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jc w:val="right"/>
        <w:tblLook w:val="01E0" w:firstRow="1" w:lastRow="1" w:firstColumn="1" w:lastColumn="1" w:noHBand="0" w:noVBand="0"/>
      </w:tblPr>
      <w:tblGrid>
        <w:gridCol w:w="4934"/>
      </w:tblGrid>
      <w:tr w:rsidR="0028300D" w:rsidRPr="00C24EBC" w14:paraId="5E964C07" w14:textId="77777777" w:rsidTr="00A61182">
        <w:trPr>
          <w:jc w:val="right"/>
        </w:trPr>
        <w:tc>
          <w:tcPr>
            <w:tcW w:w="4934" w:type="dxa"/>
            <w:vAlign w:val="center"/>
            <w:hideMark/>
          </w:tcPr>
          <w:p w14:paraId="2252D3DB" w14:textId="77777777" w:rsidR="0028300D" w:rsidRPr="00C24EBC" w:rsidRDefault="0028300D" w:rsidP="0028300D">
            <w:pPr>
              <w:spacing w:line="276" w:lineRule="auto"/>
              <w:jc w:val="center"/>
              <w:rPr>
                <w:szCs w:val="22"/>
                <w:lang w:eastAsia="en-US" w:bidi="en-US"/>
              </w:rPr>
            </w:pPr>
          </w:p>
        </w:tc>
      </w:tr>
    </w:tbl>
    <w:p w14:paraId="325AB801" w14:textId="77777777" w:rsidR="00E12B14" w:rsidRPr="00C24EBC" w:rsidRDefault="00E12B14" w:rsidP="00E12B14">
      <w:pPr>
        <w:spacing w:line="360" w:lineRule="auto"/>
        <w:ind w:firstLine="680"/>
        <w:rPr>
          <w:szCs w:val="22"/>
          <w:lang w:val="en-US" w:eastAsia="en-US" w:bidi="en-US"/>
        </w:rPr>
      </w:pPr>
    </w:p>
    <w:p w14:paraId="5D51C5D8" w14:textId="77777777" w:rsidR="00E12B14" w:rsidRPr="00C24EBC" w:rsidRDefault="00E12B14" w:rsidP="00E12B14">
      <w:pPr>
        <w:spacing w:line="360" w:lineRule="auto"/>
        <w:ind w:firstLine="680"/>
        <w:rPr>
          <w:szCs w:val="22"/>
          <w:lang w:val="en-US" w:eastAsia="en-US" w:bidi="en-US"/>
        </w:rPr>
      </w:pPr>
    </w:p>
    <w:p w14:paraId="251FD440" w14:textId="77777777" w:rsidR="00E12B14" w:rsidRPr="00C24EBC" w:rsidRDefault="00E12B14" w:rsidP="00E12B14">
      <w:pPr>
        <w:spacing w:line="360" w:lineRule="auto"/>
        <w:ind w:firstLine="680"/>
        <w:rPr>
          <w:szCs w:val="22"/>
          <w:lang w:val="en-US" w:eastAsia="en-US" w:bidi="en-US"/>
        </w:rPr>
      </w:pPr>
    </w:p>
    <w:p w14:paraId="148252F1" w14:textId="6A6B9A0F" w:rsidR="00E12B14" w:rsidRDefault="00E12B14" w:rsidP="00E12B14">
      <w:pPr>
        <w:spacing w:line="360" w:lineRule="auto"/>
        <w:ind w:firstLine="680"/>
        <w:rPr>
          <w:szCs w:val="22"/>
          <w:lang w:eastAsia="en-US" w:bidi="en-US"/>
        </w:rPr>
      </w:pPr>
    </w:p>
    <w:p w14:paraId="3D022537" w14:textId="77777777" w:rsidR="00181D67" w:rsidRPr="00181D67" w:rsidRDefault="00181D67" w:rsidP="00E12B14">
      <w:pPr>
        <w:spacing w:line="360" w:lineRule="auto"/>
        <w:ind w:firstLine="680"/>
        <w:rPr>
          <w:szCs w:val="22"/>
          <w:lang w:eastAsia="en-US" w:bidi="en-US"/>
        </w:rPr>
      </w:pPr>
    </w:p>
    <w:p w14:paraId="66B49FBF" w14:textId="77777777" w:rsidR="00E12B14" w:rsidRPr="00C24EBC" w:rsidRDefault="00E12B14" w:rsidP="00E12B14">
      <w:pPr>
        <w:spacing w:line="360" w:lineRule="auto"/>
        <w:ind w:firstLine="680"/>
        <w:rPr>
          <w:szCs w:val="22"/>
          <w:lang w:val="en-US" w:eastAsia="en-US" w:bidi="en-US"/>
        </w:rPr>
      </w:pPr>
    </w:p>
    <w:p w14:paraId="3A614511" w14:textId="77777777" w:rsidR="00E12B14" w:rsidRPr="00C24EBC" w:rsidRDefault="00E12B14" w:rsidP="00E12B14">
      <w:pPr>
        <w:spacing w:line="360" w:lineRule="auto"/>
        <w:ind w:firstLine="680"/>
        <w:rPr>
          <w:szCs w:val="22"/>
          <w:lang w:val="en-US" w:eastAsia="en-US" w:bidi="en-US"/>
        </w:rPr>
      </w:pPr>
    </w:p>
    <w:p w14:paraId="40A37F7B" w14:textId="2D9EF587" w:rsidR="00E12B14" w:rsidRPr="00C24EBC" w:rsidRDefault="00165A33" w:rsidP="00E12B14">
      <w:pPr>
        <w:spacing w:line="360" w:lineRule="auto"/>
        <w:jc w:val="center"/>
        <w:rPr>
          <w:szCs w:val="22"/>
          <w:lang w:val="en-US" w:eastAsia="en-US" w:bidi="en-US"/>
        </w:rPr>
      </w:pPr>
      <w:r w:rsidRPr="00165A33">
        <w:rPr>
          <w:noProof/>
          <w:szCs w:val="22"/>
        </w:rPr>
        <w:drawing>
          <wp:inline distT="0" distB="0" distL="0" distR="0" wp14:anchorId="463E095E" wp14:editId="54FA465F">
            <wp:extent cx="1390015" cy="1621790"/>
            <wp:effectExtent l="0" t="0" r="63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0015" cy="1621790"/>
                    </a:xfrm>
                    <a:prstGeom prst="rect">
                      <a:avLst/>
                    </a:prstGeom>
                    <a:noFill/>
                  </pic:spPr>
                </pic:pic>
              </a:graphicData>
            </a:graphic>
          </wp:inline>
        </w:drawing>
      </w:r>
    </w:p>
    <w:p w14:paraId="5B5E7783" w14:textId="77777777" w:rsidR="00E12B14" w:rsidRPr="00C24EBC" w:rsidRDefault="00E12B14" w:rsidP="00E12B14">
      <w:pPr>
        <w:spacing w:line="360" w:lineRule="auto"/>
        <w:ind w:firstLine="680"/>
        <w:rPr>
          <w:szCs w:val="22"/>
          <w:lang w:val="en-US" w:eastAsia="en-US" w:bidi="en-US"/>
        </w:rPr>
      </w:pPr>
    </w:p>
    <w:tbl>
      <w:tblPr>
        <w:tblW w:w="5000" w:type="pct"/>
        <w:tblCellMar>
          <w:left w:w="28" w:type="dxa"/>
          <w:right w:w="28" w:type="dxa"/>
        </w:tblCellMar>
        <w:tblLook w:val="0000" w:firstRow="0" w:lastRow="0" w:firstColumn="0" w:lastColumn="0" w:noHBand="0" w:noVBand="0"/>
      </w:tblPr>
      <w:tblGrid>
        <w:gridCol w:w="9355"/>
      </w:tblGrid>
      <w:tr w:rsidR="00E12B14" w:rsidRPr="00C24EBC" w14:paraId="75C22D38" w14:textId="77777777" w:rsidTr="00E12B14">
        <w:trPr>
          <w:cantSplit/>
          <w:trHeight w:val="2889"/>
        </w:trPr>
        <w:tc>
          <w:tcPr>
            <w:tcW w:w="5000" w:type="pct"/>
          </w:tcPr>
          <w:p w14:paraId="4DF9B883" w14:textId="77777777" w:rsidR="00165A33" w:rsidRPr="00165A33" w:rsidRDefault="00165A33" w:rsidP="00165A33">
            <w:pPr>
              <w:suppressAutoHyphens/>
              <w:spacing w:after="300"/>
              <w:ind w:firstLine="40"/>
              <w:contextualSpacing/>
              <w:jc w:val="center"/>
              <w:rPr>
                <w:b/>
                <w:caps/>
                <w:sz w:val="32"/>
                <w:szCs w:val="52"/>
                <w:lang w:eastAsia="en-US" w:bidi="en-US"/>
              </w:rPr>
            </w:pPr>
            <w:r w:rsidRPr="00165A33">
              <w:rPr>
                <w:b/>
                <w:caps/>
                <w:sz w:val="32"/>
                <w:szCs w:val="52"/>
                <w:lang w:eastAsia="en-US" w:bidi="en-US"/>
              </w:rPr>
              <w:t xml:space="preserve">Схема теплоснабжения </w:t>
            </w:r>
          </w:p>
          <w:p w14:paraId="00285F6C" w14:textId="77777777" w:rsidR="00165A33" w:rsidRPr="00165A33" w:rsidRDefault="00165A33" w:rsidP="00165A33">
            <w:pPr>
              <w:suppressAutoHyphens/>
              <w:spacing w:after="300"/>
              <w:ind w:firstLine="40"/>
              <w:contextualSpacing/>
              <w:jc w:val="center"/>
              <w:rPr>
                <w:b/>
                <w:caps/>
                <w:sz w:val="32"/>
                <w:szCs w:val="52"/>
                <w:lang w:eastAsia="en-US" w:bidi="en-US"/>
              </w:rPr>
            </w:pPr>
            <w:r w:rsidRPr="00165A33">
              <w:rPr>
                <w:b/>
                <w:caps/>
                <w:sz w:val="32"/>
                <w:szCs w:val="52"/>
                <w:lang w:eastAsia="en-US" w:bidi="en-US"/>
              </w:rPr>
              <w:t>Муниципального образования</w:t>
            </w:r>
          </w:p>
          <w:p w14:paraId="27E15FF1" w14:textId="77777777" w:rsidR="00165A33" w:rsidRPr="00165A33" w:rsidRDefault="00165A33" w:rsidP="00165A33">
            <w:pPr>
              <w:suppressAutoHyphens/>
              <w:spacing w:after="300"/>
              <w:ind w:firstLine="40"/>
              <w:contextualSpacing/>
              <w:jc w:val="center"/>
              <w:rPr>
                <w:b/>
                <w:caps/>
                <w:sz w:val="32"/>
                <w:szCs w:val="52"/>
                <w:lang w:eastAsia="en-US" w:bidi="en-US"/>
              </w:rPr>
            </w:pPr>
            <w:r w:rsidRPr="00165A33">
              <w:rPr>
                <w:b/>
                <w:caps/>
                <w:sz w:val="32"/>
                <w:szCs w:val="52"/>
                <w:lang w:eastAsia="en-US" w:bidi="en-US"/>
              </w:rPr>
              <w:t>городской округ сургут ханты-</w:t>
            </w:r>
          </w:p>
          <w:p w14:paraId="0C2A72C1" w14:textId="77777777" w:rsidR="00165A33" w:rsidRPr="00165A33" w:rsidRDefault="00165A33" w:rsidP="00165A33">
            <w:pPr>
              <w:suppressAutoHyphens/>
              <w:spacing w:after="300"/>
              <w:ind w:firstLine="40"/>
              <w:contextualSpacing/>
              <w:jc w:val="center"/>
              <w:rPr>
                <w:b/>
                <w:caps/>
                <w:sz w:val="32"/>
                <w:szCs w:val="52"/>
                <w:lang w:eastAsia="en-US" w:bidi="en-US"/>
              </w:rPr>
            </w:pPr>
            <w:r w:rsidRPr="00165A33">
              <w:rPr>
                <w:b/>
                <w:caps/>
                <w:sz w:val="32"/>
                <w:szCs w:val="52"/>
                <w:lang w:eastAsia="en-US" w:bidi="en-US"/>
              </w:rPr>
              <w:t xml:space="preserve">мансийского автономного округа югры </w:t>
            </w:r>
          </w:p>
          <w:p w14:paraId="1EA96D19" w14:textId="5380FB94" w:rsidR="00E12B14" w:rsidRPr="00C24EBC" w:rsidRDefault="00165A33" w:rsidP="00165A33">
            <w:pPr>
              <w:suppressAutoHyphens/>
              <w:spacing w:line="360" w:lineRule="auto"/>
              <w:ind w:firstLine="40"/>
              <w:contextualSpacing/>
              <w:jc w:val="center"/>
              <w:rPr>
                <w:b/>
                <w:caps/>
                <w:sz w:val="32"/>
                <w:szCs w:val="52"/>
                <w:lang w:eastAsia="en-US" w:bidi="en-US"/>
              </w:rPr>
            </w:pPr>
            <w:r w:rsidRPr="00165A33">
              <w:rPr>
                <w:b/>
                <w:caps/>
                <w:sz w:val="32"/>
                <w:szCs w:val="52"/>
                <w:lang w:eastAsia="en-US" w:bidi="en-US"/>
              </w:rPr>
              <w:t>(актуализация на 2024 год)</w:t>
            </w:r>
          </w:p>
          <w:p w14:paraId="64CB1359" w14:textId="77777777" w:rsidR="00E12B14" w:rsidRPr="00C24EBC" w:rsidRDefault="00E12B14" w:rsidP="007A7DD3">
            <w:pPr>
              <w:suppressAutoHyphens/>
              <w:spacing w:line="360" w:lineRule="auto"/>
              <w:ind w:firstLine="40"/>
              <w:contextualSpacing/>
              <w:jc w:val="center"/>
              <w:rPr>
                <w:b/>
                <w:caps/>
                <w:sz w:val="32"/>
                <w:szCs w:val="32"/>
                <w:lang w:eastAsia="en-US" w:bidi="en-US"/>
              </w:rPr>
            </w:pPr>
          </w:p>
          <w:p w14:paraId="5DB2312B" w14:textId="14004DB8" w:rsidR="00E12B14" w:rsidRPr="00C24EBC" w:rsidRDefault="00E12B14" w:rsidP="007A7DD3">
            <w:pPr>
              <w:suppressAutoHyphens/>
              <w:spacing w:line="360" w:lineRule="auto"/>
              <w:ind w:firstLine="40"/>
              <w:contextualSpacing/>
              <w:jc w:val="center"/>
              <w:rPr>
                <w:b/>
                <w:caps/>
                <w:sz w:val="32"/>
                <w:szCs w:val="32"/>
                <w:lang w:eastAsia="en-US" w:bidi="en-US"/>
              </w:rPr>
            </w:pPr>
            <w:r w:rsidRPr="00C24EBC">
              <w:rPr>
                <w:b/>
                <w:caps/>
                <w:sz w:val="32"/>
                <w:szCs w:val="32"/>
                <w:lang w:eastAsia="en-US" w:bidi="en-US"/>
              </w:rPr>
              <w:t>Глава 2</w:t>
            </w:r>
            <w:r w:rsidR="00181D67">
              <w:rPr>
                <w:b/>
                <w:caps/>
                <w:sz w:val="32"/>
                <w:szCs w:val="32"/>
                <w:lang w:eastAsia="en-US" w:bidi="en-US"/>
              </w:rPr>
              <w:t xml:space="preserve">. Приложение </w:t>
            </w:r>
            <w:r w:rsidR="00971AEC">
              <w:rPr>
                <w:b/>
                <w:caps/>
                <w:sz w:val="32"/>
                <w:szCs w:val="32"/>
                <w:lang w:eastAsia="en-US" w:bidi="en-US"/>
              </w:rPr>
              <w:t>6</w:t>
            </w:r>
          </w:p>
          <w:p w14:paraId="181537C8" w14:textId="77777777" w:rsidR="00E12B14" w:rsidRPr="00C24EBC" w:rsidRDefault="00E12B14" w:rsidP="007A7DD3">
            <w:pPr>
              <w:suppressAutoHyphens/>
              <w:spacing w:line="360" w:lineRule="auto"/>
              <w:ind w:firstLine="40"/>
              <w:contextualSpacing/>
              <w:jc w:val="center"/>
              <w:rPr>
                <w:b/>
                <w:caps/>
                <w:sz w:val="32"/>
                <w:szCs w:val="32"/>
                <w:lang w:eastAsia="en-US" w:bidi="en-US"/>
              </w:rPr>
            </w:pPr>
          </w:p>
          <w:p w14:paraId="0109C27C" w14:textId="56A396E3" w:rsidR="00E12B14" w:rsidRPr="00C24EBC" w:rsidRDefault="004C3893" w:rsidP="007A7DD3">
            <w:pPr>
              <w:suppressAutoHyphens/>
              <w:spacing w:line="360" w:lineRule="auto"/>
              <w:ind w:firstLine="40"/>
              <w:contextualSpacing/>
              <w:jc w:val="center"/>
              <w:rPr>
                <w:b/>
                <w:caps/>
                <w:sz w:val="32"/>
                <w:szCs w:val="32"/>
                <w:lang w:eastAsia="en-US" w:bidi="en-US"/>
              </w:rPr>
            </w:pPr>
            <w:r w:rsidRPr="004C3893">
              <w:rPr>
                <w:b/>
                <w:bCs/>
                <w:caps/>
                <w:sz w:val="32"/>
                <w:szCs w:val="32"/>
                <w:lang w:eastAsia="en-US" w:bidi="en-US"/>
              </w:rPr>
              <w:t xml:space="preserve">Приложение </w:t>
            </w:r>
            <w:r w:rsidR="00D82B1A">
              <w:rPr>
                <w:b/>
                <w:bCs/>
                <w:caps/>
                <w:sz w:val="32"/>
                <w:szCs w:val="32"/>
                <w:lang w:eastAsia="en-US" w:bidi="en-US"/>
              </w:rPr>
              <w:t>3</w:t>
            </w:r>
            <w:r w:rsidR="00971AEC">
              <w:rPr>
                <w:b/>
                <w:bCs/>
                <w:caps/>
                <w:sz w:val="32"/>
                <w:szCs w:val="32"/>
                <w:lang w:eastAsia="en-US" w:bidi="en-US"/>
              </w:rPr>
              <w:t>2</w:t>
            </w:r>
            <w:r w:rsidRPr="004C3893">
              <w:rPr>
                <w:b/>
                <w:bCs/>
                <w:caps/>
                <w:sz w:val="32"/>
                <w:szCs w:val="32"/>
                <w:lang w:eastAsia="en-US" w:bidi="en-US"/>
              </w:rPr>
              <w:t xml:space="preserve"> МУ</w:t>
            </w:r>
          </w:p>
          <w:p w14:paraId="72C474CF" w14:textId="77777777" w:rsidR="00E12B14" w:rsidRPr="00C24EBC" w:rsidRDefault="00E12B14" w:rsidP="007A7DD3">
            <w:pPr>
              <w:keepNext/>
              <w:keepLines/>
              <w:spacing w:line="360" w:lineRule="auto"/>
              <w:contextualSpacing/>
              <w:jc w:val="center"/>
              <w:rPr>
                <w:b/>
                <w:bCs/>
                <w:sz w:val="28"/>
                <w:szCs w:val="22"/>
                <w:lang w:eastAsia="en-US" w:bidi="en-US"/>
              </w:rPr>
            </w:pPr>
          </w:p>
        </w:tc>
      </w:tr>
    </w:tbl>
    <w:p w14:paraId="62F3739F" w14:textId="77777777" w:rsidR="0073544C" w:rsidRPr="00C24EBC" w:rsidRDefault="0073544C" w:rsidP="0073544C">
      <w:pPr>
        <w:spacing w:line="360" w:lineRule="auto"/>
        <w:jc w:val="both"/>
        <w:rPr>
          <w:szCs w:val="22"/>
          <w:highlight w:val="yellow"/>
          <w:lang w:eastAsia="en-US" w:bidi="en-US"/>
        </w:rPr>
      </w:pPr>
    </w:p>
    <w:p w14:paraId="30A79319" w14:textId="77777777" w:rsidR="0073544C" w:rsidRPr="00C24EBC" w:rsidRDefault="0073544C" w:rsidP="0073544C">
      <w:pPr>
        <w:spacing w:line="360" w:lineRule="auto"/>
        <w:ind w:hanging="30"/>
        <w:jc w:val="center"/>
        <w:rPr>
          <w:szCs w:val="22"/>
          <w:highlight w:val="yellow"/>
          <w:lang w:eastAsia="en-US" w:bidi="en-US"/>
        </w:rPr>
        <w:sectPr w:rsidR="0073544C" w:rsidRPr="00C24EBC" w:rsidSect="00D0541D">
          <w:headerReference w:type="default" r:id="rId9"/>
          <w:footerReference w:type="default" r:id="rId10"/>
          <w:headerReference w:type="first" r:id="rId11"/>
          <w:footerReference w:type="first" r:id="rId12"/>
          <w:pgSz w:w="11906" w:h="16838"/>
          <w:pgMar w:top="1134" w:right="850" w:bottom="1134" w:left="1701" w:header="283" w:footer="283" w:gutter="0"/>
          <w:cols w:space="708"/>
          <w:titlePg/>
          <w:docGrid w:linePitch="360"/>
        </w:sectPr>
      </w:pPr>
    </w:p>
    <w:p w14:paraId="4456E87D" w14:textId="06A36B68" w:rsidR="00C04E72" w:rsidRPr="00847253" w:rsidRDefault="00C04E72" w:rsidP="00C04E72">
      <w:pPr>
        <w:pStyle w:val="23"/>
        <w:numPr>
          <w:ilvl w:val="0"/>
          <w:numId w:val="0"/>
        </w:numPr>
        <w:spacing w:before="0"/>
        <w:jc w:val="both"/>
        <w:rPr>
          <w:rFonts w:ascii="Times New Roman" w:hAnsi="Times New Roman" w:cs="Times New Roman"/>
          <w:b/>
          <w:sz w:val="28"/>
          <w:szCs w:val="28"/>
        </w:rPr>
      </w:pPr>
      <w:bookmarkStart w:id="0" w:name="_Toc107092548"/>
      <w:bookmarkStart w:id="1" w:name="_Toc107526965"/>
      <w:r w:rsidRPr="00847253">
        <w:rPr>
          <w:rFonts w:ascii="Times New Roman" w:hAnsi="Times New Roman" w:cs="Times New Roman"/>
          <w:b/>
          <w:sz w:val="28"/>
          <w:szCs w:val="28"/>
        </w:rPr>
        <w:lastRenderedPageBreak/>
        <w:t xml:space="preserve">Приложение </w:t>
      </w:r>
      <w:r>
        <w:rPr>
          <w:rFonts w:ascii="Times New Roman" w:hAnsi="Times New Roman" w:cs="Times New Roman"/>
          <w:b/>
          <w:sz w:val="28"/>
          <w:szCs w:val="28"/>
        </w:rPr>
        <w:t>6</w:t>
      </w:r>
      <w:r w:rsidRPr="00847253">
        <w:rPr>
          <w:rFonts w:ascii="Times New Roman" w:hAnsi="Times New Roman" w:cs="Times New Roman"/>
          <w:b/>
          <w:sz w:val="28"/>
          <w:szCs w:val="28"/>
        </w:rPr>
        <w:t xml:space="preserve">. </w:t>
      </w:r>
      <w:r w:rsidRPr="00847253">
        <w:rPr>
          <w:rFonts w:ascii="Times New Roman" w:hAnsi="Times New Roman" w:cs="Times New Roman"/>
          <w:b/>
          <w:bCs/>
          <w:sz w:val="28"/>
          <w:szCs w:val="28"/>
        </w:rPr>
        <w:t>Приложение 32 МУ</w:t>
      </w:r>
      <w:bookmarkEnd w:id="0"/>
      <w:bookmarkEnd w:id="1"/>
    </w:p>
    <w:p w14:paraId="51848987" w14:textId="77777777" w:rsidR="0008475A" w:rsidRPr="00C24EBC" w:rsidRDefault="0008475A" w:rsidP="0008475A">
      <w:pPr>
        <w:pStyle w:val="aff8"/>
        <w:keepNext/>
        <w:keepLines/>
        <w:suppressAutoHyphens w:val="0"/>
        <w:spacing w:before="120" w:after="120"/>
        <w:jc w:val="both"/>
        <w:rPr>
          <w:rFonts w:ascii="Times New Roman" w:eastAsiaTheme="majorEastAsia" w:hAnsi="Times New Roman"/>
          <w:color w:val="auto"/>
          <w:lang w:bidi="en-US"/>
        </w:rPr>
      </w:pPr>
      <w:bookmarkStart w:id="2" w:name="_Toc107527021"/>
      <w:r w:rsidRPr="00C24EBC">
        <w:rPr>
          <w:rFonts w:ascii="Times New Roman" w:eastAsiaTheme="majorEastAsia" w:hAnsi="Times New Roman"/>
          <w:color w:val="auto"/>
          <w:lang w:bidi="en-US"/>
        </w:rPr>
        <w:t xml:space="preserve">Таблица </w:t>
      </w:r>
      <w:r w:rsidRPr="00C24EBC">
        <w:rPr>
          <w:rFonts w:ascii="Times New Roman" w:eastAsiaTheme="majorEastAsia" w:hAnsi="Times New Roman"/>
          <w:color w:val="auto"/>
          <w:lang w:bidi="en-US"/>
        </w:rPr>
        <w:fldChar w:fldCharType="begin"/>
      </w:r>
      <w:r w:rsidRPr="00C24EBC">
        <w:rPr>
          <w:rFonts w:ascii="Times New Roman" w:eastAsiaTheme="majorEastAsia" w:hAnsi="Times New Roman"/>
          <w:color w:val="auto"/>
          <w:lang w:bidi="en-US"/>
        </w:rPr>
        <w:instrText xml:space="preserve"> SEQ Таблица \* ARABIC </w:instrText>
      </w:r>
      <w:r w:rsidRPr="00C24EBC">
        <w:rPr>
          <w:rFonts w:ascii="Times New Roman" w:eastAsiaTheme="majorEastAsia" w:hAnsi="Times New Roman"/>
          <w:color w:val="auto"/>
          <w:lang w:bidi="en-US"/>
        </w:rPr>
        <w:fldChar w:fldCharType="separate"/>
      </w:r>
      <w:r w:rsidR="000365F0">
        <w:rPr>
          <w:rFonts w:ascii="Times New Roman" w:eastAsiaTheme="majorEastAsia" w:hAnsi="Times New Roman"/>
          <w:noProof/>
          <w:color w:val="auto"/>
          <w:lang w:bidi="en-US"/>
        </w:rPr>
        <w:t>1</w:t>
      </w:r>
      <w:r w:rsidRPr="00C24EBC">
        <w:rPr>
          <w:rFonts w:ascii="Times New Roman" w:eastAsiaTheme="majorEastAsia" w:hAnsi="Times New Roman"/>
          <w:color w:val="auto"/>
          <w:lang w:bidi="en-US"/>
        </w:rPr>
        <w:fldChar w:fldCharType="end"/>
      </w:r>
      <w:r w:rsidRPr="00C24EBC">
        <w:rPr>
          <w:rFonts w:ascii="Times New Roman" w:eastAsiaTheme="majorEastAsia" w:hAnsi="Times New Roman"/>
          <w:color w:val="auto"/>
          <w:lang w:bidi="en-US"/>
        </w:rPr>
        <w:t xml:space="preserve"> - Прирост потребления тепловой энергии на отопление и вентиляцию в проектируемых жилых зданиях на период разработки (актуализации) схемы теплоснабжения, тыс. Гкал (таблица П32.1 МУ)</w:t>
      </w:r>
      <w:bookmarkEnd w:id="2"/>
    </w:p>
    <w:tbl>
      <w:tblPr>
        <w:tblW w:w="5000" w:type="pct"/>
        <w:tblLook w:val="04A0" w:firstRow="1" w:lastRow="0" w:firstColumn="1" w:lastColumn="0" w:noHBand="0" w:noVBand="1"/>
      </w:tblPr>
      <w:tblGrid>
        <w:gridCol w:w="7209"/>
        <w:gridCol w:w="730"/>
        <w:gridCol w:w="753"/>
        <w:gridCol w:w="871"/>
        <w:gridCol w:w="793"/>
        <w:gridCol w:w="871"/>
        <w:gridCol w:w="871"/>
        <w:gridCol w:w="871"/>
        <w:gridCol w:w="871"/>
        <w:gridCol w:w="871"/>
        <w:gridCol w:w="871"/>
        <w:gridCol w:w="871"/>
        <w:gridCol w:w="871"/>
        <w:gridCol w:w="871"/>
        <w:gridCol w:w="871"/>
        <w:gridCol w:w="871"/>
        <w:gridCol w:w="911"/>
        <w:gridCol w:w="911"/>
        <w:gridCol w:w="911"/>
      </w:tblGrid>
      <w:tr w:rsidR="000D1073" w:rsidRPr="000D1073" w14:paraId="2D0D95C3" w14:textId="77777777" w:rsidTr="000D1073">
        <w:trPr>
          <w:trHeight w:val="20"/>
          <w:tblHeader/>
        </w:trPr>
        <w:tc>
          <w:tcPr>
            <w:tcW w:w="159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FEEA77" w14:textId="77777777" w:rsidR="000D1073" w:rsidRPr="000D1073" w:rsidRDefault="000D1073" w:rsidP="000D1073">
            <w:pPr>
              <w:jc w:val="center"/>
              <w:rPr>
                <w:b/>
                <w:bCs/>
                <w:color w:val="000000"/>
                <w:sz w:val="20"/>
                <w:szCs w:val="20"/>
              </w:rPr>
            </w:pPr>
            <w:r w:rsidRPr="000D1073">
              <w:rPr>
                <w:b/>
                <w:bCs/>
                <w:color w:val="000000"/>
                <w:sz w:val="20"/>
                <w:szCs w:val="20"/>
              </w:rPr>
              <w:t>Наименование показателей</w:t>
            </w:r>
          </w:p>
        </w:tc>
        <w:tc>
          <w:tcPr>
            <w:tcW w:w="161" w:type="pct"/>
            <w:tcBorders>
              <w:top w:val="single" w:sz="4" w:space="0" w:color="auto"/>
              <w:left w:val="nil"/>
              <w:bottom w:val="single" w:sz="4" w:space="0" w:color="auto"/>
              <w:right w:val="single" w:sz="4" w:space="0" w:color="auto"/>
            </w:tcBorders>
            <w:shd w:val="clear" w:color="auto" w:fill="auto"/>
            <w:vAlign w:val="center"/>
            <w:hideMark/>
          </w:tcPr>
          <w:p w14:paraId="55759FC3" w14:textId="77777777" w:rsidR="000D1073" w:rsidRPr="000D1073" w:rsidRDefault="000D1073" w:rsidP="000D1073">
            <w:pPr>
              <w:jc w:val="center"/>
              <w:rPr>
                <w:b/>
                <w:bCs/>
                <w:color w:val="000000"/>
                <w:sz w:val="20"/>
                <w:szCs w:val="20"/>
              </w:rPr>
            </w:pPr>
            <w:r w:rsidRPr="000D1073">
              <w:rPr>
                <w:b/>
                <w:bCs/>
                <w:color w:val="000000"/>
                <w:sz w:val="20"/>
                <w:szCs w:val="20"/>
              </w:rPr>
              <w:t>2018</w:t>
            </w:r>
          </w:p>
        </w:tc>
        <w:tc>
          <w:tcPr>
            <w:tcW w:w="166" w:type="pct"/>
            <w:tcBorders>
              <w:top w:val="single" w:sz="4" w:space="0" w:color="auto"/>
              <w:left w:val="nil"/>
              <w:bottom w:val="single" w:sz="4" w:space="0" w:color="auto"/>
              <w:right w:val="single" w:sz="4" w:space="0" w:color="auto"/>
            </w:tcBorders>
            <w:shd w:val="clear" w:color="auto" w:fill="auto"/>
            <w:vAlign w:val="center"/>
            <w:hideMark/>
          </w:tcPr>
          <w:p w14:paraId="1C7ECF16" w14:textId="77777777" w:rsidR="000D1073" w:rsidRPr="000D1073" w:rsidRDefault="000D1073" w:rsidP="000D1073">
            <w:pPr>
              <w:jc w:val="center"/>
              <w:rPr>
                <w:b/>
                <w:bCs/>
                <w:color w:val="000000"/>
                <w:sz w:val="20"/>
                <w:szCs w:val="20"/>
              </w:rPr>
            </w:pPr>
            <w:r w:rsidRPr="000D1073">
              <w:rPr>
                <w:b/>
                <w:bCs/>
                <w:color w:val="000000"/>
                <w:sz w:val="20"/>
                <w:szCs w:val="20"/>
              </w:rPr>
              <w:t>2019</w:t>
            </w:r>
          </w:p>
        </w:tc>
        <w:tc>
          <w:tcPr>
            <w:tcW w:w="192" w:type="pct"/>
            <w:tcBorders>
              <w:top w:val="single" w:sz="4" w:space="0" w:color="auto"/>
              <w:left w:val="nil"/>
              <w:bottom w:val="single" w:sz="4" w:space="0" w:color="auto"/>
              <w:right w:val="single" w:sz="4" w:space="0" w:color="auto"/>
            </w:tcBorders>
            <w:shd w:val="clear" w:color="auto" w:fill="auto"/>
            <w:vAlign w:val="center"/>
            <w:hideMark/>
          </w:tcPr>
          <w:p w14:paraId="47DB5143" w14:textId="77777777" w:rsidR="000D1073" w:rsidRPr="000D1073" w:rsidRDefault="000D1073" w:rsidP="000D1073">
            <w:pPr>
              <w:jc w:val="center"/>
              <w:rPr>
                <w:b/>
                <w:bCs/>
                <w:color w:val="000000"/>
                <w:sz w:val="20"/>
                <w:szCs w:val="20"/>
              </w:rPr>
            </w:pPr>
            <w:r w:rsidRPr="000D1073">
              <w:rPr>
                <w:b/>
                <w:bCs/>
                <w:color w:val="000000"/>
                <w:sz w:val="20"/>
                <w:szCs w:val="20"/>
              </w:rPr>
              <w:t>2020</w:t>
            </w:r>
          </w:p>
        </w:tc>
        <w:tc>
          <w:tcPr>
            <w:tcW w:w="175" w:type="pct"/>
            <w:tcBorders>
              <w:top w:val="single" w:sz="4" w:space="0" w:color="auto"/>
              <w:left w:val="nil"/>
              <w:bottom w:val="single" w:sz="4" w:space="0" w:color="auto"/>
              <w:right w:val="single" w:sz="4" w:space="0" w:color="auto"/>
            </w:tcBorders>
            <w:shd w:val="clear" w:color="auto" w:fill="auto"/>
            <w:vAlign w:val="center"/>
            <w:hideMark/>
          </w:tcPr>
          <w:p w14:paraId="43C9621D" w14:textId="77777777" w:rsidR="000D1073" w:rsidRPr="000D1073" w:rsidRDefault="000D1073" w:rsidP="000D1073">
            <w:pPr>
              <w:jc w:val="center"/>
              <w:rPr>
                <w:b/>
                <w:bCs/>
                <w:color w:val="000000"/>
                <w:sz w:val="20"/>
                <w:szCs w:val="20"/>
              </w:rPr>
            </w:pPr>
            <w:r w:rsidRPr="000D1073">
              <w:rPr>
                <w:b/>
                <w:bCs/>
                <w:color w:val="000000"/>
                <w:sz w:val="20"/>
                <w:szCs w:val="20"/>
              </w:rPr>
              <w:t>2021</w:t>
            </w:r>
          </w:p>
        </w:tc>
        <w:tc>
          <w:tcPr>
            <w:tcW w:w="192" w:type="pct"/>
            <w:tcBorders>
              <w:top w:val="single" w:sz="4" w:space="0" w:color="auto"/>
              <w:left w:val="nil"/>
              <w:bottom w:val="single" w:sz="4" w:space="0" w:color="auto"/>
              <w:right w:val="single" w:sz="4" w:space="0" w:color="auto"/>
            </w:tcBorders>
            <w:shd w:val="clear" w:color="auto" w:fill="auto"/>
            <w:vAlign w:val="center"/>
            <w:hideMark/>
          </w:tcPr>
          <w:p w14:paraId="1FC5C628" w14:textId="77777777" w:rsidR="000D1073" w:rsidRPr="000D1073" w:rsidRDefault="000D1073" w:rsidP="000D1073">
            <w:pPr>
              <w:jc w:val="center"/>
              <w:rPr>
                <w:b/>
                <w:bCs/>
                <w:color w:val="000000"/>
                <w:sz w:val="20"/>
                <w:szCs w:val="20"/>
              </w:rPr>
            </w:pPr>
            <w:r w:rsidRPr="000D1073">
              <w:rPr>
                <w:b/>
                <w:bCs/>
                <w:color w:val="000000"/>
                <w:sz w:val="20"/>
                <w:szCs w:val="20"/>
              </w:rPr>
              <w:t>2022</w:t>
            </w:r>
          </w:p>
        </w:tc>
        <w:tc>
          <w:tcPr>
            <w:tcW w:w="192" w:type="pct"/>
            <w:tcBorders>
              <w:top w:val="single" w:sz="4" w:space="0" w:color="auto"/>
              <w:left w:val="nil"/>
              <w:bottom w:val="single" w:sz="4" w:space="0" w:color="auto"/>
              <w:right w:val="single" w:sz="4" w:space="0" w:color="auto"/>
            </w:tcBorders>
            <w:shd w:val="clear" w:color="auto" w:fill="auto"/>
            <w:vAlign w:val="center"/>
            <w:hideMark/>
          </w:tcPr>
          <w:p w14:paraId="014FBB49" w14:textId="77777777" w:rsidR="000D1073" w:rsidRPr="000D1073" w:rsidRDefault="000D1073" w:rsidP="000D1073">
            <w:pPr>
              <w:jc w:val="center"/>
              <w:rPr>
                <w:b/>
                <w:bCs/>
                <w:color w:val="000000"/>
                <w:sz w:val="20"/>
                <w:szCs w:val="20"/>
              </w:rPr>
            </w:pPr>
            <w:r w:rsidRPr="000D1073">
              <w:rPr>
                <w:b/>
                <w:bCs/>
                <w:color w:val="000000"/>
                <w:sz w:val="20"/>
                <w:szCs w:val="20"/>
              </w:rPr>
              <w:t>2023</w:t>
            </w:r>
          </w:p>
        </w:tc>
        <w:tc>
          <w:tcPr>
            <w:tcW w:w="192" w:type="pct"/>
            <w:tcBorders>
              <w:top w:val="single" w:sz="4" w:space="0" w:color="auto"/>
              <w:left w:val="nil"/>
              <w:bottom w:val="single" w:sz="4" w:space="0" w:color="auto"/>
              <w:right w:val="single" w:sz="4" w:space="0" w:color="auto"/>
            </w:tcBorders>
            <w:shd w:val="clear" w:color="auto" w:fill="auto"/>
            <w:vAlign w:val="center"/>
            <w:hideMark/>
          </w:tcPr>
          <w:p w14:paraId="6AD08F52" w14:textId="77777777" w:rsidR="000D1073" w:rsidRPr="000D1073" w:rsidRDefault="000D1073" w:rsidP="000D1073">
            <w:pPr>
              <w:jc w:val="center"/>
              <w:rPr>
                <w:b/>
                <w:bCs/>
                <w:color w:val="000000"/>
                <w:sz w:val="20"/>
                <w:szCs w:val="20"/>
              </w:rPr>
            </w:pPr>
            <w:r w:rsidRPr="000D1073">
              <w:rPr>
                <w:b/>
                <w:bCs/>
                <w:color w:val="000000"/>
                <w:sz w:val="20"/>
                <w:szCs w:val="20"/>
              </w:rPr>
              <w:t>2024</w:t>
            </w:r>
          </w:p>
        </w:tc>
        <w:tc>
          <w:tcPr>
            <w:tcW w:w="192" w:type="pct"/>
            <w:tcBorders>
              <w:top w:val="single" w:sz="4" w:space="0" w:color="auto"/>
              <w:left w:val="nil"/>
              <w:bottom w:val="single" w:sz="4" w:space="0" w:color="auto"/>
              <w:right w:val="single" w:sz="4" w:space="0" w:color="auto"/>
            </w:tcBorders>
            <w:shd w:val="clear" w:color="auto" w:fill="auto"/>
            <w:vAlign w:val="center"/>
            <w:hideMark/>
          </w:tcPr>
          <w:p w14:paraId="5E1738A5" w14:textId="77777777" w:rsidR="000D1073" w:rsidRPr="000D1073" w:rsidRDefault="000D1073" w:rsidP="000D1073">
            <w:pPr>
              <w:jc w:val="center"/>
              <w:rPr>
                <w:b/>
                <w:bCs/>
                <w:color w:val="000000"/>
                <w:sz w:val="20"/>
                <w:szCs w:val="20"/>
              </w:rPr>
            </w:pPr>
            <w:r w:rsidRPr="000D1073">
              <w:rPr>
                <w:b/>
                <w:bCs/>
                <w:color w:val="000000"/>
                <w:sz w:val="20"/>
                <w:szCs w:val="20"/>
              </w:rPr>
              <w:t>2025</w:t>
            </w:r>
          </w:p>
        </w:tc>
        <w:tc>
          <w:tcPr>
            <w:tcW w:w="192" w:type="pct"/>
            <w:tcBorders>
              <w:top w:val="single" w:sz="4" w:space="0" w:color="auto"/>
              <w:left w:val="nil"/>
              <w:bottom w:val="single" w:sz="4" w:space="0" w:color="auto"/>
              <w:right w:val="single" w:sz="4" w:space="0" w:color="auto"/>
            </w:tcBorders>
            <w:shd w:val="clear" w:color="auto" w:fill="auto"/>
            <w:vAlign w:val="center"/>
            <w:hideMark/>
          </w:tcPr>
          <w:p w14:paraId="3BE50110" w14:textId="77777777" w:rsidR="000D1073" w:rsidRPr="000D1073" w:rsidRDefault="000D1073" w:rsidP="000D1073">
            <w:pPr>
              <w:jc w:val="center"/>
              <w:rPr>
                <w:b/>
                <w:bCs/>
                <w:color w:val="000000"/>
                <w:sz w:val="20"/>
                <w:szCs w:val="20"/>
              </w:rPr>
            </w:pPr>
            <w:r w:rsidRPr="000D1073">
              <w:rPr>
                <w:b/>
                <w:bCs/>
                <w:color w:val="000000"/>
                <w:sz w:val="20"/>
                <w:szCs w:val="20"/>
              </w:rPr>
              <w:t>2026</w:t>
            </w:r>
          </w:p>
        </w:tc>
        <w:tc>
          <w:tcPr>
            <w:tcW w:w="192" w:type="pct"/>
            <w:tcBorders>
              <w:top w:val="single" w:sz="4" w:space="0" w:color="auto"/>
              <w:left w:val="nil"/>
              <w:bottom w:val="single" w:sz="4" w:space="0" w:color="auto"/>
              <w:right w:val="single" w:sz="4" w:space="0" w:color="auto"/>
            </w:tcBorders>
            <w:shd w:val="clear" w:color="auto" w:fill="auto"/>
            <w:vAlign w:val="center"/>
            <w:hideMark/>
          </w:tcPr>
          <w:p w14:paraId="5B668499" w14:textId="77777777" w:rsidR="000D1073" w:rsidRPr="000D1073" w:rsidRDefault="000D1073" w:rsidP="000D1073">
            <w:pPr>
              <w:jc w:val="center"/>
              <w:rPr>
                <w:b/>
                <w:bCs/>
                <w:color w:val="000000"/>
                <w:sz w:val="20"/>
                <w:szCs w:val="20"/>
              </w:rPr>
            </w:pPr>
            <w:r w:rsidRPr="000D1073">
              <w:rPr>
                <w:b/>
                <w:bCs/>
                <w:color w:val="000000"/>
                <w:sz w:val="20"/>
                <w:szCs w:val="20"/>
              </w:rPr>
              <w:t>2027</w:t>
            </w:r>
          </w:p>
        </w:tc>
        <w:tc>
          <w:tcPr>
            <w:tcW w:w="192" w:type="pct"/>
            <w:tcBorders>
              <w:top w:val="single" w:sz="4" w:space="0" w:color="auto"/>
              <w:left w:val="nil"/>
              <w:bottom w:val="single" w:sz="4" w:space="0" w:color="auto"/>
              <w:right w:val="single" w:sz="4" w:space="0" w:color="auto"/>
            </w:tcBorders>
            <w:shd w:val="clear" w:color="auto" w:fill="auto"/>
            <w:vAlign w:val="center"/>
            <w:hideMark/>
          </w:tcPr>
          <w:p w14:paraId="06F9CDDB" w14:textId="77777777" w:rsidR="000D1073" w:rsidRPr="000D1073" w:rsidRDefault="000D1073" w:rsidP="000D1073">
            <w:pPr>
              <w:jc w:val="center"/>
              <w:rPr>
                <w:b/>
                <w:bCs/>
                <w:color w:val="000000"/>
                <w:sz w:val="20"/>
                <w:szCs w:val="20"/>
              </w:rPr>
            </w:pPr>
            <w:r w:rsidRPr="000D1073">
              <w:rPr>
                <w:b/>
                <w:bCs/>
                <w:color w:val="000000"/>
                <w:sz w:val="20"/>
                <w:szCs w:val="20"/>
              </w:rPr>
              <w:t>2028</w:t>
            </w:r>
          </w:p>
        </w:tc>
        <w:tc>
          <w:tcPr>
            <w:tcW w:w="192" w:type="pct"/>
            <w:tcBorders>
              <w:top w:val="single" w:sz="4" w:space="0" w:color="auto"/>
              <w:left w:val="nil"/>
              <w:bottom w:val="single" w:sz="4" w:space="0" w:color="auto"/>
              <w:right w:val="single" w:sz="4" w:space="0" w:color="auto"/>
            </w:tcBorders>
            <w:shd w:val="clear" w:color="auto" w:fill="auto"/>
            <w:vAlign w:val="center"/>
            <w:hideMark/>
          </w:tcPr>
          <w:p w14:paraId="385B1018" w14:textId="77777777" w:rsidR="000D1073" w:rsidRPr="000D1073" w:rsidRDefault="000D1073" w:rsidP="000D1073">
            <w:pPr>
              <w:jc w:val="center"/>
              <w:rPr>
                <w:b/>
                <w:bCs/>
                <w:color w:val="000000"/>
                <w:sz w:val="20"/>
                <w:szCs w:val="20"/>
              </w:rPr>
            </w:pPr>
            <w:r w:rsidRPr="000D1073">
              <w:rPr>
                <w:b/>
                <w:bCs/>
                <w:color w:val="000000"/>
                <w:sz w:val="20"/>
                <w:szCs w:val="20"/>
              </w:rPr>
              <w:t>2029</w:t>
            </w:r>
          </w:p>
        </w:tc>
        <w:tc>
          <w:tcPr>
            <w:tcW w:w="192" w:type="pct"/>
            <w:tcBorders>
              <w:top w:val="single" w:sz="4" w:space="0" w:color="auto"/>
              <w:left w:val="nil"/>
              <w:bottom w:val="single" w:sz="4" w:space="0" w:color="auto"/>
              <w:right w:val="single" w:sz="4" w:space="0" w:color="auto"/>
            </w:tcBorders>
            <w:shd w:val="clear" w:color="auto" w:fill="auto"/>
            <w:vAlign w:val="center"/>
            <w:hideMark/>
          </w:tcPr>
          <w:p w14:paraId="188531C7" w14:textId="77777777" w:rsidR="000D1073" w:rsidRPr="000D1073" w:rsidRDefault="000D1073" w:rsidP="000D1073">
            <w:pPr>
              <w:jc w:val="center"/>
              <w:rPr>
                <w:b/>
                <w:bCs/>
                <w:color w:val="000000"/>
                <w:sz w:val="20"/>
                <w:szCs w:val="20"/>
              </w:rPr>
            </w:pPr>
            <w:r w:rsidRPr="000D1073">
              <w:rPr>
                <w:b/>
                <w:bCs/>
                <w:color w:val="000000"/>
                <w:sz w:val="20"/>
                <w:szCs w:val="20"/>
              </w:rPr>
              <w:t>2030</w:t>
            </w:r>
          </w:p>
        </w:tc>
        <w:tc>
          <w:tcPr>
            <w:tcW w:w="192" w:type="pct"/>
            <w:tcBorders>
              <w:top w:val="single" w:sz="4" w:space="0" w:color="auto"/>
              <w:left w:val="nil"/>
              <w:bottom w:val="single" w:sz="4" w:space="0" w:color="auto"/>
              <w:right w:val="single" w:sz="4" w:space="0" w:color="auto"/>
            </w:tcBorders>
            <w:shd w:val="clear" w:color="auto" w:fill="auto"/>
            <w:vAlign w:val="center"/>
            <w:hideMark/>
          </w:tcPr>
          <w:p w14:paraId="48D35697" w14:textId="77777777" w:rsidR="000D1073" w:rsidRPr="000D1073" w:rsidRDefault="000D1073" w:rsidP="000D1073">
            <w:pPr>
              <w:jc w:val="center"/>
              <w:rPr>
                <w:b/>
                <w:bCs/>
                <w:color w:val="000000"/>
                <w:sz w:val="20"/>
                <w:szCs w:val="20"/>
              </w:rPr>
            </w:pPr>
            <w:r w:rsidRPr="000D1073">
              <w:rPr>
                <w:b/>
                <w:bCs/>
                <w:color w:val="000000"/>
                <w:sz w:val="20"/>
                <w:szCs w:val="20"/>
              </w:rPr>
              <w:t>2031</w:t>
            </w:r>
          </w:p>
        </w:tc>
        <w:tc>
          <w:tcPr>
            <w:tcW w:w="192" w:type="pct"/>
            <w:tcBorders>
              <w:top w:val="single" w:sz="4" w:space="0" w:color="auto"/>
              <w:left w:val="nil"/>
              <w:bottom w:val="single" w:sz="4" w:space="0" w:color="auto"/>
              <w:right w:val="single" w:sz="4" w:space="0" w:color="auto"/>
            </w:tcBorders>
            <w:shd w:val="clear" w:color="auto" w:fill="auto"/>
            <w:vAlign w:val="center"/>
            <w:hideMark/>
          </w:tcPr>
          <w:p w14:paraId="6EADBAA4" w14:textId="77777777" w:rsidR="000D1073" w:rsidRPr="000D1073" w:rsidRDefault="000D1073" w:rsidP="000D1073">
            <w:pPr>
              <w:jc w:val="center"/>
              <w:rPr>
                <w:b/>
                <w:bCs/>
                <w:color w:val="000000"/>
                <w:sz w:val="20"/>
                <w:szCs w:val="20"/>
              </w:rPr>
            </w:pPr>
            <w:r w:rsidRPr="000D1073">
              <w:rPr>
                <w:b/>
                <w:bCs/>
                <w:color w:val="000000"/>
                <w:sz w:val="20"/>
                <w:szCs w:val="20"/>
              </w:rPr>
              <w:t>2032</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19DE12FA" w14:textId="77777777" w:rsidR="000D1073" w:rsidRPr="000D1073" w:rsidRDefault="000D1073" w:rsidP="000D1073">
            <w:pPr>
              <w:jc w:val="center"/>
              <w:rPr>
                <w:b/>
                <w:bCs/>
                <w:color w:val="000000"/>
                <w:sz w:val="20"/>
                <w:szCs w:val="20"/>
              </w:rPr>
            </w:pPr>
            <w:r w:rsidRPr="000D1073">
              <w:rPr>
                <w:b/>
                <w:bCs/>
                <w:color w:val="000000"/>
                <w:sz w:val="20"/>
                <w:szCs w:val="20"/>
              </w:rPr>
              <w:t>2033</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778ABBC9" w14:textId="77777777" w:rsidR="000D1073" w:rsidRPr="000D1073" w:rsidRDefault="000D1073" w:rsidP="000D1073">
            <w:pPr>
              <w:jc w:val="center"/>
              <w:rPr>
                <w:b/>
                <w:bCs/>
                <w:color w:val="000000"/>
                <w:sz w:val="20"/>
                <w:szCs w:val="20"/>
              </w:rPr>
            </w:pPr>
            <w:r w:rsidRPr="000D1073">
              <w:rPr>
                <w:b/>
                <w:bCs/>
                <w:color w:val="000000"/>
                <w:sz w:val="20"/>
                <w:szCs w:val="20"/>
              </w:rPr>
              <w:t>2034</w:t>
            </w:r>
          </w:p>
        </w:tc>
        <w:tc>
          <w:tcPr>
            <w:tcW w:w="201" w:type="pct"/>
            <w:tcBorders>
              <w:top w:val="single" w:sz="4" w:space="0" w:color="auto"/>
              <w:left w:val="nil"/>
              <w:bottom w:val="single" w:sz="4" w:space="0" w:color="auto"/>
              <w:right w:val="single" w:sz="4" w:space="0" w:color="auto"/>
            </w:tcBorders>
            <w:shd w:val="clear" w:color="auto" w:fill="auto"/>
            <w:vAlign w:val="center"/>
            <w:hideMark/>
          </w:tcPr>
          <w:p w14:paraId="20530C5A" w14:textId="77777777" w:rsidR="000D1073" w:rsidRPr="000D1073" w:rsidRDefault="000D1073" w:rsidP="000D1073">
            <w:pPr>
              <w:jc w:val="center"/>
              <w:rPr>
                <w:b/>
                <w:bCs/>
                <w:color w:val="000000"/>
                <w:sz w:val="20"/>
                <w:szCs w:val="20"/>
              </w:rPr>
            </w:pPr>
            <w:r w:rsidRPr="000D1073">
              <w:rPr>
                <w:b/>
                <w:bCs/>
                <w:color w:val="000000"/>
                <w:sz w:val="20"/>
                <w:szCs w:val="20"/>
              </w:rPr>
              <w:t>2035</w:t>
            </w:r>
          </w:p>
        </w:tc>
      </w:tr>
      <w:tr w:rsidR="000D1073" w:rsidRPr="000D1073" w14:paraId="339CA498"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vAlign w:val="center"/>
            <w:hideMark/>
          </w:tcPr>
          <w:p w14:paraId="7D373519" w14:textId="77777777" w:rsidR="000D1073" w:rsidRPr="000D1073" w:rsidRDefault="000D1073" w:rsidP="000D1073">
            <w:pPr>
              <w:rPr>
                <w:color w:val="000000"/>
                <w:sz w:val="20"/>
                <w:szCs w:val="20"/>
              </w:rPr>
            </w:pPr>
            <w:r w:rsidRPr="000D1073">
              <w:rPr>
                <w:color w:val="000000"/>
                <w:sz w:val="20"/>
                <w:szCs w:val="20"/>
              </w:rPr>
              <w:t>Прирост потребления тепловой энергии на отопление и вентиляцию</w:t>
            </w:r>
          </w:p>
        </w:tc>
        <w:tc>
          <w:tcPr>
            <w:tcW w:w="161" w:type="pct"/>
            <w:tcBorders>
              <w:top w:val="nil"/>
              <w:left w:val="nil"/>
              <w:bottom w:val="single" w:sz="4" w:space="0" w:color="auto"/>
              <w:right w:val="single" w:sz="4" w:space="0" w:color="auto"/>
            </w:tcBorders>
            <w:shd w:val="clear" w:color="auto" w:fill="auto"/>
            <w:vAlign w:val="center"/>
            <w:hideMark/>
          </w:tcPr>
          <w:p w14:paraId="49FD096D" w14:textId="77777777" w:rsidR="000D1073" w:rsidRPr="000D1073" w:rsidRDefault="000D1073" w:rsidP="000D1073">
            <w:pPr>
              <w:jc w:val="center"/>
              <w:rPr>
                <w:color w:val="000000"/>
                <w:sz w:val="20"/>
                <w:szCs w:val="20"/>
              </w:rPr>
            </w:pPr>
            <w:r w:rsidRPr="000D1073">
              <w:rPr>
                <w:color w:val="000000"/>
                <w:sz w:val="20"/>
                <w:szCs w:val="20"/>
              </w:rPr>
              <w:t>0,0</w:t>
            </w:r>
          </w:p>
        </w:tc>
        <w:tc>
          <w:tcPr>
            <w:tcW w:w="166" w:type="pct"/>
            <w:tcBorders>
              <w:top w:val="nil"/>
              <w:left w:val="nil"/>
              <w:bottom w:val="single" w:sz="4" w:space="0" w:color="auto"/>
              <w:right w:val="single" w:sz="4" w:space="0" w:color="auto"/>
            </w:tcBorders>
            <w:shd w:val="clear" w:color="auto" w:fill="auto"/>
            <w:vAlign w:val="center"/>
            <w:hideMark/>
          </w:tcPr>
          <w:p w14:paraId="0B5F727E" w14:textId="77777777" w:rsidR="000D1073" w:rsidRPr="000D1073" w:rsidRDefault="000D1073" w:rsidP="000D1073">
            <w:pPr>
              <w:jc w:val="center"/>
              <w:rPr>
                <w:color w:val="000000"/>
                <w:sz w:val="20"/>
                <w:szCs w:val="20"/>
              </w:rPr>
            </w:pPr>
            <w:r w:rsidRPr="000D1073">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67B801B8" w14:textId="77777777" w:rsidR="000D1073" w:rsidRPr="000D1073" w:rsidRDefault="000D1073" w:rsidP="000D1073">
            <w:pPr>
              <w:jc w:val="center"/>
              <w:rPr>
                <w:color w:val="000000"/>
                <w:sz w:val="20"/>
                <w:szCs w:val="20"/>
              </w:rPr>
            </w:pPr>
            <w:r w:rsidRPr="000D1073">
              <w:rPr>
                <w:color w:val="000000"/>
                <w:sz w:val="20"/>
                <w:szCs w:val="20"/>
              </w:rPr>
              <w:t>0,0</w:t>
            </w:r>
          </w:p>
        </w:tc>
        <w:tc>
          <w:tcPr>
            <w:tcW w:w="175" w:type="pct"/>
            <w:tcBorders>
              <w:top w:val="nil"/>
              <w:left w:val="nil"/>
              <w:bottom w:val="single" w:sz="4" w:space="0" w:color="auto"/>
              <w:right w:val="single" w:sz="4" w:space="0" w:color="auto"/>
            </w:tcBorders>
            <w:shd w:val="clear" w:color="auto" w:fill="auto"/>
            <w:vAlign w:val="center"/>
            <w:hideMark/>
          </w:tcPr>
          <w:p w14:paraId="1926E7A8" w14:textId="77777777" w:rsidR="000D1073" w:rsidRPr="000D1073" w:rsidRDefault="000D1073" w:rsidP="000D1073">
            <w:pPr>
              <w:jc w:val="center"/>
              <w:rPr>
                <w:color w:val="000000"/>
                <w:sz w:val="20"/>
                <w:szCs w:val="20"/>
              </w:rPr>
            </w:pPr>
            <w:r w:rsidRPr="000D1073">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0491DC85" w14:textId="77777777" w:rsidR="000D1073" w:rsidRPr="000D1073" w:rsidRDefault="000D1073" w:rsidP="000D1073">
            <w:pPr>
              <w:jc w:val="center"/>
              <w:rPr>
                <w:color w:val="000000"/>
                <w:sz w:val="20"/>
                <w:szCs w:val="20"/>
              </w:rPr>
            </w:pPr>
            <w:r w:rsidRPr="000D1073">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6AC58E8A" w14:textId="77777777" w:rsidR="000D1073" w:rsidRPr="000D1073" w:rsidRDefault="000D1073" w:rsidP="000D1073">
            <w:pPr>
              <w:jc w:val="center"/>
              <w:rPr>
                <w:color w:val="000000"/>
                <w:sz w:val="20"/>
                <w:szCs w:val="20"/>
              </w:rPr>
            </w:pPr>
            <w:r w:rsidRPr="000D1073">
              <w:rPr>
                <w:color w:val="000000"/>
                <w:sz w:val="20"/>
                <w:szCs w:val="20"/>
              </w:rPr>
              <w:t>38,5</w:t>
            </w:r>
          </w:p>
        </w:tc>
        <w:tc>
          <w:tcPr>
            <w:tcW w:w="192" w:type="pct"/>
            <w:tcBorders>
              <w:top w:val="nil"/>
              <w:left w:val="nil"/>
              <w:bottom w:val="single" w:sz="4" w:space="0" w:color="auto"/>
              <w:right w:val="single" w:sz="4" w:space="0" w:color="auto"/>
            </w:tcBorders>
            <w:shd w:val="clear" w:color="auto" w:fill="auto"/>
            <w:vAlign w:val="center"/>
            <w:hideMark/>
          </w:tcPr>
          <w:p w14:paraId="37FA3520" w14:textId="77777777" w:rsidR="000D1073" w:rsidRPr="000D1073" w:rsidRDefault="000D1073" w:rsidP="000D1073">
            <w:pPr>
              <w:jc w:val="center"/>
              <w:rPr>
                <w:color w:val="000000"/>
                <w:sz w:val="20"/>
                <w:szCs w:val="20"/>
              </w:rPr>
            </w:pPr>
            <w:r w:rsidRPr="000D1073">
              <w:rPr>
                <w:color w:val="000000"/>
                <w:sz w:val="20"/>
                <w:szCs w:val="20"/>
              </w:rPr>
              <w:t>33,4</w:t>
            </w:r>
          </w:p>
        </w:tc>
        <w:tc>
          <w:tcPr>
            <w:tcW w:w="192" w:type="pct"/>
            <w:tcBorders>
              <w:top w:val="nil"/>
              <w:left w:val="nil"/>
              <w:bottom w:val="single" w:sz="4" w:space="0" w:color="auto"/>
              <w:right w:val="single" w:sz="4" w:space="0" w:color="auto"/>
            </w:tcBorders>
            <w:shd w:val="clear" w:color="auto" w:fill="auto"/>
            <w:vAlign w:val="center"/>
            <w:hideMark/>
          </w:tcPr>
          <w:p w14:paraId="14D4E32C" w14:textId="77777777" w:rsidR="000D1073" w:rsidRPr="000D1073" w:rsidRDefault="000D1073" w:rsidP="000D1073">
            <w:pPr>
              <w:jc w:val="center"/>
              <w:rPr>
                <w:color w:val="000000"/>
                <w:sz w:val="20"/>
                <w:szCs w:val="20"/>
              </w:rPr>
            </w:pPr>
            <w:r w:rsidRPr="000D1073">
              <w:rPr>
                <w:color w:val="000000"/>
                <w:sz w:val="20"/>
                <w:szCs w:val="20"/>
              </w:rPr>
              <w:t>33,0</w:t>
            </w:r>
          </w:p>
        </w:tc>
        <w:tc>
          <w:tcPr>
            <w:tcW w:w="192" w:type="pct"/>
            <w:tcBorders>
              <w:top w:val="nil"/>
              <w:left w:val="nil"/>
              <w:bottom w:val="single" w:sz="4" w:space="0" w:color="auto"/>
              <w:right w:val="single" w:sz="4" w:space="0" w:color="auto"/>
            </w:tcBorders>
            <w:shd w:val="clear" w:color="auto" w:fill="auto"/>
            <w:vAlign w:val="center"/>
            <w:hideMark/>
          </w:tcPr>
          <w:p w14:paraId="461BBA98" w14:textId="77777777" w:rsidR="000D1073" w:rsidRPr="000D1073" w:rsidRDefault="000D1073" w:rsidP="000D1073">
            <w:pPr>
              <w:jc w:val="center"/>
              <w:rPr>
                <w:color w:val="000000"/>
                <w:sz w:val="20"/>
                <w:szCs w:val="20"/>
              </w:rPr>
            </w:pPr>
            <w:r w:rsidRPr="000D1073">
              <w:rPr>
                <w:color w:val="000000"/>
                <w:sz w:val="20"/>
                <w:szCs w:val="20"/>
              </w:rPr>
              <w:t>39,5</w:t>
            </w:r>
          </w:p>
        </w:tc>
        <w:tc>
          <w:tcPr>
            <w:tcW w:w="192" w:type="pct"/>
            <w:tcBorders>
              <w:top w:val="nil"/>
              <w:left w:val="nil"/>
              <w:bottom w:val="single" w:sz="4" w:space="0" w:color="auto"/>
              <w:right w:val="single" w:sz="4" w:space="0" w:color="auto"/>
            </w:tcBorders>
            <w:shd w:val="clear" w:color="auto" w:fill="auto"/>
            <w:vAlign w:val="center"/>
            <w:hideMark/>
          </w:tcPr>
          <w:p w14:paraId="30D2281F" w14:textId="77777777" w:rsidR="000D1073" w:rsidRPr="000D1073" w:rsidRDefault="000D1073" w:rsidP="000D1073">
            <w:pPr>
              <w:jc w:val="center"/>
              <w:rPr>
                <w:color w:val="000000"/>
                <w:sz w:val="20"/>
                <w:szCs w:val="20"/>
              </w:rPr>
            </w:pPr>
            <w:r w:rsidRPr="000D1073">
              <w:rPr>
                <w:color w:val="000000"/>
                <w:sz w:val="20"/>
                <w:szCs w:val="20"/>
              </w:rPr>
              <w:t>39,1</w:t>
            </w:r>
          </w:p>
        </w:tc>
        <w:tc>
          <w:tcPr>
            <w:tcW w:w="192" w:type="pct"/>
            <w:tcBorders>
              <w:top w:val="nil"/>
              <w:left w:val="nil"/>
              <w:bottom w:val="single" w:sz="4" w:space="0" w:color="auto"/>
              <w:right w:val="single" w:sz="4" w:space="0" w:color="auto"/>
            </w:tcBorders>
            <w:shd w:val="clear" w:color="auto" w:fill="auto"/>
            <w:vAlign w:val="center"/>
            <w:hideMark/>
          </w:tcPr>
          <w:p w14:paraId="0959EB02" w14:textId="77777777" w:rsidR="000D1073" w:rsidRPr="000D1073" w:rsidRDefault="000D1073" w:rsidP="000D1073">
            <w:pPr>
              <w:jc w:val="center"/>
              <w:rPr>
                <w:color w:val="000000"/>
                <w:sz w:val="20"/>
                <w:szCs w:val="20"/>
              </w:rPr>
            </w:pPr>
            <w:r w:rsidRPr="000D1073">
              <w:rPr>
                <w:color w:val="000000"/>
                <w:sz w:val="20"/>
                <w:szCs w:val="20"/>
              </w:rPr>
              <w:t>39,2</w:t>
            </w:r>
          </w:p>
        </w:tc>
        <w:tc>
          <w:tcPr>
            <w:tcW w:w="192" w:type="pct"/>
            <w:tcBorders>
              <w:top w:val="nil"/>
              <w:left w:val="nil"/>
              <w:bottom w:val="single" w:sz="4" w:space="0" w:color="auto"/>
              <w:right w:val="single" w:sz="4" w:space="0" w:color="auto"/>
            </w:tcBorders>
            <w:shd w:val="clear" w:color="auto" w:fill="auto"/>
            <w:vAlign w:val="center"/>
            <w:hideMark/>
          </w:tcPr>
          <w:p w14:paraId="5999529D" w14:textId="77777777" w:rsidR="000D1073" w:rsidRPr="000D1073" w:rsidRDefault="000D1073" w:rsidP="000D1073">
            <w:pPr>
              <w:jc w:val="center"/>
              <w:rPr>
                <w:color w:val="000000"/>
                <w:sz w:val="20"/>
                <w:szCs w:val="20"/>
              </w:rPr>
            </w:pPr>
            <w:r w:rsidRPr="000D1073">
              <w:rPr>
                <w:color w:val="000000"/>
                <w:sz w:val="20"/>
                <w:szCs w:val="20"/>
              </w:rPr>
              <w:t>42,2</w:t>
            </w:r>
          </w:p>
        </w:tc>
        <w:tc>
          <w:tcPr>
            <w:tcW w:w="192" w:type="pct"/>
            <w:tcBorders>
              <w:top w:val="nil"/>
              <w:left w:val="nil"/>
              <w:bottom w:val="single" w:sz="4" w:space="0" w:color="auto"/>
              <w:right w:val="single" w:sz="4" w:space="0" w:color="auto"/>
            </w:tcBorders>
            <w:shd w:val="clear" w:color="auto" w:fill="auto"/>
            <w:vAlign w:val="center"/>
            <w:hideMark/>
          </w:tcPr>
          <w:p w14:paraId="6A033549" w14:textId="77777777" w:rsidR="000D1073" w:rsidRPr="000D1073" w:rsidRDefault="000D1073" w:rsidP="000D1073">
            <w:pPr>
              <w:jc w:val="center"/>
              <w:rPr>
                <w:color w:val="000000"/>
                <w:sz w:val="20"/>
                <w:szCs w:val="20"/>
              </w:rPr>
            </w:pPr>
            <w:r w:rsidRPr="000D1073">
              <w:rPr>
                <w:color w:val="000000"/>
                <w:sz w:val="20"/>
                <w:szCs w:val="20"/>
              </w:rPr>
              <w:t>64,9</w:t>
            </w:r>
          </w:p>
        </w:tc>
        <w:tc>
          <w:tcPr>
            <w:tcW w:w="192" w:type="pct"/>
            <w:tcBorders>
              <w:top w:val="nil"/>
              <w:left w:val="nil"/>
              <w:bottom w:val="single" w:sz="4" w:space="0" w:color="auto"/>
              <w:right w:val="single" w:sz="4" w:space="0" w:color="auto"/>
            </w:tcBorders>
            <w:shd w:val="clear" w:color="auto" w:fill="auto"/>
            <w:vAlign w:val="center"/>
            <w:hideMark/>
          </w:tcPr>
          <w:p w14:paraId="18203313" w14:textId="77777777" w:rsidR="000D1073" w:rsidRPr="000D1073" w:rsidRDefault="000D1073" w:rsidP="000D1073">
            <w:pPr>
              <w:jc w:val="center"/>
              <w:rPr>
                <w:color w:val="000000"/>
                <w:sz w:val="20"/>
                <w:szCs w:val="20"/>
              </w:rPr>
            </w:pPr>
            <w:r w:rsidRPr="000D1073">
              <w:rPr>
                <w:color w:val="000000"/>
                <w:sz w:val="20"/>
                <w:szCs w:val="20"/>
              </w:rPr>
              <w:t>36,9</w:t>
            </w:r>
          </w:p>
        </w:tc>
        <w:tc>
          <w:tcPr>
            <w:tcW w:w="192" w:type="pct"/>
            <w:tcBorders>
              <w:top w:val="nil"/>
              <w:left w:val="nil"/>
              <w:bottom w:val="single" w:sz="4" w:space="0" w:color="auto"/>
              <w:right w:val="single" w:sz="4" w:space="0" w:color="auto"/>
            </w:tcBorders>
            <w:shd w:val="clear" w:color="auto" w:fill="auto"/>
            <w:vAlign w:val="center"/>
            <w:hideMark/>
          </w:tcPr>
          <w:p w14:paraId="2654158E" w14:textId="77777777" w:rsidR="000D1073" w:rsidRPr="000D1073" w:rsidRDefault="000D1073" w:rsidP="000D1073">
            <w:pPr>
              <w:jc w:val="center"/>
              <w:rPr>
                <w:color w:val="000000"/>
                <w:sz w:val="20"/>
                <w:szCs w:val="20"/>
              </w:rPr>
            </w:pPr>
            <w:r w:rsidRPr="000D1073">
              <w:rPr>
                <w:color w:val="000000"/>
                <w:sz w:val="20"/>
                <w:szCs w:val="20"/>
              </w:rPr>
              <w:t>12,5</w:t>
            </w:r>
          </w:p>
        </w:tc>
        <w:tc>
          <w:tcPr>
            <w:tcW w:w="201" w:type="pct"/>
            <w:tcBorders>
              <w:top w:val="nil"/>
              <w:left w:val="nil"/>
              <w:bottom w:val="single" w:sz="4" w:space="0" w:color="auto"/>
              <w:right w:val="single" w:sz="4" w:space="0" w:color="auto"/>
            </w:tcBorders>
            <w:shd w:val="clear" w:color="auto" w:fill="auto"/>
            <w:vAlign w:val="center"/>
            <w:hideMark/>
          </w:tcPr>
          <w:p w14:paraId="02CB9E2A" w14:textId="77777777" w:rsidR="000D1073" w:rsidRPr="000D1073" w:rsidRDefault="000D1073" w:rsidP="000D1073">
            <w:pPr>
              <w:jc w:val="center"/>
              <w:rPr>
                <w:color w:val="000000"/>
                <w:sz w:val="20"/>
                <w:szCs w:val="20"/>
              </w:rPr>
            </w:pPr>
            <w:r w:rsidRPr="000D1073">
              <w:rPr>
                <w:color w:val="000000"/>
                <w:sz w:val="20"/>
                <w:szCs w:val="20"/>
              </w:rPr>
              <w:t>115,3</w:t>
            </w:r>
          </w:p>
        </w:tc>
        <w:tc>
          <w:tcPr>
            <w:tcW w:w="201" w:type="pct"/>
            <w:tcBorders>
              <w:top w:val="nil"/>
              <w:left w:val="nil"/>
              <w:bottom w:val="single" w:sz="4" w:space="0" w:color="auto"/>
              <w:right w:val="single" w:sz="4" w:space="0" w:color="auto"/>
            </w:tcBorders>
            <w:shd w:val="clear" w:color="auto" w:fill="auto"/>
            <w:vAlign w:val="center"/>
            <w:hideMark/>
          </w:tcPr>
          <w:p w14:paraId="587F5FDD" w14:textId="77777777" w:rsidR="000D1073" w:rsidRPr="000D1073" w:rsidRDefault="000D1073" w:rsidP="000D1073">
            <w:pPr>
              <w:jc w:val="center"/>
              <w:rPr>
                <w:color w:val="000000"/>
                <w:sz w:val="20"/>
                <w:szCs w:val="20"/>
              </w:rPr>
            </w:pPr>
            <w:r w:rsidRPr="000D1073">
              <w:rPr>
                <w:color w:val="000000"/>
                <w:sz w:val="20"/>
                <w:szCs w:val="20"/>
              </w:rPr>
              <w:t>31,0</w:t>
            </w:r>
          </w:p>
        </w:tc>
        <w:tc>
          <w:tcPr>
            <w:tcW w:w="201" w:type="pct"/>
            <w:tcBorders>
              <w:top w:val="nil"/>
              <w:left w:val="nil"/>
              <w:bottom w:val="single" w:sz="4" w:space="0" w:color="auto"/>
              <w:right w:val="single" w:sz="4" w:space="0" w:color="auto"/>
            </w:tcBorders>
            <w:shd w:val="clear" w:color="auto" w:fill="auto"/>
            <w:vAlign w:val="center"/>
            <w:hideMark/>
          </w:tcPr>
          <w:p w14:paraId="298D7A61" w14:textId="77777777" w:rsidR="000D1073" w:rsidRPr="000D1073" w:rsidRDefault="000D1073" w:rsidP="000D1073">
            <w:pPr>
              <w:jc w:val="center"/>
              <w:rPr>
                <w:color w:val="000000"/>
                <w:sz w:val="20"/>
                <w:szCs w:val="20"/>
              </w:rPr>
            </w:pPr>
            <w:r w:rsidRPr="000D1073">
              <w:rPr>
                <w:color w:val="000000"/>
                <w:sz w:val="20"/>
                <w:szCs w:val="20"/>
              </w:rPr>
              <w:t>42,0</w:t>
            </w:r>
          </w:p>
        </w:tc>
      </w:tr>
      <w:tr w:rsidR="000D1073" w:rsidRPr="000D1073" w14:paraId="0F024DF5"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vAlign w:val="center"/>
            <w:hideMark/>
          </w:tcPr>
          <w:p w14:paraId="1B632E64" w14:textId="77777777" w:rsidR="000D1073" w:rsidRPr="000D1073" w:rsidRDefault="000D1073" w:rsidP="000D1073">
            <w:pPr>
              <w:rPr>
                <w:color w:val="000000"/>
                <w:sz w:val="20"/>
                <w:szCs w:val="20"/>
              </w:rPr>
            </w:pPr>
            <w:r w:rsidRPr="000D1073">
              <w:rPr>
                <w:color w:val="000000"/>
                <w:sz w:val="20"/>
                <w:szCs w:val="20"/>
              </w:rPr>
              <w:t>то же накопительным итогом, в том числе:</w:t>
            </w:r>
          </w:p>
        </w:tc>
        <w:tc>
          <w:tcPr>
            <w:tcW w:w="161" w:type="pct"/>
            <w:tcBorders>
              <w:top w:val="nil"/>
              <w:left w:val="nil"/>
              <w:bottom w:val="single" w:sz="4" w:space="0" w:color="auto"/>
              <w:right w:val="single" w:sz="4" w:space="0" w:color="auto"/>
            </w:tcBorders>
            <w:shd w:val="clear" w:color="auto" w:fill="auto"/>
            <w:vAlign w:val="center"/>
            <w:hideMark/>
          </w:tcPr>
          <w:p w14:paraId="46F77DA2" w14:textId="77777777" w:rsidR="000D1073" w:rsidRPr="000D1073" w:rsidRDefault="000D1073" w:rsidP="000D1073">
            <w:pPr>
              <w:jc w:val="center"/>
              <w:rPr>
                <w:color w:val="000000"/>
                <w:sz w:val="20"/>
                <w:szCs w:val="20"/>
              </w:rPr>
            </w:pPr>
            <w:r w:rsidRPr="000D1073">
              <w:rPr>
                <w:color w:val="000000"/>
                <w:sz w:val="20"/>
                <w:szCs w:val="20"/>
              </w:rPr>
              <w:t>0,0</w:t>
            </w:r>
          </w:p>
        </w:tc>
        <w:tc>
          <w:tcPr>
            <w:tcW w:w="166" w:type="pct"/>
            <w:tcBorders>
              <w:top w:val="nil"/>
              <w:left w:val="nil"/>
              <w:bottom w:val="single" w:sz="4" w:space="0" w:color="auto"/>
              <w:right w:val="single" w:sz="4" w:space="0" w:color="auto"/>
            </w:tcBorders>
            <w:shd w:val="clear" w:color="auto" w:fill="auto"/>
            <w:vAlign w:val="center"/>
            <w:hideMark/>
          </w:tcPr>
          <w:p w14:paraId="1F9B7862" w14:textId="77777777" w:rsidR="000D1073" w:rsidRPr="000D1073" w:rsidRDefault="000D1073" w:rsidP="000D1073">
            <w:pPr>
              <w:jc w:val="center"/>
              <w:rPr>
                <w:color w:val="000000"/>
                <w:sz w:val="20"/>
                <w:szCs w:val="20"/>
              </w:rPr>
            </w:pPr>
            <w:r w:rsidRPr="000D1073">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2A661AD9" w14:textId="77777777" w:rsidR="000D1073" w:rsidRPr="000D1073" w:rsidRDefault="000D1073" w:rsidP="000D1073">
            <w:pPr>
              <w:jc w:val="center"/>
              <w:rPr>
                <w:color w:val="000000"/>
                <w:sz w:val="20"/>
                <w:szCs w:val="20"/>
              </w:rPr>
            </w:pPr>
            <w:r w:rsidRPr="000D1073">
              <w:rPr>
                <w:color w:val="000000"/>
                <w:sz w:val="20"/>
                <w:szCs w:val="20"/>
              </w:rPr>
              <w:t>0,0</w:t>
            </w:r>
          </w:p>
        </w:tc>
        <w:tc>
          <w:tcPr>
            <w:tcW w:w="175" w:type="pct"/>
            <w:tcBorders>
              <w:top w:val="nil"/>
              <w:left w:val="nil"/>
              <w:bottom w:val="single" w:sz="4" w:space="0" w:color="auto"/>
              <w:right w:val="single" w:sz="4" w:space="0" w:color="auto"/>
            </w:tcBorders>
            <w:shd w:val="clear" w:color="auto" w:fill="auto"/>
            <w:vAlign w:val="center"/>
            <w:hideMark/>
          </w:tcPr>
          <w:p w14:paraId="2A20C91B" w14:textId="77777777" w:rsidR="000D1073" w:rsidRPr="000D1073" w:rsidRDefault="000D1073" w:rsidP="000D1073">
            <w:pPr>
              <w:jc w:val="center"/>
              <w:rPr>
                <w:color w:val="000000"/>
                <w:sz w:val="20"/>
                <w:szCs w:val="20"/>
              </w:rPr>
            </w:pPr>
            <w:r w:rsidRPr="000D1073">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6CFD538" w14:textId="77777777" w:rsidR="000D1073" w:rsidRPr="000D1073" w:rsidRDefault="000D1073" w:rsidP="000D1073">
            <w:pPr>
              <w:jc w:val="center"/>
              <w:rPr>
                <w:color w:val="000000"/>
                <w:sz w:val="20"/>
                <w:szCs w:val="20"/>
              </w:rPr>
            </w:pPr>
            <w:r w:rsidRPr="000D1073">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2E3398F7" w14:textId="77777777" w:rsidR="000D1073" w:rsidRPr="000D1073" w:rsidRDefault="000D1073" w:rsidP="000D1073">
            <w:pPr>
              <w:jc w:val="center"/>
              <w:rPr>
                <w:color w:val="000000"/>
                <w:sz w:val="20"/>
                <w:szCs w:val="20"/>
              </w:rPr>
            </w:pPr>
            <w:r w:rsidRPr="000D1073">
              <w:rPr>
                <w:color w:val="000000"/>
                <w:sz w:val="20"/>
                <w:szCs w:val="20"/>
              </w:rPr>
              <w:t>38,5</w:t>
            </w:r>
          </w:p>
        </w:tc>
        <w:tc>
          <w:tcPr>
            <w:tcW w:w="192" w:type="pct"/>
            <w:tcBorders>
              <w:top w:val="nil"/>
              <w:left w:val="nil"/>
              <w:bottom w:val="single" w:sz="4" w:space="0" w:color="auto"/>
              <w:right w:val="single" w:sz="4" w:space="0" w:color="auto"/>
            </w:tcBorders>
            <w:shd w:val="clear" w:color="auto" w:fill="auto"/>
            <w:vAlign w:val="center"/>
            <w:hideMark/>
          </w:tcPr>
          <w:p w14:paraId="0C800A7C" w14:textId="77777777" w:rsidR="000D1073" w:rsidRPr="000D1073" w:rsidRDefault="000D1073" w:rsidP="000D1073">
            <w:pPr>
              <w:jc w:val="center"/>
              <w:rPr>
                <w:color w:val="000000"/>
                <w:sz w:val="20"/>
                <w:szCs w:val="20"/>
              </w:rPr>
            </w:pPr>
            <w:r w:rsidRPr="000D1073">
              <w:rPr>
                <w:color w:val="000000"/>
                <w:sz w:val="20"/>
                <w:szCs w:val="20"/>
              </w:rPr>
              <w:t>71,9</w:t>
            </w:r>
          </w:p>
        </w:tc>
        <w:tc>
          <w:tcPr>
            <w:tcW w:w="192" w:type="pct"/>
            <w:tcBorders>
              <w:top w:val="nil"/>
              <w:left w:val="nil"/>
              <w:bottom w:val="single" w:sz="4" w:space="0" w:color="auto"/>
              <w:right w:val="single" w:sz="4" w:space="0" w:color="auto"/>
            </w:tcBorders>
            <w:shd w:val="clear" w:color="auto" w:fill="auto"/>
            <w:vAlign w:val="center"/>
            <w:hideMark/>
          </w:tcPr>
          <w:p w14:paraId="271EE6DA" w14:textId="77777777" w:rsidR="000D1073" w:rsidRPr="000D1073" w:rsidRDefault="000D1073" w:rsidP="000D1073">
            <w:pPr>
              <w:jc w:val="center"/>
              <w:rPr>
                <w:color w:val="000000"/>
                <w:sz w:val="20"/>
                <w:szCs w:val="20"/>
              </w:rPr>
            </w:pPr>
            <w:r w:rsidRPr="000D1073">
              <w:rPr>
                <w:color w:val="000000"/>
                <w:sz w:val="20"/>
                <w:szCs w:val="20"/>
              </w:rPr>
              <w:t>104,9</w:t>
            </w:r>
          </w:p>
        </w:tc>
        <w:tc>
          <w:tcPr>
            <w:tcW w:w="192" w:type="pct"/>
            <w:tcBorders>
              <w:top w:val="nil"/>
              <w:left w:val="nil"/>
              <w:bottom w:val="single" w:sz="4" w:space="0" w:color="auto"/>
              <w:right w:val="single" w:sz="4" w:space="0" w:color="auto"/>
            </w:tcBorders>
            <w:shd w:val="clear" w:color="auto" w:fill="auto"/>
            <w:vAlign w:val="center"/>
            <w:hideMark/>
          </w:tcPr>
          <w:p w14:paraId="678B0EB0" w14:textId="77777777" w:rsidR="000D1073" w:rsidRPr="000D1073" w:rsidRDefault="000D1073" w:rsidP="000D1073">
            <w:pPr>
              <w:jc w:val="center"/>
              <w:rPr>
                <w:color w:val="000000"/>
                <w:sz w:val="20"/>
                <w:szCs w:val="20"/>
              </w:rPr>
            </w:pPr>
            <w:r w:rsidRPr="000D1073">
              <w:rPr>
                <w:color w:val="000000"/>
                <w:sz w:val="20"/>
                <w:szCs w:val="20"/>
              </w:rPr>
              <w:t>144,4</w:t>
            </w:r>
          </w:p>
        </w:tc>
        <w:tc>
          <w:tcPr>
            <w:tcW w:w="192" w:type="pct"/>
            <w:tcBorders>
              <w:top w:val="nil"/>
              <w:left w:val="nil"/>
              <w:bottom w:val="single" w:sz="4" w:space="0" w:color="auto"/>
              <w:right w:val="single" w:sz="4" w:space="0" w:color="auto"/>
            </w:tcBorders>
            <w:shd w:val="clear" w:color="auto" w:fill="auto"/>
            <w:vAlign w:val="center"/>
            <w:hideMark/>
          </w:tcPr>
          <w:p w14:paraId="5CBF5971" w14:textId="77777777" w:rsidR="000D1073" w:rsidRPr="000D1073" w:rsidRDefault="000D1073" w:rsidP="000D1073">
            <w:pPr>
              <w:jc w:val="center"/>
              <w:rPr>
                <w:color w:val="000000"/>
                <w:sz w:val="20"/>
                <w:szCs w:val="20"/>
              </w:rPr>
            </w:pPr>
            <w:r w:rsidRPr="000D1073">
              <w:rPr>
                <w:color w:val="000000"/>
                <w:sz w:val="20"/>
                <w:szCs w:val="20"/>
              </w:rPr>
              <w:t>183,5</w:t>
            </w:r>
          </w:p>
        </w:tc>
        <w:tc>
          <w:tcPr>
            <w:tcW w:w="192" w:type="pct"/>
            <w:tcBorders>
              <w:top w:val="nil"/>
              <w:left w:val="nil"/>
              <w:bottom w:val="single" w:sz="4" w:space="0" w:color="auto"/>
              <w:right w:val="single" w:sz="4" w:space="0" w:color="auto"/>
            </w:tcBorders>
            <w:shd w:val="clear" w:color="auto" w:fill="auto"/>
            <w:vAlign w:val="center"/>
            <w:hideMark/>
          </w:tcPr>
          <w:p w14:paraId="33D72648" w14:textId="77777777" w:rsidR="000D1073" w:rsidRPr="000D1073" w:rsidRDefault="000D1073" w:rsidP="000D1073">
            <w:pPr>
              <w:jc w:val="center"/>
              <w:rPr>
                <w:color w:val="000000"/>
                <w:sz w:val="20"/>
                <w:szCs w:val="20"/>
              </w:rPr>
            </w:pPr>
            <w:r w:rsidRPr="000D1073">
              <w:rPr>
                <w:color w:val="000000"/>
                <w:sz w:val="20"/>
                <w:szCs w:val="20"/>
              </w:rPr>
              <w:t>222,6</w:t>
            </w:r>
          </w:p>
        </w:tc>
        <w:tc>
          <w:tcPr>
            <w:tcW w:w="192" w:type="pct"/>
            <w:tcBorders>
              <w:top w:val="nil"/>
              <w:left w:val="nil"/>
              <w:bottom w:val="single" w:sz="4" w:space="0" w:color="auto"/>
              <w:right w:val="single" w:sz="4" w:space="0" w:color="auto"/>
            </w:tcBorders>
            <w:shd w:val="clear" w:color="auto" w:fill="auto"/>
            <w:vAlign w:val="center"/>
            <w:hideMark/>
          </w:tcPr>
          <w:p w14:paraId="5FE47704" w14:textId="77777777" w:rsidR="000D1073" w:rsidRPr="000D1073" w:rsidRDefault="000D1073" w:rsidP="000D1073">
            <w:pPr>
              <w:jc w:val="center"/>
              <w:rPr>
                <w:color w:val="000000"/>
                <w:sz w:val="20"/>
                <w:szCs w:val="20"/>
              </w:rPr>
            </w:pPr>
            <w:r w:rsidRPr="000D1073">
              <w:rPr>
                <w:color w:val="000000"/>
                <w:sz w:val="20"/>
                <w:szCs w:val="20"/>
              </w:rPr>
              <w:t>264,9</w:t>
            </w:r>
          </w:p>
        </w:tc>
        <w:tc>
          <w:tcPr>
            <w:tcW w:w="192" w:type="pct"/>
            <w:tcBorders>
              <w:top w:val="nil"/>
              <w:left w:val="nil"/>
              <w:bottom w:val="single" w:sz="4" w:space="0" w:color="auto"/>
              <w:right w:val="single" w:sz="4" w:space="0" w:color="auto"/>
            </w:tcBorders>
            <w:shd w:val="clear" w:color="auto" w:fill="auto"/>
            <w:vAlign w:val="center"/>
            <w:hideMark/>
          </w:tcPr>
          <w:p w14:paraId="5AB6ACA4" w14:textId="77777777" w:rsidR="000D1073" w:rsidRPr="000D1073" w:rsidRDefault="000D1073" w:rsidP="000D1073">
            <w:pPr>
              <w:jc w:val="center"/>
              <w:rPr>
                <w:color w:val="000000"/>
                <w:sz w:val="20"/>
                <w:szCs w:val="20"/>
              </w:rPr>
            </w:pPr>
            <w:r w:rsidRPr="000D1073">
              <w:rPr>
                <w:color w:val="000000"/>
                <w:sz w:val="20"/>
                <w:szCs w:val="20"/>
              </w:rPr>
              <w:t>329,7</w:t>
            </w:r>
          </w:p>
        </w:tc>
        <w:tc>
          <w:tcPr>
            <w:tcW w:w="192" w:type="pct"/>
            <w:tcBorders>
              <w:top w:val="nil"/>
              <w:left w:val="nil"/>
              <w:bottom w:val="single" w:sz="4" w:space="0" w:color="auto"/>
              <w:right w:val="single" w:sz="4" w:space="0" w:color="auto"/>
            </w:tcBorders>
            <w:shd w:val="clear" w:color="auto" w:fill="auto"/>
            <w:vAlign w:val="center"/>
            <w:hideMark/>
          </w:tcPr>
          <w:p w14:paraId="2D0A07C4" w14:textId="77777777" w:rsidR="000D1073" w:rsidRPr="000D1073" w:rsidRDefault="000D1073" w:rsidP="000D1073">
            <w:pPr>
              <w:jc w:val="center"/>
              <w:rPr>
                <w:color w:val="000000"/>
                <w:sz w:val="20"/>
                <w:szCs w:val="20"/>
              </w:rPr>
            </w:pPr>
            <w:r w:rsidRPr="000D1073">
              <w:rPr>
                <w:color w:val="000000"/>
                <w:sz w:val="20"/>
                <w:szCs w:val="20"/>
              </w:rPr>
              <w:t>366,6</w:t>
            </w:r>
          </w:p>
        </w:tc>
        <w:tc>
          <w:tcPr>
            <w:tcW w:w="192" w:type="pct"/>
            <w:tcBorders>
              <w:top w:val="nil"/>
              <w:left w:val="nil"/>
              <w:bottom w:val="single" w:sz="4" w:space="0" w:color="auto"/>
              <w:right w:val="single" w:sz="4" w:space="0" w:color="auto"/>
            </w:tcBorders>
            <w:shd w:val="clear" w:color="auto" w:fill="auto"/>
            <w:vAlign w:val="center"/>
            <w:hideMark/>
          </w:tcPr>
          <w:p w14:paraId="74D8AB2A" w14:textId="77777777" w:rsidR="000D1073" w:rsidRPr="000D1073" w:rsidRDefault="000D1073" w:rsidP="000D1073">
            <w:pPr>
              <w:jc w:val="center"/>
              <w:rPr>
                <w:color w:val="000000"/>
                <w:sz w:val="20"/>
                <w:szCs w:val="20"/>
              </w:rPr>
            </w:pPr>
            <w:r w:rsidRPr="000D1073">
              <w:rPr>
                <w:color w:val="000000"/>
                <w:sz w:val="20"/>
                <w:szCs w:val="20"/>
              </w:rPr>
              <w:t>379,2</w:t>
            </w:r>
          </w:p>
        </w:tc>
        <w:tc>
          <w:tcPr>
            <w:tcW w:w="201" w:type="pct"/>
            <w:tcBorders>
              <w:top w:val="nil"/>
              <w:left w:val="nil"/>
              <w:bottom w:val="single" w:sz="4" w:space="0" w:color="auto"/>
              <w:right w:val="single" w:sz="4" w:space="0" w:color="auto"/>
            </w:tcBorders>
            <w:shd w:val="clear" w:color="auto" w:fill="auto"/>
            <w:vAlign w:val="center"/>
            <w:hideMark/>
          </w:tcPr>
          <w:p w14:paraId="372B569B" w14:textId="77777777" w:rsidR="000D1073" w:rsidRPr="000D1073" w:rsidRDefault="000D1073" w:rsidP="000D1073">
            <w:pPr>
              <w:jc w:val="center"/>
              <w:rPr>
                <w:color w:val="000000"/>
                <w:sz w:val="20"/>
                <w:szCs w:val="20"/>
              </w:rPr>
            </w:pPr>
            <w:r w:rsidRPr="000D1073">
              <w:rPr>
                <w:color w:val="000000"/>
                <w:sz w:val="20"/>
                <w:szCs w:val="20"/>
              </w:rPr>
              <w:t>494,5</w:t>
            </w:r>
          </w:p>
        </w:tc>
        <w:tc>
          <w:tcPr>
            <w:tcW w:w="201" w:type="pct"/>
            <w:tcBorders>
              <w:top w:val="nil"/>
              <w:left w:val="nil"/>
              <w:bottom w:val="single" w:sz="4" w:space="0" w:color="auto"/>
              <w:right w:val="single" w:sz="4" w:space="0" w:color="auto"/>
            </w:tcBorders>
            <w:shd w:val="clear" w:color="auto" w:fill="auto"/>
            <w:vAlign w:val="center"/>
            <w:hideMark/>
          </w:tcPr>
          <w:p w14:paraId="14A644F7" w14:textId="77777777" w:rsidR="000D1073" w:rsidRPr="000D1073" w:rsidRDefault="000D1073" w:rsidP="000D1073">
            <w:pPr>
              <w:jc w:val="center"/>
              <w:rPr>
                <w:color w:val="000000"/>
                <w:sz w:val="20"/>
                <w:szCs w:val="20"/>
              </w:rPr>
            </w:pPr>
            <w:r w:rsidRPr="000D1073">
              <w:rPr>
                <w:color w:val="000000"/>
                <w:sz w:val="20"/>
                <w:szCs w:val="20"/>
              </w:rPr>
              <w:t>525,4</w:t>
            </w:r>
          </w:p>
        </w:tc>
        <w:tc>
          <w:tcPr>
            <w:tcW w:w="201" w:type="pct"/>
            <w:tcBorders>
              <w:top w:val="nil"/>
              <w:left w:val="nil"/>
              <w:bottom w:val="single" w:sz="4" w:space="0" w:color="auto"/>
              <w:right w:val="single" w:sz="4" w:space="0" w:color="auto"/>
            </w:tcBorders>
            <w:shd w:val="clear" w:color="auto" w:fill="auto"/>
            <w:vAlign w:val="center"/>
            <w:hideMark/>
          </w:tcPr>
          <w:p w14:paraId="49B0643D" w14:textId="77777777" w:rsidR="000D1073" w:rsidRPr="000D1073" w:rsidRDefault="000D1073" w:rsidP="000D1073">
            <w:pPr>
              <w:jc w:val="center"/>
              <w:rPr>
                <w:color w:val="000000"/>
                <w:sz w:val="20"/>
                <w:szCs w:val="20"/>
              </w:rPr>
            </w:pPr>
            <w:r w:rsidRPr="000D1073">
              <w:rPr>
                <w:color w:val="000000"/>
                <w:sz w:val="20"/>
                <w:szCs w:val="20"/>
              </w:rPr>
              <w:t>567,4</w:t>
            </w:r>
          </w:p>
        </w:tc>
      </w:tr>
      <w:tr w:rsidR="000D1073" w:rsidRPr="000D1073" w14:paraId="586151FB"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vAlign w:val="center"/>
            <w:hideMark/>
          </w:tcPr>
          <w:p w14:paraId="667562A7" w14:textId="77777777" w:rsidR="000D1073" w:rsidRPr="000D1073" w:rsidRDefault="000D1073" w:rsidP="000D1073">
            <w:pPr>
              <w:rPr>
                <w:color w:val="000000"/>
                <w:sz w:val="20"/>
                <w:szCs w:val="20"/>
              </w:rPr>
            </w:pPr>
            <w:r w:rsidRPr="000D1073">
              <w:rPr>
                <w:color w:val="000000"/>
                <w:sz w:val="20"/>
                <w:szCs w:val="20"/>
              </w:rPr>
              <w:t>Многоэтажный жилищный фонд</w:t>
            </w:r>
          </w:p>
        </w:tc>
        <w:tc>
          <w:tcPr>
            <w:tcW w:w="161" w:type="pct"/>
            <w:tcBorders>
              <w:top w:val="nil"/>
              <w:left w:val="nil"/>
              <w:bottom w:val="single" w:sz="4" w:space="0" w:color="auto"/>
              <w:right w:val="single" w:sz="4" w:space="0" w:color="auto"/>
            </w:tcBorders>
            <w:shd w:val="clear" w:color="auto" w:fill="auto"/>
            <w:vAlign w:val="center"/>
            <w:hideMark/>
          </w:tcPr>
          <w:p w14:paraId="405698C7" w14:textId="77777777" w:rsidR="000D1073" w:rsidRPr="000D1073" w:rsidRDefault="000D1073" w:rsidP="000D1073">
            <w:pPr>
              <w:jc w:val="center"/>
              <w:rPr>
                <w:color w:val="000000"/>
                <w:sz w:val="20"/>
                <w:szCs w:val="20"/>
              </w:rPr>
            </w:pPr>
            <w:r w:rsidRPr="000D1073">
              <w:rPr>
                <w:color w:val="000000"/>
                <w:sz w:val="20"/>
                <w:szCs w:val="20"/>
              </w:rPr>
              <w:t>0,0</w:t>
            </w:r>
          </w:p>
        </w:tc>
        <w:tc>
          <w:tcPr>
            <w:tcW w:w="166" w:type="pct"/>
            <w:tcBorders>
              <w:top w:val="nil"/>
              <w:left w:val="nil"/>
              <w:bottom w:val="single" w:sz="4" w:space="0" w:color="auto"/>
              <w:right w:val="single" w:sz="4" w:space="0" w:color="auto"/>
            </w:tcBorders>
            <w:shd w:val="clear" w:color="auto" w:fill="auto"/>
            <w:vAlign w:val="center"/>
            <w:hideMark/>
          </w:tcPr>
          <w:p w14:paraId="552FEAA6" w14:textId="77777777" w:rsidR="000D1073" w:rsidRPr="000D1073" w:rsidRDefault="000D1073" w:rsidP="000D1073">
            <w:pPr>
              <w:jc w:val="center"/>
              <w:rPr>
                <w:color w:val="000000"/>
                <w:sz w:val="20"/>
                <w:szCs w:val="20"/>
              </w:rPr>
            </w:pPr>
            <w:r w:rsidRPr="000D1073">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2A49D2C6" w14:textId="77777777" w:rsidR="000D1073" w:rsidRPr="000D1073" w:rsidRDefault="000D1073" w:rsidP="000D1073">
            <w:pPr>
              <w:jc w:val="center"/>
              <w:rPr>
                <w:color w:val="000000"/>
                <w:sz w:val="20"/>
                <w:szCs w:val="20"/>
              </w:rPr>
            </w:pPr>
            <w:r w:rsidRPr="000D1073">
              <w:rPr>
                <w:color w:val="000000"/>
                <w:sz w:val="20"/>
                <w:szCs w:val="20"/>
              </w:rPr>
              <w:t>0,0</w:t>
            </w:r>
          </w:p>
        </w:tc>
        <w:tc>
          <w:tcPr>
            <w:tcW w:w="175" w:type="pct"/>
            <w:tcBorders>
              <w:top w:val="nil"/>
              <w:left w:val="nil"/>
              <w:bottom w:val="single" w:sz="4" w:space="0" w:color="auto"/>
              <w:right w:val="single" w:sz="4" w:space="0" w:color="auto"/>
            </w:tcBorders>
            <w:shd w:val="clear" w:color="auto" w:fill="auto"/>
            <w:vAlign w:val="center"/>
            <w:hideMark/>
          </w:tcPr>
          <w:p w14:paraId="6D27C20E" w14:textId="77777777" w:rsidR="000D1073" w:rsidRPr="000D1073" w:rsidRDefault="000D1073" w:rsidP="000D1073">
            <w:pPr>
              <w:jc w:val="center"/>
              <w:rPr>
                <w:color w:val="000000"/>
                <w:sz w:val="20"/>
                <w:szCs w:val="20"/>
              </w:rPr>
            </w:pPr>
            <w:r w:rsidRPr="000D1073">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294C81E8" w14:textId="77777777" w:rsidR="000D1073" w:rsidRPr="000D1073" w:rsidRDefault="000D1073" w:rsidP="000D1073">
            <w:pPr>
              <w:jc w:val="center"/>
              <w:rPr>
                <w:color w:val="000000"/>
                <w:sz w:val="20"/>
                <w:szCs w:val="20"/>
              </w:rPr>
            </w:pPr>
            <w:r w:rsidRPr="000D1073">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77206DA1" w14:textId="77777777" w:rsidR="000D1073" w:rsidRPr="000D1073" w:rsidRDefault="000D1073" w:rsidP="000D1073">
            <w:pPr>
              <w:jc w:val="center"/>
              <w:rPr>
                <w:color w:val="000000"/>
                <w:sz w:val="20"/>
                <w:szCs w:val="20"/>
              </w:rPr>
            </w:pPr>
            <w:r w:rsidRPr="000D1073">
              <w:rPr>
                <w:color w:val="000000"/>
                <w:sz w:val="20"/>
                <w:szCs w:val="20"/>
              </w:rPr>
              <w:t>33,2</w:t>
            </w:r>
          </w:p>
        </w:tc>
        <w:tc>
          <w:tcPr>
            <w:tcW w:w="192" w:type="pct"/>
            <w:tcBorders>
              <w:top w:val="nil"/>
              <w:left w:val="nil"/>
              <w:bottom w:val="single" w:sz="4" w:space="0" w:color="auto"/>
              <w:right w:val="single" w:sz="4" w:space="0" w:color="auto"/>
            </w:tcBorders>
            <w:shd w:val="clear" w:color="auto" w:fill="auto"/>
            <w:vAlign w:val="center"/>
            <w:hideMark/>
          </w:tcPr>
          <w:p w14:paraId="321ABD37" w14:textId="77777777" w:rsidR="000D1073" w:rsidRPr="000D1073" w:rsidRDefault="000D1073" w:rsidP="000D1073">
            <w:pPr>
              <w:jc w:val="center"/>
              <w:rPr>
                <w:color w:val="000000"/>
                <w:sz w:val="20"/>
                <w:szCs w:val="20"/>
              </w:rPr>
            </w:pPr>
            <w:r w:rsidRPr="000D1073">
              <w:rPr>
                <w:color w:val="000000"/>
                <w:sz w:val="20"/>
                <w:szCs w:val="20"/>
              </w:rPr>
              <w:t>66,6</w:t>
            </w:r>
          </w:p>
        </w:tc>
        <w:tc>
          <w:tcPr>
            <w:tcW w:w="192" w:type="pct"/>
            <w:tcBorders>
              <w:top w:val="nil"/>
              <w:left w:val="nil"/>
              <w:bottom w:val="single" w:sz="4" w:space="0" w:color="auto"/>
              <w:right w:val="single" w:sz="4" w:space="0" w:color="auto"/>
            </w:tcBorders>
            <w:shd w:val="clear" w:color="auto" w:fill="auto"/>
            <w:vAlign w:val="center"/>
            <w:hideMark/>
          </w:tcPr>
          <w:p w14:paraId="46D9A70B" w14:textId="77777777" w:rsidR="000D1073" w:rsidRPr="000D1073" w:rsidRDefault="000D1073" w:rsidP="000D1073">
            <w:pPr>
              <w:jc w:val="center"/>
              <w:rPr>
                <w:color w:val="000000"/>
                <w:sz w:val="20"/>
                <w:szCs w:val="20"/>
              </w:rPr>
            </w:pPr>
            <w:r w:rsidRPr="000D1073">
              <w:rPr>
                <w:color w:val="000000"/>
                <w:sz w:val="20"/>
                <w:szCs w:val="20"/>
              </w:rPr>
              <w:t>99,6</w:t>
            </w:r>
          </w:p>
        </w:tc>
        <w:tc>
          <w:tcPr>
            <w:tcW w:w="192" w:type="pct"/>
            <w:tcBorders>
              <w:top w:val="nil"/>
              <w:left w:val="nil"/>
              <w:bottom w:val="single" w:sz="4" w:space="0" w:color="auto"/>
              <w:right w:val="single" w:sz="4" w:space="0" w:color="auto"/>
            </w:tcBorders>
            <w:shd w:val="clear" w:color="auto" w:fill="auto"/>
            <w:vAlign w:val="center"/>
            <w:hideMark/>
          </w:tcPr>
          <w:p w14:paraId="26EA3673" w14:textId="77777777" w:rsidR="000D1073" w:rsidRPr="000D1073" w:rsidRDefault="000D1073" w:rsidP="000D1073">
            <w:pPr>
              <w:jc w:val="center"/>
              <w:rPr>
                <w:color w:val="000000"/>
                <w:sz w:val="20"/>
                <w:szCs w:val="20"/>
              </w:rPr>
            </w:pPr>
            <w:r w:rsidRPr="000D1073">
              <w:rPr>
                <w:color w:val="000000"/>
                <w:sz w:val="20"/>
                <w:szCs w:val="20"/>
              </w:rPr>
              <w:t>135,6</w:t>
            </w:r>
          </w:p>
        </w:tc>
        <w:tc>
          <w:tcPr>
            <w:tcW w:w="192" w:type="pct"/>
            <w:tcBorders>
              <w:top w:val="nil"/>
              <w:left w:val="nil"/>
              <w:bottom w:val="single" w:sz="4" w:space="0" w:color="auto"/>
              <w:right w:val="single" w:sz="4" w:space="0" w:color="auto"/>
            </w:tcBorders>
            <w:shd w:val="clear" w:color="auto" w:fill="auto"/>
            <w:vAlign w:val="center"/>
            <w:hideMark/>
          </w:tcPr>
          <w:p w14:paraId="0237B15F" w14:textId="77777777" w:rsidR="000D1073" w:rsidRPr="000D1073" w:rsidRDefault="000D1073" w:rsidP="000D1073">
            <w:pPr>
              <w:jc w:val="center"/>
              <w:rPr>
                <w:color w:val="000000"/>
                <w:sz w:val="20"/>
                <w:szCs w:val="20"/>
              </w:rPr>
            </w:pPr>
            <w:r w:rsidRPr="000D1073">
              <w:rPr>
                <w:color w:val="000000"/>
                <w:sz w:val="20"/>
                <w:szCs w:val="20"/>
              </w:rPr>
              <w:t>174,7</w:t>
            </w:r>
          </w:p>
        </w:tc>
        <w:tc>
          <w:tcPr>
            <w:tcW w:w="192" w:type="pct"/>
            <w:tcBorders>
              <w:top w:val="nil"/>
              <w:left w:val="nil"/>
              <w:bottom w:val="single" w:sz="4" w:space="0" w:color="auto"/>
              <w:right w:val="single" w:sz="4" w:space="0" w:color="auto"/>
            </w:tcBorders>
            <w:shd w:val="clear" w:color="auto" w:fill="auto"/>
            <w:vAlign w:val="center"/>
            <w:hideMark/>
          </w:tcPr>
          <w:p w14:paraId="2D9C49F4" w14:textId="77777777" w:rsidR="000D1073" w:rsidRPr="000D1073" w:rsidRDefault="000D1073" w:rsidP="000D1073">
            <w:pPr>
              <w:jc w:val="center"/>
              <w:rPr>
                <w:color w:val="000000"/>
                <w:sz w:val="20"/>
                <w:szCs w:val="20"/>
              </w:rPr>
            </w:pPr>
            <w:r w:rsidRPr="000D1073">
              <w:rPr>
                <w:color w:val="000000"/>
                <w:sz w:val="20"/>
                <w:szCs w:val="20"/>
              </w:rPr>
              <w:t>213,9</w:t>
            </w:r>
          </w:p>
        </w:tc>
        <w:tc>
          <w:tcPr>
            <w:tcW w:w="192" w:type="pct"/>
            <w:tcBorders>
              <w:top w:val="nil"/>
              <w:left w:val="nil"/>
              <w:bottom w:val="single" w:sz="4" w:space="0" w:color="auto"/>
              <w:right w:val="single" w:sz="4" w:space="0" w:color="auto"/>
            </w:tcBorders>
            <w:shd w:val="clear" w:color="auto" w:fill="auto"/>
            <w:vAlign w:val="center"/>
            <w:hideMark/>
          </w:tcPr>
          <w:p w14:paraId="5FCDD136" w14:textId="77777777" w:rsidR="000D1073" w:rsidRPr="000D1073" w:rsidRDefault="000D1073" w:rsidP="000D1073">
            <w:pPr>
              <w:jc w:val="center"/>
              <w:rPr>
                <w:color w:val="000000"/>
                <w:sz w:val="20"/>
                <w:szCs w:val="20"/>
              </w:rPr>
            </w:pPr>
            <w:r w:rsidRPr="000D1073">
              <w:rPr>
                <w:color w:val="000000"/>
                <w:sz w:val="20"/>
                <w:szCs w:val="20"/>
              </w:rPr>
              <w:t>256,1</w:t>
            </w:r>
          </w:p>
        </w:tc>
        <w:tc>
          <w:tcPr>
            <w:tcW w:w="192" w:type="pct"/>
            <w:tcBorders>
              <w:top w:val="nil"/>
              <w:left w:val="nil"/>
              <w:bottom w:val="single" w:sz="4" w:space="0" w:color="auto"/>
              <w:right w:val="single" w:sz="4" w:space="0" w:color="auto"/>
            </w:tcBorders>
            <w:shd w:val="clear" w:color="auto" w:fill="auto"/>
            <w:vAlign w:val="center"/>
            <w:hideMark/>
          </w:tcPr>
          <w:p w14:paraId="75DFDE9A" w14:textId="77777777" w:rsidR="000D1073" w:rsidRPr="000D1073" w:rsidRDefault="000D1073" w:rsidP="000D1073">
            <w:pPr>
              <w:jc w:val="center"/>
              <w:rPr>
                <w:color w:val="000000"/>
                <w:sz w:val="20"/>
                <w:szCs w:val="20"/>
              </w:rPr>
            </w:pPr>
            <w:r w:rsidRPr="000D1073">
              <w:rPr>
                <w:color w:val="000000"/>
                <w:sz w:val="20"/>
                <w:szCs w:val="20"/>
              </w:rPr>
              <w:t>321,0</w:t>
            </w:r>
          </w:p>
        </w:tc>
        <w:tc>
          <w:tcPr>
            <w:tcW w:w="192" w:type="pct"/>
            <w:tcBorders>
              <w:top w:val="nil"/>
              <w:left w:val="nil"/>
              <w:bottom w:val="single" w:sz="4" w:space="0" w:color="auto"/>
              <w:right w:val="single" w:sz="4" w:space="0" w:color="auto"/>
            </w:tcBorders>
            <w:shd w:val="clear" w:color="auto" w:fill="auto"/>
            <w:vAlign w:val="center"/>
            <w:hideMark/>
          </w:tcPr>
          <w:p w14:paraId="286BBFEB" w14:textId="77777777" w:rsidR="000D1073" w:rsidRPr="000D1073" w:rsidRDefault="000D1073" w:rsidP="000D1073">
            <w:pPr>
              <w:jc w:val="center"/>
              <w:rPr>
                <w:color w:val="000000"/>
                <w:sz w:val="20"/>
                <w:szCs w:val="20"/>
              </w:rPr>
            </w:pPr>
            <w:r w:rsidRPr="000D1073">
              <w:rPr>
                <w:color w:val="000000"/>
                <w:sz w:val="20"/>
                <w:szCs w:val="20"/>
              </w:rPr>
              <w:t>357,9</w:t>
            </w:r>
          </w:p>
        </w:tc>
        <w:tc>
          <w:tcPr>
            <w:tcW w:w="192" w:type="pct"/>
            <w:tcBorders>
              <w:top w:val="nil"/>
              <w:left w:val="nil"/>
              <w:bottom w:val="single" w:sz="4" w:space="0" w:color="auto"/>
              <w:right w:val="single" w:sz="4" w:space="0" w:color="auto"/>
            </w:tcBorders>
            <w:shd w:val="clear" w:color="auto" w:fill="auto"/>
            <w:vAlign w:val="center"/>
            <w:hideMark/>
          </w:tcPr>
          <w:p w14:paraId="48AE6B85" w14:textId="77777777" w:rsidR="000D1073" w:rsidRPr="000D1073" w:rsidRDefault="000D1073" w:rsidP="000D1073">
            <w:pPr>
              <w:jc w:val="center"/>
              <w:rPr>
                <w:color w:val="000000"/>
                <w:sz w:val="20"/>
                <w:szCs w:val="20"/>
              </w:rPr>
            </w:pPr>
            <w:r w:rsidRPr="000D1073">
              <w:rPr>
                <w:color w:val="000000"/>
                <w:sz w:val="20"/>
                <w:szCs w:val="20"/>
              </w:rPr>
              <w:t>370,4</w:t>
            </w:r>
          </w:p>
        </w:tc>
        <w:tc>
          <w:tcPr>
            <w:tcW w:w="201" w:type="pct"/>
            <w:tcBorders>
              <w:top w:val="nil"/>
              <w:left w:val="nil"/>
              <w:bottom w:val="single" w:sz="4" w:space="0" w:color="auto"/>
              <w:right w:val="single" w:sz="4" w:space="0" w:color="auto"/>
            </w:tcBorders>
            <w:shd w:val="clear" w:color="auto" w:fill="auto"/>
            <w:vAlign w:val="center"/>
            <w:hideMark/>
          </w:tcPr>
          <w:p w14:paraId="665F9C4A" w14:textId="77777777" w:rsidR="000D1073" w:rsidRPr="000D1073" w:rsidRDefault="000D1073" w:rsidP="000D1073">
            <w:pPr>
              <w:jc w:val="center"/>
              <w:rPr>
                <w:color w:val="000000"/>
                <w:sz w:val="20"/>
                <w:szCs w:val="20"/>
              </w:rPr>
            </w:pPr>
            <w:r w:rsidRPr="000D1073">
              <w:rPr>
                <w:color w:val="000000"/>
                <w:sz w:val="20"/>
                <w:szCs w:val="20"/>
              </w:rPr>
              <w:t>485,7</w:t>
            </w:r>
          </w:p>
        </w:tc>
        <w:tc>
          <w:tcPr>
            <w:tcW w:w="201" w:type="pct"/>
            <w:tcBorders>
              <w:top w:val="nil"/>
              <w:left w:val="nil"/>
              <w:bottom w:val="single" w:sz="4" w:space="0" w:color="auto"/>
              <w:right w:val="single" w:sz="4" w:space="0" w:color="auto"/>
            </w:tcBorders>
            <w:shd w:val="clear" w:color="auto" w:fill="auto"/>
            <w:vAlign w:val="center"/>
            <w:hideMark/>
          </w:tcPr>
          <w:p w14:paraId="7CFBADF4" w14:textId="77777777" w:rsidR="000D1073" w:rsidRPr="000D1073" w:rsidRDefault="000D1073" w:rsidP="000D1073">
            <w:pPr>
              <w:jc w:val="center"/>
              <w:rPr>
                <w:color w:val="000000"/>
                <w:sz w:val="20"/>
                <w:szCs w:val="20"/>
              </w:rPr>
            </w:pPr>
            <w:r w:rsidRPr="000D1073">
              <w:rPr>
                <w:color w:val="000000"/>
                <w:sz w:val="20"/>
                <w:szCs w:val="20"/>
              </w:rPr>
              <w:t>516,7</w:t>
            </w:r>
          </w:p>
        </w:tc>
        <w:tc>
          <w:tcPr>
            <w:tcW w:w="201" w:type="pct"/>
            <w:tcBorders>
              <w:top w:val="nil"/>
              <w:left w:val="nil"/>
              <w:bottom w:val="single" w:sz="4" w:space="0" w:color="auto"/>
              <w:right w:val="single" w:sz="4" w:space="0" w:color="auto"/>
            </w:tcBorders>
            <w:shd w:val="clear" w:color="auto" w:fill="auto"/>
            <w:vAlign w:val="center"/>
            <w:hideMark/>
          </w:tcPr>
          <w:p w14:paraId="5E4D5922" w14:textId="77777777" w:rsidR="000D1073" w:rsidRPr="000D1073" w:rsidRDefault="000D1073" w:rsidP="000D1073">
            <w:pPr>
              <w:jc w:val="center"/>
              <w:rPr>
                <w:color w:val="000000"/>
                <w:sz w:val="20"/>
                <w:szCs w:val="20"/>
              </w:rPr>
            </w:pPr>
            <w:r w:rsidRPr="000D1073">
              <w:rPr>
                <w:color w:val="000000"/>
                <w:sz w:val="20"/>
                <w:szCs w:val="20"/>
              </w:rPr>
              <w:t>557,3</w:t>
            </w:r>
          </w:p>
        </w:tc>
      </w:tr>
      <w:tr w:rsidR="000D1073" w:rsidRPr="000D1073" w14:paraId="71CA6208"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vAlign w:val="center"/>
            <w:hideMark/>
          </w:tcPr>
          <w:p w14:paraId="2892E1DA" w14:textId="77777777" w:rsidR="000D1073" w:rsidRPr="000D1073" w:rsidRDefault="000D1073" w:rsidP="000D1073">
            <w:pPr>
              <w:rPr>
                <w:color w:val="000000"/>
                <w:sz w:val="20"/>
                <w:szCs w:val="20"/>
              </w:rPr>
            </w:pPr>
            <w:r w:rsidRPr="000D1073">
              <w:rPr>
                <w:color w:val="000000"/>
                <w:sz w:val="20"/>
                <w:szCs w:val="20"/>
              </w:rPr>
              <w:t>Средне- и малоэтажный жилищный фонд</w:t>
            </w:r>
          </w:p>
        </w:tc>
        <w:tc>
          <w:tcPr>
            <w:tcW w:w="161" w:type="pct"/>
            <w:tcBorders>
              <w:top w:val="nil"/>
              <w:left w:val="nil"/>
              <w:bottom w:val="single" w:sz="4" w:space="0" w:color="auto"/>
              <w:right w:val="single" w:sz="4" w:space="0" w:color="auto"/>
            </w:tcBorders>
            <w:shd w:val="clear" w:color="auto" w:fill="auto"/>
            <w:vAlign w:val="center"/>
            <w:hideMark/>
          </w:tcPr>
          <w:p w14:paraId="25EF2F9B" w14:textId="77777777" w:rsidR="000D1073" w:rsidRPr="000D1073" w:rsidRDefault="000D1073" w:rsidP="000D1073">
            <w:pPr>
              <w:jc w:val="center"/>
              <w:rPr>
                <w:color w:val="000000"/>
                <w:sz w:val="20"/>
                <w:szCs w:val="20"/>
              </w:rPr>
            </w:pPr>
            <w:r w:rsidRPr="000D1073">
              <w:rPr>
                <w:color w:val="000000"/>
                <w:sz w:val="20"/>
                <w:szCs w:val="20"/>
              </w:rPr>
              <w:t>0,0</w:t>
            </w:r>
          </w:p>
        </w:tc>
        <w:tc>
          <w:tcPr>
            <w:tcW w:w="166" w:type="pct"/>
            <w:tcBorders>
              <w:top w:val="nil"/>
              <w:left w:val="nil"/>
              <w:bottom w:val="single" w:sz="4" w:space="0" w:color="auto"/>
              <w:right w:val="single" w:sz="4" w:space="0" w:color="auto"/>
            </w:tcBorders>
            <w:shd w:val="clear" w:color="auto" w:fill="auto"/>
            <w:vAlign w:val="center"/>
            <w:hideMark/>
          </w:tcPr>
          <w:p w14:paraId="640204C1" w14:textId="77777777" w:rsidR="000D1073" w:rsidRPr="000D1073" w:rsidRDefault="000D1073" w:rsidP="000D1073">
            <w:pPr>
              <w:jc w:val="center"/>
              <w:rPr>
                <w:color w:val="000000"/>
                <w:sz w:val="20"/>
                <w:szCs w:val="20"/>
              </w:rPr>
            </w:pPr>
            <w:r w:rsidRPr="000D1073">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3C7D49D6" w14:textId="77777777" w:rsidR="000D1073" w:rsidRPr="000D1073" w:rsidRDefault="000D1073" w:rsidP="000D1073">
            <w:pPr>
              <w:jc w:val="center"/>
              <w:rPr>
                <w:color w:val="000000"/>
                <w:sz w:val="20"/>
                <w:szCs w:val="20"/>
              </w:rPr>
            </w:pPr>
            <w:r w:rsidRPr="000D1073">
              <w:rPr>
                <w:color w:val="000000"/>
                <w:sz w:val="20"/>
                <w:szCs w:val="20"/>
              </w:rPr>
              <w:t>0,0</w:t>
            </w:r>
          </w:p>
        </w:tc>
        <w:tc>
          <w:tcPr>
            <w:tcW w:w="175" w:type="pct"/>
            <w:tcBorders>
              <w:top w:val="nil"/>
              <w:left w:val="nil"/>
              <w:bottom w:val="single" w:sz="4" w:space="0" w:color="auto"/>
              <w:right w:val="single" w:sz="4" w:space="0" w:color="auto"/>
            </w:tcBorders>
            <w:shd w:val="clear" w:color="auto" w:fill="auto"/>
            <w:vAlign w:val="center"/>
            <w:hideMark/>
          </w:tcPr>
          <w:p w14:paraId="2D867BE6" w14:textId="77777777" w:rsidR="000D1073" w:rsidRPr="000D1073" w:rsidRDefault="000D1073" w:rsidP="000D1073">
            <w:pPr>
              <w:jc w:val="center"/>
              <w:rPr>
                <w:color w:val="000000"/>
                <w:sz w:val="20"/>
                <w:szCs w:val="20"/>
              </w:rPr>
            </w:pPr>
            <w:r w:rsidRPr="000D1073">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1B4BE246" w14:textId="77777777" w:rsidR="000D1073" w:rsidRPr="000D1073" w:rsidRDefault="000D1073" w:rsidP="000D1073">
            <w:pPr>
              <w:jc w:val="center"/>
              <w:rPr>
                <w:color w:val="000000"/>
                <w:sz w:val="20"/>
                <w:szCs w:val="20"/>
              </w:rPr>
            </w:pPr>
            <w:r w:rsidRPr="000D1073">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934685A" w14:textId="77777777" w:rsidR="000D1073" w:rsidRPr="000D1073" w:rsidRDefault="000D1073" w:rsidP="000D1073">
            <w:pPr>
              <w:jc w:val="center"/>
              <w:rPr>
                <w:color w:val="000000"/>
                <w:sz w:val="20"/>
                <w:szCs w:val="20"/>
              </w:rPr>
            </w:pPr>
            <w:r w:rsidRPr="000D1073">
              <w:rPr>
                <w:color w:val="000000"/>
                <w:sz w:val="20"/>
                <w:szCs w:val="20"/>
              </w:rPr>
              <w:t>5,3</w:t>
            </w:r>
          </w:p>
        </w:tc>
        <w:tc>
          <w:tcPr>
            <w:tcW w:w="192" w:type="pct"/>
            <w:tcBorders>
              <w:top w:val="nil"/>
              <w:left w:val="nil"/>
              <w:bottom w:val="single" w:sz="4" w:space="0" w:color="auto"/>
              <w:right w:val="single" w:sz="4" w:space="0" w:color="auto"/>
            </w:tcBorders>
            <w:shd w:val="clear" w:color="auto" w:fill="auto"/>
            <w:vAlign w:val="center"/>
            <w:hideMark/>
          </w:tcPr>
          <w:p w14:paraId="7A942520" w14:textId="77777777" w:rsidR="000D1073" w:rsidRPr="000D1073" w:rsidRDefault="000D1073" w:rsidP="000D1073">
            <w:pPr>
              <w:jc w:val="center"/>
              <w:rPr>
                <w:color w:val="000000"/>
                <w:sz w:val="20"/>
                <w:szCs w:val="20"/>
              </w:rPr>
            </w:pPr>
            <w:r w:rsidRPr="000D1073">
              <w:rPr>
                <w:color w:val="000000"/>
                <w:sz w:val="20"/>
                <w:szCs w:val="20"/>
              </w:rPr>
              <w:t>5,3</w:t>
            </w:r>
          </w:p>
        </w:tc>
        <w:tc>
          <w:tcPr>
            <w:tcW w:w="192" w:type="pct"/>
            <w:tcBorders>
              <w:top w:val="nil"/>
              <w:left w:val="nil"/>
              <w:bottom w:val="single" w:sz="4" w:space="0" w:color="auto"/>
              <w:right w:val="single" w:sz="4" w:space="0" w:color="auto"/>
            </w:tcBorders>
            <w:shd w:val="clear" w:color="auto" w:fill="auto"/>
            <w:vAlign w:val="center"/>
            <w:hideMark/>
          </w:tcPr>
          <w:p w14:paraId="20613410" w14:textId="77777777" w:rsidR="000D1073" w:rsidRPr="000D1073" w:rsidRDefault="000D1073" w:rsidP="000D1073">
            <w:pPr>
              <w:jc w:val="center"/>
              <w:rPr>
                <w:color w:val="000000"/>
                <w:sz w:val="20"/>
                <w:szCs w:val="20"/>
              </w:rPr>
            </w:pPr>
            <w:r w:rsidRPr="000D1073">
              <w:rPr>
                <w:color w:val="000000"/>
                <w:sz w:val="20"/>
                <w:szCs w:val="20"/>
              </w:rPr>
              <w:t>5,3</w:t>
            </w:r>
          </w:p>
        </w:tc>
        <w:tc>
          <w:tcPr>
            <w:tcW w:w="192" w:type="pct"/>
            <w:tcBorders>
              <w:top w:val="nil"/>
              <w:left w:val="nil"/>
              <w:bottom w:val="single" w:sz="4" w:space="0" w:color="auto"/>
              <w:right w:val="single" w:sz="4" w:space="0" w:color="auto"/>
            </w:tcBorders>
            <w:shd w:val="clear" w:color="auto" w:fill="auto"/>
            <w:vAlign w:val="center"/>
            <w:hideMark/>
          </w:tcPr>
          <w:p w14:paraId="4C1711F8" w14:textId="77777777" w:rsidR="000D1073" w:rsidRPr="000D1073" w:rsidRDefault="000D1073" w:rsidP="000D1073">
            <w:pPr>
              <w:jc w:val="center"/>
              <w:rPr>
                <w:color w:val="000000"/>
                <w:sz w:val="20"/>
                <w:szCs w:val="20"/>
              </w:rPr>
            </w:pPr>
            <w:r w:rsidRPr="000D1073">
              <w:rPr>
                <w:color w:val="000000"/>
                <w:sz w:val="20"/>
                <w:szCs w:val="20"/>
              </w:rPr>
              <w:t>8,8</w:t>
            </w:r>
          </w:p>
        </w:tc>
        <w:tc>
          <w:tcPr>
            <w:tcW w:w="192" w:type="pct"/>
            <w:tcBorders>
              <w:top w:val="nil"/>
              <w:left w:val="nil"/>
              <w:bottom w:val="single" w:sz="4" w:space="0" w:color="auto"/>
              <w:right w:val="single" w:sz="4" w:space="0" w:color="auto"/>
            </w:tcBorders>
            <w:shd w:val="clear" w:color="auto" w:fill="auto"/>
            <w:vAlign w:val="center"/>
            <w:hideMark/>
          </w:tcPr>
          <w:p w14:paraId="2C192DDD" w14:textId="77777777" w:rsidR="000D1073" w:rsidRPr="000D1073" w:rsidRDefault="000D1073" w:rsidP="000D1073">
            <w:pPr>
              <w:jc w:val="center"/>
              <w:rPr>
                <w:color w:val="000000"/>
                <w:sz w:val="20"/>
                <w:szCs w:val="20"/>
              </w:rPr>
            </w:pPr>
            <w:r w:rsidRPr="000D1073">
              <w:rPr>
                <w:color w:val="000000"/>
                <w:sz w:val="20"/>
                <w:szCs w:val="20"/>
              </w:rPr>
              <w:t>8,8</w:t>
            </w:r>
          </w:p>
        </w:tc>
        <w:tc>
          <w:tcPr>
            <w:tcW w:w="192" w:type="pct"/>
            <w:tcBorders>
              <w:top w:val="nil"/>
              <w:left w:val="nil"/>
              <w:bottom w:val="single" w:sz="4" w:space="0" w:color="auto"/>
              <w:right w:val="single" w:sz="4" w:space="0" w:color="auto"/>
            </w:tcBorders>
            <w:shd w:val="clear" w:color="auto" w:fill="auto"/>
            <w:vAlign w:val="center"/>
            <w:hideMark/>
          </w:tcPr>
          <w:p w14:paraId="5D0137CC" w14:textId="77777777" w:rsidR="000D1073" w:rsidRPr="000D1073" w:rsidRDefault="000D1073" w:rsidP="000D1073">
            <w:pPr>
              <w:jc w:val="center"/>
              <w:rPr>
                <w:color w:val="000000"/>
                <w:sz w:val="20"/>
                <w:szCs w:val="20"/>
              </w:rPr>
            </w:pPr>
            <w:r w:rsidRPr="000D1073">
              <w:rPr>
                <w:color w:val="000000"/>
                <w:sz w:val="20"/>
                <w:szCs w:val="20"/>
              </w:rPr>
              <w:t>8,8</w:t>
            </w:r>
          </w:p>
        </w:tc>
        <w:tc>
          <w:tcPr>
            <w:tcW w:w="192" w:type="pct"/>
            <w:tcBorders>
              <w:top w:val="nil"/>
              <w:left w:val="nil"/>
              <w:bottom w:val="single" w:sz="4" w:space="0" w:color="auto"/>
              <w:right w:val="single" w:sz="4" w:space="0" w:color="auto"/>
            </w:tcBorders>
            <w:shd w:val="clear" w:color="auto" w:fill="auto"/>
            <w:vAlign w:val="center"/>
            <w:hideMark/>
          </w:tcPr>
          <w:p w14:paraId="12C67603" w14:textId="77777777" w:rsidR="000D1073" w:rsidRPr="000D1073" w:rsidRDefault="000D1073" w:rsidP="000D1073">
            <w:pPr>
              <w:jc w:val="center"/>
              <w:rPr>
                <w:color w:val="000000"/>
                <w:sz w:val="20"/>
                <w:szCs w:val="20"/>
              </w:rPr>
            </w:pPr>
            <w:r w:rsidRPr="000D1073">
              <w:rPr>
                <w:color w:val="000000"/>
                <w:sz w:val="20"/>
                <w:szCs w:val="20"/>
              </w:rPr>
              <w:t>8,8</w:t>
            </w:r>
          </w:p>
        </w:tc>
        <w:tc>
          <w:tcPr>
            <w:tcW w:w="192" w:type="pct"/>
            <w:tcBorders>
              <w:top w:val="nil"/>
              <w:left w:val="nil"/>
              <w:bottom w:val="single" w:sz="4" w:space="0" w:color="auto"/>
              <w:right w:val="single" w:sz="4" w:space="0" w:color="auto"/>
            </w:tcBorders>
            <w:shd w:val="clear" w:color="auto" w:fill="auto"/>
            <w:vAlign w:val="center"/>
            <w:hideMark/>
          </w:tcPr>
          <w:p w14:paraId="62AA0FF4" w14:textId="77777777" w:rsidR="000D1073" w:rsidRPr="000D1073" w:rsidRDefault="000D1073" w:rsidP="000D1073">
            <w:pPr>
              <w:jc w:val="center"/>
              <w:rPr>
                <w:color w:val="000000"/>
                <w:sz w:val="20"/>
                <w:szCs w:val="20"/>
              </w:rPr>
            </w:pPr>
            <w:r w:rsidRPr="000D1073">
              <w:rPr>
                <w:color w:val="000000"/>
                <w:sz w:val="20"/>
                <w:szCs w:val="20"/>
              </w:rPr>
              <w:t>8,8</w:t>
            </w:r>
          </w:p>
        </w:tc>
        <w:tc>
          <w:tcPr>
            <w:tcW w:w="192" w:type="pct"/>
            <w:tcBorders>
              <w:top w:val="nil"/>
              <w:left w:val="nil"/>
              <w:bottom w:val="single" w:sz="4" w:space="0" w:color="auto"/>
              <w:right w:val="single" w:sz="4" w:space="0" w:color="auto"/>
            </w:tcBorders>
            <w:shd w:val="clear" w:color="auto" w:fill="auto"/>
            <w:vAlign w:val="center"/>
            <w:hideMark/>
          </w:tcPr>
          <w:p w14:paraId="3132ECB1" w14:textId="77777777" w:rsidR="000D1073" w:rsidRPr="000D1073" w:rsidRDefault="000D1073" w:rsidP="000D1073">
            <w:pPr>
              <w:jc w:val="center"/>
              <w:rPr>
                <w:color w:val="000000"/>
                <w:sz w:val="20"/>
                <w:szCs w:val="20"/>
              </w:rPr>
            </w:pPr>
            <w:r w:rsidRPr="000D1073">
              <w:rPr>
                <w:color w:val="000000"/>
                <w:sz w:val="20"/>
                <w:szCs w:val="20"/>
              </w:rPr>
              <w:t>8,8</w:t>
            </w:r>
          </w:p>
        </w:tc>
        <w:tc>
          <w:tcPr>
            <w:tcW w:w="192" w:type="pct"/>
            <w:tcBorders>
              <w:top w:val="nil"/>
              <w:left w:val="nil"/>
              <w:bottom w:val="single" w:sz="4" w:space="0" w:color="auto"/>
              <w:right w:val="single" w:sz="4" w:space="0" w:color="auto"/>
            </w:tcBorders>
            <w:shd w:val="clear" w:color="auto" w:fill="auto"/>
            <w:vAlign w:val="center"/>
            <w:hideMark/>
          </w:tcPr>
          <w:p w14:paraId="09AF0F1B" w14:textId="77777777" w:rsidR="000D1073" w:rsidRPr="000D1073" w:rsidRDefault="000D1073" w:rsidP="000D1073">
            <w:pPr>
              <w:jc w:val="center"/>
              <w:rPr>
                <w:color w:val="000000"/>
                <w:sz w:val="20"/>
                <w:szCs w:val="20"/>
              </w:rPr>
            </w:pPr>
            <w:r w:rsidRPr="000D1073">
              <w:rPr>
                <w:color w:val="000000"/>
                <w:sz w:val="20"/>
                <w:szCs w:val="20"/>
              </w:rPr>
              <w:t>8,8</w:t>
            </w:r>
          </w:p>
        </w:tc>
        <w:tc>
          <w:tcPr>
            <w:tcW w:w="201" w:type="pct"/>
            <w:tcBorders>
              <w:top w:val="nil"/>
              <w:left w:val="nil"/>
              <w:bottom w:val="single" w:sz="4" w:space="0" w:color="auto"/>
              <w:right w:val="single" w:sz="4" w:space="0" w:color="auto"/>
            </w:tcBorders>
            <w:shd w:val="clear" w:color="auto" w:fill="auto"/>
            <w:vAlign w:val="center"/>
            <w:hideMark/>
          </w:tcPr>
          <w:p w14:paraId="1BE33941" w14:textId="77777777" w:rsidR="000D1073" w:rsidRPr="000D1073" w:rsidRDefault="000D1073" w:rsidP="000D1073">
            <w:pPr>
              <w:jc w:val="center"/>
              <w:rPr>
                <w:color w:val="000000"/>
                <w:sz w:val="20"/>
                <w:szCs w:val="20"/>
              </w:rPr>
            </w:pPr>
            <w:r w:rsidRPr="000D1073">
              <w:rPr>
                <w:color w:val="000000"/>
                <w:sz w:val="20"/>
                <w:szCs w:val="20"/>
              </w:rPr>
              <w:t>8,8</w:t>
            </w:r>
          </w:p>
        </w:tc>
        <w:tc>
          <w:tcPr>
            <w:tcW w:w="201" w:type="pct"/>
            <w:tcBorders>
              <w:top w:val="nil"/>
              <w:left w:val="nil"/>
              <w:bottom w:val="single" w:sz="4" w:space="0" w:color="auto"/>
              <w:right w:val="single" w:sz="4" w:space="0" w:color="auto"/>
            </w:tcBorders>
            <w:shd w:val="clear" w:color="auto" w:fill="auto"/>
            <w:vAlign w:val="center"/>
            <w:hideMark/>
          </w:tcPr>
          <w:p w14:paraId="77184029" w14:textId="77777777" w:rsidR="000D1073" w:rsidRPr="000D1073" w:rsidRDefault="000D1073" w:rsidP="000D1073">
            <w:pPr>
              <w:jc w:val="center"/>
              <w:rPr>
                <w:color w:val="000000"/>
                <w:sz w:val="20"/>
                <w:szCs w:val="20"/>
              </w:rPr>
            </w:pPr>
            <w:r w:rsidRPr="000D1073">
              <w:rPr>
                <w:color w:val="000000"/>
                <w:sz w:val="20"/>
                <w:szCs w:val="20"/>
              </w:rPr>
              <w:t>8,8</w:t>
            </w:r>
          </w:p>
        </w:tc>
        <w:tc>
          <w:tcPr>
            <w:tcW w:w="201" w:type="pct"/>
            <w:tcBorders>
              <w:top w:val="nil"/>
              <w:left w:val="nil"/>
              <w:bottom w:val="single" w:sz="4" w:space="0" w:color="auto"/>
              <w:right w:val="single" w:sz="4" w:space="0" w:color="auto"/>
            </w:tcBorders>
            <w:shd w:val="clear" w:color="auto" w:fill="auto"/>
            <w:vAlign w:val="center"/>
            <w:hideMark/>
          </w:tcPr>
          <w:p w14:paraId="78626505" w14:textId="77777777" w:rsidR="000D1073" w:rsidRPr="000D1073" w:rsidRDefault="000D1073" w:rsidP="000D1073">
            <w:pPr>
              <w:jc w:val="center"/>
              <w:rPr>
                <w:color w:val="000000"/>
                <w:sz w:val="20"/>
                <w:szCs w:val="20"/>
              </w:rPr>
            </w:pPr>
            <w:r w:rsidRPr="000D1073">
              <w:rPr>
                <w:color w:val="000000"/>
                <w:sz w:val="20"/>
                <w:szCs w:val="20"/>
              </w:rPr>
              <w:t>10,1</w:t>
            </w:r>
          </w:p>
        </w:tc>
      </w:tr>
      <w:tr w:rsidR="000D1073" w:rsidRPr="000D1073" w14:paraId="4066A821"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vAlign w:val="center"/>
            <w:hideMark/>
          </w:tcPr>
          <w:p w14:paraId="7C1FB86D" w14:textId="77777777" w:rsidR="000D1073" w:rsidRPr="000D1073" w:rsidRDefault="000D1073" w:rsidP="000D1073">
            <w:pPr>
              <w:rPr>
                <w:color w:val="000000"/>
                <w:sz w:val="20"/>
                <w:szCs w:val="20"/>
              </w:rPr>
            </w:pPr>
            <w:r w:rsidRPr="000D1073">
              <w:rPr>
                <w:color w:val="000000"/>
                <w:sz w:val="20"/>
                <w:szCs w:val="20"/>
              </w:rPr>
              <w:t>Всего по городскому округу, в том числе:</w:t>
            </w:r>
          </w:p>
        </w:tc>
        <w:tc>
          <w:tcPr>
            <w:tcW w:w="161" w:type="pct"/>
            <w:tcBorders>
              <w:top w:val="nil"/>
              <w:left w:val="nil"/>
              <w:bottom w:val="single" w:sz="4" w:space="0" w:color="auto"/>
              <w:right w:val="single" w:sz="4" w:space="0" w:color="auto"/>
            </w:tcBorders>
            <w:shd w:val="clear" w:color="auto" w:fill="auto"/>
            <w:vAlign w:val="center"/>
            <w:hideMark/>
          </w:tcPr>
          <w:p w14:paraId="67F3209C" w14:textId="77777777" w:rsidR="000D1073" w:rsidRPr="000D1073" w:rsidRDefault="000D1073" w:rsidP="000D1073">
            <w:pPr>
              <w:jc w:val="center"/>
              <w:rPr>
                <w:color w:val="000000"/>
                <w:sz w:val="20"/>
                <w:szCs w:val="20"/>
              </w:rPr>
            </w:pPr>
            <w:r w:rsidRPr="000D1073">
              <w:rPr>
                <w:color w:val="000000"/>
                <w:sz w:val="20"/>
                <w:szCs w:val="20"/>
              </w:rPr>
              <w:t>0,0</w:t>
            </w:r>
          </w:p>
        </w:tc>
        <w:tc>
          <w:tcPr>
            <w:tcW w:w="166" w:type="pct"/>
            <w:tcBorders>
              <w:top w:val="nil"/>
              <w:left w:val="nil"/>
              <w:bottom w:val="single" w:sz="4" w:space="0" w:color="auto"/>
              <w:right w:val="single" w:sz="4" w:space="0" w:color="auto"/>
            </w:tcBorders>
            <w:shd w:val="clear" w:color="auto" w:fill="auto"/>
            <w:vAlign w:val="center"/>
            <w:hideMark/>
          </w:tcPr>
          <w:p w14:paraId="7536F9FA" w14:textId="77777777" w:rsidR="000D1073" w:rsidRPr="000D1073" w:rsidRDefault="000D1073" w:rsidP="000D1073">
            <w:pPr>
              <w:jc w:val="center"/>
              <w:rPr>
                <w:color w:val="000000"/>
                <w:sz w:val="20"/>
                <w:szCs w:val="20"/>
              </w:rPr>
            </w:pPr>
            <w:r w:rsidRPr="000D1073">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5920EEF2" w14:textId="77777777" w:rsidR="000D1073" w:rsidRPr="000D1073" w:rsidRDefault="000D1073" w:rsidP="000D1073">
            <w:pPr>
              <w:jc w:val="center"/>
              <w:rPr>
                <w:color w:val="000000"/>
                <w:sz w:val="20"/>
                <w:szCs w:val="20"/>
              </w:rPr>
            </w:pPr>
            <w:r w:rsidRPr="000D1073">
              <w:rPr>
                <w:color w:val="000000"/>
                <w:sz w:val="20"/>
                <w:szCs w:val="20"/>
              </w:rPr>
              <w:t>0,0</w:t>
            </w:r>
          </w:p>
        </w:tc>
        <w:tc>
          <w:tcPr>
            <w:tcW w:w="175" w:type="pct"/>
            <w:tcBorders>
              <w:top w:val="nil"/>
              <w:left w:val="nil"/>
              <w:bottom w:val="single" w:sz="4" w:space="0" w:color="auto"/>
              <w:right w:val="single" w:sz="4" w:space="0" w:color="auto"/>
            </w:tcBorders>
            <w:shd w:val="clear" w:color="auto" w:fill="auto"/>
            <w:vAlign w:val="center"/>
            <w:hideMark/>
          </w:tcPr>
          <w:p w14:paraId="5F7B8EF5" w14:textId="77777777" w:rsidR="000D1073" w:rsidRPr="000D1073" w:rsidRDefault="000D1073" w:rsidP="000D1073">
            <w:pPr>
              <w:jc w:val="center"/>
              <w:rPr>
                <w:color w:val="000000"/>
                <w:sz w:val="20"/>
                <w:szCs w:val="20"/>
              </w:rPr>
            </w:pPr>
            <w:r w:rsidRPr="000D1073">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22282D10" w14:textId="77777777" w:rsidR="000D1073" w:rsidRPr="000D1073" w:rsidRDefault="000D1073" w:rsidP="000D1073">
            <w:pPr>
              <w:jc w:val="center"/>
              <w:rPr>
                <w:color w:val="000000"/>
                <w:sz w:val="20"/>
                <w:szCs w:val="20"/>
              </w:rPr>
            </w:pPr>
            <w:r w:rsidRPr="000D1073">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7A559367" w14:textId="77777777" w:rsidR="000D1073" w:rsidRPr="000D1073" w:rsidRDefault="000D1073" w:rsidP="000D1073">
            <w:pPr>
              <w:jc w:val="center"/>
              <w:rPr>
                <w:color w:val="000000"/>
                <w:sz w:val="20"/>
                <w:szCs w:val="20"/>
              </w:rPr>
            </w:pPr>
            <w:r w:rsidRPr="000D1073">
              <w:rPr>
                <w:color w:val="000000"/>
                <w:sz w:val="20"/>
                <w:szCs w:val="20"/>
              </w:rPr>
              <w:t>38,5</w:t>
            </w:r>
          </w:p>
        </w:tc>
        <w:tc>
          <w:tcPr>
            <w:tcW w:w="192" w:type="pct"/>
            <w:tcBorders>
              <w:top w:val="nil"/>
              <w:left w:val="nil"/>
              <w:bottom w:val="single" w:sz="4" w:space="0" w:color="auto"/>
              <w:right w:val="single" w:sz="4" w:space="0" w:color="auto"/>
            </w:tcBorders>
            <w:shd w:val="clear" w:color="auto" w:fill="auto"/>
            <w:vAlign w:val="center"/>
            <w:hideMark/>
          </w:tcPr>
          <w:p w14:paraId="4004D965" w14:textId="77777777" w:rsidR="000D1073" w:rsidRPr="000D1073" w:rsidRDefault="000D1073" w:rsidP="000D1073">
            <w:pPr>
              <w:jc w:val="center"/>
              <w:rPr>
                <w:color w:val="000000"/>
                <w:sz w:val="20"/>
                <w:szCs w:val="20"/>
              </w:rPr>
            </w:pPr>
            <w:r w:rsidRPr="000D1073">
              <w:rPr>
                <w:color w:val="000000"/>
                <w:sz w:val="20"/>
                <w:szCs w:val="20"/>
              </w:rPr>
              <w:t>71,9</w:t>
            </w:r>
          </w:p>
        </w:tc>
        <w:tc>
          <w:tcPr>
            <w:tcW w:w="192" w:type="pct"/>
            <w:tcBorders>
              <w:top w:val="nil"/>
              <w:left w:val="nil"/>
              <w:bottom w:val="single" w:sz="4" w:space="0" w:color="auto"/>
              <w:right w:val="single" w:sz="4" w:space="0" w:color="auto"/>
            </w:tcBorders>
            <w:shd w:val="clear" w:color="auto" w:fill="auto"/>
            <w:vAlign w:val="center"/>
            <w:hideMark/>
          </w:tcPr>
          <w:p w14:paraId="1514BEA7" w14:textId="77777777" w:rsidR="000D1073" w:rsidRPr="000D1073" w:rsidRDefault="000D1073" w:rsidP="000D1073">
            <w:pPr>
              <w:jc w:val="center"/>
              <w:rPr>
                <w:color w:val="000000"/>
                <w:sz w:val="20"/>
                <w:szCs w:val="20"/>
              </w:rPr>
            </w:pPr>
            <w:r w:rsidRPr="000D1073">
              <w:rPr>
                <w:color w:val="000000"/>
                <w:sz w:val="20"/>
                <w:szCs w:val="20"/>
              </w:rPr>
              <w:t>104,9</w:t>
            </w:r>
          </w:p>
        </w:tc>
        <w:tc>
          <w:tcPr>
            <w:tcW w:w="192" w:type="pct"/>
            <w:tcBorders>
              <w:top w:val="nil"/>
              <w:left w:val="nil"/>
              <w:bottom w:val="single" w:sz="4" w:space="0" w:color="auto"/>
              <w:right w:val="single" w:sz="4" w:space="0" w:color="auto"/>
            </w:tcBorders>
            <w:shd w:val="clear" w:color="auto" w:fill="auto"/>
            <w:vAlign w:val="center"/>
            <w:hideMark/>
          </w:tcPr>
          <w:p w14:paraId="57E2C0AB" w14:textId="77777777" w:rsidR="000D1073" w:rsidRPr="000D1073" w:rsidRDefault="000D1073" w:rsidP="000D1073">
            <w:pPr>
              <w:jc w:val="center"/>
              <w:rPr>
                <w:color w:val="000000"/>
                <w:sz w:val="20"/>
                <w:szCs w:val="20"/>
              </w:rPr>
            </w:pPr>
            <w:r w:rsidRPr="000D1073">
              <w:rPr>
                <w:color w:val="000000"/>
                <w:sz w:val="20"/>
                <w:szCs w:val="20"/>
              </w:rPr>
              <w:t>144,4</w:t>
            </w:r>
          </w:p>
        </w:tc>
        <w:tc>
          <w:tcPr>
            <w:tcW w:w="192" w:type="pct"/>
            <w:tcBorders>
              <w:top w:val="nil"/>
              <w:left w:val="nil"/>
              <w:bottom w:val="single" w:sz="4" w:space="0" w:color="auto"/>
              <w:right w:val="single" w:sz="4" w:space="0" w:color="auto"/>
            </w:tcBorders>
            <w:shd w:val="clear" w:color="auto" w:fill="auto"/>
            <w:vAlign w:val="center"/>
            <w:hideMark/>
          </w:tcPr>
          <w:p w14:paraId="31063C36" w14:textId="77777777" w:rsidR="000D1073" w:rsidRPr="000D1073" w:rsidRDefault="000D1073" w:rsidP="000D1073">
            <w:pPr>
              <w:jc w:val="center"/>
              <w:rPr>
                <w:color w:val="000000"/>
                <w:sz w:val="20"/>
                <w:szCs w:val="20"/>
              </w:rPr>
            </w:pPr>
            <w:r w:rsidRPr="000D1073">
              <w:rPr>
                <w:color w:val="000000"/>
                <w:sz w:val="20"/>
                <w:szCs w:val="20"/>
              </w:rPr>
              <w:t>183,5</w:t>
            </w:r>
          </w:p>
        </w:tc>
        <w:tc>
          <w:tcPr>
            <w:tcW w:w="192" w:type="pct"/>
            <w:tcBorders>
              <w:top w:val="nil"/>
              <w:left w:val="nil"/>
              <w:bottom w:val="single" w:sz="4" w:space="0" w:color="auto"/>
              <w:right w:val="single" w:sz="4" w:space="0" w:color="auto"/>
            </w:tcBorders>
            <w:shd w:val="clear" w:color="auto" w:fill="auto"/>
            <w:vAlign w:val="center"/>
            <w:hideMark/>
          </w:tcPr>
          <w:p w14:paraId="5740A028" w14:textId="77777777" w:rsidR="000D1073" w:rsidRPr="000D1073" w:rsidRDefault="000D1073" w:rsidP="000D1073">
            <w:pPr>
              <w:jc w:val="center"/>
              <w:rPr>
                <w:color w:val="000000"/>
                <w:sz w:val="20"/>
                <w:szCs w:val="20"/>
              </w:rPr>
            </w:pPr>
            <w:r w:rsidRPr="000D1073">
              <w:rPr>
                <w:color w:val="000000"/>
                <w:sz w:val="20"/>
                <w:szCs w:val="20"/>
              </w:rPr>
              <w:t>222,6</w:t>
            </w:r>
          </w:p>
        </w:tc>
        <w:tc>
          <w:tcPr>
            <w:tcW w:w="192" w:type="pct"/>
            <w:tcBorders>
              <w:top w:val="nil"/>
              <w:left w:val="nil"/>
              <w:bottom w:val="single" w:sz="4" w:space="0" w:color="auto"/>
              <w:right w:val="single" w:sz="4" w:space="0" w:color="auto"/>
            </w:tcBorders>
            <w:shd w:val="clear" w:color="auto" w:fill="auto"/>
            <w:vAlign w:val="center"/>
            <w:hideMark/>
          </w:tcPr>
          <w:p w14:paraId="654D15BD" w14:textId="77777777" w:rsidR="000D1073" w:rsidRPr="000D1073" w:rsidRDefault="000D1073" w:rsidP="000D1073">
            <w:pPr>
              <w:jc w:val="center"/>
              <w:rPr>
                <w:color w:val="000000"/>
                <w:sz w:val="20"/>
                <w:szCs w:val="20"/>
              </w:rPr>
            </w:pPr>
            <w:r w:rsidRPr="000D1073">
              <w:rPr>
                <w:color w:val="000000"/>
                <w:sz w:val="20"/>
                <w:szCs w:val="20"/>
              </w:rPr>
              <w:t>264,9</w:t>
            </w:r>
          </w:p>
        </w:tc>
        <w:tc>
          <w:tcPr>
            <w:tcW w:w="192" w:type="pct"/>
            <w:tcBorders>
              <w:top w:val="nil"/>
              <w:left w:val="nil"/>
              <w:bottom w:val="single" w:sz="4" w:space="0" w:color="auto"/>
              <w:right w:val="single" w:sz="4" w:space="0" w:color="auto"/>
            </w:tcBorders>
            <w:shd w:val="clear" w:color="auto" w:fill="auto"/>
            <w:vAlign w:val="center"/>
            <w:hideMark/>
          </w:tcPr>
          <w:p w14:paraId="5947F37D" w14:textId="77777777" w:rsidR="000D1073" w:rsidRPr="000D1073" w:rsidRDefault="000D1073" w:rsidP="000D1073">
            <w:pPr>
              <w:jc w:val="center"/>
              <w:rPr>
                <w:color w:val="000000"/>
                <w:sz w:val="20"/>
                <w:szCs w:val="20"/>
              </w:rPr>
            </w:pPr>
            <w:r w:rsidRPr="000D1073">
              <w:rPr>
                <w:color w:val="000000"/>
                <w:sz w:val="20"/>
                <w:szCs w:val="20"/>
              </w:rPr>
              <w:t>329,7</w:t>
            </w:r>
          </w:p>
        </w:tc>
        <w:tc>
          <w:tcPr>
            <w:tcW w:w="192" w:type="pct"/>
            <w:tcBorders>
              <w:top w:val="nil"/>
              <w:left w:val="nil"/>
              <w:bottom w:val="single" w:sz="4" w:space="0" w:color="auto"/>
              <w:right w:val="single" w:sz="4" w:space="0" w:color="auto"/>
            </w:tcBorders>
            <w:shd w:val="clear" w:color="auto" w:fill="auto"/>
            <w:vAlign w:val="center"/>
            <w:hideMark/>
          </w:tcPr>
          <w:p w14:paraId="3854D79B" w14:textId="77777777" w:rsidR="000D1073" w:rsidRPr="000D1073" w:rsidRDefault="000D1073" w:rsidP="000D1073">
            <w:pPr>
              <w:jc w:val="center"/>
              <w:rPr>
                <w:color w:val="000000"/>
                <w:sz w:val="20"/>
                <w:szCs w:val="20"/>
              </w:rPr>
            </w:pPr>
            <w:r w:rsidRPr="000D1073">
              <w:rPr>
                <w:color w:val="000000"/>
                <w:sz w:val="20"/>
                <w:szCs w:val="20"/>
              </w:rPr>
              <w:t>366,6</w:t>
            </w:r>
          </w:p>
        </w:tc>
        <w:tc>
          <w:tcPr>
            <w:tcW w:w="192" w:type="pct"/>
            <w:tcBorders>
              <w:top w:val="nil"/>
              <w:left w:val="nil"/>
              <w:bottom w:val="single" w:sz="4" w:space="0" w:color="auto"/>
              <w:right w:val="single" w:sz="4" w:space="0" w:color="auto"/>
            </w:tcBorders>
            <w:shd w:val="clear" w:color="auto" w:fill="auto"/>
            <w:vAlign w:val="center"/>
            <w:hideMark/>
          </w:tcPr>
          <w:p w14:paraId="29E01CF1" w14:textId="77777777" w:rsidR="000D1073" w:rsidRPr="000D1073" w:rsidRDefault="000D1073" w:rsidP="000D1073">
            <w:pPr>
              <w:jc w:val="center"/>
              <w:rPr>
                <w:color w:val="000000"/>
                <w:sz w:val="20"/>
                <w:szCs w:val="20"/>
              </w:rPr>
            </w:pPr>
            <w:r w:rsidRPr="000D1073">
              <w:rPr>
                <w:color w:val="000000"/>
                <w:sz w:val="20"/>
                <w:szCs w:val="20"/>
              </w:rPr>
              <w:t>379,2</w:t>
            </w:r>
          </w:p>
        </w:tc>
        <w:tc>
          <w:tcPr>
            <w:tcW w:w="201" w:type="pct"/>
            <w:tcBorders>
              <w:top w:val="nil"/>
              <w:left w:val="nil"/>
              <w:bottom w:val="single" w:sz="4" w:space="0" w:color="auto"/>
              <w:right w:val="single" w:sz="4" w:space="0" w:color="auto"/>
            </w:tcBorders>
            <w:shd w:val="clear" w:color="auto" w:fill="auto"/>
            <w:vAlign w:val="center"/>
            <w:hideMark/>
          </w:tcPr>
          <w:p w14:paraId="15C315E8" w14:textId="77777777" w:rsidR="000D1073" w:rsidRPr="000D1073" w:rsidRDefault="000D1073" w:rsidP="000D1073">
            <w:pPr>
              <w:jc w:val="center"/>
              <w:rPr>
                <w:color w:val="000000"/>
                <w:sz w:val="20"/>
                <w:szCs w:val="20"/>
              </w:rPr>
            </w:pPr>
            <w:r w:rsidRPr="000D1073">
              <w:rPr>
                <w:color w:val="000000"/>
                <w:sz w:val="20"/>
                <w:szCs w:val="20"/>
              </w:rPr>
              <w:t>494,5</w:t>
            </w:r>
          </w:p>
        </w:tc>
        <w:tc>
          <w:tcPr>
            <w:tcW w:w="201" w:type="pct"/>
            <w:tcBorders>
              <w:top w:val="nil"/>
              <w:left w:val="nil"/>
              <w:bottom w:val="single" w:sz="4" w:space="0" w:color="auto"/>
              <w:right w:val="single" w:sz="4" w:space="0" w:color="auto"/>
            </w:tcBorders>
            <w:shd w:val="clear" w:color="auto" w:fill="auto"/>
            <w:vAlign w:val="center"/>
            <w:hideMark/>
          </w:tcPr>
          <w:p w14:paraId="782C1C47" w14:textId="77777777" w:rsidR="000D1073" w:rsidRPr="000D1073" w:rsidRDefault="000D1073" w:rsidP="000D1073">
            <w:pPr>
              <w:jc w:val="center"/>
              <w:rPr>
                <w:color w:val="000000"/>
                <w:sz w:val="20"/>
                <w:szCs w:val="20"/>
              </w:rPr>
            </w:pPr>
            <w:r w:rsidRPr="000D1073">
              <w:rPr>
                <w:color w:val="000000"/>
                <w:sz w:val="20"/>
                <w:szCs w:val="20"/>
              </w:rPr>
              <w:t>525,4</w:t>
            </w:r>
          </w:p>
        </w:tc>
        <w:tc>
          <w:tcPr>
            <w:tcW w:w="201" w:type="pct"/>
            <w:tcBorders>
              <w:top w:val="nil"/>
              <w:left w:val="nil"/>
              <w:bottom w:val="single" w:sz="4" w:space="0" w:color="auto"/>
              <w:right w:val="single" w:sz="4" w:space="0" w:color="auto"/>
            </w:tcBorders>
            <w:shd w:val="clear" w:color="auto" w:fill="auto"/>
            <w:vAlign w:val="center"/>
            <w:hideMark/>
          </w:tcPr>
          <w:p w14:paraId="4F45B612" w14:textId="77777777" w:rsidR="000D1073" w:rsidRPr="000D1073" w:rsidRDefault="000D1073" w:rsidP="000D1073">
            <w:pPr>
              <w:jc w:val="center"/>
              <w:rPr>
                <w:color w:val="000000"/>
                <w:sz w:val="20"/>
                <w:szCs w:val="20"/>
              </w:rPr>
            </w:pPr>
            <w:r w:rsidRPr="000D1073">
              <w:rPr>
                <w:color w:val="000000"/>
                <w:sz w:val="20"/>
                <w:szCs w:val="20"/>
              </w:rPr>
              <w:t>567,4</w:t>
            </w:r>
          </w:p>
        </w:tc>
      </w:tr>
      <w:tr w:rsidR="000D1073" w:rsidRPr="000D1073" w14:paraId="1C74A44D"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vAlign w:val="center"/>
            <w:hideMark/>
          </w:tcPr>
          <w:p w14:paraId="3D4CE0CA" w14:textId="77777777" w:rsidR="000D1073" w:rsidRPr="000D1073" w:rsidRDefault="000D1073" w:rsidP="000D1073">
            <w:pPr>
              <w:rPr>
                <w:color w:val="000000"/>
                <w:sz w:val="20"/>
                <w:szCs w:val="20"/>
              </w:rPr>
            </w:pPr>
            <w:r w:rsidRPr="000D1073">
              <w:rPr>
                <w:color w:val="000000"/>
                <w:sz w:val="20"/>
                <w:szCs w:val="20"/>
              </w:rPr>
              <w:t>Многоэтажный жилищный фонд, в том числе по РЭТД:</w:t>
            </w:r>
          </w:p>
        </w:tc>
        <w:tc>
          <w:tcPr>
            <w:tcW w:w="161" w:type="pct"/>
            <w:tcBorders>
              <w:top w:val="nil"/>
              <w:left w:val="nil"/>
              <w:bottom w:val="single" w:sz="4" w:space="0" w:color="auto"/>
              <w:right w:val="single" w:sz="4" w:space="0" w:color="auto"/>
            </w:tcBorders>
            <w:shd w:val="clear" w:color="auto" w:fill="auto"/>
            <w:vAlign w:val="center"/>
            <w:hideMark/>
          </w:tcPr>
          <w:p w14:paraId="49588750" w14:textId="77777777" w:rsidR="000D1073" w:rsidRPr="000D1073" w:rsidRDefault="000D1073" w:rsidP="000D1073">
            <w:pPr>
              <w:jc w:val="center"/>
              <w:rPr>
                <w:color w:val="000000"/>
                <w:sz w:val="20"/>
                <w:szCs w:val="20"/>
              </w:rPr>
            </w:pPr>
            <w:r w:rsidRPr="000D1073">
              <w:rPr>
                <w:color w:val="000000"/>
                <w:sz w:val="20"/>
                <w:szCs w:val="20"/>
              </w:rPr>
              <w:t>0,0</w:t>
            </w:r>
          </w:p>
        </w:tc>
        <w:tc>
          <w:tcPr>
            <w:tcW w:w="166" w:type="pct"/>
            <w:tcBorders>
              <w:top w:val="nil"/>
              <w:left w:val="nil"/>
              <w:bottom w:val="single" w:sz="4" w:space="0" w:color="auto"/>
              <w:right w:val="single" w:sz="4" w:space="0" w:color="auto"/>
            </w:tcBorders>
            <w:shd w:val="clear" w:color="auto" w:fill="auto"/>
            <w:vAlign w:val="center"/>
            <w:hideMark/>
          </w:tcPr>
          <w:p w14:paraId="644BF169" w14:textId="77777777" w:rsidR="000D1073" w:rsidRPr="000D1073" w:rsidRDefault="000D1073" w:rsidP="000D1073">
            <w:pPr>
              <w:jc w:val="center"/>
              <w:rPr>
                <w:color w:val="000000"/>
                <w:sz w:val="20"/>
                <w:szCs w:val="20"/>
              </w:rPr>
            </w:pPr>
            <w:r w:rsidRPr="000D1073">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507931D2" w14:textId="77777777" w:rsidR="000D1073" w:rsidRPr="000D1073" w:rsidRDefault="000D1073" w:rsidP="000D1073">
            <w:pPr>
              <w:jc w:val="center"/>
              <w:rPr>
                <w:color w:val="000000"/>
                <w:sz w:val="20"/>
                <w:szCs w:val="20"/>
              </w:rPr>
            </w:pPr>
            <w:r w:rsidRPr="000D1073">
              <w:rPr>
                <w:color w:val="000000"/>
                <w:sz w:val="20"/>
                <w:szCs w:val="20"/>
              </w:rPr>
              <w:t>0,0</w:t>
            </w:r>
          </w:p>
        </w:tc>
        <w:tc>
          <w:tcPr>
            <w:tcW w:w="175" w:type="pct"/>
            <w:tcBorders>
              <w:top w:val="nil"/>
              <w:left w:val="nil"/>
              <w:bottom w:val="single" w:sz="4" w:space="0" w:color="auto"/>
              <w:right w:val="single" w:sz="4" w:space="0" w:color="auto"/>
            </w:tcBorders>
            <w:shd w:val="clear" w:color="auto" w:fill="auto"/>
            <w:vAlign w:val="center"/>
            <w:hideMark/>
          </w:tcPr>
          <w:p w14:paraId="5479159C" w14:textId="77777777" w:rsidR="000D1073" w:rsidRPr="000D1073" w:rsidRDefault="000D1073" w:rsidP="000D1073">
            <w:pPr>
              <w:jc w:val="center"/>
              <w:rPr>
                <w:color w:val="000000"/>
                <w:sz w:val="20"/>
                <w:szCs w:val="20"/>
              </w:rPr>
            </w:pPr>
            <w:r w:rsidRPr="000D1073">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43EF716" w14:textId="77777777" w:rsidR="000D1073" w:rsidRPr="000D1073" w:rsidRDefault="000D1073" w:rsidP="000D1073">
            <w:pPr>
              <w:jc w:val="center"/>
              <w:rPr>
                <w:color w:val="000000"/>
                <w:sz w:val="20"/>
                <w:szCs w:val="20"/>
              </w:rPr>
            </w:pPr>
            <w:r w:rsidRPr="000D1073">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3E99D2AC" w14:textId="77777777" w:rsidR="000D1073" w:rsidRPr="000D1073" w:rsidRDefault="000D1073" w:rsidP="000D1073">
            <w:pPr>
              <w:jc w:val="center"/>
              <w:rPr>
                <w:color w:val="000000"/>
                <w:sz w:val="20"/>
                <w:szCs w:val="20"/>
              </w:rPr>
            </w:pPr>
            <w:r w:rsidRPr="000D1073">
              <w:rPr>
                <w:color w:val="000000"/>
                <w:sz w:val="20"/>
                <w:szCs w:val="20"/>
              </w:rPr>
              <w:t>33,2</w:t>
            </w:r>
          </w:p>
        </w:tc>
        <w:tc>
          <w:tcPr>
            <w:tcW w:w="192" w:type="pct"/>
            <w:tcBorders>
              <w:top w:val="nil"/>
              <w:left w:val="nil"/>
              <w:bottom w:val="single" w:sz="4" w:space="0" w:color="auto"/>
              <w:right w:val="single" w:sz="4" w:space="0" w:color="auto"/>
            </w:tcBorders>
            <w:shd w:val="clear" w:color="auto" w:fill="auto"/>
            <w:vAlign w:val="center"/>
            <w:hideMark/>
          </w:tcPr>
          <w:p w14:paraId="2E33D57F" w14:textId="77777777" w:rsidR="000D1073" w:rsidRPr="000D1073" w:rsidRDefault="000D1073" w:rsidP="000D1073">
            <w:pPr>
              <w:jc w:val="center"/>
              <w:rPr>
                <w:color w:val="000000"/>
                <w:sz w:val="20"/>
                <w:szCs w:val="20"/>
              </w:rPr>
            </w:pPr>
            <w:r w:rsidRPr="000D1073">
              <w:rPr>
                <w:color w:val="000000"/>
                <w:sz w:val="20"/>
                <w:szCs w:val="20"/>
              </w:rPr>
              <w:t>66,6</w:t>
            </w:r>
          </w:p>
        </w:tc>
        <w:tc>
          <w:tcPr>
            <w:tcW w:w="192" w:type="pct"/>
            <w:tcBorders>
              <w:top w:val="nil"/>
              <w:left w:val="nil"/>
              <w:bottom w:val="single" w:sz="4" w:space="0" w:color="auto"/>
              <w:right w:val="single" w:sz="4" w:space="0" w:color="auto"/>
            </w:tcBorders>
            <w:shd w:val="clear" w:color="auto" w:fill="auto"/>
            <w:vAlign w:val="center"/>
            <w:hideMark/>
          </w:tcPr>
          <w:p w14:paraId="159227C8" w14:textId="77777777" w:rsidR="000D1073" w:rsidRPr="000D1073" w:rsidRDefault="000D1073" w:rsidP="000D1073">
            <w:pPr>
              <w:jc w:val="center"/>
              <w:rPr>
                <w:color w:val="000000"/>
                <w:sz w:val="20"/>
                <w:szCs w:val="20"/>
              </w:rPr>
            </w:pPr>
            <w:r w:rsidRPr="000D1073">
              <w:rPr>
                <w:color w:val="000000"/>
                <w:sz w:val="20"/>
                <w:szCs w:val="20"/>
              </w:rPr>
              <w:t>99,6</w:t>
            </w:r>
          </w:p>
        </w:tc>
        <w:tc>
          <w:tcPr>
            <w:tcW w:w="192" w:type="pct"/>
            <w:tcBorders>
              <w:top w:val="nil"/>
              <w:left w:val="nil"/>
              <w:bottom w:val="single" w:sz="4" w:space="0" w:color="auto"/>
              <w:right w:val="single" w:sz="4" w:space="0" w:color="auto"/>
            </w:tcBorders>
            <w:shd w:val="clear" w:color="auto" w:fill="auto"/>
            <w:vAlign w:val="center"/>
            <w:hideMark/>
          </w:tcPr>
          <w:p w14:paraId="230CD171" w14:textId="77777777" w:rsidR="000D1073" w:rsidRPr="000D1073" w:rsidRDefault="000D1073" w:rsidP="000D1073">
            <w:pPr>
              <w:jc w:val="center"/>
              <w:rPr>
                <w:color w:val="000000"/>
                <w:sz w:val="20"/>
                <w:szCs w:val="20"/>
              </w:rPr>
            </w:pPr>
            <w:r w:rsidRPr="000D1073">
              <w:rPr>
                <w:color w:val="000000"/>
                <w:sz w:val="20"/>
                <w:szCs w:val="20"/>
              </w:rPr>
              <w:t>135,6</w:t>
            </w:r>
          </w:p>
        </w:tc>
        <w:tc>
          <w:tcPr>
            <w:tcW w:w="192" w:type="pct"/>
            <w:tcBorders>
              <w:top w:val="nil"/>
              <w:left w:val="nil"/>
              <w:bottom w:val="single" w:sz="4" w:space="0" w:color="auto"/>
              <w:right w:val="single" w:sz="4" w:space="0" w:color="auto"/>
            </w:tcBorders>
            <w:shd w:val="clear" w:color="auto" w:fill="auto"/>
            <w:vAlign w:val="center"/>
            <w:hideMark/>
          </w:tcPr>
          <w:p w14:paraId="3DCB8EDA" w14:textId="77777777" w:rsidR="000D1073" w:rsidRPr="000D1073" w:rsidRDefault="000D1073" w:rsidP="000D1073">
            <w:pPr>
              <w:jc w:val="center"/>
              <w:rPr>
                <w:color w:val="000000"/>
                <w:sz w:val="20"/>
                <w:szCs w:val="20"/>
              </w:rPr>
            </w:pPr>
            <w:r w:rsidRPr="000D1073">
              <w:rPr>
                <w:color w:val="000000"/>
                <w:sz w:val="20"/>
                <w:szCs w:val="20"/>
              </w:rPr>
              <w:t>174,7</w:t>
            </w:r>
          </w:p>
        </w:tc>
        <w:tc>
          <w:tcPr>
            <w:tcW w:w="192" w:type="pct"/>
            <w:tcBorders>
              <w:top w:val="nil"/>
              <w:left w:val="nil"/>
              <w:bottom w:val="single" w:sz="4" w:space="0" w:color="auto"/>
              <w:right w:val="single" w:sz="4" w:space="0" w:color="auto"/>
            </w:tcBorders>
            <w:shd w:val="clear" w:color="auto" w:fill="auto"/>
            <w:vAlign w:val="center"/>
            <w:hideMark/>
          </w:tcPr>
          <w:p w14:paraId="453420E1" w14:textId="77777777" w:rsidR="000D1073" w:rsidRPr="000D1073" w:rsidRDefault="000D1073" w:rsidP="000D1073">
            <w:pPr>
              <w:jc w:val="center"/>
              <w:rPr>
                <w:color w:val="000000"/>
                <w:sz w:val="20"/>
                <w:szCs w:val="20"/>
              </w:rPr>
            </w:pPr>
            <w:r w:rsidRPr="000D1073">
              <w:rPr>
                <w:color w:val="000000"/>
                <w:sz w:val="20"/>
                <w:szCs w:val="20"/>
              </w:rPr>
              <w:t>213,9</w:t>
            </w:r>
          </w:p>
        </w:tc>
        <w:tc>
          <w:tcPr>
            <w:tcW w:w="192" w:type="pct"/>
            <w:tcBorders>
              <w:top w:val="nil"/>
              <w:left w:val="nil"/>
              <w:bottom w:val="single" w:sz="4" w:space="0" w:color="auto"/>
              <w:right w:val="single" w:sz="4" w:space="0" w:color="auto"/>
            </w:tcBorders>
            <w:shd w:val="clear" w:color="auto" w:fill="auto"/>
            <w:vAlign w:val="center"/>
            <w:hideMark/>
          </w:tcPr>
          <w:p w14:paraId="7BDE2FDA" w14:textId="77777777" w:rsidR="000D1073" w:rsidRPr="000D1073" w:rsidRDefault="000D1073" w:rsidP="000D1073">
            <w:pPr>
              <w:jc w:val="center"/>
              <w:rPr>
                <w:color w:val="000000"/>
                <w:sz w:val="20"/>
                <w:szCs w:val="20"/>
              </w:rPr>
            </w:pPr>
            <w:r w:rsidRPr="000D1073">
              <w:rPr>
                <w:color w:val="000000"/>
                <w:sz w:val="20"/>
                <w:szCs w:val="20"/>
              </w:rPr>
              <w:t>256,1</w:t>
            </w:r>
          </w:p>
        </w:tc>
        <w:tc>
          <w:tcPr>
            <w:tcW w:w="192" w:type="pct"/>
            <w:tcBorders>
              <w:top w:val="nil"/>
              <w:left w:val="nil"/>
              <w:bottom w:val="single" w:sz="4" w:space="0" w:color="auto"/>
              <w:right w:val="single" w:sz="4" w:space="0" w:color="auto"/>
            </w:tcBorders>
            <w:shd w:val="clear" w:color="auto" w:fill="auto"/>
            <w:vAlign w:val="center"/>
            <w:hideMark/>
          </w:tcPr>
          <w:p w14:paraId="15DEAF6A" w14:textId="77777777" w:rsidR="000D1073" w:rsidRPr="000D1073" w:rsidRDefault="000D1073" w:rsidP="000D1073">
            <w:pPr>
              <w:jc w:val="center"/>
              <w:rPr>
                <w:color w:val="000000"/>
                <w:sz w:val="20"/>
                <w:szCs w:val="20"/>
              </w:rPr>
            </w:pPr>
            <w:r w:rsidRPr="000D1073">
              <w:rPr>
                <w:color w:val="000000"/>
                <w:sz w:val="20"/>
                <w:szCs w:val="20"/>
              </w:rPr>
              <w:t>321,0</w:t>
            </w:r>
          </w:p>
        </w:tc>
        <w:tc>
          <w:tcPr>
            <w:tcW w:w="192" w:type="pct"/>
            <w:tcBorders>
              <w:top w:val="nil"/>
              <w:left w:val="nil"/>
              <w:bottom w:val="single" w:sz="4" w:space="0" w:color="auto"/>
              <w:right w:val="single" w:sz="4" w:space="0" w:color="auto"/>
            </w:tcBorders>
            <w:shd w:val="clear" w:color="auto" w:fill="auto"/>
            <w:vAlign w:val="center"/>
            <w:hideMark/>
          </w:tcPr>
          <w:p w14:paraId="1AFC3AAB" w14:textId="77777777" w:rsidR="000D1073" w:rsidRPr="000D1073" w:rsidRDefault="000D1073" w:rsidP="000D1073">
            <w:pPr>
              <w:jc w:val="center"/>
              <w:rPr>
                <w:color w:val="000000"/>
                <w:sz w:val="20"/>
                <w:szCs w:val="20"/>
              </w:rPr>
            </w:pPr>
            <w:r w:rsidRPr="000D1073">
              <w:rPr>
                <w:color w:val="000000"/>
                <w:sz w:val="20"/>
                <w:szCs w:val="20"/>
              </w:rPr>
              <w:t>357,9</w:t>
            </w:r>
          </w:p>
        </w:tc>
        <w:tc>
          <w:tcPr>
            <w:tcW w:w="192" w:type="pct"/>
            <w:tcBorders>
              <w:top w:val="nil"/>
              <w:left w:val="nil"/>
              <w:bottom w:val="single" w:sz="4" w:space="0" w:color="auto"/>
              <w:right w:val="single" w:sz="4" w:space="0" w:color="auto"/>
            </w:tcBorders>
            <w:shd w:val="clear" w:color="auto" w:fill="auto"/>
            <w:vAlign w:val="center"/>
            <w:hideMark/>
          </w:tcPr>
          <w:p w14:paraId="59637EB2" w14:textId="77777777" w:rsidR="000D1073" w:rsidRPr="000D1073" w:rsidRDefault="000D1073" w:rsidP="000D1073">
            <w:pPr>
              <w:jc w:val="center"/>
              <w:rPr>
                <w:color w:val="000000"/>
                <w:sz w:val="20"/>
                <w:szCs w:val="20"/>
              </w:rPr>
            </w:pPr>
            <w:r w:rsidRPr="000D1073">
              <w:rPr>
                <w:color w:val="000000"/>
                <w:sz w:val="20"/>
                <w:szCs w:val="20"/>
              </w:rPr>
              <w:t>370,4</w:t>
            </w:r>
          </w:p>
        </w:tc>
        <w:tc>
          <w:tcPr>
            <w:tcW w:w="201" w:type="pct"/>
            <w:tcBorders>
              <w:top w:val="nil"/>
              <w:left w:val="nil"/>
              <w:bottom w:val="single" w:sz="4" w:space="0" w:color="auto"/>
              <w:right w:val="single" w:sz="4" w:space="0" w:color="auto"/>
            </w:tcBorders>
            <w:shd w:val="clear" w:color="auto" w:fill="auto"/>
            <w:vAlign w:val="center"/>
            <w:hideMark/>
          </w:tcPr>
          <w:p w14:paraId="590064EE" w14:textId="77777777" w:rsidR="000D1073" w:rsidRPr="000D1073" w:rsidRDefault="000D1073" w:rsidP="000D1073">
            <w:pPr>
              <w:jc w:val="center"/>
              <w:rPr>
                <w:color w:val="000000"/>
                <w:sz w:val="20"/>
                <w:szCs w:val="20"/>
              </w:rPr>
            </w:pPr>
            <w:r w:rsidRPr="000D1073">
              <w:rPr>
                <w:color w:val="000000"/>
                <w:sz w:val="20"/>
                <w:szCs w:val="20"/>
              </w:rPr>
              <w:t>485,7</w:t>
            </w:r>
          </w:p>
        </w:tc>
        <w:tc>
          <w:tcPr>
            <w:tcW w:w="201" w:type="pct"/>
            <w:tcBorders>
              <w:top w:val="nil"/>
              <w:left w:val="nil"/>
              <w:bottom w:val="single" w:sz="4" w:space="0" w:color="auto"/>
              <w:right w:val="single" w:sz="4" w:space="0" w:color="auto"/>
            </w:tcBorders>
            <w:shd w:val="clear" w:color="auto" w:fill="auto"/>
            <w:vAlign w:val="center"/>
            <w:hideMark/>
          </w:tcPr>
          <w:p w14:paraId="7F2CD85F" w14:textId="77777777" w:rsidR="000D1073" w:rsidRPr="000D1073" w:rsidRDefault="000D1073" w:rsidP="000D1073">
            <w:pPr>
              <w:jc w:val="center"/>
              <w:rPr>
                <w:color w:val="000000"/>
                <w:sz w:val="20"/>
                <w:szCs w:val="20"/>
              </w:rPr>
            </w:pPr>
            <w:r w:rsidRPr="000D1073">
              <w:rPr>
                <w:color w:val="000000"/>
                <w:sz w:val="20"/>
                <w:szCs w:val="20"/>
              </w:rPr>
              <w:t>516,7</w:t>
            </w:r>
          </w:p>
        </w:tc>
        <w:tc>
          <w:tcPr>
            <w:tcW w:w="201" w:type="pct"/>
            <w:tcBorders>
              <w:top w:val="nil"/>
              <w:left w:val="nil"/>
              <w:bottom w:val="single" w:sz="4" w:space="0" w:color="auto"/>
              <w:right w:val="single" w:sz="4" w:space="0" w:color="auto"/>
            </w:tcBorders>
            <w:shd w:val="clear" w:color="auto" w:fill="auto"/>
            <w:vAlign w:val="center"/>
            <w:hideMark/>
          </w:tcPr>
          <w:p w14:paraId="7675B383" w14:textId="77777777" w:rsidR="000D1073" w:rsidRPr="000D1073" w:rsidRDefault="000D1073" w:rsidP="000D1073">
            <w:pPr>
              <w:jc w:val="center"/>
              <w:rPr>
                <w:color w:val="000000"/>
                <w:sz w:val="20"/>
                <w:szCs w:val="20"/>
              </w:rPr>
            </w:pPr>
            <w:r w:rsidRPr="000D1073">
              <w:rPr>
                <w:color w:val="000000"/>
                <w:sz w:val="20"/>
                <w:szCs w:val="20"/>
              </w:rPr>
              <w:t>557,3</w:t>
            </w:r>
          </w:p>
        </w:tc>
      </w:tr>
      <w:tr w:rsidR="000D1073" w:rsidRPr="000D1073" w14:paraId="70524171"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41CFCD41" w14:textId="77777777" w:rsidR="000D1073" w:rsidRPr="000D1073" w:rsidRDefault="000D1073" w:rsidP="000D1073">
            <w:pPr>
              <w:jc w:val="center"/>
              <w:rPr>
                <w:color w:val="000000"/>
                <w:sz w:val="20"/>
                <w:szCs w:val="20"/>
              </w:rPr>
            </w:pPr>
            <w:r w:rsidRPr="000D1073">
              <w:rPr>
                <w:color w:val="000000"/>
                <w:sz w:val="20"/>
                <w:szCs w:val="20"/>
              </w:rPr>
              <w:t>ВЖ1.</w:t>
            </w:r>
          </w:p>
        </w:tc>
        <w:tc>
          <w:tcPr>
            <w:tcW w:w="161" w:type="pct"/>
            <w:tcBorders>
              <w:top w:val="nil"/>
              <w:left w:val="nil"/>
              <w:bottom w:val="single" w:sz="4" w:space="0" w:color="auto"/>
              <w:right w:val="single" w:sz="4" w:space="0" w:color="auto"/>
            </w:tcBorders>
            <w:shd w:val="clear" w:color="auto" w:fill="auto"/>
            <w:vAlign w:val="center"/>
            <w:hideMark/>
          </w:tcPr>
          <w:p w14:paraId="5C0201B1" w14:textId="77777777" w:rsidR="000D1073" w:rsidRPr="000D1073" w:rsidRDefault="000D1073" w:rsidP="000D1073">
            <w:pPr>
              <w:jc w:val="center"/>
              <w:rPr>
                <w:color w:val="000000"/>
                <w:sz w:val="20"/>
                <w:szCs w:val="20"/>
              </w:rPr>
            </w:pPr>
            <w:r w:rsidRPr="000D1073">
              <w:rPr>
                <w:color w:val="000000"/>
                <w:sz w:val="20"/>
                <w:szCs w:val="20"/>
              </w:rPr>
              <w:t>0,00</w:t>
            </w:r>
          </w:p>
        </w:tc>
        <w:tc>
          <w:tcPr>
            <w:tcW w:w="166" w:type="pct"/>
            <w:tcBorders>
              <w:top w:val="nil"/>
              <w:left w:val="nil"/>
              <w:bottom w:val="single" w:sz="4" w:space="0" w:color="auto"/>
              <w:right w:val="single" w:sz="4" w:space="0" w:color="auto"/>
            </w:tcBorders>
            <w:shd w:val="clear" w:color="auto" w:fill="auto"/>
            <w:vAlign w:val="center"/>
            <w:hideMark/>
          </w:tcPr>
          <w:p w14:paraId="5407BD4A"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47F59F7E" w14:textId="77777777" w:rsidR="000D1073" w:rsidRPr="000D1073" w:rsidRDefault="000D1073" w:rsidP="000D1073">
            <w:pPr>
              <w:jc w:val="center"/>
              <w:rPr>
                <w:color w:val="000000"/>
                <w:sz w:val="20"/>
                <w:szCs w:val="20"/>
              </w:rPr>
            </w:pPr>
            <w:r w:rsidRPr="000D1073">
              <w:rPr>
                <w:color w:val="000000"/>
                <w:sz w:val="20"/>
                <w:szCs w:val="20"/>
              </w:rPr>
              <w:t>0,00</w:t>
            </w:r>
          </w:p>
        </w:tc>
        <w:tc>
          <w:tcPr>
            <w:tcW w:w="175" w:type="pct"/>
            <w:tcBorders>
              <w:top w:val="nil"/>
              <w:left w:val="nil"/>
              <w:bottom w:val="single" w:sz="4" w:space="0" w:color="auto"/>
              <w:right w:val="single" w:sz="4" w:space="0" w:color="auto"/>
            </w:tcBorders>
            <w:shd w:val="clear" w:color="auto" w:fill="auto"/>
            <w:vAlign w:val="center"/>
            <w:hideMark/>
          </w:tcPr>
          <w:p w14:paraId="34F475EC"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215CADB6"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7B80E3D3"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1AB10526"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141F4113"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0E102735"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1CBCE3AA"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1576A835"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041FBC9E"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5093B830"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4E0DEB85"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07111E3E" w14:textId="77777777" w:rsidR="000D1073" w:rsidRPr="000D1073" w:rsidRDefault="000D1073" w:rsidP="000D1073">
            <w:pPr>
              <w:jc w:val="center"/>
              <w:rPr>
                <w:color w:val="000000"/>
                <w:sz w:val="20"/>
                <w:szCs w:val="20"/>
              </w:rPr>
            </w:pPr>
            <w:r w:rsidRPr="000D1073">
              <w:rPr>
                <w:color w:val="000000"/>
                <w:sz w:val="20"/>
                <w:szCs w:val="20"/>
              </w:rPr>
              <w:t>0,00</w:t>
            </w:r>
          </w:p>
        </w:tc>
        <w:tc>
          <w:tcPr>
            <w:tcW w:w="201" w:type="pct"/>
            <w:tcBorders>
              <w:top w:val="nil"/>
              <w:left w:val="nil"/>
              <w:bottom w:val="single" w:sz="4" w:space="0" w:color="auto"/>
              <w:right w:val="single" w:sz="4" w:space="0" w:color="auto"/>
            </w:tcBorders>
            <w:shd w:val="clear" w:color="auto" w:fill="auto"/>
            <w:vAlign w:val="center"/>
            <w:hideMark/>
          </w:tcPr>
          <w:p w14:paraId="36C1EA98" w14:textId="77777777" w:rsidR="000D1073" w:rsidRPr="000D1073" w:rsidRDefault="000D1073" w:rsidP="000D1073">
            <w:pPr>
              <w:jc w:val="center"/>
              <w:rPr>
                <w:color w:val="000000"/>
                <w:sz w:val="20"/>
                <w:szCs w:val="20"/>
              </w:rPr>
            </w:pPr>
            <w:r w:rsidRPr="000D1073">
              <w:rPr>
                <w:color w:val="000000"/>
                <w:sz w:val="20"/>
                <w:szCs w:val="20"/>
              </w:rPr>
              <w:t>0,00</w:t>
            </w:r>
          </w:p>
        </w:tc>
        <w:tc>
          <w:tcPr>
            <w:tcW w:w="201" w:type="pct"/>
            <w:tcBorders>
              <w:top w:val="nil"/>
              <w:left w:val="nil"/>
              <w:bottom w:val="single" w:sz="4" w:space="0" w:color="auto"/>
              <w:right w:val="single" w:sz="4" w:space="0" w:color="auto"/>
            </w:tcBorders>
            <w:shd w:val="clear" w:color="auto" w:fill="auto"/>
            <w:vAlign w:val="center"/>
            <w:hideMark/>
          </w:tcPr>
          <w:p w14:paraId="48519A4A" w14:textId="77777777" w:rsidR="000D1073" w:rsidRPr="000D1073" w:rsidRDefault="000D1073" w:rsidP="000D1073">
            <w:pPr>
              <w:jc w:val="center"/>
              <w:rPr>
                <w:color w:val="000000"/>
                <w:sz w:val="20"/>
                <w:szCs w:val="20"/>
              </w:rPr>
            </w:pPr>
            <w:r w:rsidRPr="000D1073">
              <w:rPr>
                <w:color w:val="000000"/>
                <w:sz w:val="20"/>
                <w:szCs w:val="20"/>
              </w:rPr>
              <w:t>0,00</w:t>
            </w:r>
          </w:p>
        </w:tc>
        <w:tc>
          <w:tcPr>
            <w:tcW w:w="201" w:type="pct"/>
            <w:tcBorders>
              <w:top w:val="nil"/>
              <w:left w:val="nil"/>
              <w:bottom w:val="single" w:sz="4" w:space="0" w:color="auto"/>
              <w:right w:val="single" w:sz="4" w:space="0" w:color="auto"/>
            </w:tcBorders>
            <w:shd w:val="clear" w:color="auto" w:fill="auto"/>
            <w:vAlign w:val="center"/>
            <w:hideMark/>
          </w:tcPr>
          <w:p w14:paraId="7D98F740"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1F8D92DF"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1EA57B2C" w14:textId="77777777" w:rsidR="000D1073" w:rsidRPr="000D1073" w:rsidRDefault="000D1073" w:rsidP="000D1073">
            <w:pPr>
              <w:jc w:val="center"/>
              <w:rPr>
                <w:color w:val="000000"/>
                <w:sz w:val="20"/>
                <w:szCs w:val="20"/>
              </w:rPr>
            </w:pPr>
            <w:r w:rsidRPr="000D1073">
              <w:rPr>
                <w:color w:val="000000"/>
                <w:sz w:val="20"/>
                <w:szCs w:val="20"/>
              </w:rPr>
              <w:t>Восточный промрайон</w:t>
            </w:r>
          </w:p>
        </w:tc>
        <w:tc>
          <w:tcPr>
            <w:tcW w:w="161" w:type="pct"/>
            <w:tcBorders>
              <w:top w:val="nil"/>
              <w:left w:val="nil"/>
              <w:bottom w:val="single" w:sz="4" w:space="0" w:color="auto"/>
              <w:right w:val="single" w:sz="4" w:space="0" w:color="auto"/>
            </w:tcBorders>
            <w:shd w:val="clear" w:color="auto" w:fill="auto"/>
            <w:vAlign w:val="center"/>
            <w:hideMark/>
          </w:tcPr>
          <w:p w14:paraId="4D7308D9" w14:textId="77777777" w:rsidR="000D1073" w:rsidRPr="000D1073" w:rsidRDefault="000D1073" w:rsidP="000D1073">
            <w:pPr>
              <w:jc w:val="center"/>
              <w:rPr>
                <w:color w:val="000000"/>
                <w:sz w:val="20"/>
                <w:szCs w:val="20"/>
              </w:rPr>
            </w:pPr>
            <w:r w:rsidRPr="000D1073">
              <w:rPr>
                <w:color w:val="000000"/>
                <w:sz w:val="20"/>
                <w:szCs w:val="20"/>
              </w:rPr>
              <w:t>0,00</w:t>
            </w:r>
          </w:p>
        </w:tc>
        <w:tc>
          <w:tcPr>
            <w:tcW w:w="166" w:type="pct"/>
            <w:tcBorders>
              <w:top w:val="nil"/>
              <w:left w:val="nil"/>
              <w:bottom w:val="single" w:sz="4" w:space="0" w:color="auto"/>
              <w:right w:val="single" w:sz="4" w:space="0" w:color="auto"/>
            </w:tcBorders>
            <w:shd w:val="clear" w:color="auto" w:fill="auto"/>
            <w:vAlign w:val="center"/>
            <w:hideMark/>
          </w:tcPr>
          <w:p w14:paraId="512739B5"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68DDBC87" w14:textId="77777777" w:rsidR="000D1073" w:rsidRPr="000D1073" w:rsidRDefault="000D1073" w:rsidP="000D1073">
            <w:pPr>
              <w:jc w:val="center"/>
              <w:rPr>
                <w:color w:val="000000"/>
                <w:sz w:val="20"/>
                <w:szCs w:val="20"/>
              </w:rPr>
            </w:pPr>
            <w:r w:rsidRPr="000D1073">
              <w:rPr>
                <w:color w:val="000000"/>
                <w:sz w:val="20"/>
                <w:szCs w:val="20"/>
              </w:rPr>
              <w:t>0,00</w:t>
            </w:r>
          </w:p>
        </w:tc>
        <w:tc>
          <w:tcPr>
            <w:tcW w:w="175" w:type="pct"/>
            <w:tcBorders>
              <w:top w:val="nil"/>
              <w:left w:val="nil"/>
              <w:bottom w:val="single" w:sz="4" w:space="0" w:color="auto"/>
              <w:right w:val="single" w:sz="4" w:space="0" w:color="auto"/>
            </w:tcBorders>
            <w:shd w:val="clear" w:color="auto" w:fill="auto"/>
            <w:vAlign w:val="center"/>
            <w:hideMark/>
          </w:tcPr>
          <w:p w14:paraId="1D9676D7"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3059C9E2"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7FA2AA48"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1E6B7B6D"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1C6AD466"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496311B0"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78AA7576"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3E69189E"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60E23CD7"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6244DCF8"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06DE0045"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0DBD194E" w14:textId="77777777" w:rsidR="000D1073" w:rsidRPr="000D1073" w:rsidRDefault="000D1073" w:rsidP="000D1073">
            <w:pPr>
              <w:jc w:val="center"/>
              <w:rPr>
                <w:color w:val="000000"/>
                <w:sz w:val="20"/>
                <w:szCs w:val="20"/>
              </w:rPr>
            </w:pPr>
            <w:r w:rsidRPr="000D1073">
              <w:rPr>
                <w:color w:val="000000"/>
                <w:sz w:val="20"/>
                <w:szCs w:val="20"/>
              </w:rPr>
              <w:t>0,00</w:t>
            </w:r>
          </w:p>
        </w:tc>
        <w:tc>
          <w:tcPr>
            <w:tcW w:w="201" w:type="pct"/>
            <w:tcBorders>
              <w:top w:val="nil"/>
              <w:left w:val="nil"/>
              <w:bottom w:val="single" w:sz="4" w:space="0" w:color="auto"/>
              <w:right w:val="single" w:sz="4" w:space="0" w:color="auto"/>
            </w:tcBorders>
            <w:shd w:val="clear" w:color="auto" w:fill="auto"/>
            <w:vAlign w:val="center"/>
            <w:hideMark/>
          </w:tcPr>
          <w:p w14:paraId="2A808EB1" w14:textId="77777777" w:rsidR="000D1073" w:rsidRPr="000D1073" w:rsidRDefault="000D1073" w:rsidP="000D1073">
            <w:pPr>
              <w:jc w:val="center"/>
              <w:rPr>
                <w:color w:val="000000"/>
                <w:sz w:val="20"/>
                <w:szCs w:val="20"/>
              </w:rPr>
            </w:pPr>
            <w:r w:rsidRPr="000D1073">
              <w:rPr>
                <w:color w:val="000000"/>
                <w:sz w:val="20"/>
                <w:szCs w:val="20"/>
              </w:rPr>
              <w:t>0,00</w:t>
            </w:r>
          </w:p>
        </w:tc>
        <w:tc>
          <w:tcPr>
            <w:tcW w:w="201" w:type="pct"/>
            <w:tcBorders>
              <w:top w:val="nil"/>
              <w:left w:val="nil"/>
              <w:bottom w:val="single" w:sz="4" w:space="0" w:color="auto"/>
              <w:right w:val="single" w:sz="4" w:space="0" w:color="auto"/>
            </w:tcBorders>
            <w:shd w:val="clear" w:color="auto" w:fill="auto"/>
            <w:vAlign w:val="center"/>
            <w:hideMark/>
          </w:tcPr>
          <w:p w14:paraId="20EEEF79" w14:textId="77777777" w:rsidR="000D1073" w:rsidRPr="000D1073" w:rsidRDefault="000D1073" w:rsidP="000D1073">
            <w:pPr>
              <w:jc w:val="center"/>
              <w:rPr>
                <w:color w:val="000000"/>
                <w:sz w:val="20"/>
                <w:szCs w:val="20"/>
              </w:rPr>
            </w:pPr>
            <w:r w:rsidRPr="000D1073">
              <w:rPr>
                <w:color w:val="000000"/>
                <w:sz w:val="20"/>
                <w:szCs w:val="20"/>
              </w:rPr>
              <w:t>0,00</w:t>
            </w:r>
          </w:p>
        </w:tc>
        <w:tc>
          <w:tcPr>
            <w:tcW w:w="201" w:type="pct"/>
            <w:tcBorders>
              <w:top w:val="nil"/>
              <w:left w:val="nil"/>
              <w:bottom w:val="single" w:sz="4" w:space="0" w:color="auto"/>
              <w:right w:val="single" w:sz="4" w:space="0" w:color="auto"/>
            </w:tcBorders>
            <w:shd w:val="clear" w:color="auto" w:fill="auto"/>
            <w:vAlign w:val="center"/>
            <w:hideMark/>
          </w:tcPr>
          <w:p w14:paraId="0965C043"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680A9E7D"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15484843" w14:textId="77777777" w:rsidR="000D1073" w:rsidRPr="000D1073" w:rsidRDefault="000D1073" w:rsidP="000D1073">
            <w:pPr>
              <w:jc w:val="center"/>
              <w:rPr>
                <w:color w:val="000000"/>
                <w:sz w:val="20"/>
                <w:szCs w:val="20"/>
              </w:rPr>
            </w:pPr>
            <w:r w:rsidRPr="000D1073">
              <w:rPr>
                <w:color w:val="000000"/>
                <w:sz w:val="20"/>
                <w:szCs w:val="20"/>
              </w:rPr>
              <w:t>Восточный промышленный район</w:t>
            </w:r>
          </w:p>
        </w:tc>
        <w:tc>
          <w:tcPr>
            <w:tcW w:w="161" w:type="pct"/>
            <w:tcBorders>
              <w:top w:val="nil"/>
              <w:left w:val="nil"/>
              <w:bottom w:val="single" w:sz="4" w:space="0" w:color="auto"/>
              <w:right w:val="single" w:sz="4" w:space="0" w:color="auto"/>
            </w:tcBorders>
            <w:shd w:val="clear" w:color="auto" w:fill="auto"/>
            <w:vAlign w:val="center"/>
            <w:hideMark/>
          </w:tcPr>
          <w:p w14:paraId="1108DE40" w14:textId="77777777" w:rsidR="000D1073" w:rsidRPr="000D1073" w:rsidRDefault="000D1073" w:rsidP="000D1073">
            <w:pPr>
              <w:jc w:val="center"/>
              <w:rPr>
                <w:color w:val="000000"/>
                <w:sz w:val="20"/>
                <w:szCs w:val="20"/>
              </w:rPr>
            </w:pPr>
            <w:r w:rsidRPr="000D1073">
              <w:rPr>
                <w:color w:val="000000"/>
                <w:sz w:val="20"/>
                <w:szCs w:val="20"/>
              </w:rPr>
              <w:t>0,00</w:t>
            </w:r>
          </w:p>
        </w:tc>
        <w:tc>
          <w:tcPr>
            <w:tcW w:w="166" w:type="pct"/>
            <w:tcBorders>
              <w:top w:val="nil"/>
              <w:left w:val="nil"/>
              <w:bottom w:val="single" w:sz="4" w:space="0" w:color="auto"/>
              <w:right w:val="single" w:sz="4" w:space="0" w:color="auto"/>
            </w:tcBorders>
            <w:shd w:val="clear" w:color="auto" w:fill="auto"/>
            <w:vAlign w:val="center"/>
            <w:hideMark/>
          </w:tcPr>
          <w:p w14:paraId="1C4301A9"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51A38404" w14:textId="77777777" w:rsidR="000D1073" w:rsidRPr="000D1073" w:rsidRDefault="000D1073" w:rsidP="000D1073">
            <w:pPr>
              <w:jc w:val="center"/>
              <w:rPr>
                <w:color w:val="000000"/>
                <w:sz w:val="20"/>
                <w:szCs w:val="20"/>
              </w:rPr>
            </w:pPr>
            <w:r w:rsidRPr="000D1073">
              <w:rPr>
                <w:color w:val="000000"/>
                <w:sz w:val="20"/>
                <w:szCs w:val="20"/>
              </w:rPr>
              <w:t>0,00</w:t>
            </w:r>
          </w:p>
        </w:tc>
        <w:tc>
          <w:tcPr>
            <w:tcW w:w="175" w:type="pct"/>
            <w:tcBorders>
              <w:top w:val="nil"/>
              <w:left w:val="nil"/>
              <w:bottom w:val="single" w:sz="4" w:space="0" w:color="auto"/>
              <w:right w:val="single" w:sz="4" w:space="0" w:color="auto"/>
            </w:tcBorders>
            <w:shd w:val="clear" w:color="auto" w:fill="auto"/>
            <w:vAlign w:val="center"/>
            <w:hideMark/>
          </w:tcPr>
          <w:p w14:paraId="090C5C35"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3A3A0D0F"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6013CDF1"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72D07A0E"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42E74D51"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3E8DFB5C"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67F0D794"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1D8B3CD5"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01A978B8"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5D88ED4E"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6904A798"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729E6ADA" w14:textId="77777777" w:rsidR="000D1073" w:rsidRPr="000D1073" w:rsidRDefault="000D1073" w:rsidP="000D1073">
            <w:pPr>
              <w:jc w:val="center"/>
              <w:rPr>
                <w:color w:val="000000"/>
                <w:sz w:val="20"/>
                <w:szCs w:val="20"/>
              </w:rPr>
            </w:pPr>
            <w:r w:rsidRPr="000D1073">
              <w:rPr>
                <w:color w:val="000000"/>
                <w:sz w:val="20"/>
                <w:szCs w:val="20"/>
              </w:rPr>
              <w:t>0,00</w:t>
            </w:r>
          </w:p>
        </w:tc>
        <w:tc>
          <w:tcPr>
            <w:tcW w:w="201" w:type="pct"/>
            <w:tcBorders>
              <w:top w:val="nil"/>
              <w:left w:val="nil"/>
              <w:bottom w:val="single" w:sz="4" w:space="0" w:color="auto"/>
              <w:right w:val="single" w:sz="4" w:space="0" w:color="auto"/>
            </w:tcBorders>
            <w:shd w:val="clear" w:color="auto" w:fill="auto"/>
            <w:vAlign w:val="center"/>
            <w:hideMark/>
          </w:tcPr>
          <w:p w14:paraId="427617F8" w14:textId="77777777" w:rsidR="000D1073" w:rsidRPr="000D1073" w:rsidRDefault="000D1073" w:rsidP="000D1073">
            <w:pPr>
              <w:jc w:val="center"/>
              <w:rPr>
                <w:color w:val="000000"/>
                <w:sz w:val="20"/>
                <w:szCs w:val="20"/>
              </w:rPr>
            </w:pPr>
            <w:r w:rsidRPr="000D1073">
              <w:rPr>
                <w:color w:val="000000"/>
                <w:sz w:val="20"/>
                <w:szCs w:val="20"/>
              </w:rPr>
              <w:t>0,00</w:t>
            </w:r>
          </w:p>
        </w:tc>
        <w:tc>
          <w:tcPr>
            <w:tcW w:w="201" w:type="pct"/>
            <w:tcBorders>
              <w:top w:val="nil"/>
              <w:left w:val="nil"/>
              <w:bottom w:val="single" w:sz="4" w:space="0" w:color="auto"/>
              <w:right w:val="single" w:sz="4" w:space="0" w:color="auto"/>
            </w:tcBorders>
            <w:shd w:val="clear" w:color="auto" w:fill="auto"/>
            <w:vAlign w:val="center"/>
            <w:hideMark/>
          </w:tcPr>
          <w:p w14:paraId="478258CA" w14:textId="77777777" w:rsidR="000D1073" w:rsidRPr="000D1073" w:rsidRDefault="000D1073" w:rsidP="000D1073">
            <w:pPr>
              <w:jc w:val="center"/>
              <w:rPr>
                <w:color w:val="000000"/>
                <w:sz w:val="20"/>
                <w:szCs w:val="20"/>
              </w:rPr>
            </w:pPr>
            <w:r w:rsidRPr="000D1073">
              <w:rPr>
                <w:color w:val="000000"/>
                <w:sz w:val="20"/>
                <w:szCs w:val="20"/>
              </w:rPr>
              <w:t>0,00</w:t>
            </w:r>
          </w:p>
        </w:tc>
        <w:tc>
          <w:tcPr>
            <w:tcW w:w="201" w:type="pct"/>
            <w:tcBorders>
              <w:top w:val="nil"/>
              <w:left w:val="nil"/>
              <w:bottom w:val="single" w:sz="4" w:space="0" w:color="auto"/>
              <w:right w:val="single" w:sz="4" w:space="0" w:color="auto"/>
            </w:tcBorders>
            <w:shd w:val="clear" w:color="auto" w:fill="auto"/>
            <w:vAlign w:val="center"/>
            <w:hideMark/>
          </w:tcPr>
          <w:p w14:paraId="6E951319"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0F290D27"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7A6F1DB7" w14:textId="77777777" w:rsidR="000D1073" w:rsidRPr="000D1073" w:rsidRDefault="000D1073" w:rsidP="000D1073">
            <w:pPr>
              <w:jc w:val="center"/>
              <w:rPr>
                <w:color w:val="000000"/>
                <w:sz w:val="20"/>
                <w:szCs w:val="20"/>
              </w:rPr>
            </w:pPr>
            <w:r w:rsidRPr="000D1073">
              <w:rPr>
                <w:color w:val="000000"/>
                <w:sz w:val="20"/>
                <w:szCs w:val="20"/>
              </w:rPr>
              <w:t>Восточный</w:t>
            </w:r>
            <w:r w:rsidRPr="000D1073">
              <w:rPr>
                <w:color w:val="000000"/>
                <w:sz w:val="20"/>
                <w:szCs w:val="20"/>
              </w:rPr>
              <w:br/>
              <w:t>рекреационный район</w:t>
            </w:r>
          </w:p>
        </w:tc>
        <w:tc>
          <w:tcPr>
            <w:tcW w:w="161" w:type="pct"/>
            <w:tcBorders>
              <w:top w:val="nil"/>
              <w:left w:val="nil"/>
              <w:bottom w:val="single" w:sz="4" w:space="0" w:color="auto"/>
              <w:right w:val="single" w:sz="4" w:space="0" w:color="auto"/>
            </w:tcBorders>
            <w:shd w:val="clear" w:color="auto" w:fill="auto"/>
            <w:vAlign w:val="center"/>
            <w:hideMark/>
          </w:tcPr>
          <w:p w14:paraId="13D3DC6F" w14:textId="77777777" w:rsidR="000D1073" w:rsidRPr="000D1073" w:rsidRDefault="000D1073" w:rsidP="000D1073">
            <w:pPr>
              <w:jc w:val="center"/>
              <w:rPr>
                <w:color w:val="000000"/>
                <w:sz w:val="20"/>
                <w:szCs w:val="20"/>
              </w:rPr>
            </w:pPr>
            <w:r w:rsidRPr="000D1073">
              <w:rPr>
                <w:color w:val="000000"/>
                <w:sz w:val="20"/>
                <w:szCs w:val="20"/>
              </w:rPr>
              <w:t>0,00</w:t>
            </w:r>
          </w:p>
        </w:tc>
        <w:tc>
          <w:tcPr>
            <w:tcW w:w="166" w:type="pct"/>
            <w:tcBorders>
              <w:top w:val="nil"/>
              <w:left w:val="nil"/>
              <w:bottom w:val="single" w:sz="4" w:space="0" w:color="auto"/>
              <w:right w:val="single" w:sz="4" w:space="0" w:color="auto"/>
            </w:tcBorders>
            <w:shd w:val="clear" w:color="auto" w:fill="auto"/>
            <w:vAlign w:val="center"/>
            <w:hideMark/>
          </w:tcPr>
          <w:p w14:paraId="41BC57FB"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718800DD" w14:textId="77777777" w:rsidR="000D1073" w:rsidRPr="000D1073" w:rsidRDefault="000D1073" w:rsidP="000D1073">
            <w:pPr>
              <w:jc w:val="center"/>
              <w:rPr>
                <w:color w:val="000000"/>
                <w:sz w:val="20"/>
                <w:szCs w:val="20"/>
              </w:rPr>
            </w:pPr>
            <w:r w:rsidRPr="000D1073">
              <w:rPr>
                <w:color w:val="000000"/>
                <w:sz w:val="20"/>
                <w:szCs w:val="20"/>
              </w:rPr>
              <w:t>0,00</w:t>
            </w:r>
          </w:p>
        </w:tc>
        <w:tc>
          <w:tcPr>
            <w:tcW w:w="175" w:type="pct"/>
            <w:tcBorders>
              <w:top w:val="nil"/>
              <w:left w:val="nil"/>
              <w:bottom w:val="single" w:sz="4" w:space="0" w:color="auto"/>
              <w:right w:val="single" w:sz="4" w:space="0" w:color="auto"/>
            </w:tcBorders>
            <w:shd w:val="clear" w:color="auto" w:fill="auto"/>
            <w:vAlign w:val="center"/>
            <w:hideMark/>
          </w:tcPr>
          <w:p w14:paraId="0995FF79"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5A7668B2"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0B9B6728"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63D131FC"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6B77832F"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62F09ED4"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440A157D"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51E73A85"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2EBCDF8D"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1ED8F8E5"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04D12669"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66BB4CFB" w14:textId="77777777" w:rsidR="000D1073" w:rsidRPr="000D1073" w:rsidRDefault="000D1073" w:rsidP="000D1073">
            <w:pPr>
              <w:jc w:val="center"/>
              <w:rPr>
                <w:color w:val="000000"/>
                <w:sz w:val="20"/>
                <w:szCs w:val="20"/>
              </w:rPr>
            </w:pPr>
            <w:r w:rsidRPr="000D1073">
              <w:rPr>
                <w:color w:val="000000"/>
                <w:sz w:val="20"/>
                <w:szCs w:val="20"/>
              </w:rPr>
              <w:t>0,00</w:t>
            </w:r>
          </w:p>
        </w:tc>
        <w:tc>
          <w:tcPr>
            <w:tcW w:w="201" w:type="pct"/>
            <w:tcBorders>
              <w:top w:val="nil"/>
              <w:left w:val="nil"/>
              <w:bottom w:val="single" w:sz="4" w:space="0" w:color="auto"/>
              <w:right w:val="single" w:sz="4" w:space="0" w:color="auto"/>
            </w:tcBorders>
            <w:shd w:val="clear" w:color="auto" w:fill="auto"/>
            <w:vAlign w:val="center"/>
            <w:hideMark/>
          </w:tcPr>
          <w:p w14:paraId="3A8513EC" w14:textId="77777777" w:rsidR="000D1073" w:rsidRPr="000D1073" w:rsidRDefault="000D1073" w:rsidP="000D1073">
            <w:pPr>
              <w:jc w:val="center"/>
              <w:rPr>
                <w:color w:val="000000"/>
                <w:sz w:val="20"/>
                <w:szCs w:val="20"/>
              </w:rPr>
            </w:pPr>
            <w:r w:rsidRPr="000D1073">
              <w:rPr>
                <w:color w:val="000000"/>
                <w:sz w:val="20"/>
                <w:szCs w:val="20"/>
              </w:rPr>
              <w:t>0,00</w:t>
            </w:r>
          </w:p>
        </w:tc>
        <w:tc>
          <w:tcPr>
            <w:tcW w:w="201" w:type="pct"/>
            <w:tcBorders>
              <w:top w:val="nil"/>
              <w:left w:val="nil"/>
              <w:bottom w:val="single" w:sz="4" w:space="0" w:color="auto"/>
              <w:right w:val="single" w:sz="4" w:space="0" w:color="auto"/>
            </w:tcBorders>
            <w:shd w:val="clear" w:color="auto" w:fill="auto"/>
            <w:vAlign w:val="center"/>
            <w:hideMark/>
          </w:tcPr>
          <w:p w14:paraId="1E5A1D4D" w14:textId="77777777" w:rsidR="000D1073" w:rsidRPr="000D1073" w:rsidRDefault="000D1073" w:rsidP="000D1073">
            <w:pPr>
              <w:jc w:val="center"/>
              <w:rPr>
                <w:color w:val="000000"/>
                <w:sz w:val="20"/>
                <w:szCs w:val="20"/>
              </w:rPr>
            </w:pPr>
            <w:r w:rsidRPr="000D1073">
              <w:rPr>
                <w:color w:val="000000"/>
                <w:sz w:val="20"/>
                <w:szCs w:val="20"/>
              </w:rPr>
              <w:t>0,00</w:t>
            </w:r>
          </w:p>
        </w:tc>
        <w:tc>
          <w:tcPr>
            <w:tcW w:w="201" w:type="pct"/>
            <w:tcBorders>
              <w:top w:val="nil"/>
              <w:left w:val="nil"/>
              <w:bottom w:val="single" w:sz="4" w:space="0" w:color="auto"/>
              <w:right w:val="single" w:sz="4" w:space="0" w:color="auto"/>
            </w:tcBorders>
            <w:shd w:val="clear" w:color="auto" w:fill="auto"/>
            <w:vAlign w:val="center"/>
            <w:hideMark/>
          </w:tcPr>
          <w:p w14:paraId="0222E147"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420690CC"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34EA5907" w14:textId="77777777" w:rsidR="000D1073" w:rsidRPr="000D1073" w:rsidRDefault="000D1073" w:rsidP="000D1073">
            <w:pPr>
              <w:jc w:val="center"/>
              <w:rPr>
                <w:color w:val="000000"/>
                <w:sz w:val="20"/>
                <w:szCs w:val="20"/>
              </w:rPr>
            </w:pPr>
            <w:r w:rsidRPr="000D1073">
              <w:rPr>
                <w:color w:val="000000"/>
                <w:sz w:val="20"/>
                <w:szCs w:val="20"/>
              </w:rPr>
              <w:t>ВПЛ1.</w:t>
            </w:r>
          </w:p>
        </w:tc>
        <w:tc>
          <w:tcPr>
            <w:tcW w:w="161" w:type="pct"/>
            <w:tcBorders>
              <w:top w:val="nil"/>
              <w:left w:val="nil"/>
              <w:bottom w:val="single" w:sz="4" w:space="0" w:color="auto"/>
              <w:right w:val="single" w:sz="4" w:space="0" w:color="auto"/>
            </w:tcBorders>
            <w:shd w:val="clear" w:color="auto" w:fill="auto"/>
            <w:vAlign w:val="center"/>
            <w:hideMark/>
          </w:tcPr>
          <w:p w14:paraId="1D663371" w14:textId="77777777" w:rsidR="000D1073" w:rsidRPr="000D1073" w:rsidRDefault="000D1073" w:rsidP="000D1073">
            <w:pPr>
              <w:jc w:val="center"/>
              <w:rPr>
                <w:color w:val="000000"/>
                <w:sz w:val="20"/>
                <w:szCs w:val="20"/>
              </w:rPr>
            </w:pPr>
            <w:r w:rsidRPr="000D1073">
              <w:rPr>
                <w:color w:val="000000"/>
                <w:sz w:val="20"/>
                <w:szCs w:val="20"/>
              </w:rPr>
              <w:t>0,00</w:t>
            </w:r>
          </w:p>
        </w:tc>
        <w:tc>
          <w:tcPr>
            <w:tcW w:w="166" w:type="pct"/>
            <w:tcBorders>
              <w:top w:val="nil"/>
              <w:left w:val="nil"/>
              <w:bottom w:val="single" w:sz="4" w:space="0" w:color="auto"/>
              <w:right w:val="single" w:sz="4" w:space="0" w:color="auto"/>
            </w:tcBorders>
            <w:shd w:val="clear" w:color="auto" w:fill="auto"/>
            <w:vAlign w:val="center"/>
            <w:hideMark/>
          </w:tcPr>
          <w:p w14:paraId="74D03DFB"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73E6AE68" w14:textId="77777777" w:rsidR="000D1073" w:rsidRPr="000D1073" w:rsidRDefault="000D1073" w:rsidP="000D1073">
            <w:pPr>
              <w:jc w:val="center"/>
              <w:rPr>
                <w:color w:val="000000"/>
                <w:sz w:val="20"/>
                <w:szCs w:val="20"/>
              </w:rPr>
            </w:pPr>
            <w:r w:rsidRPr="000D1073">
              <w:rPr>
                <w:color w:val="000000"/>
                <w:sz w:val="20"/>
                <w:szCs w:val="20"/>
              </w:rPr>
              <w:t>0,00</w:t>
            </w:r>
          </w:p>
        </w:tc>
        <w:tc>
          <w:tcPr>
            <w:tcW w:w="175" w:type="pct"/>
            <w:tcBorders>
              <w:top w:val="nil"/>
              <w:left w:val="nil"/>
              <w:bottom w:val="single" w:sz="4" w:space="0" w:color="auto"/>
              <w:right w:val="single" w:sz="4" w:space="0" w:color="auto"/>
            </w:tcBorders>
            <w:shd w:val="clear" w:color="auto" w:fill="auto"/>
            <w:vAlign w:val="center"/>
            <w:hideMark/>
          </w:tcPr>
          <w:p w14:paraId="73BDBF18"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5158EA89"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5B2A7C7C"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07F67E69"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165C4210"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6C5F10F7"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161AB391"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19678171"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32DD95A2"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79C2298F"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28C15E9E"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1D579D0E" w14:textId="77777777" w:rsidR="000D1073" w:rsidRPr="000D1073" w:rsidRDefault="000D1073" w:rsidP="000D1073">
            <w:pPr>
              <w:jc w:val="center"/>
              <w:rPr>
                <w:color w:val="000000"/>
                <w:sz w:val="20"/>
                <w:szCs w:val="20"/>
              </w:rPr>
            </w:pPr>
            <w:r w:rsidRPr="000D1073">
              <w:rPr>
                <w:color w:val="000000"/>
                <w:sz w:val="20"/>
                <w:szCs w:val="20"/>
              </w:rPr>
              <w:t>0,00</w:t>
            </w:r>
          </w:p>
        </w:tc>
        <w:tc>
          <w:tcPr>
            <w:tcW w:w="201" w:type="pct"/>
            <w:tcBorders>
              <w:top w:val="nil"/>
              <w:left w:val="nil"/>
              <w:bottom w:val="single" w:sz="4" w:space="0" w:color="auto"/>
              <w:right w:val="single" w:sz="4" w:space="0" w:color="auto"/>
            </w:tcBorders>
            <w:shd w:val="clear" w:color="auto" w:fill="auto"/>
            <w:vAlign w:val="center"/>
            <w:hideMark/>
          </w:tcPr>
          <w:p w14:paraId="4530EAC4" w14:textId="77777777" w:rsidR="000D1073" w:rsidRPr="000D1073" w:rsidRDefault="000D1073" w:rsidP="000D1073">
            <w:pPr>
              <w:jc w:val="center"/>
              <w:rPr>
                <w:color w:val="000000"/>
                <w:sz w:val="20"/>
                <w:szCs w:val="20"/>
              </w:rPr>
            </w:pPr>
            <w:r w:rsidRPr="000D1073">
              <w:rPr>
                <w:color w:val="000000"/>
                <w:sz w:val="20"/>
                <w:szCs w:val="20"/>
              </w:rPr>
              <w:t>0,00</w:t>
            </w:r>
          </w:p>
        </w:tc>
        <w:tc>
          <w:tcPr>
            <w:tcW w:w="201" w:type="pct"/>
            <w:tcBorders>
              <w:top w:val="nil"/>
              <w:left w:val="nil"/>
              <w:bottom w:val="single" w:sz="4" w:space="0" w:color="auto"/>
              <w:right w:val="single" w:sz="4" w:space="0" w:color="auto"/>
            </w:tcBorders>
            <w:shd w:val="clear" w:color="auto" w:fill="auto"/>
            <w:vAlign w:val="center"/>
            <w:hideMark/>
          </w:tcPr>
          <w:p w14:paraId="00AB4264" w14:textId="77777777" w:rsidR="000D1073" w:rsidRPr="000D1073" w:rsidRDefault="000D1073" w:rsidP="000D1073">
            <w:pPr>
              <w:jc w:val="center"/>
              <w:rPr>
                <w:color w:val="000000"/>
                <w:sz w:val="20"/>
                <w:szCs w:val="20"/>
              </w:rPr>
            </w:pPr>
            <w:r w:rsidRPr="000D1073">
              <w:rPr>
                <w:color w:val="000000"/>
                <w:sz w:val="20"/>
                <w:szCs w:val="20"/>
              </w:rPr>
              <w:t>0,00</w:t>
            </w:r>
          </w:p>
        </w:tc>
        <w:tc>
          <w:tcPr>
            <w:tcW w:w="201" w:type="pct"/>
            <w:tcBorders>
              <w:top w:val="nil"/>
              <w:left w:val="nil"/>
              <w:bottom w:val="single" w:sz="4" w:space="0" w:color="auto"/>
              <w:right w:val="single" w:sz="4" w:space="0" w:color="auto"/>
            </w:tcBorders>
            <w:shd w:val="clear" w:color="auto" w:fill="auto"/>
            <w:vAlign w:val="center"/>
            <w:hideMark/>
          </w:tcPr>
          <w:p w14:paraId="451E99FE"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3CC685C1"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10EDBA27" w14:textId="77777777" w:rsidR="000D1073" w:rsidRPr="000D1073" w:rsidRDefault="000D1073" w:rsidP="000D1073">
            <w:pPr>
              <w:jc w:val="center"/>
              <w:rPr>
                <w:color w:val="000000"/>
                <w:sz w:val="20"/>
                <w:szCs w:val="20"/>
              </w:rPr>
            </w:pPr>
            <w:r w:rsidRPr="000D1073">
              <w:rPr>
                <w:color w:val="000000"/>
                <w:sz w:val="20"/>
                <w:szCs w:val="20"/>
              </w:rPr>
              <w:t>Железнодорожный район</w:t>
            </w:r>
          </w:p>
        </w:tc>
        <w:tc>
          <w:tcPr>
            <w:tcW w:w="161" w:type="pct"/>
            <w:tcBorders>
              <w:top w:val="nil"/>
              <w:left w:val="nil"/>
              <w:bottom w:val="single" w:sz="4" w:space="0" w:color="auto"/>
              <w:right w:val="single" w:sz="4" w:space="0" w:color="auto"/>
            </w:tcBorders>
            <w:shd w:val="clear" w:color="auto" w:fill="auto"/>
            <w:vAlign w:val="center"/>
            <w:hideMark/>
          </w:tcPr>
          <w:p w14:paraId="0B0B2E0E" w14:textId="77777777" w:rsidR="000D1073" w:rsidRPr="000D1073" w:rsidRDefault="000D1073" w:rsidP="000D1073">
            <w:pPr>
              <w:jc w:val="center"/>
              <w:rPr>
                <w:color w:val="000000"/>
                <w:sz w:val="20"/>
                <w:szCs w:val="20"/>
              </w:rPr>
            </w:pPr>
            <w:r w:rsidRPr="000D1073">
              <w:rPr>
                <w:color w:val="000000"/>
                <w:sz w:val="20"/>
                <w:szCs w:val="20"/>
              </w:rPr>
              <w:t>0,00</w:t>
            </w:r>
          </w:p>
        </w:tc>
        <w:tc>
          <w:tcPr>
            <w:tcW w:w="166" w:type="pct"/>
            <w:tcBorders>
              <w:top w:val="nil"/>
              <w:left w:val="nil"/>
              <w:bottom w:val="single" w:sz="4" w:space="0" w:color="auto"/>
              <w:right w:val="single" w:sz="4" w:space="0" w:color="auto"/>
            </w:tcBorders>
            <w:shd w:val="clear" w:color="auto" w:fill="auto"/>
            <w:vAlign w:val="center"/>
            <w:hideMark/>
          </w:tcPr>
          <w:p w14:paraId="46F2984A"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63C93A7A" w14:textId="77777777" w:rsidR="000D1073" w:rsidRPr="000D1073" w:rsidRDefault="000D1073" w:rsidP="000D1073">
            <w:pPr>
              <w:jc w:val="center"/>
              <w:rPr>
                <w:color w:val="000000"/>
                <w:sz w:val="20"/>
                <w:szCs w:val="20"/>
              </w:rPr>
            </w:pPr>
            <w:r w:rsidRPr="000D1073">
              <w:rPr>
                <w:color w:val="000000"/>
                <w:sz w:val="20"/>
                <w:szCs w:val="20"/>
              </w:rPr>
              <w:t>0,00</w:t>
            </w:r>
          </w:p>
        </w:tc>
        <w:tc>
          <w:tcPr>
            <w:tcW w:w="175" w:type="pct"/>
            <w:tcBorders>
              <w:top w:val="nil"/>
              <w:left w:val="nil"/>
              <w:bottom w:val="single" w:sz="4" w:space="0" w:color="auto"/>
              <w:right w:val="single" w:sz="4" w:space="0" w:color="auto"/>
            </w:tcBorders>
            <w:shd w:val="clear" w:color="auto" w:fill="auto"/>
            <w:vAlign w:val="center"/>
            <w:hideMark/>
          </w:tcPr>
          <w:p w14:paraId="39D5543B"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480D2337"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3B0CCF45"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75785F2F"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25E8751A"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61E136FE"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1807923B"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7581A0BF"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0900ABE3"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79CED789"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0F2FAC31"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32ED8C5F" w14:textId="77777777" w:rsidR="000D1073" w:rsidRPr="000D1073" w:rsidRDefault="000D1073" w:rsidP="000D1073">
            <w:pPr>
              <w:jc w:val="center"/>
              <w:rPr>
                <w:color w:val="000000"/>
                <w:sz w:val="20"/>
                <w:szCs w:val="20"/>
              </w:rPr>
            </w:pPr>
            <w:r w:rsidRPr="000D1073">
              <w:rPr>
                <w:color w:val="000000"/>
                <w:sz w:val="20"/>
                <w:szCs w:val="20"/>
              </w:rPr>
              <w:t>0,00</w:t>
            </w:r>
          </w:p>
        </w:tc>
        <w:tc>
          <w:tcPr>
            <w:tcW w:w="201" w:type="pct"/>
            <w:tcBorders>
              <w:top w:val="nil"/>
              <w:left w:val="nil"/>
              <w:bottom w:val="single" w:sz="4" w:space="0" w:color="auto"/>
              <w:right w:val="single" w:sz="4" w:space="0" w:color="auto"/>
            </w:tcBorders>
            <w:shd w:val="clear" w:color="auto" w:fill="auto"/>
            <w:vAlign w:val="center"/>
            <w:hideMark/>
          </w:tcPr>
          <w:p w14:paraId="5E2EF7AB" w14:textId="77777777" w:rsidR="000D1073" w:rsidRPr="000D1073" w:rsidRDefault="000D1073" w:rsidP="000D1073">
            <w:pPr>
              <w:jc w:val="center"/>
              <w:rPr>
                <w:color w:val="000000"/>
                <w:sz w:val="20"/>
                <w:szCs w:val="20"/>
              </w:rPr>
            </w:pPr>
            <w:r w:rsidRPr="000D1073">
              <w:rPr>
                <w:color w:val="000000"/>
                <w:sz w:val="20"/>
                <w:szCs w:val="20"/>
              </w:rPr>
              <w:t>0,00</w:t>
            </w:r>
          </w:p>
        </w:tc>
        <w:tc>
          <w:tcPr>
            <w:tcW w:w="201" w:type="pct"/>
            <w:tcBorders>
              <w:top w:val="nil"/>
              <w:left w:val="nil"/>
              <w:bottom w:val="single" w:sz="4" w:space="0" w:color="auto"/>
              <w:right w:val="single" w:sz="4" w:space="0" w:color="auto"/>
            </w:tcBorders>
            <w:shd w:val="clear" w:color="auto" w:fill="auto"/>
            <w:vAlign w:val="center"/>
            <w:hideMark/>
          </w:tcPr>
          <w:p w14:paraId="4AE04F2F" w14:textId="77777777" w:rsidR="000D1073" w:rsidRPr="000D1073" w:rsidRDefault="000D1073" w:rsidP="000D1073">
            <w:pPr>
              <w:jc w:val="center"/>
              <w:rPr>
                <w:color w:val="000000"/>
                <w:sz w:val="20"/>
                <w:szCs w:val="20"/>
              </w:rPr>
            </w:pPr>
            <w:r w:rsidRPr="000D1073">
              <w:rPr>
                <w:color w:val="000000"/>
                <w:sz w:val="20"/>
                <w:szCs w:val="20"/>
              </w:rPr>
              <w:t>0,00</w:t>
            </w:r>
          </w:p>
        </w:tc>
        <w:tc>
          <w:tcPr>
            <w:tcW w:w="201" w:type="pct"/>
            <w:tcBorders>
              <w:top w:val="nil"/>
              <w:left w:val="nil"/>
              <w:bottom w:val="single" w:sz="4" w:space="0" w:color="auto"/>
              <w:right w:val="single" w:sz="4" w:space="0" w:color="auto"/>
            </w:tcBorders>
            <w:shd w:val="clear" w:color="auto" w:fill="auto"/>
            <w:vAlign w:val="center"/>
            <w:hideMark/>
          </w:tcPr>
          <w:p w14:paraId="1A4AA5C7"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4EDC7790"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27061B60" w14:textId="77777777" w:rsidR="000D1073" w:rsidRPr="000D1073" w:rsidRDefault="000D1073" w:rsidP="000D1073">
            <w:pPr>
              <w:jc w:val="center"/>
              <w:rPr>
                <w:color w:val="000000"/>
                <w:sz w:val="20"/>
                <w:szCs w:val="20"/>
              </w:rPr>
            </w:pPr>
            <w:r w:rsidRPr="000D1073">
              <w:rPr>
                <w:color w:val="000000"/>
                <w:sz w:val="20"/>
                <w:szCs w:val="20"/>
              </w:rPr>
              <w:t>Жилой квартал 30Б, 30В, 30Г</w:t>
            </w:r>
          </w:p>
        </w:tc>
        <w:tc>
          <w:tcPr>
            <w:tcW w:w="161" w:type="pct"/>
            <w:tcBorders>
              <w:top w:val="nil"/>
              <w:left w:val="nil"/>
              <w:bottom w:val="single" w:sz="4" w:space="0" w:color="auto"/>
              <w:right w:val="single" w:sz="4" w:space="0" w:color="auto"/>
            </w:tcBorders>
            <w:shd w:val="clear" w:color="auto" w:fill="auto"/>
            <w:vAlign w:val="center"/>
            <w:hideMark/>
          </w:tcPr>
          <w:p w14:paraId="3054F8AF" w14:textId="77777777" w:rsidR="000D1073" w:rsidRPr="000D1073" w:rsidRDefault="000D1073" w:rsidP="000D1073">
            <w:pPr>
              <w:jc w:val="center"/>
              <w:rPr>
                <w:color w:val="000000"/>
                <w:sz w:val="20"/>
                <w:szCs w:val="20"/>
              </w:rPr>
            </w:pPr>
            <w:r w:rsidRPr="000D1073">
              <w:rPr>
                <w:color w:val="000000"/>
                <w:sz w:val="20"/>
                <w:szCs w:val="20"/>
              </w:rPr>
              <w:t>0,02</w:t>
            </w:r>
          </w:p>
        </w:tc>
        <w:tc>
          <w:tcPr>
            <w:tcW w:w="166" w:type="pct"/>
            <w:tcBorders>
              <w:top w:val="nil"/>
              <w:left w:val="nil"/>
              <w:bottom w:val="single" w:sz="4" w:space="0" w:color="auto"/>
              <w:right w:val="single" w:sz="4" w:space="0" w:color="auto"/>
            </w:tcBorders>
            <w:shd w:val="clear" w:color="auto" w:fill="auto"/>
            <w:vAlign w:val="center"/>
            <w:hideMark/>
          </w:tcPr>
          <w:p w14:paraId="46D51E00" w14:textId="77777777" w:rsidR="000D1073" w:rsidRPr="000D1073" w:rsidRDefault="000D1073" w:rsidP="000D1073">
            <w:pPr>
              <w:jc w:val="center"/>
              <w:rPr>
                <w:color w:val="000000"/>
                <w:sz w:val="20"/>
                <w:szCs w:val="20"/>
              </w:rPr>
            </w:pPr>
            <w:r w:rsidRPr="000D1073">
              <w:rPr>
                <w:color w:val="000000"/>
                <w:sz w:val="20"/>
                <w:szCs w:val="20"/>
              </w:rPr>
              <w:t>-0,08</w:t>
            </w:r>
          </w:p>
        </w:tc>
        <w:tc>
          <w:tcPr>
            <w:tcW w:w="192" w:type="pct"/>
            <w:tcBorders>
              <w:top w:val="nil"/>
              <w:left w:val="nil"/>
              <w:bottom w:val="single" w:sz="4" w:space="0" w:color="auto"/>
              <w:right w:val="single" w:sz="4" w:space="0" w:color="auto"/>
            </w:tcBorders>
            <w:shd w:val="clear" w:color="auto" w:fill="auto"/>
            <w:vAlign w:val="center"/>
            <w:hideMark/>
          </w:tcPr>
          <w:p w14:paraId="78ECCA53" w14:textId="77777777" w:rsidR="000D1073" w:rsidRPr="000D1073" w:rsidRDefault="000D1073" w:rsidP="000D1073">
            <w:pPr>
              <w:jc w:val="center"/>
              <w:rPr>
                <w:color w:val="000000"/>
                <w:sz w:val="20"/>
                <w:szCs w:val="20"/>
              </w:rPr>
            </w:pPr>
            <w:r w:rsidRPr="000D1073">
              <w:rPr>
                <w:color w:val="000000"/>
                <w:sz w:val="20"/>
                <w:szCs w:val="20"/>
              </w:rPr>
              <w:t>-0,19</w:t>
            </w:r>
          </w:p>
        </w:tc>
        <w:tc>
          <w:tcPr>
            <w:tcW w:w="175" w:type="pct"/>
            <w:tcBorders>
              <w:top w:val="nil"/>
              <w:left w:val="nil"/>
              <w:bottom w:val="single" w:sz="4" w:space="0" w:color="auto"/>
              <w:right w:val="single" w:sz="4" w:space="0" w:color="auto"/>
            </w:tcBorders>
            <w:shd w:val="clear" w:color="auto" w:fill="auto"/>
            <w:vAlign w:val="center"/>
            <w:hideMark/>
          </w:tcPr>
          <w:p w14:paraId="2F1ADAAC" w14:textId="77777777" w:rsidR="000D1073" w:rsidRPr="000D1073" w:rsidRDefault="000D1073" w:rsidP="000D1073">
            <w:pPr>
              <w:jc w:val="center"/>
              <w:rPr>
                <w:color w:val="000000"/>
                <w:sz w:val="20"/>
                <w:szCs w:val="20"/>
              </w:rPr>
            </w:pPr>
            <w:r w:rsidRPr="000D1073">
              <w:rPr>
                <w:color w:val="000000"/>
                <w:sz w:val="20"/>
                <w:szCs w:val="20"/>
              </w:rPr>
              <w:t>0,28</w:t>
            </w:r>
          </w:p>
        </w:tc>
        <w:tc>
          <w:tcPr>
            <w:tcW w:w="192" w:type="pct"/>
            <w:tcBorders>
              <w:top w:val="nil"/>
              <w:left w:val="nil"/>
              <w:bottom w:val="single" w:sz="4" w:space="0" w:color="auto"/>
              <w:right w:val="single" w:sz="4" w:space="0" w:color="auto"/>
            </w:tcBorders>
            <w:shd w:val="clear" w:color="auto" w:fill="auto"/>
            <w:vAlign w:val="center"/>
            <w:hideMark/>
          </w:tcPr>
          <w:p w14:paraId="3443D087" w14:textId="77777777" w:rsidR="000D1073" w:rsidRPr="000D1073" w:rsidRDefault="000D1073" w:rsidP="000D1073">
            <w:pPr>
              <w:jc w:val="center"/>
              <w:rPr>
                <w:color w:val="000000"/>
                <w:sz w:val="20"/>
                <w:szCs w:val="20"/>
              </w:rPr>
            </w:pPr>
            <w:r w:rsidRPr="000D1073">
              <w:rPr>
                <w:color w:val="000000"/>
                <w:sz w:val="20"/>
                <w:szCs w:val="20"/>
              </w:rPr>
              <w:t>-0,15</w:t>
            </w:r>
          </w:p>
        </w:tc>
        <w:tc>
          <w:tcPr>
            <w:tcW w:w="192" w:type="pct"/>
            <w:tcBorders>
              <w:top w:val="nil"/>
              <w:left w:val="nil"/>
              <w:bottom w:val="single" w:sz="4" w:space="0" w:color="auto"/>
              <w:right w:val="single" w:sz="4" w:space="0" w:color="auto"/>
            </w:tcBorders>
            <w:shd w:val="clear" w:color="auto" w:fill="auto"/>
            <w:vAlign w:val="center"/>
            <w:hideMark/>
          </w:tcPr>
          <w:p w14:paraId="28A38EEE" w14:textId="77777777" w:rsidR="000D1073" w:rsidRPr="000D1073" w:rsidRDefault="000D1073" w:rsidP="000D1073">
            <w:pPr>
              <w:jc w:val="center"/>
              <w:rPr>
                <w:color w:val="000000"/>
                <w:sz w:val="20"/>
                <w:szCs w:val="20"/>
              </w:rPr>
            </w:pPr>
            <w:r w:rsidRPr="000D1073">
              <w:rPr>
                <w:color w:val="000000"/>
                <w:sz w:val="20"/>
                <w:szCs w:val="20"/>
              </w:rPr>
              <w:t>-0,15</w:t>
            </w:r>
          </w:p>
        </w:tc>
        <w:tc>
          <w:tcPr>
            <w:tcW w:w="192" w:type="pct"/>
            <w:tcBorders>
              <w:top w:val="nil"/>
              <w:left w:val="nil"/>
              <w:bottom w:val="single" w:sz="4" w:space="0" w:color="auto"/>
              <w:right w:val="single" w:sz="4" w:space="0" w:color="auto"/>
            </w:tcBorders>
            <w:shd w:val="clear" w:color="auto" w:fill="auto"/>
            <w:vAlign w:val="center"/>
            <w:hideMark/>
          </w:tcPr>
          <w:p w14:paraId="25AF09AB" w14:textId="77777777" w:rsidR="000D1073" w:rsidRPr="000D1073" w:rsidRDefault="000D1073" w:rsidP="000D1073">
            <w:pPr>
              <w:jc w:val="center"/>
              <w:rPr>
                <w:color w:val="000000"/>
                <w:sz w:val="20"/>
                <w:szCs w:val="20"/>
              </w:rPr>
            </w:pPr>
            <w:r w:rsidRPr="000D1073">
              <w:rPr>
                <w:color w:val="000000"/>
                <w:sz w:val="20"/>
                <w:szCs w:val="20"/>
              </w:rPr>
              <w:t>-0,15</w:t>
            </w:r>
          </w:p>
        </w:tc>
        <w:tc>
          <w:tcPr>
            <w:tcW w:w="192" w:type="pct"/>
            <w:tcBorders>
              <w:top w:val="nil"/>
              <w:left w:val="nil"/>
              <w:bottom w:val="single" w:sz="4" w:space="0" w:color="auto"/>
              <w:right w:val="single" w:sz="4" w:space="0" w:color="auto"/>
            </w:tcBorders>
            <w:shd w:val="clear" w:color="auto" w:fill="auto"/>
            <w:vAlign w:val="center"/>
            <w:hideMark/>
          </w:tcPr>
          <w:p w14:paraId="4712AA5B" w14:textId="77777777" w:rsidR="000D1073" w:rsidRPr="000D1073" w:rsidRDefault="000D1073" w:rsidP="000D1073">
            <w:pPr>
              <w:jc w:val="center"/>
              <w:rPr>
                <w:color w:val="000000"/>
                <w:sz w:val="20"/>
                <w:szCs w:val="20"/>
              </w:rPr>
            </w:pPr>
            <w:r w:rsidRPr="000D1073">
              <w:rPr>
                <w:color w:val="000000"/>
                <w:sz w:val="20"/>
                <w:szCs w:val="20"/>
              </w:rPr>
              <w:t>-0,15</w:t>
            </w:r>
          </w:p>
        </w:tc>
        <w:tc>
          <w:tcPr>
            <w:tcW w:w="192" w:type="pct"/>
            <w:tcBorders>
              <w:top w:val="nil"/>
              <w:left w:val="nil"/>
              <w:bottom w:val="single" w:sz="4" w:space="0" w:color="auto"/>
              <w:right w:val="single" w:sz="4" w:space="0" w:color="auto"/>
            </w:tcBorders>
            <w:shd w:val="clear" w:color="auto" w:fill="auto"/>
            <w:vAlign w:val="center"/>
            <w:hideMark/>
          </w:tcPr>
          <w:p w14:paraId="321E389B" w14:textId="77777777" w:rsidR="000D1073" w:rsidRPr="000D1073" w:rsidRDefault="000D1073" w:rsidP="000D1073">
            <w:pPr>
              <w:jc w:val="center"/>
              <w:rPr>
                <w:color w:val="000000"/>
                <w:sz w:val="20"/>
                <w:szCs w:val="20"/>
              </w:rPr>
            </w:pPr>
            <w:r w:rsidRPr="000D1073">
              <w:rPr>
                <w:color w:val="000000"/>
                <w:sz w:val="20"/>
                <w:szCs w:val="20"/>
              </w:rPr>
              <w:t>-0,15</w:t>
            </w:r>
          </w:p>
        </w:tc>
        <w:tc>
          <w:tcPr>
            <w:tcW w:w="192" w:type="pct"/>
            <w:tcBorders>
              <w:top w:val="nil"/>
              <w:left w:val="nil"/>
              <w:bottom w:val="single" w:sz="4" w:space="0" w:color="auto"/>
              <w:right w:val="single" w:sz="4" w:space="0" w:color="auto"/>
            </w:tcBorders>
            <w:shd w:val="clear" w:color="auto" w:fill="auto"/>
            <w:vAlign w:val="center"/>
            <w:hideMark/>
          </w:tcPr>
          <w:p w14:paraId="4C6E5A17" w14:textId="77777777" w:rsidR="000D1073" w:rsidRPr="000D1073" w:rsidRDefault="000D1073" w:rsidP="000D1073">
            <w:pPr>
              <w:jc w:val="center"/>
              <w:rPr>
                <w:color w:val="000000"/>
                <w:sz w:val="20"/>
                <w:szCs w:val="20"/>
              </w:rPr>
            </w:pPr>
            <w:r w:rsidRPr="000D1073">
              <w:rPr>
                <w:color w:val="000000"/>
                <w:sz w:val="20"/>
                <w:szCs w:val="20"/>
              </w:rPr>
              <w:t>-0,15</w:t>
            </w:r>
          </w:p>
        </w:tc>
        <w:tc>
          <w:tcPr>
            <w:tcW w:w="192" w:type="pct"/>
            <w:tcBorders>
              <w:top w:val="nil"/>
              <w:left w:val="nil"/>
              <w:bottom w:val="single" w:sz="4" w:space="0" w:color="auto"/>
              <w:right w:val="single" w:sz="4" w:space="0" w:color="auto"/>
            </w:tcBorders>
            <w:shd w:val="clear" w:color="auto" w:fill="auto"/>
            <w:vAlign w:val="center"/>
            <w:hideMark/>
          </w:tcPr>
          <w:p w14:paraId="4082FEA5" w14:textId="77777777" w:rsidR="000D1073" w:rsidRPr="000D1073" w:rsidRDefault="000D1073" w:rsidP="000D1073">
            <w:pPr>
              <w:jc w:val="center"/>
              <w:rPr>
                <w:color w:val="000000"/>
                <w:sz w:val="20"/>
                <w:szCs w:val="20"/>
              </w:rPr>
            </w:pPr>
            <w:r w:rsidRPr="000D1073">
              <w:rPr>
                <w:color w:val="000000"/>
                <w:sz w:val="20"/>
                <w:szCs w:val="20"/>
              </w:rPr>
              <w:t>-0,15</w:t>
            </w:r>
          </w:p>
        </w:tc>
        <w:tc>
          <w:tcPr>
            <w:tcW w:w="192" w:type="pct"/>
            <w:tcBorders>
              <w:top w:val="nil"/>
              <w:left w:val="nil"/>
              <w:bottom w:val="single" w:sz="4" w:space="0" w:color="auto"/>
              <w:right w:val="single" w:sz="4" w:space="0" w:color="auto"/>
            </w:tcBorders>
            <w:shd w:val="clear" w:color="auto" w:fill="auto"/>
            <w:vAlign w:val="center"/>
            <w:hideMark/>
          </w:tcPr>
          <w:p w14:paraId="7C6FD50E" w14:textId="77777777" w:rsidR="000D1073" w:rsidRPr="000D1073" w:rsidRDefault="000D1073" w:rsidP="000D1073">
            <w:pPr>
              <w:jc w:val="center"/>
              <w:rPr>
                <w:color w:val="000000"/>
                <w:sz w:val="20"/>
                <w:szCs w:val="20"/>
              </w:rPr>
            </w:pPr>
            <w:r w:rsidRPr="000D1073">
              <w:rPr>
                <w:color w:val="000000"/>
                <w:sz w:val="20"/>
                <w:szCs w:val="20"/>
              </w:rPr>
              <w:t>-0,15</w:t>
            </w:r>
          </w:p>
        </w:tc>
        <w:tc>
          <w:tcPr>
            <w:tcW w:w="192" w:type="pct"/>
            <w:tcBorders>
              <w:top w:val="nil"/>
              <w:left w:val="nil"/>
              <w:bottom w:val="single" w:sz="4" w:space="0" w:color="auto"/>
              <w:right w:val="single" w:sz="4" w:space="0" w:color="auto"/>
            </w:tcBorders>
            <w:shd w:val="clear" w:color="auto" w:fill="auto"/>
            <w:vAlign w:val="center"/>
            <w:hideMark/>
          </w:tcPr>
          <w:p w14:paraId="694D8779" w14:textId="77777777" w:rsidR="000D1073" w:rsidRPr="000D1073" w:rsidRDefault="000D1073" w:rsidP="000D1073">
            <w:pPr>
              <w:jc w:val="center"/>
              <w:rPr>
                <w:color w:val="000000"/>
                <w:sz w:val="20"/>
                <w:szCs w:val="20"/>
              </w:rPr>
            </w:pPr>
            <w:r w:rsidRPr="000D1073">
              <w:rPr>
                <w:color w:val="000000"/>
                <w:sz w:val="20"/>
                <w:szCs w:val="20"/>
              </w:rPr>
              <w:t>-0,15</w:t>
            </w:r>
          </w:p>
        </w:tc>
        <w:tc>
          <w:tcPr>
            <w:tcW w:w="192" w:type="pct"/>
            <w:tcBorders>
              <w:top w:val="nil"/>
              <w:left w:val="nil"/>
              <w:bottom w:val="single" w:sz="4" w:space="0" w:color="auto"/>
              <w:right w:val="single" w:sz="4" w:space="0" w:color="auto"/>
            </w:tcBorders>
            <w:shd w:val="clear" w:color="auto" w:fill="auto"/>
            <w:vAlign w:val="center"/>
            <w:hideMark/>
          </w:tcPr>
          <w:p w14:paraId="5E5323DE" w14:textId="77777777" w:rsidR="000D1073" w:rsidRPr="000D1073" w:rsidRDefault="000D1073" w:rsidP="000D1073">
            <w:pPr>
              <w:jc w:val="center"/>
              <w:rPr>
                <w:color w:val="000000"/>
                <w:sz w:val="20"/>
                <w:szCs w:val="20"/>
              </w:rPr>
            </w:pPr>
            <w:r w:rsidRPr="000D1073">
              <w:rPr>
                <w:color w:val="000000"/>
                <w:sz w:val="20"/>
                <w:szCs w:val="20"/>
              </w:rPr>
              <w:t>-0,15</w:t>
            </w:r>
          </w:p>
        </w:tc>
        <w:tc>
          <w:tcPr>
            <w:tcW w:w="192" w:type="pct"/>
            <w:tcBorders>
              <w:top w:val="nil"/>
              <w:left w:val="nil"/>
              <w:bottom w:val="single" w:sz="4" w:space="0" w:color="auto"/>
              <w:right w:val="single" w:sz="4" w:space="0" w:color="auto"/>
            </w:tcBorders>
            <w:shd w:val="clear" w:color="auto" w:fill="auto"/>
            <w:vAlign w:val="center"/>
            <w:hideMark/>
          </w:tcPr>
          <w:p w14:paraId="3693DF9B" w14:textId="77777777" w:rsidR="000D1073" w:rsidRPr="000D1073" w:rsidRDefault="000D1073" w:rsidP="000D1073">
            <w:pPr>
              <w:jc w:val="center"/>
              <w:rPr>
                <w:color w:val="000000"/>
                <w:sz w:val="20"/>
                <w:szCs w:val="20"/>
              </w:rPr>
            </w:pPr>
            <w:r w:rsidRPr="000D1073">
              <w:rPr>
                <w:color w:val="000000"/>
                <w:sz w:val="20"/>
                <w:szCs w:val="20"/>
              </w:rPr>
              <w:t>-0,15</w:t>
            </w:r>
          </w:p>
        </w:tc>
        <w:tc>
          <w:tcPr>
            <w:tcW w:w="201" w:type="pct"/>
            <w:tcBorders>
              <w:top w:val="nil"/>
              <w:left w:val="nil"/>
              <w:bottom w:val="single" w:sz="4" w:space="0" w:color="auto"/>
              <w:right w:val="single" w:sz="4" w:space="0" w:color="auto"/>
            </w:tcBorders>
            <w:shd w:val="clear" w:color="auto" w:fill="auto"/>
            <w:vAlign w:val="center"/>
            <w:hideMark/>
          </w:tcPr>
          <w:p w14:paraId="61F5FC9F" w14:textId="77777777" w:rsidR="000D1073" w:rsidRPr="000D1073" w:rsidRDefault="000D1073" w:rsidP="000D1073">
            <w:pPr>
              <w:jc w:val="center"/>
              <w:rPr>
                <w:color w:val="000000"/>
                <w:sz w:val="20"/>
                <w:szCs w:val="20"/>
              </w:rPr>
            </w:pPr>
            <w:r w:rsidRPr="000D1073">
              <w:rPr>
                <w:color w:val="000000"/>
                <w:sz w:val="20"/>
                <w:szCs w:val="20"/>
              </w:rPr>
              <w:t>-0,15</w:t>
            </w:r>
          </w:p>
        </w:tc>
        <w:tc>
          <w:tcPr>
            <w:tcW w:w="201" w:type="pct"/>
            <w:tcBorders>
              <w:top w:val="nil"/>
              <w:left w:val="nil"/>
              <w:bottom w:val="single" w:sz="4" w:space="0" w:color="auto"/>
              <w:right w:val="single" w:sz="4" w:space="0" w:color="auto"/>
            </w:tcBorders>
            <w:shd w:val="clear" w:color="auto" w:fill="auto"/>
            <w:vAlign w:val="center"/>
            <w:hideMark/>
          </w:tcPr>
          <w:p w14:paraId="34E94C42" w14:textId="77777777" w:rsidR="000D1073" w:rsidRPr="000D1073" w:rsidRDefault="000D1073" w:rsidP="000D1073">
            <w:pPr>
              <w:jc w:val="center"/>
              <w:rPr>
                <w:color w:val="000000"/>
                <w:sz w:val="20"/>
                <w:szCs w:val="20"/>
              </w:rPr>
            </w:pPr>
            <w:r w:rsidRPr="000D1073">
              <w:rPr>
                <w:color w:val="000000"/>
                <w:sz w:val="20"/>
                <w:szCs w:val="20"/>
              </w:rPr>
              <w:t>-0,15</w:t>
            </w:r>
          </w:p>
        </w:tc>
        <w:tc>
          <w:tcPr>
            <w:tcW w:w="201" w:type="pct"/>
            <w:tcBorders>
              <w:top w:val="nil"/>
              <w:left w:val="nil"/>
              <w:bottom w:val="single" w:sz="4" w:space="0" w:color="auto"/>
              <w:right w:val="single" w:sz="4" w:space="0" w:color="auto"/>
            </w:tcBorders>
            <w:shd w:val="clear" w:color="auto" w:fill="auto"/>
            <w:vAlign w:val="center"/>
            <w:hideMark/>
          </w:tcPr>
          <w:p w14:paraId="751F5A69" w14:textId="77777777" w:rsidR="000D1073" w:rsidRPr="000D1073" w:rsidRDefault="000D1073" w:rsidP="000D1073">
            <w:pPr>
              <w:jc w:val="center"/>
              <w:rPr>
                <w:color w:val="000000"/>
                <w:sz w:val="20"/>
                <w:szCs w:val="20"/>
              </w:rPr>
            </w:pPr>
            <w:r w:rsidRPr="000D1073">
              <w:rPr>
                <w:color w:val="000000"/>
                <w:sz w:val="20"/>
                <w:szCs w:val="20"/>
              </w:rPr>
              <w:t>-0,15</w:t>
            </w:r>
          </w:p>
        </w:tc>
      </w:tr>
      <w:tr w:rsidR="000D1073" w:rsidRPr="000D1073" w14:paraId="60118DBC"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7AE3AE3E" w14:textId="77777777" w:rsidR="000D1073" w:rsidRPr="000D1073" w:rsidRDefault="000D1073" w:rsidP="000D1073">
            <w:pPr>
              <w:jc w:val="center"/>
              <w:rPr>
                <w:color w:val="000000"/>
                <w:sz w:val="20"/>
                <w:szCs w:val="20"/>
              </w:rPr>
            </w:pPr>
            <w:r w:rsidRPr="000D1073">
              <w:rPr>
                <w:color w:val="000000"/>
                <w:sz w:val="20"/>
                <w:szCs w:val="20"/>
              </w:rPr>
              <w:t>Жилой квартал Ю.1.</w:t>
            </w:r>
          </w:p>
        </w:tc>
        <w:tc>
          <w:tcPr>
            <w:tcW w:w="161" w:type="pct"/>
            <w:tcBorders>
              <w:top w:val="nil"/>
              <w:left w:val="nil"/>
              <w:bottom w:val="single" w:sz="4" w:space="0" w:color="auto"/>
              <w:right w:val="single" w:sz="4" w:space="0" w:color="auto"/>
            </w:tcBorders>
            <w:shd w:val="clear" w:color="auto" w:fill="auto"/>
            <w:vAlign w:val="center"/>
            <w:hideMark/>
          </w:tcPr>
          <w:p w14:paraId="0BA0860D" w14:textId="77777777" w:rsidR="000D1073" w:rsidRPr="000D1073" w:rsidRDefault="000D1073" w:rsidP="000D1073">
            <w:pPr>
              <w:jc w:val="center"/>
              <w:rPr>
                <w:color w:val="000000"/>
                <w:sz w:val="20"/>
                <w:szCs w:val="20"/>
              </w:rPr>
            </w:pPr>
            <w:r w:rsidRPr="000D1073">
              <w:rPr>
                <w:color w:val="000000"/>
                <w:sz w:val="20"/>
                <w:szCs w:val="20"/>
              </w:rPr>
              <w:t>0,00</w:t>
            </w:r>
          </w:p>
        </w:tc>
        <w:tc>
          <w:tcPr>
            <w:tcW w:w="166" w:type="pct"/>
            <w:tcBorders>
              <w:top w:val="nil"/>
              <w:left w:val="nil"/>
              <w:bottom w:val="single" w:sz="4" w:space="0" w:color="auto"/>
              <w:right w:val="single" w:sz="4" w:space="0" w:color="auto"/>
            </w:tcBorders>
            <w:shd w:val="clear" w:color="auto" w:fill="auto"/>
            <w:vAlign w:val="center"/>
            <w:hideMark/>
          </w:tcPr>
          <w:p w14:paraId="28434836"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38360EE4" w14:textId="77777777" w:rsidR="000D1073" w:rsidRPr="000D1073" w:rsidRDefault="000D1073" w:rsidP="000D1073">
            <w:pPr>
              <w:jc w:val="center"/>
              <w:rPr>
                <w:color w:val="000000"/>
                <w:sz w:val="20"/>
                <w:szCs w:val="20"/>
              </w:rPr>
            </w:pPr>
            <w:r w:rsidRPr="000D1073">
              <w:rPr>
                <w:color w:val="000000"/>
                <w:sz w:val="20"/>
                <w:szCs w:val="20"/>
              </w:rPr>
              <w:t>-0,01</w:t>
            </w:r>
          </w:p>
        </w:tc>
        <w:tc>
          <w:tcPr>
            <w:tcW w:w="175" w:type="pct"/>
            <w:tcBorders>
              <w:top w:val="nil"/>
              <w:left w:val="nil"/>
              <w:bottom w:val="single" w:sz="4" w:space="0" w:color="auto"/>
              <w:right w:val="single" w:sz="4" w:space="0" w:color="auto"/>
            </w:tcBorders>
            <w:shd w:val="clear" w:color="auto" w:fill="auto"/>
            <w:vAlign w:val="center"/>
            <w:hideMark/>
          </w:tcPr>
          <w:p w14:paraId="0CE6216A"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739C9827"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5985F64B"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03468B45"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44597862"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376C28C9"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4B65880D"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11213D2E"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4334DB1D"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5DC6B35C" w14:textId="77777777" w:rsidR="000D1073" w:rsidRPr="000D1073" w:rsidRDefault="000D1073" w:rsidP="000D1073">
            <w:pPr>
              <w:jc w:val="center"/>
              <w:rPr>
                <w:color w:val="000000"/>
                <w:sz w:val="20"/>
                <w:szCs w:val="20"/>
              </w:rPr>
            </w:pPr>
            <w:r w:rsidRPr="000D1073">
              <w:rPr>
                <w:color w:val="000000"/>
                <w:sz w:val="20"/>
                <w:szCs w:val="20"/>
              </w:rPr>
              <w:t>1,62</w:t>
            </w:r>
          </w:p>
        </w:tc>
        <w:tc>
          <w:tcPr>
            <w:tcW w:w="192" w:type="pct"/>
            <w:tcBorders>
              <w:top w:val="nil"/>
              <w:left w:val="nil"/>
              <w:bottom w:val="single" w:sz="4" w:space="0" w:color="auto"/>
              <w:right w:val="single" w:sz="4" w:space="0" w:color="auto"/>
            </w:tcBorders>
            <w:shd w:val="clear" w:color="auto" w:fill="auto"/>
            <w:vAlign w:val="center"/>
            <w:hideMark/>
          </w:tcPr>
          <w:p w14:paraId="2ADBC9BB" w14:textId="77777777" w:rsidR="000D1073" w:rsidRPr="000D1073" w:rsidRDefault="000D1073" w:rsidP="000D1073">
            <w:pPr>
              <w:jc w:val="center"/>
              <w:rPr>
                <w:color w:val="000000"/>
                <w:sz w:val="20"/>
                <w:szCs w:val="20"/>
              </w:rPr>
            </w:pPr>
            <w:r w:rsidRPr="000D1073">
              <w:rPr>
                <w:color w:val="000000"/>
                <w:sz w:val="20"/>
                <w:szCs w:val="20"/>
              </w:rPr>
              <w:t>2,64</w:t>
            </w:r>
          </w:p>
        </w:tc>
        <w:tc>
          <w:tcPr>
            <w:tcW w:w="192" w:type="pct"/>
            <w:tcBorders>
              <w:top w:val="nil"/>
              <w:left w:val="nil"/>
              <w:bottom w:val="single" w:sz="4" w:space="0" w:color="auto"/>
              <w:right w:val="single" w:sz="4" w:space="0" w:color="auto"/>
            </w:tcBorders>
            <w:shd w:val="clear" w:color="auto" w:fill="auto"/>
            <w:vAlign w:val="center"/>
            <w:hideMark/>
          </w:tcPr>
          <w:p w14:paraId="4CD6E7B2" w14:textId="77777777" w:rsidR="000D1073" w:rsidRPr="000D1073" w:rsidRDefault="000D1073" w:rsidP="000D1073">
            <w:pPr>
              <w:jc w:val="center"/>
              <w:rPr>
                <w:color w:val="000000"/>
                <w:sz w:val="20"/>
                <w:szCs w:val="20"/>
              </w:rPr>
            </w:pPr>
            <w:r w:rsidRPr="000D1073">
              <w:rPr>
                <w:color w:val="000000"/>
                <w:sz w:val="20"/>
                <w:szCs w:val="20"/>
              </w:rPr>
              <w:t>7,64</w:t>
            </w:r>
          </w:p>
        </w:tc>
        <w:tc>
          <w:tcPr>
            <w:tcW w:w="201" w:type="pct"/>
            <w:tcBorders>
              <w:top w:val="nil"/>
              <w:left w:val="nil"/>
              <w:bottom w:val="single" w:sz="4" w:space="0" w:color="auto"/>
              <w:right w:val="single" w:sz="4" w:space="0" w:color="auto"/>
            </w:tcBorders>
            <w:shd w:val="clear" w:color="auto" w:fill="auto"/>
            <w:vAlign w:val="center"/>
            <w:hideMark/>
          </w:tcPr>
          <w:p w14:paraId="6B836C8E" w14:textId="77777777" w:rsidR="000D1073" w:rsidRPr="000D1073" w:rsidRDefault="000D1073" w:rsidP="000D1073">
            <w:pPr>
              <w:jc w:val="center"/>
              <w:rPr>
                <w:color w:val="000000"/>
                <w:sz w:val="20"/>
                <w:szCs w:val="20"/>
              </w:rPr>
            </w:pPr>
            <w:r w:rsidRPr="000D1073">
              <w:rPr>
                <w:color w:val="000000"/>
                <w:sz w:val="20"/>
                <w:szCs w:val="20"/>
              </w:rPr>
              <w:t>11,10</w:t>
            </w:r>
          </w:p>
        </w:tc>
        <w:tc>
          <w:tcPr>
            <w:tcW w:w="201" w:type="pct"/>
            <w:tcBorders>
              <w:top w:val="nil"/>
              <w:left w:val="nil"/>
              <w:bottom w:val="single" w:sz="4" w:space="0" w:color="auto"/>
              <w:right w:val="single" w:sz="4" w:space="0" w:color="auto"/>
            </w:tcBorders>
            <w:shd w:val="clear" w:color="auto" w:fill="auto"/>
            <w:vAlign w:val="center"/>
            <w:hideMark/>
          </w:tcPr>
          <w:p w14:paraId="2BE87C12" w14:textId="77777777" w:rsidR="000D1073" w:rsidRPr="000D1073" w:rsidRDefault="000D1073" w:rsidP="000D1073">
            <w:pPr>
              <w:jc w:val="center"/>
              <w:rPr>
                <w:color w:val="000000"/>
                <w:sz w:val="20"/>
                <w:szCs w:val="20"/>
              </w:rPr>
            </w:pPr>
            <w:r w:rsidRPr="000D1073">
              <w:rPr>
                <w:color w:val="000000"/>
                <w:sz w:val="20"/>
                <w:szCs w:val="20"/>
              </w:rPr>
              <w:t>14,16</w:t>
            </w:r>
          </w:p>
        </w:tc>
        <w:tc>
          <w:tcPr>
            <w:tcW w:w="201" w:type="pct"/>
            <w:tcBorders>
              <w:top w:val="nil"/>
              <w:left w:val="nil"/>
              <w:bottom w:val="single" w:sz="4" w:space="0" w:color="auto"/>
              <w:right w:val="single" w:sz="4" w:space="0" w:color="auto"/>
            </w:tcBorders>
            <w:shd w:val="clear" w:color="auto" w:fill="auto"/>
            <w:vAlign w:val="center"/>
            <w:hideMark/>
          </w:tcPr>
          <w:p w14:paraId="10EC9B61" w14:textId="77777777" w:rsidR="000D1073" w:rsidRPr="000D1073" w:rsidRDefault="000D1073" w:rsidP="000D1073">
            <w:pPr>
              <w:jc w:val="center"/>
              <w:rPr>
                <w:color w:val="000000"/>
                <w:sz w:val="20"/>
                <w:szCs w:val="20"/>
              </w:rPr>
            </w:pPr>
            <w:r w:rsidRPr="000D1073">
              <w:rPr>
                <w:color w:val="000000"/>
                <w:sz w:val="20"/>
                <w:szCs w:val="20"/>
              </w:rPr>
              <w:t>17,22</w:t>
            </w:r>
          </w:p>
        </w:tc>
      </w:tr>
      <w:tr w:rsidR="000D1073" w:rsidRPr="000D1073" w14:paraId="034D064A"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1C7759AA" w14:textId="77777777" w:rsidR="000D1073" w:rsidRPr="000D1073" w:rsidRDefault="000D1073" w:rsidP="000D1073">
            <w:pPr>
              <w:jc w:val="center"/>
              <w:rPr>
                <w:color w:val="000000"/>
                <w:sz w:val="20"/>
                <w:szCs w:val="20"/>
              </w:rPr>
            </w:pPr>
            <w:r w:rsidRPr="000D1073">
              <w:rPr>
                <w:color w:val="000000"/>
                <w:sz w:val="20"/>
                <w:szCs w:val="20"/>
              </w:rPr>
              <w:t>Жилой квартал Ю.1.</w:t>
            </w:r>
            <w:r w:rsidRPr="000D1073">
              <w:rPr>
                <w:color w:val="000000"/>
                <w:sz w:val="20"/>
                <w:szCs w:val="20"/>
              </w:rPr>
              <w:br/>
              <w:t>ОД.2.</w:t>
            </w:r>
          </w:p>
        </w:tc>
        <w:tc>
          <w:tcPr>
            <w:tcW w:w="161" w:type="pct"/>
            <w:tcBorders>
              <w:top w:val="nil"/>
              <w:left w:val="nil"/>
              <w:bottom w:val="single" w:sz="4" w:space="0" w:color="auto"/>
              <w:right w:val="single" w:sz="4" w:space="0" w:color="auto"/>
            </w:tcBorders>
            <w:shd w:val="clear" w:color="auto" w:fill="auto"/>
            <w:vAlign w:val="center"/>
            <w:hideMark/>
          </w:tcPr>
          <w:p w14:paraId="29B7859B" w14:textId="77777777" w:rsidR="000D1073" w:rsidRPr="000D1073" w:rsidRDefault="000D1073" w:rsidP="000D1073">
            <w:pPr>
              <w:jc w:val="center"/>
              <w:rPr>
                <w:color w:val="000000"/>
                <w:sz w:val="20"/>
                <w:szCs w:val="20"/>
              </w:rPr>
            </w:pPr>
            <w:r w:rsidRPr="000D1073">
              <w:rPr>
                <w:color w:val="000000"/>
                <w:sz w:val="20"/>
                <w:szCs w:val="20"/>
              </w:rPr>
              <w:t>0,01</w:t>
            </w:r>
          </w:p>
        </w:tc>
        <w:tc>
          <w:tcPr>
            <w:tcW w:w="166" w:type="pct"/>
            <w:tcBorders>
              <w:top w:val="nil"/>
              <w:left w:val="nil"/>
              <w:bottom w:val="single" w:sz="4" w:space="0" w:color="auto"/>
              <w:right w:val="single" w:sz="4" w:space="0" w:color="auto"/>
            </w:tcBorders>
            <w:shd w:val="clear" w:color="auto" w:fill="auto"/>
            <w:vAlign w:val="center"/>
            <w:hideMark/>
          </w:tcPr>
          <w:p w14:paraId="008D63A7" w14:textId="77777777" w:rsidR="000D1073" w:rsidRPr="000D1073" w:rsidRDefault="000D1073" w:rsidP="000D1073">
            <w:pPr>
              <w:jc w:val="center"/>
              <w:rPr>
                <w:color w:val="000000"/>
                <w:sz w:val="20"/>
                <w:szCs w:val="20"/>
              </w:rPr>
            </w:pPr>
            <w:r w:rsidRPr="000D1073">
              <w:rPr>
                <w:color w:val="000000"/>
                <w:sz w:val="20"/>
                <w:szCs w:val="20"/>
              </w:rPr>
              <w:t>-0,05</w:t>
            </w:r>
          </w:p>
        </w:tc>
        <w:tc>
          <w:tcPr>
            <w:tcW w:w="192" w:type="pct"/>
            <w:tcBorders>
              <w:top w:val="nil"/>
              <w:left w:val="nil"/>
              <w:bottom w:val="single" w:sz="4" w:space="0" w:color="auto"/>
              <w:right w:val="single" w:sz="4" w:space="0" w:color="auto"/>
            </w:tcBorders>
            <w:shd w:val="clear" w:color="auto" w:fill="auto"/>
            <w:vAlign w:val="center"/>
            <w:hideMark/>
          </w:tcPr>
          <w:p w14:paraId="4B34B710" w14:textId="77777777" w:rsidR="000D1073" w:rsidRPr="000D1073" w:rsidRDefault="000D1073" w:rsidP="000D1073">
            <w:pPr>
              <w:jc w:val="center"/>
              <w:rPr>
                <w:color w:val="000000"/>
                <w:sz w:val="20"/>
                <w:szCs w:val="20"/>
              </w:rPr>
            </w:pPr>
            <w:r w:rsidRPr="000D1073">
              <w:rPr>
                <w:color w:val="000000"/>
                <w:sz w:val="20"/>
                <w:szCs w:val="20"/>
              </w:rPr>
              <w:t>-0,11</w:t>
            </w:r>
          </w:p>
        </w:tc>
        <w:tc>
          <w:tcPr>
            <w:tcW w:w="175" w:type="pct"/>
            <w:tcBorders>
              <w:top w:val="nil"/>
              <w:left w:val="nil"/>
              <w:bottom w:val="single" w:sz="4" w:space="0" w:color="auto"/>
              <w:right w:val="single" w:sz="4" w:space="0" w:color="auto"/>
            </w:tcBorders>
            <w:shd w:val="clear" w:color="auto" w:fill="auto"/>
            <w:vAlign w:val="center"/>
            <w:hideMark/>
          </w:tcPr>
          <w:p w14:paraId="405FBFE6" w14:textId="77777777" w:rsidR="000D1073" w:rsidRPr="000D1073" w:rsidRDefault="000D1073" w:rsidP="000D1073">
            <w:pPr>
              <w:jc w:val="center"/>
              <w:rPr>
                <w:color w:val="000000"/>
                <w:sz w:val="20"/>
                <w:szCs w:val="20"/>
              </w:rPr>
            </w:pPr>
            <w:r w:rsidRPr="000D1073">
              <w:rPr>
                <w:color w:val="000000"/>
                <w:sz w:val="20"/>
                <w:szCs w:val="20"/>
              </w:rPr>
              <w:t>0,15</w:t>
            </w:r>
          </w:p>
        </w:tc>
        <w:tc>
          <w:tcPr>
            <w:tcW w:w="192" w:type="pct"/>
            <w:tcBorders>
              <w:top w:val="nil"/>
              <w:left w:val="nil"/>
              <w:bottom w:val="single" w:sz="4" w:space="0" w:color="auto"/>
              <w:right w:val="single" w:sz="4" w:space="0" w:color="auto"/>
            </w:tcBorders>
            <w:shd w:val="clear" w:color="auto" w:fill="auto"/>
            <w:vAlign w:val="center"/>
            <w:hideMark/>
          </w:tcPr>
          <w:p w14:paraId="3451ACC1" w14:textId="77777777" w:rsidR="000D1073" w:rsidRPr="000D1073" w:rsidRDefault="000D1073" w:rsidP="000D1073">
            <w:pPr>
              <w:jc w:val="center"/>
              <w:rPr>
                <w:color w:val="000000"/>
                <w:sz w:val="20"/>
                <w:szCs w:val="20"/>
              </w:rPr>
            </w:pPr>
            <w:r w:rsidRPr="000D1073">
              <w:rPr>
                <w:color w:val="000000"/>
                <w:sz w:val="20"/>
                <w:szCs w:val="20"/>
              </w:rPr>
              <w:t>-0,08</w:t>
            </w:r>
          </w:p>
        </w:tc>
        <w:tc>
          <w:tcPr>
            <w:tcW w:w="192" w:type="pct"/>
            <w:tcBorders>
              <w:top w:val="nil"/>
              <w:left w:val="nil"/>
              <w:bottom w:val="single" w:sz="4" w:space="0" w:color="auto"/>
              <w:right w:val="single" w:sz="4" w:space="0" w:color="auto"/>
            </w:tcBorders>
            <w:shd w:val="clear" w:color="auto" w:fill="auto"/>
            <w:vAlign w:val="center"/>
            <w:hideMark/>
          </w:tcPr>
          <w:p w14:paraId="3C5D258E" w14:textId="77777777" w:rsidR="000D1073" w:rsidRPr="000D1073" w:rsidRDefault="000D1073" w:rsidP="000D1073">
            <w:pPr>
              <w:jc w:val="center"/>
              <w:rPr>
                <w:color w:val="000000"/>
                <w:sz w:val="20"/>
                <w:szCs w:val="20"/>
              </w:rPr>
            </w:pPr>
            <w:r w:rsidRPr="000D1073">
              <w:rPr>
                <w:color w:val="000000"/>
                <w:sz w:val="20"/>
                <w:szCs w:val="20"/>
              </w:rPr>
              <w:t>-0,08</w:t>
            </w:r>
          </w:p>
        </w:tc>
        <w:tc>
          <w:tcPr>
            <w:tcW w:w="192" w:type="pct"/>
            <w:tcBorders>
              <w:top w:val="nil"/>
              <w:left w:val="nil"/>
              <w:bottom w:val="single" w:sz="4" w:space="0" w:color="auto"/>
              <w:right w:val="single" w:sz="4" w:space="0" w:color="auto"/>
            </w:tcBorders>
            <w:shd w:val="clear" w:color="auto" w:fill="auto"/>
            <w:vAlign w:val="center"/>
            <w:hideMark/>
          </w:tcPr>
          <w:p w14:paraId="5C769053" w14:textId="77777777" w:rsidR="000D1073" w:rsidRPr="000D1073" w:rsidRDefault="000D1073" w:rsidP="000D1073">
            <w:pPr>
              <w:jc w:val="center"/>
              <w:rPr>
                <w:color w:val="000000"/>
                <w:sz w:val="20"/>
                <w:szCs w:val="20"/>
              </w:rPr>
            </w:pPr>
            <w:r w:rsidRPr="000D1073">
              <w:rPr>
                <w:color w:val="000000"/>
                <w:sz w:val="20"/>
                <w:szCs w:val="20"/>
              </w:rPr>
              <w:t>-0,08</w:t>
            </w:r>
          </w:p>
        </w:tc>
        <w:tc>
          <w:tcPr>
            <w:tcW w:w="192" w:type="pct"/>
            <w:tcBorders>
              <w:top w:val="nil"/>
              <w:left w:val="nil"/>
              <w:bottom w:val="single" w:sz="4" w:space="0" w:color="auto"/>
              <w:right w:val="single" w:sz="4" w:space="0" w:color="auto"/>
            </w:tcBorders>
            <w:shd w:val="clear" w:color="auto" w:fill="auto"/>
            <w:vAlign w:val="center"/>
            <w:hideMark/>
          </w:tcPr>
          <w:p w14:paraId="4B8BB4E4" w14:textId="77777777" w:rsidR="000D1073" w:rsidRPr="000D1073" w:rsidRDefault="000D1073" w:rsidP="000D1073">
            <w:pPr>
              <w:jc w:val="center"/>
              <w:rPr>
                <w:color w:val="000000"/>
                <w:sz w:val="20"/>
                <w:szCs w:val="20"/>
              </w:rPr>
            </w:pPr>
            <w:r w:rsidRPr="000D1073">
              <w:rPr>
                <w:color w:val="000000"/>
                <w:sz w:val="20"/>
                <w:szCs w:val="20"/>
              </w:rPr>
              <w:t>-0,08</w:t>
            </w:r>
          </w:p>
        </w:tc>
        <w:tc>
          <w:tcPr>
            <w:tcW w:w="192" w:type="pct"/>
            <w:tcBorders>
              <w:top w:val="nil"/>
              <w:left w:val="nil"/>
              <w:bottom w:val="single" w:sz="4" w:space="0" w:color="auto"/>
              <w:right w:val="single" w:sz="4" w:space="0" w:color="auto"/>
            </w:tcBorders>
            <w:shd w:val="clear" w:color="auto" w:fill="auto"/>
            <w:vAlign w:val="center"/>
            <w:hideMark/>
          </w:tcPr>
          <w:p w14:paraId="49A76884" w14:textId="77777777" w:rsidR="000D1073" w:rsidRPr="000D1073" w:rsidRDefault="000D1073" w:rsidP="000D1073">
            <w:pPr>
              <w:jc w:val="center"/>
              <w:rPr>
                <w:color w:val="000000"/>
                <w:sz w:val="20"/>
                <w:szCs w:val="20"/>
              </w:rPr>
            </w:pPr>
            <w:r w:rsidRPr="000D1073">
              <w:rPr>
                <w:color w:val="000000"/>
                <w:sz w:val="20"/>
                <w:szCs w:val="20"/>
              </w:rPr>
              <w:t>-0,08</w:t>
            </w:r>
          </w:p>
        </w:tc>
        <w:tc>
          <w:tcPr>
            <w:tcW w:w="192" w:type="pct"/>
            <w:tcBorders>
              <w:top w:val="nil"/>
              <w:left w:val="nil"/>
              <w:bottom w:val="single" w:sz="4" w:space="0" w:color="auto"/>
              <w:right w:val="single" w:sz="4" w:space="0" w:color="auto"/>
            </w:tcBorders>
            <w:shd w:val="clear" w:color="auto" w:fill="auto"/>
            <w:vAlign w:val="center"/>
            <w:hideMark/>
          </w:tcPr>
          <w:p w14:paraId="36617A0D" w14:textId="77777777" w:rsidR="000D1073" w:rsidRPr="000D1073" w:rsidRDefault="000D1073" w:rsidP="000D1073">
            <w:pPr>
              <w:jc w:val="center"/>
              <w:rPr>
                <w:color w:val="000000"/>
                <w:sz w:val="20"/>
                <w:szCs w:val="20"/>
              </w:rPr>
            </w:pPr>
            <w:r w:rsidRPr="000D1073">
              <w:rPr>
                <w:color w:val="000000"/>
                <w:sz w:val="20"/>
                <w:szCs w:val="20"/>
              </w:rPr>
              <w:t>-0,08</w:t>
            </w:r>
          </w:p>
        </w:tc>
        <w:tc>
          <w:tcPr>
            <w:tcW w:w="192" w:type="pct"/>
            <w:tcBorders>
              <w:top w:val="nil"/>
              <w:left w:val="nil"/>
              <w:bottom w:val="single" w:sz="4" w:space="0" w:color="auto"/>
              <w:right w:val="single" w:sz="4" w:space="0" w:color="auto"/>
            </w:tcBorders>
            <w:shd w:val="clear" w:color="auto" w:fill="auto"/>
            <w:vAlign w:val="center"/>
            <w:hideMark/>
          </w:tcPr>
          <w:p w14:paraId="5494265A" w14:textId="77777777" w:rsidR="000D1073" w:rsidRPr="000D1073" w:rsidRDefault="000D1073" w:rsidP="000D1073">
            <w:pPr>
              <w:jc w:val="center"/>
              <w:rPr>
                <w:color w:val="000000"/>
                <w:sz w:val="20"/>
                <w:szCs w:val="20"/>
              </w:rPr>
            </w:pPr>
            <w:r w:rsidRPr="000D1073">
              <w:rPr>
                <w:color w:val="000000"/>
                <w:sz w:val="20"/>
                <w:szCs w:val="20"/>
              </w:rPr>
              <w:t>-0,08</w:t>
            </w:r>
          </w:p>
        </w:tc>
        <w:tc>
          <w:tcPr>
            <w:tcW w:w="192" w:type="pct"/>
            <w:tcBorders>
              <w:top w:val="nil"/>
              <w:left w:val="nil"/>
              <w:bottom w:val="single" w:sz="4" w:space="0" w:color="auto"/>
              <w:right w:val="single" w:sz="4" w:space="0" w:color="auto"/>
            </w:tcBorders>
            <w:shd w:val="clear" w:color="auto" w:fill="auto"/>
            <w:vAlign w:val="center"/>
            <w:hideMark/>
          </w:tcPr>
          <w:p w14:paraId="52903E89" w14:textId="77777777" w:rsidR="000D1073" w:rsidRPr="000D1073" w:rsidRDefault="000D1073" w:rsidP="000D1073">
            <w:pPr>
              <w:jc w:val="center"/>
              <w:rPr>
                <w:color w:val="000000"/>
                <w:sz w:val="20"/>
                <w:szCs w:val="20"/>
              </w:rPr>
            </w:pPr>
            <w:r w:rsidRPr="000D1073">
              <w:rPr>
                <w:color w:val="000000"/>
                <w:sz w:val="20"/>
                <w:szCs w:val="20"/>
              </w:rPr>
              <w:t>-0,08</w:t>
            </w:r>
          </w:p>
        </w:tc>
        <w:tc>
          <w:tcPr>
            <w:tcW w:w="192" w:type="pct"/>
            <w:tcBorders>
              <w:top w:val="nil"/>
              <w:left w:val="nil"/>
              <w:bottom w:val="single" w:sz="4" w:space="0" w:color="auto"/>
              <w:right w:val="single" w:sz="4" w:space="0" w:color="auto"/>
            </w:tcBorders>
            <w:shd w:val="clear" w:color="auto" w:fill="auto"/>
            <w:vAlign w:val="center"/>
            <w:hideMark/>
          </w:tcPr>
          <w:p w14:paraId="02BBE092" w14:textId="77777777" w:rsidR="000D1073" w:rsidRPr="000D1073" w:rsidRDefault="000D1073" w:rsidP="000D1073">
            <w:pPr>
              <w:jc w:val="center"/>
              <w:rPr>
                <w:color w:val="000000"/>
                <w:sz w:val="20"/>
                <w:szCs w:val="20"/>
              </w:rPr>
            </w:pPr>
            <w:r w:rsidRPr="000D1073">
              <w:rPr>
                <w:color w:val="000000"/>
                <w:sz w:val="20"/>
                <w:szCs w:val="20"/>
              </w:rPr>
              <w:t>-0,08</w:t>
            </w:r>
          </w:p>
        </w:tc>
        <w:tc>
          <w:tcPr>
            <w:tcW w:w="192" w:type="pct"/>
            <w:tcBorders>
              <w:top w:val="nil"/>
              <w:left w:val="nil"/>
              <w:bottom w:val="single" w:sz="4" w:space="0" w:color="auto"/>
              <w:right w:val="single" w:sz="4" w:space="0" w:color="auto"/>
            </w:tcBorders>
            <w:shd w:val="clear" w:color="auto" w:fill="auto"/>
            <w:vAlign w:val="center"/>
            <w:hideMark/>
          </w:tcPr>
          <w:p w14:paraId="7CA2E97F" w14:textId="77777777" w:rsidR="000D1073" w:rsidRPr="000D1073" w:rsidRDefault="000D1073" w:rsidP="000D1073">
            <w:pPr>
              <w:jc w:val="center"/>
              <w:rPr>
                <w:color w:val="000000"/>
                <w:sz w:val="20"/>
                <w:szCs w:val="20"/>
              </w:rPr>
            </w:pPr>
            <w:r w:rsidRPr="000D1073">
              <w:rPr>
                <w:color w:val="000000"/>
                <w:sz w:val="20"/>
                <w:szCs w:val="20"/>
              </w:rPr>
              <w:t>-0,08</w:t>
            </w:r>
          </w:p>
        </w:tc>
        <w:tc>
          <w:tcPr>
            <w:tcW w:w="192" w:type="pct"/>
            <w:tcBorders>
              <w:top w:val="nil"/>
              <w:left w:val="nil"/>
              <w:bottom w:val="single" w:sz="4" w:space="0" w:color="auto"/>
              <w:right w:val="single" w:sz="4" w:space="0" w:color="auto"/>
            </w:tcBorders>
            <w:shd w:val="clear" w:color="auto" w:fill="auto"/>
            <w:vAlign w:val="center"/>
            <w:hideMark/>
          </w:tcPr>
          <w:p w14:paraId="10E4B0A4" w14:textId="77777777" w:rsidR="000D1073" w:rsidRPr="000D1073" w:rsidRDefault="000D1073" w:rsidP="000D1073">
            <w:pPr>
              <w:jc w:val="center"/>
              <w:rPr>
                <w:color w:val="000000"/>
                <w:sz w:val="20"/>
                <w:szCs w:val="20"/>
              </w:rPr>
            </w:pPr>
            <w:r w:rsidRPr="000D1073">
              <w:rPr>
                <w:color w:val="000000"/>
                <w:sz w:val="20"/>
                <w:szCs w:val="20"/>
              </w:rPr>
              <w:t>-0,08</w:t>
            </w:r>
          </w:p>
        </w:tc>
        <w:tc>
          <w:tcPr>
            <w:tcW w:w="201" w:type="pct"/>
            <w:tcBorders>
              <w:top w:val="nil"/>
              <w:left w:val="nil"/>
              <w:bottom w:val="single" w:sz="4" w:space="0" w:color="auto"/>
              <w:right w:val="single" w:sz="4" w:space="0" w:color="auto"/>
            </w:tcBorders>
            <w:shd w:val="clear" w:color="auto" w:fill="auto"/>
            <w:vAlign w:val="center"/>
            <w:hideMark/>
          </w:tcPr>
          <w:p w14:paraId="30594597" w14:textId="77777777" w:rsidR="000D1073" w:rsidRPr="000D1073" w:rsidRDefault="000D1073" w:rsidP="000D1073">
            <w:pPr>
              <w:jc w:val="center"/>
              <w:rPr>
                <w:color w:val="000000"/>
                <w:sz w:val="20"/>
                <w:szCs w:val="20"/>
              </w:rPr>
            </w:pPr>
            <w:r w:rsidRPr="000D1073">
              <w:rPr>
                <w:color w:val="000000"/>
                <w:sz w:val="20"/>
                <w:szCs w:val="20"/>
              </w:rPr>
              <w:t>-0,08</w:t>
            </w:r>
          </w:p>
        </w:tc>
        <w:tc>
          <w:tcPr>
            <w:tcW w:w="201" w:type="pct"/>
            <w:tcBorders>
              <w:top w:val="nil"/>
              <w:left w:val="nil"/>
              <w:bottom w:val="single" w:sz="4" w:space="0" w:color="auto"/>
              <w:right w:val="single" w:sz="4" w:space="0" w:color="auto"/>
            </w:tcBorders>
            <w:shd w:val="clear" w:color="auto" w:fill="auto"/>
            <w:vAlign w:val="center"/>
            <w:hideMark/>
          </w:tcPr>
          <w:p w14:paraId="6BCF8CAB" w14:textId="77777777" w:rsidR="000D1073" w:rsidRPr="000D1073" w:rsidRDefault="000D1073" w:rsidP="000D1073">
            <w:pPr>
              <w:jc w:val="center"/>
              <w:rPr>
                <w:color w:val="000000"/>
                <w:sz w:val="20"/>
                <w:szCs w:val="20"/>
              </w:rPr>
            </w:pPr>
            <w:r w:rsidRPr="000D1073">
              <w:rPr>
                <w:color w:val="000000"/>
                <w:sz w:val="20"/>
                <w:szCs w:val="20"/>
              </w:rPr>
              <w:t>-0,08</w:t>
            </w:r>
          </w:p>
        </w:tc>
        <w:tc>
          <w:tcPr>
            <w:tcW w:w="201" w:type="pct"/>
            <w:tcBorders>
              <w:top w:val="nil"/>
              <w:left w:val="nil"/>
              <w:bottom w:val="single" w:sz="4" w:space="0" w:color="auto"/>
              <w:right w:val="single" w:sz="4" w:space="0" w:color="auto"/>
            </w:tcBorders>
            <w:shd w:val="clear" w:color="auto" w:fill="auto"/>
            <w:vAlign w:val="center"/>
            <w:hideMark/>
          </w:tcPr>
          <w:p w14:paraId="14545BA8" w14:textId="77777777" w:rsidR="000D1073" w:rsidRPr="000D1073" w:rsidRDefault="000D1073" w:rsidP="000D1073">
            <w:pPr>
              <w:jc w:val="center"/>
              <w:rPr>
                <w:color w:val="000000"/>
                <w:sz w:val="20"/>
                <w:szCs w:val="20"/>
              </w:rPr>
            </w:pPr>
            <w:r w:rsidRPr="000D1073">
              <w:rPr>
                <w:color w:val="000000"/>
                <w:sz w:val="20"/>
                <w:szCs w:val="20"/>
              </w:rPr>
              <w:t>-0,08</w:t>
            </w:r>
          </w:p>
        </w:tc>
      </w:tr>
      <w:tr w:rsidR="000D1073" w:rsidRPr="000D1073" w14:paraId="26E06200"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3CF6F895" w14:textId="77777777" w:rsidR="000D1073" w:rsidRPr="000D1073" w:rsidRDefault="000D1073" w:rsidP="000D1073">
            <w:pPr>
              <w:jc w:val="center"/>
              <w:rPr>
                <w:color w:val="000000"/>
                <w:sz w:val="20"/>
                <w:szCs w:val="20"/>
              </w:rPr>
            </w:pPr>
            <w:r w:rsidRPr="000D1073">
              <w:rPr>
                <w:color w:val="000000"/>
                <w:sz w:val="20"/>
                <w:szCs w:val="20"/>
              </w:rPr>
              <w:t>Жилой квартал Ю.10-1.</w:t>
            </w:r>
          </w:p>
        </w:tc>
        <w:tc>
          <w:tcPr>
            <w:tcW w:w="161" w:type="pct"/>
            <w:tcBorders>
              <w:top w:val="nil"/>
              <w:left w:val="nil"/>
              <w:bottom w:val="single" w:sz="4" w:space="0" w:color="auto"/>
              <w:right w:val="single" w:sz="4" w:space="0" w:color="auto"/>
            </w:tcBorders>
            <w:shd w:val="clear" w:color="auto" w:fill="auto"/>
            <w:vAlign w:val="center"/>
            <w:hideMark/>
          </w:tcPr>
          <w:p w14:paraId="69AB52B5" w14:textId="77777777" w:rsidR="000D1073" w:rsidRPr="000D1073" w:rsidRDefault="000D1073" w:rsidP="000D1073">
            <w:pPr>
              <w:jc w:val="center"/>
              <w:rPr>
                <w:color w:val="000000"/>
                <w:sz w:val="20"/>
                <w:szCs w:val="20"/>
              </w:rPr>
            </w:pPr>
            <w:r w:rsidRPr="000D1073">
              <w:rPr>
                <w:color w:val="000000"/>
                <w:sz w:val="20"/>
                <w:szCs w:val="20"/>
              </w:rPr>
              <w:t>0,01</w:t>
            </w:r>
          </w:p>
        </w:tc>
        <w:tc>
          <w:tcPr>
            <w:tcW w:w="166" w:type="pct"/>
            <w:tcBorders>
              <w:top w:val="nil"/>
              <w:left w:val="nil"/>
              <w:bottom w:val="single" w:sz="4" w:space="0" w:color="auto"/>
              <w:right w:val="single" w:sz="4" w:space="0" w:color="auto"/>
            </w:tcBorders>
            <w:shd w:val="clear" w:color="auto" w:fill="auto"/>
            <w:vAlign w:val="center"/>
            <w:hideMark/>
          </w:tcPr>
          <w:p w14:paraId="6C90CDC8" w14:textId="77777777" w:rsidR="000D1073" w:rsidRPr="000D1073" w:rsidRDefault="000D1073" w:rsidP="000D1073">
            <w:pPr>
              <w:jc w:val="center"/>
              <w:rPr>
                <w:color w:val="000000"/>
                <w:sz w:val="20"/>
                <w:szCs w:val="20"/>
              </w:rPr>
            </w:pPr>
            <w:r w:rsidRPr="000D1073">
              <w:rPr>
                <w:color w:val="000000"/>
                <w:sz w:val="20"/>
                <w:szCs w:val="20"/>
              </w:rPr>
              <w:t>-0,05</w:t>
            </w:r>
          </w:p>
        </w:tc>
        <w:tc>
          <w:tcPr>
            <w:tcW w:w="192" w:type="pct"/>
            <w:tcBorders>
              <w:top w:val="nil"/>
              <w:left w:val="nil"/>
              <w:bottom w:val="single" w:sz="4" w:space="0" w:color="auto"/>
              <w:right w:val="single" w:sz="4" w:space="0" w:color="auto"/>
            </w:tcBorders>
            <w:shd w:val="clear" w:color="auto" w:fill="auto"/>
            <w:vAlign w:val="center"/>
            <w:hideMark/>
          </w:tcPr>
          <w:p w14:paraId="0A335E4E" w14:textId="77777777" w:rsidR="000D1073" w:rsidRPr="000D1073" w:rsidRDefault="000D1073" w:rsidP="000D1073">
            <w:pPr>
              <w:jc w:val="center"/>
              <w:rPr>
                <w:color w:val="000000"/>
                <w:sz w:val="20"/>
                <w:szCs w:val="20"/>
              </w:rPr>
            </w:pPr>
            <w:r w:rsidRPr="000D1073">
              <w:rPr>
                <w:color w:val="000000"/>
                <w:sz w:val="20"/>
                <w:szCs w:val="20"/>
              </w:rPr>
              <w:t>-0,12</w:t>
            </w:r>
          </w:p>
        </w:tc>
        <w:tc>
          <w:tcPr>
            <w:tcW w:w="175" w:type="pct"/>
            <w:tcBorders>
              <w:top w:val="nil"/>
              <w:left w:val="nil"/>
              <w:bottom w:val="single" w:sz="4" w:space="0" w:color="auto"/>
              <w:right w:val="single" w:sz="4" w:space="0" w:color="auto"/>
            </w:tcBorders>
            <w:shd w:val="clear" w:color="auto" w:fill="auto"/>
            <w:vAlign w:val="center"/>
            <w:hideMark/>
          </w:tcPr>
          <w:p w14:paraId="6FB5987F" w14:textId="77777777" w:rsidR="000D1073" w:rsidRPr="000D1073" w:rsidRDefault="000D1073" w:rsidP="000D1073">
            <w:pPr>
              <w:jc w:val="center"/>
              <w:rPr>
                <w:color w:val="000000"/>
                <w:sz w:val="20"/>
                <w:szCs w:val="20"/>
              </w:rPr>
            </w:pPr>
            <w:r w:rsidRPr="000D1073">
              <w:rPr>
                <w:color w:val="000000"/>
                <w:sz w:val="20"/>
                <w:szCs w:val="20"/>
              </w:rPr>
              <w:t>0,17</w:t>
            </w:r>
          </w:p>
        </w:tc>
        <w:tc>
          <w:tcPr>
            <w:tcW w:w="192" w:type="pct"/>
            <w:tcBorders>
              <w:top w:val="nil"/>
              <w:left w:val="nil"/>
              <w:bottom w:val="single" w:sz="4" w:space="0" w:color="auto"/>
              <w:right w:val="single" w:sz="4" w:space="0" w:color="auto"/>
            </w:tcBorders>
            <w:shd w:val="clear" w:color="auto" w:fill="auto"/>
            <w:vAlign w:val="center"/>
            <w:hideMark/>
          </w:tcPr>
          <w:p w14:paraId="24A828E3" w14:textId="77777777" w:rsidR="000D1073" w:rsidRPr="000D1073" w:rsidRDefault="000D1073" w:rsidP="000D1073">
            <w:pPr>
              <w:jc w:val="center"/>
              <w:rPr>
                <w:color w:val="000000"/>
                <w:sz w:val="20"/>
                <w:szCs w:val="20"/>
              </w:rPr>
            </w:pPr>
            <w:r w:rsidRPr="000D1073">
              <w:rPr>
                <w:color w:val="000000"/>
                <w:sz w:val="20"/>
                <w:szCs w:val="20"/>
              </w:rPr>
              <w:t>-0,09</w:t>
            </w:r>
          </w:p>
        </w:tc>
        <w:tc>
          <w:tcPr>
            <w:tcW w:w="192" w:type="pct"/>
            <w:tcBorders>
              <w:top w:val="nil"/>
              <w:left w:val="nil"/>
              <w:bottom w:val="single" w:sz="4" w:space="0" w:color="auto"/>
              <w:right w:val="single" w:sz="4" w:space="0" w:color="auto"/>
            </w:tcBorders>
            <w:shd w:val="clear" w:color="auto" w:fill="auto"/>
            <w:vAlign w:val="center"/>
            <w:hideMark/>
          </w:tcPr>
          <w:p w14:paraId="623563E8" w14:textId="77777777" w:rsidR="000D1073" w:rsidRPr="000D1073" w:rsidRDefault="000D1073" w:rsidP="000D1073">
            <w:pPr>
              <w:jc w:val="center"/>
              <w:rPr>
                <w:color w:val="000000"/>
                <w:sz w:val="20"/>
                <w:szCs w:val="20"/>
              </w:rPr>
            </w:pPr>
            <w:r w:rsidRPr="000D1073">
              <w:rPr>
                <w:color w:val="000000"/>
                <w:sz w:val="20"/>
                <w:szCs w:val="20"/>
              </w:rPr>
              <w:t>-0,09</w:t>
            </w:r>
          </w:p>
        </w:tc>
        <w:tc>
          <w:tcPr>
            <w:tcW w:w="192" w:type="pct"/>
            <w:tcBorders>
              <w:top w:val="nil"/>
              <w:left w:val="nil"/>
              <w:bottom w:val="single" w:sz="4" w:space="0" w:color="auto"/>
              <w:right w:val="single" w:sz="4" w:space="0" w:color="auto"/>
            </w:tcBorders>
            <w:shd w:val="clear" w:color="auto" w:fill="auto"/>
            <w:vAlign w:val="center"/>
            <w:hideMark/>
          </w:tcPr>
          <w:p w14:paraId="35469426" w14:textId="77777777" w:rsidR="000D1073" w:rsidRPr="000D1073" w:rsidRDefault="000D1073" w:rsidP="000D1073">
            <w:pPr>
              <w:jc w:val="center"/>
              <w:rPr>
                <w:color w:val="000000"/>
                <w:sz w:val="20"/>
                <w:szCs w:val="20"/>
              </w:rPr>
            </w:pPr>
            <w:r w:rsidRPr="000D1073">
              <w:rPr>
                <w:color w:val="000000"/>
                <w:sz w:val="20"/>
                <w:szCs w:val="20"/>
              </w:rPr>
              <w:t>-0,09</w:t>
            </w:r>
          </w:p>
        </w:tc>
        <w:tc>
          <w:tcPr>
            <w:tcW w:w="192" w:type="pct"/>
            <w:tcBorders>
              <w:top w:val="nil"/>
              <w:left w:val="nil"/>
              <w:bottom w:val="single" w:sz="4" w:space="0" w:color="auto"/>
              <w:right w:val="single" w:sz="4" w:space="0" w:color="auto"/>
            </w:tcBorders>
            <w:shd w:val="clear" w:color="auto" w:fill="auto"/>
            <w:vAlign w:val="center"/>
            <w:hideMark/>
          </w:tcPr>
          <w:p w14:paraId="6FAE399D" w14:textId="77777777" w:rsidR="000D1073" w:rsidRPr="000D1073" w:rsidRDefault="000D1073" w:rsidP="000D1073">
            <w:pPr>
              <w:jc w:val="center"/>
              <w:rPr>
                <w:color w:val="000000"/>
                <w:sz w:val="20"/>
                <w:szCs w:val="20"/>
              </w:rPr>
            </w:pPr>
            <w:r w:rsidRPr="000D1073">
              <w:rPr>
                <w:color w:val="000000"/>
                <w:sz w:val="20"/>
                <w:szCs w:val="20"/>
              </w:rPr>
              <w:t>-0,09</w:t>
            </w:r>
          </w:p>
        </w:tc>
        <w:tc>
          <w:tcPr>
            <w:tcW w:w="192" w:type="pct"/>
            <w:tcBorders>
              <w:top w:val="nil"/>
              <w:left w:val="nil"/>
              <w:bottom w:val="single" w:sz="4" w:space="0" w:color="auto"/>
              <w:right w:val="single" w:sz="4" w:space="0" w:color="auto"/>
            </w:tcBorders>
            <w:shd w:val="clear" w:color="auto" w:fill="auto"/>
            <w:vAlign w:val="center"/>
            <w:hideMark/>
          </w:tcPr>
          <w:p w14:paraId="09E524A4" w14:textId="77777777" w:rsidR="000D1073" w:rsidRPr="000D1073" w:rsidRDefault="000D1073" w:rsidP="000D1073">
            <w:pPr>
              <w:jc w:val="center"/>
              <w:rPr>
                <w:color w:val="000000"/>
                <w:sz w:val="20"/>
                <w:szCs w:val="20"/>
              </w:rPr>
            </w:pPr>
            <w:r w:rsidRPr="000D1073">
              <w:rPr>
                <w:color w:val="000000"/>
                <w:sz w:val="20"/>
                <w:szCs w:val="20"/>
              </w:rPr>
              <w:t>-0,09</w:t>
            </w:r>
          </w:p>
        </w:tc>
        <w:tc>
          <w:tcPr>
            <w:tcW w:w="192" w:type="pct"/>
            <w:tcBorders>
              <w:top w:val="nil"/>
              <w:left w:val="nil"/>
              <w:bottom w:val="single" w:sz="4" w:space="0" w:color="auto"/>
              <w:right w:val="single" w:sz="4" w:space="0" w:color="auto"/>
            </w:tcBorders>
            <w:shd w:val="clear" w:color="auto" w:fill="auto"/>
            <w:vAlign w:val="center"/>
            <w:hideMark/>
          </w:tcPr>
          <w:p w14:paraId="36BB4A92" w14:textId="77777777" w:rsidR="000D1073" w:rsidRPr="000D1073" w:rsidRDefault="000D1073" w:rsidP="000D1073">
            <w:pPr>
              <w:jc w:val="center"/>
              <w:rPr>
                <w:color w:val="000000"/>
                <w:sz w:val="20"/>
                <w:szCs w:val="20"/>
              </w:rPr>
            </w:pPr>
            <w:r w:rsidRPr="000D1073">
              <w:rPr>
                <w:color w:val="000000"/>
                <w:sz w:val="20"/>
                <w:szCs w:val="20"/>
              </w:rPr>
              <w:t>-0,09</w:t>
            </w:r>
          </w:p>
        </w:tc>
        <w:tc>
          <w:tcPr>
            <w:tcW w:w="192" w:type="pct"/>
            <w:tcBorders>
              <w:top w:val="nil"/>
              <w:left w:val="nil"/>
              <w:bottom w:val="single" w:sz="4" w:space="0" w:color="auto"/>
              <w:right w:val="single" w:sz="4" w:space="0" w:color="auto"/>
            </w:tcBorders>
            <w:shd w:val="clear" w:color="auto" w:fill="auto"/>
            <w:vAlign w:val="center"/>
            <w:hideMark/>
          </w:tcPr>
          <w:p w14:paraId="4A289636" w14:textId="77777777" w:rsidR="000D1073" w:rsidRPr="000D1073" w:rsidRDefault="000D1073" w:rsidP="000D1073">
            <w:pPr>
              <w:jc w:val="center"/>
              <w:rPr>
                <w:color w:val="000000"/>
                <w:sz w:val="20"/>
                <w:szCs w:val="20"/>
              </w:rPr>
            </w:pPr>
            <w:r w:rsidRPr="000D1073">
              <w:rPr>
                <w:color w:val="000000"/>
                <w:sz w:val="20"/>
                <w:szCs w:val="20"/>
              </w:rPr>
              <w:t>-0,09</w:t>
            </w:r>
          </w:p>
        </w:tc>
        <w:tc>
          <w:tcPr>
            <w:tcW w:w="192" w:type="pct"/>
            <w:tcBorders>
              <w:top w:val="nil"/>
              <w:left w:val="nil"/>
              <w:bottom w:val="single" w:sz="4" w:space="0" w:color="auto"/>
              <w:right w:val="single" w:sz="4" w:space="0" w:color="auto"/>
            </w:tcBorders>
            <w:shd w:val="clear" w:color="auto" w:fill="auto"/>
            <w:vAlign w:val="center"/>
            <w:hideMark/>
          </w:tcPr>
          <w:p w14:paraId="121760EC" w14:textId="77777777" w:rsidR="000D1073" w:rsidRPr="000D1073" w:rsidRDefault="000D1073" w:rsidP="000D1073">
            <w:pPr>
              <w:jc w:val="center"/>
              <w:rPr>
                <w:color w:val="000000"/>
                <w:sz w:val="20"/>
                <w:szCs w:val="20"/>
              </w:rPr>
            </w:pPr>
            <w:r w:rsidRPr="000D1073">
              <w:rPr>
                <w:color w:val="000000"/>
                <w:sz w:val="20"/>
                <w:szCs w:val="20"/>
              </w:rPr>
              <w:t>-0,09</w:t>
            </w:r>
          </w:p>
        </w:tc>
        <w:tc>
          <w:tcPr>
            <w:tcW w:w="192" w:type="pct"/>
            <w:tcBorders>
              <w:top w:val="nil"/>
              <w:left w:val="nil"/>
              <w:bottom w:val="single" w:sz="4" w:space="0" w:color="auto"/>
              <w:right w:val="single" w:sz="4" w:space="0" w:color="auto"/>
            </w:tcBorders>
            <w:shd w:val="clear" w:color="auto" w:fill="auto"/>
            <w:vAlign w:val="center"/>
            <w:hideMark/>
          </w:tcPr>
          <w:p w14:paraId="25EE0644" w14:textId="77777777" w:rsidR="000D1073" w:rsidRPr="000D1073" w:rsidRDefault="000D1073" w:rsidP="000D1073">
            <w:pPr>
              <w:jc w:val="center"/>
              <w:rPr>
                <w:color w:val="000000"/>
                <w:sz w:val="20"/>
                <w:szCs w:val="20"/>
              </w:rPr>
            </w:pPr>
            <w:r w:rsidRPr="000D1073">
              <w:rPr>
                <w:color w:val="000000"/>
                <w:sz w:val="20"/>
                <w:szCs w:val="20"/>
              </w:rPr>
              <w:t>-0,09</w:t>
            </w:r>
          </w:p>
        </w:tc>
        <w:tc>
          <w:tcPr>
            <w:tcW w:w="192" w:type="pct"/>
            <w:tcBorders>
              <w:top w:val="nil"/>
              <w:left w:val="nil"/>
              <w:bottom w:val="single" w:sz="4" w:space="0" w:color="auto"/>
              <w:right w:val="single" w:sz="4" w:space="0" w:color="auto"/>
            </w:tcBorders>
            <w:shd w:val="clear" w:color="auto" w:fill="auto"/>
            <w:vAlign w:val="center"/>
            <w:hideMark/>
          </w:tcPr>
          <w:p w14:paraId="377331F3" w14:textId="77777777" w:rsidR="000D1073" w:rsidRPr="000D1073" w:rsidRDefault="000D1073" w:rsidP="000D1073">
            <w:pPr>
              <w:jc w:val="center"/>
              <w:rPr>
                <w:color w:val="000000"/>
                <w:sz w:val="20"/>
                <w:szCs w:val="20"/>
              </w:rPr>
            </w:pPr>
            <w:r w:rsidRPr="000D1073">
              <w:rPr>
                <w:color w:val="000000"/>
                <w:sz w:val="20"/>
                <w:szCs w:val="20"/>
              </w:rPr>
              <w:t>-0,09</w:t>
            </w:r>
          </w:p>
        </w:tc>
        <w:tc>
          <w:tcPr>
            <w:tcW w:w="192" w:type="pct"/>
            <w:tcBorders>
              <w:top w:val="nil"/>
              <w:left w:val="nil"/>
              <w:bottom w:val="single" w:sz="4" w:space="0" w:color="auto"/>
              <w:right w:val="single" w:sz="4" w:space="0" w:color="auto"/>
            </w:tcBorders>
            <w:shd w:val="clear" w:color="auto" w:fill="auto"/>
            <w:vAlign w:val="center"/>
            <w:hideMark/>
          </w:tcPr>
          <w:p w14:paraId="5950098C" w14:textId="77777777" w:rsidR="000D1073" w:rsidRPr="000D1073" w:rsidRDefault="000D1073" w:rsidP="000D1073">
            <w:pPr>
              <w:jc w:val="center"/>
              <w:rPr>
                <w:color w:val="000000"/>
                <w:sz w:val="20"/>
                <w:szCs w:val="20"/>
              </w:rPr>
            </w:pPr>
            <w:r w:rsidRPr="000D1073">
              <w:rPr>
                <w:color w:val="000000"/>
                <w:sz w:val="20"/>
                <w:szCs w:val="20"/>
              </w:rPr>
              <w:t>-0,09</w:t>
            </w:r>
          </w:p>
        </w:tc>
        <w:tc>
          <w:tcPr>
            <w:tcW w:w="201" w:type="pct"/>
            <w:tcBorders>
              <w:top w:val="nil"/>
              <w:left w:val="nil"/>
              <w:bottom w:val="single" w:sz="4" w:space="0" w:color="auto"/>
              <w:right w:val="single" w:sz="4" w:space="0" w:color="auto"/>
            </w:tcBorders>
            <w:shd w:val="clear" w:color="auto" w:fill="auto"/>
            <w:vAlign w:val="center"/>
            <w:hideMark/>
          </w:tcPr>
          <w:p w14:paraId="6E8B2AA1" w14:textId="77777777" w:rsidR="000D1073" w:rsidRPr="000D1073" w:rsidRDefault="000D1073" w:rsidP="000D1073">
            <w:pPr>
              <w:jc w:val="center"/>
              <w:rPr>
                <w:color w:val="000000"/>
                <w:sz w:val="20"/>
                <w:szCs w:val="20"/>
              </w:rPr>
            </w:pPr>
            <w:r w:rsidRPr="000D1073">
              <w:rPr>
                <w:color w:val="000000"/>
                <w:sz w:val="20"/>
                <w:szCs w:val="20"/>
              </w:rPr>
              <w:t>-0,09</w:t>
            </w:r>
          </w:p>
        </w:tc>
        <w:tc>
          <w:tcPr>
            <w:tcW w:w="201" w:type="pct"/>
            <w:tcBorders>
              <w:top w:val="nil"/>
              <w:left w:val="nil"/>
              <w:bottom w:val="single" w:sz="4" w:space="0" w:color="auto"/>
              <w:right w:val="single" w:sz="4" w:space="0" w:color="auto"/>
            </w:tcBorders>
            <w:shd w:val="clear" w:color="auto" w:fill="auto"/>
            <w:vAlign w:val="center"/>
            <w:hideMark/>
          </w:tcPr>
          <w:p w14:paraId="6BEF5C78" w14:textId="77777777" w:rsidR="000D1073" w:rsidRPr="000D1073" w:rsidRDefault="000D1073" w:rsidP="000D1073">
            <w:pPr>
              <w:jc w:val="center"/>
              <w:rPr>
                <w:color w:val="000000"/>
                <w:sz w:val="20"/>
                <w:szCs w:val="20"/>
              </w:rPr>
            </w:pPr>
            <w:r w:rsidRPr="000D1073">
              <w:rPr>
                <w:color w:val="000000"/>
                <w:sz w:val="20"/>
                <w:szCs w:val="20"/>
              </w:rPr>
              <w:t>-0,09</w:t>
            </w:r>
          </w:p>
        </w:tc>
        <w:tc>
          <w:tcPr>
            <w:tcW w:w="201" w:type="pct"/>
            <w:tcBorders>
              <w:top w:val="nil"/>
              <w:left w:val="nil"/>
              <w:bottom w:val="single" w:sz="4" w:space="0" w:color="auto"/>
              <w:right w:val="single" w:sz="4" w:space="0" w:color="auto"/>
            </w:tcBorders>
            <w:shd w:val="clear" w:color="auto" w:fill="auto"/>
            <w:vAlign w:val="center"/>
            <w:hideMark/>
          </w:tcPr>
          <w:p w14:paraId="58BB5CB5" w14:textId="77777777" w:rsidR="000D1073" w:rsidRPr="000D1073" w:rsidRDefault="000D1073" w:rsidP="000D1073">
            <w:pPr>
              <w:jc w:val="center"/>
              <w:rPr>
                <w:color w:val="000000"/>
                <w:sz w:val="20"/>
                <w:szCs w:val="20"/>
              </w:rPr>
            </w:pPr>
            <w:r w:rsidRPr="000D1073">
              <w:rPr>
                <w:color w:val="000000"/>
                <w:sz w:val="20"/>
                <w:szCs w:val="20"/>
              </w:rPr>
              <w:t>-0,09</w:t>
            </w:r>
          </w:p>
        </w:tc>
      </w:tr>
      <w:tr w:rsidR="000D1073" w:rsidRPr="000D1073" w14:paraId="2BA9D445"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091C501A" w14:textId="77777777" w:rsidR="000D1073" w:rsidRPr="000D1073" w:rsidRDefault="000D1073" w:rsidP="000D1073">
            <w:pPr>
              <w:jc w:val="center"/>
              <w:rPr>
                <w:color w:val="000000"/>
                <w:sz w:val="20"/>
                <w:szCs w:val="20"/>
              </w:rPr>
            </w:pPr>
            <w:r w:rsidRPr="000D1073">
              <w:rPr>
                <w:color w:val="000000"/>
                <w:sz w:val="20"/>
                <w:szCs w:val="20"/>
              </w:rPr>
              <w:t>Жилой квартал Ю.10-2.</w:t>
            </w:r>
          </w:p>
        </w:tc>
        <w:tc>
          <w:tcPr>
            <w:tcW w:w="161" w:type="pct"/>
            <w:tcBorders>
              <w:top w:val="nil"/>
              <w:left w:val="nil"/>
              <w:bottom w:val="single" w:sz="4" w:space="0" w:color="auto"/>
              <w:right w:val="single" w:sz="4" w:space="0" w:color="auto"/>
            </w:tcBorders>
            <w:shd w:val="clear" w:color="auto" w:fill="auto"/>
            <w:vAlign w:val="center"/>
            <w:hideMark/>
          </w:tcPr>
          <w:p w14:paraId="1E39AE78" w14:textId="77777777" w:rsidR="000D1073" w:rsidRPr="000D1073" w:rsidRDefault="000D1073" w:rsidP="000D1073">
            <w:pPr>
              <w:jc w:val="center"/>
              <w:rPr>
                <w:color w:val="000000"/>
                <w:sz w:val="20"/>
                <w:szCs w:val="20"/>
              </w:rPr>
            </w:pPr>
            <w:r w:rsidRPr="000D1073">
              <w:rPr>
                <w:color w:val="000000"/>
                <w:sz w:val="20"/>
                <w:szCs w:val="20"/>
              </w:rPr>
              <w:t>0,00</w:t>
            </w:r>
          </w:p>
        </w:tc>
        <w:tc>
          <w:tcPr>
            <w:tcW w:w="166" w:type="pct"/>
            <w:tcBorders>
              <w:top w:val="nil"/>
              <w:left w:val="nil"/>
              <w:bottom w:val="single" w:sz="4" w:space="0" w:color="auto"/>
              <w:right w:val="single" w:sz="4" w:space="0" w:color="auto"/>
            </w:tcBorders>
            <w:shd w:val="clear" w:color="auto" w:fill="auto"/>
            <w:vAlign w:val="center"/>
            <w:hideMark/>
          </w:tcPr>
          <w:p w14:paraId="25E6EDD7"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273F0615" w14:textId="77777777" w:rsidR="000D1073" w:rsidRPr="000D1073" w:rsidRDefault="000D1073" w:rsidP="000D1073">
            <w:pPr>
              <w:jc w:val="center"/>
              <w:rPr>
                <w:color w:val="000000"/>
                <w:sz w:val="20"/>
                <w:szCs w:val="20"/>
              </w:rPr>
            </w:pPr>
            <w:r w:rsidRPr="000D1073">
              <w:rPr>
                <w:color w:val="000000"/>
                <w:sz w:val="20"/>
                <w:szCs w:val="20"/>
              </w:rPr>
              <w:t>0,00</w:t>
            </w:r>
          </w:p>
        </w:tc>
        <w:tc>
          <w:tcPr>
            <w:tcW w:w="175" w:type="pct"/>
            <w:tcBorders>
              <w:top w:val="nil"/>
              <w:left w:val="nil"/>
              <w:bottom w:val="single" w:sz="4" w:space="0" w:color="auto"/>
              <w:right w:val="single" w:sz="4" w:space="0" w:color="auto"/>
            </w:tcBorders>
            <w:shd w:val="clear" w:color="auto" w:fill="auto"/>
            <w:vAlign w:val="center"/>
            <w:hideMark/>
          </w:tcPr>
          <w:p w14:paraId="37D91737"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1E5C6CAE"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5AC1FE90"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5F4FD2B8"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1453D914"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6FBB8DE2"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093F0B18"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52995216"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5EEF02F0"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12508F13"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378D963B"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4DC93677" w14:textId="77777777" w:rsidR="000D1073" w:rsidRPr="000D1073" w:rsidRDefault="000D1073" w:rsidP="000D1073">
            <w:pPr>
              <w:jc w:val="center"/>
              <w:rPr>
                <w:color w:val="000000"/>
                <w:sz w:val="20"/>
                <w:szCs w:val="20"/>
              </w:rPr>
            </w:pPr>
            <w:r w:rsidRPr="000D1073">
              <w:rPr>
                <w:color w:val="000000"/>
                <w:sz w:val="20"/>
                <w:szCs w:val="20"/>
              </w:rPr>
              <w:t>0,00</w:t>
            </w:r>
          </w:p>
        </w:tc>
        <w:tc>
          <w:tcPr>
            <w:tcW w:w="201" w:type="pct"/>
            <w:tcBorders>
              <w:top w:val="nil"/>
              <w:left w:val="nil"/>
              <w:bottom w:val="single" w:sz="4" w:space="0" w:color="auto"/>
              <w:right w:val="single" w:sz="4" w:space="0" w:color="auto"/>
            </w:tcBorders>
            <w:shd w:val="clear" w:color="auto" w:fill="auto"/>
            <w:vAlign w:val="center"/>
            <w:hideMark/>
          </w:tcPr>
          <w:p w14:paraId="3B3B55B0" w14:textId="77777777" w:rsidR="000D1073" w:rsidRPr="000D1073" w:rsidRDefault="000D1073" w:rsidP="000D1073">
            <w:pPr>
              <w:jc w:val="center"/>
              <w:rPr>
                <w:color w:val="000000"/>
                <w:sz w:val="20"/>
                <w:szCs w:val="20"/>
              </w:rPr>
            </w:pPr>
            <w:r w:rsidRPr="000D1073">
              <w:rPr>
                <w:color w:val="000000"/>
                <w:sz w:val="20"/>
                <w:szCs w:val="20"/>
              </w:rPr>
              <w:t>0,00</w:t>
            </w:r>
          </w:p>
        </w:tc>
        <w:tc>
          <w:tcPr>
            <w:tcW w:w="201" w:type="pct"/>
            <w:tcBorders>
              <w:top w:val="nil"/>
              <w:left w:val="nil"/>
              <w:bottom w:val="single" w:sz="4" w:space="0" w:color="auto"/>
              <w:right w:val="single" w:sz="4" w:space="0" w:color="auto"/>
            </w:tcBorders>
            <w:shd w:val="clear" w:color="auto" w:fill="auto"/>
            <w:vAlign w:val="center"/>
            <w:hideMark/>
          </w:tcPr>
          <w:p w14:paraId="6E530E56" w14:textId="77777777" w:rsidR="000D1073" w:rsidRPr="000D1073" w:rsidRDefault="000D1073" w:rsidP="000D1073">
            <w:pPr>
              <w:jc w:val="center"/>
              <w:rPr>
                <w:color w:val="000000"/>
                <w:sz w:val="20"/>
                <w:szCs w:val="20"/>
              </w:rPr>
            </w:pPr>
            <w:r w:rsidRPr="000D1073">
              <w:rPr>
                <w:color w:val="000000"/>
                <w:sz w:val="20"/>
                <w:szCs w:val="20"/>
              </w:rPr>
              <w:t>0,00</w:t>
            </w:r>
          </w:p>
        </w:tc>
        <w:tc>
          <w:tcPr>
            <w:tcW w:w="201" w:type="pct"/>
            <w:tcBorders>
              <w:top w:val="nil"/>
              <w:left w:val="nil"/>
              <w:bottom w:val="single" w:sz="4" w:space="0" w:color="auto"/>
              <w:right w:val="single" w:sz="4" w:space="0" w:color="auto"/>
            </w:tcBorders>
            <w:shd w:val="clear" w:color="auto" w:fill="auto"/>
            <w:vAlign w:val="center"/>
            <w:hideMark/>
          </w:tcPr>
          <w:p w14:paraId="0359EB70"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7486D1CB"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2D4137D4" w14:textId="77777777" w:rsidR="000D1073" w:rsidRPr="000D1073" w:rsidRDefault="000D1073" w:rsidP="000D1073">
            <w:pPr>
              <w:jc w:val="center"/>
              <w:rPr>
                <w:color w:val="000000"/>
                <w:sz w:val="20"/>
                <w:szCs w:val="20"/>
              </w:rPr>
            </w:pPr>
            <w:r w:rsidRPr="000D1073">
              <w:rPr>
                <w:color w:val="000000"/>
                <w:sz w:val="20"/>
                <w:szCs w:val="20"/>
              </w:rPr>
              <w:t>Жилой квартал Ю.11.</w:t>
            </w:r>
          </w:p>
        </w:tc>
        <w:tc>
          <w:tcPr>
            <w:tcW w:w="161" w:type="pct"/>
            <w:tcBorders>
              <w:top w:val="nil"/>
              <w:left w:val="nil"/>
              <w:bottom w:val="single" w:sz="4" w:space="0" w:color="auto"/>
              <w:right w:val="single" w:sz="4" w:space="0" w:color="auto"/>
            </w:tcBorders>
            <w:shd w:val="clear" w:color="auto" w:fill="auto"/>
            <w:vAlign w:val="center"/>
            <w:hideMark/>
          </w:tcPr>
          <w:p w14:paraId="3A0794E9" w14:textId="77777777" w:rsidR="000D1073" w:rsidRPr="000D1073" w:rsidRDefault="000D1073" w:rsidP="000D1073">
            <w:pPr>
              <w:jc w:val="center"/>
              <w:rPr>
                <w:color w:val="000000"/>
                <w:sz w:val="20"/>
                <w:szCs w:val="20"/>
              </w:rPr>
            </w:pPr>
            <w:r w:rsidRPr="000D1073">
              <w:rPr>
                <w:color w:val="000000"/>
                <w:sz w:val="20"/>
                <w:szCs w:val="20"/>
              </w:rPr>
              <w:t>0,02</w:t>
            </w:r>
          </w:p>
        </w:tc>
        <w:tc>
          <w:tcPr>
            <w:tcW w:w="166" w:type="pct"/>
            <w:tcBorders>
              <w:top w:val="nil"/>
              <w:left w:val="nil"/>
              <w:bottom w:val="single" w:sz="4" w:space="0" w:color="auto"/>
              <w:right w:val="single" w:sz="4" w:space="0" w:color="auto"/>
            </w:tcBorders>
            <w:shd w:val="clear" w:color="auto" w:fill="auto"/>
            <w:vAlign w:val="center"/>
            <w:hideMark/>
          </w:tcPr>
          <w:p w14:paraId="4FE880C4" w14:textId="77777777" w:rsidR="000D1073" w:rsidRPr="000D1073" w:rsidRDefault="000D1073" w:rsidP="000D1073">
            <w:pPr>
              <w:jc w:val="center"/>
              <w:rPr>
                <w:color w:val="000000"/>
                <w:sz w:val="20"/>
                <w:szCs w:val="20"/>
              </w:rPr>
            </w:pPr>
            <w:r w:rsidRPr="000D1073">
              <w:rPr>
                <w:color w:val="000000"/>
                <w:sz w:val="20"/>
                <w:szCs w:val="20"/>
              </w:rPr>
              <w:t>-0,12</w:t>
            </w:r>
          </w:p>
        </w:tc>
        <w:tc>
          <w:tcPr>
            <w:tcW w:w="192" w:type="pct"/>
            <w:tcBorders>
              <w:top w:val="nil"/>
              <w:left w:val="nil"/>
              <w:bottom w:val="single" w:sz="4" w:space="0" w:color="auto"/>
              <w:right w:val="single" w:sz="4" w:space="0" w:color="auto"/>
            </w:tcBorders>
            <w:shd w:val="clear" w:color="auto" w:fill="auto"/>
            <w:vAlign w:val="center"/>
            <w:hideMark/>
          </w:tcPr>
          <w:p w14:paraId="25A0BC0B" w14:textId="77777777" w:rsidR="000D1073" w:rsidRPr="000D1073" w:rsidRDefault="000D1073" w:rsidP="000D1073">
            <w:pPr>
              <w:jc w:val="center"/>
              <w:rPr>
                <w:color w:val="000000"/>
                <w:sz w:val="20"/>
                <w:szCs w:val="20"/>
              </w:rPr>
            </w:pPr>
            <w:r w:rsidRPr="000D1073">
              <w:rPr>
                <w:color w:val="000000"/>
                <w:sz w:val="20"/>
                <w:szCs w:val="20"/>
              </w:rPr>
              <w:t>-0,28</w:t>
            </w:r>
          </w:p>
        </w:tc>
        <w:tc>
          <w:tcPr>
            <w:tcW w:w="175" w:type="pct"/>
            <w:tcBorders>
              <w:top w:val="nil"/>
              <w:left w:val="nil"/>
              <w:bottom w:val="single" w:sz="4" w:space="0" w:color="auto"/>
              <w:right w:val="single" w:sz="4" w:space="0" w:color="auto"/>
            </w:tcBorders>
            <w:shd w:val="clear" w:color="auto" w:fill="auto"/>
            <w:vAlign w:val="center"/>
            <w:hideMark/>
          </w:tcPr>
          <w:p w14:paraId="225AA77F" w14:textId="77777777" w:rsidR="000D1073" w:rsidRPr="000D1073" w:rsidRDefault="000D1073" w:rsidP="000D1073">
            <w:pPr>
              <w:jc w:val="center"/>
              <w:rPr>
                <w:color w:val="000000"/>
                <w:sz w:val="20"/>
                <w:szCs w:val="20"/>
              </w:rPr>
            </w:pPr>
            <w:r w:rsidRPr="000D1073">
              <w:rPr>
                <w:color w:val="000000"/>
                <w:sz w:val="20"/>
                <w:szCs w:val="20"/>
              </w:rPr>
              <w:t>0,40</w:t>
            </w:r>
          </w:p>
        </w:tc>
        <w:tc>
          <w:tcPr>
            <w:tcW w:w="192" w:type="pct"/>
            <w:tcBorders>
              <w:top w:val="nil"/>
              <w:left w:val="nil"/>
              <w:bottom w:val="single" w:sz="4" w:space="0" w:color="auto"/>
              <w:right w:val="single" w:sz="4" w:space="0" w:color="auto"/>
            </w:tcBorders>
            <w:shd w:val="clear" w:color="auto" w:fill="auto"/>
            <w:vAlign w:val="center"/>
            <w:hideMark/>
          </w:tcPr>
          <w:p w14:paraId="0AD88124" w14:textId="77777777" w:rsidR="000D1073" w:rsidRPr="000D1073" w:rsidRDefault="000D1073" w:rsidP="000D1073">
            <w:pPr>
              <w:jc w:val="center"/>
              <w:rPr>
                <w:color w:val="000000"/>
                <w:sz w:val="20"/>
                <w:szCs w:val="20"/>
              </w:rPr>
            </w:pPr>
            <w:r w:rsidRPr="000D1073">
              <w:rPr>
                <w:color w:val="000000"/>
                <w:sz w:val="20"/>
                <w:szCs w:val="20"/>
              </w:rPr>
              <w:t>-0,21</w:t>
            </w:r>
          </w:p>
        </w:tc>
        <w:tc>
          <w:tcPr>
            <w:tcW w:w="192" w:type="pct"/>
            <w:tcBorders>
              <w:top w:val="nil"/>
              <w:left w:val="nil"/>
              <w:bottom w:val="single" w:sz="4" w:space="0" w:color="auto"/>
              <w:right w:val="single" w:sz="4" w:space="0" w:color="auto"/>
            </w:tcBorders>
            <w:shd w:val="clear" w:color="auto" w:fill="auto"/>
            <w:vAlign w:val="center"/>
            <w:hideMark/>
          </w:tcPr>
          <w:p w14:paraId="2EDEF8ED" w14:textId="77777777" w:rsidR="000D1073" w:rsidRPr="000D1073" w:rsidRDefault="000D1073" w:rsidP="000D1073">
            <w:pPr>
              <w:jc w:val="center"/>
              <w:rPr>
                <w:color w:val="000000"/>
                <w:sz w:val="20"/>
                <w:szCs w:val="20"/>
              </w:rPr>
            </w:pPr>
            <w:r w:rsidRPr="000D1073">
              <w:rPr>
                <w:color w:val="000000"/>
                <w:sz w:val="20"/>
                <w:szCs w:val="20"/>
              </w:rPr>
              <w:t>-0,21</w:t>
            </w:r>
          </w:p>
        </w:tc>
        <w:tc>
          <w:tcPr>
            <w:tcW w:w="192" w:type="pct"/>
            <w:tcBorders>
              <w:top w:val="nil"/>
              <w:left w:val="nil"/>
              <w:bottom w:val="single" w:sz="4" w:space="0" w:color="auto"/>
              <w:right w:val="single" w:sz="4" w:space="0" w:color="auto"/>
            </w:tcBorders>
            <w:shd w:val="clear" w:color="auto" w:fill="auto"/>
            <w:vAlign w:val="center"/>
            <w:hideMark/>
          </w:tcPr>
          <w:p w14:paraId="3B007470" w14:textId="77777777" w:rsidR="000D1073" w:rsidRPr="000D1073" w:rsidRDefault="000D1073" w:rsidP="000D1073">
            <w:pPr>
              <w:jc w:val="center"/>
              <w:rPr>
                <w:color w:val="000000"/>
                <w:sz w:val="20"/>
                <w:szCs w:val="20"/>
              </w:rPr>
            </w:pPr>
            <w:r w:rsidRPr="000D1073">
              <w:rPr>
                <w:color w:val="000000"/>
                <w:sz w:val="20"/>
                <w:szCs w:val="20"/>
              </w:rPr>
              <w:t>-0,21</w:t>
            </w:r>
          </w:p>
        </w:tc>
        <w:tc>
          <w:tcPr>
            <w:tcW w:w="192" w:type="pct"/>
            <w:tcBorders>
              <w:top w:val="nil"/>
              <w:left w:val="nil"/>
              <w:bottom w:val="single" w:sz="4" w:space="0" w:color="auto"/>
              <w:right w:val="single" w:sz="4" w:space="0" w:color="auto"/>
            </w:tcBorders>
            <w:shd w:val="clear" w:color="auto" w:fill="auto"/>
            <w:vAlign w:val="center"/>
            <w:hideMark/>
          </w:tcPr>
          <w:p w14:paraId="1B7FCC73" w14:textId="77777777" w:rsidR="000D1073" w:rsidRPr="000D1073" w:rsidRDefault="000D1073" w:rsidP="000D1073">
            <w:pPr>
              <w:jc w:val="center"/>
              <w:rPr>
                <w:color w:val="000000"/>
                <w:sz w:val="20"/>
                <w:szCs w:val="20"/>
              </w:rPr>
            </w:pPr>
            <w:r w:rsidRPr="000D1073">
              <w:rPr>
                <w:color w:val="000000"/>
                <w:sz w:val="20"/>
                <w:szCs w:val="20"/>
              </w:rPr>
              <w:t>-0,21</w:t>
            </w:r>
          </w:p>
        </w:tc>
        <w:tc>
          <w:tcPr>
            <w:tcW w:w="192" w:type="pct"/>
            <w:tcBorders>
              <w:top w:val="nil"/>
              <w:left w:val="nil"/>
              <w:bottom w:val="single" w:sz="4" w:space="0" w:color="auto"/>
              <w:right w:val="single" w:sz="4" w:space="0" w:color="auto"/>
            </w:tcBorders>
            <w:shd w:val="clear" w:color="auto" w:fill="auto"/>
            <w:vAlign w:val="center"/>
            <w:hideMark/>
          </w:tcPr>
          <w:p w14:paraId="10D31080" w14:textId="77777777" w:rsidR="000D1073" w:rsidRPr="000D1073" w:rsidRDefault="000D1073" w:rsidP="000D1073">
            <w:pPr>
              <w:jc w:val="center"/>
              <w:rPr>
                <w:color w:val="000000"/>
                <w:sz w:val="20"/>
                <w:szCs w:val="20"/>
              </w:rPr>
            </w:pPr>
            <w:r w:rsidRPr="000D1073">
              <w:rPr>
                <w:color w:val="000000"/>
                <w:sz w:val="20"/>
                <w:szCs w:val="20"/>
              </w:rPr>
              <w:t>-0,21</w:t>
            </w:r>
          </w:p>
        </w:tc>
        <w:tc>
          <w:tcPr>
            <w:tcW w:w="192" w:type="pct"/>
            <w:tcBorders>
              <w:top w:val="nil"/>
              <w:left w:val="nil"/>
              <w:bottom w:val="single" w:sz="4" w:space="0" w:color="auto"/>
              <w:right w:val="single" w:sz="4" w:space="0" w:color="auto"/>
            </w:tcBorders>
            <w:shd w:val="clear" w:color="auto" w:fill="auto"/>
            <w:vAlign w:val="center"/>
            <w:hideMark/>
          </w:tcPr>
          <w:p w14:paraId="0C2CC53C" w14:textId="77777777" w:rsidR="000D1073" w:rsidRPr="000D1073" w:rsidRDefault="000D1073" w:rsidP="000D1073">
            <w:pPr>
              <w:jc w:val="center"/>
              <w:rPr>
                <w:color w:val="000000"/>
                <w:sz w:val="20"/>
                <w:szCs w:val="20"/>
              </w:rPr>
            </w:pPr>
            <w:r w:rsidRPr="000D1073">
              <w:rPr>
                <w:color w:val="000000"/>
                <w:sz w:val="20"/>
                <w:szCs w:val="20"/>
              </w:rPr>
              <w:t>-0,21</w:t>
            </w:r>
          </w:p>
        </w:tc>
        <w:tc>
          <w:tcPr>
            <w:tcW w:w="192" w:type="pct"/>
            <w:tcBorders>
              <w:top w:val="nil"/>
              <w:left w:val="nil"/>
              <w:bottom w:val="single" w:sz="4" w:space="0" w:color="auto"/>
              <w:right w:val="single" w:sz="4" w:space="0" w:color="auto"/>
            </w:tcBorders>
            <w:shd w:val="clear" w:color="auto" w:fill="auto"/>
            <w:vAlign w:val="center"/>
            <w:hideMark/>
          </w:tcPr>
          <w:p w14:paraId="2C975442" w14:textId="77777777" w:rsidR="000D1073" w:rsidRPr="000D1073" w:rsidRDefault="000D1073" w:rsidP="000D1073">
            <w:pPr>
              <w:jc w:val="center"/>
              <w:rPr>
                <w:color w:val="000000"/>
                <w:sz w:val="20"/>
                <w:szCs w:val="20"/>
              </w:rPr>
            </w:pPr>
            <w:r w:rsidRPr="000D1073">
              <w:rPr>
                <w:color w:val="000000"/>
                <w:sz w:val="20"/>
                <w:szCs w:val="20"/>
              </w:rPr>
              <w:t>-0,21</w:t>
            </w:r>
          </w:p>
        </w:tc>
        <w:tc>
          <w:tcPr>
            <w:tcW w:w="192" w:type="pct"/>
            <w:tcBorders>
              <w:top w:val="nil"/>
              <w:left w:val="nil"/>
              <w:bottom w:val="single" w:sz="4" w:space="0" w:color="auto"/>
              <w:right w:val="single" w:sz="4" w:space="0" w:color="auto"/>
            </w:tcBorders>
            <w:shd w:val="clear" w:color="auto" w:fill="auto"/>
            <w:vAlign w:val="center"/>
            <w:hideMark/>
          </w:tcPr>
          <w:p w14:paraId="44882A10" w14:textId="77777777" w:rsidR="000D1073" w:rsidRPr="000D1073" w:rsidRDefault="000D1073" w:rsidP="000D1073">
            <w:pPr>
              <w:jc w:val="center"/>
              <w:rPr>
                <w:color w:val="000000"/>
                <w:sz w:val="20"/>
                <w:szCs w:val="20"/>
              </w:rPr>
            </w:pPr>
            <w:r w:rsidRPr="000D1073">
              <w:rPr>
                <w:color w:val="000000"/>
                <w:sz w:val="20"/>
                <w:szCs w:val="20"/>
              </w:rPr>
              <w:t>-0,21</w:t>
            </w:r>
          </w:p>
        </w:tc>
        <w:tc>
          <w:tcPr>
            <w:tcW w:w="192" w:type="pct"/>
            <w:tcBorders>
              <w:top w:val="nil"/>
              <w:left w:val="nil"/>
              <w:bottom w:val="single" w:sz="4" w:space="0" w:color="auto"/>
              <w:right w:val="single" w:sz="4" w:space="0" w:color="auto"/>
            </w:tcBorders>
            <w:shd w:val="clear" w:color="auto" w:fill="auto"/>
            <w:vAlign w:val="center"/>
            <w:hideMark/>
          </w:tcPr>
          <w:p w14:paraId="36C28998" w14:textId="77777777" w:rsidR="000D1073" w:rsidRPr="000D1073" w:rsidRDefault="000D1073" w:rsidP="000D1073">
            <w:pPr>
              <w:jc w:val="center"/>
              <w:rPr>
                <w:color w:val="000000"/>
                <w:sz w:val="20"/>
                <w:szCs w:val="20"/>
              </w:rPr>
            </w:pPr>
            <w:r w:rsidRPr="000D1073">
              <w:rPr>
                <w:color w:val="000000"/>
                <w:sz w:val="20"/>
                <w:szCs w:val="20"/>
              </w:rPr>
              <w:t>-0,21</w:t>
            </w:r>
          </w:p>
        </w:tc>
        <w:tc>
          <w:tcPr>
            <w:tcW w:w="192" w:type="pct"/>
            <w:tcBorders>
              <w:top w:val="nil"/>
              <w:left w:val="nil"/>
              <w:bottom w:val="single" w:sz="4" w:space="0" w:color="auto"/>
              <w:right w:val="single" w:sz="4" w:space="0" w:color="auto"/>
            </w:tcBorders>
            <w:shd w:val="clear" w:color="auto" w:fill="auto"/>
            <w:vAlign w:val="center"/>
            <w:hideMark/>
          </w:tcPr>
          <w:p w14:paraId="602567A1" w14:textId="77777777" w:rsidR="000D1073" w:rsidRPr="000D1073" w:rsidRDefault="000D1073" w:rsidP="000D1073">
            <w:pPr>
              <w:jc w:val="center"/>
              <w:rPr>
                <w:color w:val="000000"/>
                <w:sz w:val="20"/>
                <w:szCs w:val="20"/>
              </w:rPr>
            </w:pPr>
            <w:r w:rsidRPr="000D1073">
              <w:rPr>
                <w:color w:val="000000"/>
                <w:sz w:val="20"/>
                <w:szCs w:val="20"/>
              </w:rPr>
              <w:t>-0,21</w:t>
            </w:r>
          </w:p>
        </w:tc>
        <w:tc>
          <w:tcPr>
            <w:tcW w:w="192" w:type="pct"/>
            <w:tcBorders>
              <w:top w:val="nil"/>
              <w:left w:val="nil"/>
              <w:bottom w:val="single" w:sz="4" w:space="0" w:color="auto"/>
              <w:right w:val="single" w:sz="4" w:space="0" w:color="auto"/>
            </w:tcBorders>
            <w:shd w:val="clear" w:color="auto" w:fill="auto"/>
            <w:vAlign w:val="center"/>
            <w:hideMark/>
          </w:tcPr>
          <w:p w14:paraId="16057C68" w14:textId="77777777" w:rsidR="000D1073" w:rsidRPr="000D1073" w:rsidRDefault="000D1073" w:rsidP="000D1073">
            <w:pPr>
              <w:jc w:val="center"/>
              <w:rPr>
                <w:color w:val="000000"/>
                <w:sz w:val="20"/>
                <w:szCs w:val="20"/>
              </w:rPr>
            </w:pPr>
            <w:r w:rsidRPr="000D1073">
              <w:rPr>
                <w:color w:val="000000"/>
                <w:sz w:val="20"/>
                <w:szCs w:val="20"/>
              </w:rPr>
              <w:t>-0,21</w:t>
            </w:r>
          </w:p>
        </w:tc>
        <w:tc>
          <w:tcPr>
            <w:tcW w:w="201" w:type="pct"/>
            <w:tcBorders>
              <w:top w:val="nil"/>
              <w:left w:val="nil"/>
              <w:bottom w:val="single" w:sz="4" w:space="0" w:color="auto"/>
              <w:right w:val="single" w:sz="4" w:space="0" w:color="auto"/>
            </w:tcBorders>
            <w:shd w:val="clear" w:color="auto" w:fill="auto"/>
            <w:vAlign w:val="center"/>
            <w:hideMark/>
          </w:tcPr>
          <w:p w14:paraId="6B82715A" w14:textId="77777777" w:rsidR="000D1073" w:rsidRPr="000D1073" w:rsidRDefault="000D1073" w:rsidP="000D1073">
            <w:pPr>
              <w:jc w:val="center"/>
              <w:rPr>
                <w:color w:val="000000"/>
                <w:sz w:val="20"/>
                <w:szCs w:val="20"/>
              </w:rPr>
            </w:pPr>
            <w:r w:rsidRPr="000D1073">
              <w:rPr>
                <w:color w:val="000000"/>
                <w:sz w:val="20"/>
                <w:szCs w:val="20"/>
              </w:rPr>
              <w:t>-0,21</w:t>
            </w:r>
          </w:p>
        </w:tc>
        <w:tc>
          <w:tcPr>
            <w:tcW w:w="201" w:type="pct"/>
            <w:tcBorders>
              <w:top w:val="nil"/>
              <w:left w:val="nil"/>
              <w:bottom w:val="single" w:sz="4" w:space="0" w:color="auto"/>
              <w:right w:val="single" w:sz="4" w:space="0" w:color="auto"/>
            </w:tcBorders>
            <w:shd w:val="clear" w:color="auto" w:fill="auto"/>
            <w:vAlign w:val="center"/>
            <w:hideMark/>
          </w:tcPr>
          <w:p w14:paraId="06438628" w14:textId="77777777" w:rsidR="000D1073" w:rsidRPr="000D1073" w:rsidRDefault="000D1073" w:rsidP="000D1073">
            <w:pPr>
              <w:jc w:val="center"/>
              <w:rPr>
                <w:color w:val="000000"/>
                <w:sz w:val="20"/>
                <w:szCs w:val="20"/>
              </w:rPr>
            </w:pPr>
            <w:r w:rsidRPr="000D1073">
              <w:rPr>
                <w:color w:val="000000"/>
                <w:sz w:val="20"/>
                <w:szCs w:val="20"/>
              </w:rPr>
              <w:t>-0,21</w:t>
            </w:r>
          </w:p>
        </w:tc>
        <w:tc>
          <w:tcPr>
            <w:tcW w:w="201" w:type="pct"/>
            <w:tcBorders>
              <w:top w:val="nil"/>
              <w:left w:val="nil"/>
              <w:bottom w:val="single" w:sz="4" w:space="0" w:color="auto"/>
              <w:right w:val="single" w:sz="4" w:space="0" w:color="auto"/>
            </w:tcBorders>
            <w:shd w:val="clear" w:color="auto" w:fill="auto"/>
            <w:vAlign w:val="center"/>
            <w:hideMark/>
          </w:tcPr>
          <w:p w14:paraId="677E54C4" w14:textId="77777777" w:rsidR="000D1073" w:rsidRPr="000D1073" w:rsidRDefault="000D1073" w:rsidP="000D1073">
            <w:pPr>
              <w:jc w:val="center"/>
              <w:rPr>
                <w:color w:val="000000"/>
                <w:sz w:val="20"/>
                <w:szCs w:val="20"/>
              </w:rPr>
            </w:pPr>
            <w:r w:rsidRPr="000D1073">
              <w:rPr>
                <w:color w:val="000000"/>
                <w:sz w:val="20"/>
                <w:szCs w:val="20"/>
              </w:rPr>
              <w:t>-0,21</w:t>
            </w:r>
          </w:p>
        </w:tc>
      </w:tr>
      <w:tr w:rsidR="000D1073" w:rsidRPr="000D1073" w14:paraId="6F6EFF9E"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732B5CD8" w14:textId="77777777" w:rsidR="000D1073" w:rsidRPr="000D1073" w:rsidRDefault="000D1073" w:rsidP="000D1073">
            <w:pPr>
              <w:jc w:val="center"/>
              <w:rPr>
                <w:color w:val="000000"/>
                <w:sz w:val="20"/>
                <w:szCs w:val="20"/>
              </w:rPr>
            </w:pPr>
            <w:r w:rsidRPr="000D1073">
              <w:rPr>
                <w:color w:val="000000"/>
                <w:sz w:val="20"/>
                <w:szCs w:val="20"/>
              </w:rPr>
              <w:t>Жилой квартал Ю.2.</w:t>
            </w:r>
          </w:p>
        </w:tc>
        <w:tc>
          <w:tcPr>
            <w:tcW w:w="161" w:type="pct"/>
            <w:tcBorders>
              <w:top w:val="nil"/>
              <w:left w:val="nil"/>
              <w:bottom w:val="single" w:sz="4" w:space="0" w:color="auto"/>
              <w:right w:val="single" w:sz="4" w:space="0" w:color="auto"/>
            </w:tcBorders>
            <w:shd w:val="clear" w:color="auto" w:fill="auto"/>
            <w:vAlign w:val="center"/>
            <w:hideMark/>
          </w:tcPr>
          <w:p w14:paraId="6195AD4C" w14:textId="77777777" w:rsidR="000D1073" w:rsidRPr="000D1073" w:rsidRDefault="000D1073" w:rsidP="000D1073">
            <w:pPr>
              <w:jc w:val="center"/>
              <w:rPr>
                <w:color w:val="000000"/>
                <w:sz w:val="20"/>
                <w:szCs w:val="20"/>
              </w:rPr>
            </w:pPr>
            <w:r w:rsidRPr="000D1073">
              <w:rPr>
                <w:color w:val="000000"/>
                <w:sz w:val="20"/>
                <w:szCs w:val="20"/>
              </w:rPr>
              <w:t>0,00</w:t>
            </w:r>
          </w:p>
        </w:tc>
        <w:tc>
          <w:tcPr>
            <w:tcW w:w="166" w:type="pct"/>
            <w:tcBorders>
              <w:top w:val="nil"/>
              <w:left w:val="nil"/>
              <w:bottom w:val="single" w:sz="4" w:space="0" w:color="auto"/>
              <w:right w:val="single" w:sz="4" w:space="0" w:color="auto"/>
            </w:tcBorders>
            <w:shd w:val="clear" w:color="auto" w:fill="auto"/>
            <w:vAlign w:val="center"/>
            <w:hideMark/>
          </w:tcPr>
          <w:p w14:paraId="46262CED"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419664A7" w14:textId="77777777" w:rsidR="000D1073" w:rsidRPr="000D1073" w:rsidRDefault="000D1073" w:rsidP="000D1073">
            <w:pPr>
              <w:jc w:val="center"/>
              <w:rPr>
                <w:color w:val="000000"/>
                <w:sz w:val="20"/>
                <w:szCs w:val="20"/>
              </w:rPr>
            </w:pPr>
            <w:r w:rsidRPr="000D1073">
              <w:rPr>
                <w:color w:val="000000"/>
                <w:sz w:val="20"/>
                <w:szCs w:val="20"/>
              </w:rPr>
              <w:t>-0,02</w:t>
            </w:r>
          </w:p>
        </w:tc>
        <w:tc>
          <w:tcPr>
            <w:tcW w:w="175" w:type="pct"/>
            <w:tcBorders>
              <w:top w:val="nil"/>
              <w:left w:val="nil"/>
              <w:bottom w:val="single" w:sz="4" w:space="0" w:color="auto"/>
              <w:right w:val="single" w:sz="4" w:space="0" w:color="auto"/>
            </w:tcBorders>
            <w:shd w:val="clear" w:color="auto" w:fill="auto"/>
            <w:vAlign w:val="center"/>
            <w:hideMark/>
          </w:tcPr>
          <w:p w14:paraId="41A02B5E" w14:textId="77777777" w:rsidR="000D1073" w:rsidRPr="000D1073" w:rsidRDefault="000D1073" w:rsidP="000D1073">
            <w:pPr>
              <w:jc w:val="center"/>
              <w:rPr>
                <w:color w:val="000000"/>
                <w:sz w:val="20"/>
                <w:szCs w:val="20"/>
              </w:rPr>
            </w:pPr>
            <w:r w:rsidRPr="000D1073">
              <w:rPr>
                <w:color w:val="000000"/>
                <w:sz w:val="20"/>
                <w:szCs w:val="20"/>
              </w:rPr>
              <w:t>0,03</w:t>
            </w:r>
          </w:p>
        </w:tc>
        <w:tc>
          <w:tcPr>
            <w:tcW w:w="192" w:type="pct"/>
            <w:tcBorders>
              <w:top w:val="nil"/>
              <w:left w:val="nil"/>
              <w:bottom w:val="single" w:sz="4" w:space="0" w:color="auto"/>
              <w:right w:val="single" w:sz="4" w:space="0" w:color="auto"/>
            </w:tcBorders>
            <w:shd w:val="clear" w:color="auto" w:fill="auto"/>
            <w:vAlign w:val="center"/>
            <w:hideMark/>
          </w:tcPr>
          <w:p w14:paraId="38AC80AD"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4CD14A48"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141B9968"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01D8D7D1"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76DC26C4"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76C83619"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79D04873"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46786F38"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154F9289" w14:textId="77777777" w:rsidR="000D1073" w:rsidRPr="000D1073" w:rsidRDefault="000D1073" w:rsidP="000D1073">
            <w:pPr>
              <w:jc w:val="center"/>
              <w:rPr>
                <w:color w:val="000000"/>
                <w:sz w:val="20"/>
                <w:szCs w:val="20"/>
              </w:rPr>
            </w:pPr>
            <w:r w:rsidRPr="000D1073">
              <w:rPr>
                <w:color w:val="000000"/>
                <w:sz w:val="20"/>
                <w:szCs w:val="20"/>
              </w:rPr>
              <w:t>0,29</w:t>
            </w:r>
          </w:p>
        </w:tc>
        <w:tc>
          <w:tcPr>
            <w:tcW w:w="192" w:type="pct"/>
            <w:tcBorders>
              <w:top w:val="nil"/>
              <w:left w:val="nil"/>
              <w:bottom w:val="single" w:sz="4" w:space="0" w:color="auto"/>
              <w:right w:val="single" w:sz="4" w:space="0" w:color="auto"/>
            </w:tcBorders>
            <w:shd w:val="clear" w:color="auto" w:fill="auto"/>
            <w:vAlign w:val="center"/>
            <w:hideMark/>
          </w:tcPr>
          <w:p w14:paraId="28B5476C" w14:textId="77777777" w:rsidR="000D1073" w:rsidRPr="000D1073" w:rsidRDefault="000D1073" w:rsidP="000D1073">
            <w:pPr>
              <w:jc w:val="center"/>
              <w:rPr>
                <w:color w:val="000000"/>
                <w:sz w:val="20"/>
                <w:szCs w:val="20"/>
              </w:rPr>
            </w:pPr>
            <w:r w:rsidRPr="000D1073">
              <w:rPr>
                <w:color w:val="000000"/>
                <w:sz w:val="20"/>
                <w:szCs w:val="20"/>
              </w:rPr>
              <w:t>0,29</w:t>
            </w:r>
          </w:p>
        </w:tc>
        <w:tc>
          <w:tcPr>
            <w:tcW w:w="192" w:type="pct"/>
            <w:tcBorders>
              <w:top w:val="nil"/>
              <w:left w:val="nil"/>
              <w:bottom w:val="single" w:sz="4" w:space="0" w:color="auto"/>
              <w:right w:val="single" w:sz="4" w:space="0" w:color="auto"/>
            </w:tcBorders>
            <w:shd w:val="clear" w:color="auto" w:fill="auto"/>
            <w:vAlign w:val="center"/>
            <w:hideMark/>
          </w:tcPr>
          <w:p w14:paraId="4D81AFCF" w14:textId="77777777" w:rsidR="000D1073" w:rsidRPr="000D1073" w:rsidRDefault="000D1073" w:rsidP="000D1073">
            <w:pPr>
              <w:jc w:val="center"/>
              <w:rPr>
                <w:color w:val="000000"/>
                <w:sz w:val="20"/>
                <w:szCs w:val="20"/>
              </w:rPr>
            </w:pPr>
            <w:r w:rsidRPr="000D1073">
              <w:rPr>
                <w:color w:val="000000"/>
                <w:sz w:val="20"/>
                <w:szCs w:val="20"/>
              </w:rPr>
              <w:t>0,29</w:t>
            </w:r>
          </w:p>
        </w:tc>
        <w:tc>
          <w:tcPr>
            <w:tcW w:w="201" w:type="pct"/>
            <w:tcBorders>
              <w:top w:val="nil"/>
              <w:left w:val="nil"/>
              <w:bottom w:val="single" w:sz="4" w:space="0" w:color="auto"/>
              <w:right w:val="single" w:sz="4" w:space="0" w:color="auto"/>
            </w:tcBorders>
            <w:shd w:val="clear" w:color="auto" w:fill="auto"/>
            <w:vAlign w:val="center"/>
            <w:hideMark/>
          </w:tcPr>
          <w:p w14:paraId="03426D2C" w14:textId="77777777" w:rsidR="000D1073" w:rsidRPr="000D1073" w:rsidRDefault="000D1073" w:rsidP="000D1073">
            <w:pPr>
              <w:jc w:val="center"/>
              <w:rPr>
                <w:color w:val="000000"/>
                <w:sz w:val="20"/>
                <w:szCs w:val="20"/>
              </w:rPr>
            </w:pPr>
            <w:r w:rsidRPr="000D1073">
              <w:rPr>
                <w:color w:val="000000"/>
                <w:sz w:val="20"/>
                <w:szCs w:val="20"/>
              </w:rPr>
              <w:t>0,60</w:t>
            </w:r>
          </w:p>
        </w:tc>
        <w:tc>
          <w:tcPr>
            <w:tcW w:w="201" w:type="pct"/>
            <w:tcBorders>
              <w:top w:val="nil"/>
              <w:left w:val="nil"/>
              <w:bottom w:val="single" w:sz="4" w:space="0" w:color="auto"/>
              <w:right w:val="single" w:sz="4" w:space="0" w:color="auto"/>
            </w:tcBorders>
            <w:shd w:val="clear" w:color="auto" w:fill="auto"/>
            <w:vAlign w:val="center"/>
            <w:hideMark/>
          </w:tcPr>
          <w:p w14:paraId="2662E3B6" w14:textId="77777777" w:rsidR="000D1073" w:rsidRPr="000D1073" w:rsidRDefault="000D1073" w:rsidP="000D1073">
            <w:pPr>
              <w:jc w:val="center"/>
              <w:rPr>
                <w:color w:val="000000"/>
                <w:sz w:val="20"/>
                <w:szCs w:val="20"/>
              </w:rPr>
            </w:pPr>
            <w:r w:rsidRPr="000D1073">
              <w:rPr>
                <w:color w:val="000000"/>
                <w:sz w:val="20"/>
                <w:szCs w:val="20"/>
              </w:rPr>
              <w:t>0,90</w:t>
            </w:r>
          </w:p>
        </w:tc>
        <w:tc>
          <w:tcPr>
            <w:tcW w:w="201" w:type="pct"/>
            <w:tcBorders>
              <w:top w:val="nil"/>
              <w:left w:val="nil"/>
              <w:bottom w:val="single" w:sz="4" w:space="0" w:color="auto"/>
              <w:right w:val="single" w:sz="4" w:space="0" w:color="auto"/>
            </w:tcBorders>
            <w:shd w:val="clear" w:color="auto" w:fill="auto"/>
            <w:vAlign w:val="center"/>
            <w:hideMark/>
          </w:tcPr>
          <w:p w14:paraId="3AC695D6" w14:textId="77777777" w:rsidR="000D1073" w:rsidRPr="000D1073" w:rsidRDefault="000D1073" w:rsidP="000D1073">
            <w:pPr>
              <w:jc w:val="center"/>
              <w:rPr>
                <w:color w:val="000000"/>
                <w:sz w:val="20"/>
                <w:szCs w:val="20"/>
              </w:rPr>
            </w:pPr>
            <w:r w:rsidRPr="000D1073">
              <w:rPr>
                <w:color w:val="000000"/>
                <w:sz w:val="20"/>
                <w:szCs w:val="20"/>
              </w:rPr>
              <w:t>0,90</w:t>
            </w:r>
          </w:p>
        </w:tc>
      </w:tr>
      <w:tr w:rsidR="000D1073" w:rsidRPr="000D1073" w14:paraId="42534E4F"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1051382D" w14:textId="77777777" w:rsidR="000D1073" w:rsidRPr="000D1073" w:rsidRDefault="000D1073" w:rsidP="000D1073">
            <w:pPr>
              <w:jc w:val="center"/>
              <w:rPr>
                <w:color w:val="000000"/>
                <w:sz w:val="20"/>
                <w:szCs w:val="20"/>
              </w:rPr>
            </w:pPr>
            <w:r w:rsidRPr="000D1073">
              <w:rPr>
                <w:color w:val="000000"/>
                <w:sz w:val="20"/>
                <w:szCs w:val="20"/>
              </w:rPr>
              <w:t>Жилой квартал Ю.2.</w:t>
            </w:r>
            <w:r w:rsidRPr="000D1073">
              <w:rPr>
                <w:color w:val="000000"/>
                <w:sz w:val="20"/>
                <w:szCs w:val="20"/>
              </w:rPr>
              <w:br/>
              <w:t>ОД.2.</w:t>
            </w:r>
          </w:p>
        </w:tc>
        <w:tc>
          <w:tcPr>
            <w:tcW w:w="161" w:type="pct"/>
            <w:tcBorders>
              <w:top w:val="nil"/>
              <w:left w:val="nil"/>
              <w:bottom w:val="single" w:sz="4" w:space="0" w:color="auto"/>
              <w:right w:val="single" w:sz="4" w:space="0" w:color="auto"/>
            </w:tcBorders>
            <w:shd w:val="clear" w:color="auto" w:fill="auto"/>
            <w:vAlign w:val="center"/>
            <w:hideMark/>
          </w:tcPr>
          <w:p w14:paraId="16E4DFDB" w14:textId="77777777" w:rsidR="000D1073" w:rsidRPr="000D1073" w:rsidRDefault="000D1073" w:rsidP="000D1073">
            <w:pPr>
              <w:jc w:val="center"/>
              <w:rPr>
                <w:color w:val="000000"/>
                <w:sz w:val="20"/>
                <w:szCs w:val="20"/>
              </w:rPr>
            </w:pPr>
            <w:r w:rsidRPr="000D1073">
              <w:rPr>
                <w:color w:val="000000"/>
                <w:sz w:val="20"/>
                <w:szCs w:val="20"/>
              </w:rPr>
              <w:t>0,00</w:t>
            </w:r>
          </w:p>
        </w:tc>
        <w:tc>
          <w:tcPr>
            <w:tcW w:w="166" w:type="pct"/>
            <w:tcBorders>
              <w:top w:val="nil"/>
              <w:left w:val="nil"/>
              <w:bottom w:val="single" w:sz="4" w:space="0" w:color="auto"/>
              <w:right w:val="single" w:sz="4" w:space="0" w:color="auto"/>
            </w:tcBorders>
            <w:shd w:val="clear" w:color="auto" w:fill="auto"/>
            <w:vAlign w:val="center"/>
            <w:hideMark/>
          </w:tcPr>
          <w:p w14:paraId="656C8F4D"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10C26666" w14:textId="77777777" w:rsidR="000D1073" w:rsidRPr="000D1073" w:rsidRDefault="000D1073" w:rsidP="000D1073">
            <w:pPr>
              <w:jc w:val="center"/>
              <w:rPr>
                <w:color w:val="000000"/>
                <w:sz w:val="20"/>
                <w:szCs w:val="20"/>
              </w:rPr>
            </w:pPr>
            <w:r w:rsidRPr="000D1073">
              <w:rPr>
                <w:color w:val="000000"/>
                <w:sz w:val="20"/>
                <w:szCs w:val="20"/>
              </w:rPr>
              <w:t>0,00</w:t>
            </w:r>
          </w:p>
        </w:tc>
        <w:tc>
          <w:tcPr>
            <w:tcW w:w="175" w:type="pct"/>
            <w:tcBorders>
              <w:top w:val="nil"/>
              <w:left w:val="nil"/>
              <w:bottom w:val="single" w:sz="4" w:space="0" w:color="auto"/>
              <w:right w:val="single" w:sz="4" w:space="0" w:color="auto"/>
            </w:tcBorders>
            <w:shd w:val="clear" w:color="auto" w:fill="auto"/>
            <w:vAlign w:val="center"/>
            <w:hideMark/>
          </w:tcPr>
          <w:p w14:paraId="0CDF2057"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66E84F71"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793C97D6"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2499DB43"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3D7D702F"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1045828F"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55AE665D"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1E99E364"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10B5327F"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125EEA56"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5E50A18F"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5652CD41" w14:textId="77777777" w:rsidR="000D1073" w:rsidRPr="000D1073" w:rsidRDefault="000D1073" w:rsidP="000D1073">
            <w:pPr>
              <w:jc w:val="center"/>
              <w:rPr>
                <w:color w:val="000000"/>
                <w:sz w:val="20"/>
                <w:szCs w:val="20"/>
              </w:rPr>
            </w:pPr>
            <w:r w:rsidRPr="000D1073">
              <w:rPr>
                <w:color w:val="000000"/>
                <w:sz w:val="20"/>
                <w:szCs w:val="20"/>
              </w:rPr>
              <w:t>0,00</w:t>
            </w:r>
          </w:p>
        </w:tc>
        <w:tc>
          <w:tcPr>
            <w:tcW w:w="201" w:type="pct"/>
            <w:tcBorders>
              <w:top w:val="nil"/>
              <w:left w:val="nil"/>
              <w:bottom w:val="single" w:sz="4" w:space="0" w:color="auto"/>
              <w:right w:val="single" w:sz="4" w:space="0" w:color="auto"/>
            </w:tcBorders>
            <w:shd w:val="clear" w:color="auto" w:fill="auto"/>
            <w:vAlign w:val="center"/>
            <w:hideMark/>
          </w:tcPr>
          <w:p w14:paraId="41991C71" w14:textId="77777777" w:rsidR="000D1073" w:rsidRPr="000D1073" w:rsidRDefault="000D1073" w:rsidP="000D1073">
            <w:pPr>
              <w:jc w:val="center"/>
              <w:rPr>
                <w:color w:val="000000"/>
                <w:sz w:val="20"/>
                <w:szCs w:val="20"/>
              </w:rPr>
            </w:pPr>
            <w:r w:rsidRPr="000D1073">
              <w:rPr>
                <w:color w:val="000000"/>
                <w:sz w:val="20"/>
                <w:szCs w:val="20"/>
              </w:rPr>
              <w:t>0,00</w:t>
            </w:r>
          </w:p>
        </w:tc>
        <w:tc>
          <w:tcPr>
            <w:tcW w:w="201" w:type="pct"/>
            <w:tcBorders>
              <w:top w:val="nil"/>
              <w:left w:val="nil"/>
              <w:bottom w:val="single" w:sz="4" w:space="0" w:color="auto"/>
              <w:right w:val="single" w:sz="4" w:space="0" w:color="auto"/>
            </w:tcBorders>
            <w:shd w:val="clear" w:color="auto" w:fill="auto"/>
            <w:vAlign w:val="center"/>
            <w:hideMark/>
          </w:tcPr>
          <w:p w14:paraId="29E4EF1F" w14:textId="77777777" w:rsidR="000D1073" w:rsidRPr="000D1073" w:rsidRDefault="000D1073" w:rsidP="000D1073">
            <w:pPr>
              <w:jc w:val="center"/>
              <w:rPr>
                <w:color w:val="000000"/>
                <w:sz w:val="20"/>
                <w:szCs w:val="20"/>
              </w:rPr>
            </w:pPr>
            <w:r w:rsidRPr="000D1073">
              <w:rPr>
                <w:color w:val="000000"/>
                <w:sz w:val="20"/>
                <w:szCs w:val="20"/>
              </w:rPr>
              <w:t>0,00</w:t>
            </w:r>
          </w:p>
        </w:tc>
        <w:tc>
          <w:tcPr>
            <w:tcW w:w="201" w:type="pct"/>
            <w:tcBorders>
              <w:top w:val="nil"/>
              <w:left w:val="nil"/>
              <w:bottom w:val="single" w:sz="4" w:space="0" w:color="auto"/>
              <w:right w:val="single" w:sz="4" w:space="0" w:color="auto"/>
            </w:tcBorders>
            <w:shd w:val="clear" w:color="auto" w:fill="auto"/>
            <w:vAlign w:val="center"/>
            <w:hideMark/>
          </w:tcPr>
          <w:p w14:paraId="4EB64A75"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4290E0FB"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10F00472" w14:textId="77777777" w:rsidR="000D1073" w:rsidRPr="000D1073" w:rsidRDefault="000D1073" w:rsidP="000D1073">
            <w:pPr>
              <w:jc w:val="center"/>
              <w:rPr>
                <w:color w:val="000000"/>
                <w:sz w:val="20"/>
                <w:szCs w:val="20"/>
              </w:rPr>
            </w:pPr>
            <w:r w:rsidRPr="000D1073">
              <w:rPr>
                <w:color w:val="000000"/>
                <w:sz w:val="20"/>
                <w:szCs w:val="20"/>
              </w:rPr>
              <w:t>Жилой квартал Ю.6-1.</w:t>
            </w:r>
          </w:p>
        </w:tc>
        <w:tc>
          <w:tcPr>
            <w:tcW w:w="161" w:type="pct"/>
            <w:tcBorders>
              <w:top w:val="nil"/>
              <w:left w:val="nil"/>
              <w:bottom w:val="single" w:sz="4" w:space="0" w:color="auto"/>
              <w:right w:val="single" w:sz="4" w:space="0" w:color="auto"/>
            </w:tcBorders>
            <w:shd w:val="clear" w:color="auto" w:fill="auto"/>
            <w:vAlign w:val="center"/>
            <w:hideMark/>
          </w:tcPr>
          <w:p w14:paraId="62E7316D" w14:textId="77777777" w:rsidR="000D1073" w:rsidRPr="000D1073" w:rsidRDefault="000D1073" w:rsidP="000D1073">
            <w:pPr>
              <w:jc w:val="center"/>
              <w:rPr>
                <w:color w:val="000000"/>
                <w:sz w:val="20"/>
                <w:szCs w:val="20"/>
              </w:rPr>
            </w:pPr>
            <w:r w:rsidRPr="000D1073">
              <w:rPr>
                <w:color w:val="000000"/>
                <w:sz w:val="20"/>
                <w:szCs w:val="20"/>
              </w:rPr>
              <w:t>0,00</w:t>
            </w:r>
          </w:p>
        </w:tc>
        <w:tc>
          <w:tcPr>
            <w:tcW w:w="166" w:type="pct"/>
            <w:tcBorders>
              <w:top w:val="nil"/>
              <w:left w:val="nil"/>
              <w:bottom w:val="single" w:sz="4" w:space="0" w:color="auto"/>
              <w:right w:val="single" w:sz="4" w:space="0" w:color="auto"/>
            </w:tcBorders>
            <w:shd w:val="clear" w:color="auto" w:fill="auto"/>
            <w:vAlign w:val="center"/>
            <w:hideMark/>
          </w:tcPr>
          <w:p w14:paraId="5A5FFC49"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2F5E669F" w14:textId="77777777" w:rsidR="000D1073" w:rsidRPr="000D1073" w:rsidRDefault="000D1073" w:rsidP="000D1073">
            <w:pPr>
              <w:jc w:val="center"/>
              <w:rPr>
                <w:color w:val="000000"/>
                <w:sz w:val="20"/>
                <w:szCs w:val="20"/>
              </w:rPr>
            </w:pPr>
            <w:r w:rsidRPr="000D1073">
              <w:rPr>
                <w:color w:val="000000"/>
                <w:sz w:val="20"/>
                <w:szCs w:val="20"/>
              </w:rPr>
              <w:t>0,00</w:t>
            </w:r>
          </w:p>
        </w:tc>
        <w:tc>
          <w:tcPr>
            <w:tcW w:w="175" w:type="pct"/>
            <w:tcBorders>
              <w:top w:val="nil"/>
              <w:left w:val="nil"/>
              <w:bottom w:val="single" w:sz="4" w:space="0" w:color="auto"/>
              <w:right w:val="single" w:sz="4" w:space="0" w:color="auto"/>
            </w:tcBorders>
            <w:shd w:val="clear" w:color="auto" w:fill="auto"/>
            <w:vAlign w:val="center"/>
            <w:hideMark/>
          </w:tcPr>
          <w:p w14:paraId="53939D07"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60FC0961"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4000C766"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78EE62E0"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6C542EDF"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749718D2"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63A01B36"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1040C841"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204F0CBA"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13A80E5E"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313BFAF9"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6517FF97" w14:textId="77777777" w:rsidR="000D1073" w:rsidRPr="000D1073" w:rsidRDefault="000D1073" w:rsidP="000D1073">
            <w:pPr>
              <w:jc w:val="center"/>
              <w:rPr>
                <w:color w:val="000000"/>
                <w:sz w:val="20"/>
                <w:szCs w:val="20"/>
              </w:rPr>
            </w:pPr>
            <w:r w:rsidRPr="000D1073">
              <w:rPr>
                <w:color w:val="000000"/>
                <w:sz w:val="20"/>
                <w:szCs w:val="20"/>
              </w:rPr>
              <w:t>0,41</w:t>
            </w:r>
          </w:p>
        </w:tc>
        <w:tc>
          <w:tcPr>
            <w:tcW w:w="201" w:type="pct"/>
            <w:tcBorders>
              <w:top w:val="nil"/>
              <w:left w:val="nil"/>
              <w:bottom w:val="single" w:sz="4" w:space="0" w:color="auto"/>
              <w:right w:val="single" w:sz="4" w:space="0" w:color="auto"/>
            </w:tcBorders>
            <w:shd w:val="clear" w:color="auto" w:fill="auto"/>
            <w:vAlign w:val="center"/>
            <w:hideMark/>
          </w:tcPr>
          <w:p w14:paraId="64B53B97" w14:textId="77777777" w:rsidR="000D1073" w:rsidRPr="000D1073" w:rsidRDefault="000D1073" w:rsidP="000D1073">
            <w:pPr>
              <w:jc w:val="center"/>
              <w:rPr>
                <w:color w:val="000000"/>
                <w:sz w:val="20"/>
                <w:szCs w:val="20"/>
              </w:rPr>
            </w:pPr>
            <w:r w:rsidRPr="000D1073">
              <w:rPr>
                <w:color w:val="000000"/>
                <w:sz w:val="20"/>
                <w:szCs w:val="20"/>
              </w:rPr>
              <w:t>0,41</w:t>
            </w:r>
          </w:p>
        </w:tc>
        <w:tc>
          <w:tcPr>
            <w:tcW w:w="201" w:type="pct"/>
            <w:tcBorders>
              <w:top w:val="nil"/>
              <w:left w:val="nil"/>
              <w:bottom w:val="single" w:sz="4" w:space="0" w:color="auto"/>
              <w:right w:val="single" w:sz="4" w:space="0" w:color="auto"/>
            </w:tcBorders>
            <w:shd w:val="clear" w:color="auto" w:fill="auto"/>
            <w:vAlign w:val="center"/>
            <w:hideMark/>
          </w:tcPr>
          <w:p w14:paraId="17BBF3BD" w14:textId="77777777" w:rsidR="000D1073" w:rsidRPr="000D1073" w:rsidRDefault="000D1073" w:rsidP="000D1073">
            <w:pPr>
              <w:jc w:val="center"/>
              <w:rPr>
                <w:color w:val="000000"/>
                <w:sz w:val="20"/>
                <w:szCs w:val="20"/>
              </w:rPr>
            </w:pPr>
            <w:r w:rsidRPr="000D1073">
              <w:rPr>
                <w:color w:val="000000"/>
                <w:sz w:val="20"/>
                <w:szCs w:val="20"/>
              </w:rPr>
              <w:t>0,41</w:t>
            </w:r>
          </w:p>
        </w:tc>
        <w:tc>
          <w:tcPr>
            <w:tcW w:w="201" w:type="pct"/>
            <w:tcBorders>
              <w:top w:val="nil"/>
              <w:left w:val="nil"/>
              <w:bottom w:val="single" w:sz="4" w:space="0" w:color="auto"/>
              <w:right w:val="single" w:sz="4" w:space="0" w:color="auto"/>
            </w:tcBorders>
            <w:shd w:val="clear" w:color="auto" w:fill="auto"/>
            <w:vAlign w:val="center"/>
            <w:hideMark/>
          </w:tcPr>
          <w:p w14:paraId="20825202" w14:textId="77777777" w:rsidR="000D1073" w:rsidRPr="000D1073" w:rsidRDefault="000D1073" w:rsidP="000D1073">
            <w:pPr>
              <w:jc w:val="center"/>
              <w:rPr>
                <w:color w:val="000000"/>
                <w:sz w:val="20"/>
                <w:szCs w:val="20"/>
              </w:rPr>
            </w:pPr>
            <w:r w:rsidRPr="000D1073">
              <w:rPr>
                <w:color w:val="000000"/>
                <w:sz w:val="20"/>
                <w:szCs w:val="20"/>
              </w:rPr>
              <w:t>0,61</w:t>
            </w:r>
          </w:p>
        </w:tc>
      </w:tr>
      <w:tr w:rsidR="000D1073" w:rsidRPr="000D1073" w14:paraId="73D073CF"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4B13D73F" w14:textId="77777777" w:rsidR="000D1073" w:rsidRPr="000D1073" w:rsidRDefault="000D1073" w:rsidP="000D1073">
            <w:pPr>
              <w:jc w:val="center"/>
              <w:rPr>
                <w:color w:val="000000"/>
                <w:sz w:val="20"/>
                <w:szCs w:val="20"/>
              </w:rPr>
            </w:pPr>
            <w:r w:rsidRPr="000D1073">
              <w:rPr>
                <w:color w:val="000000"/>
                <w:sz w:val="20"/>
                <w:szCs w:val="20"/>
              </w:rPr>
              <w:t>Жилой квартал Ю.7.</w:t>
            </w:r>
          </w:p>
        </w:tc>
        <w:tc>
          <w:tcPr>
            <w:tcW w:w="161" w:type="pct"/>
            <w:tcBorders>
              <w:top w:val="nil"/>
              <w:left w:val="nil"/>
              <w:bottom w:val="single" w:sz="4" w:space="0" w:color="auto"/>
              <w:right w:val="single" w:sz="4" w:space="0" w:color="auto"/>
            </w:tcBorders>
            <w:shd w:val="clear" w:color="auto" w:fill="auto"/>
            <w:vAlign w:val="center"/>
            <w:hideMark/>
          </w:tcPr>
          <w:p w14:paraId="53357276" w14:textId="77777777" w:rsidR="000D1073" w:rsidRPr="000D1073" w:rsidRDefault="000D1073" w:rsidP="000D1073">
            <w:pPr>
              <w:jc w:val="center"/>
              <w:rPr>
                <w:color w:val="000000"/>
                <w:sz w:val="20"/>
                <w:szCs w:val="20"/>
              </w:rPr>
            </w:pPr>
            <w:r w:rsidRPr="000D1073">
              <w:rPr>
                <w:color w:val="000000"/>
                <w:sz w:val="20"/>
                <w:szCs w:val="20"/>
              </w:rPr>
              <w:t>0,00</w:t>
            </w:r>
          </w:p>
        </w:tc>
        <w:tc>
          <w:tcPr>
            <w:tcW w:w="166" w:type="pct"/>
            <w:tcBorders>
              <w:top w:val="nil"/>
              <w:left w:val="nil"/>
              <w:bottom w:val="single" w:sz="4" w:space="0" w:color="auto"/>
              <w:right w:val="single" w:sz="4" w:space="0" w:color="auto"/>
            </w:tcBorders>
            <w:shd w:val="clear" w:color="auto" w:fill="auto"/>
            <w:vAlign w:val="center"/>
            <w:hideMark/>
          </w:tcPr>
          <w:p w14:paraId="44750C42"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59640F53" w14:textId="77777777" w:rsidR="000D1073" w:rsidRPr="000D1073" w:rsidRDefault="000D1073" w:rsidP="000D1073">
            <w:pPr>
              <w:jc w:val="center"/>
              <w:rPr>
                <w:color w:val="000000"/>
                <w:sz w:val="20"/>
                <w:szCs w:val="20"/>
              </w:rPr>
            </w:pPr>
            <w:r w:rsidRPr="000D1073">
              <w:rPr>
                <w:color w:val="000000"/>
                <w:sz w:val="20"/>
                <w:szCs w:val="20"/>
              </w:rPr>
              <w:t>0,00</w:t>
            </w:r>
          </w:p>
        </w:tc>
        <w:tc>
          <w:tcPr>
            <w:tcW w:w="175" w:type="pct"/>
            <w:tcBorders>
              <w:top w:val="nil"/>
              <w:left w:val="nil"/>
              <w:bottom w:val="single" w:sz="4" w:space="0" w:color="auto"/>
              <w:right w:val="single" w:sz="4" w:space="0" w:color="auto"/>
            </w:tcBorders>
            <w:shd w:val="clear" w:color="auto" w:fill="auto"/>
            <w:vAlign w:val="center"/>
            <w:hideMark/>
          </w:tcPr>
          <w:p w14:paraId="6EACCAB3"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75E93647"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0ED42860"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7C1D919C"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15680A5B"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53620220"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71F860E3"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60A9C772"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6C55384D"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1C5DE4A6" w14:textId="77777777" w:rsidR="000D1073" w:rsidRPr="000D1073" w:rsidRDefault="000D1073" w:rsidP="000D1073">
            <w:pPr>
              <w:jc w:val="center"/>
              <w:rPr>
                <w:color w:val="000000"/>
                <w:sz w:val="20"/>
                <w:szCs w:val="20"/>
              </w:rPr>
            </w:pPr>
            <w:r w:rsidRPr="000D1073">
              <w:rPr>
                <w:color w:val="000000"/>
                <w:sz w:val="20"/>
                <w:szCs w:val="20"/>
              </w:rPr>
              <w:t>3,46</w:t>
            </w:r>
          </w:p>
        </w:tc>
        <w:tc>
          <w:tcPr>
            <w:tcW w:w="192" w:type="pct"/>
            <w:tcBorders>
              <w:top w:val="nil"/>
              <w:left w:val="nil"/>
              <w:bottom w:val="single" w:sz="4" w:space="0" w:color="auto"/>
              <w:right w:val="single" w:sz="4" w:space="0" w:color="auto"/>
            </w:tcBorders>
            <w:shd w:val="clear" w:color="auto" w:fill="auto"/>
            <w:vAlign w:val="center"/>
            <w:hideMark/>
          </w:tcPr>
          <w:p w14:paraId="591985C0" w14:textId="77777777" w:rsidR="000D1073" w:rsidRPr="000D1073" w:rsidRDefault="000D1073" w:rsidP="000D1073">
            <w:pPr>
              <w:jc w:val="center"/>
              <w:rPr>
                <w:color w:val="000000"/>
                <w:sz w:val="20"/>
                <w:szCs w:val="20"/>
              </w:rPr>
            </w:pPr>
            <w:r w:rsidRPr="000D1073">
              <w:rPr>
                <w:color w:val="000000"/>
                <w:sz w:val="20"/>
                <w:szCs w:val="20"/>
              </w:rPr>
              <w:t>3,87</w:t>
            </w:r>
          </w:p>
        </w:tc>
        <w:tc>
          <w:tcPr>
            <w:tcW w:w="192" w:type="pct"/>
            <w:tcBorders>
              <w:top w:val="nil"/>
              <w:left w:val="nil"/>
              <w:bottom w:val="single" w:sz="4" w:space="0" w:color="auto"/>
              <w:right w:val="single" w:sz="4" w:space="0" w:color="auto"/>
            </w:tcBorders>
            <w:shd w:val="clear" w:color="auto" w:fill="auto"/>
            <w:vAlign w:val="center"/>
            <w:hideMark/>
          </w:tcPr>
          <w:p w14:paraId="432D0199" w14:textId="77777777" w:rsidR="000D1073" w:rsidRPr="000D1073" w:rsidRDefault="000D1073" w:rsidP="000D1073">
            <w:pPr>
              <w:jc w:val="center"/>
              <w:rPr>
                <w:color w:val="000000"/>
                <w:sz w:val="20"/>
                <w:szCs w:val="20"/>
              </w:rPr>
            </w:pPr>
            <w:r w:rsidRPr="000D1073">
              <w:rPr>
                <w:color w:val="000000"/>
                <w:sz w:val="20"/>
                <w:szCs w:val="20"/>
              </w:rPr>
              <w:t>3,87</w:t>
            </w:r>
          </w:p>
        </w:tc>
        <w:tc>
          <w:tcPr>
            <w:tcW w:w="201" w:type="pct"/>
            <w:tcBorders>
              <w:top w:val="nil"/>
              <w:left w:val="nil"/>
              <w:bottom w:val="single" w:sz="4" w:space="0" w:color="auto"/>
              <w:right w:val="single" w:sz="4" w:space="0" w:color="auto"/>
            </w:tcBorders>
            <w:shd w:val="clear" w:color="auto" w:fill="auto"/>
            <w:vAlign w:val="center"/>
            <w:hideMark/>
          </w:tcPr>
          <w:p w14:paraId="30A3252C" w14:textId="77777777" w:rsidR="000D1073" w:rsidRPr="000D1073" w:rsidRDefault="000D1073" w:rsidP="000D1073">
            <w:pPr>
              <w:jc w:val="center"/>
              <w:rPr>
                <w:color w:val="000000"/>
                <w:sz w:val="20"/>
                <w:szCs w:val="20"/>
              </w:rPr>
            </w:pPr>
            <w:r w:rsidRPr="000D1073">
              <w:rPr>
                <w:color w:val="000000"/>
                <w:sz w:val="20"/>
                <w:szCs w:val="20"/>
              </w:rPr>
              <w:t>3,87</w:t>
            </w:r>
          </w:p>
        </w:tc>
        <w:tc>
          <w:tcPr>
            <w:tcW w:w="201" w:type="pct"/>
            <w:tcBorders>
              <w:top w:val="nil"/>
              <w:left w:val="nil"/>
              <w:bottom w:val="single" w:sz="4" w:space="0" w:color="auto"/>
              <w:right w:val="single" w:sz="4" w:space="0" w:color="auto"/>
            </w:tcBorders>
            <w:shd w:val="clear" w:color="auto" w:fill="auto"/>
            <w:vAlign w:val="center"/>
            <w:hideMark/>
          </w:tcPr>
          <w:p w14:paraId="7DD5D39C" w14:textId="77777777" w:rsidR="000D1073" w:rsidRPr="000D1073" w:rsidRDefault="000D1073" w:rsidP="000D1073">
            <w:pPr>
              <w:jc w:val="center"/>
              <w:rPr>
                <w:color w:val="000000"/>
                <w:sz w:val="20"/>
                <w:szCs w:val="20"/>
              </w:rPr>
            </w:pPr>
            <w:r w:rsidRPr="000D1073">
              <w:rPr>
                <w:color w:val="000000"/>
                <w:sz w:val="20"/>
                <w:szCs w:val="20"/>
              </w:rPr>
              <w:t>3,87</w:t>
            </w:r>
          </w:p>
        </w:tc>
        <w:tc>
          <w:tcPr>
            <w:tcW w:w="201" w:type="pct"/>
            <w:tcBorders>
              <w:top w:val="nil"/>
              <w:left w:val="nil"/>
              <w:bottom w:val="single" w:sz="4" w:space="0" w:color="auto"/>
              <w:right w:val="single" w:sz="4" w:space="0" w:color="auto"/>
            </w:tcBorders>
            <w:shd w:val="clear" w:color="auto" w:fill="auto"/>
            <w:vAlign w:val="center"/>
            <w:hideMark/>
          </w:tcPr>
          <w:p w14:paraId="0F240495" w14:textId="77777777" w:rsidR="000D1073" w:rsidRPr="000D1073" w:rsidRDefault="000D1073" w:rsidP="000D1073">
            <w:pPr>
              <w:jc w:val="center"/>
              <w:rPr>
                <w:color w:val="000000"/>
                <w:sz w:val="20"/>
                <w:szCs w:val="20"/>
              </w:rPr>
            </w:pPr>
            <w:r w:rsidRPr="000D1073">
              <w:rPr>
                <w:color w:val="000000"/>
                <w:sz w:val="20"/>
                <w:szCs w:val="20"/>
              </w:rPr>
              <w:t>3,87</w:t>
            </w:r>
          </w:p>
        </w:tc>
      </w:tr>
      <w:tr w:rsidR="000D1073" w:rsidRPr="000D1073" w14:paraId="5C02E315"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1EF7C86F" w14:textId="77777777" w:rsidR="000D1073" w:rsidRPr="000D1073" w:rsidRDefault="000D1073" w:rsidP="000D1073">
            <w:pPr>
              <w:jc w:val="center"/>
              <w:rPr>
                <w:color w:val="000000"/>
                <w:sz w:val="20"/>
                <w:szCs w:val="20"/>
              </w:rPr>
            </w:pPr>
            <w:r w:rsidRPr="000D1073">
              <w:rPr>
                <w:color w:val="000000"/>
                <w:sz w:val="20"/>
                <w:szCs w:val="20"/>
              </w:rPr>
              <w:t>Жилой квартал Ю.8.</w:t>
            </w:r>
          </w:p>
        </w:tc>
        <w:tc>
          <w:tcPr>
            <w:tcW w:w="161" w:type="pct"/>
            <w:tcBorders>
              <w:top w:val="nil"/>
              <w:left w:val="nil"/>
              <w:bottom w:val="single" w:sz="4" w:space="0" w:color="auto"/>
              <w:right w:val="single" w:sz="4" w:space="0" w:color="auto"/>
            </w:tcBorders>
            <w:shd w:val="clear" w:color="auto" w:fill="auto"/>
            <w:vAlign w:val="center"/>
            <w:hideMark/>
          </w:tcPr>
          <w:p w14:paraId="22D10419" w14:textId="77777777" w:rsidR="000D1073" w:rsidRPr="000D1073" w:rsidRDefault="000D1073" w:rsidP="000D1073">
            <w:pPr>
              <w:jc w:val="center"/>
              <w:rPr>
                <w:color w:val="000000"/>
                <w:sz w:val="20"/>
                <w:szCs w:val="20"/>
              </w:rPr>
            </w:pPr>
            <w:r w:rsidRPr="000D1073">
              <w:rPr>
                <w:color w:val="000000"/>
                <w:sz w:val="20"/>
                <w:szCs w:val="20"/>
              </w:rPr>
              <w:t>0,03</w:t>
            </w:r>
          </w:p>
        </w:tc>
        <w:tc>
          <w:tcPr>
            <w:tcW w:w="166" w:type="pct"/>
            <w:tcBorders>
              <w:top w:val="nil"/>
              <w:left w:val="nil"/>
              <w:bottom w:val="single" w:sz="4" w:space="0" w:color="auto"/>
              <w:right w:val="single" w:sz="4" w:space="0" w:color="auto"/>
            </w:tcBorders>
            <w:shd w:val="clear" w:color="auto" w:fill="auto"/>
            <w:vAlign w:val="center"/>
            <w:hideMark/>
          </w:tcPr>
          <w:p w14:paraId="4796E848" w14:textId="77777777" w:rsidR="000D1073" w:rsidRPr="000D1073" w:rsidRDefault="000D1073" w:rsidP="000D1073">
            <w:pPr>
              <w:jc w:val="center"/>
              <w:rPr>
                <w:color w:val="000000"/>
                <w:sz w:val="20"/>
                <w:szCs w:val="20"/>
              </w:rPr>
            </w:pPr>
            <w:r w:rsidRPr="000D1073">
              <w:rPr>
                <w:color w:val="000000"/>
                <w:sz w:val="20"/>
                <w:szCs w:val="20"/>
              </w:rPr>
              <w:t>-0,14</w:t>
            </w:r>
          </w:p>
        </w:tc>
        <w:tc>
          <w:tcPr>
            <w:tcW w:w="192" w:type="pct"/>
            <w:tcBorders>
              <w:top w:val="nil"/>
              <w:left w:val="nil"/>
              <w:bottom w:val="single" w:sz="4" w:space="0" w:color="auto"/>
              <w:right w:val="single" w:sz="4" w:space="0" w:color="auto"/>
            </w:tcBorders>
            <w:shd w:val="clear" w:color="auto" w:fill="auto"/>
            <w:vAlign w:val="center"/>
            <w:hideMark/>
          </w:tcPr>
          <w:p w14:paraId="0359EAA7" w14:textId="77777777" w:rsidR="000D1073" w:rsidRPr="000D1073" w:rsidRDefault="000D1073" w:rsidP="000D1073">
            <w:pPr>
              <w:jc w:val="center"/>
              <w:rPr>
                <w:color w:val="000000"/>
                <w:sz w:val="20"/>
                <w:szCs w:val="20"/>
              </w:rPr>
            </w:pPr>
            <w:r w:rsidRPr="000D1073">
              <w:rPr>
                <w:color w:val="000000"/>
                <w:sz w:val="20"/>
                <w:szCs w:val="20"/>
              </w:rPr>
              <w:t>-0,33</w:t>
            </w:r>
          </w:p>
        </w:tc>
        <w:tc>
          <w:tcPr>
            <w:tcW w:w="175" w:type="pct"/>
            <w:tcBorders>
              <w:top w:val="nil"/>
              <w:left w:val="nil"/>
              <w:bottom w:val="single" w:sz="4" w:space="0" w:color="auto"/>
              <w:right w:val="single" w:sz="4" w:space="0" w:color="auto"/>
            </w:tcBorders>
            <w:shd w:val="clear" w:color="auto" w:fill="auto"/>
            <w:vAlign w:val="center"/>
            <w:hideMark/>
          </w:tcPr>
          <w:p w14:paraId="2B8BA9A3" w14:textId="77777777" w:rsidR="000D1073" w:rsidRPr="000D1073" w:rsidRDefault="000D1073" w:rsidP="000D1073">
            <w:pPr>
              <w:jc w:val="center"/>
              <w:rPr>
                <w:color w:val="000000"/>
                <w:sz w:val="20"/>
                <w:szCs w:val="20"/>
              </w:rPr>
            </w:pPr>
            <w:r w:rsidRPr="000D1073">
              <w:rPr>
                <w:color w:val="000000"/>
                <w:sz w:val="20"/>
                <w:szCs w:val="20"/>
              </w:rPr>
              <w:t>0,47</w:t>
            </w:r>
          </w:p>
        </w:tc>
        <w:tc>
          <w:tcPr>
            <w:tcW w:w="192" w:type="pct"/>
            <w:tcBorders>
              <w:top w:val="nil"/>
              <w:left w:val="nil"/>
              <w:bottom w:val="single" w:sz="4" w:space="0" w:color="auto"/>
              <w:right w:val="single" w:sz="4" w:space="0" w:color="auto"/>
            </w:tcBorders>
            <w:shd w:val="clear" w:color="auto" w:fill="auto"/>
            <w:vAlign w:val="center"/>
            <w:hideMark/>
          </w:tcPr>
          <w:p w14:paraId="27F7A90F" w14:textId="77777777" w:rsidR="000D1073" w:rsidRPr="000D1073" w:rsidRDefault="000D1073" w:rsidP="000D1073">
            <w:pPr>
              <w:jc w:val="center"/>
              <w:rPr>
                <w:color w:val="000000"/>
                <w:sz w:val="20"/>
                <w:szCs w:val="20"/>
              </w:rPr>
            </w:pPr>
            <w:r w:rsidRPr="000D1073">
              <w:rPr>
                <w:color w:val="000000"/>
                <w:sz w:val="20"/>
                <w:szCs w:val="20"/>
              </w:rPr>
              <w:t>-0,25</w:t>
            </w:r>
          </w:p>
        </w:tc>
        <w:tc>
          <w:tcPr>
            <w:tcW w:w="192" w:type="pct"/>
            <w:tcBorders>
              <w:top w:val="nil"/>
              <w:left w:val="nil"/>
              <w:bottom w:val="single" w:sz="4" w:space="0" w:color="auto"/>
              <w:right w:val="single" w:sz="4" w:space="0" w:color="auto"/>
            </w:tcBorders>
            <w:shd w:val="clear" w:color="auto" w:fill="auto"/>
            <w:vAlign w:val="center"/>
            <w:hideMark/>
          </w:tcPr>
          <w:p w14:paraId="631D6BEE" w14:textId="77777777" w:rsidR="000D1073" w:rsidRPr="000D1073" w:rsidRDefault="000D1073" w:rsidP="000D1073">
            <w:pPr>
              <w:jc w:val="center"/>
              <w:rPr>
                <w:color w:val="000000"/>
                <w:sz w:val="20"/>
                <w:szCs w:val="20"/>
              </w:rPr>
            </w:pPr>
            <w:r w:rsidRPr="000D1073">
              <w:rPr>
                <w:color w:val="000000"/>
                <w:sz w:val="20"/>
                <w:szCs w:val="20"/>
              </w:rPr>
              <w:t>-0,25</w:t>
            </w:r>
          </w:p>
        </w:tc>
        <w:tc>
          <w:tcPr>
            <w:tcW w:w="192" w:type="pct"/>
            <w:tcBorders>
              <w:top w:val="nil"/>
              <w:left w:val="nil"/>
              <w:bottom w:val="single" w:sz="4" w:space="0" w:color="auto"/>
              <w:right w:val="single" w:sz="4" w:space="0" w:color="auto"/>
            </w:tcBorders>
            <w:shd w:val="clear" w:color="auto" w:fill="auto"/>
            <w:vAlign w:val="center"/>
            <w:hideMark/>
          </w:tcPr>
          <w:p w14:paraId="7AC26E3C" w14:textId="77777777" w:rsidR="000D1073" w:rsidRPr="000D1073" w:rsidRDefault="000D1073" w:rsidP="000D1073">
            <w:pPr>
              <w:jc w:val="center"/>
              <w:rPr>
                <w:color w:val="000000"/>
                <w:sz w:val="20"/>
                <w:szCs w:val="20"/>
              </w:rPr>
            </w:pPr>
            <w:r w:rsidRPr="000D1073">
              <w:rPr>
                <w:color w:val="000000"/>
                <w:sz w:val="20"/>
                <w:szCs w:val="20"/>
              </w:rPr>
              <w:t>-0,25</w:t>
            </w:r>
          </w:p>
        </w:tc>
        <w:tc>
          <w:tcPr>
            <w:tcW w:w="192" w:type="pct"/>
            <w:tcBorders>
              <w:top w:val="nil"/>
              <w:left w:val="nil"/>
              <w:bottom w:val="single" w:sz="4" w:space="0" w:color="auto"/>
              <w:right w:val="single" w:sz="4" w:space="0" w:color="auto"/>
            </w:tcBorders>
            <w:shd w:val="clear" w:color="auto" w:fill="auto"/>
            <w:vAlign w:val="center"/>
            <w:hideMark/>
          </w:tcPr>
          <w:p w14:paraId="100BFFC4" w14:textId="77777777" w:rsidR="000D1073" w:rsidRPr="000D1073" w:rsidRDefault="000D1073" w:rsidP="000D1073">
            <w:pPr>
              <w:jc w:val="center"/>
              <w:rPr>
                <w:color w:val="000000"/>
                <w:sz w:val="20"/>
                <w:szCs w:val="20"/>
              </w:rPr>
            </w:pPr>
            <w:r w:rsidRPr="000D1073">
              <w:rPr>
                <w:color w:val="000000"/>
                <w:sz w:val="20"/>
                <w:szCs w:val="20"/>
              </w:rPr>
              <w:t>-0,25</w:t>
            </w:r>
          </w:p>
        </w:tc>
        <w:tc>
          <w:tcPr>
            <w:tcW w:w="192" w:type="pct"/>
            <w:tcBorders>
              <w:top w:val="nil"/>
              <w:left w:val="nil"/>
              <w:bottom w:val="single" w:sz="4" w:space="0" w:color="auto"/>
              <w:right w:val="single" w:sz="4" w:space="0" w:color="auto"/>
            </w:tcBorders>
            <w:shd w:val="clear" w:color="auto" w:fill="auto"/>
            <w:vAlign w:val="center"/>
            <w:hideMark/>
          </w:tcPr>
          <w:p w14:paraId="375FC15E" w14:textId="77777777" w:rsidR="000D1073" w:rsidRPr="000D1073" w:rsidRDefault="000D1073" w:rsidP="000D1073">
            <w:pPr>
              <w:jc w:val="center"/>
              <w:rPr>
                <w:color w:val="000000"/>
                <w:sz w:val="20"/>
                <w:szCs w:val="20"/>
              </w:rPr>
            </w:pPr>
            <w:r w:rsidRPr="000D1073">
              <w:rPr>
                <w:color w:val="000000"/>
                <w:sz w:val="20"/>
                <w:szCs w:val="20"/>
              </w:rPr>
              <w:t>-0,25</w:t>
            </w:r>
          </w:p>
        </w:tc>
        <w:tc>
          <w:tcPr>
            <w:tcW w:w="192" w:type="pct"/>
            <w:tcBorders>
              <w:top w:val="nil"/>
              <w:left w:val="nil"/>
              <w:bottom w:val="single" w:sz="4" w:space="0" w:color="auto"/>
              <w:right w:val="single" w:sz="4" w:space="0" w:color="auto"/>
            </w:tcBorders>
            <w:shd w:val="clear" w:color="auto" w:fill="auto"/>
            <w:vAlign w:val="center"/>
            <w:hideMark/>
          </w:tcPr>
          <w:p w14:paraId="6F8A11B5" w14:textId="77777777" w:rsidR="000D1073" w:rsidRPr="000D1073" w:rsidRDefault="000D1073" w:rsidP="000D1073">
            <w:pPr>
              <w:jc w:val="center"/>
              <w:rPr>
                <w:color w:val="000000"/>
                <w:sz w:val="20"/>
                <w:szCs w:val="20"/>
              </w:rPr>
            </w:pPr>
            <w:r w:rsidRPr="000D1073">
              <w:rPr>
                <w:color w:val="000000"/>
                <w:sz w:val="20"/>
                <w:szCs w:val="20"/>
              </w:rPr>
              <w:t>-0,25</w:t>
            </w:r>
          </w:p>
        </w:tc>
        <w:tc>
          <w:tcPr>
            <w:tcW w:w="192" w:type="pct"/>
            <w:tcBorders>
              <w:top w:val="nil"/>
              <w:left w:val="nil"/>
              <w:bottom w:val="single" w:sz="4" w:space="0" w:color="auto"/>
              <w:right w:val="single" w:sz="4" w:space="0" w:color="auto"/>
            </w:tcBorders>
            <w:shd w:val="clear" w:color="auto" w:fill="auto"/>
            <w:vAlign w:val="center"/>
            <w:hideMark/>
          </w:tcPr>
          <w:p w14:paraId="1ED62F70" w14:textId="77777777" w:rsidR="000D1073" w:rsidRPr="000D1073" w:rsidRDefault="000D1073" w:rsidP="000D1073">
            <w:pPr>
              <w:jc w:val="center"/>
              <w:rPr>
                <w:color w:val="000000"/>
                <w:sz w:val="20"/>
                <w:szCs w:val="20"/>
              </w:rPr>
            </w:pPr>
            <w:r w:rsidRPr="000D1073">
              <w:rPr>
                <w:color w:val="000000"/>
                <w:sz w:val="20"/>
                <w:szCs w:val="20"/>
              </w:rPr>
              <w:t>-0,25</w:t>
            </w:r>
          </w:p>
        </w:tc>
        <w:tc>
          <w:tcPr>
            <w:tcW w:w="192" w:type="pct"/>
            <w:tcBorders>
              <w:top w:val="nil"/>
              <w:left w:val="nil"/>
              <w:bottom w:val="single" w:sz="4" w:space="0" w:color="auto"/>
              <w:right w:val="single" w:sz="4" w:space="0" w:color="auto"/>
            </w:tcBorders>
            <w:shd w:val="clear" w:color="auto" w:fill="auto"/>
            <w:vAlign w:val="center"/>
            <w:hideMark/>
          </w:tcPr>
          <w:p w14:paraId="19E697B5" w14:textId="77777777" w:rsidR="000D1073" w:rsidRPr="000D1073" w:rsidRDefault="000D1073" w:rsidP="000D1073">
            <w:pPr>
              <w:jc w:val="center"/>
              <w:rPr>
                <w:color w:val="000000"/>
                <w:sz w:val="20"/>
                <w:szCs w:val="20"/>
              </w:rPr>
            </w:pPr>
            <w:r w:rsidRPr="000D1073">
              <w:rPr>
                <w:color w:val="000000"/>
                <w:sz w:val="20"/>
                <w:szCs w:val="20"/>
              </w:rPr>
              <w:t>-0,25</w:t>
            </w:r>
          </w:p>
        </w:tc>
        <w:tc>
          <w:tcPr>
            <w:tcW w:w="192" w:type="pct"/>
            <w:tcBorders>
              <w:top w:val="nil"/>
              <w:left w:val="nil"/>
              <w:bottom w:val="single" w:sz="4" w:space="0" w:color="auto"/>
              <w:right w:val="single" w:sz="4" w:space="0" w:color="auto"/>
            </w:tcBorders>
            <w:shd w:val="clear" w:color="auto" w:fill="auto"/>
            <w:vAlign w:val="center"/>
            <w:hideMark/>
          </w:tcPr>
          <w:p w14:paraId="3E56C130" w14:textId="77777777" w:rsidR="000D1073" w:rsidRPr="000D1073" w:rsidRDefault="000D1073" w:rsidP="000D1073">
            <w:pPr>
              <w:jc w:val="center"/>
              <w:rPr>
                <w:color w:val="000000"/>
                <w:sz w:val="20"/>
                <w:szCs w:val="20"/>
              </w:rPr>
            </w:pPr>
            <w:r w:rsidRPr="000D1073">
              <w:rPr>
                <w:color w:val="000000"/>
                <w:sz w:val="20"/>
                <w:szCs w:val="20"/>
              </w:rPr>
              <w:t>2,20</w:t>
            </w:r>
          </w:p>
        </w:tc>
        <w:tc>
          <w:tcPr>
            <w:tcW w:w="192" w:type="pct"/>
            <w:tcBorders>
              <w:top w:val="nil"/>
              <w:left w:val="nil"/>
              <w:bottom w:val="single" w:sz="4" w:space="0" w:color="auto"/>
              <w:right w:val="single" w:sz="4" w:space="0" w:color="auto"/>
            </w:tcBorders>
            <w:shd w:val="clear" w:color="auto" w:fill="auto"/>
            <w:vAlign w:val="center"/>
            <w:hideMark/>
          </w:tcPr>
          <w:p w14:paraId="213E1E63" w14:textId="77777777" w:rsidR="000D1073" w:rsidRPr="000D1073" w:rsidRDefault="000D1073" w:rsidP="000D1073">
            <w:pPr>
              <w:jc w:val="center"/>
              <w:rPr>
                <w:color w:val="000000"/>
                <w:sz w:val="20"/>
                <w:szCs w:val="20"/>
              </w:rPr>
            </w:pPr>
            <w:r w:rsidRPr="000D1073">
              <w:rPr>
                <w:color w:val="000000"/>
                <w:sz w:val="20"/>
                <w:szCs w:val="20"/>
              </w:rPr>
              <w:t>2,20</w:t>
            </w:r>
          </w:p>
        </w:tc>
        <w:tc>
          <w:tcPr>
            <w:tcW w:w="192" w:type="pct"/>
            <w:tcBorders>
              <w:top w:val="nil"/>
              <w:left w:val="nil"/>
              <w:bottom w:val="single" w:sz="4" w:space="0" w:color="auto"/>
              <w:right w:val="single" w:sz="4" w:space="0" w:color="auto"/>
            </w:tcBorders>
            <w:shd w:val="clear" w:color="auto" w:fill="auto"/>
            <w:vAlign w:val="center"/>
            <w:hideMark/>
          </w:tcPr>
          <w:p w14:paraId="67208E89" w14:textId="77777777" w:rsidR="000D1073" w:rsidRPr="000D1073" w:rsidRDefault="000D1073" w:rsidP="000D1073">
            <w:pPr>
              <w:jc w:val="center"/>
              <w:rPr>
                <w:color w:val="000000"/>
                <w:sz w:val="20"/>
                <w:szCs w:val="20"/>
              </w:rPr>
            </w:pPr>
            <w:r w:rsidRPr="000D1073">
              <w:rPr>
                <w:color w:val="000000"/>
                <w:sz w:val="20"/>
                <w:szCs w:val="20"/>
              </w:rPr>
              <w:t>2,20</w:t>
            </w:r>
          </w:p>
        </w:tc>
        <w:tc>
          <w:tcPr>
            <w:tcW w:w="201" w:type="pct"/>
            <w:tcBorders>
              <w:top w:val="nil"/>
              <w:left w:val="nil"/>
              <w:bottom w:val="single" w:sz="4" w:space="0" w:color="auto"/>
              <w:right w:val="single" w:sz="4" w:space="0" w:color="auto"/>
            </w:tcBorders>
            <w:shd w:val="clear" w:color="auto" w:fill="auto"/>
            <w:vAlign w:val="center"/>
            <w:hideMark/>
          </w:tcPr>
          <w:p w14:paraId="6708FE0D" w14:textId="77777777" w:rsidR="000D1073" w:rsidRPr="000D1073" w:rsidRDefault="000D1073" w:rsidP="000D1073">
            <w:pPr>
              <w:jc w:val="center"/>
              <w:rPr>
                <w:color w:val="000000"/>
                <w:sz w:val="20"/>
                <w:szCs w:val="20"/>
              </w:rPr>
            </w:pPr>
            <w:r w:rsidRPr="000D1073">
              <w:rPr>
                <w:color w:val="000000"/>
                <w:sz w:val="20"/>
                <w:szCs w:val="20"/>
              </w:rPr>
              <w:t>2,20</w:t>
            </w:r>
          </w:p>
        </w:tc>
        <w:tc>
          <w:tcPr>
            <w:tcW w:w="201" w:type="pct"/>
            <w:tcBorders>
              <w:top w:val="nil"/>
              <w:left w:val="nil"/>
              <w:bottom w:val="single" w:sz="4" w:space="0" w:color="auto"/>
              <w:right w:val="single" w:sz="4" w:space="0" w:color="auto"/>
            </w:tcBorders>
            <w:shd w:val="clear" w:color="auto" w:fill="auto"/>
            <w:vAlign w:val="center"/>
            <w:hideMark/>
          </w:tcPr>
          <w:p w14:paraId="5F072238" w14:textId="77777777" w:rsidR="000D1073" w:rsidRPr="000D1073" w:rsidRDefault="000D1073" w:rsidP="000D1073">
            <w:pPr>
              <w:jc w:val="center"/>
              <w:rPr>
                <w:color w:val="000000"/>
                <w:sz w:val="20"/>
                <w:szCs w:val="20"/>
              </w:rPr>
            </w:pPr>
            <w:r w:rsidRPr="000D1073">
              <w:rPr>
                <w:color w:val="000000"/>
                <w:sz w:val="20"/>
                <w:szCs w:val="20"/>
              </w:rPr>
              <w:t>2,20</w:t>
            </w:r>
          </w:p>
        </w:tc>
        <w:tc>
          <w:tcPr>
            <w:tcW w:w="201" w:type="pct"/>
            <w:tcBorders>
              <w:top w:val="nil"/>
              <w:left w:val="nil"/>
              <w:bottom w:val="single" w:sz="4" w:space="0" w:color="auto"/>
              <w:right w:val="single" w:sz="4" w:space="0" w:color="auto"/>
            </w:tcBorders>
            <w:shd w:val="clear" w:color="auto" w:fill="auto"/>
            <w:vAlign w:val="center"/>
            <w:hideMark/>
          </w:tcPr>
          <w:p w14:paraId="2FB8B4F5" w14:textId="77777777" w:rsidR="000D1073" w:rsidRPr="000D1073" w:rsidRDefault="000D1073" w:rsidP="000D1073">
            <w:pPr>
              <w:jc w:val="center"/>
              <w:rPr>
                <w:color w:val="000000"/>
                <w:sz w:val="20"/>
                <w:szCs w:val="20"/>
              </w:rPr>
            </w:pPr>
            <w:r w:rsidRPr="000D1073">
              <w:rPr>
                <w:color w:val="000000"/>
                <w:sz w:val="20"/>
                <w:szCs w:val="20"/>
              </w:rPr>
              <w:t>2,20</w:t>
            </w:r>
          </w:p>
        </w:tc>
      </w:tr>
      <w:tr w:rsidR="000D1073" w:rsidRPr="000D1073" w14:paraId="20F7FBF6"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75CE92CA" w14:textId="77777777" w:rsidR="000D1073" w:rsidRPr="000D1073" w:rsidRDefault="000D1073" w:rsidP="000D1073">
            <w:pPr>
              <w:jc w:val="center"/>
              <w:rPr>
                <w:color w:val="000000"/>
                <w:sz w:val="20"/>
                <w:szCs w:val="20"/>
              </w:rPr>
            </w:pPr>
            <w:r w:rsidRPr="000D1073">
              <w:rPr>
                <w:color w:val="000000"/>
                <w:sz w:val="20"/>
                <w:szCs w:val="20"/>
              </w:rPr>
              <w:t>Жилой квартал Ю.9.</w:t>
            </w:r>
          </w:p>
        </w:tc>
        <w:tc>
          <w:tcPr>
            <w:tcW w:w="161" w:type="pct"/>
            <w:tcBorders>
              <w:top w:val="nil"/>
              <w:left w:val="nil"/>
              <w:bottom w:val="single" w:sz="4" w:space="0" w:color="auto"/>
              <w:right w:val="single" w:sz="4" w:space="0" w:color="auto"/>
            </w:tcBorders>
            <w:shd w:val="clear" w:color="auto" w:fill="auto"/>
            <w:vAlign w:val="center"/>
            <w:hideMark/>
          </w:tcPr>
          <w:p w14:paraId="10E23A62" w14:textId="77777777" w:rsidR="000D1073" w:rsidRPr="000D1073" w:rsidRDefault="000D1073" w:rsidP="000D1073">
            <w:pPr>
              <w:jc w:val="center"/>
              <w:rPr>
                <w:color w:val="000000"/>
                <w:sz w:val="20"/>
                <w:szCs w:val="20"/>
              </w:rPr>
            </w:pPr>
            <w:r w:rsidRPr="000D1073">
              <w:rPr>
                <w:color w:val="000000"/>
                <w:sz w:val="20"/>
                <w:szCs w:val="20"/>
              </w:rPr>
              <w:t>0,00</w:t>
            </w:r>
          </w:p>
        </w:tc>
        <w:tc>
          <w:tcPr>
            <w:tcW w:w="166" w:type="pct"/>
            <w:tcBorders>
              <w:top w:val="nil"/>
              <w:left w:val="nil"/>
              <w:bottom w:val="single" w:sz="4" w:space="0" w:color="auto"/>
              <w:right w:val="single" w:sz="4" w:space="0" w:color="auto"/>
            </w:tcBorders>
            <w:shd w:val="clear" w:color="auto" w:fill="auto"/>
            <w:vAlign w:val="center"/>
            <w:hideMark/>
          </w:tcPr>
          <w:p w14:paraId="51E683C3"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1359B898" w14:textId="77777777" w:rsidR="000D1073" w:rsidRPr="000D1073" w:rsidRDefault="000D1073" w:rsidP="000D1073">
            <w:pPr>
              <w:jc w:val="center"/>
              <w:rPr>
                <w:color w:val="000000"/>
                <w:sz w:val="20"/>
                <w:szCs w:val="20"/>
              </w:rPr>
            </w:pPr>
            <w:r w:rsidRPr="000D1073">
              <w:rPr>
                <w:color w:val="000000"/>
                <w:sz w:val="20"/>
                <w:szCs w:val="20"/>
              </w:rPr>
              <w:t>0,00</w:t>
            </w:r>
          </w:p>
        </w:tc>
        <w:tc>
          <w:tcPr>
            <w:tcW w:w="175" w:type="pct"/>
            <w:tcBorders>
              <w:top w:val="nil"/>
              <w:left w:val="nil"/>
              <w:bottom w:val="single" w:sz="4" w:space="0" w:color="auto"/>
              <w:right w:val="single" w:sz="4" w:space="0" w:color="auto"/>
            </w:tcBorders>
            <w:shd w:val="clear" w:color="auto" w:fill="auto"/>
            <w:vAlign w:val="center"/>
            <w:hideMark/>
          </w:tcPr>
          <w:p w14:paraId="740B5025"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710E8CBB"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5639D459"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03944243"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69BEB557"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543FC2DD"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2D238695"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46EEC3FE"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50E1B426"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7DC8FD94" w14:textId="77777777" w:rsidR="000D1073" w:rsidRPr="000D1073" w:rsidRDefault="000D1073" w:rsidP="000D1073">
            <w:pPr>
              <w:jc w:val="center"/>
              <w:rPr>
                <w:color w:val="000000"/>
                <w:sz w:val="20"/>
                <w:szCs w:val="20"/>
              </w:rPr>
            </w:pPr>
            <w:r w:rsidRPr="000D1073">
              <w:rPr>
                <w:color w:val="000000"/>
                <w:sz w:val="20"/>
                <w:szCs w:val="20"/>
              </w:rPr>
              <w:t>9,68</w:t>
            </w:r>
          </w:p>
        </w:tc>
        <w:tc>
          <w:tcPr>
            <w:tcW w:w="192" w:type="pct"/>
            <w:tcBorders>
              <w:top w:val="nil"/>
              <w:left w:val="nil"/>
              <w:bottom w:val="single" w:sz="4" w:space="0" w:color="auto"/>
              <w:right w:val="single" w:sz="4" w:space="0" w:color="auto"/>
            </w:tcBorders>
            <w:shd w:val="clear" w:color="auto" w:fill="auto"/>
            <w:vAlign w:val="center"/>
            <w:hideMark/>
          </w:tcPr>
          <w:p w14:paraId="22B50690" w14:textId="77777777" w:rsidR="000D1073" w:rsidRPr="000D1073" w:rsidRDefault="000D1073" w:rsidP="000D1073">
            <w:pPr>
              <w:jc w:val="center"/>
              <w:rPr>
                <w:color w:val="000000"/>
                <w:sz w:val="20"/>
                <w:szCs w:val="20"/>
              </w:rPr>
            </w:pPr>
            <w:r w:rsidRPr="000D1073">
              <w:rPr>
                <w:color w:val="000000"/>
                <w:sz w:val="20"/>
                <w:szCs w:val="20"/>
              </w:rPr>
              <w:t>9,68</w:t>
            </w:r>
          </w:p>
        </w:tc>
        <w:tc>
          <w:tcPr>
            <w:tcW w:w="192" w:type="pct"/>
            <w:tcBorders>
              <w:top w:val="nil"/>
              <w:left w:val="nil"/>
              <w:bottom w:val="single" w:sz="4" w:space="0" w:color="auto"/>
              <w:right w:val="single" w:sz="4" w:space="0" w:color="auto"/>
            </w:tcBorders>
            <w:shd w:val="clear" w:color="auto" w:fill="auto"/>
            <w:vAlign w:val="center"/>
            <w:hideMark/>
          </w:tcPr>
          <w:p w14:paraId="15C97617" w14:textId="77777777" w:rsidR="000D1073" w:rsidRPr="000D1073" w:rsidRDefault="000D1073" w:rsidP="000D1073">
            <w:pPr>
              <w:jc w:val="center"/>
              <w:rPr>
                <w:color w:val="000000"/>
                <w:sz w:val="20"/>
                <w:szCs w:val="20"/>
              </w:rPr>
            </w:pPr>
            <w:r w:rsidRPr="000D1073">
              <w:rPr>
                <w:color w:val="000000"/>
                <w:sz w:val="20"/>
                <w:szCs w:val="20"/>
              </w:rPr>
              <w:t>9,68</w:t>
            </w:r>
          </w:p>
        </w:tc>
        <w:tc>
          <w:tcPr>
            <w:tcW w:w="201" w:type="pct"/>
            <w:tcBorders>
              <w:top w:val="nil"/>
              <w:left w:val="nil"/>
              <w:bottom w:val="single" w:sz="4" w:space="0" w:color="auto"/>
              <w:right w:val="single" w:sz="4" w:space="0" w:color="auto"/>
            </w:tcBorders>
            <w:shd w:val="clear" w:color="auto" w:fill="auto"/>
            <w:vAlign w:val="center"/>
            <w:hideMark/>
          </w:tcPr>
          <w:p w14:paraId="6CC41789" w14:textId="77777777" w:rsidR="000D1073" w:rsidRPr="000D1073" w:rsidRDefault="000D1073" w:rsidP="000D1073">
            <w:pPr>
              <w:jc w:val="center"/>
              <w:rPr>
                <w:color w:val="000000"/>
                <w:sz w:val="20"/>
                <w:szCs w:val="20"/>
              </w:rPr>
            </w:pPr>
            <w:r w:rsidRPr="000D1073">
              <w:rPr>
                <w:color w:val="000000"/>
                <w:sz w:val="20"/>
                <w:szCs w:val="20"/>
              </w:rPr>
              <w:t>9,68</w:t>
            </w:r>
          </w:p>
        </w:tc>
        <w:tc>
          <w:tcPr>
            <w:tcW w:w="201" w:type="pct"/>
            <w:tcBorders>
              <w:top w:val="nil"/>
              <w:left w:val="nil"/>
              <w:bottom w:val="single" w:sz="4" w:space="0" w:color="auto"/>
              <w:right w:val="single" w:sz="4" w:space="0" w:color="auto"/>
            </w:tcBorders>
            <w:shd w:val="clear" w:color="auto" w:fill="auto"/>
            <w:vAlign w:val="center"/>
            <w:hideMark/>
          </w:tcPr>
          <w:p w14:paraId="39C7D20A" w14:textId="77777777" w:rsidR="000D1073" w:rsidRPr="000D1073" w:rsidRDefault="000D1073" w:rsidP="000D1073">
            <w:pPr>
              <w:jc w:val="center"/>
              <w:rPr>
                <w:color w:val="000000"/>
                <w:sz w:val="20"/>
                <w:szCs w:val="20"/>
              </w:rPr>
            </w:pPr>
            <w:r w:rsidRPr="000D1073">
              <w:rPr>
                <w:color w:val="000000"/>
                <w:sz w:val="20"/>
                <w:szCs w:val="20"/>
              </w:rPr>
              <w:t>9,68</w:t>
            </w:r>
          </w:p>
        </w:tc>
        <w:tc>
          <w:tcPr>
            <w:tcW w:w="201" w:type="pct"/>
            <w:tcBorders>
              <w:top w:val="nil"/>
              <w:left w:val="nil"/>
              <w:bottom w:val="single" w:sz="4" w:space="0" w:color="auto"/>
              <w:right w:val="single" w:sz="4" w:space="0" w:color="auto"/>
            </w:tcBorders>
            <w:shd w:val="clear" w:color="auto" w:fill="auto"/>
            <w:vAlign w:val="center"/>
            <w:hideMark/>
          </w:tcPr>
          <w:p w14:paraId="41D1996F" w14:textId="77777777" w:rsidR="000D1073" w:rsidRPr="000D1073" w:rsidRDefault="000D1073" w:rsidP="000D1073">
            <w:pPr>
              <w:jc w:val="center"/>
              <w:rPr>
                <w:color w:val="000000"/>
                <w:sz w:val="20"/>
                <w:szCs w:val="20"/>
              </w:rPr>
            </w:pPr>
            <w:r w:rsidRPr="000D1073">
              <w:rPr>
                <w:color w:val="000000"/>
                <w:sz w:val="20"/>
                <w:szCs w:val="20"/>
              </w:rPr>
              <w:t>9,68</w:t>
            </w:r>
          </w:p>
        </w:tc>
      </w:tr>
      <w:tr w:rsidR="000D1073" w:rsidRPr="000D1073" w14:paraId="35A0F153"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6489CE87" w14:textId="77777777" w:rsidR="000D1073" w:rsidRPr="000D1073" w:rsidRDefault="000D1073" w:rsidP="000D1073">
            <w:pPr>
              <w:jc w:val="center"/>
              <w:rPr>
                <w:color w:val="000000"/>
                <w:sz w:val="20"/>
                <w:szCs w:val="20"/>
              </w:rPr>
            </w:pPr>
            <w:r w:rsidRPr="000D1073">
              <w:rPr>
                <w:color w:val="000000"/>
                <w:sz w:val="20"/>
                <w:szCs w:val="20"/>
              </w:rPr>
              <w:t>Жилой квартал Ю.9.</w:t>
            </w:r>
            <w:r w:rsidRPr="000D1073">
              <w:rPr>
                <w:color w:val="000000"/>
                <w:sz w:val="20"/>
                <w:szCs w:val="20"/>
              </w:rPr>
              <w:br/>
              <w:t>ОД.2.</w:t>
            </w:r>
          </w:p>
        </w:tc>
        <w:tc>
          <w:tcPr>
            <w:tcW w:w="161" w:type="pct"/>
            <w:tcBorders>
              <w:top w:val="nil"/>
              <w:left w:val="nil"/>
              <w:bottom w:val="single" w:sz="4" w:space="0" w:color="auto"/>
              <w:right w:val="single" w:sz="4" w:space="0" w:color="auto"/>
            </w:tcBorders>
            <w:shd w:val="clear" w:color="auto" w:fill="auto"/>
            <w:vAlign w:val="center"/>
            <w:hideMark/>
          </w:tcPr>
          <w:p w14:paraId="15C4F9CC" w14:textId="77777777" w:rsidR="000D1073" w:rsidRPr="000D1073" w:rsidRDefault="000D1073" w:rsidP="000D1073">
            <w:pPr>
              <w:jc w:val="center"/>
              <w:rPr>
                <w:color w:val="000000"/>
                <w:sz w:val="20"/>
                <w:szCs w:val="20"/>
              </w:rPr>
            </w:pPr>
            <w:r w:rsidRPr="000D1073">
              <w:rPr>
                <w:color w:val="000000"/>
                <w:sz w:val="20"/>
                <w:szCs w:val="20"/>
              </w:rPr>
              <w:t>0,02</w:t>
            </w:r>
          </w:p>
        </w:tc>
        <w:tc>
          <w:tcPr>
            <w:tcW w:w="166" w:type="pct"/>
            <w:tcBorders>
              <w:top w:val="nil"/>
              <w:left w:val="nil"/>
              <w:bottom w:val="single" w:sz="4" w:space="0" w:color="auto"/>
              <w:right w:val="single" w:sz="4" w:space="0" w:color="auto"/>
            </w:tcBorders>
            <w:shd w:val="clear" w:color="auto" w:fill="auto"/>
            <w:vAlign w:val="center"/>
            <w:hideMark/>
          </w:tcPr>
          <w:p w14:paraId="40AFB80A" w14:textId="77777777" w:rsidR="000D1073" w:rsidRPr="000D1073" w:rsidRDefault="000D1073" w:rsidP="000D1073">
            <w:pPr>
              <w:jc w:val="center"/>
              <w:rPr>
                <w:color w:val="000000"/>
                <w:sz w:val="20"/>
                <w:szCs w:val="20"/>
              </w:rPr>
            </w:pPr>
            <w:r w:rsidRPr="000D1073">
              <w:rPr>
                <w:color w:val="000000"/>
                <w:sz w:val="20"/>
                <w:szCs w:val="20"/>
              </w:rPr>
              <w:t>-0,09</w:t>
            </w:r>
          </w:p>
        </w:tc>
        <w:tc>
          <w:tcPr>
            <w:tcW w:w="192" w:type="pct"/>
            <w:tcBorders>
              <w:top w:val="nil"/>
              <w:left w:val="nil"/>
              <w:bottom w:val="single" w:sz="4" w:space="0" w:color="auto"/>
              <w:right w:val="single" w:sz="4" w:space="0" w:color="auto"/>
            </w:tcBorders>
            <w:shd w:val="clear" w:color="auto" w:fill="auto"/>
            <w:vAlign w:val="center"/>
            <w:hideMark/>
          </w:tcPr>
          <w:p w14:paraId="30342290" w14:textId="77777777" w:rsidR="000D1073" w:rsidRPr="000D1073" w:rsidRDefault="000D1073" w:rsidP="000D1073">
            <w:pPr>
              <w:jc w:val="center"/>
              <w:rPr>
                <w:color w:val="000000"/>
                <w:sz w:val="20"/>
                <w:szCs w:val="20"/>
              </w:rPr>
            </w:pPr>
            <w:r w:rsidRPr="000D1073">
              <w:rPr>
                <w:color w:val="000000"/>
                <w:sz w:val="20"/>
                <w:szCs w:val="20"/>
              </w:rPr>
              <w:t>-0,21</w:t>
            </w:r>
          </w:p>
        </w:tc>
        <w:tc>
          <w:tcPr>
            <w:tcW w:w="175" w:type="pct"/>
            <w:tcBorders>
              <w:top w:val="nil"/>
              <w:left w:val="nil"/>
              <w:bottom w:val="single" w:sz="4" w:space="0" w:color="auto"/>
              <w:right w:val="single" w:sz="4" w:space="0" w:color="auto"/>
            </w:tcBorders>
            <w:shd w:val="clear" w:color="auto" w:fill="auto"/>
            <w:vAlign w:val="center"/>
            <w:hideMark/>
          </w:tcPr>
          <w:p w14:paraId="5B1EBA5D" w14:textId="77777777" w:rsidR="000D1073" w:rsidRPr="000D1073" w:rsidRDefault="000D1073" w:rsidP="000D1073">
            <w:pPr>
              <w:jc w:val="center"/>
              <w:rPr>
                <w:color w:val="000000"/>
                <w:sz w:val="20"/>
                <w:szCs w:val="20"/>
              </w:rPr>
            </w:pPr>
            <w:r w:rsidRPr="000D1073">
              <w:rPr>
                <w:color w:val="000000"/>
                <w:sz w:val="20"/>
                <w:szCs w:val="20"/>
              </w:rPr>
              <w:t>0,30</w:t>
            </w:r>
          </w:p>
        </w:tc>
        <w:tc>
          <w:tcPr>
            <w:tcW w:w="192" w:type="pct"/>
            <w:tcBorders>
              <w:top w:val="nil"/>
              <w:left w:val="nil"/>
              <w:bottom w:val="single" w:sz="4" w:space="0" w:color="auto"/>
              <w:right w:val="single" w:sz="4" w:space="0" w:color="auto"/>
            </w:tcBorders>
            <w:shd w:val="clear" w:color="auto" w:fill="auto"/>
            <w:vAlign w:val="center"/>
            <w:hideMark/>
          </w:tcPr>
          <w:p w14:paraId="44E069A3" w14:textId="77777777" w:rsidR="000D1073" w:rsidRPr="000D1073" w:rsidRDefault="000D1073" w:rsidP="000D1073">
            <w:pPr>
              <w:jc w:val="center"/>
              <w:rPr>
                <w:color w:val="000000"/>
                <w:sz w:val="20"/>
                <w:szCs w:val="20"/>
              </w:rPr>
            </w:pPr>
            <w:r w:rsidRPr="000D1073">
              <w:rPr>
                <w:color w:val="000000"/>
                <w:sz w:val="20"/>
                <w:szCs w:val="20"/>
              </w:rPr>
              <w:t>-0,16</w:t>
            </w:r>
          </w:p>
        </w:tc>
        <w:tc>
          <w:tcPr>
            <w:tcW w:w="192" w:type="pct"/>
            <w:tcBorders>
              <w:top w:val="nil"/>
              <w:left w:val="nil"/>
              <w:bottom w:val="single" w:sz="4" w:space="0" w:color="auto"/>
              <w:right w:val="single" w:sz="4" w:space="0" w:color="auto"/>
            </w:tcBorders>
            <w:shd w:val="clear" w:color="auto" w:fill="auto"/>
            <w:vAlign w:val="center"/>
            <w:hideMark/>
          </w:tcPr>
          <w:p w14:paraId="7041629C" w14:textId="77777777" w:rsidR="000D1073" w:rsidRPr="000D1073" w:rsidRDefault="000D1073" w:rsidP="000D1073">
            <w:pPr>
              <w:jc w:val="center"/>
              <w:rPr>
                <w:color w:val="000000"/>
                <w:sz w:val="20"/>
                <w:szCs w:val="20"/>
              </w:rPr>
            </w:pPr>
            <w:r w:rsidRPr="000D1073">
              <w:rPr>
                <w:color w:val="000000"/>
                <w:sz w:val="20"/>
                <w:szCs w:val="20"/>
              </w:rPr>
              <w:t>-0,16</w:t>
            </w:r>
          </w:p>
        </w:tc>
        <w:tc>
          <w:tcPr>
            <w:tcW w:w="192" w:type="pct"/>
            <w:tcBorders>
              <w:top w:val="nil"/>
              <w:left w:val="nil"/>
              <w:bottom w:val="single" w:sz="4" w:space="0" w:color="auto"/>
              <w:right w:val="single" w:sz="4" w:space="0" w:color="auto"/>
            </w:tcBorders>
            <w:shd w:val="clear" w:color="auto" w:fill="auto"/>
            <w:vAlign w:val="center"/>
            <w:hideMark/>
          </w:tcPr>
          <w:p w14:paraId="1770F70E" w14:textId="77777777" w:rsidR="000D1073" w:rsidRPr="000D1073" w:rsidRDefault="000D1073" w:rsidP="000D1073">
            <w:pPr>
              <w:jc w:val="center"/>
              <w:rPr>
                <w:color w:val="000000"/>
                <w:sz w:val="20"/>
                <w:szCs w:val="20"/>
              </w:rPr>
            </w:pPr>
            <w:r w:rsidRPr="000D1073">
              <w:rPr>
                <w:color w:val="000000"/>
                <w:sz w:val="20"/>
                <w:szCs w:val="20"/>
              </w:rPr>
              <w:t>-0,16</w:t>
            </w:r>
          </w:p>
        </w:tc>
        <w:tc>
          <w:tcPr>
            <w:tcW w:w="192" w:type="pct"/>
            <w:tcBorders>
              <w:top w:val="nil"/>
              <w:left w:val="nil"/>
              <w:bottom w:val="single" w:sz="4" w:space="0" w:color="auto"/>
              <w:right w:val="single" w:sz="4" w:space="0" w:color="auto"/>
            </w:tcBorders>
            <w:shd w:val="clear" w:color="auto" w:fill="auto"/>
            <w:vAlign w:val="center"/>
            <w:hideMark/>
          </w:tcPr>
          <w:p w14:paraId="63C29BA4" w14:textId="77777777" w:rsidR="000D1073" w:rsidRPr="000D1073" w:rsidRDefault="000D1073" w:rsidP="000D1073">
            <w:pPr>
              <w:jc w:val="center"/>
              <w:rPr>
                <w:color w:val="000000"/>
                <w:sz w:val="20"/>
                <w:szCs w:val="20"/>
              </w:rPr>
            </w:pPr>
            <w:r w:rsidRPr="000D1073">
              <w:rPr>
                <w:color w:val="000000"/>
                <w:sz w:val="20"/>
                <w:szCs w:val="20"/>
              </w:rPr>
              <w:t>-0,16</w:t>
            </w:r>
          </w:p>
        </w:tc>
        <w:tc>
          <w:tcPr>
            <w:tcW w:w="192" w:type="pct"/>
            <w:tcBorders>
              <w:top w:val="nil"/>
              <w:left w:val="nil"/>
              <w:bottom w:val="single" w:sz="4" w:space="0" w:color="auto"/>
              <w:right w:val="single" w:sz="4" w:space="0" w:color="auto"/>
            </w:tcBorders>
            <w:shd w:val="clear" w:color="auto" w:fill="auto"/>
            <w:vAlign w:val="center"/>
            <w:hideMark/>
          </w:tcPr>
          <w:p w14:paraId="3BD9CE53" w14:textId="77777777" w:rsidR="000D1073" w:rsidRPr="000D1073" w:rsidRDefault="000D1073" w:rsidP="000D1073">
            <w:pPr>
              <w:jc w:val="center"/>
              <w:rPr>
                <w:color w:val="000000"/>
                <w:sz w:val="20"/>
                <w:szCs w:val="20"/>
              </w:rPr>
            </w:pPr>
            <w:r w:rsidRPr="000D1073">
              <w:rPr>
                <w:color w:val="000000"/>
                <w:sz w:val="20"/>
                <w:szCs w:val="20"/>
              </w:rPr>
              <w:t>-0,16</w:t>
            </w:r>
          </w:p>
        </w:tc>
        <w:tc>
          <w:tcPr>
            <w:tcW w:w="192" w:type="pct"/>
            <w:tcBorders>
              <w:top w:val="nil"/>
              <w:left w:val="nil"/>
              <w:bottom w:val="single" w:sz="4" w:space="0" w:color="auto"/>
              <w:right w:val="single" w:sz="4" w:space="0" w:color="auto"/>
            </w:tcBorders>
            <w:shd w:val="clear" w:color="auto" w:fill="auto"/>
            <w:vAlign w:val="center"/>
            <w:hideMark/>
          </w:tcPr>
          <w:p w14:paraId="2DCD27A3" w14:textId="77777777" w:rsidR="000D1073" w:rsidRPr="000D1073" w:rsidRDefault="000D1073" w:rsidP="000D1073">
            <w:pPr>
              <w:jc w:val="center"/>
              <w:rPr>
                <w:color w:val="000000"/>
                <w:sz w:val="20"/>
                <w:szCs w:val="20"/>
              </w:rPr>
            </w:pPr>
            <w:r w:rsidRPr="000D1073">
              <w:rPr>
                <w:color w:val="000000"/>
                <w:sz w:val="20"/>
                <w:szCs w:val="20"/>
              </w:rPr>
              <w:t>-0,16</w:t>
            </w:r>
          </w:p>
        </w:tc>
        <w:tc>
          <w:tcPr>
            <w:tcW w:w="192" w:type="pct"/>
            <w:tcBorders>
              <w:top w:val="nil"/>
              <w:left w:val="nil"/>
              <w:bottom w:val="single" w:sz="4" w:space="0" w:color="auto"/>
              <w:right w:val="single" w:sz="4" w:space="0" w:color="auto"/>
            </w:tcBorders>
            <w:shd w:val="clear" w:color="auto" w:fill="auto"/>
            <w:vAlign w:val="center"/>
            <w:hideMark/>
          </w:tcPr>
          <w:p w14:paraId="327657C1" w14:textId="77777777" w:rsidR="000D1073" w:rsidRPr="000D1073" w:rsidRDefault="000D1073" w:rsidP="000D1073">
            <w:pPr>
              <w:jc w:val="center"/>
              <w:rPr>
                <w:color w:val="000000"/>
                <w:sz w:val="20"/>
                <w:szCs w:val="20"/>
              </w:rPr>
            </w:pPr>
            <w:r w:rsidRPr="000D1073">
              <w:rPr>
                <w:color w:val="000000"/>
                <w:sz w:val="20"/>
                <w:szCs w:val="20"/>
              </w:rPr>
              <w:t>-0,16</w:t>
            </w:r>
          </w:p>
        </w:tc>
        <w:tc>
          <w:tcPr>
            <w:tcW w:w="192" w:type="pct"/>
            <w:tcBorders>
              <w:top w:val="nil"/>
              <w:left w:val="nil"/>
              <w:bottom w:val="single" w:sz="4" w:space="0" w:color="auto"/>
              <w:right w:val="single" w:sz="4" w:space="0" w:color="auto"/>
            </w:tcBorders>
            <w:shd w:val="clear" w:color="auto" w:fill="auto"/>
            <w:vAlign w:val="center"/>
            <w:hideMark/>
          </w:tcPr>
          <w:p w14:paraId="01116228" w14:textId="77777777" w:rsidR="000D1073" w:rsidRPr="000D1073" w:rsidRDefault="000D1073" w:rsidP="000D1073">
            <w:pPr>
              <w:jc w:val="center"/>
              <w:rPr>
                <w:color w:val="000000"/>
                <w:sz w:val="20"/>
                <w:szCs w:val="20"/>
              </w:rPr>
            </w:pPr>
            <w:r w:rsidRPr="000D1073">
              <w:rPr>
                <w:color w:val="000000"/>
                <w:sz w:val="20"/>
                <w:szCs w:val="20"/>
              </w:rPr>
              <w:t>-0,16</w:t>
            </w:r>
          </w:p>
        </w:tc>
        <w:tc>
          <w:tcPr>
            <w:tcW w:w="192" w:type="pct"/>
            <w:tcBorders>
              <w:top w:val="nil"/>
              <w:left w:val="nil"/>
              <w:bottom w:val="single" w:sz="4" w:space="0" w:color="auto"/>
              <w:right w:val="single" w:sz="4" w:space="0" w:color="auto"/>
            </w:tcBorders>
            <w:shd w:val="clear" w:color="auto" w:fill="auto"/>
            <w:vAlign w:val="center"/>
            <w:hideMark/>
          </w:tcPr>
          <w:p w14:paraId="12EF403F" w14:textId="77777777" w:rsidR="000D1073" w:rsidRPr="000D1073" w:rsidRDefault="000D1073" w:rsidP="000D1073">
            <w:pPr>
              <w:jc w:val="center"/>
              <w:rPr>
                <w:color w:val="000000"/>
                <w:sz w:val="20"/>
                <w:szCs w:val="20"/>
              </w:rPr>
            </w:pPr>
            <w:r w:rsidRPr="000D1073">
              <w:rPr>
                <w:color w:val="000000"/>
                <w:sz w:val="20"/>
                <w:szCs w:val="20"/>
              </w:rPr>
              <w:t>-0,16</w:t>
            </w:r>
          </w:p>
        </w:tc>
        <w:tc>
          <w:tcPr>
            <w:tcW w:w="192" w:type="pct"/>
            <w:tcBorders>
              <w:top w:val="nil"/>
              <w:left w:val="nil"/>
              <w:bottom w:val="single" w:sz="4" w:space="0" w:color="auto"/>
              <w:right w:val="single" w:sz="4" w:space="0" w:color="auto"/>
            </w:tcBorders>
            <w:shd w:val="clear" w:color="auto" w:fill="auto"/>
            <w:vAlign w:val="center"/>
            <w:hideMark/>
          </w:tcPr>
          <w:p w14:paraId="7F806EB3" w14:textId="77777777" w:rsidR="000D1073" w:rsidRPr="000D1073" w:rsidRDefault="000D1073" w:rsidP="000D1073">
            <w:pPr>
              <w:jc w:val="center"/>
              <w:rPr>
                <w:color w:val="000000"/>
                <w:sz w:val="20"/>
                <w:szCs w:val="20"/>
              </w:rPr>
            </w:pPr>
            <w:r w:rsidRPr="000D1073">
              <w:rPr>
                <w:color w:val="000000"/>
                <w:sz w:val="20"/>
                <w:szCs w:val="20"/>
              </w:rPr>
              <w:t>-0,16</w:t>
            </w:r>
          </w:p>
        </w:tc>
        <w:tc>
          <w:tcPr>
            <w:tcW w:w="192" w:type="pct"/>
            <w:tcBorders>
              <w:top w:val="nil"/>
              <w:left w:val="nil"/>
              <w:bottom w:val="single" w:sz="4" w:space="0" w:color="auto"/>
              <w:right w:val="single" w:sz="4" w:space="0" w:color="auto"/>
            </w:tcBorders>
            <w:shd w:val="clear" w:color="auto" w:fill="auto"/>
            <w:vAlign w:val="center"/>
            <w:hideMark/>
          </w:tcPr>
          <w:p w14:paraId="7D23CF1C" w14:textId="77777777" w:rsidR="000D1073" w:rsidRPr="000D1073" w:rsidRDefault="000D1073" w:rsidP="000D1073">
            <w:pPr>
              <w:jc w:val="center"/>
              <w:rPr>
                <w:color w:val="000000"/>
                <w:sz w:val="20"/>
                <w:szCs w:val="20"/>
              </w:rPr>
            </w:pPr>
            <w:r w:rsidRPr="000D1073">
              <w:rPr>
                <w:color w:val="000000"/>
                <w:sz w:val="20"/>
                <w:szCs w:val="20"/>
              </w:rPr>
              <w:t>-0,16</w:t>
            </w:r>
          </w:p>
        </w:tc>
        <w:tc>
          <w:tcPr>
            <w:tcW w:w="201" w:type="pct"/>
            <w:tcBorders>
              <w:top w:val="nil"/>
              <w:left w:val="nil"/>
              <w:bottom w:val="single" w:sz="4" w:space="0" w:color="auto"/>
              <w:right w:val="single" w:sz="4" w:space="0" w:color="auto"/>
            </w:tcBorders>
            <w:shd w:val="clear" w:color="auto" w:fill="auto"/>
            <w:vAlign w:val="center"/>
            <w:hideMark/>
          </w:tcPr>
          <w:p w14:paraId="61CD53FD" w14:textId="77777777" w:rsidR="000D1073" w:rsidRPr="000D1073" w:rsidRDefault="000D1073" w:rsidP="000D1073">
            <w:pPr>
              <w:jc w:val="center"/>
              <w:rPr>
                <w:color w:val="000000"/>
                <w:sz w:val="20"/>
                <w:szCs w:val="20"/>
              </w:rPr>
            </w:pPr>
            <w:r w:rsidRPr="000D1073">
              <w:rPr>
                <w:color w:val="000000"/>
                <w:sz w:val="20"/>
                <w:szCs w:val="20"/>
              </w:rPr>
              <w:t>-0,16</w:t>
            </w:r>
          </w:p>
        </w:tc>
        <w:tc>
          <w:tcPr>
            <w:tcW w:w="201" w:type="pct"/>
            <w:tcBorders>
              <w:top w:val="nil"/>
              <w:left w:val="nil"/>
              <w:bottom w:val="single" w:sz="4" w:space="0" w:color="auto"/>
              <w:right w:val="single" w:sz="4" w:space="0" w:color="auto"/>
            </w:tcBorders>
            <w:shd w:val="clear" w:color="auto" w:fill="auto"/>
            <w:vAlign w:val="center"/>
            <w:hideMark/>
          </w:tcPr>
          <w:p w14:paraId="1D1C03A1" w14:textId="77777777" w:rsidR="000D1073" w:rsidRPr="000D1073" w:rsidRDefault="000D1073" w:rsidP="000D1073">
            <w:pPr>
              <w:jc w:val="center"/>
              <w:rPr>
                <w:color w:val="000000"/>
                <w:sz w:val="20"/>
                <w:szCs w:val="20"/>
              </w:rPr>
            </w:pPr>
            <w:r w:rsidRPr="000D1073">
              <w:rPr>
                <w:color w:val="000000"/>
                <w:sz w:val="20"/>
                <w:szCs w:val="20"/>
              </w:rPr>
              <w:t>-0,16</w:t>
            </w:r>
          </w:p>
        </w:tc>
        <w:tc>
          <w:tcPr>
            <w:tcW w:w="201" w:type="pct"/>
            <w:tcBorders>
              <w:top w:val="nil"/>
              <w:left w:val="nil"/>
              <w:bottom w:val="single" w:sz="4" w:space="0" w:color="auto"/>
              <w:right w:val="single" w:sz="4" w:space="0" w:color="auto"/>
            </w:tcBorders>
            <w:shd w:val="clear" w:color="auto" w:fill="auto"/>
            <w:vAlign w:val="center"/>
            <w:hideMark/>
          </w:tcPr>
          <w:p w14:paraId="56C3EE7C" w14:textId="77777777" w:rsidR="000D1073" w:rsidRPr="000D1073" w:rsidRDefault="000D1073" w:rsidP="000D1073">
            <w:pPr>
              <w:jc w:val="center"/>
              <w:rPr>
                <w:color w:val="000000"/>
                <w:sz w:val="20"/>
                <w:szCs w:val="20"/>
              </w:rPr>
            </w:pPr>
            <w:r w:rsidRPr="000D1073">
              <w:rPr>
                <w:color w:val="000000"/>
                <w:sz w:val="20"/>
                <w:szCs w:val="20"/>
              </w:rPr>
              <w:t>-0,16</w:t>
            </w:r>
          </w:p>
        </w:tc>
      </w:tr>
      <w:tr w:rsidR="000D1073" w:rsidRPr="000D1073" w14:paraId="25E0CC82"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7A56D4AA" w14:textId="77777777" w:rsidR="000D1073" w:rsidRPr="000D1073" w:rsidRDefault="000D1073" w:rsidP="000D1073">
            <w:pPr>
              <w:jc w:val="center"/>
              <w:rPr>
                <w:color w:val="000000"/>
                <w:sz w:val="20"/>
                <w:szCs w:val="20"/>
              </w:rPr>
            </w:pPr>
            <w:r w:rsidRPr="000D1073">
              <w:rPr>
                <w:color w:val="000000"/>
                <w:sz w:val="20"/>
                <w:szCs w:val="20"/>
              </w:rPr>
              <w:t>ЗП1</w:t>
            </w:r>
          </w:p>
        </w:tc>
        <w:tc>
          <w:tcPr>
            <w:tcW w:w="161" w:type="pct"/>
            <w:tcBorders>
              <w:top w:val="nil"/>
              <w:left w:val="nil"/>
              <w:bottom w:val="single" w:sz="4" w:space="0" w:color="auto"/>
              <w:right w:val="single" w:sz="4" w:space="0" w:color="auto"/>
            </w:tcBorders>
            <w:shd w:val="clear" w:color="auto" w:fill="auto"/>
            <w:vAlign w:val="center"/>
            <w:hideMark/>
          </w:tcPr>
          <w:p w14:paraId="702983F4" w14:textId="77777777" w:rsidR="000D1073" w:rsidRPr="000D1073" w:rsidRDefault="000D1073" w:rsidP="000D1073">
            <w:pPr>
              <w:jc w:val="center"/>
              <w:rPr>
                <w:color w:val="000000"/>
                <w:sz w:val="20"/>
                <w:szCs w:val="20"/>
              </w:rPr>
            </w:pPr>
            <w:r w:rsidRPr="000D1073">
              <w:rPr>
                <w:color w:val="000000"/>
                <w:sz w:val="20"/>
                <w:szCs w:val="20"/>
              </w:rPr>
              <w:t>0,03</w:t>
            </w:r>
          </w:p>
        </w:tc>
        <w:tc>
          <w:tcPr>
            <w:tcW w:w="166" w:type="pct"/>
            <w:tcBorders>
              <w:top w:val="nil"/>
              <w:left w:val="nil"/>
              <w:bottom w:val="single" w:sz="4" w:space="0" w:color="auto"/>
              <w:right w:val="single" w:sz="4" w:space="0" w:color="auto"/>
            </w:tcBorders>
            <w:shd w:val="clear" w:color="auto" w:fill="auto"/>
            <w:vAlign w:val="center"/>
            <w:hideMark/>
          </w:tcPr>
          <w:p w14:paraId="03B80DC6" w14:textId="77777777" w:rsidR="000D1073" w:rsidRPr="000D1073" w:rsidRDefault="000D1073" w:rsidP="000D1073">
            <w:pPr>
              <w:jc w:val="center"/>
              <w:rPr>
                <w:color w:val="000000"/>
                <w:sz w:val="20"/>
                <w:szCs w:val="20"/>
              </w:rPr>
            </w:pPr>
            <w:r w:rsidRPr="000D1073">
              <w:rPr>
                <w:color w:val="000000"/>
                <w:sz w:val="20"/>
                <w:szCs w:val="20"/>
              </w:rPr>
              <w:t>-0,14</w:t>
            </w:r>
          </w:p>
        </w:tc>
        <w:tc>
          <w:tcPr>
            <w:tcW w:w="192" w:type="pct"/>
            <w:tcBorders>
              <w:top w:val="nil"/>
              <w:left w:val="nil"/>
              <w:bottom w:val="single" w:sz="4" w:space="0" w:color="auto"/>
              <w:right w:val="single" w:sz="4" w:space="0" w:color="auto"/>
            </w:tcBorders>
            <w:shd w:val="clear" w:color="auto" w:fill="auto"/>
            <w:vAlign w:val="center"/>
            <w:hideMark/>
          </w:tcPr>
          <w:p w14:paraId="46F50839" w14:textId="77777777" w:rsidR="000D1073" w:rsidRPr="000D1073" w:rsidRDefault="000D1073" w:rsidP="000D1073">
            <w:pPr>
              <w:jc w:val="center"/>
              <w:rPr>
                <w:color w:val="000000"/>
                <w:sz w:val="20"/>
                <w:szCs w:val="20"/>
              </w:rPr>
            </w:pPr>
            <w:r w:rsidRPr="000D1073">
              <w:rPr>
                <w:color w:val="000000"/>
                <w:sz w:val="20"/>
                <w:szCs w:val="20"/>
              </w:rPr>
              <w:t>-0,32</w:t>
            </w:r>
          </w:p>
        </w:tc>
        <w:tc>
          <w:tcPr>
            <w:tcW w:w="175" w:type="pct"/>
            <w:tcBorders>
              <w:top w:val="nil"/>
              <w:left w:val="nil"/>
              <w:bottom w:val="single" w:sz="4" w:space="0" w:color="auto"/>
              <w:right w:val="single" w:sz="4" w:space="0" w:color="auto"/>
            </w:tcBorders>
            <w:shd w:val="clear" w:color="auto" w:fill="auto"/>
            <w:vAlign w:val="center"/>
            <w:hideMark/>
          </w:tcPr>
          <w:p w14:paraId="41493B63" w14:textId="77777777" w:rsidR="000D1073" w:rsidRPr="000D1073" w:rsidRDefault="000D1073" w:rsidP="000D1073">
            <w:pPr>
              <w:jc w:val="center"/>
              <w:rPr>
                <w:color w:val="000000"/>
                <w:sz w:val="20"/>
                <w:szCs w:val="20"/>
              </w:rPr>
            </w:pPr>
            <w:r w:rsidRPr="000D1073">
              <w:rPr>
                <w:color w:val="000000"/>
                <w:sz w:val="20"/>
                <w:szCs w:val="20"/>
              </w:rPr>
              <w:t>0,45</w:t>
            </w:r>
          </w:p>
        </w:tc>
        <w:tc>
          <w:tcPr>
            <w:tcW w:w="192" w:type="pct"/>
            <w:tcBorders>
              <w:top w:val="nil"/>
              <w:left w:val="nil"/>
              <w:bottom w:val="single" w:sz="4" w:space="0" w:color="auto"/>
              <w:right w:val="single" w:sz="4" w:space="0" w:color="auto"/>
            </w:tcBorders>
            <w:shd w:val="clear" w:color="auto" w:fill="auto"/>
            <w:vAlign w:val="center"/>
            <w:hideMark/>
          </w:tcPr>
          <w:p w14:paraId="31782626" w14:textId="77777777" w:rsidR="000D1073" w:rsidRPr="000D1073" w:rsidRDefault="000D1073" w:rsidP="000D1073">
            <w:pPr>
              <w:jc w:val="center"/>
              <w:rPr>
                <w:color w:val="000000"/>
                <w:sz w:val="20"/>
                <w:szCs w:val="20"/>
              </w:rPr>
            </w:pPr>
            <w:r w:rsidRPr="000D1073">
              <w:rPr>
                <w:color w:val="000000"/>
                <w:sz w:val="20"/>
                <w:szCs w:val="20"/>
              </w:rPr>
              <w:t>-0,24</w:t>
            </w:r>
          </w:p>
        </w:tc>
        <w:tc>
          <w:tcPr>
            <w:tcW w:w="192" w:type="pct"/>
            <w:tcBorders>
              <w:top w:val="nil"/>
              <w:left w:val="nil"/>
              <w:bottom w:val="single" w:sz="4" w:space="0" w:color="auto"/>
              <w:right w:val="single" w:sz="4" w:space="0" w:color="auto"/>
            </w:tcBorders>
            <w:shd w:val="clear" w:color="auto" w:fill="auto"/>
            <w:vAlign w:val="center"/>
            <w:hideMark/>
          </w:tcPr>
          <w:p w14:paraId="695C49D5" w14:textId="77777777" w:rsidR="000D1073" w:rsidRPr="000D1073" w:rsidRDefault="000D1073" w:rsidP="000D1073">
            <w:pPr>
              <w:jc w:val="center"/>
              <w:rPr>
                <w:color w:val="000000"/>
                <w:sz w:val="20"/>
                <w:szCs w:val="20"/>
              </w:rPr>
            </w:pPr>
            <w:r w:rsidRPr="000D1073">
              <w:rPr>
                <w:color w:val="000000"/>
                <w:sz w:val="20"/>
                <w:szCs w:val="20"/>
              </w:rPr>
              <w:t>-0,24</w:t>
            </w:r>
          </w:p>
        </w:tc>
        <w:tc>
          <w:tcPr>
            <w:tcW w:w="192" w:type="pct"/>
            <w:tcBorders>
              <w:top w:val="nil"/>
              <w:left w:val="nil"/>
              <w:bottom w:val="single" w:sz="4" w:space="0" w:color="auto"/>
              <w:right w:val="single" w:sz="4" w:space="0" w:color="auto"/>
            </w:tcBorders>
            <w:shd w:val="clear" w:color="auto" w:fill="auto"/>
            <w:vAlign w:val="center"/>
            <w:hideMark/>
          </w:tcPr>
          <w:p w14:paraId="14895BE7" w14:textId="77777777" w:rsidR="000D1073" w:rsidRPr="000D1073" w:rsidRDefault="000D1073" w:rsidP="000D1073">
            <w:pPr>
              <w:jc w:val="center"/>
              <w:rPr>
                <w:color w:val="000000"/>
                <w:sz w:val="20"/>
                <w:szCs w:val="20"/>
              </w:rPr>
            </w:pPr>
            <w:r w:rsidRPr="000D1073">
              <w:rPr>
                <w:color w:val="000000"/>
                <w:sz w:val="20"/>
                <w:szCs w:val="20"/>
              </w:rPr>
              <w:t>-0,24</w:t>
            </w:r>
          </w:p>
        </w:tc>
        <w:tc>
          <w:tcPr>
            <w:tcW w:w="192" w:type="pct"/>
            <w:tcBorders>
              <w:top w:val="nil"/>
              <w:left w:val="nil"/>
              <w:bottom w:val="single" w:sz="4" w:space="0" w:color="auto"/>
              <w:right w:val="single" w:sz="4" w:space="0" w:color="auto"/>
            </w:tcBorders>
            <w:shd w:val="clear" w:color="auto" w:fill="auto"/>
            <w:vAlign w:val="center"/>
            <w:hideMark/>
          </w:tcPr>
          <w:p w14:paraId="7497797E" w14:textId="77777777" w:rsidR="000D1073" w:rsidRPr="000D1073" w:rsidRDefault="000D1073" w:rsidP="000D1073">
            <w:pPr>
              <w:jc w:val="center"/>
              <w:rPr>
                <w:color w:val="000000"/>
                <w:sz w:val="20"/>
                <w:szCs w:val="20"/>
              </w:rPr>
            </w:pPr>
            <w:r w:rsidRPr="000D1073">
              <w:rPr>
                <w:color w:val="000000"/>
                <w:sz w:val="20"/>
                <w:szCs w:val="20"/>
              </w:rPr>
              <w:t>-0,24</w:t>
            </w:r>
          </w:p>
        </w:tc>
        <w:tc>
          <w:tcPr>
            <w:tcW w:w="192" w:type="pct"/>
            <w:tcBorders>
              <w:top w:val="nil"/>
              <w:left w:val="nil"/>
              <w:bottom w:val="single" w:sz="4" w:space="0" w:color="auto"/>
              <w:right w:val="single" w:sz="4" w:space="0" w:color="auto"/>
            </w:tcBorders>
            <w:shd w:val="clear" w:color="auto" w:fill="auto"/>
            <w:vAlign w:val="center"/>
            <w:hideMark/>
          </w:tcPr>
          <w:p w14:paraId="721CC909" w14:textId="77777777" w:rsidR="000D1073" w:rsidRPr="000D1073" w:rsidRDefault="000D1073" w:rsidP="000D1073">
            <w:pPr>
              <w:jc w:val="center"/>
              <w:rPr>
                <w:color w:val="000000"/>
                <w:sz w:val="20"/>
                <w:szCs w:val="20"/>
              </w:rPr>
            </w:pPr>
            <w:r w:rsidRPr="000D1073">
              <w:rPr>
                <w:color w:val="000000"/>
                <w:sz w:val="20"/>
                <w:szCs w:val="20"/>
              </w:rPr>
              <w:t>-0,24</w:t>
            </w:r>
          </w:p>
        </w:tc>
        <w:tc>
          <w:tcPr>
            <w:tcW w:w="192" w:type="pct"/>
            <w:tcBorders>
              <w:top w:val="nil"/>
              <w:left w:val="nil"/>
              <w:bottom w:val="single" w:sz="4" w:space="0" w:color="auto"/>
              <w:right w:val="single" w:sz="4" w:space="0" w:color="auto"/>
            </w:tcBorders>
            <w:shd w:val="clear" w:color="auto" w:fill="auto"/>
            <w:vAlign w:val="center"/>
            <w:hideMark/>
          </w:tcPr>
          <w:p w14:paraId="55595E9F" w14:textId="77777777" w:rsidR="000D1073" w:rsidRPr="000D1073" w:rsidRDefault="000D1073" w:rsidP="000D1073">
            <w:pPr>
              <w:jc w:val="center"/>
              <w:rPr>
                <w:color w:val="000000"/>
                <w:sz w:val="20"/>
                <w:szCs w:val="20"/>
              </w:rPr>
            </w:pPr>
            <w:r w:rsidRPr="000D1073">
              <w:rPr>
                <w:color w:val="000000"/>
                <w:sz w:val="20"/>
                <w:szCs w:val="20"/>
              </w:rPr>
              <w:t>-0,24</w:t>
            </w:r>
          </w:p>
        </w:tc>
        <w:tc>
          <w:tcPr>
            <w:tcW w:w="192" w:type="pct"/>
            <w:tcBorders>
              <w:top w:val="nil"/>
              <w:left w:val="nil"/>
              <w:bottom w:val="single" w:sz="4" w:space="0" w:color="auto"/>
              <w:right w:val="single" w:sz="4" w:space="0" w:color="auto"/>
            </w:tcBorders>
            <w:shd w:val="clear" w:color="auto" w:fill="auto"/>
            <w:vAlign w:val="center"/>
            <w:hideMark/>
          </w:tcPr>
          <w:p w14:paraId="608FD972" w14:textId="77777777" w:rsidR="000D1073" w:rsidRPr="000D1073" w:rsidRDefault="000D1073" w:rsidP="000D1073">
            <w:pPr>
              <w:jc w:val="center"/>
              <w:rPr>
                <w:color w:val="000000"/>
                <w:sz w:val="20"/>
                <w:szCs w:val="20"/>
              </w:rPr>
            </w:pPr>
            <w:r w:rsidRPr="000D1073">
              <w:rPr>
                <w:color w:val="000000"/>
                <w:sz w:val="20"/>
                <w:szCs w:val="20"/>
              </w:rPr>
              <w:t>-0,24</w:t>
            </w:r>
          </w:p>
        </w:tc>
        <w:tc>
          <w:tcPr>
            <w:tcW w:w="192" w:type="pct"/>
            <w:tcBorders>
              <w:top w:val="nil"/>
              <w:left w:val="nil"/>
              <w:bottom w:val="single" w:sz="4" w:space="0" w:color="auto"/>
              <w:right w:val="single" w:sz="4" w:space="0" w:color="auto"/>
            </w:tcBorders>
            <w:shd w:val="clear" w:color="auto" w:fill="auto"/>
            <w:vAlign w:val="center"/>
            <w:hideMark/>
          </w:tcPr>
          <w:p w14:paraId="0995C289" w14:textId="77777777" w:rsidR="000D1073" w:rsidRPr="000D1073" w:rsidRDefault="000D1073" w:rsidP="000D1073">
            <w:pPr>
              <w:jc w:val="center"/>
              <w:rPr>
                <w:color w:val="000000"/>
                <w:sz w:val="20"/>
                <w:szCs w:val="20"/>
              </w:rPr>
            </w:pPr>
            <w:r w:rsidRPr="000D1073">
              <w:rPr>
                <w:color w:val="000000"/>
                <w:sz w:val="20"/>
                <w:szCs w:val="20"/>
              </w:rPr>
              <w:t>-0,24</w:t>
            </w:r>
          </w:p>
        </w:tc>
        <w:tc>
          <w:tcPr>
            <w:tcW w:w="192" w:type="pct"/>
            <w:tcBorders>
              <w:top w:val="nil"/>
              <w:left w:val="nil"/>
              <w:bottom w:val="single" w:sz="4" w:space="0" w:color="auto"/>
              <w:right w:val="single" w:sz="4" w:space="0" w:color="auto"/>
            </w:tcBorders>
            <w:shd w:val="clear" w:color="auto" w:fill="auto"/>
            <w:vAlign w:val="center"/>
            <w:hideMark/>
          </w:tcPr>
          <w:p w14:paraId="5154A642" w14:textId="77777777" w:rsidR="000D1073" w:rsidRPr="000D1073" w:rsidRDefault="000D1073" w:rsidP="000D1073">
            <w:pPr>
              <w:jc w:val="center"/>
              <w:rPr>
                <w:color w:val="000000"/>
                <w:sz w:val="20"/>
                <w:szCs w:val="20"/>
              </w:rPr>
            </w:pPr>
            <w:r w:rsidRPr="000D1073">
              <w:rPr>
                <w:color w:val="000000"/>
                <w:sz w:val="20"/>
                <w:szCs w:val="20"/>
              </w:rPr>
              <w:t>-0,24</w:t>
            </w:r>
          </w:p>
        </w:tc>
        <w:tc>
          <w:tcPr>
            <w:tcW w:w="192" w:type="pct"/>
            <w:tcBorders>
              <w:top w:val="nil"/>
              <w:left w:val="nil"/>
              <w:bottom w:val="single" w:sz="4" w:space="0" w:color="auto"/>
              <w:right w:val="single" w:sz="4" w:space="0" w:color="auto"/>
            </w:tcBorders>
            <w:shd w:val="clear" w:color="auto" w:fill="auto"/>
            <w:vAlign w:val="center"/>
            <w:hideMark/>
          </w:tcPr>
          <w:p w14:paraId="377B1D6D" w14:textId="77777777" w:rsidR="000D1073" w:rsidRPr="000D1073" w:rsidRDefault="000D1073" w:rsidP="000D1073">
            <w:pPr>
              <w:jc w:val="center"/>
              <w:rPr>
                <w:color w:val="000000"/>
                <w:sz w:val="20"/>
                <w:szCs w:val="20"/>
              </w:rPr>
            </w:pPr>
            <w:r w:rsidRPr="000D1073">
              <w:rPr>
                <w:color w:val="000000"/>
                <w:sz w:val="20"/>
                <w:szCs w:val="20"/>
              </w:rPr>
              <w:t>-0,24</w:t>
            </w:r>
          </w:p>
        </w:tc>
        <w:tc>
          <w:tcPr>
            <w:tcW w:w="192" w:type="pct"/>
            <w:tcBorders>
              <w:top w:val="nil"/>
              <w:left w:val="nil"/>
              <w:bottom w:val="single" w:sz="4" w:space="0" w:color="auto"/>
              <w:right w:val="single" w:sz="4" w:space="0" w:color="auto"/>
            </w:tcBorders>
            <w:shd w:val="clear" w:color="auto" w:fill="auto"/>
            <w:vAlign w:val="center"/>
            <w:hideMark/>
          </w:tcPr>
          <w:p w14:paraId="0924A436" w14:textId="77777777" w:rsidR="000D1073" w:rsidRPr="000D1073" w:rsidRDefault="000D1073" w:rsidP="000D1073">
            <w:pPr>
              <w:jc w:val="center"/>
              <w:rPr>
                <w:color w:val="000000"/>
                <w:sz w:val="20"/>
                <w:szCs w:val="20"/>
              </w:rPr>
            </w:pPr>
            <w:r w:rsidRPr="000D1073">
              <w:rPr>
                <w:color w:val="000000"/>
                <w:sz w:val="20"/>
                <w:szCs w:val="20"/>
              </w:rPr>
              <w:t>-0,24</w:t>
            </w:r>
          </w:p>
        </w:tc>
        <w:tc>
          <w:tcPr>
            <w:tcW w:w="201" w:type="pct"/>
            <w:tcBorders>
              <w:top w:val="nil"/>
              <w:left w:val="nil"/>
              <w:bottom w:val="single" w:sz="4" w:space="0" w:color="auto"/>
              <w:right w:val="single" w:sz="4" w:space="0" w:color="auto"/>
            </w:tcBorders>
            <w:shd w:val="clear" w:color="auto" w:fill="auto"/>
            <w:vAlign w:val="center"/>
            <w:hideMark/>
          </w:tcPr>
          <w:p w14:paraId="5DBC5547" w14:textId="77777777" w:rsidR="000D1073" w:rsidRPr="000D1073" w:rsidRDefault="000D1073" w:rsidP="000D1073">
            <w:pPr>
              <w:jc w:val="center"/>
              <w:rPr>
                <w:color w:val="000000"/>
                <w:sz w:val="20"/>
                <w:szCs w:val="20"/>
              </w:rPr>
            </w:pPr>
            <w:r w:rsidRPr="000D1073">
              <w:rPr>
                <w:color w:val="000000"/>
                <w:sz w:val="20"/>
                <w:szCs w:val="20"/>
              </w:rPr>
              <w:t>-0,24</w:t>
            </w:r>
          </w:p>
        </w:tc>
        <w:tc>
          <w:tcPr>
            <w:tcW w:w="201" w:type="pct"/>
            <w:tcBorders>
              <w:top w:val="nil"/>
              <w:left w:val="nil"/>
              <w:bottom w:val="single" w:sz="4" w:space="0" w:color="auto"/>
              <w:right w:val="single" w:sz="4" w:space="0" w:color="auto"/>
            </w:tcBorders>
            <w:shd w:val="clear" w:color="auto" w:fill="auto"/>
            <w:vAlign w:val="center"/>
            <w:hideMark/>
          </w:tcPr>
          <w:p w14:paraId="1D205E56" w14:textId="77777777" w:rsidR="000D1073" w:rsidRPr="000D1073" w:rsidRDefault="000D1073" w:rsidP="000D1073">
            <w:pPr>
              <w:jc w:val="center"/>
              <w:rPr>
                <w:color w:val="000000"/>
                <w:sz w:val="20"/>
                <w:szCs w:val="20"/>
              </w:rPr>
            </w:pPr>
            <w:r w:rsidRPr="000D1073">
              <w:rPr>
                <w:color w:val="000000"/>
                <w:sz w:val="20"/>
                <w:szCs w:val="20"/>
              </w:rPr>
              <w:t>-0,24</w:t>
            </w:r>
          </w:p>
        </w:tc>
        <w:tc>
          <w:tcPr>
            <w:tcW w:w="201" w:type="pct"/>
            <w:tcBorders>
              <w:top w:val="nil"/>
              <w:left w:val="nil"/>
              <w:bottom w:val="single" w:sz="4" w:space="0" w:color="auto"/>
              <w:right w:val="single" w:sz="4" w:space="0" w:color="auto"/>
            </w:tcBorders>
            <w:shd w:val="clear" w:color="auto" w:fill="auto"/>
            <w:vAlign w:val="center"/>
            <w:hideMark/>
          </w:tcPr>
          <w:p w14:paraId="7DCFBF0A" w14:textId="77777777" w:rsidR="000D1073" w:rsidRPr="000D1073" w:rsidRDefault="000D1073" w:rsidP="000D1073">
            <w:pPr>
              <w:jc w:val="center"/>
              <w:rPr>
                <w:color w:val="000000"/>
                <w:sz w:val="20"/>
                <w:szCs w:val="20"/>
              </w:rPr>
            </w:pPr>
            <w:r w:rsidRPr="000D1073">
              <w:rPr>
                <w:color w:val="000000"/>
                <w:sz w:val="20"/>
                <w:szCs w:val="20"/>
              </w:rPr>
              <w:t>-0,24</w:t>
            </w:r>
          </w:p>
        </w:tc>
      </w:tr>
      <w:tr w:rsidR="000D1073" w:rsidRPr="000D1073" w14:paraId="3E9EFC5B"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3C126407" w14:textId="77777777" w:rsidR="000D1073" w:rsidRPr="000D1073" w:rsidRDefault="000D1073" w:rsidP="000D1073">
            <w:pPr>
              <w:jc w:val="center"/>
              <w:rPr>
                <w:color w:val="000000"/>
                <w:sz w:val="20"/>
                <w:szCs w:val="20"/>
              </w:rPr>
            </w:pPr>
            <w:r w:rsidRPr="000D1073">
              <w:rPr>
                <w:color w:val="000000"/>
                <w:sz w:val="20"/>
                <w:szCs w:val="20"/>
              </w:rPr>
              <w:t>кв. 23А</w:t>
            </w:r>
          </w:p>
        </w:tc>
        <w:tc>
          <w:tcPr>
            <w:tcW w:w="161" w:type="pct"/>
            <w:tcBorders>
              <w:top w:val="nil"/>
              <w:left w:val="nil"/>
              <w:bottom w:val="single" w:sz="4" w:space="0" w:color="auto"/>
              <w:right w:val="single" w:sz="4" w:space="0" w:color="auto"/>
            </w:tcBorders>
            <w:shd w:val="clear" w:color="auto" w:fill="auto"/>
            <w:vAlign w:val="center"/>
            <w:hideMark/>
          </w:tcPr>
          <w:p w14:paraId="2894415A" w14:textId="77777777" w:rsidR="000D1073" w:rsidRPr="000D1073" w:rsidRDefault="000D1073" w:rsidP="000D1073">
            <w:pPr>
              <w:jc w:val="center"/>
              <w:rPr>
                <w:color w:val="000000"/>
                <w:sz w:val="20"/>
                <w:szCs w:val="20"/>
              </w:rPr>
            </w:pPr>
            <w:r w:rsidRPr="000D1073">
              <w:rPr>
                <w:color w:val="000000"/>
                <w:sz w:val="20"/>
                <w:szCs w:val="20"/>
              </w:rPr>
              <w:t>0,03</w:t>
            </w:r>
          </w:p>
        </w:tc>
        <w:tc>
          <w:tcPr>
            <w:tcW w:w="166" w:type="pct"/>
            <w:tcBorders>
              <w:top w:val="nil"/>
              <w:left w:val="nil"/>
              <w:bottom w:val="single" w:sz="4" w:space="0" w:color="auto"/>
              <w:right w:val="single" w:sz="4" w:space="0" w:color="auto"/>
            </w:tcBorders>
            <w:shd w:val="clear" w:color="auto" w:fill="auto"/>
            <w:vAlign w:val="center"/>
            <w:hideMark/>
          </w:tcPr>
          <w:p w14:paraId="5A9BE73F" w14:textId="77777777" w:rsidR="000D1073" w:rsidRPr="000D1073" w:rsidRDefault="000D1073" w:rsidP="000D1073">
            <w:pPr>
              <w:jc w:val="center"/>
              <w:rPr>
                <w:color w:val="000000"/>
                <w:sz w:val="20"/>
                <w:szCs w:val="20"/>
              </w:rPr>
            </w:pPr>
            <w:r w:rsidRPr="000D1073">
              <w:rPr>
                <w:color w:val="000000"/>
                <w:sz w:val="20"/>
                <w:szCs w:val="20"/>
              </w:rPr>
              <w:t>-0,16</w:t>
            </w:r>
          </w:p>
        </w:tc>
        <w:tc>
          <w:tcPr>
            <w:tcW w:w="192" w:type="pct"/>
            <w:tcBorders>
              <w:top w:val="nil"/>
              <w:left w:val="nil"/>
              <w:bottom w:val="single" w:sz="4" w:space="0" w:color="auto"/>
              <w:right w:val="single" w:sz="4" w:space="0" w:color="auto"/>
            </w:tcBorders>
            <w:shd w:val="clear" w:color="auto" w:fill="auto"/>
            <w:vAlign w:val="center"/>
            <w:hideMark/>
          </w:tcPr>
          <w:p w14:paraId="2A0335A7" w14:textId="77777777" w:rsidR="000D1073" w:rsidRPr="000D1073" w:rsidRDefault="000D1073" w:rsidP="000D1073">
            <w:pPr>
              <w:jc w:val="center"/>
              <w:rPr>
                <w:color w:val="000000"/>
                <w:sz w:val="20"/>
                <w:szCs w:val="20"/>
              </w:rPr>
            </w:pPr>
            <w:r w:rsidRPr="000D1073">
              <w:rPr>
                <w:color w:val="000000"/>
                <w:sz w:val="20"/>
                <w:szCs w:val="20"/>
              </w:rPr>
              <w:t>-0,36</w:t>
            </w:r>
          </w:p>
        </w:tc>
        <w:tc>
          <w:tcPr>
            <w:tcW w:w="175" w:type="pct"/>
            <w:tcBorders>
              <w:top w:val="nil"/>
              <w:left w:val="nil"/>
              <w:bottom w:val="single" w:sz="4" w:space="0" w:color="auto"/>
              <w:right w:val="single" w:sz="4" w:space="0" w:color="auto"/>
            </w:tcBorders>
            <w:shd w:val="clear" w:color="auto" w:fill="auto"/>
            <w:vAlign w:val="center"/>
            <w:hideMark/>
          </w:tcPr>
          <w:p w14:paraId="582E125F" w14:textId="77777777" w:rsidR="000D1073" w:rsidRPr="000D1073" w:rsidRDefault="000D1073" w:rsidP="000D1073">
            <w:pPr>
              <w:jc w:val="center"/>
              <w:rPr>
                <w:color w:val="000000"/>
                <w:sz w:val="20"/>
                <w:szCs w:val="20"/>
              </w:rPr>
            </w:pPr>
            <w:r w:rsidRPr="000D1073">
              <w:rPr>
                <w:color w:val="000000"/>
                <w:sz w:val="20"/>
                <w:szCs w:val="20"/>
              </w:rPr>
              <w:t>0,52</w:t>
            </w:r>
          </w:p>
        </w:tc>
        <w:tc>
          <w:tcPr>
            <w:tcW w:w="192" w:type="pct"/>
            <w:tcBorders>
              <w:top w:val="nil"/>
              <w:left w:val="nil"/>
              <w:bottom w:val="single" w:sz="4" w:space="0" w:color="auto"/>
              <w:right w:val="single" w:sz="4" w:space="0" w:color="auto"/>
            </w:tcBorders>
            <w:shd w:val="clear" w:color="auto" w:fill="auto"/>
            <w:vAlign w:val="center"/>
            <w:hideMark/>
          </w:tcPr>
          <w:p w14:paraId="7A83A405" w14:textId="77777777" w:rsidR="000D1073" w:rsidRPr="000D1073" w:rsidRDefault="000D1073" w:rsidP="000D1073">
            <w:pPr>
              <w:jc w:val="center"/>
              <w:rPr>
                <w:color w:val="000000"/>
                <w:sz w:val="20"/>
                <w:szCs w:val="20"/>
              </w:rPr>
            </w:pPr>
            <w:r w:rsidRPr="000D1073">
              <w:rPr>
                <w:color w:val="000000"/>
                <w:sz w:val="20"/>
                <w:szCs w:val="20"/>
              </w:rPr>
              <w:t>-0,27</w:t>
            </w:r>
          </w:p>
        </w:tc>
        <w:tc>
          <w:tcPr>
            <w:tcW w:w="192" w:type="pct"/>
            <w:tcBorders>
              <w:top w:val="nil"/>
              <w:left w:val="nil"/>
              <w:bottom w:val="single" w:sz="4" w:space="0" w:color="auto"/>
              <w:right w:val="single" w:sz="4" w:space="0" w:color="auto"/>
            </w:tcBorders>
            <w:shd w:val="clear" w:color="auto" w:fill="auto"/>
            <w:vAlign w:val="center"/>
            <w:hideMark/>
          </w:tcPr>
          <w:p w14:paraId="27384808" w14:textId="77777777" w:rsidR="000D1073" w:rsidRPr="000D1073" w:rsidRDefault="000D1073" w:rsidP="000D1073">
            <w:pPr>
              <w:jc w:val="center"/>
              <w:rPr>
                <w:color w:val="000000"/>
                <w:sz w:val="20"/>
                <w:szCs w:val="20"/>
              </w:rPr>
            </w:pPr>
            <w:r w:rsidRPr="000D1073">
              <w:rPr>
                <w:color w:val="000000"/>
                <w:sz w:val="20"/>
                <w:szCs w:val="20"/>
              </w:rPr>
              <w:t>-0,27</w:t>
            </w:r>
          </w:p>
        </w:tc>
        <w:tc>
          <w:tcPr>
            <w:tcW w:w="192" w:type="pct"/>
            <w:tcBorders>
              <w:top w:val="nil"/>
              <w:left w:val="nil"/>
              <w:bottom w:val="single" w:sz="4" w:space="0" w:color="auto"/>
              <w:right w:val="single" w:sz="4" w:space="0" w:color="auto"/>
            </w:tcBorders>
            <w:shd w:val="clear" w:color="auto" w:fill="auto"/>
            <w:vAlign w:val="center"/>
            <w:hideMark/>
          </w:tcPr>
          <w:p w14:paraId="35302A42" w14:textId="77777777" w:rsidR="000D1073" w:rsidRPr="000D1073" w:rsidRDefault="000D1073" w:rsidP="000D1073">
            <w:pPr>
              <w:jc w:val="center"/>
              <w:rPr>
                <w:color w:val="000000"/>
                <w:sz w:val="20"/>
                <w:szCs w:val="20"/>
              </w:rPr>
            </w:pPr>
            <w:r w:rsidRPr="000D1073">
              <w:rPr>
                <w:color w:val="000000"/>
                <w:sz w:val="20"/>
                <w:szCs w:val="20"/>
              </w:rPr>
              <w:t>-0,27</w:t>
            </w:r>
          </w:p>
        </w:tc>
        <w:tc>
          <w:tcPr>
            <w:tcW w:w="192" w:type="pct"/>
            <w:tcBorders>
              <w:top w:val="nil"/>
              <w:left w:val="nil"/>
              <w:bottom w:val="single" w:sz="4" w:space="0" w:color="auto"/>
              <w:right w:val="single" w:sz="4" w:space="0" w:color="auto"/>
            </w:tcBorders>
            <w:shd w:val="clear" w:color="auto" w:fill="auto"/>
            <w:vAlign w:val="center"/>
            <w:hideMark/>
          </w:tcPr>
          <w:p w14:paraId="13D1E72B" w14:textId="77777777" w:rsidR="000D1073" w:rsidRPr="000D1073" w:rsidRDefault="000D1073" w:rsidP="000D1073">
            <w:pPr>
              <w:jc w:val="center"/>
              <w:rPr>
                <w:color w:val="000000"/>
                <w:sz w:val="20"/>
                <w:szCs w:val="20"/>
              </w:rPr>
            </w:pPr>
            <w:r w:rsidRPr="000D1073">
              <w:rPr>
                <w:color w:val="000000"/>
                <w:sz w:val="20"/>
                <w:szCs w:val="20"/>
              </w:rPr>
              <w:t>-0,27</w:t>
            </w:r>
          </w:p>
        </w:tc>
        <w:tc>
          <w:tcPr>
            <w:tcW w:w="192" w:type="pct"/>
            <w:tcBorders>
              <w:top w:val="nil"/>
              <w:left w:val="nil"/>
              <w:bottom w:val="single" w:sz="4" w:space="0" w:color="auto"/>
              <w:right w:val="single" w:sz="4" w:space="0" w:color="auto"/>
            </w:tcBorders>
            <w:shd w:val="clear" w:color="auto" w:fill="auto"/>
            <w:vAlign w:val="center"/>
            <w:hideMark/>
          </w:tcPr>
          <w:p w14:paraId="769E1125" w14:textId="77777777" w:rsidR="000D1073" w:rsidRPr="000D1073" w:rsidRDefault="000D1073" w:rsidP="000D1073">
            <w:pPr>
              <w:jc w:val="center"/>
              <w:rPr>
                <w:color w:val="000000"/>
                <w:sz w:val="20"/>
                <w:szCs w:val="20"/>
              </w:rPr>
            </w:pPr>
            <w:r w:rsidRPr="000D1073">
              <w:rPr>
                <w:color w:val="000000"/>
                <w:sz w:val="20"/>
                <w:szCs w:val="20"/>
              </w:rPr>
              <w:t>-0,27</w:t>
            </w:r>
          </w:p>
        </w:tc>
        <w:tc>
          <w:tcPr>
            <w:tcW w:w="192" w:type="pct"/>
            <w:tcBorders>
              <w:top w:val="nil"/>
              <w:left w:val="nil"/>
              <w:bottom w:val="single" w:sz="4" w:space="0" w:color="auto"/>
              <w:right w:val="single" w:sz="4" w:space="0" w:color="auto"/>
            </w:tcBorders>
            <w:shd w:val="clear" w:color="auto" w:fill="auto"/>
            <w:vAlign w:val="center"/>
            <w:hideMark/>
          </w:tcPr>
          <w:p w14:paraId="29049EF2" w14:textId="77777777" w:rsidR="000D1073" w:rsidRPr="000D1073" w:rsidRDefault="000D1073" w:rsidP="000D1073">
            <w:pPr>
              <w:jc w:val="center"/>
              <w:rPr>
                <w:color w:val="000000"/>
                <w:sz w:val="20"/>
                <w:szCs w:val="20"/>
              </w:rPr>
            </w:pPr>
            <w:r w:rsidRPr="000D1073">
              <w:rPr>
                <w:color w:val="000000"/>
                <w:sz w:val="20"/>
                <w:szCs w:val="20"/>
              </w:rPr>
              <w:t>-0,27</w:t>
            </w:r>
          </w:p>
        </w:tc>
        <w:tc>
          <w:tcPr>
            <w:tcW w:w="192" w:type="pct"/>
            <w:tcBorders>
              <w:top w:val="nil"/>
              <w:left w:val="nil"/>
              <w:bottom w:val="single" w:sz="4" w:space="0" w:color="auto"/>
              <w:right w:val="single" w:sz="4" w:space="0" w:color="auto"/>
            </w:tcBorders>
            <w:shd w:val="clear" w:color="auto" w:fill="auto"/>
            <w:vAlign w:val="center"/>
            <w:hideMark/>
          </w:tcPr>
          <w:p w14:paraId="31526FF9" w14:textId="77777777" w:rsidR="000D1073" w:rsidRPr="000D1073" w:rsidRDefault="000D1073" w:rsidP="000D1073">
            <w:pPr>
              <w:jc w:val="center"/>
              <w:rPr>
                <w:color w:val="000000"/>
                <w:sz w:val="20"/>
                <w:szCs w:val="20"/>
              </w:rPr>
            </w:pPr>
            <w:r w:rsidRPr="000D1073">
              <w:rPr>
                <w:color w:val="000000"/>
                <w:sz w:val="20"/>
                <w:szCs w:val="20"/>
              </w:rPr>
              <w:t>-0,27</w:t>
            </w:r>
          </w:p>
        </w:tc>
        <w:tc>
          <w:tcPr>
            <w:tcW w:w="192" w:type="pct"/>
            <w:tcBorders>
              <w:top w:val="nil"/>
              <w:left w:val="nil"/>
              <w:bottom w:val="single" w:sz="4" w:space="0" w:color="auto"/>
              <w:right w:val="single" w:sz="4" w:space="0" w:color="auto"/>
            </w:tcBorders>
            <w:shd w:val="clear" w:color="auto" w:fill="auto"/>
            <w:vAlign w:val="center"/>
            <w:hideMark/>
          </w:tcPr>
          <w:p w14:paraId="429E76ED" w14:textId="77777777" w:rsidR="000D1073" w:rsidRPr="000D1073" w:rsidRDefault="000D1073" w:rsidP="000D1073">
            <w:pPr>
              <w:jc w:val="center"/>
              <w:rPr>
                <w:color w:val="000000"/>
                <w:sz w:val="20"/>
                <w:szCs w:val="20"/>
              </w:rPr>
            </w:pPr>
            <w:r w:rsidRPr="000D1073">
              <w:rPr>
                <w:color w:val="000000"/>
                <w:sz w:val="20"/>
                <w:szCs w:val="20"/>
              </w:rPr>
              <w:t>-0,27</w:t>
            </w:r>
          </w:p>
        </w:tc>
        <w:tc>
          <w:tcPr>
            <w:tcW w:w="192" w:type="pct"/>
            <w:tcBorders>
              <w:top w:val="nil"/>
              <w:left w:val="nil"/>
              <w:bottom w:val="single" w:sz="4" w:space="0" w:color="auto"/>
              <w:right w:val="single" w:sz="4" w:space="0" w:color="auto"/>
            </w:tcBorders>
            <w:shd w:val="clear" w:color="auto" w:fill="auto"/>
            <w:vAlign w:val="center"/>
            <w:hideMark/>
          </w:tcPr>
          <w:p w14:paraId="54454946" w14:textId="77777777" w:rsidR="000D1073" w:rsidRPr="000D1073" w:rsidRDefault="000D1073" w:rsidP="000D1073">
            <w:pPr>
              <w:jc w:val="center"/>
              <w:rPr>
                <w:color w:val="000000"/>
                <w:sz w:val="20"/>
                <w:szCs w:val="20"/>
              </w:rPr>
            </w:pPr>
            <w:r w:rsidRPr="000D1073">
              <w:rPr>
                <w:color w:val="000000"/>
                <w:sz w:val="20"/>
                <w:szCs w:val="20"/>
              </w:rPr>
              <w:t>-0,27</w:t>
            </w:r>
          </w:p>
        </w:tc>
        <w:tc>
          <w:tcPr>
            <w:tcW w:w="192" w:type="pct"/>
            <w:tcBorders>
              <w:top w:val="nil"/>
              <w:left w:val="nil"/>
              <w:bottom w:val="single" w:sz="4" w:space="0" w:color="auto"/>
              <w:right w:val="single" w:sz="4" w:space="0" w:color="auto"/>
            </w:tcBorders>
            <w:shd w:val="clear" w:color="auto" w:fill="auto"/>
            <w:vAlign w:val="center"/>
            <w:hideMark/>
          </w:tcPr>
          <w:p w14:paraId="0118E0D8" w14:textId="77777777" w:rsidR="000D1073" w:rsidRPr="000D1073" w:rsidRDefault="000D1073" w:rsidP="000D1073">
            <w:pPr>
              <w:jc w:val="center"/>
              <w:rPr>
                <w:color w:val="000000"/>
                <w:sz w:val="20"/>
                <w:szCs w:val="20"/>
              </w:rPr>
            </w:pPr>
            <w:r w:rsidRPr="000D1073">
              <w:rPr>
                <w:color w:val="000000"/>
                <w:sz w:val="20"/>
                <w:szCs w:val="20"/>
              </w:rPr>
              <w:t>-0,27</w:t>
            </w:r>
          </w:p>
        </w:tc>
        <w:tc>
          <w:tcPr>
            <w:tcW w:w="192" w:type="pct"/>
            <w:tcBorders>
              <w:top w:val="nil"/>
              <w:left w:val="nil"/>
              <w:bottom w:val="single" w:sz="4" w:space="0" w:color="auto"/>
              <w:right w:val="single" w:sz="4" w:space="0" w:color="auto"/>
            </w:tcBorders>
            <w:shd w:val="clear" w:color="auto" w:fill="auto"/>
            <w:vAlign w:val="center"/>
            <w:hideMark/>
          </w:tcPr>
          <w:p w14:paraId="32766CDA" w14:textId="77777777" w:rsidR="000D1073" w:rsidRPr="000D1073" w:rsidRDefault="000D1073" w:rsidP="000D1073">
            <w:pPr>
              <w:jc w:val="center"/>
              <w:rPr>
                <w:color w:val="000000"/>
                <w:sz w:val="20"/>
                <w:szCs w:val="20"/>
              </w:rPr>
            </w:pPr>
            <w:r w:rsidRPr="000D1073">
              <w:rPr>
                <w:color w:val="000000"/>
                <w:sz w:val="20"/>
                <w:szCs w:val="20"/>
              </w:rPr>
              <w:t>-0,27</w:t>
            </w:r>
          </w:p>
        </w:tc>
        <w:tc>
          <w:tcPr>
            <w:tcW w:w="201" w:type="pct"/>
            <w:tcBorders>
              <w:top w:val="nil"/>
              <w:left w:val="nil"/>
              <w:bottom w:val="single" w:sz="4" w:space="0" w:color="auto"/>
              <w:right w:val="single" w:sz="4" w:space="0" w:color="auto"/>
            </w:tcBorders>
            <w:shd w:val="clear" w:color="auto" w:fill="auto"/>
            <w:vAlign w:val="center"/>
            <w:hideMark/>
          </w:tcPr>
          <w:p w14:paraId="043AAB63" w14:textId="77777777" w:rsidR="000D1073" w:rsidRPr="000D1073" w:rsidRDefault="000D1073" w:rsidP="000D1073">
            <w:pPr>
              <w:jc w:val="center"/>
              <w:rPr>
                <w:color w:val="000000"/>
                <w:sz w:val="20"/>
                <w:szCs w:val="20"/>
              </w:rPr>
            </w:pPr>
            <w:r w:rsidRPr="000D1073">
              <w:rPr>
                <w:color w:val="000000"/>
                <w:sz w:val="20"/>
                <w:szCs w:val="20"/>
              </w:rPr>
              <w:t>-0,27</w:t>
            </w:r>
          </w:p>
        </w:tc>
        <w:tc>
          <w:tcPr>
            <w:tcW w:w="201" w:type="pct"/>
            <w:tcBorders>
              <w:top w:val="nil"/>
              <w:left w:val="nil"/>
              <w:bottom w:val="single" w:sz="4" w:space="0" w:color="auto"/>
              <w:right w:val="single" w:sz="4" w:space="0" w:color="auto"/>
            </w:tcBorders>
            <w:shd w:val="clear" w:color="auto" w:fill="auto"/>
            <w:vAlign w:val="center"/>
            <w:hideMark/>
          </w:tcPr>
          <w:p w14:paraId="59CD98D1" w14:textId="77777777" w:rsidR="000D1073" w:rsidRPr="000D1073" w:rsidRDefault="000D1073" w:rsidP="000D1073">
            <w:pPr>
              <w:jc w:val="center"/>
              <w:rPr>
                <w:color w:val="000000"/>
                <w:sz w:val="20"/>
                <w:szCs w:val="20"/>
              </w:rPr>
            </w:pPr>
            <w:r w:rsidRPr="000D1073">
              <w:rPr>
                <w:color w:val="000000"/>
                <w:sz w:val="20"/>
                <w:szCs w:val="20"/>
              </w:rPr>
              <w:t>-0,27</w:t>
            </w:r>
          </w:p>
        </w:tc>
        <w:tc>
          <w:tcPr>
            <w:tcW w:w="201" w:type="pct"/>
            <w:tcBorders>
              <w:top w:val="nil"/>
              <w:left w:val="nil"/>
              <w:bottom w:val="single" w:sz="4" w:space="0" w:color="auto"/>
              <w:right w:val="single" w:sz="4" w:space="0" w:color="auto"/>
            </w:tcBorders>
            <w:shd w:val="clear" w:color="auto" w:fill="auto"/>
            <w:vAlign w:val="center"/>
            <w:hideMark/>
          </w:tcPr>
          <w:p w14:paraId="3F6C73B0" w14:textId="77777777" w:rsidR="000D1073" w:rsidRPr="000D1073" w:rsidRDefault="000D1073" w:rsidP="000D1073">
            <w:pPr>
              <w:jc w:val="center"/>
              <w:rPr>
                <w:color w:val="000000"/>
                <w:sz w:val="20"/>
                <w:szCs w:val="20"/>
              </w:rPr>
            </w:pPr>
            <w:r w:rsidRPr="000D1073">
              <w:rPr>
                <w:color w:val="000000"/>
                <w:sz w:val="20"/>
                <w:szCs w:val="20"/>
              </w:rPr>
              <w:t>-0,27</w:t>
            </w:r>
          </w:p>
        </w:tc>
      </w:tr>
      <w:tr w:rsidR="000D1073" w:rsidRPr="000D1073" w14:paraId="35FF5F28"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74440B98" w14:textId="77777777" w:rsidR="000D1073" w:rsidRPr="000D1073" w:rsidRDefault="000D1073" w:rsidP="000D1073">
            <w:pPr>
              <w:jc w:val="center"/>
              <w:rPr>
                <w:color w:val="000000"/>
                <w:sz w:val="20"/>
                <w:szCs w:val="20"/>
              </w:rPr>
            </w:pPr>
            <w:r w:rsidRPr="000D1073">
              <w:rPr>
                <w:color w:val="000000"/>
                <w:sz w:val="20"/>
                <w:szCs w:val="20"/>
              </w:rPr>
              <w:t>Квартал 28А</w:t>
            </w:r>
          </w:p>
        </w:tc>
        <w:tc>
          <w:tcPr>
            <w:tcW w:w="161" w:type="pct"/>
            <w:tcBorders>
              <w:top w:val="nil"/>
              <w:left w:val="nil"/>
              <w:bottom w:val="single" w:sz="4" w:space="0" w:color="auto"/>
              <w:right w:val="single" w:sz="4" w:space="0" w:color="auto"/>
            </w:tcBorders>
            <w:shd w:val="clear" w:color="auto" w:fill="auto"/>
            <w:vAlign w:val="center"/>
            <w:hideMark/>
          </w:tcPr>
          <w:p w14:paraId="717DAC91" w14:textId="77777777" w:rsidR="000D1073" w:rsidRPr="000D1073" w:rsidRDefault="000D1073" w:rsidP="000D1073">
            <w:pPr>
              <w:jc w:val="center"/>
              <w:rPr>
                <w:color w:val="000000"/>
                <w:sz w:val="20"/>
                <w:szCs w:val="20"/>
              </w:rPr>
            </w:pPr>
            <w:r w:rsidRPr="000D1073">
              <w:rPr>
                <w:color w:val="000000"/>
                <w:sz w:val="20"/>
                <w:szCs w:val="20"/>
              </w:rPr>
              <w:t>0,20</w:t>
            </w:r>
          </w:p>
        </w:tc>
        <w:tc>
          <w:tcPr>
            <w:tcW w:w="166" w:type="pct"/>
            <w:tcBorders>
              <w:top w:val="nil"/>
              <w:left w:val="nil"/>
              <w:bottom w:val="single" w:sz="4" w:space="0" w:color="auto"/>
              <w:right w:val="single" w:sz="4" w:space="0" w:color="auto"/>
            </w:tcBorders>
            <w:shd w:val="clear" w:color="auto" w:fill="auto"/>
            <w:vAlign w:val="center"/>
            <w:hideMark/>
          </w:tcPr>
          <w:p w14:paraId="7D523BAC" w14:textId="77777777" w:rsidR="000D1073" w:rsidRPr="000D1073" w:rsidRDefault="000D1073" w:rsidP="000D1073">
            <w:pPr>
              <w:jc w:val="center"/>
              <w:rPr>
                <w:color w:val="000000"/>
                <w:sz w:val="20"/>
                <w:szCs w:val="20"/>
              </w:rPr>
            </w:pPr>
            <w:r w:rsidRPr="000D1073">
              <w:rPr>
                <w:color w:val="000000"/>
                <w:sz w:val="20"/>
                <w:szCs w:val="20"/>
              </w:rPr>
              <w:t>-1,04</w:t>
            </w:r>
          </w:p>
        </w:tc>
        <w:tc>
          <w:tcPr>
            <w:tcW w:w="192" w:type="pct"/>
            <w:tcBorders>
              <w:top w:val="nil"/>
              <w:left w:val="nil"/>
              <w:bottom w:val="single" w:sz="4" w:space="0" w:color="auto"/>
              <w:right w:val="single" w:sz="4" w:space="0" w:color="auto"/>
            </w:tcBorders>
            <w:shd w:val="clear" w:color="auto" w:fill="auto"/>
            <w:vAlign w:val="center"/>
            <w:hideMark/>
          </w:tcPr>
          <w:p w14:paraId="56C81F35" w14:textId="77777777" w:rsidR="000D1073" w:rsidRPr="000D1073" w:rsidRDefault="000D1073" w:rsidP="000D1073">
            <w:pPr>
              <w:jc w:val="center"/>
              <w:rPr>
                <w:color w:val="000000"/>
                <w:sz w:val="20"/>
                <w:szCs w:val="20"/>
              </w:rPr>
            </w:pPr>
            <w:r w:rsidRPr="000D1073">
              <w:rPr>
                <w:color w:val="000000"/>
                <w:sz w:val="20"/>
                <w:szCs w:val="20"/>
              </w:rPr>
              <w:t>-2,39</w:t>
            </w:r>
          </w:p>
        </w:tc>
        <w:tc>
          <w:tcPr>
            <w:tcW w:w="175" w:type="pct"/>
            <w:tcBorders>
              <w:top w:val="nil"/>
              <w:left w:val="nil"/>
              <w:bottom w:val="single" w:sz="4" w:space="0" w:color="auto"/>
              <w:right w:val="single" w:sz="4" w:space="0" w:color="auto"/>
            </w:tcBorders>
            <w:shd w:val="clear" w:color="auto" w:fill="auto"/>
            <w:vAlign w:val="center"/>
            <w:hideMark/>
          </w:tcPr>
          <w:p w14:paraId="5662197B" w14:textId="77777777" w:rsidR="000D1073" w:rsidRPr="000D1073" w:rsidRDefault="000D1073" w:rsidP="000D1073">
            <w:pPr>
              <w:jc w:val="center"/>
              <w:rPr>
                <w:color w:val="000000"/>
                <w:sz w:val="20"/>
                <w:szCs w:val="20"/>
              </w:rPr>
            </w:pPr>
            <w:r w:rsidRPr="000D1073">
              <w:rPr>
                <w:color w:val="000000"/>
                <w:sz w:val="20"/>
                <w:szCs w:val="20"/>
              </w:rPr>
              <w:t>3,43</w:t>
            </w:r>
          </w:p>
        </w:tc>
        <w:tc>
          <w:tcPr>
            <w:tcW w:w="192" w:type="pct"/>
            <w:tcBorders>
              <w:top w:val="nil"/>
              <w:left w:val="nil"/>
              <w:bottom w:val="single" w:sz="4" w:space="0" w:color="auto"/>
              <w:right w:val="single" w:sz="4" w:space="0" w:color="auto"/>
            </w:tcBorders>
            <w:shd w:val="clear" w:color="auto" w:fill="auto"/>
            <w:vAlign w:val="center"/>
            <w:hideMark/>
          </w:tcPr>
          <w:p w14:paraId="0C786CBD" w14:textId="77777777" w:rsidR="000D1073" w:rsidRPr="000D1073" w:rsidRDefault="000D1073" w:rsidP="000D1073">
            <w:pPr>
              <w:jc w:val="center"/>
              <w:rPr>
                <w:color w:val="000000"/>
                <w:sz w:val="20"/>
                <w:szCs w:val="20"/>
              </w:rPr>
            </w:pPr>
            <w:r w:rsidRPr="000D1073">
              <w:rPr>
                <w:color w:val="000000"/>
                <w:sz w:val="20"/>
                <w:szCs w:val="20"/>
              </w:rPr>
              <w:t>-1,80</w:t>
            </w:r>
          </w:p>
        </w:tc>
        <w:tc>
          <w:tcPr>
            <w:tcW w:w="192" w:type="pct"/>
            <w:tcBorders>
              <w:top w:val="nil"/>
              <w:left w:val="nil"/>
              <w:bottom w:val="single" w:sz="4" w:space="0" w:color="auto"/>
              <w:right w:val="single" w:sz="4" w:space="0" w:color="auto"/>
            </w:tcBorders>
            <w:shd w:val="clear" w:color="auto" w:fill="auto"/>
            <w:vAlign w:val="center"/>
            <w:hideMark/>
          </w:tcPr>
          <w:p w14:paraId="02F0351A" w14:textId="77777777" w:rsidR="000D1073" w:rsidRPr="000D1073" w:rsidRDefault="000D1073" w:rsidP="000D1073">
            <w:pPr>
              <w:jc w:val="center"/>
              <w:rPr>
                <w:color w:val="000000"/>
                <w:sz w:val="20"/>
                <w:szCs w:val="20"/>
              </w:rPr>
            </w:pPr>
            <w:r w:rsidRPr="000D1073">
              <w:rPr>
                <w:color w:val="000000"/>
                <w:sz w:val="20"/>
                <w:szCs w:val="20"/>
              </w:rPr>
              <w:t>1,27</w:t>
            </w:r>
          </w:p>
        </w:tc>
        <w:tc>
          <w:tcPr>
            <w:tcW w:w="192" w:type="pct"/>
            <w:tcBorders>
              <w:top w:val="nil"/>
              <w:left w:val="nil"/>
              <w:bottom w:val="single" w:sz="4" w:space="0" w:color="auto"/>
              <w:right w:val="single" w:sz="4" w:space="0" w:color="auto"/>
            </w:tcBorders>
            <w:shd w:val="clear" w:color="auto" w:fill="auto"/>
            <w:vAlign w:val="center"/>
            <w:hideMark/>
          </w:tcPr>
          <w:p w14:paraId="5431E0E3" w14:textId="77777777" w:rsidR="000D1073" w:rsidRPr="000D1073" w:rsidRDefault="000D1073" w:rsidP="000D1073">
            <w:pPr>
              <w:jc w:val="center"/>
              <w:rPr>
                <w:color w:val="000000"/>
                <w:sz w:val="20"/>
                <w:szCs w:val="20"/>
              </w:rPr>
            </w:pPr>
            <w:r w:rsidRPr="000D1073">
              <w:rPr>
                <w:color w:val="000000"/>
                <w:sz w:val="20"/>
                <w:szCs w:val="20"/>
              </w:rPr>
              <w:t>1,27</w:t>
            </w:r>
          </w:p>
        </w:tc>
        <w:tc>
          <w:tcPr>
            <w:tcW w:w="192" w:type="pct"/>
            <w:tcBorders>
              <w:top w:val="nil"/>
              <w:left w:val="nil"/>
              <w:bottom w:val="single" w:sz="4" w:space="0" w:color="auto"/>
              <w:right w:val="single" w:sz="4" w:space="0" w:color="auto"/>
            </w:tcBorders>
            <w:shd w:val="clear" w:color="auto" w:fill="auto"/>
            <w:vAlign w:val="center"/>
            <w:hideMark/>
          </w:tcPr>
          <w:p w14:paraId="188D5862" w14:textId="77777777" w:rsidR="000D1073" w:rsidRPr="000D1073" w:rsidRDefault="000D1073" w:rsidP="000D1073">
            <w:pPr>
              <w:jc w:val="center"/>
              <w:rPr>
                <w:color w:val="000000"/>
                <w:sz w:val="20"/>
                <w:szCs w:val="20"/>
              </w:rPr>
            </w:pPr>
            <w:r w:rsidRPr="000D1073">
              <w:rPr>
                <w:color w:val="000000"/>
                <w:sz w:val="20"/>
                <w:szCs w:val="20"/>
              </w:rPr>
              <w:t>1,27</w:t>
            </w:r>
          </w:p>
        </w:tc>
        <w:tc>
          <w:tcPr>
            <w:tcW w:w="192" w:type="pct"/>
            <w:tcBorders>
              <w:top w:val="nil"/>
              <w:left w:val="nil"/>
              <w:bottom w:val="single" w:sz="4" w:space="0" w:color="auto"/>
              <w:right w:val="single" w:sz="4" w:space="0" w:color="auto"/>
            </w:tcBorders>
            <w:shd w:val="clear" w:color="auto" w:fill="auto"/>
            <w:vAlign w:val="center"/>
            <w:hideMark/>
          </w:tcPr>
          <w:p w14:paraId="01847202" w14:textId="77777777" w:rsidR="000D1073" w:rsidRPr="000D1073" w:rsidRDefault="000D1073" w:rsidP="000D1073">
            <w:pPr>
              <w:jc w:val="center"/>
              <w:rPr>
                <w:color w:val="000000"/>
                <w:sz w:val="20"/>
                <w:szCs w:val="20"/>
              </w:rPr>
            </w:pPr>
            <w:r w:rsidRPr="000D1073">
              <w:rPr>
                <w:color w:val="000000"/>
                <w:sz w:val="20"/>
                <w:szCs w:val="20"/>
              </w:rPr>
              <w:t>1,27</w:t>
            </w:r>
          </w:p>
        </w:tc>
        <w:tc>
          <w:tcPr>
            <w:tcW w:w="192" w:type="pct"/>
            <w:tcBorders>
              <w:top w:val="nil"/>
              <w:left w:val="nil"/>
              <w:bottom w:val="single" w:sz="4" w:space="0" w:color="auto"/>
              <w:right w:val="single" w:sz="4" w:space="0" w:color="auto"/>
            </w:tcBorders>
            <w:shd w:val="clear" w:color="auto" w:fill="auto"/>
            <w:vAlign w:val="center"/>
            <w:hideMark/>
          </w:tcPr>
          <w:p w14:paraId="5116785D" w14:textId="77777777" w:rsidR="000D1073" w:rsidRPr="000D1073" w:rsidRDefault="000D1073" w:rsidP="000D1073">
            <w:pPr>
              <w:jc w:val="center"/>
              <w:rPr>
                <w:color w:val="000000"/>
                <w:sz w:val="20"/>
                <w:szCs w:val="20"/>
              </w:rPr>
            </w:pPr>
            <w:r w:rsidRPr="000D1073">
              <w:rPr>
                <w:color w:val="000000"/>
                <w:sz w:val="20"/>
                <w:szCs w:val="20"/>
              </w:rPr>
              <w:t>1,27</w:t>
            </w:r>
          </w:p>
        </w:tc>
        <w:tc>
          <w:tcPr>
            <w:tcW w:w="192" w:type="pct"/>
            <w:tcBorders>
              <w:top w:val="nil"/>
              <w:left w:val="nil"/>
              <w:bottom w:val="single" w:sz="4" w:space="0" w:color="auto"/>
              <w:right w:val="single" w:sz="4" w:space="0" w:color="auto"/>
            </w:tcBorders>
            <w:shd w:val="clear" w:color="auto" w:fill="auto"/>
            <w:vAlign w:val="center"/>
            <w:hideMark/>
          </w:tcPr>
          <w:p w14:paraId="6614661E" w14:textId="77777777" w:rsidR="000D1073" w:rsidRPr="000D1073" w:rsidRDefault="000D1073" w:rsidP="000D1073">
            <w:pPr>
              <w:jc w:val="center"/>
              <w:rPr>
                <w:color w:val="000000"/>
                <w:sz w:val="20"/>
                <w:szCs w:val="20"/>
              </w:rPr>
            </w:pPr>
            <w:r w:rsidRPr="000D1073">
              <w:rPr>
                <w:color w:val="000000"/>
                <w:sz w:val="20"/>
                <w:szCs w:val="20"/>
              </w:rPr>
              <w:t>1,27</w:t>
            </w:r>
          </w:p>
        </w:tc>
        <w:tc>
          <w:tcPr>
            <w:tcW w:w="192" w:type="pct"/>
            <w:tcBorders>
              <w:top w:val="nil"/>
              <w:left w:val="nil"/>
              <w:bottom w:val="single" w:sz="4" w:space="0" w:color="auto"/>
              <w:right w:val="single" w:sz="4" w:space="0" w:color="auto"/>
            </w:tcBorders>
            <w:shd w:val="clear" w:color="auto" w:fill="auto"/>
            <w:vAlign w:val="center"/>
            <w:hideMark/>
          </w:tcPr>
          <w:p w14:paraId="379E8C81" w14:textId="77777777" w:rsidR="000D1073" w:rsidRPr="000D1073" w:rsidRDefault="000D1073" w:rsidP="000D1073">
            <w:pPr>
              <w:jc w:val="center"/>
              <w:rPr>
                <w:color w:val="000000"/>
                <w:sz w:val="20"/>
                <w:szCs w:val="20"/>
              </w:rPr>
            </w:pPr>
            <w:r w:rsidRPr="000D1073">
              <w:rPr>
                <w:color w:val="000000"/>
                <w:sz w:val="20"/>
                <w:szCs w:val="20"/>
              </w:rPr>
              <w:t>1,27</w:t>
            </w:r>
          </w:p>
        </w:tc>
        <w:tc>
          <w:tcPr>
            <w:tcW w:w="192" w:type="pct"/>
            <w:tcBorders>
              <w:top w:val="nil"/>
              <w:left w:val="nil"/>
              <w:bottom w:val="single" w:sz="4" w:space="0" w:color="auto"/>
              <w:right w:val="single" w:sz="4" w:space="0" w:color="auto"/>
            </w:tcBorders>
            <w:shd w:val="clear" w:color="auto" w:fill="auto"/>
            <w:vAlign w:val="center"/>
            <w:hideMark/>
          </w:tcPr>
          <w:p w14:paraId="5880F127" w14:textId="77777777" w:rsidR="000D1073" w:rsidRPr="000D1073" w:rsidRDefault="000D1073" w:rsidP="000D1073">
            <w:pPr>
              <w:jc w:val="center"/>
              <w:rPr>
                <w:color w:val="000000"/>
                <w:sz w:val="20"/>
                <w:szCs w:val="20"/>
              </w:rPr>
            </w:pPr>
            <w:r w:rsidRPr="000D1073">
              <w:rPr>
                <w:color w:val="000000"/>
                <w:sz w:val="20"/>
                <w:szCs w:val="20"/>
              </w:rPr>
              <w:t>1,27</w:t>
            </w:r>
          </w:p>
        </w:tc>
        <w:tc>
          <w:tcPr>
            <w:tcW w:w="192" w:type="pct"/>
            <w:tcBorders>
              <w:top w:val="nil"/>
              <w:left w:val="nil"/>
              <w:bottom w:val="single" w:sz="4" w:space="0" w:color="auto"/>
              <w:right w:val="single" w:sz="4" w:space="0" w:color="auto"/>
            </w:tcBorders>
            <w:shd w:val="clear" w:color="auto" w:fill="auto"/>
            <w:vAlign w:val="center"/>
            <w:hideMark/>
          </w:tcPr>
          <w:p w14:paraId="65B03929" w14:textId="77777777" w:rsidR="000D1073" w:rsidRPr="000D1073" w:rsidRDefault="000D1073" w:rsidP="000D1073">
            <w:pPr>
              <w:jc w:val="center"/>
              <w:rPr>
                <w:color w:val="000000"/>
                <w:sz w:val="20"/>
                <w:szCs w:val="20"/>
              </w:rPr>
            </w:pPr>
            <w:r w:rsidRPr="000D1073">
              <w:rPr>
                <w:color w:val="000000"/>
                <w:sz w:val="20"/>
                <w:szCs w:val="20"/>
              </w:rPr>
              <w:t>1,27</w:t>
            </w:r>
          </w:p>
        </w:tc>
        <w:tc>
          <w:tcPr>
            <w:tcW w:w="192" w:type="pct"/>
            <w:tcBorders>
              <w:top w:val="nil"/>
              <w:left w:val="nil"/>
              <w:bottom w:val="single" w:sz="4" w:space="0" w:color="auto"/>
              <w:right w:val="single" w:sz="4" w:space="0" w:color="auto"/>
            </w:tcBorders>
            <w:shd w:val="clear" w:color="auto" w:fill="auto"/>
            <w:vAlign w:val="center"/>
            <w:hideMark/>
          </w:tcPr>
          <w:p w14:paraId="348DCB7D" w14:textId="77777777" w:rsidR="000D1073" w:rsidRPr="000D1073" w:rsidRDefault="000D1073" w:rsidP="000D1073">
            <w:pPr>
              <w:jc w:val="center"/>
              <w:rPr>
                <w:color w:val="000000"/>
                <w:sz w:val="20"/>
                <w:szCs w:val="20"/>
              </w:rPr>
            </w:pPr>
            <w:r w:rsidRPr="000D1073">
              <w:rPr>
                <w:color w:val="000000"/>
                <w:sz w:val="20"/>
                <w:szCs w:val="20"/>
              </w:rPr>
              <w:t>1,27</w:t>
            </w:r>
          </w:p>
        </w:tc>
        <w:tc>
          <w:tcPr>
            <w:tcW w:w="201" w:type="pct"/>
            <w:tcBorders>
              <w:top w:val="nil"/>
              <w:left w:val="nil"/>
              <w:bottom w:val="single" w:sz="4" w:space="0" w:color="auto"/>
              <w:right w:val="single" w:sz="4" w:space="0" w:color="auto"/>
            </w:tcBorders>
            <w:shd w:val="clear" w:color="auto" w:fill="auto"/>
            <w:vAlign w:val="center"/>
            <w:hideMark/>
          </w:tcPr>
          <w:p w14:paraId="3EC43BF9" w14:textId="77777777" w:rsidR="000D1073" w:rsidRPr="000D1073" w:rsidRDefault="000D1073" w:rsidP="000D1073">
            <w:pPr>
              <w:jc w:val="center"/>
              <w:rPr>
                <w:color w:val="000000"/>
                <w:sz w:val="20"/>
                <w:szCs w:val="20"/>
              </w:rPr>
            </w:pPr>
            <w:r w:rsidRPr="000D1073">
              <w:rPr>
                <w:color w:val="000000"/>
                <w:sz w:val="20"/>
                <w:szCs w:val="20"/>
              </w:rPr>
              <w:t>1,27</w:t>
            </w:r>
          </w:p>
        </w:tc>
        <w:tc>
          <w:tcPr>
            <w:tcW w:w="201" w:type="pct"/>
            <w:tcBorders>
              <w:top w:val="nil"/>
              <w:left w:val="nil"/>
              <w:bottom w:val="single" w:sz="4" w:space="0" w:color="auto"/>
              <w:right w:val="single" w:sz="4" w:space="0" w:color="auto"/>
            </w:tcBorders>
            <w:shd w:val="clear" w:color="auto" w:fill="auto"/>
            <w:vAlign w:val="center"/>
            <w:hideMark/>
          </w:tcPr>
          <w:p w14:paraId="093D96D4" w14:textId="77777777" w:rsidR="000D1073" w:rsidRPr="000D1073" w:rsidRDefault="000D1073" w:rsidP="000D1073">
            <w:pPr>
              <w:jc w:val="center"/>
              <w:rPr>
                <w:color w:val="000000"/>
                <w:sz w:val="20"/>
                <w:szCs w:val="20"/>
              </w:rPr>
            </w:pPr>
            <w:r w:rsidRPr="000D1073">
              <w:rPr>
                <w:color w:val="000000"/>
                <w:sz w:val="20"/>
                <w:szCs w:val="20"/>
              </w:rPr>
              <w:t>1,27</w:t>
            </w:r>
          </w:p>
        </w:tc>
        <w:tc>
          <w:tcPr>
            <w:tcW w:w="201" w:type="pct"/>
            <w:tcBorders>
              <w:top w:val="nil"/>
              <w:left w:val="nil"/>
              <w:bottom w:val="single" w:sz="4" w:space="0" w:color="auto"/>
              <w:right w:val="single" w:sz="4" w:space="0" w:color="auto"/>
            </w:tcBorders>
            <w:shd w:val="clear" w:color="auto" w:fill="auto"/>
            <w:vAlign w:val="center"/>
            <w:hideMark/>
          </w:tcPr>
          <w:p w14:paraId="1ACFEE8D" w14:textId="77777777" w:rsidR="000D1073" w:rsidRPr="000D1073" w:rsidRDefault="000D1073" w:rsidP="000D1073">
            <w:pPr>
              <w:jc w:val="center"/>
              <w:rPr>
                <w:color w:val="000000"/>
                <w:sz w:val="20"/>
                <w:szCs w:val="20"/>
              </w:rPr>
            </w:pPr>
            <w:r w:rsidRPr="000D1073">
              <w:rPr>
                <w:color w:val="000000"/>
                <w:sz w:val="20"/>
                <w:szCs w:val="20"/>
              </w:rPr>
              <w:t>1,27</w:t>
            </w:r>
          </w:p>
        </w:tc>
      </w:tr>
      <w:tr w:rsidR="000D1073" w:rsidRPr="000D1073" w14:paraId="39C45201"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20F24365" w14:textId="77777777" w:rsidR="000D1073" w:rsidRPr="000D1073" w:rsidRDefault="000D1073" w:rsidP="000D1073">
            <w:pPr>
              <w:jc w:val="center"/>
              <w:rPr>
                <w:color w:val="000000"/>
                <w:sz w:val="20"/>
                <w:szCs w:val="20"/>
              </w:rPr>
            </w:pPr>
            <w:r w:rsidRPr="000D1073">
              <w:rPr>
                <w:color w:val="000000"/>
                <w:sz w:val="20"/>
                <w:szCs w:val="20"/>
              </w:rPr>
              <w:t>Квартал 29Б</w:t>
            </w:r>
          </w:p>
        </w:tc>
        <w:tc>
          <w:tcPr>
            <w:tcW w:w="161" w:type="pct"/>
            <w:tcBorders>
              <w:top w:val="nil"/>
              <w:left w:val="nil"/>
              <w:bottom w:val="single" w:sz="4" w:space="0" w:color="auto"/>
              <w:right w:val="single" w:sz="4" w:space="0" w:color="auto"/>
            </w:tcBorders>
            <w:shd w:val="clear" w:color="auto" w:fill="auto"/>
            <w:vAlign w:val="center"/>
            <w:hideMark/>
          </w:tcPr>
          <w:p w14:paraId="09104692" w14:textId="77777777" w:rsidR="000D1073" w:rsidRPr="000D1073" w:rsidRDefault="000D1073" w:rsidP="000D1073">
            <w:pPr>
              <w:jc w:val="center"/>
              <w:rPr>
                <w:color w:val="000000"/>
                <w:sz w:val="20"/>
                <w:szCs w:val="20"/>
              </w:rPr>
            </w:pPr>
            <w:r w:rsidRPr="000D1073">
              <w:rPr>
                <w:color w:val="000000"/>
                <w:sz w:val="20"/>
                <w:szCs w:val="20"/>
              </w:rPr>
              <w:t>0,20</w:t>
            </w:r>
          </w:p>
        </w:tc>
        <w:tc>
          <w:tcPr>
            <w:tcW w:w="166" w:type="pct"/>
            <w:tcBorders>
              <w:top w:val="nil"/>
              <w:left w:val="nil"/>
              <w:bottom w:val="single" w:sz="4" w:space="0" w:color="auto"/>
              <w:right w:val="single" w:sz="4" w:space="0" w:color="auto"/>
            </w:tcBorders>
            <w:shd w:val="clear" w:color="auto" w:fill="auto"/>
            <w:vAlign w:val="center"/>
            <w:hideMark/>
          </w:tcPr>
          <w:p w14:paraId="50701073" w14:textId="77777777" w:rsidR="000D1073" w:rsidRPr="000D1073" w:rsidRDefault="000D1073" w:rsidP="000D1073">
            <w:pPr>
              <w:jc w:val="center"/>
              <w:rPr>
                <w:color w:val="000000"/>
                <w:sz w:val="20"/>
                <w:szCs w:val="20"/>
              </w:rPr>
            </w:pPr>
            <w:r w:rsidRPr="000D1073">
              <w:rPr>
                <w:color w:val="000000"/>
                <w:sz w:val="20"/>
                <w:szCs w:val="20"/>
              </w:rPr>
              <w:t>-1,03</w:t>
            </w:r>
          </w:p>
        </w:tc>
        <w:tc>
          <w:tcPr>
            <w:tcW w:w="192" w:type="pct"/>
            <w:tcBorders>
              <w:top w:val="nil"/>
              <w:left w:val="nil"/>
              <w:bottom w:val="single" w:sz="4" w:space="0" w:color="auto"/>
              <w:right w:val="single" w:sz="4" w:space="0" w:color="auto"/>
            </w:tcBorders>
            <w:shd w:val="clear" w:color="auto" w:fill="auto"/>
            <w:vAlign w:val="center"/>
            <w:hideMark/>
          </w:tcPr>
          <w:p w14:paraId="7633FB91" w14:textId="77777777" w:rsidR="000D1073" w:rsidRPr="000D1073" w:rsidRDefault="000D1073" w:rsidP="000D1073">
            <w:pPr>
              <w:jc w:val="center"/>
              <w:rPr>
                <w:color w:val="000000"/>
                <w:sz w:val="20"/>
                <w:szCs w:val="20"/>
              </w:rPr>
            </w:pPr>
            <w:r w:rsidRPr="000D1073">
              <w:rPr>
                <w:color w:val="000000"/>
                <w:sz w:val="20"/>
                <w:szCs w:val="20"/>
              </w:rPr>
              <w:t>-2,36</w:t>
            </w:r>
          </w:p>
        </w:tc>
        <w:tc>
          <w:tcPr>
            <w:tcW w:w="175" w:type="pct"/>
            <w:tcBorders>
              <w:top w:val="nil"/>
              <w:left w:val="nil"/>
              <w:bottom w:val="single" w:sz="4" w:space="0" w:color="auto"/>
              <w:right w:val="single" w:sz="4" w:space="0" w:color="auto"/>
            </w:tcBorders>
            <w:shd w:val="clear" w:color="auto" w:fill="auto"/>
            <w:vAlign w:val="center"/>
            <w:hideMark/>
          </w:tcPr>
          <w:p w14:paraId="4346EA2E" w14:textId="77777777" w:rsidR="000D1073" w:rsidRPr="000D1073" w:rsidRDefault="000D1073" w:rsidP="000D1073">
            <w:pPr>
              <w:jc w:val="center"/>
              <w:rPr>
                <w:color w:val="000000"/>
                <w:sz w:val="20"/>
                <w:szCs w:val="20"/>
              </w:rPr>
            </w:pPr>
            <w:r w:rsidRPr="000D1073">
              <w:rPr>
                <w:color w:val="000000"/>
                <w:sz w:val="20"/>
                <w:szCs w:val="20"/>
              </w:rPr>
              <w:t>3,39</w:t>
            </w:r>
          </w:p>
        </w:tc>
        <w:tc>
          <w:tcPr>
            <w:tcW w:w="192" w:type="pct"/>
            <w:tcBorders>
              <w:top w:val="nil"/>
              <w:left w:val="nil"/>
              <w:bottom w:val="single" w:sz="4" w:space="0" w:color="auto"/>
              <w:right w:val="single" w:sz="4" w:space="0" w:color="auto"/>
            </w:tcBorders>
            <w:shd w:val="clear" w:color="auto" w:fill="auto"/>
            <w:vAlign w:val="center"/>
            <w:hideMark/>
          </w:tcPr>
          <w:p w14:paraId="1292ADF9" w14:textId="77777777" w:rsidR="000D1073" w:rsidRPr="000D1073" w:rsidRDefault="000D1073" w:rsidP="000D1073">
            <w:pPr>
              <w:jc w:val="center"/>
              <w:rPr>
                <w:color w:val="000000"/>
                <w:sz w:val="20"/>
                <w:szCs w:val="20"/>
              </w:rPr>
            </w:pPr>
            <w:r w:rsidRPr="000D1073">
              <w:rPr>
                <w:color w:val="000000"/>
                <w:sz w:val="20"/>
                <w:szCs w:val="20"/>
              </w:rPr>
              <w:t>-1,78</w:t>
            </w:r>
          </w:p>
        </w:tc>
        <w:tc>
          <w:tcPr>
            <w:tcW w:w="192" w:type="pct"/>
            <w:tcBorders>
              <w:top w:val="nil"/>
              <w:left w:val="nil"/>
              <w:bottom w:val="single" w:sz="4" w:space="0" w:color="auto"/>
              <w:right w:val="single" w:sz="4" w:space="0" w:color="auto"/>
            </w:tcBorders>
            <w:shd w:val="clear" w:color="auto" w:fill="auto"/>
            <w:vAlign w:val="center"/>
            <w:hideMark/>
          </w:tcPr>
          <w:p w14:paraId="2028D2F8" w14:textId="77777777" w:rsidR="000D1073" w:rsidRPr="000D1073" w:rsidRDefault="000D1073" w:rsidP="000D1073">
            <w:pPr>
              <w:jc w:val="center"/>
              <w:rPr>
                <w:color w:val="000000"/>
                <w:sz w:val="20"/>
                <w:szCs w:val="20"/>
              </w:rPr>
            </w:pPr>
            <w:r w:rsidRPr="000D1073">
              <w:rPr>
                <w:color w:val="000000"/>
                <w:sz w:val="20"/>
                <w:szCs w:val="20"/>
              </w:rPr>
              <w:t>-1,78</w:t>
            </w:r>
          </w:p>
        </w:tc>
        <w:tc>
          <w:tcPr>
            <w:tcW w:w="192" w:type="pct"/>
            <w:tcBorders>
              <w:top w:val="nil"/>
              <w:left w:val="nil"/>
              <w:bottom w:val="single" w:sz="4" w:space="0" w:color="auto"/>
              <w:right w:val="single" w:sz="4" w:space="0" w:color="auto"/>
            </w:tcBorders>
            <w:shd w:val="clear" w:color="auto" w:fill="auto"/>
            <w:vAlign w:val="center"/>
            <w:hideMark/>
          </w:tcPr>
          <w:p w14:paraId="59323FB2" w14:textId="77777777" w:rsidR="000D1073" w:rsidRPr="000D1073" w:rsidRDefault="000D1073" w:rsidP="000D1073">
            <w:pPr>
              <w:jc w:val="center"/>
              <w:rPr>
                <w:color w:val="000000"/>
                <w:sz w:val="20"/>
                <w:szCs w:val="20"/>
              </w:rPr>
            </w:pPr>
            <w:r w:rsidRPr="000D1073">
              <w:rPr>
                <w:color w:val="000000"/>
                <w:sz w:val="20"/>
                <w:szCs w:val="20"/>
              </w:rPr>
              <w:t>-1,78</w:t>
            </w:r>
          </w:p>
        </w:tc>
        <w:tc>
          <w:tcPr>
            <w:tcW w:w="192" w:type="pct"/>
            <w:tcBorders>
              <w:top w:val="nil"/>
              <w:left w:val="nil"/>
              <w:bottom w:val="single" w:sz="4" w:space="0" w:color="auto"/>
              <w:right w:val="single" w:sz="4" w:space="0" w:color="auto"/>
            </w:tcBorders>
            <w:shd w:val="clear" w:color="auto" w:fill="auto"/>
            <w:vAlign w:val="center"/>
            <w:hideMark/>
          </w:tcPr>
          <w:p w14:paraId="77C27411" w14:textId="77777777" w:rsidR="000D1073" w:rsidRPr="000D1073" w:rsidRDefault="000D1073" w:rsidP="000D1073">
            <w:pPr>
              <w:jc w:val="center"/>
              <w:rPr>
                <w:color w:val="000000"/>
                <w:sz w:val="20"/>
                <w:szCs w:val="20"/>
              </w:rPr>
            </w:pPr>
            <w:r w:rsidRPr="000D1073">
              <w:rPr>
                <w:color w:val="000000"/>
                <w:sz w:val="20"/>
                <w:szCs w:val="20"/>
              </w:rPr>
              <w:t>-1,78</w:t>
            </w:r>
          </w:p>
        </w:tc>
        <w:tc>
          <w:tcPr>
            <w:tcW w:w="192" w:type="pct"/>
            <w:tcBorders>
              <w:top w:val="nil"/>
              <w:left w:val="nil"/>
              <w:bottom w:val="single" w:sz="4" w:space="0" w:color="auto"/>
              <w:right w:val="single" w:sz="4" w:space="0" w:color="auto"/>
            </w:tcBorders>
            <w:shd w:val="clear" w:color="auto" w:fill="auto"/>
            <w:vAlign w:val="center"/>
            <w:hideMark/>
          </w:tcPr>
          <w:p w14:paraId="79EB994C" w14:textId="77777777" w:rsidR="000D1073" w:rsidRPr="000D1073" w:rsidRDefault="000D1073" w:rsidP="000D1073">
            <w:pPr>
              <w:jc w:val="center"/>
              <w:rPr>
                <w:color w:val="000000"/>
                <w:sz w:val="20"/>
                <w:szCs w:val="20"/>
              </w:rPr>
            </w:pPr>
            <w:r w:rsidRPr="000D1073">
              <w:rPr>
                <w:color w:val="000000"/>
                <w:sz w:val="20"/>
                <w:szCs w:val="20"/>
              </w:rPr>
              <w:t>-1,78</w:t>
            </w:r>
          </w:p>
        </w:tc>
        <w:tc>
          <w:tcPr>
            <w:tcW w:w="192" w:type="pct"/>
            <w:tcBorders>
              <w:top w:val="nil"/>
              <w:left w:val="nil"/>
              <w:bottom w:val="single" w:sz="4" w:space="0" w:color="auto"/>
              <w:right w:val="single" w:sz="4" w:space="0" w:color="auto"/>
            </w:tcBorders>
            <w:shd w:val="clear" w:color="auto" w:fill="auto"/>
            <w:vAlign w:val="center"/>
            <w:hideMark/>
          </w:tcPr>
          <w:p w14:paraId="5E64F2D1" w14:textId="77777777" w:rsidR="000D1073" w:rsidRPr="000D1073" w:rsidRDefault="000D1073" w:rsidP="000D1073">
            <w:pPr>
              <w:jc w:val="center"/>
              <w:rPr>
                <w:color w:val="000000"/>
                <w:sz w:val="20"/>
                <w:szCs w:val="20"/>
              </w:rPr>
            </w:pPr>
            <w:r w:rsidRPr="000D1073">
              <w:rPr>
                <w:color w:val="000000"/>
                <w:sz w:val="20"/>
                <w:szCs w:val="20"/>
              </w:rPr>
              <w:t>-1,78</w:t>
            </w:r>
          </w:p>
        </w:tc>
        <w:tc>
          <w:tcPr>
            <w:tcW w:w="192" w:type="pct"/>
            <w:tcBorders>
              <w:top w:val="nil"/>
              <w:left w:val="nil"/>
              <w:bottom w:val="single" w:sz="4" w:space="0" w:color="auto"/>
              <w:right w:val="single" w:sz="4" w:space="0" w:color="auto"/>
            </w:tcBorders>
            <w:shd w:val="clear" w:color="auto" w:fill="auto"/>
            <w:vAlign w:val="center"/>
            <w:hideMark/>
          </w:tcPr>
          <w:p w14:paraId="61C41FA7" w14:textId="77777777" w:rsidR="000D1073" w:rsidRPr="000D1073" w:rsidRDefault="000D1073" w:rsidP="000D1073">
            <w:pPr>
              <w:jc w:val="center"/>
              <w:rPr>
                <w:color w:val="000000"/>
                <w:sz w:val="20"/>
                <w:szCs w:val="20"/>
              </w:rPr>
            </w:pPr>
            <w:r w:rsidRPr="000D1073">
              <w:rPr>
                <w:color w:val="000000"/>
                <w:sz w:val="20"/>
                <w:szCs w:val="20"/>
              </w:rPr>
              <w:t>-1,78</w:t>
            </w:r>
          </w:p>
        </w:tc>
        <w:tc>
          <w:tcPr>
            <w:tcW w:w="192" w:type="pct"/>
            <w:tcBorders>
              <w:top w:val="nil"/>
              <w:left w:val="nil"/>
              <w:bottom w:val="single" w:sz="4" w:space="0" w:color="auto"/>
              <w:right w:val="single" w:sz="4" w:space="0" w:color="auto"/>
            </w:tcBorders>
            <w:shd w:val="clear" w:color="auto" w:fill="auto"/>
            <w:vAlign w:val="center"/>
            <w:hideMark/>
          </w:tcPr>
          <w:p w14:paraId="3BFF40CE" w14:textId="77777777" w:rsidR="000D1073" w:rsidRPr="000D1073" w:rsidRDefault="000D1073" w:rsidP="000D1073">
            <w:pPr>
              <w:jc w:val="center"/>
              <w:rPr>
                <w:color w:val="000000"/>
                <w:sz w:val="20"/>
                <w:szCs w:val="20"/>
              </w:rPr>
            </w:pPr>
            <w:r w:rsidRPr="000D1073">
              <w:rPr>
                <w:color w:val="000000"/>
                <w:sz w:val="20"/>
                <w:szCs w:val="20"/>
              </w:rPr>
              <w:t>-1,78</w:t>
            </w:r>
          </w:p>
        </w:tc>
        <w:tc>
          <w:tcPr>
            <w:tcW w:w="192" w:type="pct"/>
            <w:tcBorders>
              <w:top w:val="nil"/>
              <w:left w:val="nil"/>
              <w:bottom w:val="single" w:sz="4" w:space="0" w:color="auto"/>
              <w:right w:val="single" w:sz="4" w:space="0" w:color="auto"/>
            </w:tcBorders>
            <w:shd w:val="clear" w:color="auto" w:fill="auto"/>
            <w:vAlign w:val="center"/>
            <w:hideMark/>
          </w:tcPr>
          <w:p w14:paraId="4A65F155" w14:textId="77777777" w:rsidR="000D1073" w:rsidRPr="000D1073" w:rsidRDefault="000D1073" w:rsidP="000D1073">
            <w:pPr>
              <w:jc w:val="center"/>
              <w:rPr>
                <w:color w:val="000000"/>
                <w:sz w:val="20"/>
                <w:szCs w:val="20"/>
              </w:rPr>
            </w:pPr>
            <w:r w:rsidRPr="000D1073">
              <w:rPr>
                <w:color w:val="000000"/>
                <w:sz w:val="20"/>
                <w:szCs w:val="20"/>
              </w:rPr>
              <w:t>-1,78</w:t>
            </w:r>
          </w:p>
        </w:tc>
        <w:tc>
          <w:tcPr>
            <w:tcW w:w="192" w:type="pct"/>
            <w:tcBorders>
              <w:top w:val="nil"/>
              <w:left w:val="nil"/>
              <w:bottom w:val="single" w:sz="4" w:space="0" w:color="auto"/>
              <w:right w:val="single" w:sz="4" w:space="0" w:color="auto"/>
            </w:tcBorders>
            <w:shd w:val="clear" w:color="auto" w:fill="auto"/>
            <w:vAlign w:val="center"/>
            <w:hideMark/>
          </w:tcPr>
          <w:p w14:paraId="43E82332" w14:textId="77777777" w:rsidR="000D1073" w:rsidRPr="000D1073" w:rsidRDefault="000D1073" w:rsidP="000D1073">
            <w:pPr>
              <w:jc w:val="center"/>
              <w:rPr>
                <w:color w:val="000000"/>
                <w:sz w:val="20"/>
                <w:szCs w:val="20"/>
              </w:rPr>
            </w:pPr>
            <w:r w:rsidRPr="000D1073">
              <w:rPr>
                <w:color w:val="000000"/>
                <w:sz w:val="20"/>
                <w:szCs w:val="20"/>
              </w:rPr>
              <w:t>-1,78</w:t>
            </w:r>
          </w:p>
        </w:tc>
        <w:tc>
          <w:tcPr>
            <w:tcW w:w="192" w:type="pct"/>
            <w:tcBorders>
              <w:top w:val="nil"/>
              <w:left w:val="nil"/>
              <w:bottom w:val="single" w:sz="4" w:space="0" w:color="auto"/>
              <w:right w:val="single" w:sz="4" w:space="0" w:color="auto"/>
            </w:tcBorders>
            <w:shd w:val="clear" w:color="auto" w:fill="auto"/>
            <w:vAlign w:val="center"/>
            <w:hideMark/>
          </w:tcPr>
          <w:p w14:paraId="3B9AFC6C" w14:textId="77777777" w:rsidR="000D1073" w:rsidRPr="000D1073" w:rsidRDefault="000D1073" w:rsidP="000D1073">
            <w:pPr>
              <w:jc w:val="center"/>
              <w:rPr>
                <w:color w:val="000000"/>
                <w:sz w:val="20"/>
                <w:szCs w:val="20"/>
              </w:rPr>
            </w:pPr>
            <w:r w:rsidRPr="000D1073">
              <w:rPr>
                <w:color w:val="000000"/>
                <w:sz w:val="20"/>
                <w:szCs w:val="20"/>
              </w:rPr>
              <w:t>-1,78</w:t>
            </w:r>
          </w:p>
        </w:tc>
        <w:tc>
          <w:tcPr>
            <w:tcW w:w="201" w:type="pct"/>
            <w:tcBorders>
              <w:top w:val="nil"/>
              <w:left w:val="nil"/>
              <w:bottom w:val="single" w:sz="4" w:space="0" w:color="auto"/>
              <w:right w:val="single" w:sz="4" w:space="0" w:color="auto"/>
            </w:tcBorders>
            <w:shd w:val="clear" w:color="auto" w:fill="auto"/>
            <w:vAlign w:val="center"/>
            <w:hideMark/>
          </w:tcPr>
          <w:p w14:paraId="43D28B1C" w14:textId="77777777" w:rsidR="000D1073" w:rsidRPr="000D1073" w:rsidRDefault="000D1073" w:rsidP="000D1073">
            <w:pPr>
              <w:jc w:val="center"/>
              <w:rPr>
                <w:color w:val="000000"/>
                <w:sz w:val="20"/>
                <w:szCs w:val="20"/>
              </w:rPr>
            </w:pPr>
            <w:r w:rsidRPr="000D1073">
              <w:rPr>
                <w:color w:val="000000"/>
                <w:sz w:val="20"/>
                <w:szCs w:val="20"/>
              </w:rPr>
              <w:t>-1,78</w:t>
            </w:r>
          </w:p>
        </w:tc>
        <w:tc>
          <w:tcPr>
            <w:tcW w:w="201" w:type="pct"/>
            <w:tcBorders>
              <w:top w:val="nil"/>
              <w:left w:val="nil"/>
              <w:bottom w:val="single" w:sz="4" w:space="0" w:color="auto"/>
              <w:right w:val="single" w:sz="4" w:space="0" w:color="auto"/>
            </w:tcBorders>
            <w:shd w:val="clear" w:color="auto" w:fill="auto"/>
            <w:vAlign w:val="center"/>
            <w:hideMark/>
          </w:tcPr>
          <w:p w14:paraId="7F2F7CC5" w14:textId="77777777" w:rsidR="000D1073" w:rsidRPr="000D1073" w:rsidRDefault="000D1073" w:rsidP="000D1073">
            <w:pPr>
              <w:jc w:val="center"/>
              <w:rPr>
                <w:color w:val="000000"/>
                <w:sz w:val="20"/>
                <w:szCs w:val="20"/>
              </w:rPr>
            </w:pPr>
            <w:r w:rsidRPr="000D1073">
              <w:rPr>
                <w:color w:val="000000"/>
                <w:sz w:val="20"/>
                <w:szCs w:val="20"/>
              </w:rPr>
              <w:t>-1,78</w:t>
            </w:r>
          </w:p>
        </w:tc>
        <w:tc>
          <w:tcPr>
            <w:tcW w:w="201" w:type="pct"/>
            <w:tcBorders>
              <w:top w:val="nil"/>
              <w:left w:val="nil"/>
              <w:bottom w:val="single" w:sz="4" w:space="0" w:color="auto"/>
              <w:right w:val="single" w:sz="4" w:space="0" w:color="auto"/>
            </w:tcBorders>
            <w:shd w:val="clear" w:color="auto" w:fill="auto"/>
            <w:vAlign w:val="center"/>
            <w:hideMark/>
          </w:tcPr>
          <w:p w14:paraId="5BD29C55" w14:textId="77777777" w:rsidR="000D1073" w:rsidRPr="000D1073" w:rsidRDefault="000D1073" w:rsidP="000D1073">
            <w:pPr>
              <w:jc w:val="center"/>
              <w:rPr>
                <w:color w:val="000000"/>
                <w:sz w:val="20"/>
                <w:szCs w:val="20"/>
              </w:rPr>
            </w:pPr>
            <w:r w:rsidRPr="000D1073">
              <w:rPr>
                <w:color w:val="000000"/>
                <w:sz w:val="20"/>
                <w:szCs w:val="20"/>
              </w:rPr>
              <w:t>-1,78</w:t>
            </w:r>
          </w:p>
        </w:tc>
      </w:tr>
      <w:tr w:rsidR="000D1073" w:rsidRPr="000D1073" w14:paraId="4BF06EF1"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3B8AC422" w14:textId="77777777" w:rsidR="000D1073" w:rsidRPr="000D1073" w:rsidRDefault="000D1073" w:rsidP="000D1073">
            <w:pPr>
              <w:jc w:val="center"/>
              <w:rPr>
                <w:color w:val="000000"/>
                <w:sz w:val="20"/>
                <w:szCs w:val="20"/>
              </w:rPr>
            </w:pPr>
            <w:r w:rsidRPr="000D1073">
              <w:rPr>
                <w:color w:val="000000"/>
                <w:sz w:val="20"/>
                <w:szCs w:val="20"/>
              </w:rPr>
              <w:t>Квартал А</w:t>
            </w:r>
          </w:p>
        </w:tc>
        <w:tc>
          <w:tcPr>
            <w:tcW w:w="161" w:type="pct"/>
            <w:tcBorders>
              <w:top w:val="nil"/>
              <w:left w:val="nil"/>
              <w:bottom w:val="single" w:sz="4" w:space="0" w:color="auto"/>
              <w:right w:val="single" w:sz="4" w:space="0" w:color="auto"/>
            </w:tcBorders>
            <w:shd w:val="clear" w:color="auto" w:fill="auto"/>
            <w:vAlign w:val="center"/>
            <w:hideMark/>
          </w:tcPr>
          <w:p w14:paraId="55932909" w14:textId="77777777" w:rsidR="000D1073" w:rsidRPr="000D1073" w:rsidRDefault="000D1073" w:rsidP="000D1073">
            <w:pPr>
              <w:jc w:val="center"/>
              <w:rPr>
                <w:color w:val="000000"/>
                <w:sz w:val="20"/>
                <w:szCs w:val="20"/>
              </w:rPr>
            </w:pPr>
            <w:r w:rsidRPr="000D1073">
              <w:rPr>
                <w:color w:val="000000"/>
                <w:sz w:val="20"/>
                <w:szCs w:val="20"/>
              </w:rPr>
              <w:t>0,15</w:t>
            </w:r>
          </w:p>
        </w:tc>
        <w:tc>
          <w:tcPr>
            <w:tcW w:w="166" w:type="pct"/>
            <w:tcBorders>
              <w:top w:val="nil"/>
              <w:left w:val="nil"/>
              <w:bottom w:val="single" w:sz="4" w:space="0" w:color="auto"/>
              <w:right w:val="single" w:sz="4" w:space="0" w:color="auto"/>
            </w:tcBorders>
            <w:shd w:val="clear" w:color="auto" w:fill="auto"/>
            <w:vAlign w:val="center"/>
            <w:hideMark/>
          </w:tcPr>
          <w:p w14:paraId="099A3290" w14:textId="77777777" w:rsidR="000D1073" w:rsidRPr="000D1073" w:rsidRDefault="000D1073" w:rsidP="000D1073">
            <w:pPr>
              <w:jc w:val="center"/>
              <w:rPr>
                <w:color w:val="000000"/>
                <w:sz w:val="20"/>
                <w:szCs w:val="20"/>
              </w:rPr>
            </w:pPr>
            <w:r w:rsidRPr="000D1073">
              <w:rPr>
                <w:color w:val="000000"/>
                <w:sz w:val="20"/>
                <w:szCs w:val="20"/>
              </w:rPr>
              <w:t>-0,76</w:t>
            </w:r>
          </w:p>
        </w:tc>
        <w:tc>
          <w:tcPr>
            <w:tcW w:w="192" w:type="pct"/>
            <w:tcBorders>
              <w:top w:val="nil"/>
              <w:left w:val="nil"/>
              <w:bottom w:val="single" w:sz="4" w:space="0" w:color="auto"/>
              <w:right w:val="single" w:sz="4" w:space="0" w:color="auto"/>
            </w:tcBorders>
            <w:shd w:val="clear" w:color="auto" w:fill="auto"/>
            <w:vAlign w:val="center"/>
            <w:hideMark/>
          </w:tcPr>
          <w:p w14:paraId="7B926E30" w14:textId="77777777" w:rsidR="000D1073" w:rsidRPr="000D1073" w:rsidRDefault="000D1073" w:rsidP="000D1073">
            <w:pPr>
              <w:jc w:val="center"/>
              <w:rPr>
                <w:color w:val="000000"/>
                <w:sz w:val="20"/>
                <w:szCs w:val="20"/>
              </w:rPr>
            </w:pPr>
            <w:r w:rsidRPr="000D1073">
              <w:rPr>
                <w:color w:val="000000"/>
                <w:sz w:val="20"/>
                <w:szCs w:val="20"/>
              </w:rPr>
              <w:t>-1,75</w:t>
            </w:r>
          </w:p>
        </w:tc>
        <w:tc>
          <w:tcPr>
            <w:tcW w:w="175" w:type="pct"/>
            <w:tcBorders>
              <w:top w:val="nil"/>
              <w:left w:val="nil"/>
              <w:bottom w:val="single" w:sz="4" w:space="0" w:color="auto"/>
              <w:right w:val="single" w:sz="4" w:space="0" w:color="auto"/>
            </w:tcBorders>
            <w:shd w:val="clear" w:color="auto" w:fill="auto"/>
            <w:vAlign w:val="center"/>
            <w:hideMark/>
          </w:tcPr>
          <w:p w14:paraId="3B9A2A43" w14:textId="77777777" w:rsidR="000D1073" w:rsidRPr="000D1073" w:rsidRDefault="000D1073" w:rsidP="000D1073">
            <w:pPr>
              <w:jc w:val="center"/>
              <w:rPr>
                <w:color w:val="000000"/>
                <w:sz w:val="20"/>
                <w:szCs w:val="20"/>
              </w:rPr>
            </w:pPr>
            <w:r w:rsidRPr="000D1073">
              <w:rPr>
                <w:color w:val="000000"/>
                <w:sz w:val="20"/>
                <w:szCs w:val="20"/>
              </w:rPr>
              <w:t>2,51</w:t>
            </w:r>
          </w:p>
        </w:tc>
        <w:tc>
          <w:tcPr>
            <w:tcW w:w="192" w:type="pct"/>
            <w:tcBorders>
              <w:top w:val="nil"/>
              <w:left w:val="nil"/>
              <w:bottom w:val="single" w:sz="4" w:space="0" w:color="auto"/>
              <w:right w:val="single" w:sz="4" w:space="0" w:color="auto"/>
            </w:tcBorders>
            <w:shd w:val="clear" w:color="auto" w:fill="auto"/>
            <w:vAlign w:val="center"/>
            <w:hideMark/>
          </w:tcPr>
          <w:p w14:paraId="24542BE0" w14:textId="77777777" w:rsidR="000D1073" w:rsidRPr="000D1073" w:rsidRDefault="000D1073" w:rsidP="000D1073">
            <w:pPr>
              <w:jc w:val="center"/>
              <w:rPr>
                <w:color w:val="000000"/>
                <w:sz w:val="20"/>
                <w:szCs w:val="20"/>
              </w:rPr>
            </w:pPr>
            <w:r w:rsidRPr="000D1073">
              <w:rPr>
                <w:color w:val="000000"/>
                <w:sz w:val="20"/>
                <w:szCs w:val="20"/>
              </w:rPr>
              <w:t>-1,32</w:t>
            </w:r>
          </w:p>
        </w:tc>
        <w:tc>
          <w:tcPr>
            <w:tcW w:w="192" w:type="pct"/>
            <w:tcBorders>
              <w:top w:val="nil"/>
              <w:left w:val="nil"/>
              <w:bottom w:val="single" w:sz="4" w:space="0" w:color="auto"/>
              <w:right w:val="single" w:sz="4" w:space="0" w:color="auto"/>
            </w:tcBorders>
            <w:shd w:val="clear" w:color="auto" w:fill="auto"/>
            <w:vAlign w:val="center"/>
            <w:hideMark/>
          </w:tcPr>
          <w:p w14:paraId="4C23FA8E" w14:textId="77777777" w:rsidR="000D1073" w:rsidRPr="000D1073" w:rsidRDefault="000D1073" w:rsidP="000D1073">
            <w:pPr>
              <w:jc w:val="center"/>
              <w:rPr>
                <w:color w:val="000000"/>
                <w:sz w:val="20"/>
                <w:szCs w:val="20"/>
              </w:rPr>
            </w:pPr>
            <w:r w:rsidRPr="000D1073">
              <w:rPr>
                <w:color w:val="000000"/>
                <w:sz w:val="20"/>
                <w:szCs w:val="20"/>
              </w:rPr>
              <w:t>-1,32</w:t>
            </w:r>
          </w:p>
        </w:tc>
        <w:tc>
          <w:tcPr>
            <w:tcW w:w="192" w:type="pct"/>
            <w:tcBorders>
              <w:top w:val="nil"/>
              <w:left w:val="nil"/>
              <w:bottom w:val="single" w:sz="4" w:space="0" w:color="auto"/>
              <w:right w:val="single" w:sz="4" w:space="0" w:color="auto"/>
            </w:tcBorders>
            <w:shd w:val="clear" w:color="auto" w:fill="auto"/>
            <w:vAlign w:val="center"/>
            <w:hideMark/>
          </w:tcPr>
          <w:p w14:paraId="1B4FECAF" w14:textId="77777777" w:rsidR="000D1073" w:rsidRPr="000D1073" w:rsidRDefault="000D1073" w:rsidP="000D1073">
            <w:pPr>
              <w:jc w:val="center"/>
              <w:rPr>
                <w:color w:val="000000"/>
                <w:sz w:val="20"/>
                <w:szCs w:val="20"/>
              </w:rPr>
            </w:pPr>
            <w:r w:rsidRPr="000D1073">
              <w:rPr>
                <w:color w:val="000000"/>
                <w:sz w:val="20"/>
                <w:szCs w:val="20"/>
              </w:rPr>
              <w:t>-1,32</w:t>
            </w:r>
          </w:p>
        </w:tc>
        <w:tc>
          <w:tcPr>
            <w:tcW w:w="192" w:type="pct"/>
            <w:tcBorders>
              <w:top w:val="nil"/>
              <w:left w:val="nil"/>
              <w:bottom w:val="single" w:sz="4" w:space="0" w:color="auto"/>
              <w:right w:val="single" w:sz="4" w:space="0" w:color="auto"/>
            </w:tcBorders>
            <w:shd w:val="clear" w:color="auto" w:fill="auto"/>
            <w:vAlign w:val="center"/>
            <w:hideMark/>
          </w:tcPr>
          <w:p w14:paraId="6437B9E8" w14:textId="77777777" w:rsidR="000D1073" w:rsidRPr="000D1073" w:rsidRDefault="000D1073" w:rsidP="000D1073">
            <w:pPr>
              <w:jc w:val="center"/>
              <w:rPr>
                <w:color w:val="000000"/>
                <w:sz w:val="20"/>
                <w:szCs w:val="20"/>
              </w:rPr>
            </w:pPr>
            <w:r w:rsidRPr="000D1073">
              <w:rPr>
                <w:color w:val="000000"/>
                <w:sz w:val="20"/>
                <w:szCs w:val="20"/>
              </w:rPr>
              <w:t>-1,32</w:t>
            </w:r>
          </w:p>
        </w:tc>
        <w:tc>
          <w:tcPr>
            <w:tcW w:w="192" w:type="pct"/>
            <w:tcBorders>
              <w:top w:val="nil"/>
              <w:left w:val="nil"/>
              <w:bottom w:val="single" w:sz="4" w:space="0" w:color="auto"/>
              <w:right w:val="single" w:sz="4" w:space="0" w:color="auto"/>
            </w:tcBorders>
            <w:shd w:val="clear" w:color="auto" w:fill="auto"/>
            <w:vAlign w:val="center"/>
            <w:hideMark/>
          </w:tcPr>
          <w:p w14:paraId="48E3EC4C" w14:textId="77777777" w:rsidR="000D1073" w:rsidRPr="000D1073" w:rsidRDefault="000D1073" w:rsidP="000D1073">
            <w:pPr>
              <w:jc w:val="center"/>
              <w:rPr>
                <w:color w:val="000000"/>
                <w:sz w:val="20"/>
                <w:szCs w:val="20"/>
              </w:rPr>
            </w:pPr>
            <w:r w:rsidRPr="000D1073">
              <w:rPr>
                <w:color w:val="000000"/>
                <w:sz w:val="20"/>
                <w:szCs w:val="20"/>
              </w:rPr>
              <w:t>-1,32</w:t>
            </w:r>
          </w:p>
        </w:tc>
        <w:tc>
          <w:tcPr>
            <w:tcW w:w="192" w:type="pct"/>
            <w:tcBorders>
              <w:top w:val="nil"/>
              <w:left w:val="nil"/>
              <w:bottom w:val="single" w:sz="4" w:space="0" w:color="auto"/>
              <w:right w:val="single" w:sz="4" w:space="0" w:color="auto"/>
            </w:tcBorders>
            <w:shd w:val="clear" w:color="auto" w:fill="auto"/>
            <w:vAlign w:val="center"/>
            <w:hideMark/>
          </w:tcPr>
          <w:p w14:paraId="6AECF27A" w14:textId="77777777" w:rsidR="000D1073" w:rsidRPr="000D1073" w:rsidRDefault="000D1073" w:rsidP="000D1073">
            <w:pPr>
              <w:jc w:val="center"/>
              <w:rPr>
                <w:color w:val="000000"/>
                <w:sz w:val="20"/>
                <w:szCs w:val="20"/>
              </w:rPr>
            </w:pPr>
            <w:r w:rsidRPr="000D1073">
              <w:rPr>
                <w:color w:val="000000"/>
                <w:sz w:val="20"/>
                <w:szCs w:val="20"/>
              </w:rPr>
              <w:t>-1,32</w:t>
            </w:r>
          </w:p>
        </w:tc>
        <w:tc>
          <w:tcPr>
            <w:tcW w:w="192" w:type="pct"/>
            <w:tcBorders>
              <w:top w:val="nil"/>
              <w:left w:val="nil"/>
              <w:bottom w:val="single" w:sz="4" w:space="0" w:color="auto"/>
              <w:right w:val="single" w:sz="4" w:space="0" w:color="auto"/>
            </w:tcBorders>
            <w:shd w:val="clear" w:color="auto" w:fill="auto"/>
            <w:vAlign w:val="center"/>
            <w:hideMark/>
          </w:tcPr>
          <w:p w14:paraId="1F1F2E7B" w14:textId="77777777" w:rsidR="000D1073" w:rsidRPr="000D1073" w:rsidRDefault="000D1073" w:rsidP="000D1073">
            <w:pPr>
              <w:jc w:val="center"/>
              <w:rPr>
                <w:color w:val="000000"/>
                <w:sz w:val="20"/>
                <w:szCs w:val="20"/>
              </w:rPr>
            </w:pPr>
            <w:r w:rsidRPr="000D1073">
              <w:rPr>
                <w:color w:val="000000"/>
                <w:sz w:val="20"/>
                <w:szCs w:val="20"/>
              </w:rPr>
              <w:t>-1,32</w:t>
            </w:r>
          </w:p>
        </w:tc>
        <w:tc>
          <w:tcPr>
            <w:tcW w:w="192" w:type="pct"/>
            <w:tcBorders>
              <w:top w:val="nil"/>
              <w:left w:val="nil"/>
              <w:bottom w:val="single" w:sz="4" w:space="0" w:color="auto"/>
              <w:right w:val="single" w:sz="4" w:space="0" w:color="auto"/>
            </w:tcBorders>
            <w:shd w:val="clear" w:color="auto" w:fill="auto"/>
            <w:vAlign w:val="center"/>
            <w:hideMark/>
          </w:tcPr>
          <w:p w14:paraId="0A46D76A" w14:textId="77777777" w:rsidR="000D1073" w:rsidRPr="000D1073" w:rsidRDefault="000D1073" w:rsidP="000D1073">
            <w:pPr>
              <w:jc w:val="center"/>
              <w:rPr>
                <w:color w:val="000000"/>
                <w:sz w:val="20"/>
                <w:szCs w:val="20"/>
              </w:rPr>
            </w:pPr>
            <w:r w:rsidRPr="000D1073">
              <w:rPr>
                <w:color w:val="000000"/>
                <w:sz w:val="20"/>
                <w:szCs w:val="20"/>
              </w:rPr>
              <w:t>-1,32</w:t>
            </w:r>
          </w:p>
        </w:tc>
        <w:tc>
          <w:tcPr>
            <w:tcW w:w="192" w:type="pct"/>
            <w:tcBorders>
              <w:top w:val="nil"/>
              <w:left w:val="nil"/>
              <w:bottom w:val="single" w:sz="4" w:space="0" w:color="auto"/>
              <w:right w:val="single" w:sz="4" w:space="0" w:color="auto"/>
            </w:tcBorders>
            <w:shd w:val="clear" w:color="auto" w:fill="auto"/>
            <w:vAlign w:val="center"/>
            <w:hideMark/>
          </w:tcPr>
          <w:p w14:paraId="5AC2AFDC" w14:textId="77777777" w:rsidR="000D1073" w:rsidRPr="000D1073" w:rsidRDefault="000D1073" w:rsidP="000D1073">
            <w:pPr>
              <w:jc w:val="center"/>
              <w:rPr>
                <w:color w:val="000000"/>
                <w:sz w:val="20"/>
                <w:szCs w:val="20"/>
              </w:rPr>
            </w:pPr>
            <w:r w:rsidRPr="000D1073">
              <w:rPr>
                <w:color w:val="000000"/>
                <w:sz w:val="20"/>
                <w:szCs w:val="20"/>
              </w:rPr>
              <w:t>-1,32</w:t>
            </w:r>
          </w:p>
        </w:tc>
        <w:tc>
          <w:tcPr>
            <w:tcW w:w="192" w:type="pct"/>
            <w:tcBorders>
              <w:top w:val="nil"/>
              <w:left w:val="nil"/>
              <w:bottom w:val="single" w:sz="4" w:space="0" w:color="auto"/>
              <w:right w:val="single" w:sz="4" w:space="0" w:color="auto"/>
            </w:tcBorders>
            <w:shd w:val="clear" w:color="auto" w:fill="auto"/>
            <w:vAlign w:val="center"/>
            <w:hideMark/>
          </w:tcPr>
          <w:p w14:paraId="79E16728" w14:textId="77777777" w:rsidR="000D1073" w:rsidRPr="000D1073" w:rsidRDefault="000D1073" w:rsidP="000D1073">
            <w:pPr>
              <w:jc w:val="center"/>
              <w:rPr>
                <w:color w:val="000000"/>
                <w:sz w:val="20"/>
                <w:szCs w:val="20"/>
              </w:rPr>
            </w:pPr>
            <w:r w:rsidRPr="000D1073">
              <w:rPr>
                <w:color w:val="000000"/>
                <w:sz w:val="20"/>
                <w:szCs w:val="20"/>
              </w:rPr>
              <w:t>-1,32</w:t>
            </w:r>
          </w:p>
        </w:tc>
        <w:tc>
          <w:tcPr>
            <w:tcW w:w="192" w:type="pct"/>
            <w:tcBorders>
              <w:top w:val="nil"/>
              <w:left w:val="nil"/>
              <w:bottom w:val="single" w:sz="4" w:space="0" w:color="auto"/>
              <w:right w:val="single" w:sz="4" w:space="0" w:color="auto"/>
            </w:tcBorders>
            <w:shd w:val="clear" w:color="auto" w:fill="auto"/>
            <w:vAlign w:val="center"/>
            <w:hideMark/>
          </w:tcPr>
          <w:p w14:paraId="573F5A5F" w14:textId="77777777" w:rsidR="000D1073" w:rsidRPr="000D1073" w:rsidRDefault="000D1073" w:rsidP="000D1073">
            <w:pPr>
              <w:jc w:val="center"/>
              <w:rPr>
                <w:color w:val="000000"/>
                <w:sz w:val="20"/>
                <w:szCs w:val="20"/>
              </w:rPr>
            </w:pPr>
            <w:r w:rsidRPr="000D1073">
              <w:rPr>
                <w:color w:val="000000"/>
                <w:sz w:val="20"/>
                <w:szCs w:val="20"/>
              </w:rPr>
              <w:t>-1,32</w:t>
            </w:r>
          </w:p>
        </w:tc>
        <w:tc>
          <w:tcPr>
            <w:tcW w:w="201" w:type="pct"/>
            <w:tcBorders>
              <w:top w:val="nil"/>
              <w:left w:val="nil"/>
              <w:bottom w:val="single" w:sz="4" w:space="0" w:color="auto"/>
              <w:right w:val="single" w:sz="4" w:space="0" w:color="auto"/>
            </w:tcBorders>
            <w:shd w:val="clear" w:color="auto" w:fill="auto"/>
            <w:vAlign w:val="center"/>
            <w:hideMark/>
          </w:tcPr>
          <w:p w14:paraId="347ADDA2" w14:textId="77777777" w:rsidR="000D1073" w:rsidRPr="000D1073" w:rsidRDefault="000D1073" w:rsidP="000D1073">
            <w:pPr>
              <w:jc w:val="center"/>
              <w:rPr>
                <w:color w:val="000000"/>
                <w:sz w:val="20"/>
                <w:szCs w:val="20"/>
              </w:rPr>
            </w:pPr>
            <w:r w:rsidRPr="000D1073">
              <w:rPr>
                <w:color w:val="000000"/>
                <w:sz w:val="20"/>
                <w:szCs w:val="20"/>
              </w:rPr>
              <w:t>-1,32</w:t>
            </w:r>
          </w:p>
        </w:tc>
        <w:tc>
          <w:tcPr>
            <w:tcW w:w="201" w:type="pct"/>
            <w:tcBorders>
              <w:top w:val="nil"/>
              <w:left w:val="nil"/>
              <w:bottom w:val="single" w:sz="4" w:space="0" w:color="auto"/>
              <w:right w:val="single" w:sz="4" w:space="0" w:color="auto"/>
            </w:tcBorders>
            <w:shd w:val="clear" w:color="auto" w:fill="auto"/>
            <w:vAlign w:val="center"/>
            <w:hideMark/>
          </w:tcPr>
          <w:p w14:paraId="689551A3" w14:textId="77777777" w:rsidR="000D1073" w:rsidRPr="000D1073" w:rsidRDefault="000D1073" w:rsidP="000D1073">
            <w:pPr>
              <w:jc w:val="center"/>
              <w:rPr>
                <w:color w:val="000000"/>
                <w:sz w:val="20"/>
                <w:szCs w:val="20"/>
              </w:rPr>
            </w:pPr>
            <w:r w:rsidRPr="000D1073">
              <w:rPr>
                <w:color w:val="000000"/>
                <w:sz w:val="20"/>
                <w:szCs w:val="20"/>
              </w:rPr>
              <w:t>-1,32</w:t>
            </w:r>
          </w:p>
        </w:tc>
        <w:tc>
          <w:tcPr>
            <w:tcW w:w="201" w:type="pct"/>
            <w:tcBorders>
              <w:top w:val="nil"/>
              <w:left w:val="nil"/>
              <w:bottom w:val="single" w:sz="4" w:space="0" w:color="auto"/>
              <w:right w:val="single" w:sz="4" w:space="0" w:color="auto"/>
            </w:tcBorders>
            <w:shd w:val="clear" w:color="auto" w:fill="auto"/>
            <w:vAlign w:val="center"/>
            <w:hideMark/>
          </w:tcPr>
          <w:p w14:paraId="4369C67D" w14:textId="77777777" w:rsidR="000D1073" w:rsidRPr="000D1073" w:rsidRDefault="000D1073" w:rsidP="000D1073">
            <w:pPr>
              <w:jc w:val="center"/>
              <w:rPr>
                <w:color w:val="000000"/>
                <w:sz w:val="20"/>
                <w:szCs w:val="20"/>
              </w:rPr>
            </w:pPr>
            <w:r w:rsidRPr="000D1073">
              <w:rPr>
                <w:color w:val="000000"/>
                <w:sz w:val="20"/>
                <w:szCs w:val="20"/>
              </w:rPr>
              <w:t>-1,32</w:t>
            </w:r>
          </w:p>
        </w:tc>
      </w:tr>
      <w:tr w:rsidR="000D1073" w:rsidRPr="000D1073" w14:paraId="5F79D54D"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61DD02F8" w14:textId="77777777" w:rsidR="000D1073" w:rsidRPr="000D1073" w:rsidRDefault="000D1073" w:rsidP="000D1073">
            <w:pPr>
              <w:jc w:val="center"/>
              <w:rPr>
                <w:color w:val="000000"/>
                <w:sz w:val="20"/>
                <w:szCs w:val="20"/>
              </w:rPr>
            </w:pPr>
            <w:r w:rsidRPr="000D1073">
              <w:rPr>
                <w:color w:val="000000"/>
                <w:sz w:val="20"/>
                <w:szCs w:val="20"/>
              </w:rPr>
              <w:t>Квартал общественной застройки П-10.</w:t>
            </w:r>
          </w:p>
        </w:tc>
        <w:tc>
          <w:tcPr>
            <w:tcW w:w="161" w:type="pct"/>
            <w:tcBorders>
              <w:top w:val="nil"/>
              <w:left w:val="nil"/>
              <w:bottom w:val="single" w:sz="4" w:space="0" w:color="auto"/>
              <w:right w:val="single" w:sz="4" w:space="0" w:color="auto"/>
            </w:tcBorders>
            <w:shd w:val="clear" w:color="auto" w:fill="auto"/>
            <w:vAlign w:val="center"/>
            <w:hideMark/>
          </w:tcPr>
          <w:p w14:paraId="76C7C1C0" w14:textId="77777777" w:rsidR="000D1073" w:rsidRPr="000D1073" w:rsidRDefault="000D1073" w:rsidP="000D1073">
            <w:pPr>
              <w:jc w:val="center"/>
              <w:rPr>
                <w:color w:val="000000"/>
                <w:sz w:val="20"/>
                <w:szCs w:val="20"/>
              </w:rPr>
            </w:pPr>
            <w:r w:rsidRPr="000D1073">
              <w:rPr>
                <w:color w:val="000000"/>
                <w:sz w:val="20"/>
                <w:szCs w:val="20"/>
              </w:rPr>
              <w:t>0,08</w:t>
            </w:r>
          </w:p>
        </w:tc>
        <w:tc>
          <w:tcPr>
            <w:tcW w:w="166" w:type="pct"/>
            <w:tcBorders>
              <w:top w:val="nil"/>
              <w:left w:val="nil"/>
              <w:bottom w:val="single" w:sz="4" w:space="0" w:color="auto"/>
              <w:right w:val="single" w:sz="4" w:space="0" w:color="auto"/>
            </w:tcBorders>
            <w:shd w:val="clear" w:color="auto" w:fill="auto"/>
            <w:vAlign w:val="center"/>
            <w:hideMark/>
          </w:tcPr>
          <w:p w14:paraId="6860E4E6" w14:textId="77777777" w:rsidR="000D1073" w:rsidRPr="000D1073" w:rsidRDefault="000D1073" w:rsidP="000D1073">
            <w:pPr>
              <w:jc w:val="center"/>
              <w:rPr>
                <w:color w:val="000000"/>
                <w:sz w:val="20"/>
                <w:szCs w:val="20"/>
              </w:rPr>
            </w:pPr>
            <w:r w:rsidRPr="000D1073">
              <w:rPr>
                <w:color w:val="000000"/>
                <w:sz w:val="20"/>
                <w:szCs w:val="20"/>
              </w:rPr>
              <w:t>-0,40</w:t>
            </w:r>
          </w:p>
        </w:tc>
        <w:tc>
          <w:tcPr>
            <w:tcW w:w="192" w:type="pct"/>
            <w:tcBorders>
              <w:top w:val="nil"/>
              <w:left w:val="nil"/>
              <w:bottom w:val="single" w:sz="4" w:space="0" w:color="auto"/>
              <w:right w:val="single" w:sz="4" w:space="0" w:color="auto"/>
            </w:tcBorders>
            <w:shd w:val="clear" w:color="auto" w:fill="auto"/>
            <w:vAlign w:val="center"/>
            <w:hideMark/>
          </w:tcPr>
          <w:p w14:paraId="683A3906" w14:textId="77777777" w:rsidR="000D1073" w:rsidRPr="000D1073" w:rsidRDefault="000D1073" w:rsidP="000D1073">
            <w:pPr>
              <w:jc w:val="center"/>
              <w:rPr>
                <w:color w:val="000000"/>
                <w:sz w:val="20"/>
                <w:szCs w:val="20"/>
              </w:rPr>
            </w:pPr>
            <w:r w:rsidRPr="000D1073">
              <w:rPr>
                <w:color w:val="000000"/>
                <w:sz w:val="20"/>
                <w:szCs w:val="20"/>
              </w:rPr>
              <w:t>-0,91</w:t>
            </w:r>
          </w:p>
        </w:tc>
        <w:tc>
          <w:tcPr>
            <w:tcW w:w="175" w:type="pct"/>
            <w:tcBorders>
              <w:top w:val="nil"/>
              <w:left w:val="nil"/>
              <w:bottom w:val="single" w:sz="4" w:space="0" w:color="auto"/>
              <w:right w:val="single" w:sz="4" w:space="0" w:color="auto"/>
            </w:tcBorders>
            <w:shd w:val="clear" w:color="auto" w:fill="auto"/>
            <w:vAlign w:val="center"/>
            <w:hideMark/>
          </w:tcPr>
          <w:p w14:paraId="1CAA837B" w14:textId="77777777" w:rsidR="000D1073" w:rsidRPr="000D1073" w:rsidRDefault="000D1073" w:rsidP="000D1073">
            <w:pPr>
              <w:jc w:val="center"/>
              <w:rPr>
                <w:color w:val="000000"/>
                <w:sz w:val="20"/>
                <w:szCs w:val="20"/>
              </w:rPr>
            </w:pPr>
            <w:r w:rsidRPr="000D1073">
              <w:rPr>
                <w:color w:val="000000"/>
                <w:sz w:val="20"/>
                <w:szCs w:val="20"/>
              </w:rPr>
              <w:t>1,31</w:t>
            </w:r>
          </w:p>
        </w:tc>
        <w:tc>
          <w:tcPr>
            <w:tcW w:w="192" w:type="pct"/>
            <w:tcBorders>
              <w:top w:val="nil"/>
              <w:left w:val="nil"/>
              <w:bottom w:val="single" w:sz="4" w:space="0" w:color="auto"/>
              <w:right w:val="single" w:sz="4" w:space="0" w:color="auto"/>
            </w:tcBorders>
            <w:shd w:val="clear" w:color="auto" w:fill="auto"/>
            <w:vAlign w:val="center"/>
            <w:hideMark/>
          </w:tcPr>
          <w:p w14:paraId="5482D987" w14:textId="77777777" w:rsidR="000D1073" w:rsidRPr="000D1073" w:rsidRDefault="000D1073" w:rsidP="000D1073">
            <w:pPr>
              <w:jc w:val="center"/>
              <w:rPr>
                <w:color w:val="000000"/>
                <w:sz w:val="20"/>
                <w:szCs w:val="20"/>
              </w:rPr>
            </w:pPr>
            <w:r w:rsidRPr="000D1073">
              <w:rPr>
                <w:color w:val="000000"/>
                <w:sz w:val="20"/>
                <w:szCs w:val="20"/>
              </w:rPr>
              <w:t>-0,69</w:t>
            </w:r>
          </w:p>
        </w:tc>
        <w:tc>
          <w:tcPr>
            <w:tcW w:w="192" w:type="pct"/>
            <w:tcBorders>
              <w:top w:val="nil"/>
              <w:left w:val="nil"/>
              <w:bottom w:val="single" w:sz="4" w:space="0" w:color="auto"/>
              <w:right w:val="single" w:sz="4" w:space="0" w:color="auto"/>
            </w:tcBorders>
            <w:shd w:val="clear" w:color="auto" w:fill="auto"/>
            <w:vAlign w:val="center"/>
            <w:hideMark/>
          </w:tcPr>
          <w:p w14:paraId="3ADFF3B3" w14:textId="77777777" w:rsidR="000D1073" w:rsidRPr="000D1073" w:rsidRDefault="000D1073" w:rsidP="000D1073">
            <w:pPr>
              <w:jc w:val="center"/>
              <w:rPr>
                <w:color w:val="000000"/>
                <w:sz w:val="20"/>
                <w:szCs w:val="20"/>
              </w:rPr>
            </w:pPr>
            <w:r w:rsidRPr="000D1073">
              <w:rPr>
                <w:color w:val="000000"/>
                <w:sz w:val="20"/>
                <w:szCs w:val="20"/>
              </w:rPr>
              <w:t>-0,69</w:t>
            </w:r>
          </w:p>
        </w:tc>
        <w:tc>
          <w:tcPr>
            <w:tcW w:w="192" w:type="pct"/>
            <w:tcBorders>
              <w:top w:val="nil"/>
              <w:left w:val="nil"/>
              <w:bottom w:val="single" w:sz="4" w:space="0" w:color="auto"/>
              <w:right w:val="single" w:sz="4" w:space="0" w:color="auto"/>
            </w:tcBorders>
            <w:shd w:val="clear" w:color="auto" w:fill="auto"/>
            <w:vAlign w:val="center"/>
            <w:hideMark/>
          </w:tcPr>
          <w:p w14:paraId="3C94E3D5" w14:textId="77777777" w:rsidR="000D1073" w:rsidRPr="000D1073" w:rsidRDefault="000D1073" w:rsidP="000D1073">
            <w:pPr>
              <w:jc w:val="center"/>
              <w:rPr>
                <w:color w:val="000000"/>
                <w:sz w:val="20"/>
                <w:szCs w:val="20"/>
              </w:rPr>
            </w:pPr>
            <w:r w:rsidRPr="000D1073">
              <w:rPr>
                <w:color w:val="000000"/>
                <w:sz w:val="20"/>
                <w:szCs w:val="20"/>
              </w:rPr>
              <w:t>-0,69</w:t>
            </w:r>
          </w:p>
        </w:tc>
        <w:tc>
          <w:tcPr>
            <w:tcW w:w="192" w:type="pct"/>
            <w:tcBorders>
              <w:top w:val="nil"/>
              <w:left w:val="nil"/>
              <w:bottom w:val="single" w:sz="4" w:space="0" w:color="auto"/>
              <w:right w:val="single" w:sz="4" w:space="0" w:color="auto"/>
            </w:tcBorders>
            <w:shd w:val="clear" w:color="auto" w:fill="auto"/>
            <w:vAlign w:val="center"/>
            <w:hideMark/>
          </w:tcPr>
          <w:p w14:paraId="36F538FF" w14:textId="77777777" w:rsidR="000D1073" w:rsidRPr="000D1073" w:rsidRDefault="000D1073" w:rsidP="000D1073">
            <w:pPr>
              <w:jc w:val="center"/>
              <w:rPr>
                <w:color w:val="000000"/>
                <w:sz w:val="20"/>
                <w:szCs w:val="20"/>
              </w:rPr>
            </w:pPr>
            <w:r w:rsidRPr="000D1073">
              <w:rPr>
                <w:color w:val="000000"/>
                <w:sz w:val="20"/>
                <w:szCs w:val="20"/>
              </w:rPr>
              <w:t>-0,69</w:t>
            </w:r>
          </w:p>
        </w:tc>
        <w:tc>
          <w:tcPr>
            <w:tcW w:w="192" w:type="pct"/>
            <w:tcBorders>
              <w:top w:val="nil"/>
              <w:left w:val="nil"/>
              <w:bottom w:val="single" w:sz="4" w:space="0" w:color="auto"/>
              <w:right w:val="single" w:sz="4" w:space="0" w:color="auto"/>
            </w:tcBorders>
            <w:shd w:val="clear" w:color="auto" w:fill="auto"/>
            <w:vAlign w:val="center"/>
            <w:hideMark/>
          </w:tcPr>
          <w:p w14:paraId="78986793" w14:textId="77777777" w:rsidR="000D1073" w:rsidRPr="000D1073" w:rsidRDefault="000D1073" w:rsidP="000D1073">
            <w:pPr>
              <w:jc w:val="center"/>
              <w:rPr>
                <w:color w:val="000000"/>
                <w:sz w:val="20"/>
                <w:szCs w:val="20"/>
              </w:rPr>
            </w:pPr>
            <w:r w:rsidRPr="000D1073">
              <w:rPr>
                <w:color w:val="000000"/>
                <w:sz w:val="20"/>
                <w:szCs w:val="20"/>
              </w:rPr>
              <w:t>-0,69</w:t>
            </w:r>
          </w:p>
        </w:tc>
        <w:tc>
          <w:tcPr>
            <w:tcW w:w="192" w:type="pct"/>
            <w:tcBorders>
              <w:top w:val="nil"/>
              <w:left w:val="nil"/>
              <w:bottom w:val="single" w:sz="4" w:space="0" w:color="auto"/>
              <w:right w:val="single" w:sz="4" w:space="0" w:color="auto"/>
            </w:tcBorders>
            <w:shd w:val="clear" w:color="auto" w:fill="auto"/>
            <w:vAlign w:val="center"/>
            <w:hideMark/>
          </w:tcPr>
          <w:p w14:paraId="09CA638C" w14:textId="77777777" w:rsidR="000D1073" w:rsidRPr="000D1073" w:rsidRDefault="000D1073" w:rsidP="000D1073">
            <w:pPr>
              <w:jc w:val="center"/>
              <w:rPr>
                <w:color w:val="000000"/>
                <w:sz w:val="20"/>
                <w:szCs w:val="20"/>
              </w:rPr>
            </w:pPr>
            <w:r w:rsidRPr="000D1073">
              <w:rPr>
                <w:color w:val="000000"/>
                <w:sz w:val="20"/>
                <w:szCs w:val="20"/>
              </w:rPr>
              <w:t>-0,69</w:t>
            </w:r>
          </w:p>
        </w:tc>
        <w:tc>
          <w:tcPr>
            <w:tcW w:w="192" w:type="pct"/>
            <w:tcBorders>
              <w:top w:val="nil"/>
              <w:left w:val="nil"/>
              <w:bottom w:val="single" w:sz="4" w:space="0" w:color="auto"/>
              <w:right w:val="single" w:sz="4" w:space="0" w:color="auto"/>
            </w:tcBorders>
            <w:shd w:val="clear" w:color="auto" w:fill="auto"/>
            <w:vAlign w:val="center"/>
            <w:hideMark/>
          </w:tcPr>
          <w:p w14:paraId="3459B020" w14:textId="77777777" w:rsidR="000D1073" w:rsidRPr="000D1073" w:rsidRDefault="000D1073" w:rsidP="000D1073">
            <w:pPr>
              <w:jc w:val="center"/>
              <w:rPr>
                <w:color w:val="000000"/>
                <w:sz w:val="20"/>
                <w:szCs w:val="20"/>
              </w:rPr>
            </w:pPr>
            <w:r w:rsidRPr="000D1073">
              <w:rPr>
                <w:color w:val="000000"/>
                <w:sz w:val="20"/>
                <w:szCs w:val="20"/>
              </w:rPr>
              <w:t>-0,69</w:t>
            </w:r>
          </w:p>
        </w:tc>
        <w:tc>
          <w:tcPr>
            <w:tcW w:w="192" w:type="pct"/>
            <w:tcBorders>
              <w:top w:val="nil"/>
              <w:left w:val="nil"/>
              <w:bottom w:val="single" w:sz="4" w:space="0" w:color="auto"/>
              <w:right w:val="single" w:sz="4" w:space="0" w:color="auto"/>
            </w:tcBorders>
            <w:shd w:val="clear" w:color="auto" w:fill="auto"/>
            <w:vAlign w:val="center"/>
            <w:hideMark/>
          </w:tcPr>
          <w:p w14:paraId="6FC6934A" w14:textId="77777777" w:rsidR="000D1073" w:rsidRPr="000D1073" w:rsidRDefault="000D1073" w:rsidP="000D1073">
            <w:pPr>
              <w:jc w:val="center"/>
              <w:rPr>
                <w:color w:val="000000"/>
                <w:sz w:val="20"/>
                <w:szCs w:val="20"/>
              </w:rPr>
            </w:pPr>
            <w:r w:rsidRPr="000D1073">
              <w:rPr>
                <w:color w:val="000000"/>
                <w:sz w:val="20"/>
                <w:szCs w:val="20"/>
              </w:rPr>
              <w:t>-0,69</w:t>
            </w:r>
          </w:p>
        </w:tc>
        <w:tc>
          <w:tcPr>
            <w:tcW w:w="192" w:type="pct"/>
            <w:tcBorders>
              <w:top w:val="nil"/>
              <w:left w:val="nil"/>
              <w:bottom w:val="single" w:sz="4" w:space="0" w:color="auto"/>
              <w:right w:val="single" w:sz="4" w:space="0" w:color="auto"/>
            </w:tcBorders>
            <w:shd w:val="clear" w:color="auto" w:fill="auto"/>
            <w:vAlign w:val="center"/>
            <w:hideMark/>
          </w:tcPr>
          <w:p w14:paraId="300D6BA7" w14:textId="77777777" w:rsidR="000D1073" w:rsidRPr="000D1073" w:rsidRDefault="000D1073" w:rsidP="000D1073">
            <w:pPr>
              <w:jc w:val="center"/>
              <w:rPr>
                <w:color w:val="000000"/>
                <w:sz w:val="20"/>
                <w:szCs w:val="20"/>
              </w:rPr>
            </w:pPr>
            <w:r w:rsidRPr="000D1073">
              <w:rPr>
                <w:color w:val="000000"/>
                <w:sz w:val="20"/>
                <w:szCs w:val="20"/>
              </w:rPr>
              <w:t>-0,69</w:t>
            </w:r>
          </w:p>
        </w:tc>
        <w:tc>
          <w:tcPr>
            <w:tcW w:w="192" w:type="pct"/>
            <w:tcBorders>
              <w:top w:val="nil"/>
              <w:left w:val="nil"/>
              <w:bottom w:val="single" w:sz="4" w:space="0" w:color="auto"/>
              <w:right w:val="single" w:sz="4" w:space="0" w:color="auto"/>
            </w:tcBorders>
            <w:shd w:val="clear" w:color="auto" w:fill="auto"/>
            <w:vAlign w:val="center"/>
            <w:hideMark/>
          </w:tcPr>
          <w:p w14:paraId="0DE7C38E" w14:textId="77777777" w:rsidR="000D1073" w:rsidRPr="000D1073" w:rsidRDefault="000D1073" w:rsidP="000D1073">
            <w:pPr>
              <w:jc w:val="center"/>
              <w:rPr>
                <w:color w:val="000000"/>
                <w:sz w:val="20"/>
                <w:szCs w:val="20"/>
              </w:rPr>
            </w:pPr>
            <w:r w:rsidRPr="000D1073">
              <w:rPr>
                <w:color w:val="000000"/>
                <w:sz w:val="20"/>
                <w:szCs w:val="20"/>
              </w:rPr>
              <w:t>-0,69</w:t>
            </w:r>
          </w:p>
        </w:tc>
        <w:tc>
          <w:tcPr>
            <w:tcW w:w="192" w:type="pct"/>
            <w:tcBorders>
              <w:top w:val="nil"/>
              <w:left w:val="nil"/>
              <w:bottom w:val="single" w:sz="4" w:space="0" w:color="auto"/>
              <w:right w:val="single" w:sz="4" w:space="0" w:color="auto"/>
            </w:tcBorders>
            <w:shd w:val="clear" w:color="auto" w:fill="auto"/>
            <w:vAlign w:val="center"/>
            <w:hideMark/>
          </w:tcPr>
          <w:p w14:paraId="0F45E8EB" w14:textId="77777777" w:rsidR="000D1073" w:rsidRPr="000D1073" w:rsidRDefault="000D1073" w:rsidP="000D1073">
            <w:pPr>
              <w:jc w:val="center"/>
              <w:rPr>
                <w:color w:val="000000"/>
                <w:sz w:val="20"/>
                <w:szCs w:val="20"/>
              </w:rPr>
            </w:pPr>
            <w:r w:rsidRPr="000D1073">
              <w:rPr>
                <w:color w:val="000000"/>
                <w:sz w:val="20"/>
                <w:szCs w:val="20"/>
              </w:rPr>
              <w:t>-0,69</w:t>
            </w:r>
          </w:p>
        </w:tc>
        <w:tc>
          <w:tcPr>
            <w:tcW w:w="201" w:type="pct"/>
            <w:tcBorders>
              <w:top w:val="nil"/>
              <w:left w:val="nil"/>
              <w:bottom w:val="single" w:sz="4" w:space="0" w:color="auto"/>
              <w:right w:val="single" w:sz="4" w:space="0" w:color="auto"/>
            </w:tcBorders>
            <w:shd w:val="clear" w:color="auto" w:fill="auto"/>
            <w:vAlign w:val="center"/>
            <w:hideMark/>
          </w:tcPr>
          <w:p w14:paraId="08053A0B" w14:textId="77777777" w:rsidR="000D1073" w:rsidRPr="000D1073" w:rsidRDefault="000D1073" w:rsidP="000D1073">
            <w:pPr>
              <w:jc w:val="center"/>
              <w:rPr>
                <w:color w:val="000000"/>
                <w:sz w:val="20"/>
                <w:szCs w:val="20"/>
              </w:rPr>
            </w:pPr>
            <w:r w:rsidRPr="000D1073">
              <w:rPr>
                <w:color w:val="000000"/>
                <w:sz w:val="20"/>
                <w:szCs w:val="20"/>
              </w:rPr>
              <w:t>-0,69</w:t>
            </w:r>
          </w:p>
        </w:tc>
        <w:tc>
          <w:tcPr>
            <w:tcW w:w="201" w:type="pct"/>
            <w:tcBorders>
              <w:top w:val="nil"/>
              <w:left w:val="nil"/>
              <w:bottom w:val="single" w:sz="4" w:space="0" w:color="auto"/>
              <w:right w:val="single" w:sz="4" w:space="0" w:color="auto"/>
            </w:tcBorders>
            <w:shd w:val="clear" w:color="auto" w:fill="auto"/>
            <w:vAlign w:val="center"/>
            <w:hideMark/>
          </w:tcPr>
          <w:p w14:paraId="4B907417" w14:textId="77777777" w:rsidR="000D1073" w:rsidRPr="000D1073" w:rsidRDefault="000D1073" w:rsidP="000D1073">
            <w:pPr>
              <w:jc w:val="center"/>
              <w:rPr>
                <w:color w:val="000000"/>
                <w:sz w:val="20"/>
                <w:szCs w:val="20"/>
              </w:rPr>
            </w:pPr>
            <w:r w:rsidRPr="000D1073">
              <w:rPr>
                <w:color w:val="000000"/>
                <w:sz w:val="20"/>
                <w:szCs w:val="20"/>
              </w:rPr>
              <w:t>-0,69</w:t>
            </w:r>
          </w:p>
        </w:tc>
        <w:tc>
          <w:tcPr>
            <w:tcW w:w="201" w:type="pct"/>
            <w:tcBorders>
              <w:top w:val="nil"/>
              <w:left w:val="nil"/>
              <w:bottom w:val="single" w:sz="4" w:space="0" w:color="auto"/>
              <w:right w:val="single" w:sz="4" w:space="0" w:color="auto"/>
            </w:tcBorders>
            <w:shd w:val="clear" w:color="auto" w:fill="auto"/>
            <w:vAlign w:val="center"/>
            <w:hideMark/>
          </w:tcPr>
          <w:p w14:paraId="7FC263C1" w14:textId="77777777" w:rsidR="000D1073" w:rsidRPr="000D1073" w:rsidRDefault="000D1073" w:rsidP="000D1073">
            <w:pPr>
              <w:jc w:val="center"/>
              <w:rPr>
                <w:color w:val="000000"/>
                <w:sz w:val="20"/>
                <w:szCs w:val="20"/>
              </w:rPr>
            </w:pPr>
            <w:r w:rsidRPr="000D1073">
              <w:rPr>
                <w:color w:val="000000"/>
                <w:sz w:val="20"/>
                <w:szCs w:val="20"/>
              </w:rPr>
              <w:t>-0,69</w:t>
            </w:r>
          </w:p>
        </w:tc>
      </w:tr>
      <w:tr w:rsidR="000D1073" w:rsidRPr="000D1073" w14:paraId="4559B483"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5FF8E448" w14:textId="77777777" w:rsidR="000D1073" w:rsidRPr="000D1073" w:rsidRDefault="000D1073" w:rsidP="000D1073">
            <w:pPr>
              <w:jc w:val="center"/>
              <w:rPr>
                <w:color w:val="000000"/>
                <w:sz w:val="20"/>
                <w:szCs w:val="20"/>
              </w:rPr>
            </w:pPr>
            <w:r w:rsidRPr="000D1073">
              <w:rPr>
                <w:color w:val="000000"/>
                <w:sz w:val="20"/>
                <w:szCs w:val="20"/>
              </w:rPr>
              <w:t>Квартал общественной застройки П-12.</w:t>
            </w:r>
          </w:p>
        </w:tc>
        <w:tc>
          <w:tcPr>
            <w:tcW w:w="161" w:type="pct"/>
            <w:tcBorders>
              <w:top w:val="nil"/>
              <w:left w:val="nil"/>
              <w:bottom w:val="single" w:sz="4" w:space="0" w:color="auto"/>
              <w:right w:val="single" w:sz="4" w:space="0" w:color="auto"/>
            </w:tcBorders>
            <w:shd w:val="clear" w:color="auto" w:fill="auto"/>
            <w:vAlign w:val="center"/>
            <w:hideMark/>
          </w:tcPr>
          <w:p w14:paraId="6A5A7AEA" w14:textId="77777777" w:rsidR="000D1073" w:rsidRPr="000D1073" w:rsidRDefault="000D1073" w:rsidP="000D1073">
            <w:pPr>
              <w:jc w:val="center"/>
              <w:rPr>
                <w:color w:val="000000"/>
                <w:sz w:val="20"/>
                <w:szCs w:val="20"/>
              </w:rPr>
            </w:pPr>
            <w:r w:rsidRPr="000D1073">
              <w:rPr>
                <w:color w:val="000000"/>
                <w:sz w:val="20"/>
                <w:szCs w:val="20"/>
              </w:rPr>
              <w:t>0,17</w:t>
            </w:r>
          </w:p>
        </w:tc>
        <w:tc>
          <w:tcPr>
            <w:tcW w:w="166" w:type="pct"/>
            <w:tcBorders>
              <w:top w:val="nil"/>
              <w:left w:val="nil"/>
              <w:bottom w:val="single" w:sz="4" w:space="0" w:color="auto"/>
              <w:right w:val="single" w:sz="4" w:space="0" w:color="auto"/>
            </w:tcBorders>
            <w:shd w:val="clear" w:color="auto" w:fill="auto"/>
            <w:vAlign w:val="center"/>
            <w:hideMark/>
          </w:tcPr>
          <w:p w14:paraId="2C2A5E44" w14:textId="77777777" w:rsidR="000D1073" w:rsidRPr="000D1073" w:rsidRDefault="000D1073" w:rsidP="000D1073">
            <w:pPr>
              <w:jc w:val="center"/>
              <w:rPr>
                <w:color w:val="000000"/>
                <w:sz w:val="20"/>
                <w:szCs w:val="20"/>
              </w:rPr>
            </w:pPr>
            <w:r w:rsidRPr="000D1073">
              <w:rPr>
                <w:color w:val="000000"/>
                <w:sz w:val="20"/>
                <w:szCs w:val="20"/>
              </w:rPr>
              <w:t>-0,85</w:t>
            </w:r>
          </w:p>
        </w:tc>
        <w:tc>
          <w:tcPr>
            <w:tcW w:w="192" w:type="pct"/>
            <w:tcBorders>
              <w:top w:val="nil"/>
              <w:left w:val="nil"/>
              <w:bottom w:val="single" w:sz="4" w:space="0" w:color="auto"/>
              <w:right w:val="single" w:sz="4" w:space="0" w:color="auto"/>
            </w:tcBorders>
            <w:shd w:val="clear" w:color="auto" w:fill="auto"/>
            <w:vAlign w:val="center"/>
            <w:hideMark/>
          </w:tcPr>
          <w:p w14:paraId="706F28D2" w14:textId="77777777" w:rsidR="000D1073" w:rsidRPr="000D1073" w:rsidRDefault="000D1073" w:rsidP="000D1073">
            <w:pPr>
              <w:jc w:val="center"/>
              <w:rPr>
                <w:color w:val="000000"/>
                <w:sz w:val="20"/>
                <w:szCs w:val="20"/>
              </w:rPr>
            </w:pPr>
            <w:r w:rsidRPr="000D1073">
              <w:rPr>
                <w:color w:val="000000"/>
                <w:sz w:val="20"/>
                <w:szCs w:val="20"/>
              </w:rPr>
              <w:t>-1,96</w:t>
            </w:r>
          </w:p>
        </w:tc>
        <w:tc>
          <w:tcPr>
            <w:tcW w:w="175" w:type="pct"/>
            <w:tcBorders>
              <w:top w:val="nil"/>
              <w:left w:val="nil"/>
              <w:bottom w:val="single" w:sz="4" w:space="0" w:color="auto"/>
              <w:right w:val="single" w:sz="4" w:space="0" w:color="auto"/>
            </w:tcBorders>
            <w:shd w:val="clear" w:color="auto" w:fill="auto"/>
            <w:vAlign w:val="center"/>
            <w:hideMark/>
          </w:tcPr>
          <w:p w14:paraId="737E037C" w14:textId="77777777" w:rsidR="000D1073" w:rsidRPr="000D1073" w:rsidRDefault="000D1073" w:rsidP="000D1073">
            <w:pPr>
              <w:jc w:val="center"/>
              <w:rPr>
                <w:color w:val="000000"/>
                <w:sz w:val="20"/>
                <w:szCs w:val="20"/>
              </w:rPr>
            </w:pPr>
            <w:r w:rsidRPr="000D1073">
              <w:rPr>
                <w:color w:val="000000"/>
                <w:sz w:val="20"/>
                <w:szCs w:val="20"/>
              </w:rPr>
              <w:t>2,81</w:t>
            </w:r>
          </w:p>
        </w:tc>
        <w:tc>
          <w:tcPr>
            <w:tcW w:w="192" w:type="pct"/>
            <w:tcBorders>
              <w:top w:val="nil"/>
              <w:left w:val="nil"/>
              <w:bottom w:val="single" w:sz="4" w:space="0" w:color="auto"/>
              <w:right w:val="single" w:sz="4" w:space="0" w:color="auto"/>
            </w:tcBorders>
            <w:shd w:val="clear" w:color="auto" w:fill="auto"/>
            <w:vAlign w:val="center"/>
            <w:hideMark/>
          </w:tcPr>
          <w:p w14:paraId="4458AE59" w14:textId="77777777" w:rsidR="000D1073" w:rsidRPr="000D1073" w:rsidRDefault="000D1073" w:rsidP="000D1073">
            <w:pPr>
              <w:jc w:val="center"/>
              <w:rPr>
                <w:color w:val="000000"/>
                <w:sz w:val="20"/>
                <w:szCs w:val="20"/>
              </w:rPr>
            </w:pPr>
            <w:r w:rsidRPr="000D1073">
              <w:rPr>
                <w:color w:val="000000"/>
                <w:sz w:val="20"/>
                <w:szCs w:val="20"/>
              </w:rPr>
              <w:t>-1,48</w:t>
            </w:r>
          </w:p>
        </w:tc>
        <w:tc>
          <w:tcPr>
            <w:tcW w:w="192" w:type="pct"/>
            <w:tcBorders>
              <w:top w:val="nil"/>
              <w:left w:val="nil"/>
              <w:bottom w:val="single" w:sz="4" w:space="0" w:color="auto"/>
              <w:right w:val="single" w:sz="4" w:space="0" w:color="auto"/>
            </w:tcBorders>
            <w:shd w:val="clear" w:color="auto" w:fill="auto"/>
            <w:vAlign w:val="center"/>
            <w:hideMark/>
          </w:tcPr>
          <w:p w14:paraId="19256161" w14:textId="77777777" w:rsidR="000D1073" w:rsidRPr="000D1073" w:rsidRDefault="000D1073" w:rsidP="000D1073">
            <w:pPr>
              <w:jc w:val="center"/>
              <w:rPr>
                <w:color w:val="000000"/>
                <w:sz w:val="20"/>
                <w:szCs w:val="20"/>
              </w:rPr>
            </w:pPr>
            <w:r w:rsidRPr="000D1073">
              <w:rPr>
                <w:color w:val="000000"/>
                <w:sz w:val="20"/>
                <w:szCs w:val="20"/>
              </w:rPr>
              <w:t>-1,48</w:t>
            </w:r>
          </w:p>
        </w:tc>
        <w:tc>
          <w:tcPr>
            <w:tcW w:w="192" w:type="pct"/>
            <w:tcBorders>
              <w:top w:val="nil"/>
              <w:left w:val="nil"/>
              <w:bottom w:val="single" w:sz="4" w:space="0" w:color="auto"/>
              <w:right w:val="single" w:sz="4" w:space="0" w:color="auto"/>
            </w:tcBorders>
            <w:shd w:val="clear" w:color="auto" w:fill="auto"/>
            <w:vAlign w:val="center"/>
            <w:hideMark/>
          </w:tcPr>
          <w:p w14:paraId="4A157FEF" w14:textId="77777777" w:rsidR="000D1073" w:rsidRPr="000D1073" w:rsidRDefault="000D1073" w:rsidP="000D1073">
            <w:pPr>
              <w:jc w:val="center"/>
              <w:rPr>
                <w:color w:val="000000"/>
                <w:sz w:val="20"/>
                <w:szCs w:val="20"/>
              </w:rPr>
            </w:pPr>
            <w:r w:rsidRPr="000D1073">
              <w:rPr>
                <w:color w:val="000000"/>
                <w:sz w:val="20"/>
                <w:szCs w:val="20"/>
              </w:rPr>
              <w:t>-1,48</w:t>
            </w:r>
          </w:p>
        </w:tc>
        <w:tc>
          <w:tcPr>
            <w:tcW w:w="192" w:type="pct"/>
            <w:tcBorders>
              <w:top w:val="nil"/>
              <w:left w:val="nil"/>
              <w:bottom w:val="single" w:sz="4" w:space="0" w:color="auto"/>
              <w:right w:val="single" w:sz="4" w:space="0" w:color="auto"/>
            </w:tcBorders>
            <w:shd w:val="clear" w:color="auto" w:fill="auto"/>
            <w:vAlign w:val="center"/>
            <w:hideMark/>
          </w:tcPr>
          <w:p w14:paraId="35D9C86B" w14:textId="77777777" w:rsidR="000D1073" w:rsidRPr="000D1073" w:rsidRDefault="000D1073" w:rsidP="000D1073">
            <w:pPr>
              <w:jc w:val="center"/>
              <w:rPr>
                <w:color w:val="000000"/>
                <w:sz w:val="20"/>
                <w:szCs w:val="20"/>
              </w:rPr>
            </w:pPr>
            <w:r w:rsidRPr="000D1073">
              <w:rPr>
                <w:color w:val="000000"/>
                <w:sz w:val="20"/>
                <w:szCs w:val="20"/>
              </w:rPr>
              <w:t>-1,48</w:t>
            </w:r>
          </w:p>
        </w:tc>
        <w:tc>
          <w:tcPr>
            <w:tcW w:w="192" w:type="pct"/>
            <w:tcBorders>
              <w:top w:val="nil"/>
              <w:left w:val="nil"/>
              <w:bottom w:val="single" w:sz="4" w:space="0" w:color="auto"/>
              <w:right w:val="single" w:sz="4" w:space="0" w:color="auto"/>
            </w:tcBorders>
            <w:shd w:val="clear" w:color="auto" w:fill="auto"/>
            <w:vAlign w:val="center"/>
            <w:hideMark/>
          </w:tcPr>
          <w:p w14:paraId="7EEA8D7B" w14:textId="77777777" w:rsidR="000D1073" w:rsidRPr="000D1073" w:rsidRDefault="000D1073" w:rsidP="000D1073">
            <w:pPr>
              <w:jc w:val="center"/>
              <w:rPr>
                <w:color w:val="000000"/>
                <w:sz w:val="20"/>
                <w:szCs w:val="20"/>
              </w:rPr>
            </w:pPr>
            <w:r w:rsidRPr="000D1073">
              <w:rPr>
                <w:color w:val="000000"/>
                <w:sz w:val="20"/>
                <w:szCs w:val="20"/>
              </w:rPr>
              <w:t>-1,48</w:t>
            </w:r>
          </w:p>
        </w:tc>
        <w:tc>
          <w:tcPr>
            <w:tcW w:w="192" w:type="pct"/>
            <w:tcBorders>
              <w:top w:val="nil"/>
              <w:left w:val="nil"/>
              <w:bottom w:val="single" w:sz="4" w:space="0" w:color="auto"/>
              <w:right w:val="single" w:sz="4" w:space="0" w:color="auto"/>
            </w:tcBorders>
            <w:shd w:val="clear" w:color="auto" w:fill="auto"/>
            <w:vAlign w:val="center"/>
            <w:hideMark/>
          </w:tcPr>
          <w:p w14:paraId="07429502" w14:textId="77777777" w:rsidR="000D1073" w:rsidRPr="000D1073" w:rsidRDefault="000D1073" w:rsidP="000D1073">
            <w:pPr>
              <w:jc w:val="center"/>
              <w:rPr>
                <w:color w:val="000000"/>
                <w:sz w:val="20"/>
                <w:szCs w:val="20"/>
              </w:rPr>
            </w:pPr>
            <w:r w:rsidRPr="000D1073">
              <w:rPr>
                <w:color w:val="000000"/>
                <w:sz w:val="20"/>
                <w:szCs w:val="20"/>
              </w:rPr>
              <w:t>-1,48</w:t>
            </w:r>
          </w:p>
        </w:tc>
        <w:tc>
          <w:tcPr>
            <w:tcW w:w="192" w:type="pct"/>
            <w:tcBorders>
              <w:top w:val="nil"/>
              <w:left w:val="nil"/>
              <w:bottom w:val="single" w:sz="4" w:space="0" w:color="auto"/>
              <w:right w:val="single" w:sz="4" w:space="0" w:color="auto"/>
            </w:tcBorders>
            <w:shd w:val="clear" w:color="auto" w:fill="auto"/>
            <w:vAlign w:val="center"/>
            <w:hideMark/>
          </w:tcPr>
          <w:p w14:paraId="205B21CE" w14:textId="77777777" w:rsidR="000D1073" w:rsidRPr="000D1073" w:rsidRDefault="000D1073" w:rsidP="000D1073">
            <w:pPr>
              <w:jc w:val="center"/>
              <w:rPr>
                <w:color w:val="000000"/>
                <w:sz w:val="20"/>
                <w:szCs w:val="20"/>
              </w:rPr>
            </w:pPr>
            <w:r w:rsidRPr="000D1073">
              <w:rPr>
                <w:color w:val="000000"/>
                <w:sz w:val="20"/>
                <w:szCs w:val="20"/>
              </w:rPr>
              <w:t>-1,48</w:t>
            </w:r>
          </w:p>
        </w:tc>
        <w:tc>
          <w:tcPr>
            <w:tcW w:w="192" w:type="pct"/>
            <w:tcBorders>
              <w:top w:val="nil"/>
              <w:left w:val="nil"/>
              <w:bottom w:val="single" w:sz="4" w:space="0" w:color="auto"/>
              <w:right w:val="single" w:sz="4" w:space="0" w:color="auto"/>
            </w:tcBorders>
            <w:shd w:val="clear" w:color="auto" w:fill="auto"/>
            <w:vAlign w:val="center"/>
            <w:hideMark/>
          </w:tcPr>
          <w:p w14:paraId="632C9887" w14:textId="77777777" w:rsidR="000D1073" w:rsidRPr="000D1073" w:rsidRDefault="000D1073" w:rsidP="000D1073">
            <w:pPr>
              <w:jc w:val="center"/>
              <w:rPr>
                <w:color w:val="000000"/>
                <w:sz w:val="20"/>
                <w:szCs w:val="20"/>
              </w:rPr>
            </w:pPr>
            <w:r w:rsidRPr="000D1073">
              <w:rPr>
                <w:color w:val="000000"/>
                <w:sz w:val="20"/>
                <w:szCs w:val="20"/>
              </w:rPr>
              <w:t>-1,48</w:t>
            </w:r>
          </w:p>
        </w:tc>
        <w:tc>
          <w:tcPr>
            <w:tcW w:w="192" w:type="pct"/>
            <w:tcBorders>
              <w:top w:val="nil"/>
              <w:left w:val="nil"/>
              <w:bottom w:val="single" w:sz="4" w:space="0" w:color="auto"/>
              <w:right w:val="single" w:sz="4" w:space="0" w:color="auto"/>
            </w:tcBorders>
            <w:shd w:val="clear" w:color="auto" w:fill="auto"/>
            <w:vAlign w:val="center"/>
            <w:hideMark/>
          </w:tcPr>
          <w:p w14:paraId="40E451D4" w14:textId="77777777" w:rsidR="000D1073" w:rsidRPr="000D1073" w:rsidRDefault="000D1073" w:rsidP="000D1073">
            <w:pPr>
              <w:jc w:val="center"/>
              <w:rPr>
                <w:color w:val="000000"/>
                <w:sz w:val="20"/>
                <w:szCs w:val="20"/>
              </w:rPr>
            </w:pPr>
            <w:r w:rsidRPr="000D1073">
              <w:rPr>
                <w:color w:val="000000"/>
                <w:sz w:val="20"/>
                <w:szCs w:val="20"/>
              </w:rPr>
              <w:t>-1,48</w:t>
            </w:r>
          </w:p>
        </w:tc>
        <w:tc>
          <w:tcPr>
            <w:tcW w:w="192" w:type="pct"/>
            <w:tcBorders>
              <w:top w:val="nil"/>
              <w:left w:val="nil"/>
              <w:bottom w:val="single" w:sz="4" w:space="0" w:color="auto"/>
              <w:right w:val="single" w:sz="4" w:space="0" w:color="auto"/>
            </w:tcBorders>
            <w:shd w:val="clear" w:color="auto" w:fill="auto"/>
            <w:vAlign w:val="center"/>
            <w:hideMark/>
          </w:tcPr>
          <w:p w14:paraId="1224033E" w14:textId="77777777" w:rsidR="000D1073" w:rsidRPr="000D1073" w:rsidRDefault="000D1073" w:rsidP="000D1073">
            <w:pPr>
              <w:jc w:val="center"/>
              <w:rPr>
                <w:color w:val="000000"/>
                <w:sz w:val="20"/>
                <w:szCs w:val="20"/>
              </w:rPr>
            </w:pPr>
            <w:r w:rsidRPr="000D1073">
              <w:rPr>
                <w:color w:val="000000"/>
                <w:sz w:val="20"/>
                <w:szCs w:val="20"/>
              </w:rPr>
              <w:t>-1,48</w:t>
            </w:r>
          </w:p>
        </w:tc>
        <w:tc>
          <w:tcPr>
            <w:tcW w:w="192" w:type="pct"/>
            <w:tcBorders>
              <w:top w:val="nil"/>
              <w:left w:val="nil"/>
              <w:bottom w:val="single" w:sz="4" w:space="0" w:color="auto"/>
              <w:right w:val="single" w:sz="4" w:space="0" w:color="auto"/>
            </w:tcBorders>
            <w:shd w:val="clear" w:color="auto" w:fill="auto"/>
            <w:vAlign w:val="center"/>
            <w:hideMark/>
          </w:tcPr>
          <w:p w14:paraId="0A9D111B" w14:textId="77777777" w:rsidR="000D1073" w:rsidRPr="000D1073" w:rsidRDefault="000D1073" w:rsidP="000D1073">
            <w:pPr>
              <w:jc w:val="center"/>
              <w:rPr>
                <w:color w:val="000000"/>
                <w:sz w:val="20"/>
                <w:szCs w:val="20"/>
              </w:rPr>
            </w:pPr>
            <w:r w:rsidRPr="000D1073">
              <w:rPr>
                <w:color w:val="000000"/>
                <w:sz w:val="20"/>
                <w:szCs w:val="20"/>
              </w:rPr>
              <w:t>-1,48</w:t>
            </w:r>
          </w:p>
        </w:tc>
        <w:tc>
          <w:tcPr>
            <w:tcW w:w="201" w:type="pct"/>
            <w:tcBorders>
              <w:top w:val="nil"/>
              <w:left w:val="nil"/>
              <w:bottom w:val="single" w:sz="4" w:space="0" w:color="auto"/>
              <w:right w:val="single" w:sz="4" w:space="0" w:color="auto"/>
            </w:tcBorders>
            <w:shd w:val="clear" w:color="auto" w:fill="auto"/>
            <w:vAlign w:val="center"/>
            <w:hideMark/>
          </w:tcPr>
          <w:p w14:paraId="46A5F966" w14:textId="77777777" w:rsidR="000D1073" w:rsidRPr="000D1073" w:rsidRDefault="000D1073" w:rsidP="000D1073">
            <w:pPr>
              <w:jc w:val="center"/>
              <w:rPr>
                <w:color w:val="000000"/>
                <w:sz w:val="20"/>
                <w:szCs w:val="20"/>
              </w:rPr>
            </w:pPr>
            <w:r w:rsidRPr="000D1073">
              <w:rPr>
                <w:color w:val="000000"/>
                <w:sz w:val="20"/>
                <w:szCs w:val="20"/>
              </w:rPr>
              <w:t>-1,48</w:t>
            </w:r>
          </w:p>
        </w:tc>
        <w:tc>
          <w:tcPr>
            <w:tcW w:w="201" w:type="pct"/>
            <w:tcBorders>
              <w:top w:val="nil"/>
              <w:left w:val="nil"/>
              <w:bottom w:val="single" w:sz="4" w:space="0" w:color="auto"/>
              <w:right w:val="single" w:sz="4" w:space="0" w:color="auto"/>
            </w:tcBorders>
            <w:shd w:val="clear" w:color="auto" w:fill="auto"/>
            <w:vAlign w:val="center"/>
            <w:hideMark/>
          </w:tcPr>
          <w:p w14:paraId="685D878F" w14:textId="77777777" w:rsidR="000D1073" w:rsidRPr="000D1073" w:rsidRDefault="000D1073" w:rsidP="000D1073">
            <w:pPr>
              <w:jc w:val="center"/>
              <w:rPr>
                <w:color w:val="000000"/>
                <w:sz w:val="20"/>
                <w:szCs w:val="20"/>
              </w:rPr>
            </w:pPr>
            <w:r w:rsidRPr="000D1073">
              <w:rPr>
                <w:color w:val="000000"/>
                <w:sz w:val="20"/>
                <w:szCs w:val="20"/>
              </w:rPr>
              <w:t>-1,48</w:t>
            </w:r>
          </w:p>
        </w:tc>
        <w:tc>
          <w:tcPr>
            <w:tcW w:w="201" w:type="pct"/>
            <w:tcBorders>
              <w:top w:val="nil"/>
              <w:left w:val="nil"/>
              <w:bottom w:val="single" w:sz="4" w:space="0" w:color="auto"/>
              <w:right w:val="single" w:sz="4" w:space="0" w:color="auto"/>
            </w:tcBorders>
            <w:shd w:val="clear" w:color="auto" w:fill="auto"/>
            <w:vAlign w:val="center"/>
            <w:hideMark/>
          </w:tcPr>
          <w:p w14:paraId="67265A0E" w14:textId="77777777" w:rsidR="000D1073" w:rsidRPr="000D1073" w:rsidRDefault="000D1073" w:rsidP="000D1073">
            <w:pPr>
              <w:jc w:val="center"/>
              <w:rPr>
                <w:color w:val="000000"/>
                <w:sz w:val="20"/>
                <w:szCs w:val="20"/>
              </w:rPr>
            </w:pPr>
            <w:r w:rsidRPr="000D1073">
              <w:rPr>
                <w:color w:val="000000"/>
                <w:sz w:val="20"/>
                <w:szCs w:val="20"/>
              </w:rPr>
              <w:t>-1,48</w:t>
            </w:r>
          </w:p>
        </w:tc>
      </w:tr>
      <w:tr w:rsidR="000D1073" w:rsidRPr="000D1073" w14:paraId="326DA04D"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1D6ECEDF" w14:textId="77777777" w:rsidR="000D1073" w:rsidRPr="000D1073" w:rsidRDefault="000D1073" w:rsidP="000D1073">
            <w:pPr>
              <w:jc w:val="center"/>
              <w:rPr>
                <w:color w:val="000000"/>
                <w:sz w:val="20"/>
                <w:szCs w:val="20"/>
              </w:rPr>
            </w:pPr>
            <w:r w:rsidRPr="000D1073">
              <w:rPr>
                <w:color w:val="000000"/>
                <w:sz w:val="20"/>
                <w:szCs w:val="20"/>
              </w:rPr>
              <w:t>Квартал общественной застройки П-5.</w:t>
            </w:r>
          </w:p>
        </w:tc>
        <w:tc>
          <w:tcPr>
            <w:tcW w:w="161" w:type="pct"/>
            <w:tcBorders>
              <w:top w:val="nil"/>
              <w:left w:val="nil"/>
              <w:bottom w:val="single" w:sz="4" w:space="0" w:color="auto"/>
              <w:right w:val="single" w:sz="4" w:space="0" w:color="auto"/>
            </w:tcBorders>
            <w:shd w:val="clear" w:color="auto" w:fill="auto"/>
            <w:vAlign w:val="center"/>
            <w:hideMark/>
          </w:tcPr>
          <w:p w14:paraId="3F030D37" w14:textId="77777777" w:rsidR="000D1073" w:rsidRPr="000D1073" w:rsidRDefault="000D1073" w:rsidP="000D1073">
            <w:pPr>
              <w:jc w:val="center"/>
              <w:rPr>
                <w:color w:val="000000"/>
                <w:sz w:val="20"/>
                <w:szCs w:val="20"/>
              </w:rPr>
            </w:pPr>
            <w:r w:rsidRPr="000D1073">
              <w:rPr>
                <w:color w:val="000000"/>
                <w:sz w:val="20"/>
                <w:szCs w:val="20"/>
              </w:rPr>
              <w:t>0,07</w:t>
            </w:r>
          </w:p>
        </w:tc>
        <w:tc>
          <w:tcPr>
            <w:tcW w:w="166" w:type="pct"/>
            <w:tcBorders>
              <w:top w:val="nil"/>
              <w:left w:val="nil"/>
              <w:bottom w:val="single" w:sz="4" w:space="0" w:color="auto"/>
              <w:right w:val="single" w:sz="4" w:space="0" w:color="auto"/>
            </w:tcBorders>
            <w:shd w:val="clear" w:color="auto" w:fill="auto"/>
            <w:vAlign w:val="center"/>
            <w:hideMark/>
          </w:tcPr>
          <w:p w14:paraId="731EC667" w14:textId="77777777" w:rsidR="000D1073" w:rsidRPr="000D1073" w:rsidRDefault="000D1073" w:rsidP="000D1073">
            <w:pPr>
              <w:jc w:val="center"/>
              <w:rPr>
                <w:color w:val="000000"/>
                <w:sz w:val="20"/>
                <w:szCs w:val="20"/>
              </w:rPr>
            </w:pPr>
            <w:r w:rsidRPr="000D1073">
              <w:rPr>
                <w:color w:val="000000"/>
                <w:sz w:val="20"/>
                <w:szCs w:val="20"/>
              </w:rPr>
              <w:t>-0,37</w:t>
            </w:r>
          </w:p>
        </w:tc>
        <w:tc>
          <w:tcPr>
            <w:tcW w:w="192" w:type="pct"/>
            <w:tcBorders>
              <w:top w:val="nil"/>
              <w:left w:val="nil"/>
              <w:bottom w:val="single" w:sz="4" w:space="0" w:color="auto"/>
              <w:right w:val="single" w:sz="4" w:space="0" w:color="auto"/>
            </w:tcBorders>
            <w:shd w:val="clear" w:color="auto" w:fill="auto"/>
            <w:vAlign w:val="center"/>
            <w:hideMark/>
          </w:tcPr>
          <w:p w14:paraId="7EAE4BEF" w14:textId="77777777" w:rsidR="000D1073" w:rsidRPr="000D1073" w:rsidRDefault="000D1073" w:rsidP="000D1073">
            <w:pPr>
              <w:jc w:val="center"/>
              <w:rPr>
                <w:color w:val="000000"/>
                <w:sz w:val="20"/>
                <w:szCs w:val="20"/>
              </w:rPr>
            </w:pPr>
            <w:r w:rsidRPr="000D1073">
              <w:rPr>
                <w:color w:val="000000"/>
                <w:sz w:val="20"/>
                <w:szCs w:val="20"/>
              </w:rPr>
              <w:t>-0,85</w:t>
            </w:r>
          </w:p>
        </w:tc>
        <w:tc>
          <w:tcPr>
            <w:tcW w:w="175" w:type="pct"/>
            <w:tcBorders>
              <w:top w:val="nil"/>
              <w:left w:val="nil"/>
              <w:bottom w:val="single" w:sz="4" w:space="0" w:color="auto"/>
              <w:right w:val="single" w:sz="4" w:space="0" w:color="auto"/>
            </w:tcBorders>
            <w:shd w:val="clear" w:color="auto" w:fill="auto"/>
            <w:vAlign w:val="center"/>
            <w:hideMark/>
          </w:tcPr>
          <w:p w14:paraId="7FA40D07" w14:textId="77777777" w:rsidR="000D1073" w:rsidRPr="000D1073" w:rsidRDefault="000D1073" w:rsidP="000D1073">
            <w:pPr>
              <w:jc w:val="center"/>
              <w:rPr>
                <w:color w:val="000000"/>
                <w:sz w:val="20"/>
                <w:szCs w:val="20"/>
              </w:rPr>
            </w:pPr>
            <w:r w:rsidRPr="000D1073">
              <w:rPr>
                <w:color w:val="000000"/>
                <w:sz w:val="20"/>
                <w:szCs w:val="20"/>
              </w:rPr>
              <w:t>1,22</w:t>
            </w:r>
          </w:p>
        </w:tc>
        <w:tc>
          <w:tcPr>
            <w:tcW w:w="192" w:type="pct"/>
            <w:tcBorders>
              <w:top w:val="nil"/>
              <w:left w:val="nil"/>
              <w:bottom w:val="single" w:sz="4" w:space="0" w:color="auto"/>
              <w:right w:val="single" w:sz="4" w:space="0" w:color="auto"/>
            </w:tcBorders>
            <w:shd w:val="clear" w:color="auto" w:fill="auto"/>
            <w:vAlign w:val="center"/>
            <w:hideMark/>
          </w:tcPr>
          <w:p w14:paraId="5394B376" w14:textId="77777777" w:rsidR="000D1073" w:rsidRPr="000D1073" w:rsidRDefault="000D1073" w:rsidP="000D1073">
            <w:pPr>
              <w:jc w:val="center"/>
              <w:rPr>
                <w:color w:val="000000"/>
                <w:sz w:val="20"/>
                <w:szCs w:val="20"/>
              </w:rPr>
            </w:pPr>
            <w:r w:rsidRPr="000D1073">
              <w:rPr>
                <w:color w:val="000000"/>
                <w:sz w:val="20"/>
                <w:szCs w:val="20"/>
              </w:rPr>
              <w:t>-0,64</w:t>
            </w:r>
          </w:p>
        </w:tc>
        <w:tc>
          <w:tcPr>
            <w:tcW w:w="192" w:type="pct"/>
            <w:tcBorders>
              <w:top w:val="nil"/>
              <w:left w:val="nil"/>
              <w:bottom w:val="single" w:sz="4" w:space="0" w:color="auto"/>
              <w:right w:val="single" w:sz="4" w:space="0" w:color="auto"/>
            </w:tcBorders>
            <w:shd w:val="clear" w:color="auto" w:fill="auto"/>
            <w:vAlign w:val="center"/>
            <w:hideMark/>
          </w:tcPr>
          <w:p w14:paraId="0AB5A1B1" w14:textId="77777777" w:rsidR="000D1073" w:rsidRPr="000D1073" w:rsidRDefault="000D1073" w:rsidP="000D1073">
            <w:pPr>
              <w:jc w:val="center"/>
              <w:rPr>
                <w:color w:val="000000"/>
                <w:sz w:val="20"/>
                <w:szCs w:val="20"/>
              </w:rPr>
            </w:pPr>
            <w:r w:rsidRPr="000D1073">
              <w:rPr>
                <w:color w:val="000000"/>
                <w:sz w:val="20"/>
                <w:szCs w:val="20"/>
              </w:rPr>
              <w:t>-0,64</w:t>
            </w:r>
          </w:p>
        </w:tc>
        <w:tc>
          <w:tcPr>
            <w:tcW w:w="192" w:type="pct"/>
            <w:tcBorders>
              <w:top w:val="nil"/>
              <w:left w:val="nil"/>
              <w:bottom w:val="single" w:sz="4" w:space="0" w:color="auto"/>
              <w:right w:val="single" w:sz="4" w:space="0" w:color="auto"/>
            </w:tcBorders>
            <w:shd w:val="clear" w:color="auto" w:fill="auto"/>
            <w:vAlign w:val="center"/>
            <w:hideMark/>
          </w:tcPr>
          <w:p w14:paraId="7508C562" w14:textId="77777777" w:rsidR="000D1073" w:rsidRPr="000D1073" w:rsidRDefault="000D1073" w:rsidP="000D1073">
            <w:pPr>
              <w:jc w:val="center"/>
              <w:rPr>
                <w:color w:val="000000"/>
                <w:sz w:val="20"/>
                <w:szCs w:val="20"/>
              </w:rPr>
            </w:pPr>
            <w:r w:rsidRPr="000D1073">
              <w:rPr>
                <w:color w:val="000000"/>
                <w:sz w:val="20"/>
                <w:szCs w:val="20"/>
              </w:rPr>
              <w:t>-0,64</w:t>
            </w:r>
          </w:p>
        </w:tc>
        <w:tc>
          <w:tcPr>
            <w:tcW w:w="192" w:type="pct"/>
            <w:tcBorders>
              <w:top w:val="nil"/>
              <w:left w:val="nil"/>
              <w:bottom w:val="single" w:sz="4" w:space="0" w:color="auto"/>
              <w:right w:val="single" w:sz="4" w:space="0" w:color="auto"/>
            </w:tcBorders>
            <w:shd w:val="clear" w:color="auto" w:fill="auto"/>
            <w:vAlign w:val="center"/>
            <w:hideMark/>
          </w:tcPr>
          <w:p w14:paraId="6C8948BE" w14:textId="77777777" w:rsidR="000D1073" w:rsidRPr="000D1073" w:rsidRDefault="000D1073" w:rsidP="000D1073">
            <w:pPr>
              <w:jc w:val="center"/>
              <w:rPr>
                <w:color w:val="000000"/>
                <w:sz w:val="20"/>
                <w:szCs w:val="20"/>
              </w:rPr>
            </w:pPr>
            <w:r w:rsidRPr="000D1073">
              <w:rPr>
                <w:color w:val="000000"/>
                <w:sz w:val="20"/>
                <w:szCs w:val="20"/>
              </w:rPr>
              <w:t>-0,64</w:t>
            </w:r>
          </w:p>
        </w:tc>
        <w:tc>
          <w:tcPr>
            <w:tcW w:w="192" w:type="pct"/>
            <w:tcBorders>
              <w:top w:val="nil"/>
              <w:left w:val="nil"/>
              <w:bottom w:val="single" w:sz="4" w:space="0" w:color="auto"/>
              <w:right w:val="single" w:sz="4" w:space="0" w:color="auto"/>
            </w:tcBorders>
            <w:shd w:val="clear" w:color="auto" w:fill="auto"/>
            <w:vAlign w:val="center"/>
            <w:hideMark/>
          </w:tcPr>
          <w:p w14:paraId="69B8A2DF" w14:textId="77777777" w:rsidR="000D1073" w:rsidRPr="000D1073" w:rsidRDefault="000D1073" w:rsidP="000D1073">
            <w:pPr>
              <w:jc w:val="center"/>
              <w:rPr>
                <w:color w:val="000000"/>
                <w:sz w:val="20"/>
                <w:szCs w:val="20"/>
              </w:rPr>
            </w:pPr>
            <w:r w:rsidRPr="000D1073">
              <w:rPr>
                <w:color w:val="000000"/>
                <w:sz w:val="20"/>
                <w:szCs w:val="20"/>
              </w:rPr>
              <w:t>-0,64</w:t>
            </w:r>
          </w:p>
        </w:tc>
        <w:tc>
          <w:tcPr>
            <w:tcW w:w="192" w:type="pct"/>
            <w:tcBorders>
              <w:top w:val="nil"/>
              <w:left w:val="nil"/>
              <w:bottom w:val="single" w:sz="4" w:space="0" w:color="auto"/>
              <w:right w:val="single" w:sz="4" w:space="0" w:color="auto"/>
            </w:tcBorders>
            <w:shd w:val="clear" w:color="auto" w:fill="auto"/>
            <w:vAlign w:val="center"/>
            <w:hideMark/>
          </w:tcPr>
          <w:p w14:paraId="6B4D3CF8" w14:textId="77777777" w:rsidR="000D1073" w:rsidRPr="000D1073" w:rsidRDefault="000D1073" w:rsidP="000D1073">
            <w:pPr>
              <w:jc w:val="center"/>
              <w:rPr>
                <w:color w:val="000000"/>
                <w:sz w:val="20"/>
                <w:szCs w:val="20"/>
              </w:rPr>
            </w:pPr>
            <w:r w:rsidRPr="000D1073">
              <w:rPr>
                <w:color w:val="000000"/>
                <w:sz w:val="20"/>
                <w:szCs w:val="20"/>
              </w:rPr>
              <w:t>-0,64</w:t>
            </w:r>
          </w:p>
        </w:tc>
        <w:tc>
          <w:tcPr>
            <w:tcW w:w="192" w:type="pct"/>
            <w:tcBorders>
              <w:top w:val="nil"/>
              <w:left w:val="nil"/>
              <w:bottom w:val="single" w:sz="4" w:space="0" w:color="auto"/>
              <w:right w:val="single" w:sz="4" w:space="0" w:color="auto"/>
            </w:tcBorders>
            <w:shd w:val="clear" w:color="auto" w:fill="auto"/>
            <w:vAlign w:val="center"/>
            <w:hideMark/>
          </w:tcPr>
          <w:p w14:paraId="0D28EEE2" w14:textId="77777777" w:rsidR="000D1073" w:rsidRPr="000D1073" w:rsidRDefault="000D1073" w:rsidP="000D1073">
            <w:pPr>
              <w:jc w:val="center"/>
              <w:rPr>
                <w:color w:val="000000"/>
                <w:sz w:val="20"/>
                <w:szCs w:val="20"/>
              </w:rPr>
            </w:pPr>
            <w:r w:rsidRPr="000D1073">
              <w:rPr>
                <w:color w:val="000000"/>
                <w:sz w:val="20"/>
                <w:szCs w:val="20"/>
              </w:rPr>
              <w:t>-0,64</w:t>
            </w:r>
          </w:p>
        </w:tc>
        <w:tc>
          <w:tcPr>
            <w:tcW w:w="192" w:type="pct"/>
            <w:tcBorders>
              <w:top w:val="nil"/>
              <w:left w:val="nil"/>
              <w:bottom w:val="single" w:sz="4" w:space="0" w:color="auto"/>
              <w:right w:val="single" w:sz="4" w:space="0" w:color="auto"/>
            </w:tcBorders>
            <w:shd w:val="clear" w:color="auto" w:fill="auto"/>
            <w:vAlign w:val="center"/>
            <w:hideMark/>
          </w:tcPr>
          <w:p w14:paraId="76610015" w14:textId="77777777" w:rsidR="000D1073" w:rsidRPr="000D1073" w:rsidRDefault="000D1073" w:rsidP="000D1073">
            <w:pPr>
              <w:jc w:val="center"/>
              <w:rPr>
                <w:color w:val="000000"/>
                <w:sz w:val="20"/>
                <w:szCs w:val="20"/>
              </w:rPr>
            </w:pPr>
            <w:r w:rsidRPr="000D1073">
              <w:rPr>
                <w:color w:val="000000"/>
                <w:sz w:val="20"/>
                <w:szCs w:val="20"/>
              </w:rPr>
              <w:t>-0,64</w:t>
            </w:r>
          </w:p>
        </w:tc>
        <w:tc>
          <w:tcPr>
            <w:tcW w:w="192" w:type="pct"/>
            <w:tcBorders>
              <w:top w:val="nil"/>
              <w:left w:val="nil"/>
              <w:bottom w:val="single" w:sz="4" w:space="0" w:color="auto"/>
              <w:right w:val="single" w:sz="4" w:space="0" w:color="auto"/>
            </w:tcBorders>
            <w:shd w:val="clear" w:color="auto" w:fill="auto"/>
            <w:vAlign w:val="center"/>
            <w:hideMark/>
          </w:tcPr>
          <w:p w14:paraId="024D1760" w14:textId="77777777" w:rsidR="000D1073" w:rsidRPr="000D1073" w:rsidRDefault="000D1073" w:rsidP="000D1073">
            <w:pPr>
              <w:jc w:val="center"/>
              <w:rPr>
                <w:color w:val="000000"/>
                <w:sz w:val="20"/>
                <w:szCs w:val="20"/>
              </w:rPr>
            </w:pPr>
            <w:r w:rsidRPr="000D1073">
              <w:rPr>
                <w:color w:val="000000"/>
                <w:sz w:val="20"/>
                <w:szCs w:val="20"/>
              </w:rPr>
              <w:t>-0,64</w:t>
            </w:r>
          </w:p>
        </w:tc>
        <w:tc>
          <w:tcPr>
            <w:tcW w:w="192" w:type="pct"/>
            <w:tcBorders>
              <w:top w:val="nil"/>
              <w:left w:val="nil"/>
              <w:bottom w:val="single" w:sz="4" w:space="0" w:color="auto"/>
              <w:right w:val="single" w:sz="4" w:space="0" w:color="auto"/>
            </w:tcBorders>
            <w:shd w:val="clear" w:color="auto" w:fill="auto"/>
            <w:vAlign w:val="center"/>
            <w:hideMark/>
          </w:tcPr>
          <w:p w14:paraId="62866729" w14:textId="77777777" w:rsidR="000D1073" w:rsidRPr="000D1073" w:rsidRDefault="000D1073" w:rsidP="000D1073">
            <w:pPr>
              <w:jc w:val="center"/>
              <w:rPr>
                <w:color w:val="000000"/>
                <w:sz w:val="20"/>
                <w:szCs w:val="20"/>
              </w:rPr>
            </w:pPr>
            <w:r w:rsidRPr="000D1073">
              <w:rPr>
                <w:color w:val="000000"/>
                <w:sz w:val="20"/>
                <w:szCs w:val="20"/>
              </w:rPr>
              <w:t>-0,64</w:t>
            </w:r>
          </w:p>
        </w:tc>
        <w:tc>
          <w:tcPr>
            <w:tcW w:w="192" w:type="pct"/>
            <w:tcBorders>
              <w:top w:val="nil"/>
              <w:left w:val="nil"/>
              <w:bottom w:val="single" w:sz="4" w:space="0" w:color="auto"/>
              <w:right w:val="single" w:sz="4" w:space="0" w:color="auto"/>
            </w:tcBorders>
            <w:shd w:val="clear" w:color="auto" w:fill="auto"/>
            <w:vAlign w:val="center"/>
            <w:hideMark/>
          </w:tcPr>
          <w:p w14:paraId="59306CF5" w14:textId="77777777" w:rsidR="000D1073" w:rsidRPr="000D1073" w:rsidRDefault="000D1073" w:rsidP="000D1073">
            <w:pPr>
              <w:jc w:val="center"/>
              <w:rPr>
                <w:color w:val="000000"/>
                <w:sz w:val="20"/>
                <w:szCs w:val="20"/>
              </w:rPr>
            </w:pPr>
            <w:r w:rsidRPr="000D1073">
              <w:rPr>
                <w:color w:val="000000"/>
                <w:sz w:val="20"/>
                <w:szCs w:val="20"/>
              </w:rPr>
              <w:t>-0,64</w:t>
            </w:r>
          </w:p>
        </w:tc>
        <w:tc>
          <w:tcPr>
            <w:tcW w:w="201" w:type="pct"/>
            <w:tcBorders>
              <w:top w:val="nil"/>
              <w:left w:val="nil"/>
              <w:bottom w:val="single" w:sz="4" w:space="0" w:color="auto"/>
              <w:right w:val="single" w:sz="4" w:space="0" w:color="auto"/>
            </w:tcBorders>
            <w:shd w:val="clear" w:color="auto" w:fill="auto"/>
            <w:vAlign w:val="center"/>
            <w:hideMark/>
          </w:tcPr>
          <w:p w14:paraId="31D0D469" w14:textId="77777777" w:rsidR="000D1073" w:rsidRPr="000D1073" w:rsidRDefault="000D1073" w:rsidP="000D1073">
            <w:pPr>
              <w:jc w:val="center"/>
              <w:rPr>
                <w:color w:val="000000"/>
                <w:sz w:val="20"/>
                <w:szCs w:val="20"/>
              </w:rPr>
            </w:pPr>
            <w:r w:rsidRPr="000D1073">
              <w:rPr>
                <w:color w:val="000000"/>
                <w:sz w:val="20"/>
                <w:szCs w:val="20"/>
              </w:rPr>
              <w:t>-0,64</w:t>
            </w:r>
          </w:p>
        </w:tc>
        <w:tc>
          <w:tcPr>
            <w:tcW w:w="201" w:type="pct"/>
            <w:tcBorders>
              <w:top w:val="nil"/>
              <w:left w:val="nil"/>
              <w:bottom w:val="single" w:sz="4" w:space="0" w:color="auto"/>
              <w:right w:val="single" w:sz="4" w:space="0" w:color="auto"/>
            </w:tcBorders>
            <w:shd w:val="clear" w:color="auto" w:fill="auto"/>
            <w:vAlign w:val="center"/>
            <w:hideMark/>
          </w:tcPr>
          <w:p w14:paraId="33719F14" w14:textId="77777777" w:rsidR="000D1073" w:rsidRPr="000D1073" w:rsidRDefault="000D1073" w:rsidP="000D1073">
            <w:pPr>
              <w:jc w:val="center"/>
              <w:rPr>
                <w:color w:val="000000"/>
                <w:sz w:val="20"/>
                <w:szCs w:val="20"/>
              </w:rPr>
            </w:pPr>
            <w:r w:rsidRPr="000D1073">
              <w:rPr>
                <w:color w:val="000000"/>
                <w:sz w:val="20"/>
                <w:szCs w:val="20"/>
              </w:rPr>
              <w:t>-0,64</w:t>
            </w:r>
          </w:p>
        </w:tc>
        <w:tc>
          <w:tcPr>
            <w:tcW w:w="201" w:type="pct"/>
            <w:tcBorders>
              <w:top w:val="nil"/>
              <w:left w:val="nil"/>
              <w:bottom w:val="single" w:sz="4" w:space="0" w:color="auto"/>
              <w:right w:val="single" w:sz="4" w:space="0" w:color="auto"/>
            </w:tcBorders>
            <w:shd w:val="clear" w:color="auto" w:fill="auto"/>
            <w:vAlign w:val="center"/>
            <w:hideMark/>
          </w:tcPr>
          <w:p w14:paraId="28F0A16D" w14:textId="77777777" w:rsidR="000D1073" w:rsidRPr="000D1073" w:rsidRDefault="000D1073" w:rsidP="000D1073">
            <w:pPr>
              <w:jc w:val="center"/>
              <w:rPr>
                <w:color w:val="000000"/>
                <w:sz w:val="20"/>
                <w:szCs w:val="20"/>
              </w:rPr>
            </w:pPr>
            <w:r w:rsidRPr="000D1073">
              <w:rPr>
                <w:color w:val="000000"/>
                <w:sz w:val="20"/>
                <w:szCs w:val="20"/>
              </w:rPr>
              <w:t>-0,64</w:t>
            </w:r>
          </w:p>
        </w:tc>
      </w:tr>
      <w:tr w:rsidR="000D1073" w:rsidRPr="000D1073" w14:paraId="33C3BF7A"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32AB6B50" w14:textId="77777777" w:rsidR="000D1073" w:rsidRPr="000D1073" w:rsidRDefault="000D1073" w:rsidP="000D1073">
            <w:pPr>
              <w:jc w:val="center"/>
              <w:rPr>
                <w:color w:val="000000"/>
                <w:sz w:val="20"/>
                <w:szCs w:val="20"/>
              </w:rPr>
            </w:pPr>
            <w:r w:rsidRPr="000D1073">
              <w:rPr>
                <w:color w:val="000000"/>
                <w:sz w:val="20"/>
                <w:szCs w:val="20"/>
              </w:rPr>
              <w:t>Квартал общественной застройки П-9.</w:t>
            </w:r>
          </w:p>
        </w:tc>
        <w:tc>
          <w:tcPr>
            <w:tcW w:w="161" w:type="pct"/>
            <w:tcBorders>
              <w:top w:val="nil"/>
              <w:left w:val="nil"/>
              <w:bottom w:val="single" w:sz="4" w:space="0" w:color="auto"/>
              <w:right w:val="single" w:sz="4" w:space="0" w:color="auto"/>
            </w:tcBorders>
            <w:shd w:val="clear" w:color="auto" w:fill="auto"/>
            <w:vAlign w:val="center"/>
            <w:hideMark/>
          </w:tcPr>
          <w:p w14:paraId="75409E85" w14:textId="77777777" w:rsidR="000D1073" w:rsidRPr="000D1073" w:rsidRDefault="000D1073" w:rsidP="000D1073">
            <w:pPr>
              <w:jc w:val="center"/>
              <w:rPr>
                <w:color w:val="000000"/>
                <w:sz w:val="20"/>
                <w:szCs w:val="20"/>
              </w:rPr>
            </w:pPr>
            <w:r w:rsidRPr="000D1073">
              <w:rPr>
                <w:color w:val="000000"/>
                <w:sz w:val="20"/>
                <w:szCs w:val="20"/>
              </w:rPr>
              <w:t>0,14</w:t>
            </w:r>
          </w:p>
        </w:tc>
        <w:tc>
          <w:tcPr>
            <w:tcW w:w="166" w:type="pct"/>
            <w:tcBorders>
              <w:top w:val="nil"/>
              <w:left w:val="nil"/>
              <w:bottom w:val="single" w:sz="4" w:space="0" w:color="auto"/>
              <w:right w:val="single" w:sz="4" w:space="0" w:color="auto"/>
            </w:tcBorders>
            <w:shd w:val="clear" w:color="auto" w:fill="auto"/>
            <w:vAlign w:val="center"/>
            <w:hideMark/>
          </w:tcPr>
          <w:p w14:paraId="4B0E58F0" w14:textId="77777777" w:rsidR="000D1073" w:rsidRPr="000D1073" w:rsidRDefault="000D1073" w:rsidP="000D1073">
            <w:pPr>
              <w:jc w:val="center"/>
              <w:rPr>
                <w:color w:val="000000"/>
                <w:sz w:val="20"/>
                <w:szCs w:val="20"/>
              </w:rPr>
            </w:pPr>
            <w:r w:rsidRPr="000D1073">
              <w:rPr>
                <w:color w:val="000000"/>
                <w:sz w:val="20"/>
                <w:szCs w:val="20"/>
              </w:rPr>
              <w:t>-0,72</w:t>
            </w:r>
          </w:p>
        </w:tc>
        <w:tc>
          <w:tcPr>
            <w:tcW w:w="192" w:type="pct"/>
            <w:tcBorders>
              <w:top w:val="nil"/>
              <w:left w:val="nil"/>
              <w:bottom w:val="single" w:sz="4" w:space="0" w:color="auto"/>
              <w:right w:val="single" w:sz="4" w:space="0" w:color="auto"/>
            </w:tcBorders>
            <w:shd w:val="clear" w:color="auto" w:fill="auto"/>
            <w:vAlign w:val="center"/>
            <w:hideMark/>
          </w:tcPr>
          <w:p w14:paraId="0076DC83" w14:textId="77777777" w:rsidR="000D1073" w:rsidRPr="000D1073" w:rsidRDefault="000D1073" w:rsidP="000D1073">
            <w:pPr>
              <w:jc w:val="center"/>
              <w:rPr>
                <w:color w:val="000000"/>
                <w:sz w:val="20"/>
                <w:szCs w:val="20"/>
              </w:rPr>
            </w:pPr>
            <w:r w:rsidRPr="000D1073">
              <w:rPr>
                <w:color w:val="000000"/>
                <w:sz w:val="20"/>
                <w:szCs w:val="20"/>
              </w:rPr>
              <w:t>-1,66</w:t>
            </w:r>
          </w:p>
        </w:tc>
        <w:tc>
          <w:tcPr>
            <w:tcW w:w="175" w:type="pct"/>
            <w:tcBorders>
              <w:top w:val="nil"/>
              <w:left w:val="nil"/>
              <w:bottom w:val="single" w:sz="4" w:space="0" w:color="auto"/>
              <w:right w:val="single" w:sz="4" w:space="0" w:color="auto"/>
            </w:tcBorders>
            <w:shd w:val="clear" w:color="auto" w:fill="auto"/>
            <w:vAlign w:val="center"/>
            <w:hideMark/>
          </w:tcPr>
          <w:p w14:paraId="6AF64196" w14:textId="77777777" w:rsidR="000D1073" w:rsidRPr="000D1073" w:rsidRDefault="000D1073" w:rsidP="000D1073">
            <w:pPr>
              <w:jc w:val="center"/>
              <w:rPr>
                <w:color w:val="000000"/>
                <w:sz w:val="20"/>
                <w:szCs w:val="20"/>
              </w:rPr>
            </w:pPr>
            <w:r w:rsidRPr="000D1073">
              <w:rPr>
                <w:color w:val="000000"/>
                <w:sz w:val="20"/>
                <w:szCs w:val="20"/>
              </w:rPr>
              <w:t>2,38</w:t>
            </w:r>
          </w:p>
        </w:tc>
        <w:tc>
          <w:tcPr>
            <w:tcW w:w="192" w:type="pct"/>
            <w:tcBorders>
              <w:top w:val="nil"/>
              <w:left w:val="nil"/>
              <w:bottom w:val="single" w:sz="4" w:space="0" w:color="auto"/>
              <w:right w:val="single" w:sz="4" w:space="0" w:color="auto"/>
            </w:tcBorders>
            <w:shd w:val="clear" w:color="auto" w:fill="auto"/>
            <w:vAlign w:val="center"/>
            <w:hideMark/>
          </w:tcPr>
          <w:p w14:paraId="043F19F3" w14:textId="77777777" w:rsidR="000D1073" w:rsidRPr="000D1073" w:rsidRDefault="000D1073" w:rsidP="000D1073">
            <w:pPr>
              <w:jc w:val="center"/>
              <w:rPr>
                <w:color w:val="000000"/>
                <w:sz w:val="20"/>
                <w:szCs w:val="20"/>
              </w:rPr>
            </w:pPr>
            <w:r w:rsidRPr="000D1073">
              <w:rPr>
                <w:color w:val="000000"/>
                <w:sz w:val="20"/>
                <w:szCs w:val="20"/>
              </w:rPr>
              <w:t>-1,25</w:t>
            </w:r>
          </w:p>
        </w:tc>
        <w:tc>
          <w:tcPr>
            <w:tcW w:w="192" w:type="pct"/>
            <w:tcBorders>
              <w:top w:val="nil"/>
              <w:left w:val="nil"/>
              <w:bottom w:val="single" w:sz="4" w:space="0" w:color="auto"/>
              <w:right w:val="single" w:sz="4" w:space="0" w:color="auto"/>
            </w:tcBorders>
            <w:shd w:val="clear" w:color="auto" w:fill="auto"/>
            <w:vAlign w:val="center"/>
            <w:hideMark/>
          </w:tcPr>
          <w:p w14:paraId="03D32113" w14:textId="77777777" w:rsidR="000D1073" w:rsidRPr="000D1073" w:rsidRDefault="000D1073" w:rsidP="000D1073">
            <w:pPr>
              <w:jc w:val="center"/>
              <w:rPr>
                <w:color w:val="000000"/>
                <w:sz w:val="20"/>
                <w:szCs w:val="20"/>
              </w:rPr>
            </w:pPr>
            <w:r w:rsidRPr="000D1073">
              <w:rPr>
                <w:color w:val="000000"/>
                <w:sz w:val="20"/>
                <w:szCs w:val="20"/>
              </w:rPr>
              <w:t>-1,25</w:t>
            </w:r>
          </w:p>
        </w:tc>
        <w:tc>
          <w:tcPr>
            <w:tcW w:w="192" w:type="pct"/>
            <w:tcBorders>
              <w:top w:val="nil"/>
              <w:left w:val="nil"/>
              <w:bottom w:val="single" w:sz="4" w:space="0" w:color="auto"/>
              <w:right w:val="single" w:sz="4" w:space="0" w:color="auto"/>
            </w:tcBorders>
            <w:shd w:val="clear" w:color="auto" w:fill="auto"/>
            <w:vAlign w:val="center"/>
            <w:hideMark/>
          </w:tcPr>
          <w:p w14:paraId="55A8864E" w14:textId="77777777" w:rsidR="000D1073" w:rsidRPr="000D1073" w:rsidRDefault="000D1073" w:rsidP="000D1073">
            <w:pPr>
              <w:jc w:val="center"/>
              <w:rPr>
                <w:color w:val="000000"/>
                <w:sz w:val="20"/>
                <w:szCs w:val="20"/>
              </w:rPr>
            </w:pPr>
            <w:r w:rsidRPr="000D1073">
              <w:rPr>
                <w:color w:val="000000"/>
                <w:sz w:val="20"/>
                <w:szCs w:val="20"/>
              </w:rPr>
              <w:t>-1,25</w:t>
            </w:r>
          </w:p>
        </w:tc>
        <w:tc>
          <w:tcPr>
            <w:tcW w:w="192" w:type="pct"/>
            <w:tcBorders>
              <w:top w:val="nil"/>
              <w:left w:val="nil"/>
              <w:bottom w:val="single" w:sz="4" w:space="0" w:color="auto"/>
              <w:right w:val="single" w:sz="4" w:space="0" w:color="auto"/>
            </w:tcBorders>
            <w:shd w:val="clear" w:color="auto" w:fill="auto"/>
            <w:vAlign w:val="center"/>
            <w:hideMark/>
          </w:tcPr>
          <w:p w14:paraId="3D354537" w14:textId="77777777" w:rsidR="000D1073" w:rsidRPr="000D1073" w:rsidRDefault="000D1073" w:rsidP="000D1073">
            <w:pPr>
              <w:jc w:val="center"/>
              <w:rPr>
                <w:color w:val="000000"/>
                <w:sz w:val="20"/>
                <w:szCs w:val="20"/>
              </w:rPr>
            </w:pPr>
            <w:r w:rsidRPr="000D1073">
              <w:rPr>
                <w:color w:val="000000"/>
                <w:sz w:val="20"/>
                <w:szCs w:val="20"/>
              </w:rPr>
              <w:t>-1,25</w:t>
            </w:r>
          </w:p>
        </w:tc>
        <w:tc>
          <w:tcPr>
            <w:tcW w:w="192" w:type="pct"/>
            <w:tcBorders>
              <w:top w:val="nil"/>
              <w:left w:val="nil"/>
              <w:bottom w:val="single" w:sz="4" w:space="0" w:color="auto"/>
              <w:right w:val="single" w:sz="4" w:space="0" w:color="auto"/>
            </w:tcBorders>
            <w:shd w:val="clear" w:color="auto" w:fill="auto"/>
            <w:vAlign w:val="center"/>
            <w:hideMark/>
          </w:tcPr>
          <w:p w14:paraId="3FAD1184" w14:textId="77777777" w:rsidR="000D1073" w:rsidRPr="000D1073" w:rsidRDefault="000D1073" w:rsidP="000D1073">
            <w:pPr>
              <w:jc w:val="center"/>
              <w:rPr>
                <w:color w:val="000000"/>
                <w:sz w:val="20"/>
                <w:szCs w:val="20"/>
              </w:rPr>
            </w:pPr>
            <w:r w:rsidRPr="000D1073">
              <w:rPr>
                <w:color w:val="000000"/>
                <w:sz w:val="20"/>
                <w:szCs w:val="20"/>
              </w:rPr>
              <w:t>-1,25</w:t>
            </w:r>
          </w:p>
        </w:tc>
        <w:tc>
          <w:tcPr>
            <w:tcW w:w="192" w:type="pct"/>
            <w:tcBorders>
              <w:top w:val="nil"/>
              <w:left w:val="nil"/>
              <w:bottom w:val="single" w:sz="4" w:space="0" w:color="auto"/>
              <w:right w:val="single" w:sz="4" w:space="0" w:color="auto"/>
            </w:tcBorders>
            <w:shd w:val="clear" w:color="auto" w:fill="auto"/>
            <w:vAlign w:val="center"/>
            <w:hideMark/>
          </w:tcPr>
          <w:p w14:paraId="6D85DA2E" w14:textId="77777777" w:rsidR="000D1073" w:rsidRPr="000D1073" w:rsidRDefault="000D1073" w:rsidP="000D1073">
            <w:pPr>
              <w:jc w:val="center"/>
              <w:rPr>
                <w:color w:val="000000"/>
                <w:sz w:val="20"/>
                <w:szCs w:val="20"/>
              </w:rPr>
            </w:pPr>
            <w:r w:rsidRPr="000D1073">
              <w:rPr>
                <w:color w:val="000000"/>
                <w:sz w:val="20"/>
                <w:szCs w:val="20"/>
              </w:rPr>
              <w:t>-1,25</w:t>
            </w:r>
          </w:p>
        </w:tc>
        <w:tc>
          <w:tcPr>
            <w:tcW w:w="192" w:type="pct"/>
            <w:tcBorders>
              <w:top w:val="nil"/>
              <w:left w:val="nil"/>
              <w:bottom w:val="single" w:sz="4" w:space="0" w:color="auto"/>
              <w:right w:val="single" w:sz="4" w:space="0" w:color="auto"/>
            </w:tcBorders>
            <w:shd w:val="clear" w:color="auto" w:fill="auto"/>
            <w:vAlign w:val="center"/>
            <w:hideMark/>
          </w:tcPr>
          <w:p w14:paraId="430FFFC3" w14:textId="77777777" w:rsidR="000D1073" w:rsidRPr="000D1073" w:rsidRDefault="000D1073" w:rsidP="000D1073">
            <w:pPr>
              <w:jc w:val="center"/>
              <w:rPr>
                <w:color w:val="000000"/>
                <w:sz w:val="20"/>
                <w:szCs w:val="20"/>
              </w:rPr>
            </w:pPr>
            <w:r w:rsidRPr="000D1073">
              <w:rPr>
                <w:color w:val="000000"/>
                <w:sz w:val="20"/>
                <w:szCs w:val="20"/>
              </w:rPr>
              <w:t>-1,25</w:t>
            </w:r>
          </w:p>
        </w:tc>
        <w:tc>
          <w:tcPr>
            <w:tcW w:w="192" w:type="pct"/>
            <w:tcBorders>
              <w:top w:val="nil"/>
              <w:left w:val="nil"/>
              <w:bottom w:val="single" w:sz="4" w:space="0" w:color="auto"/>
              <w:right w:val="single" w:sz="4" w:space="0" w:color="auto"/>
            </w:tcBorders>
            <w:shd w:val="clear" w:color="auto" w:fill="auto"/>
            <w:vAlign w:val="center"/>
            <w:hideMark/>
          </w:tcPr>
          <w:p w14:paraId="57D3A8CA" w14:textId="77777777" w:rsidR="000D1073" w:rsidRPr="000D1073" w:rsidRDefault="000D1073" w:rsidP="000D1073">
            <w:pPr>
              <w:jc w:val="center"/>
              <w:rPr>
                <w:color w:val="000000"/>
                <w:sz w:val="20"/>
                <w:szCs w:val="20"/>
              </w:rPr>
            </w:pPr>
            <w:r w:rsidRPr="000D1073">
              <w:rPr>
                <w:color w:val="000000"/>
                <w:sz w:val="20"/>
                <w:szCs w:val="20"/>
              </w:rPr>
              <w:t>-1,25</w:t>
            </w:r>
          </w:p>
        </w:tc>
        <w:tc>
          <w:tcPr>
            <w:tcW w:w="192" w:type="pct"/>
            <w:tcBorders>
              <w:top w:val="nil"/>
              <w:left w:val="nil"/>
              <w:bottom w:val="single" w:sz="4" w:space="0" w:color="auto"/>
              <w:right w:val="single" w:sz="4" w:space="0" w:color="auto"/>
            </w:tcBorders>
            <w:shd w:val="clear" w:color="auto" w:fill="auto"/>
            <w:vAlign w:val="center"/>
            <w:hideMark/>
          </w:tcPr>
          <w:p w14:paraId="6DFF3C20" w14:textId="77777777" w:rsidR="000D1073" w:rsidRPr="000D1073" w:rsidRDefault="000D1073" w:rsidP="000D1073">
            <w:pPr>
              <w:jc w:val="center"/>
              <w:rPr>
                <w:color w:val="000000"/>
                <w:sz w:val="20"/>
                <w:szCs w:val="20"/>
              </w:rPr>
            </w:pPr>
            <w:r w:rsidRPr="000D1073">
              <w:rPr>
                <w:color w:val="000000"/>
                <w:sz w:val="20"/>
                <w:szCs w:val="20"/>
              </w:rPr>
              <w:t>-1,25</w:t>
            </w:r>
          </w:p>
        </w:tc>
        <w:tc>
          <w:tcPr>
            <w:tcW w:w="192" w:type="pct"/>
            <w:tcBorders>
              <w:top w:val="nil"/>
              <w:left w:val="nil"/>
              <w:bottom w:val="single" w:sz="4" w:space="0" w:color="auto"/>
              <w:right w:val="single" w:sz="4" w:space="0" w:color="auto"/>
            </w:tcBorders>
            <w:shd w:val="clear" w:color="auto" w:fill="auto"/>
            <w:vAlign w:val="center"/>
            <w:hideMark/>
          </w:tcPr>
          <w:p w14:paraId="73B2834B" w14:textId="77777777" w:rsidR="000D1073" w:rsidRPr="000D1073" w:rsidRDefault="000D1073" w:rsidP="000D1073">
            <w:pPr>
              <w:jc w:val="center"/>
              <w:rPr>
                <w:color w:val="000000"/>
                <w:sz w:val="20"/>
                <w:szCs w:val="20"/>
              </w:rPr>
            </w:pPr>
            <w:r w:rsidRPr="000D1073">
              <w:rPr>
                <w:color w:val="000000"/>
                <w:sz w:val="20"/>
                <w:szCs w:val="20"/>
              </w:rPr>
              <w:t>-1,25</w:t>
            </w:r>
          </w:p>
        </w:tc>
        <w:tc>
          <w:tcPr>
            <w:tcW w:w="192" w:type="pct"/>
            <w:tcBorders>
              <w:top w:val="nil"/>
              <w:left w:val="nil"/>
              <w:bottom w:val="single" w:sz="4" w:space="0" w:color="auto"/>
              <w:right w:val="single" w:sz="4" w:space="0" w:color="auto"/>
            </w:tcBorders>
            <w:shd w:val="clear" w:color="auto" w:fill="auto"/>
            <w:vAlign w:val="center"/>
            <w:hideMark/>
          </w:tcPr>
          <w:p w14:paraId="2263D533" w14:textId="77777777" w:rsidR="000D1073" w:rsidRPr="000D1073" w:rsidRDefault="000D1073" w:rsidP="000D1073">
            <w:pPr>
              <w:jc w:val="center"/>
              <w:rPr>
                <w:color w:val="000000"/>
                <w:sz w:val="20"/>
                <w:szCs w:val="20"/>
              </w:rPr>
            </w:pPr>
            <w:r w:rsidRPr="000D1073">
              <w:rPr>
                <w:color w:val="000000"/>
                <w:sz w:val="20"/>
                <w:szCs w:val="20"/>
              </w:rPr>
              <w:t>-1,25</w:t>
            </w:r>
          </w:p>
        </w:tc>
        <w:tc>
          <w:tcPr>
            <w:tcW w:w="201" w:type="pct"/>
            <w:tcBorders>
              <w:top w:val="nil"/>
              <w:left w:val="nil"/>
              <w:bottom w:val="single" w:sz="4" w:space="0" w:color="auto"/>
              <w:right w:val="single" w:sz="4" w:space="0" w:color="auto"/>
            </w:tcBorders>
            <w:shd w:val="clear" w:color="auto" w:fill="auto"/>
            <w:vAlign w:val="center"/>
            <w:hideMark/>
          </w:tcPr>
          <w:p w14:paraId="6AF6D03B" w14:textId="77777777" w:rsidR="000D1073" w:rsidRPr="000D1073" w:rsidRDefault="000D1073" w:rsidP="000D1073">
            <w:pPr>
              <w:jc w:val="center"/>
              <w:rPr>
                <w:color w:val="000000"/>
                <w:sz w:val="20"/>
                <w:szCs w:val="20"/>
              </w:rPr>
            </w:pPr>
            <w:r w:rsidRPr="000D1073">
              <w:rPr>
                <w:color w:val="000000"/>
                <w:sz w:val="20"/>
                <w:szCs w:val="20"/>
              </w:rPr>
              <w:t>-1,25</w:t>
            </w:r>
          </w:p>
        </w:tc>
        <w:tc>
          <w:tcPr>
            <w:tcW w:w="201" w:type="pct"/>
            <w:tcBorders>
              <w:top w:val="nil"/>
              <w:left w:val="nil"/>
              <w:bottom w:val="single" w:sz="4" w:space="0" w:color="auto"/>
              <w:right w:val="single" w:sz="4" w:space="0" w:color="auto"/>
            </w:tcBorders>
            <w:shd w:val="clear" w:color="auto" w:fill="auto"/>
            <w:vAlign w:val="center"/>
            <w:hideMark/>
          </w:tcPr>
          <w:p w14:paraId="199F44F2" w14:textId="77777777" w:rsidR="000D1073" w:rsidRPr="000D1073" w:rsidRDefault="000D1073" w:rsidP="000D1073">
            <w:pPr>
              <w:jc w:val="center"/>
              <w:rPr>
                <w:color w:val="000000"/>
                <w:sz w:val="20"/>
                <w:szCs w:val="20"/>
              </w:rPr>
            </w:pPr>
            <w:r w:rsidRPr="000D1073">
              <w:rPr>
                <w:color w:val="000000"/>
                <w:sz w:val="20"/>
                <w:szCs w:val="20"/>
              </w:rPr>
              <w:t>-1,25</w:t>
            </w:r>
          </w:p>
        </w:tc>
        <w:tc>
          <w:tcPr>
            <w:tcW w:w="201" w:type="pct"/>
            <w:tcBorders>
              <w:top w:val="nil"/>
              <w:left w:val="nil"/>
              <w:bottom w:val="single" w:sz="4" w:space="0" w:color="auto"/>
              <w:right w:val="single" w:sz="4" w:space="0" w:color="auto"/>
            </w:tcBorders>
            <w:shd w:val="clear" w:color="auto" w:fill="auto"/>
            <w:vAlign w:val="center"/>
            <w:hideMark/>
          </w:tcPr>
          <w:p w14:paraId="0E24C5C5" w14:textId="77777777" w:rsidR="000D1073" w:rsidRPr="000D1073" w:rsidRDefault="000D1073" w:rsidP="000D1073">
            <w:pPr>
              <w:jc w:val="center"/>
              <w:rPr>
                <w:color w:val="000000"/>
                <w:sz w:val="20"/>
                <w:szCs w:val="20"/>
              </w:rPr>
            </w:pPr>
            <w:r w:rsidRPr="000D1073">
              <w:rPr>
                <w:color w:val="000000"/>
                <w:sz w:val="20"/>
                <w:szCs w:val="20"/>
              </w:rPr>
              <w:t>-1,25</w:t>
            </w:r>
          </w:p>
        </w:tc>
      </w:tr>
      <w:tr w:rsidR="000D1073" w:rsidRPr="000D1073" w14:paraId="4CCDEB38"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77958BE6" w14:textId="77777777" w:rsidR="000D1073" w:rsidRPr="000D1073" w:rsidRDefault="000D1073" w:rsidP="000D1073">
            <w:pPr>
              <w:jc w:val="center"/>
              <w:rPr>
                <w:color w:val="000000"/>
                <w:sz w:val="20"/>
                <w:szCs w:val="20"/>
              </w:rPr>
            </w:pPr>
            <w:r w:rsidRPr="000D1073">
              <w:rPr>
                <w:color w:val="000000"/>
                <w:sz w:val="20"/>
                <w:szCs w:val="20"/>
              </w:rPr>
              <w:t>Квартал общественной</w:t>
            </w:r>
            <w:r w:rsidRPr="000D1073">
              <w:rPr>
                <w:color w:val="000000"/>
                <w:sz w:val="20"/>
                <w:szCs w:val="20"/>
              </w:rPr>
              <w:br/>
              <w:t>застройки П-12.</w:t>
            </w:r>
          </w:p>
        </w:tc>
        <w:tc>
          <w:tcPr>
            <w:tcW w:w="161" w:type="pct"/>
            <w:tcBorders>
              <w:top w:val="nil"/>
              <w:left w:val="nil"/>
              <w:bottom w:val="single" w:sz="4" w:space="0" w:color="auto"/>
              <w:right w:val="single" w:sz="4" w:space="0" w:color="auto"/>
            </w:tcBorders>
            <w:shd w:val="clear" w:color="auto" w:fill="auto"/>
            <w:vAlign w:val="center"/>
            <w:hideMark/>
          </w:tcPr>
          <w:p w14:paraId="3F24FBED" w14:textId="77777777" w:rsidR="000D1073" w:rsidRPr="000D1073" w:rsidRDefault="000D1073" w:rsidP="000D1073">
            <w:pPr>
              <w:jc w:val="center"/>
              <w:rPr>
                <w:color w:val="000000"/>
                <w:sz w:val="20"/>
                <w:szCs w:val="20"/>
              </w:rPr>
            </w:pPr>
            <w:r w:rsidRPr="000D1073">
              <w:rPr>
                <w:color w:val="000000"/>
                <w:sz w:val="20"/>
                <w:szCs w:val="20"/>
              </w:rPr>
              <w:t>0,14</w:t>
            </w:r>
          </w:p>
        </w:tc>
        <w:tc>
          <w:tcPr>
            <w:tcW w:w="166" w:type="pct"/>
            <w:tcBorders>
              <w:top w:val="nil"/>
              <w:left w:val="nil"/>
              <w:bottom w:val="single" w:sz="4" w:space="0" w:color="auto"/>
              <w:right w:val="single" w:sz="4" w:space="0" w:color="auto"/>
            </w:tcBorders>
            <w:shd w:val="clear" w:color="auto" w:fill="auto"/>
            <w:vAlign w:val="center"/>
            <w:hideMark/>
          </w:tcPr>
          <w:p w14:paraId="08E1993B" w14:textId="77777777" w:rsidR="000D1073" w:rsidRPr="000D1073" w:rsidRDefault="000D1073" w:rsidP="000D1073">
            <w:pPr>
              <w:jc w:val="center"/>
              <w:rPr>
                <w:color w:val="000000"/>
                <w:sz w:val="20"/>
                <w:szCs w:val="20"/>
              </w:rPr>
            </w:pPr>
            <w:r w:rsidRPr="000D1073">
              <w:rPr>
                <w:color w:val="000000"/>
                <w:sz w:val="20"/>
                <w:szCs w:val="20"/>
              </w:rPr>
              <w:t>-0,73</w:t>
            </w:r>
          </w:p>
        </w:tc>
        <w:tc>
          <w:tcPr>
            <w:tcW w:w="192" w:type="pct"/>
            <w:tcBorders>
              <w:top w:val="nil"/>
              <w:left w:val="nil"/>
              <w:bottom w:val="single" w:sz="4" w:space="0" w:color="auto"/>
              <w:right w:val="single" w:sz="4" w:space="0" w:color="auto"/>
            </w:tcBorders>
            <w:shd w:val="clear" w:color="auto" w:fill="auto"/>
            <w:vAlign w:val="center"/>
            <w:hideMark/>
          </w:tcPr>
          <w:p w14:paraId="51C00FA6" w14:textId="77777777" w:rsidR="000D1073" w:rsidRPr="000D1073" w:rsidRDefault="000D1073" w:rsidP="000D1073">
            <w:pPr>
              <w:jc w:val="center"/>
              <w:rPr>
                <w:color w:val="000000"/>
                <w:sz w:val="20"/>
                <w:szCs w:val="20"/>
              </w:rPr>
            </w:pPr>
            <w:r w:rsidRPr="000D1073">
              <w:rPr>
                <w:color w:val="000000"/>
                <w:sz w:val="20"/>
                <w:szCs w:val="20"/>
              </w:rPr>
              <w:t>-1,69</w:t>
            </w:r>
          </w:p>
        </w:tc>
        <w:tc>
          <w:tcPr>
            <w:tcW w:w="175" w:type="pct"/>
            <w:tcBorders>
              <w:top w:val="nil"/>
              <w:left w:val="nil"/>
              <w:bottom w:val="single" w:sz="4" w:space="0" w:color="auto"/>
              <w:right w:val="single" w:sz="4" w:space="0" w:color="auto"/>
            </w:tcBorders>
            <w:shd w:val="clear" w:color="auto" w:fill="auto"/>
            <w:vAlign w:val="center"/>
            <w:hideMark/>
          </w:tcPr>
          <w:p w14:paraId="50253B61" w14:textId="77777777" w:rsidR="000D1073" w:rsidRPr="000D1073" w:rsidRDefault="000D1073" w:rsidP="000D1073">
            <w:pPr>
              <w:jc w:val="center"/>
              <w:rPr>
                <w:color w:val="000000"/>
                <w:sz w:val="20"/>
                <w:szCs w:val="20"/>
              </w:rPr>
            </w:pPr>
            <w:r w:rsidRPr="000D1073">
              <w:rPr>
                <w:color w:val="000000"/>
                <w:sz w:val="20"/>
                <w:szCs w:val="20"/>
              </w:rPr>
              <w:t>2,42</w:t>
            </w:r>
          </w:p>
        </w:tc>
        <w:tc>
          <w:tcPr>
            <w:tcW w:w="192" w:type="pct"/>
            <w:tcBorders>
              <w:top w:val="nil"/>
              <w:left w:val="nil"/>
              <w:bottom w:val="single" w:sz="4" w:space="0" w:color="auto"/>
              <w:right w:val="single" w:sz="4" w:space="0" w:color="auto"/>
            </w:tcBorders>
            <w:shd w:val="clear" w:color="auto" w:fill="auto"/>
            <w:vAlign w:val="center"/>
            <w:hideMark/>
          </w:tcPr>
          <w:p w14:paraId="3F63DD8B" w14:textId="77777777" w:rsidR="000D1073" w:rsidRPr="000D1073" w:rsidRDefault="000D1073" w:rsidP="000D1073">
            <w:pPr>
              <w:jc w:val="center"/>
              <w:rPr>
                <w:color w:val="000000"/>
                <w:sz w:val="20"/>
                <w:szCs w:val="20"/>
              </w:rPr>
            </w:pPr>
            <w:r w:rsidRPr="000D1073">
              <w:rPr>
                <w:color w:val="000000"/>
                <w:sz w:val="20"/>
                <w:szCs w:val="20"/>
              </w:rPr>
              <w:t>-1,27</w:t>
            </w:r>
          </w:p>
        </w:tc>
        <w:tc>
          <w:tcPr>
            <w:tcW w:w="192" w:type="pct"/>
            <w:tcBorders>
              <w:top w:val="nil"/>
              <w:left w:val="nil"/>
              <w:bottom w:val="single" w:sz="4" w:space="0" w:color="auto"/>
              <w:right w:val="single" w:sz="4" w:space="0" w:color="auto"/>
            </w:tcBorders>
            <w:shd w:val="clear" w:color="auto" w:fill="auto"/>
            <w:vAlign w:val="center"/>
            <w:hideMark/>
          </w:tcPr>
          <w:p w14:paraId="7536E726" w14:textId="77777777" w:rsidR="000D1073" w:rsidRPr="000D1073" w:rsidRDefault="000D1073" w:rsidP="000D1073">
            <w:pPr>
              <w:jc w:val="center"/>
              <w:rPr>
                <w:color w:val="000000"/>
                <w:sz w:val="20"/>
                <w:szCs w:val="20"/>
              </w:rPr>
            </w:pPr>
            <w:r w:rsidRPr="000D1073">
              <w:rPr>
                <w:color w:val="000000"/>
                <w:sz w:val="20"/>
                <w:szCs w:val="20"/>
              </w:rPr>
              <w:t>-1,27</w:t>
            </w:r>
          </w:p>
        </w:tc>
        <w:tc>
          <w:tcPr>
            <w:tcW w:w="192" w:type="pct"/>
            <w:tcBorders>
              <w:top w:val="nil"/>
              <w:left w:val="nil"/>
              <w:bottom w:val="single" w:sz="4" w:space="0" w:color="auto"/>
              <w:right w:val="single" w:sz="4" w:space="0" w:color="auto"/>
            </w:tcBorders>
            <w:shd w:val="clear" w:color="auto" w:fill="auto"/>
            <w:vAlign w:val="center"/>
            <w:hideMark/>
          </w:tcPr>
          <w:p w14:paraId="564E8BD9" w14:textId="77777777" w:rsidR="000D1073" w:rsidRPr="000D1073" w:rsidRDefault="000D1073" w:rsidP="000D1073">
            <w:pPr>
              <w:jc w:val="center"/>
              <w:rPr>
                <w:color w:val="000000"/>
                <w:sz w:val="20"/>
                <w:szCs w:val="20"/>
              </w:rPr>
            </w:pPr>
            <w:r w:rsidRPr="000D1073">
              <w:rPr>
                <w:color w:val="000000"/>
                <w:sz w:val="20"/>
                <w:szCs w:val="20"/>
              </w:rPr>
              <w:t>-1,27</w:t>
            </w:r>
          </w:p>
        </w:tc>
        <w:tc>
          <w:tcPr>
            <w:tcW w:w="192" w:type="pct"/>
            <w:tcBorders>
              <w:top w:val="nil"/>
              <w:left w:val="nil"/>
              <w:bottom w:val="single" w:sz="4" w:space="0" w:color="auto"/>
              <w:right w:val="single" w:sz="4" w:space="0" w:color="auto"/>
            </w:tcBorders>
            <w:shd w:val="clear" w:color="auto" w:fill="auto"/>
            <w:vAlign w:val="center"/>
            <w:hideMark/>
          </w:tcPr>
          <w:p w14:paraId="1E57E52B" w14:textId="77777777" w:rsidR="000D1073" w:rsidRPr="000D1073" w:rsidRDefault="000D1073" w:rsidP="000D1073">
            <w:pPr>
              <w:jc w:val="center"/>
              <w:rPr>
                <w:color w:val="000000"/>
                <w:sz w:val="20"/>
                <w:szCs w:val="20"/>
              </w:rPr>
            </w:pPr>
            <w:r w:rsidRPr="000D1073">
              <w:rPr>
                <w:color w:val="000000"/>
                <w:sz w:val="20"/>
                <w:szCs w:val="20"/>
              </w:rPr>
              <w:t>-1,27</w:t>
            </w:r>
          </w:p>
        </w:tc>
        <w:tc>
          <w:tcPr>
            <w:tcW w:w="192" w:type="pct"/>
            <w:tcBorders>
              <w:top w:val="nil"/>
              <w:left w:val="nil"/>
              <w:bottom w:val="single" w:sz="4" w:space="0" w:color="auto"/>
              <w:right w:val="single" w:sz="4" w:space="0" w:color="auto"/>
            </w:tcBorders>
            <w:shd w:val="clear" w:color="auto" w:fill="auto"/>
            <w:vAlign w:val="center"/>
            <w:hideMark/>
          </w:tcPr>
          <w:p w14:paraId="2CFF543A" w14:textId="77777777" w:rsidR="000D1073" w:rsidRPr="000D1073" w:rsidRDefault="000D1073" w:rsidP="000D1073">
            <w:pPr>
              <w:jc w:val="center"/>
              <w:rPr>
                <w:color w:val="000000"/>
                <w:sz w:val="20"/>
                <w:szCs w:val="20"/>
              </w:rPr>
            </w:pPr>
            <w:r w:rsidRPr="000D1073">
              <w:rPr>
                <w:color w:val="000000"/>
                <w:sz w:val="20"/>
                <w:szCs w:val="20"/>
              </w:rPr>
              <w:t>-1,27</w:t>
            </w:r>
          </w:p>
        </w:tc>
        <w:tc>
          <w:tcPr>
            <w:tcW w:w="192" w:type="pct"/>
            <w:tcBorders>
              <w:top w:val="nil"/>
              <w:left w:val="nil"/>
              <w:bottom w:val="single" w:sz="4" w:space="0" w:color="auto"/>
              <w:right w:val="single" w:sz="4" w:space="0" w:color="auto"/>
            </w:tcBorders>
            <w:shd w:val="clear" w:color="auto" w:fill="auto"/>
            <w:vAlign w:val="center"/>
            <w:hideMark/>
          </w:tcPr>
          <w:p w14:paraId="5A4EF1FC" w14:textId="77777777" w:rsidR="000D1073" w:rsidRPr="000D1073" w:rsidRDefault="000D1073" w:rsidP="000D1073">
            <w:pPr>
              <w:jc w:val="center"/>
              <w:rPr>
                <w:color w:val="000000"/>
                <w:sz w:val="20"/>
                <w:szCs w:val="20"/>
              </w:rPr>
            </w:pPr>
            <w:r w:rsidRPr="000D1073">
              <w:rPr>
                <w:color w:val="000000"/>
                <w:sz w:val="20"/>
                <w:szCs w:val="20"/>
              </w:rPr>
              <w:t>-1,27</w:t>
            </w:r>
          </w:p>
        </w:tc>
        <w:tc>
          <w:tcPr>
            <w:tcW w:w="192" w:type="pct"/>
            <w:tcBorders>
              <w:top w:val="nil"/>
              <w:left w:val="nil"/>
              <w:bottom w:val="single" w:sz="4" w:space="0" w:color="auto"/>
              <w:right w:val="single" w:sz="4" w:space="0" w:color="auto"/>
            </w:tcBorders>
            <w:shd w:val="clear" w:color="auto" w:fill="auto"/>
            <w:vAlign w:val="center"/>
            <w:hideMark/>
          </w:tcPr>
          <w:p w14:paraId="21A6443D" w14:textId="77777777" w:rsidR="000D1073" w:rsidRPr="000D1073" w:rsidRDefault="000D1073" w:rsidP="000D1073">
            <w:pPr>
              <w:jc w:val="center"/>
              <w:rPr>
                <w:color w:val="000000"/>
                <w:sz w:val="20"/>
                <w:szCs w:val="20"/>
              </w:rPr>
            </w:pPr>
            <w:r w:rsidRPr="000D1073">
              <w:rPr>
                <w:color w:val="000000"/>
                <w:sz w:val="20"/>
                <w:szCs w:val="20"/>
              </w:rPr>
              <w:t>-1,27</w:t>
            </w:r>
          </w:p>
        </w:tc>
        <w:tc>
          <w:tcPr>
            <w:tcW w:w="192" w:type="pct"/>
            <w:tcBorders>
              <w:top w:val="nil"/>
              <w:left w:val="nil"/>
              <w:bottom w:val="single" w:sz="4" w:space="0" w:color="auto"/>
              <w:right w:val="single" w:sz="4" w:space="0" w:color="auto"/>
            </w:tcBorders>
            <w:shd w:val="clear" w:color="auto" w:fill="auto"/>
            <w:vAlign w:val="center"/>
            <w:hideMark/>
          </w:tcPr>
          <w:p w14:paraId="02949D06" w14:textId="77777777" w:rsidR="000D1073" w:rsidRPr="000D1073" w:rsidRDefault="000D1073" w:rsidP="000D1073">
            <w:pPr>
              <w:jc w:val="center"/>
              <w:rPr>
                <w:color w:val="000000"/>
                <w:sz w:val="20"/>
                <w:szCs w:val="20"/>
              </w:rPr>
            </w:pPr>
            <w:r w:rsidRPr="000D1073">
              <w:rPr>
                <w:color w:val="000000"/>
                <w:sz w:val="20"/>
                <w:szCs w:val="20"/>
              </w:rPr>
              <w:t>-1,27</w:t>
            </w:r>
          </w:p>
        </w:tc>
        <w:tc>
          <w:tcPr>
            <w:tcW w:w="192" w:type="pct"/>
            <w:tcBorders>
              <w:top w:val="nil"/>
              <w:left w:val="nil"/>
              <w:bottom w:val="single" w:sz="4" w:space="0" w:color="auto"/>
              <w:right w:val="single" w:sz="4" w:space="0" w:color="auto"/>
            </w:tcBorders>
            <w:shd w:val="clear" w:color="auto" w:fill="auto"/>
            <w:vAlign w:val="center"/>
            <w:hideMark/>
          </w:tcPr>
          <w:p w14:paraId="1A589FE3" w14:textId="77777777" w:rsidR="000D1073" w:rsidRPr="000D1073" w:rsidRDefault="000D1073" w:rsidP="000D1073">
            <w:pPr>
              <w:jc w:val="center"/>
              <w:rPr>
                <w:color w:val="000000"/>
                <w:sz w:val="20"/>
                <w:szCs w:val="20"/>
              </w:rPr>
            </w:pPr>
            <w:r w:rsidRPr="000D1073">
              <w:rPr>
                <w:color w:val="000000"/>
                <w:sz w:val="20"/>
                <w:szCs w:val="20"/>
              </w:rPr>
              <w:t>-1,27</w:t>
            </w:r>
          </w:p>
        </w:tc>
        <w:tc>
          <w:tcPr>
            <w:tcW w:w="192" w:type="pct"/>
            <w:tcBorders>
              <w:top w:val="nil"/>
              <w:left w:val="nil"/>
              <w:bottom w:val="single" w:sz="4" w:space="0" w:color="auto"/>
              <w:right w:val="single" w:sz="4" w:space="0" w:color="auto"/>
            </w:tcBorders>
            <w:shd w:val="clear" w:color="auto" w:fill="auto"/>
            <w:vAlign w:val="center"/>
            <w:hideMark/>
          </w:tcPr>
          <w:p w14:paraId="54FA7D7D" w14:textId="77777777" w:rsidR="000D1073" w:rsidRPr="000D1073" w:rsidRDefault="000D1073" w:rsidP="000D1073">
            <w:pPr>
              <w:jc w:val="center"/>
              <w:rPr>
                <w:color w:val="000000"/>
                <w:sz w:val="20"/>
                <w:szCs w:val="20"/>
              </w:rPr>
            </w:pPr>
            <w:r w:rsidRPr="000D1073">
              <w:rPr>
                <w:color w:val="000000"/>
                <w:sz w:val="20"/>
                <w:szCs w:val="20"/>
              </w:rPr>
              <w:t>-1,27</w:t>
            </w:r>
          </w:p>
        </w:tc>
        <w:tc>
          <w:tcPr>
            <w:tcW w:w="192" w:type="pct"/>
            <w:tcBorders>
              <w:top w:val="nil"/>
              <w:left w:val="nil"/>
              <w:bottom w:val="single" w:sz="4" w:space="0" w:color="auto"/>
              <w:right w:val="single" w:sz="4" w:space="0" w:color="auto"/>
            </w:tcBorders>
            <w:shd w:val="clear" w:color="auto" w:fill="auto"/>
            <w:vAlign w:val="center"/>
            <w:hideMark/>
          </w:tcPr>
          <w:p w14:paraId="28AD13D5" w14:textId="77777777" w:rsidR="000D1073" w:rsidRPr="000D1073" w:rsidRDefault="000D1073" w:rsidP="000D1073">
            <w:pPr>
              <w:jc w:val="center"/>
              <w:rPr>
                <w:color w:val="000000"/>
                <w:sz w:val="20"/>
                <w:szCs w:val="20"/>
              </w:rPr>
            </w:pPr>
            <w:r w:rsidRPr="000D1073">
              <w:rPr>
                <w:color w:val="000000"/>
                <w:sz w:val="20"/>
                <w:szCs w:val="20"/>
              </w:rPr>
              <w:t>-1,27</w:t>
            </w:r>
          </w:p>
        </w:tc>
        <w:tc>
          <w:tcPr>
            <w:tcW w:w="201" w:type="pct"/>
            <w:tcBorders>
              <w:top w:val="nil"/>
              <w:left w:val="nil"/>
              <w:bottom w:val="single" w:sz="4" w:space="0" w:color="auto"/>
              <w:right w:val="single" w:sz="4" w:space="0" w:color="auto"/>
            </w:tcBorders>
            <w:shd w:val="clear" w:color="auto" w:fill="auto"/>
            <w:vAlign w:val="center"/>
            <w:hideMark/>
          </w:tcPr>
          <w:p w14:paraId="12DE89AE" w14:textId="77777777" w:rsidR="000D1073" w:rsidRPr="000D1073" w:rsidRDefault="000D1073" w:rsidP="000D1073">
            <w:pPr>
              <w:jc w:val="center"/>
              <w:rPr>
                <w:color w:val="000000"/>
                <w:sz w:val="20"/>
                <w:szCs w:val="20"/>
              </w:rPr>
            </w:pPr>
            <w:r w:rsidRPr="000D1073">
              <w:rPr>
                <w:color w:val="000000"/>
                <w:sz w:val="20"/>
                <w:szCs w:val="20"/>
              </w:rPr>
              <w:t>-1,27</w:t>
            </w:r>
          </w:p>
        </w:tc>
        <w:tc>
          <w:tcPr>
            <w:tcW w:w="201" w:type="pct"/>
            <w:tcBorders>
              <w:top w:val="nil"/>
              <w:left w:val="nil"/>
              <w:bottom w:val="single" w:sz="4" w:space="0" w:color="auto"/>
              <w:right w:val="single" w:sz="4" w:space="0" w:color="auto"/>
            </w:tcBorders>
            <w:shd w:val="clear" w:color="auto" w:fill="auto"/>
            <w:vAlign w:val="center"/>
            <w:hideMark/>
          </w:tcPr>
          <w:p w14:paraId="7E548DA2" w14:textId="77777777" w:rsidR="000D1073" w:rsidRPr="000D1073" w:rsidRDefault="000D1073" w:rsidP="000D1073">
            <w:pPr>
              <w:jc w:val="center"/>
              <w:rPr>
                <w:color w:val="000000"/>
                <w:sz w:val="20"/>
                <w:szCs w:val="20"/>
              </w:rPr>
            </w:pPr>
            <w:r w:rsidRPr="000D1073">
              <w:rPr>
                <w:color w:val="000000"/>
                <w:sz w:val="20"/>
                <w:szCs w:val="20"/>
              </w:rPr>
              <w:t>-1,27</w:t>
            </w:r>
          </w:p>
        </w:tc>
        <w:tc>
          <w:tcPr>
            <w:tcW w:w="201" w:type="pct"/>
            <w:tcBorders>
              <w:top w:val="nil"/>
              <w:left w:val="nil"/>
              <w:bottom w:val="single" w:sz="4" w:space="0" w:color="auto"/>
              <w:right w:val="single" w:sz="4" w:space="0" w:color="auto"/>
            </w:tcBorders>
            <w:shd w:val="clear" w:color="auto" w:fill="auto"/>
            <w:vAlign w:val="center"/>
            <w:hideMark/>
          </w:tcPr>
          <w:p w14:paraId="0CCA6D40" w14:textId="77777777" w:rsidR="000D1073" w:rsidRPr="000D1073" w:rsidRDefault="000D1073" w:rsidP="000D1073">
            <w:pPr>
              <w:jc w:val="center"/>
              <w:rPr>
                <w:color w:val="000000"/>
                <w:sz w:val="20"/>
                <w:szCs w:val="20"/>
              </w:rPr>
            </w:pPr>
            <w:r w:rsidRPr="000D1073">
              <w:rPr>
                <w:color w:val="000000"/>
                <w:sz w:val="20"/>
                <w:szCs w:val="20"/>
              </w:rPr>
              <w:t>-1,27</w:t>
            </w:r>
          </w:p>
        </w:tc>
      </w:tr>
      <w:tr w:rsidR="000D1073" w:rsidRPr="000D1073" w14:paraId="498F51BB"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12C59B50" w14:textId="77777777" w:rsidR="000D1073" w:rsidRPr="000D1073" w:rsidRDefault="000D1073" w:rsidP="000D1073">
            <w:pPr>
              <w:jc w:val="center"/>
              <w:rPr>
                <w:color w:val="000000"/>
                <w:sz w:val="20"/>
                <w:szCs w:val="20"/>
              </w:rPr>
            </w:pPr>
            <w:r w:rsidRPr="000D1073">
              <w:rPr>
                <w:color w:val="000000"/>
                <w:sz w:val="20"/>
                <w:szCs w:val="20"/>
              </w:rPr>
              <w:t>Квартал общественной</w:t>
            </w:r>
            <w:r w:rsidRPr="000D1073">
              <w:rPr>
                <w:color w:val="000000"/>
                <w:sz w:val="20"/>
                <w:szCs w:val="20"/>
              </w:rPr>
              <w:br/>
              <w:t>застройки П-4.</w:t>
            </w:r>
          </w:p>
        </w:tc>
        <w:tc>
          <w:tcPr>
            <w:tcW w:w="161" w:type="pct"/>
            <w:tcBorders>
              <w:top w:val="nil"/>
              <w:left w:val="nil"/>
              <w:bottom w:val="single" w:sz="4" w:space="0" w:color="auto"/>
              <w:right w:val="single" w:sz="4" w:space="0" w:color="auto"/>
            </w:tcBorders>
            <w:shd w:val="clear" w:color="auto" w:fill="auto"/>
            <w:vAlign w:val="center"/>
            <w:hideMark/>
          </w:tcPr>
          <w:p w14:paraId="41E408FB" w14:textId="77777777" w:rsidR="000D1073" w:rsidRPr="000D1073" w:rsidRDefault="000D1073" w:rsidP="000D1073">
            <w:pPr>
              <w:jc w:val="center"/>
              <w:rPr>
                <w:color w:val="000000"/>
                <w:sz w:val="20"/>
                <w:szCs w:val="20"/>
              </w:rPr>
            </w:pPr>
            <w:r w:rsidRPr="000D1073">
              <w:rPr>
                <w:color w:val="000000"/>
                <w:sz w:val="20"/>
                <w:szCs w:val="20"/>
              </w:rPr>
              <w:t>0,05</w:t>
            </w:r>
          </w:p>
        </w:tc>
        <w:tc>
          <w:tcPr>
            <w:tcW w:w="166" w:type="pct"/>
            <w:tcBorders>
              <w:top w:val="nil"/>
              <w:left w:val="nil"/>
              <w:bottom w:val="single" w:sz="4" w:space="0" w:color="auto"/>
              <w:right w:val="single" w:sz="4" w:space="0" w:color="auto"/>
            </w:tcBorders>
            <w:shd w:val="clear" w:color="auto" w:fill="auto"/>
            <w:vAlign w:val="center"/>
            <w:hideMark/>
          </w:tcPr>
          <w:p w14:paraId="64395282" w14:textId="77777777" w:rsidR="000D1073" w:rsidRPr="000D1073" w:rsidRDefault="000D1073" w:rsidP="000D1073">
            <w:pPr>
              <w:jc w:val="center"/>
              <w:rPr>
                <w:color w:val="000000"/>
                <w:sz w:val="20"/>
                <w:szCs w:val="20"/>
              </w:rPr>
            </w:pPr>
            <w:r w:rsidRPr="000D1073">
              <w:rPr>
                <w:color w:val="000000"/>
                <w:sz w:val="20"/>
                <w:szCs w:val="20"/>
              </w:rPr>
              <w:t>-0,27</w:t>
            </w:r>
          </w:p>
        </w:tc>
        <w:tc>
          <w:tcPr>
            <w:tcW w:w="192" w:type="pct"/>
            <w:tcBorders>
              <w:top w:val="nil"/>
              <w:left w:val="nil"/>
              <w:bottom w:val="single" w:sz="4" w:space="0" w:color="auto"/>
              <w:right w:val="single" w:sz="4" w:space="0" w:color="auto"/>
            </w:tcBorders>
            <w:shd w:val="clear" w:color="auto" w:fill="auto"/>
            <w:vAlign w:val="center"/>
            <w:hideMark/>
          </w:tcPr>
          <w:p w14:paraId="061F3074" w14:textId="77777777" w:rsidR="000D1073" w:rsidRPr="000D1073" w:rsidRDefault="000D1073" w:rsidP="000D1073">
            <w:pPr>
              <w:jc w:val="center"/>
              <w:rPr>
                <w:color w:val="000000"/>
                <w:sz w:val="20"/>
                <w:szCs w:val="20"/>
              </w:rPr>
            </w:pPr>
            <w:r w:rsidRPr="000D1073">
              <w:rPr>
                <w:color w:val="000000"/>
                <w:sz w:val="20"/>
                <w:szCs w:val="20"/>
              </w:rPr>
              <w:t>-0,61</w:t>
            </w:r>
          </w:p>
        </w:tc>
        <w:tc>
          <w:tcPr>
            <w:tcW w:w="175" w:type="pct"/>
            <w:tcBorders>
              <w:top w:val="nil"/>
              <w:left w:val="nil"/>
              <w:bottom w:val="single" w:sz="4" w:space="0" w:color="auto"/>
              <w:right w:val="single" w:sz="4" w:space="0" w:color="auto"/>
            </w:tcBorders>
            <w:shd w:val="clear" w:color="auto" w:fill="auto"/>
            <w:vAlign w:val="center"/>
            <w:hideMark/>
          </w:tcPr>
          <w:p w14:paraId="759282D7" w14:textId="77777777" w:rsidR="000D1073" w:rsidRPr="000D1073" w:rsidRDefault="000D1073" w:rsidP="000D1073">
            <w:pPr>
              <w:jc w:val="center"/>
              <w:rPr>
                <w:color w:val="000000"/>
                <w:sz w:val="20"/>
                <w:szCs w:val="20"/>
              </w:rPr>
            </w:pPr>
            <w:r w:rsidRPr="000D1073">
              <w:rPr>
                <w:color w:val="000000"/>
                <w:sz w:val="20"/>
                <w:szCs w:val="20"/>
              </w:rPr>
              <w:t>0,88</w:t>
            </w:r>
          </w:p>
        </w:tc>
        <w:tc>
          <w:tcPr>
            <w:tcW w:w="192" w:type="pct"/>
            <w:tcBorders>
              <w:top w:val="nil"/>
              <w:left w:val="nil"/>
              <w:bottom w:val="single" w:sz="4" w:space="0" w:color="auto"/>
              <w:right w:val="single" w:sz="4" w:space="0" w:color="auto"/>
            </w:tcBorders>
            <w:shd w:val="clear" w:color="auto" w:fill="auto"/>
            <w:vAlign w:val="center"/>
            <w:hideMark/>
          </w:tcPr>
          <w:p w14:paraId="10B274DC" w14:textId="77777777" w:rsidR="000D1073" w:rsidRPr="000D1073" w:rsidRDefault="000D1073" w:rsidP="000D1073">
            <w:pPr>
              <w:jc w:val="center"/>
              <w:rPr>
                <w:color w:val="000000"/>
                <w:sz w:val="20"/>
                <w:szCs w:val="20"/>
              </w:rPr>
            </w:pPr>
            <w:r w:rsidRPr="000D1073">
              <w:rPr>
                <w:color w:val="000000"/>
                <w:sz w:val="20"/>
                <w:szCs w:val="20"/>
              </w:rPr>
              <w:t>-0,46</w:t>
            </w:r>
          </w:p>
        </w:tc>
        <w:tc>
          <w:tcPr>
            <w:tcW w:w="192" w:type="pct"/>
            <w:tcBorders>
              <w:top w:val="nil"/>
              <w:left w:val="nil"/>
              <w:bottom w:val="single" w:sz="4" w:space="0" w:color="auto"/>
              <w:right w:val="single" w:sz="4" w:space="0" w:color="auto"/>
            </w:tcBorders>
            <w:shd w:val="clear" w:color="auto" w:fill="auto"/>
            <w:vAlign w:val="center"/>
            <w:hideMark/>
          </w:tcPr>
          <w:p w14:paraId="2939CE0D" w14:textId="77777777" w:rsidR="000D1073" w:rsidRPr="000D1073" w:rsidRDefault="000D1073" w:rsidP="000D1073">
            <w:pPr>
              <w:jc w:val="center"/>
              <w:rPr>
                <w:color w:val="000000"/>
                <w:sz w:val="20"/>
                <w:szCs w:val="20"/>
              </w:rPr>
            </w:pPr>
            <w:r w:rsidRPr="000D1073">
              <w:rPr>
                <w:color w:val="000000"/>
                <w:sz w:val="20"/>
                <w:szCs w:val="20"/>
              </w:rPr>
              <w:t>-0,46</w:t>
            </w:r>
          </w:p>
        </w:tc>
        <w:tc>
          <w:tcPr>
            <w:tcW w:w="192" w:type="pct"/>
            <w:tcBorders>
              <w:top w:val="nil"/>
              <w:left w:val="nil"/>
              <w:bottom w:val="single" w:sz="4" w:space="0" w:color="auto"/>
              <w:right w:val="single" w:sz="4" w:space="0" w:color="auto"/>
            </w:tcBorders>
            <w:shd w:val="clear" w:color="auto" w:fill="auto"/>
            <w:vAlign w:val="center"/>
            <w:hideMark/>
          </w:tcPr>
          <w:p w14:paraId="29A2900E" w14:textId="77777777" w:rsidR="000D1073" w:rsidRPr="000D1073" w:rsidRDefault="000D1073" w:rsidP="000D1073">
            <w:pPr>
              <w:jc w:val="center"/>
              <w:rPr>
                <w:color w:val="000000"/>
                <w:sz w:val="20"/>
                <w:szCs w:val="20"/>
              </w:rPr>
            </w:pPr>
            <w:r w:rsidRPr="000D1073">
              <w:rPr>
                <w:color w:val="000000"/>
                <w:sz w:val="20"/>
                <w:szCs w:val="20"/>
              </w:rPr>
              <w:t>-0,46</w:t>
            </w:r>
          </w:p>
        </w:tc>
        <w:tc>
          <w:tcPr>
            <w:tcW w:w="192" w:type="pct"/>
            <w:tcBorders>
              <w:top w:val="nil"/>
              <w:left w:val="nil"/>
              <w:bottom w:val="single" w:sz="4" w:space="0" w:color="auto"/>
              <w:right w:val="single" w:sz="4" w:space="0" w:color="auto"/>
            </w:tcBorders>
            <w:shd w:val="clear" w:color="auto" w:fill="auto"/>
            <w:vAlign w:val="center"/>
            <w:hideMark/>
          </w:tcPr>
          <w:p w14:paraId="5C7D3FED" w14:textId="77777777" w:rsidR="000D1073" w:rsidRPr="000D1073" w:rsidRDefault="000D1073" w:rsidP="000D1073">
            <w:pPr>
              <w:jc w:val="center"/>
              <w:rPr>
                <w:color w:val="000000"/>
                <w:sz w:val="20"/>
                <w:szCs w:val="20"/>
              </w:rPr>
            </w:pPr>
            <w:r w:rsidRPr="000D1073">
              <w:rPr>
                <w:color w:val="000000"/>
                <w:sz w:val="20"/>
                <w:szCs w:val="20"/>
              </w:rPr>
              <w:t>-0,46</w:t>
            </w:r>
          </w:p>
        </w:tc>
        <w:tc>
          <w:tcPr>
            <w:tcW w:w="192" w:type="pct"/>
            <w:tcBorders>
              <w:top w:val="nil"/>
              <w:left w:val="nil"/>
              <w:bottom w:val="single" w:sz="4" w:space="0" w:color="auto"/>
              <w:right w:val="single" w:sz="4" w:space="0" w:color="auto"/>
            </w:tcBorders>
            <w:shd w:val="clear" w:color="auto" w:fill="auto"/>
            <w:vAlign w:val="center"/>
            <w:hideMark/>
          </w:tcPr>
          <w:p w14:paraId="4C0A54F1" w14:textId="77777777" w:rsidR="000D1073" w:rsidRPr="000D1073" w:rsidRDefault="000D1073" w:rsidP="000D1073">
            <w:pPr>
              <w:jc w:val="center"/>
              <w:rPr>
                <w:color w:val="000000"/>
                <w:sz w:val="20"/>
                <w:szCs w:val="20"/>
              </w:rPr>
            </w:pPr>
            <w:r w:rsidRPr="000D1073">
              <w:rPr>
                <w:color w:val="000000"/>
                <w:sz w:val="20"/>
                <w:szCs w:val="20"/>
              </w:rPr>
              <w:t>-0,46</w:t>
            </w:r>
          </w:p>
        </w:tc>
        <w:tc>
          <w:tcPr>
            <w:tcW w:w="192" w:type="pct"/>
            <w:tcBorders>
              <w:top w:val="nil"/>
              <w:left w:val="nil"/>
              <w:bottom w:val="single" w:sz="4" w:space="0" w:color="auto"/>
              <w:right w:val="single" w:sz="4" w:space="0" w:color="auto"/>
            </w:tcBorders>
            <w:shd w:val="clear" w:color="auto" w:fill="auto"/>
            <w:vAlign w:val="center"/>
            <w:hideMark/>
          </w:tcPr>
          <w:p w14:paraId="43698654" w14:textId="77777777" w:rsidR="000D1073" w:rsidRPr="000D1073" w:rsidRDefault="000D1073" w:rsidP="000D1073">
            <w:pPr>
              <w:jc w:val="center"/>
              <w:rPr>
                <w:color w:val="000000"/>
                <w:sz w:val="20"/>
                <w:szCs w:val="20"/>
              </w:rPr>
            </w:pPr>
            <w:r w:rsidRPr="000D1073">
              <w:rPr>
                <w:color w:val="000000"/>
                <w:sz w:val="20"/>
                <w:szCs w:val="20"/>
              </w:rPr>
              <w:t>-0,46</w:t>
            </w:r>
          </w:p>
        </w:tc>
        <w:tc>
          <w:tcPr>
            <w:tcW w:w="192" w:type="pct"/>
            <w:tcBorders>
              <w:top w:val="nil"/>
              <w:left w:val="nil"/>
              <w:bottom w:val="single" w:sz="4" w:space="0" w:color="auto"/>
              <w:right w:val="single" w:sz="4" w:space="0" w:color="auto"/>
            </w:tcBorders>
            <w:shd w:val="clear" w:color="auto" w:fill="auto"/>
            <w:vAlign w:val="center"/>
            <w:hideMark/>
          </w:tcPr>
          <w:p w14:paraId="42532A1E" w14:textId="77777777" w:rsidR="000D1073" w:rsidRPr="000D1073" w:rsidRDefault="000D1073" w:rsidP="000D1073">
            <w:pPr>
              <w:jc w:val="center"/>
              <w:rPr>
                <w:color w:val="000000"/>
                <w:sz w:val="20"/>
                <w:szCs w:val="20"/>
              </w:rPr>
            </w:pPr>
            <w:r w:rsidRPr="000D1073">
              <w:rPr>
                <w:color w:val="000000"/>
                <w:sz w:val="20"/>
                <w:szCs w:val="20"/>
              </w:rPr>
              <w:t>-0,46</w:t>
            </w:r>
          </w:p>
        </w:tc>
        <w:tc>
          <w:tcPr>
            <w:tcW w:w="192" w:type="pct"/>
            <w:tcBorders>
              <w:top w:val="nil"/>
              <w:left w:val="nil"/>
              <w:bottom w:val="single" w:sz="4" w:space="0" w:color="auto"/>
              <w:right w:val="single" w:sz="4" w:space="0" w:color="auto"/>
            </w:tcBorders>
            <w:shd w:val="clear" w:color="auto" w:fill="auto"/>
            <w:vAlign w:val="center"/>
            <w:hideMark/>
          </w:tcPr>
          <w:p w14:paraId="0B83A66E" w14:textId="77777777" w:rsidR="000D1073" w:rsidRPr="000D1073" w:rsidRDefault="000D1073" w:rsidP="000D1073">
            <w:pPr>
              <w:jc w:val="center"/>
              <w:rPr>
                <w:color w:val="000000"/>
                <w:sz w:val="20"/>
                <w:szCs w:val="20"/>
              </w:rPr>
            </w:pPr>
            <w:r w:rsidRPr="000D1073">
              <w:rPr>
                <w:color w:val="000000"/>
                <w:sz w:val="20"/>
                <w:szCs w:val="20"/>
              </w:rPr>
              <w:t>-0,46</w:t>
            </w:r>
          </w:p>
        </w:tc>
        <w:tc>
          <w:tcPr>
            <w:tcW w:w="192" w:type="pct"/>
            <w:tcBorders>
              <w:top w:val="nil"/>
              <w:left w:val="nil"/>
              <w:bottom w:val="single" w:sz="4" w:space="0" w:color="auto"/>
              <w:right w:val="single" w:sz="4" w:space="0" w:color="auto"/>
            </w:tcBorders>
            <w:shd w:val="clear" w:color="auto" w:fill="auto"/>
            <w:vAlign w:val="center"/>
            <w:hideMark/>
          </w:tcPr>
          <w:p w14:paraId="54948228" w14:textId="77777777" w:rsidR="000D1073" w:rsidRPr="000D1073" w:rsidRDefault="000D1073" w:rsidP="000D1073">
            <w:pPr>
              <w:jc w:val="center"/>
              <w:rPr>
                <w:color w:val="000000"/>
                <w:sz w:val="20"/>
                <w:szCs w:val="20"/>
              </w:rPr>
            </w:pPr>
            <w:r w:rsidRPr="000D1073">
              <w:rPr>
                <w:color w:val="000000"/>
                <w:sz w:val="20"/>
                <w:szCs w:val="20"/>
              </w:rPr>
              <w:t>-0,46</w:t>
            </w:r>
          </w:p>
        </w:tc>
        <w:tc>
          <w:tcPr>
            <w:tcW w:w="192" w:type="pct"/>
            <w:tcBorders>
              <w:top w:val="nil"/>
              <w:left w:val="nil"/>
              <w:bottom w:val="single" w:sz="4" w:space="0" w:color="auto"/>
              <w:right w:val="single" w:sz="4" w:space="0" w:color="auto"/>
            </w:tcBorders>
            <w:shd w:val="clear" w:color="auto" w:fill="auto"/>
            <w:vAlign w:val="center"/>
            <w:hideMark/>
          </w:tcPr>
          <w:p w14:paraId="60521B36" w14:textId="77777777" w:rsidR="000D1073" w:rsidRPr="000D1073" w:rsidRDefault="000D1073" w:rsidP="000D1073">
            <w:pPr>
              <w:jc w:val="center"/>
              <w:rPr>
                <w:color w:val="000000"/>
                <w:sz w:val="20"/>
                <w:szCs w:val="20"/>
              </w:rPr>
            </w:pPr>
            <w:r w:rsidRPr="000D1073">
              <w:rPr>
                <w:color w:val="000000"/>
                <w:sz w:val="20"/>
                <w:szCs w:val="20"/>
              </w:rPr>
              <w:t>-0,46</w:t>
            </w:r>
          </w:p>
        </w:tc>
        <w:tc>
          <w:tcPr>
            <w:tcW w:w="192" w:type="pct"/>
            <w:tcBorders>
              <w:top w:val="nil"/>
              <w:left w:val="nil"/>
              <w:bottom w:val="single" w:sz="4" w:space="0" w:color="auto"/>
              <w:right w:val="single" w:sz="4" w:space="0" w:color="auto"/>
            </w:tcBorders>
            <w:shd w:val="clear" w:color="auto" w:fill="auto"/>
            <w:vAlign w:val="center"/>
            <w:hideMark/>
          </w:tcPr>
          <w:p w14:paraId="48EAC8EC" w14:textId="77777777" w:rsidR="000D1073" w:rsidRPr="000D1073" w:rsidRDefault="000D1073" w:rsidP="000D1073">
            <w:pPr>
              <w:jc w:val="center"/>
              <w:rPr>
                <w:color w:val="000000"/>
                <w:sz w:val="20"/>
                <w:szCs w:val="20"/>
              </w:rPr>
            </w:pPr>
            <w:r w:rsidRPr="000D1073">
              <w:rPr>
                <w:color w:val="000000"/>
                <w:sz w:val="20"/>
                <w:szCs w:val="20"/>
              </w:rPr>
              <w:t>-0,46</w:t>
            </w:r>
          </w:p>
        </w:tc>
        <w:tc>
          <w:tcPr>
            <w:tcW w:w="201" w:type="pct"/>
            <w:tcBorders>
              <w:top w:val="nil"/>
              <w:left w:val="nil"/>
              <w:bottom w:val="single" w:sz="4" w:space="0" w:color="auto"/>
              <w:right w:val="single" w:sz="4" w:space="0" w:color="auto"/>
            </w:tcBorders>
            <w:shd w:val="clear" w:color="auto" w:fill="auto"/>
            <w:vAlign w:val="center"/>
            <w:hideMark/>
          </w:tcPr>
          <w:p w14:paraId="722AEB8F" w14:textId="77777777" w:rsidR="000D1073" w:rsidRPr="000D1073" w:rsidRDefault="000D1073" w:rsidP="000D1073">
            <w:pPr>
              <w:jc w:val="center"/>
              <w:rPr>
                <w:color w:val="000000"/>
                <w:sz w:val="20"/>
                <w:szCs w:val="20"/>
              </w:rPr>
            </w:pPr>
            <w:r w:rsidRPr="000D1073">
              <w:rPr>
                <w:color w:val="000000"/>
                <w:sz w:val="20"/>
                <w:szCs w:val="20"/>
              </w:rPr>
              <w:t>-0,46</w:t>
            </w:r>
          </w:p>
        </w:tc>
        <w:tc>
          <w:tcPr>
            <w:tcW w:w="201" w:type="pct"/>
            <w:tcBorders>
              <w:top w:val="nil"/>
              <w:left w:val="nil"/>
              <w:bottom w:val="single" w:sz="4" w:space="0" w:color="auto"/>
              <w:right w:val="single" w:sz="4" w:space="0" w:color="auto"/>
            </w:tcBorders>
            <w:shd w:val="clear" w:color="auto" w:fill="auto"/>
            <w:vAlign w:val="center"/>
            <w:hideMark/>
          </w:tcPr>
          <w:p w14:paraId="739BC761" w14:textId="77777777" w:rsidR="000D1073" w:rsidRPr="000D1073" w:rsidRDefault="000D1073" w:rsidP="000D1073">
            <w:pPr>
              <w:jc w:val="center"/>
              <w:rPr>
                <w:color w:val="000000"/>
                <w:sz w:val="20"/>
                <w:szCs w:val="20"/>
              </w:rPr>
            </w:pPr>
            <w:r w:rsidRPr="000D1073">
              <w:rPr>
                <w:color w:val="000000"/>
                <w:sz w:val="20"/>
                <w:szCs w:val="20"/>
              </w:rPr>
              <w:t>-0,46</w:t>
            </w:r>
          </w:p>
        </w:tc>
        <w:tc>
          <w:tcPr>
            <w:tcW w:w="201" w:type="pct"/>
            <w:tcBorders>
              <w:top w:val="nil"/>
              <w:left w:val="nil"/>
              <w:bottom w:val="single" w:sz="4" w:space="0" w:color="auto"/>
              <w:right w:val="single" w:sz="4" w:space="0" w:color="auto"/>
            </w:tcBorders>
            <w:shd w:val="clear" w:color="auto" w:fill="auto"/>
            <w:vAlign w:val="center"/>
            <w:hideMark/>
          </w:tcPr>
          <w:p w14:paraId="3A3CCCF3" w14:textId="77777777" w:rsidR="000D1073" w:rsidRPr="000D1073" w:rsidRDefault="000D1073" w:rsidP="000D1073">
            <w:pPr>
              <w:jc w:val="center"/>
              <w:rPr>
                <w:color w:val="000000"/>
                <w:sz w:val="20"/>
                <w:szCs w:val="20"/>
              </w:rPr>
            </w:pPr>
            <w:r w:rsidRPr="000D1073">
              <w:rPr>
                <w:color w:val="000000"/>
                <w:sz w:val="20"/>
                <w:szCs w:val="20"/>
              </w:rPr>
              <w:t>-0,46</w:t>
            </w:r>
          </w:p>
        </w:tc>
      </w:tr>
      <w:tr w:rsidR="000D1073" w:rsidRPr="000D1073" w14:paraId="14AE0EA3"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1A3F4967" w14:textId="77777777" w:rsidR="000D1073" w:rsidRPr="000D1073" w:rsidRDefault="000D1073" w:rsidP="000D1073">
            <w:pPr>
              <w:jc w:val="center"/>
              <w:rPr>
                <w:color w:val="000000"/>
                <w:sz w:val="20"/>
                <w:szCs w:val="20"/>
              </w:rPr>
            </w:pPr>
            <w:r w:rsidRPr="000D1073">
              <w:rPr>
                <w:color w:val="000000"/>
                <w:sz w:val="20"/>
                <w:szCs w:val="20"/>
              </w:rPr>
              <w:t>Квартал общественной</w:t>
            </w:r>
            <w:r w:rsidRPr="000D1073">
              <w:rPr>
                <w:color w:val="000000"/>
                <w:sz w:val="20"/>
                <w:szCs w:val="20"/>
              </w:rPr>
              <w:br/>
              <w:t>застройки П-5.</w:t>
            </w:r>
          </w:p>
        </w:tc>
        <w:tc>
          <w:tcPr>
            <w:tcW w:w="161" w:type="pct"/>
            <w:tcBorders>
              <w:top w:val="nil"/>
              <w:left w:val="nil"/>
              <w:bottom w:val="single" w:sz="4" w:space="0" w:color="auto"/>
              <w:right w:val="single" w:sz="4" w:space="0" w:color="auto"/>
            </w:tcBorders>
            <w:shd w:val="clear" w:color="auto" w:fill="auto"/>
            <w:vAlign w:val="center"/>
            <w:hideMark/>
          </w:tcPr>
          <w:p w14:paraId="08EFBF6D" w14:textId="77777777" w:rsidR="000D1073" w:rsidRPr="000D1073" w:rsidRDefault="000D1073" w:rsidP="000D1073">
            <w:pPr>
              <w:jc w:val="center"/>
              <w:rPr>
                <w:color w:val="000000"/>
                <w:sz w:val="20"/>
                <w:szCs w:val="20"/>
              </w:rPr>
            </w:pPr>
            <w:r w:rsidRPr="000D1073">
              <w:rPr>
                <w:color w:val="000000"/>
                <w:sz w:val="20"/>
                <w:szCs w:val="20"/>
              </w:rPr>
              <w:t>0,33</w:t>
            </w:r>
          </w:p>
        </w:tc>
        <w:tc>
          <w:tcPr>
            <w:tcW w:w="166" w:type="pct"/>
            <w:tcBorders>
              <w:top w:val="nil"/>
              <w:left w:val="nil"/>
              <w:bottom w:val="single" w:sz="4" w:space="0" w:color="auto"/>
              <w:right w:val="single" w:sz="4" w:space="0" w:color="auto"/>
            </w:tcBorders>
            <w:shd w:val="clear" w:color="auto" w:fill="auto"/>
            <w:vAlign w:val="center"/>
            <w:hideMark/>
          </w:tcPr>
          <w:p w14:paraId="708F6541" w14:textId="77777777" w:rsidR="000D1073" w:rsidRPr="000D1073" w:rsidRDefault="000D1073" w:rsidP="000D1073">
            <w:pPr>
              <w:jc w:val="center"/>
              <w:rPr>
                <w:color w:val="000000"/>
                <w:sz w:val="20"/>
                <w:szCs w:val="20"/>
              </w:rPr>
            </w:pPr>
            <w:r w:rsidRPr="000D1073">
              <w:rPr>
                <w:color w:val="000000"/>
                <w:sz w:val="20"/>
                <w:szCs w:val="20"/>
              </w:rPr>
              <w:t>-1,69</w:t>
            </w:r>
          </w:p>
        </w:tc>
        <w:tc>
          <w:tcPr>
            <w:tcW w:w="192" w:type="pct"/>
            <w:tcBorders>
              <w:top w:val="nil"/>
              <w:left w:val="nil"/>
              <w:bottom w:val="single" w:sz="4" w:space="0" w:color="auto"/>
              <w:right w:val="single" w:sz="4" w:space="0" w:color="auto"/>
            </w:tcBorders>
            <w:shd w:val="clear" w:color="auto" w:fill="auto"/>
            <w:vAlign w:val="center"/>
            <w:hideMark/>
          </w:tcPr>
          <w:p w14:paraId="482C5258" w14:textId="77777777" w:rsidR="000D1073" w:rsidRPr="000D1073" w:rsidRDefault="000D1073" w:rsidP="000D1073">
            <w:pPr>
              <w:jc w:val="center"/>
              <w:rPr>
                <w:color w:val="000000"/>
                <w:sz w:val="20"/>
                <w:szCs w:val="20"/>
              </w:rPr>
            </w:pPr>
            <w:r w:rsidRPr="000D1073">
              <w:rPr>
                <w:color w:val="000000"/>
                <w:sz w:val="20"/>
                <w:szCs w:val="20"/>
              </w:rPr>
              <w:t>-3,89</w:t>
            </w:r>
          </w:p>
        </w:tc>
        <w:tc>
          <w:tcPr>
            <w:tcW w:w="175" w:type="pct"/>
            <w:tcBorders>
              <w:top w:val="nil"/>
              <w:left w:val="nil"/>
              <w:bottom w:val="single" w:sz="4" w:space="0" w:color="auto"/>
              <w:right w:val="single" w:sz="4" w:space="0" w:color="auto"/>
            </w:tcBorders>
            <w:shd w:val="clear" w:color="auto" w:fill="auto"/>
            <w:vAlign w:val="center"/>
            <w:hideMark/>
          </w:tcPr>
          <w:p w14:paraId="675FCAD0" w14:textId="77777777" w:rsidR="000D1073" w:rsidRPr="000D1073" w:rsidRDefault="000D1073" w:rsidP="000D1073">
            <w:pPr>
              <w:jc w:val="center"/>
              <w:rPr>
                <w:color w:val="000000"/>
                <w:sz w:val="20"/>
                <w:szCs w:val="20"/>
              </w:rPr>
            </w:pPr>
            <w:r w:rsidRPr="000D1073">
              <w:rPr>
                <w:color w:val="000000"/>
                <w:sz w:val="20"/>
                <w:szCs w:val="20"/>
              </w:rPr>
              <w:t>5,58</w:t>
            </w:r>
          </w:p>
        </w:tc>
        <w:tc>
          <w:tcPr>
            <w:tcW w:w="192" w:type="pct"/>
            <w:tcBorders>
              <w:top w:val="nil"/>
              <w:left w:val="nil"/>
              <w:bottom w:val="single" w:sz="4" w:space="0" w:color="auto"/>
              <w:right w:val="single" w:sz="4" w:space="0" w:color="auto"/>
            </w:tcBorders>
            <w:shd w:val="clear" w:color="auto" w:fill="auto"/>
            <w:vAlign w:val="center"/>
            <w:hideMark/>
          </w:tcPr>
          <w:p w14:paraId="60F48D63" w14:textId="77777777" w:rsidR="000D1073" w:rsidRPr="000D1073" w:rsidRDefault="000D1073" w:rsidP="000D1073">
            <w:pPr>
              <w:jc w:val="center"/>
              <w:rPr>
                <w:color w:val="000000"/>
                <w:sz w:val="20"/>
                <w:szCs w:val="20"/>
              </w:rPr>
            </w:pPr>
            <w:r w:rsidRPr="000D1073">
              <w:rPr>
                <w:color w:val="000000"/>
                <w:sz w:val="20"/>
                <w:szCs w:val="20"/>
              </w:rPr>
              <w:t>-2,93</w:t>
            </w:r>
          </w:p>
        </w:tc>
        <w:tc>
          <w:tcPr>
            <w:tcW w:w="192" w:type="pct"/>
            <w:tcBorders>
              <w:top w:val="nil"/>
              <w:left w:val="nil"/>
              <w:bottom w:val="single" w:sz="4" w:space="0" w:color="auto"/>
              <w:right w:val="single" w:sz="4" w:space="0" w:color="auto"/>
            </w:tcBorders>
            <w:shd w:val="clear" w:color="auto" w:fill="auto"/>
            <w:vAlign w:val="center"/>
            <w:hideMark/>
          </w:tcPr>
          <w:p w14:paraId="20E10A86" w14:textId="77777777" w:rsidR="000D1073" w:rsidRPr="000D1073" w:rsidRDefault="000D1073" w:rsidP="000D1073">
            <w:pPr>
              <w:jc w:val="center"/>
              <w:rPr>
                <w:color w:val="000000"/>
                <w:sz w:val="20"/>
                <w:szCs w:val="20"/>
              </w:rPr>
            </w:pPr>
            <w:r w:rsidRPr="000D1073">
              <w:rPr>
                <w:color w:val="000000"/>
                <w:sz w:val="20"/>
                <w:szCs w:val="20"/>
              </w:rPr>
              <w:t>-2,93</w:t>
            </w:r>
          </w:p>
        </w:tc>
        <w:tc>
          <w:tcPr>
            <w:tcW w:w="192" w:type="pct"/>
            <w:tcBorders>
              <w:top w:val="nil"/>
              <w:left w:val="nil"/>
              <w:bottom w:val="single" w:sz="4" w:space="0" w:color="auto"/>
              <w:right w:val="single" w:sz="4" w:space="0" w:color="auto"/>
            </w:tcBorders>
            <w:shd w:val="clear" w:color="auto" w:fill="auto"/>
            <w:vAlign w:val="center"/>
            <w:hideMark/>
          </w:tcPr>
          <w:p w14:paraId="745D7E4F" w14:textId="77777777" w:rsidR="000D1073" w:rsidRPr="000D1073" w:rsidRDefault="000D1073" w:rsidP="000D1073">
            <w:pPr>
              <w:jc w:val="center"/>
              <w:rPr>
                <w:color w:val="000000"/>
                <w:sz w:val="20"/>
                <w:szCs w:val="20"/>
              </w:rPr>
            </w:pPr>
            <w:r w:rsidRPr="000D1073">
              <w:rPr>
                <w:color w:val="000000"/>
                <w:sz w:val="20"/>
                <w:szCs w:val="20"/>
              </w:rPr>
              <w:t>-2,93</w:t>
            </w:r>
          </w:p>
        </w:tc>
        <w:tc>
          <w:tcPr>
            <w:tcW w:w="192" w:type="pct"/>
            <w:tcBorders>
              <w:top w:val="nil"/>
              <w:left w:val="nil"/>
              <w:bottom w:val="single" w:sz="4" w:space="0" w:color="auto"/>
              <w:right w:val="single" w:sz="4" w:space="0" w:color="auto"/>
            </w:tcBorders>
            <w:shd w:val="clear" w:color="auto" w:fill="auto"/>
            <w:vAlign w:val="center"/>
            <w:hideMark/>
          </w:tcPr>
          <w:p w14:paraId="41C38F6A" w14:textId="77777777" w:rsidR="000D1073" w:rsidRPr="000D1073" w:rsidRDefault="000D1073" w:rsidP="000D1073">
            <w:pPr>
              <w:jc w:val="center"/>
              <w:rPr>
                <w:color w:val="000000"/>
                <w:sz w:val="20"/>
                <w:szCs w:val="20"/>
              </w:rPr>
            </w:pPr>
            <w:r w:rsidRPr="000D1073">
              <w:rPr>
                <w:color w:val="000000"/>
                <w:sz w:val="20"/>
                <w:szCs w:val="20"/>
              </w:rPr>
              <w:t>-2,93</w:t>
            </w:r>
          </w:p>
        </w:tc>
        <w:tc>
          <w:tcPr>
            <w:tcW w:w="192" w:type="pct"/>
            <w:tcBorders>
              <w:top w:val="nil"/>
              <w:left w:val="nil"/>
              <w:bottom w:val="single" w:sz="4" w:space="0" w:color="auto"/>
              <w:right w:val="single" w:sz="4" w:space="0" w:color="auto"/>
            </w:tcBorders>
            <w:shd w:val="clear" w:color="auto" w:fill="auto"/>
            <w:vAlign w:val="center"/>
            <w:hideMark/>
          </w:tcPr>
          <w:p w14:paraId="0661B2F2" w14:textId="77777777" w:rsidR="000D1073" w:rsidRPr="000D1073" w:rsidRDefault="000D1073" w:rsidP="000D1073">
            <w:pPr>
              <w:jc w:val="center"/>
              <w:rPr>
                <w:color w:val="000000"/>
                <w:sz w:val="20"/>
                <w:szCs w:val="20"/>
              </w:rPr>
            </w:pPr>
            <w:r w:rsidRPr="000D1073">
              <w:rPr>
                <w:color w:val="000000"/>
                <w:sz w:val="20"/>
                <w:szCs w:val="20"/>
              </w:rPr>
              <w:t>-2,93</w:t>
            </w:r>
          </w:p>
        </w:tc>
        <w:tc>
          <w:tcPr>
            <w:tcW w:w="192" w:type="pct"/>
            <w:tcBorders>
              <w:top w:val="nil"/>
              <w:left w:val="nil"/>
              <w:bottom w:val="single" w:sz="4" w:space="0" w:color="auto"/>
              <w:right w:val="single" w:sz="4" w:space="0" w:color="auto"/>
            </w:tcBorders>
            <w:shd w:val="clear" w:color="auto" w:fill="auto"/>
            <w:vAlign w:val="center"/>
            <w:hideMark/>
          </w:tcPr>
          <w:p w14:paraId="6D1AB4CB" w14:textId="77777777" w:rsidR="000D1073" w:rsidRPr="000D1073" w:rsidRDefault="000D1073" w:rsidP="000D1073">
            <w:pPr>
              <w:jc w:val="center"/>
              <w:rPr>
                <w:color w:val="000000"/>
                <w:sz w:val="20"/>
                <w:szCs w:val="20"/>
              </w:rPr>
            </w:pPr>
            <w:r w:rsidRPr="000D1073">
              <w:rPr>
                <w:color w:val="000000"/>
                <w:sz w:val="20"/>
                <w:szCs w:val="20"/>
              </w:rPr>
              <w:t>-2,93</w:t>
            </w:r>
          </w:p>
        </w:tc>
        <w:tc>
          <w:tcPr>
            <w:tcW w:w="192" w:type="pct"/>
            <w:tcBorders>
              <w:top w:val="nil"/>
              <w:left w:val="nil"/>
              <w:bottom w:val="single" w:sz="4" w:space="0" w:color="auto"/>
              <w:right w:val="single" w:sz="4" w:space="0" w:color="auto"/>
            </w:tcBorders>
            <w:shd w:val="clear" w:color="auto" w:fill="auto"/>
            <w:vAlign w:val="center"/>
            <w:hideMark/>
          </w:tcPr>
          <w:p w14:paraId="3496C981" w14:textId="77777777" w:rsidR="000D1073" w:rsidRPr="000D1073" w:rsidRDefault="000D1073" w:rsidP="000D1073">
            <w:pPr>
              <w:jc w:val="center"/>
              <w:rPr>
                <w:color w:val="000000"/>
                <w:sz w:val="20"/>
                <w:szCs w:val="20"/>
              </w:rPr>
            </w:pPr>
            <w:r w:rsidRPr="000D1073">
              <w:rPr>
                <w:color w:val="000000"/>
                <w:sz w:val="20"/>
                <w:szCs w:val="20"/>
              </w:rPr>
              <w:t>-2,93</w:t>
            </w:r>
          </w:p>
        </w:tc>
        <w:tc>
          <w:tcPr>
            <w:tcW w:w="192" w:type="pct"/>
            <w:tcBorders>
              <w:top w:val="nil"/>
              <w:left w:val="nil"/>
              <w:bottom w:val="single" w:sz="4" w:space="0" w:color="auto"/>
              <w:right w:val="single" w:sz="4" w:space="0" w:color="auto"/>
            </w:tcBorders>
            <w:shd w:val="clear" w:color="auto" w:fill="auto"/>
            <w:vAlign w:val="center"/>
            <w:hideMark/>
          </w:tcPr>
          <w:p w14:paraId="17BD3A26" w14:textId="77777777" w:rsidR="000D1073" w:rsidRPr="000D1073" w:rsidRDefault="000D1073" w:rsidP="000D1073">
            <w:pPr>
              <w:jc w:val="center"/>
              <w:rPr>
                <w:color w:val="000000"/>
                <w:sz w:val="20"/>
                <w:szCs w:val="20"/>
              </w:rPr>
            </w:pPr>
            <w:r w:rsidRPr="000D1073">
              <w:rPr>
                <w:color w:val="000000"/>
                <w:sz w:val="20"/>
                <w:szCs w:val="20"/>
              </w:rPr>
              <w:t>-2,93</w:t>
            </w:r>
          </w:p>
        </w:tc>
        <w:tc>
          <w:tcPr>
            <w:tcW w:w="192" w:type="pct"/>
            <w:tcBorders>
              <w:top w:val="nil"/>
              <w:left w:val="nil"/>
              <w:bottom w:val="single" w:sz="4" w:space="0" w:color="auto"/>
              <w:right w:val="single" w:sz="4" w:space="0" w:color="auto"/>
            </w:tcBorders>
            <w:shd w:val="clear" w:color="auto" w:fill="auto"/>
            <w:vAlign w:val="center"/>
            <w:hideMark/>
          </w:tcPr>
          <w:p w14:paraId="516C86F1" w14:textId="77777777" w:rsidR="000D1073" w:rsidRPr="000D1073" w:rsidRDefault="000D1073" w:rsidP="000D1073">
            <w:pPr>
              <w:jc w:val="center"/>
              <w:rPr>
                <w:color w:val="000000"/>
                <w:sz w:val="20"/>
                <w:szCs w:val="20"/>
              </w:rPr>
            </w:pPr>
            <w:r w:rsidRPr="000D1073">
              <w:rPr>
                <w:color w:val="000000"/>
                <w:sz w:val="20"/>
                <w:szCs w:val="20"/>
              </w:rPr>
              <w:t>-2,93</w:t>
            </w:r>
          </w:p>
        </w:tc>
        <w:tc>
          <w:tcPr>
            <w:tcW w:w="192" w:type="pct"/>
            <w:tcBorders>
              <w:top w:val="nil"/>
              <w:left w:val="nil"/>
              <w:bottom w:val="single" w:sz="4" w:space="0" w:color="auto"/>
              <w:right w:val="single" w:sz="4" w:space="0" w:color="auto"/>
            </w:tcBorders>
            <w:shd w:val="clear" w:color="auto" w:fill="auto"/>
            <w:vAlign w:val="center"/>
            <w:hideMark/>
          </w:tcPr>
          <w:p w14:paraId="4B819BCC" w14:textId="77777777" w:rsidR="000D1073" w:rsidRPr="000D1073" w:rsidRDefault="000D1073" w:rsidP="000D1073">
            <w:pPr>
              <w:jc w:val="center"/>
              <w:rPr>
                <w:color w:val="000000"/>
                <w:sz w:val="20"/>
                <w:szCs w:val="20"/>
              </w:rPr>
            </w:pPr>
            <w:r w:rsidRPr="000D1073">
              <w:rPr>
                <w:color w:val="000000"/>
                <w:sz w:val="20"/>
                <w:szCs w:val="20"/>
              </w:rPr>
              <w:t>-2,93</w:t>
            </w:r>
          </w:p>
        </w:tc>
        <w:tc>
          <w:tcPr>
            <w:tcW w:w="192" w:type="pct"/>
            <w:tcBorders>
              <w:top w:val="nil"/>
              <w:left w:val="nil"/>
              <w:bottom w:val="single" w:sz="4" w:space="0" w:color="auto"/>
              <w:right w:val="single" w:sz="4" w:space="0" w:color="auto"/>
            </w:tcBorders>
            <w:shd w:val="clear" w:color="auto" w:fill="auto"/>
            <w:vAlign w:val="center"/>
            <w:hideMark/>
          </w:tcPr>
          <w:p w14:paraId="4642CF8E" w14:textId="77777777" w:rsidR="000D1073" w:rsidRPr="000D1073" w:rsidRDefault="000D1073" w:rsidP="000D1073">
            <w:pPr>
              <w:jc w:val="center"/>
              <w:rPr>
                <w:color w:val="000000"/>
                <w:sz w:val="20"/>
                <w:szCs w:val="20"/>
              </w:rPr>
            </w:pPr>
            <w:r w:rsidRPr="000D1073">
              <w:rPr>
                <w:color w:val="000000"/>
                <w:sz w:val="20"/>
                <w:szCs w:val="20"/>
              </w:rPr>
              <w:t>-2,93</w:t>
            </w:r>
          </w:p>
        </w:tc>
        <w:tc>
          <w:tcPr>
            <w:tcW w:w="201" w:type="pct"/>
            <w:tcBorders>
              <w:top w:val="nil"/>
              <w:left w:val="nil"/>
              <w:bottom w:val="single" w:sz="4" w:space="0" w:color="auto"/>
              <w:right w:val="single" w:sz="4" w:space="0" w:color="auto"/>
            </w:tcBorders>
            <w:shd w:val="clear" w:color="auto" w:fill="auto"/>
            <w:vAlign w:val="center"/>
            <w:hideMark/>
          </w:tcPr>
          <w:p w14:paraId="0C214A63" w14:textId="77777777" w:rsidR="000D1073" w:rsidRPr="000D1073" w:rsidRDefault="000D1073" w:rsidP="000D1073">
            <w:pPr>
              <w:jc w:val="center"/>
              <w:rPr>
                <w:color w:val="000000"/>
                <w:sz w:val="20"/>
                <w:szCs w:val="20"/>
              </w:rPr>
            </w:pPr>
            <w:r w:rsidRPr="000D1073">
              <w:rPr>
                <w:color w:val="000000"/>
                <w:sz w:val="20"/>
                <w:szCs w:val="20"/>
              </w:rPr>
              <w:t>-2,93</w:t>
            </w:r>
          </w:p>
        </w:tc>
        <w:tc>
          <w:tcPr>
            <w:tcW w:w="201" w:type="pct"/>
            <w:tcBorders>
              <w:top w:val="nil"/>
              <w:left w:val="nil"/>
              <w:bottom w:val="single" w:sz="4" w:space="0" w:color="auto"/>
              <w:right w:val="single" w:sz="4" w:space="0" w:color="auto"/>
            </w:tcBorders>
            <w:shd w:val="clear" w:color="auto" w:fill="auto"/>
            <w:vAlign w:val="center"/>
            <w:hideMark/>
          </w:tcPr>
          <w:p w14:paraId="742F7C99" w14:textId="77777777" w:rsidR="000D1073" w:rsidRPr="000D1073" w:rsidRDefault="000D1073" w:rsidP="000D1073">
            <w:pPr>
              <w:jc w:val="center"/>
              <w:rPr>
                <w:color w:val="000000"/>
                <w:sz w:val="20"/>
                <w:szCs w:val="20"/>
              </w:rPr>
            </w:pPr>
            <w:r w:rsidRPr="000D1073">
              <w:rPr>
                <w:color w:val="000000"/>
                <w:sz w:val="20"/>
                <w:szCs w:val="20"/>
              </w:rPr>
              <w:t>-2,93</w:t>
            </w:r>
          </w:p>
        </w:tc>
        <w:tc>
          <w:tcPr>
            <w:tcW w:w="201" w:type="pct"/>
            <w:tcBorders>
              <w:top w:val="nil"/>
              <w:left w:val="nil"/>
              <w:bottom w:val="single" w:sz="4" w:space="0" w:color="auto"/>
              <w:right w:val="single" w:sz="4" w:space="0" w:color="auto"/>
            </w:tcBorders>
            <w:shd w:val="clear" w:color="auto" w:fill="auto"/>
            <w:vAlign w:val="center"/>
            <w:hideMark/>
          </w:tcPr>
          <w:p w14:paraId="5CCBE21B" w14:textId="77777777" w:rsidR="000D1073" w:rsidRPr="000D1073" w:rsidRDefault="000D1073" w:rsidP="000D1073">
            <w:pPr>
              <w:jc w:val="center"/>
              <w:rPr>
                <w:color w:val="000000"/>
                <w:sz w:val="20"/>
                <w:szCs w:val="20"/>
              </w:rPr>
            </w:pPr>
            <w:r w:rsidRPr="000D1073">
              <w:rPr>
                <w:color w:val="000000"/>
                <w:sz w:val="20"/>
                <w:szCs w:val="20"/>
              </w:rPr>
              <w:t>-2,93</w:t>
            </w:r>
          </w:p>
        </w:tc>
      </w:tr>
      <w:tr w:rsidR="000D1073" w:rsidRPr="000D1073" w14:paraId="3D777D8F"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74743B1C" w14:textId="77777777" w:rsidR="000D1073" w:rsidRPr="000D1073" w:rsidRDefault="000D1073" w:rsidP="000D1073">
            <w:pPr>
              <w:jc w:val="center"/>
              <w:rPr>
                <w:color w:val="000000"/>
                <w:sz w:val="20"/>
                <w:szCs w:val="20"/>
              </w:rPr>
            </w:pPr>
            <w:r w:rsidRPr="000D1073">
              <w:rPr>
                <w:color w:val="000000"/>
                <w:sz w:val="20"/>
                <w:szCs w:val="20"/>
              </w:rPr>
              <w:t>Квартал общественной</w:t>
            </w:r>
            <w:r w:rsidRPr="000D1073">
              <w:rPr>
                <w:color w:val="000000"/>
                <w:sz w:val="20"/>
                <w:szCs w:val="20"/>
              </w:rPr>
              <w:br/>
              <w:t>застройки П-9.</w:t>
            </w:r>
          </w:p>
        </w:tc>
        <w:tc>
          <w:tcPr>
            <w:tcW w:w="161" w:type="pct"/>
            <w:tcBorders>
              <w:top w:val="nil"/>
              <w:left w:val="nil"/>
              <w:bottom w:val="single" w:sz="4" w:space="0" w:color="auto"/>
              <w:right w:val="single" w:sz="4" w:space="0" w:color="auto"/>
            </w:tcBorders>
            <w:shd w:val="clear" w:color="auto" w:fill="auto"/>
            <w:vAlign w:val="center"/>
            <w:hideMark/>
          </w:tcPr>
          <w:p w14:paraId="2A0C8E58" w14:textId="77777777" w:rsidR="000D1073" w:rsidRPr="000D1073" w:rsidRDefault="000D1073" w:rsidP="000D1073">
            <w:pPr>
              <w:jc w:val="center"/>
              <w:rPr>
                <w:color w:val="000000"/>
                <w:sz w:val="20"/>
                <w:szCs w:val="20"/>
              </w:rPr>
            </w:pPr>
            <w:r w:rsidRPr="000D1073">
              <w:rPr>
                <w:color w:val="000000"/>
                <w:sz w:val="20"/>
                <w:szCs w:val="20"/>
              </w:rPr>
              <w:t>0,07</w:t>
            </w:r>
          </w:p>
        </w:tc>
        <w:tc>
          <w:tcPr>
            <w:tcW w:w="166" w:type="pct"/>
            <w:tcBorders>
              <w:top w:val="nil"/>
              <w:left w:val="nil"/>
              <w:bottom w:val="single" w:sz="4" w:space="0" w:color="auto"/>
              <w:right w:val="single" w:sz="4" w:space="0" w:color="auto"/>
            </w:tcBorders>
            <w:shd w:val="clear" w:color="auto" w:fill="auto"/>
            <w:vAlign w:val="center"/>
            <w:hideMark/>
          </w:tcPr>
          <w:p w14:paraId="3EBD9279" w14:textId="77777777" w:rsidR="000D1073" w:rsidRPr="000D1073" w:rsidRDefault="000D1073" w:rsidP="000D1073">
            <w:pPr>
              <w:jc w:val="center"/>
              <w:rPr>
                <w:color w:val="000000"/>
                <w:sz w:val="20"/>
                <w:szCs w:val="20"/>
              </w:rPr>
            </w:pPr>
            <w:r w:rsidRPr="000D1073">
              <w:rPr>
                <w:color w:val="000000"/>
                <w:sz w:val="20"/>
                <w:szCs w:val="20"/>
              </w:rPr>
              <w:t>-0,34</w:t>
            </w:r>
          </w:p>
        </w:tc>
        <w:tc>
          <w:tcPr>
            <w:tcW w:w="192" w:type="pct"/>
            <w:tcBorders>
              <w:top w:val="nil"/>
              <w:left w:val="nil"/>
              <w:bottom w:val="single" w:sz="4" w:space="0" w:color="auto"/>
              <w:right w:val="single" w:sz="4" w:space="0" w:color="auto"/>
            </w:tcBorders>
            <w:shd w:val="clear" w:color="auto" w:fill="auto"/>
            <w:vAlign w:val="center"/>
            <w:hideMark/>
          </w:tcPr>
          <w:p w14:paraId="09A8F0E5" w14:textId="77777777" w:rsidR="000D1073" w:rsidRPr="000D1073" w:rsidRDefault="000D1073" w:rsidP="000D1073">
            <w:pPr>
              <w:jc w:val="center"/>
              <w:rPr>
                <w:color w:val="000000"/>
                <w:sz w:val="20"/>
                <w:szCs w:val="20"/>
              </w:rPr>
            </w:pPr>
            <w:r w:rsidRPr="000D1073">
              <w:rPr>
                <w:color w:val="000000"/>
                <w:sz w:val="20"/>
                <w:szCs w:val="20"/>
              </w:rPr>
              <w:t>-0,78</w:t>
            </w:r>
          </w:p>
        </w:tc>
        <w:tc>
          <w:tcPr>
            <w:tcW w:w="175" w:type="pct"/>
            <w:tcBorders>
              <w:top w:val="nil"/>
              <w:left w:val="nil"/>
              <w:bottom w:val="single" w:sz="4" w:space="0" w:color="auto"/>
              <w:right w:val="single" w:sz="4" w:space="0" w:color="auto"/>
            </w:tcBorders>
            <w:shd w:val="clear" w:color="auto" w:fill="auto"/>
            <w:vAlign w:val="center"/>
            <w:hideMark/>
          </w:tcPr>
          <w:p w14:paraId="312E38DD" w14:textId="77777777" w:rsidR="000D1073" w:rsidRPr="000D1073" w:rsidRDefault="000D1073" w:rsidP="000D1073">
            <w:pPr>
              <w:jc w:val="center"/>
              <w:rPr>
                <w:color w:val="000000"/>
                <w:sz w:val="20"/>
                <w:szCs w:val="20"/>
              </w:rPr>
            </w:pPr>
            <w:r w:rsidRPr="000D1073">
              <w:rPr>
                <w:color w:val="000000"/>
                <w:sz w:val="20"/>
                <w:szCs w:val="20"/>
              </w:rPr>
              <w:t>1,12</w:t>
            </w:r>
          </w:p>
        </w:tc>
        <w:tc>
          <w:tcPr>
            <w:tcW w:w="192" w:type="pct"/>
            <w:tcBorders>
              <w:top w:val="nil"/>
              <w:left w:val="nil"/>
              <w:bottom w:val="single" w:sz="4" w:space="0" w:color="auto"/>
              <w:right w:val="single" w:sz="4" w:space="0" w:color="auto"/>
            </w:tcBorders>
            <w:shd w:val="clear" w:color="auto" w:fill="auto"/>
            <w:vAlign w:val="center"/>
            <w:hideMark/>
          </w:tcPr>
          <w:p w14:paraId="55484E8D" w14:textId="77777777" w:rsidR="000D1073" w:rsidRPr="000D1073" w:rsidRDefault="000D1073" w:rsidP="000D1073">
            <w:pPr>
              <w:jc w:val="center"/>
              <w:rPr>
                <w:color w:val="000000"/>
                <w:sz w:val="20"/>
                <w:szCs w:val="20"/>
              </w:rPr>
            </w:pPr>
            <w:r w:rsidRPr="000D1073">
              <w:rPr>
                <w:color w:val="000000"/>
                <w:sz w:val="20"/>
                <w:szCs w:val="20"/>
              </w:rPr>
              <w:t>-0,59</w:t>
            </w:r>
          </w:p>
        </w:tc>
        <w:tc>
          <w:tcPr>
            <w:tcW w:w="192" w:type="pct"/>
            <w:tcBorders>
              <w:top w:val="nil"/>
              <w:left w:val="nil"/>
              <w:bottom w:val="single" w:sz="4" w:space="0" w:color="auto"/>
              <w:right w:val="single" w:sz="4" w:space="0" w:color="auto"/>
            </w:tcBorders>
            <w:shd w:val="clear" w:color="auto" w:fill="auto"/>
            <w:vAlign w:val="center"/>
            <w:hideMark/>
          </w:tcPr>
          <w:p w14:paraId="51FA5003" w14:textId="77777777" w:rsidR="000D1073" w:rsidRPr="000D1073" w:rsidRDefault="000D1073" w:rsidP="000D1073">
            <w:pPr>
              <w:jc w:val="center"/>
              <w:rPr>
                <w:color w:val="000000"/>
                <w:sz w:val="20"/>
                <w:szCs w:val="20"/>
              </w:rPr>
            </w:pPr>
            <w:r w:rsidRPr="000D1073">
              <w:rPr>
                <w:color w:val="000000"/>
                <w:sz w:val="20"/>
                <w:szCs w:val="20"/>
              </w:rPr>
              <w:t>-0,59</w:t>
            </w:r>
          </w:p>
        </w:tc>
        <w:tc>
          <w:tcPr>
            <w:tcW w:w="192" w:type="pct"/>
            <w:tcBorders>
              <w:top w:val="nil"/>
              <w:left w:val="nil"/>
              <w:bottom w:val="single" w:sz="4" w:space="0" w:color="auto"/>
              <w:right w:val="single" w:sz="4" w:space="0" w:color="auto"/>
            </w:tcBorders>
            <w:shd w:val="clear" w:color="auto" w:fill="auto"/>
            <w:vAlign w:val="center"/>
            <w:hideMark/>
          </w:tcPr>
          <w:p w14:paraId="0ADC664C" w14:textId="77777777" w:rsidR="000D1073" w:rsidRPr="000D1073" w:rsidRDefault="000D1073" w:rsidP="000D1073">
            <w:pPr>
              <w:jc w:val="center"/>
              <w:rPr>
                <w:color w:val="000000"/>
                <w:sz w:val="20"/>
                <w:szCs w:val="20"/>
              </w:rPr>
            </w:pPr>
            <w:r w:rsidRPr="000D1073">
              <w:rPr>
                <w:color w:val="000000"/>
                <w:sz w:val="20"/>
                <w:szCs w:val="20"/>
              </w:rPr>
              <w:t>-0,59</w:t>
            </w:r>
          </w:p>
        </w:tc>
        <w:tc>
          <w:tcPr>
            <w:tcW w:w="192" w:type="pct"/>
            <w:tcBorders>
              <w:top w:val="nil"/>
              <w:left w:val="nil"/>
              <w:bottom w:val="single" w:sz="4" w:space="0" w:color="auto"/>
              <w:right w:val="single" w:sz="4" w:space="0" w:color="auto"/>
            </w:tcBorders>
            <w:shd w:val="clear" w:color="auto" w:fill="auto"/>
            <w:vAlign w:val="center"/>
            <w:hideMark/>
          </w:tcPr>
          <w:p w14:paraId="444D37F8" w14:textId="77777777" w:rsidR="000D1073" w:rsidRPr="000D1073" w:rsidRDefault="000D1073" w:rsidP="000D1073">
            <w:pPr>
              <w:jc w:val="center"/>
              <w:rPr>
                <w:color w:val="000000"/>
                <w:sz w:val="20"/>
                <w:szCs w:val="20"/>
              </w:rPr>
            </w:pPr>
            <w:r w:rsidRPr="000D1073">
              <w:rPr>
                <w:color w:val="000000"/>
                <w:sz w:val="20"/>
                <w:szCs w:val="20"/>
              </w:rPr>
              <w:t>-0,59</w:t>
            </w:r>
          </w:p>
        </w:tc>
        <w:tc>
          <w:tcPr>
            <w:tcW w:w="192" w:type="pct"/>
            <w:tcBorders>
              <w:top w:val="nil"/>
              <w:left w:val="nil"/>
              <w:bottom w:val="single" w:sz="4" w:space="0" w:color="auto"/>
              <w:right w:val="single" w:sz="4" w:space="0" w:color="auto"/>
            </w:tcBorders>
            <w:shd w:val="clear" w:color="auto" w:fill="auto"/>
            <w:vAlign w:val="center"/>
            <w:hideMark/>
          </w:tcPr>
          <w:p w14:paraId="6168EE12" w14:textId="77777777" w:rsidR="000D1073" w:rsidRPr="000D1073" w:rsidRDefault="000D1073" w:rsidP="000D1073">
            <w:pPr>
              <w:jc w:val="center"/>
              <w:rPr>
                <w:color w:val="000000"/>
                <w:sz w:val="20"/>
                <w:szCs w:val="20"/>
              </w:rPr>
            </w:pPr>
            <w:r w:rsidRPr="000D1073">
              <w:rPr>
                <w:color w:val="000000"/>
                <w:sz w:val="20"/>
                <w:szCs w:val="20"/>
              </w:rPr>
              <w:t>-0,59</w:t>
            </w:r>
          </w:p>
        </w:tc>
        <w:tc>
          <w:tcPr>
            <w:tcW w:w="192" w:type="pct"/>
            <w:tcBorders>
              <w:top w:val="nil"/>
              <w:left w:val="nil"/>
              <w:bottom w:val="single" w:sz="4" w:space="0" w:color="auto"/>
              <w:right w:val="single" w:sz="4" w:space="0" w:color="auto"/>
            </w:tcBorders>
            <w:shd w:val="clear" w:color="auto" w:fill="auto"/>
            <w:vAlign w:val="center"/>
            <w:hideMark/>
          </w:tcPr>
          <w:p w14:paraId="11822599" w14:textId="77777777" w:rsidR="000D1073" w:rsidRPr="000D1073" w:rsidRDefault="000D1073" w:rsidP="000D1073">
            <w:pPr>
              <w:jc w:val="center"/>
              <w:rPr>
                <w:color w:val="000000"/>
                <w:sz w:val="20"/>
                <w:szCs w:val="20"/>
              </w:rPr>
            </w:pPr>
            <w:r w:rsidRPr="000D1073">
              <w:rPr>
                <w:color w:val="000000"/>
                <w:sz w:val="20"/>
                <w:szCs w:val="20"/>
              </w:rPr>
              <w:t>-0,59</w:t>
            </w:r>
          </w:p>
        </w:tc>
        <w:tc>
          <w:tcPr>
            <w:tcW w:w="192" w:type="pct"/>
            <w:tcBorders>
              <w:top w:val="nil"/>
              <w:left w:val="nil"/>
              <w:bottom w:val="single" w:sz="4" w:space="0" w:color="auto"/>
              <w:right w:val="single" w:sz="4" w:space="0" w:color="auto"/>
            </w:tcBorders>
            <w:shd w:val="clear" w:color="auto" w:fill="auto"/>
            <w:vAlign w:val="center"/>
            <w:hideMark/>
          </w:tcPr>
          <w:p w14:paraId="48E91820" w14:textId="77777777" w:rsidR="000D1073" w:rsidRPr="000D1073" w:rsidRDefault="000D1073" w:rsidP="000D1073">
            <w:pPr>
              <w:jc w:val="center"/>
              <w:rPr>
                <w:color w:val="000000"/>
                <w:sz w:val="20"/>
                <w:szCs w:val="20"/>
              </w:rPr>
            </w:pPr>
            <w:r w:rsidRPr="000D1073">
              <w:rPr>
                <w:color w:val="000000"/>
                <w:sz w:val="20"/>
                <w:szCs w:val="20"/>
              </w:rPr>
              <w:t>-0,59</w:t>
            </w:r>
          </w:p>
        </w:tc>
        <w:tc>
          <w:tcPr>
            <w:tcW w:w="192" w:type="pct"/>
            <w:tcBorders>
              <w:top w:val="nil"/>
              <w:left w:val="nil"/>
              <w:bottom w:val="single" w:sz="4" w:space="0" w:color="auto"/>
              <w:right w:val="single" w:sz="4" w:space="0" w:color="auto"/>
            </w:tcBorders>
            <w:shd w:val="clear" w:color="auto" w:fill="auto"/>
            <w:vAlign w:val="center"/>
            <w:hideMark/>
          </w:tcPr>
          <w:p w14:paraId="314F70A6" w14:textId="77777777" w:rsidR="000D1073" w:rsidRPr="000D1073" w:rsidRDefault="000D1073" w:rsidP="000D1073">
            <w:pPr>
              <w:jc w:val="center"/>
              <w:rPr>
                <w:color w:val="000000"/>
                <w:sz w:val="20"/>
                <w:szCs w:val="20"/>
              </w:rPr>
            </w:pPr>
            <w:r w:rsidRPr="000D1073">
              <w:rPr>
                <w:color w:val="000000"/>
                <w:sz w:val="20"/>
                <w:szCs w:val="20"/>
              </w:rPr>
              <w:t>-0,59</w:t>
            </w:r>
          </w:p>
        </w:tc>
        <w:tc>
          <w:tcPr>
            <w:tcW w:w="192" w:type="pct"/>
            <w:tcBorders>
              <w:top w:val="nil"/>
              <w:left w:val="nil"/>
              <w:bottom w:val="single" w:sz="4" w:space="0" w:color="auto"/>
              <w:right w:val="single" w:sz="4" w:space="0" w:color="auto"/>
            </w:tcBorders>
            <w:shd w:val="clear" w:color="auto" w:fill="auto"/>
            <w:vAlign w:val="center"/>
            <w:hideMark/>
          </w:tcPr>
          <w:p w14:paraId="4FA14ECB" w14:textId="77777777" w:rsidR="000D1073" w:rsidRPr="000D1073" w:rsidRDefault="000D1073" w:rsidP="000D1073">
            <w:pPr>
              <w:jc w:val="center"/>
              <w:rPr>
                <w:color w:val="000000"/>
                <w:sz w:val="20"/>
                <w:szCs w:val="20"/>
              </w:rPr>
            </w:pPr>
            <w:r w:rsidRPr="000D1073">
              <w:rPr>
                <w:color w:val="000000"/>
                <w:sz w:val="20"/>
                <w:szCs w:val="20"/>
              </w:rPr>
              <w:t>-0,59</w:t>
            </w:r>
          </w:p>
        </w:tc>
        <w:tc>
          <w:tcPr>
            <w:tcW w:w="192" w:type="pct"/>
            <w:tcBorders>
              <w:top w:val="nil"/>
              <w:left w:val="nil"/>
              <w:bottom w:val="single" w:sz="4" w:space="0" w:color="auto"/>
              <w:right w:val="single" w:sz="4" w:space="0" w:color="auto"/>
            </w:tcBorders>
            <w:shd w:val="clear" w:color="auto" w:fill="auto"/>
            <w:vAlign w:val="center"/>
            <w:hideMark/>
          </w:tcPr>
          <w:p w14:paraId="7A58AE50" w14:textId="77777777" w:rsidR="000D1073" w:rsidRPr="000D1073" w:rsidRDefault="000D1073" w:rsidP="000D1073">
            <w:pPr>
              <w:jc w:val="center"/>
              <w:rPr>
                <w:color w:val="000000"/>
                <w:sz w:val="20"/>
                <w:szCs w:val="20"/>
              </w:rPr>
            </w:pPr>
            <w:r w:rsidRPr="000D1073">
              <w:rPr>
                <w:color w:val="000000"/>
                <w:sz w:val="20"/>
                <w:szCs w:val="20"/>
              </w:rPr>
              <w:t>-0,59</w:t>
            </w:r>
          </w:p>
        </w:tc>
        <w:tc>
          <w:tcPr>
            <w:tcW w:w="192" w:type="pct"/>
            <w:tcBorders>
              <w:top w:val="nil"/>
              <w:left w:val="nil"/>
              <w:bottom w:val="single" w:sz="4" w:space="0" w:color="auto"/>
              <w:right w:val="single" w:sz="4" w:space="0" w:color="auto"/>
            </w:tcBorders>
            <w:shd w:val="clear" w:color="auto" w:fill="auto"/>
            <w:vAlign w:val="center"/>
            <w:hideMark/>
          </w:tcPr>
          <w:p w14:paraId="37243AD5" w14:textId="77777777" w:rsidR="000D1073" w:rsidRPr="000D1073" w:rsidRDefault="000D1073" w:rsidP="000D1073">
            <w:pPr>
              <w:jc w:val="center"/>
              <w:rPr>
                <w:color w:val="000000"/>
                <w:sz w:val="20"/>
                <w:szCs w:val="20"/>
              </w:rPr>
            </w:pPr>
            <w:r w:rsidRPr="000D1073">
              <w:rPr>
                <w:color w:val="000000"/>
                <w:sz w:val="20"/>
                <w:szCs w:val="20"/>
              </w:rPr>
              <w:t>-0,59</w:t>
            </w:r>
          </w:p>
        </w:tc>
        <w:tc>
          <w:tcPr>
            <w:tcW w:w="201" w:type="pct"/>
            <w:tcBorders>
              <w:top w:val="nil"/>
              <w:left w:val="nil"/>
              <w:bottom w:val="single" w:sz="4" w:space="0" w:color="auto"/>
              <w:right w:val="single" w:sz="4" w:space="0" w:color="auto"/>
            </w:tcBorders>
            <w:shd w:val="clear" w:color="auto" w:fill="auto"/>
            <w:vAlign w:val="center"/>
            <w:hideMark/>
          </w:tcPr>
          <w:p w14:paraId="03F1DC51" w14:textId="77777777" w:rsidR="000D1073" w:rsidRPr="000D1073" w:rsidRDefault="000D1073" w:rsidP="000D1073">
            <w:pPr>
              <w:jc w:val="center"/>
              <w:rPr>
                <w:color w:val="000000"/>
                <w:sz w:val="20"/>
                <w:szCs w:val="20"/>
              </w:rPr>
            </w:pPr>
            <w:r w:rsidRPr="000D1073">
              <w:rPr>
                <w:color w:val="000000"/>
                <w:sz w:val="20"/>
                <w:szCs w:val="20"/>
              </w:rPr>
              <w:t>-0,59</w:t>
            </w:r>
          </w:p>
        </w:tc>
        <w:tc>
          <w:tcPr>
            <w:tcW w:w="201" w:type="pct"/>
            <w:tcBorders>
              <w:top w:val="nil"/>
              <w:left w:val="nil"/>
              <w:bottom w:val="single" w:sz="4" w:space="0" w:color="auto"/>
              <w:right w:val="single" w:sz="4" w:space="0" w:color="auto"/>
            </w:tcBorders>
            <w:shd w:val="clear" w:color="auto" w:fill="auto"/>
            <w:vAlign w:val="center"/>
            <w:hideMark/>
          </w:tcPr>
          <w:p w14:paraId="709DC838" w14:textId="77777777" w:rsidR="000D1073" w:rsidRPr="000D1073" w:rsidRDefault="000D1073" w:rsidP="000D1073">
            <w:pPr>
              <w:jc w:val="center"/>
              <w:rPr>
                <w:color w:val="000000"/>
                <w:sz w:val="20"/>
                <w:szCs w:val="20"/>
              </w:rPr>
            </w:pPr>
            <w:r w:rsidRPr="000D1073">
              <w:rPr>
                <w:color w:val="000000"/>
                <w:sz w:val="20"/>
                <w:szCs w:val="20"/>
              </w:rPr>
              <w:t>-0,59</w:t>
            </w:r>
          </w:p>
        </w:tc>
        <w:tc>
          <w:tcPr>
            <w:tcW w:w="201" w:type="pct"/>
            <w:tcBorders>
              <w:top w:val="nil"/>
              <w:left w:val="nil"/>
              <w:bottom w:val="single" w:sz="4" w:space="0" w:color="auto"/>
              <w:right w:val="single" w:sz="4" w:space="0" w:color="auto"/>
            </w:tcBorders>
            <w:shd w:val="clear" w:color="auto" w:fill="auto"/>
            <w:vAlign w:val="center"/>
            <w:hideMark/>
          </w:tcPr>
          <w:p w14:paraId="70170068" w14:textId="77777777" w:rsidR="000D1073" w:rsidRPr="000D1073" w:rsidRDefault="000D1073" w:rsidP="000D1073">
            <w:pPr>
              <w:jc w:val="center"/>
              <w:rPr>
                <w:color w:val="000000"/>
                <w:sz w:val="20"/>
                <w:szCs w:val="20"/>
              </w:rPr>
            </w:pPr>
            <w:r w:rsidRPr="000D1073">
              <w:rPr>
                <w:color w:val="000000"/>
                <w:sz w:val="20"/>
                <w:szCs w:val="20"/>
              </w:rPr>
              <w:t>-0,59</w:t>
            </w:r>
          </w:p>
        </w:tc>
      </w:tr>
      <w:tr w:rsidR="000D1073" w:rsidRPr="000D1073" w14:paraId="62CB04EC"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2C18A075" w14:textId="77777777" w:rsidR="000D1073" w:rsidRPr="000D1073" w:rsidRDefault="000D1073" w:rsidP="000D1073">
            <w:pPr>
              <w:jc w:val="center"/>
              <w:rPr>
                <w:color w:val="000000"/>
                <w:sz w:val="20"/>
                <w:szCs w:val="20"/>
              </w:rPr>
            </w:pPr>
            <w:r w:rsidRPr="000D1073">
              <w:rPr>
                <w:color w:val="000000"/>
                <w:sz w:val="20"/>
                <w:szCs w:val="20"/>
              </w:rPr>
              <w:t>Квартал Ю.10 ОД.2.</w:t>
            </w:r>
          </w:p>
        </w:tc>
        <w:tc>
          <w:tcPr>
            <w:tcW w:w="161" w:type="pct"/>
            <w:tcBorders>
              <w:top w:val="nil"/>
              <w:left w:val="nil"/>
              <w:bottom w:val="single" w:sz="4" w:space="0" w:color="auto"/>
              <w:right w:val="single" w:sz="4" w:space="0" w:color="auto"/>
            </w:tcBorders>
            <w:shd w:val="clear" w:color="auto" w:fill="auto"/>
            <w:vAlign w:val="center"/>
            <w:hideMark/>
          </w:tcPr>
          <w:p w14:paraId="47D0633F" w14:textId="77777777" w:rsidR="000D1073" w:rsidRPr="000D1073" w:rsidRDefault="000D1073" w:rsidP="000D1073">
            <w:pPr>
              <w:jc w:val="center"/>
              <w:rPr>
                <w:color w:val="000000"/>
                <w:sz w:val="20"/>
                <w:szCs w:val="20"/>
              </w:rPr>
            </w:pPr>
            <w:r w:rsidRPr="000D1073">
              <w:rPr>
                <w:color w:val="000000"/>
                <w:sz w:val="20"/>
                <w:szCs w:val="20"/>
              </w:rPr>
              <w:t>0,04</w:t>
            </w:r>
          </w:p>
        </w:tc>
        <w:tc>
          <w:tcPr>
            <w:tcW w:w="166" w:type="pct"/>
            <w:tcBorders>
              <w:top w:val="nil"/>
              <w:left w:val="nil"/>
              <w:bottom w:val="single" w:sz="4" w:space="0" w:color="auto"/>
              <w:right w:val="single" w:sz="4" w:space="0" w:color="auto"/>
            </w:tcBorders>
            <w:shd w:val="clear" w:color="auto" w:fill="auto"/>
            <w:vAlign w:val="center"/>
            <w:hideMark/>
          </w:tcPr>
          <w:p w14:paraId="207C5150" w14:textId="77777777" w:rsidR="000D1073" w:rsidRPr="000D1073" w:rsidRDefault="000D1073" w:rsidP="000D1073">
            <w:pPr>
              <w:jc w:val="center"/>
              <w:rPr>
                <w:color w:val="000000"/>
                <w:sz w:val="20"/>
                <w:szCs w:val="20"/>
              </w:rPr>
            </w:pPr>
            <w:r w:rsidRPr="000D1073">
              <w:rPr>
                <w:color w:val="000000"/>
                <w:sz w:val="20"/>
                <w:szCs w:val="20"/>
              </w:rPr>
              <w:t>-0,19</w:t>
            </w:r>
          </w:p>
        </w:tc>
        <w:tc>
          <w:tcPr>
            <w:tcW w:w="192" w:type="pct"/>
            <w:tcBorders>
              <w:top w:val="nil"/>
              <w:left w:val="nil"/>
              <w:bottom w:val="single" w:sz="4" w:space="0" w:color="auto"/>
              <w:right w:val="single" w:sz="4" w:space="0" w:color="auto"/>
            </w:tcBorders>
            <w:shd w:val="clear" w:color="auto" w:fill="auto"/>
            <w:vAlign w:val="center"/>
            <w:hideMark/>
          </w:tcPr>
          <w:p w14:paraId="5C483357" w14:textId="77777777" w:rsidR="000D1073" w:rsidRPr="000D1073" w:rsidRDefault="000D1073" w:rsidP="000D1073">
            <w:pPr>
              <w:jc w:val="center"/>
              <w:rPr>
                <w:color w:val="000000"/>
                <w:sz w:val="20"/>
                <w:szCs w:val="20"/>
              </w:rPr>
            </w:pPr>
            <w:r w:rsidRPr="000D1073">
              <w:rPr>
                <w:color w:val="000000"/>
                <w:sz w:val="20"/>
                <w:szCs w:val="20"/>
              </w:rPr>
              <w:t>-0,43</w:t>
            </w:r>
          </w:p>
        </w:tc>
        <w:tc>
          <w:tcPr>
            <w:tcW w:w="175" w:type="pct"/>
            <w:tcBorders>
              <w:top w:val="nil"/>
              <w:left w:val="nil"/>
              <w:bottom w:val="single" w:sz="4" w:space="0" w:color="auto"/>
              <w:right w:val="single" w:sz="4" w:space="0" w:color="auto"/>
            </w:tcBorders>
            <w:shd w:val="clear" w:color="auto" w:fill="auto"/>
            <w:vAlign w:val="center"/>
            <w:hideMark/>
          </w:tcPr>
          <w:p w14:paraId="58E6832B" w14:textId="77777777" w:rsidR="000D1073" w:rsidRPr="000D1073" w:rsidRDefault="000D1073" w:rsidP="000D1073">
            <w:pPr>
              <w:jc w:val="center"/>
              <w:rPr>
                <w:color w:val="000000"/>
                <w:sz w:val="20"/>
                <w:szCs w:val="20"/>
              </w:rPr>
            </w:pPr>
            <w:r w:rsidRPr="000D1073">
              <w:rPr>
                <w:color w:val="000000"/>
                <w:sz w:val="20"/>
                <w:szCs w:val="20"/>
              </w:rPr>
              <w:t>0,62</w:t>
            </w:r>
          </w:p>
        </w:tc>
        <w:tc>
          <w:tcPr>
            <w:tcW w:w="192" w:type="pct"/>
            <w:tcBorders>
              <w:top w:val="nil"/>
              <w:left w:val="nil"/>
              <w:bottom w:val="single" w:sz="4" w:space="0" w:color="auto"/>
              <w:right w:val="single" w:sz="4" w:space="0" w:color="auto"/>
            </w:tcBorders>
            <w:shd w:val="clear" w:color="auto" w:fill="auto"/>
            <w:vAlign w:val="center"/>
            <w:hideMark/>
          </w:tcPr>
          <w:p w14:paraId="1E42FE69" w14:textId="77777777" w:rsidR="000D1073" w:rsidRPr="000D1073" w:rsidRDefault="000D1073" w:rsidP="000D1073">
            <w:pPr>
              <w:jc w:val="center"/>
              <w:rPr>
                <w:color w:val="000000"/>
                <w:sz w:val="20"/>
                <w:szCs w:val="20"/>
              </w:rPr>
            </w:pPr>
            <w:r w:rsidRPr="000D1073">
              <w:rPr>
                <w:color w:val="000000"/>
                <w:sz w:val="20"/>
                <w:szCs w:val="20"/>
              </w:rPr>
              <w:t>-0,33</w:t>
            </w:r>
          </w:p>
        </w:tc>
        <w:tc>
          <w:tcPr>
            <w:tcW w:w="192" w:type="pct"/>
            <w:tcBorders>
              <w:top w:val="nil"/>
              <w:left w:val="nil"/>
              <w:bottom w:val="single" w:sz="4" w:space="0" w:color="auto"/>
              <w:right w:val="single" w:sz="4" w:space="0" w:color="auto"/>
            </w:tcBorders>
            <w:shd w:val="clear" w:color="auto" w:fill="auto"/>
            <w:vAlign w:val="center"/>
            <w:hideMark/>
          </w:tcPr>
          <w:p w14:paraId="0B26CA4E" w14:textId="77777777" w:rsidR="000D1073" w:rsidRPr="000D1073" w:rsidRDefault="000D1073" w:rsidP="000D1073">
            <w:pPr>
              <w:jc w:val="center"/>
              <w:rPr>
                <w:color w:val="000000"/>
                <w:sz w:val="20"/>
                <w:szCs w:val="20"/>
              </w:rPr>
            </w:pPr>
            <w:r w:rsidRPr="000D1073">
              <w:rPr>
                <w:color w:val="000000"/>
                <w:sz w:val="20"/>
                <w:szCs w:val="20"/>
              </w:rPr>
              <w:t>-0,33</w:t>
            </w:r>
          </w:p>
        </w:tc>
        <w:tc>
          <w:tcPr>
            <w:tcW w:w="192" w:type="pct"/>
            <w:tcBorders>
              <w:top w:val="nil"/>
              <w:left w:val="nil"/>
              <w:bottom w:val="single" w:sz="4" w:space="0" w:color="auto"/>
              <w:right w:val="single" w:sz="4" w:space="0" w:color="auto"/>
            </w:tcBorders>
            <w:shd w:val="clear" w:color="auto" w:fill="auto"/>
            <w:vAlign w:val="center"/>
            <w:hideMark/>
          </w:tcPr>
          <w:p w14:paraId="6A2BC2BD" w14:textId="77777777" w:rsidR="000D1073" w:rsidRPr="000D1073" w:rsidRDefault="000D1073" w:rsidP="000D1073">
            <w:pPr>
              <w:jc w:val="center"/>
              <w:rPr>
                <w:color w:val="000000"/>
                <w:sz w:val="20"/>
                <w:szCs w:val="20"/>
              </w:rPr>
            </w:pPr>
            <w:r w:rsidRPr="000D1073">
              <w:rPr>
                <w:color w:val="000000"/>
                <w:sz w:val="20"/>
                <w:szCs w:val="20"/>
              </w:rPr>
              <w:t>-0,33</w:t>
            </w:r>
          </w:p>
        </w:tc>
        <w:tc>
          <w:tcPr>
            <w:tcW w:w="192" w:type="pct"/>
            <w:tcBorders>
              <w:top w:val="nil"/>
              <w:left w:val="nil"/>
              <w:bottom w:val="single" w:sz="4" w:space="0" w:color="auto"/>
              <w:right w:val="single" w:sz="4" w:space="0" w:color="auto"/>
            </w:tcBorders>
            <w:shd w:val="clear" w:color="auto" w:fill="auto"/>
            <w:vAlign w:val="center"/>
            <w:hideMark/>
          </w:tcPr>
          <w:p w14:paraId="2BDAB38A" w14:textId="77777777" w:rsidR="000D1073" w:rsidRPr="000D1073" w:rsidRDefault="000D1073" w:rsidP="000D1073">
            <w:pPr>
              <w:jc w:val="center"/>
              <w:rPr>
                <w:color w:val="000000"/>
                <w:sz w:val="20"/>
                <w:szCs w:val="20"/>
              </w:rPr>
            </w:pPr>
            <w:r w:rsidRPr="000D1073">
              <w:rPr>
                <w:color w:val="000000"/>
                <w:sz w:val="20"/>
                <w:szCs w:val="20"/>
              </w:rPr>
              <w:t>-0,33</w:t>
            </w:r>
          </w:p>
        </w:tc>
        <w:tc>
          <w:tcPr>
            <w:tcW w:w="192" w:type="pct"/>
            <w:tcBorders>
              <w:top w:val="nil"/>
              <w:left w:val="nil"/>
              <w:bottom w:val="single" w:sz="4" w:space="0" w:color="auto"/>
              <w:right w:val="single" w:sz="4" w:space="0" w:color="auto"/>
            </w:tcBorders>
            <w:shd w:val="clear" w:color="auto" w:fill="auto"/>
            <w:vAlign w:val="center"/>
            <w:hideMark/>
          </w:tcPr>
          <w:p w14:paraId="002677AC" w14:textId="77777777" w:rsidR="000D1073" w:rsidRPr="000D1073" w:rsidRDefault="000D1073" w:rsidP="000D1073">
            <w:pPr>
              <w:jc w:val="center"/>
              <w:rPr>
                <w:color w:val="000000"/>
                <w:sz w:val="20"/>
                <w:szCs w:val="20"/>
              </w:rPr>
            </w:pPr>
            <w:r w:rsidRPr="000D1073">
              <w:rPr>
                <w:color w:val="000000"/>
                <w:sz w:val="20"/>
                <w:szCs w:val="20"/>
              </w:rPr>
              <w:t>-0,33</w:t>
            </w:r>
          </w:p>
        </w:tc>
        <w:tc>
          <w:tcPr>
            <w:tcW w:w="192" w:type="pct"/>
            <w:tcBorders>
              <w:top w:val="nil"/>
              <w:left w:val="nil"/>
              <w:bottom w:val="single" w:sz="4" w:space="0" w:color="auto"/>
              <w:right w:val="single" w:sz="4" w:space="0" w:color="auto"/>
            </w:tcBorders>
            <w:shd w:val="clear" w:color="auto" w:fill="auto"/>
            <w:vAlign w:val="center"/>
            <w:hideMark/>
          </w:tcPr>
          <w:p w14:paraId="5EC9C059" w14:textId="77777777" w:rsidR="000D1073" w:rsidRPr="000D1073" w:rsidRDefault="000D1073" w:rsidP="000D1073">
            <w:pPr>
              <w:jc w:val="center"/>
              <w:rPr>
                <w:color w:val="000000"/>
                <w:sz w:val="20"/>
                <w:szCs w:val="20"/>
              </w:rPr>
            </w:pPr>
            <w:r w:rsidRPr="000D1073">
              <w:rPr>
                <w:color w:val="000000"/>
                <w:sz w:val="20"/>
                <w:szCs w:val="20"/>
              </w:rPr>
              <w:t>-0,33</w:t>
            </w:r>
          </w:p>
        </w:tc>
        <w:tc>
          <w:tcPr>
            <w:tcW w:w="192" w:type="pct"/>
            <w:tcBorders>
              <w:top w:val="nil"/>
              <w:left w:val="nil"/>
              <w:bottom w:val="single" w:sz="4" w:space="0" w:color="auto"/>
              <w:right w:val="single" w:sz="4" w:space="0" w:color="auto"/>
            </w:tcBorders>
            <w:shd w:val="clear" w:color="auto" w:fill="auto"/>
            <w:vAlign w:val="center"/>
            <w:hideMark/>
          </w:tcPr>
          <w:p w14:paraId="7CE4FF61" w14:textId="77777777" w:rsidR="000D1073" w:rsidRPr="000D1073" w:rsidRDefault="000D1073" w:rsidP="000D1073">
            <w:pPr>
              <w:jc w:val="center"/>
              <w:rPr>
                <w:color w:val="000000"/>
                <w:sz w:val="20"/>
                <w:szCs w:val="20"/>
              </w:rPr>
            </w:pPr>
            <w:r w:rsidRPr="000D1073">
              <w:rPr>
                <w:color w:val="000000"/>
                <w:sz w:val="20"/>
                <w:szCs w:val="20"/>
              </w:rPr>
              <w:t>-0,33</w:t>
            </w:r>
          </w:p>
        </w:tc>
        <w:tc>
          <w:tcPr>
            <w:tcW w:w="192" w:type="pct"/>
            <w:tcBorders>
              <w:top w:val="nil"/>
              <w:left w:val="nil"/>
              <w:bottom w:val="single" w:sz="4" w:space="0" w:color="auto"/>
              <w:right w:val="single" w:sz="4" w:space="0" w:color="auto"/>
            </w:tcBorders>
            <w:shd w:val="clear" w:color="auto" w:fill="auto"/>
            <w:vAlign w:val="center"/>
            <w:hideMark/>
          </w:tcPr>
          <w:p w14:paraId="78262DC9" w14:textId="77777777" w:rsidR="000D1073" w:rsidRPr="000D1073" w:rsidRDefault="000D1073" w:rsidP="000D1073">
            <w:pPr>
              <w:jc w:val="center"/>
              <w:rPr>
                <w:color w:val="000000"/>
                <w:sz w:val="20"/>
                <w:szCs w:val="20"/>
              </w:rPr>
            </w:pPr>
            <w:r w:rsidRPr="000D1073">
              <w:rPr>
                <w:color w:val="000000"/>
                <w:sz w:val="20"/>
                <w:szCs w:val="20"/>
              </w:rPr>
              <w:t>-0,33</w:t>
            </w:r>
          </w:p>
        </w:tc>
        <w:tc>
          <w:tcPr>
            <w:tcW w:w="192" w:type="pct"/>
            <w:tcBorders>
              <w:top w:val="nil"/>
              <w:left w:val="nil"/>
              <w:bottom w:val="single" w:sz="4" w:space="0" w:color="auto"/>
              <w:right w:val="single" w:sz="4" w:space="0" w:color="auto"/>
            </w:tcBorders>
            <w:shd w:val="clear" w:color="auto" w:fill="auto"/>
            <w:vAlign w:val="center"/>
            <w:hideMark/>
          </w:tcPr>
          <w:p w14:paraId="6BB77A78" w14:textId="77777777" w:rsidR="000D1073" w:rsidRPr="000D1073" w:rsidRDefault="000D1073" w:rsidP="000D1073">
            <w:pPr>
              <w:jc w:val="center"/>
              <w:rPr>
                <w:color w:val="000000"/>
                <w:sz w:val="20"/>
                <w:szCs w:val="20"/>
              </w:rPr>
            </w:pPr>
            <w:r w:rsidRPr="000D1073">
              <w:rPr>
                <w:color w:val="000000"/>
                <w:sz w:val="20"/>
                <w:szCs w:val="20"/>
              </w:rPr>
              <w:t>-0,33</w:t>
            </w:r>
          </w:p>
        </w:tc>
        <w:tc>
          <w:tcPr>
            <w:tcW w:w="192" w:type="pct"/>
            <w:tcBorders>
              <w:top w:val="nil"/>
              <w:left w:val="nil"/>
              <w:bottom w:val="single" w:sz="4" w:space="0" w:color="auto"/>
              <w:right w:val="single" w:sz="4" w:space="0" w:color="auto"/>
            </w:tcBorders>
            <w:shd w:val="clear" w:color="auto" w:fill="auto"/>
            <w:vAlign w:val="center"/>
            <w:hideMark/>
          </w:tcPr>
          <w:p w14:paraId="78E23092" w14:textId="77777777" w:rsidR="000D1073" w:rsidRPr="000D1073" w:rsidRDefault="000D1073" w:rsidP="000D1073">
            <w:pPr>
              <w:jc w:val="center"/>
              <w:rPr>
                <w:color w:val="000000"/>
                <w:sz w:val="20"/>
                <w:szCs w:val="20"/>
              </w:rPr>
            </w:pPr>
            <w:r w:rsidRPr="000D1073">
              <w:rPr>
                <w:color w:val="000000"/>
                <w:sz w:val="20"/>
                <w:szCs w:val="20"/>
              </w:rPr>
              <w:t>-0,33</w:t>
            </w:r>
          </w:p>
        </w:tc>
        <w:tc>
          <w:tcPr>
            <w:tcW w:w="192" w:type="pct"/>
            <w:tcBorders>
              <w:top w:val="nil"/>
              <w:left w:val="nil"/>
              <w:bottom w:val="single" w:sz="4" w:space="0" w:color="auto"/>
              <w:right w:val="single" w:sz="4" w:space="0" w:color="auto"/>
            </w:tcBorders>
            <w:shd w:val="clear" w:color="auto" w:fill="auto"/>
            <w:vAlign w:val="center"/>
            <w:hideMark/>
          </w:tcPr>
          <w:p w14:paraId="186E4F4C" w14:textId="77777777" w:rsidR="000D1073" w:rsidRPr="000D1073" w:rsidRDefault="000D1073" w:rsidP="000D1073">
            <w:pPr>
              <w:jc w:val="center"/>
              <w:rPr>
                <w:color w:val="000000"/>
                <w:sz w:val="20"/>
                <w:szCs w:val="20"/>
              </w:rPr>
            </w:pPr>
            <w:r w:rsidRPr="000D1073">
              <w:rPr>
                <w:color w:val="000000"/>
                <w:sz w:val="20"/>
                <w:szCs w:val="20"/>
              </w:rPr>
              <w:t>-0,33</w:t>
            </w:r>
          </w:p>
        </w:tc>
        <w:tc>
          <w:tcPr>
            <w:tcW w:w="201" w:type="pct"/>
            <w:tcBorders>
              <w:top w:val="nil"/>
              <w:left w:val="nil"/>
              <w:bottom w:val="single" w:sz="4" w:space="0" w:color="auto"/>
              <w:right w:val="single" w:sz="4" w:space="0" w:color="auto"/>
            </w:tcBorders>
            <w:shd w:val="clear" w:color="auto" w:fill="auto"/>
            <w:vAlign w:val="center"/>
            <w:hideMark/>
          </w:tcPr>
          <w:p w14:paraId="5AE4CCA2" w14:textId="77777777" w:rsidR="000D1073" w:rsidRPr="000D1073" w:rsidRDefault="000D1073" w:rsidP="000D1073">
            <w:pPr>
              <w:jc w:val="center"/>
              <w:rPr>
                <w:color w:val="000000"/>
                <w:sz w:val="20"/>
                <w:szCs w:val="20"/>
              </w:rPr>
            </w:pPr>
            <w:r w:rsidRPr="000D1073">
              <w:rPr>
                <w:color w:val="000000"/>
                <w:sz w:val="20"/>
                <w:szCs w:val="20"/>
              </w:rPr>
              <w:t>-0,33</w:t>
            </w:r>
          </w:p>
        </w:tc>
        <w:tc>
          <w:tcPr>
            <w:tcW w:w="201" w:type="pct"/>
            <w:tcBorders>
              <w:top w:val="nil"/>
              <w:left w:val="nil"/>
              <w:bottom w:val="single" w:sz="4" w:space="0" w:color="auto"/>
              <w:right w:val="single" w:sz="4" w:space="0" w:color="auto"/>
            </w:tcBorders>
            <w:shd w:val="clear" w:color="auto" w:fill="auto"/>
            <w:vAlign w:val="center"/>
            <w:hideMark/>
          </w:tcPr>
          <w:p w14:paraId="168B3B45" w14:textId="77777777" w:rsidR="000D1073" w:rsidRPr="000D1073" w:rsidRDefault="000D1073" w:rsidP="000D1073">
            <w:pPr>
              <w:jc w:val="center"/>
              <w:rPr>
                <w:color w:val="000000"/>
                <w:sz w:val="20"/>
                <w:szCs w:val="20"/>
              </w:rPr>
            </w:pPr>
            <w:r w:rsidRPr="000D1073">
              <w:rPr>
                <w:color w:val="000000"/>
                <w:sz w:val="20"/>
                <w:szCs w:val="20"/>
              </w:rPr>
              <w:t>-0,33</w:t>
            </w:r>
          </w:p>
        </w:tc>
        <w:tc>
          <w:tcPr>
            <w:tcW w:w="201" w:type="pct"/>
            <w:tcBorders>
              <w:top w:val="nil"/>
              <w:left w:val="nil"/>
              <w:bottom w:val="single" w:sz="4" w:space="0" w:color="auto"/>
              <w:right w:val="single" w:sz="4" w:space="0" w:color="auto"/>
            </w:tcBorders>
            <w:shd w:val="clear" w:color="auto" w:fill="auto"/>
            <w:vAlign w:val="center"/>
            <w:hideMark/>
          </w:tcPr>
          <w:p w14:paraId="766D866D" w14:textId="77777777" w:rsidR="000D1073" w:rsidRPr="000D1073" w:rsidRDefault="000D1073" w:rsidP="000D1073">
            <w:pPr>
              <w:jc w:val="center"/>
              <w:rPr>
                <w:color w:val="000000"/>
                <w:sz w:val="20"/>
                <w:szCs w:val="20"/>
              </w:rPr>
            </w:pPr>
            <w:r w:rsidRPr="000D1073">
              <w:rPr>
                <w:color w:val="000000"/>
                <w:sz w:val="20"/>
                <w:szCs w:val="20"/>
              </w:rPr>
              <w:t>-0,33</w:t>
            </w:r>
          </w:p>
        </w:tc>
      </w:tr>
      <w:tr w:rsidR="000D1073" w:rsidRPr="000D1073" w14:paraId="07827207"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2188BF5B" w14:textId="77777777" w:rsidR="000D1073" w:rsidRPr="000D1073" w:rsidRDefault="000D1073" w:rsidP="000D1073">
            <w:pPr>
              <w:jc w:val="center"/>
              <w:rPr>
                <w:color w:val="000000"/>
                <w:sz w:val="20"/>
                <w:szCs w:val="20"/>
              </w:rPr>
            </w:pPr>
            <w:r w:rsidRPr="000D1073">
              <w:rPr>
                <w:color w:val="000000"/>
                <w:sz w:val="20"/>
                <w:szCs w:val="20"/>
              </w:rPr>
              <w:t>Квартал Ю.11 ОД.2.</w:t>
            </w:r>
          </w:p>
        </w:tc>
        <w:tc>
          <w:tcPr>
            <w:tcW w:w="161" w:type="pct"/>
            <w:tcBorders>
              <w:top w:val="nil"/>
              <w:left w:val="nil"/>
              <w:bottom w:val="single" w:sz="4" w:space="0" w:color="auto"/>
              <w:right w:val="single" w:sz="4" w:space="0" w:color="auto"/>
            </w:tcBorders>
            <w:shd w:val="clear" w:color="auto" w:fill="auto"/>
            <w:vAlign w:val="center"/>
            <w:hideMark/>
          </w:tcPr>
          <w:p w14:paraId="1621D5EF" w14:textId="77777777" w:rsidR="000D1073" w:rsidRPr="000D1073" w:rsidRDefault="000D1073" w:rsidP="000D1073">
            <w:pPr>
              <w:jc w:val="center"/>
              <w:rPr>
                <w:color w:val="000000"/>
                <w:sz w:val="20"/>
                <w:szCs w:val="20"/>
              </w:rPr>
            </w:pPr>
            <w:r w:rsidRPr="000D1073">
              <w:rPr>
                <w:color w:val="000000"/>
                <w:sz w:val="20"/>
                <w:szCs w:val="20"/>
              </w:rPr>
              <w:t>0,05</w:t>
            </w:r>
          </w:p>
        </w:tc>
        <w:tc>
          <w:tcPr>
            <w:tcW w:w="166" w:type="pct"/>
            <w:tcBorders>
              <w:top w:val="nil"/>
              <w:left w:val="nil"/>
              <w:bottom w:val="single" w:sz="4" w:space="0" w:color="auto"/>
              <w:right w:val="single" w:sz="4" w:space="0" w:color="auto"/>
            </w:tcBorders>
            <w:shd w:val="clear" w:color="auto" w:fill="auto"/>
            <w:vAlign w:val="center"/>
            <w:hideMark/>
          </w:tcPr>
          <w:p w14:paraId="2B18FD6E" w14:textId="77777777" w:rsidR="000D1073" w:rsidRPr="000D1073" w:rsidRDefault="000D1073" w:rsidP="000D1073">
            <w:pPr>
              <w:jc w:val="center"/>
              <w:rPr>
                <w:color w:val="000000"/>
                <w:sz w:val="20"/>
                <w:szCs w:val="20"/>
              </w:rPr>
            </w:pPr>
            <w:r w:rsidRPr="000D1073">
              <w:rPr>
                <w:color w:val="000000"/>
                <w:sz w:val="20"/>
                <w:szCs w:val="20"/>
              </w:rPr>
              <w:t>-0,23</w:t>
            </w:r>
          </w:p>
        </w:tc>
        <w:tc>
          <w:tcPr>
            <w:tcW w:w="192" w:type="pct"/>
            <w:tcBorders>
              <w:top w:val="nil"/>
              <w:left w:val="nil"/>
              <w:bottom w:val="single" w:sz="4" w:space="0" w:color="auto"/>
              <w:right w:val="single" w:sz="4" w:space="0" w:color="auto"/>
            </w:tcBorders>
            <w:shd w:val="clear" w:color="auto" w:fill="auto"/>
            <w:vAlign w:val="center"/>
            <w:hideMark/>
          </w:tcPr>
          <w:p w14:paraId="78BF2300" w14:textId="77777777" w:rsidR="000D1073" w:rsidRPr="000D1073" w:rsidRDefault="000D1073" w:rsidP="000D1073">
            <w:pPr>
              <w:jc w:val="center"/>
              <w:rPr>
                <w:color w:val="000000"/>
                <w:sz w:val="20"/>
                <w:szCs w:val="20"/>
              </w:rPr>
            </w:pPr>
            <w:r w:rsidRPr="000D1073">
              <w:rPr>
                <w:color w:val="000000"/>
                <w:sz w:val="20"/>
                <w:szCs w:val="20"/>
              </w:rPr>
              <w:t>-0,53</w:t>
            </w:r>
          </w:p>
        </w:tc>
        <w:tc>
          <w:tcPr>
            <w:tcW w:w="175" w:type="pct"/>
            <w:tcBorders>
              <w:top w:val="nil"/>
              <w:left w:val="nil"/>
              <w:bottom w:val="single" w:sz="4" w:space="0" w:color="auto"/>
              <w:right w:val="single" w:sz="4" w:space="0" w:color="auto"/>
            </w:tcBorders>
            <w:shd w:val="clear" w:color="auto" w:fill="auto"/>
            <w:vAlign w:val="center"/>
            <w:hideMark/>
          </w:tcPr>
          <w:p w14:paraId="57AEA020" w14:textId="77777777" w:rsidR="000D1073" w:rsidRPr="000D1073" w:rsidRDefault="000D1073" w:rsidP="000D1073">
            <w:pPr>
              <w:jc w:val="center"/>
              <w:rPr>
                <w:color w:val="000000"/>
                <w:sz w:val="20"/>
                <w:szCs w:val="20"/>
              </w:rPr>
            </w:pPr>
            <w:r w:rsidRPr="000D1073">
              <w:rPr>
                <w:color w:val="000000"/>
                <w:sz w:val="20"/>
                <w:szCs w:val="20"/>
              </w:rPr>
              <w:t>0,76</w:t>
            </w:r>
          </w:p>
        </w:tc>
        <w:tc>
          <w:tcPr>
            <w:tcW w:w="192" w:type="pct"/>
            <w:tcBorders>
              <w:top w:val="nil"/>
              <w:left w:val="nil"/>
              <w:bottom w:val="single" w:sz="4" w:space="0" w:color="auto"/>
              <w:right w:val="single" w:sz="4" w:space="0" w:color="auto"/>
            </w:tcBorders>
            <w:shd w:val="clear" w:color="auto" w:fill="auto"/>
            <w:vAlign w:val="center"/>
            <w:hideMark/>
          </w:tcPr>
          <w:p w14:paraId="6141BF78" w14:textId="77777777" w:rsidR="000D1073" w:rsidRPr="000D1073" w:rsidRDefault="000D1073" w:rsidP="000D1073">
            <w:pPr>
              <w:jc w:val="center"/>
              <w:rPr>
                <w:color w:val="000000"/>
                <w:sz w:val="20"/>
                <w:szCs w:val="20"/>
              </w:rPr>
            </w:pPr>
            <w:r w:rsidRPr="000D1073">
              <w:rPr>
                <w:color w:val="000000"/>
                <w:sz w:val="20"/>
                <w:szCs w:val="20"/>
              </w:rPr>
              <w:t>-0,40</w:t>
            </w:r>
          </w:p>
        </w:tc>
        <w:tc>
          <w:tcPr>
            <w:tcW w:w="192" w:type="pct"/>
            <w:tcBorders>
              <w:top w:val="nil"/>
              <w:left w:val="nil"/>
              <w:bottom w:val="single" w:sz="4" w:space="0" w:color="auto"/>
              <w:right w:val="single" w:sz="4" w:space="0" w:color="auto"/>
            </w:tcBorders>
            <w:shd w:val="clear" w:color="auto" w:fill="auto"/>
            <w:vAlign w:val="center"/>
            <w:hideMark/>
          </w:tcPr>
          <w:p w14:paraId="325B4240" w14:textId="77777777" w:rsidR="000D1073" w:rsidRPr="000D1073" w:rsidRDefault="000D1073" w:rsidP="000D1073">
            <w:pPr>
              <w:jc w:val="center"/>
              <w:rPr>
                <w:color w:val="000000"/>
                <w:sz w:val="20"/>
                <w:szCs w:val="20"/>
              </w:rPr>
            </w:pPr>
            <w:r w:rsidRPr="000D1073">
              <w:rPr>
                <w:color w:val="000000"/>
                <w:sz w:val="20"/>
                <w:szCs w:val="20"/>
              </w:rPr>
              <w:t>-0,40</w:t>
            </w:r>
          </w:p>
        </w:tc>
        <w:tc>
          <w:tcPr>
            <w:tcW w:w="192" w:type="pct"/>
            <w:tcBorders>
              <w:top w:val="nil"/>
              <w:left w:val="nil"/>
              <w:bottom w:val="single" w:sz="4" w:space="0" w:color="auto"/>
              <w:right w:val="single" w:sz="4" w:space="0" w:color="auto"/>
            </w:tcBorders>
            <w:shd w:val="clear" w:color="auto" w:fill="auto"/>
            <w:vAlign w:val="center"/>
            <w:hideMark/>
          </w:tcPr>
          <w:p w14:paraId="72095B0D" w14:textId="77777777" w:rsidR="000D1073" w:rsidRPr="000D1073" w:rsidRDefault="000D1073" w:rsidP="000D1073">
            <w:pPr>
              <w:jc w:val="center"/>
              <w:rPr>
                <w:color w:val="000000"/>
                <w:sz w:val="20"/>
                <w:szCs w:val="20"/>
              </w:rPr>
            </w:pPr>
            <w:r w:rsidRPr="000D1073">
              <w:rPr>
                <w:color w:val="000000"/>
                <w:sz w:val="20"/>
                <w:szCs w:val="20"/>
              </w:rPr>
              <w:t>-0,40</w:t>
            </w:r>
          </w:p>
        </w:tc>
        <w:tc>
          <w:tcPr>
            <w:tcW w:w="192" w:type="pct"/>
            <w:tcBorders>
              <w:top w:val="nil"/>
              <w:left w:val="nil"/>
              <w:bottom w:val="single" w:sz="4" w:space="0" w:color="auto"/>
              <w:right w:val="single" w:sz="4" w:space="0" w:color="auto"/>
            </w:tcBorders>
            <w:shd w:val="clear" w:color="auto" w:fill="auto"/>
            <w:vAlign w:val="center"/>
            <w:hideMark/>
          </w:tcPr>
          <w:p w14:paraId="6BF6FEB3" w14:textId="77777777" w:rsidR="000D1073" w:rsidRPr="000D1073" w:rsidRDefault="000D1073" w:rsidP="000D1073">
            <w:pPr>
              <w:jc w:val="center"/>
              <w:rPr>
                <w:color w:val="000000"/>
                <w:sz w:val="20"/>
                <w:szCs w:val="20"/>
              </w:rPr>
            </w:pPr>
            <w:r w:rsidRPr="000D1073">
              <w:rPr>
                <w:color w:val="000000"/>
                <w:sz w:val="20"/>
                <w:szCs w:val="20"/>
              </w:rPr>
              <w:t>-0,40</w:t>
            </w:r>
          </w:p>
        </w:tc>
        <w:tc>
          <w:tcPr>
            <w:tcW w:w="192" w:type="pct"/>
            <w:tcBorders>
              <w:top w:val="nil"/>
              <w:left w:val="nil"/>
              <w:bottom w:val="single" w:sz="4" w:space="0" w:color="auto"/>
              <w:right w:val="single" w:sz="4" w:space="0" w:color="auto"/>
            </w:tcBorders>
            <w:shd w:val="clear" w:color="auto" w:fill="auto"/>
            <w:vAlign w:val="center"/>
            <w:hideMark/>
          </w:tcPr>
          <w:p w14:paraId="7D961854" w14:textId="77777777" w:rsidR="000D1073" w:rsidRPr="000D1073" w:rsidRDefault="000D1073" w:rsidP="000D1073">
            <w:pPr>
              <w:jc w:val="center"/>
              <w:rPr>
                <w:color w:val="000000"/>
                <w:sz w:val="20"/>
                <w:szCs w:val="20"/>
              </w:rPr>
            </w:pPr>
            <w:r w:rsidRPr="000D1073">
              <w:rPr>
                <w:color w:val="000000"/>
                <w:sz w:val="20"/>
                <w:szCs w:val="20"/>
              </w:rPr>
              <w:t>-0,40</w:t>
            </w:r>
          </w:p>
        </w:tc>
        <w:tc>
          <w:tcPr>
            <w:tcW w:w="192" w:type="pct"/>
            <w:tcBorders>
              <w:top w:val="nil"/>
              <w:left w:val="nil"/>
              <w:bottom w:val="single" w:sz="4" w:space="0" w:color="auto"/>
              <w:right w:val="single" w:sz="4" w:space="0" w:color="auto"/>
            </w:tcBorders>
            <w:shd w:val="clear" w:color="auto" w:fill="auto"/>
            <w:vAlign w:val="center"/>
            <w:hideMark/>
          </w:tcPr>
          <w:p w14:paraId="02303FBD" w14:textId="77777777" w:rsidR="000D1073" w:rsidRPr="000D1073" w:rsidRDefault="000D1073" w:rsidP="000D1073">
            <w:pPr>
              <w:jc w:val="center"/>
              <w:rPr>
                <w:color w:val="000000"/>
                <w:sz w:val="20"/>
                <w:szCs w:val="20"/>
              </w:rPr>
            </w:pPr>
            <w:r w:rsidRPr="000D1073">
              <w:rPr>
                <w:color w:val="000000"/>
                <w:sz w:val="20"/>
                <w:szCs w:val="20"/>
              </w:rPr>
              <w:t>-0,40</w:t>
            </w:r>
          </w:p>
        </w:tc>
        <w:tc>
          <w:tcPr>
            <w:tcW w:w="192" w:type="pct"/>
            <w:tcBorders>
              <w:top w:val="nil"/>
              <w:left w:val="nil"/>
              <w:bottom w:val="single" w:sz="4" w:space="0" w:color="auto"/>
              <w:right w:val="single" w:sz="4" w:space="0" w:color="auto"/>
            </w:tcBorders>
            <w:shd w:val="clear" w:color="auto" w:fill="auto"/>
            <w:vAlign w:val="center"/>
            <w:hideMark/>
          </w:tcPr>
          <w:p w14:paraId="1009D475" w14:textId="77777777" w:rsidR="000D1073" w:rsidRPr="000D1073" w:rsidRDefault="000D1073" w:rsidP="000D1073">
            <w:pPr>
              <w:jc w:val="center"/>
              <w:rPr>
                <w:color w:val="000000"/>
                <w:sz w:val="20"/>
                <w:szCs w:val="20"/>
              </w:rPr>
            </w:pPr>
            <w:r w:rsidRPr="000D1073">
              <w:rPr>
                <w:color w:val="000000"/>
                <w:sz w:val="20"/>
                <w:szCs w:val="20"/>
              </w:rPr>
              <w:t>-0,40</w:t>
            </w:r>
          </w:p>
        </w:tc>
        <w:tc>
          <w:tcPr>
            <w:tcW w:w="192" w:type="pct"/>
            <w:tcBorders>
              <w:top w:val="nil"/>
              <w:left w:val="nil"/>
              <w:bottom w:val="single" w:sz="4" w:space="0" w:color="auto"/>
              <w:right w:val="single" w:sz="4" w:space="0" w:color="auto"/>
            </w:tcBorders>
            <w:shd w:val="clear" w:color="auto" w:fill="auto"/>
            <w:vAlign w:val="center"/>
            <w:hideMark/>
          </w:tcPr>
          <w:p w14:paraId="64285915" w14:textId="77777777" w:rsidR="000D1073" w:rsidRPr="000D1073" w:rsidRDefault="000D1073" w:rsidP="000D1073">
            <w:pPr>
              <w:jc w:val="center"/>
              <w:rPr>
                <w:color w:val="000000"/>
                <w:sz w:val="20"/>
                <w:szCs w:val="20"/>
              </w:rPr>
            </w:pPr>
            <w:r w:rsidRPr="000D1073">
              <w:rPr>
                <w:color w:val="000000"/>
                <w:sz w:val="20"/>
                <w:szCs w:val="20"/>
              </w:rPr>
              <w:t>-0,40</w:t>
            </w:r>
          </w:p>
        </w:tc>
        <w:tc>
          <w:tcPr>
            <w:tcW w:w="192" w:type="pct"/>
            <w:tcBorders>
              <w:top w:val="nil"/>
              <w:left w:val="nil"/>
              <w:bottom w:val="single" w:sz="4" w:space="0" w:color="auto"/>
              <w:right w:val="single" w:sz="4" w:space="0" w:color="auto"/>
            </w:tcBorders>
            <w:shd w:val="clear" w:color="auto" w:fill="auto"/>
            <w:vAlign w:val="center"/>
            <w:hideMark/>
          </w:tcPr>
          <w:p w14:paraId="7AEE5D88" w14:textId="77777777" w:rsidR="000D1073" w:rsidRPr="000D1073" w:rsidRDefault="000D1073" w:rsidP="000D1073">
            <w:pPr>
              <w:jc w:val="center"/>
              <w:rPr>
                <w:color w:val="000000"/>
                <w:sz w:val="20"/>
                <w:szCs w:val="20"/>
              </w:rPr>
            </w:pPr>
            <w:r w:rsidRPr="000D1073">
              <w:rPr>
                <w:color w:val="000000"/>
                <w:sz w:val="20"/>
                <w:szCs w:val="20"/>
              </w:rPr>
              <w:t>-0,40</w:t>
            </w:r>
          </w:p>
        </w:tc>
        <w:tc>
          <w:tcPr>
            <w:tcW w:w="192" w:type="pct"/>
            <w:tcBorders>
              <w:top w:val="nil"/>
              <w:left w:val="nil"/>
              <w:bottom w:val="single" w:sz="4" w:space="0" w:color="auto"/>
              <w:right w:val="single" w:sz="4" w:space="0" w:color="auto"/>
            </w:tcBorders>
            <w:shd w:val="clear" w:color="auto" w:fill="auto"/>
            <w:vAlign w:val="center"/>
            <w:hideMark/>
          </w:tcPr>
          <w:p w14:paraId="2587219E" w14:textId="77777777" w:rsidR="000D1073" w:rsidRPr="000D1073" w:rsidRDefault="000D1073" w:rsidP="000D1073">
            <w:pPr>
              <w:jc w:val="center"/>
              <w:rPr>
                <w:color w:val="000000"/>
                <w:sz w:val="20"/>
                <w:szCs w:val="20"/>
              </w:rPr>
            </w:pPr>
            <w:r w:rsidRPr="000D1073">
              <w:rPr>
                <w:color w:val="000000"/>
                <w:sz w:val="20"/>
                <w:szCs w:val="20"/>
              </w:rPr>
              <w:t>-0,40</w:t>
            </w:r>
          </w:p>
        </w:tc>
        <w:tc>
          <w:tcPr>
            <w:tcW w:w="192" w:type="pct"/>
            <w:tcBorders>
              <w:top w:val="nil"/>
              <w:left w:val="nil"/>
              <w:bottom w:val="single" w:sz="4" w:space="0" w:color="auto"/>
              <w:right w:val="single" w:sz="4" w:space="0" w:color="auto"/>
            </w:tcBorders>
            <w:shd w:val="clear" w:color="auto" w:fill="auto"/>
            <w:vAlign w:val="center"/>
            <w:hideMark/>
          </w:tcPr>
          <w:p w14:paraId="4C2183F0" w14:textId="77777777" w:rsidR="000D1073" w:rsidRPr="000D1073" w:rsidRDefault="000D1073" w:rsidP="000D1073">
            <w:pPr>
              <w:jc w:val="center"/>
              <w:rPr>
                <w:color w:val="000000"/>
                <w:sz w:val="20"/>
                <w:szCs w:val="20"/>
              </w:rPr>
            </w:pPr>
            <w:r w:rsidRPr="000D1073">
              <w:rPr>
                <w:color w:val="000000"/>
                <w:sz w:val="20"/>
                <w:szCs w:val="20"/>
              </w:rPr>
              <w:t>-0,40</w:t>
            </w:r>
          </w:p>
        </w:tc>
        <w:tc>
          <w:tcPr>
            <w:tcW w:w="201" w:type="pct"/>
            <w:tcBorders>
              <w:top w:val="nil"/>
              <w:left w:val="nil"/>
              <w:bottom w:val="single" w:sz="4" w:space="0" w:color="auto"/>
              <w:right w:val="single" w:sz="4" w:space="0" w:color="auto"/>
            </w:tcBorders>
            <w:shd w:val="clear" w:color="auto" w:fill="auto"/>
            <w:vAlign w:val="center"/>
            <w:hideMark/>
          </w:tcPr>
          <w:p w14:paraId="3CCF6A5A" w14:textId="77777777" w:rsidR="000D1073" w:rsidRPr="000D1073" w:rsidRDefault="000D1073" w:rsidP="000D1073">
            <w:pPr>
              <w:jc w:val="center"/>
              <w:rPr>
                <w:color w:val="000000"/>
                <w:sz w:val="20"/>
                <w:szCs w:val="20"/>
              </w:rPr>
            </w:pPr>
            <w:r w:rsidRPr="000D1073">
              <w:rPr>
                <w:color w:val="000000"/>
                <w:sz w:val="20"/>
                <w:szCs w:val="20"/>
              </w:rPr>
              <w:t>-0,40</w:t>
            </w:r>
          </w:p>
        </w:tc>
        <w:tc>
          <w:tcPr>
            <w:tcW w:w="201" w:type="pct"/>
            <w:tcBorders>
              <w:top w:val="nil"/>
              <w:left w:val="nil"/>
              <w:bottom w:val="single" w:sz="4" w:space="0" w:color="auto"/>
              <w:right w:val="single" w:sz="4" w:space="0" w:color="auto"/>
            </w:tcBorders>
            <w:shd w:val="clear" w:color="auto" w:fill="auto"/>
            <w:vAlign w:val="center"/>
            <w:hideMark/>
          </w:tcPr>
          <w:p w14:paraId="7C2FC234" w14:textId="77777777" w:rsidR="000D1073" w:rsidRPr="000D1073" w:rsidRDefault="000D1073" w:rsidP="000D1073">
            <w:pPr>
              <w:jc w:val="center"/>
              <w:rPr>
                <w:color w:val="000000"/>
                <w:sz w:val="20"/>
                <w:szCs w:val="20"/>
              </w:rPr>
            </w:pPr>
            <w:r w:rsidRPr="000D1073">
              <w:rPr>
                <w:color w:val="000000"/>
                <w:sz w:val="20"/>
                <w:szCs w:val="20"/>
              </w:rPr>
              <w:t>-0,40</w:t>
            </w:r>
          </w:p>
        </w:tc>
        <w:tc>
          <w:tcPr>
            <w:tcW w:w="201" w:type="pct"/>
            <w:tcBorders>
              <w:top w:val="nil"/>
              <w:left w:val="nil"/>
              <w:bottom w:val="single" w:sz="4" w:space="0" w:color="auto"/>
              <w:right w:val="single" w:sz="4" w:space="0" w:color="auto"/>
            </w:tcBorders>
            <w:shd w:val="clear" w:color="auto" w:fill="auto"/>
            <w:vAlign w:val="center"/>
            <w:hideMark/>
          </w:tcPr>
          <w:p w14:paraId="4F3A37FB" w14:textId="77777777" w:rsidR="000D1073" w:rsidRPr="000D1073" w:rsidRDefault="000D1073" w:rsidP="000D1073">
            <w:pPr>
              <w:jc w:val="center"/>
              <w:rPr>
                <w:color w:val="000000"/>
                <w:sz w:val="20"/>
                <w:szCs w:val="20"/>
              </w:rPr>
            </w:pPr>
            <w:r w:rsidRPr="000D1073">
              <w:rPr>
                <w:color w:val="000000"/>
                <w:sz w:val="20"/>
                <w:szCs w:val="20"/>
              </w:rPr>
              <w:t>-0,40</w:t>
            </w:r>
          </w:p>
        </w:tc>
      </w:tr>
      <w:tr w:rsidR="000D1073" w:rsidRPr="000D1073" w14:paraId="3A474770"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325D21DA" w14:textId="77777777" w:rsidR="000D1073" w:rsidRPr="000D1073" w:rsidRDefault="000D1073" w:rsidP="000D1073">
            <w:pPr>
              <w:jc w:val="center"/>
              <w:rPr>
                <w:color w:val="000000"/>
                <w:sz w:val="20"/>
                <w:szCs w:val="20"/>
              </w:rPr>
            </w:pPr>
            <w:r w:rsidRPr="000D1073">
              <w:rPr>
                <w:color w:val="000000"/>
                <w:sz w:val="20"/>
                <w:szCs w:val="20"/>
              </w:rPr>
              <w:t>Квартал Ю.2-1 ОД.2.</w:t>
            </w:r>
          </w:p>
        </w:tc>
        <w:tc>
          <w:tcPr>
            <w:tcW w:w="161" w:type="pct"/>
            <w:tcBorders>
              <w:top w:val="nil"/>
              <w:left w:val="nil"/>
              <w:bottom w:val="single" w:sz="4" w:space="0" w:color="auto"/>
              <w:right w:val="single" w:sz="4" w:space="0" w:color="auto"/>
            </w:tcBorders>
            <w:shd w:val="clear" w:color="auto" w:fill="auto"/>
            <w:vAlign w:val="center"/>
            <w:hideMark/>
          </w:tcPr>
          <w:p w14:paraId="39E88196" w14:textId="77777777" w:rsidR="000D1073" w:rsidRPr="000D1073" w:rsidRDefault="000D1073" w:rsidP="000D1073">
            <w:pPr>
              <w:jc w:val="center"/>
              <w:rPr>
                <w:color w:val="000000"/>
                <w:sz w:val="20"/>
                <w:szCs w:val="20"/>
              </w:rPr>
            </w:pPr>
            <w:r w:rsidRPr="000D1073">
              <w:rPr>
                <w:color w:val="000000"/>
                <w:sz w:val="20"/>
                <w:szCs w:val="20"/>
              </w:rPr>
              <w:t>0,27</w:t>
            </w:r>
          </w:p>
        </w:tc>
        <w:tc>
          <w:tcPr>
            <w:tcW w:w="166" w:type="pct"/>
            <w:tcBorders>
              <w:top w:val="nil"/>
              <w:left w:val="nil"/>
              <w:bottom w:val="single" w:sz="4" w:space="0" w:color="auto"/>
              <w:right w:val="single" w:sz="4" w:space="0" w:color="auto"/>
            </w:tcBorders>
            <w:shd w:val="clear" w:color="auto" w:fill="auto"/>
            <w:vAlign w:val="center"/>
            <w:hideMark/>
          </w:tcPr>
          <w:p w14:paraId="27C025B8" w14:textId="77777777" w:rsidR="000D1073" w:rsidRPr="000D1073" w:rsidRDefault="000D1073" w:rsidP="000D1073">
            <w:pPr>
              <w:jc w:val="center"/>
              <w:rPr>
                <w:color w:val="000000"/>
                <w:sz w:val="20"/>
                <w:szCs w:val="20"/>
              </w:rPr>
            </w:pPr>
            <w:r w:rsidRPr="000D1073">
              <w:rPr>
                <w:color w:val="000000"/>
                <w:sz w:val="20"/>
                <w:szCs w:val="20"/>
              </w:rPr>
              <w:t>-1,37</w:t>
            </w:r>
          </w:p>
        </w:tc>
        <w:tc>
          <w:tcPr>
            <w:tcW w:w="192" w:type="pct"/>
            <w:tcBorders>
              <w:top w:val="nil"/>
              <w:left w:val="nil"/>
              <w:bottom w:val="single" w:sz="4" w:space="0" w:color="auto"/>
              <w:right w:val="single" w:sz="4" w:space="0" w:color="auto"/>
            </w:tcBorders>
            <w:shd w:val="clear" w:color="auto" w:fill="auto"/>
            <w:vAlign w:val="center"/>
            <w:hideMark/>
          </w:tcPr>
          <w:p w14:paraId="1173CF99" w14:textId="77777777" w:rsidR="000D1073" w:rsidRPr="000D1073" w:rsidRDefault="000D1073" w:rsidP="000D1073">
            <w:pPr>
              <w:jc w:val="center"/>
              <w:rPr>
                <w:color w:val="000000"/>
                <w:sz w:val="20"/>
                <w:szCs w:val="20"/>
              </w:rPr>
            </w:pPr>
            <w:r w:rsidRPr="000D1073">
              <w:rPr>
                <w:color w:val="000000"/>
                <w:sz w:val="20"/>
                <w:szCs w:val="20"/>
              </w:rPr>
              <w:t>-3,15</w:t>
            </w:r>
          </w:p>
        </w:tc>
        <w:tc>
          <w:tcPr>
            <w:tcW w:w="175" w:type="pct"/>
            <w:tcBorders>
              <w:top w:val="nil"/>
              <w:left w:val="nil"/>
              <w:bottom w:val="single" w:sz="4" w:space="0" w:color="auto"/>
              <w:right w:val="single" w:sz="4" w:space="0" w:color="auto"/>
            </w:tcBorders>
            <w:shd w:val="clear" w:color="auto" w:fill="auto"/>
            <w:vAlign w:val="center"/>
            <w:hideMark/>
          </w:tcPr>
          <w:p w14:paraId="22EFEC90" w14:textId="77777777" w:rsidR="000D1073" w:rsidRPr="000D1073" w:rsidRDefault="000D1073" w:rsidP="000D1073">
            <w:pPr>
              <w:jc w:val="center"/>
              <w:rPr>
                <w:color w:val="000000"/>
                <w:sz w:val="20"/>
                <w:szCs w:val="20"/>
              </w:rPr>
            </w:pPr>
            <w:r w:rsidRPr="000D1073">
              <w:rPr>
                <w:color w:val="000000"/>
                <w:sz w:val="20"/>
                <w:szCs w:val="20"/>
              </w:rPr>
              <w:t>4,53</w:t>
            </w:r>
          </w:p>
        </w:tc>
        <w:tc>
          <w:tcPr>
            <w:tcW w:w="192" w:type="pct"/>
            <w:tcBorders>
              <w:top w:val="nil"/>
              <w:left w:val="nil"/>
              <w:bottom w:val="single" w:sz="4" w:space="0" w:color="auto"/>
              <w:right w:val="single" w:sz="4" w:space="0" w:color="auto"/>
            </w:tcBorders>
            <w:shd w:val="clear" w:color="auto" w:fill="auto"/>
            <w:vAlign w:val="center"/>
            <w:hideMark/>
          </w:tcPr>
          <w:p w14:paraId="69530AD4" w14:textId="77777777" w:rsidR="000D1073" w:rsidRPr="000D1073" w:rsidRDefault="000D1073" w:rsidP="000D1073">
            <w:pPr>
              <w:jc w:val="center"/>
              <w:rPr>
                <w:color w:val="000000"/>
                <w:sz w:val="20"/>
                <w:szCs w:val="20"/>
              </w:rPr>
            </w:pPr>
            <w:r w:rsidRPr="000D1073">
              <w:rPr>
                <w:color w:val="000000"/>
                <w:sz w:val="20"/>
                <w:szCs w:val="20"/>
              </w:rPr>
              <w:t>-2,38</w:t>
            </w:r>
          </w:p>
        </w:tc>
        <w:tc>
          <w:tcPr>
            <w:tcW w:w="192" w:type="pct"/>
            <w:tcBorders>
              <w:top w:val="nil"/>
              <w:left w:val="nil"/>
              <w:bottom w:val="single" w:sz="4" w:space="0" w:color="auto"/>
              <w:right w:val="single" w:sz="4" w:space="0" w:color="auto"/>
            </w:tcBorders>
            <w:shd w:val="clear" w:color="auto" w:fill="auto"/>
            <w:vAlign w:val="center"/>
            <w:hideMark/>
          </w:tcPr>
          <w:p w14:paraId="31D361E6" w14:textId="77777777" w:rsidR="000D1073" w:rsidRPr="000D1073" w:rsidRDefault="000D1073" w:rsidP="000D1073">
            <w:pPr>
              <w:jc w:val="center"/>
              <w:rPr>
                <w:color w:val="000000"/>
                <w:sz w:val="20"/>
                <w:szCs w:val="20"/>
              </w:rPr>
            </w:pPr>
            <w:r w:rsidRPr="000D1073">
              <w:rPr>
                <w:color w:val="000000"/>
                <w:sz w:val="20"/>
                <w:szCs w:val="20"/>
              </w:rPr>
              <w:t>-2,38</w:t>
            </w:r>
          </w:p>
        </w:tc>
        <w:tc>
          <w:tcPr>
            <w:tcW w:w="192" w:type="pct"/>
            <w:tcBorders>
              <w:top w:val="nil"/>
              <w:left w:val="nil"/>
              <w:bottom w:val="single" w:sz="4" w:space="0" w:color="auto"/>
              <w:right w:val="single" w:sz="4" w:space="0" w:color="auto"/>
            </w:tcBorders>
            <w:shd w:val="clear" w:color="auto" w:fill="auto"/>
            <w:vAlign w:val="center"/>
            <w:hideMark/>
          </w:tcPr>
          <w:p w14:paraId="155F8A33" w14:textId="77777777" w:rsidR="000D1073" w:rsidRPr="000D1073" w:rsidRDefault="000D1073" w:rsidP="000D1073">
            <w:pPr>
              <w:jc w:val="center"/>
              <w:rPr>
                <w:color w:val="000000"/>
                <w:sz w:val="20"/>
                <w:szCs w:val="20"/>
              </w:rPr>
            </w:pPr>
            <w:r w:rsidRPr="000D1073">
              <w:rPr>
                <w:color w:val="000000"/>
                <w:sz w:val="20"/>
                <w:szCs w:val="20"/>
              </w:rPr>
              <w:t>-2,38</w:t>
            </w:r>
          </w:p>
        </w:tc>
        <w:tc>
          <w:tcPr>
            <w:tcW w:w="192" w:type="pct"/>
            <w:tcBorders>
              <w:top w:val="nil"/>
              <w:left w:val="nil"/>
              <w:bottom w:val="single" w:sz="4" w:space="0" w:color="auto"/>
              <w:right w:val="single" w:sz="4" w:space="0" w:color="auto"/>
            </w:tcBorders>
            <w:shd w:val="clear" w:color="auto" w:fill="auto"/>
            <w:vAlign w:val="center"/>
            <w:hideMark/>
          </w:tcPr>
          <w:p w14:paraId="0D45919C" w14:textId="77777777" w:rsidR="000D1073" w:rsidRPr="000D1073" w:rsidRDefault="000D1073" w:rsidP="000D1073">
            <w:pPr>
              <w:jc w:val="center"/>
              <w:rPr>
                <w:color w:val="000000"/>
                <w:sz w:val="20"/>
                <w:szCs w:val="20"/>
              </w:rPr>
            </w:pPr>
            <w:r w:rsidRPr="000D1073">
              <w:rPr>
                <w:color w:val="000000"/>
                <w:sz w:val="20"/>
                <w:szCs w:val="20"/>
              </w:rPr>
              <w:t>-2,38</w:t>
            </w:r>
          </w:p>
        </w:tc>
        <w:tc>
          <w:tcPr>
            <w:tcW w:w="192" w:type="pct"/>
            <w:tcBorders>
              <w:top w:val="nil"/>
              <w:left w:val="nil"/>
              <w:bottom w:val="single" w:sz="4" w:space="0" w:color="auto"/>
              <w:right w:val="single" w:sz="4" w:space="0" w:color="auto"/>
            </w:tcBorders>
            <w:shd w:val="clear" w:color="auto" w:fill="auto"/>
            <w:vAlign w:val="center"/>
            <w:hideMark/>
          </w:tcPr>
          <w:p w14:paraId="40EFC14C" w14:textId="77777777" w:rsidR="000D1073" w:rsidRPr="000D1073" w:rsidRDefault="000D1073" w:rsidP="000D1073">
            <w:pPr>
              <w:jc w:val="center"/>
              <w:rPr>
                <w:color w:val="000000"/>
                <w:sz w:val="20"/>
                <w:szCs w:val="20"/>
              </w:rPr>
            </w:pPr>
            <w:r w:rsidRPr="000D1073">
              <w:rPr>
                <w:color w:val="000000"/>
                <w:sz w:val="20"/>
                <w:szCs w:val="20"/>
              </w:rPr>
              <w:t>-2,38</w:t>
            </w:r>
          </w:p>
        </w:tc>
        <w:tc>
          <w:tcPr>
            <w:tcW w:w="192" w:type="pct"/>
            <w:tcBorders>
              <w:top w:val="nil"/>
              <w:left w:val="nil"/>
              <w:bottom w:val="single" w:sz="4" w:space="0" w:color="auto"/>
              <w:right w:val="single" w:sz="4" w:space="0" w:color="auto"/>
            </w:tcBorders>
            <w:shd w:val="clear" w:color="auto" w:fill="auto"/>
            <w:vAlign w:val="center"/>
            <w:hideMark/>
          </w:tcPr>
          <w:p w14:paraId="48D76038" w14:textId="77777777" w:rsidR="000D1073" w:rsidRPr="000D1073" w:rsidRDefault="000D1073" w:rsidP="000D1073">
            <w:pPr>
              <w:jc w:val="center"/>
              <w:rPr>
                <w:color w:val="000000"/>
                <w:sz w:val="20"/>
                <w:szCs w:val="20"/>
              </w:rPr>
            </w:pPr>
            <w:r w:rsidRPr="000D1073">
              <w:rPr>
                <w:color w:val="000000"/>
                <w:sz w:val="20"/>
                <w:szCs w:val="20"/>
              </w:rPr>
              <w:t>-2,38</w:t>
            </w:r>
          </w:p>
        </w:tc>
        <w:tc>
          <w:tcPr>
            <w:tcW w:w="192" w:type="pct"/>
            <w:tcBorders>
              <w:top w:val="nil"/>
              <w:left w:val="nil"/>
              <w:bottom w:val="single" w:sz="4" w:space="0" w:color="auto"/>
              <w:right w:val="single" w:sz="4" w:space="0" w:color="auto"/>
            </w:tcBorders>
            <w:shd w:val="clear" w:color="auto" w:fill="auto"/>
            <w:vAlign w:val="center"/>
            <w:hideMark/>
          </w:tcPr>
          <w:p w14:paraId="0993157F" w14:textId="77777777" w:rsidR="000D1073" w:rsidRPr="000D1073" w:rsidRDefault="000D1073" w:rsidP="000D1073">
            <w:pPr>
              <w:jc w:val="center"/>
              <w:rPr>
                <w:color w:val="000000"/>
                <w:sz w:val="20"/>
                <w:szCs w:val="20"/>
              </w:rPr>
            </w:pPr>
            <w:r w:rsidRPr="000D1073">
              <w:rPr>
                <w:color w:val="000000"/>
                <w:sz w:val="20"/>
                <w:szCs w:val="20"/>
              </w:rPr>
              <w:t>-2,38</w:t>
            </w:r>
          </w:p>
        </w:tc>
        <w:tc>
          <w:tcPr>
            <w:tcW w:w="192" w:type="pct"/>
            <w:tcBorders>
              <w:top w:val="nil"/>
              <w:left w:val="nil"/>
              <w:bottom w:val="single" w:sz="4" w:space="0" w:color="auto"/>
              <w:right w:val="single" w:sz="4" w:space="0" w:color="auto"/>
            </w:tcBorders>
            <w:shd w:val="clear" w:color="auto" w:fill="auto"/>
            <w:vAlign w:val="center"/>
            <w:hideMark/>
          </w:tcPr>
          <w:p w14:paraId="6AAC51BF" w14:textId="77777777" w:rsidR="000D1073" w:rsidRPr="000D1073" w:rsidRDefault="000D1073" w:rsidP="000D1073">
            <w:pPr>
              <w:jc w:val="center"/>
              <w:rPr>
                <w:color w:val="000000"/>
                <w:sz w:val="20"/>
                <w:szCs w:val="20"/>
              </w:rPr>
            </w:pPr>
            <w:r w:rsidRPr="000D1073">
              <w:rPr>
                <w:color w:val="000000"/>
                <w:sz w:val="20"/>
                <w:szCs w:val="20"/>
              </w:rPr>
              <w:t>-2,38</w:t>
            </w:r>
          </w:p>
        </w:tc>
        <w:tc>
          <w:tcPr>
            <w:tcW w:w="192" w:type="pct"/>
            <w:tcBorders>
              <w:top w:val="nil"/>
              <w:left w:val="nil"/>
              <w:bottom w:val="single" w:sz="4" w:space="0" w:color="auto"/>
              <w:right w:val="single" w:sz="4" w:space="0" w:color="auto"/>
            </w:tcBorders>
            <w:shd w:val="clear" w:color="auto" w:fill="auto"/>
            <w:vAlign w:val="center"/>
            <w:hideMark/>
          </w:tcPr>
          <w:p w14:paraId="6FC8F775" w14:textId="77777777" w:rsidR="000D1073" w:rsidRPr="000D1073" w:rsidRDefault="000D1073" w:rsidP="000D1073">
            <w:pPr>
              <w:jc w:val="center"/>
              <w:rPr>
                <w:color w:val="000000"/>
                <w:sz w:val="20"/>
                <w:szCs w:val="20"/>
              </w:rPr>
            </w:pPr>
            <w:r w:rsidRPr="000D1073">
              <w:rPr>
                <w:color w:val="000000"/>
                <w:sz w:val="20"/>
                <w:szCs w:val="20"/>
              </w:rPr>
              <w:t>-2,38</w:t>
            </w:r>
          </w:p>
        </w:tc>
        <w:tc>
          <w:tcPr>
            <w:tcW w:w="192" w:type="pct"/>
            <w:tcBorders>
              <w:top w:val="nil"/>
              <w:left w:val="nil"/>
              <w:bottom w:val="single" w:sz="4" w:space="0" w:color="auto"/>
              <w:right w:val="single" w:sz="4" w:space="0" w:color="auto"/>
            </w:tcBorders>
            <w:shd w:val="clear" w:color="auto" w:fill="auto"/>
            <w:vAlign w:val="center"/>
            <w:hideMark/>
          </w:tcPr>
          <w:p w14:paraId="0BCA3300" w14:textId="77777777" w:rsidR="000D1073" w:rsidRPr="000D1073" w:rsidRDefault="000D1073" w:rsidP="000D1073">
            <w:pPr>
              <w:jc w:val="center"/>
              <w:rPr>
                <w:color w:val="000000"/>
                <w:sz w:val="20"/>
                <w:szCs w:val="20"/>
              </w:rPr>
            </w:pPr>
            <w:r w:rsidRPr="000D1073">
              <w:rPr>
                <w:color w:val="000000"/>
                <w:sz w:val="20"/>
                <w:szCs w:val="20"/>
              </w:rPr>
              <w:t>-2,38</w:t>
            </w:r>
          </w:p>
        </w:tc>
        <w:tc>
          <w:tcPr>
            <w:tcW w:w="192" w:type="pct"/>
            <w:tcBorders>
              <w:top w:val="nil"/>
              <w:left w:val="nil"/>
              <w:bottom w:val="single" w:sz="4" w:space="0" w:color="auto"/>
              <w:right w:val="single" w:sz="4" w:space="0" w:color="auto"/>
            </w:tcBorders>
            <w:shd w:val="clear" w:color="auto" w:fill="auto"/>
            <w:vAlign w:val="center"/>
            <w:hideMark/>
          </w:tcPr>
          <w:p w14:paraId="67134543" w14:textId="77777777" w:rsidR="000D1073" w:rsidRPr="000D1073" w:rsidRDefault="000D1073" w:rsidP="000D1073">
            <w:pPr>
              <w:jc w:val="center"/>
              <w:rPr>
                <w:color w:val="000000"/>
                <w:sz w:val="20"/>
                <w:szCs w:val="20"/>
              </w:rPr>
            </w:pPr>
            <w:r w:rsidRPr="000D1073">
              <w:rPr>
                <w:color w:val="000000"/>
                <w:sz w:val="20"/>
                <w:szCs w:val="20"/>
              </w:rPr>
              <w:t>-2,38</w:t>
            </w:r>
          </w:p>
        </w:tc>
        <w:tc>
          <w:tcPr>
            <w:tcW w:w="201" w:type="pct"/>
            <w:tcBorders>
              <w:top w:val="nil"/>
              <w:left w:val="nil"/>
              <w:bottom w:val="single" w:sz="4" w:space="0" w:color="auto"/>
              <w:right w:val="single" w:sz="4" w:space="0" w:color="auto"/>
            </w:tcBorders>
            <w:shd w:val="clear" w:color="auto" w:fill="auto"/>
            <w:vAlign w:val="center"/>
            <w:hideMark/>
          </w:tcPr>
          <w:p w14:paraId="6955195E" w14:textId="77777777" w:rsidR="000D1073" w:rsidRPr="000D1073" w:rsidRDefault="000D1073" w:rsidP="000D1073">
            <w:pPr>
              <w:jc w:val="center"/>
              <w:rPr>
                <w:color w:val="000000"/>
                <w:sz w:val="20"/>
                <w:szCs w:val="20"/>
              </w:rPr>
            </w:pPr>
            <w:r w:rsidRPr="000D1073">
              <w:rPr>
                <w:color w:val="000000"/>
                <w:sz w:val="20"/>
                <w:szCs w:val="20"/>
              </w:rPr>
              <w:t>-2,38</w:t>
            </w:r>
          </w:p>
        </w:tc>
        <w:tc>
          <w:tcPr>
            <w:tcW w:w="201" w:type="pct"/>
            <w:tcBorders>
              <w:top w:val="nil"/>
              <w:left w:val="nil"/>
              <w:bottom w:val="single" w:sz="4" w:space="0" w:color="auto"/>
              <w:right w:val="single" w:sz="4" w:space="0" w:color="auto"/>
            </w:tcBorders>
            <w:shd w:val="clear" w:color="auto" w:fill="auto"/>
            <w:vAlign w:val="center"/>
            <w:hideMark/>
          </w:tcPr>
          <w:p w14:paraId="00BB18EC" w14:textId="77777777" w:rsidR="000D1073" w:rsidRPr="000D1073" w:rsidRDefault="000D1073" w:rsidP="000D1073">
            <w:pPr>
              <w:jc w:val="center"/>
              <w:rPr>
                <w:color w:val="000000"/>
                <w:sz w:val="20"/>
                <w:szCs w:val="20"/>
              </w:rPr>
            </w:pPr>
            <w:r w:rsidRPr="000D1073">
              <w:rPr>
                <w:color w:val="000000"/>
                <w:sz w:val="20"/>
                <w:szCs w:val="20"/>
              </w:rPr>
              <w:t>-2,38</w:t>
            </w:r>
          </w:p>
        </w:tc>
        <w:tc>
          <w:tcPr>
            <w:tcW w:w="201" w:type="pct"/>
            <w:tcBorders>
              <w:top w:val="nil"/>
              <w:left w:val="nil"/>
              <w:bottom w:val="single" w:sz="4" w:space="0" w:color="auto"/>
              <w:right w:val="single" w:sz="4" w:space="0" w:color="auto"/>
            </w:tcBorders>
            <w:shd w:val="clear" w:color="auto" w:fill="auto"/>
            <w:vAlign w:val="center"/>
            <w:hideMark/>
          </w:tcPr>
          <w:p w14:paraId="24B7CD2F" w14:textId="77777777" w:rsidR="000D1073" w:rsidRPr="000D1073" w:rsidRDefault="000D1073" w:rsidP="000D1073">
            <w:pPr>
              <w:jc w:val="center"/>
              <w:rPr>
                <w:color w:val="000000"/>
                <w:sz w:val="20"/>
                <w:szCs w:val="20"/>
              </w:rPr>
            </w:pPr>
            <w:r w:rsidRPr="000D1073">
              <w:rPr>
                <w:color w:val="000000"/>
                <w:sz w:val="20"/>
                <w:szCs w:val="20"/>
              </w:rPr>
              <w:t>-2,38</w:t>
            </w:r>
          </w:p>
        </w:tc>
      </w:tr>
      <w:tr w:rsidR="000D1073" w:rsidRPr="000D1073" w14:paraId="19574CB8"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5B8C5DFA" w14:textId="77777777" w:rsidR="000D1073" w:rsidRPr="000D1073" w:rsidRDefault="000D1073" w:rsidP="000D1073">
            <w:pPr>
              <w:jc w:val="center"/>
              <w:rPr>
                <w:color w:val="000000"/>
                <w:sz w:val="20"/>
                <w:szCs w:val="20"/>
              </w:rPr>
            </w:pPr>
            <w:r w:rsidRPr="000D1073">
              <w:rPr>
                <w:color w:val="000000"/>
                <w:sz w:val="20"/>
                <w:szCs w:val="20"/>
              </w:rPr>
              <w:t>Квартал Ю.3 ОД.2.</w:t>
            </w:r>
          </w:p>
        </w:tc>
        <w:tc>
          <w:tcPr>
            <w:tcW w:w="161" w:type="pct"/>
            <w:tcBorders>
              <w:top w:val="nil"/>
              <w:left w:val="nil"/>
              <w:bottom w:val="single" w:sz="4" w:space="0" w:color="auto"/>
              <w:right w:val="single" w:sz="4" w:space="0" w:color="auto"/>
            </w:tcBorders>
            <w:shd w:val="clear" w:color="auto" w:fill="auto"/>
            <w:vAlign w:val="center"/>
            <w:hideMark/>
          </w:tcPr>
          <w:p w14:paraId="32FE3083" w14:textId="77777777" w:rsidR="000D1073" w:rsidRPr="000D1073" w:rsidRDefault="000D1073" w:rsidP="000D1073">
            <w:pPr>
              <w:jc w:val="center"/>
              <w:rPr>
                <w:color w:val="000000"/>
                <w:sz w:val="20"/>
                <w:szCs w:val="20"/>
              </w:rPr>
            </w:pPr>
            <w:r w:rsidRPr="000D1073">
              <w:rPr>
                <w:color w:val="000000"/>
                <w:sz w:val="20"/>
                <w:szCs w:val="20"/>
              </w:rPr>
              <w:t>0,04</w:t>
            </w:r>
          </w:p>
        </w:tc>
        <w:tc>
          <w:tcPr>
            <w:tcW w:w="166" w:type="pct"/>
            <w:tcBorders>
              <w:top w:val="nil"/>
              <w:left w:val="nil"/>
              <w:bottom w:val="single" w:sz="4" w:space="0" w:color="auto"/>
              <w:right w:val="single" w:sz="4" w:space="0" w:color="auto"/>
            </w:tcBorders>
            <w:shd w:val="clear" w:color="auto" w:fill="auto"/>
            <w:vAlign w:val="center"/>
            <w:hideMark/>
          </w:tcPr>
          <w:p w14:paraId="5C97F29F" w14:textId="77777777" w:rsidR="000D1073" w:rsidRPr="000D1073" w:rsidRDefault="000D1073" w:rsidP="000D1073">
            <w:pPr>
              <w:jc w:val="center"/>
              <w:rPr>
                <w:color w:val="000000"/>
                <w:sz w:val="20"/>
                <w:szCs w:val="20"/>
              </w:rPr>
            </w:pPr>
            <w:r w:rsidRPr="000D1073">
              <w:rPr>
                <w:color w:val="000000"/>
                <w:sz w:val="20"/>
                <w:szCs w:val="20"/>
              </w:rPr>
              <w:t>-0,19</w:t>
            </w:r>
          </w:p>
        </w:tc>
        <w:tc>
          <w:tcPr>
            <w:tcW w:w="192" w:type="pct"/>
            <w:tcBorders>
              <w:top w:val="nil"/>
              <w:left w:val="nil"/>
              <w:bottom w:val="single" w:sz="4" w:space="0" w:color="auto"/>
              <w:right w:val="single" w:sz="4" w:space="0" w:color="auto"/>
            </w:tcBorders>
            <w:shd w:val="clear" w:color="auto" w:fill="auto"/>
            <w:vAlign w:val="center"/>
            <w:hideMark/>
          </w:tcPr>
          <w:p w14:paraId="4C43A038" w14:textId="77777777" w:rsidR="000D1073" w:rsidRPr="000D1073" w:rsidRDefault="000D1073" w:rsidP="000D1073">
            <w:pPr>
              <w:jc w:val="center"/>
              <w:rPr>
                <w:color w:val="000000"/>
                <w:sz w:val="20"/>
                <w:szCs w:val="20"/>
              </w:rPr>
            </w:pPr>
            <w:r w:rsidRPr="000D1073">
              <w:rPr>
                <w:color w:val="000000"/>
                <w:sz w:val="20"/>
                <w:szCs w:val="20"/>
              </w:rPr>
              <w:t>-0,45</w:t>
            </w:r>
          </w:p>
        </w:tc>
        <w:tc>
          <w:tcPr>
            <w:tcW w:w="175" w:type="pct"/>
            <w:tcBorders>
              <w:top w:val="nil"/>
              <w:left w:val="nil"/>
              <w:bottom w:val="single" w:sz="4" w:space="0" w:color="auto"/>
              <w:right w:val="single" w:sz="4" w:space="0" w:color="auto"/>
            </w:tcBorders>
            <w:shd w:val="clear" w:color="auto" w:fill="auto"/>
            <w:vAlign w:val="center"/>
            <w:hideMark/>
          </w:tcPr>
          <w:p w14:paraId="596651BE" w14:textId="77777777" w:rsidR="000D1073" w:rsidRPr="000D1073" w:rsidRDefault="000D1073" w:rsidP="000D1073">
            <w:pPr>
              <w:jc w:val="center"/>
              <w:rPr>
                <w:color w:val="000000"/>
                <w:sz w:val="20"/>
                <w:szCs w:val="20"/>
              </w:rPr>
            </w:pPr>
            <w:r w:rsidRPr="000D1073">
              <w:rPr>
                <w:color w:val="000000"/>
                <w:sz w:val="20"/>
                <w:szCs w:val="20"/>
              </w:rPr>
              <w:t>0,64</w:t>
            </w:r>
          </w:p>
        </w:tc>
        <w:tc>
          <w:tcPr>
            <w:tcW w:w="192" w:type="pct"/>
            <w:tcBorders>
              <w:top w:val="nil"/>
              <w:left w:val="nil"/>
              <w:bottom w:val="single" w:sz="4" w:space="0" w:color="auto"/>
              <w:right w:val="single" w:sz="4" w:space="0" w:color="auto"/>
            </w:tcBorders>
            <w:shd w:val="clear" w:color="auto" w:fill="auto"/>
            <w:vAlign w:val="center"/>
            <w:hideMark/>
          </w:tcPr>
          <w:p w14:paraId="455AD837" w14:textId="77777777" w:rsidR="000D1073" w:rsidRPr="000D1073" w:rsidRDefault="000D1073" w:rsidP="000D1073">
            <w:pPr>
              <w:jc w:val="center"/>
              <w:rPr>
                <w:color w:val="000000"/>
                <w:sz w:val="20"/>
                <w:szCs w:val="20"/>
              </w:rPr>
            </w:pPr>
            <w:r w:rsidRPr="000D1073">
              <w:rPr>
                <w:color w:val="000000"/>
                <w:sz w:val="20"/>
                <w:szCs w:val="20"/>
              </w:rPr>
              <w:t>-0,34</w:t>
            </w:r>
          </w:p>
        </w:tc>
        <w:tc>
          <w:tcPr>
            <w:tcW w:w="192" w:type="pct"/>
            <w:tcBorders>
              <w:top w:val="nil"/>
              <w:left w:val="nil"/>
              <w:bottom w:val="single" w:sz="4" w:space="0" w:color="auto"/>
              <w:right w:val="single" w:sz="4" w:space="0" w:color="auto"/>
            </w:tcBorders>
            <w:shd w:val="clear" w:color="auto" w:fill="auto"/>
            <w:vAlign w:val="center"/>
            <w:hideMark/>
          </w:tcPr>
          <w:p w14:paraId="492588ED" w14:textId="77777777" w:rsidR="000D1073" w:rsidRPr="000D1073" w:rsidRDefault="000D1073" w:rsidP="000D1073">
            <w:pPr>
              <w:jc w:val="center"/>
              <w:rPr>
                <w:color w:val="000000"/>
                <w:sz w:val="20"/>
                <w:szCs w:val="20"/>
              </w:rPr>
            </w:pPr>
            <w:r w:rsidRPr="000D1073">
              <w:rPr>
                <w:color w:val="000000"/>
                <w:sz w:val="20"/>
                <w:szCs w:val="20"/>
              </w:rPr>
              <w:t>-0,34</w:t>
            </w:r>
          </w:p>
        </w:tc>
        <w:tc>
          <w:tcPr>
            <w:tcW w:w="192" w:type="pct"/>
            <w:tcBorders>
              <w:top w:val="nil"/>
              <w:left w:val="nil"/>
              <w:bottom w:val="single" w:sz="4" w:space="0" w:color="auto"/>
              <w:right w:val="single" w:sz="4" w:space="0" w:color="auto"/>
            </w:tcBorders>
            <w:shd w:val="clear" w:color="auto" w:fill="auto"/>
            <w:vAlign w:val="center"/>
            <w:hideMark/>
          </w:tcPr>
          <w:p w14:paraId="4002C8DC" w14:textId="77777777" w:rsidR="000D1073" w:rsidRPr="000D1073" w:rsidRDefault="000D1073" w:rsidP="000D1073">
            <w:pPr>
              <w:jc w:val="center"/>
              <w:rPr>
                <w:color w:val="000000"/>
                <w:sz w:val="20"/>
                <w:szCs w:val="20"/>
              </w:rPr>
            </w:pPr>
            <w:r w:rsidRPr="000D1073">
              <w:rPr>
                <w:color w:val="000000"/>
                <w:sz w:val="20"/>
                <w:szCs w:val="20"/>
              </w:rPr>
              <w:t>-0,34</w:t>
            </w:r>
          </w:p>
        </w:tc>
        <w:tc>
          <w:tcPr>
            <w:tcW w:w="192" w:type="pct"/>
            <w:tcBorders>
              <w:top w:val="nil"/>
              <w:left w:val="nil"/>
              <w:bottom w:val="single" w:sz="4" w:space="0" w:color="auto"/>
              <w:right w:val="single" w:sz="4" w:space="0" w:color="auto"/>
            </w:tcBorders>
            <w:shd w:val="clear" w:color="auto" w:fill="auto"/>
            <w:vAlign w:val="center"/>
            <w:hideMark/>
          </w:tcPr>
          <w:p w14:paraId="45E074D1" w14:textId="77777777" w:rsidR="000D1073" w:rsidRPr="000D1073" w:rsidRDefault="000D1073" w:rsidP="000D1073">
            <w:pPr>
              <w:jc w:val="center"/>
              <w:rPr>
                <w:color w:val="000000"/>
                <w:sz w:val="20"/>
                <w:szCs w:val="20"/>
              </w:rPr>
            </w:pPr>
            <w:r w:rsidRPr="000D1073">
              <w:rPr>
                <w:color w:val="000000"/>
                <w:sz w:val="20"/>
                <w:szCs w:val="20"/>
              </w:rPr>
              <w:t>-0,34</w:t>
            </w:r>
          </w:p>
        </w:tc>
        <w:tc>
          <w:tcPr>
            <w:tcW w:w="192" w:type="pct"/>
            <w:tcBorders>
              <w:top w:val="nil"/>
              <w:left w:val="nil"/>
              <w:bottom w:val="single" w:sz="4" w:space="0" w:color="auto"/>
              <w:right w:val="single" w:sz="4" w:space="0" w:color="auto"/>
            </w:tcBorders>
            <w:shd w:val="clear" w:color="auto" w:fill="auto"/>
            <w:vAlign w:val="center"/>
            <w:hideMark/>
          </w:tcPr>
          <w:p w14:paraId="4EEE480C" w14:textId="77777777" w:rsidR="000D1073" w:rsidRPr="000D1073" w:rsidRDefault="000D1073" w:rsidP="000D1073">
            <w:pPr>
              <w:jc w:val="center"/>
              <w:rPr>
                <w:color w:val="000000"/>
                <w:sz w:val="20"/>
                <w:szCs w:val="20"/>
              </w:rPr>
            </w:pPr>
            <w:r w:rsidRPr="000D1073">
              <w:rPr>
                <w:color w:val="000000"/>
                <w:sz w:val="20"/>
                <w:szCs w:val="20"/>
              </w:rPr>
              <w:t>-0,34</w:t>
            </w:r>
          </w:p>
        </w:tc>
        <w:tc>
          <w:tcPr>
            <w:tcW w:w="192" w:type="pct"/>
            <w:tcBorders>
              <w:top w:val="nil"/>
              <w:left w:val="nil"/>
              <w:bottom w:val="single" w:sz="4" w:space="0" w:color="auto"/>
              <w:right w:val="single" w:sz="4" w:space="0" w:color="auto"/>
            </w:tcBorders>
            <w:shd w:val="clear" w:color="auto" w:fill="auto"/>
            <w:vAlign w:val="center"/>
            <w:hideMark/>
          </w:tcPr>
          <w:p w14:paraId="264ED133" w14:textId="77777777" w:rsidR="000D1073" w:rsidRPr="000D1073" w:rsidRDefault="000D1073" w:rsidP="000D1073">
            <w:pPr>
              <w:jc w:val="center"/>
              <w:rPr>
                <w:color w:val="000000"/>
                <w:sz w:val="20"/>
                <w:szCs w:val="20"/>
              </w:rPr>
            </w:pPr>
            <w:r w:rsidRPr="000D1073">
              <w:rPr>
                <w:color w:val="000000"/>
                <w:sz w:val="20"/>
                <w:szCs w:val="20"/>
              </w:rPr>
              <w:t>-0,34</w:t>
            </w:r>
          </w:p>
        </w:tc>
        <w:tc>
          <w:tcPr>
            <w:tcW w:w="192" w:type="pct"/>
            <w:tcBorders>
              <w:top w:val="nil"/>
              <w:left w:val="nil"/>
              <w:bottom w:val="single" w:sz="4" w:space="0" w:color="auto"/>
              <w:right w:val="single" w:sz="4" w:space="0" w:color="auto"/>
            </w:tcBorders>
            <w:shd w:val="clear" w:color="auto" w:fill="auto"/>
            <w:vAlign w:val="center"/>
            <w:hideMark/>
          </w:tcPr>
          <w:p w14:paraId="38BC4707" w14:textId="77777777" w:rsidR="000D1073" w:rsidRPr="000D1073" w:rsidRDefault="000D1073" w:rsidP="000D1073">
            <w:pPr>
              <w:jc w:val="center"/>
              <w:rPr>
                <w:color w:val="000000"/>
                <w:sz w:val="20"/>
                <w:szCs w:val="20"/>
              </w:rPr>
            </w:pPr>
            <w:r w:rsidRPr="000D1073">
              <w:rPr>
                <w:color w:val="000000"/>
                <w:sz w:val="20"/>
                <w:szCs w:val="20"/>
              </w:rPr>
              <w:t>-0,34</w:t>
            </w:r>
          </w:p>
        </w:tc>
        <w:tc>
          <w:tcPr>
            <w:tcW w:w="192" w:type="pct"/>
            <w:tcBorders>
              <w:top w:val="nil"/>
              <w:left w:val="nil"/>
              <w:bottom w:val="single" w:sz="4" w:space="0" w:color="auto"/>
              <w:right w:val="single" w:sz="4" w:space="0" w:color="auto"/>
            </w:tcBorders>
            <w:shd w:val="clear" w:color="auto" w:fill="auto"/>
            <w:vAlign w:val="center"/>
            <w:hideMark/>
          </w:tcPr>
          <w:p w14:paraId="29FDA58C" w14:textId="77777777" w:rsidR="000D1073" w:rsidRPr="000D1073" w:rsidRDefault="000D1073" w:rsidP="000D1073">
            <w:pPr>
              <w:jc w:val="center"/>
              <w:rPr>
                <w:color w:val="000000"/>
                <w:sz w:val="20"/>
                <w:szCs w:val="20"/>
              </w:rPr>
            </w:pPr>
            <w:r w:rsidRPr="000D1073">
              <w:rPr>
                <w:color w:val="000000"/>
                <w:sz w:val="20"/>
                <w:szCs w:val="20"/>
              </w:rPr>
              <w:t>-0,34</w:t>
            </w:r>
          </w:p>
        </w:tc>
        <w:tc>
          <w:tcPr>
            <w:tcW w:w="192" w:type="pct"/>
            <w:tcBorders>
              <w:top w:val="nil"/>
              <w:left w:val="nil"/>
              <w:bottom w:val="single" w:sz="4" w:space="0" w:color="auto"/>
              <w:right w:val="single" w:sz="4" w:space="0" w:color="auto"/>
            </w:tcBorders>
            <w:shd w:val="clear" w:color="auto" w:fill="auto"/>
            <w:vAlign w:val="center"/>
            <w:hideMark/>
          </w:tcPr>
          <w:p w14:paraId="02C4A2B6" w14:textId="77777777" w:rsidR="000D1073" w:rsidRPr="000D1073" w:rsidRDefault="000D1073" w:rsidP="000D1073">
            <w:pPr>
              <w:jc w:val="center"/>
              <w:rPr>
                <w:color w:val="000000"/>
                <w:sz w:val="20"/>
                <w:szCs w:val="20"/>
              </w:rPr>
            </w:pPr>
            <w:r w:rsidRPr="000D1073">
              <w:rPr>
                <w:color w:val="000000"/>
                <w:sz w:val="20"/>
                <w:szCs w:val="20"/>
              </w:rPr>
              <w:t>-0,34</w:t>
            </w:r>
          </w:p>
        </w:tc>
        <w:tc>
          <w:tcPr>
            <w:tcW w:w="192" w:type="pct"/>
            <w:tcBorders>
              <w:top w:val="nil"/>
              <w:left w:val="nil"/>
              <w:bottom w:val="single" w:sz="4" w:space="0" w:color="auto"/>
              <w:right w:val="single" w:sz="4" w:space="0" w:color="auto"/>
            </w:tcBorders>
            <w:shd w:val="clear" w:color="auto" w:fill="auto"/>
            <w:vAlign w:val="center"/>
            <w:hideMark/>
          </w:tcPr>
          <w:p w14:paraId="4CA2D218" w14:textId="77777777" w:rsidR="000D1073" w:rsidRPr="000D1073" w:rsidRDefault="000D1073" w:rsidP="000D1073">
            <w:pPr>
              <w:jc w:val="center"/>
              <w:rPr>
                <w:color w:val="000000"/>
                <w:sz w:val="20"/>
                <w:szCs w:val="20"/>
              </w:rPr>
            </w:pPr>
            <w:r w:rsidRPr="000D1073">
              <w:rPr>
                <w:color w:val="000000"/>
                <w:sz w:val="20"/>
                <w:szCs w:val="20"/>
              </w:rPr>
              <w:t>-0,34</w:t>
            </w:r>
          </w:p>
        </w:tc>
        <w:tc>
          <w:tcPr>
            <w:tcW w:w="192" w:type="pct"/>
            <w:tcBorders>
              <w:top w:val="nil"/>
              <w:left w:val="nil"/>
              <w:bottom w:val="single" w:sz="4" w:space="0" w:color="auto"/>
              <w:right w:val="single" w:sz="4" w:space="0" w:color="auto"/>
            </w:tcBorders>
            <w:shd w:val="clear" w:color="auto" w:fill="auto"/>
            <w:vAlign w:val="center"/>
            <w:hideMark/>
          </w:tcPr>
          <w:p w14:paraId="1D62C27B" w14:textId="77777777" w:rsidR="000D1073" w:rsidRPr="000D1073" w:rsidRDefault="000D1073" w:rsidP="000D1073">
            <w:pPr>
              <w:jc w:val="center"/>
              <w:rPr>
                <w:color w:val="000000"/>
                <w:sz w:val="20"/>
                <w:szCs w:val="20"/>
              </w:rPr>
            </w:pPr>
            <w:r w:rsidRPr="000D1073">
              <w:rPr>
                <w:color w:val="000000"/>
                <w:sz w:val="20"/>
                <w:szCs w:val="20"/>
              </w:rPr>
              <w:t>-0,34</w:t>
            </w:r>
          </w:p>
        </w:tc>
        <w:tc>
          <w:tcPr>
            <w:tcW w:w="201" w:type="pct"/>
            <w:tcBorders>
              <w:top w:val="nil"/>
              <w:left w:val="nil"/>
              <w:bottom w:val="single" w:sz="4" w:space="0" w:color="auto"/>
              <w:right w:val="single" w:sz="4" w:space="0" w:color="auto"/>
            </w:tcBorders>
            <w:shd w:val="clear" w:color="auto" w:fill="auto"/>
            <w:vAlign w:val="center"/>
            <w:hideMark/>
          </w:tcPr>
          <w:p w14:paraId="70CBB868" w14:textId="77777777" w:rsidR="000D1073" w:rsidRPr="000D1073" w:rsidRDefault="000D1073" w:rsidP="000D1073">
            <w:pPr>
              <w:jc w:val="center"/>
              <w:rPr>
                <w:color w:val="000000"/>
                <w:sz w:val="20"/>
                <w:szCs w:val="20"/>
              </w:rPr>
            </w:pPr>
            <w:r w:rsidRPr="000D1073">
              <w:rPr>
                <w:color w:val="000000"/>
                <w:sz w:val="20"/>
                <w:szCs w:val="20"/>
              </w:rPr>
              <w:t>-0,34</w:t>
            </w:r>
          </w:p>
        </w:tc>
        <w:tc>
          <w:tcPr>
            <w:tcW w:w="201" w:type="pct"/>
            <w:tcBorders>
              <w:top w:val="nil"/>
              <w:left w:val="nil"/>
              <w:bottom w:val="single" w:sz="4" w:space="0" w:color="auto"/>
              <w:right w:val="single" w:sz="4" w:space="0" w:color="auto"/>
            </w:tcBorders>
            <w:shd w:val="clear" w:color="auto" w:fill="auto"/>
            <w:vAlign w:val="center"/>
            <w:hideMark/>
          </w:tcPr>
          <w:p w14:paraId="526E51CF" w14:textId="77777777" w:rsidR="000D1073" w:rsidRPr="000D1073" w:rsidRDefault="000D1073" w:rsidP="000D1073">
            <w:pPr>
              <w:jc w:val="center"/>
              <w:rPr>
                <w:color w:val="000000"/>
                <w:sz w:val="20"/>
                <w:szCs w:val="20"/>
              </w:rPr>
            </w:pPr>
            <w:r w:rsidRPr="000D1073">
              <w:rPr>
                <w:color w:val="000000"/>
                <w:sz w:val="20"/>
                <w:szCs w:val="20"/>
              </w:rPr>
              <w:t>-0,34</w:t>
            </w:r>
          </w:p>
        </w:tc>
        <w:tc>
          <w:tcPr>
            <w:tcW w:w="201" w:type="pct"/>
            <w:tcBorders>
              <w:top w:val="nil"/>
              <w:left w:val="nil"/>
              <w:bottom w:val="single" w:sz="4" w:space="0" w:color="auto"/>
              <w:right w:val="single" w:sz="4" w:space="0" w:color="auto"/>
            </w:tcBorders>
            <w:shd w:val="clear" w:color="auto" w:fill="auto"/>
            <w:vAlign w:val="center"/>
            <w:hideMark/>
          </w:tcPr>
          <w:p w14:paraId="6D455EEB" w14:textId="77777777" w:rsidR="000D1073" w:rsidRPr="000D1073" w:rsidRDefault="000D1073" w:rsidP="000D1073">
            <w:pPr>
              <w:jc w:val="center"/>
              <w:rPr>
                <w:color w:val="000000"/>
                <w:sz w:val="20"/>
                <w:szCs w:val="20"/>
              </w:rPr>
            </w:pPr>
            <w:r w:rsidRPr="000D1073">
              <w:rPr>
                <w:color w:val="000000"/>
                <w:sz w:val="20"/>
                <w:szCs w:val="20"/>
              </w:rPr>
              <w:t>-0,34</w:t>
            </w:r>
          </w:p>
        </w:tc>
      </w:tr>
      <w:tr w:rsidR="000D1073" w:rsidRPr="000D1073" w14:paraId="79127444"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4526DF53" w14:textId="77777777" w:rsidR="000D1073" w:rsidRPr="000D1073" w:rsidRDefault="000D1073" w:rsidP="000D1073">
            <w:pPr>
              <w:jc w:val="center"/>
              <w:rPr>
                <w:color w:val="000000"/>
                <w:sz w:val="20"/>
                <w:szCs w:val="20"/>
              </w:rPr>
            </w:pPr>
            <w:r w:rsidRPr="000D1073">
              <w:rPr>
                <w:color w:val="000000"/>
                <w:sz w:val="20"/>
                <w:szCs w:val="20"/>
              </w:rPr>
              <w:t>Квартал Ю.3 П.1.</w:t>
            </w:r>
          </w:p>
        </w:tc>
        <w:tc>
          <w:tcPr>
            <w:tcW w:w="161" w:type="pct"/>
            <w:tcBorders>
              <w:top w:val="nil"/>
              <w:left w:val="nil"/>
              <w:bottom w:val="single" w:sz="4" w:space="0" w:color="auto"/>
              <w:right w:val="single" w:sz="4" w:space="0" w:color="auto"/>
            </w:tcBorders>
            <w:shd w:val="clear" w:color="auto" w:fill="auto"/>
            <w:vAlign w:val="center"/>
            <w:hideMark/>
          </w:tcPr>
          <w:p w14:paraId="7F523AA1" w14:textId="77777777" w:rsidR="000D1073" w:rsidRPr="000D1073" w:rsidRDefault="000D1073" w:rsidP="000D1073">
            <w:pPr>
              <w:jc w:val="center"/>
              <w:rPr>
                <w:color w:val="000000"/>
                <w:sz w:val="20"/>
                <w:szCs w:val="20"/>
              </w:rPr>
            </w:pPr>
            <w:r w:rsidRPr="000D1073">
              <w:rPr>
                <w:color w:val="000000"/>
                <w:sz w:val="20"/>
                <w:szCs w:val="20"/>
              </w:rPr>
              <w:t>1,39</w:t>
            </w:r>
          </w:p>
        </w:tc>
        <w:tc>
          <w:tcPr>
            <w:tcW w:w="166" w:type="pct"/>
            <w:tcBorders>
              <w:top w:val="nil"/>
              <w:left w:val="nil"/>
              <w:bottom w:val="single" w:sz="4" w:space="0" w:color="auto"/>
              <w:right w:val="single" w:sz="4" w:space="0" w:color="auto"/>
            </w:tcBorders>
            <w:shd w:val="clear" w:color="auto" w:fill="auto"/>
            <w:vAlign w:val="center"/>
            <w:hideMark/>
          </w:tcPr>
          <w:p w14:paraId="10A03DA2" w14:textId="77777777" w:rsidR="000D1073" w:rsidRPr="000D1073" w:rsidRDefault="000D1073" w:rsidP="000D1073">
            <w:pPr>
              <w:jc w:val="center"/>
              <w:rPr>
                <w:color w:val="000000"/>
                <w:sz w:val="20"/>
                <w:szCs w:val="20"/>
              </w:rPr>
            </w:pPr>
            <w:r w:rsidRPr="000D1073">
              <w:rPr>
                <w:color w:val="000000"/>
                <w:sz w:val="20"/>
                <w:szCs w:val="20"/>
              </w:rPr>
              <w:t>-7,05</w:t>
            </w:r>
          </w:p>
        </w:tc>
        <w:tc>
          <w:tcPr>
            <w:tcW w:w="192" w:type="pct"/>
            <w:tcBorders>
              <w:top w:val="nil"/>
              <w:left w:val="nil"/>
              <w:bottom w:val="single" w:sz="4" w:space="0" w:color="auto"/>
              <w:right w:val="single" w:sz="4" w:space="0" w:color="auto"/>
            </w:tcBorders>
            <w:shd w:val="clear" w:color="auto" w:fill="auto"/>
            <w:vAlign w:val="center"/>
            <w:hideMark/>
          </w:tcPr>
          <w:p w14:paraId="6E692F2A" w14:textId="77777777" w:rsidR="000D1073" w:rsidRPr="000D1073" w:rsidRDefault="000D1073" w:rsidP="000D1073">
            <w:pPr>
              <w:jc w:val="center"/>
              <w:rPr>
                <w:color w:val="000000"/>
                <w:sz w:val="20"/>
                <w:szCs w:val="20"/>
              </w:rPr>
            </w:pPr>
            <w:r w:rsidRPr="000D1073">
              <w:rPr>
                <w:color w:val="000000"/>
                <w:sz w:val="20"/>
                <w:szCs w:val="20"/>
              </w:rPr>
              <w:t>-16,20</w:t>
            </w:r>
          </w:p>
        </w:tc>
        <w:tc>
          <w:tcPr>
            <w:tcW w:w="175" w:type="pct"/>
            <w:tcBorders>
              <w:top w:val="nil"/>
              <w:left w:val="nil"/>
              <w:bottom w:val="single" w:sz="4" w:space="0" w:color="auto"/>
              <w:right w:val="single" w:sz="4" w:space="0" w:color="auto"/>
            </w:tcBorders>
            <w:shd w:val="clear" w:color="auto" w:fill="auto"/>
            <w:vAlign w:val="center"/>
            <w:hideMark/>
          </w:tcPr>
          <w:p w14:paraId="54434AC1" w14:textId="77777777" w:rsidR="000D1073" w:rsidRPr="000D1073" w:rsidRDefault="000D1073" w:rsidP="000D1073">
            <w:pPr>
              <w:jc w:val="center"/>
              <w:rPr>
                <w:color w:val="000000"/>
                <w:sz w:val="20"/>
                <w:szCs w:val="20"/>
              </w:rPr>
            </w:pPr>
            <w:r w:rsidRPr="000D1073">
              <w:rPr>
                <w:color w:val="000000"/>
                <w:sz w:val="20"/>
                <w:szCs w:val="20"/>
              </w:rPr>
              <w:t>23,27</w:t>
            </w:r>
          </w:p>
        </w:tc>
        <w:tc>
          <w:tcPr>
            <w:tcW w:w="192" w:type="pct"/>
            <w:tcBorders>
              <w:top w:val="nil"/>
              <w:left w:val="nil"/>
              <w:bottom w:val="single" w:sz="4" w:space="0" w:color="auto"/>
              <w:right w:val="single" w:sz="4" w:space="0" w:color="auto"/>
            </w:tcBorders>
            <w:shd w:val="clear" w:color="auto" w:fill="auto"/>
            <w:vAlign w:val="center"/>
            <w:hideMark/>
          </w:tcPr>
          <w:p w14:paraId="3497A88E" w14:textId="77777777" w:rsidR="000D1073" w:rsidRPr="000D1073" w:rsidRDefault="000D1073" w:rsidP="000D1073">
            <w:pPr>
              <w:jc w:val="center"/>
              <w:rPr>
                <w:color w:val="000000"/>
                <w:sz w:val="20"/>
                <w:szCs w:val="20"/>
              </w:rPr>
            </w:pPr>
            <w:r w:rsidRPr="000D1073">
              <w:rPr>
                <w:color w:val="000000"/>
                <w:sz w:val="20"/>
                <w:szCs w:val="20"/>
              </w:rPr>
              <w:t>-12,23</w:t>
            </w:r>
          </w:p>
        </w:tc>
        <w:tc>
          <w:tcPr>
            <w:tcW w:w="192" w:type="pct"/>
            <w:tcBorders>
              <w:top w:val="nil"/>
              <w:left w:val="nil"/>
              <w:bottom w:val="single" w:sz="4" w:space="0" w:color="auto"/>
              <w:right w:val="single" w:sz="4" w:space="0" w:color="auto"/>
            </w:tcBorders>
            <w:shd w:val="clear" w:color="auto" w:fill="auto"/>
            <w:vAlign w:val="center"/>
            <w:hideMark/>
          </w:tcPr>
          <w:p w14:paraId="392A0C47" w14:textId="77777777" w:rsidR="000D1073" w:rsidRPr="000D1073" w:rsidRDefault="000D1073" w:rsidP="000D1073">
            <w:pPr>
              <w:jc w:val="center"/>
              <w:rPr>
                <w:color w:val="000000"/>
                <w:sz w:val="20"/>
                <w:szCs w:val="20"/>
              </w:rPr>
            </w:pPr>
            <w:r w:rsidRPr="000D1073">
              <w:rPr>
                <w:color w:val="000000"/>
                <w:sz w:val="20"/>
                <w:szCs w:val="20"/>
              </w:rPr>
              <w:t>-12,23</w:t>
            </w:r>
          </w:p>
        </w:tc>
        <w:tc>
          <w:tcPr>
            <w:tcW w:w="192" w:type="pct"/>
            <w:tcBorders>
              <w:top w:val="nil"/>
              <w:left w:val="nil"/>
              <w:bottom w:val="single" w:sz="4" w:space="0" w:color="auto"/>
              <w:right w:val="single" w:sz="4" w:space="0" w:color="auto"/>
            </w:tcBorders>
            <w:shd w:val="clear" w:color="auto" w:fill="auto"/>
            <w:vAlign w:val="center"/>
            <w:hideMark/>
          </w:tcPr>
          <w:p w14:paraId="1D25DE94" w14:textId="77777777" w:rsidR="000D1073" w:rsidRPr="000D1073" w:rsidRDefault="000D1073" w:rsidP="000D1073">
            <w:pPr>
              <w:jc w:val="center"/>
              <w:rPr>
                <w:color w:val="000000"/>
                <w:sz w:val="20"/>
                <w:szCs w:val="20"/>
              </w:rPr>
            </w:pPr>
            <w:r w:rsidRPr="000D1073">
              <w:rPr>
                <w:color w:val="000000"/>
                <w:sz w:val="20"/>
                <w:szCs w:val="20"/>
              </w:rPr>
              <w:t>-12,23</w:t>
            </w:r>
          </w:p>
        </w:tc>
        <w:tc>
          <w:tcPr>
            <w:tcW w:w="192" w:type="pct"/>
            <w:tcBorders>
              <w:top w:val="nil"/>
              <w:left w:val="nil"/>
              <w:bottom w:val="single" w:sz="4" w:space="0" w:color="auto"/>
              <w:right w:val="single" w:sz="4" w:space="0" w:color="auto"/>
            </w:tcBorders>
            <w:shd w:val="clear" w:color="auto" w:fill="auto"/>
            <w:vAlign w:val="center"/>
            <w:hideMark/>
          </w:tcPr>
          <w:p w14:paraId="50D8A4FD" w14:textId="77777777" w:rsidR="000D1073" w:rsidRPr="000D1073" w:rsidRDefault="000D1073" w:rsidP="000D1073">
            <w:pPr>
              <w:jc w:val="center"/>
              <w:rPr>
                <w:color w:val="000000"/>
                <w:sz w:val="20"/>
                <w:szCs w:val="20"/>
              </w:rPr>
            </w:pPr>
            <w:r w:rsidRPr="000D1073">
              <w:rPr>
                <w:color w:val="000000"/>
                <w:sz w:val="20"/>
                <w:szCs w:val="20"/>
              </w:rPr>
              <w:t>-12,23</w:t>
            </w:r>
          </w:p>
        </w:tc>
        <w:tc>
          <w:tcPr>
            <w:tcW w:w="192" w:type="pct"/>
            <w:tcBorders>
              <w:top w:val="nil"/>
              <w:left w:val="nil"/>
              <w:bottom w:val="single" w:sz="4" w:space="0" w:color="auto"/>
              <w:right w:val="single" w:sz="4" w:space="0" w:color="auto"/>
            </w:tcBorders>
            <w:shd w:val="clear" w:color="auto" w:fill="auto"/>
            <w:vAlign w:val="center"/>
            <w:hideMark/>
          </w:tcPr>
          <w:p w14:paraId="223E53DB" w14:textId="77777777" w:rsidR="000D1073" w:rsidRPr="000D1073" w:rsidRDefault="000D1073" w:rsidP="000D1073">
            <w:pPr>
              <w:jc w:val="center"/>
              <w:rPr>
                <w:color w:val="000000"/>
                <w:sz w:val="20"/>
                <w:szCs w:val="20"/>
              </w:rPr>
            </w:pPr>
            <w:r w:rsidRPr="000D1073">
              <w:rPr>
                <w:color w:val="000000"/>
                <w:sz w:val="20"/>
                <w:szCs w:val="20"/>
              </w:rPr>
              <w:t>-12,23</w:t>
            </w:r>
          </w:p>
        </w:tc>
        <w:tc>
          <w:tcPr>
            <w:tcW w:w="192" w:type="pct"/>
            <w:tcBorders>
              <w:top w:val="nil"/>
              <w:left w:val="nil"/>
              <w:bottom w:val="single" w:sz="4" w:space="0" w:color="auto"/>
              <w:right w:val="single" w:sz="4" w:space="0" w:color="auto"/>
            </w:tcBorders>
            <w:shd w:val="clear" w:color="auto" w:fill="auto"/>
            <w:vAlign w:val="center"/>
            <w:hideMark/>
          </w:tcPr>
          <w:p w14:paraId="4C23B925" w14:textId="77777777" w:rsidR="000D1073" w:rsidRPr="000D1073" w:rsidRDefault="000D1073" w:rsidP="000D1073">
            <w:pPr>
              <w:jc w:val="center"/>
              <w:rPr>
                <w:color w:val="000000"/>
                <w:sz w:val="20"/>
                <w:szCs w:val="20"/>
              </w:rPr>
            </w:pPr>
            <w:r w:rsidRPr="000D1073">
              <w:rPr>
                <w:color w:val="000000"/>
                <w:sz w:val="20"/>
                <w:szCs w:val="20"/>
              </w:rPr>
              <w:t>-12,23</w:t>
            </w:r>
          </w:p>
        </w:tc>
        <w:tc>
          <w:tcPr>
            <w:tcW w:w="192" w:type="pct"/>
            <w:tcBorders>
              <w:top w:val="nil"/>
              <w:left w:val="nil"/>
              <w:bottom w:val="single" w:sz="4" w:space="0" w:color="auto"/>
              <w:right w:val="single" w:sz="4" w:space="0" w:color="auto"/>
            </w:tcBorders>
            <w:shd w:val="clear" w:color="auto" w:fill="auto"/>
            <w:vAlign w:val="center"/>
            <w:hideMark/>
          </w:tcPr>
          <w:p w14:paraId="1182B050" w14:textId="77777777" w:rsidR="000D1073" w:rsidRPr="000D1073" w:rsidRDefault="000D1073" w:rsidP="000D1073">
            <w:pPr>
              <w:jc w:val="center"/>
              <w:rPr>
                <w:color w:val="000000"/>
                <w:sz w:val="20"/>
                <w:szCs w:val="20"/>
              </w:rPr>
            </w:pPr>
            <w:r w:rsidRPr="000D1073">
              <w:rPr>
                <w:color w:val="000000"/>
                <w:sz w:val="20"/>
                <w:szCs w:val="20"/>
              </w:rPr>
              <w:t>-12,23</w:t>
            </w:r>
          </w:p>
        </w:tc>
        <w:tc>
          <w:tcPr>
            <w:tcW w:w="192" w:type="pct"/>
            <w:tcBorders>
              <w:top w:val="nil"/>
              <w:left w:val="nil"/>
              <w:bottom w:val="single" w:sz="4" w:space="0" w:color="auto"/>
              <w:right w:val="single" w:sz="4" w:space="0" w:color="auto"/>
            </w:tcBorders>
            <w:shd w:val="clear" w:color="auto" w:fill="auto"/>
            <w:vAlign w:val="center"/>
            <w:hideMark/>
          </w:tcPr>
          <w:p w14:paraId="5DB2A7CE" w14:textId="77777777" w:rsidR="000D1073" w:rsidRPr="000D1073" w:rsidRDefault="000D1073" w:rsidP="000D1073">
            <w:pPr>
              <w:jc w:val="center"/>
              <w:rPr>
                <w:color w:val="000000"/>
                <w:sz w:val="20"/>
                <w:szCs w:val="20"/>
              </w:rPr>
            </w:pPr>
            <w:r w:rsidRPr="000D1073">
              <w:rPr>
                <w:color w:val="000000"/>
                <w:sz w:val="20"/>
                <w:szCs w:val="20"/>
              </w:rPr>
              <w:t>-12,23</w:t>
            </w:r>
          </w:p>
        </w:tc>
        <w:tc>
          <w:tcPr>
            <w:tcW w:w="192" w:type="pct"/>
            <w:tcBorders>
              <w:top w:val="nil"/>
              <w:left w:val="nil"/>
              <w:bottom w:val="single" w:sz="4" w:space="0" w:color="auto"/>
              <w:right w:val="single" w:sz="4" w:space="0" w:color="auto"/>
            </w:tcBorders>
            <w:shd w:val="clear" w:color="auto" w:fill="auto"/>
            <w:vAlign w:val="center"/>
            <w:hideMark/>
          </w:tcPr>
          <w:p w14:paraId="29DC7343" w14:textId="77777777" w:rsidR="000D1073" w:rsidRPr="000D1073" w:rsidRDefault="000D1073" w:rsidP="000D1073">
            <w:pPr>
              <w:jc w:val="center"/>
              <w:rPr>
                <w:color w:val="000000"/>
                <w:sz w:val="20"/>
                <w:szCs w:val="20"/>
              </w:rPr>
            </w:pPr>
            <w:r w:rsidRPr="000D1073">
              <w:rPr>
                <w:color w:val="000000"/>
                <w:sz w:val="20"/>
                <w:szCs w:val="20"/>
              </w:rPr>
              <w:t>-12,23</w:t>
            </w:r>
          </w:p>
        </w:tc>
        <w:tc>
          <w:tcPr>
            <w:tcW w:w="192" w:type="pct"/>
            <w:tcBorders>
              <w:top w:val="nil"/>
              <w:left w:val="nil"/>
              <w:bottom w:val="single" w:sz="4" w:space="0" w:color="auto"/>
              <w:right w:val="single" w:sz="4" w:space="0" w:color="auto"/>
            </w:tcBorders>
            <w:shd w:val="clear" w:color="auto" w:fill="auto"/>
            <w:vAlign w:val="center"/>
            <w:hideMark/>
          </w:tcPr>
          <w:p w14:paraId="093E9AA0" w14:textId="77777777" w:rsidR="000D1073" w:rsidRPr="000D1073" w:rsidRDefault="000D1073" w:rsidP="000D1073">
            <w:pPr>
              <w:jc w:val="center"/>
              <w:rPr>
                <w:color w:val="000000"/>
                <w:sz w:val="20"/>
                <w:szCs w:val="20"/>
              </w:rPr>
            </w:pPr>
            <w:r w:rsidRPr="000D1073">
              <w:rPr>
                <w:color w:val="000000"/>
                <w:sz w:val="20"/>
                <w:szCs w:val="20"/>
              </w:rPr>
              <w:t>-12,23</w:t>
            </w:r>
          </w:p>
        </w:tc>
        <w:tc>
          <w:tcPr>
            <w:tcW w:w="192" w:type="pct"/>
            <w:tcBorders>
              <w:top w:val="nil"/>
              <w:left w:val="nil"/>
              <w:bottom w:val="single" w:sz="4" w:space="0" w:color="auto"/>
              <w:right w:val="single" w:sz="4" w:space="0" w:color="auto"/>
            </w:tcBorders>
            <w:shd w:val="clear" w:color="auto" w:fill="auto"/>
            <w:vAlign w:val="center"/>
            <w:hideMark/>
          </w:tcPr>
          <w:p w14:paraId="41BE91F7" w14:textId="77777777" w:rsidR="000D1073" w:rsidRPr="000D1073" w:rsidRDefault="000D1073" w:rsidP="000D1073">
            <w:pPr>
              <w:jc w:val="center"/>
              <w:rPr>
                <w:color w:val="000000"/>
                <w:sz w:val="20"/>
                <w:szCs w:val="20"/>
              </w:rPr>
            </w:pPr>
            <w:r w:rsidRPr="000D1073">
              <w:rPr>
                <w:color w:val="000000"/>
                <w:sz w:val="20"/>
                <w:szCs w:val="20"/>
              </w:rPr>
              <w:t>-12,23</w:t>
            </w:r>
          </w:p>
        </w:tc>
        <w:tc>
          <w:tcPr>
            <w:tcW w:w="201" w:type="pct"/>
            <w:tcBorders>
              <w:top w:val="nil"/>
              <w:left w:val="nil"/>
              <w:bottom w:val="single" w:sz="4" w:space="0" w:color="auto"/>
              <w:right w:val="single" w:sz="4" w:space="0" w:color="auto"/>
            </w:tcBorders>
            <w:shd w:val="clear" w:color="auto" w:fill="auto"/>
            <w:vAlign w:val="center"/>
            <w:hideMark/>
          </w:tcPr>
          <w:p w14:paraId="46F28028" w14:textId="77777777" w:rsidR="000D1073" w:rsidRPr="000D1073" w:rsidRDefault="000D1073" w:rsidP="000D1073">
            <w:pPr>
              <w:jc w:val="center"/>
              <w:rPr>
                <w:color w:val="000000"/>
                <w:sz w:val="20"/>
                <w:szCs w:val="20"/>
              </w:rPr>
            </w:pPr>
            <w:r w:rsidRPr="000D1073">
              <w:rPr>
                <w:color w:val="000000"/>
                <w:sz w:val="20"/>
                <w:szCs w:val="20"/>
              </w:rPr>
              <w:t>-12,23</w:t>
            </w:r>
          </w:p>
        </w:tc>
        <w:tc>
          <w:tcPr>
            <w:tcW w:w="201" w:type="pct"/>
            <w:tcBorders>
              <w:top w:val="nil"/>
              <w:left w:val="nil"/>
              <w:bottom w:val="single" w:sz="4" w:space="0" w:color="auto"/>
              <w:right w:val="single" w:sz="4" w:space="0" w:color="auto"/>
            </w:tcBorders>
            <w:shd w:val="clear" w:color="auto" w:fill="auto"/>
            <w:vAlign w:val="center"/>
            <w:hideMark/>
          </w:tcPr>
          <w:p w14:paraId="602B46B0" w14:textId="77777777" w:rsidR="000D1073" w:rsidRPr="000D1073" w:rsidRDefault="000D1073" w:rsidP="000D1073">
            <w:pPr>
              <w:jc w:val="center"/>
              <w:rPr>
                <w:color w:val="000000"/>
                <w:sz w:val="20"/>
                <w:szCs w:val="20"/>
              </w:rPr>
            </w:pPr>
            <w:r w:rsidRPr="000D1073">
              <w:rPr>
                <w:color w:val="000000"/>
                <w:sz w:val="20"/>
                <w:szCs w:val="20"/>
              </w:rPr>
              <w:t>-12,23</w:t>
            </w:r>
          </w:p>
        </w:tc>
        <w:tc>
          <w:tcPr>
            <w:tcW w:w="201" w:type="pct"/>
            <w:tcBorders>
              <w:top w:val="nil"/>
              <w:left w:val="nil"/>
              <w:bottom w:val="single" w:sz="4" w:space="0" w:color="auto"/>
              <w:right w:val="single" w:sz="4" w:space="0" w:color="auto"/>
            </w:tcBorders>
            <w:shd w:val="clear" w:color="auto" w:fill="auto"/>
            <w:vAlign w:val="center"/>
            <w:hideMark/>
          </w:tcPr>
          <w:p w14:paraId="7743A4B4" w14:textId="77777777" w:rsidR="000D1073" w:rsidRPr="000D1073" w:rsidRDefault="000D1073" w:rsidP="000D1073">
            <w:pPr>
              <w:jc w:val="center"/>
              <w:rPr>
                <w:color w:val="000000"/>
                <w:sz w:val="20"/>
                <w:szCs w:val="20"/>
              </w:rPr>
            </w:pPr>
            <w:r w:rsidRPr="000D1073">
              <w:rPr>
                <w:color w:val="000000"/>
                <w:sz w:val="20"/>
                <w:szCs w:val="20"/>
              </w:rPr>
              <w:t>-12,23</w:t>
            </w:r>
          </w:p>
        </w:tc>
      </w:tr>
      <w:tr w:rsidR="000D1073" w:rsidRPr="000D1073" w14:paraId="2498CC2F"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54033DAD" w14:textId="77777777" w:rsidR="000D1073" w:rsidRPr="000D1073" w:rsidRDefault="000D1073" w:rsidP="000D1073">
            <w:pPr>
              <w:jc w:val="center"/>
              <w:rPr>
                <w:color w:val="000000"/>
                <w:sz w:val="20"/>
                <w:szCs w:val="20"/>
              </w:rPr>
            </w:pPr>
            <w:r w:rsidRPr="000D1073">
              <w:rPr>
                <w:color w:val="000000"/>
                <w:sz w:val="20"/>
                <w:szCs w:val="20"/>
              </w:rPr>
              <w:t>Квартал Ю.4 ОД.2.</w:t>
            </w:r>
          </w:p>
        </w:tc>
        <w:tc>
          <w:tcPr>
            <w:tcW w:w="161" w:type="pct"/>
            <w:tcBorders>
              <w:top w:val="nil"/>
              <w:left w:val="nil"/>
              <w:bottom w:val="single" w:sz="4" w:space="0" w:color="auto"/>
              <w:right w:val="single" w:sz="4" w:space="0" w:color="auto"/>
            </w:tcBorders>
            <w:shd w:val="clear" w:color="auto" w:fill="auto"/>
            <w:vAlign w:val="center"/>
            <w:hideMark/>
          </w:tcPr>
          <w:p w14:paraId="1B62021F" w14:textId="77777777" w:rsidR="000D1073" w:rsidRPr="000D1073" w:rsidRDefault="000D1073" w:rsidP="000D1073">
            <w:pPr>
              <w:jc w:val="center"/>
              <w:rPr>
                <w:color w:val="000000"/>
                <w:sz w:val="20"/>
                <w:szCs w:val="20"/>
              </w:rPr>
            </w:pPr>
            <w:r w:rsidRPr="000D1073">
              <w:rPr>
                <w:color w:val="000000"/>
                <w:sz w:val="20"/>
                <w:szCs w:val="20"/>
              </w:rPr>
              <w:t>0,06</w:t>
            </w:r>
          </w:p>
        </w:tc>
        <w:tc>
          <w:tcPr>
            <w:tcW w:w="166" w:type="pct"/>
            <w:tcBorders>
              <w:top w:val="nil"/>
              <w:left w:val="nil"/>
              <w:bottom w:val="single" w:sz="4" w:space="0" w:color="auto"/>
              <w:right w:val="single" w:sz="4" w:space="0" w:color="auto"/>
            </w:tcBorders>
            <w:shd w:val="clear" w:color="auto" w:fill="auto"/>
            <w:vAlign w:val="center"/>
            <w:hideMark/>
          </w:tcPr>
          <w:p w14:paraId="19F824CC" w14:textId="77777777" w:rsidR="000D1073" w:rsidRPr="000D1073" w:rsidRDefault="000D1073" w:rsidP="000D1073">
            <w:pPr>
              <w:jc w:val="center"/>
              <w:rPr>
                <w:color w:val="000000"/>
                <w:sz w:val="20"/>
                <w:szCs w:val="20"/>
              </w:rPr>
            </w:pPr>
            <w:r w:rsidRPr="000D1073">
              <w:rPr>
                <w:color w:val="000000"/>
                <w:sz w:val="20"/>
                <w:szCs w:val="20"/>
              </w:rPr>
              <w:t>-0,31</w:t>
            </w:r>
          </w:p>
        </w:tc>
        <w:tc>
          <w:tcPr>
            <w:tcW w:w="192" w:type="pct"/>
            <w:tcBorders>
              <w:top w:val="nil"/>
              <w:left w:val="nil"/>
              <w:bottom w:val="single" w:sz="4" w:space="0" w:color="auto"/>
              <w:right w:val="single" w:sz="4" w:space="0" w:color="auto"/>
            </w:tcBorders>
            <w:shd w:val="clear" w:color="auto" w:fill="auto"/>
            <w:vAlign w:val="center"/>
            <w:hideMark/>
          </w:tcPr>
          <w:p w14:paraId="5FA86F2A" w14:textId="77777777" w:rsidR="000D1073" w:rsidRPr="000D1073" w:rsidRDefault="000D1073" w:rsidP="000D1073">
            <w:pPr>
              <w:jc w:val="center"/>
              <w:rPr>
                <w:color w:val="000000"/>
                <w:sz w:val="20"/>
                <w:szCs w:val="20"/>
              </w:rPr>
            </w:pPr>
            <w:r w:rsidRPr="000D1073">
              <w:rPr>
                <w:color w:val="000000"/>
                <w:sz w:val="20"/>
                <w:szCs w:val="20"/>
              </w:rPr>
              <w:t>-0,71</w:t>
            </w:r>
          </w:p>
        </w:tc>
        <w:tc>
          <w:tcPr>
            <w:tcW w:w="175" w:type="pct"/>
            <w:tcBorders>
              <w:top w:val="nil"/>
              <w:left w:val="nil"/>
              <w:bottom w:val="single" w:sz="4" w:space="0" w:color="auto"/>
              <w:right w:val="single" w:sz="4" w:space="0" w:color="auto"/>
            </w:tcBorders>
            <w:shd w:val="clear" w:color="auto" w:fill="auto"/>
            <w:vAlign w:val="center"/>
            <w:hideMark/>
          </w:tcPr>
          <w:p w14:paraId="5BBD7BEB" w14:textId="77777777" w:rsidR="000D1073" w:rsidRPr="000D1073" w:rsidRDefault="000D1073" w:rsidP="000D1073">
            <w:pPr>
              <w:jc w:val="center"/>
              <w:rPr>
                <w:color w:val="000000"/>
                <w:sz w:val="20"/>
                <w:szCs w:val="20"/>
              </w:rPr>
            </w:pPr>
            <w:r w:rsidRPr="000D1073">
              <w:rPr>
                <w:color w:val="000000"/>
                <w:sz w:val="20"/>
                <w:szCs w:val="20"/>
              </w:rPr>
              <w:t>1,02</w:t>
            </w:r>
          </w:p>
        </w:tc>
        <w:tc>
          <w:tcPr>
            <w:tcW w:w="192" w:type="pct"/>
            <w:tcBorders>
              <w:top w:val="nil"/>
              <w:left w:val="nil"/>
              <w:bottom w:val="single" w:sz="4" w:space="0" w:color="auto"/>
              <w:right w:val="single" w:sz="4" w:space="0" w:color="auto"/>
            </w:tcBorders>
            <w:shd w:val="clear" w:color="auto" w:fill="auto"/>
            <w:vAlign w:val="center"/>
            <w:hideMark/>
          </w:tcPr>
          <w:p w14:paraId="0F47C229" w14:textId="77777777" w:rsidR="000D1073" w:rsidRPr="000D1073" w:rsidRDefault="000D1073" w:rsidP="000D1073">
            <w:pPr>
              <w:jc w:val="center"/>
              <w:rPr>
                <w:color w:val="000000"/>
                <w:sz w:val="20"/>
                <w:szCs w:val="20"/>
              </w:rPr>
            </w:pPr>
            <w:r w:rsidRPr="000D1073">
              <w:rPr>
                <w:color w:val="000000"/>
                <w:sz w:val="20"/>
                <w:szCs w:val="20"/>
              </w:rPr>
              <w:t>-0,54</w:t>
            </w:r>
          </w:p>
        </w:tc>
        <w:tc>
          <w:tcPr>
            <w:tcW w:w="192" w:type="pct"/>
            <w:tcBorders>
              <w:top w:val="nil"/>
              <w:left w:val="nil"/>
              <w:bottom w:val="single" w:sz="4" w:space="0" w:color="auto"/>
              <w:right w:val="single" w:sz="4" w:space="0" w:color="auto"/>
            </w:tcBorders>
            <w:shd w:val="clear" w:color="auto" w:fill="auto"/>
            <w:vAlign w:val="center"/>
            <w:hideMark/>
          </w:tcPr>
          <w:p w14:paraId="4EF065ED" w14:textId="77777777" w:rsidR="000D1073" w:rsidRPr="000D1073" w:rsidRDefault="000D1073" w:rsidP="000D1073">
            <w:pPr>
              <w:jc w:val="center"/>
              <w:rPr>
                <w:color w:val="000000"/>
                <w:sz w:val="20"/>
                <w:szCs w:val="20"/>
              </w:rPr>
            </w:pPr>
            <w:r w:rsidRPr="000D1073">
              <w:rPr>
                <w:color w:val="000000"/>
                <w:sz w:val="20"/>
                <w:szCs w:val="20"/>
              </w:rPr>
              <w:t>-0,54</w:t>
            </w:r>
          </w:p>
        </w:tc>
        <w:tc>
          <w:tcPr>
            <w:tcW w:w="192" w:type="pct"/>
            <w:tcBorders>
              <w:top w:val="nil"/>
              <w:left w:val="nil"/>
              <w:bottom w:val="single" w:sz="4" w:space="0" w:color="auto"/>
              <w:right w:val="single" w:sz="4" w:space="0" w:color="auto"/>
            </w:tcBorders>
            <w:shd w:val="clear" w:color="auto" w:fill="auto"/>
            <w:vAlign w:val="center"/>
            <w:hideMark/>
          </w:tcPr>
          <w:p w14:paraId="7783166D" w14:textId="77777777" w:rsidR="000D1073" w:rsidRPr="000D1073" w:rsidRDefault="000D1073" w:rsidP="000D1073">
            <w:pPr>
              <w:jc w:val="center"/>
              <w:rPr>
                <w:color w:val="000000"/>
                <w:sz w:val="20"/>
                <w:szCs w:val="20"/>
              </w:rPr>
            </w:pPr>
            <w:r w:rsidRPr="000D1073">
              <w:rPr>
                <w:color w:val="000000"/>
                <w:sz w:val="20"/>
                <w:szCs w:val="20"/>
              </w:rPr>
              <w:t>-0,54</w:t>
            </w:r>
          </w:p>
        </w:tc>
        <w:tc>
          <w:tcPr>
            <w:tcW w:w="192" w:type="pct"/>
            <w:tcBorders>
              <w:top w:val="nil"/>
              <w:left w:val="nil"/>
              <w:bottom w:val="single" w:sz="4" w:space="0" w:color="auto"/>
              <w:right w:val="single" w:sz="4" w:space="0" w:color="auto"/>
            </w:tcBorders>
            <w:shd w:val="clear" w:color="auto" w:fill="auto"/>
            <w:vAlign w:val="center"/>
            <w:hideMark/>
          </w:tcPr>
          <w:p w14:paraId="7B0051EC" w14:textId="77777777" w:rsidR="000D1073" w:rsidRPr="000D1073" w:rsidRDefault="000D1073" w:rsidP="000D1073">
            <w:pPr>
              <w:jc w:val="center"/>
              <w:rPr>
                <w:color w:val="000000"/>
                <w:sz w:val="20"/>
                <w:szCs w:val="20"/>
              </w:rPr>
            </w:pPr>
            <w:r w:rsidRPr="000D1073">
              <w:rPr>
                <w:color w:val="000000"/>
                <w:sz w:val="20"/>
                <w:szCs w:val="20"/>
              </w:rPr>
              <w:t>-0,54</w:t>
            </w:r>
          </w:p>
        </w:tc>
        <w:tc>
          <w:tcPr>
            <w:tcW w:w="192" w:type="pct"/>
            <w:tcBorders>
              <w:top w:val="nil"/>
              <w:left w:val="nil"/>
              <w:bottom w:val="single" w:sz="4" w:space="0" w:color="auto"/>
              <w:right w:val="single" w:sz="4" w:space="0" w:color="auto"/>
            </w:tcBorders>
            <w:shd w:val="clear" w:color="auto" w:fill="auto"/>
            <w:vAlign w:val="center"/>
            <w:hideMark/>
          </w:tcPr>
          <w:p w14:paraId="5653D487" w14:textId="77777777" w:rsidR="000D1073" w:rsidRPr="000D1073" w:rsidRDefault="000D1073" w:rsidP="000D1073">
            <w:pPr>
              <w:jc w:val="center"/>
              <w:rPr>
                <w:color w:val="000000"/>
                <w:sz w:val="20"/>
                <w:szCs w:val="20"/>
              </w:rPr>
            </w:pPr>
            <w:r w:rsidRPr="000D1073">
              <w:rPr>
                <w:color w:val="000000"/>
                <w:sz w:val="20"/>
                <w:szCs w:val="20"/>
              </w:rPr>
              <w:t>-0,54</w:t>
            </w:r>
          </w:p>
        </w:tc>
        <w:tc>
          <w:tcPr>
            <w:tcW w:w="192" w:type="pct"/>
            <w:tcBorders>
              <w:top w:val="nil"/>
              <w:left w:val="nil"/>
              <w:bottom w:val="single" w:sz="4" w:space="0" w:color="auto"/>
              <w:right w:val="single" w:sz="4" w:space="0" w:color="auto"/>
            </w:tcBorders>
            <w:shd w:val="clear" w:color="auto" w:fill="auto"/>
            <w:vAlign w:val="center"/>
            <w:hideMark/>
          </w:tcPr>
          <w:p w14:paraId="690D1A61" w14:textId="77777777" w:rsidR="000D1073" w:rsidRPr="000D1073" w:rsidRDefault="000D1073" w:rsidP="000D1073">
            <w:pPr>
              <w:jc w:val="center"/>
              <w:rPr>
                <w:color w:val="000000"/>
                <w:sz w:val="20"/>
                <w:szCs w:val="20"/>
              </w:rPr>
            </w:pPr>
            <w:r w:rsidRPr="000D1073">
              <w:rPr>
                <w:color w:val="000000"/>
                <w:sz w:val="20"/>
                <w:szCs w:val="20"/>
              </w:rPr>
              <w:t>-0,54</w:t>
            </w:r>
          </w:p>
        </w:tc>
        <w:tc>
          <w:tcPr>
            <w:tcW w:w="192" w:type="pct"/>
            <w:tcBorders>
              <w:top w:val="nil"/>
              <w:left w:val="nil"/>
              <w:bottom w:val="single" w:sz="4" w:space="0" w:color="auto"/>
              <w:right w:val="single" w:sz="4" w:space="0" w:color="auto"/>
            </w:tcBorders>
            <w:shd w:val="clear" w:color="auto" w:fill="auto"/>
            <w:vAlign w:val="center"/>
            <w:hideMark/>
          </w:tcPr>
          <w:p w14:paraId="36B9E530" w14:textId="77777777" w:rsidR="000D1073" w:rsidRPr="000D1073" w:rsidRDefault="000D1073" w:rsidP="000D1073">
            <w:pPr>
              <w:jc w:val="center"/>
              <w:rPr>
                <w:color w:val="000000"/>
                <w:sz w:val="20"/>
                <w:szCs w:val="20"/>
              </w:rPr>
            </w:pPr>
            <w:r w:rsidRPr="000D1073">
              <w:rPr>
                <w:color w:val="000000"/>
                <w:sz w:val="20"/>
                <w:szCs w:val="20"/>
              </w:rPr>
              <w:t>-0,54</w:t>
            </w:r>
          </w:p>
        </w:tc>
        <w:tc>
          <w:tcPr>
            <w:tcW w:w="192" w:type="pct"/>
            <w:tcBorders>
              <w:top w:val="nil"/>
              <w:left w:val="nil"/>
              <w:bottom w:val="single" w:sz="4" w:space="0" w:color="auto"/>
              <w:right w:val="single" w:sz="4" w:space="0" w:color="auto"/>
            </w:tcBorders>
            <w:shd w:val="clear" w:color="auto" w:fill="auto"/>
            <w:vAlign w:val="center"/>
            <w:hideMark/>
          </w:tcPr>
          <w:p w14:paraId="149A3623" w14:textId="77777777" w:rsidR="000D1073" w:rsidRPr="000D1073" w:rsidRDefault="000D1073" w:rsidP="000D1073">
            <w:pPr>
              <w:jc w:val="center"/>
              <w:rPr>
                <w:color w:val="000000"/>
                <w:sz w:val="20"/>
                <w:szCs w:val="20"/>
              </w:rPr>
            </w:pPr>
            <w:r w:rsidRPr="000D1073">
              <w:rPr>
                <w:color w:val="000000"/>
                <w:sz w:val="20"/>
                <w:szCs w:val="20"/>
              </w:rPr>
              <w:t>-0,54</w:t>
            </w:r>
          </w:p>
        </w:tc>
        <w:tc>
          <w:tcPr>
            <w:tcW w:w="192" w:type="pct"/>
            <w:tcBorders>
              <w:top w:val="nil"/>
              <w:left w:val="nil"/>
              <w:bottom w:val="single" w:sz="4" w:space="0" w:color="auto"/>
              <w:right w:val="single" w:sz="4" w:space="0" w:color="auto"/>
            </w:tcBorders>
            <w:shd w:val="clear" w:color="auto" w:fill="auto"/>
            <w:vAlign w:val="center"/>
            <w:hideMark/>
          </w:tcPr>
          <w:p w14:paraId="7B1B8C11" w14:textId="77777777" w:rsidR="000D1073" w:rsidRPr="000D1073" w:rsidRDefault="000D1073" w:rsidP="000D1073">
            <w:pPr>
              <w:jc w:val="center"/>
              <w:rPr>
                <w:color w:val="000000"/>
                <w:sz w:val="20"/>
                <w:szCs w:val="20"/>
              </w:rPr>
            </w:pPr>
            <w:r w:rsidRPr="000D1073">
              <w:rPr>
                <w:color w:val="000000"/>
                <w:sz w:val="20"/>
                <w:szCs w:val="20"/>
              </w:rPr>
              <w:t>-0,54</w:t>
            </w:r>
          </w:p>
        </w:tc>
        <w:tc>
          <w:tcPr>
            <w:tcW w:w="192" w:type="pct"/>
            <w:tcBorders>
              <w:top w:val="nil"/>
              <w:left w:val="nil"/>
              <w:bottom w:val="single" w:sz="4" w:space="0" w:color="auto"/>
              <w:right w:val="single" w:sz="4" w:space="0" w:color="auto"/>
            </w:tcBorders>
            <w:shd w:val="clear" w:color="auto" w:fill="auto"/>
            <w:vAlign w:val="center"/>
            <w:hideMark/>
          </w:tcPr>
          <w:p w14:paraId="6AD96095" w14:textId="77777777" w:rsidR="000D1073" w:rsidRPr="000D1073" w:rsidRDefault="000D1073" w:rsidP="000D1073">
            <w:pPr>
              <w:jc w:val="center"/>
              <w:rPr>
                <w:color w:val="000000"/>
                <w:sz w:val="20"/>
                <w:szCs w:val="20"/>
              </w:rPr>
            </w:pPr>
            <w:r w:rsidRPr="000D1073">
              <w:rPr>
                <w:color w:val="000000"/>
                <w:sz w:val="20"/>
                <w:szCs w:val="20"/>
              </w:rPr>
              <w:t>-0,54</w:t>
            </w:r>
          </w:p>
        </w:tc>
        <w:tc>
          <w:tcPr>
            <w:tcW w:w="192" w:type="pct"/>
            <w:tcBorders>
              <w:top w:val="nil"/>
              <w:left w:val="nil"/>
              <w:bottom w:val="single" w:sz="4" w:space="0" w:color="auto"/>
              <w:right w:val="single" w:sz="4" w:space="0" w:color="auto"/>
            </w:tcBorders>
            <w:shd w:val="clear" w:color="auto" w:fill="auto"/>
            <w:vAlign w:val="center"/>
            <w:hideMark/>
          </w:tcPr>
          <w:p w14:paraId="305B3070" w14:textId="77777777" w:rsidR="000D1073" w:rsidRPr="000D1073" w:rsidRDefault="000D1073" w:rsidP="000D1073">
            <w:pPr>
              <w:jc w:val="center"/>
              <w:rPr>
                <w:color w:val="000000"/>
                <w:sz w:val="20"/>
                <w:szCs w:val="20"/>
              </w:rPr>
            </w:pPr>
            <w:r w:rsidRPr="000D1073">
              <w:rPr>
                <w:color w:val="000000"/>
                <w:sz w:val="20"/>
                <w:szCs w:val="20"/>
              </w:rPr>
              <w:t>-0,54</w:t>
            </w:r>
          </w:p>
        </w:tc>
        <w:tc>
          <w:tcPr>
            <w:tcW w:w="201" w:type="pct"/>
            <w:tcBorders>
              <w:top w:val="nil"/>
              <w:left w:val="nil"/>
              <w:bottom w:val="single" w:sz="4" w:space="0" w:color="auto"/>
              <w:right w:val="single" w:sz="4" w:space="0" w:color="auto"/>
            </w:tcBorders>
            <w:shd w:val="clear" w:color="auto" w:fill="auto"/>
            <w:vAlign w:val="center"/>
            <w:hideMark/>
          </w:tcPr>
          <w:p w14:paraId="355DF95A" w14:textId="77777777" w:rsidR="000D1073" w:rsidRPr="000D1073" w:rsidRDefault="000D1073" w:rsidP="000D1073">
            <w:pPr>
              <w:jc w:val="center"/>
              <w:rPr>
                <w:color w:val="000000"/>
                <w:sz w:val="20"/>
                <w:szCs w:val="20"/>
              </w:rPr>
            </w:pPr>
            <w:r w:rsidRPr="000D1073">
              <w:rPr>
                <w:color w:val="000000"/>
                <w:sz w:val="20"/>
                <w:szCs w:val="20"/>
              </w:rPr>
              <w:t>-0,54</w:t>
            </w:r>
          </w:p>
        </w:tc>
        <w:tc>
          <w:tcPr>
            <w:tcW w:w="201" w:type="pct"/>
            <w:tcBorders>
              <w:top w:val="nil"/>
              <w:left w:val="nil"/>
              <w:bottom w:val="single" w:sz="4" w:space="0" w:color="auto"/>
              <w:right w:val="single" w:sz="4" w:space="0" w:color="auto"/>
            </w:tcBorders>
            <w:shd w:val="clear" w:color="auto" w:fill="auto"/>
            <w:vAlign w:val="center"/>
            <w:hideMark/>
          </w:tcPr>
          <w:p w14:paraId="7133C22A" w14:textId="77777777" w:rsidR="000D1073" w:rsidRPr="000D1073" w:rsidRDefault="000D1073" w:rsidP="000D1073">
            <w:pPr>
              <w:jc w:val="center"/>
              <w:rPr>
                <w:color w:val="000000"/>
                <w:sz w:val="20"/>
                <w:szCs w:val="20"/>
              </w:rPr>
            </w:pPr>
            <w:r w:rsidRPr="000D1073">
              <w:rPr>
                <w:color w:val="000000"/>
                <w:sz w:val="20"/>
                <w:szCs w:val="20"/>
              </w:rPr>
              <w:t>-0,54</w:t>
            </w:r>
          </w:p>
        </w:tc>
        <w:tc>
          <w:tcPr>
            <w:tcW w:w="201" w:type="pct"/>
            <w:tcBorders>
              <w:top w:val="nil"/>
              <w:left w:val="nil"/>
              <w:bottom w:val="single" w:sz="4" w:space="0" w:color="auto"/>
              <w:right w:val="single" w:sz="4" w:space="0" w:color="auto"/>
            </w:tcBorders>
            <w:shd w:val="clear" w:color="auto" w:fill="auto"/>
            <w:vAlign w:val="center"/>
            <w:hideMark/>
          </w:tcPr>
          <w:p w14:paraId="69ACC89B" w14:textId="77777777" w:rsidR="000D1073" w:rsidRPr="000D1073" w:rsidRDefault="000D1073" w:rsidP="000D1073">
            <w:pPr>
              <w:jc w:val="center"/>
              <w:rPr>
                <w:color w:val="000000"/>
                <w:sz w:val="20"/>
                <w:szCs w:val="20"/>
              </w:rPr>
            </w:pPr>
            <w:r w:rsidRPr="000D1073">
              <w:rPr>
                <w:color w:val="000000"/>
                <w:sz w:val="20"/>
                <w:szCs w:val="20"/>
              </w:rPr>
              <w:t>-0,54</w:t>
            </w:r>
          </w:p>
        </w:tc>
      </w:tr>
      <w:tr w:rsidR="000D1073" w:rsidRPr="000D1073" w14:paraId="46A65D90"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14DDF3CE" w14:textId="77777777" w:rsidR="000D1073" w:rsidRPr="000D1073" w:rsidRDefault="000D1073" w:rsidP="000D1073">
            <w:pPr>
              <w:jc w:val="center"/>
              <w:rPr>
                <w:color w:val="000000"/>
                <w:sz w:val="20"/>
                <w:szCs w:val="20"/>
              </w:rPr>
            </w:pPr>
            <w:r w:rsidRPr="000D1073">
              <w:rPr>
                <w:color w:val="000000"/>
                <w:sz w:val="20"/>
                <w:szCs w:val="20"/>
              </w:rPr>
              <w:t>Квартал Ю.4 П.1.</w:t>
            </w:r>
          </w:p>
        </w:tc>
        <w:tc>
          <w:tcPr>
            <w:tcW w:w="161" w:type="pct"/>
            <w:tcBorders>
              <w:top w:val="nil"/>
              <w:left w:val="nil"/>
              <w:bottom w:val="single" w:sz="4" w:space="0" w:color="auto"/>
              <w:right w:val="single" w:sz="4" w:space="0" w:color="auto"/>
            </w:tcBorders>
            <w:shd w:val="clear" w:color="auto" w:fill="auto"/>
            <w:vAlign w:val="center"/>
            <w:hideMark/>
          </w:tcPr>
          <w:p w14:paraId="21DED950" w14:textId="77777777" w:rsidR="000D1073" w:rsidRPr="000D1073" w:rsidRDefault="000D1073" w:rsidP="000D1073">
            <w:pPr>
              <w:jc w:val="center"/>
              <w:rPr>
                <w:color w:val="000000"/>
                <w:sz w:val="20"/>
                <w:szCs w:val="20"/>
              </w:rPr>
            </w:pPr>
            <w:r w:rsidRPr="000D1073">
              <w:rPr>
                <w:color w:val="000000"/>
                <w:sz w:val="20"/>
                <w:szCs w:val="20"/>
              </w:rPr>
              <w:t>0,00</w:t>
            </w:r>
          </w:p>
        </w:tc>
        <w:tc>
          <w:tcPr>
            <w:tcW w:w="166" w:type="pct"/>
            <w:tcBorders>
              <w:top w:val="nil"/>
              <w:left w:val="nil"/>
              <w:bottom w:val="single" w:sz="4" w:space="0" w:color="auto"/>
              <w:right w:val="single" w:sz="4" w:space="0" w:color="auto"/>
            </w:tcBorders>
            <w:shd w:val="clear" w:color="auto" w:fill="auto"/>
            <w:vAlign w:val="center"/>
            <w:hideMark/>
          </w:tcPr>
          <w:p w14:paraId="7D43A3BB"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26ED3CB0" w14:textId="77777777" w:rsidR="000D1073" w:rsidRPr="000D1073" w:rsidRDefault="000D1073" w:rsidP="000D1073">
            <w:pPr>
              <w:jc w:val="center"/>
              <w:rPr>
                <w:color w:val="000000"/>
                <w:sz w:val="20"/>
                <w:szCs w:val="20"/>
              </w:rPr>
            </w:pPr>
            <w:r w:rsidRPr="000D1073">
              <w:rPr>
                <w:color w:val="000000"/>
                <w:sz w:val="20"/>
                <w:szCs w:val="20"/>
              </w:rPr>
              <w:t>0,00</w:t>
            </w:r>
          </w:p>
        </w:tc>
        <w:tc>
          <w:tcPr>
            <w:tcW w:w="175" w:type="pct"/>
            <w:tcBorders>
              <w:top w:val="nil"/>
              <w:left w:val="nil"/>
              <w:bottom w:val="single" w:sz="4" w:space="0" w:color="auto"/>
              <w:right w:val="single" w:sz="4" w:space="0" w:color="auto"/>
            </w:tcBorders>
            <w:shd w:val="clear" w:color="auto" w:fill="auto"/>
            <w:vAlign w:val="center"/>
            <w:hideMark/>
          </w:tcPr>
          <w:p w14:paraId="763DFA3C"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42B5C8E2"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52E84DF5"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35039143"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64E88856"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47C332A5"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267AB0E5"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4BE10992"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133911B7"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0F694DA2"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55D40383"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41979341" w14:textId="77777777" w:rsidR="000D1073" w:rsidRPr="000D1073" w:rsidRDefault="000D1073" w:rsidP="000D1073">
            <w:pPr>
              <w:jc w:val="center"/>
              <w:rPr>
                <w:color w:val="000000"/>
                <w:sz w:val="20"/>
                <w:szCs w:val="20"/>
              </w:rPr>
            </w:pPr>
            <w:r w:rsidRPr="000D1073">
              <w:rPr>
                <w:color w:val="000000"/>
                <w:sz w:val="20"/>
                <w:szCs w:val="20"/>
              </w:rPr>
              <w:t>0,00</w:t>
            </w:r>
          </w:p>
        </w:tc>
        <w:tc>
          <w:tcPr>
            <w:tcW w:w="201" w:type="pct"/>
            <w:tcBorders>
              <w:top w:val="nil"/>
              <w:left w:val="nil"/>
              <w:bottom w:val="single" w:sz="4" w:space="0" w:color="auto"/>
              <w:right w:val="single" w:sz="4" w:space="0" w:color="auto"/>
            </w:tcBorders>
            <w:shd w:val="clear" w:color="auto" w:fill="auto"/>
            <w:vAlign w:val="center"/>
            <w:hideMark/>
          </w:tcPr>
          <w:p w14:paraId="6EF8F635" w14:textId="77777777" w:rsidR="000D1073" w:rsidRPr="000D1073" w:rsidRDefault="000D1073" w:rsidP="000D1073">
            <w:pPr>
              <w:jc w:val="center"/>
              <w:rPr>
                <w:color w:val="000000"/>
                <w:sz w:val="20"/>
                <w:szCs w:val="20"/>
              </w:rPr>
            </w:pPr>
            <w:r w:rsidRPr="000D1073">
              <w:rPr>
                <w:color w:val="000000"/>
                <w:sz w:val="20"/>
                <w:szCs w:val="20"/>
              </w:rPr>
              <w:t>0,00</w:t>
            </w:r>
          </w:p>
        </w:tc>
        <w:tc>
          <w:tcPr>
            <w:tcW w:w="201" w:type="pct"/>
            <w:tcBorders>
              <w:top w:val="nil"/>
              <w:left w:val="nil"/>
              <w:bottom w:val="single" w:sz="4" w:space="0" w:color="auto"/>
              <w:right w:val="single" w:sz="4" w:space="0" w:color="auto"/>
            </w:tcBorders>
            <w:shd w:val="clear" w:color="auto" w:fill="auto"/>
            <w:vAlign w:val="center"/>
            <w:hideMark/>
          </w:tcPr>
          <w:p w14:paraId="600A4809" w14:textId="77777777" w:rsidR="000D1073" w:rsidRPr="000D1073" w:rsidRDefault="000D1073" w:rsidP="000D1073">
            <w:pPr>
              <w:jc w:val="center"/>
              <w:rPr>
                <w:color w:val="000000"/>
                <w:sz w:val="20"/>
                <w:szCs w:val="20"/>
              </w:rPr>
            </w:pPr>
            <w:r w:rsidRPr="000D1073">
              <w:rPr>
                <w:color w:val="000000"/>
                <w:sz w:val="20"/>
                <w:szCs w:val="20"/>
              </w:rPr>
              <w:t>0,00</w:t>
            </w:r>
          </w:p>
        </w:tc>
        <w:tc>
          <w:tcPr>
            <w:tcW w:w="201" w:type="pct"/>
            <w:tcBorders>
              <w:top w:val="nil"/>
              <w:left w:val="nil"/>
              <w:bottom w:val="single" w:sz="4" w:space="0" w:color="auto"/>
              <w:right w:val="single" w:sz="4" w:space="0" w:color="auto"/>
            </w:tcBorders>
            <w:shd w:val="clear" w:color="auto" w:fill="auto"/>
            <w:vAlign w:val="center"/>
            <w:hideMark/>
          </w:tcPr>
          <w:p w14:paraId="057A79FC"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19939E4B"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77602CCF" w14:textId="77777777" w:rsidR="000D1073" w:rsidRPr="000D1073" w:rsidRDefault="000D1073" w:rsidP="000D1073">
            <w:pPr>
              <w:jc w:val="center"/>
              <w:rPr>
                <w:color w:val="000000"/>
                <w:sz w:val="20"/>
                <w:szCs w:val="20"/>
              </w:rPr>
            </w:pPr>
            <w:r w:rsidRPr="000D1073">
              <w:rPr>
                <w:color w:val="000000"/>
                <w:sz w:val="20"/>
                <w:szCs w:val="20"/>
              </w:rPr>
              <w:t>Квартал Ю.5 ОД.2.</w:t>
            </w:r>
          </w:p>
        </w:tc>
        <w:tc>
          <w:tcPr>
            <w:tcW w:w="161" w:type="pct"/>
            <w:tcBorders>
              <w:top w:val="nil"/>
              <w:left w:val="nil"/>
              <w:bottom w:val="single" w:sz="4" w:space="0" w:color="auto"/>
              <w:right w:val="single" w:sz="4" w:space="0" w:color="auto"/>
            </w:tcBorders>
            <w:shd w:val="clear" w:color="auto" w:fill="auto"/>
            <w:vAlign w:val="center"/>
            <w:hideMark/>
          </w:tcPr>
          <w:p w14:paraId="3FA3F6B0" w14:textId="77777777" w:rsidR="000D1073" w:rsidRPr="000D1073" w:rsidRDefault="000D1073" w:rsidP="000D1073">
            <w:pPr>
              <w:jc w:val="center"/>
              <w:rPr>
                <w:color w:val="000000"/>
                <w:sz w:val="20"/>
                <w:szCs w:val="20"/>
              </w:rPr>
            </w:pPr>
            <w:r w:rsidRPr="000D1073">
              <w:rPr>
                <w:color w:val="000000"/>
                <w:sz w:val="20"/>
                <w:szCs w:val="20"/>
              </w:rPr>
              <w:t>0,15</w:t>
            </w:r>
          </w:p>
        </w:tc>
        <w:tc>
          <w:tcPr>
            <w:tcW w:w="166" w:type="pct"/>
            <w:tcBorders>
              <w:top w:val="nil"/>
              <w:left w:val="nil"/>
              <w:bottom w:val="single" w:sz="4" w:space="0" w:color="auto"/>
              <w:right w:val="single" w:sz="4" w:space="0" w:color="auto"/>
            </w:tcBorders>
            <w:shd w:val="clear" w:color="auto" w:fill="auto"/>
            <w:vAlign w:val="center"/>
            <w:hideMark/>
          </w:tcPr>
          <w:p w14:paraId="103B9096" w14:textId="77777777" w:rsidR="000D1073" w:rsidRPr="000D1073" w:rsidRDefault="000D1073" w:rsidP="000D1073">
            <w:pPr>
              <w:jc w:val="center"/>
              <w:rPr>
                <w:color w:val="000000"/>
                <w:sz w:val="20"/>
                <w:szCs w:val="20"/>
              </w:rPr>
            </w:pPr>
            <w:r w:rsidRPr="000D1073">
              <w:rPr>
                <w:color w:val="000000"/>
                <w:sz w:val="20"/>
                <w:szCs w:val="20"/>
              </w:rPr>
              <w:t>-0,78</w:t>
            </w:r>
          </w:p>
        </w:tc>
        <w:tc>
          <w:tcPr>
            <w:tcW w:w="192" w:type="pct"/>
            <w:tcBorders>
              <w:top w:val="nil"/>
              <w:left w:val="nil"/>
              <w:bottom w:val="single" w:sz="4" w:space="0" w:color="auto"/>
              <w:right w:val="single" w:sz="4" w:space="0" w:color="auto"/>
            </w:tcBorders>
            <w:shd w:val="clear" w:color="auto" w:fill="auto"/>
            <w:vAlign w:val="center"/>
            <w:hideMark/>
          </w:tcPr>
          <w:p w14:paraId="58268B61" w14:textId="77777777" w:rsidR="000D1073" w:rsidRPr="000D1073" w:rsidRDefault="000D1073" w:rsidP="000D1073">
            <w:pPr>
              <w:jc w:val="center"/>
              <w:rPr>
                <w:color w:val="000000"/>
                <w:sz w:val="20"/>
                <w:szCs w:val="20"/>
              </w:rPr>
            </w:pPr>
            <w:r w:rsidRPr="000D1073">
              <w:rPr>
                <w:color w:val="000000"/>
                <w:sz w:val="20"/>
                <w:szCs w:val="20"/>
              </w:rPr>
              <w:t>-1,79</w:t>
            </w:r>
          </w:p>
        </w:tc>
        <w:tc>
          <w:tcPr>
            <w:tcW w:w="175" w:type="pct"/>
            <w:tcBorders>
              <w:top w:val="nil"/>
              <w:left w:val="nil"/>
              <w:bottom w:val="single" w:sz="4" w:space="0" w:color="auto"/>
              <w:right w:val="single" w:sz="4" w:space="0" w:color="auto"/>
            </w:tcBorders>
            <w:shd w:val="clear" w:color="auto" w:fill="auto"/>
            <w:vAlign w:val="center"/>
            <w:hideMark/>
          </w:tcPr>
          <w:p w14:paraId="59BDED9D" w14:textId="77777777" w:rsidR="000D1073" w:rsidRPr="000D1073" w:rsidRDefault="000D1073" w:rsidP="000D1073">
            <w:pPr>
              <w:jc w:val="center"/>
              <w:rPr>
                <w:color w:val="000000"/>
                <w:sz w:val="20"/>
                <w:szCs w:val="20"/>
              </w:rPr>
            </w:pPr>
            <w:r w:rsidRPr="000D1073">
              <w:rPr>
                <w:color w:val="000000"/>
                <w:sz w:val="20"/>
                <w:szCs w:val="20"/>
              </w:rPr>
              <w:t>2,57</w:t>
            </w:r>
          </w:p>
        </w:tc>
        <w:tc>
          <w:tcPr>
            <w:tcW w:w="192" w:type="pct"/>
            <w:tcBorders>
              <w:top w:val="nil"/>
              <w:left w:val="nil"/>
              <w:bottom w:val="single" w:sz="4" w:space="0" w:color="auto"/>
              <w:right w:val="single" w:sz="4" w:space="0" w:color="auto"/>
            </w:tcBorders>
            <w:shd w:val="clear" w:color="auto" w:fill="auto"/>
            <w:vAlign w:val="center"/>
            <w:hideMark/>
          </w:tcPr>
          <w:p w14:paraId="66519705" w14:textId="77777777" w:rsidR="000D1073" w:rsidRPr="000D1073" w:rsidRDefault="000D1073" w:rsidP="000D1073">
            <w:pPr>
              <w:jc w:val="center"/>
              <w:rPr>
                <w:color w:val="000000"/>
                <w:sz w:val="20"/>
                <w:szCs w:val="20"/>
              </w:rPr>
            </w:pPr>
            <w:r w:rsidRPr="000D1073">
              <w:rPr>
                <w:color w:val="000000"/>
                <w:sz w:val="20"/>
                <w:szCs w:val="20"/>
              </w:rPr>
              <w:t>-1,35</w:t>
            </w:r>
          </w:p>
        </w:tc>
        <w:tc>
          <w:tcPr>
            <w:tcW w:w="192" w:type="pct"/>
            <w:tcBorders>
              <w:top w:val="nil"/>
              <w:left w:val="nil"/>
              <w:bottom w:val="single" w:sz="4" w:space="0" w:color="auto"/>
              <w:right w:val="single" w:sz="4" w:space="0" w:color="auto"/>
            </w:tcBorders>
            <w:shd w:val="clear" w:color="auto" w:fill="auto"/>
            <w:vAlign w:val="center"/>
            <w:hideMark/>
          </w:tcPr>
          <w:p w14:paraId="631B85BD" w14:textId="77777777" w:rsidR="000D1073" w:rsidRPr="000D1073" w:rsidRDefault="000D1073" w:rsidP="000D1073">
            <w:pPr>
              <w:jc w:val="center"/>
              <w:rPr>
                <w:color w:val="000000"/>
                <w:sz w:val="20"/>
                <w:szCs w:val="20"/>
              </w:rPr>
            </w:pPr>
            <w:r w:rsidRPr="000D1073">
              <w:rPr>
                <w:color w:val="000000"/>
                <w:sz w:val="20"/>
                <w:szCs w:val="20"/>
              </w:rPr>
              <w:t>-1,35</w:t>
            </w:r>
          </w:p>
        </w:tc>
        <w:tc>
          <w:tcPr>
            <w:tcW w:w="192" w:type="pct"/>
            <w:tcBorders>
              <w:top w:val="nil"/>
              <w:left w:val="nil"/>
              <w:bottom w:val="single" w:sz="4" w:space="0" w:color="auto"/>
              <w:right w:val="single" w:sz="4" w:space="0" w:color="auto"/>
            </w:tcBorders>
            <w:shd w:val="clear" w:color="auto" w:fill="auto"/>
            <w:vAlign w:val="center"/>
            <w:hideMark/>
          </w:tcPr>
          <w:p w14:paraId="31E68538" w14:textId="77777777" w:rsidR="000D1073" w:rsidRPr="000D1073" w:rsidRDefault="000D1073" w:rsidP="000D1073">
            <w:pPr>
              <w:jc w:val="center"/>
              <w:rPr>
                <w:color w:val="000000"/>
                <w:sz w:val="20"/>
                <w:szCs w:val="20"/>
              </w:rPr>
            </w:pPr>
            <w:r w:rsidRPr="000D1073">
              <w:rPr>
                <w:color w:val="000000"/>
                <w:sz w:val="20"/>
                <w:szCs w:val="20"/>
              </w:rPr>
              <w:t>-1,35</w:t>
            </w:r>
          </w:p>
        </w:tc>
        <w:tc>
          <w:tcPr>
            <w:tcW w:w="192" w:type="pct"/>
            <w:tcBorders>
              <w:top w:val="nil"/>
              <w:left w:val="nil"/>
              <w:bottom w:val="single" w:sz="4" w:space="0" w:color="auto"/>
              <w:right w:val="single" w:sz="4" w:space="0" w:color="auto"/>
            </w:tcBorders>
            <w:shd w:val="clear" w:color="auto" w:fill="auto"/>
            <w:vAlign w:val="center"/>
            <w:hideMark/>
          </w:tcPr>
          <w:p w14:paraId="73917BD9" w14:textId="77777777" w:rsidR="000D1073" w:rsidRPr="000D1073" w:rsidRDefault="000D1073" w:rsidP="000D1073">
            <w:pPr>
              <w:jc w:val="center"/>
              <w:rPr>
                <w:color w:val="000000"/>
                <w:sz w:val="20"/>
                <w:szCs w:val="20"/>
              </w:rPr>
            </w:pPr>
            <w:r w:rsidRPr="000D1073">
              <w:rPr>
                <w:color w:val="000000"/>
                <w:sz w:val="20"/>
                <w:szCs w:val="20"/>
              </w:rPr>
              <w:t>-1,35</w:t>
            </w:r>
          </w:p>
        </w:tc>
        <w:tc>
          <w:tcPr>
            <w:tcW w:w="192" w:type="pct"/>
            <w:tcBorders>
              <w:top w:val="nil"/>
              <w:left w:val="nil"/>
              <w:bottom w:val="single" w:sz="4" w:space="0" w:color="auto"/>
              <w:right w:val="single" w:sz="4" w:space="0" w:color="auto"/>
            </w:tcBorders>
            <w:shd w:val="clear" w:color="auto" w:fill="auto"/>
            <w:vAlign w:val="center"/>
            <w:hideMark/>
          </w:tcPr>
          <w:p w14:paraId="2F49311D" w14:textId="77777777" w:rsidR="000D1073" w:rsidRPr="000D1073" w:rsidRDefault="000D1073" w:rsidP="000D1073">
            <w:pPr>
              <w:jc w:val="center"/>
              <w:rPr>
                <w:color w:val="000000"/>
                <w:sz w:val="20"/>
                <w:szCs w:val="20"/>
              </w:rPr>
            </w:pPr>
            <w:r w:rsidRPr="000D1073">
              <w:rPr>
                <w:color w:val="000000"/>
                <w:sz w:val="20"/>
                <w:szCs w:val="20"/>
              </w:rPr>
              <w:t>-1,35</w:t>
            </w:r>
          </w:p>
        </w:tc>
        <w:tc>
          <w:tcPr>
            <w:tcW w:w="192" w:type="pct"/>
            <w:tcBorders>
              <w:top w:val="nil"/>
              <w:left w:val="nil"/>
              <w:bottom w:val="single" w:sz="4" w:space="0" w:color="auto"/>
              <w:right w:val="single" w:sz="4" w:space="0" w:color="auto"/>
            </w:tcBorders>
            <w:shd w:val="clear" w:color="auto" w:fill="auto"/>
            <w:vAlign w:val="center"/>
            <w:hideMark/>
          </w:tcPr>
          <w:p w14:paraId="25EDF3FD" w14:textId="77777777" w:rsidR="000D1073" w:rsidRPr="000D1073" w:rsidRDefault="000D1073" w:rsidP="000D1073">
            <w:pPr>
              <w:jc w:val="center"/>
              <w:rPr>
                <w:color w:val="000000"/>
                <w:sz w:val="20"/>
                <w:szCs w:val="20"/>
              </w:rPr>
            </w:pPr>
            <w:r w:rsidRPr="000D1073">
              <w:rPr>
                <w:color w:val="000000"/>
                <w:sz w:val="20"/>
                <w:szCs w:val="20"/>
              </w:rPr>
              <w:t>-1,35</w:t>
            </w:r>
          </w:p>
        </w:tc>
        <w:tc>
          <w:tcPr>
            <w:tcW w:w="192" w:type="pct"/>
            <w:tcBorders>
              <w:top w:val="nil"/>
              <w:left w:val="nil"/>
              <w:bottom w:val="single" w:sz="4" w:space="0" w:color="auto"/>
              <w:right w:val="single" w:sz="4" w:space="0" w:color="auto"/>
            </w:tcBorders>
            <w:shd w:val="clear" w:color="auto" w:fill="auto"/>
            <w:vAlign w:val="center"/>
            <w:hideMark/>
          </w:tcPr>
          <w:p w14:paraId="34B5EB35" w14:textId="77777777" w:rsidR="000D1073" w:rsidRPr="000D1073" w:rsidRDefault="000D1073" w:rsidP="000D1073">
            <w:pPr>
              <w:jc w:val="center"/>
              <w:rPr>
                <w:color w:val="000000"/>
                <w:sz w:val="20"/>
                <w:szCs w:val="20"/>
              </w:rPr>
            </w:pPr>
            <w:r w:rsidRPr="000D1073">
              <w:rPr>
                <w:color w:val="000000"/>
                <w:sz w:val="20"/>
                <w:szCs w:val="20"/>
              </w:rPr>
              <w:t>-1,35</w:t>
            </w:r>
          </w:p>
        </w:tc>
        <w:tc>
          <w:tcPr>
            <w:tcW w:w="192" w:type="pct"/>
            <w:tcBorders>
              <w:top w:val="nil"/>
              <w:left w:val="nil"/>
              <w:bottom w:val="single" w:sz="4" w:space="0" w:color="auto"/>
              <w:right w:val="single" w:sz="4" w:space="0" w:color="auto"/>
            </w:tcBorders>
            <w:shd w:val="clear" w:color="auto" w:fill="auto"/>
            <w:vAlign w:val="center"/>
            <w:hideMark/>
          </w:tcPr>
          <w:p w14:paraId="420D0FDE" w14:textId="77777777" w:rsidR="000D1073" w:rsidRPr="000D1073" w:rsidRDefault="000D1073" w:rsidP="000D1073">
            <w:pPr>
              <w:jc w:val="center"/>
              <w:rPr>
                <w:color w:val="000000"/>
                <w:sz w:val="20"/>
                <w:szCs w:val="20"/>
              </w:rPr>
            </w:pPr>
            <w:r w:rsidRPr="000D1073">
              <w:rPr>
                <w:color w:val="000000"/>
                <w:sz w:val="20"/>
                <w:szCs w:val="20"/>
              </w:rPr>
              <w:t>-1,35</w:t>
            </w:r>
          </w:p>
        </w:tc>
        <w:tc>
          <w:tcPr>
            <w:tcW w:w="192" w:type="pct"/>
            <w:tcBorders>
              <w:top w:val="nil"/>
              <w:left w:val="nil"/>
              <w:bottom w:val="single" w:sz="4" w:space="0" w:color="auto"/>
              <w:right w:val="single" w:sz="4" w:space="0" w:color="auto"/>
            </w:tcBorders>
            <w:shd w:val="clear" w:color="auto" w:fill="auto"/>
            <w:vAlign w:val="center"/>
            <w:hideMark/>
          </w:tcPr>
          <w:p w14:paraId="0A2699A9" w14:textId="77777777" w:rsidR="000D1073" w:rsidRPr="000D1073" w:rsidRDefault="000D1073" w:rsidP="000D1073">
            <w:pPr>
              <w:jc w:val="center"/>
              <w:rPr>
                <w:color w:val="000000"/>
                <w:sz w:val="20"/>
                <w:szCs w:val="20"/>
              </w:rPr>
            </w:pPr>
            <w:r w:rsidRPr="000D1073">
              <w:rPr>
                <w:color w:val="000000"/>
                <w:sz w:val="20"/>
                <w:szCs w:val="20"/>
              </w:rPr>
              <w:t>-1,35</w:t>
            </w:r>
          </w:p>
        </w:tc>
        <w:tc>
          <w:tcPr>
            <w:tcW w:w="192" w:type="pct"/>
            <w:tcBorders>
              <w:top w:val="nil"/>
              <w:left w:val="nil"/>
              <w:bottom w:val="single" w:sz="4" w:space="0" w:color="auto"/>
              <w:right w:val="single" w:sz="4" w:space="0" w:color="auto"/>
            </w:tcBorders>
            <w:shd w:val="clear" w:color="auto" w:fill="auto"/>
            <w:vAlign w:val="center"/>
            <w:hideMark/>
          </w:tcPr>
          <w:p w14:paraId="05E18BFD" w14:textId="77777777" w:rsidR="000D1073" w:rsidRPr="000D1073" w:rsidRDefault="000D1073" w:rsidP="000D1073">
            <w:pPr>
              <w:jc w:val="center"/>
              <w:rPr>
                <w:color w:val="000000"/>
                <w:sz w:val="20"/>
                <w:szCs w:val="20"/>
              </w:rPr>
            </w:pPr>
            <w:r w:rsidRPr="000D1073">
              <w:rPr>
                <w:color w:val="000000"/>
                <w:sz w:val="20"/>
                <w:szCs w:val="20"/>
              </w:rPr>
              <w:t>-1,35</w:t>
            </w:r>
          </w:p>
        </w:tc>
        <w:tc>
          <w:tcPr>
            <w:tcW w:w="192" w:type="pct"/>
            <w:tcBorders>
              <w:top w:val="nil"/>
              <w:left w:val="nil"/>
              <w:bottom w:val="single" w:sz="4" w:space="0" w:color="auto"/>
              <w:right w:val="single" w:sz="4" w:space="0" w:color="auto"/>
            </w:tcBorders>
            <w:shd w:val="clear" w:color="auto" w:fill="auto"/>
            <w:vAlign w:val="center"/>
            <w:hideMark/>
          </w:tcPr>
          <w:p w14:paraId="38C4271A" w14:textId="77777777" w:rsidR="000D1073" w:rsidRPr="000D1073" w:rsidRDefault="000D1073" w:rsidP="000D1073">
            <w:pPr>
              <w:jc w:val="center"/>
              <w:rPr>
                <w:color w:val="000000"/>
                <w:sz w:val="20"/>
                <w:szCs w:val="20"/>
              </w:rPr>
            </w:pPr>
            <w:r w:rsidRPr="000D1073">
              <w:rPr>
                <w:color w:val="000000"/>
                <w:sz w:val="20"/>
                <w:szCs w:val="20"/>
              </w:rPr>
              <w:t>-1,35</w:t>
            </w:r>
          </w:p>
        </w:tc>
        <w:tc>
          <w:tcPr>
            <w:tcW w:w="201" w:type="pct"/>
            <w:tcBorders>
              <w:top w:val="nil"/>
              <w:left w:val="nil"/>
              <w:bottom w:val="single" w:sz="4" w:space="0" w:color="auto"/>
              <w:right w:val="single" w:sz="4" w:space="0" w:color="auto"/>
            </w:tcBorders>
            <w:shd w:val="clear" w:color="auto" w:fill="auto"/>
            <w:vAlign w:val="center"/>
            <w:hideMark/>
          </w:tcPr>
          <w:p w14:paraId="581CE124" w14:textId="77777777" w:rsidR="000D1073" w:rsidRPr="000D1073" w:rsidRDefault="000D1073" w:rsidP="000D1073">
            <w:pPr>
              <w:jc w:val="center"/>
              <w:rPr>
                <w:color w:val="000000"/>
                <w:sz w:val="20"/>
                <w:szCs w:val="20"/>
              </w:rPr>
            </w:pPr>
            <w:r w:rsidRPr="000D1073">
              <w:rPr>
                <w:color w:val="000000"/>
                <w:sz w:val="20"/>
                <w:szCs w:val="20"/>
              </w:rPr>
              <w:t>-1,35</w:t>
            </w:r>
          </w:p>
        </w:tc>
        <w:tc>
          <w:tcPr>
            <w:tcW w:w="201" w:type="pct"/>
            <w:tcBorders>
              <w:top w:val="nil"/>
              <w:left w:val="nil"/>
              <w:bottom w:val="single" w:sz="4" w:space="0" w:color="auto"/>
              <w:right w:val="single" w:sz="4" w:space="0" w:color="auto"/>
            </w:tcBorders>
            <w:shd w:val="clear" w:color="auto" w:fill="auto"/>
            <w:vAlign w:val="center"/>
            <w:hideMark/>
          </w:tcPr>
          <w:p w14:paraId="66F613F8" w14:textId="77777777" w:rsidR="000D1073" w:rsidRPr="000D1073" w:rsidRDefault="000D1073" w:rsidP="000D1073">
            <w:pPr>
              <w:jc w:val="center"/>
              <w:rPr>
                <w:color w:val="000000"/>
                <w:sz w:val="20"/>
                <w:szCs w:val="20"/>
              </w:rPr>
            </w:pPr>
            <w:r w:rsidRPr="000D1073">
              <w:rPr>
                <w:color w:val="000000"/>
                <w:sz w:val="20"/>
                <w:szCs w:val="20"/>
              </w:rPr>
              <w:t>-1,35</w:t>
            </w:r>
          </w:p>
        </w:tc>
        <w:tc>
          <w:tcPr>
            <w:tcW w:w="201" w:type="pct"/>
            <w:tcBorders>
              <w:top w:val="nil"/>
              <w:left w:val="nil"/>
              <w:bottom w:val="single" w:sz="4" w:space="0" w:color="auto"/>
              <w:right w:val="single" w:sz="4" w:space="0" w:color="auto"/>
            </w:tcBorders>
            <w:shd w:val="clear" w:color="auto" w:fill="auto"/>
            <w:vAlign w:val="center"/>
            <w:hideMark/>
          </w:tcPr>
          <w:p w14:paraId="0968EE88" w14:textId="77777777" w:rsidR="000D1073" w:rsidRPr="000D1073" w:rsidRDefault="000D1073" w:rsidP="000D1073">
            <w:pPr>
              <w:jc w:val="center"/>
              <w:rPr>
                <w:color w:val="000000"/>
                <w:sz w:val="20"/>
                <w:szCs w:val="20"/>
              </w:rPr>
            </w:pPr>
            <w:r w:rsidRPr="000D1073">
              <w:rPr>
                <w:color w:val="000000"/>
                <w:sz w:val="20"/>
                <w:szCs w:val="20"/>
              </w:rPr>
              <w:t>-1,35</w:t>
            </w:r>
          </w:p>
        </w:tc>
      </w:tr>
      <w:tr w:rsidR="000D1073" w:rsidRPr="000D1073" w14:paraId="174DFEE8"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4F2C5047" w14:textId="77777777" w:rsidR="000D1073" w:rsidRPr="000D1073" w:rsidRDefault="000D1073" w:rsidP="000D1073">
            <w:pPr>
              <w:jc w:val="center"/>
              <w:rPr>
                <w:color w:val="000000"/>
                <w:sz w:val="20"/>
                <w:szCs w:val="20"/>
              </w:rPr>
            </w:pPr>
            <w:r w:rsidRPr="000D1073">
              <w:rPr>
                <w:color w:val="000000"/>
                <w:sz w:val="20"/>
                <w:szCs w:val="20"/>
              </w:rPr>
              <w:t>Квартал Ю.6. ОД.2.</w:t>
            </w:r>
          </w:p>
        </w:tc>
        <w:tc>
          <w:tcPr>
            <w:tcW w:w="161" w:type="pct"/>
            <w:tcBorders>
              <w:top w:val="nil"/>
              <w:left w:val="nil"/>
              <w:bottom w:val="single" w:sz="4" w:space="0" w:color="auto"/>
              <w:right w:val="single" w:sz="4" w:space="0" w:color="auto"/>
            </w:tcBorders>
            <w:shd w:val="clear" w:color="auto" w:fill="auto"/>
            <w:vAlign w:val="center"/>
            <w:hideMark/>
          </w:tcPr>
          <w:p w14:paraId="72109400" w14:textId="77777777" w:rsidR="000D1073" w:rsidRPr="000D1073" w:rsidRDefault="000D1073" w:rsidP="000D1073">
            <w:pPr>
              <w:jc w:val="center"/>
              <w:rPr>
                <w:color w:val="000000"/>
                <w:sz w:val="20"/>
                <w:szCs w:val="20"/>
              </w:rPr>
            </w:pPr>
            <w:r w:rsidRPr="000D1073">
              <w:rPr>
                <w:color w:val="000000"/>
                <w:sz w:val="20"/>
                <w:szCs w:val="20"/>
              </w:rPr>
              <w:t>0,04</w:t>
            </w:r>
          </w:p>
        </w:tc>
        <w:tc>
          <w:tcPr>
            <w:tcW w:w="166" w:type="pct"/>
            <w:tcBorders>
              <w:top w:val="nil"/>
              <w:left w:val="nil"/>
              <w:bottom w:val="single" w:sz="4" w:space="0" w:color="auto"/>
              <w:right w:val="single" w:sz="4" w:space="0" w:color="auto"/>
            </w:tcBorders>
            <w:shd w:val="clear" w:color="auto" w:fill="auto"/>
            <w:vAlign w:val="center"/>
            <w:hideMark/>
          </w:tcPr>
          <w:p w14:paraId="010AA689" w14:textId="77777777" w:rsidR="000D1073" w:rsidRPr="000D1073" w:rsidRDefault="000D1073" w:rsidP="000D1073">
            <w:pPr>
              <w:jc w:val="center"/>
              <w:rPr>
                <w:color w:val="000000"/>
                <w:sz w:val="20"/>
                <w:szCs w:val="20"/>
              </w:rPr>
            </w:pPr>
            <w:r w:rsidRPr="000D1073">
              <w:rPr>
                <w:color w:val="000000"/>
                <w:sz w:val="20"/>
                <w:szCs w:val="20"/>
              </w:rPr>
              <w:t>-0,19</w:t>
            </w:r>
          </w:p>
        </w:tc>
        <w:tc>
          <w:tcPr>
            <w:tcW w:w="192" w:type="pct"/>
            <w:tcBorders>
              <w:top w:val="nil"/>
              <w:left w:val="nil"/>
              <w:bottom w:val="single" w:sz="4" w:space="0" w:color="auto"/>
              <w:right w:val="single" w:sz="4" w:space="0" w:color="auto"/>
            </w:tcBorders>
            <w:shd w:val="clear" w:color="auto" w:fill="auto"/>
            <w:vAlign w:val="center"/>
            <w:hideMark/>
          </w:tcPr>
          <w:p w14:paraId="10A383DB" w14:textId="77777777" w:rsidR="000D1073" w:rsidRPr="000D1073" w:rsidRDefault="000D1073" w:rsidP="000D1073">
            <w:pPr>
              <w:jc w:val="center"/>
              <w:rPr>
                <w:color w:val="000000"/>
                <w:sz w:val="20"/>
                <w:szCs w:val="20"/>
              </w:rPr>
            </w:pPr>
            <w:r w:rsidRPr="000D1073">
              <w:rPr>
                <w:color w:val="000000"/>
                <w:sz w:val="20"/>
                <w:szCs w:val="20"/>
              </w:rPr>
              <w:t>-0,44</w:t>
            </w:r>
          </w:p>
        </w:tc>
        <w:tc>
          <w:tcPr>
            <w:tcW w:w="175" w:type="pct"/>
            <w:tcBorders>
              <w:top w:val="nil"/>
              <w:left w:val="nil"/>
              <w:bottom w:val="single" w:sz="4" w:space="0" w:color="auto"/>
              <w:right w:val="single" w:sz="4" w:space="0" w:color="auto"/>
            </w:tcBorders>
            <w:shd w:val="clear" w:color="auto" w:fill="auto"/>
            <w:vAlign w:val="center"/>
            <w:hideMark/>
          </w:tcPr>
          <w:p w14:paraId="6C0610DE" w14:textId="77777777" w:rsidR="000D1073" w:rsidRPr="000D1073" w:rsidRDefault="000D1073" w:rsidP="000D1073">
            <w:pPr>
              <w:jc w:val="center"/>
              <w:rPr>
                <w:color w:val="000000"/>
                <w:sz w:val="20"/>
                <w:szCs w:val="20"/>
              </w:rPr>
            </w:pPr>
            <w:r w:rsidRPr="000D1073">
              <w:rPr>
                <w:color w:val="000000"/>
                <w:sz w:val="20"/>
                <w:szCs w:val="20"/>
              </w:rPr>
              <w:t>0,63</w:t>
            </w:r>
          </w:p>
        </w:tc>
        <w:tc>
          <w:tcPr>
            <w:tcW w:w="192" w:type="pct"/>
            <w:tcBorders>
              <w:top w:val="nil"/>
              <w:left w:val="nil"/>
              <w:bottom w:val="single" w:sz="4" w:space="0" w:color="auto"/>
              <w:right w:val="single" w:sz="4" w:space="0" w:color="auto"/>
            </w:tcBorders>
            <w:shd w:val="clear" w:color="auto" w:fill="auto"/>
            <w:vAlign w:val="center"/>
            <w:hideMark/>
          </w:tcPr>
          <w:p w14:paraId="3FC215B6" w14:textId="77777777" w:rsidR="000D1073" w:rsidRPr="000D1073" w:rsidRDefault="000D1073" w:rsidP="000D1073">
            <w:pPr>
              <w:jc w:val="center"/>
              <w:rPr>
                <w:color w:val="000000"/>
                <w:sz w:val="20"/>
                <w:szCs w:val="20"/>
              </w:rPr>
            </w:pPr>
            <w:r w:rsidRPr="000D1073">
              <w:rPr>
                <w:color w:val="000000"/>
                <w:sz w:val="20"/>
                <w:szCs w:val="20"/>
              </w:rPr>
              <w:t>-0,33</w:t>
            </w:r>
          </w:p>
        </w:tc>
        <w:tc>
          <w:tcPr>
            <w:tcW w:w="192" w:type="pct"/>
            <w:tcBorders>
              <w:top w:val="nil"/>
              <w:left w:val="nil"/>
              <w:bottom w:val="single" w:sz="4" w:space="0" w:color="auto"/>
              <w:right w:val="single" w:sz="4" w:space="0" w:color="auto"/>
            </w:tcBorders>
            <w:shd w:val="clear" w:color="auto" w:fill="auto"/>
            <w:vAlign w:val="center"/>
            <w:hideMark/>
          </w:tcPr>
          <w:p w14:paraId="13C7CF7F" w14:textId="77777777" w:rsidR="000D1073" w:rsidRPr="000D1073" w:rsidRDefault="000D1073" w:rsidP="000D1073">
            <w:pPr>
              <w:jc w:val="center"/>
              <w:rPr>
                <w:color w:val="000000"/>
                <w:sz w:val="20"/>
                <w:szCs w:val="20"/>
              </w:rPr>
            </w:pPr>
            <w:r w:rsidRPr="000D1073">
              <w:rPr>
                <w:color w:val="000000"/>
                <w:sz w:val="20"/>
                <w:szCs w:val="20"/>
              </w:rPr>
              <w:t>-0,33</w:t>
            </w:r>
          </w:p>
        </w:tc>
        <w:tc>
          <w:tcPr>
            <w:tcW w:w="192" w:type="pct"/>
            <w:tcBorders>
              <w:top w:val="nil"/>
              <w:left w:val="nil"/>
              <w:bottom w:val="single" w:sz="4" w:space="0" w:color="auto"/>
              <w:right w:val="single" w:sz="4" w:space="0" w:color="auto"/>
            </w:tcBorders>
            <w:shd w:val="clear" w:color="auto" w:fill="auto"/>
            <w:vAlign w:val="center"/>
            <w:hideMark/>
          </w:tcPr>
          <w:p w14:paraId="736FEF95" w14:textId="77777777" w:rsidR="000D1073" w:rsidRPr="000D1073" w:rsidRDefault="000D1073" w:rsidP="000D1073">
            <w:pPr>
              <w:jc w:val="center"/>
              <w:rPr>
                <w:color w:val="000000"/>
                <w:sz w:val="20"/>
                <w:szCs w:val="20"/>
              </w:rPr>
            </w:pPr>
            <w:r w:rsidRPr="000D1073">
              <w:rPr>
                <w:color w:val="000000"/>
                <w:sz w:val="20"/>
                <w:szCs w:val="20"/>
              </w:rPr>
              <w:t>-0,33</w:t>
            </w:r>
          </w:p>
        </w:tc>
        <w:tc>
          <w:tcPr>
            <w:tcW w:w="192" w:type="pct"/>
            <w:tcBorders>
              <w:top w:val="nil"/>
              <w:left w:val="nil"/>
              <w:bottom w:val="single" w:sz="4" w:space="0" w:color="auto"/>
              <w:right w:val="single" w:sz="4" w:space="0" w:color="auto"/>
            </w:tcBorders>
            <w:shd w:val="clear" w:color="auto" w:fill="auto"/>
            <w:vAlign w:val="center"/>
            <w:hideMark/>
          </w:tcPr>
          <w:p w14:paraId="28472D07" w14:textId="77777777" w:rsidR="000D1073" w:rsidRPr="000D1073" w:rsidRDefault="000D1073" w:rsidP="000D1073">
            <w:pPr>
              <w:jc w:val="center"/>
              <w:rPr>
                <w:color w:val="000000"/>
                <w:sz w:val="20"/>
                <w:szCs w:val="20"/>
              </w:rPr>
            </w:pPr>
            <w:r w:rsidRPr="000D1073">
              <w:rPr>
                <w:color w:val="000000"/>
                <w:sz w:val="20"/>
                <w:szCs w:val="20"/>
              </w:rPr>
              <w:t>-0,33</w:t>
            </w:r>
          </w:p>
        </w:tc>
        <w:tc>
          <w:tcPr>
            <w:tcW w:w="192" w:type="pct"/>
            <w:tcBorders>
              <w:top w:val="nil"/>
              <w:left w:val="nil"/>
              <w:bottom w:val="single" w:sz="4" w:space="0" w:color="auto"/>
              <w:right w:val="single" w:sz="4" w:space="0" w:color="auto"/>
            </w:tcBorders>
            <w:shd w:val="clear" w:color="auto" w:fill="auto"/>
            <w:vAlign w:val="center"/>
            <w:hideMark/>
          </w:tcPr>
          <w:p w14:paraId="4D972FCC" w14:textId="77777777" w:rsidR="000D1073" w:rsidRPr="000D1073" w:rsidRDefault="000D1073" w:rsidP="000D1073">
            <w:pPr>
              <w:jc w:val="center"/>
              <w:rPr>
                <w:color w:val="000000"/>
                <w:sz w:val="20"/>
                <w:szCs w:val="20"/>
              </w:rPr>
            </w:pPr>
            <w:r w:rsidRPr="000D1073">
              <w:rPr>
                <w:color w:val="000000"/>
                <w:sz w:val="20"/>
                <w:szCs w:val="20"/>
              </w:rPr>
              <w:t>-0,33</w:t>
            </w:r>
          </w:p>
        </w:tc>
        <w:tc>
          <w:tcPr>
            <w:tcW w:w="192" w:type="pct"/>
            <w:tcBorders>
              <w:top w:val="nil"/>
              <w:left w:val="nil"/>
              <w:bottom w:val="single" w:sz="4" w:space="0" w:color="auto"/>
              <w:right w:val="single" w:sz="4" w:space="0" w:color="auto"/>
            </w:tcBorders>
            <w:shd w:val="clear" w:color="auto" w:fill="auto"/>
            <w:vAlign w:val="center"/>
            <w:hideMark/>
          </w:tcPr>
          <w:p w14:paraId="3C117F2C" w14:textId="77777777" w:rsidR="000D1073" w:rsidRPr="000D1073" w:rsidRDefault="000D1073" w:rsidP="000D1073">
            <w:pPr>
              <w:jc w:val="center"/>
              <w:rPr>
                <w:color w:val="000000"/>
                <w:sz w:val="20"/>
                <w:szCs w:val="20"/>
              </w:rPr>
            </w:pPr>
            <w:r w:rsidRPr="000D1073">
              <w:rPr>
                <w:color w:val="000000"/>
                <w:sz w:val="20"/>
                <w:szCs w:val="20"/>
              </w:rPr>
              <w:t>-0,33</w:t>
            </w:r>
          </w:p>
        </w:tc>
        <w:tc>
          <w:tcPr>
            <w:tcW w:w="192" w:type="pct"/>
            <w:tcBorders>
              <w:top w:val="nil"/>
              <w:left w:val="nil"/>
              <w:bottom w:val="single" w:sz="4" w:space="0" w:color="auto"/>
              <w:right w:val="single" w:sz="4" w:space="0" w:color="auto"/>
            </w:tcBorders>
            <w:shd w:val="clear" w:color="auto" w:fill="auto"/>
            <w:vAlign w:val="center"/>
            <w:hideMark/>
          </w:tcPr>
          <w:p w14:paraId="0648A191" w14:textId="77777777" w:rsidR="000D1073" w:rsidRPr="000D1073" w:rsidRDefault="000D1073" w:rsidP="000D1073">
            <w:pPr>
              <w:jc w:val="center"/>
              <w:rPr>
                <w:color w:val="000000"/>
                <w:sz w:val="20"/>
                <w:szCs w:val="20"/>
              </w:rPr>
            </w:pPr>
            <w:r w:rsidRPr="000D1073">
              <w:rPr>
                <w:color w:val="000000"/>
                <w:sz w:val="20"/>
                <w:szCs w:val="20"/>
              </w:rPr>
              <w:t>-0,33</w:t>
            </w:r>
          </w:p>
        </w:tc>
        <w:tc>
          <w:tcPr>
            <w:tcW w:w="192" w:type="pct"/>
            <w:tcBorders>
              <w:top w:val="nil"/>
              <w:left w:val="nil"/>
              <w:bottom w:val="single" w:sz="4" w:space="0" w:color="auto"/>
              <w:right w:val="single" w:sz="4" w:space="0" w:color="auto"/>
            </w:tcBorders>
            <w:shd w:val="clear" w:color="auto" w:fill="auto"/>
            <w:vAlign w:val="center"/>
            <w:hideMark/>
          </w:tcPr>
          <w:p w14:paraId="2B6ADE57" w14:textId="77777777" w:rsidR="000D1073" w:rsidRPr="000D1073" w:rsidRDefault="000D1073" w:rsidP="000D1073">
            <w:pPr>
              <w:jc w:val="center"/>
              <w:rPr>
                <w:color w:val="000000"/>
                <w:sz w:val="20"/>
                <w:szCs w:val="20"/>
              </w:rPr>
            </w:pPr>
            <w:r w:rsidRPr="000D1073">
              <w:rPr>
                <w:color w:val="000000"/>
                <w:sz w:val="20"/>
                <w:szCs w:val="20"/>
              </w:rPr>
              <w:t>-0,33</w:t>
            </w:r>
          </w:p>
        </w:tc>
        <w:tc>
          <w:tcPr>
            <w:tcW w:w="192" w:type="pct"/>
            <w:tcBorders>
              <w:top w:val="nil"/>
              <w:left w:val="nil"/>
              <w:bottom w:val="single" w:sz="4" w:space="0" w:color="auto"/>
              <w:right w:val="single" w:sz="4" w:space="0" w:color="auto"/>
            </w:tcBorders>
            <w:shd w:val="clear" w:color="auto" w:fill="auto"/>
            <w:vAlign w:val="center"/>
            <w:hideMark/>
          </w:tcPr>
          <w:p w14:paraId="3DE07EF4" w14:textId="77777777" w:rsidR="000D1073" w:rsidRPr="000D1073" w:rsidRDefault="000D1073" w:rsidP="000D1073">
            <w:pPr>
              <w:jc w:val="center"/>
              <w:rPr>
                <w:color w:val="000000"/>
                <w:sz w:val="20"/>
                <w:szCs w:val="20"/>
              </w:rPr>
            </w:pPr>
            <w:r w:rsidRPr="000D1073">
              <w:rPr>
                <w:color w:val="000000"/>
                <w:sz w:val="20"/>
                <w:szCs w:val="20"/>
              </w:rPr>
              <w:t>-0,33</w:t>
            </w:r>
          </w:p>
        </w:tc>
        <w:tc>
          <w:tcPr>
            <w:tcW w:w="192" w:type="pct"/>
            <w:tcBorders>
              <w:top w:val="nil"/>
              <w:left w:val="nil"/>
              <w:bottom w:val="single" w:sz="4" w:space="0" w:color="auto"/>
              <w:right w:val="single" w:sz="4" w:space="0" w:color="auto"/>
            </w:tcBorders>
            <w:shd w:val="clear" w:color="auto" w:fill="auto"/>
            <w:vAlign w:val="center"/>
            <w:hideMark/>
          </w:tcPr>
          <w:p w14:paraId="68733E30" w14:textId="77777777" w:rsidR="000D1073" w:rsidRPr="000D1073" w:rsidRDefault="000D1073" w:rsidP="000D1073">
            <w:pPr>
              <w:jc w:val="center"/>
              <w:rPr>
                <w:color w:val="000000"/>
                <w:sz w:val="20"/>
                <w:szCs w:val="20"/>
              </w:rPr>
            </w:pPr>
            <w:r w:rsidRPr="000D1073">
              <w:rPr>
                <w:color w:val="000000"/>
                <w:sz w:val="20"/>
                <w:szCs w:val="20"/>
              </w:rPr>
              <w:t>-0,33</w:t>
            </w:r>
          </w:p>
        </w:tc>
        <w:tc>
          <w:tcPr>
            <w:tcW w:w="192" w:type="pct"/>
            <w:tcBorders>
              <w:top w:val="nil"/>
              <w:left w:val="nil"/>
              <w:bottom w:val="single" w:sz="4" w:space="0" w:color="auto"/>
              <w:right w:val="single" w:sz="4" w:space="0" w:color="auto"/>
            </w:tcBorders>
            <w:shd w:val="clear" w:color="auto" w:fill="auto"/>
            <w:vAlign w:val="center"/>
            <w:hideMark/>
          </w:tcPr>
          <w:p w14:paraId="2825B8B1" w14:textId="77777777" w:rsidR="000D1073" w:rsidRPr="000D1073" w:rsidRDefault="000D1073" w:rsidP="000D1073">
            <w:pPr>
              <w:jc w:val="center"/>
              <w:rPr>
                <w:color w:val="000000"/>
                <w:sz w:val="20"/>
                <w:szCs w:val="20"/>
              </w:rPr>
            </w:pPr>
            <w:r w:rsidRPr="000D1073">
              <w:rPr>
                <w:color w:val="000000"/>
                <w:sz w:val="20"/>
                <w:szCs w:val="20"/>
              </w:rPr>
              <w:t>-0,33</w:t>
            </w:r>
          </w:p>
        </w:tc>
        <w:tc>
          <w:tcPr>
            <w:tcW w:w="201" w:type="pct"/>
            <w:tcBorders>
              <w:top w:val="nil"/>
              <w:left w:val="nil"/>
              <w:bottom w:val="single" w:sz="4" w:space="0" w:color="auto"/>
              <w:right w:val="single" w:sz="4" w:space="0" w:color="auto"/>
            </w:tcBorders>
            <w:shd w:val="clear" w:color="auto" w:fill="auto"/>
            <w:vAlign w:val="center"/>
            <w:hideMark/>
          </w:tcPr>
          <w:p w14:paraId="4A2B1E70" w14:textId="77777777" w:rsidR="000D1073" w:rsidRPr="000D1073" w:rsidRDefault="000D1073" w:rsidP="000D1073">
            <w:pPr>
              <w:jc w:val="center"/>
              <w:rPr>
                <w:color w:val="000000"/>
                <w:sz w:val="20"/>
                <w:szCs w:val="20"/>
              </w:rPr>
            </w:pPr>
            <w:r w:rsidRPr="000D1073">
              <w:rPr>
                <w:color w:val="000000"/>
                <w:sz w:val="20"/>
                <w:szCs w:val="20"/>
              </w:rPr>
              <w:t>-0,33</w:t>
            </w:r>
          </w:p>
        </w:tc>
        <w:tc>
          <w:tcPr>
            <w:tcW w:w="201" w:type="pct"/>
            <w:tcBorders>
              <w:top w:val="nil"/>
              <w:left w:val="nil"/>
              <w:bottom w:val="single" w:sz="4" w:space="0" w:color="auto"/>
              <w:right w:val="single" w:sz="4" w:space="0" w:color="auto"/>
            </w:tcBorders>
            <w:shd w:val="clear" w:color="auto" w:fill="auto"/>
            <w:vAlign w:val="center"/>
            <w:hideMark/>
          </w:tcPr>
          <w:p w14:paraId="733B9B1B" w14:textId="77777777" w:rsidR="000D1073" w:rsidRPr="000D1073" w:rsidRDefault="000D1073" w:rsidP="000D1073">
            <w:pPr>
              <w:jc w:val="center"/>
              <w:rPr>
                <w:color w:val="000000"/>
                <w:sz w:val="20"/>
                <w:szCs w:val="20"/>
              </w:rPr>
            </w:pPr>
            <w:r w:rsidRPr="000D1073">
              <w:rPr>
                <w:color w:val="000000"/>
                <w:sz w:val="20"/>
                <w:szCs w:val="20"/>
              </w:rPr>
              <w:t>-0,33</w:t>
            </w:r>
          </w:p>
        </w:tc>
        <w:tc>
          <w:tcPr>
            <w:tcW w:w="201" w:type="pct"/>
            <w:tcBorders>
              <w:top w:val="nil"/>
              <w:left w:val="nil"/>
              <w:bottom w:val="single" w:sz="4" w:space="0" w:color="auto"/>
              <w:right w:val="single" w:sz="4" w:space="0" w:color="auto"/>
            </w:tcBorders>
            <w:shd w:val="clear" w:color="auto" w:fill="auto"/>
            <w:vAlign w:val="center"/>
            <w:hideMark/>
          </w:tcPr>
          <w:p w14:paraId="50BA54A4" w14:textId="77777777" w:rsidR="000D1073" w:rsidRPr="000D1073" w:rsidRDefault="000D1073" w:rsidP="000D1073">
            <w:pPr>
              <w:jc w:val="center"/>
              <w:rPr>
                <w:color w:val="000000"/>
                <w:sz w:val="20"/>
                <w:szCs w:val="20"/>
              </w:rPr>
            </w:pPr>
            <w:r w:rsidRPr="000D1073">
              <w:rPr>
                <w:color w:val="000000"/>
                <w:sz w:val="20"/>
                <w:szCs w:val="20"/>
              </w:rPr>
              <w:t>-0,33</w:t>
            </w:r>
          </w:p>
        </w:tc>
      </w:tr>
      <w:tr w:rsidR="000D1073" w:rsidRPr="000D1073" w14:paraId="37639B30"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2638D044" w14:textId="77777777" w:rsidR="000D1073" w:rsidRPr="000D1073" w:rsidRDefault="000D1073" w:rsidP="000D1073">
            <w:pPr>
              <w:jc w:val="center"/>
              <w:rPr>
                <w:color w:val="000000"/>
                <w:sz w:val="20"/>
                <w:szCs w:val="20"/>
              </w:rPr>
            </w:pPr>
            <w:r w:rsidRPr="000D1073">
              <w:rPr>
                <w:color w:val="000000"/>
                <w:sz w:val="20"/>
                <w:szCs w:val="20"/>
              </w:rPr>
              <w:t>КК2А</w:t>
            </w:r>
          </w:p>
        </w:tc>
        <w:tc>
          <w:tcPr>
            <w:tcW w:w="161" w:type="pct"/>
            <w:tcBorders>
              <w:top w:val="nil"/>
              <w:left w:val="nil"/>
              <w:bottom w:val="single" w:sz="4" w:space="0" w:color="auto"/>
              <w:right w:val="single" w:sz="4" w:space="0" w:color="auto"/>
            </w:tcBorders>
            <w:shd w:val="clear" w:color="auto" w:fill="auto"/>
            <w:vAlign w:val="center"/>
            <w:hideMark/>
          </w:tcPr>
          <w:p w14:paraId="6C9A8D34" w14:textId="77777777" w:rsidR="000D1073" w:rsidRPr="000D1073" w:rsidRDefault="000D1073" w:rsidP="000D1073">
            <w:pPr>
              <w:jc w:val="center"/>
              <w:rPr>
                <w:color w:val="000000"/>
                <w:sz w:val="20"/>
                <w:szCs w:val="20"/>
              </w:rPr>
            </w:pPr>
            <w:r w:rsidRPr="000D1073">
              <w:rPr>
                <w:color w:val="000000"/>
                <w:sz w:val="20"/>
                <w:szCs w:val="20"/>
              </w:rPr>
              <w:t>0,05</w:t>
            </w:r>
          </w:p>
        </w:tc>
        <w:tc>
          <w:tcPr>
            <w:tcW w:w="166" w:type="pct"/>
            <w:tcBorders>
              <w:top w:val="nil"/>
              <w:left w:val="nil"/>
              <w:bottom w:val="single" w:sz="4" w:space="0" w:color="auto"/>
              <w:right w:val="single" w:sz="4" w:space="0" w:color="auto"/>
            </w:tcBorders>
            <w:shd w:val="clear" w:color="auto" w:fill="auto"/>
            <w:vAlign w:val="center"/>
            <w:hideMark/>
          </w:tcPr>
          <w:p w14:paraId="0027EF31" w14:textId="77777777" w:rsidR="000D1073" w:rsidRPr="000D1073" w:rsidRDefault="000D1073" w:rsidP="000D1073">
            <w:pPr>
              <w:jc w:val="center"/>
              <w:rPr>
                <w:color w:val="000000"/>
                <w:sz w:val="20"/>
                <w:szCs w:val="20"/>
              </w:rPr>
            </w:pPr>
            <w:r w:rsidRPr="000D1073">
              <w:rPr>
                <w:color w:val="000000"/>
                <w:sz w:val="20"/>
                <w:szCs w:val="20"/>
              </w:rPr>
              <w:t>-0,23</w:t>
            </w:r>
          </w:p>
        </w:tc>
        <w:tc>
          <w:tcPr>
            <w:tcW w:w="192" w:type="pct"/>
            <w:tcBorders>
              <w:top w:val="nil"/>
              <w:left w:val="nil"/>
              <w:bottom w:val="single" w:sz="4" w:space="0" w:color="auto"/>
              <w:right w:val="single" w:sz="4" w:space="0" w:color="auto"/>
            </w:tcBorders>
            <w:shd w:val="clear" w:color="auto" w:fill="auto"/>
            <w:vAlign w:val="center"/>
            <w:hideMark/>
          </w:tcPr>
          <w:p w14:paraId="170FE27A" w14:textId="77777777" w:rsidR="000D1073" w:rsidRPr="000D1073" w:rsidRDefault="000D1073" w:rsidP="000D1073">
            <w:pPr>
              <w:jc w:val="center"/>
              <w:rPr>
                <w:color w:val="000000"/>
                <w:sz w:val="20"/>
                <w:szCs w:val="20"/>
              </w:rPr>
            </w:pPr>
            <w:r w:rsidRPr="000D1073">
              <w:rPr>
                <w:color w:val="000000"/>
                <w:sz w:val="20"/>
                <w:szCs w:val="20"/>
              </w:rPr>
              <w:t>-0,53</w:t>
            </w:r>
          </w:p>
        </w:tc>
        <w:tc>
          <w:tcPr>
            <w:tcW w:w="175" w:type="pct"/>
            <w:tcBorders>
              <w:top w:val="nil"/>
              <w:left w:val="nil"/>
              <w:bottom w:val="single" w:sz="4" w:space="0" w:color="auto"/>
              <w:right w:val="single" w:sz="4" w:space="0" w:color="auto"/>
            </w:tcBorders>
            <w:shd w:val="clear" w:color="auto" w:fill="auto"/>
            <w:vAlign w:val="center"/>
            <w:hideMark/>
          </w:tcPr>
          <w:p w14:paraId="57701439" w14:textId="77777777" w:rsidR="000D1073" w:rsidRPr="000D1073" w:rsidRDefault="000D1073" w:rsidP="000D1073">
            <w:pPr>
              <w:jc w:val="center"/>
              <w:rPr>
                <w:color w:val="000000"/>
                <w:sz w:val="20"/>
                <w:szCs w:val="20"/>
              </w:rPr>
            </w:pPr>
            <w:r w:rsidRPr="000D1073">
              <w:rPr>
                <w:color w:val="000000"/>
                <w:sz w:val="20"/>
                <w:szCs w:val="20"/>
              </w:rPr>
              <w:t>0,76</w:t>
            </w:r>
          </w:p>
        </w:tc>
        <w:tc>
          <w:tcPr>
            <w:tcW w:w="192" w:type="pct"/>
            <w:tcBorders>
              <w:top w:val="nil"/>
              <w:left w:val="nil"/>
              <w:bottom w:val="single" w:sz="4" w:space="0" w:color="auto"/>
              <w:right w:val="single" w:sz="4" w:space="0" w:color="auto"/>
            </w:tcBorders>
            <w:shd w:val="clear" w:color="auto" w:fill="auto"/>
            <w:vAlign w:val="center"/>
            <w:hideMark/>
          </w:tcPr>
          <w:p w14:paraId="01C4B5DE" w14:textId="77777777" w:rsidR="000D1073" w:rsidRPr="000D1073" w:rsidRDefault="000D1073" w:rsidP="000D1073">
            <w:pPr>
              <w:jc w:val="center"/>
              <w:rPr>
                <w:color w:val="000000"/>
                <w:sz w:val="20"/>
                <w:szCs w:val="20"/>
              </w:rPr>
            </w:pPr>
            <w:r w:rsidRPr="000D1073">
              <w:rPr>
                <w:color w:val="000000"/>
                <w:sz w:val="20"/>
                <w:szCs w:val="20"/>
              </w:rPr>
              <w:t>-0,40</w:t>
            </w:r>
          </w:p>
        </w:tc>
        <w:tc>
          <w:tcPr>
            <w:tcW w:w="192" w:type="pct"/>
            <w:tcBorders>
              <w:top w:val="nil"/>
              <w:left w:val="nil"/>
              <w:bottom w:val="single" w:sz="4" w:space="0" w:color="auto"/>
              <w:right w:val="single" w:sz="4" w:space="0" w:color="auto"/>
            </w:tcBorders>
            <w:shd w:val="clear" w:color="auto" w:fill="auto"/>
            <w:vAlign w:val="center"/>
            <w:hideMark/>
          </w:tcPr>
          <w:p w14:paraId="7281C58F" w14:textId="77777777" w:rsidR="000D1073" w:rsidRPr="000D1073" w:rsidRDefault="000D1073" w:rsidP="000D1073">
            <w:pPr>
              <w:jc w:val="center"/>
              <w:rPr>
                <w:color w:val="000000"/>
                <w:sz w:val="20"/>
                <w:szCs w:val="20"/>
              </w:rPr>
            </w:pPr>
            <w:r w:rsidRPr="000D1073">
              <w:rPr>
                <w:color w:val="000000"/>
                <w:sz w:val="20"/>
                <w:szCs w:val="20"/>
              </w:rPr>
              <w:t>-0,40</w:t>
            </w:r>
          </w:p>
        </w:tc>
        <w:tc>
          <w:tcPr>
            <w:tcW w:w="192" w:type="pct"/>
            <w:tcBorders>
              <w:top w:val="nil"/>
              <w:left w:val="nil"/>
              <w:bottom w:val="single" w:sz="4" w:space="0" w:color="auto"/>
              <w:right w:val="single" w:sz="4" w:space="0" w:color="auto"/>
            </w:tcBorders>
            <w:shd w:val="clear" w:color="auto" w:fill="auto"/>
            <w:vAlign w:val="center"/>
            <w:hideMark/>
          </w:tcPr>
          <w:p w14:paraId="7784FCD4" w14:textId="77777777" w:rsidR="000D1073" w:rsidRPr="000D1073" w:rsidRDefault="000D1073" w:rsidP="000D1073">
            <w:pPr>
              <w:jc w:val="center"/>
              <w:rPr>
                <w:color w:val="000000"/>
                <w:sz w:val="20"/>
                <w:szCs w:val="20"/>
              </w:rPr>
            </w:pPr>
            <w:r w:rsidRPr="000D1073">
              <w:rPr>
                <w:color w:val="000000"/>
                <w:sz w:val="20"/>
                <w:szCs w:val="20"/>
              </w:rPr>
              <w:t>-0,40</w:t>
            </w:r>
          </w:p>
        </w:tc>
        <w:tc>
          <w:tcPr>
            <w:tcW w:w="192" w:type="pct"/>
            <w:tcBorders>
              <w:top w:val="nil"/>
              <w:left w:val="nil"/>
              <w:bottom w:val="single" w:sz="4" w:space="0" w:color="auto"/>
              <w:right w:val="single" w:sz="4" w:space="0" w:color="auto"/>
            </w:tcBorders>
            <w:shd w:val="clear" w:color="auto" w:fill="auto"/>
            <w:vAlign w:val="center"/>
            <w:hideMark/>
          </w:tcPr>
          <w:p w14:paraId="43E447ED" w14:textId="77777777" w:rsidR="000D1073" w:rsidRPr="000D1073" w:rsidRDefault="000D1073" w:rsidP="000D1073">
            <w:pPr>
              <w:jc w:val="center"/>
              <w:rPr>
                <w:color w:val="000000"/>
                <w:sz w:val="20"/>
                <w:szCs w:val="20"/>
              </w:rPr>
            </w:pPr>
            <w:r w:rsidRPr="000D1073">
              <w:rPr>
                <w:color w:val="000000"/>
                <w:sz w:val="20"/>
                <w:szCs w:val="20"/>
              </w:rPr>
              <w:t>-0,40</w:t>
            </w:r>
          </w:p>
        </w:tc>
        <w:tc>
          <w:tcPr>
            <w:tcW w:w="192" w:type="pct"/>
            <w:tcBorders>
              <w:top w:val="nil"/>
              <w:left w:val="nil"/>
              <w:bottom w:val="single" w:sz="4" w:space="0" w:color="auto"/>
              <w:right w:val="single" w:sz="4" w:space="0" w:color="auto"/>
            </w:tcBorders>
            <w:shd w:val="clear" w:color="auto" w:fill="auto"/>
            <w:vAlign w:val="center"/>
            <w:hideMark/>
          </w:tcPr>
          <w:p w14:paraId="27A83321" w14:textId="77777777" w:rsidR="000D1073" w:rsidRPr="000D1073" w:rsidRDefault="000D1073" w:rsidP="000D1073">
            <w:pPr>
              <w:jc w:val="center"/>
              <w:rPr>
                <w:color w:val="000000"/>
                <w:sz w:val="20"/>
                <w:szCs w:val="20"/>
              </w:rPr>
            </w:pPr>
            <w:r w:rsidRPr="000D1073">
              <w:rPr>
                <w:color w:val="000000"/>
                <w:sz w:val="20"/>
                <w:szCs w:val="20"/>
              </w:rPr>
              <w:t>-0,40</w:t>
            </w:r>
          </w:p>
        </w:tc>
        <w:tc>
          <w:tcPr>
            <w:tcW w:w="192" w:type="pct"/>
            <w:tcBorders>
              <w:top w:val="nil"/>
              <w:left w:val="nil"/>
              <w:bottom w:val="single" w:sz="4" w:space="0" w:color="auto"/>
              <w:right w:val="single" w:sz="4" w:space="0" w:color="auto"/>
            </w:tcBorders>
            <w:shd w:val="clear" w:color="auto" w:fill="auto"/>
            <w:vAlign w:val="center"/>
            <w:hideMark/>
          </w:tcPr>
          <w:p w14:paraId="7ABE3F45" w14:textId="77777777" w:rsidR="000D1073" w:rsidRPr="000D1073" w:rsidRDefault="000D1073" w:rsidP="000D1073">
            <w:pPr>
              <w:jc w:val="center"/>
              <w:rPr>
                <w:color w:val="000000"/>
                <w:sz w:val="20"/>
                <w:szCs w:val="20"/>
              </w:rPr>
            </w:pPr>
            <w:r w:rsidRPr="000D1073">
              <w:rPr>
                <w:color w:val="000000"/>
                <w:sz w:val="20"/>
                <w:szCs w:val="20"/>
              </w:rPr>
              <w:t>-0,40</w:t>
            </w:r>
          </w:p>
        </w:tc>
        <w:tc>
          <w:tcPr>
            <w:tcW w:w="192" w:type="pct"/>
            <w:tcBorders>
              <w:top w:val="nil"/>
              <w:left w:val="nil"/>
              <w:bottom w:val="single" w:sz="4" w:space="0" w:color="auto"/>
              <w:right w:val="single" w:sz="4" w:space="0" w:color="auto"/>
            </w:tcBorders>
            <w:shd w:val="clear" w:color="auto" w:fill="auto"/>
            <w:vAlign w:val="center"/>
            <w:hideMark/>
          </w:tcPr>
          <w:p w14:paraId="6F8E2270" w14:textId="77777777" w:rsidR="000D1073" w:rsidRPr="000D1073" w:rsidRDefault="000D1073" w:rsidP="000D1073">
            <w:pPr>
              <w:jc w:val="center"/>
              <w:rPr>
                <w:color w:val="000000"/>
                <w:sz w:val="20"/>
                <w:szCs w:val="20"/>
              </w:rPr>
            </w:pPr>
            <w:r w:rsidRPr="000D1073">
              <w:rPr>
                <w:color w:val="000000"/>
                <w:sz w:val="20"/>
                <w:szCs w:val="20"/>
              </w:rPr>
              <w:t>-0,40</w:t>
            </w:r>
          </w:p>
        </w:tc>
        <w:tc>
          <w:tcPr>
            <w:tcW w:w="192" w:type="pct"/>
            <w:tcBorders>
              <w:top w:val="nil"/>
              <w:left w:val="nil"/>
              <w:bottom w:val="single" w:sz="4" w:space="0" w:color="auto"/>
              <w:right w:val="single" w:sz="4" w:space="0" w:color="auto"/>
            </w:tcBorders>
            <w:shd w:val="clear" w:color="auto" w:fill="auto"/>
            <w:vAlign w:val="center"/>
            <w:hideMark/>
          </w:tcPr>
          <w:p w14:paraId="3ACC23F0" w14:textId="77777777" w:rsidR="000D1073" w:rsidRPr="000D1073" w:rsidRDefault="000D1073" w:rsidP="000D1073">
            <w:pPr>
              <w:jc w:val="center"/>
              <w:rPr>
                <w:color w:val="000000"/>
                <w:sz w:val="20"/>
                <w:szCs w:val="20"/>
              </w:rPr>
            </w:pPr>
            <w:r w:rsidRPr="000D1073">
              <w:rPr>
                <w:color w:val="000000"/>
                <w:sz w:val="20"/>
                <w:szCs w:val="20"/>
              </w:rPr>
              <w:t>-0,40</w:t>
            </w:r>
          </w:p>
        </w:tc>
        <w:tc>
          <w:tcPr>
            <w:tcW w:w="192" w:type="pct"/>
            <w:tcBorders>
              <w:top w:val="nil"/>
              <w:left w:val="nil"/>
              <w:bottom w:val="single" w:sz="4" w:space="0" w:color="auto"/>
              <w:right w:val="single" w:sz="4" w:space="0" w:color="auto"/>
            </w:tcBorders>
            <w:shd w:val="clear" w:color="auto" w:fill="auto"/>
            <w:vAlign w:val="center"/>
            <w:hideMark/>
          </w:tcPr>
          <w:p w14:paraId="448B94C4" w14:textId="77777777" w:rsidR="000D1073" w:rsidRPr="000D1073" w:rsidRDefault="000D1073" w:rsidP="000D1073">
            <w:pPr>
              <w:jc w:val="center"/>
              <w:rPr>
                <w:color w:val="000000"/>
                <w:sz w:val="20"/>
                <w:szCs w:val="20"/>
              </w:rPr>
            </w:pPr>
            <w:r w:rsidRPr="000D1073">
              <w:rPr>
                <w:color w:val="000000"/>
                <w:sz w:val="20"/>
                <w:szCs w:val="20"/>
              </w:rPr>
              <w:t>-0,40</w:t>
            </w:r>
          </w:p>
        </w:tc>
        <w:tc>
          <w:tcPr>
            <w:tcW w:w="192" w:type="pct"/>
            <w:tcBorders>
              <w:top w:val="nil"/>
              <w:left w:val="nil"/>
              <w:bottom w:val="single" w:sz="4" w:space="0" w:color="auto"/>
              <w:right w:val="single" w:sz="4" w:space="0" w:color="auto"/>
            </w:tcBorders>
            <w:shd w:val="clear" w:color="auto" w:fill="auto"/>
            <w:vAlign w:val="center"/>
            <w:hideMark/>
          </w:tcPr>
          <w:p w14:paraId="39D6F03B" w14:textId="77777777" w:rsidR="000D1073" w:rsidRPr="000D1073" w:rsidRDefault="000D1073" w:rsidP="000D1073">
            <w:pPr>
              <w:jc w:val="center"/>
              <w:rPr>
                <w:color w:val="000000"/>
                <w:sz w:val="20"/>
                <w:szCs w:val="20"/>
              </w:rPr>
            </w:pPr>
            <w:r w:rsidRPr="000D1073">
              <w:rPr>
                <w:color w:val="000000"/>
                <w:sz w:val="20"/>
                <w:szCs w:val="20"/>
              </w:rPr>
              <w:t>-0,40</w:t>
            </w:r>
          </w:p>
        </w:tc>
        <w:tc>
          <w:tcPr>
            <w:tcW w:w="192" w:type="pct"/>
            <w:tcBorders>
              <w:top w:val="nil"/>
              <w:left w:val="nil"/>
              <w:bottom w:val="single" w:sz="4" w:space="0" w:color="auto"/>
              <w:right w:val="single" w:sz="4" w:space="0" w:color="auto"/>
            </w:tcBorders>
            <w:shd w:val="clear" w:color="auto" w:fill="auto"/>
            <w:vAlign w:val="center"/>
            <w:hideMark/>
          </w:tcPr>
          <w:p w14:paraId="05CAD6C9" w14:textId="77777777" w:rsidR="000D1073" w:rsidRPr="000D1073" w:rsidRDefault="000D1073" w:rsidP="000D1073">
            <w:pPr>
              <w:jc w:val="center"/>
              <w:rPr>
                <w:color w:val="000000"/>
                <w:sz w:val="20"/>
                <w:szCs w:val="20"/>
              </w:rPr>
            </w:pPr>
            <w:r w:rsidRPr="000D1073">
              <w:rPr>
                <w:color w:val="000000"/>
                <w:sz w:val="20"/>
                <w:szCs w:val="20"/>
              </w:rPr>
              <w:t>-0,40</w:t>
            </w:r>
          </w:p>
        </w:tc>
        <w:tc>
          <w:tcPr>
            <w:tcW w:w="201" w:type="pct"/>
            <w:tcBorders>
              <w:top w:val="nil"/>
              <w:left w:val="nil"/>
              <w:bottom w:val="single" w:sz="4" w:space="0" w:color="auto"/>
              <w:right w:val="single" w:sz="4" w:space="0" w:color="auto"/>
            </w:tcBorders>
            <w:shd w:val="clear" w:color="auto" w:fill="auto"/>
            <w:vAlign w:val="center"/>
            <w:hideMark/>
          </w:tcPr>
          <w:p w14:paraId="519E9E35" w14:textId="77777777" w:rsidR="000D1073" w:rsidRPr="000D1073" w:rsidRDefault="000D1073" w:rsidP="000D1073">
            <w:pPr>
              <w:jc w:val="center"/>
              <w:rPr>
                <w:color w:val="000000"/>
                <w:sz w:val="20"/>
                <w:szCs w:val="20"/>
              </w:rPr>
            </w:pPr>
            <w:r w:rsidRPr="000D1073">
              <w:rPr>
                <w:color w:val="000000"/>
                <w:sz w:val="20"/>
                <w:szCs w:val="20"/>
              </w:rPr>
              <w:t>-0,40</w:t>
            </w:r>
          </w:p>
        </w:tc>
        <w:tc>
          <w:tcPr>
            <w:tcW w:w="201" w:type="pct"/>
            <w:tcBorders>
              <w:top w:val="nil"/>
              <w:left w:val="nil"/>
              <w:bottom w:val="single" w:sz="4" w:space="0" w:color="auto"/>
              <w:right w:val="single" w:sz="4" w:space="0" w:color="auto"/>
            </w:tcBorders>
            <w:shd w:val="clear" w:color="auto" w:fill="auto"/>
            <w:vAlign w:val="center"/>
            <w:hideMark/>
          </w:tcPr>
          <w:p w14:paraId="4D283224" w14:textId="77777777" w:rsidR="000D1073" w:rsidRPr="000D1073" w:rsidRDefault="000D1073" w:rsidP="000D1073">
            <w:pPr>
              <w:jc w:val="center"/>
              <w:rPr>
                <w:color w:val="000000"/>
                <w:sz w:val="20"/>
                <w:szCs w:val="20"/>
              </w:rPr>
            </w:pPr>
            <w:r w:rsidRPr="000D1073">
              <w:rPr>
                <w:color w:val="000000"/>
                <w:sz w:val="20"/>
                <w:szCs w:val="20"/>
              </w:rPr>
              <w:t>-0,40</w:t>
            </w:r>
          </w:p>
        </w:tc>
        <w:tc>
          <w:tcPr>
            <w:tcW w:w="201" w:type="pct"/>
            <w:tcBorders>
              <w:top w:val="nil"/>
              <w:left w:val="nil"/>
              <w:bottom w:val="single" w:sz="4" w:space="0" w:color="auto"/>
              <w:right w:val="single" w:sz="4" w:space="0" w:color="auto"/>
            </w:tcBorders>
            <w:shd w:val="clear" w:color="auto" w:fill="auto"/>
            <w:vAlign w:val="center"/>
            <w:hideMark/>
          </w:tcPr>
          <w:p w14:paraId="1A187595" w14:textId="77777777" w:rsidR="000D1073" w:rsidRPr="000D1073" w:rsidRDefault="000D1073" w:rsidP="000D1073">
            <w:pPr>
              <w:jc w:val="center"/>
              <w:rPr>
                <w:color w:val="000000"/>
                <w:sz w:val="20"/>
                <w:szCs w:val="20"/>
              </w:rPr>
            </w:pPr>
            <w:r w:rsidRPr="000D1073">
              <w:rPr>
                <w:color w:val="000000"/>
                <w:sz w:val="20"/>
                <w:szCs w:val="20"/>
              </w:rPr>
              <w:t>-0,40</w:t>
            </w:r>
          </w:p>
        </w:tc>
      </w:tr>
      <w:tr w:rsidR="000D1073" w:rsidRPr="000D1073" w14:paraId="3F978181"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034553E9" w14:textId="77777777" w:rsidR="000D1073" w:rsidRPr="000D1073" w:rsidRDefault="000D1073" w:rsidP="000D1073">
            <w:pPr>
              <w:jc w:val="center"/>
              <w:rPr>
                <w:color w:val="000000"/>
                <w:sz w:val="20"/>
                <w:szCs w:val="20"/>
              </w:rPr>
            </w:pPr>
            <w:r w:rsidRPr="000D1073">
              <w:rPr>
                <w:color w:val="000000"/>
                <w:sz w:val="20"/>
                <w:szCs w:val="20"/>
              </w:rPr>
              <w:t>КК3А</w:t>
            </w:r>
          </w:p>
        </w:tc>
        <w:tc>
          <w:tcPr>
            <w:tcW w:w="161" w:type="pct"/>
            <w:tcBorders>
              <w:top w:val="nil"/>
              <w:left w:val="nil"/>
              <w:bottom w:val="single" w:sz="4" w:space="0" w:color="auto"/>
              <w:right w:val="single" w:sz="4" w:space="0" w:color="auto"/>
            </w:tcBorders>
            <w:shd w:val="clear" w:color="auto" w:fill="auto"/>
            <w:vAlign w:val="center"/>
            <w:hideMark/>
          </w:tcPr>
          <w:p w14:paraId="15B0D276" w14:textId="77777777" w:rsidR="000D1073" w:rsidRPr="000D1073" w:rsidRDefault="000D1073" w:rsidP="000D1073">
            <w:pPr>
              <w:jc w:val="center"/>
              <w:rPr>
                <w:color w:val="000000"/>
                <w:sz w:val="20"/>
                <w:szCs w:val="20"/>
              </w:rPr>
            </w:pPr>
            <w:r w:rsidRPr="000D1073">
              <w:rPr>
                <w:color w:val="000000"/>
                <w:sz w:val="20"/>
                <w:szCs w:val="20"/>
              </w:rPr>
              <w:t>0,44</w:t>
            </w:r>
          </w:p>
        </w:tc>
        <w:tc>
          <w:tcPr>
            <w:tcW w:w="166" w:type="pct"/>
            <w:tcBorders>
              <w:top w:val="nil"/>
              <w:left w:val="nil"/>
              <w:bottom w:val="single" w:sz="4" w:space="0" w:color="auto"/>
              <w:right w:val="single" w:sz="4" w:space="0" w:color="auto"/>
            </w:tcBorders>
            <w:shd w:val="clear" w:color="auto" w:fill="auto"/>
            <w:vAlign w:val="center"/>
            <w:hideMark/>
          </w:tcPr>
          <w:p w14:paraId="3B86B0EB" w14:textId="77777777" w:rsidR="000D1073" w:rsidRPr="000D1073" w:rsidRDefault="000D1073" w:rsidP="000D1073">
            <w:pPr>
              <w:jc w:val="center"/>
              <w:rPr>
                <w:color w:val="000000"/>
                <w:sz w:val="20"/>
                <w:szCs w:val="20"/>
              </w:rPr>
            </w:pPr>
            <w:r w:rsidRPr="000D1073">
              <w:rPr>
                <w:color w:val="000000"/>
                <w:sz w:val="20"/>
                <w:szCs w:val="20"/>
              </w:rPr>
              <w:t>-2,23</w:t>
            </w:r>
          </w:p>
        </w:tc>
        <w:tc>
          <w:tcPr>
            <w:tcW w:w="192" w:type="pct"/>
            <w:tcBorders>
              <w:top w:val="nil"/>
              <w:left w:val="nil"/>
              <w:bottom w:val="single" w:sz="4" w:space="0" w:color="auto"/>
              <w:right w:val="single" w:sz="4" w:space="0" w:color="auto"/>
            </w:tcBorders>
            <w:shd w:val="clear" w:color="auto" w:fill="auto"/>
            <w:vAlign w:val="center"/>
            <w:hideMark/>
          </w:tcPr>
          <w:p w14:paraId="393DECC1" w14:textId="77777777" w:rsidR="000D1073" w:rsidRPr="000D1073" w:rsidRDefault="000D1073" w:rsidP="000D1073">
            <w:pPr>
              <w:jc w:val="center"/>
              <w:rPr>
                <w:color w:val="000000"/>
                <w:sz w:val="20"/>
                <w:szCs w:val="20"/>
              </w:rPr>
            </w:pPr>
            <w:r w:rsidRPr="000D1073">
              <w:rPr>
                <w:color w:val="000000"/>
                <w:sz w:val="20"/>
                <w:szCs w:val="20"/>
              </w:rPr>
              <w:t>-5,13</w:t>
            </w:r>
          </w:p>
        </w:tc>
        <w:tc>
          <w:tcPr>
            <w:tcW w:w="175" w:type="pct"/>
            <w:tcBorders>
              <w:top w:val="nil"/>
              <w:left w:val="nil"/>
              <w:bottom w:val="single" w:sz="4" w:space="0" w:color="auto"/>
              <w:right w:val="single" w:sz="4" w:space="0" w:color="auto"/>
            </w:tcBorders>
            <w:shd w:val="clear" w:color="auto" w:fill="auto"/>
            <w:vAlign w:val="center"/>
            <w:hideMark/>
          </w:tcPr>
          <w:p w14:paraId="17B08999" w14:textId="77777777" w:rsidR="000D1073" w:rsidRPr="000D1073" w:rsidRDefault="000D1073" w:rsidP="000D1073">
            <w:pPr>
              <w:jc w:val="center"/>
              <w:rPr>
                <w:color w:val="000000"/>
                <w:sz w:val="20"/>
                <w:szCs w:val="20"/>
              </w:rPr>
            </w:pPr>
            <w:r w:rsidRPr="000D1073">
              <w:rPr>
                <w:color w:val="000000"/>
                <w:sz w:val="20"/>
                <w:szCs w:val="20"/>
              </w:rPr>
              <w:t>7,36</w:t>
            </w:r>
          </w:p>
        </w:tc>
        <w:tc>
          <w:tcPr>
            <w:tcW w:w="192" w:type="pct"/>
            <w:tcBorders>
              <w:top w:val="nil"/>
              <w:left w:val="nil"/>
              <w:bottom w:val="single" w:sz="4" w:space="0" w:color="auto"/>
              <w:right w:val="single" w:sz="4" w:space="0" w:color="auto"/>
            </w:tcBorders>
            <w:shd w:val="clear" w:color="auto" w:fill="auto"/>
            <w:vAlign w:val="center"/>
            <w:hideMark/>
          </w:tcPr>
          <w:p w14:paraId="6A9B721E" w14:textId="77777777" w:rsidR="000D1073" w:rsidRPr="000D1073" w:rsidRDefault="000D1073" w:rsidP="000D1073">
            <w:pPr>
              <w:jc w:val="center"/>
              <w:rPr>
                <w:color w:val="000000"/>
                <w:sz w:val="20"/>
                <w:szCs w:val="20"/>
              </w:rPr>
            </w:pPr>
            <w:r w:rsidRPr="000D1073">
              <w:rPr>
                <w:color w:val="000000"/>
                <w:sz w:val="20"/>
                <w:szCs w:val="20"/>
              </w:rPr>
              <w:t>-3,87</w:t>
            </w:r>
          </w:p>
        </w:tc>
        <w:tc>
          <w:tcPr>
            <w:tcW w:w="192" w:type="pct"/>
            <w:tcBorders>
              <w:top w:val="nil"/>
              <w:left w:val="nil"/>
              <w:bottom w:val="single" w:sz="4" w:space="0" w:color="auto"/>
              <w:right w:val="single" w:sz="4" w:space="0" w:color="auto"/>
            </w:tcBorders>
            <w:shd w:val="clear" w:color="auto" w:fill="auto"/>
            <w:vAlign w:val="center"/>
            <w:hideMark/>
          </w:tcPr>
          <w:p w14:paraId="6875EA4C" w14:textId="77777777" w:rsidR="000D1073" w:rsidRPr="000D1073" w:rsidRDefault="000D1073" w:rsidP="000D1073">
            <w:pPr>
              <w:jc w:val="center"/>
              <w:rPr>
                <w:color w:val="000000"/>
                <w:sz w:val="20"/>
                <w:szCs w:val="20"/>
              </w:rPr>
            </w:pPr>
            <w:r w:rsidRPr="000D1073">
              <w:rPr>
                <w:color w:val="000000"/>
                <w:sz w:val="20"/>
                <w:szCs w:val="20"/>
              </w:rPr>
              <w:t>-3,87</w:t>
            </w:r>
          </w:p>
        </w:tc>
        <w:tc>
          <w:tcPr>
            <w:tcW w:w="192" w:type="pct"/>
            <w:tcBorders>
              <w:top w:val="nil"/>
              <w:left w:val="nil"/>
              <w:bottom w:val="single" w:sz="4" w:space="0" w:color="auto"/>
              <w:right w:val="single" w:sz="4" w:space="0" w:color="auto"/>
            </w:tcBorders>
            <w:shd w:val="clear" w:color="auto" w:fill="auto"/>
            <w:vAlign w:val="center"/>
            <w:hideMark/>
          </w:tcPr>
          <w:p w14:paraId="0EAA5A0D" w14:textId="77777777" w:rsidR="000D1073" w:rsidRPr="000D1073" w:rsidRDefault="000D1073" w:rsidP="000D1073">
            <w:pPr>
              <w:jc w:val="center"/>
              <w:rPr>
                <w:color w:val="000000"/>
                <w:sz w:val="20"/>
                <w:szCs w:val="20"/>
              </w:rPr>
            </w:pPr>
            <w:r w:rsidRPr="000D1073">
              <w:rPr>
                <w:color w:val="000000"/>
                <w:sz w:val="20"/>
                <w:szCs w:val="20"/>
              </w:rPr>
              <w:t>-3,87</w:t>
            </w:r>
          </w:p>
        </w:tc>
        <w:tc>
          <w:tcPr>
            <w:tcW w:w="192" w:type="pct"/>
            <w:tcBorders>
              <w:top w:val="nil"/>
              <w:left w:val="nil"/>
              <w:bottom w:val="single" w:sz="4" w:space="0" w:color="auto"/>
              <w:right w:val="single" w:sz="4" w:space="0" w:color="auto"/>
            </w:tcBorders>
            <w:shd w:val="clear" w:color="auto" w:fill="auto"/>
            <w:vAlign w:val="center"/>
            <w:hideMark/>
          </w:tcPr>
          <w:p w14:paraId="384D628A" w14:textId="77777777" w:rsidR="000D1073" w:rsidRPr="000D1073" w:rsidRDefault="000D1073" w:rsidP="000D1073">
            <w:pPr>
              <w:jc w:val="center"/>
              <w:rPr>
                <w:color w:val="000000"/>
                <w:sz w:val="20"/>
                <w:szCs w:val="20"/>
              </w:rPr>
            </w:pPr>
            <w:r w:rsidRPr="000D1073">
              <w:rPr>
                <w:color w:val="000000"/>
                <w:sz w:val="20"/>
                <w:szCs w:val="20"/>
              </w:rPr>
              <w:t>-3,87</w:t>
            </w:r>
          </w:p>
        </w:tc>
        <w:tc>
          <w:tcPr>
            <w:tcW w:w="192" w:type="pct"/>
            <w:tcBorders>
              <w:top w:val="nil"/>
              <w:left w:val="nil"/>
              <w:bottom w:val="single" w:sz="4" w:space="0" w:color="auto"/>
              <w:right w:val="single" w:sz="4" w:space="0" w:color="auto"/>
            </w:tcBorders>
            <w:shd w:val="clear" w:color="auto" w:fill="auto"/>
            <w:vAlign w:val="center"/>
            <w:hideMark/>
          </w:tcPr>
          <w:p w14:paraId="0BCA1C5B" w14:textId="77777777" w:rsidR="000D1073" w:rsidRPr="000D1073" w:rsidRDefault="000D1073" w:rsidP="000D1073">
            <w:pPr>
              <w:jc w:val="center"/>
              <w:rPr>
                <w:color w:val="000000"/>
                <w:sz w:val="20"/>
                <w:szCs w:val="20"/>
              </w:rPr>
            </w:pPr>
            <w:r w:rsidRPr="000D1073">
              <w:rPr>
                <w:color w:val="000000"/>
                <w:sz w:val="20"/>
                <w:szCs w:val="20"/>
              </w:rPr>
              <w:t>-3,87</w:t>
            </w:r>
          </w:p>
        </w:tc>
        <w:tc>
          <w:tcPr>
            <w:tcW w:w="192" w:type="pct"/>
            <w:tcBorders>
              <w:top w:val="nil"/>
              <w:left w:val="nil"/>
              <w:bottom w:val="single" w:sz="4" w:space="0" w:color="auto"/>
              <w:right w:val="single" w:sz="4" w:space="0" w:color="auto"/>
            </w:tcBorders>
            <w:shd w:val="clear" w:color="auto" w:fill="auto"/>
            <w:vAlign w:val="center"/>
            <w:hideMark/>
          </w:tcPr>
          <w:p w14:paraId="63AE88D4" w14:textId="77777777" w:rsidR="000D1073" w:rsidRPr="000D1073" w:rsidRDefault="000D1073" w:rsidP="000D1073">
            <w:pPr>
              <w:jc w:val="center"/>
              <w:rPr>
                <w:color w:val="000000"/>
                <w:sz w:val="20"/>
                <w:szCs w:val="20"/>
              </w:rPr>
            </w:pPr>
            <w:r w:rsidRPr="000D1073">
              <w:rPr>
                <w:color w:val="000000"/>
                <w:sz w:val="20"/>
                <w:szCs w:val="20"/>
              </w:rPr>
              <w:t>-3,87</w:t>
            </w:r>
          </w:p>
        </w:tc>
        <w:tc>
          <w:tcPr>
            <w:tcW w:w="192" w:type="pct"/>
            <w:tcBorders>
              <w:top w:val="nil"/>
              <w:left w:val="nil"/>
              <w:bottom w:val="single" w:sz="4" w:space="0" w:color="auto"/>
              <w:right w:val="single" w:sz="4" w:space="0" w:color="auto"/>
            </w:tcBorders>
            <w:shd w:val="clear" w:color="auto" w:fill="auto"/>
            <w:vAlign w:val="center"/>
            <w:hideMark/>
          </w:tcPr>
          <w:p w14:paraId="39C40894" w14:textId="77777777" w:rsidR="000D1073" w:rsidRPr="000D1073" w:rsidRDefault="000D1073" w:rsidP="000D1073">
            <w:pPr>
              <w:jc w:val="center"/>
              <w:rPr>
                <w:color w:val="000000"/>
                <w:sz w:val="20"/>
                <w:szCs w:val="20"/>
              </w:rPr>
            </w:pPr>
            <w:r w:rsidRPr="000D1073">
              <w:rPr>
                <w:color w:val="000000"/>
                <w:sz w:val="20"/>
                <w:szCs w:val="20"/>
              </w:rPr>
              <w:t>-3,87</w:t>
            </w:r>
          </w:p>
        </w:tc>
        <w:tc>
          <w:tcPr>
            <w:tcW w:w="192" w:type="pct"/>
            <w:tcBorders>
              <w:top w:val="nil"/>
              <w:left w:val="nil"/>
              <w:bottom w:val="single" w:sz="4" w:space="0" w:color="auto"/>
              <w:right w:val="single" w:sz="4" w:space="0" w:color="auto"/>
            </w:tcBorders>
            <w:shd w:val="clear" w:color="auto" w:fill="auto"/>
            <w:vAlign w:val="center"/>
            <w:hideMark/>
          </w:tcPr>
          <w:p w14:paraId="3089EE42" w14:textId="77777777" w:rsidR="000D1073" w:rsidRPr="000D1073" w:rsidRDefault="000D1073" w:rsidP="000D1073">
            <w:pPr>
              <w:jc w:val="center"/>
              <w:rPr>
                <w:color w:val="000000"/>
                <w:sz w:val="20"/>
                <w:szCs w:val="20"/>
              </w:rPr>
            </w:pPr>
            <w:r w:rsidRPr="000D1073">
              <w:rPr>
                <w:color w:val="000000"/>
                <w:sz w:val="20"/>
                <w:szCs w:val="20"/>
              </w:rPr>
              <w:t>-3,87</w:t>
            </w:r>
          </w:p>
        </w:tc>
        <w:tc>
          <w:tcPr>
            <w:tcW w:w="192" w:type="pct"/>
            <w:tcBorders>
              <w:top w:val="nil"/>
              <w:left w:val="nil"/>
              <w:bottom w:val="single" w:sz="4" w:space="0" w:color="auto"/>
              <w:right w:val="single" w:sz="4" w:space="0" w:color="auto"/>
            </w:tcBorders>
            <w:shd w:val="clear" w:color="auto" w:fill="auto"/>
            <w:vAlign w:val="center"/>
            <w:hideMark/>
          </w:tcPr>
          <w:p w14:paraId="3686214F" w14:textId="77777777" w:rsidR="000D1073" w:rsidRPr="000D1073" w:rsidRDefault="000D1073" w:rsidP="000D1073">
            <w:pPr>
              <w:jc w:val="center"/>
              <w:rPr>
                <w:color w:val="000000"/>
                <w:sz w:val="20"/>
                <w:szCs w:val="20"/>
              </w:rPr>
            </w:pPr>
            <w:r w:rsidRPr="000D1073">
              <w:rPr>
                <w:color w:val="000000"/>
                <w:sz w:val="20"/>
                <w:szCs w:val="20"/>
              </w:rPr>
              <w:t>-3,87</w:t>
            </w:r>
          </w:p>
        </w:tc>
        <w:tc>
          <w:tcPr>
            <w:tcW w:w="192" w:type="pct"/>
            <w:tcBorders>
              <w:top w:val="nil"/>
              <w:left w:val="nil"/>
              <w:bottom w:val="single" w:sz="4" w:space="0" w:color="auto"/>
              <w:right w:val="single" w:sz="4" w:space="0" w:color="auto"/>
            </w:tcBorders>
            <w:shd w:val="clear" w:color="auto" w:fill="auto"/>
            <w:vAlign w:val="center"/>
            <w:hideMark/>
          </w:tcPr>
          <w:p w14:paraId="52B8AA8A" w14:textId="77777777" w:rsidR="000D1073" w:rsidRPr="000D1073" w:rsidRDefault="000D1073" w:rsidP="000D1073">
            <w:pPr>
              <w:jc w:val="center"/>
              <w:rPr>
                <w:color w:val="000000"/>
                <w:sz w:val="20"/>
                <w:szCs w:val="20"/>
              </w:rPr>
            </w:pPr>
            <w:r w:rsidRPr="000D1073">
              <w:rPr>
                <w:color w:val="000000"/>
                <w:sz w:val="20"/>
                <w:szCs w:val="20"/>
              </w:rPr>
              <w:t>-3,87</w:t>
            </w:r>
          </w:p>
        </w:tc>
        <w:tc>
          <w:tcPr>
            <w:tcW w:w="192" w:type="pct"/>
            <w:tcBorders>
              <w:top w:val="nil"/>
              <w:left w:val="nil"/>
              <w:bottom w:val="single" w:sz="4" w:space="0" w:color="auto"/>
              <w:right w:val="single" w:sz="4" w:space="0" w:color="auto"/>
            </w:tcBorders>
            <w:shd w:val="clear" w:color="auto" w:fill="auto"/>
            <w:vAlign w:val="center"/>
            <w:hideMark/>
          </w:tcPr>
          <w:p w14:paraId="11735DFB" w14:textId="77777777" w:rsidR="000D1073" w:rsidRPr="000D1073" w:rsidRDefault="000D1073" w:rsidP="000D1073">
            <w:pPr>
              <w:jc w:val="center"/>
              <w:rPr>
                <w:color w:val="000000"/>
                <w:sz w:val="20"/>
                <w:szCs w:val="20"/>
              </w:rPr>
            </w:pPr>
            <w:r w:rsidRPr="000D1073">
              <w:rPr>
                <w:color w:val="000000"/>
                <w:sz w:val="20"/>
                <w:szCs w:val="20"/>
              </w:rPr>
              <w:t>-3,87</w:t>
            </w:r>
          </w:p>
        </w:tc>
        <w:tc>
          <w:tcPr>
            <w:tcW w:w="201" w:type="pct"/>
            <w:tcBorders>
              <w:top w:val="nil"/>
              <w:left w:val="nil"/>
              <w:bottom w:val="single" w:sz="4" w:space="0" w:color="auto"/>
              <w:right w:val="single" w:sz="4" w:space="0" w:color="auto"/>
            </w:tcBorders>
            <w:shd w:val="clear" w:color="auto" w:fill="auto"/>
            <w:vAlign w:val="center"/>
            <w:hideMark/>
          </w:tcPr>
          <w:p w14:paraId="11E9249A" w14:textId="77777777" w:rsidR="000D1073" w:rsidRPr="000D1073" w:rsidRDefault="000D1073" w:rsidP="000D1073">
            <w:pPr>
              <w:jc w:val="center"/>
              <w:rPr>
                <w:color w:val="000000"/>
                <w:sz w:val="20"/>
                <w:szCs w:val="20"/>
              </w:rPr>
            </w:pPr>
            <w:r w:rsidRPr="000D1073">
              <w:rPr>
                <w:color w:val="000000"/>
                <w:sz w:val="20"/>
                <w:szCs w:val="20"/>
              </w:rPr>
              <w:t>-3,87</w:t>
            </w:r>
          </w:p>
        </w:tc>
        <w:tc>
          <w:tcPr>
            <w:tcW w:w="201" w:type="pct"/>
            <w:tcBorders>
              <w:top w:val="nil"/>
              <w:left w:val="nil"/>
              <w:bottom w:val="single" w:sz="4" w:space="0" w:color="auto"/>
              <w:right w:val="single" w:sz="4" w:space="0" w:color="auto"/>
            </w:tcBorders>
            <w:shd w:val="clear" w:color="auto" w:fill="auto"/>
            <w:vAlign w:val="center"/>
            <w:hideMark/>
          </w:tcPr>
          <w:p w14:paraId="382DE730" w14:textId="77777777" w:rsidR="000D1073" w:rsidRPr="000D1073" w:rsidRDefault="000D1073" w:rsidP="000D1073">
            <w:pPr>
              <w:jc w:val="center"/>
              <w:rPr>
                <w:color w:val="000000"/>
                <w:sz w:val="20"/>
                <w:szCs w:val="20"/>
              </w:rPr>
            </w:pPr>
            <w:r w:rsidRPr="000D1073">
              <w:rPr>
                <w:color w:val="000000"/>
                <w:sz w:val="20"/>
                <w:szCs w:val="20"/>
              </w:rPr>
              <w:t>-3,87</w:t>
            </w:r>
          </w:p>
        </w:tc>
        <w:tc>
          <w:tcPr>
            <w:tcW w:w="201" w:type="pct"/>
            <w:tcBorders>
              <w:top w:val="nil"/>
              <w:left w:val="nil"/>
              <w:bottom w:val="single" w:sz="4" w:space="0" w:color="auto"/>
              <w:right w:val="single" w:sz="4" w:space="0" w:color="auto"/>
            </w:tcBorders>
            <w:shd w:val="clear" w:color="auto" w:fill="auto"/>
            <w:vAlign w:val="center"/>
            <w:hideMark/>
          </w:tcPr>
          <w:p w14:paraId="540ADB9A" w14:textId="77777777" w:rsidR="000D1073" w:rsidRPr="000D1073" w:rsidRDefault="000D1073" w:rsidP="000D1073">
            <w:pPr>
              <w:jc w:val="center"/>
              <w:rPr>
                <w:color w:val="000000"/>
                <w:sz w:val="20"/>
                <w:szCs w:val="20"/>
              </w:rPr>
            </w:pPr>
            <w:r w:rsidRPr="000D1073">
              <w:rPr>
                <w:color w:val="000000"/>
                <w:sz w:val="20"/>
                <w:szCs w:val="20"/>
              </w:rPr>
              <w:t>-3,87</w:t>
            </w:r>
          </w:p>
        </w:tc>
      </w:tr>
      <w:tr w:rsidR="000D1073" w:rsidRPr="000D1073" w14:paraId="32863995"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3250148C" w14:textId="77777777" w:rsidR="000D1073" w:rsidRPr="000D1073" w:rsidRDefault="000D1073" w:rsidP="000D1073">
            <w:pPr>
              <w:jc w:val="center"/>
              <w:rPr>
                <w:color w:val="000000"/>
                <w:sz w:val="20"/>
                <w:szCs w:val="20"/>
              </w:rPr>
            </w:pPr>
            <w:r w:rsidRPr="000D1073">
              <w:rPr>
                <w:color w:val="000000"/>
                <w:sz w:val="20"/>
                <w:szCs w:val="20"/>
              </w:rPr>
              <w:t>КК4.</w:t>
            </w:r>
          </w:p>
        </w:tc>
        <w:tc>
          <w:tcPr>
            <w:tcW w:w="161" w:type="pct"/>
            <w:tcBorders>
              <w:top w:val="nil"/>
              <w:left w:val="nil"/>
              <w:bottom w:val="single" w:sz="4" w:space="0" w:color="auto"/>
              <w:right w:val="single" w:sz="4" w:space="0" w:color="auto"/>
            </w:tcBorders>
            <w:shd w:val="clear" w:color="auto" w:fill="auto"/>
            <w:vAlign w:val="center"/>
            <w:hideMark/>
          </w:tcPr>
          <w:p w14:paraId="4530FACD" w14:textId="77777777" w:rsidR="000D1073" w:rsidRPr="000D1073" w:rsidRDefault="000D1073" w:rsidP="000D1073">
            <w:pPr>
              <w:jc w:val="center"/>
              <w:rPr>
                <w:color w:val="000000"/>
                <w:sz w:val="20"/>
                <w:szCs w:val="20"/>
              </w:rPr>
            </w:pPr>
            <w:r w:rsidRPr="000D1073">
              <w:rPr>
                <w:color w:val="000000"/>
                <w:sz w:val="20"/>
                <w:szCs w:val="20"/>
              </w:rPr>
              <w:t>0,36</w:t>
            </w:r>
          </w:p>
        </w:tc>
        <w:tc>
          <w:tcPr>
            <w:tcW w:w="166" w:type="pct"/>
            <w:tcBorders>
              <w:top w:val="nil"/>
              <w:left w:val="nil"/>
              <w:bottom w:val="single" w:sz="4" w:space="0" w:color="auto"/>
              <w:right w:val="single" w:sz="4" w:space="0" w:color="auto"/>
            </w:tcBorders>
            <w:shd w:val="clear" w:color="auto" w:fill="auto"/>
            <w:vAlign w:val="center"/>
            <w:hideMark/>
          </w:tcPr>
          <w:p w14:paraId="0312704E" w14:textId="77777777" w:rsidR="000D1073" w:rsidRPr="000D1073" w:rsidRDefault="000D1073" w:rsidP="000D1073">
            <w:pPr>
              <w:jc w:val="center"/>
              <w:rPr>
                <w:color w:val="000000"/>
                <w:sz w:val="20"/>
                <w:szCs w:val="20"/>
              </w:rPr>
            </w:pPr>
            <w:r w:rsidRPr="000D1073">
              <w:rPr>
                <w:color w:val="000000"/>
                <w:sz w:val="20"/>
                <w:szCs w:val="20"/>
              </w:rPr>
              <w:t>-1,83</w:t>
            </w:r>
          </w:p>
        </w:tc>
        <w:tc>
          <w:tcPr>
            <w:tcW w:w="192" w:type="pct"/>
            <w:tcBorders>
              <w:top w:val="nil"/>
              <w:left w:val="nil"/>
              <w:bottom w:val="single" w:sz="4" w:space="0" w:color="auto"/>
              <w:right w:val="single" w:sz="4" w:space="0" w:color="auto"/>
            </w:tcBorders>
            <w:shd w:val="clear" w:color="auto" w:fill="auto"/>
            <w:vAlign w:val="center"/>
            <w:hideMark/>
          </w:tcPr>
          <w:p w14:paraId="756B0E0A" w14:textId="77777777" w:rsidR="000D1073" w:rsidRPr="000D1073" w:rsidRDefault="000D1073" w:rsidP="000D1073">
            <w:pPr>
              <w:jc w:val="center"/>
              <w:rPr>
                <w:color w:val="000000"/>
                <w:sz w:val="20"/>
                <w:szCs w:val="20"/>
              </w:rPr>
            </w:pPr>
            <w:r w:rsidRPr="000D1073">
              <w:rPr>
                <w:color w:val="000000"/>
                <w:sz w:val="20"/>
                <w:szCs w:val="20"/>
              </w:rPr>
              <w:t>-4,20</w:t>
            </w:r>
          </w:p>
        </w:tc>
        <w:tc>
          <w:tcPr>
            <w:tcW w:w="175" w:type="pct"/>
            <w:tcBorders>
              <w:top w:val="nil"/>
              <w:left w:val="nil"/>
              <w:bottom w:val="single" w:sz="4" w:space="0" w:color="auto"/>
              <w:right w:val="single" w:sz="4" w:space="0" w:color="auto"/>
            </w:tcBorders>
            <w:shd w:val="clear" w:color="auto" w:fill="auto"/>
            <w:vAlign w:val="center"/>
            <w:hideMark/>
          </w:tcPr>
          <w:p w14:paraId="27068E32" w14:textId="77777777" w:rsidR="000D1073" w:rsidRPr="000D1073" w:rsidRDefault="000D1073" w:rsidP="000D1073">
            <w:pPr>
              <w:jc w:val="center"/>
              <w:rPr>
                <w:color w:val="000000"/>
                <w:sz w:val="20"/>
                <w:szCs w:val="20"/>
              </w:rPr>
            </w:pPr>
            <w:r w:rsidRPr="000D1073">
              <w:rPr>
                <w:color w:val="000000"/>
                <w:sz w:val="20"/>
                <w:szCs w:val="20"/>
              </w:rPr>
              <w:t>6,04</w:t>
            </w:r>
          </w:p>
        </w:tc>
        <w:tc>
          <w:tcPr>
            <w:tcW w:w="192" w:type="pct"/>
            <w:tcBorders>
              <w:top w:val="nil"/>
              <w:left w:val="nil"/>
              <w:bottom w:val="single" w:sz="4" w:space="0" w:color="auto"/>
              <w:right w:val="single" w:sz="4" w:space="0" w:color="auto"/>
            </w:tcBorders>
            <w:shd w:val="clear" w:color="auto" w:fill="auto"/>
            <w:vAlign w:val="center"/>
            <w:hideMark/>
          </w:tcPr>
          <w:p w14:paraId="4189E89C" w14:textId="77777777" w:rsidR="000D1073" w:rsidRPr="000D1073" w:rsidRDefault="000D1073" w:rsidP="000D1073">
            <w:pPr>
              <w:jc w:val="center"/>
              <w:rPr>
                <w:color w:val="000000"/>
                <w:sz w:val="20"/>
                <w:szCs w:val="20"/>
              </w:rPr>
            </w:pPr>
            <w:r w:rsidRPr="000D1073">
              <w:rPr>
                <w:color w:val="000000"/>
                <w:sz w:val="20"/>
                <w:szCs w:val="20"/>
              </w:rPr>
              <w:t>-3,17</w:t>
            </w:r>
          </w:p>
        </w:tc>
        <w:tc>
          <w:tcPr>
            <w:tcW w:w="192" w:type="pct"/>
            <w:tcBorders>
              <w:top w:val="nil"/>
              <w:left w:val="nil"/>
              <w:bottom w:val="single" w:sz="4" w:space="0" w:color="auto"/>
              <w:right w:val="single" w:sz="4" w:space="0" w:color="auto"/>
            </w:tcBorders>
            <w:shd w:val="clear" w:color="auto" w:fill="auto"/>
            <w:vAlign w:val="center"/>
            <w:hideMark/>
          </w:tcPr>
          <w:p w14:paraId="62AD7758" w14:textId="77777777" w:rsidR="000D1073" w:rsidRPr="000D1073" w:rsidRDefault="000D1073" w:rsidP="000D1073">
            <w:pPr>
              <w:jc w:val="center"/>
              <w:rPr>
                <w:color w:val="000000"/>
                <w:sz w:val="20"/>
                <w:szCs w:val="20"/>
              </w:rPr>
            </w:pPr>
            <w:r w:rsidRPr="000D1073">
              <w:rPr>
                <w:color w:val="000000"/>
                <w:sz w:val="20"/>
                <w:szCs w:val="20"/>
              </w:rPr>
              <w:t>-3,17</w:t>
            </w:r>
          </w:p>
        </w:tc>
        <w:tc>
          <w:tcPr>
            <w:tcW w:w="192" w:type="pct"/>
            <w:tcBorders>
              <w:top w:val="nil"/>
              <w:left w:val="nil"/>
              <w:bottom w:val="single" w:sz="4" w:space="0" w:color="auto"/>
              <w:right w:val="single" w:sz="4" w:space="0" w:color="auto"/>
            </w:tcBorders>
            <w:shd w:val="clear" w:color="auto" w:fill="auto"/>
            <w:vAlign w:val="center"/>
            <w:hideMark/>
          </w:tcPr>
          <w:p w14:paraId="33C86088" w14:textId="77777777" w:rsidR="000D1073" w:rsidRPr="000D1073" w:rsidRDefault="000D1073" w:rsidP="000D1073">
            <w:pPr>
              <w:jc w:val="center"/>
              <w:rPr>
                <w:color w:val="000000"/>
                <w:sz w:val="20"/>
                <w:szCs w:val="20"/>
              </w:rPr>
            </w:pPr>
            <w:r w:rsidRPr="000D1073">
              <w:rPr>
                <w:color w:val="000000"/>
                <w:sz w:val="20"/>
                <w:szCs w:val="20"/>
              </w:rPr>
              <w:t>-3,17</w:t>
            </w:r>
          </w:p>
        </w:tc>
        <w:tc>
          <w:tcPr>
            <w:tcW w:w="192" w:type="pct"/>
            <w:tcBorders>
              <w:top w:val="nil"/>
              <w:left w:val="nil"/>
              <w:bottom w:val="single" w:sz="4" w:space="0" w:color="auto"/>
              <w:right w:val="single" w:sz="4" w:space="0" w:color="auto"/>
            </w:tcBorders>
            <w:shd w:val="clear" w:color="auto" w:fill="auto"/>
            <w:vAlign w:val="center"/>
            <w:hideMark/>
          </w:tcPr>
          <w:p w14:paraId="292C1B06" w14:textId="77777777" w:rsidR="000D1073" w:rsidRPr="000D1073" w:rsidRDefault="000D1073" w:rsidP="000D1073">
            <w:pPr>
              <w:jc w:val="center"/>
              <w:rPr>
                <w:color w:val="000000"/>
                <w:sz w:val="20"/>
                <w:szCs w:val="20"/>
              </w:rPr>
            </w:pPr>
            <w:r w:rsidRPr="000D1073">
              <w:rPr>
                <w:color w:val="000000"/>
                <w:sz w:val="20"/>
                <w:szCs w:val="20"/>
              </w:rPr>
              <w:t>-3,17</w:t>
            </w:r>
          </w:p>
        </w:tc>
        <w:tc>
          <w:tcPr>
            <w:tcW w:w="192" w:type="pct"/>
            <w:tcBorders>
              <w:top w:val="nil"/>
              <w:left w:val="nil"/>
              <w:bottom w:val="single" w:sz="4" w:space="0" w:color="auto"/>
              <w:right w:val="single" w:sz="4" w:space="0" w:color="auto"/>
            </w:tcBorders>
            <w:shd w:val="clear" w:color="auto" w:fill="auto"/>
            <w:vAlign w:val="center"/>
            <w:hideMark/>
          </w:tcPr>
          <w:p w14:paraId="1C1571F3" w14:textId="77777777" w:rsidR="000D1073" w:rsidRPr="000D1073" w:rsidRDefault="000D1073" w:rsidP="000D1073">
            <w:pPr>
              <w:jc w:val="center"/>
              <w:rPr>
                <w:color w:val="000000"/>
                <w:sz w:val="20"/>
                <w:szCs w:val="20"/>
              </w:rPr>
            </w:pPr>
            <w:r w:rsidRPr="000D1073">
              <w:rPr>
                <w:color w:val="000000"/>
                <w:sz w:val="20"/>
                <w:szCs w:val="20"/>
              </w:rPr>
              <w:t>-3,17</w:t>
            </w:r>
          </w:p>
        </w:tc>
        <w:tc>
          <w:tcPr>
            <w:tcW w:w="192" w:type="pct"/>
            <w:tcBorders>
              <w:top w:val="nil"/>
              <w:left w:val="nil"/>
              <w:bottom w:val="single" w:sz="4" w:space="0" w:color="auto"/>
              <w:right w:val="single" w:sz="4" w:space="0" w:color="auto"/>
            </w:tcBorders>
            <w:shd w:val="clear" w:color="auto" w:fill="auto"/>
            <w:vAlign w:val="center"/>
            <w:hideMark/>
          </w:tcPr>
          <w:p w14:paraId="7DC136AA" w14:textId="77777777" w:rsidR="000D1073" w:rsidRPr="000D1073" w:rsidRDefault="000D1073" w:rsidP="000D1073">
            <w:pPr>
              <w:jc w:val="center"/>
              <w:rPr>
                <w:color w:val="000000"/>
                <w:sz w:val="20"/>
                <w:szCs w:val="20"/>
              </w:rPr>
            </w:pPr>
            <w:r w:rsidRPr="000D1073">
              <w:rPr>
                <w:color w:val="000000"/>
                <w:sz w:val="20"/>
                <w:szCs w:val="20"/>
              </w:rPr>
              <w:t>-3,17</w:t>
            </w:r>
          </w:p>
        </w:tc>
        <w:tc>
          <w:tcPr>
            <w:tcW w:w="192" w:type="pct"/>
            <w:tcBorders>
              <w:top w:val="nil"/>
              <w:left w:val="nil"/>
              <w:bottom w:val="single" w:sz="4" w:space="0" w:color="auto"/>
              <w:right w:val="single" w:sz="4" w:space="0" w:color="auto"/>
            </w:tcBorders>
            <w:shd w:val="clear" w:color="auto" w:fill="auto"/>
            <w:vAlign w:val="center"/>
            <w:hideMark/>
          </w:tcPr>
          <w:p w14:paraId="785B0B38" w14:textId="77777777" w:rsidR="000D1073" w:rsidRPr="000D1073" w:rsidRDefault="000D1073" w:rsidP="000D1073">
            <w:pPr>
              <w:jc w:val="center"/>
              <w:rPr>
                <w:color w:val="000000"/>
                <w:sz w:val="20"/>
                <w:szCs w:val="20"/>
              </w:rPr>
            </w:pPr>
            <w:r w:rsidRPr="000D1073">
              <w:rPr>
                <w:color w:val="000000"/>
                <w:sz w:val="20"/>
                <w:szCs w:val="20"/>
              </w:rPr>
              <w:t>-3,17</w:t>
            </w:r>
          </w:p>
        </w:tc>
        <w:tc>
          <w:tcPr>
            <w:tcW w:w="192" w:type="pct"/>
            <w:tcBorders>
              <w:top w:val="nil"/>
              <w:left w:val="nil"/>
              <w:bottom w:val="single" w:sz="4" w:space="0" w:color="auto"/>
              <w:right w:val="single" w:sz="4" w:space="0" w:color="auto"/>
            </w:tcBorders>
            <w:shd w:val="clear" w:color="auto" w:fill="auto"/>
            <w:vAlign w:val="center"/>
            <w:hideMark/>
          </w:tcPr>
          <w:p w14:paraId="57CA6019" w14:textId="77777777" w:rsidR="000D1073" w:rsidRPr="000D1073" w:rsidRDefault="000D1073" w:rsidP="000D1073">
            <w:pPr>
              <w:jc w:val="center"/>
              <w:rPr>
                <w:color w:val="000000"/>
                <w:sz w:val="20"/>
                <w:szCs w:val="20"/>
              </w:rPr>
            </w:pPr>
            <w:r w:rsidRPr="000D1073">
              <w:rPr>
                <w:color w:val="000000"/>
                <w:sz w:val="20"/>
                <w:szCs w:val="20"/>
              </w:rPr>
              <w:t>-3,17</w:t>
            </w:r>
          </w:p>
        </w:tc>
        <w:tc>
          <w:tcPr>
            <w:tcW w:w="192" w:type="pct"/>
            <w:tcBorders>
              <w:top w:val="nil"/>
              <w:left w:val="nil"/>
              <w:bottom w:val="single" w:sz="4" w:space="0" w:color="auto"/>
              <w:right w:val="single" w:sz="4" w:space="0" w:color="auto"/>
            </w:tcBorders>
            <w:shd w:val="clear" w:color="auto" w:fill="auto"/>
            <w:vAlign w:val="center"/>
            <w:hideMark/>
          </w:tcPr>
          <w:p w14:paraId="09D5898F" w14:textId="77777777" w:rsidR="000D1073" w:rsidRPr="000D1073" w:rsidRDefault="000D1073" w:rsidP="000D1073">
            <w:pPr>
              <w:jc w:val="center"/>
              <w:rPr>
                <w:color w:val="000000"/>
                <w:sz w:val="20"/>
                <w:szCs w:val="20"/>
              </w:rPr>
            </w:pPr>
            <w:r w:rsidRPr="000D1073">
              <w:rPr>
                <w:color w:val="000000"/>
                <w:sz w:val="20"/>
                <w:szCs w:val="20"/>
              </w:rPr>
              <w:t>-3,17</w:t>
            </w:r>
          </w:p>
        </w:tc>
        <w:tc>
          <w:tcPr>
            <w:tcW w:w="192" w:type="pct"/>
            <w:tcBorders>
              <w:top w:val="nil"/>
              <w:left w:val="nil"/>
              <w:bottom w:val="single" w:sz="4" w:space="0" w:color="auto"/>
              <w:right w:val="single" w:sz="4" w:space="0" w:color="auto"/>
            </w:tcBorders>
            <w:shd w:val="clear" w:color="auto" w:fill="auto"/>
            <w:vAlign w:val="center"/>
            <w:hideMark/>
          </w:tcPr>
          <w:p w14:paraId="600AEAB2" w14:textId="77777777" w:rsidR="000D1073" w:rsidRPr="000D1073" w:rsidRDefault="000D1073" w:rsidP="000D1073">
            <w:pPr>
              <w:jc w:val="center"/>
              <w:rPr>
                <w:color w:val="000000"/>
                <w:sz w:val="20"/>
                <w:szCs w:val="20"/>
              </w:rPr>
            </w:pPr>
            <w:r w:rsidRPr="000D1073">
              <w:rPr>
                <w:color w:val="000000"/>
                <w:sz w:val="20"/>
                <w:szCs w:val="20"/>
              </w:rPr>
              <w:t>-3,17</w:t>
            </w:r>
          </w:p>
        </w:tc>
        <w:tc>
          <w:tcPr>
            <w:tcW w:w="192" w:type="pct"/>
            <w:tcBorders>
              <w:top w:val="nil"/>
              <w:left w:val="nil"/>
              <w:bottom w:val="single" w:sz="4" w:space="0" w:color="auto"/>
              <w:right w:val="single" w:sz="4" w:space="0" w:color="auto"/>
            </w:tcBorders>
            <w:shd w:val="clear" w:color="auto" w:fill="auto"/>
            <w:vAlign w:val="center"/>
            <w:hideMark/>
          </w:tcPr>
          <w:p w14:paraId="1DDA8DE6" w14:textId="77777777" w:rsidR="000D1073" w:rsidRPr="000D1073" w:rsidRDefault="000D1073" w:rsidP="000D1073">
            <w:pPr>
              <w:jc w:val="center"/>
              <w:rPr>
                <w:color w:val="000000"/>
                <w:sz w:val="20"/>
                <w:szCs w:val="20"/>
              </w:rPr>
            </w:pPr>
            <w:r w:rsidRPr="000D1073">
              <w:rPr>
                <w:color w:val="000000"/>
                <w:sz w:val="20"/>
                <w:szCs w:val="20"/>
              </w:rPr>
              <w:t>-3,17</w:t>
            </w:r>
          </w:p>
        </w:tc>
        <w:tc>
          <w:tcPr>
            <w:tcW w:w="201" w:type="pct"/>
            <w:tcBorders>
              <w:top w:val="nil"/>
              <w:left w:val="nil"/>
              <w:bottom w:val="single" w:sz="4" w:space="0" w:color="auto"/>
              <w:right w:val="single" w:sz="4" w:space="0" w:color="auto"/>
            </w:tcBorders>
            <w:shd w:val="clear" w:color="auto" w:fill="auto"/>
            <w:vAlign w:val="center"/>
            <w:hideMark/>
          </w:tcPr>
          <w:p w14:paraId="64828539" w14:textId="77777777" w:rsidR="000D1073" w:rsidRPr="000D1073" w:rsidRDefault="000D1073" w:rsidP="000D1073">
            <w:pPr>
              <w:jc w:val="center"/>
              <w:rPr>
                <w:color w:val="000000"/>
                <w:sz w:val="20"/>
                <w:szCs w:val="20"/>
              </w:rPr>
            </w:pPr>
            <w:r w:rsidRPr="000D1073">
              <w:rPr>
                <w:color w:val="000000"/>
                <w:sz w:val="20"/>
                <w:szCs w:val="20"/>
              </w:rPr>
              <w:t>-3,17</w:t>
            </w:r>
          </w:p>
        </w:tc>
        <w:tc>
          <w:tcPr>
            <w:tcW w:w="201" w:type="pct"/>
            <w:tcBorders>
              <w:top w:val="nil"/>
              <w:left w:val="nil"/>
              <w:bottom w:val="single" w:sz="4" w:space="0" w:color="auto"/>
              <w:right w:val="single" w:sz="4" w:space="0" w:color="auto"/>
            </w:tcBorders>
            <w:shd w:val="clear" w:color="auto" w:fill="auto"/>
            <w:vAlign w:val="center"/>
            <w:hideMark/>
          </w:tcPr>
          <w:p w14:paraId="7E3DBF49" w14:textId="77777777" w:rsidR="000D1073" w:rsidRPr="000D1073" w:rsidRDefault="000D1073" w:rsidP="000D1073">
            <w:pPr>
              <w:jc w:val="center"/>
              <w:rPr>
                <w:color w:val="000000"/>
                <w:sz w:val="20"/>
                <w:szCs w:val="20"/>
              </w:rPr>
            </w:pPr>
            <w:r w:rsidRPr="000D1073">
              <w:rPr>
                <w:color w:val="000000"/>
                <w:sz w:val="20"/>
                <w:szCs w:val="20"/>
              </w:rPr>
              <w:t>-3,17</w:t>
            </w:r>
          </w:p>
        </w:tc>
        <w:tc>
          <w:tcPr>
            <w:tcW w:w="201" w:type="pct"/>
            <w:tcBorders>
              <w:top w:val="nil"/>
              <w:left w:val="nil"/>
              <w:bottom w:val="single" w:sz="4" w:space="0" w:color="auto"/>
              <w:right w:val="single" w:sz="4" w:space="0" w:color="auto"/>
            </w:tcBorders>
            <w:shd w:val="clear" w:color="auto" w:fill="auto"/>
            <w:vAlign w:val="center"/>
            <w:hideMark/>
          </w:tcPr>
          <w:p w14:paraId="21E03CB9" w14:textId="77777777" w:rsidR="000D1073" w:rsidRPr="000D1073" w:rsidRDefault="000D1073" w:rsidP="000D1073">
            <w:pPr>
              <w:jc w:val="center"/>
              <w:rPr>
                <w:color w:val="000000"/>
                <w:sz w:val="20"/>
                <w:szCs w:val="20"/>
              </w:rPr>
            </w:pPr>
            <w:r w:rsidRPr="000D1073">
              <w:rPr>
                <w:color w:val="000000"/>
                <w:sz w:val="20"/>
                <w:szCs w:val="20"/>
              </w:rPr>
              <w:t>-3,17</w:t>
            </w:r>
          </w:p>
        </w:tc>
      </w:tr>
      <w:tr w:rsidR="000D1073" w:rsidRPr="000D1073" w14:paraId="0E9F2023"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625BE1B1" w14:textId="77777777" w:rsidR="000D1073" w:rsidRPr="000D1073" w:rsidRDefault="000D1073" w:rsidP="000D1073">
            <w:pPr>
              <w:jc w:val="center"/>
              <w:rPr>
                <w:color w:val="000000"/>
                <w:sz w:val="20"/>
                <w:szCs w:val="20"/>
              </w:rPr>
            </w:pPr>
            <w:r w:rsidRPr="000D1073">
              <w:rPr>
                <w:color w:val="000000"/>
                <w:sz w:val="20"/>
                <w:szCs w:val="20"/>
              </w:rPr>
              <w:lastRenderedPageBreak/>
              <w:t>КК5.</w:t>
            </w:r>
          </w:p>
        </w:tc>
        <w:tc>
          <w:tcPr>
            <w:tcW w:w="161" w:type="pct"/>
            <w:tcBorders>
              <w:top w:val="nil"/>
              <w:left w:val="nil"/>
              <w:bottom w:val="single" w:sz="4" w:space="0" w:color="auto"/>
              <w:right w:val="single" w:sz="4" w:space="0" w:color="auto"/>
            </w:tcBorders>
            <w:shd w:val="clear" w:color="auto" w:fill="auto"/>
            <w:vAlign w:val="center"/>
            <w:hideMark/>
          </w:tcPr>
          <w:p w14:paraId="79EE37F6" w14:textId="77777777" w:rsidR="000D1073" w:rsidRPr="000D1073" w:rsidRDefault="000D1073" w:rsidP="000D1073">
            <w:pPr>
              <w:jc w:val="center"/>
              <w:rPr>
                <w:color w:val="000000"/>
                <w:sz w:val="20"/>
                <w:szCs w:val="20"/>
              </w:rPr>
            </w:pPr>
            <w:r w:rsidRPr="000D1073">
              <w:rPr>
                <w:color w:val="000000"/>
                <w:sz w:val="20"/>
                <w:szCs w:val="20"/>
              </w:rPr>
              <w:t>0,34</w:t>
            </w:r>
          </w:p>
        </w:tc>
        <w:tc>
          <w:tcPr>
            <w:tcW w:w="166" w:type="pct"/>
            <w:tcBorders>
              <w:top w:val="nil"/>
              <w:left w:val="nil"/>
              <w:bottom w:val="single" w:sz="4" w:space="0" w:color="auto"/>
              <w:right w:val="single" w:sz="4" w:space="0" w:color="auto"/>
            </w:tcBorders>
            <w:shd w:val="clear" w:color="auto" w:fill="auto"/>
            <w:vAlign w:val="center"/>
            <w:hideMark/>
          </w:tcPr>
          <w:p w14:paraId="42E5D174" w14:textId="77777777" w:rsidR="000D1073" w:rsidRPr="000D1073" w:rsidRDefault="000D1073" w:rsidP="000D1073">
            <w:pPr>
              <w:jc w:val="center"/>
              <w:rPr>
                <w:color w:val="000000"/>
                <w:sz w:val="20"/>
                <w:szCs w:val="20"/>
              </w:rPr>
            </w:pPr>
            <w:r w:rsidRPr="000D1073">
              <w:rPr>
                <w:color w:val="000000"/>
                <w:sz w:val="20"/>
                <w:szCs w:val="20"/>
              </w:rPr>
              <w:t>-1,70</w:t>
            </w:r>
          </w:p>
        </w:tc>
        <w:tc>
          <w:tcPr>
            <w:tcW w:w="192" w:type="pct"/>
            <w:tcBorders>
              <w:top w:val="nil"/>
              <w:left w:val="nil"/>
              <w:bottom w:val="single" w:sz="4" w:space="0" w:color="auto"/>
              <w:right w:val="single" w:sz="4" w:space="0" w:color="auto"/>
            </w:tcBorders>
            <w:shd w:val="clear" w:color="auto" w:fill="auto"/>
            <w:vAlign w:val="center"/>
            <w:hideMark/>
          </w:tcPr>
          <w:p w14:paraId="05A11700" w14:textId="77777777" w:rsidR="000D1073" w:rsidRPr="000D1073" w:rsidRDefault="000D1073" w:rsidP="000D1073">
            <w:pPr>
              <w:jc w:val="center"/>
              <w:rPr>
                <w:color w:val="000000"/>
                <w:sz w:val="20"/>
                <w:szCs w:val="20"/>
              </w:rPr>
            </w:pPr>
            <w:r w:rsidRPr="000D1073">
              <w:rPr>
                <w:color w:val="000000"/>
                <w:sz w:val="20"/>
                <w:szCs w:val="20"/>
              </w:rPr>
              <w:t>-3,90</w:t>
            </w:r>
          </w:p>
        </w:tc>
        <w:tc>
          <w:tcPr>
            <w:tcW w:w="175" w:type="pct"/>
            <w:tcBorders>
              <w:top w:val="nil"/>
              <w:left w:val="nil"/>
              <w:bottom w:val="single" w:sz="4" w:space="0" w:color="auto"/>
              <w:right w:val="single" w:sz="4" w:space="0" w:color="auto"/>
            </w:tcBorders>
            <w:shd w:val="clear" w:color="auto" w:fill="auto"/>
            <w:vAlign w:val="center"/>
            <w:hideMark/>
          </w:tcPr>
          <w:p w14:paraId="0FFC15E6" w14:textId="77777777" w:rsidR="000D1073" w:rsidRPr="000D1073" w:rsidRDefault="000D1073" w:rsidP="000D1073">
            <w:pPr>
              <w:jc w:val="center"/>
              <w:rPr>
                <w:color w:val="000000"/>
                <w:sz w:val="20"/>
                <w:szCs w:val="20"/>
              </w:rPr>
            </w:pPr>
            <w:r w:rsidRPr="000D1073">
              <w:rPr>
                <w:color w:val="000000"/>
                <w:sz w:val="20"/>
                <w:szCs w:val="20"/>
              </w:rPr>
              <w:t>5,61</w:t>
            </w:r>
          </w:p>
        </w:tc>
        <w:tc>
          <w:tcPr>
            <w:tcW w:w="192" w:type="pct"/>
            <w:tcBorders>
              <w:top w:val="nil"/>
              <w:left w:val="nil"/>
              <w:bottom w:val="single" w:sz="4" w:space="0" w:color="auto"/>
              <w:right w:val="single" w:sz="4" w:space="0" w:color="auto"/>
            </w:tcBorders>
            <w:shd w:val="clear" w:color="auto" w:fill="auto"/>
            <w:vAlign w:val="center"/>
            <w:hideMark/>
          </w:tcPr>
          <w:p w14:paraId="54E0C330" w14:textId="77777777" w:rsidR="000D1073" w:rsidRPr="000D1073" w:rsidRDefault="000D1073" w:rsidP="000D1073">
            <w:pPr>
              <w:jc w:val="center"/>
              <w:rPr>
                <w:color w:val="000000"/>
                <w:sz w:val="20"/>
                <w:szCs w:val="20"/>
              </w:rPr>
            </w:pPr>
            <w:r w:rsidRPr="000D1073">
              <w:rPr>
                <w:color w:val="000000"/>
                <w:sz w:val="20"/>
                <w:szCs w:val="20"/>
              </w:rPr>
              <w:t>-2,95</w:t>
            </w:r>
          </w:p>
        </w:tc>
        <w:tc>
          <w:tcPr>
            <w:tcW w:w="192" w:type="pct"/>
            <w:tcBorders>
              <w:top w:val="nil"/>
              <w:left w:val="nil"/>
              <w:bottom w:val="single" w:sz="4" w:space="0" w:color="auto"/>
              <w:right w:val="single" w:sz="4" w:space="0" w:color="auto"/>
            </w:tcBorders>
            <w:shd w:val="clear" w:color="auto" w:fill="auto"/>
            <w:vAlign w:val="center"/>
            <w:hideMark/>
          </w:tcPr>
          <w:p w14:paraId="4DACEFD7" w14:textId="77777777" w:rsidR="000D1073" w:rsidRPr="000D1073" w:rsidRDefault="000D1073" w:rsidP="000D1073">
            <w:pPr>
              <w:jc w:val="center"/>
              <w:rPr>
                <w:color w:val="000000"/>
                <w:sz w:val="20"/>
                <w:szCs w:val="20"/>
              </w:rPr>
            </w:pPr>
            <w:r w:rsidRPr="000D1073">
              <w:rPr>
                <w:color w:val="000000"/>
                <w:sz w:val="20"/>
                <w:szCs w:val="20"/>
              </w:rPr>
              <w:t>-2,95</w:t>
            </w:r>
          </w:p>
        </w:tc>
        <w:tc>
          <w:tcPr>
            <w:tcW w:w="192" w:type="pct"/>
            <w:tcBorders>
              <w:top w:val="nil"/>
              <w:left w:val="nil"/>
              <w:bottom w:val="single" w:sz="4" w:space="0" w:color="auto"/>
              <w:right w:val="single" w:sz="4" w:space="0" w:color="auto"/>
            </w:tcBorders>
            <w:shd w:val="clear" w:color="auto" w:fill="auto"/>
            <w:vAlign w:val="center"/>
            <w:hideMark/>
          </w:tcPr>
          <w:p w14:paraId="7E79D80E" w14:textId="77777777" w:rsidR="000D1073" w:rsidRPr="000D1073" w:rsidRDefault="000D1073" w:rsidP="000D1073">
            <w:pPr>
              <w:jc w:val="center"/>
              <w:rPr>
                <w:color w:val="000000"/>
                <w:sz w:val="20"/>
                <w:szCs w:val="20"/>
              </w:rPr>
            </w:pPr>
            <w:r w:rsidRPr="000D1073">
              <w:rPr>
                <w:color w:val="000000"/>
                <w:sz w:val="20"/>
                <w:szCs w:val="20"/>
              </w:rPr>
              <w:t>-2,95</w:t>
            </w:r>
          </w:p>
        </w:tc>
        <w:tc>
          <w:tcPr>
            <w:tcW w:w="192" w:type="pct"/>
            <w:tcBorders>
              <w:top w:val="nil"/>
              <w:left w:val="nil"/>
              <w:bottom w:val="single" w:sz="4" w:space="0" w:color="auto"/>
              <w:right w:val="single" w:sz="4" w:space="0" w:color="auto"/>
            </w:tcBorders>
            <w:shd w:val="clear" w:color="auto" w:fill="auto"/>
            <w:vAlign w:val="center"/>
            <w:hideMark/>
          </w:tcPr>
          <w:p w14:paraId="23627FD5" w14:textId="77777777" w:rsidR="000D1073" w:rsidRPr="000D1073" w:rsidRDefault="000D1073" w:rsidP="000D1073">
            <w:pPr>
              <w:jc w:val="center"/>
              <w:rPr>
                <w:color w:val="000000"/>
                <w:sz w:val="20"/>
                <w:szCs w:val="20"/>
              </w:rPr>
            </w:pPr>
            <w:r w:rsidRPr="000D1073">
              <w:rPr>
                <w:color w:val="000000"/>
                <w:sz w:val="20"/>
                <w:szCs w:val="20"/>
              </w:rPr>
              <w:t>-2,95</w:t>
            </w:r>
          </w:p>
        </w:tc>
        <w:tc>
          <w:tcPr>
            <w:tcW w:w="192" w:type="pct"/>
            <w:tcBorders>
              <w:top w:val="nil"/>
              <w:left w:val="nil"/>
              <w:bottom w:val="single" w:sz="4" w:space="0" w:color="auto"/>
              <w:right w:val="single" w:sz="4" w:space="0" w:color="auto"/>
            </w:tcBorders>
            <w:shd w:val="clear" w:color="auto" w:fill="auto"/>
            <w:vAlign w:val="center"/>
            <w:hideMark/>
          </w:tcPr>
          <w:p w14:paraId="14CED3D7" w14:textId="77777777" w:rsidR="000D1073" w:rsidRPr="000D1073" w:rsidRDefault="000D1073" w:rsidP="000D1073">
            <w:pPr>
              <w:jc w:val="center"/>
              <w:rPr>
                <w:color w:val="000000"/>
                <w:sz w:val="20"/>
                <w:szCs w:val="20"/>
              </w:rPr>
            </w:pPr>
            <w:r w:rsidRPr="000D1073">
              <w:rPr>
                <w:color w:val="000000"/>
                <w:sz w:val="20"/>
                <w:szCs w:val="20"/>
              </w:rPr>
              <w:t>-2,95</w:t>
            </w:r>
          </w:p>
        </w:tc>
        <w:tc>
          <w:tcPr>
            <w:tcW w:w="192" w:type="pct"/>
            <w:tcBorders>
              <w:top w:val="nil"/>
              <w:left w:val="nil"/>
              <w:bottom w:val="single" w:sz="4" w:space="0" w:color="auto"/>
              <w:right w:val="single" w:sz="4" w:space="0" w:color="auto"/>
            </w:tcBorders>
            <w:shd w:val="clear" w:color="auto" w:fill="auto"/>
            <w:vAlign w:val="center"/>
            <w:hideMark/>
          </w:tcPr>
          <w:p w14:paraId="5DA1A131" w14:textId="77777777" w:rsidR="000D1073" w:rsidRPr="000D1073" w:rsidRDefault="000D1073" w:rsidP="000D1073">
            <w:pPr>
              <w:jc w:val="center"/>
              <w:rPr>
                <w:color w:val="000000"/>
                <w:sz w:val="20"/>
                <w:szCs w:val="20"/>
              </w:rPr>
            </w:pPr>
            <w:r w:rsidRPr="000D1073">
              <w:rPr>
                <w:color w:val="000000"/>
                <w:sz w:val="20"/>
                <w:szCs w:val="20"/>
              </w:rPr>
              <w:t>-2,95</w:t>
            </w:r>
          </w:p>
        </w:tc>
        <w:tc>
          <w:tcPr>
            <w:tcW w:w="192" w:type="pct"/>
            <w:tcBorders>
              <w:top w:val="nil"/>
              <w:left w:val="nil"/>
              <w:bottom w:val="single" w:sz="4" w:space="0" w:color="auto"/>
              <w:right w:val="single" w:sz="4" w:space="0" w:color="auto"/>
            </w:tcBorders>
            <w:shd w:val="clear" w:color="auto" w:fill="auto"/>
            <w:vAlign w:val="center"/>
            <w:hideMark/>
          </w:tcPr>
          <w:p w14:paraId="1CB1B696" w14:textId="77777777" w:rsidR="000D1073" w:rsidRPr="000D1073" w:rsidRDefault="000D1073" w:rsidP="000D1073">
            <w:pPr>
              <w:jc w:val="center"/>
              <w:rPr>
                <w:color w:val="000000"/>
                <w:sz w:val="20"/>
                <w:szCs w:val="20"/>
              </w:rPr>
            </w:pPr>
            <w:r w:rsidRPr="000D1073">
              <w:rPr>
                <w:color w:val="000000"/>
                <w:sz w:val="20"/>
                <w:szCs w:val="20"/>
              </w:rPr>
              <w:t>-2,95</w:t>
            </w:r>
          </w:p>
        </w:tc>
        <w:tc>
          <w:tcPr>
            <w:tcW w:w="192" w:type="pct"/>
            <w:tcBorders>
              <w:top w:val="nil"/>
              <w:left w:val="nil"/>
              <w:bottom w:val="single" w:sz="4" w:space="0" w:color="auto"/>
              <w:right w:val="single" w:sz="4" w:space="0" w:color="auto"/>
            </w:tcBorders>
            <w:shd w:val="clear" w:color="auto" w:fill="auto"/>
            <w:vAlign w:val="center"/>
            <w:hideMark/>
          </w:tcPr>
          <w:p w14:paraId="68B64D8A" w14:textId="77777777" w:rsidR="000D1073" w:rsidRPr="000D1073" w:rsidRDefault="000D1073" w:rsidP="000D1073">
            <w:pPr>
              <w:jc w:val="center"/>
              <w:rPr>
                <w:color w:val="000000"/>
                <w:sz w:val="20"/>
                <w:szCs w:val="20"/>
              </w:rPr>
            </w:pPr>
            <w:r w:rsidRPr="000D1073">
              <w:rPr>
                <w:color w:val="000000"/>
                <w:sz w:val="20"/>
                <w:szCs w:val="20"/>
              </w:rPr>
              <w:t>-2,95</w:t>
            </w:r>
          </w:p>
        </w:tc>
        <w:tc>
          <w:tcPr>
            <w:tcW w:w="192" w:type="pct"/>
            <w:tcBorders>
              <w:top w:val="nil"/>
              <w:left w:val="nil"/>
              <w:bottom w:val="single" w:sz="4" w:space="0" w:color="auto"/>
              <w:right w:val="single" w:sz="4" w:space="0" w:color="auto"/>
            </w:tcBorders>
            <w:shd w:val="clear" w:color="auto" w:fill="auto"/>
            <w:vAlign w:val="center"/>
            <w:hideMark/>
          </w:tcPr>
          <w:p w14:paraId="34C9980D" w14:textId="77777777" w:rsidR="000D1073" w:rsidRPr="000D1073" w:rsidRDefault="000D1073" w:rsidP="000D1073">
            <w:pPr>
              <w:jc w:val="center"/>
              <w:rPr>
                <w:color w:val="000000"/>
                <w:sz w:val="20"/>
                <w:szCs w:val="20"/>
              </w:rPr>
            </w:pPr>
            <w:r w:rsidRPr="000D1073">
              <w:rPr>
                <w:color w:val="000000"/>
                <w:sz w:val="20"/>
                <w:szCs w:val="20"/>
              </w:rPr>
              <w:t>-2,95</w:t>
            </w:r>
          </w:p>
        </w:tc>
        <w:tc>
          <w:tcPr>
            <w:tcW w:w="192" w:type="pct"/>
            <w:tcBorders>
              <w:top w:val="nil"/>
              <w:left w:val="nil"/>
              <w:bottom w:val="single" w:sz="4" w:space="0" w:color="auto"/>
              <w:right w:val="single" w:sz="4" w:space="0" w:color="auto"/>
            </w:tcBorders>
            <w:shd w:val="clear" w:color="auto" w:fill="auto"/>
            <w:vAlign w:val="center"/>
            <w:hideMark/>
          </w:tcPr>
          <w:p w14:paraId="34DAFA4C" w14:textId="77777777" w:rsidR="000D1073" w:rsidRPr="000D1073" w:rsidRDefault="000D1073" w:rsidP="000D1073">
            <w:pPr>
              <w:jc w:val="center"/>
              <w:rPr>
                <w:color w:val="000000"/>
                <w:sz w:val="20"/>
                <w:szCs w:val="20"/>
              </w:rPr>
            </w:pPr>
            <w:r w:rsidRPr="000D1073">
              <w:rPr>
                <w:color w:val="000000"/>
                <w:sz w:val="20"/>
                <w:szCs w:val="20"/>
              </w:rPr>
              <w:t>-2,95</w:t>
            </w:r>
          </w:p>
        </w:tc>
        <w:tc>
          <w:tcPr>
            <w:tcW w:w="192" w:type="pct"/>
            <w:tcBorders>
              <w:top w:val="nil"/>
              <w:left w:val="nil"/>
              <w:bottom w:val="single" w:sz="4" w:space="0" w:color="auto"/>
              <w:right w:val="single" w:sz="4" w:space="0" w:color="auto"/>
            </w:tcBorders>
            <w:shd w:val="clear" w:color="auto" w:fill="auto"/>
            <w:vAlign w:val="center"/>
            <w:hideMark/>
          </w:tcPr>
          <w:p w14:paraId="4FC10BB4" w14:textId="77777777" w:rsidR="000D1073" w:rsidRPr="000D1073" w:rsidRDefault="000D1073" w:rsidP="000D1073">
            <w:pPr>
              <w:jc w:val="center"/>
              <w:rPr>
                <w:color w:val="000000"/>
                <w:sz w:val="20"/>
                <w:szCs w:val="20"/>
              </w:rPr>
            </w:pPr>
            <w:r w:rsidRPr="000D1073">
              <w:rPr>
                <w:color w:val="000000"/>
                <w:sz w:val="20"/>
                <w:szCs w:val="20"/>
              </w:rPr>
              <w:t>-2,95</w:t>
            </w:r>
          </w:p>
        </w:tc>
        <w:tc>
          <w:tcPr>
            <w:tcW w:w="201" w:type="pct"/>
            <w:tcBorders>
              <w:top w:val="nil"/>
              <w:left w:val="nil"/>
              <w:bottom w:val="single" w:sz="4" w:space="0" w:color="auto"/>
              <w:right w:val="single" w:sz="4" w:space="0" w:color="auto"/>
            </w:tcBorders>
            <w:shd w:val="clear" w:color="auto" w:fill="auto"/>
            <w:vAlign w:val="center"/>
            <w:hideMark/>
          </w:tcPr>
          <w:p w14:paraId="3BEAC6EB" w14:textId="77777777" w:rsidR="000D1073" w:rsidRPr="000D1073" w:rsidRDefault="000D1073" w:rsidP="000D1073">
            <w:pPr>
              <w:jc w:val="center"/>
              <w:rPr>
                <w:color w:val="000000"/>
                <w:sz w:val="20"/>
                <w:szCs w:val="20"/>
              </w:rPr>
            </w:pPr>
            <w:r w:rsidRPr="000D1073">
              <w:rPr>
                <w:color w:val="000000"/>
                <w:sz w:val="20"/>
                <w:szCs w:val="20"/>
              </w:rPr>
              <w:t>-2,95</w:t>
            </w:r>
          </w:p>
        </w:tc>
        <w:tc>
          <w:tcPr>
            <w:tcW w:w="201" w:type="pct"/>
            <w:tcBorders>
              <w:top w:val="nil"/>
              <w:left w:val="nil"/>
              <w:bottom w:val="single" w:sz="4" w:space="0" w:color="auto"/>
              <w:right w:val="single" w:sz="4" w:space="0" w:color="auto"/>
            </w:tcBorders>
            <w:shd w:val="clear" w:color="auto" w:fill="auto"/>
            <w:vAlign w:val="center"/>
            <w:hideMark/>
          </w:tcPr>
          <w:p w14:paraId="38DDE6A2" w14:textId="77777777" w:rsidR="000D1073" w:rsidRPr="000D1073" w:rsidRDefault="000D1073" w:rsidP="000D1073">
            <w:pPr>
              <w:jc w:val="center"/>
              <w:rPr>
                <w:color w:val="000000"/>
                <w:sz w:val="20"/>
                <w:szCs w:val="20"/>
              </w:rPr>
            </w:pPr>
            <w:r w:rsidRPr="000D1073">
              <w:rPr>
                <w:color w:val="000000"/>
                <w:sz w:val="20"/>
                <w:szCs w:val="20"/>
              </w:rPr>
              <w:t>-2,95</w:t>
            </w:r>
          </w:p>
        </w:tc>
        <w:tc>
          <w:tcPr>
            <w:tcW w:w="201" w:type="pct"/>
            <w:tcBorders>
              <w:top w:val="nil"/>
              <w:left w:val="nil"/>
              <w:bottom w:val="single" w:sz="4" w:space="0" w:color="auto"/>
              <w:right w:val="single" w:sz="4" w:space="0" w:color="auto"/>
            </w:tcBorders>
            <w:shd w:val="clear" w:color="auto" w:fill="auto"/>
            <w:vAlign w:val="center"/>
            <w:hideMark/>
          </w:tcPr>
          <w:p w14:paraId="33E5B6B5" w14:textId="77777777" w:rsidR="000D1073" w:rsidRPr="000D1073" w:rsidRDefault="000D1073" w:rsidP="000D1073">
            <w:pPr>
              <w:jc w:val="center"/>
              <w:rPr>
                <w:color w:val="000000"/>
                <w:sz w:val="20"/>
                <w:szCs w:val="20"/>
              </w:rPr>
            </w:pPr>
            <w:r w:rsidRPr="000D1073">
              <w:rPr>
                <w:color w:val="000000"/>
                <w:sz w:val="20"/>
                <w:szCs w:val="20"/>
              </w:rPr>
              <w:t>-2,95</w:t>
            </w:r>
          </w:p>
        </w:tc>
      </w:tr>
      <w:tr w:rsidR="000D1073" w:rsidRPr="000D1073" w14:paraId="38F52300"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09A0A527" w14:textId="77777777" w:rsidR="000D1073" w:rsidRPr="000D1073" w:rsidRDefault="000D1073" w:rsidP="000D1073">
            <w:pPr>
              <w:jc w:val="center"/>
              <w:rPr>
                <w:color w:val="000000"/>
                <w:sz w:val="20"/>
                <w:szCs w:val="20"/>
              </w:rPr>
            </w:pPr>
            <w:r w:rsidRPr="000D1073">
              <w:rPr>
                <w:color w:val="000000"/>
                <w:sz w:val="20"/>
                <w:szCs w:val="20"/>
              </w:rPr>
              <w:t>КК8.</w:t>
            </w:r>
          </w:p>
        </w:tc>
        <w:tc>
          <w:tcPr>
            <w:tcW w:w="161" w:type="pct"/>
            <w:tcBorders>
              <w:top w:val="nil"/>
              <w:left w:val="nil"/>
              <w:bottom w:val="single" w:sz="4" w:space="0" w:color="auto"/>
              <w:right w:val="single" w:sz="4" w:space="0" w:color="auto"/>
            </w:tcBorders>
            <w:shd w:val="clear" w:color="auto" w:fill="auto"/>
            <w:vAlign w:val="center"/>
            <w:hideMark/>
          </w:tcPr>
          <w:p w14:paraId="72EC72C0" w14:textId="77777777" w:rsidR="000D1073" w:rsidRPr="000D1073" w:rsidRDefault="000D1073" w:rsidP="000D1073">
            <w:pPr>
              <w:jc w:val="center"/>
              <w:rPr>
                <w:color w:val="000000"/>
                <w:sz w:val="20"/>
                <w:szCs w:val="20"/>
              </w:rPr>
            </w:pPr>
            <w:r w:rsidRPr="000D1073">
              <w:rPr>
                <w:color w:val="000000"/>
                <w:sz w:val="20"/>
                <w:szCs w:val="20"/>
              </w:rPr>
              <w:t>0,33</w:t>
            </w:r>
          </w:p>
        </w:tc>
        <w:tc>
          <w:tcPr>
            <w:tcW w:w="166" w:type="pct"/>
            <w:tcBorders>
              <w:top w:val="nil"/>
              <w:left w:val="nil"/>
              <w:bottom w:val="single" w:sz="4" w:space="0" w:color="auto"/>
              <w:right w:val="single" w:sz="4" w:space="0" w:color="auto"/>
            </w:tcBorders>
            <w:shd w:val="clear" w:color="auto" w:fill="auto"/>
            <w:vAlign w:val="center"/>
            <w:hideMark/>
          </w:tcPr>
          <w:p w14:paraId="73FB28AE" w14:textId="77777777" w:rsidR="000D1073" w:rsidRPr="000D1073" w:rsidRDefault="000D1073" w:rsidP="000D1073">
            <w:pPr>
              <w:jc w:val="center"/>
              <w:rPr>
                <w:color w:val="000000"/>
                <w:sz w:val="20"/>
                <w:szCs w:val="20"/>
              </w:rPr>
            </w:pPr>
            <w:r w:rsidRPr="000D1073">
              <w:rPr>
                <w:color w:val="000000"/>
                <w:sz w:val="20"/>
                <w:szCs w:val="20"/>
              </w:rPr>
              <w:t>-1,69</w:t>
            </w:r>
          </w:p>
        </w:tc>
        <w:tc>
          <w:tcPr>
            <w:tcW w:w="192" w:type="pct"/>
            <w:tcBorders>
              <w:top w:val="nil"/>
              <w:left w:val="nil"/>
              <w:bottom w:val="single" w:sz="4" w:space="0" w:color="auto"/>
              <w:right w:val="single" w:sz="4" w:space="0" w:color="auto"/>
            </w:tcBorders>
            <w:shd w:val="clear" w:color="auto" w:fill="auto"/>
            <w:vAlign w:val="center"/>
            <w:hideMark/>
          </w:tcPr>
          <w:p w14:paraId="0554A203" w14:textId="77777777" w:rsidR="000D1073" w:rsidRPr="000D1073" w:rsidRDefault="000D1073" w:rsidP="000D1073">
            <w:pPr>
              <w:jc w:val="center"/>
              <w:rPr>
                <w:color w:val="000000"/>
                <w:sz w:val="20"/>
                <w:szCs w:val="20"/>
              </w:rPr>
            </w:pPr>
            <w:r w:rsidRPr="000D1073">
              <w:rPr>
                <w:color w:val="000000"/>
                <w:sz w:val="20"/>
                <w:szCs w:val="20"/>
              </w:rPr>
              <w:t>-3,88</w:t>
            </w:r>
          </w:p>
        </w:tc>
        <w:tc>
          <w:tcPr>
            <w:tcW w:w="175" w:type="pct"/>
            <w:tcBorders>
              <w:top w:val="nil"/>
              <w:left w:val="nil"/>
              <w:bottom w:val="single" w:sz="4" w:space="0" w:color="auto"/>
              <w:right w:val="single" w:sz="4" w:space="0" w:color="auto"/>
            </w:tcBorders>
            <w:shd w:val="clear" w:color="auto" w:fill="auto"/>
            <w:vAlign w:val="center"/>
            <w:hideMark/>
          </w:tcPr>
          <w:p w14:paraId="1AD7F7E0" w14:textId="77777777" w:rsidR="000D1073" w:rsidRPr="000D1073" w:rsidRDefault="000D1073" w:rsidP="000D1073">
            <w:pPr>
              <w:jc w:val="center"/>
              <w:rPr>
                <w:color w:val="000000"/>
                <w:sz w:val="20"/>
                <w:szCs w:val="20"/>
              </w:rPr>
            </w:pPr>
            <w:r w:rsidRPr="000D1073">
              <w:rPr>
                <w:color w:val="000000"/>
                <w:sz w:val="20"/>
                <w:szCs w:val="20"/>
              </w:rPr>
              <w:t>5,57</w:t>
            </w:r>
          </w:p>
        </w:tc>
        <w:tc>
          <w:tcPr>
            <w:tcW w:w="192" w:type="pct"/>
            <w:tcBorders>
              <w:top w:val="nil"/>
              <w:left w:val="nil"/>
              <w:bottom w:val="single" w:sz="4" w:space="0" w:color="auto"/>
              <w:right w:val="single" w:sz="4" w:space="0" w:color="auto"/>
            </w:tcBorders>
            <w:shd w:val="clear" w:color="auto" w:fill="auto"/>
            <w:vAlign w:val="center"/>
            <w:hideMark/>
          </w:tcPr>
          <w:p w14:paraId="6A4D1B59" w14:textId="77777777" w:rsidR="000D1073" w:rsidRPr="000D1073" w:rsidRDefault="000D1073" w:rsidP="000D1073">
            <w:pPr>
              <w:jc w:val="center"/>
              <w:rPr>
                <w:color w:val="000000"/>
                <w:sz w:val="20"/>
                <w:szCs w:val="20"/>
              </w:rPr>
            </w:pPr>
            <w:r w:rsidRPr="000D1073">
              <w:rPr>
                <w:color w:val="000000"/>
                <w:sz w:val="20"/>
                <w:szCs w:val="20"/>
              </w:rPr>
              <w:t>-2,93</w:t>
            </w:r>
          </w:p>
        </w:tc>
        <w:tc>
          <w:tcPr>
            <w:tcW w:w="192" w:type="pct"/>
            <w:tcBorders>
              <w:top w:val="nil"/>
              <w:left w:val="nil"/>
              <w:bottom w:val="single" w:sz="4" w:space="0" w:color="auto"/>
              <w:right w:val="single" w:sz="4" w:space="0" w:color="auto"/>
            </w:tcBorders>
            <w:shd w:val="clear" w:color="auto" w:fill="auto"/>
            <w:vAlign w:val="center"/>
            <w:hideMark/>
          </w:tcPr>
          <w:p w14:paraId="2B1F1068" w14:textId="77777777" w:rsidR="000D1073" w:rsidRPr="000D1073" w:rsidRDefault="000D1073" w:rsidP="000D1073">
            <w:pPr>
              <w:jc w:val="center"/>
              <w:rPr>
                <w:color w:val="000000"/>
                <w:sz w:val="20"/>
                <w:szCs w:val="20"/>
              </w:rPr>
            </w:pPr>
            <w:r w:rsidRPr="000D1073">
              <w:rPr>
                <w:color w:val="000000"/>
                <w:sz w:val="20"/>
                <w:szCs w:val="20"/>
              </w:rPr>
              <w:t>-2,93</w:t>
            </w:r>
          </w:p>
        </w:tc>
        <w:tc>
          <w:tcPr>
            <w:tcW w:w="192" w:type="pct"/>
            <w:tcBorders>
              <w:top w:val="nil"/>
              <w:left w:val="nil"/>
              <w:bottom w:val="single" w:sz="4" w:space="0" w:color="auto"/>
              <w:right w:val="single" w:sz="4" w:space="0" w:color="auto"/>
            </w:tcBorders>
            <w:shd w:val="clear" w:color="auto" w:fill="auto"/>
            <w:vAlign w:val="center"/>
            <w:hideMark/>
          </w:tcPr>
          <w:p w14:paraId="61C52EE9" w14:textId="77777777" w:rsidR="000D1073" w:rsidRPr="000D1073" w:rsidRDefault="000D1073" w:rsidP="000D1073">
            <w:pPr>
              <w:jc w:val="center"/>
              <w:rPr>
                <w:color w:val="000000"/>
                <w:sz w:val="20"/>
                <w:szCs w:val="20"/>
              </w:rPr>
            </w:pPr>
            <w:r w:rsidRPr="000D1073">
              <w:rPr>
                <w:color w:val="000000"/>
                <w:sz w:val="20"/>
                <w:szCs w:val="20"/>
              </w:rPr>
              <w:t>-2,93</w:t>
            </w:r>
          </w:p>
        </w:tc>
        <w:tc>
          <w:tcPr>
            <w:tcW w:w="192" w:type="pct"/>
            <w:tcBorders>
              <w:top w:val="nil"/>
              <w:left w:val="nil"/>
              <w:bottom w:val="single" w:sz="4" w:space="0" w:color="auto"/>
              <w:right w:val="single" w:sz="4" w:space="0" w:color="auto"/>
            </w:tcBorders>
            <w:shd w:val="clear" w:color="auto" w:fill="auto"/>
            <w:vAlign w:val="center"/>
            <w:hideMark/>
          </w:tcPr>
          <w:p w14:paraId="64A58545" w14:textId="77777777" w:rsidR="000D1073" w:rsidRPr="000D1073" w:rsidRDefault="000D1073" w:rsidP="000D1073">
            <w:pPr>
              <w:jc w:val="center"/>
              <w:rPr>
                <w:color w:val="000000"/>
                <w:sz w:val="20"/>
                <w:szCs w:val="20"/>
              </w:rPr>
            </w:pPr>
            <w:r w:rsidRPr="000D1073">
              <w:rPr>
                <w:color w:val="000000"/>
                <w:sz w:val="20"/>
                <w:szCs w:val="20"/>
              </w:rPr>
              <w:t>-2,93</w:t>
            </w:r>
          </w:p>
        </w:tc>
        <w:tc>
          <w:tcPr>
            <w:tcW w:w="192" w:type="pct"/>
            <w:tcBorders>
              <w:top w:val="nil"/>
              <w:left w:val="nil"/>
              <w:bottom w:val="single" w:sz="4" w:space="0" w:color="auto"/>
              <w:right w:val="single" w:sz="4" w:space="0" w:color="auto"/>
            </w:tcBorders>
            <w:shd w:val="clear" w:color="auto" w:fill="auto"/>
            <w:vAlign w:val="center"/>
            <w:hideMark/>
          </w:tcPr>
          <w:p w14:paraId="3CF6A619" w14:textId="77777777" w:rsidR="000D1073" w:rsidRPr="000D1073" w:rsidRDefault="000D1073" w:rsidP="000D1073">
            <w:pPr>
              <w:jc w:val="center"/>
              <w:rPr>
                <w:color w:val="000000"/>
                <w:sz w:val="20"/>
                <w:szCs w:val="20"/>
              </w:rPr>
            </w:pPr>
            <w:r w:rsidRPr="000D1073">
              <w:rPr>
                <w:color w:val="000000"/>
                <w:sz w:val="20"/>
                <w:szCs w:val="20"/>
              </w:rPr>
              <w:t>-2,93</w:t>
            </w:r>
          </w:p>
        </w:tc>
        <w:tc>
          <w:tcPr>
            <w:tcW w:w="192" w:type="pct"/>
            <w:tcBorders>
              <w:top w:val="nil"/>
              <w:left w:val="nil"/>
              <w:bottom w:val="single" w:sz="4" w:space="0" w:color="auto"/>
              <w:right w:val="single" w:sz="4" w:space="0" w:color="auto"/>
            </w:tcBorders>
            <w:shd w:val="clear" w:color="auto" w:fill="auto"/>
            <w:vAlign w:val="center"/>
            <w:hideMark/>
          </w:tcPr>
          <w:p w14:paraId="5D4ED47D" w14:textId="77777777" w:rsidR="000D1073" w:rsidRPr="000D1073" w:rsidRDefault="000D1073" w:rsidP="000D1073">
            <w:pPr>
              <w:jc w:val="center"/>
              <w:rPr>
                <w:color w:val="000000"/>
                <w:sz w:val="20"/>
                <w:szCs w:val="20"/>
              </w:rPr>
            </w:pPr>
            <w:r w:rsidRPr="000D1073">
              <w:rPr>
                <w:color w:val="000000"/>
                <w:sz w:val="20"/>
                <w:szCs w:val="20"/>
              </w:rPr>
              <w:t>-2,93</w:t>
            </w:r>
          </w:p>
        </w:tc>
        <w:tc>
          <w:tcPr>
            <w:tcW w:w="192" w:type="pct"/>
            <w:tcBorders>
              <w:top w:val="nil"/>
              <w:left w:val="nil"/>
              <w:bottom w:val="single" w:sz="4" w:space="0" w:color="auto"/>
              <w:right w:val="single" w:sz="4" w:space="0" w:color="auto"/>
            </w:tcBorders>
            <w:shd w:val="clear" w:color="auto" w:fill="auto"/>
            <w:vAlign w:val="center"/>
            <w:hideMark/>
          </w:tcPr>
          <w:p w14:paraId="343A9D39" w14:textId="77777777" w:rsidR="000D1073" w:rsidRPr="000D1073" w:rsidRDefault="000D1073" w:rsidP="000D1073">
            <w:pPr>
              <w:jc w:val="center"/>
              <w:rPr>
                <w:color w:val="000000"/>
                <w:sz w:val="20"/>
                <w:szCs w:val="20"/>
              </w:rPr>
            </w:pPr>
            <w:r w:rsidRPr="000D1073">
              <w:rPr>
                <w:color w:val="000000"/>
                <w:sz w:val="20"/>
                <w:szCs w:val="20"/>
              </w:rPr>
              <w:t>-2,93</w:t>
            </w:r>
          </w:p>
        </w:tc>
        <w:tc>
          <w:tcPr>
            <w:tcW w:w="192" w:type="pct"/>
            <w:tcBorders>
              <w:top w:val="nil"/>
              <w:left w:val="nil"/>
              <w:bottom w:val="single" w:sz="4" w:space="0" w:color="auto"/>
              <w:right w:val="single" w:sz="4" w:space="0" w:color="auto"/>
            </w:tcBorders>
            <w:shd w:val="clear" w:color="auto" w:fill="auto"/>
            <w:vAlign w:val="center"/>
            <w:hideMark/>
          </w:tcPr>
          <w:p w14:paraId="47AE5711" w14:textId="77777777" w:rsidR="000D1073" w:rsidRPr="000D1073" w:rsidRDefault="000D1073" w:rsidP="000D1073">
            <w:pPr>
              <w:jc w:val="center"/>
              <w:rPr>
                <w:color w:val="000000"/>
                <w:sz w:val="20"/>
                <w:szCs w:val="20"/>
              </w:rPr>
            </w:pPr>
            <w:r w:rsidRPr="000D1073">
              <w:rPr>
                <w:color w:val="000000"/>
                <w:sz w:val="20"/>
                <w:szCs w:val="20"/>
              </w:rPr>
              <w:t>-2,93</w:t>
            </w:r>
          </w:p>
        </w:tc>
        <w:tc>
          <w:tcPr>
            <w:tcW w:w="192" w:type="pct"/>
            <w:tcBorders>
              <w:top w:val="nil"/>
              <w:left w:val="nil"/>
              <w:bottom w:val="single" w:sz="4" w:space="0" w:color="auto"/>
              <w:right w:val="single" w:sz="4" w:space="0" w:color="auto"/>
            </w:tcBorders>
            <w:shd w:val="clear" w:color="auto" w:fill="auto"/>
            <w:vAlign w:val="center"/>
            <w:hideMark/>
          </w:tcPr>
          <w:p w14:paraId="064F0C55" w14:textId="77777777" w:rsidR="000D1073" w:rsidRPr="000D1073" w:rsidRDefault="000D1073" w:rsidP="000D1073">
            <w:pPr>
              <w:jc w:val="center"/>
              <w:rPr>
                <w:color w:val="000000"/>
                <w:sz w:val="20"/>
                <w:szCs w:val="20"/>
              </w:rPr>
            </w:pPr>
            <w:r w:rsidRPr="000D1073">
              <w:rPr>
                <w:color w:val="000000"/>
                <w:sz w:val="20"/>
                <w:szCs w:val="20"/>
              </w:rPr>
              <w:t>-2,93</w:t>
            </w:r>
          </w:p>
        </w:tc>
        <w:tc>
          <w:tcPr>
            <w:tcW w:w="192" w:type="pct"/>
            <w:tcBorders>
              <w:top w:val="nil"/>
              <w:left w:val="nil"/>
              <w:bottom w:val="single" w:sz="4" w:space="0" w:color="auto"/>
              <w:right w:val="single" w:sz="4" w:space="0" w:color="auto"/>
            </w:tcBorders>
            <w:shd w:val="clear" w:color="auto" w:fill="auto"/>
            <w:vAlign w:val="center"/>
            <w:hideMark/>
          </w:tcPr>
          <w:p w14:paraId="2198D499" w14:textId="77777777" w:rsidR="000D1073" w:rsidRPr="000D1073" w:rsidRDefault="000D1073" w:rsidP="000D1073">
            <w:pPr>
              <w:jc w:val="center"/>
              <w:rPr>
                <w:color w:val="000000"/>
                <w:sz w:val="20"/>
                <w:szCs w:val="20"/>
              </w:rPr>
            </w:pPr>
            <w:r w:rsidRPr="000D1073">
              <w:rPr>
                <w:color w:val="000000"/>
                <w:sz w:val="20"/>
                <w:szCs w:val="20"/>
              </w:rPr>
              <w:t>-2,93</w:t>
            </w:r>
          </w:p>
        </w:tc>
        <w:tc>
          <w:tcPr>
            <w:tcW w:w="192" w:type="pct"/>
            <w:tcBorders>
              <w:top w:val="nil"/>
              <w:left w:val="nil"/>
              <w:bottom w:val="single" w:sz="4" w:space="0" w:color="auto"/>
              <w:right w:val="single" w:sz="4" w:space="0" w:color="auto"/>
            </w:tcBorders>
            <w:shd w:val="clear" w:color="auto" w:fill="auto"/>
            <w:vAlign w:val="center"/>
            <w:hideMark/>
          </w:tcPr>
          <w:p w14:paraId="7F20C280" w14:textId="77777777" w:rsidR="000D1073" w:rsidRPr="000D1073" w:rsidRDefault="000D1073" w:rsidP="000D1073">
            <w:pPr>
              <w:jc w:val="center"/>
              <w:rPr>
                <w:color w:val="000000"/>
                <w:sz w:val="20"/>
                <w:szCs w:val="20"/>
              </w:rPr>
            </w:pPr>
            <w:r w:rsidRPr="000D1073">
              <w:rPr>
                <w:color w:val="000000"/>
                <w:sz w:val="20"/>
                <w:szCs w:val="20"/>
              </w:rPr>
              <w:t>-2,93</w:t>
            </w:r>
          </w:p>
        </w:tc>
        <w:tc>
          <w:tcPr>
            <w:tcW w:w="201" w:type="pct"/>
            <w:tcBorders>
              <w:top w:val="nil"/>
              <w:left w:val="nil"/>
              <w:bottom w:val="single" w:sz="4" w:space="0" w:color="auto"/>
              <w:right w:val="single" w:sz="4" w:space="0" w:color="auto"/>
            </w:tcBorders>
            <w:shd w:val="clear" w:color="auto" w:fill="auto"/>
            <w:vAlign w:val="center"/>
            <w:hideMark/>
          </w:tcPr>
          <w:p w14:paraId="26D2AF4C" w14:textId="77777777" w:rsidR="000D1073" w:rsidRPr="000D1073" w:rsidRDefault="000D1073" w:rsidP="000D1073">
            <w:pPr>
              <w:jc w:val="center"/>
              <w:rPr>
                <w:color w:val="000000"/>
                <w:sz w:val="20"/>
                <w:szCs w:val="20"/>
              </w:rPr>
            </w:pPr>
            <w:r w:rsidRPr="000D1073">
              <w:rPr>
                <w:color w:val="000000"/>
                <w:sz w:val="20"/>
                <w:szCs w:val="20"/>
              </w:rPr>
              <w:t>-2,93</w:t>
            </w:r>
          </w:p>
        </w:tc>
        <w:tc>
          <w:tcPr>
            <w:tcW w:w="201" w:type="pct"/>
            <w:tcBorders>
              <w:top w:val="nil"/>
              <w:left w:val="nil"/>
              <w:bottom w:val="single" w:sz="4" w:space="0" w:color="auto"/>
              <w:right w:val="single" w:sz="4" w:space="0" w:color="auto"/>
            </w:tcBorders>
            <w:shd w:val="clear" w:color="auto" w:fill="auto"/>
            <w:vAlign w:val="center"/>
            <w:hideMark/>
          </w:tcPr>
          <w:p w14:paraId="7B9BC7C1" w14:textId="77777777" w:rsidR="000D1073" w:rsidRPr="000D1073" w:rsidRDefault="000D1073" w:rsidP="000D1073">
            <w:pPr>
              <w:jc w:val="center"/>
              <w:rPr>
                <w:color w:val="000000"/>
                <w:sz w:val="20"/>
                <w:szCs w:val="20"/>
              </w:rPr>
            </w:pPr>
            <w:r w:rsidRPr="000D1073">
              <w:rPr>
                <w:color w:val="000000"/>
                <w:sz w:val="20"/>
                <w:szCs w:val="20"/>
              </w:rPr>
              <w:t>-2,93</w:t>
            </w:r>
          </w:p>
        </w:tc>
        <w:tc>
          <w:tcPr>
            <w:tcW w:w="201" w:type="pct"/>
            <w:tcBorders>
              <w:top w:val="nil"/>
              <w:left w:val="nil"/>
              <w:bottom w:val="single" w:sz="4" w:space="0" w:color="auto"/>
              <w:right w:val="single" w:sz="4" w:space="0" w:color="auto"/>
            </w:tcBorders>
            <w:shd w:val="clear" w:color="auto" w:fill="auto"/>
            <w:vAlign w:val="center"/>
            <w:hideMark/>
          </w:tcPr>
          <w:p w14:paraId="224B2C74" w14:textId="77777777" w:rsidR="000D1073" w:rsidRPr="000D1073" w:rsidRDefault="000D1073" w:rsidP="000D1073">
            <w:pPr>
              <w:jc w:val="center"/>
              <w:rPr>
                <w:color w:val="000000"/>
                <w:sz w:val="20"/>
                <w:szCs w:val="20"/>
              </w:rPr>
            </w:pPr>
            <w:r w:rsidRPr="000D1073">
              <w:rPr>
                <w:color w:val="000000"/>
                <w:sz w:val="20"/>
                <w:szCs w:val="20"/>
              </w:rPr>
              <w:t>-2,93</w:t>
            </w:r>
          </w:p>
        </w:tc>
      </w:tr>
      <w:tr w:rsidR="000D1073" w:rsidRPr="000D1073" w14:paraId="4EEF411C"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2F4C8E11" w14:textId="77777777" w:rsidR="000D1073" w:rsidRPr="000D1073" w:rsidRDefault="000D1073" w:rsidP="000D1073">
            <w:pPr>
              <w:jc w:val="center"/>
              <w:rPr>
                <w:color w:val="000000"/>
                <w:sz w:val="20"/>
                <w:szCs w:val="20"/>
              </w:rPr>
            </w:pPr>
            <w:r w:rsidRPr="000D1073">
              <w:rPr>
                <w:color w:val="000000"/>
                <w:sz w:val="20"/>
                <w:szCs w:val="20"/>
              </w:rPr>
              <w:t>Коммунальный квартал 36.</w:t>
            </w:r>
          </w:p>
        </w:tc>
        <w:tc>
          <w:tcPr>
            <w:tcW w:w="161" w:type="pct"/>
            <w:tcBorders>
              <w:top w:val="nil"/>
              <w:left w:val="nil"/>
              <w:bottom w:val="single" w:sz="4" w:space="0" w:color="auto"/>
              <w:right w:val="single" w:sz="4" w:space="0" w:color="auto"/>
            </w:tcBorders>
            <w:shd w:val="clear" w:color="auto" w:fill="auto"/>
            <w:vAlign w:val="center"/>
            <w:hideMark/>
          </w:tcPr>
          <w:p w14:paraId="26F2FE90" w14:textId="77777777" w:rsidR="000D1073" w:rsidRPr="000D1073" w:rsidRDefault="000D1073" w:rsidP="000D1073">
            <w:pPr>
              <w:jc w:val="center"/>
              <w:rPr>
                <w:color w:val="000000"/>
                <w:sz w:val="20"/>
                <w:szCs w:val="20"/>
              </w:rPr>
            </w:pPr>
            <w:r w:rsidRPr="000D1073">
              <w:rPr>
                <w:color w:val="000000"/>
                <w:sz w:val="20"/>
                <w:szCs w:val="20"/>
              </w:rPr>
              <w:t>0,33</w:t>
            </w:r>
          </w:p>
        </w:tc>
        <w:tc>
          <w:tcPr>
            <w:tcW w:w="166" w:type="pct"/>
            <w:tcBorders>
              <w:top w:val="nil"/>
              <w:left w:val="nil"/>
              <w:bottom w:val="single" w:sz="4" w:space="0" w:color="auto"/>
              <w:right w:val="single" w:sz="4" w:space="0" w:color="auto"/>
            </w:tcBorders>
            <w:shd w:val="clear" w:color="auto" w:fill="auto"/>
            <w:vAlign w:val="center"/>
            <w:hideMark/>
          </w:tcPr>
          <w:p w14:paraId="531CB2BA" w14:textId="77777777" w:rsidR="000D1073" w:rsidRPr="000D1073" w:rsidRDefault="000D1073" w:rsidP="000D1073">
            <w:pPr>
              <w:jc w:val="center"/>
              <w:rPr>
                <w:color w:val="000000"/>
                <w:sz w:val="20"/>
                <w:szCs w:val="20"/>
              </w:rPr>
            </w:pPr>
            <w:r w:rsidRPr="000D1073">
              <w:rPr>
                <w:color w:val="000000"/>
                <w:sz w:val="20"/>
                <w:szCs w:val="20"/>
              </w:rPr>
              <w:t>-1,66</w:t>
            </w:r>
          </w:p>
        </w:tc>
        <w:tc>
          <w:tcPr>
            <w:tcW w:w="192" w:type="pct"/>
            <w:tcBorders>
              <w:top w:val="nil"/>
              <w:left w:val="nil"/>
              <w:bottom w:val="single" w:sz="4" w:space="0" w:color="auto"/>
              <w:right w:val="single" w:sz="4" w:space="0" w:color="auto"/>
            </w:tcBorders>
            <w:shd w:val="clear" w:color="auto" w:fill="auto"/>
            <w:vAlign w:val="center"/>
            <w:hideMark/>
          </w:tcPr>
          <w:p w14:paraId="0F01704D" w14:textId="77777777" w:rsidR="000D1073" w:rsidRPr="000D1073" w:rsidRDefault="000D1073" w:rsidP="000D1073">
            <w:pPr>
              <w:jc w:val="center"/>
              <w:rPr>
                <w:color w:val="000000"/>
                <w:sz w:val="20"/>
                <w:szCs w:val="20"/>
              </w:rPr>
            </w:pPr>
            <w:r w:rsidRPr="000D1073">
              <w:rPr>
                <w:color w:val="000000"/>
                <w:sz w:val="20"/>
                <w:szCs w:val="20"/>
              </w:rPr>
              <w:t>-3,81</w:t>
            </w:r>
          </w:p>
        </w:tc>
        <w:tc>
          <w:tcPr>
            <w:tcW w:w="175" w:type="pct"/>
            <w:tcBorders>
              <w:top w:val="nil"/>
              <w:left w:val="nil"/>
              <w:bottom w:val="single" w:sz="4" w:space="0" w:color="auto"/>
              <w:right w:val="single" w:sz="4" w:space="0" w:color="auto"/>
            </w:tcBorders>
            <w:shd w:val="clear" w:color="auto" w:fill="auto"/>
            <w:vAlign w:val="center"/>
            <w:hideMark/>
          </w:tcPr>
          <w:p w14:paraId="453DEE93" w14:textId="77777777" w:rsidR="000D1073" w:rsidRPr="000D1073" w:rsidRDefault="000D1073" w:rsidP="000D1073">
            <w:pPr>
              <w:jc w:val="center"/>
              <w:rPr>
                <w:color w:val="000000"/>
                <w:sz w:val="20"/>
                <w:szCs w:val="20"/>
              </w:rPr>
            </w:pPr>
            <w:r w:rsidRPr="000D1073">
              <w:rPr>
                <w:color w:val="000000"/>
                <w:sz w:val="20"/>
                <w:szCs w:val="20"/>
              </w:rPr>
              <w:t>5,47</w:t>
            </w:r>
          </w:p>
        </w:tc>
        <w:tc>
          <w:tcPr>
            <w:tcW w:w="192" w:type="pct"/>
            <w:tcBorders>
              <w:top w:val="nil"/>
              <w:left w:val="nil"/>
              <w:bottom w:val="single" w:sz="4" w:space="0" w:color="auto"/>
              <w:right w:val="single" w:sz="4" w:space="0" w:color="auto"/>
            </w:tcBorders>
            <w:shd w:val="clear" w:color="auto" w:fill="auto"/>
            <w:vAlign w:val="center"/>
            <w:hideMark/>
          </w:tcPr>
          <w:p w14:paraId="73F64482" w14:textId="77777777" w:rsidR="000D1073" w:rsidRPr="000D1073" w:rsidRDefault="000D1073" w:rsidP="000D1073">
            <w:pPr>
              <w:jc w:val="center"/>
              <w:rPr>
                <w:color w:val="000000"/>
                <w:sz w:val="20"/>
                <w:szCs w:val="20"/>
              </w:rPr>
            </w:pPr>
            <w:r w:rsidRPr="000D1073">
              <w:rPr>
                <w:color w:val="000000"/>
                <w:sz w:val="20"/>
                <w:szCs w:val="20"/>
              </w:rPr>
              <w:t>-2,88</w:t>
            </w:r>
          </w:p>
        </w:tc>
        <w:tc>
          <w:tcPr>
            <w:tcW w:w="192" w:type="pct"/>
            <w:tcBorders>
              <w:top w:val="nil"/>
              <w:left w:val="nil"/>
              <w:bottom w:val="single" w:sz="4" w:space="0" w:color="auto"/>
              <w:right w:val="single" w:sz="4" w:space="0" w:color="auto"/>
            </w:tcBorders>
            <w:shd w:val="clear" w:color="auto" w:fill="auto"/>
            <w:vAlign w:val="center"/>
            <w:hideMark/>
          </w:tcPr>
          <w:p w14:paraId="49AF1787" w14:textId="77777777" w:rsidR="000D1073" w:rsidRPr="000D1073" w:rsidRDefault="000D1073" w:rsidP="000D1073">
            <w:pPr>
              <w:jc w:val="center"/>
              <w:rPr>
                <w:color w:val="000000"/>
                <w:sz w:val="20"/>
                <w:szCs w:val="20"/>
              </w:rPr>
            </w:pPr>
            <w:r w:rsidRPr="000D1073">
              <w:rPr>
                <w:color w:val="000000"/>
                <w:sz w:val="20"/>
                <w:szCs w:val="20"/>
              </w:rPr>
              <w:t>-2,88</w:t>
            </w:r>
          </w:p>
        </w:tc>
        <w:tc>
          <w:tcPr>
            <w:tcW w:w="192" w:type="pct"/>
            <w:tcBorders>
              <w:top w:val="nil"/>
              <w:left w:val="nil"/>
              <w:bottom w:val="single" w:sz="4" w:space="0" w:color="auto"/>
              <w:right w:val="single" w:sz="4" w:space="0" w:color="auto"/>
            </w:tcBorders>
            <w:shd w:val="clear" w:color="auto" w:fill="auto"/>
            <w:vAlign w:val="center"/>
            <w:hideMark/>
          </w:tcPr>
          <w:p w14:paraId="5D2669E3" w14:textId="77777777" w:rsidR="000D1073" w:rsidRPr="000D1073" w:rsidRDefault="000D1073" w:rsidP="000D1073">
            <w:pPr>
              <w:jc w:val="center"/>
              <w:rPr>
                <w:color w:val="000000"/>
                <w:sz w:val="20"/>
                <w:szCs w:val="20"/>
              </w:rPr>
            </w:pPr>
            <w:r w:rsidRPr="000D1073">
              <w:rPr>
                <w:color w:val="000000"/>
                <w:sz w:val="20"/>
                <w:szCs w:val="20"/>
              </w:rPr>
              <w:t>-2,88</w:t>
            </w:r>
          </w:p>
        </w:tc>
        <w:tc>
          <w:tcPr>
            <w:tcW w:w="192" w:type="pct"/>
            <w:tcBorders>
              <w:top w:val="nil"/>
              <w:left w:val="nil"/>
              <w:bottom w:val="single" w:sz="4" w:space="0" w:color="auto"/>
              <w:right w:val="single" w:sz="4" w:space="0" w:color="auto"/>
            </w:tcBorders>
            <w:shd w:val="clear" w:color="auto" w:fill="auto"/>
            <w:vAlign w:val="center"/>
            <w:hideMark/>
          </w:tcPr>
          <w:p w14:paraId="25B90D1F" w14:textId="77777777" w:rsidR="000D1073" w:rsidRPr="000D1073" w:rsidRDefault="000D1073" w:rsidP="000D1073">
            <w:pPr>
              <w:jc w:val="center"/>
              <w:rPr>
                <w:color w:val="000000"/>
                <w:sz w:val="20"/>
                <w:szCs w:val="20"/>
              </w:rPr>
            </w:pPr>
            <w:r w:rsidRPr="000D1073">
              <w:rPr>
                <w:color w:val="000000"/>
                <w:sz w:val="20"/>
                <w:szCs w:val="20"/>
              </w:rPr>
              <w:t>-2,88</w:t>
            </w:r>
          </w:p>
        </w:tc>
        <w:tc>
          <w:tcPr>
            <w:tcW w:w="192" w:type="pct"/>
            <w:tcBorders>
              <w:top w:val="nil"/>
              <w:left w:val="nil"/>
              <w:bottom w:val="single" w:sz="4" w:space="0" w:color="auto"/>
              <w:right w:val="single" w:sz="4" w:space="0" w:color="auto"/>
            </w:tcBorders>
            <w:shd w:val="clear" w:color="auto" w:fill="auto"/>
            <w:vAlign w:val="center"/>
            <w:hideMark/>
          </w:tcPr>
          <w:p w14:paraId="47392811" w14:textId="77777777" w:rsidR="000D1073" w:rsidRPr="000D1073" w:rsidRDefault="000D1073" w:rsidP="000D1073">
            <w:pPr>
              <w:jc w:val="center"/>
              <w:rPr>
                <w:color w:val="000000"/>
                <w:sz w:val="20"/>
                <w:szCs w:val="20"/>
              </w:rPr>
            </w:pPr>
            <w:r w:rsidRPr="000D1073">
              <w:rPr>
                <w:color w:val="000000"/>
                <w:sz w:val="20"/>
                <w:szCs w:val="20"/>
              </w:rPr>
              <w:t>-2,88</w:t>
            </w:r>
          </w:p>
        </w:tc>
        <w:tc>
          <w:tcPr>
            <w:tcW w:w="192" w:type="pct"/>
            <w:tcBorders>
              <w:top w:val="nil"/>
              <w:left w:val="nil"/>
              <w:bottom w:val="single" w:sz="4" w:space="0" w:color="auto"/>
              <w:right w:val="single" w:sz="4" w:space="0" w:color="auto"/>
            </w:tcBorders>
            <w:shd w:val="clear" w:color="auto" w:fill="auto"/>
            <w:vAlign w:val="center"/>
            <w:hideMark/>
          </w:tcPr>
          <w:p w14:paraId="76C2EACA" w14:textId="77777777" w:rsidR="000D1073" w:rsidRPr="000D1073" w:rsidRDefault="000D1073" w:rsidP="000D1073">
            <w:pPr>
              <w:jc w:val="center"/>
              <w:rPr>
                <w:color w:val="000000"/>
                <w:sz w:val="20"/>
                <w:szCs w:val="20"/>
              </w:rPr>
            </w:pPr>
            <w:r w:rsidRPr="000D1073">
              <w:rPr>
                <w:color w:val="000000"/>
                <w:sz w:val="20"/>
                <w:szCs w:val="20"/>
              </w:rPr>
              <w:t>-2,88</w:t>
            </w:r>
          </w:p>
        </w:tc>
        <w:tc>
          <w:tcPr>
            <w:tcW w:w="192" w:type="pct"/>
            <w:tcBorders>
              <w:top w:val="nil"/>
              <w:left w:val="nil"/>
              <w:bottom w:val="single" w:sz="4" w:space="0" w:color="auto"/>
              <w:right w:val="single" w:sz="4" w:space="0" w:color="auto"/>
            </w:tcBorders>
            <w:shd w:val="clear" w:color="auto" w:fill="auto"/>
            <w:vAlign w:val="center"/>
            <w:hideMark/>
          </w:tcPr>
          <w:p w14:paraId="2EB646B0" w14:textId="77777777" w:rsidR="000D1073" w:rsidRPr="000D1073" w:rsidRDefault="000D1073" w:rsidP="000D1073">
            <w:pPr>
              <w:jc w:val="center"/>
              <w:rPr>
                <w:color w:val="000000"/>
                <w:sz w:val="20"/>
                <w:szCs w:val="20"/>
              </w:rPr>
            </w:pPr>
            <w:r w:rsidRPr="000D1073">
              <w:rPr>
                <w:color w:val="000000"/>
                <w:sz w:val="20"/>
                <w:szCs w:val="20"/>
              </w:rPr>
              <w:t>-2,88</w:t>
            </w:r>
          </w:p>
        </w:tc>
        <w:tc>
          <w:tcPr>
            <w:tcW w:w="192" w:type="pct"/>
            <w:tcBorders>
              <w:top w:val="nil"/>
              <w:left w:val="nil"/>
              <w:bottom w:val="single" w:sz="4" w:space="0" w:color="auto"/>
              <w:right w:val="single" w:sz="4" w:space="0" w:color="auto"/>
            </w:tcBorders>
            <w:shd w:val="clear" w:color="auto" w:fill="auto"/>
            <w:vAlign w:val="center"/>
            <w:hideMark/>
          </w:tcPr>
          <w:p w14:paraId="21C298CB" w14:textId="77777777" w:rsidR="000D1073" w:rsidRPr="000D1073" w:rsidRDefault="000D1073" w:rsidP="000D1073">
            <w:pPr>
              <w:jc w:val="center"/>
              <w:rPr>
                <w:color w:val="000000"/>
                <w:sz w:val="20"/>
                <w:szCs w:val="20"/>
              </w:rPr>
            </w:pPr>
            <w:r w:rsidRPr="000D1073">
              <w:rPr>
                <w:color w:val="000000"/>
                <w:sz w:val="20"/>
                <w:szCs w:val="20"/>
              </w:rPr>
              <w:t>-2,88</w:t>
            </w:r>
          </w:p>
        </w:tc>
        <w:tc>
          <w:tcPr>
            <w:tcW w:w="192" w:type="pct"/>
            <w:tcBorders>
              <w:top w:val="nil"/>
              <w:left w:val="nil"/>
              <w:bottom w:val="single" w:sz="4" w:space="0" w:color="auto"/>
              <w:right w:val="single" w:sz="4" w:space="0" w:color="auto"/>
            </w:tcBorders>
            <w:shd w:val="clear" w:color="auto" w:fill="auto"/>
            <w:vAlign w:val="center"/>
            <w:hideMark/>
          </w:tcPr>
          <w:p w14:paraId="416C68D5" w14:textId="77777777" w:rsidR="000D1073" w:rsidRPr="000D1073" w:rsidRDefault="000D1073" w:rsidP="000D1073">
            <w:pPr>
              <w:jc w:val="center"/>
              <w:rPr>
                <w:color w:val="000000"/>
                <w:sz w:val="20"/>
                <w:szCs w:val="20"/>
              </w:rPr>
            </w:pPr>
            <w:r w:rsidRPr="000D1073">
              <w:rPr>
                <w:color w:val="000000"/>
                <w:sz w:val="20"/>
                <w:szCs w:val="20"/>
              </w:rPr>
              <w:t>-2,88</w:t>
            </w:r>
          </w:p>
        </w:tc>
        <w:tc>
          <w:tcPr>
            <w:tcW w:w="192" w:type="pct"/>
            <w:tcBorders>
              <w:top w:val="nil"/>
              <w:left w:val="nil"/>
              <w:bottom w:val="single" w:sz="4" w:space="0" w:color="auto"/>
              <w:right w:val="single" w:sz="4" w:space="0" w:color="auto"/>
            </w:tcBorders>
            <w:shd w:val="clear" w:color="auto" w:fill="auto"/>
            <w:vAlign w:val="center"/>
            <w:hideMark/>
          </w:tcPr>
          <w:p w14:paraId="76FE78FC" w14:textId="77777777" w:rsidR="000D1073" w:rsidRPr="000D1073" w:rsidRDefault="000D1073" w:rsidP="000D1073">
            <w:pPr>
              <w:jc w:val="center"/>
              <w:rPr>
                <w:color w:val="000000"/>
                <w:sz w:val="20"/>
                <w:szCs w:val="20"/>
              </w:rPr>
            </w:pPr>
            <w:r w:rsidRPr="000D1073">
              <w:rPr>
                <w:color w:val="000000"/>
                <w:sz w:val="20"/>
                <w:szCs w:val="20"/>
              </w:rPr>
              <w:t>-2,88</w:t>
            </w:r>
          </w:p>
        </w:tc>
        <w:tc>
          <w:tcPr>
            <w:tcW w:w="192" w:type="pct"/>
            <w:tcBorders>
              <w:top w:val="nil"/>
              <w:left w:val="nil"/>
              <w:bottom w:val="single" w:sz="4" w:space="0" w:color="auto"/>
              <w:right w:val="single" w:sz="4" w:space="0" w:color="auto"/>
            </w:tcBorders>
            <w:shd w:val="clear" w:color="auto" w:fill="auto"/>
            <w:vAlign w:val="center"/>
            <w:hideMark/>
          </w:tcPr>
          <w:p w14:paraId="1B7451F0" w14:textId="77777777" w:rsidR="000D1073" w:rsidRPr="000D1073" w:rsidRDefault="000D1073" w:rsidP="000D1073">
            <w:pPr>
              <w:jc w:val="center"/>
              <w:rPr>
                <w:color w:val="000000"/>
                <w:sz w:val="20"/>
                <w:szCs w:val="20"/>
              </w:rPr>
            </w:pPr>
            <w:r w:rsidRPr="000D1073">
              <w:rPr>
                <w:color w:val="000000"/>
                <w:sz w:val="20"/>
                <w:szCs w:val="20"/>
              </w:rPr>
              <w:t>-2,88</w:t>
            </w:r>
          </w:p>
        </w:tc>
        <w:tc>
          <w:tcPr>
            <w:tcW w:w="201" w:type="pct"/>
            <w:tcBorders>
              <w:top w:val="nil"/>
              <w:left w:val="nil"/>
              <w:bottom w:val="single" w:sz="4" w:space="0" w:color="auto"/>
              <w:right w:val="single" w:sz="4" w:space="0" w:color="auto"/>
            </w:tcBorders>
            <w:shd w:val="clear" w:color="auto" w:fill="auto"/>
            <w:vAlign w:val="center"/>
            <w:hideMark/>
          </w:tcPr>
          <w:p w14:paraId="5878175D" w14:textId="77777777" w:rsidR="000D1073" w:rsidRPr="000D1073" w:rsidRDefault="000D1073" w:rsidP="000D1073">
            <w:pPr>
              <w:jc w:val="center"/>
              <w:rPr>
                <w:color w:val="000000"/>
                <w:sz w:val="20"/>
                <w:szCs w:val="20"/>
              </w:rPr>
            </w:pPr>
            <w:r w:rsidRPr="000D1073">
              <w:rPr>
                <w:color w:val="000000"/>
                <w:sz w:val="20"/>
                <w:szCs w:val="20"/>
              </w:rPr>
              <w:t>-2,88</w:t>
            </w:r>
          </w:p>
        </w:tc>
        <w:tc>
          <w:tcPr>
            <w:tcW w:w="201" w:type="pct"/>
            <w:tcBorders>
              <w:top w:val="nil"/>
              <w:left w:val="nil"/>
              <w:bottom w:val="single" w:sz="4" w:space="0" w:color="auto"/>
              <w:right w:val="single" w:sz="4" w:space="0" w:color="auto"/>
            </w:tcBorders>
            <w:shd w:val="clear" w:color="auto" w:fill="auto"/>
            <w:vAlign w:val="center"/>
            <w:hideMark/>
          </w:tcPr>
          <w:p w14:paraId="122526F3" w14:textId="77777777" w:rsidR="000D1073" w:rsidRPr="000D1073" w:rsidRDefault="000D1073" w:rsidP="000D1073">
            <w:pPr>
              <w:jc w:val="center"/>
              <w:rPr>
                <w:color w:val="000000"/>
                <w:sz w:val="20"/>
                <w:szCs w:val="20"/>
              </w:rPr>
            </w:pPr>
            <w:r w:rsidRPr="000D1073">
              <w:rPr>
                <w:color w:val="000000"/>
                <w:sz w:val="20"/>
                <w:szCs w:val="20"/>
              </w:rPr>
              <w:t>-2,88</w:t>
            </w:r>
          </w:p>
        </w:tc>
        <w:tc>
          <w:tcPr>
            <w:tcW w:w="201" w:type="pct"/>
            <w:tcBorders>
              <w:top w:val="nil"/>
              <w:left w:val="nil"/>
              <w:bottom w:val="single" w:sz="4" w:space="0" w:color="auto"/>
              <w:right w:val="single" w:sz="4" w:space="0" w:color="auto"/>
            </w:tcBorders>
            <w:shd w:val="clear" w:color="auto" w:fill="auto"/>
            <w:vAlign w:val="center"/>
            <w:hideMark/>
          </w:tcPr>
          <w:p w14:paraId="3653FBCA" w14:textId="77777777" w:rsidR="000D1073" w:rsidRPr="000D1073" w:rsidRDefault="000D1073" w:rsidP="000D1073">
            <w:pPr>
              <w:jc w:val="center"/>
              <w:rPr>
                <w:color w:val="000000"/>
                <w:sz w:val="20"/>
                <w:szCs w:val="20"/>
              </w:rPr>
            </w:pPr>
            <w:r w:rsidRPr="000D1073">
              <w:rPr>
                <w:color w:val="000000"/>
                <w:sz w:val="20"/>
                <w:szCs w:val="20"/>
              </w:rPr>
              <w:t>-2,88</w:t>
            </w:r>
          </w:p>
        </w:tc>
      </w:tr>
      <w:tr w:rsidR="000D1073" w:rsidRPr="000D1073" w14:paraId="3F10A549"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4BA1A903" w14:textId="77777777" w:rsidR="000D1073" w:rsidRPr="000D1073" w:rsidRDefault="000D1073" w:rsidP="000D1073">
            <w:pPr>
              <w:jc w:val="center"/>
              <w:rPr>
                <w:color w:val="000000"/>
                <w:sz w:val="20"/>
                <w:szCs w:val="20"/>
              </w:rPr>
            </w:pPr>
            <w:r w:rsidRPr="000D1073">
              <w:rPr>
                <w:color w:val="000000"/>
                <w:sz w:val="20"/>
                <w:szCs w:val="20"/>
              </w:rPr>
              <w:t>Коммунальный квартал 45.</w:t>
            </w:r>
          </w:p>
        </w:tc>
        <w:tc>
          <w:tcPr>
            <w:tcW w:w="161" w:type="pct"/>
            <w:tcBorders>
              <w:top w:val="nil"/>
              <w:left w:val="nil"/>
              <w:bottom w:val="single" w:sz="4" w:space="0" w:color="auto"/>
              <w:right w:val="single" w:sz="4" w:space="0" w:color="auto"/>
            </w:tcBorders>
            <w:shd w:val="clear" w:color="auto" w:fill="auto"/>
            <w:vAlign w:val="center"/>
            <w:hideMark/>
          </w:tcPr>
          <w:p w14:paraId="13DDA9C4" w14:textId="77777777" w:rsidR="000D1073" w:rsidRPr="000D1073" w:rsidRDefault="000D1073" w:rsidP="000D1073">
            <w:pPr>
              <w:jc w:val="center"/>
              <w:rPr>
                <w:color w:val="000000"/>
                <w:sz w:val="20"/>
                <w:szCs w:val="20"/>
              </w:rPr>
            </w:pPr>
            <w:r w:rsidRPr="000D1073">
              <w:rPr>
                <w:color w:val="000000"/>
                <w:sz w:val="20"/>
                <w:szCs w:val="20"/>
              </w:rPr>
              <w:t>0,29</w:t>
            </w:r>
          </w:p>
        </w:tc>
        <w:tc>
          <w:tcPr>
            <w:tcW w:w="166" w:type="pct"/>
            <w:tcBorders>
              <w:top w:val="nil"/>
              <w:left w:val="nil"/>
              <w:bottom w:val="single" w:sz="4" w:space="0" w:color="auto"/>
              <w:right w:val="single" w:sz="4" w:space="0" w:color="auto"/>
            </w:tcBorders>
            <w:shd w:val="clear" w:color="auto" w:fill="auto"/>
            <w:vAlign w:val="center"/>
            <w:hideMark/>
          </w:tcPr>
          <w:p w14:paraId="39C6773B" w14:textId="77777777" w:rsidR="000D1073" w:rsidRPr="000D1073" w:rsidRDefault="000D1073" w:rsidP="000D1073">
            <w:pPr>
              <w:jc w:val="center"/>
              <w:rPr>
                <w:color w:val="000000"/>
                <w:sz w:val="20"/>
                <w:szCs w:val="20"/>
              </w:rPr>
            </w:pPr>
            <w:r w:rsidRPr="000D1073">
              <w:rPr>
                <w:color w:val="000000"/>
                <w:sz w:val="20"/>
                <w:szCs w:val="20"/>
              </w:rPr>
              <w:t>-1,48</w:t>
            </w:r>
          </w:p>
        </w:tc>
        <w:tc>
          <w:tcPr>
            <w:tcW w:w="192" w:type="pct"/>
            <w:tcBorders>
              <w:top w:val="nil"/>
              <w:left w:val="nil"/>
              <w:bottom w:val="single" w:sz="4" w:space="0" w:color="auto"/>
              <w:right w:val="single" w:sz="4" w:space="0" w:color="auto"/>
            </w:tcBorders>
            <w:shd w:val="clear" w:color="auto" w:fill="auto"/>
            <w:vAlign w:val="center"/>
            <w:hideMark/>
          </w:tcPr>
          <w:p w14:paraId="0DD8E0AA" w14:textId="77777777" w:rsidR="000D1073" w:rsidRPr="000D1073" w:rsidRDefault="000D1073" w:rsidP="000D1073">
            <w:pPr>
              <w:jc w:val="center"/>
              <w:rPr>
                <w:color w:val="000000"/>
                <w:sz w:val="20"/>
                <w:szCs w:val="20"/>
              </w:rPr>
            </w:pPr>
            <w:r w:rsidRPr="000D1073">
              <w:rPr>
                <w:color w:val="000000"/>
                <w:sz w:val="20"/>
                <w:szCs w:val="20"/>
              </w:rPr>
              <w:t>-3,41</w:t>
            </w:r>
          </w:p>
        </w:tc>
        <w:tc>
          <w:tcPr>
            <w:tcW w:w="175" w:type="pct"/>
            <w:tcBorders>
              <w:top w:val="nil"/>
              <w:left w:val="nil"/>
              <w:bottom w:val="single" w:sz="4" w:space="0" w:color="auto"/>
              <w:right w:val="single" w:sz="4" w:space="0" w:color="auto"/>
            </w:tcBorders>
            <w:shd w:val="clear" w:color="auto" w:fill="auto"/>
            <w:vAlign w:val="center"/>
            <w:hideMark/>
          </w:tcPr>
          <w:p w14:paraId="542F7F25" w14:textId="77777777" w:rsidR="000D1073" w:rsidRPr="000D1073" w:rsidRDefault="000D1073" w:rsidP="000D1073">
            <w:pPr>
              <w:jc w:val="center"/>
              <w:rPr>
                <w:color w:val="000000"/>
                <w:sz w:val="20"/>
                <w:szCs w:val="20"/>
              </w:rPr>
            </w:pPr>
            <w:r w:rsidRPr="000D1073">
              <w:rPr>
                <w:color w:val="000000"/>
                <w:sz w:val="20"/>
                <w:szCs w:val="20"/>
              </w:rPr>
              <w:t>4,90</w:t>
            </w:r>
          </w:p>
        </w:tc>
        <w:tc>
          <w:tcPr>
            <w:tcW w:w="192" w:type="pct"/>
            <w:tcBorders>
              <w:top w:val="nil"/>
              <w:left w:val="nil"/>
              <w:bottom w:val="single" w:sz="4" w:space="0" w:color="auto"/>
              <w:right w:val="single" w:sz="4" w:space="0" w:color="auto"/>
            </w:tcBorders>
            <w:shd w:val="clear" w:color="auto" w:fill="auto"/>
            <w:vAlign w:val="center"/>
            <w:hideMark/>
          </w:tcPr>
          <w:p w14:paraId="3D2DA0C8" w14:textId="77777777" w:rsidR="000D1073" w:rsidRPr="000D1073" w:rsidRDefault="000D1073" w:rsidP="000D1073">
            <w:pPr>
              <w:jc w:val="center"/>
              <w:rPr>
                <w:color w:val="000000"/>
                <w:sz w:val="20"/>
                <w:szCs w:val="20"/>
              </w:rPr>
            </w:pPr>
            <w:r w:rsidRPr="000D1073">
              <w:rPr>
                <w:color w:val="000000"/>
                <w:sz w:val="20"/>
                <w:szCs w:val="20"/>
              </w:rPr>
              <w:t>-2,57</w:t>
            </w:r>
          </w:p>
        </w:tc>
        <w:tc>
          <w:tcPr>
            <w:tcW w:w="192" w:type="pct"/>
            <w:tcBorders>
              <w:top w:val="nil"/>
              <w:left w:val="nil"/>
              <w:bottom w:val="single" w:sz="4" w:space="0" w:color="auto"/>
              <w:right w:val="single" w:sz="4" w:space="0" w:color="auto"/>
            </w:tcBorders>
            <w:shd w:val="clear" w:color="auto" w:fill="auto"/>
            <w:vAlign w:val="center"/>
            <w:hideMark/>
          </w:tcPr>
          <w:p w14:paraId="1A7DF98B" w14:textId="77777777" w:rsidR="000D1073" w:rsidRPr="000D1073" w:rsidRDefault="000D1073" w:rsidP="000D1073">
            <w:pPr>
              <w:jc w:val="center"/>
              <w:rPr>
                <w:color w:val="000000"/>
                <w:sz w:val="20"/>
                <w:szCs w:val="20"/>
              </w:rPr>
            </w:pPr>
            <w:r w:rsidRPr="000D1073">
              <w:rPr>
                <w:color w:val="000000"/>
                <w:sz w:val="20"/>
                <w:szCs w:val="20"/>
              </w:rPr>
              <w:t>-2,57</w:t>
            </w:r>
          </w:p>
        </w:tc>
        <w:tc>
          <w:tcPr>
            <w:tcW w:w="192" w:type="pct"/>
            <w:tcBorders>
              <w:top w:val="nil"/>
              <w:left w:val="nil"/>
              <w:bottom w:val="single" w:sz="4" w:space="0" w:color="auto"/>
              <w:right w:val="single" w:sz="4" w:space="0" w:color="auto"/>
            </w:tcBorders>
            <w:shd w:val="clear" w:color="auto" w:fill="auto"/>
            <w:vAlign w:val="center"/>
            <w:hideMark/>
          </w:tcPr>
          <w:p w14:paraId="6DDAF7A6" w14:textId="77777777" w:rsidR="000D1073" w:rsidRPr="000D1073" w:rsidRDefault="000D1073" w:rsidP="000D1073">
            <w:pPr>
              <w:jc w:val="center"/>
              <w:rPr>
                <w:color w:val="000000"/>
                <w:sz w:val="20"/>
                <w:szCs w:val="20"/>
              </w:rPr>
            </w:pPr>
            <w:r w:rsidRPr="000D1073">
              <w:rPr>
                <w:color w:val="000000"/>
                <w:sz w:val="20"/>
                <w:szCs w:val="20"/>
              </w:rPr>
              <w:t>-2,57</w:t>
            </w:r>
          </w:p>
        </w:tc>
        <w:tc>
          <w:tcPr>
            <w:tcW w:w="192" w:type="pct"/>
            <w:tcBorders>
              <w:top w:val="nil"/>
              <w:left w:val="nil"/>
              <w:bottom w:val="single" w:sz="4" w:space="0" w:color="auto"/>
              <w:right w:val="single" w:sz="4" w:space="0" w:color="auto"/>
            </w:tcBorders>
            <w:shd w:val="clear" w:color="auto" w:fill="auto"/>
            <w:vAlign w:val="center"/>
            <w:hideMark/>
          </w:tcPr>
          <w:p w14:paraId="045B9751" w14:textId="77777777" w:rsidR="000D1073" w:rsidRPr="000D1073" w:rsidRDefault="000D1073" w:rsidP="000D1073">
            <w:pPr>
              <w:jc w:val="center"/>
              <w:rPr>
                <w:color w:val="000000"/>
                <w:sz w:val="20"/>
                <w:szCs w:val="20"/>
              </w:rPr>
            </w:pPr>
            <w:r w:rsidRPr="000D1073">
              <w:rPr>
                <w:color w:val="000000"/>
                <w:sz w:val="20"/>
                <w:szCs w:val="20"/>
              </w:rPr>
              <w:t>-2,57</w:t>
            </w:r>
          </w:p>
        </w:tc>
        <w:tc>
          <w:tcPr>
            <w:tcW w:w="192" w:type="pct"/>
            <w:tcBorders>
              <w:top w:val="nil"/>
              <w:left w:val="nil"/>
              <w:bottom w:val="single" w:sz="4" w:space="0" w:color="auto"/>
              <w:right w:val="single" w:sz="4" w:space="0" w:color="auto"/>
            </w:tcBorders>
            <w:shd w:val="clear" w:color="auto" w:fill="auto"/>
            <w:vAlign w:val="center"/>
            <w:hideMark/>
          </w:tcPr>
          <w:p w14:paraId="48C8A337" w14:textId="77777777" w:rsidR="000D1073" w:rsidRPr="000D1073" w:rsidRDefault="000D1073" w:rsidP="000D1073">
            <w:pPr>
              <w:jc w:val="center"/>
              <w:rPr>
                <w:color w:val="000000"/>
                <w:sz w:val="20"/>
                <w:szCs w:val="20"/>
              </w:rPr>
            </w:pPr>
            <w:r w:rsidRPr="000D1073">
              <w:rPr>
                <w:color w:val="000000"/>
                <w:sz w:val="20"/>
                <w:szCs w:val="20"/>
              </w:rPr>
              <w:t>-2,57</w:t>
            </w:r>
          </w:p>
        </w:tc>
        <w:tc>
          <w:tcPr>
            <w:tcW w:w="192" w:type="pct"/>
            <w:tcBorders>
              <w:top w:val="nil"/>
              <w:left w:val="nil"/>
              <w:bottom w:val="single" w:sz="4" w:space="0" w:color="auto"/>
              <w:right w:val="single" w:sz="4" w:space="0" w:color="auto"/>
            </w:tcBorders>
            <w:shd w:val="clear" w:color="auto" w:fill="auto"/>
            <w:vAlign w:val="center"/>
            <w:hideMark/>
          </w:tcPr>
          <w:p w14:paraId="542A55F0" w14:textId="77777777" w:rsidR="000D1073" w:rsidRPr="000D1073" w:rsidRDefault="000D1073" w:rsidP="000D1073">
            <w:pPr>
              <w:jc w:val="center"/>
              <w:rPr>
                <w:color w:val="000000"/>
                <w:sz w:val="20"/>
                <w:szCs w:val="20"/>
              </w:rPr>
            </w:pPr>
            <w:r w:rsidRPr="000D1073">
              <w:rPr>
                <w:color w:val="000000"/>
                <w:sz w:val="20"/>
                <w:szCs w:val="20"/>
              </w:rPr>
              <w:t>-2,57</w:t>
            </w:r>
          </w:p>
        </w:tc>
        <w:tc>
          <w:tcPr>
            <w:tcW w:w="192" w:type="pct"/>
            <w:tcBorders>
              <w:top w:val="nil"/>
              <w:left w:val="nil"/>
              <w:bottom w:val="single" w:sz="4" w:space="0" w:color="auto"/>
              <w:right w:val="single" w:sz="4" w:space="0" w:color="auto"/>
            </w:tcBorders>
            <w:shd w:val="clear" w:color="auto" w:fill="auto"/>
            <w:vAlign w:val="center"/>
            <w:hideMark/>
          </w:tcPr>
          <w:p w14:paraId="772FB3AC" w14:textId="77777777" w:rsidR="000D1073" w:rsidRPr="000D1073" w:rsidRDefault="000D1073" w:rsidP="000D1073">
            <w:pPr>
              <w:jc w:val="center"/>
              <w:rPr>
                <w:color w:val="000000"/>
                <w:sz w:val="20"/>
                <w:szCs w:val="20"/>
              </w:rPr>
            </w:pPr>
            <w:r w:rsidRPr="000D1073">
              <w:rPr>
                <w:color w:val="000000"/>
                <w:sz w:val="20"/>
                <w:szCs w:val="20"/>
              </w:rPr>
              <w:t>-2,57</w:t>
            </w:r>
          </w:p>
        </w:tc>
        <w:tc>
          <w:tcPr>
            <w:tcW w:w="192" w:type="pct"/>
            <w:tcBorders>
              <w:top w:val="nil"/>
              <w:left w:val="nil"/>
              <w:bottom w:val="single" w:sz="4" w:space="0" w:color="auto"/>
              <w:right w:val="single" w:sz="4" w:space="0" w:color="auto"/>
            </w:tcBorders>
            <w:shd w:val="clear" w:color="auto" w:fill="auto"/>
            <w:vAlign w:val="center"/>
            <w:hideMark/>
          </w:tcPr>
          <w:p w14:paraId="7C0CC55E" w14:textId="77777777" w:rsidR="000D1073" w:rsidRPr="000D1073" w:rsidRDefault="000D1073" w:rsidP="000D1073">
            <w:pPr>
              <w:jc w:val="center"/>
              <w:rPr>
                <w:color w:val="000000"/>
                <w:sz w:val="20"/>
                <w:szCs w:val="20"/>
              </w:rPr>
            </w:pPr>
            <w:r w:rsidRPr="000D1073">
              <w:rPr>
                <w:color w:val="000000"/>
                <w:sz w:val="20"/>
                <w:szCs w:val="20"/>
              </w:rPr>
              <w:t>-2,57</w:t>
            </w:r>
          </w:p>
        </w:tc>
        <w:tc>
          <w:tcPr>
            <w:tcW w:w="192" w:type="pct"/>
            <w:tcBorders>
              <w:top w:val="nil"/>
              <w:left w:val="nil"/>
              <w:bottom w:val="single" w:sz="4" w:space="0" w:color="auto"/>
              <w:right w:val="single" w:sz="4" w:space="0" w:color="auto"/>
            </w:tcBorders>
            <w:shd w:val="clear" w:color="auto" w:fill="auto"/>
            <w:vAlign w:val="center"/>
            <w:hideMark/>
          </w:tcPr>
          <w:p w14:paraId="10FC98F8" w14:textId="77777777" w:rsidR="000D1073" w:rsidRPr="000D1073" w:rsidRDefault="000D1073" w:rsidP="000D1073">
            <w:pPr>
              <w:jc w:val="center"/>
              <w:rPr>
                <w:color w:val="000000"/>
                <w:sz w:val="20"/>
                <w:szCs w:val="20"/>
              </w:rPr>
            </w:pPr>
            <w:r w:rsidRPr="000D1073">
              <w:rPr>
                <w:color w:val="000000"/>
                <w:sz w:val="20"/>
                <w:szCs w:val="20"/>
              </w:rPr>
              <w:t>-2,57</w:t>
            </w:r>
          </w:p>
        </w:tc>
        <w:tc>
          <w:tcPr>
            <w:tcW w:w="192" w:type="pct"/>
            <w:tcBorders>
              <w:top w:val="nil"/>
              <w:left w:val="nil"/>
              <w:bottom w:val="single" w:sz="4" w:space="0" w:color="auto"/>
              <w:right w:val="single" w:sz="4" w:space="0" w:color="auto"/>
            </w:tcBorders>
            <w:shd w:val="clear" w:color="auto" w:fill="auto"/>
            <w:vAlign w:val="center"/>
            <w:hideMark/>
          </w:tcPr>
          <w:p w14:paraId="45851246" w14:textId="77777777" w:rsidR="000D1073" w:rsidRPr="000D1073" w:rsidRDefault="000D1073" w:rsidP="000D1073">
            <w:pPr>
              <w:jc w:val="center"/>
              <w:rPr>
                <w:color w:val="000000"/>
                <w:sz w:val="20"/>
                <w:szCs w:val="20"/>
              </w:rPr>
            </w:pPr>
            <w:r w:rsidRPr="000D1073">
              <w:rPr>
                <w:color w:val="000000"/>
                <w:sz w:val="20"/>
                <w:szCs w:val="20"/>
              </w:rPr>
              <w:t>-2,57</w:t>
            </w:r>
          </w:p>
        </w:tc>
        <w:tc>
          <w:tcPr>
            <w:tcW w:w="192" w:type="pct"/>
            <w:tcBorders>
              <w:top w:val="nil"/>
              <w:left w:val="nil"/>
              <w:bottom w:val="single" w:sz="4" w:space="0" w:color="auto"/>
              <w:right w:val="single" w:sz="4" w:space="0" w:color="auto"/>
            </w:tcBorders>
            <w:shd w:val="clear" w:color="auto" w:fill="auto"/>
            <w:vAlign w:val="center"/>
            <w:hideMark/>
          </w:tcPr>
          <w:p w14:paraId="1D1AD967" w14:textId="77777777" w:rsidR="000D1073" w:rsidRPr="000D1073" w:rsidRDefault="000D1073" w:rsidP="000D1073">
            <w:pPr>
              <w:jc w:val="center"/>
              <w:rPr>
                <w:color w:val="000000"/>
                <w:sz w:val="20"/>
                <w:szCs w:val="20"/>
              </w:rPr>
            </w:pPr>
            <w:r w:rsidRPr="000D1073">
              <w:rPr>
                <w:color w:val="000000"/>
                <w:sz w:val="20"/>
                <w:szCs w:val="20"/>
              </w:rPr>
              <w:t>-2,57</w:t>
            </w:r>
          </w:p>
        </w:tc>
        <w:tc>
          <w:tcPr>
            <w:tcW w:w="201" w:type="pct"/>
            <w:tcBorders>
              <w:top w:val="nil"/>
              <w:left w:val="nil"/>
              <w:bottom w:val="single" w:sz="4" w:space="0" w:color="auto"/>
              <w:right w:val="single" w:sz="4" w:space="0" w:color="auto"/>
            </w:tcBorders>
            <w:shd w:val="clear" w:color="auto" w:fill="auto"/>
            <w:vAlign w:val="center"/>
            <w:hideMark/>
          </w:tcPr>
          <w:p w14:paraId="2A131352" w14:textId="77777777" w:rsidR="000D1073" w:rsidRPr="000D1073" w:rsidRDefault="000D1073" w:rsidP="000D1073">
            <w:pPr>
              <w:jc w:val="center"/>
              <w:rPr>
                <w:color w:val="000000"/>
                <w:sz w:val="20"/>
                <w:szCs w:val="20"/>
              </w:rPr>
            </w:pPr>
            <w:r w:rsidRPr="000D1073">
              <w:rPr>
                <w:color w:val="000000"/>
                <w:sz w:val="20"/>
                <w:szCs w:val="20"/>
              </w:rPr>
              <w:t>-2,57</w:t>
            </w:r>
          </w:p>
        </w:tc>
        <w:tc>
          <w:tcPr>
            <w:tcW w:w="201" w:type="pct"/>
            <w:tcBorders>
              <w:top w:val="nil"/>
              <w:left w:val="nil"/>
              <w:bottom w:val="single" w:sz="4" w:space="0" w:color="auto"/>
              <w:right w:val="single" w:sz="4" w:space="0" w:color="auto"/>
            </w:tcBorders>
            <w:shd w:val="clear" w:color="auto" w:fill="auto"/>
            <w:vAlign w:val="center"/>
            <w:hideMark/>
          </w:tcPr>
          <w:p w14:paraId="38D8EE88" w14:textId="77777777" w:rsidR="000D1073" w:rsidRPr="000D1073" w:rsidRDefault="000D1073" w:rsidP="000D1073">
            <w:pPr>
              <w:jc w:val="center"/>
              <w:rPr>
                <w:color w:val="000000"/>
                <w:sz w:val="20"/>
                <w:szCs w:val="20"/>
              </w:rPr>
            </w:pPr>
            <w:r w:rsidRPr="000D1073">
              <w:rPr>
                <w:color w:val="000000"/>
                <w:sz w:val="20"/>
                <w:szCs w:val="20"/>
              </w:rPr>
              <w:t>-2,57</w:t>
            </w:r>
          </w:p>
        </w:tc>
        <w:tc>
          <w:tcPr>
            <w:tcW w:w="201" w:type="pct"/>
            <w:tcBorders>
              <w:top w:val="nil"/>
              <w:left w:val="nil"/>
              <w:bottom w:val="single" w:sz="4" w:space="0" w:color="auto"/>
              <w:right w:val="single" w:sz="4" w:space="0" w:color="auto"/>
            </w:tcBorders>
            <w:shd w:val="clear" w:color="auto" w:fill="auto"/>
            <w:vAlign w:val="center"/>
            <w:hideMark/>
          </w:tcPr>
          <w:p w14:paraId="7543A4A8" w14:textId="77777777" w:rsidR="000D1073" w:rsidRPr="000D1073" w:rsidRDefault="000D1073" w:rsidP="000D1073">
            <w:pPr>
              <w:jc w:val="center"/>
              <w:rPr>
                <w:color w:val="000000"/>
                <w:sz w:val="20"/>
                <w:szCs w:val="20"/>
              </w:rPr>
            </w:pPr>
            <w:r w:rsidRPr="000D1073">
              <w:rPr>
                <w:color w:val="000000"/>
                <w:sz w:val="20"/>
                <w:szCs w:val="20"/>
              </w:rPr>
              <w:t>-2,57</w:t>
            </w:r>
          </w:p>
        </w:tc>
      </w:tr>
      <w:tr w:rsidR="000D1073" w:rsidRPr="000D1073" w14:paraId="150A1E56"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7CA1BCDB" w14:textId="77777777" w:rsidR="000D1073" w:rsidRPr="000D1073" w:rsidRDefault="000D1073" w:rsidP="000D1073">
            <w:pPr>
              <w:jc w:val="center"/>
              <w:rPr>
                <w:color w:val="000000"/>
                <w:sz w:val="20"/>
                <w:szCs w:val="20"/>
              </w:rPr>
            </w:pPr>
            <w:r w:rsidRPr="000D1073">
              <w:rPr>
                <w:color w:val="000000"/>
                <w:sz w:val="20"/>
                <w:szCs w:val="20"/>
              </w:rPr>
              <w:t>Коммунальный квартал П-4.</w:t>
            </w:r>
          </w:p>
        </w:tc>
        <w:tc>
          <w:tcPr>
            <w:tcW w:w="161" w:type="pct"/>
            <w:tcBorders>
              <w:top w:val="nil"/>
              <w:left w:val="nil"/>
              <w:bottom w:val="single" w:sz="4" w:space="0" w:color="auto"/>
              <w:right w:val="single" w:sz="4" w:space="0" w:color="auto"/>
            </w:tcBorders>
            <w:shd w:val="clear" w:color="auto" w:fill="auto"/>
            <w:vAlign w:val="center"/>
            <w:hideMark/>
          </w:tcPr>
          <w:p w14:paraId="63D70781" w14:textId="77777777" w:rsidR="000D1073" w:rsidRPr="000D1073" w:rsidRDefault="000D1073" w:rsidP="000D1073">
            <w:pPr>
              <w:jc w:val="center"/>
              <w:rPr>
                <w:color w:val="000000"/>
                <w:sz w:val="20"/>
                <w:szCs w:val="20"/>
              </w:rPr>
            </w:pPr>
            <w:r w:rsidRPr="000D1073">
              <w:rPr>
                <w:color w:val="000000"/>
                <w:sz w:val="20"/>
                <w:szCs w:val="20"/>
              </w:rPr>
              <w:t>0,50</w:t>
            </w:r>
          </w:p>
        </w:tc>
        <w:tc>
          <w:tcPr>
            <w:tcW w:w="166" w:type="pct"/>
            <w:tcBorders>
              <w:top w:val="nil"/>
              <w:left w:val="nil"/>
              <w:bottom w:val="single" w:sz="4" w:space="0" w:color="auto"/>
              <w:right w:val="single" w:sz="4" w:space="0" w:color="auto"/>
            </w:tcBorders>
            <w:shd w:val="clear" w:color="auto" w:fill="auto"/>
            <w:vAlign w:val="center"/>
            <w:hideMark/>
          </w:tcPr>
          <w:p w14:paraId="4B47DA12" w14:textId="77777777" w:rsidR="000D1073" w:rsidRPr="000D1073" w:rsidRDefault="000D1073" w:rsidP="000D1073">
            <w:pPr>
              <w:jc w:val="center"/>
              <w:rPr>
                <w:color w:val="000000"/>
                <w:sz w:val="20"/>
                <w:szCs w:val="20"/>
              </w:rPr>
            </w:pPr>
            <w:r w:rsidRPr="000D1073">
              <w:rPr>
                <w:color w:val="000000"/>
                <w:sz w:val="20"/>
                <w:szCs w:val="20"/>
              </w:rPr>
              <w:t>-2,54</w:t>
            </w:r>
          </w:p>
        </w:tc>
        <w:tc>
          <w:tcPr>
            <w:tcW w:w="192" w:type="pct"/>
            <w:tcBorders>
              <w:top w:val="nil"/>
              <w:left w:val="nil"/>
              <w:bottom w:val="single" w:sz="4" w:space="0" w:color="auto"/>
              <w:right w:val="single" w:sz="4" w:space="0" w:color="auto"/>
            </w:tcBorders>
            <w:shd w:val="clear" w:color="auto" w:fill="auto"/>
            <w:vAlign w:val="center"/>
            <w:hideMark/>
          </w:tcPr>
          <w:p w14:paraId="1E85C832" w14:textId="77777777" w:rsidR="000D1073" w:rsidRPr="000D1073" w:rsidRDefault="000D1073" w:rsidP="000D1073">
            <w:pPr>
              <w:jc w:val="center"/>
              <w:rPr>
                <w:color w:val="000000"/>
                <w:sz w:val="20"/>
                <w:szCs w:val="20"/>
              </w:rPr>
            </w:pPr>
            <w:r w:rsidRPr="000D1073">
              <w:rPr>
                <w:color w:val="000000"/>
                <w:sz w:val="20"/>
                <w:szCs w:val="20"/>
              </w:rPr>
              <w:t>-5,84</w:t>
            </w:r>
          </w:p>
        </w:tc>
        <w:tc>
          <w:tcPr>
            <w:tcW w:w="175" w:type="pct"/>
            <w:tcBorders>
              <w:top w:val="nil"/>
              <w:left w:val="nil"/>
              <w:bottom w:val="single" w:sz="4" w:space="0" w:color="auto"/>
              <w:right w:val="single" w:sz="4" w:space="0" w:color="auto"/>
            </w:tcBorders>
            <w:shd w:val="clear" w:color="auto" w:fill="auto"/>
            <w:vAlign w:val="center"/>
            <w:hideMark/>
          </w:tcPr>
          <w:p w14:paraId="0D5DEFF9" w14:textId="77777777" w:rsidR="000D1073" w:rsidRPr="000D1073" w:rsidRDefault="000D1073" w:rsidP="000D1073">
            <w:pPr>
              <w:jc w:val="center"/>
              <w:rPr>
                <w:color w:val="000000"/>
                <w:sz w:val="20"/>
                <w:szCs w:val="20"/>
              </w:rPr>
            </w:pPr>
            <w:r w:rsidRPr="000D1073">
              <w:rPr>
                <w:color w:val="000000"/>
                <w:sz w:val="20"/>
                <w:szCs w:val="20"/>
              </w:rPr>
              <w:t>8,39</w:t>
            </w:r>
          </w:p>
        </w:tc>
        <w:tc>
          <w:tcPr>
            <w:tcW w:w="192" w:type="pct"/>
            <w:tcBorders>
              <w:top w:val="nil"/>
              <w:left w:val="nil"/>
              <w:bottom w:val="single" w:sz="4" w:space="0" w:color="auto"/>
              <w:right w:val="single" w:sz="4" w:space="0" w:color="auto"/>
            </w:tcBorders>
            <w:shd w:val="clear" w:color="auto" w:fill="auto"/>
            <w:vAlign w:val="center"/>
            <w:hideMark/>
          </w:tcPr>
          <w:p w14:paraId="67CBD3B5" w14:textId="77777777" w:rsidR="000D1073" w:rsidRPr="000D1073" w:rsidRDefault="000D1073" w:rsidP="000D1073">
            <w:pPr>
              <w:jc w:val="center"/>
              <w:rPr>
                <w:color w:val="000000"/>
                <w:sz w:val="20"/>
                <w:szCs w:val="20"/>
              </w:rPr>
            </w:pPr>
            <w:r w:rsidRPr="000D1073">
              <w:rPr>
                <w:color w:val="000000"/>
                <w:sz w:val="20"/>
                <w:szCs w:val="20"/>
              </w:rPr>
              <w:t>-4,41</w:t>
            </w:r>
          </w:p>
        </w:tc>
        <w:tc>
          <w:tcPr>
            <w:tcW w:w="192" w:type="pct"/>
            <w:tcBorders>
              <w:top w:val="nil"/>
              <w:left w:val="nil"/>
              <w:bottom w:val="single" w:sz="4" w:space="0" w:color="auto"/>
              <w:right w:val="single" w:sz="4" w:space="0" w:color="auto"/>
            </w:tcBorders>
            <w:shd w:val="clear" w:color="auto" w:fill="auto"/>
            <w:vAlign w:val="center"/>
            <w:hideMark/>
          </w:tcPr>
          <w:p w14:paraId="1185C60F" w14:textId="77777777" w:rsidR="000D1073" w:rsidRPr="000D1073" w:rsidRDefault="000D1073" w:rsidP="000D1073">
            <w:pPr>
              <w:jc w:val="center"/>
              <w:rPr>
                <w:color w:val="000000"/>
                <w:sz w:val="20"/>
                <w:szCs w:val="20"/>
              </w:rPr>
            </w:pPr>
            <w:r w:rsidRPr="000D1073">
              <w:rPr>
                <w:color w:val="000000"/>
                <w:sz w:val="20"/>
                <w:szCs w:val="20"/>
              </w:rPr>
              <w:t>-4,41</w:t>
            </w:r>
          </w:p>
        </w:tc>
        <w:tc>
          <w:tcPr>
            <w:tcW w:w="192" w:type="pct"/>
            <w:tcBorders>
              <w:top w:val="nil"/>
              <w:left w:val="nil"/>
              <w:bottom w:val="single" w:sz="4" w:space="0" w:color="auto"/>
              <w:right w:val="single" w:sz="4" w:space="0" w:color="auto"/>
            </w:tcBorders>
            <w:shd w:val="clear" w:color="auto" w:fill="auto"/>
            <w:vAlign w:val="center"/>
            <w:hideMark/>
          </w:tcPr>
          <w:p w14:paraId="540BF83A" w14:textId="77777777" w:rsidR="000D1073" w:rsidRPr="000D1073" w:rsidRDefault="000D1073" w:rsidP="000D1073">
            <w:pPr>
              <w:jc w:val="center"/>
              <w:rPr>
                <w:color w:val="000000"/>
                <w:sz w:val="20"/>
                <w:szCs w:val="20"/>
              </w:rPr>
            </w:pPr>
            <w:r w:rsidRPr="000D1073">
              <w:rPr>
                <w:color w:val="000000"/>
                <w:sz w:val="20"/>
                <w:szCs w:val="20"/>
              </w:rPr>
              <w:t>-4,41</w:t>
            </w:r>
          </w:p>
        </w:tc>
        <w:tc>
          <w:tcPr>
            <w:tcW w:w="192" w:type="pct"/>
            <w:tcBorders>
              <w:top w:val="nil"/>
              <w:left w:val="nil"/>
              <w:bottom w:val="single" w:sz="4" w:space="0" w:color="auto"/>
              <w:right w:val="single" w:sz="4" w:space="0" w:color="auto"/>
            </w:tcBorders>
            <w:shd w:val="clear" w:color="auto" w:fill="auto"/>
            <w:vAlign w:val="center"/>
            <w:hideMark/>
          </w:tcPr>
          <w:p w14:paraId="6A3EAD8C" w14:textId="77777777" w:rsidR="000D1073" w:rsidRPr="000D1073" w:rsidRDefault="000D1073" w:rsidP="000D1073">
            <w:pPr>
              <w:jc w:val="center"/>
              <w:rPr>
                <w:color w:val="000000"/>
                <w:sz w:val="20"/>
                <w:szCs w:val="20"/>
              </w:rPr>
            </w:pPr>
            <w:r w:rsidRPr="000D1073">
              <w:rPr>
                <w:color w:val="000000"/>
                <w:sz w:val="20"/>
                <w:szCs w:val="20"/>
              </w:rPr>
              <w:t>-4,41</w:t>
            </w:r>
          </w:p>
        </w:tc>
        <w:tc>
          <w:tcPr>
            <w:tcW w:w="192" w:type="pct"/>
            <w:tcBorders>
              <w:top w:val="nil"/>
              <w:left w:val="nil"/>
              <w:bottom w:val="single" w:sz="4" w:space="0" w:color="auto"/>
              <w:right w:val="single" w:sz="4" w:space="0" w:color="auto"/>
            </w:tcBorders>
            <w:shd w:val="clear" w:color="auto" w:fill="auto"/>
            <w:vAlign w:val="center"/>
            <w:hideMark/>
          </w:tcPr>
          <w:p w14:paraId="0194C3F5" w14:textId="77777777" w:rsidR="000D1073" w:rsidRPr="000D1073" w:rsidRDefault="000D1073" w:rsidP="000D1073">
            <w:pPr>
              <w:jc w:val="center"/>
              <w:rPr>
                <w:color w:val="000000"/>
                <w:sz w:val="20"/>
                <w:szCs w:val="20"/>
              </w:rPr>
            </w:pPr>
            <w:r w:rsidRPr="000D1073">
              <w:rPr>
                <w:color w:val="000000"/>
                <w:sz w:val="20"/>
                <w:szCs w:val="20"/>
              </w:rPr>
              <w:t>-4,41</w:t>
            </w:r>
          </w:p>
        </w:tc>
        <w:tc>
          <w:tcPr>
            <w:tcW w:w="192" w:type="pct"/>
            <w:tcBorders>
              <w:top w:val="nil"/>
              <w:left w:val="nil"/>
              <w:bottom w:val="single" w:sz="4" w:space="0" w:color="auto"/>
              <w:right w:val="single" w:sz="4" w:space="0" w:color="auto"/>
            </w:tcBorders>
            <w:shd w:val="clear" w:color="auto" w:fill="auto"/>
            <w:vAlign w:val="center"/>
            <w:hideMark/>
          </w:tcPr>
          <w:p w14:paraId="432E374A" w14:textId="77777777" w:rsidR="000D1073" w:rsidRPr="000D1073" w:rsidRDefault="000D1073" w:rsidP="000D1073">
            <w:pPr>
              <w:jc w:val="center"/>
              <w:rPr>
                <w:color w:val="000000"/>
                <w:sz w:val="20"/>
                <w:szCs w:val="20"/>
              </w:rPr>
            </w:pPr>
            <w:r w:rsidRPr="000D1073">
              <w:rPr>
                <w:color w:val="000000"/>
                <w:sz w:val="20"/>
                <w:szCs w:val="20"/>
              </w:rPr>
              <w:t>-4,41</w:t>
            </w:r>
          </w:p>
        </w:tc>
        <w:tc>
          <w:tcPr>
            <w:tcW w:w="192" w:type="pct"/>
            <w:tcBorders>
              <w:top w:val="nil"/>
              <w:left w:val="nil"/>
              <w:bottom w:val="single" w:sz="4" w:space="0" w:color="auto"/>
              <w:right w:val="single" w:sz="4" w:space="0" w:color="auto"/>
            </w:tcBorders>
            <w:shd w:val="clear" w:color="auto" w:fill="auto"/>
            <w:vAlign w:val="center"/>
            <w:hideMark/>
          </w:tcPr>
          <w:p w14:paraId="5F0BEEF1" w14:textId="77777777" w:rsidR="000D1073" w:rsidRPr="000D1073" w:rsidRDefault="000D1073" w:rsidP="000D1073">
            <w:pPr>
              <w:jc w:val="center"/>
              <w:rPr>
                <w:color w:val="000000"/>
                <w:sz w:val="20"/>
                <w:szCs w:val="20"/>
              </w:rPr>
            </w:pPr>
            <w:r w:rsidRPr="000D1073">
              <w:rPr>
                <w:color w:val="000000"/>
                <w:sz w:val="20"/>
                <w:szCs w:val="20"/>
              </w:rPr>
              <w:t>-4,41</w:t>
            </w:r>
          </w:p>
        </w:tc>
        <w:tc>
          <w:tcPr>
            <w:tcW w:w="192" w:type="pct"/>
            <w:tcBorders>
              <w:top w:val="nil"/>
              <w:left w:val="nil"/>
              <w:bottom w:val="single" w:sz="4" w:space="0" w:color="auto"/>
              <w:right w:val="single" w:sz="4" w:space="0" w:color="auto"/>
            </w:tcBorders>
            <w:shd w:val="clear" w:color="auto" w:fill="auto"/>
            <w:vAlign w:val="center"/>
            <w:hideMark/>
          </w:tcPr>
          <w:p w14:paraId="67DA8FC8" w14:textId="77777777" w:rsidR="000D1073" w:rsidRPr="000D1073" w:rsidRDefault="000D1073" w:rsidP="000D1073">
            <w:pPr>
              <w:jc w:val="center"/>
              <w:rPr>
                <w:color w:val="000000"/>
                <w:sz w:val="20"/>
                <w:szCs w:val="20"/>
              </w:rPr>
            </w:pPr>
            <w:r w:rsidRPr="000D1073">
              <w:rPr>
                <w:color w:val="000000"/>
                <w:sz w:val="20"/>
                <w:szCs w:val="20"/>
              </w:rPr>
              <w:t>-4,41</w:t>
            </w:r>
          </w:p>
        </w:tc>
        <w:tc>
          <w:tcPr>
            <w:tcW w:w="192" w:type="pct"/>
            <w:tcBorders>
              <w:top w:val="nil"/>
              <w:left w:val="nil"/>
              <w:bottom w:val="single" w:sz="4" w:space="0" w:color="auto"/>
              <w:right w:val="single" w:sz="4" w:space="0" w:color="auto"/>
            </w:tcBorders>
            <w:shd w:val="clear" w:color="auto" w:fill="auto"/>
            <w:vAlign w:val="center"/>
            <w:hideMark/>
          </w:tcPr>
          <w:p w14:paraId="46CACBA4" w14:textId="77777777" w:rsidR="000D1073" w:rsidRPr="000D1073" w:rsidRDefault="000D1073" w:rsidP="000D1073">
            <w:pPr>
              <w:jc w:val="center"/>
              <w:rPr>
                <w:color w:val="000000"/>
                <w:sz w:val="20"/>
                <w:szCs w:val="20"/>
              </w:rPr>
            </w:pPr>
            <w:r w:rsidRPr="000D1073">
              <w:rPr>
                <w:color w:val="000000"/>
                <w:sz w:val="20"/>
                <w:szCs w:val="20"/>
              </w:rPr>
              <w:t>-4,41</w:t>
            </w:r>
          </w:p>
        </w:tc>
        <w:tc>
          <w:tcPr>
            <w:tcW w:w="192" w:type="pct"/>
            <w:tcBorders>
              <w:top w:val="nil"/>
              <w:left w:val="nil"/>
              <w:bottom w:val="single" w:sz="4" w:space="0" w:color="auto"/>
              <w:right w:val="single" w:sz="4" w:space="0" w:color="auto"/>
            </w:tcBorders>
            <w:shd w:val="clear" w:color="auto" w:fill="auto"/>
            <w:vAlign w:val="center"/>
            <w:hideMark/>
          </w:tcPr>
          <w:p w14:paraId="6CF32034" w14:textId="77777777" w:rsidR="000D1073" w:rsidRPr="000D1073" w:rsidRDefault="000D1073" w:rsidP="000D1073">
            <w:pPr>
              <w:jc w:val="center"/>
              <w:rPr>
                <w:color w:val="000000"/>
                <w:sz w:val="20"/>
                <w:szCs w:val="20"/>
              </w:rPr>
            </w:pPr>
            <w:r w:rsidRPr="000D1073">
              <w:rPr>
                <w:color w:val="000000"/>
                <w:sz w:val="20"/>
                <w:szCs w:val="20"/>
              </w:rPr>
              <w:t>-4,41</w:t>
            </w:r>
          </w:p>
        </w:tc>
        <w:tc>
          <w:tcPr>
            <w:tcW w:w="192" w:type="pct"/>
            <w:tcBorders>
              <w:top w:val="nil"/>
              <w:left w:val="nil"/>
              <w:bottom w:val="single" w:sz="4" w:space="0" w:color="auto"/>
              <w:right w:val="single" w:sz="4" w:space="0" w:color="auto"/>
            </w:tcBorders>
            <w:shd w:val="clear" w:color="auto" w:fill="auto"/>
            <w:vAlign w:val="center"/>
            <w:hideMark/>
          </w:tcPr>
          <w:p w14:paraId="46274B9F" w14:textId="77777777" w:rsidR="000D1073" w:rsidRPr="000D1073" w:rsidRDefault="000D1073" w:rsidP="000D1073">
            <w:pPr>
              <w:jc w:val="center"/>
              <w:rPr>
                <w:color w:val="000000"/>
                <w:sz w:val="20"/>
                <w:szCs w:val="20"/>
              </w:rPr>
            </w:pPr>
            <w:r w:rsidRPr="000D1073">
              <w:rPr>
                <w:color w:val="000000"/>
                <w:sz w:val="20"/>
                <w:szCs w:val="20"/>
              </w:rPr>
              <w:t>-4,41</w:t>
            </w:r>
          </w:p>
        </w:tc>
        <w:tc>
          <w:tcPr>
            <w:tcW w:w="201" w:type="pct"/>
            <w:tcBorders>
              <w:top w:val="nil"/>
              <w:left w:val="nil"/>
              <w:bottom w:val="single" w:sz="4" w:space="0" w:color="auto"/>
              <w:right w:val="single" w:sz="4" w:space="0" w:color="auto"/>
            </w:tcBorders>
            <w:shd w:val="clear" w:color="auto" w:fill="auto"/>
            <w:vAlign w:val="center"/>
            <w:hideMark/>
          </w:tcPr>
          <w:p w14:paraId="6C8CFFC8" w14:textId="77777777" w:rsidR="000D1073" w:rsidRPr="000D1073" w:rsidRDefault="000D1073" w:rsidP="000D1073">
            <w:pPr>
              <w:jc w:val="center"/>
              <w:rPr>
                <w:color w:val="000000"/>
                <w:sz w:val="20"/>
                <w:szCs w:val="20"/>
              </w:rPr>
            </w:pPr>
            <w:r w:rsidRPr="000D1073">
              <w:rPr>
                <w:color w:val="000000"/>
                <w:sz w:val="20"/>
                <w:szCs w:val="20"/>
              </w:rPr>
              <w:t>-4,41</w:t>
            </w:r>
          </w:p>
        </w:tc>
        <w:tc>
          <w:tcPr>
            <w:tcW w:w="201" w:type="pct"/>
            <w:tcBorders>
              <w:top w:val="nil"/>
              <w:left w:val="nil"/>
              <w:bottom w:val="single" w:sz="4" w:space="0" w:color="auto"/>
              <w:right w:val="single" w:sz="4" w:space="0" w:color="auto"/>
            </w:tcBorders>
            <w:shd w:val="clear" w:color="auto" w:fill="auto"/>
            <w:vAlign w:val="center"/>
            <w:hideMark/>
          </w:tcPr>
          <w:p w14:paraId="783D8082" w14:textId="77777777" w:rsidR="000D1073" w:rsidRPr="000D1073" w:rsidRDefault="000D1073" w:rsidP="000D1073">
            <w:pPr>
              <w:jc w:val="center"/>
              <w:rPr>
                <w:color w:val="000000"/>
                <w:sz w:val="20"/>
                <w:szCs w:val="20"/>
              </w:rPr>
            </w:pPr>
            <w:r w:rsidRPr="000D1073">
              <w:rPr>
                <w:color w:val="000000"/>
                <w:sz w:val="20"/>
                <w:szCs w:val="20"/>
              </w:rPr>
              <w:t>-4,41</w:t>
            </w:r>
          </w:p>
        </w:tc>
        <w:tc>
          <w:tcPr>
            <w:tcW w:w="201" w:type="pct"/>
            <w:tcBorders>
              <w:top w:val="nil"/>
              <w:left w:val="nil"/>
              <w:bottom w:val="single" w:sz="4" w:space="0" w:color="auto"/>
              <w:right w:val="single" w:sz="4" w:space="0" w:color="auto"/>
            </w:tcBorders>
            <w:shd w:val="clear" w:color="auto" w:fill="auto"/>
            <w:vAlign w:val="center"/>
            <w:hideMark/>
          </w:tcPr>
          <w:p w14:paraId="6A77E7F2" w14:textId="77777777" w:rsidR="000D1073" w:rsidRPr="000D1073" w:rsidRDefault="000D1073" w:rsidP="000D1073">
            <w:pPr>
              <w:jc w:val="center"/>
              <w:rPr>
                <w:color w:val="000000"/>
                <w:sz w:val="20"/>
                <w:szCs w:val="20"/>
              </w:rPr>
            </w:pPr>
            <w:r w:rsidRPr="000D1073">
              <w:rPr>
                <w:color w:val="000000"/>
                <w:sz w:val="20"/>
                <w:szCs w:val="20"/>
              </w:rPr>
              <w:t>-4,41</w:t>
            </w:r>
          </w:p>
        </w:tc>
      </w:tr>
      <w:tr w:rsidR="000D1073" w:rsidRPr="000D1073" w14:paraId="6A0E6207"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403A808A" w14:textId="77777777" w:rsidR="000D1073" w:rsidRPr="000D1073" w:rsidRDefault="000D1073" w:rsidP="000D1073">
            <w:pPr>
              <w:jc w:val="center"/>
              <w:rPr>
                <w:color w:val="000000"/>
                <w:sz w:val="20"/>
                <w:szCs w:val="20"/>
              </w:rPr>
            </w:pPr>
            <w:r w:rsidRPr="000D1073">
              <w:rPr>
                <w:color w:val="000000"/>
                <w:sz w:val="20"/>
                <w:szCs w:val="20"/>
              </w:rPr>
              <w:t>Коммунальный квартал</w:t>
            </w:r>
            <w:r w:rsidRPr="000D1073">
              <w:rPr>
                <w:color w:val="000000"/>
                <w:sz w:val="20"/>
                <w:szCs w:val="20"/>
              </w:rPr>
              <w:br/>
              <w:t>45.</w:t>
            </w:r>
          </w:p>
        </w:tc>
        <w:tc>
          <w:tcPr>
            <w:tcW w:w="161" w:type="pct"/>
            <w:tcBorders>
              <w:top w:val="nil"/>
              <w:left w:val="nil"/>
              <w:bottom w:val="single" w:sz="4" w:space="0" w:color="auto"/>
              <w:right w:val="single" w:sz="4" w:space="0" w:color="auto"/>
            </w:tcBorders>
            <w:shd w:val="clear" w:color="auto" w:fill="auto"/>
            <w:vAlign w:val="center"/>
            <w:hideMark/>
          </w:tcPr>
          <w:p w14:paraId="1F6209EC" w14:textId="77777777" w:rsidR="000D1073" w:rsidRPr="000D1073" w:rsidRDefault="000D1073" w:rsidP="000D1073">
            <w:pPr>
              <w:jc w:val="center"/>
              <w:rPr>
                <w:color w:val="000000"/>
                <w:sz w:val="20"/>
                <w:szCs w:val="20"/>
              </w:rPr>
            </w:pPr>
            <w:r w:rsidRPr="000D1073">
              <w:rPr>
                <w:color w:val="000000"/>
                <w:sz w:val="20"/>
                <w:szCs w:val="20"/>
              </w:rPr>
              <w:t>0,20</w:t>
            </w:r>
          </w:p>
        </w:tc>
        <w:tc>
          <w:tcPr>
            <w:tcW w:w="166" w:type="pct"/>
            <w:tcBorders>
              <w:top w:val="nil"/>
              <w:left w:val="nil"/>
              <w:bottom w:val="single" w:sz="4" w:space="0" w:color="auto"/>
              <w:right w:val="single" w:sz="4" w:space="0" w:color="auto"/>
            </w:tcBorders>
            <w:shd w:val="clear" w:color="auto" w:fill="auto"/>
            <w:vAlign w:val="center"/>
            <w:hideMark/>
          </w:tcPr>
          <w:p w14:paraId="0F2369C5" w14:textId="77777777" w:rsidR="000D1073" w:rsidRPr="000D1073" w:rsidRDefault="000D1073" w:rsidP="000D1073">
            <w:pPr>
              <w:jc w:val="center"/>
              <w:rPr>
                <w:color w:val="000000"/>
                <w:sz w:val="20"/>
                <w:szCs w:val="20"/>
              </w:rPr>
            </w:pPr>
            <w:r w:rsidRPr="000D1073">
              <w:rPr>
                <w:color w:val="000000"/>
                <w:sz w:val="20"/>
                <w:szCs w:val="20"/>
              </w:rPr>
              <w:t>-0,99</w:t>
            </w:r>
          </w:p>
        </w:tc>
        <w:tc>
          <w:tcPr>
            <w:tcW w:w="192" w:type="pct"/>
            <w:tcBorders>
              <w:top w:val="nil"/>
              <w:left w:val="nil"/>
              <w:bottom w:val="single" w:sz="4" w:space="0" w:color="auto"/>
              <w:right w:val="single" w:sz="4" w:space="0" w:color="auto"/>
            </w:tcBorders>
            <w:shd w:val="clear" w:color="auto" w:fill="auto"/>
            <w:vAlign w:val="center"/>
            <w:hideMark/>
          </w:tcPr>
          <w:p w14:paraId="5C9D6589" w14:textId="77777777" w:rsidR="000D1073" w:rsidRPr="000D1073" w:rsidRDefault="000D1073" w:rsidP="000D1073">
            <w:pPr>
              <w:jc w:val="center"/>
              <w:rPr>
                <w:color w:val="000000"/>
                <w:sz w:val="20"/>
                <w:szCs w:val="20"/>
              </w:rPr>
            </w:pPr>
            <w:r w:rsidRPr="000D1073">
              <w:rPr>
                <w:color w:val="000000"/>
                <w:sz w:val="20"/>
                <w:szCs w:val="20"/>
              </w:rPr>
              <w:t>-2,28</w:t>
            </w:r>
          </w:p>
        </w:tc>
        <w:tc>
          <w:tcPr>
            <w:tcW w:w="175" w:type="pct"/>
            <w:tcBorders>
              <w:top w:val="nil"/>
              <w:left w:val="nil"/>
              <w:bottom w:val="single" w:sz="4" w:space="0" w:color="auto"/>
              <w:right w:val="single" w:sz="4" w:space="0" w:color="auto"/>
            </w:tcBorders>
            <w:shd w:val="clear" w:color="auto" w:fill="auto"/>
            <w:vAlign w:val="center"/>
            <w:hideMark/>
          </w:tcPr>
          <w:p w14:paraId="1D4D10BD" w14:textId="77777777" w:rsidR="000D1073" w:rsidRPr="000D1073" w:rsidRDefault="000D1073" w:rsidP="000D1073">
            <w:pPr>
              <w:jc w:val="center"/>
              <w:rPr>
                <w:color w:val="000000"/>
                <w:sz w:val="20"/>
                <w:szCs w:val="20"/>
              </w:rPr>
            </w:pPr>
            <w:r w:rsidRPr="000D1073">
              <w:rPr>
                <w:color w:val="000000"/>
                <w:sz w:val="20"/>
                <w:szCs w:val="20"/>
              </w:rPr>
              <w:t>3,27</w:t>
            </w:r>
          </w:p>
        </w:tc>
        <w:tc>
          <w:tcPr>
            <w:tcW w:w="192" w:type="pct"/>
            <w:tcBorders>
              <w:top w:val="nil"/>
              <w:left w:val="nil"/>
              <w:bottom w:val="single" w:sz="4" w:space="0" w:color="auto"/>
              <w:right w:val="single" w:sz="4" w:space="0" w:color="auto"/>
            </w:tcBorders>
            <w:shd w:val="clear" w:color="auto" w:fill="auto"/>
            <w:vAlign w:val="center"/>
            <w:hideMark/>
          </w:tcPr>
          <w:p w14:paraId="3087DF94" w14:textId="77777777" w:rsidR="000D1073" w:rsidRPr="000D1073" w:rsidRDefault="000D1073" w:rsidP="000D1073">
            <w:pPr>
              <w:jc w:val="center"/>
              <w:rPr>
                <w:color w:val="000000"/>
                <w:sz w:val="20"/>
                <w:szCs w:val="20"/>
              </w:rPr>
            </w:pPr>
            <w:r w:rsidRPr="000D1073">
              <w:rPr>
                <w:color w:val="000000"/>
                <w:sz w:val="20"/>
                <w:szCs w:val="20"/>
              </w:rPr>
              <w:t>-1,72</w:t>
            </w:r>
          </w:p>
        </w:tc>
        <w:tc>
          <w:tcPr>
            <w:tcW w:w="192" w:type="pct"/>
            <w:tcBorders>
              <w:top w:val="nil"/>
              <w:left w:val="nil"/>
              <w:bottom w:val="single" w:sz="4" w:space="0" w:color="auto"/>
              <w:right w:val="single" w:sz="4" w:space="0" w:color="auto"/>
            </w:tcBorders>
            <w:shd w:val="clear" w:color="auto" w:fill="auto"/>
            <w:vAlign w:val="center"/>
            <w:hideMark/>
          </w:tcPr>
          <w:p w14:paraId="6798FE17" w14:textId="77777777" w:rsidR="000D1073" w:rsidRPr="000D1073" w:rsidRDefault="000D1073" w:rsidP="000D1073">
            <w:pPr>
              <w:jc w:val="center"/>
              <w:rPr>
                <w:color w:val="000000"/>
                <w:sz w:val="20"/>
                <w:szCs w:val="20"/>
              </w:rPr>
            </w:pPr>
            <w:r w:rsidRPr="000D1073">
              <w:rPr>
                <w:color w:val="000000"/>
                <w:sz w:val="20"/>
                <w:szCs w:val="20"/>
              </w:rPr>
              <w:t>-1,72</w:t>
            </w:r>
          </w:p>
        </w:tc>
        <w:tc>
          <w:tcPr>
            <w:tcW w:w="192" w:type="pct"/>
            <w:tcBorders>
              <w:top w:val="nil"/>
              <w:left w:val="nil"/>
              <w:bottom w:val="single" w:sz="4" w:space="0" w:color="auto"/>
              <w:right w:val="single" w:sz="4" w:space="0" w:color="auto"/>
            </w:tcBorders>
            <w:shd w:val="clear" w:color="auto" w:fill="auto"/>
            <w:vAlign w:val="center"/>
            <w:hideMark/>
          </w:tcPr>
          <w:p w14:paraId="7358A393" w14:textId="77777777" w:rsidR="000D1073" w:rsidRPr="000D1073" w:rsidRDefault="000D1073" w:rsidP="000D1073">
            <w:pPr>
              <w:jc w:val="center"/>
              <w:rPr>
                <w:color w:val="000000"/>
                <w:sz w:val="20"/>
                <w:szCs w:val="20"/>
              </w:rPr>
            </w:pPr>
            <w:r w:rsidRPr="000D1073">
              <w:rPr>
                <w:color w:val="000000"/>
                <w:sz w:val="20"/>
                <w:szCs w:val="20"/>
              </w:rPr>
              <w:t>-1,72</w:t>
            </w:r>
          </w:p>
        </w:tc>
        <w:tc>
          <w:tcPr>
            <w:tcW w:w="192" w:type="pct"/>
            <w:tcBorders>
              <w:top w:val="nil"/>
              <w:left w:val="nil"/>
              <w:bottom w:val="single" w:sz="4" w:space="0" w:color="auto"/>
              <w:right w:val="single" w:sz="4" w:space="0" w:color="auto"/>
            </w:tcBorders>
            <w:shd w:val="clear" w:color="auto" w:fill="auto"/>
            <w:vAlign w:val="center"/>
            <w:hideMark/>
          </w:tcPr>
          <w:p w14:paraId="2A883BD5" w14:textId="77777777" w:rsidR="000D1073" w:rsidRPr="000D1073" w:rsidRDefault="000D1073" w:rsidP="000D1073">
            <w:pPr>
              <w:jc w:val="center"/>
              <w:rPr>
                <w:color w:val="000000"/>
                <w:sz w:val="20"/>
                <w:szCs w:val="20"/>
              </w:rPr>
            </w:pPr>
            <w:r w:rsidRPr="000D1073">
              <w:rPr>
                <w:color w:val="000000"/>
                <w:sz w:val="20"/>
                <w:szCs w:val="20"/>
              </w:rPr>
              <w:t>-1,72</w:t>
            </w:r>
          </w:p>
        </w:tc>
        <w:tc>
          <w:tcPr>
            <w:tcW w:w="192" w:type="pct"/>
            <w:tcBorders>
              <w:top w:val="nil"/>
              <w:left w:val="nil"/>
              <w:bottom w:val="single" w:sz="4" w:space="0" w:color="auto"/>
              <w:right w:val="single" w:sz="4" w:space="0" w:color="auto"/>
            </w:tcBorders>
            <w:shd w:val="clear" w:color="auto" w:fill="auto"/>
            <w:vAlign w:val="center"/>
            <w:hideMark/>
          </w:tcPr>
          <w:p w14:paraId="476C36EA" w14:textId="77777777" w:rsidR="000D1073" w:rsidRPr="000D1073" w:rsidRDefault="000D1073" w:rsidP="000D1073">
            <w:pPr>
              <w:jc w:val="center"/>
              <w:rPr>
                <w:color w:val="000000"/>
                <w:sz w:val="20"/>
                <w:szCs w:val="20"/>
              </w:rPr>
            </w:pPr>
            <w:r w:rsidRPr="000D1073">
              <w:rPr>
                <w:color w:val="000000"/>
                <w:sz w:val="20"/>
                <w:szCs w:val="20"/>
              </w:rPr>
              <w:t>-1,72</w:t>
            </w:r>
          </w:p>
        </w:tc>
        <w:tc>
          <w:tcPr>
            <w:tcW w:w="192" w:type="pct"/>
            <w:tcBorders>
              <w:top w:val="nil"/>
              <w:left w:val="nil"/>
              <w:bottom w:val="single" w:sz="4" w:space="0" w:color="auto"/>
              <w:right w:val="single" w:sz="4" w:space="0" w:color="auto"/>
            </w:tcBorders>
            <w:shd w:val="clear" w:color="auto" w:fill="auto"/>
            <w:vAlign w:val="center"/>
            <w:hideMark/>
          </w:tcPr>
          <w:p w14:paraId="1D83955D" w14:textId="77777777" w:rsidR="000D1073" w:rsidRPr="000D1073" w:rsidRDefault="000D1073" w:rsidP="000D1073">
            <w:pPr>
              <w:jc w:val="center"/>
              <w:rPr>
                <w:color w:val="000000"/>
                <w:sz w:val="20"/>
                <w:szCs w:val="20"/>
              </w:rPr>
            </w:pPr>
            <w:r w:rsidRPr="000D1073">
              <w:rPr>
                <w:color w:val="000000"/>
                <w:sz w:val="20"/>
                <w:szCs w:val="20"/>
              </w:rPr>
              <w:t>-1,72</w:t>
            </w:r>
          </w:p>
        </w:tc>
        <w:tc>
          <w:tcPr>
            <w:tcW w:w="192" w:type="pct"/>
            <w:tcBorders>
              <w:top w:val="nil"/>
              <w:left w:val="nil"/>
              <w:bottom w:val="single" w:sz="4" w:space="0" w:color="auto"/>
              <w:right w:val="single" w:sz="4" w:space="0" w:color="auto"/>
            </w:tcBorders>
            <w:shd w:val="clear" w:color="auto" w:fill="auto"/>
            <w:vAlign w:val="center"/>
            <w:hideMark/>
          </w:tcPr>
          <w:p w14:paraId="5C05C8E8" w14:textId="77777777" w:rsidR="000D1073" w:rsidRPr="000D1073" w:rsidRDefault="000D1073" w:rsidP="000D1073">
            <w:pPr>
              <w:jc w:val="center"/>
              <w:rPr>
                <w:color w:val="000000"/>
                <w:sz w:val="20"/>
                <w:szCs w:val="20"/>
              </w:rPr>
            </w:pPr>
            <w:r w:rsidRPr="000D1073">
              <w:rPr>
                <w:color w:val="000000"/>
                <w:sz w:val="20"/>
                <w:szCs w:val="20"/>
              </w:rPr>
              <w:t>-1,72</w:t>
            </w:r>
          </w:p>
        </w:tc>
        <w:tc>
          <w:tcPr>
            <w:tcW w:w="192" w:type="pct"/>
            <w:tcBorders>
              <w:top w:val="nil"/>
              <w:left w:val="nil"/>
              <w:bottom w:val="single" w:sz="4" w:space="0" w:color="auto"/>
              <w:right w:val="single" w:sz="4" w:space="0" w:color="auto"/>
            </w:tcBorders>
            <w:shd w:val="clear" w:color="auto" w:fill="auto"/>
            <w:vAlign w:val="center"/>
            <w:hideMark/>
          </w:tcPr>
          <w:p w14:paraId="64F947FE" w14:textId="77777777" w:rsidR="000D1073" w:rsidRPr="000D1073" w:rsidRDefault="000D1073" w:rsidP="000D1073">
            <w:pPr>
              <w:jc w:val="center"/>
              <w:rPr>
                <w:color w:val="000000"/>
                <w:sz w:val="20"/>
                <w:szCs w:val="20"/>
              </w:rPr>
            </w:pPr>
            <w:r w:rsidRPr="000D1073">
              <w:rPr>
                <w:color w:val="000000"/>
                <w:sz w:val="20"/>
                <w:szCs w:val="20"/>
              </w:rPr>
              <w:t>-1,72</w:t>
            </w:r>
          </w:p>
        </w:tc>
        <w:tc>
          <w:tcPr>
            <w:tcW w:w="192" w:type="pct"/>
            <w:tcBorders>
              <w:top w:val="nil"/>
              <w:left w:val="nil"/>
              <w:bottom w:val="single" w:sz="4" w:space="0" w:color="auto"/>
              <w:right w:val="single" w:sz="4" w:space="0" w:color="auto"/>
            </w:tcBorders>
            <w:shd w:val="clear" w:color="auto" w:fill="auto"/>
            <w:vAlign w:val="center"/>
            <w:hideMark/>
          </w:tcPr>
          <w:p w14:paraId="4A4BC1B3" w14:textId="77777777" w:rsidR="000D1073" w:rsidRPr="000D1073" w:rsidRDefault="000D1073" w:rsidP="000D1073">
            <w:pPr>
              <w:jc w:val="center"/>
              <w:rPr>
                <w:color w:val="000000"/>
                <w:sz w:val="20"/>
                <w:szCs w:val="20"/>
              </w:rPr>
            </w:pPr>
            <w:r w:rsidRPr="000D1073">
              <w:rPr>
                <w:color w:val="000000"/>
                <w:sz w:val="20"/>
                <w:szCs w:val="20"/>
              </w:rPr>
              <w:t>-1,72</w:t>
            </w:r>
          </w:p>
        </w:tc>
        <w:tc>
          <w:tcPr>
            <w:tcW w:w="192" w:type="pct"/>
            <w:tcBorders>
              <w:top w:val="nil"/>
              <w:left w:val="nil"/>
              <w:bottom w:val="single" w:sz="4" w:space="0" w:color="auto"/>
              <w:right w:val="single" w:sz="4" w:space="0" w:color="auto"/>
            </w:tcBorders>
            <w:shd w:val="clear" w:color="auto" w:fill="auto"/>
            <w:vAlign w:val="center"/>
            <w:hideMark/>
          </w:tcPr>
          <w:p w14:paraId="5752D57B" w14:textId="77777777" w:rsidR="000D1073" w:rsidRPr="000D1073" w:rsidRDefault="000D1073" w:rsidP="000D1073">
            <w:pPr>
              <w:jc w:val="center"/>
              <w:rPr>
                <w:color w:val="000000"/>
                <w:sz w:val="20"/>
                <w:szCs w:val="20"/>
              </w:rPr>
            </w:pPr>
            <w:r w:rsidRPr="000D1073">
              <w:rPr>
                <w:color w:val="000000"/>
                <w:sz w:val="20"/>
                <w:szCs w:val="20"/>
              </w:rPr>
              <w:t>-1,72</w:t>
            </w:r>
          </w:p>
        </w:tc>
        <w:tc>
          <w:tcPr>
            <w:tcW w:w="192" w:type="pct"/>
            <w:tcBorders>
              <w:top w:val="nil"/>
              <w:left w:val="nil"/>
              <w:bottom w:val="single" w:sz="4" w:space="0" w:color="auto"/>
              <w:right w:val="single" w:sz="4" w:space="0" w:color="auto"/>
            </w:tcBorders>
            <w:shd w:val="clear" w:color="auto" w:fill="auto"/>
            <w:vAlign w:val="center"/>
            <w:hideMark/>
          </w:tcPr>
          <w:p w14:paraId="1FD4A747" w14:textId="77777777" w:rsidR="000D1073" w:rsidRPr="000D1073" w:rsidRDefault="000D1073" w:rsidP="000D1073">
            <w:pPr>
              <w:jc w:val="center"/>
              <w:rPr>
                <w:color w:val="000000"/>
                <w:sz w:val="20"/>
                <w:szCs w:val="20"/>
              </w:rPr>
            </w:pPr>
            <w:r w:rsidRPr="000D1073">
              <w:rPr>
                <w:color w:val="000000"/>
                <w:sz w:val="20"/>
                <w:szCs w:val="20"/>
              </w:rPr>
              <w:t>-1,72</w:t>
            </w:r>
          </w:p>
        </w:tc>
        <w:tc>
          <w:tcPr>
            <w:tcW w:w="201" w:type="pct"/>
            <w:tcBorders>
              <w:top w:val="nil"/>
              <w:left w:val="nil"/>
              <w:bottom w:val="single" w:sz="4" w:space="0" w:color="auto"/>
              <w:right w:val="single" w:sz="4" w:space="0" w:color="auto"/>
            </w:tcBorders>
            <w:shd w:val="clear" w:color="auto" w:fill="auto"/>
            <w:vAlign w:val="center"/>
            <w:hideMark/>
          </w:tcPr>
          <w:p w14:paraId="3C220F3B" w14:textId="77777777" w:rsidR="000D1073" w:rsidRPr="000D1073" w:rsidRDefault="000D1073" w:rsidP="000D1073">
            <w:pPr>
              <w:jc w:val="center"/>
              <w:rPr>
                <w:color w:val="000000"/>
                <w:sz w:val="20"/>
                <w:szCs w:val="20"/>
              </w:rPr>
            </w:pPr>
            <w:r w:rsidRPr="000D1073">
              <w:rPr>
                <w:color w:val="000000"/>
                <w:sz w:val="20"/>
                <w:szCs w:val="20"/>
              </w:rPr>
              <w:t>-1,72</w:t>
            </w:r>
          </w:p>
        </w:tc>
        <w:tc>
          <w:tcPr>
            <w:tcW w:w="201" w:type="pct"/>
            <w:tcBorders>
              <w:top w:val="nil"/>
              <w:left w:val="nil"/>
              <w:bottom w:val="single" w:sz="4" w:space="0" w:color="auto"/>
              <w:right w:val="single" w:sz="4" w:space="0" w:color="auto"/>
            </w:tcBorders>
            <w:shd w:val="clear" w:color="auto" w:fill="auto"/>
            <w:vAlign w:val="center"/>
            <w:hideMark/>
          </w:tcPr>
          <w:p w14:paraId="01AF2C5E" w14:textId="77777777" w:rsidR="000D1073" w:rsidRPr="000D1073" w:rsidRDefault="000D1073" w:rsidP="000D1073">
            <w:pPr>
              <w:jc w:val="center"/>
              <w:rPr>
                <w:color w:val="000000"/>
                <w:sz w:val="20"/>
                <w:szCs w:val="20"/>
              </w:rPr>
            </w:pPr>
            <w:r w:rsidRPr="000D1073">
              <w:rPr>
                <w:color w:val="000000"/>
                <w:sz w:val="20"/>
                <w:szCs w:val="20"/>
              </w:rPr>
              <w:t>-1,72</w:t>
            </w:r>
          </w:p>
        </w:tc>
        <w:tc>
          <w:tcPr>
            <w:tcW w:w="201" w:type="pct"/>
            <w:tcBorders>
              <w:top w:val="nil"/>
              <w:left w:val="nil"/>
              <w:bottom w:val="single" w:sz="4" w:space="0" w:color="auto"/>
              <w:right w:val="single" w:sz="4" w:space="0" w:color="auto"/>
            </w:tcBorders>
            <w:shd w:val="clear" w:color="auto" w:fill="auto"/>
            <w:vAlign w:val="center"/>
            <w:hideMark/>
          </w:tcPr>
          <w:p w14:paraId="3845D523" w14:textId="77777777" w:rsidR="000D1073" w:rsidRPr="000D1073" w:rsidRDefault="000D1073" w:rsidP="000D1073">
            <w:pPr>
              <w:jc w:val="center"/>
              <w:rPr>
                <w:color w:val="000000"/>
                <w:sz w:val="20"/>
                <w:szCs w:val="20"/>
              </w:rPr>
            </w:pPr>
            <w:r w:rsidRPr="000D1073">
              <w:rPr>
                <w:color w:val="000000"/>
                <w:sz w:val="20"/>
                <w:szCs w:val="20"/>
              </w:rPr>
              <w:t>-1,72</w:t>
            </w:r>
          </w:p>
        </w:tc>
      </w:tr>
      <w:tr w:rsidR="000D1073" w:rsidRPr="000D1073" w14:paraId="1ECA4039"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44D38DDE" w14:textId="77777777" w:rsidR="000D1073" w:rsidRPr="000D1073" w:rsidRDefault="000D1073" w:rsidP="000D1073">
            <w:pPr>
              <w:jc w:val="center"/>
              <w:rPr>
                <w:color w:val="000000"/>
                <w:sz w:val="20"/>
                <w:szCs w:val="20"/>
              </w:rPr>
            </w:pPr>
            <w:r w:rsidRPr="000D1073">
              <w:rPr>
                <w:color w:val="000000"/>
                <w:sz w:val="20"/>
                <w:szCs w:val="20"/>
              </w:rPr>
              <w:t>Микрорайон 1.</w:t>
            </w:r>
          </w:p>
        </w:tc>
        <w:tc>
          <w:tcPr>
            <w:tcW w:w="161" w:type="pct"/>
            <w:tcBorders>
              <w:top w:val="nil"/>
              <w:left w:val="nil"/>
              <w:bottom w:val="single" w:sz="4" w:space="0" w:color="auto"/>
              <w:right w:val="single" w:sz="4" w:space="0" w:color="auto"/>
            </w:tcBorders>
            <w:shd w:val="clear" w:color="auto" w:fill="auto"/>
            <w:vAlign w:val="center"/>
            <w:hideMark/>
          </w:tcPr>
          <w:p w14:paraId="02F66A00" w14:textId="77777777" w:rsidR="000D1073" w:rsidRPr="000D1073" w:rsidRDefault="000D1073" w:rsidP="000D1073">
            <w:pPr>
              <w:jc w:val="center"/>
              <w:rPr>
                <w:color w:val="000000"/>
                <w:sz w:val="20"/>
                <w:szCs w:val="20"/>
              </w:rPr>
            </w:pPr>
            <w:r w:rsidRPr="000D1073">
              <w:rPr>
                <w:color w:val="000000"/>
                <w:sz w:val="20"/>
                <w:szCs w:val="20"/>
              </w:rPr>
              <w:t>0,29</w:t>
            </w:r>
          </w:p>
        </w:tc>
        <w:tc>
          <w:tcPr>
            <w:tcW w:w="166" w:type="pct"/>
            <w:tcBorders>
              <w:top w:val="nil"/>
              <w:left w:val="nil"/>
              <w:bottom w:val="single" w:sz="4" w:space="0" w:color="auto"/>
              <w:right w:val="single" w:sz="4" w:space="0" w:color="auto"/>
            </w:tcBorders>
            <w:shd w:val="clear" w:color="auto" w:fill="auto"/>
            <w:vAlign w:val="center"/>
            <w:hideMark/>
          </w:tcPr>
          <w:p w14:paraId="424D2824" w14:textId="77777777" w:rsidR="000D1073" w:rsidRPr="000D1073" w:rsidRDefault="000D1073" w:rsidP="000D1073">
            <w:pPr>
              <w:jc w:val="center"/>
              <w:rPr>
                <w:color w:val="000000"/>
                <w:sz w:val="20"/>
                <w:szCs w:val="20"/>
              </w:rPr>
            </w:pPr>
            <w:r w:rsidRPr="000D1073">
              <w:rPr>
                <w:color w:val="000000"/>
                <w:sz w:val="20"/>
                <w:szCs w:val="20"/>
              </w:rPr>
              <w:t>-1,46</w:t>
            </w:r>
          </w:p>
        </w:tc>
        <w:tc>
          <w:tcPr>
            <w:tcW w:w="192" w:type="pct"/>
            <w:tcBorders>
              <w:top w:val="nil"/>
              <w:left w:val="nil"/>
              <w:bottom w:val="single" w:sz="4" w:space="0" w:color="auto"/>
              <w:right w:val="single" w:sz="4" w:space="0" w:color="auto"/>
            </w:tcBorders>
            <w:shd w:val="clear" w:color="auto" w:fill="auto"/>
            <w:vAlign w:val="center"/>
            <w:hideMark/>
          </w:tcPr>
          <w:p w14:paraId="2509B204" w14:textId="77777777" w:rsidR="000D1073" w:rsidRPr="000D1073" w:rsidRDefault="000D1073" w:rsidP="000D1073">
            <w:pPr>
              <w:jc w:val="center"/>
              <w:rPr>
                <w:color w:val="000000"/>
                <w:sz w:val="20"/>
                <w:szCs w:val="20"/>
              </w:rPr>
            </w:pPr>
            <w:r w:rsidRPr="000D1073">
              <w:rPr>
                <w:color w:val="000000"/>
                <w:sz w:val="20"/>
                <w:szCs w:val="20"/>
              </w:rPr>
              <w:t>-3,37</w:t>
            </w:r>
          </w:p>
        </w:tc>
        <w:tc>
          <w:tcPr>
            <w:tcW w:w="175" w:type="pct"/>
            <w:tcBorders>
              <w:top w:val="nil"/>
              <w:left w:val="nil"/>
              <w:bottom w:val="single" w:sz="4" w:space="0" w:color="auto"/>
              <w:right w:val="single" w:sz="4" w:space="0" w:color="auto"/>
            </w:tcBorders>
            <w:shd w:val="clear" w:color="auto" w:fill="auto"/>
            <w:vAlign w:val="center"/>
            <w:hideMark/>
          </w:tcPr>
          <w:p w14:paraId="7FFF1220" w14:textId="77777777" w:rsidR="000D1073" w:rsidRPr="000D1073" w:rsidRDefault="000D1073" w:rsidP="000D1073">
            <w:pPr>
              <w:jc w:val="center"/>
              <w:rPr>
                <w:color w:val="000000"/>
                <w:sz w:val="20"/>
                <w:szCs w:val="20"/>
              </w:rPr>
            </w:pPr>
            <w:r w:rsidRPr="000D1073">
              <w:rPr>
                <w:color w:val="000000"/>
                <w:sz w:val="20"/>
                <w:szCs w:val="20"/>
              </w:rPr>
              <w:t>4,83</w:t>
            </w:r>
          </w:p>
        </w:tc>
        <w:tc>
          <w:tcPr>
            <w:tcW w:w="192" w:type="pct"/>
            <w:tcBorders>
              <w:top w:val="nil"/>
              <w:left w:val="nil"/>
              <w:bottom w:val="single" w:sz="4" w:space="0" w:color="auto"/>
              <w:right w:val="single" w:sz="4" w:space="0" w:color="auto"/>
            </w:tcBorders>
            <w:shd w:val="clear" w:color="auto" w:fill="auto"/>
            <w:vAlign w:val="center"/>
            <w:hideMark/>
          </w:tcPr>
          <w:p w14:paraId="77674B2F" w14:textId="77777777" w:rsidR="000D1073" w:rsidRPr="000D1073" w:rsidRDefault="000D1073" w:rsidP="000D1073">
            <w:pPr>
              <w:jc w:val="center"/>
              <w:rPr>
                <w:color w:val="000000"/>
                <w:sz w:val="20"/>
                <w:szCs w:val="20"/>
              </w:rPr>
            </w:pPr>
            <w:r w:rsidRPr="000D1073">
              <w:rPr>
                <w:color w:val="000000"/>
                <w:sz w:val="20"/>
                <w:szCs w:val="20"/>
              </w:rPr>
              <w:t>-2,54</w:t>
            </w:r>
          </w:p>
        </w:tc>
        <w:tc>
          <w:tcPr>
            <w:tcW w:w="192" w:type="pct"/>
            <w:tcBorders>
              <w:top w:val="nil"/>
              <w:left w:val="nil"/>
              <w:bottom w:val="single" w:sz="4" w:space="0" w:color="auto"/>
              <w:right w:val="single" w:sz="4" w:space="0" w:color="auto"/>
            </w:tcBorders>
            <w:shd w:val="clear" w:color="auto" w:fill="auto"/>
            <w:vAlign w:val="center"/>
            <w:hideMark/>
          </w:tcPr>
          <w:p w14:paraId="50BC4A20" w14:textId="77777777" w:rsidR="000D1073" w:rsidRPr="000D1073" w:rsidRDefault="000D1073" w:rsidP="000D1073">
            <w:pPr>
              <w:jc w:val="center"/>
              <w:rPr>
                <w:color w:val="000000"/>
                <w:sz w:val="20"/>
                <w:szCs w:val="20"/>
              </w:rPr>
            </w:pPr>
            <w:r w:rsidRPr="000D1073">
              <w:rPr>
                <w:color w:val="000000"/>
                <w:sz w:val="20"/>
                <w:szCs w:val="20"/>
              </w:rPr>
              <w:t>-2,54</w:t>
            </w:r>
          </w:p>
        </w:tc>
        <w:tc>
          <w:tcPr>
            <w:tcW w:w="192" w:type="pct"/>
            <w:tcBorders>
              <w:top w:val="nil"/>
              <w:left w:val="nil"/>
              <w:bottom w:val="single" w:sz="4" w:space="0" w:color="auto"/>
              <w:right w:val="single" w:sz="4" w:space="0" w:color="auto"/>
            </w:tcBorders>
            <w:shd w:val="clear" w:color="auto" w:fill="auto"/>
            <w:vAlign w:val="center"/>
            <w:hideMark/>
          </w:tcPr>
          <w:p w14:paraId="627497CC" w14:textId="77777777" w:rsidR="000D1073" w:rsidRPr="000D1073" w:rsidRDefault="000D1073" w:rsidP="000D1073">
            <w:pPr>
              <w:jc w:val="center"/>
              <w:rPr>
                <w:color w:val="000000"/>
                <w:sz w:val="20"/>
                <w:szCs w:val="20"/>
              </w:rPr>
            </w:pPr>
            <w:r w:rsidRPr="000D1073">
              <w:rPr>
                <w:color w:val="000000"/>
                <w:sz w:val="20"/>
                <w:szCs w:val="20"/>
              </w:rPr>
              <w:t>-2,54</w:t>
            </w:r>
          </w:p>
        </w:tc>
        <w:tc>
          <w:tcPr>
            <w:tcW w:w="192" w:type="pct"/>
            <w:tcBorders>
              <w:top w:val="nil"/>
              <w:left w:val="nil"/>
              <w:bottom w:val="single" w:sz="4" w:space="0" w:color="auto"/>
              <w:right w:val="single" w:sz="4" w:space="0" w:color="auto"/>
            </w:tcBorders>
            <w:shd w:val="clear" w:color="auto" w:fill="auto"/>
            <w:vAlign w:val="center"/>
            <w:hideMark/>
          </w:tcPr>
          <w:p w14:paraId="2DF055B6" w14:textId="77777777" w:rsidR="000D1073" w:rsidRPr="000D1073" w:rsidRDefault="000D1073" w:rsidP="000D1073">
            <w:pPr>
              <w:jc w:val="center"/>
              <w:rPr>
                <w:color w:val="000000"/>
                <w:sz w:val="20"/>
                <w:szCs w:val="20"/>
              </w:rPr>
            </w:pPr>
            <w:r w:rsidRPr="000D1073">
              <w:rPr>
                <w:color w:val="000000"/>
                <w:sz w:val="20"/>
                <w:szCs w:val="20"/>
              </w:rPr>
              <w:t>-2,54</w:t>
            </w:r>
          </w:p>
        </w:tc>
        <w:tc>
          <w:tcPr>
            <w:tcW w:w="192" w:type="pct"/>
            <w:tcBorders>
              <w:top w:val="nil"/>
              <w:left w:val="nil"/>
              <w:bottom w:val="single" w:sz="4" w:space="0" w:color="auto"/>
              <w:right w:val="single" w:sz="4" w:space="0" w:color="auto"/>
            </w:tcBorders>
            <w:shd w:val="clear" w:color="auto" w:fill="auto"/>
            <w:vAlign w:val="center"/>
            <w:hideMark/>
          </w:tcPr>
          <w:p w14:paraId="7814F078" w14:textId="77777777" w:rsidR="000D1073" w:rsidRPr="000D1073" w:rsidRDefault="000D1073" w:rsidP="000D1073">
            <w:pPr>
              <w:jc w:val="center"/>
              <w:rPr>
                <w:color w:val="000000"/>
                <w:sz w:val="20"/>
                <w:szCs w:val="20"/>
              </w:rPr>
            </w:pPr>
            <w:r w:rsidRPr="000D1073">
              <w:rPr>
                <w:color w:val="000000"/>
                <w:sz w:val="20"/>
                <w:szCs w:val="20"/>
              </w:rPr>
              <w:t>-2,54</w:t>
            </w:r>
          </w:p>
        </w:tc>
        <w:tc>
          <w:tcPr>
            <w:tcW w:w="192" w:type="pct"/>
            <w:tcBorders>
              <w:top w:val="nil"/>
              <w:left w:val="nil"/>
              <w:bottom w:val="single" w:sz="4" w:space="0" w:color="auto"/>
              <w:right w:val="single" w:sz="4" w:space="0" w:color="auto"/>
            </w:tcBorders>
            <w:shd w:val="clear" w:color="auto" w:fill="auto"/>
            <w:vAlign w:val="center"/>
            <w:hideMark/>
          </w:tcPr>
          <w:p w14:paraId="565A2520" w14:textId="77777777" w:rsidR="000D1073" w:rsidRPr="000D1073" w:rsidRDefault="000D1073" w:rsidP="000D1073">
            <w:pPr>
              <w:jc w:val="center"/>
              <w:rPr>
                <w:color w:val="000000"/>
                <w:sz w:val="20"/>
                <w:szCs w:val="20"/>
              </w:rPr>
            </w:pPr>
            <w:r w:rsidRPr="000D1073">
              <w:rPr>
                <w:color w:val="000000"/>
                <w:sz w:val="20"/>
                <w:szCs w:val="20"/>
              </w:rPr>
              <w:t>-2,54</w:t>
            </w:r>
          </w:p>
        </w:tc>
        <w:tc>
          <w:tcPr>
            <w:tcW w:w="192" w:type="pct"/>
            <w:tcBorders>
              <w:top w:val="nil"/>
              <w:left w:val="nil"/>
              <w:bottom w:val="single" w:sz="4" w:space="0" w:color="auto"/>
              <w:right w:val="single" w:sz="4" w:space="0" w:color="auto"/>
            </w:tcBorders>
            <w:shd w:val="clear" w:color="auto" w:fill="auto"/>
            <w:vAlign w:val="center"/>
            <w:hideMark/>
          </w:tcPr>
          <w:p w14:paraId="5B4F2E71" w14:textId="77777777" w:rsidR="000D1073" w:rsidRPr="000D1073" w:rsidRDefault="000D1073" w:rsidP="000D1073">
            <w:pPr>
              <w:jc w:val="center"/>
              <w:rPr>
                <w:color w:val="000000"/>
                <w:sz w:val="20"/>
                <w:szCs w:val="20"/>
              </w:rPr>
            </w:pPr>
            <w:r w:rsidRPr="000D1073">
              <w:rPr>
                <w:color w:val="000000"/>
                <w:sz w:val="20"/>
                <w:szCs w:val="20"/>
              </w:rPr>
              <w:t>-2,54</w:t>
            </w:r>
          </w:p>
        </w:tc>
        <w:tc>
          <w:tcPr>
            <w:tcW w:w="192" w:type="pct"/>
            <w:tcBorders>
              <w:top w:val="nil"/>
              <w:left w:val="nil"/>
              <w:bottom w:val="single" w:sz="4" w:space="0" w:color="auto"/>
              <w:right w:val="single" w:sz="4" w:space="0" w:color="auto"/>
            </w:tcBorders>
            <w:shd w:val="clear" w:color="auto" w:fill="auto"/>
            <w:vAlign w:val="center"/>
            <w:hideMark/>
          </w:tcPr>
          <w:p w14:paraId="07B57B86" w14:textId="77777777" w:rsidR="000D1073" w:rsidRPr="000D1073" w:rsidRDefault="000D1073" w:rsidP="000D1073">
            <w:pPr>
              <w:jc w:val="center"/>
              <w:rPr>
                <w:color w:val="000000"/>
                <w:sz w:val="20"/>
                <w:szCs w:val="20"/>
              </w:rPr>
            </w:pPr>
            <w:r w:rsidRPr="000D1073">
              <w:rPr>
                <w:color w:val="000000"/>
                <w:sz w:val="20"/>
                <w:szCs w:val="20"/>
              </w:rPr>
              <w:t>-2,39</w:t>
            </w:r>
          </w:p>
        </w:tc>
        <w:tc>
          <w:tcPr>
            <w:tcW w:w="192" w:type="pct"/>
            <w:tcBorders>
              <w:top w:val="nil"/>
              <w:left w:val="nil"/>
              <w:bottom w:val="single" w:sz="4" w:space="0" w:color="auto"/>
              <w:right w:val="single" w:sz="4" w:space="0" w:color="auto"/>
            </w:tcBorders>
            <w:shd w:val="clear" w:color="auto" w:fill="auto"/>
            <w:vAlign w:val="center"/>
            <w:hideMark/>
          </w:tcPr>
          <w:p w14:paraId="58506852" w14:textId="77777777" w:rsidR="000D1073" w:rsidRPr="000D1073" w:rsidRDefault="000D1073" w:rsidP="000D1073">
            <w:pPr>
              <w:jc w:val="center"/>
              <w:rPr>
                <w:color w:val="000000"/>
                <w:sz w:val="20"/>
                <w:szCs w:val="20"/>
              </w:rPr>
            </w:pPr>
            <w:r w:rsidRPr="000D1073">
              <w:rPr>
                <w:color w:val="000000"/>
                <w:sz w:val="20"/>
                <w:szCs w:val="20"/>
              </w:rPr>
              <w:t>-1,44</w:t>
            </w:r>
          </w:p>
        </w:tc>
        <w:tc>
          <w:tcPr>
            <w:tcW w:w="192" w:type="pct"/>
            <w:tcBorders>
              <w:top w:val="nil"/>
              <w:left w:val="nil"/>
              <w:bottom w:val="single" w:sz="4" w:space="0" w:color="auto"/>
              <w:right w:val="single" w:sz="4" w:space="0" w:color="auto"/>
            </w:tcBorders>
            <w:shd w:val="clear" w:color="auto" w:fill="auto"/>
            <w:vAlign w:val="center"/>
            <w:hideMark/>
          </w:tcPr>
          <w:p w14:paraId="1FBEE4D0" w14:textId="77777777" w:rsidR="000D1073" w:rsidRPr="000D1073" w:rsidRDefault="000D1073" w:rsidP="000D1073">
            <w:pPr>
              <w:jc w:val="center"/>
              <w:rPr>
                <w:color w:val="000000"/>
                <w:sz w:val="20"/>
                <w:szCs w:val="20"/>
              </w:rPr>
            </w:pPr>
            <w:r w:rsidRPr="000D1073">
              <w:rPr>
                <w:color w:val="000000"/>
                <w:sz w:val="20"/>
                <w:szCs w:val="20"/>
              </w:rPr>
              <w:t>-0,36</w:t>
            </w:r>
          </w:p>
        </w:tc>
        <w:tc>
          <w:tcPr>
            <w:tcW w:w="192" w:type="pct"/>
            <w:tcBorders>
              <w:top w:val="nil"/>
              <w:left w:val="nil"/>
              <w:bottom w:val="single" w:sz="4" w:space="0" w:color="auto"/>
              <w:right w:val="single" w:sz="4" w:space="0" w:color="auto"/>
            </w:tcBorders>
            <w:shd w:val="clear" w:color="auto" w:fill="auto"/>
            <w:vAlign w:val="center"/>
            <w:hideMark/>
          </w:tcPr>
          <w:p w14:paraId="795CBCED" w14:textId="77777777" w:rsidR="000D1073" w:rsidRPr="000D1073" w:rsidRDefault="000D1073" w:rsidP="000D1073">
            <w:pPr>
              <w:jc w:val="center"/>
              <w:rPr>
                <w:color w:val="000000"/>
                <w:sz w:val="20"/>
                <w:szCs w:val="20"/>
              </w:rPr>
            </w:pPr>
            <w:r w:rsidRPr="000D1073">
              <w:rPr>
                <w:color w:val="000000"/>
                <w:sz w:val="20"/>
                <w:szCs w:val="20"/>
              </w:rPr>
              <w:t>-0,36</w:t>
            </w:r>
          </w:p>
        </w:tc>
        <w:tc>
          <w:tcPr>
            <w:tcW w:w="201" w:type="pct"/>
            <w:tcBorders>
              <w:top w:val="nil"/>
              <w:left w:val="nil"/>
              <w:bottom w:val="single" w:sz="4" w:space="0" w:color="auto"/>
              <w:right w:val="single" w:sz="4" w:space="0" w:color="auto"/>
            </w:tcBorders>
            <w:shd w:val="clear" w:color="auto" w:fill="auto"/>
            <w:vAlign w:val="center"/>
            <w:hideMark/>
          </w:tcPr>
          <w:p w14:paraId="75C8C73B" w14:textId="77777777" w:rsidR="000D1073" w:rsidRPr="000D1073" w:rsidRDefault="000D1073" w:rsidP="000D1073">
            <w:pPr>
              <w:jc w:val="center"/>
              <w:rPr>
                <w:color w:val="000000"/>
                <w:sz w:val="20"/>
                <w:szCs w:val="20"/>
              </w:rPr>
            </w:pPr>
            <w:r w:rsidRPr="000D1073">
              <w:rPr>
                <w:color w:val="000000"/>
                <w:sz w:val="20"/>
                <w:szCs w:val="20"/>
              </w:rPr>
              <w:t>-0,36</w:t>
            </w:r>
          </w:p>
        </w:tc>
        <w:tc>
          <w:tcPr>
            <w:tcW w:w="201" w:type="pct"/>
            <w:tcBorders>
              <w:top w:val="nil"/>
              <w:left w:val="nil"/>
              <w:bottom w:val="single" w:sz="4" w:space="0" w:color="auto"/>
              <w:right w:val="single" w:sz="4" w:space="0" w:color="auto"/>
            </w:tcBorders>
            <w:shd w:val="clear" w:color="auto" w:fill="auto"/>
            <w:vAlign w:val="center"/>
            <w:hideMark/>
          </w:tcPr>
          <w:p w14:paraId="32901B72" w14:textId="77777777" w:rsidR="000D1073" w:rsidRPr="000D1073" w:rsidRDefault="000D1073" w:rsidP="000D1073">
            <w:pPr>
              <w:jc w:val="center"/>
              <w:rPr>
                <w:color w:val="000000"/>
                <w:sz w:val="20"/>
                <w:szCs w:val="20"/>
              </w:rPr>
            </w:pPr>
            <w:r w:rsidRPr="000D1073">
              <w:rPr>
                <w:color w:val="000000"/>
                <w:sz w:val="20"/>
                <w:szCs w:val="20"/>
              </w:rPr>
              <w:t>-0,36</w:t>
            </w:r>
          </w:p>
        </w:tc>
        <w:tc>
          <w:tcPr>
            <w:tcW w:w="201" w:type="pct"/>
            <w:tcBorders>
              <w:top w:val="nil"/>
              <w:left w:val="nil"/>
              <w:bottom w:val="single" w:sz="4" w:space="0" w:color="auto"/>
              <w:right w:val="single" w:sz="4" w:space="0" w:color="auto"/>
            </w:tcBorders>
            <w:shd w:val="clear" w:color="auto" w:fill="auto"/>
            <w:vAlign w:val="center"/>
            <w:hideMark/>
          </w:tcPr>
          <w:p w14:paraId="5D79A560" w14:textId="77777777" w:rsidR="000D1073" w:rsidRPr="000D1073" w:rsidRDefault="000D1073" w:rsidP="000D1073">
            <w:pPr>
              <w:jc w:val="center"/>
              <w:rPr>
                <w:color w:val="000000"/>
                <w:sz w:val="20"/>
                <w:szCs w:val="20"/>
              </w:rPr>
            </w:pPr>
            <w:r w:rsidRPr="000D1073">
              <w:rPr>
                <w:color w:val="000000"/>
                <w:sz w:val="20"/>
                <w:szCs w:val="20"/>
              </w:rPr>
              <w:t>-0,36</w:t>
            </w:r>
          </w:p>
        </w:tc>
      </w:tr>
      <w:tr w:rsidR="000D1073" w:rsidRPr="000D1073" w14:paraId="6615A36F"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500E9735" w14:textId="77777777" w:rsidR="000D1073" w:rsidRPr="000D1073" w:rsidRDefault="000D1073" w:rsidP="000D1073">
            <w:pPr>
              <w:jc w:val="center"/>
              <w:rPr>
                <w:color w:val="000000"/>
                <w:sz w:val="20"/>
                <w:szCs w:val="20"/>
              </w:rPr>
            </w:pPr>
            <w:r w:rsidRPr="000D1073">
              <w:rPr>
                <w:color w:val="000000"/>
                <w:sz w:val="20"/>
                <w:szCs w:val="20"/>
              </w:rPr>
              <w:t>Микрорайон 11.</w:t>
            </w:r>
          </w:p>
        </w:tc>
        <w:tc>
          <w:tcPr>
            <w:tcW w:w="161" w:type="pct"/>
            <w:tcBorders>
              <w:top w:val="nil"/>
              <w:left w:val="nil"/>
              <w:bottom w:val="single" w:sz="4" w:space="0" w:color="auto"/>
              <w:right w:val="single" w:sz="4" w:space="0" w:color="auto"/>
            </w:tcBorders>
            <w:shd w:val="clear" w:color="auto" w:fill="auto"/>
            <w:vAlign w:val="center"/>
            <w:hideMark/>
          </w:tcPr>
          <w:p w14:paraId="5ACBB78D" w14:textId="77777777" w:rsidR="000D1073" w:rsidRPr="000D1073" w:rsidRDefault="000D1073" w:rsidP="000D1073">
            <w:pPr>
              <w:jc w:val="center"/>
              <w:rPr>
                <w:color w:val="000000"/>
                <w:sz w:val="20"/>
                <w:szCs w:val="20"/>
              </w:rPr>
            </w:pPr>
            <w:r w:rsidRPr="000D1073">
              <w:rPr>
                <w:color w:val="000000"/>
                <w:sz w:val="20"/>
                <w:szCs w:val="20"/>
              </w:rPr>
              <w:t>0,24</w:t>
            </w:r>
          </w:p>
        </w:tc>
        <w:tc>
          <w:tcPr>
            <w:tcW w:w="166" w:type="pct"/>
            <w:tcBorders>
              <w:top w:val="nil"/>
              <w:left w:val="nil"/>
              <w:bottom w:val="single" w:sz="4" w:space="0" w:color="auto"/>
              <w:right w:val="single" w:sz="4" w:space="0" w:color="auto"/>
            </w:tcBorders>
            <w:shd w:val="clear" w:color="auto" w:fill="auto"/>
            <w:vAlign w:val="center"/>
            <w:hideMark/>
          </w:tcPr>
          <w:p w14:paraId="544D7A42" w14:textId="77777777" w:rsidR="000D1073" w:rsidRPr="000D1073" w:rsidRDefault="000D1073" w:rsidP="000D1073">
            <w:pPr>
              <w:jc w:val="center"/>
              <w:rPr>
                <w:color w:val="000000"/>
                <w:sz w:val="20"/>
                <w:szCs w:val="20"/>
              </w:rPr>
            </w:pPr>
            <w:r w:rsidRPr="000D1073">
              <w:rPr>
                <w:color w:val="000000"/>
                <w:sz w:val="20"/>
                <w:szCs w:val="20"/>
              </w:rPr>
              <w:t>-1,22</w:t>
            </w:r>
          </w:p>
        </w:tc>
        <w:tc>
          <w:tcPr>
            <w:tcW w:w="192" w:type="pct"/>
            <w:tcBorders>
              <w:top w:val="nil"/>
              <w:left w:val="nil"/>
              <w:bottom w:val="single" w:sz="4" w:space="0" w:color="auto"/>
              <w:right w:val="single" w:sz="4" w:space="0" w:color="auto"/>
            </w:tcBorders>
            <w:shd w:val="clear" w:color="auto" w:fill="auto"/>
            <w:vAlign w:val="center"/>
            <w:hideMark/>
          </w:tcPr>
          <w:p w14:paraId="3B580E3E" w14:textId="77777777" w:rsidR="000D1073" w:rsidRPr="000D1073" w:rsidRDefault="000D1073" w:rsidP="000D1073">
            <w:pPr>
              <w:jc w:val="center"/>
              <w:rPr>
                <w:color w:val="000000"/>
                <w:sz w:val="20"/>
                <w:szCs w:val="20"/>
              </w:rPr>
            </w:pPr>
            <w:r w:rsidRPr="000D1073">
              <w:rPr>
                <w:color w:val="000000"/>
                <w:sz w:val="20"/>
                <w:szCs w:val="20"/>
              </w:rPr>
              <w:t>-2,81</w:t>
            </w:r>
          </w:p>
        </w:tc>
        <w:tc>
          <w:tcPr>
            <w:tcW w:w="175" w:type="pct"/>
            <w:tcBorders>
              <w:top w:val="nil"/>
              <w:left w:val="nil"/>
              <w:bottom w:val="single" w:sz="4" w:space="0" w:color="auto"/>
              <w:right w:val="single" w:sz="4" w:space="0" w:color="auto"/>
            </w:tcBorders>
            <w:shd w:val="clear" w:color="auto" w:fill="auto"/>
            <w:vAlign w:val="center"/>
            <w:hideMark/>
          </w:tcPr>
          <w:p w14:paraId="3C273950" w14:textId="77777777" w:rsidR="000D1073" w:rsidRPr="000D1073" w:rsidRDefault="000D1073" w:rsidP="000D1073">
            <w:pPr>
              <w:jc w:val="center"/>
              <w:rPr>
                <w:color w:val="000000"/>
                <w:sz w:val="20"/>
                <w:szCs w:val="20"/>
              </w:rPr>
            </w:pPr>
            <w:r w:rsidRPr="000D1073">
              <w:rPr>
                <w:color w:val="000000"/>
                <w:sz w:val="20"/>
                <w:szCs w:val="20"/>
              </w:rPr>
              <w:t>4,03</w:t>
            </w:r>
          </w:p>
        </w:tc>
        <w:tc>
          <w:tcPr>
            <w:tcW w:w="192" w:type="pct"/>
            <w:tcBorders>
              <w:top w:val="nil"/>
              <w:left w:val="nil"/>
              <w:bottom w:val="single" w:sz="4" w:space="0" w:color="auto"/>
              <w:right w:val="single" w:sz="4" w:space="0" w:color="auto"/>
            </w:tcBorders>
            <w:shd w:val="clear" w:color="auto" w:fill="auto"/>
            <w:vAlign w:val="center"/>
            <w:hideMark/>
          </w:tcPr>
          <w:p w14:paraId="47CE9544" w14:textId="77777777" w:rsidR="000D1073" w:rsidRPr="000D1073" w:rsidRDefault="000D1073" w:rsidP="000D1073">
            <w:pPr>
              <w:jc w:val="center"/>
              <w:rPr>
                <w:color w:val="000000"/>
                <w:sz w:val="20"/>
                <w:szCs w:val="20"/>
              </w:rPr>
            </w:pPr>
            <w:r w:rsidRPr="000D1073">
              <w:rPr>
                <w:color w:val="000000"/>
                <w:sz w:val="20"/>
                <w:szCs w:val="20"/>
              </w:rPr>
              <w:t>-2,12</w:t>
            </w:r>
          </w:p>
        </w:tc>
        <w:tc>
          <w:tcPr>
            <w:tcW w:w="192" w:type="pct"/>
            <w:tcBorders>
              <w:top w:val="nil"/>
              <w:left w:val="nil"/>
              <w:bottom w:val="single" w:sz="4" w:space="0" w:color="auto"/>
              <w:right w:val="single" w:sz="4" w:space="0" w:color="auto"/>
            </w:tcBorders>
            <w:shd w:val="clear" w:color="auto" w:fill="auto"/>
            <w:vAlign w:val="center"/>
            <w:hideMark/>
          </w:tcPr>
          <w:p w14:paraId="5B413E6C" w14:textId="77777777" w:rsidR="000D1073" w:rsidRPr="000D1073" w:rsidRDefault="000D1073" w:rsidP="000D1073">
            <w:pPr>
              <w:jc w:val="center"/>
              <w:rPr>
                <w:color w:val="000000"/>
                <w:sz w:val="20"/>
                <w:szCs w:val="20"/>
              </w:rPr>
            </w:pPr>
            <w:r w:rsidRPr="000D1073">
              <w:rPr>
                <w:color w:val="000000"/>
                <w:sz w:val="20"/>
                <w:szCs w:val="20"/>
              </w:rPr>
              <w:t>-2,12</w:t>
            </w:r>
          </w:p>
        </w:tc>
        <w:tc>
          <w:tcPr>
            <w:tcW w:w="192" w:type="pct"/>
            <w:tcBorders>
              <w:top w:val="nil"/>
              <w:left w:val="nil"/>
              <w:bottom w:val="single" w:sz="4" w:space="0" w:color="auto"/>
              <w:right w:val="single" w:sz="4" w:space="0" w:color="auto"/>
            </w:tcBorders>
            <w:shd w:val="clear" w:color="auto" w:fill="auto"/>
            <w:vAlign w:val="center"/>
            <w:hideMark/>
          </w:tcPr>
          <w:p w14:paraId="7104A493" w14:textId="77777777" w:rsidR="000D1073" w:rsidRPr="000D1073" w:rsidRDefault="000D1073" w:rsidP="000D1073">
            <w:pPr>
              <w:jc w:val="center"/>
              <w:rPr>
                <w:color w:val="000000"/>
                <w:sz w:val="20"/>
                <w:szCs w:val="20"/>
              </w:rPr>
            </w:pPr>
            <w:r w:rsidRPr="000D1073">
              <w:rPr>
                <w:color w:val="000000"/>
                <w:sz w:val="20"/>
                <w:szCs w:val="20"/>
              </w:rPr>
              <w:t>-2,12</w:t>
            </w:r>
          </w:p>
        </w:tc>
        <w:tc>
          <w:tcPr>
            <w:tcW w:w="192" w:type="pct"/>
            <w:tcBorders>
              <w:top w:val="nil"/>
              <w:left w:val="nil"/>
              <w:bottom w:val="single" w:sz="4" w:space="0" w:color="auto"/>
              <w:right w:val="single" w:sz="4" w:space="0" w:color="auto"/>
            </w:tcBorders>
            <w:shd w:val="clear" w:color="auto" w:fill="auto"/>
            <w:vAlign w:val="center"/>
            <w:hideMark/>
          </w:tcPr>
          <w:p w14:paraId="5A2A9875" w14:textId="77777777" w:rsidR="000D1073" w:rsidRPr="000D1073" w:rsidRDefault="000D1073" w:rsidP="000D1073">
            <w:pPr>
              <w:jc w:val="center"/>
              <w:rPr>
                <w:color w:val="000000"/>
                <w:sz w:val="20"/>
                <w:szCs w:val="20"/>
              </w:rPr>
            </w:pPr>
            <w:r w:rsidRPr="000D1073">
              <w:rPr>
                <w:color w:val="000000"/>
                <w:sz w:val="20"/>
                <w:szCs w:val="20"/>
              </w:rPr>
              <w:t>-2,12</w:t>
            </w:r>
          </w:p>
        </w:tc>
        <w:tc>
          <w:tcPr>
            <w:tcW w:w="192" w:type="pct"/>
            <w:tcBorders>
              <w:top w:val="nil"/>
              <w:left w:val="nil"/>
              <w:bottom w:val="single" w:sz="4" w:space="0" w:color="auto"/>
              <w:right w:val="single" w:sz="4" w:space="0" w:color="auto"/>
            </w:tcBorders>
            <w:shd w:val="clear" w:color="auto" w:fill="auto"/>
            <w:vAlign w:val="center"/>
            <w:hideMark/>
          </w:tcPr>
          <w:p w14:paraId="2F27A07D" w14:textId="77777777" w:rsidR="000D1073" w:rsidRPr="000D1073" w:rsidRDefault="000D1073" w:rsidP="000D1073">
            <w:pPr>
              <w:jc w:val="center"/>
              <w:rPr>
                <w:color w:val="000000"/>
                <w:sz w:val="20"/>
                <w:szCs w:val="20"/>
              </w:rPr>
            </w:pPr>
            <w:r w:rsidRPr="000D1073">
              <w:rPr>
                <w:color w:val="000000"/>
                <w:sz w:val="20"/>
                <w:szCs w:val="20"/>
              </w:rPr>
              <w:t>-2,12</w:t>
            </w:r>
          </w:p>
        </w:tc>
        <w:tc>
          <w:tcPr>
            <w:tcW w:w="192" w:type="pct"/>
            <w:tcBorders>
              <w:top w:val="nil"/>
              <w:left w:val="nil"/>
              <w:bottom w:val="single" w:sz="4" w:space="0" w:color="auto"/>
              <w:right w:val="single" w:sz="4" w:space="0" w:color="auto"/>
            </w:tcBorders>
            <w:shd w:val="clear" w:color="auto" w:fill="auto"/>
            <w:vAlign w:val="center"/>
            <w:hideMark/>
          </w:tcPr>
          <w:p w14:paraId="1E44A90A" w14:textId="77777777" w:rsidR="000D1073" w:rsidRPr="000D1073" w:rsidRDefault="000D1073" w:rsidP="000D1073">
            <w:pPr>
              <w:jc w:val="center"/>
              <w:rPr>
                <w:color w:val="000000"/>
                <w:sz w:val="20"/>
                <w:szCs w:val="20"/>
              </w:rPr>
            </w:pPr>
            <w:r w:rsidRPr="000D1073">
              <w:rPr>
                <w:color w:val="000000"/>
                <w:sz w:val="20"/>
                <w:szCs w:val="20"/>
              </w:rPr>
              <w:t>-2,12</w:t>
            </w:r>
          </w:p>
        </w:tc>
        <w:tc>
          <w:tcPr>
            <w:tcW w:w="192" w:type="pct"/>
            <w:tcBorders>
              <w:top w:val="nil"/>
              <w:left w:val="nil"/>
              <w:bottom w:val="single" w:sz="4" w:space="0" w:color="auto"/>
              <w:right w:val="single" w:sz="4" w:space="0" w:color="auto"/>
            </w:tcBorders>
            <w:shd w:val="clear" w:color="auto" w:fill="auto"/>
            <w:vAlign w:val="center"/>
            <w:hideMark/>
          </w:tcPr>
          <w:p w14:paraId="4B159F00" w14:textId="77777777" w:rsidR="000D1073" w:rsidRPr="000D1073" w:rsidRDefault="000D1073" w:rsidP="000D1073">
            <w:pPr>
              <w:jc w:val="center"/>
              <w:rPr>
                <w:color w:val="000000"/>
                <w:sz w:val="20"/>
                <w:szCs w:val="20"/>
              </w:rPr>
            </w:pPr>
            <w:r w:rsidRPr="000D1073">
              <w:rPr>
                <w:color w:val="000000"/>
                <w:sz w:val="20"/>
                <w:szCs w:val="20"/>
              </w:rPr>
              <w:t>-2,12</w:t>
            </w:r>
          </w:p>
        </w:tc>
        <w:tc>
          <w:tcPr>
            <w:tcW w:w="192" w:type="pct"/>
            <w:tcBorders>
              <w:top w:val="nil"/>
              <w:left w:val="nil"/>
              <w:bottom w:val="single" w:sz="4" w:space="0" w:color="auto"/>
              <w:right w:val="single" w:sz="4" w:space="0" w:color="auto"/>
            </w:tcBorders>
            <w:shd w:val="clear" w:color="auto" w:fill="auto"/>
            <w:vAlign w:val="center"/>
            <w:hideMark/>
          </w:tcPr>
          <w:p w14:paraId="1781AFF3" w14:textId="77777777" w:rsidR="000D1073" w:rsidRPr="000D1073" w:rsidRDefault="000D1073" w:rsidP="000D1073">
            <w:pPr>
              <w:jc w:val="center"/>
              <w:rPr>
                <w:color w:val="000000"/>
                <w:sz w:val="20"/>
                <w:szCs w:val="20"/>
              </w:rPr>
            </w:pPr>
            <w:r w:rsidRPr="000D1073">
              <w:rPr>
                <w:color w:val="000000"/>
                <w:sz w:val="20"/>
                <w:szCs w:val="20"/>
              </w:rPr>
              <w:t>-2,12</w:t>
            </w:r>
          </w:p>
        </w:tc>
        <w:tc>
          <w:tcPr>
            <w:tcW w:w="192" w:type="pct"/>
            <w:tcBorders>
              <w:top w:val="nil"/>
              <w:left w:val="nil"/>
              <w:bottom w:val="single" w:sz="4" w:space="0" w:color="auto"/>
              <w:right w:val="single" w:sz="4" w:space="0" w:color="auto"/>
            </w:tcBorders>
            <w:shd w:val="clear" w:color="auto" w:fill="auto"/>
            <w:vAlign w:val="center"/>
            <w:hideMark/>
          </w:tcPr>
          <w:p w14:paraId="6547B4CC" w14:textId="77777777" w:rsidR="000D1073" w:rsidRPr="000D1073" w:rsidRDefault="000D1073" w:rsidP="000D1073">
            <w:pPr>
              <w:jc w:val="center"/>
              <w:rPr>
                <w:color w:val="000000"/>
                <w:sz w:val="20"/>
                <w:szCs w:val="20"/>
              </w:rPr>
            </w:pPr>
            <w:r w:rsidRPr="000D1073">
              <w:rPr>
                <w:color w:val="000000"/>
                <w:sz w:val="20"/>
                <w:szCs w:val="20"/>
              </w:rPr>
              <w:t>-2,12</w:t>
            </w:r>
          </w:p>
        </w:tc>
        <w:tc>
          <w:tcPr>
            <w:tcW w:w="192" w:type="pct"/>
            <w:tcBorders>
              <w:top w:val="nil"/>
              <w:left w:val="nil"/>
              <w:bottom w:val="single" w:sz="4" w:space="0" w:color="auto"/>
              <w:right w:val="single" w:sz="4" w:space="0" w:color="auto"/>
            </w:tcBorders>
            <w:shd w:val="clear" w:color="auto" w:fill="auto"/>
            <w:vAlign w:val="center"/>
            <w:hideMark/>
          </w:tcPr>
          <w:p w14:paraId="0AEFE6CE" w14:textId="77777777" w:rsidR="000D1073" w:rsidRPr="000D1073" w:rsidRDefault="000D1073" w:rsidP="000D1073">
            <w:pPr>
              <w:jc w:val="center"/>
              <w:rPr>
                <w:color w:val="000000"/>
                <w:sz w:val="20"/>
                <w:szCs w:val="20"/>
              </w:rPr>
            </w:pPr>
            <w:r w:rsidRPr="000D1073">
              <w:rPr>
                <w:color w:val="000000"/>
                <w:sz w:val="20"/>
                <w:szCs w:val="20"/>
              </w:rPr>
              <w:t>-2,12</w:t>
            </w:r>
          </w:p>
        </w:tc>
        <w:tc>
          <w:tcPr>
            <w:tcW w:w="192" w:type="pct"/>
            <w:tcBorders>
              <w:top w:val="nil"/>
              <w:left w:val="nil"/>
              <w:bottom w:val="single" w:sz="4" w:space="0" w:color="auto"/>
              <w:right w:val="single" w:sz="4" w:space="0" w:color="auto"/>
            </w:tcBorders>
            <w:shd w:val="clear" w:color="auto" w:fill="auto"/>
            <w:vAlign w:val="center"/>
            <w:hideMark/>
          </w:tcPr>
          <w:p w14:paraId="30762782" w14:textId="77777777" w:rsidR="000D1073" w:rsidRPr="000D1073" w:rsidRDefault="000D1073" w:rsidP="000D1073">
            <w:pPr>
              <w:jc w:val="center"/>
              <w:rPr>
                <w:color w:val="000000"/>
                <w:sz w:val="20"/>
                <w:szCs w:val="20"/>
              </w:rPr>
            </w:pPr>
            <w:r w:rsidRPr="000D1073">
              <w:rPr>
                <w:color w:val="000000"/>
                <w:sz w:val="20"/>
                <w:szCs w:val="20"/>
              </w:rPr>
              <w:t>-2,12</w:t>
            </w:r>
          </w:p>
        </w:tc>
        <w:tc>
          <w:tcPr>
            <w:tcW w:w="201" w:type="pct"/>
            <w:tcBorders>
              <w:top w:val="nil"/>
              <w:left w:val="nil"/>
              <w:bottom w:val="single" w:sz="4" w:space="0" w:color="auto"/>
              <w:right w:val="single" w:sz="4" w:space="0" w:color="auto"/>
            </w:tcBorders>
            <w:shd w:val="clear" w:color="auto" w:fill="auto"/>
            <w:vAlign w:val="center"/>
            <w:hideMark/>
          </w:tcPr>
          <w:p w14:paraId="3FD66252" w14:textId="77777777" w:rsidR="000D1073" w:rsidRPr="000D1073" w:rsidRDefault="000D1073" w:rsidP="000D1073">
            <w:pPr>
              <w:jc w:val="center"/>
              <w:rPr>
                <w:color w:val="000000"/>
                <w:sz w:val="20"/>
                <w:szCs w:val="20"/>
              </w:rPr>
            </w:pPr>
            <w:r w:rsidRPr="000D1073">
              <w:rPr>
                <w:color w:val="000000"/>
                <w:sz w:val="20"/>
                <w:szCs w:val="20"/>
              </w:rPr>
              <w:t>-2,12</w:t>
            </w:r>
          </w:p>
        </w:tc>
        <w:tc>
          <w:tcPr>
            <w:tcW w:w="201" w:type="pct"/>
            <w:tcBorders>
              <w:top w:val="nil"/>
              <w:left w:val="nil"/>
              <w:bottom w:val="single" w:sz="4" w:space="0" w:color="auto"/>
              <w:right w:val="single" w:sz="4" w:space="0" w:color="auto"/>
            </w:tcBorders>
            <w:shd w:val="clear" w:color="auto" w:fill="auto"/>
            <w:vAlign w:val="center"/>
            <w:hideMark/>
          </w:tcPr>
          <w:p w14:paraId="1E86B131" w14:textId="77777777" w:rsidR="000D1073" w:rsidRPr="000D1073" w:rsidRDefault="000D1073" w:rsidP="000D1073">
            <w:pPr>
              <w:jc w:val="center"/>
              <w:rPr>
                <w:color w:val="000000"/>
                <w:sz w:val="20"/>
                <w:szCs w:val="20"/>
              </w:rPr>
            </w:pPr>
            <w:r w:rsidRPr="000D1073">
              <w:rPr>
                <w:color w:val="000000"/>
                <w:sz w:val="20"/>
                <w:szCs w:val="20"/>
              </w:rPr>
              <w:t>-2,12</w:t>
            </w:r>
          </w:p>
        </w:tc>
        <w:tc>
          <w:tcPr>
            <w:tcW w:w="201" w:type="pct"/>
            <w:tcBorders>
              <w:top w:val="nil"/>
              <w:left w:val="nil"/>
              <w:bottom w:val="single" w:sz="4" w:space="0" w:color="auto"/>
              <w:right w:val="single" w:sz="4" w:space="0" w:color="auto"/>
            </w:tcBorders>
            <w:shd w:val="clear" w:color="auto" w:fill="auto"/>
            <w:vAlign w:val="center"/>
            <w:hideMark/>
          </w:tcPr>
          <w:p w14:paraId="304870A1" w14:textId="77777777" w:rsidR="000D1073" w:rsidRPr="000D1073" w:rsidRDefault="000D1073" w:rsidP="000D1073">
            <w:pPr>
              <w:jc w:val="center"/>
              <w:rPr>
                <w:color w:val="000000"/>
                <w:sz w:val="20"/>
                <w:szCs w:val="20"/>
              </w:rPr>
            </w:pPr>
            <w:r w:rsidRPr="000D1073">
              <w:rPr>
                <w:color w:val="000000"/>
                <w:sz w:val="20"/>
                <w:szCs w:val="20"/>
              </w:rPr>
              <w:t>-2,12</w:t>
            </w:r>
          </w:p>
        </w:tc>
      </w:tr>
      <w:tr w:rsidR="000D1073" w:rsidRPr="000D1073" w14:paraId="0250DDB8"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672BB615" w14:textId="77777777" w:rsidR="000D1073" w:rsidRPr="000D1073" w:rsidRDefault="000D1073" w:rsidP="000D1073">
            <w:pPr>
              <w:jc w:val="center"/>
              <w:rPr>
                <w:color w:val="000000"/>
                <w:sz w:val="20"/>
                <w:szCs w:val="20"/>
              </w:rPr>
            </w:pPr>
            <w:r w:rsidRPr="000D1073">
              <w:rPr>
                <w:color w:val="000000"/>
                <w:sz w:val="20"/>
                <w:szCs w:val="20"/>
              </w:rPr>
              <w:t>Микрорайон 11А</w:t>
            </w:r>
          </w:p>
        </w:tc>
        <w:tc>
          <w:tcPr>
            <w:tcW w:w="161" w:type="pct"/>
            <w:tcBorders>
              <w:top w:val="nil"/>
              <w:left w:val="nil"/>
              <w:bottom w:val="single" w:sz="4" w:space="0" w:color="auto"/>
              <w:right w:val="single" w:sz="4" w:space="0" w:color="auto"/>
            </w:tcBorders>
            <w:shd w:val="clear" w:color="auto" w:fill="auto"/>
            <w:vAlign w:val="center"/>
            <w:hideMark/>
          </w:tcPr>
          <w:p w14:paraId="12F53EE4" w14:textId="77777777" w:rsidR="000D1073" w:rsidRPr="000D1073" w:rsidRDefault="000D1073" w:rsidP="000D1073">
            <w:pPr>
              <w:jc w:val="center"/>
              <w:rPr>
                <w:color w:val="000000"/>
                <w:sz w:val="20"/>
                <w:szCs w:val="20"/>
              </w:rPr>
            </w:pPr>
            <w:r w:rsidRPr="000D1073">
              <w:rPr>
                <w:color w:val="000000"/>
                <w:sz w:val="20"/>
                <w:szCs w:val="20"/>
              </w:rPr>
              <w:t>0,59</w:t>
            </w:r>
          </w:p>
        </w:tc>
        <w:tc>
          <w:tcPr>
            <w:tcW w:w="166" w:type="pct"/>
            <w:tcBorders>
              <w:top w:val="nil"/>
              <w:left w:val="nil"/>
              <w:bottom w:val="single" w:sz="4" w:space="0" w:color="auto"/>
              <w:right w:val="single" w:sz="4" w:space="0" w:color="auto"/>
            </w:tcBorders>
            <w:shd w:val="clear" w:color="auto" w:fill="auto"/>
            <w:vAlign w:val="center"/>
            <w:hideMark/>
          </w:tcPr>
          <w:p w14:paraId="657A5C96" w14:textId="77777777" w:rsidR="000D1073" w:rsidRPr="000D1073" w:rsidRDefault="000D1073" w:rsidP="000D1073">
            <w:pPr>
              <w:jc w:val="center"/>
              <w:rPr>
                <w:color w:val="000000"/>
                <w:sz w:val="20"/>
                <w:szCs w:val="20"/>
              </w:rPr>
            </w:pPr>
            <w:r w:rsidRPr="000D1073">
              <w:rPr>
                <w:color w:val="000000"/>
                <w:sz w:val="20"/>
                <w:szCs w:val="20"/>
              </w:rPr>
              <w:t>-2,98</w:t>
            </w:r>
          </w:p>
        </w:tc>
        <w:tc>
          <w:tcPr>
            <w:tcW w:w="192" w:type="pct"/>
            <w:tcBorders>
              <w:top w:val="nil"/>
              <w:left w:val="nil"/>
              <w:bottom w:val="single" w:sz="4" w:space="0" w:color="auto"/>
              <w:right w:val="single" w:sz="4" w:space="0" w:color="auto"/>
            </w:tcBorders>
            <w:shd w:val="clear" w:color="auto" w:fill="auto"/>
            <w:vAlign w:val="center"/>
            <w:hideMark/>
          </w:tcPr>
          <w:p w14:paraId="223EC355" w14:textId="77777777" w:rsidR="000D1073" w:rsidRPr="000D1073" w:rsidRDefault="000D1073" w:rsidP="000D1073">
            <w:pPr>
              <w:jc w:val="center"/>
              <w:rPr>
                <w:color w:val="000000"/>
                <w:sz w:val="20"/>
                <w:szCs w:val="20"/>
              </w:rPr>
            </w:pPr>
            <w:r w:rsidRPr="000D1073">
              <w:rPr>
                <w:color w:val="000000"/>
                <w:sz w:val="20"/>
                <w:szCs w:val="20"/>
              </w:rPr>
              <w:t>-6,84</w:t>
            </w:r>
          </w:p>
        </w:tc>
        <w:tc>
          <w:tcPr>
            <w:tcW w:w="175" w:type="pct"/>
            <w:tcBorders>
              <w:top w:val="nil"/>
              <w:left w:val="nil"/>
              <w:bottom w:val="single" w:sz="4" w:space="0" w:color="auto"/>
              <w:right w:val="single" w:sz="4" w:space="0" w:color="auto"/>
            </w:tcBorders>
            <w:shd w:val="clear" w:color="auto" w:fill="auto"/>
            <w:vAlign w:val="center"/>
            <w:hideMark/>
          </w:tcPr>
          <w:p w14:paraId="5CD84960" w14:textId="77777777" w:rsidR="000D1073" w:rsidRPr="000D1073" w:rsidRDefault="000D1073" w:rsidP="000D1073">
            <w:pPr>
              <w:jc w:val="center"/>
              <w:rPr>
                <w:color w:val="000000"/>
                <w:sz w:val="20"/>
                <w:szCs w:val="20"/>
              </w:rPr>
            </w:pPr>
            <w:r w:rsidRPr="000D1073">
              <w:rPr>
                <w:color w:val="000000"/>
                <w:sz w:val="20"/>
                <w:szCs w:val="20"/>
              </w:rPr>
              <w:t>9,82</w:t>
            </w:r>
          </w:p>
        </w:tc>
        <w:tc>
          <w:tcPr>
            <w:tcW w:w="192" w:type="pct"/>
            <w:tcBorders>
              <w:top w:val="nil"/>
              <w:left w:val="nil"/>
              <w:bottom w:val="single" w:sz="4" w:space="0" w:color="auto"/>
              <w:right w:val="single" w:sz="4" w:space="0" w:color="auto"/>
            </w:tcBorders>
            <w:shd w:val="clear" w:color="auto" w:fill="auto"/>
            <w:vAlign w:val="center"/>
            <w:hideMark/>
          </w:tcPr>
          <w:p w14:paraId="7083DC3C" w14:textId="77777777" w:rsidR="000D1073" w:rsidRPr="000D1073" w:rsidRDefault="000D1073" w:rsidP="000D1073">
            <w:pPr>
              <w:jc w:val="center"/>
              <w:rPr>
                <w:color w:val="000000"/>
                <w:sz w:val="20"/>
                <w:szCs w:val="20"/>
              </w:rPr>
            </w:pPr>
            <w:r w:rsidRPr="000D1073">
              <w:rPr>
                <w:color w:val="000000"/>
                <w:sz w:val="20"/>
                <w:szCs w:val="20"/>
              </w:rPr>
              <w:t>-5,16</w:t>
            </w:r>
          </w:p>
        </w:tc>
        <w:tc>
          <w:tcPr>
            <w:tcW w:w="192" w:type="pct"/>
            <w:tcBorders>
              <w:top w:val="nil"/>
              <w:left w:val="nil"/>
              <w:bottom w:val="single" w:sz="4" w:space="0" w:color="auto"/>
              <w:right w:val="single" w:sz="4" w:space="0" w:color="auto"/>
            </w:tcBorders>
            <w:shd w:val="clear" w:color="auto" w:fill="auto"/>
            <w:vAlign w:val="center"/>
            <w:hideMark/>
          </w:tcPr>
          <w:p w14:paraId="0DA4ED60" w14:textId="77777777" w:rsidR="000D1073" w:rsidRPr="000D1073" w:rsidRDefault="000D1073" w:rsidP="000D1073">
            <w:pPr>
              <w:jc w:val="center"/>
              <w:rPr>
                <w:color w:val="000000"/>
                <w:sz w:val="20"/>
                <w:szCs w:val="20"/>
              </w:rPr>
            </w:pPr>
            <w:r w:rsidRPr="000D1073">
              <w:rPr>
                <w:color w:val="000000"/>
                <w:sz w:val="20"/>
                <w:szCs w:val="20"/>
              </w:rPr>
              <w:t>-5,16</w:t>
            </w:r>
          </w:p>
        </w:tc>
        <w:tc>
          <w:tcPr>
            <w:tcW w:w="192" w:type="pct"/>
            <w:tcBorders>
              <w:top w:val="nil"/>
              <w:left w:val="nil"/>
              <w:bottom w:val="single" w:sz="4" w:space="0" w:color="auto"/>
              <w:right w:val="single" w:sz="4" w:space="0" w:color="auto"/>
            </w:tcBorders>
            <w:shd w:val="clear" w:color="auto" w:fill="auto"/>
            <w:vAlign w:val="center"/>
            <w:hideMark/>
          </w:tcPr>
          <w:p w14:paraId="0B332DDB" w14:textId="77777777" w:rsidR="000D1073" w:rsidRPr="000D1073" w:rsidRDefault="000D1073" w:rsidP="000D1073">
            <w:pPr>
              <w:jc w:val="center"/>
              <w:rPr>
                <w:color w:val="000000"/>
                <w:sz w:val="20"/>
                <w:szCs w:val="20"/>
              </w:rPr>
            </w:pPr>
            <w:r w:rsidRPr="000D1073">
              <w:rPr>
                <w:color w:val="000000"/>
                <w:sz w:val="20"/>
                <w:szCs w:val="20"/>
              </w:rPr>
              <w:t>-5,16</w:t>
            </w:r>
          </w:p>
        </w:tc>
        <w:tc>
          <w:tcPr>
            <w:tcW w:w="192" w:type="pct"/>
            <w:tcBorders>
              <w:top w:val="nil"/>
              <w:left w:val="nil"/>
              <w:bottom w:val="single" w:sz="4" w:space="0" w:color="auto"/>
              <w:right w:val="single" w:sz="4" w:space="0" w:color="auto"/>
            </w:tcBorders>
            <w:shd w:val="clear" w:color="auto" w:fill="auto"/>
            <w:vAlign w:val="center"/>
            <w:hideMark/>
          </w:tcPr>
          <w:p w14:paraId="4572E3F4" w14:textId="77777777" w:rsidR="000D1073" w:rsidRPr="000D1073" w:rsidRDefault="000D1073" w:rsidP="000D1073">
            <w:pPr>
              <w:jc w:val="center"/>
              <w:rPr>
                <w:color w:val="000000"/>
                <w:sz w:val="20"/>
                <w:szCs w:val="20"/>
              </w:rPr>
            </w:pPr>
            <w:r w:rsidRPr="000D1073">
              <w:rPr>
                <w:color w:val="000000"/>
                <w:sz w:val="20"/>
                <w:szCs w:val="20"/>
              </w:rPr>
              <w:t>-5,16</w:t>
            </w:r>
          </w:p>
        </w:tc>
        <w:tc>
          <w:tcPr>
            <w:tcW w:w="192" w:type="pct"/>
            <w:tcBorders>
              <w:top w:val="nil"/>
              <w:left w:val="nil"/>
              <w:bottom w:val="single" w:sz="4" w:space="0" w:color="auto"/>
              <w:right w:val="single" w:sz="4" w:space="0" w:color="auto"/>
            </w:tcBorders>
            <w:shd w:val="clear" w:color="auto" w:fill="auto"/>
            <w:vAlign w:val="center"/>
            <w:hideMark/>
          </w:tcPr>
          <w:p w14:paraId="639FE6B9" w14:textId="77777777" w:rsidR="000D1073" w:rsidRPr="000D1073" w:rsidRDefault="000D1073" w:rsidP="000D1073">
            <w:pPr>
              <w:jc w:val="center"/>
              <w:rPr>
                <w:color w:val="000000"/>
                <w:sz w:val="20"/>
                <w:szCs w:val="20"/>
              </w:rPr>
            </w:pPr>
            <w:r w:rsidRPr="000D1073">
              <w:rPr>
                <w:color w:val="000000"/>
                <w:sz w:val="20"/>
                <w:szCs w:val="20"/>
              </w:rPr>
              <w:t>-5,16</w:t>
            </w:r>
          </w:p>
        </w:tc>
        <w:tc>
          <w:tcPr>
            <w:tcW w:w="192" w:type="pct"/>
            <w:tcBorders>
              <w:top w:val="nil"/>
              <w:left w:val="nil"/>
              <w:bottom w:val="single" w:sz="4" w:space="0" w:color="auto"/>
              <w:right w:val="single" w:sz="4" w:space="0" w:color="auto"/>
            </w:tcBorders>
            <w:shd w:val="clear" w:color="auto" w:fill="auto"/>
            <w:vAlign w:val="center"/>
            <w:hideMark/>
          </w:tcPr>
          <w:p w14:paraId="0863344E" w14:textId="77777777" w:rsidR="000D1073" w:rsidRPr="000D1073" w:rsidRDefault="000D1073" w:rsidP="000D1073">
            <w:pPr>
              <w:jc w:val="center"/>
              <w:rPr>
                <w:color w:val="000000"/>
                <w:sz w:val="20"/>
                <w:szCs w:val="20"/>
              </w:rPr>
            </w:pPr>
            <w:r w:rsidRPr="000D1073">
              <w:rPr>
                <w:color w:val="000000"/>
                <w:sz w:val="20"/>
                <w:szCs w:val="20"/>
              </w:rPr>
              <w:t>-5,16</w:t>
            </w:r>
          </w:p>
        </w:tc>
        <w:tc>
          <w:tcPr>
            <w:tcW w:w="192" w:type="pct"/>
            <w:tcBorders>
              <w:top w:val="nil"/>
              <w:left w:val="nil"/>
              <w:bottom w:val="single" w:sz="4" w:space="0" w:color="auto"/>
              <w:right w:val="single" w:sz="4" w:space="0" w:color="auto"/>
            </w:tcBorders>
            <w:shd w:val="clear" w:color="auto" w:fill="auto"/>
            <w:vAlign w:val="center"/>
            <w:hideMark/>
          </w:tcPr>
          <w:p w14:paraId="60DA59CB" w14:textId="77777777" w:rsidR="000D1073" w:rsidRPr="000D1073" w:rsidRDefault="000D1073" w:rsidP="000D1073">
            <w:pPr>
              <w:jc w:val="center"/>
              <w:rPr>
                <w:color w:val="000000"/>
                <w:sz w:val="20"/>
                <w:szCs w:val="20"/>
              </w:rPr>
            </w:pPr>
            <w:r w:rsidRPr="000D1073">
              <w:rPr>
                <w:color w:val="000000"/>
                <w:sz w:val="20"/>
                <w:szCs w:val="20"/>
              </w:rPr>
              <w:t>-5,16</w:t>
            </w:r>
          </w:p>
        </w:tc>
        <w:tc>
          <w:tcPr>
            <w:tcW w:w="192" w:type="pct"/>
            <w:tcBorders>
              <w:top w:val="nil"/>
              <w:left w:val="nil"/>
              <w:bottom w:val="single" w:sz="4" w:space="0" w:color="auto"/>
              <w:right w:val="single" w:sz="4" w:space="0" w:color="auto"/>
            </w:tcBorders>
            <w:shd w:val="clear" w:color="auto" w:fill="auto"/>
            <w:vAlign w:val="center"/>
            <w:hideMark/>
          </w:tcPr>
          <w:p w14:paraId="33B3A932" w14:textId="77777777" w:rsidR="000D1073" w:rsidRPr="000D1073" w:rsidRDefault="000D1073" w:rsidP="000D1073">
            <w:pPr>
              <w:jc w:val="center"/>
              <w:rPr>
                <w:color w:val="000000"/>
                <w:sz w:val="20"/>
                <w:szCs w:val="20"/>
              </w:rPr>
            </w:pPr>
            <w:r w:rsidRPr="000D1073">
              <w:rPr>
                <w:color w:val="000000"/>
                <w:sz w:val="20"/>
                <w:szCs w:val="20"/>
              </w:rPr>
              <w:t>-5,16</w:t>
            </w:r>
          </w:p>
        </w:tc>
        <w:tc>
          <w:tcPr>
            <w:tcW w:w="192" w:type="pct"/>
            <w:tcBorders>
              <w:top w:val="nil"/>
              <w:left w:val="nil"/>
              <w:bottom w:val="single" w:sz="4" w:space="0" w:color="auto"/>
              <w:right w:val="single" w:sz="4" w:space="0" w:color="auto"/>
            </w:tcBorders>
            <w:shd w:val="clear" w:color="auto" w:fill="auto"/>
            <w:vAlign w:val="center"/>
            <w:hideMark/>
          </w:tcPr>
          <w:p w14:paraId="0E6EC4F3" w14:textId="77777777" w:rsidR="000D1073" w:rsidRPr="000D1073" w:rsidRDefault="000D1073" w:rsidP="000D1073">
            <w:pPr>
              <w:jc w:val="center"/>
              <w:rPr>
                <w:color w:val="000000"/>
                <w:sz w:val="20"/>
                <w:szCs w:val="20"/>
              </w:rPr>
            </w:pPr>
            <w:r w:rsidRPr="000D1073">
              <w:rPr>
                <w:color w:val="000000"/>
                <w:sz w:val="20"/>
                <w:szCs w:val="20"/>
              </w:rPr>
              <w:t>-5,16</w:t>
            </w:r>
          </w:p>
        </w:tc>
        <w:tc>
          <w:tcPr>
            <w:tcW w:w="192" w:type="pct"/>
            <w:tcBorders>
              <w:top w:val="nil"/>
              <w:left w:val="nil"/>
              <w:bottom w:val="single" w:sz="4" w:space="0" w:color="auto"/>
              <w:right w:val="single" w:sz="4" w:space="0" w:color="auto"/>
            </w:tcBorders>
            <w:shd w:val="clear" w:color="auto" w:fill="auto"/>
            <w:vAlign w:val="center"/>
            <w:hideMark/>
          </w:tcPr>
          <w:p w14:paraId="4A865354" w14:textId="77777777" w:rsidR="000D1073" w:rsidRPr="000D1073" w:rsidRDefault="000D1073" w:rsidP="000D1073">
            <w:pPr>
              <w:jc w:val="center"/>
              <w:rPr>
                <w:color w:val="000000"/>
                <w:sz w:val="20"/>
                <w:szCs w:val="20"/>
              </w:rPr>
            </w:pPr>
            <w:r w:rsidRPr="000D1073">
              <w:rPr>
                <w:color w:val="000000"/>
                <w:sz w:val="20"/>
                <w:szCs w:val="20"/>
              </w:rPr>
              <w:t>-5,16</w:t>
            </w:r>
          </w:p>
        </w:tc>
        <w:tc>
          <w:tcPr>
            <w:tcW w:w="192" w:type="pct"/>
            <w:tcBorders>
              <w:top w:val="nil"/>
              <w:left w:val="nil"/>
              <w:bottom w:val="single" w:sz="4" w:space="0" w:color="auto"/>
              <w:right w:val="single" w:sz="4" w:space="0" w:color="auto"/>
            </w:tcBorders>
            <w:shd w:val="clear" w:color="auto" w:fill="auto"/>
            <w:vAlign w:val="center"/>
            <w:hideMark/>
          </w:tcPr>
          <w:p w14:paraId="1E378812" w14:textId="77777777" w:rsidR="000D1073" w:rsidRPr="000D1073" w:rsidRDefault="000D1073" w:rsidP="000D1073">
            <w:pPr>
              <w:jc w:val="center"/>
              <w:rPr>
                <w:color w:val="000000"/>
                <w:sz w:val="20"/>
                <w:szCs w:val="20"/>
              </w:rPr>
            </w:pPr>
            <w:r w:rsidRPr="000D1073">
              <w:rPr>
                <w:color w:val="000000"/>
                <w:sz w:val="20"/>
                <w:szCs w:val="20"/>
              </w:rPr>
              <w:t>-5,16</w:t>
            </w:r>
          </w:p>
        </w:tc>
        <w:tc>
          <w:tcPr>
            <w:tcW w:w="201" w:type="pct"/>
            <w:tcBorders>
              <w:top w:val="nil"/>
              <w:left w:val="nil"/>
              <w:bottom w:val="single" w:sz="4" w:space="0" w:color="auto"/>
              <w:right w:val="single" w:sz="4" w:space="0" w:color="auto"/>
            </w:tcBorders>
            <w:shd w:val="clear" w:color="auto" w:fill="auto"/>
            <w:vAlign w:val="center"/>
            <w:hideMark/>
          </w:tcPr>
          <w:p w14:paraId="536BEA1D" w14:textId="77777777" w:rsidR="000D1073" w:rsidRPr="000D1073" w:rsidRDefault="000D1073" w:rsidP="000D1073">
            <w:pPr>
              <w:jc w:val="center"/>
              <w:rPr>
                <w:color w:val="000000"/>
                <w:sz w:val="20"/>
                <w:szCs w:val="20"/>
              </w:rPr>
            </w:pPr>
            <w:r w:rsidRPr="000D1073">
              <w:rPr>
                <w:color w:val="000000"/>
                <w:sz w:val="20"/>
                <w:szCs w:val="20"/>
              </w:rPr>
              <w:t>-5,16</w:t>
            </w:r>
          </w:p>
        </w:tc>
        <w:tc>
          <w:tcPr>
            <w:tcW w:w="201" w:type="pct"/>
            <w:tcBorders>
              <w:top w:val="nil"/>
              <w:left w:val="nil"/>
              <w:bottom w:val="single" w:sz="4" w:space="0" w:color="auto"/>
              <w:right w:val="single" w:sz="4" w:space="0" w:color="auto"/>
            </w:tcBorders>
            <w:shd w:val="clear" w:color="auto" w:fill="auto"/>
            <w:vAlign w:val="center"/>
            <w:hideMark/>
          </w:tcPr>
          <w:p w14:paraId="6E0130A0" w14:textId="77777777" w:rsidR="000D1073" w:rsidRPr="000D1073" w:rsidRDefault="000D1073" w:rsidP="000D1073">
            <w:pPr>
              <w:jc w:val="center"/>
              <w:rPr>
                <w:color w:val="000000"/>
                <w:sz w:val="20"/>
                <w:szCs w:val="20"/>
              </w:rPr>
            </w:pPr>
            <w:r w:rsidRPr="000D1073">
              <w:rPr>
                <w:color w:val="000000"/>
                <w:sz w:val="20"/>
                <w:szCs w:val="20"/>
              </w:rPr>
              <w:t>-5,16</w:t>
            </w:r>
          </w:p>
        </w:tc>
        <w:tc>
          <w:tcPr>
            <w:tcW w:w="201" w:type="pct"/>
            <w:tcBorders>
              <w:top w:val="nil"/>
              <w:left w:val="nil"/>
              <w:bottom w:val="single" w:sz="4" w:space="0" w:color="auto"/>
              <w:right w:val="single" w:sz="4" w:space="0" w:color="auto"/>
            </w:tcBorders>
            <w:shd w:val="clear" w:color="auto" w:fill="auto"/>
            <w:vAlign w:val="center"/>
            <w:hideMark/>
          </w:tcPr>
          <w:p w14:paraId="3EB35F03" w14:textId="77777777" w:rsidR="000D1073" w:rsidRPr="000D1073" w:rsidRDefault="000D1073" w:rsidP="000D1073">
            <w:pPr>
              <w:jc w:val="center"/>
              <w:rPr>
                <w:color w:val="000000"/>
                <w:sz w:val="20"/>
                <w:szCs w:val="20"/>
              </w:rPr>
            </w:pPr>
            <w:r w:rsidRPr="000D1073">
              <w:rPr>
                <w:color w:val="000000"/>
                <w:sz w:val="20"/>
                <w:szCs w:val="20"/>
              </w:rPr>
              <w:t>-5,16</w:t>
            </w:r>
          </w:p>
        </w:tc>
      </w:tr>
      <w:tr w:rsidR="000D1073" w:rsidRPr="000D1073" w14:paraId="217DB45E"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73569756" w14:textId="77777777" w:rsidR="000D1073" w:rsidRPr="000D1073" w:rsidRDefault="000D1073" w:rsidP="000D1073">
            <w:pPr>
              <w:jc w:val="center"/>
              <w:rPr>
                <w:color w:val="000000"/>
                <w:sz w:val="20"/>
                <w:szCs w:val="20"/>
              </w:rPr>
            </w:pPr>
            <w:r w:rsidRPr="000D1073">
              <w:rPr>
                <w:color w:val="000000"/>
                <w:sz w:val="20"/>
                <w:szCs w:val="20"/>
              </w:rPr>
              <w:t>Микрорайон 13А.</w:t>
            </w:r>
          </w:p>
        </w:tc>
        <w:tc>
          <w:tcPr>
            <w:tcW w:w="161" w:type="pct"/>
            <w:tcBorders>
              <w:top w:val="nil"/>
              <w:left w:val="nil"/>
              <w:bottom w:val="single" w:sz="4" w:space="0" w:color="auto"/>
              <w:right w:val="single" w:sz="4" w:space="0" w:color="auto"/>
            </w:tcBorders>
            <w:shd w:val="clear" w:color="auto" w:fill="auto"/>
            <w:vAlign w:val="center"/>
            <w:hideMark/>
          </w:tcPr>
          <w:p w14:paraId="5BF8A0A0" w14:textId="77777777" w:rsidR="000D1073" w:rsidRPr="000D1073" w:rsidRDefault="000D1073" w:rsidP="000D1073">
            <w:pPr>
              <w:jc w:val="center"/>
              <w:rPr>
                <w:color w:val="000000"/>
                <w:sz w:val="20"/>
                <w:szCs w:val="20"/>
              </w:rPr>
            </w:pPr>
            <w:r w:rsidRPr="000D1073">
              <w:rPr>
                <w:color w:val="000000"/>
                <w:sz w:val="20"/>
                <w:szCs w:val="20"/>
              </w:rPr>
              <w:t>0,18</w:t>
            </w:r>
          </w:p>
        </w:tc>
        <w:tc>
          <w:tcPr>
            <w:tcW w:w="166" w:type="pct"/>
            <w:tcBorders>
              <w:top w:val="nil"/>
              <w:left w:val="nil"/>
              <w:bottom w:val="single" w:sz="4" w:space="0" w:color="auto"/>
              <w:right w:val="single" w:sz="4" w:space="0" w:color="auto"/>
            </w:tcBorders>
            <w:shd w:val="clear" w:color="auto" w:fill="auto"/>
            <w:vAlign w:val="center"/>
            <w:hideMark/>
          </w:tcPr>
          <w:p w14:paraId="6C36F78F" w14:textId="77777777" w:rsidR="000D1073" w:rsidRPr="000D1073" w:rsidRDefault="000D1073" w:rsidP="000D1073">
            <w:pPr>
              <w:jc w:val="center"/>
              <w:rPr>
                <w:color w:val="000000"/>
                <w:sz w:val="20"/>
                <w:szCs w:val="20"/>
              </w:rPr>
            </w:pPr>
            <w:r w:rsidRPr="000D1073">
              <w:rPr>
                <w:color w:val="000000"/>
                <w:sz w:val="20"/>
                <w:szCs w:val="20"/>
              </w:rPr>
              <w:t>-0,90</w:t>
            </w:r>
          </w:p>
        </w:tc>
        <w:tc>
          <w:tcPr>
            <w:tcW w:w="192" w:type="pct"/>
            <w:tcBorders>
              <w:top w:val="nil"/>
              <w:left w:val="nil"/>
              <w:bottom w:val="single" w:sz="4" w:space="0" w:color="auto"/>
              <w:right w:val="single" w:sz="4" w:space="0" w:color="auto"/>
            </w:tcBorders>
            <w:shd w:val="clear" w:color="auto" w:fill="auto"/>
            <w:vAlign w:val="center"/>
            <w:hideMark/>
          </w:tcPr>
          <w:p w14:paraId="13C41633" w14:textId="77777777" w:rsidR="000D1073" w:rsidRPr="000D1073" w:rsidRDefault="000D1073" w:rsidP="000D1073">
            <w:pPr>
              <w:jc w:val="center"/>
              <w:rPr>
                <w:color w:val="000000"/>
                <w:sz w:val="20"/>
                <w:szCs w:val="20"/>
              </w:rPr>
            </w:pPr>
            <w:r w:rsidRPr="000D1073">
              <w:rPr>
                <w:color w:val="000000"/>
                <w:sz w:val="20"/>
                <w:szCs w:val="20"/>
              </w:rPr>
              <w:t>-2,07</w:t>
            </w:r>
          </w:p>
        </w:tc>
        <w:tc>
          <w:tcPr>
            <w:tcW w:w="175" w:type="pct"/>
            <w:tcBorders>
              <w:top w:val="nil"/>
              <w:left w:val="nil"/>
              <w:bottom w:val="single" w:sz="4" w:space="0" w:color="auto"/>
              <w:right w:val="single" w:sz="4" w:space="0" w:color="auto"/>
            </w:tcBorders>
            <w:shd w:val="clear" w:color="auto" w:fill="auto"/>
            <w:vAlign w:val="center"/>
            <w:hideMark/>
          </w:tcPr>
          <w:p w14:paraId="64944FB5" w14:textId="77777777" w:rsidR="000D1073" w:rsidRPr="000D1073" w:rsidRDefault="000D1073" w:rsidP="000D1073">
            <w:pPr>
              <w:jc w:val="center"/>
              <w:rPr>
                <w:color w:val="000000"/>
                <w:sz w:val="20"/>
                <w:szCs w:val="20"/>
              </w:rPr>
            </w:pPr>
            <w:r w:rsidRPr="000D1073">
              <w:rPr>
                <w:color w:val="000000"/>
                <w:sz w:val="20"/>
                <w:szCs w:val="20"/>
              </w:rPr>
              <w:t>2,98</w:t>
            </w:r>
          </w:p>
        </w:tc>
        <w:tc>
          <w:tcPr>
            <w:tcW w:w="192" w:type="pct"/>
            <w:tcBorders>
              <w:top w:val="nil"/>
              <w:left w:val="nil"/>
              <w:bottom w:val="single" w:sz="4" w:space="0" w:color="auto"/>
              <w:right w:val="single" w:sz="4" w:space="0" w:color="auto"/>
            </w:tcBorders>
            <w:shd w:val="clear" w:color="auto" w:fill="auto"/>
            <w:vAlign w:val="center"/>
            <w:hideMark/>
          </w:tcPr>
          <w:p w14:paraId="28C2C0E6" w14:textId="77777777" w:rsidR="000D1073" w:rsidRPr="000D1073" w:rsidRDefault="000D1073" w:rsidP="000D1073">
            <w:pPr>
              <w:jc w:val="center"/>
              <w:rPr>
                <w:color w:val="000000"/>
                <w:sz w:val="20"/>
                <w:szCs w:val="20"/>
              </w:rPr>
            </w:pPr>
            <w:r w:rsidRPr="000D1073">
              <w:rPr>
                <w:color w:val="000000"/>
                <w:sz w:val="20"/>
                <w:szCs w:val="20"/>
              </w:rPr>
              <w:t>-1,56</w:t>
            </w:r>
          </w:p>
        </w:tc>
        <w:tc>
          <w:tcPr>
            <w:tcW w:w="192" w:type="pct"/>
            <w:tcBorders>
              <w:top w:val="nil"/>
              <w:left w:val="nil"/>
              <w:bottom w:val="single" w:sz="4" w:space="0" w:color="auto"/>
              <w:right w:val="single" w:sz="4" w:space="0" w:color="auto"/>
            </w:tcBorders>
            <w:shd w:val="clear" w:color="auto" w:fill="auto"/>
            <w:vAlign w:val="center"/>
            <w:hideMark/>
          </w:tcPr>
          <w:p w14:paraId="526F11D8" w14:textId="77777777" w:rsidR="000D1073" w:rsidRPr="000D1073" w:rsidRDefault="000D1073" w:rsidP="000D1073">
            <w:pPr>
              <w:jc w:val="center"/>
              <w:rPr>
                <w:color w:val="000000"/>
                <w:sz w:val="20"/>
                <w:szCs w:val="20"/>
              </w:rPr>
            </w:pPr>
            <w:r w:rsidRPr="000D1073">
              <w:rPr>
                <w:color w:val="000000"/>
                <w:sz w:val="20"/>
                <w:szCs w:val="20"/>
              </w:rPr>
              <w:t>-1,56</w:t>
            </w:r>
          </w:p>
        </w:tc>
        <w:tc>
          <w:tcPr>
            <w:tcW w:w="192" w:type="pct"/>
            <w:tcBorders>
              <w:top w:val="nil"/>
              <w:left w:val="nil"/>
              <w:bottom w:val="single" w:sz="4" w:space="0" w:color="auto"/>
              <w:right w:val="single" w:sz="4" w:space="0" w:color="auto"/>
            </w:tcBorders>
            <w:shd w:val="clear" w:color="auto" w:fill="auto"/>
            <w:vAlign w:val="center"/>
            <w:hideMark/>
          </w:tcPr>
          <w:p w14:paraId="0A0C6097" w14:textId="77777777" w:rsidR="000D1073" w:rsidRPr="000D1073" w:rsidRDefault="000D1073" w:rsidP="000D1073">
            <w:pPr>
              <w:jc w:val="center"/>
              <w:rPr>
                <w:color w:val="000000"/>
                <w:sz w:val="20"/>
                <w:szCs w:val="20"/>
              </w:rPr>
            </w:pPr>
            <w:r w:rsidRPr="000D1073">
              <w:rPr>
                <w:color w:val="000000"/>
                <w:sz w:val="20"/>
                <w:szCs w:val="20"/>
              </w:rPr>
              <w:t>-1,56</w:t>
            </w:r>
          </w:p>
        </w:tc>
        <w:tc>
          <w:tcPr>
            <w:tcW w:w="192" w:type="pct"/>
            <w:tcBorders>
              <w:top w:val="nil"/>
              <w:left w:val="nil"/>
              <w:bottom w:val="single" w:sz="4" w:space="0" w:color="auto"/>
              <w:right w:val="single" w:sz="4" w:space="0" w:color="auto"/>
            </w:tcBorders>
            <w:shd w:val="clear" w:color="auto" w:fill="auto"/>
            <w:vAlign w:val="center"/>
            <w:hideMark/>
          </w:tcPr>
          <w:p w14:paraId="17E24185" w14:textId="77777777" w:rsidR="000D1073" w:rsidRPr="000D1073" w:rsidRDefault="000D1073" w:rsidP="000D1073">
            <w:pPr>
              <w:jc w:val="center"/>
              <w:rPr>
                <w:color w:val="000000"/>
                <w:sz w:val="20"/>
                <w:szCs w:val="20"/>
              </w:rPr>
            </w:pPr>
            <w:r w:rsidRPr="000D1073">
              <w:rPr>
                <w:color w:val="000000"/>
                <w:sz w:val="20"/>
                <w:szCs w:val="20"/>
              </w:rPr>
              <w:t>-1,56</w:t>
            </w:r>
          </w:p>
        </w:tc>
        <w:tc>
          <w:tcPr>
            <w:tcW w:w="192" w:type="pct"/>
            <w:tcBorders>
              <w:top w:val="nil"/>
              <w:left w:val="nil"/>
              <w:bottom w:val="single" w:sz="4" w:space="0" w:color="auto"/>
              <w:right w:val="single" w:sz="4" w:space="0" w:color="auto"/>
            </w:tcBorders>
            <w:shd w:val="clear" w:color="auto" w:fill="auto"/>
            <w:vAlign w:val="center"/>
            <w:hideMark/>
          </w:tcPr>
          <w:p w14:paraId="5DF85BCA" w14:textId="77777777" w:rsidR="000D1073" w:rsidRPr="000D1073" w:rsidRDefault="000D1073" w:rsidP="000D1073">
            <w:pPr>
              <w:jc w:val="center"/>
              <w:rPr>
                <w:color w:val="000000"/>
                <w:sz w:val="20"/>
                <w:szCs w:val="20"/>
              </w:rPr>
            </w:pPr>
            <w:r w:rsidRPr="000D1073">
              <w:rPr>
                <w:color w:val="000000"/>
                <w:sz w:val="20"/>
                <w:szCs w:val="20"/>
              </w:rPr>
              <w:t>-1,56</w:t>
            </w:r>
          </w:p>
        </w:tc>
        <w:tc>
          <w:tcPr>
            <w:tcW w:w="192" w:type="pct"/>
            <w:tcBorders>
              <w:top w:val="nil"/>
              <w:left w:val="nil"/>
              <w:bottom w:val="single" w:sz="4" w:space="0" w:color="auto"/>
              <w:right w:val="single" w:sz="4" w:space="0" w:color="auto"/>
            </w:tcBorders>
            <w:shd w:val="clear" w:color="auto" w:fill="auto"/>
            <w:vAlign w:val="center"/>
            <w:hideMark/>
          </w:tcPr>
          <w:p w14:paraId="1BE6315F" w14:textId="77777777" w:rsidR="000D1073" w:rsidRPr="000D1073" w:rsidRDefault="000D1073" w:rsidP="000D1073">
            <w:pPr>
              <w:jc w:val="center"/>
              <w:rPr>
                <w:color w:val="000000"/>
                <w:sz w:val="20"/>
                <w:szCs w:val="20"/>
              </w:rPr>
            </w:pPr>
            <w:r w:rsidRPr="000D1073">
              <w:rPr>
                <w:color w:val="000000"/>
                <w:sz w:val="20"/>
                <w:szCs w:val="20"/>
              </w:rPr>
              <w:t>-1,56</w:t>
            </w:r>
          </w:p>
        </w:tc>
        <w:tc>
          <w:tcPr>
            <w:tcW w:w="192" w:type="pct"/>
            <w:tcBorders>
              <w:top w:val="nil"/>
              <w:left w:val="nil"/>
              <w:bottom w:val="single" w:sz="4" w:space="0" w:color="auto"/>
              <w:right w:val="single" w:sz="4" w:space="0" w:color="auto"/>
            </w:tcBorders>
            <w:shd w:val="clear" w:color="auto" w:fill="auto"/>
            <w:vAlign w:val="center"/>
            <w:hideMark/>
          </w:tcPr>
          <w:p w14:paraId="6900CCF2" w14:textId="77777777" w:rsidR="000D1073" w:rsidRPr="000D1073" w:rsidRDefault="000D1073" w:rsidP="000D1073">
            <w:pPr>
              <w:jc w:val="center"/>
              <w:rPr>
                <w:color w:val="000000"/>
                <w:sz w:val="20"/>
                <w:szCs w:val="20"/>
              </w:rPr>
            </w:pPr>
            <w:r w:rsidRPr="000D1073">
              <w:rPr>
                <w:color w:val="000000"/>
                <w:sz w:val="20"/>
                <w:szCs w:val="20"/>
              </w:rPr>
              <w:t>-1,56</w:t>
            </w:r>
          </w:p>
        </w:tc>
        <w:tc>
          <w:tcPr>
            <w:tcW w:w="192" w:type="pct"/>
            <w:tcBorders>
              <w:top w:val="nil"/>
              <w:left w:val="nil"/>
              <w:bottom w:val="single" w:sz="4" w:space="0" w:color="auto"/>
              <w:right w:val="single" w:sz="4" w:space="0" w:color="auto"/>
            </w:tcBorders>
            <w:shd w:val="clear" w:color="auto" w:fill="auto"/>
            <w:vAlign w:val="center"/>
            <w:hideMark/>
          </w:tcPr>
          <w:p w14:paraId="5EC34C09" w14:textId="77777777" w:rsidR="000D1073" w:rsidRPr="000D1073" w:rsidRDefault="000D1073" w:rsidP="000D1073">
            <w:pPr>
              <w:jc w:val="center"/>
              <w:rPr>
                <w:color w:val="000000"/>
                <w:sz w:val="20"/>
                <w:szCs w:val="20"/>
              </w:rPr>
            </w:pPr>
            <w:r w:rsidRPr="000D1073">
              <w:rPr>
                <w:color w:val="000000"/>
                <w:sz w:val="20"/>
                <w:szCs w:val="20"/>
              </w:rPr>
              <w:t>-1,56</w:t>
            </w:r>
          </w:p>
        </w:tc>
        <w:tc>
          <w:tcPr>
            <w:tcW w:w="192" w:type="pct"/>
            <w:tcBorders>
              <w:top w:val="nil"/>
              <w:left w:val="nil"/>
              <w:bottom w:val="single" w:sz="4" w:space="0" w:color="auto"/>
              <w:right w:val="single" w:sz="4" w:space="0" w:color="auto"/>
            </w:tcBorders>
            <w:shd w:val="clear" w:color="auto" w:fill="auto"/>
            <w:vAlign w:val="center"/>
            <w:hideMark/>
          </w:tcPr>
          <w:p w14:paraId="0548D33C" w14:textId="77777777" w:rsidR="000D1073" w:rsidRPr="000D1073" w:rsidRDefault="000D1073" w:rsidP="000D1073">
            <w:pPr>
              <w:jc w:val="center"/>
              <w:rPr>
                <w:color w:val="000000"/>
                <w:sz w:val="20"/>
                <w:szCs w:val="20"/>
              </w:rPr>
            </w:pPr>
            <w:r w:rsidRPr="000D1073">
              <w:rPr>
                <w:color w:val="000000"/>
                <w:sz w:val="20"/>
                <w:szCs w:val="20"/>
              </w:rPr>
              <w:t>-1,56</w:t>
            </w:r>
          </w:p>
        </w:tc>
        <w:tc>
          <w:tcPr>
            <w:tcW w:w="192" w:type="pct"/>
            <w:tcBorders>
              <w:top w:val="nil"/>
              <w:left w:val="nil"/>
              <w:bottom w:val="single" w:sz="4" w:space="0" w:color="auto"/>
              <w:right w:val="single" w:sz="4" w:space="0" w:color="auto"/>
            </w:tcBorders>
            <w:shd w:val="clear" w:color="auto" w:fill="auto"/>
            <w:vAlign w:val="center"/>
            <w:hideMark/>
          </w:tcPr>
          <w:p w14:paraId="55DC4FBB" w14:textId="77777777" w:rsidR="000D1073" w:rsidRPr="000D1073" w:rsidRDefault="000D1073" w:rsidP="000D1073">
            <w:pPr>
              <w:jc w:val="center"/>
              <w:rPr>
                <w:color w:val="000000"/>
                <w:sz w:val="20"/>
                <w:szCs w:val="20"/>
              </w:rPr>
            </w:pPr>
            <w:r w:rsidRPr="000D1073">
              <w:rPr>
                <w:color w:val="000000"/>
                <w:sz w:val="20"/>
                <w:szCs w:val="20"/>
              </w:rPr>
              <w:t>-1,56</w:t>
            </w:r>
          </w:p>
        </w:tc>
        <w:tc>
          <w:tcPr>
            <w:tcW w:w="192" w:type="pct"/>
            <w:tcBorders>
              <w:top w:val="nil"/>
              <w:left w:val="nil"/>
              <w:bottom w:val="single" w:sz="4" w:space="0" w:color="auto"/>
              <w:right w:val="single" w:sz="4" w:space="0" w:color="auto"/>
            </w:tcBorders>
            <w:shd w:val="clear" w:color="auto" w:fill="auto"/>
            <w:vAlign w:val="center"/>
            <w:hideMark/>
          </w:tcPr>
          <w:p w14:paraId="7FEB95D7" w14:textId="77777777" w:rsidR="000D1073" w:rsidRPr="000D1073" w:rsidRDefault="000D1073" w:rsidP="000D1073">
            <w:pPr>
              <w:jc w:val="center"/>
              <w:rPr>
                <w:color w:val="000000"/>
                <w:sz w:val="20"/>
                <w:szCs w:val="20"/>
              </w:rPr>
            </w:pPr>
            <w:r w:rsidRPr="000D1073">
              <w:rPr>
                <w:color w:val="000000"/>
                <w:sz w:val="20"/>
                <w:szCs w:val="20"/>
              </w:rPr>
              <w:t>-1,56</w:t>
            </w:r>
          </w:p>
        </w:tc>
        <w:tc>
          <w:tcPr>
            <w:tcW w:w="201" w:type="pct"/>
            <w:tcBorders>
              <w:top w:val="nil"/>
              <w:left w:val="nil"/>
              <w:bottom w:val="single" w:sz="4" w:space="0" w:color="auto"/>
              <w:right w:val="single" w:sz="4" w:space="0" w:color="auto"/>
            </w:tcBorders>
            <w:shd w:val="clear" w:color="auto" w:fill="auto"/>
            <w:vAlign w:val="center"/>
            <w:hideMark/>
          </w:tcPr>
          <w:p w14:paraId="0BE0624D" w14:textId="77777777" w:rsidR="000D1073" w:rsidRPr="000D1073" w:rsidRDefault="000D1073" w:rsidP="000D1073">
            <w:pPr>
              <w:jc w:val="center"/>
              <w:rPr>
                <w:color w:val="000000"/>
                <w:sz w:val="20"/>
                <w:szCs w:val="20"/>
              </w:rPr>
            </w:pPr>
            <w:r w:rsidRPr="000D1073">
              <w:rPr>
                <w:color w:val="000000"/>
                <w:sz w:val="20"/>
                <w:szCs w:val="20"/>
              </w:rPr>
              <w:t>-1,56</w:t>
            </w:r>
          </w:p>
        </w:tc>
        <w:tc>
          <w:tcPr>
            <w:tcW w:w="201" w:type="pct"/>
            <w:tcBorders>
              <w:top w:val="nil"/>
              <w:left w:val="nil"/>
              <w:bottom w:val="single" w:sz="4" w:space="0" w:color="auto"/>
              <w:right w:val="single" w:sz="4" w:space="0" w:color="auto"/>
            </w:tcBorders>
            <w:shd w:val="clear" w:color="auto" w:fill="auto"/>
            <w:vAlign w:val="center"/>
            <w:hideMark/>
          </w:tcPr>
          <w:p w14:paraId="3A27EDED" w14:textId="77777777" w:rsidR="000D1073" w:rsidRPr="000D1073" w:rsidRDefault="000D1073" w:rsidP="000D1073">
            <w:pPr>
              <w:jc w:val="center"/>
              <w:rPr>
                <w:color w:val="000000"/>
                <w:sz w:val="20"/>
                <w:szCs w:val="20"/>
              </w:rPr>
            </w:pPr>
            <w:r w:rsidRPr="000D1073">
              <w:rPr>
                <w:color w:val="000000"/>
                <w:sz w:val="20"/>
                <w:szCs w:val="20"/>
              </w:rPr>
              <w:t>-1,56</w:t>
            </w:r>
          </w:p>
        </w:tc>
        <w:tc>
          <w:tcPr>
            <w:tcW w:w="201" w:type="pct"/>
            <w:tcBorders>
              <w:top w:val="nil"/>
              <w:left w:val="nil"/>
              <w:bottom w:val="single" w:sz="4" w:space="0" w:color="auto"/>
              <w:right w:val="single" w:sz="4" w:space="0" w:color="auto"/>
            </w:tcBorders>
            <w:shd w:val="clear" w:color="auto" w:fill="auto"/>
            <w:vAlign w:val="center"/>
            <w:hideMark/>
          </w:tcPr>
          <w:p w14:paraId="28DF81A7" w14:textId="77777777" w:rsidR="000D1073" w:rsidRPr="000D1073" w:rsidRDefault="000D1073" w:rsidP="000D1073">
            <w:pPr>
              <w:jc w:val="center"/>
              <w:rPr>
                <w:color w:val="000000"/>
                <w:sz w:val="20"/>
                <w:szCs w:val="20"/>
              </w:rPr>
            </w:pPr>
            <w:r w:rsidRPr="000D1073">
              <w:rPr>
                <w:color w:val="000000"/>
                <w:sz w:val="20"/>
                <w:szCs w:val="20"/>
              </w:rPr>
              <w:t>-1,56</w:t>
            </w:r>
          </w:p>
        </w:tc>
      </w:tr>
      <w:tr w:rsidR="000D1073" w:rsidRPr="000D1073" w14:paraId="546CFD52"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6E7D45AC" w14:textId="77777777" w:rsidR="000D1073" w:rsidRPr="000D1073" w:rsidRDefault="000D1073" w:rsidP="000D1073">
            <w:pPr>
              <w:jc w:val="center"/>
              <w:rPr>
                <w:color w:val="000000"/>
                <w:sz w:val="20"/>
                <w:szCs w:val="20"/>
              </w:rPr>
            </w:pPr>
            <w:r w:rsidRPr="000D1073">
              <w:rPr>
                <w:color w:val="000000"/>
                <w:sz w:val="20"/>
                <w:szCs w:val="20"/>
              </w:rPr>
              <w:t>Микрорайон 15А</w:t>
            </w:r>
          </w:p>
        </w:tc>
        <w:tc>
          <w:tcPr>
            <w:tcW w:w="161" w:type="pct"/>
            <w:tcBorders>
              <w:top w:val="nil"/>
              <w:left w:val="nil"/>
              <w:bottom w:val="single" w:sz="4" w:space="0" w:color="auto"/>
              <w:right w:val="single" w:sz="4" w:space="0" w:color="auto"/>
            </w:tcBorders>
            <w:shd w:val="clear" w:color="auto" w:fill="auto"/>
            <w:vAlign w:val="center"/>
            <w:hideMark/>
          </w:tcPr>
          <w:p w14:paraId="56E6DB48" w14:textId="77777777" w:rsidR="000D1073" w:rsidRPr="000D1073" w:rsidRDefault="000D1073" w:rsidP="000D1073">
            <w:pPr>
              <w:jc w:val="center"/>
              <w:rPr>
                <w:color w:val="000000"/>
                <w:sz w:val="20"/>
                <w:szCs w:val="20"/>
              </w:rPr>
            </w:pPr>
            <w:r w:rsidRPr="000D1073">
              <w:rPr>
                <w:color w:val="000000"/>
                <w:sz w:val="20"/>
                <w:szCs w:val="20"/>
              </w:rPr>
              <w:t>0,23</w:t>
            </w:r>
          </w:p>
        </w:tc>
        <w:tc>
          <w:tcPr>
            <w:tcW w:w="166" w:type="pct"/>
            <w:tcBorders>
              <w:top w:val="nil"/>
              <w:left w:val="nil"/>
              <w:bottom w:val="single" w:sz="4" w:space="0" w:color="auto"/>
              <w:right w:val="single" w:sz="4" w:space="0" w:color="auto"/>
            </w:tcBorders>
            <w:shd w:val="clear" w:color="auto" w:fill="auto"/>
            <w:vAlign w:val="center"/>
            <w:hideMark/>
          </w:tcPr>
          <w:p w14:paraId="71774679" w14:textId="77777777" w:rsidR="000D1073" w:rsidRPr="000D1073" w:rsidRDefault="000D1073" w:rsidP="000D1073">
            <w:pPr>
              <w:jc w:val="center"/>
              <w:rPr>
                <w:color w:val="000000"/>
                <w:sz w:val="20"/>
                <w:szCs w:val="20"/>
              </w:rPr>
            </w:pPr>
            <w:r w:rsidRPr="000D1073">
              <w:rPr>
                <w:color w:val="000000"/>
                <w:sz w:val="20"/>
                <w:szCs w:val="20"/>
              </w:rPr>
              <w:t>-1,18</w:t>
            </w:r>
          </w:p>
        </w:tc>
        <w:tc>
          <w:tcPr>
            <w:tcW w:w="192" w:type="pct"/>
            <w:tcBorders>
              <w:top w:val="nil"/>
              <w:left w:val="nil"/>
              <w:bottom w:val="single" w:sz="4" w:space="0" w:color="auto"/>
              <w:right w:val="single" w:sz="4" w:space="0" w:color="auto"/>
            </w:tcBorders>
            <w:shd w:val="clear" w:color="auto" w:fill="auto"/>
            <w:vAlign w:val="center"/>
            <w:hideMark/>
          </w:tcPr>
          <w:p w14:paraId="07D790B0" w14:textId="77777777" w:rsidR="000D1073" w:rsidRPr="000D1073" w:rsidRDefault="000D1073" w:rsidP="000D1073">
            <w:pPr>
              <w:jc w:val="center"/>
              <w:rPr>
                <w:color w:val="000000"/>
                <w:sz w:val="20"/>
                <w:szCs w:val="20"/>
              </w:rPr>
            </w:pPr>
            <w:r w:rsidRPr="000D1073">
              <w:rPr>
                <w:color w:val="000000"/>
                <w:sz w:val="20"/>
                <w:szCs w:val="20"/>
              </w:rPr>
              <w:t>-2,71</w:t>
            </w:r>
          </w:p>
        </w:tc>
        <w:tc>
          <w:tcPr>
            <w:tcW w:w="175" w:type="pct"/>
            <w:tcBorders>
              <w:top w:val="nil"/>
              <w:left w:val="nil"/>
              <w:bottom w:val="single" w:sz="4" w:space="0" w:color="auto"/>
              <w:right w:val="single" w:sz="4" w:space="0" w:color="auto"/>
            </w:tcBorders>
            <w:shd w:val="clear" w:color="auto" w:fill="auto"/>
            <w:vAlign w:val="center"/>
            <w:hideMark/>
          </w:tcPr>
          <w:p w14:paraId="73D665CF" w14:textId="77777777" w:rsidR="000D1073" w:rsidRPr="000D1073" w:rsidRDefault="000D1073" w:rsidP="000D1073">
            <w:pPr>
              <w:jc w:val="center"/>
              <w:rPr>
                <w:color w:val="000000"/>
                <w:sz w:val="20"/>
                <w:szCs w:val="20"/>
              </w:rPr>
            </w:pPr>
            <w:r w:rsidRPr="000D1073">
              <w:rPr>
                <w:color w:val="000000"/>
                <w:sz w:val="20"/>
                <w:szCs w:val="20"/>
              </w:rPr>
              <w:t>3,89</w:t>
            </w:r>
          </w:p>
        </w:tc>
        <w:tc>
          <w:tcPr>
            <w:tcW w:w="192" w:type="pct"/>
            <w:tcBorders>
              <w:top w:val="nil"/>
              <w:left w:val="nil"/>
              <w:bottom w:val="single" w:sz="4" w:space="0" w:color="auto"/>
              <w:right w:val="single" w:sz="4" w:space="0" w:color="auto"/>
            </w:tcBorders>
            <w:shd w:val="clear" w:color="auto" w:fill="auto"/>
            <w:vAlign w:val="center"/>
            <w:hideMark/>
          </w:tcPr>
          <w:p w14:paraId="030CA70C" w14:textId="77777777" w:rsidR="000D1073" w:rsidRPr="000D1073" w:rsidRDefault="000D1073" w:rsidP="000D1073">
            <w:pPr>
              <w:jc w:val="center"/>
              <w:rPr>
                <w:color w:val="000000"/>
                <w:sz w:val="20"/>
                <w:szCs w:val="20"/>
              </w:rPr>
            </w:pPr>
            <w:r w:rsidRPr="000D1073">
              <w:rPr>
                <w:color w:val="000000"/>
                <w:sz w:val="20"/>
                <w:szCs w:val="20"/>
              </w:rPr>
              <w:t>-2,04</w:t>
            </w:r>
          </w:p>
        </w:tc>
        <w:tc>
          <w:tcPr>
            <w:tcW w:w="192" w:type="pct"/>
            <w:tcBorders>
              <w:top w:val="nil"/>
              <w:left w:val="nil"/>
              <w:bottom w:val="single" w:sz="4" w:space="0" w:color="auto"/>
              <w:right w:val="single" w:sz="4" w:space="0" w:color="auto"/>
            </w:tcBorders>
            <w:shd w:val="clear" w:color="auto" w:fill="auto"/>
            <w:vAlign w:val="center"/>
            <w:hideMark/>
          </w:tcPr>
          <w:p w14:paraId="177119C1" w14:textId="77777777" w:rsidR="000D1073" w:rsidRPr="000D1073" w:rsidRDefault="000D1073" w:rsidP="000D1073">
            <w:pPr>
              <w:jc w:val="center"/>
              <w:rPr>
                <w:color w:val="000000"/>
                <w:sz w:val="20"/>
                <w:szCs w:val="20"/>
              </w:rPr>
            </w:pPr>
            <w:r w:rsidRPr="000D1073">
              <w:rPr>
                <w:color w:val="000000"/>
                <w:sz w:val="20"/>
                <w:szCs w:val="20"/>
              </w:rPr>
              <w:t>-2,04</w:t>
            </w:r>
          </w:p>
        </w:tc>
        <w:tc>
          <w:tcPr>
            <w:tcW w:w="192" w:type="pct"/>
            <w:tcBorders>
              <w:top w:val="nil"/>
              <w:left w:val="nil"/>
              <w:bottom w:val="single" w:sz="4" w:space="0" w:color="auto"/>
              <w:right w:val="single" w:sz="4" w:space="0" w:color="auto"/>
            </w:tcBorders>
            <w:shd w:val="clear" w:color="auto" w:fill="auto"/>
            <w:vAlign w:val="center"/>
            <w:hideMark/>
          </w:tcPr>
          <w:p w14:paraId="68F5C2E7" w14:textId="77777777" w:rsidR="000D1073" w:rsidRPr="000D1073" w:rsidRDefault="000D1073" w:rsidP="000D1073">
            <w:pPr>
              <w:jc w:val="center"/>
              <w:rPr>
                <w:color w:val="000000"/>
                <w:sz w:val="20"/>
                <w:szCs w:val="20"/>
              </w:rPr>
            </w:pPr>
            <w:r w:rsidRPr="000D1073">
              <w:rPr>
                <w:color w:val="000000"/>
                <w:sz w:val="20"/>
                <w:szCs w:val="20"/>
              </w:rPr>
              <w:t>-2,04</w:t>
            </w:r>
          </w:p>
        </w:tc>
        <w:tc>
          <w:tcPr>
            <w:tcW w:w="192" w:type="pct"/>
            <w:tcBorders>
              <w:top w:val="nil"/>
              <w:left w:val="nil"/>
              <w:bottom w:val="single" w:sz="4" w:space="0" w:color="auto"/>
              <w:right w:val="single" w:sz="4" w:space="0" w:color="auto"/>
            </w:tcBorders>
            <w:shd w:val="clear" w:color="auto" w:fill="auto"/>
            <w:vAlign w:val="center"/>
            <w:hideMark/>
          </w:tcPr>
          <w:p w14:paraId="3742F4D4" w14:textId="77777777" w:rsidR="000D1073" w:rsidRPr="000D1073" w:rsidRDefault="000D1073" w:rsidP="000D1073">
            <w:pPr>
              <w:jc w:val="center"/>
              <w:rPr>
                <w:color w:val="000000"/>
                <w:sz w:val="20"/>
                <w:szCs w:val="20"/>
              </w:rPr>
            </w:pPr>
            <w:r w:rsidRPr="000D1073">
              <w:rPr>
                <w:color w:val="000000"/>
                <w:sz w:val="20"/>
                <w:szCs w:val="20"/>
              </w:rPr>
              <w:t>-2,04</w:t>
            </w:r>
          </w:p>
        </w:tc>
        <w:tc>
          <w:tcPr>
            <w:tcW w:w="192" w:type="pct"/>
            <w:tcBorders>
              <w:top w:val="nil"/>
              <w:left w:val="nil"/>
              <w:bottom w:val="single" w:sz="4" w:space="0" w:color="auto"/>
              <w:right w:val="single" w:sz="4" w:space="0" w:color="auto"/>
            </w:tcBorders>
            <w:shd w:val="clear" w:color="auto" w:fill="auto"/>
            <w:vAlign w:val="center"/>
            <w:hideMark/>
          </w:tcPr>
          <w:p w14:paraId="1EB74BD9" w14:textId="77777777" w:rsidR="000D1073" w:rsidRPr="000D1073" w:rsidRDefault="000D1073" w:rsidP="000D1073">
            <w:pPr>
              <w:jc w:val="center"/>
              <w:rPr>
                <w:color w:val="000000"/>
                <w:sz w:val="20"/>
                <w:szCs w:val="20"/>
              </w:rPr>
            </w:pPr>
            <w:r w:rsidRPr="000D1073">
              <w:rPr>
                <w:color w:val="000000"/>
                <w:sz w:val="20"/>
                <w:szCs w:val="20"/>
              </w:rPr>
              <w:t>-2,04</w:t>
            </w:r>
          </w:p>
        </w:tc>
        <w:tc>
          <w:tcPr>
            <w:tcW w:w="192" w:type="pct"/>
            <w:tcBorders>
              <w:top w:val="nil"/>
              <w:left w:val="nil"/>
              <w:bottom w:val="single" w:sz="4" w:space="0" w:color="auto"/>
              <w:right w:val="single" w:sz="4" w:space="0" w:color="auto"/>
            </w:tcBorders>
            <w:shd w:val="clear" w:color="auto" w:fill="auto"/>
            <w:vAlign w:val="center"/>
            <w:hideMark/>
          </w:tcPr>
          <w:p w14:paraId="78E58DB5" w14:textId="77777777" w:rsidR="000D1073" w:rsidRPr="000D1073" w:rsidRDefault="000D1073" w:rsidP="000D1073">
            <w:pPr>
              <w:jc w:val="center"/>
              <w:rPr>
                <w:color w:val="000000"/>
                <w:sz w:val="20"/>
                <w:szCs w:val="20"/>
              </w:rPr>
            </w:pPr>
            <w:r w:rsidRPr="000D1073">
              <w:rPr>
                <w:color w:val="000000"/>
                <w:sz w:val="20"/>
                <w:szCs w:val="20"/>
              </w:rPr>
              <w:t>-2,04</w:t>
            </w:r>
          </w:p>
        </w:tc>
        <w:tc>
          <w:tcPr>
            <w:tcW w:w="192" w:type="pct"/>
            <w:tcBorders>
              <w:top w:val="nil"/>
              <w:left w:val="nil"/>
              <w:bottom w:val="single" w:sz="4" w:space="0" w:color="auto"/>
              <w:right w:val="single" w:sz="4" w:space="0" w:color="auto"/>
            </w:tcBorders>
            <w:shd w:val="clear" w:color="auto" w:fill="auto"/>
            <w:vAlign w:val="center"/>
            <w:hideMark/>
          </w:tcPr>
          <w:p w14:paraId="197A5CB5" w14:textId="77777777" w:rsidR="000D1073" w:rsidRPr="000D1073" w:rsidRDefault="000D1073" w:rsidP="000D1073">
            <w:pPr>
              <w:jc w:val="center"/>
              <w:rPr>
                <w:color w:val="000000"/>
                <w:sz w:val="20"/>
                <w:szCs w:val="20"/>
              </w:rPr>
            </w:pPr>
            <w:r w:rsidRPr="000D1073">
              <w:rPr>
                <w:color w:val="000000"/>
                <w:sz w:val="20"/>
                <w:szCs w:val="20"/>
              </w:rPr>
              <w:t>-2,04</w:t>
            </w:r>
          </w:p>
        </w:tc>
        <w:tc>
          <w:tcPr>
            <w:tcW w:w="192" w:type="pct"/>
            <w:tcBorders>
              <w:top w:val="nil"/>
              <w:left w:val="nil"/>
              <w:bottom w:val="single" w:sz="4" w:space="0" w:color="auto"/>
              <w:right w:val="single" w:sz="4" w:space="0" w:color="auto"/>
            </w:tcBorders>
            <w:shd w:val="clear" w:color="auto" w:fill="auto"/>
            <w:vAlign w:val="center"/>
            <w:hideMark/>
          </w:tcPr>
          <w:p w14:paraId="06433A4A" w14:textId="77777777" w:rsidR="000D1073" w:rsidRPr="000D1073" w:rsidRDefault="000D1073" w:rsidP="000D1073">
            <w:pPr>
              <w:jc w:val="center"/>
              <w:rPr>
                <w:color w:val="000000"/>
                <w:sz w:val="20"/>
                <w:szCs w:val="20"/>
              </w:rPr>
            </w:pPr>
            <w:r w:rsidRPr="000D1073">
              <w:rPr>
                <w:color w:val="000000"/>
                <w:sz w:val="20"/>
                <w:szCs w:val="20"/>
              </w:rPr>
              <w:t>-2,04</w:t>
            </w:r>
          </w:p>
        </w:tc>
        <w:tc>
          <w:tcPr>
            <w:tcW w:w="192" w:type="pct"/>
            <w:tcBorders>
              <w:top w:val="nil"/>
              <w:left w:val="nil"/>
              <w:bottom w:val="single" w:sz="4" w:space="0" w:color="auto"/>
              <w:right w:val="single" w:sz="4" w:space="0" w:color="auto"/>
            </w:tcBorders>
            <w:shd w:val="clear" w:color="auto" w:fill="auto"/>
            <w:vAlign w:val="center"/>
            <w:hideMark/>
          </w:tcPr>
          <w:p w14:paraId="5C1FD4A4" w14:textId="77777777" w:rsidR="000D1073" w:rsidRPr="000D1073" w:rsidRDefault="000D1073" w:rsidP="000D1073">
            <w:pPr>
              <w:jc w:val="center"/>
              <w:rPr>
                <w:color w:val="000000"/>
                <w:sz w:val="20"/>
                <w:szCs w:val="20"/>
              </w:rPr>
            </w:pPr>
            <w:r w:rsidRPr="000D1073">
              <w:rPr>
                <w:color w:val="000000"/>
                <w:sz w:val="20"/>
                <w:szCs w:val="20"/>
              </w:rPr>
              <w:t>-2,04</w:t>
            </w:r>
          </w:p>
        </w:tc>
        <w:tc>
          <w:tcPr>
            <w:tcW w:w="192" w:type="pct"/>
            <w:tcBorders>
              <w:top w:val="nil"/>
              <w:left w:val="nil"/>
              <w:bottom w:val="single" w:sz="4" w:space="0" w:color="auto"/>
              <w:right w:val="single" w:sz="4" w:space="0" w:color="auto"/>
            </w:tcBorders>
            <w:shd w:val="clear" w:color="auto" w:fill="auto"/>
            <w:vAlign w:val="center"/>
            <w:hideMark/>
          </w:tcPr>
          <w:p w14:paraId="4C2D746A" w14:textId="77777777" w:rsidR="000D1073" w:rsidRPr="000D1073" w:rsidRDefault="000D1073" w:rsidP="000D1073">
            <w:pPr>
              <w:jc w:val="center"/>
              <w:rPr>
                <w:color w:val="000000"/>
                <w:sz w:val="20"/>
                <w:szCs w:val="20"/>
              </w:rPr>
            </w:pPr>
            <w:r w:rsidRPr="000D1073">
              <w:rPr>
                <w:color w:val="000000"/>
                <w:sz w:val="20"/>
                <w:szCs w:val="20"/>
              </w:rPr>
              <w:t>-2,04</w:t>
            </w:r>
          </w:p>
        </w:tc>
        <w:tc>
          <w:tcPr>
            <w:tcW w:w="192" w:type="pct"/>
            <w:tcBorders>
              <w:top w:val="nil"/>
              <w:left w:val="nil"/>
              <w:bottom w:val="single" w:sz="4" w:space="0" w:color="auto"/>
              <w:right w:val="single" w:sz="4" w:space="0" w:color="auto"/>
            </w:tcBorders>
            <w:shd w:val="clear" w:color="auto" w:fill="auto"/>
            <w:vAlign w:val="center"/>
            <w:hideMark/>
          </w:tcPr>
          <w:p w14:paraId="06D7E260" w14:textId="77777777" w:rsidR="000D1073" w:rsidRPr="000D1073" w:rsidRDefault="000D1073" w:rsidP="000D1073">
            <w:pPr>
              <w:jc w:val="center"/>
              <w:rPr>
                <w:color w:val="000000"/>
                <w:sz w:val="20"/>
                <w:szCs w:val="20"/>
              </w:rPr>
            </w:pPr>
            <w:r w:rsidRPr="000D1073">
              <w:rPr>
                <w:color w:val="000000"/>
                <w:sz w:val="20"/>
                <w:szCs w:val="20"/>
              </w:rPr>
              <w:t>-2,04</w:t>
            </w:r>
          </w:p>
        </w:tc>
        <w:tc>
          <w:tcPr>
            <w:tcW w:w="201" w:type="pct"/>
            <w:tcBorders>
              <w:top w:val="nil"/>
              <w:left w:val="nil"/>
              <w:bottom w:val="single" w:sz="4" w:space="0" w:color="auto"/>
              <w:right w:val="single" w:sz="4" w:space="0" w:color="auto"/>
            </w:tcBorders>
            <w:shd w:val="clear" w:color="auto" w:fill="auto"/>
            <w:vAlign w:val="center"/>
            <w:hideMark/>
          </w:tcPr>
          <w:p w14:paraId="23142484" w14:textId="77777777" w:rsidR="000D1073" w:rsidRPr="000D1073" w:rsidRDefault="000D1073" w:rsidP="000D1073">
            <w:pPr>
              <w:jc w:val="center"/>
              <w:rPr>
                <w:color w:val="000000"/>
                <w:sz w:val="20"/>
                <w:szCs w:val="20"/>
              </w:rPr>
            </w:pPr>
            <w:r w:rsidRPr="000D1073">
              <w:rPr>
                <w:color w:val="000000"/>
                <w:sz w:val="20"/>
                <w:szCs w:val="20"/>
              </w:rPr>
              <w:t>-2,04</w:t>
            </w:r>
          </w:p>
        </w:tc>
        <w:tc>
          <w:tcPr>
            <w:tcW w:w="201" w:type="pct"/>
            <w:tcBorders>
              <w:top w:val="nil"/>
              <w:left w:val="nil"/>
              <w:bottom w:val="single" w:sz="4" w:space="0" w:color="auto"/>
              <w:right w:val="single" w:sz="4" w:space="0" w:color="auto"/>
            </w:tcBorders>
            <w:shd w:val="clear" w:color="auto" w:fill="auto"/>
            <w:vAlign w:val="center"/>
            <w:hideMark/>
          </w:tcPr>
          <w:p w14:paraId="56C992CD" w14:textId="77777777" w:rsidR="000D1073" w:rsidRPr="000D1073" w:rsidRDefault="000D1073" w:rsidP="000D1073">
            <w:pPr>
              <w:jc w:val="center"/>
              <w:rPr>
                <w:color w:val="000000"/>
                <w:sz w:val="20"/>
                <w:szCs w:val="20"/>
              </w:rPr>
            </w:pPr>
            <w:r w:rsidRPr="000D1073">
              <w:rPr>
                <w:color w:val="000000"/>
                <w:sz w:val="20"/>
                <w:szCs w:val="20"/>
              </w:rPr>
              <w:t>-2,04</w:t>
            </w:r>
          </w:p>
        </w:tc>
        <w:tc>
          <w:tcPr>
            <w:tcW w:w="201" w:type="pct"/>
            <w:tcBorders>
              <w:top w:val="nil"/>
              <w:left w:val="nil"/>
              <w:bottom w:val="single" w:sz="4" w:space="0" w:color="auto"/>
              <w:right w:val="single" w:sz="4" w:space="0" w:color="auto"/>
            </w:tcBorders>
            <w:shd w:val="clear" w:color="auto" w:fill="auto"/>
            <w:vAlign w:val="center"/>
            <w:hideMark/>
          </w:tcPr>
          <w:p w14:paraId="0E119AD1" w14:textId="77777777" w:rsidR="000D1073" w:rsidRPr="000D1073" w:rsidRDefault="000D1073" w:rsidP="000D1073">
            <w:pPr>
              <w:jc w:val="center"/>
              <w:rPr>
                <w:color w:val="000000"/>
                <w:sz w:val="20"/>
                <w:szCs w:val="20"/>
              </w:rPr>
            </w:pPr>
            <w:r w:rsidRPr="000D1073">
              <w:rPr>
                <w:color w:val="000000"/>
                <w:sz w:val="20"/>
                <w:szCs w:val="20"/>
              </w:rPr>
              <w:t>-2,04</w:t>
            </w:r>
          </w:p>
        </w:tc>
      </w:tr>
      <w:tr w:rsidR="000D1073" w:rsidRPr="000D1073" w14:paraId="2D818C43"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743F11DF" w14:textId="77777777" w:rsidR="000D1073" w:rsidRPr="000D1073" w:rsidRDefault="000D1073" w:rsidP="000D1073">
            <w:pPr>
              <w:jc w:val="center"/>
              <w:rPr>
                <w:color w:val="000000"/>
                <w:sz w:val="20"/>
                <w:szCs w:val="20"/>
              </w:rPr>
            </w:pPr>
            <w:r w:rsidRPr="000D1073">
              <w:rPr>
                <w:color w:val="000000"/>
                <w:sz w:val="20"/>
                <w:szCs w:val="20"/>
              </w:rPr>
              <w:t>Микрорайон 16А</w:t>
            </w:r>
          </w:p>
        </w:tc>
        <w:tc>
          <w:tcPr>
            <w:tcW w:w="161" w:type="pct"/>
            <w:tcBorders>
              <w:top w:val="nil"/>
              <w:left w:val="nil"/>
              <w:bottom w:val="single" w:sz="4" w:space="0" w:color="auto"/>
              <w:right w:val="single" w:sz="4" w:space="0" w:color="auto"/>
            </w:tcBorders>
            <w:shd w:val="clear" w:color="auto" w:fill="auto"/>
            <w:vAlign w:val="center"/>
            <w:hideMark/>
          </w:tcPr>
          <w:p w14:paraId="329D851C" w14:textId="77777777" w:rsidR="000D1073" w:rsidRPr="000D1073" w:rsidRDefault="000D1073" w:rsidP="000D1073">
            <w:pPr>
              <w:jc w:val="center"/>
              <w:rPr>
                <w:color w:val="000000"/>
                <w:sz w:val="20"/>
                <w:szCs w:val="20"/>
              </w:rPr>
            </w:pPr>
            <w:r w:rsidRPr="000D1073">
              <w:rPr>
                <w:color w:val="000000"/>
                <w:sz w:val="20"/>
                <w:szCs w:val="20"/>
              </w:rPr>
              <w:t>0,00</w:t>
            </w:r>
          </w:p>
        </w:tc>
        <w:tc>
          <w:tcPr>
            <w:tcW w:w="166" w:type="pct"/>
            <w:tcBorders>
              <w:top w:val="nil"/>
              <w:left w:val="nil"/>
              <w:bottom w:val="single" w:sz="4" w:space="0" w:color="auto"/>
              <w:right w:val="single" w:sz="4" w:space="0" w:color="auto"/>
            </w:tcBorders>
            <w:shd w:val="clear" w:color="auto" w:fill="auto"/>
            <w:vAlign w:val="center"/>
            <w:hideMark/>
          </w:tcPr>
          <w:p w14:paraId="600848A1"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38D730F0" w14:textId="77777777" w:rsidR="000D1073" w:rsidRPr="000D1073" w:rsidRDefault="000D1073" w:rsidP="000D1073">
            <w:pPr>
              <w:jc w:val="center"/>
              <w:rPr>
                <w:color w:val="000000"/>
                <w:sz w:val="20"/>
                <w:szCs w:val="20"/>
              </w:rPr>
            </w:pPr>
            <w:r w:rsidRPr="000D1073">
              <w:rPr>
                <w:color w:val="000000"/>
                <w:sz w:val="20"/>
                <w:szCs w:val="20"/>
              </w:rPr>
              <w:t>0,00</w:t>
            </w:r>
          </w:p>
        </w:tc>
        <w:tc>
          <w:tcPr>
            <w:tcW w:w="175" w:type="pct"/>
            <w:tcBorders>
              <w:top w:val="nil"/>
              <w:left w:val="nil"/>
              <w:bottom w:val="single" w:sz="4" w:space="0" w:color="auto"/>
              <w:right w:val="single" w:sz="4" w:space="0" w:color="auto"/>
            </w:tcBorders>
            <w:shd w:val="clear" w:color="auto" w:fill="auto"/>
            <w:vAlign w:val="center"/>
            <w:hideMark/>
          </w:tcPr>
          <w:p w14:paraId="327D48F8"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0B652D83"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438F9EC8"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77CB2E3A"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48B96387"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0B2C00A5"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3221822C"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4A8BAFB8"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6BE10899"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3313BEDB"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178DB958"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330C1A05" w14:textId="77777777" w:rsidR="000D1073" w:rsidRPr="000D1073" w:rsidRDefault="000D1073" w:rsidP="000D1073">
            <w:pPr>
              <w:jc w:val="center"/>
              <w:rPr>
                <w:color w:val="000000"/>
                <w:sz w:val="20"/>
                <w:szCs w:val="20"/>
              </w:rPr>
            </w:pPr>
            <w:r w:rsidRPr="000D1073">
              <w:rPr>
                <w:color w:val="000000"/>
                <w:sz w:val="20"/>
                <w:szCs w:val="20"/>
              </w:rPr>
              <w:t>0,00</w:t>
            </w:r>
          </w:p>
        </w:tc>
        <w:tc>
          <w:tcPr>
            <w:tcW w:w="201" w:type="pct"/>
            <w:tcBorders>
              <w:top w:val="nil"/>
              <w:left w:val="nil"/>
              <w:bottom w:val="single" w:sz="4" w:space="0" w:color="auto"/>
              <w:right w:val="single" w:sz="4" w:space="0" w:color="auto"/>
            </w:tcBorders>
            <w:shd w:val="clear" w:color="auto" w:fill="auto"/>
            <w:vAlign w:val="center"/>
            <w:hideMark/>
          </w:tcPr>
          <w:p w14:paraId="724EFC5E" w14:textId="77777777" w:rsidR="000D1073" w:rsidRPr="000D1073" w:rsidRDefault="000D1073" w:rsidP="000D1073">
            <w:pPr>
              <w:jc w:val="center"/>
              <w:rPr>
                <w:color w:val="000000"/>
                <w:sz w:val="20"/>
                <w:szCs w:val="20"/>
              </w:rPr>
            </w:pPr>
            <w:r w:rsidRPr="000D1073">
              <w:rPr>
                <w:color w:val="000000"/>
                <w:sz w:val="20"/>
                <w:szCs w:val="20"/>
              </w:rPr>
              <w:t>0,00</w:t>
            </w:r>
          </w:p>
        </w:tc>
        <w:tc>
          <w:tcPr>
            <w:tcW w:w="201" w:type="pct"/>
            <w:tcBorders>
              <w:top w:val="nil"/>
              <w:left w:val="nil"/>
              <w:bottom w:val="single" w:sz="4" w:space="0" w:color="auto"/>
              <w:right w:val="single" w:sz="4" w:space="0" w:color="auto"/>
            </w:tcBorders>
            <w:shd w:val="clear" w:color="auto" w:fill="auto"/>
            <w:vAlign w:val="center"/>
            <w:hideMark/>
          </w:tcPr>
          <w:p w14:paraId="5B349816" w14:textId="77777777" w:rsidR="000D1073" w:rsidRPr="000D1073" w:rsidRDefault="000D1073" w:rsidP="000D1073">
            <w:pPr>
              <w:jc w:val="center"/>
              <w:rPr>
                <w:color w:val="000000"/>
                <w:sz w:val="20"/>
                <w:szCs w:val="20"/>
              </w:rPr>
            </w:pPr>
            <w:r w:rsidRPr="000D1073">
              <w:rPr>
                <w:color w:val="000000"/>
                <w:sz w:val="20"/>
                <w:szCs w:val="20"/>
              </w:rPr>
              <w:t>0,00</w:t>
            </w:r>
          </w:p>
        </w:tc>
        <w:tc>
          <w:tcPr>
            <w:tcW w:w="201" w:type="pct"/>
            <w:tcBorders>
              <w:top w:val="nil"/>
              <w:left w:val="nil"/>
              <w:bottom w:val="single" w:sz="4" w:space="0" w:color="auto"/>
              <w:right w:val="single" w:sz="4" w:space="0" w:color="auto"/>
            </w:tcBorders>
            <w:shd w:val="clear" w:color="auto" w:fill="auto"/>
            <w:vAlign w:val="center"/>
            <w:hideMark/>
          </w:tcPr>
          <w:p w14:paraId="0BBB5A3D"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320D5357"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5DEE9F5C" w14:textId="77777777" w:rsidR="000D1073" w:rsidRPr="000D1073" w:rsidRDefault="000D1073" w:rsidP="000D1073">
            <w:pPr>
              <w:jc w:val="center"/>
              <w:rPr>
                <w:color w:val="000000"/>
                <w:sz w:val="20"/>
                <w:szCs w:val="20"/>
              </w:rPr>
            </w:pPr>
            <w:r w:rsidRPr="000D1073">
              <w:rPr>
                <w:color w:val="000000"/>
                <w:sz w:val="20"/>
                <w:szCs w:val="20"/>
              </w:rPr>
              <w:t>Микрорайон 17.</w:t>
            </w:r>
          </w:p>
        </w:tc>
        <w:tc>
          <w:tcPr>
            <w:tcW w:w="161" w:type="pct"/>
            <w:tcBorders>
              <w:top w:val="nil"/>
              <w:left w:val="nil"/>
              <w:bottom w:val="single" w:sz="4" w:space="0" w:color="auto"/>
              <w:right w:val="single" w:sz="4" w:space="0" w:color="auto"/>
            </w:tcBorders>
            <w:shd w:val="clear" w:color="auto" w:fill="auto"/>
            <w:vAlign w:val="center"/>
            <w:hideMark/>
          </w:tcPr>
          <w:p w14:paraId="26646F08" w14:textId="77777777" w:rsidR="000D1073" w:rsidRPr="000D1073" w:rsidRDefault="000D1073" w:rsidP="000D1073">
            <w:pPr>
              <w:jc w:val="center"/>
              <w:rPr>
                <w:color w:val="000000"/>
                <w:sz w:val="20"/>
                <w:szCs w:val="20"/>
              </w:rPr>
            </w:pPr>
            <w:r w:rsidRPr="000D1073">
              <w:rPr>
                <w:color w:val="000000"/>
                <w:sz w:val="20"/>
                <w:szCs w:val="20"/>
              </w:rPr>
              <w:t>0,09</w:t>
            </w:r>
          </w:p>
        </w:tc>
        <w:tc>
          <w:tcPr>
            <w:tcW w:w="166" w:type="pct"/>
            <w:tcBorders>
              <w:top w:val="nil"/>
              <w:left w:val="nil"/>
              <w:bottom w:val="single" w:sz="4" w:space="0" w:color="auto"/>
              <w:right w:val="single" w:sz="4" w:space="0" w:color="auto"/>
            </w:tcBorders>
            <w:shd w:val="clear" w:color="auto" w:fill="auto"/>
            <w:vAlign w:val="center"/>
            <w:hideMark/>
          </w:tcPr>
          <w:p w14:paraId="76043AE1" w14:textId="77777777" w:rsidR="000D1073" w:rsidRPr="000D1073" w:rsidRDefault="000D1073" w:rsidP="000D1073">
            <w:pPr>
              <w:jc w:val="center"/>
              <w:rPr>
                <w:color w:val="000000"/>
                <w:sz w:val="20"/>
                <w:szCs w:val="20"/>
              </w:rPr>
            </w:pPr>
            <w:r w:rsidRPr="000D1073">
              <w:rPr>
                <w:color w:val="000000"/>
                <w:sz w:val="20"/>
                <w:szCs w:val="20"/>
              </w:rPr>
              <w:t>-0,45</w:t>
            </w:r>
          </w:p>
        </w:tc>
        <w:tc>
          <w:tcPr>
            <w:tcW w:w="192" w:type="pct"/>
            <w:tcBorders>
              <w:top w:val="nil"/>
              <w:left w:val="nil"/>
              <w:bottom w:val="single" w:sz="4" w:space="0" w:color="auto"/>
              <w:right w:val="single" w:sz="4" w:space="0" w:color="auto"/>
            </w:tcBorders>
            <w:shd w:val="clear" w:color="auto" w:fill="auto"/>
            <w:vAlign w:val="center"/>
            <w:hideMark/>
          </w:tcPr>
          <w:p w14:paraId="1B53B3B1" w14:textId="77777777" w:rsidR="000D1073" w:rsidRPr="000D1073" w:rsidRDefault="000D1073" w:rsidP="000D1073">
            <w:pPr>
              <w:jc w:val="center"/>
              <w:rPr>
                <w:color w:val="000000"/>
                <w:sz w:val="20"/>
                <w:szCs w:val="20"/>
              </w:rPr>
            </w:pPr>
            <w:r w:rsidRPr="000D1073">
              <w:rPr>
                <w:color w:val="000000"/>
                <w:sz w:val="20"/>
                <w:szCs w:val="20"/>
              </w:rPr>
              <w:t>-1,02</w:t>
            </w:r>
          </w:p>
        </w:tc>
        <w:tc>
          <w:tcPr>
            <w:tcW w:w="175" w:type="pct"/>
            <w:tcBorders>
              <w:top w:val="nil"/>
              <w:left w:val="nil"/>
              <w:bottom w:val="single" w:sz="4" w:space="0" w:color="auto"/>
              <w:right w:val="single" w:sz="4" w:space="0" w:color="auto"/>
            </w:tcBorders>
            <w:shd w:val="clear" w:color="auto" w:fill="auto"/>
            <w:vAlign w:val="center"/>
            <w:hideMark/>
          </w:tcPr>
          <w:p w14:paraId="75213AC8" w14:textId="77777777" w:rsidR="000D1073" w:rsidRPr="000D1073" w:rsidRDefault="000D1073" w:rsidP="000D1073">
            <w:pPr>
              <w:jc w:val="center"/>
              <w:rPr>
                <w:color w:val="000000"/>
                <w:sz w:val="20"/>
                <w:szCs w:val="20"/>
              </w:rPr>
            </w:pPr>
            <w:r w:rsidRPr="000D1073">
              <w:rPr>
                <w:color w:val="000000"/>
                <w:sz w:val="20"/>
                <w:szCs w:val="20"/>
              </w:rPr>
              <w:t>1,47</w:t>
            </w:r>
          </w:p>
        </w:tc>
        <w:tc>
          <w:tcPr>
            <w:tcW w:w="192" w:type="pct"/>
            <w:tcBorders>
              <w:top w:val="nil"/>
              <w:left w:val="nil"/>
              <w:bottom w:val="single" w:sz="4" w:space="0" w:color="auto"/>
              <w:right w:val="single" w:sz="4" w:space="0" w:color="auto"/>
            </w:tcBorders>
            <w:shd w:val="clear" w:color="auto" w:fill="auto"/>
            <w:vAlign w:val="center"/>
            <w:hideMark/>
          </w:tcPr>
          <w:p w14:paraId="16D8EE50" w14:textId="77777777" w:rsidR="000D1073" w:rsidRPr="000D1073" w:rsidRDefault="000D1073" w:rsidP="000D1073">
            <w:pPr>
              <w:jc w:val="center"/>
              <w:rPr>
                <w:color w:val="000000"/>
                <w:sz w:val="20"/>
                <w:szCs w:val="20"/>
              </w:rPr>
            </w:pPr>
            <w:r w:rsidRPr="000D1073">
              <w:rPr>
                <w:color w:val="000000"/>
                <w:sz w:val="20"/>
                <w:szCs w:val="20"/>
              </w:rPr>
              <w:t>-0,77</w:t>
            </w:r>
          </w:p>
        </w:tc>
        <w:tc>
          <w:tcPr>
            <w:tcW w:w="192" w:type="pct"/>
            <w:tcBorders>
              <w:top w:val="nil"/>
              <w:left w:val="nil"/>
              <w:bottom w:val="single" w:sz="4" w:space="0" w:color="auto"/>
              <w:right w:val="single" w:sz="4" w:space="0" w:color="auto"/>
            </w:tcBorders>
            <w:shd w:val="clear" w:color="auto" w:fill="auto"/>
            <w:vAlign w:val="center"/>
            <w:hideMark/>
          </w:tcPr>
          <w:p w14:paraId="1B3B3D05" w14:textId="77777777" w:rsidR="000D1073" w:rsidRPr="000D1073" w:rsidRDefault="000D1073" w:rsidP="000D1073">
            <w:pPr>
              <w:jc w:val="center"/>
              <w:rPr>
                <w:color w:val="000000"/>
                <w:sz w:val="20"/>
                <w:szCs w:val="20"/>
              </w:rPr>
            </w:pPr>
            <w:r w:rsidRPr="000D1073">
              <w:rPr>
                <w:color w:val="000000"/>
                <w:sz w:val="20"/>
                <w:szCs w:val="20"/>
              </w:rPr>
              <w:t>-0,77</w:t>
            </w:r>
          </w:p>
        </w:tc>
        <w:tc>
          <w:tcPr>
            <w:tcW w:w="192" w:type="pct"/>
            <w:tcBorders>
              <w:top w:val="nil"/>
              <w:left w:val="nil"/>
              <w:bottom w:val="single" w:sz="4" w:space="0" w:color="auto"/>
              <w:right w:val="single" w:sz="4" w:space="0" w:color="auto"/>
            </w:tcBorders>
            <w:shd w:val="clear" w:color="auto" w:fill="auto"/>
            <w:vAlign w:val="center"/>
            <w:hideMark/>
          </w:tcPr>
          <w:p w14:paraId="4AA0A702" w14:textId="77777777" w:rsidR="000D1073" w:rsidRPr="000D1073" w:rsidRDefault="000D1073" w:rsidP="000D1073">
            <w:pPr>
              <w:jc w:val="center"/>
              <w:rPr>
                <w:color w:val="000000"/>
                <w:sz w:val="20"/>
                <w:szCs w:val="20"/>
              </w:rPr>
            </w:pPr>
            <w:r w:rsidRPr="000D1073">
              <w:rPr>
                <w:color w:val="000000"/>
                <w:sz w:val="20"/>
                <w:szCs w:val="20"/>
              </w:rPr>
              <w:t>-0,77</w:t>
            </w:r>
          </w:p>
        </w:tc>
        <w:tc>
          <w:tcPr>
            <w:tcW w:w="192" w:type="pct"/>
            <w:tcBorders>
              <w:top w:val="nil"/>
              <w:left w:val="nil"/>
              <w:bottom w:val="single" w:sz="4" w:space="0" w:color="auto"/>
              <w:right w:val="single" w:sz="4" w:space="0" w:color="auto"/>
            </w:tcBorders>
            <w:shd w:val="clear" w:color="auto" w:fill="auto"/>
            <w:vAlign w:val="center"/>
            <w:hideMark/>
          </w:tcPr>
          <w:p w14:paraId="1033C86D" w14:textId="77777777" w:rsidR="000D1073" w:rsidRPr="000D1073" w:rsidRDefault="000D1073" w:rsidP="000D1073">
            <w:pPr>
              <w:jc w:val="center"/>
              <w:rPr>
                <w:color w:val="000000"/>
                <w:sz w:val="20"/>
                <w:szCs w:val="20"/>
              </w:rPr>
            </w:pPr>
            <w:r w:rsidRPr="000D1073">
              <w:rPr>
                <w:color w:val="000000"/>
                <w:sz w:val="20"/>
                <w:szCs w:val="20"/>
              </w:rPr>
              <w:t>-0,77</w:t>
            </w:r>
          </w:p>
        </w:tc>
        <w:tc>
          <w:tcPr>
            <w:tcW w:w="192" w:type="pct"/>
            <w:tcBorders>
              <w:top w:val="nil"/>
              <w:left w:val="nil"/>
              <w:bottom w:val="single" w:sz="4" w:space="0" w:color="auto"/>
              <w:right w:val="single" w:sz="4" w:space="0" w:color="auto"/>
            </w:tcBorders>
            <w:shd w:val="clear" w:color="auto" w:fill="auto"/>
            <w:vAlign w:val="center"/>
            <w:hideMark/>
          </w:tcPr>
          <w:p w14:paraId="2D9CC920" w14:textId="77777777" w:rsidR="000D1073" w:rsidRPr="000D1073" w:rsidRDefault="000D1073" w:rsidP="000D1073">
            <w:pPr>
              <w:jc w:val="center"/>
              <w:rPr>
                <w:color w:val="000000"/>
                <w:sz w:val="20"/>
                <w:szCs w:val="20"/>
              </w:rPr>
            </w:pPr>
            <w:r w:rsidRPr="000D1073">
              <w:rPr>
                <w:color w:val="000000"/>
                <w:sz w:val="20"/>
                <w:szCs w:val="20"/>
              </w:rPr>
              <w:t>-0,77</w:t>
            </w:r>
          </w:p>
        </w:tc>
        <w:tc>
          <w:tcPr>
            <w:tcW w:w="192" w:type="pct"/>
            <w:tcBorders>
              <w:top w:val="nil"/>
              <w:left w:val="nil"/>
              <w:bottom w:val="single" w:sz="4" w:space="0" w:color="auto"/>
              <w:right w:val="single" w:sz="4" w:space="0" w:color="auto"/>
            </w:tcBorders>
            <w:shd w:val="clear" w:color="auto" w:fill="auto"/>
            <w:vAlign w:val="center"/>
            <w:hideMark/>
          </w:tcPr>
          <w:p w14:paraId="72DCAE0F" w14:textId="77777777" w:rsidR="000D1073" w:rsidRPr="000D1073" w:rsidRDefault="000D1073" w:rsidP="000D1073">
            <w:pPr>
              <w:jc w:val="center"/>
              <w:rPr>
                <w:color w:val="000000"/>
                <w:sz w:val="20"/>
                <w:szCs w:val="20"/>
              </w:rPr>
            </w:pPr>
            <w:r w:rsidRPr="000D1073">
              <w:rPr>
                <w:color w:val="000000"/>
                <w:sz w:val="20"/>
                <w:szCs w:val="20"/>
              </w:rPr>
              <w:t>-0,77</w:t>
            </w:r>
          </w:p>
        </w:tc>
        <w:tc>
          <w:tcPr>
            <w:tcW w:w="192" w:type="pct"/>
            <w:tcBorders>
              <w:top w:val="nil"/>
              <w:left w:val="nil"/>
              <w:bottom w:val="single" w:sz="4" w:space="0" w:color="auto"/>
              <w:right w:val="single" w:sz="4" w:space="0" w:color="auto"/>
            </w:tcBorders>
            <w:shd w:val="clear" w:color="auto" w:fill="auto"/>
            <w:vAlign w:val="center"/>
            <w:hideMark/>
          </w:tcPr>
          <w:p w14:paraId="170E62B3" w14:textId="77777777" w:rsidR="000D1073" w:rsidRPr="000D1073" w:rsidRDefault="000D1073" w:rsidP="000D1073">
            <w:pPr>
              <w:jc w:val="center"/>
              <w:rPr>
                <w:color w:val="000000"/>
                <w:sz w:val="20"/>
                <w:szCs w:val="20"/>
              </w:rPr>
            </w:pPr>
            <w:r w:rsidRPr="000D1073">
              <w:rPr>
                <w:color w:val="000000"/>
                <w:sz w:val="20"/>
                <w:szCs w:val="20"/>
              </w:rPr>
              <w:t>-0,77</w:t>
            </w:r>
          </w:p>
        </w:tc>
        <w:tc>
          <w:tcPr>
            <w:tcW w:w="192" w:type="pct"/>
            <w:tcBorders>
              <w:top w:val="nil"/>
              <w:left w:val="nil"/>
              <w:bottom w:val="single" w:sz="4" w:space="0" w:color="auto"/>
              <w:right w:val="single" w:sz="4" w:space="0" w:color="auto"/>
            </w:tcBorders>
            <w:shd w:val="clear" w:color="auto" w:fill="auto"/>
            <w:vAlign w:val="center"/>
            <w:hideMark/>
          </w:tcPr>
          <w:p w14:paraId="1DED1A36" w14:textId="77777777" w:rsidR="000D1073" w:rsidRPr="000D1073" w:rsidRDefault="000D1073" w:rsidP="000D1073">
            <w:pPr>
              <w:jc w:val="center"/>
              <w:rPr>
                <w:color w:val="000000"/>
                <w:sz w:val="20"/>
                <w:szCs w:val="20"/>
              </w:rPr>
            </w:pPr>
            <w:r w:rsidRPr="000D1073">
              <w:rPr>
                <w:color w:val="000000"/>
                <w:sz w:val="20"/>
                <w:szCs w:val="20"/>
              </w:rPr>
              <w:t>-0,77</w:t>
            </w:r>
          </w:p>
        </w:tc>
        <w:tc>
          <w:tcPr>
            <w:tcW w:w="192" w:type="pct"/>
            <w:tcBorders>
              <w:top w:val="nil"/>
              <w:left w:val="nil"/>
              <w:bottom w:val="single" w:sz="4" w:space="0" w:color="auto"/>
              <w:right w:val="single" w:sz="4" w:space="0" w:color="auto"/>
            </w:tcBorders>
            <w:shd w:val="clear" w:color="auto" w:fill="auto"/>
            <w:vAlign w:val="center"/>
            <w:hideMark/>
          </w:tcPr>
          <w:p w14:paraId="2C135166" w14:textId="77777777" w:rsidR="000D1073" w:rsidRPr="000D1073" w:rsidRDefault="000D1073" w:rsidP="000D1073">
            <w:pPr>
              <w:jc w:val="center"/>
              <w:rPr>
                <w:color w:val="000000"/>
                <w:sz w:val="20"/>
                <w:szCs w:val="20"/>
              </w:rPr>
            </w:pPr>
            <w:r w:rsidRPr="000D1073">
              <w:rPr>
                <w:color w:val="000000"/>
                <w:sz w:val="20"/>
                <w:szCs w:val="20"/>
              </w:rPr>
              <w:t>-0,77</w:t>
            </w:r>
          </w:p>
        </w:tc>
        <w:tc>
          <w:tcPr>
            <w:tcW w:w="192" w:type="pct"/>
            <w:tcBorders>
              <w:top w:val="nil"/>
              <w:left w:val="nil"/>
              <w:bottom w:val="single" w:sz="4" w:space="0" w:color="auto"/>
              <w:right w:val="single" w:sz="4" w:space="0" w:color="auto"/>
            </w:tcBorders>
            <w:shd w:val="clear" w:color="auto" w:fill="auto"/>
            <w:vAlign w:val="center"/>
            <w:hideMark/>
          </w:tcPr>
          <w:p w14:paraId="7C269057" w14:textId="77777777" w:rsidR="000D1073" w:rsidRPr="000D1073" w:rsidRDefault="000D1073" w:rsidP="000D1073">
            <w:pPr>
              <w:jc w:val="center"/>
              <w:rPr>
                <w:color w:val="000000"/>
                <w:sz w:val="20"/>
                <w:szCs w:val="20"/>
              </w:rPr>
            </w:pPr>
            <w:r w:rsidRPr="000D1073">
              <w:rPr>
                <w:color w:val="000000"/>
                <w:sz w:val="20"/>
                <w:szCs w:val="20"/>
              </w:rPr>
              <w:t>-0,77</w:t>
            </w:r>
          </w:p>
        </w:tc>
        <w:tc>
          <w:tcPr>
            <w:tcW w:w="192" w:type="pct"/>
            <w:tcBorders>
              <w:top w:val="nil"/>
              <w:left w:val="nil"/>
              <w:bottom w:val="single" w:sz="4" w:space="0" w:color="auto"/>
              <w:right w:val="single" w:sz="4" w:space="0" w:color="auto"/>
            </w:tcBorders>
            <w:shd w:val="clear" w:color="auto" w:fill="auto"/>
            <w:vAlign w:val="center"/>
            <w:hideMark/>
          </w:tcPr>
          <w:p w14:paraId="6E7C5516" w14:textId="77777777" w:rsidR="000D1073" w:rsidRPr="000D1073" w:rsidRDefault="000D1073" w:rsidP="000D1073">
            <w:pPr>
              <w:jc w:val="center"/>
              <w:rPr>
                <w:color w:val="000000"/>
                <w:sz w:val="20"/>
                <w:szCs w:val="20"/>
              </w:rPr>
            </w:pPr>
            <w:r w:rsidRPr="000D1073">
              <w:rPr>
                <w:color w:val="000000"/>
                <w:sz w:val="20"/>
                <w:szCs w:val="20"/>
              </w:rPr>
              <w:t>-0,77</w:t>
            </w:r>
          </w:p>
        </w:tc>
        <w:tc>
          <w:tcPr>
            <w:tcW w:w="201" w:type="pct"/>
            <w:tcBorders>
              <w:top w:val="nil"/>
              <w:left w:val="nil"/>
              <w:bottom w:val="single" w:sz="4" w:space="0" w:color="auto"/>
              <w:right w:val="single" w:sz="4" w:space="0" w:color="auto"/>
            </w:tcBorders>
            <w:shd w:val="clear" w:color="auto" w:fill="auto"/>
            <w:vAlign w:val="center"/>
            <w:hideMark/>
          </w:tcPr>
          <w:p w14:paraId="32D91405" w14:textId="77777777" w:rsidR="000D1073" w:rsidRPr="000D1073" w:rsidRDefault="000D1073" w:rsidP="000D1073">
            <w:pPr>
              <w:jc w:val="center"/>
              <w:rPr>
                <w:color w:val="000000"/>
                <w:sz w:val="20"/>
                <w:szCs w:val="20"/>
              </w:rPr>
            </w:pPr>
            <w:r w:rsidRPr="000D1073">
              <w:rPr>
                <w:color w:val="000000"/>
                <w:sz w:val="20"/>
                <w:szCs w:val="20"/>
              </w:rPr>
              <w:t>-0,77</w:t>
            </w:r>
          </w:p>
        </w:tc>
        <w:tc>
          <w:tcPr>
            <w:tcW w:w="201" w:type="pct"/>
            <w:tcBorders>
              <w:top w:val="nil"/>
              <w:left w:val="nil"/>
              <w:bottom w:val="single" w:sz="4" w:space="0" w:color="auto"/>
              <w:right w:val="single" w:sz="4" w:space="0" w:color="auto"/>
            </w:tcBorders>
            <w:shd w:val="clear" w:color="auto" w:fill="auto"/>
            <w:vAlign w:val="center"/>
            <w:hideMark/>
          </w:tcPr>
          <w:p w14:paraId="4CE1D45D" w14:textId="77777777" w:rsidR="000D1073" w:rsidRPr="000D1073" w:rsidRDefault="000D1073" w:rsidP="000D1073">
            <w:pPr>
              <w:jc w:val="center"/>
              <w:rPr>
                <w:color w:val="000000"/>
                <w:sz w:val="20"/>
                <w:szCs w:val="20"/>
              </w:rPr>
            </w:pPr>
            <w:r w:rsidRPr="000D1073">
              <w:rPr>
                <w:color w:val="000000"/>
                <w:sz w:val="20"/>
                <w:szCs w:val="20"/>
              </w:rPr>
              <w:t>-0,77</w:t>
            </w:r>
          </w:p>
        </w:tc>
        <w:tc>
          <w:tcPr>
            <w:tcW w:w="201" w:type="pct"/>
            <w:tcBorders>
              <w:top w:val="nil"/>
              <w:left w:val="nil"/>
              <w:bottom w:val="single" w:sz="4" w:space="0" w:color="auto"/>
              <w:right w:val="single" w:sz="4" w:space="0" w:color="auto"/>
            </w:tcBorders>
            <w:shd w:val="clear" w:color="auto" w:fill="auto"/>
            <w:vAlign w:val="center"/>
            <w:hideMark/>
          </w:tcPr>
          <w:p w14:paraId="0E9CD7BE" w14:textId="77777777" w:rsidR="000D1073" w:rsidRPr="000D1073" w:rsidRDefault="000D1073" w:rsidP="000D1073">
            <w:pPr>
              <w:jc w:val="center"/>
              <w:rPr>
                <w:color w:val="000000"/>
                <w:sz w:val="20"/>
                <w:szCs w:val="20"/>
              </w:rPr>
            </w:pPr>
            <w:r w:rsidRPr="000D1073">
              <w:rPr>
                <w:color w:val="000000"/>
                <w:sz w:val="20"/>
                <w:szCs w:val="20"/>
              </w:rPr>
              <w:t>-0,77</w:t>
            </w:r>
          </w:p>
        </w:tc>
      </w:tr>
      <w:tr w:rsidR="000D1073" w:rsidRPr="000D1073" w14:paraId="6D42C89B"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4442F6BD" w14:textId="77777777" w:rsidR="000D1073" w:rsidRPr="000D1073" w:rsidRDefault="000D1073" w:rsidP="000D1073">
            <w:pPr>
              <w:jc w:val="center"/>
              <w:rPr>
                <w:color w:val="000000"/>
                <w:sz w:val="20"/>
                <w:szCs w:val="20"/>
              </w:rPr>
            </w:pPr>
            <w:r w:rsidRPr="000D1073">
              <w:rPr>
                <w:color w:val="000000"/>
                <w:sz w:val="20"/>
                <w:szCs w:val="20"/>
              </w:rPr>
              <w:t>Микрорайон 19.</w:t>
            </w:r>
          </w:p>
        </w:tc>
        <w:tc>
          <w:tcPr>
            <w:tcW w:w="161" w:type="pct"/>
            <w:tcBorders>
              <w:top w:val="nil"/>
              <w:left w:val="nil"/>
              <w:bottom w:val="single" w:sz="4" w:space="0" w:color="auto"/>
              <w:right w:val="single" w:sz="4" w:space="0" w:color="auto"/>
            </w:tcBorders>
            <w:shd w:val="clear" w:color="auto" w:fill="auto"/>
            <w:vAlign w:val="center"/>
            <w:hideMark/>
          </w:tcPr>
          <w:p w14:paraId="58008B19" w14:textId="77777777" w:rsidR="000D1073" w:rsidRPr="000D1073" w:rsidRDefault="000D1073" w:rsidP="000D1073">
            <w:pPr>
              <w:jc w:val="center"/>
              <w:rPr>
                <w:color w:val="000000"/>
                <w:sz w:val="20"/>
                <w:szCs w:val="20"/>
              </w:rPr>
            </w:pPr>
            <w:r w:rsidRPr="000D1073">
              <w:rPr>
                <w:color w:val="000000"/>
                <w:sz w:val="20"/>
                <w:szCs w:val="20"/>
              </w:rPr>
              <w:t>0,00</w:t>
            </w:r>
          </w:p>
        </w:tc>
        <w:tc>
          <w:tcPr>
            <w:tcW w:w="166" w:type="pct"/>
            <w:tcBorders>
              <w:top w:val="nil"/>
              <w:left w:val="nil"/>
              <w:bottom w:val="single" w:sz="4" w:space="0" w:color="auto"/>
              <w:right w:val="single" w:sz="4" w:space="0" w:color="auto"/>
            </w:tcBorders>
            <w:shd w:val="clear" w:color="auto" w:fill="auto"/>
            <w:vAlign w:val="center"/>
            <w:hideMark/>
          </w:tcPr>
          <w:p w14:paraId="27E52124"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1C351A80" w14:textId="77777777" w:rsidR="000D1073" w:rsidRPr="000D1073" w:rsidRDefault="000D1073" w:rsidP="000D1073">
            <w:pPr>
              <w:jc w:val="center"/>
              <w:rPr>
                <w:color w:val="000000"/>
                <w:sz w:val="20"/>
                <w:szCs w:val="20"/>
              </w:rPr>
            </w:pPr>
            <w:r w:rsidRPr="000D1073">
              <w:rPr>
                <w:color w:val="000000"/>
                <w:sz w:val="20"/>
                <w:szCs w:val="20"/>
              </w:rPr>
              <w:t>0,00</w:t>
            </w:r>
          </w:p>
        </w:tc>
        <w:tc>
          <w:tcPr>
            <w:tcW w:w="175" w:type="pct"/>
            <w:tcBorders>
              <w:top w:val="nil"/>
              <w:left w:val="nil"/>
              <w:bottom w:val="single" w:sz="4" w:space="0" w:color="auto"/>
              <w:right w:val="single" w:sz="4" w:space="0" w:color="auto"/>
            </w:tcBorders>
            <w:shd w:val="clear" w:color="auto" w:fill="auto"/>
            <w:vAlign w:val="center"/>
            <w:hideMark/>
          </w:tcPr>
          <w:p w14:paraId="3C4671B9"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75859C26"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21C444C2"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018E9023"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553C3108"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0131E118"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719504D9"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7CE7DC56"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65FCBD03"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2BEBF9FA"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16E1B627"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6C15B0D6" w14:textId="77777777" w:rsidR="000D1073" w:rsidRPr="000D1073" w:rsidRDefault="000D1073" w:rsidP="000D1073">
            <w:pPr>
              <w:jc w:val="center"/>
              <w:rPr>
                <w:color w:val="000000"/>
                <w:sz w:val="20"/>
                <w:szCs w:val="20"/>
              </w:rPr>
            </w:pPr>
            <w:r w:rsidRPr="000D1073">
              <w:rPr>
                <w:color w:val="000000"/>
                <w:sz w:val="20"/>
                <w:szCs w:val="20"/>
              </w:rPr>
              <w:t>0,00</w:t>
            </w:r>
          </w:p>
        </w:tc>
        <w:tc>
          <w:tcPr>
            <w:tcW w:w="201" w:type="pct"/>
            <w:tcBorders>
              <w:top w:val="nil"/>
              <w:left w:val="nil"/>
              <w:bottom w:val="single" w:sz="4" w:space="0" w:color="auto"/>
              <w:right w:val="single" w:sz="4" w:space="0" w:color="auto"/>
            </w:tcBorders>
            <w:shd w:val="clear" w:color="auto" w:fill="auto"/>
            <w:vAlign w:val="center"/>
            <w:hideMark/>
          </w:tcPr>
          <w:p w14:paraId="172DE433" w14:textId="77777777" w:rsidR="000D1073" w:rsidRPr="000D1073" w:rsidRDefault="000D1073" w:rsidP="000D1073">
            <w:pPr>
              <w:jc w:val="center"/>
              <w:rPr>
                <w:color w:val="000000"/>
                <w:sz w:val="20"/>
                <w:szCs w:val="20"/>
              </w:rPr>
            </w:pPr>
            <w:r w:rsidRPr="000D1073">
              <w:rPr>
                <w:color w:val="000000"/>
                <w:sz w:val="20"/>
                <w:szCs w:val="20"/>
              </w:rPr>
              <w:t>0,00</w:t>
            </w:r>
          </w:p>
        </w:tc>
        <w:tc>
          <w:tcPr>
            <w:tcW w:w="201" w:type="pct"/>
            <w:tcBorders>
              <w:top w:val="nil"/>
              <w:left w:val="nil"/>
              <w:bottom w:val="single" w:sz="4" w:space="0" w:color="auto"/>
              <w:right w:val="single" w:sz="4" w:space="0" w:color="auto"/>
            </w:tcBorders>
            <w:shd w:val="clear" w:color="auto" w:fill="auto"/>
            <w:vAlign w:val="center"/>
            <w:hideMark/>
          </w:tcPr>
          <w:p w14:paraId="56984614" w14:textId="77777777" w:rsidR="000D1073" w:rsidRPr="000D1073" w:rsidRDefault="000D1073" w:rsidP="000D1073">
            <w:pPr>
              <w:jc w:val="center"/>
              <w:rPr>
                <w:color w:val="000000"/>
                <w:sz w:val="20"/>
                <w:szCs w:val="20"/>
              </w:rPr>
            </w:pPr>
            <w:r w:rsidRPr="000D1073">
              <w:rPr>
                <w:color w:val="000000"/>
                <w:sz w:val="20"/>
                <w:szCs w:val="20"/>
              </w:rPr>
              <w:t>0,00</w:t>
            </w:r>
          </w:p>
        </w:tc>
        <w:tc>
          <w:tcPr>
            <w:tcW w:w="201" w:type="pct"/>
            <w:tcBorders>
              <w:top w:val="nil"/>
              <w:left w:val="nil"/>
              <w:bottom w:val="single" w:sz="4" w:space="0" w:color="auto"/>
              <w:right w:val="single" w:sz="4" w:space="0" w:color="auto"/>
            </w:tcBorders>
            <w:shd w:val="clear" w:color="auto" w:fill="auto"/>
            <w:vAlign w:val="center"/>
            <w:hideMark/>
          </w:tcPr>
          <w:p w14:paraId="2AC54708"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746CE821"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3616E62F" w14:textId="77777777" w:rsidR="000D1073" w:rsidRPr="000D1073" w:rsidRDefault="000D1073" w:rsidP="000D1073">
            <w:pPr>
              <w:jc w:val="center"/>
              <w:rPr>
                <w:color w:val="000000"/>
                <w:sz w:val="20"/>
                <w:szCs w:val="20"/>
              </w:rPr>
            </w:pPr>
            <w:r w:rsidRPr="000D1073">
              <w:rPr>
                <w:color w:val="000000"/>
                <w:sz w:val="20"/>
                <w:szCs w:val="20"/>
              </w:rPr>
              <w:t>Микрорайон 2.</w:t>
            </w:r>
          </w:p>
        </w:tc>
        <w:tc>
          <w:tcPr>
            <w:tcW w:w="161" w:type="pct"/>
            <w:tcBorders>
              <w:top w:val="nil"/>
              <w:left w:val="nil"/>
              <w:bottom w:val="single" w:sz="4" w:space="0" w:color="auto"/>
              <w:right w:val="single" w:sz="4" w:space="0" w:color="auto"/>
            </w:tcBorders>
            <w:shd w:val="clear" w:color="auto" w:fill="auto"/>
            <w:vAlign w:val="center"/>
            <w:hideMark/>
          </w:tcPr>
          <w:p w14:paraId="278966ED" w14:textId="77777777" w:rsidR="000D1073" w:rsidRPr="000D1073" w:rsidRDefault="000D1073" w:rsidP="000D1073">
            <w:pPr>
              <w:jc w:val="center"/>
              <w:rPr>
                <w:color w:val="000000"/>
                <w:sz w:val="20"/>
                <w:szCs w:val="20"/>
              </w:rPr>
            </w:pPr>
            <w:r w:rsidRPr="000D1073">
              <w:rPr>
                <w:color w:val="000000"/>
                <w:sz w:val="20"/>
                <w:szCs w:val="20"/>
              </w:rPr>
              <w:t>0,00</w:t>
            </w:r>
          </w:p>
        </w:tc>
        <w:tc>
          <w:tcPr>
            <w:tcW w:w="166" w:type="pct"/>
            <w:tcBorders>
              <w:top w:val="nil"/>
              <w:left w:val="nil"/>
              <w:bottom w:val="single" w:sz="4" w:space="0" w:color="auto"/>
              <w:right w:val="single" w:sz="4" w:space="0" w:color="auto"/>
            </w:tcBorders>
            <w:shd w:val="clear" w:color="auto" w:fill="auto"/>
            <w:vAlign w:val="center"/>
            <w:hideMark/>
          </w:tcPr>
          <w:p w14:paraId="5D3E615F"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3D2A5A18" w14:textId="77777777" w:rsidR="000D1073" w:rsidRPr="000D1073" w:rsidRDefault="000D1073" w:rsidP="000D1073">
            <w:pPr>
              <w:jc w:val="center"/>
              <w:rPr>
                <w:color w:val="000000"/>
                <w:sz w:val="20"/>
                <w:szCs w:val="20"/>
              </w:rPr>
            </w:pPr>
            <w:r w:rsidRPr="000D1073">
              <w:rPr>
                <w:color w:val="000000"/>
                <w:sz w:val="20"/>
                <w:szCs w:val="20"/>
              </w:rPr>
              <w:t>0,00</w:t>
            </w:r>
          </w:p>
        </w:tc>
        <w:tc>
          <w:tcPr>
            <w:tcW w:w="175" w:type="pct"/>
            <w:tcBorders>
              <w:top w:val="nil"/>
              <w:left w:val="nil"/>
              <w:bottom w:val="single" w:sz="4" w:space="0" w:color="auto"/>
              <w:right w:val="single" w:sz="4" w:space="0" w:color="auto"/>
            </w:tcBorders>
            <w:shd w:val="clear" w:color="auto" w:fill="auto"/>
            <w:vAlign w:val="center"/>
            <w:hideMark/>
          </w:tcPr>
          <w:p w14:paraId="1CCF29BB"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5280AAB2"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2D215E9C"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74374862"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07E0BCE9"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53BBD9EF"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68A494DE"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0CEFE9D5"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6AEA5A68"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3B9B334E"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4C0C03FD" w14:textId="77777777" w:rsidR="000D1073" w:rsidRPr="000D1073" w:rsidRDefault="000D1073" w:rsidP="000D1073">
            <w:pPr>
              <w:jc w:val="center"/>
              <w:rPr>
                <w:color w:val="000000"/>
                <w:sz w:val="20"/>
                <w:szCs w:val="20"/>
              </w:rPr>
            </w:pPr>
            <w:r w:rsidRPr="000D1073">
              <w:rPr>
                <w:color w:val="000000"/>
                <w:sz w:val="20"/>
                <w:szCs w:val="20"/>
              </w:rPr>
              <w:t>2,28</w:t>
            </w:r>
          </w:p>
        </w:tc>
        <w:tc>
          <w:tcPr>
            <w:tcW w:w="192" w:type="pct"/>
            <w:tcBorders>
              <w:top w:val="nil"/>
              <w:left w:val="nil"/>
              <w:bottom w:val="single" w:sz="4" w:space="0" w:color="auto"/>
              <w:right w:val="single" w:sz="4" w:space="0" w:color="auto"/>
            </w:tcBorders>
            <w:shd w:val="clear" w:color="auto" w:fill="auto"/>
            <w:vAlign w:val="center"/>
            <w:hideMark/>
          </w:tcPr>
          <w:p w14:paraId="0401D3C9" w14:textId="77777777" w:rsidR="000D1073" w:rsidRPr="000D1073" w:rsidRDefault="000D1073" w:rsidP="000D1073">
            <w:pPr>
              <w:jc w:val="center"/>
              <w:rPr>
                <w:color w:val="000000"/>
                <w:sz w:val="20"/>
                <w:szCs w:val="20"/>
              </w:rPr>
            </w:pPr>
            <w:r w:rsidRPr="000D1073">
              <w:rPr>
                <w:color w:val="000000"/>
                <w:sz w:val="20"/>
                <w:szCs w:val="20"/>
              </w:rPr>
              <w:t>2,28</w:t>
            </w:r>
          </w:p>
        </w:tc>
        <w:tc>
          <w:tcPr>
            <w:tcW w:w="201" w:type="pct"/>
            <w:tcBorders>
              <w:top w:val="nil"/>
              <w:left w:val="nil"/>
              <w:bottom w:val="single" w:sz="4" w:space="0" w:color="auto"/>
              <w:right w:val="single" w:sz="4" w:space="0" w:color="auto"/>
            </w:tcBorders>
            <w:shd w:val="clear" w:color="auto" w:fill="auto"/>
            <w:vAlign w:val="center"/>
            <w:hideMark/>
          </w:tcPr>
          <w:p w14:paraId="55267573" w14:textId="77777777" w:rsidR="000D1073" w:rsidRPr="000D1073" w:rsidRDefault="000D1073" w:rsidP="000D1073">
            <w:pPr>
              <w:jc w:val="center"/>
              <w:rPr>
                <w:color w:val="000000"/>
                <w:sz w:val="20"/>
                <w:szCs w:val="20"/>
              </w:rPr>
            </w:pPr>
            <w:r w:rsidRPr="000D1073">
              <w:rPr>
                <w:color w:val="000000"/>
                <w:sz w:val="20"/>
                <w:szCs w:val="20"/>
              </w:rPr>
              <w:t>2,28</w:t>
            </w:r>
          </w:p>
        </w:tc>
        <w:tc>
          <w:tcPr>
            <w:tcW w:w="201" w:type="pct"/>
            <w:tcBorders>
              <w:top w:val="nil"/>
              <w:left w:val="nil"/>
              <w:bottom w:val="single" w:sz="4" w:space="0" w:color="auto"/>
              <w:right w:val="single" w:sz="4" w:space="0" w:color="auto"/>
            </w:tcBorders>
            <w:shd w:val="clear" w:color="auto" w:fill="auto"/>
            <w:vAlign w:val="center"/>
            <w:hideMark/>
          </w:tcPr>
          <w:p w14:paraId="3F7495CB" w14:textId="77777777" w:rsidR="000D1073" w:rsidRPr="000D1073" w:rsidRDefault="000D1073" w:rsidP="000D1073">
            <w:pPr>
              <w:jc w:val="center"/>
              <w:rPr>
                <w:color w:val="000000"/>
                <w:sz w:val="20"/>
                <w:szCs w:val="20"/>
              </w:rPr>
            </w:pPr>
            <w:r w:rsidRPr="000D1073">
              <w:rPr>
                <w:color w:val="000000"/>
                <w:sz w:val="20"/>
                <w:szCs w:val="20"/>
              </w:rPr>
              <w:t>2,28</w:t>
            </w:r>
          </w:p>
        </w:tc>
        <w:tc>
          <w:tcPr>
            <w:tcW w:w="201" w:type="pct"/>
            <w:tcBorders>
              <w:top w:val="nil"/>
              <w:left w:val="nil"/>
              <w:bottom w:val="single" w:sz="4" w:space="0" w:color="auto"/>
              <w:right w:val="single" w:sz="4" w:space="0" w:color="auto"/>
            </w:tcBorders>
            <w:shd w:val="clear" w:color="auto" w:fill="auto"/>
            <w:vAlign w:val="center"/>
            <w:hideMark/>
          </w:tcPr>
          <w:p w14:paraId="76A35E7D" w14:textId="77777777" w:rsidR="000D1073" w:rsidRPr="000D1073" w:rsidRDefault="000D1073" w:rsidP="000D1073">
            <w:pPr>
              <w:jc w:val="center"/>
              <w:rPr>
                <w:color w:val="000000"/>
                <w:sz w:val="20"/>
                <w:szCs w:val="20"/>
              </w:rPr>
            </w:pPr>
            <w:r w:rsidRPr="000D1073">
              <w:rPr>
                <w:color w:val="000000"/>
                <w:sz w:val="20"/>
                <w:szCs w:val="20"/>
              </w:rPr>
              <w:t>2,28</w:t>
            </w:r>
          </w:p>
        </w:tc>
      </w:tr>
      <w:tr w:rsidR="000D1073" w:rsidRPr="000D1073" w14:paraId="17BAE5CB"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11122A9C" w14:textId="77777777" w:rsidR="000D1073" w:rsidRPr="000D1073" w:rsidRDefault="000D1073" w:rsidP="000D1073">
            <w:pPr>
              <w:jc w:val="center"/>
              <w:rPr>
                <w:color w:val="000000"/>
                <w:sz w:val="20"/>
                <w:szCs w:val="20"/>
              </w:rPr>
            </w:pPr>
            <w:r w:rsidRPr="000D1073">
              <w:rPr>
                <w:color w:val="000000"/>
                <w:sz w:val="20"/>
                <w:szCs w:val="20"/>
              </w:rPr>
              <w:t>Микрорайон 20А</w:t>
            </w:r>
          </w:p>
        </w:tc>
        <w:tc>
          <w:tcPr>
            <w:tcW w:w="161" w:type="pct"/>
            <w:tcBorders>
              <w:top w:val="nil"/>
              <w:left w:val="nil"/>
              <w:bottom w:val="single" w:sz="4" w:space="0" w:color="auto"/>
              <w:right w:val="single" w:sz="4" w:space="0" w:color="auto"/>
            </w:tcBorders>
            <w:shd w:val="clear" w:color="auto" w:fill="auto"/>
            <w:vAlign w:val="center"/>
            <w:hideMark/>
          </w:tcPr>
          <w:p w14:paraId="00F95674" w14:textId="77777777" w:rsidR="000D1073" w:rsidRPr="000D1073" w:rsidRDefault="000D1073" w:rsidP="000D1073">
            <w:pPr>
              <w:jc w:val="center"/>
              <w:rPr>
                <w:color w:val="000000"/>
                <w:sz w:val="20"/>
                <w:szCs w:val="20"/>
              </w:rPr>
            </w:pPr>
            <w:r w:rsidRPr="000D1073">
              <w:rPr>
                <w:color w:val="000000"/>
                <w:sz w:val="20"/>
                <w:szCs w:val="20"/>
              </w:rPr>
              <w:t>0,02</w:t>
            </w:r>
          </w:p>
        </w:tc>
        <w:tc>
          <w:tcPr>
            <w:tcW w:w="166" w:type="pct"/>
            <w:tcBorders>
              <w:top w:val="nil"/>
              <w:left w:val="nil"/>
              <w:bottom w:val="single" w:sz="4" w:space="0" w:color="auto"/>
              <w:right w:val="single" w:sz="4" w:space="0" w:color="auto"/>
            </w:tcBorders>
            <w:shd w:val="clear" w:color="auto" w:fill="auto"/>
            <w:vAlign w:val="center"/>
            <w:hideMark/>
          </w:tcPr>
          <w:p w14:paraId="787640F5" w14:textId="77777777" w:rsidR="000D1073" w:rsidRPr="000D1073" w:rsidRDefault="000D1073" w:rsidP="000D1073">
            <w:pPr>
              <w:jc w:val="center"/>
              <w:rPr>
                <w:color w:val="000000"/>
                <w:sz w:val="20"/>
                <w:szCs w:val="20"/>
              </w:rPr>
            </w:pPr>
            <w:r w:rsidRPr="000D1073">
              <w:rPr>
                <w:color w:val="000000"/>
                <w:sz w:val="20"/>
                <w:szCs w:val="20"/>
              </w:rPr>
              <w:t>-0,10</w:t>
            </w:r>
          </w:p>
        </w:tc>
        <w:tc>
          <w:tcPr>
            <w:tcW w:w="192" w:type="pct"/>
            <w:tcBorders>
              <w:top w:val="nil"/>
              <w:left w:val="nil"/>
              <w:bottom w:val="single" w:sz="4" w:space="0" w:color="auto"/>
              <w:right w:val="single" w:sz="4" w:space="0" w:color="auto"/>
            </w:tcBorders>
            <w:shd w:val="clear" w:color="auto" w:fill="auto"/>
            <w:vAlign w:val="center"/>
            <w:hideMark/>
          </w:tcPr>
          <w:p w14:paraId="6BA6E645" w14:textId="77777777" w:rsidR="000D1073" w:rsidRPr="000D1073" w:rsidRDefault="000D1073" w:rsidP="000D1073">
            <w:pPr>
              <w:jc w:val="center"/>
              <w:rPr>
                <w:color w:val="000000"/>
                <w:sz w:val="20"/>
                <w:szCs w:val="20"/>
              </w:rPr>
            </w:pPr>
            <w:r w:rsidRPr="000D1073">
              <w:rPr>
                <w:color w:val="000000"/>
                <w:sz w:val="20"/>
                <w:szCs w:val="20"/>
              </w:rPr>
              <w:t>-0,24</w:t>
            </w:r>
          </w:p>
        </w:tc>
        <w:tc>
          <w:tcPr>
            <w:tcW w:w="175" w:type="pct"/>
            <w:tcBorders>
              <w:top w:val="nil"/>
              <w:left w:val="nil"/>
              <w:bottom w:val="single" w:sz="4" w:space="0" w:color="auto"/>
              <w:right w:val="single" w:sz="4" w:space="0" w:color="auto"/>
            </w:tcBorders>
            <w:shd w:val="clear" w:color="auto" w:fill="auto"/>
            <w:vAlign w:val="center"/>
            <w:hideMark/>
          </w:tcPr>
          <w:p w14:paraId="7CDCE6C4" w14:textId="77777777" w:rsidR="000D1073" w:rsidRPr="000D1073" w:rsidRDefault="000D1073" w:rsidP="000D1073">
            <w:pPr>
              <w:jc w:val="center"/>
              <w:rPr>
                <w:color w:val="000000"/>
                <w:sz w:val="20"/>
                <w:szCs w:val="20"/>
              </w:rPr>
            </w:pPr>
            <w:r w:rsidRPr="000D1073">
              <w:rPr>
                <w:color w:val="000000"/>
                <w:sz w:val="20"/>
                <w:szCs w:val="20"/>
              </w:rPr>
              <w:t>0,34</w:t>
            </w:r>
          </w:p>
        </w:tc>
        <w:tc>
          <w:tcPr>
            <w:tcW w:w="192" w:type="pct"/>
            <w:tcBorders>
              <w:top w:val="nil"/>
              <w:left w:val="nil"/>
              <w:bottom w:val="single" w:sz="4" w:space="0" w:color="auto"/>
              <w:right w:val="single" w:sz="4" w:space="0" w:color="auto"/>
            </w:tcBorders>
            <w:shd w:val="clear" w:color="auto" w:fill="auto"/>
            <w:vAlign w:val="center"/>
            <w:hideMark/>
          </w:tcPr>
          <w:p w14:paraId="418DD73A" w14:textId="77777777" w:rsidR="000D1073" w:rsidRPr="000D1073" w:rsidRDefault="000D1073" w:rsidP="000D1073">
            <w:pPr>
              <w:jc w:val="center"/>
              <w:rPr>
                <w:color w:val="000000"/>
                <w:sz w:val="20"/>
                <w:szCs w:val="20"/>
              </w:rPr>
            </w:pPr>
            <w:r w:rsidRPr="000D1073">
              <w:rPr>
                <w:color w:val="000000"/>
                <w:sz w:val="20"/>
                <w:szCs w:val="20"/>
              </w:rPr>
              <w:t>-0,18</w:t>
            </w:r>
          </w:p>
        </w:tc>
        <w:tc>
          <w:tcPr>
            <w:tcW w:w="192" w:type="pct"/>
            <w:tcBorders>
              <w:top w:val="nil"/>
              <w:left w:val="nil"/>
              <w:bottom w:val="single" w:sz="4" w:space="0" w:color="auto"/>
              <w:right w:val="single" w:sz="4" w:space="0" w:color="auto"/>
            </w:tcBorders>
            <w:shd w:val="clear" w:color="auto" w:fill="auto"/>
            <w:vAlign w:val="center"/>
            <w:hideMark/>
          </w:tcPr>
          <w:p w14:paraId="7986A6CE" w14:textId="77777777" w:rsidR="000D1073" w:rsidRPr="000D1073" w:rsidRDefault="000D1073" w:rsidP="000D1073">
            <w:pPr>
              <w:jc w:val="center"/>
              <w:rPr>
                <w:color w:val="000000"/>
                <w:sz w:val="20"/>
                <w:szCs w:val="20"/>
              </w:rPr>
            </w:pPr>
            <w:r w:rsidRPr="000D1073">
              <w:rPr>
                <w:color w:val="000000"/>
                <w:sz w:val="20"/>
                <w:szCs w:val="20"/>
              </w:rPr>
              <w:t>5,48</w:t>
            </w:r>
          </w:p>
        </w:tc>
        <w:tc>
          <w:tcPr>
            <w:tcW w:w="192" w:type="pct"/>
            <w:tcBorders>
              <w:top w:val="nil"/>
              <w:left w:val="nil"/>
              <w:bottom w:val="single" w:sz="4" w:space="0" w:color="auto"/>
              <w:right w:val="single" w:sz="4" w:space="0" w:color="auto"/>
            </w:tcBorders>
            <w:shd w:val="clear" w:color="auto" w:fill="auto"/>
            <w:vAlign w:val="center"/>
            <w:hideMark/>
          </w:tcPr>
          <w:p w14:paraId="3DBA2BC4" w14:textId="77777777" w:rsidR="000D1073" w:rsidRPr="000D1073" w:rsidRDefault="000D1073" w:rsidP="000D1073">
            <w:pPr>
              <w:jc w:val="center"/>
              <w:rPr>
                <w:color w:val="000000"/>
                <w:sz w:val="20"/>
                <w:szCs w:val="20"/>
              </w:rPr>
            </w:pPr>
            <w:r w:rsidRPr="000D1073">
              <w:rPr>
                <w:color w:val="000000"/>
                <w:sz w:val="20"/>
                <w:szCs w:val="20"/>
              </w:rPr>
              <w:t>5,48</w:t>
            </w:r>
          </w:p>
        </w:tc>
        <w:tc>
          <w:tcPr>
            <w:tcW w:w="192" w:type="pct"/>
            <w:tcBorders>
              <w:top w:val="nil"/>
              <w:left w:val="nil"/>
              <w:bottom w:val="single" w:sz="4" w:space="0" w:color="auto"/>
              <w:right w:val="single" w:sz="4" w:space="0" w:color="auto"/>
            </w:tcBorders>
            <w:shd w:val="clear" w:color="auto" w:fill="auto"/>
            <w:vAlign w:val="center"/>
            <w:hideMark/>
          </w:tcPr>
          <w:p w14:paraId="2A2DCCA8" w14:textId="77777777" w:rsidR="000D1073" w:rsidRPr="000D1073" w:rsidRDefault="000D1073" w:rsidP="000D1073">
            <w:pPr>
              <w:jc w:val="center"/>
              <w:rPr>
                <w:color w:val="000000"/>
                <w:sz w:val="20"/>
                <w:szCs w:val="20"/>
              </w:rPr>
            </w:pPr>
            <w:r w:rsidRPr="000D1073">
              <w:rPr>
                <w:color w:val="000000"/>
                <w:sz w:val="20"/>
                <w:szCs w:val="20"/>
              </w:rPr>
              <w:t>5,48</w:t>
            </w:r>
          </w:p>
        </w:tc>
        <w:tc>
          <w:tcPr>
            <w:tcW w:w="192" w:type="pct"/>
            <w:tcBorders>
              <w:top w:val="nil"/>
              <w:left w:val="nil"/>
              <w:bottom w:val="single" w:sz="4" w:space="0" w:color="auto"/>
              <w:right w:val="single" w:sz="4" w:space="0" w:color="auto"/>
            </w:tcBorders>
            <w:shd w:val="clear" w:color="auto" w:fill="auto"/>
            <w:vAlign w:val="center"/>
            <w:hideMark/>
          </w:tcPr>
          <w:p w14:paraId="3A110353" w14:textId="77777777" w:rsidR="000D1073" w:rsidRPr="000D1073" w:rsidRDefault="000D1073" w:rsidP="000D1073">
            <w:pPr>
              <w:jc w:val="center"/>
              <w:rPr>
                <w:color w:val="000000"/>
                <w:sz w:val="20"/>
                <w:szCs w:val="20"/>
              </w:rPr>
            </w:pPr>
            <w:r w:rsidRPr="000D1073">
              <w:rPr>
                <w:color w:val="000000"/>
                <w:sz w:val="20"/>
                <w:szCs w:val="20"/>
              </w:rPr>
              <w:t>5,48</w:t>
            </w:r>
          </w:p>
        </w:tc>
        <w:tc>
          <w:tcPr>
            <w:tcW w:w="192" w:type="pct"/>
            <w:tcBorders>
              <w:top w:val="nil"/>
              <w:left w:val="nil"/>
              <w:bottom w:val="single" w:sz="4" w:space="0" w:color="auto"/>
              <w:right w:val="single" w:sz="4" w:space="0" w:color="auto"/>
            </w:tcBorders>
            <w:shd w:val="clear" w:color="auto" w:fill="auto"/>
            <w:vAlign w:val="center"/>
            <w:hideMark/>
          </w:tcPr>
          <w:p w14:paraId="39B96D21" w14:textId="77777777" w:rsidR="000D1073" w:rsidRPr="000D1073" w:rsidRDefault="000D1073" w:rsidP="000D1073">
            <w:pPr>
              <w:jc w:val="center"/>
              <w:rPr>
                <w:color w:val="000000"/>
                <w:sz w:val="20"/>
                <w:szCs w:val="20"/>
              </w:rPr>
            </w:pPr>
            <w:r w:rsidRPr="000D1073">
              <w:rPr>
                <w:color w:val="000000"/>
                <w:sz w:val="20"/>
                <w:szCs w:val="20"/>
              </w:rPr>
              <w:t>5,48</w:t>
            </w:r>
          </w:p>
        </w:tc>
        <w:tc>
          <w:tcPr>
            <w:tcW w:w="192" w:type="pct"/>
            <w:tcBorders>
              <w:top w:val="nil"/>
              <w:left w:val="nil"/>
              <w:bottom w:val="single" w:sz="4" w:space="0" w:color="auto"/>
              <w:right w:val="single" w:sz="4" w:space="0" w:color="auto"/>
            </w:tcBorders>
            <w:shd w:val="clear" w:color="auto" w:fill="auto"/>
            <w:vAlign w:val="center"/>
            <w:hideMark/>
          </w:tcPr>
          <w:p w14:paraId="199C6CFF" w14:textId="77777777" w:rsidR="000D1073" w:rsidRPr="000D1073" w:rsidRDefault="000D1073" w:rsidP="000D1073">
            <w:pPr>
              <w:jc w:val="center"/>
              <w:rPr>
                <w:color w:val="000000"/>
                <w:sz w:val="20"/>
                <w:szCs w:val="20"/>
              </w:rPr>
            </w:pPr>
            <w:r w:rsidRPr="000D1073">
              <w:rPr>
                <w:color w:val="000000"/>
                <w:sz w:val="20"/>
                <w:szCs w:val="20"/>
              </w:rPr>
              <w:t>5,48</w:t>
            </w:r>
          </w:p>
        </w:tc>
        <w:tc>
          <w:tcPr>
            <w:tcW w:w="192" w:type="pct"/>
            <w:tcBorders>
              <w:top w:val="nil"/>
              <w:left w:val="nil"/>
              <w:bottom w:val="single" w:sz="4" w:space="0" w:color="auto"/>
              <w:right w:val="single" w:sz="4" w:space="0" w:color="auto"/>
            </w:tcBorders>
            <w:shd w:val="clear" w:color="auto" w:fill="auto"/>
            <w:vAlign w:val="center"/>
            <w:hideMark/>
          </w:tcPr>
          <w:p w14:paraId="210E3C98" w14:textId="77777777" w:rsidR="000D1073" w:rsidRPr="000D1073" w:rsidRDefault="000D1073" w:rsidP="000D1073">
            <w:pPr>
              <w:jc w:val="center"/>
              <w:rPr>
                <w:color w:val="000000"/>
                <w:sz w:val="20"/>
                <w:szCs w:val="20"/>
              </w:rPr>
            </w:pPr>
            <w:r w:rsidRPr="000D1073">
              <w:rPr>
                <w:color w:val="000000"/>
                <w:sz w:val="20"/>
                <w:szCs w:val="20"/>
              </w:rPr>
              <w:t>5,48</w:t>
            </w:r>
          </w:p>
        </w:tc>
        <w:tc>
          <w:tcPr>
            <w:tcW w:w="192" w:type="pct"/>
            <w:tcBorders>
              <w:top w:val="nil"/>
              <w:left w:val="nil"/>
              <w:bottom w:val="single" w:sz="4" w:space="0" w:color="auto"/>
              <w:right w:val="single" w:sz="4" w:space="0" w:color="auto"/>
            </w:tcBorders>
            <w:shd w:val="clear" w:color="auto" w:fill="auto"/>
            <w:vAlign w:val="center"/>
            <w:hideMark/>
          </w:tcPr>
          <w:p w14:paraId="3A375169" w14:textId="77777777" w:rsidR="000D1073" w:rsidRPr="000D1073" w:rsidRDefault="000D1073" w:rsidP="000D1073">
            <w:pPr>
              <w:jc w:val="center"/>
              <w:rPr>
                <w:color w:val="000000"/>
                <w:sz w:val="20"/>
                <w:szCs w:val="20"/>
              </w:rPr>
            </w:pPr>
            <w:r w:rsidRPr="000D1073">
              <w:rPr>
                <w:color w:val="000000"/>
                <w:sz w:val="20"/>
                <w:szCs w:val="20"/>
              </w:rPr>
              <w:t>5,48</w:t>
            </w:r>
          </w:p>
        </w:tc>
        <w:tc>
          <w:tcPr>
            <w:tcW w:w="192" w:type="pct"/>
            <w:tcBorders>
              <w:top w:val="nil"/>
              <w:left w:val="nil"/>
              <w:bottom w:val="single" w:sz="4" w:space="0" w:color="auto"/>
              <w:right w:val="single" w:sz="4" w:space="0" w:color="auto"/>
            </w:tcBorders>
            <w:shd w:val="clear" w:color="auto" w:fill="auto"/>
            <w:vAlign w:val="center"/>
            <w:hideMark/>
          </w:tcPr>
          <w:p w14:paraId="773AF9D7" w14:textId="77777777" w:rsidR="000D1073" w:rsidRPr="000D1073" w:rsidRDefault="000D1073" w:rsidP="000D1073">
            <w:pPr>
              <w:jc w:val="center"/>
              <w:rPr>
                <w:color w:val="000000"/>
                <w:sz w:val="20"/>
                <w:szCs w:val="20"/>
              </w:rPr>
            </w:pPr>
            <w:r w:rsidRPr="000D1073">
              <w:rPr>
                <w:color w:val="000000"/>
                <w:sz w:val="20"/>
                <w:szCs w:val="20"/>
              </w:rPr>
              <w:t>5,48</w:t>
            </w:r>
          </w:p>
        </w:tc>
        <w:tc>
          <w:tcPr>
            <w:tcW w:w="192" w:type="pct"/>
            <w:tcBorders>
              <w:top w:val="nil"/>
              <w:left w:val="nil"/>
              <w:bottom w:val="single" w:sz="4" w:space="0" w:color="auto"/>
              <w:right w:val="single" w:sz="4" w:space="0" w:color="auto"/>
            </w:tcBorders>
            <w:shd w:val="clear" w:color="auto" w:fill="auto"/>
            <w:vAlign w:val="center"/>
            <w:hideMark/>
          </w:tcPr>
          <w:p w14:paraId="2C8F9EFF" w14:textId="77777777" w:rsidR="000D1073" w:rsidRPr="000D1073" w:rsidRDefault="000D1073" w:rsidP="000D1073">
            <w:pPr>
              <w:jc w:val="center"/>
              <w:rPr>
                <w:color w:val="000000"/>
                <w:sz w:val="20"/>
                <w:szCs w:val="20"/>
              </w:rPr>
            </w:pPr>
            <w:r w:rsidRPr="000D1073">
              <w:rPr>
                <w:color w:val="000000"/>
                <w:sz w:val="20"/>
                <w:szCs w:val="20"/>
              </w:rPr>
              <w:t>5,48</w:t>
            </w:r>
          </w:p>
        </w:tc>
        <w:tc>
          <w:tcPr>
            <w:tcW w:w="201" w:type="pct"/>
            <w:tcBorders>
              <w:top w:val="nil"/>
              <w:left w:val="nil"/>
              <w:bottom w:val="single" w:sz="4" w:space="0" w:color="auto"/>
              <w:right w:val="single" w:sz="4" w:space="0" w:color="auto"/>
            </w:tcBorders>
            <w:shd w:val="clear" w:color="auto" w:fill="auto"/>
            <w:vAlign w:val="center"/>
            <w:hideMark/>
          </w:tcPr>
          <w:p w14:paraId="1CD37A13" w14:textId="77777777" w:rsidR="000D1073" w:rsidRPr="000D1073" w:rsidRDefault="000D1073" w:rsidP="000D1073">
            <w:pPr>
              <w:jc w:val="center"/>
              <w:rPr>
                <w:color w:val="000000"/>
                <w:sz w:val="20"/>
                <w:szCs w:val="20"/>
              </w:rPr>
            </w:pPr>
            <w:r w:rsidRPr="000D1073">
              <w:rPr>
                <w:color w:val="000000"/>
                <w:sz w:val="20"/>
                <w:szCs w:val="20"/>
              </w:rPr>
              <w:t>5,48</w:t>
            </w:r>
          </w:p>
        </w:tc>
        <w:tc>
          <w:tcPr>
            <w:tcW w:w="201" w:type="pct"/>
            <w:tcBorders>
              <w:top w:val="nil"/>
              <w:left w:val="nil"/>
              <w:bottom w:val="single" w:sz="4" w:space="0" w:color="auto"/>
              <w:right w:val="single" w:sz="4" w:space="0" w:color="auto"/>
            </w:tcBorders>
            <w:shd w:val="clear" w:color="auto" w:fill="auto"/>
            <w:vAlign w:val="center"/>
            <w:hideMark/>
          </w:tcPr>
          <w:p w14:paraId="77FEF1C8" w14:textId="77777777" w:rsidR="000D1073" w:rsidRPr="000D1073" w:rsidRDefault="000D1073" w:rsidP="000D1073">
            <w:pPr>
              <w:jc w:val="center"/>
              <w:rPr>
                <w:color w:val="000000"/>
                <w:sz w:val="20"/>
                <w:szCs w:val="20"/>
              </w:rPr>
            </w:pPr>
            <w:r w:rsidRPr="000D1073">
              <w:rPr>
                <w:color w:val="000000"/>
                <w:sz w:val="20"/>
                <w:szCs w:val="20"/>
              </w:rPr>
              <w:t>5,48</w:t>
            </w:r>
          </w:p>
        </w:tc>
        <w:tc>
          <w:tcPr>
            <w:tcW w:w="201" w:type="pct"/>
            <w:tcBorders>
              <w:top w:val="nil"/>
              <w:left w:val="nil"/>
              <w:bottom w:val="single" w:sz="4" w:space="0" w:color="auto"/>
              <w:right w:val="single" w:sz="4" w:space="0" w:color="auto"/>
            </w:tcBorders>
            <w:shd w:val="clear" w:color="auto" w:fill="auto"/>
            <w:vAlign w:val="center"/>
            <w:hideMark/>
          </w:tcPr>
          <w:p w14:paraId="0A8E7F6B" w14:textId="77777777" w:rsidR="000D1073" w:rsidRPr="000D1073" w:rsidRDefault="000D1073" w:rsidP="000D1073">
            <w:pPr>
              <w:jc w:val="center"/>
              <w:rPr>
                <w:color w:val="000000"/>
                <w:sz w:val="20"/>
                <w:szCs w:val="20"/>
              </w:rPr>
            </w:pPr>
            <w:r w:rsidRPr="000D1073">
              <w:rPr>
                <w:color w:val="000000"/>
                <w:sz w:val="20"/>
                <w:szCs w:val="20"/>
              </w:rPr>
              <w:t>5,48</w:t>
            </w:r>
          </w:p>
        </w:tc>
      </w:tr>
      <w:tr w:rsidR="000D1073" w:rsidRPr="000D1073" w14:paraId="1CD567EC"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780E5FE1" w14:textId="77777777" w:rsidR="000D1073" w:rsidRPr="000D1073" w:rsidRDefault="000D1073" w:rsidP="000D1073">
            <w:pPr>
              <w:jc w:val="center"/>
              <w:rPr>
                <w:color w:val="000000"/>
                <w:sz w:val="20"/>
                <w:szCs w:val="20"/>
              </w:rPr>
            </w:pPr>
            <w:r w:rsidRPr="000D1073">
              <w:rPr>
                <w:color w:val="000000"/>
                <w:sz w:val="20"/>
                <w:szCs w:val="20"/>
              </w:rPr>
              <w:t>Микрорайон 21-22.</w:t>
            </w:r>
          </w:p>
        </w:tc>
        <w:tc>
          <w:tcPr>
            <w:tcW w:w="161" w:type="pct"/>
            <w:tcBorders>
              <w:top w:val="nil"/>
              <w:left w:val="nil"/>
              <w:bottom w:val="single" w:sz="4" w:space="0" w:color="auto"/>
              <w:right w:val="single" w:sz="4" w:space="0" w:color="auto"/>
            </w:tcBorders>
            <w:shd w:val="clear" w:color="auto" w:fill="auto"/>
            <w:vAlign w:val="center"/>
            <w:hideMark/>
          </w:tcPr>
          <w:p w14:paraId="5A813159" w14:textId="77777777" w:rsidR="000D1073" w:rsidRPr="000D1073" w:rsidRDefault="000D1073" w:rsidP="000D1073">
            <w:pPr>
              <w:jc w:val="center"/>
              <w:rPr>
                <w:color w:val="000000"/>
                <w:sz w:val="20"/>
                <w:szCs w:val="20"/>
              </w:rPr>
            </w:pPr>
            <w:r w:rsidRPr="000D1073">
              <w:rPr>
                <w:color w:val="000000"/>
                <w:sz w:val="20"/>
                <w:szCs w:val="20"/>
              </w:rPr>
              <w:t>0,06</w:t>
            </w:r>
          </w:p>
        </w:tc>
        <w:tc>
          <w:tcPr>
            <w:tcW w:w="166" w:type="pct"/>
            <w:tcBorders>
              <w:top w:val="nil"/>
              <w:left w:val="nil"/>
              <w:bottom w:val="single" w:sz="4" w:space="0" w:color="auto"/>
              <w:right w:val="single" w:sz="4" w:space="0" w:color="auto"/>
            </w:tcBorders>
            <w:shd w:val="clear" w:color="auto" w:fill="auto"/>
            <w:vAlign w:val="center"/>
            <w:hideMark/>
          </w:tcPr>
          <w:p w14:paraId="294F11DA" w14:textId="77777777" w:rsidR="000D1073" w:rsidRPr="000D1073" w:rsidRDefault="000D1073" w:rsidP="000D1073">
            <w:pPr>
              <w:jc w:val="center"/>
              <w:rPr>
                <w:color w:val="000000"/>
                <w:sz w:val="20"/>
                <w:szCs w:val="20"/>
              </w:rPr>
            </w:pPr>
            <w:r w:rsidRPr="000D1073">
              <w:rPr>
                <w:color w:val="000000"/>
                <w:sz w:val="20"/>
                <w:szCs w:val="20"/>
              </w:rPr>
              <w:t>-0,29</w:t>
            </w:r>
          </w:p>
        </w:tc>
        <w:tc>
          <w:tcPr>
            <w:tcW w:w="192" w:type="pct"/>
            <w:tcBorders>
              <w:top w:val="nil"/>
              <w:left w:val="nil"/>
              <w:bottom w:val="single" w:sz="4" w:space="0" w:color="auto"/>
              <w:right w:val="single" w:sz="4" w:space="0" w:color="auto"/>
            </w:tcBorders>
            <w:shd w:val="clear" w:color="auto" w:fill="auto"/>
            <w:vAlign w:val="center"/>
            <w:hideMark/>
          </w:tcPr>
          <w:p w14:paraId="596CAEF6" w14:textId="77777777" w:rsidR="000D1073" w:rsidRPr="000D1073" w:rsidRDefault="000D1073" w:rsidP="000D1073">
            <w:pPr>
              <w:jc w:val="center"/>
              <w:rPr>
                <w:color w:val="000000"/>
                <w:sz w:val="20"/>
                <w:szCs w:val="20"/>
              </w:rPr>
            </w:pPr>
            <w:r w:rsidRPr="000D1073">
              <w:rPr>
                <w:color w:val="000000"/>
                <w:sz w:val="20"/>
                <w:szCs w:val="20"/>
              </w:rPr>
              <w:t>-0,66</w:t>
            </w:r>
          </w:p>
        </w:tc>
        <w:tc>
          <w:tcPr>
            <w:tcW w:w="175" w:type="pct"/>
            <w:tcBorders>
              <w:top w:val="nil"/>
              <w:left w:val="nil"/>
              <w:bottom w:val="single" w:sz="4" w:space="0" w:color="auto"/>
              <w:right w:val="single" w:sz="4" w:space="0" w:color="auto"/>
            </w:tcBorders>
            <w:shd w:val="clear" w:color="auto" w:fill="auto"/>
            <w:vAlign w:val="center"/>
            <w:hideMark/>
          </w:tcPr>
          <w:p w14:paraId="3980FA3F" w14:textId="77777777" w:rsidR="000D1073" w:rsidRPr="000D1073" w:rsidRDefault="000D1073" w:rsidP="000D1073">
            <w:pPr>
              <w:jc w:val="center"/>
              <w:rPr>
                <w:color w:val="000000"/>
                <w:sz w:val="20"/>
                <w:szCs w:val="20"/>
              </w:rPr>
            </w:pPr>
            <w:r w:rsidRPr="000D1073">
              <w:rPr>
                <w:color w:val="000000"/>
                <w:sz w:val="20"/>
                <w:szCs w:val="20"/>
              </w:rPr>
              <w:t>0,95</w:t>
            </w:r>
          </w:p>
        </w:tc>
        <w:tc>
          <w:tcPr>
            <w:tcW w:w="192" w:type="pct"/>
            <w:tcBorders>
              <w:top w:val="nil"/>
              <w:left w:val="nil"/>
              <w:bottom w:val="single" w:sz="4" w:space="0" w:color="auto"/>
              <w:right w:val="single" w:sz="4" w:space="0" w:color="auto"/>
            </w:tcBorders>
            <w:shd w:val="clear" w:color="auto" w:fill="auto"/>
            <w:vAlign w:val="center"/>
            <w:hideMark/>
          </w:tcPr>
          <w:p w14:paraId="240D056D" w14:textId="77777777" w:rsidR="000D1073" w:rsidRPr="000D1073" w:rsidRDefault="000D1073" w:rsidP="000D1073">
            <w:pPr>
              <w:jc w:val="center"/>
              <w:rPr>
                <w:color w:val="000000"/>
                <w:sz w:val="20"/>
                <w:szCs w:val="20"/>
              </w:rPr>
            </w:pPr>
            <w:r w:rsidRPr="000D1073">
              <w:rPr>
                <w:color w:val="000000"/>
                <w:sz w:val="20"/>
                <w:szCs w:val="20"/>
              </w:rPr>
              <w:t>-0,50</w:t>
            </w:r>
          </w:p>
        </w:tc>
        <w:tc>
          <w:tcPr>
            <w:tcW w:w="192" w:type="pct"/>
            <w:tcBorders>
              <w:top w:val="nil"/>
              <w:left w:val="nil"/>
              <w:bottom w:val="single" w:sz="4" w:space="0" w:color="auto"/>
              <w:right w:val="single" w:sz="4" w:space="0" w:color="auto"/>
            </w:tcBorders>
            <w:shd w:val="clear" w:color="auto" w:fill="auto"/>
            <w:vAlign w:val="center"/>
            <w:hideMark/>
          </w:tcPr>
          <w:p w14:paraId="2295E577" w14:textId="77777777" w:rsidR="000D1073" w:rsidRPr="000D1073" w:rsidRDefault="000D1073" w:rsidP="000D1073">
            <w:pPr>
              <w:jc w:val="center"/>
              <w:rPr>
                <w:color w:val="000000"/>
                <w:sz w:val="20"/>
                <w:szCs w:val="20"/>
              </w:rPr>
            </w:pPr>
            <w:r w:rsidRPr="000D1073">
              <w:rPr>
                <w:color w:val="000000"/>
                <w:sz w:val="20"/>
                <w:szCs w:val="20"/>
              </w:rPr>
              <w:t>-0,50</w:t>
            </w:r>
          </w:p>
        </w:tc>
        <w:tc>
          <w:tcPr>
            <w:tcW w:w="192" w:type="pct"/>
            <w:tcBorders>
              <w:top w:val="nil"/>
              <w:left w:val="nil"/>
              <w:bottom w:val="single" w:sz="4" w:space="0" w:color="auto"/>
              <w:right w:val="single" w:sz="4" w:space="0" w:color="auto"/>
            </w:tcBorders>
            <w:shd w:val="clear" w:color="auto" w:fill="auto"/>
            <w:vAlign w:val="center"/>
            <w:hideMark/>
          </w:tcPr>
          <w:p w14:paraId="6B90C8EA" w14:textId="77777777" w:rsidR="000D1073" w:rsidRPr="000D1073" w:rsidRDefault="000D1073" w:rsidP="000D1073">
            <w:pPr>
              <w:jc w:val="center"/>
              <w:rPr>
                <w:color w:val="000000"/>
                <w:sz w:val="20"/>
                <w:szCs w:val="20"/>
              </w:rPr>
            </w:pPr>
            <w:r w:rsidRPr="000D1073">
              <w:rPr>
                <w:color w:val="000000"/>
                <w:sz w:val="20"/>
                <w:szCs w:val="20"/>
              </w:rPr>
              <w:t>-0,50</w:t>
            </w:r>
          </w:p>
        </w:tc>
        <w:tc>
          <w:tcPr>
            <w:tcW w:w="192" w:type="pct"/>
            <w:tcBorders>
              <w:top w:val="nil"/>
              <w:left w:val="nil"/>
              <w:bottom w:val="single" w:sz="4" w:space="0" w:color="auto"/>
              <w:right w:val="single" w:sz="4" w:space="0" w:color="auto"/>
            </w:tcBorders>
            <w:shd w:val="clear" w:color="auto" w:fill="auto"/>
            <w:vAlign w:val="center"/>
            <w:hideMark/>
          </w:tcPr>
          <w:p w14:paraId="2C78AC2D" w14:textId="77777777" w:rsidR="000D1073" w:rsidRPr="000D1073" w:rsidRDefault="000D1073" w:rsidP="000D1073">
            <w:pPr>
              <w:jc w:val="center"/>
              <w:rPr>
                <w:color w:val="000000"/>
                <w:sz w:val="20"/>
                <w:szCs w:val="20"/>
              </w:rPr>
            </w:pPr>
            <w:r w:rsidRPr="000D1073">
              <w:rPr>
                <w:color w:val="000000"/>
                <w:sz w:val="20"/>
                <w:szCs w:val="20"/>
              </w:rPr>
              <w:t>-0,50</w:t>
            </w:r>
          </w:p>
        </w:tc>
        <w:tc>
          <w:tcPr>
            <w:tcW w:w="192" w:type="pct"/>
            <w:tcBorders>
              <w:top w:val="nil"/>
              <w:left w:val="nil"/>
              <w:bottom w:val="single" w:sz="4" w:space="0" w:color="auto"/>
              <w:right w:val="single" w:sz="4" w:space="0" w:color="auto"/>
            </w:tcBorders>
            <w:shd w:val="clear" w:color="auto" w:fill="auto"/>
            <w:vAlign w:val="center"/>
            <w:hideMark/>
          </w:tcPr>
          <w:p w14:paraId="2C71F4DE" w14:textId="77777777" w:rsidR="000D1073" w:rsidRPr="000D1073" w:rsidRDefault="000D1073" w:rsidP="000D1073">
            <w:pPr>
              <w:jc w:val="center"/>
              <w:rPr>
                <w:color w:val="000000"/>
                <w:sz w:val="20"/>
                <w:szCs w:val="20"/>
              </w:rPr>
            </w:pPr>
            <w:r w:rsidRPr="000D1073">
              <w:rPr>
                <w:color w:val="000000"/>
                <w:sz w:val="20"/>
                <w:szCs w:val="20"/>
              </w:rPr>
              <w:t>-0,50</w:t>
            </w:r>
          </w:p>
        </w:tc>
        <w:tc>
          <w:tcPr>
            <w:tcW w:w="192" w:type="pct"/>
            <w:tcBorders>
              <w:top w:val="nil"/>
              <w:left w:val="nil"/>
              <w:bottom w:val="single" w:sz="4" w:space="0" w:color="auto"/>
              <w:right w:val="single" w:sz="4" w:space="0" w:color="auto"/>
            </w:tcBorders>
            <w:shd w:val="clear" w:color="auto" w:fill="auto"/>
            <w:vAlign w:val="center"/>
            <w:hideMark/>
          </w:tcPr>
          <w:p w14:paraId="2ACBBD2B" w14:textId="77777777" w:rsidR="000D1073" w:rsidRPr="000D1073" w:rsidRDefault="000D1073" w:rsidP="000D1073">
            <w:pPr>
              <w:jc w:val="center"/>
              <w:rPr>
                <w:color w:val="000000"/>
                <w:sz w:val="20"/>
                <w:szCs w:val="20"/>
              </w:rPr>
            </w:pPr>
            <w:r w:rsidRPr="000D1073">
              <w:rPr>
                <w:color w:val="000000"/>
                <w:sz w:val="20"/>
                <w:szCs w:val="20"/>
              </w:rPr>
              <w:t>3,93</w:t>
            </w:r>
          </w:p>
        </w:tc>
        <w:tc>
          <w:tcPr>
            <w:tcW w:w="192" w:type="pct"/>
            <w:tcBorders>
              <w:top w:val="nil"/>
              <w:left w:val="nil"/>
              <w:bottom w:val="single" w:sz="4" w:space="0" w:color="auto"/>
              <w:right w:val="single" w:sz="4" w:space="0" w:color="auto"/>
            </w:tcBorders>
            <w:shd w:val="clear" w:color="auto" w:fill="auto"/>
            <w:vAlign w:val="center"/>
            <w:hideMark/>
          </w:tcPr>
          <w:p w14:paraId="6524F043" w14:textId="77777777" w:rsidR="000D1073" w:rsidRPr="000D1073" w:rsidRDefault="000D1073" w:rsidP="000D1073">
            <w:pPr>
              <w:jc w:val="center"/>
              <w:rPr>
                <w:color w:val="000000"/>
                <w:sz w:val="20"/>
                <w:szCs w:val="20"/>
              </w:rPr>
            </w:pPr>
            <w:r w:rsidRPr="000D1073">
              <w:rPr>
                <w:color w:val="000000"/>
                <w:sz w:val="20"/>
                <w:szCs w:val="20"/>
              </w:rPr>
              <w:t>3,93</w:t>
            </w:r>
          </w:p>
        </w:tc>
        <w:tc>
          <w:tcPr>
            <w:tcW w:w="192" w:type="pct"/>
            <w:tcBorders>
              <w:top w:val="nil"/>
              <w:left w:val="nil"/>
              <w:bottom w:val="single" w:sz="4" w:space="0" w:color="auto"/>
              <w:right w:val="single" w:sz="4" w:space="0" w:color="auto"/>
            </w:tcBorders>
            <w:shd w:val="clear" w:color="auto" w:fill="auto"/>
            <w:vAlign w:val="center"/>
            <w:hideMark/>
          </w:tcPr>
          <w:p w14:paraId="55222BC8" w14:textId="77777777" w:rsidR="000D1073" w:rsidRPr="000D1073" w:rsidRDefault="000D1073" w:rsidP="000D1073">
            <w:pPr>
              <w:jc w:val="center"/>
              <w:rPr>
                <w:color w:val="000000"/>
                <w:sz w:val="20"/>
                <w:szCs w:val="20"/>
              </w:rPr>
            </w:pPr>
            <w:r w:rsidRPr="000D1073">
              <w:rPr>
                <w:color w:val="000000"/>
                <w:sz w:val="20"/>
                <w:szCs w:val="20"/>
              </w:rPr>
              <w:t>6,47</w:t>
            </w:r>
          </w:p>
        </w:tc>
        <w:tc>
          <w:tcPr>
            <w:tcW w:w="192" w:type="pct"/>
            <w:tcBorders>
              <w:top w:val="nil"/>
              <w:left w:val="nil"/>
              <w:bottom w:val="single" w:sz="4" w:space="0" w:color="auto"/>
              <w:right w:val="single" w:sz="4" w:space="0" w:color="auto"/>
            </w:tcBorders>
            <w:shd w:val="clear" w:color="auto" w:fill="auto"/>
            <w:vAlign w:val="center"/>
            <w:hideMark/>
          </w:tcPr>
          <w:p w14:paraId="1AF671A6" w14:textId="77777777" w:rsidR="000D1073" w:rsidRPr="000D1073" w:rsidRDefault="000D1073" w:rsidP="000D1073">
            <w:pPr>
              <w:jc w:val="center"/>
              <w:rPr>
                <w:color w:val="000000"/>
                <w:sz w:val="20"/>
                <w:szCs w:val="20"/>
              </w:rPr>
            </w:pPr>
            <w:r w:rsidRPr="000D1073">
              <w:rPr>
                <w:color w:val="000000"/>
                <w:sz w:val="20"/>
                <w:szCs w:val="20"/>
              </w:rPr>
              <w:t>8,72</w:t>
            </w:r>
          </w:p>
        </w:tc>
        <w:tc>
          <w:tcPr>
            <w:tcW w:w="192" w:type="pct"/>
            <w:tcBorders>
              <w:top w:val="nil"/>
              <w:left w:val="nil"/>
              <w:bottom w:val="single" w:sz="4" w:space="0" w:color="auto"/>
              <w:right w:val="single" w:sz="4" w:space="0" w:color="auto"/>
            </w:tcBorders>
            <w:shd w:val="clear" w:color="auto" w:fill="auto"/>
            <w:vAlign w:val="center"/>
            <w:hideMark/>
          </w:tcPr>
          <w:p w14:paraId="7B72A68C" w14:textId="77777777" w:rsidR="000D1073" w:rsidRPr="000D1073" w:rsidRDefault="000D1073" w:rsidP="000D1073">
            <w:pPr>
              <w:jc w:val="center"/>
              <w:rPr>
                <w:color w:val="000000"/>
                <w:sz w:val="20"/>
                <w:szCs w:val="20"/>
              </w:rPr>
            </w:pPr>
            <w:r w:rsidRPr="000D1073">
              <w:rPr>
                <w:color w:val="000000"/>
                <w:sz w:val="20"/>
                <w:szCs w:val="20"/>
              </w:rPr>
              <w:t>8,72</w:t>
            </w:r>
          </w:p>
        </w:tc>
        <w:tc>
          <w:tcPr>
            <w:tcW w:w="192" w:type="pct"/>
            <w:tcBorders>
              <w:top w:val="nil"/>
              <w:left w:val="nil"/>
              <w:bottom w:val="single" w:sz="4" w:space="0" w:color="auto"/>
              <w:right w:val="single" w:sz="4" w:space="0" w:color="auto"/>
            </w:tcBorders>
            <w:shd w:val="clear" w:color="auto" w:fill="auto"/>
            <w:vAlign w:val="center"/>
            <w:hideMark/>
          </w:tcPr>
          <w:p w14:paraId="786C405E" w14:textId="77777777" w:rsidR="000D1073" w:rsidRPr="000D1073" w:rsidRDefault="000D1073" w:rsidP="000D1073">
            <w:pPr>
              <w:jc w:val="center"/>
              <w:rPr>
                <w:color w:val="000000"/>
                <w:sz w:val="20"/>
                <w:szCs w:val="20"/>
              </w:rPr>
            </w:pPr>
            <w:r w:rsidRPr="000D1073">
              <w:rPr>
                <w:color w:val="000000"/>
                <w:sz w:val="20"/>
                <w:szCs w:val="20"/>
              </w:rPr>
              <w:t>8,72</w:t>
            </w:r>
          </w:p>
        </w:tc>
        <w:tc>
          <w:tcPr>
            <w:tcW w:w="201" w:type="pct"/>
            <w:tcBorders>
              <w:top w:val="nil"/>
              <w:left w:val="nil"/>
              <w:bottom w:val="single" w:sz="4" w:space="0" w:color="auto"/>
              <w:right w:val="single" w:sz="4" w:space="0" w:color="auto"/>
            </w:tcBorders>
            <w:shd w:val="clear" w:color="auto" w:fill="auto"/>
            <w:vAlign w:val="center"/>
            <w:hideMark/>
          </w:tcPr>
          <w:p w14:paraId="6BEE4B8F" w14:textId="77777777" w:rsidR="000D1073" w:rsidRPr="000D1073" w:rsidRDefault="000D1073" w:rsidP="000D1073">
            <w:pPr>
              <w:jc w:val="center"/>
              <w:rPr>
                <w:color w:val="000000"/>
                <w:sz w:val="20"/>
                <w:szCs w:val="20"/>
              </w:rPr>
            </w:pPr>
            <w:r w:rsidRPr="000D1073">
              <w:rPr>
                <w:color w:val="000000"/>
                <w:sz w:val="20"/>
                <w:szCs w:val="20"/>
              </w:rPr>
              <w:t>8,72</w:t>
            </w:r>
          </w:p>
        </w:tc>
        <w:tc>
          <w:tcPr>
            <w:tcW w:w="201" w:type="pct"/>
            <w:tcBorders>
              <w:top w:val="nil"/>
              <w:left w:val="nil"/>
              <w:bottom w:val="single" w:sz="4" w:space="0" w:color="auto"/>
              <w:right w:val="single" w:sz="4" w:space="0" w:color="auto"/>
            </w:tcBorders>
            <w:shd w:val="clear" w:color="auto" w:fill="auto"/>
            <w:vAlign w:val="center"/>
            <w:hideMark/>
          </w:tcPr>
          <w:p w14:paraId="2FD59F11" w14:textId="77777777" w:rsidR="000D1073" w:rsidRPr="000D1073" w:rsidRDefault="000D1073" w:rsidP="000D1073">
            <w:pPr>
              <w:jc w:val="center"/>
              <w:rPr>
                <w:color w:val="000000"/>
                <w:sz w:val="20"/>
                <w:szCs w:val="20"/>
              </w:rPr>
            </w:pPr>
            <w:r w:rsidRPr="000D1073">
              <w:rPr>
                <w:color w:val="000000"/>
                <w:sz w:val="20"/>
                <w:szCs w:val="20"/>
              </w:rPr>
              <w:t>8,72</w:t>
            </w:r>
          </w:p>
        </w:tc>
        <w:tc>
          <w:tcPr>
            <w:tcW w:w="201" w:type="pct"/>
            <w:tcBorders>
              <w:top w:val="nil"/>
              <w:left w:val="nil"/>
              <w:bottom w:val="single" w:sz="4" w:space="0" w:color="auto"/>
              <w:right w:val="single" w:sz="4" w:space="0" w:color="auto"/>
            </w:tcBorders>
            <w:shd w:val="clear" w:color="auto" w:fill="auto"/>
            <w:vAlign w:val="center"/>
            <w:hideMark/>
          </w:tcPr>
          <w:p w14:paraId="31441B3B" w14:textId="77777777" w:rsidR="000D1073" w:rsidRPr="000D1073" w:rsidRDefault="000D1073" w:rsidP="000D1073">
            <w:pPr>
              <w:jc w:val="center"/>
              <w:rPr>
                <w:color w:val="000000"/>
                <w:sz w:val="20"/>
                <w:szCs w:val="20"/>
              </w:rPr>
            </w:pPr>
            <w:r w:rsidRPr="000D1073">
              <w:rPr>
                <w:color w:val="000000"/>
                <w:sz w:val="20"/>
                <w:szCs w:val="20"/>
              </w:rPr>
              <w:t>8,72</w:t>
            </w:r>
          </w:p>
        </w:tc>
      </w:tr>
      <w:tr w:rsidR="000D1073" w:rsidRPr="000D1073" w14:paraId="05ED2D95"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42009922" w14:textId="77777777" w:rsidR="000D1073" w:rsidRPr="000D1073" w:rsidRDefault="000D1073" w:rsidP="000D1073">
            <w:pPr>
              <w:jc w:val="center"/>
              <w:rPr>
                <w:color w:val="000000"/>
                <w:sz w:val="20"/>
                <w:szCs w:val="20"/>
              </w:rPr>
            </w:pPr>
            <w:r w:rsidRPr="000D1073">
              <w:rPr>
                <w:color w:val="000000"/>
                <w:sz w:val="20"/>
                <w:szCs w:val="20"/>
              </w:rPr>
              <w:t>Микрорайон 23А</w:t>
            </w:r>
          </w:p>
        </w:tc>
        <w:tc>
          <w:tcPr>
            <w:tcW w:w="161" w:type="pct"/>
            <w:tcBorders>
              <w:top w:val="nil"/>
              <w:left w:val="nil"/>
              <w:bottom w:val="single" w:sz="4" w:space="0" w:color="auto"/>
              <w:right w:val="single" w:sz="4" w:space="0" w:color="auto"/>
            </w:tcBorders>
            <w:shd w:val="clear" w:color="auto" w:fill="auto"/>
            <w:vAlign w:val="center"/>
            <w:hideMark/>
          </w:tcPr>
          <w:p w14:paraId="2BFF835F" w14:textId="77777777" w:rsidR="000D1073" w:rsidRPr="000D1073" w:rsidRDefault="000D1073" w:rsidP="000D1073">
            <w:pPr>
              <w:jc w:val="center"/>
              <w:rPr>
                <w:color w:val="000000"/>
                <w:sz w:val="20"/>
                <w:szCs w:val="20"/>
              </w:rPr>
            </w:pPr>
            <w:r w:rsidRPr="000D1073">
              <w:rPr>
                <w:color w:val="000000"/>
                <w:sz w:val="20"/>
                <w:szCs w:val="20"/>
              </w:rPr>
              <w:t>0,04</w:t>
            </w:r>
          </w:p>
        </w:tc>
        <w:tc>
          <w:tcPr>
            <w:tcW w:w="166" w:type="pct"/>
            <w:tcBorders>
              <w:top w:val="nil"/>
              <w:left w:val="nil"/>
              <w:bottom w:val="single" w:sz="4" w:space="0" w:color="auto"/>
              <w:right w:val="single" w:sz="4" w:space="0" w:color="auto"/>
            </w:tcBorders>
            <w:shd w:val="clear" w:color="auto" w:fill="auto"/>
            <w:vAlign w:val="center"/>
            <w:hideMark/>
          </w:tcPr>
          <w:p w14:paraId="045F9B12" w14:textId="77777777" w:rsidR="000D1073" w:rsidRPr="000D1073" w:rsidRDefault="000D1073" w:rsidP="000D1073">
            <w:pPr>
              <w:jc w:val="center"/>
              <w:rPr>
                <w:color w:val="000000"/>
                <w:sz w:val="20"/>
                <w:szCs w:val="20"/>
              </w:rPr>
            </w:pPr>
            <w:r w:rsidRPr="000D1073">
              <w:rPr>
                <w:color w:val="000000"/>
                <w:sz w:val="20"/>
                <w:szCs w:val="20"/>
              </w:rPr>
              <w:t>-0,19</w:t>
            </w:r>
          </w:p>
        </w:tc>
        <w:tc>
          <w:tcPr>
            <w:tcW w:w="192" w:type="pct"/>
            <w:tcBorders>
              <w:top w:val="nil"/>
              <w:left w:val="nil"/>
              <w:bottom w:val="single" w:sz="4" w:space="0" w:color="auto"/>
              <w:right w:val="single" w:sz="4" w:space="0" w:color="auto"/>
            </w:tcBorders>
            <w:shd w:val="clear" w:color="auto" w:fill="auto"/>
            <w:vAlign w:val="center"/>
            <w:hideMark/>
          </w:tcPr>
          <w:p w14:paraId="62CCC6EC" w14:textId="77777777" w:rsidR="000D1073" w:rsidRPr="000D1073" w:rsidRDefault="000D1073" w:rsidP="000D1073">
            <w:pPr>
              <w:jc w:val="center"/>
              <w:rPr>
                <w:color w:val="000000"/>
                <w:sz w:val="20"/>
                <w:szCs w:val="20"/>
              </w:rPr>
            </w:pPr>
            <w:r w:rsidRPr="000D1073">
              <w:rPr>
                <w:color w:val="000000"/>
                <w:sz w:val="20"/>
                <w:szCs w:val="20"/>
              </w:rPr>
              <w:t>-0,43</w:t>
            </w:r>
          </w:p>
        </w:tc>
        <w:tc>
          <w:tcPr>
            <w:tcW w:w="175" w:type="pct"/>
            <w:tcBorders>
              <w:top w:val="nil"/>
              <w:left w:val="nil"/>
              <w:bottom w:val="single" w:sz="4" w:space="0" w:color="auto"/>
              <w:right w:val="single" w:sz="4" w:space="0" w:color="auto"/>
            </w:tcBorders>
            <w:shd w:val="clear" w:color="auto" w:fill="auto"/>
            <w:vAlign w:val="center"/>
            <w:hideMark/>
          </w:tcPr>
          <w:p w14:paraId="64F82D37" w14:textId="77777777" w:rsidR="000D1073" w:rsidRPr="000D1073" w:rsidRDefault="000D1073" w:rsidP="000D1073">
            <w:pPr>
              <w:jc w:val="center"/>
              <w:rPr>
                <w:color w:val="000000"/>
                <w:sz w:val="20"/>
                <w:szCs w:val="20"/>
              </w:rPr>
            </w:pPr>
            <w:r w:rsidRPr="000D1073">
              <w:rPr>
                <w:color w:val="000000"/>
                <w:sz w:val="20"/>
                <w:szCs w:val="20"/>
              </w:rPr>
              <w:t>0,61</w:t>
            </w:r>
          </w:p>
        </w:tc>
        <w:tc>
          <w:tcPr>
            <w:tcW w:w="192" w:type="pct"/>
            <w:tcBorders>
              <w:top w:val="nil"/>
              <w:left w:val="nil"/>
              <w:bottom w:val="single" w:sz="4" w:space="0" w:color="auto"/>
              <w:right w:val="single" w:sz="4" w:space="0" w:color="auto"/>
            </w:tcBorders>
            <w:shd w:val="clear" w:color="auto" w:fill="auto"/>
            <w:vAlign w:val="center"/>
            <w:hideMark/>
          </w:tcPr>
          <w:p w14:paraId="1FEB7CE3" w14:textId="77777777" w:rsidR="000D1073" w:rsidRPr="000D1073" w:rsidRDefault="000D1073" w:rsidP="000D1073">
            <w:pPr>
              <w:jc w:val="center"/>
              <w:rPr>
                <w:color w:val="000000"/>
                <w:sz w:val="20"/>
                <w:szCs w:val="20"/>
              </w:rPr>
            </w:pPr>
            <w:r w:rsidRPr="000D1073">
              <w:rPr>
                <w:color w:val="000000"/>
                <w:sz w:val="20"/>
                <w:szCs w:val="20"/>
              </w:rPr>
              <w:t>-0,32</w:t>
            </w:r>
          </w:p>
        </w:tc>
        <w:tc>
          <w:tcPr>
            <w:tcW w:w="192" w:type="pct"/>
            <w:tcBorders>
              <w:top w:val="nil"/>
              <w:left w:val="nil"/>
              <w:bottom w:val="single" w:sz="4" w:space="0" w:color="auto"/>
              <w:right w:val="single" w:sz="4" w:space="0" w:color="auto"/>
            </w:tcBorders>
            <w:shd w:val="clear" w:color="auto" w:fill="auto"/>
            <w:vAlign w:val="center"/>
            <w:hideMark/>
          </w:tcPr>
          <w:p w14:paraId="2822C524" w14:textId="77777777" w:rsidR="000D1073" w:rsidRPr="000D1073" w:rsidRDefault="000D1073" w:rsidP="000D1073">
            <w:pPr>
              <w:jc w:val="center"/>
              <w:rPr>
                <w:color w:val="000000"/>
                <w:sz w:val="20"/>
                <w:szCs w:val="20"/>
              </w:rPr>
            </w:pPr>
            <w:r w:rsidRPr="000D1073">
              <w:rPr>
                <w:color w:val="000000"/>
                <w:sz w:val="20"/>
                <w:szCs w:val="20"/>
              </w:rPr>
              <w:t>-0,32</w:t>
            </w:r>
          </w:p>
        </w:tc>
        <w:tc>
          <w:tcPr>
            <w:tcW w:w="192" w:type="pct"/>
            <w:tcBorders>
              <w:top w:val="nil"/>
              <w:left w:val="nil"/>
              <w:bottom w:val="single" w:sz="4" w:space="0" w:color="auto"/>
              <w:right w:val="single" w:sz="4" w:space="0" w:color="auto"/>
            </w:tcBorders>
            <w:shd w:val="clear" w:color="auto" w:fill="auto"/>
            <w:vAlign w:val="center"/>
            <w:hideMark/>
          </w:tcPr>
          <w:p w14:paraId="58F1C427" w14:textId="77777777" w:rsidR="000D1073" w:rsidRPr="000D1073" w:rsidRDefault="000D1073" w:rsidP="000D1073">
            <w:pPr>
              <w:jc w:val="center"/>
              <w:rPr>
                <w:color w:val="000000"/>
                <w:sz w:val="20"/>
                <w:szCs w:val="20"/>
              </w:rPr>
            </w:pPr>
            <w:r w:rsidRPr="000D1073">
              <w:rPr>
                <w:color w:val="000000"/>
                <w:sz w:val="20"/>
                <w:szCs w:val="20"/>
              </w:rPr>
              <w:t>-0,32</w:t>
            </w:r>
          </w:p>
        </w:tc>
        <w:tc>
          <w:tcPr>
            <w:tcW w:w="192" w:type="pct"/>
            <w:tcBorders>
              <w:top w:val="nil"/>
              <w:left w:val="nil"/>
              <w:bottom w:val="single" w:sz="4" w:space="0" w:color="auto"/>
              <w:right w:val="single" w:sz="4" w:space="0" w:color="auto"/>
            </w:tcBorders>
            <w:shd w:val="clear" w:color="auto" w:fill="auto"/>
            <w:vAlign w:val="center"/>
            <w:hideMark/>
          </w:tcPr>
          <w:p w14:paraId="4DFEF059" w14:textId="77777777" w:rsidR="000D1073" w:rsidRPr="000D1073" w:rsidRDefault="000D1073" w:rsidP="000D1073">
            <w:pPr>
              <w:jc w:val="center"/>
              <w:rPr>
                <w:color w:val="000000"/>
                <w:sz w:val="20"/>
                <w:szCs w:val="20"/>
              </w:rPr>
            </w:pPr>
            <w:r w:rsidRPr="000D1073">
              <w:rPr>
                <w:color w:val="000000"/>
                <w:sz w:val="20"/>
                <w:szCs w:val="20"/>
              </w:rPr>
              <w:t>-0,32</w:t>
            </w:r>
          </w:p>
        </w:tc>
        <w:tc>
          <w:tcPr>
            <w:tcW w:w="192" w:type="pct"/>
            <w:tcBorders>
              <w:top w:val="nil"/>
              <w:left w:val="nil"/>
              <w:bottom w:val="single" w:sz="4" w:space="0" w:color="auto"/>
              <w:right w:val="single" w:sz="4" w:space="0" w:color="auto"/>
            </w:tcBorders>
            <w:shd w:val="clear" w:color="auto" w:fill="auto"/>
            <w:vAlign w:val="center"/>
            <w:hideMark/>
          </w:tcPr>
          <w:p w14:paraId="48575A8D" w14:textId="77777777" w:rsidR="000D1073" w:rsidRPr="000D1073" w:rsidRDefault="000D1073" w:rsidP="000D1073">
            <w:pPr>
              <w:jc w:val="center"/>
              <w:rPr>
                <w:color w:val="000000"/>
                <w:sz w:val="20"/>
                <w:szCs w:val="20"/>
              </w:rPr>
            </w:pPr>
            <w:r w:rsidRPr="000D1073">
              <w:rPr>
                <w:color w:val="000000"/>
                <w:sz w:val="20"/>
                <w:szCs w:val="20"/>
              </w:rPr>
              <w:t>-0,32</w:t>
            </w:r>
          </w:p>
        </w:tc>
        <w:tc>
          <w:tcPr>
            <w:tcW w:w="192" w:type="pct"/>
            <w:tcBorders>
              <w:top w:val="nil"/>
              <w:left w:val="nil"/>
              <w:bottom w:val="single" w:sz="4" w:space="0" w:color="auto"/>
              <w:right w:val="single" w:sz="4" w:space="0" w:color="auto"/>
            </w:tcBorders>
            <w:shd w:val="clear" w:color="auto" w:fill="auto"/>
            <w:vAlign w:val="center"/>
            <w:hideMark/>
          </w:tcPr>
          <w:p w14:paraId="5A39B35B" w14:textId="77777777" w:rsidR="000D1073" w:rsidRPr="000D1073" w:rsidRDefault="000D1073" w:rsidP="000D1073">
            <w:pPr>
              <w:jc w:val="center"/>
              <w:rPr>
                <w:color w:val="000000"/>
                <w:sz w:val="20"/>
                <w:szCs w:val="20"/>
              </w:rPr>
            </w:pPr>
            <w:r w:rsidRPr="000D1073">
              <w:rPr>
                <w:color w:val="000000"/>
                <w:sz w:val="20"/>
                <w:szCs w:val="20"/>
              </w:rPr>
              <w:t>-0,32</w:t>
            </w:r>
          </w:p>
        </w:tc>
        <w:tc>
          <w:tcPr>
            <w:tcW w:w="192" w:type="pct"/>
            <w:tcBorders>
              <w:top w:val="nil"/>
              <w:left w:val="nil"/>
              <w:bottom w:val="single" w:sz="4" w:space="0" w:color="auto"/>
              <w:right w:val="single" w:sz="4" w:space="0" w:color="auto"/>
            </w:tcBorders>
            <w:shd w:val="clear" w:color="auto" w:fill="auto"/>
            <w:vAlign w:val="center"/>
            <w:hideMark/>
          </w:tcPr>
          <w:p w14:paraId="72A2859E" w14:textId="77777777" w:rsidR="000D1073" w:rsidRPr="000D1073" w:rsidRDefault="000D1073" w:rsidP="000D1073">
            <w:pPr>
              <w:jc w:val="center"/>
              <w:rPr>
                <w:color w:val="000000"/>
                <w:sz w:val="20"/>
                <w:szCs w:val="20"/>
              </w:rPr>
            </w:pPr>
            <w:r w:rsidRPr="000D1073">
              <w:rPr>
                <w:color w:val="000000"/>
                <w:sz w:val="20"/>
                <w:szCs w:val="20"/>
              </w:rPr>
              <w:t>-0,32</w:t>
            </w:r>
          </w:p>
        </w:tc>
        <w:tc>
          <w:tcPr>
            <w:tcW w:w="192" w:type="pct"/>
            <w:tcBorders>
              <w:top w:val="nil"/>
              <w:left w:val="nil"/>
              <w:bottom w:val="single" w:sz="4" w:space="0" w:color="auto"/>
              <w:right w:val="single" w:sz="4" w:space="0" w:color="auto"/>
            </w:tcBorders>
            <w:shd w:val="clear" w:color="auto" w:fill="auto"/>
            <w:vAlign w:val="center"/>
            <w:hideMark/>
          </w:tcPr>
          <w:p w14:paraId="5FECFD40" w14:textId="77777777" w:rsidR="000D1073" w:rsidRPr="000D1073" w:rsidRDefault="000D1073" w:rsidP="000D1073">
            <w:pPr>
              <w:jc w:val="center"/>
              <w:rPr>
                <w:color w:val="000000"/>
                <w:sz w:val="20"/>
                <w:szCs w:val="20"/>
              </w:rPr>
            </w:pPr>
            <w:r w:rsidRPr="000D1073">
              <w:rPr>
                <w:color w:val="000000"/>
                <w:sz w:val="20"/>
                <w:szCs w:val="20"/>
              </w:rPr>
              <w:t>-0,32</w:t>
            </w:r>
          </w:p>
        </w:tc>
        <w:tc>
          <w:tcPr>
            <w:tcW w:w="192" w:type="pct"/>
            <w:tcBorders>
              <w:top w:val="nil"/>
              <w:left w:val="nil"/>
              <w:bottom w:val="single" w:sz="4" w:space="0" w:color="auto"/>
              <w:right w:val="single" w:sz="4" w:space="0" w:color="auto"/>
            </w:tcBorders>
            <w:shd w:val="clear" w:color="auto" w:fill="auto"/>
            <w:vAlign w:val="center"/>
            <w:hideMark/>
          </w:tcPr>
          <w:p w14:paraId="21BC6E06" w14:textId="77777777" w:rsidR="000D1073" w:rsidRPr="000D1073" w:rsidRDefault="000D1073" w:rsidP="000D1073">
            <w:pPr>
              <w:jc w:val="center"/>
              <w:rPr>
                <w:color w:val="000000"/>
                <w:sz w:val="20"/>
                <w:szCs w:val="20"/>
              </w:rPr>
            </w:pPr>
            <w:r w:rsidRPr="000D1073">
              <w:rPr>
                <w:color w:val="000000"/>
                <w:sz w:val="20"/>
                <w:szCs w:val="20"/>
              </w:rPr>
              <w:t>-0,32</w:t>
            </w:r>
          </w:p>
        </w:tc>
        <w:tc>
          <w:tcPr>
            <w:tcW w:w="192" w:type="pct"/>
            <w:tcBorders>
              <w:top w:val="nil"/>
              <w:left w:val="nil"/>
              <w:bottom w:val="single" w:sz="4" w:space="0" w:color="auto"/>
              <w:right w:val="single" w:sz="4" w:space="0" w:color="auto"/>
            </w:tcBorders>
            <w:shd w:val="clear" w:color="auto" w:fill="auto"/>
            <w:vAlign w:val="center"/>
            <w:hideMark/>
          </w:tcPr>
          <w:p w14:paraId="54D593A0" w14:textId="77777777" w:rsidR="000D1073" w:rsidRPr="000D1073" w:rsidRDefault="000D1073" w:rsidP="000D1073">
            <w:pPr>
              <w:jc w:val="center"/>
              <w:rPr>
                <w:color w:val="000000"/>
                <w:sz w:val="20"/>
                <w:szCs w:val="20"/>
              </w:rPr>
            </w:pPr>
            <w:r w:rsidRPr="000D1073">
              <w:rPr>
                <w:color w:val="000000"/>
                <w:sz w:val="20"/>
                <w:szCs w:val="20"/>
              </w:rPr>
              <w:t>-0,32</w:t>
            </w:r>
          </w:p>
        </w:tc>
        <w:tc>
          <w:tcPr>
            <w:tcW w:w="192" w:type="pct"/>
            <w:tcBorders>
              <w:top w:val="nil"/>
              <w:left w:val="nil"/>
              <w:bottom w:val="single" w:sz="4" w:space="0" w:color="auto"/>
              <w:right w:val="single" w:sz="4" w:space="0" w:color="auto"/>
            </w:tcBorders>
            <w:shd w:val="clear" w:color="auto" w:fill="auto"/>
            <w:vAlign w:val="center"/>
            <w:hideMark/>
          </w:tcPr>
          <w:p w14:paraId="208D4ADA" w14:textId="77777777" w:rsidR="000D1073" w:rsidRPr="000D1073" w:rsidRDefault="000D1073" w:rsidP="000D1073">
            <w:pPr>
              <w:jc w:val="center"/>
              <w:rPr>
                <w:color w:val="000000"/>
                <w:sz w:val="20"/>
                <w:szCs w:val="20"/>
              </w:rPr>
            </w:pPr>
            <w:r w:rsidRPr="000D1073">
              <w:rPr>
                <w:color w:val="000000"/>
                <w:sz w:val="20"/>
                <w:szCs w:val="20"/>
              </w:rPr>
              <w:t>-0,32</w:t>
            </w:r>
          </w:p>
        </w:tc>
        <w:tc>
          <w:tcPr>
            <w:tcW w:w="201" w:type="pct"/>
            <w:tcBorders>
              <w:top w:val="nil"/>
              <w:left w:val="nil"/>
              <w:bottom w:val="single" w:sz="4" w:space="0" w:color="auto"/>
              <w:right w:val="single" w:sz="4" w:space="0" w:color="auto"/>
            </w:tcBorders>
            <w:shd w:val="clear" w:color="auto" w:fill="auto"/>
            <w:vAlign w:val="center"/>
            <w:hideMark/>
          </w:tcPr>
          <w:p w14:paraId="677D4BFC" w14:textId="77777777" w:rsidR="000D1073" w:rsidRPr="000D1073" w:rsidRDefault="000D1073" w:rsidP="000D1073">
            <w:pPr>
              <w:jc w:val="center"/>
              <w:rPr>
                <w:color w:val="000000"/>
                <w:sz w:val="20"/>
                <w:szCs w:val="20"/>
              </w:rPr>
            </w:pPr>
            <w:r w:rsidRPr="000D1073">
              <w:rPr>
                <w:color w:val="000000"/>
                <w:sz w:val="20"/>
                <w:szCs w:val="20"/>
              </w:rPr>
              <w:t>-0,32</w:t>
            </w:r>
          </w:p>
        </w:tc>
        <w:tc>
          <w:tcPr>
            <w:tcW w:w="201" w:type="pct"/>
            <w:tcBorders>
              <w:top w:val="nil"/>
              <w:left w:val="nil"/>
              <w:bottom w:val="single" w:sz="4" w:space="0" w:color="auto"/>
              <w:right w:val="single" w:sz="4" w:space="0" w:color="auto"/>
            </w:tcBorders>
            <w:shd w:val="clear" w:color="auto" w:fill="auto"/>
            <w:vAlign w:val="center"/>
            <w:hideMark/>
          </w:tcPr>
          <w:p w14:paraId="4CD8E4A1" w14:textId="77777777" w:rsidR="000D1073" w:rsidRPr="000D1073" w:rsidRDefault="000D1073" w:rsidP="000D1073">
            <w:pPr>
              <w:jc w:val="center"/>
              <w:rPr>
                <w:color w:val="000000"/>
                <w:sz w:val="20"/>
                <w:szCs w:val="20"/>
              </w:rPr>
            </w:pPr>
            <w:r w:rsidRPr="000D1073">
              <w:rPr>
                <w:color w:val="000000"/>
                <w:sz w:val="20"/>
                <w:szCs w:val="20"/>
              </w:rPr>
              <w:t>-0,32</w:t>
            </w:r>
          </w:p>
        </w:tc>
        <w:tc>
          <w:tcPr>
            <w:tcW w:w="201" w:type="pct"/>
            <w:tcBorders>
              <w:top w:val="nil"/>
              <w:left w:val="nil"/>
              <w:bottom w:val="single" w:sz="4" w:space="0" w:color="auto"/>
              <w:right w:val="single" w:sz="4" w:space="0" w:color="auto"/>
            </w:tcBorders>
            <w:shd w:val="clear" w:color="auto" w:fill="auto"/>
            <w:vAlign w:val="center"/>
            <w:hideMark/>
          </w:tcPr>
          <w:p w14:paraId="37C7C569" w14:textId="77777777" w:rsidR="000D1073" w:rsidRPr="000D1073" w:rsidRDefault="000D1073" w:rsidP="000D1073">
            <w:pPr>
              <w:jc w:val="center"/>
              <w:rPr>
                <w:color w:val="000000"/>
                <w:sz w:val="20"/>
                <w:szCs w:val="20"/>
              </w:rPr>
            </w:pPr>
            <w:r w:rsidRPr="000D1073">
              <w:rPr>
                <w:color w:val="000000"/>
                <w:sz w:val="20"/>
                <w:szCs w:val="20"/>
              </w:rPr>
              <w:t>-0,32</w:t>
            </w:r>
          </w:p>
        </w:tc>
      </w:tr>
      <w:tr w:rsidR="000D1073" w:rsidRPr="000D1073" w14:paraId="79AAD1C7"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76FA57D6" w14:textId="77777777" w:rsidR="000D1073" w:rsidRPr="000D1073" w:rsidRDefault="000D1073" w:rsidP="000D1073">
            <w:pPr>
              <w:jc w:val="center"/>
              <w:rPr>
                <w:color w:val="000000"/>
                <w:sz w:val="20"/>
                <w:szCs w:val="20"/>
              </w:rPr>
            </w:pPr>
            <w:r w:rsidRPr="000D1073">
              <w:rPr>
                <w:color w:val="000000"/>
                <w:sz w:val="20"/>
                <w:szCs w:val="20"/>
              </w:rPr>
              <w:t>Микрорайон 24.</w:t>
            </w:r>
          </w:p>
        </w:tc>
        <w:tc>
          <w:tcPr>
            <w:tcW w:w="161" w:type="pct"/>
            <w:tcBorders>
              <w:top w:val="nil"/>
              <w:left w:val="nil"/>
              <w:bottom w:val="single" w:sz="4" w:space="0" w:color="auto"/>
              <w:right w:val="single" w:sz="4" w:space="0" w:color="auto"/>
            </w:tcBorders>
            <w:shd w:val="clear" w:color="auto" w:fill="auto"/>
            <w:vAlign w:val="center"/>
            <w:hideMark/>
          </w:tcPr>
          <w:p w14:paraId="7D089B1C" w14:textId="77777777" w:rsidR="000D1073" w:rsidRPr="000D1073" w:rsidRDefault="000D1073" w:rsidP="000D1073">
            <w:pPr>
              <w:jc w:val="center"/>
              <w:rPr>
                <w:color w:val="000000"/>
                <w:sz w:val="20"/>
                <w:szCs w:val="20"/>
              </w:rPr>
            </w:pPr>
            <w:r w:rsidRPr="000D1073">
              <w:rPr>
                <w:color w:val="000000"/>
                <w:sz w:val="20"/>
                <w:szCs w:val="20"/>
              </w:rPr>
              <w:t>0,29</w:t>
            </w:r>
          </w:p>
        </w:tc>
        <w:tc>
          <w:tcPr>
            <w:tcW w:w="166" w:type="pct"/>
            <w:tcBorders>
              <w:top w:val="nil"/>
              <w:left w:val="nil"/>
              <w:bottom w:val="single" w:sz="4" w:space="0" w:color="auto"/>
              <w:right w:val="single" w:sz="4" w:space="0" w:color="auto"/>
            </w:tcBorders>
            <w:shd w:val="clear" w:color="auto" w:fill="auto"/>
            <w:vAlign w:val="center"/>
            <w:hideMark/>
          </w:tcPr>
          <w:p w14:paraId="4E337071" w14:textId="77777777" w:rsidR="000D1073" w:rsidRPr="000D1073" w:rsidRDefault="000D1073" w:rsidP="000D1073">
            <w:pPr>
              <w:jc w:val="center"/>
              <w:rPr>
                <w:color w:val="000000"/>
                <w:sz w:val="20"/>
                <w:szCs w:val="20"/>
              </w:rPr>
            </w:pPr>
            <w:r w:rsidRPr="000D1073">
              <w:rPr>
                <w:color w:val="000000"/>
                <w:sz w:val="20"/>
                <w:szCs w:val="20"/>
              </w:rPr>
              <w:t>-1,48</w:t>
            </w:r>
          </w:p>
        </w:tc>
        <w:tc>
          <w:tcPr>
            <w:tcW w:w="192" w:type="pct"/>
            <w:tcBorders>
              <w:top w:val="nil"/>
              <w:left w:val="nil"/>
              <w:bottom w:val="single" w:sz="4" w:space="0" w:color="auto"/>
              <w:right w:val="single" w:sz="4" w:space="0" w:color="auto"/>
            </w:tcBorders>
            <w:shd w:val="clear" w:color="auto" w:fill="auto"/>
            <w:vAlign w:val="center"/>
            <w:hideMark/>
          </w:tcPr>
          <w:p w14:paraId="266D6EDA" w14:textId="77777777" w:rsidR="000D1073" w:rsidRPr="000D1073" w:rsidRDefault="000D1073" w:rsidP="000D1073">
            <w:pPr>
              <w:jc w:val="center"/>
              <w:rPr>
                <w:color w:val="000000"/>
                <w:sz w:val="20"/>
                <w:szCs w:val="20"/>
              </w:rPr>
            </w:pPr>
            <w:r w:rsidRPr="000D1073">
              <w:rPr>
                <w:color w:val="000000"/>
                <w:sz w:val="20"/>
                <w:szCs w:val="20"/>
              </w:rPr>
              <w:t>-3,41</w:t>
            </w:r>
          </w:p>
        </w:tc>
        <w:tc>
          <w:tcPr>
            <w:tcW w:w="175" w:type="pct"/>
            <w:tcBorders>
              <w:top w:val="nil"/>
              <w:left w:val="nil"/>
              <w:bottom w:val="single" w:sz="4" w:space="0" w:color="auto"/>
              <w:right w:val="single" w:sz="4" w:space="0" w:color="auto"/>
            </w:tcBorders>
            <w:shd w:val="clear" w:color="auto" w:fill="auto"/>
            <w:vAlign w:val="center"/>
            <w:hideMark/>
          </w:tcPr>
          <w:p w14:paraId="4F4265D4" w14:textId="77777777" w:rsidR="000D1073" w:rsidRPr="000D1073" w:rsidRDefault="000D1073" w:rsidP="000D1073">
            <w:pPr>
              <w:jc w:val="center"/>
              <w:rPr>
                <w:color w:val="000000"/>
                <w:sz w:val="20"/>
                <w:szCs w:val="20"/>
              </w:rPr>
            </w:pPr>
            <w:r w:rsidRPr="000D1073">
              <w:rPr>
                <w:color w:val="000000"/>
                <w:sz w:val="20"/>
                <w:szCs w:val="20"/>
              </w:rPr>
              <w:t>4,89</w:t>
            </w:r>
          </w:p>
        </w:tc>
        <w:tc>
          <w:tcPr>
            <w:tcW w:w="192" w:type="pct"/>
            <w:tcBorders>
              <w:top w:val="nil"/>
              <w:left w:val="nil"/>
              <w:bottom w:val="single" w:sz="4" w:space="0" w:color="auto"/>
              <w:right w:val="single" w:sz="4" w:space="0" w:color="auto"/>
            </w:tcBorders>
            <w:shd w:val="clear" w:color="auto" w:fill="auto"/>
            <w:vAlign w:val="center"/>
            <w:hideMark/>
          </w:tcPr>
          <w:p w14:paraId="41495E8A" w14:textId="77777777" w:rsidR="000D1073" w:rsidRPr="000D1073" w:rsidRDefault="000D1073" w:rsidP="000D1073">
            <w:pPr>
              <w:jc w:val="center"/>
              <w:rPr>
                <w:color w:val="000000"/>
                <w:sz w:val="20"/>
                <w:szCs w:val="20"/>
              </w:rPr>
            </w:pPr>
            <w:r w:rsidRPr="000D1073">
              <w:rPr>
                <w:color w:val="000000"/>
                <w:sz w:val="20"/>
                <w:szCs w:val="20"/>
              </w:rPr>
              <w:t>-2,57</w:t>
            </w:r>
          </w:p>
        </w:tc>
        <w:tc>
          <w:tcPr>
            <w:tcW w:w="192" w:type="pct"/>
            <w:tcBorders>
              <w:top w:val="nil"/>
              <w:left w:val="nil"/>
              <w:bottom w:val="single" w:sz="4" w:space="0" w:color="auto"/>
              <w:right w:val="single" w:sz="4" w:space="0" w:color="auto"/>
            </w:tcBorders>
            <w:shd w:val="clear" w:color="auto" w:fill="auto"/>
            <w:vAlign w:val="center"/>
            <w:hideMark/>
          </w:tcPr>
          <w:p w14:paraId="36BCBCE2" w14:textId="77777777" w:rsidR="000D1073" w:rsidRPr="000D1073" w:rsidRDefault="000D1073" w:rsidP="000D1073">
            <w:pPr>
              <w:jc w:val="center"/>
              <w:rPr>
                <w:color w:val="000000"/>
                <w:sz w:val="20"/>
                <w:szCs w:val="20"/>
              </w:rPr>
            </w:pPr>
            <w:r w:rsidRPr="000D1073">
              <w:rPr>
                <w:color w:val="000000"/>
                <w:sz w:val="20"/>
                <w:szCs w:val="20"/>
              </w:rPr>
              <w:t>-2,57</w:t>
            </w:r>
          </w:p>
        </w:tc>
        <w:tc>
          <w:tcPr>
            <w:tcW w:w="192" w:type="pct"/>
            <w:tcBorders>
              <w:top w:val="nil"/>
              <w:left w:val="nil"/>
              <w:bottom w:val="single" w:sz="4" w:space="0" w:color="auto"/>
              <w:right w:val="single" w:sz="4" w:space="0" w:color="auto"/>
            </w:tcBorders>
            <w:shd w:val="clear" w:color="auto" w:fill="auto"/>
            <w:vAlign w:val="center"/>
            <w:hideMark/>
          </w:tcPr>
          <w:p w14:paraId="01A70166" w14:textId="77777777" w:rsidR="000D1073" w:rsidRPr="000D1073" w:rsidRDefault="000D1073" w:rsidP="000D1073">
            <w:pPr>
              <w:jc w:val="center"/>
              <w:rPr>
                <w:color w:val="000000"/>
                <w:sz w:val="20"/>
                <w:szCs w:val="20"/>
              </w:rPr>
            </w:pPr>
            <w:r w:rsidRPr="000D1073">
              <w:rPr>
                <w:color w:val="000000"/>
                <w:sz w:val="20"/>
                <w:szCs w:val="20"/>
              </w:rPr>
              <w:t>-2,57</w:t>
            </w:r>
          </w:p>
        </w:tc>
        <w:tc>
          <w:tcPr>
            <w:tcW w:w="192" w:type="pct"/>
            <w:tcBorders>
              <w:top w:val="nil"/>
              <w:left w:val="nil"/>
              <w:bottom w:val="single" w:sz="4" w:space="0" w:color="auto"/>
              <w:right w:val="single" w:sz="4" w:space="0" w:color="auto"/>
            </w:tcBorders>
            <w:shd w:val="clear" w:color="auto" w:fill="auto"/>
            <w:vAlign w:val="center"/>
            <w:hideMark/>
          </w:tcPr>
          <w:p w14:paraId="7EED4A9E" w14:textId="77777777" w:rsidR="000D1073" w:rsidRPr="000D1073" w:rsidRDefault="000D1073" w:rsidP="000D1073">
            <w:pPr>
              <w:jc w:val="center"/>
              <w:rPr>
                <w:color w:val="000000"/>
                <w:sz w:val="20"/>
                <w:szCs w:val="20"/>
              </w:rPr>
            </w:pPr>
            <w:r w:rsidRPr="000D1073">
              <w:rPr>
                <w:color w:val="000000"/>
                <w:sz w:val="20"/>
                <w:szCs w:val="20"/>
              </w:rPr>
              <w:t>-2,57</w:t>
            </w:r>
          </w:p>
        </w:tc>
        <w:tc>
          <w:tcPr>
            <w:tcW w:w="192" w:type="pct"/>
            <w:tcBorders>
              <w:top w:val="nil"/>
              <w:left w:val="nil"/>
              <w:bottom w:val="single" w:sz="4" w:space="0" w:color="auto"/>
              <w:right w:val="single" w:sz="4" w:space="0" w:color="auto"/>
            </w:tcBorders>
            <w:shd w:val="clear" w:color="auto" w:fill="auto"/>
            <w:vAlign w:val="center"/>
            <w:hideMark/>
          </w:tcPr>
          <w:p w14:paraId="705481D0" w14:textId="77777777" w:rsidR="000D1073" w:rsidRPr="000D1073" w:rsidRDefault="000D1073" w:rsidP="000D1073">
            <w:pPr>
              <w:jc w:val="center"/>
              <w:rPr>
                <w:color w:val="000000"/>
                <w:sz w:val="20"/>
                <w:szCs w:val="20"/>
              </w:rPr>
            </w:pPr>
            <w:r w:rsidRPr="000D1073">
              <w:rPr>
                <w:color w:val="000000"/>
                <w:sz w:val="20"/>
                <w:szCs w:val="20"/>
              </w:rPr>
              <w:t>-2,57</w:t>
            </w:r>
          </w:p>
        </w:tc>
        <w:tc>
          <w:tcPr>
            <w:tcW w:w="192" w:type="pct"/>
            <w:tcBorders>
              <w:top w:val="nil"/>
              <w:left w:val="nil"/>
              <w:bottom w:val="single" w:sz="4" w:space="0" w:color="auto"/>
              <w:right w:val="single" w:sz="4" w:space="0" w:color="auto"/>
            </w:tcBorders>
            <w:shd w:val="clear" w:color="auto" w:fill="auto"/>
            <w:vAlign w:val="center"/>
            <w:hideMark/>
          </w:tcPr>
          <w:p w14:paraId="7504FC06" w14:textId="77777777" w:rsidR="000D1073" w:rsidRPr="000D1073" w:rsidRDefault="000D1073" w:rsidP="000D1073">
            <w:pPr>
              <w:jc w:val="center"/>
              <w:rPr>
                <w:color w:val="000000"/>
                <w:sz w:val="20"/>
                <w:szCs w:val="20"/>
              </w:rPr>
            </w:pPr>
            <w:r w:rsidRPr="000D1073">
              <w:rPr>
                <w:color w:val="000000"/>
                <w:sz w:val="20"/>
                <w:szCs w:val="20"/>
              </w:rPr>
              <w:t>-2,57</w:t>
            </w:r>
          </w:p>
        </w:tc>
        <w:tc>
          <w:tcPr>
            <w:tcW w:w="192" w:type="pct"/>
            <w:tcBorders>
              <w:top w:val="nil"/>
              <w:left w:val="nil"/>
              <w:bottom w:val="single" w:sz="4" w:space="0" w:color="auto"/>
              <w:right w:val="single" w:sz="4" w:space="0" w:color="auto"/>
            </w:tcBorders>
            <w:shd w:val="clear" w:color="auto" w:fill="auto"/>
            <w:vAlign w:val="center"/>
            <w:hideMark/>
          </w:tcPr>
          <w:p w14:paraId="5B456EEF" w14:textId="77777777" w:rsidR="000D1073" w:rsidRPr="000D1073" w:rsidRDefault="000D1073" w:rsidP="000D1073">
            <w:pPr>
              <w:jc w:val="center"/>
              <w:rPr>
                <w:color w:val="000000"/>
                <w:sz w:val="20"/>
                <w:szCs w:val="20"/>
              </w:rPr>
            </w:pPr>
            <w:r w:rsidRPr="000D1073">
              <w:rPr>
                <w:color w:val="000000"/>
                <w:sz w:val="20"/>
                <w:szCs w:val="20"/>
              </w:rPr>
              <w:t>-2,57</w:t>
            </w:r>
          </w:p>
        </w:tc>
        <w:tc>
          <w:tcPr>
            <w:tcW w:w="192" w:type="pct"/>
            <w:tcBorders>
              <w:top w:val="nil"/>
              <w:left w:val="nil"/>
              <w:bottom w:val="single" w:sz="4" w:space="0" w:color="auto"/>
              <w:right w:val="single" w:sz="4" w:space="0" w:color="auto"/>
            </w:tcBorders>
            <w:shd w:val="clear" w:color="auto" w:fill="auto"/>
            <w:vAlign w:val="center"/>
            <w:hideMark/>
          </w:tcPr>
          <w:p w14:paraId="11BDB14D" w14:textId="77777777" w:rsidR="000D1073" w:rsidRPr="000D1073" w:rsidRDefault="000D1073" w:rsidP="000D1073">
            <w:pPr>
              <w:jc w:val="center"/>
              <w:rPr>
                <w:color w:val="000000"/>
                <w:sz w:val="20"/>
                <w:szCs w:val="20"/>
              </w:rPr>
            </w:pPr>
            <w:r w:rsidRPr="000D1073">
              <w:rPr>
                <w:color w:val="000000"/>
                <w:sz w:val="20"/>
                <w:szCs w:val="20"/>
              </w:rPr>
              <w:t>-2,57</w:t>
            </w:r>
          </w:p>
        </w:tc>
        <w:tc>
          <w:tcPr>
            <w:tcW w:w="192" w:type="pct"/>
            <w:tcBorders>
              <w:top w:val="nil"/>
              <w:left w:val="nil"/>
              <w:bottom w:val="single" w:sz="4" w:space="0" w:color="auto"/>
              <w:right w:val="single" w:sz="4" w:space="0" w:color="auto"/>
            </w:tcBorders>
            <w:shd w:val="clear" w:color="auto" w:fill="auto"/>
            <w:vAlign w:val="center"/>
            <w:hideMark/>
          </w:tcPr>
          <w:p w14:paraId="35478EB8" w14:textId="77777777" w:rsidR="000D1073" w:rsidRPr="000D1073" w:rsidRDefault="000D1073" w:rsidP="000D1073">
            <w:pPr>
              <w:jc w:val="center"/>
              <w:rPr>
                <w:color w:val="000000"/>
                <w:sz w:val="20"/>
                <w:szCs w:val="20"/>
              </w:rPr>
            </w:pPr>
            <w:r w:rsidRPr="000D1073">
              <w:rPr>
                <w:color w:val="000000"/>
                <w:sz w:val="20"/>
                <w:szCs w:val="20"/>
              </w:rPr>
              <w:t>-2,57</w:t>
            </w:r>
          </w:p>
        </w:tc>
        <w:tc>
          <w:tcPr>
            <w:tcW w:w="192" w:type="pct"/>
            <w:tcBorders>
              <w:top w:val="nil"/>
              <w:left w:val="nil"/>
              <w:bottom w:val="single" w:sz="4" w:space="0" w:color="auto"/>
              <w:right w:val="single" w:sz="4" w:space="0" w:color="auto"/>
            </w:tcBorders>
            <w:shd w:val="clear" w:color="auto" w:fill="auto"/>
            <w:vAlign w:val="center"/>
            <w:hideMark/>
          </w:tcPr>
          <w:p w14:paraId="153B0815" w14:textId="77777777" w:rsidR="000D1073" w:rsidRPr="000D1073" w:rsidRDefault="000D1073" w:rsidP="000D1073">
            <w:pPr>
              <w:jc w:val="center"/>
              <w:rPr>
                <w:color w:val="000000"/>
                <w:sz w:val="20"/>
                <w:szCs w:val="20"/>
              </w:rPr>
            </w:pPr>
            <w:r w:rsidRPr="000D1073">
              <w:rPr>
                <w:color w:val="000000"/>
                <w:sz w:val="20"/>
                <w:szCs w:val="20"/>
              </w:rPr>
              <w:t>-2,57</w:t>
            </w:r>
          </w:p>
        </w:tc>
        <w:tc>
          <w:tcPr>
            <w:tcW w:w="192" w:type="pct"/>
            <w:tcBorders>
              <w:top w:val="nil"/>
              <w:left w:val="nil"/>
              <w:bottom w:val="single" w:sz="4" w:space="0" w:color="auto"/>
              <w:right w:val="single" w:sz="4" w:space="0" w:color="auto"/>
            </w:tcBorders>
            <w:shd w:val="clear" w:color="auto" w:fill="auto"/>
            <w:vAlign w:val="center"/>
            <w:hideMark/>
          </w:tcPr>
          <w:p w14:paraId="14B1BBF0" w14:textId="77777777" w:rsidR="000D1073" w:rsidRPr="000D1073" w:rsidRDefault="000D1073" w:rsidP="000D1073">
            <w:pPr>
              <w:jc w:val="center"/>
              <w:rPr>
                <w:color w:val="000000"/>
                <w:sz w:val="20"/>
                <w:szCs w:val="20"/>
              </w:rPr>
            </w:pPr>
            <w:r w:rsidRPr="000D1073">
              <w:rPr>
                <w:color w:val="000000"/>
                <w:sz w:val="20"/>
                <w:szCs w:val="20"/>
              </w:rPr>
              <w:t>-2,57</w:t>
            </w:r>
          </w:p>
        </w:tc>
        <w:tc>
          <w:tcPr>
            <w:tcW w:w="201" w:type="pct"/>
            <w:tcBorders>
              <w:top w:val="nil"/>
              <w:left w:val="nil"/>
              <w:bottom w:val="single" w:sz="4" w:space="0" w:color="auto"/>
              <w:right w:val="single" w:sz="4" w:space="0" w:color="auto"/>
            </w:tcBorders>
            <w:shd w:val="clear" w:color="auto" w:fill="auto"/>
            <w:vAlign w:val="center"/>
            <w:hideMark/>
          </w:tcPr>
          <w:p w14:paraId="0183A368" w14:textId="77777777" w:rsidR="000D1073" w:rsidRPr="000D1073" w:rsidRDefault="000D1073" w:rsidP="000D1073">
            <w:pPr>
              <w:jc w:val="center"/>
              <w:rPr>
                <w:color w:val="000000"/>
                <w:sz w:val="20"/>
                <w:szCs w:val="20"/>
              </w:rPr>
            </w:pPr>
            <w:r w:rsidRPr="000D1073">
              <w:rPr>
                <w:color w:val="000000"/>
                <w:sz w:val="20"/>
                <w:szCs w:val="20"/>
              </w:rPr>
              <w:t>-2,57</w:t>
            </w:r>
          </w:p>
        </w:tc>
        <w:tc>
          <w:tcPr>
            <w:tcW w:w="201" w:type="pct"/>
            <w:tcBorders>
              <w:top w:val="nil"/>
              <w:left w:val="nil"/>
              <w:bottom w:val="single" w:sz="4" w:space="0" w:color="auto"/>
              <w:right w:val="single" w:sz="4" w:space="0" w:color="auto"/>
            </w:tcBorders>
            <w:shd w:val="clear" w:color="auto" w:fill="auto"/>
            <w:vAlign w:val="center"/>
            <w:hideMark/>
          </w:tcPr>
          <w:p w14:paraId="32208F9E" w14:textId="77777777" w:rsidR="000D1073" w:rsidRPr="000D1073" w:rsidRDefault="000D1073" w:rsidP="000D1073">
            <w:pPr>
              <w:jc w:val="center"/>
              <w:rPr>
                <w:color w:val="000000"/>
                <w:sz w:val="20"/>
                <w:szCs w:val="20"/>
              </w:rPr>
            </w:pPr>
            <w:r w:rsidRPr="000D1073">
              <w:rPr>
                <w:color w:val="000000"/>
                <w:sz w:val="20"/>
                <w:szCs w:val="20"/>
              </w:rPr>
              <w:t>-2,57</w:t>
            </w:r>
          </w:p>
        </w:tc>
        <w:tc>
          <w:tcPr>
            <w:tcW w:w="201" w:type="pct"/>
            <w:tcBorders>
              <w:top w:val="nil"/>
              <w:left w:val="nil"/>
              <w:bottom w:val="single" w:sz="4" w:space="0" w:color="auto"/>
              <w:right w:val="single" w:sz="4" w:space="0" w:color="auto"/>
            </w:tcBorders>
            <w:shd w:val="clear" w:color="auto" w:fill="auto"/>
            <w:vAlign w:val="center"/>
            <w:hideMark/>
          </w:tcPr>
          <w:p w14:paraId="26327B24" w14:textId="77777777" w:rsidR="000D1073" w:rsidRPr="000D1073" w:rsidRDefault="000D1073" w:rsidP="000D1073">
            <w:pPr>
              <w:jc w:val="center"/>
              <w:rPr>
                <w:color w:val="000000"/>
                <w:sz w:val="20"/>
                <w:szCs w:val="20"/>
              </w:rPr>
            </w:pPr>
            <w:r w:rsidRPr="000D1073">
              <w:rPr>
                <w:color w:val="000000"/>
                <w:sz w:val="20"/>
                <w:szCs w:val="20"/>
              </w:rPr>
              <w:t>-2,57</w:t>
            </w:r>
          </w:p>
        </w:tc>
      </w:tr>
      <w:tr w:rsidR="000D1073" w:rsidRPr="000D1073" w14:paraId="569FAA2F"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293EC29B" w14:textId="77777777" w:rsidR="000D1073" w:rsidRPr="000D1073" w:rsidRDefault="000D1073" w:rsidP="000D1073">
            <w:pPr>
              <w:jc w:val="center"/>
              <w:rPr>
                <w:color w:val="000000"/>
                <w:sz w:val="20"/>
                <w:szCs w:val="20"/>
              </w:rPr>
            </w:pPr>
            <w:r w:rsidRPr="000D1073">
              <w:rPr>
                <w:color w:val="000000"/>
                <w:sz w:val="20"/>
                <w:szCs w:val="20"/>
              </w:rPr>
              <w:t>Микрорайон 25.</w:t>
            </w:r>
          </w:p>
        </w:tc>
        <w:tc>
          <w:tcPr>
            <w:tcW w:w="161" w:type="pct"/>
            <w:tcBorders>
              <w:top w:val="nil"/>
              <w:left w:val="nil"/>
              <w:bottom w:val="single" w:sz="4" w:space="0" w:color="auto"/>
              <w:right w:val="single" w:sz="4" w:space="0" w:color="auto"/>
            </w:tcBorders>
            <w:shd w:val="clear" w:color="auto" w:fill="auto"/>
            <w:vAlign w:val="center"/>
            <w:hideMark/>
          </w:tcPr>
          <w:p w14:paraId="67BC878D" w14:textId="77777777" w:rsidR="000D1073" w:rsidRPr="000D1073" w:rsidRDefault="000D1073" w:rsidP="000D1073">
            <w:pPr>
              <w:jc w:val="center"/>
              <w:rPr>
                <w:color w:val="000000"/>
                <w:sz w:val="20"/>
                <w:szCs w:val="20"/>
              </w:rPr>
            </w:pPr>
            <w:r w:rsidRPr="000D1073">
              <w:rPr>
                <w:color w:val="000000"/>
                <w:sz w:val="20"/>
                <w:szCs w:val="20"/>
              </w:rPr>
              <w:t>0,00</w:t>
            </w:r>
          </w:p>
        </w:tc>
        <w:tc>
          <w:tcPr>
            <w:tcW w:w="166" w:type="pct"/>
            <w:tcBorders>
              <w:top w:val="nil"/>
              <w:left w:val="nil"/>
              <w:bottom w:val="single" w:sz="4" w:space="0" w:color="auto"/>
              <w:right w:val="single" w:sz="4" w:space="0" w:color="auto"/>
            </w:tcBorders>
            <w:shd w:val="clear" w:color="auto" w:fill="auto"/>
            <w:vAlign w:val="center"/>
            <w:hideMark/>
          </w:tcPr>
          <w:p w14:paraId="46A924DB"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61F7D054" w14:textId="77777777" w:rsidR="000D1073" w:rsidRPr="000D1073" w:rsidRDefault="000D1073" w:rsidP="000D1073">
            <w:pPr>
              <w:jc w:val="center"/>
              <w:rPr>
                <w:color w:val="000000"/>
                <w:sz w:val="20"/>
                <w:szCs w:val="20"/>
              </w:rPr>
            </w:pPr>
            <w:r w:rsidRPr="000D1073">
              <w:rPr>
                <w:color w:val="000000"/>
                <w:sz w:val="20"/>
                <w:szCs w:val="20"/>
              </w:rPr>
              <w:t>0,00</w:t>
            </w:r>
          </w:p>
        </w:tc>
        <w:tc>
          <w:tcPr>
            <w:tcW w:w="175" w:type="pct"/>
            <w:tcBorders>
              <w:top w:val="nil"/>
              <w:left w:val="nil"/>
              <w:bottom w:val="single" w:sz="4" w:space="0" w:color="auto"/>
              <w:right w:val="single" w:sz="4" w:space="0" w:color="auto"/>
            </w:tcBorders>
            <w:shd w:val="clear" w:color="auto" w:fill="auto"/>
            <w:vAlign w:val="center"/>
            <w:hideMark/>
          </w:tcPr>
          <w:p w14:paraId="7B00207F"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4EEB9D40"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3FFC767E"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535A9C3C"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5628892E"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6C238C50"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2ACADAC4"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433754DD"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3CBF7CF3"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192947E0"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5FB72ECB"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118B1A75" w14:textId="77777777" w:rsidR="000D1073" w:rsidRPr="000D1073" w:rsidRDefault="000D1073" w:rsidP="000D1073">
            <w:pPr>
              <w:jc w:val="center"/>
              <w:rPr>
                <w:color w:val="000000"/>
                <w:sz w:val="20"/>
                <w:szCs w:val="20"/>
              </w:rPr>
            </w:pPr>
            <w:r w:rsidRPr="000D1073">
              <w:rPr>
                <w:color w:val="000000"/>
                <w:sz w:val="20"/>
                <w:szCs w:val="20"/>
              </w:rPr>
              <w:t>0,00</w:t>
            </w:r>
          </w:p>
        </w:tc>
        <w:tc>
          <w:tcPr>
            <w:tcW w:w="201" w:type="pct"/>
            <w:tcBorders>
              <w:top w:val="nil"/>
              <w:left w:val="nil"/>
              <w:bottom w:val="single" w:sz="4" w:space="0" w:color="auto"/>
              <w:right w:val="single" w:sz="4" w:space="0" w:color="auto"/>
            </w:tcBorders>
            <w:shd w:val="clear" w:color="auto" w:fill="auto"/>
            <w:vAlign w:val="center"/>
            <w:hideMark/>
          </w:tcPr>
          <w:p w14:paraId="2082C5E2" w14:textId="77777777" w:rsidR="000D1073" w:rsidRPr="000D1073" w:rsidRDefault="000D1073" w:rsidP="000D1073">
            <w:pPr>
              <w:jc w:val="center"/>
              <w:rPr>
                <w:color w:val="000000"/>
                <w:sz w:val="20"/>
                <w:szCs w:val="20"/>
              </w:rPr>
            </w:pPr>
            <w:r w:rsidRPr="000D1073">
              <w:rPr>
                <w:color w:val="000000"/>
                <w:sz w:val="20"/>
                <w:szCs w:val="20"/>
              </w:rPr>
              <w:t>0,00</w:t>
            </w:r>
          </w:p>
        </w:tc>
        <w:tc>
          <w:tcPr>
            <w:tcW w:w="201" w:type="pct"/>
            <w:tcBorders>
              <w:top w:val="nil"/>
              <w:left w:val="nil"/>
              <w:bottom w:val="single" w:sz="4" w:space="0" w:color="auto"/>
              <w:right w:val="single" w:sz="4" w:space="0" w:color="auto"/>
            </w:tcBorders>
            <w:shd w:val="clear" w:color="auto" w:fill="auto"/>
            <w:vAlign w:val="center"/>
            <w:hideMark/>
          </w:tcPr>
          <w:p w14:paraId="53EE3E99" w14:textId="77777777" w:rsidR="000D1073" w:rsidRPr="000D1073" w:rsidRDefault="000D1073" w:rsidP="000D1073">
            <w:pPr>
              <w:jc w:val="center"/>
              <w:rPr>
                <w:color w:val="000000"/>
                <w:sz w:val="20"/>
                <w:szCs w:val="20"/>
              </w:rPr>
            </w:pPr>
            <w:r w:rsidRPr="000D1073">
              <w:rPr>
                <w:color w:val="000000"/>
                <w:sz w:val="20"/>
                <w:szCs w:val="20"/>
              </w:rPr>
              <w:t>0,00</w:t>
            </w:r>
          </w:p>
        </w:tc>
        <w:tc>
          <w:tcPr>
            <w:tcW w:w="201" w:type="pct"/>
            <w:tcBorders>
              <w:top w:val="nil"/>
              <w:left w:val="nil"/>
              <w:bottom w:val="single" w:sz="4" w:space="0" w:color="auto"/>
              <w:right w:val="single" w:sz="4" w:space="0" w:color="auto"/>
            </w:tcBorders>
            <w:shd w:val="clear" w:color="auto" w:fill="auto"/>
            <w:vAlign w:val="center"/>
            <w:hideMark/>
          </w:tcPr>
          <w:p w14:paraId="75E46911"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724E3636"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4650B466" w14:textId="77777777" w:rsidR="000D1073" w:rsidRPr="000D1073" w:rsidRDefault="000D1073" w:rsidP="000D1073">
            <w:pPr>
              <w:jc w:val="center"/>
              <w:rPr>
                <w:color w:val="000000"/>
                <w:sz w:val="20"/>
                <w:szCs w:val="20"/>
              </w:rPr>
            </w:pPr>
            <w:r w:rsidRPr="000D1073">
              <w:rPr>
                <w:color w:val="000000"/>
                <w:sz w:val="20"/>
                <w:szCs w:val="20"/>
              </w:rPr>
              <w:t>Микрорайон 26.</w:t>
            </w:r>
          </w:p>
        </w:tc>
        <w:tc>
          <w:tcPr>
            <w:tcW w:w="161" w:type="pct"/>
            <w:tcBorders>
              <w:top w:val="nil"/>
              <w:left w:val="nil"/>
              <w:bottom w:val="single" w:sz="4" w:space="0" w:color="auto"/>
              <w:right w:val="single" w:sz="4" w:space="0" w:color="auto"/>
            </w:tcBorders>
            <w:shd w:val="clear" w:color="auto" w:fill="auto"/>
            <w:vAlign w:val="center"/>
            <w:hideMark/>
          </w:tcPr>
          <w:p w14:paraId="21259967" w14:textId="77777777" w:rsidR="000D1073" w:rsidRPr="000D1073" w:rsidRDefault="000D1073" w:rsidP="000D1073">
            <w:pPr>
              <w:jc w:val="center"/>
              <w:rPr>
                <w:color w:val="000000"/>
                <w:sz w:val="20"/>
                <w:szCs w:val="20"/>
              </w:rPr>
            </w:pPr>
            <w:r w:rsidRPr="000D1073">
              <w:rPr>
                <w:color w:val="000000"/>
                <w:sz w:val="20"/>
                <w:szCs w:val="20"/>
              </w:rPr>
              <w:t>0,01</w:t>
            </w:r>
          </w:p>
        </w:tc>
        <w:tc>
          <w:tcPr>
            <w:tcW w:w="166" w:type="pct"/>
            <w:tcBorders>
              <w:top w:val="nil"/>
              <w:left w:val="nil"/>
              <w:bottom w:val="single" w:sz="4" w:space="0" w:color="auto"/>
              <w:right w:val="single" w:sz="4" w:space="0" w:color="auto"/>
            </w:tcBorders>
            <w:shd w:val="clear" w:color="auto" w:fill="auto"/>
            <w:vAlign w:val="center"/>
            <w:hideMark/>
          </w:tcPr>
          <w:p w14:paraId="3A7AD0EC" w14:textId="77777777" w:rsidR="000D1073" w:rsidRPr="000D1073" w:rsidRDefault="000D1073" w:rsidP="000D1073">
            <w:pPr>
              <w:jc w:val="center"/>
              <w:rPr>
                <w:color w:val="000000"/>
                <w:sz w:val="20"/>
                <w:szCs w:val="20"/>
              </w:rPr>
            </w:pPr>
            <w:r w:rsidRPr="000D1073">
              <w:rPr>
                <w:color w:val="000000"/>
                <w:sz w:val="20"/>
                <w:szCs w:val="20"/>
              </w:rPr>
              <w:t>-0,05</w:t>
            </w:r>
          </w:p>
        </w:tc>
        <w:tc>
          <w:tcPr>
            <w:tcW w:w="192" w:type="pct"/>
            <w:tcBorders>
              <w:top w:val="nil"/>
              <w:left w:val="nil"/>
              <w:bottom w:val="single" w:sz="4" w:space="0" w:color="auto"/>
              <w:right w:val="single" w:sz="4" w:space="0" w:color="auto"/>
            </w:tcBorders>
            <w:shd w:val="clear" w:color="auto" w:fill="auto"/>
            <w:vAlign w:val="center"/>
            <w:hideMark/>
          </w:tcPr>
          <w:p w14:paraId="14ADB2AC" w14:textId="77777777" w:rsidR="000D1073" w:rsidRPr="000D1073" w:rsidRDefault="000D1073" w:rsidP="000D1073">
            <w:pPr>
              <w:jc w:val="center"/>
              <w:rPr>
                <w:color w:val="000000"/>
                <w:sz w:val="20"/>
                <w:szCs w:val="20"/>
              </w:rPr>
            </w:pPr>
            <w:r w:rsidRPr="000D1073">
              <w:rPr>
                <w:color w:val="000000"/>
                <w:sz w:val="20"/>
                <w:szCs w:val="20"/>
              </w:rPr>
              <w:t>-0,11</w:t>
            </w:r>
          </w:p>
        </w:tc>
        <w:tc>
          <w:tcPr>
            <w:tcW w:w="175" w:type="pct"/>
            <w:tcBorders>
              <w:top w:val="nil"/>
              <w:left w:val="nil"/>
              <w:bottom w:val="single" w:sz="4" w:space="0" w:color="auto"/>
              <w:right w:val="single" w:sz="4" w:space="0" w:color="auto"/>
            </w:tcBorders>
            <w:shd w:val="clear" w:color="auto" w:fill="auto"/>
            <w:vAlign w:val="center"/>
            <w:hideMark/>
          </w:tcPr>
          <w:p w14:paraId="66AC2827" w14:textId="77777777" w:rsidR="000D1073" w:rsidRPr="000D1073" w:rsidRDefault="000D1073" w:rsidP="000D1073">
            <w:pPr>
              <w:jc w:val="center"/>
              <w:rPr>
                <w:color w:val="000000"/>
                <w:sz w:val="20"/>
                <w:szCs w:val="20"/>
              </w:rPr>
            </w:pPr>
            <w:r w:rsidRPr="000D1073">
              <w:rPr>
                <w:color w:val="000000"/>
                <w:sz w:val="20"/>
                <w:szCs w:val="20"/>
              </w:rPr>
              <w:t>0,15</w:t>
            </w:r>
          </w:p>
        </w:tc>
        <w:tc>
          <w:tcPr>
            <w:tcW w:w="192" w:type="pct"/>
            <w:tcBorders>
              <w:top w:val="nil"/>
              <w:left w:val="nil"/>
              <w:bottom w:val="single" w:sz="4" w:space="0" w:color="auto"/>
              <w:right w:val="single" w:sz="4" w:space="0" w:color="auto"/>
            </w:tcBorders>
            <w:shd w:val="clear" w:color="auto" w:fill="auto"/>
            <w:vAlign w:val="center"/>
            <w:hideMark/>
          </w:tcPr>
          <w:p w14:paraId="758D5ECB" w14:textId="77777777" w:rsidR="000D1073" w:rsidRPr="000D1073" w:rsidRDefault="000D1073" w:rsidP="000D1073">
            <w:pPr>
              <w:jc w:val="center"/>
              <w:rPr>
                <w:color w:val="000000"/>
                <w:sz w:val="20"/>
                <w:szCs w:val="20"/>
              </w:rPr>
            </w:pPr>
            <w:r w:rsidRPr="000D1073">
              <w:rPr>
                <w:color w:val="000000"/>
                <w:sz w:val="20"/>
                <w:szCs w:val="20"/>
              </w:rPr>
              <w:t>-0,08</w:t>
            </w:r>
          </w:p>
        </w:tc>
        <w:tc>
          <w:tcPr>
            <w:tcW w:w="192" w:type="pct"/>
            <w:tcBorders>
              <w:top w:val="nil"/>
              <w:left w:val="nil"/>
              <w:bottom w:val="single" w:sz="4" w:space="0" w:color="auto"/>
              <w:right w:val="single" w:sz="4" w:space="0" w:color="auto"/>
            </w:tcBorders>
            <w:shd w:val="clear" w:color="auto" w:fill="auto"/>
            <w:vAlign w:val="center"/>
            <w:hideMark/>
          </w:tcPr>
          <w:p w14:paraId="4B7A90E6" w14:textId="77777777" w:rsidR="000D1073" w:rsidRPr="000D1073" w:rsidRDefault="000D1073" w:rsidP="000D1073">
            <w:pPr>
              <w:jc w:val="center"/>
              <w:rPr>
                <w:color w:val="000000"/>
                <w:sz w:val="20"/>
                <w:szCs w:val="20"/>
              </w:rPr>
            </w:pPr>
            <w:r w:rsidRPr="000D1073">
              <w:rPr>
                <w:color w:val="000000"/>
                <w:sz w:val="20"/>
                <w:szCs w:val="20"/>
              </w:rPr>
              <w:t>-0,08</w:t>
            </w:r>
          </w:p>
        </w:tc>
        <w:tc>
          <w:tcPr>
            <w:tcW w:w="192" w:type="pct"/>
            <w:tcBorders>
              <w:top w:val="nil"/>
              <w:left w:val="nil"/>
              <w:bottom w:val="single" w:sz="4" w:space="0" w:color="auto"/>
              <w:right w:val="single" w:sz="4" w:space="0" w:color="auto"/>
            </w:tcBorders>
            <w:shd w:val="clear" w:color="auto" w:fill="auto"/>
            <w:vAlign w:val="center"/>
            <w:hideMark/>
          </w:tcPr>
          <w:p w14:paraId="3815AAD6" w14:textId="77777777" w:rsidR="000D1073" w:rsidRPr="000D1073" w:rsidRDefault="000D1073" w:rsidP="000D1073">
            <w:pPr>
              <w:jc w:val="center"/>
              <w:rPr>
                <w:color w:val="000000"/>
                <w:sz w:val="20"/>
                <w:szCs w:val="20"/>
              </w:rPr>
            </w:pPr>
            <w:r w:rsidRPr="000D1073">
              <w:rPr>
                <w:color w:val="000000"/>
                <w:sz w:val="20"/>
                <w:szCs w:val="20"/>
              </w:rPr>
              <w:t>-0,08</w:t>
            </w:r>
          </w:p>
        </w:tc>
        <w:tc>
          <w:tcPr>
            <w:tcW w:w="192" w:type="pct"/>
            <w:tcBorders>
              <w:top w:val="nil"/>
              <w:left w:val="nil"/>
              <w:bottom w:val="single" w:sz="4" w:space="0" w:color="auto"/>
              <w:right w:val="single" w:sz="4" w:space="0" w:color="auto"/>
            </w:tcBorders>
            <w:shd w:val="clear" w:color="auto" w:fill="auto"/>
            <w:vAlign w:val="center"/>
            <w:hideMark/>
          </w:tcPr>
          <w:p w14:paraId="3247A112" w14:textId="77777777" w:rsidR="000D1073" w:rsidRPr="000D1073" w:rsidRDefault="000D1073" w:rsidP="000D1073">
            <w:pPr>
              <w:jc w:val="center"/>
              <w:rPr>
                <w:color w:val="000000"/>
                <w:sz w:val="20"/>
                <w:szCs w:val="20"/>
              </w:rPr>
            </w:pPr>
            <w:r w:rsidRPr="000D1073">
              <w:rPr>
                <w:color w:val="000000"/>
                <w:sz w:val="20"/>
                <w:szCs w:val="20"/>
              </w:rPr>
              <w:t>-0,08</w:t>
            </w:r>
          </w:p>
        </w:tc>
        <w:tc>
          <w:tcPr>
            <w:tcW w:w="192" w:type="pct"/>
            <w:tcBorders>
              <w:top w:val="nil"/>
              <w:left w:val="nil"/>
              <w:bottom w:val="single" w:sz="4" w:space="0" w:color="auto"/>
              <w:right w:val="single" w:sz="4" w:space="0" w:color="auto"/>
            </w:tcBorders>
            <w:shd w:val="clear" w:color="auto" w:fill="auto"/>
            <w:vAlign w:val="center"/>
            <w:hideMark/>
          </w:tcPr>
          <w:p w14:paraId="00FAF467" w14:textId="77777777" w:rsidR="000D1073" w:rsidRPr="000D1073" w:rsidRDefault="000D1073" w:rsidP="000D1073">
            <w:pPr>
              <w:jc w:val="center"/>
              <w:rPr>
                <w:color w:val="000000"/>
                <w:sz w:val="20"/>
                <w:szCs w:val="20"/>
              </w:rPr>
            </w:pPr>
            <w:r w:rsidRPr="000D1073">
              <w:rPr>
                <w:color w:val="000000"/>
                <w:sz w:val="20"/>
                <w:szCs w:val="20"/>
              </w:rPr>
              <w:t>-0,08</w:t>
            </w:r>
          </w:p>
        </w:tc>
        <w:tc>
          <w:tcPr>
            <w:tcW w:w="192" w:type="pct"/>
            <w:tcBorders>
              <w:top w:val="nil"/>
              <w:left w:val="nil"/>
              <w:bottom w:val="single" w:sz="4" w:space="0" w:color="auto"/>
              <w:right w:val="single" w:sz="4" w:space="0" w:color="auto"/>
            </w:tcBorders>
            <w:shd w:val="clear" w:color="auto" w:fill="auto"/>
            <w:vAlign w:val="center"/>
            <w:hideMark/>
          </w:tcPr>
          <w:p w14:paraId="367EC41F" w14:textId="77777777" w:rsidR="000D1073" w:rsidRPr="000D1073" w:rsidRDefault="000D1073" w:rsidP="000D1073">
            <w:pPr>
              <w:jc w:val="center"/>
              <w:rPr>
                <w:color w:val="000000"/>
                <w:sz w:val="20"/>
                <w:szCs w:val="20"/>
              </w:rPr>
            </w:pPr>
            <w:r w:rsidRPr="000D1073">
              <w:rPr>
                <w:color w:val="000000"/>
                <w:sz w:val="20"/>
                <w:szCs w:val="20"/>
              </w:rPr>
              <w:t>-0,08</w:t>
            </w:r>
          </w:p>
        </w:tc>
        <w:tc>
          <w:tcPr>
            <w:tcW w:w="192" w:type="pct"/>
            <w:tcBorders>
              <w:top w:val="nil"/>
              <w:left w:val="nil"/>
              <w:bottom w:val="single" w:sz="4" w:space="0" w:color="auto"/>
              <w:right w:val="single" w:sz="4" w:space="0" w:color="auto"/>
            </w:tcBorders>
            <w:shd w:val="clear" w:color="auto" w:fill="auto"/>
            <w:vAlign w:val="center"/>
            <w:hideMark/>
          </w:tcPr>
          <w:p w14:paraId="3836B5A6" w14:textId="77777777" w:rsidR="000D1073" w:rsidRPr="000D1073" w:rsidRDefault="000D1073" w:rsidP="000D1073">
            <w:pPr>
              <w:jc w:val="center"/>
              <w:rPr>
                <w:color w:val="000000"/>
                <w:sz w:val="20"/>
                <w:szCs w:val="20"/>
              </w:rPr>
            </w:pPr>
            <w:r w:rsidRPr="000D1073">
              <w:rPr>
                <w:color w:val="000000"/>
                <w:sz w:val="20"/>
                <w:szCs w:val="20"/>
              </w:rPr>
              <w:t>-0,08</w:t>
            </w:r>
          </w:p>
        </w:tc>
        <w:tc>
          <w:tcPr>
            <w:tcW w:w="192" w:type="pct"/>
            <w:tcBorders>
              <w:top w:val="nil"/>
              <w:left w:val="nil"/>
              <w:bottom w:val="single" w:sz="4" w:space="0" w:color="auto"/>
              <w:right w:val="single" w:sz="4" w:space="0" w:color="auto"/>
            </w:tcBorders>
            <w:shd w:val="clear" w:color="auto" w:fill="auto"/>
            <w:vAlign w:val="center"/>
            <w:hideMark/>
          </w:tcPr>
          <w:p w14:paraId="25E38530" w14:textId="77777777" w:rsidR="000D1073" w:rsidRPr="000D1073" w:rsidRDefault="000D1073" w:rsidP="000D1073">
            <w:pPr>
              <w:jc w:val="center"/>
              <w:rPr>
                <w:color w:val="000000"/>
                <w:sz w:val="20"/>
                <w:szCs w:val="20"/>
              </w:rPr>
            </w:pPr>
            <w:r w:rsidRPr="000D1073">
              <w:rPr>
                <w:color w:val="000000"/>
                <w:sz w:val="20"/>
                <w:szCs w:val="20"/>
              </w:rPr>
              <w:t>-0,08</w:t>
            </w:r>
          </w:p>
        </w:tc>
        <w:tc>
          <w:tcPr>
            <w:tcW w:w="192" w:type="pct"/>
            <w:tcBorders>
              <w:top w:val="nil"/>
              <w:left w:val="nil"/>
              <w:bottom w:val="single" w:sz="4" w:space="0" w:color="auto"/>
              <w:right w:val="single" w:sz="4" w:space="0" w:color="auto"/>
            </w:tcBorders>
            <w:shd w:val="clear" w:color="auto" w:fill="auto"/>
            <w:vAlign w:val="center"/>
            <w:hideMark/>
          </w:tcPr>
          <w:p w14:paraId="24793AC9" w14:textId="77777777" w:rsidR="000D1073" w:rsidRPr="000D1073" w:rsidRDefault="000D1073" w:rsidP="000D1073">
            <w:pPr>
              <w:jc w:val="center"/>
              <w:rPr>
                <w:color w:val="000000"/>
                <w:sz w:val="20"/>
                <w:szCs w:val="20"/>
              </w:rPr>
            </w:pPr>
            <w:r w:rsidRPr="000D1073">
              <w:rPr>
                <w:color w:val="000000"/>
                <w:sz w:val="20"/>
                <w:szCs w:val="20"/>
              </w:rPr>
              <w:t>-0,08</w:t>
            </w:r>
          </w:p>
        </w:tc>
        <w:tc>
          <w:tcPr>
            <w:tcW w:w="192" w:type="pct"/>
            <w:tcBorders>
              <w:top w:val="nil"/>
              <w:left w:val="nil"/>
              <w:bottom w:val="single" w:sz="4" w:space="0" w:color="auto"/>
              <w:right w:val="single" w:sz="4" w:space="0" w:color="auto"/>
            </w:tcBorders>
            <w:shd w:val="clear" w:color="auto" w:fill="auto"/>
            <w:vAlign w:val="center"/>
            <w:hideMark/>
          </w:tcPr>
          <w:p w14:paraId="59D0FB46" w14:textId="77777777" w:rsidR="000D1073" w:rsidRPr="000D1073" w:rsidRDefault="000D1073" w:rsidP="000D1073">
            <w:pPr>
              <w:jc w:val="center"/>
              <w:rPr>
                <w:color w:val="000000"/>
                <w:sz w:val="20"/>
                <w:szCs w:val="20"/>
              </w:rPr>
            </w:pPr>
            <w:r w:rsidRPr="000D1073">
              <w:rPr>
                <w:color w:val="000000"/>
                <w:sz w:val="20"/>
                <w:szCs w:val="20"/>
              </w:rPr>
              <w:t>-0,08</w:t>
            </w:r>
          </w:p>
        </w:tc>
        <w:tc>
          <w:tcPr>
            <w:tcW w:w="192" w:type="pct"/>
            <w:tcBorders>
              <w:top w:val="nil"/>
              <w:left w:val="nil"/>
              <w:bottom w:val="single" w:sz="4" w:space="0" w:color="auto"/>
              <w:right w:val="single" w:sz="4" w:space="0" w:color="auto"/>
            </w:tcBorders>
            <w:shd w:val="clear" w:color="auto" w:fill="auto"/>
            <w:vAlign w:val="center"/>
            <w:hideMark/>
          </w:tcPr>
          <w:p w14:paraId="4144867E" w14:textId="77777777" w:rsidR="000D1073" w:rsidRPr="000D1073" w:rsidRDefault="000D1073" w:rsidP="000D1073">
            <w:pPr>
              <w:jc w:val="center"/>
              <w:rPr>
                <w:color w:val="000000"/>
                <w:sz w:val="20"/>
                <w:szCs w:val="20"/>
              </w:rPr>
            </w:pPr>
            <w:r w:rsidRPr="000D1073">
              <w:rPr>
                <w:color w:val="000000"/>
                <w:sz w:val="20"/>
                <w:szCs w:val="20"/>
              </w:rPr>
              <w:t>-0,08</w:t>
            </w:r>
          </w:p>
        </w:tc>
        <w:tc>
          <w:tcPr>
            <w:tcW w:w="201" w:type="pct"/>
            <w:tcBorders>
              <w:top w:val="nil"/>
              <w:left w:val="nil"/>
              <w:bottom w:val="single" w:sz="4" w:space="0" w:color="auto"/>
              <w:right w:val="single" w:sz="4" w:space="0" w:color="auto"/>
            </w:tcBorders>
            <w:shd w:val="clear" w:color="auto" w:fill="auto"/>
            <w:vAlign w:val="center"/>
            <w:hideMark/>
          </w:tcPr>
          <w:p w14:paraId="7CE87659" w14:textId="77777777" w:rsidR="000D1073" w:rsidRPr="000D1073" w:rsidRDefault="000D1073" w:rsidP="000D1073">
            <w:pPr>
              <w:jc w:val="center"/>
              <w:rPr>
                <w:color w:val="000000"/>
                <w:sz w:val="20"/>
                <w:szCs w:val="20"/>
              </w:rPr>
            </w:pPr>
            <w:r w:rsidRPr="000D1073">
              <w:rPr>
                <w:color w:val="000000"/>
                <w:sz w:val="20"/>
                <w:szCs w:val="20"/>
              </w:rPr>
              <w:t>-0,08</w:t>
            </w:r>
          </w:p>
        </w:tc>
        <w:tc>
          <w:tcPr>
            <w:tcW w:w="201" w:type="pct"/>
            <w:tcBorders>
              <w:top w:val="nil"/>
              <w:left w:val="nil"/>
              <w:bottom w:val="single" w:sz="4" w:space="0" w:color="auto"/>
              <w:right w:val="single" w:sz="4" w:space="0" w:color="auto"/>
            </w:tcBorders>
            <w:shd w:val="clear" w:color="auto" w:fill="auto"/>
            <w:vAlign w:val="center"/>
            <w:hideMark/>
          </w:tcPr>
          <w:p w14:paraId="7D1127B8" w14:textId="77777777" w:rsidR="000D1073" w:rsidRPr="000D1073" w:rsidRDefault="000D1073" w:rsidP="000D1073">
            <w:pPr>
              <w:jc w:val="center"/>
              <w:rPr>
                <w:color w:val="000000"/>
                <w:sz w:val="20"/>
                <w:szCs w:val="20"/>
              </w:rPr>
            </w:pPr>
            <w:r w:rsidRPr="000D1073">
              <w:rPr>
                <w:color w:val="000000"/>
                <w:sz w:val="20"/>
                <w:szCs w:val="20"/>
              </w:rPr>
              <w:t>-0,08</w:t>
            </w:r>
          </w:p>
        </w:tc>
        <w:tc>
          <w:tcPr>
            <w:tcW w:w="201" w:type="pct"/>
            <w:tcBorders>
              <w:top w:val="nil"/>
              <w:left w:val="nil"/>
              <w:bottom w:val="single" w:sz="4" w:space="0" w:color="auto"/>
              <w:right w:val="single" w:sz="4" w:space="0" w:color="auto"/>
            </w:tcBorders>
            <w:shd w:val="clear" w:color="auto" w:fill="auto"/>
            <w:vAlign w:val="center"/>
            <w:hideMark/>
          </w:tcPr>
          <w:p w14:paraId="162DB38F" w14:textId="77777777" w:rsidR="000D1073" w:rsidRPr="000D1073" w:rsidRDefault="000D1073" w:rsidP="000D1073">
            <w:pPr>
              <w:jc w:val="center"/>
              <w:rPr>
                <w:color w:val="000000"/>
                <w:sz w:val="20"/>
                <w:szCs w:val="20"/>
              </w:rPr>
            </w:pPr>
            <w:r w:rsidRPr="000D1073">
              <w:rPr>
                <w:color w:val="000000"/>
                <w:sz w:val="20"/>
                <w:szCs w:val="20"/>
              </w:rPr>
              <w:t>-0,08</w:t>
            </w:r>
          </w:p>
        </w:tc>
      </w:tr>
      <w:tr w:rsidR="000D1073" w:rsidRPr="000D1073" w14:paraId="1BF530E0"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3D829779" w14:textId="77777777" w:rsidR="000D1073" w:rsidRPr="000D1073" w:rsidRDefault="000D1073" w:rsidP="000D1073">
            <w:pPr>
              <w:jc w:val="center"/>
              <w:rPr>
                <w:color w:val="000000"/>
                <w:sz w:val="20"/>
                <w:szCs w:val="20"/>
              </w:rPr>
            </w:pPr>
            <w:r w:rsidRPr="000D1073">
              <w:rPr>
                <w:color w:val="000000"/>
                <w:sz w:val="20"/>
                <w:szCs w:val="20"/>
              </w:rPr>
              <w:t>Микрорайон 27.</w:t>
            </w:r>
          </w:p>
        </w:tc>
        <w:tc>
          <w:tcPr>
            <w:tcW w:w="161" w:type="pct"/>
            <w:tcBorders>
              <w:top w:val="nil"/>
              <w:left w:val="nil"/>
              <w:bottom w:val="single" w:sz="4" w:space="0" w:color="auto"/>
              <w:right w:val="single" w:sz="4" w:space="0" w:color="auto"/>
            </w:tcBorders>
            <w:shd w:val="clear" w:color="auto" w:fill="auto"/>
            <w:vAlign w:val="center"/>
            <w:hideMark/>
          </w:tcPr>
          <w:p w14:paraId="55F9DF7D" w14:textId="77777777" w:rsidR="000D1073" w:rsidRPr="000D1073" w:rsidRDefault="000D1073" w:rsidP="000D1073">
            <w:pPr>
              <w:jc w:val="center"/>
              <w:rPr>
                <w:color w:val="000000"/>
                <w:sz w:val="20"/>
                <w:szCs w:val="20"/>
              </w:rPr>
            </w:pPr>
            <w:r w:rsidRPr="000D1073">
              <w:rPr>
                <w:color w:val="000000"/>
                <w:sz w:val="20"/>
                <w:szCs w:val="20"/>
              </w:rPr>
              <w:t>0,00</w:t>
            </w:r>
          </w:p>
        </w:tc>
        <w:tc>
          <w:tcPr>
            <w:tcW w:w="166" w:type="pct"/>
            <w:tcBorders>
              <w:top w:val="nil"/>
              <w:left w:val="nil"/>
              <w:bottom w:val="single" w:sz="4" w:space="0" w:color="auto"/>
              <w:right w:val="single" w:sz="4" w:space="0" w:color="auto"/>
            </w:tcBorders>
            <w:shd w:val="clear" w:color="auto" w:fill="auto"/>
            <w:vAlign w:val="center"/>
            <w:hideMark/>
          </w:tcPr>
          <w:p w14:paraId="6DFF92C7" w14:textId="77777777" w:rsidR="000D1073" w:rsidRPr="000D1073" w:rsidRDefault="000D1073" w:rsidP="000D1073">
            <w:pPr>
              <w:jc w:val="center"/>
              <w:rPr>
                <w:color w:val="000000"/>
                <w:sz w:val="20"/>
                <w:szCs w:val="20"/>
              </w:rPr>
            </w:pPr>
            <w:r w:rsidRPr="000D1073">
              <w:rPr>
                <w:color w:val="000000"/>
                <w:sz w:val="20"/>
                <w:szCs w:val="20"/>
              </w:rPr>
              <w:t>-0,02</w:t>
            </w:r>
          </w:p>
        </w:tc>
        <w:tc>
          <w:tcPr>
            <w:tcW w:w="192" w:type="pct"/>
            <w:tcBorders>
              <w:top w:val="nil"/>
              <w:left w:val="nil"/>
              <w:bottom w:val="single" w:sz="4" w:space="0" w:color="auto"/>
              <w:right w:val="single" w:sz="4" w:space="0" w:color="auto"/>
            </w:tcBorders>
            <w:shd w:val="clear" w:color="auto" w:fill="auto"/>
            <w:vAlign w:val="center"/>
            <w:hideMark/>
          </w:tcPr>
          <w:p w14:paraId="00AECA5E" w14:textId="77777777" w:rsidR="000D1073" w:rsidRPr="000D1073" w:rsidRDefault="000D1073" w:rsidP="000D1073">
            <w:pPr>
              <w:jc w:val="center"/>
              <w:rPr>
                <w:color w:val="000000"/>
                <w:sz w:val="20"/>
                <w:szCs w:val="20"/>
              </w:rPr>
            </w:pPr>
            <w:r w:rsidRPr="000D1073">
              <w:rPr>
                <w:color w:val="000000"/>
                <w:sz w:val="20"/>
                <w:szCs w:val="20"/>
              </w:rPr>
              <w:t>-0,04</w:t>
            </w:r>
          </w:p>
        </w:tc>
        <w:tc>
          <w:tcPr>
            <w:tcW w:w="175" w:type="pct"/>
            <w:tcBorders>
              <w:top w:val="nil"/>
              <w:left w:val="nil"/>
              <w:bottom w:val="single" w:sz="4" w:space="0" w:color="auto"/>
              <w:right w:val="single" w:sz="4" w:space="0" w:color="auto"/>
            </w:tcBorders>
            <w:shd w:val="clear" w:color="auto" w:fill="auto"/>
            <w:vAlign w:val="center"/>
            <w:hideMark/>
          </w:tcPr>
          <w:p w14:paraId="4C96252E" w14:textId="77777777" w:rsidR="000D1073" w:rsidRPr="000D1073" w:rsidRDefault="000D1073" w:rsidP="000D1073">
            <w:pPr>
              <w:jc w:val="center"/>
              <w:rPr>
                <w:color w:val="000000"/>
                <w:sz w:val="20"/>
                <w:szCs w:val="20"/>
              </w:rPr>
            </w:pPr>
            <w:r w:rsidRPr="000D1073">
              <w:rPr>
                <w:color w:val="000000"/>
                <w:sz w:val="20"/>
                <w:szCs w:val="20"/>
              </w:rPr>
              <w:t>0,05</w:t>
            </w:r>
          </w:p>
        </w:tc>
        <w:tc>
          <w:tcPr>
            <w:tcW w:w="192" w:type="pct"/>
            <w:tcBorders>
              <w:top w:val="nil"/>
              <w:left w:val="nil"/>
              <w:bottom w:val="single" w:sz="4" w:space="0" w:color="auto"/>
              <w:right w:val="single" w:sz="4" w:space="0" w:color="auto"/>
            </w:tcBorders>
            <w:shd w:val="clear" w:color="auto" w:fill="auto"/>
            <w:vAlign w:val="center"/>
            <w:hideMark/>
          </w:tcPr>
          <w:p w14:paraId="371D35EC" w14:textId="77777777" w:rsidR="000D1073" w:rsidRPr="000D1073" w:rsidRDefault="000D1073" w:rsidP="000D1073">
            <w:pPr>
              <w:jc w:val="center"/>
              <w:rPr>
                <w:color w:val="000000"/>
                <w:sz w:val="20"/>
                <w:szCs w:val="20"/>
              </w:rPr>
            </w:pPr>
            <w:r w:rsidRPr="000D1073">
              <w:rPr>
                <w:color w:val="000000"/>
                <w:sz w:val="20"/>
                <w:szCs w:val="20"/>
              </w:rPr>
              <w:t>-0,03</w:t>
            </w:r>
          </w:p>
        </w:tc>
        <w:tc>
          <w:tcPr>
            <w:tcW w:w="192" w:type="pct"/>
            <w:tcBorders>
              <w:top w:val="nil"/>
              <w:left w:val="nil"/>
              <w:bottom w:val="single" w:sz="4" w:space="0" w:color="auto"/>
              <w:right w:val="single" w:sz="4" w:space="0" w:color="auto"/>
            </w:tcBorders>
            <w:shd w:val="clear" w:color="auto" w:fill="auto"/>
            <w:vAlign w:val="center"/>
            <w:hideMark/>
          </w:tcPr>
          <w:p w14:paraId="76AA665D" w14:textId="77777777" w:rsidR="000D1073" w:rsidRPr="000D1073" w:rsidRDefault="000D1073" w:rsidP="000D1073">
            <w:pPr>
              <w:jc w:val="center"/>
              <w:rPr>
                <w:color w:val="000000"/>
                <w:sz w:val="20"/>
                <w:szCs w:val="20"/>
              </w:rPr>
            </w:pPr>
            <w:r w:rsidRPr="000D1073">
              <w:rPr>
                <w:color w:val="000000"/>
                <w:sz w:val="20"/>
                <w:szCs w:val="20"/>
              </w:rPr>
              <w:t>-0,03</w:t>
            </w:r>
          </w:p>
        </w:tc>
        <w:tc>
          <w:tcPr>
            <w:tcW w:w="192" w:type="pct"/>
            <w:tcBorders>
              <w:top w:val="nil"/>
              <w:left w:val="nil"/>
              <w:bottom w:val="single" w:sz="4" w:space="0" w:color="auto"/>
              <w:right w:val="single" w:sz="4" w:space="0" w:color="auto"/>
            </w:tcBorders>
            <w:shd w:val="clear" w:color="auto" w:fill="auto"/>
            <w:vAlign w:val="center"/>
            <w:hideMark/>
          </w:tcPr>
          <w:p w14:paraId="0225F081" w14:textId="77777777" w:rsidR="000D1073" w:rsidRPr="000D1073" w:rsidRDefault="000D1073" w:rsidP="000D1073">
            <w:pPr>
              <w:jc w:val="center"/>
              <w:rPr>
                <w:color w:val="000000"/>
                <w:sz w:val="20"/>
                <w:szCs w:val="20"/>
              </w:rPr>
            </w:pPr>
            <w:r w:rsidRPr="000D1073">
              <w:rPr>
                <w:color w:val="000000"/>
                <w:sz w:val="20"/>
                <w:szCs w:val="20"/>
              </w:rPr>
              <w:t>-0,03</w:t>
            </w:r>
          </w:p>
        </w:tc>
        <w:tc>
          <w:tcPr>
            <w:tcW w:w="192" w:type="pct"/>
            <w:tcBorders>
              <w:top w:val="nil"/>
              <w:left w:val="nil"/>
              <w:bottom w:val="single" w:sz="4" w:space="0" w:color="auto"/>
              <w:right w:val="single" w:sz="4" w:space="0" w:color="auto"/>
            </w:tcBorders>
            <w:shd w:val="clear" w:color="auto" w:fill="auto"/>
            <w:vAlign w:val="center"/>
            <w:hideMark/>
          </w:tcPr>
          <w:p w14:paraId="04883BF1" w14:textId="77777777" w:rsidR="000D1073" w:rsidRPr="000D1073" w:rsidRDefault="000D1073" w:rsidP="000D1073">
            <w:pPr>
              <w:jc w:val="center"/>
              <w:rPr>
                <w:color w:val="000000"/>
                <w:sz w:val="20"/>
                <w:szCs w:val="20"/>
              </w:rPr>
            </w:pPr>
            <w:r w:rsidRPr="000D1073">
              <w:rPr>
                <w:color w:val="000000"/>
                <w:sz w:val="20"/>
                <w:szCs w:val="20"/>
              </w:rPr>
              <w:t>-0,03</w:t>
            </w:r>
          </w:p>
        </w:tc>
        <w:tc>
          <w:tcPr>
            <w:tcW w:w="192" w:type="pct"/>
            <w:tcBorders>
              <w:top w:val="nil"/>
              <w:left w:val="nil"/>
              <w:bottom w:val="single" w:sz="4" w:space="0" w:color="auto"/>
              <w:right w:val="single" w:sz="4" w:space="0" w:color="auto"/>
            </w:tcBorders>
            <w:shd w:val="clear" w:color="auto" w:fill="auto"/>
            <w:vAlign w:val="center"/>
            <w:hideMark/>
          </w:tcPr>
          <w:p w14:paraId="79702D12" w14:textId="77777777" w:rsidR="000D1073" w:rsidRPr="000D1073" w:rsidRDefault="000D1073" w:rsidP="000D1073">
            <w:pPr>
              <w:jc w:val="center"/>
              <w:rPr>
                <w:color w:val="000000"/>
                <w:sz w:val="20"/>
                <w:szCs w:val="20"/>
              </w:rPr>
            </w:pPr>
            <w:r w:rsidRPr="000D1073">
              <w:rPr>
                <w:color w:val="000000"/>
                <w:sz w:val="20"/>
                <w:szCs w:val="20"/>
              </w:rPr>
              <w:t>-0,03</w:t>
            </w:r>
          </w:p>
        </w:tc>
        <w:tc>
          <w:tcPr>
            <w:tcW w:w="192" w:type="pct"/>
            <w:tcBorders>
              <w:top w:val="nil"/>
              <w:left w:val="nil"/>
              <w:bottom w:val="single" w:sz="4" w:space="0" w:color="auto"/>
              <w:right w:val="single" w:sz="4" w:space="0" w:color="auto"/>
            </w:tcBorders>
            <w:shd w:val="clear" w:color="auto" w:fill="auto"/>
            <w:vAlign w:val="center"/>
            <w:hideMark/>
          </w:tcPr>
          <w:p w14:paraId="5F7DF5ED" w14:textId="77777777" w:rsidR="000D1073" w:rsidRPr="000D1073" w:rsidRDefault="000D1073" w:rsidP="000D1073">
            <w:pPr>
              <w:jc w:val="center"/>
              <w:rPr>
                <w:color w:val="000000"/>
                <w:sz w:val="20"/>
                <w:szCs w:val="20"/>
              </w:rPr>
            </w:pPr>
            <w:r w:rsidRPr="000D1073">
              <w:rPr>
                <w:color w:val="000000"/>
                <w:sz w:val="20"/>
                <w:szCs w:val="20"/>
              </w:rPr>
              <w:t>-0,03</w:t>
            </w:r>
          </w:p>
        </w:tc>
        <w:tc>
          <w:tcPr>
            <w:tcW w:w="192" w:type="pct"/>
            <w:tcBorders>
              <w:top w:val="nil"/>
              <w:left w:val="nil"/>
              <w:bottom w:val="single" w:sz="4" w:space="0" w:color="auto"/>
              <w:right w:val="single" w:sz="4" w:space="0" w:color="auto"/>
            </w:tcBorders>
            <w:shd w:val="clear" w:color="auto" w:fill="auto"/>
            <w:vAlign w:val="center"/>
            <w:hideMark/>
          </w:tcPr>
          <w:p w14:paraId="7E507377" w14:textId="77777777" w:rsidR="000D1073" w:rsidRPr="000D1073" w:rsidRDefault="000D1073" w:rsidP="000D1073">
            <w:pPr>
              <w:jc w:val="center"/>
              <w:rPr>
                <w:color w:val="000000"/>
                <w:sz w:val="20"/>
                <w:szCs w:val="20"/>
              </w:rPr>
            </w:pPr>
            <w:r w:rsidRPr="000D1073">
              <w:rPr>
                <w:color w:val="000000"/>
                <w:sz w:val="20"/>
                <w:szCs w:val="20"/>
              </w:rPr>
              <w:t>-0,03</w:t>
            </w:r>
          </w:p>
        </w:tc>
        <w:tc>
          <w:tcPr>
            <w:tcW w:w="192" w:type="pct"/>
            <w:tcBorders>
              <w:top w:val="nil"/>
              <w:left w:val="nil"/>
              <w:bottom w:val="single" w:sz="4" w:space="0" w:color="auto"/>
              <w:right w:val="single" w:sz="4" w:space="0" w:color="auto"/>
            </w:tcBorders>
            <w:shd w:val="clear" w:color="auto" w:fill="auto"/>
            <w:vAlign w:val="center"/>
            <w:hideMark/>
          </w:tcPr>
          <w:p w14:paraId="6F6A8B6C" w14:textId="77777777" w:rsidR="000D1073" w:rsidRPr="000D1073" w:rsidRDefault="000D1073" w:rsidP="000D1073">
            <w:pPr>
              <w:jc w:val="center"/>
              <w:rPr>
                <w:color w:val="000000"/>
                <w:sz w:val="20"/>
                <w:szCs w:val="20"/>
              </w:rPr>
            </w:pPr>
            <w:r w:rsidRPr="000D1073">
              <w:rPr>
                <w:color w:val="000000"/>
                <w:sz w:val="20"/>
                <w:szCs w:val="20"/>
              </w:rPr>
              <w:t>-0,03</w:t>
            </w:r>
          </w:p>
        </w:tc>
        <w:tc>
          <w:tcPr>
            <w:tcW w:w="192" w:type="pct"/>
            <w:tcBorders>
              <w:top w:val="nil"/>
              <w:left w:val="nil"/>
              <w:bottom w:val="single" w:sz="4" w:space="0" w:color="auto"/>
              <w:right w:val="single" w:sz="4" w:space="0" w:color="auto"/>
            </w:tcBorders>
            <w:shd w:val="clear" w:color="auto" w:fill="auto"/>
            <w:vAlign w:val="center"/>
            <w:hideMark/>
          </w:tcPr>
          <w:p w14:paraId="65739D5A" w14:textId="77777777" w:rsidR="000D1073" w:rsidRPr="000D1073" w:rsidRDefault="000D1073" w:rsidP="000D1073">
            <w:pPr>
              <w:jc w:val="center"/>
              <w:rPr>
                <w:color w:val="000000"/>
                <w:sz w:val="20"/>
                <w:szCs w:val="20"/>
              </w:rPr>
            </w:pPr>
            <w:r w:rsidRPr="000D1073">
              <w:rPr>
                <w:color w:val="000000"/>
                <w:sz w:val="20"/>
                <w:szCs w:val="20"/>
              </w:rPr>
              <w:t>-0,03</w:t>
            </w:r>
          </w:p>
        </w:tc>
        <w:tc>
          <w:tcPr>
            <w:tcW w:w="192" w:type="pct"/>
            <w:tcBorders>
              <w:top w:val="nil"/>
              <w:left w:val="nil"/>
              <w:bottom w:val="single" w:sz="4" w:space="0" w:color="auto"/>
              <w:right w:val="single" w:sz="4" w:space="0" w:color="auto"/>
            </w:tcBorders>
            <w:shd w:val="clear" w:color="auto" w:fill="auto"/>
            <w:vAlign w:val="center"/>
            <w:hideMark/>
          </w:tcPr>
          <w:p w14:paraId="1F686DEC" w14:textId="77777777" w:rsidR="000D1073" w:rsidRPr="000D1073" w:rsidRDefault="000D1073" w:rsidP="000D1073">
            <w:pPr>
              <w:jc w:val="center"/>
              <w:rPr>
                <w:color w:val="000000"/>
                <w:sz w:val="20"/>
                <w:szCs w:val="20"/>
              </w:rPr>
            </w:pPr>
            <w:r w:rsidRPr="000D1073">
              <w:rPr>
                <w:color w:val="000000"/>
                <w:sz w:val="20"/>
                <w:szCs w:val="20"/>
              </w:rPr>
              <w:t>-0,03</w:t>
            </w:r>
          </w:p>
        </w:tc>
        <w:tc>
          <w:tcPr>
            <w:tcW w:w="192" w:type="pct"/>
            <w:tcBorders>
              <w:top w:val="nil"/>
              <w:left w:val="nil"/>
              <w:bottom w:val="single" w:sz="4" w:space="0" w:color="auto"/>
              <w:right w:val="single" w:sz="4" w:space="0" w:color="auto"/>
            </w:tcBorders>
            <w:shd w:val="clear" w:color="auto" w:fill="auto"/>
            <w:vAlign w:val="center"/>
            <w:hideMark/>
          </w:tcPr>
          <w:p w14:paraId="044DC39D" w14:textId="77777777" w:rsidR="000D1073" w:rsidRPr="000D1073" w:rsidRDefault="000D1073" w:rsidP="000D1073">
            <w:pPr>
              <w:jc w:val="center"/>
              <w:rPr>
                <w:color w:val="000000"/>
                <w:sz w:val="20"/>
                <w:szCs w:val="20"/>
              </w:rPr>
            </w:pPr>
            <w:r w:rsidRPr="000D1073">
              <w:rPr>
                <w:color w:val="000000"/>
                <w:sz w:val="20"/>
                <w:szCs w:val="20"/>
              </w:rPr>
              <w:t>-0,03</w:t>
            </w:r>
          </w:p>
        </w:tc>
        <w:tc>
          <w:tcPr>
            <w:tcW w:w="201" w:type="pct"/>
            <w:tcBorders>
              <w:top w:val="nil"/>
              <w:left w:val="nil"/>
              <w:bottom w:val="single" w:sz="4" w:space="0" w:color="auto"/>
              <w:right w:val="single" w:sz="4" w:space="0" w:color="auto"/>
            </w:tcBorders>
            <w:shd w:val="clear" w:color="auto" w:fill="auto"/>
            <w:vAlign w:val="center"/>
            <w:hideMark/>
          </w:tcPr>
          <w:p w14:paraId="36561F73" w14:textId="77777777" w:rsidR="000D1073" w:rsidRPr="000D1073" w:rsidRDefault="000D1073" w:rsidP="000D1073">
            <w:pPr>
              <w:jc w:val="center"/>
              <w:rPr>
                <w:color w:val="000000"/>
                <w:sz w:val="20"/>
                <w:szCs w:val="20"/>
              </w:rPr>
            </w:pPr>
            <w:r w:rsidRPr="000D1073">
              <w:rPr>
                <w:color w:val="000000"/>
                <w:sz w:val="20"/>
                <w:szCs w:val="20"/>
              </w:rPr>
              <w:t>-0,03</w:t>
            </w:r>
          </w:p>
        </w:tc>
        <w:tc>
          <w:tcPr>
            <w:tcW w:w="201" w:type="pct"/>
            <w:tcBorders>
              <w:top w:val="nil"/>
              <w:left w:val="nil"/>
              <w:bottom w:val="single" w:sz="4" w:space="0" w:color="auto"/>
              <w:right w:val="single" w:sz="4" w:space="0" w:color="auto"/>
            </w:tcBorders>
            <w:shd w:val="clear" w:color="auto" w:fill="auto"/>
            <w:vAlign w:val="center"/>
            <w:hideMark/>
          </w:tcPr>
          <w:p w14:paraId="21014836" w14:textId="77777777" w:rsidR="000D1073" w:rsidRPr="000D1073" w:rsidRDefault="000D1073" w:rsidP="000D1073">
            <w:pPr>
              <w:jc w:val="center"/>
              <w:rPr>
                <w:color w:val="000000"/>
                <w:sz w:val="20"/>
                <w:szCs w:val="20"/>
              </w:rPr>
            </w:pPr>
            <w:r w:rsidRPr="000D1073">
              <w:rPr>
                <w:color w:val="000000"/>
                <w:sz w:val="20"/>
                <w:szCs w:val="20"/>
              </w:rPr>
              <w:t>-0,03</w:t>
            </w:r>
          </w:p>
        </w:tc>
        <w:tc>
          <w:tcPr>
            <w:tcW w:w="201" w:type="pct"/>
            <w:tcBorders>
              <w:top w:val="nil"/>
              <w:left w:val="nil"/>
              <w:bottom w:val="single" w:sz="4" w:space="0" w:color="auto"/>
              <w:right w:val="single" w:sz="4" w:space="0" w:color="auto"/>
            </w:tcBorders>
            <w:shd w:val="clear" w:color="auto" w:fill="auto"/>
            <w:vAlign w:val="center"/>
            <w:hideMark/>
          </w:tcPr>
          <w:p w14:paraId="493BF364" w14:textId="77777777" w:rsidR="000D1073" w:rsidRPr="000D1073" w:rsidRDefault="000D1073" w:rsidP="000D1073">
            <w:pPr>
              <w:jc w:val="center"/>
              <w:rPr>
                <w:color w:val="000000"/>
                <w:sz w:val="20"/>
                <w:szCs w:val="20"/>
              </w:rPr>
            </w:pPr>
            <w:r w:rsidRPr="000D1073">
              <w:rPr>
                <w:color w:val="000000"/>
                <w:sz w:val="20"/>
                <w:szCs w:val="20"/>
              </w:rPr>
              <w:t>-0,03</w:t>
            </w:r>
          </w:p>
        </w:tc>
      </w:tr>
      <w:tr w:rsidR="000D1073" w:rsidRPr="000D1073" w14:paraId="233D3950"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2860CA48" w14:textId="77777777" w:rsidR="000D1073" w:rsidRPr="000D1073" w:rsidRDefault="000D1073" w:rsidP="000D1073">
            <w:pPr>
              <w:jc w:val="center"/>
              <w:rPr>
                <w:color w:val="000000"/>
                <w:sz w:val="20"/>
                <w:szCs w:val="20"/>
              </w:rPr>
            </w:pPr>
            <w:r w:rsidRPr="000D1073">
              <w:rPr>
                <w:color w:val="000000"/>
                <w:sz w:val="20"/>
                <w:szCs w:val="20"/>
              </w:rPr>
              <w:t>Микрорайон 27А</w:t>
            </w:r>
          </w:p>
        </w:tc>
        <w:tc>
          <w:tcPr>
            <w:tcW w:w="161" w:type="pct"/>
            <w:tcBorders>
              <w:top w:val="nil"/>
              <w:left w:val="nil"/>
              <w:bottom w:val="single" w:sz="4" w:space="0" w:color="auto"/>
              <w:right w:val="single" w:sz="4" w:space="0" w:color="auto"/>
            </w:tcBorders>
            <w:shd w:val="clear" w:color="auto" w:fill="auto"/>
            <w:vAlign w:val="center"/>
            <w:hideMark/>
          </w:tcPr>
          <w:p w14:paraId="243CFBE2" w14:textId="77777777" w:rsidR="000D1073" w:rsidRPr="000D1073" w:rsidRDefault="000D1073" w:rsidP="000D1073">
            <w:pPr>
              <w:jc w:val="center"/>
              <w:rPr>
                <w:color w:val="000000"/>
                <w:sz w:val="20"/>
                <w:szCs w:val="20"/>
              </w:rPr>
            </w:pPr>
            <w:r w:rsidRPr="000D1073">
              <w:rPr>
                <w:color w:val="000000"/>
                <w:sz w:val="20"/>
                <w:szCs w:val="20"/>
              </w:rPr>
              <w:t>0,03</w:t>
            </w:r>
          </w:p>
        </w:tc>
        <w:tc>
          <w:tcPr>
            <w:tcW w:w="166" w:type="pct"/>
            <w:tcBorders>
              <w:top w:val="nil"/>
              <w:left w:val="nil"/>
              <w:bottom w:val="single" w:sz="4" w:space="0" w:color="auto"/>
              <w:right w:val="single" w:sz="4" w:space="0" w:color="auto"/>
            </w:tcBorders>
            <w:shd w:val="clear" w:color="auto" w:fill="auto"/>
            <w:vAlign w:val="center"/>
            <w:hideMark/>
          </w:tcPr>
          <w:p w14:paraId="5297CAC4" w14:textId="77777777" w:rsidR="000D1073" w:rsidRPr="000D1073" w:rsidRDefault="000D1073" w:rsidP="000D1073">
            <w:pPr>
              <w:jc w:val="center"/>
              <w:rPr>
                <w:color w:val="000000"/>
                <w:sz w:val="20"/>
                <w:szCs w:val="20"/>
              </w:rPr>
            </w:pPr>
            <w:r w:rsidRPr="000D1073">
              <w:rPr>
                <w:color w:val="000000"/>
                <w:sz w:val="20"/>
                <w:szCs w:val="20"/>
              </w:rPr>
              <w:t>-0,16</w:t>
            </w:r>
          </w:p>
        </w:tc>
        <w:tc>
          <w:tcPr>
            <w:tcW w:w="192" w:type="pct"/>
            <w:tcBorders>
              <w:top w:val="nil"/>
              <w:left w:val="nil"/>
              <w:bottom w:val="single" w:sz="4" w:space="0" w:color="auto"/>
              <w:right w:val="single" w:sz="4" w:space="0" w:color="auto"/>
            </w:tcBorders>
            <w:shd w:val="clear" w:color="auto" w:fill="auto"/>
            <w:vAlign w:val="center"/>
            <w:hideMark/>
          </w:tcPr>
          <w:p w14:paraId="244AADDA" w14:textId="77777777" w:rsidR="000D1073" w:rsidRPr="000D1073" w:rsidRDefault="000D1073" w:rsidP="000D1073">
            <w:pPr>
              <w:jc w:val="center"/>
              <w:rPr>
                <w:color w:val="000000"/>
                <w:sz w:val="20"/>
                <w:szCs w:val="20"/>
              </w:rPr>
            </w:pPr>
            <w:r w:rsidRPr="000D1073">
              <w:rPr>
                <w:color w:val="000000"/>
                <w:sz w:val="20"/>
                <w:szCs w:val="20"/>
              </w:rPr>
              <w:t>-0,37</w:t>
            </w:r>
          </w:p>
        </w:tc>
        <w:tc>
          <w:tcPr>
            <w:tcW w:w="175" w:type="pct"/>
            <w:tcBorders>
              <w:top w:val="nil"/>
              <w:left w:val="nil"/>
              <w:bottom w:val="single" w:sz="4" w:space="0" w:color="auto"/>
              <w:right w:val="single" w:sz="4" w:space="0" w:color="auto"/>
            </w:tcBorders>
            <w:shd w:val="clear" w:color="auto" w:fill="auto"/>
            <w:vAlign w:val="center"/>
            <w:hideMark/>
          </w:tcPr>
          <w:p w14:paraId="5FFC4635" w14:textId="77777777" w:rsidR="000D1073" w:rsidRPr="000D1073" w:rsidRDefault="000D1073" w:rsidP="000D1073">
            <w:pPr>
              <w:jc w:val="center"/>
              <w:rPr>
                <w:color w:val="000000"/>
                <w:sz w:val="20"/>
                <w:szCs w:val="20"/>
              </w:rPr>
            </w:pPr>
            <w:r w:rsidRPr="000D1073">
              <w:rPr>
                <w:color w:val="000000"/>
                <w:sz w:val="20"/>
                <w:szCs w:val="20"/>
              </w:rPr>
              <w:t>0,53</w:t>
            </w:r>
          </w:p>
        </w:tc>
        <w:tc>
          <w:tcPr>
            <w:tcW w:w="192" w:type="pct"/>
            <w:tcBorders>
              <w:top w:val="nil"/>
              <w:left w:val="nil"/>
              <w:bottom w:val="single" w:sz="4" w:space="0" w:color="auto"/>
              <w:right w:val="single" w:sz="4" w:space="0" w:color="auto"/>
            </w:tcBorders>
            <w:shd w:val="clear" w:color="auto" w:fill="auto"/>
            <w:vAlign w:val="center"/>
            <w:hideMark/>
          </w:tcPr>
          <w:p w14:paraId="6C1E3A11" w14:textId="77777777" w:rsidR="000D1073" w:rsidRPr="000D1073" w:rsidRDefault="000D1073" w:rsidP="000D1073">
            <w:pPr>
              <w:jc w:val="center"/>
              <w:rPr>
                <w:color w:val="000000"/>
                <w:sz w:val="20"/>
                <w:szCs w:val="20"/>
              </w:rPr>
            </w:pPr>
            <w:r w:rsidRPr="000D1073">
              <w:rPr>
                <w:color w:val="000000"/>
                <w:sz w:val="20"/>
                <w:szCs w:val="20"/>
              </w:rPr>
              <w:t>-0,28</w:t>
            </w:r>
          </w:p>
        </w:tc>
        <w:tc>
          <w:tcPr>
            <w:tcW w:w="192" w:type="pct"/>
            <w:tcBorders>
              <w:top w:val="nil"/>
              <w:left w:val="nil"/>
              <w:bottom w:val="single" w:sz="4" w:space="0" w:color="auto"/>
              <w:right w:val="single" w:sz="4" w:space="0" w:color="auto"/>
            </w:tcBorders>
            <w:shd w:val="clear" w:color="auto" w:fill="auto"/>
            <w:vAlign w:val="center"/>
            <w:hideMark/>
          </w:tcPr>
          <w:p w14:paraId="5EA67DB5" w14:textId="77777777" w:rsidR="000D1073" w:rsidRPr="000D1073" w:rsidRDefault="000D1073" w:rsidP="000D1073">
            <w:pPr>
              <w:jc w:val="center"/>
              <w:rPr>
                <w:color w:val="000000"/>
                <w:sz w:val="20"/>
                <w:szCs w:val="20"/>
              </w:rPr>
            </w:pPr>
            <w:r w:rsidRPr="000D1073">
              <w:rPr>
                <w:color w:val="000000"/>
                <w:sz w:val="20"/>
                <w:szCs w:val="20"/>
              </w:rPr>
              <w:t>-0,28</w:t>
            </w:r>
          </w:p>
        </w:tc>
        <w:tc>
          <w:tcPr>
            <w:tcW w:w="192" w:type="pct"/>
            <w:tcBorders>
              <w:top w:val="nil"/>
              <w:left w:val="nil"/>
              <w:bottom w:val="single" w:sz="4" w:space="0" w:color="auto"/>
              <w:right w:val="single" w:sz="4" w:space="0" w:color="auto"/>
            </w:tcBorders>
            <w:shd w:val="clear" w:color="auto" w:fill="auto"/>
            <w:vAlign w:val="center"/>
            <w:hideMark/>
          </w:tcPr>
          <w:p w14:paraId="3431795F" w14:textId="77777777" w:rsidR="000D1073" w:rsidRPr="000D1073" w:rsidRDefault="000D1073" w:rsidP="000D1073">
            <w:pPr>
              <w:jc w:val="center"/>
              <w:rPr>
                <w:color w:val="000000"/>
                <w:sz w:val="20"/>
                <w:szCs w:val="20"/>
              </w:rPr>
            </w:pPr>
            <w:r w:rsidRPr="000D1073">
              <w:rPr>
                <w:color w:val="000000"/>
                <w:sz w:val="20"/>
                <w:szCs w:val="20"/>
              </w:rPr>
              <w:t>-0,28</w:t>
            </w:r>
          </w:p>
        </w:tc>
        <w:tc>
          <w:tcPr>
            <w:tcW w:w="192" w:type="pct"/>
            <w:tcBorders>
              <w:top w:val="nil"/>
              <w:left w:val="nil"/>
              <w:bottom w:val="single" w:sz="4" w:space="0" w:color="auto"/>
              <w:right w:val="single" w:sz="4" w:space="0" w:color="auto"/>
            </w:tcBorders>
            <w:shd w:val="clear" w:color="auto" w:fill="auto"/>
            <w:vAlign w:val="center"/>
            <w:hideMark/>
          </w:tcPr>
          <w:p w14:paraId="690A0B93" w14:textId="77777777" w:rsidR="000D1073" w:rsidRPr="000D1073" w:rsidRDefault="000D1073" w:rsidP="000D1073">
            <w:pPr>
              <w:jc w:val="center"/>
              <w:rPr>
                <w:color w:val="000000"/>
                <w:sz w:val="20"/>
                <w:szCs w:val="20"/>
              </w:rPr>
            </w:pPr>
            <w:r w:rsidRPr="000D1073">
              <w:rPr>
                <w:color w:val="000000"/>
                <w:sz w:val="20"/>
                <w:szCs w:val="20"/>
              </w:rPr>
              <w:t>0,53</w:t>
            </w:r>
          </w:p>
        </w:tc>
        <w:tc>
          <w:tcPr>
            <w:tcW w:w="192" w:type="pct"/>
            <w:tcBorders>
              <w:top w:val="nil"/>
              <w:left w:val="nil"/>
              <w:bottom w:val="single" w:sz="4" w:space="0" w:color="auto"/>
              <w:right w:val="single" w:sz="4" w:space="0" w:color="auto"/>
            </w:tcBorders>
            <w:shd w:val="clear" w:color="auto" w:fill="auto"/>
            <w:vAlign w:val="center"/>
            <w:hideMark/>
          </w:tcPr>
          <w:p w14:paraId="416AECFB" w14:textId="77777777" w:rsidR="000D1073" w:rsidRPr="000D1073" w:rsidRDefault="000D1073" w:rsidP="000D1073">
            <w:pPr>
              <w:jc w:val="center"/>
              <w:rPr>
                <w:color w:val="000000"/>
                <w:sz w:val="20"/>
                <w:szCs w:val="20"/>
              </w:rPr>
            </w:pPr>
            <w:r w:rsidRPr="000D1073">
              <w:rPr>
                <w:color w:val="000000"/>
                <w:sz w:val="20"/>
                <w:szCs w:val="20"/>
              </w:rPr>
              <w:t>0,53</w:t>
            </w:r>
          </w:p>
        </w:tc>
        <w:tc>
          <w:tcPr>
            <w:tcW w:w="192" w:type="pct"/>
            <w:tcBorders>
              <w:top w:val="nil"/>
              <w:left w:val="nil"/>
              <w:bottom w:val="single" w:sz="4" w:space="0" w:color="auto"/>
              <w:right w:val="single" w:sz="4" w:space="0" w:color="auto"/>
            </w:tcBorders>
            <w:shd w:val="clear" w:color="auto" w:fill="auto"/>
            <w:vAlign w:val="center"/>
            <w:hideMark/>
          </w:tcPr>
          <w:p w14:paraId="3E122636" w14:textId="77777777" w:rsidR="000D1073" w:rsidRPr="000D1073" w:rsidRDefault="000D1073" w:rsidP="000D1073">
            <w:pPr>
              <w:jc w:val="center"/>
              <w:rPr>
                <w:color w:val="000000"/>
                <w:sz w:val="20"/>
                <w:szCs w:val="20"/>
              </w:rPr>
            </w:pPr>
            <w:r w:rsidRPr="000D1073">
              <w:rPr>
                <w:color w:val="000000"/>
                <w:sz w:val="20"/>
                <w:szCs w:val="20"/>
              </w:rPr>
              <w:t>0,53</w:t>
            </w:r>
          </w:p>
        </w:tc>
        <w:tc>
          <w:tcPr>
            <w:tcW w:w="192" w:type="pct"/>
            <w:tcBorders>
              <w:top w:val="nil"/>
              <w:left w:val="nil"/>
              <w:bottom w:val="single" w:sz="4" w:space="0" w:color="auto"/>
              <w:right w:val="single" w:sz="4" w:space="0" w:color="auto"/>
            </w:tcBorders>
            <w:shd w:val="clear" w:color="auto" w:fill="auto"/>
            <w:vAlign w:val="center"/>
            <w:hideMark/>
          </w:tcPr>
          <w:p w14:paraId="5950B4F7" w14:textId="77777777" w:rsidR="000D1073" w:rsidRPr="000D1073" w:rsidRDefault="000D1073" w:rsidP="000D1073">
            <w:pPr>
              <w:jc w:val="center"/>
              <w:rPr>
                <w:color w:val="000000"/>
                <w:sz w:val="20"/>
                <w:szCs w:val="20"/>
              </w:rPr>
            </w:pPr>
            <w:r w:rsidRPr="000D1073">
              <w:rPr>
                <w:color w:val="000000"/>
                <w:sz w:val="20"/>
                <w:szCs w:val="20"/>
              </w:rPr>
              <w:t>5,92</w:t>
            </w:r>
          </w:p>
        </w:tc>
        <w:tc>
          <w:tcPr>
            <w:tcW w:w="192" w:type="pct"/>
            <w:tcBorders>
              <w:top w:val="nil"/>
              <w:left w:val="nil"/>
              <w:bottom w:val="single" w:sz="4" w:space="0" w:color="auto"/>
              <w:right w:val="single" w:sz="4" w:space="0" w:color="auto"/>
            </w:tcBorders>
            <w:shd w:val="clear" w:color="auto" w:fill="auto"/>
            <w:vAlign w:val="center"/>
            <w:hideMark/>
          </w:tcPr>
          <w:p w14:paraId="083B4F49" w14:textId="77777777" w:rsidR="000D1073" w:rsidRPr="000D1073" w:rsidRDefault="000D1073" w:rsidP="000D1073">
            <w:pPr>
              <w:jc w:val="center"/>
              <w:rPr>
                <w:color w:val="000000"/>
                <w:sz w:val="20"/>
                <w:szCs w:val="20"/>
              </w:rPr>
            </w:pPr>
            <w:r w:rsidRPr="000D1073">
              <w:rPr>
                <w:color w:val="000000"/>
                <w:sz w:val="20"/>
                <w:szCs w:val="20"/>
              </w:rPr>
              <w:t>8,79</w:t>
            </w:r>
          </w:p>
        </w:tc>
        <w:tc>
          <w:tcPr>
            <w:tcW w:w="192" w:type="pct"/>
            <w:tcBorders>
              <w:top w:val="nil"/>
              <w:left w:val="nil"/>
              <w:bottom w:val="single" w:sz="4" w:space="0" w:color="auto"/>
              <w:right w:val="single" w:sz="4" w:space="0" w:color="auto"/>
            </w:tcBorders>
            <w:shd w:val="clear" w:color="auto" w:fill="auto"/>
            <w:vAlign w:val="center"/>
            <w:hideMark/>
          </w:tcPr>
          <w:p w14:paraId="665D580B" w14:textId="77777777" w:rsidR="000D1073" w:rsidRPr="000D1073" w:rsidRDefault="000D1073" w:rsidP="000D1073">
            <w:pPr>
              <w:jc w:val="center"/>
              <w:rPr>
                <w:color w:val="000000"/>
                <w:sz w:val="20"/>
                <w:szCs w:val="20"/>
              </w:rPr>
            </w:pPr>
            <w:r w:rsidRPr="000D1073">
              <w:rPr>
                <w:color w:val="000000"/>
                <w:sz w:val="20"/>
                <w:szCs w:val="20"/>
              </w:rPr>
              <w:t>9,86</w:t>
            </w:r>
          </w:p>
        </w:tc>
        <w:tc>
          <w:tcPr>
            <w:tcW w:w="192" w:type="pct"/>
            <w:tcBorders>
              <w:top w:val="nil"/>
              <w:left w:val="nil"/>
              <w:bottom w:val="single" w:sz="4" w:space="0" w:color="auto"/>
              <w:right w:val="single" w:sz="4" w:space="0" w:color="auto"/>
            </w:tcBorders>
            <w:shd w:val="clear" w:color="auto" w:fill="auto"/>
            <w:vAlign w:val="center"/>
            <w:hideMark/>
          </w:tcPr>
          <w:p w14:paraId="26078480" w14:textId="77777777" w:rsidR="000D1073" w:rsidRPr="000D1073" w:rsidRDefault="000D1073" w:rsidP="000D1073">
            <w:pPr>
              <w:jc w:val="center"/>
              <w:rPr>
                <w:color w:val="000000"/>
                <w:sz w:val="20"/>
                <w:szCs w:val="20"/>
              </w:rPr>
            </w:pPr>
            <w:r w:rsidRPr="000D1073">
              <w:rPr>
                <w:color w:val="000000"/>
                <w:sz w:val="20"/>
                <w:szCs w:val="20"/>
              </w:rPr>
              <w:t>11,73</w:t>
            </w:r>
          </w:p>
        </w:tc>
        <w:tc>
          <w:tcPr>
            <w:tcW w:w="192" w:type="pct"/>
            <w:tcBorders>
              <w:top w:val="nil"/>
              <w:left w:val="nil"/>
              <w:bottom w:val="single" w:sz="4" w:space="0" w:color="auto"/>
              <w:right w:val="single" w:sz="4" w:space="0" w:color="auto"/>
            </w:tcBorders>
            <w:shd w:val="clear" w:color="auto" w:fill="auto"/>
            <w:vAlign w:val="center"/>
            <w:hideMark/>
          </w:tcPr>
          <w:p w14:paraId="0972E890" w14:textId="77777777" w:rsidR="000D1073" w:rsidRPr="000D1073" w:rsidRDefault="000D1073" w:rsidP="000D1073">
            <w:pPr>
              <w:jc w:val="center"/>
              <w:rPr>
                <w:color w:val="000000"/>
                <w:sz w:val="20"/>
                <w:szCs w:val="20"/>
              </w:rPr>
            </w:pPr>
            <w:r w:rsidRPr="000D1073">
              <w:rPr>
                <w:color w:val="000000"/>
                <w:sz w:val="20"/>
                <w:szCs w:val="20"/>
              </w:rPr>
              <w:t>11,73</w:t>
            </w:r>
          </w:p>
        </w:tc>
        <w:tc>
          <w:tcPr>
            <w:tcW w:w="201" w:type="pct"/>
            <w:tcBorders>
              <w:top w:val="nil"/>
              <w:left w:val="nil"/>
              <w:bottom w:val="single" w:sz="4" w:space="0" w:color="auto"/>
              <w:right w:val="single" w:sz="4" w:space="0" w:color="auto"/>
            </w:tcBorders>
            <w:shd w:val="clear" w:color="auto" w:fill="auto"/>
            <w:vAlign w:val="center"/>
            <w:hideMark/>
          </w:tcPr>
          <w:p w14:paraId="1850896C" w14:textId="77777777" w:rsidR="000D1073" w:rsidRPr="000D1073" w:rsidRDefault="000D1073" w:rsidP="000D1073">
            <w:pPr>
              <w:jc w:val="center"/>
              <w:rPr>
                <w:color w:val="000000"/>
                <w:sz w:val="20"/>
                <w:szCs w:val="20"/>
              </w:rPr>
            </w:pPr>
            <w:r w:rsidRPr="000D1073">
              <w:rPr>
                <w:color w:val="000000"/>
                <w:sz w:val="20"/>
                <w:szCs w:val="20"/>
              </w:rPr>
              <w:t>11,73</w:t>
            </w:r>
          </w:p>
        </w:tc>
        <w:tc>
          <w:tcPr>
            <w:tcW w:w="201" w:type="pct"/>
            <w:tcBorders>
              <w:top w:val="nil"/>
              <w:left w:val="nil"/>
              <w:bottom w:val="single" w:sz="4" w:space="0" w:color="auto"/>
              <w:right w:val="single" w:sz="4" w:space="0" w:color="auto"/>
            </w:tcBorders>
            <w:shd w:val="clear" w:color="auto" w:fill="auto"/>
            <w:vAlign w:val="center"/>
            <w:hideMark/>
          </w:tcPr>
          <w:p w14:paraId="64B4B50C" w14:textId="77777777" w:rsidR="000D1073" w:rsidRPr="000D1073" w:rsidRDefault="000D1073" w:rsidP="000D1073">
            <w:pPr>
              <w:jc w:val="center"/>
              <w:rPr>
                <w:color w:val="000000"/>
                <w:sz w:val="20"/>
                <w:szCs w:val="20"/>
              </w:rPr>
            </w:pPr>
            <w:r w:rsidRPr="000D1073">
              <w:rPr>
                <w:color w:val="000000"/>
                <w:sz w:val="20"/>
                <w:szCs w:val="20"/>
              </w:rPr>
              <w:t>11,73</w:t>
            </w:r>
          </w:p>
        </w:tc>
        <w:tc>
          <w:tcPr>
            <w:tcW w:w="201" w:type="pct"/>
            <w:tcBorders>
              <w:top w:val="nil"/>
              <w:left w:val="nil"/>
              <w:bottom w:val="single" w:sz="4" w:space="0" w:color="auto"/>
              <w:right w:val="single" w:sz="4" w:space="0" w:color="auto"/>
            </w:tcBorders>
            <w:shd w:val="clear" w:color="auto" w:fill="auto"/>
            <w:vAlign w:val="center"/>
            <w:hideMark/>
          </w:tcPr>
          <w:p w14:paraId="03926BC6" w14:textId="77777777" w:rsidR="000D1073" w:rsidRPr="000D1073" w:rsidRDefault="000D1073" w:rsidP="000D1073">
            <w:pPr>
              <w:jc w:val="center"/>
              <w:rPr>
                <w:color w:val="000000"/>
                <w:sz w:val="20"/>
                <w:szCs w:val="20"/>
              </w:rPr>
            </w:pPr>
            <w:r w:rsidRPr="000D1073">
              <w:rPr>
                <w:color w:val="000000"/>
                <w:sz w:val="20"/>
                <w:szCs w:val="20"/>
              </w:rPr>
              <w:t>11,73</w:t>
            </w:r>
          </w:p>
        </w:tc>
      </w:tr>
      <w:tr w:rsidR="000D1073" w:rsidRPr="000D1073" w14:paraId="3509B0A2"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7ECC763E" w14:textId="77777777" w:rsidR="000D1073" w:rsidRPr="000D1073" w:rsidRDefault="000D1073" w:rsidP="000D1073">
            <w:pPr>
              <w:jc w:val="center"/>
              <w:rPr>
                <w:color w:val="000000"/>
                <w:sz w:val="20"/>
                <w:szCs w:val="20"/>
              </w:rPr>
            </w:pPr>
            <w:r w:rsidRPr="000D1073">
              <w:rPr>
                <w:color w:val="000000"/>
                <w:sz w:val="20"/>
                <w:szCs w:val="20"/>
              </w:rPr>
              <w:t>Микрорайон 28.</w:t>
            </w:r>
          </w:p>
        </w:tc>
        <w:tc>
          <w:tcPr>
            <w:tcW w:w="161" w:type="pct"/>
            <w:tcBorders>
              <w:top w:val="nil"/>
              <w:left w:val="nil"/>
              <w:bottom w:val="single" w:sz="4" w:space="0" w:color="auto"/>
              <w:right w:val="single" w:sz="4" w:space="0" w:color="auto"/>
            </w:tcBorders>
            <w:shd w:val="clear" w:color="auto" w:fill="auto"/>
            <w:vAlign w:val="center"/>
            <w:hideMark/>
          </w:tcPr>
          <w:p w14:paraId="04E133F8" w14:textId="77777777" w:rsidR="000D1073" w:rsidRPr="000D1073" w:rsidRDefault="000D1073" w:rsidP="000D1073">
            <w:pPr>
              <w:jc w:val="center"/>
              <w:rPr>
                <w:color w:val="000000"/>
                <w:sz w:val="20"/>
                <w:szCs w:val="20"/>
              </w:rPr>
            </w:pPr>
            <w:r w:rsidRPr="000D1073">
              <w:rPr>
                <w:color w:val="000000"/>
                <w:sz w:val="20"/>
                <w:szCs w:val="20"/>
              </w:rPr>
              <w:t>0,02</w:t>
            </w:r>
          </w:p>
        </w:tc>
        <w:tc>
          <w:tcPr>
            <w:tcW w:w="166" w:type="pct"/>
            <w:tcBorders>
              <w:top w:val="nil"/>
              <w:left w:val="nil"/>
              <w:bottom w:val="single" w:sz="4" w:space="0" w:color="auto"/>
              <w:right w:val="single" w:sz="4" w:space="0" w:color="auto"/>
            </w:tcBorders>
            <w:shd w:val="clear" w:color="auto" w:fill="auto"/>
            <w:vAlign w:val="center"/>
            <w:hideMark/>
          </w:tcPr>
          <w:p w14:paraId="4E9365EB" w14:textId="77777777" w:rsidR="000D1073" w:rsidRPr="000D1073" w:rsidRDefault="000D1073" w:rsidP="000D1073">
            <w:pPr>
              <w:jc w:val="center"/>
              <w:rPr>
                <w:color w:val="000000"/>
                <w:sz w:val="20"/>
                <w:szCs w:val="20"/>
              </w:rPr>
            </w:pPr>
            <w:r w:rsidRPr="000D1073">
              <w:rPr>
                <w:color w:val="000000"/>
                <w:sz w:val="20"/>
                <w:szCs w:val="20"/>
              </w:rPr>
              <w:t>-0,08</w:t>
            </w:r>
          </w:p>
        </w:tc>
        <w:tc>
          <w:tcPr>
            <w:tcW w:w="192" w:type="pct"/>
            <w:tcBorders>
              <w:top w:val="nil"/>
              <w:left w:val="nil"/>
              <w:bottom w:val="single" w:sz="4" w:space="0" w:color="auto"/>
              <w:right w:val="single" w:sz="4" w:space="0" w:color="auto"/>
            </w:tcBorders>
            <w:shd w:val="clear" w:color="auto" w:fill="auto"/>
            <w:vAlign w:val="center"/>
            <w:hideMark/>
          </w:tcPr>
          <w:p w14:paraId="07B9C463" w14:textId="77777777" w:rsidR="000D1073" w:rsidRPr="000D1073" w:rsidRDefault="000D1073" w:rsidP="000D1073">
            <w:pPr>
              <w:jc w:val="center"/>
              <w:rPr>
                <w:color w:val="000000"/>
                <w:sz w:val="20"/>
                <w:szCs w:val="20"/>
              </w:rPr>
            </w:pPr>
            <w:r w:rsidRPr="000D1073">
              <w:rPr>
                <w:color w:val="000000"/>
                <w:sz w:val="20"/>
                <w:szCs w:val="20"/>
              </w:rPr>
              <w:t>-0,18</w:t>
            </w:r>
          </w:p>
        </w:tc>
        <w:tc>
          <w:tcPr>
            <w:tcW w:w="175" w:type="pct"/>
            <w:tcBorders>
              <w:top w:val="nil"/>
              <w:left w:val="nil"/>
              <w:bottom w:val="single" w:sz="4" w:space="0" w:color="auto"/>
              <w:right w:val="single" w:sz="4" w:space="0" w:color="auto"/>
            </w:tcBorders>
            <w:shd w:val="clear" w:color="auto" w:fill="auto"/>
            <w:vAlign w:val="center"/>
            <w:hideMark/>
          </w:tcPr>
          <w:p w14:paraId="7CAFBF89" w14:textId="77777777" w:rsidR="000D1073" w:rsidRPr="000D1073" w:rsidRDefault="000D1073" w:rsidP="000D1073">
            <w:pPr>
              <w:jc w:val="center"/>
              <w:rPr>
                <w:color w:val="000000"/>
                <w:sz w:val="20"/>
                <w:szCs w:val="20"/>
              </w:rPr>
            </w:pPr>
            <w:r w:rsidRPr="000D1073">
              <w:rPr>
                <w:color w:val="000000"/>
                <w:sz w:val="20"/>
                <w:szCs w:val="20"/>
              </w:rPr>
              <w:t>0,26</w:t>
            </w:r>
          </w:p>
        </w:tc>
        <w:tc>
          <w:tcPr>
            <w:tcW w:w="192" w:type="pct"/>
            <w:tcBorders>
              <w:top w:val="nil"/>
              <w:left w:val="nil"/>
              <w:bottom w:val="single" w:sz="4" w:space="0" w:color="auto"/>
              <w:right w:val="single" w:sz="4" w:space="0" w:color="auto"/>
            </w:tcBorders>
            <w:shd w:val="clear" w:color="auto" w:fill="auto"/>
            <w:vAlign w:val="center"/>
            <w:hideMark/>
          </w:tcPr>
          <w:p w14:paraId="7D53E619" w14:textId="77777777" w:rsidR="000D1073" w:rsidRPr="000D1073" w:rsidRDefault="000D1073" w:rsidP="000D1073">
            <w:pPr>
              <w:jc w:val="center"/>
              <w:rPr>
                <w:color w:val="000000"/>
                <w:sz w:val="20"/>
                <w:szCs w:val="20"/>
              </w:rPr>
            </w:pPr>
            <w:r w:rsidRPr="000D1073">
              <w:rPr>
                <w:color w:val="000000"/>
                <w:sz w:val="20"/>
                <w:szCs w:val="20"/>
              </w:rPr>
              <w:t>-0,13</w:t>
            </w:r>
          </w:p>
        </w:tc>
        <w:tc>
          <w:tcPr>
            <w:tcW w:w="192" w:type="pct"/>
            <w:tcBorders>
              <w:top w:val="nil"/>
              <w:left w:val="nil"/>
              <w:bottom w:val="single" w:sz="4" w:space="0" w:color="auto"/>
              <w:right w:val="single" w:sz="4" w:space="0" w:color="auto"/>
            </w:tcBorders>
            <w:shd w:val="clear" w:color="auto" w:fill="auto"/>
            <w:vAlign w:val="center"/>
            <w:hideMark/>
          </w:tcPr>
          <w:p w14:paraId="16AF4CB0" w14:textId="77777777" w:rsidR="000D1073" w:rsidRPr="000D1073" w:rsidRDefault="000D1073" w:rsidP="000D1073">
            <w:pPr>
              <w:jc w:val="center"/>
              <w:rPr>
                <w:color w:val="000000"/>
                <w:sz w:val="20"/>
                <w:szCs w:val="20"/>
              </w:rPr>
            </w:pPr>
            <w:r w:rsidRPr="000D1073">
              <w:rPr>
                <w:color w:val="000000"/>
                <w:sz w:val="20"/>
                <w:szCs w:val="20"/>
              </w:rPr>
              <w:t>-0,13</w:t>
            </w:r>
          </w:p>
        </w:tc>
        <w:tc>
          <w:tcPr>
            <w:tcW w:w="192" w:type="pct"/>
            <w:tcBorders>
              <w:top w:val="nil"/>
              <w:left w:val="nil"/>
              <w:bottom w:val="single" w:sz="4" w:space="0" w:color="auto"/>
              <w:right w:val="single" w:sz="4" w:space="0" w:color="auto"/>
            </w:tcBorders>
            <w:shd w:val="clear" w:color="auto" w:fill="auto"/>
            <w:vAlign w:val="center"/>
            <w:hideMark/>
          </w:tcPr>
          <w:p w14:paraId="5E1DBC4D" w14:textId="77777777" w:rsidR="000D1073" w:rsidRPr="000D1073" w:rsidRDefault="000D1073" w:rsidP="000D1073">
            <w:pPr>
              <w:jc w:val="center"/>
              <w:rPr>
                <w:color w:val="000000"/>
                <w:sz w:val="20"/>
                <w:szCs w:val="20"/>
              </w:rPr>
            </w:pPr>
            <w:r w:rsidRPr="000D1073">
              <w:rPr>
                <w:color w:val="000000"/>
                <w:sz w:val="20"/>
                <w:szCs w:val="20"/>
              </w:rPr>
              <w:t>-0,13</w:t>
            </w:r>
          </w:p>
        </w:tc>
        <w:tc>
          <w:tcPr>
            <w:tcW w:w="192" w:type="pct"/>
            <w:tcBorders>
              <w:top w:val="nil"/>
              <w:left w:val="nil"/>
              <w:bottom w:val="single" w:sz="4" w:space="0" w:color="auto"/>
              <w:right w:val="single" w:sz="4" w:space="0" w:color="auto"/>
            </w:tcBorders>
            <w:shd w:val="clear" w:color="auto" w:fill="auto"/>
            <w:vAlign w:val="center"/>
            <w:hideMark/>
          </w:tcPr>
          <w:p w14:paraId="35CDB0F0" w14:textId="77777777" w:rsidR="000D1073" w:rsidRPr="000D1073" w:rsidRDefault="000D1073" w:rsidP="000D1073">
            <w:pPr>
              <w:jc w:val="center"/>
              <w:rPr>
                <w:color w:val="000000"/>
                <w:sz w:val="20"/>
                <w:szCs w:val="20"/>
              </w:rPr>
            </w:pPr>
            <w:r w:rsidRPr="000D1073">
              <w:rPr>
                <w:color w:val="000000"/>
                <w:sz w:val="20"/>
                <w:szCs w:val="20"/>
              </w:rPr>
              <w:t>-0,13</w:t>
            </w:r>
          </w:p>
        </w:tc>
        <w:tc>
          <w:tcPr>
            <w:tcW w:w="192" w:type="pct"/>
            <w:tcBorders>
              <w:top w:val="nil"/>
              <w:left w:val="nil"/>
              <w:bottom w:val="single" w:sz="4" w:space="0" w:color="auto"/>
              <w:right w:val="single" w:sz="4" w:space="0" w:color="auto"/>
            </w:tcBorders>
            <w:shd w:val="clear" w:color="auto" w:fill="auto"/>
            <w:vAlign w:val="center"/>
            <w:hideMark/>
          </w:tcPr>
          <w:p w14:paraId="2F09AE4C" w14:textId="77777777" w:rsidR="000D1073" w:rsidRPr="000D1073" w:rsidRDefault="000D1073" w:rsidP="000D1073">
            <w:pPr>
              <w:jc w:val="center"/>
              <w:rPr>
                <w:color w:val="000000"/>
                <w:sz w:val="20"/>
                <w:szCs w:val="20"/>
              </w:rPr>
            </w:pPr>
            <w:r w:rsidRPr="000D1073">
              <w:rPr>
                <w:color w:val="000000"/>
                <w:sz w:val="20"/>
                <w:szCs w:val="20"/>
              </w:rPr>
              <w:t>-0,13</w:t>
            </w:r>
          </w:p>
        </w:tc>
        <w:tc>
          <w:tcPr>
            <w:tcW w:w="192" w:type="pct"/>
            <w:tcBorders>
              <w:top w:val="nil"/>
              <w:left w:val="nil"/>
              <w:bottom w:val="single" w:sz="4" w:space="0" w:color="auto"/>
              <w:right w:val="single" w:sz="4" w:space="0" w:color="auto"/>
            </w:tcBorders>
            <w:shd w:val="clear" w:color="auto" w:fill="auto"/>
            <w:vAlign w:val="center"/>
            <w:hideMark/>
          </w:tcPr>
          <w:p w14:paraId="21705B8C" w14:textId="77777777" w:rsidR="000D1073" w:rsidRPr="000D1073" w:rsidRDefault="000D1073" w:rsidP="000D1073">
            <w:pPr>
              <w:jc w:val="center"/>
              <w:rPr>
                <w:color w:val="000000"/>
                <w:sz w:val="20"/>
                <w:szCs w:val="20"/>
              </w:rPr>
            </w:pPr>
            <w:r w:rsidRPr="000D1073">
              <w:rPr>
                <w:color w:val="000000"/>
                <w:sz w:val="20"/>
                <w:szCs w:val="20"/>
              </w:rPr>
              <w:t>-0,13</w:t>
            </w:r>
          </w:p>
        </w:tc>
        <w:tc>
          <w:tcPr>
            <w:tcW w:w="192" w:type="pct"/>
            <w:tcBorders>
              <w:top w:val="nil"/>
              <w:left w:val="nil"/>
              <w:bottom w:val="single" w:sz="4" w:space="0" w:color="auto"/>
              <w:right w:val="single" w:sz="4" w:space="0" w:color="auto"/>
            </w:tcBorders>
            <w:shd w:val="clear" w:color="auto" w:fill="auto"/>
            <w:vAlign w:val="center"/>
            <w:hideMark/>
          </w:tcPr>
          <w:p w14:paraId="6E74DDB4" w14:textId="77777777" w:rsidR="000D1073" w:rsidRPr="000D1073" w:rsidRDefault="000D1073" w:rsidP="000D1073">
            <w:pPr>
              <w:jc w:val="center"/>
              <w:rPr>
                <w:color w:val="000000"/>
                <w:sz w:val="20"/>
                <w:szCs w:val="20"/>
              </w:rPr>
            </w:pPr>
            <w:r w:rsidRPr="000D1073">
              <w:rPr>
                <w:color w:val="000000"/>
                <w:sz w:val="20"/>
                <w:szCs w:val="20"/>
              </w:rPr>
              <w:t>-0,13</w:t>
            </w:r>
          </w:p>
        </w:tc>
        <w:tc>
          <w:tcPr>
            <w:tcW w:w="192" w:type="pct"/>
            <w:tcBorders>
              <w:top w:val="nil"/>
              <w:left w:val="nil"/>
              <w:bottom w:val="single" w:sz="4" w:space="0" w:color="auto"/>
              <w:right w:val="single" w:sz="4" w:space="0" w:color="auto"/>
            </w:tcBorders>
            <w:shd w:val="clear" w:color="auto" w:fill="auto"/>
            <w:vAlign w:val="center"/>
            <w:hideMark/>
          </w:tcPr>
          <w:p w14:paraId="146A260C" w14:textId="77777777" w:rsidR="000D1073" w:rsidRPr="000D1073" w:rsidRDefault="000D1073" w:rsidP="000D1073">
            <w:pPr>
              <w:jc w:val="center"/>
              <w:rPr>
                <w:color w:val="000000"/>
                <w:sz w:val="20"/>
                <w:szCs w:val="20"/>
              </w:rPr>
            </w:pPr>
            <w:r w:rsidRPr="000D1073">
              <w:rPr>
                <w:color w:val="000000"/>
                <w:sz w:val="20"/>
                <w:szCs w:val="20"/>
              </w:rPr>
              <w:t>-0,13</w:t>
            </w:r>
          </w:p>
        </w:tc>
        <w:tc>
          <w:tcPr>
            <w:tcW w:w="192" w:type="pct"/>
            <w:tcBorders>
              <w:top w:val="nil"/>
              <w:left w:val="nil"/>
              <w:bottom w:val="single" w:sz="4" w:space="0" w:color="auto"/>
              <w:right w:val="single" w:sz="4" w:space="0" w:color="auto"/>
            </w:tcBorders>
            <w:shd w:val="clear" w:color="auto" w:fill="auto"/>
            <w:vAlign w:val="center"/>
            <w:hideMark/>
          </w:tcPr>
          <w:p w14:paraId="47426450" w14:textId="77777777" w:rsidR="000D1073" w:rsidRPr="000D1073" w:rsidRDefault="000D1073" w:rsidP="000D1073">
            <w:pPr>
              <w:jc w:val="center"/>
              <w:rPr>
                <w:color w:val="000000"/>
                <w:sz w:val="20"/>
                <w:szCs w:val="20"/>
              </w:rPr>
            </w:pPr>
            <w:r w:rsidRPr="000D1073">
              <w:rPr>
                <w:color w:val="000000"/>
                <w:sz w:val="20"/>
                <w:szCs w:val="20"/>
              </w:rPr>
              <w:t>-0,13</w:t>
            </w:r>
          </w:p>
        </w:tc>
        <w:tc>
          <w:tcPr>
            <w:tcW w:w="192" w:type="pct"/>
            <w:tcBorders>
              <w:top w:val="nil"/>
              <w:left w:val="nil"/>
              <w:bottom w:val="single" w:sz="4" w:space="0" w:color="auto"/>
              <w:right w:val="single" w:sz="4" w:space="0" w:color="auto"/>
            </w:tcBorders>
            <w:shd w:val="clear" w:color="auto" w:fill="auto"/>
            <w:vAlign w:val="center"/>
            <w:hideMark/>
          </w:tcPr>
          <w:p w14:paraId="590F359D" w14:textId="77777777" w:rsidR="000D1073" w:rsidRPr="000D1073" w:rsidRDefault="000D1073" w:rsidP="000D1073">
            <w:pPr>
              <w:jc w:val="center"/>
              <w:rPr>
                <w:color w:val="000000"/>
                <w:sz w:val="20"/>
                <w:szCs w:val="20"/>
              </w:rPr>
            </w:pPr>
            <w:r w:rsidRPr="000D1073">
              <w:rPr>
                <w:color w:val="000000"/>
                <w:sz w:val="20"/>
                <w:szCs w:val="20"/>
              </w:rPr>
              <w:t>-0,13</w:t>
            </w:r>
          </w:p>
        </w:tc>
        <w:tc>
          <w:tcPr>
            <w:tcW w:w="192" w:type="pct"/>
            <w:tcBorders>
              <w:top w:val="nil"/>
              <w:left w:val="nil"/>
              <w:bottom w:val="single" w:sz="4" w:space="0" w:color="auto"/>
              <w:right w:val="single" w:sz="4" w:space="0" w:color="auto"/>
            </w:tcBorders>
            <w:shd w:val="clear" w:color="auto" w:fill="auto"/>
            <w:vAlign w:val="center"/>
            <w:hideMark/>
          </w:tcPr>
          <w:p w14:paraId="3788BF19" w14:textId="77777777" w:rsidR="000D1073" w:rsidRPr="000D1073" w:rsidRDefault="000D1073" w:rsidP="000D1073">
            <w:pPr>
              <w:jc w:val="center"/>
              <w:rPr>
                <w:color w:val="000000"/>
                <w:sz w:val="20"/>
                <w:szCs w:val="20"/>
              </w:rPr>
            </w:pPr>
            <w:r w:rsidRPr="000D1073">
              <w:rPr>
                <w:color w:val="000000"/>
                <w:sz w:val="20"/>
                <w:szCs w:val="20"/>
              </w:rPr>
              <w:t>0,67</w:t>
            </w:r>
          </w:p>
        </w:tc>
        <w:tc>
          <w:tcPr>
            <w:tcW w:w="201" w:type="pct"/>
            <w:tcBorders>
              <w:top w:val="nil"/>
              <w:left w:val="nil"/>
              <w:bottom w:val="single" w:sz="4" w:space="0" w:color="auto"/>
              <w:right w:val="single" w:sz="4" w:space="0" w:color="auto"/>
            </w:tcBorders>
            <w:shd w:val="clear" w:color="auto" w:fill="auto"/>
            <w:vAlign w:val="center"/>
            <w:hideMark/>
          </w:tcPr>
          <w:p w14:paraId="1417ED9D" w14:textId="77777777" w:rsidR="000D1073" w:rsidRPr="000D1073" w:rsidRDefault="000D1073" w:rsidP="000D1073">
            <w:pPr>
              <w:jc w:val="center"/>
              <w:rPr>
                <w:color w:val="000000"/>
                <w:sz w:val="20"/>
                <w:szCs w:val="20"/>
              </w:rPr>
            </w:pPr>
            <w:r w:rsidRPr="000D1073">
              <w:rPr>
                <w:color w:val="000000"/>
                <w:sz w:val="20"/>
                <w:szCs w:val="20"/>
              </w:rPr>
              <w:t>1,21</w:t>
            </w:r>
          </w:p>
        </w:tc>
        <w:tc>
          <w:tcPr>
            <w:tcW w:w="201" w:type="pct"/>
            <w:tcBorders>
              <w:top w:val="nil"/>
              <w:left w:val="nil"/>
              <w:bottom w:val="single" w:sz="4" w:space="0" w:color="auto"/>
              <w:right w:val="single" w:sz="4" w:space="0" w:color="auto"/>
            </w:tcBorders>
            <w:shd w:val="clear" w:color="auto" w:fill="auto"/>
            <w:vAlign w:val="center"/>
            <w:hideMark/>
          </w:tcPr>
          <w:p w14:paraId="7503571B" w14:textId="77777777" w:rsidR="000D1073" w:rsidRPr="000D1073" w:rsidRDefault="000D1073" w:rsidP="000D1073">
            <w:pPr>
              <w:jc w:val="center"/>
              <w:rPr>
                <w:color w:val="000000"/>
                <w:sz w:val="20"/>
                <w:szCs w:val="20"/>
              </w:rPr>
            </w:pPr>
            <w:r w:rsidRPr="000D1073">
              <w:rPr>
                <w:color w:val="000000"/>
                <w:sz w:val="20"/>
                <w:szCs w:val="20"/>
              </w:rPr>
              <w:t>1,70</w:t>
            </w:r>
          </w:p>
        </w:tc>
        <w:tc>
          <w:tcPr>
            <w:tcW w:w="201" w:type="pct"/>
            <w:tcBorders>
              <w:top w:val="nil"/>
              <w:left w:val="nil"/>
              <w:bottom w:val="single" w:sz="4" w:space="0" w:color="auto"/>
              <w:right w:val="single" w:sz="4" w:space="0" w:color="auto"/>
            </w:tcBorders>
            <w:shd w:val="clear" w:color="auto" w:fill="auto"/>
            <w:vAlign w:val="center"/>
            <w:hideMark/>
          </w:tcPr>
          <w:p w14:paraId="1C31940E" w14:textId="77777777" w:rsidR="000D1073" w:rsidRPr="000D1073" w:rsidRDefault="000D1073" w:rsidP="000D1073">
            <w:pPr>
              <w:jc w:val="center"/>
              <w:rPr>
                <w:color w:val="000000"/>
                <w:sz w:val="20"/>
                <w:szCs w:val="20"/>
              </w:rPr>
            </w:pPr>
            <w:r w:rsidRPr="000D1073">
              <w:rPr>
                <w:color w:val="000000"/>
                <w:sz w:val="20"/>
                <w:szCs w:val="20"/>
              </w:rPr>
              <w:t>1,70</w:t>
            </w:r>
          </w:p>
        </w:tc>
      </w:tr>
      <w:tr w:rsidR="000D1073" w:rsidRPr="000D1073" w14:paraId="26DE9539"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4FC9FEA2" w14:textId="77777777" w:rsidR="000D1073" w:rsidRPr="000D1073" w:rsidRDefault="000D1073" w:rsidP="000D1073">
            <w:pPr>
              <w:jc w:val="center"/>
              <w:rPr>
                <w:color w:val="000000"/>
                <w:sz w:val="20"/>
                <w:szCs w:val="20"/>
              </w:rPr>
            </w:pPr>
            <w:r w:rsidRPr="000D1073">
              <w:rPr>
                <w:color w:val="000000"/>
                <w:sz w:val="20"/>
                <w:szCs w:val="20"/>
              </w:rPr>
              <w:t>Микрорайон 29.</w:t>
            </w:r>
          </w:p>
        </w:tc>
        <w:tc>
          <w:tcPr>
            <w:tcW w:w="161" w:type="pct"/>
            <w:tcBorders>
              <w:top w:val="nil"/>
              <w:left w:val="nil"/>
              <w:bottom w:val="single" w:sz="4" w:space="0" w:color="auto"/>
              <w:right w:val="single" w:sz="4" w:space="0" w:color="auto"/>
            </w:tcBorders>
            <w:shd w:val="clear" w:color="auto" w:fill="auto"/>
            <w:vAlign w:val="center"/>
            <w:hideMark/>
          </w:tcPr>
          <w:p w14:paraId="133A6725" w14:textId="77777777" w:rsidR="000D1073" w:rsidRPr="000D1073" w:rsidRDefault="000D1073" w:rsidP="000D1073">
            <w:pPr>
              <w:jc w:val="center"/>
              <w:rPr>
                <w:color w:val="000000"/>
                <w:sz w:val="20"/>
                <w:szCs w:val="20"/>
              </w:rPr>
            </w:pPr>
            <w:r w:rsidRPr="000D1073">
              <w:rPr>
                <w:color w:val="000000"/>
                <w:sz w:val="20"/>
                <w:szCs w:val="20"/>
              </w:rPr>
              <w:t>0,01</w:t>
            </w:r>
          </w:p>
        </w:tc>
        <w:tc>
          <w:tcPr>
            <w:tcW w:w="166" w:type="pct"/>
            <w:tcBorders>
              <w:top w:val="nil"/>
              <w:left w:val="nil"/>
              <w:bottom w:val="single" w:sz="4" w:space="0" w:color="auto"/>
              <w:right w:val="single" w:sz="4" w:space="0" w:color="auto"/>
            </w:tcBorders>
            <w:shd w:val="clear" w:color="auto" w:fill="auto"/>
            <w:vAlign w:val="center"/>
            <w:hideMark/>
          </w:tcPr>
          <w:p w14:paraId="4293A532" w14:textId="77777777" w:rsidR="000D1073" w:rsidRPr="000D1073" w:rsidRDefault="000D1073" w:rsidP="000D1073">
            <w:pPr>
              <w:jc w:val="center"/>
              <w:rPr>
                <w:color w:val="000000"/>
                <w:sz w:val="20"/>
                <w:szCs w:val="20"/>
              </w:rPr>
            </w:pPr>
            <w:r w:rsidRPr="000D1073">
              <w:rPr>
                <w:color w:val="000000"/>
                <w:sz w:val="20"/>
                <w:szCs w:val="20"/>
              </w:rPr>
              <w:t>-0,05</w:t>
            </w:r>
          </w:p>
        </w:tc>
        <w:tc>
          <w:tcPr>
            <w:tcW w:w="192" w:type="pct"/>
            <w:tcBorders>
              <w:top w:val="nil"/>
              <w:left w:val="nil"/>
              <w:bottom w:val="single" w:sz="4" w:space="0" w:color="auto"/>
              <w:right w:val="single" w:sz="4" w:space="0" w:color="auto"/>
            </w:tcBorders>
            <w:shd w:val="clear" w:color="auto" w:fill="auto"/>
            <w:vAlign w:val="center"/>
            <w:hideMark/>
          </w:tcPr>
          <w:p w14:paraId="35355631" w14:textId="77777777" w:rsidR="000D1073" w:rsidRPr="000D1073" w:rsidRDefault="000D1073" w:rsidP="000D1073">
            <w:pPr>
              <w:jc w:val="center"/>
              <w:rPr>
                <w:color w:val="000000"/>
                <w:sz w:val="20"/>
                <w:szCs w:val="20"/>
              </w:rPr>
            </w:pPr>
            <w:r w:rsidRPr="000D1073">
              <w:rPr>
                <w:color w:val="000000"/>
                <w:sz w:val="20"/>
                <w:szCs w:val="20"/>
              </w:rPr>
              <w:t>-0,11</w:t>
            </w:r>
          </w:p>
        </w:tc>
        <w:tc>
          <w:tcPr>
            <w:tcW w:w="175" w:type="pct"/>
            <w:tcBorders>
              <w:top w:val="nil"/>
              <w:left w:val="nil"/>
              <w:bottom w:val="single" w:sz="4" w:space="0" w:color="auto"/>
              <w:right w:val="single" w:sz="4" w:space="0" w:color="auto"/>
            </w:tcBorders>
            <w:shd w:val="clear" w:color="auto" w:fill="auto"/>
            <w:vAlign w:val="center"/>
            <w:hideMark/>
          </w:tcPr>
          <w:p w14:paraId="5A386646" w14:textId="77777777" w:rsidR="000D1073" w:rsidRPr="000D1073" w:rsidRDefault="000D1073" w:rsidP="000D1073">
            <w:pPr>
              <w:jc w:val="center"/>
              <w:rPr>
                <w:color w:val="000000"/>
                <w:sz w:val="20"/>
                <w:szCs w:val="20"/>
              </w:rPr>
            </w:pPr>
            <w:r w:rsidRPr="000D1073">
              <w:rPr>
                <w:color w:val="000000"/>
                <w:sz w:val="20"/>
                <w:szCs w:val="20"/>
              </w:rPr>
              <w:t>0,16</w:t>
            </w:r>
          </w:p>
        </w:tc>
        <w:tc>
          <w:tcPr>
            <w:tcW w:w="192" w:type="pct"/>
            <w:tcBorders>
              <w:top w:val="nil"/>
              <w:left w:val="nil"/>
              <w:bottom w:val="single" w:sz="4" w:space="0" w:color="auto"/>
              <w:right w:val="single" w:sz="4" w:space="0" w:color="auto"/>
            </w:tcBorders>
            <w:shd w:val="clear" w:color="auto" w:fill="auto"/>
            <w:vAlign w:val="center"/>
            <w:hideMark/>
          </w:tcPr>
          <w:p w14:paraId="40B8686A" w14:textId="77777777" w:rsidR="000D1073" w:rsidRPr="000D1073" w:rsidRDefault="000D1073" w:rsidP="000D1073">
            <w:pPr>
              <w:jc w:val="center"/>
              <w:rPr>
                <w:color w:val="000000"/>
                <w:sz w:val="20"/>
                <w:szCs w:val="20"/>
              </w:rPr>
            </w:pPr>
            <w:r w:rsidRPr="000D1073">
              <w:rPr>
                <w:color w:val="000000"/>
                <w:sz w:val="20"/>
                <w:szCs w:val="20"/>
              </w:rPr>
              <w:t>-0,08</w:t>
            </w:r>
          </w:p>
        </w:tc>
        <w:tc>
          <w:tcPr>
            <w:tcW w:w="192" w:type="pct"/>
            <w:tcBorders>
              <w:top w:val="nil"/>
              <w:left w:val="nil"/>
              <w:bottom w:val="single" w:sz="4" w:space="0" w:color="auto"/>
              <w:right w:val="single" w:sz="4" w:space="0" w:color="auto"/>
            </w:tcBorders>
            <w:shd w:val="clear" w:color="auto" w:fill="auto"/>
            <w:vAlign w:val="center"/>
            <w:hideMark/>
          </w:tcPr>
          <w:p w14:paraId="7D8A944E" w14:textId="77777777" w:rsidR="000D1073" w:rsidRPr="000D1073" w:rsidRDefault="000D1073" w:rsidP="000D1073">
            <w:pPr>
              <w:jc w:val="center"/>
              <w:rPr>
                <w:color w:val="000000"/>
                <w:sz w:val="20"/>
                <w:szCs w:val="20"/>
              </w:rPr>
            </w:pPr>
            <w:r w:rsidRPr="000D1073">
              <w:rPr>
                <w:color w:val="000000"/>
                <w:sz w:val="20"/>
                <w:szCs w:val="20"/>
              </w:rPr>
              <w:t>-0,08</w:t>
            </w:r>
          </w:p>
        </w:tc>
        <w:tc>
          <w:tcPr>
            <w:tcW w:w="192" w:type="pct"/>
            <w:tcBorders>
              <w:top w:val="nil"/>
              <w:left w:val="nil"/>
              <w:bottom w:val="single" w:sz="4" w:space="0" w:color="auto"/>
              <w:right w:val="single" w:sz="4" w:space="0" w:color="auto"/>
            </w:tcBorders>
            <w:shd w:val="clear" w:color="auto" w:fill="auto"/>
            <w:vAlign w:val="center"/>
            <w:hideMark/>
          </w:tcPr>
          <w:p w14:paraId="48686075" w14:textId="77777777" w:rsidR="000D1073" w:rsidRPr="000D1073" w:rsidRDefault="000D1073" w:rsidP="000D1073">
            <w:pPr>
              <w:jc w:val="center"/>
              <w:rPr>
                <w:color w:val="000000"/>
                <w:sz w:val="20"/>
                <w:szCs w:val="20"/>
              </w:rPr>
            </w:pPr>
            <w:r w:rsidRPr="000D1073">
              <w:rPr>
                <w:color w:val="000000"/>
                <w:sz w:val="20"/>
                <w:szCs w:val="20"/>
              </w:rPr>
              <w:t>-0,08</w:t>
            </w:r>
          </w:p>
        </w:tc>
        <w:tc>
          <w:tcPr>
            <w:tcW w:w="192" w:type="pct"/>
            <w:tcBorders>
              <w:top w:val="nil"/>
              <w:left w:val="nil"/>
              <w:bottom w:val="single" w:sz="4" w:space="0" w:color="auto"/>
              <w:right w:val="single" w:sz="4" w:space="0" w:color="auto"/>
            </w:tcBorders>
            <w:shd w:val="clear" w:color="auto" w:fill="auto"/>
            <w:vAlign w:val="center"/>
            <w:hideMark/>
          </w:tcPr>
          <w:p w14:paraId="67494689" w14:textId="77777777" w:rsidR="000D1073" w:rsidRPr="000D1073" w:rsidRDefault="000D1073" w:rsidP="000D1073">
            <w:pPr>
              <w:jc w:val="center"/>
              <w:rPr>
                <w:color w:val="000000"/>
                <w:sz w:val="20"/>
                <w:szCs w:val="20"/>
              </w:rPr>
            </w:pPr>
            <w:r w:rsidRPr="000D1073">
              <w:rPr>
                <w:color w:val="000000"/>
                <w:sz w:val="20"/>
                <w:szCs w:val="20"/>
              </w:rPr>
              <w:t>-0,08</w:t>
            </w:r>
          </w:p>
        </w:tc>
        <w:tc>
          <w:tcPr>
            <w:tcW w:w="192" w:type="pct"/>
            <w:tcBorders>
              <w:top w:val="nil"/>
              <w:left w:val="nil"/>
              <w:bottom w:val="single" w:sz="4" w:space="0" w:color="auto"/>
              <w:right w:val="single" w:sz="4" w:space="0" w:color="auto"/>
            </w:tcBorders>
            <w:shd w:val="clear" w:color="auto" w:fill="auto"/>
            <w:vAlign w:val="center"/>
            <w:hideMark/>
          </w:tcPr>
          <w:p w14:paraId="0123F467" w14:textId="77777777" w:rsidR="000D1073" w:rsidRPr="000D1073" w:rsidRDefault="000D1073" w:rsidP="000D1073">
            <w:pPr>
              <w:jc w:val="center"/>
              <w:rPr>
                <w:color w:val="000000"/>
                <w:sz w:val="20"/>
                <w:szCs w:val="20"/>
              </w:rPr>
            </w:pPr>
            <w:r w:rsidRPr="000D1073">
              <w:rPr>
                <w:color w:val="000000"/>
                <w:sz w:val="20"/>
                <w:szCs w:val="20"/>
              </w:rPr>
              <w:t>-0,08</w:t>
            </w:r>
          </w:p>
        </w:tc>
        <w:tc>
          <w:tcPr>
            <w:tcW w:w="192" w:type="pct"/>
            <w:tcBorders>
              <w:top w:val="nil"/>
              <w:left w:val="nil"/>
              <w:bottom w:val="single" w:sz="4" w:space="0" w:color="auto"/>
              <w:right w:val="single" w:sz="4" w:space="0" w:color="auto"/>
            </w:tcBorders>
            <w:shd w:val="clear" w:color="auto" w:fill="auto"/>
            <w:vAlign w:val="center"/>
            <w:hideMark/>
          </w:tcPr>
          <w:p w14:paraId="5B63C5D8" w14:textId="77777777" w:rsidR="000D1073" w:rsidRPr="000D1073" w:rsidRDefault="000D1073" w:rsidP="000D1073">
            <w:pPr>
              <w:jc w:val="center"/>
              <w:rPr>
                <w:color w:val="000000"/>
                <w:sz w:val="20"/>
                <w:szCs w:val="20"/>
              </w:rPr>
            </w:pPr>
            <w:r w:rsidRPr="000D1073">
              <w:rPr>
                <w:color w:val="000000"/>
                <w:sz w:val="20"/>
                <w:szCs w:val="20"/>
              </w:rPr>
              <w:t>-0,08</w:t>
            </w:r>
          </w:p>
        </w:tc>
        <w:tc>
          <w:tcPr>
            <w:tcW w:w="192" w:type="pct"/>
            <w:tcBorders>
              <w:top w:val="nil"/>
              <w:left w:val="nil"/>
              <w:bottom w:val="single" w:sz="4" w:space="0" w:color="auto"/>
              <w:right w:val="single" w:sz="4" w:space="0" w:color="auto"/>
            </w:tcBorders>
            <w:shd w:val="clear" w:color="auto" w:fill="auto"/>
            <w:vAlign w:val="center"/>
            <w:hideMark/>
          </w:tcPr>
          <w:p w14:paraId="1DA9D2AD" w14:textId="77777777" w:rsidR="000D1073" w:rsidRPr="000D1073" w:rsidRDefault="000D1073" w:rsidP="000D1073">
            <w:pPr>
              <w:jc w:val="center"/>
              <w:rPr>
                <w:color w:val="000000"/>
                <w:sz w:val="20"/>
                <w:szCs w:val="20"/>
              </w:rPr>
            </w:pPr>
            <w:r w:rsidRPr="000D1073">
              <w:rPr>
                <w:color w:val="000000"/>
                <w:sz w:val="20"/>
                <w:szCs w:val="20"/>
              </w:rPr>
              <w:t>-0,08</w:t>
            </w:r>
          </w:p>
        </w:tc>
        <w:tc>
          <w:tcPr>
            <w:tcW w:w="192" w:type="pct"/>
            <w:tcBorders>
              <w:top w:val="nil"/>
              <w:left w:val="nil"/>
              <w:bottom w:val="single" w:sz="4" w:space="0" w:color="auto"/>
              <w:right w:val="single" w:sz="4" w:space="0" w:color="auto"/>
            </w:tcBorders>
            <w:shd w:val="clear" w:color="auto" w:fill="auto"/>
            <w:vAlign w:val="center"/>
            <w:hideMark/>
          </w:tcPr>
          <w:p w14:paraId="170408AC" w14:textId="77777777" w:rsidR="000D1073" w:rsidRPr="000D1073" w:rsidRDefault="000D1073" w:rsidP="000D1073">
            <w:pPr>
              <w:jc w:val="center"/>
              <w:rPr>
                <w:color w:val="000000"/>
                <w:sz w:val="20"/>
                <w:szCs w:val="20"/>
              </w:rPr>
            </w:pPr>
            <w:r w:rsidRPr="000D1073">
              <w:rPr>
                <w:color w:val="000000"/>
                <w:sz w:val="20"/>
                <w:szCs w:val="20"/>
              </w:rPr>
              <w:t>-0,08</w:t>
            </w:r>
          </w:p>
        </w:tc>
        <w:tc>
          <w:tcPr>
            <w:tcW w:w="192" w:type="pct"/>
            <w:tcBorders>
              <w:top w:val="nil"/>
              <w:left w:val="nil"/>
              <w:bottom w:val="single" w:sz="4" w:space="0" w:color="auto"/>
              <w:right w:val="single" w:sz="4" w:space="0" w:color="auto"/>
            </w:tcBorders>
            <w:shd w:val="clear" w:color="auto" w:fill="auto"/>
            <w:vAlign w:val="center"/>
            <w:hideMark/>
          </w:tcPr>
          <w:p w14:paraId="10CD6F73" w14:textId="77777777" w:rsidR="000D1073" w:rsidRPr="000D1073" w:rsidRDefault="000D1073" w:rsidP="000D1073">
            <w:pPr>
              <w:jc w:val="center"/>
              <w:rPr>
                <w:color w:val="000000"/>
                <w:sz w:val="20"/>
                <w:szCs w:val="20"/>
              </w:rPr>
            </w:pPr>
            <w:r w:rsidRPr="000D1073">
              <w:rPr>
                <w:color w:val="000000"/>
                <w:sz w:val="20"/>
                <w:szCs w:val="20"/>
              </w:rPr>
              <w:t>-0,08</w:t>
            </w:r>
          </w:p>
        </w:tc>
        <w:tc>
          <w:tcPr>
            <w:tcW w:w="192" w:type="pct"/>
            <w:tcBorders>
              <w:top w:val="nil"/>
              <w:left w:val="nil"/>
              <w:bottom w:val="single" w:sz="4" w:space="0" w:color="auto"/>
              <w:right w:val="single" w:sz="4" w:space="0" w:color="auto"/>
            </w:tcBorders>
            <w:shd w:val="clear" w:color="auto" w:fill="auto"/>
            <w:vAlign w:val="center"/>
            <w:hideMark/>
          </w:tcPr>
          <w:p w14:paraId="343954C3" w14:textId="77777777" w:rsidR="000D1073" w:rsidRPr="000D1073" w:rsidRDefault="000D1073" w:rsidP="000D1073">
            <w:pPr>
              <w:jc w:val="center"/>
              <w:rPr>
                <w:color w:val="000000"/>
                <w:sz w:val="20"/>
                <w:szCs w:val="20"/>
              </w:rPr>
            </w:pPr>
            <w:r w:rsidRPr="000D1073">
              <w:rPr>
                <w:color w:val="000000"/>
                <w:sz w:val="20"/>
                <w:szCs w:val="20"/>
              </w:rPr>
              <w:t>-0,08</w:t>
            </w:r>
          </w:p>
        </w:tc>
        <w:tc>
          <w:tcPr>
            <w:tcW w:w="192" w:type="pct"/>
            <w:tcBorders>
              <w:top w:val="nil"/>
              <w:left w:val="nil"/>
              <w:bottom w:val="single" w:sz="4" w:space="0" w:color="auto"/>
              <w:right w:val="single" w:sz="4" w:space="0" w:color="auto"/>
            </w:tcBorders>
            <w:shd w:val="clear" w:color="auto" w:fill="auto"/>
            <w:vAlign w:val="center"/>
            <w:hideMark/>
          </w:tcPr>
          <w:p w14:paraId="16758958" w14:textId="77777777" w:rsidR="000D1073" w:rsidRPr="000D1073" w:rsidRDefault="000D1073" w:rsidP="000D1073">
            <w:pPr>
              <w:jc w:val="center"/>
              <w:rPr>
                <w:color w:val="000000"/>
                <w:sz w:val="20"/>
                <w:szCs w:val="20"/>
              </w:rPr>
            </w:pPr>
            <w:r w:rsidRPr="000D1073">
              <w:rPr>
                <w:color w:val="000000"/>
                <w:sz w:val="20"/>
                <w:szCs w:val="20"/>
              </w:rPr>
              <w:t>-0,08</w:t>
            </w:r>
          </w:p>
        </w:tc>
        <w:tc>
          <w:tcPr>
            <w:tcW w:w="201" w:type="pct"/>
            <w:tcBorders>
              <w:top w:val="nil"/>
              <w:left w:val="nil"/>
              <w:bottom w:val="single" w:sz="4" w:space="0" w:color="auto"/>
              <w:right w:val="single" w:sz="4" w:space="0" w:color="auto"/>
            </w:tcBorders>
            <w:shd w:val="clear" w:color="auto" w:fill="auto"/>
            <w:vAlign w:val="center"/>
            <w:hideMark/>
          </w:tcPr>
          <w:p w14:paraId="3622B9E7" w14:textId="77777777" w:rsidR="000D1073" w:rsidRPr="000D1073" w:rsidRDefault="000D1073" w:rsidP="000D1073">
            <w:pPr>
              <w:jc w:val="center"/>
              <w:rPr>
                <w:color w:val="000000"/>
                <w:sz w:val="20"/>
                <w:szCs w:val="20"/>
              </w:rPr>
            </w:pPr>
            <w:r w:rsidRPr="000D1073">
              <w:rPr>
                <w:color w:val="000000"/>
                <w:sz w:val="20"/>
                <w:szCs w:val="20"/>
              </w:rPr>
              <w:t>-0,08</w:t>
            </w:r>
          </w:p>
        </w:tc>
        <w:tc>
          <w:tcPr>
            <w:tcW w:w="201" w:type="pct"/>
            <w:tcBorders>
              <w:top w:val="nil"/>
              <w:left w:val="nil"/>
              <w:bottom w:val="single" w:sz="4" w:space="0" w:color="auto"/>
              <w:right w:val="single" w:sz="4" w:space="0" w:color="auto"/>
            </w:tcBorders>
            <w:shd w:val="clear" w:color="auto" w:fill="auto"/>
            <w:vAlign w:val="center"/>
            <w:hideMark/>
          </w:tcPr>
          <w:p w14:paraId="6D42B0F3" w14:textId="77777777" w:rsidR="000D1073" w:rsidRPr="000D1073" w:rsidRDefault="000D1073" w:rsidP="000D1073">
            <w:pPr>
              <w:jc w:val="center"/>
              <w:rPr>
                <w:color w:val="000000"/>
                <w:sz w:val="20"/>
                <w:szCs w:val="20"/>
              </w:rPr>
            </w:pPr>
            <w:r w:rsidRPr="000D1073">
              <w:rPr>
                <w:color w:val="000000"/>
                <w:sz w:val="20"/>
                <w:szCs w:val="20"/>
              </w:rPr>
              <w:t>-0,08</w:t>
            </w:r>
          </w:p>
        </w:tc>
        <w:tc>
          <w:tcPr>
            <w:tcW w:w="201" w:type="pct"/>
            <w:tcBorders>
              <w:top w:val="nil"/>
              <w:left w:val="nil"/>
              <w:bottom w:val="single" w:sz="4" w:space="0" w:color="auto"/>
              <w:right w:val="single" w:sz="4" w:space="0" w:color="auto"/>
            </w:tcBorders>
            <w:shd w:val="clear" w:color="auto" w:fill="auto"/>
            <w:vAlign w:val="center"/>
            <w:hideMark/>
          </w:tcPr>
          <w:p w14:paraId="328B58E8" w14:textId="77777777" w:rsidR="000D1073" w:rsidRPr="000D1073" w:rsidRDefault="000D1073" w:rsidP="000D1073">
            <w:pPr>
              <w:jc w:val="center"/>
              <w:rPr>
                <w:color w:val="000000"/>
                <w:sz w:val="20"/>
                <w:szCs w:val="20"/>
              </w:rPr>
            </w:pPr>
            <w:r w:rsidRPr="000D1073">
              <w:rPr>
                <w:color w:val="000000"/>
                <w:sz w:val="20"/>
                <w:szCs w:val="20"/>
              </w:rPr>
              <w:t>-0,08</w:t>
            </w:r>
          </w:p>
        </w:tc>
      </w:tr>
      <w:tr w:rsidR="000D1073" w:rsidRPr="000D1073" w14:paraId="44A72BA4"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440F767C" w14:textId="77777777" w:rsidR="000D1073" w:rsidRPr="000D1073" w:rsidRDefault="000D1073" w:rsidP="000D1073">
            <w:pPr>
              <w:jc w:val="center"/>
              <w:rPr>
                <w:color w:val="000000"/>
                <w:sz w:val="20"/>
                <w:szCs w:val="20"/>
              </w:rPr>
            </w:pPr>
            <w:r w:rsidRPr="000D1073">
              <w:rPr>
                <w:color w:val="000000"/>
                <w:sz w:val="20"/>
                <w:szCs w:val="20"/>
              </w:rPr>
              <w:t>Микрорайон 3.</w:t>
            </w:r>
          </w:p>
        </w:tc>
        <w:tc>
          <w:tcPr>
            <w:tcW w:w="161" w:type="pct"/>
            <w:tcBorders>
              <w:top w:val="nil"/>
              <w:left w:val="nil"/>
              <w:bottom w:val="single" w:sz="4" w:space="0" w:color="auto"/>
              <w:right w:val="single" w:sz="4" w:space="0" w:color="auto"/>
            </w:tcBorders>
            <w:shd w:val="clear" w:color="auto" w:fill="auto"/>
            <w:vAlign w:val="center"/>
            <w:hideMark/>
          </w:tcPr>
          <w:p w14:paraId="20415787" w14:textId="77777777" w:rsidR="000D1073" w:rsidRPr="000D1073" w:rsidRDefault="000D1073" w:rsidP="000D1073">
            <w:pPr>
              <w:jc w:val="center"/>
              <w:rPr>
                <w:color w:val="000000"/>
                <w:sz w:val="20"/>
                <w:szCs w:val="20"/>
              </w:rPr>
            </w:pPr>
            <w:r w:rsidRPr="000D1073">
              <w:rPr>
                <w:color w:val="000000"/>
                <w:sz w:val="20"/>
                <w:szCs w:val="20"/>
              </w:rPr>
              <w:t>0,00</w:t>
            </w:r>
          </w:p>
        </w:tc>
        <w:tc>
          <w:tcPr>
            <w:tcW w:w="166" w:type="pct"/>
            <w:tcBorders>
              <w:top w:val="nil"/>
              <w:left w:val="nil"/>
              <w:bottom w:val="single" w:sz="4" w:space="0" w:color="auto"/>
              <w:right w:val="single" w:sz="4" w:space="0" w:color="auto"/>
            </w:tcBorders>
            <w:shd w:val="clear" w:color="auto" w:fill="auto"/>
            <w:vAlign w:val="center"/>
            <w:hideMark/>
          </w:tcPr>
          <w:p w14:paraId="05C79FC7"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56493E94" w14:textId="77777777" w:rsidR="000D1073" w:rsidRPr="000D1073" w:rsidRDefault="000D1073" w:rsidP="000D1073">
            <w:pPr>
              <w:jc w:val="center"/>
              <w:rPr>
                <w:color w:val="000000"/>
                <w:sz w:val="20"/>
                <w:szCs w:val="20"/>
              </w:rPr>
            </w:pPr>
            <w:r w:rsidRPr="000D1073">
              <w:rPr>
                <w:color w:val="000000"/>
                <w:sz w:val="20"/>
                <w:szCs w:val="20"/>
              </w:rPr>
              <w:t>0,00</w:t>
            </w:r>
          </w:p>
        </w:tc>
        <w:tc>
          <w:tcPr>
            <w:tcW w:w="175" w:type="pct"/>
            <w:tcBorders>
              <w:top w:val="nil"/>
              <w:left w:val="nil"/>
              <w:bottom w:val="single" w:sz="4" w:space="0" w:color="auto"/>
              <w:right w:val="single" w:sz="4" w:space="0" w:color="auto"/>
            </w:tcBorders>
            <w:shd w:val="clear" w:color="auto" w:fill="auto"/>
            <w:vAlign w:val="center"/>
            <w:hideMark/>
          </w:tcPr>
          <w:p w14:paraId="52F290D3"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3EAADF6B"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3C49F3DF"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7C1D9058"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1537741C"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0B6E1EA2"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1A99D2C5"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1A377F99"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5E26D49E"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12B7888B"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25FDF97D"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1B5904B5" w14:textId="77777777" w:rsidR="000D1073" w:rsidRPr="000D1073" w:rsidRDefault="000D1073" w:rsidP="000D1073">
            <w:pPr>
              <w:jc w:val="center"/>
              <w:rPr>
                <w:color w:val="000000"/>
                <w:sz w:val="20"/>
                <w:szCs w:val="20"/>
              </w:rPr>
            </w:pPr>
            <w:r w:rsidRPr="000D1073">
              <w:rPr>
                <w:color w:val="000000"/>
                <w:sz w:val="20"/>
                <w:szCs w:val="20"/>
              </w:rPr>
              <w:t>0,00</w:t>
            </w:r>
          </w:p>
        </w:tc>
        <w:tc>
          <w:tcPr>
            <w:tcW w:w="201" w:type="pct"/>
            <w:tcBorders>
              <w:top w:val="nil"/>
              <w:left w:val="nil"/>
              <w:bottom w:val="single" w:sz="4" w:space="0" w:color="auto"/>
              <w:right w:val="single" w:sz="4" w:space="0" w:color="auto"/>
            </w:tcBorders>
            <w:shd w:val="clear" w:color="auto" w:fill="auto"/>
            <w:vAlign w:val="center"/>
            <w:hideMark/>
          </w:tcPr>
          <w:p w14:paraId="4116547E" w14:textId="77777777" w:rsidR="000D1073" w:rsidRPr="000D1073" w:rsidRDefault="000D1073" w:rsidP="000D1073">
            <w:pPr>
              <w:jc w:val="center"/>
              <w:rPr>
                <w:color w:val="000000"/>
                <w:sz w:val="20"/>
                <w:szCs w:val="20"/>
              </w:rPr>
            </w:pPr>
            <w:r w:rsidRPr="000D1073">
              <w:rPr>
                <w:color w:val="000000"/>
                <w:sz w:val="20"/>
                <w:szCs w:val="20"/>
              </w:rPr>
              <w:t>0,00</w:t>
            </w:r>
          </w:p>
        </w:tc>
        <w:tc>
          <w:tcPr>
            <w:tcW w:w="201" w:type="pct"/>
            <w:tcBorders>
              <w:top w:val="nil"/>
              <w:left w:val="nil"/>
              <w:bottom w:val="single" w:sz="4" w:space="0" w:color="auto"/>
              <w:right w:val="single" w:sz="4" w:space="0" w:color="auto"/>
            </w:tcBorders>
            <w:shd w:val="clear" w:color="auto" w:fill="auto"/>
            <w:vAlign w:val="center"/>
            <w:hideMark/>
          </w:tcPr>
          <w:p w14:paraId="10B43D38" w14:textId="77777777" w:rsidR="000D1073" w:rsidRPr="000D1073" w:rsidRDefault="000D1073" w:rsidP="000D1073">
            <w:pPr>
              <w:jc w:val="center"/>
              <w:rPr>
                <w:color w:val="000000"/>
                <w:sz w:val="20"/>
                <w:szCs w:val="20"/>
              </w:rPr>
            </w:pPr>
            <w:r w:rsidRPr="000D1073">
              <w:rPr>
                <w:color w:val="000000"/>
                <w:sz w:val="20"/>
                <w:szCs w:val="20"/>
              </w:rPr>
              <w:t>0,00</w:t>
            </w:r>
          </w:p>
        </w:tc>
        <w:tc>
          <w:tcPr>
            <w:tcW w:w="201" w:type="pct"/>
            <w:tcBorders>
              <w:top w:val="nil"/>
              <w:left w:val="nil"/>
              <w:bottom w:val="single" w:sz="4" w:space="0" w:color="auto"/>
              <w:right w:val="single" w:sz="4" w:space="0" w:color="auto"/>
            </w:tcBorders>
            <w:shd w:val="clear" w:color="auto" w:fill="auto"/>
            <w:vAlign w:val="center"/>
            <w:hideMark/>
          </w:tcPr>
          <w:p w14:paraId="6D9D3FD8"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401E15EB"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5C421B40" w14:textId="77777777" w:rsidR="000D1073" w:rsidRPr="000D1073" w:rsidRDefault="000D1073" w:rsidP="000D1073">
            <w:pPr>
              <w:jc w:val="center"/>
              <w:rPr>
                <w:color w:val="000000"/>
                <w:sz w:val="20"/>
                <w:szCs w:val="20"/>
              </w:rPr>
            </w:pPr>
            <w:r w:rsidRPr="000D1073">
              <w:rPr>
                <w:color w:val="000000"/>
                <w:sz w:val="20"/>
                <w:szCs w:val="20"/>
              </w:rPr>
              <w:t>Микрорайон 30.</w:t>
            </w:r>
          </w:p>
        </w:tc>
        <w:tc>
          <w:tcPr>
            <w:tcW w:w="161" w:type="pct"/>
            <w:tcBorders>
              <w:top w:val="nil"/>
              <w:left w:val="nil"/>
              <w:bottom w:val="single" w:sz="4" w:space="0" w:color="auto"/>
              <w:right w:val="single" w:sz="4" w:space="0" w:color="auto"/>
            </w:tcBorders>
            <w:shd w:val="clear" w:color="auto" w:fill="auto"/>
            <w:vAlign w:val="center"/>
            <w:hideMark/>
          </w:tcPr>
          <w:p w14:paraId="6F1C5CEF" w14:textId="77777777" w:rsidR="000D1073" w:rsidRPr="000D1073" w:rsidRDefault="000D1073" w:rsidP="000D1073">
            <w:pPr>
              <w:jc w:val="center"/>
              <w:rPr>
                <w:color w:val="000000"/>
                <w:sz w:val="20"/>
                <w:szCs w:val="20"/>
              </w:rPr>
            </w:pPr>
            <w:r w:rsidRPr="000D1073">
              <w:rPr>
                <w:color w:val="000000"/>
                <w:sz w:val="20"/>
                <w:szCs w:val="20"/>
              </w:rPr>
              <w:t>0,05</w:t>
            </w:r>
          </w:p>
        </w:tc>
        <w:tc>
          <w:tcPr>
            <w:tcW w:w="166" w:type="pct"/>
            <w:tcBorders>
              <w:top w:val="nil"/>
              <w:left w:val="nil"/>
              <w:bottom w:val="single" w:sz="4" w:space="0" w:color="auto"/>
              <w:right w:val="single" w:sz="4" w:space="0" w:color="auto"/>
            </w:tcBorders>
            <w:shd w:val="clear" w:color="auto" w:fill="auto"/>
            <w:vAlign w:val="center"/>
            <w:hideMark/>
          </w:tcPr>
          <w:p w14:paraId="2E26323D" w14:textId="77777777" w:rsidR="000D1073" w:rsidRPr="000D1073" w:rsidRDefault="000D1073" w:rsidP="000D1073">
            <w:pPr>
              <w:jc w:val="center"/>
              <w:rPr>
                <w:color w:val="000000"/>
                <w:sz w:val="20"/>
                <w:szCs w:val="20"/>
              </w:rPr>
            </w:pPr>
            <w:r w:rsidRPr="000D1073">
              <w:rPr>
                <w:color w:val="000000"/>
                <w:sz w:val="20"/>
                <w:szCs w:val="20"/>
              </w:rPr>
              <w:t>-0,25</w:t>
            </w:r>
          </w:p>
        </w:tc>
        <w:tc>
          <w:tcPr>
            <w:tcW w:w="192" w:type="pct"/>
            <w:tcBorders>
              <w:top w:val="nil"/>
              <w:left w:val="nil"/>
              <w:bottom w:val="single" w:sz="4" w:space="0" w:color="auto"/>
              <w:right w:val="single" w:sz="4" w:space="0" w:color="auto"/>
            </w:tcBorders>
            <w:shd w:val="clear" w:color="auto" w:fill="auto"/>
            <w:vAlign w:val="center"/>
            <w:hideMark/>
          </w:tcPr>
          <w:p w14:paraId="0A6219EB" w14:textId="77777777" w:rsidR="000D1073" w:rsidRPr="000D1073" w:rsidRDefault="000D1073" w:rsidP="000D1073">
            <w:pPr>
              <w:jc w:val="center"/>
              <w:rPr>
                <w:color w:val="000000"/>
                <w:sz w:val="20"/>
                <w:szCs w:val="20"/>
              </w:rPr>
            </w:pPr>
            <w:r w:rsidRPr="000D1073">
              <w:rPr>
                <w:color w:val="000000"/>
                <w:sz w:val="20"/>
                <w:szCs w:val="20"/>
              </w:rPr>
              <w:t>-0,58</w:t>
            </w:r>
          </w:p>
        </w:tc>
        <w:tc>
          <w:tcPr>
            <w:tcW w:w="175" w:type="pct"/>
            <w:tcBorders>
              <w:top w:val="nil"/>
              <w:left w:val="nil"/>
              <w:bottom w:val="single" w:sz="4" w:space="0" w:color="auto"/>
              <w:right w:val="single" w:sz="4" w:space="0" w:color="auto"/>
            </w:tcBorders>
            <w:shd w:val="clear" w:color="auto" w:fill="auto"/>
            <w:vAlign w:val="center"/>
            <w:hideMark/>
          </w:tcPr>
          <w:p w14:paraId="7088F1FC" w14:textId="77777777" w:rsidR="000D1073" w:rsidRPr="000D1073" w:rsidRDefault="000D1073" w:rsidP="000D1073">
            <w:pPr>
              <w:jc w:val="center"/>
              <w:rPr>
                <w:color w:val="000000"/>
                <w:sz w:val="20"/>
                <w:szCs w:val="20"/>
              </w:rPr>
            </w:pPr>
            <w:r w:rsidRPr="000D1073">
              <w:rPr>
                <w:color w:val="000000"/>
                <w:sz w:val="20"/>
                <w:szCs w:val="20"/>
              </w:rPr>
              <w:t>0,83</w:t>
            </w:r>
          </w:p>
        </w:tc>
        <w:tc>
          <w:tcPr>
            <w:tcW w:w="192" w:type="pct"/>
            <w:tcBorders>
              <w:top w:val="nil"/>
              <w:left w:val="nil"/>
              <w:bottom w:val="single" w:sz="4" w:space="0" w:color="auto"/>
              <w:right w:val="single" w:sz="4" w:space="0" w:color="auto"/>
            </w:tcBorders>
            <w:shd w:val="clear" w:color="auto" w:fill="auto"/>
            <w:vAlign w:val="center"/>
            <w:hideMark/>
          </w:tcPr>
          <w:p w14:paraId="50B8316E" w14:textId="77777777" w:rsidR="000D1073" w:rsidRPr="000D1073" w:rsidRDefault="000D1073" w:rsidP="000D1073">
            <w:pPr>
              <w:jc w:val="center"/>
              <w:rPr>
                <w:color w:val="000000"/>
                <w:sz w:val="20"/>
                <w:szCs w:val="20"/>
              </w:rPr>
            </w:pPr>
            <w:r w:rsidRPr="000D1073">
              <w:rPr>
                <w:color w:val="000000"/>
                <w:sz w:val="20"/>
                <w:szCs w:val="20"/>
              </w:rPr>
              <w:t>-0,44</w:t>
            </w:r>
          </w:p>
        </w:tc>
        <w:tc>
          <w:tcPr>
            <w:tcW w:w="192" w:type="pct"/>
            <w:tcBorders>
              <w:top w:val="nil"/>
              <w:left w:val="nil"/>
              <w:bottom w:val="single" w:sz="4" w:space="0" w:color="auto"/>
              <w:right w:val="single" w:sz="4" w:space="0" w:color="auto"/>
            </w:tcBorders>
            <w:shd w:val="clear" w:color="auto" w:fill="auto"/>
            <w:vAlign w:val="center"/>
            <w:hideMark/>
          </w:tcPr>
          <w:p w14:paraId="454D1D8E" w14:textId="77777777" w:rsidR="000D1073" w:rsidRPr="000D1073" w:rsidRDefault="000D1073" w:rsidP="000D1073">
            <w:pPr>
              <w:jc w:val="center"/>
              <w:rPr>
                <w:color w:val="000000"/>
                <w:sz w:val="20"/>
                <w:szCs w:val="20"/>
              </w:rPr>
            </w:pPr>
            <w:r w:rsidRPr="000D1073">
              <w:rPr>
                <w:color w:val="000000"/>
                <w:sz w:val="20"/>
                <w:szCs w:val="20"/>
              </w:rPr>
              <w:t>1,94</w:t>
            </w:r>
          </w:p>
        </w:tc>
        <w:tc>
          <w:tcPr>
            <w:tcW w:w="192" w:type="pct"/>
            <w:tcBorders>
              <w:top w:val="nil"/>
              <w:left w:val="nil"/>
              <w:bottom w:val="single" w:sz="4" w:space="0" w:color="auto"/>
              <w:right w:val="single" w:sz="4" w:space="0" w:color="auto"/>
            </w:tcBorders>
            <w:shd w:val="clear" w:color="auto" w:fill="auto"/>
            <w:vAlign w:val="center"/>
            <w:hideMark/>
          </w:tcPr>
          <w:p w14:paraId="3A73AD33" w14:textId="77777777" w:rsidR="000D1073" w:rsidRPr="000D1073" w:rsidRDefault="000D1073" w:rsidP="000D1073">
            <w:pPr>
              <w:jc w:val="center"/>
              <w:rPr>
                <w:color w:val="000000"/>
                <w:sz w:val="20"/>
                <w:szCs w:val="20"/>
              </w:rPr>
            </w:pPr>
            <w:r w:rsidRPr="000D1073">
              <w:rPr>
                <w:color w:val="000000"/>
                <w:sz w:val="20"/>
                <w:szCs w:val="20"/>
              </w:rPr>
              <w:t>1,94</w:t>
            </w:r>
          </w:p>
        </w:tc>
        <w:tc>
          <w:tcPr>
            <w:tcW w:w="192" w:type="pct"/>
            <w:tcBorders>
              <w:top w:val="nil"/>
              <w:left w:val="nil"/>
              <w:bottom w:val="single" w:sz="4" w:space="0" w:color="auto"/>
              <w:right w:val="single" w:sz="4" w:space="0" w:color="auto"/>
            </w:tcBorders>
            <w:shd w:val="clear" w:color="auto" w:fill="auto"/>
            <w:vAlign w:val="center"/>
            <w:hideMark/>
          </w:tcPr>
          <w:p w14:paraId="02C8447D" w14:textId="77777777" w:rsidR="000D1073" w:rsidRPr="000D1073" w:rsidRDefault="000D1073" w:rsidP="000D1073">
            <w:pPr>
              <w:jc w:val="center"/>
              <w:rPr>
                <w:color w:val="000000"/>
                <w:sz w:val="20"/>
                <w:szCs w:val="20"/>
              </w:rPr>
            </w:pPr>
            <w:r w:rsidRPr="000D1073">
              <w:rPr>
                <w:color w:val="000000"/>
                <w:sz w:val="20"/>
                <w:szCs w:val="20"/>
              </w:rPr>
              <w:t>1,94</w:t>
            </w:r>
          </w:p>
        </w:tc>
        <w:tc>
          <w:tcPr>
            <w:tcW w:w="192" w:type="pct"/>
            <w:tcBorders>
              <w:top w:val="nil"/>
              <w:left w:val="nil"/>
              <w:bottom w:val="single" w:sz="4" w:space="0" w:color="auto"/>
              <w:right w:val="single" w:sz="4" w:space="0" w:color="auto"/>
            </w:tcBorders>
            <w:shd w:val="clear" w:color="auto" w:fill="auto"/>
            <w:vAlign w:val="center"/>
            <w:hideMark/>
          </w:tcPr>
          <w:p w14:paraId="57F82369" w14:textId="77777777" w:rsidR="000D1073" w:rsidRPr="000D1073" w:rsidRDefault="000D1073" w:rsidP="000D1073">
            <w:pPr>
              <w:jc w:val="center"/>
              <w:rPr>
                <w:color w:val="000000"/>
                <w:sz w:val="20"/>
                <w:szCs w:val="20"/>
              </w:rPr>
            </w:pPr>
            <w:r w:rsidRPr="000D1073">
              <w:rPr>
                <w:color w:val="000000"/>
                <w:sz w:val="20"/>
                <w:szCs w:val="20"/>
              </w:rPr>
              <w:t>1,94</w:t>
            </w:r>
          </w:p>
        </w:tc>
        <w:tc>
          <w:tcPr>
            <w:tcW w:w="192" w:type="pct"/>
            <w:tcBorders>
              <w:top w:val="nil"/>
              <w:left w:val="nil"/>
              <w:bottom w:val="single" w:sz="4" w:space="0" w:color="auto"/>
              <w:right w:val="single" w:sz="4" w:space="0" w:color="auto"/>
            </w:tcBorders>
            <w:shd w:val="clear" w:color="auto" w:fill="auto"/>
            <w:vAlign w:val="center"/>
            <w:hideMark/>
          </w:tcPr>
          <w:p w14:paraId="65734F3B" w14:textId="77777777" w:rsidR="000D1073" w:rsidRPr="000D1073" w:rsidRDefault="000D1073" w:rsidP="000D1073">
            <w:pPr>
              <w:jc w:val="center"/>
              <w:rPr>
                <w:color w:val="000000"/>
                <w:sz w:val="20"/>
                <w:szCs w:val="20"/>
              </w:rPr>
            </w:pPr>
            <w:r w:rsidRPr="000D1073">
              <w:rPr>
                <w:color w:val="000000"/>
                <w:sz w:val="20"/>
                <w:szCs w:val="20"/>
              </w:rPr>
              <w:t>1,94</w:t>
            </w:r>
          </w:p>
        </w:tc>
        <w:tc>
          <w:tcPr>
            <w:tcW w:w="192" w:type="pct"/>
            <w:tcBorders>
              <w:top w:val="nil"/>
              <w:left w:val="nil"/>
              <w:bottom w:val="single" w:sz="4" w:space="0" w:color="auto"/>
              <w:right w:val="single" w:sz="4" w:space="0" w:color="auto"/>
            </w:tcBorders>
            <w:shd w:val="clear" w:color="auto" w:fill="auto"/>
            <w:vAlign w:val="center"/>
            <w:hideMark/>
          </w:tcPr>
          <w:p w14:paraId="13B38458" w14:textId="77777777" w:rsidR="000D1073" w:rsidRPr="000D1073" w:rsidRDefault="000D1073" w:rsidP="000D1073">
            <w:pPr>
              <w:jc w:val="center"/>
              <w:rPr>
                <w:color w:val="000000"/>
                <w:sz w:val="20"/>
                <w:szCs w:val="20"/>
              </w:rPr>
            </w:pPr>
            <w:r w:rsidRPr="000D1073">
              <w:rPr>
                <w:color w:val="000000"/>
                <w:sz w:val="20"/>
                <w:szCs w:val="20"/>
              </w:rPr>
              <w:t>1,94</w:t>
            </w:r>
          </w:p>
        </w:tc>
        <w:tc>
          <w:tcPr>
            <w:tcW w:w="192" w:type="pct"/>
            <w:tcBorders>
              <w:top w:val="nil"/>
              <w:left w:val="nil"/>
              <w:bottom w:val="single" w:sz="4" w:space="0" w:color="auto"/>
              <w:right w:val="single" w:sz="4" w:space="0" w:color="auto"/>
            </w:tcBorders>
            <w:shd w:val="clear" w:color="auto" w:fill="auto"/>
            <w:vAlign w:val="center"/>
            <w:hideMark/>
          </w:tcPr>
          <w:p w14:paraId="68E8EBBF" w14:textId="77777777" w:rsidR="000D1073" w:rsidRPr="000D1073" w:rsidRDefault="000D1073" w:rsidP="000D1073">
            <w:pPr>
              <w:jc w:val="center"/>
              <w:rPr>
                <w:color w:val="000000"/>
                <w:sz w:val="20"/>
                <w:szCs w:val="20"/>
              </w:rPr>
            </w:pPr>
            <w:r w:rsidRPr="000D1073">
              <w:rPr>
                <w:color w:val="000000"/>
                <w:sz w:val="20"/>
                <w:szCs w:val="20"/>
              </w:rPr>
              <w:t>1,94</w:t>
            </w:r>
          </w:p>
        </w:tc>
        <w:tc>
          <w:tcPr>
            <w:tcW w:w="192" w:type="pct"/>
            <w:tcBorders>
              <w:top w:val="nil"/>
              <w:left w:val="nil"/>
              <w:bottom w:val="single" w:sz="4" w:space="0" w:color="auto"/>
              <w:right w:val="single" w:sz="4" w:space="0" w:color="auto"/>
            </w:tcBorders>
            <w:shd w:val="clear" w:color="auto" w:fill="auto"/>
            <w:vAlign w:val="center"/>
            <w:hideMark/>
          </w:tcPr>
          <w:p w14:paraId="4AA8FF0A" w14:textId="77777777" w:rsidR="000D1073" w:rsidRPr="000D1073" w:rsidRDefault="000D1073" w:rsidP="000D1073">
            <w:pPr>
              <w:jc w:val="center"/>
              <w:rPr>
                <w:color w:val="000000"/>
                <w:sz w:val="20"/>
                <w:szCs w:val="20"/>
              </w:rPr>
            </w:pPr>
            <w:r w:rsidRPr="000D1073">
              <w:rPr>
                <w:color w:val="000000"/>
                <w:sz w:val="20"/>
                <w:szCs w:val="20"/>
              </w:rPr>
              <w:t>1,94</w:t>
            </w:r>
          </w:p>
        </w:tc>
        <w:tc>
          <w:tcPr>
            <w:tcW w:w="192" w:type="pct"/>
            <w:tcBorders>
              <w:top w:val="nil"/>
              <w:left w:val="nil"/>
              <w:bottom w:val="single" w:sz="4" w:space="0" w:color="auto"/>
              <w:right w:val="single" w:sz="4" w:space="0" w:color="auto"/>
            </w:tcBorders>
            <w:shd w:val="clear" w:color="auto" w:fill="auto"/>
            <w:vAlign w:val="center"/>
            <w:hideMark/>
          </w:tcPr>
          <w:p w14:paraId="504CF7C0" w14:textId="77777777" w:rsidR="000D1073" w:rsidRPr="000D1073" w:rsidRDefault="000D1073" w:rsidP="000D1073">
            <w:pPr>
              <w:jc w:val="center"/>
              <w:rPr>
                <w:color w:val="000000"/>
                <w:sz w:val="20"/>
                <w:szCs w:val="20"/>
              </w:rPr>
            </w:pPr>
            <w:r w:rsidRPr="000D1073">
              <w:rPr>
                <w:color w:val="000000"/>
                <w:sz w:val="20"/>
                <w:szCs w:val="20"/>
              </w:rPr>
              <w:t>1,94</w:t>
            </w:r>
          </w:p>
        </w:tc>
        <w:tc>
          <w:tcPr>
            <w:tcW w:w="192" w:type="pct"/>
            <w:tcBorders>
              <w:top w:val="nil"/>
              <w:left w:val="nil"/>
              <w:bottom w:val="single" w:sz="4" w:space="0" w:color="auto"/>
              <w:right w:val="single" w:sz="4" w:space="0" w:color="auto"/>
            </w:tcBorders>
            <w:shd w:val="clear" w:color="auto" w:fill="auto"/>
            <w:vAlign w:val="center"/>
            <w:hideMark/>
          </w:tcPr>
          <w:p w14:paraId="33C967C7" w14:textId="77777777" w:rsidR="000D1073" w:rsidRPr="000D1073" w:rsidRDefault="000D1073" w:rsidP="000D1073">
            <w:pPr>
              <w:jc w:val="center"/>
              <w:rPr>
                <w:color w:val="000000"/>
                <w:sz w:val="20"/>
                <w:szCs w:val="20"/>
              </w:rPr>
            </w:pPr>
            <w:r w:rsidRPr="000D1073">
              <w:rPr>
                <w:color w:val="000000"/>
                <w:sz w:val="20"/>
                <w:szCs w:val="20"/>
              </w:rPr>
              <w:t>1,94</w:t>
            </w:r>
          </w:p>
        </w:tc>
        <w:tc>
          <w:tcPr>
            <w:tcW w:w="201" w:type="pct"/>
            <w:tcBorders>
              <w:top w:val="nil"/>
              <w:left w:val="nil"/>
              <w:bottom w:val="single" w:sz="4" w:space="0" w:color="auto"/>
              <w:right w:val="single" w:sz="4" w:space="0" w:color="auto"/>
            </w:tcBorders>
            <w:shd w:val="clear" w:color="auto" w:fill="auto"/>
            <w:vAlign w:val="center"/>
            <w:hideMark/>
          </w:tcPr>
          <w:p w14:paraId="509F0DC4" w14:textId="77777777" w:rsidR="000D1073" w:rsidRPr="000D1073" w:rsidRDefault="000D1073" w:rsidP="000D1073">
            <w:pPr>
              <w:jc w:val="center"/>
              <w:rPr>
                <w:color w:val="000000"/>
                <w:sz w:val="20"/>
                <w:szCs w:val="20"/>
              </w:rPr>
            </w:pPr>
            <w:r w:rsidRPr="000D1073">
              <w:rPr>
                <w:color w:val="000000"/>
                <w:sz w:val="20"/>
                <w:szCs w:val="20"/>
              </w:rPr>
              <w:t>1,94</w:t>
            </w:r>
          </w:p>
        </w:tc>
        <w:tc>
          <w:tcPr>
            <w:tcW w:w="201" w:type="pct"/>
            <w:tcBorders>
              <w:top w:val="nil"/>
              <w:left w:val="nil"/>
              <w:bottom w:val="single" w:sz="4" w:space="0" w:color="auto"/>
              <w:right w:val="single" w:sz="4" w:space="0" w:color="auto"/>
            </w:tcBorders>
            <w:shd w:val="clear" w:color="auto" w:fill="auto"/>
            <w:vAlign w:val="center"/>
            <w:hideMark/>
          </w:tcPr>
          <w:p w14:paraId="00DFF531" w14:textId="77777777" w:rsidR="000D1073" w:rsidRPr="000D1073" w:rsidRDefault="000D1073" w:rsidP="000D1073">
            <w:pPr>
              <w:jc w:val="center"/>
              <w:rPr>
                <w:color w:val="000000"/>
                <w:sz w:val="20"/>
                <w:szCs w:val="20"/>
              </w:rPr>
            </w:pPr>
            <w:r w:rsidRPr="000D1073">
              <w:rPr>
                <w:color w:val="000000"/>
                <w:sz w:val="20"/>
                <w:szCs w:val="20"/>
              </w:rPr>
              <w:t>1,94</w:t>
            </w:r>
          </w:p>
        </w:tc>
        <w:tc>
          <w:tcPr>
            <w:tcW w:w="201" w:type="pct"/>
            <w:tcBorders>
              <w:top w:val="nil"/>
              <w:left w:val="nil"/>
              <w:bottom w:val="single" w:sz="4" w:space="0" w:color="auto"/>
              <w:right w:val="single" w:sz="4" w:space="0" w:color="auto"/>
            </w:tcBorders>
            <w:shd w:val="clear" w:color="auto" w:fill="auto"/>
            <w:vAlign w:val="center"/>
            <w:hideMark/>
          </w:tcPr>
          <w:p w14:paraId="2ACE1C3D" w14:textId="77777777" w:rsidR="000D1073" w:rsidRPr="000D1073" w:rsidRDefault="000D1073" w:rsidP="000D1073">
            <w:pPr>
              <w:jc w:val="center"/>
              <w:rPr>
                <w:color w:val="000000"/>
                <w:sz w:val="20"/>
                <w:szCs w:val="20"/>
              </w:rPr>
            </w:pPr>
            <w:r w:rsidRPr="000D1073">
              <w:rPr>
                <w:color w:val="000000"/>
                <w:sz w:val="20"/>
                <w:szCs w:val="20"/>
              </w:rPr>
              <w:t>1,94</w:t>
            </w:r>
          </w:p>
        </w:tc>
      </w:tr>
      <w:tr w:rsidR="000D1073" w:rsidRPr="000D1073" w14:paraId="50A4A985"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5D3BC1D5" w14:textId="77777777" w:rsidR="000D1073" w:rsidRPr="000D1073" w:rsidRDefault="000D1073" w:rsidP="000D1073">
            <w:pPr>
              <w:jc w:val="center"/>
              <w:rPr>
                <w:color w:val="000000"/>
                <w:sz w:val="20"/>
                <w:szCs w:val="20"/>
              </w:rPr>
            </w:pPr>
            <w:r w:rsidRPr="000D1073">
              <w:rPr>
                <w:color w:val="000000"/>
                <w:sz w:val="20"/>
                <w:szCs w:val="20"/>
              </w:rPr>
              <w:t>Микрорайон 30А</w:t>
            </w:r>
          </w:p>
        </w:tc>
        <w:tc>
          <w:tcPr>
            <w:tcW w:w="161" w:type="pct"/>
            <w:tcBorders>
              <w:top w:val="nil"/>
              <w:left w:val="nil"/>
              <w:bottom w:val="single" w:sz="4" w:space="0" w:color="auto"/>
              <w:right w:val="single" w:sz="4" w:space="0" w:color="auto"/>
            </w:tcBorders>
            <w:shd w:val="clear" w:color="auto" w:fill="auto"/>
            <w:vAlign w:val="center"/>
            <w:hideMark/>
          </w:tcPr>
          <w:p w14:paraId="5887E849" w14:textId="77777777" w:rsidR="000D1073" w:rsidRPr="000D1073" w:rsidRDefault="000D1073" w:rsidP="000D1073">
            <w:pPr>
              <w:jc w:val="center"/>
              <w:rPr>
                <w:color w:val="000000"/>
                <w:sz w:val="20"/>
                <w:szCs w:val="20"/>
              </w:rPr>
            </w:pPr>
            <w:r w:rsidRPr="000D1073">
              <w:rPr>
                <w:color w:val="000000"/>
                <w:sz w:val="20"/>
                <w:szCs w:val="20"/>
              </w:rPr>
              <w:t>0,01</w:t>
            </w:r>
          </w:p>
        </w:tc>
        <w:tc>
          <w:tcPr>
            <w:tcW w:w="166" w:type="pct"/>
            <w:tcBorders>
              <w:top w:val="nil"/>
              <w:left w:val="nil"/>
              <w:bottom w:val="single" w:sz="4" w:space="0" w:color="auto"/>
              <w:right w:val="single" w:sz="4" w:space="0" w:color="auto"/>
            </w:tcBorders>
            <w:shd w:val="clear" w:color="auto" w:fill="auto"/>
            <w:vAlign w:val="center"/>
            <w:hideMark/>
          </w:tcPr>
          <w:p w14:paraId="70E7258A" w14:textId="77777777" w:rsidR="000D1073" w:rsidRPr="000D1073" w:rsidRDefault="000D1073" w:rsidP="000D1073">
            <w:pPr>
              <w:jc w:val="center"/>
              <w:rPr>
                <w:color w:val="000000"/>
                <w:sz w:val="20"/>
                <w:szCs w:val="20"/>
              </w:rPr>
            </w:pPr>
            <w:r w:rsidRPr="000D1073">
              <w:rPr>
                <w:color w:val="000000"/>
                <w:sz w:val="20"/>
                <w:szCs w:val="20"/>
              </w:rPr>
              <w:t>-0,06</w:t>
            </w:r>
          </w:p>
        </w:tc>
        <w:tc>
          <w:tcPr>
            <w:tcW w:w="192" w:type="pct"/>
            <w:tcBorders>
              <w:top w:val="nil"/>
              <w:left w:val="nil"/>
              <w:bottom w:val="single" w:sz="4" w:space="0" w:color="auto"/>
              <w:right w:val="single" w:sz="4" w:space="0" w:color="auto"/>
            </w:tcBorders>
            <w:shd w:val="clear" w:color="auto" w:fill="auto"/>
            <w:vAlign w:val="center"/>
            <w:hideMark/>
          </w:tcPr>
          <w:p w14:paraId="6E9803FC" w14:textId="77777777" w:rsidR="000D1073" w:rsidRPr="000D1073" w:rsidRDefault="000D1073" w:rsidP="000D1073">
            <w:pPr>
              <w:jc w:val="center"/>
              <w:rPr>
                <w:color w:val="000000"/>
                <w:sz w:val="20"/>
                <w:szCs w:val="20"/>
              </w:rPr>
            </w:pPr>
            <w:r w:rsidRPr="000D1073">
              <w:rPr>
                <w:color w:val="000000"/>
                <w:sz w:val="20"/>
                <w:szCs w:val="20"/>
              </w:rPr>
              <w:t>-0,14</w:t>
            </w:r>
          </w:p>
        </w:tc>
        <w:tc>
          <w:tcPr>
            <w:tcW w:w="175" w:type="pct"/>
            <w:tcBorders>
              <w:top w:val="nil"/>
              <w:left w:val="nil"/>
              <w:bottom w:val="single" w:sz="4" w:space="0" w:color="auto"/>
              <w:right w:val="single" w:sz="4" w:space="0" w:color="auto"/>
            </w:tcBorders>
            <w:shd w:val="clear" w:color="auto" w:fill="auto"/>
            <w:vAlign w:val="center"/>
            <w:hideMark/>
          </w:tcPr>
          <w:p w14:paraId="58DDC744" w14:textId="77777777" w:rsidR="000D1073" w:rsidRPr="000D1073" w:rsidRDefault="000D1073" w:rsidP="000D1073">
            <w:pPr>
              <w:jc w:val="center"/>
              <w:rPr>
                <w:color w:val="000000"/>
                <w:sz w:val="20"/>
                <w:szCs w:val="20"/>
              </w:rPr>
            </w:pPr>
            <w:r w:rsidRPr="000D1073">
              <w:rPr>
                <w:color w:val="000000"/>
                <w:sz w:val="20"/>
                <w:szCs w:val="20"/>
              </w:rPr>
              <w:t>0,21</w:t>
            </w:r>
          </w:p>
        </w:tc>
        <w:tc>
          <w:tcPr>
            <w:tcW w:w="192" w:type="pct"/>
            <w:tcBorders>
              <w:top w:val="nil"/>
              <w:left w:val="nil"/>
              <w:bottom w:val="single" w:sz="4" w:space="0" w:color="auto"/>
              <w:right w:val="single" w:sz="4" w:space="0" w:color="auto"/>
            </w:tcBorders>
            <w:shd w:val="clear" w:color="auto" w:fill="auto"/>
            <w:vAlign w:val="center"/>
            <w:hideMark/>
          </w:tcPr>
          <w:p w14:paraId="4F326B1F" w14:textId="77777777" w:rsidR="000D1073" w:rsidRPr="000D1073" w:rsidRDefault="000D1073" w:rsidP="000D1073">
            <w:pPr>
              <w:jc w:val="center"/>
              <w:rPr>
                <w:color w:val="000000"/>
                <w:sz w:val="20"/>
                <w:szCs w:val="20"/>
              </w:rPr>
            </w:pPr>
            <w:r w:rsidRPr="000D1073">
              <w:rPr>
                <w:color w:val="000000"/>
                <w:sz w:val="20"/>
                <w:szCs w:val="20"/>
              </w:rPr>
              <w:t>-0,11</w:t>
            </w:r>
          </w:p>
        </w:tc>
        <w:tc>
          <w:tcPr>
            <w:tcW w:w="192" w:type="pct"/>
            <w:tcBorders>
              <w:top w:val="nil"/>
              <w:left w:val="nil"/>
              <w:bottom w:val="single" w:sz="4" w:space="0" w:color="auto"/>
              <w:right w:val="single" w:sz="4" w:space="0" w:color="auto"/>
            </w:tcBorders>
            <w:shd w:val="clear" w:color="auto" w:fill="auto"/>
            <w:vAlign w:val="center"/>
            <w:hideMark/>
          </w:tcPr>
          <w:p w14:paraId="5C4461EC" w14:textId="77777777" w:rsidR="000D1073" w:rsidRPr="000D1073" w:rsidRDefault="000D1073" w:rsidP="000D1073">
            <w:pPr>
              <w:jc w:val="center"/>
              <w:rPr>
                <w:color w:val="000000"/>
                <w:sz w:val="20"/>
                <w:szCs w:val="20"/>
              </w:rPr>
            </w:pPr>
            <w:r w:rsidRPr="000D1073">
              <w:rPr>
                <w:color w:val="000000"/>
                <w:sz w:val="20"/>
                <w:szCs w:val="20"/>
              </w:rPr>
              <w:t>-0,11</w:t>
            </w:r>
          </w:p>
        </w:tc>
        <w:tc>
          <w:tcPr>
            <w:tcW w:w="192" w:type="pct"/>
            <w:tcBorders>
              <w:top w:val="nil"/>
              <w:left w:val="nil"/>
              <w:bottom w:val="single" w:sz="4" w:space="0" w:color="auto"/>
              <w:right w:val="single" w:sz="4" w:space="0" w:color="auto"/>
            </w:tcBorders>
            <w:shd w:val="clear" w:color="auto" w:fill="auto"/>
            <w:vAlign w:val="center"/>
            <w:hideMark/>
          </w:tcPr>
          <w:p w14:paraId="466D7685" w14:textId="77777777" w:rsidR="000D1073" w:rsidRPr="000D1073" w:rsidRDefault="000D1073" w:rsidP="000D1073">
            <w:pPr>
              <w:jc w:val="center"/>
              <w:rPr>
                <w:color w:val="000000"/>
                <w:sz w:val="20"/>
                <w:szCs w:val="20"/>
              </w:rPr>
            </w:pPr>
            <w:r w:rsidRPr="000D1073">
              <w:rPr>
                <w:color w:val="000000"/>
                <w:sz w:val="20"/>
                <w:szCs w:val="20"/>
              </w:rPr>
              <w:t>-0,11</w:t>
            </w:r>
          </w:p>
        </w:tc>
        <w:tc>
          <w:tcPr>
            <w:tcW w:w="192" w:type="pct"/>
            <w:tcBorders>
              <w:top w:val="nil"/>
              <w:left w:val="nil"/>
              <w:bottom w:val="single" w:sz="4" w:space="0" w:color="auto"/>
              <w:right w:val="single" w:sz="4" w:space="0" w:color="auto"/>
            </w:tcBorders>
            <w:shd w:val="clear" w:color="auto" w:fill="auto"/>
            <w:vAlign w:val="center"/>
            <w:hideMark/>
          </w:tcPr>
          <w:p w14:paraId="7068B9B6" w14:textId="77777777" w:rsidR="000D1073" w:rsidRPr="000D1073" w:rsidRDefault="000D1073" w:rsidP="000D1073">
            <w:pPr>
              <w:jc w:val="center"/>
              <w:rPr>
                <w:color w:val="000000"/>
                <w:sz w:val="20"/>
                <w:szCs w:val="20"/>
              </w:rPr>
            </w:pPr>
            <w:r w:rsidRPr="000D1073">
              <w:rPr>
                <w:color w:val="000000"/>
                <w:sz w:val="20"/>
                <w:szCs w:val="20"/>
              </w:rPr>
              <w:t>5,41</w:t>
            </w:r>
          </w:p>
        </w:tc>
        <w:tc>
          <w:tcPr>
            <w:tcW w:w="192" w:type="pct"/>
            <w:tcBorders>
              <w:top w:val="nil"/>
              <w:left w:val="nil"/>
              <w:bottom w:val="single" w:sz="4" w:space="0" w:color="auto"/>
              <w:right w:val="single" w:sz="4" w:space="0" w:color="auto"/>
            </w:tcBorders>
            <w:shd w:val="clear" w:color="auto" w:fill="auto"/>
            <w:vAlign w:val="center"/>
            <w:hideMark/>
          </w:tcPr>
          <w:p w14:paraId="7CA95C72" w14:textId="77777777" w:rsidR="000D1073" w:rsidRPr="000D1073" w:rsidRDefault="000D1073" w:rsidP="000D1073">
            <w:pPr>
              <w:jc w:val="center"/>
              <w:rPr>
                <w:color w:val="000000"/>
                <w:sz w:val="20"/>
                <w:szCs w:val="20"/>
              </w:rPr>
            </w:pPr>
            <w:r w:rsidRPr="000D1073">
              <w:rPr>
                <w:color w:val="000000"/>
                <w:sz w:val="20"/>
                <w:szCs w:val="20"/>
              </w:rPr>
              <w:t>5,41</w:t>
            </w:r>
          </w:p>
        </w:tc>
        <w:tc>
          <w:tcPr>
            <w:tcW w:w="192" w:type="pct"/>
            <w:tcBorders>
              <w:top w:val="nil"/>
              <w:left w:val="nil"/>
              <w:bottom w:val="single" w:sz="4" w:space="0" w:color="auto"/>
              <w:right w:val="single" w:sz="4" w:space="0" w:color="auto"/>
            </w:tcBorders>
            <w:shd w:val="clear" w:color="auto" w:fill="auto"/>
            <w:vAlign w:val="center"/>
            <w:hideMark/>
          </w:tcPr>
          <w:p w14:paraId="084C7FD2" w14:textId="77777777" w:rsidR="000D1073" w:rsidRPr="000D1073" w:rsidRDefault="000D1073" w:rsidP="000D1073">
            <w:pPr>
              <w:jc w:val="center"/>
              <w:rPr>
                <w:color w:val="000000"/>
                <w:sz w:val="20"/>
                <w:szCs w:val="20"/>
              </w:rPr>
            </w:pPr>
            <w:r w:rsidRPr="000D1073">
              <w:rPr>
                <w:color w:val="000000"/>
                <w:sz w:val="20"/>
                <w:szCs w:val="20"/>
              </w:rPr>
              <w:t>9,88</w:t>
            </w:r>
          </w:p>
        </w:tc>
        <w:tc>
          <w:tcPr>
            <w:tcW w:w="192" w:type="pct"/>
            <w:tcBorders>
              <w:top w:val="nil"/>
              <w:left w:val="nil"/>
              <w:bottom w:val="single" w:sz="4" w:space="0" w:color="auto"/>
              <w:right w:val="single" w:sz="4" w:space="0" w:color="auto"/>
            </w:tcBorders>
            <w:shd w:val="clear" w:color="auto" w:fill="auto"/>
            <w:vAlign w:val="center"/>
            <w:hideMark/>
          </w:tcPr>
          <w:p w14:paraId="79D05F3F" w14:textId="77777777" w:rsidR="000D1073" w:rsidRPr="000D1073" w:rsidRDefault="000D1073" w:rsidP="000D1073">
            <w:pPr>
              <w:jc w:val="center"/>
              <w:rPr>
                <w:color w:val="000000"/>
                <w:sz w:val="20"/>
                <w:szCs w:val="20"/>
              </w:rPr>
            </w:pPr>
            <w:r w:rsidRPr="000D1073">
              <w:rPr>
                <w:color w:val="000000"/>
                <w:sz w:val="20"/>
                <w:szCs w:val="20"/>
              </w:rPr>
              <w:t>13,04</w:t>
            </w:r>
          </w:p>
        </w:tc>
        <w:tc>
          <w:tcPr>
            <w:tcW w:w="192" w:type="pct"/>
            <w:tcBorders>
              <w:top w:val="nil"/>
              <w:left w:val="nil"/>
              <w:bottom w:val="single" w:sz="4" w:space="0" w:color="auto"/>
              <w:right w:val="single" w:sz="4" w:space="0" w:color="auto"/>
            </w:tcBorders>
            <w:shd w:val="clear" w:color="auto" w:fill="auto"/>
            <w:vAlign w:val="center"/>
            <w:hideMark/>
          </w:tcPr>
          <w:p w14:paraId="49E2EA6C" w14:textId="77777777" w:rsidR="000D1073" w:rsidRPr="000D1073" w:rsidRDefault="000D1073" w:rsidP="000D1073">
            <w:pPr>
              <w:jc w:val="center"/>
              <w:rPr>
                <w:color w:val="000000"/>
                <w:sz w:val="20"/>
                <w:szCs w:val="20"/>
              </w:rPr>
            </w:pPr>
            <w:r w:rsidRPr="000D1073">
              <w:rPr>
                <w:color w:val="000000"/>
                <w:sz w:val="20"/>
                <w:szCs w:val="20"/>
              </w:rPr>
              <w:t>13,04</w:t>
            </w:r>
          </w:p>
        </w:tc>
        <w:tc>
          <w:tcPr>
            <w:tcW w:w="192" w:type="pct"/>
            <w:tcBorders>
              <w:top w:val="nil"/>
              <w:left w:val="nil"/>
              <w:bottom w:val="single" w:sz="4" w:space="0" w:color="auto"/>
              <w:right w:val="single" w:sz="4" w:space="0" w:color="auto"/>
            </w:tcBorders>
            <w:shd w:val="clear" w:color="auto" w:fill="auto"/>
            <w:vAlign w:val="center"/>
            <w:hideMark/>
          </w:tcPr>
          <w:p w14:paraId="214818DD" w14:textId="77777777" w:rsidR="000D1073" w:rsidRPr="000D1073" w:rsidRDefault="000D1073" w:rsidP="000D1073">
            <w:pPr>
              <w:jc w:val="center"/>
              <w:rPr>
                <w:color w:val="000000"/>
                <w:sz w:val="20"/>
                <w:szCs w:val="20"/>
              </w:rPr>
            </w:pPr>
            <w:r w:rsidRPr="000D1073">
              <w:rPr>
                <w:color w:val="000000"/>
                <w:sz w:val="20"/>
                <w:szCs w:val="20"/>
              </w:rPr>
              <w:t>13,04</w:t>
            </w:r>
          </w:p>
        </w:tc>
        <w:tc>
          <w:tcPr>
            <w:tcW w:w="192" w:type="pct"/>
            <w:tcBorders>
              <w:top w:val="nil"/>
              <w:left w:val="nil"/>
              <w:bottom w:val="single" w:sz="4" w:space="0" w:color="auto"/>
              <w:right w:val="single" w:sz="4" w:space="0" w:color="auto"/>
            </w:tcBorders>
            <w:shd w:val="clear" w:color="auto" w:fill="auto"/>
            <w:vAlign w:val="center"/>
            <w:hideMark/>
          </w:tcPr>
          <w:p w14:paraId="65EE91C7" w14:textId="77777777" w:rsidR="000D1073" w:rsidRPr="000D1073" w:rsidRDefault="000D1073" w:rsidP="000D1073">
            <w:pPr>
              <w:jc w:val="center"/>
              <w:rPr>
                <w:color w:val="000000"/>
                <w:sz w:val="20"/>
                <w:szCs w:val="20"/>
              </w:rPr>
            </w:pPr>
            <w:r w:rsidRPr="000D1073">
              <w:rPr>
                <w:color w:val="000000"/>
                <w:sz w:val="20"/>
                <w:szCs w:val="20"/>
              </w:rPr>
              <w:t>13,04</w:t>
            </w:r>
          </w:p>
        </w:tc>
        <w:tc>
          <w:tcPr>
            <w:tcW w:w="192" w:type="pct"/>
            <w:tcBorders>
              <w:top w:val="nil"/>
              <w:left w:val="nil"/>
              <w:bottom w:val="single" w:sz="4" w:space="0" w:color="auto"/>
              <w:right w:val="single" w:sz="4" w:space="0" w:color="auto"/>
            </w:tcBorders>
            <w:shd w:val="clear" w:color="auto" w:fill="auto"/>
            <w:vAlign w:val="center"/>
            <w:hideMark/>
          </w:tcPr>
          <w:p w14:paraId="0C5B61AD" w14:textId="77777777" w:rsidR="000D1073" w:rsidRPr="000D1073" w:rsidRDefault="000D1073" w:rsidP="000D1073">
            <w:pPr>
              <w:jc w:val="center"/>
              <w:rPr>
                <w:color w:val="000000"/>
                <w:sz w:val="20"/>
                <w:szCs w:val="20"/>
              </w:rPr>
            </w:pPr>
            <w:r w:rsidRPr="000D1073">
              <w:rPr>
                <w:color w:val="000000"/>
                <w:sz w:val="20"/>
                <w:szCs w:val="20"/>
              </w:rPr>
              <w:t>13,04</w:t>
            </w:r>
          </w:p>
        </w:tc>
        <w:tc>
          <w:tcPr>
            <w:tcW w:w="201" w:type="pct"/>
            <w:tcBorders>
              <w:top w:val="nil"/>
              <w:left w:val="nil"/>
              <w:bottom w:val="single" w:sz="4" w:space="0" w:color="auto"/>
              <w:right w:val="single" w:sz="4" w:space="0" w:color="auto"/>
            </w:tcBorders>
            <w:shd w:val="clear" w:color="auto" w:fill="auto"/>
            <w:vAlign w:val="center"/>
            <w:hideMark/>
          </w:tcPr>
          <w:p w14:paraId="28BEF048" w14:textId="77777777" w:rsidR="000D1073" w:rsidRPr="000D1073" w:rsidRDefault="000D1073" w:rsidP="000D1073">
            <w:pPr>
              <w:jc w:val="center"/>
              <w:rPr>
                <w:color w:val="000000"/>
                <w:sz w:val="20"/>
                <w:szCs w:val="20"/>
              </w:rPr>
            </w:pPr>
            <w:r w:rsidRPr="000D1073">
              <w:rPr>
                <w:color w:val="000000"/>
                <w:sz w:val="20"/>
                <w:szCs w:val="20"/>
              </w:rPr>
              <w:t>13,04</w:t>
            </w:r>
          </w:p>
        </w:tc>
        <w:tc>
          <w:tcPr>
            <w:tcW w:w="201" w:type="pct"/>
            <w:tcBorders>
              <w:top w:val="nil"/>
              <w:left w:val="nil"/>
              <w:bottom w:val="single" w:sz="4" w:space="0" w:color="auto"/>
              <w:right w:val="single" w:sz="4" w:space="0" w:color="auto"/>
            </w:tcBorders>
            <w:shd w:val="clear" w:color="auto" w:fill="auto"/>
            <w:vAlign w:val="center"/>
            <w:hideMark/>
          </w:tcPr>
          <w:p w14:paraId="4014CA1B" w14:textId="77777777" w:rsidR="000D1073" w:rsidRPr="000D1073" w:rsidRDefault="000D1073" w:rsidP="000D1073">
            <w:pPr>
              <w:jc w:val="center"/>
              <w:rPr>
                <w:color w:val="000000"/>
                <w:sz w:val="20"/>
                <w:szCs w:val="20"/>
              </w:rPr>
            </w:pPr>
            <w:r w:rsidRPr="000D1073">
              <w:rPr>
                <w:color w:val="000000"/>
                <w:sz w:val="20"/>
                <w:szCs w:val="20"/>
              </w:rPr>
              <w:t>13,04</w:t>
            </w:r>
          </w:p>
        </w:tc>
        <w:tc>
          <w:tcPr>
            <w:tcW w:w="201" w:type="pct"/>
            <w:tcBorders>
              <w:top w:val="nil"/>
              <w:left w:val="nil"/>
              <w:bottom w:val="single" w:sz="4" w:space="0" w:color="auto"/>
              <w:right w:val="single" w:sz="4" w:space="0" w:color="auto"/>
            </w:tcBorders>
            <w:shd w:val="clear" w:color="auto" w:fill="auto"/>
            <w:vAlign w:val="center"/>
            <w:hideMark/>
          </w:tcPr>
          <w:p w14:paraId="789A4060" w14:textId="77777777" w:rsidR="000D1073" w:rsidRPr="000D1073" w:rsidRDefault="000D1073" w:rsidP="000D1073">
            <w:pPr>
              <w:jc w:val="center"/>
              <w:rPr>
                <w:color w:val="000000"/>
                <w:sz w:val="20"/>
                <w:szCs w:val="20"/>
              </w:rPr>
            </w:pPr>
            <w:r w:rsidRPr="000D1073">
              <w:rPr>
                <w:color w:val="000000"/>
                <w:sz w:val="20"/>
                <w:szCs w:val="20"/>
              </w:rPr>
              <w:t>13,04</w:t>
            </w:r>
          </w:p>
        </w:tc>
      </w:tr>
      <w:tr w:rsidR="000D1073" w:rsidRPr="000D1073" w14:paraId="13193886"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58083CE4" w14:textId="77777777" w:rsidR="000D1073" w:rsidRPr="000D1073" w:rsidRDefault="000D1073" w:rsidP="000D1073">
            <w:pPr>
              <w:jc w:val="center"/>
              <w:rPr>
                <w:color w:val="000000"/>
                <w:sz w:val="20"/>
                <w:szCs w:val="20"/>
              </w:rPr>
            </w:pPr>
            <w:r w:rsidRPr="000D1073">
              <w:rPr>
                <w:color w:val="000000"/>
                <w:sz w:val="20"/>
                <w:szCs w:val="20"/>
              </w:rPr>
              <w:t>Микрорайон 31.</w:t>
            </w:r>
          </w:p>
        </w:tc>
        <w:tc>
          <w:tcPr>
            <w:tcW w:w="161" w:type="pct"/>
            <w:tcBorders>
              <w:top w:val="nil"/>
              <w:left w:val="nil"/>
              <w:bottom w:val="single" w:sz="4" w:space="0" w:color="auto"/>
              <w:right w:val="single" w:sz="4" w:space="0" w:color="auto"/>
            </w:tcBorders>
            <w:shd w:val="clear" w:color="auto" w:fill="auto"/>
            <w:vAlign w:val="center"/>
            <w:hideMark/>
          </w:tcPr>
          <w:p w14:paraId="4F14CE0B" w14:textId="77777777" w:rsidR="000D1073" w:rsidRPr="000D1073" w:rsidRDefault="000D1073" w:rsidP="000D1073">
            <w:pPr>
              <w:jc w:val="center"/>
              <w:rPr>
                <w:color w:val="000000"/>
                <w:sz w:val="20"/>
                <w:szCs w:val="20"/>
              </w:rPr>
            </w:pPr>
            <w:r w:rsidRPr="000D1073">
              <w:rPr>
                <w:color w:val="000000"/>
                <w:sz w:val="20"/>
                <w:szCs w:val="20"/>
              </w:rPr>
              <w:t>0,02</w:t>
            </w:r>
          </w:p>
        </w:tc>
        <w:tc>
          <w:tcPr>
            <w:tcW w:w="166" w:type="pct"/>
            <w:tcBorders>
              <w:top w:val="nil"/>
              <w:left w:val="nil"/>
              <w:bottom w:val="single" w:sz="4" w:space="0" w:color="auto"/>
              <w:right w:val="single" w:sz="4" w:space="0" w:color="auto"/>
            </w:tcBorders>
            <w:shd w:val="clear" w:color="auto" w:fill="auto"/>
            <w:vAlign w:val="center"/>
            <w:hideMark/>
          </w:tcPr>
          <w:p w14:paraId="6C316651" w14:textId="77777777" w:rsidR="000D1073" w:rsidRPr="000D1073" w:rsidRDefault="000D1073" w:rsidP="000D1073">
            <w:pPr>
              <w:jc w:val="center"/>
              <w:rPr>
                <w:color w:val="000000"/>
                <w:sz w:val="20"/>
                <w:szCs w:val="20"/>
              </w:rPr>
            </w:pPr>
            <w:r w:rsidRPr="000D1073">
              <w:rPr>
                <w:color w:val="000000"/>
                <w:sz w:val="20"/>
                <w:szCs w:val="20"/>
              </w:rPr>
              <w:t>-0,12</w:t>
            </w:r>
          </w:p>
        </w:tc>
        <w:tc>
          <w:tcPr>
            <w:tcW w:w="192" w:type="pct"/>
            <w:tcBorders>
              <w:top w:val="nil"/>
              <w:left w:val="nil"/>
              <w:bottom w:val="single" w:sz="4" w:space="0" w:color="auto"/>
              <w:right w:val="single" w:sz="4" w:space="0" w:color="auto"/>
            </w:tcBorders>
            <w:shd w:val="clear" w:color="auto" w:fill="auto"/>
            <w:vAlign w:val="center"/>
            <w:hideMark/>
          </w:tcPr>
          <w:p w14:paraId="3E2F27F6" w14:textId="77777777" w:rsidR="000D1073" w:rsidRPr="000D1073" w:rsidRDefault="000D1073" w:rsidP="000D1073">
            <w:pPr>
              <w:jc w:val="center"/>
              <w:rPr>
                <w:color w:val="000000"/>
                <w:sz w:val="20"/>
                <w:szCs w:val="20"/>
              </w:rPr>
            </w:pPr>
            <w:r w:rsidRPr="000D1073">
              <w:rPr>
                <w:color w:val="000000"/>
                <w:sz w:val="20"/>
                <w:szCs w:val="20"/>
              </w:rPr>
              <w:t>-0,28</w:t>
            </w:r>
          </w:p>
        </w:tc>
        <w:tc>
          <w:tcPr>
            <w:tcW w:w="175" w:type="pct"/>
            <w:tcBorders>
              <w:top w:val="nil"/>
              <w:left w:val="nil"/>
              <w:bottom w:val="single" w:sz="4" w:space="0" w:color="auto"/>
              <w:right w:val="single" w:sz="4" w:space="0" w:color="auto"/>
            </w:tcBorders>
            <w:shd w:val="clear" w:color="auto" w:fill="auto"/>
            <w:vAlign w:val="center"/>
            <w:hideMark/>
          </w:tcPr>
          <w:p w14:paraId="321CEFFF" w14:textId="77777777" w:rsidR="000D1073" w:rsidRPr="000D1073" w:rsidRDefault="000D1073" w:rsidP="000D1073">
            <w:pPr>
              <w:jc w:val="center"/>
              <w:rPr>
                <w:color w:val="000000"/>
                <w:sz w:val="20"/>
                <w:szCs w:val="20"/>
              </w:rPr>
            </w:pPr>
            <w:r w:rsidRPr="000D1073">
              <w:rPr>
                <w:color w:val="000000"/>
                <w:sz w:val="20"/>
                <w:szCs w:val="20"/>
              </w:rPr>
              <w:t>0,41</w:t>
            </w:r>
          </w:p>
        </w:tc>
        <w:tc>
          <w:tcPr>
            <w:tcW w:w="192" w:type="pct"/>
            <w:tcBorders>
              <w:top w:val="nil"/>
              <w:left w:val="nil"/>
              <w:bottom w:val="single" w:sz="4" w:space="0" w:color="auto"/>
              <w:right w:val="single" w:sz="4" w:space="0" w:color="auto"/>
            </w:tcBorders>
            <w:shd w:val="clear" w:color="auto" w:fill="auto"/>
            <w:vAlign w:val="center"/>
            <w:hideMark/>
          </w:tcPr>
          <w:p w14:paraId="1B2FC522" w14:textId="77777777" w:rsidR="000D1073" w:rsidRPr="000D1073" w:rsidRDefault="000D1073" w:rsidP="000D1073">
            <w:pPr>
              <w:jc w:val="center"/>
              <w:rPr>
                <w:color w:val="000000"/>
                <w:sz w:val="20"/>
                <w:szCs w:val="20"/>
              </w:rPr>
            </w:pPr>
            <w:r w:rsidRPr="000D1073">
              <w:rPr>
                <w:color w:val="000000"/>
                <w:sz w:val="20"/>
                <w:szCs w:val="20"/>
              </w:rPr>
              <w:t>-0,21</w:t>
            </w:r>
          </w:p>
        </w:tc>
        <w:tc>
          <w:tcPr>
            <w:tcW w:w="192" w:type="pct"/>
            <w:tcBorders>
              <w:top w:val="nil"/>
              <w:left w:val="nil"/>
              <w:bottom w:val="single" w:sz="4" w:space="0" w:color="auto"/>
              <w:right w:val="single" w:sz="4" w:space="0" w:color="auto"/>
            </w:tcBorders>
            <w:shd w:val="clear" w:color="auto" w:fill="auto"/>
            <w:vAlign w:val="center"/>
            <w:hideMark/>
          </w:tcPr>
          <w:p w14:paraId="12AA655F" w14:textId="77777777" w:rsidR="000D1073" w:rsidRPr="000D1073" w:rsidRDefault="000D1073" w:rsidP="000D1073">
            <w:pPr>
              <w:jc w:val="center"/>
              <w:rPr>
                <w:color w:val="000000"/>
                <w:sz w:val="20"/>
                <w:szCs w:val="20"/>
              </w:rPr>
            </w:pPr>
            <w:r w:rsidRPr="000D1073">
              <w:rPr>
                <w:color w:val="000000"/>
                <w:sz w:val="20"/>
                <w:szCs w:val="20"/>
              </w:rPr>
              <w:t>-0,21</w:t>
            </w:r>
          </w:p>
        </w:tc>
        <w:tc>
          <w:tcPr>
            <w:tcW w:w="192" w:type="pct"/>
            <w:tcBorders>
              <w:top w:val="nil"/>
              <w:left w:val="nil"/>
              <w:bottom w:val="single" w:sz="4" w:space="0" w:color="auto"/>
              <w:right w:val="single" w:sz="4" w:space="0" w:color="auto"/>
            </w:tcBorders>
            <w:shd w:val="clear" w:color="auto" w:fill="auto"/>
            <w:vAlign w:val="center"/>
            <w:hideMark/>
          </w:tcPr>
          <w:p w14:paraId="2DFFB3F2" w14:textId="77777777" w:rsidR="000D1073" w:rsidRPr="000D1073" w:rsidRDefault="000D1073" w:rsidP="000D1073">
            <w:pPr>
              <w:jc w:val="center"/>
              <w:rPr>
                <w:color w:val="000000"/>
                <w:sz w:val="20"/>
                <w:szCs w:val="20"/>
              </w:rPr>
            </w:pPr>
            <w:r w:rsidRPr="000D1073">
              <w:rPr>
                <w:color w:val="000000"/>
                <w:sz w:val="20"/>
                <w:szCs w:val="20"/>
              </w:rPr>
              <w:t>-0,21</w:t>
            </w:r>
          </w:p>
        </w:tc>
        <w:tc>
          <w:tcPr>
            <w:tcW w:w="192" w:type="pct"/>
            <w:tcBorders>
              <w:top w:val="nil"/>
              <w:left w:val="nil"/>
              <w:bottom w:val="single" w:sz="4" w:space="0" w:color="auto"/>
              <w:right w:val="single" w:sz="4" w:space="0" w:color="auto"/>
            </w:tcBorders>
            <w:shd w:val="clear" w:color="auto" w:fill="auto"/>
            <w:vAlign w:val="center"/>
            <w:hideMark/>
          </w:tcPr>
          <w:p w14:paraId="45A71ADD" w14:textId="77777777" w:rsidR="000D1073" w:rsidRPr="000D1073" w:rsidRDefault="000D1073" w:rsidP="000D1073">
            <w:pPr>
              <w:jc w:val="center"/>
              <w:rPr>
                <w:color w:val="000000"/>
                <w:sz w:val="20"/>
                <w:szCs w:val="20"/>
              </w:rPr>
            </w:pPr>
            <w:r w:rsidRPr="000D1073">
              <w:rPr>
                <w:color w:val="000000"/>
                <w:sz w:val="20"/>
                <w:szCs w:val="20"/>
              </w:rPr>
              <w:t>-0,21</w:t>
            </w:r>
          </w:p>
        </w:tc>
        <w:tc>
          <w:tcPr>
            <w:tcW w:w="192" w:type="pct"/>
            <w:tcBorders>
              <w:top w:val="nil"/>
              <w:left w:val="nil"/>
              <w:bottom w:val="single" w:sz="4" w:space="0" w:color="auto"/>
              <w:right w:val="single" w:sz="4" w:space="0" w:color="auto"/>
            </w:tcBorders>
            <w:shd w:val="clear" w:color="auto" w:fill="auto"/>
            <w:vAlign w:val="center"/>
            <w:hideMark/>
          </w:tcPr>
          <w:p w14:paraId="36BE62DB" w14:textId="77777777" w:rsidR="000D1073" w:rsidRPr="000D1073" w:rsidRDefault="000D1073" w:rsidP="000D1073">
            <w:pPr>
              <w:jc w:val="center"/>
              <w:rPr>
                <w:color w:val="000000"/>
                <w:sz w:val="20"/>
                <w:szCs w:val="20"/>
              </w:rPr>
            </w:pPr>
            <w:r w:rsidRPr="000D1073">
              <w:rPr>
                <w:color w:val="000000"/>
                <w:sz w:val="20"/>
                <w:szCs w:val="20"/>
              </w:rPr>
              <w:t>-0,21</w:t>
            </w:r>
          </w:p>
        </w:tc>
        <w:tc>
          <w:tcPr>
            <w:tcW w:w="192" w:type="pct"/>
            <w:tcBorders>
              <w:top w:val="nil"/>
              <w:left w:val="nil"/>
              <w:bottom w:val="single" w:sz="4" w:space="0" w:color="auto"/>
              <w:right w:val="single" w:sz="4" w:space="0" w:color="auto"/>
            </w:tcBorders>
            <w:shd w:val="clear" w:color="auto" w:fill="auto"/>
            <w:vAlign w:val="center"/>
            <w:hideMark/>
          </w:tcPr>
          <w:p w14:paraId="40E34BD7" w14:textId="77777777" w:rsidR="000D1073" w:rsidRPr="000D1073" w:rsidRDefault="000D1073" w:rsidP="000D1073">
            <w:pPr>
              <w:jc w:val="center"/>
              <w:rPr>
                <w:color w:val="000000"/>
                <w:sz w:val="20"/>
                <w:szCs w:val="20"/>
              </w:rPr>
            </w:pPr>
            <w:r w:rsidRPr="000D1073">
              <w:rPr>
                <w:color w:val="000000"/>
                <w:sz w:val="20"/>
                <w:szCs w:val="20"/>
              </w:rPr>
              <w:t>-0,21</w:t>
            </w:r>
          </w:p>
        </w:tc>
        <w:tc>
          <w:tcPr>
            <w:tcW w:w="192" w:type="pct"/>
            <w:tcBorders>
              <w:top w:val="nil"/>
              <w:left w:val="nil"/>
              <w:bottom w:val="single" w:sz="4" w:space="0" w:color="auto"/>
              <w:right w:val="single" w:sz="4" w:space="0" w:color="auto"/>
            </w:tcBorders>
            <w:shd w:val="clear" w:color="auto" w:fill="auto"/>
            <w:vAlign w:val="center"/>
            <w:hideMark/>
          </w:tcPr>
          <w:p w14:paraId="6AE1609A" w14:textId="77777777" w:rsidR="000D1073" w:rsidRPr="000D1073" w:rsidRDefault="000D1073" w:rsidP="000D1073">
            <w:pPr>
              <w:jc w:val="center"/>
              <w:rPr>
                <w:color w:val="000000"/>
                <w:sz w:val="20"/>
                <w:szCs w:val="20"/>
              </w:rPr>
            </w:pPr>
            <w:r w:rsidRPr="000D1073">
              <w:rPr>
                <w:color w:val="000000"/>
                <w:sz w:val="20"/>
                <w:szCs w:val="20"/>
              </w:rPr>
              <w:t>-0,21</w:t>
            </w:r>
          </w:p>
        </w:tc>
        <w:tc>
          <w:tcPr>
            <w:tcW w:w="192" w:type="pct"/>
            <w:tcBorders>
              <w:top w:val="nil"/>
              <w:left w:val="nil"/>
              <w:bottom w:val="single" w:sz="4" w:space="0" w:color="auto"/>
              <w:right w:val="single" w:sz="4" w:space="0" w:color="auto"/>
            </w:tcBorders>
            <w:shd w:val="clear" w:color="auto" w:fill="auto"/>
            <w:vAlign w:val="center"/>
            <w:hideMark/>
          </w:tcPr>
          <w:p w14:paraId="6343EA8E" w14:textId="77777777" w:rsidR="000D1073" w:rsidRPr="000D1073" w:rsidRDefault="000D1073" w:rsidP="000D1073">
            <w:pPr>
              <w:jc w:val="center"/>
              <w:rPr>
                <w:color w:val="000000"/>
                <w:sz w:val="20"/>
                <w:szCs w:val="20"/>
              </w:rPr>
            </w:pPr>
            <w:r w:rsidRPr="000D1073">
              <w:rPr>
                <w:color w:val="000000"/>
                <w:sz w:val="20"/>
                <w:szCs w:val="20"/>
              </w:rPr>
              <w:t>-0,21</w:t>
            </w:r>
          </w:p>
        </w:tc>
        <w:tc>
          <w:tcPr>
            <w:tcW w:w="192" w:type="pct"/>
            <w:tcBorders>
              <w:top w:val="nil"/>
              <w:left w:val="nil"/>
              <w:bottom w:val="single" w:sz="4" w:space="0" w:color="auto"/>
              <w:right w:val="single" w:sz="4" w:space="0" w:color="auto"/>
            </w:tcBorders>
            <w:shd w:val="clear" w:color="auto" w:fill="auto"/>
            <w:vAlign w:val="center"/>
            <w:hideMark/>
          </w:tcPr>
          <w:p w14:paraId="3F8A381B" w14:textId="77777777" w:rsidR="000D1073" w:rsidRPr="000D1073" w:rsidRDefault="000D1073" w:rsidP="000D1073">
            <w:pPr>
              <w:jc w:val="center"/>
              <w:rPr>
                <w:color w:val="000000"/>
                <w:sz w:val="20"/>
                <w:szCs w:val="20"/>
              </w:rPr>
            </w:pPr>
            <w:r w:rsidRPr="000D1073">
              <w:rPr>
                <w:color w:val="000000"/>
                <w:sz w:val="20"/>
                <w:szCs w:val="20"/>
              </w:rPr>
              <w:t>1,86</w:t>
            </w:r>
          </w:p>
        </w:tc>
        <w:tc>
          <w:tcPr>
            <w:tcW w:w="192" w:type="pct"/>
            <w:tcBorders>
              <w:top w:val="nil"/>
              <w:left w:val="nil"/>
              <w:bottom w:val="single" w:sz="4" w:space="0" w:color="auto"/>
              <w:right w:val="single" w:sz="4" w:space="0" w:color="auto"/>
            </w:tcBorders>
            <w:shd w:val="clear" w:color="auto" w:fill="auto"/>
            <w:vAlign w:val="center"/>
            <w:hideMark/>
          </w:tcPr>
          <w:p w14:paraId="34973A94" w14:textId="77777777" w:rsidR="000D1073" w:rsidRPr="000D1073" w:rsidRDefault="000D1073" w:rsidP="000D1073">
            <w:pPr>
              <w:jc w:val="center"/>
              <w:rPr>
                <w:color w:val="000000"/>
                <w:sz w:val="20"/>
                <w:szCs w:val="20"/>
              </w:rPr>
            </w:pPr>
            <w:r w:rsidRPr="000D1073">
              <w:rPr>
                <w:color w:val="000000"/>
                <w:sz w:val="20"/>
                <w:szCs w:val="20"/>
              </w:rPr>
              <w:t>1,86</w:t>
            </w:r>
          </w:p>
        </w:tc>
        <w:tc>
          <w:tcPr>
            <w:tcW w:w="192" w:type="pct"/>
            <w:tcBorders>
              <w:top w:val="nil"/>
              <w:left w:val="nil"/>
              <w:bottom w:val="single" w:sz="4" w:space="0" w:color="auto"/>
              <w:right w:val="single" w:sz="4" w:space="0" w:color="auto"/>
            </w:tcBorders>
            <w:shd w:val="clear" w:color="auto" w:fill="auto"/>
            <w:vAlign w:val="center"/>
            <w:hideMark/>
          </w:tcPr>
          <w:p w14:paraId="28AF0048" w14:textId="77777777" w:rsidR="000D1073" w:rsidRPr="000D1073" w:rsidRDefault="000D1073" w:rsidP="000D1073">
            <w:pPr>
              <w:jc w:val="center"/>
              <w:rPr>
                <w:color w:val="000000"/>
                <w:sz w:val="20"/>
                <w:szCs w:val="20"/>
              </w:rPr>
            </w:pPr>
            <w:r w:rsidRPr="000D1073">
              <w:rPr>
                <w:color w:val="000000"/>
                <w:sz w:val="20"/>
                <w:szCs w:val="20"/>
              </w:rPr>
              <w:t>1,86</w:t>
            </w:r>
          </w:p>
        </w:tc>
        <w:tc>
          <w:tcPr>
            <w:tcW w:w="201" w:type="pct"/>
            <w:tcBorders>
              <w:top w:val="nil"/>
              <w:left w:val="nil"/>
              <w:bottom w:val="single" w:sz="4" w:space="0" w:color="auto"/>
              <w:right w:val="single" w:sz="4" w:space="0" w:color="auto"/>
            </w:tcBorders>
            <w:shd w:val="clear" w:color="auto" w:fill="auto"/>
            <w:vAlign w:val="center"/>
            <w:hideMark/>
          </w:tcPr>
          <w:p w14:paraId="5CAA8CB1" w14:textId="77777777" w:rsidR="000D1073" w:rsidRPr="000D1073" w:rsidRDefault="000D1073" w:rsidP="000D1073">
            <w:pPr>
              <w:jc w:val="center"/>
              <w:rPr>
                <w:color w:val="000000"/>
                <w:sz w:val="20"/>
                <w:szCs w:val="20"/>
              </w:rPr>
            </w:pPr>
            <w:r w:rsidRPr="000D1073">
              <w:rPr>
                <w:color w:val="000000"/>
                <w:sz w:val="20"/>
                <w:szCs w:val="20"/>
              </w:rPr>
              <w:t>1,86</w:t>
            </w:r>
          </w:p>
        </w:tc>
        <w:tc>
          <w:tcPr>
            <w:tcW w:w="201" w:type="pct"/>
            <w:tcBorders>
              <w:top w:val="nil"/>
              <w:left w:val="nil"/>
              <w:bottom w:val="single" w:sz="4" w:space="0" w:color="auto"/>
              <w:right w:val="single" w:sz="4" w:space="0" w:color="auto"/>
            </w:tcBorders>
            <w:shd w:val="clear" w:color="auto" w:fill="auto"/>
            <w:vAlign w:val="center"/>
            <w:hideMark/>
          </w:tcPr>
          <w:p w14:paraId="15E44788" w14:textId="77777777" w:rsidR="000D1073" w:rsidRPr="000D1073" w:rsidRDefault="000D1073" w:rsidP="000D1073">
            <w:pPr>
              <w:jc w:val="center"/>
              <w:rPr>
                <w:color w:val="000000"/>
                <w:sz w:val="20"/>
                <w:szCs w:val="20"/>
              </w:rPr>
            </w:pPr>
            <w:r w:rsidRPr="000D1073">
              <w:rPr>
                <w:color w:val="000000"/>
                <w:sz w:val="20"/>
                <w:szCs w:val="20"/>
              </w:rPr>
              <w:t>1,86</w:t>
            </w:r>
          </w:p>
        </w:tc>
        <w:tc>
          <w:tcPr>
            <w:tcW w:w="201" w:type="pct"/>
            <w:tcBorders>
              <w:top w:val="nil"/>
              <w:left w:val="nil"/>
              <w:bottom w:val="single" w:sz="4" w:space="0" w:color="auto"/>
              <w:right w:val="single" w:sz="4" w:space="0" w:color="auto"/>
            </w:tcBorders>
            <w:shd w:val="clear" w:color="auto" w:fill="auto"/>
            <w:vAlign w:val="center"/>
            <w:hideMark/>
          </w:tcPr>
          <w:p w14:paraId="7198EF17" w14:textId="77777777" w:rsidR="000D1073" w:rsidRPr="000D1073" w:rsidRDefault="000D1073" w:rsidP="000D1073">
            <w:pPr>
              <w:jc w:val="center"/>
              <w:rPr>
                <w:color w:val="000000"/>
                <w:sz w:val="20"/>
                <w:szCs w:val="20"/>
              </w:rPr>
            </w:pPr>
            <w:r w:rsidRPr="000D1073">
              <w:rPr>
                <w:color w:val="000000"/>
                <w:sz w:val="20"/>
                <w:szCs w:val="20"/>
              </w:rPr>
              <w:t>1,86</w:t>
            </w:r>
          </w:p>
        </w:tc>
      </w:tr>
      <w:tr w:rsidR="000D1073" w:rsidRPr="000D1073" w14:paraId="521B3DB0"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499A2733" w14:textId="77777777" w:rsidR="000D1073" w:rsidRPr="000D1073" w:rsidRDefault="000D1073" w:rsidP="000D1073">
            <w:pPr>
              <w:jc w:val="center"/>
              <w:rPr>
                <w:color w:val="000000"/>
                <w:sz w:val="20"/>
                <w:szCs w:val="20"/>
              </w:rPr>
            </w:pPr>
            <w:r w:rsidRPr="000D1073">
              <w:rPr>
                <w:color w:val="000000"/>
                <w:sz w:val="20"/>
                <w:szCs w:val="20"/>
              </w:rPr>
              <w:t>Микрорайон 31А</w:t>
            </w:r>
          </w:p>
        </w:tc>
        <w:tc>
          <w:tcPr>
            <w:tcW w:w="161" w:type="pct"/>
            <w:tcBorders>
              <w:top w:val="nil"/>
              <w:left w:val="nil"/>
              <w:bottom w:val="single" w:sz="4" w:space="0" w:color="auto"/>
              <w:right w:val="single" w:sz="4" w:space="0" w:color="auto"/>
            </w:tcBorders>
            <w:shd w:val="clear" w:color="auto" w:fill="auto"/>
            <w:vAlign w:val="center"/>
            <w:hideMark/>
          </w:tcPr>
          <w:p w14:paraId="39DEA40C" w14:textId="77777777" w:rsidR="000D1073" w:rsidRPr="000D1073" w:rsidRDefault="000D1073" w:rsidP="000D1073">
            <w:pPr>
              <w:jc w:val="center"/>
              <w:rPr>
                <w:color w:val="000000"/>
                <w:sz w:val="20"/>
                <w:szCs w:val="20"/>
              </w:rPr>
            </w:pPr>
            <w:r w:rsidRPr="000D1073">
              <w:rPr>
                <w:color w:val="000000"/>
                <w:sz w:val="20"/>
                <w:szCs w:val="20"/>
              </w:rPr>
              <w:t>0,02</w:t>
            </w:r>
          </w:p>
        </w:tc>
        <w:tc>
          <w:tcPr>
            <w:tcW w:w="166" w:type="pct"/>
            <w:tcBorders>
              <w:top w:val="nil"/>
              <w:left w:val="nil"/>
              <w:bottom w:val="single" w:sz="4" w:space="0" w:color="auto"/>
              <w:right w:val="single" w:sz="4" w:space="0" w:color="auto"/>
            </w:tcBorders>
            <w:shd w:val="clear" w:color="auto" w:fill="auto"/>
            <w:vAlign w:val="center"/>
            <w:hideMark/>
          </w:tcPr>
          <w:p w14:paraId="2D483601" w14:textId="77777777" w:rsidR="000D1073" w:rsidRPr="000D1073" w:rsidRDefault="000D1073" w:rsidP="000D1073">
            <w:pPr>
              <w:jc w:val="center"/>
              <w:rPr>
                <w:color w:val="000000"/>
                <w:sz w:val="20"/>
                <w:szCs w:val="20"/>
              </w:rPr>
            </w:pPr>
            <w:r w:rsidRPr="000D1073">
              <w:rPr>
                <w:color w:val="000000"/>
                <w:sz w:val="20"/>
                <w:szCs w:val="20"/>
              </w:rPr>
              <w:t>-0,08</w:t>
            </w:r>
          </w:p>
        </w:tc>
        <w:tc>
          <w:tcPr>
            <w:tcW w:w="192" w:type="pct"/>
            <w:tcBorders>
              <w:top w:val="nil"/>
              <w:left w:val="nil"/>
              <w:bottom w:val="single" w:sz="4" w:space="0" w:color="auto"/>
              <w:right w:val="single" w:sz="4" w:space="0" w:color="auto"/>
            </w:tcBorders>
            <w:shd w:val="clear" w:color="auto" w:fill="auto"/>
            <w:vAlign w:val="center"/>
            <w:hideMark/>
          </w:tcPr>
          <w:p w14:paraId="464C8F71" w14:textId="77777777" w:rsidR="000D1073" w:rsidRPr="000D1073" w:rsidRDefault="000D1073" w:rsidP="000D1073">
            <w:pPr>
              <w:jc w:val="center"/>
              <w:rPr>
                <w:color w:val="000000"/>
                <w:sz w:val="20"/>
                <w:szCs w:val="20"/>
              </w:rPr>
            </w:pPr>
            <w:r w:rsidRPr="000D1073">
              <w:rPr>
                <w:color w:val="000000"/>
                <w:sz w:val="20"/>
                <w:szCs w:val="20"/>
              </w:rPr>
              <w:t>-0,19</w:t>
            </w:r>
          </w:p>
        </w:tc>
        <w:tc>
          <w:tcPr>
            <w:tcW w:w="175" w:type="pct"/>
            <w:tcBorders>
              <w:top w:val="nil"/>
              <w:left w:val="nil"/>
              <w:bottom w:val="single" w:sz="4" w:space="0" w:color="auto"/>
              <w:right w:val="single" w:sz="4" w:space="0" w:color="auto"/>
            </w:tcBorders>
            <w:shd w:val="clear" w:color="auto" w:fill="auto"/>
            <w:vAlign w:val="center"/>
            <w:hideMark/>
          </w:tcPr>
          <w:p w14:paraId="0227BC0B" w14:textId="77777777" w:rsidR="000D1073" w:rsidRPr="000D1073" w:rsidRDefault="000D1073" w:rsidP="000D1073">
            <w:pPr>
              <w:jc w:val="center"/>
              <w:rPr>
                <w:color w:val="000000"/>
                <w:sz w:val="20"/>
                <w:szCs w:val="20"/>
              </w:rPr>
            </w:pPr>
            <w:r w:rsidRPr="000D1073">
              <w:rPr>
                <w:color w:val="000000"/>
                <w:sz w:val="20"/>
                <w:szCs w:val="20"/>
              </w:rPr>
              <w:t>0,28</w:t>
            </w:r>
          </w:p>
        </w:tc>
        <w:tc>
          <w:tcPr>
            <w:tcW w:w="192" w:type="pct"/>
            <w:tcBorders>
              <w:top w:val="nil"/>
              <w:left w:val="nil"/>
              <w:bottom w:val="single" w:sz="4" w:space="0" w:color="auto"/>
              <w:right w:val="single" w:sz="4" w:space="0" w:color="auto"/>
            </w:tcBorders>
            <w:shd w:val="clear" w:color="auto" w:fill="auto"/>
            <w:vAlign w:val="center"/>
            <w:hideMark/>
          </w:tcPr>
          <w:p w14:paraId="4965AB3E" w14:textId="77777777" w:rsidR="000D1073" w:rsidRPr="000D1073" w:rsidRDefault="000D1073" w:rsidP="000D1073">
            <w:pPr>
              <w:jc w:val="center"/>
              <w:rPr>
                <w:color w:val="000000"/>
                <w:sz w:val="20"/>
                <w:szCs w:val="20"/>
              </w:rPr>
            </w:pPr>
            <w:r w:rsidRPr="000D1073">
              <w:rPr>
                <w:color w:val="000000"/>
                <w:sz w:val="20"/>
                <w:szCs w:val="20"/>
              </w:rPr>
              <w:t>-0,14</w:t>
            </w:r>
          </w:p>
        </w:tc>
        <w:tc>
          <w:tcPr>
            <w:tcW w:w="192" w:type="pct"/>
            <w:tcBorders>
              <w:top w:val="nil"/>
              <w:left w:val="nil"/>
              <w:bottom w:val="single" w:sz="4" w:space="0" w:color="auto"/>
              <w:right w:val="single" w:sz="4" w:space="0" w:color="auto"/>
            </w:tcBorders>
            <w:shd w:val="clear" w:color="auto" w:fill="auto"/>
            <w:vAlign w:val="center"/>
            <w:hideMark/>
          </w:tcPr>
          <w:p w14:paraId="5C673AAC" w14:textId="77777777" w:rsidR="000D1073" w:rsidRPr="000D1073" w:rsidRDefault="000D1073" w:rsidP="000D1073">
            <w:pPr>
              <w:jc w:val="center"/>
              <w:rPr>
                <w:color w:val="000000"/>
                <w:sz w:val="20"/>
                <w:szCs w:val="20"/>
              </w:rPr>
            </w:pPr>
            <w:r w:rsidRPr="000D1073">
              <w:rPr>
                <w:color w:val="000000"/>
                <w:sz w:val="20"/>
                <w:szCs w:val="20"/>
              </w:rPr>
              <w:t>-0,14</w:t>
            </w:r>
          </w:p>
        </w:tc>
        <w:tc>
          <w:tcPr>
            <w:tcW w:w="192" w:type="pct"/>
            <w:tcBorders>
              <w:top w:val="nil"/>
              <w:left w:val="nil"/>
              <w:bottom w:val="single" w:sz="4" w:space="0" w:color="auto"/>
              <w:right w:val="single" w:sz="4" w:space="0" w:color="auto"/>
            </w:tcBorders>
            <w:shd w:val="clear" w:color="auto" w:fill="auto"/>
            <w:vAlign w:val="center"/>
            <w:hideMark/>
          </w:tcPr>
          <w:p w14:paraId="7F42BE75" w14:textId="77777777" w:rsidR="000D1073" w:rsidRPr="000D1073" w:rsidRDefault="000D1073" w:rsidP="000D1073">
            <w:pPr>
              <w:jc w:val="center"/>
              <w:rPr>
                <w:color w:val="000000"/>
                <w:sz w:val="20"/>
                <w:szCs w:val="20"/>
              </w:rPr>
            </w:pPr>
            <w:r w:rsidRPr="000D1073">
              <w:rPr>
                <w:color w:val="000000"/>
                <w:sz w:val="20"/>
                <w:szCs w:val="20"/>
              </w:rPr>
              <w:t>-0,14</w:t>
            </w:r>
          </w:p>
        </w:tc>
        <w:tc>
          <w:tcPr>
            <w:tcW w:w="192" w:type="pct"/>
            <w:tcBorders>
              <w:top w:val="nil"/>
              <w:left w:val="nil"/>
              <w:bottom w:val="single" w:sz="4" w:space="0" w:color="auto"/>
              <w:right w:val="single" w:sz="4" w:space="0" w:color="auto"/>
            </w:tcBorders>
            <w:shd w:val="clear" w:color="auto" w:fill="auto"/>
            <w:vAlign w:val="center"/>
            <w:hideMark/>
          </w:tcPr>
          <w:p w14:paraId="3E9196E0" w14:textId="77777777" w:rsidR="000D1073" w:rsidRPr="000D1073" w:rsidRDefault="000D1073" w:rsidP="000D1073">
            <w:pPr>
              <w:jc w:val="center"/>
              <w:rPr>
                <w:color w:val="000000"/>
                <w:sz w:val="20"/>
                <w:szCs w:val="20"/>
              </w:rPr>
            </w:pPr>
            <w:r w:rsidRPr="000D1073">
              <w:rPr>
                <w:color w:val="000000"/>
                <w:sz w:val="20"/>
                <w:szCs w:val="20"/>
              </w:rPr>
              <w:t>-0,14</w:t>
            </w:r>
          </w:p>
        </w:tc>
        <w:tc>
          <w:tcPr>
            <w:tcW w:w="192" w:type="pct"/>
            <w:tcBorders>
              <w:top w:val="nil"/>
              <w:left w:val="nil"/>
              <w:bottom w:val="single" w:sz="4" w:space="0" w:color="auto"/>
              <w:right w:val="single" w:sz="4" w:space="0" w:color="auto"/>
            </w:tcBorders>
            <w:shd w:val="clear" w:color="auto" w:fill="auto"/>
            <w:vAlign w:val="center"/>
            <w:hideMark/>
          </w:tcPr>
          <w:p w14:paraId="7255D954" w14:textId="77777777" w:rsidR="000D1073" w:rsidRPr="000D1073" w:rsidRDefault="000D1073" w:rsidP="000D1073">
            <w:pPr>
              <w:jc w:val="center"/>
              <w:rPr>
                <w:color w:val="000000"/>
                <w:sz w:val="20"/>
                <w:szCs w:val="20"/>
              </w:rPr>
            </w:pPr>
            <w:r w:rsidRPr="000D1073">
              <w:rPr>
                <w:color w:val="000000"/>
                <w:sz w:val="20"/>
                <w:szCs w:val="20"/>
              </w:rPr>
              <w:t>-0,14</w:t>
            </w:r>
          </w:p>
        </w:tc>
        <w:tc>
          <w:tcPr>
            <w:tcW w:w="192" w:type="pct"/>
            <w:tcBorders>
              <w:top w:val="nil"/>
              <w:left w:val="nil"/>
              <w:bottom w:val="single" w:sz="4" w:space="0" w:color="auto"/>
              <w:right w:val="single" w:sz="4" w:space="0" w:color="auto"/>
            </w:tcBorders>
            <w:shd w:val="clear" w:color="auto" w:fill="auto"/>
            <w:vAlign w:val="center"/>
            <w:hideMark/>
          </w:tcPr>
          <w:p w14:paraId="627F5011" w14:textId="77777777" w:rsidR="000D1073" w:rsidRPr="000D1073" w:rsidRDefault="000D1073" w:rsidP="000D1073">
            <w:pPr>
              <w:jc w:val="center"/>
              <w:rPr>
                <w:color w:val="000000"/>
                <w:sz w:val="20"/>
                <w:szCs w:val="20"/>
              </w:rPr>
            </w:pPr>
            <w:r w:rsidRPr="000D1073">
              <w:rPr>
                <w:color w:val="000000"/>
                <w:sz w:val="20"/>
                <w:szCs w:val="20"/>
              </w:rPr>
              <w:t>-0,14</w:t>
            </w:r>
          </w:p>
        </w:tc>
        <w:tc>
          <w:tcPr>
            <w:tcW w:w="192" w:type="pct"/>
            <w:tcBorders>
              <w:top w:val="nil"/>
              <w:left w:val="nil"/>
              <w:bottom w:val="single" w:sz="4" w:space="0" w:color="auto"/>
              <w:right w:val="single" w:sz="4" w:space="0" w:color="auto"/>
            </w:tcBorders>
            <w:shd w:val="clear" w:color="auto" w:fill="auto"/>
            <w:vAlign w:val="center"/>
            <w:hideMark/>
          </w:tcPr>
          <w:p w14:paraId="492F9363" w14:textId="77777777" w:rsidR="000D1073" w:rsidRPr="000D1073" w:rsidRDefault="000D1073" w:rsidP="000D1073">
            <w:pPr>
              <w:jc w:val="center"/>
              <w:rPr>
                <w:color w:val="000000"/>
                <w:sz w:val="20"/>
                <w:szCs w:val="20"/>
              </w:rPr>
            </w:pPr>
            <w:r w:rsidRPr="000D1073">
              <w:rPr>
                <w:color w:val="000000"/>
                <w:sz w:val="20"/>
                <w:szCs w:val="20"/>
              </w:rPr>
              <w:t>-0,14</w:t>
            </w:r>
          </w:p>
        </w:tc>
        <w:tc>
          <w:tcPr>
            <w:tcW w:w="192" w:type="pct"/>
            <w:tcBorders>
              <w:top w:val="nil"/>
              <w:left w:val="nil"/>
              <w:bottom w:val="single" w:sz="4" w:space="0" w:color="auto"/>
              <w:right w:val="single" w:sz="4" w:space="0" w:color="auto"/>
            </w:tcBorders>
            <w:shd w:val="clear" w:color="auto" w:fill="auto"/>
            <w:vAlign w:val="center"/>
            <w:hideMark/>
          </w:tcPr>
          <w:p w14:paraId="4136166E" w14:textId="77777777" w:rsidR="000D1073" w:rsidRPr="000D1073" w:rsidRDefault="000D1073" w:rsidP="000D1073">
            <w:pPr>
              <w:jc w:val="center"/>
              <w:rPr>
                <w:color w:val="000000"/>
                <w:sz w:val="20"/>
                <w:szCs w:val="20"/>
              </w:rPr>
            </w:pPr>
            <w:r w:rsidRPr="000D1073">
              <w:rPr>
                <w:color w:val="000000"/>
                <w:sz w:val="20"/>
                <w:szCs w:val="20"/>
              </w:rPr>
              <w:t>-0,14</w:t>
            </w:r>
          </w:p>
        </w:tc>
        <w:tc>
          <w:tcPr>
            <w:tcW w:w="192" w:type="pct"/>
            <w:tcBorders>
              <w:top w:val="nil"/>
              <w:left w:val="nil"/>
              <w:bottom w:val="single" w:sz="4" w:space="0" w:color="auto"/>
              <w:right w:val="single" w:sz="4" w:space="0" w:color="auto"/>
            </w:tcBorders>
            <w:shd w:val="clear" w:color="auto" w:fill="auto"/>
            <w:vAlign w:val="center"/>
            <w:hideMark/>
          </w:tcPr>
          <w:p w14:paraId="53074F27" w14:textId="77777777" w:rsidR="000D1073" w:rsidRPr="000D1073" w:rsidRDefault="000D1073" w:rsidP="000D1073">
            <w:pPr>
              <w:jc w:val="center"/>
              <w:rPr>
                <w:color w:val="000000"/>
                <w:sz w:val="20"/>
                <w:szCs w:val="20"/>
              </w:rPr>
            </w:pPr>
            <w:r w:rsidRPr="000D1073">
              <w:rPr>
                <w:color w:val="000000"/>
                <w:sz w:val="20"/>
                <w:szCs w:val="20"/>
              </w:rPr>
              <w:t>-0,14</w:t>
            </w:r>
          </w:p>
        </w:tc>
        <w:tc>
          <w:tcPr>
            <w:tcW w:w="192" w:type="pct"/>
            <w:tcBorders>
              <w:top w:val="nil"/>
              <w:left w:val="nil"/>
              <w:bottom w:val="single" w:sz="4" w:space="0" w:color="auto"/>
              <w:right w:val="single" w:sz="4" w:space="0" w:color="auto"/>
            </w:tcBorders>
            <w:shd w:val="clear" w:color="auto" w:fill="auto"/>
            <w:vAlign w:val="center"/>
            <w:hideMark/>
          </w:tcPr>
          <w:p w14:paraId="5A747929" w14:textId="77777777" w:rsidR="000D1073" w:rsidRPr="000D1073" w:rsidRDefault="000D1073" w:rsidP="000D1073">
            <w:pPr>
              <w:jc w:val="center"/>
              <w:rPr>
                <w:color w:val="000000"/>
                <w:sz w:val="20"/>
                <w:szCs w:val="20"/>
              </w:rPr>
            </w:pPr>
            <w:r w:rsidRPr="000D1073">
              <w:rPr>
                <w:color w:val="000000"/>
                <w:sz w:val="20"/>
                <w:szCs w:val="20"/>
              </w:rPr>
              <w:t>-0,14</w:t>
            </w:r>
          </w:p>
        </w:tc>
        <w:tc>
          <w:tcPr>
            <w:tcW w:w="192" w:type="pct"/>
            <w:tcBorders>
              <w:top w:val="nil"/>
              <w:left w:val="nil"/>
              <w:bottom w:val="single" w:sz="4" w:space="0" w:color="auto"/>
              <w:right w:val="single" w:sz="4" w:space="0" w:color="auto"/>
            </w:tcBorders>
            <w:shd w:val="clear" w:color="auto" w:fill="auto"/>
            <w:vAlign w:val="center"/>
            <w:hideMark/>
          </w:tcPr>
          <w:p w14:paraId="41590C9C" w14:textId="77777777" w:rsidR="000D1073" w:rsidRPr="000D1073" w:rsidRDefault="000D1073" w:rsidP="000D1073">
            <w:pPr>
              <w:jc w:val="center"/>
              <w:rPr>
                <w:color w:val="000000"/>
                <w:sz w:val="20"/>
                <w:szCs w:val="20"/>
              </w:rPr>
            </w:pPr>
            <w:r w:rsidRPr="000D1073">
              <w:rPr>
                <w:color w:val="000000"/>
                <w:sz w:val="20"/>
                <w:szCs w:val="20"/>
              </w:rPr>
              <w:t>-0,14</w:t>
            </w:r>
          </w:p>
        </w:tc>
        <w:tc>
          <w:tcPr>
            <w:tcW w:w="201" w:type="pct"/>
            <w:tcBorders>
              <w:top w:val="nil"/>
              <w:left w:val="nil"/>
              <w:bottom w:val="single" w:sz="4" w:space="0" w:color="auto"/>
              <w:right w:val="single" w:sz="4" w:space="0" w:color="auto"/>
            </w:tcBorders>
            <w:shd w:val="clear" w:color="auto" w:fill="auto"/>
            <w:vAlign w:val="center"/>
            <w:hideMark/>
          </w:tcPr>
          <w:p w14:paraId="10459A09" w14:textId="77777777" w:rsidR="000D1073" w:rsidRPr="000D1073" w:rsidRDefault="000D1073" w:rsidP="000D1073">
            <w:pPr>
              <w:jc w:val="center"/>
              <w:rPr>
                <w:color w:val="000000"/>
                <w:sz w:val="20"/>
                <w:szCs w:val="20"/>
              </w:rPr>
            </w:pPr>
            <w:r w:rsidRPr="000D1073">
              <w:rPr>
                <w:color w:val="000000"/>
                <w:sz w:val="20"/>
                <w:szCs w:val="20"/>
              </w:rPr>
              <w:t>-0,14</w:t>
            </w:r>
          </w:p>
        </w:tc>
        <w:tc>
          <w:tcPr>
            <w:tcW w:w="201" w:type="pct"/>
            <w:tcBorders>
              <w:top w:val="nil"/>
              <w:left w:val="nil"/>
              <w:bottom w:val="single" w:sz="4" w:space="0" w:color="auto"/>
              <w:right w:val="single" w:sz="4" w:space="0" w:color="auto"/>
            </w:tcBorders>
            <w:shd w:val="clear" w:color="auto" w:fill="auto"/>
            <w:vAlign w:val="center"/>
            <w:hideMark/>
          </w:tcPr>
          <w:p w14:paraId="59330B2F" w14:textId="77777777" w:rsidR="000D1073" w:rsidRPr="000D1073" w:rsidRDefault="000D1073" w:rsidP="000D1073">
            <w:pPr>
              <w:jc w:val="center"/>
              <w:rPr>
                <w:color w:val="000000"/>
                <w:sz w:val="20"/>
                <w:szCs w:val="20"/>
              </w:rPr>
            </w:pPr>
            <w:r w:rsidRPr="000D1073">
              <w:rPr>
                <w:color w:val="000000"/>
                <w:sz w:val="20"/>
                <w:szCs w:val="20"/>
              </w:rPr>
              <w:t>-0,14</w:t>
            </w:r>
          </w:p>
        </w:tc>
        <w:tc>
          <w:tcPr>
            <w:tcW w:w="201" w:type="pct"/>
            <w:tcBorders>
              <w:top w:val="nil"/>
              <w:left w:val="nil"/>
              <w:bottom w:val="single" w:sz="4" w:space="0" w:color="auto"/>
              <w:right w:val="single" w:sz="4" w:space="0" w:color="auto"/>
            </w:tcBorders>
            <w:shd w:val="clear" w:color="auto" w:fill="auto"/>
            <w:vAlign w:val="center"/>
            <w:hideMark/>
          </w:tcPr>
          <w:p w14:paraId="1640E198" w14:textId="77777777" w:rsidR="000D1073" w:rsidRPr="000D1073" w:rsidRDefault="000D1073" w:rsidP="000D1073">
            <w:pPr>
              <w:jc w:val="center"/>
              <w:rPr>
                <w:color w:val="000000"/>
                <w:sz w:val="20"/>
                <w:szCs w:val="20"/>
              </w:rPr>
            </w:pPr>
            <w:r w:rsidRPr="000D1073">
              <w:rPr>
                <w:color w:val="000000"/>
                <w:sz w:val="20"/>
                <w:szCs w:val="20"/>
              </w:rPr>
              <w:t>-0,14</w:t>
            </w:r>
          </w:p>
        </w:tc>
      </w:tr>
      <w:tr w:rsidR="000D1073" w:rsidRPr="000D1073" w14:paraId="4DE30D71"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7A1A6EFD" w14:textId="77777777" w:rsidR="000D1073" w:rsidRPr="000D1073" w:rsidRDefault="000D1073" w:rsidP="000D1073">
            <w:pPr>
              <w:jc w:val="center"/>
              <w:rPr>
                <w:color w:val="000000"/>
                <w:sz w:val="20"/>
                <w:szCs w:val="20"/>
              </w:rPr>
            </w:pPr>
            <w:r w:rsidRPr="000D1073">
              <w:rPr>
                <w:color w:val="000000"/>
                <w:sz w:val="20"/>
                <w:szCs w:val="20"/>
              </w:rPr>
              <w:t>Микрорайон 31Б</w:t>
            </w:r>
          </w:p>
        </w:tc>
        <w:tc>
          <w:tcPr>
            <w:tcW w:w="161" w:type="pct"/>
            <w:tcBorders>
              <w:top w:val="nil"/>
              <w:left w:val="nil"/>
              <w:bottom w:val="single" w:sz="4" w:space="0" w:color="auto"/>
              <w:right w:val="single" w:sz="4" w:space="0" w:color="auto"/>
            </w:tcBorders>
            <w:shd w:val="clear" w:color="auto" w:fill="auto"/>
            <w:vAlign w:val="center"/>
            <w:hideMark/>
          </w:tcPr>
          <w:p w14:paraId="6320C8E2" w14:textId="77777777" w:rsidR="000D1073" w:rsidRPr="000D1073" w:rsidRDefault="000D1073" w:rsidP="000D1073">
            <w:pPr>
              <w:jc w:val="center"/>
              <w:rPr>
                <w:color w:val="000000"/>
                <w:sz w:val="20"/>
                <w:szCs w:val="20"/>
              </w:rPr>
            </w:pPr>
            <w:r w:rsidRPr="000D1073">
              <w:rPr>
                <w:color w:val="000000"/>
                <w:sz w:val="20"/>
                <w:szCs w:val="20"/>
              </w:rPr>
              <w:t>0,03</w:t>
            </w:r>
          </w:p>
        </w:tc>
        <w:tc>
          <w:tcPr>
            <w:tcW w:w="166" w:type="pct"/>
            <w:tcBorders>
              <w:top w:val="nil"/>
              <w:left w:val="nil"/>
              <w:bottom w:val="single" w:sz="4" w:space="0" w:color="auto"/>
              <w:right w:val="single" w:sz="4" w:space="0" w:color="auto"/>
            </w:tcBorders>
            <w:shd w:val="clear" w:color="auto" w:fill="auto"/>
            <w:vAlign w:val="center"/>
            <w:hideMark/>
          </w:tcPr>
          <w:p w14:paraId="7BC7725F" w14:textId="77777777" w:rsidR="000D1073" w:rsidRPr="000D1073" w:rsidRDefault="000D1073" w:rsidP="000D1073">
            <w:pPr>
              <w:jc w:val="center"/>
              <w:rPr>
                <w:color w:val="000000"/>
                <w:sz w:val="20"/>
                <w:szCs w:val="20"/>
              </w:rPr>
            </w:pPr>
            <w:r w:rsidRPr="000D1073">
              <w:rPr>
                <w:color w:val="000000"/>
                <w:sz w:val="20"/>
                <w:szCs w:val="20"/>
              </w:rPr>
              <w:t>-0,14</w:t>
            </w:r>
          </w:p>
        </w:tc>
        <w:tc>
          <w:tcPr>
            <w:tcW w:w="192" w:type="pct"/>
            <w:tcBorders>
              <w:top w:val="nil"/>
              <w:left w:val="nil"/>
              <w:bottom w:val="single" w:sz="4" w:space="0" w:color="auto"/>
              <w:right w:val="single" w:sz="4" w:space="0" w:color="auto"/>
            </w:tcBorders>
            <w:shd w:val="clear" w:color="auto" w:fill="auto"/>
            <w:vAlign w:val="center"/>
            <w:hideMark/>
          </w:tcPr>
          <w:p w14:paraId="2D7B9269" w14:textId="77777777" w:rsidR="000D1073" w:rsidRPr="000D1073" w:rsidRDefault="000D1073" w:rsidP="000D1073">
            <w:pPr>
              <w:jc w:val="center"/>
              <w:rPr>
                <w:color w:val="000000"/>
                <w:sz w:val="20"/>
                <w:szCs w:val="20"/>
              </w:rPr>
            </w:pPr>
            <w:r w:rsidRPr="000D1073">
              <w:rPr>
                <w:color w:val="000000"/>
                <w:sz w:val="20"/>
                <w:szCs w:val="20"/>
              </w:rPr>
              <w:t>-0,33</w:t>
            </w:r>
          </w:p>
        </w:tc>
        <w:tc>
          <w:tcPr>
            <w:tcW w:w="175" w:type="pct"/>
            <w:tcBorders>
              <w:top w:val="nil"/>
              <w:left w:val="nil"/>
              <w:bottom w:val="single" w:sz="4" w:space="0" w:color="auto"/>
              <w:right w:val="single" w:sz="4" w:space="0" w:color="auto"/>
            </w:tcBorders>
            <w:shd w:val="clear" w:color="auto" w:fill="auto"/>
            <w:vAlign w:val="center"/>
            <w:hideMark/>
          </w:tcPr>
          <w:p w14:paraId="78AC8F32" w14:textId="77777777" w:rsidR="000D1073" w:rsidRPr="000D1073" w:rsidRDefault="000D1073" w:rsidP="000D1073">
            <w:pPr>
              <w:jc w:val="center"/>
              <w:rPr>
                <w:color w:val="000000"/>
                <w:sz w:val="20"/>
                <w:szCs w:val="20"/>
              </w:rPr>
            </w:pPr>
            <w:r w:rsidRPr="000D1073">
              <w:rPr>
                <w:color w:val="000000"/>
                <w:sz w:val="20"/>
                <w:szCs w:val="20"/>
              </w:rPr>
              <w:t>0,47</w:t>
            </w:r>
          </w:p>
        </w:tc>
        <w:tc>
          <w:tcPr>
            <w:tcW w:w="192" w:type="pct"/>
            <w:tcBorders>
              <w:top w:val="nil"/>
              <w:left w:val="nil"/>
              <w:bottom w:val="single" w:sz="4" w:space="0" w:color="auto"/>
              <w:right w:val="single" w:sz="4" w:space="0" w:color="auto"/>
            </w:tcBorders>
            <w:shd w:val="clear" w:color="auto" w:fill="auto"/>
            <w:vAlign w:val="center"/>
            <w:hideMark/>
          </w:tcPr>
          <w:p w14:paraId="0EFE7531" w14:textId="77777777" w:rsidR="000D1073" w:rsidRPr="000D1073" w:rsidRDefault="000D1073" w:rsidP="000D1073">
            <w:pPr>
              <w:jc w:val="center"/>
              <w:rPr>
                <w:color w:val="000000"/>
                <w:sz w:val="20"/>
                <w:szCs w:val="20"/>
              </w:rPr>
            </w:pPr>
            <w:r w:rsidRPr="000D1073">
              <w:rPr>
                <w:color w:val="000000"/>
                <w:sz w:val="20"/>
                <w:szCs w:val="20"/>
              </w:rPr>
              <w:t>-0,25</w:t>
            </w:r>
          </w:p>
        </w:tc>
        <w:tc>
          <w:tcPr>
            <w:tcW w:w="192" w:type="pct"/>
            <w:tcBorders>
              <w:top w:val="nil"/>
              <w:left w:val="nil"/>
              <w:bottom w:val="single" w:sz="4" w:space="0" w:color="auto"/>
              <w:right w:val="single" w:sz="4" w:space="0" w:color="auto"/>
            </w:tcBorders>
            <w:shd w:val="clear" w:color="auto" w:fill="auto"/>
            <w:vAlign w:val="center"/>
            <w:hideMark/>
          </w:tcPr>
          <w:p w14:paraId="52E28E60" w14:textId="77777777" w:rsidR="000D1073" w:rsidRPr="000D1073" w:rsidRDefault="000D1073" w:rsidP="000D1073">
            <w:pPr>
              <w:jc w:val="center"/>
              <w:rPr>
                <w:color w:val="000000"/>
                <w:sz w:val="20"/>
                <w:szCs w:val="20"/>
              </w:rPr>
            </w:pPr>
            <w:r w:rsidRPr="000D1073">
              <w:rPr>
                <w:color w:val="000000"/>
                <w:sz w:val="20"/>
                <w:szCs w:val="20"/>
              </w:rPr>
              <w:t>2,48</w:t>
            </w:r>
          </w:p>
        </w:tc>
        <w:tc>
          <w:tcPr>
            <w:tcW w:w="192" w:type="pct"/>
            <w:tcBorders>
              <w:top w:val="nil"/>
              <w:left w:val="nil"/>
              <w:bottom w:val="single" w:sz="4" w:space="0" w:color="auto"/>
              <w:right w:val="single" w:sz="4" w:space="0" w:color="auto"/>
            </w:tcBorders>
            <w:shd w:val="clear" w:color="auto" w:fill="auto"/>
            <w:vAlign w:val="center"/>
            <w:hideMark/>
          </w:tcPr>
          <w:p w14:paraId="587CCDD8" w14:textId="77777777" w:rsidR="000D1073" w:rsidRPr="000D1073" w:rsidRDefault="000D1073" w:rsidP="000D1073">
            <w:pPr>
              <w:jc w:val="center"/>
              <w:rPr>
                <w:color w:val="000000"/>
                <w:sz w:val="20"/>
                <w:szCs w:val="20"/>
              </w:rPr>
            </w:pPr>
            <w:r w:rsidRPr="000D1073">
              <w:rPr>
                <w:color w:val="000000"/>
                <w:sz w:val="20"/>
                <w:szCs w:val="20"/>
              </w:rPr>
              <w:t>6,65</w:t>
            </w:r>
          </w:p>
        </w:tc>
        <w:tc>
          <w:tcPr>
            <w:tcW w:w="192" w:type="pct"/>
            <w:tcBorders>
              <w:top w:val="nil"/>
              <w:left w:val="nil"/>
              <w:bottom w:val="single" w:sz="4" w:space="0" w:color="auto"/>
              <w:right w:val="single" w:sz="4" w:space="0" w:color="auto"/>
            </w:tcBorders>
            <w:shd w:val="clear" w:color="auto" w:fill="auto"/>
            <w:vAlign w:val="center"/>
            <w:hideMark/>
          </w:tcPr>
          <w:p w14:paraId="46F1B08F" w14:textId="77777777" w:rsidR="000D1073" w:rsidRPr="000D1073" w:rsidRDefault="000D1073" w:rsidP="000D1073">
            <w:pPr>
              <w:jc w:val="center"/>
              <w:rPr>
                <w:color w:val="000000"/>
                <w:sz w:val="20"/>
                <w:szCs w:val="20"/>
              </w:rPr>
            </w:pPr>
            <w:r w:rsidRPr="000D1073">
              <w:rPr>
                <w:color w:val="000000"/>
                <w:sz w:val="20"/>
                <w:szCs w:val="20"/>
              </w:rPr>
              <w:t>6,65</w:t>
            </w:r>
          </w:p>
        </w:tc>
        <w:tc>
          <w:tcPr>
            <w:tcW w:w="192" w:type="pct"/>
            <w:tcBorders>
              <w:top w:val="nil"/>
              <w:left w:val="nil"/>
              <w:bottom w:val="single" w:sz="4" w:space="0" w:color="auto"/>
              <w:right w:val="single" w:sz="4" w:space="0" w:color="auto"/>
            </w:tcBorders>
            <w:shd w:val="clear" w:color="auto" w:fill="auto"/>
            <w:vAlign w:val="center"/>
            <w:hideMark/>
          </w:tcPr>
          <w:p w14:paraId="410F36AA" w14:textId="77777777" w:rsidR="000D1073" w:rsidRPr="000D1073" w:rsidRDefault="000D1073" w:rsidP="000D1073">
            <w:pPr>
              <w:jc w:val="center"/>
              <w:rPr>
                <w:color w:val="000000"/>
                <w:sz w:val="20"/>
                <w:szCs w:val="20"/>
              </w:rPr>
            </w:pPr>
            <w:r w:rsidRPr="000D1073">
              <w:rPr>
                <w:color w:val="000000"/>
                <w:sz w:val="20"/>
                <w:szCs w:val="20"/>
              </w:rPr>
              <w:t>6,65</w:t>
            </w:r>
          </w:p>
        </w:tc>
        <w:tc>
          <w:tcPr>
            <w:tcW w:w="192" w:type="pct"/>
            <w:tcBorders>
              <w:top w:val="nil"/>
              <w:left w:val="nil"/>
              <w:bottom w:val="single" w:sz="4" w:space="0" w:color="auto"/>
              <w:right w:val="single" w:sz="4" w:space="0" w:color="auto"/>
            </w:tcBorders>
            <w:shd w:val="clear" w:color="auto" w:fill="auto"/>
            <w:vAlign w:val="center"/>
            <w:hideMark/>
          </w:tcPr>
          <w:p w14:paraId="7FB0F3FE" w14:textId="77777777" w:rsidR="000D1073" w:rsidRPr="000D1073" w:rsidRDefault="000D1073" w:rsidP="000D1073">
            <w:pPr>
              <w:jc w:val="center"/>
              <w:rPr>
                <w:color w:val="000000"/>
                <w:sz w:val="20"/>
                <w:szCs w:val="20"/>
              </w:rPr>
            </w:pPr>
            <w:r w:rsidRPr="000D1073">
              <w:rPr>
                <w:color w:val="000000"/>
                <w:sz w:val="20"/>
                <w:szCs w:val="20"/>
              </w:rPr>
              <w:t>6,65</w:t>
            </w:r>
          </w:p>
        </w:tc>
        <w:tc>
          <w:tcPr>
            <w:tcW w:w="192" w:type="pct"/>
            <w:tcBorders>
              <w:top w:val="nil"/>
              <w:left w:val="nil"/>
              <w:bottom w:val="single" w:sz="4" w:space="0" w:color="auto"/>
              <w:right w:val="single" w:sz="4" w:space="0" w:color="auto"/>
            </w:tcBorders>
            <w:shd w:val="clear" w:color="auto" w:fill="auto"/>
            <w:vAlign w:val="center"/>
            <w:hideMark/>
          </w:tcPr>
          <w:p w14:paraId="428D481E" w14:textId="77777777" w:rsidR="000D1073" w:rsidRPr="000D1073" w:rsidRDefault="000D1073" w:rsidP="000D1073">
            <w:pPr>
              <w:jc w:val="center"/>
              <w:rPr>
                <w:color w:val="000000"/>
                <w:sz w:val="20"/>
                <w:szCs w:val="20"/>
              </w:rPr>
            </w:pPr>
            <w:r w:rsidRPr="000D1073">
              <w:rPr>
                <w:color w:val="000000"/>
                <w:sz w:val="20"/>
                <w:szCs w:val="20"/>
              </w:rPr>
              <w:t>6,65</w:t>
            </w:r>
          </w:p>
        </w:tc>
        <w:tc>
          <w:tcPr>
            <w:tcW w:w="192" w:type="pct"/>
            <w:tcBorders>
              <w:top w:val="nil"/>
              <w:left w:val="nil"/>
              <w:bottom w:val="single" w:sz="4" w:space="0" w:color="auto"/>
              <w:right w:val="single" w:sz="4" w:space="0" w:color="auto"/>
            </w:tcBorders>
            <w:shd w:val="clear" w:color="auto" w:fill="auto"/>
            <w:vAlign w:val="center"/>
            <w:hideMark/>
          </w:tcPr>
          <w:p w14:paraId="41146FA7" w14:textId="77777777" w:rsidR="000D1073" w:rsidRPr="000D1073" w:rsidRDefault="000D1073" w:rsidP="000D1073">
            <w:pPr>
              <w:jc w:val="center"/>
              <w:rPr>
                <w:color w:val="000000"/>
                <w:sz w:val="20"/>
                <w:szCs w:val="20"/>
              </w:rPr>
            </w:pPr>
            <w:r w:rsidRPr="000D1073">
              <w:rPr>
                <w:color w:val="000000"/>
                <w:sz w:val="20"/>
                <w:szCs w:val="20"/>
              </w:rPr>
              <w:t>6,65</w:t>
            </w:r>
          </w:p>
        </w:tc>
        <w:tc>
          <w:tcPr>
            <w:tcW w:w="192" w:type="pct"/>
            <w:tcBorders>
              <w:top w:val="nil"/>
              <w:left w:val="nil"/>
              <w:bottom w:val="single" w:sz="4" w:space="0" w:color="auto"/>
              <w:right w:val="single" w:sz="4" w:space="0" w:color="auto"/>
            </w:tcBorders>
            <w:shd w:val="clear" w:color="auto" w:fill="auto"/>
            <w:vAlign w:val="center"/>
            <w:hideMark/>
          </w:tcPr>
          <w:p w14:paraId="480C41D1" w14:textId="77777777" w:rsidR="000D1073" w:rsidRPr="000D1073" w:rsidRDefault="000D1073" w:rsidP="000D1073">
            <w:pPr>
              <w:jc w:val="center"/>
              <w:rPr>
                <w:color w:val="000000"/>
                <w:sz w:val="20"/>
                <w:szCs w:val="20"/>
              </w:rPr>
            </w:pPr>
            <w:r w:rsidRPr="000D1073">
              <w:rPr>
                <w:color w:val="000000"/>
                <w:sz w:val="20"/>
                <w:szCs w:val="20"/>
              </w:rPr>
              <w:t>6,65</w:t>
            </w:r>
          </w:p>
        </w:tc>
        <w:tc>
          <w:tcPr>
            <w:tcW w:w="192" w:type="pct"/>
            <w:tcBorders>
              <w:top w:val="nil"/>
              <w:left w:val="nil"/>
              <w:bottom w:val="single" w:sz="4" w:space="0" w:color="auto"/>
              <w:right w:val="single" w:sz="4" w:space="0" w:color="auto"/>
            </w:tcBorders>
            <w:shd w:val="clear" w:color="auto" w:fill="auto"/>
            <w:vAlign w:val="center"/>
            <w:hideMark/>
          </w:tcPr>
          <w:p w14:paraId="1945DB33" w14:textId="77777777" w:rsidR="000D1073" w:rsidRPr="000D1073" w:rsidRDefault="000D1073" w:rsidP="000D1073">
            <w:pPr>
              <w:jc w:val="center"/>
              <w:rPr>
                <w:color w:val="000000"/>
                <w:sz w:val="20"/>
                <w:szCs w:val="20"/>
              </w:rPr>
            </w:pPr>
            <w:r w:rsidRPr="000D1073">
              <w:rPr>
                <w:color w:val="000000"/>
                <w:sz w:val="20"/>
                <w:szCs w:val="20"/>
              </w:rPr>
              <w:t>6,65</w:t>
            </w:r>
          </w:p>
        </w:tc>
        <w:tc>
          <w:tcPr>
            <w:tcW w:w="192" w:type="pct"/>
            <w:tcBorders>
              <w:top w:val="nil"/>
              <w:left w:val="nil"/>
              <w:bottom w:val="single" w:sz="4" w:space="0" w:color="auto"/>
              <w:right w:val="single" w:sz="4" w:space="0" w:color="auto"/>
            </w:tcBorders>
            <w:shd w:val="clear" w:color="auto" w:fill="auto"/>
            <w:vAlign w:val="center"/>
            <w:hideMark/>
          </w:tcPr>
          <w:p w14:paraId="27F6F910" w14:textId="77777777" w:rsidR="000D1073" w:rsidRPr="000D1073" w:rsidRDefault="000D1073" w:rsidP="000D1073">
            <w:pPr>
              <w:jc w:val="center"/>
              <w:rPr>
                <w:color w:val="000000"/>
                <w:sz w:val="20"/>
                <w:szCs w:val="20"/>
              </w:rPr>
            </w:pPr>
            <w:r w:rsidRPr="000D1073">
              <w:rPr>
                <w:color w:val="000000"/>
                <w:sz w:val="20"/>
                <w:szCs w:val="20"/>
              </w:rPr>
              <w:t>6,65</w:t>
            </w:r>
          </w:p>
        </w:tc>
        <w:tc>
          <w:tcPr>
            <w:tcW w:w="201" w:type="pct"/>
            <w:tcBorders>
              <w:top w:val="nil"/>
              <w:left w:val="nil"/>
              <w:bottom w:val="single" w:sz="4" w:space="0" w:color="auto"/>
              <w:right w:val="single" w:sz="4" w:space="0" w:color="auto"/>
            </w:tcBorders>
            <w:shd w:val="clear" w:color="auto" w:fill="auto"/>
            <w:vAlign w:val="center"/>
            <w:hideMark/>
          </w:tcPr>
          <w:p w14:paraId="48BDA3DE" w14:textId="77777777" w:rsidR="000D1073" w:rsidRPr="000D1073" w:rsidRDefault="000D1073" w:rsidP="000D1073">
            <w:pPr>
              <w:jc w:val="center"/>
              <w:rPr>
                <w:color w:val="000000"/>
                <w:sz w:val="20"/>
                <w:szCs w:val="20"/>
              </w:rPr>
            </w:pPr>
            <w:r w:rsidRPr="000D1073">
              <w:rPr>
                <w:color w:val="000000"/>
                <w:sz w:val="20"/>
                <w:szCs w:val="20"/>
              </w:rPr>
              <w:t>6,65</w:t>
            </w:r>
          </w:p>
        </w:tc>
        <w:tc>
          <w:tcPr>
            <w:tcW w:w="201" w:type="pct"/>
            <w:tcBorders>
              <w:top w:val="nil"/>
              <w:left w:val="nil"/>
              <w:bottom w:val="single" w:sz="4" w:space="0" w:color="auto"/>
              <w:right w:val="single" w:sz="4" w:space="0" w:color="auto"/>
            </w:tcBorders>
            <w:shd w:val="clear" w:color="auto" w:fill="auto"/>
            <w:vAlign w:val="center"/>
            <w:hideMark/>
          </w:tcPr>
          <w:p w14:paraId="2E44594F" w14:textId="77777777" w:rsidR="000D1073" w:rsidRPr="000D1073" w:rsidRDefault="000D1073" w:rsidP="000D1073">
            <w:pPr>
              <w:jc w:val="center"/>
              <w:rPr>
                <w:color w:val="000000"/>
                <w:sz w:val="20"/>
                <w:szCs w:val="20"/>
              </w:rPr>
            </w:pPr>
            <w:r w:rsidRPr="000D1073">
              <w:rPr>
                <w:color w:val="000000"/>
                <w:sz w:val="20"/>
                <w:szCs w:val="20"/>
              </w:rPr>
              <w:t>6,65</w:t>
            </w:r>
          </w:p>
        </w:tc>
        <w:tc>
          <w:tcPr>
            <w:tcW w:w="201" w:type="pct"/>
            <w:tcBorders>
              <w:top w:val="nil"/>
              <w:left w:val="nil"/>
              <w:bottom w:val="single" w:sz="4" w:space="0" w:color="auto"/>
              <w:right w:val="single" w:sz="4" w:space="0" w:color="auto"/>
            </w:tcBorders>
            <w:shd w:val="clear" w:color="auto" w:fill="auto"/>
            <w:vAlign w:val="center"/>
            <w:hideMark/>
          </w:tcPr>
          <w:p w14:paraId="0F23077D" w14:textId="77777777" w:rsidR="000D1073" w:rsidRPr="000D1073" w:rsidRDefault="000D1073" w:rsidP="000D1073">
            <w:pPr>
              <w:jc w:val="center"/>
              <w:rPr>
                <w:color w:val="000000"/>
                <w:sz w:val="20"/>
                <w:szCs w:val="20"/>
              </w:rPr>
            </w:pPr>
            <w:r w:rsidRPr="000D1073">
              <w:rPr>
                <w:color w:val="000000"/>
                <w:sz w:val="20"/>
                <w:szCs w:val="20"/>
              </w:rPr>
              <w:t>6,65</w:t>
            </w:r>
          </w:p>
        </w:tc>
      </w:tr>
      <w:tr w:rsidR="000D1073" w:rsidRPr="000D1073" w14:paraId="3751CB22"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1A878963" w14:textId="77777777" w:rsidR="000D1073" w:rsidRPr="000D1073" w:rsidRDefault="000D1073" w:rsidP="000D1073">
            <w:pPr>
              <w:jc w:val="center"/>
              <w:rPr>
                <w:color w:val="000000"/>
                <w:sz w:val="20"/>
                <w:szCs w:val="20"/>
              </w:rPr>
            </w:pPr>
            <w:r w:rsidRPr="000D1073">
              <w:rPr>
                <w:color w:val="000000"/>
                <w:sz w:val="20"/>
                <w:szCs w:val="20"/>
              </w:rPr>
              <w:t>Микрорайон 31В</w:t>
            </w:r>
          </w:p>
        </w:tc>
        <w:tc>
          <w:tcPr>
            <w:tcW w:w="161" w:type="pct"/>
            <w:tcBorders>
              <w:top w:val="nil"/>
              <w:left w:val="nil"/>
              <w:bottom w:val="single" w:sz="4" w:space="0" w:color="auto"/>
              <w:right w:val="single" w:sz="4" w:space="0" w:color="auto"/>
            </w:tcBorders>
            <w:shd w:val="clear" w:color="auto" w:fill="auto"/>
            <w:vAlign w:val="center"/>
            <w:hideMark/>
          </w:tcPr>
          <w:p w14:paraId="5CAE4C91" w14:textId="77777777" w:rsidR="000D1073" w:rsidRPr="000D1073" w:rsidRDefault="000D1073" w:rsidP="000D1073">
            <w:pPr>
              <w:jc w:val="center"/>
              <w:rPr>
                <w:color w:val="000000"/>
                <w:sz w:val="20"/>
                <w:szCs w:val="20"/>
              </w:rPr>
            </w:pPr>
            <w:r w:rsidRPr="000D1073">
              <w:rPr>
                <w:color w:val="000000"/>
                <w:sz w:val="20"/>
                <w:szCs w:val="20"/>
              </w:rPr>
              <w:t>0,08</w:t>
            </w:r>
          </w:p>
        </w:tc>
        <w:tc>
          <w:tcPr>
            <w:tcW w:w="166" w:type="pct"/>
            <w:tcBorders>
              <w:top w:val="nil"/>
              <w:left w:val="nil"/>
              <w:bottom w:val="single" w:sz="4" w:space="0" w:color="auto"/>
              <w:right w:val="single" w:sz="4" w:space="0" w:color="auto"/>
            </w:tcBorders>
            <w:shd w:val="clear" w:color="auto" w:fill="auto"/>
            <w:vAlign w:val="center"/>
            <w:hideMark/>
          </w:tcPr>
          <w:p w14:paraId="25BC39F5" w14:textId="77777777" w:rsidR="000D1073" w:rsidRPr="000D1073" w:rsidRDefault="000D1073" w:rsidP="000D1073">
            <w:pPr>
              <w:jc w:val="center"/>
              <w:rPr>
                <w:color w:val="000000"/>
                <w:sz w:val="20"/>
                <w:szCs w:val="20"/>
              </w:rPr>
            </w:pPr>
            <w:r w:rsidRPr="000D1073">
              <w:rPr>
                <w:color w:val="000000"/>
                <w:sz w:val="20"/>
                <w:szCs w:val="20"/>
              </w:rPr>
              <w:t>-0,42</w:t>
            </w:r>
          </w:p>
        </w:tc>
        <w:tc>
          <w:tcPr>
            <w:tcW w:w="192" w:type="pct"/>
            <w:tcBorders>
              <w:top w:val="nil"/>
              <w:left w:val="nil"/>
              <w:bottom w:val="single" w:sz="4" w:space="0" w:color="auto"/>
              <w:right w:val="single" w:sz="4" w:space="0" w:color="auto"/>
            </w:tcBorders>
            <w:shd w:val="clear" w:color="auto" w:fill="auto"/>
            <w:vAlign w:val="center"/>
            <w:hideMark/>
          </w:tcPr>
          <w:p w14:paraId="41083955" w14:textId="77777777" w:rsidR="000D1073" w:rsidRPr="000D1073" w:rsidRDefault="000D1073" w:rsidP="000D1073">
            <w:pPr>
              <w:jc w:val="center"/>
              <w:rPr>
                <w:color w:val="000000"/>
                <w:sz w:val="20"/>
                <w:szCs w:val="20"/>
              </w:rPr>
            </w:pPr>
            <w:r w:rsidRPr="000D1073">
              <w:rPr>
                <w:color w:val="000000"/>
                <w:sz w:val="20"/>
                <w:szCs w:val="20"/>
              </w:rPr>
              <w:t>-0,97</w:t>
            </w:r>
          </w:p>
        </w:tc>
        <w:tc>
          <w:tcPr>
            <w:tcW w:w="175" w:type="pct"/>
            <w:tcBorders>
              <w:top w:val="nil"/>
              <w:left w:val="nil"/>
              <w:bottom w:val="single" w:sz="4" w:space="0" w:color="auto"/>
              <w:right w:val="single" w:sz="4" w:space="0" w:color="auto"/>
            </w:tcBorders>
            <w:shd w:val="clear" w:color="auto" w:fill="auto"/>
            <w:vAlign w:val="center"/>
            <w:hideMark/>
          </w:tcPr>
          <w:p w14:paraId="738C36BC" w14:textId="77777777" w:rsidR="000D1073" w:rsidRPr="000D1073" w:rsidRDefault="000D1073" w:rsidP="000D1073">
            <w:pPr>
              <w:jc w:val="center"/>
              <w:rPr>
                <w:color w:val="000000"/>
                <w:sz w:val="20"/>
                <w:szCs w:val="20"/>
              </w:rPr>
            </w:pPr>
            <w:r w:rsidRPr="000D1073">
              <w:rPr>
                <w:color w:val="000000"/>
                <w:sz w:val="20"/>
                <w:szCs w:val="20"/>
              </w:rPr>
              <w:t>1,39</w:t>
            </w:r>
          </w:p>
        </w:tc>
        <w:tc>
          <w:tcPr>
            <w:tcW w:w="192" w:type="pct"/>
            <w:tcBorders>
              <w:top w:val="nil"/>
              <w:left w:val="nil"/>
              <w:bottom w:val="single" w:sz="4" w:space="0" w:color="auto"/>
              <w:right w:val="single" w:sz="4" w:space="0" w:color="auto"/>
            </w:tcBorders>
            <w:shd w:val="clear" w:color="auto" w:fill="auto"/>
            <w:vAlign w:val="center"/>
            <w:hideMark/>
          </w:tcPr>
          <w:p w14:paraId="651CC7BA" w14:textId="77777777" w:rsidR="000D1073" w:rsidRPr="000D1073" w:rsidRDefault="000D1073" w:rsidP="000D1073">
            <w:pPr>
              <w:jc w:val="center"/>
              <w:rPr>
                <w:color w:val="000000"/>
                <w:sz w:val="20"/>
                <w:szCs w:val="20"/>
              </w:rPr>
            </w:pPr>
            <w:r w:rsidRPr="000D1073">
              <w:rPr>
                <w:color w:val="000000"/>
                <w:sz w:val="20"/>
                <w:szCs w:val="20"/>
              </w:rPr>
              <w:t>-0,73</w:t>
            </w:r>
          </w:p>
        </w:tc>
        <w:tc>
          <w:tcPr>
            <w:tcW w:w="192" w:type="pct"/>
            <w:tcBorders>
              <w:top w:val="nil"/>
              <w:left w:val="nil"/>
              <w:bottom w:val="single" w:sz="4" w:space="0" w:color="auto"/>
              <w:right w:val="single" w:sz="4" w:space="0" w:color="auto"/>
            </w:tcBorders>
            <w:shd w:val="clear" w:color="auto" w:fill="auto"/>
            <w:vAlign w:val="center"/>
            <w:hideMark/>
          </w:tcPr>
          <w:p w14:paraId="1C27071C" w14:textId="77777777" w:rsidR="000D1073" w:rsidRPr="000D1073" w:rsidRDefault="000D1073" w:rsidP="000D1073">
            <w:pPr>
              <w:jc w:val="center"/>
              <w:rPr>
                <w:color w:val="000000"/>
                <w:sz w:val="20"/>
                <w:szCs w:val="20"/>
              </w:rPr>
            </w:pPr>
            <w:r w:rsidRPr="000D1073">
              <w:rPr>
                <w:color w:val="000000"/>
                <w:sz w:val="20"/>
                <w:szCs w:val="20"/>
              </w:rPr>
              <w:t>-0,73</w:t>
            </w:r>
          </w:p>
        </w:tc>
        <w:tc>
          <w:tcPr>
            <w:tcW w:w="192" w:type="pct"/>
            <w:tcBorders>
              <w:top w:val="nil"/>
              <w:left w:val="nil"/>
              <w:bottom w:val="single" w:sz="4" w:space="0" w:color="auto"/>
              <w:right w:val="single" w:sz="4" w:space="0" w:color="auto"/>
            </w:tcBorders>
            <w:shd w:val="clear" w:color="auto" w:fill="auto"/>
            <w:vAlign w:val="center"/>
            <w:hideMark/>
          </w:tcPr>
          <w:p w14:paraId="20487D2A" w14:textId="77777777" w:rsidR="000D1073" w:rsidRPr="000D1073" w:rsidRDefault="000D1073" w:rsidP="000D1073">
            <w:pPr>
              <w:jc w:val="center"/>
              <w:rPr>
                <w:color w:val="000000"/>
                <w:sz w:val="20"/>
                <w:szCs w:val="20"/>
              </w:rPr>
            </w:pPr>
            <w:r w:rsidRPr="000D1073">
              <w:rPr>
                <w:color w:val="000000"/>
                <w:sz w:val="20"/>
                <w:szCs w:val="20"/>
              </w:rPr>
              <w:t>-0,73</w:t>
            </w:r>
          </w:p>
        </w:tc>
        <w:tc>
          <w:tcPr>
            <w:tcW w:w="192" w:type="pct"/>
            <w:tcBorders>
              <w:top w:val="nil"/>
              <w:left w:val="nil"/>
              <w:bottom w:val="single" w:sz="4" w:space="0" w:color="auto"/>
              <w:right w:val="single" w:sz="4" w:space="0" w:color="auto"/>
            </w:tcBorders>
            <w:shd w:val="clear" w:color="auto" w:fill="auto"/>
            <w:vAlign w:val="center"/>
            <w:hideMark/>
          </w:tcPr>
          <w:p w14:paraId="17F66C62" w14:textId="77777777" w:rsidR="000D1073" w:rsidRPr="000D1073" w:rsidRDefault="000D1073" w:rsidP="000D1073">
            <w:pPr>
              <w:jc w:val="center"/>
              <w:rPr>
                <w:color w:val="000000"/>
                <w:sz w:val="20"/>
                <w:szCs w:val="20"/>
              </w:rPr>
            </w:pPr>
            <w:r w:rsidRPr="000D1073">
              <w:rPr>
                <w:color w:val="000000"/>
                <w:sz w:val="20"/>
                <w:szCs w:val="20"/>
              </w:rPr>
              <w:t>-0,73</w:t>
            </w:r>
          </w:p>
        </w:tc>
        <w:tc>
          <w:tcPr>
            <w:tcW w:w="192" w:type="pct"/>
            <w:tcBorders>
              <w:top w:val="nil"/>
              <w:left w:val="nil"/>
              <w:bottom w:val="single" w:sz="4" w:space="0" w:color="auto"/>
              <w:right w:val="single" w:sz="4" w:space="0" w:color="auto"/>
            </w:tcBorders>
            <w:shd w:val="clear" w:color="auto" w:fill="auto"/>
            <w:vAlign w:val="center"/>
            <w:hideMark/>
          </w:tcPr>
          <w:p w14:paraId="63A8A0F3" w14:textId="77777777" w:rsidR="000D1073" w:rsidRPr="000D1073" w:rsidRDefault="000D1073" w:rsidP="000D1073">
            <w:pPr>
              <w:jc w:val="center"/>
              <w:rPr>
                <w:color w:val="000000"/>
                <w:sz w:val="20"/>
                <w:szCs w:val="20"/>
              </w:rPr>
            </w:pPr>
            <w:r w:rsidRPr="000D1073">
              <w:rPr>
                <w:color w:val="000000"/>
                <w:sz w:val="20"/>
                <w:szCs w:val="20"/>
              </w:rPr>
              <w:t>-0,73</w:t>
            </w:r>
          </w:p>
        </w:tc>
        <w:tc>
          <w:tcPr>
            <w:tcW w:w="192" w:type="pct"/>
            <w:tcBorders>
              <w:top w:val="nil"/>
              <w:left w:val="nil"/>
              <w:bottom w:val="single" w:sz="4" w:space="0" w:color="auto"/>
              <w:right w:val="single" w:sz="4" w:space="0" w:color="auto"/>
            </w:tcBorders>
            <w:shd w:val="clear" w:color="auto" w:fill="auto"/>
            <w:vAlign w:val="center"/>
            <w:hideMark/>
          </w:tcPr>
          <w:p w14:paraId="573370B4" w14:textId="77777777" w:rsidR="000D1073" w:rsidRPr="000D1073" w:rsidRDefault="000D1073" w:rsidP="000D1073">
            <w:pPr>
              <w:jc w:val="center"/>
              <w:rPr>
                <w:color w:val="000000"/>
                <w:sz w:val="20"/>
                <w:szCs w:val="20"/>
              </w:rPr>
            </w:pPr>
            <w:r w:rsidRPr="000D1073">
              <w:rPr>
                <w:color w:val="000000"/>
                <w:sz w:val="20"/>
                <w:szCs w:val="20"/>
              </w:rPr>
              <w:t>-0,73</w:t>
            </w:r>
          </w:p>
        </w:tc>
        <w:tc>
          <w:tcPr>
            <w:tcW w:w="192" w:type="pct"/>
            <w:tcBorders>
              <w:top w:val="nil"/>
              <w:left w:val="nil"/>
              <w:bottom w:val="single" w:sz="4" w:space="0" w:color="auto"/>
              <w:right w:val="single" w:sz="4" w:space="0" w:color="auto"/>
            </w:tcBorders>
            <w:shd w:val="clear" w:color="auto" w:fill="auto"/>
            <w:vAlign w:val="center"/>
            <w:hideMark/>
          </w:tcPr>
          <w:p w14:paraId="6B778ED7" w14:textId="77777777" w:rsidR="000D1073" w:rsidRPr="000D1073" w:rsidRDefault="000D1073" w:rsidP="000D1073">
            <w:pPr>
              <w:jc w:val="center"/>
              <w:rPr>
                <w:color w:val="000000"/>
                <w:sz w:val="20"/>
                <w:szCs w:val="20"/>
              </w:rPr>
            </w:pPr>
            <w:r w:rsidRPr="000D1073">
              <w:rPr>
                <w:color w:val="000000"/>
                <w:sz w:val="20"/>
                <w:szCs w:val="20"/>
              </w:rPr>
              <w:t>-0,73</w:t>
            </w:r>
          </w:p>
        </w:tc>
        <w:tc>
          <w:tcPr>
            <w:tcW w:w="192" w:type="pct"/>
            <w:tcBorders>
              <w:top w:val="nil"/>
              <w:left w:val="nil"/>
              <w:bottom w:val="single" w:sz="4" w:space="0" w:color="auto"/>
              <w:right w:val="single" w:sz="4" w:space="0" w:color="auto"/>
            </w:tcBorders>
            <w:shd w:val="clear" w:color="auto" w:fill="auto"/>
            <w:vAlign w:val="center"/>
            <w:hideMark/>
          </w:tcPr>
          <w:p w14:paraId="64AFCC0F" w14:textId="77777777" w:rsidR="000D1073" w:rsidRPr="000D1073" w:rsidRDefault="000D1073" w:rsidP="000D1073">
            <w:pPr>
              <w:jc w:val="center"/>
              <w:rPr>
                <w:color w:val="000000"/>
                <w:sz w:val="20"/>
                <w:szCs w:val="20"/>
              </w:rPr>
            </w:pPr>
            <w:r w:rsidRPr="000D1073">
              <w:rPr>
                <w:color w:val="000000"/>
                <w:sz w:val="20"/>
                <w:szCs w:val="20"/>
              </w:rPr>
              <w:t>-0,73</w:t>
            </w:r>
          </w:p>
        </w:tc>
        <w:tc>
          <w:tcPr>
            <w:tcW w:w="192" w:type="pct"/>
            <w:tcBorders>
              <w:top w:val="nil"/>
              <w:left w:val="nil"/>
              <w:bottom w:val="single" w:sz="4" w:space="0" w:color="auto"/>
              <w:right w:val="single" w:sz="4" w:space="0" w:color="auto"/>
            </w:tcBorders>
            <w:shd w:val="clear" w:color="auto" w:fill="auto"/>
            <w:vAlign w:val="center"/>
            <w:hideMark/>
          </w:tcPr>
          <w:p w14:paraId="47344253" w14:textId="77777777" w:rsidR="000D1073" w:rsidRPr="000D1073" w:rsidRDefault="000D1073" w:rsidP="000D1073">
            <w:pPr>
              <w:jc w:val="center"/>
              <w:rPr>
                <w:color w:val="000000"/>
                <w:sz w:val="20"/>
                <w:szCs w:val="20"/>
              </w:rPr>
            </w:pPr>
            <w:r w:rsidRPr="000D1073">
              <w:rPr>
                <w:color w:val="000000"/>
                <w:sz w:val="20"/>
                <w:szCs w:val="20"/>
              </w:rPr>
              <w:t>-0,73</w:t>
            </w:r>
          </w:p>
        </w:tc>
        <w:tc>
          <w:tcPr>
            <w:tcW w:w="192" w:type="pct"/>
            <w:tcBorders>
              <w:top w:val="nil"/>
              <w:left w:val="nil"/>
              <w:bottom w:val="single" w:sz="4" w:space="0" w:color="auto"/>
              <w:right w:val="single" w:sz="4" w:space="0" w:color="auto"/>
            </w:tcBorders>
            <w:shd w:val="clear" w:color="auto" w:fill="auto"/>
            <w:vAlign w:val="center"/>
            <w:hideMark/>
          </w:tcPr>
          <w:p w14:paraId="3AE1530D" w14:textId="77777777" w:rsidR="000D1073" w:rsidRPr="000D1073" w:rsidRDefault="000D1073" w:rsidP="000D1073">
            <w:pPr>
              <w:jc w:val="center"/>
              <w:rPr>
                <w:color w:val="000000"/>
                <w:sz w:val="20"/>
                <w:szCs w:val="20"/>
              </w:rPr>
            </w:pPr>
            <w:r w:rsidRPr="000D1073">
              <w:rPr>
                <w:color w:val="000000"/>
                <w:sz w:val="20"/>
                <w:szCs w:val="20"/>
              </w:rPr>
              <w:t>-0,73</w:t>
            </w:r>
          </w:p>
        </w:tc>
        <w:tc>
          <w:tcPr>
            <w:tcW w:w="192" w:type="pct"/>
            <w:tcBorders>
              <w:top w:val="nil"/>
              <w:left w:val="nil"/>
              <w:bottom w:val="single" w:sz="4" w:space="0" w:color="auto"/>
              <w:right w:val="single" w:sz="4" w:space="0" w:color="auto"/>
            </w:tcBorders>
            <w:shd w:val="clear" w:color="auto" w:fill="auto"/>
            <w:vAlign w:val="center"/>
            <w:hideMark/>
          </w:tcPr>
          <w:p w14:paraId="713BFEF3" w14:textId="77777777" w:rsidR="000D1073" w:rsidRPr="000D1073" w:rsidRDefault="000D1073" w:rsidP="000D1073">
            <w:pPr>
              <w:jc w:val="center"/>
              <w:rPr>
                <w:color w:val="000000"/>
                <w:sz w:val="20"/>
                <w:szCs w:val="20"/>
              </w:rPr>
            </w:pPr>
            <w:r w:rsidRPr="000D1073">
              <w:rPr>
                <w:color w:val="000000"/>
                <w:sz w:val="20"/>
                <w:szCs w:val="20"/>
              </w:rPr>
              <w:t>-0,73</w:t>
            </w:r>
          </w:p>
        </w:tc>
        <w:tc>
          <w:tcPr>
            <w:tcW w:w="201" w:type="pct"/>
            <w:tcBorders>
              <w:top w:val="nil"/>
              <w:left w:val="nil"/>
              <w:bottom w:val="single" w:sz="4" w:space="0" w:color="auto"/>
              <w:right w:val="single" w:sz="4" w:space="0" w:color="auto"/>
            </w:tcBorders>
            <w:shd w:val="clear" w:color="auto" w:fill="auto"/>
            <w:vAlign w:val="center"/>
            <w:hideMark/>
          </w:tcPr>
          <w:p w14:paraId="25B09954" w14:textId="77777777" w:rsidR="000D1073" w:rsidRPr="000D1073" w:rsidRDefault="000D1073" w:rsidP="000D1073">
            <w:pPr>
              <w:jc w:val="center"/>
              <w:rPr>
                <w:color w:val="000000"/>
                <w:sz w:val="20"/>
                <w:szCs w:val="20"/>
              </w:rPr>
            </w:pPr>
            <w:r w:rsidRPr="000D1073">
              <w:rPr>
                <w:color w:val="000000"/>
                <w:sz w:val="20"/>
                <w:szCs w:val="20"/>
              </w:rPr>
              <w:t>-0,73</w:t>
            </w:r>
          </w:p>
        </w:tc>
        <w:tc>
          <w:tcPr>
            <w:tcW w:w="201" w:type="pct"/>
            <w:tcBorders>
              <w:top w:val="nil"/>
              <w:left w:val="nil"/>
              <w:bottom w:val="single" w:sz="4" w:space="0" w:color="auto"/>
              <w:right w:val="single" w:sz="4" w:space="0" w:color="auto"/>
            </w:tcBorders>
            <w:shd w:val="clear" w:color="auto" w:fill="auto"/>
            <w:vAlign w:val="center"/>
            <w:hideMark/>
          </w:tcPr>
          <w:p w14:paraId="02F6F879" w14:textId="77777777" w:rsidR="000D1073" w:rsidRPr="000D1073" w:rsidRDefault="000D1073" w:rsidP="000D1073">
            <w:pPr>
              <w:jc w:val="center"/>
              <w:rPr>
                <w:color w:val="000000"/>
                <w:sz w:val="20"/>
                <w:szCs w:val="20"/>
              </w:rPr>
            </w:pPr>
            <w:r w:rsidRPr="000D1073">
              <w:rPr>
                <w:color w:val="000000"/>
                <w:sz w:val="20"/>
                <w:szCs w:val="20"/>
              </w:rPr>
              <w:t>-0,73</w:t>
            </w:r>
          </w:p>
        </w:tc>
        <w:tc>
          <w:tcPr>
            <w:tcW w:w="201" w:type="pct"/>
            <w:tcBorders>
              <w:top w:val="nil"/>
              <w:left w:val="nil"/>
              <w:bottom w:val="single" w:sz="4" w:space="0" w:color="auto"/>
              <w:right w:val="single" w:sz="4" w:space="0" w:color="auto"/>
            </w:tcBorders>
            <w:shd w:val="clear" w:color="auto" w:fill="auto"/>
            <w:vAlign w:val="center"/>
            <w:hideMark/>
          </w:tcPr>
          <w:p w14:paraId="57A6DBF9" w14:textId="77777777" w:rsidR="000D1073" w:rsidRPr="000D1073" w:rsidRDefault="000D1073" w:rsidP="000D1073">
            <w:pPr>
              <w:jc w:val="center"/>
              <w:rPr>
                <w:color w:val="000000"/>
                <w:sz w:val="20"/>
                <w:szCs w:val="20"/>
              </w:rPr>
            </w:pPr>
            <w:r w:rsidRPr="000D1073">
              <w:rPr>
                <w:color w:val="000000"/>
                <w:sz w:val="20"/>
                <w:szCs w:val="20"/>
              </w:rPr>
              <w:t>-0,73</w:t>
            </w:r>
          </w:p>
        </w:tc>
      </w:tr>
      <w:tr w:rsidR="000D1073" w:rsidRPr="000D1073" w14:paraId="40FDD62A"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57EAA281" w14:textId="77777777" w:rsidR="000D1073" w:rsidRPr="000D1073" w:rsidRDefault="000D1073" w:rsidP="000D1073">
            <w:pPr>
              <w:jc w:val="center"/>
              <w:rPr>
                <w:color w:val="000000"/>
                <w:sz w:val="20"/>
                <w:szCs w:val="20"/>
              </w:rPr>
            </w:pPr>
            <w:r w:rsidRPr="000D1073">
              <w:rPr>
                <w:color w:val="000000"/>
                <w:sz w:val="20"/>
                <w:szCs w:val="20"/>
              </w:rPr>
              <w:t>Микрорайон 32.</w:t>
            </w:r>
          </w:p>
        </w:tc>
        <w:tc>
          <w:tcPr>
            <w:tcW w:w="161" w:type="pct"/>
            <w:tcBorders>
              <w:top w:val="nil"/>
              <w:left w:val="nil"/>
              <w:bottom w:val="single" w:sz="4" w:space="0" w:color="auto"/>
              <w:right w:val="single" w:sz="4" w:space="0" w:color="auto"/>
            </w:tcBorders>
            <w:shd w:val="clear" w:color="auto" w:fill="auto"/>
            <w:vAlign w:val="center"/>
            <w:hideMark/>
          </w:tcPr>
          <w:p w14:paraId="5F690FD2" w14:textId="77777777" w:rsidR="000D1073" w:rsidRPr="000D1073" w:rsidRDefault="000D1073" w:rsidP="000D1073">
            <w:pPr>
              <w:jc w:val="center"/>
              <w:rPr>
                <w:color w:val="000000"/>
                <w:sz w:val="20"/>
                <w:szCs w:val="20"/>
              </w:rPr>
            </w:pPr>
            <w:r w:rsidRPr="000D1073">
              <w:rPr>
                <w:color w:val="000000"/>
                <w:sz w:val="20"/>
                <w:szCs w:val="20"/>
              </w:rPr>
              <w:t>0,06</w:t>
            </w:r>
          </w:p>
        </w:tc>
        <w:tc>
          <w:tcPr>
            <w:tcW w:w="166" w:type="pct"/>
            <w:tcBorders>
              <w:top w:val="nil"/>
              <w:left w:val="nil"/>
              <w:bottom w:val="single" w:sz="4" w:space="0" w:color="auto"/>
              <w:right w:val="single" w:sz="4" w:space="0" w:color="auto"/>
            </w:tcBorders>
            <w:shd w:val="clear" w:color="auto" w:fill="auto"/>
            <w:vAlign w:val="center"/>
            <w:hideMark/>
          </w:tcPr>
          <w:p w14:paraId="5C90C6C6" w14:textId="77777777" w:rsidR="000D1073" w:rsidRPr="000D1073" w:rsidRDefault="000D1073" w:rsidP="000D1073">
            <w:pPr>
              <w:jc w:val="center"/>
              <w:rPr>
                <w:color w:val="000000"/>
                <w:sz w:val="20"/>
                <w:szCs w:val="20"/>
              </w:rPr>
            </w:pPr>
            <w:r w:rsidRPr="000D1073">
              <w:rPr>
                <w:color w:val="000000"/>
                <w:sz w:val="20"/>
                <w:szCs w:val="20"/>
              </w:rPr>
              <w:t>-0,30</w:t>
            </w:r>
          </w:p>
        </w:tc>
        <w:tc>
          <w:tcPr>
            <w:tcW w:w="192" w:type="pct"/>
            <w:tcBorders>
              <w:top w:val="nil"/>
              <w:left w:val="nil"/>
              <w:bottom w:val="single" w:sz="4" w:space="0" w:color="auto"/>
              <w:right w:val="single" w:sz="4" w:space="0" w:color="auto"/>
            </w:tcBorders>
            <w:shd w:val="clear" w:color="auto" w:fill="auto"/>
            <w:vAlign w:val="center"/>
            <w:hideMark/>
          </w:tcPr>
          <w:p w14:paraId="392691D1" w14:textId="77777777" w:rsidR="000D1073" w:rsidRPr="000D1073" w:rsidRDefault="000D1073" w:rsidP="000D1073">
            <w:pPr>
              <w:jc w:val="center"/>
              <w:rPr>
                <w:color w:val="000000"/>
                <w:sz w:val="20"/>
                <w:szCs w:val="20"/>
              </w:rPr>
            </w:pPr>
            <w:r w:rsidRPr="000D1073">
              <w:rPr>
                <w:color w:val="000000"/>
                <w:sz w:val="20"/>
                <w:szCs w:val="20"/>
              </w:rPr>
              <w:t>-0,70</w:t>
            </w:r>
          </w:p>
        </w:tc>
        <w:tc>
          <w:tcPr>
            <w:tcW w:w="175" w:type="pct"/>
            <w:tcBorders>
              <w:top w:val="nil"/>
              <w:left w:val="nil"/>
              <w:bottom w:val="single" w:sz="4" w:space="0" w:color="auto"/>
              <w:right w:val="single" w:sz="4" w:space="0" w:color="auto"/>
            </w:tcBorders>
            <w:shd w:val="clear" w:color="auto" w:fill="auto"/>
            <w:vAlign w:val="center"/>
            <w:hideMark/>
          </w:tcPr>
          <w:p w14:paraId="17B4CA62" w14:textId="77777777" w:rsidR="000D1073" w:rsidRPr="000D1073" w:rsidRDefault="000D1073" w:rsidP="000D1073">
            <w:pPr>
              <w:jc w:val="center"/>
              <w:rPr>
                <w:color w:val="000000"/>
                <w:sz w:val="20"/>
                <w:szCs w:val="20"/>
              </w:rPr>
            </w:pPr>
            <w:r w:rsidRPr="000D1073">
              <w:rPr>
                <w:color w:val="000000"/>
                <w:sz w:val="20"/>
                <w:szCs w:val="20"/>
              </w:rPr>
              <w:t>1,00</w:t>
            </w:r>
          </w:p>
        </w:tc>
        <w:tc>
          <w:tcPr>
            <w:tcW w:w="192" w:type="pct"/>
            <w:tcBorders>
              <w:top w:val="nil"/>
              <w:left w:val="nil"/>
              <w:bottom w:val="single" w:sz="4" w:space="0" w:color="auto"/>
              <w:right w:val="single" w:sz="4" w:space="0" w:color="auto"/>
            </w:tcBorders>
            <w:shd w:val="clear" w:color="auto" w:fill="auto"/>
            <w:vAlign w:val="center"/>
            <w:hideMark/>
          </w:tcPr>
          <w:p w14:paraId="0DC4C1B5" w14:textId="77777777" w:rsidR="000D1073" w:rsidRPr="000D1073" w:rsidRDefault="000D1073" w:rsidP="000D1073">
            <w:pPr>
              <w:jc w:val="center"/>
              <w:rPr>
                <w:color w:val="000000"/>
                <w:sz w:val="20"/>
                <w:szCs w:val="20"/>
              </w:rPr>
            </w:pPr>
            <w:r w:rsidRPr="000D1073">
              <w:rPr>
                <w:color w:val="000000"/>
                <w:sz w:val="20"/>
                <w:szCs w:val="20"/>
              </w:rPr>
              <w:t>-0,53</w:t>
            </w:r>
          </w:p>
        </w:tc>
        <w:tc>
          <w:tcPr>
            <w:tcW w:w="192" w:type="pct"/>
            <w:tcBorders>
              <w:top w:val="nil"/>
              <w:left w:val="nil"/>
              <w:bottom w:val="single" w:sz="4" w:space="0" w:color="auto"/>
              <w:right w:val="single" w:sz="4" w:space="0" w:color="auto"/>
            </w:tcBorders>
            <w:shd w:val="clear" w:color="auto" w:fill="auto"/>
            <w:vAlign w:val="center"/>
            <w:hideMark/>
          </w:tcPr>
          <w:p w14:paraId="504807C2" w14:textId="77777777" w:rsidR="000D1073" w:rsidRPr="000D1073" w:rsidRDefault="000D1073" w:rsidP="000D1073">
            <w:pPr>
              <w:jc w:val="center"/>
              <w:rPr>
                <w:color w:val="000000"/>
                <w:sz w:val="20"/>
                <w:szCs w:val="20"/>
              </w:rPr>
            </w:pPr>
            <w:r w:rsidRPr="000D1073">
              <w:rPr>
                <w:color w:val="000000"/>
                <w:sz w:val="20"/>
                <w:szCs w:val="20"/>
              </w:rPr>
              <w:t>2,74</w:t>
            </w:r>
          </w:p>
        </w:tc>
        <w:tc>
          <w:tcPr>
            <w:tcW w:w="192" w:type="pct"/>
            <w:tcBorders>
              <w:top w:val="nil"/>
              <w:left w:val="nil"/>
              <w:bottom w:val="single" w:sz="4" w:space="0" w:color="auto"/>
              <w:right w:val="single" w:sz="4" w:space="0" w:color="auto"/>
            </w:tcBorders>
            <w:shd w:val="clear" w:color="auto" w:fill="auto"/>
            <w:vAlign w:val="center"/>
            <w:hideMark/>
          </w:tcPr>
          <w:p w14:paraId="765E707E" w14:textId="77777777" w:rsidR="000D1073" w:rsidRPr="000D1073" w:rsidRDefault="000D1073" w:rsidP="000D1073">
            <w:pPr>
              <w:jc w:val="center"/>
              <w:rPr>
                <w:color w:val="000000"/>
                <w:sz w:val="20"/>
                <w:szCs w:val="20"/>
              </w:rPr>
            </w:pPr>
            <w:r w:rsidRPr="000D1073">
              <w:rPr>
                <w:color w:val="000000"/>
                <w:sz w:val="20"/>
                <w:szCs w:val="20"/>
              </w:rPr>
              <w:t>2,74</w:t>
            </w:r>
          </w:p>
        </w:tc>
        <w:tc>
          <w:tcPr>
            <w:tcW w:w="192" w:type="pct"/>
            <w:tcBorders>
              <w:top w:val="nil"/>
              <w:left w:val="nil"/>
              <w:bottom w:val="single" w:sz="4" w:space="0" w:color="auto"/>
              <w:right w:val="single" w:sz="4" w:space="0" w:color="auto"/>
            </w:tcBorders>
            <w:shd w:val="clear" w:color="auto" w:fill="auto"/>
            <w:vAlign w:val="center"/>
            <w:hideMark/>
          </w:tcPr>
          <w:p w14:paraId="200E9BDE" w14:textId="77777777" w:rsidR="000D1073" w:rsidRPr="000D1073" w:rsidRDefault="000D1073" w:rsidP="000D1073">
            <w:pPr>
              <w:jc w:val="center"/>
              <w:rPr>
                <w:color w:val="000000"/>
                <w:sz w:val="20"/>
                <w:szCs w:val="20"/>
              </w:rPr>
            </w:pPr>
            <w:r w:rsidRPr="000D1073">
              <w:rPr>
                <w:color w:val="000000"/>
                <w:sz w:val="20"/>
                <w:szCs w:val="20"/>
              </w:rPr>
              <w:t>2,74</w:t>
            </w:r>
          </w:p>
        </w:tc>
        <w:tc>
          <w:tcPr>
            <w:tcW w:w="192" w:type="pct"/>
            <w:tcBorders>
              <w:top w:val="nil"/>
              <w:left w:val="nil"/>
              <w:bottom w:val="single" w:sz="4" w:space="0" w:color="auto"/>
              <w:right w:val="single" w:sz="4" w:space="0" w:color="auto"/>
            </w:tcBorders>
            <w:shd w:val="clear" w:color="auto" w:fill="auto"/>
            <w:vAlign w:val="center"/>
            <w:hideMark/>
          </w:tcPr>
          <w:p w14:paraId="6B7E647E" w14:textId="77777777" w:rsidR="000D1073" w:rsidRPr="000D1073" w:rsidRDefault="000D1073" w:rsidP="000D1073">
            <w:pPr>
              <w:jc w:val="center"/>
              <w:rPr>
                <w:color w:val="000000"/>
                <w:sz w:val="20"/>
                <w:szCs w:val="20"/>
              </w:rPr>
            </w:pPr>
            <w:r w:rsidRPr="000D1073">
              <w:rPr>
                <w:color w:val="000000"/>
                <w:sz w:val="20"/>
                <w:szCs w:val="20"/>
              </w:rPr>
              <w:t>2,74</w:t>
            </w:r>
          </w:p>
        </w:tc>
        <w:tc>
          <w:tcPr>
            <w:tcW w:w="192" w:type="pct"/>
            <w:tcBorders>
              <w:top w:val="nil"/>
              <w:left w:val="nil"/>
              <w:bottom w:val="single" w:sz="4" w:space="0" w:color="auto"/>
              <w:right w:val="single" w:sz="4" w:space="0" w:color="auto"/>
            </w:tcBorders>
            <w:shd w:val="clear" w:color="auto" w:fill="auto"/>
            <w:vAlign w:val="center"/>
            <w:hideMark/>
          </w:tcPr>
          <w:p w14:paraId="6AE23599" w14:textId="77777777" w:rsidR="000D1073" w:rsidRPr="000D1073" w:rsidRDefault="000D1073" w:rsidP="000D1073">
            <w:pPr>
              <w:jc w:val="center"/>
              <w:rPr>
                <w:color w:val="000000"/>
                <w:sz w:val="20"/>
                <w:szCs w:val="20"/>
              </w:rPr>
            </w:pPr>
            <w:r w:rsidRPr="000D1073">
              <w:rPr>
                <w:color w:val="000000"/>
                <w:sz w:val="20"/>
                <w:szCs w:val="20"/>
              </w:rPr>
              <w:t>2,74</w:t>
            </w:r>
          </w:p>
        </w:tc>
        <w:tc>
          <w:tcPr>
            <w:tcW w:w="192" w:type="pct"/>
            <w:tcBorders>
              <w:top w:val="nil"/>
              <w:left w:val="nil"/>
              <w:bottom w:val="single" w:sz="4" w:space="0" w:color="auto"/>
              <w:right w:val="single" w:sz="4" w:space="0" w:color="auto"/>
            </w:tcBorders>
            <w:shd w:val="clear" w:color="auto" w:fill="auto"/>
            <w:vAlign w:val="center"/>
            <w:hideMark/>
          </w:tcPr>
          <w:p w14:paraId="032F2A4B" w14:textId="77777777" w:rsidR="000D1073" w:rsidRPr="000D1073" w:rsidRDefault="000D1073" w:rsidP="000D1073">
            <w:pPr>
              <w:jc w:val="center"/>
              <w:rPr>
                <w:color w:val="000000"/>
                <w:sz w:val="20"/>
                <w:szCs w:val="20"/>
              </w:rPr>
            </w:pPr>
            <w:r w:rsidRPr="000D1073">
              <w:rPr>
                <w:color w:val="000000"/>
                <w:sz w:val="20"/>
                <w:szCs w:val="20"/>
              </w:rPr>
              <w:t>2,74</w:t>
            </w:r>
          </w:p>
        </w:tc>
        <w:tc>
          <w:tcPr>
            <w:tcW w:w="192" w:type="pct"/>
            <w:tcBorders>
              <w:top w:val="nil"/>
              <w:left w:val="nil"/>
              <w:bottom w:val="single" w:sz="4" w:space="0" w:color="auto"/>
              <w:right w:val="single" w:sz="4" w:space="0" w:color="auto"/>
            </w:tcBorders>
            <w:shd w:val="clear" w:color="auto" w:fill="auto"/>
            <w:vAlign w:val="center"/>
            <w:hideMark/>
          </w:tcPr>
          <w:p w14:paraId="43762E87" w14:textId="77777777" w:rsidR="000D1073" w:rsidRPr="000D1073" w:rsidRDefault="000D1073" w:rsidP="000D1073">
            <w:pPr>
              <w:jc w:val="center"/>
              <w:rPr>
                <w:color w:val="000000"/>
                <w:sz w:val="20"/>
                <w:szCs w:val="20"/>
              </w:rPr>
            </w:pPr>
            <w:r w:rsidRPr="000D1073">
              <w:rPr>
                <w:color w:val="000000"/>
                <w:sz w:val="20"/>
                <w:szCs w:val="20"/>
              </w:rPr>
              <w:t>2,74</w:t>
            </w:r>
          </w:p>
        </w:tc>
        <w:tc>
          <w:tcPr>
            <w:tcW w:w="192" w:type="pct"/>
            <w:tcBorders>
              <w:top w:val="nil"/>
              <w:left w:val="nil"/>
              <w:bottom w:val="single" w:sz="4" w:space="0" w:color="auto"/>
              <w:right w:val="single" w:sz="4" w:space="0" w:color="auto"/>
            </w:tcBorders>
            <w:shd w:val="clear" w:color="auto" w:fill="auto"/>
            <w:vAlign w:val="center"/>
            <w:hideMark/>
          </w:tcPr>
          <w:p w14:paraId="27E3BC20" w14:textId="77777777" w:rsidR="000D1073" w:rsidRPr="000D1073" w:rsidRDefault="000D1073" w:rsidP="000D1073">
            <w:pPr>
              <w:jc w:val="center"/>
              <w:rPr>
                <w:color w:val="000000"/>
                <w:sz w:val="20"/>
                <w:szCs w:val="20"/>
              </w:rPr>
            </w:pPr>
            <w:r w:rsidRPr="000D1073">
              <w:rPr>
                <w:color w:val="000000"/>
                <w:sz w:val="20"/>
                <w:szCs w:val="20"/>
              </w:rPr>
              <w:t>2,74</w:t>
            </w:r>
          </w:p>
        </w:tc>
        <w:tc>
          <w:tcPr>
            <w:tcW w:w="192" w:type="pct"/>
            <w:tcBorders>
              <w:top w:val="nil"/>
              <w:left w:val="nil"/>
              <w:bottom w:val="single" w:sz="4" w:space="0" w:color="auto"/>
              <w:right w:val="single" w:sz="4" w:space="0" w:color="auto"/>
            </w:tcBorders>
            <w:shd w:val="clear" w:color="auto" w:fill="auto"/>
            <w:vAlign w:val="center"/>
            <w:hideMark/>
          </w:tcPr>
          <w:p w14:paraId="66B4E240" w14:textId="77777777" w:rsidR="000D1073" w:rsidRPr="000D1073" w:rsidRDefault="000D1073" w:rsidP="000D1073">
            <w:pPr>
              <w:jc w:val="center"/>
              <w:rPr>
                <w:color w:val="000000"/>
                <w:sz w:val="20"/>
                <w:szCs w:val="20"/>
              </w:rPr>
            </w:pPr>
            <w:r w:rsidRPr="000D1073">
              <w:rPr>
                <w:color w:val="000000"/>
                <w:sz w:val="20"/>
                <w:szCs w:val="20"/>
              </w:rPr>
              <w:t>2,74</w:t>
            </w:r>
          </w:p>
        </w:tc>
        <w:tc>
          <w:tcPr>
            <w:tcW w:w="192" w:type="pct"/>
            <w:tcBorders>
              <w:top w:val="nil"/>
              <w:left w:val="nil"/>
              <w:bottom w:val="single" w:sz="4" w:space="0" w:color="auto"/>
              <w:right w:val="single" w:sz="4" w:space="0" w:color="auto"/>
            </w:tcBorders>
            <w:shd w:val="clear" w:color="auto" w:fill="auto"/>
            <w:vAlign w:val="center"/>
            <w:hideMark/>
          </w:tcPr>
          <w:p w14:paraId="4458AE28" w14:textId="77777777" w:rsidR="000D1073" w:rsidRPr="000D1073" w:rsidRDefault="000D1073" w:rsidP="000D1073">
            <w:pPr>
              <w:jc w:val="center"/>
              <w:rPr>
                <w:color w:val="000000"/>
                <w:sz w:val="20"/>
                <w:szCs w:val="20"/>
              </w:rPr>
            </w:pPr>
            <w:r w:rsidRPr="000D1073">
              <w:rPr>
                <w:color w:val="000000"/>
                <w:sz w:val="20"/>
                <w:szCs w:val="20"/>
              </w:rPr>
              <w:t>2,74</w:t>
            </w:r>
          </w:p>
        </w:tc>
        <w:tc>
          <w:tcPr>
            <w:tcW w:w="201" w:type="pct"/>
            <w:tcBorders>
              <w:top w:val="nil"/>
              <w:left w:val="nil"/>
              <w:bottom w:val="single" w:sz="4" w:space="0" w:color="auto"/>
              <w:right w:val="single" w:sz="4" w:space="0" w:color="auto"/>
            </w:tcBorders>
            <w:shd w:val="clear" w:color="auto" w:fill="auto"/>
            <w:vAlign w:val="center"/>
            <w:hideMark/>
          </w:tcPr>
          <w:p w14:paraId="191E0681" w14:textId="77777777" w:rsidR="000D1073" w:rsidRPr="000D1073" w:rsidRDefault="000D1073" w:rsidP="000D1073">
            <w:pPr>
              <w:jc w:val="center"/>
              <w:rPr>
                <w:color w:val="000000"/>
                <w:sz w:val="20"/>
                <w:szCs w:val="20"/>
              </w:rPr>
            </w:pPr>
            <w:r w:rsidRPr="000D1073">
              <w:rPr>
                <w:color w:val="000000"/>
                <w:sz w:val="20"/>
                <w:szCs w:val="20"/>
              </w:rPr>
              <w:t>2,74</w:t>
            </w:r>
          </w:p>
        </w:tc>
        <w:tc>
          <w:tcPr>
            <w:tcW w:w="201" w:type="pct"/>
            <w:tcBorders>
              <w:top w:val="nil"/>
              <w:left w:val="nil"/>
              <w:bottom w:val="single" w:sz="4" w:space="0" w:color="auto"/>
              <w:right w:val="single" w:sz="4" w:space="0" w:color="auto"/>
            </w:tcBorders>
            <w:shd w:val="clear" w:color="auto" w:fill="auto"/>
            <w:vAlign w:val="center"/>
            <w:hideMark/>
          </w:tcPr>
          <w:p w14:paraId="2FEC51C4" w14:textId="77777777" w:rsidR="000D1073" w:rsidRPr="000D1073" w:rsidRDefault="000D1073" w:rsidP="000D1073">
            <w:pPr>
              <w:jc w:val="center"/>
              <w:rPr>
                <w:color w:val="000000"/>
                <w:sz w:val="20"/>
                <w:szCs w:val="20"/>
              </w:rPr>
            </w:pPr>
            <w:r w:rsidRPr="000D1073">
              <w:rPr>
                <w:color w:val="000000"/>
                <w:sz w:val="20"/>
                <w:szCs w:val="20"/>
              </w:rPr>
              <w:t>2,74</w:t>
            </w:r>
          </w:p>
        </w:tc>
        <w:tc>
          <w:tcPr>
            <w:tcW w:w="201" w:type="pct"/>
            <w:tcBorders>
              <w:top w:val="nil"/>
              <w:left w:val="nil"/>
              <w:bottom w:val="single" w:sz="4" w:space="0" w:color="auto"/>
              <w:right w:val="single" w:sz="4" w:space="0" w:color="auto"/>
            </w:tcBorders>
            <w:shd w:val="clear" w:color="auto" w:fill="auto"/>
            <w:vAlign w:val="center"/>
            <w:hideMark/>
          </w:tcPr>
          <w:p w14:paraId="180989F2" w14:textId="77777777" w:rsidR="000D1073" w:rsidRPr="000D1073" w:rsidRDefault="000D1073" w:rsidP="000D1073">
            <w:pPr>
              <w:jc w:val="center"/>
              <w:rPr>
                <w:color w:val="000000"/>
                <w:sz w:val="20"/>
                <w:szCs w:val="20"/>
              </w:rPr>
            </w:pPr>
            <w:r w:rsidRPr="000D1073">
              <w:rPr>
                <w:color w:val="000000"/>
                <w:sz w:val="20"/>
                <w:szCs w:val="20"/>
              </w:rPr>
              <w:t>2,74</w:t>
            </w:r>
          </w:p>
        </w:tc>
      </w:tr>
      <w:tr w:rsidR="000D1073" w:rsidRPr="000D1073" w14:paraId="194C3D02"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650DED83" w14:textId="77777777" w:rsidR="000D1073" w:rsidRPr="000D1073" w:rsidRDefault="000D1073" w:rsidP="000D1073">
            <w:pPr>
              <w:jc w:val="center"/>
              <w:rPr>
                <w:color w:val="000000"/>
                <w:sz w:val="20"/>
                <w:szCs w:val="20"/>
              </w:rPr>
            </w:pPr>
            <w:r w:rsidRPr="000D1073">
              <w:rPr>
                <w:color w:val="000000"/>
                <w:sz w:val="20"/>
                <w:szCs w:val="20"/>
              </w:rPr>
              <w:t>Микрорайон 35.</w:t>
            </w:r>
          </w:p>
        </w:tc>
        <w:tc>
          <w:tcPr>
            <w:tcW w:w="161" w:type="pct"/>
            <w:tcBorders>
              <w:top w:val="nil"/>
              <w:left w:val="nil"/>
              <w:bottom w:val="single" w:sz="4" w:space="0" w:color="auto"/>
              <w:right w:val="single" w:sz="4" w:space="0" w:color="auto"/>
            </w:tcBorders>
            <w:shd w:val="clear" w:color="auto" w:fill="auto"/>
            <w:vAlign w:val="center"/>
            <w:hideMark/>
          </w:tcPr>
          <w:p w14:paraId="625D95C7" w14:textId="77777777" w:rsidR="000D1073" w:rsidRPr="000D1073" w:rsidRDefault="000D1073" w:rsidP="000D1073">
            <w:pPr>
              <w:jc w:val="center"/>
              <w:rPr>
                <w:color w:val="000000"/>
                <w:sz w:val="20"/>
                <w:szCs w:val="20"/>
              </w:rPr>
            </w:pPr>
            <w:r w:rsidRPr="000D1073">
              <w:rPr>
                <w:color w:val="000000"/>
                <w:sz w:val="20"/>
                <w:szCs w:val="20"/>
              </w:rPr>
              <w:t>0,56</w:t>
            </w:r>
          </w:p>
        </w:tc>
        <w:tc>
          <w:tcPr>
            <w:tcW w:w="166" w:type="pct"/>
            <w:tcBorders>
              <w:top w:val="nil"/>
              <w:left w:val="nil"/>
              <w:bottom w:val="single" w:sz="4" w:space="0" w:color="auto"/>
              <w:right w:val="single" w:sz="4" w:space="0" w:color="auto"/>
            </w:tcBorders>
            <w:shd w:val="clear" w:color="auto" w:fill="auto"/>
            <w:vAlign w:val="center"/>
            <w:hideMark/>
          </w:tcPr>
          <w:p w14:paraId="3B47CF4E" w14:textId="77777777" w:rsidR="000D1073" w:rsidRPr="000D1073" w:rsidRDefault="000D1073" w:rsidP="000D1073">
            <w:pPr>
              <w:jc w:val="center"/>
              <w:rPr>
                <w:color w:val="000000"/>
                <w:sz w:val="20"/>
                <w:szCs w:val="20"/>
              </w:rPr>
            </w:pPr>
            <w:r w:rsidRPr="000D1073">
              <w:rPr>
                <w:color w:val="000000"/>
                <w:sz w:val="20"/>
                <w:szCs w:val="20"/>
              </w:rPr>
              <w:t>-2,84</w:t>
            </w:r>
          </w:p>
        </w:tc>
        <w:tc>
          <w:tcPr>
            <w:tcW w:w="192" w:type="pct"/>
            <w:tcBorders>
              <w:top w:val="nil"/>
              <w:left w:val="nil"/>
              <w:bottom w:val="single" w:sz="4" w:space="0" w:color="auto"/>
              <w:right w:val="single" w:sz="4" w:space="0" w:color="auto"/>
            </w:tcBorders>
            <w:shd w:val="clear" w:color="auto" w:fill="auto"/>
            <w:vAlign w:val="center"/>
            <w:hideMark/>
          </w:tcPr>
          <w:p w14:paraId="4CE8BF46" w14:textId="77777777" w:rsidR="000D1073" w:rsidRPr="000D1073" w:rsidRDefault="000D1073" w:rsidP="000D1073">
            <w:pPr>
              <w:jc w:val="center"/>
              <w:rPr>
                <w:color w:val="000000"/>
                <w:sz w:val="20"/>
                <w:szCs w:val="20"/>
              </w:rPr>
            </w:pPr>
            <w:r w:rsidRPr="000D1073">
              <w:rPr>
                <w:color w:val="000000"/>
                <w:sz w:val="20"/>
                <w:szCs w:val="20"/>
              </w:rPr>
              <w:t>-6,52</w:t>
            </w:r>
          </w:p>
        </w:tc>
        <w:tc>
          <w:tcPr>
            <w:tcW w:w="175" w:type="pct"/>
            <w:tcBorders>
              <w:top w:val="nil"/>
              <w:left w:val="nil"/>
              <w:bottom w:val="single" w:sz="4" w:space="0" w:color="auto"/>
              <w:right w:val="single" w:sz="4" w:space="0" w:color="auto"/>
            </w:tcBorders>
            <w:shd w:val="clear" w:color="auto" w:fill="auto"/>
            <w:vAlign w:val="center"/>
            <w:hideMark/>
          </w:tcPr>
          <w:p w14:paraId="17FEB567" w14:textId="77777777" w:rsidR="000D1073" w:rsidRPr="000D1073" w:rsidRDefault="000D1073" w:rsidP="000D1073">
            <w:pPr>
              <w:jc w:val="center"/>
              <w:rPr>
                <w:color w:val="000000"/>
                <w:sz w:val="20"/>
                <w:szCs w:val="20"/>
              </w:rPr>
            </w:pPr>
            <w:r w:rsidRPr="000D1073">
              <w:rPr>
                <w:color w:val="000000"/>
                <w:sz w:val="20"/>
                <w:szCs w:val="20"/>
              </w:rPr>
              <w:t>9,36</w:t>
            </w:r>
          </w:p>
        </w:tc>
        <w:tc>
          <w:tcPr>
            <w:tcW w:w="192" w:type="pct"/>
            <w:tcBorders>
              <w:top w:val="nil"/>
              <w:left w:val="nil"/>
              <w:bottom w:val="single" w:sz="4" w:space="0" w:color="auto"/>
              <w:right w:val="single" w:sz="4" w:space="0" w:color="auto"/>
            </w:tcBorders>
            <w:shd w:val="clear" w:color="auto" w:fill="auto"/>
            <w:vAlign w:val="center"/>
            <w:hideMark/>
          </w:tcPr>
          <w:p w14:paraId="2181E326" w14:textId="77777777" w:rsidR="000D1073" w:rsidRPr="000D1073" w:rsidRDefault="000D1073" w:rsidP="000D1073">
            <w:pPr>
              <w:jc w:val="center"/>
              <w:rPr>
                <w:color w:val="000000"/>
                <w:sz w:val="20"/>
                <w:szCs w:val="20"/>
              </w:rPr>
            </w:pPr>
            <w:r w:rsidRPr="000D1073">
              <w:rPr>
                <w:color w:val="000000"/>
                <w:sz w:val="20"/>
                <w:szCs w:val="20"/>
              </w:rPr>
              <w:t>-4,92</w:t>
            </w:r>
          </w:p>
        </w:tc>
        <w:tc>
          <w:tcPr>
            <w:tcW w:w="192" w:type="pct"/>
            <w:tcBorders>
              <w:top w:val="nil"/>
              <w:left w:val="nil"/>
              <w:bottom w:val="single" w:sz="4" w:space="0" w:color="auto"/>
              <w:right w:val="single" w:sz="4" w:space="0" w:color="auto"/>
            </w:tcBorders>
            <w:shd w:val="clear" w:color="auto" w:fill="auto"/>
            <w:vAlign w:val="center"/>
            <w:hideMark/>
          </w:tcPr>
          <w:p w14:paraId="0EF3DB29" w14:textId="77777777" w:rsidR="000D1073" w:rsidRPr="000D1073" w:rsidRDefault="000D1073" w:rsidP="000D1073">
            <w:pPr>
              <w:jc w:val="center"/>
              <w:rPr>
                <w:color w:val="000000"/>
                <w:sz w:val="20"/>
                <w:szCs w:val="20"/>
              </w:rPr>
            </w:pPr>
            <w:r w:rsidRPr="000D1073">
              <w:rPr>
                <w:color w:val="000000"/>
                <w:sz w:val="20"/>
                <w:szCs w:val="20"/>
              </w:rPr>
              <w:t>-4,92</w:t>
            </w:r>
          </w:p>
        </w:tc>
        <w:tc>
          <w:tcPr>
            <w:tcW w:w="192" w:type="pct"/>
            <w:tcBorders>
              <w:top w:val="nil"/>
              <w:left w:val="nil"/>
              <w:bottom w:val="single" w:sz="4" w:space="0" w:color="auto"/>
              <w:right w:val="single" w:sz="4" w:space="0" w:color="auto"/>
            </w:tcBorders>
            <w:shd w:val="clear" w:color="auto" w:fill="auto"/>
            <w:vAlign w:val="center"/>
            <w:hideMark/>
          </w:tcPr>
          <w:p w14:paraId="3C2B69C5" w14:textId="77777777" w:rsidR="000D1073" w:rsidRPr="000D1073" w:rsidRDefault="000D1073" w:rsidP="000D1073">
            <w:pPr>
              <w:jc w:val="center"/>
              <w:rPr>
                <w:color w:val="000000"/>
                <w:sz w:val="20"/>
                <w:szCs w:val="20"/>
              </w:rPr>
            </w:pPr>
            <w:r w:rsidRPr="000D1073">
              <w:rPr>
                <w:color w:val="000000"/>
                <w:sz w:val="20"/>
                <w:szCs w:val="20"/>
              </w:rPr>
              <w:t>-4,92</w:t>
            </w:r>
          </w:p>
        </w:tc>
        <w:tc>
          <w:tcPr>
            <w:tcW w:w="192" w:type="pct"/>
            <w:tcBorders>
              <w:top w:val="nil"/>
              <w:left w:val="nil"/>
              <w:bottom w:val="single" w:sz="4" w:space="0" w:color="auto"/>
              <w:right w:val="single" w:sz="4" w:space="0" w:color="auto"/>
            </w:tcBorders>
            <w:shd w:val="clear" w:color="auto" w:fill="auto"/>
            <w:vAlign w:val="center"/>
            <w:hideMark/>
          </w:tcPr>
          <w:p w14:paraId="6885750B" w14:textId="77777777" w:rsidR="000D1073" w:rsidRPr="000D1073" w:rsidRDefault="000D1073" w:rsidP="000D1073">
            <w:pPr>
              <w:jc w:val="center"/>
              <w:rPr>
                <w:color w:val="000000"/>
                <w:sz w:val="20"/>
                <w:szCs w:val="20"/>
              </w:rPr>
            </w:pPr>
            <w:r w:rsidRPr="000D1073">
              <w:rPr>
                <w:color w:val="000000"/>
                <w:sz w:val="20"/>
                <w:szCs w:val="20"/>
              </w:rPr>
              <w:t>6,09</w:t>
            </w:r>
          </w:p>
        </w:tc>
        <w:tc>
          <w:tcPr>
            <w:tcW w:w="192" w:type="pct"/>
            <w:tcBorders>
              <w:top w:val="nil"/>
              <w:left w:val="nil"/>
              <w:bottom w:val="single" w:sz="4" w:space="0" w:color="auto"/>
              <w:right w:val="single" w:sz="4" w:space="0" w:color="auto"/>
            </w:tcBorders>
            <w:shd w:val="clear" w:color="auto" w:fill="auto"/>
            <w:vAlign w:val="center"/>
            <w:hideMark/>
          </w:tcPr>
          <w:p w14:paraId="62E815F7" w14:textId="77777777" w:rsidR="000D1073" w:rsidRPr="000D1073" w:rsidRDefault="000D1073" w:rsidP="000D1073">
            <w:pPr>
              <w:jc w:val="center"/>
              <w:rPr>
                <w:color w:val="000000"/>
                <w:sz w:val="20"/>
                <w:szCs w:val="20"/>
              </w:rPr>
            </w:pPr>
            <w:r w:rsidRPr="000D1073">
              <w:rPr>
                <w:color w:val="000000"/>
                <w:sz w:val="20"/>
                <w:szCs w:val="20"/>
              </w:rPr>
              <w:t>20,29</w:t>
            </w:r>
          </w:p>
        </w:tc>
        <w:tc>
          <w:tcPr>
            <w:tcW w:w="192" w:type="pct"/>
            <w:tcBorders>
              <w:top w:val="nil"/>
              <w:left w:val="nil"/>
              <w:bottom w:val="single" w:sz="4" w:space="0" w:color="auto"/>
              <w:right w:val="single" w:sz="4" w:space="0" w:color="auto"/>
            </w:tcBorders>
            <w:shd w:val="clear" w:color="auto" w:fill="auto"/>
            <w:vAlign w:val="center"/>
            <w:hideMark/>
          </w:tcPr>
          <w:p w14:paraId="7C9F7EF1" w14:textId="77777777" w:rsidR="000D1073" w:rsidRPr="000D1073" w:rsidRDefault="000D1073" w:rsidP="000D1073">
            <w:pPr>
              <w:jc w:val="center"/>
              <w:rPr>
                <w:color w:val="000000"/>
                <w:sz w:val="20"/>
                <w:szCs w:val="20"/>
              </w:rPr>
            </w:pPr>
            <w:r w:rsidRPr="000D1073">
              <w:rPr>
                <w:color w:val="000000"/>
                <w:sz w:val="20"/>
                <w:szCs w:val="20"/>
              </w:rPr>
              <w:t>20,29</w:t>
            </w:r>
          </w:p>
        </w:tc>
        <w:tc>
          <w:tcPr>
            <w:tcW w:w="192" w:type="pct"/>
            <w:tcBorders>
              <w:top w:val="nil"/>
              <w:left w:val="nil"/>
              <w:bottom w:val="single" w:sz="4" w:space="0" w:color="auto"/>
              <w:right w:val="single" w:sz="4" w:space="0" w:color="auto"/>
            </w:tcBorders>
            <w:shd w:val="clear" w:color="auto" w:fill="auto"/>
            <w:vAlign w:val="center"/>
            <w:hideMark/>
          </w:tcPr>
          <w:p w14:paraId="0DD5D811" w14:textId="77777777" w:rsidR="000D1073" w:rsidRPr="000D1073" w:rsidRDefault="000D1073" w:rsidP="000D1073">
            <w:pPr>
              <w:jc w:val="center"/>
              <w:rPr>
                <w:color w:val="000000"/>
                <w:sz w:val="20"/>
                <w:szCs w:val="20"/>
              </w:rPr>
            </w:pPr>
            <w:r w:rsidRPr="000D1073">
              <w:rPr>
                <w:color w:val="000000"/>
                <w:sz w:val="20"/>
                <w:szCs w:val="20"/>
              </w:rPr>
              <w:t>25,51</w:t>
            </w:r>
          </w:p>
        </w:tc>
        <w:tc>
          <w:tcPr>
            <w:tcW w:w="192" w:type="pct"/>
            <w:tcBorders>
              <w:top w:val="nil"/>
              <w:left w:val="nil"/>
              <w:bottom w:val="single" w:sz="4" w:space="0" w:color="auto"/>
              <w:right w:val="single" w:sz="4" w:space="0" w:color="auto"/>
            </w:tcBorders>
            <w:shd w:val="clear" w:color="auto" w:fill="auto"/>
            <w:vAlign w:val="center"/>
            <w:hideMark/>
          </w:tcPr>
          <w:p w14:paraId="5FCEC909" w14:textId="77777777" w:rsidR="000D1073" w:rsidRPr="000D1073" w:rsidRDefault="000D1073" w:rsidP="000D1073">
            <w:pPr>
              <w:jc w:val="center"/>
              <w:rPr>
                <w:color w:val="000000"/>
                <w:sz w:val="20"/>
                <w:szCs w:val="20"/>
              </w:rPr>
            </w:pPr>
            <w:r w:rsidRPr="000D1073">
              <w:rPr>
                <w:color w:val="000000"/>
                <w:sz w:val="20"/>
                <w:szCs w:val="20"/>
              </w:rPr>
              <w:t>25,51</w:t>
            </w:r>
          </w:p>
        </w:tc>
        <w:tc>
          <w:tcPr>
            <w:tcW w:w="192" w:type="pct"/>
            <w:tcBorders>
              <w:top w:val="nil"/>
              <w:left w:val="nil"/>
              <w:bottom w:val="single" w:sz="4" w:space="0" w:color="auto"/>
              <w:right w:val="single" w:sz="4" w:space="0" w:color="auto"/>
            </w:tcBorders>
            <w:shd w:val="clear" w:color="auto" w:fill="auto"/>
            <w:vAlign w:val="center"/>
            <w:hideMark/>
          </w:tcPr>
          <w:p w14:paraId="1B033557" w14:textId="77777777" w:rsidR="000D1073" w:rsidRPr="000D1073" w:rsidRDefault="000D1073" w:rsidP="000D1073">
            <w:pPr>
              <w:jc w:val="center"/>
              <w:rPr>
                <w:color w:val="000000"/>
                <w:sz w:val="20"/>
                <w:szCs w:val="20"/>
              </w:rPr>
            </w:pPr>
            <w:r w:rsidRPr="000D1073">
              <w:rPr>
                <w:color w:val="000000"/>
                <w:sz w:val="20"/>
                <w:szCs w:val="20"/>
              </w:rPr>
              <w:t>27,83</w:t>
            </w:r>
          </w:p>
        </w:tc>
        <w:tc>
          <w:tcPr>
            <w:tcW w:w="192" w:type="pct"/>
            <w:tcBorders>
              <w:top w:val="nil"/>
              <w:left w:val="nil"/>
              <w:bottom w:val="single" w:sz="4" w:space="0" w:color="auto"/>
              <w:right w:val="single" w:sz="4" w:space="0" w:color="auto"/>
            </w:tcBorders>
            <w:shd w:val="clear" w:color="auto" w:fill="auto"/>
            <w:vAlign w:val="center"/>
            <w:hideMark/>
          </w:tcPr>
          <w:p w14:paraId="652200A0" w14:textId="77777777" w:rsidR="000D1073" w:rsidRPr="000D1073" w:rsidRDefault="000D1073" w:rsidP="000D1073">
            <w:pPr>
              <w:jc w:val="center"/>
              <w:rPr>
                <w:color w:val="000000"/>
                <w:sz w:val="20"/>
                <w:szCs w:val="20"/>
              </w:rPr>
            </w:pPr>
            <w:r w:rsidRPr="000D1073">
              <w:rPr>
                <w:color w:val="000000"/>
                <w:sz w:val="20"/>
                <w:szCs w:val="20"/>
              </w:rPr>
              <w:t>29,76</w:t>
            </w:r>
          </w:p>
        </w:tc>
        <w:tc>
          <w:tcPr>
            <w:tcW w:w="192" w:type="pct"/>
            <w:tcBorders>
              <w:top w:val="nil"/>
              <w:left w:val="nil"/>
              <w:bottom w:val="single" w:sz="4" w:space="0" w:color="auto"/>
              <w:right w:val="single" w:sz="4" w:space="0" w:color="auto"/>
            </w:tcBorders>
            <w:shd w:val="clear" w:color="auto" w:fill="auto"/>
            <w:vAlign w:val="center"/>
            <w:hideMark/>
          </w:tcPr>
          <w:p w14:paraId="647EF8E7" w14:textId="77777777" w:rsidR="000D1073" w:rsidRPr="000D1073" w:rsidRDefault="000D1073" w:rsidP="000D1073">
            <w:pPr>
              <w:jc w:val="center"/>
              <w:rPr>
                <w:color w:val="000000"/>
                <w:sz w:val="20"/>
                <w:szCs w:val="20"/>
              </w:rPr>
            </w:pPr>
            <w:r w:rsidRPr="000D1073">
              <w:rPr>
                <w:color w:val="000000"/>
                <w:sz w:val="20"/>
                <w:szCs w:val="20"/>
              </w:rPr>
              <w:t>31,69</w:t>
            </w:r>
          </w:p>
        </w:tc>
        <w:tc>
          <w:tcPr>
            <w:tcW w:w="201" w:type="pct"/>
            <w:tcBorders>
              <w:top w:val="nil"/>
              <w:left w:val="nil"/>
              <w:bottom w:val="single" w:sz="4" w:space="0" w:color="auto"/>
              <w:right w:val="single" w:sz="4" w:space="0" w:color="auto"/>
            </w:tcBorders>
            <w:shd w:val="clear" w:color="auto" w:fill="auto"/>
            <w:vAlign w:val="center"/>
            <w:hideMark/>
          </w:tcPr>
          <w:p w14:paraId="761F9CA4" w14:textId="77777777" w:rsidR="000D1073" w:rsidRPr="000D1073" w:rsidRDefault="000D1073" w:rsidP="000D1073">
            <w:pPr>
              <w:jc w:val="center"/>
              <w:rPr>
                <w:color w:val="000000"/>
                <w:sz w:val="20"/>
                <w:szCs w:val="20"/>
              </w:rPr>
            </w:pPr>
            <w:r w:rsidRPr="000D1073">
              <w:rPr>
                <w:color w:val="000000"/>
                <w:sz w:val="20"/>
                <w:szCs w:val="20"/>
              </w:rPr>
              <w:t>33,62</w:t>
            </w:r>
          </w:p>
        </w:tc>
        <w:tc>
          <w:tcPr>
            <w:tcW w:w="201" w:type="pct"/>
            <w:tcBorders>
              <w:top w:val="nil"/>
              <w:left w:val="nil"/>
              <w:bottom w:val="single" w:sz="4" w:space="0" w:color="auto"/>
              <w:right w:val="single" w:sz="4" w:space="0" w:color="auto"/>
            </w:tcBorders>
            <w:shd w:val="clear" w:color="auto" w:fill="auto"/>
            <w:vAlign w:val="center"/>
            <w:hideMark/>
          </w:tcPr>
          <w:p w14:paraId="35C940E8" w14:textId="77777777" w:rsidR="000D1073" w:rsidRPr="000D1073" w:rsidRDefault="000D1073" w:rsidP="000D1073">
            <w:pPr>
              <w:jc w:val="center"/>
              <w:rPr>
                <w:color w:val="000000"/>
                <w:sz w:val="20"/>
                <w:szCs w:val="20"/>
              </w:rPr>
            </w:pPr>
            <w:r w:rsidRPr="000D1073">
              <w:rPr>
                <w:color w:val="000000"/>
                <w:sz w:val="20"/>
                <w:szCs w:val="20"/>
              </w:rPr>
              <w:t>35,55</w:t>
            </w:r>
          </w:p>
        </w:tc>
        <w:tc>
          <w:tcPr>
            <w:tcW w:w="201" w:type="pct"/>
            <w:tcBorders>
              <w:top w:val="nil"/>
              <w:left w:val="nil"/>
              <w:bottom w:val="single" w:sz="4" w:space="0" w:color="auto"/>
              <w:right w:val="single" w:sz="4" w:space="0" w:color="auto"/>
            </w:tcBorders>
            <w:shd w:val="clear" w:color="auto" w:fill="auto"/>
            <w:vAlign w:val="center"/>
            <w:hideMark/>
          </w:tcPr>
          <w:p w14:paraId="04CBCB8B" w14:textId="77777777" w:rsidR="000D1073" w:rsidRPr="000D1073" w:rsidRDefault="000D1073" w:rsidP="000D1073">
            <w:pPr>
              <w:jc w:val="center"/>
              <w:rPr>
                <w:color w:val="000000"/>
                <w:sz w:val="20"/>
                <w:szCs w:val="20"/>
              </w:rPr>
            </w:pPr>
            <w:r w:rsidRPr="000D1073">
              <w:rPr>
                <w:color w:val="000000"/>
                <w:sz w:val="20"/>
                <w:szCs w:val="20"/>
              </w:rPr>
              <w:t>35,55</w:t>
            </w:r>
          </w:p>
        </w:tc>
      </w:tr>
      <w:tr w:rsidR="000D1073" w:rsidRPr="000D1073" w14:paraId="59354693"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1CCD4155" w14:textId="77777777" w:rsidR="000D1073" w:rsidRPr="000D1073" w:rsidRDefault="000D1073" w:rsidP="000D1073">
            <w:pPr>
              <w:jc w:val="center"/>
              <w:rPr>
                <w:color w:val="000000"/>
                <w:sz w:val="20"/>
                <w:szCs w:val="20"/>
              </w:rPr>
            </w:pPr>
            <w:r w:rsidRPr="000D1073">
              <w:rPr>
                <w:color w:val="000000"/>
                <w:sz w:val="20"/>
                <w:szCs w:val="20"/>
              </w:rPr>
              <w:t>Микрорайон 35А</w:t>
            </w:r>
          </w:p>
        </w:tc>
        <w:tc>
          <w:tcPr>
            <w:tcW w:w="161" w:type="pct"/>
            <w:tcBorders>
              <w:top w:val="nil"/>
              <w:left w:val="nil"/>
              <w:bottom w:val="single" w:sz="4" w:space="0" w:color="auto"/>
              <w:right w:val="single" w:sz="4" w:space="0" w:color="auto"/>
            </w:tcBorders>
            <w:shd w:val="clear" w:color="auto" w:fill="auto"/>
            <w:vAlign w:val="center"/>
            <w:hideMark/>
          </w:tcPr>
          <w:p w14:paraId="095017EC" w14:textId="77777777" w:rsidR="000D1073" w:rsidRPr="000D1073" w:rsidRDefault="000D1073" w:rsidP="000D1073">
            <w:pPr>
              <w:jc w:val="center"/>
              <w:rPr>
                <w:color w:val="000000"/>
                <w:sz w:val="20"/>
                <w:szCs w:val="20"/>
              </w:rPr>
            </w:pPr>
            <w:r w:rsidRPr="000D1073">
              <w:rPr>
                <w:color w:val="000000"/>
                <w:sz w:val="20"/>
                <w:szCs w:val="20"/>
              </w:rPr>
              <w:t>0,15</w:t>
            </w:r>
          </w:p>
        </w:tc>
        <w:tc>
          <w:tcPr>
            <w:tcW w:w="166" w:type="pct"/>
            <w:tcBorders>
              <w:top w:val="nil"/>
              <w:left w:val="nil"/>
              <w:bottom w:val="single" w:sz="4" w:space="0" w:color="auto"/>
              <w:right w:val="single" w:sz="4" w:space="0" w:color="auto"/>
            </w:tcBorders>
            <w:shd w:val="clear" w:color="auto" w:fill="auto"/>
            <w:vAlign w:val="center"/>
            <w:hideMark/>
          </w:tcPr>
          <w:p w14:paraId="60B27B7E" w14:textId="77777777" w:rsidR="000D1073" w:rsidRPr="000D1073" w:rsidRDefault="000D1073" w:rsidP="000D1073">
            <w:pPr>
              <w:jc w:val="center"/>
              <w:rPr>
                <w:color w:val="000000"/>
                <w:sz w:val="20"/>
                <w:szCs w:val="20"/>
              </w:rPr>
            </w:pPr>
            <w:r w:rsidRPr="000D1073">
              <w:rPr>
                <w:color w:val="000000"/>
                <w:sz w:val="20"/>
                <w:szCs w:val="20"/>
              </w:rPr>
              <w:t>-0,76</w:t>
            </w:r>
          </w:p>
        </w:tc>
        <w:tc>
          <w:tcPr>
            <w:tcW w:w="192" w:type="pct"/>
            <w:tcBorders>
              <w:top w:val="nil"/>
              <w:left w:val="nil"/>
              <w:bottom w:val="single" w:sz="4" w:space="0" w:color="auto"/>
              <w:right w:val="single" w:sz="4" w:space="0" w:color="auto"/>
            </w:tcBorders>
            <w:shd w:val="clear" w:color="auto" w:fill="auto"/>
            <w:vAlign w:val="center"/>
            <w:hideMark/>
          </w:tcPr>
          <w:p w14:paraId="3A388AE8" w14:textId="77777777" w:rsidR="000D1073" w:rsidRPr="000D1073" w:rsidRDefault="000D1073" w:rsidP="000D1073">
            <w:pPr>
              <w:jc w:val="center"/>
              <w:rPr>
                <w:color w:val="000000"/>
                <w:sz w:val="20"/>
                <w:szCs w:val="20"/>
              </w:rPr>
            </w:pPr>
            <w:r w:rsidRPr="000D1073">
              <w:rPr>
                <w:color w:val="000000"/>
                <w:sz w:val="20"/>
                <w:szCs w:val="20"/>
              </w:rPr>
              <w:t>-1,75</w:t>
            </w:r>
          </w:p>
        </w:tc>
        <w:tc>
          <w:tcPr>
            <w:tcW w:w="175" w:type="pct"/>
            <w:tcBorders>
              <w:top w:val="nil"/>
              <w:left w:val="nil"/>
              <w:bottom w:val="single" w:sz="4" w:space="0" w:color="auto"/>
              <w:right w:val="single" w:sz="4" w:space="0" w:color="auto"/>
            </w:tcBorders>
            <w:shd w:val="clear" w:color="auto" w:fill="auto"/>
            <w:vAlign w:val="center"/>
            <w:hideMark/>
          </w:tcPr>
          <w:p w14:paraId="2635C2F8" w14:textId="77777777" w:rsidR="000D1073" w:rsidRPr="000D1073" w:rsidRDefault="000D1073" w:rsidP="000D1073">
            <w:pPr>
              <w:jc w:val="center"/>
              <w:rPr>
                <w:color w:val="000000"/>
                <w:sz w:val="20"/>
                <w:szCs w:val="20"/>
              </w:rPr>
            </w:pPr>
            <w:r w:rsidRPr="000D1073">
              <w:rPr>
                <w:color w:val="000000"/>
                <w:sz w:val="20"/>
                <w:szCs w:val="20"/>
              </w:rPr>
              <w:t>2,51</w:t>
            </w:r>
          </w:p>
        </w:tc>
        <w:tc>
          <w:tcPr>
            <w:tcW w:w="192" w:type="pct"/>
            <w:tcBorders>
              <w:top w:val="nil"/>
              <w:left w:val="nil"/>
              <w:bottom w:val="single" w:sz="4" w:space="0" w:color="auto"/>
              <w:right w:val="single" w:sz="4" w:space="0" w:color="auto"/>
            </w:tcBorders>
            <w:shd w:val="clear" w:color="auto" w:fill="auto"/>
            <w:vAlign w:val="center"/>
            <w:hideMark/>
          </w:tcPr>
          <w:p w14:paraId="77857204" w14:textId="77777777" w:rsidR="000D1073" w:rsidRPr="000D1073" w:rsidRDefault="000D1073" w:rsidP="000D1073">
            <w:pPr>
              <w:jc w:val="center"/>
              <w:rPr>
                <w:color w:val="000000"/>
                <w:sz w:val="20"/>
                <w:szCs w:val="20"/>
              </w:rPr>
            </w:pPr>
            <w:r w:rsidRPr="000D1073">
              <w:rPr>
                <w:color w:val="000000"/>
                <w:sz w:val="20"/>
                <w:szCs w:val="20"/>
              </w:rPr>
              <w:t>-1,32</w:t>
            </w:r>
          </w:p>
        </w:tc>
        <w:tc>
          <w:tcPr>
            <w:tcW w:w="192" w:type="pct"/>
            <w:tcBorders>
              <w:top w:val="nil"/>
              <w:left w:val="nil"/>
              <w:bottom w:val="single" w:sz="4" w:space="0" w:color="auto"/>
              <w:right w:val="single" w:sz="4" w:space="0" w:color="auto"/>
            </w:tcBorders>
            <w:shd w:val="clear" w:color="auto" w:fill="auto"/>
            <w:vAlign w:val="center"/>
            <w:hideMark/>
          </w:tcPr>
          <w:p w14:paraId="5574000F" w14:textId="77777777" w:rsidR="000D1073" w:rsidRPr="000D1073" w:rsidRDefault="000D1073" w:rsidP="000D1073">
            <w:pPr>
              <w:jc w:val="center"/>
              <w:rPr>
                <w:color w:val="000000"/>
                <w:sz w:val="20"/>
                <w:szCs w:val="20"/>
              </w:rPr>
            </w:pPr>
            <w:r w:rsidRPr="000D1073">
              <w:rPr>
                <w:color w:val="000000"/>
                <w:sz w:val="20"/>
                <w:szCs w:val="20"/>
              </w:rPr>
              <w:t>6,27</w:t>
            </w:r>
          </w:p>
        </w:tc>
        <w:tc>
          <w:tcPr>
            <w:tcW w:w="192" w:type="pct"/>
            <w:tcBorders>
              <w:top w:val="nil"/>
              <w:left w:val="nil"/>
              <w:bottom w:val="single" w:sz="4" w:space="0" w:color="auto"/>
              <w:right w:val="single" w:sz="4" w:space="0" w:color="auto"/>
            </w:tcBorders>
            <w:shd w:val="clear" w:color="auto" w:fill="auto"/>
            <w:vAlign w:val="center"/>
            <w:hideMark/>
          </w:tcPr>
          <w:p w14:paraId="5E331BFC" w14:textId="77777777" w:rsidR="000D1073" w:rsidRPr="000D1073" w:rsidRDefault="000D1073" w:rsidP="000D1073">
            <w:pPr>
              <w:jc w:val="center"/>
              <w:rPr>
                <w:color w:val="000000"/>
                <w:sz w:val="20"/>
                <w:szCs w:val="20"/>
              </w:rPr>
            </w:pPr>
            <w:r w:rsidRPr="000D1073">
              <w:rPr>
                <w:color w:val="000000"/>
                <w:sz w:val="20"/>
                <w:szCs w:val="20"/>
              </w:rPr>
              <w:t>9,11</w:t>
            </w:r>
          </w:p>
        </w:tc>
        <w:tc>
          <w:tcPr>
            <w:tcW w:w="192" w:type="pct"/>
            <w:tcBorders>
              <w:top w:val="nil"/>
              <w:left w:val="nil"/>
              <w:bottom w:val="single" w:sz="4" w:space="0" w:color="auto"/>
              <w:right w:val="single" w:sz="4" w:space="0" w:color="auto"/>
            </w:tcBorders>
            <w:shd w:val="clear" w:color="auto" w:fill="auto"/>
            <w:vAlign w:val="center"/>
            <w:hideMark/>
          </w:tcPr>
          <w:p w14:paraId="69C578E6" w14:textId="77777777" w:rsidR="000D1073" w:rsidRPr="000D1073" w:rsidRDefault="000D1073" w:rsidP="000D1073">
            <w:pPr>
              <w:jc w:val="center"/>
              <w:rPr>
                <w:color w:val="000000"/>
                <w:sz w:val="20"/>
                <w:szCs w:val="20"/>
              </w:rPr>
            </w:pPr>
            <w:r w:rsidRPr="000D1073">
              <w:rPr>
                <w:color w:val="000000"/>
                <w:sz w:val="20"/>
                <w:szCs w:val="20"/>
              </w:rPr>
              <w:t>10,25</w:t>
            </w:r>
          </w:p>
        </w:tc>
        <w:tc>
          <w:tcPr>
            <w:tcW w:w="192" w:type="pct"/>
            <w:tcBorders>
              <w:top w:val="nil"/>
              <w:left w:val="nil"/>
              <w:bottom w:val="single" w:sz="4" w:space="0" w:color="auto"/>
              <w:right w:val="single" w:sz="4" w:space="0" w:color="auto"/>
            </w:tcBorders>
            <w:shd w:val="clear" w:color="auto" w:fill="auto"/>
            <w:vAlign w:val="center"/>
            <w:hideMark/>
          </w:tcPr>
          <w:p w14:paraId="57BBEE0A" w14:textId="77777777" w:rsidR="000D1073" w:rsidRPr="000D1073" w:rsidRDefault="000D1073" w:rsidP="000D1073">
            <w:pPr>
              <w:jc w:val="center"/>
              <w:rPr>
                <w:color w:val="000000"/>
                <w:sz w:val="20"/>
                <w:szCs w:val="20"/>
              </w:rPr>
            </w:pPr>
            <w:r w:rsidRPr="000D1073">
              <w:rPr>
                <w:color w:val="000000"/>
                <w:sz w:val="20"/>
                <w:szCs w:val="20"/>
              </w:rPr>
              <w:t>15,43</w:t>
            </w:r>
          </w:p>
        </w:tc>
        <w:tc>
          <w:tcPr>
            <w:tcW w:w="192" w:type="pct"/>
            <w:tcBorders>
              <w:top w:val="nil"/>
              <w:left w:val="nil"/>
              <w:bottom w:val="single" w:sz="4" w:space="0" w:color="auto"/>
              <w:right w:val="single" w:sz="4" w:space="0" w:color="auto"/>
            </w:tcBorders>
            <w:shd w:val="clear" w:color="auto" w:fill="auto"/>
            <w:vAlign w:val="center"/>
            <w:hideMark/>
          </w:tcPr>
          <w:p w14:paraId="5FA7D158" w14:textId="77777777" w:rsidR="000D1073" w:rsidRPr="000D1073" w:rsidRDefault="000D1073" w:rsidP="000D1073">
            <w:pPr>
              <w:jc w:val="center"/>
              <w:rPr>
                <w:color w:val="000000"/>
                <w:sz w:val="20"/>
                <w:szCs w:val="20"/>
              </w:rPr>
            </w:pPr>
            <w:r w:rsidRPr="000D1073">
              <w:rPr>
                <w:color w:val="000000"/>
                <w:sz w:val="20"/>
                <w:szCs w:val="20"/>
              </w:rPr>
              <w:t>19,97</w:t>
            </w:r>
          </w:p>
        </w:tc>
        <w:tc>
          <w:tcPr>
            <w:tcW w:w="192" w:type="pct"/>
            <w:tcBorders>
              <w:top w:val="nil"/>
              <w:left w:val="nil"/>
              <w:bottom w:val="single" w:sz="4" w:space="0" w:color="auto"/>
              <w:right w:val="single" w:sz="4" w:space="0" w:color="auto"/>
            </w:tcBorders>
            <w:shd w:val="clear" w:color="auto" w:fill="auto"/>
            <w:vAlign w:val="center"/>
            <w:hideMark/>
          </w:tcPr>
          <w:p w14:paraId="44170365" w14:textId="77777777" w:rsidR="000D1073" w:rsidRPr="000D1073" w:rsidRDefault="000D1073" w:rsidP="000D1073">
            <w:pPr>
              <w:jc w:val="center"/>
              <w:rPr>
                <w:color w:val="000000"/>
                <w:sz w:val="20"/>
                <w:szCs w:val="20"/>
              </w:rPr>
            </w:pPr>
            <w:r w:rsidRPr="000D1073">
              <w:rPr>
                <w:color w:val="000000"/>
                <w:sz w:val="20"/>
                <w:szCs w:val="20"/>
              </w:rPr>
              <w:t>24,47</w:t>
            </w:r>
          </w:p>
        </w:tc>
        <w:tc>
          <w:tcPr>
            <w:tcW w:w="192" w:type="pct"/>
            <w:tcBorders>
              <w:top w:val="nil"/>
              <w:left w:val="nil"/>
              <w:bottom w:val="single" w:sz="4" w:space="0" w:color="auto"/>
              <w:right w:val="single" w:sz="4" w:space="0" w:color="auto"/>
            </w:tcBorders>
            <w:shd w:val="clear" w:color="auto" w:fill="auto"/>
            <w:vAlign w:val="center"/>
            <w:hideMark/>
          </w:tcPr>
          <w:p w14:paraId="41EA1F25" w14:textId="77777777" w:rsidR="000D1073" w:rsidRPr="000D1073" w:rsidRDefault="000D1073" w:rsidP="000D1073">
            <w:pPr>
              <w:jc w:val="center"/>
              <w:rPr>
                <w:color w:val="000000"/>
                <w:sz w:val="20"/>
                <w:szCs w:val="20"/>
              </w:rPr>
            </w:pPr>
            <w:r w:rsidRPr="000D1073">
              <w:rPr>
                <w:color w:val="000000"/>
                <w:sz w:val="20"/>
                <w:szCs w:val="20"/>
              </w:rPr>
              <w:t>25,25</w:t>
            </w:r>
          </w:p>
        </w:tc>
        <w:tc>
          <w:tcPr>
            <w:tcW w:w="192" w:type="pct"/>
            <w:tcBorders>
              <w:top w:val="nil"/>
              <w:left w:val="nil"/>
              <w:bottom w:val="single" w:sz="4" w:space="0" w:color="auto"/>
              <w:right w:val="single" w:sz="4" w:space="0" w:color="auto"/>
            </w:tcBorders>
            <w:shd w:val="clear" w:color="auto" w:fill="auto"/>
            <w:vAlign w:val="center"/>
            <w:hideMark/>
          </w:tcPr>
          <w:p w14:paraId="4DB9A608" w14:textId="77777777" w:rsidR="000D1073" w:rsidRPr="000D1073" w:rsidRDefault="000D1073" w:rsidP="000D1073">
            <w:pPr>
              <w:jc w:val="center"/>
              <w:rPr>
                <w:color w:val="000000"/>
                <w:sz w:val="20"/>
                <w:szCs w:val="20"/>
              </w:rPr>
            </w:pPr>
            <w:r w:rsidRPr="000D1073">
              <w:rPr>
                <w:color w:val="000000"/>
                <w:sz w:val="20"/>
                <w:szCs w:val="20"/>
              </w:rPr>
              <w:t>27,78</w:t>
            </w:r>
          </w:p>
        </w:tc>
        <w:tc>
          <w:tcPr>
            <w:tcW w:w="192" w:type="pct"/>
            <w:tcBorders>
              <w:top w:val="nil"/>
              <w:left w:val="nil"/>
              <w:bottom w:val="single" w:sz="4" w:space="0" w:color="auto"/>
              <w:right w:val="single" w:sz="4" w:space="0" w:color="auto"/>
            </w:tcBorders>
            <w:shd w:val="clear" w:color="auto" w:fill="auto"/>
            <w:vAlign w:val="center"/>
            <w:hideMark/>
          </w:tcPr>
          <w:p w14:paraId="662367B5" w14:textId="77777777" w:rsidR="000D1073" w:rsidRPr="000D1073" w:rsidRDefault="000D1073" w:rsidP="000D1073">
            <w:pPr>
              <w:jc w:val="center"/>
              <w:rPr>
                <w:color w:val="000000"/>
                <w:sz w:val="20"/>
                <w:szCs w:val="20"/>
              </w:rPr>
            </w:pPr>
            <w:r w:rsidRPr="000D1073">
              <w:rPr>
                <w:color w:val="000000"/>
                <w:sz w:val="20"/>
                <w:szCs w:val="20"/>
              </w:rPr>
              <w:t>34,11</w:t>
            </w:r>
          </w:p>
        </w:tc>
        <w:tc>
          <w:tcPr>
            <w:tcW w:w="192" w:type="pct"/>
            <w:tcBorders>
              <w:top w:val="nil"/>
              <w:left w:val="nil"/>
              <w:bottom w:val="single" w:sz="4" w:space="0" w:color="auto"/>
              <w:right w:val="single" w:sz="4" w:space="0" w:color="auto"/>
            </w:tcBorders>
            <w:shd w:val="clear" w:color="auto" w:fill="auto"/>
            <w:vAlign w:val="center"/>
            <w:hideMark/>
          </w:tcPr>
          <w:p w14:paraId="774E6CAF" w14:textId="77777777" w:rsidR="000D1073" w:rsidRPr="000D1073" w:rsidRDefault="000D1073" w:rsidP="000D1073">
            <w:pPr>
              <w:jc w:val="center"/>
              <w:rPr>
                <w:color w:val="000000"/>
                <w:sz w:val="20"/>
                <w:szCs w:val="20"/>
              </w:rPr>
            </w:pPr>
            <w:r w:rsidRPr="000D1073">
              <w:rPr>
                <w:color w:val="000000"/>
                <w:sz w:val="20"/>
                <w:szCs w:val="20"/>
              </w:rPr>
              <w:t>34,11</w:t>
            </w:r>
          </w:p>
        </w:tc>
        <w:tc>
          <w:tcPr>
            <w:tcW w:w="201" w:type="pct"/>
            <w:tcBorders>
              <w:top w:val="nil"/>
              <w:left w:val="nil"/>
              <w:bottom w:val="single" w:sz="4" w:space="0" w:color="auto"/>
              <w:right w:val="single" w:sz="4" w:space="0" w:color="auto"/>
            </w:tcBorders>
            <w:shd w:val="clear" w:color="auto" w:fill="auto"/>
            <w:vAlign w:val="center"/>
            <w:hideMark/>
          </w:tcPr>
          <w:p w14:paraId="16AC5EED" w14:textId="77777777" w:rsidR="000D1073" w:rsidRPr="000D1073" w:rsidRDefault="000D1073" w:rsidP="000D1073">
            <w:pPr>
              <w:jc w:val="center"/>
              <w:rPr>
                <w:color w:val="000000"/>
                <w:sz w:val="20"/>
                <w:szCs w:val="20"/>
              </w:rPr>
            </w:pPr>
            <w:r w:rsidRPr="000D1073">
              <w:rPr>
                <w:color w:val="000000"/>
                <w:sz w:val="20"/>
                <w:szCs w:val="20"/>
              </w:rPr>
              <w:t>34,11</w:t>
            </w:r>
          </w:p>
        </w:tc>
        <w:tc>
          <w:tcPr>
            <w:tcW w:w="201" w:type="pct"/>
            <w:tcBorders>
              <w:top w:val="nil"/>
              <w:left w:val="nil"/>
              <w:bottom w:val="single" w:sz="4" w:space="0" w:color="auto"/>
              <w:right w:val="single" w:sz="4" w:space="0" w:color="auto"/>
            </w:tcBorders>
            <w:shd w:val="clear" w:color="auto" w:fill="auto"/>
            <w:vAlign w:val="center"/>
            <w:hideMark/>
          </w:tcPr>
          <w:p w14:paraId="6DC26C8E" w14:textId="77777777" w:rsidR="000D1073" w:rsidRPr="000D1073" w:rsidRDefault="000D1073" w:rsidP="000D1073">
            <w:pPr>
              <w:jc w:val="center"/>
              <w:rPr>
                <w:color w:val="000000"/>
                <w:sz w:val="20"/>
                <w:szCs w:val="20"/>
              </w:rPr>
            </w:pPr>
            <w:r w:rsidRPr="000D1073">
              <w:rPr>
                <w:color w:val="000000"/>
                <w:sz w:val="20"/>
                <w:szCs w:val="20"/>
              </w:rPr>
              <w:t>34,11</w:t>
            </w:r>
          </w:p>
        </w:tc>
        <w:tc>
          <w:tcPr>
            <w:tcW w:w="201" w:type="pct"/>
            <w:tcBorders>
              <w:top w:val="nil"/>
              <w:left w:val="nil"/>
              <w:bottom w:val="single" w:sz="4" w:space="0" w:color="auto"/>
              <w:right w:val="single" w:sz="4" w:space="0" w:color="auto"/>
            </w:tcBorders>
            <w:shd w:val="clear" w:color="auto" w:fill="auto"/>
            <w:vAlign w:val="center"/>
            <w:hideMark/>
          </w:tcPr>
          <w:p w14:paraId="56CB8835" w14:textId="77777777" w:rsidR="000D1073" w:rsidRPr="000D1073" w:rsidRDefault="000D1073" w:rsidP="000D1073">
            <w:pPr>
              <w:jc w:val="center"/>
              <w:rPr>
                <w:color w:val="000000"/>
                <w:sz w:val="20"/>
                <w:szCs w:val="20"/>
              </w:rPr>
            </w:pPr>
            <w:r w:rsidRPr="000D1073">
              <w:rPr>
                <w:color w:val="000000"/>
                <w:sz w:val="20"/>
                <w:szCs w:val="20"/>
              </w:rPr>
              <w:t>34,11</w:t>
            </w:r>
          </w:p>
        </w:tc>
      </w:tr>
      <w:tr w:rsidR="000D1073" w:rsidRPr="000D1073" w14:paraId="1BEB5874"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6BE14FC3" w14:textId="77777777" w:rsidR="000D1073" w:rsidRPr="000D1073" w:rsidRDefault="000D1073" w:rsidP="000D1073">
            <w:pPr>
              <w:jc w:val="center"/>
              <w:rPr>
                <w:color w:val="000000"/>
                <w:sz w:val="20"/>
                <w:szCs w:val="20"/>
              </w:rPr>
            </w:pPr>
            <w:r w:rsidRPr="000D1073">
              <w:rPr>
                <w:color w:val="000000"/>
                <w:sz w:val="20"/>
                <w:szCs w:val="20"/>
              </w:rPr>
              <w:t>Микрорайон 37.</w:t>
            </w:r>
          </w:p>
        </w:tc>
        <w:tc>
          <w:tcPr>
            <w:tcW w:w="161" w:type="pct"/>
            <w:tcBorders>
              <w:top w:val="nil"/>
              <w:left w:val="nil"/>
              <w:bottom w:val="single" w:sz="4" w:space="0" w:color="auto"/>
              <w:right w:val="single" w:sz="4" w:space="0" w:color="auto"/>
            </w:tcBorders>
            <w:shd w:val="clear" w:color="auto" w:fill="auto"/>
            <w:vAlign w:val="center"/>
            <w:hideMark/>
          </w:tcPr>
          <w:p w14:paraId="3DBDEE4A" w14:textId="77777777" w:rsidR="000D1073" w:rsidRPr="000D1073" w:rsidRDefault="000D1073" w:rsidP="000D1073">
            <w:pPr>
              <w:jc w:val="center"/>
              <w:rPr>
                <w:color w:val="000000"/>
                <w:sz w:val="20"/>
                <w:szCs w:val="20"/>
              </w:rPr>
            </w:pPr>
            <w:r w:rsidRPr="000D1073">
              <w:rPr>
                <w:color w:val="000000"/>
                <w:sz w:val="20"/>
                <w:szCs w:val="20"/>
              </w:rPr>
              <w:t>0,15</w:t>
            </w:r>
          </w:p>
        </w:tc>
        <w:tc>
          <w:tcPr>
            <w:tcW w:w="166" w:type="pct"/>
            <w:tcBorders>
              <w:top w:val="nil"/>
              <w:left w:val="nil"/>
              <w:bottom w:val="single" w:sz="4" w:space="0" w:color="auto"/>
              <w:right w:val="single" w:sz="4" w:space="0" w:color="auto"/>
            </w:tcBorders>
            <w:shd w:val="clear" w:color="auto" w:fill="auto"/>
            <w:vAlign w:val="center"/>
            <w:hideMark/>
          </w:tcPr>
          <w:p w14:paraId="3A6B6FDD" w14:textId="77777777" w:rsidR="000D1073" w:rsidRPr="000D1073" w:rsidRDefault="000D1073" w:rsidP="000D1073">
            <w:pPr>
              <w:jc w:val="center"/>
              <w:rPr>
                <w:color w:val="000000"/>
                <w:sz w:val="20"/>
                <w:szCs w:val="20"/>
              </w:rPr>
            </w:pPr>
            <w:r w:rsidRPr="000D1073">
              <w:rPr>
                <w:color w:val="000000"/>
                <w:sz w:val="20"/>
                <w:szCs w:val="20"/>
              </w:rPr>
              <w:t>-0,77</w:t>
            </w:r>
          </w:p>
        </w:tc>
        <w:tc>
          <w:tcPr>
            <w:tcW w:w="192" w:type="pct"/>
            <w:tcBorders>
              <w:top w:val="nil"/>
              <w:left w:val="nil"/>
              <w:bottom w:val="single" w:sz="4" w:space="0" w:color="auto"/>
              <w:right w:val="single" w:sz="4" w:space="0" w:color="auto"/>
            </w:tcBorders>
            <w:shd w:val="clear" w:color="auto" w:fill="auto"/>
            <w:vAlign w:val="center"/>
            <w:hideMark/>
          </w:tcPr>
          <w:p w14:paraId="46AF491A" w14:textId="77777777" w:rsidR="000D1073" w:rsidRPr="000D1073" w:rsidRDefault="000D1073" w:rsidP="000D1073">
            <w:pPr>
              <w:jc w:val="center"/>
              <w:rPr>
                <w:color w:val="000000"/>
                <w:sz w:val="20"/>
                <w:szCs w:val="20"/>
              </w:rPr>
            </w:pPr>
            <w:r w:rsidRPr="000D1073">
              <w:rPr>
                <w:color w:val="000000"/>
                <w:sz w:val="20"/>
                <w:szCs w:val="20"/>
              </w:rPr>
              <w:t>-1,77</w:t>
            </w:r>
          </w:p>
        </w:tc>
        <w:tc>
          <w:tcPr>
            <w:tcW w:w="175" w:type="pct"/>
            <w:tcBorders>
              <w:top w:val="nil"/>
              <w:left w:val="nil"/>
              <w:bottom w:val="single" w:sz="4" w:space="0" w:color="auto"/>
              <w:right w:val="single" w:sz="4" w:space="0" w:color="auto"/>
            </w:tcBorders>
            <w:shd w:val="clear" w:color="auto" w:fill="auto"/>
            <w:vAlign w:val="center"/>
            <w:hideMark/>
          </w:tcPr>
          <w:p w14:paraId="4D943FCA" w14:textId="77777777" w:rsidR="000D1073" w:rsidRPr="000D1073" w:rsidRDefault="000D1073" w:rsidP="000D1073">
            <w:pPr>
              <w:jc w:val="center"/>
              <w:rPr>
                <w:color w:val="000000"/>
                <w:sz w:val="20"/>
                <w:szCs w:val="20"/>
              </w:rPr>
            </w:pPr>
            <w:r w:rsidRPr="000D1073">
              <w:rPr>
                <w:color w:val="000000"/>
                <w:sz w:val="20"/>
                <w:szCs w:val="20"/>
              </w:rPr>
              <w:t>2,55</w:t>
            </w:r>
          </w:p>
        </w:tc>
        <w:tc>
          <w:tcPr>
            <w:tcW w:w="192" w:type="pct"/>
            <w:tcBorders>
              <w:top w:val="nil"/>
              <w:left w:val="nil"/>
              <w:bottom w:val="single" w:sz="4" w:space="0" w:color="auto"/>
              <w:right w:val="single" w:sz="4" w:space="0" w:color="auto"/>
            </w:tcBorders>
            <w:shd w:val="clear" w:color="auto" w:fill="auto"/>
            <w:vAlign w:val="center"/>
            <w:hideMark/>
          </w:tcPr>
          <w:p w14:paraId="4B5FFDF3" w14:textId="77777777" w:rsidR="000D1073" w:rsidRPr="000D1073" w:rsidRDefault="000D1073" w:rsidP="000D1073">
            <w:pPr>
              <w:jc w:val="center"/>
              <w:rPr>
                <w:color w:val="000000"/>
                <w:sz w:val="20"/>
                <w:szCs w:val="20"/>
              </w:rPr>
            </w:pPr>
            <w:r w:rsidRPr="000D1073">
              <w:rPr>
                <w:color w:val="000000"/>
                <w:sz w:val="20"/>
                <w:szCs w:val="20"/>
              </w:rPr>
              <w:t>-1,34</w:t>
            </w:r>
          </w:p>
        </w:tc>
        <w:tc>
          <w:tcPr>
            <w:tcW w:w="192" w:type="pct"/>
            <w:tcBorders>
              <w:top w:val="nil"/>
              <w:left w:val="nil"/>
              <w:bottom w:val="single" w:sz="4" w:space="0" w:color="auto"/>
              <w:right w:val="single" w:sz="4" w:space="0" w:color="auto"/>
            </w:tcBorders>
            <w:shd w:val="clear" w:color="auto" w:fill="auto"/>
            <w:vAlign w:val="center"/>
            <w:hideMark/>
          </w:tcPr>
          <w:p w14:paraId="3C9E3DC0" w14:textId="77777777" w:rsidR="000D1073" w:rsidRPr="000D1073" w:rsidRDefault="000D1073" w:rsidP="000D1073">
            <w:pPr>
              <w:jc w:val="center"/>
              <w:rPr>
                <w:color w:val="000000"/>
                <w:sz w:val="20"/>
                <w:szCs w:val="20"/>
              </w:rPr>
            </w:pPr>
            <w:r w:rsidRPr="000D1073">
              <w:rPr>
                <w:color w:val="000000"/>
                <w:sz w:val="20"/>
                <w:szCs w:val="20"/>
              </w:rPr>
              <w:t>-1,34</w:t>
            </w:r>
          </w:p>
        </w:tc>
        <w:tc>
          <w:tcPr>
            <w:tcW w:w="192" w:type="pct"/>
            <w:tcBorders>
              <w:top w:val="nil"/>
              <w:left w:val="nil"/>
              <w:bottom w:val="single" w:sz="4" w:space="0" w:color="auto"/>
              <w:right w:val="single" w:sz="4" w:space="0" w:color="auto"/>
            </w:tcBorders>
            <w:shd w:val="clear" w:color="auto" w:fill="auto"/>
            <w:vAlign w:val="center"/>
            <w:hideMark/>
          </w:tcPr>
          <w:p w14:paraId="1DB3CCDD" w14:textId="77777777" w:rsidR="000D1073" w:rsidRPr="000D1073" w:rsidRDefault="000D1073" w:rsidP="000D1073">
            <w:pPr>
              <w:jc w:val="center"/>
              <w:rPr>
                <w:color w:val="000000"/>
                <w:sz w:val="20"/>
                <w:szCs w:val="20"/>
              </w:rPr>
            </w:pPr>
            <w:r w:rsidRPr="000D1073">
              <w:rPr>
                <w:color w:val="000000"/>
                <w:sz w:val="20"/>
                <w:szCs w:val="20"/>
              </w:rPr>
              <w:t>-1,34</w:t>
            </w:r>
          </w:p>
        </w:tc>
        <w:tc>
          <w:tcPr>
            <w:tcW w:w="192" w:type="pct"/>
            <w:tcBorders>
              <w:top w:val="nil"/>
              <w:left w:val="nil"/>
              <w:bottom w:val="single" w:sz="4" w:space="0" w:color="auto"/>
              <w:right w:val="single" w:sz="4" w:space="0" w:color="auto"/>
            </w:tcBorders>
            <w:shd w:val="clear" w:color="auto" w:fill="auto"/>
            <w:vAlign w:val="center"/>
            <w:hideMark/>
          </w:tcPr>
          <w:p w14:paraId="15C6F329" w14:textId="77777777" w:rsidR="000D1073" w:rsidRPr="000D1073" w:rsidRDefault="000D1073" w:rsidP="000D1073">
            <w:pPr>
              <w:jc w:val="center"/>
              <w:rPr>
                <w:color w:val="000000"/>
                <w:sz w:val="20"/>
                <w:szCs w:val="20"/>
              </w:rPr>
            </w:pPr>
            <w:r w:rsidRPr="000D1073">
              <w:rPr>
                <w:color w:val="000000"/>
                <w:sz w:val="20"/>
                <w:szCs w:val="20"/>
              </w:rPr>
              <w:t>-1,34</w:t>
            </w:r>
          </w:p>
        </w:tc>
        <w:tc>
          <w:tcPr>
            <w:tcW w:w="192" w:type="pct"/>
            <w:tcBorders>
              <w:top w:val="nil"/>
              <w:left w:val="nil"/>
              <w:bottom w:val="single" w:sz="4" w:space="0" w:color="auto"/>
              <w:right w:val="single" w:sz="4" w:space="0" w:color="auto"/>
            </w:tcBorders>
            <w:shd w:val="clear" w:color="auto" w:fill="auto"/>
            <w:vAlign w:val="center"/>
            <w:hideMark/>
          </w:tcPr>
          <w:p w14:paraId="0C6B1A34" w14:textId="77777777" w:rsidR="000D1073" w:rsidRPr="000D1073" w:rsidRDefault="000D1073" w:rsidP="000D1073">
            <w:pPr>
              <w:jc w:val="center"/>
              <w:rPr>
                <w:color w:val="000000"/>
                <w:sz w:val="20"/>
                <w:szCs w:val="20"/>
              </w:rPr>
            </w:pPr>
            <w:r w:rsidRPr="000D1073">
              <w:rPr>
                <w:color w:val="000000"/>
                <w:sz w:val="20"/>
                <w:szCs w:val="20"/>
              </w:rPr>
              <w:t>2,51</w:t>
            </w:r>
          </w:p>
        </w:tc>
        <w:tc>
          <w:tcPr>
            <w:tcW w:w="192" w:type="pct"/>
            <w:tcBorders>
              <w:top w:val="nil"/>
              <w:left w:val="nil"/>
              <w:bottom w:val="single" w:sz="4" w:space="0" w:color="auto"/>
              <w:right w:val="single" w:sz="4" w:space="0" w:color="auto"/>
            </w:tcBorders>
            <w:shd w:val="clear" w:color="auto" w:fill="auto"/>
            <w:vAlign w:val="center"/>
            <w:hideMark/>
          </w:tcPr>
          <w:p w14:paraId="03D8FA1C" w14:textId="77777777" w:rsidR="000D1073" w:rsidRPr="000D1073" w:rsidRDefault="000D1073" w:rsidP="000D1073">
            <w:pPr>
              <w:jc w:val="center"/>
              <w:rPr>
                <w:color w:val="000000"/>
                <w:sz w:val="20"/>
                <w:szCs w:val="20"/>
              </w:rPr>
            </w:pPr>
            <w:r w:rsidRPr="000D1073">
              <w:rPr>
                <w:color w:val="000000"/>
                <w:sz w:val="20"/>
                <w:szCs w:val="20"/>
              </w:rPr>
              <w:t>10,51</w:t>
            </w:r>
          </w:p>
        </w:tc>
        <w:tc>
          <w:tcPr>
            <w:tcW w:w="192" w:type="pct"/>
            <w:tcBorders>
              <w:top w:val="nil"/>
              <w:left w:val="nil"/>
              <w:bottom w:val="single" w:sz="4" w:space="0" w:color="auto"/>
              <w:right w:val="single" w:sz="4" w:space="0" w:color="auto"/>
            </w:tcBorders>
            <w:shd w:val="clear" w:color="auto" w:fill="auto"/>
            <w:vAlign w:val="center"/>
            <w:hideMark/>
          </w:tcPr>
          <w:p w14:paraId="35FFC702" w14:textId="77777777" w:rsidR="000D1073" w:rsidRPr="000D1073" w:rsidRDefault="000D1073" w:rsidP="000D1073">
            <w:pPr>
              <w:jc w:val="center"/>
              <w:rPr>
                <w:color w:val="000000"/>
                <w:sz w:val="20"/>
                <w:szCs w:val="20"/>
              </w:rPr>
            </w:pPr>
            <w:r w:rsidRPr="000D1073">
              <w:rPr>
                <w:color w:val="000000"/>
                <w:sz w:val="20"/>
                <w:szCs w:val="20"/>
              </w:rPr>
              <w:t>10,51</w:t>
            </w:r>
          </w:p>
        </w:tc>
        <w:tc>
          <w:tcPr>
            <w:tcW w:w="192" w:type="pct"/>
            <w:tcBorders>
              <w:top w:val="nil"/>
              <w:left w:val="nil"/>
              <w:bottom w:val="single" w:sz="4" w:space="0" w:color="auto"/>
              <w:right w:val="single" w:sz="4" w:space="0" w:color="auto"/>
            </w:tcBorders>
            <w:shd w:val="clear" w:color="auto" w:fill="auto"/>
            <w:vAlign w:val="center"/>
            <w:hideMark/>
          </w:tcPr>
          <w:p w14:paraId="30827277" w14:textId="77777777" w:rsidR="000D1073" w:rsidRPr="000D1073" w:rsidRDefault="000D1073" w:rsidP="000D1073">
            <w:pPr>
              <w:jc w:val="center"/>
              <w:rPr>
                <w:color w:val="000000"/>
                <w:sz w:val="20"/>
                <w:szCs w:val="20"/>
              </w:rPr>
            </w:pPr>
            <w:r w:rsidRPr="000D1073">
              <w:rPr>
                <w:color w:val="000000"/>
                <w:sz w:val="20"/>
                <w:szCs w:val="20"/>
              </w:rPr>
              <w:t>14,36</w:t>
            </w:r>
          </w:p>
        </w:tc>
        <w:tc>
          <w:tcPr>
            <w:tcW w:w="192" w:type="pct"/>
            <w:tcBorders>
              <w:top w:val="nil"/>
              <w:left w:val="nil"/>
              <w:bottom w:val="single" w:sz="4" w:space="0" w:color="auto"/>
              <w:right w:val="single" w:sz="4" w:space="0" w:color="auto"/>
            </w:tcBorders>
            <w:shd w:val="clear" w:color="auto" w:fill="auto"/>
            <w:vAlign w:val="center"/>
            <w:hideMark/>
          </w:tcPr>
          <w:p w14:paraId="176E17CC" w14:textId="77777777" w:rsidR="000D1073" w:rsidRPr="000D1073" w:rsidRDefault="000D1073" w:rsidP="000D1073">
            <w:pPr>
              <w:jc w:val="center"/>
              <w:rPr>
                <w:color w:val="000000"/>
                <w:sz w:val="20"/>
                <w:szCs w:val="20"/>
              </w:rPr>
            </w:pPr>
            <w:r w:rsidRPr="000D1073">
              <w:rPr>
                <w:color w:val="000000"/>
                <w:sz w:val="20"/>
                <w:szCs w:val="20"/>
              </w:rPr>
              <w:t>14,36</w:t>
            </w:r>
          </w:p>
        </w:tc>
        <w:tc>
          <w:tcPr>
            <w:tcW w:w="192" w:type="pct"/>
            <w:tcBorders>
              <w:top w:val="nil"/>
              <w:left w:val="nil"/>
              <w:bottom w:val="single" w:sz="4" w:space="0" w:color="auto"/>
              <w:right w:val="single" w:sz="4" w:space="0" w:color="auto"/>
            </w:tcBorders>
            <w:shd w:val="clear" w:color="auto" w:fill="auto"/>
            <w:vAlign w:val="center"/>
            <w:hideMark/>
          </w:tcPr>
          <w:p w14:paraId="7593BB68" w14:textId="77777777" w:rsidR="000D1073" w:rsidRPr="000D1073" w:rsidRDefault="000D1073" w:rsidP="000D1073">
            <w:pPr>
              <w:jc w:val="center"/>
              <w:rPr>
                <w:color w:val="000000"/>
                <w:sz w:val="20"/>
                <w:szCs w:val="20"/>
              </w:rPr>
            </w:pPr>
            <w:r w:rsidRPr="000D1073">
              <w:rPr>
                <w:color w:val="000000"/>
                <w:sz w:val="20"/>
                <w:szCs w:val="20"/>
              </w:rPr>
              <w:t>14,36</w:t>
            </w:r>
          </w:p>
        </w:tc>
        <w:tc>
          <w:tcPr>
            <w:tcW w:w="192" w:type="pct"/>
            <w:tcBorders>
              <w:top w:val="nil"/>
              <w:left w:val="nil"/>
              <w:bottom w:val="single" w:sz="4" w:space="0" w:color="auto"/>
              <w:right w:val="single" w:sz="4" w:space="0" w:color="auto"/>
            </w:tcBorders>
            <w:shd w:val="clear" w:color="auto" w:fill="auto"/>
            <w:vAlign w:val="center"/>
            <w:hideMark/>
          </w:tcPr>
          <w:p w14:paraId="3F897DDE" w14:textId="77777777" w:rsidR="000D1073" w:rsidRPr="000D1073" w:rsidRDefault="000D1073" w:rsidP="000D1073">
            <w:pPr>
              <w:jc w:val="center"/>
              <w:rPr>
                <w:color w:val="000000"/>
                <w:sz w:val="20"/>
                <w:szCs w:val="20"/>
              </w:rPr>
            </w:pPr>
            <w:r w:rsidRPr="000D1073">
              <w:rPr>
                <w:color w:val="000000"/>
                <w:sz w:val="20"/>
                <w:szCs w:val="20"/>
              </w:rPr>
              <w:t>14,36</w:t>
            </w:r>
          </w:p>
        </w:tc>
        <w:tc>
          <w:tcPr>
            <w:tcW w:w="201" w:type="pct"/>
            <w:tcBorders>
              <w:top w:val="nil"/>
              <w:left w:val="nil"/>
              <w:bottom w:val="single" w:sz="4" w:space="0" w:color="auto"/>
              <w:right w:val="single" w:sz="4" w:space="0" w:color="auto"/>
            </w:tcBorders>
            <w:shd w:val="clear" w:color="auto" w:fill="auto"/>
            <w:vAlign w:val="center"/>
            <w:hideMark/>
          </w:tcPr>
          <w:p w14:paraId="18AE7582" w14:textId="77777777" w:rsidR="000D1073" w:rsidRPr="000D1073" w:rsidRDefault="000D1073" w:rsidP="000D1073">
            <w:pPr>
              <w:jc w:val="center"/>
              <w:rPr>
                <w:color w:val="000000"/>
                <w:sz w:val="20"/>
                <w:szCs w:val="20"/>
              </w:rPr>
            </w:pPr>
            <w:r w:rsidRPr="000D1073">
              <w:rPr>
                <w:color w:val="000000"/>
                <w:sz w:val="20"/>
                <w:szCs w:val="20"/>
              </w:rPr>
              <w:t>14,36</w:t>
            </w:r>
          </w:p>
        </w:tc>
        <w:tc>
          <w:tcPr>
            <w:tcW w:w="201" w:type="pct"/>
            <w:tcBorders>
              <w:top w:val="nil"/>
              <w:left w:val="nil"/>
              <w:bottom w:val="single" w:sz="4" w:space="0" w:color="auto"/>
              <w:right w:val="single" w:sz="4" w:space="0" w:color="auto"/>
            </w:tcBorders>
            <w:shd w:val="clear" w:color="auto" w:fill="auto"/>
            <w:vAlign w:val="center"/>
            <w:hideMark/>
          </w:tcPr>
          <w:p w14:paraId="77DEB71E" w14:textId="77777777" w:rsidR="000D1073" w:rsidRPr="000D1073" w:rsidRDefault="000D1073" w:rsidP="000D1073">
            <w:pPr>
              <w:jc w:val="center"/>
              <w:rPr>
                <w:color w:val="000000"/>
                <w:sz w:val="20"/>
                <w:szCs w:val="20"/>
              </w:rPr>
            </w:pPr>
            <w:r w:rsidRPr="000D1073">
              <w:rPr>
                <w:color w:val="000000"/>
                <w:sz w:val="20"/>
                <w:szCs w:val="20"/>
              </w:rPr>
              <w:t>14,36</w:t>
            </w:r>
          </w:p>
        </w:tc>
        <w:tc>
          <w:tcPr>
            <w:tcW w:w="201" w:type="pct"/>
            <w:tcBorders>
              <w:top w:val="nil"/>
              <w:left w:val="nil"/>
              <w:bottom w:val="single" w:sz="4" w:space="0" w:color="auto"/>
              <w:right w:val="single" w:sz="4" w:space="0" w:color="auto"/>
            </w:tcBorders>
            <w:shd w:val="clear" w:color="auto" w:fill="auto"/>
            <w:vAlign w:val="center"/>
            <w:hideMark/>
          </w:tcPr>
          <w:p w14:paraId="3623F143" w14:textId="77777777" w:rsidR="000D1073" w:rsidRPr="000D1073" w:rsidRDefault="000D1073" w:rsidP="000D1073">
            <w:pPr>
              <w:jc w:val="center"/>
              <w:rPr>
                <w:color w:val="000000"/>
                <w:sz w:val="20"/>
                <w:szCs w:val="20"/>
              </w:rPr>
            </w:pPr>
            <w:r w:rsidRPr="000D1073">
              <w:rPr>
                <w:color w:val="000000"/>
                <w:sz w:val="20"/>
                <w:szCs w:val="20"/>
              </w:rPr>
              <w:t>14,36</w:t>
            </w:r>
          </w:p>
        </w:tc>
      </w:tr>
      <w:tr w:rsidR="000D1073" w:rsidRPr="000D1073" w14:paraId="5E1A1F92"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2EAD2E10" w14:textId="77777777" w:rsidR="000D1073" w:rsidRPr="000D1073" w:rsidRDefault="000D1073" w:rsidP="000D1073">
            <w:pPr>
              <w:jc w:val="center"/>
              <w:rPr>
                <w:color w:val="000000"/>
                <w:sz w:val="20"/>
                <w:szCs w:val="20"/>
              </w:rPr>
            </w:pPr>
            <w:r w:rsidRPr="000D1073">
              <w:rPr>
                <w:color w:val="000000"/>
                <w:sz w:val="20"/>
                <w:szCs w:val="20"/>
              </w:rPr>
              <w:t>Микрорайон 38.</w:t>
            </w:r>
          </w:p>
        </w:tc>
        <w:tc>
          <w:tcPr>
            <w:tcW w:w="161" w:type="pct"/>
            <w:tcBorders>
              <w:top w:val="nil"/>
              <w:left w:val="nil"/>
              <w:bottom w:val="single" w:sz="4" w:space="0" w:color="auto"/>
              <w:right w:val="single" w:sz="4" w:space="0" w:color="auto"/>
            </w:tcBorders>
            <w:shd w:val="clear" w:color="auto" w:fill="auto"/>
            <w:vAlign w:val="center"/>
            <w:hideMark/>
          </w:tcPr>
          <w:p w14:paraId="44CCE012" w14:textId="77777777" w:rsidR="000D1073" w:rsidRPr="000D1073" w:rsidRDefault="000D1073" w:rsidP="000D1073">
            <w:pPr>
              <w:jc w:val="center"/>
              <w:rPr>
                <w:color w:val="000000"/>
                <w:sz w:val="20"/>
                <w:szCs w:val="20"/>
              </w:rPr>
            </w:pPr>
            <w:r w:rsidRPr="000D1073">
              <w:rPr>
                <w:color w:val="000000"/>
                <w:sz w:val="20"/>
                <w:szCs w:val="20"/>
              </w:rPr>
              <w:t>0,03</w:t>
            </w:r>
          </w:p>
        </w:tc>
        <w:tc>
          <w:tcPr>
            <w:tcW w:w="166" w:type="pct"/>
            <w:tcBorders>
              <w:top w:val="nil"/>
              <w:left w:val="nil"/>
              <w:bottom w:val="single" w:sz="4" w:space="0" w:color="auto"/>
              <w:right w:val="single" w:sz="4" w:space="0" w:color="auto"/>
            </w:tcBorders>
            <w:shd w:val="clear" w:color="auto" w:fill="auto"/>
            <w:vAlign w:val="center"/>
            <w:hideMark/>
          </w:tcPr>
          <w:p w14:paraId="02BCFE97" w14:textId="77777777" w:rsidR="000D1073" w:rsidRPr="000D1073" w:rsidRDefault="000D1073" w:rsidP="000D1073">
            <w:pPr>
              <w:jc w:val="center"/>
              <w:rPr>
                <w:color w:val="000000"/>
                <w:sz w:val="20"/>
                <w:szCs w:val="20"/>
              </w:rPr>
            </w:pPr>
            <w:r w:rsidRPr="000D1073">
              <w:rPr>
                <w:color w:val="000000"/>
                <w:sz w:val="20"/>
                <w:szCs w:val="20"/>
              </w:rPr>
              <w:t>-0,17</w:t>
            </w:r>
          </w:p>
        </w:tc>
        <w:tc>
          <w:tcPr>
            <w:tcW w:w="192" w:type="pct"/>
            <w:tcBorders>
              <w:top w:val="nil"/>
              <w:left w:val="nil"/>
              <w:bottom w:val="single" w:sz="4" w:space="0" w:color="auto"/>
              <w:right w:val="single" w:sz="4" w:space="0" w:color="auto"/>
            </w:tcBorders>
            <w:shd w:val="clear" w:color="auto" w:fill="auto"/>
            <w:vAlign w:val="center"/>
            <w:hideMark/>
          </w:tcPr>
          <w:p w14:paraId="277F977C" w14:textId="77777777" w:rsidR="000D1073" w:rsidRPr="000D1073" w:rsidRDefault="000D1073" w:rsidP="000D1073">
            <w:pPr>
              <w:jc w:val="center"/>
              <w:rPr>
                <w:color w:val="000000"/>
                <w:sz w:val="20"/>
                <w:szCs w:val="20"/>
              </w:rPr>
            </w:pPr>
            <w:r w:rsidRPr="000D1073">
              <w:rPr>
                <w:color w:val="000000"/>
                <w:sz w:val="20"/>
                <w:szCs w:val="20"/>
              </w:rPr>
              <w:t>-0,39</w:t>
            </w:r>
          </w:p>
        </w:tc>
        <w:tc>
          <w:tcPr>
            <w:tcW w:w="175" w:type="pct"/>
            <w:tcBorders>
              <w:top w:val="nil"/>
              <w:left w:val="nil"/>
              <w:bottom w:val="single" w:sz="4" w:space="0" w:color="auto"/>
              <w:right w:val="single" w:sz="4" w:space="0" w:color="auto"/>
            </w:tcBorders>
            <w:shd w:val="clear" w:color="auto" w:fill="auto"/>
            <w:vAlign w:val="center"/>
            <w:hideMark/>
          </w:tcPr>
          <w:p w14:paraId="64E34577" w14:textId="77777777" w:rsidR="000D1073" w:rsidRPr="000D1073" w:rsidRDefault="000D1073" w:rsidP="000D1073">
            <w:pPr>
              <w:jc w:val="center"/>
              <w:rPr>
                <w:color w:val="000000"/>
                <w:sz w:val="20"/>
                <w:szCs w:val="20"/>
              </w:rPr>
            </w:pPr>
            <w:r w:rsidRPr="000D1073">
              <w:rPr>
                <w:color w:val="000000"/>
                <w:sz w:val="20"/>
                <w:szCs w:val="20"/>
              </w:rPr>
              <w:t>0,56</w:t>
            </w:r>
          </w:p>
        </w:tc>
        <w:tc>
          <w:tcPr>
            <w:tcW w:w="192" w:type="pct"/>
            <w:tcBorders>
              <w:top w:val="nil"/>
              <w:left w:val="nil"/>
              <w:bottom w:val="single" w:sz="4" w:space="0" w:color="auto"/>
              <w:right w:val="single" w:sz="4" w:space="0" w:color="auto"/>
            </w:tcBorders>
            <w:shd w:val="clear" w:color="auto" w:fill="auto"/>
            <w:vAlign w:val="center"/>
            <w:hideMark/>
          </w:tcPr>
          <w:p w14:paraId="7DECD9C4" w14:textId="77777777" w:rsidR="000D1073" w:rsidRPr="000D1073" w:rsidRDefault="000D1073" w:rsidP="000D1073">
            <w:pPr>
              <w:jc w:val="center"/>
              <w:rPr>
                <w:color w:val="000000"/>
                <w:sz w:val="20"/>
                <w:szCs w:val="20"/>
              </w:rPr>
            </w:pPr>
            <w:r w:rsidRPr="000D1073">
              <w:rPr>
                <w:color w:val="000000"/>
                <w:sz w:val="20"/>
                <w:szCs w:val="20"/>
              </w:rPr>
              <w:t>-0,29</w:t>
            </w:r>
          </w:p>
        </w:tc>
        <w:tc>
          <w:tcPr>
            <w:tcW w:w="192" w:type="pct"/>
            <w:tcBorders>
              <w:top w:val="nil"/>
              <w:left w:val="nil"/>
              <w:bottom w:val="single" w:sz="4" w:space="0" w:color="auto"/>
              <w:right w:val="single" w:sz="4" w:space="0" w:color="auto"/>
            </w:tcBorders>
            <w:shd w:val="clear" w:color="auto" w:fill="auto"/>
            <w:vAlign w:val="center"/>
            <w:hideMark/>
          </w:tcPr>
          <w:p w14:paraId="026B37DB" w14:textId="77777777" w:rsidR="000D1073" w:rsidRPr="000D1073" w:rsidRDefault="000D1073" w:rsidP="000D1073">
            <w:pPr>
              <w:jc w:val="center"/>
              <w:rPr>
                <w:color w:val="000000"/>
                <w:sz w:val="20"/>
                <w:szCs w:val="20"/>
              </w:rPr>
            </w:pPr>
            <w:r w:rsidRPr="000D1073">
              <w:rPr>
                <w:color w:val="000000"/>
                <w:sz w:val="20"/>
                <w:szCs w:val="20"/>
              </w:rPr>
              <w:t>-0,29</w:t>
            </w:r>
          </w:p>
        </w:tc>
        <w:tc>
          <w:tcPr>
            <w:tcW w:w="192" w:type="pct"/>
            <w:tcBorders>
              <w:top w:val="nil"/>
              <w:left w:val="nil"/>
              <w:bottom w:val="single" w:sz="4" w:space="0" w:color="auto"/>
              <w:right w:val="single" w:sz="4" w:space="0" w:color="auto"/>
            </w:tcBorders>
            <w:shd w:val="clear" w:color="auto" w:fill="auto"/>
            <w:vAlign w:val="center"/>
            <w:hideMark/>
          </w:tcPr>
          <w:p w14:paraId="664A8594" w14:textId="77777777" w:rsidR="000D1073" w:rsidRPr="000D1073" w:rsidRDefault="000D1073" w:rsidP="000D1073">
            <w:pPr>
              <w:jc w:val="center"/>
              <w:rPr>
                <w:color w:val="000000"/>
                <w:sz w:val="20"/>
                <w:szCs w:val="20"/>
              </w:rPr>
            </w:pPr>
            <w:r w:rsidRPr="000D1073">
              <w:rPr>
                <w:color w:val="000000"/>
                <w:sz w:val="20"/>
                <w:szCs w:val="20"/>
              </w:rPr>
              <w:t>-0,29</w:t>
            </w:r>
          </w:p>
        </w:tc>
        <w:tc>
          <w:tcPr>
            <w:tcW w:w="192" w:type="pct"/>
            <w:tcBorders>
              <w:top w:val="nil"/>
              <w:left w:val="nil"/>
              <w:bottom w:val="single" w:sz="4" w:space="0" w:color="auto"/>
              <w:right w:val="single" w:sz="4" w:space="0" w:color="auto"/>
            </w:tcBorders>
            <w:shd w:val="clear" w:color="auto" w:fill="auto"/>
            <w:vAlign w:val="center"/>
            <w:hideMark/>
          </w:tcPr>
          <w:p w14:paraId="53F3615F" w14:textId="77777777" w:rsidR="000D1073" w:rsidRPr="000D1073" w:rsidRDefault="000D1073" w:rsidP="000D1073">
            <w:pPr>
              <w:jc w:val="center"/>
              <w:rPr>
                <w:color w:val="000000"/>
                <w:sz w:val="20"/>
                <w:szCs w:val="20"/>
              </w:rPr>
            </w:pPr>
            <w:r w:rsidRPr="000D1073">
              <w:rPr>
                <w:color w:val="000000"/>
                <w:sz w:val="20"/>
                <w:szCs w:val="20"/>
              </w:rPr>
              <w:t>-0,29</w:t>
            </w:r>
          </w:p>
        </w:tc>
        <w:tc>
          <w:tcPr>
            <w:tcW w:w="192" w:type="pct"/>
            <w:tcBorders>
              <w:top w:val="nil"/>
              <w:left w:val="nil"/>
              <w:bottom w:val="single" w:sz="4" w:space="0" w:color="auto"/>
              <w:right w:val="single" w:sz="4" w:space="0" w:color="auto"/>
            </w:tcBorders>
            <w:shd w:val="clear" w:color="auto" w:fill="auto"/>
            <w:vAlign w:val="center"/>
            <w:hideMark/>
          </w:tcPr>
          <w:p w14:paraId="3AEB6BDA" w14:textId="77777777" w:rsidR="000D1073" w:rsidRPr="000D1073" w:rsidRDefault="000D1073" w:rsidP="000D1073">
            <w:pPr>
              <w:jc w:val="center"/>
              <w:rPr>
                <w:color w:val="000000"/>
                <w:sz w:val="20"/>
                <w:szCs w:val="20"/>
              </w:rPr>
            </w:pPr>
            <w:r w:rsidRPr="000D1073">
              <w:rPr>
                <w:color w:val="000000"/>
                <w:sz w:val="20"/>
                <w:szCs w:val="20"/>
              </w:rPr>
              <w:t>-0,29</w:t>
            </w:r>
          </w:p>
        </w:tc>
        <w:tc>
          <w:tcPr>
            <w:tcW w:w="192" w:type="pct"/>
            <w:tcBorders>
              <w:top w:val="nil"/>
              <w:left w:val="nil"/>
              <w:bottom w:val="single" w:sz="4" w:space="0" w:color="auto"/>
              <w:right w:val="single" w:sz="4" w:space="0" w:color="auto"/>
            </w:tcBorders>
            <w:shd w:val="clear" w:color="auto" w:fill="auto"/>
            <w:vAlign w:val="center"/>
            <w:hideMark/>
          </w:tcPr>
          <w:p w14:paraId="74956B13" w14:textId="77777777" w:rsidR="000D1073" w:rsidRPr="000D1073" w:rsidRDefault="000D1073" w:rsidP="000D1073">
            <w:pPr>
              <w:jc w:val="center"/>
              <w:rPr>
                <w:color w:val="000000"/>
                <w:sz w:val="20"/>
                <w:szCs w:val="20"/>
              </w:rPr>
            </w:pPr>
            <w:r w:rsidRPr="000D1073">
              <w:rPr>
                <w:color w:val="000000"/>
                <w:sz w:val="20"/>
                <w:szCs w:val="20"/>
              </w:rPr>
              <w:t>-0,29</w:t>
            </w:r>
          </w:p>
        </w:tc>
        <w:tc>
          <w:tcPr>
            <w:tcW w:w="192" w:type="pct"/>
            <w:tcBorders>
              <w:top w:val="nil"/>
              <w:left w:val="nil"/>
              <w:bottom w:val="single" w:sz="4" w:space="0" w:color="auto"/>
              <w:right w:val="single" w:sz="4" w:space="0" w:color="auto"/>
            </w:tcBorders>
            <w:shd w:val="clear" w:color="auto" w:fill="auto"/>
            <w:vAlign w:val="center"/>
            <w:hideMark/>
          </w:tcPr>
          <w:p w14:paraId="2339B2C9" w14:textId="77777777" w:rsidR="000D1073" w:rsidRPr="000D1073" w:rsidRDefault="000D1073" w:rsidP="000D1073">
            <w:pPr>
              <w:jc w:val="center"/>
              <w:rPr>
                <w:color w:val="000000"/>
                <w:sz w:val="20"/>
                <w:szCs w:val="20"/>
              </w:rPr>
            </w:pPr>
            <w:r w:rsidRPr="000D1073">
              <w:rPr>
                <w:color w:val="000000"/>
                <w:sz w:val="20"/>
                <w:szCs w:val="20"/>
              </w:rPr>
              <w:t>-0,29</w:t>
            </w:r>
          </w:p>
        </w:tc>
        <w:tc>
          <w:tcPr>
            <w:tcW w:w="192" w:type="pct"/>
            <w:tcBorders>
              <w:top w:val="nil"/>
              <w:left w:val="nil"/>
              <w:bottom w:val="single" w:sz="4" w:space="0" w:color="auto"/>
              <w:right w:val="single" w:sz="4" w:space="0" w:color="auto"/>
            </w:tcBorders>
            <w:shd w:val="clear" w:color="auto" w:fill="auto"/>
            <w:vAlign w:val="center"/>
            <w:hideMark/>
          </w:tcPr>
          <w:p w14:paraId="778C9EA9" w14:textId="77777777" w:rsidR="000D1073" w:rsidRPr="000D1073" w:rsidRDefault="000D1073" w:rsidP="000D1073">
            <w:pPr>
              <w:jc w:val="center"/>
              <w:rPr>
                <w:color w:val="000000"/>
                <w:sz w:val="20"/>
                <w:szCs w:val="20"/>
              </w:rPr>
            </w:pPr>
            <w:r w:rsidRPr="000D1073">
              <w:rPr>
                <w:color w:val="000000"/>
                <w:sz w:val="20"/>
                <w:szCs w:val="20"/>
              </w:rPr>
              <w:t>-0,29</w:t>
            </w:r>
          </w:p>
        </w:tc>
        <w:tc>
          <w:tcPr>
            <w:tcW w:w="192" w:type="pct"/>
            <w:tcBorders>
              <w:top w:val="nil"/>
              <w:left w:val="nil"/>
              <w:bottom w:val="single" w:sz="4" w:space="0" w:color="auto"/>
              <w:right w:val="single" w:sz="4" w:space="0" w:color="auto"/>
            </w:tcBorders>
            <w:shd w:val="clear" w:color="auto" w:fill="auto"/>
            <w:vAlign w:val="center"/>
            <w:hideMark/>
          </w:tcPr>
          <w:p w14:paraId="68AFAAD5" w14:textId="77777777" w:rsidR="000D1073" w:rsidRPr="000D1073" w:rsidRDefault="000D1073" w:rsidP="000D1073">
            <w:pPr>
              <w:jc w:val="center"/>
              <w:rPr>
                <w:color w:val="000000"/>
                <w:sz w:val="20"/>
                <w:szCs w:val="20"/>
              </w:rPr>
            </w:pPr>
            <w:r w:rsidRPr="000D1073">
              <w:rPr>
                <w:color w:val="000000"/>
                <w:sz w:val="20"/>
                <w:szCs w:val="20"/>
              </w:rPr>
              <w:t>-0,29</w:t>
            </w:r>
          </w:p>
        </w:tc>
        <w:tc>
          <w:tcPr>
            <w:tcW w:w="192" w:type="pct"/>
            <w:tcBorders>
              <w:top w:val="nil"/>
              <w:left w:val="nil"/>
              <w:bottom w:val="single" w:sz="4" w:space="0" w:color="auto"/>
              <w:right w:val="single" w:sz="4" w:space="0" w:color="auto"/>
            </w:tcBorders>
            <w:shd w:val="clear" w:color="auto" w:fill="auto"/>
            <w:vAlign w:val="center"/>
            <w:hideMark/>
          </w:tcPr>
          <w:p w14:paraId="3639ADE2" w14:textId="77777777" w:rsidR="000D1073" w:rsidRPr="000D1073" w:rsidRDefault="000D1073" w:rsidP="000D1073">
            <w:pPr>
              <w:jc w:val="center"/>
              <w:rPr>
                <w:color w:val="000000"/>
                <w:sz w:val="20"/>
                <w:szCs w:val="20"/>
              </w:rPr>
            </w:pPr>
            <w:r w:rsidRPr="000D1073">
              <w:rPr>
                <w:color w:val="000000"/>
                <w:sz w:val="20"/>
                <w:szCs w:val="20"/>
              </w:rPr>
              <w:t>-0,29</w:t>
            </w:r>
          </w:p>
        </w:tc>
        <w:tc>
          <w:tcPr>
            <w:tcW w:w="192" w:type="pct"/>
            <w:tcBorders>
              <w:top w:val="nil"/>
              <w:left w:val="nil"/>
              <w:bottom w:val="single" w:sz="4" w:space="0" w:color="auto"/>
              <w:right w:val="single" w:sz="4" w:space="0" w:color="auto"/>
            </w:tcBorders>
            <w:shd w:val="clear" w:color="auto" w:fill="auto"/>
            <w:vAlign w:val="center"/>
            <w:hideMark/>
          </w:tcPr>
          <w:p w14:paraId="5DD07E48" w14:textId="77777777" w:rsidR="000D1073" w:rsidRPr="000D1073" w:rsidRDefault="000D1073" w:rsidP="000D1073">
            <w:pPr>
              <w:jc w:val="center"/>
              <w:rPr>
                <w:color w:val="000000"/>
                <w:sz w:val="20"/>
                <w:szCs w:val="20"/>
              </w:rPr>
            </w:pPr>
            <w:r w:rsidRPr="000D1073">
              <w:rPr>
                <w:color w:val="000000"/>
                <w:sz w:val="20"/>
                <w:szCs w:val="20"/>
              </w:rPr>
              <w:t>-0,29</w:t>
            </w:r>
          </w:p>
        </w:tc>
        <w:tc>
          <w:tcPr>
            <w:tcW w:w="201" w:type="pct"/>
            <w:tcBorders>
              <w:top w:val="nil"/>
              <w:left w:val="nil"/>
              <w:bottom w:val="single" w:sz="4" w:space="0" w:color="auto"/>
              <w:right w:val="single" w:sz="4" w:space="0" w:color="auto"/>
            </w:tcBorders>
            <w:shd w:val="clear" w:color="auto" w:fill="auto"/>
            <w:vAlign w:val="center"/>
            <w:hideMark/>
          </w:tcPr>
          <w:p w14:paraId="22897F6D" w14:textId="77777777" w:rsidR="000D1073" w:rsidRPr="000D1073" w:rsidRDefault="000D1073" w:rsidP="000D1073">
            <w:pPr>
              <w:jc w:val="center"/>
              <w:rPr>
                <w:color w:val="000000"/>
                <w:sz w:val="20"/>
                <w:szCs w:val="20"/>
              </w:rPr>
            </w:pPr>
            <w:r w:rsidRPr="000D1073">
              <w:rPr>
                <w:color w:val="000000"/>
                <w:sz w:val="20"/>
                <w:szCs w:val="20"/>
              </w:rPr>
              <w:t>-0,29</w:t>
            </w:r>
          </w:p>
        </w:tc>
        <w:tc>
          <w:tcPr>
            <w:tcW w:w="201" w:type="pct"/>
            <w:tcBorders>
              <w:top w:val="nil"/>
              <w:left w:val="nil"/>
              <w:bottom w:val="single" w:sz="4" w:space="0" w:color="auto"/>
              <w:right w:val="single" w:sz="4" w:space="0" w:color="auto"/>
            </w:tcBorders>
            <w:shd w:val="clear" w:color="auto" w:fill="auto"/>
            <w:vAlign w:val="center"/>
            <w:hideMark/>
          </w:tcPr>
          <w:p w14:paraId="0FEA4853" w14:textId="77777777" w:rsidR="000D1073" w:rsidRPr="000D1073" w:rsidRDefault="000D1073" w:rsidP="000D1073">
            <w:pPr>
              <w:jc w:val="center"/>
              <w:rPr>
                <w:color w:val="000000"/>
                <w:sz w:val="20"/>
                <w:szCs w:val="20"/>
              </w:rPr>
            </w:pPr>
            <w:r w:rsidRPr="000D1073">
              <w:rPr>
                <w:color w:val="000000"/>
                <w:sz w:val="20"/>
                <w:szCs w:val="20"/>
              </w:rPr>
              <w:t>-0,29</w:t>
            </w:r>
          </w:p>
        </w:tc>
        <w:tc>
          <w:tcPr>
            <w:tcW w:w="201" w:type="pct"/>
            <w:tcBorders>
              <w:top w:val="nil"/>
              <w:left w:val="nil"/>
              <w:bottom w:val="single" w:sz="4" w:space="0" w:color="auto"/>
              <w:right w:val="single" w:sz="4" w:space="0" w:color="auto"/>
            </w:tcBorders>
            <w:shd w:val="clear" w:color="auto" w:fill="auto"/>
            <w:vAlign w:val="center"/>
            <w:hideMark/>
          </w:tcPr>
          <w:p w14:paraId="29E555D2" w14:textId="77777777" w:rsidR="000D1073" w:rsidRPr="000D1073" w:rsidRDefault="000D1073" w:rsidP="000D1073">
            <w:pPr>
              <w:jc w:val="center"/>
              <w:rPr>
                <w:color w:val="000000"/>
                <w:sz w:val="20"/>
                <w:szCs w:val="20"/>
              </w:rPr>
            </w:pPr>
            <w:r w:rsidRPr="000D1073">
              <w:rPr>
                <w:color w:val="000000"/>
                <w:sz w:val="20"/>
                <w:szCs w:val="20"/>
              </w:rPr>
              <w:t>-0,29</w:t>
            </w:r>
          </w:p>
        </w:tc>
      </w:tr>
      <w:tr w:rsidR="000D1073" w:rsidRPr="000D1073" w14:paraId="71F445D2"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2B3A0C6A" w14:textId="77777777" w:rsidR="000D1073" w:rsidRPr="000D1073" w:rsidRDefault="000D1073" w:rsidP="000D1073">
            <w:pPr>
              <w:jc w:val="center"/>
              <w:rPr>
                <w:color w:val="000000"/>
                <w:sz w:val="20"/>
                <w:szCs w:val="20"/>
              </w:rPr>
            </w:pPr>
            <w:r w:rsidRPr="000D1073">
              <w:rPr>
                <w:color w:val="000000"/>
                <w:sz w:val="20"/>
                <w:szCs w:val="20"/>
              </w:rPr>
              <w:t>Микрорайон 39.</w:t>
            </w:r>
          </w:p>
        </w:tc>
        <w:tc>
          <w:tcPr>
            <w:tcW w:w="161" w:type="pct"/>
            <w:tcBorders>
              <w:top w:val="nil"/>
              <w:left w:val="nil"/>
              <w:bottom w:val="single" w:sz="4" w:space="0" w:color="auto"/>
              <w:right w:val="single" w:sz="4" w:space="0" w:color="auto"/>
            </w:tcBorders>
            <w:shd w:val="clear" w:color="auto" w:fill="auto"/>
            <w:vAlign w:val="center"/>
            <w:hideMark/>
          </w:tcPr>
          <w:p w14:paraId="6CFB1952" w14:textId="77777777" w:rsidR="000D1073" w:rsidRPr="000D1073" w:rsidRDefault="000D1073" w:rsidP="000D1073">
            <w:pPr>
              <w:jc w:val="center"/>
              <w:rPr>
                <w:color w:val="000000"/>
                <w:sz w:val="20"/>
                <w:szCs w:val="20"/>
              </w:rPr>
            </w:pPr>
            <w:r w:rsidRPr="000D1073">
              <w:rPr>
                <w:color w:val="000000"/>
                <w:sz w:val="20"/>
                <w:szCs w:val="20"/>
              </w:rPr>
              <w:t>0,00</w:t>
            </w:r>
          </w:p>
        </w:tc>
        <w:tc>
          <w:tcPr>
            <w:tcW w:w="166" w:type="pct"/>
            <w:tcBorders>
              <w:top w:val="nil"/>
              <w:left w:val="nil"/>
              <w:bottom w:val="single" w:sz="4" w:space="0" w:color="auto"/>
              <w:right w:val="single" w:sz="4" w:space="0" w:color="auto"/>
            </w:tcBorders>
            <w:shd w:val="clear" w:color="auto" w:fill="auto"/>
            <w:vAlign w:val="center"/>
            <w:hideMark/>
          </w:tcPr>
          <w:p w14:paraId="78073E52"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48EEC068" w14:textId="77777777" w:rsidR="000D1073" w:rsidRPr="000D1073" w:rsidRDefault="000D1073" w:rsidP="000D1073">
            <w:pPr>
              <w:jc w:val="center"/>
              <w:rPr>
                <w:color w:val="000000"/>
                <w:sz w:val="20"/>
                <w:szCs w:val="20"/>
              </w:rPr>
            </w:pPr>
            <w:r w:rsidRPr="000D1073">
              <w:rPr>
                <w:color w:val="000000"/>
                <w:sz w:val="20"/>
                <w:szCs w:val="20"/>
              </w:rPr>
              <w:t>-0,02</w:t>
            </w:r>
          </w:p>
        </w:tc>
        <w:tc>
          <w:tcPr>
            <w:tcW w:w="175" w:type="pct"/>
            <w:tcBorders>
              <w:top w:val="nil"/>
              <w:left w:val="nil"/>
              <w:bottom w:val="single" w:sz="4" w:space="0" w:color="auto"/>
              <w:right w:val="single" w:sz="4" w:space="0" w:color="auto"/>
            </w:tcBorders>
            <w:shd w:val="clear" w:color="auto" w:fill="auto"/>
            <w:vAlign w:val="center"/>
            <w:hideMark/>
          </w:tcPr>
          <w:p w14:paraId="0A582FEC" w14:textId="77777777" w:rsidR="000D1073" w:rsidRPr="000D1073" w:rsidRDefault="000D1073" w:rsidP="000D1073">
            <w:pPr>
              <w:jc w:val="center"/>
              <w:rPr>
                <w:color w:val="000000"/>
                <w:sz w:val="20"/>
                <w:szCs w:val="20"/>
              </w:rPr>
            </w:pPr>
            <w:r w:rsidRPr="000D1073">
              <w:rPr>
                <w:color w:val="000000"/>
                <w:sz w:val="20"/>
                <w:szCs w:val="20"/>
              </w:rPr>
              <w:t>0,02</w:t>
            </w:r>
          </w:p>
        </w:tc>
        <w:tc>
          <w:tcPr>
            <w:tcW w:w="192" w:type="pct"/>
            <w:tcBorders>
              <w:top w:val="nil"/>
              <w:left w:val="nil"/>
              <w:bottom w:val="single" w:sz="4" w:space="0" w:color="auto"/>
              <w:right w:val="single" w:sz="4" w:space="0" w:color="auto"/>
            </w:tcBorders>
            <w:shd w:val="clear" w:color="auto" w:fill="auto"/>
            <w:vAlign w:val="center"/>
            <w:hideMark/>
          </w:tcPr>
          <w:p w14:paraId="743337EA"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6BF4FB46" w14:textId="77777777" w:rsidR="000D1073" w:rsidRPr="000D1073" w:rsidRDefault="000D1073" w:rsidP="000D1073">
            <w:pPr>
              <w:jc w:val="center"/>
              <w:rPr>
                <w:color w:val="000000"/>
                <w:sz w:val="20"/>
                <w:szCs w:val="20"/>
              </w:rPr>
            </w:pPr>
            <w:r w:rsidRPr="000D1073">
              <w:rPr>
                <w:color w:val="000000"/>
                <w:sz w:val="20"/>
                <w:szCs w:val="20"/>
              </w:rPr>
              <w:t>2,37</w:t>
            </w:r>
          </w:p>
        </w:tc>
        <w:tc>
          <w:tcPr>
            <w:tcW w:w="192" w:type="pct"/>
            <w:tcBorders>
              <w:top w:val="nil"/>
              <w:left w:val="nil"/>
              <w:bottom w:val="single" w:sz="4" w:space="0" w:color="auto"/>
              <w:right w:val="single" w:sz="4" w:space="0" w:color="auto"/>
            </w:tcBorders>
            <w:shd w:val="clear" w:color="auto" w:fill="auto"/>
            <w:vAlign w:val="center"/>
            <w:hideMark/>
          </w:tcPr>
          <w:p w14:paraId="3058A298" w14:textId="77777777" w:rsidR="000D1073" w:rsidRPr="000D1073" w:rsidRDefault="000D1073" w:rsidP="000D1073">
            <w:pPr>
              <w:jc w:val="center"/>
              <w:rPr>
                <w:color w:val="000000"/>
                <w:sz w:val="20"/>
                <w:szCs w:val="20"/>
              </w:rPr>
            </w:pPr>
            <w:r w:rsidRPr="000D1073">
              <w:rPr>
                <w:color w:val="000000"/>
                <w:sz w:val="20"/>
                <w:szCs w:val="20"/>
              </w:rPr>
              <w:t>2,37</w:t>
            </w:r>
          </w:p>
        </w:tc>
        <w:tc>
          <w:tcPr>
            <w:tcW w:w="192" w:type="pct"/>
            <w:tcBorders>
              <w:top w:val="nil"/>
              <w:left w:val="nil"/>
              <w:bottom w:val="single" w:sz="4" w:space="0" w:color="auto"/>
              <w:right w:val="single" w:sz="4" w:space="0" w:color="auto"/>
            </w:tcBorders>
            <w:shd w:val="clear" w:color="auto" w:fill="auto"/>
            <w:vAlign w:val="center"/>
            <w:hideMark/>
          </w:tcPr>
          <w:p w14:paraId="536265ED" w14:textId="77777777" w:rsidR="000D1073" w:rsidRPr="000D1073" w:rsidRDefault="000D1073" w:rsidP="000D1073">
            <w:pPr>
              <w:jc w:val="center"/>
              <w:rPr>
                <w:color w:val="000000"/>
                <w:sz w:val="20"/>
                <w:szCs w:val="20"/>
              </w:rPr>
            </w:pPr>
            <w:r w:rsidRPr="000D1073">
              <w:rPr>
                <w:color w:val="000000"/>
                <w:sz w:val="20"/>
                <w:szCs w:val="20"/>
              </w:rPr>
              <w:t>2,37</w:t>
            </w:r>
          </w:p>
        </w:tc>
        <w:tc>
          <w:tcPr>
            <w:tcW w:w="192" w:type="pct"/>
            <w:tcBorders>
              <w:top w:val="nil"/>
              <w:left w:val="nil"/>
              <w:bottom w:val="single" w:sz="4" w:space="0" w:color="auto"/>
              <w:right w:val="single" w:sz="4" w:space="0" w:color="auto"/>
            </w:tcBorders>
            <w:shd w:val="clear" w:color="auto" w:fill="auto"/>
            <w:vAlign w:val="center"/>
            <w:hideMark/>
          </w:tcPr>
          <w:p w14:paraId="00ED2498" w14:textId="77777777" w:rsidR="000D1073" w:rsidRPr="000D1073" w:rsidRDefault="000D1073" w:rsidP="000D1073">
            <w:pPr>
              <w:jc w:val="center"/>
              <w:rPr>
                <w:color w:val="000000"/>
                <w:sz w:val="20"/>
                <w:szCs w:val="20"/>
              </w:rPr>
            </w:pPr>
            <w:r w:rsidRPr="000D1073">
              <w:rPr>
                <w:color w:val="000000"/>
                <w:sz w:val="20"/>
                <w:szCs w:val="20"/>
              </w:rPr>
              <w:t>5,80</w:t>
            </w:r>
          </w:p>
        </w:tc>
        <w:tc>
          <w:tcPr>
            <w:tcW w:w="192" w:type="pct"/>
            <w:tcBorders>
              <w:top w:val="nil"/>
              <w:left w:val="nil"/>
              <w:bottom w:val="single" w:sz="4" w:space="0" w:color="auto"/>
              <w:right w:val="single" w:sz="4" w:space="0" w:color="auto"/>
            </w:tcBorders>
            <w:shd w:val="clear" w:color="auto" w:fill="auto"/>
            <w:vAlign w:val="center"/>
            <w:hideMark/>
          </w:tcPr>
          <w:p w14:paraId="24A1997C" w14:textId="77777777" w:rsidR="000D1073" w:rsidRPr="000D1073" w:rsidRDefault="000D1073" w:rsidP="000D1073">
            <w:pPr>
              <w:jc w:val="center"/>
              <w:rPr>
                <w:color w:val="000000"/>
                <w:sz w:val="20"/>
                <w:szCs w:val="20"/>
              </w:rPr>
            </w:pPr>
            <w:r w:rsidRPr="000D1073">
              <w:rPr>
                <w:color w:val="000000"/>
                <w:sz w:val="20"/>
                <w:szCs w:val="20"/>
              </w:rPr>
              <w:t>10,94</w:t>
            </w:r>
          </w:p>
        </w:tc>
        <w:tc>
          <w:tcPr>
            <w:tcW w:w="192" w:type="pct"/>
            <w:tcBorders>
              <w:top w:val="nil"/>
              <w:left w:val="nil"/>
              <w:bottom w:val="single" w:sz="4" w:space="0" w:color="auto"/>
              <w:right w:val="single" w:sz="4" w:space="0" w:color="auto"/>
            </w:tcBorders>
            <w:shd w:val="clear" w:color="auto" w:fill="auto"/>
            <w:vAlign w:val="center"/>
            <w:hideMark/>
          </w:tcPr>
          <w:p w14:paraId="668A01B6" w14:textId="77777777" w:rsidR="000D1073" w:rsidRPr="000D1073" w:rsidRDefault="000D1073" w:rsidP="000D1073">
            <w:pPr>
              <w:jc w:val="center"/>
              <w:rPr>
                <w:color w:val="000000"/>
                <w:sz w:val="20"/>
                <w:szCs w:val="20"/>
              </w:rPr>
            </w:pPr>
            <w:r w:rsidRPr="000D1073">
              <w:rPr>
                <w:color w:val="000000"/>
                <w:sz w:val="20"/>
                <w:szCs w:val="20"/>
              </w:rPr>
              <w:t>15,83</w:t>
            </w:r>
          </w:p>
        </w:tc>
        <w:tc>
          <w:tcPr>
            <w:tcW w:w="192" w:type="pct"/>
            <w:tcBorders>
              <w:top w:val="nil"/>
              <w:left w:val="nil"/>
              <w:bottom w:val="single" w:sz="4" w:space="0" w:color="auto"/>
              <w:right w:val="single" w:sz="4" w:space="0" w:color="auto"/>
            </w:tcBorders>
            <w:shd w:val="clear" w:color="auto" w:fill="auto"/>
            <w:vAlign w:val="center"/>
            <w:hideMark/>
          </w:tcPr>
          <w:p w14:paraId="57709C63" w14:textId="77777777" w:rsidR="000D1073" w:rsidRPr="000D1073" w:rsidRDefault="000D1073" w:rsidP="000D1073">
            <w:pPr>
              <w:jc w:val="center"/>
              <w:rPr>
                <w:color w:val="000000"/>
                <w:sz w:val="20"/>
                <w:szCs w:val="20"/>
              </w:rPr>
            </w:pPr>
            <w:r w:rsidRPr="000D1073">
              <w:rPr>
                <w:color w:val="000000"/>
                <w:sz w:val="20"/>
                <w:szCs w:val="20"/>
              </w:rPr>
              <w:t>15,83</w:t>
            </w:r>
          </w:p>
        </w:tc>
        <w:tc>
          <w:tcPr>
            <w:tcW w:w="192" w:type="pct"/>
            <w:tcBorders>
              <w:top w:val="nil"/>
              <w:left w:val="nil"/>
              <w:bottom w:val="single" w:sz="4" w:space="0" w:color="auto"/>
              <w:right w:val="single" w:sz="4" w:space="0" w:color="auto"/>
            </w:tcBorders>
            <w:shd w:val="clear" w:color="auto" w:fill="auto"/>
            <w:vAlign w:val="center"/>
            <w:hideMark/>
          </w:tcPr>
          <w:p w14:paraId="162C6E77" w14:textId="77777777" w:rsidR="000D1073" w:rsidRPr="000D1073" w:rsidRDefault="000D1073" w:rsidP="000D1073">
            <w:pPr>
              <w:jc w:val="center"/>
              <w:rPr>
                <w:color w:val="000000"/>
                <w:sz w:val="20"/>
                <w:szCs w:val="20"/>
              </w:rPr>
            </w:pPr>
            <w:r w:rsidRPr="000D1073">
              <w:rPr>
                <w:color w:val="000000"/>
                <w:sz w:val="20"/>
                <w:szCs w:val="20"/>
              </w:rPr>
              <w:t>15,83</w:t>
            </w:r>
          </w:p>
        </w:tc>
        <w:tc>
          <w:tcPr>
            <w:tcW w:w="192" w:type="pct"/>
            <w:tcBorders>
              <w:top w:val="nil"/>
              <w:left w:val="nil"/>
              <w:bottom w:val="single" w:sz="4" w:space="0" w:color="auto"/>
              <w:right w:val="single" w:sz="4" w:space="0" w:color="auto"/>
            </w:tcBorders>
            <w:shd w:val="clear" w:color="auto" w:fill="auto"/>
            <w:vAlign w:val="center"/>
            <w:hideMark/>
          </w:tcPr>
          <w:p w14:paraId="41967F4E" w14:textId="77777777" w:rsidR="000D1073" w:rsidRPr="000D1073" w:rsidRDefault="000D1073" w:rsidP="000D1073">
            <w:pPr>
              <w:jc w:val="center"/>
              <w:rPr>
                <w:color w:val="000000"/>
                <w:sz w:val="20"/>
                <w:szCs w:val="20"/>
              </w:rPr>
            </w:pPr>
            <w:r w:rsidRPr="000D1073">
              <w:rPr>
                <w:color w:val="000000"/>
                <w:sz w:val="20"/>
                <w:szCs w:val="20"/>
              </w:rPr>
              <w:t>16,50</w:t>
            </w:r>
          </w:p>
        </w:tc>
        <w:tc>
          <w:tcPr>
            <w:tcW w:w="192" w:type="pct"/>
            <w:tcBorders>
              <w:top w:val="nil"/>
              <w:left w:val="nil"/>
              <w:bottom w:val="single" w:sz="4" w:space="0" w:color="auto"/>
              <w:right w:val="single" w:sz="4" w:space="0" w:color="auto"/>
            </w:tcBorders>
            <w:shd w:val="clear" w:color="auto" w:fill="auto"/>
            <w:vAlign w:val="center"/>
            <w:hideMark/>
          </w:tcPr>
          <w:p w14:paraId="459EB664" w14:textId="77777777" w:rsidR="000D1073" w:rsidRPr="000D1073" w:rsidRDefault="000D1073" w:rsidP="000D1073">
            <w:pPr>
              <w:jc w:val="center"/>
              <w:rPr>
                <w:color w:val="000000"/>
                <w:sz w:val="20"/>
                <w:szCs w:val="20"/>
              </w:rPr>
            </w:pPr>
            <w:r w:rsidRPr="000D1073">
              <w:rPr>
                <w:color w:val="000000"/>
                <w:sz w:val="20"/>
                <w:szCs w:val="20"/>
              </w:rPr>
              <w:t>16,50</w:t>
            </w:r>
          </w:p>
        </w:tc>
        <w:tc>
          <w:tcPr>
            <w:tcW w:w="201" w:type="pct"/>
            <w:tcBorders>
              <w:top w:val="nil"/>
              <w:left w:val="nil"/>
              <w:bottom w:val="single" w:sz="4" w:space="0" w:color="auto"/>
              <w:right w:val="single" w:sz="4" w:space="0" w:color="auto"/>
            </w:tcBorders>
            <w:shd w:val="clear" w:color="auto" w:fill="auto"/>
            <w:vAlign w:val="center"/>
            <w:hideMark/>
          </w:tcPr>
          <w:p w14:paraId="74C7F91C" w14:textId="77777777" w:rsidR="000D1073" w:rsidRPr="000D1073" w:rsidRDefault="000D1073" w:rsidP="000D1073">
            <w:pPr>
              <w:jc w:val="center"/>
              <w:rPr>
                <w:color w:val="000000"/>
                <w:sz w:val="20"/>
                <w:szCs w:val="20"/>
              </w:rPr>
            </w:pPr>
            <w:r w:rsidRPr="000D1073">
              <w:rPr>
                <w:color w:val="000000"/>
                <w:sz w:val="20"/>
                <w:szCs w:val="20"/>
              </w:rPr>
              <w:t>16,50</w:t>
            </w:r>
          </w:p>
        </w:tc>
        <w:tc>
          <w:tcPr>
            <w:tcW w:w="201" w:type="pct"/>
            <w:tcBorders>
              <w:top w:val="nil"/>
              <w:left w:val="nil"/>
              <w:bottom w:val="single" w:sz="4" w:space="0" w:color="auto"/>
              <w:right w:val="single" w:sz="4" w:space="0" w:color="auto"/>
            </w:tcBorders>
            <w:shd w:val="clear" w:color="auto" w:fill="auto"/>
            <w:vAlign w:val="center"/>
            <w:hideMark/>
          </w:tcPr>
          <w:p w14:paraId="36AC9EC2" w14:textId="77777777" w:rsidR="000D1073" w:rsidRPr="000D1073" w:rsidRDefault="000D1073" w:rsidP="000D1073">
            <w:pPr>
              <w:jc w:val="center"/>
              <w:rPr>
                <w:color w:val="000000"/>
                <w:sz w:val="20"/>
                <w:szCs w:val="20"/>
              </w:rPr>
            </w:pPr>
            <w:r w:rsidRPr="000D1073">
              <w:rPr>
                <w:color w:val="000000"/>
                <w:sz w:val="20"/>
                <w:szCs w:val="20"/>
              </w:rPr>
              <w:t>16,50</w:t>
            </w:r>
          </w:p>
        </w:tc>
        <w:tc>
          <w:tcPr>
            <w:tcW w:w="201" w:type="pct"/>
            <w:tcBorders>
              <w:top w:val="nil"/>
              <w:left w:val="nil"/>
              <w:bottom w:val="single" w:sz="4" w:space="0" w:color="auto"/>
              <w:right w:val="single" w:sz="4" w:space="0" w:color="auto"/>
            </w:tcBorders>
            <w:shd w:val="clear" w:color="auto" w:fill="auto"/>
            <w:vAlign w:val="center"/>
            <w:hideMark/>
          </w:tcPr>
          <w:p w14:paraId="17534E6C" w14:textId="77777777" w:rsidR="000D1073" w:rsidRPr="000D1073" w:rsidRDefault="000D1073" w:rsidP="000D1073">
            <w:pPr>
              <w:jc w:val="center"/>
              <w:rPr>
                <w:color w:val="000000"/>
                <w:sz w:val="20"/>
                <w:szCs w:val="20"/>
              </w:rPr>
            </w:pPr>
            <w:r w:rsidRPr="000D1073">
              <w:rPr>
                <w:color w:val="000000"/>
                <w:sz w:val="20"/>
                <w:szCs w:val="20"/>
              </w:rPr>
              <w:t>16,50</w:t>
            </w:r>
          </w:p>
        </w:tc>
      </w:tr>
      <w:tr w:rsidR="000D1073" w:rsidRPr="000D1073" w14:paraId="6AF62CA7"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43277928" w14:textId="77777777" w:rsidR="000D1073" w:rsidRPr="000D1073" w:rsidRDefault="000D1073" w:rsidP="000D1073">
            <w:pPr>
              <w:jc w:val="center"/>
              <w:rPr>
                <w:color w:val="000000"/>
                <w:sz w:val="20"/>
                <w:szCs w:val="20"/>
              </w:rPr>
            </w:pPr>
            <w:r w:rsidRPr="000D1073">
              <w:rPr>
                <w:color w:val="000000"/>
                <w:sz w:val="20"/>
                <w:szCs w:val="20"/>
              </w:rPr>
              <w:t>Микрорайон 4.</w:t>
            </w:r>
          </w:p>
        </w:tc>
        <w:tc>
          <w:tcPr>
            <w:tcW w:w="161" w:type="pct"/>
            <w:tcBorders>
              <w:top w:val="nil"/>
              <w:left w:val="nil"/>
              <w:bottom w:val="single" w:sz="4" w:space="0" w:color="auto"/>
              <w:right w:val="single" w:sz="4" w:space="0" w:color="auto"/>
            </w:tcBorders>
            <w:shd w:val="clear" w:color="auto" w:fill="auto"/>
            <w:vAlign w:val="center"/>
            <w:hideMark/>
          </w:tcPr>
          <w:p w14:paraId="5C5FD4B6" w14:textId="77777777" w:rsidR="000D1073" w:rsidRPr="000D1073" w:rsidRDefault="000D1073" w:rsidP="000D1073">
            <w:pPr>
              <w:jc w:val="center"/>
              <w:rPr>
                <w:color w:val="000000"/>
                <w:sz w:val="20"/>
                <w:szCs w:val="20"/>
              </w:rPr>
            </w:pPr>
            <w:r w:rsidRPr="000D1073">
              <w:rPr>
                <w:color w:val="000000"/>
                <w:sz w:val="20"/>
                <w:szCs w:val="20"/>
              </w:rPr>
              <w:t>0,00</w:t>
            </w:r>
          </w:p>
        </w:tc>
        <w:tc>
          <w:tcPr>
            <w:tcW w:w="166" w:type="pct"/>
            <w:tcBorders>
              <w:top w:val="nil"/>
              <w:left w:val="nil"/>
              <w:bottom w:val="single" w:sz="4" w:space="0" w:color="auto"/>
              <w:right w:val="single" w:sz="4" w:space="0" w:color="auto"/>
            </w:tcBorders>
            <w:shd w:val="clear" w:color="auto" w:fill="auto"/>
            <w:vAlign w:val="center"/>
            <w:hideMark/>
          </w:tcPr>
          <w:p w14:paraId="63703A82"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638178BF" w14:textId="77777777" w:rsidR="000D1073" w:rsidRPr="000D1073" w:rsidRDefault="000D1073" w:rsidP="000D1073">
            <w:pPr>
              <w:jc w:val="center"/>
              <w:rPr>
                <w:color w:val="000000"/>
                <w:sz w:val="20"/>
                <w:szCs w:val="20"/>
              </w:rPr>
            </w:pPr>
            <w:r w:rsidRPr="000D1073">
              <w:rPr>
                <w:color w:val="000000"/>
                <w:sz w:val="20"/>
                <w:szCs w:val="20"/>
              </w:rPr>
              <w:t>0,00</w:t>
            </w:r>
          </w:p>
        </w:tc>
        <w:tc>
          <w:tcPr>
            <w:tcW w:w="175" w:type="pct"/>
            <w:tcBorders>
              <w:top w:val="nil"/>
              <w:left w:val="nil"/>
              <w:bottom w:val="single" w:sz="4" w:space="0" w:color="auto"/>
              <w:right w:val="single" w:sz="4" w:space="0" w:color="auto"/>
            </w:tcBorders>
            <w:shd w:val="clear" w:color="auto" w:fill="auto"/>
            <w:vAlign w:val="center"/>
            <w:hideMark/>
          </w:tcPr>
          <w:p w14:paraId="79022A53"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631EA46B"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299676DD"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0C5AB589"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0EF2F38F"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19765D90"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6CF02205"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5356094F"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26B00054" w14:textId="77777777" w:rsidR="000D1073" w:rsidRPr="000D1073" w:rsidRDefault="000D1073" w:rsidP="000D1073">
            <w:pPr>
              <w:jc w:val="center"/>
              <w:rPr>
                <w:color w:val="000000"/>
                <w:sz w:val="20"/>
                <w:szCs w:val="20"/>
              </w:rPr>
            </w:pPr>
            <w:r w:rsidRPr="000D1073">
              <w:rPr>
                <w:color w:val="000000"/>
                <w:sz w:val="20"/>
                <w:szCs w:val="20"/>
              </w:rPr>
              <w:t>0,73</w:t>
            </w:r>
          </w:p>
        </w:tc>
        <w:tc>
          <w:tcPr>
            <w:tcW w:w="192" w:type="pct"/>
            <w:tcBorders>
              <w:top w:val="nil"/>
              <w:left w:val="nil"/>
              <w:bottom w:val="single" w:sz="4" w:space="0" w:color="auto"/>
              <w:right w:val="single" w:sz="4" w:space="0" w:color="auto"/>
            </w:tcBorders>
            <w:shd w:val="clear" w:color="auto" w:fill="auto"/>
            <w:vAlign w:val="center"/>
            <w:hideMark/>
          </w:tcPr>
          <w:p w14:paraId="49096E2E" w14:textId="77777777" w:rsidR="000D1073" w:rsidRPr="000D1073" w:rsidRDefault="000D1073" w:rsidP="000D1073">
            <w:pPr>
              <w:jc w:val="center"/>
              <w:rPr>
                <w:color w:val="000000"/>
                <w:sz w:val="20"/>
                <w:szCs w:val="20"/>
              </w:rPr>
            </w:pPr>
            <w:r w:rsidRPr="000D1073">
              <w:rPr>
                <w:color w:val="000000"/>
                <w:sz w:val="20"/>
                <w:szCs w:val="20"/>
              </w:rPr>
              <w:t>1,12</w:t>
            </w:r>
          </w:p>
        </w:tc>
        <w:tc>
          <w:tcPr>
            <w:tcW w:w="192" w:type="pct"/>
            <w:tcBorders>
              <w:top w:val="nil"/>
              <w:left w:val="nil"/>
              <w:bottom w:val="single" w:sz="4" w:space="0" w:color="auto"/>
              <w:right w:val="single" w:sz="4" w:space="0" w:color="auto"/>
            </w:tcBorders>
            <w:shd w:val="clear" w:color="auto" w:fill="auto"/>
            <w:vAlign w:val="center"/>
            <w:hideMark/>
          </w:tcPr>
          <w:p w14:paraId="09D4C87C" w14:textId="77777777" w:rsidR="000D1073" w:rsidRPr="000D1073" w:rsidRDefault="000D1073" w:rsidP="000D1073">
            <w:pPr>
              <w:jc w:val="center"/>
              <w:rPr>
                <w:color w:val="000000"/>
                <w:sz w:val="20"/>
                <w:szCs w:val="20"/>
              </w:rPr>
            </w:pPr>
            <w:r w:rsidRPr="000D1073">
              <w:rPr>
                <w:color w:val="000000"/>
                <w:sz w:val="20"/>
                <w:szCs w:val="20"/>
              </w:rPr>
              <w:t>1,46</w:t>
            </w:r>
          </w:p>
        </w:tc>
        <w:tc>
          <w:tcPr>
            <w:tcW w:w="192" w:type="pct"/>
            <w:tcBorders>
              <w:top w:val="nil"/>
              <w:left w:val="nil"/>
              <w:bottom w:val="single" w:sz="4" w:space="0" w:color="auto"/>
              <w:right w:val="single" w:sz="4" w:space="0" w:color="auto"/>
            </w:tcBorders>
            <w:shd w:val="clear" w:color="auto" w:fill="auto"/>
            <w:vAlign w:val="center"/>
            <w:hideMark/>
          </w:tcPr>
          <w:p w14:paraId="431BF47E" w14:textId="77777777" w:rsidR="000D1073" w:rsidRPr="000D1073" w:rsidRDefault="000D1073" w:rsidP="000D1073">
            <w:pPr>
              <w:jc w:val="center"/>
              <w:rPr>
                <w:color w:val="000000"/>
                <w:sz w:val="20"/>
                <w:szCs w:val="20"/>
              </w:rPr>
            </w:pPr>
            <w:r w:rsidRPr="000D1073">
              <w:rPr>
                <w:color w:val="000000"/>
                <w:sz w:val="20"/>
                <w:szCs w:val="20"/>
              </w:rPr>
              <w:t>1,46</w:t>
            </w:r>
          </w:p>
        </w:tc>
        <w:tc>
          <w:tcPr>
            <w:tcW w:w="201" w:type="pct"/>
            <w:tcBorders>
              <w:top w:val="nil"/>
              <w:left w:val="nil"/>
              <w:bottom w:val="single" w:sz="4" w:space="0" w:color="auto"/>
              <w:right w:val="single" w:sz="4" w:space="0" w:color="auto"/>
            </w:tcBorders>
            <w:shd w:val="clear" w:color="auto" w:fill="auto"/>
            <w:vAlign w:val="center"/>
            <w:hideMark/>
          </w:tcPr>
          <w:p w14:paraId="227F6F80" w14:textId="77777777" w:rsidR="000D1073" w:rsidRPr="000D1073" w:rsidRDefault="000D1073" w:rsidP="000D1073">
            <w:pPr>
              <w:jc w:val="center"/>
              <w:rPr>
                <w:color w:val="000000"/>
                <w:sz w:val="20"/>
                <w:szCs w:val="20"/>
              </w:rPr>
            </w:pPr>
            <w:r w:rsidRPr="000D1073">
              <w:rPr>
                <w:color w:val="000000"/>
                <w:sz w:val="20"/>
                <w:szCs w:val="20"/>
              </w:rPr>
              <w:t>1,46</w:t>
            </w:r>
          </w:p>
        </w:tc>
        <w:tc>
          <w:tcPr>
            <w:tcW w:w="201" w:type="pct"/>
            <w:tcBorders>
              <w:top w:val="nil"/>
              <w:left w:val="nil"/>
              <w:bottom w:val="single" w:sz="4" w:space="0" w:color="auto"/>
              <w:right w:val="single" w:sz="4" w:space="0" w:color="auto"/>
            </w:tcBorders>
            <w:shd w:val="clear" w:color="auto" w:fill="auto"/>
            <w:vAlign w:val="center"/>
            <w:hideMark/>
          </w:tcPr>
          <w:p w14:paraId="0DE5404B" w14:textId="77777777" w:rsidR="000D1073" w:rsidRPr="000D1073" w:rsidRDefault="000D1073" w:rsidP="000D1073">
            <w:pPr>
              <w:jc w:val="center"/>
              <w:rPr>
                <w:color w:val="000000"/>
                <w:sz w:val="20"/>
                <w:szCs w:val="20"/>
              </w:rPr>
            </w:pPr>
            <w:r w:rsidRPr="000D1073">
              <w:rPr>
                <w:color w:val="000000"/>
                <w:sz w:val="20"/>
                <w:szCs w:val="20"/>
              </w:rPr>
              <w:t>1,46</w:t>
            </w:r>
          </w:p>
        </w:tc>
        <w:tc>
          <w:tcPr>
            <w:tcW w:w="201" w:type="pct"/>
            <w:tcBorders>
              <w:top w:val="nil"/>
              <w:left w:val="nil"/>
              <w:bottom w:val="single" w:sz="4" w:space="0" w:color="auto"/>
              <w:right w:val="single" w:sz="4" w:space="0" w:color="auto"/>
            </w:tcBorders>
            <w:shd w:val="clear" w:color="auto" w:fill="auto"/>
            <w:vAlign w:val="center"/>
            <w:hideMark/>
          </w:tcPr>
          <w:p w14:paraId="2EE038F7" w14:textId="77777777" w:rsidR="000D1073" w:rsidRPr="000D1073" w:rsidRDefault="000D1073" w:rsidP="000D1073">
            <w:pPr>
              <w:jc w:val="center"/>
              <w:rPr>
                <w:color w:val="000000"/>
                <w:sz w:val="20"/>
                <w:szCs w:val="20"/>
              </w:rPr>
            </w:pPr>
            <w:r w:rsidRPr="000D1073">
              <w:rPr>
                <w:color w:val="000000"/>
                <w:sz w:val="20"/>
                <w:szCs w:val="20"/>
              </w:rPr>
              <w:t>1,46</w:t>
            </w:r>
          </w:p>
        </w:tc>
      </w:tr>
      <w:tr w:rsidR="000D1073" w:rsidRPr="000D1073" w14:paraId="198D066B"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011BE31B" w14:textId="77777777" w:rsidR="000D1073" w:rsidRPr="000D1073" w:rsidRDefault="000D1073" w:rsidP="000D1073">
            <w:pPr>
              <w:jc w:val="center"/>
              <w:rPr>
                <w:color w:val="000000"/>
                <w:sz w:val="20"/>
                <w:szCs w:val="20"/>
              </w:rPr>
            </w:pPr>
            <w:r w:rsidRPr="000D1073">
              <w:rPr>
                <w:color w:val="000000"/>
                <w:sz w:val="20"/>
                <w:szCs w:val="20"/>
              </w:rPr>
              <w:t>Микрорайон 41.</w:t>
            </w:r>
          </w:p>
        </w:tc>
        <w:tc>
          <w:tcPr>
            <w:tcW w:w="161" w:type="pct"/>
            <w:tcBorders>
              <w:top w:val="nil"/>
              <w:left w:val="nil"/>
              <w:bottom w:val="single" w:sz="4" w:space="0" w:color="auto"/>
              <w:right w:val="single" w:sz="4" w:space="0" w:color="auto"/>
            </w:tcBorders>
            <w:shd w:val="clear" w:color="auto" w:fill="auto"/>
            <w:vAlign w:val="center"/>
            <w:hideMark/>
          </w:tcPr>
          <w:p w14:paraId="25E42D98" w14:textId="77777777" w:rsidR="000D1073" w:rsidRPr="000D1073" w:rsidRDefault="000D1073" w:rsidP="000D1073">
            <w:pPr>
              <w:jc w:val="center"/>
              <w:rPr>
                <w:color w:val="000000"/>
                <w:sz w:val="20"/>
                <w:szCs w:val="20"/>
              </w:rPr>
            </w:pPr>
            <w:r w:rsidRPr="000D1073">
              <w:rPr>
                <w:color w:val="000000"/>
                <w:sz w:val="20"/>
                <w:szCs w:val="20"/>
              </w:rPr>
              <w:t>0,21</w:t>
            </w:r>
          </w:p>
        </w:tc>
        <w:tc>
          <w:tcPr>
            <w:tcW w:w="166" w:type="pct"/>
            <w:tcBorders>
              <w:top w:val="nil"/>
              <w:left w:val="nil"/>
              <w:bottom w:val="single" w:sz="4" w:space="0" w:color="auto"/>
              <w:right w:val="single" w:sz="4" w:space="0" w:color="auto"/>
            </w:tcBorders>
            <w:shd w:val="clear" w:color="auto" w:fill="auto"/>
            <w:vAlign w:val="center"/>
            <w:hideMark/>
          </w:tcPr>
          <w:p w14:paraId="3DB5EF32" w14:textId="77777777" w:rsidR="000D1073" w:rsidRPr="000D1073" w:rsidRDefault="000D1073" w:rsidP="000D1073">
            <w:pPr>
              <w:jc w:val="center"/>
              <w:rPr>
                <w:color w:val="000000"/>
                <w:sz w:val="20"/>
                <w:szCs w:val="20"/>
              </w:rPr>
            </w:pPr>
            <w:r w:rsidRPr="000D1073">
              <w:rPr>
                <w:color w:val="000000"/>
                <w:sz w:val="20"/>
                <w:szCs w:val="20"/>
              </w:rPr>
              <w:t>-1,08</w:t>
            </w:r>
          </w:p>
        </w:tc>
        <w:tc>
          <w:tcPr>
            <w:tcW w:w="192" w:type="pct"/>
            <w:tcBorders>
              <w:top w:val="nil"/>
              <w:left w:val="nil"/>
              <w:bottom w:val="single" w:sz="4" w:space="0" w:color="auto"/>
              <w:right w:val="single" w:sz="4" w:space="0" w:color="auto"/>
            </w:tcBorders>
            <w:shd w:val="clear" w:color="auto" w:fill="auto"/>
            <w:vAlign w:val="center"/>
            <w:hideMark/>
          </w:tcPr>
          <w:p w14:paraId="07A62161" w14:textId="77777777" w:rsidR="000D1073" w:rsidRPr="000D1073" w:rsidRDefault="000D1073" w:rsidP="000D1073">
            <w:pPr>
              <w:jc w:val="center"/>
              <w:rPr>
                <w:color w:val="000000"/>
                <w:sz w:val="20"/>
                <w:szCs w:val="20"/>
              </w:rPr>
            </w:pPr>
            <w:r w:rsidRPr="000D1073">
              <w:rPr>
                <w:color w:val="000000"/>
                <w:sz w:val="20"/>
                <w:szCs w:val="20"/>
              </w:rPr>
              <w:t>-2,49</w:t>
            </w:r>
          </w:p>
        </w:tc>
        <w:tc>
          <w:tcPr>
            <w:tcW w:w="175" w:type="pct"/>
            <w:tcBorders>
              <w:top w:val="nil"/>
              <w:left w:val="nil"/>
              <w:bottom w:val="single" w:sz="4" w:space="0" w:color="auto"/>
              <w:right w:val="single" w:sz="4" w:space="0" w:color="auto"/>
            </w:tcBorders>
            <w:shd w:val="clear" w:color="auto" w:fill="auto"/>
            <w:vAlign w:val="center"/>
            <w:hideMark/>
          </w:tcPr>
          <w:p w14:paraId="0B5B37B2" w14:textId="77777777" w:rsidR="000D1073" w:rsidRPr="000D1073" w:rsidRDefault="000D1073" w:rsidP="000D1073">
            <w:pPr>
              <w:jc w:val="center"/>
              <w:rPr>
                <w:color w:val="000000"/>
                <w:sz w:val="20"/>
                <w:szCs w:val="20"/>
              </w:rPr>
            </w:pPr>
            <w:r w:rsidRPr="000D1073">
              <w:rPr>
                <w:color w:val="000000"/>
                <w:sz w:val="20"/>
                <w:szCs w:val="20"/>
              </w:rPr>
              <w:t>3,58</w:t>
            </w:r>
          </w:p>
        </w:tc>
        <w:tc>
          <w:tcPr>
            <w:tcW w:w="192" w:type="pct"/>
            <w:tcBorders>
              <w:top w:val="nil"/>
              <w:left w:val="nil"/>
              <w:bottom w:val="single" w:sz="4" w:space="0" w:color="auto"/>
              <w:right w:val="single" w:sz="4" w:space="0" w:color="auto"/>
            </w:tcBorders>
            <w:shd w:val="clear" w:color="auto" w:fill="auto"/>
            <w:vAlign w:val="center"/>
            <w:hideMark/>
          </w:tcPr>
          <w:p w14:paraId="457456A5" w14:textId="77777777" w:rsidR="000D1073" w:rsidRPr="000D1073" w:rsidRDefault="000D1073" w:rsidP="000D1073">
            <w:pPr>
              <w:jc w:val="center"/>
              <w:rPr>
                <w:color w:val="000000"/>
                <w:sz w:val="20"/>
                <w:szCs w:val="20"/>
              </w:rPr>
            </w:pPr>
            <w:r w:rsidRPr="000D1073">
              <w:rPr>
                <w:color w:val="000000"/>
                <w:sz w:val="20"/>
                <w:szCs w:val="20"/>
              </w:rPr>
              <w:t>-1,88</w:t>
            </w:r>
          </w:p>
        </w:tc>
        <w:tc>
          <w:tcPr>
            <w:tcW w:w="192" w:type="pct"/>
            <w:tcBorders>
              <w:top w:val="nil"/>
              <w:left w:val="nil"/>
              <w:bottom w:val="single" w:sz="4" w:space="0" w:color="auto"/>
              <w:right w:val="single" w:sz="4" w:space="0" w:color="auto"/>
            </w:tcBorders>
            <w:shd w:val="clear" w:color="auto" w:fill="auto"/>
            <w:vAlign w:val="center"/>
            <w:hideMark/>
          </w:tcPr>
          <w:p w14:paraId="1B2CCD83" w14:textId="77777777" w:rsidR="000D1073" w:rsidRPr="000D1073" w:rsidRDefault="000D1073" w:rsidP="000D1073">
            <w:pPr>
              <w:jc w:val="center"/>
              <w:rPr>
                <w:color w:val="000000"/>
                <w:sz w:val="20"/>
                <w:szCs w:val="20"/>
              </w:rPr>
            </w:pPr>
            <w:r w:rsidRPr="000D1073">
              <w:rPr>
                <w:color w:val="000000"/>
                <w:sz w:val="20"/>
                <w:szCs w:val="20"/>
              </w:rPr>
              <w:t>2,41</w:t>
            </w:r>
          </w:p>
        </w:tc>
        <w:tc>
          <w:tcPr>
            <w:tcW w:w="192" w:type="pct"/>
            <w:tcBorders>
              <w:top w:val="nil"/>
              <w:left w:val="nil"/>
              <w:bottom w:val="single" w:sz="4" w:space="0" w:color="auto"/>
              <w:right w:val="single" w:sz="4" w:space="0" w:color="auto"/>
            </w:tcBorders>
            <w:shd w:val="clear" w:color="auto" w:fill="auto"/>
            <w:vAlign w:val="center"/>
            <w:hideMark/>
          </w:tcPr>
          <w:p w14:paraId="20D4DEB4" w14:textId="77777777" w:rsidR="000D1073" w:rsidRPr="000D1073" w:rsidRDefault="000D1073" w:rsidP="000D1073">
            <w:pPr>
              <w:jc w:val="center"/>
              <w:rPr>
                <w:color w:val="000000"/>
                <w:sz w:val="20"/>
                <w:szCs w:val="20"/>
              </w:rPr>
            </w:pPr>
            <w:r w:rsidRPr="000D1073">
              <w:rPr>
                <w:color w:val="000000"/>
                <w:sz w:val="20"/>
                <w:szCs w:val="20"/>
              </w:rPr>
              <w:t>2,41</w:t>
            </w:r>
          </w:p>
        </w:tc>
        <w:tc>
          <w:tcPr>
            <w:tcW w:w="192" w:type="pct"/>
            <w:tcBorders>
              <w:top w:val="nil"/>
              <w:left w:val="nil"/>
              <w:bottom w:val="single" w:sz="4" w:space="0" w:color="auto"/>
              <w:right w:val="single" w:sz="4" w:space="0" w:color="auto"/>
            </w:tcBorders>
            <w:shd w:val="clear" w:color="auto" w:fill="auto"/>
            <w:vAlign w:val="center"/>
            <w:hideMark/>
          </w:tcPr>
          <w:p w14:paraId="21705724" w14:textId="77777777" w:rsidR="000D1073" w:rsidRPr="000D1073" w:rsidRDefault="000D1073" w:rsidP="000D1073">
            <w:pPr>
              <w:jc w:val="center"/>
              <w:rPr>
                <w:color w:val="000000"/>
                <w:sz w:val="20"/>
                <w:szCs w:val="20"/>
              </w:rPr>
            </w:pPr>
            <w:r w:rsidRPr="000D1073">
              <w:rPr>
                <w:color w:val="000000"/>
                <w:sz w:val="20"/>
                <w:szCs w:val="20"/>
              </w:rPr>
              <w:t>2,41</w:t>
            </w:r>
          </w:p>
        </w:tc>
        <w:tc>
          <w:tcPr>
            <w:tcW w:w="192" w:type="pct"/>
            <w:tcBorders>
              <w:top w:val="nil"/>
              <w:left w:val="nil"/>
              <w:bottom w:val="single" w:sz="4" w:space="0" w:color="auto"/>
              <w:right w:val="single" w:sz="4" w:space="0" w:color="auto"/>
            </w:tcBorders>
            <w:shd w:val="clear" w:color="auto" w:fill="auto"/>
            <w:vAlign w:val="center"/>
            <w:hideMark/>
          </w:tcPr>
          <w:p w14:paraId="6DCBB8F2" w14:textId="77777777" w:rsidR="000D1073" w:rsidRPr="000D1073" w:rsidRDefault="000D1073" w:rsidP="000D1073">
            <w:pPr>
              <w:jc w:val="center"/>
              <w:rPr>
                <w:color w:val="000000"/>
                <w:sz w:val="20"/>
                <w:szCs w:val="20"/>
              </w:rPr>
            </w:pPr>
            <w:r w:rsidRPr="000D1073">
              <w:rPr>
                <w:color w:val="000000"/>
                <w:sz w:val="20"/>
                <w:szCs w:val="20"/>
              </w:rPr>
              <w:t>2,41</w:t>
            </w:r>
          </w:p>
        </w:tc>
        <w:tc>
          <w:tcPr>
            <w:tcW w:w="192" w:type="pct"/>
            <w:tcBorders>
              <w:top w:val="nil"/>
              <w:left w:val="nil"/>
              <w:bottom w:val="single" w:sz="4" w:space="0" w:color="auto"/>
              <w:right w:val="single" w:sz="4" w:space="0" w:color="auto"/>
            </w:tcBorders>
            <w:shd w:val="clear" w:color="auto" w:fill="auto"/>
            <w:vAlign w:val="center"/>
            <w:hideMark/>
          </w:tcPr>
          <w:p w14:paraId="3B8316F2" w14:textId="77777777" w:rsidR="000D1073" w:rsidRPr="000D1073" w:rsidRDefault="000D1073" w:rsidP="000D1073">
            <w:pPr>
              <w:jc w:val="center"/>
              <w:rPr>
                <w:color w:val="000000"/>
                <w:sz w:val="20"/>
                <w:szCs w:val="20"/>
              </w:rPr>
            </w:pPr>
            <w:r w:rsidRPr="000D1073">
              <w:rPr>
                <w:color w:val="000000"/>
                <w:sz w:val="20"/>
                <w:szCs w:val="20"/>
              </w:rPr>
              <w:t>2,41</w:t>
            </w:r>
          </w:p>
        </w:tc>
        <w:tc>
          <w:tcPr>
            <w:tcW w:w="192" w:type="pct"/>
            <w:tcBorders>
              <w:top w:val="nil"/>
              <w:left w:val="nil"/>
              <w:bottom w:val="single" w:sz="4" w:space="0" w:color="auto"/>
              <w:right w:val="single" w:sz="4" w:space="0" w:color="auto"/>
            </w:tcBorders>
            <w:shd w:val="clear" w:color="auto" w:fill="auto"/>
            <w:vAlign w:val="center"/>
            <w:hideMark/>
          </w:tcPr>
          <w:p w14:paraId="2F1425A5" w14:textId="77777777" w:rsidR="000D1073" w:rsidRPr="000D1073" w:rsidRDefault="000D1073" w:rsidP="000D1073">
            <w:pPr>
              <w:jc w:val="center"/>
              <w:rPr>
                <w:color w:val="000000"/>
                <w:sz w:val="20"/>
                <w:szCs w:val="20"/>
              </w:rPr>
            </w:pPr>
            <w:r w:rsidRPr="000D1073">
              <w:rPr>
                <w:color w:val="000000"/>
                <w:sz w:val="20"/>
                <w:szCs w:val="20"/>
              </w:rPr>
              <w:t>2,41</w:t>
            </w:r>
          </w:p>
        </w:tc>
        <w:tc>
          <w:tcPr>
            <w:tcW w:w="192" w:type="pct"/>
            <w:tcBorders>
              <w:top w:val="nil"/>
              <w:left w:val="nil"/>
              <w:bottom w:val="single" w:sz="4" w:space="0" w:color="auto"/>
              <w:right w:val="single" w:sz="4" w:space="0" w:color="auto"/>
            </w:tcBorders>
            <w:shd w:val="clear" w:color="auto" w:fill="auto"/>
            <w:vAlign w:val="center"/>
            <w:hideMark/>
          </w:tcPr>
          <w:p w14:paraId="32F4FBB7" w14:textId="77777777" w:rsidR="000D1073" w:rsidRPr="000D1073" w:rsidRDefault="000D1073" w:rsidP="000D1073">
            <w:pPr>
              <w:jc w:val="center"/>
              <w:rPr>
                <w:color w:val="000000"/>
                <w:sz w:val="20"/>
                <w:szCs w:val="20"/>
              </w:rPr>
            </w:pPr>
            <w:r w:rsidRPr="000D1073">
              <w:rPr>
                <w:color w:val="000000"/>
                <w:sz w:val="20"/>
                <w:szCs w:val="20"/>
              </w:rPr>
              <w:t>2,41</w:t>
            </w:r>
          </w:p>
        </w:tc>
        <w:tc>
          <w:tcPr>
            <w:tcW w:w="192" w:type="pct"/>
            <w:tcBorders>
              <w:top w:val="nil"/>
              <w:left w:val="nil"/>
              <w:bottom w:val="single" w:sz="4" w:space="0" w:color="auto"/>
              <w:right w:val="single" w:sz="4" w:space="0" w:color="auto"/>
            </w:tcBorders>
            <w:shd w:val="clear" w:color="auto" w:fill="auto"/>
            <w:vAlign w:val="center"/>
            <w:hideMark/>
          </w:tcPr>
          <w:p w14:paraId="7B696DF9" w14:textId="77777777" w:rsidR="000D1073" w:rsidRPr="000D1073" w:rsidRDefault="000D1073" w:rsidP="000D1073">
            <w:pPr>
              <w:jc w:val="center"/>
              <w:rPr>
                <w:color w:val="000000"/>
                <w:sz w:val="20"/>
                <w:szCs w:val="20"/>
              </w:rPr>
            </w:pPr>
            <w:r w:rsidRPr="000D1073">
              <w:rPr>
                <w:color w:val="000000"/>
                <w:sz w:val="20"/>
                <w:szCs w:val="20"/>
              </w:rPr>
              <w:t>2,41</w:t>
            </w:r>
          </w:p>
        </w:tc>
        <w:tc>
          <w:tcPr>
            <w:tcW w:w="192" w:type="pct"/>
            <w:tcBorders>
              <w:top w:val="nil"/>
              <w:left w:val="nil"/>
              <w:bottom w:val="single" w:sz="4" w:space="0" w:color="auto"/>
              <w:right w:val="single" w:sz="4" w:space="0" w:color="auto"/>
            </w:tcBorders>
            <w:shd w:val="clear" w:color="auto" w:fill="auto"/>
            <w:vAlign w:val="center"/>
            <w:hideMark/>
          </w:tcPr>
          <w:p w14:paraId="16ACE923" w14:textId="77777777" w:rsidR="000D1073" w:rsidRPr="000D1073" w:rsidRDefault="000D1073" w:rsidP="000D1073">
            <w:pPr>
              <w:jc w:val="center"/>
              <w:rPr>
                <w:color w:val="000000"/>
                <w:sz w:val="20"/>
                <w:szCs w:val="20"/>
              </w:rPr>
            </w:pPr>
            <w:r w:rsidRPr="000D1073">
              <w:rPr>
                <w:color w:val="000000"/>
                <w:sz w:val="20"/>
                <w:szCs w:val="20"/>
              </w:rPr>
              <w:t>2,41</w:t>
            </w:r>
          </w:p>
        </w:tc>
        <w:tc>
          <w:tcPr>
            <w:tcW w:w="192" w:type="pct"/>
            <w:tcBorders>
              <w:top w:val="nil"/>
              <w:left w:val="nil"/>
              <w:bottom w:val="single" w:sz="4" w:space="0" w:color="auto"/>
              <w:right w:val="single" w:sz="4" w:space="0" w:color="auto"/>
            </w:tcBorders>
            <w:shd w:val="clear" w:color="auto" w:fill="auto"/>
            <w:vAlign w:val="center"/>
            <w:hideMark/>
          </w:tcPr>
          <w:p w14:paraId="0278AAFA" w14:textId="77777777" w:rsidR="000D1073" w:rsidRPr="000D1073" w:rsidRDefault="000D1073" w:rsidP="000D1073">
            <w:pPr>
              <w:jc w:val="center"/>
              <w:rPr>
                <w:color w:val="000000"/>
                <w:sz w:val="20"/>
                <w:szCs w:val="20"/>
              </w:rPr>
            </w:pPr>
            <w:r w:rsidRPr="000D1073">
              <w:rPr>
                <w:color w:val="000000"/>
                <w:sz w:val="20"/>
                <w:szCs w:val="20"/>
              </w:rPr>
              <w:t>2,41</w:t>
            </w:r>
          </w:p>
        </w:tc>
        <w:tc>
          <w:tcPr>
            <w:tcW w:w="201" w:type="pct"/>
            <w:tcBorders>
              <w:top w:val="nil"/>
              <w:left w:val="nil"/>
              <w:bottom w:val="single" w:sz="4" w:space="0" w:color="auto"/>
              <w:right w:val="single" w:sz="4" w:space="0" w:color="auto"/>
            </w:tcBorders>
            <w:shd w:val="clear" w:color="auto" w:fill="auto"/>
            <w:vAlign w:val="center"/>
            <w:hideMark/>
          </w:tcPr>
          <w:p w14:paraId="6A43E254" w14:textId="77777777" w:rsidR="000D1073" w:rsidRPr="000D1073" w:rsidRDefault="000D1073" w:rsidP="000D1073">
            <w:pPr>
              <w:jc w:val="center"/>
              <w:rPr>
                <w:color w:val="000000"/>
                <w:sz w:val="20"/>
                <w:szCs w:val="20"/>
              </w:rPr>
            </w:pPr>
            <w:r w:rsidRPr="000D1073">
              <w:rPr>
                <w:color w:val="000000"/>
                <w:sz w:val="20"/>
                <w:szCs w:val="20"/>
              </w:rPr>
              <w:t>2,41</w:t>
            </w:r>
          </w:p>
        </w:tc>
        <w:tc>
          <w:tcPr>
            <w:tcW w:w="201" w:type="pct"/>
            <w:tcBorders>
              <w:top w:val="nil"/>
              <w:left w:val="nil"/>
              <w:bottom w:val="single" w:sz="4" w:space="0" w:color="auto"/>
              <w:right w:val="single" w:sz="4" w:space="0" w:color="auto"/>
            </w:tcBorders>
            <w:shd w:val="clear" w:color="auto" w:fill="auto"/>
            <w:vAlign w:val="center"/>
            <w:hideMark/>
          </w:tcPr>
          <w:p w14:paraId="494EA27C" w14:textId="77777777" w:rsidR="000D1073" w:rsidRPr="000D1073" w:rsidRDefault="000D1073" w:rsidP="000D1073">
            <w:pPr>
              <w:jc w:val="center"/>
              <w:rPr>
                <w:color w:val="000000"/>
                <w:sz w:val="20"/>
                <w:szCs w:val="20"/>
              </w:rPr>
            </w:pPr>
            <w:r w:rsidRPr="000D1073">
              <w:rPr>
                <w:color w:val="000000"/>
                <w:sz w:val="20"/>
                <w:szCs w:val="20"/>
              </w:rPr>
              <w:t>2,41</w:t>
            </w:r>
          </w:p>
        </w:tc>
        <w:tc>
          <w:tcPr>
            <w:tcW w:w="201" w:type="pct"/>
            <w:tcBorders>
              <w:top w:val="nil"/>
              <w:left w:val="nil"/>
              <w:bottom w:val="single" w:sz="4" w:space="0" w:color="auto"/>
              <w:right w:val="single" w:sz="4" w:space="0" w:color="auto"/>
            </w:tcBorders>
            <w:shd w:val="clear" w:color="auto" w:fill="auto"/>
            <w:vAlign w:val="center"/>
            <w:hideMark/>
          </w:tcPr>
          <w:p w14:paraId="68BC4417" w14:textId="77777777" w:rsidR="000D1073" w:rsidRPr="000D1073" w:rsidRDefault="000D1073" w:rsidP="000D1073">
            <w:pPr>
              <w:jc w:val="center"/>
              <w:rPr>
                <w:color w:val="000000"/>
                <w:sz w:val="20"/>
                <w:szCs w:val="20"/>
              </w:rPr>
            </w:pPr>
            <w:r w:rsidRPr="000D1073">
              <w:rPr>
                <w:color w:val="000000"/>
                <w:sz w:val="20"/>
                <w:szCs w:val="20"/>
              </w:rPr>
              <w:t>2,41</w:t>
            </w:r>
          </w:p>
        </w:tc>
      </w:tr>
      <w:tr w:rsidR="000D1073" w:rsidRPr="000D1073" w14:paraId="7E2FD738"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523BE51A" w14:textId="77777777" w:rsidR="000D1073" w:rsidRPr="000D1073" w:rsidRDefault="000D1073" w:rsidP="000D1073">
            <w:pPr>
              <w:jc w:val="center"/>
              <w:rPr>
                <w:color w:val="000000"/>
                <w:sz w:val="20"/>
                <w:szCs w:val="20"/>
              </w:rPr>
            </w:pPr>
            <w:r w:rsidRPr="000D1073">
              <w:rPr>
                <w:color w:val="000000"/>
                <w:sz w:val="20"/>
                <w:szCs w:val="20"/>
              </w:rPr>
              <w:t>Микрорайон 42.</w:t>
            </w:r>
          </w:p>
        </w:tc>
        <w:tc>
          <w:tcPr>
            <w:tcW w:w="161" w:type="pct"/>
            <w:tcBorders>
              <w:top w:val="nil"/>
              <w:left w:val="nil"/>
              <w:bottom w:val="single" w:sz="4" w:space="0" w:color="auto"/>
              <w:right w:val="single" w:sz="4" w:space="0" w:color="auto"/>
            </w:tcBorders>
            <w:shd w:val="clear" w:color="auto" w:fill="auto"/>
            <w:vAlign w:val="center"/>
            <w:hideMark/>
          </w:tcPr>
          <w:p w14:paraId="5ED0F30E" w14:textId="77777777" w:rsidR="000D1073" w:rsidRPr="000D1073" w:rsidRDefault="000D1073" w:rsidP="000D1073">
            <w:pPr>
              <w:jc w:val="center"/>
              <w:rPr>
                <w:color w:val="000000"/>
                <w:sz w:val="20"/>
                <w:szCs w:val="20"/>
              </w:rPr>
            </w:pPr>
            <w:r w:rsidRPr="000D1073">
              <w:rPr>
                <w:color w:val="000000"/>
                <w:sz w:val="20"/>
                <w:szCs w:val="20"/>
              </w:rPr>
              <w:t>0,00</w:t>
            </w:r>
          </w:p>
        </w:tc>
        <w:tc>
          <w:tcPr>
            <w:tcW w:w="166" w:type="pct"/>
            <w:tcBorders>
              <w:top w:val="nil"/>
              <w:left w:val="nil"/>
              <w:bottom w:val="single" w:sz="4" w:space="0" w:color="auto"/>
              <w:right w:val="single" w:sz="4" w:space="0" w:color="auto"/>
            </w:tcBorders>
            <w:shd w:val="clear" w:color="auto" w:fill="auto"/>
            <w:vAlign w:val="center"/>
            <w:hideMark/>
          </w:tcPr>
          <w:p w14:paraId="11094D69"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2CEB6925" w14:textId="77777777" w:rsidR="000D1073" w:rsidRPr="000D1073" w:rsidRDefault="000D1073" w:rsidP="000D1073">
            <w:pPr>
              <w:jc w:val="center"/>
              <w:rPr>
                <w:color w:val="000000"/>
                <w:sz w:val="20"/>
                <w:szCs w:val="20"/>
              </w:rPr>
            </w:pPr>
            <w:r w:rsidRPr="000D1073">
              <w:rPr>
                <w:color w:val="000000"/>
                <w:sz w:val="20"/>
                <w:szCs w:val="20"/>
              </w:rPr>
              <w:t>0,00</w:t>
            </w:r>
          </w:p>
        </w:tc>
        <w:tc>
          <w:tcPr>
            <w:tcW w:w="175" w:type="pct"/>
            <w:tcBorders>
              <w:top w:val="nil"/>
              <w:left w:val="nil"/>
              <w:bottom w:val="single" w:sz="4" w:space="0" w:color="auto"/>
              <w:right w:val="single" w:sz="4" w:space="0" w:color="auto"/>
            </w:tcBorders>
            <w:shd w:val="clear" w:color="auto" w:fill="auto"/>
            <w:vAlign w:val="center"/>
            <w:hideMark/>
          </w:tcPr>
          <w:p w14:paraId="5E2D8C87"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1474F9F4"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66A5B01F"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7D629516"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49FE688C"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3FFDB0EE"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02796DC9"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07756AE6"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3E92B9D9" w14:textId="77777777" w:rsidR="000D1073" w:rsidRPr="000D1073" w:rsidRDefault="000D1073" w:rsidP="000D1073">
            <w:pPr>
              <w:jc w:val="center"/>
              <w:rPr>
                <w:color w:val="000000"/>
                <w:sz w:val="20"/>
                <w:szCs w:val="20"/>
              </w:rPr>
            </w:pPr>
            <w:r w:rsidRPr="000D1073">
              <w:rPr>
                <w:color w:val="000000"/>
                <w:sz w:val="20"/>
                <w:szCs w:val="20"/>
              </w:rPr>
              <w:t>0,98</w:t>
            </w:r>
          </w:p>
        </w:tc>
        <w:tc>
          <w:tcPr>
            <w:tcW w:w="192" w:type="pct"/>
            <w:tcBorders>
              <w:top w:val="nil"/>
              <w:left w:val="nil"/>
              <w:bottom w:val="single" w:sz="4" w:space="0" w:color="auto"/>
              <w:right w:val="single" w:sz="4" w:space="0" w:color="auto"/>
            </w:tcBorders>
            <w:shd w:val="clear" w:color="auto" w:fill="auto"/>
            <w:vAlign w:val="center"/>
            <w:hideMark/>
          </w:tcPr>
          <w:p w14:paraId="1DF07E76" w14:textId="77777777" w:rsidR="000D1073" w:rsidRPr="000D1073" w:rsidRDefault="000D1073" w:rsidP="000D1073">
            <w:pPr>
              <w:jc w:val="center"/>
              <w:rPr>
                <w:color w:val="000000"/>
                <w:sz w:val="20"/>
                <w:szCs w:val="20"/>
              </w:rPr>
            </w:pPr>
            <w:r w:rsidRPr="000D1073">
              <w:rPr>
                <w:color w:val="000000"/>
                <w:sz w:val="20"/>
                <w:szCs w:val="20"/>
              </w:rPr>
              <w:t>0,98</w:t>
            </w:r>
          </w:p>
        </w:tc>
        <w:tc>
          <w:tcPr>
            <w:tcW w:w="192" w:type="pct"/>
            <w:tcBorders>
              <w:top w:val="nil"/>
              <w:left w:val="nil"/>
              <w:bottom w:val="single" w:sz="4" w:space="0" w:color="auto"/>
              <w:right w:val="single" w:sz="4" w:space="0" w:color="auto"/>
            </w:tcBorders>
            <w:shd w:val="clear" w:color="auto" w:fill="auto"/>
            <w:vAlign w:val="center"/>
            <w:hideMark/>
          </w:tcPr>
          <w:p w14:paraId="2E3027BF" w14:textId="77777777" w:rsidR="000D1073" w:rsidRPr="000D1073" w:rsidRDefault="000D1073" w:rsidP="000D1073">
            <w:pPr>
              <w:jc w:val="center"/>
              <w:rPr>
                <w:color w:val="000000"/>
                <w:sz w:val="20"/>
                <w:szCs w:val="20"/>
              </w:rPr>
            </w:pPr>
            <w:r w:rsidRPr="000D1073">
              <w:rPr>
                <w:color w:val="000000"/>
                <w:sz w:val="20"/>
                <w:szCs w:val="20"/>
              </w:rPr>
              <w:t>0,98</w:t>
            </w:r>
          </w:p>
        </w:tc>
        <w:tc>
          <w:tcPr>
            <w:tcW w:w="192" w:type="pct"/>
            <w:tcBorders>
              <w:top w:val="nil"/>
              <w:left w:val="nil"/>
              <w:bottom w:val="single" w:sz="4" w:space="0" w:color="auto"/>
              <w:right w:val="single" w:sz="4" w:space="0" w:color="auto"/>
            </w:tcBorders>
            <w:shd w:val="clear" w:color="auto" w:fill="auto"/>
            <w:vAlign w:val="center"/>
            <w:hideMark/>
          </w:tcPr>
          <w:p w14:paraId="08718AAE" w14:textId="77777777" w:rsidR="000D1073" w:rsidRPr="000D1073" w:rsidRDefault="000D1073" w:rsidP="000D1073">
            <w:pPr>
              <w:jc w:val="center"/>
              <w:rPr>
                <w:color w:val="000000"/>
                <w:sz w:val="20"/>
                <w:szCs w:val="20"/>
              </w:rPr>
            </w:pPr>
            <w:r w:rsidRPr="000D1073">
              <w:rPr>
                <w:color w:val="000000"/>
                <w:sz w:val="20"/>
                <w:szCs w:val="20"/>
              </w:rPr>
              <w:t>0,98</w:t>
            </w:r>
          </w:p>
        </w:tc>
        <w:tc>
          <w:tcPr>
            <w:tcW w:w="201" w:type="pct"/>
            <w:tcBorders>
              <w:top w:val="nil"/>
              <w:left w:val="nil"/>
              <w:bottom w:val="single" w:sz="4" w:space="0" w:color="auto"/>
              <w:right w:val="single" w:sz="4" w:space="0" w:color="auto"/>
            </w:tcBorders>
            <w:shd w:val="clear" w:color="auto" w:fill="auto"/>
            <w:vAlign w:val="center"/>
            <w:hideMark/>
          </w:tcPr>
          <w:p w14:paraId="06E1E2D9" w14:textId="77777777" w:rsidR="000D1073" w:rsidRPr="000D1073" w:rsidRDefault="000D1073" w:rsidP="000D1073">
            <w:pPr>
              <w:jc w:val="center"/>
              <w:rPr>
                <w:color w:val="000000"/>
                <w:sz w:val="20"/>
                <w:szCs w:val="20"/>
              </w:rPr>
            </w:pPr>
            <w:r w:rsidRPr="000D1073">
              <w:rPr>
                <w:color w:val="000000"/>
                <w:sz w:val="20"/>
                <w:szCs w:val="20"/>
              </w:rPr>
              <w:t>0,98</w:t>
            </w:r>
          </w:p>
        </w:tc>
        <w:tc>
          <w:tcPr>
            <w:tcW w:w="201" w:type="pct"/>
            <w:tcBorders>
              <w:top w:val="nil"/>
              <w:left w:val="nil"/>
              <w:bottom w:val="single" w:sz="4" w:space="0" w:color="auto"/>
              <w:right w:val="single" w:sz="4" w:space="0" w:color="auto"/>
            </w:tcBorders>
            <w:shd w:val="clear" w:color="auto" w:fill="auto"/>
            <w:vAlign w:val="center"/>
            <w:hideMark/>
          </w:tcPr>
          <w:p w14:paraId="22C843B3" w14:textId="77777777" w:rsidR="000D1073" w:rsidRPr="000D1073" w:rsidRDefault="000D1073" w:rsidP="000D1073">
            <w:pPr>
              <w:jc w:val="center"/>
              <w:rPr>
                <w:color w:val="000000"/>
                <w:sz w:val="20"/>
                <w:szCs w:val="20"/>
              </w:rPr>
            </w:pPr>
            <w:r w:rsidRPr="000D1073">
              <w:rPr>
                <w:color w:val="000000"/>
                <w:sz w:val="20"/>
                <w:szCs w:val="20"/>
              </w:rPr>
              <w:t>0,98</w:t>
            </w:r>
          </w:p>
        </w:tc>
        <w:tc>
          <w:tcPr>
            <w:tcW w:w="201" w:type="pct"/>
            <w:tcBorders>
              <w:top w:val="nil"/>
              <w:left w:val="nil"/>
              <w:bottom w:val="single" w:sz="4" w:space="0" w:color="auto"/>
              <w:right w:val="single" w:sz="4" w:space="0" w:color="auto"/>
            </w:tcBorders>
            <w:shd w:val="clear" w:color="auto" w:fill="auto"/>
            <w:vAlign w:val="center"/>
            <w:hideMark/>
          </w:tcPr>
          <w:p w14:paraId="77D9EB96" w14:textId="77777777" w:rsidR="000D1073" w:rsidRPr="000D1073" w:rsidRDefault="000D1073" w:rsidP="000D1073">
            <w:pPr>
              <w:jc w:val="center"/>
              <w:rPr>
                <w:color w:val="000000"/>
                <w:sz w:val="20"/>
                <w:szCs w:val="20"/>
              </w:rPr>
            </w:pPr>
            <w:r w:rsidRPr="000D1073">
              <w:rPr>
                <w:color w:val="000000"/>
                <w:sz w:val="20"/>
                <w:szCs w:val="20"/>
              </w:rPr>
              <w:t>0,98</w:t>
            </w:r>
          </w:p>
        </w:tc>
      </w:tr>
      <w:tr w:rsidR="000D1073" w:rsidRPr="000D1073" w14:paraId="7EAA7AF0"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0C6077C2" w14:textId="77777777" w:rsidR="000D1073" w:rsidRPr="000D1073" w:rsidRDefault="000D1073" w:rsidP="000D1073">
            <w:pPr>
              <w:jc w:val="center"/>
              <w:rPr>
                <w:color w:val="000000"/>
                <w:sz w:val="20"/>
                <w:szCs w:val="20"/>
              </w:rPr>
            </w:pPr>
            <w:r w:rsidRPr="000D1073">
              <w:rPr>
                <w:color w:val="000000"/>
                <w:sz w:val="20"/>
                <w:szCs w:val="20"/>
              </w:rPr>
              <w:t>Микрорайон 43.</w:t>
            </w:r>
          </w:p>
        </w:tc>
        <w:tc>
          <w:tcPr>
            <w:tcW w:w="161" w:type="pct"/>
            <w:tcBorders>
              <w:top w:val="nil"/>
              <w:left w:val="nil"/>
              <w:bottom w:val="single" w:sz="4" w:space="0" w:color="auto"/>
              <w:right w:val="single" w:sz="4" w:space="0" w:color="auto"/>
            </w:tcBorders>
            <w:shd w:val="clear" w:color="auto" w:fill="auto"/>
            <w:vAlign w:val="center"/>
            <w:hideMark/>
          </w:tcPr>
          <w:p w14:paraId="6BDEFD0E" w14:textId="77777777" w:rsidR="000D1073" w:rsidRPr="000D1073" w:rsidRDefault="000D1073" w:rsidP="000D1073">
            <w:pPr>
              <w:jc w:val="center"/>
              <w:rPr>
                <w:color w:val="000000"/>
                <w:sz w:val="20"/>
                <w:szCs w:val="20"/>
              </w:rPr>
            </w:pPr>
            <w:r w:rsidRPr="000D1073">
              <w:rPr>
                <w:color w:val="000000"/>
                <w:sz w:val="20"/>
                <w:szCs w:val="20"/>
              </w:rPr>
              <w:t>0,00</w:t>
            </w:r>
          </w:p>
        </w:tc>
        <w:tc>
          <w:tcPr>
            <w:tcW w:w="166" w:type="pct"/>
            <w:tcBorders>
              <w:top w:val="nil"/>
              <w:left w:val="nil"/>
              <w:bottom w:val="single" w:sz="4" w:space="0" w:color="auto"/>
              <w:right w:val="single" w:sz="4" w:space="0" w:color="auto"/>
            </w:tcBorders>
            <w:shd w:val="clear" w:color="auto" w:fill="auto"/>
            <w:vAlign w:val="center"/>
            <w:hideMark/>
          </w:tcPr>
          <w:p w14:paraId="649EE909"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3F5EEE4A" w14:textId="77777777" w:rsidR="000D1073" w:rsidRPr="000D1073" w:rsidRDefault="000D1073" w:rsidP="000D1073">
            <w:pPr>
              <w:jc w:val="center"/>
              <w:rPr>
                <w:color w:val="000000"/>
                <w:sz w:val="20"/>
                <w:szCs w:val="20"/>
              </w:rPr>
            </w:pPr>
            <w:r w:rsidRPr="000D1073">
              <w:rPr>
                <w:color w:val="000000"/>
                <w:sz w:val="20"/>
                <w:szCs w:val="20"/>
              </w:rPr>
              <w:t>-0,01</w:t>
            </w:r>
          </w:p>
        </w:tc>
        <w:tc>
          <w:tcPr>
            <w:tcW w:w="175" w:type="pct"/>
            <w:tcBorders>
              <w:top w:val="nil"/>
              <w:left w:val="nil"/>
              <w:bottom w:val="single" w:sz="4" w:space="0" w:color="auto"/>
              <w:right w:val="single" w:sz="4" w:space="0" w:color="auto"/>
            </w:tcBorders>
            <w:shd w:val="clear" w:color="auto" w:fill="auto"/>
            <w:vAlign w:val="center"/>
            <w:hideMark/>
          </w:tcPr>
          <w:p w14:paraId="37E85590" w14:textId="77777777" w:rsidR="000D1073" w:rsidRPr="000D1073" w:rsidRDefault="000D1073" w:rsidP="000D1073">
            <w:pPr>
              <w:jc w:val="center"/>
              <w:rPr>
                <w:color w:val="000000"/>
                <w:sz w:val="20"/>
                <w:szCs w:val="20"/>
              </w:rPr>
            </w:pPr>
            <w:r w:rsidRPr="000D1073">
              <w:rPr>
                <w:color w:val="000000"/>
                <w:sz w:val="20"/>
                <w:szCs w:val="20"/>
              </w:rPr>
              <w:t>0,02</w:t>
            </w:r>
          </w:p>
        </w:tc>
        <w:tc>
          <w:tcPr>
            <w:tcW w:w="192" w:type="pct"/>
            <w:tcBorders>
              <w:top w:val="nil"/>
              <w:left w:val="nil"/>
              <w:bottom w:val="single" w:sz="4" w:space="0" w:color="auto"/>
              <w:right w:val="single" w:sz="4" w:space="0" w:color="auto"/>
            </w:tcBorders>
            <w:shd w:val="clear" w:color="auto" w:fill="auto"/>
            <w:vAlign w:val="center"/>
            <w:hideMark/>
          </w:tcPr>
          <w:p w14:paraId="6727567E"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6B2E102A"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612F06C7" w14:textId="77777777" w:rsidR="000D1073" w:rsidRPr="000D1073" w:rsidRDefault="000D1073" w:rsidP="000D1073">
            <w:pPr>
              <w:jc w:val="center"/>
              <w:rPr>
                <w:color w:val="000000"/>
                <w:sz w:val="20"/>
                <w:szCs w:val="20"/>
              </w:rPr>
            </w:pPr>
            <w:r w:rsidRPr="000D1073">
              <w:rPr>
                <w:color w:val="000000"/>
                <w:sz w:val="20"/>
                <w:szCs w:val="20"/>
              </w:rPr>
              <w:t>0,94</w:t>
            </w:r>
          </w:p>
        </w:tc>
        <w:tc>
          <w:tcPr>
            <w:tcW w:w="192" w:type="pct"/>
            <w:tcBorders>
              <w:top w:val="nil"/>
              <w:left w:val="nil"/>
              <w:bottom w:val="single" w:sz="4" w:space="0" w:color="auto"/>
              <w:right w:val="single" w:sz="4" w:space="0" w:color="auto"/>
            </w:tcBorders>
            <w:shd w:val="clear" w:color="auto" w:fill="auto"/>
            <w:vAlign w:val="center"/>
            <w:hideMark/>
          </w:tcPr>
          <w:p w14:paraId="6423F34E" w14:textId="77777777" w:rsidR="000D1073" w:rsidRPr="000D1073" w:rsidRDefault="000D1073" w:rsidP="000D1073">
            <w:pPr>
              <w:jc w:val="center"/>
              <w:rPr>
                <w:color w:val="000000"/>
                <w:sz w:val="20"/>
                <w:szCs w:val="20"/>
              </w:rPr>
            </w:pPr>
            <w:r w:rsidRPr="000D1073">
              <w:rPr>
                <w:color w:val="000000"/>
                <w:sz w:val="20"/>
                <w:szCs w:val="20"/>
              </w:rPr>
              <w:t>4,77</w:t>
            </w:r>
          </w:p>
        </w:tc>
        <w:tc>
          <w:tcPr>
            <w:tcW w:w="192" w:type="pct"/>
            <w:tcBorders>
              <w:top w:val="nil"/>
              <w:left w:val="nil"/>
              <w:bottom w:val="single" w:sz="4" w:space="0" w:color="auto"/>
              <w:right w:val="single" w:sz="4" w:space="0" w:color="auto"/>
            </w:tcBorders>
            <w:shd w:val="clear" w:color="auto" w:fill="auto"/>
            <w:vAlign w:val="center"/>
            <w:hideMark/>
          </w:tcPr>
          <w:p w14:paraId="5239F092" w14:textId="77777777" w:rsidR="000D1073" w:rsidRPr="000D1073" w:rsidRDefault="000D1073" w:rsidP="000D1073">
            <w:pPr>
              <w:jc w:val="center"/>
              <w:rPr>
                <w:color w:val="000000"/>
                <w:sz w:val="20"/>
                <w:szCs w:val="20"/>
              </w:rPr>
            </w:pPr>
            <w:r w:rsidRPr="000D1073">
              <w:rPr>
                <w:color w:val="000000"/>
                <w:sz w:val="20"/>
                <w:szCs w:val="20"/>
              </w:rPr>
              <w:t>4,77</w:t>
            </w:r>
          </w:p>
        </w:tc>
        <w:tc>
          <w:tcPr>
            <w:tcW w:w="192" w:type="pct"/>
            <w:tcBorders>
              <w:top w:val="nil"/>
              <w:left w:val="nil"/>
              <w:bottom w:val="single" w:sz="4" w:space="0" w:color="auto"/>
              <w:right w:val="single" w:sz="4" w:space="0" w:color="auto"/>
            </w:tcBorders>
            <w:shd w:val="clear" w:color="auto" w:fill="auto"/>
            <w:vAlign w:val="center"/>
            <w:hideMark/>
          </w:tcPr>
          <w:p w14:paraId="13CEE6D6" w14:textId="77777777" w:rsidR="000D1073" w:rsidRPr="000D1073" w:rsidRDefault="000D1073" w:rsidP="000D1073">
            <w:pPr>
              <w:jc w:val="center"/>
              <w:rPr>
                <w:color w:val="000000"/>
                <w:sz w:val="20"/>
                <w:szCs w:val="20"/>
              </w:rPr>
            </w:pPr>
            <w:r w:rsidRPr="000D1073">
              <w:rPr>
                <w:color w:val="000000"/>
                <w:sz w:val="20"/>
                <w:szCs w:val="20"/>
              </w:rPr>
              <w:t>4,77</w:t>
            </w:r>
          </w:p>
        </w:tc>
        <w:tc>
          <w:tcPr>
            <w:tcW w:w="192" w:type="pct"/>
            <w:tcBorders>
              <w:top w:val="nil"/>
              <w:left w:val="nil"/>
              <w:bottom w:val="single" w:sz="4" w:space="0" w:color="auto"/>
              <w:right w:val="single" w:sz="4" w:space="0" w:color="auto"/>
            </w:tcBorders>
            <w:shd w:val="clear" w:color="auto" w:fill="auto"/>
            <w:vAlign w:val="center"/>
            <w:hideMark/>
          </w:tcPr>
          <w:p w14:paraId="037A5266" w14:textId="77777777" w:rsidR="000D1073" w:rsidRPr="000D1073" w:rsidRDefault="000D1073" w:rsidP="000D1073">
            <w:pPr>
              <w:jc w:val="center"/>
              <w:rPr>
                <w:color w:val="000000"/>
                <w:sz w:val="20"/>
                <w:szCs w:val="20"/>
              </w:rPr>
            </w:pPr>
            <w:r w:rsidRPr="000D1073">
              <w:rPr>
                <w:color w:val="000000"/>
                <w:sz w:val="20"/>
                <w:szCs w:val="20"/>
              </w:rPr>
              <w:t>4,77</w:t>
            </w:r>
          </w:p>
        </w:tc>
        <w:tc>
          <w:tcPr>
            <w:tcW w:w="192" w:type="pct"/>
            <w:tcBorders>
              <w:top w:val="nil"/>
              <w:left w:val="nil"/>
              <w:bottom w:val="single" w:sz="4" w:space="0" w:color="auto"/>
              <w:right w:val="single" w:sz="4" w:space="0" w:color="auto"/>
            </w:tcBorders>
            <w:shd w:val="clear" w:color="auto" w:fill="auto"/>
            <w:vAlign w:val="center"/>
            <w:hideMark/>
          </w:tcPr>
          <w:p w14:paraId="06B7BE71" w14:textId="77777777" w:rsidR="000D1073" w:rsidRPr="000D1073" w:rsidRDefault="000D1073" w:rsidP="000D1073">
            <w:pPr>
              <w:jc w:val="center"/>
              <w:rPr>
                <w:color w:val="000000"/>
                <w:sz w:val="20"/>
                <w:szCs w:val="20"/>
              </w:rPr>
            </w:pPr>
            <w:r w:rsidRPr="000D1073">
              <w:rPr>
                <w:color w:val="000000"/>
                <w:sz w:val="20"/>
                <w:szCs w:val="20"/>
              </w:rPr>
              <w:t>4,77</w:t>
            </w:r>
          </w:p>
        </w:tc>
        <w:tc>
          <w:tcPr>
            <w:tcW w:w="192" w:type="pct"/>
            <w:tcBorders>
              <w:top w:val="nil"/>
              <w:left w:val="nil"/>
              <w:bottom w:val="single" w:sz="4" w:space="0" w:color="auto"/>
              <w:right w:val="single" w:sz="4" w:space="0" w:color="auto"/>
            </w:tcBorders>
            <w:shd w:val="clear" w:color="auto" w:fill="auto"/>
            <w:vAlign w:val="center"/>
            <w:hideMark/>
          </w:tcPr>
          <w:p w14:paraId="5211AF0B" w14:textId="77777777" w:rsidR="000D1073" w:rsidRPr="000D1073" w:rsidRDefault="000D1073" w:rsidP="000D1073">
            <w:pPr>
              <w:jc w:val="center"/>
              <w:rPr>
                <w:color w:val="000000"/>
                <w:sz w:val="20"/>
                <w:szCs w:val="20"/>
              </w:rPr>
            </w:pPr>
            <w:r w:rsidRPr="000D1073">
              <w:rPr>
                <w:color w:val="000000"/>
                <w:sz w:val="20"/>
                <w:szCs w:val="20"/>
              </w:rPr>
              <w:t>4,77</w:t>
            </w:r>
          </w:p>
        </w:tc>
        <w:tc>
          <w:tcPr>
            <w:tcW w:w="192" w:type="pct"/>
            <w:tcBorders>
              <w:top w:val="nil"/>
              <w:left w:val="nil"/>
              <w:bottom w:val="single" w:sz="4" w:space="0" w:color="auto"/>
              <w:right w:val="single" w:sz="4" w:space="0" w:color="auto"/>
            </w:tcBorders>
            <w:shd w:val="clear" w:color="auto" w:fill="auto"/>
            <w:vAlign w:val="center"/>
            <w:hideMark/>
          </w:tcPr>
          <w:p w14:paraId="0B752978" w14:textId="77777777" w:rsidR="000D1073" w:rsidRPr="000D1073" w:rsidRDefault="000D1073" w:rsidP="000D1073">
            <w:pPr>
              <w:jc w:val="center"/>
              <w:rPr>
                <w:color w:val="000000"/>
                <w:sz w:val="20"/>
                <w:szCs w:val="20"/>
              </w:rPr>
            </w:pPr>
            <w:r w:rsidRPr="000D1073">
              <w:rPr>
                <w:color w:val="000000"/>
                <w:sz w:val="20"/>
                <w:szCs w:val="20"/>
              </w:rPr>
              <w:t>4,77</w:t>
            </w:r>
          </w:p>
        </w:tc>
        <w:tc>
          <w:tcPr>
            <w:tcW w:w="192" w:type="pct"/>
            <w:tcBorders>
              <w:top w:val="nil"/>
              <w:left w:val="nil"/>
              <w:bottom w:val="single" w:sz="4" w:space="0" w:color="auto"/>
              <w:right w:val="single" w:sz="4" w:space="0" w:color="auto"/>
            </w:tcBorders>
            <w:shd w:val="clear" w:color="auto" w:fill="auto"/>
            <w:vAlign w:val="center"/>
            <w:hideMark/>
          </w:tcPr>
          <w:p w14:paraId="28C4865C" w14:textId="77777777" w:rsidR="000D1073" w:rsidRPr="000D1073" w:rsidRDefault="000D1073" w:rsidP="000D1073">
            <w:pPr>
              <w:jc w:val="center"/>
              <w:rPr>
                <w:color w:val="000000"/>
                <w:sz w:val="20"/>
                <w:szCs w:val="20"/>
              </w:rPr>
            </w:pPr>
            <w:r w:rsidRPr="000D1073">
              <w:rPr>
                <w:color w:val="000000"/>
                <w:sz w:val="20"/>
                <w:szCs w:val="20"/>
              </w:rPr>
              <w:t>8,59</w:t>
            </w:r>
          </w:p>
        </w:tc>
        <w:tc>
          <w:tcPr>
            <w:tcW w:w="201" w:type="pct"/>
            <w:tcBorders>
              <w:top w:val="nil"/>
              <w:left w:val="nil"/>
              <w:bottom w:val="single" w:sz="4" w:space="0" w:color="auto"/>
              <w:right w:val="single" w:sz="4" w:space="0" w:color="auto"/>
            </w:tcBorders>
            <w:shd w:val="clear" w:color="auto" w:fill="auto"/>
            <w:vAlign w:val="center"/>
            <w:hideMark/>
          </w:tcPr>
          <w:p w14:paraId="16633FE1" w14:textId="77777777" w:rsidR="000D1073" w:rsidRPr="000D1073" w:rsidRDefault="000D1073" w:rsidP="000D1073">
            <w:pPr>
              <w:jc w:val="center"/>
              <w:rPr>
                <w:color w:val="000000"/>
                <w:sz w:val="20"/>
                <w:szCs w:val="20"/>
              </w:rPr>
            </w:pPr>
            <w:r w:rsidRPr="000D1073">
              <w:rPr>
                <w:color w:val="000000"/>
                <w:sz w:val="20"/>
                <w:szCs w:val="20"/>
              </w:rPr>
              <w:t>13,69</w:t>
            </w:r>
          </w:p>
        </w:tc>
        <w:tc>
          <w:tcPr>
            <w:tcW w:w="201" w:type="pct"/>
            <w:tcBorders>
              <w:top w:val="nil"/>
              <w:left w:val="nil"/>
              <w:bottom w:val="single" w:sz="4" w:space="0" w:color="auto"/>
              <w:right w:val="single" w:sz="4" w:space="0" w:color="auto"/>
            </w:tcBorders>
            <w:shd w:val="clear" w:color="auto" w:fill="auto"/>
            <w:vAlign w:val="center"/>
            <w:hideMark/>
          </w:tcPr>
          <w:p w14:paraId="78966703" w14:textId="77777777" w:rsidR="000D1073" w:rsidRPr="000D1073" w:rsidRDefault="000D1073" w:rsidP="000D1073">
            <w:pPr>
              <w:jc w:val="center"/>
              <w:rPr>
                <w:color w:val="000000"/>
                <w:sz w:val="20"/>
                <w:szCs w:val="20"/>
              </w:rPr>
            </w:pPr>
            <w:r w:rsidRPr="000D1073">
              <w:rPr>
                <w:color w:val="000000"/>
                <w:sz w:val="20"/>
                <w:szCs w:val="20"/>
              </w:rPr>
              <w:t>18,79</w:t>
            </w:r>
          </w:p>
        </w:tc>
        <w:tc>
          <w:tcPr>
            <w:tcW w:w="201" w:type="pct"/>
            <w:tcBorders>
              <w:top w:val="nil"/>
              <w:left w:val="nil"/>
              <w:bottom w:val="single" w:sz="4" w:space="0" w:color="auto"/>
              <w:right w:val="single" w:sz="4" w:space="0" w:color="auto"/>
            </w:tcBorders>
            <w:shd w:val="clear" w:color="auto" w:fill="auto"/>
            <w:vAlign w:val="center"/>
            <w:hideMark/>
          </w:tcPr>
          <w:p w14:paraId="3CFADAD9" w14:textId="77777777" w:rsidR="000D1073" w:rsidRPr="000D1073" w:rsidRDefault="000D1073" w:rsidP="000D1073">
            <w:pPr>
              <w:jc w:val="center"/>
              <w:rPr>
                <w:color w:val="000000"/>
                <w:sz w:val="20"/>
                <w:szCs w:val="20"/>
              </w:rPr>
            </w:pPr>
            <w:r w:rsidRPr="000D1073">
              <w:rPr>
                <w:color w:val="000000"/>
                <w:sz w:val="20"/>
                <w:szCs w:val="20"/>
              </w:rPr>
              <w:t>23,89</w:t>
            </w:r>
          </w:p>
        </w:tc>
      </w:tr>
      <w:tr w:rsidR="000D1073" w:rsidRPr="000D1073" w14:paraId="11AC4D1F"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6D3B4DA9" w14:textId="77777777" w:rsidR="000D1073" w:rsidRPr="000D1073" w:rsidRDefault="000D1073" w:rsidP="000D1073">
            <w:pPr>
              <w:jc w:val="center"/>
              <w:rPr>
                <w:color w:val="000000"/>
                <w:sz w:val="20"/>
                <w:szCs w:val="20"/>
              </w:rPr>
            </w:pPr>
            <w:r w:rsidRPr="000D1073">
              <w:rPr>
                <w:color w:val="000000"/>
                <w:sz w:val="20"/>
                <w:szCs w:val="20"/>
              </w:rPr>
              <w:t>Микрорайон 44.</w:t>
            </w:r>
          </w:p>
        </w:tc>
        <w:tc>
          <w:tcPr>
            <w:tcW w:w="161" w:type="pct"/>
            <w:tcBorders>
              <w:top w:val="nil"/>
              <w:left w:val="nil"/>
              <w:bottom w:val="single" w:sz="4" w:space="0" w:color="auto"/>
              <w:right w:val="single" w:sz="4" w:space="0" w:color="auto"/>
            </w:tcBorders>
            <w:shd w:val="clear" w:color="auto" w:fill="auto"/>
            <w:vAlign w:val="center"/>
            <w:hideMark/>
          </w:tcPr>
          <w:p w14:paraId="171F2BA2" w14:textId="77777777" w:rsidR="000D1073" w:rsidRPr="000D1073" w:rsidRDefault="000D1073" w:rsidP="000D1073">
            <w:pPr>
              <w:jc w:val="center"/>
              <w:rPr>
                <w:color w:val="000000"/>
                <w:sz w:val="20"/>
                <w:szCs w:val="20"/>
              </w:rPr>
            </w:pPr>
            <w:r w:rsidRPr="000D1073">
              <w:rPr>
                <w:color w:val="000000"/>
                <w:sz w:val="20"/>
                <w:szCs w:val="20"/>
              </w:rPr>
              <w:t>0,00</w:t>
            </w:r>
          </w:p>
        </w:tc>
        <w:tc>
          <w:tcPr>
            <w:tcW w:w="166" w:type="pct"/>
            <w:tcBorders>
              <w:top w:val="nil"/>
              <w:left w:val="nil"/>
              <w:bottom w:val="single" w:sz="4" w:space="0" w:color="auto"/>
              <w:right w:val="single" w:sz="4" w:space="0" w:color="auto"/>
            </w:tcBorders>
            <w:shd w:val="clear" w:color="auto" w:fill="auto"/>
            <w:vAlign w:val="center"/>
            <w:hideMark/>
          </w:tcPr>
          <w:p w14:paraId="21D9943C"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331885FC" w14:textId="77777777" w:rsidR="000D1073" w:rsidRPr="000D1073" w:rsidRDefault="000D1073" w:rsidP="000D1073">
            <w:pPr>
              <w:jc w:val="center"/>
              <w:rPr>
                <w:color w:val="000000"/>
                <w:sz w:val="20"/>
                <w:szCs w:val="20"/>
              </w:rPr>
            </w:pPr>
            <w:r w:rsidRPr="000D1073">
              <w:rPr>
                <w:color w:val="000000"/>
                <w:sz w:val="20"/>
                <w:szCs w:val="20"/>
              </w:rPr>
              <w:t>0,00</w:t>
            </w:r>
          </w:p>
        </w:tc>
        <w:tc>
          <w:tcPr>
            <w:tcW w:w="175" w:type="pct"/>
            <w:tcBorders>
              <w:top w:val="nil"/>
              <w:left w:val="nil"/>
              <w:bottom w:val="single" w:sz="4" w:space="0" w:color="auto"/>
              <w:right w:val="single" w:sz="4" w:space="0" w:color="auto"/>
            </w:tcBorders>
            <w:shd w:val="clear" w:color="auto" w:fill="auto"/>
            <w:vAlign w:val="center"/>
            <w:hideMark/>
          </w:tcPr>
          <w:p w14:paraId="4ED8D343"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6F2D8C73"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4172132F"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5056D235"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2DCB16D1"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6337286A"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56165834"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324299BC" w14:textId="77777777" w:rsidR="000D1073" w:rsidRPr="000D1073" w:rsidRDefault="000D1073" w:rsidP="000D1073">
            <w:pPr>
              <w:jc w:val="center"/>
              <w:rPr>
                <w:color w:val="000000"/>
                <w:sz w:val="20"/>
                <w:szCs w:val="20"/>
              </w:rPr>
            </w:pPr>
            <w:r w:rsidRPr="000D1073">
              <w:rPr>
                <w:color w:val="000000"/>
                <w:sz w:val="20"/>
                <w:szCs w:val="20"/>
              </w:rPr>
              <w:t>10,28</w:t>
            </w:r>
          </w:p>
        </w:tc>
        <w:tc>
          <w:tcPr>
            <w:tcW w:w="192" w:type="pct"/>
            <w:tcBorders>
              <w:top w:val="nil"/>
              <w:left w:val="nil"/>
              <w:bottom w:val="single" w:sz="4" w:space="0" w:color="auto"/>
              <w:right w:val="single" w:sz="4" w:space="0" w:color="auto"/>
            </w:tcBorders>
            <w:shd w:val="clear" w:color="auto" w:fill="auto"/>
            <w:vAlign w:val="center"/>
            <w:hideMark/>
          </w:tcPr>
          <w:p w14:paraId="401088C7" w14:textId="77777777" w:rsidR="000D1073" w:rsidRPr="000D1073" w:rsidRDefault="000D1073" w:rsidP="000D1073">
            <w:pPr>
              <w:jc w:val="center"/>
              <w:rPr>
                <w:color w:val="000000"/>
                <w:sz w:val="20"/>
                <w:szCs w:val="20"/>
              </w:rPr>
            </w:pPr>
            <w:r w:rsidRPr="000D1073">
              <w:rPr>
                <w:color w:val="000000"/>
                <w:sz w:val="20"/>
                <w:szCs w:val="20"/>
              </w:rPr>
              <w:t>10,28</w:t>
            </w:r>
          </w:p>
        </w:tc>
        <w:tc>
          <w:tcPr>
            <w:tcW w:w="192" w:type="pct"/>
            <w:tcBorders>
              <w:top w:val="nil"/>
              <w:left w:val="nil"/>
              <w:bottom w:val="single" w:sz="4" w:space="0" w:color="auto"/>
              <w:right w:val="single" w:sz="4" w:space="0" w:color="auto"/>
            </w:tcBorders>
            <w:shd w:val="clear" w:color="auto" w:fill="auto"/>
            <w:vAlign w:val="center"/>
            <w:hideMark/>
          </w:tcPr>
          <w:p w14:paraId="555C1F12" w14:textId="77777777" w:rsidR="000D1073" w:rsidRPr="000D1073" w:rsidRDefault="000D1073" w:rsidP="000D1073">
            <w:pPr>
              <w:jc w:val="center"/>
              <w:rPr>
                <w:color w:val="000000"/>
                <w:sz w:val="20"/>
                <w:szCs w:val="20"/>
              </w:rPr>
            </w:pPr>
            <w:r w:rsidRPr="000D1073">
              <w:rPr>
                <w:color w:val="000000"/>
                <w:sz w:val="20"/>
                <w:szCs w:val="20"/>
              </w:rPr>
              <w:t>10,28</w:t>
            </w:r>
          </w:p>
        </w:tc>
        <w:tc>
          <w:tcPr>
            <w:tcW w:w="192" w:type="pct"/>
            <w:tcBorders>
              <w:top w:val="nil"/>
              <w:left w:val="nil"/>
              <w:bottom w:val="single" w:sz="4" w:space="0" w:color="auto"/>
              <w:right w:val="single" w:sz="4" w:space="0" w:color="auto"/>
            </w:tcBorders>
            <w:shd w:val="clear" w:color="auto" w:fill="auto"/>
            <w:vAlign w:val="center"/>
            <w:hideMark/>
          </w:tcPr>
          <w:p w14:paraId="4A20DB24" w14:textId="77777777" w:rsidR="000D1073" w:rsidRPr="000D1073" w:rsidRDefault="000D1073" w:rsidP="000D1073">
            <w:pPr>
              <w:jc w:val="center"/>
              <w:rPr>
                <w:color w:val="000000"/>
                <w:sz w:val="20"/>
                <w:szCs w:val="20"/>
              </w:rPr>
            </w:pPr>
            <w:r w:rsidRPr="000D1073">
              <w:rPr>
                <w:color w:val="000000"/>
                <w:sz w:val="20"/>
                <w:szCs w:val="20"/>
              </w:rPr>
              <w:t>10,28</w:t>
            </w:r>
          </w:p>
        </w:tc>
        <w:tc>
          <w:tcPr>
            <w:tcW w:w="192" w:type="pct"/>
            <w:tcBorders>
              <w:top w:val="nil"/>
              <w:left w:val="nil"/>
              <w:bottom w:val="single" w:sz="4" w:space="0" w:color="auto"/>
              <w:right w:val="single" w:sz="4" w:space="0" w:color="auto"/>
            </w:tcBorders>
            <w:shd w:val="clear" w:color="auto" w:fill="auto"/>
            <w:vAlign w:val="center"/>
            <w:hideMark/>
          </w:tcPr>
          <w:p w14:paraId="6983D99B" w14:textId="77777777" w:rsidR="000D1073" w:rsidRPr="000D1073" w:rsidRDefault="000D1073" w:rsidP="000D1073">
            <w:pPr>
              <w:jc w:val="center"/>
              <w:rPr>
                <w:color w:val="000000"/>
                <w:sz w:val="20"/>
                <w:szCs w:val="20"/>
              </w:rPr>
            </w:pPr>
            <w:r w:rsidRPr="000D1073">
              <w:rPr>
                <w:color w:val="000000"/>
                <w:sz w:val="20"/>
                <w:szCs w:val="20"/>
              </w:rPr>
              <w:t>10,28</w:t>
            </w:r>
          </w:p>
        </w:tc>
        <w:tc>
          <w:tcPr>
            <w:tcW w:w="201" w:type="pct"/>
            <w:tcBorders>
              <w:top w:val="nil"/>
              <w:left w:val="nil"/>
              <w:bottom w:val="single" w:sz="4" w:space="0" w:color="auto"/>
              <w:right w:val="single" w:sz="4" w:space="0" w:color="auto"/>
            </w:tcBorders>
            <w:shd w:val="clear" w:color="auto" w:fill="auto"/>
            <w:vAlign w:val="center"/>
            <w:hideMark/>
          </w:tcPr>
          <w:p w14:paraId="023FEDDF" w14:textId="77777777" w:rsidR="000D1073" w:rsidRPr="000D1073" w:rsidRDefault="000D1073" w:rsidP="000D1073">
            <w:pPr>
              <w:jc w:val="center"/>
              <w:rPr>
                <w:color w:val="000000"/>
                <w:sz w:val="20"/>
                <w:szCs w:val="20"/>
              </w:rPr>
            </w:pPr>
            <w:r w:rsidRPr="000D1073">
              <w:rPr>
                <w:color w:val="000000"/>
                <w:sz w:val="20"/>
                <w:szCs w:val="20"/>
              </w:rPr>
              <w:t>10,28</w:t>
            </w:r>
          </w:p>
        </w:tc>
        <w:tc>
          <w:tcPr>
            <w:tcW w:w="201" w:type="pct"/>
            <w:tcBorders>
              <w:top w:val="nil"/>
              <w:left w:val="nil"/>
              <w:bottom w:val="single" w:sz="4" w:space="0" w:color="auto"/>
              <w:right w:val="single" w:sz="4" w:space="0" w:color="auto"/>
            </w:tcBorders>
            <w:shd w:val="clear" w:color="auto" w:fill="auto"/>
            <w:vAlign w:val="center"/>
            <w:hideMark/>
          </w:tcPr>
          <w:p w14:paraId="69954054" w14:textId="77777777" w:rsidR="000D1073" w:rsidRPr="000D1073" w:rsidRDefault="000D1073" w:rsidP="000D1073">
            <w:pPr>
              <w:jc w:val="center"/>
              <w:rPr>
                <w:color w:val="000000"/>
                <w:sz w:val="20"/>
                <w:szCs w:val="20"/>
              </w:rPr>
            </w:pPr>
            <w:r w:rsidRPr="000D1073">
              <w:rPr>
                <w:color w:val="000000"/>
                <w:sz w:val="20"/>
                <w:szCs w:val="20"/>
              </w:rPr>
              <w:t>10,28</w:t>
            </w:r>
          </w:p>
        </w:tc>
        <w:tc>
          <w:tcPr>
            <w:tcW w:w="201" w:type="pct"/>
            <w:tcBorders>
              <w:top w:val="nil"/>
              <w:left w:val="nil"/>
              <w:bottom w:val="single" w:sz="4" w:space="0" w:color="auto"/>
              <w:right w:val="single" w:sz="4" w:space="0" w:color="auto"/>
            </w:tcBorders>
            <w:shd w:val="clear" w:color="auto" w:fill="auto"/>
            <w:vAlign w:val="center"/>
            <w:hideMark/>
          </w:tcPr>
          <w:p w14:paraId="1DD1B8D4" w14:textId="77777777" w:rsidR="000D1073" w:rsidRPr="000D1073" w:rsidRDefault="000D1073" w:rsidP="000D1073">
            <w:pPr>
              <w:jc w:val="center"/>
              <w:rPr>
                <w:color w:val="000000"/>
                <w:sz w:val="20"/>
                <w:szCs w:val="20"/>
              </w:rPr>
            </w:pPr>
            <w:r w:rsidRPr="000D1073">
              <w:rPr>
                <w:color w:val="000000"/>
                <w:sz w:val="20"/>
                <w:szCs w:val="20"/>
              </w:rPr>
              <w:t>10,28</w:t>
            </w:r>
          </w:p>
        </w:tc>
      </w:tr>
      <w:tr w:rsidR="000D1073" w:rsidRPr="000D1073" w14:paraId="1BD4E1A3"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1A176945" w14:textId="77777777" w:rsidR="000D1073" w:rsidRPr="000D1073" w:rsidRDefault="000D1073" w:rsidP="000D1073">
            <w:pPr>
              <w:jc w:val="center"/>
              <w:rPr>
                <w:color w:val="000000"/>
                <w:sz w:val="20"/>
                <w:szCs w:val="20"/>
              </w:rPr>
            </w:pPr>
            <w:r w:rsidRPr="000D1073">
              <w:rPr>
                <w:color w:val="000000"/>
                <w:sz w:val="20"/>
                <w:szCs w:val="20"/>
              </w:rPr>
              <w:t>Микрорайон 46.</w:t>
            </w:r>
          </w:p>
        </w:tc>
        <w:tc>
          <w:tcPr>
            <w:tcW w:w="161" w:type="pct"/>
            <w:tcBorders>
              <w:top w:val="nil"/>
              <w:left w:val="nil"/>
              <w:bottom w:val="single" w:sz="4" w:space="0" w:color="auto"/>
              <w:right w:val="single" w:sz="4" w:space="0" w:color="auto"/>
            </w:tcBorders>
            <w:shd w:val="clear" w:color="auto" w:fill="auto"/>
            <w:vAlign w:val="center"/>
            <w:hideMark/>
          </w:tcPr>
          <w:p w14:paraId="0F2E28BA" w14:textId="77777777" w:rsidR="000D1073" w:rsidRPr="000D1073" w:rsidRDefault="000D1073" w:rsidP="000D1073">
            <w:pPr>
              <w:jc w:val="center"/>
              <w:rPr>
                <w:color w:val="000000"/>
                <w:sz w:val="20"/>
                <w:szCs w:val="20"/>
              </w:rPr>
            </w:pPr>
            <w:r w:rsidRPr="000D1073">
              <w:rPr>
                <w:color w:val="000000"/>
                <w:sz w:val="20"/>
                <w:szCs w:val="20"/>
              </w:rPr>
              <w:t>0,02</w:t>
            </w:r>
          </w:p>
        </w:tc>
        <w:tc>
          <w:tcPr>
            <w:tcW w:w="166" w:type="pct"/>
            <w:tcBorders>
              <w:top w:val="nil"/>
              <w:left w:val="nil"/>
              <w:bottom w:val="single" w:sz="4" w:space="0" w:color="auto"/>
              <w:right w:val="single" w:sz="4" w:space="0" w:color="auto"/>
            </w:tcBorders>
            <w:shd w:val="clear" w:color="auto" w:fill="auto"/>
            <w:vAlign w:val="center"/>
            <w:hideMark/>
          </w:tcPr>
          <w:p w14:paraId="78DD24EF" w14:textId="77777777" w:rsidR="000D1073" w:rsidRPr="000D1073" w:rsidRDefault="000D1073" w:rsidP="000D1073">
            <w:pPr>
              <w:jc w:val="center"/>
              <w:rPr>
                <w:color w:val="000000"/>
                <w:sz w:val="20"/>
                <w:szCs w:val="20"/>
              </w:rPr>
            </w:pPr>
            <w:r w:rsidRPr="000D1073">
              <w:rPr>
                <w:color w:val="000000"/>
                <w:sz w:val="20"/>
                <w:szCs w:val="20"/>
              </w:rPr>
              <w:t>-0,12</w:t>
            </w:r>
          </w:p>
        </w:tc>
        <w:tc>
          <w:tcPr>
            <w:tcW w:w="192" w:type="pct"/>
            <w:tcBorders>
              <w:top w:val="nil"/>
              <w:left w:val="nil"/>
              <w:bottom w:val="single" w:sz="4" w:space="0" w:color="auto"/>
              <w:right w:val="single" w:sz="4" w:space="0" w:color="auto"/>
            </w:tcBorders>
            <w:shd w:val="clear" w:color="auto" w:fill="auto"/>
            <w:vAlign w:val="center"/>
            <w:hideMark/>
          </w:tcPr>
          <w:p w14:paraId="56DEDBF6" w14:textId="77777777" w:rsidR="000D1073" w:rsidRPr="000D1073" w:rsidRDefault="000D1073" w:rsidP="000D1073">
            <w:pPr>
              <w:jc w:val="center"/>
              <w:rPr>
                <w:color w:val="000000"/>
                <w:sz w:val="20"/>
                <w:szCs w:val="20"/>
              </w:rPr>
            </w:pPr>
            <w:r w:rsidRPr="000D1073">
              <w:rPr>
                <w:color w:val="000000"/>
                <w:sz w:val="20"/>
                <w:szCs w:val="20"/>
              </w:rPr>
              <w:t>-0,27</w:t>
            </w:r>
          </w:p>
        </w:tc>
        <w:tc>
          <w:tcPr>
            <w:tcW w:w="175" w:type="pct"/>
            <w:tcBorders>
              <w:top w:val="nil"/>
              <w:left w:val="nil"/>
              <w:bottom w:val="single" w:sz="4" w:space="0" w:color="auto"/>
              <w:right w:val="single" w:sz="4" w:space="0" w:color="auto"/>
            </w:tcBorders>
            <w:shd w:val="clear" w:color="auto" w:fill="auto"/>
            <w:vAlign w:val="center"/>
            <w:hideMark/>
          </w:tcPr>
          <w:p w14:paraId="3EA93F03" w14:textId="77777777" w:rsidR="000D1073" w:rsidRPr="000D1073" w:rsidRDefault="000D1073" w:rsidP="000D1073">
            <w:pPr>
              <w:jc w:val="center"/>
              <w:rPr>
                <w:color w:val="000000"/>
                <w:sz w:val="20"/>
                <w:szCs w:val="20"/>
              </w:rPr>
            </w:pPr>
            <w:r w:rsidRPr="000D1073">
              <w:rPr>
                <w:color w:val="000000"/>
                <w:sz w:val="20"/>
                <w:szCs w:val="20"/>
              </w:rPr>
              <w:t>0,39</w:t>
            </w:r>
          </w:p>
        </w:tc>
        <w:tc>
          <w:tcPr>
            <w:tcW w:w="192" w:type="pct"/>
            <w:tcBorders>
              <w:top w:val="nil"/>
              <w:left w:val="nil"/>
              <w:bottom w:val="single" w:sz="4" w:space="0" w:color="auto"/>
              <w:right w:val="single" w:sz="4" w:space="0" w:color="auto"/>
            </w:tcBorders>
            <w:shd w:val="clear" w:color="auto" w:fill="auto"/>
            <w:vAlign w:val="center"/>
            <w:hideMark/>
          </w:tcPr>
          <w:p w14:paraId="7DE33D56" w14:textId="77777777" w:rsidR="000D1073" w:rsidRPr="000D1073" w:rsidRDefault="000D1073" w:rsidP="000D1073">
            <w:pPr>
              <w:jc w:val="center"/>
              <w:rPr>
                <w:color w:val="000000"/>
                <w:sz w:val="20"/>
                <w:szCs w:val="20"/>
              </w:rPr>
            </w:pPr>
            <w:r w:rsidRPr="000D1073">
              <w:rPr>
                <w:color w:val="000000"/>
                <w:sz w:val="20"/>
                <w:szCs w:val="20"/>
              </w:rPr>
              <w:t>-0,21</w:t>
            </w:r>
          </w:p>
        </w:tc>
        <w:tc>
          <w:tcPr>
            <w:tcW w:w="192" w:type="pct"/>
            <w:tcBorders>
              <w:top w:val="nil"/>
              <w:left w:val="nil"/>
              <w:bottom w:val="single" w:sz="4" w:space="0" w:color="auto"/>
              <w:right w:val="single" w:sz="4" w:space="0" w:color="auto"/>
            </w:tcBorders>
            <w:shd w:val="clear" w:color="auto" w:fill="auto"/>
            <w:vAlign w:val="center"/>
            <w:hideMark/>
          </w:tcPr>
          <w:p w14:paraId="11B517FD" w14:textId="77777777" w:rsidR="000D1073" w:rsidRPr="000D1073" w:rsidRDefault="000D1073" w:rsidP="000D1073">
            <w:pPr>
              <w:jc w:val="center"/>
              <w:rPr>
                <w:color w:val="000000"/>
                <w:sz w:val="20"/>
                <w:szCs w:val="20"/>
              </w:rPr>
            </w:pPr>
            <w:r w:rsidRPr="000D1073">
              <w:rPr>
                <w:color w:val="000000"/>
                <w:sz w:val="20"/>
                <w:szCs w:val="20"/>
              </w:rPr>
              <w:t>-0,21</w:t>
            </w:r>
          </w:p>
        </w:tc>
        <w:tc>
          <w:tcPr>
            <w:tcW w:w="192" w:type="pct"/>
            <w:tcBorders>
              <w:top w:val="nil"/>
              <w:left w:val="nil"/>
              <w:bottom w:val="single" w:sz="4" w:space="0" w:color="auto"/>
              <w:right w:val="single" w:sz="4" w:space="0" w:color="auto"/>
            </w:tcBorders>
            <w:shd w:val="clear" w:color="auto" w:fill="auto"/>
            <w:vAlign w:val="center"/>
            <w:hideMark/>
          </w:tcPr>
          <w:p w14:paraId="6B65EF3E" w14:textId="77777777" w:rsidR="000D1073" w:rsidRPr="000D1073" w:rsidRDefault="000D1073" w:rsidP="000D1073">
            <w:pPr>
              <w:jc w:val="center"/>
              <w:rPr>
                <w:color w:val="000000"/>
                <w:sz w:val="20"/>
                <w:szCs w:val="20"/>
              </w:rPr>
            </w:pPr>
            <w:r w:rsidRPr="000D1073">
              <w:rPr>
                <w:color w:val="000000"/>
                <w:sz w:val="20"/>
                <w:szCs w:val="20"/>
              </w:rPr>
              <w:t>-0,21</w:t>
            </w:r>
          </w:p>
        </w:tc>
        <w:tc>
          <w:tcPr>
            <w:tcW w:w="192" w:type="pct"/>
            <w:tcBorders>
              <w:top w:val="nil"/>
              <w:left w:val="nil"/>
              <w:bottom w:val="single" w:sz="4" w:space="0" w:color="auto"/>
              <w:right w:val="single" w:sz="4" w:space="0" w:color="auto"/>
            </w:tcBorders>
            <w:shd w:val="clear" w:color="auto" w:fill="auto"/>
            <w:vAlign w:val="center"/>
            <w:hideMark/>
          </w:tcPr>
          <w:p w14:paraId="40980F6A" w14:textId="77777777" w:rsidR="000D1073" w:rsidRPr="000D1073" w:rsidRDefault="000D1073" w:rsidP="000D1073">
            <w:pPr>
              <w:jc w:val="center"/>
              <w:rPr>
                <w:color w:val="000000"/>
                <w:sz w:val="20"/>
                <w:szCs w:val="20"/>
              </w:rPr>
            </w:pPr>
            <w:r w:rsidRPr="000D1073">
              <w:rPr>
                <w:color w:val="000000"/>
                <w:sz w:val="20"/>
                <w:szCs w:val="20"/>
              </w:rPr>
              <w:t>-0,21</w:t>
            </w:r>
          </w:p>
        </w:tc>
        <w:tc>
          <w:tcPr>
            <w:tcW w:w="192" w:type="pct"/>
            <w:tcBorders>
              <w:top w:val="nil"/>
              <w:left w:val="nil"/>
              <w:bottom w:val="single" w:sz="4" w:space="0" w:color="auto"/>
              <w:right w:val="single" w:sz="4" w:space="0" w:color="auto"/>
            </w:tcBorders>
            <w:shd w:val="clear" w:color="auto" w:fill="auto"/>
            <w:vAlign w:val="center"/>
            <w:hideMark/>
          </w:tcPr>
          <w:p w14:paraId="249432F2" w14:textId="77777777" w:rsidR="000D1073" w:rsidRPr="000D1073" w:rsidRDefault="000D1073" w:rsidP="000D1073">
            <w:pPr>
              <w:jc w:val="center"/>
              <w:rPr>
                <w:color w:val="000000"/>
                <w:sz w:val="20"/>
                <w:szCs w:val="20"/>
              </w:rPr>
            </w:pPr>
            <w:r w:rsidRPr="000D1073">
              <w:rPr>
                <w:color w:val="000000"/>
                <w:sz w:val="20"/>
                <w:szCs w:val="20"/>
              </w:rPr>
              <w:t>-0,21</w:t>
            </w:r>
          </w:p>
        </w:tc>
        <w:tc>
          <w:tcPr>
            <w:tcW w:w="192" w:type="pct"/>
            <w:tcBorders>
              <w:top w:val="nil"/>
              <w:left w:val="nil"/>
              <w:bottom w:val="single" w:sz="4" w:space="0" w:color="auto"/>
              <w:right w:val="single" w:sz="4" w:space="0" w:color="auto"/>
            </w:tcBorders>
            <w:shd w:val="clear" w:color="auto" w:fill="auto"/>
            <w:vAlign w:val="center"/>
            <w:hideMark/>
          </w:tcPr>
          <w:p w14:paraId="647334CB" w14:textId="77777777" w:rsidR="000D1073" w:rsidRPr="000D1073" w:rsidRDefault="000D1073" w:rsidP="000D1073">
            <w:pPr>
              <w:jc w:val="center"/>
              <w:rPr>
                <w:color w:val="000000"/>
                <w:sz w:val="20"/>
                <w:szCs w:val="20"/>
              </w:rPr>
            </w:pPr>
            <w:r w:rsidRPr="000D1073">
              <w:rPr>
                <w:color w:val="000000"/>
                <w:sz w:val="20"/>
                <w:szCs w:val="20"/>
              </w:rPr>
              <w:t>-0,21</w:t>
            </w:r>
          </w:p>
        </w:tc>
        <w:tc>
          <w:tcPr>
            <w:tcW w:w="192" w:type="pct"/>
            <w:tcBorders>
              <w:top w:val="nil"/>
              <w:left w:val="nil"/>
              <w:bottom w:val="single" w:sz="4" w:space="0" w:color="auto"/>
              <w:right w:val="single" w:sz="4" w:space="0" w:color="auto"/>
            </w:tcBorders>
            <w:shd w:val="clear" w:color="auto" w:fill="auto"/>
            <w:vAlign w:val="center"/>
            <w:hideMark/>
          </w:tcPr>
          <w:p w14:paraId="32BD4981" w14:textId="77777777" w:rsidR="000D1073" w:rsidRPr="000D1073" w:rsidRDefault="000D1073" w:rsidP="000D1073">
            <w:pPr>
              <w:jc w:val="center"/>
              <w:rPr>
                <w:color w:val="000000"/>
                <w:sz w:val="20"/>
                <w:szCs w:val="20"/>
              </w:rPr>
            </w:pPr>
            <w:r w:rsidRPr="000D1073">
              <w:rPr>
                <w:color w:val="000000"/>
                <w:sz w:val="20"/>
                <w:szCs w:val="20"/>
              </w:rPr>
              <w:t>-0,21</w:t>
            </w:r>
          </w:p>
        </w:tc>
        <w:tc>
          <w:tcPr>
            <w:tcW w:w="192" w:type="pct"/>
            <w:tcBorders>
              <w:top w:val="nil"/>
              <w:left w:val="nil"/>
              <w:bottom w:val="single" w:sz="4" w:space="0" w:color="auto"/>
              <w:right w:val="single" w:sz="4" w:space="0" w:color="auto"/>
            </w:tcBorders>
            <w:shd w:val="clear" w:color="auto" w:fill="auto"/>
            <w:vAlign w:val="center"/>
            <w:hideMark/>
          </w:tcPr>
          <w:p w14:paraId="22B9BA13" w14:textId="77777777" w:rsidR="000D1073" w:rsidRPr="000D1073" w:rsidRDefault="000D1073" w:rsidP="000D1073">
            <w:pPr>
              <w:jc w:val="center"/>
              <w:rPr>
                <w:color w:val="000000"/>
                <w:sz w:val="20"/>
                <w:szCs w:val="20"/>
              </w:rPr>
            </w:pPr>
            <w:r w:rsidRPr="000D1073">
              <w:rPr>
                <w:color w:val="000000"/>
                <w:sz w:val="20"/>
                <w:szCs w:val="20"/>
              </w:rPr>
              <w:t>-0,21</w:t>
            </w:r>
          </w:p>
        </w:tc>
        <w:tc>
          <w:tcPr>
            <w:tcW w:w="192" w:type="pct"/>
            <w:tcBorders>
              <w:top w:val="nil"/>
              <w:left w:val="nil"/>
              <w:bottom w:val="single" w:sz="4" w:space="0" w:color="auto"/>
              <w:right w:val="single" w:sz="4" w:space="0" w:color="auto"/>
            </w:tcBorders>
            <w:shd w:val="clear" w:color="auto" w:fill="auto"/>
            <w:vAlign w:val="center"/>
            <w:hideMark/>
          </w:tcPr>
          <w:p w14:paraId="4A242712" w14:textId="77777777" w:rsidR="000D1073" w:rsidRPr="000D1073" w:rsidRDefault="000D1073" w:rsidP="000D1073">
            <w:pPr>
              <w:jc w:val="center"/>
              <w:rPr>
                <w:color w:val="000000"/>
                <w:sz w:val="20"/>
                <w:szCs w:val="20"/>
              </w:rPr>
            </w:pPr>
            <w:r w:rsidRPr="000D1073">
              <w:rPr>
                <w:color w:val="000000"/>
                <w:sz w:val="20"/>
                <w:szCs w:val="20"/>
              </w:rPr>
              <w:t>-0,21</w:t>
            </w:r>
          </w:p>
        </w:tc>
        <w:tc>
          <w:tcPr>
            <w:tcW w:w="192" w:type="pct"/>
            <w:tcBorders>
              <w:top w:val="nil"/>
              <w:left w:val="nil"/>
              <w:bottom w:val="single" w:sz="4" w:space="0" w:color="auto"/>
              <w:right w:val="single" w:sz="4" w:space="0" w:color="auto"/>
            </w:tcBorders>
            <w:shd w:val="clear" w:color="auto" w:fill="auto"/>
            <w:vAlign w:val="center"/>
            <w:hideMark/>
          </w:tcPr>
          <w:p w14:paraId="67FBB1E8" w14:textId="77777777" w:rsidR="000D1073" w:rsidRPr="000D1073" w:rsidRDefault="000D1073" w:rsidP="000D1073">
            <w:pPr>
              <w:jc w:val="center"/>
              <w:rPr>
                <w:color w:val="000000"/>
                <w:sz w:val="20"/>
                <w:szCs w:val="20"/>
              </w:rPr>
            </w:pPr>
            <w:r w:rsidRPr="000D1073">
              <w:rPr>
                <w:color w:val="000000"/>
                <w:sz w:val="20"/>
                <w:szCs w:val="20"/>
              </w:rPr>
              <w:t>-0,21</w:t>
            </w:r>
          </w:p>
        </w:tc>
        <w:tc>
          <w:tcPr>
            <w:tcW w:w="192" w:type="pct"/>
            <w:tcBorders>
              <w:top w:val="nil"/>
              <w:left w:val="nil"/>
              <w:bottom w:val="single" w:sz="4" w:space="0" w:color="auto"/>
              <w:right w:val="single" w:sz="4" w:space="0" w:color="auto"/>
            </w:tcBorders>
            <w:shd w:val="clear" w:color="auto" w:fill="auto"/>
            <w:vAlign w:val="center"/>
            <w:hideMark/>
          </w:tcPr>
          <w:p w14:paraId="3DE4FF5A" w14:textId="77777777" w:rsidR="000D1073" w:rsidRPr="000D1073" w:rsidRDefault="000D1073" w:rsidP="000D1073">
            <w:pPr>
              <w:jc w:val="center"/>
              <w:rPr>
                <w:color w:val="000000"/>
                <w:sz w:val="20"/>
                <w:szCs w:val="20"/>
              </w:rPr>
            </w:pPr>
            <w:r w:rsidRPr="000D1073">
              <w:rPr>
                <w:color w:val="000000"/>
                <w:sz w:val="20"/>
                <w:szCs w:val="20"/>
              </w:rPr>
              <w:t>-0,21</w:t>
            </w:r>
          </w:p>
        </w:tc>
        <w:tc>
          <w:tcPr>
            <w:tcW w:w="201" w:type="pct"/>
            <w:tcBorders>
              <w:top w:val="nil"/>
              <w:left w:val="nil"/>
              <w:bottom w:val="single" w:sz="4" w:space="0" w:color="auto"/>
              <w:right w:val="single" w:sz="4" w:space="0" w:color="auto"/>
            </w:tcBorders>
            <w:shd w:val="clear" w:color="auto" w:fill="auto"/>
            <w:vAlign w:val="center"/>
            <w:hideMark/>
          </w:tcPr>
          <w:p w14:paraId="1524F305" w14:textId="77777777" w:rsidR="000D1073" w:rsidRPr="000D1073" w:rsidRDefault="000D1073" w:rsidP="000D1073">
            <w:pPr>
              <w:jc w:val="center"/>
              <w:rPr>
                <w:color w:val="000000"/>
                <w:sz w:val="20"/>
                <w:szCs w:val="20"/>
              </w:rPr>
            </w:pPr>
            <w:r w:rsidRPr="000D1073">
              <w:rPr>
                <w:color w:val="000000"/>
                <w:sz w:val="20"/>
                <w:szCs w:val="20"/>
              </w:rPr>
              <w:t>-0,21</w:t>
            </w:r>
          </w:p>
        </w:tc>
        <w:tc>
          <w:tcPr>
            <w:tcW w:w="201" w:type="pct"/>
            <w:tcBorders>
              <w:top w:val="nil"/>
              <w:left w:val="nil"/>
              <w:bottom w:val="single" w:sz="4" w:space="0" w:color="auto"/>
              <w:right w:val="single" w:sz="4" w:space="0" w:color="auto"/>
            </w:tcBorders>
            <w:shd w:val="clear" w:color="auto" w:fill="auto"/>
            <w:vAlign w:val="center"/>
            <w:hideMark/>
          </w:tcPr>
          <w:p w14:paraId="458BB9B1" w14:textId="77777777" w:rsidR="000D1073" w:rsidRPr="000D1073" w:rsidRDefault="000D1073" w:rsidP="000D1073">
            <w:pPr>
              <w:jc w:val="center"/>
              <w:rPr>
                <w:color w:val="000000"/>
                <w:sz w:val="20"/>
                <w:szCs w:val="20"/>
              </w:rPr>
            </w:pPr>
            <w:r w:rsidRPr="000D1073">
              <w:rPr>
                <w:color w:val="000000"/>
                <w:sz w:val="20"/>
                <w:szCs w:val="20"/>
              </w:rPr>
              <w:t>-0,21</w:t>
            </w:r>
          </w:p>
        </w:tc>
        <w:tc>
          <w:tcPr>
            <w:tcW w:w="201" w:type="pct"/>
            <w:tcBorders>
              <w:top w:val="nil"/>
              <w:left w:val="nil"/>
              <w:bottom w:val="single" w:sz="4" w:space="0" w:color="auto"/>
              <w:right w:val="single" w:sz="4" w:space="0" w:color="auto"/>
            </w:tcBorders>
            <w:shd w:val="clear" w:color="auto" w:fill="auto"/>
            <w:vAlign w:val="center"/>
            <w:hideMark/>
          </w:tcPr>
          <w:p w14:paraId="1C5FA1F4" w14:textId="77777777" w:rsidR="000D1073" w:rsidRPr="000D1073" w:rsidRDefault="000D1073" w:rsidP="000D1073">
            <w:pPr>
              <w:jc w:val="center"/>
              <w:rPr>
                <w:color w:val="000000"/>
                <w:sz w:val="20"/>
                <w:szCs w:val="20"/>
              </w:rPr>
            </w:pPr>
            <w:r w:rsidRPr="000D1073">
              <w:rPr>
                <w:color w:val="000000"/>
                <w:sz w:val="20"/>
                <w:szCs w:val="20"/>
              </w:rPr>
              <w:t>-0,21</w:t>
            </w:r>
          </w:p>
        </w:tc>
      </w:tr>
      <w:tr w:rsidR="000D1073" w:rsidRPr="000D1073" w14:paraId="38870F2B"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50E0F571" w14:textId="77777777" w:rsidR="000D1073" w:rsidRPr="000D1073" w:rsidRDefault="000D1073" w:rsidP="000D1073">
            <w:pPr>
              <w:jc w:val="center"/>
              <w:rPr>
                <w:color w:val="000000"/>
                <w:sz w:val="20"/>
                <w:szCs w:val="20"/>
              </w:rPr>
            </w:pPr>
            <w:r w:rsidRPr="000D1073">
              <w:rPr>
                <w:color w:val="000000"/>
                <w:sz w:val="20"/>
                <w:szCs w:val="20"/>
              </w:rPr>
              <w:t>Микрорайон 47.</w:t>
            </w:r>
          </w:p>
        </w:tc>
        <w:tc>
          <w:tcPr>
            <w:tcW w:w="161" w:type="pct"/>
            <w:tcBorders>
              <w:top w:val="nil"/>
              <w:left w:val="nil"/>
              <w:bottom w:val="single" w:sz="4" w:space="0" w:color="auto"/>
              <w:right w:val="single" w:sz="4" w:space="0" w:color="auto"/>
            </w:tcBorders>
            <w:shd w:val="clear" w:color="auto" w:fill="auto"/>
            <w:vAlign w:val="center"/>
            <w:hideMark/>
          </w:tcPr>
          <w:p w14:paraId="6134D7FA" w14:textId="77777777" w:rsidR="000D1073" w:rsidRPr="000D1073" w:rsidRDefault="000D1073" w:rsidP="000D1073">
            <w:pPr>
              <w:jc w:val="center"/>
              <w:rPr>
                <w:color w:val="000000"/>
                <w:sz w:val="20"/>
                <w:szCs w:val="20"/>
              </w:rPr>
            </w:pPr>
            <w:r w:rsidRPr="000D1073">
              <w:rPr>
                <w:color w:val="000000"/>
                <w:sz w:val="20"/>
                <w:szCs w:val="20"/>
              </w:rPr>
              <w:t>0,00</w:t>
            </w:r>
          </w:p>
        </w:tc>
        <w:tc>
          <w:tcPr>
            <w:tcW w:w="166" w:type="pct"/>
            <w:tcBorders>
              <w:top w:val="nil"/>
              <w:left w:val="nil"/>
              <w:bottom w:val="single" w:sz="4" w:space="0" w:color="auto"/>
              <w:right w:val="single" w:sz="4" w:space="0" w:color="auto"/>
            </w:tcBorders>
            <w:shd w:val="clear" w:color="auto" w:fill="auto"/>
            <w:vAlign w:val="center"/>
            <w:hideMark/>
          </w:tcPr>
          <w:p w14:paraId="434E6930"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32262856" w14:textId="77777777" w:rsidR="000D1073" w:rsidRPr="000D1073" w:rsidRDefault="000D1073" w:rsidP="000D1073">
            <w:pPr>
              <w:jc w:val="center"/>
              <w:rPr>
                <w:color w:val="000000"/>
                <w:sz w:val="20"/>
                <w:szCs w:val="20"/>
              </w:rPr>
            </w:pPr>
            <w:r w:rsidRPr="000D1073">
              <w:rPr>
                <w:color w:val="000000"/>
                <w:sz w:val="20"/>
                <w:szCs w:val="20"/>
              </w:rPr>
              <w:t>0,00</w:t>
            </w:r>
          </w:p>
        </w:tc>
        <w:tc>
          <w:tcPr>
            <w:tcW w:w="175" w:type="pct"/>
            <w:tcBorders>
              <w:top w:val="nil"/>
              <w:left w:val="nil"/>
              <w:bottom w:val="single" w:sz="4" w:space="0" w:color="auto"/>
              <w:right w:val="single" w:sz="4" w:space="0" w:color="auto"/>
            </w:tcBorders>
            <w:shd w:val="clear" w:color="auto" w:fill="auto"/>
            <w:vAlign w:val="center"/>
            <w:hideMark/>
          </w:tcPr>
          <w:p w14:paraId="7CE6332C"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26460736"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678F6F91"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04B7FC6C"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215B808C"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4E5F2F02"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349B49C0"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4469256A"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10CD251C"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29154F3B"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318D5CC8"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172D3009" w14:textId="77777777" w:rsidR="000D1073" w:rsidRPr="000D1073" w:rsidRDefault="000D1073" w:rsidP="000D1073">
            <w:pPr>
              <w:jc w:val="center"/>
              <w:rPr>
                <w:color w:val="000000"/>
                <w:sz w:val="20"/>
                <w:szCs w:val="20"/>
              </w:rPr>
            </w:pPr>
            <w:r w:rsidRPr="000D1073">
              <w:rPr>
                <w:color w:val="000000"/>
                <w:sz w:val="20"/>
                <w:szCs w:val="20"/>
              </w:rPr>
              <w:t>0,00</w:t>
            </w:r>
          </w:p>
        </w:tc>
        <w:tc>
          <w:tcPr>
            <w:tcW w:w="201" w:type="pct"/>
            <w:tcBorders>
              <w:top w:val="nil"/>
              <w:left w:val="nil"/>
              <w:bottom w:val="single" w:sz="4" w:space="0" w:color="auto"/>
              <w:right w:val="single" w:sz="4" w:space="0" w:color="auto"/>
            </w:tcBorders>
            <w:shd w:val="clear" w:color="auto" w:fill="auto"/>
            <w:vAlign w:val="center"/>
            <w:hideMark/>
          </w:tcPr>
          <w:p w14:paraId="3B9898C5" w14:textId="77777777" w:rsidR="000D1073" w:rsidRPr="000D1073" w:rsidRDefault="000D1073" w:rsidP="000D1073">
            <w:pPr>
              <w:jc w:val="center"/>
              <w:rPr>
                <w:color w:val="000000"/>
                <w:sz w:val="20"/>
                <w:szCs w:val="20"/>
              </w:rPr>
            </w:pPr>
            <w:r w:rsidRPr="000D1073">
              <w:rPr>
                <w:color w:val="000000"/>
                <w:sz w:val="20"/>
                <w:szCs w:val="20"/>
              </w:rPr>
              <w:t>0,00</w:t>
            </w:r>
          </w:p>
        </w:tc>
        <w:tc>
          <w:tcPr>
            <w:tcW w:w="201" w:type="pct"/>
            <w:tcBorders>
              <w:top w:val="nil"/>
              <w:left w:val="nil"/>
              <w:bottom w:val="single" w:sz="4" w:space="0" w:color="auto"/>
              <w:right w:val="single" w:sz="4" w:space="0" w:color="auto"/>
            </w:tcBorders>
            <w:shd w:val="clear" w:color="auto" w:fill="auto"/>
            <w:vAlign w:val="center"/>
            <w:hideMark/>
          </w:tcPr>
          <w:p w14:paraId="68298CB0" w14:textId="77777777" w:rsidR="000D1073" w:rsidRPr="000D1073" w:rsidRDefault="000D1073" w:rsidP="000D1073">
            <w:pPr>
              <w:jc w:val="center"/>
              <w:rPr>
                <w:color w:val="000000"/>
                <w:sz w:val="20"/>
                <w:szCs w:val="20"/>
              </w:rPr>
            </w:pPr>
            <w:r w:rsidRPr="000D1073">
              <w:rPr>
                <w:color w:val="000000"/>
                <w:sz w:val="20"/>
                <w:szCs w:val="20"/>
              </w:rPr>
              <w:t>0,00</w:t>
            </w:r>
          </w:p>
        </w:tc>
        <w:tc>
          <w:tcPr>
            <w:tcW w:w="201" w:type="pct"/>
            <w:tcBorders>
              <w:top w:val="nil"/>
              <w:left w:val="nil"/>
              <w:bottom w:val="single" w:sz="4" w:space="0" w:color="auto"/>
              <w:right w:val="single" w:sz="4" w:space="0" w:color="auto"/>
            </w:tcBorders>
            <w:shd w:val="clear" w:color="auto" w:fill="auto"/>
            <w:vAlign w:val="center"/>
            <w:hideMark/>
          </w:tcPr>
          <w:p w14:paraId="1D0734F3"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3A2ABA69"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305DA3A3" w14:textId="77777777" w:rsidR="000D1073" w:rsidRPr="000D1073" w:rsidRDefault="000D1073" w:rsidP="000D1073">
            <w:pPr>
              <w:jc w:val="center"/>
              <w:rPr>
                <w:color w:val="000000"/>
                <w:sz w:val="20"/>
                <w:szCs w:val="20"/>
              </w:rPr>
            </w:pPr>
            <w:r w:rsidRPr="000D1073">
              <w:rPr>
                <w:color w:val="000000"/>
                <w:sz w:val="20"/>
                <w:szCs w:val="20"/>
              </w:rPr>
              <w:t>Микрорайон 48.</w:t>
            </w:r>
          </w:p>
        </w:tc>
        <w:tc>
          <w:tcPr>
            <w:tcW w:w="161" w:type="pct"/>
            <w:tcBorders>
              <w:top w:val="nil"/>
              <w:left w:val="nil"/>
              <w:bottom w:val="single" w:sz="4" w:space="0" w:color="auto"/>
              <w:right w:val="single" w:sz="4" w:space="0" w:color="auto"/>
            </w:tcBorders>
            <w:shd w:val="clear" w:color="auto" w:fill="auto"/>
            <w:vAlign w:val="center"/>
            <w:hideMark/>
          </w:tcPr>
          <w:p w14:paraId="135B74D7" w14:textId="77777777" w:rsidR="000D1073" w:rsidRPr="000D1073" w:rsidRDefault="000D1073" w:rsidP="000D1073">
            <w:pPr>
              <w:jc w:val="center"/>
              <w:rPr>
                <w:color w:val="000000"/>
                <w:sz w:val="20"/>
                <w:szCs w:val="20"/>
              </w:rPr>
            </w:pPr>
            <w:r w:rsidRPr="000D1073">
              <w:rPr>
                <w:color w:val="000000"/>
                <w:sz w:val="20"/>
                <w:szCs w:val="20"/>
              </w:rPr>
              <w:t>0,00</w:t>
            </w:r>
          </w:p>
        </w:tc>
        <w:tc>
          <w:tcPr>
            <w:tcW w:w="166" w:type="pct"/>
            <w:tcBorders>
              <w:top w:val="nil"/>
              <w:left w:val="nil"/>
              <w:bottom w:val="single" w:sz="4" w:space="0" w:color="auto"/>
              <w:right w:val="single" w:sz="4" w:space="0" w:color="auto"/>
            </w:tcBorders>
            <w:shd w:val="clear" w:color="auto" w:fill="auto"/>
            <w:vAlign w:val="center"/>
            <w:hideMark/>
          </w:tcPr>
          <w:p w14:paraId="369E20AA"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6B57FB50" w14:textId="77777777" w:rsidR="000D1073" w:rsidRPr="000D1073" w:rsidRDefault="000D1073" w:rsidP="000D1073">
            <w:pPr>
              <w:jc w:val="center"/>
              <w:rPr>
                <w:color w:val="000000"/>
                <w:sz w:val="20"/>
                <w:szCs w:val="20"/>
              </w:rPr>
            </w:pPr>
            <w:r w:rsidRPr="000D1073">
              <w:rPr>
                <w:color w:val="000000"/>
                <w:sz w:val="20"/>
                <w:szCs w:val="20"/>
              </w:rPr>
              <w:t>0,00</w:t>
            </w:r>
          </w:p>
        </w:tc>
        <w:tc>
          <w:tcPr>
            <w:tcW w:w="175" w:type="pct"/>
            <w:tcBorders>
              <w:top w:val="nil"/>
              <w:left w:val="nil"/>
              <w:bottom w:val="single" w:sz="4" w:space="0" w:color="auto"/>
              <w:right w:val="single" w:sz="4" w:space="0" w:color="auto"/>
            </w:tcBorders>
            <w:shd w:val="clear" w:color="auto" w:fill="auto"/>
            <w:vAlign w:val="center"/>
            <w:hideMark/>
          </w:tcPr>
          <w:p w14:paraId="295118EF"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27365FD1"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6C06AA57"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56C1CE81"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641C114A"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23D02956"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03CE9FD6"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28D6952F"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4B25E7A4"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083467EE"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5D83D7C5"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25F99741" w14:textId="77777777" w:rsidR="000D1073" w:rsidRPr="000D1073" w:rsidRDefault="000D1073" w:rsidP="000D1073">
            <w:pPr>
              <w:jc w:val="center"/>
              <w:rPr>
                <w:color w:val="000000"/>
                <w:sz w:val="20"/>
                <w:szCs w:val="20"/>
              </w:rPr>
            </w:pPr>
            <w:r w:rsidRPr="000D1073">
              <w:rPr>
                <w:color w:val="000000"/>
                <w:sz w:val="20"/>
                <w:szCs w:val="20"/>
              </w:rPr>
              <w:t>0,57</w:t>
            </w:r>
          </w:p>
        </w:tc>
        <w:tc>
          <w:tcPr>
            <w:tcW w:w="201" w:type="pct"/>
            <w:tcBorders>
              <w:top w:val="nil"/>
              <w:left w:val="nil"/>
              <w:bottom w:val="single" w:sz="4" w:space="0" w:color="auto"/>
              <w:right w:val="single" w:sz="4" w:space="0" w:color="auto"/>
            </w:tcBorders>
            <w:shd w:val="clear" w:color="auto" w:fill="auto"/>
            <w:vAlign w:val="center"/>
            <w:hideMark/>
          </w:tcPr>
          <w:p w14:paraId="732C67A9" w14:textId="77777777" w:rsidR="000D1073" w:rsidRPr="000D1073" w:rsidRDefault="000D1073" w:rsidP="000D1073">
            <w:pPr>
              <w:jc w:val="center"/>
              <w:rPr>
                <w:color w:val="000000"/>
                <w:sz w:val="20"/>
                <w:szCs w:val="20"/>
              </w:rPr>
            </w:pPr>
            <w:r w:rsidRPr="000D1073">
              <w:rPr>
                <w:color w:val="000000"/>
                <w:sz w:val="20"/>
                <w:szCs w:val="20"/>
              </w:rPr>
              <w:t>0,57</w:t>
            </w:r>
          </w:p>
        </w:tc>
        <w:tc>
          <w:tcPr>
            <w:tcW w:w="201" w:type="pct"/>
            <w:tcBorders>
              <w:top w:val="nil"/>
              <w:left w:val="nil"/>
              <w:bottom w:val="single" w:sz="4" w:space="0" w:color="auto"/>
              <w:right w:val="single" w:sz="4" w:space="0" w:color="auto"/>
            </w:tcBorders>
            <w:shd w:val="clear" w:color="auto" w:fill="auto"/>
            <w:vAlign w:val="center"/>
            <w:hideMark/>
          </w:tcPr>
          <w:p w14:paraId="0991B070" w14:textId="77777777" w:rsidR="000D1073" w:rsidRPr="000D1073" w:rsidRDefault="000D1073" w:rsidP="000D1073">
            <w:pPr>
              <w:jc w:val="center"/>
              <w:rPr>
                <w:color w:val="000000"/>
                <w:sz w:val="20"/>
                <w:szCs w:val="20"/>
              </w:rPr>
            </w:pPr>
            <w:r w:rsidRPr="000D1073">
              <w:rPr>
                <w:color w:val="000000"/>
                <w:sz w:val="20"/>
                <w:szCs w:val="20"/>
              </w:rPr>
              <w:t>0,57</w:t>
            </w:r>
          </w:p>
        </w:tc>
        <w:tc>
          <w:tcPr>
            <w:tcW w:w="201" w:type="pct"/>
            <w:tcBorders>
              <w:top w:val="nil"/>
              <w:left w:val="nil"/>
              <w:bottom w:val="single" w:sz="4" w:space="0" w:color="auto"/>
              <w:right w:val="single" w:sz="4" w:space="0" w:color="auto"/>
            </w:tcBorders>
            <w:shd w:val="clear" w:color="auto" w:fill="auto"/>
            <w:vAlign w:val="center"/>
            <w:hideMark/>
          </w:tcPr>
          <w:p w14:paraId="352A7DD9" w14:textId="77777777" w:rsidR="000D1073" w:rsidRPr="000D1073" w:rsidRDefault="000D1073" w:rsidP="000D1073">
            <w:pPr>
              <w:jc w:val="center"/>
              <w:rPr>
                <w:color w:val="000000"/>
                <w:sz w:val="20"/>
                <w:szCs w:val="20"/>
              </w:rPr>
            </w:pPr>
            <w:r w:rsidRPr="000D1073">
              <w:rPr>
                <w:color w:val="000000"/>
                <w:sz w:val="20"/>
                <w:szCs w:val="20"/>
              </w:rPr>
              <w:t>0,57</w:t>
            </w:r>
          </w:p>
        </w:tc>
      </w:tr>
      <w:tr w:rsidR="000D1073" w:rsidRPr="000D1073" w14:paraId="542A4B8C"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143E1A0D" w14:textId="77777777" w:rsidR="000D1073" w:rsidRPr="000D1073" w:rsidRDefault="000D1073" w:rsidP="000D1073">
            <w:pPr>
              <w:jc w:val="center"/>
              <w:rPr>
                <w:color w:val="000000"/>
                <w:sz w:val="20"/>
                <w:szCs w:val="20"/>
              </w:rPr>
            </w:pPr>
            <w:r w:rsidRPr="000D1073">
              <w:rPr>
                <w:color w:val="000000"/>
                <w:sz w:val="20"/>
                <w:szCs w:val="20"/>
              </w:rPr>
              <w:t>Микрорайон 49.</w:t>
            </w:r>
          </w:p>
        </w:tc>
        <w:tc>
          <w:tcPr>
            <w:tcW w:w="161" w:type="pct"/>
            <w:tcBorders>
              <w:top w:val="nil"/>
              <w:left w:val="nil"/>
              <w:bottom w:val="single" w:sz="4" w:space="0" w:color="auto"/>
              <w:right w:val="single" w:sz="4" w:space="0" w:color="auto"/>
            </w:tcBorders>
            <w:shd w:val="clear" w:color="auto" w:fill="auto"/>
            <w:vAlign w:val="center"/>
            <w:hideMark/>
          </w:tcPr>
          <w:p w14:paraId="2D7A1846" w14:textId="77777777" w:rsidR="000D1073" w:rsidRPr="000D1073" w:rsidRDefault="000D1073" w:rsidP="000D1073">
            <w:pPr>
              <w:jc w:val="center"/>
              <w:rPr>
                <w:color w:val="000000"/>
                <w:sz w:val="20"/>
                <w:szCs w:val="20"/>
              </w:rPr>
            </w:pPr>
            <w:r w:rsidRPr="000D1073">
              <w:rPr>
                <w:color w:val="000000"/>
                <w:sz w:val="20"/>
                <w:szCs w:val="20"/>
              </w:rPr>
              <w:t>0,08</w:t>
            </w:r>
          </w:p>
        </w:tc>
        <w:tc>
          <w:tcPr>
            <w:tcW w:w="166" w:type="pct"/>
            <w:tcBorders>
              <w:top w:val="nil"/>
              <w:left w:val="nil"/>
              <w:bottom w:val="single" w:sz="4" w:space="0" w:color="auto"/>
              <w:right w:val="single" w:sz="4" w:space="0" w:color="auto"/>
            </w:tcBorders>
            <w:shd w:val="clear" w:color="auto" w:fill="auto"/>
            <w:vAlign w:val="center"/>
            <w:hideMark/>
          </w:tcPr>
          <w:p w14:paraId="40020E12" w14:textId="77777777" w:rsidR="000D1073" w:rsidRPr="000D1073" w:rsidRDefault="000D1073" w:rsidP="000D1073">
            <w:pPr>
              <w:jc w:val="center"/>
              <w:rPr>
                <w:color w:val="000000"/>
                <w:sz w:val="20"/>
                <w:szCs w:val="20"/>
              </w:rPr>
            </w:pPr>
            <w:r w:rsidRPr="000D1073">
              <w:rPr>
                <w:color w:val="000000"/>
                <w:sz w:val="20"/>
                <w:szCs w:val="20"/>
              </w:rPr>
              <w:t>-0,40</w:t>
            </w:r>
          </w:p>
        </w:tc>
        <w:tc>
          <w:tcPr>
            <w:tcW w:w="192" w:type="pct"/>
            <w:tcBorders>
              <w:top w:val="nil"/>
              <w:left w:val="nil"/>
              <w:bottom w:val="single" w:sz="4" w:space="0" w:color="auto"/>
              <w:right w:val="single" w:sz="4" w:space="0" w:color="auto"/>
            </w:tcBorders>
            <w:shd w:val="clear" w:color="auto" w:fill="auto"/>
            <w:vAlign w:val="center"/>
            <w:hideMark/>
          </w:tcPr>
          <w:p w14:paraId="29E29DCF" w14:textId="77777777" w:rsidR="000D1073" w:rsidRPr="000D1073" w:rsidRDefault="000D1073" w:rsidP="000D1073">
            <w:pPr>
              <w:jc w:val="center"/>
              <w:rPr>
                <w:color w:val="000000"/>
                <w:sz w:val="20"/>
                <w:szCs w:val="20"/>
              </w:rPr>
            </w:pPr>
            <w:r w:rsidRPr="000D1073">
              <w:rPr>
                <w:color w:val="000000"/>
                <w:sz w:val="20"/>
                <w:szCs w:val="20"/>
              </w:rPr>
              <w:t>-0,92</w:t>
            </w:r>
          </w:p>
        </w:tc>
        <w:tc>
          <w:tcPr>
            <w:tcW w:w="175" w:type="pct"/>
            <w:tcBorders>
              <w:top w:val="nil"/>
              <w:left w:val="nil"/>
              <w:bottom w:val="single" w:sz="4" w:space="0" w:color="auto"/>
              <w:right w:val="single" w:sz="4" w:space="0" w:color="auto"/>
            </w:tcBorders>
            <w:shd w:val="clear" w:color="auto" w:fill="auto"/>
            <w:vAlign w:val="center"/>
            <w:hideMark/>
          </w:tcPr>
          <w:p w14:paraId="75CCDCCC" w14:textId="77777777" w:rsidR="000D1073" w:rsidRPr="000D1073" w:rsidRDefault="000D1073" w:rsidP="000D1073">
            <w:pPr>
              <w:jc w:val="center"/>
              <w:rPr>
                <w:color w:val="000000"/>
                <w:sz w:val="20"/>
                <w:szCs w:val="20"/>
              </w:rPr>
            </w:pPr>
            <w:r w:rsidRPr="000D1073">
              <w:rPr>
                <w:color w:val="000000"/>
                <w:sz w:val="20"/>
                <w:szCs w:val="20"/>
              </w:rPr>
              <w:t>1,32</w:t>
            </w:r>
          </w:p>
        </w:tc>
        <w:tc>
          <w:tcPr>
            <w:tcW w:w="192" w:type="pct"/>
            <w:tcBorders>
              <w:top w:val="nil"/>
              <w:left w:val="nil"/>
              <w:bottom w:val="single" w:sz="4" w:space="0" w:color="auto"/>
              <w:right w:val="single" w:sz="4" w:space="0" w:color="auto"/>
            </w:tcBorders>
            <w:shd w:val="clear" w:color="auto" w:fill="auto"/>
            <w:vAlign w:val="center"/>
            <w:hideMark/>
          </w:tcPr>
          <w:p w14:paraId="4F3F6CB4" w14:textId="77777777" w:rsidR="000D1073" w:rsidRPr="000D1073" w:rsidRDefault="000D1073" w:rsidP="000D1073">
            <w:pPr>
              <w:jc w:val="center"/>
              <w:rPr>
                <w:color w:val="000000"/>
                <w:sz w:val="20"/>
                <w:szCs w:val="20"/>
              </w:rPr>
            </w:pPr>
            <w:r w:rsidRPr="000D1073">
              <w:rPr>
                <w:color w:val="000000"/>
                <w:sz w:val="20"/>
                <w:szCs w:val="20"/>
              </w:rPr>
              <w:t>-0,69</w:t>
            </w:r>
          </w:p>
        </w:tc>
        <w:tc>
          <w:tcPr>
            <w:tcW w:w="192" w:type="pct"/>
            <w:tcBorders>
              <w:top w:val="nil"/>
              <w:left w:val="nil"/>
              <w:bottom w:val="single" w:sz="4" w:space="0" w:color="auto"/>
              <w:right w:val="single" w:sz="4" w:space="0" w:color="auto"/>
            </w:tcBorders>
            <w:shd w:val="clear" w:color="auto" w:fill="auto"/>
            <w:vAlign w:val="center"/>
            <w:hideMark/>
          </w:tcPr>
          <w:p w14:paraId="4F3A1320" w14:textId="77777777" w:rsidR="000D1073" w:rsidRPr="000D1073" w:rsidRDefault="000D1073" w:rsidP="000D1073">
            <w:pPr>
              <w:jc w:val="center"/>
              <w:rPr>
                <w:color w:val="000000"/>
                <w:sz w:val="20"/>
                <w:szCs w:val="20"/>
              </w:rPr>
            </w:pPr>
            <w:r w:rsidRPr="000D1073">
              <w:rPr>
                <w:color w:val="000000"/>
                <w:sz w:val="20"/>
                <w:szCs w:val="20"/>
              </w:rPr>
              <w:t>-0,69</w:t>
            </w:r>
          </w:p>
        </w:tc>
        <w:tc>
          <w:tcPr>
            <w:tcW w:w="192" w:type="pct"/>
            <w:tcBorders>
              <w:top w:val="nil"/>
              <w:left w:val="nil"/>
              <w:bottom w:val="single" w:sz="4" w:space="0" w:color="auto"/>
              <w:right w:val="single" w:sz="4" w:space="0" w:color="auto"/>
            </w:tcBorders>
            <w:shd w:val="clear" w:color="auto" w:fill="auto"/>
            <w:vAlign w:val="center"/>
            <w:hideMark/>
          </w:tcPr>
          <w:p w14:paraId="01FC9562" w14:textId="77777777" w:rsidR="000D1073" w:rsidRPr="000D1073" w:rsidRDefault="000D1073" w:rsidP="000D1073">
            <w:pPr>
              <w:jc w:val="center"/>
              <w:rPr>
                <w:color w:val="000000"/>
                <w:sz w:val="20"/>
                <w:szCs w:val="20"/>
              </w:rPr>
            </w:pPr>
            <w:r w:rsidRPr="000D1073">
              <w:rPr>
                <w:color w:val="000000"/>
                <w:sz w:val="20"/>
                <w:szCs w:val="20"/>
              </w:rPr>
              <w:t>-0,69</w:t>
            </w:r>
          </w:p>
        </w:tc>
        <w:tc>
          <w:tcPr>
            <w:tcW w:w="192" w:type="pct"/>
            <w:tcBorders>
              <w:top w:val="nil"/>
              <w:left w:val="nil"/>
              <w:bottom w:val="single" w:sz="4" w:space="0" w:color="auto"/>
              <w:right w:val="single" w:sz="4" w:space="0" w:color="auto"/>
            </w:tcBorders>
            <w:shd w:val="clear" w:color="auto" w:fill="auto"/>
            <w:vAlign w:val="center"/>
            <w:hideMark/>
          </w:tcPr>
          <w:p w14:paraId="51FB9383" w14:textId="77777777" w:rsidR="000D1073" w:rsidRPr="000D1073" w:rsidRDefault="000D1073" w:rsidP="000D1073">
            <w:pPr>
              <w:jc w:val="center"/>
              <w:rPr>
                <w:color w:val="000000"/>
                <w:sz w:val="20"/>
                <w:szCs w:val="20"/>
              </w:rPr>
            </w:pPr>
            <w:r w:rsidRPr="000D1073">
              <w:rPr>
                <w:color w:val="000000"/>
                <w:sz w:val="20"/>
                <w:szCs w:val="20"/>
              </w:rPr>
              <w:t>-0,69</w:t>
            </w:r>
          </w:p>
        </w:tc>
        <w:tc>
          <w:tcPr>
            <w:tcW w:w="192" w:type="pct"/>
            <w:tcBorders>
              <w:top w:val="nil"/>
              <w:left w:val="nil"/>
              <w:bottom w:val="single" w:sz="4" w:space="0" w:color="auto"/>
              <w:right w:val="single" w:sz="4" w:space="0" w:color="auto"/>
            </w:tcBorders>
            <w:shd w:val="clear" w:color="auto" w:fill="auto"/>
            <w:vAlign w:val="center"/>
            <w:hideMark/>
          </w:tcPr>
          <w:p w14:paraId="3B56EA4D" w14:textId="77777777" w:rsidR="000D1073" w:rsidRPr="000D1073" w:rsidRDefault="000D1073" w:rsidP="000D1073">
            <w:pPr>
              <w:jc w:val="center"/>
              <w:rPr>
                <w:color w:val="000000"/>
                <w:sz w:val="20"/>
                <w:szCs w:val="20"/>
              </w:rPr>
            </w:pPr>
            <w:r w:rsidRPr="000D1073">
              <w:rPr>
                <w:color w:val="000000"/>
                <w:sz w:val="20"/>
                <w:szCs w:val="20"/>
              </w:rPr>
              <w:t>-0,69</w:t>
            </w:r>
          </w:p>
        </w:tc>
        <w:tc>
          <w:tcPr>
            <w:tcW w:w="192" w:type="pct"/>
            <w:tcBorders>
              <w:top w:val="nil"/>
              <w:left w:val="nil"/>
              <w:bottom w:val="single" w:sz="4" w:space="0" w:color="auto"/>
              <w:right w:val="single" w:sz="4" w:space="0" w:color="auto"/>
            </w:tcBorders>
            <w:shd w:val="clear" w:color="auto" w:fill="auto"/>
            <w:vAlign w:val="center"/>
            <w:hideMark/>
          </w:tcPr>
          <w:p w14:paraId="1067510F" w14:textId="77777777" w:rsidR="000D1073" w:rsidRPr="000D1073" w:rsidRDefault="000D1073" w:rsidP="000D1073">
            <w:pPr>
              <w:jc w:val="center"/>
              <w:rPr>
                <w:color w:val="000000"/>
                <w:sz w:val="20"/>
                <w:szCs w:val="20"/>
              </w:rPr>
            </w:pPr>
            <w:r w:rsidRPr="000D1073">
              <w:rPr>
                <w:color w:val="000000"/>
                <w:sz w:val="20"/>
                <w:szCs w:val="20"/>
              </w:rPr>
              <w:t>-0,69</w:t>
            </w:r>
          </w:p>
        </w:tc>
        <w:tc>
          <w:tcPr>
            <w:tcW w:w="192" w:type="pct"/>
            <w:tcBorders>
              <w:top w:val="nil"/>
              <w:left w:val="nil"/>
              <w:bottom w:val="single" w:sz="4" w:space="0" w:color="auto"/>
              <w:right w:val="single" w:sz="4" w:space="0" w:color="auto"/>
            </w:tcBorders>
            <w:shd w:val="clear" w:color="auto" w:fill="auto"/>
            <w:vAlign w:val="center"/>
            <w:hideMark/>
          </w:tcPr>
          <w:p w14:paraId="669D720E" w14:textId="77777777" w:rsidR="000D1073" w:rsidRPr="000D1073" w:rsidRDefault="000D1073" w:rsidP="000D1073">
            <w:pPr>
              <w:jc w:val="center"/>
              <w:rPr>
                <w:color w:val="000000"/>
                <w:sz w:val="20"/>
                <w:szCs w:val="20"/>
              </w:rPr>
            </w:pPr>
            <w:r w:rsidRPr="000D1073">
              <w:rPr>
                <w:color w:val="000000"/>
                <w:sz w:val="20"/>
                <w:szCs w:val="20"/>
              </w:rPr>
              <w:t>-0,69</w:t>
            </w:r>
          </w:p>
        </w:tc>
        <w:tc>
          <w:tcPr>
            <w:tcW w:w="192" w:type="pct"/>
            <w:tcBorders>
              <w:top w:val="nil"/>
              <w:left w:val="nil"/>
              <w:bottom w:val="single" w:sz="4" w:space="0" w:color="auto"/>
              <w:right w:val="single" w:sz="4" w:space="0" w:color="auto"/>
            </w:tcBorders>
            <w:shd w:val="clear" w:color="auto" w:fill="auto"/>
            <w:vAlign w:val="center"/>
            <w:hideMark/>
          </w:tcPr>
          <w:p w14:paraId="412D7979" w14:textId="77777777" w:rsidR="000D1073" w:rsidRPr="000D1073" w:rsidRDefault="000D1073" w:rsidP="000D1073">
            <w:pPr>
              <w:jc w:val="center"/>
              <w:rPr>
                <w:color w:val="000000"/>
                <w:sz w:val="20"/>
                <w:szCs w:val="20"/>
              </w:rPr>
            </w:pPr>
            <w:r w:rsidRPr="000D1073">
              <w:rPr>
                <w:color w:val="000000"/>
                <w:sz w:val="20"/>
                <w:szCs w:val="20"/>
              </w:rPr>
              <w:t>-0,69</w:t>
            </w:r>
          </w:p>
        </w:tc>
        <w:tc>
          <w:tcPr>
            <w:tcW w:w="192" w:type="pct"/>
            <w:tcBorders>
              <w:top w:val="nil"/>
              <w:left w:val="nil"/>
              <w:bottom w:val="single" w:sz="4" w:space="0" w:color="auto"/>
              <w:right w:val="single" w:sz="4" w:space="0" w:color="auto"/>
            </w:tcBorders>
            <w:shd w:val="clear" w:color="auto" w:fill="auto"/>
            <w:vAlign w:val="center"/>
            <w:hideMark/>
          </w:tcPr>
          <w:p w14:paraId="0899F080" w14:textId="77777777" w:rsidR="000D1073" w:rsidRPr="000D1073" w:rsidRDefault="000D1073" w:rsidP="000D1073">
            <w:pPr>
              <w:jc w:val="center"/>
              <w:rPr>
                <w:color w:val="000000"/>
                <w:sz w:val="20"/>
                <w:szCs w:val="20"/>
              </w:rPr>
            </w:pPr>
            <w:r w:rsidRPr="000D1073">
              <w:rPr>
                <w:color w:val="000000"/>
                <w:sz w:val="20"/>
                <w:szCs w:val="20"/>
              </w:rPr>
              <w:t>-0,69</w:t>
            </w:r>
          </w:p>
        </w:tc>
        <w:tc>
          <w:tcPr>
            <w:tcW w:w="192" w:type="pct"/>
            <w:tcBorders>
              <w:top w:val="nil"/>
              <w:left w:val="nil"/>
              <w:bottom w:val="single" w:sz="4" w:space="0" w:color="auto"/>
              <w:right w:val="single" w:sz="4" w:space="0" w:color="auto"/>
            </w:tcBorders>
            <w:shd w:val="clear" w:color="auto" w:fill="auto"/>
            <w:vAlign w:val="center"/>
            <w:hideMark/>
          </w:tcPr>
          <w:p w14:paraId="14AC144D" w14:textId="77777777" w:rsidR="000D1073" w:rsidRPr="000D1073" w:rsidRDefault="000D1073" w:rsidP="000D1073">
            <w:pPr>
              <w:jc w:val="center"/>
              <w:rPr>
                <w:color w:val="000000"/>
                <w:sz w:val="20"/>
                <w:szCs w:val="20"/>
              </w:rPr>
            </w:pPr>
            <w:r w:rsidRPr="000D1073">
              <w:rPr>
                <w:color w:val="000000"/>
                <w:sz w:val="20"/>
                <w:szCs w:val="20"/>
              </w:rPr>
              <w:t>-0,69</w:t>
            </w:r>
          </w:p>
        </w:tc>
        <w:tc>
          <w:tcPr>
            <w:tcW w:w="192" w:type="pct"/>
            <w:tcBorders>
              <w:top w:val="nil"/>
              <w:left w:val="nil"/>
              <w:bottom w:val="single" w:sz="4" w:space="0" w:color="auto"/>
              <w:right w:val="single" w:sz="4" w:space="0" w:color="auto"/>
            </w:tcBorders>
            <w:shd w:val="clear" w:color="auto" w:fill="auto"/>
            <w:vAlign w:val="center"/>
            <w:hideMark/>
          </w:tcPr>
          <w:p w14:paraId="2893917C" w14:textId="77777777" w:rsidR="000D1073" w:rsidRPr="000D1073" w:rsidRDefault="000D1073" w:rsidP="000D1073">
            <w:pPr>
              <w:jc w:val="center"/>
              <w:rPr>
                <w:color w:val="000000"/>
                <w:sz w:val="20"/>
                <w:szCs w:val="20"/>
              </w:rPr>
            </w:pPr>
            <w:r w:rsidRPr="000D1073">
              <w:rPr>
                <w:color w:val="000000"/>
                <w:sz w:val="20"/>
                <w:szCs w:val="20"/>
              </w:rPr>
              <w:t>-0,69</w:t>
            </w:r>
          </w:p>
        </w:tc>
        <w:tc>
          <w:tcPr>
            <w:tcW w:w="201" w:type="pct"/>
            <w:tcBorders>
              <w:top w:val="nil"/>
              <w:left w:val="nil"/>
              <w:bottom w:val="single" w:sz="4" w:space="0" w:color="auto"/>
              <w:right w:val="single" w:sz="4" w:space="0" w:color="auto"/>
            </w:tcBorders>
            <w:shd w:val="clear" w:color="auto" w:fill="auto"/>
            <w:vAlign w:val="center"/>
            <w:hideMark/>
          </w:tcPr>
          <w:p w14:paraId="40410EC6" w14:textId="77777777" w:rsidR="000D1073" w:rsidRPr="000D1073" w:rsidRDefault="000D1073" w:rsidP="000D1073">
            <w:pPr>
              <w:jc w:val="center"/>
              <w:rPr>
                <w:color w:val="000000"/>
                <w:sz w:val="20"/>
                <w:szCs w:val="20"/>
              </w:rPr>
            </w:pPr>
            <w:r w:rsidRPr="000D1073">
              <w:rPr>
                <w:color w:val="000000"/>
                <w:sz w:val="20"/>
                <w:szCs w:val="20"/>
              </w:rPr>
              <w:t>-0,69</w:t>
            </w:r>
          </w:p>
        </w:tc>
        <w:tc>
          <w:tcPr>
            <w:tcW w:w="201" w:type="pct"/>
            <w:tcBorders>
              <w:top w:val="nil"/>
              <w:left w:val="nil"/>
              <w:bottom w:val="single" w:sz="4" w:space="0" w:color="auto"/>
              <w:right w:val="single" w:sz="4" w:space="0" w:color="auto"/>
            </w:tcBorders>
            <w:shd w:val="clear" w:color="auto" w:fill="auto"/>
            <w:vAlign w:val="center"/>
            <w:hideMark/>
          </w:tcPr>
          <w:p w14:paraId="1AE09BC5" w14:textId="77777777" w:rsidR="000D1073" w:rsidRPr="000D1073" w:rsidRDefault="000D1073" w:rsidP="000D1073">
            <w:pPr>
              <w:jc w:val="center"/>
              <w:rPr>
                <w:color w:val="000000"/>
                <w:sz w:val="20"/>
                <w:szCs w:val="20"/>
              </w:rPr>
            </w:pPr>
            <w:r w:rsidRPr="000D1073">
              <w:rPr>
                <w:color w:val="000000"/>
                <w:sz w:val="20"/>
                <w:szCs w:val="20"/>
              </w:rPr>
              <w:t>-0,69</w:t>
            </w:r>
          </w:p>
        </w:tc>
        <w:tc>
          <w:tcPr>
            <w:tcW w:w="201" w:type="pct"/>
            <w:tcBorders>
              <w:top w:val="nil"/>
              <w:left w:val="nil"/>
              <w:bottom w:val="single" w:sz="4" w:space="0" w:color="auto"/>
              <w:right w:val="single" w:sz="4" w:space="0" w:color="auto"/>
            </w:tcBorders>
            <w:shd w:val="clear" w:color="auto" w:fill="auto"/>
            <w:vAlign w:val="center"/>
            <w:hideMark/>
          </w:tcPr>
          <w:p w14:paraId="35C4A63D" w14:textId="77777777" w:rsidR="000D1073" w:rsidRPr="000D1073" w:rsidRDefault="000D1073" w:rsidP="000D1073">
            <w:pPr>
              <w:jc w:val="center"/>
              <w:rPr>
                <w:color w:val="000000"/>
                <w:sz w:val="20"/>
                <w:szCs w:val="20"/>
              </w:rPr>
            </w:pPr>
            <w:r w:rsidRPr="000D1073">
              <w:rPr>
                <w:color w:val="000000"/>
                <w:sz w:val="20"/>
                <w:szCs w:val="20"/>
              </w:rPr>
              <w:t>-0,69</w:t>
            </w:r>
          </w:p>
        </w:tc>
      </w:tr>
      <w:tr w:rsidR="000D1073" w:rsidRPr="000D1073" w14:paraId="615B77BB"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75A12E72" w14:textId="77777777" w:rsidR="000D1073" w:rsidRPr="000D1073" w:rsidRDefault="000D1073" w:rsidP="000D1073">
            <w:pPr>
              <w:jc w:val="center"/>
              <w:rPr>
                <w:color w:val="000000"/>
                <w:sz w:val="20"/>
                <w:szCs w:val="20"/>
              </w:rPr>
            </w:pPr>
            <w:r w:rsidRPr="000D1073">
              <w:rPr>
                <w:color w:val="000000"/>
                <w:sz w:val="20"/>
                <w:szCs w:val="20"/>
              </w:rPr>
              <w:t>Микрорайон 50.</w:t>
            </w:r>
          </w:p>
        </w:tc>
        <w:tc>
          <w:tcPr>
            <w:tcW w:w="161" w:type="pct"/>
            <w:tcBorders>
              <w:top w:val="nil"/>
              <w:left w:val="nil"/>
              <w:bottom w:val="single" w:sz="4" w:space="0" w:color="auto"/>
              <w:right w:val="single" w:sz="4" w:space="0" w:color="auto"/>
            </w:tcBorders>
            <w:shd w:val="clear" w:color="auto" w:fill="auto"/>
            <w:vAlign w:val="center"/>
            <w:hideMark/>
          </w:tcPr>
          <w:p w14:paraId="437FBD88" w14:textId="77777777" w:rsidR="000D1073" w:rsidRPr="000D1073" w:rsidRDefault="000D1073" w:rsidP="000D1073">
            <w:pPr>
              <w:jc w:val="center"/>
              <w:rPr>
                <w:color w:val="000000"/>
                <w:sz w:val="20"/>
                <w:szCs w:val="20"/>
              </w:rPr>
            </w:pPr>
            <w:r w:rsidRPr="000D1073">
              <w:rPr>
                <w:color w:val="000000"/>
                <w:sz w:val="20"/>
                <w:szCs w:val="20"/>
              </w:rPr>
              <w:t>0,07</w:t>
            </w:r>
          </w:p>
        </w:tc>
        <w:tc>
          <w:tcPr>
            <w:tcW w:w="166" w:type="pct"/>
            <w:tcBorders>
              <w:top w:val="nil"/>
              <w:left w:val="nil"/>
              <w:bottom w:val="single" w:sz="4" w:space="0" w:color="auto"/>
              <w:right w:val="single" w:sz="4" w:space="0" w:color="auto"/>
            </w:tcBorders>
            <w:shd w:val="clear" w:color="auto" w:fill="auto"/>
            <w:vAlign w:val="center"/>
            <w:hideMark/>
          </w:tcPr>
          <w:p w14:paraId="1696D676" w14:textId="77777777" w:rsidR="000D1073" w:rsidRPr="000D1073" w:rsidRDefault="000D1073" w:rsidP="000D1073">
            <w:pPr>
              <w:jc w:val="center"/>
              <w:rPr>
                <w:color w:val="000000"/>
                <w:sz w:val="20"/>
                <w:szCs w:val="20"/>
              </w:rPr>
            </w:pPr>
            <w:r w:rsidRPr="000D1073">
              <w:rPr>
                <w:color w:val="000000"/>
                <w:sz w:val="20"/>
                <w:szCs w:val="20"/>
              </w:rPr>
              <w:t>-0,37</w:t>
            </w:r>
          </w:p>
        </w:tc>
        <w:tc>
          <w:tcPr>
            <w:tcW w:w="192" w:type="pct"/>
            <w:tcBorders>
              <w:top w:val="nil"/>
              <w:left w:val="nil"/>
              <w:bottom w:val="single" w:sz="4" w:space="0" w:color="auto"/>
              <w:right w:val="single" w:sz="4" w:space="0" w:color="auto"/>
            </w:tcBorders>
            <w:shd w:val="clear" w:color="auto" w:fill="auto"/>
            <w:vAlign w:val="center"/>
            <w:hideMark/>
          </w:tcPr>
          <w:p w14:paraId="33AE2E5B" w14:textId="77777777" w:rsidR="000D1073" w:rsidRPr="000D1073" w:rsidRDefault="000D1073" w:rsidP="000D1073">
            <w:pPr>
              <w:jc w:val="center"/>
              <w:rPr>
                <w:color w:val="000000"/>
                <w:sz w:val="20"/>
                <w:szCs w:val="20"/>
              </w:rPr>
            </w:pPr>
            <w:r w:rsidRPr="000D1073">
              <w:rPr>
                <w:color w:val="000000"/>
                <w:sz w:val="20"/>
                <w:szCs w:val="20"/>
              </w:rPr>
              <w:t>-0,84</w:t>
            </w:r>
          </w:p>
        </w:tc>
        <w:tc>
          <w:tcPr>
            <w:tcW w:w="175" w:type="pct"/>
            <w:tcBorders>
              <w:top w:val="nil"/>
              <w:left w:val="nil"/>
              <w:bottom w:val="single" w:sz="4" w:space="0" w:color="auto"/>
              <w:right w:val="single" w:sz="4" w:space="0" w:color="auto"/>
            </w:tcBorders>
            <w:shd w:val="clear" w:color="auto" w:fill="auto"/>
            <w:vAlign w:val="center"/>
            <w:hideMark/>
          </w:tcPr>
          <w:p w14:paraId="3C352975" w14:textId="77777777" w:rsidR="000D1073" w:rsidRPr="000D1073" w:rsidRDefault="000D1073" w:rsidP="000D1073">
            <w:pPr>
              <w:jc w:val="center"/>
              <w:rPr>
                <w:color w:val="000000"/>
                <w:sz w:val="20"/>
                <w:szCs w:val="20"/>
              </w:rPr>
            </w:pPr>
            <w:r w:rsidRPr="000D1073">
              <w:rPr>
                <w:color w:val="000000"/>
                <w:sz w:val="20"/>
                <w:szCs w:val="20"/>
              </w:rPr>
              <w:t>1,21</w:t>
            </w:r>
          </w:p>
        </w:tc>
        <w:tc>
          <w:tcPr>
            <w:tcW w:w="192" w:type="pct"/>
            <w:tcBorders>
              <w:top w:val="nil"/>
              <w:left w:val="nil"/>
              <w:bottom w:val="single" w:sz="4" w:space="0" w:color="auto"/>
              <w:right w:val="single" w:sz="4" w:space="0" w:color="auto"/>
            </w:tcBorders>
            <w:shd w:val="clear" w:color="auto" w:fill="auto"/>
            <w:vAlign w:val="center"/>
            <w:hideMark/>
          </w:tcPr>
          <w:p w14:paraId="5E844385" w14:textId="77777777" w:rsidR="000D1073" w:rsidRPr="000D1073" w:rsidRDefault="000D1073" w:rsidP="000D1073">
            <w:pPr>
              <w:jc w:val="center"/>
              <w:rPr>
                <w:color w:val="000000"/>
                <w:sz w:val="20"/>
                <w:szCs w:val="20"/>
              </w:rPr>
            </w:pPr>
            <w:r w:rsidRPr="000D1073">
              <w:rPr>
                <w:color w:val="000000"/>
                <w:sz w:val="20"/>
                <w:szCs w:val="20"/>
              </w:rPr>
              <w:t>-0,64</w:t>
            </w:r>
          </w:p>
        </w:tc>
        <w:tc>
          <w:tcPr>
            <w:tcW w:w="192" w:type="pct"/>
            <w:tcBorders>
              <w:top w:val="nil"/>
              <w:left w:val="nil"/>
              <w:bottom w:val="single" w:sz="4" w:space="0" w:color="auto"/>
              <w:right w:val="single" w:sz="4" w:space="0" w:color="auto"/>
            </w:tcBorders>
            <w:shd w:val="clear" w:color="auto" w:fill="auto"/>
            <w:vAlign w:val="center"/>
            <w:hideMark/>
          </w:tcPr>
          <w:p w14:paraId="131F333D" w14:textId="77777777" w:rsidR="000D1073" w:rsidRPr="000D1073" w:rsidRDefault="000D1073" w:rsidP="000D1073">
            <w:pPr>
              <w:jc w:val="center"/>
              <w:rPr>
                <w:color w:val="000000"/>
                <w:sz w:val="20"/>
                <w:szCs w:val="20"/>
              </w:rPr>
            </w:pPr>
            <w:r w:rsidRPr="000D1073">
              <w:rPr>
                <w:color w:val="000000"/>
                <w:sz w:val="20"/>
                <w:szCs w:val="20"/>
              </w:rPr>
              <w:t>-0,64</w:t>
            </w:r>
          </w:p>
        </w:tc>
        <w:tc>
          <w:tcPr>
            <w:tcW w:w="192" w:type="pct"/>
            <w:tcBorders>
              <w:top w:val="nil"/>
              <w:left w:val="nil"/>
              <w:bottom w:val="single" w:sz="4" w:space="0" w:color="auto"/>
              <w:right w:val="single" w:sz="4" w:space="0" w:color="auto"/>
            </w:tcBorders>
            <w:shd w:val="clear" w:color="auto" w:fill="auto"/>
            <w:vAlign w:val="center"/>
            <w:hideMark/>
          </w:tcPr>
          <w:p w14:paraId="2EFD708C" w14:textId="77777777" w:rsidR="000D1073" w:rsidRPr="000D1073" w:rsidRDefault="000D1073" w:rsidP="000D1073">
            <w:pPr>
              <w:jc w:val="center"/>
              <w:rPr>
                <w:color w:val="000000"/>
                <w:sz w:val="20"/>
                <w:szCs w:val="20"/>
              </w:rPr>
            </w:pPr>
            <w:r w:rsidRPr="000D1073">
              <w:rPr>
                <w:color w:val="000000"/>
                <w:sz w:val="20"/>
                <w:szCs w:val="20"/>
              </w:rPr>
              <w:t>-0,64</w:t>
            </w:r>
          </w:p>
        </w:tc>
        <w:tc>
          <w:tcPr>
            <w:tcW w:w="192" w:type="pct"/>
            <w:tcBorders>
              <w:top w:val="nil"/>
              <w:left w:val="nil"/>
              <w:bottom w:val="single" w:sz="4" w:space="0" w:color="auto"/>
              <w:right w:val="single" w:sz="4" w:space="0" w:color="auto"/>
            </w:tcBorders>
            <w:shd w:val="clear" w:color="auto" w:fill="auto"/>
            <w:vAlign w:val="center"/>
            <w:hideMark/>
          </w:tcPr>
          <w:p w14:paraId="4BD365FA" w14:textId="77777777" w:rsidR="000D1073" w:rsidRPr="000D1073" w:rsidRDefault="000D1073" w:rsidP="000D1073">
            <w:pPr>
              <w:jc w:val="center"/>
              <w:rPr>
                <w:color w:val="000000"/>
                <w:sz w:val="20"/>
                <w:szCs w:val="20"/>
              </w:rPr>
            </w:pPr>
            <w:r w:rsidRPr="000D1073">
              <w:rPr>
                <w:color w:val="000000"/>
                <w:sz w:val="20"/>
                <w:szCs w:val="20"/>
              </w:rPr>
              <w:t>-0,64</w:t>
            </w:r>
          </w:p>
        </w:tc>
        <w:tc>
          <w:tcPr>
            <w:tcW w:w="192" w:type="pct"/>
            <w:tcBorders>
              <w:top w:val="nil"/>
              <w:left w:val="nil"/>
              <w:bottom w:val="single" w:sz="4" w:space="0" w:color="auto"/>
              <w:right w:val="single" w:sz="4" w:space="0" w:color="auto"/>
            </w:tcBorders>
            <w:shd w:val="clear" w:color="auto" w:fill="auto"/>
            <w:vAlign w:val="center"/>
            <w:hideMark/>
          </w:tcPr>
          <w:p w14:paraId="07FC0DBA" w14:textId="77777777" w:rsidR="000D1073" w:rsidRPr="000D1073" w:rsidRDefault="000D1073" w:rsidP="000D1073">
            <w:pPr>
              <w:jc w:val="center"/>
              <w:rPr>
                <w:color w:val="000000"/>
                <w:sz w:val="20"/>
                <w:szCs w:val="20"/>
              </w:rPr>
            </w:pPr>
            <w:r w:rsidRPr="000D1073">
              <w:rPr>
                <w:color w:val="000000"/>
                <w:sz w:val="20"/>
                <w:szCs w:val="20"/>
              </w:rPr>
              <w:t>-0,64</w:t>
            </w:r>
          </w:p>
        </w:tc>
        <w:tc>
          <w:tcPr>
            <w:tcW w:w="192" w:type="pct"/>
            <w:tcBorders>
              <w:top w:val="nil"/>
              <w:left w:val="nil"/>
              <w:bottom w:val="single" w:sz="4" w:space="0" w:color="auto"/>
              <w:right w:val="single" w:sz="4" w:space="0" w:color="auto"/>
            </w:tcBorders>
            <w:shd w:val="clear" w:color="auto" w:fill="auto"/>
            <w:vAlign w:val="center"/>
            <w:hideMark/>
          </w:tcPr>
          <w:p w14:paraId="6BA74D3E" w14:textId="77777777" w:rsidR="000D1073" w:rsidRPr="000D1073" w:rsidRDefault="000D1073" w:rsidP="000D1073">
            <w:pPr>
              <w:jc w:val="center"/>
              <w:rPr>
                <w:color w:val="000000"/>
                <w:sz w:val="20"/>
                <w:szCs w:val="20"/>
              </w:rPr>
            </w:pPr>
            <w:r w:rsidRPr="000D1073">
              <w:rPr>
                <w:color w:val="000000"/>
                <w:sz w:val="20"/>
                <w:szCs w:val="20"/>
              </w:rPr>
              <w:t>-0,64</w:t>
            </w:r>
          </w:p>
        </w:tc>
        <w:tc>
          <w:tcPr>
            <w:tcW w:w="192" w:type="pct"/>
            <w:tcBorders>
              <w:top w:val="nil"/>
              <w:left w:val="nil"/>
              <w:bottom w:val="single" w:sz="4" w:space="0" w:color="auto"/>
              <w:right w:val="single" w:sz="4" w:space="0" w:color="auto"/>
            </w:tcBorders>
            <w:shd w:val="clear" w:color="auto" w:fill="auto"/>
            <w:vAlign w:val="center"/>
            <w:hideMark/>
          </w:tcPr>
          <w:p w14:paraId="0C4B37F7" w14:textId="77777777" w:rsidR="000D1073" w:rsidRPr="000D1073" w:rsidRDefault="000D1073" w:rsidP="000D1073">
            <w:pPr>
              <w:jc w:val="center"/>
              <w:rPr>
                <w:color w:val="000000"/>
                <w:sz w:val="20"/>
                <w:szCs w:val="20"/>
              </w:rPr>
            </w:pPr>
            <w:r w:rsidRPr="000D1073">
              <w:rPr>
                <w:color w:val="000000"/>
                <w:sz w:val="20"/>
                <w:szCs w:val="20"/>
              </w:rPr>
              <w:t>-0,64</w:t>
            </w:r>
          </w:p>
        </w:tc>
        <w:tc>
          <w:tcPr>
            <w:tcW w:w="192" w:type="pct"/>
            <w:tcBorders>
              <w:top w:val="nil"/>
              <w:left w:val="nil"/>
              <w:bottom w:val="single" w:sz="4" w:space="0" w:color="auto"/>
              <w:right w:val="single" w:sz="4" w:space="0" w:color="auto"/>
            </w:tcBorders>
            <w:shd w:val="clear" w:color="auto" w:fill="auto"/>
            <w:vAlign w:val="center"/>
            <w:hideMark/>
          </w:tcPr>
          <w:p w14:paraId="3CAEBCB2" w14:textId="77777777" w:rsidR="000D1073" w:rsidRPr="000D1073" w:rsidRDefault="000D1073" w:rsidP="000D1073">
            <w:pPr>
              <w:jc w:val="center"/>
              <w:rPr>
                <w:color w:val="000000"/>
                <w:sz w:val="20"/>
                <w:szCs w:val="20"/>
              </w:rPr>
            </w:pPr>
            <w:r w:rsidRPr="000D1073">
              <w:rPr>
                <w:color w:val="000000"/>
                <w:sz w:val="20"/>
                <w:szCs w:val="20"/>
              </w:rPr>
              <w:t>4,96</w:t>
            </w:r>
          </w:p>
        </w:tc>
        <w:tc>
          <w:tcPr>
            <w:tcW w:w="192" w:type="pct"/>
            <w:tcBorders>
              <w:top w:val="nil"/>
              <w:left w:val="nil"/>
              <w:bottom w:val="single" w:sz="4" w:space="0" w:color="auto"/>
              <w:right w:val="single" w:sz="4" w:space="0" w:color="auto"/>
            </w:tcBorders>
            <w:shd w:val="clear" w:color="auto" w:fill="auto"/>
            <w:vAlign w:val="center"/>
            <w:hideMark/>
          </w:tcPr>
          <w:p w14:paraId="1689DAD3" w14:textId="77777777" w:rsidR="000D1073" w:rsidRPr="000D1073" w:rsidRDefault="000D1073" w:rsidP="000D1073">
            <w:pPr>
              <w:jc w:val="center"/>
              <w:rPr>
                <w:color w:val="000000"/>
                <w:sz w:val="20"/>
                <w:szCs w:val="20"/>
              </w:rPr>
            </w:pPr>
            <w:r w:rsidRPr="000D1073">
              <w:rPr>
                <w:color w:val="000000"/>
                <w:sz w:val="20"/>
                <w:szCs w:val="20"/>
              </w:rPr>
              <w:t>4,96</w:t>
            </w:r>
          </w:p>
        </w:tc>
        <w:tc>
          <w:tcPr>
            <w:tcW w:w="192" w:type="pct"/>
            <w:tcBorders>
              <w:top w:val="nil"/>
              <w:left w:val="nil"/>
              <w:bottom w:val="single" w:sz="4" w:space="0" w:color="auto"/>
              <w:right w:val="single" w:sz="4" w:space="0" w:color="auto"/>
            </w:tcBorders>
            <w:shd w:val="clear" w:color="auto" w:fill="auto"/>
            <w:vAlign w:val="center"/>
            <w:hideMark/>
          </w:tcPr>
          <w:p w14:paraId="419C822E" w14:textId="77777777" w:rsidR="000D1073" w:rsidRPr="000D1073" w:rsidRDefault="000D1073" w:rsidP="000D1073">
            <w:pPr>
              <w:jc w:val="center"/>
              <w:rPr>
                <w:color w:val="000000"/>
                <w:sz w:val="20"/>
                <w:szCs w:val="20"/>
              </w:rPr>
            </w:pPr>
            <w:r w:rsidRPr="000D1073">
              <w:rPr>
                <w:color w:val="000000"/>
                <w:sz w:val="20"/>
                <w:szCs w:val="20"/>
              </w:rPr>
              <w:t>4,96</w:t>
            </w:r>
          </w:p>
        </w:tc>
        <w:tc>
          <w:tcPr>
            <w:tcW w:w="192" w:type="pct"/>
            <w:tcBorders>
              <w:top w:val="nil"/>
              <w:left w:val="nil"/>
              <w:bottom w:val="single" w:sz="4" w:space="0" w:color="auto"/>
              <w:right w:val="single" w:sz="4" w:space="0" w:color="auto"/>
            </w:tcBorders>
            <w:shd w:val="clear" w:color="auto" w:fill="auto"/>
            <w:vAlign w:val="center"/>
            <w:hideMark/>
          </w:tcPr>
          <w:p w14:paraId="2C3AFB06" w14:textId="77777777" w:rsidR="000D1073" w:rsidRPr="000D1073" w:rsidRDefault="000D1073" w:rsidP="000D1073">
            <w:pPr>
              <w:jc w:val="center"/>
              <w:rPr>
                <w:color w:val="000000"/>
                <w:sz w:val="20"/>
                <w:szCs w:val="20"/>
              </w:rPr>
            </w:pPr>
            <w:r w:rsidRPr="000D1073">
              <w:rPr>
                <w:color w:val="000000"/>
                <w:sz w:val="20"/>
                <w:szCs w:val="20"/>
              </w:rPr>
              <w:t>4,96</w:t>
            </w:r>
          </w:p>
        </w:tc>
        <w:tc>
          <w:tcPr>
            <w:tcW w:w="201" w:type="pct"/>
            <w:tcBorders>
              <w:top w:val="nil"/>
              <w:left w:val="nil"/>
              <w:bottom w:val="single" w:sz="4" w:space="0" w:color="auto"/>
              <w:right w:val="single" w:sz="4" w:space="0" w:color="auto"/>
            </w:tcBorders>
            <w:shd w:val="clear" w:color="auto" w:fill="auto"/>
            <w:vAlign w:val="center"/>
            <w:hideMark/>
          </w:tcPr>
          <w:p w14:paraId="6DBCE6A0" w14:textId="77777777" w:rsidR="000D1073" w:rsidRPr="000D1073" w:rsidRDefault="000D1073" w:rsidP="000D1073">
            <w:pPr>
              <w:jc w:val="center"/>
              <w:rPr>
                <w:color w:val="000000"/>
                <w:sz w:val="20"/>
                <w:szCs w:val="20"/>
              </w:rPr>
            </w:pPr>
            <w:r w:rsidRPr="000D1073">
              <w:rPr>
                <w:color w:val="000000"/>
                <w:sz w:val="20"/>
                <w:szCs w:val="20"/>
              </w:rPr>
              <w:t>4,96</w:t>
            </w:r>
          </w:p>
        </w:tc>
        <w:tc>
          <w:tcPr>
            <w:tcW w:w="201" w:type="pct"/>
            <w:tcBorders>
              <w:top w:val="nil"/>
              <w:left w:val="nil"/>
              <w:bottom w:val="single" w:sz="4" w:space="0" w:color="auto"/>
              <w:right w:val="single" w:sz="4" w:space="0" w:color="auto"/>
            </w:tcBorders>
            <w:shd w:val="clear" w:color="auto" w:fill="auto"/>
            <w:vAlign w:val="center"/>
            <w:hideMark/>
          </w:tcPr>
          <w:p w14:paraId="02E872FA" w14:textId="77777777" w:rsidR="000D1073" w:rsidRPr="000D1073" w:rsidRDefault="000D1073" w:rsidP="000D1073">
            <w:pPr>
              <w:jc w:val="center"/>
              <w:rPr>
                <w:color w:val="000000"/>
                <w:sz w:val="20"/>
                <w:szCs w:val="20"/>
              </w:rPr>
            </w:pPr>
            <w:r w:rsidRPr="000D1073">
              <w:rPr>
                <w:color w:val="000000"/>
                <w:sz w:val="20"/>
                <w:szCs w:val="20"/>
              </w:rPr>
              <w:t>4,96</w:t>
            </w:r>
          </w:p>
        </w:tc>
        <w:tc>
          <w:tcPr>
            <w:tcW w:w="201" w:type="pct"/>
            <w:tcBorders>
              <w:top w:val="nil"/>
              <w:left w:val="nil"/>
              <w:bottom w:val="single" w:sz="4" w:space="0" w:color="auto"/>
              <w:right w:val="single" w:sz="4" w:space="0" w:color="auto"/>
            </w:tcBorders>
            <w:shd w:val="clear" w:color="auto" w:fill="auto"/>
            <w:vAlign w:val="center"/>
            <w:hideMark/>
          </w:tcPr>
          <w:p w14:paraId="2A8F9532" w14:textId="77777777" w:rsidR="000D1073" w:rsidRPr="000D1073" w:rsidRDefault="000D1073" w:rsidP="000D1073">
            <w:pPr>
              <w:jc w:val="center"/>
              <w:rPr>
                <w:color w:val="000000"/>
                <w:sz w:val="20"/>
                <w:szCs w:val="20"/>
              </w:rPr>
            </w:pPr>
            <w:r w:rsidRPr="000D1073">
              <w:rPr>
                <w:color w:val="000000"/>
                <w:sz w:val="20"/>
                <w:szCs w:val="20"/>
              </w:rPr>
              <w:t>4,96</w:t>
            </w:r>
          </w:p>
        </w:tc>
      </w:tr>
      <w:tr w:rsidR="000D1073" w:rsidRPr="000D1073" w14:paraId="7DAD3220"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0D0D263D" w14:textId="77777777" w:rsidR="000D1073" w:rsidRPr="000D1073" w:rsidRDefault="000D1073" w:rsidP="000D1073">
            <w:pPr>
              <w:jc w:val="center"/>
              <w:rPr>
                <w:color w:val="000000"/>
                <w:sz w:val="20"/>
                <w:szCs w:val="20"/>
              </w:rPr>
            </w:pPr>
            <w:r w:rsidRPr="000D1073">
              <w:rPr>
                <w:color w:val="000000"/>
                <w:sz w:val="20"/>
                <w:szCs w:val="20"/>
              </w:rPr>
              <w:t>Микрорайон 51.</w:t>
            </w:r>
          </w:p>
        </w:tc>
        <w:tc>
          <w:tcPr>
            <w:tcW w:w="161" w:type="pct"/>
            <w:tcBorders>
              <w:top w:val="nil"/>
              <w:left w:val="nil"/>
              <w:bottom w:val="single" w:sz="4" w:space="0" w:color="auto"/>
              <w:right w:val="single" w:sz="4" w:space="0" w:color="auto"/>
            </w:tcBorders>
            <w:shd w:val="clear" w:color="auto" w:fill="auto"/>
            <w:vAlign w:val="center"/>
            <w:hideMark/>
          </w:tcPr>
          <w:p w14:paraId="4C80BBD0" w14:textId="77777777" w:rsidR="000D1073" w:rsidRPr="000D1073" w:rsidRDefault="000D1073" w:rsidP="000D1073">
            <w:pPr>
              <w:jc w:val="center"/>
              <w:rPr>
                <w:color w:val="000000"/>
                <w:sz w:val="20"/>
                <w:szCs w:val="20"/>
              </w:rPr>
            </w:pPr>
            <w:r w:rsidRPr="000D1073">
              <w:rPr>
                <w:color w:val="000000"/>
                <w:sz w:val="20"/>
                <w:szCs w:val="20"/>
              </w:rPr>
              <w:t>0,03</w:t>
            </w:r>
          </w:p>
        </w:tc>
        <w:tc>
          <w:tcPr>
            <w:tcW w:w="166" w:type="pct"/>
            <w:tcBorders>
              <w:top w:val="nil"/>
              <w:left w:val="nil"/>
              <w:bottom w:val="single" w:sz="4" w:space="0" w:color="auto"/>
              <w:right w:val="single" w:sz="4" w:space="0" w:color="auto"/>
            </w:tcBorders>
            <w:shd w:val="clear" w:color="auto" w:fill="auto"/>
            <w:vAlign w:val="center"/>
            <w:hideMark/>
          </w:tcPr>
          <w:p w14:paraId="01B2099C" w14:textId="77777777" w:rsidR="000D1073" w:rsidRPr="000D1073" w:rsidRDefault="000D1073" w:rsidP="000D1073">
            <w:pPr>
              <w:jc w:val="center"/>
              <w:rPr>
                <w:color w:val="000000"/>
                <w:sz w:val="20"/>
                <w:szCs w:val="20"/>
              </w:rPr>
            </w:pPr>
            <w:r w:rsidRPr="000D1073">
              <w:rPr>
                <w:color w:val="000000"/>
                <w:sz w:val="20"/>
                <w:szCs w:val="20"/>
              </w:rPr>
              <w:t>-0,15</w:t>
            </w:r>
          </w:p>
        </w:tc>
        <w:tc>
          <w:tcPr>
            <w:tcW w:w="192" w:type="pct"/>
            <w:tcBorders>
              <w:top w:val="nil"/>
              <w:left w:val="nil"/>
              <w:bottom w:val="single" w:sz="4" w:space="0" w:color="auto"/>
              <w:right w:val="single" w:sz="4" w:space="0" w:color="auto"/>
            </w:tcBorders>
            <w:shd w:val="clear" w:color="auto" w:fill="auto"/>
            <w:vAlign w:val="center"/>
            <w:hideMark/>
          </w:tcPr>
          <w:p w14:paraId="2627607E" w14:textId="77777777" w:rsidR="000D1073" w:rsidRPr="000D1073" w:rsidRDefault="000D1073" w:rsidP="000D1073">
            <w:pPr>
              <w:jc w:val="center"/>
              <w:rPr>
                <w:color w:val="000000"/>
                <w:sz w:val="20"/>
                <w:szCs w:val="20"/>
              </w:rPr>
            </w:pPr>
            <w:r w:rsidRPr="000D1073">
              <w:rPr>
                <w:color w:val="000000"/>
                <w:sz w:val="20"/>
                <w:szCs w:val="20"/>
              </w:rPr>
              <w:t>-0,34</w:t>
            </w:r>
          </w:p>
        </w:tc>
        <w:tc>
          <w:tcPr>
            <w:tcW w:w="175" w:type="pct"/>
            <w:tcBorders>
              <w:top w:val="nil"/>
              <w:left w:val="nil"/>
              <w:bottom w:val="single" w:sz="4" w:space="0" w:color="auto"/>
              <w:right w:val="single" w:sz="4" w:space="0" w:color="auto"/>
            </w:tcBorders>
            <w:shd w:val="clear" w:color="auto" w:fill="auto"/>
            <w:vAlign w:val="center"/>
            <w:hideMark/>
          </w:tcPr>
          <w:p w14:paraId="4FAD8BCE" w14:textId="77777777" w:rsidR="000D1073" w:rsidRPr="000D1073" w:rsidRDefault="000D1073" w:rsidP="000D1073">
            <w:pPr>
              <w:jc w:val="center"/>
              <w:rPr>
                <w:color w:val="000000"/>
                <w:sz w:val="20"/>
                <w:szCs w:val="20"/>
              </w:rPr>
            </w:pPr>
            <w:r w:rsidRPr="000D1073">
              <w:rPr>
                <w:color w:val="000000"/>
                <w:sz w:val="20"/>
                <w:szCs w:val="20"/>
              </w:rPr>
              <w:t>0,49</w:t>
            </w:r>
          </w:p>
        </w:tc>
        <w:tc>
          <w:tcPr>
            <w:tcW w:w="192" w:type="pct"/>
            <w:tcBorders>
              <w:top w:val="nil"/>
              <w:left w:val="nil"/>
              <w:bottom w:val="single" w:sz="4" w:space="0" w:color="auto"/>
              <w:right w:val="single" w:sz="4" w:space="0" w:color="auto"/>
            </w:tcBorders>
            <w:shd w:val="clear" w:color="auto" w:fill="auto"/>
            <w:vAlign w:val="center"/>
            <w:hideMark/>
          </w:tcPr>
          <w:p w14:paraId="4FD939FF" w14:textId="77777777" w:rsidR="000D1073" w:rsidRPr="000D1073" w:rsidRDefault="000D1073" w:rsidP="000D1073">
            <w:pPr>
              <w:jc w:val="center"/>
              <w:rPr>
                <w:color w:val="000000"/>
                <w:sz w:val="20"/>
                <w:szCs w:val="20"/>
              </w:rPr>
            </w:pPr>
            <w:r w:rsidRPr="000D1073">
              <w:rPr>
                <w:color w:val="000000"/>
                <w:sz w:val="20"/>
                <w:szCs w:val="20"/>
              </w:rPr>
              <w:t>-0,26</w:t>
            </w:r>
          </w:p>
        </w:tc>
        <w:tc>
          <w:tcPr>
            <w:tcW w:w="192" w:type="pct"/>
            <w:tcBorders>
              <w:top w:val="nil"/>
              <w:left w:val="nil"/>
              <w:bottom w:val="single" w:sz="4" w:space="0" w:color="auto"/>
              <w:right w:val="single" w:sz="4" w:space="0" w:color="auto"/>
            </w:tcBorders>
            <w:shd w:val="clear" w:color="auto" w:fill="auto"/>
            <w:vAlign w:val="center"/>
            <w:hideMark/>
          </w:tcPr>
          <w:p w14:paraId="5B92D582" w14:textId="77777777" w:rsidR="000D1073" w:rsidRPr="000D1073" w:rsidRDefault="000D1073" w:rsidP="000D1073">
            <w:pPr>
              <w:jc w:val="center"/>
              <w:rPr>
                <w:color w:val="000000"/>
                <w:sz w:val="20"/>
                <w:szCs w:val="20"/>
              </w:rPr>
            </w:pPr>
            <w:r w:rsidRPr="000D1073">
              <w:rPr>
                <w:color w:val="000000"/>
                <w:sz w:val="20"/>
                <w:szCs w:val="20"/>
              </w:rPr>
              <w:t>-0,26</w:t>
            </w:r>
          </w:p>
        </w:tc>
        <w:tc>
          <w:tcPr>
            <w:tcW w:w="192" w:type="pct"/>
            <w:tcBorders>
              <w:top w:val="nil"/>
              <w:left w:val="nil"/>
              <w:bottom w:val="single" w:sz="4" w:space="0" w:color="auto"/>
              <w:right w:val="single" w:sz="4" w:space="0" w:color="auto"/>
            </w:tcBorders>
            <w:shd w:val="clear" w:color="auto" w:fill="auto"/>
            <w:vAlign w:val="center"/>
            <w:hideMark/>
          </w:tcPr>
          <w:p w14:paraId="2B15CF51" w14:textId="77777777" w:rsidR="000D1073" w:rsidRPr="000D1073" w:rsidRDefault="000D1073" w:rsidP="000D1073">
            <w:pPr>
              <w:jc w:val="center"/>
              <w:rPr>
                <w:color w:val="000000"/>
                <w:sz w:val="20"/>
                <w:szCs w:val="20"/>
              </w:rPr>
            </w:pPr>
            <w:r w:rsidRPr="000D1073">
              <w:rPr>
                <w:color w:val="000000"/>
                <w:sz w:val="20"/>
                <w:szCs w:val="20"/>
              </w:rPr>
              <w:t>1,83</w:t>
            </w:r>
          </w:p>
        </w:tc>
        <w:tc>
          <w:tcPr>
            <w:tcW w:w="192" w:type="pct"/>
            <w:tcBorders>
              <w:top w:val="nil"/>
              <w:left w:val="nil"/>
              <w:bottom w:val="single" w:sz="4" w:space="0" w:color="auto"/>
              <w:right w:val="single" w:sz="4" w:space="0" w:color="auto"/>
            </w:tcBorders>
            <w:shd w:val="clear" w:color="auto" w:fill="auto"/>
            <w:vAlign w:val="center"/>
            <w:hideMark/>
          </w:tcPr>
          <w:p w14:paraId="7EBF3043" w14:textId="77777777" w:rsidR="000D1073" w:rsidRPr="000D1073" w:rsidRDefault="000D1073" w:rsidP="000D1073">
            <w:pPr>
              <w:jc w:val="center"/>
              <w:rPr>
                <w:color w:val="000000"/>
                <w:sz w:val="20"/>
                <w:szCs w:val="20"/>
              </w:rPr>
            </w:pPr>
            <w:r w:rsidRPr="000D1073">
              <w:rPr>
                <w:color w:val="000000"/>
                <w:sz w:val="20"/>
                <w:szCs w:val="20"/>
              </w:rPr>
              <w:t>2,18</w:t>
            </w:r>
          </w:p>
        </w:tc>
        <w:tc>
          <w:tcPr>
            <w:tcW w:w="192" w:type="pct"/>
            <w:tcBorders>
              <w:top w:val="nil"/>
              <w:left w:val="nil"/>
              <w:bottom w:val="single" w:sz="4" w:space="0" w:color="auto"/>
              <w:right w:val="single" w:sz="4" w:space="0" w:color="auto"/>
            </w:tcBorders>
            <w:shd w:val="clear" w:color="auto" w:fill="auto"/>
            <w:vAlign w:val="center"/>
            <w:hideMark/>
          </w:tcPr>
          <w:p w14:paraId="07AB7261" w14:textId="77777777" w:rsidR="000D1073" w:rsidRPr="000D1073" w:rsidRDefault="000D1073" w:rsidP="000D1073">
            <w:pPr>
              <w:jc w:val="center"/>
              <w:rPr>
                <w:color w:val="000000"/>
                <w:sz w:val="20"/>
                <w:szCs w:val="20"/>
              </w:rPr>
            </w:pPr>
            <w:r w:rsidRPr="000D1073">
              <w:rPr>
                <w:color w:val="000000"/>
                <w:sz w:val="20"/>
                <w:szCs w:val="20"/>
              </w:rPr>
              <w:t>2,18</w:t>
            </w:r>
          </w:p>
        </w:tc>
        <w:tc>
          <w:tcPr>
            <w:tcW w:w="192" w:type="pct"/>
            <w:tcBorders>
              <w:top w:val="nil"/>
              <w:left w:val="nil"/>
              <w:bottom w:val="single" w:sz="4" w:space="0" w:color="auto"/>
              <w:right w:val="single" w:sz="4" w:space="0" w:color="auto"/>
            </w:tcBorders>
            <w:shd w:val="clear" w:color="auto" w:fill="auto"/>
            <w:vAlign w:val="center"/>
            <w:hideMark/>
          </w:tcPr>
          <w:p w14:paraId="574FA66A" w14:textId="77777777" w:rsidR="000D1073" w:rsidRPr="000D1073" w:rsidRDefault="000D1073" w:rsidP="000D1073">
            <w:pPr>
              <w:jc w:val="center"/>
              <w:rPr>
                <w:color w:val="000000"/>
                <w:sz w:val="20"/>
                <w:szCs w:val="20"/>
              </w:rPr>
            </w:pPr>
            <w:r w:rsidRPr="000D1073">
              <w:rPr>
                <w:color w:val="000000"/>
                <w:sz w:val="20"/>
                <w:szCs w:val="20"/>
              </w:rPr>
              <w:t>2,18</w:t>
            </w:r>
          </w:p>
        </w:tc>
        <w:tc>
          <w:tcPr>
            <w:tcW w:w="192" w:type="pct"/>
            <w:tcBorders>
              <w:top w:val="nil"/>
              <w:left w:val="nil"/>
              <w:bottom w:val="single" w:sz="4" w:space="0" w:color="auto"/>
              <w:right w:val="single" w:sz="4" w:space="0" w:color="auto"/>
            </w:tcBorders>
            <w:shd w:val="clear" w:color="auto" w:fill="auto"/>
            <w:vAlign w:val="center"/>
            <w:hideMark/>
          </w:tcPr>
          <w:p w14:paraId="25B00CAC" w14:textId="77777777" w:rsidR="000D1073" w:rsidRPr="000D1073" w:rsidRDefault="000D1073" w:rsidP="000D1073">
            <w:pPr>
              <w:jc w:val="center"/>
              <w:rPr>
                <w:color w:val="000000"/>
                <w:sz w:val="20"/>
                <w:szCs w:val="20"/>
              </w:rPr>
            </w:pPr>
            <w:r w:rsidRPr="000D1073">
              <w:rPr>
                <w:color w:val="000000"/>
                <w:sz w:val="20"/>
                <w:szCs w:val="20"/>
              </w:rPr>
              <w:t>2,18</w:t>
            </w:r>
          </w:p>
        </w:tc>
        <w:tc>
          <w:tcPr>
            <w:tcW w:w="192" w:type="pct"/>
            <w:tcBorders>
              <w:top w:val="nil"/>
              <w:left w:val="nil"/>
              <w:bottom w:val="single" w:sz="4" w:space="0" w:color="auto"/>
              <w:right w:val="single" w:sz="4" w:space="0" w:color="auto"/>
            </w:tcBorders>
            <w:shd w:val="clear" w:color="auto" w:fill="auto"/>
            <w:vAlign w:val="center"/>
            <w:hideMark/>
          </w:tcPr>
          <w:p w14:paraId="6DE2E5FE" w14:textId="77777777" w:rsidR="000D1073" w:rsidRPr="000D1073" w:rsidRDefault="000D1073" w:rsidP="000D1073">
            <w:pPr>
              <w:jc w:val="center"/>
              <w:rPr>
                <w:color w:val="000000"/>
                <w:sz w:val="20"/>
                <w:szCs w:val="20"/>
              </w:rPr>
            </w:pPr>
            <w:r w:rsidRPr="000D1073">
              <w:rPr>
                <w:color w:val="000000"/>
                <w:sz w:val="20"/>
                <w:szCs w:val="20"/>
              </w:rPr>
              <w:t>2,18</w:t>
            </w:r>
          </w:p>
        </w:tc>
        <w:tc>
          <w:tcPr>
            <w:tcW w:w="192" w:type="pct"/>
            <w:tcBorders>
              <w:top w:val="nil"/>
              <w:left w:val="nil"/>
              <w:bottom w:val="single" w:sz="4" w:space="0" w:color="auto"/>
              <w:right w:val="single" w:sz="4" w:space="0" w:color="auto"/>
            </w:tcBorders>
            <w:shd w:val="clear" w:color="auto" w:fill="auto"/>
            <w:vAlign w:val="center"/>
            <w:hideMark/>
          </w:tcPr>
          <w:p w14:paraId="349E345D" w14:textId="77777777" w:rsidR="000D1073" w:rsidRPr="000D1073" w:rsidRDefault="000D1073" w:rsidP="000D1073">
            <w:pPr>
              <w:jc w:val="center"/>
              <w:rPr>
                <w:color w:val="000000"/>
                <w:sz w:val="20"/>
                <w:szCs w:val="20"/>
              </w:rPr>
            </w:pPr>
            <w:r w:rsidRPr="000D1073">
              <w:rPr>
                <w:color w:val="000000"/>
                <w:sz w:val="20"/>
                <w:szCs w:val="20"/>
              </w:rPr>
              <w:t>2,18</w:t>
            </w:r>
          </w:p>
        </w:tc>
        <w:tc>
          <w:tcPr>
            <w:tcW w:w="192" w:type="pct"/>
            <w:tcBorders>
              <w:top w:val="nil"/>
              <w:left w:val="nil"/>
              <w:bottom w:val="single" w:sz="4" w:space="0" w:color="auto"/>
              <w:right w:val="single" w:sz="4" w:space="0" w:color="auto"/>
            </w:tcBorders>
            <w:shd w:val="clear" w:color="auto" w:fill="auto"/>
            <w:vAlign w:val="center"/>
            <w:hideMark/>
          </w:tcPr>
          <w:p w14:paraId="344BADA0" w14:textId="77777777" w:rsidR="000D1073" w:rsidRPr="000D1073" w:rsidRDefault="000D1073" w:rsidP="000D1073">
            <w:pPr>
              <w:jc w:val="center"/>
              <w:rPr>
                <w:color w:val="000000"/>
                <w:sz w:val="20"/>
                <w:szCs w:val="20"/>
              </w:rPr>
            </w:pPr>
            <w:r w:rsidRPr="000D1073">
              <w:rPr>
                <w:color w:val="000000"/>
                <w:sz w:val="20"/>
                <w:szCs w:val="20"/>
              </w:rPr>
              <w:t>2,18</w:t>
            </w:r>
          </w:p>
        </w:tc>
        <w:tc>
          <w:tcPr>
            <w:tcW w:w="192" w:type="pct"/>
            <w:tcBorders>
              <w:top w:val="nil"/>
              <w:left w:val="nil"/>
              <w:bottom w:val="single" w:sz="4" w:space="0" w:color="auto"/>
              <w:right w:val="single" w:sz="4" w:space="0" w:color="auto"/>
            </w:tcBorders>
            <w:shd w:val="clear" w:color="auto" w:fill="auto"/>
            <w:vAlign w:val="center"/>
            <w:hideMark/>
          </w:tcPr>
          <w:p w14:paraId="5650A4CC" w14:textId="77777777" w:rsidR="000D1073" w:rsidRPr="000D1073" w:rsidRDefault="000D1073" w:rsidP="000D1073">
            <w:pPr>
              <w:jc w:val="center"/>
              <w:rPr>
                <w:color w:val="000000"/>
                <w:sz w:val="20"/>
                <w:szCs w:val="20"/>
              </w:rPr>
            </w:pPr>
            <w:r w:rsidRPr="000D1073">
              <w:rPr>
                <w:color w:val="000000"/>
                <w:sz w:val="20"/>
                <w:szCs w:val="20"/>
              </w:rPr>
              <w:t>2,18</w:t>
            </w:r>
          </w:p>
        </w:tc>
        <w:tc>
          <w:tcPr>
            <w:tcW w:w="201" w:type="pct"/>
            <w:tcBorders>
              <w:top w:val="nil"/>
              <w:left w:val="nil"/>
              <w:bottom w:val="single" w:sz="4" w:space="0" w:color="auto"/>
              <w:right w:val="single" w:sz="4" w:space="0" w:color="auto"/>
            </w:tcBorders>
            <w:shd w:val="clear" w:color="auto" w:fill="auto"/>
            <w:vAlign w:val="center"/>
            <w:hideMark/>
          </w:tcPr>
          <w:p w14:paraId="6ECEFF7F" w14:textId="77777777" w:rsidR="000D1073" w:rsidRPr="000D1073" w:rsidRDefault="000D1073" w:rsidP="000D1073">
            <w:pPr>
              <w:jc w:val="center"/>
              <w:rPr>
                <w:color w:val="000000"/>
                <w:sz w:val="20"/>
                <w:szCs w:val="20"/>
              </w:rPr>
            </w:pPr>
            <w:r w:rsidRPr="000D1073">
              <w:rPr>
                <w:color w:val="000000"/>
                <w:sz w:val="20"/>
                <w:szCs w:val="20"/>
              </w:rPr>
              <w:t>2,18</w:t>
            </w:r>
          </w:p>
        </w:tc>
        <w:tc>
          <w:tcPr>
            <w:tcW w:w="201" w:type="pct"/>
            <w:tcBorders>
              <w:top w:val="nil"/>
              <w:left w:val="nil"/>
              <w:bottom w:val="single" w:sz="4" w:space="0" w:color="auto"/>
              <w:right w:val="single" w:sz="4" w:space="0" w:color="auto"/>
            </w:tcBorders>
            <w:shd w:val="clear" w:color="auto" w:fill="auto"/>
            <w:vAlign w:val="center"/>
            <w:hideMark/>
          </w:tcPr>
          <w:p w14:paraId="162C9FBA" w14:textId="77777777" w:rsidR="000D1073" w:rsidRPr="000D1073" w:rsidRDefault="000D1073" w:rsidP="000D1073">
            <w:pPr>
              <w:jc w:val="center"/>
              <w:rPr>
                <w:color w:val="000000"/>
                <w:sz w:val="20"/>
                <w:szCs w:val="20"/>
              </w:rPr>
            </w:pPr>
            <w:r w:rsidRPr="000D1073">
              <w:rPr>
                <w:color w:val="000000"/>
                <w:sz w:val="20"/>
                <w:szCs w:val="20"/>
              </w:rPr>
              <w:t>2,18</w:t>
            </w:r>
          </w:p>
        </w:tc>
        <w:tc>
          <w:tcPr>
            <w:tcW w:w="201" w:type="pct"/>
            <w:tcBorders>
              <w:top w:val="nil"/>
              <w:left w:val="nil"/>
              <w:bottom w:val="single" w:sz="4" w:space="0" w:color="auto"/>
              <w:right w:val="single" w:sz="4" w:space="0" w:color="auto"/>
            </w:tcBorders>
            <w:shd w:val="clear" w:color="auto" w:fill="auto"/>
            <w:vAlign w:val="center"/>
            <w:hideMark/>
          </w:tcPr>
          <w:p w14:paraId="48F86E53" w14:textId="77777777" w:rsidR="000D1073" w:rsidRPr="000D1073" w:rsidRDefault="000D1073" w:rsidP="000D1073">
            <w:pPr>
              <w:jc w:val="center"/>
              <w:rPr>
                <w:color w:val="000000"/>
                <w:sz w:val="20"/>
                <w:szCs w:val="20"/>
              </w:rPr>
            </w:pPr>
            <w:r w:rsidRPr="000D1073">
              <w:rPr>
                <w:color w:val="000000"/>
                <w:sz w:val="20"/>
                <w:szCs w:val="20"/>
              </w:rPr>
              <w:t>2,55</w:t>
            </w:r>
          </w:p>
        </w:tc>
      </w:tr>
      <w:tr w:rsidR="000D1073" w:rsidRPr="000D1073" w14:paraId="2DB4AD1E"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7868FCDE" w14:textId="77777777" w:rsidR="000D1073" w:rsidRPr="000D1073" w:rsidRDefault="000D1073" w:rsidP="000D1073">
            <w:pPr>
              <w:jc w:val="center"/>
              <w:rPr>
                <w:color w:val="000000"/>
                <w:sz w:val="20"/>
                <w:szCs w:val="20"/>
              </w:rPr>
            </w:pPr>
            <w:r w:rsidRPr="000D1073">
              <w:rPr>
                <w:color w:val="000000"/>
                <w:sz w:val="20"/>
                <w:szCs w:val="20"/>
              </w:rPr>
              <w:t>Микрорайон 7А</w:t>
            </w:r>
          </w:p>
        </w:tc>
        <w:tc>
          <w:tcPr>
            <w:tcW w:w="161" w:type="pct"/>
            <w:tcBorders>
              <w:top w:val="nil"/>
              <w:left w:val="nil"/>
              <w:bottom w:val="single" w:sz="4" w:space="0" w:color="auto"/>
              <w:right w:val="single" w:sz="4" w:space="0" w:color="auto"/>
            </w:tcBorders>
            <w:shd w:val="clear" w:color="auto" w:fill="auto"/>
            <w:vAlign w:val="center"/>
            <w:hideMark/>
          </w:tcPr>
          <w:p w14:paraId="6EB9CB9A" w14:textId="77777777" w:rsidR="000D1073" w:rsidRPr="000D1073" w:rsidRDefault="000D1073" w:rsidP="000D1073">
            <w:pPr>
              <w:jc w:val="center"/>
              <w:rPr>
                <w:color w:val="000000"/>
                <w:sz w:val="20"/>
                <w:szCs w:val="20"/>
              </w:rPr>
            </w:pPr>
            <w:r w:rsidRPr="000D1073">
              <w:rPr>
                <w:color w:val="000000"/>
                <w:sz w:val="20"/>
                <w:szCs w:val="20"/>
              </w:rPr>
              <w:t>0,00</w:t>
            </w:r>
          </w:p>
        </w:tc>
        <w:tc>
          <w:tcPr>
            <w:tcW w:w="166" w:type="pct"/>
            <w:tcBorders>
              <w:top w:val="nil"/>
              <w:left w:val="nil"/>
              <w:bottom w:val="single" w:sz="4" w:space="0" w:color="auto"/>
              <w:right w:val="single" w:sz="4" w:space="0" w:color="auto"/>
            </w:tcBorders>
            <w:shd w:val="clear" w:color="auto" w:fill="auto"/>
            <w:vAlign w:val="center"/>
            <w:hideMark/>
          </w:tcPr>
          <w:p w14:paraId="68C4D5FE" w14:textId="77777777" w:rsidR="000D1073" w:rsidRPr="000D1073" w:rsidRDefault="000D1073" w:rsidP="000D1073">
            <w:pPr>
              <w:jc w:val="center"/>
              <w:rPr>
                <w:color w:val="000000"/>
                <w:sz w:val="20"/>
                <w:szCs w:val="20"/>
              </w:rPr>
            </w:pPr>
            <w:r w:rsidRPr="000D1073">
              <w:rPr>
                <w:color w:val="000000"/>
                <w:sz w:val="20"/>
                <w:szCs w:val="20"/>
              </w:rPr>
              <w:t>-0,02</w:t>
            </w:r>
          </w:p>
        </w:tc>
        <w:tc>
          <w:tcPr>
            <w:tcW w:w="192" w:type="pct"/>
            <w:tcBorders>
              <w:top w:val="nil"/>
              <w:left w:val="nil"/>
              <w:bottom w:val="single" w:sz="4" w:space="0" w:color="auto"/>
              <w:right w:val="single" w:sz="4" w:space="0" w:color="auto"/>
            </w:tcBorders>
            <w:shd w:val="clear" w:color="auto" w:fill="auto"/>
            <w:vAlign w:val="center"/>
            <w:hideMark/>
          </w:tcPr>
          <w:p w14:paraId="625265A3" w14:textId="77777777" w:rsidR="000D1073" w:rsidRPr="000D1073" w:rsidRDefault="000D1073" w:rsidP="000D1073">
            <w:pPr>
              <w:jc w:val="center"/>
              <w:rPr>
                <w:color w:val="000000"/>
                <w:sz w:val="20"/>
                <w:szCs w:val="20"/>
              </w:rPr>
            </w:pPr>
            <w:r w:rsidRPr="000D1073">
              <w:rPr>
                <w:color w:val="000000"/>
                <w:sz w:val="20"/>
                <w:szCs w:val="20"/>
              </w:rPr>
              <w:t>-0,04</w:t>
            </w:r>
          </w:p>
        </w:tc>
        <w:tc>
          <w:tcPr>
            <w:tcW w:w="175" w:type="pct"/>
            <w:tcBorders>
              <w:top w:val="nil"/>
              <w:left w:val="nil"/>
              <w:bottom w:val="single" w:sz="4" w:space="0" w:color="auto"/>
              <w:right w:val="single" w:sz="4" w:space="0" w:color="auto"/>
            </w:tcBorders>
            <w:shd w:val="clear" w:color="auto" w:fill="auto"/>
            <w:vAlign w:val="center"/>
            <w:hideMark/>
          </w:tcPr>
          <w:p w14:paraId="0E11FB6E" w14:textId="77777777" w:rsidR="000D1073" w:rsidRPr="000D1073" w:rsidRDefault="000D1073" w:rsidP="000D1073">
            <w:pPr>
              <w:jc w:val="center"/>
              <w:rPr>
                <w:color w:val="000000"/>
                <w:sz w:val="20"/>
                <w:szCs w:val="20"/>
              </w:rPr>
            </w:pPr>
            <w:r w:rsidRPr="000D1073">
              <w:rPr>
                <w:color w:val="000000"/>
                <w:sz w:val="20"/>
                <w:szCs w:val="20"/>
              </w:rPr>
              <w:t>0,06</w:t>
            </w:r>
          </w:p>
        </w:tc>
        <w:tc>
          <w:tcPr>
            <w:tcW w:w="192" w:type="pct"/>
            <w:tcBorders>
              <w:top w:val="nil"/>
              <w:left w:val="nil"/>
              <w:bottom w:val="single" w:sz="4" w:space="0" w:color="auto"/>
              <w:right w:val="single" w:sz="4" w:space="0" w:color="auto"/>
            </w:tcBorders>
            <w:shd w:val="clear" w:color="auto" w:fill="auto"/>
            <w:vAlign w:val="center"/>
            <w:hideMark/>
          </w:tcPr>
          <w:p w14:paraId="62E75CF0" w14:textId="77777777" w:rsidR="000D1073" w:rsidRPr="000D1073" w:rsidRDefault="000D1073" w:rsidP="000D1073">
            <w:pPr>
              <w:jc w:val="center"/>
              <w:rPr>
                <w:color w:val="000000"/>
                <w:sz w:val="20"/>
                <w:szCs w:val="20"/>
              </w:rPr>
            </w:pPr>
            <w:r w:rsidRPr="000D1073">
              <w:rPr>
                <w:color w:val="000000"/>
                <w:sz w:val="20"/>
                <w:szCs w:val="20"/>
              </w:rPr>
              <w:t>-0,03</w:t>
            </w:r>
          </w:p>
        </w:tc>
        <w:tc>
          <w:tcPr>
            <w:tcW w:w="192" w:type="pct"/>
            <w:tcBorders>
              <w:top w:val="nil"/>
              <w:left w:val="nil"/>
              <w:bottom w:val="single" w:sz="4" w:space="0" w:color="auto"/>
              <w:right w:val="single" w:sz="4" w:space="0" w:color="auto"/>
            </w:tcBorders>
            <w:shd w:val="clear" w:color="auto" w:fill="auto"/>
            <w:vAlign w:val="center"/>
            <w:hideMark/>
          </w:tcPr>
          <w:p w14:paraId="60E542F2" w14:textId="77777777" w:rsidR="000D1073" w:rsidRPr="000D1073" w:rsidRDefault="000D1073" w:rsidP="000D1073">
            <w:pPr>
              <w:jc w:val="center"/>
              <w:rPr>
                <w:color w:val="000000"/>
                <w:sz w:val="20"/>
                <w:szCs w:val="20"/>
              </w:rPr>
            </w:pPr>
            <w:r w:rsidRPr="000D1073">
              <w:rPr>
                <w:color w:val="000000"/>
                <w:sz w:val="20"/>
                <w:szCs w:val="20"/>
              </w:rPr>
              <w:t>-0,03</w:t>
            </w:r>
          </w:p>
        </w:tc>
        <w:tc>
          <w:tcPr>
            <w:tcW w:w="192" w:type="pct"/>
            <w:tcBorders>
              <w:top w:val="nil"/>
              <w:left w:val="nil"/>
              <w:bottom w:val="single" w:sz="4" w:space="0" w:color="auto"/>
              <w:right w:val="single" w:sz="4" w:space="0" w:color="auto"/>
            </w:tcBorders>
            <w:shd w:val="clear" w:color="auto" w:fill="auto"/>
            <w:vAlign w:val="center"/>
            <w:hideMark/>
          </w:tcPr>
          <w:p w14:paraId="56461CFF" w14:textId="77777777" w:rsidR="000D1073" w:rsidRPr="000D1073" w:rsidRDefault="000D1073" w:rsidP="000D1073">
            <w:pPr>
              <w:jc w:val="center"/>
              <w:rPr>
                <w:color w:val="000000"/>
                <w:sz w:val="20"/>
                <w:szCs w:val="20"/>
              </w:rPr>
            </w:pPr>
            <w:r w:rsidRPr="000D1073">
              <w:rPr>
                <w:color w:val="000000"/>
                <w:sz w:val="20"/>
                <w:szCs w:val="20"/>
              </w:rPr>
              <w:t>-0,03</w:t>
            </w:r>
          </w:p>
        </w:tc>
        <w:tc>
          <w:tcPr>
            <w:tcW w:w="192" w:type="pct"/>
            <w:tcBorders>
              <w:top w:val="nil"/>
              <w:left w:val="nil"/>
              <w:bottom w:val="single" w:sz="4" w:space="0" w:color="auto"/>
              <w:right w:val="single" w:sz="4" w:space="0" w:color="auto"/>
            </w:tcBorders>
            <w:shd w:val="clear" w:color="auto" w:fill="auto"/>
            <w:vAlign w:val="center"/>
            <w:hideMark/>
          </w:tcPr>
          <w:p w14:paraId="5AD34FBB" w14:textId="77777777" w:rsidR="000D1073" w:rsidRPr="000D1073" w:rsidRDefault="000D1073" w:rsidP="000D1073">
            <w:pPr>
              <w:jc w:val="center"/>
              <w:rPr>
                <w:color w:val="000000"/>
                <w:sz w:val="20"/>
                <w:szCs w:val="20"/>
              </w:rPr>
            </w:pPr>
            <w:r w:rsidRPr="000D1073">
              <w:rPr>
                <w:color w:val="000000"/>
                <w:sz w:val="20"/>
                <w:szCs w:val="20"/>
              </w:rPr>
              <w:t>-0,03</w:t>
            </w:r>
          </w:p>
        </w:tc>
        <w:tc>
          <w:tcPr>
            <w:tcW w:w="192" w:type="pct"/>
            <w:tcBorders>
              <w:top w:val="nil"/>
              <w:left w:val="nil"/>
              <w:bottom w:val="single" w:sz="4" w:space="0" w:color="auto"/>
              <w:right w:val="single" w:sz="4" w:space="0" w:color="auto"/>
            </w:tcBorders>
            <w:shd w:val="clear" w:color="auto" w:fill="auto"/>
            <w:vAlign w:val="center"/>
            <w:hideMark/>
          </w:tcPr>
          <w:p w14:paraId="77A6A4C1" w14:textId="77777777" w:rsidR="000D1073" w:rsidRPr="000D1073" w:rsidRDefault="000D1073" w:rsidP="000D1073">
            <w:pPr>
              <w:jc w:val="center"/>
              <w:rPr>
                <w:color w:val="000000"/>
                <w:sz w:val="20"/>
                <w:szCs w:val="20"/>
              </w:rPr>
            </w:pPr>
            <w:r w:rsidRPr="000D1073">
              <w:rPr>
                <w:color w:val="000000"/>
                <w:sz w:val="20"/>
                <w:szCs w:val="20"/>
              </w:rPr>
              <w:t>-0,03</w:t>
            </w:r>
          </w:p>
        </w:tc>
        <w:tc>
          <w:tcPr>
            <w:tcW w:w="192" w:type="pct"/>
            <w:tcBorders>
              <w:top w:val="nil"/>
              <w:left w:val="nil"/>
              <w:bottom w:val="single" w:sz="4" w:space="0" w:color="auto"/>
              <w:right w:val="single" w:sz="4" w:space="0" w:color="auto"/>
            </w:tcBorders>
            <w:shd w:val="clear" w:color="auto" w:fill="auto"/>
            <w:vAlign w:val="center"/>
            <w:hideMark/>
          </w:tcPr>
          <w:p w14:paraId="4F0B6890" w14:textId="77777777" w:rsidR="000D1073" w:rsidRPr="000D1073" w:rsidRDefault="000D1073" w:rsidP="000D1073">
            <w:pPr>
              <w:jc w:val="center"/>
              <w:rPr>
                <w:color w:val="000000"/>
                <w:sz w:val="20"/>
                <w:szCs w:val="20"/>
              </w:rPr>
            </w:pPr>
            <w:r w:rsidRPr="000D1073">
              <w:rPr>
                <w:color w:val="000000"/>
                <w:sz w:val="20"/>
                <w:szCs w:val="20"/>
              </w:rPr>
              <w:t>-0,03</w:t>
            </w:r>
          </w:p>
        </w:tc>
        <w:tc>
          <w:tcPr>
            <w:tcW w:w="192" w:type="pct"/>
            <w:tcBorders>
              <w:top w:val="nil"/>
              <w:left w:val="nil"/>
              <w:bottom w:val="single" w:sz="4" w:space="0" w:color="auto"/>
              <w:right w:val="single" w:sz="4" w:space="0" w:color="auto"/>
            </w:tcBorders>
            <w:shd w:val="clear" w:color="auto" w:fill="auto"/>
            <w:vAlign w:val="center"/>
            <w:hideMark/>
          </w:tcPr>
          <w:p w14:paraId="03B73E3F" w14:textId="77777777" w:rsidR="000D1073" w:rsidRPr="000D1073" w:rsidRDefault="000D1073" w:rsidP="000D1073">
            <w:pPr>
              <w:jc w:val="center"/>
              <w:rPr>
                <w:color w:val="000000"/>
                <w:sz w:val="20"/>
                <w:szCs w:val="20"/>
              </w:rPr>
            </w:pPr>
            <w:r w:rsidRPr="000D1073">
              <w:rPr>
                <w:color w:val="000000"/>
                <w:sz w:val="20"/>
                <w:szCs w:val="20"/>
              </w:rPr>
              <w:t>-0,03</w:t>
            </w:r>
          </w:p>
        </w:tc>
        <w:tc>
          <w:tcPr>
            <w:tcW w:w="192" w:type="pct"/>
            <w:tcBorders>
              <w:top w:val="nil"/>
              <w:left w:val="nil"/>
              <w:bottom w:val="single" w:sz="4" w:space="0" w:color="auto"/>
              <w:right w:val="single" w:sz="4" w:space="0" w:color="auto"/>
            </w:tcBorders>
            <w:shd w:val="clear" w:color="auto" w:fill="auto"/>
            <w:vAlign w:val="center"/>
            <w:hideMark/>
          </w:tcPr>
          <w:p w14:paraId="27DBB9E0" w14:textId="77777777" w:rsidR="000D1073" w:rsidRPr="000D1073" w:rsidRDefault="000D1073" w:rsidP="000D1073">
            <w:pPr>
              <w:jc w:val="center"/>
              <w:rPr>
                <w:color w:val="000000"/>
                <w:sz w:val="20"/>
                <w:szCs w:val="20"/>
              </w:rPr>
            </w:pPr>
            <w:r w:rsidRPr="000D1073">
              <w:rPr>
                <w:color w:val="000000"/>
                <w:sz w:val="20"/>
                <w:szCs w:val="20"/>
              </w:rPr>
              <w:t>-0,03</w:t>
            </w:r>
          </w:p>
        </w:tc>
        <w:tc>
          <w:tcPr>
            <w:tcW w:w="192" w:type="pct"/>
            <w:tcBorders>
              <w:top w:val="nil"/>
              <w:left w:val="nil"/>
              <w:bottom w:val="single" w:sz="4" w:space="0" w:color="auto"/>
              <w:right w:val="single" w:sz="4" w:space="0" w:color="auto"/>
            </w:tcBorders>
            <w:shd w:val="clear" w:color="auto" w:fill="auto"/>
            <w:vAlign w:val="center"/>
            <w:hideMark/>
          </w:tcPr>
          <w:p w14:paraId="337688B0" w14:textId="77777777" w:rsidR="000D1073" w:rsidRPr="000D1073" w:rsidRDefault="000D1073" w:rsidP="000D1073">
            <w:pPr>
              <w:jc w:val="center"/>
              <w:rPr>
                <w:color w:val="000000"/>
                <w:sz w:val="20"/>
                <w:szCs w:val="20"/>
              </w:rPr>
            </w:pPr>
            <w:r w:rsidRPr="000D1073">
              <w:rPr>
                <w:color w:val="000000"/>
                <w:sz w:val="20"/>
                <w:szCs w:val="20"/>
              </w:rPr>
              <w:t>-0,03</w:t>
            </w:r>
          </w:p>
        </w:tc>
        <w:tc>
          <w:tcPr>
            <w:tcW w:w="192" w:type="pct"/>
            <w:tcBorders>
              <w:top w:val="nil"/>
              <w:left w:val="nil"/>
              <w:bottom w:val="single" w:sz="4" w:space="0" w:color="auto"/>
              <w:right w:val="single" w:sz="4" w:space="0" w:color="auto"/>
            </w:tcBorders>
            <w:shd w:val="clear" w:color="auto" w:fill="auto"/>
            <w:vAlign w:val="center"/>
            <w:hideMark/>
          </w:tcPr>
          <w:p w14:paraId="65669842" w14:textId="77777777" w:rsidR="000D1073" w:rsidRPr="000D1073" w:rsidRDefault="000D1073" w:rsidP="000D1073">
            <w:pPr>
              <w:jc w:val="center"/>
              <w:rPr>
                <w:color w:val="000000"/>
                <w:sz w:val="20"/>
                <w:szCs w:val="20"/>
              </w:rPr>
            </w:pPr>
            <w:r w:rsidRPr="000D1073">
              <w:rPr>
                <w:color w:val="000000"/>
                <w:sz w:val="20"/>
                <w:szCs w:val="20"/>
              </w:rPr>
              <w:t>-0,03</w:t>
            </w:r>
          </w:p>
        </w:tc>
        <w:tc>
          <w:tcPr>
            <w:tcW w:w="192" w:type="pct"/>
            <w:tcBorders>
              <w:top w:val="nil"/>
              <w:left w:val="nil"/>
              <w:bottom w:val="single" w:sz="4" w:space="0" w:color="auto"/>
              <w:right w:val="single" w:sz="4" w:space="0" w:color="auto"/>
            </w:tcBorders>
            <w:shd w:val="clear" w:color="auto" w:fill="auto"/>
            <w:vAlign w:val="center"/>
            <w:hideMark/>
          </w:tcPr>
          <w:p w14:paraId="2BEC1164" w14:textId="77777777" w:rsidR="000D1073" w:rsidRPr="000D1073" w:rsidRDefault="000D1073" w:rsidP="000D1073">
            <w:pPr>
              <w:jc w:val="center"/>
              <w:rPr>
                <w:color w:val="000000"/>
                <w:sz w:val="20"/>
                <w:szCs w:val="20"/>
              </w:rPr>
            </w:pPr>
            <w:r w:rsidRPr="000D1073">
              <w:rPr>
                <w:color w:val="000000"/>
                <w:sz w:val="20"/>
                <w:szCs w:val="20"/>
              </w:rPr>
              <w:t>-0,03</w:t>
            </w:r>
          </w:p>
        </w:tc>
        <w:tc>
          <w:tcPr>
            <w:tcW w:w="201" w:type="pct"/>
            <w:tcBorders>
              <w:top w:val="nil"/>
              <w:left w:val="nil"/>
              <w:bottom w:val="single" w:sz="4" w:space="0" w:color="auto"/>
              <w:right w:val="single" w:sz="4" w:space="0" w:color="auto"/>
            </w:tcBorders>
            <w:shd w:val="clear" w:color="auto" w:fill="auto"/>
            <w:vAlign w:val="center"/>
            <w:hideMark/>
          </w:tcPr>
          <w:p w14:paraId="1A63F502" w14:textId="77777777" w:rsidR="000D1073" w:rsidRPr="000D1073" w:rsidRDefault="000D1073" w:rsidP="000D1073">
            <w:pPr>
              <w:jc w:val="center"/>
              <w:rPr>
                <w:color w:val="000000"/>
                <w:sz w:val="20"/>
                <w:szCs w:val="20"/>
              </w:rPr>
            </w:pPr>
            <w:r w:rsidRPr="000D1073">
              <w:rPr>
                <w:color w:val="000000"/>
                <w:sz w:val="20"/>
                <w:szCs w:val="20"/>
              </w:rPr>
              <w:t>-0,03</w:t>
            </w:r>
          </w:p>
        </w:tc>
        <w:tc>
          <w:tcPr>
            <w:tcW w:w="201" w:type="pct"/>
            <w:tcBorders>
              <w:top w:val="nil"/>
              <w:left w:val="nil"/>
              <w:bottom w:val="single" w:sz="4" w:space="0" w:color="auto"/>
              <w:right w:val="single" w:sz="4" w:space="0" w:color="auto"/>
            </w:tcBorders>
            <w:shd w:val="clear" w:color="auto" w:fill="auto"/>
            <w:vAlign w:val="center"/>
            <w:hideMark/>
          </w:tcPr>
          <w:p w14:paraId="07BB12BD" w14:textId="77777777" w:rsidR="000D1073" w:rsidRPr="000D1073" w:rsidRDefault="000D1073" w:rsidP="000D1073">
            <w:pPr>
              <w:jc w:val="center"/>
              <w:rPr>
                <w:color w:val="000000"/>
                <w:sz w:val="20"/>
                <w:szCs w:val="20"/>
              </w:rPr>
            </w:pPr>
            <w:r w:rsidRPr="000D1073">
              <w:rPr>
                <w:color w:val="000000"/>
                <w:sz w:val="20"/>
                <w:szCs w:val="20"/>
              </w:rPr>
              <w:t>-0,03</w:t>
            </w:r>
          </w:p>
        </w:tc>
        <w:tc>
          <w:tcPr>
            <w:tcW w:w="201" w:type="pct"/>
            <w:tcBorders>
              <w:top w:val="nil"/>
              <w:left w:val="nil"/>
              <w:bottom w:val="single" w:sz="4" w:space="0" w:color="auto"/>
              <w:right w:val="single" w:sz="4" w:space="0" w:color="auto"/>
            </w:tcBorders>
            <w:shd w:val="clear" w:color="auto" w:fill="auto"/>
            <w:vAlign w:val="center"/>
            <w:hideMark/>
          </w:tcPr>
          <w:p w14:paraId="2ECA9B4D" w14:textId="77777777" w:rsidR="000D1073" w:rsidRPr="000D1073" w:rsidRDefault="000D1073" w:rsidP="000D1073">
            <w:pPr>
              <w:jc w:val="center"/>
              <w:rPr>
                <w:color w:val="000000"/>
                <w:sz w:val="20"/>
                <w:szCs w:val="20"/>
              </w:rPr>
            </w:pPr>
            <w:r w:rsidRPr="000D1073">
              <w:rPr>
                <w:color w:val="000000"/>
                <w:sz w:val="20"/>
                <w:szCs w:val="20"/>
              </w:rPr>
              <w:t>-0,03</w:t>
            </w:r>
          </w:p>
        </w:tc>
      </w:tr>
      <w:tr w:rsidR="000D1073" w:rsidRPr="000D1073" w14:paraId="0D04E1FC"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07623111" w14:textId="77777777" w:rsidR="000D1073" w:rsidRPr="000D1073" w:rsidRDefault="000D1073" w:rsidP="000D1073">
            <w:pPr>
              <w:jc w:val="center"/>
              <w:rPr>
                <w:color w:val="000000"/>
                <w:sz w:val="20"/>
                <w:szCs w:val="20"/>
              </w:rPr>
            </w:pPr>
            <w:r w:rsidRPr="000D1073">
              <w:rPr>
                <w:color w:val="000000"/>
                <w:sz w:val="20"/>
                <w:szCs w:val="20"/>
              </w:rPr>
              <w:t>Микрорайон 8.</w:t>
            </w:r>
          </w:p>
        </w:tc>
        <w:tc>
          <w:tcPr>
            <w:tcW w:w="161" w:type="pct"/>
            <w:tcBorders>
              <w:top w:val="nil"/>
              <w:left w:val="nil"/>
              <w:bottom w:val="single" w:sz="4" w:space="0" w:color="auto"/>
              <w:right w:val="single" w:sz="4" w:space="0" w:color="auto"/>
            </w:tcBorders>
            <w:shd w:val="clear" w:color="auto" w:fill="auto"/>
            <w:vAlign w:val="center"/>
            <w:hideMark/>
          </w:tcPr>
          <w:p w14:paraId="5D01127F" w14:textId="77777777" w:rsidR="000D1073" w:rsidRPr="000D1073" w:rsidRDefault="000D1073" w:rsidP="000D1073">
            <w:pPr>
              <w:jc w:val="center"/>
              <w:rPr>
                <w:color w:val="000000"/>
                <w:sz w:val="20"/>
                <w:szCs w:val="20"/>
              </w:rPr>
            </w:pPr>
            <w:r w:rsidRPr="000D1073">
              <w:rPr>
                <w:color w:val="000000"/>
                <w:sz w:val="20"/>
                <w:szCs w:val="20"/>
              </w:rPr>
              <w:t>0,07</w:t>
            </w:r>
          </w:p>
        </w:tc>
        <w:tc>
          <w:tcPr>
            <w:tcW w:w="166" w:type="pct"/>
            <w:tcBorders>
              <w:top w:val="nil"/>
              <w:left w:val="nil"/>
              <w:bottom w:val="single" w:sz="4" w:space="0" w:color="auto"/>
              <w:right w:val="single" w:sz="4" w:space="0" w:color="auto"/>
            </w:tcBorders>
            <w:shd w:val="clear" w:color="auto" w:fill="auto"/>
            <w:vAlign w:val="center"/>
            <w:hideMark/>
          </w:tcPr>
          <w:p w14:paraId="0D2F6A41" w14:textId="77777777" w:rsidR="000D1073" w:rsidRPr="000D1073" w:rsidRDefault="000D1073" w:rsidP="000D1073">
            <w:pPr>
              <w:jc w:val="center"/>
              <w:rPr>
                <w:color w:val="000000"/>
                <w:sz w:val="20"/>
                <w:szCs w:val="20"/>
              </w:rPr>
            </w:pPr>
            <w:r w:rsidRPr="000D1073">
              <w:rPr>
                <w:color w:val="000000"/>
                <w:sz w:val="20"/>
                <w:szCs w:val="20"/>
              </w:rPr>
              <w:t>-0,36</w:t>
            </w:r>
          </w:p>
        </w:tc>
        <w:tc>
          <w:tcPr>
            <w:tcW w:w="192" w:type="pct"/>
            <w:tcBorders>
              <w:top w:val="nil"/>
              <w:left w:val="nil"/>
              <w:bottom w:val="single" w:sz="4" w:space="0" w:color="auto"/>
              <w:right w:val="single" w:sz="4" w:space="0" w:color="auto"/>
            </w:tcBorders>
            <w:shd w:val="clear" w:color="auto" w:fill="auto"/>
            <w:vAlign w:val="center"/>
            <w:hideMark/>
          </w:tcPr>
          <w:p w14:paraId="6F0C0A77" w14:textId="77777777" w:rsidR="000D1073" w:rsidRPr="000D1073" w:rsidRDefault="000D1073" w:rsidP="000D1073">
            <w:pPr>
              <w:jc w:val="center"/>
              <w:rPr>
                <w:color w:val="000000"/>
                <w:sz w:val="20"/>
                <w:szCs w:val="20"/>
              </w:rPr>
            </w:pPr>
            <w:r w:rsidRPr="000D1073">
              <w:rPr>
                <w:color w:val="000000"/>
                <w:sz w:val="20"/>
                <w:szCs w:val="20"/>
              </w:rPr>
              <w:t>-0,83</w:t>
            </w:r>
          </w:p>
        </w:tc>
        <w:tc>
          <w:tcPr>
            <w:tcW w:w="175" w:type="pct"/>
            <w:tcBorders>
              <w:top w:val="nil"/>
              <w:left w:val="nil"/>
              <w:bottom w:val="single" w:sz="4" w:space="0" w:color="auto"/>
              <w:right w:val="single" w:sz="4" w:space="0" w:color="auto"/>
            </w:tcBorders>
            <w:shd w:val="clear" w:color="auto" w:fill="auto"/>
            <w:vAlign w:val="center"/>
            <w:hideMark/>
          </w:tcPr>
          <w:p w14:paraId="3BFA62AE" w14:textId="77777777" w:rsidR="000D1073" w:rsidRPr="000D1073" w:rsidRDefault="000D1073" w:rsidP="000D1073">
            <w:pPr>
              <w:jc w:val="center"/>
              <w:rPr>
                <w:color w:val="000000"/>
                <w:sz w:val="20"/>
                <w:szCs w:val="20"/>
              </w:rPr>
            </w:pPr>
            <w:r w:rsidRPr="000D1073">
              <w:rPr>
                <w:color w:val="000000"/>
                <w:sz w:val="20"/>
                <w:szCs w:val="20"/>
              </w:rPr>
              <w:t>1,19</w:t>
            </w:r>
          </w:p>
        </w:tc>
        <w:tc>
          <w:tcPr>
            <w:tcW w:w="192" w:type="pct"/>
            <w:tcBorders>
              <w:top w:val="nil"/>
              <w:left w:val="nil"/>
              <w:bottom w:val="single" w:sz="4" w:space="0" w:color="auto"/>
              <w:right w:val="single" w:sz="4" w:space="0" w:color="auto"/>
            </w:tcBorders>
            <w:shd w:val="clear" w:color="auto" w:fill="auto"/>
            <w:vAlign w:val="center"/>
            <w:hideMark/>
          </w:tcPr>
          <w:p w14:paraId="0FA872F9" w14:textId="77777777" w:rsidR="000D1073" w:rsidRPr="000D1073" w:rsidRDefault="000D1073" w:rsidP="000D1073">
            <w:pPr>
              <w:jc w:val="center"/>
              <w:rPr>
                <w:color w:val="000000"/>
                <w:sz w:val="20"/>
                <w:szCs w:val="20"/>
              </w:rPr>
            </w:pPr>
            <w:r w:rsidRPr="000D1073">
              <w:rPr>
                <w:color w:val="000000"/>
                <w:sz w:val="20"/>
                <w:szCs w:val="20"/>
              </w:rPr>
              <w:t>-0,63</w:t>
            </w:r>
          </w:p>
        </w:tc>
        <w:tc>
          <w:tcPr>
            <w:tcW w:w="192" w:type="pct"/>
            <w:tcBorders>
              <w:top w:val="nil"/>
              <w:left w:val="nil"/>
              <w:bottom w:val="single" w:sz="4" w:space="0" w:color="auto"/>
              <w:right w:val="single" w:sz="4" w:space="0" w:color="auto"/>
            </w:tcBorders>
            <w:shd w:val="clear" w:color="auto" w:fill="auto"/>
            <w:vAlign w:val="center"/>
            <w:hideMark/>
          </w:tcPr>
          <w:p w14:paraId="4C4F720E" w14:textId="77777777" w:rsidR="000D1073" w:rsidRPr="000D1073" w:rsidRDefault="000D1073" w:rsidP="000D1073">
            <w:pPr>
              <w:jc w:val="center"/>
              <w:rPr>
                <w:color w:val="000000"/>
                <w:sz w:val="20"/>
                <w:szCs w:val="20"/>
              </w:rPr>
            </w:pPr>
            <w:r w:rsidRPr="000D1073">
              <w:rPr>
                <w:color w:val="000000"/>
                <w:sz w:val="20"/>
                <w:szCs w:val="20"/>
              </w:rPr>
              <w:t>-0,63</w:t>
            </w:r>
          </w:p>
        </w:tc>
        <w:tc>
          <w:tcPr>
            <w:tcW w:w="192" w:type="pct"/>
            <w:tcBorders>
              <w:top w:val="nil"/>
              <w:left w:val="nil"/>
              <w:bottom w:val="single" w:sz="4" w:space="0" w:color="auto"/>
              <w:right w:val="single" w:sz="4" w:space="0" w:color="auto"/>
            </w:tcBorders>
            <w:shd w:val="clear" w:color="auto" w:fill="auto"/>
            <w:vAlign w:val="center"/>
            <w:hideMark/>
          </w:tcPr>
          <w:p w14:paraId="1ED75463" w14:textId="77777777" w:rsidR="000D1073" w:rsidRPr="000D1073" w:rsidRDefault="000D1073" w:rsidP="000D1073">
            <w:pPr>
              <w:jc w:val="center"/>
              <w:rPr>
                <w:color w:val="000000"/>
                <w:sz w:val="20"/>
                <w:szCs w:val="20"/>
              </w:rPr>
            </w:pPr>
            <w:r w:rsidRPr="000D1073">
              <w:rPr>
                <w:color w:val="000000"/>
                <w:sz w:val="20"/>
                <w:szCs w:val="20"/>
              </w:rPr>
              <w:t>-0,63</w:t>
            </w:r>
          </w:p>
        </w:tc>
        <w:tc>
          <w:tcPr>
            <w:tcW w:w="192" w:type="pct"/>
            <w:tcBorders>
              <w:top w:val="nil"/>
              <w:left w:val="nil"/>
              <w:bottom w:val="single" w:sz="4" w:space="0" w:color="auto"/>
              <w:right w:val="single" w:sz="4" w:space="0" w:color="auto"/>
            </w:tcBorders>
            <w:shd w:val="clear" w:color="auto" w:fill="auto"/>
            <w:vAlign w:val="center"/>
            <w:hideMark/>
          </w:tcPr>
          <w:p w14:paraId="45CD1083" w14:textId="77777777" w:rsidR="000D1073" w:rsidRPr="000D1073" w:rsidRDefault="000D1073" w:rsidP="000D1073">
            <w:pPr>
              <w:jc w:val="center"/>
              <w:rPr>
                <w:color w:val="000000"/>
                <w:sz w:val="20"/>
                <w:szCs w:val="20"/>
              </w:rPr>
            </w:pPr>
            <w:r w:rsidRPr="000D1073">
              <w:rPr>
                <w:color w:val="000000"/>
                <w:sz w:val="20"/>
                <w:szCs w:val="20"/>
              </w:rPr>
              <w:t>-0,63</w:t>
            </w:r>
          </w:p>
        </w:tc>
        <w:tc>
          <w:tcPr>
            <w:tcW w:w="192" w:type="pct"/>
            <w:tcBorders>
              <w:top w:val="nil"/>
              <w:left w:val="nil"/>
              <w:bottom w:val="single" w:sz="4" w:space="0" w:color="auto"/>
              <w:right w:val="single" w:sz="4" w:space="0" w:color="auto"/>
            </w:tcBorders>
            <w:shd w:val="clear" w:color="auto" w:fill="auto"/>
            <w:vAlign w:val="center"/>
            <w:hideMark/>
          </w:tcPr>
          <w:p w14:paraId="66FF546B" w14:textId="77777777" w:rsidR="000D1073" w:rsidRPr="000D1073" w:rsidRDefault="000D1073" w:rsidP="000D1073">
            <w:pPr>
              <w:jc w:val="center"/>
              <w:rPr>
                <w:color w:val="000000"/>
                <w:sz w:val="20"/>
                <w:szCs w:val="20"/>
              </w:rPr>
            </w:pPr>
            <w:r w:rsidRPr="000D1073">
              <w:rPr>
                <w:color w:val="000000"/>
                <w:sz w:val="20"/>
                <w:szCs w:val="20"/>
              </w:rPr>
              <w:t>-0,63</w:t>
            </w:r>
          </w:p>
        </w:tc>
        <w:tc>
          <w:tcPr>
            <w:tcW w:w="192" w:type="pct"/>
            <w:tcBorders>
              <w:top w:val="nil"/>
              <w:left w:val="nil"/>
              <w:bottom w:val="single" w:sz="4" w:space="0" w:color="auto"/>
              <w:right w:val="single" w:sz="4" w:space="0" w:color="auto"/>
            </w:tcBorders>
            <w:shd w:val="clear" w:color="auto" w:fill="auto"/>
            <w:vAlign w:val="center"/>
            <w:hideMark/>
          </w:tcPr>
          <w:p w14:paraId="6C567D1C" w14:textId="77777777" w:rsidR="000D1073" w:rsidRPr="000D1073" w:rsidRDefault="000D1073" w:rsidP="000D1073">
            <w:pPr>
              <w:jc w:val="center"/>
              <w:rPr>
                <w:color w:val="000000"/>
                <w:sz w:val="20"/>
                <w:szCs w:val="20"/>
              </w:rPr>
            </w:pPr>
            <w:r w:rsidRPr="000D1073">
              <w:rPr>
                <w:color w:val="000000"/>
                <w:sz w:val="20"/>
                <w:szCs w:val="20"/>
              </w:rPr>
              <w:t>-0,63</w:t>
            </w:r>
          </w:p>
        </w:tc>
        <w:tc>
          <w:tcPr>
            <w:tcW w:w="192" w:type="pct"/>
            <w:tcBorders>
              <w:top w:val="nil"/>
              <w:left w:val="nil"/>
              <w:bottom w:val="single" w:sz="4" w:space="0" w:color="auto"/>
              <w:right w:val="single" w:sz="4" w:space="0" w:color="auto"/>
            </w:tcBorders>
            <w:shd w:val="clear" w:color="auto" w:fill="auto"/>
            <w:vAlign w:val="center"/>
            <w:hideMark/>
          </w:tcPr>
          <w:p w14:paraId="4D0A9F1F" w14:textId="77777777" w:rsidR="000D1073" w:rsidRPr="000D1073" w:rsidRDefault="000D1073" w:rsidP="000D1073">
            <w:pPr>
              <w:jc w:val="center"/>
              <w:rPr>
                <w:color w:val="000000"/>
                <w:sz w:val="20"/>
                <w:szCs w:val="20"/>
              </w:rPr>
            </w:pPr>
            <w:r w:rsidRPr="000D1073">
              <w:rPr>
                <w:color w:val="000000"/>
                <w:sz w:val="20"/>
                <w:szCs w:val="20"/>
              </w:rPr>
              <w:t>-0,63</w:t>
            </w:r>
          </w:p>
        </w:tc>
        <w:tc>
          <w:tcPr>
            <w:tcW w:w="192" w:type="pct"/>
            <w:tcBorders>
              <w:top w:val="nil"/>
              <w:left w:val="nil"/>
              <w:bottom w:val="single" w:sz="4" w:space="0" w:color="auto"/>
              <w:right w:val="single" w:sz="4" w:space="0" w:color="auto"/>
            </w:tcBorders>
            <w:shd w:val="clear" w:color="auto" w:fill="auto"/>
            <w:vAlign w:val="center"/>
            <w:hideMark/>
          </w:tcPr>
          <w:p w14:paraId="2B873D28" w14:textId="77777777" w:rsidR="000D1073" w:rsidRPr="000D1073" w:rsidRDefault="000D1073" w:rsidP="000D1073">
            <w:pPr>
              <w:jc w:val="center"/>
              <w:rPr>
                <w:color w:val="000000"/>
                <w:sz w:val="20"/>
                <w:szCs w:val="20"/>
              </w:rPr>
            </w:pPr>
            <w:r w:rsidRPr="000D1073">
              <w:rPr>
                <w:color w:val="000000"/>
                <w:sz w:val="20"/>
                <w:szCs w:val="20"/>
              </w:rPr>
              <w:t>-0,63</w:t>
            </w:r>
          </w:p>
        </w:tc>
        <w:tc>
          <w:tcPr>
            <w:tcW w:w="192" w:type="pct"/>
            <w:tcBorders>
              <w:top w:val="nil"/>
              <w:left w:val="nil"/>
              <w:bottom w:val="single" w:sz="4" w:space="0" w:color="auto"/>
              <w:right w:val="single" w:sz="4" w:space="0" w:color="auto"/>
            </w:tcBorders>
            <w:shd w:val="clear" w:color="auto" w:fill="auto"/>
            <w:vAlign w:val="center"/>
            <w:hideMark/>
          </w:tcPr>
          <w:p w14:paraId="7E41F9A6" w14:textId="77777777" w:rsidR="000D1073" w:rsidRPr="000D1073" w:rsidRDefault="000D1073" w:rsidP="000D1073">
            <w:pPr>
              <w:jc w:val="center"/>
              <w:rPr>
                <w:color w:val="000000"/>
                <w:sz w:val="20"/>
                <w:szCs w:val="20"/>
              </w:rPr>
            </w:pPr>
            <w:r w:rsidRPr="000D1073">
              <w:rPr>
                <w:color w:val="000000"/>
                <w:sz w:val="20"/>
                <w:szCs w:val="20"/>
              </w:rPr>
              <w:t>-0,63</w:t>
            </w:r>
          </w:p>
        </w:tc>
        <w:tc>
          <w:tcPr>
            <w:tcW w:w="192" w:type="pct"/>
            <w:tcBorders>
              <w:top w:val="nil"/>
              <w:left w:val="nil"/>
              <w:bottom w:val="single" w:sz="4" w:space="0" w:color="auto"/>
              <w:right w:val="single" w:sz="4" w:space="0" w:color="auto"/>
            </w:tcBorders>
            <w:shd w:val="clear" w:color="auto" w:fill="auto"/>
            <w:vAlign w:val="center"/>
            <w:hideMark/>
          </w:tcPr>
          <w:p w14:paraId="44135881" w14:textId="77777777" w:rsidR="000D1073" w:rsidRPr="000D1073" w:rsidRDefault="000D1073" w:rsidP="000D1073">
            <w:pPr>
              <w:jc w:val="center"/>
              <w:rPr>
                <w:color w:val="000000"/>
                <w:sz w:val="20"/>
                <w:szCs w:val="20"/>
              </w:rPr>
            </w:pPr>
            <w:r w:rsidRPr="000D1073">
              <w:rPr>
                <w:color w:val="000000"/>
                <w:sz w:val="20"/>
                <w:szCs w:val="20"/>
              </w:rPr>
              <w:t>-0,63</w:t>
            </w:r>
          </w:p>
        </w:tc>
        <w:tc>
          <w:tcPr>
            <w:tcW w:w="192" w:type="pct"/>
            <w:tcBorders>
              <w:top w:val="nil"/>
              <w:left w:val="nil"/>
              <w:bottom w:val="single" w:sz="4" w:space="0" w:color="auto"/>
              <w:right w:val="single" w:sz="4" w:space="0" w:color="auto"/>
            </w:tcBorders>
            <w:shd w:val="clear" w:color="auto" w:fill="auto"/>
            <w:vAlign w:val="center"/>
            <w:hideMark/>
          </w:tcPr>
          <w:p w14:paraId="353728CD" w14:textId="77777777" w:rsidR="000D1073" w:rsidRPr="000D1073" w:rsidRDefault="000D1073" w:rsidP="000D1073">
            <w:pPr>
              <w:jc w:val="center"/>
              <w:rPr>
                <w:color w:val="000000"/>
                <w:sz w:val="20"/>
                <w:szCs w:val="20"/>
              </w:rPr>
            </w:pPr>
            <w:r w:rsidRPr="000D1073">
              <w:rPr>
                <w:color w:val="000000"/>
                <w:sz w:val="20"/>
                <w:szCs w:val="20"/>
              </w:rPr>
              <w:t>-0,63</w:t>
            </w:r>
          </w:p>
        </w:tc>
        <w:tc>
          <w:tcPr>
            <w:tcW w:w="201" w:type="pct"/>
            <w:tcBorders>
              <w:top w:val="nil"/>
              <w:left w:val="nil"/>
              <w:bottom w:val="single" w:sz="4" w:space="0" w:color="auto"/>
              <w:right w:val="single" w:sz="4" w:space="0" w:color="auto"/>
            </w:tcBorders>
            <w:shd w:val="clear" w:color="auto" w:fill="auto"/>
            <w:vAlign w:val="center"/>
            <w:hideMark/>
          </w:tcPr>
          <w:p w14:paraId="20251572" w14:textId="77777777" w:rsidR="000D1073" w:rsidRPr="000D1073" w:rsidRDefault="000D1073" w:rsidP="000D1073">
            <w:pPr>
              <w:jc w:val="center"/>
              <w:rPr>
                <w:color w:val="000000"/>
                <w:sz w:val="20"/>
                <w:szCs w:val="20"/>
              </w:rPr>
            </w:pPr>
            <w:r w:rsidRPr="000D1073">
              <w:rPr>
                <w:color w:val="000000"/>
                <w:sz w:val="20"/>
                <w:szCs w:val="20"/>
              </w:rPr>
              <w:t>-0,63</w:t>
            </w:r>
          </w:p>
        </w:tc>
        <w:tc>
          <w:tcPr>
            <w:tcW w:w="201" w:type="pct"/>
            <w:tcBorders>
              <w:top w:val="nil"/>
              <w:left w:val="nil"/>
              <w:bottom w:val="single" w:sz="4" w:space="0" w:color="auto"/>
              <w:right w:val="single" w:sz="4" w:space="0" w:color="auto"/>
            </w:tcBorders>
            <w:shd w:val="clear" w:color="auto" w:fill="auto"/>
            <w:vAlign w:val="center"/>
            <w:hideMark/>
          </w:tcPr>
          <w:p w14:paraId="49B46924" w14:textId="77777777" w:rsidR="000D1073" w:rsidRPr="000D1073" w:rsidRDefault="000D1073" w:rsidP="000D1073">
            <w:pPr>
              <w:jc w:val="center"/>
              <w:rPr>
                <w:color w:val="000000"/>
                <w:sz w:val="20"/>
                <w:szCs w:val="20"/>
              </w:rPr>
            </w:pPr>
            <w:r w:rsidRPr="000D1073">
              <w:rPr>
                <w:color w:val="000000"/>
                <w:sz w:val="20"/>
                <w:szCs w:val="20"/>
              </w:rPr>
              <w:t>-0,63</w:t>
            </w:r>
          </w:p>
        </w:tc>
        <w:tc>
          <w:tcPr>
            <w:tcW w:w="201" w:type="pct"/>
            <w:tcBorders>
              <w:top w:val="nil"/>
              <w:left w:val="nil"/>
              <w:bottom w:val="single" w:sz="4" w:space="0" w:color="auto"/>
              <w:right w:val="single" w:sz="4" w:space="0" w:color="auto"/>
            </w:tcBorders>
            <w:shd w:val="clear" w:color="auto" w:fill="auto"/>
            <w:vAlign w:val="center"/>
            <w:hideMark/>
          </w:tcPr>
          <w:p w14:paraId="293262CC" w14:textId="77777777" w:rsidR="000D1073" w:rsidRPr="000D1073" w:rsidRDefault="000D1073" w:rsidP="000D1073">
            <w:pPr>
              <w:jc w:val="center"/>
              <w:rPr>
                <w:color w:val="000000"/>
                <w:sz w:val="20"/>
                <w:szCs w:val="20"/>
              </w:rPr>
            </w:pPr>
            <w:r w:rsidRPr="000D1073">
              <w:rPr>
                <w:color w:val="000000"/>
                <w:sz w:val="20"/>
                <w:szCs w:val="20"/>
              </w:rPr>
              <w:t>-0,63</w:t>
            </w:r>
          </w:p>
        </w:tc>
      </w:tr>
      <w:tr w:rsidR="000D1073" w:rsidRPr="000D1073" w14:paraId="76426859"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0F5E4B07" w14:textId="77777777" w:rsidR="000D1073" w:rsidRPr="000D1073" w:rsidRDefault="000D1073" w:rsidP="000D1073">
            <w:pPr>
              <w:jc w:val="center"/>
              <w:rPr>
                <w:color w:val="000000"/>
                <w:sz w:val="20"/>
                <w:szCs w:val="20"/>
              </w:rPr>
            </w:pPr>
            <w:r w:rsidRPr="000D1073">
              <w:rPr>
                <w:color w:val="000000"/>
                <w:sz w:val="20"/>
                <w:szCs w:val="20"/>
              </w:rPr>
              <w:t>Микрорайон 9, 10.</w:t>
            </w:r>
          </w:p>
        </w:tc>
        <w:tc>
          <w:tcPr>
            <w:tcW w:w="161" w:type="pct"/>
            <w:tcBorders>
              <w:top w:val="nil"/>
              <w:left w:val="nil"/>
              <w:bottom w:val="single" w:sz="4" w:space="0" w:color="auto"/>
              <w:right w:val="single" w:sz="4" w:space="0" w:color="auto"/>
            </w:tcBorders>
            <w:shd w:val="clear" w:color="auto" w:fill="auto"/>
            <w:vAlign w:val="center"/>
            <w:hideMark/>
          </w:tcPr>
          <w:p w14:paraId="2F711426" w14:textId="77777777" w:rsidR="000D1073" w:rsidRPr="000D1073" w:rsidRDefault="000D1073" w:rsidP="000D1073">
            <w:pPr>
              <w:jc w:val="center"/>
              <w:rPr>
                <w:color w:val="000000"/>
                <w:sz w:val="20"/>
                <w:szCs w:val="20"/>
              </w:rPr>
            </w:pPr>
            <w:r w:rsidRPr="000D1073">
              <w:rPr>
                <w:color w:val="000000"/>
                <w:sz w:val="20"/>
                <w:szCs w:val="20"/>
              </w:rPr>
              <w:t>0,04</w:t>
            </w:r>
          </w:p>
        </w:tc>
        <w:tc>
          <w:tcPr>
            <w:tcW w:w="166" w:type="pct"/>
            <w:tcBorders>
              <w:top w:val="nil"/>
              <w:left w:val="nil"/>
              <w:bottom w:val="single" w:sz="4" w:space="0" w:color="auto"/>
              <w:right w:val="single" w:sz="4" w:space="0" w:color="auto"/>
            </w:tcBorders>
            <w:shd w:val="clear" w:color="auto" w:fill="auto"/>
            <w:vAlign w:val="center"/>
            <w:hideMark/>
          </w:tcPr>
          <w:p w14:paraId="201ED005" w14:textId="77777777" w:rsidR="000D1073" w:rsidRPr="000D1073" w:rsidRDefault="000D1073" w:rsidP="000D1073">
            <w:pPr>
              <w:jc w:val="center"/>
              <w:rPr>
                <w:color w:val="000000"/>
                <w:sz w:val="20"/>
                <w:szCs w:val="20"/>
              </w:rPr>
            </w:pPr>
            <w:r w:rsidRPr="000D1073">
              <w:rPr>
                <w:color w:val="000000"/>
                <w:sz w:val="20"/>
                <w:szCs w:val="20"/>
              </w:rPr>
              <w:t>-0,20</w:t>
            </w:r>
          </w:p>
        </w:tc>
        <w:tc>
          <w:tcPr>
            <w:tcW w:w="192" w:type="pct"/>
            <w:tcBorders>
              <w:top w:val="nil"/>
              <w:left w:val="nil"/>
              <w:bottom w:val="single" w:sz="4" w:space="0" w:color="auto"/>
              <w:right w:val="single" w:sz="4" w:space="0" w:color="auto"/>
            </w:tcBorders>
            <w:shd w:val="clear" w:color="auto" w:fill="auto"/>
            <w:vAlign w:val="center"/>
            <w:hideMark/>
          </w:tcPr>
          <w:p w14:paraId="591F1DF7" w14:textId="77777777" w:rsidR="000D1073" w:rsidRPr="000D1073" w:rsidRDefault="000D1073" w:rsidP="000D1073">
            <w:pPr>
              <w:jc w:val="center"/>
              <w:rPr>
                <w:color w:val="000000"/>
                <w:sz w:val="20"/>
                <w:szCs w:val="20"/>
              </w:rPr>
            </w:pPr>
            <w:r w:rsidRPr="000D1073">
              <w:rPr>
                <w:color w:val="000000"/>
                <w:sz w:val="20"/>
                <w:szCs w:val="20"/>
              </w:rPr>
              <w:t>-0,46</w:t>
            </w:r>
          </w:p>
        </w:tc>
        <w:tc>
          <w:tcPr>
            <w:tcW w:w="175" w:type="pct"/>
            <w:tcBorders>
              <w:top w:val="nil"/>
              <w:left w:val="nil"/>
              <w:bottom w:val="single" w:sz="4" w:space="0" w:color="auto"/>
              <w:right w:val="single" w:sz="4" w:space="0" w:color="auto"/>
            </w:tcBorders>
            <w:shd w:val="clear" w:color="auto" w:fill="auto"/>
            <w:vAlign w:val="center"/>
            <w:hideMark/>
          </w:tcPr>
          <w:p w14:paraId="19CD77E1" w14:textId="77777777" w:rsidR="000D1073" w:rsidRPr="000D1073" w:rsidRDefault="000D1073" w:rsidP="000D1073">
            <w:pPr>
              <w:jc w:val="center"/>
              <w:rPr>
                <w:color w:val="000000"/>
                <w:sz w:val="20"/>
                <w:szCs w:val="20"/>
              </w:rPr>
            </w:pPr>
            <w:r w:rsidRPr="000D1073">
              <w:rPr>
                <w:color w:val="000000"/>
                <w:sz w:val="20"/>
                <w:szCs w:val="20"/>
              </w:rPr>
              <w:t>0,66</w:t>
            </w:r>
          </w:p>
        </w:tc>
        <w:tc>
          <w:tcPr>
            <w:tcW w:w="192" w:type="pct"/>
            <w:tcBorders>
              <w:top w:val="nil"/>
              <w:left w:val="nil"/>
              <w:bottom w:val="single" w:sz="4" w:space="0" w:color="auto"/>
              <w:right w:val="single" w:sz="4" w:space="0" w:color="auto"/>
            </w:tcBorders>
            <w:shd w:val="clear" w:color="auto" w:fill="auto"/>
            <w:vAlign w:val="center"/>
            <w:hideMark/>
          </w:tcPr>
          <w:p w14:paraId="7A7CC2D5" w14:textId="77777777" w:rsidR="000D1073" w:rsidRPr="000D1073" w:rsidRDefault="000D1073" w:rsidP="000D1073">
            <w:pPr>
              <w:jc w:val="center"/>
              <w:rPr>
                <w:color w:val="000000"/>
                <w:sz w:val="20"/>
                <w:szCs w:val="20"/>
              </w:rPr>
            </w:pPr>
            <w:r w:rsidRPr="000D1073">
              <w:rPr>
                <w:color w:val="000000"/>
                <w:sz w:val="20"/>
                <w:szCs w:val="20"/>
              </w:rPr>
              <w:t>-0,35</w:t>
            </w:r>
          </w:p>
        </w:tc>
        <w:tc>
          <w:tcPr>
            <w:tcW w:w="192" w:type="pct"/>
            <w:tcBorders>
              <w:top w:val="nil"/>
              <w:left w:val="nil"/>
              <w:bottom w:val="single" w:sz="4" w:space="0" w:color="auto"/>
              <w:right w:val="single" w:sz="4" w:space="0" w:color="auto"/>
            </w:tcBorders>
            <w:shd w:val="clear" w:color="auto" w:fill="auto"/>
            <w:vAlign w:val="center"/>
            <w:hideMark/>
          </w:tcPr>
          <w:p w14:paraId="1F4B6C41" w14:textId="77777777" w:rsidR="000D1073" w:rsidRPr="000D1073" w:rsidRDefault="000D1073" w:rsidP="000D1073">
            <w:pPr>
              <w:jc w:val="center"/>
              <w:rPr>
                <w:color w:val="000000"/>
                <w:sz w:val="20"/>
                <w:szCs w:val="20"/>
              </w:rPr>
            </w:pPr>
            <w:r w:rsidRPr="000D1073">
              <w:rPr>
                <w:color w:val="000000"/>
                <w:sz w:val="20"/>
                <w:szCs w:val="20"/>
              </w:rPr>
              <w:t>-0,35</w:t>
            </w:r>
          </w:p>
        </w:tc>
        <w:tc>
          <w:tcPr>
            <w:tcW w:w="192" w:type="pct"/>
            <w:tcBorders>
              <w:top w:val="nil"/>
              <w:left w:val="nil"/>
              <w:bottom w:val="single" w:sz="4" w:space="0" w:color="auto"/>
              <w:right w:val="single" w:sz="4" w:space="0" w:color="auto"/>
            </w:tcBorders>
            <w:shd w:val="clear" w:color="auto" w:fill="auto"/>
            <w:vAlign w:val="center"/>
            <w:hideMark/>
          </w:tcPr>
          <w:p w14:paraId="2B84AB4B" w14:textId="77777777" w:rsidR="000D1073" w:rsidRPr="000D1073" w:rsidRDefault="000D1073" w:rsidP="000D1073">
            <w:pPr>
              <w:jc w:val="center"/>
              <w:rPr>
                <w:color w:val="000000"/>
                <w:sz w:val="20"/>
                <w:szCs w:val="20"/>
              </w:rPr>
            </w:pPr>
            <w:r w:rsidRPr="000D1073">
              <w:rPr>
                <w:color w:val="000000"/>
                <w:sz w:val="20"/>
                <w:szCs w:val="20"/>
              </w:rPr>
              <w:t>-0,35</w:t>
            </w:r>
          </w:p>
        </w:tc>
        <w:tc>
          <w:tcPr>
            <w:tcW w:w="192" w:type="pct"/>
            <w:tcBorders>
              <w:top w:val="nil"/>
              <w:left w:val="nil"/>
              <w:bottom w:val="single" w:sz="4" w:space="0" w:color="auto"/>
              <w:right w:val="single" w:sz="4" w:space="0" w:color="auto"/>
            </w:tcBorders>
            <w:shd w:val="clear" w:color="auto" w:fill="auto"/>
            <w:vAlign w:val="center"/>
            <w:hideMark/>
          </w:tcPr>
          <w:p w14:paraId="1BAC2022" w14:textId="77777777" w:rsidR="000D1073" w:rsidRPr="000D1073" w:rsidRDefault="000D1073" w:rsidP="000D1073">
            <w:pPr>
              <w:jc w:val="center"/>
              <w:rPr>
                <w:color w:val="000000"/>
                <w:sz w:val="20"/>
                <w:szCs w:val="20"/>
              </w:rPr>
            </w:pPr>
            <w:r w:rsidRPr="000D1073">
              <w:rPr>
                <w:color w:val="000000"/>
                <w:sz w:val="20"/>
                <w:szCs w:val="20"/>
              </w:rPr>
              <w:t>-0,35</w:t>
            </w:r>
          </w:p>
        </w:tc>
        <w:tc>
          <w:tcPr>
            <w:tcW w:w="192" w:type="pct"/>
            <w:tcBorders>
              <w:top w:val="nil"/>
              <w:left w:val="nil"/>
              <w:bottom w:val="single" w:sz="4" w:space="0" w:color="auto"/>
              <w:right w:val="single" w:sz="4" w:space="0" w:color="auto"/>
            </w:tcBorders>
            <w:shd w:val="clear" w:color="auto" w:fill="auto"/>
            <w:vAlign w:val="center"/>
            <w:hideMark/>
          </w:tcPr>
          <w:p w14:paraId="3559818F" w14:textId="77777777" w:rsidR="000D1073" w:rsidRPr="000D1073" w:rsidRDefault="000D1073" w:rsidP="000D1073">
            <w:pPr>
              <w:jc w:val="center"/>
              <w:rPr>
                <w:color w:val="000000"/>
                <w:sz w:val="20"/>
                <w:szCs w:val="20"/>
              </w:rPr>
            </w:pPr>
            <w:r w:rsidRPr="000D1073">
              <w:rPr>
                <w:color w:val="000000"/>
                <w:sz w:val="20"/>
                <w:szCs w:val="20"/>
              </w:rPr>
              <w:t>-0,35</w:t>
            </w:r>
          </w:p>
        </w:tc>
        <w:tc>
          <w:tcPr>
            <w:tcW w:w="192" w:type="pct"/>
            <w:tcBorders>
              <w:top w:val="nil"/>
              <w:left w:val="nil"/>
              <w:bottom w:val="single" w:sz="4" w:space="0" w:color="auto"/>
              <w:right w:val="single" w:sz="4" w:space="0" w:color="auto"/>
            </w:tcBorders>
            <w:shd w:val="clear" w:color="auto" w:fill="auto"/>
            <w:vAlign w:val="center"/>
            <w:hideMark/>
          </w:tcPr>
          <w:p w14:paraId="45CC102F" w14:textId="77777777" w:rsidR="000D1073" w:rsidRPr="000D1073" w:rsidRDefault="000D1073" w:rsidP="000D1073">
            <w:pPr>
              <w:jc w:val="center"/>
              <w:rPr>
                <w:color w:val="000000"/>
                <w:sz w:val="20"/>
                <w:szCs w:val="20"/>
              </w:rPr>
            </w:pPr>
            <w:r w:rsidRPr="000D1073">
              <w:rPr>
                <w:color w:val="000000"/>
                <w:sz w:val="20"/>
                <w:szCs w:val="20"/>
              </w:rPr>
              <w:t>-0,35</w:t>
            </w:r>
          </w:p>
        </w:tc>
        <w:tc>
          <w:tcPr>
            <w:tcW w:w="192" w:type="pct"/>
            <w:tcBorders>
              <w:top w:val="nil"/>
              <w:left w:val="nil"/>
              <w:bottom w:val="single" w:sz="4" w:space="0" w:color="auto"/>
              <w:right w:val="single" w:sz="4" w:space="0" w:color="auto"/>
            </w:tcBorders>
            <w:shd w:val="clear" w:color="auto" w:fill="auto"/>
            <w:vAlign w:val="center"/>
            <w:hideMark/>
          </w:tcPr>
          <w:p w14:paraId="4095AE9F" w14:textId="77777777" w:rsidR="000D1073" w:rsidRPr="000D1073" w:rsidRDefault="000D1073" w:rsidP="000D1073">
            <w:pPr>
              <w:jc w:val="center"/>
              <w:rPr>
                <w:color w:val="000000"/>
                <w:sz w:val="20"/>
                <w:szCs w:val="20"/>
              </w:rPr>
            </w:pPr>
            <w:r w:rsidRPr="000D1073">
              <w:rPr>
                <w:color w:val="000000"/>
                <w:sz w:val="20"/>
                <w:szCs w:val="20"/>
              </w:rPr>
              <w:t>-0,35</w:t>
            </w:r>
          </w:p>
        </w:tc>
        <w:tc>
          <w:tcPr>
            <w:tcW w:w="192" w:type="pct"/>
            <w:tcBorders>
              <w:top w:val="nil"/>
              <w:left w:val="nil"/>
              <w:bottom w:val="single" w:sz="4" w:space="0" w:color="auto"/>
              <w:right w:val="single" w:sz="4" w:space="0" w:color="auto"/>
            </w:tcBorders>
            <w:shd w:val="clear" w:color="auto" w:fill="auto"/>
            <w:vAlign w:val="center"/>
            <w:hideMark/>
          </w:tcPr>
          <w:p w14:paraId="4958D18B" w14:textId="77777777" w:rsidR="000D1073" w:rsidRPr="000D1073" w:rsidRDefault="000D1073" w:rsidP="000D1073">
            <w:pPr>
              <w:jc w:val="center"/>
              <w:rPr>
                <w:color w:val="000000"/>
                <w:sz w:val="20"/>
                <w:szCs w:val="20"/>
              </w:rPr>
            </w:pPr>
            <w:r w:rsidRPr="000D1073">
              <w:rPr>
                <w:color w:val="000000"/>
                <w:sz w:val="20"/>
                <w:szCs w:val="20"/>
              </w:rPr>
              <w:t>-0,35</w:t>
            </w:r>
          </w:p>
        </w:tc>
        <w:tc>
          <w:tcPr>
            <w:tcW w:w="192" w:type="pct"/>
            <w:tcBorders>
              <w:top w:val="nil"/>
              <w:left w:val="nil"/>
              <w:bottom w:val="single" w:sz="4" w:space="0" w:color="auto"/>
              <w:right w:val="single" w:sz="4" w:space="0" w:color="auto"/>
            </w:tcBorders>
            <w:shd w:val="clear" w:color="auto" w:fill="auto"/>
            <w:vAlign w:val="center"/>
            <w:hideMark/>
          </w:tcPr>
          <w:p w14:paraId="6F6B9BC8" w14:textId="77777777" w:rsidR="000D1073" w:rsidRPr="000D1073" w:rsidRDefault="000D1073" w:rsidP="000D1073">
            <w:pPr>
              <w:jc w:val="center"/>
              <w:rPr>
                <w:color w:val="000000"/>
                <w:sz w:val="20"/>
                <w:szCs w:val="20"/>
              </w:rPr>
            </w:pPr>
            <w:r w:rsidRPr="000D1073">
              <w:rPr>
                <w:color w:val="000000"/>
                <w:sz w:val="20"/>
                <w:szCs w:val="20"/>
              </w:rPr>
              <w:t>-0,35</w:t>
            </w:r>
          </w:p>
        </w:tc>
        <w:tc>
          <w:tcPr>
            <w:tcW w:w="192" w:type="pct"/>
            <w:tcBorders>
              <w:top w:val="nil"/>
              <w:left w:val="nil"/>
              <w:bottom w:val="single" w:sz="4" w:space="0" w:color="auto"/>
              <w:right w:val="single" w:sz="4" w:space="0" w:color="auto"/>
            </w:tcBorders>
            <w:shd w:val="clear" w:color="auto" w:fill="auto"/>
            <w:vAlign w:val="center"/>
            <w:hideMark/>
          </w:tcPr>
          <w:p w14:paraId="0E444324" w14:textId="77777777" w:rsidR="000D1073" w:rsidRPr="000D1073" w:rsidRDefault="000D1073" w:rsidP="000D1073">
            <w:pPr>
              <w:jc w:val="center"/>
              <w:rPr>
                <w:color w:val="000000"/>
                <w:sz w:val="20"/>
                <w:szCs w:val="20"/>
              </w:rPr>
            </w:pPr>
            <w:r w:rsidRPr="000D1073">
              <w:rPr>
                <w:color w:val="000000"/>
                <w:sz w:val="20"/>
                <w:szCs w:val="20"/>
              </w:rPr>
              <w:t>-0,35</w:t>
            </w:r>
          </w:p>
        </w:tc>
        <w:tc>
          <w:tcPr>
            <w:tcW w:w="192" w:type="pct"/>
            <w:tcBorders>
              <w:top w:val="nil"/>
              <w:left w:val="nil"/>
              <w:bottom w:val="single" w:sz="4" w:space="0" w:color="auto"/>
              <w:right w:val="single" w:sz="4" w:space="0" w:color="auto"/>
            </w:tcBorders>
            <w:shd w:val="clear" w:color="auto" w:fill="auto"/>
            <w:vAlign w:val="center"/>
            <w:hideMark/>
          </w:tcPr>
          <w:p w14:paraId="6BD07CBD" w14:textId="77777777" w:rsidR="000D1073" w:rsidRPr="000D1073" w:rsidRDefault="000D1073" w:rsidP="000D1073">
            <w:pPr>
              <w:jc w:val="center"/>
              <w:rPr>
                <w:color w:val="000000"/>
                <w:sz w:val="20"/>
                <w:szCs w:val="20"/>
              </w:rPr>
            </w:pPr>
            <w:r w:rsidRPr="000D1073">
              <w:rPr>
                <w:color w:val="000000"/>
                <w:sz w:val="20"/>
                <w:szCs w:val="20"/>
              </w:rPr>
              <w:t>-0,35</w:t>
            </w:r>
          </w:p>
        </w:tc>
        <w:tc>
          <w:tcPr>
            <w:tcW w:w="201" w:type="pct"/>
            <w:tcBorders>
              <w:top w:val="nil"/>
              <w:left w:val="nil"/>
              <w:bottom w:val="single" w:sz="4" w:space="0" w:color="auto"/>
              <w:right w:val="single" w:sz="4" w:space="0" w:color="auto"/>
            </w:tcBorders>
            <w:shd w:val="clear" w:color="auto" w:fill="auto"/>
            <w:vAlign w:val="center"/>
            <w:hideMark/>
          </w:tcPr>
          <w:p w14:paraId="384E557F" w14:textId="77777777" w:rsidR="000D1073" w:rsidRPr="000D1073" w:rsidRDefault="000D1073" w:rsidP="000D1073">
            <w:pPr>
              <w:jc w:val="center"/>
              <w:rPr>
                <w:color w:val="000000"/>
                <w:sz w:val="20"/>
                <w:szCs w:val="20"/>
              </w:rPr>
            </w:pPr>
            <w:r w:rsidRPr="000D1073">
              <w:rPr>
                <w:color w:val="000000"/>
                <w:sz w:val="20"/>
                <w:szCs w:val="20"/>
              </w:rPr>
              <w:t>-0,35</w:t>
            </w:r>
          </w:p>
        </w:tc>
        <w:tc>
          <w:tcPr>
            <w:tcW w:w="201" w:type="pct"/>
            <w:tcBorders>
              <w:top w:val="nil"/>
              <w:left w:val="nil"/>
              <w:bottom w:val="single" w:sz="4" w:space="0" w:color="auto"/>
              <w:right w:val="single" w:sz="4" w:space="0" w:color="auto"/>
            </w:tcBorders>
            <w:shd w:val="clear" w:color="auto" w:fill="auto"/>
            <w:vAlign w:val="center"/>
            <w:hideMark/>
          </w:tcPr>
          <w:p w14:paraId="3032C646" w14:textId="77777777" w:rsidR="000D1073" w:rsidRPr="000D1073" w:rsidRDefault="000D1073" w:rsidP="000D1073">
            <w:pPr>
              <w:jc w:val="center"/>
              <w:rPr>
                <w:color w:val="000000"/>
                <w:sz w:val="20"/>
                <w:szCs w:val="20"/>
              </w:rPr>
            </w:pPr>
            <w:r w:rsidRPr="000D1073">
              <w:rPr>
                <w:color w:val="000000"/>
                <w:sz w:val="20"/>
                <w:szCs w:val="20"/>
              </w:rPr>
              <w:t>-0,35</w:t>
            </w:r>
          </w:p>
        </w:tc>
        <w:tc>
          <w:tcPr>
            <w:tcW w:w="201" w:type="pct"/>
            <w:tcBorders>
              <w:top w:val="nil"/>
              <w:left w:val="nil"/>
              <w:bottom w:val="single" w:sz="4" w:space="0" w:color="auto"/>
              <w:right w:val="single" w:sz="4" w:space="0" w:color="auto"/>
            </w:tcBorders>
            <w:shd w:val="clear" w:color="auto" w:fill="auto"/>
            <w:vAlign w:val="center"/>
            <w:hideMark/>
          </w:tcPr>
          <w:p w14:paraId="26ED3CCE" w14:textId="77777777" w:rsidR="000D1073" w:rsidRPr="000D1073" w:rsidRDefault="000D1073" w:rsidP="000D1073">
            <w:pPr>
              <w:jc w:val="center"/>
              <w:rPr>
                <w:color w:val="000000"/>
                <w:sz w:val="20"/>
                <w:szCs w:val="20"/>
              </w:rPr>
            </w:pPr>
            <w:r w:rsidRPr="000D1073">
              <w:rPr>
                <w:color w:val="000000"/>
                <w:sz w:val="20"/>
                <w:szCs w:val="20"/>
              </w:rPr>
              <w:t>-0,35</w:t>
            </w:r>
          </w:p>
        </w:tc>
      </w:tr>
      <w:tr w:rsidR="000D1073" w:rsidRPr="000D1073" w14:paraId="07562C9F"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6CAA2367" w14:textId="77777777" w:rsidR="000D1073" w:rsidRPr="000D1073" w:rsidRDefault="000D1073" w:rsidP="000D1073">
            <w:pPr>
              <w:jc w:val="center"/>
              <w:rPr>
                <w:color w:val="000000"/>
                <w:sz w:val="20"/>
                <w:szCs w:val="20"/>
              </w:rPr>
            </w:pPr>
            <w:r w:rsidRPr="000D1073">
              <w:rPr>
                <w:color w:val="000000"/>
                <w:sz w:val="20"/>
                <w:szCs w:val="20"/>
              </w:rPr>
              <w:t>Микрорайон А</w:t>
            </w:r>
          </w:p>
        </w:tc>
        <w:tc>
          <w:tcPr>
            <w:tcW w:w="161" w:type="pct"/>
            <w:tcBorders>
              <w:top w:val="nil"/>
              <w:left w:val="nil"/>
              <w:bottom w:val="single" w:sz="4" w:space="0" w:color="auto"/>
              <w:right w:val="single" w:sz="4" w:space="0" w:color="auto"/>
            </w:tcBorders>
            <w:shd w:val="clear" w:color="auto" w:fill="auto"/>
            <w:vAlign w:val="center"/>
            <w:hideMark/>
          </w:tcPr>
          <w:p w14:paraId="561D1709" w14:textId="77777777" w:rsidR="000D1073" w:rsidRPr="000D1073" w:rsidRDefault="000D1073" w:rsidP="000D1073">
            <w:pPr>
              <w:jc w:val="center"/>
              <w:rPr>
                <w:color w:val="000000"/>
                <w:sz w:val="20"/>
                <w:szCs w:val="20"/>
              </w:rPr>
            </w:pPr>
            <w:r w:rsidRPr="000D1073">
              <w:rPr>
                <w:color w:val="000000"/>
                <w:sz w:val="20"/>
                <w:szCs w:val="20"/>
              </w:rPr>
              <w:t>0,06</w:t>
            </w:r>
          </w:p>
        </w:tc>
        <w:tc>
          <w:tcPr>
            <w:tcW w:w="166" w:type="pct"/>
            <w:tcBorders>
              <w:top w:val="nil"/>
              <w:left w:val="nil"/>
              <w:bottom w:val="single" w:sz="4" w:space="0" w:color="auto"/>
              <w:right w:val="single" w:sz="4" w:space="0" w:color="auto"/>
            </w:tcBorders>
            <w:shd w:val="clear" w:color="auto" w:fill="auto"/>
            <w:vAlign w:val="center"/>
            <w:hideMark/>
          </w:tcPr>
          <w:p w14:paraId="35098E69" w14:textId="77777777" w:rsidR="000D1073" w:rsidRPr="000D1073" w:rsidRDefault="000D1073" w:rsidP="000D1073">
            <w:pPr>
              <w:jc w:val="center"/>
              <w:rPr>
                <w:color w:val="000000"/>
                <w:sz w:val="20"/>
                <w:szCs w:val="20"/>
              </w:rPr>
            </w:pPr>
            <w:r w:rsidRPr="000D1073">
              <w:rPr>
                <w:color w:val="000000"/>
                <w:sz w:val="20"/>
                <w:szCs w:val="20"/>
              </w:rPr>
              <w:t>-0,31</w:t>
            </w:r>
          </w:p>
        </w:tc>
        <w:tc>
          <w:tcPr>
            <w:tcW w:w="192" w:type="pct"/>
            <w:tcBorders>
              <w:top w:val="nil"/>
              <w:left w:val="nil"/>
              <w:bottom w:val="single" w:sz="4" w:space="0" w:color="auto"/>
              <w:right w:val="single" w:sz="4" w:space="0" w:color="auto"/>
            </w:tcBorders>
            <w:shd w:val="clear" w:color="auto" w:fill="auto"/>
            <w:vAlign w:val="center"/>
            <w:hideMark/>
          </w:tcPr>
          <w:p w14:paraId="4AA91953" w14:textId="77777777" w:rsidR="000D1073" w:rsidRPr="000D1073" w:rsidRDefault="000D1073" w:rsidP="000D1073">
            <w:pPr>
              <w:jc w:val="center"/>
              <w:rPr>
                <w:color w:val="000000"/>
                <w:sz w:val="20"/>
                <w:szCs w:val="20"/>
              </w:rPr>
            </w:pPr>
            <w:r w:rsidRPr="000D1073">
              <w:rPr>
                <w:color w:val="000000"/>
                <w:sz w:val="20"/>
                <w:szCs w:val="20"/>
              </w:rPr>
              <w:t>-0,71</w:t>
            </w:r>
          </w:p>
        </w:tc>
        <w:tc>
          <w:tcPr>
            <w:tcW w:w="175" w:type="pct"/>
            <w:tcBorders>
              <w:top w:val="nil"/>
              <w:left w:val="nil"/>
              <w:bottom w:val="single" w:sz="4" w:space="0" w:color="auto"/>
              <w:right w:val="single" w:sz="4" w:space="0" w:color="auto"/>
            </w:tcBorders>
            <w:shd w:val="clear" w:color="auto" w:fill="auto"/>
            <w:vAlign w:val="center"/>
            <w:hideMark/>
          </w:tcPr>
          <w:p w14:paraId="543D746C" w14:textId="77777777" w:rsidR="000D1073" w:rsidRPr="000D1073" w:rsidRDefault="000D1073" w:rsidP="000D1073">
            <w:pPr>
              <w:jc w:val="center"/>
              <w:rPr>
                <w:color w:val="000000"/>
                <w:sz w:val="20"/>
                <w:szCs w:val="20"/>
              </w:rPr>
            </w:pPr>
            <w:r w:rsidRPr="000D1073">
              <w:rPr>
                <w:color w:val="000000"/>
                <w:sz w:val="20"/>
                <w:szCs w:val="20"/>
              </w:rPr>
              <w:t>1,02</w:t>
            </w:r>
          </w:p>
        </w:tc>
        <w:tc>
          <w:tcPr>
            <w:tcW w:w="192" w:type="pct"/>
            <w:tcBorders>
              <w:top w:val="nil"/>
              <w:left w:val="nil"/>
              <w:bottom w:val="single" w:sz="4" w:space="0" w:color="auto"/>
              <w:right w:val="single" w:sz="4" w:space="0" w:color="auto"/>
            </w:tcBorders>
            <w:shd w:val="clear" w:color="auto" w:fill="auto"/>
            <w:vAlign w:val="center"/>
            <w:hideMark/>
          </w:tcPr>
          <w:p w14:paraId="54A822F5" w14:textId="77777777" w:rsidR="000D1073" w:rsidRPr="000D1073" w:rsidRDefault="000D1073" w:rsidP="000D1073">
            <w:pPr>
              <w:jc w:val="center"/>
              <w:rPr>
                <w:color w:val="000000"/>
                <w:sz w:val="20"/>
                <w:szCs w:val="20"/>
              </w:rPr>
            </w:pPr>
            <w:r w:rsidRPr="000D1073">
              <w:rPr>
                <w:color w:val="000000"/>
                <w:sz w:val="20"/>
                <w:szCs w:val="20"/>
              </w:rPr>
              <w:t>-0,54</w:t>
            </w:r>
          </w:p>
        </w:tc>
        <w:tc>
          <w:tcPr>
            <w:tcW w:w="192" w:type="pct"/>
            <w:tcBorders>
              <w:top w:val="nil"/>
              <w:left w:val="nil"/>
              <w:bottom w:val="single" w:sz="4" w:space="0" w:color="auto"/>
              <w:right w:val="single" w:sz="4" w:space="0" w:color="auto"/>
            </w:tcBorders>
            <w:shd w:val="clear" w:color="auto" w:fill="auto"/>
            <w:vAlign w:val="center"/>
            <w:hideMark/>
          </w:tcPr>
          <w:p w14:paraId="5151F508" w14:textId="77777777" w:rsidR="000D1073" w:rsidRPr="000D1073" w:rsidRDefault="000D1073" w:rsidP="000D1073">
            <w:pPr>
              <w:jc w:val="center"/>
              <w:rPr>
                <w:color w:val="000000"/>
                <w:sz w:val="20"/>
                <w:szCs w:val="20"/>
              </w:rPr>
            </w:pPr>
            <w:r w:rsidRPr="000D1073">
              <w:rPr>
                <w:color w:val="000000"/>
                <w:sz w:val="20"/>
                <w:szCs w:val="20"/>
              </w:rPr>
              <w:t>-0,54</w:t>
            </w:r>
          </w:p>
        </w:tc>
        <w:tc>
          <w:tcPr>
            <w:tcW w:w="192" w:type="pct"/>
            <w:tcBorders>
              <w:top w:val="nil"/>
              <w:left w:val="nil"/>
              <w:bottom w:val="single" w:sz="4" w:space="0" w:color="auto"/>
              <w:right w:val="single" w:sz="4" w:space="0" w:color="auto"/>
            </w:tcBorders>
            <w:shd w:val="clear" w:color="auto" w:fill="auto"/>
            <w:vAlign w:val="center"/>
            <w:hideMark/>
          </w:tcPr>
          <w:p w14:paraId="5032208D" w14:textId="77777777" w:rsidR="000D1073" w:rsidRPr="000D1073" w:rsidRDefault="000D1073" w:rsidP="000D1073">
            <w:pPr>
              <w:jc w:val="center"/>
              <w:rPr>
                <w:color w:val="000000"/>
                <w:sz w:val="20"/>
                <w:szCs w:val="20"/>
              </w:rPr>
            </w:pPr>
            <w:r w:rsidRPr="000D1073">
              <w:rPr>
                <w:color w:val="000000"/>
                <w:sz w:val="20"/>
                <w:szCs w:val="20"/>
              </w:rPr>
              <w:t>-0,54</w:t>
            </w:r>
          </w:p>
        </w:tc>
        <w:tc>
          <w:tcPr>
            <w:tcW w:w="192" w:type="pct"/>
            <w:tcBorders>
              <w:top w:val="nil"/>
              <w:left w:val="nil"/>
              <w:bottom w:val="single" w:sz="4" w:space="0" w:color="auto"/>
              <w:right w:val="single" w:sz="4" w:space="0" w:color="auto"/>
            </w:tcBorders>
            <w:shd w:val="clear" w:color="auto" w:fill="auto"/>
            <w:vAlign w:val="center"/>
            <w:hideMark/>
          </w:tcPr>
          <w:p w14:paraId="2E17A999" w14:textId="77777777" w:rsidR="000D1073" w:rsidRPr="000D1073" w:rsidRDefault="000D1073" w:rsidP="000D1073">
            <w:pPr>
              <w:jc w:val="center"/>
              <w:rPr>
                <w:color w:val="000000"/>
                <w:sz w:val="20"/>
                <w:szCs w:val="20"/>
              </w:rPr>
            </w:pPr>
            <w:r w:rsidRPr="000D1073">
              <w:rPr>
                <w:color w:val="000000"/>
                <w:sz w:val="20"/>
                <w:szCs w:val="20"/>
              </w:rPr>
              <w:t>-0,54</w:t>
            </w:r>
          </w:p>
        </w:tc>
        <w:tc>
          <w:tcPr>
            <w:tcW w:w="192" w:type="pct"/>
            <w:tcBorders>
              <w:top w:val="nil"/>
              <w:left w:val="nil"/>
              <w:bottom w:val="single" w:sz="4" w:space="0" w:color="auto"/>
              <w:right w:val="single" w:sz="4" w:space="0" w:color="auto"/>
            </w:tcBorders>
            <w:shd w:val="clear" w:color="auto" w:fill="auto"/>
            <w:vAlign w:val="center"/>
            <w:hideMark/>
          </w:tcPr>
          <w:p w14:paraId="5CD22D65" w14:textId="77777777" w:rsidR="000D1073" w:rsidRPr="000D1073" w:rsidRDefault="000D1073" w:rsidP="000D1073">
            <w:pPr>
              <w:jc w:val="center"/>
              <w:rPr>
                <w:color w:val="000000"/>
                <w:sz w:val="20"/>
                <w:szCs w:val="20"/>
              </w:rPr>
            </w:pPr>
            <w:r w:rsidRPr="000D1073">
              <w:rPr>
                <w:color w:val="000000"/>
                <w:sz w:val="20"/>
                <w:szCs w:val="20"/>
              </w:rPr>
              <w:t>-0,54</w:t>
            </w:r>
          </w:p>
        </w:tc>
        <w:tc>
          <w:tcPr>
            <w:tcW w:w="192" w:type="pct"/>
            <w:tcBorders>
              <w:top w:val="nil"/>
              <w:left w:val="nil"/>
              <w:bottom w:val="single" w:sz="4" w:space="0" w:color="auto"/>
              <w:right w:val="single" w:sz="4" w:space="0" w:color="auto"/>
            </w:tcBorders>
            <w:shd w:val="clear" w:color="auto" w:fill="auto"/>
            <w:vAlign w:val="center"/>
            <w:hideMark/>
          </w:tcPr>
          <w:p w14:paraId="06245B3B" w14:textId="77777777" w:rsidR="000D1073" w:rsidRPr="000D1073" w:rsidRDefault="000D1073" w:rsidP="000D1073">
            <w:pPr>
              <w:jc w:val="center"/>
              <w:rPr>
                <w:color w:val="000000"/>
                <w:sz w:val="20"/>
                <w:szCs w:val="20"/>
              </w:rPr>
            </w:pPr>
            <w:r w:rsidRPr="000D1073">
              <w:rPr>
                <w:color w:val="000000"/>
                <w:sz w:val="20"/>
                <w:szCs w:val="20"/>
              </w:rPr>
              <w:t>-0,54</w:t>
            </w:r>
          </w:p>
        </w:tc>
        <w:tc>
          <w:tcPr>
            <w:tcW w:w="192" w:type="pct"/>
            <w:tcBorders>
              <w:top w:val="nil"/>
              <w:left w:val="nil"/>
              <w:bottom w:val="single" w:sz="4" w:space="0" w:color="auto"/>
              <w:right w:val="single" w:sz="4" w:space="0" w:color="auto"/>
            </w:tcBorders>
            <w:shd w:val="clear" w:color="auto" w:fill="auto"/>
            <w:vAlign w:val="center"/>
            <w:hideMark/>
          </w:tcPr>
          <w:p w14:paraId="3BCC8A40" w14:textId="77777777" w:rsidR="000D1073" w:rsidRPr="000D1073" w:rsidRDefault="000D1073" w:rsidP="000D1073">
            <w:pPr>
              <w:jc w:val="center"/>
              <w:rPr>
                <w:color w:val="000000"/>
                <w:sz w:val="20"/>
                <w:szCs w:val="20"/>
              </w:rPr>
            </w:pPr>
            <w:r w:rsidRPr="000D1073">
              <w:rPr>
                <w:color w:val="000000"/>
                <w:sz w:val="20"/>
                <w:szCs w:val="20"/>
              </w:rPr>
              <w:t>-0,54</w:t>
            </w:r>
          </w:p>
        </w:tc>
        <w:tc>
          <w:tcPr>
            <w:tcW w:w="192" w:type="pct"/>
            <w:tcBorders>
              <w:top w:val="nil"/>
              <w:left w:val="nil"/>
              <w:bottom w:val="single" w:sz="4" w:space="0" w:color="auto"/>
              <w:right w:val="single" w:sz="4" w:space="0" w:color="auto"/>
            </w:tcBorders>
            <w:shd w:val="clear" w:color="auto" w:fill="auto"/>
            <w:vAlign w:val="center"/>
            <w:hideMark/>
          </w:tcPr>
          <w:p w14:paraId="30E08C59" w14:textId="77777777" w:rsidR="000D1073" w:rsidRPr="000D1073" w:rsidRDefault="000D1073" w:rsidP="000D1073">
            <w:pPr>
              <w:jc w:val="center"/>
              <w:rPr>
                <w:color w:val="000000"/>
                <w:sz w:val="20"/>
                <w:szCs w:val="20"/>
              </w:rPr>
            </w:pPr>
            <w:r w:rsidRPr="000D1073">
              <w:rPr>
                <w:color w:val="000000"/>
                <w:sz w:val="20"/>
                <w:szCs w:val="20"/>
              </w:rPr>
              <w:t>-0,54</w:t>
            </w:r>
          </w:p>
        </w:tc>
        <w:tc>
          <w:tcPr>
            <w:tcW w:w="192" w:type="pct"/>
            <w:tcBorders>
              <w:top w:val="nil"/>
              <w:left w:val="nil"/>
              <w:bottom w:val="single" w:sz="4" w:space="0" w:color="auto"/>
              <w:right w:val="single" w:sz="4" w:space="0" w:color="auto"/>
            </w:tcBorders>
            <w:shd w:val="clear" w:color="auto" w:fill="auto"/>
            <w:vAlign w:val="center"/>
            <w:hideMark/>
          </w:tcPr>
          <w:p w14:paraId="3174F6AB" w14:textId="77777777" w:rsidR="000D1073" w:rsidRPr="000D1073" w:rsidRDefault="000D1073" w:rsidP="000D1073">
            <w:pPr>
              <w:jc w:val="center"/>
              <w:rPr>
                <w:color w:val="000000"/>
                <w:sz w:val="20"/>
                <w:szCs w:val="20"/>
              </w:rPr>
            </w:pPr>
            <w:r w:rsidRPr="000D1073">
              <w:rPr>
                <w:color w:val="000000"/>
                <w:sz w:val="20"/>
                <w:szCs w:val="20"/>
              </w:rPr>
              <w:t>-0,54</w:t>
            </w:r>
          </w:p>
        </w:tc>
        <w:tc>
          <w:tcPr>
            <w:tcW w:w="192" w:type="pct"/>
            <w:tcBorders>
              <w:top w:val="nil"/>
              <w:left w:val="nil"/>
              <w:bottom w:val="single" w:sz="4" w:space="0" w:color="auto"/>
              <w:right w:val="single" w:sz="4" w:space="0" w:color="auto"/>
            </w:tcBorders>
            <w:shd w:val="clear" w:color="auto" w:fill="auto"/>
            <w:vAlign w:val="center"/>
            <w:hideMark/>
          </w:tcPr>
          <w:p w14:paraId="6F27CAC5" w14:textId="77777777" w:rsidR="000D1073" w:rsidRPr="000D1073" w:rsidRDefault="000D1073" w:rsidP="000D1073">
            <w:pPr>
              <w:jc w:val="center"/>
              <w:rPr>
                <w:color w:val="000000"/>
                <w:sz w:val="20"/>
                <w:szCs w:val="20"/>
              </w:rPr>
            </w:pPr>
            <w:r w:rsidRPr="000D1073">
              <w:rPr>
                <w:color w:val="000000"/>
                <w:sz w:val="20"/>
                <w:szCs w:val="20"/>
              </w:rPr>
              <w:t>-0,54</w:t>
            </w:r>
          </w:p>
        </w:tc>
        <w:tc>
          <w:tcPr>
            <w:tcW w:w="192" w:type="pct"/>
            <w:tcBorders>
              <w:top w:val="nil"/>
              <w:left w:val="nil"/>
              <w:bottom w:val="single" w:sz="4" w:space="0" w:color="auto"/>
              <w:right w:val="single" w:sz="4" w:space="0" w:color="auto"/>
            </w:tcBorders>
            <w:shd w:val="clear" w:color="auto" w:fill="auto"/>
            <w:vAlign w:val="center"/>
            <w:hideMark/>
          </w:tcPr>
          <w:p w14:paraId="649AE0CC" w14:textId="77777777" w:rsidR="000D1073" w:rsidRPr="000D1073" w:rsidRDefault="000D1073" w:rsidP="000D1073">
            <w:pPr>
              <w:jc w:val="center"/>
              <w:rPr>
                <w:color w:val="000000"/>
                <w:sz w:val="20"/>
                <w:szCs w:val="20"/>
              </w:rPr>
            </w:pPr>
            <w:r w:rsidRPr="000D1073">
              <w:rPr>
                <w:color w:val="000000"/>
                <w:sz w:val="20"/>
                <w:szCs w:val="20"/>
              </w:rPr>
              <w:t>-0,54</w:t>
            </w:r>
          </w:p>
        </w:tc>
        <w:tc>
          <w:tcPr>
            <w:tcW w:w="201" w:type="pct"/>
            <w:tcBorders>
              <w:top w:val="nil"/>
              <w:left w:val="nil"/>
              <w:bottom w:val="single" w:sz="4" w:space="0" w:color="auto"/>
              <w:right w:val="single" w:sz="4" w:space="0" w:color="auto"/>
            </w:tcBorders>
            <w:shd w:val="clear" w:color="auto" w:fill="auto"/>
            <w:vAlign w:val="center"/>
            <w:hideMark/>
          </w:tcPr>
          <w:p w14:paraId="24AEEE6B" w14:textId="77777777" w:rsidR="000D1073" w:rsidRPr="000D1073" w:rsidRDefault="000D1073" w:rsidP="000D1073">
            <w:pPr>
              <w:jc w:val="center"/>
              <w:rPr>
                <w:color w:val="000000"/>
                <w:sz w:val="20"/>
                <w:szCs w:val="20"/>
              </w:rPr>
            </w:pPr>
            <w:r w:rsidRPr="000D1073">
              <w:rPr>
                <w:color w:val="000000"/>
                <w:sz w:val="20"/>
                <w:szCs w:val="20"/>
              </w:rPr>
              <w:t>-0,54</w:t>
            </w:r>
          </w:p>
        </w:tc>
        <w:tc>
          <w:tcPr>
            <w:tcW w:w="201" w:type="pct"/>
            <w:tcBorders>
              <w:top w:val="nil"/>
              <w:left w:val="nil"/>
              <w:bottom w:val="single" w:sz="4" w:space="0" w:color="auto"/>
              <w:right w:val="single" w:sz="4" w:space="0" w:color="auto"/>
            </w:tcBorders>
            <w:shd w:val="clear" w:color="auto" w:fill="auto"/>
            <w:vAlign w:val="center"/>
            <w:hideMark/>
          </w:tcPr>
          <w:p w14:paraId="65FD3F75" w14:textId="77777777" w:rsidR="000D1073" w:rsidRPr="000D1073" w:rsidRDefault="000D1073" w:rsidP="000D1073">
            <w:pPr>
              <w:jc w:val="center"/>
              <w:rPr>
                <w:color w:val="000000"/>
                <w:sz w:val="20"/>
                <w:szCs w:val="20"/>
              </w:rPr>
            </w:pPr>
            <w:r w:rsidRPr="000D1073">
              <w:rPr>
                <w:color w:val="000000"/>
                <w:sz w:val="20"/>
                <w:szCs w:val="20"/>
              </w:rPr>
              <w:t>-0,54</w:t>
            </w:r>
          </w:p>
        </w:tc>
        <w:tc>
          <w:tcPr>
            <w:tcW w:w="201" w:type="pct"/>
            <w:tcBorders>
              <w:top w:val="nil"/>
              <w:left w:val="nil"/>
              <w:bottom w:val="single" w:sz="4" w:space="0" w:color="auto"/>
              <w:right w:val="single" w:sz="4" w:space="0" w:color="auto"/>
            </w:tcBorders>
            <w:shd w:val="clear" w:color="auto" w:fill="auto"/>
            <w:vAlign w:val="center"/>
            <w:hideMark/>
          </w:tcPr>
          <w:p w14:paraId="3F785B5F" w14:textId="77777777" w:rsidR="000D1073" w:rsidRPr="000D1073" w:rsidRDefault="000D1073" w:rsidP="000D1073">
            <w:pPr>
              <w:jc w:val="center"/>
              <w:rPr>
                <w:color w:val="000000"/>
                <w:sz w:val="20"/>
                <w:szCs w:val="20"/>
              </w:rPr>
            </w:pPr>
            <w:r w:rsidRPr="000D1073">
              <w:rPr>
                <w:color w:val="000000"/>
                <w:sz w:val="20"/>
                <w:szCs w:val="20"/>
              </w:rPr>
              <w:t>-0,54</w:t>
            </w:r>
          </w:p>
        </w:tc>
      </w:tr>
      <w:tr w:rsidR="000D1073" w:rsidRPr="000D1073" w14:paraId="0A62C2D6"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0FFA92D3" w14:textId="77777777" w:rsidR="000D1073" w:rsidRPr="000D1073" w:rsidRDefault="000D1073" w:rsidP="000D1073">
            <w:pPr>
              <w:jc w:val="center"/>
              <w:rPr>
                <w:color w:val="000000"/>
                <w:sz w:val="20"/>
                <w:szCs w:val="20"/>
              </w:rPr>
            </w:pPr>
            <w:r w:rsidRPr="000D1073">
              <w:rPr>
                <w:color w:val="000000"/>
                <w:sz w:val="20"/>
                <w:szCs w:val="20"/>
              </w:rPr>
              <w:t>Микрорайон ПИКС</w:t>
            </w:r>
          </w:p>
        </w:tc>
        <w:tc>
          <w:tcPr>
            <w:tcW w:w="161" w:type="pct"/>
            <w:tcBorders>
              <w:top w:val="nil"/>
              <w:left w:val="nil"/>
              <w:bottom w:val="single" w:sz="4" w:space="0" w:color="auto"/>
              <w:right w:val="single" w:sz="4" w:space="0" w:color="auto"/>
            </w:tcBorders>
            <w:shd w:val="clear" w:color="auto" w:fill="auto"/>
            <w:vAlign w:val="center"/>
            <w:hideMark/>
          </w:tcPr>
          <w:p w14:paraId="1ADF71EF" w14:textId="77777777" w:rsidR="000D1073" w:rsidRPr="000D1073" w:rsidRDefault="000D1073" w:rsidP="000D1073">
            <w:pPr>
              <w:jc w:val="center"/>
              <w:rPr>
                <w:color w:val="000000"/>
                <w:sz w:val="20"/>
                <w:szCs w:val="20"/>
              </w:rPr>
            </w:pPr>
            <w:r w:rsidRPr="000D1073">
              <w:rPr>
                <w:color w:val="000000"/>
                <w:sz w:val="20"/>
                <w:szCs w:val="20"/>
              </w:rPr>
              <w:t>0,10</w:t>
            </w:r>
          </w:p>
        </w:tc>
        <w:tc>
          <w:tcPr>
            <w:tcW w:w="166" w:type="pct"/>
            <w:tcBorders>
              <w:top w:val="nil"/>
              <w:left w:val="nil"/>
              <w:bottom w:val="single" w:sz="4" w:space="0" w:color="auto"/>
              <w:right w:val="single" w:sz="4" w:space="0" w:color="auto"/>
            </w:tcBorders>
            <w:shd w:val="clear" w:color="auto" w:fill="auto"/>
            <w:vAlign w:val="center"/>
            <w:hideMark/>
          </w:tcPr>
          <w:p w14:paraId="0922AA08" w14:textId="77777777" w:rsidR="000D1073" w:rsidRPr="000D1073" w:rsidRDefault="000D1073" w:rsidP="000D1073">
            <w:pPr>
              <w:jc w:val="center"/>
              <w:rPr>
                <w:color w:val="000000"/>
                <w:sz w:val="20"/>
                <w:szCs w:val="20"/>
              </w:rPr>
            </w:pPr>
            <w:r w:rsidRPr="000D1073">
              <w:rPr>
                <w:color w:val="000000"/>
                <w:sz w:val="20"/>
                <w:szCs w:val="20"/>
              </w:rPr>
              <w:t>-0,49</w:t>
            </w:r>
          </w:p>
        </w:tc>
        <w:tc>
          <w:tcPr>
            <w:tcW w:w="192" w:type="pct"/>
            <w:tcBorders>
              <w:top w:val="nil"/>
              <w:left w:val="nil"/>
              <w:bottom w:val="single" w:sz="4" w:space="0" w:color="auto"/>
              <w:right w:val="single" w:sz="4" w:space="0" w:color="auto"/>
            </w:tcBorders>
            <w:shd w:val="clear" w:color="auto" w:fill="auto"/>
            <w:vAlign w:val="center"/>
            <w:hideMark/>
          </w:tcPr>
          <w:p w14:paraId="11E19DF8" w14:textId="77777777" w:rsidR="000D1073" w:rsidRPr="000D1073" w:rsidRDefault="000D1073" w:rsidP="000D1073">
            <w:pPr>
              <w:jc w:val="center"/>
              <w:rPr>
                <w:color w:val="000000"/>
                <w:sz w:val="20"/>
                <w:szCs w:val="20"/>
              </w:rPr>
            </w:pPr>
            <w:r w:rsidRPr="000D1073">
              <w:rPr>
                <w:color w:val="000000"/>
                <w:sz w:val="20"/>
                <w:szCs w:val="20"/>
              </w:rPr>
              <w:t>-1,12</w:t>
            </w:r>
          </w:p>
        </w:tc>
        <w:tc>
          <w:tcPr>
            <w:tcW w:w="175" w:type="pct"/>
            <w:tcBorders>
              <w:top w:val="nil"/>
              <w:left w:val="nil"/>
              <w:bottom w:val="single" w:sz="4" w:space="0" w:color="auto"/>
              <w:right w:val="single" w:sz="4" w:space="0" w:color="auto"/>
            </w:tcBorders>
            <w:shd w:val="clear" w:color="auto" w:fill="auto"/>
            <w:vAlign w:val="center"/>
            <w:hideMark/>
          </w:tcPr>
          <w:p w14:paraId="1775FB41" w14:textId="77777777" w:rsidR="000D1073" w:rsidRPr="000D1073" w:rsidRDefault="000D1073" w:rsidP="000D1073">
            <w:pPr>
              <w:jc w:val="center"/>
              <w:rPr>
                <w:color w:val="000000"/>
                <w:sz w:val="20"/>
                <w:szCs w:val="20"/>
              </w:rPr>
            </w:pPr>
            <w:r w:rsidRPr="000D1073">
              <w:rPr>
                <w:color w:val="000000"/>
                <w:sz w:val="20"/>
                <w:szCs w:val="20"/>
              </w:rPr>
              <w:t>1,61</w:t>
            </w:r>
          </w:p>
        </w:tc>
        <w:tc>
          <w:tcPr>
            <w:tcW w:w="192" w:type="pct"/>
            <w:tcBorders>
              <w:top w:val="nil"/>
              <w:left w:val="nil"/>
              <w:bottom w:val="single" w:sz="4" w:space="0" w:color="auto"/>
              <w:right w:val="single" w:sz="4" w:space="0" w:color="auto"/>
            </w:tcBorders>
            <w:shd w:val="clear" w:color="auto" w:fill="auto"/>
            <w:vAlign w:val="center"/>
            <w:hideMark/>
          </w:tcPr>
          <w:p w14:paraId="24349D05" w14:textId="77777777" w:rsidR="000D1073" w:rsidRPr="000D1073" w:rsidRDefault="000D1073" w:rsidP="000D1073">
            <w:pPr>
              <w:jc w:val="center"/>
              <w:rPr>
                <w:color w:val="000000"/>
                <w:sz w:val="20"/>
                <w:szCs w:val="20"/>
              </w:rPr>
            </w:pPr>
            <w:r w:rsidRPr="000D1073">
              <w:rPr>
                <w:color w:val="000000"/>
                <w:sz w:val="20"/>
                <w:szCs w:val="20"/>
              </w:rPr>
              <w:t>-0,85</w:t>
            </w:r>
          </w:p>
        </w:tc>
        <w:tc>
          <w:tcPr>
            <w:tcW w:w="192" w:type="pct"/>
            <w:tcBorders>
              <w:top w:val="nil"/>
              <w:left w:val="nil"/>
              <w:bottom w:val="single" w:sz="4" w:space="0" w:color="auto"/>
              <w:right w:val="single" w:sz="4" w:space="0" w:color="auto"/>
            </w:tcBorders>
            <w:shd w:val="clear" w:color="auto" w:fill="auto"/>
            <w:vAlign w:val="center"/>
            <w:hideMark/>
          </w:tcPr>
          <w:p w14:paraId="11788955" w14:textId="77777777" w:rsidR="000D1073" w:rsidRPr="000D1073" w:rsidRDefault="000D1073" w:rsidP="000D1073">
            <w:pPr>
              <w:jc w:val="center"/>
              <w:rPr>
                <w:color w:val="000000"/>
                <w:sz w:val="20"/>
                <w:szCs w:val="20"/>
              </w:rPr>
            </w:pPr>
            <w:r w:rsidRPr="000D1073">
              <w:rPr>
                <w:color w:val="000000"/>
                <w:sz w:val="20"/>
                <w:szCs w:val="20"/>
              </w:rPr>
              <w:t>-0,85</w:t>
            </w:r>
          </w:p>
        </w:tc>
        <w:tc>
          <w:tcPr>
            <w:tcW w:w="192" w:type="pct"/>
            <w:tcBorders>
              <w:top w:val="nil"/>
              <w:left w:val="nil"/>
              <w:bottom w:val="single" w:sz="4" w:space="0" w:color="auto"/>
              <w:right w:val="single" w:sz="4" w:space="0" w:color="auto"/>
            </w:tcBorders>
            <w:shd w:val="clear" w:color="auto" w:fill="auto"/>
            <w:vAlign w:val="center"/>
            <w:hideMark/>
          </w:tcPr>
          <w:p w14:paraId="5839446A" w14:textId="77777777" w:rsidR="000D1073" w:rsidRPr="000D1073" w:rsidRDefault="000D1073" w:rsidP="000D1073">
            <w:pPr>
              <w:jc w:val="center"/>
              <w:rPr>
                <w:color w:val="000000"/>
                <w:sz w:val="20"/>
                <w:szCs w:val="20"/>
              </w:rPr>
            </w:pPr>
            <w:r w:rsidRPr="000D1073">
              <w:rPr>
                <w:color w:val="000000"/>
                <w:sz w:val="20"/>
                <w:szCs w:val="20"/>
              </w:rPr>
              <w:t>-0,85</w:t>
            </w:r>
          </w:p>
        </w:tc>
        <w:tc>
          <w:tcPr>
            <w:tcW w:w="192" w:type="pct"/>
            <w:tcBorders>
              <w:top w:val="nil"/>
              <w:left w:val="nil"/>
              <w:bottom w:val="single" w:sz="4" w:space="0" w:color="auto"/>
              <w:right w:val="single" w:sz="4" w:space="0" w:color="auto"/>
            </w:tcBorders>
            <w:shd w:val="clear" w:color="auto" w:fill="auto"/>
            <w:vAlign w:val="center"/>
            <w:hideMark/>
          </w:tcPr>
          <w:p w14:paraId="28027BBD" w14:textId="77777777" w:rsidR="000D1073" w:rsidRPr="000D1073" w:rsidRDefault="000D1073" w:rsidP="000D1073">
            <w:pPr>
              <w:jc w:val="center"/>
              <w:rPr>
                <w:color w:val="000000"/>
                <w:sz w:val="20"/>
                <w:szCs w:val="20"/>
              </w:rPr>
            </w:pPr>
            <w:r w:rsidRPr="000D1073">
              <w:rPr>
                <w:color w:val="000000"/>
                <w:sz w:val="20"/>
                <w:szCs w:val="20"/>
              </w:rPr>
              <w:t>-0,85</w:t>
            </w:r>
          </w:p>
        </w:tc>
        <w:tc>
          <w:tcPr>
            <w:tcW w:w="192" w:type="pct"/>
            <w:tcBorders>
              <w:top w:val="nil"/>
              <w:left w:val="nil"/>
              <w:bottom w:val="single" w:sz="4" w:space="0" w:color="auto"/>
              <w:right w:val="single" w:sz="4" w:space="0" w:color="auto"/>
            </w:tcBorders>
            <w:shd w:val="clear" w:color="auto" w:fill="auto"/>
            <w:vAlign w:val="center"/>
            <w:hideMark/>
          </w:tcPr>
          <w:p w14:paraId="0251C45A" w14:textId="77777777" w:rsidR="000D1073" w:rsidRPr="000D1073" w:rsidRDefault="000D1073" w:rsidP="000D1073">
            <w:pPr>
              <w:jc w:val="center"/>
              <w:rPr>
                <w:color w:val="000000"/>
                <w:sz w:val="20"/>
                <w:szCs w:val="20"/>
              </w:rPr>
            </w:pPr>
            <w:r w:rsidRPr="000D1073">
              <w:rPr>
                <w:color w:val="000000"/>
                <w:sz w:val="20"/>
                <w:szCs w:val="20"/>
              </w:rPr>
              <w:t>-0,85</w:t>
            </w:r>
          </w:p>
        </w:tc>
        <w:tc>
          <w:tcPr>
            <w:tcW w:w="192" w:type="pct"/>
            <w:tcBorders>
              <w:top w:val="nil"/>
              <w:left w:val="nil"/>
              <w:bottom w:val="single" w:sz="4" w:space="0" w:color="auto"/>
              <w:right w:val="single" w:sz="4" w:space="0" w:color="auto"/>
            </w:tcBorders>
            <w:shd w:val="clear" w:color="auto" w:fill="auto"/>
            <w:vAlign w:val="center"/>
            <w:hideMark/>
          </w:tcPr>
          <w:p w14:paraId="15E65723" w14:textId="77777777" w:rsidR="000D1073" w:rsidRPr="000D1073" w:rsidRDefault="000D1073" w:rsidP="000D1073">
            <w:pPr>
              <w:jc w:val="center"/>
              <w:rPr>
                <w:color w:val="000000"/>
                <w:sz w:val="20"/>
                <w:szCs w:val="20"/>
              </w:rPr>
            </w:pPr>
            <w:r w:rsidRPr="000D1073">
              <w:rPr>
                <w:color w:val="000000"/>
                <w:sz w:val="20"/>
                <w:szCs w:val="20"/>
              </w:rPr>
              <w:t>-0,85</w:t>
            </w:r>
          </w:p>
        </w:tc>
        <w:tc>
          <w:tcPr>
            <w:tcW w:w="192" w:type="pct"/>
            <w:tcBorders>
              <w:top w:val="nil"/>
              <w:left w:val="nil"/>
              <w:bottom w:val="single" w:sz="4" w:space="0" w:color="auto"/>
              <w:right w:val="single" w:sz="4" w:space="0" w:color="auto"/>
            </w:tcBorders>
            <w:shd w:val="clear" w:color="auto" w:fill="auto"/>
            <w:vAlign w:val="center"/>
            <w:hideMark/>
          </w:tcPr>
          <w:p w14:paraId="40A99429" w14:textId="77777777" w:rsidR="000D1073" w:rsidRPr="000D1073" w:rsidRDefault="000D1073" w:rsidP="000D1073">
            <w:pPr>
              <w:jc w:val="center"/>
              <w:rPr>
                <w:color w:val="000000"/>
                <w:sz w:val="20"/>
                <w:szCs w:val="20"/>
              </w:rPr>
            </w:pPr>
            <w:r w:rsidRPr="000D1073">
              <w:rPr>
                <w:color w:val="000000"/>
                <w:sz w:val="20"/>
                <w:szCs w:val="20"/>
              </w:rPr>
              <w:t>-0,85</w:t>
            </w:r>
          </w:p>
        </w:tc>
        <w:tc>
          <w:tcPr>
            <w:tcW w:w="192" w:type="pct"/>
            <w:tcBorders>
              <w:top w:val="nil"/>
              <w:left w:val="nil"/>
              <w:bottom w:val="single" w:sz="4" w:space="0" w:color="auto"/>
              <w:right w:val="single" w:sz="4" w:space="0" w:color="auto"/>
            </w:tcBorders>
            <w:shd w:val="clear" w:color="auto" w:fill="auto"/>
            <w:vAlign w:val="center"/>
            <w:hideMark/>
          </w:tcPr>
          <w:p w14:paraId="44A5CD73" w14:textId="77777777" w:rsidR="000D1073" w:rsidRPr="000D1073" w:rsidRDefault="000D1073" w:rsidP="000D1073">
            <w:pPr>
              <w:jc w:val="center"/>
              <w:rPr>
                <w:color w:val="000000"/>
                <w:sz w:val="20"/>
                <w:szCs w:val="20"/>
              </w:rPr>
            </w:pPr>
            <w:r w:rsidRPr="000D1073">
              <w:rPr>
                <w:color w:val="000000"/>
                <w:sz w:val="20"/>
                <w:szCs w:val="20"/>
              </w:rPr>
              <w:t>-0,85</w:t>
            </w:r>
          </w:p>
        </w:tc>
        <w:tc>
          <w:tcPr>
            <w:tcW w:w="192" w:type="pct"/>
            <w:tcBorders>
              <w:top w:val="nil"/>
              <w:left w:val="nil"/>
              <w:bottom w:val="single" w:sz="4" w:space="0" w:color="auto"/>
              <w:right w:val="single" w:sz="4" w:space="0" w:color="auto"/>
            </w:tcBorders>
            <w:shd w:val="clear" w:color="auto" w:fill="auto"/>
            <w:vAlign w:val="center"/>
            <w:hideMark/>
          </w:tcPr>
          <w:p w14:paraId="27C7857A" w14:textId="77777777" w:rsidR="000D1073" w:rsidRPr="000D1073" w:rsidRDefault="000D1073" w:rsidP="000D1073">
            <w:pPr>
              <w:jc w:val="center"/>
              <w:rPr>
                <w:color w:val="000000"/>
                <w:sz w:val="20"/>
                <w:szCs w:val="20"/>
              </w:rPr>
            </w:pPr>
            <w:r w:rsidRPr="000D1073">
              <w:rPr>
                <w:color w:val="000000"/>
                <w:sz w:val="20"/>
                <w:szCs w:val="20"/>
              </w:rPr>
              <w:t>-0,85</w:t>
            </w:r>
          </w:p>
        </w:tc>
        <w:tc>
          <w:tcPr>
            <w:tcW w:w="192" w:type="pct"/>
            <w:tcBorders>
              <w:top w:val="nil"/>
              <w:left w:val="nil"/>
              <w:bottom w:val="single" w:sz="4" w:space="0" w:color="auto"/>
              <w:right w:val="single" w:sz="4" w:space="0" w:color="auto"/>
            </w:tcBorders>
            <w:shd w:val="clear" w:color="auto" w:fill="auto"/>
            <w:vAlign w:val="center"/>
            <w:hideMark/>
          </w:tcPr>
          <w:p w14:paraId="2C5864D9" w14:textId="77777777" w:rsidR="000D1073" w:rsidRPr="000D1073" w:rsidRDefault="000D1073" w:rsidP="000D1073">
            <w:pPr>
              <w:jc w:val="center"/>
              <w:rPr>
                <w:color w:val="000000"/>
                <w:sz w:val="20"/>
                <w:szCs w:val="20"/>
              </w:rPr>
            </w:pPr>
            <w:r w:rsidRPr="000D1073">
              <w:rPr>
                <w:color w:val="000000"/>
                <w:sz w:val="20"/>
                <w:szCs w:val="20"/>
              </w:rPr>
              <w:t>-0,85</w:t>
            </w:r>
          </w:p>
        </w:tc>
        <w:tc>
          <w:tcPr>
            <w:tcW w:w="192" w:type="pct"/>
            <w:tcBorders>
              <w:top w:val="nil"/>
              <w:left w:val="nil"/>
              <w:bottom w:val="single" w:sz="4" w:space="0" w:color="auto"/>
              <w:right w:val="single" w:sz="4" w:space="0" w:color="auto"/>
            </w:tcBorders>
            <w:shd w:val="clear" w:color="auto" w:fill="auto"/>
            <w:vAlign w:val="center"/>
            <w:hideMark/>
          </w:tcPr>
          <w:p w14:paraId="5621B644" w14:textId="77777777" w:rsidR="000D1073" w:rsidRPr="000D1073" w:rsidRDefault="000D1073" w:rsidP="000D1073">
            <w:pPr>
              <w:jc w:val="center"/>
              <w:rPr>
                <w:color w:val="000000"/>
                <w:sz w:val="20"/>
                <w:szCs w:val="20"/>
              </w:rPr>
            </w:pPr>
            <w:r w:rsidRPr="000D1073">
              <w:rPr>
                <w:color w:val="000000"/>
                <w:sz w:val="20"/>
                <w:szCs w:val="20"/>
              </w:rPr>
              <w:t>-0,85</w:t>
            </w:r>
          </w:p>
        </w:tc>
        <w:tc>
          <w:tcPr>
            <w:tcW w:w="201" w:type="pct"/>
            <w:tcBorders>
              <w:top w:val="nil"/>
              <w:left w:val="nil"/>
              <w:bottom w:val="single" w:sz="4" w:space="0" w:color="auto"/>
              <w:right w:val="single" w:sz="4" w:space="0" w:color="auto"/>
            </w:tcBorders>
            <w:shd w:val="clear" w:color="auto" w:fill="auto"/>
            <w:vAlign w:val="center"/>
            <w:hideMark/>
          </w:tcPr>
          <w:p w14:paraId="665A3BF2" w14:textId="77777777" w:rsidR="000D1073" w:rsidRPr="000D1073" w:rsidRDefault="000D1073" w:rsidP="000D1073">
            <w:pPr>
              <w:jc w:val="center"/>
              <w:rPr>
                <w:color w:val="000000"/>
                <w:sz w:val="20"/>
                <w:szCs w:val="20"/>
              </w:rPr>
            </w:pPr>
            <w:r w:rsidRPr="000D1073">
              <w:rPr>
                <w:color w:val="000000"/>
                <w:sz w:val="20"/>
                <w:szCs w:val="20"/>
              </w:rPr>
              <w:t>-0,85</w:t>
            </w:r>
          </w:p>
        </w:tc>
        <w:tc>
          <w:tcPr>
            <w:tcW w:w="201" w:type="pct"/>
            <w:tcBorders>
              <w:top w:val="nil"/>
              <w:left w:val="nil"/>
              <w:bottom w:val="single" w:sz="4" w:space="0" w:color="auto"/>
              <w:right w:val="single" w:sz="4" w:space="0" w:color="auto"/>
            </w:tcBorders>
            <w:shd w:val="clear" w:color="auto" w:fill="auto"/>
            <w:vAlign w:val="center"/>
            <w:hideMark/>
          </w:tcPr>
          <w:p w14:paraId="2EBAACAD" w14:textId="77777777" w:rsidR="000D1073" w:rsidRPr="000D1073" w:rsidRDefault="000D1073" w:rsidP="000D1073">
            <w:pPr>
              <w:jc w:val="center"/>
              <w:rPr>
                <w:color w:val="000000"/>
                <w:sz w:val="20"/>
                <w:szCs w:val="20"/>
              </w:rPr>
            </w:pPr>
            <w:r w:rsidRPr="000D1073">
              <w:rPr>
                <w:color w:val="000000"/>
                <w:sz w:val="20"/>
                <w:szCs w:val="20"/>
              </w:rPr>
              <w:t>-0,85</w:t>
            </w:r>
          </w:p>
        </w:tc>
        <w:tc>
          <w:tcPr>
            <w:tcW w:w="201" w:type="pct"/>
            <w:tcBorders>
              <w:top w:val="nil"/>
              <w:left w:val="nil"/>
              <w:bottom w:val="single" w:sz="4" w:space="0" w:color="auto"/>
              <w:right w:val="single" w:sz="4" w:space="0" w:color="auto"/>
            </w:tcBorders>
            <w:shd w:val="clear" w:color="auto" w:fill="auto"/>
            <w:vAlign w:val="center"/>
            <w:hideMark/>
          </w:tcPr>
          <w:p w14:paraId="4A7F22B1" w14:textId="77777777" w:rsidR="000D1073" w:rsidRPr="000D1073" w:rsidRDefault="000D1073" w:rsidP="000D1073">
            <w:pPr>
              <w:jc w:val="center"/>
              <w:rPr>
                <w:color w:val="000000"/>
                <w:sz w:val="20"/>
                <w:szCs w:val="20"/>
              </w:rPr>
            </w:pPr>
            <w:r w:rsidRPr="000D1073">
              <w:rPr>
                <w:color w:val="000000"/>
                <w:sz w:val="20"/>
                <w:szCs w:val="20"/>
              </w:rPr>
              <w:t>-0,85</w:t>
            </w:r>
          </w:p>
        </w:tc>
      </w:tr>
      <w:tr w:rsidR="000D1073" w:rsidRPr="000D1073" w14:paraId="639FE29C"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09D939C0" w14:textId="77777777" w:rsidR="000D1073" w:rsidRPr="000D1073" w:rsidRDefault="000D1073" w:rsidP="000D1073">
            <w:pPr>
              <w:jc w:val="center"/>
              <w:rPr>
                <w:color w:val="000000"/>
                <w:sz w:val="20"/>
                <w:szCs w:val="20"/>
              </w:rPr>
            </w:pPr>
            <w:r w:rsidRPr="000D1073">
              <w:rPr>
                <w:color w:val="000000"/>
                <w:sz w:val="20"/>
                <w:szCs w:val="20"/>
              </w:rPr>
              <w:t>Микрорайон Пойма реки Объ</w:t>
            </w:r>
          </w:p>
        </w:tc>
        <w:tc>
          <w:tcPr>
            <w:tcW w:w="161" w:type="pct"/>
            <w:tcBorders>
              <w:top w:val="nil"/>
              <w:left w:val="nil"/>
              <w:bottom w:val="single" w:sz="4" w:space="0" w:color="auto"/>
              <w:right w:val="single" w:sz="4" w:space="0" w:color="auto"/>
            </w:tcBorders>
            <w:shd w:val="clear" w:color="auto" w:fill="auto"/>
            <w:vAlign w:val="center"/>
            <w:hideMark/>
          </w:tcPr>
          <w:p w14:paraId="6D894274" w14:textId="77777777" w:rsidR="000D1073" w:rsidRPr="000D1073" w:rsidRDefault="000D1073" w:rsidP="000D1073">
            <w:pPr>
              <w:jc w:val="center"/>
              <w:rPr>
                <w:color w:val="000000"/>
                <w:sz w:val="20"/>
                <w:szCs w:val="20"/>
              </w:rPr>
            </w:pPr>
            <w:r w:rsidRPr="000D1073">
              <w:rPr>
                <w:color w:val="000000"/>
                <w:sz w:val="20"/>
                <w:szCs w:val="20"/>
              </w:rPr>
              <w:t>0,07</w:t>
            </w:r>
          </w:p>
        </w:tc>
        <w:tc>
          <w:tcPr>
            <w:tcW w:w="166" w:type="pct"/>
            <w:tcBorders>
              <w:top w:val="nil"/>
              <w:left w:val="nil"/>
              <w:bottom w:val="single" w:sz="4" w:space="0" w:color="auto"/>
              <w:right w:val="single" w:sz="4" w:space="0" w:color="auto"/>
            </w:tcBorders>
            <w:shd w:val="clear" w:color="auto" w:fill="auto"/>
            <w:vAlign w:val="center"/>
            <w:hideMark/>
          </w:tcPr>
          <w:p w14:paraId="45C755D3" w14:textId="77777777" w:rsidR="000D1073" w:rsidRPr="000D1073" w:rsidRDefault="000D1073" w:rsidP="000D1073">
            <w:pPr>
              <w:jc w:val="center"/>
              <w:rPr>
                <w:color w:val="000000"/>
                <w:sz w:val="20"/>
                <w:szCs w:val="20"/>
              </w:rPr>
            </w:pPr>
            <w:r w:rsidRPr="000D1073">
              <w:rPr>
                <w:color w:val="000000"/>
                <w:sz w:val="20"/>
                <w:szCs w:val="20"/>
              </w:rPr>
              <w:t>-0,35</w:t>
            </w:r>
          </w:p>
        </w:tc>
        <w:tc>
          <w:tcPr>
            <w:tcW w:w="192" w:type="pct"/>
            <w:tcBorders>
              <w:top w:val="nil"/>
              <w:left w:val="nil"/>
              <w:bottom w:val="single" w:sz="4" w:space="0" w:color="auto"/>
              <w:right w:val="single" w:sz="4" w:space="0" w:color="auto"/>
            </w:tcBorders>
            <w:shd w:val="clear" w:color="auto" w:fill="auto"/>
            <w:vAlign w:val="center"/>
            <w:hideMark/>
          </w:tcPr>
          <w:p w14:paraId="0B3458E5" w14:textId="77777777" w:rsidR="000D1073" w:rsidRPr="000D1073" w:rsidRDefault="000D1073" w:rsidP="000D1073">
            <w:pPr>
              <w:jc w:val="center"/>
              <w:rPr>
                <w:color w:val="000000"/>
                <w:sz w:val="20"/>
                <w:szCs w:val="20"/>
              </w:rPr>
            </w:pPr>
            <w:r w:rsidRPr="000D1073">
              <w:rPr>
                <w:color w:val="000000"/>
                <w:sz w:val="20"/>
                <w:szCs w:val="20"/>
              </w:rPr>
              <w:t>-0,81</w:t>
            </w:r>
          </w:p>
        </w:tc>
        <w:tc>
          <w:tcPr>
            <w:tcW w:w="175" w:type="pct"/>
            <w:tcBorders>
              <w:top w:val="nil"/>
              <w:left w:val="nil"/>
              <w:bottom w:val="single" w:sz="4" w:space="0" w:color="auto"/>
              <w:right w:val="single" w:sz="4" w:space="0" w:color="auto"/>
            </w:tcBorders>
            <w:shd w:val="clear" w:color="auto" w:fill="auto"/>
            <w:vAlign w:val="center"/>
            <w:hideMark/>
          </w:tcPr>
          <w:p w14:paraId="7243097A" w14:textId="77777777" w:rsidR="000D1073" w:rsidRPr="000D1073" w:rsidRDefault="000D1073" w:rsidP="000D1073">
            <w:pPr>
              <w:jc w:val="center"/>
              <w:rPr>
                <w:color w:val="000000"/>
                <w:sz w:val="20"/>
                <w:szCs w:val="20"/>
              </w:rPr>
            </w:pPr>
            <w:r w:rsidRPr="000D1073">
              <w:rPr>
                <w:color w:val="000000"/>
                <w:sz w:val="20"/>
                <w:szCs w:val="20"/>
              </w:rPr>
              <w:t>1,16</w:t>
            </w:r>
          </w:p>
        </w:tc>
        <w:tc>
          <w:tcPr>
            <w:tcW w:w="192" w:type="pct"/>
            <w:tcBorders>
              <w:top w:val="nil"/>
              <w:left w:val="nil"/>
              <w:bottom w:val="single" w:sz="4" w:space="0" w:color="auto"/>
              <w:right w:val="single" w:sz="4" w:space="0" w:color="auto"/>
            </w:tcBorders>
            <w:shd w:val="clear" w:color="auto" w:fill="auto"/>
            <w:vAlign w:val="center"/>
            <w:hideMark/>
          </w:tcPr>
          <w:p w14:paraId="10CF87AE" w14:textId="77777777" w:rsidR="000D1073" w:rsidRPr="000D1073" w:rsidRDefault="000D1073" w:rsidP="000D1073">
            <w:pPr>
              <w:jc w:val="center"/>
              <w:rPr>
                <w:color w:val="000000"/>
                <w:sz w:val="20"/>
                <w:szCs w:val="20"/>
              </w:rPr>
            </w:pPr>
            <w:r w:rsidRPr="000D1073">
              <w:rPr>
                <w:color w:val="000000"/>
                <w:sz w:val="20"/>
                <w:szCs w:val="20"/>
              </w:rPr>
              <w:t>-0,61</w:t>
            </w:r>
          </w:p>
        </w:tc>
        <w:tc>
          <w:tcPr>
            <w:tcW w:w="192" w:type="pct"/>
            <w:tcBorders>
              <w:top w:val="nil"/>
              <w:left w:val="nil"/>
              <w:bottom w:val="single" w:sz="4" w:space="0" w:color="auto"/>
              <w:right w:val="single" w:sz="4" w:space="0" w:color="auto"/>
            </w:tcBorders>
            <w:shd w:val="clear" w:color="auto" w:fill="auto"/>
            <w:vAlign w:val="center"/>
            <w:hideMark/>
          </w:tcPr>
          <w:p w14:paraId="0494E985" w14:textId="77777777" w:rsidR="000D1073" w:rsidRPr="000D1073" w:rsidRDefault="000D1073" w:rsidP="000D1073">
            <w:pPr>
              <w:jc w:val="center"/>
              <w:rPr>
                <w:color w:val="000000"/>
                <w:sz w:val="20"/>
                <w:szCs w:val="20"/>
              </w:rPr>
            </w:pPr>
            <w:r w:rsidRPr="000D1073">
              <w:rPr>
                <w:color w:val="000000"/>
                <w:sz w:val="20"/>
                <w:szCs w:val="20"/>
              </w:rPr>
              <w:t>-0,61</w:t>
            </w:r>
          </w:p>
        </w:tc>
        <w:tc>
          <w:tcPr>
            <w:tcW w:w="192" w:type="pct"/>
            <w:tcBorders>
              <w:top w:val="nil"/>
              <w:left w:val="nil"/>
              <w:bottom w:val="single" w:sz="4" w:space="0" w:color="auto"/>
              <w:right w:val="single" w:sz="4" w:space="0" w:color="auto"/>
            </w:tcBorders>
            <w:shd w:val="clear" w:color="auto" w:fill="auto"/>
            <w:vAlign w:val="center"/>
            <w:hideMark/>
          </w:tcPr>
          <w:p w14:paraId="5FCF357B" w14:textId="77777777" w:rsidR="000D1073" w:rsidRPr="000D1073" w:rsidRDefault="000D1073" w:rsidP="000D1073">
            <w:pPr>
              <w:jc w:val="center"/>
              <w:rPr>
                <w:color w:val="000000"/>
                <w:sz w:val="20"/>
                <w:szCs w:val="20"/>
              </w:rPr>
            </w:pPr>
            <w:r w:rsidRPr="000D1073">
              <w:rPr>
                <w:color w:val="000000"/>
                <w:sz w:val="20"/>
                <w:szCs w:val="20"/>
              </w:rPr>
              <w:t>-0,61</w:t>
            </w:r>
          </w:p>
        </w:tc>
        <w:tc>
          <w:tcPr>
            <w:tcW w:w="192" w:type="pct"/>
            <w:tcBorders>
              <w:top w:val="nil"/>
              <w:left w:val="nil"/>
              <w:bottom w:val="single" w:sz="4" w:space="0" w:color="auto"/>
              <w:right w:val="single" w:sz="4" w:space="0" w:color="auto"/>
            </w:tcBorders>
            <w:shd w:val="clear" w:color="auto" w:fill="auto"/>
            <w:vAlign w:val="center"/>
            <w:hideMark/>
          </w:tcPr>
          <w:p w14:paraId="2B43A94B" w14:textId="77777777" w:rsidR="000D1073" w:rsidRPr="000D1073" w:rsidRDefault="000D1073" w:rsidP="000D1073">
            <w:pPr>
              <w:jc w:val="center"/>
              <w:rPr>
                <w:color w:val="000000"/>
                <w:sz w:val="20"/>
                <w:szCs w:val="20"/>
              </w:rPr>
            </w:pPr>
            <w:r w:rsidRPr="000D1073">
              <w:rPr>
                <w:color w:val="000000"/>
                <w:sz w:val="20"/>
                <w:szCs w:val="20"/>
              </w:rPr>
              <w:t>-0,61</w:t>
            </w:r>
          </w:p>
        </w:tc>
        <w:tc>
          <w:tcPr>
            <w:tcW w:w="192" w:type="pct"/>
            <w:tcBorders>
              <w:top w:val="nil"/>
              <w:left w:val="nil"/>
              <w:bottom w:val="single" w:sz="4" w:space="0" w:color="auto"/>
              <w:right w:val="single" w:sz="4" w:space="0" w:color="auto"/>
            </w:tcBorders>
            <w:shd w:val="clear" w:color="auto" w:fill="auto"/>
            <w:vAlign w:val="center"/>
            <w:hideMark/>
          </w:tcPr>
          <w:p w14:paraId="5DC27484" w14:textId="77777777" w:rsidR="000D1073" w:rsidRPr="000D1073" w:rsidRDefault="000D1073" w:rsidP="000D1073">
            <w:pPr>
              <w:jc w:val="center"/>
              <w:rPr>
                <w:color w:val="000000"/>
                <w:sz w:val="20"/>
                <w:szCs w:val="20"/>
              </w:rPr>
            </w:pPr>
            <w:r w:rsidRPr="000D1073">
              <w:rPr>
                <w:color w:val="000000"/>
                <w:sz w:val="20"/>
                <w:szCs w:val="20"/>
              </w:rPr>
              <w:t>-0,61</w:t>
            </w:r>
          </w:p>
        </w:tc>
        <w:tc>
          <w:tcPr>
            <w:tcW w:w="192" w:type="pct"/>
            <w:tcBorders>
              <w:top w:val="nil"/>
              <w:left w:val="nil"/>
              <w:bottom w:val="single" w:sz="4" w:space="0" w:color="auto"/>
              <w:right w:val="single" w:sz="4" w:space="0" w:color="auto"/>
            </w:tcBorders>
            <w:shd w:val="clear" w:color="auto" w:fill="auto"/>
            <w:vAlign w:val="center"/>
            <w:hideMark/>
          </w:tcPr>
          <w:p w14:paraId="07FCD6BB" w14:textId="77777777" w:rsidR="000D1073" w:rsidRPr="000D1073" w:rsidRDefault="000D1073" w:rsidP="000D1073">
            <w:pPr>
              <w:jc w:val="center"/>
              <w:rPr>
                <w:color w:val="000000"/>
                <w:sz w:val="20"/>
                <w:szCs w:val="20"/>
              </w:rPr>
            </w:pPr>
            <w:r w:rsidRPr="000D1073">
              <w:rPr>
                <w:color w:val="000000"/>
                <w:sz w:val="20"/>
                <w:szCs w:val="20"/>
              </w:rPr>
              <w:t>-0,61</w:t>
            </w:r>
          </w:p>
        </w:tc>
        <w:tc>
          <w:tcPr>
            <w:tcW w:w="192" w:type="pct"/>
            <w:tcBorders>
              <w:top w:val="nil"/>
              <w:left w:val="nil"/>
              <w:bottom w:val="single" w:sz="4" w:space="0" w:color="auto"/>
              <w:right w:val="single" w:sz="4" w:space="0" w:color="auto"/>
            </w:tcBorders>
            <w:shd w:val="clear" w:color="auto" w:fill="auto"/>
            <w:vAlign w:val="center"/>
            <w:hideMark/>
          </w:tcPr>
          <w:p w14:paraId="09C67132" w14:textId="77777777" w:rsidR="000D1073" w:rsidRPr="000D1073" w:rsidRDefault="000D1073" w:rsidP="000D1073">
            <w:pPr>
              <w:jc w:val="center"/>
              <w:rPr>
                <w:color w:val="000000"/>
                <w:sz w:val="20"/>
                <w:szCs w:val="20"/>
              </w:rPr>
            </w:pPr>
            <w:r w:rsidRPr="000D1073">
              <w:rPr>
                <w:color w:val="000000"/>
                <w:sz w:val="20"/>
                <w:szCs w:val="20"/>
              </w:rPr>
              <w:t>-0,61</w:t>
            </w:r>
          </w:p>
        </w:tc>
        <w:tc>
          <w:tcPr>
            <w:tcW w:w="192" w:type="pct"/>
            <w:tcBorders>
              <w:top w:val="nil"/>
              <w:left w:val="nil"/>
              <w:bottom w:val="single" w:sz="4" w:space="0" w:color="auto"/>
              <w:right w:val="single" w:sz="4" w:space="0" w:color="auto"/>
            </w:tcBorders>
            <w:shd w:val="clear" w:color="auto" w:fill="auto"/>
            <w:vAlign w:val="center"/>
            <w:hideMark/>
          </w:tcPr>
          <w:p w14:paraId="1CF1338E" w14:textId="77777777" w:rsidR="000D1073" w:rsidRPr="000D1073" w:rsidRDefault="000D1073" w:rsidP="000D1073">
            <w:pPr>
              <w:jc w:val="center"/>
              <w:rPr>
                <w:color w:val="000000"/>
                <w:sz w:val="20"/>
                <w:szCs w:val="20"/>
              </w:rPr>
            </w:pPr>
            <w:r w:rsidRPr="000D1073">
              <w:rPr>
                <w:color w:val="000000"/>
                <w:sz w:val="20"/>
                <w:szCs w:val="20"/>
              </w:rPr>
              <w:t>21,48</w:t>
            </w:r>
          </w:p>
        </w:tc>
        <w:tc>
          <w:tcPr>
            <w:tcW w:w="192" w:type="pct"/>
            <w:tcBorders>
              <w:top w:val="nil"/>
              <w:left w:val="nil"/>
              <w:bottom w:val="single" w:sz="4" w:space="0" w:color="auto"/>
              <w:right w:val="single" w:sz="4" w:space="0" w:color="auto"/>
            </w:tcBorders>
            <w:shd w:val="clear" w:color="auto" w:fill="auto"/>
            <w:vAlign w:val="center"/>
            <w:hideMark/>
          </w:tcPr>
          <w:p w14:paraId="6C537E63" w14:textId="77777777" w:rsidR="000D1073" w:rsidRPr="000D1073" w:rsidRDefault="000D1073" w:rsidP="000D1073">
            <w:pPr>
              <w:jc w:val="center"/>
              <w:rPr>
                <w:color w:val="000000"/>
                <w:sz w:val="20"/>
                <w:szCs w:val="20"/>
              </w:rPr>
            </w:pPr>
            <w:r w:rsidRPr="000D1073">
              <w:rPr>
                <w:color w:val="000000"/>
                <w:sz w:val="20"/>
                <w:szCs w:val="20"/>
              </w:rPr>
              <w:t>21,48</w:t>
            </w:r>
          </w:p>
        </w:tc>
        <w:tc>
          <w:tcPr>
            <w:tcW w:w="192" w:type="pct"/>
            <w:tcBorders>
              <w:top w:val="nil"/>
              <w:left w:val="nil"/>
              <w:bottom w:val="single" w:sz="4" w:space="0" w:color="auto"/>
              <w:right w:val="single" w:sz="4" w:space="0" w:color="auto"/>
            </w:tcBorders>
            <w:shd w:val="clear" w:color="auto" w:fill="auto"/>
            <w:vAlign w:val="center"/>
            <w:hideMark/>
          </w:tcPr>
          <w:p w14:paraId="5A2497D2" w14:textId="77777777" w:rsidR="000D1073" w:rsidRPr="000D1073" w:rsidRDefault="000D1073" w:rsidP="000D1073">
            <w:pPr>
              <w:jc w:val="center"/>
              <w:rPr>
                <w:color w:val="000000"/>
                <w:sz w:val="20"/>
                <w:szCs w:val="20"/>
              </w:rPr>
            </w:pPr>
            <w:r w:rsidRPr="000D1073">
              <w:rPr>
                <w:color w:val="000000"/>
                <w:sz w:val="20"/>
                <w:szCs w:val="20"/>
              </w:rPr>
              <w:t>39,55</w:t>
            </w:r>
          </w:p>
        </w:tc>
        <w:tc>
          <w:tcPr>
            <w:tcW w:w="192" w:type="pct"/>
            <w:tcBorders>
              <w:top w:val="nil"/>
              <w:left w:val="nil"/>
              <w:bottom w:val="single" w:sz="4" w:space="0" w:color="auto"/>
              <w:right w:val="single" w:sz="4" w:space="0" w:color="auto"/>
            </w:tcBorders>
            <w:shd w:val="clear" w:color="auto" w:fill="auto"/>
            <w:vAlign w:val="center"/>
            <w:hideMark/>
          </w:tcPr>
          <w:p w14:paraId="48E136DE" w14:textId="77777777" w:rsidR="000D1073" w:rsidRPr="000D1073" w:rsidRDefault="000D1073" w:rsidP="000D1073">
            <w:pPr>
              <w:jc w:val="center"/>
              <w:rPr>
                <w:color w:val="000000"/>
                <w:sz w:val="20"/>
                <w:szCs w:val="20"/>
              </w:rPr>
            </w:pPr>
            <w:r w:rsidRPr="000D1073">
              <w:rPr>
                <w:color w:val="000000"/>
                <w:sz w:val="20"/>
                <w:szCs w:val="20"/>
              </w:rPr>
              <w:t>39,55</w:t>
            </w:r>
          </w:p>
        </w:tc>
        <w:tc>
          <w:tcPr>
            <w:tcW w:w="201" w:type="pct"/>
            <w:tcBorders>
              <w:top w:val="nil"/>
              <w:left w:val="nil"/>
              <w:bottom w:val="single" w:sz="4" w:space="0" w:color="auto"/>
              <w:right w:val="single" w:sz="4" w:space="0" w:color="auto"/>
            </w:tcBorders>
            <w:shd w:val="clear" w:color="auto" w:fill="auto"/>
            <w:vAlign w:val="center"/>
            <w:hideMark/>
          </w:tcPr>
          <w:p w14:paraId="0302CBDA" w14:textId="77777777" w:rsidR="000D1073" w:rsidRPr="000D1073" w:rsidRDefault="000D1073" w:rsidP="000D1073">
            <w:pPr>
              <w:jc w:val="center"/>
              <w:rPr>
                <w:color w:val="000000"/>
                <w:sz w:val="20"/>
                <w:szCs w:val="20"/>
              </w:rPr>
            </w:pPr>
            <w:r w:rsidRPr="000D1073">
              <w:rPr>
                <w:color w:val="000000"/>
                <w:sz w:val="20"/>
                <w:szCs w:val="20"/>
              </w:rPr>
              <w:t>39,55</w:t>
            </w:r>
          </w:p>
        </w:tc>
        <w:tc>
          <w:tcPr>
            <w:tcW w:w="201" w:type="pct"/>
            <w:tcBorders>
              <w:top w:val="nil"/>
              <w:left w:val="nil"/>
              <w:bottom w:val="single" w:sz="4" w:space="0" w:color="auto"/>
              <w:right w:val="single" w:sz="4" w:space="0" w:color="auto"/>
            </w:tcBorders>
            <w:shd w:val="clear" w:color="auto" w:fill="auto"/>
            <w:vAlign w:val="center"/>
            <w:hideMark/>
          </w:tcPr>
          <w:p w14:paraId="1D531E93" w14:textId="77777777" w:rsidR="000D1073" w:rsidRPr="000D1073" w:rsidRDefault="000D1073" w:rsidP="000D1073">
            <w:pPr>
              <w:jc w:val="center"/>
              <w:rPr>
                <w:color w:val="000000"/>
                <w:sz w:val="20"/>
                <w:szCs w:val="20"/>
              </w:rPr>
            </w:pPr>
            <w:r w:rsidRPr="000D1073">
              <w:rPr>
                <w:color w:val="000000"/>
                <w:sz w:val="20"/>
                <w:szCs w:val="20"/>
              </w:rPr>
              <w:t>39,55</w:t>
            </w:r>
          </w:p>
        </w:tc>
        <w:tc>
          <w:tcPr>
            <w:tcW w:w="201" w:type="pct"/>
            <w:tcBorders>
              <w:top w:val="nil"/>
              <w:left w:val="nil"/>
              <w:bottom w:val="single" w:sz="4" w:space="0" w:color="auto"/>
              <w:right w:val="single" w:sz="4" w:space="0" w:color="auto"/>
            </w:tcBorders>
            <w:shd w:val="clear" w:color="auto" w:fill="auto"/>
            <w:vAlign w:val="center"/>
            <w:hideMark/>
          </w:tcPr>
          <w:p w14:paraId="18C89F9C" w14:textId="77777777" w:rsidR="000D1073" w:rsidRPr="000D1073" w:rsidRDefault="000D1073" w:rsidP="000D1073">
            <w:pPr>
              <w:jc w:val="center"/>
              <w:rPr>
                <w:color w:val="000000"/>
                <w:sz w:val="20"/>
                <w:szCs w:val="20"/>
              </w:rPr>
            </w:pPr>
            <w:r w:rsidRPr="000D1073">
              <w:rPr>
                <w:color w:val="000000"/>
                <w:sz w:val="20"/>
                <w:szCs w:val="20"/>
              </w:rPr>
              <w:t>39,55</w:t>
            </w:r>
          </w:p>
        </w:tc>
      </w:tr>
      <w:tr w:rsidR="000D1073" w:rsidRPr="000D1073" w14:paraId="4D56BFD0"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07C56AB2" w14:textId="77777777" w:rsidR="000D1073" w:rsidRPr="000D1073" w:rsidRDefault="000D1073" w:rsidP="000D1073">
            <w:pPr>
              <w:jc w:val="center"/>
              <w:rPr>
                <w:color w:val="000000"/>
                <w:sz w:val="20"/>
                <w:szCs w:val="20"/>
              </w:rPr>
            </w:pPr>
            <w:r w:rsidRPr="000D1073">
              <w:rPr>
                <w:color w:val="000000"/>
                <w:sz w:val="20"/>
                <w:szCs w:val="20"/>
              </w:rPr>
              <w:t>Микрорайон Пойма</w:t>
            </w:r>
            <w:r w:rsidRPr="000D1073">
              <w:rPr>
                <w:color w:val="000000"/>
                <w:sz w:val="20"/>
                <w:szCs w:val="20"/>
              </w:rPr>
              <w:br/>
              <w:t>реки Объ</w:t>
            </w:r>
          </w:p>
        </w:tc>
        <w:tc>
          <w:tcPr>
            <w:tcW w:w="161" w:type="pct"/>
            <w:tcBorders>
              <w:top w:val="nil"/>
              <w:left w:val="nil"/>
              <w:bottom w:val="single" w:sz="4" w:space="0" w:color="auto"/>
              <w:right w:val="single" w:sz="4" w:space="0" w:color="auto"/>
            </w:tcBorders>
            <w:shd w:val="clear" w:color="auto" w:fill="auto"/>
            <w:vAlign w:val="center"/>
            <w:hideMark/>
          </w:tcPr>
          <w:p w14:paraId="3B9AD0FB" w14:textId="77777777" w:rsidR="000D1073" w:rsidRPr="000D1073" w:rsidRDefault="000D1073" w:rsidP="000D1073">
            <w:pPr>
              <w:jc w:val="center"/>
              <w:rPr>
                <w:color w:val="000000"/>
                <w:sz w:val="20"/>
                <w:szCs w:val="20"/>
              </w:rPr>
            </w:pPr>
            <w:r w:rsidRPr="000D1073">
              <w:rPr>
                <w:color w:val="000000"/>
                <w:sz w:val="20"/>
                <w:szCs w:val="20"/>
              </w:rPr>
              <w:t>0,08</w:t>
            </w:r>
          </w:p>
        </w:tc>
        <w:tc>
          <w:tcPr>
            <w:tcW w:w="166" w:type="pct"/>
            <w:tcBorders>
              <w:top w:val="nil"/>
              <w:left w:val="nil"/>
              <w:bottom w:val="single" w:sz="4" w:space="0" w:color="auto"/>
              <w:right w:val="single" w:sz="4" w:space="0" w:color="auto"/>
            </w:tcBorders>
            <w:shd w:val="clear" w:color="auto" w:fill="auto"/>
            <w:vAlign w:val="center"/>
            <w:hideMark/>
          </w:tcPr>
          <w:p w14:paraId="3D500E5E" w14:textId="77777777" w:rsidR="000D1073" w:rsidRPr="000D1073" w:rsidRDefault="000D1073" w:rsidP="000D1073">
            <w:pPr>
              <w:jc w:val="center"/>
              <w:rPr>
                <w:color w:val="000000"/>
                <w:sz w:val="20"/>
                <w:szCs w:val="20"/>
              </w:rPr>
            </w:pPr>
            <w:r w:rsidRPr="000D1073">
              <w:rPr>
                <w:color w:val="000000"/>
                <w:sz w:val="20"/>
                <w:szCs w:val="20"/>
              </w:rPr>
              <w:t>-0,41</w:t>
            </w:r>
          </w:p>
        </w:tc>
        <w:tc>
          <w:tcPr>
            <w:tcW w:w="192" w:type="pct"/>
            <w:tcBorders>
              <w:top w:val="nil"/>
              <w:left w:val="nil"/>
              <w:bottom w:val="single" w:sz="4" w:space="0" w:color="auto"/>
              <w:right w:val="single" w:sz="4" w:space="0" w:color="auto"/>
            </w:tcBorders>
            <w:shd w:val="clear" w:color="auto" w:fill="auto"/>
            <w:vAlign w:val="center"/>
            <w:hideMark/>
          </w:tcPr>
          <w:p w14:paraId="4343F62D" w14:textId="77777777" w:rsidR="000D1073" w:rsidRPr="000D1073" w:rsidRDefault="000D1073" w:rsidP="000D1073">
            <w:pPr>
              <w:jc w:val="center"/>
              <w:rPr>
                <w:color w:val="000000"/>
                <w:sz w:val="20"/>
                <w:szCs w:val="20"/>
              </w:rPr>
            </w:pPr>
            <w:r w:rsidRPr="000D1073">
              <w:rPr>
                <w:color w:val="000000"/>
                <w:sz w:val="20"/>
                <w:szCs w:val="20"/>
              </w:rPr>
              <w:t>-0,95</w:t>
            </w:r>
          </w:p>
        </w:tc>
        <w:tc>
          <w:tcPr>
            <w:tcW w:w="175" w:type="pct"/>
            <w:tcBorders>
              <w:top w:val="nil"/>
              <w:left w:val="nil"/>
              <w:bottom w:val="single" w:sz="4" w:space="0" w:color="auto"/>
              <w:right w:val="single" w:sz="4" w:space="0" w:color="auto"/>
            </w:tcBorders>
            <w:shd w:val="clear" w:color="auto" w:fill="auto"/>
            <w:vAlign w:val="center"/>
            <w:hideMark/>
          </w:tcPr>
          <w:p w14:paraId="214807DF" w14:textId="77777777" w:rsidR="000D1073" w:rsidRPr="000D1073" w:rsidRDefault="000D1073" w:rsidP="000D1073">
            <w:pPr>
              <w:jc w:val="center"/>
              <w:rPr>
                <w:color w:val="000000"/>
                <w:sz w:val="20"/>
                <w:szCs w:val="20"/>
              </w:rPr>
            </w:pPr>
            <w:r w:rsidRPr="000D1073">
              <w:rPr>
                <w:color w:val="000000"/>
                <w:sz w:val="20"/>
                <w:szCs w:val="20"/>
              </w:rPr>
              <w:t>1,36</w:t>
            </w:r>
          </w:p>
        </w:tc>
        <w:tc>
          <w:tcPr>
            <w:tcW w:w="192" w:type="pct"/>
            <w:tcBorders>
              <w:top w:val="nil"/>
              <w:left w:val="nil"/>
              <w:bottom w:val="single" w:sz="4" w:space="0" w:color="auto"/>
              <w:right w:val="single" w:sz="4" w:space="0" w:color="auto"/>
            </w:tcBorders>
            <w:shd w:val="clear" w:color="auto" w:fill="auto"/>
            <w:vAlign w:val="center"/>
            <w:hideMark/>
          </w:tcPr>
          <w:p w14:paraId="6362C296" w14:textId="77777777" w:rsidR="000D1073" w:rsidRPr="000D1073" w:rsidRDefault="000D1073" w:rsidP="000D1073">
            <w:pPr>
              <w:jc w:val="center"/>
              <w:rPr>
                <w:color w:val="000000"/>
                <w:sz w:val="20"/>
                <w:szCs w:val="20"/>
              </w:rPr>
            </w:pPr>
            <w:r w:rsidRPr="000D1073">
              <w:rPr>
                <w:color w:val="000000"/>
                <w:sz w:val="20"/>
                <w:szCs w:val="20"/>
              </w:rPr>
              <w:t>-0,72</w:t>
            </w:r>
          </w:p>
        </w:tc>
        <w:tc>
          <w:tcPr>
            <w:tcW w:w="192" w:type="pct"/>
            <w:tcBorders>
              <w:top w:val="nil"/>
              <w:left w:val="nil"/>
              <w:bottom w:val="single" w:sz="4" w:space="0" w:color="auto"/>
              <w:right w:val="single" w:sz="4" w:space="0" w:color="auto"/>
            </w:tcBorders>
            <w:shd w:val="clear" w:color="auto" w:fill="auto"/>
            <w:vAlign w:val="center"/>
            <w:hideMark/>
          </w:tcPr>
          <w:p w14:paraId="5ECFE6C2" w14:textId="77777777" w:rsidR="000D1073" w:rsidRPr="000D1073" w:rsidRDefault="000D1073" w:rsidP="000D1073">
            <w:pPr>
              <w:jc w:val="center"/>
              <w:rPr>
                <w:color w:val="000000"/>
                <w:sz w:val="20"/>
                <w:szCs w:val="20"/>
              </w:rPr>
            </w:pPr>
            <w:r w:rsidRPr="000D1073">
              <w:rPr>
                <w:color w:val="000000"/>
                <w:sz w:val="20"/>
                <w:szCs w:val="20"/>
              </w:rPr>
              <w:t>-0,72</w:t>
            </w:r>
          </w:p>
        </w:tc>
        <w:tc>
          <w:tcPr>
            <w:tcW w:w="192" w:type="pct"/>
            <w:tcBorders>
              <w:top w:val="nil"/>
              <w:left w:val="nil"/>
              <w:bottom w:val="single" w:sz="4" w:space="0" w:color="auto"/>
              <w:right w:val="single" w:sz="4" w:space="0" w:color="auto"/>
            </w:tcBorders>
            <w:shd w:val="clear" w:color="auto" w:fill="auto"/>
            <w:vAlign w:val="center"/>
            <w:hideMark/>
          </w:tcPr>
          <w:p w14:paraId="68D47A63" w14:textId="77777777" w:rsidR="000D1073" w:rsidRPr="000D1073" w:rsidRDefault="000D1073" w:rsidP="000D1073">
            <w:pPr>
              <w:jc w:val="center"/>
              <w:rPr>
                <w:color w:val="000000"/>
                <w:sz w:val="20"/>
                <w:szCs w:val="20"/>
              </w:rPr>
            </w:pPr>
            <w:r w:rsidRPr="000D1073">
              <w:rPr>
                <w:color w:val="000000"/>
                <w:sz w:val="20"/>
                <w:szCs w:val="20"/>
              </w:rPr>
              <w:t>-0,72</w:t>
            </w:r>
          </w:p>
        </w:tc>
        <w:tc>
          <w:tcPr>
            <w:tcW w:w="192" w:type="pct"/>
            <w:tcBorders>
              <w:top w:val="nil"/>
              <w:left w:val="nil"/>
              <w:bottom w:val="single" w:sz="4" w:space="0" w:color="auto"/>
              <w:right w:val="single" w:sz="4" w:space="0" w:color="auto"/>
            </w:tcBorders>
            <w:shd w:val="clear" w:color="auto" w:fill="auto"/>
            <w:vAlign w:val="center"/>
            <w:hideMark/>
          </w:tcPr>
          <w:p w14:paraId="3A6826F8" w14:textId="77777777" w:rsidR="000D1073" w:rsidRPr="000D1073" w:rsidRDefault="000D1073" w:rsidP="000D1073">
            <w:pPr>
              <w:jc w:val="center"/>
              <w:rPr>
                <w:color w:val="000000"/>
                <w:sz w:val="20"/>
                <w:szCs w:val="20"/>
              </w:rPr>
            </w:pPr>
            <w:r w:rsidRPr="000D1073">
              <w:rPr>
                <w:color w:val="000000"/>
                <w:sz w:val="20"/>
                <w:szCs w:val="20"/>
              </w:rPr>
              <w:t>-0,72</w:t>
            </w:r>
          </w:p>
        </w:tc>
        <w:tc>
          <w:tcPr>
            <w:tcW w:w="192" w:type="pct"/>
            <w:tcBorders>
              <w:top w:val="nil"/>
              <w:left w:val="nil"/>
              <w:bottom w:val="single" w:sz="4" w:space="0" w:color="auto"/>
              <w:right w:val="single" w:sz="4" w:space="0" w:color="auto"/>
            </w:tcBorders>
            <w:shd w:val="clear" w:color="auto" w:fill="auto"/>
            <w:vAlign w:val="center"/>
            <w:hideMark/>
          </w:tcPr>
          <w:p w14:paraId="48ABCD5D" w14:textId="77777777" w:rsidR="000D1073" w:rsidRPr="000D1073" w:rsidRDefault="000D1073" w:rsidP="000D1073">
            <w:pPr>
              <w:jc w:val="center"/>
              <w:rPr>
                <w:color w:val="000000"/>
                <w:sz w:val="20"/>
                <w:szCs w:val="20"/>
              </w:rPr>
            </w:pPr>
            <w:r w:rsidRPr="000D1073">
              <w:rPr>
                <w:color w:val="000000"/>
                <w:sz w:val="20"/>
                <w:szCs w:val="20"/>
              </w:rPr>
              <w:t>-0,72</w:t>
            </w:r>
          </w:p>
        </w:tc>
        <w:tc>
          <w:tcPr>
            <w:tcW w:w="192" w:type="pct"/>
            <w:tcBorders>
              <w:top w:val="nil"/>
              <w:left w:val="nil"/>
              <w:bottom w:val="single" w:sz="4" w:space="0" w:color="auto"/>
              <w:right w:val="single" w:sz="4" w:space="0" w:color="auto"/>
            </w:tcBorders>
            <w:shd w:val="clear" w:color="auto" w:fill="auto"/>
            <w:vAlign w:val="center"/>
            <w:hideMark/>
          </w:tcPr>
          <w:p w14:paraId="01F23764" w14:textId="77777777" w:rsidR="000D1073" w:rsidRPr="000D1073" w:rsidRDefault="000D1073" w:rsidP="000D1073">
            <w:pPr>
              <w:jc w:val="center"/>
              <w:rPr>
                <w:color w:val="000000"/>
                <w:sz w:val="20"/>
                <w:szCs w:val="20"/>
              </w:rPr>
            </w:pPr>
            <w:r w:rsidRPr="000D1073">
              <w:rPr>
                <w:color w:val="000000"/>
                <w:sz w:val="20"/>
                <w:szCs w:val="20"/>
              </w:rPr>
              <w:t>-0,72</w:t>
            </w:r>
          </w:p>
        </w:tc>
        <w:tc>
          <w:tcPr>
            <w:tcW w:w="192" w:type="pct"/>
            <w:tcBorders>
              <w:top w:val="nil"/>
              <w:left w:val="nil"/>
              <w:bottom w:val="single" w:sz="4" w:space="0" w:color="auto"/>
              <w:right w:val="single" w:sz="4" w:space="0" w:color="auto"/>
            </w:tcBorders>
            <w:shd w:val="clear" w:color="auto" w:fill="auto"/>
            <w:vAlign w:val="center"/>
            <w:hideMark/>
          </w:tcPr>
          <w:p w14:paraId="44439932" w14:textId="77777777" w:rsidR="000D1073" w:rsidRPr="000D1073" w:rsidRDefault="000D1073" w:rsidP="000D1073">
            <w:pPr>
              <w:jc w:val="center"/>
              <w:rPr>
                <w:color w:val="000000"/>
                <w:sz w:val="20"/>
                <w:szCs w:val="20"/>
              </w:rPr>
            </w:pPr>
            <w:r w:rsidRPr="000D1073">
              <w:rPr>
                <w:color w:val="000000"/>
                <w:sz w:val="20"/>
                <w:szCs w:val="20"/>
              </w:rPr>
              <w:t>-0,72</w:t>
            </w:r>
          </w:p>
        </w:tc>
        <w:tc>
          <w:tcPr>
            <w:tcW w:w="192" w:type="pct"/>
            <w:tcBorders>
              <w:top w:val="nil"/>
              <w:left w:val="nil"/>
              <w:bottom w:val="single" w:sz="4" w:space="0" w:color="auto"/>
              <w:right w:val="single" w:sz="4" w:space="0" w:color="auto"/>
            </w:tcBorders>
            <w:shd w:val="clear" w:color="auto" w:fill="auto"/>
            <w:vAlign w:val="center"/>
            <w:hideMark/>
          </w:tcPr>
          <w:p w14:paraId="7058F0E6" w14:textId="77777777" w:rsidR="000D1073" w:rsidRPr="000D1073" w:rsidRDefault="000D1073" w:rsidP="000D1073">
            <w:pPr>
              <w:jc w:val="center"/>
              <w:rPr>
                <w:color w:val="000000"/>
                <w:sz w:val="20"/>
                <w:szCs w:val="20"/>
              </w:rPr>
            </w:pPr>
            <w:r w:rsidRPr="000D1073">
              <w:rPr>
                <w:color w:val="000000"/>
                <w:sz w:val="20"/>
                <w:szCs w:val="20"/>
              </w:rPr>
              <w:t>-0,72</w:t>
            </w:r>
          </w:p>
        </w:tc>
        <w:tc>
          <w:tcPr>
            <w:tcW w:w="192" w:type="pct"/>
            <w:tcBorders>
              <w:top w:val="nil"/>
              <w:left w:val="nil"/>
              <w:bottom w:val="single" w:sz="4" w:space="0" w:color="auto"/>
              <w:right w:val="single" w:sz="4" w:space="0" w:color="auto"/>
            </w:tcBorders>
            <w:shd w:val="clear" w:color="auto" w:fill="auto"/>
            <w:vAlign w:val="center"/>
            <w:hideMark/>
          </w:tcPr>
          <w:p w14:paraId="1F1EA151" w14:textId="77777777" w:rsidR="000D1073" w:rsidRPr="000D1073" w:rsidRDefault="000D1073" w:rsidP="000D1073">
            <w:pPr>
              <w:jc w:val="center"/>
              <w:rPr>
                <w:color w:val="000000"/>
                <w:sz w:val="20"/>
                <w:szCs w:val="20"/>
              </w:rPr>
            </w:pPr>
            <w:r w:rsidRPr="000D1073">
              <w:rPr>
                <w:color w:val="000000"/>
                <w:sz w:val="20"/>
                <w:szCs w:val="20"/>
              </w:rPr>
              <w:t>-0,72</w:t>
            </w:r>
          </w:p>
        </w:tc>
        <w:tc>
          <w:tcPr>
            <w:tcW w:w="192" w:type="pct"/>
            <w:tcBorders>
              <w:top w:val="nil"/>
              <w:left w:val="nil"/>
              <w:bottom w:val="single" w:sz="4" w:space="0" w:color="auto"/>
              <w:right w:val="single" w:sz="4" w:space="0" w:color="auto"/>
            </w:tcBorders>
            <w:shd w:val="clear" w:color="auto" w:fill="auto"/>
            <w:vAlign w:val="center"/>
            <w:hideMark/>
          </w:tcPr>
          <w:p w14:paraId="751F5A58" w14:textId="77777777" w:rsidR="000D1073" w:rsidRPr="000D1073" w:rsidRDefault="000D1073" w:rsidP="000D1073">
            <w:pPr>
              <w:jc w:val="center"/>
              <w:rPr>
                <w:color w:val="000000"/>
                <w:sz w:val="20"/>
                <w:szCs w:val="20"/>
              </w:rPr>
            </w:pPr>
            <w:r w:rsidRPr="000D1073">
              <w:rPr>
                <w:color w:val="000000"/>
                <w:sz w:val="20"/>
                <w:szCs w:val="20"/>
              </w:rPr>
              <w:t>-0,72</w:t>
            </w:r>
          </w:p>
        </w:tc>
        <w:tc>
          <w:tcPr>
            <w:tcW w:w="192" w:type="pct"/>
            <w:tcBorders>
              <w:top w:val="nil"/>
              <w:left w:val="nil"/>
              <w:bottom w:val="single" w:sz="4" w:space="0" w:color="auto"/>
              <w:right w:val="single" w:sz="4" w:space="0" w:color="auto"/>
            </w:tcBorders>
            <w:shd w:val="clear" w:color="auto" w:fill="auto"/>
            <w:vAlign w:val="center"/>
            <w:hideMark/>
          </w:tcPr>
          <w:p w14:paraId="4ED9CB78" w14:textId="77777777" w:rsidR="000D1073" w:rsidRPr="000D1073" w:rsidRDefault="000D1073" w:rsidP="000D1073">
            <w:pPr>
              <w:jc w:val="center"/>
              <w:rPr>
                <w:color w:val="000000"/>
                <w:sz w:val="20"/>
                <w:szCs w:val="20"/>
              </w:rPr>
            </w:pPr>
            <w:r w:rsidRPr="000D1073">
              <w:rPr>
                <w:color w:val="000000"/>
                <w:sz w:val="20"/>
                <w:szCs w:val="20"/>
              </w:rPr>
              <w:t>-0,72</w:t>
            </w:r>
          </w:p>
        </w:tc>
        <w:tc>
          <w:tcPr>
            <w:tcW w:w="201" w:type="pct"/>
            <w:tcBorders>
              <w:top w:val="nil"/>
              <w:left w:val="nil"/>
              <w:bottom w:val="single" w:sz="4" w:space="0" w:color="auto"/>
              <w:right w:val="single" w:sz="4" w:space="0" w:color="auto"/>
            </w:tcBorders>
            <w:shd w:val="clear" w:color="auto" w:fill="auto"/>
            <w:vAlign w:val="center"/>
            <w:hideMark/>
          </w:tcPr>
          <w:p w14:paraId="145F8AD8" w14:textId="77777777" w:rsidR="000D1073" w:rsidRPr="000D1073" w:rsidRDefault="000D1073" w:rsidP="000D1073">
            <w:pPr>
              <w:jc w:val="center"/>
              <w:rPr>
                <w:color w:val="000000"/>
                <w:sz w:val="20"/>
                <w:szCs w:val="20"/>
              </w:rPr>
            </w:pPr>
            <w:r w:rsidRPr="000D1073">
              <w:rPr>
                <w:color w:val="000000"/>
                <w:sz w:val="20"/>
                <w:szCs w:val="20"/>
              </w:rPr>
              <w:t>-0,72</w:t>
            </w:r>
          </w:p>
        </w:tc>
        <w:tc>
          <w:tcPr>
            <w:tcW w:w="201" w:type="pct"/>
            <w:tcBorders>
              <w:top w:val="nil"/>
              <w:left w:val="nil"/>
              <w:bottom w:val="single" w:sz="4" w:space="0" w:color="auto"/>
              <w:right w:val="single" w:sz="4" w:space="0" w:color="auto"/>
            </w:tcBorders>
            <w:shd w:val="clear" w:color="auto" w:fill="auto"/>
            <w:vAlign w:val="center"/>
            <w:hideMark/>
          </w:tcPr>
          <w:p w14:paraId="305E488D" w14:textId="77777777" w:rsidR="000D1073" w:rsidRPr="000D1073" w:rsidRDefault="000D1073" w:rsidP="000D1073">
            <w:pPr>
              <w:jc w:val="center"/>
              <w:rPr>
                <w:color w:val="000000"/>
                <w:sz w:val="20"/>
                <w:szCs w:val="20"/>
              </w:rPr>
            </w:pPr>
            <w:r w:rsidRPr="000D1073">
              <w:rPr>
                <w:color w:val="000000"/>
                <w:sz w:val="20"/>
                <w:szCs w:val="20"/>
              </w:rPr>
              <w:t>-0,72</w:t>
            </w:r>
          </w:p>
        </w:tc>
        <w:tc>
          <w:tcPr>
            <w:tcW w:w="201" w:type="pct"/>
            <w:tcBorders>
              <w:top w:val="nil"/>
              <w:left w:val="nil"/>
              <w:bottom w:val="single" w:sz="4" w:space="0" w:color="auto"/>
              <w:right w:val="single" w:sz="4" w:space="0" w:color="auto"/>
            </w:tcBorders>
            <w:shd w:val="clear" w:color="auto" w:fill="auto"/>
            <w:vAlign w:val="center"/>
            <w:hideMark/>
          </w:tcPr>
          <w:p w14:paraId="2C121906" w14:textId="77777777" w:rsidR="000D1073" w:rsidRPr="000D1073" w:rsidRDefault="000D1073" w:rsidP="000D1073">
            <w:pPr>
              <w:jc w:val="center"/>
              <w:rPr>
                <w:color w:val="000000"/>
                <w:sz w:val="20"/>
                <w:szCs w:val="20"/>
              </w:rPr>
            </w:pPr>
            <w:r w:rsidRPr="000D1073">
              <w:rPr>
                <w:color w:val="000000"/>
                <w:sz w:val="20"/>
                <w:szCs w:val="20"/>
              </w:rPr>
              <w:t>-0,72</w:t>
            </w:r>
          </w:p>
        </w:tc>
      </w:tr>
      <w:tr w:rsidR="000D1073" w:rsidRPr="000D1073" w14:paraId="146221E3"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14097717" w14:textId="77777777" w:rsidR="000D1073" w:rsidRPr="000D1073" w:rsidRDefault="000D1073" w:rsidP="000D1073">
            <w:pPr>
              <w:jc w:val="center"/>
              <w:rPr>
                <w:color w:val="000000"/>
                <w:sz w:val="20"/>
                <w:szCs w:val="20"/>
              </w:rPr>
            </w:pPr>
            <w:r w:rsidRPr="000D1073">
              <w:rPr>
                <w:color w:val="000000"/>
                <w:sz w:val="20"/>
                <w:szCs w:val="20"/>
              </w:rPr>
              <w:t>Микрорайон Центральный</w:t>
            </w:r>
          </w:p>
        </w:tc>
        <w:tc>
          <w:tcPr>
            <w:tcW w:w="161" w:type="pct"/>
            <w:tcBorders>
              <w:top w:val="nil"/>
              <w:left w:val="nil"/>
              <w:bottom w:val="single" w:sz="4" w:space="0" w:color="auto"/>
              <w:right w:val="single" w:sz="4" w:space="0" w:color="auto"/>
            </w:tcBorders>
            <w:shd w:val="clear" w:color="auto" w:fill="auto"/>
            <w:vAlign w:val="center"/>
            <w:hideMark/>
          </w:tcPr>
          <w:p w14:paraId="4A2A6FBE" w14:textId="77777777" w:rsidR="000D1073" w:rsidRPr="000D1073" w:rsidRDefault="000D1073" w:rsidP="000D1073">
            <w:pPr>
              <w:jc w:val="center"/>
              <w:rPr>
                <w:color w:val="000000"/>
                <w:sz w:val="20"/>
                <w:szCs w:val="20"/>
              </w:rPr>
            </w:pPr>
            <w:r w:rsidRPr="000D1073">
              <w:rPr>
                <w:color w:val="000000"/>
                <w:sz w:val="20"/>
                <w:szCs w:val="20"/>
              </w:rPr>
              <w:t>0,15</w:t>
            </w:r>
          </w:p>
        </w:tc>
        <w:tc>
          <w:tcPr>
            <w:tcW w:w="166" w:type="pct"/>
            <w:tcBorders>
              <w:top w:val="nil"/>
              <w:left w:val="nil"/>
              <w:bottom w:val="single" w:sz="4" w:space="0" w:color="auto"/>
              <w:right w:val="single" w:sz="4" w:space="0" w:color="auto"/>
            </w:tcBorders>
            <w:shd w:val="clear" w:color="auto" w:fill="auto"/>
            <w:vAlign w:val="center"/>
            <w:hideMark/>
          </w:tcPr>
          <w:p w14:paraId="590DA350" w14:textId="77777777" w:rsidR="000D1073" w:rsidRPr="000D1073" w:rsidRDefault="000D1073" w:rsidP="000D1073">
            <w:pPr>
              <w:jc w:val="center"/>
              <w:rPr>
                <w:color w:val="000000"/>
                <w:sz w:val="20"/>
                <w:szCs w:val="20"/>
              </w:rPr>
            </w:pPr>
            <w:r w:rsidRPr="000D1073">
              <w:rPr>
                <w:color w:val="000000"/>
                <w:sz w:val="20"/>
                <w:szCs w:val="20"/>
              </w:rPr>
              <w:t>-0,76</w:t>
            </w:r>
          </w:p>
        </w:tc>
        <w:tc>
          <w:tcPr>
            <w:tcW w:w="192" w:type="pct"/>
            <w:tcBorders>
              <w:top w:val="nil"/>
              <w:left w:val="nil"/>
              <w:bottom w:val="single" w:sz="4" w:space="0" w:color="auto"/>
              <w:right w:val="single" w:sz="4" w:space="0" w:color="auto"/>
            </w:tcBorders>
            <w:shd w:val="clear" w:color="auto" w:fill="auto"/>
            <w:vAlign w:val="center"/>
            <w:hideMark/>
          </w:tcPr>
          <w:p w14:paraId="7B3F255A" w14:textId="77777777" w:rsidR="000D1073" w:rsidRPr="000D1073" w:rsidRDefault="000D1073" w:rsidP="000D1073">
            <w:pPr>
              <w:jc w:val="center"/>
              <w:rPr>
                <w:color w:val="000000"/>
                <w:sz w:val="20"/>
                <w:szCs w:val="20"/>
              </w:rPr>
            </w:pPr>
            <w:r w:rsidRPr="000D1073">
              <w:rPr>
                <w:color w:val="000000"/>
                <w:sz w:val="20"/>
                <w:szCs w:val="20"/>
              </w:rPr>
              <w:t>-1,75</w:t>
            </w:r>
          </w:p>
        </w:tc>
        <w:tc>
          <w:tcPr>
            <w:tcW w:w="175" w:type="pct"/>
            <w:tcBorders>
              <w:top w:val="nil"/>
              <w:left w:val="nil"/>
              <w:bottom w:val="single" w:sz="4" w:space="0" w:color="auto"/>
              <w:right w:val="single" w:sz="4" w:space="0" w:color="auto"/>
            </w:tcBorders>
            <w:shd w:val="clear" w:color="auto" w:fill="auto"/>
            <w:vAlign w:val="center"/>
            <w:hideMark/>
          </w:tcPr>
          <w:p w14:paraId="4088E01C" w14:textId="77777777" w:rsidR="000D1073" w:rsidRPr="000D1073" w:rsidRDefault="000D1073" w:rsidP="000D1073">
            <w:pPr>
              <w:jc w:val="center"/>
              <w:rPr>
                <w:color w:val="000000"/>
                <w:sz w:val="20"/>
                <w:szCs w:val="20"/>
              </w:rPr>
            </w:pPr>
            <w:r w:rsidRPr="000D1073">
              <w:rPr>
                <w:color w:val="000000"/>
                <w:sz w:val="20"/>
                <w:szCs w:val="20"/>
              </w:rPr>
              <w:t>2,52</w:t>
            </w:r>
          </w:p>
        </w:tc>
        <w:tc>
          <w:tcPr>
            <w:tcW w:w="192" w:type="pct"/>
            <w:tcBorders>
              <w:top w:val="nil"/>
              <w:left w:val="nil"/>
              <w:bottom w:val="single" w:sz="4" w:space="0" w:color="auto"/>
              <w:right w:val="single" w:sz="4" w:space="0" w:color="auto"/>
            </w:tcBorders>
            <w:shd w:val="clear" w:color="auto" w:fill="auto"/>
            <w:vAlign w:val="center"/>
            <w:hideMark/>
          </w:tcPr>
          <w:p w14:paraId="5E0A7A19" w14:textId="77777777" w:rsidR="000D1073" w:rsidRPr="000D1073" w:rsidRDefault="000D1073" w:rsidP="000D1073">
            <w:pPr>
              <w:jc w:val="center"/>
              <w:rPr>
                <w:color w:val="000000"/>
                <w:sz w:val="20"/>
                <w:szCs w:val="20"/>
              </w:rPr>
            </w:pPr>
            <w:r w:rsidRPr="000D1073">
              <w:rPr>
                <w:color w:val="000000"/>
                <w:sz w:val="20"/>
                <w:szCs w:val="20"/>
              </w:rPr>
              <w:t>-1,32</w:t>
            </w:r>
          </w:p>
        </w:tc>
        <w:tc>
          <w:tcPr>
            <w:tcW w:w="192" w:type="pct"/>
            <w:tcBorders>
              <w:top w:val="nil"/>
              <w:left w:val="nil"/>
              <w:bottom w:val="single" w:sz="4" w:space="0" w:color="auto"/>
              <w:right w:val="single" w:sz="4" w:space="0" w:color="auto"/>
            </w:tcBorders>
            <w:shd w:val="clear" w:color="auto" w:fill="auto"/>
            <w:vAlign w:val="center"/>
            <w:hideMark/>
          </w:tcPr>
          <w:p w14:paraId="52FAE873" w14:textId="77777777" w:rsidR="000D1073" w:rsidRPr="000D1073" w:rsidRDefault="000D1073" w:rsidP="000D1073">
            <w:pPr>
              <w:jc w:val="center"/>
              <w:rPr>
                <w:color w:val="000000"/>
                <w:sz w:val="20"/>
                <w:szCs w:val="20"/>
              </w:rPr>
            </w:pPr>
            <w:r w:rsidRPr="000D1073">
              <w:rPr>
                <w:color w:val="000000"/>
                <w:sz w:val="20"/>
                <w:szCs w:val="20"/>
              </w:rPr>
              <w:t>-1,32</w:t>
            </w:r>
          </w:p>
        </w:tc>
        <w:tc>
          <w:tcPr>
            <w:tcW w:w="192" w:type="pct"/>
            <w:tcBorders>
              <w:top w:val="nil"/>
              <w:left w:val="nil"/>
              <w:bottom w:val="single" w:sz="4" w:space="0" w:color="auto"/>
              <w:right w:val="single" w:sz="4" w:space="0" w:color="auto"/>
            </w:tcBorders>
            <w:shd w:val="clear" w:color="auto" w:fill="auto"/>
            <w:vAlign w:val="center"/>
            <w:hideMark/>
          </w:tcPr>
          <w:p w14:paraId="7EB455AC" w14:textId="77777777" w:rsidR="000D1073" w:rsidRPr="000D1073" w:rsidRDefault="000D1073" w:rsidP="000D1073">
            <w:pPr>
              <w:jc w:val="center"/>
              <w:rPr>
                <w:color w:val="000000"/>
                <w:sz w:val="20"/>
                <w:szCs w:val="20"/>
              </w:rPr>
            </w:pPr>
            <w:r w:rsidRPr="000D1073">
              <w:rPr>
                <w:color w:val="000000"/>
                <w:sz w:val="20"/>
                <w:szCs w:val="20"/>
              </w:rPr>
              <w:t>-1,32</w:t>
            </w:r>
          </w:p>
        </w:tc>
        <w:tc>
          <w:tcPr>
            <w:tcW w:w="192" w:type="pct"/>
            <w:tcBorders>
              <w:top w:val="nil"/>
              <w:left w:val="nil"/>
              <w:bottom w:val="single" w:sz="4" w:space="0" w:color="auto"/>
              <w:right w:val="single" w:sz="4" w:space="0" w:color="auto"/>
            </w:tcBorders>
            <w:shd w:val="clear" w:color="auto" w:fill="auto"/>
            <w:vAlign w:val="center"/>
            <w:hideMark/>
          </w:tcPr>
          <w:p w14:paraId="674795C7" w14:textId="77777777" w:rsidR="000D1073" w:rsidRPr="000D1073" w:rsidRDefault="000D1073" w:rsidP="000D1073">
            <w:pPr>
              <w:jc w:val="center"/>
              <w:rPr>
                <w:color w:val="000000"/>
                <w:sz w:val="20"/>
                <w:szCs w:val="20"/>
              </w:rPr>
            </w:pPr>
            <w:r w:rsidRPr="000D1073">
              <w:rPr>
                <w:color w:val="000000"/>
                <w:sz w:val="20"/>
                <w:szCs w:val="20"/>
              </w:rPr>
              <w:t>-1,32</w:t>
            </w:r>
          </w:p>
        </w:tc>
        <w:tc>
          <w:tcPr>
            <w:tcW w:w="192" w:type="pct"/>
            <w:tcBorders>
              <w:top w:val="nil"/>
              <w:left w:val="nil"/>
              <w:bottom w:val="single" w:sz="4" w:space="0" w:color="auto"/>
              <w:right w:val="single" w:sz="4" w:space="0" w:color="auto"/>
            </w:tcBorders>
            <w:shd w:val="clear" w:color="auto" w:fill="auto"/>
            <w:vAlign w:val="center"/>
            <w:hideMark/>
          </w:tcPr>
          <w:p w14:paraId="4049DB85" w14:textId="77777777" w:rsidR="000D1073" w:rsidRPr="000D1073" w:rsidRDefault="000D1073" w:rsidP="000D1073">
            <w:pPr>
              <w:jc w:val="center"/>
              <w:rPr>
                <w:color w:val="000000"/>
                <w:sz w:val="20"/>
                <w:szCs w:val="20"/>
              </w:rPr>
            </w:pPr>
            <w:r w:rsidRPr="000D1073">
              <w:rPr>
                <w:color w:val="000000"/>
                <w:sz w:val="20"/>
                <w:szCs w:val="20"/>
              </w:rPr>
              <w:t>-1,32</w:t>
            </w:r>
          </w:p>
        </w:tc>
        <w:tc>
          <w:tcPr>
            <w:tcW w:w="192" w:type="pct"/>
            <w:tcBorders>
              <w:top w:val="nil"/>
              <w:left w:val="nil"/>
              <w:bottom w:val="single" w:sz="4" w:space="0" w:color="auto"/>
              <w:right w:val="single" w:sz="4" w:space="0" w:color="auto"/>
            </w:tcBorders>
            <w:shd w:val="clear" w:color="auto" w:fill="auto"/>
            <w:vAlign w:val="center"/>
            <w:hideMark/>
          </w:tcPr>
          <w:p w14:paraId="6C774A31" w14:textId="77777777" w:rsidR="000D1073" w:rsidRPr="000D1073" w:rsidRDefault="000D1073" w:rsidP="000D1073">
            <w:pPr>
              <w:jc w:val="center"/>
              <w:rPr>
                <w:color w:val="000000"/>
                <w:sz w:val="20"/>
                <w:szCs w:val="20"/>
              </w:rPr>
            </w:pPr>
            <w:r w:rsidRPr="000D1073">
              <w:rPr>
                <w:color w:val="000000"/>
                <w:sz w:val="20"/>
                <w:szCs w:val="20"/>
              </w:rPr>
              <w:t>-1,32</w:t>
            </w:r>
          </w:p>
        </w:tc>
        <w:tc>
          <w:tcPr>
            <w:tcW w:w="192" w:type="pct"/>
            <w:tcBorders>
              <w:top w:val="nil"/>
              <w:left w:val="nil"/>
              <w:bottom w:val="single" w:sz="4" w:space="0" w:color="auto"/>
              <w:right w:val="single" w:sz="4" w:space="0" w:color="auto"/>
            </w:tcBorders>
            <w:shd w:val="clear" w:color="auto" w:fill="auto"/>
            <w:vAlign w:val="center"/>
            <w:hideMark/>
          </w:tcPr>
          <w:p w14:paraId="37662194" w14:textId="77777777" w:rsidR="000D1073" w:rsidRPr="000D1073" w:rsidRDefault="000D1073" w:rsidP="000D1073">
            <w:pPr>
              <w:jc w:val="center"/>
              <w:rPr>
                <w:color w:val="000000"/>
                <w:sz w:val="20"/>
                <w:szCs w:val="20"/>
              </w:rPr>
            </w:pPr>
            <w:r w:rsidRPr="000D1073">
              <w:rPr>
                <w:color w:val="000000"/>
                <w:sz w:val="20"/>
                <w:szCs w:val="20"/>
              </w:rPr>
              <w:t>-1,32</w:t>
            </w:r>
          </w:p>
        </w:tc>
        <w:tc>
          <w:tcPr>
            <w:tcW w:w="192" w:type="pct"/>
            <w:tcBorders>
              <w:top w:val="nil"/>
              <w:left w:val="nil"/>
              <w:bottom w:val="single" w:sz="4" w:space="0" w:color="auto"/>
              <w:right w:val="single" w:sz="4" w:space="0" w:color="auto"/>
            </w:tcBorders>
            <w:shd w:val="clear" w:color="auto" w:fill="auto"/>
            <w:vAlign w:val="center"/>
            <w:hideMark/>
          </w:tcPr>
          <w:p w14:paraId="6422F445" w14:textId="77777777" w:rsidR="000D1073" w:rsidRPr="000D1073" w:rsidRDefault="000D1073" w:rsidP="000D1073">
            <w:pPr>
              <w:jc w:val="center"/>
              <w:rPr>
                <w:color w:val="000000"/>
                <w:sz w:val="20"/>
                <w:szCs w:val="20"/>
              </w:rPr>
            </w:pPr>
            <w:r w:rsidRPr="000D1073">
              <w:rPr>
                <w:color w:val="000000"/>
                <w:sz w:val="20"/>
                <w:szCs w:val="20"/>
              </w:rPr>
              <w:t>-1,32</w:t>
            </w:r>
          </w:p>
        </w:tc>
        <w:tc>
          <w:tcPr>
            <w:tcW w:w="192" w:type="pct"/>
            <w:tcBorders>
              <w:top w:val="nil"/>
              <w:left w:val="nil"/>
              <w:bottom w:val="single" w:sz="4" w:space="0" w:color="auto"/>
              <w:right w:val="single" w:sz="4" w:space="0" w:color="auto"/>
            </w:tcBorders>
            <w:shd w:val="clear" w:color="auto" w:fill="auto"/>
            <w:vAlign w:val="center"/>
            <w:hideMark/>
          </w:tcPr>
          <w:p w14:paraId="2C01DC2D" w14:textId="77777777" w:rsidR="000D1073" w:rsidRPr="000D1073" w:rsidRDefault="000D1073" w:rsidP="000D1073">
            <w:pPr>
              <w:jc w:val="center"/>
              <w:rPr>
                <w:color w:val="000000"/>
                <w:sz w:val="20"/>
                <w:szCs w:val="20"/>
              </w:rPr>
            </w:pPr>
            <w:r w:rsidRPr="000D1073">
              <w:rPr>
                <w:color w:val="000000"/>
                <w:sz w:val="20"/>
                <w:szCs w:val="20"/>
              </w:rPr>
              <w:t>-1,32</w:t>
            </w:r>
          </w:p>
        </w:tc>
        <w:tc>
          <w:tcPr>
            <w:tcW w:w="192" w:type="pct"/>
            <w:tcBorders>
              <w:top w:val="nil"/>
              <w:left w:val="nil"/>
              <w:bottom w:val="single" w:sz="4" w:space="0" w:color="auto"/>
              <w:right w:val="single" w:sz="4" w:space="0" w:color="auto"/>
            </w:tcBorders>
            <w:shd w:val="clear" w:color="auto" w:fill="auto"/>
            <w:vAlign w:val="center"/>
            <w:hideMark/>
          </w:tcPr>
          <w:p w14:paraId="5E686D68" w14:textId="77777777" w:rsidR="000D1073" w:rsidRPr="000D1073" w:rsidRDefault="000D1073" w:rsidP="000D1073">
            <w:pPr>
              <w:jc w:val="center"/>
              <w:rPr>
                <w:color w:val="000000"/>
                <w:sz w:val="20"/>
                <w:szCs w:val="20"/>
              </w:rPr>
            </w:pPr>
            <w:r w:rsidRPr="000D1073">
              <w:rPr>
                <w:color w:val="000000"/>
                <w:sz w:val="20"/>
                <w:szCs w:val="20"/>
              </w:rPr>
              <w:t>-1,32</w:t>
            </w:r>
          </w:p>
        </w:tc>
        <w:tc>
          <w:tcPr>
            <w:tcW w:w="192" w:type="pct"/>
            <w:tcBorders>
              <w:top w:val="nil"/>
              <w:left w:val="nil"/>
              <w:bottom w:val="single" w:sz="4" w:space="0" w:color="auto"/>
              <w:right w:val="single" w:sz="4" w:space="0" w:color="auto"/>
            </w:tcBorders>
            <w:shd w:val="clear" w:color="auto" w:fill="auto"/>
            <w:vAlign w:val="center"/>
            <w:hideMark/>
          </w:tcPr>
          <w:p w14:paraId="673A1E6C" w14:textId="77777777" w:rsidR="000D1073" w:rsidRPr="000D1073" w:rsidRDefault="000D1073" w:rsidP="000D1073">
            <w:pPr>
              <w:jc w:val="center"/>
              <w:rPr>
                <w:color w:val="000000"/>
                <w:sz w:val="20"/>
                <w:szCs w:val="20"/>
              </w:rPr>
            </w:pPr>
            <w:r w:rsidRPr="000D1073">
              <w:rPr>
                <w:color w:val="000000"/>
                <w:sz w:val="20"/>
                <w:szCs w:val="20"/>
              </w:rPr>
              <w:t>-1,32</w:t>
            </w:r>
          </w:p>
        </w:tc>
        <w:tc>
          <w:tcPr>
            <w:tcW w:w="201" w:type="pct"/>
            <w:tcBorders>
              <w:top w:val="nil"/>
              <w:left w:val="nil"/>
              <w:bottom w:val="single" w:sz="4" w:space="0" w:color="auto"/>
              <w:right w:val="single" w:sz="4" w:space="0" w:color="auto"/>
            </w:tcBorders>
            <w:shd w:val="clear" w:color="auto" w:fill="auto"/>
            <w:vAlign w:val="center"/>
            <w:hideMark/>
          </w:tcPr>
          <w:p w14:paraId="3BAE07CD" w14:textId="77777777" w:rsidR="000D1073" w:rsidRPr="000D1073" w:rsidRDefault="000D1073" w:rsidP="000D1073">
            <w:pPr>
              <w:jc w:val="center"/>
              <w:rPr>
                <w:color w:val="000000"/>
                <w:sz w:val="20"/>
                <w:szCs w:val="20"/>
              </w:rPr>
            </w:pPr>
            <w:r w:rsidRPr="000D1073">
              <w:rPr>
                <w:color w:val="000000"/>
                <w:sz w:val="20"/>
                <w:szCs w:val="20"/>
              </w:rPr>
              <w:t>-1,32</w:t>
            </w:r>
          </w:p>
        </w:tc>
        <w:tc>
          <w:tcPr>
            <w:tcW w:w="201" w:type="pct"/>
            <w:tcBorders>
              <w:top w:val="nil"/>
              <w:left w:val="nil"/>
              <w:bottom w:val="single" w:sz="4" w:space="0" w:color="auto"/>
              <w:right w:val="single" w:sz="4" w:space="0" w:color="auto"/>
            </w:tcBorders>
            <w:shd w:val="clear" w:color="auto" w:fill="auto"/>
            <w:vAlign w:val="center"/>
            <w:hideMark/>
          </w:tcPr>
          <w:p w14:paraId="1E6E12E6" w14:textId="77777777" w:rsidR="000D1073" w:rsidRPr="000D1073" w:rsidRDefault="000D1073" w:rsidP="000D1073">
            <w:pPr>
              <w:jc w:val="center"/>
              <w:rPr>
                <w:color w:val="000000"/>
                <w:sz w:val="20"/>
                <w:szCs w:val="20"/>
              </w:rPr>
            </w:pPr>
            <w:r w:rsidRPr="000D1073">
              <w:rPr>
                <w:color w:val="000000"/>
                <w:sz w:val="20"/>
                <w:szCs w:val="20"/>
              </w:rPr>
              <w:t>-1,32</w:t>
            </w:r>
          </w:p>
        </w:tc>
        <w:tc>
          <w:tcPr>
            <w:tcW w:w="201" w:type="pct"/>
            <w:tcBorders>
              <w:top w:val="nil"/>
              <w:left w:val="nil"/>
              <w:bottom w:val="single" w:sz="4" w:space="0" w:color="auto"/>
              <w:right w:val="single" w:sz="4" w:space="0" w:color="auto"/>
            </w:tcBorders>
            <w:shd w:val="clear" w:color="auto" w:fill="auto"/>
            <w:vAlign w:val="center"/>
            <w:hideMark/>
          </w:tcPr>
          <w:p w14:paraId="7FD7C9B5" w14:textId="77777777" w:rsidR="000D1073" w:rsidRPr="000D1073" w:rsidRDefault="000D1073" w:rsidP="000D1073">
            <w:pPr>
              <w:jc w:val="center"/>
              <w:rPr>
                <w:color w:val="000000"/>
                <w:sz w:val="20"/>
                <w:szCs w:val="20"/>
              </w:rPr>
            </w:pPr>
            <w:r w:rsidRPr="000D1073">
              <w:rPr>
                <w:color w:val="000000"/>
                <w:sz w:val="20"/>
                <w:szCs w:val="20"/>
              </w:rPr>
              <w:t>-1,32</w:t>
            </w:r>
          </w:p>
        </w:tc>
      </w:tr>
      <w:tr w:rsidR="000D1073" w:rsidRPr="000D1073" w14:paraId="45C1C4E4"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13BAC222" w14:textId="77777777" w:rsidR="000D1073" w:rsidRPr="000D1073" w:rsidRDefault="000D1073" w:rsidP="000D1073">
            <w:pPr>
              <w:jc w:val="center"/>
              <w:rPr>
                <w:color w:val="000000"/>
                <w:sz w:val="20"/>
                <w:szCs w:val="20"/>
              </w:rPr>
            </w:pPr>
            <w:r w:rsidRPr="000D1073">
              <w:rPr>
                <w:color w:val="000000"/>
                <w:sz w:val="20"/>
                <w:szCs w:val="20"/>
              </w:rPr>
              <w:t>мкр. 17</w:t>
            </w:r>
          </w:p>
        </w:tc>
        <w:tc>
          <w:tcPr>
            <w:tcW w:w="161" w:type="pct"/>
            <w:tcBorders>
              <w:top w:val="nil"/>
              <w:left w:val="nil"/>
              <w:bottom w:val="single" w:sz="4" w:space="0" w:color="auto"/>
              <w:right w:val="single" w:sz="4" w:space="0" w:color="auto"/>
            </w:tcBorders>
            <w:shd w:val="clear" w:color="auto" w:fill="auto"/>
            <w:vAlign w:val="center"/>
            <w:hideMark/>
          </w:tcPr>
          <w:p w14:paraId="7EB63C75" w14:textId="77777777" w:rsidR="000D1073" w:rsidRPr="000D1073" w:rsidRDefault="000D1073" w:rsidP="000D1073">
            <w:pPr>
              <w:jc w:val="center"/>
              <w:rPr>
                <w:color w:val="000000"/>
                <w:sz w:val="20"/>
                <w:szCs w:val="20"/>
              </w:rPr>
            </w:pPr>
            <w:r w:rsidRPr="000D1073">
              <w:rPr>
                <w:color w:val="000000"/>
                <w:sz w:val="20"/>
                <w:szCs w:val="20"/>
              </w:rPr>
              <w:t>0,22</w:t>
            </w:r>
          </w:p>
        </w:tc>
        <w:tc>
          <w:tcPr>
            <w:tcW w:w="166" w:type="pct"/>
            <w:tcBorders>
              <w:top w:val="nil"/>
              <w:left w:val="nil"/>
              <w:bottom w:val="single" w:sz="4" w:space="0" w:color="auto"/>
              <w:right w:val="single" w:sz="4" w:space="0" w:color="auto"/>
            </w:tcBorders>
            <w:shd w:val="clear" w:color="auto" w:fill="auto"/>
            <w:vAlign w:val="center"/>
            <w:hideMark/>
          </w:tcPr>
          <w:p w14:paraId="303A57DB" w14:textId="77777777" w:rsidR="000D1073" w:rsidRPr="000D1073" w:rsidRDefault="000D1073" w:rsidP="000D1073">
            <w:pPr>
              <w:jc w:val="center"/>
              <w:rPr>
                <w:color w:val="000000"/>
                <w:sz w:val="20"/>
                <w:szCs w:val="20"/>
              </w:rPr>
            </w:pPr>
            <w:r w:rsidRPr="000D1073">
              <w:rPr>
                <w:color w:val="000000"/>
                <w:sz w:val="20"/>
                <w:szCs w:val="20"/>
              </w:rPr>
              <w:t>-1,12</w:t>
            </w:r>
          </w:p>
        </w:tc>
        <w:tc>
          <w:tcPr>
            <w:tcW w:w="192" w:type="pct"/>
            <w:tcBorders>
              <w:top w:val="nil"/>
              <w:left w:val="nil"/>
              <w:bottom w:val="single" w:sz="4" w:space="0" w:color="auto"/>
              <w:right w:val="single" w:sz="4" w:space="0" w:color="auto"/>
            </w:tcBorders>
            <w:shd w:val="clear" w:color="auto" w:fill="auto"/>
            <w:vAlign w:val="center"/>
            <w:hideMark/>
          </w:tcPr>
          <w:p w14:paraId="49493012" w14:textId="77777777" w:rsidR="000D1073" w:rsidRPr="000D1073" w:rsidRDefault="000D1073" w:rsidP="000D1073">
            <w:pPr>
              <w:jc w:val="center"/>
              <w:rPr>
                <w:color w:val="000000"/>
                <w:sz w:val="20"/>
                <w:szCs w:val="20"/>
              </w:rPr>
            </w:pPr>
            <w:r w:rsidRPr="000D1073">
              <w:rPr>
                <w:color w:val="000000"/>
                <w:sz w:val="20"/>
                <w:szCs w:val="20"/>
              </w:rPr>
              <w:t>-2,58</w:t>
            </w:r>
          </w:p>
        </w:tc>
        <w:tc>
          <w:tcPr>
            <w:tcW w:w="175" w:type="pct"/>
            <w:tcBorders>
              <w:top w:val="nil"/>
              <w:left w:val="nil"/>
              <w:bottom w:val="single" w:sz="4" w:space="0" w:color="auto"/>
              <w:right w:val="single" w:sz="4" w:space="0" w:color="auto"/>
            </w:tcBorders>
            <w:shd w:val="clear" w:color="auto" w:fill="auto"/>
            <w:vAlign w:val="center"/>
            <w:hideMark/>
          </w:tcPr>
          <w:p w14:paraId="17C5EF45" w14:textId="77777777" w:rsidR="000D1073" w:rsidRPr="000D1073" w:rsidRDefault="000D1073" w:rsidP="000D1073">
            <w:pPr>
              <w:jc w:val="center"/>
              <w:rPr>
                <w:color w:val="000000"/>
                <w:sz w:val="20"/>
                <w:szCs w:val="20"/>
              </w:rPr>
            </w:pPr>
            <w:r w:rsidRPr="000D1073">
              <w:rPr>
                <w:color w:val="000000"/>
                <w:sz w:val="20"/>
                <w:szCs w:val="20"/>
              </w:rPr>
              <w:t>3,71</w:t>
            </w:r>
          </w:p>
        </w:tc>
        <w:tc>
          <w:tcPr>
            <w:tcW w:w="192" w:type="pct"/>
            <w:tcBorders>
              <w:top w:val="nil"/>
              <w:left w:val="nil"/>
              <w:bottom w:val="single" w:sz="4" w:space="0" w:color="auto"/>
              <w:right w:val="single" w:sz="4" w:space="0" w:color="auto"/>
            </w:tcBorders>
            <w:shd w:val="clear" w:color="auto" w:fill="auto"/>
            <w:vAlign w:val="center"/>
            <w:hideMark/>
          </w:tcPr>
          <w:p w14:paraId="1F78DD8B" w14:textId="77777777" w:rsidR="000D1073" w:rsidRPr="000D1073" w:rsidRDefault="000D1073" w:rsidP="000D1073">
            <w:pPr>
              <w:jc w:val="center"/>
              <w:rPr>
                <w:color w:val="000000"/>
                <w:sz w:val="20"/>
                <w:szCs w:val="20"/>
              </w:rPr>
            </w:pPr>
            <w:r w:rsidRPr="000D1073">
              <w:rPr>
                <w:color w:val="000000"/>
                <w:sz w:val="20"/>
                <w:szCs w:val="20"/>
              </w:rPr>
              <w:t>-1,95</w:t>
            </w:r>
          </w:p>
        </w:tc>
        <w:tc>
          <w:tcPr>
            <w:tcW w:w="192" w:type="pct"/>
            <w:tcBorders>
              <w:top w:val="nil"/>
              <w:left w:val="nil"/>
              <w:bottom w:val="single" w:sz="4" w:space="0" w:color="auto"/>
              <w:right w:val="single" w:sz="4" w:space="0" w:color="auto"/>
            </w:tcBorders>
            <w:shd w:val="clear" w:color="auto" w:fill="auto"/>
            <w:vAlign w:val="center"/>
            <w:hideMark/>
          </w:tcPr>
          <w:p w14:paraId="7AD7EF2A" w14:textId="77777777" w:rsidR="000D1073" w:rsidRPr="000D1073" w:rsidRDefault="000D1073" w:rsidP="000D1073">
            <w:pPr>
              <w:jc w:val="center"/>
              <w:rPr>
                <w:color w:val="000000"/>
                <w:sz w:val="20"/>
                <w:szCs w:val="20"/>
              </w:rPr>
            </w:pPr>
            <w:r w:rsidRPr="000D1073">
              <w:rPr>
                <w:color w:val="000000"/>
                <w:sz w:val="20"/>
                <w:szCs w:val="20"/>
              </w:rPr>
              <w:t>-1,95</w:t>
            </w:r>
          </w:p>
        </w:tc>
        <w:tc>
          <w:tcPr>
            <w:tcW w:w="192" w:type="pct"/>
            <w:tcBorders>
              <w:top w:val="nil"/>
              <w:left w:val="nil"/>
              <w:bottom w:val="single" w:sz="4" w:space="0" w:color="auto"/>
              <w:right w:val="single" w:sz="4" w:space="0" w:color="auto"/>
            </w:tcBorders>
            <w:shd w:val="clear" w:color="auto" w:fill="auto"/>
            <w:vAlign w:val="center"/>
            <w:hideMark/>
          </w:tcPr>
          <w:p w14:paraId="48FF1E03" w14:textId="77777777" w:rsidR="000D1073" w:rsidRPr="000D1073" w:rsidRDefault="000D1073" w:rsidP="000D1073">
            <w:pPr>
              <w:jc w:val="center"/>
              <w:rPr>
                <w:color w:val="000000"/>
                <w:sz w:val="20"/>
                <w:szCs w:val="20"/>
              </w:rPr>
            </w:pPr>
            <w:r w:rsidRPr="000D1073">
              <w:rPr>
                <w:color w:val="000000"/>
                <w:sz w:val="20"/>
                <w:szCs w:val="20"/>
              </w:rPr>
              <w:t>-1,95</w:t>
            </w:r>
          </w:p>
        </w:tc>
        <w:tc>
          <w:tcPr>
            <w:tcW w:w="192" w:type="pct"/>
            <w:tcBorders>
              <w:top w:val="nil"/>
              <w:left w:val="nil"/>
              <w:bottom w:val="single" w:sz="4" w:space="0" w:color="auto"/>
              <w:right w:val="single" w:sz="4" w:space="0" w:color="auto"/>
            </w:tcBorders>
            <w:shd w:val="clear" w:color="auto" w:fill="auto"/>
            <w:vAlign w:val="center"/>
            <w:hideMark/>
          </w:tcPr>
          <w:p w14:paraId="7E2F2763" w14:textId="77777777" w:rsidR="000D1073" w:rsidRPr="000D1073" w:rsidRDefault="000D1073" w:rsidP="000D1073">
            <w:pPr>
              <w:jc w:val="center"/>
              <w:rPr>
                <w:color w:val="000000"/>
                <w:sz w:val="20"/>
                <w:szCs w:val="20"/>
              </w:rPr>
            </w:pPr>
            <w:r w:rsidRPr="000D1073">
              <w:rPr>
                <w:color w:val="000000"/>
                <w:sz w:val="20"/>
                <w:szCs w:val="20"/>
              </w:rPr>
              <w:t>-1,95</w:t>
            </w:r>
          </w:p>
        </w:tc>
        <w:tc>
          <w:tcPr>
            <w:tcW w:w="192" w:type="pct"/>
            <w:tcBorders>
              <w:top w:val="nil"/>
              <w:left w:val="nil"/>
              <w:bottom w:val="single" w:sz="4" w:space="0" w:color="auto"/>
              <w:right w:val="single" w:sz="4" w:space="0" w:color="auto"/>
            </w:tcBorders>
            <w:shd w:val="clear" w:color="auto" w:fill="auto"/>
            <w:vAlign w:val="center"/>
            <w:hideMark/>
          </w:tcPr>
          <w:p w14:paraId="7206FA0C" w14:textId="77777777" w:rsidR="000D1073" w:rsidRPr="000D1073" w:rsidRDefault="000D1073" w:rsidP="000D1073">
            <w:pPr>
              <w:jc w:val="center"/>
              <w:rPr>
                <w:color w:val="000000"/>
                <w:sz w:val="20"/>
                <w:szCs w:val="20"/>
              </w:rPr>
            </w:pPr>
            <w:r w:rsidRPr="000D1073">
              <w:rPr>
                <w:color w:val="000000"/>
                <w:sz w:val="20"/>
                <w:szCs w:val="20"/>
              </w:rPr>
              <w:t>-1,95</w:t>
            </w:r>
          </w:p>
        </w:tc>
        <w:tc>
          <w:tcPr>
            <w:tcW w:w="192" w:type="pct"/>
            <w:tcBorders>
              <w:top w:val="nil"/>
              <w:left w:val="nil"/>
              <w:bottom w:val="single" w:sz="4" w:space="0" w:color="auto"/>
              <w:right w:val="single" w:sz="4" w:space="0" w:color="auto"/>
            </w:tcBorders>
            <w:shd w:val="clear" w:color="auto" w:fill="auto"/>
            <w:vAlign w:val="center"/>
            <w:hideMark/>
          </w:tcPr>
          <w:p w14:paraId="10B38C95" w14:textId="77777777" w:rsidR="000D1073" w:rsidRPr="000D1073" w:rsidRDefault="000D1073" w:rsidP="000D1073">
            <w:pPr>
              <w:jc w:val="center"/>
              <w:rPr>
                <w:color w:val="000000"/>
                <w:sz w:val="20"/>
                <w:szCs w:val="20"/>
              </w:rPr>
            </w:pPr>
            <w:r w:rsidRPr="000D1073">
              <w:rPr>
                <w:color w:val="000000"/>
                <w:sz w:val="20"/>
                <w:szCs w:val="20"/>
              </w:rPr>
              <w:t>-1,95</w:t>
            </w:r>
          </w:p>
        </w:tc>
        <w:tc>
          <w:tcPr>
            <w:tcW w:w="192" w:type="pct"/>
            <w:tcBorders>
              <w:top w:val="nil"/>
              <w:left w:val="nil"/>
              <w:bottom w:val="single" w:sz="4" w:space="0" w:color="auto"/>
              <w:right w:val="single" w:sz="4" w:space="0" w:color="auto"/>
            </w:tcBorders>
            <w:shd w:val="clear" w:color="auto" w:fill="auto"/>
            <w:vAlign w:val="center"/>
            <w:hideMark/>
          </w:tcPr>
          <w:p w14:paraId="5324EB19" w14:textId="77777777" w:rsidR="000D1073" w:rsidRPr="000D1073" w:rsidRDefault="000D1073" w:rsidP="000D1073">
            <w:pPr>
              <w:jc w:val="center"/>
              <w:rPr>
                <w:color w:val="000000"/>
                <w:sz w:val="20"/>
                <w:szCs w:val="20"/>
              </w:rPr>
            </w:pPr>
            <w:r w:rsidRPr="000D1073">
              <w:rPr>
                <w:color w:val="000000"/>
                <w:sz w:val="20"/>
                <w:szCs w:val="20"/>
              </w:rPr>
              <w:t>-1,95</w:t>
            </w:r>
          </w:p>
        </w:tc>
        <w:tc>
          <w:tcPr>
            <w:tcW w:w="192" w:type="pct"/>
            <w:tcBorders>
              <w:top w:val="nil"/>
              <w:left w:val="nil"/>
              <w:bottom w:val="single" w:sz="4" w:space="0" w:color="auto"/>
              <w:right w:val="single" w:sz="4" w:space="0" w:color="auto"/>
            </w:tcBorders>
            <w:shd w:val="clear" w:color="auto" w:fill="auto"/>
            <w:vAlign w:val="center"/>
            <w:hideMark/>
          </w:tcPr>
          <w:p w14:paraId="4A5BF60C" w14:textId="77777777" w:rsidR="000D1073" w:rsidRPr="000D1073" w:rsidRDefault="000D1073" w:rsidP="000D1073">
            <w:pPr>
              <w:jc w:val="center"/>
              <w:rPr>
                <w:color w:val="000000"/>
                <w:sz w:val="20"/>
                <w:szCs w:val="20"/>
              </w:rPr>
            </w:pPr>
            <w:r w:rsidRPr="000D1073">
              <w:rPr>
                <w:color w:val="000000"/>
                <w:sz w:val="20"/>
                <w:szCs w:val="20"/>
              </w:rPr>
              <w:t>-1,95</w:t>
            </w:r>
          </w:p>
        </w:tc>
        <w:tc>
          <w:tcPr>
            <w:tcW w:w="192" w:type="pct"/>
            <w:tcBorders>
              <w:top w:val="nil"/>
              <w:left w:val="nil"/>
              <w:bottom w:val="single" w:sz="4" w:space="0" w:color="auto"/>
              <w:right w:val="single" w:sz="4" w:space="0" w:color="auto"/>
            </w:tcBorders>
            <w:shd w:val="clear" w:color="auto" w:fill="auto"/>
            <w:vAlign w:val="center"/>
            <w:hideMark/>
          </w:tcPr>
          <w:p w14:paraId="44FB0DA4" w14:textId="77777777" w:rsidR="000D1073" w:rsidRPr="000D1073" w:rsidRDefault="000D1073" w:rsidP="000D1073">
            <w:pPr>
              <w:jc w:val="center"/>
              <w:rPr>
                <w:color w:val="000000"/>
                <w:sz w:val="20"/>
                <w:szCs w:val="20"/>
              </w:rPr>
            </w:pPr>
            <w:r w:rsidRPr="000D1073">
              <w:rPr>
                <w:color w:val="000000"/>
                <w:sz w:val="20"/>
                <w:szCs w:val="20"/>
              </w:rPr>
              <w:t>-1,95</w:t>
            </w:r>
          </w:p>
        </w:tc>
        <w:tc>
          <w:tcPr>
            <w:tcW w:w="192" w:type="pct"/>
            <w:tcBorders>
              <w:top w:val="nil"/>
              <w:left w:val="nil"/>
              <w:bottom w:val="single" w:sz="4" w:space="0" w:color="auto"/>
              <w:right w:val="single" w:sz="4" w:space="0" w:color="auto"/>
            </w:tcBorders>
            <w:shd w:val="clear" w:color="auto" w:fill="auto"/>
            <w:vAlign w:val="center"/>
            <w:hideMark/>
          </w:tcPr>
          <w:p w14:paraId="6E4719E7" w14:textId="77777777" w:rsidR="000D1073" w:rsidRPr="000D1073" w:rsidRDefault="000D1073" w:rsidP="000D1073">
            <w:pPr>
              <w:jc w:val="center"/>
              <w:rPr>
                <w:color w:val="000000"/>
                <w:sz w:val="20"/>
                <w:szCs w:val="20"/>
              </w:rPr>
            </w:pPr>
            <w:r w:rsidRPr="000D1073">
              <w:rPr>
                <w:color w:val="000000"/>
                <w:sz w:val="20"/>
                <w:szCs w:val="20"/>
              </w:rPr>
              <w:t>-1,95</w:t>
            </w:r>
          </w:p>
        </w:tc>
        <w:tc>
          <w:tcPr>
            <w:tcW w:w="192" w:type="pct"/>
            <w:tcBorders>
              <w:top w:val="nil"/>
              <w:left w:val="nil"/>
              <w:bottom w:val="single" w:sz="4" w:space="0" w:color="auto"/>
              <w:right w:val="single" w:sz="4" w:space="0" w:color="auto"/>
            </w:tcBorders>
            <w:shd w:val="clear" w:color="auto" w:fill="auto"/>
            <w:vAlign w:val="center"/>
            <w:hideMark/>
          </w:tcPr>
          <w:p w14:paraId="38B99E24" w14:textId="77777777" w:rsidR="000D1073" w:rsidRPr="000D1073" w:rsidRDefault="000D1073" w:rsidP="000D1073">
            <w:pPr>
              <w:jc w:val="center"/>
              <w:rPr>
                <w:color w:val="000000"/>
                <w:sz w:val="20"/>
                <w:szCs w:val="20"/>
              </w:rPr>
            </w:pPr>
            <w:r w:rsidRPr="000D1073">
              <w:rPr>
                <w:color w:val="000000"/>
                <w:sz w:val="20"/>
                <w:szCs w:val="20"/>
              </w:rPr>
              <w:t>-1,95</w:t>
            </w:r>
          </w:p>
        </w:tc>
        <w:tc>
          <w:tcPr>
            <w:tcW w:w="201" w:type="pct"/>
            <w:tcBorders>
              <w:top w:val="nil"/>
              <w:left w:val="nil"/>
              <w:bottom w:val="single" w:sz="4" w:space="0" w:color="auto"/>
              <w:right w:val="single" w:sz="4" w:space="0" w:color="auto"/>
            </w:tcBorders>
            <w:shd w:val="clear" w:color="auto" w:fill="auto"/>
            <w:vAlign w:val="center"/>
            <w:hideMark/>
          </w:tcPr>
          <w:p w14:paraId="43F4A238" w14:textId="77777777" w:rsidR="000D1073" w:rsidRPr="000D1073" w:rsidRDefault="000D1073" w:rsidP="000D1073">
            <w:pPr>
              <w:jc w:val="center"/>
              <w:rPr>
                <w:color w:val="000000"/>
                <w:sz w:val="20"/>
                <w:szCs w:val="20"/>
              </w:rPr>
            </w:pPr>
            <w:r w:rsidRPr="000D1073">
              <w:rPr>
                <w:color w:val="000000"/>
                <w:sz w:val="20"/>
                <w:szCs w:val="20"/>
              </w:rPr>
              <w:t>-1,95</w:t>
            </w:r>
          </w:p>
        </w:tc>
        <w:tc>
          <w:tcPr>
            <w:tcW w:w="201" w:type="pct"/>
            <w:tcBorders>
              <w:top w:val="nil"/>
              <w:left w:val="nil"/>
              <w:bottom w:val="single" w:sz="4" w:space="0" w:color="auto"/>
              <w:right w:val="single" w:sz="4" w:space="0" w:color="auto"/>
            </w:tcBorders>
            <w:shd w:val="clear" w:color="auto" w:fill="auto"/>
            <w:vAlign w:val="center"/>
            <w:hideMark/>
          </w:tcPr>
          <w:p w14:paraId="1B0021B4" w14:textId="77777777" w:rsidR="000D1073" w:rsidRPr="000D1073" w:rsidRDefault="000D1073" w:rsidP="000D1073">
            <w:pPr>
              <w:jc w:val="center"/>
              <w:rPr>
                <w:color w:val="000000"/>
                <w:sz w:val="20"/>
                <w:szCs w:val="20"/>
              </w:rPr>
            </w:pPr>
            <w:r w:rsidRPr="000D1073">
              <w:rPr>
                <w:color w:val="000000"/>
                <w:sz w:val="20"/>
                <w:szCs w:val="20"/>
              </w:rPr>
              <w:t>-1,95</w:t>
            </w:r>
          </w:p>
        </w:tc>
        <w:tc>
          <w:tcPr>
            <w:tcW w:w="201" w:type="pct"/>
            <w:tcBorders>
              <w:top w:val="nil"/>
              <w:left w:val="nil"/>
              <w:bottom w:val="single" w:sz="4" w:space="0" w:color="auto"/>
              <w:right w:val="single" w:sz="4" w:space="0" w:color="auto"/>
            </w:tcBorders>
            <w:shd w:val="clear" w:color="auto" w:fill="auto"/>
            <w:vAlign w:val="center"/>
            <w:hideMark/>
          </w:tcPr>
          <w:p w14:paraId="6F19A452" w14:textId="77777777" w:rsidR="000D1073" w:rsidRPr="000D1073" w:rsidRDefault="000D1073" w:rsidP="000D1073">
            <w:pPr>
              <w:jc w:val="center"/>
              <w:rPr>
                <w:color w:val="000000"/>
                <w:sz w:val="20"/>
                <w:szCs w:val="20"/>
              </w:rPr>
            </w:pPr>
            <w:r w:rsidRPr="000D1073">
              <w:rPr>
                <w:color w:val="000000"/>
                <w:sz w:val="20"/>
                <w:szCs w:val="20"/>
              </w:rPr>
              <w:t>-1,95</w:t>
            </w:r>
          </w:p>
        </w:tc>
      </w:tr>
      <w:tr w:rsidR="000D1073" w:rsidRPr="000D1073" w14:paraId="4FFFB0E2"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35AB3645" w14:textId="77777777" w:rsidR="000D1073" w:rsidRPr="000D1073" w:rsidRDefault="000D1073" w:rsidP="000D1073">
            <w:pPr>
              <w:jc w:val="center"/>
              <w:rPr>
                <w:color w:val="000000"/>
                <w:sz w:val="20"/>
                <w:szCs w:val="20"/>
              </w:rPr>
            </w:pPr>
            <w:r w:rsidRPr="000D1073">
              <w:rPr>
                <w:color w:val="000000"/>
                <w:sz w:val="20"/>
                <w:szCs w:val="20"/>
              </w:rPr>
              <w:t>мкр. 19</w:t>
            </w:r>
          </w:p>
        </w:tc>
        <w:tc>
          <w:tcPr>
            <w:tcW w:w="161" w:type="pct"/>
            <w:tcBorders>
              <w:top w:val="nil"/>
              <w:left w:val="nil"/>
              <w:bottom w:val="single" w:sz="4" w:space="0" w:color="auto"/>
              <w:right w:val="single" w:sz="4" w:space="0" w:color="auto"/>
            </w:tcBorders>
            <w:shd w:val="clear" w:color="auto" w:fill="auto"/>
            <w:vAlign w:val="center"/>
            <w:hideMark/>
          </w:tcPr>
          <w:p w14:paraId="044DCDEF" w14:textId="77777777" w:rsidR="000D1073" w:rsidRPr="000D1073" w:rsidRDefault="000D1073" w:rsidP="000D1073">
            <w:pPr>
              <w:jc w:val="center"/>
              <w:rPr>
                <w:color w:val="000000"/>
                <w:sz w:val="20"/>
                <w:szCs w:val="20"/>
              </w:rPr>
            </w:pPr>
            <w:r w:rsidRPr="000D1073">
              <w:rPr>
                <w:color w:val="000000"/>
                <w:sz w:val="20"/>
                <w:szCs w:val="20"/>
              </w:rPr>
              <w:t>0,02</w:t>
            </w:r>
          </w:p>
        </w:tc>
        <w:tc>
          <w:tcPr>
            <w:tcW w:w="166" w:type="pct"/>
            <w:tcBorders>
              <w:top w:val="nil"/>
              <w:left w:val="nil"/>
              <w:bottom w:val="single" w:sz="4" w:space="0" w:color="auto"/>
              <w:right w:val="single" w:sz="4" w:space="0" w:color="auto"/>
            </w:tcBorders>
            <w:shd w:val="clear" w:color="auto" w:fill="auto"/>
            <w:vAlign w:val="center"/>
            <w:hideMark/>
          </w:tcPr>
          <w:p w14:paraId="37E20DA3" w14:textId="77777777" w:rsidR="000D1073" w:rsidRPr="000D1073" w:rsidRDefault="000D1073" w:rsidP="000D1073">
            <w:pPr>
              <w:jc w:val="center"/>
              <w:rPr>
                <w:color w:val="000000"/>
                <w:sz w:val="20"/>
                <w:szCs w:val="20"/>
              </w:rPr>
            </w:pPr>
            <w:r w:rsidRPr="000D1073">
              <w:rPr>
                <w:color w:val="000000"/>
                <w:sz w:val="20"/>
                <w:szCs w:val="20"/>
              </w:rPr>
              <w:t>-0,12</w:t>
            </w:r>
          </w:p>
        </w:tc>
        <w:tc>
          <w:tcPr>
            <w:tcW w:w="192" w:type="pct"/>
            <w:tcBorders>
              <w:top w:val="nil"/>
              <w:left w:val="nil"/>
              <w:bottom w:val="single" w:sz="4" w:space="0" w:color="auto"/>
              <w:right w:val="single" w:sz="4" w:space="0" w:color="auto"/>
            </w:tcBorders>
            <w:shd w:val="clear" w:color="auto" w:fill="auto"/>
            <w:vAlign w:val="center"/>
            <w:hideMark/>
          </w:tcPr>
          <w:p w14:paraId="7631E873" w14:textId="77777777" w:rsidR="000D1073" w:rsidRPr="000D1073" w:rsidRDefault="000D1073" w:rsidP="000D1073">
            <w:pPr>
              <w:jc w:val="center"/>
              <w:rPr>
                <w:color w:val="000000"/>
                <w:sz w:val="20"/>
                <w:szCs w:val="20"/>
              </w:rPr>
            </w:pPr>
            <w:r w:rsidRPr="000D1073">
              <w:rPr>
                <w:color w:val="000000"/>
                <w:sz w:val="20"/>
                <w:szCs w:val="20"/>
              </w:rPr>
              <w:t>-0,27</w:t>
            </w:r>
          </w:p>
        </w:tc>
        <w:tc>
          <w:tcPr>
            <w:tcW w:w="175" w:type="pct"/>
            <w:tcBorders>
              <w:top w:val="nil"/>
              <w:left w:val="nil"/>
              <w:bottom w:val="single" w:sz="4" w:space="0" w:color="auto"/>
              <w:right w:val="single" w:sz="4" w:space="0" w:color="auto"/>
            </w:tcBorders>
            <w:shd w:val="clear" w:color="auto" w:fill="auto"/>
            <w:vAlign w:val="center"/>
            <w:hideMark/>
          </w:tcPr>
          <w:p w14:paraId="73AF737E" w14:textId="77777777" w:rsidR="000D1073" w:rsidRPr="000D1073" w:rsidRDefault="000D1073" w:rsidP="000D1073">
            <w:pPr>
              <w:jc w:val="center"/>
              <w:rPr>
                <w:color w:val="000000"/>
                <w:sz w:val="20"/>
                <w:szCs w:val="20"/>
              </w:rPr>
            </w:pPr>
            <w:r w:rsidRPr="000D1073">
              <w:rPr>
                <w:color w:val="000000"/>
                <w:sz w:val="20"/>
                <w:szCs w:val="20"/>
              </w:rPr>
              <w:t>0,39</w:t>
            </w:r>
          </w:p>
        </w:tc>
        <w:tc>
          <w:tcPr>
            <w:tcW w:w="192" w:type="pct"/>
            <w:tcBorders>
              <w:top w:val="nil"/>
              <w:left w:val="nil"/>
              <w:bottom w:val="single" w:sz="4" w:space="0" w:color="auto"/>
              <w:right w:val="single" w:sz="4" w:space="0" w:color="auto"/>
            </w:tcBorders>
            <w:shd w:val="clear" w:color="auto" w:fill="auto"/>
            <w:vAlign w:val="center"/>
            <w:hideMark/>
          </w:tcPr>
          <w:p w14:paraId="2CEEA262" w14:textId="77777777" w:rsidR="000D1073" w:rsidRPr="000D1073" w:rsidRDefault="000D1073" w:rsidP="000D1073">
            <w:pPr>
              <w:jc w:val="center"/>
              <w:rPr>
                <w:color w:val="000000"/>
                <w:sz w:val="20"/>
                <w:szCs w:val="20"/>
              </w:rPr>
            </w:pPr>
            <w:r w:rsidRPr="000D1073">
              <w:rPr>
                <w:color w:val="000000"/>
                <w:sz w:val="20"/>
                <w:szCs w:val="20"/>
              </w:rPr>
              <w:t>-0,21</w:t>
            </w:r>
          </w:p>
        </w:tc>
        <w:tc>
          <w:tcPr>
            <w:tcW w:w="192" w:type="pct"/>
            <w:tcBorders>
              <w:top w:val="nil"/>
              <w:left w:val="nil"/>
              <w:bottom w:val="single" w:sz="4" w:space="0" w:color="auto"/>
              <w:right w:val="single" w:sz="4" w:space="0" w:color="auto"/>
            </w:tcBorders>
            <w:shd w:val="clear" w:color="auto" w:fill="auto"/>
            <w:vAlign w:val="center"/>
            <w:hideMark/>
          </w:tcPr>
          <w:p w14:paraId="59D85BF2" w14:textId="77777777" w:rsidR="000D1073" w:rsidRPr="000D1073" w:rsidRDefault="000D1073" w:rsidP="000D1073">
            <w:pPr>
              <w:jc w:val="center"/>
              <w:rPr>
                <w:color w:val="000000"/>
                <w:sz w:val="20"/>
                <w:szCs w:val="20"/>
              </w:rPr>
            </w:pPr>
            <w:r w:rsidRPr="000D1073">
              <w:rPr>
                <w:color w:val="000000"/>
                <w:sz w:val="20"/>
                <w:szCs w:val="20"/>
              </w:rPr>
              <w:t>-0,21</w:t>
            </w:r>
          </w:p>
        </w:tc>
        <w:tc>
          <w:tcPr>
            <w:tcW w:w="192" w:type="pct"/>
            <w:tcBorders>
              <w:top w:val="nil"/>
              <w:left w:val="nil"/>
              <w:bottom w:val="single" w:sz="4" w:space="0" w:color="auto"/>
              <w:right w:val="single" w:sz="4" w:space="0" w:color="auto"/>
            </w:tcBorders>
            <w:shd w:val="clear" w:color="auto" w:fill="auto"/>
            <w:vAlign w:val="center"/>
            <w:hideMark/>
          </w:tcPr>
          <w:p w14:paraId="5C4C44A7" w14:textId="77777777" w:rsidR="000D1073" w:rsidRPr="000D1073" w:rsidRDefault="000D1073" w:rsidP="000D1073">
            <w:pPr>
              <w:jc w:val="center"/>
              <w:rPr>
                <w:color w:val="000000"/>
                <w:sz w:val="20"/>
                <w:szCs w:val="20"/>
              </w:rPr>
            </w:pPr>
            <w:r w:rsidRPr="000D1073">
              <w:rPr>
                <w:color w:val="000000"/>
                <w:sz w:val="20"/>
                <w:szCs w:val="20"/>
              </w:rPr>
              <w:t>-0,21</w:t>
            </w:r>
          </w:p>
        </w:tc>
        <w:tc>
          <w:tcPr>
            <w:tcW w:w="192" w:type="pct"/>
            <w:tcBorders>
              <w:top w:val="nil"/>
              <w:left w:val="nil"/>
              <w:bottom w:val="single" w:sz="4" w:space="0" w:color="auto"/>
              <w:right w:val="single" w:sz="4" w:space="0" w:color="auto"/>
            </w:tcBorders>
            <w:shd w:val="clear" w:color="auto" w:fill="auto"/>
            <w:vAlign w:val="center"/>
            <w:hideMark/>
          </w:tcPr>
          <w:p w14:paraId="74F2B087" w14:textId="77777777" w:rsidR="000D1073" w:rsidRPr="000D1073" w:rsidRDefault="000D1073" w:rsidP="000D1073">
            <w:pPr>
              <w:jc w:val="center"/>
              <w:rPr>
                <w:color w:val="000000"/>
                <w:sz w:val="20"/>
                <w:szCs w:val="20"/>
              </w:rPr>
            </w:pPr>
            <w:r w:rsidRPr="000D1073">
              <w:rPr>
                <w:color w:val="000000"/>
                <w:sz w:val="20"/>
                <w:szCs w:val="20"/>
              </w:rPr>
              <w:t>-0,21</w:t>
            </w:r>
          </w:p>
        </w:tc>
        <w:tc>
          <w:tcPr>
            <w:tcW w:w="192" w:type="pct"/>
            <w:tcBorders>
              <w:top w:val="nil"/>
              <w:left w:val="nil"/>
              <w:bottom w:val="single" w:sz="4" w:space="0" w:color="auto"/>
              <w:right w:val="single" w:sz="4" w:space="0" w:color="auto"/>
            </w:tcBorders>
            <w:shd w:val="clear" w:color="auto" w:fill="auto"/>
            <w:vAlign w:val="center"/>
            <w:hideMark/>
          </w:tcPr>
          <w:p w14:paraId="1D6B2088" w14:textId="77777777" w:rsidR="000D1073" w:rsidRPr="000D1073" w:rsidRDefault="000D1073" w:rsidP="000D1073">
            <w:pPr>
              <w:jc w:val="center"/>
              <w:rPr>
                <w:color w:val="000000"/>
                <w:sz w:val="20"/>
                <w:szCs w:val="20"/>
              </w:rPr>
            </w:pPr>
            <w:r w:rsidRPr="000D1073">
              <w:rPr>
                <w:color w:val="000000"/>
                <w:sz w:val="20"/>
                <w:szCs w:val="20"/>
              </w:rPr>
              <w:t>-0,21</w:t>
            </w:r>
          </w:p>
        </w:tc>
        <w:tc>
          <w:tcPr>
            <w:tcW w:w="192" w:type="pct"/>
            <w:tcBorders>
              <w:top w:val="nil"/>
              <w:left w:val="nil"/>
              <w:bottom w:val="single" w:sz="4" w:space="0" w:color="auto"/>
              <w:right w:val="single" w:sz="4" w:space="0" w:color="auto"/>
            </w:tcBorders>
            <w:shd w:val="clear" w:color="auto" w:fill="auto"/>
            <w:vAlign w:val="center"/>
            <w:hideMark/>
          </w:tcPr>
          <w:p w14:paraId="31CBD40E" w14:textId="77777777" w:rsidR="000D1073" w:rsidRPr="000D1073" w:rsidRDefault="000D1073" w:rsidP="000D1073">
            <w:pPr>
              <w:jc w:val="center"/>
              <w:rPr>
                <w:color w:val="000000"/>
                <w:sz w:val="20"/>
                <w:szCs w:val="20"/>
              </w:rPr>
            </w:pPr>
            <w:r w:rsidRPr="000D1073">
              <w:rPr>
                <w:color w:val="000000"/>
                <w:sz w:val="20"/>
                <w:szCs w:val="20"/>
              </w:rPr>
              <w:t>-0,21</w:t>
            </w:r>
          </w:p>
        </w:tc>
        <w:tc>
          <w:tcPr>
            <w:tcW w:w="192" w:type="pct"/>
            <w:tcBorders>
              <w:top w:val="nil"/>
              <w:left w:val="nil"/>
              <w:bottom w:val="single" w:sz="4" w:space="0" w:color="auto"/>
              <w:right w:val="single" w:sz="4" w:space="0" w:color="auto"/>
            </w:tcBorders>
            <w:shd w:val="clear" w:color="auto" w:fill="auto"/>
            <w:vAlign w:val="center"/>
            <w:hideMark/>
          </w:tcPr>
          <w:p w14:paraId="7392DDF9" w14:textId="77777777" w:rsidR="000D1073" w:rsidRPr="000D1073" w:rsidRDefault="000D1073" w:rsidP="000D1073">
            <w:pPr>
              <w:jc w:val="center"/>
              <w:rPr>
                <w:color w:val="000000"/>
                <w:sz w:val="20"/>
                <w:szCs w:val="20"/>
              </w:rPr>
            </w:pPr>
            <w:r w:rsidRPr="000D1073">
              <w:rPr>
                <w:color w:val="000000"/>
                <w:sz w:val="20"/>
                <w:szCs w:val="20"/>
              </w:rPr>
              <w:t>-0,21</w:t>
            </w:r>
          </w:p>
        </w:tc>
        <w:tc>
          <w:tcPr>
            <w:tcW w:w="192" w:type="pct"/>
            <w:tcBorders>
              <w:top w:val="nil"/>
              <w:left w:val="nil"/>
              <w:bottom w:val="single" w:sz="4" w:space="0" w:color="auto"/>
              <w:right w:val="single" w:sz="4" w:space="0" w:color="auto"/>
            </w:tcBorders>
            <w:shd w:val="clear" w:color="auto" w:fill="auto"/>
            <w:vAlign w:val="center"/>
            <w:hideMark/>
          </w:tcPr>
          <w:p w14:paraId="645A7ED5" w14:textId="77777777" w:rsidR="000D1073" w:rsidRPr="000D1073" w:rsidRDefault="000D1073" w:rsidP="000D1073">
            <w:pPr>
              <w:jc w:val="center"/>
              <w:rPr>
                <w:color w:val="000000"/>
                <w:sz w:val="20"/>
                <w:szCs w:val="20"/>
              </w:rPr>
            </w:pPr>
            <w:r w:rsidRPr="000D1073">
              <w:rPr>
                <w:color w:val="000000"/>
                <w:sz w:val="20"/>
                <w:szCs w:val="20"/>
              </w:rPr>
              <w:t>-0,21</w:t>
            </w:r>
          </w:p>
        </w:tc>
        <w:tc>
          <w:tcPr>
            <w:tcW w:w="192" w:type="pct"/>
            <w:tcBorders>
              <w:top w:val="nil"/>
              <w:left w:val="nil"/>
              <w:bottom w:val="single" w:sz="4" w:space="0" w:color="auto"/>
              <w:right w:val="single" w:sz="4" w:space="0" w:color="auto"/>
            </w:tcBorders>
            <w:shd w:val="clear" w:color="auto" w:fill="auto"/>
            <w:vAlign w:val="center"/>
            <w:hideMark/>
          </w:tcPr>
          <w:p w14:paraId="7EC0A870" w14:textId="77777777" w:rsidR="000D1073" w:rsidRPr="000D1073" w:rsidRDefault="000D1073" w:rsidP="000D1073">
            <w:pPr>
              <w:jc w:val="center"/>
              <w:rPr>
                <w:color w:val="000000"/>
                <w:sz w:val="20"/>
                <w:szCs w:val="20"/>
              </w:rPr>
            </w:pPr>
            <w:r w:rsidRPr="000D1073">
              <w:rPr>
                <w:color w:val="000000"/>
                <w:sz w:val="20"/>
                <w:szCs w:val="20"/>
              </w:rPr>
              <w:t>-0,21</w:t>
            </w:r>
          </w:p>
        </w:tc>
        <w:tc>
          <w:tcPr>
            <w:tcW w:w="192" w:type="pct"/>
            <w:tcBorders>
              <w:top w:val="nil"/>
              <w:left w:val="nil"/>
              <w:bottom w:val="single" w:sz="4" w:space="0" w:color="auto"/>
              <w:right w:val="single" w:sz="4" w:space="0" w:color="auto"/>
            </w:tcBorders>
            <w:shd w:val="clear" w:color="auto" w:fill="auto"/>
            <w:vAlign w:val="center"/>
            <w:hideMark/>
          </w:tcPr>
          <w:p w14:paraId="400AC294" w14:textId="77777777" w:rsidR="000D1073" w:rsidRPr="000D1073" w:rsidRDefault="000D1073" w:rsidP="000D1073">
            <w:pPr>
              <w:jc w:val="center"/>
              <w:rPr>
                <w:color w:val="000000"/>
                <w:sz w:val="20"/>
                <w:szCs w:val="20"/>
              </w:rPr>
            </w:pPr>
            <w:r w:rsidRPr="000D1073">
              <w:rPr>
                <w:color w:val="000000"/>
                <w:sz w:val="20"/>
                <w:szCs w:val="20"/>
              </w:rPr>
              <w:t>-0,21</w:t>
            </w:r>
          </w:p>
        </w:tc>
        <w:tc>
          <w:tcPr>
            <w:tcW w:w="192" w:type="pct"/>
            <w:tcBorders>
              <w:top w:val="nil"/>
              <w:left w:val="nil"/>
              <w:bottom w:val="single" w:sz="4" w:space="0" w:color="auto"/>
              <w:right w:val="single" w:sz="4" w:space="0" w:color="auto"/>
            </w:tcBorders>
            <w:shd w:val="clear" w:color="auto" w:fill="auto"/>
            <w:vAlign w:val="center"/>
            <w:hideMark/>
          </w:tcPr>
          <w:p w14:paraId="77D78533" w14:textId="77777777" w:rsidR="000D1073" w:rsidRPr="000D1073" w:rsidRDefault="000D1073" w:rsidP="000D1073">
            <w:pPr>
              <w:jc w:val="center"/>
              <w:rPr>
                <w:color w:val="000000"/>
                <w:sz w:val="20"/>
                <w:szCs w:val="20"/>
              </w:rPr>
            </w:pPr>
            <w:r w:rsidRPr="000D1073">
              <w:rPr>
                <w:color w:val="000000"/>
                <w:sz w:val="20"/>
                <w:szCs w:val="20"/>
              </w:rPr>
              <w:t>-0,21</w:t>
            </w:r>
          </w:p>
        </w:tc>
        <w:tc>
          <w:tcPr>
            <w:tcW w:w="201" w:type="pct"/>
            <w:tcBorders>
              <w:top w:val="nil"/>
              <w:left w:val="nil"/>
              <w:bottom w:val="single" w:sz="4" w:space="0" w:color="auto"/>
              <w:right w:val="single" w:sz="4" w:space="0" w:color="auto"/>
            </w:tcBorders>
            <w:shd w:val="clear" w:color="auto" w:fill="auto"/>
            <w:vAlign w:val="center"/>
            <w:hideMark/>
          </w:tcPr>
          <w:p w14:paraId="221DE2C6" w14:textId="77777777" w:rsidR="000D1073" w:rsidRPr="000D1073" w:rsidRDefault="000D1073" w:rsidP="000D1073">
            <w:pPr>
              <w:jc w:val="center"/>
              <w:rPr>
                <w:color w:val="000000"/>
                <w:sz w:val="20"/>
                <w:szCs w:val="20"/>
              </w:rPr>
            </w:pPr>
            <w:r w:rsidRPr="000D1073">
              <w:rPr>
                <w:color w:val="000000"/>
                <w:sz w:val="20"/>
                <w:szCs w:val="20"/>
              </w:rPr>
              <w:t>-0,21</w:t>
            </w:r>
          </w:p>
        </w:tc>
        <w:tc>
          <w:tcPr>
            <w:tcW w:w="201" w:type="pct"/>
            <w:tcBorders>
              <w:top w:val="nil"/>
              <w:left w:val="nil"/>
              <w:bottom w:val="single" w:sz="4" w:space="0" w:color="auto"/>
              <w:right w:val="single" w:sz="4" w:space="0" w:color="auto"/>
            </w:tcBorders>
            <w:shd w:val="clear" w:color="auto" w:fill="auto"/>
            <w:vAlign w:val="center"/>
            <w:hideMark/>
          </w:tcPr>
          <w:p w14:paraId="6F919979" w14:textId="77777777" w:rsidR="000D1073" w:rsidRPr="000D1073" w:rsidRDefault="000D1073" w:rsidP="000D1073">
            <w:pPr>
              <w:jc w:val="center"/>
              <w:rPr>
                <w:color w:val="000000"/>
                <w:sz w:val="20"/>
                <w:szCs w:val="20"/>
              </w:rPr>
            </w:pPr>
            <w:r w:rsidRPr="000D1073">
              <w:rPr>
                <w:color w:val="000000"/>
                <w:sz w:val="20"/>
                <w:szCs w:val="20"/>
              </w:rPr>
              <w:t>-0,21</w:t>
            </w:r>
          </w:p>
        </w:tc>
        <w:tc>
          <w:tcPr>
            <w:tcW w:w="201" w:type="pct"/>
            <w:tcBorders>
              <w:top w:val="nil"/>
              <w:left w:val="nil"/>
              <w:bottom w:val="single" w:sz="4" w:space="0" w:color="auto"/>
              <w:right w:val="single" w:sz="4" w:space="0" w:color="auto"/>
            </w:tcBorders>
            <w:shd w:val="clear" w:color="auto" w:fill="auto"/>
            <w:vAlign w:val="center"/>
            <w:hideMark/>
          </w:tcPr>
          <w:p w14:paraId="3FB9A51A" w14:textId="77777777" w:rsidR="000D1073" w:rsidRPr="000D1073" w:rsidRDefault="000D1073" w:rsidP="000D1073">
            <w:pPr>
              <w:jc w:val="center"/>
              <w:rPr>
                <w:color w:val="000000"/>
                <w:sz w:val="20"/>
                <w:szCs w:val="20"/>
              </w:rPr>
            </w:pPr>
            <w:r w:rsidRPr="000D1073">
              <w:rPr>
                <w:color w:val="000000"/>
                <w:sz w:val="20"/>
                <w:szCs w:val="20"/>
              </w:rPr>
              <w:t>-0,21</w:t>
            </w:r>
          </w:p>
        </w:tc>
      </w:tr>
      <w:tr w:rsidR="000D1073" w:rsidRPr="000D1073" w14:paraId="58A6ABA5"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1F31B129" w14:textId="77777777" w:rsidR="000D1073" w:rsidRPr="000D1073" w:rsidRDefault="000D1073" w:rsidP="000D1073">
            <w:pPr>
              <w:jc w:val="center"/>
              <w:rPr>
                <w:color w:val="000000"/>
                <w:sz w:val="20"/>
                <w:szCs w:val="20"/>
              </w:rPr>
            </w:pPr>
            <w:r w:rsidRPr="000D1073">
              <w:rPr>
                <w:color w:val="000000"/>
                <w:sz w:val="20"/>
                <w:szCs w:val="20"/>
              </w:rPr>
              <w:lastRenderedPageBreak/>
              <w:t>мкр. 24</w:t>
            </w:r>
          </w:p>
        </w:tc>
        <w:tc>
          <w:tcPr>
            <w:tcW w:w="161" w:type="pct"/>
            <w:tcBorders>
              <w:top w:val="nil"/>
              <w:left w:val="nil"/>
              <w:bottom w:val="single" w:sz="4" w:space="0" w:color="auto"/>
              <w:right w:val="single" w:sz="4" w:space="0" w:color="auto"/>
            </w:tcBorders>
            <w:shd w:val="clear" w:color="auto" w:fill="auto"/>
            <w:vAlign w:val="center"/>
            <w:hideMark/>
          </w:tcPr>
          <w:p w14:paraId="50662A51" w14:textId="77777777" w:rsidR="000D1073" w:rsidRPr="000D1073" w:rsidRDefault="000D1073" w:rsidP="000D1073">
            <w:pPr>
              <w:jc w:val="center"/>
              <w:rPr>
                <w:color w:val="000000"/>
                <w:sz w:val="20"/>
                <w:szCs w:val="20"/>
              </w:rPr>
            </w:pPr>
            <w:r w:rsidRPr="000D1073">
              <w:rPr>
                <w:color w:val="000000"/>
                <w:sz w:val="20"/>
                <w:szCs w:val="20"/>
              </w:rPr>
              <w:t>0,11</w:t>
            </w:r>
          </w:p>
        </w:tc>
        <w:tc>
          <w:tcPr>
            <w:tcW w:w="166" w:type="pct"/>
            <w:tcBorders>
              <w:top w:val="nil"/>
              <w:left w:val="nil"/>
              <w:bottom w:val="single" w:sz="4" w:space="0" w:color="auto"/>
              <w:right w:val="single" w:sz="4" w:space="0" w:color="auto"/>
            </w:tcBorders>
            <w:shd w:val="clear" w:color="auto" w:fill="auto"/>
            <w:vAlign w:val="center"/>
            <w:hideMark/>
          </w:tcPr>
          <w:p w14:paraId="7A7236A5" w14:textId="77777777" w:rsidR="000D1073" w:rsidRPr="000D1073" w:rsidRDefault="000D1073" w:rsidP="000D1073">
            <w:pPr>
              <w:jc w:val="center"/>
              <w:rPr>
                <w:color w:val="000000"/>
                <w:sz w:val="20"/>
                <w:szCs w:val="20"/>
              </w:rPr>
            </w:pPr>
            <w:r w:rsidRPr="000D1073">
              <w:rPr>
                <w:color w:val="000000"/>
                <w:sz w:val="20"/>
                <w:szCs w:val="20"/>
              </w:rPr>
              <w:t>-0,55</w:t>
            </w:r>
          </w:p>
        </w:tc>
        <w:tc>
          <w:tcPr>
            <w:tcW w:w="192" w:type="pct"/>
            <w:tcBorders>
              <w:top w:val="nil"/>
              <w:left w:val="nil"/>
              <w:bottom w:val="single" w:sz="4" w:space="0" w:color="auto"/>
              <w:right w:val="single" w:sz="4" w:space="0" w:color="auto"/>
            </w:tcBorders>
            <w:shd w:val="clear" w:color="auto" w:fill="auto"/>
            <w:vAlign w:val="center"/>
            <w:hideMark/>
          </w:tcPr>
          <w:p w14:paraId="0AA75440" w14:textId="77777777" w:rsidR="000D1073" w:rsidRPr="000D1073" w:rsidRDefault="000D1073" w:rsidP="000D1073">
            <w:pPr>
              <w:jc w:val="center"/>
              <w:rPr>
                <w:color w:val="000000"/>
                <w:sz w:val="20"/>
                <w:szCs w:val="20"/>
              </w:rPr>
            </w:pPr>
            <w:r w:rsidRPr="000D1073">
              <w:rPr>
                <w:color w:val="000000"/>
                <w:sz w:val="20"/>
                <w:szCs w:val="20"/>
              </w:rPr>
              <w:t>-1,26</w:t>
            </w:r>
          </w:p>
        </w:tc>
        <w:tc>
          <w:tcPr>
            <w:tcW w:w="175" w:type="pct"/>
            <w:tcBorders>
              <w:top w:val="nil"/>
              <w:left w:val="nil"/>
              <w:bottom w:val="single" w:sz="4" w:space="0" w:color="auto"/>
              <w:right w:val="single" w:sz="4" w:space="0" w:color="auto"/>
            </w:tcBorders>
            <w:shd w:val="clear" w:color="auto" w:fill="auto"/>
            <w:vAlign w:val="center"/>
            <w:hideMark/>
          </w:tcPr>
          <w:p w14:paraId="5057DBEA" w14:textId="77777777" w:rsidR="000D1073" w:rsidRPr="000D1073" w:rsidRDefault="000D1073" w:rsidP="000D1073">
            <w:pPr>
              <w:jc w:val="center"/>
              <w:rPr>
                <w:color w:val="000000"/>
                <w:sz w:val="20"/>
                <w:szCs w:val="20"/>
              </w:rPr>
            </w:pPr>
            <w:r w:rsidRPr="000D1073">
              <w:rPr>
                <w:color w:val="000000"/>
                <w:sz w:val="20"/>
                <w:szCs w:val="20"/>
              </w:rPr>
              <w:t>1,81</w:t>
            </w:r>
          </w:p>
        </w:tc>
        <w:tc>
          <w:tcPr>
            <w:tcW w:w="192" w:type="pct"/>
            <w:tcBorders>
              <w:top w:val="nil"/>
              <w:left w:val="nil"/>
              <w:bottom w:val="single" w:sz="4" w:space="0" w:color="auto"/>
              <w:right w:val="single" w:sz="4" w:space="0" w:color="auto"/>
            </w:tcBorders>
            <w:shd w:val="clear" w:color="auto" w:fill="auto"/>
            <w:vAlign w:val="center"/>
            <w:hideMark/>
          </w:tcPr>
          <w:p w14:paraId="559C707B" w14:textId="77777777" w:rsidR="000D1073" w:rsidRPr="000D1073" w:rsidRDefault="000D1073" w:rsidP="000D1073">
            <w:pPr>
              <w:jc w:val="center"/>
              <w:rPr>
                <w:color w:val="000000"/>
                <w:sz w:val="20"/>
                <w:szCs w:val="20"/>
              </w:rPr>
            </w:pPr>
            <w:r w:rsidRPr="000D1073">
              <w:rPr>
                <w:color w:val="000000"/>
                <w:sz w:val="20"/>
                <w:szCs w:val="20"/>
              </w:rPr>
              <w:t>-0,95</w:t>
            </w:r>
          </w:p>
        </w:tc>
        <w:tc>
          <w:tcPr>
            <w:tcW w:w="192" w:type="pct"/>
            <w:tcBorders>
              <w:top w:val="nil"/>
              <w:left w:val="nil"/>
              <w:bottom w:val="single" w:sz="4" w:space="0" w:color="auto"/>
              <w:right w:val="single" w:sz="4" w:space="0" w:color="auto"/>
            </w:tcBorders>
            <w:shd w:val="clear" w:color="auto" w:fill="auto"/>
            <w:vAlign w:val="center"/>
            <w:hideMark/>
          </w:tcPr>
          <w:p w14:paraId="6D93FBAB" w14:textId="77777777" w:rsidR="000D1073" w:rsidRPr="000D1073" w:rsidRDefault="000D1073" w:rsidP="000D1073">
            <w:pPr>
              <w:jc w:val="center"/>
              <w:rPr>
                <w:color w:val="000000"/>
                <w:sz w:val="20"/>
                <w:szCs w:val="20"/>
              </w:rPr>
            </w:pPr>
            <w:r w:rsidRPr="000D1073">
              <w:rPr>
                <w:color w:val="000000"/>
                <w:sz w:val="20"/>
                <w:szCs w:val="20"/>
              </w:rPr>
              <w:t>-0,95</w:t>
            </w:r>
          </w:p>
        </w:tc>
        <w:tc>
          <w:tcPr>
            <w:tcW w:w="192" w:type="pct"/>
            <w:tcBorders>
              <w:top w:val="nil"/>
              <w:left w:val="nil"/>
              <w:bottom w:val="single" w:sz="4" w:space="0" w:color="auto"/>
              <w:right w:val="single" w:sz="4" w:space="0" w:color="auto"/>
            </w:tcBorders>
            <w:shd w:val="clear" w:color="auto" w:fill="auto"/>
            <w:vAlign w:val="center"/>
            <w:hideMark/>
          </w:tcPr>
          <w:p w14:paraId="612AB8EB" w14:textId="77777777" w:rsidR="000D1073" w:rsidRPr="000D1073" w:rsidRDefault="000D1073" w:rsidP="000D1073">
            <w:pPr>
              <w:jc w:val="center"/>
              <w:rPr>
                <w:color w:val="000000"/>
                <w:sz w:val="20"/>
                <w:szCs w:val="20"/>
              </w:rPr>
            </w:pPr>
            <w:r w:rsidRPr="000D1073">
              <w:rPr>
                <w:color w:val="000000"/>
                <w:sz w:val="20"/>
                <w:szCs w:val="20"/>
              </w:rPr>
              <w:t>0,32</w:t>
            </w:r>
          </w:p>
        </w:tc>
        <w:tc>
          <w:tcPr>
            <w:tcW w:w="192" w:type="pct"/>
            <w:tcBorders>
              <w:top w:val="nil"/>
              <w:left w:val="nil"/>
              <w:bottom w:val="single" w:sz="4" w:space="0" w:color="auto"/>
              <w:right w:val="single" w:sz="4" w:space="0" w:color="auto"/>
            </w:tcBorders>
            <w:shd w:val="clear" w:color="auto" w:fill="auto"/>
            <w:vAlign w:val="center"/>
            <w:hideMark/>
          </w:tcPr>
          <w:p w14:paraId="3F04FB7E" w14:textId="77777777" w:rsidR="000D1073" w:rsidRPr="000D1073" w:rsidRDefault="000D1073" w:rsidP="000D1073">
            <w:pPr>
              <w:jc w:val="center"/>
              <w:rPr>
                <w:color w:val="000000"/>
                <w:sz w:val="20"/>
                <w:szCs w:val="20"/>
              </w:rPr>
            </w:pPr>
            <w:r w:rsidRPr="000D1073">
              <w:rPr>
                <w:color w:val="000000"/>
                <w:sz w:val="20"/>
                <w:szCs w:val="20"/>
              </w:rPr>
              <w:t>0,32</w:t>
            </w:r>
          </w:p>
        </w:tc>
        <w:tc>
          <w:tcPr>
            <w:tcW w:w="192" w:type="pct"/>
            <w:tcBorders>
              <w:top w:val="nil"/>
              <w:left w:val="nil"/>
              <w:bottom w:val="single" w:sz="4" w:space="0" w:color="auto"/>
              <w:right w:val="single" w:sz="4" w:space="0" w:color="auto"/>
            </w:tcBorders>
            <w:shd w:val="clear" w:color="auto" w:fill="auto"/>
            <w:vAlign w:val="center"/>
            <w:hideMark/>
          </w:tcPr>
          <w:p w14:paraId="3D30EEBC" w14:textId="77777777" w:rsidR="000D1073" w:rsidRPr="000D1073" w:rsidRDefault="000D1073" w:rsidP="000D1073">
            <w:pPr>
              <w:jc w:val="center"/>
              <w:rPr>
                <w:color w:val="000000"/>
                <w:sz w:val="20"/>
                <w:szCs w:val="20"/>
              </w:rPr>
            </w:pPr>
            <w:r w:rsidRPr="000D1073">
              <w:rPr>
                <w:color w:val="000000"/>
                <w:sz w:val="20"/>
                <w:szCs w:val="20"/>
              </w:rPr>
              <w:t>0,32</w:t>
            </w:r>
          </w:p>
        </w:tc>
        <w:tc>
          <w:tcPr>
            <w:tcW w:w="192" w:type="pct"/>
            <w:tcBorders>
              <w:top w:val="nil"/>
              <w:left w:val="nil"/>
              <w:bottom w:val="single" w:sz="4" w:space="0" w:color="auto"/>
              <w:right w:val="single" w:sz="4" w:space="0" w:color="auto"/>
            </w:tcBorders>
            <w:shd w:val="clear" w:color="auto" w:fill="auto"/>
            <w:vAlign w:val="center"/>
            <w:hideMark/>
          </w:tcPr>
          <w:p w14:paraId="19437399" w14:textId="77777777" w:rsidR="000D1073" w:rsidRPr="000D1073" w:rsidRDefault="000D1073" w:rsidP="000D1073">
            <w:pPr>
              <w:jc w:val="center"/>
              <w:rPr>
                <w:color w:val="000000"/>
                <w:sz w:val="20"/>
                <w:szCs w:val="20"/>
              </w:rPr>
            </w:pPr>
            <w:r w:rsidRPr="000D1073">
              <w:rPr>
                <w:color w:val="000000"/>
                <w:sz w:val="20"/>
                <w:szCs w:val="20"/>
              </w:rPr>
              <w:t>0,32</w:t>
            </w:r>
          </w:p>
        </w:tc>
        <w:tc>
          <w:tcPr>
            <w:tcW w:w="192" w:type="pct"/>
            <w:tcBorders>
              <w:top w:val="nil"/>
              <w:left w:val="nil"/>
              <w:bottom w:val="single" w:sz="4" w:space="0" w:color="auto"/>
              <w:right w:val="single" w:sz="4" w:space="0" w:color="auto"/>
            </w:tcBorders>
            <w:shd w:val="clear" w:color="auto" w:fill="auto"/>
            <w:vAlign w:val="center"/>
            <w:hideMark/>
          </w:tcPr>
          <w:p w14:paraId="4BB66B21" w14:textId="77777777" w:rsidR="000D1073" w:rsidRPr="000D1073" w:rsidRDefault="000D1073" w:rsidP="000D1073">
            <w:pPr>
              <w:jc w:val="center"/>
              <w:rPr>
                <w:color w:val="000000"/>
                <w:sz w:val="20"/>
                <w:szCs w:val="20"/>
              </w:rPr>
            </w:pPr>
            <w:r w:rsidRPr="000D1073">
              <w:rPr>
                <w:color w:val="000000"/>
                <w:sz w:val="20"/>
                <w:szCs w:val="20"/>
              </w:rPr>
              <w:t>0,32</w:t>
            </w:r>
          </w:p>
        </w:tc>
        <w:tc>
          <w:tcPr>
            <w:tcW w:w="192" w:type="pct"/>
            <w:tcBorders>
              <w:top w:val="nil"/>
              <w:left w:val="nil"/>
              <w:bottom w:val="single" w:sz="4" w:space="0" w:color="auto"/>
              <w:right w:val="single" w:sz="4" w:space="0" w:color="auto"/>
            </w:tcBorders>
            <w:shd w:val="clear" w:color="auto" w:fill="auto"/>
            <w:vAlign w:val="center"/>
            <w:hideMark/>
          </w:tcPr>
          <w:p w14:paraId="3038B3D2" w14:textId="77777777" w:rsidR="000D1073" w:rsidRPr="000D1073" w:rsidRDefault="000D1073" w:rsidP="000D1073">
            <w:pPr>
              <w:jc w:val="center"/>
              <w:rPr>
                <w:color w:val="000000"/>
                <w:sz w:val="20"/>
                <w:szCs w:val="20"/>
              </w:rPr>
            </w:pPr>
            <w:r w:rsidRPr="000D1073">
              <w:rPr>
                <w:color w:val="000000"/>
                <w:sz w:val="20"/>
                <w:szCs w:val="20"/>
              </w:rPr>
              <w:t>0,32</w:t>
            </w:r>
          </w:p>
        </w:tc>
        <w:tc>
          <w:tcPr>
            <w:tcW w:w="192" w:type="pct"/>
            <w:tcBorders>
              <w:top w:val="nil"/>
              <w:left w:val="nil"/>
              <w:bottom w:val="single" w:sz="4" w:space="0" w:color="auto"/>
              <w:right w:val="single" w:sz="4" w:space="0" w:color="auto"/>
            </w:tcBorders>
            <w:shd w:val="clear" w:color="auto" w:fill="auto"/>
            <w:vAlign w:val="center"/>
            <w:hideMark/>
          </w:tcPr>
          <w:p w14:paraId="0A57492C" w14:textId="77777777" w:rsidR="000D1073" w:rsidRPr="000D1073" w:rsidRDefault="000D1073" w:rsidP="000D1073">
            <w:pPr>
              <w:jc w:val="center"/>
              <w:rPr>
                <w:color w:val="000000"/>
                <w:sz w:val="20"/>
                <w:szCs w:val="20"/>
              </w:rPr>
            </w:pPr>
            <w:r w:rsidRPr="000D1073">
              <w:rPr>
                <w:color w:val="000000"/>
                <w:sz w:val="20"/>
                <w:szCs w:val="20"/>
              </w:rPr>
              <w:t>0,32</w:t>
            </w:r>
          </w:p>
        </w:tc>
        <w:tc>
          <w:tcPr>
            <w:tcW w:w="192" w:type="pct"/>
            <w:tcBorders>
              <w:top w:val="nil"/>
              <w:left w:val="nil"/>
              <w:bottom w:val="single" w:sz="4" w:space="0" w:color="auto"/>
              <w:right w:val="single" w:sz="4" w:space="0" w:color="auto"/>
            </w:tcBorders>
            <w:shd w:val="clear" w:color="auto" w:fill="auto"/>
            <w:vAlign w:val="center"/>
            <w:hideMark/>
          </w:tcPr>
          <w:p w14:paraId="519ED435" w14:textId="77777777" w:rsidR="000D1073" w:rsidRPr="000D1073" w:rsidRDefault="000D1073" w:rsidP="000D1073">
            <w:pPr>
              <w:jc w:val="center"/>
              <w:rPr>
                <w:color w:val="000000"/>
                <w:sz w:val="20"/>
                <w:szCs w:val="20"/>
              </w:rPr>
            </w:pPr>
            <w:r w:rsidRPr="000D1073">
              <w:rPr>
                <w:color w:val="000000"/>
                <w:sz w:val="20"/>
                <w:szCs w:val="20"/>
              </w:rPr>
              <w:t>0,32</w:t>
            </w:r>
          </w:p>
        </w:tc>
        <w:tc>
          <w:tcPr>
            <w:tcW w:w="192" w:type="pct"/>
            <w:tcBorders>
              <w:top w:val="nil"/>
              <w:left w:val="nil"/>
              <w:bottom w:val="single" w:sz="4" w:space="0" w:color="auto"/>
              <w:right w:val="single" w:sz="4" w:space="0" w:color="auto"/>
            </w:tcBorders>
            <w:shd w:val="clear" w:color="auto" w:fill="auto"/>
            <w:vAlign w:val="center"/>
            <w:hideMark/>
          </w:tcPr>
          <w:p w14:paraId="553FCA12" w14:textId="77777777" w:rsidR="000D1073" w:rsidRPr="000D1073" w:rsidRDefault="000D1073" w:rsidP="000D1073">
            <w:pPr>
              <w:jc w:val="center"/>
              <w:rPr>
                <w:color w:val="000000"/>
                <w:sz w:val="20"/>
                <w:szCs w:val="20"/>
              </w:rPr>
            </w:pPr>
            <w:r w:rsidRPr="000D1073">
              <w:rPr>
                <w:color w:val="000000"/>
                <w:sz w:val="20"/>
                <w:szCs w:val="20"/>
              </w:rPr>
              <w:t>0,32</w:t>
            </w:r>
          </w:p>
        </w:tc>
        <w:tc>
          <w:tcPr>
            <w:tcW w:w="201" w:type="pct"/>
            <w:tcBorders>
              <w:top w:val="nil"/>
              <w:left w:val="nil"/>
              <w:bottom w:val="single" w:sz="4" w:space="0" w:color="auto"/>
              <w:right w:val="single" w:sz="4" w:space="0" w:color="auto"/>
            </w:tcBorders>
            <w:shd w:val="clear" w:color="auto" w:fill="auto"/>
            <w:vAlign w:val="center"/>
            <w:hideMark/>
          </w:tcPr>
          <w:p w14:paraId="0B38060F" w14:textId="77777777" w:rsidR="000D1073" w:rsidRPr="000D1073" w:rsidRDefault="000D1073" w:rsidP="000D1073">
            <w:pPr>
              <w:jc w:val="center"/>
              <w:rPr>
                <w:color w:val="000000"/>
                <w:sz w:val="20"/>
                <w:szCs w:val="20"/>
              </w:rPr>
            </w:pPr>
            <w:r w:rsidRPr="000D1073">
              <w:rPr>
                <w:color w:val="000000"/>
                <w:sz w:val="20"/>
                <w:szCs w:val="20"/>
              </w:rPr>
              <w:t>0,32</w:t>
            </w:r>
          </w:p>
        </w:tc>
        <w:tc>
          <w:tcPr>
            <w:tcW w:w="201" w:type="pct"/>
            <w:tcBorders>
              <w:top w:val="nil"/>
              <w:left w:val="nil"/>
              <w:bottom w:val="single" w:sz="4" w:space="0" w:color="auto"/>
              <w:right w:val="single" w:sz="4" w:space="0" w:color="auto"/>
            </w:tcBorders>
            <w:shd w:val="clear" w:color="auto" w:fill="auto"/>
            <w:vAlign w:val="center"/>
            <w:hideMark/>
          </w:tcPr>
          <w:p w14:paraId="7F4D280A" w14:textId="77777777" w:rsidR="000D1073" w:rsidRPr="000D1073" w:rsidRDefault="000D1073" w:rsidP="000D1073">
            <w:pPr>
              <w:jc w:val="center"/>
              <w:rPr>
                <w:color w:val="000000"/>
                <w:sz w:val="20"/>
                <w:szCs w:val="20"/>
              </w:rPr>
            </w:pPr>
            <w:r w:rsidRPr="000D1073">
              <w:rPr>
                <w:color w:val="000000"/>
                <w:sz w:val="20"/>
                <w:szCs w:val="20"/>
              </w:rPr>
              <w:t>0,32</w:t>
            </w:r>
          </w:p>
        </w:tc>
        <w:tc>
          <w:tcPr>
            <w:tcW w:w="201" w:type="pct"/>
            <w:tcBorders>
              <w:top w:val="nil"/>
              <w:left w:val="nil"/>
              <w:bottom w:val="single" w:sz="4" w:space="0" w:color="auto"/>
              <w:right w:val="single" w:sz="4" w:space="0" w:color="auto"/>
            </w:tcBorders>
            <w:shd w:val="clear" w:color="auto" w:fill="auto"/>
            <w:vAlign w:val="center"/>
            <w:hideMark/>
          </w:tcPr>
          <w:p w14:paraId="4E06097C" w14:textId="77777777" w:rsidR="000D1073" w:rsidRPr="000D1073" w:rsidRDefault="000D1073" w:rsidP="000D1073">
            <w:pPr>
              <w:jc w:val="center"/>
              <w:rPr>
                <w:color w:val="000000"/>
                <w:sz w:val="20"/>
                <w:szCs w:val="20"/>
              </w:rPr>
            </w:pPr>
            <w:r w:rsidRPr="000D1073">
              <w:rPr>
                <w:color w:val="000000"/>
                <w:sz w:val="20"/>
                <w:szCs w:val="20"/>
              </w:rPr>
              <w:t>0,32</w:t>
            </w:r>
          </w:p>
        </w:tc>
      </w:tr>
      <w:tr w:rsidR="000D1073" w:rsidRPr="000D1073" w14:paraId="5285969B"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0D13AB5E" w14:textId="77777777" w:rsidR="000D1073" w:rsidRPr="000D1073" w:rsidRDefault="000D1073" w:rsidP="000D1073">
            <w:pPr>
              <w:jc w:val="center"/>
              <w:rPr>
                <w:color w:val="000000"/>
                <w:sz w:val="20"/>
                <w:szCs w:val="20"/>
              </w:rPr>
            </w:pPr>
            <w:r w:rsidRPr="000D1073">
              <w:rPr>
                <w:color w:val="000000"/>
                <w:sz w:val="20"/>
                <w:szCs w:val="20"/>
              </w:rPr>
              <w:t>мкр. 27</w:t>
            </w:r>
          </w:p>
        </w:tc>
        <w:tc>
          <w:tcPr>
            <w:tcW w:w="161" w:type="pct"/>
            <w:tcBorders>
              <w:top w:val="nil"/>
              <w:left w:val="nil"/>
              <w:bottom w:val="single" w:sz="4" w:space="0" w:color="auto"/>
              <w:right w:val="single" w:sz="4" w:space="0" w:color="auto"/>
            </w:tcBorders>
            <w:shd w:val="clear" w:color="auto" w:fill="auto"/>
            <w:vAlign w:val="center"/>
            <w:hideMark/>
          </w:tcPr>
          <w:p w14:paraId="46A1E122" w14:textId="77777777" w:rsidR="000D1073" w:rsidRPr="000D1073" w:rsidRDefault="000D1073" w:rsidP="000D1073">
            <w:pPr>
              <w:jc w:val="center"/>
              <w:rPr>
                <w:color w:val="000000"/>
                <w:sz w:val="20"/>
                <w:szCs w:val="20"/>
              </w:rPr>
            </w:pPr>
            <w:r w:rsidRPr="000D1073">
              <w:rPr>
                <w:color w:val="000000"/>
                <w:sz w:val="20"/>
                <w:szCs w:val="20"/>
              </w:rPr>
              <w:t>0,12</w:t>
            </w:r>
          </w:p>
        </w:tc>
        <w:tc>
          <w:tcPr>
            <w:tcW w:w="166" w:type="pct"/>
            <w:tcBorders>
              <w:top w:val="nil"/>
              <w:left w:val="nil"/>
              <w:bottom w:val="single" w:sz="4" w:space="0" w:color="auto"/>
              <w:right w:val="single" w:sz="4" w:space="0" w:color="auto"/>
            </w:tcBorders>
            <w:shd w:val="clear" w:color="auto" w:fill="auto"/>
            <w:vAlign w:val="center"/>
            <w:hideMark/>
          </w:tcPr>
          <w:p w14:paraId="4B46A0BB" w14:textId="77777777" w:rsidR="000D1073" w:rsidRPr="000D1073" w:rsidRDefault="000D1073" w:rsidP="000D1073">
            <w:pPr>
              <w:jc w:val="center"/>
              <w:rPr>
                <w:color w:val="000000"/>
                <w:sz w:val="20"/>
                <w:szCs w:val="20"/>
              </w:rPr>
            </w:pPr>
            <w:r w:rsidRPr="000D1073">
              <w:rPr>
                <w:color w:val="000000"/>
                <w:sz w:val="20"/>
                <w:szCs w:val="20"/>
              </w:rPr>
              <w:t>-0,61</w:t>
            </w:r>
          </w:p>
        </w:tc>
        <w:tc>
          <w:tcPr>
            <w:tcW w:w="192" w:type="pct"/>
            <w:tcBorders>
              <w:top w:val="nil"/>
              <w:left w:val="nil"/>
              <w:bottom w:val="single" w:sz="4" w:space="0" w:color="auto"/>
              <w:right w:val="single" w:sz="4" w:space="0" w:color="auto"/>
            </w:tcBorders>
            <w:shd w:val="clear" w:color="auto" w:fill="auto"/>
            <w:vAlign w:val="center"/>
            <w:hideMark/>
          </w:tcPr>
          <w:p w14:paraId="6F90F56E" w14:textId="77777777" w:rsidR="000D1073" w:rsidRPr="000D1073" w:rsidRDefault="000D1073" w:rsidP="000D1073">
            <w:pPr>
              <w:jc w:val="center"/>
              <w:rPr>
                <w:color w:val="000000"/>
                <w:sz w:val="20"/>
                <w:szCs w:val="20"/>
              </w:rPr>
            </w:pPr>
            <w:r w:rsidRPr="000D1073">
              <w:rPr>
                <w:color w:val="000000"/>
                <w:sz w:val="20"/>
                <w:szCs w:val="20"/>
              </w:rPr>
              <w:t>-1,39</w:t>
            </w:r>
          </w:p>
        </w:tc>
        <w:tc>
          <w:tcPr>
            <w:tcW w:w="175" w:type="pct"/>
            <w:tcBorders>
              <w:top w:val="nil"/>
              <w:left w:val="nil"/>
              <w:bottom w:val="single" w:sz="4" w:space="0" w:color="auto"/>
              <w:right w:val="single" w:sz="4" w:space="0" w:color="auto"/>
            </w:tcBorders>
            <w:shd w:val="clear" w:color="auto" w:fill="auto"/>
            <w:vAlign w:val="center"/>
            <w:hideMark/>
          </w:tcPr>
          <w:p w14:paraId="27247273" w14:textId="77777777" w:rsidR="000D1073" w:rsidRPr="000D1073" w:rsidRDefault="000D1073" w:rsidP="000D1073">
            <w:pPr>
              <w:jc w:val="center"/>
              <w:rPr>
                <w:color w:val="000000"/>
                <w:sz w:val="20"/>
                <w:szCs w:val="20"/>
              </w:rPr>
            </w:pPr>
            <w:r w:rsidRPr="000D1073">
              <w:rPr>
                <w:color w:val="000000"/>
                <w:sz w:val="20"/>
                <w:szCs w:val="20"/>
              </w:rPr>
              <w:t>2,00</w:t>
            </w:r>
          </w:p>
        </w:tc>
        <w:tc>
          <w:tcPr>
            <w:tcW w:w="192" w:type="pct"/>
            <w:tcBorders>
              <w:top w:val="nil"/>
              <w:left w:val="nil"/>
              <w:bottom w:val="single" w:sz="4" w:space="0" w:color="auto"/>
              <w:right w:val="single" w:sz="4" w:space="0" w:color="auto"/>
            </w:tcBorders>
            <w:shd w:val="clear" w:color="auto" w:fill="auto"/>
            <w:vAlign w:val="center"/>
            <w:hideMark/>
          </w:tcPr>
          <w:p w14:paraId="3C47786C" w14:textId="77777777" w:rsidR="000D1073" w:rsidRPr="000D1073" w:rsidRDefault="000D1073" w:rsidP="000D1073">
            <w:pPr>
              <w:jc w:val="center"/>
              <w:rPr>
                <w:color w:val="000000"/>
                <w:sz w:val="20"/>
                <w:szCs w:val="20"/>
              </w:rPr>
            </w:pPr>
            <w:r w:rsidRPr="000D1073">
              <w:rPr>
                <w:color w:val="000000"/>
                <w:sz w:val="20"/>
                <w:szCs w:val="20"/>
              </w:rPr>
              <w:t>-1,05</w:t>
            </w:r>
          </w:p>
        </w:tc>
        <w:tc>
          <w:tcPr>
            <w:tcW w:w="192" w:type="pct"/>
            <w:tcBorders>
              <w:top w:val="nil"/>
              <w:left w:val="nil"/>
              <w:bottom w:val="single" w:sz="4" w:space="0" w:color="auto"/>
              <w:right w:val="single" w:sz="4" w:space="0" w:color="auto"/>
            </w:tcBorders>
            <w:shd w:val="clear" w:color="auto" w:fill="auto"/>
            <w:vAlign w:val="center"/>
            <w:hideMark/>
          </w:tcPr>
          <w:p w14:paraId="1CE3AE7D" w14:textId="77777777" w:rsidR="000D1073" w:rsidRPr="000D1073" w:rsidRDefault="000D1073" w:rsidP="000D1073">
            <w:pPr>
              <w:jc w:val="center"/>
              <w:rPr>
                <w:color w:val="000000"/>
                <w:sz w:val="20"/>
                <w:szCs w:val="20"/>
              </w:rPr>
            </w:pPr>
            <w:r w:rsidRPr="000D1073">
              <w:rPr>
                <w:color w:val="000000"/>
                <w:sz w:val="20"/>
                <w:szCs w:val="20"/>
              </w:rPr>
              <w:t>-1,05</w:t>
            </w:r>
          </w:p>
        </w:tc>
        <w:tc>
          <w:tcPr>
            <w:tcW w:w="192" w:type="pct"/>
            <w:tcBorders>
              <w:top w:val="nil"/>
              <w:left w:val="nil"/>
              <w:bottom w:val="single" w:sz="4" w:space="0" w:color="auto"/>
              <w:right w:val="single" w:sz="4" w:space="0" w:color="auto"/>
            </w:tcBorders>
            <w:shd w:val="clear" w:color="auto" w:fill="auto"/>
            <w:vAlign w:val="center"/>
            <w:hideMark/>
          </w:tcPr>
          <w:p w14:paraId="65A9B06C" w14:textId="77777777" w:rsidR="000D1073" w:rsidRPr="000D1073" w:rsidRDefault="000D1073" w:rsidP="000D1073">
            <w:pPr>
              <w:jc w:val="center"/>
              <w:rPr>
                <w:color w:val="000000"/>
                <w:sz w:val="20"/>
                <w:szCs w:val="20"/>
              </w:rPr>
            </w:pPr>
            <w:r w:rsidRPr="000D1073">
              <w:rPr>
                <w:color w:val="000000"/>
                <w:sz w:val="20"/>
                <w:szCs w:val="20"/>
              </w:rPr>
              <w:t>-1,05</w:t>
            </w:r>
          </w:p>
        </w:tc>
        <w:tc>
          <w:tcPr>
            <w:tcW w:w="192" w:type="pct"/>
            <w:tcBorders>
              <w:top w:val="nil"/>
              <w:left w:val="nil"/>
              <w:bottom w:val="single" w:sz="4" w:space="0" w:color="auto"/>
              <w:right w:val="single" w:sz="4" w:space="0" w:color="auto"/>
            </w:tcBorders>
            <w:shd w:val="clear" w:color="auto" w:fill="auto"/>
            <w:vAlign w:val="center"/>
            <w:hideMark/>
          </w:tcPr>
          <w:p w14:paraId="39E21639" w14:textId="77777777" w:rsidR="000D1073" w:rsidRPr="000D1073" w:rsidRDefault="000D1073" w:rsidP="000D1073">
            <w:pPr>
              <w:jc w:val="center"/>
              <w:rPr>
                <w:color w:val="000000"/>
                <w:sz w:val="20"/>
                <w:szCs w:val="20"/>
              </w:rPr>
            </w:pPr>
            <w:r w:rsidRPr="000D1073">
              <w:rPr>
                <w:color w:val="000000"/>
                <w:sz w:val="20"/>
                <w:szCs w:val="20"/>
              </w:rPr>
              <w:t>-1,05</w:t>
            </w:r>
          </w:p>
        </w:tc>
        <w:tc>
          <w:tcPr>
            <w:tcW w:w="192" w:type="pct"/>
            <w:tcBorders>
              <w:top w:val="nil"/>
              <w:left w:val="nil"/>
              <w:bottom w:val="single" w:sz="4" w:space="0" w:color="auto"/>
              <w:right w:val="single" w:sz="4" w:space="0" w:color="auto"/>
            </w:tcBorders>
            <w:shd w:val="clear" w:color="auto" w:fill="auto"/>
            <w:vAlign w:val="center"/>
            <w:hideMark/>
          </w:tcPr>
          <w:p w14:paraId="317B4D45" w14:textId="77777777" w:rsidR="000D1073" w:rsidRPr="000D1073" w:rsidRDefault="000D1073" w:rsidP="000D1073">
            <w:pPr>
              <w:jc w:val="center"/>
              <w:rPr>
                <w:color w:val="000000"/>
                <w:sz w:val="20"/>
                <w:szCs w:val="20"/>
              </w:rPr>
            </w:pPr>
            <w:r w:rsidRPr="000D1073">
              <w:rPr>
                <w:color w:val="000000"/>
                <w:sz w:val="20"/>
                <w:szCs w:val="20"/>
              </w:rPr>
              <w:t>-1,05</w:t>
            </w:r>
          </w:p>
        </w:tc>
        <w:tc>
          <w:tcPr>
            <w:tcW w:w="192" w:type="pct"/>
            <w:tcBorders>
              <w:top w:val="nil"/>
              <w:left w:val="nil"/>
              <w:bottom w:val="single" w:sz="4" w:space="0" w:color="auto"/>
              <w:right w:val="single" w:sz="4" w:space="0" w:color="auto"/>
            </w:tcBorders>
            <w:shd w:val="clear" w:color="auto" w:fill="auto"/>
            <w:vAlign w:val="center"/>
            <w:hideMark/>
          </w:tcPr>
          <w:p w14:paraId="62500B42" w14:textId="77777777" w:rsidR="000D1073" w:rsidRPr="000D1073" w:rsidRDefault="000D1073" w:rsidP="000D1073">
            <w:pPr>
              <w:jc w:val="center"/>
              <w:rPr>
                <w:color w:val="000000"/>
                <w:sz w:val="20"/>
                <w:szCs w:val="20"/>
              </w:rPr>
            </w:pPr>
            <w:r w:rsidRPr="000D1073">
              <w:rPr>
                <w:color w:val="000000"/>
                <w:sz w:val="20"/>
                <w:szCs w:val="20"/>
              </w:rPr>
              <w:t>-1,05</w:t>
            </w:r>
          </w:p>
        </w:tc>
        <w:tc>
          <w:tcPr>
            <w:tcW w:w="192" w:type="pct"/>
            <w:tcBorders>
              <w:top w:val="nil"/>
              <w:left w:val="nil"/>
              <w:bottom w:val="single" w:sz="4" w:space="0" w:color="auto"/>
              <w:right w:val="single" w:sz="4" w:space="0" w:color="auto"/>
            </w:tcBorders>
            <w:shd w:val="clear" w:color="auto" w:fill="auto"/>
            <w:vAlign w:val="center"/>
            <w:hideMark/>
          </w:tcPr>
          <w:p w14:paraId="33CCCFD9" w14:textId="77777777" w:rsidR="000D1073" w:rsidRPr="000D1073" w:rsidRDefault="000D1073" w:rsidP="000D1073">
            <w:pPr>
              <w:jc w:val="center"/>
              <w:rPr>
                <w:color w:val="000000"/>
                <w:sz w:val="20"/>
                <w:szCs w:val="20"/>
              </w:rPr>
            </w:pPr>
            <w:r w:rsidRPr="000D1073">
              <w:rPr>
                <w:color w:val="000000"/>
                <w:sz w:val="20"/>
                <w:szCs w:val="20"/>
              </w:rPr>
              <w:t>-1,05</w:t>
            </w:r>
          </w:p>
        </w:tc>
        <w:tc>
          <w:tcPr>
            <w:tcW w:w="192" w:type="pct"/>
            <w:tcBorders>
              <w:top w:val="nil"/>
              <w:left w:val="nil"/>
              <w:bottom w:val="single" w:sz="4" w:space="0" w:color="auto"/>
              <w:right w:val="single" w:sz="4" w:space="0" w:color="auto"/>
            </w:tcBorders>
            <w:shd w:val="clear" w:color="auto" w:fill="auto"/>
            <w:vAlign w:val="center"/>
            <w:hideMark/>
          </w:tcPr>
          <w:p w14:paraId="534E8EBF" w14:textId="77777777" w:rsidR="000D1073" w:rsidRPr="000D1073" w:rsidRDefault="000D1073" w:rsidP="000D1073">
            <w:pPr>
              <w:jc w:val="center"/>
              <w:rPr>
                <w:color w:val="000000"/>
                <w:sz w:val="20"/>
                <w:szCs w:val="20"/>
              </w:rPr>
            </w:pPr>
            <w:r w:rsidRPr="000D1073">
              <w:rPr>
                <w:color w:val="000000"/>
                <w:sz w:val="20"/>
                <w:szCs w:val="20"/>
              </w:rPr>
              <w:t>-1,05</w:t>
            </w:r>
          </w:p>
        </w:tc>
        <w:tc>
          <w:tcPr>
            <w:tcW w:w="192" w:type="pct"/>
            <w:tcBorders>
              <w:top w:val="nil"/>
              <w:left w:val="nil"/>
              <w:bottom w:val="single" w:sz="4" w:space="0" w:color="auto"/>
              <w:right w:val="single" w:sz="4" w:space="0" w:color="auto"/>
            </w:tcBorders>
            <w:shd w:val="clear" w:color="auto" w:fill="auto"/>
            <w:vAlign w:val="center"/>
            <w:hideMark/>
          </w:tcPr>
          <w:p w14:paraId="07C72A34" w14:textId="77777777" w:rsidR="000D1073" w:rsidRPr="000D1073" w:rsidRDefault="000D1073" w:rsidP="000D1073">
            <w:pPr>
              <w:jc w:val="center"/>
              <w:rPr>
                <w:color w:val="000000"/>
                <w:sz w:val="20"/>
                <w:szCs w:val="20"/>
              </w:rPr>
            </w:pPr>
            <w:r w:rsidRPr="000D1073">
              <w:rPr>
                <w:color w:val="000000"/>
                <w:sz w:val="20"/>
                <w:szCs w:val="20"/>
              </w:rPr>
              <w:t>-1,05</w:t>
            </w:r>
          </w:p>
        </w:tc>
        <w:tc>
          <w:tcPr>
            <w:tcW w:w="192" w:type="pct"/>
            <w:tcBorders>
              <w:top w:val="nil"/>
              <w:left w:val="nil"/>
              <w:bottom w:val="single" w:sz="4" w:space="0" w:color="auto"/>
              <w:right w:val="single" w:sz="4" w:space="0" w:color="auto"/>
            </w:tcBorders>
            <w:shd w:val="clear" w:color="auto" w:fill="auto"/>
            <w:vAlign w:val="center"/>
            <w:hideMark/>
          </w:tcPr>
          <w:p w14:paraId="7EAAC72E" w14:textId="77777777" w:rsidR="000D1073" w:rsidRPr="000D1073" w:rsidRDefault="000D1073" w:rsidP="000D1073">
            <w:pPr>
              <w:jc w:val="center"/>
              <w:rPr>
                <w:color w:val="000000"/>
                <w:sz w:val="20"/>
                <w:szCs w:val="20"/>
              </w:rPr>
            </w:pPr>
            <w:r w:rsidRPr="000D1073">
              <w:rPr>
                <w:color w:val="000000"/>
                <w:sz w:val="20"/>
                <w:szCs w:val="20"/>
              </w:rPr>
              <w:t>-1,05</w:t>
            </w:r>
          </w:p>
        </w:tc>
        <w:tc>
          <w:tcPr>
            <w:tcW w:w="192" w:type="pct"/>
            <w:tcBorders>
              <w:top w:val="nil"/>
              <w:left w:val="nil"/>
              <w:bottom w:val="single" w:sz="4" w:space="0" w:color="auto"/>
              <w:right w:val="single" w:sz="4" w:space="0" w:color="auto"/>
            </w:tcBorders>
            <w:shd w:val="clear" w:color="auto" w:fill="auto"/>
            <w:vAlign w:val="center"/>
            <w:hideMark/>
          </w:tcPr>
          <w:p w14:paraId="78A83C0C" w14:textId="77777777" w:rsidR="000D1073" w:rsidRPr="000D1073" w:rsidRDefault="000D1073" w:rsidP="000D1073">
            <w:pPr>
              <w:jc w:val="center"/>
              <w:rPr>
                <w:color w:val="000000"/>
                <w:sz w:val="20"/>
                <w:szCs w:val="20"/>
              </w:rPr>
            </w:pPr>
            <w:r w:rsidRPr="000D1073">
              <w:rPr>
                <w:color w:val="000000"/>
                <w:sz w:val="20"/>
                <w:szCs w:val="20"/>
              </w:rPr>
              <w:t>-1,05</w:t>
            </w:r>
          </w:p>
        </w:tc>
        <w:tc>
          <w:tcPr>
            <w:tcW w:w="201" w:type="pct"/>
            <w:tcBorders>
              <w:top w:val="nil"/>
              <w:left w:val="nil"/>
              <w:bottom w:val="single" w:sz="4" w:space="0" w:color="auto"/>
              <w:right w:val="single" w:sz="4" w:space="0" w:color="auto"/>
            </w:tcBorders>
            <w:shd w:val="clear" w:color="auto" w:fill="auto"/>
            <w:vAlign w:val="center"/>
            <w:hideMark/>
          </w:tcPr>
          <w:p w14:paraId="6914A0CD" w14:textId="77777777" w:rsidR="000D1073" w:rsidRPr="000D1073" w:rsidRDefault="000D1073" w:rsidP="000D1073">
            <w:pPr>
              <w:jc w:val="center"/>
              <w:rPr>
                <w:color w:val="000000"/>
                <w:sz w:val="20"/>
                <w:szCs w:val="20"/>
              </w:rPr>
            </w:pPr>
            <w:r w:rsidRPr="000D1073">
              <w:rPr>
                <w:color w:val="000000"/>
                <w:sz w:val="20"/>
                <w:szCs w:val="20"/>
              </w:rPr>
              <w:t>-1,05</w:t>
            </w:r>
          </w:p>
        </w:tc>
        <w:tc>
          <w:tcPr>
            <w:tcW w:w="201" w:type="pct"/>
            <w:tcBorders>
              <w:top w:val="nil"/>
              <w:left w:val="nil"/>
              <w:bottom w:val="single" w:sz="4" w:space="0" w:color="auto"/>
              <w:right w:val="single" w:sz="4" w:space="0" w:color="auto"/>
            </w:tcBorders>
            <w:shd w:val="clear" w:color="auto" w:fill="auto"/>
            <w:vAlign w:val="center"/>
            <w:hideMark/>
          </w:tcPr>
          <w:p w14:paraId="5769CFD5" w14:textId="77777777" w:rsidR="000D1073" w:rsidRPr="000D1073" w:rsidRDefault="000D1073" w:rsidP="000D1073">
            <w:pPr>
              <w:jc w:val="center"/>
              <w:rPr>
                <w:color w:val="000000"/>
                <w:sz w:val="20"/>
                <w:szCs w:val="20"/>
              </w:rPr>
            </w:pPr>
            <w:r w:rsidRPr="000D1073">
              <w:rPr>
                <w:color w:val="000000"/>
                <w:sz w:val="20"/>
                <w:szCs w:val="20"/>
              </w:rPr>
              <w:t>-1,05</w:t>
            </w:r>
          </w:p>
        </w:tc>
        <w:tc>
          <w:tcPr>
            <w:tcW w:w="201" w:type="pct"/>
            <w:tcBorders>
              <w:top w:val="nil"/>
              <w:left w:val="nil"/>
              <w:bottom w:val="single" w:sz="4" w:space="0" w:color="auto"/>
              <w:right w:val="single" w:sz="4" w:space="0" w:color="auto"/>
            </w:tcBorders>
            <w:shd w:val="clear" w:color="auto" w:fill="auto"/>
            <w:vAlign w:val="center"/>
            <w:hideMark/>
          </w:tcPr>
          <w:p w14:paraId="115705C8" w14:textId="77777777" w:rsidR="000D1073" w:rsidRPr="000D1073" w:rsidRDefault="000D1073" w:rsidP="000D1073">
            <w:pPr>
              <w:jc w:val="center"/>
              <w:rPr>
                <w:color w:val="000000"/>
                <w:sz w:val="20"/>
                <w:szCs w:val="20"/>
              </w:rPr>
            </w:pPr>
            <w:r w:rsidRPr="000D1073">
              <w:rPr>
                <w:color w:val="000000"/>
                <w:sz w:val="20"/>
                <w:szCs w:val="20"/>
              </w:rPr>
              <w:t>-1,05</w:t>
            </w:r>
          </w:p>
        </w:tc>
      </w:tr>
      <w:tr w:rsidR="000D1073" w:rsidRPr="000D1073" w14:paraId="73AF1E26"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69EFA70D" w14:textId="77777777" w:rsidR="000D1073" w:rsidRPr="000D1073" w:rsidRDefault="000D1073" w:rsidP="000D1073">
            <w:pPr>
              <w:jc w:val="center"/>
              <w:rPr>
                <w:color w:val="000000"/>
                <w:sz w:val="20"/>
                <w:szCs w:val="20"/>
              </w:rPr>
            </w:pPr>
            <w:r w:rsidRPr="000D1073">
              <w:rPr>
                <w:color w:val="000000"/>
                <w:sz w:val="20"/>
                <w:szCs w:val="20"/>
              </w:rPr>
              <w:t>мкр. 30</w:t>
            </w:r>
          </w:p>
        </w:tc>
        <w:tc>
          <w:tcPr>
            <w:tcW w:w="161" w:type="pct"/>
            <w:tcBorders>
              <w:top w:val="nil"/>
              <w:left w:val="nil"/>
              <w:bottom w:val="single" w:sz="4" w:space="0" w:color="auto"/>
              <w:right w:val="single" w:sz="4" w:space="0" w:color="auto"/>
            </w:tcBorders>
            <w:shd w:val="clear" w:color="auto" w:fill="auto"/>
            <w:vAlign w:val="center"/>
            <w:hideMark/>
          </w:tcPr>
          <w:p w14:paraId="29E88965" w14:textId="77777777" w:rsidR="000D1073" w:rsidRPr="000D1073" w:rsidRDefault="000D1073" w:rsidP="000D1073">
            <w:pPr>
              <w:jc w:val="center"/>
              <w:rPr>
                <w:color w:val="000000"/>
                <w:sz w:val="20"/>
                <w:szCs w:val="20"/>
              </w:rPr>
            </w:pPr>
            <w:r w:rsidRPr="000D1073">
              <w:rPr>
                <w:color w:val="000000"/>
                <w:sz w:val="20"/>
                <w:szCs w:val="20"/>
              </w:rPr>
              <w:t>0,06</w:t>
            </w:r>
          </w:p>
        </w:tc>
        <w:tc>
          <w:tcPr>
            <w:tcW w:w="166" w:type="pct"/>
            <w:tcBorders>
              <w:top w:val="nil"/>
              <w:left w:val="nil"/>
              <w:bottom w:val="single" w:sz="4" w:space="0" w:color="auto"/>
              <w:right w:val="single" w:sz="4" w:space="0" w:color="auto"/>
            </w:tcBorders>
            <w:shd w:val="clear" w:color="auto" w:fill="auto"/>
            <w:vAlign w:val="center"/>
            <w:hideMark/>
          </w:tcPr>
          <w:p w14:paraId="58EBC234" w14:textId="77777777" w:rsidR="000D1073" w:rsidRPr="000D1073" w:rsidRDefault="000D1073" w:rsidP="000D1073">
            <w:pPr>
              <w:jc w:val="center"/>
              <w:rPr>
                <w:color w:val="000000"/>
                <w:sz w:val="20"/>
                <w:szCs w:val="20"/>
              </w:rPr>
            </w:pPr>
            <w:r w:rsidRPr="000D1073">
              <w:rPr>
                <w:color w:val="000000"/>
                <w:sz w:val="20"/>
                <w:szCs w:val="20"/>
              </w:rPr>
              <w:t>-0,32</w:t>
            </w:r>
          </w:p>
        </w:tc>
        <w:tc>
          <w:tcPr>
            <w:tcW w:w="192" w:type="pct"/>
            <w:tcBorders>
              <w:top w:val="nil"/>
              <w:left w:val="nil"/>
              <w:bottom w:val="single" w:sz="4" w:space="0" w:color="auto"/>
              <w:right w:val="single" w:sz="4" w:space="0" w:color="auto"/>
            </w:tcBorders>
            <w:shd w:val="clear" w:color="auto" w:fill="auto"/>
            <w:vAlign w:val="center"/>
            <w:hideMark/>
          </w:tcPr>
          <w:p w14:paraId="67862EE9" w14:textId="77777777" w:rsidR="000D1073" w:rsidRPr="000D1073" w:rsidRDefault="000D1073" w:rsidP="000D1073">
            <w:pPr>
              <w:jc w:val="center"/>
              <w:rPr>
                <w:color w:val="000000"/>
                <w:sz w:val="20"/>
                <w:szCs w:val="20"/>
              </w:rPr>
            </w:pPr>
            <w:r w:rsidRPr="000D1073">
              <w:rPr>
                <w:color w:val="000000"/>
                <w:sz w:val="20"/>
                <w:szCs w:val="20"/>
              </w:rPr>
              <w:t>-0,74</w:t>
            </w:r>
          </w:p>
        </w:tc>
        <w:tc>
          <w:tcPr>
            <w:tcW w:w="175" w:type="pct"/>
            <w:tcBorders>
              <w:top w:val="nil"/>
              <w:left w:val="nil"/>
              <w:bottom w:val="single" w:sz="4" w:space="0" w:color="auto"/>
              <w:right w:val="single" w:sz="4" w:space="0" w:color="auto"/>
            </w:tcBorders>
            <w:shd w:val="clear" w:color="auto" w:fill="auto"/>
            <w:vAlign w:val="center"/>
            <w:hideMark/>
          </w:tcPr>
          <w:p w14:paraId="21C2A1AC" w14:textId="77777777" w:rsidR="000D1073" w:rsidRPr="000D1073" w:rsidRDefault="000D1073" w:rsidP="000D1073">
            <w:pPr>
              <w:jc w:val="center"/>
              <w:rPr>
                <w:color w:val="000000"/>
                <w:sz w:val="20"/>
                <w:szCs w:val="20"/>
              </w:rPr>
            </w:pPr>
            <w:r w:rsidRPr="000D1073">
              <w:rPr>
                <w:color w:val="000000"/>
                <w:sz w:val="20"/>
                <w:szCs w:val="20"/>
              </w:rPr>
              <w:t>1,06</w:t>
            </w:r>
          </w:p>
        </w:tc>
        <w:tc>
          <w:tcPr>
            <w:tcW w:w="192" w:type="pct"/>
            <w:tcBorders>
              <w:top w:val="nil"/>
              <w:left w:val="nil"/>
              <w:bottom w:val="single" w:sz="4" w:space="0" w:color="auto"/>
              <w:right w:val="single" w:sz="4" w:space="0" w:color="auto"/>
            </w:tcBorders>
            <w:shd w:val="clear" w:color="auto" w:fill="auto"/>
            <w:vAlign w:val="center"/>
            <w:hideMark/>
          </w:tcPr>
          <w:p w14:paraId="42C11515" w14:textId="77777777" w:rsidR="000D1073" w:rsidRPr="000D1073" w:rsidRDefault="000D1073" w:rsidP="000D1073">
            <w:pPr>
              <w:jc w:val="center"/>
              <w:rPr>
                <w:color w:val="000000"/>
                <w:sz w:val="20"/>
                <w:szCs w:val="20"/>
              </w:rPr>
            </w:pPr>
            <w:r w:rsidRPr="000D1073">
              <w:rPr>
                <w:color w:val="000000"/>
                <w:sz w:val="20"/>
                <w:szCs w:val="20"/>
              </w:rPr>
              <w:t>-0,56</w:t>
            </w:r>
          </w:p>
        </w:tc>
        <w:tc>
          <w:tcPr>
            <w:tcW w:w="192" w:type="pct"/>
            <w:tcBorders>
              <w:top w:val="nil"/>
              <w:left w:val="nil"/>
              <w:bottom w:val="single" w:sz="4" w:space="0" w:color="auto"/>
              <w:right w:val="single" w:sz="4" w:space="0" w:color="auto"/>
            </w:tcBorders>
            <w:shd w:val="clear" w:color="auto" w:fill="auto"/>
            <w:vAlign w:val="center"/>
            <w:hideMark/>
          </w:tcPr>
          <w:p w14:paraId="0452990E" w14:textId="77777777" w:rsidR="000D1073" w:rsidRPr="000D1073" w:rsidRDefault="000D1073" w:rsidP="000D1073">
            <w:pPr>
              <w:jc w:val="center"/>
              <w:rPr>
                <w:color w:val="000000"/>
                <w:sz w:val="20"/>
                <w:szCs w:val="20"/>
              </w:rPr>
            </w:pPr>
            <w:r w:rsidRPr="000D1073">
              <w:rPr>
                <w:color w:val="000000"/>
                <w:sz w:val="20"/>
                <w:szCs w:val="20"/>
              </w:rPr>
              <w:t>-0,56</w:t>
            </w:r>
          </w:p>
        </w:tc>
        <w:tc>
          <w:tcPr>
            <w:tcW w:w="192" w:type="pct"/>
            <w:tcBorders>
              <w:top w:val="nil"/>
              <w:left w:val="nil"/>
              <w:bottom w:val="single" w:sz="4" w:space="0" w:color="auto"/>
              <w:right w:val="single" w:sz="4" w:space="0" w:color="auto"/>
            </w:tcBorders>
            <w:shd w:val="clear" w:color="auto" w:fill="auto"/>
            <w:vAlign w:val="center"/>
            <w:hideMark/>
          </w:tcPr>
          <w:p w14:paraId="6FC65A11" w14:textId="77777777" w:rsidR="000D1073" w:rsidRPr="000D1073" w:rsidRDefault="000D1073" w:rsidP="000D1073">
            <w:pPr>
              <w:jc w:val="center"/>
              <w:rPr>
                <w:color w:val="000000"/>
                <w:sz w:val="20"/>
                <w:szCs w:val="20"/>
              </w:rPr>
            </w:pPr>
            <w:r w:rsidRPr="000D1073">
              <w:rPr>
                <w:color w:val="000000"/>
                <w:sz w:val="20"/>
                <w:szCs w:val="20"/>
              </w:rPr>
              <w:t>6,17</w:t>
            </w:r>
          </w:p>
        </w:tc>
        <w:tc>
          <w:tcPr>
            <w:tcW w:w="192" w:type="pct"/>
            <w:tcBorders>
              <w:top w:val="nil"/>
              <w:left w:val="nil"/>
              <w:bottom w:val="single" w:sz="4" w:space="0" w:color="auto"/>
              <w:right w:val="single" w:sz="4" w:space="0" w:color="auto"/>
            </w:tcBorders>
            <w:shd w:val="clear" w:color="auto" w:fill="auto"/>
            <w:vAlign w:val="center"/>
            <w:hideMark/>
          </w:tcPr>
          <w:p w14:paraId="277A2FEB" w14:textId="77777777" w:rsidR="000D1073" w:rsidRPr="000D1073" w:rsidRDefault="000D1073" w:rsidP="000D1073">
            <w:pPr>
              <w:jc w:val="center"/>
              <w:rPr>
                <w:color w:val="000000"/>
                <w:sz w:val="20"/>
                <w:szCs w:val="20"/>
              </w:rPr>
            </w:pPr>
            <w:r w:rsidRPr="000D1073">
              <w:rPr>
                <w:color w:val="000000"/>
                <w:sz w:val="20"/>
                <w:szCs w:val="20"/>
              </w:rPr>
              <w:t>6,17</w:t>
            </w:r>
          </w:p>
        </w:tc>
        <w:tc>
          <w:tcPr>
            <w:tcW w:w="192" w:type="pct"/>
            <w:tcBorders>
              <w:top w:val="nil"/>
              <w:left w:val="nil"/>
              <w:bottom w:val="single" w:sz="4" w:space="0" w:color="auto"/>
              <w:right w:val="single" w:sz="4" w:space="0" w:color="auto"/>
            </w:tcBorders>
            <w:shd w:val="clear" w:color="auto" w:fill="auto"/>
            <w:vAlign w:val="center"/>
            <w:hideMark/>
          </w:tcPr>
          <w:p w14:paraId="158D1A06" w14:textId="77777777" w:rsidR="000D1073" w:rsidRPr="000D1073" w:rsidRDefault="000D1073" w:rsidP="000D1073">
            <w:pPr>
              <w:jc w:val="center"/>
              <w:rPr>
                <w:color w:val="000000"/>
                <w:sz w:val="20"/>
                <w:szCs w:val="20"/>
              </w:rPr>
            </w:pPr>
            <w:r w:rsidRPr="000D1073">
              <w:rPr>
                <w:color w:val="000000"/>
                <w:sz w:val="20"/>
                <w:szCs w:val="20"/>
              </w:rPr>
              <w:t>6,17</w:t>
            </w:r>
          </w:p>
        </w:tc>
        <w:tc>
          <w:tcPr>
            <w:tcW w:w="192" w:type="pct"/>
            <w:tcBorders>
              <w:top w:val="nil"/>
              <w:left w:val="nil"/>
              <w:bottom w:val="single" w:sz="4" w:space="0" w:color="auto"/>
              <w:right w:val="single" w:sz="4" w:space="0" w:color="auto"/>
            </w:tcBorders>
            <w:shd w:val="clear" w:color="auto" w:fill="auto"/>
            <w:vAlign w:val="center"/>
            <w:hideMark/>
          </w:tcPr>
          <w:p w14:paraId="612C0EE0" w14:textId="77777777" w:rsidR="000D1073" w:rsidRPr="000D1073" w:rsidRDefault="000D1073" w:rsidP="000D1073">
            <w:pPr>
              <w:jc w:val="center"/>
              <w:rPr>
                <w:color w:val="000000"/>
                <w:sz w:val="20"/>
                <w:szCs w:val="20"/>
              </w:rPr>
            </w:pPr>
            <w:r w:rsidRPr="000D1073">
              <w:rPr>
                <w:color w:val="000000"/>
                <w:sz w:val="20"/>
                <w:szCs w:val="20"/>
              </w:rPr>
              <w:t>6,17</w:t>
            </w:r>
          </w:p>
        </w:tc>
        <w:tc>
          <w:tcPr>
            <w:tcW w:w="192" w:type="pct"/>
            <w:tcBorders>
              <w:top w:val="nil"/>
              <w:left w:val="nil"/>
              <w:bottom w:val="single" w:sz="4" w:space="0" w:color="auto"/>
              <w:right w:val="single" w:sz="4" w:space="0" w:color="auto"/>
            </w:tcBorders>
            <w:shd w:val="clear" w:color="auto" w:fill="auto"/>
            <w:vAlign w:val="center"/>
            <w:hideMark/>
          </w:tcPr>
          <w:p w14:paraId="72439824" w14:textId="77777777" w:rsidR="000D1073" w:rsidRPr="000D1073" w:rsidRDefault="000D1073" w:rsidP="000D1073">
            <w:pPr>
              <w:jc w:val="center"/>
              <w:rPr>
                <w:color w:val="000000"/>
                <w:sz w:val="20"/>
                <w:szCs w:val="20"/>
              </w:rPr>
            </w:pPr>
            <w:r w:rsidRPr="000D1073">
              <w:rPr>
                <w:color w:val="000000"/>
                <w:sz w:val="20"/>
                <w:szCs w:val="20"/>
              </w:rPr>
              <w:t>6,17</w:t>
            </w:r>
          </w:p>
        </w:tc>
        <w:tc>
          <w:tcPr>
            <w:tcW w:w="192" w:type="pct"/>
            <w:tcBorders>
              <w:top w:val="nil"/>
              <w:left w:val="nil"/>
              <w:bottom w:val="single" w:sz="4" w:space="0" w:color="auto"/>
              <w:right w:val="single" w:sz="4" w:space="0" w:color="auto"/>
            </w:tcBorders>
            <w:shd w:val="clear" w:color="auto" w:fill="auto"/>
            <w:vAlign w:val="center"/>
            <w:hideMark/>
          </w:tcPr>
          <w:p w14:paraId="26308515" w14:textId="77777777" w:rsidR="000D1073" w:rsidRPr="000D1073" w:rsidRDefault="000D1073" w:rsidP="000D1073">
            <w:pPr>
              <w:jc w:val="center"/>
              <w:rPr>
                <w:color w:val="000000"/>
                <w:sz w:val="20"/>
                <w:szCs w:val="20"/>
              </w:rPr>
            </w:pPr>
            <w:r w:rsidRPr="000D1073">
              <w:rPr>
                <w:color w:val="000000"/>
                <w:sz w:val="20"/>
                <w:szCs w:val="20"/>
              </w:rPr>
              <w:t>6,17</w:t>
            </w:r>
          </w:p>
        </w:tc>
        <w:tc>
          <w:tcPr>
            <w:tcW w:w="192" w:type="pct"/>
            <w:tcBorders>
              <w:top w:val="nil"/>
              <w:left w:val="nil"/>
              <w:bottom w:val="single" w:sz="4" w:space="0" w:color="auto"/>
              <w:right w:val="single" w:sz="4" w:space="0" w:color="auto"/>
            </w:tcBorders>
            <w:shd w:val="clear" w:color="auto" w:fill="auto"/>
            <w:vAlign w:val="center"/>
            <w:hideMark/>
          </w:tcPr>
          <w:p w14:paraId="2E6E2E9A" w14:textId="77777777" w:rsidR="000D1073" w:rsidRPr="000D1073" w:rsidRDefault="000D1073" w:rsidP="000D1073">
            <w:pPr>
              <w:jc w:val="center"/>
              <w:rPr>
                <w:color w:val="000000"/>
                <w:sz w:val="20"/>
                <w:szCs w:val="20"/>
              </w:rPr>
            </w:pPr>
            <w:r w:rsidRPr="000D1073">
              <w:rPr>
                <w:color w:val="000000"/>
                <w:sz w:val="20"/>
                <w:szCs w:val="20"/>
              </w:rPr>
              <w:t>6,17</w:t>
            </w:r>
          </w:p>
        </w:tc>
        <w:tc>
          <w:tcPr>
            <w:tcW w:w="192" w:type="pct"/>
            <w:tcBorders>
              <w:top w:val="nil"/>
              <w:left w:val="nil"/>
              <w:bottom w:val="single" w:sz="4" w:space="0" w:color="auto"/>
              <w:right w:val="single" w:sz="4" w:space="0" w:color="auto"/>
            </w:tcBorders>
            <w:shd w:val="clear" w:color="auto" w:fill="auto"/>
            <w:vAlign w:val="center"/>
            <w:hideMark/>
          </w:tcPr>
          <w:p w14:paraId="53FE97B8" w14:textId="77777777" w:rsidR="000D1073" w:rsidRPr="000D1073" w:rsidRDefault="000D1073" w:rsidP="000D1073">
            <w:pPr>
              <w:jc w:val="center"/>
              <w:rPr>
                <w:color w:val="000000"/>
                <w:sz w:val="20"/>
                <w:szCs w:val="20"/>
              </w:rPr>
            </w:pPr>
            <w:r w:rsidRPr="000D1073">
              <w:rPr>
                <w:color w:val="000000"/>
                <w:sz w:val="20"/>
                <w:szCs w:val="20"/>
              </w:rPr>
              <w:t>6,17</w:t>
            </w:r>
          </w:p>
        </w:tc>
        <w:tc>
          <w:tcPr>
            <w:tcW w:w="192" w:type="pct"/>
            <w:tcBorders>
              <w:top w:val="nil"/>
              <w:left w:val="nil"/>
              <w:bottom w:val="single" w:sz="4" w:space="0" w:color="auto"/>
              <w:right w:val="single" w:sz="4" w:space="0" w:color="auto"/>
            </w:tcBorders>
            <w:shd w:val="clear" w:color="auto" w:fill="auto"/>
            <w:vAlign w:val="center"/>
            <w:hideMark/>
          </w:tcPr>
          <w:p w14:paraId="690F5C83" w14:textId="77777777" w:rsidR="000D1073" w:rsidRPr="000D1073" w:rsidRDefault="000D1073" w:rsidP="000D1073">
            <w:pPr>
              <w:jc w:val="center"/>
              <w:rPr>
                <w:color w:val="000000"/>
                <w:sz w:val="20"/>
                <w:szCs w:val="20"/>
              </w:rPr>
            </w:pPr>
            <w:r w:rsidRPr="000D1073">
              <w:rPr>
                <w:color w:val="000000"/>
                <w:sz w:val="20"/>
                <w:szCs w:val="20"/>
              </w:rPr>
              <w:t>6,17</w:t>
            </w:r>
          </w:p>
        </w:tc>
        <w:tc>
          <w:tcPr>
            <w:tcW w:w="201" w:type="pct"/>
            <w:tcBorders>
              <w:top w:val="nil"/>
              <w:left w:val="nil"/>
              <w:bottom w:val="single" w:sz="4" w:space="0" w:color="auto"/>
              <w:right w:val="single" w:sz="4" w:space="0" w:color="auto"/>
            </w:tcBorders>
            <w:shd w:val="clear" w:color="auto" w:fill="auto"/>
            <w:vAlign w:val="center"/>
            <w:hideMark/>
          </w:tcPr>
          <w:p w14:paraId="0D5CF24C" w14:textId="77777777" w:rsidR="000D1073" w:rsidRPr="000D1073" w:rsidRDefault="000D1073" w:rsidP="000D1073">
            <w:pPr>
              <w:jc w:val="center"/>
              <w:rPr>
                <w:color w:val="000000"/>
                <w:sz w:val="20"/>
                <w:szCs w:val="20"/>
              </w:rPr>
            </w:pPr>
            <w:r w:rsidRPr="000D1073">
              <w:rPr>
                <w:color w:val="000000"/>
                <w:sz w:val="20"/>
                <w:szCs w:val="20"/>
              </w:rPr>
              <w:t>6,17</w:t>
            </w:r>
          </w:p>
        </w:tc>
        <w:tc>
          <w:tcPr>
            <w:tcW w:w="201" w:type="pct"/>
            <w:tcBorders>
              <w:top w:val="nil"/>
              <w:left w:val="nil"/>
              <w:bottom w:val="single" w:sz="4" w:space="0" w:color="auto"/>
              <w:right w:val="single" w:sz="4" w:space="0" w:color="auto"/>
            </w:tcBorders>
            <w:shd w:val="clear" w:color="auto" w:fill="auto"/>
            <w:vAlign w:val="center"/>
            <w:hideMark/>
          </w:tcPr>
          <w:p w14:paraId="41C805E1" w14:textId="77777777" w:rsidR="000D1073" w:rsidRPr="000D1073" w:rsidRDefault="000D1073" w:rsidP="000D1073">
            <w:pPr>
              <w:jc w:val="center"/>
              <w:rPr>
                <w:color w:val="000000"/>
                <w:sz w:val="20"/>
                <w:szCs w:val="20"/>
              </w:rPr>
            </w:pPr>
            <w:r w:rsidRPr="000D1073">
              <w:rPr>
                <w:color w:val="000000"/>
                <w:sz w:val="20"/>
                <w:szCs w:val="20"/>
              </w:rPr>
              <w:t>6,17</w:t>
            </w:r>
          </w:p>
        </w:tc>
        <w:tc>
          <w:tcPr>
            <w:tcW w:w="201" w:type="pct"/>
            <w:tcBorders>
              <w:top w:val="nil"/>
              <w:left w:val="nil"/>
              <w:bottom w:val="single" w:sz="4" w:space="0" w:color="auto"/>
              <w:right w:val="single" w:sz="4" w:space="0" w:color="auto"/>
            </w:tcBorders>
            <w:shd w:val="clear" w:color="auto" w:fill="auto"/>
            <w:vAlign w:val="center"/>
            <w:hideMark/>
          </w:tcPr>
          <w:p w14:paraId="31967263" w14:textId="77777777" w:rsidR="000D1073" w:rsidRPr="000D1073" w:rsidRDefault="000D1073" w:rsidP="000D1073">
            <w:pPr>
              <w:jc w:val="center"/>
              <w:rPr>
                <w:color w:val="000000"/>
                <w:sz w:val="20"/>
                <w:szCs w:val="20"/>
              </w:rPr>
            </w:pPr>
            <w:r w:rsidRPr="000D1073">
              <w:rPr>
                <w:color w:val="000000"/>
                <w:sz w:val="20"/>
                <w:szCs w:val="20"/>
              </w:rPr>
              <w:t>6,17</w:t>
            </w:r>
          </w:p>
        </w:tc>
      </w:tr>
      <w:tr w:rsidR="000D1073" w:rsidRPr="000D1073" w14:paraId="0A68063B"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20247E02" w14:textId="77777777" w:rsidR="000D1073" w:rsidRPr="000D1073" w:rsidRDefault="000D1073" w:rsidP="000D1073">
            <w:pPr>
              <w:jc w:val="center"/>
              <w:rPr>
                <w:color w:val="000000"/>
                <w:sz w:val="20"/>
                <w:szCs w:val="20"/>
              </w:rPr>
            </w:pPr>
            <w:r w:rsidRPr="000D1073">
              <w:rPr>
                <w:color w:val="000000"/>
                <w:sz w:val="20"/>
                <w:szCs w:val="20"/>
              </w:rPr>
              <w:t>мкр. 31Б</w:t>
            </w:r>
          </w:p>
        </w:tc>
        <w:tc>
          <w:tcPr>
            <w:tcW w:w="161" w:type="pct"/>
            <w:tcBorders>
              <w:top w:val="nil"/>
              <w:left w:val="nil"/>
              <w:bottom w:val="single" w:sz="4" w:space="0" w:color="auto"/>
              <w:right w:val="single" w:sz="4" w:space="0" w:color="auto"/>
            </w:tcBorders>
            <w:shd w:val="clear" w:color="auto" w:fill="auto"/>
            <w:vAlign w:val="center"/>
            <w:hideMark/>
          </w:tcPr>
          <w:p w14:paraId="3302E347" w14:textId="77777777" w:rsidR="000D1073" w:rsidRPr="000D1073" w:rsidRDefault="000D1073" w:rsidP="000D1073">
            <w:pPr>
              <w:jc w:val="center"/>
              <w:rPr>
                <w:color w:val="000000"/>
                <w:sz w:val="20"/>
                <w:szCs w:val="20"/>
              </w:rPr>
            </w:pPr>
            <w:r w:rsidRPr="000D1073">
              <w:rPr>
                <w:color w:val="000000"/>
                <w:sz w:val="20"/>
                <w:szCs w:val="20"/>
              </w:rPr>
              <w:t>0,03</w:t>
            </w:r>
          </w:p>
        </w:tc>
        <w:tc>
          <w:tcPr>
            <w:tcW w:w="166" w:type="pct"/>
            <w:tcBorders>
              <w:top w:val="nil"/>
              <w:left w:val="nil"/>
              <w:bottom w:val="single" w:sz="4" w:space="0" w:color="auto"/>
              <w:right w:val="single" w:sz="4" w:space="0" w:color="auto"/>
            </w:tcBorders>
            <w:shd w:val="clear" w:color="auto" w:fill="auto"/>
            <w:vAlign w:val="center"/>
            <w:hideMark/>
          </w:tcPr>
          <w:p w14:paraId="10D5D863" w14:textId="77777777" w:rsidR="000D1073" w:rsidRPr="000D1073" w:rsidRDefault="000D1073" w:rsidP="000D1073">
            <w:pPr>
              <w:jc w:val="center"/>
              <w:rPr>
                <w:color w:val="000000"/>
                <w:sz w:val="20"/>
                <w:szCs w:val="20"/>
              </w:rPr>
            </w:pPr>
            <w:r w:rsidRPr="000D1073">
              <w:rPr>
                <w:color w:val="000000"/>
                <w:sz w:val="20"/>
                <w:szCs w:val="20"/>
              </w:rPr>
              <w:t>-0,14</w:t>
            </w:r>
          </w:p>
        </w:tc>
        <w:tc>
          <w:tcPr>
            <w:tcW w:w="192" w:type="pct"/>
            <w:tcBorders>
              <w:top w:val="nil"/>
              <w:left w:val="nil"/>
              <w:bottom w:val="single" w:sz="4" w:space="0" w:color="auto"/>
              <w:right w:val="single" w:sz="4" w:space="0" w:color="auto"/>
            </w:tcBorders>
            <w:shd w:val="clear" w:color="auto" w:fill="auto"/>
            <w:vAlign w:val="center"/>
            <w:hideMark/>
          </w:tcPr>
          <w:p w14:paraId="76DB0D47" w14:textId="77777777" w:rsidR="000D1073" w:rsidRPr="000D1073" w:rsidRDefault="000D1073" w:rsidP="000D1073">
            <w:pPr>
              <w:jc w:val="center"/>
              <w:rPr>
                <w:color w:val="000000"/>
                <w:sz w:val="20"/>
                <w:szCs w:val="20"/>
              </w:rPr>
            </w:pPr>
            <w:r w:rsidRPr="000D1073">
              <w:rPr>
                <w:color w:val="000000"/>
                <w:sz w:val="20"/>
                <w:szCs w:val="20"/>
              </w:rPr>
              <w:t>-0,32</w:t>
            </w:r>
          </w:p>
        </w:tc>
        <w:tc>
          <w:tcPr>
            <w:tcW w:w="175" w:type="pct"/>
            <w:tcBorders>
              <w:top w:val="nil"/>
              <w:left w:val="nil"/>
              <w:bottom w:val="single" w:sz="4" w:space="0" w:color="auto"/>
              <w:right w:val="single" w:sz="4" w:space="0" w:color="auto"/>
            </w:tcBorders>
            <w:shd w:val="clear" w:color="auto" w:fill="auto"/>
            <w:vAlign w:val="center"/>
            <w:hideMark/>
          </w:tcPr>
          <w:p w14:paraId="4C99494A" w14:textId="77777777" w:rsidR="000D1073" w:rsidRPr="000D1073" w:rsidRDefault="000D1073" w:rsidP="000D1073">
            <w:pPr>
              <w:jc w:val="center"/>
              <w:rPr>
                <w:color w:val="000000"/>
                <w:sz w:val="20"/>
                <w:szCs w:val="20"/>
              </w:rPr>
            </w:pPr>
            <w:r w:rsidRPr="000D1073">
              <w:rPr>
                <w:color w:val="000000"/>
                <w:sz w:val="20"/>
                <w:szCs w:val="20"/>
              </w:rPr>
              <w:t>0,46</w:t>
            </w:r>
          </w:p>
        </w:tc>
        <w:tc>
          <w:tcPr>
            <w:tcW w:w="192" w:type="pct"/>
            <w:tcBorders>
              <w:top w:val="nil"/>
              <w:left w:val="nil"/>
              <w:bottom w:val="single" w:sz="4" w:space="0" w:color="auto"/>
              <w:right w:val="single" w:sz="4" w:space="0" w:color="auto"/>
            </w:tcBorders>
            <w:shd w:val="clear" w:color="auto" w:fill="auto"/>
            <w:vAlign w:val="center"/>
            <w:hideMark/>
          </w:tcPr>
          <w:p w14:paraId="2F9D7653" w14:textId="77777777" w:rsidR="000D1073" w:rsidRPr="000D1073" w:rsidRDefault="000D1073" w:rsidP="000D1073">
            <w:pPr>
              <w:jc w:val="center"/>
              <w:rPr>
                <w:color w:val="000000"/>
                <w:sz w:val="20"/>
                <w:szCs w:val="20"/>
              </w:rPr>
            </w:pPr>
            <w:r w:rsidRPr="000D1073">
              <w:rPr>
                <w:color w:val="000000"/>
                <w:sz w:val="20"/>
                <w:szCs w:val="20"/>
              </w:rPr>
              <w:t>-0,24</w:t>
            </w:r>
          </w:p>
        </w:tc>
        <w:tc>
          <w:tcPr>
            <w:tcW w:w="192" w:type="pct"/>
            <w:tcBorders>
              <w:top w:val="nil"/>
              <w:left w:val="nil"/>
              <w:bottom w:val="single" w:sz="4" w:space="0" w:color="auto"/>
              <w:right w:val="single" w:sz="4" w:space="0" w:color="auto"/>
            </w:tcBorders>
            <w:shd w:val="clear" w:color="auto" w:fill="auto"/>
            <w:vAlign w:val="center"/>
            <w:hideMark/>
          </w:tcPr>
          <w:p w14:paraId="46D10AD8" w14:textId="77777777" w:rsidR="000D1073" w:rsidRPr="000D1073" w:rsidRDefault="000D1073" w:rsidP="000D1073">
            <w:pPr>
              <w:jc w:val="center"/>
              <w:rPr>
                <w:color w:val="000000"/>
                <w:sz w:val="20"/>
                <w:szCs w:val="20"/>
              </w:rPr>
            </w:pPr>
            <w:r w:rsidRPr="000D1073">
              <w:rPr>
                <w:color w:val="000000"/>
                <w:sz w:val="20"/>
                <w:szCs w:val="20"/>
              </w:rPr>
              <w:t>1,59</w:t>
            </w:r>
          </w:p>
        </w:tc>
        <w:tc>
          <w:tcPr>
            <w:tcW w:w="192" w:type="pct"/>
            <w:tcBorders>
              <w:top w:val="nil"/>
              <w:left w:val="nil"/>
              <w:bottom w:val="single" w:sz="4" w:space="0" w:color="auto"/>
              <w:right w:val="single" w:sz="4" w:space="0" w:color="auto"/>
            </w:tcBorders>
            <w:shd w:val="clear" w:color="auto" w:fill="auto"/>
            <w:vAlign w:val="center"/>
            <w:hideMark/>
          </w:tcPr>
          <w:p w14:paraId="5C99DF40" w14:textId="77777777" w:rsidR="000D1073" w:rsidRPr="000D1073" w:rsidRDefault="000D1073" w:rsidP="000D1073">
            <w:pPr>
              <w:jc w:val="center"/>
              <w:rPr>
                <w:color w:val="000000"/>
                <w:sz w:val="20"/>
                <w:szCs w:val="20"/>
              </w:rPr>
            </w:pPr>
            <w:r w:rsidRPr="000D1073">
              <w:rPr>
                <w:color w:val="000000"/>
                <w:sz w:val="20"/>
                <w:szCs w:val="20"/>
              </w:rPr>
              <w:t>3,42</w:t>
            </w:r>
          </w:p>
        </w:tc>
        <w:tc>
          <w:tcPr>
            <w:tcW w:w="192" w:type="pct"/>
            <w:tcBorders>
              <w:top w:val="nil"/>
              <w:left w:val="nil"/>
              <w:bottom w:val="single" w:sz="4" w:space="0" w:color="auto"/>
              <w:right w:val="single" w:sz="4" w:space="0" w:color="auto"/>
            </w:tcBorders>
            <w:shd w:val="clear" w:color="auto" w:fill="auto"/>
            <w:vAlign w:val="center"/>
            <w:hideMark/>
          </w:tcPr>
          <w:p w14:paraId="161691D7" w14:textId="77777777" w:rsidR="000D1073" w:rsidRPr="000D1073" w:rsidRDefault="000D1073" w:rsidP="000D1073">
            <w:pPr>
              <w:jc w:val="center"/>
              <w:rPr>
                <w:color w:val="000000"/>
                <w:sz w:val="20"/>
                <w:szCs w:val="20"/>
              </w:rPr>
            </w:pPr>
            <w:r w:rsidRPr="000D1073">
              <w:rPr>
                <w:color w:val="000000"/>
                <w:sz w:val="20"/>
                <w:szCs w:val="20"/>
              </w:rPr>
              <w:t>3,42</w:t>
            </w:r>
          </w:p>
        </w:tc>
        <w:tc>
          <w:tcPr>
            <w:tcW w:w="192" w:type="pct"/>
            <w:tcBorders>
              <w:top w:val="nil"/>
              <w:left w:val="nil"/>
              <w:bottom w:val="single" w:sz="4" w:space="0" w:color="auto"/>
              <w:right w:val="single" w:sz="4" w:space="0" w:color="auto"/>
            </w:tcBorders>
            <w:shd w:val="clear" w:color="auto" w:fill="auto"/>
            <w:vAlign w:val="center"/>
            <w:hideMark/>
          </w:tcPr>
          <w:p w14:paraId="7AE594AF" w14:textId="77777777" w:rsidR="000D1073" w:rsidRPr="000D1073" w:rsidRDefault="000D1073" w:rsidP="000D1073">
            <w:pPr>
              <w:jc w:val="center"/>
              <w:rPr>
                <w:color w:val="000000"/>
                <w:sz w:val="20"/>
                <w:szCs w:val="20"/>
              </w:rPr>
            </w:pPr>
            <w:r w:rsidRPr="000D1073">
              <w:rPr>
                <w:color w:val="000000"/>
                <w:sz w:val="20"/>
                <w:szCs w:val="20"/>
              </w:rPr>
              <w:t>3,42</w:t>
            </w:r>
          </w:p>
        </w:tc>
        <w:tc>
          <w:tcPr>
            <w:tcW w:w="192" w:type="pct"/>
            <w:tcBorders>
              <w:top w:val="nil"/>
              <w:left w:val="nil"/>
              <w:bottom w:val="single" w:sz="4" w:space="0" w:color="auto"/>
              <w:right w:val="single" w:sz="4" w:space="0" w:color="auto"/>
            </w:tcBorders>
            <w:shd w:val="clear" w:color="auto" w:fill="auto"/>
            <w:vAlign w:val="center"/>
            <w:hideMark/>
          </w:tcPr>
          <w:p w14:paraId="5485E486" w14:textId="77777777" w:rsidR="000D1073" w:rsidRPr="000D1073" w:rsidRDefault="000D1073" w:rsidP="000D1073">
            <w:pPr>
              <w:jc w:val="center"/>
              <w:rPr>
                <w:color w:val="000000"/>
                <w:sz w:val="20"/>
                <w:szCs w:val="20"/>
              </w:rPr>
            </w:pPr>
            <w:r w:rsidRPr="000D1073">
              <w:rPr>
                <w:color w:val="000000"/>
                <w:sz w:val="20"/>
                <w:szCs w:val="20"/>
              </w:rPr>
              <w:t>3,42</w:t>
            </w:r>
          </w:p>
        </w:tc>
        <w:tc>
          <w:tcPr>
            <w:tcW w:w="192" w:type="pct"/>
            <w:tcBorders>
              <w:top w:val="nil"/>
              <w:left w:val="nil"/>
              <w:bottom w:val="single" w:sz="4" w:space="0" w:color="auto"/>
              <w:right w:val="single" w:sz="4" w:space="0" w:color="auto"/>
            </w:tcBorders>
            <w:shd w:val="clear" w:color="auto" w:fill="auto"/>
            <w:vAlign w:val="center"/>
            <w:hideMark/>
          </w:tcPr>
          <w:p w14:paraId="2F9CD8B3" w14:textId="77777777" w:rsidR="000D1073" w:rsidRPr="000D1073" w:rsidRDefault="000D1073" w:rsidP="000D1073">
            <w:pPr>
              <w:jc w:val="center"/>
              <w:rPr>
                <w:color w:val="000000"/>
                <w:sz w:val="20"/>
                <w:szCs w:val="20"/>
              </w:rPr>
            </w:pPr>
            <w:r w:rsidRPr="000D1073">
              <w:rPr>
                <w:color w:val="000000"/>
                <w:sz w:val="20"/>
                <w:szCs w:val="20"/>
              </w:rPr>
              <w:t>3,42</w:t>
            </w:r>
          </w:p>
        </w:tc>
        <w:tc>
          <w:tcPr>
            <w:tcW w:w="192" w:type="pct"/>
            <w:tcBorders>
              <w:top w:val="nil"/>
              <w:left w:val="nil"/>
              <w:bottom w:val="single" w:sz="4" w:space="0" w:color="auto"/>
              <w:right w:val="single" w:sz="4" w:space="0" w:color="auto"/>
            </w:tcBorders>
            <w:shd w:val="clear" w:color="auto" w:fill="auto"/>
            <w:vAlign w:val="center"/>
            <w:hideMark/>
          </w:tcPr>
          <w:p w14:paraId="2F3213B6" w14:textId="77777777" w:rsidR="000D1073" w:rsidRPr="000D1073" w:rsidRDefault="000D1073" w:rsidP="000D1073">
            <w:pPr>
              <w:jc w:val="center"/>
              <w:rPr>
                <w:color w:val="000000"/>
                <w:sz w:val="20"/>
                <w:szCs w:val="20"/>
              </w:rPr>
            </w:pPr>
            <w:r w:rsidRPr="000D1073">
              <w:rPr>
                <w:color w:val="000000"/>
                <w:sz w:val="20"/>
                <w:szCs w:val="20"/>
              </w:rPr>
              <w:t>3,42</w:t>
            </w:r>
          </w:p>
        </w:tc>
        <w:tc>
          <w:tcPr>
            <w:tcW w:w="192" w:type="pct"/>
            <w:tcBorders>
              <w:top w:val="nil"/>
              <w:left w:val="nil"/>
              <w:bottom w:val="single" w:sz="4" w:space="0" w:color="auto"/>
              <w:right w:val="single" w:sz="4" w:space="0" w:color="auto"/>
            </w:tcBorders>
            <w:shd w:val="clear" w:color="auto" w:fill="auto"/>
            <w:vAlign w:val="center"/>
            <w:hideMark/>
          </w:tcPr>
          <w:p w14:paraId="2F2AE7F0" w14:textId="77777777" w:rsidR="000D1073" w:rsidRPr="000D1073" w:rsidRDefault="000D1073" w:rsidP="000D1073">
            <w:pPr>
              <w:jc w:val="center"/>
              <w:rPr>
                <w:color w:val="000000"/>
                <w:sz w:val="20"/>
                <w:szCs w:val="20"/>
              </w:rPr>
            </w:pPr>
            <w:r w:rsidRPr="000D1073">
              <w:rPr>
                <w:color w:val="000000"/>
                <w:sz w:val="20"/>
                <w:szCs w:val="20"/>
              </w:rPr>
              <w:t>3,42</w:t>
            </w:r>
          </w:p>
        </w:tc>
        <w:tc>
          <w:tcPr>
            <w:tcW w:w="192" w:type="pct"/>
            <w:tcBorders>
              <w:top w:val="nil"/>
              <w:left w:val="nil"/>
              <w:bottom w:val="single" w:sz="4" w:space="0" w:color="auto"/>
              <w:right w:val="single" w:sz="4" w:space="0" w:color="auto"/>
            </w:tcBorders>
            <w:shd w:val="clear" w:color="auto" w:fill="auto"/>
            <w:vAlign w:val="center"/>
            <w:hideMark/>
          </w:tcPr>
          <w:p w14:paraId="1C10AC38" w14:textId="77777777" w:rsidR="000D1073" w:rsidRPr="000D1073" w:rsidRDefault="000D1073" w:rsidP="000D1073">
            <w:pPr>
              <w:jc w:val="center"/>
              <w:rPr>
                <w:color w:val="000000"/>
                <w:sz w:val="20"/>
                <w:szCs w:val="20"/>
              </w:rPr>
            </w:pPr>
            <w:r w:rsidRPr="000D1073">
              <w:rPr>
                <w:color w:val="000000"/>
                <w:sz w:val="20"/>
                <w:szCs w:val="20"/>
              </w:rPr>
              <w:t>3,42</w:t>
            </w:r>
          </w:p>
        </w:tc>
        <w:tc>
          <w:tcPr>
            <w:tcW w:w="192" w:type="pct"/>
            <w:tcBorders>
              <w:top w:val="nil"/>
              <w:left w:val="nil"/>
              <w:bottom w:val="single" w:sz="4" w:space="0" w:color="auto"/>
              <w:right w:val="single" w:sz="4" w:space="0" w:color="auto"/>
            </w:tcBorders>
            <w:shd w:val="clear" w:color="auto" w:fill="auto"/>
            <w:vAlign w:val="center"/>
            <w:hideMark/>
          </w:tcPr>
          <w:p w14:paraId="46ABA581" w14:textId="77777777" w:rsidR="000D1073" w:rsidRPr="000D1073" w:rsidRDefault="000D1073" w:rsidP="000D1073">
            <w:pPr>
              <w:jc w:val="center"/>
              <w:rPr>
                <w:color w:val="000000"/>
                <w:sz w:val="20"/>
                <w:szCs w:val="20"/>
              </w:rPr>
            </w:pPr>
            <w:r w:rsidRPr="000D1073">
              <w:rPr>
                <w:color w:val="000000"/>
                <w:sz w:val="20"/>
                <w:szCs w:val="20"/>
              </w:rPr>
              <w:t>3,42</w:t>
            </w:r>
          </w:p>
        </w:tc>
        <w:tc>
          <w:tcPr>
            <w:tcW w:w="201" w:type="pct"/>
            <w:tcBorders>
              <w:top w:val="nil"/>
              <w:left w:val="nil"/>
              <w:bottom w:val="single" w:sz="4" w:space="0" w:color="auto"/>
              <w:right w:val="single" w:sz="4" w:space="0" w:color="auto"/>
            </w:tcBorders>
            <w:shd w:val="clear" w:color="auto" w:fill="auto"/>
            <w:vAlign w:val="center"/>
            <w:hideMark/>
          </w:tcPr>
          <w:p w14:paraId="41F91271" w14:textId="77777777" w:rsidR="000D1073" w:rsidRPr="000D1073" w:rsidRDefault="000D1073" w:rsidP="000D1073">
            <w:pPr>
              <w:jc w:val="center"/>
              <w:rPr>
                <w:color w:val="000000"/>
                <w:sz w:val="20"/>
                <w:szCs w:val="20"/>
              </w:rPr>
            </w:pPr>
            <w:r w:rsidRPr="000D1073">
              <w:rPr>
                <w:color w:val="000000"/>
                <w:sz w:val="20"/>
                <w:szCs w:val="20"/>
              </w:rPr>
              <w:t>3,42</w:t>
            </w:r>
          </w:p>
        </w:tc>
        <w:tc>
          <w:tcPr>
            <w:tcW w:w="201" w:type="pct"/>
            <w:tcBorders>
              <w:top w:val="nil"/>
              <w:left w:val="nil"/>
              <w:bottom w:val="single" w:sz="4" w:space="0" w:color="auto"/>
              <w:right w:val="single" w:sz="4" w:space="0" w:color="auto"/>
            </w:tcBorders>
            <w:shd w:val="clear" w:color="auto" w:fill="auto"/>
            <w:vAlign w:val="center"/>
            <w:hideMark/>
          </w:tcPr>
          <w:p w14:paraId="0B4544F5" w14:textId="77777777" w:rsidR="000D1073" w:rsidRPr="000D1073" w:rsidRDefault="000D1073" w:rsidP="000D1073">
            <w:pPr>
              <w:jc w:val="center"/>
              <w:rPr>
                <w:color w:val="000000"/>
                <w:sz w:val="20"/>
                <w:szCs w:val="20"/>
              </w:rPr>
            </w:pPr>
            <w:r w:rsidRPr="000D1073">
              <w:rPr>
                <w:color w:val="000000"/>
                <w:sz w:val="20"/>
                <w:szCs w:val="20"/>
              </w:rPr>
              <w:t>3,42</w:t>
            </w:r>
          </w:p>
        </w:tc>
        <w:tc>
          <w:tcPr>
            <w:tcW w:w="201" w:type="pct"/>
            <w:tcBorders>
              <w:top w:val="nil"/>
              <w:left w:val="nil"/>
              <w:bottom w:val="single" w:sz="4" w:space="0" w:color="auto"/>
              <w:right w:val="single" w:sz="4" w:space="0" w:color="auto"/>
            </w:tcBorders>
            <w:shd w:val="clear" w:color="auto" w:fill="auto"/>
            <w:vAlign w:val="center"/>
            <w:hideMark/>
          </w:tcPr>
          <w:p w14:paraId="7B731E8D" w14:textId="77777777" w:rsidR="000D1073" w:rsidRPr="000D1073" w:rsidRDefault="000D1073" w:rsidP="000D1073">
            <w:pPr>
              <w:jc w:val="center"/>
              <w:rPr>
                <w:color w:val="000000"/>
                <w:sz w:val="20"/>
                <w:szCs w:val="20"/>
              </w:rPr>
            </w:pPr>
            <w:r w:rsidRPr="000D1073">
              <w:rPr>
                <w:color w:val="000000"/>
                <w:sz w:val="20"/>
                <w:szCs w:val="20"/>
              </w:rPr>
              <w:t>3,42</w:t>
            </w:r>
          </w:p>
        </w:tc>
      </w:tr>
      <w:tr w:rsidR="000D1073" w:rsidRPr="000D1073" w14:paraId="3470F23C"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53C3B46A" w14:textId="77777777" w:rsidR="000D1073" w:rsidRPr="000D1073" w:rsidRDefault="000D1073" w:rsidP="000D1073">
            <w:pPr>
              <w:jc w:val="center"/>
              <w:rPr>
                <w:color w:val="000000"/>
                <w:sz w:val="20"/>
                <w:szCs w:val="20"/>
              </w:rPr>
            </w:pPr>
            <w:r w:rsidRPr="000D1073">
              <w:rPr>
                <w:color w:val="000000"/>
                <w:sz w:val="20"/>
                <w:szCs w:val="20"/>
              </w:rPr>
              <w:t>мкр. 34</w:t>
            </w:r>
          </w:p>
        </w:tc>
        <w:tc>
          <w:tcPr>
            <w:tcW w:w="161" w:type="pct"/>
            <w:tcBorders>
              <w:top w:val="nil"/>
              <w:left w:val="nil"/>
              <w:bottom w:val="single" w:sz="4" w:space="0" w:color="auto"/>
              <w:right w:val="single" w:sz="4" w:space="0" w:color="auto"/>
            </w:tcBorders>
            <w:shd w:val="clear" w:color="auto" w:fill="auto"/>
            <w:vAlign w:val="center"/>
            <w:hideMark/>
          </w:tcPr>
          <w:p w14:paraId="15ED1C14" w14:textId="77777777" w:rsidR="000D1073" w:rsidRPr="000D1073" w:rsidRDefault="000D1073" w:rsidP="000D1073">
            <w:pPr>
              <w:jc w:val="center"/>
              <w:rPr>
                <w:color w:val="000000"/>
                <w:sz w:val="20"/>
                <w:szCs w:val="20"/>
              </w:rPr>
            </w:pPr>
            <w:r w:rsidRPr="000D1073">
              <w:rPr>
                <w:color w:val="000000"/>
                <w:sz w:val="20"/>
                <w:szCs w:val="20"/>
              </w:rPr>
              <w:t>0,13</w:t>
            </w:r>
          </w:p>
        </w:tc>
        <w:tc>
          <w:tcPr>
            <w:tcW w:w="166" w:type="pct"/>
            <w:tcBorders>
              <w:top w:val="nil"/>
              <w:left w:val="nil"/>
              <w:bottom w:val="single" w:sz="4" w:space="0" w:color="auto"/>
              <w:right w:val="single" w:sz="4" w:space="0" w:color="auto"/>
            </w:tcBorders>
            <w:shd w:val="clear" w:color="auto" w:fill="auto"/>
            <w:vAlign w:val="center"/>
            <w:hideMark/>
          </w:tcPr>
          <w:p w14:paraId="445AEF60" w14:textId="77777777" w:rsidR="000D1073" w:rsidRPr="000D1073" w:rsidRDefault="000D1073" w:rsidP="000D1073">
            <w:pPr>
              <w:jc w:val="center"/>
              <w:rPr>
                <w:color w:val="000000"/>
                <w:sz w:val="20"/>
                <w:szCs w:val="20"/>
              </w:rPr>
            </w:pPr>
            <w:r w:rsidRPr="000D1073">
              <w:rPr>
                <w:color w:val="000000"/>
                <w:sz w:val="20"/>
                <w:szCs w:val="20"/>
              </w:rPr>
              <w:t>-0,65</w:t>
            </w:r>
          </w:p>
        </w:tc>
        <w:tc>
          <w:tcPr>
            <w:tcW w:w="192" w:type="pct"/>
            <w:tcBorders>
              <w:top w:val="nil"/>
              <w:left w:val="nil"/>
              <w:bottom w:val="single" w:sz="4" w:space="0" w:color="auto"/>
              <w:right w:val="single" w:sz="4" w:space="0" w:color="auto"/>
            </w:tcBorders>
            <w:shd w:val="clear" w:color="auto" w:fill="auto"/>
            <w:vAlign w:val="center"/>
            <w:hideMark/>
          </w:tcPr>
          <w:p w14:paraId="6F9E13FB" w14:textId="77777777" w:rsidR="000D1073" w:rsidRPr="000D1073" w:rsidRDefault="000D1073" w:rsidP="000D1073">
            <w:pPr>
              <w:jc w:val="center"/>
              <w:rPr>
                <w:color w:val="000000"/>
                <w:sz w:val="20"/>
                <w:szCs w:val="20"/>
              </w:rPr>
            </w:pPr>
            <w:r w:rsidRPr="000D1073">
              <w:rPr>
                <w:color w:val="000000"/>
                <w:sz w:val="20"/>
                <w:szCs w:val="20"/>
              </w:rPr>
              <w:t>-1,49</w:t>
            </w:r>
          </w:p>
        </w:tc>
        <w:tc>
          <w:tcPr>
            <w:tcW w:w="175" w:type="pct"/>
            <w:tcBorders>
              <w:top w:val="nil"/>
              <w:left w:val="nil"/>
              <w:bottom w:val="single" w:sz="4" w:space="0" w:color="auto"/>
              <w:right w:val="single" w:sz="4" w:space="0" w:color="auto"/>
            </w:tcBorders>
            <w:shd w:val="clear" w:color="auto" w:fill="auto"/>
            <w:vAlign w:val="center"/>
            <w:hideMark/>
          </w:tcPr>
          <w:p w14:paraId="1E7189C8" w14:textId="77777777" w:rsidR="000D1073" w:rsidRPr="000D1073" w:rsidRDefault="000D1073" w:rsidP="000D1073">
            <w:pPr>
              <w:jc w:val="center"/>
              <w:rPr>
                <w:color w:val="000000"/>
                <w:sz w:val="20"/>
                <w:szCs w:val="20"/>
              </w:rPr>
            </w:pPr>
            <w:r w:rsidRPr="000D1073">
              <w:rPr>
                <w:color w:val="000000"/>
                <w:sz w:val="20"/>
                <w:szCs w:val="20"/>
              </w:rPr>
              <w:t>2,15</w:t>
            </w:r>
          </w:p>
        </w:tc>
        <w:tc>
          <w:tcPr>
            <w:tcW w:w="192" w:type="pct"/>
            <w:tcBorders>
              <w:top w:val="nil"/>
              <w:left w:val="nil"/>
              <w:bottom w:val="single" w:sz="4" w:space="0" w:color="auto"/>
              <w:right w:val="single" w:sz="4" w:space="0" w:color="auto"/>
            </w:tcBorders>
            <w:shd w:val="clear" w:color="auto" w:fill="auto"/>
            <w:vAlign w:val="center"/>
            <w:hideMark/>
          </w:tcPr>
          <w:p w14:paraId="04BF9267" w14:textId="77777777" w:rsidR="000D1073" w:rsidRPr="000D1073" w:rsidRDefault="000D1073" w:rsidP="000D1073">
            <w:pPr>
              <w:jc w:val="center"/>
              <w:rPr>
                <w:color w:val="000000"/>
                <w:sz w:val="20"/>
                <w:szCs w:val="20"/>
              </w:rPr>
            </w:pPr>
            <w:r w:rsidRPr="000D1073">
              <w:rPr>
                <w:color w:val="000000"/>
                <w:sz w:val="20"/>
                <w:szCs w:val="20"/>
              </w:rPr>
              <w:t>-1,13</w:t>
            </w:r>
          </w:p>
        </w:tc>
        <w:tc>
          <w:tcPr>
            <w:tcW w:w="192" w:type="pct"/>
            <w:tcBorders>
              <w:top w:val="nil"/>
              <w:left w:val="nil"/>
              <w:bottom w:val="single" w:sz="4" w:space="0" w:color="auto"/>
              <w:right w:val="single" w:sz="4" w:space="0" w:color="auto"/>
            </w:tcBorders>
            <w:shd w:val="clear" w:color="auto" w:fill="auto"/>
            <w:vAlign w:val="center"/>
            <w:hideMark/>
          </w:tcPr>
          <w:p w14:paraId="44603D9A" w14:textId="77777777" w:rsidR="000D1073" w:rsidRPr="000D1073" w:rsidRDefault="000D1073" w:rsidP="000D1073">
            <w:pPr>
              <w:jc w:val="center"/>
              <w:rPr>
                <w:color w:val="000000"/>
                <w:sz w:val="20"/>
                <w:szCs w:val="20"/>
              </w:rPr>
            </w:pPr>
            <w:r w:rsidRPr="000D1073">
              <w:rPr>
                <w:color w:val="000000"/>
                <w:sz w:val="20"/>
                <w:szCs w:val="20"/>
              </w:rPr>
              <w:t>-1,13</w:t>
            </w:r>
          </w:p>
        </w:tc>
        <w:tc>
          <w:tcPr>
            <w:tcW w:w="192" w:type="pct"/>
            <w:tcBorders>
              <w:top w:val="nil"/>
              <w:left w:val="nil"/>
              <w:bottom w:val="single" w:sz="4" w:space="0" w:color="auto"/>
              <w:right w:val="single" w:sz="4" w:space="0" w:color="auto"/>
            </w:tcBorders>
            <w:shd w:val="clear" w:color="auto" w:fill="auto"/>
            <w:vAlign w:val="center"/>
            <w:hideMark/>
          </w:tcPr>
          <w:p w14:paraId="3B282206" w14:textId="77777777" w:rsidR="000D1073" w:rsidRPr="000D1073" w:rsidRDefault="000D1073" w:rsidP="000D1073">
            <w:pPr>
              <w:jc w:val="center"/>
              <w:rPr>
                <w:color w:val="000000"/>
                <w:sz w:val="20"/>
                <w:szCs w:val="20"/>
              </w:rPr>
            </w:pPr>
            <w:r w:rsidRPr="000D1073">
              <w:rPr>
                <w:color w:val="000000"/>
                <w:sz w:val="20"/>
                <w:szCs w:val="20"/>
              </w:rPr>
              <w:t>-1,13</w:t>
            </w:r>
          </w:p>
        </w:tc>
        <w:tc>
          <w:tcPr>
            <w:tcW w:w="192" w:type="pct"/>
            <w:tcBorders>
              <w:top w:val="nil"/>
              <w:left w:val="nil"/>
              <w:bottom w:val="single" w:sz="4" w:space="0" w:color="auto"/>
              <w:right w:val="single" w:sz="4" w:space="0" w:color="auto"/>
            </w:tcBorders>
            <w:shd w:val="clear" w:color="auto" w:fill="auto"/>
            <w:vAlign w:val="center"/>
            <w:hideMark/>
          </w:tcPr>
          <w:p w14:paraId="0DAE1B4C" w14:textId="77777777" w:rsidR="000D1073" w:rsidRPr="000D1073" w:rsidRDefault="000D1073" w:rsidP="000D1073">
            <w:pPr>
              <w:jc w:val="center"/>
              <w:rPr>
                <w:color w:val="000000"/>
                <w:sz w:val="20"/>
                <w:szCs w:val="20"/>
              </w:rPr>
            </w:pPr>
            <w:r w:rsidRPr="000D1073">
              <w:rPr>
                <w:color w:val="000000"/>
                <w:sz w:val="20"/>
                <w:szCs w:val="20"/>
              </w:rPr>
              <w:t>-1,13</w:t>
            </w:r>
          </w:p>
        </w:tc>
        <w:tc>
          <w:tcPr>
            <w:tcW w:w="192" w:type="pct"/>
            <w:tcBorders>
              <w:top w:val="nil"/>
              <w:left w:val="nil"/>
              <w:bottom w:val="single" w:sz="4" w:space="0" w:color="auto"/>
              <w:right w:val="single" w:sz="4" w:space="0" w:color="auto"/>
            </w:tcBorders>
            <w:shd w:val="clear" w:color="auto" w:fill="auto"/>
            <w:vAlign w:val="center"/>
            <w:hideMark/>
          </w:tcPr>
          <w:p w14:paraId="6B59E14A" w14:textId="77777777" w:rsidR="000D1073" w:rsidRPr="000D1073" w:rsidRDefault="000D1073" w:rsidP="000D1073">
            <w:pPr>
              <w:jc w:val="center"/>
              <w:rPr>
                <w:color w:val="000000"/>
                <w:sz w:val="20"/>
                <w:szCs w:val="20"/>
              </w:rPr>
            </w:pPr>
            <w:r w:rsidRPr="000D1073">
              <w:rPr>
                <w:color w:val="000000"/>
                <w:sz w:val="20"/>
                <w:szCs w:val="20"/>
              </w:rPr>
              <w:t>-1,13</w:t>
            </w:r>
          </w:p>
        </w:tc>
        <w:tc>
          <w:tcPr>
            <w:tcW w:w="192" w:type="pct"/>
            <w:tcBorders>
              <w:top w:val="nil"/>
              <w:left w:val="nil"/>
              <w:bottom w:val="single" w:sz="4" w:space="0" w:color="auto"/>
              <w:right w:val="single" w:sz="4" w:space="0" w:color="auto"/>
            </w:tcBorders>
            <w:shd w:val="clear" w:color="auto" w:fill="auto"/>
            <w:vAlign w:val="center"/>
            <w:hideMark/>
          </w:tcPr>
          <w:p w14:paraId="7224B3F0" w14:textId="77777777" w:rsidR="000D1073" w:rsidRPr="000D1073" w:rsidRDefault="000D1073" w:rsidP="000D1073">
            <w:pPr>
              <w:jc w:val="center"/>
              <w:rPr>
                <w:color w:val="000000"/>
                <w:sz w:val="20"/>
                <w:szCs w:val="20"/>
              </w:rPr>
            </w:pPr>
            <w:r w:rsidRPr="000D1073">
              <w:rPr>
                <w:color w:val="000000"/>
                <w:sz w:val="20"/>
                <w:szCs w:val="20"/>
              </w:rPr>
              <w:t>-1,13</w:t>
            </w:r>
          </w:p>
        </w:tc>
        <w:tc>
          <w:tcPr>
            <w:tcW w:w="192" w:type="pct"/>
            <w:tcBorders>
              <w:top w:val="nil"/>
              <w:left w:val="nil"/>
              <w:bottom w:val="single" w:sz="4" w:space="0" w:color="auto"/>
              <w:right w:val="single" w:sz="4" w:space="0" w:color="auto"/>
            </w:tcBorders>
            <w:shd w:val="clear" w:color="auto" w:fill="auto"/>
            <w:vAlign w:val="center"/>
            <w:hideMark/>
          </w:tcPr>
          <w:p w14:paraId="0517F94C" w14:textId="77777777" w:rsidR="000D1073" w:rsidRPr="000D1073" w:rsidRDefault="000D1073" w:rsidP="000D1073">
            <w:pPr>
              <w:jc w:val="center"/>
              <w:rPr>
                <w:color w:val="000000"/>
                <w:sz w:val="20"/>
                <w:szCs w:val="20"/>
              </w:rPr>
            </w:pPr>
            <w:r w:rsidRPr="000D1073">
              <w:rPr>
                <w:color w:val="000000"/>
                <w:sz w:val="20"/>
                <w:szCs w:val="20"/>
              </w:rPr>
              <w:t>-1,13</w:t>
            </w:r>
          </w:p>
        </w:tc>
        <w:tc>
          <w:tcPr>
            <w:tcW w:w="192" w:type="pct"/>
            <w:tcBorders>
              <w:top w:val="nil"/>
              <w:left w:val="nil"/>
              <w:bottom w:val="single" w:sz="4" w:space="0" w:color="auto"/>
              <w:right w:val="single" w:sz="4" w:space="0" w:color="auto"/>
            </w:tcBorders>
            <w:shd w:val="clear" w:color="auto" w:fill="auto"/>
            <w:vAlign w:val="center"/>
            <w:hideMark/>
          </w:tcPr>
          <w:p w14:paraId="03C39CE0" w14:textId="77777777" w:rsidR="000D1073" w:rsidRPr="000D1073" w:rsidRDefault="000D1073" w:rsidP="000D1073">
            <w:pPr>
              <w:jc w:val="center"/>
              <w:rPr>
                <w:color w:val="000000"/>
                <w:sz w:val="20"/>
                <w:szCs w:val="20"/>
              </w:rPr>
            </w:pPr>
            <w:r w:rsidRPr="000D1073">
              <w:rPr>
                <w:color w:val="000000"/>
                <w:sz w:val="20"/>
                <w:szCs w:val="20"/>
              </w:rPr>
              <w:t>-1,13</w:t>
            </w:r>
          </w:p>
        </w:tc>
        <w:tc>
          <w:tcPr>
            <w:tcW w:w="192" w:type="pct"/>
            <w:tcBorders>
              <w:top w:val="nil"/>
              <w:left w:val="nil"/>
              <w:bottom w:val="single" w:sz="4" w:space="0" w:color="auto"/>
              <w:right w:val="single" w:sz="4" w:space="0" w:color="auto"/>
            </w:tcBorders>
            <w:shd w:val="clear" w:color="auto" w:fill="auto"/>
            <w:vAlign w:val="center"/>
            <w:hideMark/>
          </w:tcPr>
          <w:p w14:paraId="0265DCB3" w14:textId="77777777" w:rsidR="000D1073" w:rsidRPr="000D1073" w:rsidRDefault="000D1073" w:rsidP="000D1073">
            <w:pPr>
              <w:jc w:val="center"/>
              <w:rPr>
                <w:color w:val="000000"/>
                <w:sz w:val="20"/>
                <w:szCs w:val="20"/>
              </w:rPr>
            </w:pPr>
            <w:r w:rsidRPr="000D1073">
              <w:rPr>
                <w:color w:val="000000"/>
                <w:sz w:val="20"/>
                <w:szCs w:val="20"/>
              </w:rPr>
              <w:t>-1,13</w:t>
            </w:r>
          </w:p>
        </w:tc>
        <w:tc>
          <w:tcPr>
            <w:tcW w:w="192" w:type="pct"/>
            <w:tcBorders>
              <w:top w:val="nil"/>
              <w:left w:val="nil"/>
              <w:bottom w:val="single" w:sz="4" w:space="0" w:color="auto"/>
              <w:right w:val="single" w:sz="4" w:space="0" w:color="auto"/>
            </w:tcBorders>
            <w:shd w:val="clear" w:color="auto" w:fill="auto"/>
            <w:vAlign w:val="center"/>
            <w:hideMark/>
          </w:tcPr>
          <w:p w14:paraId="18D06FA9" w14:textId="77777777" w:rsidR="000D1073" w:rsidRPr="000D1073" w:rsidRDefault="000D1073" w:rsidP="000D1073">
            <w:pPr>
              <w:jc w:val="center"/>
              <w:rPr>
                <w:color w:val="000000"/>
                <w:sz w:val="20"/>
                <w:szCs w:val="20"/>
              </w:rPr>
            </w:pPr>
            <w:r w:rsidRPr="000D1073">
              <w:rPr>
                <w:color w:val="000000"/>
                <w:sz w:val="20"/>
                <w:szCs w:val="20"/>
              </w:rPr>
              <w:t>-1,13</w:t>
            </w:r>
          </w:p>
        </w:tc>
        <w:tc>
          <w:tcPr>
            <w:tcW w:w="192" w:type="pct"/>
            <w:tcBorders>
              <w:top w:val="nil"/>
              <w:left w:val="nil"/>
              <w:bottom w:val="single" w:sz="4" w:space="0" w:color="auto"/>
              <w:right w:val="single" w:sz="4" w:space="0" w:color="auto"/>
            </w:tcBorders>
            <w:shd w:val="clear" w:color="auto" w:fill="auto"/>
            <w:vAlign w:val="center"/>
            <w:hideMark/>
          </w:tcPr>
          <w:p w14:paraId="0F585575" w14:textId="77777777" w:rsidR="000D1073" w:rsidRPr="000D1073" w:rsidRDefault="000D1073" w:rsidP="000D1073">
            <w:pPr>
              <w:jc w:val="center"/>
              <w:rPr>
                <w:color w:val="000000"/>
                <w:sz w:val="20"/>
                <w:szCs w:val="20"/>
              </w:rPr>
            </w:pPr>
            <w:r w:rsidRPr="000D1073">
              <w:rPr>
                <w:color w:val="000000"/>
                <w:sz w:val="20"/>
                <w:szCs w:val="20"/>
              </w:rPr>
              <w:t>-1,13</w:t>
            </w:r>
          </w:p>
        </w:tc>
        <w:tc>
          <w:tcPr>
            <w:tcW w:w="201" w:type="pct"/>
            <w:tcBorders>
              <w:top w:val="nil"/>
              <w:left w:val="nil"/>
              <w:bottom w:val="single" w:sz="4" w:space="0" w:color="auto"/>
              <w:right w:val="single" w:sz="4" w:space="0" w:color="auto"/>
            </w:tcBorders>
            <w:shd w:val="clear" w:color="auto" w:fill="auto"/>
            <w:vAlign w:val="center"/>
            <w:hideMark/>
          </w:tcPr>
          <w:p w14:paraId="4AD31051" w14:textId="77777777" w:rsidR="000D1073" w:rsidRPr="000D1073" w:rsidRDefault="000D1073" w:rsidP="000D1073">
            <w:pPr>
              <w:jc w:val="center"/>
              <w:rPr>
                <w:color w:val="000000"/>
                <w:sz w:val="20"/>
                <w:szCs w:val="20"/>
              </w:rPr>
            </w:pPr>
            <w:r w:rsidRPr="000D1073">
              <w:rPr>
                <w:color w:val="000000"/>
                <w:sz w:val="20"/>
                <w:szCs w:val="20"/>
              </w:rPr>
              <w:t>-1,13</w:t>
            </w:r>
          </w:p>
        </w:tc>
        <w:tc>
          <w:tcPr>
            <w:tcW w:w="201" w:type="pct"/>
            <w:tcBorders>
              <w:top w:val="nil"/>
              <w:left w:val="nil"/>
              <w:bottom w:val="single" w:sz="4" w:space="0" w:color="auto"/>
              <w:right w:val="single" w:sz="4" w:space="0" w:color="auto"/>
            </w:tcBorders>
            <w:shd w:val="clear" w:color="auto" w:fill="auto"/>
            <w:vAlign w:val="center"/>
            <w:hideMark/>
          </w:tcPr>
          <w:p w14:paraId="1E25D0B7" w14:textId="77777777" w:rsidR="000D1073" w:rsidRPr="000D1073" w:rsidRDefault="000D1073" w:rsidP="000D1073">
            <w:pPr>
              <w:jc w:val="center"/>
              <w:rPr>
                <w:color w:val="000000"/>
                <w:sz w:val="20"/>
                <w:szCs w:val="20"/>
              </w:rPr>
            </w:pPr>
            <w:r w:rsidRPr="000D1073">
              <w:rPr>
                <w:color w:val="000000"/>
                <w:sz w:val="20"/>
                <w:szCs w:val="20"/>
              </w:rPr>
              <w:t>-1,13</w:t>
            </w:r>
          </w:p>
        </w:tc>
        <w:tc>
          <w:tcPr>
            <w:tcW w:w="201" w:type="pct"/>
            <w:tcBorders>
              <w:top w:val="nil"/>
              <w:left w:val="nil"/>
              <w:bottom w:val="single" w:sz="4" w:space="0" w:color="auto"/>
              <w:right w:val="single" w:sz="4" w:space="0" w:color="auto"/>
            </w:tcBorders>
            <w:shd w:val="clear" w:color="auto" w:fill="auto"/>
            <w:vAlign w:val="center"/>
            <w:hideMark/>
          </w:tcPr>
          <w:p w14:paraId="2BC4B56D" w14:textId="77777777" w:rsidR="000D1073" w:rsidRPr="000D1073" w:rsidRDefault="000D1073" w:rsidP="000D1073">
            <w:pPr>
              <w:jc w:val="center"/>
              <w:rPr>
                <w:color w:val="000000"/>
                <w:sz w:val="20"/>
                <w:szCs w:val="20"/>
              </w:rPr>
            </w:pPr>
            <w:r w:rsidRPr="000D1073">
              <w:rPr>
                <w:color w:val="000000"/>
                <w:sz w:val="20"/>
                <w:szCs w:val="20"/>
              </w:rPr>
              <w:t>-1,13</w:t>
            </w:r>
          </w:p>
        </w:tc>
      </w:tr>
      <w:tr w:rsidR="000D1073" w:rsidRPr="000D1073" w14:paraId="7D04FFB6"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6C09C741" w14:textId="77777777" w:rsidR="000D1073" w:rsidRPr="000D1073" w:rsidRDefault="000D1073" w:rsidP="000D1073">
            <w:pPr>
              <w:jc w:val="center"/>
              <w:rPr>
                <w:color w:val="000000"/>
                <w:sz w:val="20"/>
                <w:szCs w:val="20"/>
              </w:rPr>
            </w:pPr>
            <w:r w:rsidRPr="000D1073">
              <w:rPr>
                <w:color w:val="000000"/>
                <w:sz w:val="20"/>
                <w:szCs w:val="20"/>
              </w:rPr>
              <w:t>мкр. 5А</w:t>
            </w:r>
          </w:p>
        </w:tc>
        <w:tc>
          <w:tcPr>
            <w:tcW w:w="161" w:type="pct"/>
            <w:tcBorders>
              <w:top w:val="nil"/>
              <w:left w:val="nil"/>
              <w:bottom w:val="single" w:sz="4" w:space="0" w:color="auto"/>
              <w:right w:val="single" w:sz="4" w:space="0" w:color="auto"/>
            </w:tcBorders>
            <w:shd w:val="clear" w:color="auto" w:fill="auto"/>
            <w:vAlign w:val="center"/>
            <w:hideMark/>
          </w:tcPr>
          <w:p w14:paraId="4E2DF230" w14:textId="77777777" w:rsidR="000D1073" w:rsidRPr="000D1073" w:rsidRDefault="000D1073" w:rsidP="000D1073">
            <w:pPr>
              <w:jc w:val="center"/>
              <w:rPr>
                <w:color w:val="000000"/>
                <w:sz w:val="20"/>
                <w:szCs w:val="20"/>
              </w:rPr>
            </w:pPr>
            <w:r w:rsidRPr="000D1073">
              <w:rPr>
                <w:color w:val="000000"/>
                <w:sz w:val="20"/>
                <w:szCs w:val="20"/>
              </w:rPr>
              <w:t>0,33</w:t>
            </w:r>
          </w:p>
        </w:tc>
        <w:tc>
          <w:tcPr>
            <w:tcW w:w="166" w:type="pct"/>
            <w:tcBorders>
              <w:top w:val="nil"/>
              <w:left w:val="nil"/>
              <w:bottom w:val="single" w:sz="4" w:space="0" w:color="auto"/>
              <w:right w:val="single" w:sz="4" w:space="0" w:color="auto"/>
            </w:tcBorders>
            <w:shd w:val="clear" w:color="auto" w:fill="auto"/>
            <w:vAlign w:val="center"/>
            <w:hideMark/>
          </w:tcPr>
          <w:p w14:paraId="53B0F2BA" w14:textId="77777777" w:rsidR="000D1073" w:rsidRPr="000D1073" w:rsidRDefault="000D1073" w:rsidP="000D1073">
            <w:pPr>
              <w:jc w:val="center"/>
              <w:rPr>
                <w:color w:val="000000"/>
                <w:sz w:val="20"/>
                <w:szCs w:val="20"/>
              </w:rPr>
            </w:pPr>
            <w:r w:rsidRPr="000D1073">
              <w:rPr>
                <w:color w:val="000000"/>
                <w:sz w:val="20"/>
                <w:szCs w:val="20"/>
              </w:rPr>
              <w:t>-1,66</w:t>
            </w:r>
          </w:p>
        </w:tc>
        <w:tc>
          <w:tcPr>
            <w:tcW w:w="192" w:type="pct"/>
            <w:tcBorders>
              <w:top w:val="nil"/>
              <w:left w:val="nil"/>
              <w:bottom w:val="single" w:sz="4" w:space="0" w:color="auto"/>
              <w:right w:val="single" w:sz="4" w:space="0" w:color="auto"/>
            </w:tcBorders>
            <w:shd w:val="clear" w:color="auto" w:fill="auto"/>
            <w:vAlign w:val="center"/>
            <w:hideMark/>
          </w:tcPr>
          <w:p w14:paraId="465CBADD" w14:textId="77777777" w:rsidR="000D1073" w:rsidRPr="000D1073" w:rsidRDefault="000D1073" w:rsidP="000D1073">
            <w:pPr>
              <w:jc w:val="center"/>
              <w:rPr>
                <w:color w:val="000000"/>
                <w:sz w:val="20"/>
                <w:szCs w:val="20"/>
              </w:rPr>
            </w:pPr>
            <w:r w:rsidRPr="000D1073">
              <w:rPr>
                <w:color w:val="000000"/>
                <w:sz w:val="20"/>
                <w:szCs w:val="20"/>
              </w:rPr>
              <w:t>-3,81</w:t>
            </w:r>
          </w:p>
        </w:tc>
        <w:tc>
          <w:tcPr>
            <w:tcW w:w="175" w:type="pct"/>
            <w:tcBorders>
              <w:top w:val="nil"/>
              <w:left w:val="nil"/>
              <w:bottom w:val="single" w:sz="4" w:space="0" w:color="auto"/>
              <w:right w:val="single" w:sz="4" w:space="0" w:color="auto"/>
            </w:tcBorders>
            <w:shd w:val="clear" w:color="auto" w:fill="auto"/>
            <w:vAlign w:val="center"/>
            <w:hideMark/>
          </w:tcPr>
          <w:p w14:paraId="6E797C56" w14:textId="77777777" w:rsidR="000D1073" w:rsidRPr="000D1073" w:rsidRDefault="000D1073" w:rsidP="000D1073">
            <w:pPr>
              <w:jc w:val="center"/>
              <w:rPr>
                <w:color w:val="000000"/>
                <w:sz w:val="20"/>
                <w:szCs w:val="20"/>
              </w:rPr>
            </w:pPr>
            <w:r w:rsidRPr="000D1073">
              <w:rPr>
                <w:color w:val="000000"/>
                <w:sz w:val="20"/>
                <w:szCs w:val="20"/>
              </w:rPr>
              <w:t>5,48</w:t>
            </w:r>
          </w:p>
        </w:tc>
        <w:tc>
          <w:tcPr>
            <w:tcW w:w="192" w:type="pct"/>
            <w:tcBorders>
              <w:top w:val="nil"/>
              <w:left w:val="nil"/>
              <w:bottom w:val="single" w:sz="4" w:space="0" w:color="auto"/>
              <w:right w:val="single" w:sz="4" w:space="0" w:color="auto"/>
            </w:tcBorders>
            <w:shd w:val="clear" w:color="auto" w:fill="auto"/>
            <w:vAlign w:val="center"/>
            <w:hideMark/>
          </w:tcPr>
          <w:p w14:paraId="45A3D718" w14:textId="77777777" w:rsidR="000D1073" w:rsidRPr="000D1073" w:rsidRDefault="000D1073" w:rsidP="000D1073">
            <w:pPr>
              <w:jc w:val="center"/>
              <w:rPr>
                <w:color w:val="000000"/>
                <w:sz w:val="20"/>
                <w:szCs w:val="20"/>
              </w:rPr>
            </w:pPr>
            <w:r w:rsidRPr="000D1073">
              <w:rPr>
                <w:color w:val="000000"/>
                <w:sz w:val="20"/>
                <w:szCs w:val="20"/>
              </w:rPr>
              <w:t>-2,88</w:t>
            </w:r>
          </w:p>
        </w:tc>
        <w:tc>
          <w:tcPr>
            <w:tcW w:w="192" w:type="pct"/>
            <w:tcBorders>
              <w:top w:val="nil"/>
              <w:left w:val="nil"/>
              <w:bottom w:val="single" w:sz="4" w:space="0" w:color="auto"/>
              <w:right w:val="single" w:sz="4" w:space="0" w:color="auto"/>
            </w:tcBorders>
            <w:shd w:val="clear" w:color="auto" w:fill="auto"/>
            <w:vAlign w:val="center"/>
            <w:hideMark/>
          </w:tcPr>
          <w:p w14:paraId="397F8444" w14:textId="77777777" w:rsidR="000D1073" w:rsidRPr="000D1073" w:rsidRDefault="000D1073" w:rsidP="000D1073">
            <w:pPr>
              <w:jc w:val="center"/>
              <w:rPr>
                <w:color w:val="000000"/>
                <w:sz w:val="20"/>
                <w:szCs w:val="20"/>
              </w:rPr>
            </w:pPr>
            <w:r w:rsidRPr="000D1073">
              <w:rPr>
                <w:color w:val="000000"/>
                <w:sz w:val="20"/>
                <w:szCs w:val="20"/>
              </w:rPr>
              <w:t>-2,88</w:t>
            </w:r>
          </w:p>
        </w:tc>
        <w:tc>
          <w:tcPr>
            <w:tcW w:w="192" w:type="pct"/>
            <w:tcBorders>
              <w:top w:val="nil"/>
              <w:left w:val="nil"/>
              <w:bottom w:val="single" w:sz="4" w:space="0" w:color="auto"/>
              <w:right w:val="single" w:sz="4" w:space="0" w:color="auto"/>
            </w:tcBorders>
            <w:shd w:val="clear" w:color="auto" w:fill="auto"/>
            <w:vAlign w:val="center"/>
            <w:hideMark/>
          </w:tcPr>
          <w:p w14:paraId="6C0208A8" w14:textId="77777777" w:rsidR="000D1073" w:rsidRPr="000D1073" w:rsidRDefault="000D1073" w:rsidP="000D1073">
            <w:pPr>
              <w:jc w:val="center"/>
              <w:rPr>
                <w:color w:val="000000"/>
                <w:sz w:val="20"/>
                <w:szCs w:val="20"/>
              </w:rPr>
            </w:pPr>
            <w:r w:rsidRPr="000D1073">
              <w:rPr>
                <w:color w:val="000000"/>
                <w:sz w:val="20"/>
                <w:szCs w:val="20"/>
              </w:rPr>
              <w:t>-2,88</w:t>
            </w:r>
          </w:p>
        </w:tc>
        <w:tc>
          <w:tcPr>
            <w:tcW w:w="192" w:type="pct"/>
            <w:tcBorders>
              <w:top w:val="nil"/>
              <w:left w:val="nil"/>
              <w:bottom w:val="single" w:sz="4" w:space="0" w:color="auto"/>
              <w:right w:val="single" w:sz="4" w:space="0" w:color="auto"/>
            </w:tcBorders>
            <w:shd w:val="clear" w:color="auto" w:fill="auto"/>
            <w:vAlign w:val="center"/>
            <w:hideMark/>
          </w:tcPr>
          <w:p w14:paraId="2512FAB6" w14:textId="77777777" w:rsidR="000D1073" w:rsidRPr="000D1073" w:rsidRDefault="000D1073" w:rsidP="000D1073">
            <w:pPr>
              <w:jc w:val="center"/>
              <w:rPr>
                <w:color w:val="000000"/>
                <w:sz w:val="20"/>
                <w:szCs w:val="20"/>
              </w:rPr>
            </w:pPr>
            <w:r w:rsidRPr="000D1073">
              <w:rPr>
                <w:color w:val="000000"/>
                <w:sz w:val="20"/>
                <w:szCs w:val="20"/>
              </w:rPr>
              <w:t>-2,88</w:t>
            </w:r>
          </w:p>
        </w:tc>
        <w:tc>
          <w:tcPr>
            <w:tcW w:w="192" w:type="pct"/>
            <w:tcBorders>
              <w:top w:val="nil"/>
              <w:left w:val="nil"/>
              <w:bottom w:val="single" w:sz="4" w:space="0" w:color="auto"/>
              <w:right w:val="single" w:sz="4" w:space="0" w:color="auto"/>
            </w:tcBorders>
            <w:shd w:val="clear" w:color="auto" w:fill="auto"/>
            <w:vAlign w:val="center"/>
            <w:hideMark/>
          </w:tcPr>
          <w:p w14:paraId="6428DE53" w14:textId="77777777" w:rsidR="000D1073" w:rsidRPr="000D1073" w:rsidRDefault="000D1073" w:rsidP="000D1073">
            <w:pPr>
              <w:jc w:val="center"/>
              <w:rPr>
                <w:color w:val="000000"/>
                <w:sz w:val="20"/>
                <w:szCs w:val="20"/>
              </w:rPr>
            </w:pPr>
            <w:r w:rsidRPr="000D1073">
              <w:rPr>
                <w:color w:val="000000"/>
                <w:sz w:val="20"/>
                <w:szCs w:val="20"/>
              </w:rPr>
              <w:t>-2,88</w:t>
            </w:r>
          </w:p>
        </w:tc>
        <w:tc>
          <w:tcPr>
            <w:tcW w:w="192" w:type="pct"/>
            <w:tcBorders>
              <w:top w:val="nil"/>
              <w:left w:val="nil"/>
              <w:bottom w:val="single" w:sz="4" w:space="0" w:color="auto"/>
              <w:right w:val="single" w:sz="4" w:space="0" w:color="auto"/>
            </w:tcBorders>
            <w:shd w:val="clear" w:color="auto" w:fill="auto"/>
            <w:vAlign w:val="center"/>
            <w:hideMark/>
          </w:tcPr>
          <w:p w14:paraId="0EE5F790" w14:textId="77777777" w:rsidR="000D1073" w:rsidRPr="000D1073" w:rsidRDefault="000D1073" w:rsidP="000D1073">
            <w:pPr>
              <w:jc w:val="center"/>
              <w:rPr>
                <w:color w:val="000000"/>
                <w:sz w:val="20"/>
                <w:szCs w:val="20"/>
              </w:rPr>
            </w:pPr>
            <w:r w:rsidRPr="000D1073">
              <w:rPr>
                <w:color w:val="000000"/>
                <w:sz w:val="20"/>
                <w:szCs w:val="20"/>
              </w:rPr>
              <w:t>-2,88</w:t>
            </w:r>
          </w:p>
        </w:tc>
        <w:tc>
          <w:tcPr>
            <w:tcW w:w="192" w:type="pct"/>
            <w:tcBorders>
              <w:top w:val="nil"/>
              <w:left w:val="nil"/>
              <w:bottom w:val="single" w:sz="4" w:space="0" w:color="auto"/>
              <w:right w:val="single" w:sz="4" w:space="0" w:color="auto"/>
            </w:tcBorders>
            <w:shd w:val="clear" w:color="auto" w:fill="auto"/>
            <w:vAlign w:val="center"/>
            <w:hideMark/>
          </w:tcPr>
          <w:p w14:paraId="275707E3" w14:textId="77777777" w:rsidR="000D1073" w:rsidRPr="000D1073" w:rsidRDefault="000D1073" w:rsidP="000D1073">
            <w:pPr>
              <w:jc w:val="center"/>
              <w:rPr>
                <w:color w:val="000000"/>
                <w:sz w:val="20"/>
                <w:szCs w:val="20"/>
              </w:rPr>
            </w:pPr>
            <w:r w:rsidRPr="000D1073">
              <w:rPr>
                <w:color w:val="000000"/>
                <w:sz w:val="20"/>
                <w:szCs w:val="20"/>
              </w:rPr>
              <w:t>-2,88</w:t>
            </w:r>
          </w:p>
        </w:tc>
        <w:tc>
          <w:tcPr>
            <w:tcW w:w="192" w:type="pct"/>
            <w:tcBorders>
              <w:top w:val="nil"/>
              <w:left w:val="nil"/>
              <w:bottom w:val="single" w:sz="4" w:space="0" w:color="auto"/>
              <w:right w:val="single" w:sz="4" w:space="0" w:color="auto"/>
            </w:tcBorders>
            <w:shd w:val="clear" w:color="auto" w:fill="auto"/>
            <w:vAlign w:val="center"/>
            <w:hideMark/>
          </w:tcPr>
          <w:p w14:paraId="50D64843" w14:textId="77777777" w:rsidR="000D1073" w:rsidRPr="000D1073" w:rsidRDefault="000D1073" w:rsidP="000D1073">
            <w:pPr>
              <w:jc w:val="center"/>
              <w:rPr>
                <w:color w:val="000000"/>
                <w:sz w:val="20"/>
                <w:szCs w:val="20"/>
              </w:rPr>
            </w:pPr>
            <w:r w:rsidRPr="000D1073">
              <w:rPr>
                <w:color w:val="000000"/>
                <w:sz w:val="20"/>
                <w:szCs w:val="20"/>
              </w:rPr>
              <w:t>-2,88</w:t>
            </w:r>
          </w:p>
        </w:tc>
        <w:tc>
          <w:tcPr>
            <w:tcW w:w="192" w:type="pct"/>
            <w:tcBorders>
              <w:top w:val="nil"/>
              <w:left w:val="nil"/>
              <w:bottom w:val="single" w:sz="4" w:space="0" w:color="auto"/>
              <w:right w:val="single" w:sz="4" w:space="0" w:color="auto"/>
            </w:tcBorders>
            <w:shd w:val="clear" w:color="auto" w:fill="auto"/>
            <w:vAlign w:val="center"/>
            <w:hideMark/>
          </w:tcPr>
          <w:p w14:paraId="479F000A" w14:textId="77777777" w:rsidR="000D1073" w:rsidRPr="000D1073" w:rsidRDefault="000D1073" w:rsidP="000D1073">
            <w:pPr>
              <w:jc w:val="center"/>
              <w:rPr>
                <w:color w:val="000000"/>
                <w:sz w:val="20"/>
                <w:szCs w:val="20"/>
              </w:rPr>
            </w:pPr>
            <w:r w:rsidRPr="000D1073">
              <w:rPr>
                <w:color w:val="000000"/>
                <w:sz w:val="20"/>
                <w:szCs w:val="20"/>
              </w:rPr>
              <w:t>-2,88</w:t>
            </w:r>
          </w:p>
        </w:tc>
        <w:tc>
          <w:tcPr>
            <w:tcW w:w="192" w:type="pct"/>
            <w:tcBorders>
              <w:top w:val="nil"/>
              <w:left w:val="nil"/>
              <w:bottom w:val="single" w:sz="4" w:space="0" w:color="auto"/>
              <w:right w:val="single" w:sz="4" w:space="0" w:color="auto"/>
            </w:tcBorders>
            <w:shd w:val="clear" w:color="auto" w:fill="auto"/>
            <w:vAlign w:val="center"/>
            <w:hideMark/>
          </w:tcPr>
          <w:p w14:paraId="39D16756" w14:textId="77777777" w:rsidR="000D1073" w:rsidRPr="000D1073" w:rsidRDefault="000D1073" w:rsidP="000D1073">
            <w:pPr>
              <w:jc w:val="center"/>
              <w:rPr>
                <w:color w:val="000000"/>
                <w:sz w:val="20"/>
                <w:szCs w:val="20"/>
              </w:rPr>
            </w:pPr>
            <w:r w:rsidRPr="000D1073">
              <w:rPr>
                <w:color w:val="000000"/>
                <w:sz w:val="20"/>
                <w:szCs w:val="20"/>
              </w:rPr>
              <w:t>-2,88</w:t>
            </w:r>
          </w:p>
        </w:tc>
        <w:tc>
          <w:tcPr>
            <w:tcW w:w="192" w:type="pct"/>
            <w:tcBorders>
              <w:top w:val="nil"/>
              <w:left w:val="nil"/>
              <w:bottom w:val="single" w:sz="4" w:space="0" w:color="auto"/>
              <w:right w:val="single" w:sz="4" w:space="0" w:color="auto"/>
            </w:tcBorders>
            <w:shd w:val="clear" w:color="auto" w:fill="auto"/>
            <w:vAlign w:val="center"/>
            <w:hideMark/>
          </w:tcPr>
          <w:p w14:paraId="317610B4" w14:textId="77777777" w:rsidR="000D1073" w:rsidRPr="000D1073" w:rsidRDefault="000D1073" w:rsidP="000D1073">
            <w:pPr>
              <w:jc w:val="center"/>
              <w:rPr>
                <w:color w:val="000000"/>
                <w:sz w:val="20"/>
                <w:szCs w:val="20"/>
              </w:rPr>
            </w:pPr>
            <w:r w:rsidRPr="000D1073">
              <w:rPr>
                <w:color w:val="000000"/>
                <w:sz w:val="20"/>
                <w:szCs w:val="20"/>
              </w:rPr>
              <w:t>-2,88</w:t>
            </w:r>
          </w:p>
        </w:tc>
        <w:tc>
          <w:tcPr>
            <w:tcW w:w="201" w:type="pct"/>
            <w:tcBorders>
              <w:top w:val="nil"/>
              <w:left w:val="nil"/>
              <w:bottom w:val="single" w:sz="4" w:space="0" w:color="auto"/>
              <w:right w:val="single" w:sz="4" w:space="0" w:color="auto"/>
            </w:tcBorders>
            <w:shd w:val="clear" w:color="auto" w:fill="auto"/>
            <w:vAlign w:val="center"/>
            <w:hideMark/>
          </w:tcPr>
          <w:p w14:paraId="196BA7A7" w14:textId="77777777" w:rsidR="000D1073" w:rsidRPr="000D1073" w:rsidRDefault="000D1073" w:rsidP="000D1073">
            <w:pPr>
              <w:jc w:val="center"/>
              <w:rPr>
                <w:color w:val="000000"/>
                <w:sz w:val="20"/>
                <w:szCs w:val="20"/>
              </w:rPr>
            </w:pPr>
            <w:r w:rsidRPr="000D1073">
              <w:rPr>
                <w:color w:val="000000"/>
                <w:sz w:val="20"/>
                <w:szCs w:val="20"/>
              </w:rPr>
              <w:t>-2,88</w:t>
            </w:r>
          </w:p>
        </w:tc>
        <w:tc>
          <w:tcPr>
            <w:tcW w:w="201" w:type="pct"/>
            <w:tcBorders>
              <w:top w:val="nil"/>
              <w:left w:val="nil"/>
              <w:bottom w:val="single" w:sz="4" w:space="0" w:color="auto"/>
              <w:right w:val="single" w:sz="4" w:space="0" w:color="auto"/>
            </w:tcBorders>
            <w:shd w:val="clear" w:color="auto" w:fill="auto"/>
            <w:vAlign w:val="center"/>
            <w:hideMark/>
          </w:tcPr>
          <w:p w14:paraId="520B7879" w14:textId="77777777" w:rsidR="000D1073" w:rsidRPr="000D1073" w:rsidRDefault="000D1073" w:rsidP="000D1073">
            <w:pPr>
              <w:jc w:val="center"/>
              <w:rPr>
                <w:color w:val="000000"/>
                <w:sz w:val="20"/>
                <w:szCs w:val="20"/>
              </w:rPr>
            </w:pPr>
            <w:r w:rsidRPr="000D1073">
              <w:rPr>
                <w:color w:val="000000"/>
                <w:sz w:val="20"/>
                <w:szCs w:val="20"/>
              </w:rPr>
              <w:t>-2,88</w:t>
            </w:r>
          </w:p>
        </w:tc>
        <w:tc>
          <w:tcPr>
            <w:tcW w:w="201" w:type="pct"/>
            <w:tcBorders>
              <w:top w:val="nil"/>
              <w:left w:val="nil"/>
              <w:bottom w:val="single" w:sz="4" w:space="0" w:color="auto"/>
              <w:right w:val="single" w:sz="4" w:space="0" w:color="auto"/>
            </w:tcBorders>
            <w:shd w:val="clear" w:color="auto" w:fill="auto"/>
            <w:vAlign w:val="center"/>
            <w:hideMark/>
          </w:tcPr>
          <w:p w14:paraId="1D19ACC0" w14:textId="77777777" w:rsidR="000D1073" w:rsidRPr="000D1073" w:rsidRDefault="000D1073" w:rsidP="000D1073">
            <w:pPr>
              <w:jc w:val="center"/>
              <w:rPr>
                <w:color w:val="000000"/>
                <w:sz w:val="20"/>
                <w:szCs w:val="20"/>
              </w:rPr>
            </w:pPr>
            <w:r w:rsidRPr="000D1073">
              <w:rPr>
                <w:color w:val="000000"/>
                <w:sz w:val="20"/>
                <w:szCs w:val="20"/>
              </w:rPr>
              <w:t>-2,88</w:t>
            </w:r>
          </w:p>
        </w:tc>
      </w:tr>
      <w:tr w:rsidR="000D1073" w:rsidRPr="000D1073" w14:paraId="289E50D8"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43D2F1A3" w14:textId="77777777" w:rsidR="000D1073" w:rsidRPr="000D1073" w:rsidRDefault="000D1073" w:rsidP="000D1073">
            <w:pPr>
              <w:jc w:val="center"/>
              <w:rPr>
                <w:color w:val="000000"/>
                <w:sz w:val="20"/>
                <w:szCs w:val="20"/>
              </w:rPr>
            </w:pPr>
            <w:r w:rsidRPr="000D1073">
              <w:rPr>
                <w:color w:val="000000"/>
                <w:sz w:val="20"/>
                <w:szCs w:val="20"/>
              </w:rPr>
              <w:t>мкр. 8</w:t>
            </w:r>
          </w:p>
        </w:tc>
        <w:tc>
          <w:tcPr>
            <w:tcW w:w="161" w:type="pct"/>
            <w:tcBorders>
              <w:top w:val="nil"/>
              <w:left w:val="nil"/>
              <w:bottom w:val="single" w:sz="4" w:space="0" w:color="auto"/>
              <w:right w:val="single" w:sz="4" w:space="0" w:color="auto"/>
            </w:tcBorders>
            <w:shd w:val="clear" w:color="auto" w:fill="auto"/>
            <w:vAlign w:val="center"/>
            <w:hideMark/>
          </w:tcPr>
          <w:p w14:paraId="0E8CD242" w14:textId="77777777" w:rsidR="000D1073" w:rsidRPr="000D1073" w:rsidRDefault="000D1073" w:rsidP="000D1073">
            <w:pPr>
              <w:jc w:val="center"/>
              <w:rPr>
                <w:color w:val="000000"/>
                <w:sz w:val="20"/>
                <w:szCs w:val="20"/>
              </w:rPr>
            </w:pPr>
            <w:r w:rsidRPr="000D1073">
              <w:rPr>
                <w:color w:val="000000"/>
                <w:sz w:val="20"/>
                <w:szCs w:val="20"/>
              </w:rPr>
              <w:t>0,01</w:t>
            </w:r>
          </w:p>
        </w:tc>
        <w:tc>
          <w:tcPr>
            <w:tcW w:w="166" w:type="pct"/>
            <w:tcBorders>
              <w:top w:val="nil"/>
              <w:left w:val="nil"/>
              <w:bottom w:val="single" w:sz="4" w:space="0" w:color="auto"/>
              <w:right w:val="single" w:sz="4" w:space="0" w:color="auto"/>
            </w:tcBorders>
            <w:shd w:val="clear" w:color="auto" w:fill="auto"/>
            <w:vAlign w:val="center"/>
            <w:hideMark/>
          </w:tcPr>
          <w:p w14:paraId="4B6AF1DC" w14:textId="77777777" w:rsidR="000D1073" w:rsidRPr="000D1073" w:rsidRDefault="000D1073" w:rsidP="000D1073">
            <w:pPr>
              <w:jc w:val="center"/>
              <w:rPr>
                <w:color w:val="000000"/>
                <w:sz w:val="20"/>
                <w:szCs w:val="20"/>
              </w:rPr>
            </w:pPr>
            <w:r w:rsidRPr="000D1073">
              <w:rPr>
                <w:color w:val="000000"/>
                <w:sz w:val="20"/>
                <w:szCs w:val="20"/>
              </w:rPr>
              <w:t>-0,04</w:t>
            </w:r>
          </w:p>
        </w:tc>
        <w:tc>
          <w:tcPr>
            <w:tcW w:w="192" w:type="pct"/>
            <w:tcBorders>
              <w:top w:val="nil"/>
              <w:left w:val="nil"/>
              <w:bottom w:val="single" w:sz="4" w:space="0" w:color="auto"/>
              <w:right w:val="single" w:sz="4" w:space="0" w:color="auto"/>
            </w:tcBorders>
            <w:shd w:val="clear" w:color="auto" w:fill="auto"/>
            <w:vAlign w:val="center"/>
            <w:hideMark/>
          </w:tcPr>
          <w:p w14:paraId="60CD747D" w14:textId="77777777" w:rsidR="000D1073" w:rsidRPr="000D1073" w:rsidRDefault="000D1073" w:rsidP="000D1073">
            <w:pPr>
              <w:jc w:val="center"/>
              <w:rPr>
                <w:color w:val="000000"/>
                <w:sz w:val="20"/>
                <w:szCs w:val="20"/>
              </w:rPr>
            </w:pPr>
            <w:r w:rsidRPr="000D1073">
              <w:rPr>
                <w:color w:val="000000"/>
                <w:sz w:val="20"/>
                <w:szCs w:val="20"/>
              </w:rPr>
              <w:t>-0,09</w:t>
            </w:r>
          </w:p>
        </w:tc>
        <w:tc>
          <w:tcPr>
            <w:tcW w:w="175" w:type="pct"/>
            <w:tcBorders>
              <w:top w:val="nil"/>
              <w:left w:val="nil"/>
              <w:bottom w:val="single" w:sz="4" w:space="0" w:color="auto"/>
              <w:right w:val="single" w:sz="4" w:space="0" w:color="auto"/>
            </w:tcBorders>
            <w:shd w:val="clear" w:color="auto" w:fill="auto"/>
            <w:vAlign w:val="center"/>
            <w:hideMark/>
          </w:tcPr>
          <w:p w14:paraId="44FACB02" w14:textId="77777777" w:rsidR="000D1073" w:rsidRPr="000D1073" w:rsidRDefault="000D1073" w:rsidP="000D1073">
            <w:pPr>
              <w:jc w:val="center"/>
              <w:rPr>
                <w:color w:val="000000"/>
                <w:sz w:val="20"/>
                <w:szCs w:val="20"/>
              </w:rPr>
            </w:pPr>
            <w:r w:rsidRPr="000D1073">
              <w:rPr>
                <w:color w:val="000000"/>
                <w:sz w:val="20"/>
                <w:szCs w:val="20"/>
              </w:rPr>
              <w:t>0,12</w:t>
            </w:r>
          </w:p>
        </w:tc>
        <w:tc>
          <w:tcPr>
            <w:tcW w:w="192" w:type="pct"/>
            <w:tcBorders>
              <w:top w:val="nil"/>
              <w:left w:val="nil"/>
              <w:bottom w:val="single" w:sz="4" w:space="0" w:color="auto"/>
              <w:right w:val="single" w:sz="4" w:space="0" w:color="auto"/>
            </w:tcBorders>
            <w:shd w:val="clear" w:color="auto" w:fill="auto"/>
            <w:vAlign w:val="center"/>
            <w:hideMark/>
          </w:tcPr>
          <w:p w14:paraId="644ADF45" w14:textId="77777777" w:rsidR="000D1073" w:rsidRPr="000D1073" w:rsidRDefault="000D1073" w:rsidP="000D1073">
            <w:pPr>
              <w:jc w:val="center"/>
              <w:rPr>
                <w:color w:val="000000"/>
                <w:sz w:val="20"/>
                <w:szCs w:val="20"/>
              </w:rPr>
            </w:pPr>
            <w:r w:rsidRPr="000D1073">
              <w:rPr>
                <w:color w:val="000000"/>
                <w:sz w:val="20"/>
                <w:szCs w:val="20"/>
              </w:rPr>
              <w:t>-0,07</w:t>
            </w:r>
          </w:p>
        </w:tc>
        <w:tc>
          <w:tcPr>
            <w:tcW w:w="192" w:type="pct"/>
            <w:tcBorders>
              <w:top w:val="nil"/>
              <w:left w:val="nil"/>
              <w:bottom w:val="single" w:sz="4" w:space="0" w:color="auto"/>
              <w:right w:val="single" w:sz="4" w:space="0" w:color="auto"/>
            </w:tcBorders>
            <w:shd w:val="clear" w:color="auto" w:fill="auto"/>
            <w:vAlign w:val="center"/>
            <w:hideMark/>
          </w:tcPr>
          <w:p w14:paraId="27644836" w14:textId="77777777" w:rsidR="000D1073" w:rsidRPr="000D1073" w:rsidRDefault="000D1073" w:rsidP="000D1073">
            <w:pPr>
              <w:jc w:val="center"/>
              <w:rPr>
                <w:color w:val="000000"/>
                <w:sz w:val="20"/>
                <w:szCs w:val="20"/>
              </w:rPr>
            </w:pPr>
            <w:r w:rsidRPr="000D1073">
              <w:rPr>
                <w:color w:val="000000"/>
                <w:sz w:val="20"/>
                <w:szCs w:val="20"/>
              </w:rPr>
              <w:t>-0,07</w:t>
            </w:r>
          </w:p>
        </w:tc>
        <w:tc>
          <w:tcPr>
            <w:tcW w:w="192" w:type="pct"/>
            <w:tcBorders>
              <w:top w:val="nil"/>
              <w:left w:val="nil"/>
              <w:bottom w:val="single" w:sz="4" w:space="0" w:color="auto"/>
              <w:right w:val="single" w:sz="4" w:space="0" w:color="auto"/>
            </w:tcBorders>
            <w:shd w:val="clear" w:color="auto" w:fill="auto"/>
            <w:vAlign w:val="center"/>
            <w:hideMark/>
          </w:tcPr>
          <w:p w14:paraId="4D3319E8" w14:textId="77777777" w:rsidR="000D1073" w:rsidRPr="000D1073" w:rsidRDefault="000D1073" w:rsidP="000D1073">
            <w:pPr>
              <w:jc w:val="center"/>
              <w:rPr>
                <w:color w:val="000000"/>
                <w:sz w:val="20"/>
                <w:szCs w:val="20"/>
              </w:rPr>
            </w:pPr>
            <w:r w:rsidRPr="000D1073">
              <w:rPr>
                <w:color w:val="000000"/>
                <w:sz w:val="20"/>
                <w:szCs w:val="20"/>
              </w:rPr>
              <w:t>-0,07</w:t>
            </w:r>
          </w:p>
        </w:tc>
        <w:tc>
          <w:tcPr>
            <w:tcW w:w="192" w:type="pct"/>
            <w:tcBorders>
              <w:top w:val="nil"/>
              <w:left w:val="nil"/>
              <w:bottom w:val="single" w:sz="4" w:space="0" w:color="auto"/>
              <w:right w:val="single" w:sz="4" w:space="0" w:color="auto"/>
            </w:tcBorders>
            <w:shd w:val="clear" w:color="auto" w:fill="auto"/>
            <w:vAlign w:val="center"/>
            <w:hideMark/>
          </w:tcPr>
          <w:p w14:paraId="3C75AE66" w14:textId="77777777" w:rsidR="000D1073" w:rsidRPr="000D1073" w:rsidRDefault="000D1073" w:rsidP="000D1073">
            <w:pPr>
              <w:jc w:val="center"/>
              <w:rPr>
                <w:color w:val="000000"/>
                <w:sz w:val="20"/>
                <w:szCs w:val="20"/>
              </w:rPr>
            </w:pPr>
            <w:r w:rsidRPr="000D1073">
              <w:rPr>
                <w:color w:val="000000"/>
                <w:sz w:val="20"/>
                <w:szCs w:val="20"/>
              </w:rPr>
              <w:t>-0,07</w:t>
            </w:r>
          </w:p>
        </w:tc>
        <w:tc>
          <w:tcPr>
            <w:tcW w:w="192" w:type="pct"/>
            <w:tcBorders>
              <w:top w:val="nil"/>
              <w:left w:val="nil"/>
              <w:bottom w:val="single" w:sz="4" w:space="0" w:color="auto"/>
              <w:right w:val="single" w:sz="4" w:space="0" w:color="auto"/>
            </w:tcBorders>
            <w:shd w:val="clear" w:color="auto" w:fill="auto"/>
            <w:vAlign w:val="center"/>
            <w:hideMark/>
          </w:tcPr>
          <w:p w14:paraId="09B06616" w14:textId="77777777" w:rsidR="000D1073" w:rsidRPr="000D1073" w:rsidRDefault="000D1073" w:rsidP="000D1073">
            <w:pPr>
              <w:jc w:val="center"/>
              <w:rPr>
                <w:color w:val="000000"/>
                <w:sz w:val="20"/>
                <w:szCs w:val="20"/>
              </w:rPr>
            </w:pPr>
            <w:r w:rsidRPr="000D1073">
              <w:rPr>
                <w:color w:val="000000"/>
                <w:sz w:val="20"/>
                <w:szCs w:val="20"/>
              </w:rPr>
              <w:t>-0,07</w:t>
            </w:r>
          </w:p>
        </w:tc>
        <w:tc>
          <w:tcPr>
            <w:tcW w:w="192" w:type="pct"/>
            <w:tcBorders>
              <w:top w:val="nil"/>
              <w:left w:val="nil"/>
              <w:bottom w:val="single" w:sz="4" w:space="0" w:color="auto"/>
              <w:right w:val="single" w:sz="4" w:space="0" w:color="auto"/>
            </w:tcBorders>
            <w:shd w:val="clear" w:color="auto" w:fill="auto"/>
            <w:vAlign w:val="center"/>
            <w:hideMark/>
          </w:tcPr>
          <w:p w14:paraId="4F49041A" w14:textId="77777777" w:rsidR="000D1073" w:rsidRPr="000D1073" w:rsidRDefault="000D1073" w:rsidP="000D1073">
            <w:pPr>
              <w:jc w:val="center"/>
              <w:rPr>
                <w:color w:val="000000"/>
                <w:sz w:val="20"/>
                <w:szCs w:val="20"/>
              </w:rPr>
            </w:pPr>
            <w:r w:rsidRPr="000D1073">
              <w:rPr>
                <w:color w:val="000000"/>
                <w:sz w:val="20"/>
                <w:szCs w:val="20"/>
              </w:rPr>
              <w:t>-0,07</w:t>
            </w:r>
          </w:p>
        </w:tc>
        <w:tc>
          <w:tcPr>
            <w:tcW w:w="192" w:type="pct"/>
            <w:tcBorders>
              <w:top w:val="nil"/>
              <w:left w:val="nil"/>
              <w:bottom w:val="single" w:sz="4" w:space="0" w:color="auto"/>
              <w:right w:val="single" w:sz="4" w:space="0" w:color="auto"/>
            </w:tcBorders>
            <w:shd w:val="clear" w:color="auto" w:fill="auto"/>
            <w:vAlign w:val="center"/>
            <w:hideMark/>
          </w:tcPr>
          <w:p w14:paraId="3F2F366F" w14:textId="77777777" w:rsidR="000D1073" w:rsidRPr="000D1073" w:rsidRDefault="000D1073" w:rsidP="000D1073">
            <w:pPr>
              <w:jc w:val="center"/>
              <w:rPr>
                <w:color w:val="000000"/>
                <w:sz w:val="20"/>
                <w:szCs w:val="20"/>
              </w:rPr>
            </w:pPr>
            <w:r w:rsidRPr="000D1073">
              <w:rPr>
                <w:color w:val="000000"/>
                <w:sz w:val="20"/>
                <w:szCs w:val="20"/>
              </w:rPr>
              <w:t>-0,07</w:t>
            </w:r>
          </w:p>
        </w:tc>
        <w:tc>
          <w:tcPr>
            <w:tcW w:w="192" w:type="pct"/>
            <w:tcBorders>
              <w:top w:val="nil"/>
              <w:left w:val="nil"/>
              <w:bottom w:val="single" w:sz="4" w:space="0" w:color="auto"/>
              <w:right w:val="single" w:sz="4" w:space="0" w:color="auto"/>
            </w:tcBorders>
            <w:shd w:val="clear" w:color="auto" w:fill="auto"/>
            <w:vAlign w:val="center"/>
            <w:hideMark/>
          </w:tcPr>
          <w:p w14:paraId="114803C3" w14:textId="77777777" w:rsidR="000D1073" w:rsidRPr="000D1073" w:rsidRDefault="000D1073" w:rsidP="000D1073">
            <w:pPr>
              <w:jc w:val="center"/>
              <w:rPr>
                <w:color w:val="000000"/>
                <w:sz w:val="20"/>
                <w:szCs w:val="20"/>
              </w:rPr>
            </w:pPr>
            <w:r w:rsidRPr="000D1073">
              <w:rPr>
                <w:color w:val="000000"/>
                <w:sz w:val="20"/>
                <w:szCs w:val="20"/>
              </w:rPr>
              <w:t>-0,07</w:t>
            </w:r>
          </w:p>
        </w:tc>
        <w:tc>
          <w:tcPr>
            <w:tcW w:w="192" w:type="pct"/>
            <w:tcBorders>
              <w:top w:val="nil"/>
              <w:left w:val="nil"/>
              <w:bottom w:val="single" w:sz="4" w:space="0" w:color="auto"/>
              <w:right w:val="single" w:sz="4" w:space="0" w:color="auto"/>
            </w:tcBorders>
            <w:shd w:val="clear" w:color="auto" w:fill="auto"/>
            <w:vAlign w:val="center"/>
            <w:hideMark/>
          </w:tcPr>
          <w:p w14:paraId="12C5159A" w14:textId="77777777" w:rsidR="000D1073" w:rsidRPr="000D1073" w:rsidRDefault="000D1073" w:rsidP="000D1073">
            <w:pPr>
              <w:jc w:val="center"/>
              <w:rPr>
                <w:color w:val="000000"/>
                <w:sz w:val="20"/>
                <w:szCs w:val="20"/>
              </w:rPr>
            </w:pPr>
            <w:r w:rsidRPr="000D1073">
              <w:rPr>
                <w:color w:val="000000"/>
                <w:sz w:val="20"/>
                <w:szCs w:val="20"/>
              </w:rPr>
              <w:t>-0,07</w:t>
            </w:r>
          </w:p>
        </w:tc>
        <w:tc>
          <w:tcPr>
            <w:tcW w:w="192" w:type="pct"/>
            <w:tcBorders>
              <w:top w:val="nil"/>
              <w:left w:val="nil"/>
              <w:bottom w:val="single" w:sz="4" w:space="0" w:color="auto"/>
              <w:right w:val="single" w:sz="4" w:space="0" w:color="auto"/>
            </w:tcBorders>
            <w:shd w:val="clear" w:color="auto" w:fill="auto"/>
            <w:vAlign w:val="center"/>
            <w:hideMark/>
          </w:tcPr>
          <w:p w14:paraId="2DDA6C8B" w14:textId="77777777" w:rsidR="000D1073" w:rsidRPr="000D1073" w:rsidRDefault="000D1073" w:rsidP="000D1073">
            <w:pPr>
              <w:jc w:val="center"/>
              <w:rPr>
                <w:color w:val="000000"/>
                <w:sz w:val="20"/>
                <w:szCs w:val="20"/>
              </w:rPr>
            </w:pPr>
            <w:r w:rsidRPr="000D1073">
              <w:rPr>
                <w:color w:val="000000"/>
                <w:sz w:val="20"/>
                <w:szCs w:val="20"/>
              </w:rPr>
              <w:t>-0,07</w:t>
            </w:r>
          </w:p>
        </w:tc>
        <w:tc>
          <w:tcPr>
            <w:tcW w:w="192" w:type="pct"/>
            <w:tcBorders>
              <w:top w:val="nil"/>
              <w:left w:val="nil"/>
              <w:bottom w:val="single" w:sz="4" w:space="0" w:color="auto"/>
              <w:right w:val="single" w:sz="4" w:space="0" w:color="auto"/>
            </w:tcBorders>
            <w:shd w:val="clear" w:color="auto" w:fill="auto"/>
            <w:vAlign w:val="center"/>
            <w:hideMark/>
          </w:tcPr>
          <w:p w14:paraId="2F82E1CB" w14:textId="77777777" w:rsidR="000D1073" w:rsidRPr="000D1073" w:rsidRDefault="000D1073" w:rsidP="000D1073">
            <w:pPr>
              <w:jc w:val="center"/>
              <w:rPr>
                <w:color w:val="000000"/>
                <w:sz w:val="20"/>
                <w:szCs w:val="20"/>
              </w:rPr>
            </w:pPr>
            <w:r w:rsidRPr="000D1073">
              <w:rPr>
                <w:color w:val="000000"/>
                <w:sz w:val="20"/>
                <w:szCs w:val="20"/>
              </w:rPr>
              <w:t>-0,07</w:t>
            </w:r>
          </w:p>
        </w:tc>
        <w:tc>
          <w:tcPr>
            <w:tcW w:w="201" w:type="pct"/>
            <w:tcBorders>
              <w:top w:val="nil"/>
              <w:left w:val="nil"/>
              <w:bottom w:val="single" w:sz="4" w:space="0" w:color="auto"/>
              <w:right w:val="single" w:sz="4" w:space="0" w:color="auto"/>
            </w:tcBorders>
            <w:shd w:val="clear" w:color="auto" w:fill="auto"/>
            <w:vAlign w:val="center"/>
            <w:hideMark/>
          </w:tcPr>
          <w:p w14:paraId="4B1D05A8" w14:textId="77777777" w:rsidR="000D1073" w:rsidRPr="000D1073" w:rsidRDefault="000D1073" w:rsidP="000D1073">
            <w:pPr>
              <w:jc w:val="center"/>
              <w:rPr>
                <w:color w:val="000000"/>
                <w:sz w:val="20"/>
                <w:szCs w:val="20"/>
              </w:rPr>
            </w:pPr>
            <w:r w:rsidRPr="000D1073">
              <w:rPr>
                <w:color w:val="000000"/>
                <w:sz w:val="20"/>
                <w:szCs w:val="20"/>
              </w:rPr>
              <w:t>-0,07</w:t>
            </w:r>
          </w:p>
        </w:tc>
        <w:tc>
          <w:tcPr>
            <w:tcW w:w="201" w:type="pct"/>
            <w:tcBorders>
              <w:top w:val="nil"/>
              <w:left w:val="nil"/>
              <w:bottom w:val="single" w:sz="4" w:space="0" w:color="auto"/>
              <w:right w:val="single" w:sz="4" w:space="0" w:color="auto"/>
            </w:tcBorders>
            <w:shd w:val="clear" w:color="auto" w:fill="auto"/>
            <w:vAlign w:val="center"/>
            <w:hideMark/>
          </w:tcPr>
          <w:p w14:paraId="336EE0DD" w14:textId="77777777" w:rsidR="000D1073" w:rsidRPr="000D1073" w:rsidRDefault="000D1073" w:rsidP="000D1073">
            <w:pPr>
              <w:jc w:val="center"/>
              <w:rPr>
                <w:color w:val="000000"/>
                <w:sz w:val="20"/>
                <w:szCs w:val="20"/>
              </w:rPr>
            </w:pPr>
            <w:r w:rsidRPr="000D1073">
              <w:rPr>
                <w:color w:val="000000"/>
                <w:sz w:val="20"/>
                <w:szCs w:val="20"/>
              </w:rPr>
              <w:t>-0,07</w:t>
            </w:r>
          </w:p>
        </w:tc>
        <w:tc>
          <w:tcPr>
            <w:tcW w:w="201" w:type="pct"/>
            <w:tcBorders>
              <w:top w:val="nil"/>
              <w:left w:val="nil"/>
              <w:bottom w:val="single" w:sz="4" w:space="0" w:color="auto"/>
              <w:right w:val="single" w:sz="4" w:space="0" w:color="auto"/>
            </w:tcBorders>
            <w:shd w:val="clear" w:color="auto" w:fill="auto"/>
            <w:vAlign w:val="center"/>
            <w:hideMark/>
          </w:tcPr>
          <w:p w14:paraId="3FB5482A" w14:textId="77777777" w:rsidR="000D1073" w:rsidRPr="000D1073" w:rsidRDefault="000D1073" w:rsidP="000D1073">
            <w:pPr>
              <w:jc w:val="center"/>
              <w:rPr>
                <w:color w:val="000000"/>
                <w:sz w:val="20"/>
                <w:szCs w:val="20"/>
              </w:rPr>
            </w:pPr>
            <w:r w:rsidRPr="000D1073">
              <w:rPr>
                <w:color w:val="000000"/>
                <w:sz w:val="20"/>
                <w:szCs w:val="20"/>
              </w:rPr>
              <w:t>-0,07</w:t>
            </w:r>
          </w:p>
        </w:tc>
      </w:tr>
      <w:tr w:rsidR="000D1073" w:rsidRPr="000D1073" w14:paraId="03353CE5"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5C904349" w14:textId="77777777" w:rsidR="000D1073" w:rsidRPr="000D1073" w:rsidRDefault="000D1073" w:rsidP="000D1073">
            <w:pPr>
              <w:jc w:val="center"/>
              <w:rPr>
                <w:color w:val="000000"/>
                <w:sz w:val="20"/>
                <w:szCs w:val="20"/>
              </w:rPr>
            </w:pPr>
            <w:r w:rsidRPr="000D1073">
              <w:rPr>
                <w:color w:val="000000"/>
                <w:sz w:val="20"/>
                <w:szCs w:val="20"/>
              </w:rPr>
              <w:t>мкр.</w:t>
            </w:r>
            <w:r w:rsidRPr="000D1073">
              <w:rPr>
                <w:color w:val="000000"/>
                <w:sz w:val="20"/>
                <w:szCs w:val="20"/>
              </w:rPr>
              <w:br/>
              <w:t>Железнодорожников</w:t>
            </w:r>
          </w:p>
        </w:tc>
        <w:tc>
          <w:tcPr>
            <w:tcW w:w="161" w:type="pct"/>
            <w:tcBorders>
              <w:top w:val="nil"/>
              <w:left w:val="nil"/>
              <w:bottom w:val="single" w:sz="4" w:space="0" w:color="auto"/>
              <w:right w:val="single" w:sz="4" w:space="0" w:color="auto"/>
            </w:tcBorders>
            <w:shd w:val="clear" w:color="auto" w:fill="auto"/>
            <w:vAlign w:val="center"/>
            <w:hideMark/>
          </w:tcPr>
          <w:p w14:paraId="2572390A" w14:textId="77777777" w:rsidR="000D1073" w:rsidRPr="000D1073" w:rsidRDefault="000D1073" w:rsidP="000D1073">
            <w:pPr>
              <w:jc w:val="center"/>
              <w:rPr>
                <w:color w:val="000000"/>
                <w:sz w:val="20"/>
                <w:szCs w:val="20"/>
              </w:rPr>
            </w:pPr>
            <w:r w:rsidRPr="000D1073">
              <w:rPr>
                <w:color w:val="000000"/>
                <w:sz w:val="20"/>
                <w:szCs w:val="20"/>
              </w:rPr>
              <w:t>0,10</w:t>
            </w:r>
          </w:p>
        </w:tc>
        <w:tc>
          <w:tcPr>
            <w:tcW w:w="166" w:type="pct"/>
            <w:tcBorders>
              <w:top w:val="nil"/>
              <w:left w:val="nil"/>
              <w:bottom w:val="single" w:sz="4" w:space="0" w:color="auto"/>
              <w:right w:val="single" w:sz="4" w:space="0" w:color="auto"/>
            </w:tcBorders>
            <w:shd w:val="clear" w:color="auto" w:fill="auto"/>
            <w:vAlign w:val="center"/>
            <w:hideMark/>
          </w:tcPr>
          <w:p w14:paraId="2A02EF3A" w14:textId="77777777" w:rsidR="000D1073" w:rsidRPr="000D1073" w:rsidRDefault="000D1073" w:rsidP="000D1073">
            <w:pPr>
              <w:jc w:val="center"/>
              <w:rPr>
                <w:color w:val="000000"/>
                <w:sz w:val="20"/>
                <w:szCs w:val="20"/>
              </w:rPr>
            </w:pPr>
            <w:r w:rsidRPr="000D1073">
              <w:rPr>
                <w:color w:val="000000"/>
                <w:sz w:val="20"/>
                <w:szCs w:val="20"/>
              </w:rPr>
              <w:t>-0,52</w:t>
            </w:r>
          </w:p>
        </w:tc>
        <w:tc>
          <w:tcPr>
            <w:tcW w:w="192" w:type="pct"/>
            <w:tcBorders>
              <w:top w:val="nil"/>
              <w:left w:val="nil"/>
              <w:bottom w:val="single" w:sz="4" w:space="0" w:color="auto"/>
              <w:right w:val="single" w:sz="4" w:space="0" w:color="auto"/>
            </w:tcBorders>
            <w:shd w:val="clear" w:color="auto" w:fill="auto"/>
            <w:vAlign w:val="center"/>
            <w:hideMark/>
          </w:tcPr>
          <w:p w14:paraId="4DA05F8F" w14:textId="77777777" w:rsidR="000D1073" w:rsidRPr="000D1073" w:rsidRDefault="000D1073" w:rsidP="000D1073">
            <w:pPr>
              <w:jc w:val="center"/>
              <w:rPr>
                <w:color w:val="000000"/>
                <w:sz w:val="20"/>
                <w:szCs w:val="20"/>
              </w:rPr>
            </w:pPr>
            <w:r w:rsidRPr="000D1073">
              <w:rPr>
                <w:color w:val="000000"/>
                <w:sz w:val="20"/>
                <w:szCs w:val="20"/>
              </w:rPr>
              <w:t>-1,18</w:t>
            </w:r>
          </w:p>
        </w:tc>
        <w:tc>
          <w:tcPr>
            <w:tcW w:w="175" w:type="pct"/>
            <w:tcBorders>
              <w:top w:val="nil"/>
              <w:left w:val="nil"/>
              <w:bottom w:val="single" w:sz="4" w:space="0" w:color="auto"/>
              <w:right w:val="single" w:sz="4" w:space="0" w:color="auto"/>
            </w:tcBorders>
            <w:shd w:val="clear" w:color="auto" w:fill="auto"/>
            <w:vAlign w:val="center"/>
            <w:hideMark/>
          </w:tcPr>
          <w:p w14:paraId="1C7EC279" w14:textId="77777777" w:rsidR="000D1073" w:rsidRPr="000D1073" w:rsidRDefault="000D1073" w:rsidP="000D1073">
            <w:pPr>
              <w:jc w:val="center"/>
              <w:rPr>
                <w:color w:val="000000"/>
                <w:sz w:val="20"/>
                <w:szCs w:val="20"/>
              </w:rPr>
            </w:pPr>
            <w:r w:rsidRPr="000D1073">
              <w:rPr>
                <w:color w:val="000000"/>
                <w:sz w:val="20"/>
                <w:szCs w:val="20"/>
              </w:rPr>
              <w:t>1,70</w:t>
            </w:r>
          </w:p>
        </w:tc>
        <w:tc>
          <w:tcPr>
            <w:tcW w:w="192" w:type="pct"/>
            <w:tcBorders>
              <w:top w:val="nil"/>
              <w:left w:val="nil"/>
              <w:bottom w:val="single" w:sz="4" w:space="0" w:color="auto"/>
              <w:right w:val="single" w:sz="4" w:space="0" w:color="auto"/>
            </w:tcBorders>
            <w:shd w:val="clear" w:color="auto" w:fill="auto"/>
            <w:vAlign w:val="center"/>
            <w:hideMark/>
          </w:tcPr>
          <w:p w14:paraId="45F76769" w14:textId="77777777" w:rsidR="000D1073" w:rsidRPr="000D1073" w:rsidRDefault="000D1073" w:rsidP="000D1073">
            <w:pPr>
              <w:jc w:val="center"/>
              <w:rPr>
                <w:color w:val="000000"/>
                <w:sz w:val="20"/>
                <w:szCs w:val="20"/>
              </w:rPr>
            </w:pPr>
            <w:r w:rsidRPr="000D1073">
              <w:rPr>
                <w:color w:val="000000"/>
                <w:sz w:val="20"/>
                <w:szCs w:val="20"/>
              </w:rPr>
              <w:t>-0,89</w:t>
            </w:r>
          </w:p>
        </w:tc>
        <w:tc>
          <w:tcPr>
            <w:tcW w:w="192" w:type="pct"/>
            <w:tcBorders>
              <w:top w:val="nil"/>
              <w:left w:val="nil"/>
              <w:bottom w:val="single" w:sz="4" w:space="0" w:color="auto"/>
              <w:right w:val="single" w:sz="4" w:space="0" w:color="auto"/>
            </w:tcBorders>
            <w:shd w:val="clear" w:color="auto" w:fill="auto"/>
            <w:vAlign w:val="center"/>
            <w:hideMark/>
          </w:tcPr>
          <w:p w14:paraId="3F46FD9D" w14:textId="77777777" w:rsidR="000D1073" w:rsidRPr="000D1073" w:rsidRDefault="000D1073" w:rsidP="000D1073">
            <w:pPr>
              <w:jc w:val="center"/>
              <w:rPr>
                <w:color w:val="000000"/>
                <w:sz w:val="20"/>
                <w:szCs w:val="20"/>
              </w:rPr>
            </w:pPr>
            <w:r w:rsidRPr="000D1073">
              <w:rPr>
                <w:color w:val="000000"/>
                <w:sz w:val="20"/>
                <w:szCs w:val="20"/>
              </w:rPr>
              <w:t>-0,89</w:t>
            </w:r>
          </w:p>
        </w:tc>
        <w:tc>
          <w:tcPr>
            <w:tcW w:w="192" w:type="pct"/>
            <w:tcBorders>
              <w:top w:val="nil"/>
              <w:left w:val="nil"/>
              <w:bottom w:val="single" w:sz="4" w:space="0" w:color="auto"/>
              <w:right w:val="single" w:sz="4" w:space="0" w:color="auto"/>
            </w:tcBorders>
            <w:shd w:val="clear" w:color="auto" w:fill="auto"/>
            <w:vAlign w:val="center"/>
            <w:hideMark/>
          </w:tcPr>
          <w:p w14:paraId="217C3B0A" w14:textId="77777777" w:rsidR="000D1073" w:rsidRPr="000D1073" w:rsidRDefault="000D1073" w:rsidP="000D1073">
            <w:pPr>
              <w:jc w:val="center"/>
              <w:rPr>
                <w:color w:val="000000"/>
                <w:sz w:val="20"/>
                <w:szCs w:val="20"/>
              </w:rPr>
            </w:pPr>
            <w:r w:rsidRPr="000D1073">
              <w:rPr>
                <w:color w:val="000000"/>
                <w:sz w:val="20"/>
                <w:szCs w:val="20"/>
              </w:rPr>
              <w:t>-0,89</w:t>
            </w:r>
          </w:p>
        </w:tc>
        <w:tc>
          <w:tcPr>
            <w:tcW w:w="192" w:type="pct"/>
            <w:tcBorders>
              <w:top w:val="nil"/>
              <w:left w:val="nil"/>
              <w:bottom w:val="single" w:sz="4" w:space="0" w:color="auto"/>
              <w:right w:val="single" w:sz="4" w:space="0" w:color="auto"/>
            </w:tcBorders>
            <w:shd w:val="clear" w:color="auto" w:fill="auto"/>
            <w:vAlign w:val="center"/>
            <w:hideMark/>
          </w:tcPr>
          <w:p w14:paraId="35F1C1A8" w14:textId="77777777" w:rsidR="000D1073" w:rsidRPr="000D1073" w:rsidRDefault="000D1073" w:rsidP="000D1073">
            <w:pPr>
              <w:jc w:val="center"/>
              <w:rPr>
                <w:color w:val="000000"/>
                <w:sz w:val="20"/>
                <w:szCs w:val="20"/>
              </w:rPr>
            </w:pPr>
            <w:r w:rsidRPr="000D1073">
              <w:rPr>
                <w:color w:val="000000"/>
                <w:sz w:val="20"/>
                <w:szCs w:val="20"/>
              </w:rPr>
              <w:t>-0,89</w:t>
            </w:r>
          </w:p>
        </w:tc>
        <w:tc>
          <w:tcPr>
            <w:tcW w:w="192" w:type="pct"/>
            <w:tcBorders>
              <w:top w:val="nil"/>
              <w:left w:val="nil"/>
              <w:bottom w:val="single" w:sz="4" w:space="0" w:color="auto"/>
              <w:right w:val="single" w:sz="4" w:space="0" w:color="auto"/>
            </w:tcBorders>
            <w:shd w:val="clear" w:color="auto" w:fill="auto"/>
            <w:vAlign w:val="center"/>
            <w:hideMark/>
          </w:tcPr>
          <w:p w14:paraId="169F0766" w14:textId="77777777" w:rsidR="000D1073" w:rsidRPr="000D1073" w:rsidRDefault="000D1073" w:rsidP="000D1073">
            <w:pPr>
              <w:jc w:val="center"/>
              <w:rPr>
                <w:color w:val="000000"/>
                <w:sz w:val="20"/>
                <w:szCs w:val="20"/>
              </w:rPr>
            </w:pPr>
            <w:r w:rsidRPr="000D1073">
              <w:rPr>
                <w:color w:val="000000"/>
                <w:sz w:val="20"/>
                <w:szCs w:val="20"/>
              </w:rPr>
              <w:t>-0,89</w:t>
            </w:r>
          </w:p>
        </w:tc>
        <w:tc>
          <w:tcPr>
            <w:tcW w:w="192" w:type="pct"/>
            <w:tcBorders>
              <w:top w:val="nil"/>
              <w:left w:val="nil"/>
              <w:bottom w:val="single" w:sz="4" w:space="0" w:color="auto"/>
              <w:right w:val="single" w:sz="4" w:space="0" w:color="auto"/>
            </w:tcBorders>
            <w:shd w:val="clear" w:color="auto" w:fill="auto"/>
            <w:vAlign w:val="center"/>
            <w:hideMark/>
          </w:tcPr>
          <w:p w14:paraId="6DEBA4D3" w14:textId="77777777" w:rsidR="000D1073" w:rsidRPr="000D1073" w:rsidRDefault="000D1073" w:rsidP="000D1073">
            <w:pPr>
              <w:jc w:val="center"/>
              <w:rPr>
                <w:color w:val="000000"/>
                <w:sz w:val="20"/>
                <w:szCs w:val="20"/>
              </w:rPr>
            </w:pPr>
            <w:r w:rsidRPr="000D1073">
              <w:rPr>
                <w:color w:val="000000"/>
                <w:sz w:val="20"/>
                <w:szCs w:val="20"/>
              </w:rPr>
              <w:t>-0,89</w:t>
            </w:r>
          </w:p>
        </w:tc>
        <w:tc>
          <w:tcPr>
            <w:tcW w:w="192" w:type="pct"/>
            <w:tcBorders>
              <w:top w:val="nil"/>
              <w:left w:val="nil"/>
              <w:bottom w:val="single" w:sz="4" w:space="0" w:color="auto"/>
              <w:right w:val="single" w:sz="4" w:space="0" w:color="auto"/>
            </w:tcBorders>
            <w:shd w:val="clear" w:color="auto" w:fill="auto"/>
            <w:vAlign w:val="center"/>
            <w:hideMark/>
          </w:tcPr>
          <w:p w14:paraId="041F2B84" w14:textId="77777777" w:rsidR="000D1073" w:rsidRPr="000D1073" w:rsidRDefault="000D1073" w:rsidP="000D1073">
            <w:pPr>
              <w:jc w:val="center"/>
              <w:rPr>
                <w:color w:val="000000"/>
                <w:sz w:val="20"/>
                <w:szCs w:val="20"/>
              </w:rPr>
            </w:pPr>
            <w:r w:rsidRPr="000D1073">
              <w:rPr>
                <w:color w:val="000000"/>
                <w:sz w:val="20"/>
                <w:szCs w:val="20"/>
              </w:rPr>
              <w:t>-0,89</w:t>
            </w:r>
          </w:p>
        </w:tc>
        <w:tc>
          <w:tcPr>
            <w:tcW w:w="192" w:type="pct"/>
            <w:tcBorders>
              <w:top w:val="nil"/>
              <w:left w:val="nil"/>
              <w:bottom w:val="single" w:sz="4" w:space="0" w:color="auto"/>
              <w:right w:val="single" w:sz="4" w:space="0" w:color="auto"/>
            </w:tcBorders>
            <w:shd w:val="clear" w:color="auto" w:fill="auto"/>
            <w:vAlign w:val="center"/>
            <w:hideMark/>
          </w:tcPr>
          <w:p w14:paraId="3AD519FB" w14:textId="77777777" w:rsidR="000D1073" w:rsidRPr="000D1073" w:rsidRDefault="000D1073" w:rsidP="000D1073">
            <w:pPr>
              <w:jc w:val="center"/>
              <w:rPr>
                <w:color w:val="000000"/>
                <w:sz w:val="20"/>
                <w:szCs w:val="20"/>
              </w:rPr>
            </w:pPr>
            <w:r w:rsidRPr="000D1073">
              <w:rPr>
                <w:color w:val="000000"/>
                <w:sz w:val="20"/>
                <w:szCs w:val="20"/>
              </w:rPr>
              <w:t>-0,89</w:t>
            </w:r>
          </w:p>
        </w:tc>
        <w:tc>
          <w:tcPr>
            <w:tcW w:w="192" w:type="pct"/>
            <w:tcBorders>
              <w:top w:val="nil"/>
              <w:left w:val="nil"/>
              <w:bottom w:val="single" w:sz="4" w:space="0" w:color="auto"/>
              <w:right w:val="single" w:sz="4" w:space="0" w:color="auto"/>
            </w:tcBorders>
            <w:shd w:val="clear" w:color="auto" w:fill="auto"/>
            <w:vAlign w:val="center"/>
            <w:hideMark/>
          </w:tcPr>
          <w:p w14:paraId="1C528069" w14:textId="77777777" w:rsidR="000D1073" w:rsidRPr="000D1073" w:rsidRDefault="000D1073" w:rsidP="000D1073">
            <w:pPr>
              <w:jc w:val="center"/>
              <w:rPr>
                <w:color w:val="000000"/>
                <w:sz w:val="20"/>
                <w:szCs w:val="20"/>
              </w:rPr>
            </w:pPr>
            <w:r w:rsidRPr="000D1073">
              <w:rPr>
                <w:color w:val="000000"/>
                <w:sz w:val="20"/>
                <w:szCs w:val="20"/>
              </w:rPr>
              <w:t>-0,89</w:t>
            </w:r>
          </w:p>
        </w:tc>
        <w:tc>
          <w:tcPr>
            <w:tcW w:w="192" w:type="pct"/>
            <w:tcBorders>
              <w:top w:val="nil"/>
              <w:left w:val="nil"/>
              <w:bottom w:val="single" w:sz="4" w:space="0" w:color="auto"/>
              <w:right w:val="single" w:sz="4" w:space="0" w:color="auto"/>
            </w:tcBorders>
            <w:shd w:val="clear" w:color="auto" w:fill="auto"/>
            <w:vAlign w:val="center"/>
            <w:hideMark/>
          </w:tcPr>
          <w:p w14:paraId="241507E6" w14:textId="77777777" w:rsidR="000D1073" w:rsidRPr="000D1073" w:rsidRDefault="000D1073" w:rsidP="000D1073">
            <w:pPr>
              <w:jc w:val="center"/>
              <w:rPr>
                <w:color w:val="000000"/>
                <w:sz w:val="20"/>
                <w:szCs w:val="20"/>
              </w:rPr>
            </w:pPr>
            <w:r w:rsidRPr="000D1073">
              <w:rPr>
                <w:color w:val="000000"/>
                <w:sz w:val="20"/>
                <w:szCs w:val="20"/>
              </w:rPr>
              <w:t>-0,89</w:t>
            </w:r>
          </w:p>
        </w:tc>
        <w:tc>
          <w:tcPr>
            <w:tcW w:w="192" w:type="pct"/>
            <w:tcBorders>
              <w:top w:val="nil"/>
              <w:left w:val="nil"/>
              <w:bottom w:val="single" w:sz="4" w:space="0" w:color="auto"/>
              <w:right w:val="single" w:sz="4" w:space="0" w:color="auto"/>
            </w:tcBorders>
            <w:shd w:val="clear" w:color="auto" w:fill="auto"/>
            <w:vAlign w:val="center"/>
            <w:hideMark/>
          </w:tcPr>
          <w:p w14:paraId="55DCCE88" w14:textId="77777777" w:rsidR="000D1073" w:rsidRPr="000D1073" w:rsidRDefault="000D1073" w:rsidP="000D1073">
            <w:pPr>
              <w:jc w:val="center"/>
              <w:rPr>
                <w:color w:val="000000"/>
                <w:sz w:val="20"/>
                <w:szCs w:val="20"/>
              </w:rPr>
            </w:pPr>
            <w:r w:rsidRPr="000D1073">
              <w:rPr>
                <w:color w:val="000000"/>
                <w:sz w:val="20"/>
                <w:szCs w:val="20"/>
              </w:rPr>
              <w:t>-0,89</w:t>
            </w:r>
          </w:p>
        </w:tc>
        <w:tc>
          <w:tcPr>
            <w:tcW w:w="201" w:type="pct"/>
            <w:tcBorders>
              <w:top w:val="nil"/>
              <w:left w:val="nil"/>
              <w:bottom w:val="single" w:sz="4" w:space="0" w:color="auto"/>
              <w:right w:val="single" w:sz="4" w:space="0" w:color="auto"/>
            </w:tcBorders>
            <w:shd w:val="clear" w:color="auto" w:fill="auto"/>
            <w:vAlign w:val="center"/>
            <w:hideMark/>
          </w:tcPr>
          <w:p w14:paraId="12EC184B" w14:textId="77777777" w:rsidR="000D1073" w:rsidRPr="000D1073" w:rsidRDefault="000D1073" w:rsidP="000D1073">
            <w:pPr>
              <w:jc w:val="center"/>
              <w:rPr>
                <w:color w:val="000000"/>
                <w:sz w:val="20"/>
                <w:szCs w:val="20"/>
              </w:rPr>
            </w:pPr>
            <w:r w:rsidRPr="000D1073">
              <w:rPr>
                <w:color w:val="000000"/>
                <w:sz w:val="20"/>
                <w:szCs w:val="20"/>
              </w:rPr>
              <w:t>-0,89</w:t>
            </w:r>
          </w:p>
        </w:tc>
        <w:tc>
          <w:tcPr>
            <w:tcW w:w="201" w:type="pct"/>
            <w:tcBorders>
              <w:top w:val="nil"/>
              <w:left w:val="nil"/>
              <w:bottom w:val="single" w:sz="4" w:space="0" w:color="auto"/>
              <w:right w:val="single" w:sz="4" w:space="0" w:color="auto"/>
            </w:tcBorders>
            <w:shd w:val="clear" w:color="auto" w:fill="auto"/>
            <w:vAlign w:val="center"/>
            <w:hideMark/>
          </w:tcPr>
          <w:p w14:paraId="066CA368" w14:textId="77777777" w:rsidR="000D1073" w:rsidRPr="000D1073" w:rsidRDefault="000D1073" w:rsidP="000D1073">
            <w:pPr>
              <w:jc w:val="center"/>
              <w:rPr>
                <w:color w:val="000000"/>
                <w:sz w:val="20"/>
                <w:szCs w:val="20"/>
              </w:rPr>
            </w:pPr>
            <w:r w:rsidRPr="000D1073">
              <w:rPr>
                <w:color w:val="000000"/>
                <w:sz w:val="20"/>
                <w:szCs w:val="20"/>
              </w:rPr>
              <w:t>-0,89</w:t>
            </w:r>
          </w:p>
        </w:tc>
        <w:tc>
          <w:tcPr>
            <w:tcW w:w="201" w:type="pct"/>
            <w:tcBorders>
              <w:top w:val="nil"/>
              <w:left w:val="nil"/>
              <w:bottom w:val="single" w:sz="4" w:space="0" w:color="auto"/>
              <w:right w:val="single" w:sz="4" w:space="0" w:color="auto"/>
            </w:tcBorders>
            <w:shd w:val="clear" w:color="auto" w:fill="auto"/>
            <w:vAlign w:val="center"/>
            <w:hideMark/>
          </w:tcPr>
          <w:p w14:paraId="10C57C10" w14:textId="77777777" w:rsidR="000D1073" w:rsidRPr="000D1073" w:rsidRDefault="000D1073" w:rsidP="000D1073">
            <w:pPr>
              <w:jc w:val="center"/>
              <w:rPr>
                <w:color w:val="000000"/>
                <w:sz w:val="20"/>
                <w:szCs w:val="20"/>
              </w:rPr>
            </w:pPr>
            <w:r w:rsidRPr="000D1073">
              <w:rPr>
                <w:color w:val="000000"/>
                <w:sz w:val="20"/>
                <w:szCs w:val="20"/>
              </w:rPr>
              <w:t>-0,89</w:t>
            </w:r>
          </w:p>
        </w:tc>
      </w:tr>
      <w:tr w:rsidR="000D1073" w:rsidRPr="000D1073" w14:paraId="31FA1779"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2C6DD0D2" w14:textId="77777777" w:rsidR="000D1073" w:rsidRPr="000D1073" w:rsidRDefault="000D1073" w:rsidP="000D1073">
            <w:pPr>
              <w:jc w:val="center"/>
              <w:rPr>
                <w:color w:val="000000"/>
                <w:sz w:val="20"/>
                <w:szCs w:val="20"/>
              </w:rPr>
            </w:pPr>
            <w:r w:rsidRPr="000D1073">
              <w:rPr>
                <w:color w:val="000000"/>
                <w:sz w:val="20"/>
                <w:szCs w:val="20"/>
              </w:rPr>
              <w:t>мкр.1</w:t>
            </w:r>
          </w:p>
        </w:tc>
        <w:tc>
          <w:tcPr>
            <w:tcW w:w="161" w:type="pct"/>
            <w:tcBorders>
              <w:top w:val="nil"/>
              <w:left w:val="nil"/>
              <w:bottom w:val="single" w:sz="4" w:space="0" w:color="auto"/>
              <w:right w:val="single" w:sz="4" w:space="0" w:color="auto"/>
            </w:tcBorders>
            <w:shd w:val="clear" w:color="auto" w:fill="auto"/>
            <w:vAlign w:val="center"/>
            <w:hideMark/>
          </w:tcPr>
          <w:p w14:paraId="0BF0C18A" w14:textId="77777777" w:rsidR="000D1073" w:rsidRPr="000D1073" w:rsidRDefault="000D1073" w:rsidP="000D1073">
            <w:pPr>
              <w:jc w:val="center"/>
              <w:rPr>
                <w:color w:val="000000"/>
                <w:sz w:val="20"/>
                <w:szCs w:val="20"/>
              </w:rPr>
            </w:pPr>
            <w:r w:rsidRPr="000D1073">
              <w:rPr>
                <w:color w:val="000000"/>
                <w:sz w:val="20"/>
                <w:szCs w:val="20"/>
              </w:rPr>
              <w:t>0,01</w:t>
            </w:r>
          </w:p>
        </w:tc>
        <w:tc>
          <w:tcPr>
            <w:tcW w:w="166" w:type="pct"/>
            <w:tcBorders>
              <w:top w:val="nil"/>
              <w:left w:val="nil"/>
              <w:bottom w:val="single" w:sz="4" w:space="0" w:color="auto"/>
              <w:right w:val="single" w:sz="4" w:space="0" w:color="auto"/>
            </w:tcBorders>
            <w:shd w:val="clear" w:color="auto" w:fill="auto"/>
            <w:vAlign w:val="center"/>
            <w:hideMark/>
          </w:tcPr>
          <w:p w14:paraId="2E3D8CEC" w14:textId="77777777" w:rsidR="000D1073" w:rsidRPr="000D1073" w:rsidRDefault="000D1073" w:rsidP="000D1073">
            <w:pPr>
              <w:jc w:val="center"/>
              <w:rPr>
                <w:color w:val="000000"/>
                <w:sz w:val="20"/>
                <w:szCs w:val="20"/>
              </w:rPr>
            </w:pPr>
            <w:r w:rsidRPr="000D1073">
              <w:rPr>
                <w:color w:val="000000"/>
                <w:sz w:val="20"/>
                <w:szCs w:val="20"/>
              </w:rPr>
              <w:t>-0,05</w:t>
            </w:r>
          </w:p>
        </w:tc>
        <w:tc>
          <w:tcPr>
            <w:tcW w:w="192" w:type="pct"/>
            <w:tcBorders>
              <w:top w:val="nil"/>
              <w:left w:val="nil"/>
              <w:bottom w:val="single" w:sz="4" w:space="0" w:color="auto"/>
              <w:right w:val="single" w:sz="4" w:space="0" w:color="auto"/>
            </w:tcBorders>
            <w:shd w:val="clear" w:color="auto" w:fill="auto"/>
            <w:vAlign w:val="center"/>
            <w:hideMark/>
          </w:tcPr>
          <w:p w14:paraId="0A53FFA5" w14:textId="77777777" w:rsidR="000D1073" w:rsidRPr="000D1073" w:rsidRDefault="000D1073" w:rsidP="000D1073">
            <w:pPr>
              <w:jc w:val="center"/>
              <w:rPr>
                <w:color w:val="000000"/>
                <w:sz w:val="20"/>
                <w:szCs w:val="20"/>
              </w:rPr>
            </w:pPr>
            <w:r w:rsidRPr="000D1073">
              <w:rPr>
                <w:color w:val="000000"/>
                <w:sz w:val="20"/>
                <w:szCs w:val="20"/>
              </w:rPr>
              <w:t>-0,11</w:t>
            </w:r>
          </w:p>
        </w:tc>
        <w:tc>
          <w:tcPr>
            <w:tcW w:w="175" w:type="pct"/>
            <w:tcBorders>
              <w:top w:val="nil"/>
              <w:left w:val="nil"/>
              <w:bottom w:val="single" w:sz="4" w:space="0" w:color="auto"/>
              <w:right w:val="single" w:sz="4" w:space="0" w:color="auto"/>
            </w:tcBorders>
            <w:shd w:val="clear" w:color="auto" w:fill="auto"/>
            <w:vAlign w:val="center"/>
            <w:hideMark/>
          </w:tcPr>
          <w:p w14:paraId="53832279" w14:textId="77777777" w:rsidR="000D1073" w:rsidRPr="000D1073" w:rsidRDefault="000D1073" w:rsidP="000D1073">
            <w:pPr>
              <w:jc w:val="center"/>
              <w:rPr>
                <w:color w:val="000000"/>
                <w:sz w:val="20"/>
                <w:szCs w:val="20"/>
              </w:rPr>
            </w:pPr>
            <w:r w:rsidRPr="000D1073">
              <w:rPr>
                <w:color w:val="000000"/>
                <w:sz w:val="20"/>
                <w:szCs w:val="20"/>
              </w:rPr>
              <w:t>0,16</w:t>
            </w:r>
          </w:p>
        </w:tc>
        <w:tc>
          <w:tcPr>
            <w:tcW w:w="192" w:type="pct"/>
            <w:tcBorders>
              <w:top w:val="nil"/>
              <w:left w:val="nil"/>
              <w:bottom w:val="single" w:sz="4" w:space="0" w:color="auto"/>
              <w:right w:val="single" w:sz="4" w:space="0" w:color="auto"/>
            </w:tcBorders>
            <w:shd w:val="clear" w:color="auto" w:fill="auto"/>
            <w:vAlign w:val="center"/>
            <w:hideMark/>
          </w:tcPr>
          <w:p w14:paraId="68CE6B60" w14:textId="77777777" w:rsidR="000D1073" w:rsidRPr="000D1073" w:rsidRDefault="000D1073" w:rsidP="000D1073">
            <w:pPr>
              <w:jc w:val="center"/>
              <w:rPr>
                <w:color w:val="000000"/>
                <w:sz w:val="20"/>
                <w:szCs w:val="20"/>
              </w:rPr>
            </w:pPr>
            <w:r w:rsidRPr="000D1073">
              <w:rPr>
                <w:color w:val="000000"/>
                <w:sz w:val="20"/>
                <w:szCs w:val="20"/>
              </w:rPr>
              <w:t>-0,08</w:t>
            </w:r>
          </w:p>
        </w:tc>
        <w:tc>
          <w:tcPr>
            <w:tcW w:w="192" w:type="pct"/>
            <w:tcBorders>
              <w:top w:val="nil"/>
              <w:left w:val="nil"/>
              <w:bottom w:val="single" w:sz="4" w:space="0" w:color="auto"/>
              <w:right w:val="single" w:sz="4" w:space="0" w:color="auto"/>
            </w:tcBorders>
            <w:shd w:val="clear" w:color="auto" w:fill="auto"/>
            <w:vAlign w:val="center"/>
            <w:hideMark/>
          </w:tcPr>
          <w:p w14:paraId="51FA1F89" w14:textId="77777777" w:rsidR="000D1073" w:rsidRPr="000D1073" w:rsidRDefault="000D1073" w:rsidP="000D1073">
            <w:pPr>
              <w:jc w:val="center"/>
              <w:rPr>
                <w:color w:val="000000"/>
                <w:sz w:val="20"/>
                <w:szCs w:val="20"/>
              </w:rPr>
            </w:pPr>
            <w:r w:rsidRPr="000D1073">
              <w:rPr>
                <w:color w:val="000000"/>
                <w:sz w:val="20"/>
                <w:szCs w:val="20"/>
              </w:rPr>
              <w:t>-0,08</w:t>
            </w:r>
          </w:p>
        </w:tc>
        <w:tc>
          <w:tcPr>
            <w:tcW w:w="192" w:type="pct"/>
            <w:tcBorders>
              <w:top w:val="nil"/>
              <w:left w:val="nil"/>
              <w:bottom w:val="single" w:sz="4" w:space="0" w:color="auto"/>
              <w:right w:val="single" w:sz="4" w:space="0" w:color="auto"/>
            </w:tcBorders>
            <w:shd w:val="clear" w:color="auto" w:fill="auto"/>
            <w:vAlign w:val="center"/>
            <w:hideMark/>
          </w:tcPr>
          <w:p w14:paraId="0398A690" w14:textId="77777777" w:rsidR="000D1073" w:rsidRPr="000D1073" w:rsidRDefault="000D1073" w:rsidP="000D1073">
            <w:pPr>
              <w:jc w:val="center"/>
              <w:rPr>
                <w:color w:val="000000"/>
                <w:sz w:val="20"/>
                <w:szCs w:val="20"/>
              </w:rPr>
            </w:pPr>
            <w:r w:rsidRPr="000D1073">
              <w:rPr>
                <w:color w:val="000000"/>
                <w:sz w:val="20"/>
                <w:szCs w:val="20"/>
              </w:rPr>
              <w:t>-0,08</w:t>
            </w:r>
          </w:p>
        </w:tc>
        <w:tc>
          <w:tcPr>
            <w:tcW w:w="192" w:type="pct"/>
            <w:tcBorders>
              <w:top w:val="nil"/>
              <w:left w:val="nil"/>
              <w:bottom w:val="single" w:sz="4" w:space="0" w:color="auto"/>
              <w:right w:val="single" w:sz="4" w:space="0" w:color="auto"/>
            </w:tcBorders>
            <w:shd w:val="clear" w:color="auto" w:fill="auto"/>
            <w:vAlign w:val="center"/>
            <w:hideMark/>
          </w:tcPr>
          <w:p w14:paraId="123A82FC" w14:textId="77777777" w:rsidR="000D1073" w:rsidRPr="000D1073" w:rsidRDefault="000D1073" w:rsidP="000D1073">
            <w:pPr>
              <w:jc w:val="center"/>
              <w:rPr>
                <w:color w:val="000000"/>
                <w:sz w:val="20"/>
                <w:szCs w:val="20"/>
              </w:rPr>
            </w:pPr>
            <w:r w:rsidRPr="000D1073">
              <w:rPr>
                <w:color w:val="000000"/>
                <w:sz w:val="20"/>
                <w:szCs w:val="20"/>
              </w:rPr>
              <w:t>-0,08</w:t>
            </w:r>
          </w:p>
        </w:tc>
        <w:tc>
          <w:tcPr>
            <w:tcW w:w="192" w:type="pct"/>
            <w:tcBorders>
              <w:top w:val="nil"/>
              <w:left w:val="nil"/>
              <w:bottom w:val="single" w:sz="4" w:space="0" w:color="auto"/>
              <w:right w:val="single" w:sz="4" w:space="0" w:color="auto"/>
            </w:tcBorders>
            <w:shd w:val="clear" w:color="auto" w:fill="auto"/>
            <w:vAlign w:val="center"/>
            <w:hideMark/>
          </w:tcPr>
          <w:p w14:paraId="69BFB883" w14:textId="77777777" w:rsidR="000D1073" w:rsidRPr="000D1073" w:rsidRDefault="000D1073" w:rsidP="000D1073">
            <w:pPr>
              <w:jc w:val="center"/>
              <w:rPr>
                <w:color w:val="000000"/>
                <w:sz w:val="20"/>
                <w:szCs w:val="20"/>
              </w:rPr>
            </w:pPr>
            <w:r w:rsidRPr="000D1073">
              <w:rPr>
                <w:color w:val="000000"/>
                <w:sz w:val="20"/>
                <w:szCs w:val="20"/>
              </w:rPr>
              <w:t>-0,08</w:t>
            </w:r>
          </w:p>
        </w:tc>
        <w:tc>
          <w:tcPr>
            <w:tcW w:w="192" w:type="pct"/>
            <w:tcBorders>
              <w:top w:val="nil"/>
              <w:left w:val="nil"/>
              <w:bottom w:val="single" w:sz="4" w:space="0" w:color="auto"/>
              <w:right w:val="single" w:sz="4" w:space="0" w:color="auto"/>
            </w:tcBorders>
            <w:shd w:val="clear" w:color="auto" w:fill="auto"/>
            <w:vAlign w:val="center"/>
            <w:hideMark/>
          </w:tcPr>
          <w:p w14:paraId="7B1677EA" w14:textId="77777777" w:rsidR="000D1073" w:rsidRPr="000D1073" w:rsidRDefault="000D1073" w:rsidP="000D1073">
            <w:pPr>
              <w:jc w:val="center"/>
              <w:rPr>
                <w:color w:val="000000"/>
                <w:sz w:val="20"/>
                <w:szCs w:val="20"/>
              </w:rPr>
            </w:pPr>
            <w:r w:rsidRPr="000D1073">
              <w:rPr>
                <w:color w:val="000000"/>
                <w:sz w:val="20"/>
                <w:szCs w:val="20"/>
              </w:rPr>
              <w:t>-0,08</w:t>
            </w:r>
          </w:p>
        </w:tc>
        <w:tc>
          <w:tcPr>
            <w:tcW w:w="192" w:type="pct"/>
            <w:tcBorders>
              <w:top w:val="nil"/>
              <w:left w:val="nil"/>
              <w:bottom w:val="single" w:sz="4" w:space="0" w:color="auto"/>
              <w:right w:val="single" w:sz="4" w:space="0" w:color="auto"/>
            </w:tcBorders>
            <w:shd w:val="clear" w:color="auto" w:fill="auto"/>
            <w:vAlign w:val="center"/>
            <w:hideMark/>
          </w:tcPr>
          <w:p w14:paraId="280355A7" w14:textId="77777777" w:rsidR="000D1073" w:rsidRPr="000D1073" w:rsidRDefault="000D1073" w:rsidP="000D1073">
            <w:pPr>
              <w:jc w:val="center"/>
              <w:rPr>
                <w:color w:val="000000"/>
                <w:sz w:val="20"/>
                <w:szCs w:val="20"/>
              </w:rPr>
            </w:pPr>
            <w:r w:rsidRPr="000D1073">
              <w:rPr>
                <w:color w:val="000000"/>
                <w:sz w:val="20"/>
                <w:szCs w:val="20"/>
              </w:rPr>
              <w:t>-0,08</w:t>
            </w:r>
          </w:p>
        </w:tc>
        <w:tc>
          <w:tcPr>
            <w:tcW w:w="192" w:type="pct"/>
            <w:tcBorders>
              <w:top w:val="nil"/>
              <w:left w:val="nil"/>
              <w:bottom w:val="single" w:sz="4" w:space="0" w:color="auto"/>
              <w:right w:val="single" w:sz="4" w:space="0" w:color="auto"/>
            </w:tcBorders>
            <w:shd w:val="clear" w:color="auto" w:fill="auto"/>
            <w:vAlign w:val="center"/>
            <w:hideMark/>
          </w:tcPr>
          <w:p w14:paraId="22F9B512" w14:textId="77777777" w:rsidR="000D1073" w:rsidRPr="000D1073" w:rsidRDefault="000D1073" w:rsidP="000D1073">
            <w:pPr>
              <w:jc w:val="center"/>
              <w:rPr>
                <w:color w:val="000000"/>
                <w:sz w:val="20"/>
                <w:szCs w:val="20"/>
              </w:rPr>
            </w:pPr>
            <w:r w:rsidRPr="000D1073">
              <w:rPr>
                <w:color w:val="000000"/>
                <w:sz w:val="20"/>
                <w:szCs w:val="20"/>
              </w:rPr>
              <w:t>-0,08</w:t>
            </w:r>
          </w:p>
        </w:tc>
        <w:tc>
          <w:tcPr>
            <w:tcW w:w="192" w:type="pct"/>
            <w:tcBorders>
              <w:top w:val="nil"/>
              <w:left w:val="nil"/>
              <w:bottom w:val="single" w:sz="4" w:space="0" w:color="auto"/>
              <w:right w:val="single" w:sz="4" w:space="0" w:color="auto"/>
            </w:tcBorders>
            <w:shd w:val="clear" w:color="auto" w:fill="auto"/>
            <w:vAlign w:val="center"/>
            <w:hideMark/>
          </w:tcPr>
          <w:p w14:paraId="60A43F5D" w14:textId="77777777" w:rsidR="000D1073" w:rsidRPr="000D1073" w:rsidRDefault="000D1073" w:rsidP="000D1073">
            <w:pPr>
              <w:jc w:val="center"/>
              <w:rPr>
                <w:color w:val="000000"/>
                <w:sz w:val="20"/>
                <w:szCs w:val="20"/>
              </w:rPr>
            </w:pPr>
            <w:r w:rsidRPr="000D1073">
              <w:rPr>
                <w:color w:val="000000"/>
                <w:sz w:val="20"/>
                <w:szCs w:val="20"/>
              </w:rPr>
              <w:t>-0,08</w:t>
            </w:r>
          </w:p>
        </w:tc>
        <w:tc>
          <w:tcPr>
            <w:tcW w:w="192" w:type="pct"/>
            <w:tcBorders>
              <w:top w:val="nil"/>
              <w:left w:val="nil"/>
              <w:bottom w:val="single" w:sz="4" w:space="0" w:color="auto"/>
              <w:right w:val="single" w:sz="4" w:space="0" w:color="auto"/>
            </w:tcBorders>
            <w:shd w:val="clear" w:color="auto" w:fill="auto"/>
            <w:vAlign w:val="center"/>
            <w:hideMark/>
          </w:tcPr>
          <w:p w14:paraId="181FCC19" w14:textId="77777777" w:rsidR="000D1073" w:rsidRPr="000D1073" w:rsidRDefault="000D1073" w:rsidP="000D1073">
            <w:pPr>
              <w:jc w:val="center"/>
              <w:rPr>
                <w:color w:val="000000"/>
                <w:sz w:val="20"/>
                <w:szCs w:val="20"/>
              </w:rPr>
            </w:pPr>
            <w:r w:rsidRPr="000D1073">
              <w:rPr>
                <w:color w:val="000000"/>
                <w:sz w:val="20"/>
                <w:szCs w:val="20"/>
              </w:rPr>
              <w:t>-0,08</w:t>
            </w:r>
          </w:p>
        </w:tc>
        <w:tc>
          <w:tcPr>
            <w:tcW w:w="192" w:type="pct"/>
            <w:tcBorders>
              <w:top w:val="nil"/>
              <w:left w:val="nil"/>
              <w:bottom w:val="single" w:sz="4" w:space="0" w:color="auto"/>
              <w:right w:val="single" w:sz="4" w:space="0" w:color="auto"/>
            </w:tcBorders>
            <w:shd w:val="clear" w:color="auto" w:fill="auto"/>
            <w:vAlign w:val="center"/>
            <w:hideMark/>
          </w:tcPr>
          <w:p w14:paraId="16E5917C" w14:textId="77777777" w:rsidR="000D1073" w:rsidRPr="000D1073" w:rsidRDefault="000D1073" w:rsidP="000D1073">
            <w:pPr>
              <w:jc w:val="center"/>
              <w:rPr>
                <w:color w:val="000000"/>
                <w:sz w:val="20"/>
                <w:szCs w:val="20"/>
              </w:rPr>
            </w:pPr>
            <w:r w:rsidRPr="000D1073">
              <w:rPr>
                <w:color w:val="000000"/>
                <w:sz w:val="20"/>
                <w:szCs w:val="20"/>
              </w:rPr>
              <w:t>-0,08</w:t>
            </w:r>
          </w:p>
        </w:tc>
        <w:tc>
          <w:tcPr>
            <w:tcW w:w="201" w:type="pct"/>
            <w:tcBorders>
              <w:top w:val="nil"/>
              <w:left w:val="nil"/>
              <w:bottom w:val="single" w:sz="4" w:space="0" w:color="auto"/>
              <w:right w:val="single" w:sz="4" w:space="0" w:color="auto"/>
            </w:tcBorders>
            <w:shd w:val="clear" w:color="auto" w:fill="auto"/>
            <w:vAlign w:val="center"/>
            <w:hideMark/>
          </w:tcPr>
          <w:p w14:paraId="000AF095" w14:textId="77777777" w:rsidR="000D1073" w:rsidRPr="000D1073" w:rsidRDefault="000D1073" w:rsidP="000D1073">
            <w:pPr>
              <w:jc w:val="center"/>
              <w:rPr>
                <w:color w:val="000000"/>
                <w:sz w:val="20"/>
                <w:szCs w:val="20"/>
              </w:rPr>
            </w:pPr>
            <w:r w:rsidRPr="000D1073">
              <w:rPr>
                <w:color w:val="000000"/>
                <w:sz w:val="20"/>
                <w:szCs w:val="20"/>
              </w:rPr>
              <w:t>-0,08</w:t>
            </w:r>
          </w:p>
        </w:tc>
        <w:tc>
          <w:tcPr>
            <w:tcW w:w="201" w:type="pct"/>
            <w:tcBorders>
              <w:top w:val="nil"/>
              <w:left w:val="nil"/>
              <w:bottom w:val="single" w:sz="4" w:space="0" w:color="auto"/>
              <w:right w:val="single" w:sz="4" w:space="0" w:color="auto"/>
            </w:tcBorders>
            <w:shd w:val="clear" w:color="auto" w:fill="auto"/>
            <w:vAlign w:val="center"/>
            <w:hideMark/>
          </w:tcPr>
          <w:p w14:paraId="3EBC2FE3" w14:textId="77777777" w:rsidR="000D1073" w:rsidRPr="000D1073" w:rsidRDefault="000D1073" w:rsidP="000D1073">
            <w:pPr>
              <w:jc w:val="center"/>
              <w:rPr>
                <w:color w:val="000000"/>
                <w:sz w:val="20"/>
                <w:szCs w:val="20"/>
              </w:rPr>
            </w:pPr>
            <w:r w:rsidRPr="000D1073">
              <w:rPr>
                <w:color w:val="000000"/>
                <w:sz w:val="20"/>
                <w:szCs w:val="20"/>
              </w:rPr>
              <w:t>-0,08</w:t>
            </w:r>
          </w:p>
        </w:tc>
        <w:tc>
          <w:tcPr>
            <w:tcW w:w="201" w:type="pct"/>
            <w:tcBorders>
              <w:top w:val="nil"/>
              <w:left w:val="nil"/>
              <w:bottom w:val="single" w:sz="4" w:space="0" w:color="auto"/>
              <w:right w:val="single" w:sz="4" w:space="0" w:color="auto"/>
            </w:tcBorders>
            <w:shd w:val="clear" w:color="auto" w:fill="auto"/>
            <w:vAlign w:val="center"/>
            <w:hideMark/>
          </w:tcPr>
          <w:p w14:paraId="5485F44D" w14:textId="77777777" w:rsidR="000D1073" w:rsidRPr="000D1073" w:rsidRDefault="000D1073" w:rsidP="000D1073">
            <w:pPr>
              <w:jc w:val="center"/>
              <w:rPr>
                <w:color w:val="000000"/>
                <w:sz w:val="20"/>
                <w:szCs w:val="20"/>
              </w:rPr>
            </w:pPr>
            <w:r w:rsidRPr="000D1073">
              <w:rPr>
                <w:color w:val="000000"/>
                <w:sz w:val="20"/>
                <w:szCs w:val="20"/>
              </w:rPr>
              <w:t>-0,08</w:t>
            </w:r>
          </w:p>
        </w:tc>
      </w:tr>
      <w:tr w:rsidR="000D1073" w:rsidRPr="000D1073" w14:paraId="4A434924"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62634D34" w14:textId="77777777" w:rsidR="000D1073" w:rsidRPr="000D1073" w:rsidRDefault="000D1073" w:rsidP="000D1073">
            <w:pPr>
              <w:jc w:val="center"/>
              <w:rPr>
                <w:color w:val="000000"/>
                <w:sz w:val="20"/>
                <w:szCs w:val="20"/>
              </w:rPr>
            </w:pPr>
            <w:r w:rsidRPr="000D1073">
              <w:rPr>
                <w:color w:val="000000"/>
                <w:sz w:val="20"/>
                <w:szCs w:val="20"/>
              </w:rPr>
              <w:t>мкр.31А</w:t>
            </w:r>
          </w:p>
        </w:tc>
        <w:tc>
          <w:tcPr>
            <w:tcW w:w="161" w:type="pct"/>
            <w:tcBorders>
              <w:top w:val="nil"/>
              <w:left w:val="nil"/>
              <w:bottom w:val="single" w:sz="4" w:space="0" w:color="auto"/>
              <w:right w:val="single" w:sz="4" w:space="0" w:color="auto"/>
            </w:tcBorders>
            <w:shd w:val="clear" w:color="auto" w:fill="auto"/>
            <w:vAlign w:val="center"/>
            <w:hideMark/>
          </w:tcPr>
          <w:p w14:paraId="1695B256" w14:textId="77777777" w:rsidR="000D1073" w:rsidRPr="000D1073" w:rsidRDefault="000D1073" w:rsidP="000D1073">
            <w:pPr>
              <w:jc w:val="center"/>
              <w:rPr>
                <w:color w:val="000000"/>
                <w:sz w:val="20"/>
                <w:szCs w:val="20"/>
              </w:rPr>
            </w:pPr>
            <w:r w:rsidRPr="000D1073">
              <w:rPr>
                <w:color w:val="000000"/>
                <w:sz w:val="20"/>
                <w:szCs w:val="20"/>
              </w:rPr>
              <w:t>0,00</w:t>
            </w:r>
          </w:p>
        </w:tc>
        <w:tc>
          <w:tcPr>
            <w:tcW w:w="166" w:type="pct"/>
            <w:tcBorders>
              <w:top w:val="nil"/>
              <w:left w:val="nil"/>
              <w:bottom w:val="single" w:sz="4" w:space="0" w:color="auto"/>
              <w:right w:val="single" w:sz="4" w:space="0" w:color="auto"/>
            </w:tcBorders>
            <w:shd w:val="clear" w:color="auto" w:fill="auto"/>
            <w:vAlign w:val="center"/>
            <w:hideMark/>
          </w:tcPr>
          <w:p w14:paraId="07E75D0B"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51E933A1" w14:textId="77777777" w:rsidR="000D1073" w:rsidRPr="000D1073" w:rsidRDefault="000D1073" w:rsidP="000D1073">
            <w:pPr>
              <w:jc w:val="center"/>
              <w:rPr>
                <w:color w:val="000000"/>
                <w:sz w:val="20"/>
                <w:szCs w:val="20"/>
              </w:rPr>
            </w:pPr>
            <w:r w:rsidRPr="000D1073">
              <w:rPr>
                <w:color w:val="000000"/>
                <w:sz w:val="20"/>
                <w:szCs w:val="20"/>
              </w:rPr>
              <w:t>-0,01</w:t>
            </w:r>
          </w:p>
        </w:tc>
        <w:tc>
          <w:tcPr>
            <w:tcW w:w="175" w:type="pct"/>
            <w:tcBorders>
              <w:top w:val="nil"/>
              <w:left w:val="nil"/>
              <w:bottom w:val="single" w:sz="4" w:space="0" w:color="auto"/>
              <w:right w:val="single" w:sz="4" w:space="0" w:color="auto"/>
            </w:tcBorders>
            <w:shd w:val="clear" w:color="auto" w:fill="auto"/>
            <w:vAlign w:val="center"/>
            <w:hideMark/>
          </w:tcPr>
          <w:p w14:paraId="7A6E9003"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7E97ABD6"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1BA82E8D"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1E0E89CD"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2EC94841"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7AE5A3BA"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56C706A9"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2C577768"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328CADD8"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59F601DF"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4DB2B003"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5B17416C" w14:textId="77777777" w:rsidR="000D1073" w:rsidRPr="000D1073" w:rsidRDefault="000D1073" w:rsidP="000D1073">
            <w:pPr>
              <w:jc w:val="center"/>
              <w:rPr>
                <w:color w:val="000000"/>
                <w:sz w:val="20"/>
                <w:szCs w:val="20"/>
              </w:rPr>
            </w:pPr>
            <w:r w:rsidRPr="000D1073">
              <w:rPr>
                <w:color w:val="000000"/>
                <w:sz w:val="20"/>
                <w:szCs w:val="20"/>
              </w:rPr>
              <w:t>-0,01</w:t>
            </w:r>
          </w:p>
        </w:tc>
        <w:tc>
          <w:tcPr>
            <w:tcW w:w="201" w:type="pct"/>
            <w:tcBorders>
              <w:top w:val="nil"/>
              <w:left w:val="nil"/>
              <w:bottom w:val="single" w:sz="4" w:space="0" w:color="auto"/>
              <w:right w:val="single" w:sz="4" w:space="0" w:color="auto"/>
            </w:tcBorders>
            <w:shd w:val="clear" w:color="auto" w:fill="auto"/>
            <w:vAlign w:val="center"/>
            <w:hideMark/>
          </w:tcPr>
          <w:p w14:paraId="2635C060" w14:textId="77777777" w:rsidR="000D1073" w:rsidRPr="000D1073" w:rsidRDefault="000D1073" w:rsidP="000D1073">
            <w:pPr>
              <w:jc w:val="center"/>
              <w:rPr>
                <w:color w:val="000000"/>
                <w:sz w:val="20"/>
                <w:szCs w:val="20"/>
              </w:rPr>
            </w:pPr>
            <w:r w:rsidRPr="000D1073">
              <w:rPr>
                <w:color w:val="000000"/>
                <w:sz w:val="20"/>
                <w:szCs w:val="20"/>
              </w:rPr>
              <w:t>-0,01</w:t>
            </w:r>
          </w:p>
        </w:tc>
        <w:tc>
          <w:tcPr>
            <w:tcW w:w="201" w:type="pct"/>
            <w:tcBorders>
              <w:top w:val="nil"/>
              <w:left w:val="nil"/>
              <w:bottom w:val="single" w:sz="4" w:space="0" w:color="auto"/>
              <w:right w:val="single" w:sz="4" w:space="0" w:color="auto"/>
            </w:tcBorders>
            <w:shd w:val="clear" w:color="auto" w:fill="auto"/>
            <w:vAlign w:val="center"/>
            <w:hideMark/>
          </w:tcPr>
          <w:p w14:paraId="7721EB2E" w14:textId="77777777" w:rsidR="000D1073" w:rsidRPr="000D1073" w:rsidRDefault="000D1073" w:rsidP="000D1073">
            <w:pPr>
              <w:jc w:val="center"/>
              <w:rPr>
                <w:color w:val="000000"/>
                <w:sz w:val="20"/>
                <w:szCs w:val="20"/>
              </w:rPr>
            </w:pPr>
            <w:r w:rsidRPr="000D1073">
              <w:rPr>
                <w:color w:val="000000"/>
                <w:sz w:val="20"/>
                <w:szCs w:val="20"/>
              </w:rPr>
              <w:t>-0,01</w:t>
            </w:r>
          </w:p>
        </w:tc>
        <w:tc>
          <w:tcPr>
            <w:tcW w:w="201" w:type="pct"/>
            <w:tcBorders>
              <w:top w:val="nil"/>
              <w:left w:val="nil"/>
              <w:bottom w:val="single" w:sz="4" w:space="0" w:color="auto"/>
              <w:right w:val="single" w:sz="4" w:space="0" w:color="auto"/>
            </w:tcBorders>
            <w:shd w:val="clear" w:color="auto" w:fill="auto"/>
            <w:vAlign w:val="center"/>
            <w:hideMark/>
          </w:tcPr>
          <w:p w14:paraId="6B48286A" w14:textId="77777777" w:rsidR="000D1073" w:rsidRPr="000D1073" w:rsidRDefault="000D1073" w:rsidP="000D1073">
            <w:pPr>
              <w:jc w:val="center"/>
              <w:rPr>
                <w:color w:val="000000"/>
                <w:sz w:val="20"/>
                <w:szCs w:val="20"/>
              </w:rPr>
            </w:pPr>
            <w:r w:rsidRPr="000D1073">
              <w:rPr>
                <w:color w:val="000000"/>
                <w:sz w:val="20"/>
                <w:szCs w:val="20"/>
              </w:rPr>
              <w:t>-0,01</w:t>
            </w:r>
          </w:p>
        </w:tc>
      </w:tr>
      <w:tr w:rsidR="000D1073" w:rsidRPr="000D1073" w14:paraId="751EA499"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1259D3CE" w14:textId="77777777" w:rsidR="000D1073" w:rsidRPr="000D1073" w:rsidRDefault="000D1073" w:rsidP="000D1073">
            <w:pPr>
              <w:jc w:val="center"/>
              <w:rPr>
                <w:color w:val="000000"/>
                <w:sz w:val="20"/>
                <w:szCs w:val="20"/>
              </w:rPr>
            </w:pPr>
            <w:r w:rsidRPr="000D1073">
              <w:rPr>
                <w:color w:val="000000"/>
                <w:sz w:val="20"/>
                <w:szCs w:val="20"/>
              </w:rPr>
              <w:t>набережная поймы Бардыковкм</w:t>
            </w:r>
          </w:p>
        </w:tc>
        <w:tc>
          <w:tcPr>
            <w:tcW w:w="161" w:type="pct"/>
            <w:tcBorders>
              <w:top w:val="nil"/>
              <w:left w:val="nil"/>
              <w:bottom w:val="single" w:sz="4" w:space="0" w:color="auto"/>
              <w:right w:val="single" w:sz="4" w:space="0" w:color="auto"/>
            </w:tcBorders>
            <w:shd w:val="clear" w:color="auto" w:fill="auto"/>
            <w:vAlign w:val="center"/>
            <w:hideMark/>
          </w:tcPr>
          <w:p w14:paraId="1B1F44A1" w14:textId="77777777" w:rsidR="000D1073" w:rsidRPr="000D1073" w:rsidRDefault="000D1073" w:rsidP="000D1073">
            <w:pPr>
              <w:jc w:val="center"/>
              <w:rPr>
                <w:color w:val="000000"/>
                <w:sz w:val="20"/>
                <w:szCs w:val="20"/>
              </w:rPr>
            </w:pPr>
            <w:r w:rsidRPr="000D1073">
              <w:rPr>
                <w:color w:val="000000"/>
                <w:sz w:val="20"/>
                <w:szCs w:val="20"/>
              </w:rPr>
              <w:t>0,22</w:t>
            </w:r>
          </w:p>
        </w:tc>
        <w:tc>
          <w:tcPr>
            <w:tcW w:w="166" w:type="pct"/>
            <w:tcBorders>
              <w:top w:val="nil"/>
              <w:left w:val="nil"/>
              <w:bottom w:val="single" w:sz="4" w:space="0" w:color="auto"/>
              <w:right w:val="single" w:sz="4" w:space="0" w:color="auto"/>
            </w:tcBorders>
            <w:shd w:val="clear" w:color="auto" w:fill="auto"/>
            <w:vAlign w:val="center"/>
            <w:hideMark/>
          </w:tcPr>
          <w:p w14:paraId="19989035" w14:textId="77777777" w:rsidR="000D1073" w:rsidRPr="000D1073" w:rsidRDefault="000D1073" w:rsidP="000D1073">
            <w:pPr>
              <w:jc w:val="center"/>
              <w:rPr>
                <w:color w:val="000000"/>
                <w:sz w:val="20"/>
                <w:szCs w:val="20"/>
              </w:rPr>
            </w:pPr>
            <w:r w:rsidRPr="000D1073">
              <w:rPr>
                <w:color w:val="000000"/>
                <w:sz w:val="20"/>
                <w:szCs w:val="20"/>
              </w:rPr>
              <w:t>-1,14</w:t>
            </w:r>
          </w:p>
        </w:tc>
        <w:tc>
          <w:tcPr>
            <w:tcW w:w="192" w:type="pct"/>
            <w:tcBorders>
              <w:top w:val="nil"/>
              <w:left w:val="nil"/>
              <w:bottom w:val="single" w:sz="4" w:space="0" w:color="auto"/>
              <w:right w:val="single" w:sz="4" w:space="0" w:color="auto"/>
            </w:tcBorders>
            <w:shd w:val="clear" w:color="auto" w:fill="auto"/>
            <w:vAlign w:val="center"/>
            <w:hideMark/>
          </w:tcPr>
          <w:p w14:paraId="0CE1122E" w14:textId="77777777" w:rsidR="000D1073" w:rsidRPr="000D1073" w:rsidRDefault="000D1073" w:rsidP="000D1073">
            <w:pPr>
              <w:jc w:val="center"/>
              <w:rPr>
                <w:color w:val="000000"/>
                <w:sz w:val="20"/>
                <w:szCs w:val="20"/>
              </w:rPr>
            </w:pPr>
            <w:r w:rsidRPr="000D1073">
              <w:rPr>
                <w:color w:val="000000"/>
                <w:sz w:val="20"/>
                <w:szCs w:val="20"/>
              </w:rPr>
              <w:t>-2,62</w:t>
            </w:r>
          </w:p>
        </w:tc>
        <w:tc>
          <w:tcPr>
            <w:tcW w:w="175" w:type="pct"/>
            <w:tcBorders>
              <w:top w:val="nil"/>
              <w:left w:val="nil"/>
              <w:bottom w:val="single" w:sz="4" w:space="0" w:color="auto"/>
              <w:right w:val="single" w:sz="4" w:space="0" w:color="auto"/>
            </w:tcBorders>
            <w:shd w:val="clear" w:color="auto" w:fill="auto"/>
            <w:vAlign w:val="center"/>
            <w:hideMark/>
          </w:tcPr>
          <w:p w14:paraId="318328C8" w14:textId="77777777" w:rsidR="000D1073" w:rsidRPr="000D1073" w:rsidRDefault="000D1073" w:rsidP="000D1073">
            <w:pPr>
              <w:jc w:val="center"/>
              <w:rPr>
                <w:color w:val="000000"/>
                <w:sz w:val="20"/>
                <w:szCs w:val="20"/>
              </w:rPr>
            </w:pPr>
            <w:r w:rsidRPr="000D1073">
              <w:rPr>
                <w:color w:val="000000"/>
                <w:sz w:val="20"/>
                <w:szCs w:val="20"/>
              </w:rPr>
              <w:t>3,76</w:t>
            </w:r>
          </w:p>
        </w:tc>
        <w:tc>
          <w:tcPr>
            <w:tcW w:w="192" w:type="pct"/>
            <w:tcBorders>
              <w:top w:val="nil"/>
              <w:left w:val="nil"/>
              <w:bottom w:val="single" w:sz="4" w:space="0" w:color="auto"/>
              <w:right w:val="single" w:sz="4" w:space="0" w:color="auto"/>
            </w:tcBorders>
            <w:shd w:val="clear" w:color="auto" w:fill="auto"/>
            <w:vAlign w:val="center"/>
            <w:hideMark/>
          </w:tcPr>
          <w:p w14:paraId="0FC051BB" w14:textId="77777777" w:rsidR="000D1073" w:rsidRPr="000D1073" w:rsidRDefault="000D1073" w:rsidP="000D1073">
            <w:pPr>
              <w:jc w:val="center"/>
              <w:rPr>
                <w:color w:val="000000"/>
                <w:sz w:val="20"/>
                <w:szCs w:val="20"/>
              </w:rPr>
            </w:pPr>
            <w:r w:rsidRPr="000D1073">
              <w:rPr>
                <w:color w:val="000000"/>
                <w:sz w:val="20"/>
                <w:szCs w:val="20"/>
              </w:rPr>
              <w:t>-1,98</w:t>
            </w:r>
          </w:p>
        </w:tc>
        <w:tc>
          <w:tcPr>
            <w:tcW w:w="192" w:type="pct"/>
            <w:tcBorders>
              <w:top w:val="nil"/>
              <w:left w:val="nil"/>
              <w:bottom w:val="single" w:sz="4" w:space="0" w:color="auto"/>
              <w:right w:val="single" w:sz="4" w:space="0" w:color="auto"/>
            </w:tcBorders>
            <w:shd w:val="clear" w:color="auto" w:fill="auto"/>
            <w:vAlign w:val="center"/>
            <w:hideMark/>
          </w:tcPr>
          <w:p w14:paraId="600C3AF0" w14:textId="77777777" w:rsidR="000D1073" w:rsidRPr="000D1073" w:rsidRDefault="000D1073" w:rsidP="000D1073">
            <w:pPr>
              <w:jc w:val="center"/>
              <w:rPr>
                <w:color w:val="000000"/>
                <w:sz w:val="20"/>
                <w:szCs w:val="20"/>
              </w:rPr>
            </w:pPr>
            <w:r w:rsidRPr="000D1073">
              <w:rPr>
                <w:color w:val="000000"/>
                <w:sz w:val="20"/>
                <w:szCs w:val="20"/>
              </w:rPr>
              <w:t>-1,98</w:t>
            </w:r>
          </w:p>
        </w:tc>
        <w:tc>
          <w:tcPr>
            <w:tcW w:w="192" w:type="pct"/>
            <w:tcBorders>
              <w:top w:val="nil"/>
              <w:left w:val="nil"/>
              <w:bottom w:val="single" w:sz="4" w:space="0" w:color="auto"/>
              <w:right w:val="single" w:sz="4" w:space="0" w:color="auto"/>
            </w:tcBorders>
            <w:shd w:val="clear" w:color="auto" w:fill="auto"/>
            <w:vAlign w:val="center"/>
            <w:hideMark/>
          </w:tcPr>
          <w:p w14:paraId="503DF861" w14:textId="77777777" w:rsidR="000D1073" w:rsidRPr="000D1073" w:rsidRDefault="000D1073" w:rsidP="000D1073">
            <w:pPr>
              <w:jc w:val="center"/>
              <w:rPr>
                <w:color w:val="000000"/>
                <w:sz w:val="20"/>
                <w:szCs w:val="20"/>
              </w:rPr>
            </w:pPr>
            <w:r w:rsidRPr="000D1073">
              <w:rPr>
                <w:color w:val="000000"/>
                <w:sz w:val="20"/>
                <w:szCs w:val="20"/>
              </w:rPr>
              <w:t>-1,98</w:t>
            </w:r>
          </w:p>
        </w:tc>
        <w:tc>
          <w:tcPr>
            <w:tcW w:w="192" w:type="pct"/>
            <w:tcBorders>
              <w:top w:val="nil"/>
              <w:left w:val="nil"/>
              <w:bottom w:val="single" w:sz="4" w:space="0" w:color="auto"/>
              <w:right w:val="single" w:sz="4" w:space="0" w:color="auto"/>
            </w:tcBorders>
            <w:shd w:val="clear" w:color="auto" w:fill="auto"/>
            <w:vAlign w:val="center"/>
            <w:hideMark/>
          </w:tcPr>
          <w:p w14:paraId="746E905B" w14:textId="77777777" w:rsidR="000D1073" w:rsidRPr="000D1073" w:rsidRDefault="000D1073" w:rsidP="000D1073">
            <w:pPr>
              <w:jc w:val="center"/>
              <w:rPr>
                <w:color w:val="000000"/>
                <w:sz w:val="20"/>
                <w:szCs w:val="20"/>
              </w:rPr>
            </w:pPr>
            <w:r w:rsidRPr="000D1073">
              <w:rPr>
                <w:color w:val="000000"/>
                <w:sz w:val="20"/>
                <w:szCs w:val="20"/>
              </w:rPr>
              <w:t>-1,98</w:t>
            </w:r>
          </w:p>
        </w:tc>
        <w:tc>
          <w:tcPr>
            <w:tcW w:w="192" w:type="pct"/>
            <w:tcBorders>
              <w:top w:val="nil"/>
              <w:left w:val="nil"/>
              <w:bottom w:val="single" w:sz="4" w:space="0" w:color="auto"/>
              <w:right w:val="single" w:sz="4" w:space="0" w:color="auto"/>
            </w:tcBorders>
            <w:shd w:val="clear" w:color="auto" w:fill="auto"/>
            <w:vAlign w:val="center"/>
            <w:hideMark/>
          </w:tcPr>
          <w:p w14:paraId="50A4DB35" w14:textId="77777777" w:rsidR="000D1073" w:rsidRPr="000D1073" w:rsidRDefault="000D1073" w:rsidP="000D1073">
            <w:pPr>
              <w:jc w:val="center"/>
              <w:rPr>
                <w:color w:val="000000"/>
                <w:sz w:val="20"/>
                <w:szCs w:val="20"/>
              </w:rPr>
            </w:pPr>
            <w:r w:rsidRPr="000D1073">
              <w:rPr>
                <w:color w:val="000000"/>
                <w:sz w:val="20"/>
                <w:szCs w:val="20"/>
              </w:rPr>
              <w:t>-1,98</w:t>
            </w:r>
          </w:p>
        </w:tc>
        <w:tc>
          <w:tcPr>
            <w:tcW w:w="192" w:type="pct"/>
            <w:tcBorders>
              <w:top w:val="nil"/>
              <w:left w:val="nil"/>
              <w:bottom w:val="single" w:sz="4" w:space="0" w:color="auto"/>
              <w:right w:val="single" w:sz="4" w:space="0" w:color="auto"/>
            </w:tcBorders>
            <w:shd w:val="clear" w:color="auto" w:fill="auto"/>
            <w:vAlign w:val="center"/>
            <w:hideMark/>
          </w:tcPr>
          <w:p w14:paraId="5F7A6CAC" w14:textId="77777777" w:rsidR="000D1073" w:rsidRPr="000D1073" w:rsidRDefault="000D1073" w:rsidP="000D1073">
            <w:pPr>
              <w:jc w:val="center"/>
              <w:rPr>
                <w:color w:val="000000"/>
                <w:sz w:val="20"/>
                <w:szCs w:val="20"/>
              </w:rPr>
            </w:pPr>
            <w:r w:rsidRPr="000D1073">
              <w:rPr>
                <w:color w:val="000000"/>
                <w:sz w:val="20"/>
                <w:szCs w:val="20"/>
              </w:rPr>
              <w:t>-1,98</w:t>
            </w:r>
          </w:p>
        </w:tc>
        <w:tc>
          <w:tcPr>
            <w:tcW w:w="192" w:type="pct"/>
            <w:tcBorders>
              <w:top w:val="nil"/>
              <w:left w:val="nil"/>
              <w:bottom w:val="single" w:sz="4" w:space="0" w:color="auto"/>
              <w:right w:val="single" w:sz="4" w:space="0" w:color="auto"/>
            </w:tcBorders>
            <w:shd w:val="clear" w:color="auto" w:fill="auto"/>
            <w:vAlign w:val="center"/>
            <w:hideMark/>
          </w:tcPr>
          <w:p w14:paraId="76A7FC51" w14:textId="77777777" w:rsidR="000D1073" w:rsidRPr="000D1073" w:rsidRDefault="000D1073" w:rsidP="000D1073">
            <w:pPr>
              <w:jc w:val="center"/>
              <w:rPr>
                <w:color w:val="000000"/>
                <w:sz w:val="20"/>
                <w:szCs w:val="20"/>
              </w:rPr>
            </w:pPr>
            <w:r w:rsidRPr="000D1073">
              <w:rPr>
                <w:color w:val="000000"/>
                <w:sz w:val="20"/>
                <w:szCs w:val="20"/>
              </w:rPr>
              <w:t>-1,98</w:t>
            </w:r>
          </w:p>
        </w:tc>
        <w:tc>
          <w:tcPr>
            <w:tcW w:w="192" w:type="pct"/>
            <w:tcBorders>
              <w:top w:val="nil"/>
              <w:left w:val="nil"/>
              <w:bottom w:val="single" w:sz="4" w:space="0" w:color="auto"/>
              <w:right w:val="single" w:sz="4" w:space="0" w:color="auto"/>
            </w:tcBorders>
            <w:shd w:val="clear" w:color="auto" w:fill="auto"/>
            <w:vAlign w:val="center"/>
            <w:hideMark/>
          </w:tcPr>
          <w:p w14:paraId="2587969B" w14:textId="77777777" w:rsidR="000D1073" w:rsidRPr="000D1073" w:rsidRDefault="000D1073" w:rsidP="000D1073">
            <w:pPr>
              <w:jc w:val="center"/>
              <w:rPr>
                <w:color w:val="000000"/>
                <w:sz w:val="20"/>
                <w:szCs w:val="20"/>
              </w:rPr>
            </w:pPr>
            <w:r w:rsidRPr="000D1073">
              <w:rPr>
                <w:color w:val="000000"/>
                <w:sz w:val="20"/>
                <w:szCs w:val="20"/>
              </w:rPr>
              <w:t>-1,98</w:t>
            </w:r>
          </w:p>
        </w:tc>
        <w:tc>
          <w:tcPr>
            <w:tcW w:w="192" w:type="pct"/>
            <w:tcBorders>
              <w:top w:val="nil"/>
              <w:left w:val="nil"/>
              <w:bottom w:val="single" w:sz="4" w:space="0" w:color="auto"/>
              <w:right w:val="single" w:sz="4" w:space="0" w:color="auto"/>
            </w:tcBorders>
            <w:shd w:val="clear" w:color="auto" w:fill="auto"/>
            <w:vAlign w:val="center"/>
            <w:hideMark/>
          </w:tcPr>
          <w:p w14:paraId="5DA9706E" w14:textId="77777777" w:rsidR="000D1073" w:rsidRPr="000D1073" w:rsidRDefault="000D1073" w:rsidP="000D1073">
            <w:pPr>
              <w:jc w:val="center"/>
              <w:rPr>
                <w:color w:val="000000"/>
                <w:sz w:val="20"/>
                <w:szCs w:val="20"/>
              </w:rPr>
            </w:pPr>
            <w:r w:rsidRPr="000D1073">
              <w:rPr>
                <w:color w:val="000000"/>
                <w:sz w:val="20"/>
                <w:szCs w:val="20"/>
              </w:rPr>
              <w:t>-1,98</w:t>
            </w:r>
          </w:p>
        </w:tc>
        <w:tc>
          <w:tcPr>
            <w:tcW w:w="192" w:type="pct"/>
            <w:tcBorders>
              <w:top w:val="nil"/>
              <w:left w:val="nil"/>
              <w:bottom w:val="single" w:sz="4" w:space="0" w:color="auto"/>
              <w:right w:val="single" w:sz="4" w:space="0" w:color="auto"/>
            </w:tcBorders>
            <w:shd w:val="clear" w:color="auto" w:fill="auto"/>
            <w:vAlign w:val="center"/>
            <w:hideMark/>
          </w:tcPr>
          <w:p w14:paraId="484B07AC" w14:textId="77777777" w:rsidR="000D1073" w:rsidRPr="000D1073" w:rsidRDefault="000D1073" w:rsidP="000D1073">
            <w:pPr>
              <w:jc w:val="center"/>
              <w:rPr>
                <w:color w:val="000000"/>
                <w:sz w:val="20"/>
                <w:szCs w:val="20"/>
              </w:rPr>
            </w:pPr>
            <w:r w:rsidRPr="000D1073">
              <w:rPr>
                <w:color w:val="000000"/>
                <w:sz w:val="20"/>
                <w:szCs w:val="20"/>
              </w:rPr>
              <w:t>-1,98</w:t>
            </w:r>
          </w:p>
        </w:tc>
        <w:tc>
          <w:tcPr>
            <w:tcW w:w="192" w:type="pct"/>
            <w:tcBorders>
              <w:top w:val="nil"/>
              <w:left w:val="nil"/>
              <w:bottom w:val="single" w:sz="4" w:space="0" w:color="auto"/>
              <w:right w:val="single" w:sz="4" w:space="0" w:color="auto"/>
            </w:tcBorders>
            <w:shd w:val="clear" w:color="auto" w:fill="auto"/>
            <w:vAlign w:val="center"/>
            <w:hideMark/>
          </w:tcPr>
          <w:p w14:paraId="017237EA" w14:textId="77777777" w:rsidR="000D1073" w:rsidRPr="000D1073" w:rsidRDefault="000D1073" w:rsidP="000D1073">
            <w:pPr>
              <w:jc w:val="center"/>
              <w:rPr>
                <w:color w:val="000000"/>
                <w:sz w:val="20"/>
                <w:szCs w:val="20"/>
              </w:rPr>
            </w:pPr>
            <w:r w:rsidRPr="000D1073">
              <w:rPr>
                <w:color w:val="000000"/>
                <w:sz w:val="20"/>
                <w:szCs w:val="20"/>
              </w:rPr>
              <w:t>-1,98</w:t>
            </w:r>
          </w:p>
        </w:tc>
        <w:tc>
          <w:tcPr>
            <w:tcW w:w="201" w:type="pct"/>
            <w:tcBorders>
              <w:top w:val="nil"/>
              <w:left w:val="nil"/>
              <w:bottom w:val="single" w:sz="4" w:space="0" w:color="auto"/>
              <w:right w:val="single" w:sz="4" w:space="0" w:color="auto"/>
            </w:tcBorders>
            <w:shd w:val="clear" w:color="auto" w:fill="auto"/>
            <w:vAlign w:val="center"/>
            <w:hideMark/>
          </w:tcPr>
          <w:p w14:paraId="15D7CB1A" w14:textId="77777777" w:rsidR="000D1073" w:rsidRPr="000D1073" w:rsidRDefault="000D1073" w:rsidP="000D1073">
            <w:pPr>
              <w:jc w:val="center"/>
              <w:rPr>
                <w:color w:val="000000"/>
                <w:sz w:val="20"/>
                <w:szCs w:val="20"/>
              </w:rPr>
            </w:pPr>
            <w:r w:rsidRPr="000D1073">
              <w:rPr>
                <w:color w:val="000000"/>
                <w:sz w:val="20"/>
                <w:szCs w:val="20"/>
              </w:rPr>
              <w:t>-1,98</w:t>
            </w:r>
          </w:p>
        </w:tc>
        <w:tc>
          <w:tcPr>
            <w:tcW w:w="201" w:type="pct"/>
            <w:tcBorders>
              <w:top w:val="nil"/>
              <w:left w:val="nil"/>
              <w:bottom w:val="single" w:sz="4" w:space="0" w:color="auto"/>
              <w:right w:val="single" w:sz="4" w:space="0" w:color="auto"/>
            </w:tcBorders>
            <w:shd w:val="clear" w:color="auto" w:fill="auto"/>
            <w:vAlign w:val="center"/>
            <w:hideMark/>
          </w:tcPr>
          <w:p w14:paraId="129755AD" w14:textId="77777777" w:rsidR="000D1073" w:rsidRPr="000D1073" w:rsidRDefault="000D1073" w:rsidP="000D1073">
            <w:pPr>
              <w:jc w:val="center"/>
              <w:rPr>
                <w:color w:val="000000"/>
                <w:sz w:val="20"/>
                <w:szCs w:val="20"/>
              </w:rPr>
            </w:pPr>
            <w:r w:rsidRPr="000D1073">
              <w:rPr>
                <w:color w:val="000000"/>
                <w:sz w:val="20"/>
                <w:szCs w:val="20"/>
              </w:rPr>
              <w:t>-1,98</w:t>
            </w:r>
          </w:p>
        </w:tc>
        <w:tc>
          <w:tcPr>
            <w:tcW w:w="201" w:type="pct"/>
            <w:tcBorders>
              <w:top w:val="nil"/>
              <w:left w:val="nil"/>
              <w:bottom w:val="single" w:sz="4" w:space="0" w:color="auto"/>
              <w:right w:val="single" w:sz="4" w:space="0" w:color="auto"/>
            </w:tcBorders>
            <w:shd w:val="clear" w:color="auto" w:fill="auto"/>
            <w:vAlign w:val="center"/>
            <w:hideMark/>
          </w:tcPr>
          <w:p w14:paraId="52BE99C9" w14:textId="77777777" w:rsidR="000D1073" w:rsidRPr="000D1073" w:rsidRDefault="000D1073" w:rsidP="000D1073">
            <w:pPr>
              <w:jc w:val="center"/>
              <w:rPr>
                <w:color w:val="000000"/>
                <w:sz w:val="20"/>
                <w:szCs w:val="20"/>
              </w:rPr>
            </w:pPr>
            <w:r w:rsidRPr="000D1073">
              <w:rPr>
                <w:color w:val="000000"/>
                <w:sz w:val="20"/>
                <w:szCs w:val="20"/>
              </w:rPr>
              <w:t>-1,98</w:t>
            </w:r>
          </w:p>
        </w:tc>
      </w:tr>
      <w:tr w:rsidR="000D1073" w:rsidRPr="000D1073" w14:paraId="43D70AF8"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339D6B62" w14:textId="77777777" w:rsidR="000D1073" w:rsidRPr="000D1073" w:rsidRDefault="000D1073" w:rsidP="000D1073">
            <w:pPr>
              <w:jc w:val="center"/>
              <w:rPr>
                <w:color w:val="000000"/>
                <w:sz w:val="20"/>
                <w:szCs w:val="20"/>
              </w:rPr>
            </w:pPr>
            <w:r w:rsidRPr="000D1073">
              <w:rPr>
                <w:color w:val="000000"/>
                <w:sz w:val="20"/>
                <w:szCs w:val="20"/>
              </w:rPr>
              <w:t>Остров Заячий</w:t>
            </w:r>
          </w:p>
        </w:tc>
        <w:tc>
          <w:tcPr>
            <w:tcW w:w="161" w:type="pct"/>
            <w:tcBorders>
              <w:top w:val="nil"/>
              <w:left w:val="nil"/>
              <w:bottom w:val="single" w:sz="4" w:space="0" w:color="auto"/>
              <w:right w:val="single" w:sz="4" w:space="0" w:color="auto"/>
            </w:tcBorders>
            <w:shd w:val="clear" w:color="auto" w:fill="auto"/>
            <w:vAlign w:val="center"/>
            <w:hideMark/>
          </w:tcPr>
          <w:p w14:paraId="392D545C" w14:textId="77777777" w:rsidR="000D1073" w:rsidRPr="000D1073" w:rsidRDefault="000D1073" w:rsidP="000D1073">
            <w:pPr>
              <w:jc w:val="center"/>
              <w:rPr>
                <w:color w:val="000000"/>
                <w:sz w:val="20"/>
                <w:szCs w:val="20"/>
              </w:rPr>
            </w:pPr>
            <w:r w:rsidRPr="000D1073">
              <w:rPr>
                <w:color w:val="000000"/>
                <w:sz w:val="20"/>
                <w:szCs w:val="20"/>
              </w:rPr>
              <w:t>0,00</w:t>
            </w:r>
          </w:p>
        </w:tc>
        <w:tc>
          <w:tcPr>
            <w:tcW w:w="166" w:type="pct"/>
            <w:tcBorders>
              <w:top w:val="nil"/>
              <w:left w:val="nil"/>
              <w:bottom w:val="single" w:sz="4" w:space="0" w:color="auto"/>
              <w:right w:val="single" w:sz="4" w:space="0" w:color="auto"/>
            </w:tcBorders>
            <w:shd w:val="clear" w:color="auto" w:fill="auto"/>
            <w:vAlign w:val="center"/>
            <w:hideMark/>
          </w:tcPr>
          <w:p w14:paraId="1B0A2B62"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702F1FE5" w14:textId="77777777" w:rsidR="000D1073" w:rsidRPr="000D1073" w:rsidRDefault="000D1073" w:rsidP="000D1073">
            <w:pPr>
              <w:jc w:val="center"/>
              <w:rPr>
                <w:color w:val="000000"/>
                <w:sz w:val="20"/>
                <w:szCs w:val="20"/>
              </w:rPr>
            </w:pPr>
            <w:r w:rsidRPr="000D1073">
              <w:rPr>
                <w:color w:val="000000"/>
                <w:sz w:val="20"/>
                <w:szCs w:val="20"/>
              </w:rPr>
              <w:t>0,00</w:t>
            </w:r>
          </w:p>
        </w:tc>
        <w:tc>
          <w:tcPr>
            <w:tcW w:w="175" w:type="pct"/>
            <w:tcBorders>
              <w:top w:val="nil"/>
              <w:left w:val="nil"/>
              <w:bottom w:val="single" w:sz="4" w:space="0" w:color="auto"/>
              <w:right w:val="single" w:sz="4" w:space="0" w:color="auto"/>
            </w:tcBorders>
            <w:shd w:val="clear" w:color="auto" w:fill="auto"/>
            <w:vAlign w:val="center"/>
            <w:hideMark/>
          </w:tcPr>
          <w:p w14:paraId="5AE79777"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01AA9311"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07D896B2"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1B19E1E4"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4AFBAD47"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343355FF"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3076E7A9"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5CA217EF"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517D07FC"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44A8386C"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048953F7"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2366DE35" w14:textId="77777777" w:rsidR="000D1073" w:rsidRPr="000D1073" w:rsidRDefault="000D1073" w:rsidP="000D1073">
            <w:pPr>
              <w:jc w:val="center"/>
              <w:rPr>
                <w:color w:val="000000"/>
                <w:sz w:val="20"/>
                <w:szCs w:val="20"/>
              </w:rPr>
            </w:pPr>
            <w:r w:rsidRPr="000D1073">
              <w:rPr>
                <w:color w:val="000000"/>
                <w:sz w:val="20"/>
                <w:szCs w:val="20"/>
              </w:rPr>
              <w:t>0,00</w:t>
            </w:r>
          </w:p>
        </w:tc>
        <w:tc>
          <w:tcPr>
            <w:tcW w:w="201" w:type="pct"/>
            <w:tcBorders>
              <w:top w:val="nil"/>
              <w:left w:val="nil"/>
              <w:bottom w:val="single" w:sz="4" w:space="0" w:color="auto"/>
              <w:right w:val="single" w:sz="4" w:space="0" w:color="auto"/>
            </w:tcBorders>
            <w:shd w:val="clear" w:color="auto" w:fill="auto"/>
            <w:vAlign w:val="center"/>
            <w:hideMark/>
          </w:tcPr>
          <w:p w14:paraId="3C6768ED" w14:textId="77777777" w:rsidR="000D1073" w:rsidRPr="000D1073" w:rsidRDefault="000D1073" w:rsidP="000D1073">
            <w:pPr>
              <w:jc w:val="center"/>
              <w:rPr>
                <w:color w:val="000000"/>
                <w:sz w:val="20"/>
                <w:szCs w:val="20"/>
              </w:rPr>
            </w:pPr>
            <w:r w:rsidRPr="000D1073">
              <w:rPr>
                <w:color w:val="000000"/>
                <w:sz w:val="20"/>
                <w:szCs w:val="20"/>
              </w:rPr>
              <w:t>0,00</w:t>
            </w:r>
          </w:p>
        </w:tc>
        <w:tc>
          <w:tcPr>
            <w:tcW w:w="201" w:type="pct"/>
            <w:tcBorders>
              <w:top w:val="nil"/>
              <w:left w:val="nil"/>
              <w:bottom w:val="single" w:sz="4" w:space="0" w:color="auto"/>
              <w:right w:val="single" w:sz="4" w:space="0" w:color="auto"/>
            </w:tcBorders>
            <w:shd w:val="clear" w:color="auto" w:fill="auto"/>
            <w:vAlign w:val="center"/>
            <w:hideMark/>
          </w:tcPr>
          <w:p w14:paraId="6631257C" w14:textId="77777777" w:rsidR="000D1073" w:rsidRPr="000D1073" w:rsidRDefault="000D1073" w:rsidP="000D1073">
            <w:pPr>
              <w:jc w:val="center"/>
              <w:rPr>
                <w:color w:val="000000"/>
                <w:sz w:val="20"/>
                <w:szCs w:val="20"/>
              </w:rPr>
            </w:pPr>
            <w:r w:rsidRPr="000D1073">
              <w:rPr>
                <w:color w:val="000000"/>
                <w:sz w:val="20"/>
                <w:szCs w:val="20"/>
              </w:rPr>
              <w:t>0,00</w:t>
            </w:r>
          </w:p>
        </w:tc>
        <w:tc>
          <w:tcPr>
            <w:tcW w:w="201" w:type="pct"/>
            <w:tcBorders>
              <w:top w:val="nil"/>
              <w:left w:val="nil"/>
              <w:bottom w:val="single" w:sz="4" w:space="0" w:color="auto"/>
              <w:right w:val="single" w:sz="4" w:space="0" w:color="auto"/>
            </w:tcBorders>
            <w:shd w:val="clear" w:color="auto" w:fill="auto"/>
            <w:vAlign w:val="center"/>
            <w:hideMark/>
          </w:tcPr>
          <w:p w14:paraId="0677FAA4"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7A27485D"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2BCC9813" w14:textId="77777777" w:rsidR="000D1073" w:rsidRPr="000D1073" w:rsidRDefault="000D1073" w:rsidP="000D1073">
            <w:pPr>
              <w:jc w:val="center"/>
              <w:rPr>
                <w:color w:val="000000"/>
                <w:sz w:val="20"/>
                <w:szCs w:val="20"/>
              </w:rPr>
            </w:pPr>
            <w:r w:rsidRPr="000D1073">
              <w:rPr>
                <w:color w:val="000000"/>
                <w:sz w:val="20"/>
                <w:szCs w:val="20"/>
              </w:rPr>
              <w:t>п. Кедровый-1</w:t>
            </w:r>
          </w:p>
        </w:tc>
        <w:tc>
          <w:tcPr>
            <w:tcW w:w="161" w:type="pct"/>
            <w:tcBorders>
              <w:top w:val="nil"/>
              <w:left w:val="nil"/>
              <w:bottom w:val="single" w:sz="4" w:space="0" w:color="auto"/>
              <w:right w:val="single" w:sz="4" w:space="0" w:color="auto"/>
            </w:tcBorders>
            <w:shd w:val="clear" w:color="auto" w:fill="auto"/>
            <w:vAlign w:val="center"/>
            <w:hideMark/>
          </w:tcPr>
          <w:p w14:paraId="62F2CB6B" w14:textId="77777777" w:rsidR="000D1073" w:rsidRPr="000D1073" w:rsidRDefault="000D1073" w:rsidP="000D1073">
            <w:pPr>
              <w:jc w:val="center"/>
              <w:rPr>
                <w:color w:val="000000"/>
                <w:sz w:val="20"/>
                <w:szCs w:val="20"/>
              </w:rPr>
            </w:pPr>
            <w:r w:rsidRPr="000D1073">
              <w:rPr>
                <w:color w:val="000000"/>
                <w:sz w:val="20"/>
                <w:szCs w:val="20"/>
              </w:rPr>
              <w:t>0,00</w:t>
            </w:r>
          </w:p>
        </w:tc>
        <w:tc>
          <w:tcPr>
            <w:tcW w:w="166" w:type="pct"/>
            <w:tcBorders>
              <w:top w:val="nil"/>
              <w:left w:val="nil"/>
              <w:bottom w:val="single" w:sz="4" w:space="0" w:color="auto"/>
              <w:right w:val="single" w:sz="4" w:space="0" w:color="auto"/>
            </w:tcBorders>
            <w:shd w:val="clear" w:color="auto" w:fill="auto"/>
            <w:vAlign w:val="center"/>
            <w:hideMark/>
          </w:tcPr>
          <w:p w14:paraId="1772C2C2"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28A63BC2" w14:textId="77777777" w:rsidR="000D1073" w:rsidRPr="000D1073" w:rsidRDefault="000D1073" w:rsidP="000D1073">
            <w:pPr>
              <w:jc w:val="center"/>
              <w:rPr>
                <w:color w:val="000000"/>
                <w:sz w:val="20"/>
                <w:szCs w:val="20"/>
              </w:rPr>
            </w:pPr>
            <w:r w:rsidRPr="000D1073">
              <w:rPr>
                <w:color w:val="000000"/>
                <w:sz w:val="20"/>
                <w:szCs w:val="20"/>
              </w:rPr>
              <w:t>-0,03</w:t>
            </w:r>
          </w:p>
        </w:tc>
        <w:tc>
          <w:tcPr>
            <w:tcW w:w="175" w:type="pct"/>
            <w:tcBorders>
              <w:top w:val="nil"/>
              <w:left w:val="nil"/>
              <w:bottom w:val="single" w:sz="4" w:space="0" w:color="auto"/>
              <w:right w:val="single" w:sz="4" w:space="0" w:color="auto"/>
            </w:tcBorders>
            <w:shd w:val="clear" w:color="auto" w:fill="auto"/>
            <w:vAlign w:val="center"/>
            <w:hideMark/>
          </w:tcPr>
          <w:p w14:paraId="0C4F4C8F" w14:textId="77777777" w:rsidR="000D1073" w:rsidRPr="000D1073" w:rsidRDefault="000D1073" w:rsidP="000D1073">
            <w:pPr>
              <w:jc w:val="center"/>
              <w:rPr>
                <w:color w:val="000000"/>
                <w:sz w:val="20"/>
                <w:szCs w:val="20"/>
              </w:rPr>
            </w:pPr>
            <w:r w:rsidRPr="000D1073">
              <w:rPr>
                <w:color w:val="000000"/>
                <w:sz w:val="20"/>
                <w:szCs w:val="20"/>
              </w:rPr>
              <w:t>0,05</w:t>
            </w:r>
          </w:p>
        </w:tc>
        <w:tc>
          <w:tcPr>
            <w:tcW w:w="192" w:type="pct"/>
            <w:tcBorders>
              <w:top w:val="nil"/>
              <w:left w:val="nil"/>
              <w:bottom w:val="single" w:sz="4" w:space="0" w:color="auto"/>
              <w:right w:val="single" w:sz="4" w:space="0" w:color="auto"/>
            </w:tcBorders>
            <w:shd w:val="clear" w:color="auto" w:fill="auto"/>
            <w:vAlign w:val="center"/>
            <w:hideMark/>
          </w:tcPr>
          <w:p w14:paraId="5938BD93" w14:textId="77777777" w:rsidR="000D1073" w:rsidRPr="000D1073" w:rsidRDefault="000D1073" w:rsidP="000D1073">
            <w:pPr>
              <w:jc w:val="center"/>
              <w:rPr>
                <w:color w:val="000000"/>
                <w:sz w:val="20"/>
                <w:szCs w:val="20"/>
              </w:rPr>
            </w:pPr>
            <w:r w:rsidRPr="000D1073">
              <w:rPr>
                <w:color w:val="000000"/>
                <w:sz w:val="20"/>
                <w:szCs w:val="20"/>
              </w:rPr>
              <w:t>-0,03</w:t>
            </w:r>
          </w:p>
        </w:tc>
        <w:tc>
          <w:tcPr>
            <w:tcW w:w="192" w:type="pct"/>
            <w:tcBorders>
              <w:top w:val="nil"/>
              <w:left w:val="nil"/>
              <w:bottom w:val="single" w:sz="4" w:space="0" w:color="auto"/>
              <w:right w:val="single" w:sz="4" w:space="0" w:color="auto"/>
            </w:tcBorders>
            <w:shd w:val="clear" w:color="auto" w:fill="auto"/>
            <w:vAlign w:val="center"/>
            <w:hideMark/>
          </w:tcPr>
          <w:p w14:paraId="70CD9002" w14:textId="77777777" w:rsidR="000D1073" w:rsidRPr="000D1073" w:rsidRDefault="000D1073" w:rsidP="000D1073">
            <w:pPr>
              <w:jc w:val="center"/>
              <w:rPr>
                <w:color w:val="000000"/>
                <w:sz w:val="20"/>
                <w:szCs w:val="20"/>
              </w:rPr>
            </w:pPr>
            <w:r w:rsidRPr="000D1073">
              <w:rPr>
                <w:color w:val="000000"/>
                <w:sz w:val="20"/>
                <w:szCs w:val="20"/>
              </w:rPr>
              <w:t>-0,03</w:t>
            </w:r>
          </w:p>
        </w:tc>
        <w:tc>
          <w:tcPr>
            <w:tcW w:w="192" w:type="pct"/>
            <w:tcBorders>
              <w:top w:val="nil"/>
              <w:left w:val="nil"/>
              <w:bottom w:val="single" w:sz="4" w:space="0" w:color="auto"/>
              <w:right w:val="single" w:sz="4" w:space="0" w:color="auto"/>
            </w:tcBorders>
            <w:shd w:val="clear" w:color="auto" w:fill="auto"/>
            <w:vAlign w:val="center"/>
            <w:hideMark/>
          </w:tcPr>
          <w:p w14:paraId="191A943D" w14:textId="77777777" w:rsidR="000D1073" w:rsidRPr="000D1073" w:rsidRDefault="000D1073" w:rsidP="000D1073">
            <w:pPr>
              <w:jc w:val="center"/>
              <w:rPr>
                <w:color w:val="000000"/>
                <w:sz w:val="20"/>
                <w:szCs w:val="20"/>
              </w:rPr>
            </w:pPr>
            <w:r w:rsidRPr="000D1073">
              <w:rPr>
                <w:color w:val="000000"/>
                <w:sz w:val="20"/>
                <w:szCs w:val="20"/>
              </w:rPr>
              <w:t>-0,03</w:t>
            </w:r>
          </w:p>
        </w:tc>
        <w:tc>
          <w:tcPr>
            <w:tcW w:w="192" w:type="pct"/>
            <w:tcBorders>
              <w:top w:val="nil"/>
              <w:left w:val="nil"/>
              <w:bottom w:val="single" w:sz="4" w:space="0" w:color="auto"/>
              <w:right w:val="single" w:sz="4" w:space="0" w:color="auto"/>
            </w:tcBorders>
            <w:shd w:val="clear" w:color="auto" w:fill="auto"/>
            <w:vAlign w:val="center"/>
            <w:hideMark/>
          </w:tcPr>
          <w:p w14:paraId="2BB5B736" w14:textId="77777777" w:rsidR="000D1073" w:rsidRPr="000D1073" w:rsidRDefault="000D1073" w:rsidP="000D1073">
            <w:pPr>
              <w:jc w:val="center"/>
              <w:rPr>
                <w:color w:val="000000"/>
                <w:sz w:val="20"/>
                <w:szCs w:val="20"/>
              </w:rPr>
            </w:pPr>
            <w:r w:rsidRPr="000D1073">
              <w:rPr>
                <w:color w:val="000000"/>
                <w:sz w:val="20"/>
                <w:szCs w:val="20"/>
              </w:rPr>
              <w:t>-0,03</w:t>
            </w:r>
          </w:p>
        </w:tc>
        <w:tc>
          <w:tcPr>
            <w:tcW w:w="192" w:type="pct"/>
            <w:tcBorders>
              <w:top w:val="nil"/>
              <w:left w:val="nil"/>
              <w:bottom w:val="single" w:sz="4" w:space="0" w:color="auto"/>
              <w:right w:val="single" w:sz="4" w:space="0" w:color="auto"/>
            </w:tcBorders>
            <w:shd w:val="clear" w:color="auto" w:fill="auto"/>
            <w:vAlign w:val="center"/>
            <w:hideMark/>
          </w:tcPr>
          <w:p w14:paraId="75425E4B" w14:textId="77777777" w:rsidR="000D1073" w:rsidRPr="000D1073" w:rsidRDefault="000D1073" w:rsidP="000D1073">
            <w:pPr>
              <w:jc w:val="center"/>
              <w:rPr>
                <w:color w:val="000000"/>
                <w:sz w:val="20"/>
                <w:szCs w:val="20"/>
              </w:rPr>
            </w:pPr>
            <w:r w:rsidRPr="000D1073">
              <w:rPr>
                <w:color w:val="000000"/>
                <w:sz w:val="20"/>
                <w:szCs w:val="20"/>
              </w:rPr>
              <w:t>-0,03</w:t>
            </w:r>
          </w:p>
        </w:tc>
        <w:tc>
          <w:tcPr>
            <w:tcW w:w="192" w:type="pct"/>
            <w:tcBorders>
              <w:top w:val="nil"/>
              <w:left w:val="nil"/>
              <w:bottom w:val="single" w:sz="4" w:space="0" w:color="auto"/>
              <w:right w:val="single" w:sz="4" w:space="0" w:color="auto"/>
            </w:tcBorders>
            <w:shd w:val="clear" w:color="auto" w:fill="auto"/>
            <w:vAlign w:val="center"/>
            <w:hideMark/>
          </w:tcPr>
          <w:p w14:paraId="0E284E9F" w14:textId="77777777" w:rsidR="000D1073" w:rsidRPr="000D1073" w:rsidRDefault="000D1073" w:rsidP="000D1073">
            <w:pPr>
              <w:jc w:val="center"/>
              <w:rPr>
                <w:color w:val="000000"/>
                <w:sz w:val="20"/>
                <w:szCs w:val="20"/>
              </w:rPr>
            </w:pPr>
            <w:r w:rsidRPr="000D1073">
              <w:rPr>
                <w:color w:val="000000"/>
                <w:sz w:val="20"/>
                <w:szCs w:val="20"/>
              </w:rPr>
              <w:t>-0,03</w:t>
            </w:r>
          </w:p>
        </w:tc>
        <w:tc>
          <w:tcPr>
            <w:tcW w:w="192" w:type="pct"/>
            <w:tcBorders>
              <w:top w:val="nil"/>
              <w:left w:val="nil"/>
              <w:bottom w:val="single" w:sz="4" w:space="0" w:color="auto"/>
              <w:right w:val="single" w:sz="4" w:space="0" w:color="auto"/>
            </w:tcBorders>
            <w:shd w:val="clear" w:color="auto" w:fill="auto"/>
            <w:vAlign w:val="center"/>
            <w:hideMark/>
          </w:tcPr>
          <w:p w14:paraId="3B5CE87A" w14:textId="77777777" w:rsidR="000D1073" w:rsidRPr="000D1073" w:rsidRDefault="000D1073" w:rsidP="000D1073">
            <w:pPr>
              <w:jc w:val="center"/>
              <w:rPr>
                <w:color w:val="000000"/>
                <w:sz w:val="20"/>
                <w:szCs w:val="20"/>
              </w:rPr>
            </w:pPr>
            <w:r w:rsidRPr="000D1073">
              <w:rPr>
                <w:color w:val="000000"/>
                <w:sz w:val="20"/>
                <w:szCs w:val="20"/>
              </w:rPr>
              <w:t>-0,03</w:t>
            </w:r>
          </w:p>
        </w:tc>
        <w:tc>
          <w:tcPr>
            <w:tcW w:w="192" w:type="pct"/>
            <w:tcBorders>
              <w:top w:val="nil"/>
              <w:left w:val="nil"/>
              <w:bottom w:val="single" w:sz="4" w:space="0" w:color="auto"/>
              <w:right w:val="single" w:sz="4" w:space="0" w:color="auto"/>
            </w:tcBorders>
            <w:shd w:val="clear" w:color="auto" w:fill="auto"/>
            <w:vAlign w:val="center"/>
            <w:hideMark/>
          </w:tcPr>
          <w:p w14:paraId="764F6B6E" w14:textId="77777777" w:rsidR="000D1073" w:rsidRPr="000D1073" w:rsidRDefault="000D1073" w:rsidP="000D1073">
            <w:pPr>
              <w:jc w:val="center"/>
              <w:rPr>
                <w:color w:val="000000"/>
                <w:sz w:val="20"/>
                <w:szCs w:val="20"/>
              </w:rPr>
            </w:pPr>
            <w:r w:rsidRPr="000D1073">
              <w:rPr>
                <w:color w:val="000000"/>
                <w:sz w:val="20"/>
                <w:szCs w:val="20"/>
              </w:rPr>
              <w:t>-0,03</w:t>
            </w:r>
          </w:p>
        </w:tc>
        <w:tc>
          <w:tcPr>
            <w:tcW w:w="192" w:type="pct"/>
            <w:tcBorders>
              <w:top w:val="nil"/>
              <w:left w:val="nil"/>
              <w:bottom w:val="single" w:sz="4" w:space="0" w:color="auto"/>
              <w:right w:val="single" w:sz="4" w:space="0" w:color="auto"/>
            </w:tcBorders>
            <w:shd w:val="clear" w:color="auto" w:fill="auto"/>
            <w:vAlign w:val="center"/>
            <w:hideMark/>
          </w:tcPr>
          <w:p w14:paraId="5FD9565E" w14:textId="77777777" w:rsidR="000D1073" w:rsidRPr="000D1073" w:rsidRDefault="000D1073" w:rsidP="000D1073">
            <w:pPr>
              <w:jc w:val="center"/>
              <w:rPr>
                <w:color w:val="000000"/>
                <w:sz w:val="20"/>
                <w:szCs w:val="20"/>
              </w:rPr>
            </w:pPr>
            <w:r w:rsidRPr="000D1073">
              <w:rPr>
                <w:color w:val="000000"/>
                <w:sz w:val="20"/>
                <w:szCs w:val="20"/>
              </w:rPr>
              <w:t>-0,03</w:t>
            </w:r>
          </w:p>
        </w:tc>
        <w:tc>
          <w:tcPr>
            <w:tcW w:w="192" w:type="pct"/>
            <w:tcBorders>
              <w:top w:val="nil"/>
              <w:left w:val="nil"/>
              <w:bottom w:val="single" w:sz="4" w:space="0" w:color="auto"/>
              <w:right w:val="single" w:sz="4" w:space="0" w:color="auto"/>
            </w:tcBorders>
            <w:shd w:val="clear" w:color="auto" w:fill="auto"/>
            <w:vAlign w:val="center"/>
            <w:hideMark/>
          </w:tcPr>
          <w:p w14:paraId="2FD33448" w14:textId="77777777" w:rsidR="000D1073" w:rsidRPr="000D1073" w:rsidRDefault="000D1073" w:rsidP="000D1073">
            <w:pPr>
              <w:jc w:val="center"/>
              <w:rPr>
                <w:color w:val="000000"/>
                <w:sz w:val="20"/>
                <w:szCs w:val="20"/>
              </w:rPr>
            </w:pPr>
            <w:r w:rsidRPr="000D1073">
              <w:rPr>
                <w:color w:val="000000"/>
                <w:sz w:val="20"/>
                <w:szCs w:val="20"/>
              </w:rPr>
              <w:t>-0,03</w:t>
            </w:r>
          </w:p>
        </w:tc>
        <w:tc>
          <w:tcPr>
            <w:tcW w:w="192" w:type="pct"/>
            <w:tcBorders>
              <w:top w:val="nil"/>
              <w:left w:val="nil"/>
              <w:bottom w:val="single" w:sz="4" w:space="0" w:color="auto"/>
              <w:right w:val="single" w:sz="4" w:space="0" w:color="auto"/>
            </w:tcBorders>
            <w:shd w:val="clear" w:color="auto" w:fill="auto"/>
            <w:vAlign w:val="center"/>
            <w:hideMark/>
          </w:tcPr>
          <w:p w14:paraId="548989B8" w14:textId="77777777" w:rsidR="000D1073" w:rsidRPr="000D1073" w:rsidRDefault="000D1073" w:rsidP="000D1073">
            <w:pPr>
              <w:jc w:val="center"/>
              <w:rPr>
                <w:color w:val="000000"/>
                <w:sz w:val="20"/>
                <w:szCs w:val="20"/>
              </w:rPr>
            </w:pPr>
            <w:r w:rsidRPr="000D1073">
              <w:rPr>
                <w:color w:val="000000"/>
                <w:sz w:val="20"/>
                <w:szCs w:val="20"/>
              </w:rPr>
              <w:t>-0,03</w:t>
            </w:r>
          </w:p>
        </w:tc>
        <w:tc>
          <w:tcPr>
            <w:tcW w:w="201" w:type="pct"/>
            <w:tcBorders>
              <w:top w:val="nil"/>
              <w:left w:val="nil"/>
              <w:bottom w:val="single" w:sz="4" w:space="0" w:color="auto"/>
              <w:right w:val="single" w:sz="4" w:space="0" w:color="auto"/>
            </w:tcBorders>
            <w:shd w:val="clear" w:color="auto" w:fill="auto"/>
            <w:vAlign w:val="center"/>
            <w:hideMark/>
          </w:tcPr>
          <w:p w14:paraId="3B753056" w14:textId="77777777" w:rsidR="000D1073" w:rsidRPr="000D1073" w:rsidRDefault="000D1073" w:rsidP="000D1073">
            <w:pPr>
              <w:jc w:val="center"/>
              <w:rPr>
                <w:color w:val="000000"/>
                <w:sz w:val="20"/>
                <w:szCs w:val="20"/>
              </w:rPr>
            </w:pPr>
            <w:r w:rsidRPr="000D1073">
              <w:rPr>
                <w:color w:val="000000"/>
                <w:sz w:val="20"/>
                <w:szCs w:val="20"/>
              </w:rPr>
              <w:t>-0,03</w:t>
            </w:r>
          </w:p>
        </w:tc>
        <w:tc>
          <w:tcPr>
            <w:tcW w:w="201" w:type="pct"/>
            <w:tcBorders>
              <w:top w:val="nil"/>
              <w:left w:val="nil"/>
              <w:bottom w:val="single" w:sz="4" w:space="0" w:color="auto"/>
              <w:right w:val="single" w:sz="4" w:space="0" w:color="auto"/>
            </w:tcBorders>
            <w:shd w:val="clear" w:color="auto" w:fill="auto"/>
            <w:vAlign w:val="center"/>
            <w:hideMark/>
          </w:tcPr>
          <w:p w14:paraId="19CC1A94" w14:textId="77777777" w:rsidR="000D1073" w:rsidRPr="000D1073" w:rsidRDefault="000D1073" w:rsidP="000D1073">
            <w:pPr>
              <w:jc w:val="center"/>
              <w:rPr>
                <w:color w:val="000000"/>
                <w:sz w:val="20"/>
                <w:szCs w:val="20"/>
              </w:rPr>
            </w:pPr>
            <w:r w:rsidRPr="000D1073">
              <w:rPr>
                <w:color w:val="000000"/>
                <w:sz w:val="20"/>
                <w:szCs w:val="20"/>
              </w:rPr>
              <w:t>-0,03</w:t>
            </w:r>
          </w:p>
        </w:tc>
        <w:tc>
          <w:tcPr>
            <w:tcW w:w="201" w:type="pct"/>
            <w:tcBorders>
              <w:top w:val="nil"/>
              <w:left w:val="nil"/>
              <w:bottom w:val="single" w:sz="4" w:space="0" w:color="auto"/>
              <w:right w:val="single" w:sz="4" w:space="0" w:color="auto"/>
            </w:tcBorders>
            <w:shd w:val="clear" w:color="auto" w:fill="auto"/>
            <w:vAlign w:val="center"/>
            <w:hideMark/>
          </w:tcPr>
          <w:p w14:paraId="4624503F" w14:textId="77777777" w:rsidR="000D1073" w:rsidRPr="000D1073" w:rsidRDefault="000D1073" w:rsidP="000D1073">
            <w:pPr>
              <w:jc w:val="center"/>
              <w:rPr>
                <w:color w:val="000000"/>
                <w:sz w:val="20"/>
                <w:szCs w:val="20"/>
              </w:rPr>
            </w:pPr>
            <w:r w:rsidRPr="000D1073">
              <w:rPr>
                <w:color w:val="000000"/>
                <w:sz w:val="20"/>
                <w:szCs w:val="20"/>
              </w:rPr>
              <w:t>-0,03</w:t>
            </w:r>
          </w:p>
        </w:tc>
      </w:tr>
      <w:tr w:rsidR="000D1073" w:rsidRPr="000D1073" w14:paraId="5D34B800"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501022ED" w14:textId="77777777" w:rsidR="000D1073" w:rsidRPr="000D1073" w:rsidRDefault="000D1073" w:rsidP="000D1073">
            <w:pPr>
              <w:jc w:val="center"/>
              <w:rPr>
                <w:color w:val="000000"/>
                <w:sz w:val="20"/>
                <w:szCs w:val="20"/>
              </w:rPr>
            </w:pPr>
            <w:r w:rsidRPr="000D1073">
              <w:rPr>
                <w:color w:val="000000"/>
                <w:sz w:val="20"/>
                <w:szCs w:val="20"/>
              </w:rPr>
              <w:t>п. Кедровый-1, линия</w:t>
            </w:r>
            <w:r w:rsidRPr="000D1073">
              <w:rPr>
                <w:color w:val="000000"/>
                <w:sz w:val="20"/>
                <w:szCs w:val="20"/>
              </w:rPr>
              <w:br/>
              <w:t>16, дом 10А</w:t>
            </w:r>
          </w:p>
        </w:tc>
        <w:tc>
          <w:tcPr>
            <w:tcW w:w="161" w:type="pct"/>
            <w:tcBorders>
              <w:top w:val="nil"/>
              <w:left w:val="nil"/>
              <w:bottom w:val="single" w:sz="4" w:space="0" w:color="auto"/>
              <w:right w:val="single" w:sz="4" w:space="0" w:color="auto"/>
            </w:tcBorders>
            <w:shd w:val="clear" w:color="auto" w:fill="auto"/>
            <w:vAlign w:val="center"/>
            <w:hideMark/>
          </w:tcPr>
          <w:p w14:paraId="1618C3C7" w14:textId="77777777" w:rsidR="000D1073" w:rsidRPr="000D1073" w:rsidRDefault="000D1073" w:rsidP="000D1073">
            <w:pPr>
              <w:jc w:val="center"/>
              <w:rPr>
                <w:color w:val="000000"/>
                <w:sz w:val="20"/>
                <w:szCs w:val="20"/>
              </w:rPr>
            </w:pPr>
            <w:r w:rsidRPr="000D1073">
              <w:rPr>
                <w:color w:val="000000"/>
                <w:sz w:val="20"/>
                <w:szCs w:val="20"/>
              </w:rPr>
              <w:t>0,16</w:t>
            </w:r>
          </w:p>
        </w:tc>
        <w:tc>
          <w:tcPr>
            <w:tcW w:w="166" w:type="pct"/>
            <w:tcBorders>
              <w:top w:val="nil"/>
              <w:left w:val="nil"/>
              <w:bottom w:val="single" w:sz="4" w:space="0" w:color="auto"/>
              <w:right w:val="single" w:sz="4" w:space="0" w:color="auto"/>
            </w:tcBorders>
            <w:shd w:val="clear" w:color="auto" w:fill="auto"/>
            <w:vAlign w:val="center"/>
            <w:hideMark/>
          </w:tcPr>
          <w:p w14:paraId="4F1B6F6D" w14:textId="77777777" w:rsidR="000D1073" w:rsidRPr="000D1073" w:rsidRDefault="000D1073" w:rsidP="000D1073">
            <w:pPr>
              <w:jc w:val="center"/>
              <w:rPr>
                <w:color w:val="000000"/>
                <w:sz w:val="20"/>
                <w:szCs w:val="20"/>
              </w:rPr>
            </w:pPr>
            <w:r w:rsidRPr="000D1073">
              <w:rPr>
                <w:color w:val="000000"/>
                <w:sz w:val="20"/>
                <w:szCs w:val="20"/>
              </w:rPr>
              <w:t>-0,82</w:t>
            </w:r>
          </w:p>
        </w:tc>
        <w:tc>
          <w:tcPr>
            <w:tcW w:w="192" w:type="pct"/>
            <w:tcBorders>
              <w:top w:val="nil"/>
              <w:left w:val="nil"/>
              <w:bottom w:val="single" w:sz="4" w:space="0" w:color="auto"/>
              <w:right w:val="single" w:sz="4" w:space="0" w:color="auto"/>
            </w:tcBorders>
            <w:shd w:val="clear" w:color="auto" w:fill="auto"/>
            <w:vAlign w:val="center"/>
            <w:hideMark/>
          </w:tcPr>
          <w:p w14:paraId="6A8E8309" w14:textId="77777777" w:rsidR="000D1073" w:rsidRPr="000D1073" w:rsidRDefault="000D1073" w:rsidP="000D1073">
            <w:pPr>
              <w:jc w:val="center"/>
              <w:rPr>
                <w:color w:val="000000"/>
                <w:sz w:val="20"/>
                <w:szCs w:val="20"/>
              </w:rPr>
            </w:pPr>
            <w:r w:rsidRPr="000D1073">
              <w:rPr>
                <w:color w:val="000000"/>
                <w:sz w:val="20"/>
                <w:szCs w:val="20"/>
              </w:rPr>
              <w:t>-1,89</w:t>
            </w:r>
          </w:p>
        </w:tc>
        <w:tc>
          <w:tcPr>
            <w:tcW w:w="175" w:type="pct"/>
            <w:tcBorders>
              <w:top w:val="nil"/>
              <w:left w:val="nil"/>
              <w:bottom w:val="single" w:sz="4" w:space="0" w:color="auto"/>
              <w:right w:val="single" w:sz="4" w:space="0" w:color="auto"/>
            </w:tcBorders>
            <w:shd w:val="clear" w:color="auto" w:fill="auto"/>
            <w:vAlign w:val="center"/>
            <w:hideMark/>
          </w:tcPr>
          <w:p w14:paraId="7845D352" w14:textId="77777777" w:rsidR="000D1073" w:rsidRPr="000D1073" w:rsidRDefault="000D1073" w:rsidP="000D1073">
            <w:pPr>
              <w:jc w:val="center"/>
              <w:rPr>
                <w:color w:val="000000"/>
                <w:sz w:val="20"/>
                <w:szCs w:val="20"/>
              </w:rPr>
            </w:pPr>
            <w:r w:rsidRPr="000D1073">
              <w:rPr>
                <w:color w:val="000000"/>
                <w:sz w:val="20"/>
                <w:szCs w:val="20"/>
              </w:rPr>
              <w:t>2,72</w:t>
            </w:r>
          </w:p>
        </w:tc>
        <w:tc>
          <w:tcPr>
            <w:tcW w:w="192" w:type="pct"/>
            <w:tcBorders>
              <w:top w:val="nil"/>
              <w:left w:val="nil"/>
              <w:bottom w:val="single" w:sz="4" w:space="0" w:color="auto"/>
              <w:right w:val="single" w:sz="4" w:space="0" w:color="auto"/>
            </w:tcBorders>
            <w:shd w:val="clear" w:color="auto" w:fill="auto"/>
            <w:vAlign w:val="center"/>
            <w:hideMark/>
          </w:tcPr>
          <w:p w14:paraId="29C8F5F0" w14:textId="77777777" w:rsidR="000D1073" w:rsidRPr="000D1073" w:rsidRDefault="000D1073" w:rsidP="000D1073">
            <w:pPr>
              <w:jc w:val="center"/>
              <w:rPr>
                <w:color w:val="000000"/>
                <w:sz w:val="20"/>
                <w:szCs w:val="20"/>
              </w:rPr>
            </w:pPr>
            <w:r w:rsidRPr="000D1073">
              <w:rPr>
                <w:color w:val="000000"/>
                <w:sz w:val="20"/>
                <w:szCs w:val="20"/>
              </w:rPr>
              <w:t>-1,43</w:t>
            </w:r>
          </w:p>
        </w:tc>
        <w:tc>
          <w:tcPr>
            <w:tcW w:w="192" w:type="pct"/>
            <w:tcBorders>
              <w:top w:val="nil"/>
              <w:left w:val="nil"/>
              <w:bottom w:val="single" w:sz="4" w:space="0" w:color="auto"/>
              <w:right w:val="single" w:sz="4" w:space="0" w:color="auto"/>
            </w:tcBorders>
            <w:shd w:val="clear" w:color="auto" w:fill="auto"/>
            <w:vAlign w:val="center"/>
            <w:hideMark/>
          </w:tcPr>
          <w:p w14:paraId="1D8FC97D" w14:textId="77777777" w:rsidR="000D1073" w:rsidRPr="000D1073" w:rsidRDefault="000D1073" w:rsidP="000D1073">
            <w:pPr>
              <w:jc w:val="center"/>
              <w:rPr>
                <w:color w:val="000000"/>
                <w:sz w:val="20"/>
                <w:szCs w:val="20"/>
              </w:rPr>
            </w:pPr>
            <w:r w:rsidRPr="000D1073">
              <w:rPr>
                <w:color w:val="000000"/>
                <w:sz w:val="20"/>
                <w:szCs w:val="20"/>
              </w:rPr>
              <w:t>-1,43</w:t>
            </w:r>
          </w:p>
        </w:tc>
        <w:tc>
          <w:tcPr>
            <w:tcW w:w="192" w:type="pct"/>
            <w:tcBorders>
              <w:top w:val="nil"/>
              <w:left w:val="nil"/>
              <w:bottom w:val="single" w:sz="4" w:space="0" w:color="auto"/>
              <w:right w:val="single" w:sz="4" w:space="0" w:color="auto"/>
            </w:tcBorders>
            <w:shd w:val="clear" w:color="auto" w:fill="auto"/>
            <w:vAlign w:val="center"/>
            <w:hideMark/>
          </w:tcPr>
          <w:p w14:paraId="303176F6" w14:textId="77777777" w:rsidR="000D1073" w:rsidRPr="000D1073" w:rsidRDefault="000D1073" w:rsidP="000D1073">
            <w:pPr>
              <w:jc w:val="center"/>
              <w:rPr>
                <w:color w:val="000000"/>
                <w:sz w:val="20"/>
                <w:szCs w:val="20"/>
              </w:rPr>
            </w:pPr>
            <w:r w:rsidRPr="000D1073">
              <w:rPr>
                <w:color w:val="000000"/>
                <w:sz w:val="20"/>
                <w:szCs w:val="20"/>
              </w:rPr>
              <w:t>-1,43</w:t>
            </w:r>
          </w:p>
        </w:tc>
        <w:tc>
          <w:tcPr>
            <w:tcW w:w="192" w:type="pct"/>
            <w:tcBorders>
              <w:top w:val="nil"/>
              <w:left w:val="nil"/>
              <w:bottom w:val="single" w:sz="4" w:space="0" w:color="auto"/>
              <w:right w:val="single" w:sz="4" w:space="0" w:color="auto"/>
            </w:tcBorders>
            <w:shd w:val="clear" w:color="auto" w:fill="auto"/>
            <w:vAlign w:val="center"/>
            <w:hideMark/>
          </w:tcPr>
          <w:p w14:paraId="74AD77D5" w14:textId="77777777" w:rsidR="000D1073" w:rsidRPr="000D1073" w:rsidRDefault="000D1073" w:rsidP="000D1073">
            <w:pPr>
              <w:jc w:val="center"/>
              <w:rPr>
                <w:color w:val="000000"/>
                <w:sz w:val="20"/>
                <w:szCs w:val="20"/>
              </w:rPr>
            </w:pPr>
            <w:r w:rsidRPr="000D1073">
              <w:rPr>
                <w:color w:val="000000"/>
                <w:sz w:val="20"/>
                <w:szCs w:val="20"/>
              </w:rPr>
              <w:t>-1,43</w:t>
            </w:r>
          </w:p>
        </w:tc>
        <w:tc>
          <w:tcPr>
            <w:tcW w:w="192" w:type="pct"/>
            <w:tcBorders>
              <w:top w:val="nil"/>
              <w:left w:val="nil"/>
              <w:bottom w:val="single" w:sz="4" w:space="0" w:color="auto"/>
              <w:right w:val="single" w:sz="4" w:space="0" w:color="auto"/>
            </w:tcBorders>
            <w:shd w:val="clear" w:color="auto" w:fill="auto"/>
            <w:vAlign w:val="center"/>
            <w:hideMark/>
          </w:tcPr>
          <w:p w14:paraId="3DDB169F" w14:textId="77777777" w:rsidR="000D1073" w:rsidRPr="000D1073" w:rsidRDefault="000D1073" w:rsidP="000D1073">
            <w:pPr>
              <w:jc w:val="center"/>
              <w:rPr>
                <w:color w:val="000000"/>
                <w:sz w:val="20"/>
                <w:szCs w:val="20"/>
              </w:rPr>
            </w:pPr>
            <w:r w:rsidRPr="000D1073">
              <w:rPr>
                <w:color w:val="000000"/>
                <w:sz w:val="20"/>
                <w:szCs w:val="20"/>
              </w:rPr>
              <w:t>-1,43</w:t>
            </w:r>
          </w:p>
        </w:tc>
        <w:tc>
          <w:tcPr>
            <w:tcW w:w="192" w:type="pct"/>
            <w:tcBorders>
              <w:top w:val="nil"/>
              <w:left w:val="nil"/>
              <w:bottom w:val="single" w:sz="4" w:space="0" w:color="auto"/>
              <w:right w:val="single" w:sz="4" w:space="0" w:color="auto"/>
            </w:tcBorders>
            <w:shd w:val="clear" w:color="auto" w:fill="auto"/>
            <w:vAlign w:val="center"/>
            <w:hideMark/>
          </w:tcPr>
          <w:p w14:paraId="18FFAF80" w14:textId="77777777" w:rsidR="000D1073" w:rsidRPr="000D1073" w:rsidRDefault="000D1073" w:rsidP="000D1073">
            <w:pPr>
              <w:jc w:val="center"/>
              <w:rPr>
                <w:color w:val="000000"/>
                <w:sz w:val="20"/>
                <w:szCs w:val="20"/>
              </w:rPr>
            </w:pPr>
            <w:r w:rsidRPr="000D1073">
              <w:rPr>
                <w:color w:val="000000"/>
                <w:sz w:val="20"/>
                <w:szCs w:val="20"/>
              </w:rPr>
              <w:t>-1,43</w:t>
            </w:r>
          </w:p>
        </w:tc>
        <w:tc>
          <w:tcPr>
            <w:tcW w:w="192" w:type="pct"/>
            <w:tcBorders>
              <w:top w:val="nil"/>
              <w:left w:val="nil"/>
              <w:bottom w:val="single" w:sz="4" w:space="0" w:color="auto"/>
              <w:right w:val="single" w:sz="4" w:space="0" w:color="auto"/>
            </w:tcBorders>
            <w:shd w:val="clear" w:color="auto" w:fill="auto"/>
            <w:vAlign w:val="center"/>
            <w:hideMark/>
          </w:tcPr>
          <w:p w14:paraId="23FC7DE5" w14:textId="77777777" w:rsidR="000D1073" w:rsidRPr="000D1073" w:rsidRDefault="000D1073" w:rsidP="000D1073">
            <w:pPr>
              <w:jc w:val="center"/>
              <w:rPr>
                <w:color w:val="000000"/>
                <w:sz w:val="20"/>
                <w:szCs w:val="20"/>
              </w:rPr>
            </w:pPr>
            <w:r w:rsidRPr="000D1073">
              <w:rPr>
                <w:color w:val="000000"/>
                <w:sz w:val="20"/>
                <w:szCs w:val="20"/>
              </w:rPr>
              <w:t>-1,43</w:t>
            </w:r>
          </w:p>
        </w:tc>
        <w:tc>
          <w:tcPr>
            <w:tcW w:w="192" w:type="pct"/>
            <w:tcBorders>
              <w:top w:val="nil"/>
              <w:left w:val="nil"/>
              <w:bottom w:val="single" w:sz="4" w:space="0" w:color="auto"/>
              <w:right w:val="single" w:sz="4" w:space="0" w:color="auto"/>
            </w:tcBorders>
            <w:shd w:val="clear" w:color="auto" w:fill="auto"/>
            <w:vAlign w:val="center"/>
            <w:hideMark/>
          </w:tcPr>
          <w:p w14:paraId="28767D1B" w14:textId="77777777" w:rsidR="000D1073" w:rsidRPr="000D1073" w:rsidRDefault="000D1073" w:rsidP="000D1073">
            <w:pPr>
              <w:jc w:val="center"/>
              <w:rPr>
                <w:color w:val="000000"/>
                <w:sz w:val="20"/>
                <w:szCs w:val="20"/>
              </w:rPr>
            </w:pPr>
            <w:r w:rsidRPr="000D1073">
              <w:rPr>
                <w:color w:val="000000"/>
                <w:sz w:val="20"/>
                <w:szCs w:val="20"/>
              </w:rPr>
              <w:t>-1,43</w:t>
            </w:r>
          </w:p>
        </w:tc>
        <w:tc>
          <w:tcPr>
            <w:tcW w:w="192" w:type="pct"/>
            <w:tcBorders>
              <w:top w:val="nil"/>
              <w:left w:val="nil"/>
              <w:bottom w:val="single" w:sz="4" w:space="0" w:color="auto"/>
              <w:right w:val="single" w:sz="4" w:space="0" w:color="auto"/>
            </w:tcBorders>
            <w:shd w:val="clear" w:color="auto" w:fill="auto"/>
            <w:vAlign w:val="center"/>
            <w:hideMark/>
          </w:tcPr>
          <w:p w14:paraId="64AA3026" w14:textId="77777777" w:rsidR="000D1073" w:rsidRPr="000D1073" w:rsidRDefault="000D1073" w:rsidP="000D1073">
            <w:pPr>
              <w:jc w:val="center"/>
              <w:rPr>
                <w:color w:val="000000"/>
                <w:sz w:val="20"/>
                <w:szCs w:val="20"/>
              </w:rPr>
            </w:pPr>
            <w:r w:rsidRPr="000D1073">
              <w:rPr>
                <w:color w:val="000000"/>
                <w:sz w:val="20"/>
                <w:szCs w:val="20"/>
              </w:rPr>
              <w:t>-1,43</w:t>
            </w:r>
          </w:p>
        </w:tc>
        <w:tc>
          <w:tcPr>
            <w:tcW w:w="192" w:type="pct"/>
            <w:tcBorders>
              <w:top w:val="nil"/>
              <w:left w:val="nil"/>
              <w:bottom w:val="single" w:sz="4" w:space="0" w:color="auto"/>
              <w:right w:val="single" w:sz="4" w:space="0" w:color="auto"/>
            </w:tcBorders>
            <w:shd w:val="clear" w:color="auto" w:fill="auto"/>
            <w:vAlign w:val="center"/>
            <w:hideMark/>
          </w:tcPr>
          <w:p w14:paraId="70061C9C" w14:textId="77777777" w:rsidR="000D1073" w:rsidRPr="000D1073" w:rsidRDefault="000D1073" w:rsidP="000D1073">
            <w:pPr>
              <w:jc w:val="center"/>
              <w:rPr>
                <w:color w:val="000000"/>
                <w:sz w:val="20"/>
                <w:szCs w:val="20"/>
              </w:rPr>
            </w:pPr>
            <w:r w:rsidRPr="000D1073">
              <w:rPr>
                <w:color w:val="000000"/>
                <w:sz w:val="20"/>
                <w:szCs w:val="20"/>
              </w:rPr>
              <w:t>-1,43</w:t>
            </w:r>
          </w:p>
        </w:tc>
        <w:tc>
          <w:tcPr>
            <w:tcW w:w="192" w:type="pct"/>
            <w:tcBorders>
              <w:top w:val="nil"/>
              <w:left w:val="nil"/>
              <w:bottom w:val="single" w:sz="4" w:space="0" w:color="auto"/>
              <w:right w:val="single" w:sz="4" w:space="0" w:color="auto"/>
            </w:tcBorders>
            <w:shd w:val="clear" w:color="auto" w:fill="auto"/>
            <w:vAlign w:val="center"/>
            <w:hideMark/>
          </w:tcPr>
          <w:p w14:paraId="358481B6" w14:textId="77777777" w:rsidR="000D1073" w:rsidRPr="000D1073" w:rsidRDefault="000D1073" w:rsidP="000D1073">
            <w:pPr>
              <w:jc w:val="center"/>
              <w:rPr>
                <w:color w:val="000000"/>
                <w:sz w:val="20"/>
                <w:szCs w:val="20"/>
              </w:rPr>
            </w:pPr>
            <w:r w:rsidRPr="000D1073">
              <w:rPr>
                <w:color w:val="000000"/>
                <w:sz w:val="20"/>
                <w:szCs w:val="20"/>
              </w:rPr>
              <w:t>-1,43</w:t>
            </w:r>
          </w:p>
        </w:tc>
        <w:tc>
          <w:tcPr>
            <w:tcW w:w="201" w:type="pct"/>
            <w:tcBorders>
              <w:top w:val="nil"/>
              <w:left w:val="nil"/>
              <w:bottom w:val="single" w:sz="4" w:space="0" w:color="auto"/>
              <w:right w:val="single" w:sz="4" w:space="0" w:color="auto"/>
            </w:tcBorders>
            <w:shd w:val="clear" w:color="auto" w:fill="auto"/>
            <w:vAlign w:val="center"/>
            <w:hideMark/>
          </w:tcPr>
          <w:p w14:paraId="3770F278" w14:textId="77777777" w:rsidR="000D1073" w:rsidRPr="000D1073" w:rsidRDefault="000D1073" w:rsidP="000D1073">
            <w:pPr>
              <w:jc w:val="center"/>
              <w:rPr>
                <w:color w:val="000000"/>
                <w:sz w:val="20"/>
                <w:szCs w:val="20"/>
              </w:rPr>
            </w:pPr>
            <w:r w:rsidRPr="000D1073">
              <w:rPr>
                <w:color w:val="000000"/>
                <w:sz w:val="20"/>
                <w:szCs w:val="20"/>
              </w:rPr>
              <w:t>-1,43</w:t>
            </w:r>
          </w:p>
        </w:tc>
        <w:tc>
          <w:tcPr>
            <w:tcW w:w="201" w:type="pct"/>
            <w:tcBorders>
              <w:top w:val="nil"/>
              <w:left w:val="nil"/>
              <w:bottom w:val="single" w:sz="4" w:space="0" w:color="auto"/>
              <w:right w:val="single" w:sz="4" w:space="0" w:color="auto"/>
            </w:tcBorders>
            <w:shd w:val="clear" w:color="auto" w:fill="auto"/>
            <w:vAlign w:val="center"/>
            <w:hideMark/>
          </w:tcPr>
          <w:p w14:paraId="0312A6C9" w14:textId="77777777" w:rsidR="000D1073" w:rsidRPr="000D1073" w:rsidRDefault="000D1073" w:rsidP="000D1073">
            <w:pPr>
              <w:jc w:val="center"/>
              <w:rPr>
                <w:color w:val="000000"/>
                <w:sz w:val="20"/>
                <w:szCs w:val="20"/>
              </w:rPr>
            </w:pPr>
            <w:r w:rsidRPr="000D1073">
              <w:rPr>
                <w:color w:val="000000"/>
                <w:sz w:val="20"/>
                <w:szCs w:val="20"/>
              </w:rPr>
              <w:t>-1,43</w:t>
            </w:r>
          </w:p>
        </w:tc>
        <w:tc>
          <w:tcPr>
            <w:tcW w:w="201" w:type="pct"/>
            <w:tcBorders>
              <w:top w:val="nil"/>
              <w:left w:val="nil"/>
              <w:bottom w:val="single" w:sz="4" w:space="0" w:color="auto"/>
              <w:right w:val="single" w:sz="4" w:space="0" w:color="auto"/>
            </w:tcBorders>
            <w:shd w:val="clear" w:color="auto" w:fill="auto"/>
            <w:vAlign w:val="center"/>
            <w:hideMark/>
          </w:tcPr>
          <w:p w14:paraId="7D95218A" w14:textId="77777777" w:rsidR="000D1073" w:rsidRPr="000D1073" w:rsidRDefault="000D1073" w:rsidP="000D1073">
            <w:pPr>
              <w:jc w:val="center"/>
              <w:rPr>
                <w:color w:val="000000"/>
                <w:sz w:val="20"/>
                <w:szCs w:val="20"/>
              </w:rPr>
            </w:pPr>
            <w:r w:rsidRPr="000D1073">
              <w:rPr>
                <w:color w:val="000000"/>
                <w:sz w:val="20"/>
                <w:szCs w:val="20"/>
              </w:rPr>
              <w:t>-1,43</w:t>
            </w:r>
          </w:p>
        </w:tc>
      </w:tr>
      <w:tr w:rsidR="000D1073" w:rsidRPr="000D1073" w14:paraId="662C71B7"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4A83B523" w14:textId="77777777" w:rsidR="000D1073" w:rsidRPr="000D1073" w:rsidRDefault="000D1073" w:rsidP="000D1073">
            <w:pPr>
              <w:jc w:val="center"/>
              <w:rPr>
                <w:color w:val="000000"/>
                <w:sz w:val="20"/>
                <w:szCs w:val="20"/>
              </w:rPr>
            </w:pPr>
            <w:r w:rsidRPr="000D1073">
              <w:rPr>
                <w:color w:val="000000"/>
                <w:sz w:val="20"/>
                <w:szCs w:val="20"/>
              </w:rPr>
              <w:t>п. СУ-4.</w:t>
            </w:r>
          </w:p>
        </w:tc>
        <w:tc>
          <w:tcPr>
            <w:tcW w:w="161" w:type="pct"/>
            <w:tcBorders>
              <w:top w:val="nil"/>
              <w:left w:val="nil"/>
              <w:bottom w:val="single" w:sz="4" w:space="0" w:color="auto"/>
              <w:right w:val="single" w:sz="4" w:space="0" w:color="auto"/>
            </w:tcBorders>
            <w:shd w:val="clear" w:color="auto" w:fill="auto"/>
            <w:vAlign w:val="center"/>
            <w:hideMark/>
          </w:tcPr>
          <w:p w14:paraId="39C8D116" w14:textId="77777777" w:rsidR="000D1073" w:rsidRPr="000D1073" w:rsidRDefault="000D1073" w:rsidP="000D1073">
            <w:pPr>
              <w:jc w:val="center"/>
              <w:rPr>
                <w:color w:val="000000"/>
                <w:sz w:val="20"/>
                <w:szCs w:val="20"/>
              </w:rPr>
            </w:pPr>
            <w:r w:rsidRPr="000D1073">
              <w:rPr>
                <w:color w:val="000000"/>
                <w:sz w:val="20"/>
                <w:szCs w:val="20"/>
              </w:rPr>
              <w:t>0,00</w:t>
            </w:r>
          </w:p>
        </w:tc>
        <w:tc>
          <w:tcPr>
            <w:tcW w:w="166" w:type="pct"/>
            <w:tcBorders>
              <w:top w:val="nil"/>
              <w:left w:val="nil"/>
              <w:bottom w:val="single" w:sz="4" w:space="0" w:color="auto"/>
              <w:right w:val="single" w:sz="4" w:space="0" w:color="auto"/>
            </w:tcBorders>
            <w:shd w:val="clear" w:color="auto" w:fill="auto"/>
            <w:vAlign w:val="center"/>
            <w:hideMark/>
          </w:tcPr>
          <w:p w14:paraId="680A1CDF" w14:textId="77777777" w:rsidR="000D1073" w:rsidRPr="000D1073" w:rsidRDefault="000D1073" w:rsidP="000D1073">
            <w:pPr>
              <w:jc w:val="center"/>
              <w:rPr>
                <w:color w:val="000000"/>
                <w:sz w:val="20"/>
                <w:szCs w:val="20"/>
              </w:rPr>
            </w:pPr>
            <w:r w:rsidRPr="000D1073">
              <w:rPr>
                <w:color w:val="000000"/>
                <w:sz w:val="20"/>
                <w:szCs w:val="20"/>
              </w:rPr>
              <w:t>-0,02</w:t>
            </w:r>
          </w:p>
        </w:tc>
        <w:tc>
          <w:tcPr>
            <w:tcW w:w="192" w:type="pct"/>
            <w:tcBorders>
              <w:top w:val="nil"/>
              <w:left w:val="nil"/>
              <w:bottom w:val="single" w:sz="4" w:space="0" w:color="auto"/>
              <w:right w:val="single" w:sz="4" w:space="0" w:color="auto"/>
            </w:tcBorders>
            <w:shd w:val="clear" w:color="auto" w:fill="auto"/>
            <w:vAlign w:val="center"/>
            <w:hideMark/>
          </w:tcPr>
          <w:p w14:paraId="670275B8" w14:textId="77777777" w:rsidR="000D1073" w:rsidRPr="000D1073" w:rsidRDefault="000D1073" w:rsidP="000D1073">
            <w:pPr>
              <w:jc w:val="center"/>
              <w:rPr>
                <w:color w:val="000000"/>
                <w:sz w:val="20"/>
                <w:szCs w:val="20"/>
              </w:rPr>
            </w:pPr>
            <w:r w:rsidRPr="000D1073">
              <w:rPr>
                <w:color w:val="000000"/>
                <w:sz w:val="20"/>
                <w:szCs w:val="20"/>
              </w:rPr>
              <w:t>-0,05</w:t>
            </w:r>
          </w:p>
        </w:tc>
        <w:tc>
          <w:tcPr>
            <w:tcW w:w="175" w:type="pct"/>
            <w:tcBorders>
              <w:top w:val="nil"/>
              <w:left w:val="nil"/>
              <w:bottom w:val="single" w:sz="4" w:space="0" w:color="auto"/>
              <w:right w:val="single" w:sz="4" w:space="0" w:color="auto"/>
            </w:tcBorders>
            <w:shd w:val="clear" w:color="auto" w:fill="auto"/>
            <w:vAlign w:val="center"/>
            <w:hideMark/>
          </w:tcPr>
          <w:p w14:paraId="646B0476" w14:textId="77777777" w:rsidR="000D1073" w:rsidRPr="000D1073" w:rsidRDefault="000D1073" w:rsidP="000D1073">
            <w:pPr>
              <w:jc w:val="center"/>
              <w:rPr>
                <w:color w:val="000000"/>
                <w:sz w:val="20"/>
                <w:szCs w:val="20"/>
              </w:rPr>
            </w:pPr>
            <w:r w:rsidRPr="000D1073">
              <w:rPr>
                <w:color w:val="000000"/>
                <w:sz w:val="20"/>
                <w:szCs w:val="20"/>
              </w:rPr>
              <w:t>0,08</w:t>
            </w:r>
          </w:p>
        </w:tc>
        <w:tc>
          <w:tcPr>
            <w:tcW w:w="192" w:type="pct"/>
            <w:tcBorders>
              <w:top w:val="nil"/>
              <w:left w:val="nil"/>
              <w:bottom w:val="single" w:sz="4" w:space="0" w:color="auto"/>
              <w:right w:val="single" w:sz="4" w:space="0" w:color="auto"/>
            </w:tcBorders>
            <w:shd w:val="clear" w:color="auto" w:fill="auto"/>
            <w:vAlign w:val="center"/>
            <w:hideMark/>
          </w:tcPr>
          <w:p w14:paraId="7896FCEE" w14:textId="77777777" w:rsidR="000D1073" w:rsidRPr="000D1073" w:rsidRDefault="000D1073" w:rsidP="000D1073">
            <w:pPr>
              <w:jc w:val="center"/>
              <w:rPr>
                <w:color w:val="000000"/>
                <w:sz w:val="20"/>
                <w:szCs w:val="20"/>
              </w:rPr>
            </w:pPr>
            <w:r w:rsidRPr="000D1073">
              <w:rPr>
                <w:color w:val="000000"/>
                <w:sz w:val="20"/>
                <w:szCs w:val="20"/>
              </w:rPr>
              <w:t>-0,04</w:t>
            </w:r>
          </w:p>
        </w:tc>
        <w:tc>
          <w:tcPr>
            <w:tcW w:w="192" w:type="pct"/>
            <w:tcBorders>
              <w:top w:val="nil"/>
              <w:left w:val="nil"/>
              <w:bottom w:val="single" w:sz="4" w:space="0" w:color="auto"/>
              <w:right w:val="single" w:sz="4" w:space="0" w:color="auto"/>
            </w:tcBorders>
            <w:shd w:val="clear" w:color="auto" w:fill="auto"/>
            <w:vAlign w:val="center"/>
            <w:hideMark/>
          </w:tcPr>
          <w:p w14:paraId="53721D09" w14:textId="77777777" w:rsidR="000D1073" w:rsidRPr="000D1073" w:rsidRDefault="000D1073" w:rsidP="000D1073">
            <w:pPr>
              <w:jc w:val="center"/>
              <w:rPr>
                <w:color w:val="000000"/>
                <w:sz w:val="20"/>
                <w:szCs w:val="20"/>
              </w:rPr>
            </w:pPr>
            <w:r w:rsidRPr="000D1073">
              <w:rPr>
                <w:color w:val="000000"/>
                <w:sz w:val="20"/>
                <w:szCs w:val="20"/>
              </w:rPr>
              <w:t>-0,04</w:t>
            </w:r>
          </w:p>
        </w:tc>
        <w:tc>
          <w:tcPr>
            <w:tcW w:w="192" w:type="pct"/>
            <w:tcBorders>
              <w:top w:val="nil"/>
              <w:left w:val="nil"/>
              <w:bottom w:val="single" w:sz="4" w:space="0" w:color="auto"/>
              <w:right w:val="single" w:sz="4" w:space="0" w:color="auto"/>
            </w:tcBorders>
            <w:shd w:val="clear" w:color="auto" w:fill="auto"/>
            <w:vAlign w:val="center"/>
            <w:hideMark/>
          </w:tcPr>
          <w:p w14:paraId="5BD0D5BC" w14:textId="77777777" w:rsidR="000D1073" w:rsidRPr="000D1073" w:rsidRDefault="000D1073" w:rsidP="000D1073">
            <w:pPr>
              <w:jc w:val="center"/>
              <w:rPr>
                <w:color w:val="000000"/>
                <w:sz w:val="20"/>
                <w:szCs w:val="20"/>
              </w:rPr>
            </w:pPr>
            <w:r w:rsidRPr="000D1073">
              <w:rPr>
                <w:color w:val="000000"/>
                <w:sz w:val="20"/>
                <w:szCs w:val="20"/>
              </w:rPr>
              <w:t>-0,04</w:t>
            </w:r>
          </w:p>
        </w:tc>
        <w:tc>
          <w:tcPr>
            <w:tcW w:w="192" w:type="pct"/>
            <w:tcBorders>
              <w:top w:val="nil"/>
              <w:left w:val="nil"/>
              <w:bottom w:val="single" w:sz="4" w:space="0" w:color="auto"/>
              <w:right w:val="single" w:sz="4" w:space="0" w:color="auto"/>
            </w:tcBorders>
            <w:shd w:val="clear" w:color="auto" w:fill="auto"/>
            <w:vAlign w:val="center"/>
            <w:hideMark/>
          </w:tcPr>
          <w:p w14:paraId="75A4639C" w14:textId="77777777" w:rsidR="000D1073" w:rsidRPr="000D1073" w:rsidRDefault="000D1073" w:rsidP="000D1073">
            <w:pPr>
              <w:jc w:val="center"/>
              <w:rPr>
                <w:color w:val="000000"/>
                <w:sz w:val="20"/>
                <w:szCs w:val="20"/>
              </w:rPr>
            </w:pPr>
            <w:r w:rsidRPr="000D1073">
              <w:rPr>
                <w:color w:val="000000"/>
                <w:sz w:val="20"/>
                <w:szCs w:val="20"/>
              </w:rPr>
              <w:t>-0,04</w:t>
            </w:r>
          </w:p>
        </w:tc>
        <w:tc>
          <w:tcPr>
            <w:tcW w:w="192" w:type="pct"/>
            <w:tcBorders>
              <w:top w:val="nil"/>
              <w:left w:val="nil"/>
              <w:bottom w:val="single" w:sz="4" w:space="0" w:color="auto"/>
              <w:right w:val="single" w:sz="4" w:space="0" w:color="auto"/>
            </w:tcBorders>
            <w:shd w:val="clear" w:color="auto" w:fill="auto"/>
            <w:vAlign w:val="center"/>
            <w:hideMark/>
          </w:tcPr>
          <w:p w14:paraId="3E8E6177" w14:textId="77777777" w:rsidR="000D1073" w:rsidRPr="000D1073" w:rsidRDefault="000D1073" w:rsidP="000D1073">
            <w:pPr>
              <w:jc w:val="center"/>
              <w:rPr>
                <w:color w:val="000000"/>
                <w:sz w:val="20"/>
                <w:szCs w:val="20"/>
              </w:rPr>
            </w:pPr>
            <w:r w:rsidRPr="000D1073">
              <w:rPr>
                <w:color w:val="000000"/>
                <w:sz w:val="20"/>
                <w:szCs w:val="20"/>
              </w:rPr>
              <w:t>-0,04</w:t>
            </w:r>
          </w:p>
        </w:tc>
        <w:tc>
          <w:tcPr>
            <w:tcW w:w="192" w:type="pct"/>
            <w:tcBorders>
              <w:top w:val="nil"/>
              <w:left w:val="nil"/>
              <w:bottom w:val="single" w:sz="4" w:space="0" w:color="auto"/>
              <w:right w:val="single" w:sz="4" w:space="0" w:color="auto"/>
            </w:tcBorders>
            <w:shd w:val="clear" w:color="auto" w:fill="auto"/>
            <w:vAlign w:val="center"/>
            <w:hideMark/>
          </w:tcPr>
          <w:p w14:paraId="773DED91" w14:textId="77777777" w:rsidR="000D1073" w:rsidRPr="000D1073" w:rsidRDefault="000D1073" w:rsidP="000D1073">
            <w:pPr>
              <w:jc w:val="center"/>
              <w:rPr>
                <w:color w:val="000000"/>
                <w:sz w:val="20"/>
                <w:szCs w:val="20"/>
              </w:rPr>
            </w:pPr>
            <w:r w:rsidRPr="000D1073">
              <w:rPr>
                <w:color w:val="000000"/>
                <w:sz w:val="20"/>
                <w:szCs w:val="20"/>
              </w:rPr>
              <w:t>-0,04</w:t>
            </w:r>
          </w:p>
        </w:tc>
        <w:tc>
          <w:tcPr>
            <w:tcW w:w="192" w:type="pct"/>
            <w:tcBorders>
              <w:top w:val="nil"/>
              <w:left w:val="nil"/>
              <w:bottom w:val="single" w:sz="4" w:space="0" w:color="auto"/>
              <w:right w:val="single" w:sz="4" w:space="0" w:color="auto"/>
            </w:tcBorders>
            <w:shd w:val="clear" w:color="auto" w:fill="auto"/>
            <w:vAlign w:val="center"/>
            <w:hideMark/>
          </w:tcPr>
          <w:p w14:paraId="1DCFBDA0" w14:textId="77777777" w:rsidR="000D1073" w:rsidRPr="000D1073" w:rsidRDefault="000D1073" w:rsidP="000D1073">
            <w:pPr>
              <w:jc w:val="center"/>
              <w:rPr>
                <w:color w:val="000000"/>
                <w:sz w:val="20"/>
                <w:szCs w:val="20"/>
              </w:rPr>
            </w:pPr>
            <w:r w:rsidRPr="000D1073">
              <w:rPr>
                <w:color w:val="000000"/>
                <w:sz w:val="20"/>
                <w:szCs w:val="20"/>
              </w:rPr>
              <w:t>-0,04</w:t>
            </w:r>
          </w:p>
        </w:tc>
        <w:tc>
          <w:tcPr>
            <w:tcW w:w="192" w:type="pct"/>
            <w:tcBorders>
              <w:top w:val="nil"/>
              <w:left w:val="nil"/>
              <w:bottom w:val="single" w:sz="4" w:space="0" w:color="auto"/>
              <w:right w:val="single" w:sz="4" w:space="0" w:color="auto"/>
            </w:tcBorders>
            <w:shd w:val="clear" w:color="auto" w:fill="auto"/>
            <w:vAlign w:val="center"/>
            <w:hideMark/>
          </w:tcPr>
          <w:p w14:paraId="45AA76F8" w14:textId="77777777" w:rsidR="000D1073" w:rsidRPr="000D1073" w:rsidRDefault="000D1073" w:rsidP="000D1073">
            <w:pPr>
              <w:jc w:val="center"/>
              <w:rPr>
                <w:color w:val="000000"/>
                <w:sz w:val="20"/>
                <w:szCs w:val="20"/>
              </w:rPr>
            </w:pPr>
            <w:r w:rsidRPr="000D1073">
              <w:rPr>
                <w:color w:val="000000"/>
                <w:sz w:val="20"/>
                <w:szCs w:val="20"/>
              </w:rPr>
              <w:t>-0,04</w:t>
            </w:r>
          </w:p>
        </w:tc>
        <w:tc>
          <w:tcPr>
            <w:tcW w:w="192" w:type="pct"/>
            <w:tcBorders>
              <w:top w:val="nil"/>
              <w:left w:val="nil"/>
              <w:bottom w:val="single" w:sz="4" w:space="0" w:color="auto"/>
              <w:right w:val="single" w:sz="4" w:space="0" w:color="auto"/>
            </w:tcBorders>
            <w:shd w:val="clear" w:color="auto" w:fill="auto"/>
            <w:vAlign w:val="center"/>
            <w:hideMark/>
          </w:tcPr>
          <w:p w14:paraId="37A2EBC0" w14:textId="77777777" w:rsidR="000D1073" w:rsidRPr="000D1073" w:rsidRDefault="000D1073" w:rsidP="000D1073">
            <w:pPr>
              <w:jc w:val="center"/>
              <w:rPr>
                <w:color w:val="000000"/>
                <w:sz w:val="20"/>
                <w:szCs w:val="20"/>
              </w:rPr>
            </w:pPr>
            <w:r w:rsidRPr="000D1073">
              <w:rPr>
                <w:color w:val="000000"/>
                <w:sz w:val="20"/>
                <w:szCs w:val="20"/>
              </w:rPr>
              <w:t>-0,04</w:t>
            </w:r>
          </w:p>
        </w:tc>
        <w:tc>
          <w:tcPr>
            <w:tcW w:w="192" w:type="pct"/>
            <w:tcBorders>
              <w:top w:val="nil"/>
              <w:left w:val="nil"/>
              <w:bottom w:val="single" w:sz="4" w:space="0" w:color="auto"/>
              <w:right w:val="single" w:sz="4" w:space="0" w:color="auto"/>
            </w:tcBorders>
            <w:shd w:val="clear" w:color="auto" w:fill="auto"/>
            <w:vAlign w:val="center"/>
            <w:hideMark/>
          </w:tcPr>
          <w:p w14:paraId="003AEE8F" w14:textId="77777777" w:rsidR="000D1073" w:rsidRPr="000D1073" w:rsidRDefault="000D1073" w:rsidP="000D1073">
            <w:pPr>
              <w:jc w:val="center"/>
              <w:rPr>
                <w:color w:val="000000"/>
                <w:sz w:val="20"/>
                <w:szCs w:val="20"/>
              </w:rPr>
            </w:pPr>
            <w:r w:rsidRPr="000D1073">
              <w:rPr>
                <w:color w:val="000000"/>
                <w:sz w:val="20"/>
                <w:szCs w:val="20"/>
              </w:rPr>
              <w:t>-0,04</w:t>
            </w:r>
          </w:p>
        </w:tc>
        <w:tc>
          <w:tcPr>
            <w:tcW w:w="192" w:type="pct"/>
            <w:tcBorders>
              <w:top w:val="nil"/>
              <w:left w:val="nil"/>
              <w:bottom w:val="single" w:sz="4" w:space="0" w:color="auto"/>
              <w:right w:val="single" w:sz="4" w:space="0" w:color="auto"/>
            </w:tcBorders>
            <w:shd w:val="clear" w:color="auto" w:fill="auto"/>
            <w:vAlign w:val="center"/>
            <w:hideMark/>
          </w:tcPr>
          <w:p w14:paraId="6FDE9433" w14:textId="77777777" w:rsidR="000D1073" w:rsidRPr="000D1073" w:rsidRDefault="000D1073" w:rsidP="000D1073">
            <w:pPr>
              <w:jc w:val="center"/>
              <w:rPr>
                <w:color w:val="000000"/>
                <w:sz w:val="20"/>
                <w:szCs w:val="20"/>
              </w:rPr>
            </w:pPr>
            <w:r w:rsidRPr="000D1073">
              <w:rPr>
                <w:color w:val="000000"/>
                <w:sz w:val="20"/>
                <w:szCs w:val="20"/>
              </w:rPr>
              <w:t>-0,04</w:t>
            </w:r>
          </w:p>
        </w:tc>
        <w:tc>
          <w:tcPr>
            <w:tcW w:w="201" w:type="pct"/>
            <w:tcBorders>
              <w:top w:val="nil"/>
              <w:left w:val="nil"/>
              <w:bottom w:val="single" w:sz="4" w:space="0" w:color="auto"/>
              <w:right w:val="single" w:sz="4" w:space="0" w:color="auto"/>
            </w:tcBorders>
            <w:shd w:val="clear" w:color="auto" w:fill="auto"/>
            <w:vAlign w:val="center"/>
            <w:hideMark/>
          </w:tcPr>
          <w:p w14:paraId="48E867D5" w14:textId="77777777" w:rsidR="000D1073" w:rsidRPr="000D1073" w:rsidRDefault="000D1073" w:rsidP="000D1073">
            <w:pPr>
              <w:jc w:val="center"/>
              <w:rPr>
                <w:color w:val="000000"/>
                <w:sz w:val="20"/>
                <w:szCs w:val="20"/>
              </w:rPr>
            </w:pPr>
            <w:r w:rsidRPr="000D1073">
              <w:rPr>
                <w:color w:val="000000"/>
                <w:sz w:val="20"/>
                <w:szCs w:val="20"/>
              </w:rPr>
              <w:t>-0,04</w:t>
            </w:r>
          </w:p>
        </w:tc>
        <w:tc>
          <w:tcPr>
            <w:tcW w:w="201" w:type="pct"/>
            <w:tcBorders>
              <w:top w:val="nil"/>
              <w:left w:val="nil"/>
              <w:bottom w:val="single" w:sz="4" w:space="0" w:color="auto"/>
              <w:right w:val="single" w:sz="4" w:space="0" w:color="auto"/>
            </w:tcBorders>
            <w:shd w:val="clear" w:color="auto" w:fill="auto"/>
            <w:vAlign w:val="center"/>
            <w:hideMark/>
          </w:tcPr>
          <w:p w14:paraId="16E42F9F" w14:textId="77777777" w:rsidR="000D1073" w:rsidRPr="000D1073" w:rsidRDefault="000D1073" w:rsidP="000D1073">
            <w:pPr>
              <w:jc w:val="center"/>
              <w:rPr>
                <w:color w:val="000000"/>
                <w:sz w:val="20"/>
                <w:szCs w:val="20"/>
              </w:rPr>
            </w:pPr>
            <w:r w:rsidRPr="000D1073">
              <w:rPr>
                <w:color w:val="000000"/>
                <w:sz w:val="20"/>
                <w:szCs w:val="20"/>
              </w:rPr>
              <w:t>-0,04</w:t>
            </w:r>
          </w:p>
        </w:tc>
        <w:tc>
          <w:tcPr>
            <w:tcW w:w="201" w:type="pct"/>
            <w:tcBorders>
              <w:top w:val="nil"/>
              <w:left w:val="nil"/>
              <w:bottom w:val="single" w:sz="4" w:space="0" w:color="auto"/>
              <w:right w:val="single" w:sz="4" w:space="0" w:color="auto"/>
            </w:tcBorders>
            <w:shd w:val="clear" w:color="auto" w:fill="auto"/>
            <w:vAlign w:val="center"/>
            <w:hideMark/>
          </w:tcPr>
          <w:p w14:paraId="4B03A70D" w14:textId="77777777" w:rsidR="000D1073" w:rsidRPr="000D1073" w:rsidRDefault="000D1073" w:rsidP="000D1073">
            <w:pPr>
              <w:jc w:val="center"/>
              <w:rPr>
                <w:color w:val="000000"/>
                <w:sz w:val="20"/>
                <w:szCs w:val="20"/>
              </w:rPr>
            </w:pPr>
            <w:r w:rsidRPr="000D1073">
              <w:rPr>
                <w:color w:val="000000"/>
                <w:sz w:val="20"/>
                <w:szCs w:val="20"/>
              </w:rPr>
              <w:t>-0,04</w:t>
            </w:r>
          </w:p>
        </w:tc>
      </w:tr>
      <w:tr w:rsidR="000D1073" w:rsidRPr="000D1073" w14:paraId="732F0C81"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52136B12" w14:textId="77777777" w:rsidR="000D1073" w:rsidRPr="000D1073" w:rsidRDefault="000D1073" w:rsidP="000D1073">
            <w:pPr>
              <w:jc w:val="center"/>
              <w:rPr>
                <w:color w:val="000000"/>
                <w:sz w:val="20"/>
                <w:szCs w:val="20"/>
              </w:rPr>
            </w:pPr>
            <w:r w:rsidRPr="000D1073">
              <w:rPr>
                <w:color w:val="000000"/>
                <w:sz w:val="20"/>
                <w:szCs w:val="20"/>
              </w:rPr>
              <w:t>п. Юность</w:t>
            </w:r>
          </w:p>
        </w:tc>
        <w:tc>
          <w:tcPr>
            <w:tcW w:w="161" w:type="pct"/>
            <w:tcBorders>
              <w:top w:val="nil"/>
              <w:left w:val="nil"/>
              <w:bottom w:val="single" w:sz="4" w:space="0" w:color="auto"/>
              <w:right w:val="single" w:sz="4" w:space="0" w:color="auto"/>
            </w:tcBorders>
            <w:shd w:val="clear" w:color="auto" w:fill="auto"/>
            <w:vAlign w:val="center"/>
            <w:hideMark/>
          </w:tcPr>
          <w:p w14:paraId="4DFF7977" w14:textId="77777777" w:rsidR="000D1073" w:rsidRPr="000D1073" w:rsidRDefault="000D1073" w:rsidP="000D1073">
            <w:pPr>
              <w:jc w:val="center"/>
              <w:rPr>
                <w:color w:val="000000"/>
                <w:sz w:val="20"/>
                <w:szCs w:val="20"/>
              </w:rPr>
            </w:pPr>
            <w:r w:rsidRPr="000D1073">
              <w:rPr>
                <w:color w:val="000000"/>
                <w:sz w:val="20"/>
                <w:szCs w:val="20"/>
              </w:rPr>
              <w:t>0,00</w:t>
            </w:r>
          </w:p>
        </w:tc>
        <w:tc>
          <w:tcPr>
            <w:tcW w:w="166" w:type="pct"/>
            <w:tcBorders>
              <w:top w:val="nil"/>
              <w:left w:val="nil"/>
              <w:bottom w:val="single" w:sz="4" w:space="0" w:color="auto"/>
              <w:right w:val="single" w:sz="4" w:space="0" w:color="auto"/>
            </w:tcBorders>
            <w:shd w:val="clear" w:color="auto" w:fill="auto"/>
            <w:vAlign w:val="center"/>
            <w:hideMark/>
          </w:tcPr>
          <w:p w14:paraId="5CE3A198" w14:textId="77777777" w:rsidR="000D1073" w:rsidRPr="000D1073" w:rsidRDefault="000D1073" w:rsidP="000D1073">
            <w:pPr>
              <w:jc w:val="center"/>
              <w:rPr>
                <w:color w:val="000000"/>
                <w:sz w:val="20"/>
                <w:szCs w:val="20"/>
              </w:rPr>
            </w:pPr>
            <w:r w:rsidRPr="000D1073">
              <w:rPr>
                <w:color w:val="000000"/>
                <w:sz w:val="20"/>
                <w:szCs w:val="20"/>
              </w:rPr>
              <w:t>-0,02</w:t>
            </w:r>
          </w:p>
        </w:tc>
        <w:tc>
          <w:tcPr>
            <w:tcW w:w="192" w:type="pct"/>
            <w:tcBorders>
              <w:top w:val="nil"/>
              <w:left w:val="nil"/>
              <w:bottom w:val="single" w:sz="4" w:space="0" w:color="auto"/>
              <w:right w:val="single" w:sz="4" w:space="0" w:color="auto"/>
            </w:tcBorders>
            <w:shd w:val="clear" w:color="auto" w:fill="auto"/>
            <w:vAlign w:val="center"/>
            <w:hideMark/>
          </w:tcPr>
          <w:p w14:paraId="23BB3C7B" w14:textId="77777777" w:rsidR="000D1073" w:rsidRPr="000D1073" w:rsidRDefault="000D1073" w:rsidP="000D1073">
            <w:pPr>
              <w:jc w:val="center"/>
              <w:rPr>
                <w:color w:val="000000"/>
                <w:sz w:val="20"/>
                <w:szCs w:val="20"/>
              </w:rPr>
            </w:pPr>
            <w:r w:rsidRPr="000D1073">
              <w:rPr>
                <w:color w:val="000000"/>
                <w:sz w:val="20"/>
                <w:szCs w:val="20"/>
              </w:rPr>
              <w:t>-0,06</w:t>
            </w:r>
          </w:p>
        </w:tc>
        <w:tc>
          <w:tcPr>
            <w:tcW w:w="175" w:type="pct"/>
            <w:tcBorders>
              <w:top w:val="nil"/>
              <w:left w:val="nil"/>
              <w:bottom w:val="single" w:sz="4" w:space="0" w:color="auto"/>
              <w:right w:val="single" w:sz="4" w:space="0" w:color="auto"/>
            </w:tcBorders>
            <w:shd w:val="clear" w:color="auto" w:fill="auto"/>
            <w:vAlign w:val="center"/>
            <w:hideMark/>
          </w:tcPr>
          <w:p w14:paraId="610C029D" w14:textId="77777777" w:rsidR="000D1073" w:rsidRPr="000D1073" w:rsidRDefault="000D1073" w:rsidP="000D1073">
            <w:pPr>
              <w:jc w:val="center"/>
              <w:rPr>
                <w:color w:val="000000"/>
                <w:sz w:val="20"/>
                <w:szCs w:val="20"/>
              </w:rPr>
            </w:pPr>
            <w:r w:rsidRPr="000D1073">
              <w:rPr>
                <w:color w:val="000000"/>
                <w:sz w:val="20"/>
                <w:szCs w:val="20"/>
              </w:rPr>
              <w:t>0,08</w:t>
            </w:r>
          </w:p>
        </w:tc>
        <w:tc>
          <w:tcPr>
            <w:tcW w:w="192" w:type="pct"/>
            <w:tcBorders>
              <w:top w:val="nil"/>
              <w:left w:val="nil"/>
              <w:bottom w:val="single" w:sz="4" w:space="0" w:color="auto"/>
              <w:right w:val="single" w:sz="4" w:space="0" w:color="auto"/>
            </w:tcBorders>
            <w:shd w:val="clear" w:color="auto" w:fill="auto"/>
            <w:vAlign w:val="center"/>
            <w:hideMark/>
          </w:tcPr>
          <w:p w14:paraId="24CD2943" w14:textId="77777777" w:rsidR="000D1073" w:rsidRPr="000D1073" w:rsidRDefault="000D1073" w:rsidP="000D1073">
            <w:pPr>
              <w:jc w:val="center"/>
              <w:rPr>
                <w:color w:val="000000"/>
                <w:sz w:val="20"/>
                <w:szCs w:val="20"/>
              </w:rPr>
            </w:pPr>
            <w:r w:rsidRPr="000D1073">
              <w:rPr>
                <w:color w:val="000000"/>
                <w:sz w:val="20"/>
                <w:szCs w:val="20"/>
              </w:rPr>
              <w:t>-0,04</w:t>
            </w:r>
          </w:p>
        </w:tc>
        <w:tc>
          <w:tcPr>
            <w:tcW w:w="192" w:type="pct"/>
            <w:tcBorders>
              <w:top w:val="nil"/>
              <w:left w:val="nil"/>
              <w:bottom w:val="single" w:sz="4" w:space="0" w:color="auto"/>
              <w:right w:val="single" w:sz="4" w:space="0" w:color="auto"/>
            </w:tcBorders>
            <w:shd w:val="clear" w:color="auto" w:fill="auto"/>
            <w:vAlign w:val="center"/>
            <w:hideMark/>
          </w:tcPr>
          <w:p w14:paraId="6DB4BC37" w14:textId="77777777" w:rsidR="000D1073" w:rsidRPr="000D1073" w:rsidRDefault="000D1073" w:rsidP="000D1073">
            <w:pPr>
              <w:jc w:val="center"/>
              <w:rPr>
                <w:color w:val="000000"/>
                <w:sz w:val="20"/>
                <w:szCs w:val="20"/>
              </w:rPr>
            </w:pPr>
            <w:r w:rsidRPr="000D1073">
              <w:rPr>
                <w:color w:val="000000"/>
                <w:sz w:val="20"/>
                <w:szCs w:val="20"/>
              </w:rPr>
              <w:t>-0,04</w:t>
            </w:r>
          </w:p>
        </w:tc>
        <w:tc>
          <w:tcPr>
            <w:tcW w:w="192" w:type="pct"/>
            <w:tcBorders>
              <w:top w:val="nil"/>
              <w:left w:val="nil"/>
              <w:bottom w:val="single" w:sz="4" w:space="0" w:color="auto"/>
              <w:right w:val="single" w:sz="4" w:space="0" w:color="auto"/>
            </w:tcBorders>
            <w:shd w:val="clear" w:color="auto" w:fill="auto"/>
            <w:vAlign w:val="center"/>
            <w:hideMark/>
          </w:tcPr>
          <w:p w14:paraId="49A571C2" w14:textId="77777777" w:rsidR="000D1073" w:rsidRPr="000D1073" w:rsidRDefault="000D1073" w:rsidP="000D1073">
            <w:pPr>
              <w:jc w:val="center"/>
              <w:rPr>
                <w:color w:val="000000"/>
                <w:sz w:val="20"/>
                <w:szCs w:val="20"/>
              </w:rPr>
            </w:pPr>
            <w:r w:rsidRPr="000D1073">
              <w:rPr>
                <w:color w:val="000000"/>
                <w:sz w:val="20"/>
                <w:szCs w:val="20"/>
              </w:rPr>
              <w:t>-0,04</w:t>
            </w:r>
          </w:p>
        </w:tc>
        <w:tc>
          <w:tcPr>
            <w:tcW w:w="192" w:type="pct"/>
            <w:tcBorders>
              <w:top w:val="nil"/>
              <w:left w:val="nil"/>
              <w:bottom w:val="single" w:sz="4" w:space="0" w:color="auto"/>
              <w:right w:val="single" w:sz="4" w:space="0" w:color="auto"/>
            </w:tcBorders>
            <w:shd w:val="clear" w:color="auto" w:fill="auto"/>
            <w:vAlign w:val="center"/>
            <w:hideMark/>
          </w:tcPr>
          <w:p w14:paraId="6B09E8FB" w14:textId="77777777" w:rsidR="000D1073" w:rsidRPr="000D1073" w:rsidRDefault="000D1073" w:rsidP="000D1073">
            <w:pPr>
              <w:jc w:val="center"/>
              <w:rPr>
                <w:color w:val="000000"/>
                <w:sz w:val="20"/>
                <w:szCs w:val="20"/>
              </w:rPr>
            </w:pPr>
            <w:r w:rsidRPr="000D1073">
              <w:rPr>
                <w:color w:val="000000"/>
                <w:sz w:val="20"/>
                <w:szCs w:val="20"/>
              </w:rPr>
              <w:t>1,66</w:t>
            </w:r>
          </w:p>
        </w:tc>
        <w:tc>
          <w:tcPr>
            <w:tcW w:w="192" w:type="pct"/>
            <w:tcBorders>
              <w:top w:val="nil"/>
              <w:left w:val="nil"/>
              <w:bottom w:val="single" w:sz="4" w:space="0" w:color="auto"/>
              <w:right w:val="single" w:sz="4" w:space="0" w:color="auto"/>
            </w:tcBorders>
            <w:shd w:val="clear" w:color="auto" w:fill="auto"/>
            <w:vAlign w:val="center"/>
            <w:hideMark/>
          </w:tcPr>
          <w:p w14:paraId="763BC64A" w14:textId="77777777" w:rsidR="000D1073" w:rsidRPr="000D1073" w:rsidRDefault="000D1073" w:rsidP="000D1073">
            <w:pPr>
              <w:jc w:val="center"/>
              <w:rPr>
                <w:color w:val="000000"/>
                <w:sz w:val="20"/>
                <w:szCs w:val="20"/>
              </w:rPr>
            </w:pPr>
            <w:r w:rsidRPr="000D1073">
              <w:rPr>
                <w:color w:val="000000"/>
                <w:sz w:val="20"/>
                <w:szCs w:val="20"/>
              </w:rPr>
              <w:t>1,66</w:t>
            </w:r>
          </w:p>
        </w:tc>
        <w:tc>
          <w:tcPr>
            <w:tcW w:w="192" w:type="pct"/>
            <w:tcBorders>
              <w:top w:val="nil"/>
              <w:left w:val="nil"/>
              <w:bottom w:val="single" w:sz="4" w:space="0" w:color="auto"/>
              <w:right w:val="single" w:sz="4" w:space="0" w:color="auto"/>
            </w:tcBorders>
            <w:shd w:val="clear" w:color="auto" w:fill="auto"/>
            <w:vAlign w:val="center"/>
            <w:hideMark/>
          </w:tcPr>
          <w:p w14:paraId="6E32EE4E" w14:textId="77777777" w:rsidR="000D1073" w:rsidRPr="000D1073" w:rsidRDefault="000D1073" w:rsidP="000D1073">
            <w:pPr>
              <w:jc w:val="center"/>
              <w:rPr>
                <w:color w:val="000000"/>
                <w:sz w:val="20"/>
                <w:szCs w:val="20"/>
              </w:rPr>
            </w:pPr>
            <w:r w:rsidRPr="000D1073">
              <w:rPr>
                <w:color w:val="000000"/>
                <w:sz w:val="20"/>
                <w:szCs w:val="20"/>
              </w:rPr>
              <w:t>3,21</w:t>
            </w:r>
          </w:p>
        </w:tc>
        <w:tc>
          <w:tcPr>
            <w:tcW w:w="192" w:type="pct"/>
            <w:tcBorders>
              <w:top w:val="nil"/>
              <w:left w:val="nil"/>
              <w:bottom w:val="single" w:sz="4" w:space="0" w:color="auto"/>
              <w:right w:val="single" w:sz="4" w:space="0" w:color="auto"/>
            </w:tcBorders>
            <w:shd w:val="clear" w:color="auto" w:fill="auto"/>
            <w:vAlign w:val="center"/>
            <w:hideMark/>
          </w:tcPr>
          <w:p w14:paraId="32ED160E" w14:textId="77777777" w:rsidR="000D1073" w:rsidRPr="000D1073" w:rsidRDefault="000D1073" w:rsidP="000D1073">
            <w:pPr>
              <w:jc w:val="center"/>
              <w:rPr>
                <w:color w:val="000000"/>
                <w:sz w:val="20"/>
                <w:szCs w:val="20"/>
              </w:rPr>
            </w:pPr>
            <w:r w:rsidRPr="000D1073">
              <w:rPr>
                <w:color w:val="000000"/>
                <w:sz w:val="20"/>
                <w:szCs w:val="20"/>
              </w:rPr>
              <w:t>4,91</w:t>
            </w:r>
          </w:p>
        </w:tc>
        <w:tc>
          <w:tcPr>
            <w:tcW w:w="192" w:type="pct"/>
            <w:tcBorders>
              <w:top w:val="nil"/>
              <w:left w:val="nil"/>
              <w:bottom w:val="single" w:sz="4" w:space="0" w:color="auto"/>
              <w:right w:val="single" w:sz="4" w:space="0" w:color="auto"/>
            </w:tcBorders>
            <w:shd w:val="clear" w:color="auto" w:fill="auto"/>
            <w:vAlign w:val="center"/>
            <w:hideMark/>
          </w:tcPr>
          <w:p w14:paraId="4C73EA55" w14:textId="77777777" w:rsidR="000D1073" w:rsidRPr="000D1073" w:rsidRDefault="000D1073" w:rsidP="000D1073">
            <w:pPr>
              <w:jc w:val="center"/>
              <w:rPr>
                <w:color w:val="000000"/>
                <w:sz w:val="20"/>
                <w:szCs w:val="20"/>
              </w:rPr>
            </w:pPr>
            <w:r w:rsidRPr="000D1073">
              <w:rPr>
                <w:color w:val="000000"/>
                <w:sz w:val="20"/>
                <w:szCs w:val="20"/>
              </w:rPr>
              <w:t>4,91</w:t>
            </w:r>
          </w:p>
        </w:tc>
        <w:tc>
          <w:tcPr>
            <w:tcW w:w="192" w:type="pct"/>
            <w:tcBorders>
              <w:top w:val="nil"/>
              <w:left w:val="nil"/>
              <w:bottom w:val="single" w:sz="4" w:space="0" w:color="auto"/>
              <w:right w:val="single" w:sz="4" w:space="0" w:color="auto"/>
            </w:tcBorders>
            <w:shd w:val="clear" w:color="auto" w:fill="auto"/>
            <w:vAlign w:val="center"/>
            <w:hideMark/>
          </w:tcPr>
          <w:p w14:paraId="15F19127" w14:textId="77777777" w:rsidR="000D1073" w:rsidRPr="000D1073" w:rsidRDefault="000D1073" w:rsidP="000D1073">
            <w:pPr>
              <w:jc w:val="center"/>
              <w:rPr>
                <w:color w:val="000000"/>
                <w:sz w:val="20"/>
                <w:szCs w:val="20"/>
              </w:rPr>
            </w:pPr>
            <w:r w:rsidRPr="000D1073">
              <w:rPr>
                <w:color w:val="000000"/>
                <w:sz w:val="20"/>
                <w:szCs w:val="20"/>
              </w:rPr>
              <w:t>4,91</w:t>
            </w:r>
          </w:p>
        </w:tc>
        <w:tc>
          <w:tcPr>
            <w:tcW w:w="192" w:type="pct"/>
            <w:tcBorders>
              <w:top w:val="nil"/>
              <w:left w:val="nil"/>
              <w:bottom w:val="single" w:sz="4" w:space="0" w:color="auto"/>
              <w:right w:val="single" w:sz="4" w:space="0" w:color="auto"/>
            </w:tcBorders>
            <w:shd w:val="clear" w:color="auto" w:fill="auto"/>
            <w:vAlign w:val="center"/>
            <w:hideMark/>
          </w:tcPr>
          <w:p w14:paraId="6F5A4993" w14:textId="77777777" w:rsidR="000D1073" w:rsidRPr="000D1073" w:rsidRDefault="000D1073" w:rsidP="000D1073">
            <w:pPr>
              <w:jc w:val="center"/>
              <w:rPr>
                <w:color w:val="000000"/>
                <w:sz w:val="20"/>
                <w:szCs w:val="20"/>
              </w:rPr>
            </w:pPr>
            <w:r w:rsidRPr="000D1073">
              <w:rPr>
                <w:color w:val="000000"/>
                <w:sz w:val="20"/>
                <w:szCs w:val="20"/>
              </w:rPr>
              <w:t>5,48</w:t>
            </w:r>
          </w:p>
        </w:tc>
        <w:tc>
          <w:tcPr>
            <w:tcW w:w="192" w:type="pct"/>
            <w:tcBorders>
              <w:top w:val="nil"/>
              <w:left w:val="nil"/>
              <w:bottom w:val="single" w:sz="4" w:space="0" w:color="auto"/>
              <w:right w:val="single" w:sz="4" w:space="0" w:color="auto"/>
            </w:tcBorders>
            <w:shd w:val="clear" w:color="auto" w:fill="auto"/>
            <w:vAlign w:val="center"/>
            <w:hideMark/>
          </w:tcPr>
          <w:p w14:paraId="75C58662" w14:textId="77777777" w:rsidR="000D1073" w:rsidRPr="000D1073" w:rsidRDefault="000D1073" w:rsidP="000D1073">
            <w:pPr>
              <w:jc w:val="center"/>
              <w:rPr>
                <w:color w:val="000000"/>
                <w:sz w:val="20"/>
                <w:szCs w:val="20"/>
              </w:rPr>
            </w:pPr>
            <w:r w:rsidRPr="000D1073">
              <w:rPr>
                <w:color w:val="000000"/>
                <w:sz w:val="20"/>
                <w:szCs w:val="20"/>
              </w:rPr>
              <w:t>5,48</w:t>
            </w:r>
          </w:p>
        </w:tc>
        <w:tc>
          <w:tcPr>
            <w:tcW w:w="201" w:type="pct"/>
            <w:tcBorders>
              <w:top w:val="nil"/>
              <w:left w:val="nil"/>
              <w:bottom w:val="single" w:sz="4" w:space="0" w:color="auto"/>
              <w:right w:val="single" w:sz="4" w:space="0" w:color="auto"/>
            </w:tcBorders>
            <w:shd w:val="clear" w:color="auto" w:fill="auto"/>
            <w:vAlign w:val="center"/>
            <w:hideMark/>
          </w:tcPr>
          <w:p w14:paraId="35C152B7" w14:textId="77777777" w:rsidR="000D1073" w:rsidRPr="000D1073" w:rsidRDefault="000D1073" w:rsidP="000D1073">
            <w:pPr>
              <w:jc w:val="center"/>
              <w:rPr>
                <w:color w:val="000000"/>
                <w:sz w:val="20"/>
                <w:szCs w:val="20"/>
              </w:rPr>
            </w:pPr>
            <w:r w:rsidRPr="000D1073">
              <w:rPr>
                <w:color w:val="000000"/>
                <w:sz w:val="20"/>
                <w:szCs w:val="20"/>
              </w:rPr>
              <w:t>5,48</w:t>
            </w:r>
          </w:p>
        </w:tc>
        <w:tc>
          <w:tcPr>
            <w:tcW w:w="201" w:type="pct"/>
            <w:tcBorders>
              <w:top w:val="nil"/>
              <w:left w:val="nil"/>
              <w:bottom w:val="single" w:sz="4" w:space="0" w:color="auto"/>
              <w:right w:val="single" w:sz="4" w:space="0" w:color="auto"/>
            </w:tcBorders>
            <w:shd w:val="clear" w:color="auto" w:fill="auto"/>
            <w:vAlign w:val="center"/>
            <w:hideMark/>
          </w:tcPr>
          <w:p w14:paraId="548F0CB9" w14:textId="77777777" w:rsidR="000D1073" w:rsidRPr="000D1073" w:rsidRDefault="000D1073" w:rsidP="000D1073">
            <w:pPr>
              <w:jc w:val="center"/>
              <w:rPr>
                <w:color w:val="000000"/>
                <w:sz w:val="20"/>
                <w:szCs w:val="20"/>
              </w:rPr>
            </w:pPr>
            <w:r w:rsidRPr="000D1073">
              <w:rPr>
                <w:color w:val="000000"/>
                <w:sz w:val="20"/>
                <w:szCs w:val="20"/>
              </w:rPr>
              <w:t>5,48</w:t>
            </w:r>
          </w:p>
        </w:tc>
        <w:tc>
          <w:tcPr>
            <w:tcW w:w="201" w:type="pct"/>
            <w:tcBorders>
              <w:top w:val="nil"/>
              <w:left w:val="nil"/>
              <w:bottom w:val="single" w:sz="4" w:space="0" w:color="auto"/>
              <w:right w:val="single" w:sz="4" w:space="0" w:color="auto"/>
            </w:tcBorders>
            <w:shd w:val="clear" w:color="auto" w:fill="auto"/>
            <w:vAlign w:val="center"/>
            <w:hideMark/>
          </w:tcPr>
          <w:p w14:paraId="0EE7F1AC" w14:textId="77777777" w:rsidR="000D1073" w:rsidRPr="000D1073" w:rsidRDefault="000D1073" w:rsidP="000D1073">
            <w:pPr>
              <w:jc w:val="center"/>
              <w:rPr>
                <w:color w:val="000000"/>
                <w:sz w:val="20"/>
                <w:szCs w:val="20"/>
              </w:rPr>
            </w:pPr>
            <w:r w:rsidRPr="000D1073">
              <w:rPr>
                <w:color w:val="000000"/>
                <w:sz w:val="20"/>
                <w:szCs w:val="20"/>
              </w:rPr>
              <w:t>5,48</w:t>
            </w:r>
          </w:p>
        </w:tc>
      </w:tr>
      <w:tr w:rsidR="000D1073" w:rsidRPr="000D1073" w14:paraId="2602C0C2"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6EFF9377" w14:textId="77777777" w:rsidR="000D1073" w:rsidRPr="000D1073" w:rsidRDefault="000D1073" w:rsidP="000D1073">
            <w:pPr>
              <w:jc w:val="center"/>
              <w:rPr>
                <w:color w:val="000000"/>
                <w:sz w:val="20"/>
                <w:szCs w:val="20"/>
              </w:rPr>
            </w:pPr>
            <w:r w:rsidRPr="000D1073">
              <w:rPr>
                <w:color w:val="000000"/>
                <w:sz w:val="20"/>
                <w:szCs w:val="20"/>
              </w:rPr>
              <w:t>п.Таёжный</w:t>
            </w:r>
          </w:p>
        </w:tc>
        <w:tc>
          <w:tcPr>
            <w:tcW w:w="161" w:type="pct"/>
            <w:tcBorders>
              <w:top w:val="nil"/>
              <w:left w:val="nil"/>
              <w:bottom w:val="single" w:sz="4" w:space="0" w:color="auto"/>
              <w:right w:val="single" w:sz="4" w:space="0" w:color="auto"/>
            </w:tcBorders>
            <w:shd w:val="clear" w:color="auto" w:fill="auto"/>
            <w:vAlign w:val="center"/>
            <w:hideMark/>
          </w:tcPr>
          <w:p w14:paraId="5DC93DEE" w14:textId="77777777" w:rsidR="000D1073" w:rsidRPr="000D1073" w:rsidRDefault="000D1073" w:rsidP="000D1073">
            <w:pPr>
              <w:jc w:val="center"/>
              <w:rPr>
                <w:color w:val="000000"/>
                <w:sz w:val="20"/>
                <w:szCs w:val="20"/>
              </w:rPr>
            </w:pPr>
            <w:r w:rsidRPr="000D1073">
              <w:rPr>
                <w:color w:val="000000"/>
                <w:sz w:val="20"/>
                <w:szCs w:val="20"/>
              </w:rPr>
              <w:t>0,03</w:t>
            </w:r>
          </w:p>
        </w:tc>
        <w:tc>
          <w:tcPr>
            <w:tcW w:w="166" w:type="pct"/>
            <w:tcBorders>
              <w:top w:val="nil"/>
              <w:left w:val="nil"/>
              <w:bottom w:val="single" w:sz="4" w:space="0" w:color="auto"/>
              <w:right w:val="single" w:sz="4" w:space="0" w:color="auto"/>
            </w:tcBorders>
            <w:shd w:val="clear" w:color="auto" w:fill="auto"/>
            <w:vAlign w:val="center"/>
            <w:hideMark/>
          </w:tcPr>
          <w:p w14:paraId="0C59BD7D" w14:textId="77777777" w:rsidR="000D1073" w:rsidRPr="000D1073" w:rsidRDefault="000D1073" w:rsidP="000D1073">
            <w:pPr>
              <w:jc w:val="center"/>
              <w:rPr>
                <w:color w:val="000000"/>
                <w:sz w:val="20"/>
                <w:szCs w:val="20"/>
              </w:rPr>
            </w:pPr>
            <w:r w:rsidRPr="000D1073">
              <w:rPr>
                <w:color w:val="000000"/>
                <w:sz w:val="20"/>
                <w:szCs w:val="20"/>
              </w:rPr>
              <w:t>-0,18</w:t>
            </w:r>
          </w:p>
        </w:tc>
        <w:tc>
          <w:tcPr>
            <w:tcW w:w="192" w:type="pct"/>
            <w:tcBorders>
              <w:top w:val="nil"/>
              <w:left w:val="nil"/>
              <w:bottom w:val="single" w:sz="4" w:space="0" w:color="auto"/>
              <w:right w:val="single" w:sz="4" w:space="0" w:color="auto"/>
            </w:tcBorders>
            <w:shd w:val="clear" w:color="auto" w:fill="auto"/>
            <w:vAlign w:val="center"/>
            <w:hideMark/>
          </w:tcPr>
          <w:p w14:paraId="69C718B5" w14:textId="77777777" w:rsidR="000D1073" w:rsidRPr="000D1073" w:rsidRDefault="000D1073" w:rsidP="000D1073">
            <w:pPr>
              <w:jc w:val="center"/>
              <w:rPr>
                <w:color w:val="000000"/>
                <w:sz w:val="20"/>
                <w:szCs w:val="20"/>
              </w:rPr>
            </w:pPr>
            <w:r w:rsidRPr="000D1073">
              <w:rPr>
                <w:color w:val="000000"/>
                <w:sz w:val="20"/>
                <w:szCs w:val="20"/>
              </w:rPr>
              <w:t>-0,40</w:t>
            </w:r>
          </w:p>
        </w:tc>
        <w:tc>
          <w:tcPr>
            <w:tcW w:w="175" w:type="pct"/>
            <w:tcBorders>
              <w:top w:val="nil"/>
              <w:left w:val="nil"/>
              <w:bottom w:val="single" w:sz="4" w:space="0" w:color="auto"/>
              <w:right w:val="single" w:sz="4" w:space="0" w:color="auto"/>
            </w:tcBorders>
            <w:shd w:val="clear" w:color="auto" w:fill="auto"/>
            <w:vAlign w:val="center"/>
            <w:hideMark/>
          </w:tcPr>
          <w:p w14:paraId="160BCFB8" w14:textId="77777777" w:rsidR="000D1073" w:rsidRPr="000D1073" w:rsidRDefault="000D1073" w:rsidP="000D1073">
            <w:pPr>
              <w:jc w:val="center"/>
              <w:rPr>
                <w:color w:val="000000"/>
                <w:sz w:val="20"/>
                <w:szCs w:val="20"/>
              </w:rPr>
            </w:pPr>
            <w:r w:rsidRPr="000D1073">
              <w:rPr>
                <w:color w:val="000000"/>
                <w:sz w:val="20"/>
                <w:szCs w:val="20"/>
              </w:rPr>
              <w:t>0,58</w:t>
            </w:r>
          </w:p>
        </w:tc>
        <w:tc>
          <w:tcPr>
            <w:tcW w:w="192" w:type="pct"/>
            <w:tcBorders>
              <w:top w:val="nil"/>
              <w:left w:val="nil"/>
              <w:bottom w:val="single" w:sz="4" w:space="0" w:color="auto"/>
              <w:right w:val="single" w:sz="4" w:space="0" w:color="auto"/>
            </w:tcBorders>
            <w:shd w:val="clear" w:color="auto" w:fill="auto"/>
            <w:vAlign w:val="center"/>
            <w:hideMark/>
          </w:tcPr>
          <w:p w14:paraId="5E2C71E6" w14:textId="77777777" w:rsidR="000D1073" w:rsidRPr="000D1073" w:rsidRDefault="000D1073" w:rsidP="000D1073">
            <w:pPr>
              <w:jc w:val="center"/>
              <w:rPr>
                <w:color w:val="000000"/>
                <w:sz w:val="20"/>
                <w:szCs w:val="20"/>
              </w:rPr>
            </w:pPr>
            <w:r w:rsidRPr="000D1073">
              <w:rPr>
                <w:color w:val="000000"/>
                <w:sz w:val="20"/>
                <w:szCs w:val="20"/>
              </w:rPr>
              <w:t>-0,30</w:t>
            </w:r>
          </w:p>
        </w:tc>
        <w:tc>
          <w:tcPr>
            <w:tcW w:w="192" w:type="pct"/>
            <w:tcBorders>
              <w:top w:val="nil"/>
              <w:left w:val="nil"/>
              <w:bottom w:val="single" w:sz="4" w:space="0" w:color="auto"/>
              <w:right w:val="single" w:sz="4" w:space="0" w:color="auto"/>
            </w:tcBorders>
            <w:shd w:val="clear" w:color="auto" w:fill="auto"/>
            <w:vAlign w:val="center"/>
            <w:hideMark/>
          </w:tcPr>
          <w:p w14:paraId="6A1A7D43" w14:textId="77777777" w:rsidR="000D1073" w:rsidRPr="000D1073" w:rsidRDefault="000D1073" w:rsidP="000D1073">
            <w:pPr>
              <w:jc w:val="center"/>
              <w:rPr>
                <w:color w:val="000000"/>
                <w:sz w:val="20"/>
                <w:szCs w:val="20"/>
              </w:rPr>
            </w:pPr>
            <w:r w:rsidRPr="000D1073">
              <w:rPr>
                <w:color w:val="000000"/>
                <w:sz w:val="20"/>
                <w:szCs w:val="20"/>
              </w:rPr>
              <w:t>-0,30</w:t>
            </w:r>
          </w:p>
        </w:tc>
        <w:tc>
          <w:tcPr>
            <w:tcW w:w="192" w:type="pct"/>
            <w:tcBorders>
              <w:top w:val="nil"/>
              <w:left w:val="nil"/>
              <w:bottom w:val="single" w:sz="4" w:space="0" w:color="auto"/>
              <w:right w:val="single" w:sz="4" w:space="0" w:color="auto"/>
            </w:tcBorders>
            <w:shd w:val="clear" w:color="auto" w:fill="auto"/>
            <w:vAlign w:val="center"/>
            <w:hideMark/>
          </w:tcPr>
          <w:p w14:paraId="15446515" w14:textId="77777777" w:rsidR="000D1073" w:rsidRPr="000D1073" w:rsidRDefault="000D1073" w:rsidP="000D1073">
            <w:pPr>
              <w:jc w:val="center"/>
              <w:rPr>
                <w:color w:val="000000"/>
                <w:sz w:val="20"/>
                <w:szCs w:val="20"/>
              </w:rPr>
            </w:pPr>
            <w:r w:rsidRPr="000D1073">
              <w:rPr>
                <w:color w:val="000000"/>
                <w:sz w:val="20"/>
                <w:szCs w:val="20"/>
              </w:rPr>
              <w:t>-0,30</w:t>
            </w:r>
          </w:p>
        </w:tc>
        <w:tc>
          <w:tcPr>
            <w:tcW w:w="192" w:type="pct"/>
            <w:tcBorders>
              <w:top w:val="nil"/>
              <w:left w:val="nil"/>
              <w:bottom w:val="single" w:sz="4" w:space="0" w:color="auto"/>
              <w:right w:val="single" w:sz="4" w:space="0" w:color="auto"/>
            </w:tcBorders>
            <w:shd w:val="clear" w:color="auto" w:fill="auto"/>
            <w:vAlign w:val="center"/>
            <w:hideMark/>
          </w:tcPr>
          <w:p w14:paraId="7BE6A620" w14:textId="77777777" w:rsidR="000D1073" w:rsidRPr="000D1073" w:rsidRDefault="000D1073" w:rsidP="000D1073">
            <w:pPr>
              <w:jc w:val="center"/>
              <w:rPr>
                <w:color w:val="000000"/>
                <w:sz w:val="20"/>
                <w:szCs w:val="20"/>
              </w:rPr>
            </w:pPr>
            <w:r w:rsidRPr="000D1073">
              <w:rPr>
                <w:color w:val="000000"/>
                <w:sz w:val="20"/>
                <w:szCs w:val="20"/>
              </w:rPr>
              <w:t>-0,30</w:t>
            </w:r>
          </w:p>
        </w:tc>
        <w:tc>
          <w:tcPr>
            <w:tcW w:w="192" w:type="pct"/>
            <w:tcBorders>
              <w:top w:val="nil"/>
              <w:left w:val="nil"/>
              <w:bottom w:val="single" w:sz="4" w:space="0" w:color="auto"/>
              <w:right w:val="single" w:sz="4" w:space="0" w:color="auto"/>
            </w:tcBorders>
            <w:shd w:val="clear" w:color="auto" w:fill="auto"/>
            <w:vAlign w:val="center"/>
            <w:hideMark/>
          </w:tcPr>
          <w:p w14:paraId="5A800F1C" w14:textId="77777777" w:rsidR="000D1073" w:rsidRPr="000D1073" w:rsidRDefault="000D1073" w:rsidP="000D1073">
            <w:pPr>
              <w:jc w:val="center"/>
              <w:rPr>
                <w:color w:val="000000"/>
                <w:sz w:val="20"/>
                <w:szCs w:val="20"/>
              </w:rPr>
            </w:pPr>
            <w:r w:rsidRPr="000D1073">
              <w:rPr>
                <w:color w:val="000000"/>
                <w:sz w:val="20"/>
                <w:szCs w:val="20"/>
              </w:rPr>
              <w:t>-0,30</w:t>
            </w:r>
          </w:p>
        </w:tc>
        <w:tc>
          <w:tcPr>
            <w:tcW w:w="192" w:type="pct"/>
            <w:tcBorders>
              <w:top w:val="nil"/>
              <w:left w:val="nil"/>
              <w:bottom w:val="single" w:sz="4" w:space="0" w:color="auto"/>
              <w:right w:val="single" w:sz="4" w:space="0" w:color="auto"/>
            </w:tcBorders>
            <w:shd w:val="clear" w:color="auto" w:fill="auto"/>
            <w:vAlign w:val="center"/>
            <w:hideMark/>
          </w:tcPr>
          <w:p w14:paraId="7DD09E2D" w14:textId="77777777" w:rsidR="000D1073" w:rsidRPr="000D1073" w:rsidRDefault="000D1073" w:rsidP="000D1073">
            <w:pPr>
              <w:jc w:val="center"/>
              <w:rPr>
                <w:color w:val="000000"/>
                <w:sz w:val="20"/>
                <w:szCs w:val="20"/>
              </w:rPr>
            </w:pPr>
            <w:r w:rsidRPr="000D1073">
              <w:rPr>
                <w:color w:val="000000"/>
                <w:sz w:val="20"/>
                <w:szCs w:val="20"/>
              </w:rPr>
              <w:t>-0,30</w:t>
            </w:r>
          </w:p>
        </w:tc>
        <w:tc>
          <w:tcPr>
            <w:tcW w:w="192" w:type="pct"/>
            <w:tcBorders>
              <w:top w:val="nil"/>
              <w:left w:val="nil"/>
              <w:bottom w:val="single" w:sz="4" w:space="0" w:color="auto"/>
              <w:right w:val="single" w:sz="4" w:space="0" w:color="auto"/>
            </w:tcBorders>
            <w:shd w:val="clear" w:color="auto" w:fill="auto"/>
            <w:vAlign w:val="center"/>
            <w:hideMark/>
          </w:tcPr>
          <w:p w14:paraId="475131F6" w14:textId="77777777" w:rsidR="000D1073" w:rsidRPr="000D1073" w:rsidRDefault="000D1073" w:rsidP="000D1073">
            <w:pPr>
              <w:jc w:val="center"/>
              <w:rPr>
                <w:color w:val="000000"/>
                <w:sz w:val="20"/>
                <w:szCs w:val="20"/>
              </w:rPr>
            </w:pPr>
            <w:r w:rsidRPr="000D1073">
              <w:rPr>
                <w:color w:val="000000"/>
                <w:sz w:val="20"/>
                <w:szCs w:val="20"/>
              </w:rPr>
              <w:t>-0,30</w:t>
            </w:r>
          </w:p>
        </w:tc>
        <w:tc>
          <w:tcPr>
            <w:tcW w:w="192" w:type="pct"/>
            <w:tcBorders>
              <w:top w:val="nil"/>
              <w:left w:val="nil"/>
              <w:bottom w:val="single" w:sz="4" w:space="0" w:color="auto"/>
              <w:right w:val="single" w:sz="4" w:space="0" w:color="auto"/>
            </w:tcBorders>
            <w:shd w:val="clear" w:color="auto" w:fill="auto"/>
            <w:vAlign w:val="center"/>
            <w:hideMark/>
          </w:tcPr>
          <w:p w14:paraId="10F68FE6" w14:textId="77777777" w:rsidR="000D1073" w:rsidRPr="000D1073" w:rsidRDefault="000D1073" w:rsidP="000D1073">
            <w:pPr>
              <w:jc w:val="center"/>
              <w:rPr>
                <w:color w:val="000000"/>
                <w:sz w:val="20"/>
                <w:szCs w:val="20"/>
              </w:rPr>
            </w:pPr>
            <w:r w:rsidRPr="000D1073">
              <w:rPr>
                <w:color w:val="000000"/>
                <w:sz w:val="20"/>
                <w:szCs w:val="20"/>
              </w:rPr>
              <w:t>-0,30</w:t>
            </w:r>
          </w:p>
        </w:tc>
        <w:tc>
          <w:tcPr>
            <w:tcW w:w="192" w:type="pct"/>
            <w:tcBorders>
              <w:top w:val="nil"/>
              <w:left w:val="nil"/>
              <w:bottom w:val="single" w:sz="4" w:space="0" w:color="auto"/>
              <w:right w:val="single" w:sz="4" w:space="0" w:color="auto"/>
            </w:tcBorders>
            <w:shd w:val="clear" w:color="auto" w:fill="auto"/>
            <w:vAlign w:val="center"/>
            <w:hideMark/>
          </w:tcPr>
          <w:p w14:paraId="5DFB22C0" w14:textId="77777777" w:rsidR="000D1073" w:rsidRPr="000D1073" w:rsidRDefault="000D1073" w:rsidP="000D1073">
            <w:pPr>
              <w:jc w:val="center"/>
              <w:rPr>
                <w:color w:val="000000"/>
                <w:sz w:val="20"/>
                <w:szCs w:val="20"/>
              </w:rPr>
            </w:pPr>
            <w:r w:rsidRPr="000D1073">
              <w:rPr>
                <w:color w:val="000000"/>
                <w:sz w:val="20"/>
                <w:szCs w:val="20"/>
              </w:rPr>
              <w:t>-0,30</w:t>
            </w:r>
          </w:p>
        </w:tc>
        <w:tc>
          <w:tcPr>
            <w:tcW w:w="192" w:type="pct"/>
            <w:tcBorders>
              <w:top w:val="nil"/>
              <w:left w:val="nil"/>
              <w:bottom w:val="single" w:sz="4" w:space="0" w:color="auto"/>
              <w:right w:val="single" w:sz="4" w:space="0" w:color="auto"/>
            </w:tcBorders>
            <w:shd w:val="clear" w:color="auto" w:fill="auto"/>
            <w:vAlign w:val="center"/>
            <w:hideMark/>
          </w:tcPr>
          <w:p w14:paraId="0671026F" w14:textId="77777777" w:rsidR="000D1073" w:rsidRPr="000D1073" w:rsidRDefault="000D1073" w:rsidP="000D1073">
            <w:pPr>
              <w:jc w:val="center"/>
              <w:rPr>
                <w:color w:val="000000"/>
                <w:sz w:val="20"/>
                <w:szCs w:val="20"/>
              </w:rPr>
            </w:pPr>
            <w:r w:rsidRPr="000D1073">
              <w:rPr>
                <w:color w:val="000000"/>
                <w:sz w:val="20"/>
                <w:szCs w:val="20"/>
              </w:rPr>
              <w:t>-0,30</w:t>
            </w:r>
          </w:p>
        </w:tc>
        <w:tc>
          <w:tcPr>
            <w:tcW w:w="192" w:type="pct"/>
            <w:tcBorders>
              <w:top w:val="nil"/>
              <w:left w:val="nil"/>
              <w:bottom w:val="single" w:sz="4" w:space="0" w:color="auto"/>
              <w:right w:val="single" w:sz="4" w:space="0" w:color="auto"/>
            </w:tcBorders>
            <w:shd w:val="clear" w:color="auto" w:fill="auto"/>
            <w:vAlign w:val="center"/>
            <w:hideMark/>
          </w:tcPr>
          <w:p w14:paraId="38771845" w14:textId="77777777" w:rsidR="000D1073" w:rsidRPr="000D1073" w:rsidRDefault="000D1073" w:rsidP="000D1073">
            <w:pPr>
              <w:jc w:val="center"/>
              <w:rPr>
                <w:color w:val="000000"/>
                <w:sz w:val="20"/>
                <w:szCs w:val="20"/>
              </w:rPr>
            </w:pPr>
            <w:r w:rsidRPr="000D1073">
              <w:rPr>
                <w:color w:val="000000"/>
                <w:sz w:val="20"/>
                <w:szCs w:val="20"/>
              </w:rPr>
              <w:t>-0,30</w:t>
            </w:r>
          </w:p>
        </w:tc>
        <w:tc>
          <w:tcPr>
            <w:tcW w:w="201" w:type="pct"/>
            <w:tcBorders>
              <w:top w:val="nil"/>
              <w:left w:val="nil"/>
              <w:bottom w:val="single" w:sz="4" w:space="0" w:color="auto"/>
              <w:right w:val="single" w:sz="4" w:space="0" w:color="auto"/>
            </w:tcBorders>
            <w:shd w:val="clear" w:color="auto" w:fill="auto"/>
            <w:vAlign w:val="center"/>
            <w:hideMark/>
          </w:tcPr>
          <w:p w14:paraId="4BEACE88" w14:textId="77777777" w:rsidR="000D1073" w:rsidRPr="000D1073" w:rsidRDefault="000D1073" w:rsidP="000D1073">
            <w:pPr>
              <w:jc w:val="center"/>
              <w:rPr>
                <w:color w:val="000000"/>
                <w:sz w:val="20"/>
                <w:szCs w:val="20"/>
              </w:rPr>
            </w:pPr>
            <w:r w:rsidRPr="000D1073">
              <w:rPr>
                <w:color w:val="000000"/>
                <w:sz w:val="20"/>
                <w:szCs w:val="20"/>
              </w:rPr>
              <w:t>-0,30</w:t>
            </w:r>
          </w:p>
        </w:tc>
        <w:tc>
          <w:tcPr>
            <w:tcW w:w="201" w:type="pct"/>
            <w:tcBorders>
              <w:top w:val="nil"/>
              <w:left w:val="nil"/>
              <w:bottom w:val="single" w:sz="4" w:space="0" w:color="auto"/>
              <w:right w:val="single" w:sz="4" w:space="0" w:color="auto"/>
            </w:tcBorders>
            <w:shd w:val="clear" w:color="auto" w:fill="auto"/>
            <w:vAlign w:val="center"/>
            <w:hideMark/>
          </w:tcPr>
          <w:p w14:paraId="0A020B7B" w14:textId="77777777" w:rsidR="000D1073" w:rsidRPr="000D1073" w:rsidRDefault="000D1073" w:rsidP="000D1073">
            <w:pPr>
              <w:jc w:val="center"/>
              <w:rPr>
                <w:color w:val="000000"/>
                <w:sz w:val="20"/>
                <w:szCs w:val="20"/>
              </w:rPr>
            </w:pPr>
            <w:r w:rsidRPr="000D1073">
              <w:rPr>
                <w:color w:val="000000"/>
                <w:sz w:val="20"/>
                <w:szCs w:val="20"/>
              </w:rPr>
              <w:t>-0,30</w:t>
            </w:r>
          </w:p>
        </w:tc>
        <w:tc>
          <w:tcPr>
            <w:tcW w:w="201" w:type="pct"/>
            <w:tcBorders>
              <w:top w:val="nil"/>
              <w:left w:val="nil"/>
              <w:bottom w:val="single" w:sz="4" w:space="0" w:color="auto"/>
              <w:right w:val="single" w:sz="4" w:space="0" w:color="auto"/>
            </w:tcBorders>
            <w:shd w:val="clear" w:color="auto" w:fill="auto"/>
            <w:vAlign w:val="center"/>
            <w:hideMark/>
          </w:tcPr>
          <w:p w14:paraId="0B7F1985" w14:textId="77777777" w:rsidR="000D1073" w:rsidRPr="000D1073" w:rsidRDefault="000D1073" w:rsidP="000D1073">
            <w:pPr>
              <w:jc w:val="center"/>
              <w:rPr>
                <w:color w:val="000000"/>
                <w:sz w:val="20"/>
                <w:szCs w:val="20"/>
              </w:rPr>
            </w:pPr>
            <w:r w:rsidRPr="000D1073">
              <w:rPr>
                <w:color w:val="000000"/>
                <w:sz w:val="20"/>
                <w:szCs w:val="20"/>
              </w:rPr>
              <w:t>-0,30</w:t>
            </w:r>
          </w:p>
        </w:tc>
      </w:tr>
      <w:tr w:rsidR="000D1073" w:rsidRPr="000D1073" w14:paraId="737DF58C"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52A9AA37" w14:textId="77777777" w:rsidR="000D1073" w:rsidRPr="000D1073" w:rsidRDefault="000D1073" w:rsidP="000D1073">
            <w:pPr>
              <w:jc w:val="center"/>
              <w:rPr>
                <w:color w:val="000000"/>
                <w:sz w:val="20"/>
                <w:szCs w:val="20"/>
              </w:rPr>
            </w:pPr>
            <w:r w:rsidRPr="000D1073">
              <w:rPr>
                <w:color w:val="000000"/>
                <w:sz w:val="20"/>
                <w:szCs w:val="20"/>
              </w:rPr>
              <w:t>пгт. Барсово</w:t>
            </w:r>
          </w:p>
        </w:tc>
        <w:tc>
          <w:tcPr>
            <w:tcW w:w="161" w:type="pct"/>
            <w:tcBorders>
              <w:top w:val="nil"/>
              <w:left w:val="nil"/>
              <w:bottom w:val="single" w:sz="4" w:space="0" w:color="auto"/>
              <w:right w:val="single" w:sz="4" w:space="0" w:color="auto"/>
            </w:tcBorders>
            <w:shd w:val="clear" w:color="auto" w:fill="auto"/>
            <w:vAlign w:val="center"/>
            <w:hideMark/>
          </w:tcPr>
          <w:p w14:paraId="51F3F4B8" w14:textId="77777777" w:rsidR="000D1073" w:rsidRPr="000D1073" w:rsidRDefault="000D1073" w:rsidP="000D1073">
            <w:pPr>
              <w:jc w:val="center"/>
              <w:rPr>
                <w:color w:val="000000"/>
                <w:sz w:val="20"/>
                <w:szCs w:val="20"/>
              </w:rPr>
            </w:pPr>
            <w:r w:rsidRPr="000D1073">
              <w:rPr>
                <w:color w:val="000000"/>
                <w:sz w:val="20"/>
                <w:szCs w:val="20"/>
              </w:rPr>
              <w:t>0,00</w:t>
            </w:r>
          </w:p>
        </w:tc>
        <w:tc>
          <w:tcPr>
            <w:tcW w:w="166" w:type="pct"/>
            <w:tcBorders>
              <w:top w:val="nil"/>
              <w:left w:val="nil"/>
              <w:bottom w:val="single" w:sz="4" w:space="0" w:color="auto"/>
              <w:right w:val="single" w:sz="4" w:space="0" w:color="auto"/>
            </w:tcBorders>
            <w:shd w:val="clear" w:color="auto" w:fill="auto"/>
            <w:vAlign w:val="center"/>
            <w:hideMark/>
          </w:tcPr>
          <w:p w14:paraId="17001089"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78871B80" w14:textId="77777777" w:rsidR="000D1073" w:rsidRPr="000D1073" w:rsidRDefault="000D1073" w:rsidP="000D1073">
            <w:pPr>
              <w:jc w:val="center"/>
              <w:rPr>
                <w:color w:val="000000"/>
                <w:sz w:val="20"/>
                <w:szCs w:val="20"/>
              </w:rPr>
            </w:pPr>
            <w:r w:rsidRPr="000D1073">
              <w:rPr>
                <w:color w:val="000000"/>
                <w:sz w:val="20"/>
                <w:szCs w:val="20"/>
              </w:rPr>
              <w:t>0,00</w:t>
            </w:r>
          </w:p>
        </w:tc>
        <w:tc>
          <w:tcPr>
            <w:tcW w:w="175" w:type="pct"/>
            <w:tcBorders>
              <w:top w:val="nil"/>
              <w:left w:val="nil"/>
              <w:bottom w:val="single" w:sz="4" w:space="0" w:color="auto"/>
              <w:right w:val="single" w:sz="4" w:space="0" w:color="auto"/>
            </w:tcBorders>
            <w:shd w:val="clear" w:color="auto" w:fill="auto"/>
            <w:vAlign w:val="center"/>
            <w:hideMark/>
          </w:tcPr>
          <w:p w14:paraId="7237057E"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43DAA6B0"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363987C7"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581AAEF7"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12B7131F"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14655A7D"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0F4D392A"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2096CC3D"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5425FAAE"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500EB9BB"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5FF81093"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4AA0C8D8" w14:textId="77777777" w:rsidR="000D1073" w:rsidRPr="000D1073" w:rsidRDefault="000D1073" w:rsidP="000D1073">
            <w:pPr>
              <w:jc w:val="center"/>
              <w:rPr>
                <w:color w:val="000000"/>
                <w:sz w:val="20"/>
                <w:szCs w:val="20"/>
              </w:rPr>
            </w:pPr>
            <w:r w:rsidRPr="000D1073">
              <w:rPr>
                <w:color w:val="000000"/>
                <w:sz w:val="20"/>
                <w:szCs w:val="20"/>
              </w:rPr>
              <w:t>0,00</w:t>
            </w:r>
          </w:p>
        </w:tc>
        <w:tc>
          <w:tcPr>
            <w:tcW w:w="201" w:type="pct"/>
            <w:tcBorders>
              <w:top w:val="nil"/>
              <w:left w:val="nil"/>
              <w:bottom w:val="single" w:sz="4" w:space="0" w:color="auto"/>
              <w:right w:val="single" w:sz="4" w:space="0" w:color="auto"/>
            </w:tcBorders>
            <w:shd w:val="clear" w:color="auto" w:fill="auto"/>
            <w:vAlign w:val="center"/>
            <w:hideMark/>
          </w:tcPr>
          <w:p w14:paraId="1545E076" w14:textId="77777777" w:rsidR="000D1073" w:rsidRPr="000D1073" w:rsidRDefault="000D1073" w:rsidP="000D1073">
            <w:pPr>
              <w:jc w:val="center"/>
              <w:rPr>
                <w:color w:val="000000"/>
                <w:sz w:val="20"/>
                <w:szCs w:val="20"/>
              </w:rPr>
            </w:pPr>
            <w:r w:rsidRPr="000D1073">
              <w:rPr>
                <w:color w:val="000000"/>
                <w:sz w:val="20"/>
                <w:szCs w:val="20"/>
              </w:rPr>
              <w:t>0,00</w:t>
            </w:r>
          </w:p>
        </w:tc>
        <w:tc>
          <w:tcPr>
            <w:tcW w:w="201" w:type="pct"/>
            <w:tcBorders>
              <w:top w:val="nil"/>
              <w:left w:val="nil"/>
              <w:bottom w:val="single" w:sz="4" w:space="0" w:color="auto"/>
              <w:right w:val="single" w:sz="4" w:space="0" w:color="auto"/>
            </w:tcBorders>
            <w:shd w:val="clear" w:color="auto" w:fill="auto"/>
            <w:vAlign w:val="center"/>
            <w:hideMark/>
          </w:tcPr>
          <w:p w14:paraId="34C0C81D" w14:textId="77777777" w:rsidR="000D1073" w:rsidRPr="000D1073" w:rsidRDefault="000D1073" w:rsidP="000D1073">
            <w:pPr>
              <w:jc w:val="center"/>
              <w:rPr>
                <w:color w:val="000000"/>
                <w:sz w:val="20"/>
                <w:szCs w:val="20"/>
              </w:rPr>
            </w:pPr>
            <w:r w:rsidRPr="000D1073">
              <w:rPr>
                <w:color w:val="000000"/>
                <w:sz w:val="20"/>
                <w:szCs w:val="20"/>
              </w:rPr>
              <w:t>0,00</w:t>
            </w:r>
          </w:p>
        </w:tc>
        <w:tc>
          <w:tcPr>
            <w:tcW w:w="201" w:type="pct"/>
            <w:tcBorders>
              <w:top w:val="nil"/>
              <w:left w:val="nil"/>
              <w:bottom w:val="single" w:sz="4" w:space="0" w:color="auto"/>
              <w:right w:val="single" w:sz="4" w:space="0" w:color="auto"/>
            </w:tcBorders>
            <w:shd w:val="clear" w:color="auto" w:fill="auto"/>
            <w:vAlign w:val="center"/>
            <w:hideMark/>
          </w:tcPr>
          <w:p w14:paraId="62C9D1AE"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27635EF9"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4241E6EF" w14:textId="77777777" w:rsidR="000D1073" w:rsidRPr="000D1073" w:rsidRDefault="000D1073" w:rsidP="000D1073">
            <w:pPr>
              <w:jc w:val="center"/>
              <w:rPr>
                <w:color w:val="000000"/>
                <w:sz w:val="20"/>
                <w:szCs w:val="20"/>
              </w:rPr>
            </w:pPr>
            <w:r w:rsidRPr="000D1073">
              <w:rPr>
                <w:color w:val="000000"/>
                <w:sz w:val="20"/>
                <w:szCs w:val="20"/>
              </w:rPr>
              <w:t>Пойма-1 (район протоки Бардыковка)</w:t>
            </w:r>
          </w:p>
        </w:tc>
        <w:tc>
          <w:tcPr>
            <w:tcW w:w="161" w:type="pct"/>
            <w:tcBorders>
              <w:top w:val="nil"/>
              <w:left w:val="nil"/>
              <w:bottom w:val="single" w:sz="4" w:space="0" w:color="auto"/>
              <w:right w:val="single" w:sz="4" w:space="0" w:color="auto"/>
            </w:tcBorders>
            <w:shd w:val="clear" w:color="auto" w:fill="auto"/>
            <w:vAlign w:val="center"/>
            <w:hideMark/>
          </w:tcPr>
          <w:p w14:paraId="75452807" w14:textId="77777777" w:rsidR="000D1073" w:rsidRPr="000D1073" w:rsidRDefault="000D1073" w:rsidP="000D1073">
            <w:pPr>
              <w:jc w:val="center"/>
              <w:rPr>
                <w:color w:val="000000"/>
                <w:sz w:val="20"/>
                <w:szCs w:val="20"/>
              </w:rPr>
            </w:pPr>
            <w:r w:rsidRPr="000D1073">
              <w:rPr>
                <w:color w:val="000000"/>
                <w:sz w:val="20"/>
                <w:szCs w:val="20"/>
              </w:rPr>
              <w:t>0,03</w:t>
            </w:r>
          </w:p>
        </w:tc>
        <w:tc>
          <w:tcPr>
            <w:tcW w:w="166" w:type="pct"/>
            <w:tcBorders>
              <w:top w:val="nil"/>
              <w:left w:val="nil"/>
              <w:bottom w:val="single" w:sz="4" w:space="0" w:color="auto"/>
              <w:right w:val="single" w:sz="4" w:space="0" w:color="auto"/>
            </w:tcBorders>
            <w:shd w:val="clear" w:color="auto" w:fill="auto"/>
            <w:vAlign w:val="center"/>
            <w:hideMark/>
          </w:tcPr>
          <w:p w14:paraId="791D8023" w14:textId="77777777" w:rsidR="000D1073" w:rsidRPr="000D1073" w:rsidRDefault="000D1073" w:rsidP="000D1073">
            <w:pPr>
              <w:jc w:val="center"/>
              <w:rPr>
                <w:color w:val="000000"/>
                <w:sz w:val="20"/>
                <w:szCs w:val="20"/>
              </w:rPr>
            </w:pPr>
            <w:r w:rsidRPr="000D1073">
              <w:rPr>
                <w:color w:val="000000"/>
                <w:sz w:val="20"/>
                <w:szCs w:val="20"/>
              </w:rPr>
              <w:t>-0,15</w:t>
            </w:r>
          </w:p>
        </w:tc>
        <w:tc>
          <w:tcPr>
            <w:tcW w:w="192" w:type="pct"/>
            <w:tcBorders>
              <w:top w:val="nil"/>
              <w:left w:val="nil"/>
              <w:bottom w:val="single" w:sz="4" w:space="0" w:color="auto"/>
              <w:right w:val="single" w:sz="4" w:space="0" w:color="auto"/>
            </w:tcBorders>
            <w:shd w:val="clear" w:color="auto" w:fill="auto"/>
            <w:vAlign w:val="center"/>
            <w:hideMark/>
          </w:tcPr>
          <w:p w14:paraId="7BC9B89F" w14:textId="77777777" w:rsidR="000D1073" w:rsidRPr="000D1073" w:rsidRDefault="000D1073" w:rsidP="000D1073">
            <w:pPr>
              <w:jc w:val="center"/>
              <w:rPr>
                <w:color w:val="000000"/>
                <w:sz w:val="20"/>
                <w:szCs w:val="20"/>
              </w:rPr>
            </w:pPr>
            <w:r w:rsidRPr="000D1073">
              <w:rPr>
                <w:color w:val="000000"/>
                <w:sz w:val="20"/>
                <w:szCs w:val="20"/>
              </w:rPr>
              <w:t>-0,35</w:t>
            </w:r>
          </w:p>
        </w:tc>
        <w:tc>
          <w:tcPr>
            <w:tcW w:w="175" w:type="pct"/>
            <w:tcBorders>
              <w:top w:val="nil"/>
              <w:left w:val="nil"/>
              <w:bottom w:val="single" w:sz="4" w:space="0" w:color="auto"/>
              <w:right w:val="single" w:sz="4" w:space="0" w:color="auto"/>
            </w:tcBorders>
            <w:shd w:val="clear" w:color="auto" w:fill="auto"/>
            <w:vAlign w:val="center"/>
            <w:hideMark/>
          </w:tcPr>
          <w:p w14:paraId="04BC99FC" w14:textId="77777777" w:rsidR="000D1073" w:rsidRPr="000D1073" w:rsidRDefault="000D1073" w:rsidP="000D1073">
            <w:pPr>
              <w:jc w:val="center"/>
              <w:rPr>
                <w:color w:val="000000"/>
                <w:sz w:val="20"/>
                <w:szCs w:val="20"/>
              </w:rPr>
            </w:pPr>
            <w:r w:rsidRPr="000D1073">
              <w:rPr>
                <w:color w:val="000000"/>
                <w:sz w:val="20"/>
                <w:szCs w:val="20"/>
              </w:rPr>
              <w:t>0,50</w:t>
            </w:r>
          </w:p>
        </w:tc>
        <w:tc>
          <w:tcPr>
            <w:tcW w:w="192" w:type="pct"/>
            <w:tcBorders>
              <w:top w:val="nil"/>
              <w:left w:val="nil"/>
              <w:bottom w:val="single" w:sz="4" w:space="0" w:color="auto"/>
              <w:right w:val="single" w:sz="4" w:space="0" w:color="auto"/>
            </w:tcBorders>
            <w:shd w:val="clear" w:color="auto" w:fill="auto"/>
            <w:vAlign w:val="center"/>
            <w:hideMark/>
          </w:tcPr>
          <w:p w14:paraId="526C1384" w14:textId="77777777" w:rsidR="000D1073" w:rsidRPr="000D1073" w:rsidRDefault="000D1073" w:rsidP="000D1073">
            <w:pPr>
              <w:jc w:val="center"/>
              <w:rPr>
                <w:color w:val="000000"/>
                <w:sz w:val="20"/>
                <w:szCs w:val="20"/>
              </w:rPr>
            </w:pPr>
            <w:r w:rsidRPr="000D1073">
              <w:rPr>
                <w:color w:val="000000"/>
                <w:sz w:val="20"/>
                <w:szCs w:val="20"/>
              </w:rPr>
              <w:t>-0,26</w:t>
            </w:r>
          </w:p>
        </w:tc>
        <w:tc>
          <w:tcPr>
            <w:tcW w:w="192" w:type="pct"/>
            <w:tcBorders>
              <w:top w:val="nil"/>
              <w:left w:val="nil"/>
              <w:bottom w:val="single" w:sz="4" w:space="0" w:color="auto"/>
              <w:right w:val="single" w:sz="4" w:space="0" w:color="auto"/>
            </w:tcBorders>
            <w:shd w:val="clear" w:color="auto" w:fill="auto"/>
            <w:vAlign w:val="center"/>
            <w:hideMark/>
          </w:tcPr>
          <w:p w14:paraId="173586EC" w14:textId="77777777" w:rsidR="000D1073" w:rsidRPr="000D1073" w:rsidRDefault="000D1073" w:rsidP="000D1073">
            <w:pPr>
              <w:jc w:val="center"/>
              <w:rPr>
                <w:color w:val="000000"/>
                <w:sz w:val="20"/>
                <w:szCs w:val="20"/>
              </w:rPr>
            </w:pPr>
            <w:r w:rsidRPr="000D1073">
              <w:rPr>
                <w:color w:val="000000"/>
                <w:sz w:val="20"/>
                <w:szCs w:val="20"/>
              </w:rPr>
              <w:t>-0,26</w:t>
            </w:r>
          </w:p>
        </w:tc>
        <w:tc>
          <w:tcPr>
            <w:tcW w:w="192" w:type="pct"/>
            <w:tcBorders>
              <w:top w:val="nil"/>
              <w:left w:val="nil"/>
              <w:bottom w:val="single" w:sz="4" w:space="0" w:color="auto"/>
              <w:right w:val="single" w:sz="4" w:space="0" w:color="auto"/>
            </w:tcBorders>
            <w:shd w:val="clear" w:color="auto" w:fill="auto"/>
            <w:vAlign w:val="center"/>
            <w:hideMark/>
          </w:tcPr>
          <w:p w14:paraId="7B85C8A6" w14:textId="77777777" w:rsidR="000D1073" w:rsidRPr="000D1073" w:rsidRDefault="000D1073" w:rsidP="000D1073">
            <w:pPr>
              <w:jc w:val="center"/>
              <w:rPr>
                <w:color w:val="000000"/>
                <w:sz w:val="20"/>
                <w:szCs w:val="20"/>
              </w:rPr>
            </w:pPr>
            <w:r w:rsidRPr="000D1073">
              <w:rPr>
                <w:color w:val="000000"/>
                <w:sz w:val="20"/>
                <w:szCs w:val="20"/>
              </w:rPr>
              <w:t>6,70</w:t>
            </w:r>
          </w:p>
        </w:tc>
        <w:tc>
          <w:tcPr>
            <w:tcW w:w="192" w:type="pct"/>
            <w:tcBorders>
              <w:top w:val="nil"/>
              <w:left w:val="nil"/>
              <w:bottom w:val="single" w:sz="4" w:space="0" w:color="auto"/>
              <w:right w:val="single" w:sz="4" w:space="0" w:color="auto"/>
            </w:tcBorders>
            <w:shd w:val="clear" w:color="auto" w:fill="auto"/>
            <w:vAlign w:val="center"/>
            <w:hideMark/>
          </w:tcPr>
          <w:p w14:paraId="566F7BFE" w14:textId="77777777" w:rsidR="000D1073" w:rsidRPr="000D1073" w:rsidRDefault="000D1073" w:rsidP="000D1073">
            <w:pPr>
              <w:jc w:val="center"/>
              <w:rPr>
                <w:color w:val="000000"/>
                <w:sz w:val="20"/>
                <w:szCs w:val="20"/>
              </w:rPr>
            </w:pPr>
            <w:r w:rsidRPr="000D1073">
              <w:rPr>
                <w:color w:val="000000"/>
                <w:sz w:val="20"/>
                <w:szCs w:val="20"/>
              </w:rPr>
              <w:t>6,70</w:t>
            </w:r>
          </w:p>
        </w:tc>
        <w:tc>
          <w:tcPr>
            <w:tcW w:w="192" w:type="pct"/>
            <w:tcBorders>
              <w:top w:val="nil"/>
              <w:left w:val="nil"/>
              <w:bottom w:val="single" w:sz="4" w:space="0" w:color="auto"/>
              <w:right w:val="single" w:sz="4" w:space="0" w:color="auto"/>
            </w:tcBorders>
            <w:shd w:val="clear" w:color="auto" w:fill="auto"/>
            <w:vAlign w:val="center"/>
            <w:hideMark/>
          </w:tcPr>
          <w:p w14:paraId="0DF4AA80" w14:textId="77777777" w:rsidR="000D1073" w:rsidRPr="000D1073" w:rsidRDefault="000D1073" w:rsidP="000D1073">
            <w:pPr>
              <w:jc w:val="center"/>
              <w:rPr>
                <w:color w:val="000000"/>
                <w:sz w:val="20"/>
                <w:szCs w:val="20"/>
              </w:rPr>
            </w:pPr>
            <w:r w:rsidRPr="000D1073">
              <w:rPr>
                <w:color w:val="000000"/>
                <w:sz w:val="20"/>
                <w:szCs w:val="20"/>
              </w:rPr>
              <w:t>6,70</w:t>
            </w:r>
          </w:p>
        </w:tc>
        <w:tc>
          <w:tcPr>
            <w:tcW w:w="192" w:type="pct"/>
            <w:tcBorders>
              <w:top w:val="nil"/>
              <w:left w:val="nil"/>
              <w:bottom w:val="single" w:sz="4" w:space="0" w:color="auto"/>
              <w:right w:val="single" w:sz="4" w:space="0" w:color="auto"/>
            </w:tcBorders>
            <w:shd w:val="clear" w:color="auto" w:fill="auto"/>
            <w:vAlign w:val="center"/>
            <w:hideMark/>
          </w:tcPr>
          <w:p w14:paraId="7E3DA133" w14:textId="77777777" w:rsidR="000D1073" w:rsidRPr="000D1073" w:rsidRDefault="000D1073" w:rsidP="000D1073">
            <w:pPr>
              <w:jc w:val="center"/>
              <w:rPr>
                <w:color w:val="000000"/>
                <w:sz w:val="20"/>
                <w:szCs w:val="20"/>
              </w:rPr>
            </w:pPr>
            <w:r w:rsidRPr="000D1073">
              <w:rPr>
                <w:color w:val="000000"/>
                <w:sz w:val="20"/>
                <w:szCs w:val="20"/>
              </w:rPr>
              <w:t>6,70</w:t>
            </w:r>
          </w:p>
        </w:tc>
        <w:tc>
          <w:tcPr>
            <w:tcW w:w="192" w:type="pct"/>
            <w:tcBorders>
              <w:top w:val="nil"/>
              <w:left w:val="nil"/>
              <w:bottom w:val="single" w:sz="4" w:space="0" w:color="auto"/>
              <w:right w:val="single" w:sz="4" w:space="0" w:color="auto"/>
            </w:tcBorders>
            <w:shd w:val="clear" w:color="auto" w:fill="auto"/>
            <w:vAlign w:val="center"/>
            <w:hideMark/>
          </w:tcPr>
          <w:p w14:paraId="1D5E2448" w14:textId="77777777" w:rsidR="000D1073" w:rsidRPr="000D1073" w:rsidRDefault="000D1073" w:rsidP="000D1073">
            <w:pPr>
              <w:jc w:val="center"/>
              <w:rPr>
                <w:color w:val="000000"/>
                <w:sz w:val="20"/>
                <w:szCs w:val="20"/>
              </w:rPr>
            </w:pPr>
            <w:r w:rsidRPr="000D1073">
              <w:rPr>
                <w:color w:val="000000"/>
                <w:sz w:val="20"/>
                <w:szCs w:val="20"/>
              </w:rPr>
              <w:t>6,70</w:t>
            </w:r>
          </w:p>
        </w:tc>
        <w:tc>
          <w:tcPr>
            <w:tcW w:w="192" w:type="pct"/>
            <w:tcBorders>
              <w:top w:val="nil"/>
              <w:left w:val="nil"/>
              <w:bottom w:val="single" w:sz="4" w:space="0" w:color="auto"/>
              <w:right w:val="single" w:sz="4" w:space="0" w:color="auto"/>
            </w:tcBorders>
            <w:shd w:val="clear" w:color="auto" w:fill="auto"/>
            <w:vAlign w:val="center"/>
            <w:hideMark/>
          </w:tcPr>
          <w:p w14:paraId="3FA29049" w14:textId="77777777" w:rsidR="000D1073" w:rsidRPr="000D1073" w:rsidRDefault="000D1073" w:rsidP="000D1073">
            <w:pPr>
              <w:jc w:val="center"/>
              <w:rPr>
                <w:color w:val="000000"/>
                <w:sz w:val="20"/>
                <w:szCs w:val="20"/>
              </w:rPr>
            </w:pPr>
            <w:r w:rsidRPr="000D1073">
              <w:rPr>
                <w:color w:val="000000"/>
                <w:sz w:val="20"/>
                <w:szCs w:val="20"/>
              </w:rPr>
              <w:t>6,70</w:t>
            </w:r>
          </w:p>
        </w:tc>
        <w:tc>
          <w:tcPr>
            <w:tcW w:w="192" w:type="pct"/>
            <w:tcBorders>
              <w:top w:val="nil"/>
              <w:left w:val="nil"/>
              <w:bottom w:val="single" w:sz="4" w:space="0" w:color="auto"/>
              <w:right w:val="single" w:sz="4" w:space="0" w:color="auto"/>
            </w:tcBorders>
            <w:shd w:val="clear" w:color="auto" w:fill="auto"/>
            <w:vAlign w:val="center"/>
            <w:hideMark/>
          </w:tcPr>
          <w:p w14:paraId="5A8607DA" w14:textId="77777777" w:rsidR="000D1073" w:rsidRPr="000D1073" w:rsidRDefault="000D1073" w:rsidP="000D1073">
            <w:pPr>
              <w:jc w:val="center"/>
              <w:rPr>
                <w:color w:val="000000"/>
                <w:sz w:val="20"/>
                <w:szCs w:val="20"/>
              </w:rPr>
            </w:pPr>
            <w:r w:rsidRPr="000D1073">
              <w:rPr>
                <w:color w:val="000000"/>
                <w:sz w:val="20"/>
                <w:szCs w:val="20"/>
              </w:rPr>
              <w:t>6,70</w:t>
            </w:r>
          </w:p>
        </w:tc>
        <w:tc>
          <w:tcPr>
            <w:tcW w:w="192" w:type="pct"/>
            <w:tcBorders>
              <w:top w:val="nil"/>
              <w:left w:val="nil"/>
              <w:bottom w:val="single" w:sz="4" w:space="0" w:color="auto"/>
              <w:right w:val="single" w:sz="4" w:space="0" w:color="auto"/>
            </w:tcBorders>
            <w:shd w:val="clear" w:color="auto" w:fill="auto"/>
            <w:vAlign w:val="center"/>
            <w:hideMark/>
          </w:tcPr>
          <w:p w14:paraId="62E80D09" w14:textId="77777777" w:rsidR="000D1073" w:rsidRPr="000D1073" w:rsidRDefault="000D1073" w:rsidP="000D1073">
            <w:pPr>
              <w:jc w:val="center"/>
              <w:rPr>
                <w:color w:val="000000"/>
                <w:sz w:val="20"/>
                <w:szCs w:val="20"/>
              </w:rPr>
            </w:pPr>
            <w:r w:rsidRPr="000D1073">
              <w:rPr>
                <w:color w:val="000000"/>
                <w:sz w:val="20"/>
                <w:szCs w:val="20"/>
              </w:rPr>
              <w:t>6,70</w:t>
            </w:r>
          </w:p>
        </w:tc>
        <w:tc>
          <w:tcPr>
            <w:tcW w:w="192" w:type="pct"/>
            <w:tcBorders>
              <w:top w:val="nil"/>
              <w:left w:val="nil"/>
              <w:bottom w:val="single" w:sz="4" w:space="0" w:color="auto"/>
              <w:right w:val="single" w:sz="4" w:space="0" w:color="auto"/>
            </w:tcBorders>
            <w:shd w:val="clear" w:color="auto" w:fill="auto"/>
            <w:vAlign w:val="center"/>
            <w:hideMark/>
          </w:tcPr>
          <w:p w14:paraId="7B49001C" w14:textId="77777777" w:rsidR="000D1073" w:rsidRPr="000D1073" w:rsidRDefault="000D1073" w:rsidP="000D1073">
            <w:pPr>
              <w:jc w:val="center"/>
              <w:rPr>
                <w:color w:val="000000"/>
                <w:sz w:val="20"/>
                <w:szCs w:val="20"/>
              </w:rPr>
            </w:pPr>
            <w:r w:rsidRPr="000D1073">
              <w:rPr>
                <w:color w:val="000000"/>
                <w:sz w:val="20"/>
                <w:szCs w:val="20"/>
              </w:rPr>
              <w:t>6,70</w:t>
            </w:r>
          </w:p>
        </w:tc>
        <w:tc>
          <w:tcPr>
            <w:tcW w:w="201" w:type="pct"/>
            <w:tcBorders>
              <w:top w:val="nil"/>
              <w:left w:val="nil"/>
              <w:bottom w:val="single" w:sz="4" w:space="0" w:color="auto"/>
              <w:right w:val="single" w:sz="4" w:space="0" w:color="auto"/>
            </w:tcBorders>
            <w:shd w:val="clear" w:color="auto" w:fill="auto"/>
            <w:vAlign w:val="center"/>
            <w:hideMark/>
          </w:tcPr>
          <w:p w14:paraId="3A963D50" w14:textId="77777777" w:rsidR="000D1073" w:rsidRPr="000D1073" w:rsidRDefault="000D1073" w:rsidP="000D1073">
            <w:pPr>
              <w:jc w:val="center"/>
              <w:rPr>
                <w:color w:val="000000"/>
                <w:sz w:val="20"/>
                <w:szCs w:val="20"/>
              </w:rPr>
            </w:pPr>
            <w:r w:rsidRPr="000D1073">
              <w:rPr>
                <w:color w:val="000000"/>
                <w:sz w:val="20"/>
                <w:szCs w:val="20"/>
              </w:rPr>
              <w:t>6,70</w:t>
            </w:r>
          </w:p>
        </w:tc>
        <w:tc>
          <w:tcPr>
            <w:tcW w:w="201" w:type="pct"/>
            <w:tcBorders>
              <w:top w:val="nil"/>
              <w:left w:val="nil"/>
              <w:bottom w:val="single" w:sz="4" w:space="0" w:color="auto"/>
              <w:right w:val="single" w:sz="4" w:space="0" w:color="auto"/>
            </w:tcBorders>
            <w:shd w:val="clear" w:color="auto" w:fill="auto"/>
            <w:vAlign w:val="center"/>
            <w:hideMark/>
          </w:tcPr>
          <w:p w14:paraId="30BB0BBE" w14:textId="77777777" w:rsidR="000D1073" w:rsidRPr="000D1073" w:rsidRDefault="000D1073" w:rsidP="000D1073">
            <w:pPr>
              <w:jc w:val="center"/>
              <w:rPr>
                <w:color w:val="000000"/>
                <w:sz w:val="20"/>
                <w:szCs w:val="20"/>
              </w:rPr>
            </w:pPr>
            <w:r w:rsidRPr="000D1073">
              <w:rPr>
                <w:color w:val="000000"/>
                <w:sz w:val="20"/>
                <w:szCs w:val="20"/>
              </w:rPr>
              <w:t>6,70</w:t>
            </w:r>
          </w:p>
        </w:tc>
        <w:tc>
          <w:tcPr>
            <w:tcW w:w="201" w:type="pct"/>
            <w:tcBorders>
              <w:top w:val="nil"/>
              <w:left w:val="nil"/>
              <w:bottom w:val="single" w:sz="4" w:space="0" w:color="auto"/>
              <w:right w:val="single" w:sz="4" w:space="0" w:color="auto"/>
            </w:tcBorders>
            <w:shd w:val="clear" w:color="auto" w:fill="auto"/>
            <w:vAlign w:val="center"/>
            <w:hideMark/>
          </w:tcPr>
          <w:p w14:paraId="12BE3E29" w14:textId="77777777" w:rsidR="000D1073" w:rsidRPr="000D1073" w:rsidRDefault="000D1073" w:rsidP="000D1073">
            <w:pPr>
              <w:jc w:val="center"/>
              <w:rPr>
                <w:color w:val="000000"/>
                <w:sz w:val="20"/>
                <w:szCs w:val="20"/>
              </w:rPr>
            </w:pPr>
            <w:r w:rsidRPr="000D1073">
              <w:rPr>
                <w:color w:val="000000"/>
                <w:sz w:val="20"/>
                <w:szCs w:val="20"/>
              </w:rPr>
              <w:t>6,70</w:t>
            </w:r>
          </w:p>
        </w:tc>
      </w:tr>
      <w:tr w:rsidR="000D1073" w:rsidRPr="000D1073" w14:paraId="3E09F0FA"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2A3F3327" w14:textId="77777777" w:rsidR="000D1073" w:rsidRPr="000D1073" w:rsidRDefault="000D1073" w:rsidP="000D1073">
            <w:pPr>
              <w:jc w:val="center"/>
              <w:rPr>
                <w:color w:val="000000"/>
                <w:sz w:val="20"/>
                <w:szCs w:val="20"/>
              </w:rPr>
            </w:pPr>
            <w:r w:rsidRPr="000D1073">
              <w:rPr>
                <w:color w:val="000000"/>
                <w:sz w:val="20"/>
                <w:szCs w:val="20"/>
              </w:rPr>
              <w:t>Пойма-1 (район протоки</w:t>
            </w:r>
            <w:r w:rsidRPr="000D1073">
              <w:rPr>
                <w:color w:val="000000"/>
                <w:sz w:val="20"/>
                <w:szCs w:val="20"/>
              </w:rPr>
              <w:br/>
              <w:t>Бардыковка)</w:t>
            </w:r>
          </w:p>
        </w:tc>
        <w:tc>
          <w:tcPr>
            <w:tcW w:w="161" w:type="pct"/>
            <w:tcBorders>
              <w:top w:val="nil"/>
              <w:left w:val="nil"/>
              <w:bottom w:val="single" w:sz="4" w:space="0" w:color="auto"/>
              <w:right w:val="single" w:sz="4" w:space="0" w:color="auto"/>
            </w:tcBorders>
            <w:shd w:val="clear" w:color="auto" w:fill="auto"/>
            <w:vAlign w:val="center"/>
            <w:hideMark/>
          </w:tcPr>
          <w:p w14:paraId="559A1797" w14:textId="77777777" w:rsidR="000D1073" w:rsidRPr="000D1073" w:rsidRDefault="000D1073" w:rsidP="000D1073">
            <w:pPr>
              <w:jc w:val="center"/>
              <w:rPr>
                <w:color w:val="000000"/>
                <w:sz w:val="20"/>
                <w:szCs w:val="20"/>
              </w:rPr>
            </w:pPr>
            <w:r w:rsidRPr="000D1073">
              <w:rPr>
                <w:color w:val="000000"/>
                <w:sz w:val="20"/>
                <w:szCs w:val="20"/>
              </w:rPr>
              <w:t>0,03</w:t>
            </w:r>
          </w:p>
        </w:tc>
        <w:tc>
          <w:tcPr>
            <w:tcW w:w="166" w:type="pct"/>
            <w:tcBorders>
              <w:top w:val="nil"/>
              <w:left w:val="nil"/>
              <w:bottom w:val="single" w:sz="4" w:space="0" w:color="auto"/>
              <w:right w:val="single" w:sz="4" w:space="0" w:color="auto"/>
            </w:tcBorders>
            <w:shd w:val="clear" w:color="auto" w:fill="auto"/>
            <w:vAlign w:val="center"/>
            <w:hideMark/>
          </w:tcPr>
          <w:p w14:paraId="1387CD15" w14:textId="77777777" w:rsidR="000D1073" w:rsidRPr="000D1073" w:rsidRDefault="000D1073" w:rsidP="000D1073">
            <w:pPr>
              <w:jc w:val="center"/>
              <w:rPr>
                <w:color w:val="000000"/>
                <w:sz w:val="20"/>
                <w:szCs w:val="20"/>
              </w:rPr>
            </w:pPr>
            <w:r w:rsidRPr="000D1073">
              <w:rPr>
                <w:color w:val="000000"/>
                <w:sz w:val="20"/>
                <w:szCs w:val="20"/>
              </w:rPr>
              <w:t>-0,15</w:t>
            </w:r>
          </w:p>
        </w:tc>
        <w:tc>
          <w:tcPr>
            <w:tcW w:w="192" w:type="pct"/>
            <w:tcBorders>
              <w:top w:val="nil"/>
              <w:left w:val="nil"/>
              <w:bottom w:val="single" w:sz="4" w:space="0" w:color="auto"/>
              <w:right w:val="single" w:sz="4" w:space="0" w:color="auto"/>
            </w:tcBorders>
            <w:shd w:val="clear" w:color="auto" w:fill="auto"/>
            <w:vAlign w:val="center"/>
            <w:hideMark/>
          </w:tcPr>
          <w:p w14:paraId="5BD34E35" w14:textId="77777777" w:rsidR="000D1073" w:rsidRPr="000D1073" w:rsidRDefault="000D1073" w:rsidP="000D1073">
            <w:pPr>
              <w:jc w:val="center"/>
              <w:rPr>
                <w:color w:val="000000"/>
                <w:sz w:val="20"/>
                <w:szCs w:val="20"/>
              </w:rPr>
            </w:pPr>
            <w:r w:rsidRPr="000D1073">
              <w:rPr>
                <w:color w:val="000000"/>
                <w:sz w:val="20"/>
                <w:szCs w:val="20"/>
              </w:rPr>
              <w:t>-0,34</w:t>
            </w:r>
          </w:p>
        </w:tc>
        <w:tc>
          <w:tcPr>
            <w:tcW w:w="175" w:type="pct"/>
            <w:tcBorders>
              <w:top w:val="nil"/>
              <w:left w:val="nil"/>
              <w:bottom w:val="single" w:sz="4" w:space="0" w:color="auto"/>
              <w:right w:val="single" w:sz="4" w:space="0" w:color="auto"/>
            </w:tcBorders>
            <w:shd w:val="clear" w:color="auto" w:fill="auto"/>
            <w:vAlign w:val="center"/>
            <w:hideMark/>
          </w:tcPr>
          <w:p w14:paraId="546C2E34" w14:textId="77777777" w:rsidR="000D1073" w:rsidRPr="000D1073" w:rsidRDefault="000D1073" w:rsidP="000D1073">
            <w:pPr>
              <w:jc w:val="center"/>
              <w:rPr>
                <w:color w:val="000000"/>
                <w:sz w:val="20"/>
                <w:szCs w:val="20"/>
              </w:rPr>
            </w:pPr>
            <w:r w:rsidRPr="000D1073">
              <w:rPr>
                <w:color w:val="000000"/>
                <w:sz w:val="20"/>
                <w:szCs w:val="20"/>
              </w:rPr>
              <w:t>0,48</w:t>
            </w:r>
          </w:p>
        </w:tc>
        <w:tc>
          <w:tcPr>
            <w:tcW w:w="192" w:type="pct"/>
            <w:tcBorders>
              <w:top w:val="nil"/>
              <w:left w:val="nil"/>
              <w:bottom w:val="single" w:sz="4" w:space="0" w:color="auto"/>
              <w:right w:val="single" w:sz="4" w:space="0" w:color="auto"/>
            </w:tcBorders>
            <w:shd w:val="clear" w:color="auto" w:fill="auto"/>
            <w:vAlign w:val="center"/>
            <w:hideMark/>
          </w:tcPr>
          <w:p w14:paraId="553570C2" w14:textId="77777777" w:rsidR="000D1073" w:rsidRPr="000D1073" w:rsidRDefault="000D1073" w:rsidP="000D1073">
            <w:pPr>
              <w:jc w:val="center"/>
              <w:rPr>
                <w:color w:val="000000"/>
                <w:sz w:val="20"/>
                <w:szCs w:val="20"/>
              </w:rPr>
            </w:pPr>
            <w:r w:rsidRPr="000D1073">
              <w:rPr>
                <w:color w:val="000000"/>
                <w:sz w:val="20"/>
                <w:szCs w:val="20"/>
              </w:rPr>
              <w:t>-0,25</w:t>
            </w:r>
          </w:p>
        </w:tc>
        <w:tc>
          <w:tcPr>
            <w:tcW w:w="192" w:type="pct"/>
            <w:tcBorders>
              <w:top w:val="nil"/>
              <w:left w:val="nil"/>
              <w:bottom w:val="single" w:sz="4" w:space="0" w:color="auto"/>
              <w:right w:val="single" w:sz="4" w:space="0" w:color="auto"/>
            </w:tcBorders>
            <w:shd w:val="clear" w:color="auto" w:fill="auto"/>
            <w:vAlign w:val="center"/>
            <w:hideMark/>
          </w:tcPr>
          <w:p w14:paraId="7E33A395" w14:textId="77777777" w:rsidR="000D1073" w:rsidRPr="000D1073" w:rsidRDefault="000D1073" w:rsidP="000D1073">
            <w:pPr>
              <w:jc w:val="center"/>
              <w:rPr>
                <w:color w:val="000000"/>
                <w:sz w:val="20"/>
                <w:szCs w:val="20"/>
              </w:rPr>
            </w:pPr>
            <w:r w:rsidRPr="000D1073">
              <w:rPr>
                <w:color w:val="000000"/>
                <w:sz w:val="20"/>
                <w:szCs w:val="20"/>
              </w:rPr>
              <w:t>-0,25</w:t>
            </w:r>
          </w:p>
        </w:tc>
        <w:tc>
          <w:tcPr>
            <w:tcW w:w="192" w:type="pct"/>
            <w:tcBorders>
              <w:top w:val="nil"/>
              <w:left w:val="nil"/>
              <w:bottom w:val="single" w:sz="4" w:space="0" w:color="auto"/>
              <w:right w:val="single" w:sz="4" w:space="0" w:color="auto"/>
            </w:tcBorders>
            <w:shd w:val="clear" w:color="auto" w:fill="auto"/>
            <w:vAlign w:val="center"/>
            <w:hideMark/>
          </w:tcPr>
          <w:p w14:paraId="1E17748E" w14:textId="77777777" w:rsidR="000D1073" w:rsidRPr="000D1073" w:rsidRDefault="000D1073" w:rsidP="000D1073">
            <w:pPr>
              <w:jc w:val="center"/>
              <w:rPr>
                <w:color w:val="000000"/>
                <w:sz w:val="20"/>
                <w:szCs w:val="20"/>
              </w:rPr>
            </w:pPr>
            <w:r w:rsidRPr="000D1073">
              <w:rPr>
                <w:color w:val="000000"/>
                <w:sz w:val="20"/>
                <w:szCs w:val="20"/>
              </w:rPr>
              <w:t>-0,25</w:t>
            </w:r>
          </w:p>
        </w:tc>
        <w:tc>
          <w:tcPr>
            <w:tcW w:w="192" w:type="pct"/>
            <w:tcBorders>
              <w:top w:val="nil"/>
              <w:left w:val="nil"/>
              <w:bottom w:val="single" w:sz="4" w:space="0" w:color="auto"/>
              <w:right w:val="single" w:sz="4" w:space="0" w:color="auto"/>
            </w:tcBorders>
            <w:shd w:val="clear" w:color="auto" w:fill="auto"/>
            <w:vAlign w:val="center"/>
            <w:hideMark/>
          </w:tcPr>
          <w:p w14:paraId="04DF34F2" w14:textId="77777777" w:rsidR="000D1073" w:rsidRPr="000D1073" w:rsidRDefault="000D1073" w:rsidP="000D1073">
            <w:pPr>
              <w:jc w:val="center"/>
              <w:rPr>
                <w:color w:val="000000"/>
                <w:sz w:val="20"/>
                <w:szCs w:val="20"/>
              </w:rPr>
            </w:pPr>
            <w:r w:rsidRPr="000D1073">
              <w:rPr>
                <w:color w:val="000000"/>
                <w:sz w:val="20"/>
                <w:szCs w:val="20"/>
              </w:rPr>
              <w:t>-0,25</w:t>
            </w:r>
          </w:p>
        </w:tc>
        <w:tc>
          <w:tcPr>
            <w:tcW w:w="192" w:type="pct"/>
            <w:tcBorders>
              <w:top w:val="nil"/>
              <w:left w:val="nil"/>
              <w:bottom w:val="single" w:sz="4" w:space="0" w:color="auto"/>
              <w:right w:val="single" w:sz="4" w:space="0" w:color="auto"/>
            </w:tcBorders>
            <w:shd w:val="clear" w:color="auto" w:fill="auto"/>
            <w:vAlign w:val="center"/>
            <w:hideMark/>
          </w:tcPr>
          <w:p w14:paraId="01FED4BA" w14:textId="77777777" w:rsidR="000D1073" w:rsidRPr="000D1073" w:rsidRDefault="000D1073" w:rsidP="000D1073">
            <w:pPr>
              <w:jc w:val="center"/>
              <w:rPr>
                <w:color w:val="000000"/>
                <w:sz w:val="20"/>
                <w:szCs w:val="20"/>
              </w:rPr>
            </w:pPr>
            <w:r w:rsidRPr="000D1073">
              <w:rPr>
                <w:color w:val="000000"/>
                <w:sz w:val="20"/>
                <w:szCs w:val="20"/>
              </w:rPr>
              <w:t>-0,25</w:t>
            </w:r>
          </w:p>
        </w:tc>
        <w:tc>
          <w:tcPr>
            <w:tcW w:w="192" w:type="pct"/>
            <w:tcBorders>
              <w:top w:val="nil"/>
              <w:left w:val="nil"/>
              <w:bottom w:val="single" w:sz="4" w:space="0" w:color="auto"/>
              <w:right w:val="single" w:sz="4" w:space="0" w:color="auto"/>
            </w:tcBorders>
            <w:shd w:val="clear" w:color="auto" w:fill="auto"/>
            <w:vAlign w:val="center"/>
            <w:hideMark/>
          </w:tcPr>
          <w:p w14:paraId="28338883" w14:textId="77777777" w:rsidR="000D1073" w:rsidRPr="000D1073" w:rsidRDefault="000D1073" w:rsidP="000D1073">
            <w:pPr>
              <w:jc w:val="center"/>
              <w:rPr>
                <w:color w:val="000000"/>
                <w:sz w:val="20"/>
                <w:szCs w:val="20"/>
              </w:rPr>
            </w:pPr>
            <w:r w:rsidRPr="000D1073">
              <w:rPr>
                <w:color w:val="000000"/>
                <w:sz w:val="20"/>
                <w:szCs w:val="20"/>
              </w:rPr>
              <w:t>-0,25</w:t>
            </w:r>
          </w:p>
        </w:tc>
        <w:tc>
          <w:tcPr>
            <w:tcW w:w="192" w:type="pct"/>
            <w:tcBorders>
              <w:top w:val="nil"/>
              <w:left w:val="nil"/>
              <w:bottom w:val="single" w:sz="4" w:space="0" w:color="auto"/>
              <w:right w:val="single" w:sz="4" w:space="0" w:color="auto"/>
            </w:tcBorders>
            <w:shd w:val="clear" w:color="auto" w:fill="auto"/>
            <w:vAlign w:val="center"/>
            <w:hideMark/>
          </w:tcPr>
          <w:p w14:paraId="5C08D21F" w14:textId="77777777" w:rsidR="000D1073" w:rsidRPr="000D1073" w:rsidRDefault="000D1073" w:rsidP="000D1073">
            <w:pPr>
              <w:jc w:val="center"/>
              <w:rPr>
                <w:color w:val="000000"/>
                <w:sz w:val="20"/>
                <w:szCs w:val="20"/>
              </w:rPr>
            </w:pPr>
            <w:r w:rsidRPr="000D1073">
              <w:rPr>
                <w:color w:val="000000"/>
                <w:sz w:val="20"/>
                <w:szCs w:val="20"/>
              </w:rPr>
              <w:t>-0,25</w:t>
            </w:r>
          </w:p>
        </w:tc>
        <w:tc>
          <w:tcPr>
            <w:tcW w:w="192" w:type="pct"/>
            <w:tcBorders>
              <w:top w:val="nil"/>
              <w:left w:val="nil"/>
              <w:bottom w:val="single" w:sz="4" w:space="0" w:color="auto"/>
              <w:right w:val="single" w:sz="4" w:space="0" w:color="auto"/>
            </w:tcBorders>
            <w:shd w:val="clear" w:color="auto" w:fill="auto"/>
            <w:vAlign w:val="center"/>
            <w:hideMark/>
          </w:tcPr>
          <w:p w14:paraId="5971D982" w14:textId="77777777" w:rsidR="000D1073" w:rsidRPr="000D1073" w:rsidRDefault="000D1073" w:rsidP="000D1073">
            <w:pPr>
              <w:jc w:val="center"/>
              <w:rPr>
                <w:color w:val="000000"/>
                <w:sz w:val="20"/>
                <w:szCs w:val="20"/>
              </w:rPr>
            </w:pPr>
            <w:r w:rsidRPr="000D1073">
              <w:rPr>
                <w:color w:val="000000"/>
                <w:sz w:val="20"/>
                <w:szCs w:val="20"/>
              </w:rPr>
              <w:t>-0,25</w:t>
            </w:r>
          </w:p>
        </w:tc>
        <w:tc>
          <w:tcPr>
            <w:tcW w:w="192" w:type="pct"/>
            <w:tcBorders>
              <w:top w:val="nil"/>
              <w:left w:val="nil"/>
              <w:bottom w:val="single" w:sz="4" w:space="0" w:color="auto"/>
              <w:right w:val="single" w:sz="4" w:space="0" w:color="auto"/>
            </w:tcBorders>
            <w:shd w:val="clear" w:color="auto" w:fill="auto"/>
            <w:vAlign w:val="center"/>
            <w:hideMark/>
          </w:tcPr>
          <w:p w14:paraId="7FB23FCB" w14:textId="77777777" w:rsidR="000D1073" w:rsidRPr="000D1073" w:rsidRDefault="000D1073" w:rsidP="000D1073">
            <w:pPr>
              <w:jc w:val="center"/>
              <w:rPr>
                <w:color w:val="000000"/>
                <w:sz w:val="20"/>
                <w:szCs w:val="20"/>
              </w:rPr>
            </w:pPr>
            <w:r w:rsidRPr="000D1073">
              <w:rPr>
                <w:color w:val="000000"/>
                <w:sz w:val="20"/>
                <w:szCs w:val="20"/>
              </w:rPr>
              <w:t>-0,25</w:t>
            </w:r>
          </w:p>
        </w:tc>
        <w:tc>
          <w:tcPr>
            <w:tcW w:w="192" w:type="pct"/>
            <w:tcBorders>
              <w:top w:val="nil"/>
              <w:left w:val="nil"/>
              <w:bottom w:val="single" w:sz="4" w:space="0" w:color="auto"/>
              <w:right w:val="single" w:sz="4" w:space="0" w:color="auto"/>
            </w:tcBorders>
            <w:shd w:val="clear" w:color="auto" w:fill="auto"/>
            <w:vAlign w:val="center"/>
            <w:hideMark/>
          </w:tcPr>
          <w:p w14:paraId="74463A57" w14:textId="77777777" w:rsidR="000D1073" w:rsidRPr="000D1073" w:rsidRDefault="000D1073" w:rsidP="000D1073">
            <w:pPr>
              <w:jc w:val="center"/>
              <w:rPr>
                <w:color w:val="000000"/>
                <w:sz w:val="20"/>
                <w:szCs w:val="20"/>
              </w:rPr>
            </w:pPr>
            <w:r w:rsidRPr="000D1073">
              <w:rPr>
                <w:color w:val="000000"/>
                <w:sz w:val="20"/>
                <w:szCs w:val="20"/>
              </w:rPr>
              <w:t>-0,25</w:t>
            </w:r>
          </w:p>
        </w:tc>
        <w:tc>
          <w:tcPr>
            <w:tcW w:w="192" w:type="pct"/>
            <w:tcBorders>
              <w:top w:val="nil"/>
              <w:left w:val="nil"/>
              <w:bottom w:val="single" w:sz="4" w:space="0" w:color="auto"/>
              <w:right w:val="single" w:sz="4" w:space="0" w:color="auto"/>
            </w:tcBorders>
            <w:shd w:val="clear" w:color="auto" w:fill="auto"/>
            <w:vAlign w:val="center"/>
            <w:hideMark/>
          </w:tcPr>
          <w:p w14:paraId="45391584" w14:textId="77777777" w:rsidR="000D1073" w:rsidRPr="000D1073" w:rsidRDefault="000D1073" w:rsidP="000D1073">
            <w:pPr>
              <w:jc w:val="center"/>
              <w:rPr>
                <w:color w:val="000000"/>
                <w:sz w:val="20"/>
                <w:szCs w:val="20"/>
              </w:rPr>
            </w:pPr>
            <w:r w:rsidRPr="000D1073">
              <w:rPr>
                <w:color w:val="000000"/>
                <w:sz w:val="20"/>
                <w:szCs w:val="20"/>
              </w:rPr>
              <w:t>-0,25</w:t>
            </w:r>
          </w:p>
        </w:tc>
        <w:tc>
          <w:tcPr>
            <w:tcW w:w="201" w:type="pct"/>
            <w:tcBorders>
              <w:top w:val="nil"/>
              <w:left w:val="nil"/>
              <w:bottom w:val="single" w:sz="4" w:space="0" w:color="auto"/>
              <w:right w:val="single" w:sz="4" w:space="0" w:color="auto"/>
            </w:tcBorders>
            <w:shd w:val="clear" w:color="auto" w:fill="auto"/>
            <w:vAlign w:val="center"/>
            <w:hideMark/>
          </w:tcPr>
          <w:p w14:paraId="39FB30CF" w14:textId="77777777" w:rsidR="000D1073" w:rsidRPr="000D1073" w:rsidRDefault="000D1073" w:rsidP="000D1073">
            <w:pPr>
              <w:jc w:val="center"/>
              <w:rPr>
                <w:color w:val="000000"/>
                <w:sz w:val="20"/>
                <w:szCs w:val="20"/>
              </w:rPr>
            </w:pPr>
            <w:r w:rsidRPr="000D1073">
              <w:rPr>
                <w:color w:val="000000"/>
                <w:sz w:val="20"/>
                <w:szCs w:val="20"/>
              </w:rPr>
              <w:t>-0,25</w:t>
            </w:r>
          </w:p>
        </w:tc>
        <w:tc>
          <w:tcPr>
            <w:tcW w:w="201" w:type="pct"/>
            <w:tcBorders>
              <w:top w:val="nil"/>
              <w:left w:val="nil"/>
              <w:bottom w:val="single" w:sz="4" w:space="0" w:color="auto"/>
              <w:right w:val="single" w:sz="4" w:space="0" w:color="auto"/>
            </w:tcBorders>
            <w:shd w:val="clear" w:color="auto" w:fill="auto"/>
            <w:vAlign w:val="center"/>
            <w:hideMark/>
          </w:tcPr>
          <w:p w14:paraId="748C5674" w14:textId="77777777" w:rsidR="000D1073" w:rsidRPr="000D1073" w:rsidRDefault="000D1073" w:rsidP="000D1073">
            <w:pPr>
              <w:jc w:val="center"/>
              <w:rPr>
                <w:color w:val="000000"/>
                <w:sz w:val="20"/>
                <w:szCs w:val="20"/>
              </w:rPr>
            </w:pPr>
            <w:r w:rsidRPr="000D1073">
              <w:rPr>
                <w:color w:val="000000"/>
                <w:sz w:val="20"/>
                <w:szCs w:val="20"/>
              </w:rPr>
              <w:t>-0,25</w:t>
            </w:r>
          </w:p>
        </w:tc>
        <w:tc>
          <w:tcPr>
            <w:tcW w:w="201" w:type="pct"/>
            <w:tcBorders>
              <w:top w:val="nil"/>
              <w:left w:val="nil"/>
              <w:bottom w:val="single" w:sz="4" w:space="0" w:color="auto"/>
              <w:right w:val="single" w:sz="4" w:space="0" w:color="auto"/>
            </w:tcBorders>
            <w:shd w:val="clear" w:color="auto" w:fill="auto"/>
            <w:vAlign w:val="center"/>
            <w:hideMark/>
          </w:tcPr>
          <w:p w14:paraId="46DD9780" w14:textId="77777777" w:rsidR="000D1073" w:rsidRPr="000D1073" w:rsidRDefault="000D1073" w:rsidP="000D1073">
            <w:pPr>
              <w:jc w:val="center"/>
              <w:rPr>
                <w:color w:val="000000"/>
                <w:sz w:val="20"/>
                <w:szCs w:val="20"/>
              </w:rPr>
            </w:pPr>
            <w:r w:rsidRPr="000D1073">
              <w:rPr>
                <w:color w:val="000000"/>
                <w:sz w:val="20"/>
                <w:szCs w:val="20"/>
              </w:rPr>
              <w:t>-0,25</w:t>
            </w:r>
          </w:p>
        </w:tc>
      </w:tr>
      <w:tr w:rsidR="000D1073" w:rsidRPr="000D1073" w14:paraId="598C2CD0"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1E6E7ABE" w14:textId="77777777" w:rsidR="000D1073" w:rsidRPr="000D1073" w:rsidRDefault="000D1073" w:rsidP="000D1073">
            <w:pPr>
              <w:jc w:val="center"/>
              <w:rPr>
                <w:color w:val="000000"/>
                <w:sz w:val="20"/>
                <w:szCs w:val="20"/>
              </w:rPr>
            </w:pPr>
            <w:r w:rsidRPr="000D1073">
              <w:rPr>
                <w:color w:val="000000"/>
                <w:sz w:val="20"/>
                <w:szCs w:val="20"/>
              </w:rPr>
              <w:t>Пойма-2 (район протоки Кривуля)</w:t>
            </w:r>
          </w:p>
        </w:tc>
        <w:tc>
          <w:tcPr>
            <w:tcW w:w="161" w:type="pct"/>
            <w:tcBorders>
              <w:top w:val="nil"/>
              <w:left w:val="nil"/>
              <w:bottom w:val="single" w:sz="4" w:space="0" w:color="auto"/>
              <w:right w:val="single" w:sz="4" w:space="0" w:color="auto"/>
            </w:tcBorders>
            <w:shd w:val="clear" w:color="auto" w:fill="auto"/>
            <w:vAlign w:val="center"/>
            <w:hideMark/>
          </w:tcPr>
          <w:p w14:paraId="0F678F49" w14:textId="77777777" w:rsidR="000D1073" w:rsidRPr="000D1073" w:rsidRDefault="000D1073" w:rsidP="000D1073">
            <w:pPr>
              <w:jc w:val="center"/>
              <w:rPr>
                <w:color w:val="000000"/>
                <w:sz w:val="20"/>
                <w:szCs w:val="20"/>
              </w:rPr>
            </w:pPr>
            <w:r w:rsidRPr="000D1073">
              <w:rPr>
                <w:color w:val="000000"/>
                <w:sz w:val="20"/>
                <w:szCs w:val="20"/>
              </w:rPr>
              <w:t>0,02</w:t>
            </w:r>
          </w:p>
        </w:tc>
        <w:tc>
          <w:tcPr>
            <w:tcW w:w="166" w:type="pct"/>
            <w:tcBorders>
              <w:top w:val="nil"/>
              <w:left w:val="nil"/>
              <w:bottom w:val="single" w:sz="4" w:space="0" w:color="auto"/>
              <w:right w:val="single" w:sz="4" w:space="0" w:color="auto"/>
            </w:tcBorders>
            <w:shd w:val="clear" w:color="auto" w:fill="auto"/>
            <w:vAlign w:val="center"/>
            <w:hideMark/>
          </w:tcPr>
          <w:p w14:paraId="12F0A935" w14:textId="77777777" w:rsidR="000D1073" w:rsidRPr="000D1073" w:rsidRDefault="000D1073" w:rsidP="000D1073">
            <w:pPr>
              <w:jc w:val="center"/>
              <w:rPr>
                <w:color w:val="000000"/>
                <w:sz w:val="20"/>
                <w:szCs w:val="20"/>
              </w:rPr>
            </w:pPr>
            <w:r w:rsidRPr="000D1073">
              <w:rPr>
                <w:color w:val="000000"/>
                <w:sz w:val="20"/>
                <w:szCs w:val="20"/>
              </w:rPr>
              <w:t>-0,12</w:t>
            </w:r>
          </w:p>
        </w:tc>
        <w:tc>
          <w:tcPr>
            <w:tcW w:w="192" w:type="pct"/>
            <w:tcBorders>
              <w:top w:val="nil"/>
              <w:left w:val="nil"/>
              <w:bottom w:val="single" w:sz="4" w:space="0" w:color="auto"/>
              <w:right w:val="single" w:sz="4" w:space="0" w:color="auto"/>
            </w:tcBorders>
            <w:shd w:val="clear" w:color="auto" w:fill="auto"/>
            <w:vAlign w:val="center"/>
            <w:hideMark/>
          </w:tcPr>
          <w:p w14:paraId="359806E2" w14:textId="77777777" w:rsidR="000D1073" w:rsidRPr="000D1073" w:rsidRDefault="000D1073" w:rsidP="000D1073">
            <w:pPr>
              <w:jc w:val="center"/>
              <w:rPr>
                <w:color w:val="000000"/>
                <w:sz w:val="20"/>
                <w:szCs w:val="20"/>
              </w:rPr>
            </w:pPr>
            <w:r w:rsidRPr="000D1073">
              <w:rPr>
                <w:color w:val="000000"/>
                <w:sz w:val="20"/>
                <w:szCs w:val="20"/>
              </w:rPr>
              <w:t>-0,28</w:t>
            </w:r>
          </w:p>
        </w:tc>
        <w:tc>
          <w:tcPr>
            <w:tcW w:w="175" w:type="pct"/>
            <w:tcBorders>
              <w:top w:val="nil"/>
              <w:left w:val="nil"/>
              <w:bottom w:val="single" w:sz="4" w:space="0" w:color="auto"/>
              <w:right w:val="single" w:sz="4" w:space="0" w:color="auto"/>
            </w:tcBorders>
            <w:shd w:val="clear" w:color="auto" w:fill="auto"/>
            <w:vAlign w:val="center"/>
            <w:hideMark/>
          </w:tcPr>
          <w:p w14:paraId="244CE186" w14:textId="77777777" w:rsidR="000D1073" w:rsidRPr="000D1073" w:rsidRDefault="000D1073" w:rsidP="000D1073">
            <w:pPr>
              <w:jc w:val="center"/>
              <w:rPr>
                <w:color w:val="000000"/>
                <w:sz w:val="20"/>
                <w:szCs w:val="20"/>
              </w:rPr>
            </w:pPr>
            <w:r w:rsidRPr="000D1073">
              <w:rPr>
                <w:color w:val="000000"/>
                <w:sz w:val="20"/>
                <w:szCs w:val="20"/>
              </w:rPr>
              <w:t>0,41</w:t>
            </w:r>
          </w:p>
        </w:tc>
        <w:tc>
          <w:tcPr>
            <w:tcW w:w="192" w:type="pct"/>
            <w:tcBorders>
              <w:top w:val="nil"/>
              <w:left w:val="nil"/>
              <w:bottom w:val="single" w:sz="4" w:space="0" w:color="auto"/>
              <w:right w:val="single" w:sz="4" w:space="0" w:color="auto"/>
            </w:tcBorders>
            <w:shd w:val="clear" w:color="auto" w:fill="auto"/>
            <w:vAlign w:val="center"/>
            <w:hideMark/>
          </w:tcPr>
          <w:p w14:paraId="347487DB" w14:textId="77777777" w:rsidR="000D1073" w:rsidRPr="000D1073" w:rsidRDefault="000D1073" w:rsidP="000D1073">
            <w:pPr>
              <w:jc w:val="center"/>
              <w:rPr>
                <w:color w:val="000000"/>
                <w:sz w:val="20"/>
                <w:szCs w:val="20"/>
              </w:rPr>
            </w:pPr>
            <w:r w:rsidRPr="000D1073">
              <w:rPr>
                <w:color w:val="000000"/>
                <w:sz w:val="20"/>
                <w:szCs w:val="20"/>
              </w:rPr>
              <w:t>-0,21</w:t>
            </w:r>
          </w:p>
        </w:tc>
        <w:tc>
          <w:tcPr>
            <w:tcW w:w="192" w:type="pct"/>
            <w:tcBorders>
              <w:top w:val="nil"/>
              <w:left w:val="nil"/>
              <w:bottom w:val="single" w:sz="4" w:space="0" w:color="auto"/>
              <w:right w:val="single" w:sz="4" w:space="0" w:color="auto"/>
            </w:tcBorders>
            <w:shd w:val="clear" w:color="auto" w:fill="auto"/>
            <w:vAlign w:val="center"/>
            <w:hideMark/>
          </w:tcPr>
          <w:p w14:paraId="758C9C8B" w14:textId="77777777" w:rsidR="000D1073" w:rsidRPr="000D1073" w:rsidRDefault="000D1073" w:rsidP="000D1073">
            <w:pPr>
              <w:jc w:val="center"/>
              <w:rPr>
                <w:color w:val="000000"/>
                <w:sz w:val="20"/>
                <w:szCs w:val="20"/>
              </w:rPr>
            </w:pPr>
            <w:r w:rsidRPr="000D1073">
              <w:rPr>
                <w:color w:val="000000"/>
                <w:sz w:val="20"/>
                <w:szCs w:val="20"/>
              </w:rPr>
              <w:t>-0,21</w:t>
            </w:r>
          </w:p>
        </w:tc>
        <w:tc>
          <w:tcPr>
            <w:tcW w:w="192" w:type="pct"/>
            <w:tcBorders>
              <w:top w:val="nil"/>
              <w:left w:val="nil"/>
              <w:bottom w:val="single" w:sz="4" w:space="0" w:color="auto"/>
              <w:right w:val="single" w:sz="4" w:space="0" w:color="auto"/>
            </w:tcBorders>
            <w:shd w:val="clear" w:color="auto" w:fill="auto"/>
            <w:vAlign w:val="center"/>
            <w:hideMark/>
          </w:tcPr>
          <w:p w14:paraId="2E5E8558" w14:textId="77777777" w:rsidR="000D1073" w:rsidRPr="000D1073" w:rsidRDefault="000D1073" w:rsidP="000D1073">
            <w:pPr>
              <w:jc w:val="center"/>
              <w:rPr>
                <w:color w:val="000000"/>
                <w:sz w:val="20"/>
                <w:szCs w:val="20"/>
              </w:rPr>
            </w:pPr>
            <w:r w:rsidRPr="000D1073">
              <w:rPr>
                <w:color w:val="000000"/>
                <w:sz w:val="20"/>
                <w:szCs w:val="20"/>
              </w:rPr>
              <w:t>-0,21</w:t>
            </w:r>
          </w:p>
        </w:tc>
        <w:tc>
          <w:tcPr>
            <w:tcW w:w="192" w:type="pct"/>
            <w:tcBorders>
              <w:top w:val="nil"/>
              <w:left w:val="nil"/>
              <w:bottom w:val="single" w:sz="4" w:space="0" w:color="auto"/>
              <w:right w:val="single" w:sz="4" w:space="0" w:color="auto"/>
            </w:tcBorders>
            <w:shd w:val="clear" w:color="auto" w:fill="auto"/>
            <w:vAlign w:val="center"/>
            <w:hideMark/>
          </w:tcPr>
          <w:p w14:paraId="7B2E5CC1" w14:textId="77777777" w:rsidR="000D1073" w:rsidRPr="000D1073" w:rsidRDefault="000D1073" w:rsidP="000D1073">
            <w:pPr>
              <w:jc w:val="center"/>
              <w:rPr>
                <w:color w:val="000000"/>
                <w:sz w:val="20"/>
                <w:szCs w:val="20"/>
              </w:rPr>
            </w:pPr>
            <w:r w:rsidRPr="000D1073">
              <w:rPr>
                <w:color w:val="000000"/>
                <w:sz w:val="20"/>
                <w:szCs w:val="20"/>
              </w:rPr>
              <w:t>-0,21</w:t>
            </w:r>
          </w:p>
        </w:tc>
        <w:tc>
          <w:tcPr>
            <w:tcW w:w="192" w:type="pct"/>
            <w:tcBorders>
              <w:top w:val="nil"/>
              <w:left w:val="nil"/>
              <w:bottom w:val="single" w:sz="4" w:space="0" w:color="auto"/>
              <w:right w:val="single" w:sz="4" w:space="0" w:color="auto"/>
            </w:tcBorders>
            <w:shd w:val="clear" w:color="auto" w:fill="auto"/>
            <w:vAlign w:val="center"/>
            <w:hideMark/>
          </w:tcPr>
          <w:p w14:paraId="3CA94582" w14:textId="77777777" w:rsidR="000D1073" w:rsidRPr="000D1073" w:rsidRDefault="000D1073" w:rsidP="000D1073">
            <w:pPr>
              <w:jc w:val="center"/>
              <w:rPr>
                <w:color w:val="000000"/>
                <w:sz w:val="20"/>
                <w:szCs w:val="20"/>
              </w:rPr>
            </w:pPr>
            <w:r w:rsidRPr="000D1073">
              <w:rPr>
                <w:color w:val="000000"/>
                <w:sz w:val="20"/>
                <w:szCs w:val="20"/>
              </w:rPr>
              <w:t>-0,21</w:t>
            </w:r>
          </w:p>
        </w:tc>
        <w:tc>
          <w:tcPr>
            <w:tcW w:w="192" w:type="pct"/>
            <w:tcBorders>
              <w:top w:val="nil"/>
              <w:left w:val="nil"/>
              <w:bottom w:val="single" w:sz="4" w:space="0" w:color="auto"/>
              <w:right w:val="single" w:sz="4" w:space="0" w:color="auto"/>
            </w:tcBorders>
            <w:shd w:val="clear" w:color="auto" w:fill="auto"/>
            <w:vAlign w:val="center"/>
            <w:hideMark/>
          </w:tcPr>
          <w:p w14:paraId="44DC6D8F" w14:textId="77777777" w:rsidR="000D1073" w:rsidRPr="000D1073" w:rsidRDefault="000D1073" w:rsidP="000D1073">
            <w:pPr>
              <w:jc w:val="center"/>
              <w:rPr>
                <w:color w:val="000000"/>
                <w:sz w:val="20"/>
                <w:szCs w:val="20"/>
              </w:rPr>
            </w:pPr>
            <w:r w:rsidRPr="000D1073">
              <w:rPr>
                <w:color w:val="000000"/>
                <w:sz w:val="20"/>
                <w:szCs w:val="20"/>
              </w:rPr>
              <w:t>-0,21</w:t>
            </w:r>
          </w:p>
        </w:tc>
        <w:tc>
          <w:tcPr>
            <w:tcW w:w="192" w:type="pct"/>
            <w:tcBorders>
              <w:top w:val="nil"/>
              <w:left w:val="nil"/>
              <w:bottom w:val="single" w:sz="4" w:space="0" w:color="auto"/>
              <w:right w:val="single" w:sz="4" w:space="0" w:color="auto"/>
            </w:tcBorders>
            <w:shd w:val="clear" w:color="auto" w:fill="auto"/>
            <w:vAlign w:val="center"/>
            <w:hideMark/>
          </w:tcPr>
          <w:p w14:paraId="5763DEEA" w14:textId="77777777" w:rsidR="000D1073" w:rsidRPr="000D1073" w:rsidRDefault="000D1073" w:rsidP="000D1073">
            <w:pPr>
              <w:jc w:val="center"/>
              <w:rPr>
                <w:color w:val="000000"/>
                <w:sz w:val="20"/>
                <w:szCs w:val="20"/>
              </w:rPr>
            </w:pPr>
            <w:r w:rsidRPr="000D1073">
              <w:rPr>
                <w:color w:val="000000"/>
                <w:sz w:val="20"/>
                <w:szCs w:val="20"/>
              </w:rPr>
              <w:t>-0,21</w:t>
            </w:r>
          </w:p>
        </w:tc>
        <w:tc>
          <w:tcPr>
            <w:tcW w:w="192" w:type="pct"/>
            <w:tcBorders>
              <w:top w:val="nil"/>
              <w:left w:val="nil"/>
              <w:bottom w:val="single" w:sz="4" w:space="0" w:color="auto"/>
              <w:right w:val="single" w:sz="4" w:space="0" w:color="auto"/>
            </w:tcBorders>
            <w:shd w:val="clear" w:color="auto" w:fill="auto"/>
            <w:vAlign w:val="center"/>
            <w:hideMark/>
          </w:tcPr>
          <w:p w14:paraId="2D6B9A4A" w14:textId="77777777" w:rsidR="000D1073" w:rsidRPr="000D1073" w:rsidRDefault="000D1073" w:rsidP="000D1073">
            <w:pPr>
              <w:jc w:val="center"/>
              <w:rPr>
                <w:color w:val="000000"/>
                <w:sz w:val="20"/>
                <w:szCs w:val="20"/>
              </w:rPr>
            </w:pPr>
            <w:r w:rsidRPr="000D1073">
              <w:rPr>
                <w:color w:val="000000"/>
                <w:sz w:val="20"/>
                <w:szCs w:val="20"/>
              </w:rPr>
              <w:t>-0,21</w:t>
            </w:r>
          </w:p>
        </w:tc>
        <w:tc>
          <w:tcPr>
            <w:tcW w:w="192" w:type="pct"/>
            <w:tcBorders>
              <w:top w:val="nil"/>
              <w:left w:val="nil"/>
              <w:bottom w:val="single" w:sz="4" w:space="0" w:color="auto"/>
              <w:right w:val="single" w:sz="4" w:space="0" w:color="auto"/>
            </w:tcBorders>
            <w:shd w:val="clear" w:color="auto" w:fill="auto"/>
            <w:vAlign w:val="center"/>
            <w:hideMark/>
          </w:tcPr>
          <w:p w14:paraId="140AD636" w14:textId="77777777" w:rsidR="000D1073" w:rsidRPr="000D1073" w:rsidRDefault="000D1073" w:rsidP="000D1073">
            <w:pPr>
              <w:jc w:val="center"/>
              <w:rPr>
                <w:color w:val="000000"/>
                <w:sz w:val="20"/>
                <w:szCs w:val="20"/>
              </w:rPr>
            </w:pPr>
            <w:r w:rsidRPr="000D1073">
              <w:rPr>
                <w:color w:val="000000"/>
                <w:sz w:val="20"/>
                <w:szCs w:val="20"/>
              </w:rPr>
              <w:t>12,80</w:t>
            </w:r>
          </w:p>
        </w:tc>
        <w:tc>
          <w:tcPr>
            <w:tcW w:w="192" w:type="pct"/>
            <w:tcBorders>
              <w:top w:val="nil"/>
              <w:left w:val="nil"/>
              <w:bottom w:val="single" w:sz="4" w:space="0" w:color="auto"/>
              <w:right w:val="single" w:sz="4" w:space="0" w:color="auto"/>
            </w:tcBorders>
            <w:shd w:val="clear" w:color="auto" w:fill="auto"/>
            <w:vAlign w:val="center"/>
            <w:hideMark/>
          </w:tcPr>
          <w:p w14:paraId="7EC89A79" w14:textId="77777777" w:rsidR="000D1073" w:rsidRPr="000D1073" w:rsidRDefault="000D1073" w:rsidP="000D1073">
            <w:pPr>
              <w:jc w:val="center"/>
              <w:rPr>
                <w:color w:val="000000"/>
                <w:sz w:val="20"/>
                <w:szCs w:val="20"/>
              </w:rPr>
            </w:pPr>
            <w:r w:rsidRPr="000D1073">
              <w:rPr>
                <w:color w:val="000000"/>
                <w:sz w:val="20"/>
                <w:szCs w:val="20"/>
              </w:rPr>
              <w:t>12,80</w:t>
            </w:r>
          </w:p>
        </w:tc>
        <w:tc>
          <w:tcPr>
            <w:tcW w:w="192" w:type="pct"/>
            <w:tcBorders>
              <w:top w:val="nil"/>
              <w:left w:val="nil"/>
              <w:bottom w:val="single" w:sz="4" w:space="0" w:color="auto"/>
              <w:right w:val="single" w:sz="4" w:space="0" w:color="auto"/>
            </w:tcBorders>
            <w:shd w:val="clear" w:color="auto" w:fill="auto"/>
            <w:vAlign w:val="center"/>
            <w:hideMark/>
          </w:tcPr>
          <w:p w14:paraId="70DB1162" w14:textId="77777777" w:rsidR="000D1073" w:rsidRPr="000D1073" w:rsidRDefault="000D1073" w:rsidP="000D1073">
            <w:pPr>
              <w:jc w:val="center"/>
              <w:rPr>
                <w:color w:val="000000"/>
                <w:sz w:val="20"/>
                <w:szCs w:val="20"/>
              </w:rPr>
            </w:pPr>
            <w:r w:rsidRPr="000D1073">
              <w:rPr>
                <w:color w:val="000000"/>
                <w:sz w:val="20"/>
                <w:szCs w:val="20"/>
              </w:rPr>
              <w:t>12,80</w:t>
            </w:r>
          </w:p>
        </w:tc>
        <w:tc>
          <w:tcPr>
            <w:tcW w:w="201" w:type="pct"/>
            <w:tcBorders>
              <w:top w:val="nil"/>
              <w:left w:val="nil"/>
              <w:bottom w:val="single" w:sz="4" w:space="0" w:color="auto"/>
              <w:right w:val="single" w:sz="4" w:space="0" w:color="auto"/>
            </w:tcBorders>
            <w:shd w:val="clear" w:color="auto" w:fill="auto"/>
            <w:vAlign w:val="center"/>
            <w:hideMark/>
          </w:tcPr>
          <w:p w14:paraId="1F36DF81" w14:textId="77777777" w:rsidR="000D1073" w:rsidRPr="000D1073" w:rsidRDefault="000D1073" w:rsidP="000D1073">
            <w:pPr>
              <w:jc w:val="center"/>
              <w:rPr>
                <w:color w:val="000000"/>
                <w:sz w:val="20"/>
                <w:szCs w:val="20"/>
              </w:rPr>
            </w:pPr>
            <w:r w:rsidRPr="000D1073">
              <w:rPr>
                <w:color w:val="000000"/>
                <w:sz w:val="20"/>
                <w:szCs w:val="20"/>
              </w:rPr>
              <w:t>12,80</w:t>
            </w:r>
          </w:p>
        </w:tc>
        <w:tc>
          <w:tcPr>
            <w:tcW w:w="201" w:type="pct"/>
            <w:tcBorders>
              <w:top w:val="nil"/>
              <w:left w:val="nil"/>
              <w:bottom w:val="single" w:sz="4" w:space="0" w:color="auto"/>
              <w:right w:val="single" w:sz="4" w:space="0" w:color="auto"/>
            </w:tcBorders>
            <w:shd w:val="clear" w:color="auto" w:fill="auto"/>
            <w:vAlign w:val="center"/>
            <w:hideMark/>
          </w:tcPr>
          <w:p w14:paraId="172917EE" w14:textId="77777777" w:rsidR="000D1073" w:rsidRPr="000D1073" w:rsidRDefault="000D1073" w:rsidP="000D1073">
            <w:pPr>
              <w:jc w:val="center"/>
              <w:rPr>
                <w:color w:val="000000"/>
                <w:sz w:val="20"/>
                <w:szCs w:val="20"/>
              </w:rPr>
            </w:pPr>
            <w:r w:rsidRPr="000D1073">
              <w:rPr>
                <w:color w:val="000000"/>
                <w:sz w:val="20"/>
                <w:szCs w:val="20"/>
              </w:rPr>
              <w:t>12,80</w:t>
            </w:r>
          </w:p>
        </w:tc>
        <w:tc>
          <w:tcPr>
            <w:tcW w:w="201" w:type="pct"/>
            <w:tcBorders>
              <w:top w:val="nil"/>
              <w:left w:val="nil"/>
              <w:bottom w:val="single" w:sz="4" w:space="0" w:color="auto"/>
              <w:right w:val="single" w:sz="4" w:space="0" w:color="auto"/>
            </w:tcBorders>
            <w:shd w:val="clear" w:color="auto" w:fill="auto"/>
            <w:vAlign w:val="center"/>
            <w:hideMark/>
          </w:tcPr>
          <w:p w14:paraId="1E87C48E" w14:textId="77777777" w:rsidR="000D1073" w:rsidRPr="000D1073" w:rsidRDefault="000D1073" w:rsidP="000D1073">
            <w:pPr>
              <w:jc w:val="center"/>
              <w:rPr>
                <w:color w:val="000000"/>
                <w:sz w:val="20"/>
                <w:szCs w:val="20"/>
              </w:rPr>
            </w:pPr>
            <w:r w:rsidRPr="000D1073">
              <w:rPr>
                <w:color w:val="000000"/>
                <w:sz w:val="20"/>
                <w:szCs w:val="20"/>
              </w:rPr>
              <w:t>12,80</w:t>
            </w:r>
          </w:p>
        </w:tc>
      </w:tr>
      <w:tr w:rsidR="000D1073" w:rsidRPr="000D1073" w14:paraId="6335E946"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71A00E5D" w14:textId="77777777" w:rsidR="000D1073" w:rsidRPr="000D1073" w:rsidRDefault="000D1073" w:rsidP="000D1073">
            <w:pPr>
              <w:jc w:val="center"/>
              <w:rPr>
                <w:color w:val="000000"/>
                <w:sz w:val="20"/>
                <w:szCs w:val="20"/>
              </w:rPr>
            </w:pPr>
            <w:r w:rsidRPr="000D1073">
              <w:rPr>
                <w:color w:val="000000"/>
                <w:sz w:val="20"/>
                <w:szCs w:val="20"/>
              </w:rPr>
              <w:t>Пойма-2 (район протоки</w:t>
            </w:r>
            <w:r w:rsidRPr="000D1073">
              <w:rPr>
                <w:color w:val="000000"/>
                <w:sz w:val="20"/>
                <w:szCs w:val="20"/>
              </w:rPr>
              <w:br/>
              <w:t>Кривуля)</w:t>
            </w:r>
          </w:p>
        </w:tc>
        <w:tc>
          <w:tcPr>
            <w:tcW w:w="161" w:type="pct"/>
            <w:tcBorders>
              <w:top w:val="nil"/>
              <w:left w:val="nil"/>
              <w:bottom w:val="single" w:sz="4" w:space="0" w:color="auto"/>
              <w:right w:val="single" w:sz="4" w:space="0" w:color="auto"/>
            </w:tcBorders>
            <w:shd w:val="clear" w:color="auto" w:fill="auto"/>
            <w:vAlign w:val="center"/>
            <w:hideMark/>
          </w:tcPr>
          <w:p w14:paraId="2453E7B8" w14:textId="77777777" w:rsidR="000D1073" w:rsidRPr="000D1073" w:rsidRDefault="000D1073" w:rsidP="000D1073">
            <w:pPr>
              <w:jc w:val="center"/>
              <w:rPr>
                <w:color w:val="000000"/>
                <w:sz w:val="20"/>
                <w:szCs w:val="20"/>
              </w:rPr>
            </w:pPr>
            <w:r w:rsidRPr="000D1073">
              <w:rPr>
                <w:color w:val="000000"/>
                <w:sz w:val="20"/>
                <w:szCs w:val="20"/>
              </w:rPr>
              <w:t>0,12</w:t>
            </w:r>
          </w:p>
        </w:tc>
        <w:tc>
          <w:tcPr>
            <w:tcW w:w="166" w:type="pct"/>
            <w:tcBorders>
              <w:top w:val="nil"/>
              <w:left w:val="nil"/>
              <w:bottom w:val="single" w:sz="4" w:space="0" w:color="auto"/>
              <w:right w:val="single" w:sz="4" w:space="0" w:color="auto"/>
            </w:tcBorders>
            <w:shd w:val="clear" w:color="auto" w:fill="auto"/>
            <w:vAlign w:val="center"/>
            <w:hideMark/>
          </w:tcPr>
          <w:p w14:paraId="41ED40E8" w14:textId="77777777" w:rsidR="000D1073" w:rsidRPr="000D1073" w:rsidRDefault="000D1073" w:rsidP="000D1073">
            <w:pPr>
              <w:jc w:val="center"/>
              <w:rPr>
                <w:color w:val="000000"/>
                <w:sz w:val="20"/>
                <w:szCs w:val="20"/>
              </w:rPr>
            </w:pPr>
            <w:r w:rsidRPr="000D1073">
              <w:rPr>
                <w:color w:val="000000"/>
                <w:sz w:val="20"/>
                <w:szCs w:val="20"/>
              </w:rPr>
              <w:t>-0,60</w:t>
            </w:r>
          </w:p>
        </w:tc>
        <w:tc>
          <w:tcPr>
            <w:tcW w:w="192" w:type="pct"/>
            <w:tcBorders>
              <w:top w:val="nil"/>
              <w:left w:val="nil"/>
              <w:bottom w:val="single" w:sz="4" w:space="0" w:color="auto"/>
              <w:right w:val="single" w:sz="4" w:space="0" w:color="auto"/>
            </w:tcBorders>
            <w:shd w:val="clear" w:color="auto" w:fill="auto"/>
            <w:vAlign w:val="center"/>
            <w:hideMark/>
          </w:tcPr>
          <w:p w14:paraId="45DFCD90" w14:textId="77777777" w:rsidR="000D1073" w:rsidRPr="000D1073" w:rsidRDefault="000D1073" w:rsidP="000D1073">
            <w:pPr>
              <w:jc w:val="center"/>
              <w:rPr>
                <w:color w:val="000000"/>
                <w:sz w:val="20"/>
                <w:szCs w:val="20"/>
              </w:rPr>
            </w:pPr>
            <w:r w:rsidRPr="000D1073">
              <w:rPr>
                <w:color w:val="000000"/>
                <w:sz w:val="20"/>
                <w:szCs w:val="20"/>
              </w:rPr>
              <w:t>-1,37</w:t>
            </w:r>
          </w:p>
        </w:tc>
        <w:tc>
          <w:tcPr>
            <w:tcW w:w="175" w:type="pct"/>
            <w:tcBorders>
              <w:top w:val="nil"/>
              <w:left w:val="nil"/>
              <w:bottom w:val="single" w:sz="4" w:space="0" w:color="auto"/>
              <w:right w:val="single" w:sz="4" w:space="0" w:color="auto"/>
            </w:tcBorders>
            <w:shd w:val="clear" w:color="auto" w:fill="auto"/>
            <w:vAlign w:val="center"/>
            <w:hideMark/>
          </w:tcPr>
          <w:p w14:paraId="35DDD984" w14:textId="77777777" w:rsidR="000D1073" w:rsidRPr="000D1073" w:rsidRDefault="000D1073" w:rsidP="000D1073">
            <w:pPr>
              <w:jc w:val="center"/>
              <w:rPr>
                <w:color w:val="000000"/>
                <w:sz w:val="20"/>
                <w:szCs w:val="20"/>
              </w:rPr>
            </w:pPr>
            <w:r w:rsidRPr="000D1073">
              <w:rPr>
                <w:color w:val="000000"/>
                <w:sz w:val="20"/>
                <w:szCs w:val="20"/>
              </w:rPr>
              <w:t>1,97</w:t>
            </w:r>
          </w:p>
        </w:tc>
        <w:tc>
          <w:tcPr>
            <w:tcW w:w="192" w:type="pct"/>
            <w:tcBorders>
              <w:top w:val="nil"/>
              <w:left w:val="nil"/>
              <w:bottom w:val="single" w:sz="4" w:space="0" w:color="auto"/>
              <w:right w:val="single" w:sz="4" w:space="0" w:color="auto"/>
            </w:tcBorders>
            <w:shd w:val="clear" w:color="auto" w:fill="auto"/>
            <w:vAlign w:val="center"/>
            <w:hideMark/>
          </w:tcPr>
          <w:p w14:paraId="1AEE6C61" w14:textId="77777777" w:rsidR="000D1073" w:rsidRPr="000D1073" w:rsidRDefault="000D1073" w:rsidP="000D1073">
            <w:pPr>
              <w:jc w:val="center"/>
              <w:rPr>
                <w:color w:val="000000"/>
                <w:sz w:val="20"/>
                <w:szCs w:val="20"/>
              </w:rPr>
            </w:pPr>
            <w:r w:rsidRPr="000D1073">
              <w:rPr>
                <w:color w:val="000000"/>
                <w:sz w:val="20"/>
                <w:szCs w:val="20"/>
              </w:rPr>
              <w:t>-1,03</w:t>
            </w:r>
          </w:p>
        </w:tc>
        <w:tc>
          <w:tcPr>
            <w:tcW w:w="192" w:type="pct"/>
            <w:tcBorders>
              <w:top w:val="nil"/>
              <w:left w:val="nil"/>
              <w:bottom w:val="single" w:sz="4" w:space="0" w:color="auto"/>
              <w:right w:val="single" w:sz="4" w:space="0" w:color="auto"/>
            </w:tcBorders>
            <w:shd w:val="clear" w:color="auto" w:fill="auto"/>
            <w:vAlign w:val="center"/>
            <w:hideMark/>
          </w:tcPr>
          <w:p w14:paraId="47C08D65" w14:textId="77777777" w:rsidR="000D1073" w:rsidRPr="000D1073" w:rsidRDefault="000D1073" w:rsidP="000D1073">
            <w:pPr>
              <w:jc w:val="center"/>
              <w:rPr>
                <w:color w:val="000000"/>
                <w:sz w:val="20"/>
                <w:szCs w:val="20"/>
              </w:rPr>
            </w:pPr>
            <w:r w:rsidRPr="000D1073">
              <w:rPr>
                <w:color w:val="000000"/>
                <w:sz w:val="20"/>
                <w:szCs w:val="20"/>
              </w:rPr>
              <w:t>-1,03</w:t>
            </w:r>
          </w:p>
        </w:tc>
        <w:tc>
          <w:tcPr>
            <w:tcW w:w="192" w:type="pct"/>
            <w:tcBorders>
              <w:top w:val="nil"/>
              <w:left w:val="nil"/>
              <w:bottom w:val="single" w:sz="4" w:space="0" w:color="auto"/>
              <w:right w:val="single" w:sz="4" w:space="0" w:color="auto"/>
            </w:tcBorders>
            <w:shd w:val="clear" w:color="auto" w:fill="auto"/>
            <w:vAlign w:val="center"/>
            <w:hideMark/>
          </w:tcPr>
          <w:p w14:paraId="40FD3275" w14:textId="77777777" w:rsidR="000D1073" w:rsidRPr="000D1073" w:rsidRDefault="000D1073" w:rsidP="000D1073">
            <w:pPr>
              <w:jc w:val="center"/>
              <w:rPr>
                <w:color w:val="000000"/>
                <w:sz w:val="20"/>
                <w:szCs w:val="20"/>
              </w:rPr>
            </w:pPr>
            <w:r w:rsidRPr="000D1073">
              <w:rPr>
                <w:color w:val="000000"/>
                <w:sz w:val="20"/>
                <w:szCs w:val="20"/>
              </w:rPr>
              <w:t>-1,03</w:t>
            </w:r>
          </w:p>
        </w:tc>
        <w:tc>
          <w:tcPr>
            <w:tcW w:w="192" w:type="pct"/>
            <w:tcBorders>
              <w:top w:val="nil"/>
              <w:left w:val="nil"/>
              <w:bottom w:val="single" w:sz="4" w:space="0" w:color="auto"/>
              <w:right w:val="single" w:sz="4" w:space="0" w:color="auto"/>
            </w:tcBorders>
            <w:shd w:val="clear" w:color="auto" w:fill="auto"/>
            <w:vAlign w:val="center"/>
            <w:hideMark/>
          </w:tcPr>
          <w:p w14:paraId="4C859961" w14:textId="77777777" w:rsidR="000D1073" w:rsidRPr="000D1073" w:rsidRDefault="000D1073" w:rsidP="000D1073">
            <w:pPr>
              <w:jc w:val="center"/>
              <w:rPr>
                <w:color w:val="000000"/>
                <w:sz w:val="20"/>
                <w:szCs w:val="20"/>
              </w:rPr>
            </w:pPr>
            <w:r w:rsidRPr="000D1073">
              <w:rPr>
                <w:color w:val="000000"/>
                <w:sz w:val="20"/>
                <w:szCs w:val="20"/>
              </w:rPr>
              <w:t>-1,03</w:t>
            </w:r>
          </w:p>
        </w:tc>
        <w:tc>
          <w:tcPr>
            <w:tcW w:w="192" w:type="pct"/>
            <w:tcBorders>
              <w:top w:val="nil"/>
              <w:left w:val="nil"/>
              <w:bottom w:val="single" w:sz="4" w:space="0" w:color="auto"/>
              <w:right w:val="single" w:sz="4" w:space="0" w:color="auto"/>
            </w:tcBorders>
            <w:shd w:val="clear" w:color="auto" w:fill="auto"/>
            <w:vAlign w:val="center"/>
            <w:hideMark/>
          </w:tcPr>
          <w:p w14:paraId="3C5A0723" w14:textId="77777777" w:rsidR="000D1073" w:rsidRPr="000D1073" w:rsidRDefault="000D1073" w:rsidP="000D1073">
            <w:pPr>
              <w:jc w:val="center"/>
              <w:rPr>
                <w:color w:val="000000"/>
                <w:sz w:val="20"/>
                <w:szCs w:val="20"/>
              </w:rPr>
            </w:pPr>
            <w:r w:rsidRPr="000D1073">
              <w:rPr>
                <w:color w:val="000000"/>
                <w:sz w:val="20"/>
                <w:szCs w:val="20"/>
              </w:rPr>
              <w:t>-1,03</w:t>
            </w:r>
          </w:p>
        </w:tc>
        <w:tc>
          <w:tcPr>
            <w:tcW w:w="192" w:type="pct"/>
            <w:tcBorders>
              <w:top w:val="nil"/>
              <w:left w:val="nil"/>
              <w:bottom w:val="single" w:sz="4" w:space="0" w:color="auto"/>
              <w:right w:val="single" w:sz="4" w:space="0" w:color="auto"/>
            </w:tcBorders>
            <w:shd w:val="clear" w:color="auto" w:fill="auto"/>
            <w:vAlign w:val="center"/>
            <w:hideMark/>
          </w:tcPr>
          <w:p w14:paraId="64D0AEF1" w14:textId="77777777" w:rsidR="000D1073" w:rsidRPr="000D1073" w:rsidRDefault="000D1073" w:rsidP="000D1073">
            <w:pPr>
              <w:jc w:val="center"/>
              <w:rPr>
                <w:color w:val="000000"/>
                <w:sz w:val="20"/>
                <w:szCs w:val="20"/>
              </w:rPr>
            </w:pPr>
            <w:r w:rsidRPr="000D1073">
              <w:rPr>
                <w:color w:val="000000"/>
                <w:sz w:val="20"/>
                <w:szCs w:val="20"/>
              </w:rPr>
              <w:t>-1,03</w:t>
            </w:r>
          </w:p>
        </w:tc>
        <w:tc>
          <w:tcPr>
            <w:tcW w:w="192" w:type="pct"/>
            <w:tcBorders>
              <w:top w:val="nil"/>
              <w:left w:val="nil"/>
              <w:bottom w:val="single" w:sz="4" w:space="0" w:color="auto"/>
              <w:right w:val="single" w:sz="4" w:space="0" w:color="auto"/>
            </w:tcBorders>
            <w:shd w:val="clear" w:color="auto" w:fill="auto"/>
            <w:vAlign w:val="center"/>
            <w:hideMark/>
          </w:tcPr>
          <w:p w14:paraId="34D43C9A" w14:textId="77777777" w:rsidR="000D1073" w:rsidRPr="000D1073" w:rsidRDefault="000D1073" w:rsidP="000D1073">
            <w:pPr>
              <w:jc w:val="center"/>
              <w:rPr>
                <w:color w:val="000000"/>
                <w:sz w:val="20"/>
                <w:szCs w:val="20"/>
              </w:rPr>
            </w:pPr>
            <w:r w:rsidRPr="000D1073">
              <w:rPr>
                <w:color w:val="000000"/>
                <w:sz w:val="20"/>
                <w:szCs w:val="20"/>
              </w:rPr>
              <w:t>-1,03</w:t>
            </w:r>
          </w:p>
        </w:tc>
        <w:tc>
          <w:tcPr>
            <w:tcW w:w="192" w:type="pct"/>
            <w:tcBorders>
              <w:top w:val="nil"/>
              <w:left w:val="nil"/>
              <w:bottom w:val="single" w:sz="4" w:space="0" w:color="auto"/>
              <w:right w:val="single" w:sz="4" w:space="0" w:color="auto"/>
            </w:tcBorders>
            <w:shd w:val="clear" w:color="auto" w:fill="auto"/>
            <w:vAlign w:val="center"/>
            <w:hideMark/>
          </w:tcPr>
          <w:p w14:paraId="4D25ACBF" w14:textId="77777777" w:rsidR="000D1073" w:rsidRPr="000D1073" w:rsidRDefault="000D1073" w:rsidP="000D1073">
            <w:pPr>
              <w:jc w:val="center"/>
              <w:rPr>
                <w:color w:val="000000"/>
                <w:sz w:val="20"/>
                <w:szCs w:val="20"/>
              </w:rPr>
            </w:pPr>
            <w:r w:rsidRPr="000D1073">
              <w:rPr>
                <w:color w:val="000000"/>
                <w:sz w:val="20"/>
                <w:szCs w:val="20"/>
              </w:rPr>
              <w:t>-1,03</w:t>
            </w:r>
          </w:p>
        </w:tc>
        <w:tc>
          <w:tcPr>
            <w:tcW w:w="192" w:type="pct"/>
            <w:tcBorders>
              <w:top w:val="nil"/>
              <w:left w:val="nil"/>
              <w:bottom w:val="single" w:sz="4" w:space="0" w:color="auto"/>
              <w:right w:val="single" w:sz="4" w:space="0" w:color="auto"/>
            </w:tcBorders>
            <w:shd w:val="clear" w:color="auto" w:fill="auto"/>
            <w:vAlign w:val="center"/>
            <w:hideMark/>
          </w:tcPr>
          <w:p w14:paraId="3960FC32" w14:textId="77777777" w:rsidR="000D1073" w:rsidRPr="000D1073" w:rsidRDefault="000D1073" w:rsidP="000D1073">
            <w:pPr>
              <w:jc w:val="center"/>
              <w:rPr>
                <w:color w:val="000000"/>
                <w:sz w:val="20"/>
                <w:szCs w:val="20"/>
              </w:rPr>
            </w:pPr>
            <w:r w:rsidRPr="000D1073">
              <w:rPr>
                <w:color w:val="000000"/>
                <w:sz w:val="20"/>
                <w:szCs w:val="20"/>
              </w:rPr>
              <w:t>-1,03</w:t>
            </w:r>
          </w:p>
        </w:tc>
        <w:tc>
          <w:tcPr>
            <w:tcW w:w="192" w:type="pct"/>
            <w:tcBorders>
              <w:top w:val="nil"/>
              <w:left w:val="nil"/>
              <w:bottom w:val="single" w:sz="4" w:space="0" w:color="auto"/>
              <w:right w:val="single" w:sz="4" w:space="0" w:color="auto"/>
            </w:tcBorders>
            <w:shd w:val="clear" w:color="auto" w:fill="auto"/>
            <w:vAlign w:val="center"/>
            <w:hideMark/>
          </w:tcPr>
          <w:p w14:paraId="58B7D7B7" w14:textId="77777777" w:rsidR="000D1073" w:rsidRPr="000D1073" w:rsidRDefault="000D1073" w:rsidP="000D1073">
            <w:pPr>
              <w:jc w:val="center"/>
              <w:rPr>
                <w:color w:val="000000"/>
                <w:sz w:val="20"/>
                <w:szCs w:val="20"/>
              </w:rPr>
            </w:pPr>
            <w:r w:rsidRPr="000D1073">
              <w:rPr>
                <w:color w:val="000000"/>
                <w:sz w:val="20"/>
                <w:szCs w:val="20"/>
              </w:rPr>
              <w:t>-1,03</w:t>
            </w:r>
          </w:p>
        </w:tc>
        <w:tc>
          <w:tcPr>
            <w:tcW w:w="192" w:type="pct"/>
            <w:tcBorders>
              <w:top w:val="nil"/>
              <w:left w:val="nil"/>
              <w:bottom w:val="single" w:sz="4" w:space="0" w:color="auto"/>
              <w:right w:val="single" w:sz="4" w:space="0" w:color="auto"/>
            </w:tcBorders>
            <w:shd w:val="clear" w:color="auto" w:fill="auto"/>
            <w:vAlign w:val="center"/>
            <w:hideMark/>
          </w:tcPr>
          <w:p w14:paraId="1FDB613F" w14:textId="77777777" w:rsidR="000D1073" w:rsidRPr="000D1073" w:rsidRDefault="000D1073" w:rsidP="000D1073">
            <w:pPr>
              <w:jc w:val="center"/>
              <w:rPr>
                <w:color w:val="000000"/>
                <w:sz w:val="20"/>
                <w:szCs w:val="20"/>
              </w:rPr>
            </w:pPr>
            <w:r w:rsidRPr="000D1073">
              <w:rPr>
                <w:color w:val="000000"/>
                <w:sz w:val="20"/>
                <w:szCs w:val="20"/>
              </w:rPr>
              <w:t>-1,03</w:t>
            </w:r>
          </w:p>
        </w:tc>
        <w:tc>
          <w:tcPr>
            <w:tcW w:w="201" w:type="pct"/>
            <w:tcBorders>
              <w:top w:val="nil"/>
              <w:left w:val="nil"/>
              <w:bottom w:val="single" w:sz="4" w:space="0" w:color="auto"/>
              <w:right w:val="single" w:sz="4" w:space="0" w:color="auto"/>
            </w:tcBorders>
            <w:shd w:val="clear" w:color="auto" w:fill="auto"/>
            <w:vAlign w:val="center"/>
            <w:hideMark/>
          </w:tcPr>
          <w:p w14:paraId="3E2E7897" w14:textId="77777777" w:rsidR="000D1073" w:rsidRPr="000D1073" w:rsidRDefault="000D1073" w:rsidP="000D1073">
            <w:pPr>
              <w:jc w:val="center"/>
              <w:rPr>
                <w:color w:val="000000"/>
                <w:sz w:val="20"/>
                <w:szCs w:val="20"/>
              </w:rPr>
            </w:pPr>
            <w:r w:rsidRPr="000D1073">
              <w:rPr>
                <w:color w:val="000000"/>
                <w:sz w:val="20"/>
                <w:szCs w:val="20"/>
              </w:rPr>
              <w:t>-1,03</w:t>
            </w:r>
          </w:p>
        </w:tc>
        <w:tc>
          <w:tcPr>
            <w:tcW w:w="201" w:type="pct"/>
            <w:tcBorders>
              <w:top w:val="nil"/>
              <w:left w:val="nil"/>
              <w:bottom w:val="single" w:sz="4" w:space="0" w:color="auto"/>
              <w:right w:val="single" w:sz="4" w:space="0" w:color="auto"/>
            </w:tcBorders>
            <w:shd w:val="clear" w:color="auto" w:fill="auto"/>
            <w:vAlign w:val="center"/>
            <w:hideMark/>
          </w:tcPr>
          <w:p w14:paraId="17D5165E" w14:textId="77777777" w:rsidR="000D1073" w:rsidRPr="000D1073" w:rsidRDefault="000D1073" w:rsidP="000D1073">
            <w:pPr>
              <w:jc w:val="center"/>
              <w:rPr>
                <w:color w:val="000000"/>
                <w:sz w:val="20"/>
                <w:szCs w:val="20"/>
              </w:rPr>
            </w:pPr>
            <w:r w:rsidRPr="000D1073">
              <w:rPr>
                <w:color w:val="000000"/>
                <w:sz w:val="20"/>
                <w:szCs w:val="20"/>
              </w:rPr>
              <w:t>-1,03</w:t>
            </w:r>
          </w:p>
        </w:tc>
        <w:tc>
          <w:tcPr>
            <w:tcW w:w="201" w:type="pct"/>
            <w:tcBorders>
              <w:top w:val="nil"/>
              <w:left w:val="nil"/>
              <w:bottom w:val="single" w:sz="4" w:space="0" w:color="auto"/>
              <w:right w:val="single" w:sz="4" w:space="0" w:color="auto"/>
            </w:tcBorders>
            <w:shd w:val="clear" w:color="auto" w:fill="auto"/>
            <w:vAlign w:val="center"/>
            <w:hideMark/>
          </w:tcPr>
          <w:p w14:paraId="64C7E1FF" w14:textId="77777777" w:rsidR="000D1073" w:rsidRPr="000D1073" w:rsidRDefault="000D1073" w:rsidP="000D1073">
            <w:pPr>
              <w:jc w:val="center"/>
              <w:rPr>
                <w:color w:val="000000"/>
                <w:sz w:val="20"/>
                <w:szCs w:val="20"/>
              </w:rPr>
            </w:pPr>
            <w:r w:rsidRPr="000D1073">
              <w:rPr>
                <w:color w:val="000000"/>
                <w:sz w:val="20"/>
                <w:szCs w:val="20"/>
              </w:rPr>
              <w:t>-1,03</w:t>
            </w:r>
          </w:p>
        </w:tc>
      </w:tr>
      <w:tr w:rsidR="000D1073" w:rsidRPr="000D1073" w14:paraId="712C9608"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26430304" w14:textId="77777777" w:rsidR="000D1073" w:rsidRPr="000D1073" w:rsidRDefault="000D1073" w:rsidP="000D1073">
            <w:pPr>
              <w:jc w:val="center"/>
              <w:rPr>
                <w:color w:val="000000"/>
                <w:sz w:val="20"/>
                <w:szCs w:val="20"/>
              </w:rPr>
            </w:pPr>
            <w:r w:rsidRPr="000D1073">
              <w:rPr>
                <w:color w:val="000000"/>
                <w:sz w:val="20"/>
                <w:szCs w:val="20"/>
              </w:rPr>
              <w:t>Пойма-4 (район потоки р. Черная)</w:t>
            </w:r>
          </w:p>
        </w:tc>
        <w:tc>
          <w:tcPr>
            <w:tcW w:w="161" w:type="pct"/>
            <w:tcBorders>
              <w:top w:val="nil"/>
              <w:left w:val="nil"/>
              <w:bottom w:val="single" w:sz="4" w:space="0" w:color="auto"/>
              <w:right w:val="single" w:sz="4" w:space="0" w:color="auto"/>
            </w:tcBorders>
            <w:shd w:val="clear" w:color="auto" w:fill="auto"/>
            <w:vAlign w:val="center"/>
            <w:hideMark/>
          </w:tcPr>
          <w:p w14:paraId="73D76919" w14:textId="77777777" w:rsidR="000D1073" w:rsidRPr="000D1073" w:rsidRDefault="000D1073" w:rsidP="000D1073">
            <w:pPr>
              <w:jc w:val="center"/>
              <w:rPr>
                <w:color w:val="000000"/>
                <w:sz w:val="20"/>
                <w:szCs w:val="20"/>
              </w:rPr>
            </w:pPr>
            <w:r w:rsidRPr="000D1073">
              <w:rPr>
                <w:color w:val="000000"/>
                <w:sz w:val="20"/>
                <w:szCs w:val="20"/>
              </w:rPr>
              <w:t>0,41</w:t>
            </w:r>
          </w:p>
        </w:tc>
        <w:tc>
          <w:tcPr>
            <w:tcW w:w="166" w:type="pct"/>
            <w:tcBorders>
              <w:top w:val="nil"/>
              <w:left w:val="nil"/>
              <w:bottom w:val="single" w:sz="4" w:space="0" w:color="auto"/>
              <w:right w:val="single" w:sz="4" w:space="0" w:color="auto"/>
            </w:tcBorders>
            <w:shd w:val="clear" w:color="auto" w:fill="auto"/>
            <w:vAlign w:val="center"/>
            <w:hideMark/>
          </w:tcPr>
          <w:p w14:paraId="29E7CA36" w14:textId="77777777" w:rsidR="000D1073" w:rsidRPr="000D1073" w:rsidRDefault="000D1073" w:rsidP="000D1073">
            <w:pPr>
              <w:jc w:val="center"/>
              <w:rPr>
                <w:color w:val="000000"/>
                <w:sz w:val="20"/>
                <w:szCs w:val="20"/>
              </w:rPr>
            </w:pPr>
            <w:r w:rsidRPr="000D1073">
              <w:rPr>
                <w:color w:val="000000"/>
                <w:sz w:val="20"/>
                <w:szCs w:val="20"/>
              </w:rPr>
              <w:t>-2,06</w:t>
            </w:r>
          </w:p>
        </w:tc>
        <w:tc>
          <w:tcPr>
            <w:tcW w:w="192" w:type="pct"/>
            <w:tcBorders>
              <w:top w:val="nil"/>
              <w:left w:val="nil"/>
              <w:bottom w:val="single" w:sz="4" w:space="0" w:color="auto"/>
              <w:right w:val="single" w:sz="4" w:space="0" w:color="auto"/>
            </w:tcBorders>
            <w:shd w:val="clear" w:color="auto" w:fill="auto"/>
            <w:vAlign w:val="center"/>
            <w:hideMark/>
          </w:tcPr>
          <w:p w14:paraId="3C454346" w14:textId="77777777" w:rsidR="000D1073" w:rsidRPr="000D1073" w:rsidRDefault="000D1073" w:rsidP="000D1073">
            <w:pPr>
              <w:jc w:val="center"/>
              <w:rPr>
                <w:color w:val="000000"/>
                <w:sz w:val="20"/>
                <w:szCs w:val="20"/>
              </w:rPr>
            </w:pPr>
            <w:r w:rsidRPr="000D1073">
              <w:rPr>
                <w:color w:val="000000"/>
                <w:sz w:val="20"/>
                <w:szCs w:val="20"/>
              </w:rPr>
              <w:t>-4,73</w:t>
            </w:r>
          </w:p>
        </w:tc>
        <w:tc>
          <w:tcPr>
            <w:tcW w:w="175" w:type="pct"/>
            <w:tcBorders>
              <w:top w:val="nil"/>
              <w:left w:val="nil"/>
              <w:bottom w:val="single" w:sz="4" w:space="0" w:color="auto"/>
              <w:right w:val="single" w:sz="4" w:space="0" w:color="auto"/>
            </w:tcBorders>
            <w:shd w:val="clear" w:color="auto" w:fill="auto"/>
            <w:vAlign w:val="center"/>
            <w:hideMark/>
          </w:tcPr>
          <w:p w14:paraId="48329D1C" w14:textId="77777777" w:rsidR="000D1073" w:rsidRPr="000D1073" w:rsidRDefault="000D1073" w:rsidP="000D1073">
            <w:pPr>
              <w:jc w:val="center"/>
              <w:rPr>
                <w:color w:val="000000"/>
                <w:sz w:val="20"/>
                <w:szCs w:val="20"/>
              </w:rPr>
            </w:pPr>
            <w:r w:rsidRPr="000D1073">
              <w:rPr>
                <w:color w:val="000000"/>
                <w:sz w:val="20"/>
                <w:szCs w:val="20"/>
              </w:rPr>
              <w:t>6,79</w:t>
            </w:r>
          </w:p>
        </w:tc>
        <w:tc>
          <w:tcPr>
            <w:tcW w:w="192" w:type="pct"/>
            <w:tcBorders>
              <w:top w:val="nil"/>
              <w:left w:val="nil"/>
              <w:bottom w:val="single" w:sz="4" w:space="0" w:color="auto"/>
              <w:right w:val="single" w:sz="4" w:space="0" w:color="auto"/>
            </w:tcBorders>
            <w:shd w:val="clear" w:color="auto" w:fill="auto"/>
            <w:vAlign w:val="center"/>
            <w:hideMark/>
          </w:tcPr>
          <w:p w14:paraId="58C21C5A" w14:textId="77777777" w:rsidR="000D1073" w:rsidRPr="000D1073" w:rsidRDefault="000D1073" w:rsidP="000D1073">
            <w:pPr>
              <w:jc w:val="center"/>
              <w:rPr>
                <w:color w:val="000000"/>
                <w:sz w:val="20"/>
                <w:szCs w:val="20"/>
              </w:rPr>
            </w:pPr>
            <w:r w:rsidRPr="000D1073">
              <w:rPr>
                <w:color w:val="000000"/>
                <w:sz w:val="20"/>
                <w:szCs w:val="20"/>
              </w:rPr>
              <w:t>-3,57</w:t>
            </w:r>
          </w:p>
        </w:tc>
        <w:tc>
          <w:tcPr>
            <w:tcW w:w="192" w:type="pct"/>
            <w:tcBorders>
              <w:top w:val="nil"/>
              <w:left w:val="nil"/>
              <w:bottom w:val="single" w:sz="4" w:space="0" w:color="auto"/>
              <w:right w:val="single" w:sz="4" w:space="0" w:color="auto"/>
            </w:tcBorders>
            <w:shd w:val="clear" w:color="auto" w:fill="auto"/>
            <w:vAlign w:val="center"/>
            <w:hideMark/>
          </w:tcPr>
          <w:p w14:paraId="29C69917" w14:textId="77777777" w:rsidR="000D1073" w:rsidRPr="000D1073" w:rsidRDefault="000D1073" w:rsidP="000D1073">
            <w:pPr>
              <w:jc w:val="center"/>
              <w:rPr>
                <w:color w:val="000000"/>
                <w:sz w:val="20"/>
                <w:szCs w:val="20"/>
              </w:rPr>
            </w:pPr>
            <w:r w:rsidRPr="000D1073">
              <w:rPr>
                <w:color w:val="000000"/>
                <w:sz w:val="20"/>
                <w:szCs w:val="20"/>
              </w:rPr>
              <w:t>-3,57</w:t>
            </w:r>
          </w:p>
        </w:tc>
        <w:tc>
          <w:tcPr>
            <w:tcW w:w="192" w:type="pct"/>
            <w:tcBorders>
              <w:top w:val="nil"/>
              <w:left w:val="nil"/>
              <w:bottom w:val="single" w:sz="4" w:space="0" w:color="auto"/>
              <w:right w:val="single" w:sz="4" w:space="0" w:color="auto"/>
            </w:tcBorders>
            <w:shd w:val="clear" w:color="auto" w:fill="auto"/>
            <w:vAlign w:val="center"/>
            <w:hideMark/>
          </w:tcPr>
          <w:p w14:paraId="42EBCC84" w14:textId="77777777" w:rsidR="000D1073" w:rsidRPr="000D1073" w:rsidRDefault="000D1073" w:rsidP="000D1073">
            <w:pPr>
              <w:jc w:val="center"/>
              <w:rPr>
                <w:color w:val="000000"/>
                <w:sz w:val="20"/>
                <w:szCs w:val="20"/>
              </w:rPr>
            </w:pPr>
            <w:r w:rsidRPr="000D1073">
              <w:rPr>
                <w:color w:val="000000"/>
                <w:sz w:val="20"/>
                <w:szCs w:val="20"/>
              </w:rPr>
              <w:t>-3,57</w:t>
            </w:r>
          </w:p>
        </w:tc>
        <w:tc>
          <w:tcPr>
            <w:tcW w:w="192" w:type="pct"/>
            <w:tcBorders>
              <w:top w:val="nil"/>
              <w:left w:val="nil"/>
              <w:bottom w:val="single" w:sz="4" w:space="0" w:color="auto"/>
              <w:right w:val="single" w:sz="4" w:space="0" w:color="auto"/>
            </w:tcBorders>
            <w:shd w:val="clear" w:color="auto" w:fill="auto"/>
            <w:vAlign w:val="center"/>
            <w:hideMark/>
          </w:tcPr>
          <w:p w14:paraId="6B11B087" w14:textId="77777777" w:rsidR="000D1073" w:rsidRPr="000D1073" w:rsidRDefault="000D1073" w:rsidP="000D1073">
            <w:pPr>
              <w:jc w:val="center"/>
              <w:rPr>
                <w:color w:val="000000"/>
                <w:sz w:val="20"/>
                <w:szCs w:val="20"/>
              </w:rPr>
            </w:pPr>
            <w:r w:rsidRPr="000D1073">
              <w:rPr>
                <w:color w:val="000000"/>
                <w:sz w:val="20"/>
                <w:szCs w:val="20"/>
              </w:rPr>
              <w:t>-3,57</w:t>
            </w:r>
          </w:p>
        </w:tc>
        <w:tc>
          <w:tcPr>
            <w:tcW w:w="192" w:type="pct"/>
            <w:tcBorders>
              <w:top w:val="nil"/>
              <w:left w:val="nil"/>
              <w:bottom w:val="single" w:sz="4" w:space="0" w:color="auto"/>
              <w:right w:val="single" w:sz="4" w:space="0" w:color="auto"/>
            </w:tcBorders>
            <w:shd w:val="clear" w:color="auto" w:fill="auto"/>
            <w:vAlign w:val="center"/>
            <w:hideMark/>
          </w:tcPr>
          <w:p w14:paraId="20AE1D50" w14:textId="77777777" w:rsidR="000D1073" w:rsidRPr="000D1073" w:rsidRDefault="000D1073" w:rsidP="000D1073">
            <w:pPr>
              <w:jc w:val="center"/>
              <w:rPr>
                <w:color w:val="000000"/>
                <w:sz w:val="20"/>
                <w:szCs w:val="20"/>
              </w:rPr>
            </w:pPr>
            <w:r w:rsidRPr="000D1073">
              <w:rPr>
                <w:color w:val="000000"/>
                <w:sz w:val="20"/>
                <w:szCs w:val="20"/>
              </w:rPr>
              <w:t>-3,57</w:t>
            </w:r>
          </w:p>
        </w:tc>
        <w:tc>
          <w:tcPr>
            <w:tcW w:w="192" w:type="pct"/>
            <w:tcBorders>
              <w:top w:val="nil"/>
              <w:left w:val="nil"/>
              <w:bottom w:val="single" w:sz="4" w:space="0" w:color="auto"/>
              <w:right w:val="single" w:sz="4" w:space="0" w:color="auto"/>
            </w:tcBorders>
            <w:shd w:val="clear" w:color="auto" w:fill="auto"/>
            <w:vAlign w:val="center"/>
            <w:hideMark/>
          </w:tcPr>
          <w:p w14:paraId="52A739B0" w14:textId="77777777" w:rsidR="000D1073" w:rsidRPr="000D1073" w:rsidRDefault="000D1073" w:rsidP="000D1073">
            <w:pPr>
              <w:jc w:val="center"/>
              <w:rPr>
                <w:color w:val="000000"/>
                <w:sz w:val="20"/>
                <w:szCs w:val="20"/>
              </w:rPr>
            </w:pPr>
            <w:r w:rsidRPr="000D1073">
              <w:rPr>
                <w:color w:val="000000"/>
                <w:sz w:val="20"/>
                <w:szCs w:val="20"/>
              </w:rPr>
              <w:t>-3,57</w:t>
            </w:r>
          </w:p>
        </w:tc>
        <w:tc>
          <w:tcPr>
            <w:tcW w:w="192" w:type="pct"/>
            <w:tcBorders>
              <w:top w:val="nil"/>
              <w:left w:val="nil"/>
              <w:bottom w:val="single" w:sz="4" w:space="0" w:color="auto"/>
              <w:right w:val="single" w:sz="4" w:space="0" w:color="auto"/>
            </w:tcBorders>
            <w:shd w:val="clear" w:color="auto" w:fill="auto"/>
            <w:vAlign w:val="center"/>
            <w:hideMark/>
          </w:tcPr>
          <w:p w14:paraId="745CF48B" w14:textId="77777777" w:rsidR="000D1073" w:rsidRPr="000D1073" w:rsidRDefault="000D1073" w:rsidP="000D1073">
            <w:pPr>
              <w:jc w:val="center"/>
              <w:rPr>
                <w:color w:val="000000"/>
                <w:sz w:val="20"/>
                <w:szCs w:val="20"/>
              </w:rPr>
            </w:pPr>
            <w:r w:rsidRPr="000D1073">
              <w:rPr>
                <w:color w:val="000000"/>
                <w:sz w:val="20"/>
                <w:szCs w:val="20"/>
              </w:rPr>
              <w:t>-3,57</w:t>
            </w:r>
          </w:p>
        </w:tc>
        <w:tc>
          <w:tcPr>
            <w:tcW w:w="192" w:type="pct"/>
            <w:tcBorders>
              <w:top w:val="nil"/>
              <w:left w:val="nil"/>
              <w:bottom w:val="single" w:sz="4" w:space="0" w:color="auto"/>
              <w:right w:val="single" w:sz="4" w:space="0" w:color="auto"/>
            </w:tcBorders>
            <w:shd w:val="clear" w:color="auto" w:fill="auto"/>
            <w:vAlign w:val="center"/>
            <w:hideMark/>
          </w:tcPr>
          <w:p w14:paraId="2D1E7002" w14:textId="77777777" w:rsidR="000D1073" w:rsidRPr="000D1073" w:rsidRDefault="000D1073" w:rsidP="000D1073">
            <w:pPr>
              <w:jc w:val="center"/>
              <w:rPr>
                <w:color w:val="000000"/>
                <w:sz w:val="20"/>
                <w:szCs w:val="20"/>
              </w:rPr>
            </w:pPr>
            <w:r w:rsidRPr="000D1073">
              <w:rPr>
                <w:color w:val="000000"/>
                <w:sz w:val="20"/>
                <w:szCs w:val="20"/>
              </w:rPr>
              <w:t>-0,91</w:t>
            </w:r>
          </w:p>
        </w:tc>
        <w:tc>
          <w:tcPr>
            <w:tcW w:w="192" w:type="pct"/>
            <w:tcBorders>
              <w:top w:val="nil"/>
              <w:left w:val="nil"/>
              <w:bottom w:val="single" w:sz="4" w:space="0" w:color="auto"/>
              <w:right w:val="single" w:sz="4" w:space="0" w:color="auto"/>
            </w:tcBorders>
            <w:shd w:val="clear" w:color="auto" w:fill="auto"/>
            <w:vAlign w:val="center"/>
            <w:hideMark/>
          </w:tcPr>
          <w:p w14:paraId="03BBCBC8" w14:textId="77777777" w:rsidR="000D1073" w:rsidRPr="000D1073" w:rsidRDefault="000D1073" w:rsidP="000D1073">
            <w:pPr>
              <w:jc w:val="center"/>
              <w:rPr>
                <w:color w:val="000000"/>
                <w:sz w:val="20"/>
                <w:szCs w:val="20"/>
              </w:rPr>
            </w:pPr>
            <w:r w:rsidRPr="000D1073">
              <w:rPr>
                <w:color w:val="000000"/>
                <w:sz w:val="20"/>
                <w:szCs w:val="20"/>
              </w:rPr>
              <w:t>1,74</w:t>
            </w:r>
          </w:p>
        </w:tc>
        <w:tc>
          <w:tcPr>
            <w:tcW w:w="192" w:type="pct"/>
            <w:tcBorders>
              <w:top w:val="nil"/>
              <w:left w:val="nil"/>
              <w:bottom w:val="single" w:sz="4" w:space="0" w:color="auto"/>
              <w:right w:val="single" w:sz="4" w:space="0" w:color="auto"/>
            </w:tcBorders>
            <w:shd w:val="clear" w:color="auto" w:fill="auto"/>
            <w:vAlign w:val="center"/>
            <w:hideMark/>
          </w:tcPr>
          <w:p w14:paraId="56855CF8" w14:textId="77777777" w:rsidR="000D1073" w:rsidRPr="000D1073" w:rsidRDefault="000D1073" w:rsidP="000D1073">
            <w:pPr>
              <w:jc w:val="center"/>
              <w:rPr>
                <w:color w:val="000000"/>
                <w:sz w:val="20"/>
                <w:szCs w:val="20"/>
              </w:rPr>
            </w:pPr>
            <w:r w:rsidRPr="000D1073">
              <w:rPr>
                <w:color w:val="000000"/>
                <w:sz w:val="20"/>
                <w:szCs w:val="20"/>
              </w:rPr>
              <w:t>4,09</w:t>
            </w:r>
          </w:p>
        </w:tc>
        <w:tc>
          <w:tcPr>
            <w:tcW w:w="192" w:type="pct"/>
            <w:tcBorders>
              <w:top w:val="nil"/>
              <w:left w:val="nil"/>
              <w:bottom w:val="single" w:sz="4" w:space="0" w:color="auto"/>
              <w:right w:val="single" w:sz="4" w:space="0" w:color="auto"/>
            </w:tcBorders>
            <w:shd w:val="clear" w:color="auto" w:fill="auto"/>
            <w:vAlign w:val="center"/>
            <w:hideMark/>
          </w:tcPr>
          <w:p w14:paraId="554C8177" w14:textId="77777777" w:rsidR="000D1073" w:rsidRPr="000D1073" w:rsidRDefault="000D1073" w:rsidP="000D1073">
            <w:pPr>
              <w:jc w:val="center"/>
              <w:rPr>
                <w:color w:val="000000"/>
                <w:sz w:val="20"/>
                <w:szCs w:val="20"/>
              </w:rPr>
            </w:pPr>
            <w:r w:rsidRPr="000D1073">
              <w:rPr>
                <w:color w:val="000000"/>
                <w:sz w:val="20"/>
                <w:szCs w:val="20"/>
              </w:rPr>
              <w:t>4,09</w:t>
            </w:r>
          </w:p>
        </w:tc>
        <w:tc>
          <w:tcPr>
            <w:tcW w:w="201" w:type="pct"/>
            <w:tcBorders>
              <w:top w:val="nil"/>
              <w:left w:val="nil"/>
              <w:bottom w:val="single" w:sz="4" w:space="0" w:color="auto"/>
              <w:right w:val="single" w:sz="4" w:space="0" w:color="auto"/>
            </w:tcBorders>
            <w:shd w:val="clear" w:color="auto" w:fill="auto"/>
            <w:vAlign w:val="center"/>
            <w:hideMark/>
          </w:tcPr>
          <w:p w14:paraId="730F973B" w14:textId="77777777" w:rsidR="000D1073" w:rsidRPr="000D1073" w:rsidRDefault="000D1073" w:rsidP="000D1073">
            <w:pPr>
              <w:jc w:val="center"/>
              <w:rPr>
                <w:color w:val="000000"/>
                <w:sz w:val="20"/>
                <w:szCs w:val="20"/>
              </w:rPr>
            </w:pPr>
            <w:r w:rsidRPr="000D1073">
              <w:rPr>
                <w:color w:val="000000"/>
                <w:sz w:val="20"/>
                <w:szCs w:val="20"/>
              </w:rPr>
              <w:t>4,09</w:t>
            </w:r>
          </w:p>
        </w:tc>
        <w:tc>
          <w:tcPr>
            <w:tcW w:w="201" w:type="pct"/>
            <w:tcBorders>
              <w:top w:val="nil"/>
              <w:left w:val="nil"/>
              <w:bottom w:val="single" w:sz="4" w:space="0" w:color="auto"/>
              <w:right w:val="single" w:sz="4" w:space="0" w:color="auto"/>
            </w:tcBorders>
            <w:shd w:val="clear" w:color="auto" w:fill="auto"/>
            <w:vAlign w:val="center"/>
            <w:hideMark/>
          </w:tcPr>
          <w:p w14:paraId="3829ACF1" w14:textId="77777777" w:rsidR="000D1073" w:rsidRPr="000D1073" w:rsidRDefault="000D1073" w:rsidP="000D1073">
            <w:pPr>
              <w:jc w:val="center"/>
              <w:rPr>
                <w:color w:val="000000"/>
                <w:sz w:val="20"/>
                <w:szCs w:val="20"/>
              </w:rPr>
            </w:pPr>
            <w:r w:rsidRPr="000D1073">
              <w:rPr>
                <w:color w:val="000000"/>
                <w:sz w:val="20"/>
                <w:szCs w:val="20"/>
              </w:rPr>
              <w:t>4,09</w:t>
            </w:r>
          </w:p>
        </w:tc>
        <w:tc>
          <w:tcPr>
            <w:tcW w:w="201" w:type="pct"/>
            <w:tcBorders>
              <w:top w:val="nil"/>
              <w:left w:val="nil"/>
              <w:bottom w:val="single" w:sz="4" w:space="0" w:color="auto"/>
              <w:right w:val="single" w:sz="4" w:space="0" w:color="auto"/>
            </w:tcBorders>
            <w:shd w:val="clear" w:color="auto" w:fill="auto"/>
            <w:vAlign w:val="center"/>
            <w:hideMark/>
          </w:tcPr>
          <w:p w14:paraId="31DC72CB" w14:textId="77777777" w:rsidR="000D1073" w:rsidRPr="000D1073" w:rsidRDefault="000D1073" w:rsidP="000D1073">
            <w:pPr>
              <w:jc w:val="center"/>
              <w:rPr>
                <w:color w:val="000000"/>
                <w:sz w:val="20"/>
                <w:szCs w:val="20"/>
              </w:rPr>
            </w:pPr>
            <w:r w:rsidRPr="000D1073">
              <w:rPr>
                <w:color w:val="000000"/>
                <w:sz w:val="20"/>
                <w:szCs w:val="20"/>
              </w:rPr>
              <w:t>4,09</w:t>
            </w:r>
          </w:p>
        </w:tc>
      </w:tr>
      <w:tr w:rsidR="000D1073" w:rsidRPr="000D1073" w14:paraId="2285C7A5"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5684AB43" w14:textId="77777777" w:rsidR="000D1073" w:rsidRPr="000D1073" w:rsidRDefault="000D1073" w:rsidP="000D1073">
            <w:pPr>
              <w:jc w:val="center"/>
              <w:rPr>
                <w:color w:val="000000"/>
                <w:sz w:val="20"/>
                <w:szCs w:val="20"/>
              </w:rPr>
            </w:pPr>
            <w:r w:rsidRPr="000D1073">
              <w:rPr>
                <w:color w:val="000000"/>
                <w:sz w:val="20"/>
                <w:szCs w:val="20"/>
              </w:rPr>
              <w:t>Пойма-4 (район потоки</w:t>
            </w:r>
            <w:r w:rsidRPr="000D1073">
              <w:rPr>
                <w:color w:val="000000"/>
                <w:sz w:val="20"/>
                <w:szCs w:val="20"/>
              </w:rPr>
              <w:br/>
              <w:t>р. Черная)</w:t>
            </w:r>
          </w:p>
        </w:tc>
        <w:tc>
          <w:tcPr>
            <w:tcW w:w="161" w:type="pct"/>
            <w:tcBorders>
              <w:top w:val="nil"/>
              <w:left w:val="nil"/>
              <w:bottom w:val="single" w:sz="4" w:space="0" w:color="auto"/>
              <w:right w:val="single" w:sz="4" w:space="0" w:color="auto"/>
            </w:tcBorders>
            <w:shd w:val="clear" w:color="auto" w:fill="auto"/>
            <w:vAlign w:val="center"/>
            <w:hideMark/>
          </w:tcPr>
          <w:p w14:paraId="3AAB1B02" w14:textId="77777777" w:rsidR="000D1073" w:rsidRPr="000D1073" w:rsidRDefault="000D1073" w:rsidP="000D1073">
            <w:pPr>
              <w:jc w:val="center"/>
              <w:rPr>
                <w:color w:val="000000"/>
                <w:sz w:val="20"/>
                <w:szCs w:val="20"/>
              </w:rPr>
            </w:pPr>
            <w:r w:rsidRPr="000D1073">
              <w:rPr>
                <w:color w:val="000000"/>
                <w:sz w:val="20"/>
                <w:szCs w:val="20"/>
              </w:rPr>
              <w:t>0,09</w:t>
            </w:r>
          </w:p>
        </w:tc>
        <w:tc>
          <w:tcPr>
            <w:tcW w:w="166" w:type="pct"/>
            <w:tcBorders>
              <w:top w:val="nil"/>
              <w:left w:val="nil"/>
              <w:bottom w:val="single" w:sz="4" w:space="0" w:color="auto"/>
              <w:right w:val="single" w:sz="4" w:space="0" w:color="auto"/>
            </w:tcBorders>
            <w:shd w:val="clear" w:color="auto" w:fill="auto"/>
            <w:vAlign w:val="center"/>
            <w:hideMark/>
          </w:tcPr>
          <w:p w14:paraId="5137E442" w14:textId="77777777" w:rsidR="000D1073" w:rsidRPr="000D1073" w:rsidRDefault="000D1073" w:rsidP="000D1073">
            <w:pPr>
              <w:jc w:val="center"/>
              <w:rPr>
                <w:color w:val="000000"/>
                <w:sz w:val="20"/>
                <w:szCs w:val="20"/>
              </w:rPr>
            </w:pPr>
            <w:r w:rsidRPr="000D1073">
              <w:rPr>
                <w:color w:val="000000"/>
                <w:sz w:val="20"/>
                <w:szCs w:val="20"/>
              </w:rPr>
              <w:t>-0,47</w:t>
            </w:r>
          </w:p>
        </w:tc>
        <w:tc>
          <w:tcPr>
            <w:tcW w:w="192" w:type="pct"/>
            <w:tcBorders>
              <w:top w:val="nil"/>
              <w:left w:val="nil"/>
              <w:bottom w:val="single" w:sz="4" w:space="0" w:color="auto"/>
              <w:right w:val="single" w:sz="4" w:space="0" w:color="auto"/>
            </w:tcBorders>
            <w:shd w:val="clear" w:color="auto" w:fill="auto"/>
            <w:vAlign w:val="center"/>
            <w:hideMark/>
          </w:tcPr>
          <w:p w14:paraId="683C8B38" w14:textId="77777777" w:rsidR="000D1073" w:rsidRPr="000D1073" w:rsidRDefault="000D1073" w:rsidP="000D1073">
            <w:pPr>
              <w:jc w:val="center"/>
              <w:rPr>
                <w:color w:val="000000"/>
                <w:sz w:val="20"/>
                <w:szCs w:val="20"/>
              </w:rPr>
            </w:pPr>
            <w:r w:rsidRPr="000D1073">
              <w:rPr>
                <w:color w:val="000000"/>
                <w:sz w:val="20"/>
                <w:szCs w:val="20"/>
              </w:rPr>
              <w:t>-1,08</w:t>
            </w:r>
          </w:p>
        </w:tc>
        <w:tc>
          <w:tcPr>
            <w:tcW w:w="175" w:type="pct"/>
            <w:tcBorders>
              <w:top w:val="nil"/>
              <w:left w:val="nil"/>
              <w:bottom w:val="single" w:sz="4" w:space="0" w:color="auto"/>
              <w:right w:val="single" w:sz="4" w:space="0" w:color="auto"/>
            </w:tcBorders>
            <w:shd w:val="clear" w:color="auto" w:fill="auto"/>
            <w:vAlign w:val="center"/>
            <w:hideMark/>
          </w:tcPr>
          <w:p w14:paraId="75B5DBFA" w14:textId="77777777" w:rsidR="000D1073" w:rsidRPr="000D1073" w:rsidRDefault="000D1073" w:rsidP="000D1073">
            <w:pPr>
              <w:jc w:val="center"/>
              <w:rPr>
                <w:color w:val="000000"/>
                <w:sz w:val="20"/>
                <w:szCs w:val="20"/>
              </w:rPr>
            </w:pPr>
            <w:r w:rsidRPr="000D1073">
              <w:rPr>
                <w:color w:val="000000"/>
                <w:sz w:val="20"/>
                <w:szCs w:val="20"/>
              </w:rPr>
              <w:t>1,55</w:t>
            </w:r>
          </w:p>
        </w:tc>
        <w:tc>
          <w:tcPr>
            <w:tcW w:w="192" w:type="pct"/>
            <w:tcBorders>
              <w:top w:val="nil"/>
              <w:left w:val="nil"/>
              <w:bottom w:val="single" w:sz="4" w:space="0" w:color="auto"/>
              <w:right w:val="single" w:sz="4" w:space="0" w:color="auto"/>
            </w:tcBorders>
            <w:shd w:val="clear" w:color="auto" w:fill="auto"/>
            <w:vAlign w:val="center"/>
            <w:hideMark/>
          </w:tcPr>
          <w:p w14:paraId="5CC4F097" w14:textId="77777777" w:rsidR="000D1073" w:rsidRPr="000D1073" w:rsidRDefault="000D1073" w:rsidP="000D1073">
            <w:pPr>
              <w:jc w:val="center"/>
              <w:rPr>
                <w:color w:val="000000"/>
                <w:sz w:val="20"/>
                <w:szCs w:val="20"/>
              </w:rPr>
            </w:pPr>
            <w:r w:rsidRPr="000D1073">
              <w:rPr>
                <w:color w:val="000000"/>
                <w:sz w:val="20"/>
                <w:szCs w:val="20"/>
              </w:rPr>
              <w:t>-0,82</w:t>
            </w:r>
          </w:p>
        </w:tc>
        <w:tc>
          <w:tcPr>
            <w:tcW w:w="192" w:type="pct"/>
            <w:tcBorders>
              <w:top w:val="nil"/>
              <w:left w:val="nil"/>
              <w:bottom w:val="single" w:sz="4" w:space="0" w:color="auto"/>
              <w:right w:val="single" w:sz="4" w:space="0" w:color="auto"/>
            </w:tcBorders>
            <w:shd w:val="clear" w:color="auto" w:fill="auto"/>
            <w:vAlign w:val="center"/>
            <w:hideMark/>
          </w:tcPr>
          <w:p w14:paraId="0A4ECAEB" w14:textId="77777777" w:rsidR="000D1073" w:rsidRPr="000D1073" w:rsidRDefault="000D1073" w:rsidP="000D1073">
            <w:pPr>
              <w:jc w:val="center"/>
              <w:rPr>
                <w:color w:val="000000"/>
                <w:sz w:val="20"/>
                <w:szCs w:val="20"/>
              </w:rPr>
            </w:pPr>
            <w:r w:rsidRPr="000D1073">
              <w:rPr>
                <w:color w:val="000000"/>
                <w:sz w:val="20"/>
                <w:szCs w:val="20"/>
              </w:rPr>
              <w:t>-0,82</w:t>
            </w:r>
          </w:p>
        </w:tc>
        <w:tc>
          <w:tcPr>
            <w:tcW w:w="192" w:type="pct"/>
            <w:tcBorders>
              <w:top w:val="nil"/>
              <w:left w:val="nil"/>
              <w:bottom w:val="single" w:sz="4" w:space="0" w:color="auto"/>
              <w:right w:val="single" w:sz="4" w:space="0" w:color="auto"/>
            </w:tcBorders>
            <w:shd w:val="clear" w:color="auto" w:fill="auto"/>
            <w:vAlign w:val="center"/>
            <w:hideMark/>
          </w:tcPr>
          <w:p w14:paraId="0BCB48BB" w14:textId="77777777" w:rsidR="000D1073" w:rsidRPr="000D1073" w:rsidRDefault="000D1073" w:rsidP="000D1073">
            <w:pPr>
              <w:jc w:val="center"/>
              <w:rPr>
                <w:color w:val="000000"/>
                <w:sz w:val="20"/>
                <w:szCs w:val="20"/>
              </w:rPr>
            </w:pPr>
            <w:r w:rsidRPr="000D1073">
              <w:rPr>
                <w:color w:val="000000"/>
                <w:sz w:val="20"/>
                <w:szCs w:val="20"/>
              </w:rPr>
              <w:t>-0,82</w:t>
            </w:r>
          </w:p>
        </w:tc>
        <w:tc>
          <w:tcPr>
            <w:tcW w:w="192" w:type="pct"/>
            <w:tcBorders>
              <w:top w:val="nil"/>
              <w:left w:val="nil"/>
              <w:bottom w:val="single" w:sz="4" w:space="0" w:color="auto"/>
              <w:right w:val="single" w:sz="4" w:space="0" w:color="auto"/>
            </w:tcBorders>
            <w:shd w:val="clear" w:color="auto" w:fill="auto"/>
            <w:vAlign w:val="center"/>
            <w:hideMark/>
          </w:tcPr>
          <w:p w14:paraId="10B1D99F" w14:textId="77777777" w:rsidR="000D1073" w:rsidRPr="000D1073" w:rsidRDefault="000D1073" w:rsidP="000D1073">
            <w:pPr>
              <w:jc w:val="center"/>
              <w:rPr>
                <w:color w:val="000000"/>
                <w:sz w:val="20"/>
                <w:szCs w:val="20"/>
              </w:rPr>
            </w:pPr>
            <w:r w:rsidRPr="000D1073">
              <w:rPr>
                <w:color w:val="000000"/>
                <w:sz w:val="20"/>
                <w:szCs w:val="20"/>
              </w:rPr>
              <w:t>-0,82</w:t>
            </w:r>
          </w:p>
        </w:tc>
        <w:tc>
          <w:tcPr>
            <w:tcW w:w="192" w:type="pct"/>
            <w:tcBorders>
              <w:top w:val="nil"/>
              <w:left w:val="nil"/>
              <w:bottom w:val="single" w:sz="4" w:space="0" w:color="auto"/>
              <w:right w:val="single" w:sz="4" w:space="0" w:color="auto"/>
            </w:tcBorders>
            <w:shd w:val="clear" w:color="auto" w:fill="auto"/>
            <w:vAlign w:val="center"/>
            <w:hideMark/>
          </w:tcPr>
          <w:p w14:paraId="11F65845" w14:textId="77777777" w:rsidR="000D1073" w:rsidRPr="000D1073" w:rsidRDefault="000D1073" w:rsidP="000D1073">
            <w:pPr>
              <w:jc w:val="center"/>
              <w:rPr>
                <w:color w:val="000000"/>
                <w:sz w:val="20"/>
                <w:szCs w:val="20"/>
              </w:rPr>
            </w:pPr>
            <w:r w:rsidRPr="000D1073">
              <w:rPr>
                <w:color w:val="000000"/>
                <w:sz w:val="20"/>
                <w:szCs w:val="20"/>
              </w:rPr>
              <w:t>-0,82</w:t>
            </w:r>
          </w:p>
        </w:tc>
        <w:tc>
          <w:tcPr>
            <w:tcW w:w="192" w:type="pct"/>
            <w:tcBorders>
              <w:top w:val="nil"/>
              <w:left w:val="nil"/>
              <w:bottom w:val="single" w:sz="4" w:space="0" w:color="auto"/>
              <w:right w:val="single" w:sz="4" w:space="0" w:color="auto"/>
            </w:tcBorders>
            <w:shd w:val="clear" w:color="auto" w:fill="auto"/>
            <w:vAlign w:val="center"/>
            <w:hideMark/>
          </w:tcPr>
          <w:p w14:paraId="32A508B0" w14:textId="77777777" w:rsidR="000D1073" w:rsidRPr="000D1073" w:rsidRDefault="000D1073" w:rsidP="000D1073">
            <w:pPr>
              <w:jc w:val="center"/>
              <w:rPr>
                <w:color w:val="000000"/>
                <w:sz w:val="20"/>
                <w:szCs w:val="20"/>
              </w:rPr>
            </w:pPr>
            <w:r w:rsidRPr="000D1073">
              <w:rPr>
                <w:color w:val="000000"/>
                <w:sz w:val="20"/>
                <w:szCs w:val="20"/>
              </w:rPr>
              <w:t>-0,82</w:t>
            </w:r>
          </w:p>
        </w:tc>
        <w:tc>
          <w:tcPr>
            <w:tcW w:w="192" w:type="pct"/>
            <w:tcBorders>
              <w:top w:val="nil"/>
              <w:left w:val="nil"/>
              <w:bottom w:val="single" w:sz="4" w:space="0" w:color="auto"/>
              <w:right w:val="single" w:sz="4" w:space="0" w:color="auto"/>
            </w:tcBorders>
            <w:shd w:val="clear" w:color="auto" w:fill="auto"/>
            <w:vAlign w:val="center"/>
            <w:hideMark/>
          </w:tcPr>
          <w:p w14:paraId="004B1591" w14:textId="77777777" w:rsidR="000D1073" w:rsidRPr="000D1073" w:rsidRDefault="000D1073" w:rsidP="000D1073">
            <w:pPr>
              <w:jc w:val="center"/>
              <w:rPr>
                <w:color w:val="000000"/>
                <w:sz w:val="20"/>
                <w:szCs w:val="20"/>
              </w:rPr>
            </w:pPr>
            <w:r w:rsidRPr="000D1073">
              <w:rPr>
                <w:color w:val="000000"/>
                <w:sz w:val="20"/>
                <w:szCs w:val="20"/>
              </w:rPr>
              <w:t>-0,82</w:t>
            </w:r>
          </w:p>
        </w:tc>
        <w:tc>
          <w:tcPr>
            <w:tcW w:w="192" w:type="pct"/>
            <w:tcBorders>
              <w:top w:val="nil"/>
              <w:left w:val="nil"/>
              <w:bottom w:val="single" w:sz="4" w:space="0" w:color="auto"/>
              <w:right w:val="single" w:sz="4" w:space="0" w:color="auto"/>
            </w:tcBorders>
            <w:shd w:val="clear" w:color="auto" w:fill="auto"/>
            <w:vAlign w:val="center"/>
            <w:hideMark/>
          </w:tcPr>
          <w:p w14:paraId="5B87160B" w14:textId="77777777" w:rsidR="000D1073" w:rsidRPr="000D1073" w:rsidRDefault="000D1073" w:rsidP="000D1073">
            <w:pPr>
              <w:jc w:val="center"/>
              <w:rPr>
                <w:color w:val="000000"/>
                <w:sz w:val="20"/>
                <w:szCs w:val="20"/>
              </w:rPr>
            </w:pPr>
            <w:r w:rsidRPr="000D1073">
              <w:rPr>
                <w:color w:val="000000"/>
                <w:sz w:val="20"/>
                <w:szCs w:val="20"/>
              </w:rPr>
              <w:t>-0,82</w:t>
            </w:r>
          </w:p>
        </w:tc>
        <w:tc>
          <w:tcPr>
            <w:tcW w:w="192" w:type="pct"/>
            <w:tcBorders>
              <w:top w:val="nil"/>
              <w:left w:val="nil"/>
              <w:bottom w:val="single" w:sz="4" w:space="0" w:color="auto"/>
              <w:right w:val="single" w:sz="4" w:space="0" w:color="auto"/>
            </w:tcBorders>
            <w:shd w:val="clear" w:color="auto" w:fill="auto"/>
            <w:vAlign w:val="center"/>
            <w:hideMark/>
          </w:tcPr>
          <w:p w14:paraId="686590F1" w14:textId="77777777" w:rsidR="000D1073" w:rsidRPr="000D1073" w:rsidRDefault="000D1073" w:rsidP="000D1073">
            <w:pPr>
              <w:jc w:val="center"/>
              <w:rPr>
                <w:color w:val="000000"/>
                <w:sz w:val="20"/>
                <w:szCs w:val="20"/>
              </w:rPr>
            </w:pPr>
            <w:r w:rsidRPr="000D1073">
              <w:rPr>
                <w:color w:val="000000"/>
                <w:sz w:val="20"/>
                <w:szCs w:val="20"/>
              </w:rPr>
              <w:t>-0,82</w:t>
            </w:r>
          </w:p>
        </w:tc>
        <w:tc>
          <w:tcPr>
            <w:tcW w:w="192" w:type="pct"/>
            <w:tcBorders>
              <w:top w:val="nil"/>
              <w:left w:val="nil"/>
              <w:bottom w:val="single" w:sz="4" w:space="0" w:color="auto"/>
              <w:right w:val="single" w:sz="4" w:space="0" w:color="auto"/>
            </w:tcBorders>
            <w:shd w:val="clear" w:color="auto" w:fill="auto"/>
            <w:vAlign w:val="center"/>
            <w:hideMark/>
          </w:tcPr>
          <w:p w14:paraId="1B7659D3" w14:textId="77777777" w:rsidR="000D1073" w:rsidRPr="000D1073" w:rsidRDefault="000D1073" w:rsidP="000D1073">
            <w:pPr>
              <w:jc w:val="center"/>
              <w:rPr>
                <w:color w:val="000000"/>
                <w:sz w:val="20"/>
                <w:szCs w:val="20"/>
              </w:rPr>
            </w:pPr>
            <w:r w:rsidRPr="000D1073">
              <w:rPr>
                <w:color w:val="000000"/>
                <w:sz w:val="20"/>
                <w:szCs w:val="20"/>
              </w:rPr>
              <w:t>-0,82</w:t>
            </w:r>
          </w:p>
        </w:tc>
        <w:tc>
          <w:tcPr>
            <w:tcW w:w="192" w:type="pct"/>
            <w:tcBorders>
              <w:top w:val="nil"/>
              <w:left w:val="nil"/>
              <w:bottom w:val="single" w:sz="4" w:space="0" w:color="auto"/>
              <w:right w:val="single" w:sz="4" w:space="0" w:color="auto"/>
            </w:tcBorders>
            <w:shd w:val="clear" w:color="auto" w:fill="auto"/>
            <w:vAlign w:val="center"/>
            <w:hideMark/>
          </w:tcPr>
          <w:p w14:paraId="2660B930" w14:textId="77777777" w:rsidR="000D1073" w:rsidRPr="000D1073" w:rsidRDefault="000D1073" w:rsidP="000D1073">
            <w:pPr>
              <w:jc w:val="center"/>
              <w:rPr>
                <w:color w:val="000000"/>
                <w:sz w:val="20"/>
                <w:szCs w:val="20"/>
              </w:rPr>
            </w:pPr>
            <w:r w:rsidRPr="000D1073">
              <w:rPr>
                <w:color w:val="000000"/>
                <w:sz w:val="20"/>
                <w:szCs w:val="20"/>
              </w:rPr>
              <w:t>-0,82</w:t>
            </w:r>
          </w:p>
        </w:tc>
        <w:tc>
          <w:tcPr>
            <w:tcW w:w="201" w:type="pct"/>
            <w:tcBorders>
              <w:top w:val="nil"/>
              <w:left w:val="nil"/>
              <w:bottom w:val="single" w:sz="4" w:space="0" w:color="auto"/>
              <w:right w:val="single" w:sz="4" w:space="0" w:color="auto"/>
            </w:tcBorders>
            <w:shd w:val="clear" w:color="auto" w:fill="auto"/>
            <w:vAlign w:val="center"/>
            <w:hideMark/>
          </w:tcPr>
          <w:p w14:paraId="67AD2F7E" w14:textId="77777777" w:rsidR="000D1073" w:rsidRPr="000D1073" w:rsidRDefault="000D1073" w:rsidP="000D1073">
            <w:pPr>
              <w:jc w:val="center"/>
              <w:rPr>
                <w:color w:val="000000"/>
                <w:sz w:val="20"/>
                <w:szCs w:val="20"/>
              </w:rPr>
            </w:pPr>
            <w:r w:rsidRPr="000D1073">
              <w:rPr>
                <w:color w:val="000000"/>
                <w:sz w:val="20"/>
                <w:szCs w:val="20"/>
              </w:rPr>
              <w:t>-0,82</w:t>
            </w:r>
          </w:p>
        </w:tc>
        <w:tc>
          <w:tcPr>
            <w:tcW w:w="201" w:type="pct"/>
            <w:tcBorders>
              <w:top w:val="nil"/>
              <w:left w:val="nil"/>
              <w:bottom w:val="single" w:sz="4" w:space="0" w:color="auto"/>
              <w:right w:val="single" w:sz="4" w:space="0" w:color="auto"/>
            </w:tcBorders>
            <w:shd w:val="clear" w:color="auto" w:fill="auto"/>
            <w:vAlign w:val="center"/>
            <w:hideMark/>
          </w:tcPr>
          <w:p w14:paraId="7A03D26E" w14:textId="77777777" w:rsidR="000D1073" w:rsidRPr="000D1073" w:rsidRDefault="000D1073" w:rsidP="000D1073">
            <w:pPr>
              <w:jc w:val="center"/>
              <w:rPr>
                <w:color w:val="000000"/>
                <w:sz w:val="20"/>
                <w:szCs w:val="20"/>
              </w:rPr>
            </w:pPr>
            <w:r w:rsidRPr="000D1073">
              <w:rPr>
                <w:color w:val="000000"/>
                <w:sz w:val="20"/>
                <w:szCs w:val="20"/>
              </w:rPr>
              <w:t>-0,82</w:t>
            </w:r>
          </w:p>
        </w:tc>
        <w:tc>
          <w:tcPr>
            <w:tcW w:w="201" w:type="pct"/>
            <w:tcBorders>
              <w:top w:val="nil"/>
              <w:left w:val="nil"/>
              <w:bottom w:val="single" w:sz="4" w:space="0" w:color="auto"/>
              <w:right w:val="single" w:sz="4" w:space="0" w:color="auto"/>
            </w:tcBorders>
            <w:shd w:val="clear" w:color="auto" w:fill="auto"/>
            <w:vAlign w:val="center"/>
            <w:hideMark/>
          </w:tcPr>
          <w:p w14:paraId="7FACC81C" w14:textId="77777777" w:rsidR="000D1073" w:rsidRPr="000D1073" w:rsidRDefault="000D1073" w:rsidP="000D1073">
            <w:pPr>
              <w:jc w:val="center"/>
              <w:rPr>
                <w:color w:val="000000"/>
                <w:sz w:val="20"/>
                <w:szCs w:val="20"/>
              </w:rPr>
            </w:pPr>
            <w:r w:rsidRPr="000D1073">
              <w:rPr>
                <w:color w:val="000000"/>
                <w:sz w:val="20"/>
                <w:szCs w:val="20"/>
              </w:rPr>
              <w:t>-0,82</w:t>
            </w:r>
          </w:p>
        </w:tc>
      </w:tr>
      <w:tr w:rsidR="000D1073" w:rsidRPr="000D1073" w14:paraId="337EDB01"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0148C6F5" w14:textId="77777777" w:rsidR="000D1073" w:rsidRPr="000D1073" w:rsidRDefault="000D1073" w:rsidP="000D1073">
            <w:pPr>
              <w:jc w:val="center"/>
              <w:rPr>
                <w:color w:val="000000"/>
                <w:sz w:val="20"/>
                <w:szCs w:val="20"/>
              </w:rPr>
            </w:pPr>
            <w:r w:rsidRPr="000D1073">
              <w:rPr>
                <w:color w:val="000000"/>
                <w:sz w:val="20"/>
                <w:szCs w:val="20"/>
              </w:rPr>
              <w:t>Пойма-5 (район устья реки Сайма)</w:t>
            </w:r>
          </w:p>
        </w:tc>
        <w:tc>
          <w:tcPr>
            <w:tcW w:w="161" w:type="pct"/>
            <w:tcBorders>
              <w:top w:val="nil"/>
              <w:left w:val="nil"/>
              <w:bottom w:val="single" w:sz="4" w:space="0" w:color="auto"/>
              <w:right w:val="single" w:sz="4" w:space="0" w:color="auto"/>
            </w:tcBorders>
            <w:shd w:val="clear" w:color="auto" w:fill="auto"/>
            <w:vAlign w:val="center"/>
            <w:hideMark/>
          </w:tcPr>
          <w:p w14:paraId="60055974" w14:textId="77777777" w:rsidR="000D1073" w:rsidRPr="000D1073" w:rsidRDefault="000D1073" w:rsidP="000D1073">
            <w:pPr>
              <w:jc w:val="center"/>
              <w:rPr>
                <w:color w:val="000000"/>
                <w:sz w:val="20"/>
                <w:szCs w:val="20"/>
              </w:rPr>
            </w:pPr>
            <w:r w:rsidRPr="000D1073">
              <w:rPr>
                <w:color w:val="000000"/>
                <w:sz w:val="20"/>
                <w:szCs w:val="20"/>
              </w:rPr>
              <w:t>0,21</w:t>
            </w:r>
          </w:p>
        </w:tc>
        <w:tc>
          <w:tcPr>
            <w:tcW w:w="166" w:type="pct"/>
            <w:tcBorders>
              <w:top w:val="nil"/>
              <w:left w:val="nil"/>
              <w:bottom w:val="single" w:sz="4" w:space="0" w:color="auto"/>
              <w:right w:val="single" w:sz="4" w:space="0" w:color="auto"/>
            </w:tcBorders>
            <w:shd w:val="clear" w:color="auto" w:fill="auto"/>
            <w:vAlign w:val="center"/>
            <w:hideMark/>
          </w:tcPr>
          <w:p w14:paraId="484596AD" w14:textId="77777777" w:rsidR="000D1073" w:rsidRPr="000D1073" w:rsidRDefault="000D1073" w:rsidP="000D1073">
            <w:pPr>
              <w:jc w:val="center"/>
              <w:rPr>
                <w:color w:val="000000"/>
                <w:sz w:val="20"/>
                <w:szCs w:val="20"/>
              </w:rPr>
            </w:pPr>
            <w:r w:rsidRPr="000D1073">
              <w:rPr>
                <w:color w:val="000000"/>
                <w:sz w:val="20"/>
                <w:szCs w:val="20"/>
              </w:rPr>
              <w:t>-1,04</w:t>
            </w:r>
          </w:p>
        </w:tc>
        <w:tc>
          <w:tcPr>
            <w:tcW w:w="192" w:type="pct"/>
            <w:tcBorders>
              <w:top w:val="nil"/>
              <w:left w:val="nil"/>
              <w:bottom w:val="single" w:sz="4" w:space="0" w:color="auto"/>
              <w:right w:val="single" w:sz="4" w:space="0" w:color="auto"/>
            </w:tcBorders>
            <w:shd w:val="clear" w:color="auto" w:fill="auto"/>
            <w:vAlign w:val="center"/>
            <w:hideMark/>
          </w:tcPr>
          <w:p w14:paraId="30B2407E" w14:textId="77777777" w:rsidR="000D1073" w:rsidRPr="000D1073" w:rsidRDefault="000D1073" w:rsidP="000D1073">
            <w:pPr>
              <w:jc w:val="center"/>
              <w:rPr>
                <w:color w:val="000000"/>
                <w:sz w:val="20"/>
                <w:szCs w:val="20"/>
              </w:rPr>
            </w:pPr>
            <w:r w:rsidRPr="000D1073">
              <w:rPr>
                <w:color w:val="000000"/>
                <w:sz w:val="20"/>
                <w:szCs w:val="20"/>
              </w:rPr>
              <w:t>-2,40</w:t>
            </w:r>
          </w:p>
        </w:tc>
        <w:tc>
          <w:tcPr>
            <w:tcW w:w="175" w:type="pct"/>
            <w:tcBorders>
              <w:top w:val="nil"/>
              <w:left w:val="nil"/>
              <w:bottom w:val="single" w:sz="4" w:space="0" w:color="auto"/>
              <w:right w:val="single" w:sz="4" w:space="0" w:color="auto"/>
            </w:tcBorders>
            <w:shd w:val="clear" w:color="auto" w:fill="auto"/>
            <w:vAlign w:val="center"/>
            <w:hideMark/>
          </w:tcPr>
          <w:p w14:paraId="4160ECDA" w14:textId="77777777" w:rsidR="000D1073" w:rsidRPr="000D1073" w:rsidRDefault="000D1073" w:rsidP="000D1073">
            <w:pPr>
              <w:jc w:val="center"/>
              <w:rPr>
                <w:color w:val="000000"/>
                <w:sz w:val="20"/>
                <w:szCs w:val="20"/>
              </w:rPr>
            </w:pPr>
            <w:r w:rsidRPr="000D1073">
              <w:rPr>
                <w:color w:val="000000"/>
                <w:sz w:val="20"/>
                <w:szCs w:val="20"/>
              </w:rPr>
              <w:t>3,44</w:t>
            </w:r>
          </w:p>
        </w:tc>
        <w:tc>
          <w:tcPr>
            <w:tcW w:w="192" w:type="pct"/>
            <w:tcBorders>
              <w:top w:val="nil"/>
              <w:left w:val="nil"/>
              <w:bottom w:val="single" w:sz="4" w:space="0" w:color="auto"/>
              <w:right w:val="single" w:sz="4" w:space="0" w:color="auto"/>
            </w:tcBorders>
            <w:shd w:val="clear" w:color="auto" w:fill="auto"/>
            <w:vAlign w:val="center"/>
            <w:hideMark/>
          </w:tcPr>
          <w:p w14:paraId="3E6B412F" w14:textId="77777777" w:rsidR="000D1073" w:rsidRPr="000D1073" w:rsidRDefault="000D1073" w:rsidP="000D1073">
            <w:pPr>
              <w:jc w:val="center"/>
              <w:rPr>
                <w:color w:val="000000"/>
                <w:sz w:val="20"/>
                <w:szCs w:val="20"/>
              </w:rPr>
            </w:pPr>
            <w:r w:rsidRPr="000D1073">
              <w:rPr>
                <w:color w:val="000000"/>
                <w:sz w:val="20"/>
                <w:szCs w:val="20"/>
              </w:rPr>
              <w:t>-1,81</w:t>
            </w:r>
          </w:p>
        </w:tc>
        <w:tc>
          <w:tcPr>
            <w:tcW w:w="192" w:type="pct"/>
            <w:tcBorders>
              <w:top w:val="nil"/>
              <w:left w:val="nil"/>
              <w:bottom w:val="single" w:sz="4" w:space="0" w:color="auto"/>
              <w:right w:val="single" w:sz="4" w:space="0" w:color="auto"/>
            </w:tcBorders>
            <w:shd w:val="clear" w:color="auto" w:fill="auto"/>
            <w:vAlign w:val="center"/>
            <w:hideMark/>
          </w:tcPr>
          <w:p w14:paraId="33B087AF" w14:textId="77777777" w:rsidR="000D1073" w:rsidRPr="000D1073" w:rsidRDefault="000D1073" w:rsidP="000D1073">
            <w:pPr>
              <w:jc w:val="center"/>
              <w:rPr>
                <w:color w:val="000000"/>
                <w:sz w:val="20"/>
                <w:szCs w:val="20"/>
              </w:rPr>
            </w:pPr>
            <w:r w:rsidRPr="000D1073">
              <w:rPr>
                <w:color w:val="000000"/>
                <w:sz w:val="20"/>
                <w:szCs w:val="20"/>
              </w:rPr>
              <w:t>-1,81</w:t>
            </w:r>
          </w:p>
        </w:tc>
        <w:tc>
          <w:tcPr>
            <w:tcW w:w="192" w:type="pct"/>
            <w:tcBorders>
              <w:top w:val="nil"/>
              <w:left w:val="nil"/>
              <w:bottom w:val="single" w:sz="4" w:space="0" w:color="auto"/>
              <w:right w:val="single" w:sz="4" w:space="0" w:color="auto"/>
            </w:tcBorders>
            <w:shd w:val="clear" w:color="auto" w:fill="auto"/>
            <w:vAlign w:val="center"/>
            <w:hideMark/>
          </w:tcPr>
          <w:p w14:paraId="165215B9" w14:textId="77777777" w:rsidR="000D1073" w:rsidRPr="000D1073" w:rsidRDefault="000D1073" w:rsidP="000D1073">
            <w:pPr>
              <w:jc w:val="center"/>
              <w:rPr>
                <w:color w:val="000000"/>
                <w:sz w:val="20"/>
                <w:szCs w:val="20"/>
              </w:rPr>
            </w:pPr>
            <w:r w:rsidRPr="000D1073">
              <w:rPr>
                <w:color w:val="000000"/>
                <w:sz w:val="20"/>
                <w:szCs w:val="20"/>
              </w:rPr>
              <w:t>-1,81</w:t>
            </w:r>
          </w:p>
        </w:tc>
        <w:tc>
          <w:tcPr>
            <w:tcW w:w="192" w:type="pct"/>
            <w:tcBorders>
              <w:top w:val="nil"/>
              <w:left w:val="nil"/>
              <w:bottom w:val="single" w:sz="4" w:space="0" w:color="auto"/>
              <w:right w:val="single" w:sz="4" w:space="0" w:color="auto"/>
            </w:tcBorders>
            <w:shd w:val="clear" w:color="auto" w:fill="auto"/>
            <w:vAlign w:val="center"/>
            <w:hideMark/>
          </w:tcPr>
          <w:p w14:paraId="6618292E" w14:textId="77777777" w:rsidR="000D1073" w:rsidRPr="000D1073" w:rsidRDefault="000D1073" w:rsidP="000D1073">
            <w:pPr>
              <w:jc w:val="center"/>
              <w:rPr>
                <w:color w:val="000000"/>
                <w:sz w:val="20"/>
                <w:szCs w:val="20"/>
              </w:rPr>
            </w:pPr>
            <w:r w:rsidRPr="000D1073">
              <w:rPr>
                <w:color w:val="000000"/>
                <w:sz w:val="20"/>
                <w:szCs w:val="20"/>
              </w:rPr>
              <w:t>0,23</w:t>
            </w:r>
          </w:p>
        </w:tc>
        <w:tc>
          <w:tcPr>
            <w:tcW w:w="192" w:type="pct"/>
            <w:tcBorders>
              <w:top w:val="nil"/>
              <w:left w:val="nil"/>
              <w:bottom w:val="single" w:sz="4" w:space="0" w:color="auto"/>
              <w:right w:val="single" w:sz="4" w:space="0" w:color="auto"/>
            </w:tcBorders>
            <w:shd w:val="clear" w:color="auto" w:fill="auto"/>
            <w:vAlign w:val="center"/>
            <w:hideMark/>
          </w:tcPr>
          <w:p w14:paraId="47F0B4C9" w14:textId="77777777" w:rsidR="000D1073" w:rsidRPr="000D1073" w:rsidRDefault="000D1073" w:rsidP="000D1073">
            <w:pPr>
              <w:jc w:val="center"/>
              <w:rPr>
                <w:color w:val="000000"/>
                <w:sz w:val="20"/>
                <w:szCs w:val="20"/>
              </w:rPr>
            </w:pPr>
            <w:r w:rsidRPr="000D1073">
              <w:rPr>
                <w:color w:val="000000"/>
                <w:sz w:val="20"/>
                <w:szCs w:val="20"/>
              </w:rPr>
              <w:t>2,27</w:t>
            </w:r>
          </w:p>
        </w:tc>
        <w:tc>
          <w:tcPr>
            <w:tcW w:w="192" w:type="pct"/>
            <w:tcBorders>
              <w:top w:val="nil"/>
              <w:left w:val="nil"/>
              <w:bottom w:val="single" w:sz="4" w:space="0" w:color="auto"/>
              <w:right w:val="single" w:sz="4" w:space="0" w:color="auto"/>
            </w:tcBorders>
            <w:shd w:val="clear" w:color="auto" w:fill="auto"/>
            <w:vAlign w:val="center"/>
            <w:hideMark/>
          </w:tcPr>
          <w:p w14:paraId="78544C25" w14:textId="77777777" w:rsidR="000D1073" w:rsidRPr="000D1073" w:rsidRDefault="000D1073" w:rsidP="000D1073">
            <w:pPr>
              <w:jc w:val="center"/>
              <w:rPr>
                <w:color w:val="000000"/>
                <w:sz w:val="20"/>
                <w:szCs w:val="20"/>
              </w:rPr>
            </w:pPr>
            <w:r w:rsidRPr="000D1073">
              <w:rPr>
                <w:color w:val="000000"/>
                <w:sz w:val="20"/>
                <w:szCs w:val="20"/>
              </w:rPr>
              <w:t>6,64</w:t>
            </w:r>
          </w:p>
        </w:tc>
        <w:tc>
          <w:tcPr>
            <w:tcW w:w="192" w:type="pct"/>
            <w:tcBorders>
              <w:top w:val="nil"/>
              <w:left w:val="nil"/>
              <w:bottom w:val="single" w:sz="4" w:space="0" w:color="auto"/>
              <w:right w:val="single" w:sz="4" w:space="0" w:color="auto"/>
            </w:tcBorders>
            <w:shd w:val="clear" w:color="auto" w:fill="auto"/>
            <w:vAlign w:val="center"/>
            <w:hideMark/>
          </w:tcPr>
          <w:p w14:paraId="54FA326F" w14:textId="77777777" w:rsidR="000D1073" w:rsidRPr="000D1073" w:rsidRDefault="000D1073" w:rsidP="000D1073">
            <w:pPr>
              <w:jc w:val="center"/>
              <w:rPr>
                <w:color w:val="000000"/>
                <w:sz w:val="20"/>
                <w:szCs w:val="20"/>
              </w:rPr>
            </w:pPr>
            <w:r w:rsidRPr="000D1073">
              <w:rPr>
                <w:color w:val="000000"/>
                <w:sz w:val="20"/>
                <w:szCs w:val="20"/>
              </w:rPr>
              <w:t>10,67</w:t>
            </w:r>
          </w:p>
        </w:tc>
        <w:tc>
          <w:tcPr>
            <w:tcW w:w="192" w:type="pct"/>
            <w:tcBorders>
              <w:top w:val="nil"/>
              <w:left w:val="nil"/>
              <w:bottom w:val="single" w:sz="4" w:space="0" w:color="auto"/>
              <w:right w:val="single" w:sz="4" w:space="0" w:color="auto"/>
            </w:tcBorders>
            <w:shd w:val="clear" w:color="auto" w:fill="auto"/>
            <w:vAlign w:val="center"/>
            <w:hideMark/>
          </w:tcPr>
          <w:p w14:paraId="1D6DA411" w14:textId="77777777" w:rsidR="000D1073" w:rsidRPr="000D1073" w:rsidRDefault="000D1073" w:rsidP="000D1073">
            <w:pPr>
              <w:jc w:val="center"/>
              <w:rPr>
                <w:color w:val="000000"/>
                <w:sz w:val="20"/>
                <w:szCs w:val="20"/>
              </w:rPr>
            </w:pPr>
            <w:r w:rsidRPr="000D1073">
              <w:rPr>
                <w:color w:val="000000"/>
                <w:sz w:val="20"/>
                <w:szCs w:val="20"/>
              </w:rPr>
              <w:t>10,67</w:t>
            </w:r>
          </w:p>
        </w:tc>
        <w:tc>
          <w:tcPr>
            <w:tcW w:w="192" w:type="pct"/>
            <w:tcBorders>
              <w:top w:val="nil"/>
              <w:left w:val="nil"/>
              <w:bottom w:val="single" w:sz="4" w:space="0" w:color="auto"/>
              <w:right w:val="single" w:sz="4" w:space="0" w:color="auto"/>
            </w:tcBorders>
            <w:shd w:val="clear" w:color="auto" w:fill="auto"/>
            <w:vAlign w:val="center"/>
            <w:hideMark/>
          </w:tcPr>
          <w:p w14:paraId="123BEE8E" w14:textId="77777777" w:rsidR="000D1073" w:rsidRPr="000D1073" w:rsidRDefault="000D1073" w:rsidP="000D1073">
            <w:pPr>
              <w:jc w:val="center"/>
              <w:rPr>
                <w:color w:val="000000"/>
                <w:sz w:val="20"/>
                <w:szCs w:val="20"/>
              </w:rPr>
            </w:pPr>
            <w:r w:rsidRPr="000D1073">
              <w:rPr>
                <w:color w:val="000000"/>
                <w:sz w:val="20"/>
                <w:szCs w:val="20"/>
              </w:rPr>
              <w:t>10,67</w:t>
            </w:r>
          </w:p>
        </w:tc>
        <w:tc>
          <w:tcPr>
            <w:tcW w:w="192" w:type="pct"/>
            <w:tcBorders>
              <w:top w:val="nil"/>
              <w:left w:val="nil"/>
              <w:bottom w:val="single" w:sz="4" w:space="0" w:color="auto"/>
              <w:right w:val="single" w:sz="4" w:space="0" w:color="auto"/>
            </w:tcBorders>
            <w:shd w:val="clear" w:color="auto" w:fill="auto"/>
            <w:vAlign w:val="center"/>
            <w:hideMark/>
          </w:tcPr>
          <w:p w14:paraId="203B70EA" w14:textId="77777777" w:rsidR="000D1073" w:rsidRPr="000D1073" w:rsidRDefault="000D1073" w:rsidP="000D1073">
            <w:pPr>
              <w:jc w:val="center"/>
              <w:rPr>
                <w:color w:val="000000"/>
                <w:sz w:val="20"/>
                <w:szCs w:val="20"/>
              </w:rPr>
            </w:pPr>
            <w:r w:rsidRPr="000D1073">
              <w:rPr>
                <w:color w:val="000000"/>
                <w:sz w:val="20"/>
                <w:szCs w:val="20"/>
              </w:rPr>
              <w:t>10,67</w:t>
            </w:r>
          </w:p>
        </w:tc>
        <w:tc>
          <w:tcPr>
            <w:tcW w:w="192" w:type="pct"/>
            <w:tcBorders>
              <w:top w:val="nil"/>
              <w:left w:val="nil"/>
              <w:bottom w:val="single" w:sz="4" w:space="0" w:color="auto"/>
              <w:right w:val="single" w:sz="4" w:space="0" w:color="auto"/>
            </w:tcBorders>
            <w:shd w:val="clear" w:color="auto" w:fill="auto"/>
            <w:vAlign w:val="center"/>
            <w:hideMark/>
          </w:tcPr>
          <w:p w14:paraId="236784BF" w14:textId="77777777" w:rsidR="000D1073" w:rsidRPr="000D1073" w:rsidRDefault="000D1073" w:rsidP="000D1073">
            <w:pPr>
              <w:jc w:val="center"/>
              <w:rPr>
                <w:color w:val="000000"/>
                <w:sz w:val="20"/>
                <w:szCs w:val="20"/>
              </w:rPr>
            </w:pPr>
            <w:r w:rsidRPr="000D1073">
              <w:rPr>
                <w:color w:val="000000"/>
                <w:sz w:val="20"/>
                <w:szCs w:val="20"/>
              </w:rPr>
              <w:t>10,67</w:t>
            </w:r>
          </w:p>
        </w:tc>
        <w:tc>
          <w:tcPr>
            <w:tcW w:w="201" w:type="pct"/>
            <w:tcBorders>
              <w:top w:val="nil"/>
              <w:left w:val="nil"/>
              <w:bottom w:val="single" w:sz="4" w:space="0" w:color="auto"/>
              <w:right w:val="single" w:sz="4" w:space="0" w:color="auto"/>
            </w:tcBorders>
            <w:shd w:val="clear" w:color="auto" w:fill="auto"/>
            <w:vAlign w:val="center"/>
            <w:hideMark/>
          </w:tcPr>
          <w:p w14:paraId="555C4EA7" w14:textId="77777777" w:rsidR="000D1073" w:rsidRPr="000D1073" w:rsidRDefault="000D1073" w:rsidP="000D1073">
            <w:pPr>
              <w:jc w:val="center"/>
              <w:rPr>
                <w:color w:val="000000"/>
                <w:sz w:val="20"/>
                <w:szCs w:val="20"/>
              </w:rPr>
            </w:pPr>
            <w:r w:rsidRPr="000D1073">
              <w:rPr>
                <w:color w:val="000000"/>
                <w:sz w:val="20"/>
                <w:szCs w:val="20"/>
              </w:rPr>
              <w:t>10,67</w:t>
            </w:r>
          </w:p>
        </w:tc>
        <w:tc>
          <w:tcPr>
            <w:tcW w:w="201" w:type="pct"/>
            <w:tcBorders>
              <w:top w:val="nil"/>
              <w:left w:val="nil"/>
              <w:bottom w:val="single" w:sz="4" w:space="0" w:color="auto"/>
              <w:right w:val="single" w:sz="4" w:space="0" w:color="auto"/>
            </w:tcBorders>
            <w:shd w:val="clear" w:color="auto" w:fill="auto"/>
            <w:vAlign w:val="center"/>
            <w:hideMark/>
          </w:tcPr>
          <w:p w14:paraId="51425082" w14:textId="77777777" w:rsidR="000D1073" w:rsidRPr="000D1073" w:rsidRDefault="000D1073" w:rsidP="000D1073">
            <w:pPr>
              <w:jc w:val="center"/>
              <w:rPr>
                <w:color w:val="000000"/>
                <w:sz w:val="20"/>
                <w:szCs w:val="20"/>
              </w:rPr>
            </w:pPr>
            <w:r w:rsidRPr="000D1073">
              <w:rPr>
                <w:color w:val="000000"/>
                <w:sz w:val="20"/>
                <w:szCs w:val="20"/>
              </w:rPr>
              <w:t>10,67</w:t>
            </w:r>
          </w:p>
        </w:tc>
        <w:tc>
          <w:tcPr>
            <w:tcW w:w="201" w:type="pct"/>
            <w:tcBorders>
              <w:top w:val="nil"/>
              <w:left w:val="nil"/>
              <w:bottom w:val="single" w:sz="4" w:space="0" w:color="auto"/>
              <w:right w:val="single" w:sz="4" w:space="0" w:color="auto"/>
            </w:tcBorders>
            <w:shd w:val="clear" w:color="auto" w:fill="auto"/>
            <w:vAlign w:val="center"/>
            <w:hideMark/>
          </w:tcPr>
          <w:p w14:paraId="78175E05" w14:textId="77777777" w:rsidR="000D1073" w:rsidRPr="000D1073" w:rsidRDefault="000D1073" w:rsidP="000D1073">
            <w:pPr>
              <w:jc w:val="center"/>
              <w:rPr>
                <w:color w:val="000000"/>
                <w:sz w:val="20"/>
                <w:szCs w:val="20"/>
              </w:rPr>
            </w:pPr>
            <w:r w:rsidRPr="000D1073">
              <w:rPr>
                <w:color w:val="000000"/>
                <w:sz w:val="20"/>
                <w:szCs w:val="20"/>
              </w:rPr>
              <w:t>10,67</w:t>
            </w:r>
          </w:p>
        </w:tc>
      </w:tr>
      <w:tr w:rsidR="000D1073" w:rsidRPr="000D1073" w14:paraId="67F5E4F3"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24A49280" w14:textId="77777777" w:rsidR="000D1073" w:rsidRPr="000D1073" w:rsidRDefault="000D1073" w:rsidP="000D1073">
            <w:pPr>
              <w:jc w:val="center"/>
              <w:rPr>
                <w:color w:val="000000"/>
                <w:sz w:val="20"/>
                <w:szCs w:val="20"/>
              </w:rPr>
            </w:pPr>
            <w:r w:rsidRPr="000D1073">
              <w:rPr>
                <w:color w:val="000000"/>
                <w:sz w:val="20"/>
                <w:szCs w:val="20"/>
              </w:rPr>
              <w:t>Пойма-5 (район устья</w:t>
            </w:r>
            <w:r w:rsidRPr="000D1073">
              <w:rPr>
                <w:color w:val="000000"/>
                <w:sz w:val="20"/>
                <w:szCs w:val="20"/>
              </w:rPr>
              <w:br/>
              <w:t>реки Сайма)</w:t>
            </w:r>
          </w:p>
        </w:tc>
        <w:tc>
          <w:tcPr>
            <w:tcW w:w="161" w:type="pct"/>
            <w:tcBorders>
              <w:top w:val="nil"/>
              <w:left w:val="nil"/>
              <w:bottom w:val="single" w:sz="4" w:space="0" w:color="auto"/>
              <w:right w:val="single" w:sz="4" w:space="0" w:color="auto"/>
            </w:tcBorders>
            <w:shd w:val="clear" w:color="auto" w:fill="auto"/>
            <w:vAlign w:val="center"/>
            <w:hideMark/>
          </w:tcPr>
          <w:p w14:paraId="589509DF" w14:textId="77777777" w:rsidR="000D1073" w:rsidRPr="000D1073" w:rsidRDefault="000D1073" w:rsidP="000D1073">
            <w:pPr>
              <w:jc w:val="center"/>
              <w:rPr>
                <w:color w:val="000000"/>
                <w:sz w:val="20"/>
                <w:szCs w:val="20"/>
              </w:rPr>
            </w:pPr>
            <w:r w:rsidRPr="000D1073">
              <w:rPr>
                <w:color w:val="000000"/>
                <w:sz w:val="20"/>
                <w:szCs w:val="20"/>
              </w:rPr>
              <w:t>0,00</w:t>
            </w:r>
          </w:p>
        </w:tc>
        <w:tc>
          <w:tcPr>
            <w:tcW w:w="166" w:type="pct"/>
            <w:tcBorders>
              <w:top w:val="nil"/>
              <w:left w:val="nil"/>
              <w:bottom w:val="single" w:sz="4" w:space="0" w:color="auto"/>
              <w:right w:val="single" w:sz="4" w:space="0" w:color="auto"/>
            </w:tcBorders>
            <w:shd w:val="clear" w:color="auto" w:fill="auto"/>
            <w:vAlign w:val="center"/>
            <w:hideMark/>
          </w:tcPr>
          <w:p w14:paraId="68A893E4"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263E708A" w14:textId="77777777" w:rsidR="000D1073" w:rsidRPr="000D1073" w:rsidRDefault="000D1073" w:rsidP="000D1073">
            <w:pPr>
              <w:jc w:val="center"/>
              <w:rPr>
                <w:color w:val="000000"/>
                <w:sz w:val="20"/>
                <w:szCs w:val="20"/>
              </w:rPr>
            </w:pPr>
            <w:r w:rsidRPr="000D1073">
              <w:rPr>
                <w:color w:val="000000"/>
                <w:sz w:val="20"/>
                <w:szCs w:val="20"/>
              </w:rPr>
              <w:t>0,00</w:t>
            </w:r>
          </w:p>
        </w:tc>
        <w:tc>
          <w:tcPr>
            <w:tcW w:w="175" w:type="pct"/>
            <w:tcBorders>
              <w:top w:val="nil"/>
              <w:left w:val="nil"/>
              <w:bottom w:val="single" w:sz="4" w:space="0" w:color="auto"/>
              <w:right w:val="single" w:sz="4" w:space="0" w:color="auto"/>
            </w:tcBorders>
            <w:shd w:val="clear" w:color="auto" w:fill="auto"/>
            <w:vAlign w:val="center"/>
            <w:hideMark/>
          </w:tcPr>
          <w:p w14:paraId="44702863"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1DCA3808"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71D44B1E"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7852B149"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1768333C"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13824610"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07C68F4F"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677485B7"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7C3AAA46"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71A335BD"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1D518CAC"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5C8E6372" w14:textId="77777777" w:rsidR="000D1073" w:rsidRPr="000D1073" w:rsidRDefault="000D1073" w:rsidP="000D1073">
            <w:pPr>
              <w:jc w:val="center"/>
              <w:rPr>
                <w:color w:val="000000"/>
                <w:sz w:val="20"/>
                <w:szCs w:val="20"/>
              </w:rPr>
            </w:pPr>
            <w:r w:rsidRPr="000D1073">
              <w:rPr>
                <w:color w:val="000000"/>
                <w:sz w:val="20"/>
                <w:szCs w:val="20"/>
              </w:rPr>
              <w:t>0,00</w:t>
            </w:r>
          </w:p>
        </w:tc>
        <w:tc>
          <w:tcPr>
            <w:tcW w:w="201" w:type="pct"/>
            <w:tcBorders>
              <w:top w:val="nil"/>
              <w:left w:val="nil"/>
              <w:bottom w:val="single" w:sz="4" w:space="0" w:color="auto"/>
              <w:right w:val="single" w:sz="4" w:space="0" w:color="auto"/>
            </w:tcBorders>
            <w:shd w:val="clear" w:color="auto" w:fill="auto"/>
            <w:vAlign w:val="center"/>
            <w:hideMark/>
          </w:tcPr>
          <w:p w14:paraId="5D89F8C2" w14:textId="77777777" w:rsidR="000D1073" w:rsidRPr="000D1073" w:rsidRDefault="000D1073" w:rsidP="000D1073">
            <w:pPr>
              <w:jc w:val="center"/>
              <w:rPr>
                <w:color w:val="000000"/>
                <w:sz w:val="20"/>
                <w:szCs w:val="20"/>
              </w:rPr>
            </w:pPr>
            <w:r w:rsidRPr="000D1073">
              <w:rPr>
                <w:color w:val="000000"/>
                <w:sz w:val="20"/>
                <w:szCs w:val="20"/>
              </w:rPr>
              <w:t>0,00</w:t>
            </w:r>
          </w:p>
        </w:tc>
        <w:tc>
          <w:tcPr>
            <w:tcW w:w="201" w:type="pct"/>
            <w:tcBorders>
              <w:top w:val="nil"/>
              <w:left w:val="nil"/>
              <w:bottom w:val="single" w:sz="4" w:space="0" w:color="auto"/>
              <w:right w:val="single" w:sz="4" w:space="0" w:color="auto"/>
            </w:tcBorders>
            <w:shd w:val="clear" w:color="auto" w:fill="auto"/>
            <w:vAlign w:val="center"/>
            <w:hideMark/>
          </w:tcPr>
          <w:p w14:paraId="11191D58" w14:textId="77777777" w:rsidR="000D1073" w:rsidRPr="000D1073" w:rsidRDefault="000D1073" w:rsidP="000D1073">
            <w:pPr>
              <w:jc w:val="center"/>
              <w:rPr>
                <w:color w:val="000000"/>
                <w:sz w:val="20"/>
                <w:szCs w:val="20"/>
              </w:rPr>
            </w:pPr>
            <w:r w:rsidRPr="000D1073">
              <w:rPr>
                <w:color w:val="000000"/>
                <w:sz w:val="20"/>
                <w:szCs w:val="20"/>
              </w:rPr>
              <w:t>0,00</w:t>
            </w:r>
          </w:p>
        </w:tc>
        <w:tc>
          <w:tcPr>
            <w:tcW w:w="201" w:type="pct"/>
            <w:tcBorders>
              <w:top w:val="nil"/>
              <w:left w:val="nil"/>
              <w:bottom w:val="single" w:sz="4" w:space="0" w:color="auto"/>
              <w:right w:val="single" w:sz="4" w:space="0" w:color="auto"/>
            </w:tcBorders>
            <w:shd w:val="clear" w:color="auto" w:fill="auto"/>
            <w:vAlign w:val="center"/>
            <w:hideMark/>
          </w:tcPr>
          <w:p w14:paraId="0B877DE8"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48464134"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5F5D3CE8" w14:textId="77777777" w:rsidR="000D1073" w:rsidRPr="000D1073" w:rsidRDefault="000D1073" w:rsidP="000D1073">
            <w:pPr>
              <w:jc w:val="center"/>
              <w:rPr>
                <w:color w:val="000000"/>
                <w:sz w:val="20"/>
                <w:szCs w:val="20"/>
              </w:rPr>
            </w:pPr>
            <w:r w:rsidRPr="000D1073">
              <w:rPr>
                <w:color w:val="000000"/>
                <w:sz w:val="20"/>
                <w:szCs w:val="20"/>
              </w:rPr>
              <w:t>поселок Кедровый-1.</w:t>
            </w:r>
          </w:p>
        </w:tc>
        <w:tc>
          <w:tcPr>
            <w:tcW w:w="161" w:type="pct"/>
            <w:tcBorders>
              <w:top w:val="nil"/>
              <w:left w:val="nil"/>
              <w:bottom w:val="single" w:sz="4" w:space="0" w:color="auto"/>
              <w:right w:val="single" w:sz="4" w:space="0" w:color="auto"/>
            </w:tcBorders>
            <w:shd w:val="clear" w:color="auto" w:fill="auto"/>
            <w:vAlign w:val="center"/>
            <w:hideMark/>
          </w:tcPr>
          <w:p w14:paraId="16F66913" w14:textId="77777777" w:rsidR="000D1073" w:rsidRPr="000D1073" w:rsidRDefault="000D1073" w:rsidP="000D1073">
            <w:pPr>
              <w:jc w:val="center"/>
              <w:rPr>
                <w:color w:val="000000"/>
                <w:sz w:val="20"/>
                <w:szCs w:val="20"/>
              </w:rPr>
            </w:pPr>
            <w:r w:rsidRPr="000D1073">
              <w:rPr>
                <w:color w:val="000000"/>
                <w:sz w:val="20"/>
                <w:szCs w:val="20"/>
              </w:rPr>
              <w:t>0,46</w:t>
            </w:r>
          </w:p>
        </w:tc>
        <w:tc>
          <w:tcPr>
            <w:tcW w:w="166" w:type="pct"/>
            <w:tcBorders>
              <w:top w:val="nil"/>
              <w:left w:val="nil"/>
              <w:bottom w:val="single" w:sz="4" w:space="0" w:color="auto"/>
              <w:right w:val="single" w:sz="4" w:space="0" w:color="auto"/>
            </w:tcBorders>
            <w:shd w:val="clear" w:color="auto" w:fill="auto"/>
            <w:vAlign w:val="center"/>
            <w:hideMark/>
          </w:tcPr>
          <w:p w14:paraId="0629BABF" w14:textId="77777777" w:rsidR="000D1073" w:rsidRPr="000D1073" w:rsidRDefault="000D1073" w:rsidP="000D1073">
            <w:pPr>
              <w:jc w:val="center"/>
              <w:rPr>
                <w:color w:val="000000"/>
                <w:sz w:val="20"/>
                <w:szCs w:val="20"/>
              </w:rPr>
            </w:pPr>
            <w:r w:rsidRPr="000D1073">
              <w:rPr>
                <w:color w:val="000000"/>
                <w:sz w:val="20"/>
                <w:szCs w:val="20"/>
              </w:rPr>
              <w:t>-2,32</w:t>
            </w:r>
          </w:p>
        </w:tc>
        <w:tc>
          <w:tcPr>
            <w:tcW w:w="192" w:type="pct"/>
            <w:tcBorders>
              <w:top w:val="nil"/>
              <w:left w:val="nil"/>
              <w:bottom w:val="single" w:sz="4" w:space="0" w:color="auto"/>
              <w:right w:val="single" w:sz="4" w:space="0" w:color="auto"/>
            </w:tcBorders>
            <w:shd w:val="clear" w:color="auto" w:fill="auto"/>
            <w:vAlign w:val="center"/>
            <w:hideMark/>
          </w:tcPr>
          <w:p w14:paraId="09EDF7BF" w14:textId="77777777" w:rsidR="000D1073" w:rsidRPr="000D1073" w:rsidRDefault="000D1073" w:rsidP="000D1073">
            <w:pPr>
              <w:jc w:val="center"/>
              <w:rPr>
                <w:color w:val="000000"/>
                <w:sz w:val="20"/>
                <w:szCs w:val="20"/>
              </w:rPr>
            </w:pPr>
            <w:r w:rsidRPr="000D1073">
              <w:rPr>
                <w:color w:val="000000"/>
                <w:sz w:val="20"/>
                <w:szCs w:val="20"/>
              </w:rPr>
              <w:t>-5,34</w:t>
            </w:r>
          </w:p>
        </w:tc>
        <w:tc>
          <w:tcPr>
            <w:tcW w:w="175" w:type="pct"/>
            <w:tcBorders>
              <w:top w:val="nil"/>
              <w:left w:val="nil"/>
              <w:bottom w:val="single" w:sz="4" w:space="0" w:color="auto"/>
              <w:right w:val="single" w:sz="4" w:space="0" w:color="auto"/>
            </w:tcBorders>
            <w:shd w:val="clear" w:color="auto" w:fill="auto"/>
            <w:vAlign w:val="center"/>
            <w:hideMark/>
          </w:tcPr>
          <w:p w14:paraId="0946235F" w14:textId="77777777" w:rsidR="000D1073" w:rsidRPr="000D1073" w:rsidRDefault="000D1073" w:rsidP="000D1073">
            <w:pPr>
              <w:jc w:val="center"/>
              <w:rPr>
                <w:color w:val="000000"/>
                <w:sz w:val="20"/>
                <w:szCs w:val="20"/>
              </w:rPr>
            </w:pPr>
            <w:r w:rsidRPr="000D1073">
              <w:rPr>
                <w:color w:val="000000"/>
                <w:sz w:val="20"/>
                <w:szCs w:val="20"/>
              </w:rPr>
              <w:t>7,66</w:t>
            </w:r>
          </w:p>
        </w:tc>
        <w:tc>
          <w:tcPr>
            <w:tcW w:w="192" w:type="pct"/>
            <w:tcBorders>
              <w:top w:val="nil"/>
              <w:left w:val="nil"/>
              <w:bottom w:val="single" w:sz="4" w:space="0" w:color="auto"/>
              <w:right w:val="single" w:sz="4" w:space="0" w:color="auto"/>
            </w:tcBorders>
            <w:shd w:val="clear" w:color="auto" w:fill="auto"/>
            <w:vAlign w:val="center"/>
            <w:hideMark/>
          </w:tcPr>
          <w:p w14:paraId="62C7A3D7" w14:textId="77777777" w:rsidR="000D1073" w:rsidRPr="000D1073" w:rsidRDefault="000D1073" w:rsidP="000D1073">
            <w:pPr>
              <w:jc w:val="center"/>
              <w:rPr>
                <w:color w:val="000000"/>
                <w:sz w:val="20"/>
                <w:szCs w:val="20"/>
              </w:rPr>
            </w:pPr>
            <w:r w:rsidRPr="000D1073">
              <w:rPr>
                <w:color w:val="000000"/>
                <w:sz w:val="20"/>
                <w:szCs w:val="20"/>
              </w:rPr>
              <w:t>-4,03</w:t>
            </w:r>
          </w:p>
        </w:tc>
        <w:tc>
          <w:tcPr>
            <w:tcW w:w="192" w:type="pct"/>
            <w:tcBorders>
              <w:top w:val="nil"/>
              <w:left w:val="nil"/>
              <w:bottom w:val="single" w:sz="4" w:space="0" w:color="auto"/>
              <w:right w:val="single" w:sz="4" w:space="0" w:color="auto"/>
            </w:tcBorders>
            <w:shd w:val="clear" w:color="auto" w:fill="auto"/>
            <w:vAlign w:val="center"/>
            <w:hideMark/>
          </w:tcPr>
          <w:p w14:paraId="1FE54F04" w14:textId="77777777" w:rsidR="000D1073" w:rsidRPr="000D1073" w:rsidRDefault="000D1073" w:rsidP="000D1073">
            <w:pPr>
              <w:jc w:val="center"/>
              <w:rPr>
                <w:color w:val="000000"/>
                <w:sz w:val="20"/>
                <w:szCs w:val="20"/>
              </w:rPr>
            </w:pPr>
            <w:r w:rsidRPr="000D1073">
              <w:rPr>
                <w:color w:val="000000"/>
                <w:sz w:val="20"/>
                <w:szCs w:val="20"/>
              </w:rPr>
              <w:t>-4,03</w:t>
            </w:r>
          </w:p>
        </w:tc>
        <w:tc>
          <w:tcPr>
            <w:tcW w:w="192" w:type="pct"/>
            <w:tcBorders>
              <w:top w:val="nil"/>
              <w:left w:val="nil"/>
              <w:bottom w:val="single" w:sz="4" w:space="0" w:color="auto"/>
              <w:right w:val="single" w:sz="4" w:space="0" w:color="auto"/>
            </w:tcBorders>
            <w:shd w:val="clear" w:color="auto" w:fill="auto"/>
            <w:vAlign w:val="center"/>
            <w:hideMark/>
          </w:tcPr>
          <w:p w14:paraId="3B15131C" w14:textId="77777777" w:rsidR="000D1073" w:rsidRPr="000D1073" w:rsidRDefault="000D1073" w:rsidP="000D1073">
            <w:pPr>
              <w:jc w:val="center"/>
              <w:rPr>
                <w:color w:val="000000"/>
                <w:sz w:val="20"/>
                <w:szCs w:val="20"/>
              </w:rPr>
            </w:pPr>
            <w:r w:rsidRPr="000D1073">
              <w:rPr>
                <w:color w:val="000000"/>
                <w:sz w:val="20"/>
                <w:szCs w:val="20"/>
              </w:rPr>
              <w:t>-4,03</w:t>
            </w:r>
          </w:p>
        </w:tc>
        <w:tc>
          <w:tcPr>
            <w:tcW w:w="192" w:type="pct"/>
            <w:tcBorders>
              <w:top w:val="nil"/>
              <w:left w:val="nil"/>
              <w:bottom w:val="single" w:sz="4" w:space="0" w:color="auto"/>
              <w:right w:val="single" w:sz="4" w:space="0" w:color="auto"/>
            </w:tcBorders>
            <w:shd w:val="clear" w:color="auto" w:fill="auto"/>
            <w:vAlign w:val="center"/>
            <w:hideMark/>
          </w:tcPr>
          <w:p w14:paraId="328AFE07" w14:textId="77777777" w:rsidR="000D1073" w:rsidRPr="000D1073" w:rsidRDefault="000D1073" w:rsidP="000D1073">
            <w:pPr>
              <w:jc w:val="center"/>
              <w:rPr>
                <w:color w:val="000000"/>
                <w:sz w:val="20"/>
                <w:szCs w:val="20"/>
              </w:rPr>
            </w:pPr>
            <w:r w:rsidRPr="000D1073">
              <w:rPr>
                <w:color w:val="000000"/>
                <w:sz w:val="20"/>
                <w:szCs w:val="20"/>
              </w:rPr>
              <w:t>-4,03</w:t>
            </w:r>
          </w:p>
        </w:tc>
        <w:tc>
          <w:tcPr>
            <w:tcW w:w="192" w:type="pct"/>
            <w:tcBorders>
              <w:top w:val="nil"/>
              <w:left w:val="nil"/>
              <w:bottom w:val="single" w:sz="4" w:space="0" w:color="auto"/>
              <w:right w:val="single" w:sz="4" w:space="0" w:color="auto"/>
            </w:tcBorders>
            <w:shd w:val="clear" w:color="auto" w:fill="auto"/>
            <w:vAlign w:val="center"/>
            <w:hideMark/>
          </w:tcPr>
          <w:p w14:paraId="194018C1" w14:textId="77777777" w:rsidR="000D1073" w:rsidRPr="000D1073" w:rsidRDefault="000D1073" w:rsidP="000D1073">
            <w:pPr>
              <w:jc w:val="center"/>
              <w:rPr>
                <w:color w:val="000000"/>
                <w:sz w:val="20"/>
                <w:szCs w:val="20"/>
              </w:rPr>
            </w:pPr>
            <w:r w:rsidRPr="000D1073">
              <w:rPr>
                <w:color w:val="000000"/>
                <w:sz w:val="20"/>
                <w:szCs w:val="20"/>
              </w:rPr>
              <w:t>-4,03</w:t>
            </w:r>
          </w:p>
        </w:tc>
        <w:tc>
          <w:tcPr>
            <w:tcW w:w="192" w:type="pct"/>
            <w:tcBorders>
              <w:top w:val="nil"/>
              <w:left w:val="nil"/>
              <w:bottom w:val="single" w:sz="4" w:space="0" w:color="auto"/>
              <w:right w:val="single" w:sz="4" w:space="0" w:color="auto"/>
            </w:tcBorders>
            <w:shd w:val="clear" w:color="auto" w:fill="auto"/>
            <w:vAlign w:val="center"/>
            <w:hideMark/>
          </w:tcPr>
          <w:p w14:paraId="4B025F28" w14:textId="77777777" w:rsidR="000D1073" w:rsidRPr="000D1073" w:rsidRDefault="000D1073" w:rsidP="000D1073">
            <w:pPr>
              <w:jc w:val="center"/>
              <w:rPr>
                <w:color w:val="000000"/>
                <w:sz w:val="20"/>
                <w:szCs w:val="20"/>
              </w:rPr>
            </w:pPr>
            <w:r w:rsidRPr="000D1073">
              <w:rPr>
                <w:color w:val="000000"/>
                <w:sz w:val="20"/>
                <w:szCs w:val="20"/>
              </w:rPr>
              <w:t>-4,03</w:t>
            </w:r>
          </w:p>
        </w:tc>
        <w:tc>
          <w:tcPr>
            <w:tcW w:w="192" w:type="pct"/>
            <w:tcBorders>
              <w:top w:val="nil"/>
              <w:left w:val="nil"/>
              <w:bottom w:val="single" w:sz="4" w:space="0" w:color="auto"/>
              <w:right w:val="single" w:sz="4" w:space="0" w:color="auto"/>
            </w:tcBorders>
            <w:shd w:val="clear" w:color="auto" w:fill="auto"/>
            <w:vAlign w:val="center"/>
            <w:hideMark/>
          </w:tcPr>
          <w:p w14:paraId="35096077" w14:textId="77777777" w:rsidR="000D1073" w:rsidRPr="000D1073" w:rsidRDefault="000D1073" w:rsidP="000D1073">
            <w:pPr>
              <w:jc w:val="center"/>
              <w:rPr>
                <w:color w:val="000000"/>
                <w:sz w:val="20"/>
                <w:szCs w:val="20"/>
              </w:rPr>
            </w:pPr>
            <w:r w:rsidRPr="000D1073">
              <w:rPr>
                <w:color w:val="000000"/>
                <w:sz w:val="20"/>
                <w:szCs w:val="20"/>
              </w:rPr>
              <w:t>-4,03</w:t>
            </w:r>
          </w:p>
        </w:tc>
        <w:tc>
          <w:tcPr>
            <w:tcW w:w="192" w:type="pct"/>
            <w:tcBorders>
              <w:top w:val="nil"/>
              <w:left w:val="nil"/>
              <w:bottom w:val="single" w:sz="4" w:space="0" w:color="auto"/>
              <w:right w:val="single" w:sz="4" w:space="0" w:color="auto"/>
            </w:tcBorders>
            <w:shd w:val="clear" w:color="auto" w:fill="auto"/>
            <w:vAlign w:val="center"/>
            <w:hideMark/>
          </w:tcPr>
          <w:p w14:paraId="43C69464" w14:textId="77777777" w:rsidR="000D1073" w:rsidRPr="000D1073" w:rsidRDefault="000D1073" w:rsidP="000D1073">
            <w:pPr>
              <w:jc w:val="center"/>
              <w:rPr>
                <w:color w:val="000000"/>
                <w:sz w:val="20"/>
                <w:szCs w:val="20"/>
              </w:rPr>
            </w:pPr>
            <w:r w:rsidRPr="000D1073">
              <w:rPr>
                <w:color w:val="000000"/>
                <w:sz w:val="20"/>
                <w:szCs w:val="20"/>
              </w:rPr>
              <w:t>-4,03</w:t>
            </w:r>
          </w:p>
        </w:tc>
        <w:tc>
          <w:tcPr>
            <w:tcW w:w="192" w:type="pct"/>
            <w:tcBorders>
              <w:top w:val="nil"/>
              <w:left w:val="nil"/>
              <w:bottom w:val="single" w:sz="4" w:space="0" w:color="auto"/>
              <w:right w:val="single" w:sz="4" w:space="0" w:color="auto"/>
            </w:tcBorders>
            <w:shd w:val="clear" w:color="auto" w:fill="auto"/>
            <w:vAlign w:val="center"/>
            <w:hideMark/>
          </w:tcPr>
          <w:p w14:paraId="34378E08" w14:textId="77777777" w:rsidR="000D1073" w:rsidRPr="000D1073" w:rsidRDefault="000D1073" w:rsidP="000D1073">
            <w:pPr>
              <w:jc w:val="center"/>
              <w:rPr>
                <w:color w:val="000000"/>
                <w:sz w:val="20"/>
                <w:szCs w:val="20"/>
              </w:rPr>
            </w:pPr>
            <w:r w:rsidRPr="000D1073">
              <w:rPr>
                <w:color w:val="000000"/>
                <w:sz w:val="20"/>
                <w:szCs w:val="20"/>
              </w:rPr>
              <w:t>-4,03</w:t>
            </w:r>
          </w:p>
        </w:tc>
        <w:tc>
          <w:tcPr>
            <w:tcW w:w="192" w:type="pct"/>
            <w:tcBorders>
              <w:top w:val="nil"/>
              <w:left w:val="nil"/>
              <w:bottom w:val="single" w:sz="4" w:space="0" w:color="auto"/>
              <w:right w:val="single" w:sz="4" w:space="0" w:color="auto"/>
            </w:tcBorders>
            <w:shd w:val="clear" w:color="auto" w:fill="auto"/>
            <w:vAlign w:val="center"/>
            <w:hideMark/>
          </w:tcPr>
          <w:p w14:paraId="52508A3E" w14:textId="77777777" w:rsidR="000D1073" w:rsidRPr="000D1073" w:rsidRDefault="000D1073" w:rsidP="000D1073">
            <w:pPr>
              <w:jc w:val="center"/>
              <w:rPr>
                <w:color w:val="000000"/>
                <w:sz w:val="20"/>
                <w:szCs w:val="20"/>
              </w:rPr>
            </w:pPr>
            <w:r w:rsidRPr="000D1073">
              <w:rPr>
                <w:color w:val="000000"/>
                <w:sz w:val="20"/>
                <w:szCs w:val="20"/>
              </w:rPr>
              <w:t>-4,03</w:t>
            </w:r>
          </w:p>
        </w:tc>
        <w:tc>
          <w:tcPr>
            <w:tcW w:w="192" w:type="pct"/>
            <w:tcBorders>
              <w:top w:val="nil"/>
              <w:left w:val="nil"/>
              <w:bottom w:val="single" w:sz="4" w:space="0" w:color="auto"/>
              <w:right w:val="single" w:sz="4" w:space="0" w:color="auto"/>
            </w:tcBorders>
            <w:shd w:val="clear" w:color="auto" w:fill="auto"/>
            <w:vAlign w:val="center"/>
            <w:hideMark/>
          </w:tcPr>
          <w:p w14:paraId="76D45558" w14:textId="77777777" w:rsidR="000D1073" w:rsidRPr="000D1073" w:rsidRDefault="000D1073" w:rsidP="000D1073">
            <w:pPr>
              <w:jc w:val="center"/>
              <w:rPr>
                <w:color w:val="000000"/>
                <w:sz w:val="20"/>
                <w:szCs w:val="20"/>
              </w:rPr>
            </w:pPr>
            <w:r w:rsidRPr="000D1073">
              <w:rPr>
                <w:color w:val="000000"/>
                <w:sz w:val="20"/>
                <w:szCs w:val="20"/>
              </w:rPr>
              <w:t>-4,03</w:t>
            </w:r>
          </w:p>
        </w:tc>
        <w:tc>
          <w:tcPr>
            <w:tcW w:w="201" w:type="pct"/>
            <w:tcBorders>
              <w:top w:val="nil"/>
              <w:left w:val="nil"/>
              <w:bottom w:val="single" w:sz="4" w:space="0" w:color="auto"/>
              <w:right w:val="single" w:sz="4" w:space="0" w:color="auto"/>
            </w:tcBorders>
            <w:shd w:val="clear" w:color="auto" w:fill="auto"/>
            <w:vAlign w:val="center"/>
            <w:hideMark/>
          </w:tcPr>
          <w:p w14:paraId="4ADB1597" w14:textId="77777777" w:rsidR="000D1073" w:rsidRPr="000D1073" w:rsidRDefault="000D1073" w:rsidP="000D1073">
            <w:pPr>
              <w:jc w:val="center"/>
              <w:rPr>
                <w:color w:val="000000"/>
                <w:sz w:val="20"/>
                <w:szCs w:val="20"/>
              </w:rPr>
            </w:pPr>
            <w:r w:rsidRPr="000D1073">
              <w:rPr>
                <w:color w:val="000000"/>
                <w:sz w:val="20"/>
                <w:szCs w:val="20"/>
              </w:rPr>
              <w:t>-4,03</w:t>
            </w:r>
          </w:p>
        </w:tc>
        <w:tc>
          <w:tcPr>
            <w:tcW w:w="201" w:type="pct"/>
            <w:tcBorders>
              <w:top w:val="nil"/>
              <w:left w:val="nil"/>
              <w:bottom w:val="single" w:sz="4" w:space="0" w:color="auto"/>
              <w:right w:val="single" w:sz="4" w:space="0" w:color="auto"/>
            </w:tcBorders>
            <w:shd w:val="clear" w:color="auto" w:fill="auto"/>
            <w:vAlign w:val="center"/>
            <w:hideMark/>
          </w:tcPr>
          <w:p w14:paraId="51D82F2D" w14:textId="77777777" w:rsidR="000D1073" w:rsidRPr="000D1073" w:rsidRDefault="000D1073" w:rsidP="000D1073">
            <w:pPr>
              <w:jc w:val="center"/>
              <w:rPr>
                <w:color w:val="000000"/>
                <w:sz w:val="20"/>
                <w:szCs w:val="20"/>
              </w:rPr>
            </w:pPr>
            <w:r w:rsidRPr="000D1073">
              <w:rPr>
                <w:color w:val="000000"/>
                <w:sz w:val="20"/>
                <w:szCs w:val="20"/>
              </w:rPr>
              <w:t>-4,03</w:t>
            </w:r>
          </w:p>
        </w:tc>
        <w:tc>
          <w:tcPr>
            <w:tcW w:w="201" w:type="pct"/>
            <w:tcBorders>
              <w:top w:val="nil"/>
              <w:left w:val="nil"/>
              <w:bottom w:val="single" w:sz="4" w:space="0" w:color="auto"/>
              <w:right w:val="single" w:sz="4" w:space="0" w:color="auto"/>
            </w:tcBorders>
            <w:shd w:val="clear" w:color="auto" w:fill="auto"/>
            <w:vAlign w:val="center"/>
            <w:hideMark/>
          </w:tcPr>
          <w:p w14:paraId="6D96ABB5" w14:textId="77777777" w:rsidR="000D1073" w:rsidRPr="000D1073" w:rsidRDefault="000D1073" w:rsidP="000D1073">
            <w:pPr>
              <w:jc w:val="center"/>
              <w:rPr>
                <w:color w:val="000000"/>
                <w:sz w:val="20"/>
                <w:szCs w:val="20"/>
              </w:rPr>
            </w:pPr>
            <w:r w:rsidRPr="000D1073">
              <w:rPr>
                <w:color w:val="000000"/>
                <w:sz w:val="20"/>
                <w:szCs w:val="20"/>
              </w:rPr>
              <w:t>-4,03</w:t>
            </w:r>
          </w:p>
        </w:tc>
      </w:tr>
      <w:tr w:rsidR="000D1073" w:rsidRPr="000D1073" w14:paraId="3EC66522"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4A404ADF" w14:textId="77777777" w:rsidR="000D1073" w:rsidRPr="000D1073" w:rsidRDefault="000D1073" w:rsidP="000D1073">
            <w:pPr>
              <w:jc w:val="center"/>
              <w:rPr>
                <w:color w:val="000000"/>
                <w:sz w:val="20"/>
                <w:szCs w:val="20"/>
              </w:rPr>
            </w:pPr>
            <w:r w:rsidRPr="000D1073">
              <w:rPr>
                <w:color w:val="000000"/>
                <w:sz w:val="20"/>
                <w:szCs w:val="20"/>
              </w:rPr>
              <w:t>поселок Лунный</w:t>
            </w:r>
          </w:p>
        </w:tc>
        <w:tc>
          <w:tcPr>
            <w:tcW w:w="161" w:type="pct"/>
            <w:tcBorders>
              <w:top w:val="nil"/>
              <w:left w:val="nil"/>
              <w:bottom w:val="single" w:sz="4" w:space="0" w:color="auto"/>
              <w:right w:val="single" w:sz="4" w:space="0" w:color="auto"/>
            </w:tcBorders>
            <w:shd w:val="clear" w:color="auto" w:fill="auto"/>
            <w:vAlign w:val="center"/>
            <w:hideMark/>
          </w:tcPr>
          <w:p w14:paraId="1F8524D4" w14:textId="77777777" w:rsidR="000D1073" w:rsidRPr="000D1073" w:rsidRDefault="000D1073" w:rsidP="000D1073">
            <w:pPr>
              <w:jc w:val="center"/>
              <w:rPr>
                <w:color w:val="000000"/>
                <w:sz w:val="20"/>
                <w:szCs w:val="20"/>
              </w:rPr>
            </w:pPr>
            <w:r w:rsidRPr="000D1073">
              <w:rPr>
                <w:color w:val="000000"/>
                <w:sz w:val="20"/>
                <w:szCs w:val="20"/>
              </w:rPr>
              <w:t>0,14</w:t>
            </w:r>
          </w:p>
        </w:tc>
        <w:tc>
          <w:tcPr>
            <w:tcW w:w="166" w:type="pct"/>
            <w:tcBorders>
              <w:top w:val="nil"/>
              <w:left w:val="nil"/>
              <w:bottom w:val="single" w:sz="4" w:space="0" w:color="auto"/>
              <w:right w:val="single" w:sz="4" w:space="0" w:color="auto"/>
            </w:tcBorders>
            <w:shd w:val="clear" w:color="auto" w:fill="auto"/>
            <w:vAlign w:val="center"/>
            <w:hideMark/>
          </w:tcPr>
          <w:p w14:paraId="51E2AE5C" w14:textId="77777777" w:rsidR="000D1073" w:rsidRPr="000D1073" w:rsidRDefault="000D1073" w:rsidP="000D1073">
            <w:pPr>
              <w:jc w:val="center"/>
              <w:rPr>
                <w:color w:val="000000"/>
                <w:sz w:val="20"/>
                <w:szCs w:val="20"/>
              </w:rPr>
            </w:pPr>
            <w:r w:rsidRPr="000D1073">
              <w:rPr>
                <w:color w:val="000000"/>
                <w:sz w:val="20"/>
                <w:szCs w:val="20"/>
              </w:rPr>
              <w:t>-0,71</w:t>
            </w:r>
          </w:p>
        </w:tc>
        <w:tc>
          <w:tcPr>
            <w:tcW w:w="192" w:type="pct"/>
            <w:tcBorders>
              <w:top w:val="nil"/>
              <w:left w:val="nil"/>
              <w:bottom w:val="single" w:sz="4" w:space="0" w:color="auto"/>
              <w:right w:val="single" w:sz="4" w:space="0" w:color="auto"/>
            </w:tcBorders>
            <w:shd w:val="clear" w:color="auto" w:fill="auto"/>
            <w:vAlign w:val="center"/>
            <w:hideMark/>
          </w:tcPr>
          <w:p w14:paraId="0047D4FF" w14:textId="77777777" w:rsidR="000D1073" w:rsidRPr="000D1073" w:rsidRDefault="000D1073" w:rsidP="000D1073">
            <w:pPr>
              <w:jc w:val="center"/>
              <w:rPr>
                <w:color w:val="000000"/>
                <w:sz w:val="20"/>
                <w:szCs w:val="20"/>
              </w:rPr>
            </w:pPr>
            <w:r w:rsidRPr="000D1073">
              <w:rPr>
                <w:color w:val="000000"/>
                <w:sz w:val="20"/>
                <w:szCs w:val="20"/>
              </w:rPr>
              <w:t>-1,62</w:t>
            </w:r>
          </w:p>
        </w:tc>
        <w:tc>
          <w:tcPr>
            <w:tcW w:w="175" w:type="pct"/>
            <w:tcBorders>
              <w:top w:val="nil"/>
              <w:left w:val="nil"/>
              <w:bottom w:val="single" w:sz="4" w:space="0" w:color="auto"/>
              <w:right w:val="single" w:sz="4" w:space="0" w:color="auto"/>
            </w:tcBorders>
            <w:shd w:val="clear" w:color="auto" w:fill="auto"/>
            <w:vAlign w:val="center"/>
            <w:hideMark/>
          </w:tcPr>
          <w:p w14:paraId="5EC2D862" w14:textId="77777777" w:rsidR="000D1073" w:rsidRPr="000D1073" w:rsidRDefault="000D1073" w:rsidP="000D1073">
            <w:pPr>
              <w:jc w:val="center"/>
              <w:rPr>
                <w:color w:val="000000"/>
                <w:sz w:val="20"/>
                <w:szCs w:val="20"/>
              </w:rPr>
            </w:pPr>
            <w:r w:rsidRPr="000D1073">
              <w:rPr>
                <w:color w:val="000000"/>
                <w:sz w:val="20"/>
                <w:szCs w:val="20"/>
              </w:rPr>
              <w:t>2,33</w:t>
            </w:r>
          </w:p>
        </w:tc>
        <w:tc>
          <w:tcPr>
            <w:tcW w:w="192" w:type="pct"/>
            <w:tcBorders>
              <w:top w:val="nil"/>
              <w:left w:val="nil"/>
              <w:bottom w:val="single" w:sz="4" w:space="0" w:color="auto"/>
              <w:right w:val="single" w:sz="4" w:space="0" w:color="auto"/>
            </w:tcBorders>
            <w:shd w:val="clear" w:color="auto" w:fill="auto"/>
            <w:vAlign w:val="center"/>
            <w:hideMark/>
          </w:tcPr>
          <w:p w14:paraId="73F405B6" w14:textId="77777777" w:rsidR="000D1073" w:rsidRPr="000D1073" w:rsidRDefault="000D1073" w:rsidP="000D1073">
            <w:pPr>
              <w:jc w:val="center"/>
              <w:rPr>
                <w:color w:val="000000"/>
                <w:sz w:val="20"/>
                <w:szCs w:val="20"/>
              </w:rPr>
            </w:pPr>
            <w:r w:rsidRPr="000D1073">
              <w:rPr>
                <w:color w:val="000000"/>
                <w:sz w:val="20"/>
                <w:szCs w:val="20"/>
              </w:rPr>
              <w:t>-1,22</w:t>
            </w:r>
          </w:p>
        </w:tc>
        <w:tc>
          <w:tcPr>
            <w:tcW w:w="192" w:type="pct"/>
            <w:tcBorders>
              <w:top w:val="nil"/>
              <w:left w:val="nil"/>
              <w:bottom w:val="single" w:sz="4" w:space="0" w:color="auto"/>
              <w:right w:val="single" w:sz="4" w:space="0" w:color="auto"/>
            </w:tcBorders>
            <w:shd w:val="clear" w:color="auto" w:fill="auto"/>
            <w:vAlign w:val="center"/>
            <w:hideMark/>
          </w:tcPr>
          <w:p w14:paraId="738C04BC" w14:textId="77777777" w:rsidR="000D1073" w:rsidRPr="000D1073" w:rsidRDefault="000D1073" w:rsidP="000D1073">
            <w:pPr>
              <w:jc w:val="center"/>
              <w:rPr>
                <w:color w:val="000000"/>
                <w:sz w:val="20"/>
                <w:szCs w:val="20"/>
              </w:rPr>
            </w:pPr>
            <w:r w:rsidRPr="000D1073">
              <w:rPr>
                <w:color w:val="000000"/>
                <w:sz w:val="20"/>
                <w:szCs w:val="20"/>
              </w:rPr>
              <w:t>-1,22</w:t>
            </w:r>
          </w:p>
        </w:tc>
        <w:tc>
          <w:tcPr>
            <w:tcW w:w="192" w:type="pct"/>
            <w:tcBorders>
              <w:top w:val="nil"/>
              <w:left w:val="nil"/>
              <w:bottom w:val="single" w:sz="4" w:space="0" w:color="auto"/>
              <w:right w:val="single" w:sz="4" w:space="0" w:color="auto"/>
            </w:tcBorders>
            <w:shd w:val="clear" w:color="auto" w:fill="auto"/>
            <w:vAlign w:val="center"/>
            <w:hideMark/>
          </w:tcPr>
          <w:p w14:paraId="5D9E969B" w14:textId="77777777" w:rsidR="000D1073" w:rsidRPr="000D1073" w:rsidRDefault="000D1073" w:rsidP="000D1073">
            <w:pPr>
              <w:jc w:val="center"/>
              <w:rPr>
                <w:color w:val="000000"/>
                <w:sz w:val="20"/>
                <w:szCs w:val="20"/>
              </w:rPr>
            </w:pPr>
            <w:r w:rsidRPr="000D1073">
              <w:rPr>
                <w:color w:val="000000"/>
                <w:sz w:val="20"/>
                <w:szCs w:val="20"/>
              </w:rPr>
              <w:t>-1,22</w:t>
            </w:r>
          </w:p>
        </w:tc>
        <w:tc>
          <w:tcPr>
            <w:tcW w:w="192" w:type="pct"/>
            <w:tcBorders>
              <w:top w:val="nil"/>
              <w:left w:val="nil"/>
              <w:bottom w:val="single" w:sz="4" w:space="0" w:color="auto"/>
              <w:right w:val="single" w:sz="4" w:space="0" w:color="auto"/>
            </w:tcBorders>
            <w:shd w:val="clear" w:color="auto" w:fill="auto"/>
            <w:vAlign w:val="center"/>
            <w:hideMark/>
          </w:tcPr>
          <w:p w14:paraId="2804B152" w14:textId="77777777" w:rsidR="000D1073" w:rsidRPr="000D1073" w:rsidRDefault="000D1073" w:rsidP="000D1073">
            <w:pPr>
              <w:jc w:val="center"/>
              <w:rPr>
                <w:color w:val="000000"/>
                <w:sz w:val="20"/>
                <w:szCs w:val="20"/>
              </w:rPr>
            </w:pPr>
            <w:r w:rsidRPr="000D1073">
              <w:rPr>
                <w:color w:val="000000"/>
                <w:sz w:val="20"/>
                <w:szCs w:val="20"/>
              </w:rPr>
              <w:t>-1,22</w:t>
            </w:r>
          </w:p>
        </w:tc>
        <w:tc>
          <w:tcPr>
            <w:tcW w:w="192" w:type="pct"/>
            <w:tcBorders>
              <w:top w:val="nil"/>
              <w:left w:val="nil"/>
              <w:bottom w:val="single" w:sz="4" w:space="0" w:color="auto"/>
              <w:right w:val="single" w:sz="4" w:space="0" w:color="auto"/>
            </w:tcBorders>
            <w:shd w:val="clear" w:color="auto" w:fill="auto"/>
            <w:vAlign w:val="center"/>
            <w:hideMark/>
          </w:tcPr>
          <w:p w14:paraId="571357AD" w14:textId="77777777" w:rsidR="000D1073" w:rsidRPr="000D1073" w:rsidRDefault="000D1073" w:rsidP="000D1073">
            <w:pPr>
              <w:jc w:val="center"/>
              <w:rPr>
                <w:color w:val="000000"/>
                <w:sz w:val="20"/>
                <w:szCs w:val="20"/>
              </w:rPr>
            </w:pPr>
            <w:r w:rsidRPr="000D1073">
              <w:rPr>
                <w:color w:val="000000"/>
                <w:sz w:val="20"/>
                <w:szCs w:val="20"/>
              </w:rPr>
              <w:t>-1,22</w:t>
            </w:r>
          </w:p>
        </w:tc>
        <w:tc>
          <w:tcPr>
            <w:tcW w:w="192" w:type="pct"/>
            <w:tcBorders>
              <w:top w:val="nil"/>
              <w:left w:val="nil"/>
              <w:bottom w:val="single" w:sz="4" w:space="0" w:color="auto"/>
              <w:right w:val="single" w:sz="4" w:space="0" w:color="auto"/>
            </w:tcBorders>
            <w:shd w:val="clear" w:color="auto" w:fill="auto"/>
            <w:vAlign w:val="center"/>
            <w:hideMark/>
          </w:tcPr>
          <w:p w14:paraId="1C176D3A" w14:textId="77777777" w:rsidR="000D1073" w:rsidRPr="000D1073" w:rsidRDefault="000D1073" w:rsidP="000D1073">
            <w:pPr>
              <w:jc w:val="center"/>
              <w:rPr>
                <w:color w:val="000000"/>
                <w:sz w:val="20"/>
                <w:szCs w:val="20"/>
              </w:rPr>
            </w:pPr>
            <w:r w:rsidRPr="000D1073">
              <w:rPr>
                <w:color w:val="000000"/>
                <w:sz w:val="20"/>
                <w:szCs w:val="20"/>
              </w:rPr>
              <w:t>-1,22</w:t>
            </w:r>
          </w:p>
        </w:tc>
        <w:tc>
          <w:tcPr>
            <w:tcW w:w="192" w:type="pct"/>
            <w:tcBorders>
              <w:top w:val="nil"/>
              <w:left w:val="nil"/>
              <w:bottom w:val="single" w:sz="4" w:space="0" w:color="auto"/>
              <w:right w:val="single" w:sz="4" w:space="0" w:color="auto"/>
            </w:tcBorders>
            <w:shd w:val="clear" w:color="auto" w:fill="auto"/>
            <w:vAlign w:val="center"/>
            <w:hideMark/>
          </w:tcPr>
          <w:p w14:paraId="49C61AB1" w14:textId="77777777" w:rsidR="000D1073" w:rsidRPr="000D1073" w:rsidRDefault="000D1073" w:rsidP="000D1073">
            <w:pPr>
              <w:jc w:val="center"/>
              <w:rPr>
                <w:color w:val="000000"/>
                <w:sz w:val="20"/>
                <w:szCs w:val="20"/>
              </w:rPr>
            </w:pPr>
            <w:r w:rsidRPr="000D1073">
              <w:rPr>
                <w:color w:val="000000"/>
                <w:sz w:val="20"/>
                <w:szCs w:val="20"/>
              </w:rPr>
              <w:t>-1,22</w:t>
            </w:r>
          </w:p>
        </w:tc>
        <w:tc>
          <w:tcPr>
            <w:tcW w:w="192" w:type="pct"/>
            <w:tcBorders>
              <w:top w:val="nil"/>
              <w:left w:val="nil"/>
              <w:bottom w:val="single" w:sz="4" w:space="0" w:color="auto"/>
              <w:right w:val="single" w:sz="4" w:space="0" w:color="auto"/>
            </w:tcBorders>
            <w:shd w:val="clear" w:color="auto" w:fill="auto"/>
            <w:vAlign w:val="center"/>
            <w:hideMark/>
          </w:tcPr>
          <w:p w14:paraId="4FFAE339" w14:textId="77777777" w:rsidR="000D1073" w:rsidRPr="000D1073" w:rsidRDefault="000D1073" w:rsidP="000D1073">
            <w:pPr>
              <w:jc w:val="center"/>
              <w:rPr>
                <w:color w:val="000000"/>
                <w:sz w:val="20"/>
                <w:szCs w:val="20"/>
              </w:rPr>
            </w:pPr>
            <w:r w:rsidRPr="000D1073">
              <w:rPr>
                <w:color w:val="000000"/>
                <w:sz w:val="20"/>
                <w:szCs w:val="20"/>
              </w:rPr>
              <w:t>-1,22</w:t>
            </w:r>
          </w:p>
        </w:tc>
        <w:tc>
          <w:tcPr>
            <w:tcW w:w="192" w:type="pct"/>
            <w:tcBorders>
              <w:top w:val="nil"/>
              <w:left w:val="nil"/>
              <w:bottom w:val="single" w:sz="4" w:space="0" w:color="auto"/>
              <w:right w:val="single" w:sz="4" w:space="0" w:color="auto"/>
            </w:tcBorders>
            <w:shd w:val="clear" w:color="auto" w:fill="auto"/>
            <w:vAlign w:val="center"/>
            <w:hideMark/>
          </w:tcPr>
          <w:p w14:paraId="66EBE343" w14:textId="77777777" w:rsidR="000D1073" w:rsidRPr="000D1073" w:rsidRDefault="000D1073" w:rsidP="000D1073">
            <w:pPr>
              <w:jc w:val="center"/>
              <w:rPr>
                <w:color w:val="000000"/>
                <w:sz w:val="20"/>
                <w:szCs w:val="20"/>
              </w:rPr>
            </w:pPr>
            <w:r w:rsidRPr="000D1073">
              <w:rPr>
                <w:color w:val="000000"/>
                <w:sz w:val="20"/>
                <w:szCs w:val="20"/>
              </w:rPr>
              <w:t>-1,22</w:t>
            </w:r>
          </w:p>
        </w:tc>
        <w:tc>
          <w:tcPr>
            <w:tcW w:w="192" w:type="pct"/>
            <w:tcBorders>
              <w:top w:val="nil"/>
              <w:left w:val="nil"/>
              <w:bottom w:val="single" w:sz="4" w:space="0" w:color="auto"/>
              <w:right w:val="single" w:sz="4" w:space="0" w:color="auto"/>
            </w:tcBorders>
            <w:shd w:val="clear" w:color="auto" w:fill="auto"/>
            <w:vAlign w:val="center"/>
            <w:hideMark/>
          </w:tcPr>
          <w:p w14:paraId="027A6E37" w14:textId="77777777" w:rsidR="000D1073" w:rsidRPr="000D1073" w:rsidRDefault="000D1073" w:rsidP="000D1073">
            <w:pPr>
              <w:jc w:val="center"/>
              <w:rPr>
                <w:color w:val="000000"/>
                <w:sz w:val="20"/>
                <w:szCs w:val="20"/>
              </w:rPr>
            </w:pPr>
            <w:r w:rsidRPr="000D1073">
              <w:rPr>
                <w:color w:val="000000"/>
                <w:sz w:val="20"/>
                <w:szCs w:val="20"/>
              </w:rPr>
              <w:t>-1,22</w:t>
            </w:r>
          </w:p>
        </w:tc>
        <w:tc>
          <w:tcPr>
            <w:tcW w:w="192" w:type="pct"/>
            <w:tcBorders>
              <w:top w:val="nil"/>
              <w:left w:val="nil"/>
              <w:bottom w:val="single" w:sz="4" w:space="0" w:color="auto"/>
              <w:right w:val="single" w:sz="4" w:space="0" w:color="auto"/>
            </w:tcBorders>
            <w:shd w:val="clear" w:color="auto" w:fill="auto"/>
            <w:vAlign w:val="center"/>
            <w:hideMark/>
          </w:tcPr>
          <w:p w14:paraId="2DE2E489" w14:textId="77777777" w:rsidR="000D1073" w:rsidRPr="000D1073" w:rsidRDefault="000D1073" w:rsidP="000D1073">
            <w:pPr>
              <w:jc w:val="center"/>
              <w:rPr>
                <w:color w:val="000000"/>
                <w:sz w:val="20"/>
                <w:szCs w:val="20"/>
              </w:rPr>
            </w:pPr>
            <w:r w:rsidRPr="000D1073">
              <w:rPr>
                <w:color w:val="000000"/>
                <w:sz w:val="20"/>
                <w:szCs w:val="20"/>
              </w:rPr>
              <w:t>-1,22</w:t>
            </w:r>
          </w:p>
        </w:tc>
        <w:tc>
          <w:tcPr>
            <w:tcW w:w="201" w:type="pct"/>
            <w:tcBorders>
              <w:top w:val="nil"/>
              <w:left w:val="nil"/>
              <w:bottom w:val="single" w:sz="4" w:space="0" w:color="auto"/>
              <w:right w:val="single" w:sz="4" w:space="0" w:color="auto"/>
            </w:tcBorders>
            <w:shd w:val="clear" w:color="auto" w:fill="auto"/>
            <w:vAlign w:val="center"/>
            <w:hideMark/>
          </w:tcPr>
          <w:p w14:paraId="74662A38" w14:textId="77777777" w:rsidR="000D1073" w:rsidRPr="000D1073" w:rsidRDefault="000D1073" w:rsidP="000D1073">
            <w:pPr>
              <w:jc w:val="center"/>
              <w:rPr>
                <w:color w:val="000000"/>
                <w:sz w:val="20"/>
                <w:szCs w:val="20"/>
              </w:rPr>
            </w:pPr>
            <w:r w:rsidRPr="000D1073">
              <w:rPr>
                <w:color w:val="000000"/>
                <w:sz w:val="20"/>
                <w:szCs w:val="20"/>
              </w:rPr>
              <w:t>-1,22</w:t>
            </w:r>
          </w:p>
        </w:tc>
        <w:tc>
          <w:tcPr>
            <w:tcW w:w="201" w:type="pct"/>
            <w:tcBorders>
              <w:top w:val="nil"/>
              <w:left w:val="nil"/>
              <w:bottom w:val="single" w:sz="4" w:space="0" w:color="auto"/>
              <w:right w:val="single" w:sz="4" w:space="0" w:color="auto"/>
            </w:tcBorders>
            <w:shd w:val="clear" w:color="auto" w:fill="auto"/>
            <w:vAlign w:val="center"/>
            <w:hideMark/>
          </w:tcPr>
          <w:p w14:paraId="0E6E9E02" w14:textId="77777777" w:rsidR="000D1073" w:rsidRPr="000D1073" w:rsidRDefault="000D1073" w:rsidP="000D1073">
            <w:pPr>
              <w:jc w:val="center"/>
              <w:rPr>
                <w:color w:val="000000"/>
                <w:sz w:val="20"/>
                <w:szCs w:val="20"/>
              </w:rPr>
            </w:pPr>
            <w:r w:rsidRPr="000D1073">
              <w:rPr>
                <w:color w:val="000000"/>
                <w:sz w:val="20"/>
                <w:szCs w:val="20"/>
              </w:rPr>
              <w:t>-1,22</w:t>
            </w:r>
          </w:p>
        </w:tc>
        <w:tc>
          <w:tcPr>
            <w:tcW w:w="201" w:type="pct"/>
            <w:tcBorders>
              <w:top w:val="nil"/>
              <w:left w:val="nil"/>
              <w:bottom w:val="single" w:sz="4" w:space="0" w:color="auto"/>
              <w:right w:val="single" w:sz="4" w:space="0" w:color="auto"/>
            </w:tcBorders>
            <w:shd w:val="clear" w:color="auto" w:fill="auto"/>
            <w:vAlign w:val="center"/>
            <w:hideMark/>
          </w:tcPr>
          <w:p w14:paraId="44B06959" w14:textId="77777777" w:rsidR="000D1073" w:rsidRPr="000D1073" w:rsidRDefault="000D1073" w:rsidP="000D1073">
            <w:pPr>
              <w:jc w:val="center"/>
              <w:rPr>
                <w:color w:val="000000"/>
                <w:sz w:val="20"/>
                <w:szCs w:val="20"/>
              </w:rPr>
            </w:pPr>
            <w:r w:rsidRPr="000D1073">
              <w:rPr>
                <w:color w:val="000000"/>
                <w:sz w:val="20"/>
                <w:szCs w:val="20"/>
              </w:rPr>
              <w:t>-1,22</w:t>
            </w:r>
          </w:p>
        </w:tc>
      </w:tr>
      <w:tr w:rsidR="000D1073" w:rsidRPr="000D1073" w14:paraId="3669A444"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5C228F1C" w14:textId="77777777" w:rsidR="000D1073" w:rsidRPr="000D1073" w:rsidRDefault="000D1073" w:rsidP="000D1073">
            <w:pPr>
              <w:jc w:val="center"/>
              <w:rPr>
                <w:color w:val="000000"/>
                <w:sz w:val="20"/>
                <w:szCs w:val="20"/>
              </w:rPr>
            </w:pPr>
            <w:r w:rsidRPr="000D1073">
              <w:rPr>
                <w:color w:val="000000"/>
                <w:sz w:val="20"/>
                <w:szCs w:val="20"/>
              </w:rPr>
              <w:t>поселок Снежный</w:t>
            </w:r>
          </w:p>
        </w:tc>
        <w:tc>
          <w:tcPr>
            <w:tcW w:w="161" w:type="pct"/>
            <w:tcBorders>
              <w:top w:val="nil"/>
              <w:left w:val="nil"/>
              <w:bottom w:val="single" w:sz="4" w:space="0" w:color="auto"/>
              <w:right w:val="single" w:sz="4" w:space="0" w:color="auto"/>
            </w:tcBorders>
            <w:shd w:val="clear" w:color="auto" w:fill="auto"/>
            <w:vAlign w:val="center"/>
            <w:hideMark/>
          </w:tcPr>
          <w:p w14:paraId="34D90322" w14:textId="77777777" w:rsidR="000D1073" w:rsidRPr="000D1073" w:rsidRDefault="000D1073" w:rsidP="000D1073">
            <w:pPr>
              <w:jc w:val="center"/>
              <w:rPr>
                <w:color w:val="000000"/>
                <w:sz w:val="20"/>
                <w:szCs w:val="20"/>
              </w:rPr>
            </w:pPr>
            <w:r w:rsidRPr="000D1073">
              <w:rPr>
                <w:color w:val="000000"/>
                <w:sz w:val="20"/>
                <w:szCs w:val="20"/>
              </w:rPr>
              <w:t>0,02</w:t>
            </w:r>
          </w:p>
        </w:tc>
        <w:tc>
          <w:tcPr>
            <w:tcW w:w="166" w:type="pct"/>
            <w:tcBorders>
              <w:top w:val="nil"/>
              <w:left w:val="nil"/>
              <w:bottom w:val="single" w:sz="4" w:space="0" w:color="auto"/>
              <w:right w:val="single" w:sz="4" w:space="0" w:color="auto"/>
            </w:tcBorders>
            <w:shd w:val="clear" w:color="auto" w:fill="auto"/>
            <w:vAlign w:val="center"/>
            <w:hideMark/>
          </w:tcPr>
          <w:p w14:paraId="045A00A7" w14:textId="77777777" w:rsidR="000D1073" w:rsidRPr="000D1073" w:rsidRDefault="000D1073" w:rsidP="000D1073">
            <w:pPr>
              <w:jc w:val="center"/>
              <w:rPr>
                <w:color w:val="000000"/>
                <w:sz w:val="20"/>
                <w:szCs w:val="20"/>
              </w:rPr>
            </w:pPr>
            <w:r w:rsidRPr="000D1073">
              <w:rPr>
                <w:color w:val="000000"/>
                <w:sz w:val="20"/>
                <w:szCs w:val="20"/>
              </w:rPr>
              <w:t>-0,12</w:t>
            </w:r>
          </w:p>
        </w:tc>
        <w:tc>
          <w:tcPr>
            <w:tcW w:w="192" w:type="pct"/>
            <w:tcBorders>
              <w:top w:val="nil"/>
              <w:left w:val="nil"/>
              <w:bottom w:val="single" w:sz="4" w:space="0" w:color="auto"/>
              <w:right w:val="single" w:sz="4" w:space="0" w:color="auto"/>
            </w:tcBorders>
            <w:shd w:val="clear" w:color="auto" w:fill="auto"/>
            <w:vAlign w:val="center"/>
            <w:hideMark/>
          </w:tcPr>
          <w:p w14:paraId="0BD7BD38" w14:textId="77777777" w:rsidR="000D1073" w:rsidRPr="000D1073" w:rsidRDefault="000D1073" w:rsidP="000D1073">
            <w:pPr>
              <w:jc w:val="center"/>
              <w:rPr>
                <w:color w:val="000000"/>
                <w:sz w:val="20"/>
                <w:szCs w:val="20"/>
              </w:rPr>
            </w:pPr>
            <w:r w:rsidRPr="000D1073">
              <w:rPr>
                <w:color w:val="000000"/>
                <w:sz w:val="20"/>
                <w:szCs w:val="20"/>
              </w:rPr>
              <w:t>-0,28</w:t>
            </w:r>
          </w:p>
        </w:tc>
        <w:tc>
          <w:tcPr>
            <w:tcW w:w="175" w:type="pct"/>
            <w:tcBorders>
              <w:top w:val="nil"/>
              <w:left w:val="nil"/>
              <w:bottom w:val="single" w:sz="4" w:space="0" w:color="auto"/>
              <w:right w:val="single" w:sz="4" w:space="0" w:color="auto"/>
            </w:tcBorders>
            <w:shd w:val="clear" w:color="auto" w:fill="auto"/>
            <w:vAlign w:val="center"/>
            <w:hideMark/>
          </w:tcPr>
          <w:p w14:paraId="6E82C9CF" w14:textId="77777777" w:rsidR="000D1073" w:rsidRPr="000D1073" w:rsidRDefault="000D1073" w:rsidP="000D1073">
            <w:pPr>
              <w:jc w:val="center"/>
              <w:rPr>
                <w:color w:val="000000"/>
                <w:sz w:val="20"/>
                <w:szCs w:val="20"/>
              </w:rPr>
            </w:pPr>
            <w:r w:rsidRPr="000D1073">
              <w:rPr>
                <w:color w:val="000000"/>
                <w:sz w:val="20"/>
                <w:szCs w:val="20"/>
              </w:rPr>
              <w:t>0,40</w:t>
            </w:r>
          </w:p>
        </w:tc>
        <w:tc>
          <w:tcPr>
            <w:tcW w:w="192" w:type="pct"/>
            <w:tcBorders>
              <w:top w:val="nil"/>
              <w:left w:val="nil"/>
              <w:bottom w:val="single" w:sz="4" w:space="0" w:color="auto"/>
              <w:right w:val="single" w:sz="4" w:space="0" w:color="auto"/>
            </w:tcBorders>
            <w:shd w:val="clear" w:color="auto" w:fill="auto"/>
            <w:vAlign w:val="center"/>
            <w:hideMark/>
          </w:tcPr>
          <w:p w14:paraId="2A84FA72" w14:textId="77777777" w:rsidR="000D1073" w:rsidRPr="000D1073" w:rsidRDefault="000D1073" w:rsidP="000D1073">
            <w:pPr>
              <w:jc w:val="center"/>
              <w:rPr>
                <w:color w:val="000000"/>
                <w:sz w:val="20"/>
                <w:szCs w:val="20"/>
              </w:rPr>
            </w:pPr>
            <w:r w:rsidRPr="000D1073">
              <w:rPr>
                <w:color w:val="000000"/>
                <w:sz w:val="20"/>
                <w:szCs w:val="20"/>
              </w:rPr>
              <w:t>-0,21</w:t>
            </w:r>
          </w:p>
        </w:tc>
        <w:tc>
          <w:tcPr>
            <w:tcW w:w="192" w:type="pct"/>
            <w:tcBorders>
              <w:top w:val="nil"/>
              <w:left w:val="nil"/>
              <w:bottom w:val="single" w:sz="4" w:space="0" w:color="auto"/>
              <w:right w:val="single" w:sz="4" w:space="0" w:color="auto"/>
            </w:tcBorders>
            <w:shd w:val="clear" w:color="auto" w:fill="auto"/>
            <w:vAlign w:val="center"/>
            <w:hideMark/>
          </w:tcPr>
          <w:p w14:paraId="4A889EC9" w14:textId="77777777" w:rsidR="000D1073" w:rsidRPr="000D1073" w:rsidRDefault="000D1073" w:rsidP="000D1073">
            <w:pPr>
              <w:jc w:val="center"/>
              <w:rPr>
                <w:color w:val="000000"/>
                <w:sz w:val="20"/>
                <w:szCs w:val="20"/>
              </w:rPr>
            </w:pPr>
            <w:r w:rsidRPr="000D1073">
              <w:rPr>
                <w:color w:val="000000"/>
                <w:sz w:val="20"/>
                <w:szCs w:val="20"/>
              </w:rPr>
              <w:t>-0,21</w:t>
            </w:r>
          </w:p>
        </w:tc>
        <w:tc>
          <w:tcPr>
            <w:tcW w:w="192" w:type="pct"/>
            <w:tcBorders>
              <w:top w:val="nil"/>
              <w:left w:val="nil"/>
              <w:bottom w:val="single" w:sz="4" w:space="0" w:color="auto"/>
              <w:right w:val="single" w:sz="4" w:space="0" w:color="auto"/>
            </w:tcBorders>
            <w:shd w:val="clear" w:color="auto" w:fill="auto"/>
            <w:vAlign w:val="center"/>
            <w:hideMark/>
          </w:tcPr>
          <w:p w14:paraId="764067C6" w14:textId="77777777" w:rsidR="000D1073" w:rsidRPr="000D1073" w:rsidRDefault="000D1073" w:rsidP="000D1073">
            <w:pPr>
              <w:jc w:val="center"/>
              <w:rPr>
                <w:color w:val="000000"/>
                <w:sz w:val="20"/>
                <w:szCs w:val="20"/>
              </w:rPr>
            </w:pPr>
            <w:r w:rsidRPr="000D1073">
              <w:rPr>
                <w:color w:val="000000"/>
                <w:sz w:val="20"/>
                <w:szCs w:val="20"/>
              </w:rPr>
              <w:t>-0,21</w:t>
            </w:r>
          </w:p>
        </w:tc>
        <w:tc>
          <w:tcPr>
            <w:tcW w:w="192" w:type="pct"/>
            <w:tcBorders>
              <w:top w:val="nil"/>
              <w:left w:val="nil"/>
              <w:bottom w:val="single" w:sz="4" w:space="0" w:color="auto"/>
              <w:right w:val="single" w:sz="4" w:space="0" w:color="auto"/>
            </w:tcBorders>
            <w:shd w:val="clear" w:color="auto" w:fill="auto"/>
            <w:vAlign w:val="center"/>
            <w:hideMark/>
          </w:tcPr>
          <w:p w14:paraId="1FDA0035" w14:textId="77777777" w:rsidR="000D1073" w:rsidRPr="000D1073" w:rsidRDefault="000D1073" w:rsidP="000D1073">
            <w:pPr>
              <w:jc w:val="center"/>
              <w:rPr>
                <w:color w:val="000000"/>
                <w:sz w:val="20"/>
                <w:szCs w:val="20"/>
              </w:rPr>
            </w:pPr>
            <w:r w:rsidRPr="000D1073">
              <w:rPr>
                <w:color w:val="000000"/>
                <w:sz w:val="20"/>
                <w:szCs w:val="20"/>
              </w:rPr>
              <w:t>-0,21</w:t>
            </w:r>
          </w:p>
        </w:tc>
        <w:tc>
          <w:tcPr>
            <w:tcW w:w="192" w:type="pct"/>
            <w:tcBorders>
              <w:top w:val="nil"/>
              <w:left w:val="nil"/>
              <w:bottom w:val="single" w:sz="4" w:space="0" w:color="auto"/>
              <w:right w:val="single" w:sz="4" w:space="0" w:color="auto"/>
            </w:tcBorders>
            <w:shd w:val="clear" w:color="auto" w:fill="auto"/>
            <w:vAlign w:val="center"/>
            <w:hideMark/>
          </w:tcPr>
          <w:p w14:paraId="0946ACAD" w14:textId="77777777" w:rsidR="000D1073" w:rsidRPr="000D1073" w:rsidRDefault="000D1073" w:rsidP="000D1073">
            <w:pPr>
              <w:jc w:val="center"/>
              <w:rPr>
                <w:color w:val="000000"/>
                <w:sz w:val="20"/>
                <w:szCs w:val="20"/>
              </w:rPr>
            </w:pPr>
            <w:r w:rsidRPr="000D1073">
              <w:rPr>
                <w:color w:val="000000"/>
                <w:sz w:val="20"/>
                <w:szCs w:val="20"/>
              </w:rPr>
              <w:t>-0,21</w:t>
            </w:r>
          </w:p>
        </w:tc>
        <w:tc>
          <w:tcPr>
            <w:tcW w:w="192" w:type="pct"/>
            <w:tcBorders>
              <w:top w:val="nil"/>
              <w:left w:val="nil"/>
              <w:bottom w:val="single" w:sz="4" w:space="0" w:color="auto"/>
              <w:right w:val="single" w:sz="4" w:space="0" w:color="auto"/>
            </w:tcBorders>
            <w:shd w:val="clear" w:color="auto" w:fill="auto"/>
            <w:vAlign w:val="center"/>
            <w:hideMark/>
          </w:tcPr>
          <w:p w14:paraId="775B1DE5" w14:textId="77777777" w:rsidR="000D1073" w:rsidRPr="000D1073" w:rsidRDefault="000D1073" w:rsidP="000D1073">
            <w:pPr>
              <w:jc w:val="center"/>
              <w:rPr>
                <w:color w:val="000000"/>
                <w:sz w:val="20"/>
                <w:szCs w:val="20"/>
              </w:rPr>
            </w:pPr>
            <w:r w:rsidRPr="000D1073">
              <w:rPr>
                <w:color w:val="000000"/>
                <w:sz w:val="20"/>
                <w:szCs w:val="20"/>
              </w:rPr>
              <w:t>-0,21</w:t>
            </w:r>
          </w:p>
        </w:tc>
        <w:tc>
          <w:tcPr>
            <w:tcW w:w="192" w:type="pct"/>
            <w:tcBorders>
              <w:top w:val="nil"/>
              <w:left w:val="nil"/>
              <w:bottom w:val="single" w:sz="4" w:space="0" w:color="auto"/>
              <w:right w:val="single" w:sz="4" w:space="0" w:color="auto"/>
            </w:tcBorders>
            <w:shd w:val="clear" w:color="auto" w:fill="auto"/>
            <w:vAlign w:val="center"/>
            <w:hideMark/>
          </w:tcPr>
          <w:p w14:paraId="7D96CB1B" w14:textId="77777777" w:rsidR="000D1073" w:rsidRPr="000D1073" w:rsidRDefault="000D1073" w:rsidP="000D1073">
            <w:pPr>
              <w:jc w:val="center"/>
              <w:rPr>
                <w:color w:val="000000"/>
                <w:sz w:val="20"/>
                <w:szCs w:val="20"/>
              </w:rPr>
            </w:pPr>
            <w:r w:rsidRPr="000D1073">
              <w:rPr>
                <w:color w:val="000000"/>
                <w:sz w:val="20"/>
                <w:szCs w:val="20"/>
              </w:rPr>
              <w:t>-0,21</w:t>
            </w:r>
          </w:p>
        </w:tc>
        <w:tc>
          <w:tcPr>
            <w:tcW w:w="192" w:type="pct"/>
            <w:tcBorders>
              <w:top w:val="nil"/>
              <w:left w:val="nil"/>
              <w:bottom w:val="single" w:sz="4" w:space="0" w:color="auto"/>
              <w:right w:val="single" w:sz="4" w:space="0" w:color="auto"/>
            </w:tcBorders>
            <w:shd w:val="clear" w:color="auto" w:fill="auto"/>
            <w:vAlign w:val="center"/>
            <w:hideMark/>
          </w:tcPr>
          <w:p w14:paraId="1CFAC0D3" w14:textId="77777777" w:rsidR="000D1073" w:rsidRPr="000D1073" w:rsidRDefault="000D1073" w:rsidP="000D1073">
            <w:pPr>
              <w:jc w:val="center"/>
              <w:rPr>
                <w:color w:val="000000"/>
                <w:sz w:val="20"/>
                <w:szCs w:val="20"/>
              </w:rPr>
            </w:pPr>
            <w:r w:rsidRPr="000D1073">
              <w:rPr>
                <w:color w:val="000000"/>
                <w:sz w:val="20"/>
                <w:szCs w:val="20"/>
              </w:rPr>
              <w:t>-0,21</w:t>
            </w:r>
          </w:p>
        </w:tc>
        <w:tc>
          <w:tcPr>
            <w:tcW w:w="192" w:type="pct"/>
            <w:tcBorders>
              <w:top w:val="nil"/>
              <w:left w:val="nil"/>
              <w:bottom w:val="single" w:sz="4" w:space="0" w:color="auto"/>
              <w:right w:val="single" w:sz="4" w:space="0" w:color="auto"/>
            </w:tcBorders>
            <w:shd w:val="clear" w:color="auto" w:fill="auto"/>
            <w:vAlign w:val="center"/>
            <w:hideMark/>
          </w:tcPr>
          <w:p w14:paraId="5AC4156C" w14:textId="77777777" w:rsidR="000D1073" w:rsidRPr="000D1073" w:rsidRDefault="000D1073" w:rsidP="000D1073">
            <w:pPr>
              <w:jc w:val="center"/>
              <w:rPr>
                <w:color w:val="000000"/>
                <w:sz w:val="20"/>
                <w:szCs w:val="20"/>
              </w:rPr>
            </w:pPr>
            <w:r w:rsidRPr="000D1073">
              <w:rPr>
                <w:color w:val="000000"/>
                <w:sz w:val="20"/>
                <w:szCs w:val="20"/>
              </w:rPr>
              <w:t>-0,21</w:t>
            </w:r>
          </w:p>
        </w:tc>
        <w:tc>
          <w:tcPr>
            <w:tcW w:w="192" w:type="pct"/>
            <w:tcBorders>
              <w:top w:val="nil"/>
              <w:left w:val="nil"/>
              <w:bottom w:val="single" w:sz="4" w:space="0" w:color="auto"/>
              <w:right w:val="single" w:sz="4" w:space="0" w:color="auto"/>
            </w:tcBorders>
            <w:shd w:val="clear" w:color="auto" w:fill="auto"/>
            <w:vAlign w:val="center"/>
            <w:hideMark/>
          </w:tcPr>
          <w:p w14:paraId="2F76C7F9" w14:textId="77777777" w:rsidR="000D1073" w:rsidRPr="000D1073" w:rsidRDefault="000D1073" w:rsidP="000D1073">
            <w:pPr>
              <w:jc w:val="center"/>
              <w:rPr>
                <w:color w:val="000000"/>
                <w:sz w:val="20"/>
                <w:szCs w:val="20"/>
              </w:rPr>
            </w:pPr>
            <w:r w:rsidRPr="000D1073">
              <w:rPr>
                <w:color w:val="000000"/>
                <w:sz w:val="20"/>
                <w:szCs w:val="20"/>
              </w:rPr>
              <w:t>-0,21</w:t>
            </w:r>
          </w:p>
        </w:tc>
        <w:tc>
          <w:tcPr>
            <w:tcW w:w="192" w:type="pct"/>
            <w:tcBorders>
              <w:top w:val="nil"/>
              <w:left w:val="nil"/>
              <w:bottom w:val="single" w:sz="4" w:space="0" w:color="auto"/>
              <w:right w:val="single" w:sz="4" w:space="0" w:color="auto"/>
            </w:tcBorders>
            <w:shd w:val="clear" w:color="auto" w:fill="auto"/>
            <w:vAlign w:val="center"/>
            <w:hideMark/>
          </w:tcPr>
          <w:p w14:paraId="7AE258F8" w14:textId="77777777" w:rsidR="000D1073" w:rsidRPr="000D1073" w:rsidRDefault="000D1073" w:rsidP="000D1073">
            <w:pPr>
              <w:jc w:val="center"/>
              <w:rPr>
                <w:color w:val="000000"/>
                <w:sz w:val="20"/>
                <w:szCs w:val="20"/>
              </w:rPr>
            </w:pPr>
            <w:r w:rsidRPr="000D1073">
              <w:rPr>
                <w:color w:val="000000"/>
                <w:sz w:val="20"/>
                <w:szCs w:val="20"/>
              </w:rPr>
              <w:t>-0,21</w:t>
            </w:r>
          </w:p>
        </w:tc>
        <w:tc>
          <w:tcPr>
            <w:tcW w:w="201" w:type="pct"/>
            <w:tcBorders>
              <w:top w:val="nil"/>
              <w:left w:val="nil"/>
              <w:bottom w:val="single" w:sz="4" w:space="0" w:color="auto"/>
              <w:right w:val="single" w:sz="4" w:space="0" w:color="auto"/>
            </w:tcBorders>
            <w:shd w:val="clear" w:color="auto" w:fill="auto"/>
            <w:vAlign w:val="center"/>
            <w:hideMark/>
          </w:tcPr>
          <w:p w14:paraId="587C272A" w14:textId="77777777" w:rsidR="000D1073" w:rsidRPr="000D1073" w:rsidRDefault="000D1073" w:rsidP="000D1073">
            <w:pPr>
              <w:jc w:val="center"/>
              <w:rPr>
                <w:color w:val="000000"/>
                <w:sz w:val="20"/>
                <w:szCs w:val="20"/>
              </w:rPr>
            </w:pPr>
            <w:r w:rsidRPr="000D1073">
              <w:rPr>
                <w:color w:val="000000"/>
                <w:sz w:val="20"/>
                <w:szCs w:val="20"/>
              </w:rPr>
              <w:t>-0,21</w:t>
            </w:r>
          </w:p>
        </w:tc>
        <w:tc>
          <w:tcPr>
            <w:tcW w:w="201" w:type="pct"/>
            <w:tcBorders>
              <w:top w:val="nil"/>
              <w:left w:val="nil"/>
              <w:bottom w:val="single" w:sz="4" w:space="0" w:color="auto"/>
              <w:right w:val="single" w:sz="4" w:space="0" w:color="auto"/>
            </w:tcBorders>
            <w:shd w:val="clear" w:color="auto" w:fill="auto"/>
            <w:vAlign w:val="center"/>
            <w:hideMark/>
          </w:tcPr>
          <w:p w14:paraId="2DF766E0" w14:textId="77777777" w:rsidR="000D1073" w:rsidRPr="000D1073" w:rsidRDefault="000D1073" w:rsidP="000D1073">
            <w:pPr>
              <w:jc w:val="center"/>
              <w:rPr>
                <w:color w:val="000000"/>
                <w:sz w:val="20"/>
                <w:szCs w:val="20"/>
              </w:rPr>
            </w:pPr>
            <w:r w:rsidRPr="000D1073">
              <w:rPr>
                <w:color w:val="000000"/>
                <w:sz w:val="20"/>
                <w:szCs w:val="20"/>
              </w:rPr>
              <w:t>-0,21</w:t>
            </w:r>
          </w:p>
        </w:tc>
        <w:tc>
          <w:tcPr>
            <w:tcW w:w="201" w:type="pct"/>
            <w:tcBorders>
              <w:top w:val="nil"/>
              <w:left w:val="nil"/>
              <w:bottom w:val="single" w:sz="4" w:space="0" w:color="auto"/>
              <w:right w:val="single" w:sz="4" w:space="0" w:color="auto"/>
            </w:tcBorders>
            <w:shd w:val="clear" w:color="auto" w:fill="auto"/>
            <w:vAlign w:val="center"/>
            <w:hideMark/>
          </w:tcPr>
          <w:p w14:paraId="07327971" w14:textId="77777777" w:rsidR="000D1073" w:rsidRPr="000D1073" w:rsidRDefault="000D1073" w:rsidP="000D1073">
            <w:pPr>
              <w:jc w:val="center"/>
              <w:rPr>
                <w:color w:val="000000"/>
                <w:sz w:val="20"/>
                <w:szCs w:val="20"/>
              </w:rPr>
            </w:pPr>
            <w:r w:rsidRPr="000D1073">
              <w:rPr>
                <w:color w:val="000000"/>
                <w:sz w:val="20"/>
                <w:szCs w:val="20"/>
              </w:rPr>
              <w:t>-0,21</w:t>
            </w:r>
          </w:p>
        </w:tc>
      </w:tr>
      <w:tr w:rsidR="000D1073" w:rsidRPr="000D1073" w14:paraId="15EAF879"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0DCF91BC" w14:textId="77777777" w:rsidR="000D1073" w:rsidRPr="000D1073" w:rsidRDefault="000D1073" w:rsidP="000D1073">
            <w:pPr>
              <w:jc w:val="center"/>
              <w:rPr>
                <w:color w:val="000000"/>
                <w:sz w:val="20"/>
                <w:szCs w:val="20"/>
              </w:rPr>
            </w:pPr>
            <w:r w:rsidRPr="000D1073">
              <w:rPr>
                <w:color w:val="000000"/>
                <w:sz w:val="20"/>
                <w:szCs w:val="20"/>
              </w:rPr>
              <w:t>поселок Таежный</w:t>
            </w:r>
          </w:p>
        </w:tc>
        <w:tc>
          <w:tcPr>
            <w:tcW w:w="161" w:type="pct"/>
            <w:tcBorders>
              <w:top w:val="nil"/>
              <w:left w:val="nil"/>
              <w:bottom w:val="single" w:sz="4" w:space="0" w:color="auto"/>
              <w:right w:val="single" w:sz="4" w:space="0" w:color="auto"/>
            </w:tcBorders>
            <w:shd w:val="clear" w:color="auto" w:fill="auto"/>
            <w:vAlign w:val="center"/>
            <w:hideMark/>
          </w:tcPr>
          <w:p w14:paraId="6F168248" w14:textId="77777777" w:rsidR="000D1073" w:rsidRPr="000D1073" w:rsidRDefault="000D1073" w:rsidP="000D1073">
            <w:pPr>
              <w:jc w:val="center"/>
              <w:rPr>
                <w:color w:val="000000"/>
                <w:sz w:val="20"/>
                <w:szCs w:val="20"/>
              </w:rPr>
            </w:pPr>
            <w:r w:rsidRPr="000D1073">
              <w:rPr>
                <w:color w:val="000000"/>
                <w:sz w:val="20"/>
                <w:szCs w:val="20"/>
              </w:rPr>
              <w:t>0,08</w:t>
            </w:r>
          </w:p>
        </w:tc>
        <w:tc>
          <w:tcPr>
            <w:tcW w:w="166" w:type="pct"/>
            <w:tcBorders>
              <w:top w:val="nil"/>
              <w:left w:val="nil"/>
              <w:bottom w:val="single" w:sz="4" w:space="0" w:color="auto"/>
              <w:right w:val="single" w:sz="4" w:space="0" w:color="auto"/>
            </w:tcBorders>
            <w:shd w:val="clear" w:color="auto" w:fill="auto"/>
            <w:vAlign w:val="center"/>
            <w:hideMark/>
          </w:tcPr>
          <w:p w14:paraId="4D90EBB5" w14:textId="77777777" w:rsidR="000D1073" w:rsidRPr="000D1073" w:rsidRDefault="000D1073" w:rsidP="000D1073">
            <w:pPr>
              <w:jc w:val="center"/>
              <w:rPr>
                <w:color w:val="000000"/>
                <w:sz w:val="20"/>
                <w:szCs w:val="20"/>
              </w:rPr>
            </w:pPr>
            <w:r w:rsidRPr="000D1073">
              <w:rPr>
                <w:color w:val="000000"/>
                <w:sz w:val="20"/>
                <w:szCs w:val="20"/>
              </w:rPr>
              <w:t>-0,43</w:t>
            </w:r>
          </w:p>
        </w:tc>
        <w:tc>
          <w:tcPr>
            <w:tcW w:w="192" w:type="pct"/>
            <w:tcBorders>
              <w:top w:val="nil"/>
              <w:left w:val="nil"/>
              <w:bottom w:val="single" w:sz="4" w:space="0" w:color="auto"/>
              <w:right w:val="single" w:sz="4" w:space="0" w:color="auto"/>
            </w:tcBorders>
            <w:shd w:val="clear" w:color="auto" w:fill="auto"/>
            <w:vAlign w:val="center"/>
            <w:hideMark/>
          </w:tcPr>
          <w:p w14:paraId="4BAF59CB" w14:textId="77777777" w:rsidR="000D1073" w:rsidRPr="000D1073" w:rsidRDefault="000D1073" w:rsidP="000D1073">
            <w:pPr>
              <w:jc w:val="center"/>
              <w:rPr>
                <w:color w:val="000000"/>
                <w:sz w:val="20"/>
                <w:szCs w:val="20"/>
              </w:rPr>
            </w:pPr>
            <w:r w:rsidRPr="000D1073">
              <w:rPr>
                <w:color w:val="000000"/>
                <w:sz w:val="20"/>
                <w:szCs w:val="20"/>
              </w:rPr>
              <w:t>-0,99</w:t>
            </w:r>
          </w:p>
        </w:tc>
        <w:tc>
          <w:tcPr>
            <w:tcW w:w="175" w:type="pct"/>
            <w:tcBorders>
              <w:top w:val="nil"/>
              <w:left w:val="nil"/>
              <w:bottom w:val="single" w:sz="4" w:space="0" w:color="auto"/>
              <w:right w:val="single" w:sz="4" w:space="0" w:color="auto"/>
            </w:tcBorders>
            <w:shd w:val="clear" w:color="auto" w:fill="auto"/>
            <w:vAlign w:val="center"/>
            <w:hideMark/>
          </w:tcPr>
          <w:p w14:paraId="21148ED3" w14:textId="77777777" w:rsidR="000D1073" w:rsidRPr="000D1073" w:rsidRDefault="000D1073" w:rsidP="000D1073">
            <w:pPr>
              <w:jc w:val="center"/>
              <w:rPr>
                <w:color w:val="000000"/>
                <w:sz w:val="20"/>
                <w:szCs w:val="20"/>
              </w:rPr>
            </w:pPr>
            <w:r w:rsidRPr="000D1073">
              <w:rPr>
                <w:color w:val="000000"/>
                <w:sz w:val="20"/>
                <w:szCs w:val="20"/>
              </w:rPr>
              <w:t>1,42</w:t>
            </w:r>
          </w:p>
        </w:tc>
        <w:tc>
          <w:tcPr>
            <w:tcW w:w="192" w:type="pct"/>
            <w:tcBorders>
              <w:top w:val="nil"/>
              <w:left w:val="nil"/>
              <w:bottom w:val="single" w:sz="4" w:space="0" w:color="auto"/>
              <w:right w:val="single" w:sz="4" w:space="0" w:color="auto"/>
            </w:tcBorders>
            <w:shd w:val="clear" w:color="auto" w:fill="auto"/>
            <w:vAlign w:val="center"/>
            <w:hideMark/>
          </w:tcPr>
          <w:p w14:paraId="2CB7F278" w14:textId="77777777" w:rsidR="000D1073" w:rsidRPr="000D1073" w:rsidRDefault="000D1073" w:rsidP="000D1073">
            <w:pPr>
              <w:jc w:val="center"/>
              <w:rPr>
                <w:color w:val="000000"/>
                <w:sz w:val="20"/>
                <w:szCs w:val="20"/>
              </w:rPr>
            </w:pPr>
            <w:r w:rsidRPr="000D1073">
              <w:rPr>
                <w:color w:val="000000"/>
                <w:sz w:val="20"/>
                <w:szCs w:val="20"/>
              </w:rPr>
              <w:t>-0,74</w:t>
            </w:r>
          </w:p>
        </w:tc>
        <w:tc>
          <w:tcPr>
            <w:tcW w:w="192" w:type="pct"/>
            <w:tcBorders>
              <w:top w:val="nil"/>
              <w:left w:val="nil"/>
              <w:bottom w:val="single" w:sz="4" w:space="0" w:color="auto"/>
              <w:right w:val="single" w:sz="4" w:space="0" w:color="auto"/>
            </w:tcBorders>
            <w:shd w:val="clear" w:color="auto" w:fill="auto"/>
            <w:vAlign w:val="center"/>
            <w:hideMark/>
          </w:tcPr>
          <w:p w14:paraId="27DDB9D1" w14:textId="77777777" w:rsidR="000D1073" w:rsidRPr="000D1073" w:rsidRDefault="000D1073" w:rsidP="000D1073">
            <w:pPr>
              <w:jc w:val="center"/>
              <w:rPr>
                <w:color w:val="000000"/>
                <w:sz w:val="20"/>
                <w:szCs w:val="20"/>
              </w:rPr>
            </w:pPr>
            <w:r w:rsidRPr="000D1073">
              <w:rPr>
                <w:color w:val="000000"/>
                <w:sz w:val="20"/>
                <w:szCs w:val="20"/>
              </w:rPr>
              <w:t>-0,74</w:t>
            </w:r>
          </w:p>
        </w:tc>
        <w:tc>
          <w:tcPr>
            <w:tcW w:w="192" w:type="pct"/>
            <w:tcBorders>
              <w:top w:val="nil"/>
              <w:left w:val="nil"/>
              <w:bottom w:val="single" w:sz="4" w:space="0" w:color="auto"/>
              <w:right w:val="single" w:sz="4" w:space="0" w:color="auto"/>
            </w:tcBorders>
            <w:shd w:val="clear" w:color="auto" w:fill="auto"/>
            <w:vAlign w:val="center"/>
            <w:hideMark/>
          </w:tcPr>
          <w:p w14:paraId="002E40B3" w14:textId="77777777" w:rsidR="000D1073" w:rsidRPr="000D1073" w:rsidRDefault="000D1073" w:rsidP="000D1073">
            <w:pPr>
              <w:jc w:val="center"/>
              <w:rPr>
                <w:color w:val="000000"/>
                <w:sz w:val="20"/>
                <w:szCs w:val="20"/>
              </w:rPr>
            </w:pPr>
            <w:r w:rsidRPr="000D1073">
              <w:rPr>
                <w:color w:val="000000"/>
                <w:sz w:val="20"/>
                <w:szCs w:val="20"/>
              </w:rPr>
              <w:t>-0,74</w:t>
            </w:r>
          </w:p>
        </w:tc>
        <w:tc>
          <w:tcPr>
            <w:tcW w:w="192" w:type="pct"/>
            <w:tcBorders>
              <w:top w:val="nil"/>
              <w:left w:val="nil"/>
              <w:bottom w:val="single" w:sz="4" w:space="0" w:color="auto"/>
              <w:right w:val="single" w:sz="4" w:space="0" w:color="auto"/>
            </w:tcBorders>
            <w:shd w:val="clear" w:color="auto" w:fill="auto"/>
            <w:vAlign w:val="center"/>
            <w:hideMark/>
          </w:tcPr>
          <w:p w14:paraId="0974C83B" w14:textId="77777777" w:rsidR="000D1073" w:rsidRPr="000D1073" w:rsidRDefault="000D1073" w:rsidP="000D1073">
            <w:pPr>
              <w:jc w:val="center"/>
              <w:rPr>
                <w:color w:val="000000"/>
                <w:sz w:val="20"/>
                <w:szCs w:val="20"/>
              </w:rPr>
            </w:pPr>
            <w:r w:rsidRPr="000D1073">
              <w:rPr>
                <w:color w:val="000000"/>
                <w:sz w:val="20"/>
                <w:szCs w:val="20"/>
              </w:rPr>
              <w:t>-0,74</w:t>
            </w:r>
          </w:p>
        </w:tc>
        <w:tc>
          <w:tcPr>
            <w:tcW w:w="192" w:type="pct"/>
            <w:tcBorders>
              <w:top w:val="nil"/>
              <w:left w:val="nil"/>
              <w:bottom w:val="single" w:sz="4" w:space="0" w:color="auto"/>
              <w:right w:val="single" w:sz="4" w:space="0" w:color="auto"/>
            </w:tcBorders>
            <w:shd w:val="clear" w:color="auto" w:fill="auto"/>
            <w:vAlign w:val="center"/>
            <w:hideMark/>
          </w:tcPr>
          <w:p w14:paraId="6032318F" w14:textId="77777777" w:rsidR="000D1073" w:rsidRPr="000D1073" w:rsidRDefault="000D1073" w:rsidP="000D1073">
            <w:pPr>
              <w:jc w:val="center"/>
              <w:rPr>
                <w:color w:val="000000"/>
                <w:sz w:val="20"/>
                <w:szCs w:val="20"/>
              </w:rPr>
            </w:pPr>
            <w:r w:rsidRPr="000D1073">
              <w:rPr>
                <w:color w:val="000000"/>
                <w:sz w:val="20"/>
                <w:szCs w:val="20"/>
              </w:rPr>
              <w:t>-0,74</w:t>
            </w:r>
          </w:p>
        </w:tc>
        <w:tc>
          <w:tcPr>
            <w:tcW w:w="192" w:type="pct"/>
            <w:tcBorders>
              <w:top w:val="nil"/>
              <w:left w:val="nil"/>
              <w:bottom w:val="single" w:sz="4" w:space="0" w:color="auto"/>
              <w:right w:val="single" w:sz="4" w:space="0" w:color="auto"/>
            </w:tcBorders>
            <w:shd w:val="clear" w:color="auto" w:fill="auto"/>
            <w:vAlign w:val="center"/>
            <w:hideMark/>
          </w:tcPr>
          <w:p w14:paraId="00A43706" w14:textId="77777777" w:rsidR="000D1073" w:rsidRPr="000D1073" w:rsidRDefault="000D1073" w:rsidP="000D1073">
            <w:pPr>
              <w:jc w:val="center"/>
              <w:rPr>
                <w:color w:val="000000"/>
                <w:sz w:val="20"/>
                <w:szCs w:val="20"/>
              </w:rPr>
            </w:pPr>
            <w:r w:rsidRPr="000D1073">
              <w:rPr>
                <w:color w:val="000000"/>
                <w:sz w:val="20"/>
                <w:szCs w:val="20"/>
              </w:rPr>
              <w:t>-0,74</w:t>
            </w:r>
          </w:p>
        </w:tc>
        <w:tc>
          <w:tcPr>
            <w:tcW w:w="192" w:type="pct"/>
            <w:tcBorders>
              <w:top w:val="nil"/>
              <w:left w:val="nil"/>
              <w:bottom w:val="single" w:sz="4" w:space="0" w:color="auto"/>
              <w:right w:val="single" w:sz="4" w:space="0" w:color="auto"/>
            </w:tcBorders>
            <w:shd w:val="clear" w:color="auto" w:fill="auto"/>
            <w:vAlign w:val="center"/>
            <w:hideMark/>
          </w:tcPr>
          <w:p w14:paraId="36DFA3F1" w14:textId="77777777" w:rsidR="000D1073" w:rsidRPr="000D1073" w:rsidRDefault="000D1073" w:rsidP="000D1073">
            <w:pPr>
              <w:jc w:val="center"/>
              <w:rPr>
                <w:color w:val="000000"/>
                <w:sz w:val="20"/>
                <w:szCs w:val="20"/>
              </w:rPr>
            </w:pPr>
            <w:r w:rsidRPr="000D1073">
              <w:rPr>
                <w:color w:val="000000"/>
                <w:sz w:val="20"/>
                <w:szCs w:val="20"/>
              </w:rPr>
              <w:t>-0,74</w:t>
            </w:r>
          </w:p>
        </w:tc>
        <w:tc>
          <w:tcPr>
            <w:tcW w:w="192" w:type="pct"/>
            <w:tcBorders>
              <w:top w:val="nil"/>
              <w:left w:val="nil"/>
              <w:bottom w:val="single" w:sz="4" w:space="0" w:color="auto"/>
              <w:right w:val="single" w:sz="4" w:space="0" w:color="auto"/>
            </w:tcBorders>
            <w:shd w:val="clear" w:color="auto" w:fill="auto"/>
            <w:vAlign w:val="center"/>
            <w:hideMark/>
          </w:tcPr>
          <w:p w14:paraId="3CA12853" w14:textId="77777777" w:rsidR="000D1073" w:rsidRPr="000D1073" w:rsidRDefault="000D1073" w:rsidP="000D1073">
            <w:pPr>
              <w:jc w:val="center"/>
              <w:rPr>
                <w:color w:val="000000"/>
                <w:sz w:val="20"/>
                <w:szCs w:val="20"/>
              </w:rPr>
            </w:pPr>
            <w:r w:rsidRPr="000D1073">
              <w:rPr>
                <w:color w:val="000000"/>
                <w:sz w:val="20"/>
                <w:szCs w:val="20"/>
              </w:rPr>
              <w:t>-0,74</w:t>
            </w:r>
          </w:p>
        </w:tc>
        <w:tc>
          <w:tcPr>
            <w:tcW w:w="192" w:type="pct"/>
            <w:tcBorders>
              <w:top w:val="nil"/>
              <w:left w:val="nil"/>
              <w:bottom w:val="single" w:sz="4" w:space="0" w:color="auto"/>
              <w:right w:val="single" w:sz="4" w:space="0" w:color="auto"/>
            </w:tcBorders>
            <w:shd w:val="clear" w:color="auto" w:fill="auto"/>
            <w:vAlign w:val="center"/>
            <w:hideMark/>
          </w:tcPr>
          <w:p w14:paraId="0D94B9F1" w14:textId="77777777" w:rsidR="000D1073" w:rsidRPr="000D1073" w:rsidRDefault="000D1073" w:rsidP="000D1073">
            <w:pPr>
              <w:jc w:val="center"/>
              <w:rPr>
                <w:color w:val="000000"/>
                <w:sz w:val="20"/>
                <w:szCs w:val="20"/>
              </w:rPr>
            </w:pPr>
            <w:r w:rsidRPr="000D1073">
              <w:rPr>
                <w:color w:val="000000"/>
                <w:sz w:val="20"/>
                <w:szCs w:val="20"/>
              </w:rPr>
              <w:t>-0,74</w:t>
            </w:r>
          </w:p>
        </w:tc>
        <w:tc>
          <w:tcPr>
            <w:tcW w:w="192" w:type="pct"/>
            <w:tcBorders>
              <w:top w:val="nil"/>
              <w:left w:val="nil"/>
              <w:bottom w:val="single" w:sz="4" w:space="0" w:color="auto"/>
              <w:right w:val="single" w:sz="4" w:space="0" w:color="auto"/>
            </w:tcBorders>
            <w:shd w:val="clear" w:color="auto" w:fill="auto"/>
            <w:vAlign w:val="center"/>
            <w:hideMark/>
          </w:tcPr>
          <w:p w14:paraId="1DAE1876" w14:textId="77777777" w:rsidR="000D1073" w:rsidRPr="000D1073" w:rsidRDefault="000D1073" w:rsidP="000D1073">
            <w:pPr>
              <w:jc w:val="center"/>
              <w:rPr>
                <w:color w:val="000000"/>
                <w:sz w:val="20"/>
                <w:szCs w:val="20"/>
              </w:rPr>
            </w:pPr>
            <w:r w:rsidRPr="000D1073">
              <w:rPr>
                <w:color w:val="000000"/>
                <w:sz w:val="20"/>
                <w:szCs w:val="20"/>
              </w:rPr>
              <w:t>-0,74</w:t>
            </w:r>
          </w:p>
        </w:tc>
        <w:tc>
          <w:tcPr>
            <w:tcW w:w="192" w:type="pct"/>
            <w:tcBorders>
              <w:top w:val="nil"/>
              <w:left w:val="nil"/>
              <w:bottom w:val="single" w:sz="4" w:space="0" w:color="auto"/>
              <w:right w:val="single" w:sz="4" w:space="0" w:color="auto"/>
            </w:tcBorders>
            <w:shd w:val="clear" w:color="auto" w:fill="auto"/>
            <w:vAlign w:val="center"/>
            <w:hideMark/>
          </w:tcPr>
          <w:p w14:paraId="3AED2C67" w14:textId="77777777" w:rsidR="000D1073" w:rsidRPr="000D1073" w:rsidRDefault="000D1073" w:rsidP="000D1073">
            <w:pPr>
              <w:jc w:val="center"/>
              <w:rPr>
                <w:color w:val="000000"/>
                <w:sz w:val="20"/>
                <w:szCs w:val="20"/>
              </w:rPr>
            </w:pPr>
            <w:r w:rsidRPr="000D1073">
              <w:rPr>
                <w:color w:val="000000"/>
                <w:sz w:val="20"/>
                <w:szCs w:val="20"/>
              </w:rPr>
              <w:t>-0,74</w:t>
            </w:r>
          </w:p>
        </w:tc>
        <w:tc>
          <w:tcPr>
            <w:tcW w:w="201" w:type="pct"/>
            <w:tcBorders>
              <w:top w:val="nil"/>
              <w:left w:val="nil"/>
              <w:bottom w:val="single" w:sz="4" w:space="0" w:color="auto"/>
              <w:right w:val="single" w:sz="4" w:space="0" w:color="auto"/>
            </w:tcBorders>
            <w:shd w:val="clear" w:color="auto" w:fill="auto"/>
            <w:vAlign w:val="center"/>
            <w:hideMark/>
          </w:tcPr>
          <w:p w14:paraId="37CD3479" w14:textId="77777777" w:rsidR="000D1073" w:rsidRPr="000D1073" w:rsidRDefault="000D1073" w:rsidP="000D1073">
            <w:pPr>
              <w:jc w:val="center"/>
              <w:rPr>
                <w:color w:val="000000"/>
                <w:sz w:val="20"/>
                <w:szCs w:val="20"/>
              </w:rPr>
            </w:pPr>
            <w:r w:rsidRPr="000D1073">
              <w:rPr>
                <w:color w:val="000000"/>
                <w:sz w:val="20"/>
                <w:szCs w:val="20"/>
              </w:rPr>
              <w:t>-0,74</w:t>
            </w:r>
          </w:p>
        </w:tc>
        <w:tc>
          <w:tcPr>
            <w:tcW w:w="201" w:type="pct"/>
            <w:tcBorders>
              <w:top w:val="nil"/>
              <w:left w:val="nil"/>
              <w:bottom w:val="single" w:sz="4" w:space="0" w:color="auto"/>
              <w:right w:val="single" w:sz="4" w:space="0" w:color="auto"/>
            </w:tcBorders>
            <w:shd w:val="clear" w:color="auto" w:fill="auto"/>
            <w:vAlign w:val="center"/>
            <w:hideMark/>
          </w:tcPr>
          <w:p w14:paraId="5662E39E" w14:textId="77777777" w:rsidR="000D1073" w:rsidRPr="000D1073" w:rsidRDefault="000D1073" w:rsidP="000D1073">
            <w:pPr>
              <w:jc w:val="center"/>
              <w:rPr>
                <w:color w:val="000000"/>
                <w:sz w:val="20"/>
                <w:szCs w:val="20"/>
              </w:rPr>
            </w:pPr>
            <w:r w:rsidRPr="000D1073">
              <w:rPr>
                <w:color w:val="000000"/>
                <w:sz w:val="20"/>
                <w:szCs w:val="20"/>
              </w:rPr>
              <w:t>-0,74</w:t>
            </w:r>
          </w:p>
        </w:tc>
        <w:tc>
          <w:tcPr>
            <w:tcW w:w="201" w:type="pct"/>
            <w:tcBorders>
              <w:top w:val="nil"/>
              <w:left w:val="nil"/>
              <w:bottom w:val="single" w:sz="4" w:space="0" w:color="auto"/>
              <w:right w:val="single" w:sz="4" w:space="0" w:color="auto"/>
            </w:tcBorders>
            <w:shd w:val="clear" w:color="auto" w:fill="auto"/>
            <w:vAlign w:val="center"/>
            <w:hideMark/>
          </w:tcPr>
          <w:p w14:paraId="2AC30030" w14:textId="77777777" w:rsidR="000D1073" w:rsidRPr="000D1073" w:rsidRDefault="000D1073" w:rsidP="000D1073">
            <w:pPr>
              <w:jc w:val="center"/>
              <w:rPr>
                <w:color w:val="000000"/>
                <w:sz w:val="20"/>
                <w:szCs w:val="20"/>
              </w:rPr>
            </w:pPr>
            <w:r w:rsidRPr="000D1073">
              <w:rPr>
                <w:color w:val="000000"/>
                <w:sz w:val="20"/>
                <w:szCs w:val="20"/>
              </w:rPr>
              <w:t>-0,74</w:t>
            </w:r>
          </w:p>
        </w:tc>
      </w:tr>
      <w:tr w:rsidR="000D1073" w:rsidRPr="000D1073" w14:paraId="3E6625F0"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724AF4EC" w14:textId="77777777" w:rsidR="000D1073" w:rsidRPr="000D1073" w:rsidRDefault="000D1073" w:rsidP="000D1073">
            <w:pPr>
              <w:jc w:val="center"/>
              <w:rPr>
                <w:color w:val="000000"/>
                <w:sz w:val="20"/>
                <w:szCs w:val="20"/>
              </w:rPr>
            </w:pPr>
            <w:r w:rsidRPr="000D1073">
              <w:rPr>
                <w:color w:val="000000"/>
                <w:sz w:val="20"/>
                <w:szCs w:val="20"/>
              </w:rPr>
              <w:t>поселок Юность</w:t>
            </w:r>
          </w:p>
        </w:tc>
        <w:tc>
          <w:tcPr>
            <w:tcW w:w="161" w:type="pct"/>
            <w:tcBorders>
              <w:top w:val="nil"/>
              <w:left w:val="nil"/>
              <w:bottom w:val="single" w:sz="4" w:space="0" w:color="auto"/>
              <w:right w:val="single" w:sz="4" w:space="0" w:color="auto"/>
            </w:tcBorders>
            <w:shd w:val="clear" w:color="auto" w:fill="auto"/>
            <w:vAlign w:val="center"/>
            <w:hideMark/>
          </w:tcPr>
          <w:p w14:paraId="40A30010" w14:textId="77777777" w:rsidR="000D1073" w:rsidRPr="000D1073" w:rsidRDefault="000D1073" w:rsidP="000D1073">
            <w:pPr>
              <w:jc w:val="center"/>
              <w:rPr>
                <w:color w:val="000000"/>
                <w:sz w:val="20"/>
                <w:szCs w:val="20"/>
              </w:rPr>
            </w:pPr>
            <w:r w:rsidRPr="000D1073">
              <w:rPr>
                <w:color w:val="000000"/>
                <w:sz w:val="20"/>
                <w:szCs w:val="20"/>
              </w:rPr>
              <w:t>0,05</w:t>
            </w:r>
          </w:p>
        </w:tc>
        <w:tc>
          <w:tcPr>
            <w:tcW w:w="166" w:type="pct"/>
            <w:tcBorders>
              <w:top w:val="nil"/>
              <w:left w:val="nil"/>
              <w:bottom w:val="single" w:sz="4" w:space="0" w:color="auto"/>
              <w:right w:val="single" w:sz="4" w:space="0" w:color="auto"/>
            </w:tcBorders>
            <w:shd w:val="clear" w:color="auto" w:fill="auto"/>
            <w:vAlign w:val="center"/>
            <w:hideMark/>
          </w:tcPr>
          <w:p w14:paraId="4846493E" w14:textId="77777777" w:rsidR="000D1073" w:rsidRPr="000D1073" w:rsidRDefault="000D1073" w:rsidP="000D1073">
            <w:pPr>
              <w:jc w:val="center"/>
              <w:rPr>
                <w:color w:val="000000"/>
                <w:sz w:val="20"/>
                <w:szCs w:val="20"/>
              </w:rPr>
            </w:pPr>
            <w:r w:rsidRPr="000D1073">
              <w:rPr>
                <w:color w:val="000000"/>
                <w:sz w:val="20"/>
                <w:szCs w:val="20"/>
              </w:rPr>
              <w:t>-0,27</w:t>
            </w:r>
          </w:p>
        </w:tc>
        <w:tc>
          <w:tcPr>
            <w:tcW w:w="192" w:type="pct"/>
            <w:tcBorders>
              <w:top w:val="nil"/>
              <w:left w:val="nil"/>
              <w:bottom w:val="single" w:sz="4" w:space="0" w:color="auto"/>
              <w:right w:val="single" w:sz="4" w:space="0" w:color="auto"/>
            </w:tcBorders>
            <w:shd w:val="clear" w:color="auto" w:fill="auto"/>
            <w:vAlign w:val="center"/>
            <w:hideMark/>
          </w:tcPr>
          <w:p w14:paraId="4B74AAC9" w14:textId="77777777" w:rsidR="000D1073" w:rsidRPr="000D1073" w:rsidRDefault="000D1073" w:rsidP="000D1073">
            <w:pPr>
              <w:jc w:val="center"/>
              <w:rPr>
                <w:color w:val="000000"/>
                <w:sz w:val="20"/>
                <w:szCs w:val="20"/>
              </w:rPr>
            </w:pPr>
            <w:r w:rsidRPr="000D1073">
              <w:rPr>
                <w:color w:val="000000"/>
                <w:sz w:val="20"/>
                <w:szCs w:val="20"/>
              </w:rPr>
              <w:t>-0,63</w:t>
            </w:r>
          </w:p>
        </w:tc>
        <w:tc>
          <w:tcPr>
            <w:tcW w:w="175" w:type="pct"/>
            <w:tcBorders>
              <w:top w:val="nil"/>
              <w:left w:val="nil"/>
              <w:bottom w:val="single" w:sz="4" w:space="0" w:color="auto"/>
              <w:right w:val="single" w:sz="4" w:space="0" w:color="auto"/>
            </w:tcBorders>
            <w:shd w:val="clear" w:color="auto" w:fill="auto"/>
            <w:vAlign w:val="center"/>
            <w:hideMark/>
          </w:tcPr>
          <w:p w14:paraId="55C8C400" w14:textId="77777777" w:rsidR="000D1073" w:rsidRPr="000D1073" w:rsidRDefault="000D1073" w:rsidP="000D1073">
            <w:pPr>
              <w:jc w:val="center"/>
              <w:rPr>
                <w:color w:val="000000"/>
                <w:sz w:val="20"/>
                <w:szCs w:val="20"/>
              </w:rPr>
            </w:pPr>
            <w:r w:rsidRPr="000D1073">
              <w:rPr>
                <w:color w:val="000000"/>
                <w:sz w:val="20"/>
                <w:szCs w:val="20"/>
              </w:rPr>
              <w:t>0,90</w:t>
            </w:r>
          </w:p>
        </w:tc>
        <w:tc>
          <w:tcPr>
            <w:tcW w:w="192" w:type="pct"/>
            <w:tcBorders>
              <w:top w:val="nil"/>
              <w:left w:val="nil"/>
              <w:bottom w:val="single" w:sz="4" w:space="0" w:color="auto"/>
              <w:right w:val="single" w:sz="4" w:space="0" w:color="auto"/>
            </w:tcBorders>
            <w:shd w:val="clear" w:color="auto" w:fill="auto"/>
            <w:vAlign w:val="center"/>
            <w:hideMark/>
          </w:tcPr>
          <w:p w14:paraId="12140BD2" w14:textId="77777777" w:rsidR="000D1073" w:rsidRPr="000D1073" w:rsidRDefault="000D1073" w:rsidP="000D1073">
            <w:pPr>
              <w:jc w:val="center"/>
              <w:rPr>
                <w:color w:val="000000"/>
                <w:sz w:val="20"/>
                <w:szCs w:val="20"/>
              </w:rPr>
            </w:pPr>
            <w:r w:rsidRPr="000D1073">
              <w:rPr>
                <w:color w:val="000000"/>
                <w:sz w:val="20"/>
                <w:szCs w:val="20"/>
              </w:rPr>
              <w:t>-0,47</w:t>
            </w:r>
          </w:p>
        </w:tc>
        <w:tc>
          <w:tcPr>
            <w:tcW w:w="192" w:type="pct"/>
            <w:tcBorders>
              <w:top w:val="nil"/>
              <w:left w:val="nil"/>
              <w:bottom w:val="single" w:sz="4" w:space="0" w:color="auto"/>
              <w:right w:val="single" w:sz="4" w:space="0" w:color="auto"/>
            </w:tcBorders>
            <w:shd w:val="clear" w:color="auto" w:fill="auto"/>
            <w:vAlign w:val="center"/>
            <w:hideMark/>
          </w:tcPr>
          <w:p w14:paraId="26162645" w14:textId="77777777" w:rsidR="000D1073" w:rsidRPr="000D1073" w:rsidRDefault="000D1073" w:rsidP="000D1073">
            <w:pPr>
              <w:jc w:val="center"/>
              <w:rPr>
                <w:color w:val="000000"/>
                <w:sz w:val="20"/>
                <w:szCs w:val="20"/>
              </w:rPr>
            </w:pPr>
            <w:r w:rsidRPr="000D1073">
              <w:rPr>
                <w:color w:val="000000"/>
                <w:sz w:val="20"/>
                <w:szCs w:val="20"/>
              </w:rPr>
              <w:t>-0,47</w:t>
            </w:r>
          </w:p>
        </w:tc>
        <w:tc>
          <w:tcPr>
            <w:tcW w:w="192" w:type="pct"/>
            <w:tcBorders>
              <w:top w:val="nil"/>
              <w:left w:val="nil"/>
              <w:bottom w:val="single" w:sz="4" w:space="0" w:color="auto"/>
              <w:right w:val="single" w:sz="4" w:space="0" w:color="auto"/>
            </w:tcBorders>
            <w:shd w:val="clear" w:color="auto" w:fill="auto"/>
            <w:vAlign w:val="center"/>
            <w:hideMark/>
          </w:tcPr>
          <w:p w14:paraId="3AC6FAA3" w14:textId="77777777" w:rsidR="000D1073" w:rsidRPr="000D1073" w:rsidRDefault="000D1073" w:rsidP="000D1073">
            <w:pPr>
              <w:jc w:val="center"/>
              <w:rPr>
                <w:color w:val="000000"/>
                <w:sz w:val="20"/>
                <w:szCs w:val="20"/>
              </w:rPr>
            </w:pPr>
            <w:r w:rsidRPr="000D1073">
              <w:rPr>
                <w:color w:val="000000"/>
                <w:sz w:val="20"/>
                <w:szCs w:val="20"/>
              </w:rPr>
              <w:t>-0,47</w:t>
            </w:r>
          </w:p>
        </w:tc>
        <w:tc>
          <w:tcPr>
            <w:tcW w:w="192" w:type="pct"/>
            <w:tcBorders>
              <w:top w:val="nil"/>
              <w:left w:val="nil"/>
              <w:bottom w:val="single" w:sz="4" w:space="0" w:color="auto"/>
              <w:right w:val="single" w:sz="4" w:space="0" w:color="auto"/>
            </w:tcBorders>
            <w:shd w:val="clear" w:color="auto" w:fill="auto"/>
            <w:vAlign w:val="center"/>
            <w:hideMark/>
          </w:tcPr>
          <w:p w14:paraId="7E8A0352" w14:textId="77777777" w:rsidR="000D1073" w:rsidRPr="000D1073" w:rsidRDefault="000D1073" w:rsidP="000D1073">
            <w:pPr>
              <w:jc w:val="center"/>
              <w:rPr>
                <w:color w:val="000000"/>
                <w:sz w:val="20"/>
                <w:szCs w:val="20"/>
              </w:rPr>
            </w:pPr>
            <w:r w:rsidRPr="000D1073">
              <w:rPr>
                <w:color w:val="000000"/>
                <w:sz w:val="20"/>
                <w:szCs w:val="20"/>
              </w:rPr>
              <w:t>-0,47</w:t>
            </w:r>
          </w:p>
        </w:tc>
        <w:tc>
          <w:tcPr>
            <w:tcW w:w="192" w:type="pct"/>
            <w:tcBorders>
              <w:top w:val="nil"/>
              <w:left w:val="nil"/>
              <w:bottom w:val="single" w:sz="4" w:space="0" w:color="auto"/>
              <w:right w:val="single" w:sz="4" w:space="0" w:color="auto"/>
            </w:tcBorders>
            <w:shd w:val="clear" w:color="auto" w:fill="auto"/>
            <w:vAlign w:val="center"/>
            <w:hideMark/>
          </w:tcPr>
          <w:p w14:paraId="0FAE6544" w14:textId="77777777" w:rsidR="000D1073" w:rsidRPr="000D1073" w:rsidRDefault="000D1073" w:rsidP="000D1073">
            <w:pPr>
              <w:jc w:val="center"/>
              <w:rPr>
                <w:color w:val="000000"/>
                <w:sz w:val="20"/>
                <w:szCs w:val="20"/>
              </w:rPr>
            </w:pPr>
            <w:r w:rsidRPr="000D1073">
              <w:rPr>
                <w:color w:val="000000"/>
                <w:sz w:val="20"/>
                <w:szCs w:val="20"/>
              </w:rPr>
              <w:t>0,32</w:t>
            </w:r>
          </w:p>
        </w:tc>
        <w:tc>
          <w:tcPr>
            <w:tcW w:w="192" w:type="pct"/>
            <w:tcBorders>
              <w:top w:val="nil"/>
              <w:left w:val="nil"/>
              <w:bottom w:val="single" w:sz="4" w:space="0" w:color="auto"/>
              <w:right w:val="single" w:sz="4" w:space="0" w:color="auto"/>
            </w:tcBorders>
            <w:shd w:val="clear" w:color="auto" w:fill="auto"/>
            <w:vAlign w:val="center"/>
            <w:hideMark/>
          </w:tcPr>
          <w:p w14:paraId="306F9A93" w14:textId="77777777" w:rsidR="000D1073" w:rsidRPr="000D1073" w:rsidRDefault="000D1073" w:rsidP="000D1073">
            <w:pPr>
              <w:jc w:val="center"/>
              <w:rPr>
                <w:color w:val="000000"/>
                <w:sz w:val="20"/>
                <w:szCs w:val="20"/>
              </w:rPr>
            </w:pPr>
            <w:r w:rsidRPr="000D1073">
              <w:rPr>
                <w:color w:val="000000"/>
                <w:sz w:val="20"/>
                <w:szCs w:val="20"/>
              </w:rPr>
              <w:t>0,32</w:t>
            </w:r>
          </w:p>
        </w:tc>
        <w:tc>
          <w:tcPr>
            <w:tcW w:w="192" w:type="pct"/>
            <w:tcBorders>
              <w:top w:val="nil"/>
              <w:left w:val="nil"/>
              <w:bottom w:val="single" w:sz="4" w:space="0" w:color="auto"/>
              <w:right w:val="single" w:sz="4" w:space="0" w:color="auto"/>
            </w:tcBorders>
            <w:shd w:val="clear" w:color="auto" w:fill="auto"/>
            <w:vAlign w:val="center"/>
            <w:hideMark/>
          </w:tcPr>
          <w:p w14:paraId="4489CE12" w14:textId="77777777" w:rsidR="000D1073" w:rsidRPr="000D1073" w:rsidRDefault="000D1073" w:rsidP="000D1073">
            <w:pPr>
              <w:jc w:val="center"/>
              <w:rPr>
                <w:color w:val="000000"/>
                <w:sz w:val="20"/>
                <w:szCs w:val="20"/>
              </w:rPr>
            </w:pPr>
            <w:r w:rsidRPr="000D1073">
              <w:rPr>
                <w:color w:val="000000"/>
                <w:sz w:val="20"/>
                <w:szCs w:val="20"/>
              </w:rPr>
              <w:t>0,32</w:t>
            </w:r>
          </w:p>
        </w:tc>
        <w:tc>
          <w:tcPr>
            <w:tcW w:w="192" w:type="pct"/>
            <w:tcBorders>
              <w:top w:val="nil"/>
              <w:left w:val="nil"/>
              <w:bottom w:val="single" w:sz="4" w:space="0" w:color="auto"/>
              <w:right w:val="single" w:sz="4" w:space="0" w:color="auto"/>
            </w:tcBorders>
            <w:shd w:val="clear" w:color="auto" w:fill="auto"/>
            <w:vAlign w:val="center"/>
            <w:hideMark/>
          </w:tcPr>
          <w:p w14:paraId="75B36C1E" w14:textId="77777777" w:rsidR="000D1073" w:rsidRPr="000D1073" w:rsidRDefault="000D1073" w:rsidP="000D1073">
            <w:pPr>
              <w:jc w:val="center"/>
              <w:rPr>
                <w:color w:val="000000"/>
                <w:sz w:val="20"/>
                <w:szCs w:val="20"/>
              </w:rPr>
            </w:pPr>
            <w:r w:rsidRPr="000D1073">
              <w:rPr>
                <w:color w:val="000000"/>
                <w:sz w:val="20"/>
                <w:szCs w:val="20"/>
              </w:rPr>
              <w:t>0,32</w:t>
            </w:r>
          </w:p>
        </w:tc>
        <w:tc>
          <w:tcPr>
            <w:tcW w:w="192" w:type="pct"/>
            <w:tcBorders>
              <w:top w:val="nil"/>
              <w:left w:val="nil"/>
              <w:bottom w:val="single" w:sz="4" w:space="0" w:color="auto"/>
              <w:right w:val="single" w:sz="4" w:space="0" w:color="auto"/>
            </w:tcBorders>
            <w:shd w:val="clear" w:color="auto" w:fill="auto"/>
            <w:vAlign w:val="center"/>
            <w:hideMark/>
          </w:tcPr>
          <w:p w14:paraId="7F47A418" w14:textId="77777777" w:rsidR="000D1073" w:rsidRPr="000D1073" w:rsidRDefault="000D1073" w:rsidP="000D1073">
            <w:pPr>
              <w:jc w:val="center"/>
              <w:rPr>
                <w:color w:val="000000"/>
                <w:sz w:val="20"/>
                <w:szCs w:val="20"/>
              </w:rPr>
            </w:pPr>
            <w:r w:rsidRPr="000D1073">
              <w:rPr>
                <w:color w:val="000000"/>
                <w:sz w:val="20"/>
                <w:szCs w:val="20"/>
              </w:rPr>
              <w:t>0,32</w:t>
            </w:r>
          </w:p>
        </w:tc>
        <w:tc>
          <w:tcPr>
            <w:tcW w:w="192" w:type="pct"/>
            <w:tcBorders>
              <w:top w:val="nil"/>
              <w:left w:val="nil"/>
              <w:bottom w:val="single" w:sz="4" w:space="0" w:color="auto"/>
              <w:right w:val="single" w:sz="4" w:space="0" w:color="auto"/>
            </w:tcBorders>
            <w:shd w:val="clear" w:color="auto" w:fill="auto"/>
            <w:vAlign w:val="center"/>
            <w:hideMark/>
          </w:tcPr>
          <w:p w14:paraId="7A6F2DD1" w14:textId="77777777" w:rsidR="000D1073" w:rsidRPr="000D1073" w:rsidRDefault="000D1073" w:rsidP="000D1073">
            <w:pPr>
              <w:jc w:val="center"/>
              <w:rPr>
                <w:color w:val="000000"/>
                <w:sz w:val="20"/>
                <w:szCs w:val="20"/>
              </w:rPr>
            </w:pPr>
            <w:r w:rsidRPr="000D1073">
              <w:rPr>
                <w:color w:val="000000"/>
                <w:sz w:val="20"/>
                <w:szCs w:val="20"/>
              </w:rPr>
              <w:t>0,32</w:t>
            </w:r>
          </w:p>
        </w:tc>
        <w:tc>
          <w:tcPr>
            <w:tcW w:w="192" w:type="pct"/>
            <w:tcBorders>
              <w:top w:val="nil"/>
              <w:left w:val="nil"/>
              <w:bottom w:val="single" w:sz="4" w:space="0" w:color="auto"/>
              <w:right w:val="single" w:sz="4" w:space="0" w:color="auto"/>
            </w:tcBorders>
            <w:shd w:val="clear" w:color="auto" w:fill="auto"/>
            <w:vAlign w:val="center"/>
            <w:hideMark/>
          </w:tcPr>
          <w:p w14:paraId="163DA9EF" w14:textId="77777777" w:rsidR="000D1073" w:rsidRPr="000D1073" w:rsidRDefault="000D1073" w:rsidP="000D1073">
            <w:pPr>
              <w:jc w:val="center"/>
              <w:rPr>
                <w:color w:val="000000"/>
                <w:sz w:val="20"/>
                <w:szCs w:val="20"/>
              </w:rPr>
            </w:pPr>
            <w:r w:rsidRPr="000D1073">
              <w:rPr>
                <w:color w:val="000000"/>
                <w:sz w:val="20"/>
                <w:szCs w:val="20"/>
              </w:rPr>
              <w:t>0,32</w:t>
            </w:r>
          </w:p>
        </w:tc>
        <w:tc>
          <w:tcPr>
            <w:tcW w:w="201" w:type="pct"/>
            <w:tcBorders>
              <w:top w:val="nil"/>
              <w:left w:val="nil"/>
              <w:bottom w:val="single" w:sz="4" w:space="0" w:color="auto"/>
              <w:right w:val="single" w:sz="4" w:space="0" w:color="auto"/>
            </w:tcBorders>
            <w:shd w:val="clear" w:color="auto" w:fill="auto"/>
            <w:vAlign w:val="center"/>
            <w:hideMark/>
          </w:tcPr>
          <w:p w14:paraId="56ACE4CE" w14:textId="77777777" w:rsidR="000D1073" w:rsidRPr="000D1073" w:rsidRDefault="000D1073" w:rsidP="000D1073">
            <w:pPr>
              <w:jc w:val="center"/>
              <w:rPr>
                <w:color w:val="000000"/>
                <w:sz w:val="20"/>
                <w:szCs w:val="20"/>
              </w:rPr>
            </w:pPr>
            <w:r w:rsidRPr="000D1073">
              <w:rPr>
                <w:color w:val="000000"/>
                <w:sz w:val="20"/>
                <w:szCs w:val="20"/>
              </w:rPr>
              <w:t>0,32</w:t>
            </w:r>
          </w:p>
        </w:tc>
        <w:tc>
          <w:tcPr>
            <w:tcW w:w="201" w:type="pct"/>
            <w:tcBorders>
              <w:top w:val="nil"/>
              <w:left w:val="nil"/>
              <w:bottom w:val="single" w:sz="4" w:space="0" w:color="auto"/>
              <w:right w:val="single" w:sz="4" w:space="0" w:color="auto"/>
            </w:tcBorders>
            <w:shd w:val="clear" w:color="auto" w:fill="auto"/>
            <w:vAlign w:val="center"/>
            <w:hideMark/>
          </w:tcPr>
          <w:p w14:paraId="41D28867" w14:textId="77777777" w:rsidR="000D1073" w:rsidRPr="000D1073" w:rsidRDefault="000D1073" w:rsidP="000D1073">
            <w:pPr>
              <w:jc w:val="center"/>
              <w:rPr>
                <w:color w:val="000000"/>
                <w:sz w:val="20"/>
                <w:szCs w:val="20"/>
              </w:rPr>
            </w:pPr>
            <w:r w:rsidRPr="000D1073">
              <w:rPr>
                <w:color w:val="000000"/>
                <w:sz w:val="20"/>
                <w:szCs w:val="20"/>
              </w:rPr>
              <w:t>0,32</w:t>
            </w:r>
          </w:p>
        </w:tc>
        <w:tc>
          <w:tcPr>
            <w:tcW w:w="201" w:type="pct"/>
            <w:tcBorders>
              <w:top w:val="nil"/>
              <w:left w:val="nil"/>
              <w:bottom w:val="single" w:sz="4" w:space="0" w:color="auto"/>
              <w:right w:val="single" w:sz="4" w:space="0" w:color="auto"/>
            </w:tcBorders>
            <w:shd w:val="clear" w:color="auto" w:fill="auto"/>
            <w:vAlign w:val="center"/>
            <w:hideMark/>
          </w:tcPr>
          <w:p w14:paraId="44C7C1E4" w14:textId="77777777" w:rsidR="000D1073" w:rsidRPr="000D1073" w:rsidRDefault="000D1073" w:rsidP="000D1073">
            <w:pPr>
              <w:jc w:val="center"/>
              <w:rPr>
                <w:color w:val="000000"/>
                <w:sz w:val="20"/>
                <w:szCs w:val="20"/>
              </w:rPr>
            </w:pPr>
            <w:r w:rsidRPr="000D1073">
              <w:rPr>
                <w:color w:val="000000"/>
                <w:sz w:val="20"/>
                <w:szCs w:val="20"/>
              </w:rPr>
              <w:t>0,32</w:t>
            </w:r>
          </w:p>
        </w:tc>
      </w:tr>
      <w:tr w:rsidR="000D1073" w:rsidRPr="000D1073" w14:paraId="0DEEAEB6"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6FCA476B" w14:textId="77777777" w:rsidR="000D1073" w:rsidRPr="000D1073" w:rsidRDefault="000D1073" w:rsidP="000D1073">
            <w:pPr>
              <w:jc w:val="center"/>
              <w:rPr>
                <w:color w:val="000000"/>
                <w:sz w:val="20"/>
                <w:szCs w:val="20"/>
              </w:rPr>
            </w:pPr>
            <w:r w:rsidRPr="000D1073">
              <w:rPr>
                <w:color w:val="000000"/>
                <w:sz w:val="20"/>
                <w:szCs w:val="20"/>
              </w:rPr>
              <w:t>Прибрежный жилой район</w:t>
            </w:r>
          </w:p>
        </w:tc>
        <w:tc>
          <w:tcPr>
            <w:tcW w:w="161" w:type="pct"/>
            <w:tcBorders>
              <w:top w:val="nil"/>
              <w:left w:val="nil"/>
              <w:bottom w:val="single" w:sz="4" w:space="0" w:color="auto"/>
              <w:right w:val="single" w:sz="4" w:space="0" w:color="auto"/>
            </w:tcBorders>
            <w:shd w:val="clear" w:color="auto" w:fill="auto"/>
            <w:vAlign w:val="center"/>
            <w:hideMark/>
          </w:tcPr>
          <w:p w14:paraId="3E22CEE7" w14:textId="77777777" w:rsidR="000D1073" w:rsidRPr="000D1073" w:rsidRDefault="000D1073" w:rsidP="000D1073">
            <w:pPr>
              <w:jc w:val="center"/>
              <w:rPr>
                <w:color w:val="000000"/>
                <w:sz w:val="20"/>
                <w:szCs w:val="20"/>
              </w:rPr>
            </w:pPr>
            <w:r w:rsidRPr="000D1073">
              <w:rPr>
                <w:color w:val="000000"/>
                <w:sz w:val="20"/>
                <w:szCs w:val="20"/>
              </w:rPr>
              <w:t>0,08</w:t>
            </w:r>
          </w:p>
        </w:tc>
        <w:tc>
          <w:tcPr>
            <w:tcW w:w="166" w:type="pct"/>
            <w:tcBorders>
              <w:top w:val="nil"/>
              <w:left w:val="nil"/>
              <w:bottom w:val="single" w:sz="4" w:space="0" w:color="auto"/>
              <w:right w:val="single" w:sz="4" w:space="0" w:color="auto"/>
            </w:tcBorders>
            <w:shd w:val="clear" w:color="auto" w:fill="auto"/>
            <w:vAlign w:val="center"/>
            <w:hideMark/>
          </w:tcPr>
          <w:p w14:paraId="586857A5" w14:textId="77777777" w:rsidR="000D1073" w:rsidRPr="000D1073" w:rsidRDefault="000D1073" w:rsidP="000D1073">
            <w:pPr>
              <w:jc w:val="center"/>
              <w:rPr>
                <w:color w:val="000000"/>
                <w:sz w:val="20"/>
                <w:szCs w:val="20"/>
              </w:rPr>
            </w:pPr>
            <w:r w:rsidRPr="000D1073">
              <w:rPr>
                <w:color w:val="000000"/>
                <w:sz w:val="20"/>
                <w:szCs w:val="20"/>
              </w:rPr>
              <w:t>-0,42</w:t>
            </w:r>
          </w:p>
        </w:tc>
        <w:tc>
          <w:tcPr>
            <w:tcW w:w="192" w:type="pct"/>
            <w:tcBorders>
              <w:top w:val="nil"/>
              <w:left w:val="nil"/>
              <w:bottom w:val="single" w:sz="4" w:space="0" w:color="auto"/>
              <w:right w:val="single" w:sz="4" w:space="0" w:color="auto"/>
            </w:tcBorders>
            <w:shd w:val="clear" w:color="auto" w:fill="auto"/>
            <w:vAlign w:val="center"/>
            <w:hideMark/>
          </w:tcPr>
          <w:p w14:paraId="35F74C14" w14:textId="77777777" w:rsidR="000D1073" w:rsidRPr="000D1073" w:rsidRDefault="000D1073" w:rsidP="000D1073">
            <w:pPr>
              <w:jc w:val="center"/>
              <w:rPr>
                <w:color w:val="000000"/>
                <w:sz w:val="20"/>
                <w:szCs w:val="20"/>
              </w:rPr>
            </w:pPr>
            <w:r w:rsidRPr="000D1073">
              <w:rPr>
                <w:color w:val="000000"/>
                <w:sz w:val="20"/>
                <w:szCs w:val="20"/>
              </w:rPr>
              <w:t>-0,95</w:t>
            </w:r>
          </w:p>
        </w:tc>
        <w:tc>
          <w:tcPr>
            <w:tcW w:w="175" w:type="pct"/>
            <w:tcBorders>
              <w:top w:val="nil"/>
              <w:left w:val="nil"/>
              <w:bottom w:val="single" w:sz="4" w:space="0" w:color="auto"/>
              <w:right w:val="single" w:sz="4" w:space="0" w:color="auto"/>
            </w:tcBorders>
            <w:shd w:val="clear" w:color="auto" w:fill="auto"/>
            <w:vAlign w:val="center"/>
            <w:hideMark/>
          </w:tcPr>
          <w:p w14:paraId="6B2E6DC2" w14:textId="77777777" w:rsidR="000D1073" w:rsidRPr="000D1073" w:rsidRDefault="000D1073" w:rsidP="000D1073">
            <w:pPr>
              <w:jc w:val="center"/>
              <w:rPr>
                <w:color w:val="000000"/>
                <w:sz w:val="20"/>
                <w:szCs w:val="20"/>
              </w:rPr>
            </w:pPr>
            <w:r w:rsidRPr="000D1073">
              <w:rPr>
                <w:color w:val="000000"/>
                <w:sz w:val="20"/>
                <w:szCs w:val="20"/>
              </w:rPr>
              <w:t>1,37</w:t>
            </w:r>
          </w:p>
        </w:tc>
        <w:tc>
          <w:tcPr>
            <w:tcW w:w="192" w:type="pct"/>
            <w:tcBorders>
              <w:top w:val="nil"/>
              <w:left w:val="nil"/>
              <w:bottom w:val="single" w:sz="4" w:space="0" w:color="auto"/>
              <w:right w:val="single" w:sz="4" w:space="0" w:color="auto"/>
            </w:tcBorders>
            <w:shd w:val="clear" w:color="auto" w:fill="auto"/>
            <w:vAlign w:val="center"/>
            <w:hideMark/>
          </w:tcPr>
          <w:p w14:paraId="6F35AB27" w14:textId="77777777" w:rsidR="000D1073" w:rsidRPr="000D1073" w:rsidRDefault="000D1073" w:rsidP="000D1073">
            <w:pPr>
              <w:jc w:val="center"/>
              <w:rPr>
                <w:color w:val="000000"/>
                <w:sz w:val="20"/>
                <w:szCs w:val="20"/>
              </w:rPr>
            </w:pPr>
            <w:r w:rsidRPr="000D1073">
              <w:rPr>
                <w:color w:val="000000"/>
                <w:sz w:val="20"/>
                <w:szCs w:val="20"/>
              </w:rPr>
              <w:t>-0,72</w:t>
            </w:r>
          </w:p>
        </w:tc>
        <w:tc>
          <w:tcPr>
            <w:tcW w:w="192" w:type="pct"/>
            <w:tcBorders>
              <w:top w:val="nil"/>
              <w:left w:val="nil"/>
              <w:bottom w:val="single" w:sz="4" w:space="0" w:color="auto"/>
              <w:right w:val="single" w:sz="4" w:space="0" w:color="auto"/>
            </w:tcBorders>
            <w:shd w:val="clear" w:color="auto" w:fill="auto"/>
            <w:vAlign w:val="center"/>
            <w:hideMark/>
          </w:tcPr>
          <w:p w14:paraId="78F3E4C9" w14:textId="77777777" w:rsidR="000D1073" w:rsidRPr="000D1073" w:rsidRDefault="000D1073" w:rsidP="000D1073">
            <w:pPr>
              <w:jc w:val="center"/>
              <w:rPr>
                <w:color w:val="000000"/>
                <w:sz w:val="20"/>
                <w:szCs w:val="20"/>
              </w:rPr>
            </w:pPr>
            <w:r w:rsidRPr="000D1073">
              <w:rPr>
                <w:color w:val="000000"/>
                <w:sz w:val="20"/>
                <w:szCs w:val="20"/>
              </w:rPr>
              <w:t>-0,72</w:t>
            </w:r>
          </w:p>
        </w:tc>
        <w:tc>
          <w:tcPr>
            <w:tcW w:w="192" w:type="pct"/>
            <w:tcBorders>
              <w:top w:val="nil"/>
              <w:left w:val="nil"/>
              <w:bottom w:val="single" w:sz="4" w:space="0" w:color="auto"/>
              <w:right w:val="single" w:sz="4" w:space="0" w:color="auto"/>
            </w:tcBorders>
            <w:shd w:val="clear" w:color="auto" w:fill="auto"/>
            <w:vAlign w:val="center"/>
            <w:hideMark/>
          </w:tcPr>
          <w:p w14:paraId="3F9CE955" w14:textId="77777777" w:rsidR="000D1073" w:rsidRPr="000D1073" w:rsidRDefault="000D1073" w:rsidP="000D1073">
            <w:pPr>
              <w:jc w:val="center"/>
              <w:rPr>
                <w:color w:val="000000"/>
                <w:sz w:val="20"/>
                <w:szCs w:val="20"/>
              </w:rPr>
            </w:pPr>
            <w:r w:rsidRPr="000D1073">
              <w:rPr>
                <w:color w:val="000000"/>
                <w:sz w:val="20"/>
                <w:szCs w:val="20"/>
              </w:rPr>
              <w:t>-0,72</w:t>
            </w:r>
          </w:p>
        </w:tc>
        <w:tc>
          <w:tcPr>
            <w:tcW w:w="192" w:type="pct"/>
            <w:tcBorders>
              <w:top w:val="nil"/>
              <w:left w:val="nil"/>
              <w:bottom w:val="single" w:sz="4" w:space="0" w:color="auto"/>
              <w:right w:val="single" w:sz="4" w:space="0" w:color="auto"/>
            </w:tcBorders>
            <w:shd w:val="clear" w:color="auto" w:fill="auto"/>
            <w:vAlign w:val="center"/>
            <w:hideMark/>
          </w:tcPr>
          <w:p w14:paraId="01B03487" w14:textId="77777777" w:rsidR="000D1073" w:rsidRPr="000D1073" w:rsidRDefault="000D1073" w:rsidP="000D1073">
            <w:pPr>
              <w:jc w:val="center"/>
              <w:rPr>
                <w:color w:val="000000"/>
                <w:sz w:val="20"/>
                <w:szCs w:val="20"/>
              </w:rPr>
            </w:pPr>
            <w:r w:rsidRPr="000D1073">
              <w:rPr>
                <w:color w:val="000000"/>
                <w:sz w:val="20"/>
                <w:szCs w:val="20"/>
              </w:rPr>
              <w:t>-0,72</w:t>
            </w:r>
          </w:p>
        </w:tc>
        <w:tc>
          <w:tcPr>
            <w:tcW w:w="192" w:type="pct"/>
            <w:tcBorders>
              <w:top w:val="nil"/>
              <w:left w:val="nil"/>
              <w:bottom w:val="single" w:sz="4" w:space="0" w:color="auto"/>
              <w:right w:val="single" w:sz="4" w:space="0" w:color="auto"/>
            </w:tcBorders>
            <w:shd w:val="clear" w:color="auto" w:fill="auto"/>
            <w:vAlign w:val="center"/>
            <w:hideMark/>
          </w:tcPr>
          <w:p w14:paraId="5FDBDFEE" w14:textId="77777777" w:rsidR="000D1073" w:rsidRPr="000D1073" w:rsidRDefault="000D1073" w:rsidP="000D1073">
            <w:pPr>
              <w:jc w:val="center"/>
              <w:rPr>
                <w:color w:val="000000"/>
                <w:sz w:val="20"/>
                <w:szCs w:val="20"/>
              </w:rPr>
            </w:pPr>
            <w:r w:rsidRPr="000D1073">
              <w:rPr>
                <w:color w:val="000000"/>
                <w:sz w:val="20"/>
                <w:szCs w:val="20"/>
              </w:rPr>
              <w:t>-0,72</w:t>
            </w:r>
          </w:p>
        </w:tc>
        <w:tc>
          <w:tcPr>
            <w:tcW w:w="192" w:type="pct"/>
            <w:tcBorders>
              <w:top w:val="nil"/>
              <w:left w:val="nil"/>
              <w:bottom w:val="single" w:sz="4" w:space="0" w:color="auto"/>
              <w:right w:val="single" w:sz="4" w:space="0" w:color="auto"/>
            </w:tcBorders>
            <w:shd w:val="clear" w:color="auto" w:fill="auto"/>
            <w:vAlign w:val="center"/>
            <w:hideMark/>
          </w:tcPr>
          <w:p w14:paraId="112A92D8" w14:textId="77777777" w:rsidR="000D1073" w:rsidRPr="000D1073" w:rsidRDefault="000D1073" w:rsidP="000D1073">
            <w:pPr>
              <w:jc w:val="center"/>
              <w:rPr>
                <w:color w:val="000000"/>
                <w:sz w:val="20"/>
                <w:szCs w:val="20"/>
              </w:rPr>
            </w:pPr>
            <w:r w:rsidRPr="000D1073">
              <w:rPr>
                <w:color w:val="000000"/>
                <w:sz w:val="20"/>
                <w:szCs w:val="20"/>
              </w:rPr>
              <w:t>-0,72</w:t>
            </w:r>
          </w:p>
        </w:tc>
        <w:tc>
          <w:tcPr>
            <w:tcW w:w="192" w:type="pct"/>
            <w:tcBorders>
              <w:top w:val="nil"/>
              <w:left w:val="nil"/>
              <w:bottom w:val="single" w:sz="4" w:space="0" w:color="auto"/>
              <w:right w:val="single" w:sz="4" w:space="0" w:color="auto"/>
            </w:tcBorders>
            <w:shd w:val="clear" w:color="auto" w:fill="auto"/>
            <w:vAlign w:val="center"/>
            <w:hideMark/>
          </w:tcPr>
          <w:p w14:paraId="295029BC" w14:textId="77777777" w:rsidR="000D1073" w:rsidRPr="000D1073" w:rsidRDefault="000D1073" w:rsidP="000D1073">
            <w:pPr>
              <w:jc w:val="center"/>
              <w:rPr>
                <w:color w:val="000000"/>
                <w:sz w:val="20"/>
                <w:szCs w:val="20"/>
              </w:rPr>
            </w:pPr>
            <w:r w:rsidRPr="000D1073">
              <w:rPr>
                <w:color w:val="000000"/>
                <w:sz w:val="20"/>
                <w:szCs w:val="20"/>
              </w:rPr>
              <w:t>-0,72</w:t>
            </w:r>
          </w:p>
        </w:tc>
        <w:tc>
          <w:tcPr>
            <w:tcW w:w="192" w:type="pct"/>
            <w:tcBorders>
              <w:top w:val="nil"/>
              <w:left w:val="nil"/>
              <w:bottom w:val="single" w:sz="4" w:space="0" w:color="auto"/>
              <w:right w:val="single" w:sz="4" w:space="0" w:color="auto"/>
            </w:tcBorders>
            <w:shd w:val="clear" w:color="auto" w:fill="auto"/>
            <w:vAlign w:val="center"/>
            <w:hideMark/>
          </w:tcPr>
          <w:p w14:paraId="035DCCCB" w14:textId="77777777" w:rsidR="000D1073" w:rsidRPr="000D1073" w:rsidRDefault="000D1073" w:rsidP="000D1073">
            <w:pPr>
              <w:jc w:val="center"/>
              <w:rPr>
                <w:color w:val="000000"/>
                <w:sz w:val="20"/>
                <w:szCs w:val="20"/>
              </w:rPr>
            </w:pPr>
            <w:r w:rsidRPr="000D1073">
              <w:rPr>
                <w:color w:val="000000"/>
                <w:sz w:val="20"/>
                <w:szCs w:val="20"/>
              </w:rPr>
              <w:t>-0,72</w:t>
            </w:r>
          </w:p>
        </w:tc>
        <w:tc>
          <w:tcPr>
            <w:tcW w:w="192" w:type="pct"/>
            <w:tcBorders>
              <w:top w:val="nil"/>
              <w:left w:val="nil"/>
              <w:bottom w:val="single" w:sz="4" w:space="0" w:color="auto"/>
              <w:right w:val="single" w:sz="4" w:space="0" w:color="auto"/>
            </w:tcBorders>
            <w:shd w:val="clear" w:color="auto" w:fill="auto"/>
            <w:vAlign w:val="center"/>
            <w:hideMark/>
          </w:tcPr>
          <w:p w14:paraId="408643C4" w14:textId="77777777" w:rsidR="000D1073" w:rsidRPr="000D1073" w:rsidRDefault="000D1073" w:rsidP="000D1073">
            <w:pPr>
              <w:jc w:val="center"/>
              <w:rPr>
                <w:color w:val="000000"/>
                <w:sz w:val="20"/>
                <w:szCs w:val="20"/>
              </w:rPr>
            </w:pPr>
            <w:r w:rsidRPr="000D1073">
              <w:rPr>
                <w:color w:val="000000"/>
                <w:sz w:val="20"/>
                <w:szCs w:val="20"/>
              </w:rPr>
              <w:t>-0,72</w:t>
            </w:r>
          </w:p>
        </w:tc>
        <w:tc>
          <w:tcPr>
            <w:tcW w:w="192" w:type="pct"/>
            <w:tcBorders>
              <w:top w:val="nil"/>
              <w:left w:val="nil"/>
              <w:bottom w:val="single" w:sz="4" w:space="0" w:color="auto"/>
              <w:right w:val="single" w:sz="4" w:space="0" w:color="auto"/>
            </w:tcBorders>
            <w:shd w:val="clear" w:color="auto" w:fill="auto"/>
            <w:vAlign w:val="center"/>
            <w:hideMark/>
          </w:tcPr>
          <w:p w14:paraId="79E27CA2" w14:textId="77777777" w:rsidR="000D1073" w:rsidRPr="000D1073" w:rsidRDefault="000D1073" w:rsidP="000D1073">
            <w:pPr>
              <w:jc w:val="center"/>
              <w:rPr>
                <w:color w:val="000000"/>
                <w:sz w:val="20"/>
                <w:szCs w:val="20"/>
              </w:rPr>
            </w:pPr>
            <w:r w:rsidRPr="000D1073">
              <w:rPr>
                <w:color w:val="000000"/>
                <w:sz w:val="20"/>
                <w:szCs w:val="20"/>
              </w:rPr>
              <w:t>-0,72</w:t>
            </w:r>
          </w:p>
        </w:tc>
        <w:tc>
          <w:tcPr>
            <w:tcW w:w="192" w:type="pct"/>
            <w:tcBorders>
              <w:top w:val="nil"/>
              <w:left w:val="nil"/>
              <w:bottom w:val="single" w:sz="4" w:space="0" w:color="auto"/>
              <w:right w:val="single" w:sz="4" w:space="0" w:color="auto"/>
            </w:tcBorders>
            <w:shd w:val="clear" w:color="auto" w:fill="auto"/>
            <w:vAlign w:val="center"/>
            <w:hideMark/>
          </w:tcPr>
          <w:p w14:paraId="00D4492B" w14:textId="77777777" w:rsidR="000D1073" w:rsidRPr="000D1073" w:rsidRDefault="000D1073" w:rsidP="000D1073">
            <w:pPr>
              <w:jc w:val="center"/>
              <w:rPr>
                <w:color w:val="000000"/>
                <w:sz w:val="20"/>
                <w:szCs w:val="20"/>
              </w:rPr>
            </w:pPr>
            <w:r w:rsidRPr="000D1073">
              <w:rPr>
                <w:color w:val="000000"/>
                <w:sz w:val="20"/>
                <w:szCs w:val="20"/>
              </w:rPr>
              <w:t>-0,72</w:t>
            </w:r>
          </w:p>
        </w:tc>
        <w:tc>
          <w:tcPr>
            <w:tcW w:w="201" w:type="pct"/>
            <w:tcBorders>
              <w:top w:val="nil"/>
              <w:left w:val="nil"/>
              <w:bottom w:val="single" w:sz="4" w:space="0" w:color="auto"/>
              <w:right w:val="single" w:sz="4" w:space="0" w:color="auto"/>
            </w:tcBorders>
            <w:shd w:val="clear" w:color="auto" w:fill="auto"/>
            <w:vAlign w:val="center"/>
            <w:hideMark/>
          </w:tcPr>
          <w:p w14:paraId="6B07A2E7" w14:textId="77777777" w:rsidR="000D1073" w:rsidRPr="000D1073" w:rsidRDefault="000D1073" w:rsidP="000D1073">
            <w:pPr>
              <w:jc w:val="center"/>
              <w:rPr>
                <w:color w:val="000000"/>
                <w:sz w:val="20"/>
                <w:szCs w:val="20"/>
              </w:rPr>
            </w:pPr>
            <w:r w:rsidRPr="000D1073">
              <w:rPr>
                <w:color w:val="000000"/>
                <w:sz w:val="20"/>
                <w:szCs w:val="20"/>
              </w:rPr>
              <w:t>-0,72</w:t>
            </w:r>
          </w:p>
        </w:tc>
        <w:tc>
          <w:tcPr>
            <w:tcW w:w="201" w:type="pct"/>
            <w:tcBorders>
              <w:top w:val="nil"/>
              <w:left w:val="nil"/>
              <w:bottom w:val="single" w:sz="4" w:space="0" w:color="auto"/>
              <w:right w:val="single" w:sz="4" w:space="0" w:color="auto"/>
            </w:tcBorders>
            <w:shd w:val="clear" w:color="auto" w:fill="auto"/>
            <w:vAlign w:val="center"/>
            <w:hideMark/>
          </w:tcPr>
          <w:p w14:paraId="1F015F2C" w14:textId="77777777" w:rsidR="000D1073" w:rsidRPr="000D1073" w:rsidRDefault="000D1073" w:rsidP="000D1073">
            <w:pPr>
              <w:jc w:val="center"/>
              <w:rPr>
                <w:color w:val="000000"/>
                <w:sz w:val="20"/>
                <w:szCs w:val="20"/>
              </w:rPr>
            </w:pPr>
            <w:r w:rsidRPr="000D1073">
              <w:rPr>
                <w:color w:val="000000"/>
                <w:sz w:val="20"/>
                <w:szCs w:val="20"/>
              </w:rPr>
              <w:t>-0,72</w:t>
            </w:r>
          </w:p>
        </w:tc>
        <w:tc>
          <w:tcPr>
            <w:tcW w:w="201" w:type="pct"/>
            <w:tcBorders>
              <w:top w:val="nil"/>
              <w:left w:val="nil"/>
              <w:bottom w:val="single" w:sz="4" w:space="0" w:color="auto"/>
              <w:right w:val="single" w:sz="4" w:space="0" w:color="auto"/>
            </w:tcBorders>
            <w:shd w:val="clear" w:color="auto" w:fill="auto"/>
            <w:vAlign w:val="center"/>
            <w:hideMark/>
          </w:tcPr>
          <w:p w14:paraId="12ACE58B" w14:textId="77777777" w:rsidR="000D1073" w:rsidRPr="000D1073" w:rsidRDefault="000D1073" w:rsidP="000D1073">
            <w:pPr>
              <w:jc w:val="center"/>
              <w:rPr>
                <w:color w:val="000000"/>
                <w:sz w:val="20"/>
                <w:szCs w:val="20"/>
              </w:rPr>
            </w:pPr>
            <w:r w:rsidRPr="000D1073">
              <w:rPr>
                <w:color w:val="000000"/>
                <w:sz w:val="20"/>
                <w:szCs w:val="20"/>
              </w:rPr>
              <w:t>29,95</w:t>
            </w:r>
          </w:p>
        </w:tc>
      </w:tr>
      <w:tr w:rsidR="000D1073" w:rsidRPr="000D1073" w14:paraId="5C0A5B63"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18B12BD9" w14:textId="77777777" w:rsidR="000D1073" w:rsidRPr="000D1073" w:rsidRDefault="000D1073" w:rsidP="000D1073">
            <w:pPr>
              <w:jc w:val="center"/>
              <w:rPr>
                <w:color w:val="000000"/>
                <w:sz w:val="20"/>
                <w:szCs w:val="20"/>
              </w:rPr>
            </w:pPr>
            <w:r w:rsidRPr="000D1073">
              <w:rPr>
                <w:color w:val="000000"/>
                <w:sz w:val="20"/>
                <w:szCs w:val="20"/>
              </w:rPr>
              <w:t>Прибрежный жилой</w:t>
            </w:r>
            <w:r w:rsidRPr="000D1073">
              <w:rPr>
                <w:color w:val="000000"/>
                <w:sz w:val="20"/>
                <w:szCs w:val="20"/>
              </w:rPr>
              <w:br/>
              <w:t>район</w:t>
            </w:r>
          </w:p>
        </w:tc>
        <w:tc>
          <w:tcPr>
            <w:tcW w:w="161" w:type="pct"/>
            <w:tcBorders>
              <w:top w:val="nil"/>
              <w:left w:val="nil"/>
              <w:bottom w:val="single" w:sz="4" w:space="0" w:color="auto"/>
              <w:right w:val="single" w:sz="4" w:space="0" w:color="auto"/>
            </w:tcBorders>
            <w:shd w:val="clear" w:color="auto" w:fill="auto"/>
            <w:vAlign w:val="center"/>
            <w:hideMark/>
          </w:tcPr>
          <w:p w14:paraId="5FEBF25B" w14:textId="77777777" w:rsidR="000D1073" w:rsidRPr="000D1073" w:rsidRDefault="000D1073" w:rsidP="000D1073">
            <w:pPr>
              <w:jc w:val="center"/>
              <w:rPr>
                <w:color w:val="000000"/>
                <w:sz w:val="20"/>
                <w:szCs w:val="20"/>
              </w:rPr>
            </w:pPr>
            <w:r w:rsidRPr="000D1073">
              <w:rPr>
                <w:color w:val="000000"/>
                <w:sz w:val="20"/>
                <w:szCs w:val="20"/>
              </w:rPr>
              <w:t>0,06</w:t>
            </w:r>
          </w:p>
        </w:tc>
        <w:tc>
          <w:tcPr>
            <w:tcW w:w="166" w:type="pct"/>
            <w:tcBorders>
              <w:top w:val="nil"/>
              <w:left w:val="nil"/>
              <w:bottom w:val="single" w:sz="4" w:space="0" w:color="auto"/>
              <w:right w:val="single" w:sz="4" w:space="0" w:color="auto"/>
            </w:tcBorders>
            <w:shd w:val="clear" w:color="auto" w:fill="auto"/>
            <w:vAlign w:val="center"/>
            <w:hideMark/>
          </w:tcPr>
          <w:p w14:paraId="79BD74AE" w14:textId="77777777" w:rsidR="000D1073" w:rsidRPr="000D1073" w:rsidRDefault="000D1073" w:rsidP="000D1073">
            <w:pPr>
              <w:jc w:val="center"/>
              <w:rPr>
                <w:color w:val="000000"/>
                <w:sz w:val="20"/>
                <w:szCs w:val="20"/>
              </w:rPr>
            </w:pPr>
            <w:r w:rsidRPr="000D1073">
              <w:rPr>
                <w:color w:val="000000"/>
                <w:sz w:val="20"/>
                <w:szCs w:val="20"/>
              </w:rPr>
              <w:t>-0,32</w:t>
            </w:r>
          </w:p>
        </w:tc>
        <w:tc>
          <w:tcPr>
            <w:tcW w:w="192" w:type="pct"/>
            <w:tcBorders>
              <w:top w:val="nil"/>
              <w:left w:val="nil"/>
              <w:bottom w:val="single" w:sz="4" w:space="0" w:color="auto"/>
              <w:right w:val="single" w:sz="4" w:space="0" w:color="auto"/>
            </w:tcBorders>
            <w:shd w:val="clear" w:color="auto" w:fill="auto"/>
            <w:vAlign w:val="center"/>
            <w:hideMark/>
          </w:tcPr>
          <w:p w14:paraId="74323F6D" w14:textId="77777777" w:rsidR="000D1073" w:rsidRPr="000D1073" w:rsidRDefault="000D1073" w:rsidP="000D1073">
            <w:pPr>
              <w:jc w:val="center"/>
              <w:rPr>
                <w:color w:val="000000"/>
                <w:sz w:val="20"/>
                <w:szCs w:val="20"/>
              </w:rPr>
            </w:pPr>
            <w:r w:rsidRPr="000D1073">
              <w:rPr>
                <w:color w:val="000000"/>
                <w:sz w:val="20"/>
                <w:szCs w:val="20"/>
              </w:rPr>
              <w:t>-0,73</w:t>
            </w:r>
          </w:p>
        </w:tc>
        <w:tc>
          <w:tcPr>
            <w:tcW w:w="175" w:type="pct"/>
            <w:tcBorders>
              <w:top w:val="nil"/>
              <w:left w:val="nil"/>
              <w:bottom w:val="single" w:sz="4" w:space="0" w:color="auto"/>
              <w:right w:val="single" w:sz="4" w:space="0" w:color="auto"/>
            </w:tcBorders>
            <w:shd w:val="clear" w:color="auto" w:fill="auto"/>
            <w:vAlign w:val="center"/>
            <w:hideMark/>
          </w:tcPr>
          <w:p w14:paraId="46B8417E" w14:textId="77777777" w:rsidR="000D1073" w:rsidRPr="000D1073" w:rsidRDefault="000D1073" w:rsidP="000D1073">
            <w:pPr>
              <w:jc w:val="center"/>
              <w:rPr>
                <w:color w:val="000000"/>
                <w:sz w:val="20"/>
                <w:szCs w:val="20"/>
              </w:rPr>
            </w:pPr>
            <w:r w:rsidRPr="000D1073">
              <w:rPr>
                <w:color w:val="000000"/>
                <w:sz w:val="20"/>
                <w:szCs w:val="20"/>
              </w:rPr>
              <w:t>1,04</w:t>
            </w:r>
          </w:p>
        </w:tc>
        <w:tc>
          <w:tcPr>
            <w:tcW w:w="192" w:type="pct"/>
            <w:tcBorders>
              <w:top w:val="nil"/>
              <w:left w:val="nil"/>
              <w:bottom w:val="single" w:sz="4" w:space="0" w:color="auto"/>
              <w:right w:val="single" w:sz="4" w:space="0" w:color="auto"/>
            </w:tcBorders>
            <w:shd w:val="clear" w:color="auto" w:fill="auto"/>
            <w:vAlign w:val="center"/>
            <w:hideMark/>
          </w:tcPr>
          <w:p w14:paraId="25B55338" w14:textId="77777777" w:rsidR="000D1073" w:rsidRPr="000D1073" w:rsidRDefault="000D1073" w:rsidP="000D1073">
            <w:pPr>
              <w:jc w:val="center"/>
              <w:rPr>
                <w:color w:val="000000"/>
                <w:sz w:val="20"/>
                <w:szCs w:val="20"/>
              </w:rPr>
            </w:pPr>
            <w:r w:rsidRPr="000D1073">
              <w:rPr>
                <w:color w:val="000000"/>
                <w:sz w:val="20"/>
                <w:szCs w:val="20"/>
              </w:rPr>
              <w:t>-0,55</w:t>
            </w:r>
          </w:p>
        </w:tc>
        <w:tc>
          <w:tcPr>
            <w:tcW w:w="192" w:type="pct"/>
            <w:tcBorders>
              <w:top w:val="nil"/>
              <w:left w:val="nil"/>
              <w:bottom w:val="single" w:sz="4" w:space="0" w:color="auto"/>
              <w:right w:val="single" w:sz="4" w:space="0" w:color="auto"/>
            </w:tcBorders>
            <w:shd w:val="clear" w:color="auto" w:fill="auto"/>
            <w:vAlign w:val="center"/>
            <w:hideMark/>
          </w:tcPr>
          <w:p w14:paraId="38465A05" w14:textId="77777777" w:rsidR="000D1073" w:rsidRPr="000D1073" w:rsidRDefault="000D1073" w:rsidP="000D1073">
            <w:pPr>
              <w:jc w:val="center"/>
              <w:rPr>
                <w:color w:val="000000"/>
                <w:sz w:val="20"/>
                <w:szCs w:val="20"/>
              </w:rPr>
            </w:pPr>
            <w:r w:rsidRPr="000D1073">
              <w:rPr>
                <w:color w:val="000000"/>
                <w:sz w:val="20"/>
                <w:szCs w:val="20"/>
              </w:rPr>
              <w:t>-0,55</w:t>
            </w:r>
          </w:p>
        </w:tc>
        <w:tc>
          <w:tcPr>
            <w:tcW w:w="192" w:type="pct"/>
            <w:tcBorders>
              <w:top w:val="nil"/>
              <w:left w:val="nil"/>
              <w:bottom w:val="single" w:sz="4" w:space="0" w:color="auto"/>
              <w:right w:val="single" w:sz="4" w:space="0" w:color="auto"/>
            </w:tcBorders>
            <w:shd w:val="clear" w:color="auto" w:fill="auto"/>
            <w:vAlign w:val="center"/>
            <w:hideMark/>
          </w:tcPr>
          <w:p w14:paraId="7DF84103" w14:textId="77777777" w:rsidR="000D1073" w:rsidRPr="000D1073" w:rsidRDefault="000D1073" w:rsidP="000D1073">
            <w:pPr>
              <w:jc w:val="center"/>
              <w:rPr>
                <w:color w:val="000000"/>
                <w:sz w:val="20"/>
                <w:szCs w:val="20"/>
              </w:rPr>
            </w:pPr>
            <w:r w:rsidRPr="000D1073">
              <w:rPr>
                <w:color w:val="000000"/>
                <w:sz w:val="20"/>
                <w:szCs w:val="20"/>
              </w:rPr>
              <w:t>-0,55</w:t>
            </w:r>
          </w:p>
        </w:tc>
        <w:tc>
          <w:tcPr>
            <w:tcW w:w="192" w:type="pct"/>
            <w:tcBorders>
              <w:top w:val="nil"/>
              <w:left w:val="nil"/>
              <w:bottom w:val="single" w:sz="4" w:space="0" w:color="auto"/>
              <w:right w:val="single" w:sz="4" w:space="0" w:color="auto"/>
            </w:tcBorders>
            <w:shd w:val="clear" w:color="auto" w:fill="auto"/>
            <w:vAlign w:val="center"/>
            <w:hideMark/>
          </w:tcPr>
          <w:p w14:paraId="37E31011" w14:textId="77777777" w:rsidR="000D1073" w:rsidRPr="000D1073" w:rsidRDefault="000D1073" w:rsidP="000D1073">
            <w:pPr>
              <w:jc w:val="center"/>
              <w:rPr>
                <w:color w:val="000000"/>
                <w:sz w:val="20"/>
                <w:szCs w:val="20"/>
              </w:rPr>
            </w:pPr>
            <w:r w:rsidRPr="000D1073">
              <w:rPr>
                <w:color w:val="000000"/>
                <w:sz w:val="20"/>
                <w:szCs w:val="20"/>
              </w:rPr>
              <w:t>-0,55</w:t>
            </w:r>
          </w:p>
        </w:tc>
        <w:tc>
          <w:tcPr>
            <w:tcW w:w="192" w:type="pct"/>
            <w:tcBorders>
              <w:top w:val="nil"/>
              <w:left w:val="nil"/>
              <w:bottom w:val="single" w:sz="4" w:space="0" w:color="auto"/>
              <w:right w:val="single" w:sz="4" w:space="0" w:color="auto"/>
            </w:tcBorders>
            <w:shd w:val="clear" w:color="auto" w:fill="auto"/>
            <w:vAlign w:val="center"/>
            <w:hideMark/>
          </w:tcPr>
          <w:p w14:paraId="1CEC3F4F" w14:textId="77777777" w:rsidR="000D1073" w:rsidRPr="000D1073" w:rsidRDefault="000D1073" w:rsidP="000D1073">
            <w:pPr>
              <w:jc w:val="center"/>
              <w:rPr>
                <w:color w:val="000000"/>
                <w:sz w:val="20"/>
                <w:szCs w:val="20"/>
              </w:rPr>
            </w:pPr>
            <w:r w:rsidRPr="000D1073">
              <w:rPr>
                <w:color w:val="000000"/>
                <w:sz w:val="20"/>
                <w:szCs w:val="20"/>
              </w:rPr>
              <w:t>-0,55</w:t>
            </w:r>
          </w:p>
        </w:tc>
        <w:tc>
          <w:tcPr>
            <w:tcW w:w="192" w:type="pct"/>
            <w:tcBorders>
              <w:top w:val="nil"/>
              <w:left w:val="nil"/>
              <w:bottom w:val="single" w:sz="4" w:space="0" w:color="auto"/>
              <w:right w:val="single" w:sz="4" w:space="0" w:color="auto"/>
            </w:tcBorders>
            <w:shd w:val="clear" w:color="auto" w:fill="auto"/>
            <w:vAlign w:val="center"/>
            <w:hideMark/>
          </w:tcPr>
          <w:p w14:paraId="2E457917" w14:textId="77777777" w:rsidR="000D1073" w:rsidRPr="000D1073" w:rsidRDefault="000D1073" w:rsidP="000D1073">
            <w:pPr>
              <w:jc w:val="center"/>
              <w:rPr>
                <w:color w:val="000000"/>
                <w:sz w:val="20"/>
                <w:szCs w:val="20"/>
              </w:rPr>
            </w:pPr>
            <w:r w:rsidRPr="000D1073">
              <w:rPr>
                <w:color w:val="000000"/>
                <w:sz w:val="20"/>
                <w:szCs w:val="20"/>
              </w:rPr>
              <w:t>-0,55</w:t>
            </w:r>
          </w:p>
        </w:tc>
        <w:tc>
          <w:tcPr>
            <w:tcW w:w="192" w:type="pct"/>
            <w:tcBorders>
              <w:top w:val="nil"/>
              <w:left w:val="nil"/>
              <w:bottom w:val="single" w:sz="4" w:space="0" w:color="auto"/>
              <w:right w:val="single" w:sz="4" w:space="0" w:color="auto"/>
            </w:tcBorders>
            <w:shd w:val="clear" w:color="auto" w:fill="auto"/>
            <w:vAlign w:val="center"/>
            <w:hideMark/>
          </w:tcPr>
          <w:p w14:paraId="3A433475" w14:textId="77777777" w:rsidR="000D1073" w:rsidRPr="000D1073" w:rsidRDefault="000D1073" w:rsidP="000D1073">
            <w:pPr>
              <w:jc w:val="center"/>
              <w:rPr>
                <w:color w:val="000000"/>
                <w:sz w:val="20"/>
                <w:szCs w:val="20"/>
              </w:rPr>
            </w:pPr>
            <w:r w:rsidRPr="000D1073">
              <w:rPr>
                <w:color w:val="000000"/>
                <w:sz w:val="20"/>
                <w:szCs w:val="20"/>
              </w:rPr>
              <w:t>-0,55</w:t>
            </w:r>
          </w:p>
        </w:tc>
        <w:tc>
          <w:tcPr>
            <w:tcW w:w="192" w:type="pct"/>
            <w:tcBorders>
              <w:top w:val="nil"/>
              <w:left w:val="nil"/>
              <w:bottom w:val="single" w:sz="4" w:space="0" w:color="auto"/>
              <w:right w:val="single" w:sz="4" w:space="0" w:color="auto"/>
            </w:tcBorders>
            <w:shd w:val="clear" w:color="auto" w:fill="auto"/>
            <w:vAlign w:val="center"/>
            <w:hideMark/>
          </w:tcPr>
          <w:p w14:paraId="3F4042D2" w14:textId="77777777" w:rsidR="000D1073" w:rsidRPr="000D1073" w:rsidRDefault="000D1073" w:rsidP="000D1073">
            <w:pPr>
              <w:jc w:val="center"/>
              <w:rPr>
                <w:color w:val="000000"/>
                <w:sz w:val="20"/>
                <w:szCs w:val="20"/>
              </w:rPr>
            </w:pPr>
            <w:r w:rsidRPr="000D1073">
              <w:rPr>
                <w:color w:val="000000"/>
                <w:sz w:val="20"/>
                <w:szCs w:val="20"/>
              </w:rPr>
              <w:t>-0,55</w:t>
            </w:r>
          </w:p>
        </w:tc>
        <w:tc>
          <w:tcPr>
            <w:tcW w:w="192" w:type="pct"/>
            <w:tcBorders>
              <w:top w:val="nil"/>
              <w:left w:val="nil"/>
              <w:bottom w:val="single" w:sz="4" w:space="0" w:color="auto"/>
              <w:right w:val="single" w:sz="4" w:space="0" w:color="auto"/>
            </w:tcBorders>
            <w:shd w:val="clear" w:color="auto" w:fill="auto"/>
            <w:vAlign w:val="center"/>
            <w:hideMark/>
          </w:tcPr>
          <w:p w14:paraId="1F5055B9" w14:textId="77777777" w:rsidR="000D1073" w:rsidRPr="000D1073" w:rsidRDefault="000D1073" w:rsidP="000D1073">
            <w:pPr>
              <w:jc w:val="center"/>
              <w:rPr>
                <w:color w:val="000000"/>
                <w:sz w:val="20"/>
                <w:szCs w:val="20"/>
              </w:rPr>
            </w:pPr>
            <w:r w:rsidRPr="000D1073">
              <w:rPr>
                <w:color w:val="000000"/>
                <w:sz w:val="20"/>
                <w:szCs w:val="20"/>
              </w:rPr>
              <w:t>-0,55</w:t>
            </w:r>
          </w:p>
        </w:tc>
        <w:tc>
          <w:tcPr>
            <w:tcW w:w="192" w:type="pct"/>
            <w:tcBorders>
              <w:top w:val="nil"/>
              <w:left w:val="nil"/>
              <w:bottom w:val="single" w:sz="4" w:space="0" w:color="auto"/>
              <w:right w:val="single" w:sz="4" w:space="0" w:color="auto"/>
            </w:tcBorders>
            <w:shd w:val="clear" w:color="auto" w:fill="auto"/>
            <w:vAlign w:val="center"/>
            <w:hideMark/>
          </w:tcPr>
          <w:p w14:paraId="67F54F1B" w14:textId="77777777" w:rsidR="000D1073" w:rsidRPr="000D1073" w:rsidRDefault="000D1073" w:rsidP="000D1073">
            <w:pPr>
              <w:jc w:val="center"/>
              <w:rPr>
                <w:color w:val="000000"/>
                <w:sz w:val="20"/>
                <w:szCs w:val="20"/>
              </w:rPr>
            </w:pPr>
            <w:r w:rsidRPr="000D1073">
              <w:rPr>
                <w:color w:val="000000"/>
                <w:sz w:val="20"/>
                <w:szCs w:val="20"/>
              </w:rPr>
              <w:t>-0,55</w:t>
            </w:r>
          </w:p>
        </w:tc>
        <w:tc>
          <w:tcPr>
            <w:tcW w:w="192" w:type="pct"/>
            <w:tcBorders>
              <w:top w:val="nil"/>
              <w:left w:val="nil"/>
              <w:bottom w:val="single" w:sz="4" w:space="0" w:color="auto"/>
              <w:right w:val="single" w:sz="4" w:space="0" w:color="auto"/>
            </w:tcBorders>
            <w:shd w:val="clear" w:color="auto" w:fill="auto"/>
            <w:vAlign w:val="center"/>
            <w:hideMark/>
          </w:tcPr>
          <w:p w14:paraId="48E8A1CA" w14:textId="77777777" w:rsidR="000D1073" w:rsidRPr="000D1073" w:rsidRDefault="000D1073" w:rsidP="000D1073">
            <w:pPr>
              <w:jc w:val="center"/>
              <w:rPr>
                <w:color w:val="000000"/>
                <w:sz w:val="20"/>
                <w:szCs w:val="20"/>
              </w:rPr>
            </w:pPr>
            <w:r w:rsidRPr="000D1073">
              <w:rPr>
                <w:color w:val="000000"/>
                <w:sz w:val="20"/>
                <w:szCs w:val="20"/>
              </w:rPr>
              <w:t>-0,55</w:t>
            </w:r>
          </w:p>
        </w:tc>
        <w:tc>
          <w:tcPr>
            <w:tcW w:w="201" w:type="pct"/>
            <w:tcBorders>
              <w:top w:val="nil"/>
              <w:left w:val="nil"/>
              <w:bottom w:val="single" w:sz="4" w:space="0" w:color="auto"/>
              <w:right w:val="single" w:sz="4" w:space="0" w:color="auto"/>
            </w:tcBorders>
            <w:shd w:val="clear" w:color="auto" w:fill="auto"/>
            <w:vAlign w:val="center"/>
            <w:hideMark/>
          </w:tcPr>
          <w:p w14:paraId="1F939A33" w14:textId="77777777" w:rsidR="000D1073" w:rsidRPr="000D1073" w:rsidRDefault="000D1073" w:rsidP="000D1073">
            <w:pPr>
              <w:jc w:val="center"/>
              <w:rPr>
                <w:color w:val="000000"/>
                <w:sz w:val="20"/>
                <w:szCs w:val="20"/>
              </w:rPr>
            </w:pPr>
            <w:r w:rsidRPr="000D1073">
              <w:rPr>
                <w:color w:val="000000"/>
                <w:sz w:val="20"/>
                <w:szCs w:val="20"/>
              </w:rPr>
              <w:t>-0,55</w:t>
            </w:r>
          </w:p>
        </w:tc>
        <w:tc>
          <w:tcPr>
            <w:tcW w:w="201" w:type="pct"/>
            <w:tcBorders>
              <w:top w:val="nil"/>
              <w:left w:val="nil"/>
              <w:bottom w:val="single" w:sz="4" w:space="0" w:color="auto"/>
              <w:right w:val="single" w:sz="4" w:space="0" w:color="auto"/>
            </w:tcBorders>
            <w:shd w:val="clear" w:color="auto" w:fill="auto"/>
            <w:vAlign w:val="center"/>
            <w:hideMark/>
          </w:tcPr>
          <w:p w14:paraId="7C8F6BDE" w14:textId="77777777" w:rsidR="000D1073" w:rsidRPr="000D1073" w:rsidRDefault="000D1073" w:rsidP="000D1073">
            <w:pPr>
              <w:jc w:val="center"/>
              <w:rPr>
                <w:color w:val="000000"/>
                <w:sz w:val="20"/>
                <w:szCs w:val="20"/>
              </w:rPr>
            </w:pPr>
            <w:r w:rsidRPr="000D1073">
              <w:rPr>
                <w:color w:val="000000"/>
                <w:sz w:val="20"/>
                <w:szCs w:val="20"/>
              </w:rPr>
              <w:t>-0,55</w:t>
            </w:r>
          </w:p>
        </w:tc>
        <w:tc>
          <w:tcPr>
            <w:tcW w:w="201" w:type="pct"/>
            <w:tcBorders>
              <w:top w:val="nil"/>
              <w:left w:val="nil"/>
              <w:bottom w:val="single" w:sz="4" w:space="0" w:color="auto"/>
              <w:right w:val="single" w:sz="4" w:space="0" w:color="auto"/>
            </w:tcBorders>
            <w:shd w:val="clear" w:color="auto" w:fill="auto"/>
            <w:vAlign w:val="center"/>
            <w:hideMark/>
          </w:tcPr>
          <w:p w14:paraId="252A1F95" w14:textId="77777777" w:rsidR="000D1073" w:rsidRPr="000D1073" w:rsidRDefault="000D1073" w:rsidP="000D1073">
            <w:pPr>
              <w:jc w:val="center"/>
              <w:rPr>
                <w:color w:val="000000"/>
                <w:sz w:val="20"/>
                <w:szCs w:val="20"/>
              </w:rPr>
            </w:pPr>
            <w:r w:rsidRPr="000D1073">
              <w:rPr>
                <w:color w:val="000000"/>
                <w:sz w:val="20"/>
                <w:szCs w:val="20"/>
              </w:rPr>
              <w:t>-0,55</w:t>
            </w:r>
          </w:p>
        </w:tc>
      </w:tr>
      <w:tr w:rsidR="000D1073" w:rsidRPr="000D1073" w14:paraId="0C257CA8"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1460D104" w14:textId="77777777" w:rsidR="000D1073" w:rsidRPr="000D1073" w:rsidRDefault="000D1073" w:rsidP="000D1073">
            <w:pPr>
              <w:jc w:val="center"/>
              <w:rPr>
                <w:color w:val="000000"/>
                <w:sz w:val="20"/>
                <w:szCs w:val="20"/>
              </w:rPr>
            </w:pPr>
            <w:r w:rsidRPr="000D1073">
              <w:rPr>
                <w:color w:val="000000"/>
                <w:sz w:val="20"/>
                <w:szCs w:val="20"/>
              </w:rPr>
              <w:t>Промышленный район IV</w:t>
            </w:r>
          </w:p>
        </w:tc>
        <w:tc>
          <w:tcPr>
            <w:tcW w:w="161" w:type="pct"/>
            <w:tcBorders>
              <w:top w:val="nil"/>
              <w:left w:val="nil"/>
              <w:bottom w:val="single" w:sz="4" w:space="0" w:color="auto"/>
              <w:right w:val="single" w:sz="4" w:space="0" w:color="auto"/>
            </w:tcBorders>
            <w:shd w:val="clear" w:color="auto" w:fill="auto"/>
            <w:vAlign w:val="center"/>
            <w:hideMark/>
          </w:tcPr>
          <w:p w14:paraId="613F3714" w14:textId="77777777" w:rsidR="000D1073" w:rsidRPr="000D1073" w:rsidRDefault="000D1073" w:rsidP="000D1073">
            <w:pPr>
              <w:jc w:val="center"/>
              <w:rPr>
                <w:color w:val="000000"/>
                <w:sz w:val="20"/>
                <w:szCs w:val="20"/>
              </w:rPr>
            </w:pPr>
            <w:r w:rsidRPr="000D1073">
              <w:rPr>
                <w:color w:val="000000"/>
                <w:sz w:val="20"/>
                <w:szCs w:val="20"/>
              </w:rPr>
              <w:t>0,07</w:t>
            </w:r>
          </w:p>
        </w:tc>
        <w:tc>
          <w:tcPr>
            <w:tcW w:w="166" w:type="pct"/>
            <w:tcBorders>
              <w:top w:val="nil"/>
              <w:left w:val="nil"/>
              <w:bottom w:val="single" w:sz="4" w:space="0" w:color="auto"/>
              <w:right w:val="single" w:sz="4" w:space="0" w:color="auto"/>
            </w:tcBorders>
            <w:shd w:val="clear" w:color="auto" w:fill="auto"/>
            <w:vAlign w:val="center"/>
            <w:hideMark/>
          </w:tcPr>
          <w:p w14:paraId="5130F60C" w14:textId="77777777" w:rsidR="000D1073" w:rsidRPr="000D1073" w:rsidRDefault="000D1073" w:rsidP="000D1073">
            <w:pPr>
              <w:jc w:val="center"/>
              <w:rPr>
                <w:color w:val="000000"/>
                <w:sz w:val="20"/>
                <w:szCs w:val="20"/>
              </w:rPr>
            </w:pPr>
            <w:r w:rsidRPr="000D1073">
              <w:rPr>
                <w:color w:val="000000"/>
                <w:sz w:val="20"/>
                <w:szCs w:val="20"/>
              </w:rPr>
              <w:t>-0,35</w:t>
            </w:r>
          </w:p>
        </w:tc>
        <w:tc>
          <w:tcPr>
            <w:tcW w:w="192" w:type="pct"/>
            <w:tcBorders>
              <w:top w:val="nil"/>
              <w:left w:val="nil"/>
              <w:bottom w:val="single" w:sz="4" w:space="0" w:color="auto"/>
              <w:right w:val="single" w:sz="4" w:space="0" w:color="auto"/>
            </w:tcBorders>
            <w:shd w:val="clear" w:color="auto" w:fill="auto"/>
            <w:vAlign w:val="center"/>
            <w:hideMark/>
          </w:tcPr>
          <w:p w14:paraId="5E5C06E5" w14:textId="77777777" w:rsidR="000D1073" w:rsidRPr="000D1073" w:rsidRDefault="000D1073" w:rsidP="000D1073">
            <w:pPr>
              <w:jc w:val="center"/>
              <w:rPr>
                <w:color w:val="000000"/>
                <w:sz w:val="20"/>
                <w:szCs w:val="20"/>
              </w:rPr>
            </w:pPr>
            <w:r w:rsidRPr="000D1073">
              <w:rPr>
                <w:color w:val="000000"/>
                <w:sz w:val="20"/>
                <w:szCs w:val="20"/>
              </w:rPr>
              <w:t>-0,80</w:t>
            </w:r>
          </w:p>
        </w:tc>
        <w:tc>
          <w:tcPr>
            <w:tcW w:w="175" w:type="pct"/>
            <w:tcBorders>
              <w:top w:val="nil"/>
              <w:left w:val="nil"/>
              <w:bottom w:val="single" w:sz="4" w:space="0" w:color="auto"/>
              <w:right w:val="single" w:sz="4" w:space="0" w:color="auto"/>
            </w:tcBorders>
            <w:shd w:val="clear" w:color="auto" w:fill="auto"/>
            <w:vAlign w:val="center"/>
            <w:hideMark/>
          </w:tcPr>
          <w:p w14:paraId="0B81658C" w14:textId="77777777" w:rsidR="000D1073" w:rsidRPr="000D1073" w:rsidRDefault="000D1073" w:rsidP="000D1073">
            <w:pPr>
              <w:jc w:val="center"/>
              <w:rPr>
                <w:color w:val="000000"/>
                <w:sz w:val="20"/>
                <w:szCs w:val="20"/>
              </w:rPr>
            </w:pPr>
            <w:r w:rsidRPr="000D1073">
              <w:rPr>
                <w:color w:val="000000"/>
                <w:sz w:val="20"/>
                <w:szCs w:val="20"/>
              </w:rPr>
              <w:t>1,16</w:t>
            </w:r>
          </w:p>
        </w:tc>
        <w:tc>
          <w:tcPr>
            <w:tcW w:w="192" w:type="pct"/>
            <w:tcBorders>
              <w:top w:val="nil"/>
              <w:left w:val="nil"/>
              <w:bottom w:val="single" w:sz="4" w:space="0" w:color="auto"/>
              <w:right w:val="single" w:sz="4" w:space="0" w:color="auto"/>
            </w:tcBorders>
            <w:shd w:val="clear" w:color="auto" w:fill="auto"/>
            <w:vAlign w:val="center"/>
            <w:hideMark/>
          </w:tcPr>
          <w:p w14:paraId="7E2163FA" w14:textId="77777777" w:rsidR="000D1073" w:rsidRPr="000D1073" w:rsidRDefault="000D1073" w:rsidP="000D1073">
            <w:pPr>
              <w:jc w:val="center"/>
              <w:rPr>
                <w:color w:val="000000"/>
                <w:sz w:val="20"/>
                <w:szCs w:val="20"/>
              </w:rPr>
            </w:pPr>
            <w:r w:rsidRPr="000D1073">
              <w:rPr>
                <w:color w:val="000000"/>
                <w:sz w:val="20"/>
                <w:szCs w:val="20"/>
              </w:rPr>
              <w:t>-0,61</w:t>
            </w:r>
          </w:p>
        </w:tc>
        <w:tc>
          <w:tcPr>
            <w:tcW w:w="192" w:type="pct"/>
            <w:tcBorders>
              <w:top w:val="nil"/>
              <w:left w:val="nil"/>
              <w:bottom w:val="single" w:sz="4" w:space="0" w:color="auto"/>
              <w:right w:val="single" w:sz="4" w:space="0" w:color="auto"/>
            </w:tcBorders>
            <w:shd w:val="clear" w:color="auto" w:fill="auto"/>
            <w:vAlign w:val="center"/>
            <w:hideMark/>
          </w:tcPr>
          <w:p w14:paraId="62056FE5" w14:textId="77777777" w:rsidR="000D1073" w:rsidRPr="000D1073" w:rsidRDefault="000D1073" w:rsidP="000D1073">
            <w:pPr>
              <w:jc w:val="center"/>
              <w:rPr>
                <w:color w:val="000000"/>
                <w:sz w:val="20"/>
                <w:szCs w:val="20"/>
              </w:rPr>
            </w:pPr>
            <w:r w:rsidRPr="000D1073">
              <w:rPr>
                <w:color w:val="000000"/>
                <w:sz w:val="20"/>
                <w:szCs w:val="20"/>
              </w:rPr>
              <w:t>-0,61</w:t>
            </w:r>
          </w:p>
        </w:tc>
        <w:tc>
          <w:tcPr>
            <w:tcW w:w="192" w:type="pct"/>
            <w:tcBorders>
              <w:top w:val="nil"/>
              <w:left w:val="nil"/>
              <w:bottom w:val="single" w:sz="4" w:space="0" w:color="auto"/>
              <w:right w:val="single" w:sz="4" w:space="0" w:color="auto"/>
            </w:tcBorders>
            <w:shd w:val="clear" w:color="auto" w:fill="auto"/>
            <w:vAlign w:val="center"/>
            <w:hideMark/>
          </w:tcPr>
          <w:p w14:paraId="05A28A9F" w14:textId="77777777" w:rsidR="000D1073" w:rsidRPr="000D1073" w:rsidRDefault="000D1073" w:rsidP="000D1073">
            <w:pPr>
              <w:jc w:val="center"/>
              <w:rPr>
                <w:color w:val="000000"/>
                <w:sz w:val="20"/>
                <w:szCs w:val="20"/>
              </w:rPr>
            </w:pPr>
            <w:r w:rsidRPr="000D1073">
              <w:rPr>
                <w:color w:val="000000"/>
                <w:sz w:val="20"/>
                <w:szCs w:val="20"/>
              </w:rPr>
              <w:t>-0,61</w:t>
            </w:r>
          </w:p>
        </w:tc>
        <w:tc>
          <w:tcPr>
            <w:tcW w:w="192" w:type="pct"/>
            <w:tcBorders>
              <w:top w:val="nil"/>
              <w:left w:val="nil"/>
              <w:bottom w:val="single" w:sz="4" w:space="0" w:color="auto"/>
              <w:right w:val="single" w:sz="4" w:space="0" w:color="auto"/>
            </w:tcBorders>
            <w:shd w:val="clear" w:color="auto" w:fill="auto"/>
            <w:vAlign w:val="center"/>
            <w:hideMark/>
          </w:tcPr>
          <w:p w14:paraId="47ACB4DA" w14:textId="77777777" w:rsidR="000D1073" w:rsidRPr="000D1073" w:rsidRDefault="000D1073" w:rsidP="000D1073">
            <w:pPr>
              <w:jc w:val="center"/>
              <w:rPr>
                <w:color w:val="000000"/>
                <w:sz w:val="20"/>
                <w:szCs w:val="20"/>
              </w:rPr>
            </w:pPr>
            <w:r w:rsidRPr="000D1073">
              <w:rPr>
                <w:color w:val="000000"/>
                <w:sz w:val="20"/>
                <w:szCs w:val="20"/>
              </w:rPr>
              <w:t>-0,61</w:t>
            </w:r>
          </w:p>
        </w:tc>
        <w:tc>
          <w:tcPr>
            <w:tcW w:w="192" w:type="pct"/>
            <w:tcBorders>
              <w:top w:val="nil"/>
              <w:left w:val="nil"/>
              <w:bottom w:val="single" w:sz="4" w:space="0" w:color="auto"/>
              <w:right w:val="single" w:sz="4" w:space="0" w:color="auto"/>
            </w:tcBorders>
            <w:shd w:val="clear" w:color="auto" w:fill="auto"/>
            <w:vAlign w:val="center"/>
            <w:hideMark/>
          </w:tcPr>
          <w:p w14:paraId="47A2E6C9" w14:textId="77777777" w:rsidR="000D1073" w:rsidRPr="000D1073" w:rsidRDefault="000D1073" w:rsidP="000D1073">
            <w:pPr>
              <w:jc w:val="center"/>
              <w:rPr>
                <w:color w:val="000000"/>
                <w:sz w:val="20"/>
                <w:szCs w:val="20"/>
              </w:rPr>
            </w:pPr>
            <w:r w:rsidRPr="000D1073">
              <w:rPr>
                <w:color w:val="000000"/>
                <w:sz w:val="20"/>
                <w:szCs w:val="20"/>
              </w:rPr>
              <w:t>-0,61</w:t>
            </w:r>
          </w:p>
        </w:tc>
        <w:tc>
          <w:tcPr>
            <w:tcW w:w="192" w:type="pct"/>
            <w:tcBorders>
              <w:top w:val="nil"/>
              <w:left w:val="nil"/>
              <w:bottom w:val="single" w:sz="4" w:space="0" w:color="auto"/>
              <w:right w:val="single" w:sz="4" w:space="0" w:color="auto"/>
            </w:tcBorders>
            <w:shd w:val="clear" w:color="auto" w:fill="auto"/>
            <w:vAlign w:val="center"/>
            <w:hideMark/>
          </w:tcPr>
          <w:p w14:paraId="4F7C93D2" w14:textId="77777777" w:rsidR="000D1073" w:rsidRPr="000D1073" w:rsidRDefault="000D1073" w:rsidP="000D1073">
            <w:pPr>
              <w:jc w:val="center"/>
              <w:rPr>
                <w:color w:val="000000"/>
                <w:sz w:val="20"/>
                <w:szCs w:val="20"/>
              </w:rPr>
            </w:pPr>
            <w:r w:rsidRPr="000D1073">
              <w:rPr>
                <w:color w:val="000000"/>
                <w:sz w:val="20"/>
                <w:szCs w:val="20"/>
              </w:rPr>
              <w:t>-0,61</w:t>
            </w:r>
          </w:p>
        </w:tc>
        <w:tc>
          <w:tcPr>
            <w:tcW w:w="192" w:type="pct"/>
            <w:tcBorders>
              <w:top w:val="nil"/>
              <w:left w:val="nil"/>
              <w:bottom w:val="single" w:sz="4" w:space="0" w:color="auto"/>
              <w:right w:val="single" w:sz="4" w:space="0" w:color="auto"/>
            </w:tcBorders>
            <w:shd w:val="clear" w:color="auto" w:fill="auto"/>
            <w:vAlign w:val="center"/>
            <w:hideMark/>
          </w:tcPr>
          <w:p w14:paraId="793FC138" w14:textId="77777777" w:rsidR="000D1073" w:rsidRPr="000D1073" w:rsidRDefault="000D1073" w:rsidP="000D1073">
            <w:pPr>
              <w:jc w:val="center"/>
              <w:rPr>
                <w:color w:val="000000"/>
                <w:sz w:val="20"/>
                <w:szCs w:val="20"/>
              </w:rPr>
            </w:pPr>
            <w:r w:rsidRPr="000D1073">
              <w:rPr>
                <w:color w:val="000000"/>
                <w:sz w:val="20"/>
                <w:szCs w:val="20"/>
              </w:rPr>
              <w:t>-0,61</w:t>
            </w:r>
          </w:p>
        </w:tc>
        <w:tc>
          <w:tcPr>
            <w:tcW w:w="192" w:type="pct"/>
            <w:tcBorders>
              <w:top w:val="nil"/>
              <w:left w:val="nil"/>
              <w:bottom w:val="single" w:sz="4" w:space="0" w:color="auto"/>
              <w:right w:val="single" w:sz="4" w:space="0" w:color="auto"/>
            </w:tcBorders>
            <w:shd w:val="clear" w:color="auto" w:fill="auto"/>
            <w:vAlign w:val="center"/>
            <w:hideMark/>
          </w:tcPr>
          <w:p w14:paraId="1DE46AB2" w14:textId="77777777" w:rsidR="000D1073" w:rsidRPr="000D1073" w:rsidRDefault="000D1073" w:rsidP="000D1073">
            <w:pPr>
              <w:jc w:val="center"/>
              <w:rPr>
                <w:color w:val="000000"/>
                <w:sz w:val="20"/>
                <w:szCs w:val="20"/>
              </w:rPr>
            </w:pPr>
            <w:r w:rsidRPr="000D1073">
              <w:rPr>
                <w:color w:val="000000"/>
                <w:sz w:val="20"/>
                <w:szCs w:val="20"/>
              </w:rPr>
              <w:t>-0,61</w:t>
            </w:r>
          </w:p>
        </w:tc>
        <w:tc>
          <w:tcPr>
            <w:tcW w:w="192" w:type="pct"/>
            <w:tcBorders>
              <w:top w:val="nil"/>
              <w:left w:val="nil"/>
              <w:bottom w:val="single" w:sz="4" w:space="0" w:color="auto"/>
              <w:right w:val="single" w:sz="4" w:space="0" w:color="auto"/>
            </w:tcBorders>
            <w:shd w:val="clear" w:color="auto" w:fill="auto"/>
            <w:vAlign w:val="center"/>
            <w:hideMark/>
          </w:tcPr>
          <w:p w14:paraId="5EDDF120" w14:textId="77777777" w:rsidR="000D1073" w:rsidRPr="000D1073" w:rsidRDefault="000D1073" w:rsidP="000D1073">
            <w:pPr>
              <w:jc w:val="center"/>
              <w:rPr>
                <w:color w:val="000000"/>
                <w:sz w:val="20"/>
                <w:szCs w:val="20"/>
              </w:rPr>
            </w:pPr>
            <w:r w:rsidRPr="000D1073">
              <w:rPr>
                <w:color w:val="000000"/>
                <w:sz w:val="20"/>
                <w:szCs w:val="20"/>
              </w:rPr>
              <w:t>-0,61</w:t>
            </w:r>
          </w:p>
        </w:tc>
        <w:tc>
          <w:tcPr>
            <w:tcW w:w="192" w:type="pct"/>
            <w:tcBorders>
              <w:top w:val="nil"/>
              <w:left w:val="nil"/>
              <w:bottom w:val="single" w:sz="4" w:space="0" w:color="auto"/>
              <w:right w:val="single" w:sz="4" w:space="0" w:color="auto"/>
            </w:tcBorders>
            <w:shd w:val="clear" w:color="auto" w:fill="auto"/>
            <w:vAlign w:val="center"/>
            <w:hideMark/>
          </w:tcPr>
          <w:p w14:paraId="037836E4" w14:textId="77777777" w:rsidR="000D1073" w:rsidRPr="000D1073" w:rsidRDefault="000D1073" w:rsidP="000D1073">
            <w:pPr>
              <w:jc w:val="center"/>
              <w:rPr>
                <w:color w:val="000000"/>
                <w:sz w:val="20"/>
                <w:szCs w:val="20"/>
              </w:rPr>
            </w:pPr>
            <w:r w:rsidRPr="000D1073">
              <w:rPr>
                <w:color w:val="000000"/>
                <w:sz w:val="20"/>
                <w:szCs w:val="20"/>
              </w:rPr>
              <w:t>-0,61</w:t>
            </w:r>
          </w:p>
        </w:tc>
        <w:tc>
          <w:tcPr>
            <w:tcW w:w="192" w:type="pct"/>
            <w:tcBorders>
              <w:top w:val="nil"/>
              <w:left w:val="nil"/>
              <w:bottom w:val="single" w:sz="4" w:space="0" w:color="auto"/>
              <w:right w:val="single" w:sz="4" w:space="0" w:color="auto"/>
            </w:tcBorders>
            <w:shd w:val="clear" w:color="auto" w:fill="auto"/>
            <w:vAlign w:val="center"/>
            <w:hideMark/>
          </w:tcPr>
          <w:p w14:paraId="35DE6946" w14:textId="77777777" w:rsidR="000D1073" w:rsidRPr="000D1073" w:rsidRDefault="000D1073" w:rsidP="000D1073">
            <w:pPr>
              <w:jc w:val="center"/>
              <w:rPr>
                <w:color w:val="000000"/>
                <w:sz w:val="20"/>
                <w:szCs w:val="20"/>
              </w:rPr>
            </w:pPr>
            <w:r w:rsidRPr="000D1073">
              <w:rPr>
                <w:color w:val="000000"/>
                <w:sz w:val="20"/>
                <w:szCs w:val="20"/>
              </w:rPr>
              <w:t>-0,61</w:t>
            </w:r>
          </w:p>
        </w:tc>
        <w:tc>
          <w:tcPr>
            <w:tcW w:w="201" w:type="pct"/>
            <w:tcBorders>
              <w:top w:val="nil"/>
              <w:left w:val="nil"/>
              <w:bottom w:val="single" w:sz="4" w:space="0" w:color="auto"/>
              <w:right w:val="single" w:sz="4" w:space="0" w:color="auto"/>
            </w:tcBorders>
            <w:shd w:val="clear" w:color="auto" w:fill="auto"/>
            <w:vAlign w:val="center"/>
            <w:hideMark/>
          </w:tcPr>
          <w:p w14:paraId="30796EDC" w14:textId="77777777" w:rsidR="000D1073" w:rsidRPr="000D1073" w:rsidRDefault="000D1073" w:rsidP="000D1073">
            <w:pPr>
              <w:jc w:val="center"/>
              <w:rPr>
                <w:color w:val="000000"/>
                <w:sz w:val="20"/>
                <w:szCs w:val="20"/>
              </w:rPr>
            </w:pPr>
            <w:r w:rsidRPr="000D1073">
              <w:rPr>
                <w:color w:val="000000"/>
                <w:sz w:val="20"/>
                <w:szCs w:val="20"/>
              </w:rPr>
              <w:t>-0,61</w:t>
            </w:r>
          </w:p>
        </w:tc>
        <w:tc>
          <w:tcPr>
            <w:tcW w:w="201" w:type="pct"/>
            <w:tcBorders>
              <w:top w:val="nil"/>
              <w:left w:val="nil"/>
              <w:bottom w:val="single" w:sz="4" w:space="0" w:color="auto"/>
              <w:right w:val="single" w:sz="4" w:space="0" w:color="auto"/>
            </w:tcBorders>
            <w:shd w:val="clear" w:color="auto" w:fill="auto"/>
            <w:vAlign w:val="center"/>
            <w:hideMark/>
          </w:tcPr>
          <w:p w14:paraId="3D9EABE3" w14:textId="77777777" w:rsidR="000D1073" w:rsidRPr="000D1073" w:rsidRDefault="000D1073" w:rsidP="000D1073">
            <w:pPr>
              <w:jc w:val="center"/>
              <w:rPr>
                <w:color w:val="000000"/>
                <w:sz w:val="20"/>
                <w:szCs w:val="20"/>
              </w:rPr>
            </w:pPr>
            <w:r w:rsidRPr="000D1073">
              <w:rPr>
                <w:color w:val="000000"/>
                <w:sz w:val="20"/>
                <w:szCs w:val="20"/>
              </w:rPr>
              <w:t>-0,61</w:t>
            </w:r>
          </w:p>
        </w:tc>
        <w:tc>
          <w:tcPr>
            <w:tcW w:w="201" w:type="pct"/>
            <w:tcBorders>
              <w:top w:val="nil"/>
              <w:left w:val="nil"/>
              <w:bottom w:val="single" w:sz="4" w:space="0" w:color="auto"/>
              <w:right w:val="single" w:sz="4" w:space="0" w:color="auto"/>
            </w:tcBorders>
            <w:shd w:val="clear" w:color="auto" w:fill="auto"/>
            <w:vAlign w:val="center"/>
            <w:hideMark/>
          </w:tcPr>
          <w:p w14:paraId="0B3505A0" w14:textId="77777777" w:rsidR="000D1073" w:rsidRPr="000D1073" w:rsidRDefault="000D1073" w:rsidP="000D1073">
            <w:pPr>
              <w:jc w:val="center"/>
              <w:rPr>
                <w:color w:val="000000"/>
                <w:sz w:val="20"/>
                <w:szCs w:val="20"/>
              </w:rPr>
            </w:pPr>
            <w:r w:rsidRPr="000D1073">
              <w:rPr>
                <w:color w:val="000000"/>
                <w:sz w:val="20"/>
                <w:szCs w:val="20"/>
              </w:rPr>
              <w:t>-0,61</w:t>
            </w:r>
          </w:p>
        </w:tc>
      </w:tr>
      <w:tr w:rsidR="000D1073" w:rsidRPr="000D1073" w14:paraId="3C90D7FB"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152BEEFC" w14:textId="77777777" w:rsidR="000D1073" w:rsidRPr="000D1073" w:rsidRDefault="000D1073" w:rsidP="000D1073">
            <w:pPr>
              <w:jc w:val="center"/>
              <w:rPr>
                <w:color w:val="000000"/>
                <w:sz w:val="20"/>
                <w:szCs w:val="20"/>
              </w:rPr>
            </w:pPr>
            <w:r w:rsidRPr="000D1073">
              <w:rPr>
                <w:color w:val="000000"/>
                <w:sz w:val="20"/>
                <w:szCs w:val="20"/>
              </w:rPr>
              <w:t>Промышленный район IX</w:t>
            </w:r>
          </w:p>
        </w:tc>
        <w:tc>
          <w:tcPr>
            <w:tcW w:w="161" w:type="pct"/>
            <w:tcBorders>
              <w:top w:val="nil"/>
              <w:left w:val="nil"/>
              <w:bottom w:val="single" w:sz="4" w:space="0" w:color="auto"/>
              <w:right w:val="single" w:sz="4" w:space="0" w:color="auto"/>
            </w:tcBorders>
            <w:shd w:val="clear" w:color="auto" w:fill="auto"/>
            <w:vAlign w:val="center"/>
            <w:hideMark/>
          </w:tcPr>
          <w:p w14:paraId="517BE4A1" w14:textId="77777777" w:rsidR="000D1073" w:rsidRPr="000D1073" w:rsidRDefault="000D1073" w:rsidP="000D1073">
            <w:pPr>
              <w:jc w:val="center"/>
              <w:rPr>
                <w:color w:val="000000"/>
                <w:sz w:val="20"/>
                <w:szCs w:val="20"/>
              </w:rPr>
            </w:pPr>
            <w:r w:rsidRPr="000D1073">
              <w:rPr>
                <w:color w:val="000000"/>
                <w:sz w:val="20"/>
                <w:szCs w:val="20"/>
              </w:rPr>
              <w:t>0,00</w:t>
            </w:r>
          </w:p>
        </w:tc>
        <w:tc>
          <w:tcPr>
            <w:tcW w:w="166" w:type="pct"/>
            <w:tcBorders>
              <w:top w:val="nil"/>
              <w:left w:val="nil"/>
              <w:bottom w:val="single" w:sz="4" w:space="0" w:color="auto"/>
              <w:right w:val="single" w:sz="4" w:space="0" w:color="auto"/>
            </w:tcBorders>
            <w:shd w:val="clear" w:color="auto" w:fill="auto"/>
            <w:vAlign w:val="center"/>
            <w:hideMark/>
          </w:tcPr>
          <w:p w14:paraId="18FEDF57"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04CAC0D6" w14:textId="77777777" w:rsidR="000D1073" w:rsidRPr="000D1073" w:rsidRDefault="000D1073" w:rsidP="000D1073">
            <w:pPr>
              <w:jc w:val="center"/>
              <w:rPr>
                <w:color w:val="000000"/>
                <w:sz w:val="20"/>
                <w:szCs w:val="20"/>
              </w:rPr>
            </w:pPr>
            <w:r w:rsidRPr="000D1073">
              <w:rPr>
                <w:color w:val="000000"/>
                <w:sz w:val="20"/>
                <w:szCs w:val="20"/>
              </w:rPr>
              <w:t>0,00</w:t>
            </w:r>
          </w:p>
        </w:tc>
        <w:tc>
          <w:tcPr>
            <w:tcW w:w="175" w:type="pct"/>
            <w:tcBorders>
              <w:top w:val="nil"/>
              <w:left w:val="nil"/>
              <w:bottom w:val="single" w:sz="4" w:space="0" w:color="auto"/>
              <w:right w:val="single" w:sz="4" w:space="0" w:color="auto"/>
            </w:tcBorders>
            <w:shd w:val="clear" w:color="auto" w:fill="auto"/>
            <w:vAlign w:val="center"/>
            <w:hideMark/>
          </w:tcPr>
          <w:p w14:paraId="71547601"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50400145"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427D861D"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648EDC67"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57AA3B66"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38B5AC0B"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2C9602BB"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11F38685"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467C53D7"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2AA92970"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36A7685B"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4F5B4D84" w14:textId="77777777" w:rsidR="000D1073" w:rsidRPr="000D1073" w:rsidRDefault="000D1073" w:rsidP="000D1073">
            <w:pPr>
              <w:jc w:val="center"/>
              <w:rPr>
                <w:color w:val="000000"/>
                <w:sz w:val="20"/>
                <w:szCs w:val="20"/>
              </w:rPr>
            </w:pPr>
            <w:r w:rsidRPr="000D1073">
              <w:rPr>
                <w:color w:val="000000"/>
                <w:sz w:val="20"/>
                <w:szCs w:val="20"/>
              </w:rPr>
              <w:t>0,00</w:t>
            </w:r>
          </w:p>
        </w:tc>
        <w:tc>
          <w:tcPr>
            <w:tcW w:w="201" w:type="pct"/>
            <w:tcBorders>
              <w:top w:val="nil"/>
              <w:left w:val="nil"/>
              <w:bottom w:val="single" w:sz="4" w:space="0" w:color="auto"/>
              <w:right w:val="single" w:sz="4" w:space="0" w:color="auto"/>
            </w:tcBorders>
            <w:shd w:val="clear" w:color="auto" w:fill="auto"/>
            <w:vAlign w:val="center"/>
            <w:hideMark/>
          </w:tcPr>
          <w:p w14:paraId="7CB98E5A" w14:textId="77777777" w:rsidR="000D1073" w:rsidRPr="000D1073" w:rsidRDefault="000D1073" w:rsidP="000D1073">
            <w:pPr>
              <w:jc w:val="center"/>
              <w:rPr>
                <w:color w:val="000000"/>
                <w:sz w:val="20"/>
                <w:szCs w:val="20"/>
              </w:rPr>
            </w:pPr>
            <w:r w:rsidRPr="000D1073">
              <w:rPr>
                <w:color w:val="000000"/>
                <w:sz w:val="20"/>
                <w:szCs w:val="20"/>
              </w:rPr>
              <w:t>0,00</w:t>
            </w:r>
          </w:p>
        </w:tc>
        <w:tc>
          <w:tcPr>
            <w:tcW w:w="201" w:type="pct"/>
            <w:tcBorders>
              <w:top w:val="nil"/>
              <w:left w:val="nil"/>
              <w:bottom w:val="single" w:sz="4" w:space="0" w:color="auto"/>
              <w:right w:val="single" w:sz="4" w:space="0" w:color="auto"/>
            </w:tcBorders>
            <w:shd w:val="clear" w:color="auto" w:fill="auto"/>
            <w:vAlign w:val="center"/>
            <w:hideMark/>
          </w:tcPr>
          <w:p w14:paraId="759704E2" w14:textId="77777777" w:rsidR="000D1073" w:rsidRPr="000D1073" w:rsidRDefault="000D1073" w:rsidP="000D1073">
            <w:pPr>
              <w:jc w:val="center"/>
              <w:rPr>
                <w:color w:val="000000"/>
                <w:sz w:val="20"/>
                <w:szCs w:val="20"/>
              </w:rPr>
            </w:pPr>
            <w:r w:rsidRPr="000D1073">
              <w:rPr>
                <w:color w:val="000000"/>
                <w:sz w:val="20"/>
                <w:szCs w:val="20"/>
              </w:rPr>
              <w:t>0,00</w:t>
            </w:r>
          </w:p>
        </w:tc>
        <w:tc>
          <w:tcPr>
            <w:tcW w:w="201" w:type="pct"/>
            <w:tcBorders>
              <w:top w:val="nil"/>
              <w:left w:val="nil"/>
              <w:bottom w:val="single" w:sz="4" w:space="0" w:color="auto"/>
              <w:right w:val="single" w:sz="4" w:space="0" w:color="auto"/>
            </w:tcBorders>
            <w:shd w:val="clear" w:color="auto" w:fill="auto"/>
            <w:vAlign w:val="center"/>
            <w:hideMark/>
          </w:tcPr>
          <w:p w14:paraId="3DA34B69"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4A1CD0E9"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1BBA940C" w14:textId="77777777" w:rsidR="000D1073" w:rsidRPr="000D1073" w:rsidRDefault="000D1073" w:rsidP="000D1073">
            <w:pPr>
              <w:jc w:val="center"/>
              <w:rPr>
                <w:color w:val="000000"/>
                <w:sz w:val="20"/>
                <w:szCs w:val="20"/>
              </w:rPr>
            </w:pPr>
            <w:r w:rsidRPr="000D1073">
              <w:rPr>
                <w:color w:val="000000"/>
                <w:sz w:val="20"/>
                <w:szCs w:val="20"/>
              </w:rPr>
              <w:t>Промышленный район VI</w:t>
            </w:r>
          </w:p>
        </w:tc>
        <w:tc>
          <w:tcPr>
            <w:tcW w:w="161" w:type="pct"/>
            <w:tcBorders>
              <w:top w:val="nil"/>
              <w:left w:val="nil"/>
              <w:bottom w:val="single" w:sz="4" w:space="0" w:color="auto"/>
              <w:right w:val="single" w:sz="4" w:space="0" w:color="auto"/>
            </w:tcBorders>
            <w:shd w:val="clear" w:color="auto" w:fill="auto"/>
            <w:vAlign w:val="center"/>
            <w:hideMark/>
          </w:tcPr>
          <w:p w14:paraId="5FCE5E5C" w14:textId="77777777" w:rsidR="000D1073" w:rsidRPr="000D1073" w:rsidRDefault="000D1073" w:rsidP="000D1073">
            <w:pPr>
              <w:jc w:val="center"/>
              <w:rPr>
                <w:color w:val="000000"/>
                <w:sz w:val="20"/>
                <w:szCs w:val="20"/>
              </w:rPr>
            </w:pPr>
            <w:r w:rsidRPr="000D1073">
              <w:rPr>
                <w:color w:val="000000"/>
                <w:sz w:val="20"/>
                <w:szCs w:val="20"/>
              </w:rPr>
              <w:t>0,00</w:t>
            </w:r>
          </w:p>
        </w:tc>
        <w:tc>
          <w:tcPr>
            <w:tcW w:w="166" w:type="pct"/>
            <w:tcBorders>
              <w:top w:val="nil"/>
              <w:left w:val="nil"/>
              <w:bottom w:val="single" w:sz="4" w:space="0" w:color="auto"/>
              <w:right w:val="single" w:sz="4" w:space="0" w:color="auto"/>
            </w:tcBorders>
            <w:shd w:val="clear" w:color="auto" w:fill="auto"/>
            <w:vAlign w:val="center"/>
            <w:hideMark/>
          </w:tcPr>
          <w:p w14:paraId="0B06CCA3"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1EE53B32" w14:textId="77777777" w:rsidR="000D1073" w:rsidRPr="000D1073" w:rsidRDefault="000D1073" w:rsidP="000D1073">
            <w:pPr>
              <w:jc w:val="center"/>
              <w:rPr>
                <w:color w:val="000000"/>
                <w:sz w:val="20"/>
                <w:szCs w:val="20"/>
              </w:rPr>
            </w:pPr>
            <w:r w:rsidRPr="000D1073">
              <w:rPr>
                <w:color w:val="000000"/>
                <w:sz w:val="20"/>
                <w:szCs w:val="20"/>
              </w:rPr>
              <w:t>0,00</w:t>
            </w:r>
          </w:p>
        </w:tc>
        <w:tc>
          <w:tcPr>
            <w:tcW w:w="175" w:type="pct"/>
            <w:tcBorders>
              <w:top w:val="nil"/>
              <w:left w:val="nil"/>
              <w:bottom w:val="single" w:sz="4" w:space="0" w:color="auto"/>
              <w:right w:val="single" w:sz="4" w:space="0" w:color="auto"/>
            </w:tcBorders>
            <w:shd w:val="clear" w:color="auto" w:fill="auto"/>
            <w:vAlign w:val="center"/>
            <w:hideMark/>
          </w:tcPr>
          <w:p w14:paraId="5B1CA68F"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752E9B08"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17FE6F01"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16F53ED3"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5977E6BD"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67DBC271"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74BF4476"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68B253C8"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1C4515AC"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215D1E2F"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0C5BBB7B"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36341F52" w14:textId="77777777" w:rsidR="000D1073" w:rsidRPr="000D1073" w:rsidRDefault="000D1073" w:rsidP="000D1073">
            <w:pPr>
              <w:jc w:val="center"/>
              <w:rPr>
                <w:color w:val="000000"/>
                <w:sz w:val="20"/>
                <w:szCs w:val="20"/>
              </w:rPr>
            </w:pPr>
            <w:r w:rsidRPr="000D1073">
              <w:rPr>
                <w:color w:val="000000"/>
                <w:sz w:val="20"/>
                <w:szCs w:val="20"/>
              </w:rPr>
              <w:t>0,00</w:t>
            </w:r>
          </w:p>
        </w:tc>
        <w:tc>
          <w:tcPr>
            <w:tcW w:w="201" w:type="pct"/>
            <w:tcBorders>
              <w:top w:val="nil"/>
              <w:left w:val="nil"/>
              <w:bottom w:val="single" w:sz="4" w:space="0" w:color="auto"/>
              <w:right w:val="single" w:sz="4" w:space="0" w:color="auto"/>
            </w:tcBorders>
            <w:shd w:val="clear" w:color="auto" w:fill="auto"/>
            <w:vAlign w:val="center"/>
            <w:hideMark/>
          </w:tcPr>
          <w:p w14:paraId="08A26B21" w14:textId="77777777" w:rsidR="000D1073" w:rsidRPr="000D1073" w:rsidRDefault="000D1073" w:rsidP="000D1073">
            <w:pPr>
              <w:jc w:val="center"/>
              <w:rPr>
                <w:color w:val="000000"/>
                <w:sz w:val="20"/>
                <w:szCs w:val="20"/>
              </w:rPr>
            </w:pPr>
            <w:r w:rsidRPr="000D1073">
              <w:rPr>
                <w:color w:val="000000"/>
                <w:sz w:val="20"/>
                <w:szCs w:val="20"/>
              </w:rPr>
              <w:t>0,00</w:t>
            </w:r>
          </w:p>
        </w:tc>
        <w:tc>
          <w:tcPr>
            <w:tcW w:w="201" w:type="pct"/>
            <w:tcBorders>
              <w:top w:val="nil"/>
              <w:left w:val="nil"/>
              <w:bottom w:val="single" w:sz="4" w:space="0" w:color="auto"/>
              <w:right w:val="single" w:sz="4" w:space="0" w:color="auto"/>
            </w:tcBorders>
            <w:shd w:val="clear" w:color="auto" w:fill="auto"/>
            <w:vAlign w:val="center"/>
            <w:hideMark/>
          </w:tcPr>
          <w:p w14:paraId="59F47866" w14:textId="77777777" w:rsidR="000D1073" w:rsidRPr="000D1073" w:rsidRDefault="000D1073" w:rsidP="000D1073">
            <w:pPr>
              <w:jc w:val="center"/>
              <w:rPr>
                <w:color w:val="000000"/>
                <w:sz w:val="20"/>
                <w:szCs w:val="20"/>
              </w:rPr>
            </w:pPr>
            <w:r w:rsidRPr="000D1073">
              <w:rPr>
                <w:color w:val="000000"/>
                <w:sz w:val="20"/>
                <w:szCs w:val="20"/>
              </w:rPr>
              <w:t>0,00</w:t>
            </w:r>
          </w:p>
        </w:tc>
        <w:tc>
          <w:tcPr>
            <w:tcW w:w="201" w:type="pct"/>
            <w:tcBorders>
              <w:top w:val="nil"/>
              <w:left w:val="nil"/>
              <w:bottom w:val="single" w:sz="4" w:space="0" w:color="auto"/>
              <w:right w:val="single" w:sz="4" w:space="0" w:color="auto"/>
            </w:tcBorders>
            <w:shd w:val="clear" w:color="auto" w:fill="auto"/>
            <w:vAlign w:val="center"/>
            <w:hideMark/>
          </w:tcPr>
          <w:p w14:paraId="12BBCFBA"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1CC3987D"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4E875947" w14:textId="77777777" w:rsidR="000D1073" w:rsidRPr="000D1073" w:rsidRDefault="000D1073" w:rsidP="000D1073">
            <w:pPr>
              <w:jc w:val="center"/>
              <w:rPr>
                <w:color w:val="000000"/>
                <w:sz w:val="20"/>
                <w:szCs w:val="20"/>
              </w:rPr>
            </w:pPr>
            <w:r w:rsidRPr="000D1073">
              <w:rPr>
                <w:color w:val="000000"/>
                <w:sz w:val="20"/>
                <w:szCs w:val="20"/>
              </w:rPr>
              <w:t>Промышленный район X</w:t>
            </w:r>
          </w:p>
        </w:tc>
        <w:tc>
          <w:tcPr>
            <w:tcW w:w="161" w:type="pct"/>
            <w:tcBorders>
              <w:top w:val="nil"/>
              <w:left w:val="nil"/>
              <w:bottom w:val="single" w:sz="4" w:space="0" w:color="auto"/>
              <w:right w:val="single" w:sz="4" w:space="0" w:color="auto"/>
            </w:tcBorders>
            <w:shd w:val="clear" w:color="auto" w:fill="auto"/>
            <w:vAlign w:val="center"/>
            <w:hideMark/>
          </w:tcPr>
          <w:p w14:paraId="3978E271" w14:textId="77777777" w:rsidR="000D1073" w:rsidRPr="000D1073" w:rsidRDefault="000D1073" w:rsidP="000D1073">
            <w:pPr>
              <w:jc w:val="center"/>
              <w:rPr>
                <w:color w:val="000000"/>
                <w:sz w:val="20"/>
                <w:szCs w:val="20"/>
              </w:rPr>
            </w:pPr>
            <w:r w:rsidRPr="000D1073">
              <w:rPr>
                <w:color w:val="000000"/>
                <w:sz w:val="20"/>
                <w:szCs w:val="20"/>
              </w:rPr>
              <w:t>0,05</w:t>
            </w:r>
          </w:p>
        </w:tc>
        <w:tc>
          <w:tcPr>
            <w:tcW w:w="166" w:type="pct"/>
            <w:tcBorders>
              <w:top w:val="nil"/>
              <w:left w:val="nil"/>
              <w:bottom w:val="single" w:sz="4" w:space="0" w:color="auto"/>
              <w:right w:val="single" w:sz="4" w:space="0" w:color="auto"/>
            </w:tcBorders>
            <w:shd w:val="clear" w:color="auto" w:fill="auto"/>
            <w:vAlign w:val="center"/>
            <w:hideMark/>
          </w:tcPr>
          <w:p w14:paraId="6D93E73C" w14:textId="77777777" w:rsidR="000D1073" w:rsidRPr="000D1073" w:rsidRDefault="000D1073" w:rsidP="000D1073">
            <w:pPr>
              <w:jc w:val="center"/>
              <w:rPr>
                <w:color w:val="000000"/>
                <w:sz w:val="20"/>
                <w:szCs w:val="20"/>
              </w:rPr>
            </w:pPr>
            <w:r w:rsidRPr="000D1073">
              <w:rPr>
                <w:color w:val="000000"/>
                <w:sz w:val="20"/>
                <w:szCs w:val="20"/>
              </w:rPr>
              <w:t>-0,24</w:t>
            </w:r>
          </w:p>
        </w:tc>
        <w:tc>
          <w:tcPr>
            <w:tcW w:w="192" w:type="pct"/>
            <w:tcBorders>
              <w:top w:val="nil"/>
              <w:left w:val="nil"/>
              <w:bottom w:val="single" w:sz="4" w:space="0" w:color="auto"/>
              <w:right w:val="single" w:sz="4" w:space="0" w:color="auto"/>
            </w:tcBorders>
            <w:shd w:val="clear" w:color="auto" w:fill="auto"/>
            <w:vAlign w:val="center"/>
            <w:hideMark/>
          </w:tcPr>
          <w:p w14:paraId="5E1ACEFF" w14:textId="77777777" w:rsidR="000D1073" w:rsidRPr="000D1073" w:rsidRDefault="000D1073" w:rsidP="000D1073">
            <w:pPr>
              <w:jc w:val="center"/>
              <w:rPr>
                <w:color w:val="000000"/>
                <w:sz w:val="20"/>
                <w:szCs w:val="20"/>
              </w:rPr>
            </w:pPr>
            <w:r w:rsidRPr="000D1073">
              <w:rPr>
                <w:color w:val="000000"/>
                <w:sz w:val="20"/>
                <w:szCs w:val="20"/>
              </w:rPr>
              <w:t>-0,55</w:t>
            </w:r>
          </w:p>
        </w:tc>
        <w:tc>
          <w:tcPr>
            <w:tcW w:w="175" w:type="pct"/>
            <w:tcBorders>
              <w:top w:val="nil"/>
              <w:left w:val="nil"/>
              <w:bottom w:val="single" w:sz="4" w:space="0" w:color="auto"/>
              <w:right w:val="single" w:sz="4" w:space="0" w:color="auto"/>
            </w:tcBorders>
            <w:shd w:val="clear" w:color="auto" w:fill="auto"/>
            <w:vAlign w:val="center"/>
            <w:hideMark/>
          </w:tcPr>
          <w:p w14:paraId="4584038C" w14:textId="77777777" w:rsidR="000D1073" w:rsidRPr="000D1073" w:rsidRDefault="000D1073" w:rsidP="000D1073">
            <w:pPr>
              <w:jc w:val="center"/>
              <w:rPr>
                <w:color w:val="000000"/>
                <w:sz w:val="20"/>
                <w:szCs w:val="20"/>
              </w:rPr>
            </w:pPr>
            <w:r w:rsidRPr="000D1073">
              <w:rPr>
                <w:color w:val="000000"/>
                <w:sz w:val="20"/>
                <w:szCs w:val="20"/>
              </w:rPr>
              <w:t>0,79</w:t>
            </w:r>
          </w:p>
        </w:tc>
        <w:tc>
          <w:tcPr>
            <w:tcW w:w="192" w:type="pct"/>
            <w:tcBorders>
              <w:top w:val="nil"/>
              <w:left w:val="nil"/>
              <w:bottom w:val="single" w:sz="4" w:space="0" w:color="auto"/>
              <w:right w:val="single" w:sz="4" w:space="0" w:color="auto"/>
            </w:tcBorders>
            <w:shd w:val="clear" w:color="auto" w:fill="auto"/>
            <w:vAlign w:val="center"/>
            <w:hideMark/>
          </w:tcPr>
          <w:p w14:paraId="7488F5D0" w14:textId="77777777" w:rsidR="000D1073" w:rsidRPr="000D1073" w:rsidRDefault="000D1073" w:rsidP="000D1073">
            <w:pPr>
              <w:jc w:val="center"/>
              <w:rPr>
                <w:color w:val="000000"/>
                <w:sz w:val="20"/>
                <w:szCs w:val="20"/>
              </w:rPr>
            </w:pPr>
            <w:r w:rsidRPr="000D1073">
              <w:rPr>
                <w:color w:val="000000"/>
                <w:sz w:val="20"/>
                <w:szCs w:val="20"/>
              </w:rPr>
              <w:t>-0,41</w:t>
            </w:r>
          </w:p>
        </w:tc>
        <w:tc>
          <w:tcPr>
            <w:tcW w:w="192" w:type="pct"/>
            <w:tcBorders>
              <w:top w:val="nil"/>
              <w:left w:val="nil"/>
              <w:bottom w:val="single" w:sz="4" w:space="0" w:color="auto"/>
              <w:right w:val="single" w:sz="4" w:space="0" w:color="auto"/>
            </w:tcBorders>
            <w:shd w:val="clear" w:color="auto" w:fill="auto"/>
            <w:vAlign w:val="center"/>
            <w:hideMark/>
          </w:tcPr>
          <w:p w14:paraId="454B123D" w14:textId="77777777" w:rsidR="000D1073" w:rsidRPr="000D1073" w:rsidRDefault="000D1073" w:rsidP="000D1073">
            <w:pPr>
              <w:jc w:val="center"/>
              <w:rPr>
                <w:color w:val="000000"/>
                <w:sz w:val="20"/>
                <w:szCs w:val="20"/>
              </w:rPr>
            </w:pPr>
            <w:r w:rsidRPr="000D1073">
              <w:rPr>
                <w:color w:val="000000"/>
                <w:sz w:val="20"/>
                <w:szCs w:val="20"/>
              </w:rPr>
              <w:t>-0,41</w:t>
            </w:r>
          </w:p>
        </w:tc>
        <w:tc>
          <w:tcPr>
            <w:tcW w:w="192" w:type="pct"/>
            <w:tcBorders>
              <w:top w:val="nil"/>
              <w:left w:val="nil"/>
              <w:bottom w:val="single" w:sz="4" w:space="0" w:color="auto"/>
              <w:right w:val="single" w:sz="4" w:space="0" w:color="auto"/>
            </w:tcBorders>
            <w:shd w:val="clear" w:color="auto" w:fill="auto"/>
            <w:vAlign w:val="center"/>
            <w:hideMark/>
          </w:tcPr>
          <w:p w14:paraId="6C079ABB" w14:textId="77777777" w:rsidR="000D1073" w:rsidRPr="000D1073" w:rsidRDefault="000D1073" w:rsidP="000D1073">
            <w:pPr>
              <w:jc w:val="center"/>
              <w:rPr>
                <w:color w:val="000000"/>
                <w:sz w:val="20"/>
                <w:szCs w:val="20"/>
              </w:rPr>
            </w:pPr>
            <w:r w:rsidRPr="000D1073">
              <w:rPr>
                <w:color w:val="000000"/>
                <w:sz w:val="20"/>
                <w:szCs w:val="20"/>
              </w:rPr>
              <w:t>-0,41</w:t>
            </w:r>
          </w:p>
        </w:tc>
        <w:tc>
          <w:tcPr>
            <w:tcW w:w="192" w:type="pct"/>
            <w:tcBorders>
              <w:top w:val="nil"/>
              <w:left w:val="nil"/>
              <w:bottom w:val="single" w:sz="4" w:space="0" w:color="auto"/>
              <w:right w:val="single" w:sz="4" w:space="0" w:color="auto"/>
            </w:tcBorders>
            <w:shd w:val="clear" w:color="auto" w:fill="auto"/>
            <w:vAlign w:val="center"/>
            <w:hideMark/>
          </w:tcPr>
          <w:p w14:paraId="7AC7D956" w14:textId="77777777" w:rsidR="000D1073" w:rsidRPr="000D1073" w:rsidRDefault="000D1073" w:rsidP="000D1073">
            <w:pPr>
              <w:jc w:val="center"/>
              <w:rPr>
                <w:color w:val="000000"/>
                <w:sz w:val="20"/>
                <w:szCs w:val="20"/>
              </w:rPr>
            </w:pPr>
            <w:r w:rsidRPr="000D1073">
              <w:rPr>
                <w:color w:val="000000"/>
                <w:sz w:val="20"/>
                <w:szCs w:val="20"/>
              </w:rPr>
              <w:t>-0,41</w:t>
            </w:r>
          </w:p>
        </w:tc>
        <w:tc>
          <w:tcPr>
            <w:tcW w:w="192" w:type="pct"/>
            <w:tcBorders>
              <w:top w:val="nil"/>
              <w:left w:val="nil"/>
              <w:bottom w:val="single" w:sz="4" w:space="0" w:color="auto"/>
              <w:right w:val="single" w:sz="4" w:space="0" w:color="auto"/>
            </w:tcBorders>
            <w:shd w:val="clear" w:color="auto" w:fill="auto"/>
            <w:vAlign w:val="center"/>
            <w:hideMark/>
          </w:tcPr>
          <w:p w14:paraId="5FE9BD8A" w14:textId="77777777" w:rsidR="000D1073" w:rsidRPr="000D1073" w:rsidRDefault="000D1073" w:rsidP="000D1073">
            <w:pPr>
              <w:jc w:val="center"/>
              <w:rPr>
                <w:color w:val="000000"/>
                <w:sz w:val="20"/>
                <w:szCs w:val="20"/>
              </w:rPr>
            </w:pPr>
            <w:r w:rsidRPr="000D1073">
              <w:rPr>
                <w:color w:val="000000"/>
                <w:sz w:val="20"/>
                <w:szCs w:val="20"/>
              </w:rPr>
              <w:t>-0,41</w:t>
            </w:r>
          </w:p>
        </w:tc>
        <w:tc>
          <w:tcPr>
            <w:tcW w:w="192" w:type="pct"/>
            <w:tcBorders>
              <w:top w:val="nil"/>
              <w:left w:val="nil"/>
              <w:bottom w:val="single" w:sz="4" w:space="0" w:color="auto"/>
              <w:right w:val="single" w:sz="4" w:space="0" w:color="auto"/>
            </w:tcBorders>
            <w:shd w:val="clear" w:color="auto" w:fill="auto"/>
            <w:vAlign w:val="center"/>
            <w:hideMark/>
          </w:tcPr>
          <w:p w14:paraId="2519365E" w14:textId="77777777" w:rsidR="000D1073" w:rsidRPr="000D1073" w:rsidRDefault="000D1073" w:rsidP="000D1073">
            <w:pPr>
              <w:jc w:val="center"/>
              <w:rPr>
                <w:color w:val="000000"/>
                <w:sz w:val="20"/>
                <w:szCs w:val="20"/>
              </w:rPr>
            </w:pPr>
            <w:r w:rsidRPr="000D1073">
              <w:rPr>
                <w:color w:val="000000"/>
                <w:sz w:val="20"/>
                <w:szCs w:val="20"/>
              </w:rPr>
              <w:t>-0,41</w:t>
            </w:r>
          </w:p>
        </w:tc>
        <w:tc>
          <w:tcPr>
            <w:tcW w:w="192" w:type="pct"/>
            <w:tcBorders>
              <w:top w:val="nil"/>
              <w:left w:val="nil"/>
              <w:bottom w:val="single" w:sz="4" w:space="0" w:color="auto"/>
              <w:right w:val="single" w:sz="4" w:space="0" w:color="auto"/>
            </w:tcBorders>
            <w:shd w:val="clear" w:color="auto" w:fill="auto"/>
            <w:vAlign w:val="center"/>
            <w:hideMark/>
          </w:tcPr>
          <w:p w14:paraId="534788D1" w14:textId="77777777" w:rsidR="000D1073" w:rsidRPr="000D1073" w:rsidRDefault="000D1073" w:rsidP="000D1073">
            <w:pPr>
              <w:jc w:val="center"/>
              <w:rPr>
                <w:color w:val="000000"/>
                <w:sz w:val="20"/>
                <w:szCs w:val="20"/>
              </w:rPr>
            </w:pPr>
            <w:r w:rsidRPr="000D1073">
              <w:rPr>
                <w:color w:val="000000"/>
                <w:sz w:val="20"/>
                <w:szCs w:val="20"/>
              </w:rPr>
              <w:t>-0,41</w:t>
            </w:r>
          </w:p>
        </w:tc>
        <w:tc>
          <w:tcPr>
            <w:tcW w:w="192" w:type="pct"/>
            <w:tcBorders>
              <w:top w:val="nil"/>
              <w:left w:val="nil"/>
              <w:bottom w:val="single" w:sz="4" w:space="0" w:color="auto"/>
              <w:right w:val="single" w:sz="4" w:space="0" w:color="auto"/>
            </w:tcBorders>
            <w:shd w:val="clear" w:color="auto" w:fill="auto"/>
            <w:vAlign w:val="center"/>
            <w:hideMark/>
          </w:tcPr>
          <w:p w14:paraId="7A589D81" w14:textId="77777777" w:rsidR="000D1073" w:rsidRPr="000D1073" w:rsidRDefault="000D1073" w:rsidP="000D1073">
            <w:pPr>
              <w:jc w:val="center"/>
              <w:rPr>
                <w:color w:val="000000"/>
                <w:sz w:val="20"/>
                <w:szCs w:val="20"/>
              </w:rPr>
            </w:pPr>
            <w:r w:rsidRPr="000D1073">
              <w:rPr>
                <w:color w:val="000000"/>
                <w:sz w:val="20"/>
                <w:szCs w:val="20"/>
              </w:rPr>
              <w:t>-0,41</w:t>
            </w:r>
          </w:p>
        </w:tc>
        <w:tc>
          <w:tcPr>
            <w:tcW w:w="192" w:type="pct"/>
            <w:tcBorders>
              <w:top w:val="nil"/>
              <w:left w:val="nil"/>
              <w:bottom w:val="single" w:sz="4" w:space="0" w:color="auto"/>
              <w:right w:val="single" w:sz="4" w:space="0" w:color="auto"/>
            </w:tcBorders>
            <w:shd w:val="clear" w:color="auto" w:fill="auto"/>
            <w:vAlign w:val="center"/>
            <w:hideMark/>
          </w:tcPr>
          <w:p w14:paraId="349F4710" w14:textId="77777777" w:rsidR="000D1073" w:rsidRPr="000D1073" w:rsidRDefault="000D1073" w:rsidP="000D1073">
            <w:pPr>
              <w:jc w:val="center"/>
              <w:rPr>
                <w:color w:val="000000"/>
                <w:sz w:val="20"/>
                <w:szCs w:val="20"/>
              </w:rPr>
            </w:pPr>
            <w:r w:rsidRPr="000D1073">
              <w:rPr>
                <w:color w:val="000000"/>
                <w:sz w:val="20"/>
                <w:szCs w:val="20"/>
              </w:rPr>
              <w:t>-0,41</w:t>
            </w:r>
          </w:p>
        </w:tc>
        <w:tc>
          <w:tcPr>
            <w:tcW w:w="192" w:type="pct"/>
            <w:tcBorders>
              <w:top w:val="nil"/>
              <w:left w:val="nil"/>
              <w:bottom w:val="single" w:sz="4" w:space="0" w:color="auto"/>
              <w:right w:val="single" w:sz="4" w:space="0" w:color="auto"/>
            </w:tcBorders>
            <w:shd w:val="clear" w:color="auto" w:fill="auto"/>
            <w:vAlign w:val="center"/>
            <w:hideMark/>
          </w:tcPr>
          <w:p w14:paraId="5D760B8D" w14:textId="77777777" w:rsidR="000D1073" w:rsidRPr="000D1073" w:rsidRDefault="000D1073" w:rsidP="000D1073">
            <w:pPr>
              <w:jc w:val="center"/>
              <w:rPr>
                <w:color w:val="000000"/>
                <w:sz w:val="20"/>
                <w:szCs w:val="20"/>
              </w:rPr>
            </w:pPr>
            <w:r w:rsidRPr="000D1073">
              <w:rPr>
                <w:color w:val="000000"/>
                <w:sz w:val="20"/>
                <w:szCs w:val="20"/>
              </w:rPr>
              <w:t>-0,41</w:t>
            </w:r>
          </w:p>
        </w:tc>
        <w:tc>
          <w:tcPr>
            <w:tcW w:w="192" w:type="pct"/>
            <w:tcBorders>
              <w:top w:val="nil"/>
              <w:left w:val="nil"/>
              <w:bottom w:val="single" w:sz="4" w:space="0" w:color="auto"/>
              <w:right w:val="single" w:sz="4" w:space="0" w:color="auto"/>
            </w:tcBorders>
            <w:shd w:val="clear" w:color="auto" w:fill="auto"/>
            <w:vAlign w:val="center"/>
            <w:hideMark/>
          </w:tcPr>
          <w:p w14:paraId="14A5F8CA" w14:textId="77777777" w:rsidR="000D1073" w:rsidRPr="000D1073" w:rsidRDefault="000D1073" w:rsidP="000D1073">
            <w:pPr>
              <w:jc w:val="center"/>
              <w:rPr>
                <w:color w:val="000000"/>
                <w:sz w:val="20"/>
                <w:szCs w:val="20"/>
              </w:rPr>
            </w:pPr>
            <w:r w:rsidRPr="000D1073">
              <w:rPr>
                <w:color w:val="000000"/>
                <w:sz w:val="20"/>
                <w:szCs w:val="20"/>
              </w:rPr>
              <w:t>-0,41</w:t>
            </w:r>
          </w:p>
        </w:tc>
        <w:tc>
          <w:tcPr>
            <w:tcW w:w="201" w:type="pct"/>
            <w:tcBorders>
              <w:top w:val="nil"/>
              <w:left w:val="nil"/>
              <w:bottom w:val="single" w:sz="4" w:space="0" w:color="auto"/>
              <w:right w:val="single" w:sz="4" w:space="0" w:color="auto"/>
            </w:tcBorders>
            <w:shd w:val="clear" w:color="auto" w:fill="auto"/>
            <w:vAlign w:val="center"/>
            <w:hideMark/>
          </w:tcPr>
          <w:p w14:paraId="3E462BAF" w14:textId="77777777" w:rsidR="000D1073" w:rsidRPr="000D1073" w:rsidRDefault="000D1073" w:rsidP="000D1073">
            <w:pPr>
              <w:jc w:val="center"/>
              <w:rPr>
                <w:color w:val="000000"/>
                <w:sz w:val="20"/>
                <w:szCs w:val="20"/>
              </w:rPr>
            </w:pPr>
            <w:r w:rsidRPr="000D1073">
              <w:rPr>
                <w:color w:val="000000"/>
                <w:sz w:val="20"/>
                <w:szCs w:val="20"/>
              </w:rPr>
              <w:t>-0,41</w:t>
            </w:r>
          </w:p>
        </w:tc>
        <w:tc>
          <w:tcPr>
            <w:tcW w:w="201" w:type="pct"/>
            <w:tcBorders>
              <w:top w:val="nil"/>
              <w:left w:val="nil"/>
              <w:bottom w:val="single" w:sz="4" w:space="0" w:color="auto"/>
              <w:right w:val="single" w:sz="4" w:space="0" w:color="auto"/>
            </w:tcBorders>
            <w:shd w:val="clear" w:color="auto" w:fill="auto"/>
            <w:vAlign w:val="center"/>
            <w:hideMark/>
          </w:tcPr>
          <w:p w14:paraId="2506AB4C" w14:textId="77777777" w:rsidR="000D1073" w:rsidRPr="000D1073" w:rsidRDefault="000D1073" w:rsidP="000D1073">
            <w:pPr>
              <w:jc w:val="center"/>
              <w:rPr>
                <w:color w:val="000000"/>
                <w:sz w:val="20"/>
                <w:szCs w:val="20"/>
              </w:rPr>
            </w:pPr>
            <w:r w:rsidRPr="000D1073">
              <w:rPr>
                <w:color w:val="000000"/>
                <w:sz w:val="20"/>
                <w:szCs w:val="20"/>
              </w:rPr>
              <w:t>-0,41</w:t>
            </w:r>
          </w:p>
        </w:tc>
        <w:tc>
          <w:tcPr>
            <w:tcW w:w="201" w:type="pct"/>
            <w:tcBorders>
              <w:top w:val="nil"/>
              <w:left w:val="nil"/>
              <w:bottom w:val="single" w:sz="4" w:space="0" w:color="auto"/>
              <w:right w:val="single" w:sz="4" w:space="0" w:color="auto"/>
            </w:tcBorders>
            <w:shd w:val="clear" w:color="auto" w:fill="auto"/>
            <w:vAlign w:val="center"/>
            <w:hideMark/>
          </w:tcPr>
          <w:p w14:paraId="0BE64A78" w14:textId="77777777" w:rsidR="000D1073" w:rsidRPr="000D1073" w:rsidRDefault="000D1073" w:rsidP="000D1073">
            <w:pPr>
              <w:jc w:val="center"/>
              <w:rPr>
                <w:color w:val="000000"/>
                <w:sz w:val="20"/>
                <w:szCs w:val="20"/>
              </w:rPr>
            </w:pPr>
            <w:r w:rsidRPr="000D1073">
              <w:rPr>
                <w:color w:val="000000"/>
                <w:sz w:val="20"/>
                <w:szCs w:val="20"/>
              </w:rPr>
              <w:t>-0,41</w:t>
            </w:r>
          </w:p>
        </w:tc>
      </w:tr>
      <w:tr w:rsidR="000D1073" w:rsidRPr="000D1073" w14:paraId="5044C532"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16BDC469" w14:textId="77777777" w:rsidR="000D1073" w:rsidRPr="000D1073" w:rsidRDefault="000D1073" w:rsidP="000D1073">
            <w:pPr>
              <w:jc w:val="center"/>
              <w:rPr>
                <w:color w:val="000000"/>
                <w:sz w:val="20"/>
                <w:szCs w:val="20"/>
              </w:rPr>
            </w:pPr>
            <w:r w:rsidRPr="000D1073">
              <w:rPr>
                <w:color w:val="000000"/>
                <w:sz w:val="20"/>
                <w:szCs w:val="20"/>
              </w:rPr>
              <w:t>Промышленный район XVIII</w:t>
            </w:r>
          </w:p>
        </w:tc>
        <w:tc>
          <w:tcPr>
            <w:tcW w:w="161" w:type="pct"/>
            <w:tcBorders>
              <w:top w:val="nil"/>
              <w:left w:val="nil"/>
              <w:bottom w:val="single" w:sz="4" w:space="0" w:color="auto"/>
              <w:right w:val="single" w:sz="4" w:space="0" w:color="auto"/>
            </w:tcBorders>
            <w:shd w:val="clear" w:color="auto" w:fill="auto"/>
            <w:vAlign w:val="center"/>
            <w:hideMark/>
          </w:tcPr>
          <w:p w14:paraId="0924B130" w14:textId="77777777" w:rsidR="000D1073" w:rsidRPr="000D1073" w:rsidRDefault="000D1073" w:rsidP="000D1073">
            <w:pPr>
              <w:jc w:val="center"/>
              <w:rPr>
                <w:color w:val="000000"/>
                <w:sz w:val="20"/>
                <w:szCs w:val="20"/>
              </w:rPr>
            </w:pPr>
            <w:r w:rsidRPr="000D1073">
              <w:rPr>
                <w:color w:val="000000"/>
                <w:sz w:val="20"/>
                <w:szCs w:val="20"/>
              </w:rPr>
              <w:t>0,08</w:t>
            </w:r>
          </w:p>
        </w:tc>
        <w:tc>
          <w:tcPr>
            <w:tcW w:w="166" w:type="pct"/>
            <w:tcBorders>
              <w:top w:val="nil"/>
              <w:left w:val="nil"/>
              <w:bottom w:val="single" w:sz="4" w:space="0" w:color="auto"/>
              <w:right w:val="single" w:sz="4" w:space="0" w:color="auto"/>
            </w:tcBorders>
            <w:shd w:val="clear" w:color="auto" w:fill="auto"/>
            <w:vAlign w:val="center"/>
            <w:hideMark/>
          </w:tcPr>
          <w:p w14:paraId="5FAE2506" w14:textId="77777777" w:rsidR="000D1073" w:rsidRPr="000D1073" w:rsidRDefault="000D1073" w:rsidP="000D1073">
            <w:pPr>
              <w:jc w:val="center"/>
              <w:rPr>
                <w:color w:val="000000"/>
                <w:sz w:val="20"/>
                <w:szCs w:val="20"/>
              </w:rPr>
            </w:pPr>
            <w:r w:rsidRPr="000D1073">
              <w:rPr>
                <w:color w:val="000000"/>
                <w:sz w:val="20"/>
                <w:szCs w:val="20"/>
              </w:rPr>
              <w:t>-0,41</w:t>
            </w:r>
          </w:p>
        </w:tc>
        <w:tc>
          <w:tcPr>
            <w:tcW w:w="192" w:type="pct"/>
            <w:tcBorders>
              <w:top w:val="nil"/>
              <w:left w:val="nil"/>
              <w:bottom w:val="single" w:sz="4" w:space="0" w:color="auto"/>
              <w:right w:val="single" w:sz="4" w:space="0" w:color="auto"/>
            </w:tcBorders>
            <w:shd w:val="clear" w:color="auto" w:fill="auto"/>
            <w:vAlign w:val="center"/>
            <w:hideMark/>
          </w:tcPr>
          <w:p w14:paraId="36CF45ED" w14:textId="77777777" w:rsidR="000D1073" w:rsidRPr="000D1073" w:rsidRDefault="000D1073" w:rsidP="000D1073">
            <w:pPr>
              <w:jc w:val="center"/>
              <w:rPr>
                <w:color w:val="000000"/>
                <w:sz w:val="20"/>
                <w:szCs w:val="20"/>
              </w:rPr>
            </w:pPr>
            <w:r w:rsidRPr="000D1073">
              <w:rPr>
                <w:color w:val="000000"/>
                <w:sz w:val="20"/>
                <w:szCs w:val="20"/>
              </w:rPr>
              <w:t>-0,95</w:t>
            </w:r>
          </w:p>
        </w:tc>
        <w:tc>
          <w:tcPr>
            <w:tcW w:w="175" w:type="pct"/>
            <w:tcBorders>
              <w:top w:val="nil"/>
              <w:left w:val="nil"/>
              <w:bottom w:val="single" w:sz="4" w:space="0" w:color="auto"/>
              <w:right w:val="single" w:sz="4" w:space="0" w:color="auto"/>
            </w:tcBorders>
            <w:shd w:val="clear" w:color="auto" w:fill="auto"/>
            <w:vAlign w:val="center"/>
            <w:hideMark/>
          </w:tcPr>
          <w:p w14:paraId="48BA5A68" w14:textId="77777777" w:rsidR="000D1073" w:rsidRPr="000D1073" w:rsidRDefault="000D1073" w:rsidP="000D1073">
            <w:pPr>
              <w:jc w:val="center"/>
              <w:rPr>
                <w:color w:val="000000"/>
                <w:sz w:val="20"/>
                <w:szCs w:val="20"/>
              </w:rPr>
            </w:pPr>
            <w:r w:rsidRPr="000D1073">
              <w:rPr>
                <w:color w:val="000000"/>
                <w:sz w:val="20"/>
                <w:szCs w:val="20"/>
              </w:rPr>
              <w:t>1,36</w:t>
            </w:r>
          </w:p>
        </w:tc>
        <w:tc>
          <w:tcPr>
            <w:tcW w:w="192" w:type="pct"/>
            <w:tcBorders>
              <w:top w:val="nil"/>
              <w:left w:val="nil"/>
              <w:bottom w:val="single" w:sz="4" w:space="0" w:color="auto"/>
              <w:right w:val="single" w:sz="4" w:space="0" w:color="auto"/>
            </w:tcBorders>
            <w:shd w:val="clear" w:color="auto" w:fill="auto"/>
            <w:vAlign w:val="center"/>
            <w:hideMark/>
          </w:tcPr>
          <w:p w14:paraId="302B224C" w14:textId="77777777" w:rsidR="000D1073" w:rsidRPr="000D1073" w:rsidRDefault="000D1073" w:rsidP="000D1073">
            <w:pPr>
              <w:jc w:val="center"/>
              <w:rPr>
                <w:color w:val="000000"/>
                <w:sz w:val="20"/>
                <w:szCs w:val="20"/>
              </w:rPr>
            </w:pPr>
            <w:r w:rsidRPr="000D1073">
              <w:rPr>
                <w:color w:val="000000"/>
                <w:sz w:val="20"/>
                <w:szCs w:val="20"/>
              </w:rPr>
              <w:t>-0,72</w:t>
            </w:r>
          </w:p>
        </w:tc>
        <w:tc>
          <w:tcPr>
            <w:tcW w:w="192" w:type="pct"/>
            <w:tcBorders>
              <w:top w:val="nil"/>
              <w:left w:val="nil"/>
              <w:bottom w:val="single" w:sz="4" w:space="0" w:color="auto"/>
              <w:right w:val="single" w:sz="4" w:space="0" w:color="auto"/>
            </w:tcBorders>
            <w:shd w:val="clear" w:color="auto" w:fill="auto"/>
            <w:vAlign w:val="center"/>
            <w:hideMark/>
          </w:tcPr>
          <w:p w14:paraId="01CF8146" w14:textId="77777777" w:rsidR="000D1073" w:rsidRPr="000D1073" w:rsidRDefault="000D1073" w:rsidP="000D1073">
            <w:pPr>
              <w:jc w:val="center"/>
              <w:rPr>
                <w:color w:val="000000"/>
                <w:sz w:val="20"/>
                <w:szCs w:val="20"/>
              </w:rPr>
            </w:pPr>
            <w:r w:rsidRPr="000D1073">
              <w:rPr>
                <w:color w:val="000000"/>
                <w:sz w:val="20"/>
                <w:szCs w:val="20"/>
              </w:rPr>
              <w:t>-0,72</w:t>
            </w:r>
          </w:p>
        </w:tc>
        <w:tc>
          <w:tcPr>
            <w:tcW w:w="192" w:type="pct"/>
            <w:tcBorders>
              <w:top w:val="nil"/>
              <w:left w:val="nil"/>
              <w:bottom w:val="single" w:sz="4" w:space="0" w:color="auto"/>
              <w:right w:val="single" w:sz="4" w:space="0" w:color="auto"/>
            </w:tcBorders>
            <w:shd w:val="clear" w:color="auto" w:fill="auto"/>
            <w:vAlign w:val="center"/>
            <w:hideMark/>
          </w:tcPr>
          <w:p w14:paraId="109F0EBC" w14:textId="77777777" w:rsidR="000D1073" w:rsidRPr="000D1073" w:rsidRDefault="000D1073" w:rsidP="000D1073">
            <w:pPr>
              <w:jc w:val="center"/>
              <w:rPr>
                <w:color w:val="000000"/>
                <w:sz w:val="20"/>
                <w:szCs w:val="20"/>
              </w:rPr>
            </w:pPr>
            <w:r w:rsidRPr="000D1073">
              <w:rPr>
                <w:color w:val="000000"/>
                <w:sz w:val="20"/>
                <w:szCs w:val="20"/>
              </w:rPr>
              <w:t>-0,72</w:t>
            </w:r>
          </w:p>
        </w:tc>
        <w:tc>
          <w:tcPr>
            <w:tcW w:w="192" w:type="pct"/>
            <w:tcBorders>
              <w:top w:val="nil"/>
              <w:left w:val="nil"/>
              <w:bottom w:val="single" w:sz="4" w:space="0" w:color="auto"/>
              <w:right w:val="single" w:sz="4" w:space="0" w:color="auto"/>
            </w:tcBorders>
            <w:shd w:val="clear" w:color="auto" w:fill="auto"/>
            <w:vAlign w:val="center"/>
            <w:hideMark/>
          </w:tcPr>
          <w:p w14:paraId="4104ED88" w14:textId="77777777" w:rsidR="000D1073" w:rsidRPr="000D1073" w:rsidRDefault="000D1073" w:rsidP="000D1073">
            <w:pPr>
              <w:jc w:val="center"/>
              <w:rPr>
                <w:color w:val="000000"/>
                <w:sz w:val="20"/>
                <w:szCs w:val="20"/>
              </w:rPr>
            </w:pPr>
            <w:r w:rsidRPr="000D1073">
              <w:rPr>
                <w:color w:val="000000"/>
                <w:sz w:val="20"/>
                <w:szCs w:val="20"/>
              </w:rPr>
              <w:t>-0,72</w:t>
            </w:r>
          </w:p>
        </w:tc>
        <w:tc>
          <w:tcPr>
            <w:tcW w:w="192" w:type="pct"/>
            <w:tcBorders>
              <w:top w:val="nil"/>
              <w:left w:val="nil"/>
              <w:bottom w:val="single" w:sz="4" w:space="0" w:color="auto"/>
              <w:right w:val="single" w:sz="4" w:space="0" w:color="auto"/>
            </w:tcBorders>
            <w:shd w:val="clear" w:color="auto" w:fill="auto"/>
            <w:vAlign w:val="center"/>
            <w:hideMark/>
          </w:tcPr>
          <w:p w14:paraId="751963D4" w14:textId="77777777" w:rsidR="000D1073" w:rsidRPr="000D1073" w:rsidRDefault="000D1073" w:rsidP="000D1073">
            <w:pPr>
              <w:jc w:val="center"/>
              <w:rPr>
                <w:color w:val="000000"/>
                <w:sz w:val="20"/>
                <w:szCs w:val="20"/>
              </w:rPr>
            </w:pPr>
            <w:r w:rsidRPr="000D1073">
              <w:rPr>
                <w:color w:val="000000"/>
                <w:sz w:val="20"/>
                <w:szCs w:val="20"/>
              </w:rPr>
              <w:t>-0,72</w:t>
            </w:r>
          </w:p>
        </w:tc>
        <w:tc>
          <w:tcPr>
            <w:tcW w:w="192" w:type="pct"/>
            <w:tcBorders>
              <w:top w:val="nil"/>
              <w:left w:val="nil"/>
              <w:bottom w:val="single" w:sz="4" w:space="0" w:color="auto"/>
              <w:right w:val="single" w:sz="4" w:space="0" w:color="auto"/>
            </w:tcBorders>
            <w:shd w:val="clear" w:color="auto" w:fill="auto"/>
            <w:vAlign w:val="center"/>
            <w:hideMark/>
          </w:tcPr>
          <w:p w14:paraId="6A17ABA8" w14:textId="77777777" w:rsidR="000D1073" w:rsidRPr="000D1073" w:rsidRDefault="000D1073" w:rsidP="000D1073">
            <w:pPr>
              <w:jc w:val="center"/>
              <w:rPr>
                <w:color w:val="000000"/>
                <w:sz w:val="20"/>
                <w:szCs w:val="20"/>
              </w:rPr>
            </w:pPr>
            <w:r w:rsidRPr="000D1073">
              <w:rPr>
                <w:color w:val="000000"/>
                <w:sz w:val="20"/>
                <w:szCs w:val="20"/>
              </w:rPr>
              <w:t>-0,72</w:t>
            </w:r>
          </w:p>
        </w:tc>
        <w:tc>
          <w:tcPr>
            <w:tcW w:w="192" w:type="pct"/>
            <w:tcBorders>
              <w:top w:val="nil"/>
              <w:left w:val="nil"/>
              <w:bottom w:val="single" w:sz="4" w:space="0" w:color="auto"/>
              <w:right w:val="single" w:sz="4" w:space="0" w:color="auto"/>
            </w:tcBorders>
            <w:shd w:val="clear" w:color="auto" w:fill="auto"/>
            <w:vAlign w:val="center"/>
            <w:hideMark/>
          </w:tcPr>
          <w:p w14:paraId="29213EC0" w14:textId="77777777" w:rsidR="000D1073" w:rsidRPr="000D1073" w:rsidRDefault="000D1073" w:rsidP="000D1073">
            <w:pPr>
              <w:jc w:val="center"/>
              <w:rPr>
                <w:color w:val="000000"/>
                <w:sz w:val="20"/>
                <w:szCs w:val="20"/>
              </w:rPr>
            </w:pPr>
            <w:r w:rsidRPr="000D1073">
              <w:rPr>
                <w:color w:val="000000"/>
                <w:sz w:val="20"/>
                <w:szCs w:val="20"/>
              </w:rPr>
              <w:t>-0,72</w:t>
            </w:r>
          </w:p>
        </w:tc>
        <w:tc>
          <w:tcPr>
            <w:tcW w:w="192" w:type="pct"/>
            <w:tcBorders>
              <w:top w:val="nil"/>
              <w:left w:val="nil"/>
              <w:bottom w:val="single" w:sz="4" w:space="0" w:color="auto"/>
              <w:right w:val="single" w:sz="4" w:space="0" w:color="auto"/>
            </w:tcBorders>
            <w:shd w:val="clear" w:color="auto" w:fill="auto"/>
            <w:vAlign w:val="center"/>
            <w:hideMark/>
          </w:tcPr>
          <w:p w14:paraId="7B7102BE" w14:textId="77777777" w:rsidR="000D1073" w:rsidRPr="000D1073" w:rsidRDefault="000D1073" w:rsidP="000D1073">
            <w:pPr>
              <w:jc w:val="center"/>
              <w:rPr>
                <w:color w:val="000000"/>
                <w:sz w:val="20"/>
                <w:szCs w:val="20"/>
              </w:rPr>
            </w:pPr>
            <w:r w:rsidRPr="000D1073">
              <w:rPr>
                <w:color w:val="000000"/>
                <w:sz w:val="20"/>
                <w:szCs w:val="20"/>
              </w:rPr>
              <w:t>-0,72</w:t>
            </w:r>
          </w:p>
        </w:tc>
        <w:tc>
          <w:tcPr>
            <w:tcW w:w="192" w:type="pct"/>
            <w:tcBorders>
              <w:top w:val="nil"/>
              <w:left w:val="nil"/>
              <w:bottom w:val="single" w:sz="4" w:space="0" w:color="auto"/>
              <w:right w:val="single" w:sz="4" w:space="0" w:color="auto"/>
            </w:tcBorders>
            <w:shd w:val="clear" w:color="auto" w:fill="auto"/>
            <w:vAlign w:val="center"/>
            <w:hideMark/>
          </w:tcPr>
          <w:p w14:paraId="39833FAA" w14:textId="77777777" w:rsidR="000D1073" w:rsidRPr="000D1073" w:rsidRDefault="000D1073" w:rsidP="000D1073">
            <w:pPr>
              <w:jc w:val="center"/>
              <w:rPr>
                <w:color w:val="000000"/>
                <w:sz w:val="20"/>
                <w:szCs w:val="20"/>
              </w:rPr>
            </w:pPr>
            <w:r w:rsidRPr="000D1073">
              <w:rPr>
                <w:color w:val="000000"/>
                <w:sz w:val="20"/>
                <w:szCs w:val="20"/>
              </w:rPr>
              <w:t>-0,72</w:t>
            </w:r>
          </w:p>
        </w:tc>
        <w:tc>
          <w:tcPr>
            <w:tcW w:w="192" w:type="pct"/>
            <w:tcBorders>
              <w:top w:val="nil"/>
              <w:left w:val="nil"/>
              <w:bottom w:val="single" w:sz="4" w:space="0" w:color="auto"/>
              <w:right w:val="single" w:sz="4" w:space="0" w:color="auto"/>
            </w:tcBorders>
            <w:shd w:val="clear" w:color="auto" w:fill="auto"/>
            <w:vAlign w:val="center"/>
            <w:hideMark/>
          </w:tcPr>
          <w:p w14:paraId="7B2E3458" w14:textId="77777777" w:rsidR="000D1073" w:rsidRPr="000D1073" w:rsidRDefault="000D1073" w:rsidP="000D1073">
            <w:pPr>
              <w:jc w:val="center"/>
              <w:rPr>
                <w:color w:val="000000"/>
                <w:sz w:val="20"/>
                <w:szCs w:val="20"/>
              </w:rPr>
            </w:pPr>
            <w:r w:rsidRPr="000D1073">
              <w:rPr>
                <w:color w:val="000000"/>
                <w:sz w:val="20"/>
                <w:szCs w:val="20"/>
              </w:rPr>
              <w:t>-0,72</w:t>
            </w:r>
          </w:p>
        </w:tc>
        <w:tc>
          <w:tcPr>
            <w:tcW w:w="192" w:type="pct"/>
            <w:tcBorders>
              <w:top w:val="nil"/>
              <w:left w:val="nil"/>
              <w:bottom w:val="single" w:sz="4" w:space="0" w:color="auto"/>
              <w:right w:val="single" w:sz="4" w:space="0" w:color="auto"/>
            </w:tcBorders>
            <w:shd w:val="clear" w:color="auto" w:fill="auto"/>
            <w:vAlign w:val="center"/>
            <w:hideMark/>
          </w:tcPr>
          <w:p w14:paraId="369B2122" w14:textId="77777777" w:rsidR="000D1073" w:rsidRPr="000D1073" w:rsidRDefault="000D1073" w:rsidP="000D1073">
            <w:pPr>
              <w:jc w:val="center"/>
              <w:rPr>
                <w:color w:val="000000"/>
                <w:sz w:val="20"/>
                <w:szCs w:val="20"/>
              </w:rPr>
            </w:pPr>
            <w:r w:rsidRPr="000D1073">
              <w:rPr>
                <w:color w:val="000000"/>
                <w:sz w:val="20"/>
                <w:szCs w:val="20"/>
              </w:rPr>
              <w:t>-0,72</w:t>
            </w:r>
          </w:p>
        </w:tc>
        <w:tc>
          <w:tcPr>
            <w:tcW w:w="201" w:type="pct"/>
            <w:tcBorders>
              <w:top w:val="nil"/>
              <w:left w:val="nil"/>
              <w:bottom w:val="single" w:sz="4" w:space="0" w:color="auto"/>
              <w:right w:val="single" w:sz="4" w:space="0" w:color="auto"/>
            </w:tcBorders>
            <w:shd w:val="clear" w:color="auto" w:fill="auto"/>
            <w:vAlign w:val="center"/>
            <w:hideMark/>
          </w:tcPr>
          <w:p w14:paraId="7852F748" w14:textId="77777777" w:rsidR="000D1073" w:rsidRPr="000D1073" w:rsidRDefault="000D1073" w:rsidP="000D1073">
            <w:pPr>
              <w:jc w:val="center"/>
              <w:rPr>
                <w:color w:val="000000"/>
                <w:sz w:val="20"/>
                <w:szCs w:val="20"/>
              </w:rPr>
            </w:pPr>
            <w:r w:rsidRPr="000D1073">
              <w:rPr>
                <w:color w:val="000000"/>
                <w:sz w:val="20"/>
                <w:szCs w:val="20"/>
              </w:rPr>
              <w:t>-0,72</w:t>
            </w:r>
          </w:p>
        </w:tc>
        <w:tc>
          <w:tcPr>
            <w:tcW w:w="201" w:type="pct"/>
            <w:tcBorders>
              <w:top w:val="nil"/>
              <w:left w:val="nil"/>
              <w:bottom w:val="single" w:sz="4" w:space="0" w:color="auto"/>
              <w:right w:val="single" w:sz="4" w:space="0" w:color="auto"/>
            </w:tcBorders>
            <w:shd w:val="clear" w:color="auto" w:fill="auto"/>
            <w:vAlign w:val="center"/>
            <w:hideMark/>
          </w:tcPr>
          <w:p w14:paraId="21E56E82" w14:textId="77777777" w:rsidR="000D1073" w:rsidRPr="000D1073" w:rsidRDefault="000D1073" w:rsidP="000D1073">
            <w:pPr>
              <w:jc w:val="center"/>
              <w:rPr>
                <w:color w:val="000000"/>
                <w:sz w:val="20"/>
                <w:szCs w:val="20"/>
              </w:rPr>
            </w:pPr>
            <w:r w:rsidRPr="000D1073">
              <w:rPr>
                <w:color w:val="000000"/>
                <w:sz w:val="20"/>
                <w:szCs w:val="20"/>
              </w:rPr>
              <w:t>-0,72</w:t>
            </w:r>
          </w:p>
        </w:tc>
        <w:tc>
          <w:tcPr>
            <w:tcW w:w="201" w:type="pct"/>
            <w:tcBorders>
              <w:top w:val="nil"/>
              <w:left w:val="nil"/>
              <w:bottom w:val="single" w:sz="4" w:space="0" w:color="auto"/>
              <w:right w:val="single" w:sz="4" w:space="0" w:color="auto"/>
            </w:tcBorders>
            <w:shd w:val="clear" w:color="auto" w:fill="auto"/>
            <w:vAlign w:val="center"/>
            <w:hideMark/>
          </w:tcPr>
          <w:p w14:paraId="79CD33AF" w14:textId="77777777" w:rsidR="000D1073" w:rsidRPr="000D1073" w:rsidRDefault="000D1073" w:rsidP="000D1073">
            <w:pPr>
              <w:jc w:val="center"/>
              <w:rPr>
                <w:color w:val="000000"/>
                <w:sz w:val="20"/>
                <w:szCs w:val="20"/>
              </w:rPr>
            </w:pPr>
            <w:r w:rsidRPr="000D1073">
              <w:rPr>
                <w:color w:val="000000"/>
                <w:sz w:val="20"/>
                <w:szCs w:val="20"/>
              </w:rPr>
              <w:t>-0,72</w:t>
            </w:r>
          </w:p>
        </w:tc>
      </w:tr>
      <w:tr w:rsidR="000D1073" w:rsidRPr="000D1073" w14:paraId="30D8BB23"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794DFC7B" w14:textId="77777777" w:rsidR="000D1073" w:rsidRPr="000D1073" w:rsidRDefault="000D1073" w:rsidP="000D1073">
            <w:pPr>
              <w:jc w:val="center"/>
              <w:rPr>
                <w:color w:val="000000"/>
                <w:sz w:val="20"/>
                <w:szCs w:val="20"/>
              </w:rPr>
            </w:pPr>
            <w:r w:rsidRPr="000D1073">
              <w:rPr>
                <w:color w:val="000000"/>
                <w:sz w:val="20"/>
                <w:szCs w:val="20"/>
              </w:rPr>
              <w:t>Промышленный район XXII</w:t>
            </w:r>
          </w:p>
        </w:tc>
        <w:tc>
          <w:tcPr>
            <w:tcW w:w="161" w:type="pct"/>
            <w:tcBorders>
              <w:top w:val="nil"/>
              <w:left w:val="nil"/>
              <w:bottom w:val="single" w:sz="4" w:space="0" w:color="auto"/>
              <w:right w:val="single" w:sz="4" w:space="0" w:color="auto"/>
            </w:tcBorders>
            <w:shd w:val="clear" w:color="auto" w:fill="auto"/>
            <w:vAlign w:val="center"/>
            <w:hideMark/>
          </w:tcPr>
          <w:p w14:paraId="3FDBFB69" w14:textId="77777777" w:rsidR="000D1073" w:rsidRPr="000D1073" w:rsidRDefault="000D1073" w:rsidP="000D1073">
            <w:pPr>
              <w:jc w:val="center"/>
              <w:rPr>
                <w:color w:val="000000"/>
                <w:sz w:val="20"/>
                <w:szCs w:val="20"/>
              </w:rPr>
            </w:pPr>
            <w:r w:rsidRPr="000D1073">
              <w:rPr>
                <w:color w:val="000000"/>
                <w:sz w:val="20"/>
                <w:szCs w:val="20"/>
              </w:rPr>
              <w:t>0,03</w:t>
            </w:r>
          </w:p>
        </w:tc>
        <w:tc>
          <w:tcPr>
            <w:tcW w:w="166" w:type="pct"/>
            <w:tcBorders>
              <w:top w:val="nil"/>
              <w:left w:val="nil"/>
              <w:bottom w:val="single" w:sz="4" w:space="0" w:color="auto"/>
              <w:right w:val="single" w:sz="4" w:space="0" w:color="auto"/>
            </w:tcBorders>
            <w:shd w:val="clear" w:color="auto" w:fill="auto"/>
            <w:vAlign w:val="center"/>
            <w:hideMark/>
          </w:tcPr>
          <w:p w14:paraId="7548C761" w14:textId="77777777" w:rsidR="000D1073" w:rsidRPr="000D1073" w:rsidRDefault="000D1073" w:rsidP="000D1073">
            <w:pPr>
              <w:jc w:val="center"/>
              <w:rPr>
                <w:color w:val="000000"/>
                <w:sz w:val="20"/>
                <w:szCs w:val="20"/>
              </w:rPr>
            </w:pPr>
            <w:r w:rsidRPr="000D1073">
              <w:rPr>
                <w:color w:val="000000"/>
                <w:sz w:val="20"/>
                <w:szCs w:val="20"/>
              </w:rPr>
              <w:t>-0,14</w:t>
            </w:r>
          </w:p>
        </w:tc>
        <w:tc>
          <w:tcPr>
            <w:tcW w:w="192" w:type="pct"/>
            <w:tcBorders>
              <w:top w:val="nil"/>
              <w:left w:val="nil"/>
              <w:bottom w:val="single" w:sz="4" w:space="0" w:color="auto"/>
              <w:right w:val="single" w:sz="4" w:space="0" w:color="auto"/>
            </w:tcBorders>
            <w:shd w:val="clear" w:color="auto" w:fill="auto"/>
            <w:vAlign w:val="center"/>
            <w:hideMark/>
          </w:tcPr>
          <w:p w14:paraId="0415C516" w14:textId="77777777" w:rsidR="000D1073" w:rsidRPr="000D1073" w:rsidRDefault="000D1073" w:rsidP="000D1073">
            <w:pPr>
              <w:jc w:val="center"/>
              <w:rPr>
                <w:color w:val="000000"/>
                <w:sz w:val="20"/>
                <w:szCs w:val="20"/>
              </w:rPr>
            </w:pPr>
            <w:r w:rsidRPr="000D1073">
              <w:rPr>
                <w:color w:val="000000"/>
                <w:sz w:val="20"/>
                <w:szCs w:val="20"/>
              </w:rPr>
              <w:t>-0,31</w:t>
            </w:r>
          </w:p>
        </w:tc>
        <w:tc>
          <w:tcPr>
            <w:tcW w:w="175" w:type="pct"/>
            <w:tcBorders>
              <w:top w:val="nil"/>
              <w:left w:val="nil"/>
              <w:bottom w:val="single" w:sz="4" w:space="0" w:color="auto"/>
              <w:right w:val="single" w:sz="4" w:space="0" w:color="auto"/>
            </w:tcBorders>
            <w:shd w:val="clear" w:color="auto" w:fill="auto"/>
            <w:vAlign w:val="center"/>
            <w:hideMark/>
          </w:tcPr>
          <w:p w14:paraId="52367F62" w14:textId="77777777" w:rsidR="000D1073" w:rsidRPr="000D1073" w:rsidRDefault="000D1073" w:rsidP="000D1073">
            <w:pPr>
              <w:jc w:val="center"/>
              <w:rPr>
                <w:color w:val="000000"/>
                <w:sz w:val="20"/>
                <w:szCs w:val="20"/>
              </w:rPr>
            </w:pPr>
            <w:r w:rsidRPr="000D1073">
              <w:rPr>
                <w:color w:val="000000"/>
                <w:sz w:val="20"/>
                <w:szCs w:val="20"/>
              </w:rPr>
              <w:t>0,45</w:t>
            </w:r>
          </w:p>
        </w:tc>
        <w:tc>
          <w:tcPr>
            <w:tcW w:w="192" w:type="pct"/>
            <w:tcBorders>
              <w:top w:val="nil"/>
              <w:left w:val="nil"/>
              <w:bottom w:val="single" w:sz="4" w:space="0" w:color="auto"/>
              <w:right w:val="single" w:sz="4" w:space="0" w:color="auto"/>
            </w:tcBorders>
            <w:shd w:val="clear" w:color="auto" w:fill="auto"/>
            <w:vAlign w:val="center"/>
            <w:hideMark/>
          </w:tcPr>
          <w:p w14:paraId="0FC1BAC1" w14:textId="77777777" w:rsidR="000D1073" w:rsidRPr="000D1073" w:rsidRDefault="000D1073" w:rsidP="000D1073">
            <w:pPr>
              <w:jc w:val="center"/>
              <w:rPr>
                <w:color w:val="000000"/>
                <w:sz w:val="20"/>
                <w:szCs w:val="20"/>
              </w:rPr>
            </w:pPr>
            <w:r w:rsidRPr="000D1073">
              <w:rPr>
                <w:color w:val="000000"/>
                <w:sz w:val="20"/>
                <w:szCs w:val="20"/>
              </w:rPr>
              <w:t>-0,24</w:t>
            </w:r>
          </w:p>
        </w:tc>
        <w:tc>
          <w:tcPr>
            <w:tcW w:w="192" w:type="pct"/>
            <w:tcBorders>
              <w:top w:val="nil"/>
              <w:left w:val="nil"/>
              <w:bottom w:val="single" w:sz="4" w:space="0" w:color="auto"/>
              <w:right w:val="single" w:sz="4" w:space="0" w:color="auto"/>
            </w:tcBorders>
            <w:shd w:val="clear" w:color="auto" w:fill="auto"/>
            <w:vAlign w:val="center"/>
            <w:hideMark/>
          </w:tcPr>
          <w:p w14:paraId="16264406" w14:textId="77777777" w:rsidR="000D1073" w:rsidRPr="000D1073" w:rsidRDefault="000D1073" w:rsidP="000D1073">
            <w:pPr>
              <w:jc w:val="center"/>
              <w:rPr>
                <w:color w:val="000000"/>
                <w:sz w:val="20"/>
                <w:szCs w:val="20"/>
              </w:rPr>
            </w:pPr>
            <w:r w:rsidRPr="000D1073">
              <w:rPr>
                <w:color w:val="000000"/>
                <w:sz w:val="20"/>
                <w:szCs w:val="20"/>
              </w:rPr>
              <w:t>-0,24</w:t>
            </w:r>
          </w:p>
        </w:tc>
        <w:tc>
          <w:tcPr>
            <w:tcW w:w="192" w:type="pct"/>
            <w:tcBorders>
              <w:top w:val="nil"/>
              <w:left w:val="nil"/>
              <w:bottom w:val="single" w:sz="4" w:space="0" w:color="auto"/>
              <w:right w:val="single" w:sz="4" w:space="0" w:color="auto"/>
            </w:tcBorders>
            <w:shd w:val="clear" w:color="auto" w:fill="auto"/>
            <w:vAlign w:val="center"/>
            <w:hideMark/>
          </w:tcPr>
          <w:p w14:paraId="550C5FB6" w14:textId="77777777" w:rsidR="000D1073" w:rsidRPr="000D1073" w:rsidRDefault="000D1073" w:rsidP="000D1073">
            <w:pPr>
              <w:jc w:val="center"/>
              <w:rPr>
                <w:color w:val="000000"/>
                <w:sz w:val="20"/>
                <w:szCs w:val="20"/>
              </w:rPr>
            </w:pPr>
            <w:r w:rsidRPr="000D1073">
              <w:rPr>
                <w:color w:val="000000"/>
                <w:sz w:val="20"/>
                <w:szCs w:val="20"/>
              </w:rPr>
              <w:t>6,33</w:t>
            </w:r>
          </w:p>
        </w:tc>
        <w:tc>
          <w:tcPr>
            <w:tcW w:w="192" w:type="pct"/>
            <w:tcBorders>
              <w:top w:val="nil"/>
              <w:left w:val="nil"/>
              <w:bottom w:val="single" w:sz="4" w:space="0" w:color="auto"/>
              <w:right w:val="single" w:sz="4" w:space="0" w:color="auto"/>
            </w:tcBorders>
            <w:shd w:val="clear" w:color="auto" w:fill="auto"/>
            <w:vAlign w:val="center"/>
            <w:hideMark/>
          </w:tcPr>
          <w:p w14:paraId="56C0B889" w14:textId="77777777" w:rsidR="000D1073" w:rsidRPr="000D1073" w:rsidRDefault="000D1073" w:rsidP="000D1073">
            <w:pPr>
              <w:jc w:val="center"/>
              <w:rPr>
                <w:color w:val="000000"/>
                <w:sz w:val="20"/>
                <w:szCs w:val="20"/>
              </w:rPr>
            </w:pPr>
            <w:r w:rsidRPr="000D1073">
              <w:rPr>
                <w:color w:val="000000"/>
                <w:sz w:val="20"/>
                <w:szCs w:val="20"/>
              </w:rPr>
              <w:t>12,90</w:t>
            </w:r>
          </w:p>
        </w:tc>
        <w:tc>
          <w:tcPr>
            <w:tcW w:w="192" w:type="pct"/>
            <w:tcBorders>
              <w:top w:val="nil"/>
              <w:left w:val="nil"/>
              <w:bottom w:val="single" w:sz="4" w:space="0" w:color="auto"/>
              <w:right w:val="single" w:sz="4" w:space="0" w:color="auto"/>
            </w:tcBorders>
            <w:shd w:val="clear" w:color="auto" w:fill="auto"/>
            <w:vAlign w:val="center"/>
            <w:hideMark/>
          </w:tcPr>
          <w:p w14:paraId="3A743D6E" w14:textId="77777777" w:rsidR="000D1073" w:rsidRPr="000D1073" w:rsidRDefault="000D1073" w:rsidP="000D1073">
            <w:pPr>
              <w:jc w:val="center"/>
              <w:rPr>
                <w:color w:val="000000"/>
                <w:sz w:val="20"/>
                <w:szCs w:val="20"/>
              </w:rPr>
            </w:pPr>
            <w:r w:rsidRPr="000D1073">
              <w:rPr>
                <w:color w:val="000000"/>
                <w:sz w:val="20"/>
                <w:szCs w:val="20"/>
              </w:rPr>
              <w:t>19,47</w:t>
            </w:r>
          </w:p>
        </w:tc>
        <w:tc>
          <w:tcPr>
            <w:tcW w:w="192" w:type="pct"/>
            <w:tcBorders>
              <w:top w:val="nil"/>
              <w:left w:val="nil"/>
              <w:bottom w:val="single" w:sz="4" w:space="0" w:color="auto"/>
              <w:right w:val="single" w:sz="4" w:space="0" w:color="auto"/>
            </w:tcBorders>
            <w:shd w:val="clear" w:color="auto" w:fill="auto"/>
            <w:vAlign w:val="center"/>
            <w:hideMark/>
          </w:tcPr>
          <w:p w14:paraId="186580C0" w14:textId="77777777" w:rsidR="000D1073" w:rsidRPr="000D1073" w:rsidRDefault="000D1073" w:rsidP="000D1073">
            <w:pPr>
              <w:jc w:val="center"/>
              <w:rPr>
                <w:color w:val="000000"/>
                <w:sz w:val="20"/>
                <w:szCs w:val="20"/>
              </w:rPr>
            </w:pPr>
            <w:r w:rsidRPr="000D1073">
              <w:rPr>
                <w:color w:val="000000"/>
                <w:sz w:val="20"/>
                <w:szCs w:val="20"/>
              </w:rPr>
              <w:t>26,04</w:t>
            </w:r>
          </w:p>
        </w:tc>
        <w:tc>
          <w:tcPr>
            <w:tcW w:w="192" w:type="pct"/>
            <w:tcBorders>
              <w:top w:val="nil"/>
              <w:left w:val="nil"/>
              <w:bottom w:val="single" w:sz="4" w:space="0" w:color="auto"/>
              <w:right w:val="single" w:sz="4" w:space="0" w:color="auto"/>
            </w:tcBorders>
            <w:shd w:val="clear" w:color="auto" w:fill="auto"/>
            <w:vAlign w:val="center"/>
            <w:hideMark/>
          </w:tcPr>
          <w:p w14:paraId="09090CC9" w14:textId="77777777" w:rsidR="000D1073" w:rsidRPr="000D1073" w:rsidRDefault="000D1073" w:rsidP="000D1073">
            <w:pPr>
              <w:jc w:val="center"/>
              <w:rPr>
                <w:color w:val="000000"/>
                <w:sz w:val="20"/>
                <w:szCs w:val="20"/>
              </w:rPr>
            </w:pPr>
            <w:r w:rsidRPr="000D1073">
              <w:rPr>
                <w:color w:val="000000"/>
                <w:sz w:val="20"/>
                <w:szCs w:val="20"/>
              </w:rPr>
              <w:t>26,04</w:t>
            </w:r>
          </w:p>
        </w:tc>
        <w:tc>
          <w:tcPr>
            <w:tcW w:w="192" w:type="pct"/>
            <w:tcBorders>
              <w:top w:val="nil"/>
              <w:left w:val="nil"/>
              <w:bottom w:val="single" w:sz="4" w:space="0" w:color="auto"/>
              <w:right w:val="single" w:sz="4" w:space="0" w:color="auto"/>
            </w:tcBorders>
            <w:shd w:val="clear" w:color="auto" w:fill="auto"/>
            <w:vAlign w:val="center"/>
            <w:hideMark/>
          </w:tcPr>
          <w:p w14:paraId="3B3C35FD" w14:textId="77777777" w:rsidR="000D1073" w:rsidRPr="000D1073" w:rsidRDefault="000D1073" w:rsidP="000D1073">
            <w:pPr>
              <w:jc w:val="center"/>
              <w:rPr>
                <w:color w:val="000000"/>
                <w:sz w:val="20"/>
                <w:szCs w:val="20"/>
              </w:rPr>
            </w:pPr>
            <w:r w:rsidRPr="000D1073">
              <w:rPr>
                <w:color w:val="000000"/>
                <w:sz w:val="20"/>
                <w:szCs w:val="20"/>
              </w:rPr>
              <w:t>26,04</w:t>
            </w:r>
          </w:p>
        </w:tc>
        <w:tc>
          <w:tcPr>
            <w:tcW w:w="192" w:type="pct"/>
            <w:tcBorders>
              <w:top w:val="nil"/>
              <w:left w:val="nil"/>
              <w:bottom w:val="single" w:sz="4" w:space="0" w:color="auto"/>
              <w:right w:val="single" w:sz="4" w:space="0" w:color="auto"/>
            </w:tcBorders>
            <w:shd w:val="clear" w:color="auto" w:fill="auto"/>
            <w:vAlign w:val="center"/>
            <w:hideMark/>
          </w:tcPr>
          <w:p w14:paraId="0FF002E1" w14:textId="77777777" w:rsidR="000D1073" w:rsidRPr="000D1073" w:rsidRDefault="000D1073" w:rsidP="000D1073">
            <w:pPr>
              <w:jc w:val="center"/>
              <w:rPr>
                <w:color w:val="000000"/>
                <w:sz w:val="20"/>
                <w:szCs w:val="20"/>
              </w:rPr>
            </w:pPr>
            <w:r w:rsidRPr="000D1073">
              <w:rPr>
                <w:color w:val="000000"/>
                <w:sz w:val="20"/>
                <w:szCs w:val="20"/>
              </w:rPr>
              <w:t>26,04</w:t>
            </w:r>
          </w:p>
        </w:tc>
        <w:tc>
          <w:tcPr>
            <w:tcW w:w="192" w:type="pct"/>
            <w:tcBorders>
              <w:top w:val="nil"/>
              <w:left w:val="nil"/>
              <w:bottom w:val="single" w:sz="4" w:space="0" w:color="auto"/>
              <w:right w:val="single" w:sz="4" w:space="0" w:color="auto"/>
            </w:tcBorders>
            <w:shd w:val="clear" w:color="auto" w:fill="auto"/>
            <w:vAlign w:val="center"/>
            <w:hideMark/>
          </w:tcPr>
          <w:p w14:paraId="05AB2EA9" w14:textId="77777777" w:rsidR="000D1073" w:rsidRPr="000D1073" w:rsidRDefault="000D1073" w:rsidP="000D1073">
            <w:pPr>
              <w:jc w:val="center"/>
              <w:rPr>
                <w:color w:val="000000"/>
                <w:sz w:val="20"/>
                <w:szCs w:val="20"/>
              </w:rPr>
            </w:pPr>
            <w:r w:rsidRPr="000D1073">
              <w:rPr>
                <w:color w:val="000000"/>
                <w:sz w:val="20"/>
                <w:szCs w:val="20"/>
              </w:rPr>
              <w:t>26,04</w:t>
            </w:r>
          </w:p>
        </w:tc>
        <w:tc>
          <w:tcPr>
            <w:tcW w:w="192" w:type="pct"/>
            <w:tcBorders>
              <w:top w:val="nil"/>
              <w:left w:val="nil"/>
              <w:bottom w:val="single" w:sz="4" w:space="0" w:color="auto"/>
              <w:right w:val="single" w:sz="4" w:space="0" w:color="auto"/>
            </w:tcBorders>
            <w:shd w:val="clear" w:color="auto" w:fill="auto"/>
            <w:vAlign w:val="center"/>
            <w:hideMark/>
          </w:tcPr>
          <w:p w14:paraId="1329B05C" w14:textId="77777777" w:rsidR="000D1073" w:rsidRPr="000D1073" w:rsidRDefault="000D1073" w:rsidP="000D1073">
            <w:pPr>
              <w:jc w:val="center"/>
              <w:rPr>
                <w:color w:val="000000"/>
                <w:sz w:val="20"/>
                <w:szCs w:val="20"/>
              </w:rPr>
            </w:pPr>
            <w:r w:rsidRPr="000D1073">
              <w:rPr>
                <w:color w:val="000000"/>
                <w:sz w:val="20"/>
                <w:szCs w:val="20"/>
              </w:rPr>
              <w:t>26,04</w:t>
            </w:r>
          </w:p>
        </w:tc>
        <w:tc>
          <w:tcPr>
            <w:tcW w:w="201" w:type="pct"/>
            <w:tcBorders>
              <w:top w:val="nil"/>
              <w:left w:val="nil"/>
              <w:bottom w:val="single" w:sz="4" w:space="0" w:color="auto"/>
              <w:right w:val="single" w:sz="4" w:space="0" w:color="auto"/>
            </w:tcBorders>
            <w:shd w:val="clear" w:color="auto" w:fill="auto"/>
            <w:vAlign w:val="center"/>
            <w:hideMark/>
          </w:tcPr>
          <w:p w14:paraId="415F7E48" w14:textId="77777777" w:rsidR="000D1073" w:rsidRPr="000D1073" w:rsidRDefault="000D1073" w:rsidP="000D1073">
            <w:pPr>
              <w:jc w:val="center"/>
              <w:rPr>
                <w:color w:val="000000"/>
                <w:sz w:val="20"/>
                <w:szCs w:val="20"/>
              </w:rPr>
            </w:pPr>
            <w:r w:rsidRPr="000D1073">
              <w:rPr>
                <w:color w:val="000000"/>
                <w:sz w:val="20"/>
                <w:szCs w:val="20"/>
              </w:rPr>
              <w:t>26,04</w:t>
            </w:r>
          </w:p>
        </w:tc>
        <w:tc>
          <w:tcPr>
            <w:tcW w:w="201" w:type="pct"/>
            <w:tcBorders>
              <w:top w:val="nil"/>
              <w:left w:val="nil"/>
              <w:bottom w:val="single" w:sz="4" w:space="0" w:color="auto"/>
              <w:right w:val="single" w:sz="4" w:space="0" w:color="auto"/>
            </w:tcBorders>
            <w:shd w:val="clear" w:color="auto" w:fill="auto"/>
            <w:vAlign w:val="center"/>
            <w:hideMark/>
          </w:tcPr>
          <w:p w14:paraId="077C673A" w14:textId="77777777" w:rsidR="000D1073" w:rsidRPr="000D1073" w:rsidRDefault="000D1073" w:rsidP="000D1073">
            <w:pPr>
              <w:jc w:val="center"/>
              <w:rPr>
                <w:color w:val="000000"/>
                <w:sz w:val="20"/>
                <w:szCs w:val="20"/>
              </w:rPr>
            </w:pPr>
            <w:r w:rsidRPr="000D1073">
              <w:rPr>
                <w:color w:val="000000"/>
                <w:sz w:val="20"/>
                <w:szCs w:val="20"/>
              </w:rPr>
              <w:t>26,04</w:t>
            </w:r>
          </w:p>
        </w:tc>
        <w:tc>
          <w:tcPr>
            <w:tcW w:w="201" w:type="pct"/>
            <w:tcBorders>
              <w:top w:val="nil"/>
              <w:left w:val="nil"/>
              <w:bottom w:val="single" w:sz="4" w:space="0" w:color="auto"/>
              <w:right w:val="single" w:sz="4" w:space="0" w:color="auto"/>
            </w:tcBorders>
            <w:shd w:val="clear" w:color="auto" w:fill="auto"/>
            <w:vAlign w:val="center"/>
            <w:hideMark/>
          </w:tcPr>
          <w:p w14:paraId="4A90D218" w14:textId="77777777" w:rsidR="000D1073" w:rsidRPr="000D1073" w:rsidRDefault="000D1073" w:rsidP="000D1073">
            <w:pPr>
              <w:jc w:val="center"/>
              <w:rPr>
                <w:color w:val="000000"/>
                <w:sz w:val="20"/>
                <w:szCs w:val="20"/>
              </w:rPr>
            </w:pPr>
            <w:r w:rsidRPr="000D1073">
              <w:rPr>
                <w:color w:val="000000"/>
                <w:sz w:val="20"/>
                <w:szCs w:val="20"/>
              </w:rPr>
              <w:t>26,04</w:t>
            </w:r>
          </w:p>
        </w:tc>
      </w:tr>
      <w:tr w:rsidR="000D1073" w:rsidRPr="000D1073" w14:paraId="22F3EA11"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058FEE15" w14:textId="77777777" w:rsidR="000D1073" w:rsidRPr="000D1073" w:rsidRDefault="000D1073" w:rsidP="000D1073">
            <w:pPr>
              <w:jc w:val="center"/>
              <w:rPr>
                <w:color w:val="000000"/>
                <w:sz w:val="20"/>
                <w:szCs w:val="20"/>
              </w:rPr>
            </w:pPr>
            <w:r w:rsidRPr="000D1073">
              <w:rPr>
                <w:color w:val="000000"/>
                <w:sz w:val="20"/>
                <w:szCs w:val="20"/>
              </w:rPr>
              <w:t>Промышленный район</w:t>
            </w:r>
            <w:r w:rsidRPr="000D1073">
              <w:rPr>
                <w:color w:val="000000"/>
                <w:sz w:val="20"/>
                <w:szCs w:val="20"/>
              </w:rPr>
              <w:br/>
              <w:t>IV</w:t>
            </w:r>
          </w:p>
        </w:tc>
        <w:tc>
          <w:tcPr>
            <w:tcW w:w="161" w:type="pct"/>
            <w:tcBorders>
              <w:top w:val="nil"/>
              <w:left w:val="nil"/>
              <w:bottom w:val="single" w:sz="4" w:space="0" w:color="auto"/>
              <w:right w:val="single" w:sz="4" w:space="0" w:color="auto"/>
            </w:tcBorders>
            <w:shd w:val="clear" w:color="auto" w:fill="auto"/>
            <w:vAlign w:val="center"/>
            <w:hideMark/>
          </w:tcPr>
          <w:p w14:paraId="7DAD503A" w14:textId="77777777" w:rsidR="000D1073" w:rsidRPr="000D1073" w:rsidRDefault="000D1073" w:rsidP="000D1073">
            <w:pPr>
              <w:jc w:val="center"/>
              <w:rPr>
                <w:color w:val="000000"/>
                <w:sz w:val="20"/>
                <w:szCs w:val="20"/>
              </w:rPr>
            </w:pPr>
            <w:r w:rsidRPr="000D1073">
              <w:rPr>
                <w:color w:val="000000"/>
                <w:sz w:val="20"/>
                <w:szCs w:val="20"/>
              </w:rPr>
              <w:t>0,04</w:t>
            </w:r>
          </w:p>
        </w:tc>
        <w:tc>
          <w:tcPr>
            <w:tcW w:w="166" w:type="pct"/>
            <w:tcBorders>
              <w:top w:val="nil"/>
              <w:left w:val="nil"/>
              <w:bottom w:val="single" w:sz="4" w:space="0" w:color="auto"/>
              <w:right w:val="single" w:sz="4" w:space="0" w:color="auto"/>
            </w:tcBorders>
            <w:shd w:val="clear" w:color="auto" w:fill="auto"/>
            <w:vAlign w:val="center"/>
            <w:hideMark/>
          </w:tcPr>
          <w:p w14:paraId="7CEBAE8A" w14:textId="77777777" w:rsidR="000D1073" w:rsidRPr="000D1073" w:rsidRDefault="000D1073" w:rsidP="000D1073">
            <w:pPr>
              <w:jc w:val="center"/>
              <w:rPr>
                <w:color w:val="000000"/>
                <w:sz w:val="20"/>
                <w:szCs w:val="20"/>
              </w:rPr>
            </w:pPr>
            <w:r w:rsidRPr="000D1073">
              <w:rPr>
                <w:color w:val="000000"/>
                <w:sz w:val="20"/>
                <w:szCs w:val="20"/>
              </w:rPr>
              <w:t>-0,21</w:t>
            </w:r>
          </w:p>
        </w:tc>
        <w:tc>
          <w:tcPr>
            <w:tcW w:w="192" w:type="pct"/>
            <w:tcBorders>
              <w:top w:val="nil"/>
              <w:left w:val="nil"/>
              <w:bottom w:val="single" w:sz="4" w:space="0" w:color="auto"/>
              <w:right w:val="single" w:sz="4" w:space="0" w:color="auto"/>
            </w:tcBorders>
            <w:shd w:val="clear" w:color="auto" w:fill="auto"/>
            <w:vAlign w:val="center"/>
            <w:hideMark/>
          </w:tcPr>
          <w:p w14:paraId="7893CC81" w14:textId="77777777" w:rsidR="000D1073" w:rsidRPr="000D1073" w:rsidRDefault="000D1073" w:rsidP="000D1073">
            <w:pPr>
              <w:jc w:val="center"/>
              <w:rPr>
                <w:color w:val="000000"/>
                <w:sz w:val="20"/>
                <w:szCs w:val="20"/>
              </w:rPr>
            </w:pPr>
            <w:r w:rsidRPr="000D1073">
              <w:rPr>
                <w:color w:val="000000"/>
                <w:sz w:val="20"/>
                <w:szCs w:val="20"/>
              </w:rPr>
              <w:t>-0,47</w:t>
            </w:r>
          </w:p>
        </w:tc>
        <w:tc>
          <w:tcPr>
            <w:tcW w:w="175" w:type="pct"/>
            <w:tcBorders>
              <w:top w:val="nil"/>
              <w:left w:val="nil"/>
              <w:bottom w:val="single" w:sz="4" w:space="0" w:color="auto"/>
              <w:right w:val="single" w:sz="4" w:space="0" w:color="auto"/>
            </w:tcBorders>
            <w:shd w:val="clear" w:color="auto" w:fill="auto"/>
            <w:vAlign w:val="center"/>
            <w:hideMark/>
          </w:tcPr>
          <w:p w14:paraId="5919721D" w14:textId="77777777" w:rsidR="000D1073" w:rsidRPr="000D1073" w:rsidRDefault="000D1073" w:rsidP="000D1073">
            <w:pPr>
              <w:jc w:val="center"/>
              <w:rPr>
                <w:color w:val="000000"/>
                <w:sz w:val="20"/>
                <w:szCs w:val="20"/>
              </w:rPr>
            </w:pPr>
            <w:r w:rsidRPr="000D1073">
              <w:rPr>
                <w:color w:val="000000"/>
                <w:sz w:val="20"/>
                <w:szCs w:val="20"/>
              </w:rPr>
              <w:t>0,68</w:t>
            </w:r>
          </w:p>
        </w:tc>
        <w:tc>
          <w:tcPr>
            <w:tcW w:w="192" w:type="pct"/>
            <w:tcBorders>
              <w:top w:val="nil"/>
              <w:left w:val="nil"/>
              <w:bottom w:val="single" w:sz="4" w:space="0" w:color="auto"/>
              <w:right w:val="single" w:sz="4" w:space="0" w:color="auto"/>
            </w:tcBorders>
            <w:shd w:val="clear" w:color="auto" w:fill="auto"/>
            <w:vAlign w:val="center"/>
            <w:hideMark/>
          </w:tcPr>
          <w:p w14:paraId="403BA91D" w14:textId="77777777" w:rsidR="000D1073" w:rsidRPr="000D1073" w:rsidRDefault="000D1073" w:rsidP="000D1073">
            <w:pPr>
              <w:jc w:val="center"/>
              <w:rPr>
                <w:color w:val="000000"/>
                <w:sz w:val="20"/>
                <w:szCs w:val="20"/>
              </w:rPr>
            </w:pPr>
            <w:r w:rsidRPr="000D1073">
              <w:rPr>
                <w:color w:val="000000"/>
                <w:sz w:val="20"/>
                <w:szCs w:val="20"/>
              </w:rPr>
              <w:t>-0,36</w:t>
            </w:r>
          </w:p>
        </w:tc>
        <w:tc>
          <w:tcPr>
            <w:tcW w:w="192" w:type="pct"/>
            <w:tcBorders>
              <w:top w:val="nil"/>
              <w:left w:val="nil"/>
              <w:bottom w:val="single" w:sz="4" w:space="0" w:color="auto"/>
              <w:right w:val="single" w:sz="4" w:space="0" w:color="auto"/>
            </w:tcBorders>
            <w:shd w:val="clear" w:color="auto" w:fill="auto"/>
            <w:vAlign w:val="center"/>
            <w:hideMark/>
          </w:tcPr>
          <w:p w14:paraId="4BD38A90" w14:textId="77777777" w:rsidR="000D1073" w:rsidRPr="000D1073" w:rsidRDefault="000D1073" w:rsidP="000D1073">
            <w:pPr>
              <w:jc w:val="center"/>
              <w:rPr>
                <w:color w:val="000000"/>
                <w:sz w:val="20"/>
                <w:szCs w:val="20"/>
              </w:rPr>
            </w:pPr>
            <w:r w:rsidRPr="000D1073">
              <w:rPr>
                <w:color w:val="000000"/>
                <w:sz w:val="20"/>
                <w:szCs w:val="20"/>
              </w:rPr>
              <w:t>-0,36</w:t>
            </w:r>
          </w:p>
        </w:tc>
        <w:tc>
          <w:tcPr>
            <w:tcW w:w="192" w:type="pct"/>
            <w:tcBorders>
              <w:top w:val="nil"/>
              <w:left w:val="nil"/>
              <w:bottom w:val="single" w:sz="4" w:space="0" w:color="auto"/>
              <w:right w:val="single" w:sz="4" w:space="0" w:color="auto"/>
            </w:tcBorders>
            <w:shd w:val="clear" w:color="auto" w:fill="auto"/>
            <w:vAlign w:val="center"/>
            <w:hideMark/>
          </w:tcPr>
          <w:p w14:paraId="0D7785AA" w14:textId="77777777" w:rsidR="000D1073" w:rsidRPr="000D1073" w:rsidRDefault="000D1073" w:rsidP="000D1073">
            <w:pPr>
              <w:jc w:val="center"/>
              <w:rPr>
                <w:color w:val="000000"/>
                <w:sz w:val="20"/>
                <w:szCs w:val="20"/>
              </w:rPr>
            </w:pPr>
            <w:r w:rsidRPr="000D1073">
              <w:rPr>
                <w:color w:val="000000"/>
                <w:sz w:val="20"/>
                <w:szCs w:val="20"/>
              </w:rPr>
              <w:t>-0,36</w:t>
            </w:r>
          </w:p>
        </w:tc>
        <w:tc>
          <w:tcPr>
            <w:tcW w:w="192" w:type="pct"/>
            <w:tcBorders>
              <w:top w:val="nil"/>
              <w:left w:val="nil"/>
              <w:bottom w:val="single" w:sz="4" w:space="0" w:color="auto"/>
              <w:right w:val="single" w:sz="4" w:space="0" w:color="auto"/>
            </w:tcBorders>
            <w:shd w:val="clear" w:color="auto" w:fill="auto"/>
            <w:vAlign w:val="center"/>
            <w:hideMark/>
          </w:tcPr>
          <w:p w14:paraId="3D4F8BF2" w14:textId="77777777" w:rsidR="000D1073" w:rsidRPr="000D1073" w:rsidRDefault="000D1073" w:rsidP="000D1073">
            <w:pPr>
              <w:jc w:val="center"/>
              <w:rPr>
                <w:color w:val="000000"/>
                <w:sz w:val="20"/>
                <w:szCs w:val="20"/>
              </w:rPr>
            </w:pPr>
            <w:r w:rsidRPr="000D1073">
              <w:rPr>
                <w:color w:val="000000"/>
                <w:sz w:val="20"/>
                <w:szCs w:val="20"/>
              </w:rPr>
              <w:t>-0,36</w:t>
            </w:r>
          </w:p>
        </w:tc>
        <w:tc>
          <w:tcPr>
            <w:tcW w:w="192" w:type="pct"/>
            <w:tcBorders>
              <w:top w:val="nil"/>
              <w:left w:val="nil"/>
              <w:bottom w:val="single" w:sz="4" w:space="0" w:color="auto"/>
              <w:right w:val="single" w:sz="4" w:space="0" w:color="auto"/>
            </w:tcBorders>
            <w:shd w:val="clear" w:color="auto" w:fill="auto"/>
            <w:vAlign w:val="center"/>
            <w:hideMark/>
          </w:tcPr>
          <w:p w14:paraId="2FB89DCE" w14:textId="77777777" w:rsidR="000D1073" w:rsidRPr="000D1073" w:rsidRDefault="000D1073" w:rsidP="000D1073">
            <w:pPr>
              <w:jc w:val="center"/>
              <w:rPr>
                <w:color w:val="000000"/>
                <w:sz w:val="20"/>
                <w:szCs w:val="20"/>
              </w:rPr>
            </w:pPr>
            <w:r w:rsidRPr="000D1073">
              <w:rPr>
                <w:color w:val="000000"/>
                <w:sz w:val="20"/>
                <w:szCs w:val="20"/>
              </w:rPr>
              <w:t>-0,36</w:t>
            </w:r>
          </w:p>
        </w:tc>
        <w:tc>
          <w:tcPr>
            <w:tcW w:w="192" w:type="pct"/>
            <w:tcBorders>
              <w:top w:val="nil"/>
              <w:left w:val="nil"/>
              <w:bottom w:val="single" w:sz="4" w:space="0" w:color="auto"/>
              <w:right w:val="single" w:sz="4" w:space="0" w:color="auto"/>
            </w:tcBorders>
            <w:shd w:val="clear" w:color="auto" w:fill="auto"/>
            <w:vAlign w:val="center"/>
            <w:hideMark/>
          </w:tcPr>
          <w:p w14:paraId="588AA7F9" w14:textId="77777777" w:rsidR="000D1073" w:rsidRPr="000D1073" w:rsidRDefault="000D1073" w:rsidP="000D1073">
            <w:pPr>
              <w:jc w:val="center"/>
              <w:rPr>
                <w:color w:val="000000"/>
                <w:sz w:val="20"/>
                <w:szCs w:val="20"/>
              </w:rPr>
            </w:pPr>
            <w:r w:rsidRPr="000D1073">
              <w:rPr>
                <w:color w:val="000000"/>
                <w:sz w:val="20"/>
                <w:szCs w:val="20"/>
              </w:rPr>
              <w:t>-0,36</w:t>
            </w:r>
          </w:p>
        </w:tc>
        <w:tc>
          <w:tcPr>
            <w:tcW w:w="192" w:type="pct"/>
            <w:tcBorders>
              <w:top w:val="nil"/>
              <w:left w:val="nil"/>
              <w:bottom w:val="single" w:sz="4" w:space="0" w:color="auto"/>
              <w:right w:val="single" w:sz="4" w:space="0" w:color="auto"/>
            </w:tcBorders>
            <w:shd w:val="clear" w:color="auto" w:fill="auto"/>
            <w:vAlign w:val="center"/>
            <w:hideMark/>
          </w:tcPr>
          <w:p w14:paraId="5A5AE7E1" w14:textId="77777777" w:rsidR="000D1073" w:rsidRPr="000D1073" w:rsidRDefault="000D1073" w:rsidP="000D1073">
            <w:pPr>
              <w:jc w:val="center"/>
              <w:rPr>
                <w:color w:val="000000"/>
                <w:sz w:val="20"/>
                <w:szCs w:val="20"/>
              </w:rPr>
            </w:pPr>
            <w:r w:rsidRPr="000D1073">
              <w:rPr>
                <w:color w:val="000000"/>
                <w:sz w:val="20"/>
                <w:szCs w:val="20"/>
              </w:rPr>
              <w:t>-0,36</w:t>
            </w:r>
          </w:p>
        </w:tc>
        <w:tc>
          <w:tcPr>
            <w:tcW w:w="192" w:type="pct"/>
            <w:tcBorders>
              <w:top w:val="nil"/>
              <w:left w:val="nil"/>
              <w:bottom w:val="single" w:sz="4" w:space="0" w:color="auto"/>
              <w:right w:val="single" w:sz="4" w:space="0" w:color="auto"/>
            </w:tcBorders>
            <w:shd w:val="clear" w:color="auto" w:fill="auto"/>
            <w:vAlign w:val="center"/>
            <w:hideMark/>
          </w:tcPr>
          <w:p w14:paraId="6C7E7635" w14:textId="77777777" w:rsidR="000D1073" w:rsidRPr="000D1073" w:rsidRDefault="000D1073" w:rsidP="000D1073">
            <w:pPr>
              <w:jc w:val="center"/>
              <w:rPr>
                <w:color w:val="000000"/>
                <w:sz w:val="20"/>
                <w:szCs w:val="20"/>
              </w:rPr>
            </w:pPr>
            <w:r w:rsidRPr="000D1073">
              <w:rPr>
                <w:color w:val="000000"/>
                <w:sz w:val="20"/>
                <w:szCs w:val="20"/>
              </w:rPr>
              <w:t>-0,36</w:t>
            </w:r>
          </w:p>
        </w:tc>
        <w:tc>
          <w:tcPr>
            <w:tcW w:w="192" w:type="pct"/>
            <w:tcBorders>
              <w:top w:val="nil"/>
              <w:left w:val="nil"/>
              <w:bottom w:val="single" w:sz="4" w:space="0" w:color="auto"/>
              <w:right w:val="single" w:sz="4" w:space="0" w:color="auto"/>
            </w:tcBorders>
            <w:shd w:val="clear" w:color="auto" w:fill="auto"/>
            <w:vAlign w:val="center"/>
            <w:hideMark/>
          </w:tcPr>
          <w:p w14:paraId="4A89B66E" w14:textId="77777777" w:rsidR="000D1073" w:rsidRPr="000D1073" w:rsidRDefault="000D1073" w:rsidP="000D1073">
            <w:pPr>
              <w:jc w:val="center"/>
              <w:rPr>
                <w:color w:val="000000"/>
                <w:sz w:val="20"/>
                <w:szCs w:val="20"/>
              </w:rPr>
            </w:pPr>
            <w:r w:rsidRPr="000D1073">
              <w:rPr>
                <w:color w:val="000000"/>
                <w:sz w:val="20"/>
                <w:szCs w:val="20"/>
              </w:rPr>
              <w:t>-0,36</w:t>
            </w:r>
          </w:p>
        </w:tc>
        <w:tc>
          <w:tcPr>
            <w:tcW w:w="192" w:type="pct"/>
            <w:tcBorders>
              <w:top w:val="nil"/>
              <w:left w:val="nil"/>
              <w:bottom w:val="single" w:sz="4" w:space="0" w:color="auto"/>
              <w:right w:val="single" w:sz="4" w:space="0" w:color="auto"/>
            </w:tcBorders>
            <w:shd w:val="clear" w:color="auto" w:fill="auto"/>
            <w:vAlign w:val="center"/>
            <w:hideMark/>
          </w:tcPr>
          <w:p w14:paraId="20287873" w14:textId="77777777" w:rsidR="000D1073" w:rsidRPr="000D1073" w:rsidRDefault="000D1073" w:rsidP="000D1073">
            <w:pPr>
              <w:jc w:val="center"/>
              <w:rPr>
                <w:color w:val="000000"/>
                <w:sz w:val="20"/>
                <w:szCs w:val="20"/>
              </w:rPr>
            </w:pPr>
            <w:r w:rsidRPr="000D1073">
              <w:rPr>
                <w:color w:val="000000"/>
                <w:sz w:val="20"/>
                <w:szCs w:val="20"/>
              </w:rPr>
              <w:t>-0,36</w:t>
            </w:r>
          </w:p>
        </w:tc>
        <w:tc>
          <w:tcPr>
            <w:tcW w:w="192" w:type="pct"/>
            <w:tcBorders>
              <w:top w:val="nil"/>
              <w:left w:val="nil"/>
              <w:bottom w:val="single" w:sz="4" w:space="0" w:color="auto"/>
              <w:right w:val="single" w:sz="4" w:space="0" w:color="auto"/>
            </w:tcBorders>
            <w:shd w:val="clear" w:color="auto" w:fill="auto"/>
            <w:vAlign w:val="center"/>
            <w:hideMark/>
          </w:tcPr>
          <w:p w14:paraId="4BA18920" w14:textId="77777777" w:rsidR="000D1073" w:rsidRPr="000D1073" w:rsidRDefault="000D1073" w:rsidP="000D1073">
            <w:pPr>
              <w:jc w:val="center"/>
              <w:rPr>
                <w:color w:val="000000"/>
                <w:sz w:val="20"/>
                <w:szCs w:val="20"/>
              </w:rPr>
            </w:pPr>
            <w:r w:rsidRPr="000D1073">
              <w:rPr>
                <w:color w:val="000000"/>
                <w:sz w:val="20"/>
                <w:szCs w:val="20"/>
              </w:rPr>
              <w:t>-0,36</w:t>
            </w:r>
          </w:p>
        </w:tc>
        <w:tc>
          <w:tcPr>
            <w:tcW w:w="201" w:type="pct"/>
            <w:tcBorders>
              <w:top w:val="nil"/>
              <w:left w:val="nil"/>
              <w:bottom w:val="single" w:sz="4" w:space="0" w:color="auto"/>
              <w:right w:val="single" w:sz="4" w:space="0" w:color="auto"/>
            </w:tcBorders>
            <w:shd w:val="clear" w:color="auto" w:fill="auto"/>
            <w:vAlign w:val="center"/>
            <w:hideMark/>
          </w:tcPr>
          <w:p w14:paraId="0F16770E" w14:textId="77777777" w:rsidR="000D1073" w:rsidRPr="000D1073" w:rsidRDefault="000D1073" w:rsidP="000D1073">
            <w:pPr>
              <w:jc w:val="center"/>
              <w:rPr>
                <w:color w:val="000000"/>
                <w:sz w:val="20"/>
                <w:szCs w:val="20"/>
              </w:rPr>
            </w:pPr>
            <w:r w:rsidRPr="000D1073">
              <w:rPr>
                <w:color w:val="000000"/>
                <w:sz w:val="20"/>
                <w:szCs w:val="20"/>
              </w:rPr>
              <w:t>-0,36</w:t>
            </w:r>
          </w:p>
        </w:tc>
        <w:tc>
          <w:tcPr>
            <w:tcW w:w="201" w:type="pct"/>
            <w:tcBorders>
              <w:top w:val="nil"/>
              <w:left w:val="nil"/>
              <w:bottom w:val="single" w:sz="4" w:space="0" w:color="auto"/>
              <w:right w:val="single" w:sz="4" w:space="0" w:color="auto"/>
            </w:tcBorders>
            <w:shd w:val="clear" w:color="auto" w:fill="auto"/>
            <w:vAlign w:val="center"/>
            <w:hideMark/>
          </w:tcPr>
          <w:p w14:paraId="6BE2132C" w14:textId="77777777" w:rsidR="000D1073" w:rsidRPr="000D1073" w:rsidRDefault="000D1073" w:rsidP="000D1073">
            <w:pPr>
              <w:jc w:val="center"/>
              <w:rPr>
                <w:color w:val="000000"/>
                <w:sz w:val="20"/>
                <w:szCs w:val="20"/>
              </w:rPr>
            </w:pPr>
            <w:r w:rsidRPr="000D1073">
              <w:rPr>
                <w:color w:val="000000"/>
                <w:sz w:val="20"/>
                <w:szCs w:val="20"/>
              </w:rPr>
              <w:t>-0,36</w:t>
            </w:r>
          </w:p>
        </w:tc>
        <w:tc>
          <w:tcPr>
            <w:tcW w:w="201" w:type="pct"/>
            <w:tcBorders>
              <w:top w:val="nil"/>
              <w:left w:val="nil"/>
              <w:bottom w:val="single" w:sz="4" w:space="0" w:color="auto"/>
              <w:right w:val="single" w:sz="4" w:space="0" w:color="auto"/>
            </w:tcBorders>
            <w:shd w:val="clear" w:color="auto" w:fill="auto"/>
            <w:vAlign w:val="center"/>
            <w:hideMark/>
          </w:tcPr>
          <w:p w14:paraId="5B067CF0" w14:textId="77777777" w:rsidR="000D1073" w:rsidRPr="000D1073" w:rsidRDefault="000D1073" w:rsidP="000D1073">
            <w:pPr>
              <w:jc w:val="center"/>
              <w:rPr>
                <w:color w:val="000000"/>
                <w:sz w:val="20"/>
                <w:szCs w:val="20"/>
              </w:rPr>
            </w:pPr>
            <w:r w:rsidRPr="000D1073">
              <w:rPr>
                <w:color w:val="000000"/>
                <w:sz w:val="20"/>
                <w:szCs w:val="20"/>
              </w:rPr>
              <w:t>-0,36</w:t>
            </w:r>
          </w:p>
        </w:tc>
      </w:tr>
      <w:tr w:rsidR="000D1073" w:rsidRPr="000D1073" w14:paraId="32D84C5D"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026750B7" w14:textId="77777777" w:rsidR="000D1073" w:rsidRPr="000D1073" w:rsidRDefault="000D1073" w:rsidP="000D1073">
            <w:pPr>
              <w:jc w:val="center"/>
              <w:rPr>
                <w:color w:val="000000"/>
                <w:sz w:val="20"/>
                <w:szCs w:val="20"/>
              </w:rPr>
            </w:pPr>
            <w:r w:rsidRPr="000D1073">
              <w:rPr>
                <w:color w:val="000000"/>
                <w:sz w:val="20"/>
                <w:szCs w:val="20"/>
              </w:rPr>
              <w:t>Промышленный район</w:t>
            </w:r>
            <w:r w:rsidRPr="000D1073">
              <w:rPr>
                <w:color w:val="000000"/>
                <w:sz w:val="20"/>
                <w:szCs w:val="20"/>
              </w:rPr>
              <w:br/>
              <w:t>IX</w:t>
            </w:r>
          </w:p>
        </w:tc>
        <w:tc>
          <w:tcPr>
            <w:tcW w:w="161" w:type="pct"/>
            <w:tcBorders>
              <w:top w:val="nil"/>
              <w:left w:val="nil"/>
              <w:bottom w:val="single" w:sz="4" w:space="0" w:color="auto"/>
              <w:right w:val="single" w:sz="4" w:space="0" w:color="auto"/>
            </w:tcBorders>
            <w:shd w:val="clear" w:color="auto" w:fill="auto"/>
            <w:vAlign w:val="center"/>
            <w:hideMark/>
          </w:tcPr>
          <w:p w14:paraId="50903B58" w14:textId="77777777" w:rsidR="000D1073" w:rsidRPr="000D1073" w:rsidRDefault="000D1073" w:rsidP="000D1073">
            <w:pPr>
              <w:jc w:val="center"/>
              <w:rPr>
                <w:color w:val="000000"/>
                <w:sz w:val="20"/>
                <w:szCs w:val="20"/>
              </w:rPr>
            </w:pPr>
            <w:r w:rsidRPr="000D1073">
              <w:rPr>
                <w:color w:val="000000"/>
                <w:sz w:val="20"/>
                <w:szCs w:val="20"/>
              </w:rPr>
              <w:t>0,01</w:t>
            </w:r>
          </w:p>
        </w:tc>
        <w:tc>
          <w:tcPr>
            <w:tcW w:w="166" w:type="pct"/>
            <w:tcBorders>
              <w:top w:val="nil"/>
              <w:left w:val="nil"/>
              <w:bottom w:val="single" w:sz="4" w:space="0" w:color="auto"/>
              <w:right w:val="single" w:sz="4" w:space="0" w:color="auto"/>
            </w:tcBorders>
            <w:shd w:val="clear" w:color="auto" w:fill="auto"/>
            <w:vAlign w:val="center"/>
            <w:hideMark/>
          </w:tcPr>
          <w:p w14:paraId="48418805" w14:textId="77777777" w:rsidR="000D1073" w:rsidRPr="000D1073" w:rsidRDefault="000D1073" w:rsidP="000D1073">
            <w:pPr>
              <w:jc w:val="center"/>
              <w:rPr>
                <w:color w:val="000000"/>
                <w:sz w:val="20"/>
                <w:szCs w:val="20"/>
              </w:rPr>
            </w:pPr>
            <w:r w:rsidRPr="000D1073">
              <w:rPr>
                <w:color w:val="000000"/>
                <w:sz w:val="20"/>
                <w:szCs w:val="20"/>
              </w:rPr>
              <w:t>-0,05</w:t>
            </w:r>
          </w:p>
        </w:tc>
        <w:tc>
          <w:tcPr>
            <w:tcW w:w="192" w:type="pct"/>
            <w:tcBorders>
              <w:top w:val="nil"/>
              <w:left w:val="nil"/>
              <w:bottom w:val="single" w:sz="4" w:space="0" w:color="auto"/>
              <w:right w:val="single" w:sz="4" w:space="0" w:color="auto"/>
            </w:tcBorders>
            <w:shd w:val="clear" w:color="auto" w:fill="auto"/>
            <w:vAlign w:val="center"/>
            <w:hideMark/>
          </w:tcPr>
          <w:p w14:paraId="150C0BA0" w14:textId="77777777" w:rsidR="000D1073" w:rsidRPr="000D1073" w:rsidRDefault="000D1073" w:rsidP="000D1073">
            <w:pPr>
              <w:jc w:val="center"/>
              <w:rPr>
                <w:color w:val="000000"/>
                <w:sz w:val="20"/>
                <w:szCs w:val="20"/>
              </w:rPr>
            </w:pPr>
            <w:r w:rsidRPr="000D1073">
              <w:rPr>
                <w:color w:val="000000"/>
                <w:sz w:val="20"/>
                <w:szCs w:val="20"/>
              </w:rPr>
              <w:t>-0,11</w:t>
            </w:r>
          </w:p>
        </w:tc>
        <w:tc>
          <w:tcPr>
            <w:tcW w:w="175" w:type="pct"/>
            <w:tcBorders>
              <w:top w:val="nil"/>
              <w:left w:val="nil"/>
              <w:bottom w:val="single" w:sz="4" w:space="0" w:color="auto"/>
              <w:right w:val="single" w:sz="4" w:space="0" w:color="auto"/>
            </w:tcBorders>
            <w:shd w:val="clear" w:color="auto" w:fill="auto"/>
            <w:vAlign w:val="center"/>
            <w:hideMark/>
          </w:tcPr>
          <w:p w14:paraId="0A26AA82" w14:textId="77777777" w:rsidR="000D1073" w:rsidRPr="000D1073" w:rsidRDefault="000D1073" w:rsidP="000D1073">
            <w:pPr>
              <w:jc w:val="center"/>
              <w:rPr>
                <w:color w:val="000000"/>
                <w:sz w:val="20"/>
                <w:szCs w:val="20"/>
              </w:rPr>
            </w:pPr>
            <w:r w:rsidRPr="000D1073">
              <w:rPr>
                <w:color w:val="000000"/>
                <w:sz w:val="20"/>
                <w:szCs w:val="20"/>
              </w:rPr>
              <w:t>0,16</w:t>
            </w:r>
          </w:p>
        </w:tc>
        <w:tc>
          <w:tcPr>
            <w:tcW w:w="192" w:type="pct"/>
            <w:tcBorders>
              <w:top w:val="nil"/>
              <w:left w:val="nil"/>
              <w:bottom w:val="single" w:sz="4" w:space="0" w:color="auto"/>
              <w:right w:val="single" w:sz="4" w:space="0" w:color="auto"/>
            </w:tcBorders>
            <w:shd w:val="clear" w:color="auto" w:fill="auto"/>
            <w:vAlign w:val="center"/>
            <w:hideMark/>
          </w:tcPr>
          <w:p w14:paraId="0867E53E" w14:textId="77777777" w:rsidR="000D1073" w:rsidRPr="000D1073" w:rsidRDefault="000D1073" w:rsidP="000D1073">
            <w:pPr>
              <w:jc w:val="center"/>
              <w:rPr>
                <w:color w:val="000000"/>
                <w:sz w:val="20"/>
                <w:szCs w:val="20"/>
              </w:rPr>
            </w:pPr>
            <w:r w:rsidRPr="000D1073">
              <w:rPr>
                <w:color w:val="000000"/>
                <w:sz w:val="20"/>
                <w:szCs w:val="20"/>
              </w:rPr>
              <w:t>-0,08</w:t>
            </w:r>
          </w:p>
        </w:tc>
        <w:tc>
          <w:tcPr>
            <w:tcW w:w="192" w:type="pct"/>
            <w:tcBorders>
              <w:top w:val="nil"/>
              <w:left w:val="nil"/>
              <w:bottom w:val="single" w:sz="4" w:space="0" w:color="auto"/>
              <w:right w:val="single" w:sz="4" w:space="0" w:color="auto"/>
            </w:tcBorders>
            <w:shd w:val="clear" w:color="auto" w:fill="auto"/>
            <w:vAlign w:val="center"/>
            <w:hideMark/>
          </w:tcPr>
          <w:p w14:paraId="14D22EDA" w14:textId="77777777" w:rsidR="000D1073" w:rsidRPr="000D1073" w:rsidRDefault="000D1073" w:rsidP="000D1073">
            <w:pPr>
              <w:jc w:val="center"/>
              <w:rPr>
                <w:color w:val="000000"/>
                <w:sz w:val="20"/>
                <w:szCs w:val="20"/>
              </w:rPr>
            </w:pPr>
            <w:r w:rsidRPr="000D1073">
              <w:rPr>
                <w:color w:val="000000"/>
                <w:sz w:val="20"/>
                <w:szCs w:val="20"/>
              </w:rPr>
              <w:t>-0,08</w:t>
            </w:r>
          </w:p>
        </w:tc>
        <w:tc>
          <w:tcPr>
            <w:tcW w:w="192" w:type="pct"/>
            <w:tcBorders>
              <w:top w:val="nil"/>
              <w:left w:val="nil"/>
              <w:bottom w:val="single" w:sz="4" w:space="0" w:color="auto"/>
              <w:right w:val="single" w:sz="4" w:space="0" w:color="auto"/>
            </w:tcBorders>
            <w:shd w:val="clear" w:color="auto" w:fill="auto"/>
            <w:vAlign w:val="center"/>
            <w:hideMark/>
          </w:tcPr>
          <w:p w14:paraId="5E5C24EE" w14:textId="77777777" w:rsidR="000D1073" w:rsidRPr="000D1073" w:rsidRDefault="000D1073" w:rsidP="000D1073">
            <w:pPr>
              <w:jc w:val="center"/>
              <w:rPr>
                <w:color w:val="000000"/>
                <w:sz w:val="20"/>
                <w:szCs w:val="20"/>
              </w:rPr>
            </w:pPr>
            <w:r w:rsidRPr="000D1073">
              <w:rPr>
                <w:color w:val="000000"/>
                <w:sz w:val="20"/>
                <w:szCs w:val="20"/>
              </w:rPr>
              <w:t>-0,08</w:t>
            </w:r>
          </w:p>
        </w:tc>
        <w:tc>
          <w:tcPr>
            <w:tcW w:w="192" w:type="pct"/>
            <w:tcBorders>
              <w:top w:val="nil"/>
              <w:left w:val="nil"/>
              <w:bottom w:val="single" w:sz="4" w:space="0" w:color="auto"/>
              <w:right w:val="single" w:sz="4" w:space="0" w:color="auto"/>
            </w:tcBorders>
            <w:shd w:val="clear" w:color="auto" w:fill="auto"/>
            <w:vAlign w:val="center"/>
            <w:hideMark/>
          </w:tcPr>
          <w:p w14:paraId="1001A019" w14:textId="77777777" w:rsidR="000D1073" w:rsidRPr="000D1073" w:rsidRDefault="000D1073" w:rsidP="000D1073">
            <w:pPr>
              <w:jc w:val="center"/>
              <w:rPr>
                <w:color w:val="000000"/>
                <w:sz w:val="20"/>
                <w:szCs w:val="20"/>
              </w:rPr>
            </w:pPr>
            <w:r w:rsidRPr="000D1073">
              <w:rPr>
                <w:color w:val="000000"/>
                <w:sz w:val="20"/>
                <w:szCs w:val="20"/>
              </w:rPr>
              <w:t>-0,08</w:t>
            </w:r>
          </w:p>
        </w:tc>
        <w:tc>
          <w:tcPr>
            <w:tcW w:w="192" w:type="pct"/>
            <w:tcBorders>
              <w:top w:val="nil"/>
              <w:left w:val="nil"/>
              <w:bottom w:val="single" w:sz="4" w:space="0" w:color="auto"/>
              <w:right w:val="single" w:sz="4" w:space="0" w:color="auto"/>
            </w:tcBorders>
            <w:shd w:val="clear" w:color="auto" w:fill="auto"/>
            <w:vAlign w:val="center"/>
            <w:hideMark/>
          </w:tcPr>
          <w:p w14:paraId="29678632" w14:textId="77777777" w:rsidR="000D1073" w:rsidRPr="000D1073" w:rsidRDefault="000D1073" w:rsidP="000D1073">
            <w:pPr>
              <w:jc w:val="center"/>
              <w:rPr>
                <w:color w:val="000000"/>
                <w:sz w:val="20"/>
                <w:szCs w:val="20"/>
              </w:rPr>
            </w:pPr>
            <w:r w:rsidRPr="000D1073">
              <w:rPr>
                <w:color w:val="000000"/>
                <w:sz w:val="20"/>
                <w:szCs w:val="20"/>
              </w:rPr>
              <w:t>-0,08</w:t>
            </w:r>
          </w:p>
        </w:tc>
        <w:tc>
          <w:tcPr>
            <w:tcW w:w="192" w:type="pct"/>
            <w:tcBorders>
              <w:top w:val="nil"/>
              <w:left w:val="nil"/>
              <w:bottom w:val="single" w:sz="4" w:space="0" w:color="auto"/>
              <w:right w:val="single" w:sz="4" w:space="0" w:color="auto"/>
            </w:tcBorders>
            <w:shd w:val="clear" w:color="auto" w:fill="auto"/>
            <w:vAlign w:val="center"/>
            <w:hideMark/>
          </w:tcPr>
          <w:p w14:paraId="0393FEF7" w14:textId="77777777" w:rsidR="000D1073" w:rsidRPr="000D1073" w:rsidRDefault="000D1073" w:rsidP="000D1073">
            <w:pPr>
              <w:jc w:val="center"/>
              <w:rPr>
                <w:color w:val="000000"/>
                <w:sz w:val="20"/>
                <w:szCs w:val="20"/>
              </w:rPr>
            </w:pPr>
            <w:r w:rsidRPr="000D1073">
              <w:rPr>
                <w:color w:val="000000"/>
                <w:sz w:val="20"/>
                <w:szCs w:val="20"/>
              </w:rPr>
              <w:t>-0,08</w:t>
            </w:r>
          </w:p>
        </w:tc>
        <w:tc>
          <w:tcPr>
            <w:tcW w:w="192" w:type="pct"/>
            <w:tcBorders>
              <w:top w:val="nil"/>
              <w:left w:val="nil"/>
              <w:bottom w:val="single" w:sz="4" w:space="0" w:color="auto"/>
              <w:right w:val="single" w:sz="4" w:space="0" w:color="auto"/>
            </w:tcBorders>
            <w:shd w:val="clear" w:color="auto" w:fill="auto"/>
            <w:vAlign w:val="center"/>
            <w:hideMark/>
          </w:tcPr>
          <w:p w14:paraId="5FA8F231" w14:textId="77777777" w:rsidR="000D1073" w:rsidRPr="000D1073" w:rsidRDefault="000D1073" w:rsidP="000D1073">
            <w:pPr>
              <w:jc w:val="center"/>
              <w:rPr>
                <w:color w:val="000000"/>
                <w:sz w:val="20"/>
                <w:szCs w:val="20"/>
              </w:rPr>
            </w:pPr>
            <w:r w:rsidRPr="000D1073">
              <w:rPr>
                <w:color w:val="000000"/>
                <w:sz w:val="20"/>
                <w:szCs w:val="20"/>
              </w:rPr>
              <w:t>-0,08</w:t>
            </w:r>
          </w:p>
        </w:tc>
        <w:tc>
          <w:tcPr>
            <w:tcW w:w="192" w:type="pct"/>
            <w:tcBorders>
              <w:top w:val="nil"/>
              <w:left w:val="nil"/>
              <w:bottom w:val="single" w:sz="4" w:space="0" w:color="auto"/>
              <w:right w:val="single" w:sz="4" w:space="0" w:color="auto"/>
            </w:tcBorders>
            <w:shd w:val="clear" w:color="auto" w:fill="auto"/>
            <w:vAlign w:val="center"/>
            <w:hideMark/>
          </w:tcPr>
          <w:p w14:paraId="6F601EEF" w14:textId="77777777" w:rsidR="000D1073" w:rsidRPr="000D1073" w:rsidRDefault="000D1073" w:rsidP="000D1073">
            <w:pPr>
              <w:jc w:val="center"/>
              <w:rPr>
                <w:color w:val="000000"/>
                <w:sz w:val="20"/>
                <w:szCs w:val="20"/>
              </w:rPr>
            </w:pPr>
            <w:r w:rsidRPr="000D1073">
              <w:rPr>
                <w:color w:val="000000"/>
                <w:sz w:val="20"/>
                <w:szCs w:val="20"/>
              </w:rPr>
              <w:t>-0,08</w:t>
            </w:r>
          </w:p>
        </w:tc>
        <w:tc>
          <w:tcPr>
            <w:tcW w:w="192" w:type="pct"/>
            <w:tcBorders>
              <w:top w:val="nil"/>
              <w:left w:val="nil"/>
              <w:bottom w:val="single" w:sz="4" w:space="0" w:color="auto"/>
              <w:right w:val="single" w:sz="4" w:space="0" w:color="auto"/>
            </w:tcBorders>
            <w:shd w:val="clear" w:color="auto" w:fill="auto"/>
            <w:vAlign w:val="center"/>
            <w:hideMark/>
          </w:tcPr>
          <w:p w14:paraId="558FAE8F" w14:textId="77777777" w:rsidR="000D1073" w:rsidRPr="000D1073" w:rsidRDefault="000D1073" w:rsidP="000D1073">
            <w:pPr>
              <w:jc w:val="center"/>
              <w:rPr>
                <w:color w:val="000000"/>
                <w:sz w:val="20"/>
                <w:szCs w:val="20"/>
              </w:rPr>
            </w:pPr>
            <w:r w:rsidRPr="000D1073">
              <w:rPr>
                <w:color w:val="000000"/>
                <w:sz w:val="20"/>
                <w:szCs w:val="20"/>
              </w:rPr>
              <w:t>-0,08</w:t>
            </w:r>
          </w:p>
        </w:tc>
        <w:tc>
          <w:tcPr>
            <w:tcW w:w="192" w:type="pct"/>
            <w:tcBorders>
              <w:top w:val="nil"/>
              <w:left w:val="nil"/>
              <w:bottom w:val="single" w:sz="4" w:space="0" w:color="auto"/>
              <w:right w:val="single" w:sz="4" w:space="0" w:color="auto"/>
            </w:tcBorders>
            <w:shd w:val="clear" w:color="auto" w:fill="auto"/>
            <w:vAlign w:val="center"/>
            <w:hideMark/>
          </w:tcPr>
          <w:p w14:paraId="042887FC" w14:textId="77777777" w:rsidR="000D1073" w:rsidRPr="000D1073" w:rsidRDefault="000D1073" w:rsidP="000D1073">
            <w:pPr>
              <w:jc w:val="center"/>
              <w:rPr>
                <w:color w:val="000000"/>
                <w:sz w:val="20"/>
                <w:szCs w:val="20"/>
              </w:rPr>
            </w:pPr>
            <w:r w:rsidRPr="000D1073">
              <w:rPr>
                <w:color w:val="000000"/>
                <w:sz w:val="20"/>
                <w:szCs w:val="20"/>
              </w:rPr>
              <w:t>-0,08</w:t>
            </w:r>
          </w:p>
        </w:tc>
        <w:tc>
          <w:tcPr>
            <w:tcW w:w="192" w:type="pct"/>
            <w:tcBorders>
              <w:top w:val="nil"/>
              <w:left w:val="nil"/>
              <w:bottom w:val="single" w:sz="4" w:space="0" w:color="auto"/>
              <w:right w:val="single" w:sz="4" w:space="0" w:color="auto"/>
            </w:tcBorders>
            <w:shd w:val="clear" w:color="auto" w:fill="auto"/>
            <w:vAlign w:val="center"/>
            <w:hideMark/>
          </w:tcPr>
          <w:p w14:paraId="21F56E78" w14:textId="77777777" w:rsidR="000D1073" w:rsidRPr="000D1073" w:rsidRDefault="000D1073" w:rsidP="000D1073">
            <w:pPr>
              <w:jc w:val="center"/>
              <w:rPr>
                <w:color w:val="000000"/>
                <w:sz w:val="20"/>
                <w:szCs w:val="20"/>
              </w:rPr>
            </w:pPr>
            <w:r w:rsidRPr="000D1073">
              <w:rPr>
                <w:color w:val="000000"/>
                <w:sz w:val="20"/>
                <w:szCs w:val="20"/>
              </w:rPr>
              <w:t>-0,08</w:t>
            </w:r>
          </w:p>
        </w:tc>
        <w:tc>
          <w:tcPr>
            <w:tcW w:w="201" w:type="pct"/>
            <w:tcBorders>
              <w:top w:val="nil"/>
              <w:left w:val="nil"/>
              <w:bottom w:val="single" w:sz="4" w:space="0" w:color="auto"/>
              <w:right w:val="single" w:sz="4" w:space="0" w:color="auto"/>
            </w:tcBorders>
            <w:shd w:val="clear" w:color="auto" w:fill="auto"/>
            <w:vAlign w:val="center"/>
            <w:hideMark/>
          </w:tcPr>
          <w:p w14:paraId="5F9BB39B" w14:textId="77777777" w:rsidR="000D1073" w:rsidRPr="000D1073" w:rsidRDefault="000D1073" w:rsidP="000D1073">
            <w:pPr>
              <w:jc w:val="center"/>
              <w:rPr>
                <w:color w:val="000000"/>
                <w:sz w:val="20"/>
                <w:szCs w:val="20"/>
              </w:rPr>
            </w:pPr>
            <w:r w:rsidRPr="000D1073">
              <w:rPr>
                <w:color w:val="000000"/>
                <w:sz w:val="20"/>
                <w:szCs w:val="20"/>
              </w:rPr>
              <w:t>-0,08</w:t>
            </w:r>
          </w:p>
        </w:tc>
        <w:tc>
          <w:tcPr>
            <w:tcW w:w="201" w:type="pct"/>
            <w:tcBorders>
              <w:top w:val="nil"/>
              <w:left w:val="nil"/>
              <w:bottom w:val="single" w:sz="4" w:space="0" w:color="auto"/>
              <w:right w:val="single" w:sz="4" w:space="0" w:color="auto"/>
            </w:tcBorders>
            <w:shd w:val="clear" w:color="auto" w:fill="auto"/>
            <w:vAlign w:val="center"/>
            <w:hideMark/>
          </w:tcPr>
          <w:p w14:paraId="73461C1E" w14:textId="77777777" w:rsidR="000D1073" w:rsidRPr="000D1073" w:rsidRDefault="000D1073" w:rsidP="000D1073">
            <w:pPr>
              <w:jc w:val="center"/>
              <w:rPr>
                <w:color w:val="000000"/>
                <w:sz w:val="20"/>
                <w:szCs w:val="20"/>
              </w:rPr>
            </w:pPr>
            <w:r w:rsidRPr="000D1073">
              <w:rPr>
                <w:color w:val="000000"/>
                <w:sz w:val="20"/>
                <w:szCs w:val="20"/>
              </w:rPr>
              <w:t>-0,08</w:t>
            </w:r>
          </w:p>
        </w:tc>
        <w:tc>
          <w:tcPr>
            <w:tcW w:w="201" w:type="pct"/>
            <w:tcBorders>
              <w:top w:val="nil"/>
              <w:left w:val="nil"/>
              <w:bottom w:val="single" w:sz="4" w:space="0" w:color="auto"/>
              <w:right w:val="single" w:sz="4" w:space="0" w:color="auto"/>
            </w:tcBorders>
            <w:shd w:val="clear" w:color="auto" w:fill="auto"/>
            <w:vAlign w:val="center"/>
            <w:hideMark/>
          </w:tcPr>
          <w:p w14:paraId="63B1B0CB" w14:textId="77777777" w:rsidR="000D1073" w:rsidRPr="000D1073" w:rsidRDefault="000D1073" w:rsidP="000D1073">
            <w:pPr>
              <w:jc w:val="center"/>
              <w:rPr>
                <w:color w:val="000000"/>
                <w:sz w:val="20"/>
                <w:szCs w:val="20"/>
              </w:rPr>
            </w:pPr>
            <w:r w:rsidRPr="000D1073">
              <w:rPr>
                <w:color w:val="000000"/>
                <w:sz w:val="20"/>
                <w:szCs w:val="20"/>
              </w:rPr>
              <w:t>-0,08</w:t>
            </w:r>
          </w:p>
        </w:tc>
      </w:tr>
      <w:tr w:rsidR="000D1073" w:rsidRPr="000D1073" w14:paraId="4E240AA6"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2EF665DA" w14:textId="77777777" w:rsidR="000D1073" w:rsidRPr="000D1073" w:rsidRDefault="000D1073" w:rsidP="000D1073">
            <w:pPr>
              <w:jc w:val="center"/>
              <w:rPr>
                <w:color w:val="000000"/>
                <w:sz w:val="20"/>
                <w:szCs w:val="20"/>
              </w:rPr>
            </w:pPr>
            <w:r w:rsidRPr="000D1073">
              <w:rPr>
                <w:color w:val="000000"/>
                <w:sz w:val="20"/>
                <w:szCs w:val="20"/>
              </w:rPr>
              <w:t>Промышленный район</w:t>
            </w:r>
            <w:r w:rsidRPr="000D1073">
              <w:rPr>
                <w:color w:val="000000"/>
                <w:sz w:val="20"/>
                <w:szCs w:val="20"/>
              </w:rPr>
              <w:br/>
              <w:t>XXII</w:t>
            </w:r>
          </w:p>
        </w:tc>
        <w:tc>
          <w:tcPr>
            <w:tcW w:w="161" w:type="pct"/>
            <w:tcBorders>
              <w:top w:val="nil"/>
              <w:left w:val="nil"/>
              <w:bottom w:val="single" w:sz="4" w:space="0" w:color="auto"/>
              <w:right w:val="single" w:sz="4" w:space="0" w:color="auto"/>
            </w:tcBorders>
            <w:shd w:val="clear" w:color="auto" w:fill="auto"/>
            <w:vAlign w:val="center"/>
            <w:hideMark/>
          </w:tcPr>
          <w:p w14:paraId="3DAE1C69" w14:textId="77777777" w:rsidR="000D1073" w:rsidRPr="000D1073" w:rsidRDefault="000D1073" w:rsidP="000D1073">
            <w:pPr>
              <w:jc w:val="center"/>
              <w:rPr>
                <w:color w:val="000000"/>
                <w:sz w:val="20"/>
                <w:szCs w:val="20"/>
              </w:rPr>
            </w:pPr>
            <w:r w:rsidRPr="000D1073">
              <w:rPr>
                <w:color w:val="000000"/>
                <w:sz w:val="20"/>
                <w:szCs w:val="20"/>
              </w:rPr>
              <w:t>0,05</w:t>
            </w:r>
          </w:p>
        </w:tc>
        <w:tc>
          <w:tcPr>
            <w:tcW w:w="166" w:type="pct"/>
            <w:tcBorders>
              <w:top w:val="nil"/>
              <w:left w:val="nil"/>
              <w:bottom w:val="single" w:sz="4" w:space="0" w:color="auto"/>
              <w:right w:val="single" w:sz="4" w:space="0" w:color="auto"/>
            </w:tcBorders>
            <w:shd w:val="clear" w:color="auto" w:fill="auto"/>
            <w:vAlign w:val="center"/>
            <w:hideMark/>
          </w:tcPr>
          <w:p w14:paraId="5B84B52B" w14:textId="77777777" w:rsidR="000D1073" w:rsidRPr="000D1073" w:rsidRDefault="000D1073" w:rsidP="000D1073">
            <w:pPr>
              <w:jc w:val="center"/>
              <w:rPr>
                <w:color w:val="000000"/>
                <w:sz w:val="20"/>
                <w:szCs w:val="20"/>
              </w:rPr>
            </w:pPr>
            <w:r w:rsidRPr="000D1073">
              <w:rPr>
                <w:color w:val="000000"/>
                <w:sz w:val="20"/>
                <w:szCs w:val="20"/>
              </w:rPr>
              <w:t>-0,25</w:t>
            </w:r>
          </w:p>
        </w:tc>
        <w:tc>
          <w:tcPr>
            <w:tcW w:w="192" w:type="pct"/>
            <w:tcBorders>
              <w:top w:val="nil"/>
              <w:left w:val="nil"/>
              <w:bottom w:val="single" w:sz="4" w:space="0" w:color="auto"/>
              <w:right w:val="single" w:sz="4" w:space="0" w:color="auto"/>
            </w:tcBorders>
            <w:shd w:val="clear" w:color="auto" w:fill="auto"/>
            <w:vAlign w:val="center"/>
            <w:hideMark/>
          </w:tcPr>
          <w:p w14:paraId="0D272856" w14:textId="77777777" w:rsidR="000D1073" w:rsidRPr="000D1073" w:rsidRDefault="000D1073" w:rsidP="000D1073">
            <w:pPr>
              <w:jc w:val="center"/>
              <w:rPr>
                <w:color w:val="000000"/>
                <w:sz w:val="20"/>
                <w:szCs w:val="20"/>
              </w:rPr>
            </w:pPr>
            <w:r w:rsidRPr="000D1073">
              <w:rPr>
                <w:color w:val="000000"/>
                <w:sz w:val="20"/>
                <w:szCs w:val="20"/>
              </w:rPr>
              <w:t>-0,58</w:t>
            </w:r>
          </w:p>
        </w:tc>
        <w:tc>
          <w:tcPr>
            <w:tcW w:w="175" w:type="pct"/>
            <w:tcBorders>
              <w:top w:val="nil"/>
              <w:left w:val="nil"/>
              <w:bottom w:val="single" w:sz="4" w:space="0" w:color="auto"/>
              <w:right w:val="single" w:sz="4" w:space="0" w:color="auto"/>
            </w:tcBorders>
            <w:shd w:val="clear" w:color="auto" w:fill="auto"/>
            <w:vAlign w:val="center"/>
            <w:hideMark/>
          </w:tcPr>
          <w:p w14:paraId="32432C6E" w14:textId="77777777" w:rsidR="000D1073" w:rsidRPr="000D1073" w:rsidRDefault="000D1073" w:rsidP="000D1073">
            <w:pPr>
              <w:jc w:val="center"/>
              <w:rPr>
                <w:color w:val="000000"/>
                <w:sz w:val="20"/>
                <w:szCs w:val="20"/>
              </w:rPr>
            </w:pPr>
            <w:r w:rsidRPr="000D1073">
              <w:rPr>
                <w:color w:val="000000"/>
                <w:sz w:val="20"/>
                <w:szCs w:val="20"/>
              </w:rPr>
              <w:t>0,83</w:t>
            </w:r>
          </w:p>
        </w:tc>
        <w:tc>
          <w:tcPr>
            <w:tcW w:w="192" w:type="pct"/>
            <w:tcBorders>
              <w:top w:val="nil"/>
              <w:left w:val="nil"/>
              <w:bottom w:val="single" w:sz="4" w:space="0" w:color="auto"/>
              <w:right w:val="single" w:sz="4" w:space="0" w:color="auto"/>
            </w:tcBorders>
            <w:shd w:val="clear" w:color="auto" w:fill="auto"/>
            <w:vAlign w:val="center"/>
            <w:hideMark/>
          </w:tcPr>
          <w:p w14:paraId="560C52D9" w14:textId="77777777" w:rsidR="000D1073" w:rsidRPr="000D1073" w:rsidRDefault="000D1073" w:rsidP="000D1073">
            <w:pPr>
              <w:jc w:val="center"/>
              <w:rPr>
                <w:color w:val="000000"/>
                <w:sz w:val="20"/>
                <w:szCs w:val="20"/>
              </w:rPr>
            </w:pPr>
            <w:r w:rsidRPr="000D1073">
              <w:rPr>
                <w:color w:val="000000"/>
                <w:sz w:val="20"/>
                <w:szCs w:val="20"/>
              </w:rPr>
              <w:t>-0,44</w:t>
            </w:r>
          </w:p>
        </w:tc>
        <w:tc>
          <w:tcPr>
            <w:tcW w:w="192" w:type="pct"/>
            <w:tcBorders>
              <w:top w:val="nil"/>
              <w:left w:val="nil"/>
              <w:bottom w:val="single" w:sz="4" w:space="0" w:color="auto"/>
              <w:right w:val="single" w:sz="4" w:space="0" w:color="auto"/>
            </w:tcBorders>
            <w:shd w:val="clear" w:color="auto" w:fill="auto"/>
            <w:vAlign w:val="center"/>
            <w:hideMark/>
          </w:tcPr>
          <w:p w14:paraId="31D33556" w14:textId="77777777" w:rsidR="000D1073" w:rsidRPr="000D1073" w:rsidRDefault="000D1073" w:rsidP="000D1073">
            <w:pPr>
              <w:jc w:val="center"/>
              <w:rPr>
                <w:color w:val="000000"/>
                <w:sz w:val="20"/>
                <w:szCs w:val="20"/>
              </w:rPr>
            </w:pPr>
            <w:r w:rsidRPr="000D1073">
              <w:rPr>
                <w:color w:val="000000"/>
                <w:sz w:val="20"/>
                <w:szCs w:val="20"/>
              </w:rPr>
              <w:t>-0,44</w:t>
            </w:r>
          </w:p>
        </w:tc>
        <w:tc>
          <w:tcPr>
            <w:tcW w:w="192" w:type="pct"/>
            <w:tcBorders>
              <w:top w:val="nil"/>
              <w:left w:val="nil"/>
              <w:bottom w:val="single" w:sz="4" w:space="0" w:color="auto"/>
              <w:right w:val="single" w:sz="4" w:space="0" w:color="auto"/>
            </w:tcBorders>
            <w:shd w:val="clear" w:color="auto" w:fill="auto"/>
            <w:vAlign w:val="center"/>
            <w:hideMark/>
          </w:tcPr>
          <w:p w14:paraId="0EB1EA4E" w14:textId="77777777" w:rsidR="000D1073" w:rsidRPr="000D1073" w:rsidRDefault="000D1073" w:rsidP="000D1073">
            <w:pPr>
              <w:jc w:val="center"/>
              <w:rPr>
                <w:color w:val="000000"/>
                <w:sz w:val="20"/>
                <w:szCs w:val="20"/>
              </w:rPr>
            </w:pPr>
            <w:r w:rsidRPr="000D1073">
              <w:rPr>
                <w:color w:val="000000"/>
                <w:sz w:val="20"/>
                <w:szCs w:val="20"/>
              </w:rPr>
              <w:t>-0,44</w:t>
            </w:r>
          </w:p>
        </w:tc>
        <w:tc>
          <w:tcPr>
            <w:tcW w:w="192" w:type="pct"/>
            <w:tcBorders>
              <w:top w:val="nil"/>
              <w:left w:val="nil"/>
              <w:bottom w:val="single" w:sz="4" w:space="0" w:color="auto"/>
              <w:right w:val="single" w:sz="4" w:space="0" w:color="auto"/>
            </w:tcBorders>
            <w:shd w:val="clear" w:color="auto" w:fill="auto"/>
            <w:vAlign w:val="center"/>
            <w:hideMark/>
          </w:tcPr>
          <w:p w14:paraId="5A765F71" w14:textId="77777777" w:rsidR="000D1073" w:rsidRPr="000D1073" w:rsidRDefault="000D1073" w:rsidP="000D1073">
            <w:pPr>
              <w:jc w:val="center"/>
              <w:rPr>
                <w:color w:val="000000"/>
                <w:sz w:val="20"/>
                <w:szCs w:val="20"/>
              </w:rPr>
            </w:pPr>
            <w:r w:rsidRPr="000D1073">
              <w:rPr>
                <w:color w:val="000000"/>
                <w:sz w:val="20"/>
                <w:szCs w:val="20"/>
              </w:rPr>
              <w:t>-0,44</w:t>
            </w:r>
          </w:p>
        </w:tc>
        <w:tc>
          <w:tcPr>
            <w:tcW w:w="192" w:type="pct"/>
            <w:tcBorders>
              <w:top w:val="nil"/>
              <w:left w:val="nil"/>
              <w:bottom w:val="single" w:sz="4" w:space="0" w:color="auto"/>
              <w:right w:val="single" w:sz="4" w:space="0" w:color="auto"/>
            </w:tcBorders>
            <w:shd w:val="clear" w:color="auto" w:fill="auto"/>
            <w:vAlign w:val="center"/>
            <w:hideMark/>
          </w:tcPr>
          <w:p w14:paraId="0A38593B" w14:textId="77777777" w:rsidR="000D1073" w:rsidRPr="000D1073" w:rsidRDefault="000D1073" w:rsidP="000D1073">
            <w:pPr>
              <w:jc w:val="center"/>
              <w:rPr>
                <w:color w:val="000000"/>
                <w:sz w:val="20"/>
                <w:szCs w:val="20"/>
              </w:rPr>
            </w:pPr>
            <w:r w:rsidRPr="000D1073">
              <w:rPr>
                <w:color w:val="000000"/>
                <w:sz w:val="20"/>
                <w:szCs w:val="20"/>
              </w:rPr>
              <w:t>-0,44</w:t>
            </w:r>
          </w:p>
        </w:tc>
        <w:tc>
          <w:tcPr>
            <w:tcW w:w="192" w:type="pct"/>
            <w:tcBorders>
              <w:top w:val="nil"/>
              <w:left w:val="nil"/>
              <w:bottom w:val="single" w:sz="4" w:space="0" w:color="auto"/>
              <w:right w:val="single" w:sz="4" w:space="0" w:color="auto"/>
            </w:tcBorders>
            <w:shd w:val="clear" w:color="auto" w:fill="auto"/>
            <w:vAlign w:val="center"/>
            <w:hideMark/>
          </w:tcPr>
          <w:p w14:paraId="2EC3E47B" w14:textId="77777777" w:rsidR="000D1073" w:rsidRPr="000D1073" w:rsidRDefault="000D1073" w:rsidP="000D1073">
            <w:pPr>
              <w:jc w:val="center"/>
              <w:rPr>
                <w:color w:val="000000"/>
                <w:sz w:val="20"/>
                <w:szCs w:val="20"/>
              </w:rPr>
            </w:pPr>
            <w:r w:rsidRPr="000D1073">
              <w:rPr>
                <w:color w:val="000000"/>
                <w:sz w:val="20"/>
                <w:szCs w:val="20"/>
              </w:rPr>
              <w:t>-0,44</w:t>
            </w:r>
          </w:p>
        </w:tc>
        <w:tc>
          <w:tcPr>
            <w:tcW w:w="192" w:type="pct"/>
            <w:tcBorders>
              <w:top w:val="nil"/>
              <w:left w:val="nil"/>
              <w:bottom w:val="single" w:sz="4" w:space="0" w:color="auto"/>
              <w:right w:val="single" w:sz="4" w:space="0" w:color="auto"/>
            </w:tcBorders>
            <w:shd w:val="clear" w:color="auto" w:fill="auto"/>
            <w:vAlign w:val="center"/>
            <w:hideMark/>
          </w:tcPr>
          <w:p w14:paraId="2C21176E" w14:textId="77777777" w:rsidR="000D1073" w:rsidRPr="000D1073" w:rsidRDefault="000D1073" w:rsidP="000D1073">
            <w:pPr>
              <w:jc w:val="center"/>
              <w:rPr>
                <w:color w:val="000000"/>
                <w:sz w:val="20"/>
                <w:szCs w:val="20"/>
              </w:rPr>
            </w:pPr>
            <w:r w:rsidRPr="000D1073">
              <w:rPr>
                <w:color w:val="000000"/>
                <w:sz w:val="20"/>
                <w:szCs w:val="20"/>
              </w:rPr>
              <w:t>-0,44</w:t>
            </w:r>
          </w:p>
        </w:tc>
        <w:tc>
          <w:tcPr>
            <w:tcW w:w="192" w:type="pct"/>
            <w:tcBorders>
              <w:top w:val="nil"/>
              <w:left w:val="nil"/>
              <w:bottom w:val="single" w:sz="4" w:space="0" w:color="auto"/>
              <w:right w:val="single" w:sz="4" w:space="0" w:color="auto"/>
            </w:tcBorders>
            <w:shd w:val="clear" w:color="auto" w:fill="auto"/>
            <w:vAlign w:val="center"/>
            <w:hideMark/>
          </w:tcPr>
          <w:p w14:paraId="0C8C9B26" w14:textId="77777777" w:rsidR="000D1073" w:rsidRPr="000D1073" w:rsidRDefault="000D1073" w:rsidP="000D1073">
            <w:pPr>
              <w:jc w:val="center"/>
              <w:rPr>
                <w:color w:val="000000"/>
                <w:sz w:val="20"/>
                <w:szCs w:val="20"/>
              </w:rPr>
            </w:pPr>
            <w:r w:rsidRPr="000D1073">
              <w:rPr>
                <w:color w:val="000000"/>
                <w:sz w:val="20"/>
                <w:szCs w:val="20"/>
              </w:rPr>
              <w:t>-0,44</w:t>
            </w:r>
          </w:p>
        </w:tc>
        <w:tc>
          <w:tcPr>
            <w:tcW w:w="192" w:type="pct"/>
            <w:tcBorders>
              <w:top w:val="nil"/>
              <w:left w:val="nil"/>
              <w:bottom w:val="single" w:sz="4" w:space="0" w:color="auto"/>
              <w:right w:val="single" w:sz="4" w:space="0" w:color="auto"/>
            </w:tcBorders>
            <w:shd w:val="clear" w:color="auto" w:fill="auto"/>
            <w:vAlign w:val="center"/>
            <w:hideMark/>
          </w:tcPr>
          <w:p w14:paraId="0928BF86" w14:textId="77777777" w:rsidR="000D1073" w:rsidRPr="000D1073" w:rsidRDefault="000D1073" w:rsidP="000D1073">
            <w:pPr>
              <w:jc w:val="center"/>
              <w:rPr>
                <w:color w:val="000000"/>
                <w:sz w:val="20"/>
                <w:szCs w:val="20"/>
              </w:rPr>
            </w:pPr>
            <w:r w:rsidRPr="000D1073">
              <w:rPr>
                <w:color w:val="000000"/>
                <w:sz w:val="20"/>
                <w:szCs w:val="20"/>
              </w:rPr>
              <w:t>-0,44</w:t>
            </w:r>
          </w:p>
        </w:tc>
        <w:tc>
          <w:tcPr>
            <w:tcW w:w="192" w:type="pct"/>
            <w:tcBorders>
              <w:top w:val="nil"/>
              <w:left w:val="nil"/>
              <w:bottom w:val="single" w:sz="4" w:space="0" w:color="auto"/>
              <w:right w:val="single" w:sz="4" w:space="0" w:color="auto"/>
            </w:tcBorders>
            <w:shd w:val="clear" w:color="auto" w:fill="auto"/>
            <w:vAlign w:val="center"/>
            <w:hideMark/>
          </w:tcPr>
          <w:p w14:paraId="7B482C6D" w14:textId="77777777" w:rsidR="000D1073" w:rsidRPr="000D1073" w:rsidRDefault="000D1073" w:rsidP="000D1073">
            <w:pPr>
              <w:jc w:val="center"/>
              <w:rPr>
                <w:color w:val="000000"/>
                <w:sz w:val="20"/>
                <w:szCs w:val="20"/>
              </w:rPr>
            </w:pPr>
            <w:r w:rsidRPr="000D1073">
              <w:rPr>
                <w:color w:val="000000"/>
                <w:sz w:val="20"/>
                <w:szCs w:val="20"/>
              </w:rPr>
              <w:t>-0,44</w:t>
            </w:r>
          </w:p>
        </w:tc>
        <w:tc>
          <w:tcPr>
            <w:tcW w:w="192" w:type="pct"/>
            <w:tcBorders>
              <w:top w:val="nil"/>
              <w:left w:val="nil"/>
              <w:bottom w:val="single" w:sz="4" w:space="0" w:color="auto"/>
              <w:right w:val="single" w:sz="4" w:space="0" w:color="auto"/>
            </w:tcBorders>
            <w:shd w:val="clear" w:color="auto" w:fill="auto"/>
            <w:vAlign w:val="center"/>
            <w:hideMark/>
          </w:tcPr>
          <w:p w14:paraId="1ADD4D02" w14:textId="77777777" w:rsidR="000D1073" w:rsidRPr="000D1073" w:rsidRDefault="000D1073" w:rsidP="000D1073">
            <w:pPr>
              <w:jc w:val="center"/>
              <w:rPr>
                <w:color w:val="000000"/>
                <w:sz w:val="20"/>
                <w:szCs w:val="20"/>
              </w:rPr>
            </w:pPr>
            <w:r w:rsidRPr="000D1073">
              <w:rPr>
                <w:color w:val="000000"/>
                <w:sz w:val="20"/>
                <w:szCs w:val="20"/>
              </w:rPr>
              <w:t>-0,44</w:t>
            </w:r>
          </w:p>
        </w:tc>
        <w:tc>
          <w:tcPr>
            <w:tcW w:w="201" w:type="pct"/>
            <w:tcBorders>
              <w:top w:val="nil"/>
              <w:left w:val="nil"/>
              <w:bottom w:val="single" w:sz="4" w:space="0" w:color="auto"/>
              <w:right w:val="single" w:sz="4" w:space="0" w:color="auto"/>
            </w:tcBorders>
            <w:shd w:val="clear" w:color="auto" w:fill="auto"/>
            <w:vAlign w:val="center"/>
            <w:hideMark/>
          </w:tcPr>
          <w:p w14:paraId="36DFFF7F" w14:textId="77777777" w:rsidR="000D1073" w:rsidRPr="000D1073" w:rsidRDefault="000D1073" w:rsidP="000D1073">
            <w:pPr>
              <w:jc w:val="center"/>
              <w:rPr>
                <w:color w:val="000000"/>
                <w:sz w:val="20"/>
                <w:szCs w:val="20"/>
              </w:rPr>
            </w:pPr>
            <w:r w:rsidRPr="000D1073">
              <w:rPr>
                <w:color w:val="000000"/>
                <w:sz w:val="20"/>
                <w:szCs w:val="20"/>
              </w:rPr>
              <w:t>-0,44</w:t>
            </w:r>
          </w:p>
        </w:tc>
        <w:tc>
          <w:tcPr>
            <w:tcW w:w="201" w:type="pct"/>
            <w:tcBorders>
              <w:top w:val="nil"/>
              <w:left w:val="nil"/>
              <w:bottom w:val="single" w:sz="4" w:space="0" w:color="auto"/>
              <w:right w:val="single" w:sz="4" w:space="0" w:color="auto"/>
            </w:tcBorders>
            <w:shd w:val="clear" w:color="auto" w:fill="auto"/>
            <w:vAlign w:val="center"/>
            <w:hideMark/>
          </w:tcPr>
          <w:p w14:paraId="4A5986B3" w14:textId="77777777" w:rsidR="000D1073" w:rsidRPr="000D1073" w:rsidRDefault="000D1073" w:rsidP="000D1073">
            <w:pPr>
              <w:jc w:val="center"/>
              <w:rPr>
                <w:color w:val="000000"/>
                <w:sz w:val="20"/>
                <w:szCs w:val="20"/>
              </w:rPr>
            </w:pPr>
            <w:r w:rsidRPr="000D1073">
              <w:rPr>
                <w:color w:val="000000"/>
                <w:sz w:val="20"/>
                <w:szCs w:val="20"/>
              </w:rPr>
              <w:t>-0,44</w:t>
            </w:r>
          </w:p>
        </w:tc>
        <w:tc>
          <w:tcPr>
            <w:tcW w:w="201" w:type="pct"/>
            <w:tcBorders>
              <w:top w:val="nil"/>
              <w:left w:val="nil"/>
              <w:bottom w:val="single" w:sz="4" w:space="0" w:color="auto"/>
              <w:right w:val="single" w:sz="4" w:space="0" w:color="auto"/>
            </w:tcBorders>
            <w:shd w:val="clear" w:color="auto" w:fill="auto"/>
            <w:vAlign w:val="center"/>
            <w:hideMark/>
          </w:tcPr>
          <w:p w14:paraId="67915984" w14:textId="77777777" w:rsidR="000D1073" w:rsidRPr="000D1073" w:rsidRDefault="000D1073" w:rsidP="000D1073">
            <w:pPr>
              <w:jc w:val="center"/>
              <w:rPr>
                <w:color w:val="000000"/>
                <w:sz w:val="20"/>
                <w:szCs w:val="20"/>
              </w:rPr>
            </w:pPr>
            <w:r w:rsidRPr="000D1073">
              <w:rPr>
                <w:color w:val="000000"/>
                <w:sz w:val="20"/>
                <w:szCs w:val="20"/>
              </w:rPr>
              <w:t>-0,44</w:t>
            </w:r>
          </w:p>
        </w:tc>
      </w:tr>
      <w:tr w:rsidR="000D1073" w:rsidRPr="000D1073" w14:paraId="0F1E1175"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57B95925" w14:textId="77777777" w:rsidR="000D1073" w:rsidRPr="000D1073" w:rsidRDefault="000D1073" w:rsidP="000D1073">
            <w:pPr>
              <w:jc w:val="center"/>
              <w:rPr>
                <w:color w:val="000000"/>
                <w:sz w:val="20"/>
                <w:szCs w:val="20"/>
              </w:rPr>
            </w:pPr>
            <w:r w:rsidRPr="000D1073">
              <w:rPr>
                <w:color w:val="000000"/>
                <w:sz w:val="20"/>
                <w:szCs w:val="20"/>
              </w:rPr>
              <w:t>ПСО-34.</w:t>
            </w:r>
          </w:p>
        </w:tc>
        <w:tc>
          <w:tcPr>
            <w:tcW w:w="161" w:type="pct"/>
            <w:tcBorders>
              <w:top w:val="nil"/>
              <w:left w:val="nil"/>
              <w:bottom w:val="single" w:sz="4" w:space="0" w:color="auto"/>
              <w:right w:val="single" w:sz="4" w:space="0" w:color="auto"/>
            </w:tcBorders>
            <w:shd w:val="clear" w:color="auto" w:fill="auto"/>
            <w:vAlign w:val="center"/>
            <w:hideMark/>
          </w:tcPr>
          <w:p w14:paraId="7C9DCE48" w14:textId="77777777" w:rsidR="000D1073" w:rsidRPr="000D1073" w:rsidRDefault="000D1073" w:rsidP="000D1073">
            <w:pPr>
              <w:jc w:val="center"/>
              <w:rPr>
                <w:color w:val="000000"/>
                <w:sz w:val="20"/>
                <w:szCs w:val="20"/>
              </w:rPr>
            </w:pPr>
            <w:r w:rsidRPr="000D1073">
              <w:rPr>
                <w:color w:val="000000"/>
                <w:sz w:val="20"/>
                <w:szCs w:val="20"/>
              </w:rPr>
              <w:t>0,07</w:t>
            </w:r>
          </w:p>
        </w:tc>
        <w:tc>
          <w:tcPr>
            <w:tcW w:w="166" w:type="pct"/>
            <w:tcBorders>
              <w:top w:val="nil"/>
              <w:left w:val="nil"/>
              <w:bottom w:val="single" w:sz="4" w:space="0" w:color="auto"/>
              <w:right w:val="single" w:sz="4" w:space="0" w:color="auto"/>
            </w:tcBorders>
            <w:shd w:val="clear" w:color="auto" w:fill="auto"/>
            <w:vAlign w:val="center"/>
            <w:hideMark/>
          </w:tcPr>
          <w:p w14:paraId="4CFFAB4C" w14:textId="77777777" w:rsidR="000D1073" w:rsidRPr="000D1073" w:rsidRDefault="000D1073" w:rsidP="000D1073">
            <w:pPr>
              <w:jc w:val="center"/>
              <w:rPr>
                <w:color w:val="000000"/>
                <w:sz w:val="20"/>
                <w:szCs w:val="20"/>
              </w:rPr>
            </w:pPr>
            <w:r w:rsidRPr="000D1073">
              <w:rPr>
                <w:color w:val="000000"/>
                <w:sz w:val="20"/>
                <w:szCs w:val="20"/>
              </w:rPr>
              <w:t>-0,35</w:t>
            </w:r>
          </w:p>
        </w:tc>
        <w:tc>
          <w:tcPr>
            <w:tcW w:w="192" w:type="pct"/>
            <w:tcBorders>
              <w:top w:val="nil"/>
              <w:left w:val="nil"/>
              <w:bottom w:val="single" w:sz="4" w:space="0" w:color="auto"/>
              <w:right w:val="single" w:sz="4" w:space="0" w:color="auto"/>
            </w:tcBorders>
            <w:shd w:val="clear" w:color="auto" w:fill="auto"/>
            <w:vAlign w:val="center"/>
            <w:hideMark/>
          </w:tcPr>
          <w:p w14:paraId="075B684A" w14:textId="77777777" w:rsidR="000D1073" w:rsidRPr="000D1073" w:rsidRDefault="000D1073" w:rsidP="000D1073">
            <w:pPr>
              <w:jc w:val="center"/>
              <w:rPr>
                <w:color w:val="000000"/>
                <w:sz w:val="20"/>
                <w:szCs w:val="20"/>
              </w:rPr>
            </w:pPr>
            <w:r w:rsidRPr="000D1073">
              <w:rPr>
                <w:color w:val="000000"/>
                <w:sz w:val="20"/>
                <w:szCs w:val="20"/>
              </w:rPr>
              <w:t>-0,81</w:t>
            </w:r>
          </w:p>
        </w:tc>
        <w:tc>
          <w:tcPr>
            <w:tcW w:w="175" w:type="pct"/>
            <w:tcBorders>
              <w:top w:val="nil"/>
              <w:left w:val="nil"/>
              <w:bottom w:val="single" w:sz="4" w:space="0" w:color="auto"/>
              <w:right w:val="single" w:sz="4" w:space="0" w:color="auto"/>
            </w:tcBorders>
            <w:shd w:val="clear" w:color="auto" w:fill="auto"/>
            <w:vAlign w:val="center"/>
            <w:hideMark/>
          </w:tcPr>
          <w:p w14:paraId="58BCA504" w14:textId="77777777" w:rsidR="000D1073" w:rsidRPr="000D1073" w:rsidRDefault="000D1073" w:rsidP="000D1073">
            <w:pPr>
              <w:jc w:val="center"/>
              <w:rPr>
                <w:color w:val="000000"/>
                <w:sz w:val="20"/>
                <w:szCs w:val="20"/>
              </w:rPr>
            </w:pPr>
            <w:r w:rsidRPr="000D1073">
              <w:rPr>
                <w:color w:val="000000"/>
                <w:sz w:val="20"/>
                <w:szCs w:val="20"/>
              </w:rPr>
              <w:t>1,16</w:t>
            </w:r>
          </w:p>
        </w:tc>
        <w:tc>
          <w:tcPr>
            <w:tcW w:w="192" w:type="pct"/>
            <w:tcBorders>
              <w:top w:val="nil"/>
              <w:left w:val="nil"/>
              <w:bottom w:val="single" w:sz="4" w:space="0" w:color="auto"/>
              <w:right w:val="single" w:sz="4" w:space="0" w:color="auto"/>
            </w:tcBorders>
            <w:shd w:val="clear" w:color="auto" w:fill="auto"/>
            <w:vAlign w:val="center"/>
            <w:hideMark/>
          </w:tcPr>
          <w:p w14:paraId="581364E4" w14:textId="77777777" w:rsidR="000D1073" w:rsidRPr="000D1073" w:rsidRDefault="000D1073" w:rsidP="000D1073">
            <w:pPr>
              <w:jc w:val="center"/>
              <w:rPr>
                <w:color w:val="000000"/>
                <w:sz w:val="20"/>
                <w:szCs w:val="20"/>
              </w:rPr>
            </w:pPr>
            <w:r w:rsidRPr="000D1073">
              <w:rPr>
                <w:color w:val="000000"/>
                <w:sz w:val="20"/>
                <w:szCs w:val="20"/>
              </w:rPr>
              <w:t>-0,61</w:t>
            </w:r>
          </w:p>
        </w:tc>
        <w:tc>
          <w:tcPr>
            <w:tcW w:w="192" w:type="pct"/>
            <w:tcBorders>
              <w:top w:val="nil"/>
              <w:left w:val="nil"/>
              <w:bottom w:val="single" w:sz="4" w:space="0" w:color="auto"/>
              <w:right w:val="single" w:sz="4" w:space="0" w:color="auto"/>
            </w:tcBorders>
            <w:shd w:val="clear" w:color="auto" w:fill="auto"/>
            <w:vAlign w:val="center"/>
            <w:hideMark/>
          </w:tcPr>
          <w:p w14:paraId="7B1261E1" w14:textId="77777777" w:rsidR="000D1073" w:rsidRPr="000D1073" w:rsidRDefault="000D1073" w:rsidP="000D1073">
            <w:pPr>
              <w:jc w:val="center"/>
              <w:rPr>
                <w:color w:val="000000"/>
                <w:sz w:val="20"/>
                <w:szCs w:val="20"/>
              </w:rPr>
            </w:pPr>
            <w:r w:rsidRPr="000D1073">
              <w:rPr>
                <w:color w:val="000000"/>
                <w:sz w:val="20"/>
                <w:szCs w:val="20"/>
              </w:rPr>
              <w:t>-0,61</w:t>
            </w:r>
          </w:p>
        </w:tc>
        <w:tc>
          <w:tcPr>
            <w:tcW w:w="192" w:type="pct"/>
            <w:tcBorders>
              <w:top w:val="nil"/>
              <w:left w:val="nil"/>
              <w:bottom w:val="single" w:sz="4" w:space="0" w:color="auto"/>
              <w:right w:val="single" w:sz="4" w:space="0" w:color="auto"/>
            </w:tcBorders>
            <w:shd w:val="clear" w:color="auto" w:fill="auto"/>
            <w:vAlign w:val="center"/>
            <w:hideMark/>
          </w:tcPr>
          <w:p w14:paraId="0B41F9E4" w14:textId="77777777" w:rsidR="000D1073" w:rsidRPr="000D1073" w:rsidRDefault="000D1073" w:rsidP="000D1073">
            <w:pPr>
              <w:jc w:val="center"/>
              <w:rPr>
                <w:color w:val="000000"/>
                <w:sz w:val="20"/>
                <w:szCs w:val="20"/>
              </w:rPr>
            </w:pPr>
            <w:r w:rsidRPr="000D1073">
              <w:rPr>
                <w:color w:val="000000"/>
                <w:sz w:val="20"/>
                <w:szCs w:val="20"/>
              </w:rPr>
              <w:t>-0,61</w:t>
            </w:r>
          </w:p>
        </w:tc>
        <w:tc>
          <w:tcPr>
            <w:tcW w:w="192" w:type="pct"/>
            <w:tcBorders>
              <w:top w:val="nil"/>
              <w:left w:val="nil"/>
              <w:bottom w:val="single" w:sz="4" w:space="0" w:color="auto"/>
              <w:right w:val="single" w:sz="4" w:space="0" w:color="auto"/>
            </w:tcBorders>
            <w:shd w:val="clear" w:color="auto" w:fill="auto"/>
            <w:vAlign w:val="center"/>
            <w:hideMark/>
          </w:tcPr>
          <w:p w14:paraId="7D1C4AC2" w14:textId="77777777" w:rsidR="000D1073" w:rsidRPr="000D1073" w:rsidRDefault="000D1073" w:rsidP="000D1073">
            <w:pPr>
              <w:jc w:val="center"/>
              <w:rPr>
                <w:color w:val="000000"/>
                <w:sz w:val="20"/>
                <w:szCs w:val="20"/>
              </w:rPr>
            </w:pPr>
            <w:r w:rsidRPr="000D1073">
              <w:rPr>
                <w:color w:val="000000"/>
                <w:sz w:val="20"/>
                <w:szCs w:val="20"/>
              </w:rPr>
              <w:t>-0,61</w:t>
            </w:r>
          </w:p>
        </w:tc>
        <w:tc>
          <w:tcPr>
            <w:tcW w:w="192" w:type="pct"/>
            <w:tcBorders>
              <w:top w:val="nil"/>
              <w:left w:val="nil"/>
              <w:bottom w:val="single" w:sz="4" w:space="0" w:color="auto"/>
              <w:right w:val="single" w:sz="4" w:space="0" w:color="auto"/>
            </w:tcBorders>
            <w:shd w:val="clear" w:color="auto" w:fill="auto"/>
            <w:vAlign w:val="center"/>
            <w:hideMark/>
          </w:tcPr>
          <w:p w14:paraId="416CF7C0" w14:textId="77777777" w:rsidR="000D1073" w:rsidRPr="000D1073" w:rsidRDefault="000D1073" w:rsidP="000D1073">
            <w:pPr>
              <w:jc w:val="center"/>
              <w:rPr>
                <w:color w:val="000000"/>
                <w:sz w:val="20"/>
                <w:szCs w:val="20"/>
              </w:rPr>
            </w:pPr>
            <w:r w:rsidRPr="000D1073">
              <w:rPr>
                <w:color w:val="000000"/>
                <w:sz w:val="20"/>
                <w:szCs w:val="20"/>
              </w:rPr>
              <w:t>-0,61</w:t>
            </w:r>
          </w:p>
        </w:tc>
        <w:tc>
          <w:tcPr>
            <w:tcW w:w="192" w:type="pct"/>
            <w:tcBorders>
              <w:top w:val="nil"/>
              <w:left w:val="nil"/>
              <w:bottom w:val="single" w:sz="4" w:space="0" w:color="auto"/>
              <w:right w:val="single" w:sz="4" w:space="0" w:color="auto"/>
            </w:tcBorders>
            <w:shd w:val="clear" w:color="auto" w:fill="auto"/>
            <w:vAlign w:val="center"/>
            <w:hideMark/>
          </w:tcPr>
          <w:p w14:paraId="0C696395" w14:textId="77777777" w:rsidR="000D1073" w:rsidRPr="000D1073" w:rsidRDefault="000D1073" w:rsidP="000D1073">
            <w:pPr>
              <w:jc w:val="center"/>
              <w:rPr>
                <w:color w:val="000000"/>
                <w:sz w:val="20"/>
                <w:szCs w:val="20"/>
              </w:rPr>
            </w:pPr>
            <w:r w:rsidRPr="000D1073">
              <w:rPr>
                <w:color w:val="000000"/>
                <w:sz w:val="20"/>
                <w:szCs w:val="20"/>
              </w:rPr>
              <w:t>-0,61</w:t>
            </w:r>
          </w:p>
        </w:tc>
        <w:tc>
          <w:tcPr>
            <w:tcW w:w="192" w:type="pct"/>
            <w:tcBorders>
              <w:top w:val="nil"/>
              <w:left w:val="nil"/>
              <w:bottom w:val="single" w:sz="4" w:space="0" w:color="auto"/>
              <w:right w:val="single" w:sz="4" w:space="0" w:color="auto"/>
            </w:tcBorders>
            <w:shd w:val="clear" w:color="auto" w:fill="auto"/>
            <w:vAlign w:val="center"/>
            <w:hideMark/>
          </w:tcPr>
          <w:p w14:paraId="421E1502" w14:textId="77777777" w:rsidR="000D1073" w:rsidRPr="000D1073" w:rsidRDefault="000D1073" w:rsidP="000D1073">
            <w:pPr>
              <w:jc w:val="center"/>
              <w:rPr>
                <w:color w:val="000000"/>
                <w:sz w:val="20"/>
                <w:szCs w:val="20"/>
              </w:rPr>
            </w:pPr>
            <w:r w:rsidRPr="000D1073">
              <w:rPr>
                <w:color w:val="000000"/>
                <w:sz w:val="20"/>
                <w:szCs w:val="20"/>
              </w:rPr>
              <w:t>-0,61</w:t>
            </w:r>
          </w:p>
        </w:tc>
        <w:tc>
          <w:tcPr>
            <w:tcW w:w="192" w:type="pct"/>
            <w:tcBorders>
              <w:top w:val="nil"/>
              <w:left w:val="nil"/>
              <w:bottom w:val="single" w:sz="4" w:space="0" w:color="auto"/>
              <w:right w:val="single" w:sz="4" w:space="0" w:color="auto"/>
            </w:tcBorders>
            <w:shd w:val="clear" w:color="auto" w:fill="auto"/>
            <w:vAlign w:val="center"/>
            <w:hideMark/>
          </w:tcPr>
          <w:p w14:paraId="1718CB51" w14:textId="77777777" w:rsidR="000D1073" w:rsidRPr="000D1073" w:rsidRDefault="000D1073" w:rsidP="000D1073">
            <w:pPr>
              <w:jc w:val="center"/>
              <w:rPr>
                <w:color w:val="000000"/>
                <w:sz w:val="20"/>
                <w:szCs w:val="20"/>
              </w:rPr>
            </w:pPr>
            <w:r w:rsidRPr="000D1073">
              <w:rPr>
                <w:color w:val="000000"/>
                <w:sz w:val="20"/>
                <w:szCs w:val="20"/>
              </w:rPr>
              <w:t>-0,61</w:t>
            </w:r>
          </w:p>
        </w:tc>
        <w:tc>
          <w:tcPr>
            <w:tcW w:w="192" w:type="pct"/>
            <w:tcBorders>
              <w:top w:val="nil"/>
              <w:left w:val="nil"/>
              <w:bottom w:val="single" w:sz="4" w:space="0" w:color="auto"/>
              <w:right w:val="single" w:sz="4" w:space="0" w:color="auto"/>
            </w:tcBorders>
            <w:shd w:val="clear" w:color="auto" w:fill="auto"/>
            <w:vAlign w:val="center"/>
            <w:hideMark/>
          </w:tcPr>
          <w:p w14:paraId="2D3C90E2" w14:textId="77777777" w:rsidR="000D1073" w:rsidRPr="000D1073" w:rsidRDefault="000D1073" w:rsidP="000D1073">
            <w:pPr>
              <w:jc w:val="center"/>
              <w:rPr>
                <w:color w:val="000000"/>
                <w:sz w:val="20"/>
                <w:szCs w:val="20"/>
              </w:rPr>
            </w:pPr>
            <w:r w:rsidRPr="000D1073">
              <w:rPr>
                <w:color w:val="000000"/>
                <w:sz w:val="20"/>
                <w:szCs w:val="20"/>
              </w:rPr>
              <w:t>-0,61</w:t>
            </w:r>
          </w:p>
        </w:tc>
        <w:tc>
          <w:tcPr>
            <w:tcW w:w="192" w:type="pct"/>
            <w:tcBorders>
              <w:top w:val="nil"/>
              <w:left w:val="nil"/>
              <w:bottom w:val="single" w:sz="4" w:space="0" w:color="auto"/>
              <w:right w:val="single" w:sz="4" w:space="0" w:color="auto"/>
            </w:tcBorders>
            <w:shd w:val="clear" w:color="auto" w:fill="auto"/>
            <w:vAlign w:val="center"/>
            <w:hideMark/>
          </w:tcPr>
          <w:p w14:paraId="078EF942" w14:textId="77777777" w:rsidR="000D1073" w:rsidRPr="000D1073" w:rsidRDefault="000D1073" w:rsidP="000D1073">
            <w:pPr>
              <w:jc w:val="center"/>
              <w:rPr>
                <w:color w:val="000000"/>
                <w:sz w:val="20"/>
                <w:szCs w:val="20"/>
              </w:rPr>
            </w:pPr>
            <w:r w:rsidRPr="000D1073">
              <w:rPr>
                <w:color w:val="000000"/>
                <w:sz w:val="20"/>
                <w:szCs w:val="20"/>
              </w:rPr>
              <w:t>-0,61</w:t>
            </w:r>
          </w:p>
        </w:tc>
        <w:tc>
          <w:tcPr>
            <w:tcW w:w="192" w:type="pct"/>
            <w:tcBorders>
              <w:top w:val="nil"/>
              <w:left w:val="nil"/>
              <w:bottom w:val="single" w:sz="4" w:space="0" w:color="auto"/>
              <w:right w:val="single" w:sz="4" w:space="0" w:color="auto"/>
            </w:tcBorders>
            <w:shd w:val="clear" w:color="auto" w:fill="auto"/>
            <w:vAlign w:val="center"/>
            <w:hideMark/>
          </w:tcPr>
          <w:p w14:paraId="12FD1393" w14:textId="77777777" w:rsidR="000D1073" w:rsidRPr="000D1073" w:rsidRDefault="000D1073" w:rsidP="000D1073">
            <w:pPr>
              <w:jc w:val="center"/>
              <w:rPr>
                <w:color w:val="000000"/>
                <w:sz w:val="20"/>
                <w:szCs w:val="20"/>
              </w:rPr>
            </w:pPr>
            <w:r w:rsidRPr="000D1073">
              <w:rPr>
                <w:color w:val="000000"/>
                <w:sz w:val="20"/>
                <w:szCs w:val="20"/>
              </w:rPr>
              <w:t>-0,61</w:t>
            </w:r>
          </w:p>
        </w:tc>
        <w:tc>
          <w:tcPr>
            <w:tcW w:w="201" w:type="pct"/>
            <w:tcBorders>
              <w:top w:val="nil"/>
              <w:left w:val="nil"/>
              <w:bottom w:val="single" w:sz="4" w:space="0" w:color="auto"/>
              <w:right w:val="single" w:sz="4" w:space="0" w:color="auto"/>
            </w:tcBorders>
            <w:shd w:val="clear" w:color="auto" w:fill="auto"/>
            <w:vAlign w:val="center"/>
            <w:hideMark/>
          </w:tcPr>
          <w:p w14:paraId="11E4A388" w14:textId="77777777" w:rsidR="000D1073" w:rsidRPr="000D1073" w:rsidRDefault="000D1073" w:rsidP="000D1073">
            <w:pPr>
              <w:jc w:val="center"/>
              <w:rPr>
                <w:color w:val="000000"/>
                <w:sz w:val="20"/>
                <w:szCs w:val="20"/>
              </w:rPr>
            </w:pPr>
            <w:r w:rsidRPr="000D1073">
              <w:rPr>
                <w:color w:val="000000"/>
                <w:sz w:val="20"/>
                <w:szCs w:val="20"/>
              </w:rPr>
              <w:t>-0,61</w:t>
            </w:r>
          </w:p>
        </w:tc>
        <w:tc>
          <w:tcPr>
            <w:tcW w:w="201" w:type="pct"/>
            <w:tcBorders>
              <w:top w:val="nil"/>
              <w:left w:val="nil"/>
              <w:bottom w:val="single" w:sz="4" w:space="0" w:color="auto"/>
              <w:right w:val="single" w:sz="4" w:space="0" w:color="auto"/>
            </w:tcBorders>
            <w:shd w:val="clear" w:color="auto" w:fill="auto"/>
            <w:vAlign w:val="center"/>
            <w:hideMark/>
          </w:tcPr>
          <w:p w14:paraId="0B624392" w14:textId="77777777" w:rsidR="000D1073" w:rsidRPr="000D1073" w:rsidRDefault="000D1073" w:rsidP="000D1073">
            <w:pPr>
              <w:jc w:val="center"/>
              <w:rPr>
                <w:color w:val="000000"/>
                <w:sz w:val="20"/>
                <w:szCs w:val="20"/>
              </w:rPr>
            </w:pPr>
            <w:r w:rsidRPr="000D1073">
              <w:rPr>
                <w:color w:val="000000"/>
                <w:sz w:val="20"/>
                <w:szCs w:val="20"/>
              </w:rPr>
              <w:t>-0,61</w:t>
            </w:r>
          </w:p>
        </w:tc>
        <w:tc>
          <w:tcPr>
            <w:tcW w:w="201" w:type="pct"/>
            <w:tcBorders>
              <w:top w:val="nil"/>
              <w:left w:val="nil"/>
              <w:bottom w:val="single" w:sz="4" w:space="0" w:color="auto"/>
              <w:right w:val="single" w:sz="4" w:space="0" w:color="auto"/>
            </w:tcBorders>
            <w:shd w:val="clear" w:color="auto" w:fill="auto"/>
            <w:vAlign w:val="center"/>
            <w:hideMark/>
          </w:tcPr>
          <w:p w14:paraId="53C6DD21" w14:textId="77777777" w:rsidR="000D1073" w:rsidRPr="000D1073" w:rsidRDefault="000D1073" w:rsidP="000D1073">
            <w:pPr>
              <w:jc w:val="center"/>
              <w:rPr>
                <w:color w:val="000000"/>
                <w:sz w:val="20"/>
                <w:szCs w:val="20"/>
              </w:rPr>
            </w:pPr>
            <w:r w:rsidRPr="000D1073">
              <w:rPr>
                <w:color w:val="000000"/>
                <w:sz w:val="20"/>
                <w:szCs w:val="20"/>
              </w:rPr>
              <w:t>-0,61</w:t>
            </w:r>
          </w:p>
        </w:tc>
      </w:tr>
      <w:tr w:rsidR="000D1073" w:rsidRPr="000D1073" w14:paraId="36E07F61"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0F908083" w14:textId="77777777" w:rsidR="000D1073" w:rsidRPr="000D1073" w:rsidRDefault="000D1073" w:rsidP="000D1073">
            <w:pPr>
              <w:jc w:val="center"/>
              <w:rPr>
                <w:color w:val="000000"/>
                <w:sz w:val="20"/>
                <w:szCs w:val="20"/>
              </w:rPr>
            </w:pPr>
            <w:r w:rsidRPr="000D1073">
              <w:rPr>
                <w:color w:val="000000"/>
                <w:sz w:val="20"/>
                <w:szCs w:val="20"/>
              </w:rPr>
              <w:t>Северный планировочный район</w:t>
            </w:r>
          </w:p>
        </w:tc>
        <w:tc>
          <w:tcPr>
            <w:tcW w:w="161" w:type="pct"/>
            <w:tcBorders>
              <w:top w:val="nil"/>
              <w:left w:val="nil"/>
              <w:bottom w:val="single" w:sz="4" w:space="0" w:color="auto"/>
              <w:right w:val="single" w:sz="4" w:space="0" w:color="auto"/>
            </w:tcBorders>
            <w:shd w:val="clear" w:color="auto" w:fill="auto"/>
            <w:vAlign w:val="center"/>
            <w:hideMark/>
          </w:tcPr>
          <w:p w14:paraId="359ECE40" w14:textId="77777777" w:rsidR="000D1073" w:rsidRPr="000D1073" w:rsidRDefault="000D1073" w:rsidP="000D1073">
            <w:pPr>
              <w:jc w:val="center"/>
              <w:rPr>
                <w:color w:val="000000"/>
                <w:sz w:val="20"/>
                <w:szCs w:val="20"/>
              </w:rPr>
            </w:pPr>
            <w:r w:rsidRPr="000D1073">
              <w:rPr>
                <w:color w:val="000000"/>
                <w:sz w:val="20"/>
                <w:szCs w:val="20"/>
              </w:rPr>
              <w:t>0,04</w:t>
            </w:r>
          </w:p>
        </w:tc>
        <w:tc>
          <w:tcPr>
            <w:tcW w:w="166" w:type="pct"/>
            <w:tcBorders>
              <w:top w:val="nil"/>
              <w:left w:val="nil"/>
              <w:bottom w:val="single" w:sz="4" w:space="0" w:color="auto"/>
              <w:right w:val="single" w:sz="4" w:space="0" w:color="auto"/>
            </w:tcBorders>
            <w:shd w:val="clear" w:color="auto" w:fill="auto"/>
            <w:vAlign w:val="center"/>
            <w:hideMark/>
          </w:tcPr>
          <w:p w14:paraId="285B2A9E" w14:textId="77777777" w:rsidR="000D1073" w:rsidRPr="000D1073" w:rsidRDefault="000D1073" w:rsidP="000D1073">
            <w:pPr>
              <w:jc w:val="center"/>
              <w:rPr>
                <w:color w:val="000000"/>
                <w:sz w:val="20"/>
                <w:szCs w:val="20"/>
              </w:rPr>
            </w:pPr>
            <w:r w:rsidRPr="000D1073">
              <w:rPr>
                <w:color w:val="000000"/>
                <w:sz w:val="20"/>
                <w:szCs w:val="20"/>
              </w:rPr>
              <w:t>-0,18</w:t>
            </w:r>
          </w:p>
        </w:tc>
        <w:tc>
          <w:tcPr>
            <w:tcW w:w="192" w:type="pct"/>
            <w:tcBorders>
              <w:top w:val="nil"/>
              <w:left w:val="nil"/>
              <w:bottom w:val="single" w:sz="4" w:space="0" w:color="auto"/>
              <w:right w:val="single" w:sz="4" w:space="0" w:color="auto"/>
            </w:tcBorders>
            <w:shd w:val="clear" w:color="auto" w:fill="auto"/>
            <w:vAlign w:val="center"/>
            <w:hideMark/>
          </w:tcPr>
          <w:p w14:paraId="4C7EC02C" w14:textId="77777777" w:rsidR="000D1073" w:rsidRPr="000D1073" w:rsidRDefault="000D1073" w:rsidP="000D1073">
            <w:pPr>
              <w:jc w:val="center"/>
              <w:rPr>
                <w:color w:val="000000"/>
                <w:sz w:val="20"/>
                <w:szCs w:val="20"/>
              </w:rPr>
            </w:pPr>
            <w:r w:rsidRPr="000D1073">
              <w:rPr>
                <w:color w:val="000000"/>
                <w:sz w:val="20"/>
                <w:szCs w:val="20"/>
              </w:rPr>
              <w:t>-0,42</w:t>
            </w:r>
          </w:p>
        </w:tc>
        <w:tc>
          <w:tcPr>
            <w:tcW w:w="175" w:type="pct"/>
            <w:tcBorders>
              <w:top w:val="nil"/>
              <w:left w:val="nil"/>
              <w:bottom w:val="single" w:sz="4" w:space="0" w:color="auto"/>
              <w:right w:val="single" w:sz="4" w:space="0" w:color="auto"/>
            </w:tcBorders>
            <w:shd w:val="clear" w:color="auto" w:fill="auto"/>
            <w:vAlign w:val="center"/>
            <w:hideMark/>
          </w:tcPr>
          <w:p w14:paraId="359F2A7B" w14:textId="77777777" w:rsidR="000D1073" w:rsidRPr="000D1073" w:rsidRDefault="000D1073" w:rsidP="000D1073">
            <w:pPr>
              <w:jc w:val="center"/>
              <w:rPr>
                <w:color w:val="000000"/>
                <w:sz w:val="20"/>
                <w:szCs w:val="20"/>
              </w:rPr>
            </w:pPr>
            <w:r w:rsidRPr="000D1073">
              <w:rPr>
                <w:color w:val="000000"/>
                <w:sz w:val="20"/>
                <w:szCs w:val="20"/>
              </w:rPr>
              <w:t>0,61</w:t>
            </w:r>
          </w:p>
        </w:tc>
        <w:tc>
          <w:tcPr>
            <w:tcW w:w="192" w:type="pct"/>
            <w:tcBorders>
              <w:top w:val="nil"/>
              <w:left w:val="nil"/>
              <w:bottom w:val="single" w:sz="4" w:space="0" w:color="auto"/>
              <w:right w:val="single" w:sz="4" w:space="0" w:color="auto"/>
            </w:tcBorders>
            <w:shd w:val="clear" w:color="auto" w:fill="auto"/>
            <w:vAlign w:val="center"/>
            <w:hideMark/>
          </w:tcPr>
          <w:p w14:paraId="362D8A00" w14:textId="77777777" w:rsidR="000D1073" w:rsidRPr="000D1073" w:rsidRDefault="000D1073" w:rsidP="000D1073">
            <w:pPr>
              <w:jc w:val="center"/>
              <w:rPr>
                <w:color w:val="000000"/>
                <w:sz w:val="20"/>
                <w:szCs w:val="20"/>
              </w:rPr>
            </w:pPr>
            <w:r w:rsidRPr="000D1073">
              <w:rPr>
                <w:color w:val="000000"/>
                <w:sz w:val="20"/>
                <w:szCs w:val="20"/>
              </w:rPr>
              <w:t>-0,32</w:t>
            </w:r>
          </w:p>
        </w:tc>
        <w:tc>
          <w:tcPr>
            <w:tcW w:w="192" w:type="pct"/>
            <w:tcBorders>
              <w:top w:val="nil"/>
              <w:left w:val="nil"/>
              <w:bottom w:val="single" w:sz="4" w:space="0" w:color="auto"/>
              <w:right w:val="single" w:sz="4" w:space="0" w:color="auto"/>
            </w:tcBorders>
            <w:shd w:val="clear" w:color="auto" w:fill="auto"/>
            <w:vAlign w:val="center"/>
            <w:hideMark/>
          </w:tcPr>
          <w:p w14:paraId="0C13E943" w14:textId="77777777" w:rsidR="000D1073" w:rsidRPr="000D1073" w:rsidRDefault="000D1073" w:rsidP="000D1073">
            <w:pPr>
              <w:jc w:val="center"/>
              <w:rPr>
                <w:color w:val="000000"/>
                <w:sz w:val="20"/>
                <w:szCs w:val="20"/>
              </w:rPr>
            </w:pPr>
            <w:r w:rsidRPr="000D1073">
              <w:rPr>
                <w:color w:val="000000"/>
                <w:sz w:val="20"/>
                <w:szCs w:val="20"/>
              </w:rPr>
              <w:t>-0,32</w:t>
            </w:r>
          </w:p>
        </w:tc>
        <w:tc>
          <w:tcPr>
            <w:tcW w:w="192" w:type="pct"/>
            <w:tcBorders>
              <w:top w:val="nil"/>
              <w:left w:val="nil"/>
              <w:bottom w:val="single" w:sz="4" w:space="0" w:color="auto"/>
              <w:right w:val="single" w:sz="4" w:space="0" w:color="auto"/>
            </w:tcBorders>
            <w:shd w:val="clear" w:color="auto" w:fill="auto"/>
            <w:vAlign w:val="center"/>
            <w:hideMark/>
          </w:tcPr>
          <w:p w14:paraId="72E858D9" w14:textId="77777777" w:rsidR="000D1073" w:rsidRPr="000D1073" w:rsidRDefault="000D1073" w:rsidP="000D1073">
            <w:pPr>
              <w:jc w:val="center"/>
              <w:rPr>
                <w:color w:val="000000"/>
                <w:sz w:val="20"/>
                <w:szCs w:val="20"/>
              </w:rPr>
            </w:pPr>
            <w:r w:rsidRPr="000D1073">
              <w:rPr>
                <w:color w:val="000000"/>
                <w:sz w:val="20"/>
                <w:szCs w:val="20"/>
              </w:rPr>
              <w:t>-0,32</w:t>
            </w:r>
          </w:p>
        </w:tc>
        <w:tc>
          <w:tcPr>
            <w:tcW w:w="192" w:type="pct"/>
            <w:tcBorders>
              <w:top w:val="nil"/>
              <w:left w:val="nil"/>
              <w:bottom w:val="single" w:sz="4" w:space="0" w:color="auto"/>
              <w:right w:val="single" w:sz="4" w:space="0" w:color="auto"/>
            </w:tcBorders>
            <w:shd w:val="clear" w:color="auto" w:fill="auto"/>
            <w:vAlign w:val="center"/>
            <w:hideMark/>
          </w:tcPr>
          <w:p w14:paraId="56A56ECC" w14:textId="77777777" w:rsidR="000D1073" w:rsidRPr="000D1073" w:rsidRDefault="000D1073" w:rsidP="000D1073">
            <w:pPr>
              <w:jc w:val="center"/>
              <w:rPr>
                <w:color w:val="000000"/>
                <w:sz w:val="20"/>
                <w:szCs w:val="20"/>
              </w:rPr>
            </w:pPr>
            <w:r w:rsidRPr="000D1073">
              <w:rPr>
                <w:color w:val="000000"/>
                <w:sz w:val="20"/>
                <w:szCs w:val="20"/>
              </w:rPr>
              <w:t>-0,32</w:t>
            </w:r>
          </w:p>
        </w:tc>
        <w:tc>
          <w:tcPr>
            <w:tcW w:w="192" w:type="pct"/>
            <w:tcBorders>
              <w:top w:val="nil"/>
              <w:left w:val="nil"/>
              <w:bottom w:val="single" w:sz="4" w:space="0" w:color="auto"/>
              <w:right w:val="single" w:sz="4" w:space="0" w:color="auto"/>
            </w:tcBorders>
            <w:shd w:val="clear" w:color="auto" w:fill="auto"/>
            <w:vAlign w:val="center"/>
            <w:hideMark/>
          </w:tcPr>
          <w:p w14:paraId="23986C97" w14:textId="77777777" w:rsidR="000D1073" w:rsidRPr="000D1073" w:rsidRDefault="000D1073" w:rsidP="000D1073">
            <w:pPr>
              <w:jc w:val="center"/>
              <w:rPr>
                <w:color w:val="000000"/>
                <w:sz w:val="20"/>
                <w:szCs w:val="20"/>
              </w:rPr>
            </w:pPr>
            <w:r w:rsidRPr="000D1073">
              <w:rPr>
                <w:color w:val="000000"/>
                <w:sz w:val="20"/>
                <w:szCs w:val="20"/>
              </w:rPr>
              <w:t>-0,32</w:t>
            </w:r>
          </w:p>
        </w:tc>
        <w:tc>
          <w:tcPr>
            <w:tcW w:w="192" w:type="pct"/>
            <w:tcBorders>
              <w:top w:val="nil"/>
              <w:left w:val="nil"/>
              <w:bottom w:val="single" w:sz="4" w:space="0" w:color="auto"/>
              <w:right w:val="single" w:sz="4" w:space="0" w:color="auto"/>
            </w:tcBorders>
            <w:shd w:val="clear" w:color="auto" w:fill="auto"/>
            <w:vAlign w:val="center"/>
            <w:hideMark/>
          </w:tcPr>
          <w:p w14:paraId="298AA696" w14:textId="77777777" w:rsidR="000D1073" w:rsidRPr="000D1073" w:rsidRDefault="000D1073" w:rsidP="000D1073">
            <w:pPr>
              <w:jc w:val="center"/>
              <w:rPr>
                <w:color w:val="000000"/>
                <w:sz w:val="20"/>
                <w:szCs w:val="20"/>
              </w:rPr>
            </w:pPr>
            <w:r w:rsidRPr="000D1073">
              <w:rPr>
                <w:color w:val="000000"/>
                <w:sz w:val="20"/>
                <w:szCs w:val="20"/>
              </w:rPr>
              <w:t>-0,32</w:t>
            </w:r>
          </w:p>
        </w:tc>
        <w:tc>
          <w:tcPr>
            <w:tcW w:w="192" w:type="pct"/>
            <w:tcBorders>
              <w:top w:val="nil"/>
              <w:left w:val="nil"/>
              <w:bottom w:val="single" w:sz="4" w:space="0" w:color="auto"/>
              <w:right w:val="single" w:sz="4" w:space="0" w:color="auto"/>
            </w:tcBorders>
            <w:shd w:val="clear" w:color="auto" w:fill="auto"/>
            <w:vAlign w:val="center"/>
            <w:hideMark/>
          </w:tcPr>
          <w:p w14:paraId="47259824" w14:textId="77777777" w:rsidR="000D1073" w:rsidRPr="000D1073" w:rsidRDefault="000D1073" w:rsidP="000D1073">
            <w:pPr>
              <w:jc w:val="center"/>
              <w:rPr>
                <w:color w:val="000000"/>
                <w:sz w:val="20"/>
                <w:szCs w:val="20"/>
              </w:rPr>
            </w:pPr>
            <w:r w:rsidRPr="000D1073">
              <w:rPr>
                <w:color w:val="000000"/>
                <w:sz w:val="20"/>
                <w:szCs w:val="20"/>
              </w:rPr>
              <w:t>-0,32</w:t>
            </w:r>
          </w:p>
        </w:tc>
        <w:tc>
          <w:tcPr>
            <w:tcW w:w="192" w:type="pct"/>
            <w:tcBorders>
              <w:top w:val="nil"/>
              <w:left w:val="nil"/>
              <w:bottom w:val="single" w:sz="4" w:space="0" w:color="auto"/>
              <w:right w:val="single" w:sz="4" w:space="0" w:color="auto"/>
            </w:tcBorders>
            <w:shd w:val="clear" w:color="auto" w:fill="auto"/>
            <w:vAlign w:val="center"/>
            <w:hideMark/>
          </w:tcPr>
          <w:p w14:paraId="084A7A25" w14:textId="77777777" w:rsidR="000D1073" w:rsidRPr="000D1073" w:rsidRDefault="000D1073" w:rsidP="000D1073">
            <w:pPr>
              <w:jc w:val="center"/>
              <w:rPr>
                <w:color w:val="000000"/>
                <w:sz w:val="20"/>
                <w:szCs w:val="20"/>
              </w:rPr>
            </w:pPr>
            <w:r w:rsidRPr="000D1073">
              <w:rPr>
                <w:color w:val="000000"/>
                <w:sz w:val="20"/>
                <w:szCs w:val="20"/>
              </w:rPr>
              <w:t>-0,32</w:t>
            </w:r>
          </w:p>
        </w:tc>
        <w:tc>
          <w:tcPr>
            <w:tcW w:w="192" w:type="pct"/>
            <w:tcBorders>
              <w:top w:val="nil"/>
              <w:left w:val="nil"/>
              <w:bottom w:val="single" w:sz="4" w:space="0" w:color="auto"/>
              <w:right w:val="single" w:sz="4" w:space="0" w:color="auto"/>
            </w:tcBorders>
            <w:shd w:val="clear" w:color="auto" w:fill="auto"/>
            <w:vAlign w:val="center"/>
            <w:hideMark/>
          </w:tcPr>
          <w:p w14:paraId="2C3C817C" w14:textId="77777777" w:rsidR="000D1073" w:rsidRPr="000D1073" w:rsidRDefault="000D1073" w:rsidP="000D1073">
            <w:pPr>
              <w:jc w:val="center"/>
              <w:rPr>
                <w:color w:val="000000"/>
                <w:sz w:val="20"/>
                <w:szCs w:val="20"/>
              </w:rPr>
            </w:pPr>
            <w:r w:rsidRPr="000D1073">
              <w:rPr>
                <w:color w:val="000000"/>
                <w:sz w:val="20"/>
                <w:szCs w:val="20"/>
              </w:rPr>
              <w:t>-0,32</w:t>
            </w:r>
          </w:p>
        </w:tc>
        <w:tc>
          <w:tcPr>
            <w:tcW w:w="192" w:type="pct"/>
            <w:tcBorders>
              <w:top w:val="nil"/>
              <w:left w:val="nil"/>
              <w:bottom w:val="single" w:sz="4" w:space="0" w:color="auto"/>
              <w:right w:val="single" w:sz="4" w:space="0" w:color="auto"/>
            </w:tcBorders>
            <w:shd w:val="clear" w:color="auto" w:fill="auto"/>
            <w:vAlign w:val="center"/>
            <w:hideMark/>
          </w:tcPr>
          <w:p w14:paraId="284033B0" w14:textId="77777777" w:rsidR="000D1073" w:rsidRPr="000D1073" w:rsidRDefault="000D1073" w:rsidP="000D1073">
            <w:pPr>
              <w:jc w:val="center"/>
              <w:rPr>
                <w:color w:val="000000"/>
                <w:sz w:val="20"/>
                <w:szCs w:val="20"/>
              </w:rPr>
            </w:pPr>
            <w:r w:rsidRPr="000D1073">
              <w:rPr>
                <w:color w:val="000000"/>
                <w:sz w:val="20"/>
                <w:szCs w:val="20"/>
              </w:rPr>
              <w:t>-0,32</w:t>
            </w:r>
          </w:p>
        </w:tc>
        <w:tc>
          <w:tcPr>
            <w:tcW w:w="192" w:type="pct"/>
            <w:tcBorders>
              <w:top w:val="nil"/>
              <w:left w:val="nil"/>
              <w:bottom w:val="single" w:sz="4" w:space="0" w:color="auto"/>
              <w:right w:val="single" w:sz="4" w:space="0" w:color="auto"/>
            </w:tcBorders>
            <w:shd w:val="clear" w:color="auto" w:fill="auto"/>
            <w:vAlign w:val="center"/>
            <w:hideMark/>
          </w:tcPr>
          <w:p w14:paraId="420B9EE9" w14:textId="77777777" w:rsidR="000D1073" w:rsidRPr="000D1073" w:rsidRDefault="000D1073" w:rsidP="000D1073">
            <w:pPr>
              <w:jc w:val="center"/>
              <w:rPr>
                <w:color w:val="000000"/>
                <w:sz w:val="20"/>
                <w:szCs w:val="20"/>
              </w:rPr>
            </w:pPr>
            <w:r w:rsidRPr="000D1073">
              <w:rPr>
                <w:color w:val="000000"/>
                <w:sz w:val="20"/>
                <w:szCs w:val="20"/>
              </w:rPr>
              <w:t>-0,32</w:t>
            </w:r>
          </w:p>
        </w:tc>
        <w:tc>
          <w:tcPr>
            <w:tcW w:w="201" w:type="pct"/>
            <w:tcBorders>
              <w:top w:val="nil"/>
              <w:left w:val="nil"/>
              <w:bottom w:val="single" w:sz="4" w:space="0" w:color="auto"/>
              <w:right w:val="single" w:sz="4" w:space="0" w:color="auto"/>
            </w:tcBorders>
            <w:shd w:val="clear" w:color="auto" w:fill="auto"/>
            <w:vAlign w:val="center"/>
            <w:hideMark/>
          </w:tcPr>
          <w:p w14:paraId="52DC1E6B" w14:textId="77777777" w:rsidR="000D1073" w:rsidRPr="000D1073" w:rsidRDefault="000D1073" w:rsidP="000D1073">
            <w:pPr>
              <w:jc w:val="center"/>
              <w:rPr>
                <w:color w:val="000000"/>
                <w:sz w:val="20"/>
                <w:szCs w:val="20"/>
              </w:rPr>
            </w:pPr>
            <w:r w:rsidRPr="000D1073">
              <w:rPr>
                <w:color w:val="000000"/>
                <w:sz w:val="20"/>
                <w:szCs w:val="20"/>
              </w:rPr>
              <w:t>-0,32</w:t>
            </w:r>
          </w:p>
        </w:tc>
        <w:tc>
          <w:tcPr>
            <w:tcW w:w="201" w:type="pct"/>
            <w:tcBorders>
              <w:top w:val="nil"/>
              <w:left w:val="nil"/>
              <w:bottom w:val="single" w:sz="4" w:space="0" w:color="auto"/>
              <w:right w:val="single" w:sz="4" w:space="0" w:color="auto"/>
            </w:tcBorders>
            <w:shd w:val="clear" w:color="auto" w:fill="auto"/>
            <w:vAlign w:val="center"/>
            <w:hideMark/>
          </w:tcPr>
          <w:p w14:paraId="6187DD8A" w14:textId="77777777" w:rsidR="000D1073" w:rsidRPr="000D1073" w:rsidRDefault="000D1073" w:rsidP="000D1073">
            <w:pPr>
              <w:jc w:val="center"/>
              <w:rPr>
                <w:color w:val="000000"/>
                <w:sz w:val="20"/>
                <w:szCs w:val="20"/>
              </w:rPr>
            </w:pPr>
            <w:r w:rsidRPr="000D1073">
              <w:rPr>
                <w:color w:val="000000"/>
                <w:sz w:val="20"/>
                <w:szCs w:val="20"/>
              </w:rPr>
              <w:t>-0,32</w:t>
            </w:r>
          </w:p>
        </w:tc>
        <w:tc>
          <w:tcPr>
            <w:tcW w:w="201" w:type="pct"/>
            <w:tcBorders>
              <w:top w:val="nil"/>
              <w:left w:val="nil"/>
              <w:bottom w:val="single" w:sz="4" w:space="0" w:color="auto"/>
              <w:right w:val="single" w:sz="4" w:space="0" w:color="auto"/>
            </w:tcBorders>
            <w:shd w:val="clear" w:color="auto" w:fill="auto"/>
            <w:vAlign w:val="center"/>
            <w:hideMark/>
          </w:tcPr>
          <w:p w14:paraId="344ADBD6" w14:textId="77777777" w:rsidR="000D1073" w:rsidRPr="000D1073" w:rsidRDefault="000D1073" w:rsidP="000D1073">
            <w:pPr>
              <w:jc w:val="center"/>
              <w:rPr>
                <w:color w:val="000000"/>
                <w:sz w:val="20"/>
                <w:szCs w:val="20"/>
              </w:rPr>
            </w:pPr>
            <w:r w:rsidRPr="000D1073">
              <w:rPr>
                <w:color w:val="000000"/>
                <w:sz w:val="20"/>
                <w:szCs w:val="20"/>
              </w:rPr>
              <w:t>-0,32</w:t>
            </w:r>
          </w:p>
        </w:tc>
      </w:tr>
      <w:tr w:rsidR="000D1073" w:rsidRPr="000D1073" w14:paraId="71EB11D2"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5D836F86" w14:textId="77777777" w:rsidR="000D1073" w:rsidRPr="000D1073" w:rsidRDefault="000D1073" w:rsidP="000D1073">
            <w:pPr>
              <w:jc w:val="center"/>
              <w:rPr>
                <w:color w:val="000000"/>
                <w:sz w:val="20"/>
                <w:szCs w:val="20"/>
              </w:rPr>
            </w:pPr>
            <w:r w:rsidRPr="000D1073">
              <w:rPr>
                <w:color w:val="000000"/>
                <w:sz w:val="20"/>
                <w:szCs w:val="20"/>
              </w:rPr>
              <w:t>Северный пром.район</w:t>
            </w:r>
          </w:p>
        </w:tc>
        <w:tc>
          <w:tcPr>
            <w:tcW w:w="161" w:type="pct"/>
            <w:tcBorders>
              <w:top w:val="nil"/>
              <w:left w:val="nil"/>
              <w:bottom w:val="single" w:sz="4" w:space="0" w:color="auto"/>
              <w:right w:val="single" w:sz="4" w:space="0" w:color="auto"/>
            </w:tcBorders>
            <w:shd w:val="clear" w:color="auto" w:fill="auto"/>
            <w:vAlign w:val="center"/>
            <w:hideMark/>
          </w:tcPr>
          <w:p w14:paraId="165A45DE" w14:textId="77777777" w:rsidR="000D1073" w:rsidRPr="000D1073" w:rsidRDefault="000D1073" w:rsidP="000D1073">
            <w:pPr>
              <w:jc w:val="center"/>
              <w:rPr>
                <w:color w:val="000000"/>
                <w:sz w:val="20"/>
                <w:szCs w:val="20"/>
              </w:rPr>
            </w:pPr>
            <w:r w:rsidRPr="000D1073">
              <w:rPr>
                <w:color w:val="000000"/>
                <w:sz w:val="20"/>
                <w:szCs w:val="20"/>
              </w:rPr>
              <w:t>0,62</w:t>
            </w:r>
          </w:p>
        </w:tc>
        <w:tc>
          <w:tcPr>
            <w:tcW w:w="166" w:type="pct"/>
            <w:tcBorders>
              <w:top w:val="nil"/>
              <w:left w:val="nil"/>
              <w:bottom w:val="single" w:sz="4" w:space="0" w:color="auto"/>
              <w:right w:val="single" w:sz="4" w:space="0" w:color="auto"/>
            </w:tcBorders>
            <w:shd w:val="clear" w:color="auto" w:fill="auto"/>
            <w:vAlign w:val="center"/>
            <w:hideMark/>
          </w:tcPr>
          <w:p w14:paraId="2037157D" w14:textId="77777777" w:rsidR="000D1073" w:rsidRPr="000D1073" w:rsidRDefault="000D1073" w:rsidP="000D1073">
            <w:pPr>
              <w:jc w:val="center"/>
              <w:rPr>
                <w:color w:val="000000"/>
                <w:sz w:val="20"/>
                <w:szCs w:val="20"/>
              </w:rPr>
            </w:pPr>
            <w:r w:rsidRPr="000D1073">
              <w:rPr>
                <w:color w:val="000000"/>
                <w:sz w:val="20"/>
                <w:szCs w:val="20"/>
              </w:rPr>
              <w:t>-3,14</w:t>
            </w:r>
          </w:p>
        </w:tc>
        <w:tc>
          <w:tcPr>
            <w:tcW w:w="192" w:type="pct"/>
            <w:tcBorders>
              <w:top w:val="nil"/>
              <w:left w:val="nil"/>
              <w:bottom w:val="single" w:sz="4" w:space="0" w:color="auto"/>
              <w:right w:val="single" w:sz="4" w:space="0" w:color="auto"/>
            </w:tcBorders>
            <w:shd w:val="clear" w:color="auto" w:fill="auto"/>
            <w:vAlign w:val="center"/>
            <w:hideMark/>
          </w:tcPr>
          <w:p w14:paraId="7C402CF4" w14:textId="77777777" w:rsidR="000D1073" w:rsidRPr="000D1073" w:rsidRDefault="000D1073" w:rsidP="000D1073">
            <w:pPr>
              <w:jc w:val="center"/>
              <w:rPr>
                <w:color w:val="000000"/>
                <w:sz w:val="20"/>
                <w:szCs w:val="20"/>
              </w:rPr>
            </w:pPr>
            <w:r w:rsidRPr="000D1073">
              <w:rPr>
                <w:color w:val="000000"/>
                <w:sz w:val="20"/>
                <w:szCs w:val="20"/>
              </w:rPr>
              <w:t>-7,22</w:t>
            </w:r>
          </w:p>
        </w:tc>
        <w:tc>
          <w:tcPr>
            <w:tcW w:w="175" w:type="pct"/>
            <w:tcBorders>
              <w:top w:val="nil"/>
              <w:left w:val="nil"/>
              <w:bottom w:val="single" w:sz="4" w:space="0" w:color="auto"/>
              <w:right w:val="single" w:sz="4" w:space="0" w:color="auto"/>
            </w:tcBorders>
            <w:shd w:val="clear" w:color="auto" w:fill="auto"/>
            <w:vAlign w:val="center"/>
            <w:hideMark/>
          </w:tcPr>
          <w:p w14:paraId="450996F5" w14:textId="77777777" w:rsidR="000D1073" w:rsidRPr="000D1073" w:rsidRDefault="000D1073" w:rsidP="000D1073">
            <w:pPr>
              <w:jc w:val="center"/>
              <w:rPr>
                <w:color w:val="000000"/>
                <w:sz w:val="20"/>
                <w:szCs w:val="20"/>
              </w:rPr>
            </w:pPr>
            <w:r w:rsidRPr="000D1073">
              <w:rPr>
                <w:color w:val="000000"/>
                <w:sz w:val="20"/>
                <w:szCs w:val="20"/>
              </w:rPr>
              <w:t>10,37</w:t>
            </w:r>
          </w:p>
        </w:tc>
        <w:tc>
          <w:tcPr>
            <w:tcW w:w="192" w:type="pct"/>
            <w:tcBorders>
              <w:top w:val="nil"/>
              <w:left w:val="nil"/>
              <w:bottom w:val="single" w:sz="4" w:space="0" w:color="auto"/>
              <w:right w:val="single" w:sz="4" w:space="0" w:color="auto"/>
            </w:tcBorders>
            <w:shd w:val="clear" w:color="auto" w:fill="auto"/>
            <w:vAlign w:val="center"/>
            <w:hideMark/>
          </w:tcPr>
          <w:p w14:paraId="1BF11AD5" w14:textId="77777777" w:rsidR="000D1073" w:rsidRPr="000D1073" w:rsidRDefault="000D1073" w:rsidP="000D1073">
            <w:pPr>
              <w:jc w:val="center"/>
              <w:rPr>
                <w:color w:val="000000"/>
                <w:sz w:val="20"/>
                <w:szCs w:val="20"/>
              </w:rPr>
            </w:pPr>
            <w:r w:rsidRPr="000D1073">
              <w:rPr>
                <w:color w:val="000000"/>
                <w:sz w:val="20"/>
                <w:szCs w:val="20"/>
              </w:rPr>
              <w:t>-5,45</w:t>
            </w:r>
          </w:p>
        </w:tc>
        <w:tc>
          <w:tcPr>
            <w:tcW w:w="192" w:type="pct"/>
            <w:tcBorders>
              <w:top w:val="nil"/>
              <w:left w:val="nil"/>
              <w:bottom w:val="single" w:sz="4" w:space="0" w:color="auto"/>
              <w:right w:val="single" w:sz="4" w:space="0" w:color="auto"/>
            </w:tcBorders>
            <w:shd w:val="clear" w:color="auto" w:fill="auto"/>
            <w:vAlign w:val="center"/>
            <w:hideMark/>
          </w:tcPr>
          <w:p w14:paraId="0B9F3174" w14:textId="77777777" w:rsidR="000D1073" w:rsidRPr="000D1073" w:rsidRDefault="000D1073" w:rsidP="000D1073">
            <w:pPr>
              <w:jc w:val="center"/>
              <w:rPr>
                <w:color w:val="000000"/>
                <w:sz w:val="20"/>
                <w:szCs w:val="20"/>
              </w:rPr>
            </w:pPr>
            <w:r w:rsidRPr="000D1073">
              <w:rPr>
                <w:color w:val="000000"/>
                <w:sz w:val="20"/>
                <w:szCs w:val="20"/>
              </w:rPr>
              <w:t>-5,45</w:t>
            </w:r>
          </w:p>
        </w:tc>
        <w:tc>
          <w:tcPr>
            <w:tcW w:w="192" w:type="pct"/>
            <w:tcBorders>
              <w:top w:val="nil"/>
              <w:left w:val="nil"/>
              <w:bottom w:val="single" w:sz="4" w:space="0" w:color="auto"/>
              <w:right w:val="single" w:sz="4" w:space="0" w:color="auto"/>
            </w:tcBorders>
            <w:shd w:val="clear" w:color="auto" w:fill="auto"/>
            <w:vAlign w:val="center"/>
            <w:hideMark/>
          </w:tcPr>
          <w:p w14:paraId="7538DAF9" w14:textId="77777777" w:rsidR="000D1073" w:rsidRPr="000D1073" w:rsidRDefault="000D1073" w:rsidP="000D1073">
            <w:pPr>
              <w:jc w:val="center"/>
              <w:rPr>
                <w:color w:val="000000"/>
                <w:sz w:val="20"/>
                <w:szCs w:val="20"/>
              </w:rPr>
            </w:pPr>
            <w:r w:rsidRPr="000D1073">
              <w:rPr>
                <w:color w:val="000000"/>
                <w:sz w:val="20"/>
                <w:szCs w:val="20"/>
              </w:rPr>
              <w:t>-5,45</w:t>
            </w:r>
          </w:p>
        </w:tc>
        <w:tc>
          <w:tcPr>
            <w:tcW w:w="192" w:type="pct"/>
            <w:tcBorders>
              <w:top w:val="nil"/>
              <w:left w:val="nil"/>
              <w:bottom w:val="single" w:sz="4" w:space="0" w:color="auto"/>
              <w:right w:val="single" w:sz="4" w:space="0" w:color="auto"/>
            </w:tcBorders>
            <w:shd w:val="clear" w:color="auto" w:fill="auto"/>
            <w:vAlign w:val="center"/>
            <w:hideMark/>
          </w:tcPr>
          <w:p w14:paraId="21356644" w14:textId="77777777" w:rsidR="000D1073" w:rsidRPr="000D1073" w:rsidRDefault="000D1073" w:rsidP="000D1073">
            <w:pPr>
              <w:jc w:val="center"/>
              <w:rPr>
                <w:color w:val="000000"/>
                <w:sz w:val="20"/>
                <w:szCs w:val="20"/>
              </w:rPr>
            </w:pPr>
            <w:r w:rsidRPr="000D1073">
              <w:rPr>
                <w:color w:val="000000"/>
                <w:sz w:val="20"/>
                <w:szCs w:val="20"/>
              </w:rPr>
              <w:t>-5,45</w:t>
            </w:r>
          </w:p>
        </w:tc>
        <w:tc>
          <w:tcPr>
            <w:tcW w:w="192" w:type="pct"/>
            <w:tcBorders>
              <w:top w:val="nil"/>
              <w:left w:val="nil"/>
              <w:bottom w:val="single" w:sz="4" w:space="0" w:color="auto"/>
              <w:right w:val="single" w:sz="4" w:space="0" w:color="auto"/>
            </w:tcBorders>
            <w:shd w:val="clear" w:color="auto" w:fill="auto"/>
            <w:vAlign w:val="center"/>
            <w:hideMark/>
          </w:tcPr>
          <w:p w14:paraId="18A0F015" w14:textId="77777777" w:rsidR="000D1073" w:rsidRPr="000D1073" w:rsidRDefault="000D1073" w:rsidP="000D1073">
            <w:pPr>
              <w:jc w:val="center"/>
              <w:rPr>
                <w:color w:val="000000"/>
                <w:sz w:val="20"/>
                <w:szCs w:val="20"/>
              </w:rPr>
            </w:pPr>
            <w:r w:rsidRPr="000D1073">
              <w:rPr>
                <w:color w:val="000000"/>
                <w:sz w:val="20"/>
                <w:szCs w:val="20"/>
              </w:rPr>
              <w:t>-5,45</w:t>
            </w:r>
          </w:p>
        </w:tc>
        <w:tc>
          <w:tcPr>
            <w:tcW w:w="192" w:type="pct"/>
            <w:tcBorders>
              <w:top w:val="nil"/>
              <w:left w:val="nil"/>
              <w:bottom w:val="single" w:sz="4" w:space="0" w:color="auto"/>
              <w:right w:val="single" w:sz="4" w:space="0" w:color="auto"/>
            </w:tcBorders>
            <w:shd w:val="clear" w:color="auto" w:fill="auto"/>
            <w:vAlign w:val="center"/>
            <w:hideMark/>
          </w:tcPr>
          <w:p w14:paraId="71272400" w14:textId="77777777" w:rsidR="000D1073" w:rsidRPr="000D1073" w:rsidRDefault="000D1073" w:rsidP="000D1073">
            <w:pPr>
              <w:jc w:val="center"/>
              <w:rPr>
                <w:color w:val="000000"/>
                <w:sz w:val="20"/>
                <w:szCs w:val="20"/>
              </w:rPr>
            </w:pPr>
            <w:r w:rsidRPr="000D1073">
              <w:rPr>
                <w:color w:val="000000"/>
                <w:sz w:val="20"/>
                <w:szCs w:val="20"/>
              </w:rPr>
              <w:t>-5,45</w:t>
            </w:r>
          </w:p>
        </w:tc>
        <w:tc>
          <w:tcPr>
            <w:tcW w:w="192" w:type="pct"/>
            <w:tcBorders>
              <w:top w:val="nil"/>
              <w:left w:val="nil"/>
              <w:bottom w:val="single" w:sz="4" w:space="0" w:color="auto"/>
              <w:right w:val="single" w:sz="4" w:space="0" w:color="auto"/>
            </w:tcBorders>
            <w:shd w:val="clear" w:color="auto" w:fill="auto"/>
            <w:vAlign w:val="center"/>
            <w:hideMark/>
          </w:tcPr>
          <w:p w14:paraId="059D140E" w14:textId="77777777" w:rsidR="000D1073" w:rsidRPr="000D1073" w:rsidRDefault="000D1073" w:rsidP="000D1073">
            <w:pPr>
              <w:jc w:val="center"/>
              <w:rPr>
                <w:color w:val="000000"/>
                <w:sz w:val="20"/>
                <w:szCs w:val="20"/>
              </w:rPr>
            </w:pPr>
            <w:r w:rsidRPr="000D1073">
              <w:rPr>
                <w:color w:val="000000"/>
                <w:sz w:val="20"/>
                <w:szCs w:val="20"/>
              </w:rPr>
              <w:t>-5,45</w:t>
            </w:r>
          </w:p>
        </w:tc>
        <w:tc>
          <w:tcPr>
            <w:tcW w:w="192" w:type="pct"/>
            <w:tcBorders>
              <w:top w:val="nil"/>
              <w:left w:val="nil"/>
              <w:bottom w:val="single" w:sz="4" w:space="0" w:color="auto"/>
              <w:right w:val="single" w:sz="4" w:space="0" w:color="auto"/>
            </w:tcBorders>
            <w:shd w:val="clear" w:color="auto" w:fill="auto"/>
            <w:vAlign w:val="center"/>
            <w:hideMark/>
          </w:tcPr>
          <w:p w14:paraId="761720E5" w14:textId="77777777" w:rsidR="000D1073" w:rsidRPr="000D1073" w:rsidRDefault="000D1073" w:rsidP="000D1073">
            <w:pPr>
              <w:jc w:val="center"/>
              <w:rPr>
                <w:color w:val="000000"/>
                <w:sz w:val="20"/>
                <w:szCs w:val="20"/>
              </w:rPr>
            </w:pPr>
            <w:r w:rsidRPr="000D1073">
              <w:rPr>
                <w:color w:val="000000"/>
                <w:sz w:val="20"/>
                <w:szCs w:val="20"/>
              </w:rPr>
              <w:t>-5,45</w:t>
            </w:r>
          </w:p>
        </w:tc>
        <w:tc>
          <w:tcPr>
            <w:tcW w:w="192" w:type="pct"/>
            <w:tcBorders>
              <w:top w:val="nil"/>
              <w:left w:val="nil"/>
              <w:bottom w:val="single" w:sz="4" w:space="0" w:color="auto"/>
              <w:right w:val="single" w:sz="4" w:space="0" w:color="auto"/>
            </w:tcBorders>
            <w:shd w:val="clear" w:color="auto" w:fill="auto"/>
            <w:vAlign w:val="center"/>
            <w:hideMark/>
          </w:tcPr>
          <w:p w14:paraId="7055D9CA" w14:textId="77777777" w:rsidR="000D1073" w:rsidRPr="000D1073" w:rsidRDefault="000D1073" w:rsidP="000D1073">
            <w:pPr>
              <w:jc w:val="center"/>
              <w:rPr>
                <w:color w:val="000000"/>
                <w:sz w:val="20"/>
                <w:szCs w:val="20"/>
              </w:rPr>
            </w:pPr>
            <w:r w:rsidRPr="000D1073">
              <w:rPr>
                <w:color w:val="000000"/>
                <w:sz w:val="20"/>
                <w:szCs w:val="20"/>
              </w:rPr>
              <w:t>-5,45</w:t>
            </w:r>
          </w:p>
        </w:tc>
        <w:tc>
          <w:tcPr>
            <w:tcW w:w="192" w:type="pct"/>
            <w:tcBorders>
              <w:top w:val="nil"/>
              <w:left w:val="nil"/>
              <w:bottom w:val="single" w:sz="4" w:space="0" w:color="auto"/>
              <w:right w:val="single" w:sz="4" w:space="0" w:color="auto"/>
            </w:tcBorders>
            <w:shd w:val="clear" w:color="auto" w:fill="auto"/>
            <w:vAlign w:val="center"/>
            <w:hideMark/>
          </w:tcPr>
          <w:p w14:paraId="28910A1A" w14:textId="77777777" w:rsidR="000D1073" w:rsidRPr="000D1073" w:rsidRDefault="000D1073" w:rsidP="000D1073">
            <w:pPr>
              <w:jc w:val="center"/>
              <w:rPr>
                <w:color w:val="000000"/>
                <w:sz w:val="20"/>
                <w:szCs w:val="20"/>
              </w:rPr>
            </w:pPr>
            <w:r w:rsidRPr="000D1073">
              <w:rPr>
                <w:color w:val="000000"/>
                <w:sz w:val="20"/>
                <w:szCs w:val="20"/>
              </w:rPr>
              <w:t>-5,45</w:t>
            </w:r>
          </w:p>
        </w:tc>
        <w:tc>
          <w:tcPr>
            <w:tcW w:w="192" w:type="pct"/>
            <w:tcBorders>
              <w:top w:val="nil"/>
              <w:left w:val="nil"/>
              <w:bottom w:val="single" w:sz="4" w:space="0" w:color="auto"/>
              <w:right w:val="single" w:sz="4" w:space="0" w:color="auto"/>
            </w:tcBorders>
            <w:shd w:val="clear" w:color="auto" w:fill="auto"/>
            <w:vAlign w:val="center"/>
            <w:hideMark/>
          </w:tcPr>
          <w:p w14:paraId="5F3D5AB0" w14:textId="77777777" w:rsidR="000D1073" w:rsidRPr="000D1073" w:rsidRDefault="000D1073" w:rsidP="000D1073">
            <w:pPr>
              <w:jc w:val="center"/>
              <w:rPr>
                <w:color w:val="000000"/>
                <w:sz w:val="20"/>
                <w:szCs w:val="20"/>
              </w:rPr>
            </w:pPr>
            <w:r w:rsidRPr="000D1073">
              <w:rPr>
                <w:color w:val="000000"/>
                <w:sz w:val="20"/>
                <w:szCs w:val="20"/>
              </w:rPr>
              <w:t>-5,45</w:t>
            </w:r>
          </w:p>
        </w:tc>
        <w:tc>
          <w:tcPr>
            <w:tcW w:w="201" w:type="pct"/>
            <w:tcBorders>
              <w:top w:val="nil"/>
              <w:left w:val="nil"/>
              <w:bottom w:val="single" w:sz="4" w:space="0" w:color="auto"/>
              <w:right w:val="single" w:sz="4" w:space="0" w:color="auto"/>
            </w:tcBorders>
            <w:shd w:val="clear" w:color="auto" w:fill="auto"/>
            <w:vAlign w:val="center"/>
            <w:hideMark/>
          </w:tcPr>
          <w:p w14:paraId="4FCD0A92" w14:textId="77777777" w:rsidR="000D1073" w:rsidRPr="000D1073" w:rsidRDefault="000D1073" w:rsidP="000D1073">
            <w:pPr>
              <w:jc w:val="center"/>
              <w:rPr>
                <w:color w:val="000000"/>
                <w:sz w:val="20"/>
                <w:szCs w:val="20"/>
              </w:rPr>
            </w:pPr>
            <w:r w:rsidRPr="000D1073">
              <w:rPr>
                <w:color w:val="000000"/>
                <w:sz w:val="20"/>
                <w:szCs w:val="20"/>
              </w:rPr>
              <w:t>-5,45</w:t>
            </w:r>
          </w:p>
        </w:tc>
        <w:tc>
          <w:tcPr>
            <w:tcW w:w="201" w:type="pct"/>
            <w:tcBorders>
              <w:top w:val="nil"/>
              <w:left w:val="nil"/>
              <w:bottom w:val="single" w:sz="4" w:space="0" w:color="auto"/>
              <w:right w:val="single" w:sz="4" w:space="0" w:color="auto"/>
            </w:tcBorders>
            <w:shd w:val="clear" w:color="auto" w:fill="auto"/>
            <w:vAlign w:val="center"/>
            <w:hideMark/>
          </w:tcPr>
          <w:p w14:paraId="081B6DD1" w14:textId="77777777" w:rsidR="000D1073" w:rsidRPr="000D1073" w:rsidRDefault="000D1073" w:rsidP="000D1073">
            <w:pPr>
              <w:jc w:val="center"/>
              <w:rPr>
                <w:color w:val="000000"/>
                <w:sz w:val="20"/>
                <w:szCs w:val="20"/>
              </w:rPr>
            </w:pPr>
            <w:r w:rsidRPr="000D1073">
              <w:rPr>
                <w:color w:val="000000"/>
                <w:sz w:val="20"/>
                <w:szCs w:val="20"/>
              </w:rPr>
              <w:t>-5,45</w:t>
            </w:r>
          </w:p>
        </w:tc>
        <w:tc>
          <w:tcPr>
            <w:tcW w:w="201" w:type="pct"/>
            <w:tcBorders>
              <w:top w:val="nil"/>
              <w:left w:val="nil"/>
              <w:bottom w:val="single" w:sz="4" w:space="0" w:color="auto"/>
              <w:right w:val="single" w:sz="4" w:space="0" w:color="auto"/>
            </w:tcBorders>
            <w:shd w:val="clear" w:color="auto" w:fill="auto"/>
            <w:vAlign w:val="center"/>
            <w:hideMark/>
          </w:tcPr>
          <w:p w14:paraId="1F50982F" w14:textId="77777777" w:rsidR="000D1073" w:rsidRPr="000D1073" w:rsidRDefault="000D1073" w:rsidP="000D1073">
            <w:pPr>
              <w:jc w:val="center"/>
              <w:rPr>
                <w:color w:val="000000"/>
                <w:sz w:val="20"/>
                <w:szCs w:val="20"/>
              </w:rPr>
            </w:pPr>
            <w:r w:rsidRPr="000D1073">
              <w:rPr>
                <w:color w:val="000000"/>
                <w:sz w:val="20"/>
                <w:szCs w:val="20"/>
              </w:rPr>
              <w:t>-5,45</w:t>
            </w:r>
          </w:p>
        </w:tc>
      </w:tr>
      <w:tr w:rsidR="000D1073" w:rsidRPr="000D1073" w14:paraId="10DE583E"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6217A1D1" w14:textId="77777777" w:rsidR="000D1073" w:rsidRPr="000D1073" w:rsidRDefault="000D1073" w:rsidP="000D1073">
            <w:pPr>
              <w:jc w:val="center"/>
              <w:rPr>
                <w:color w:val="000000"/>
                <w:sz w:val="20"/>
                <w:szCs w:val="20"/>
              </w:rPr>
            </w:pPr>
            <w:r w:rsidRPr="000D1073">
              <w:rPr>
                <w:color w:val="000000"/>
                <w:sz w:val="20"/>
                <w:szCs w:val="20"/>
              </w:rPr>
              <w:t>Северный промышленный район</w:t>
            </w:r>
          </w:p>
        </w:tc>
        <w:tc>
          <w:tcPr>
            <w:tcW w:w="161" w:type="pct"/>
            <w:tcBorders>
              <w:top w:val="nil"/>
              <w:left w:val="nil"/>
              <w:bottom w:val="single" w:sz="4" w:space="0" w:color="auto"/>
              <w:right w:val="single" w:sz="4" w:space="0" w:color="auto"/>
            </w:tcBorders>
            <w:shd w:val="clear" w:color="auto" w:fill="auto"/>
            <w:vAlign w:val="center"/>
            <w:hideMark/>
          </w:tcPr>
          <w:p w14:paraId="3FA7CAEF" w14:textId="77777777" w:rsidR="000D1073" w:rsidRPr="000D1073" w:rsidRDefault="000D1073" w:rsidP="000D1073">
            <w:pPr>
              <w:jc w:val="center"/>
              <w:rPr>
                <w:color w:val="000000"/>
                <w:sz w:val="20"/>
                <w:szCs w:val="20"/>
              </w:rPr>
            </w:pPr>
            <w:r w:rsidRPr="000D1073">
              <w:rPr>
                <w:color w:val="000000"/>
                <w:sz w:val="20"/>
                <w:szCs w:val="20"/>
              </w:rPr>
              <w:t>0,06</w:t>
            </w:r>
          </w:p>
        </w:tc>
        <w:tc>
          <w:tcPr>
            <w:tcW w:w="166" w:type="pct"/>
            <w:tcBorders>
              <w:top w:val="nil"/>
              <w:left w:val="nil"/>
              <w:bottom w:val="single" w:sz="4" w:space="0" w:color="auto"/>
              <w:right w:val="single" w:sz="4" w:space="0" w:color="auto"/>
            </w:tcBorders>
            <w:shd w:val="clear" w:color="auto" w:fill="auto"/>
            <w:vAlign w:val="center"/>
            <w:hideMark/>
          </w:tcPr>
          <w:p w14:paraId="2320FDE8" w14:textId="77777777" w:rsidR="000D1073" w:rsidRPr="000D1073" w:rsidRDefault="000D1073" w:rsidP="000D1073">
            <w:pPr>
              <w:jc w:val="center"/>
              <w:rPr>
                <w:color w:val="000000"/>
                <w:sz w:val="20"/>
                <w:szCs w:val="20"/>
              </w:rPr>
            </w:pPr>
            <w:r w:rsidRPr="000D1073">
              <w:rPr>
                <w:color w:val="000000"/>
                <w:sz w:val="20"/>
                <w:szCs w:val="20"/>
              </w:rPr>
              <w:t>-0,30</w:t>
            </w:r>
          </w:p>
        </w:tc>
        <w:tc>
          <w:tcPr>
            <w:tcW w:w="192" w:type="pct"/>
            <w:tcBorders>
              <w:top w:val="nil"/>
              <w:left w:val="nil"/>
              <w:bottom w:val="single" w:sz="4" w:space="0" w:color="auto"/>
              <w:right w:val="single" w:sz="4" w:space="0" w:color="auto"/>
            </w:tcBorders>
            <w:shd w:val="clear" w:color="auto" w:fill="auto"/>
            <w:vAlign w:val="center"/>
            <w:hideMark/>
          </w:tcPr>
          <w:p w14:paraId="43B960E8" w14:textId="77777777" w:rsidR="000D1073" w:rsidRPr="000D1073" w:rsidRDefault="000D1073" w:rsidP="000D1073">
            <w:pPr>
              <w:jc w:val="center"/>
              <w:rPr>
                <w:color w:val="000000"/>
                <w:sz w:val="20"/>
                <w:szCs w:val="20"/>
              </w:rPr>
            </w:pPr>
            <w:r w:rsidRPr="000D1073">
              <w:rPr>
                <w:color w:val="000000"/>
                <w:sz w:val="20"/>
                <w:szCs w:val="20"/>
              </w:rPr>
              <w:t>-0,69</w:t>
            </w:r>
          </w:p>
        </w:tc>
        <w:tc>
          <w:tcPr>
            <w:tcW w:w="175" w:type="pct"/>
            <w:tcBorders>
              <w:top w:val="nil"/>
              <w:left w:val="nil"/>
              <w:bottom w:val="single" w:sz="4" w:space="0" w:color="auto"/>
              <w:right w:val="single" w:sz="4" w:space="0" w:color="auto"/>
            </w:tcBorders>
            <w:shd w:val="clear" w:color="auto" w:fill="auto"/>
            <w:vAlign w:val="center"/>
            <w:hideMark/>
          </w:tcPr>
          <w:p w14:paraId="39C783E4" w14:textId="77777777" w:rsidR="000D1073" w:rsidRPr="000D1073" w:rsidRDefault="000D1073" w:rsidP="000D1073">
            <w:pPr>
              <w:jc w:val="center"/>
              <w:rPr>
                <w:color w:val="000000"/>
                <w:sz w:val="20"/>
                <w:szCs w:val="20"/>
              </w:rPr>
            </w:pPr>
            <w:r w:rsidRPr="000D1073">
              <w:rPr>
                <w:color w:val="000000"/>
                <w:sz w:val="20"/>
                <w:szCs w:val="20"/>
              </w:rPr>
              <w:t>0,99</w:t>
            </w:r>
          </w:p>
        </w:tc>
        <w:tc>
          <w:tcPr>
            <w:tcW w:w="192" w:type="pct"/>
            <w:tcBorders>
              <w:top w:val="nil"/>
              <w:left w:val="nil"/>
              <w:bottom w:val="single" w:sz="4" w:space="0" w:color="auto"/>
              <w:right w:val="single" w:sz="4" w:space="0" w:color="auto"/>
            </w:tcBorders>
            <w:shd w:val="clear" w:color="auto" w:fill="auto"/>
            <w:vAlign w:val="center"/>
            <w:hideMark/>
          </w:tcPr>
          <w:p w14:paraId="361B92FA" w14:textId="77777777" w:rsidR="000D1073" w:rsidRPr="000D1073" w:rsidRDefault="000D1073" w:rsidP="000D1073">
            <w:pPr>
              <w:jc w:val="center"/>
              <w:rPr>
                <w:color w:val="000000"/>
                <w:sz w:val="20"/>
                <w:szCs w:val="20"/>
              </w:rPr>
            </w:pPr>
            <w:r w:rsidRPr="000D1073">
              <w:rPr>
                <w:color w:val="000000"/>
                <w:sz w:val="20"/>
                <w:szCs w:val="20"/>
              </w:rPr>
              <w:t>-0,52</w:t>
            </w:r>
          </w:p>
        </w:tc>
        <w:tc>
          <w:tcPr>
            <w:tcW w:w="192" w:type="pct"/>
            <w:tcBorders>
              <w:top w:val="nil"/>
              <w:left w:val="nil"/>
              <w:bottom w:val="single" w:sz="4" w:space="0" w:color="auto"/>
              <w:right w:val="single" w:sz="4" w:space="0" w:color="auto"/>
            </w:tcBorders>
            <w:shd w:val="clear" w:color="auto" w:fill="auto"/>
            <w:vAlign w:val="center"/>
            <w:hideMark/>
          </w:tcPr>
          <w:p w14:paraId="5AE24FCB" w14:textId="77777777" w:rsidR="000D1073" w:rsidRPr="000D1073" w:rsidRDefault="000D1073" w:rsidP="000D1073">
            <w:pPr>
              <w:jc w:val="center"/>
              <w:rPr>
                <w:color w:val="000000"/>
                <w:sz w:val="20"/>
                <w:szCs w:val="20"/>
              </w:rPr>
            </w:pPr>
            <w:r w:rsidRPr="000D1073">
              <w:rPr>
                <w:color w:val="000000"/>
                <w:sz w:val="20"/>
                <w:szCs w:val="20"/>
              </w:rPr>
              <w:t>-0,52</w:t>
            </w:r>
          </w:p>
        </w:tc>
        <w:tc>
          <w:tcPr>
            <w:tcW w:w="192" w:type="pct"/>
            <w:tcBorders>
              <w:top w:val="nil"/>
              <w:left w:val="nil"/>
              <w:bottom w:val="single" w:sz="4" w:space="0" w:color="auto"/>
              <w:right w:val="single" w:sz="4" w:space="0" w:color="auto"/>
            </w:tcBorders>
            <w:shd w:val="clear" w:color="auto" w:fill="auto"/>
            <w:vAlign w:val="center"/>
            <w:hideMark/>
          </w:tcPr>
          <w:p w14:paraId="371C09D2" w14:textId="77777777" w:rsidR="000D1073" w:rsidRPr="000D1073" w:rsidRDefault="000D1073" w:rsidP="000D1073">
            <w:pPr>
              <w:jc w:val="center"/>
              <w:rPr>
                <w:color w:val="000000"/>
                <w:sz w:val="20"/>
                <w:szCs w:val="20"/>
              </w:rPr>
            </w:pPr>
            <w:r w:rsidRPr="000D1073">
              <w:rPr>
                <w:color w:val="000000"/>
                <w:sz w:val="20"/>
                <w:szCs w:val="20"/>
              </w:rPr>
              <w:t>-0,52</w:t>
            </w:r>
          </w:p>
        </w:tc>
        <w:tc>
          <w:tcPr>
            <w:tcW w:w="192" w:type="pct"/>
            <w:tcBorders>
              <w:top w:val="nil"/>
              <w:left w:val="nil"/>
              <w:bottom w:val="single" w:sz="4" w:space="0" w:color="auto"/>
              <w:right w:val="single" w:sz="4" w:space="0" w:color="auto"/>
            </w:tcBorders>
            <w:shd w:val="clear" w:color="auto" w:fill="auto"/>
            <w:vAlign w:val="center"/>
            <w:hideMark/>
          </w:tcPr>
          <w:p w14:paraId="49B1866B" w14:textId="77777777" w:rsidR="000D1073" w:rsidRPr="000D1073" w:rsidRDefault="000D1073" w:rsidP="000D1073">
            <w:pPr>
              <w:jc w:val="center"/>
              <w:rPr>
                <w:color w:val="000000"/>
                <w:sz w:val="20"/>
                <w:szCs w:val="20"/>
              </w:rPr>
            </w:pPr>
            <w:r w:rsidRPr="000D1073">
              <w:rPr>
                <w:color w:val="000000"/>
                <w:sz w:val="20"/>
                <w:szCs w:val="20"/>
              </w:rPr>
              <w:t>-0,52</w:t>
            </w:r>
          </w:p>
        </w:tc>
        <w:tc>
          <w:tcPr>
            <w:tcW w:w="192" w:type="pct"/>
            <w:tcBorders>
              <w:top w:val="nil"/>
              <w:left w:val="nil"/>
              <w:bottom w:val="single" w:sz="4" w:space="0" w:color="auto"/>
              <w:right w:val="single" w:sz="4" w:space="0" w:color="auto"/>
            </w:tcBorders>
            <w:shd w:val="clear" w:color="auto" w:fill="auto"/>
            <w:vAlign w:val="center"/>
            <w:hideMark/>
          </w:tcPr>
          <w:p w14:paraId="3A7E9B80" w14:textId="77777777" w:rsidR="000D1073" w:rsidRPr="000D1073" w:rsidRDefault="000D1073" w:rsidP="000D1073">
            <w:pPr>
              <w:jc w:val="center"/>
              <w:rPr>
                <w:color w:val="000000"/>
                <w:sz w:val="20"/>
                <w:szCs w:val="20"/>
              </w:rPr>
            </w:pPr>
            <w:r w:rsidRPr="000D1073">
              <w:rPr>
                <w:color w:val="000000"/>
                <w:sz w:val="20"/>
                <w:szCs w:val="20"/>
              </w:rPr>
              <w:t>-0,52</w:t>
            </w:r>
          </w:p>
        </w:tc>
        <w:tc>
          <w:tcPr>
            <w:tcW w:w="192" w:type="pct"/>
            <w:tcBorders>
              <w:top w:val="nil"/>
              <w:left w:val="nil"/>
              <w:bottom w:val="single" w:sz="4" w:space="0" w:color="auto"/>
              <w:right w:val="single" w:sz="4" w:space="0" w:color="auto"/>
            </w:tcBorders>
            <w:shd w:val="clear" w:color="auto" w:fill="auto"/>
            <w:vAlign w:val="center"/>
            <w:hideMark/>
          </w:tcPr>
          <w:p w14:paraId="2620552B" w14:textId="77777777" w:rsidR="000D1073" w:rsidRPr="000D1073" w:rsidRDefault="000D1073" w:rsidP="000D1073">
            <w:pPr>
              <w:jc w:val="center"/>
              <w:rPr>
                <w:color w:val="000000"/>
                <w:sz w:val="20"/>
                <w:szCs w:val="20"/>
              </w:rPr>
            </w:pPr>
            <w:r w:rsidRPr="000D1073">
              <w:rPr>
                <w:color w:val="000000"/>
                <w:sz w:val="20"/>
                <w:szCs w:val="20"/>
              </w:rPr>
              <w:t>-0,52</w:t>
            </w:r>
          </w:p>
        </w:tc>
        <w:tc>
          <w:tcPr>
            <w:tcW w:w="192" w:type="pct"/>
            <w:tcBorders>
              <w:top w:val="nil"/>
              <w:left w:val="nil"/>
              <w:bottom w:val="single" w:sz="4" w:space="0" w:color="auto"/>
              <w:right w:val="single" w:sz="4" w:space="0" w:color="auto"/>
            </w:tcBorders>
            <w:shd w:val="clear" w:color="auto" w:fill="auto"/>
            <w:vAlign w:val="center"/>
            <w:hideMark/>
          </w:tcPr>
          <w:p w14:paraId="41701A07" w14:textId="77777777" w:rsidR="000D1073" w:rsidRPr="000D1073" w:rsidRDefault="000D1073" w:rsidP="000D1073">
            <w:pPr>
              <w:jc w:val="center"/>
              <w:rPr>
                <w:color w:val="000000"/>
                <w:sz w:val="20"/>
                <w:szCs w:val="20"/>
              </w:rPr>
            </w:pPr>
            <w:r w:rsidRPr="000D1073">
              <w:rPr>
                <w:color w:val="000000"/>
                <w:sz w:val="20"/>
                <w:szCs w:val="20"/>
              </w:rPr>
              <w:t>-0,52</w:t>
            </w:r>
          </w:p>
        </w:tc>
        <w:tc>
          <w:tcPr>
            <w:tcW w:w="192" w:type="pct"/>
            <w:tcBorders>
              <w:top w:val="nil"/>
              <w:left w:val="nil"/>
              <w:bottom w:val="single" w:sz="4" w:space="0" w:color="auto"/>
              <w:right w:val="single" w:sz="4" w:space="0" w:color="auto"/>
            </w:tcBorders>
            <w:shd w:val="clear" w:color="auto" w:fill="auto"/>
            <w:vAlign w:val="center"/>
            <w:hideMark/>
          </w:tcPr>
          <w:p w14:paraId="04A35C5B" w14:textId="77777777" w:rsidR="000D1073" w:rsidRPr="000D1073" w:rsidRDefault="000D1073" w:rsidP="000D1073">
            <w:pPr>
              <w:jc w:val="center"/>
              <w:rPr>
                <w:color w:val="000000"/>
                <w:sz w:val="20"/>
                <w:szCs w:val="20"/>
              </w:rPr>
            </w:pPr>
            <w:r w:rsidRPr="000D1073">
              <w:rPr>
                <w:color w:val="000000"/>
                <w:sz w:val="20"/>
                <w:szCs w:val="20"/>
              </w:rPr>
              <w:t>-0,52</w:t>
            </w:r>
          </w:p>
        </w:tc>
        <w:tc>
          <w:tcPr>
            <w:tcW w:w="192" w:type="pct"/>
            <w:tcBorders>
              <w:top w:val="nil"/>
              <w:left w:val="nil"/>
              <w:bottom w:val="single" w:sz="4" w:space="0" w:color="auto"/>
              <w:right w:val="single" w:sz="4" w:space="0" w:color="auto"/>
            </w:tcBorders>
            <w:shd w:val="clear" w:color="auto" w:fill="auto"/>
            <w:vAlign w:val="center"/>
            <w:hideMark/>
          </w:tcPr>
          <w:p w14:paraId="0A1AD26C" w14:textId="77777777" w:rsidR="000D1073" w:rsidRPr="000D1073" w:rsidRDefault="000D1073" w:rsidP="000D1073">
            <w:pPr>
              <w:jc w:val="center"/>
              <w:rPr>
                <w:color w:val="000000"/>
                <w:sz w:val="20"/>
                <w:szCs w:val="20"/>
              </w:rPr>
            </w:pPr>
            <w:r w:rsidRPr="000D1073">
              <w:rPr>
                <w:color w:val="000000"/>
                <w:sz w:val="20"/>
                <w:szCs w:val="20"/>
              </w:rPr>
              <w:t>-0,52</w:t>
            </w:r>
          </w:p>
        </w:tc>
        <w:tc>
          <w:tcPr>
            <w:tcW w:w="192" w:type="pct"/>
            <w:tcBorders>
              <w:top w:val="nil"/>
              <w:left w:val="nil"/>
              <w:bottom w:val="single" w:sz="4" w:space="0" w:color="auto"/>
              <w:right w:val="single" w:sz="4" w:space="0" w:color="auto"/>
            </w:tcBorders>
            <w:shd w:val="clear" w:color="auto" w:fill="auto"/>
            <w:vAlign w:val="center"/>
            <w:hideMark/>
          </w:tcPr>
          <w:p w14:paraId="42073806" w14:textId="77777777" w:rsidR="000D1073" w:rsidRPr="000D1073" w:rsidRDefault="000D1073" w:rsidP="000D1073">
            <w:pPr>
              <w:jc w:val="center"/>
              <w:rPr>
                <w:color w:val="000000"/>
                <w:sz w:val="20"/>
                <w:szCs w:val="20"/>
              </w:rPr>
            </w:pPr>
            <w:r w:rsidRPr="000D1073">
              <w:rPr>
                <w:color w:val="000000"/>
                <w:sz w:val="20"/>
                <w:szCs w:val="20"/>
              </w:rPr>
              <w:t>-0,52</w:t>
            </w:r>
          </w:p>
        </w:tc>
        <w:tc>
          <w:tcPr>
            <w:tcW w:w="192" w:type="pct"/>
            <w:tcBorders>
              <w:top w:val="nil"/>
              <w:left w:val="nil"/>
              <w:bottom w:val="single" w:sz="4" w:space="0" w:color="auto"/>
              <w:right w:val="single" w:sz="4" w:space="0" w:color="auto"/>
            </w:tcBorders>
            <w:shd w:val="clear" w:color="auto" w:fill="auto"/>
            <w:vAlign w:val="center"/>
            <w:hideMark/>
          </w:tcPr>
          <w:p w14:paraId="29FD2043" w14:textId="77777777" w:rsidR="000D1073" w:rsidRPr="000D1073" w:rsidRDefault="000D1073" w:rsidP="000D1073">
            <w:pPr>
              <w:jc w:val="center"/>
              <w:rPr>
                <w:color w:val="000000"/>
                <w:sz w:val="20"/>
                <w:szCs w:val="20"/>
              </w:rPr>
            </w:pPr>
            <w:r w:rsidRPr="000D1073">
              <w:rPr>
                <w:color w:val="000000"/>
                <w:sz w:val="20"/>
                <w:szCs w:val="20"/>
              </w:rPr>
              <w:t>-0,52</w:t>
            </w:r>
          </w:p>
        </w:tc>
        <w:tc>
          <w:tcPr>
            <w:tcW w:w="201" w:type="pct"/>
            <w:tcBorders>
              <w:top w:val="nil"/>
              <w:left w:val="nil"/>
              <w:bottom w:val="single" w:sz="4" w:space="0" w:color="auto"/>
              <w:right w:val="single" w:sz="4" w:space="0" w:color="auto"/>
            </w:tcBorders>
            <w:shd w:val="clear" w:color="auto" w:fill="auto"/>
            <w:vAlign w:val="center"/>
            <w:hideMark/>
          </w:tcPr>
          <w:p w14:paraId="6ECB7B43" w14:textId="77777777" w:rsidR="000D1073" w:rsidRPr="000D1073" w:rsidRDefault="000D1073" w:rsidP="000D1073">
            <w:pPr>
              <w:jc w:val="center"/>
              <w:rPr>
                <w:color w:val="000000"/>
                <w:sz w:val="20"/>
                <w:szCs w:val="20"/>
              </w:rPr>
            </w:pPr>
            <w:r w:rsidRPr="000D1073">
              <w:rPr>
                <w:color w:val="000000"/>
                <w:sz w:val="20"/>
                <w:szCs w:val="20"/>
              </w:rPr>
              <w:t>-0,52</w:t>
            </w:r>
          </w:p>
        </w:tc>
        <w:tc>
          <w:tcPr>
            <w:tcW w:w="201" w:type="pct"/>
            <w:tcBorders>
              <w:top w:val="nil"/>
              <w:left w:val="nil"/>
              <w:bottom w:val="single" w:sz="4" w:space="0" w:color="auto"/>
              <w:right w:val="single" w:sz="4" w:space="0" w:color="auto"/>
            </w:tcBorders>
            <w:shd w:val="clear" w:color="auto" w:fill="auto"/>
            <w:vAlign w:val="center"/>
            <w:hideMark/>
          </w:tcPr>
          <w:p w14:paraId="0F4499C7" w14:textId="77777777" w:rsidR="000D1073" w:rsidRPr="000D1073" w:rsidRDefault="000D1073" w:rsidP="000D1073">
            <w:pPr>
              <w:jc w:val="center"/>
              <w:rPr>
                <w:color w:val="000000"/>
                <w:sz w:val="20"/>
                <w:szCs w:val="20"/>
              </w:rPr>
            </w:pPr>
            <w:r w:rsidRPr="000D1073">
              <w:rPr>
                <w:color w:val="000000"/>
                <w:sz w:val="20"/>
                <w:szCs w:val="20"/>
              </w:rPr>
              <w:t>-0,52</w:t>
            </w:r>
          </w:p>
        </w:tc>
        <w:tc>
          <w:tcPr>
            <w:tcW w:w="201" w:type="pct"/>
            <w:tcBorders>
              <w:top w:val="nil"/>
              <w:left w:val="nil"/>
              <w:bottom w:val="single" w:sz="4" w:space="0" w:color="auto"/>
              <w:right w:val="single" w:sz="4" w:space="0" w:color="auto"/>
            </w:tcBorders>
            <w:shd w:val="clear" w:color="auto" w:fill="auto"/>
            <w:vAlign w:val="center"/>
            <w:hideMark/>
          </w:tcPr>
          <w:p w14:paraId="55CC1213" w14:textId="77777777" w:rsidR="000D1073" w:rsidRPr="000D1073" w:rsidRDefault="000D1073" w:rsidP="000D1073">
            <w:pPr>
              <w:jc w:val="center"/>
              <w:rPr>
                <w:color w:val="000000"/>
                <w:sz w:val="20"/>
                <w:szCs w:val="20"/>
              </w:rPr>
            </w:pPr>
            <w:r w:rsidRPr="000D1073">
              <w:rPr>
                <w:color w:val="000000"/>
                <w:sz w:val="20"/>
                <w:szCs w:val="20"/>
              </w:rPr>
              <w:t>-0,52</w:t>
            </w:r>
          </w:p>
        </w:tc>
      </w:tr>
      <w:tr w:rsidR="000D1073" w:rsidRPr="000D1073" w14:paraId="1E11B035"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3CEC073C" w14:textId="77777777" w:rsidR="000D1073" w:rsidRPr="000D1073" w:rsidRDefault="000D1073" w:rsidP="000D1073">
            <w:pPr>
              <w:jc w:val="center"/>
              <w:rPr>
                <w:color w:val="000000"/>
                <w:sz w:val="20"/>
                <w:szCs w:val="20"/>
              </w:rPr>
            </w:pPr>
            <w:r w:rsidRPr="000D1073">
              <w:rPr>
                <w:color w:val="000000"/>
                <w:sz w:val="20"/>
                <w:szCs w:val="20"/>
              </w:rPr>
              <w:t>Северный</w:t>
            </w:r>
            <w:r w:rsidRPr="000D1073">
              <w:rPr>
                <w:color w:val="000000"/>
                <w:sz w:val="20"/>
                <w:szCs w:val="20"/>
              </w:rPr>
              <w:br/>
              <w:t>промышленный район</w:t>
            </w:r>
          </w:p>
        </w:tc>
        <w:tc>
          <w:tcPr>
            <w:tcW w:w="161" w:type="pct"/>
            <w:tcBorders>
              <w:top w:val="nil"/>
              <w:left w:val="nil"/>
              <w:bottom w:val="single" w:sz="4" w:space="0" w:color="auto"/>
              <w:right w:val="single" w:sz="4" w:space="0" w:color="auto"/>
            </w:tcBorders>
            <w:shd w:val="clear" w:color="auto" w:fill="auto"/>
            <w:vAlign w:val="center"/>
            <w:hideMark/>
          </w:tcPr>
          <w:p w14:paraId="45DE51ED" w14:textId="77777777" w:rsidR="000D1073" w:rsidRPr="000D1073" w:rsidRDefault="000D1073" w:rsidP="000D1073">
            <w:pPr>
              <w:jc w:val="center"/>
              <w:rPr>
                <w:color w:val="000000"/>
                <w:sz w:val="20"/>
                <w:szCs w:val="20"/>
              </w:rPr>
            </w:pPr>
            <w:r w:rsidRPr="000D1073">
              <w:rPr>
                <w:color w:val="000000"/>
                <w:sz w:val="20"/>
                <w:szCs w:val="20"/>
              </w:rPr>
              <w:t>0,10</w:t>
            </w:r>
          </w:p>
        </w:tc>
        <w:tc>
          <w:tcPr>
            <w:tcW w:w="166" w:type="pct"/>
            <w:tcBorders>
              <w:top w:val="nil"/>
              <w:left w:val="nil"/>
              <w:bottom w:val="single" w:sz="4" w:space="0" w:color="auto"/>
              <w:right w:val="single" w:sz="4" w:space="0" w:color="auto"/>
            </w:tcBorders>
            <w:shd w:val="clear" w:color="auto" w:fill="auto"/>
            <w:vAlign w:val="center"/>
            <w:hideMark/>
          </w:tcPr>
          <w:p w14:paraId="7CF9D5B9" w14:textId="77777777" w:rsidR="000D1073" w:rsidRPr="000D1073" w:rsidRDefault="000D1073" w:rsidP="000D1073">
            <w:pPr>
              <w:jc w:val="center"/>
              <w:rPr>
                <w:color w:val="000000"/>
                <w:sz w:val="20"/>
                <w:szCs w:val="20"/>
              </w:rPr>
            </w:pPr>
            <w:r w:rsidRPr="000D1073">
              <w:rPr>
                <w:color w:val="000000"/>
                <w:sz w:val="20"/>
                <w:szCs w:val="20"/>
              </w:rPr>
              <w:t>-0,52</w:t>
            </w:r>
          </w:p>
        </w:tc>
        <w:tc>
          <w:tcPr>
            <w:tcW w:w="192" w:type="pct"/>
            <w:tcBorders>
              <w:top w:val="nil"/>
              <w:left w:val="nil"/>
              <w:bottom w:val="single" w:sz="4" w:space="0" w:color="auto"/>
              <w:right w:val="single" w:sz="4" w:space="0" w:color="auto"/>
            </w:tcBorders>
            <w:shd w:val="clear" w:color="auto" w:fill="auto"/>
            <w:vAlign w:val="center"/>
            <w:hideMark/>
          </w:tcPr>
          <w:p w14:paraId="1789183D" w14:textId="77777777" w:rsidR="000D1073" w:rsidRPr="000D1073" w:rsidRDefault="000D1073" w:rsidP="000D1073">
            <w:pPr>
              <w:jc w:val="center"/>
              <w:rPr>
                <w:color w:val="000000"/>
                <w:sz w:val="20"/>
                <w:szCs w:val="20"/>
              </w:rPr>
            </w:pPr>
            <w:r w:rsidRPr="000D1073">
              <w:rPr>
                <w:color w:val="000000"/>
                <w:sz w:val="20"/>
                <w:szCs w:val="20"/>
              </w:rPr>
              <w:t>-1,19</w:t>
            </w:r>
          </w:p>
        </w:tc>
        <w:tc>
          <w:tcPr>
            <w:tcW w:w="175" w:type="pct"/>
            <w:tcBorders>
              <w:top w:val="nil"/>
              <w:left w:val="nil"/>
              <w:bottom w:val="single" w:sz="4" w:space="0" w:color="auto"/>
              <w:right w:val="single" w:sz="4" w:space="0" w:color="auto"/>
            </w:tcBorders>
            <w:shd w:val="clear" w:color="auto" w:fill="auto"/>
            <w:vAlign w:val="center"/>
            <w:hideMark/>
          </w:tcPr>
          <w:p w14:paraId="0173A3B9" w14:textId="77777777" w:rsidR="000D1073" w:rsidRPr="000D1073" w:rsidRDefault="000D1073" w:rsidP="000D1073">
            <w:pPr>
              <w:jc w:val="center"/>
              <w:rPr>
                <w:color w:val="000000"/>
                <w:sz w:val="20"/>
                <w:szCs w:val="20"/>
              </w:rPr>
            </w:pPr>
            <w:r w:rsidRPr="000D1073">
              <w:rPr>
                <w:color w:val="000000"/>
                <w:sz w:val="20"/>
                <w:szCs w:val="20"/>
              </w:rPr>
              <w:t>1,71</w:t>
            </w:r>
          </w:p>
        </w:tc>
        <w:tc>
          <w:tcPr>
            <w:tcW w:w="192" w:type="pct"/>
            <w:tcBorders>
              <w:top w:val="nil"/>
              <w:left w:val="nil"/>
              <w:bottom w:val="single" w:sz="4" w:space="0" w:color="auto"/>
              <w:right w:val="single" w:sz="4" w:space="0" w:color="auto"/>
            </w:tcBorders>
            <w:shd w:val="clear" w:color="auto" w:fill="auto"/>
            <w:vAlign w:val="center"/>
            <w:hideMark/>
          </w:tcPr>
          <w:p w14:paraId="4C5C8F3A" w14:textId="77777777" w:rsidR="000D1073" w:rsidRPr="000D1073" w:rsidRDefault="000D1073" w:rsidP="000D1073">
            <w:pPr>
              <w:jc w:val="center"/>
              <w:rPr>
                <w:color w:val="000000"/>
                <w:sz w:val="20"/>
                <w:szCs w:val="20"/>
              </w:rPr>
            </w:pPr>
            <w:r w:rsidRPr="000D1073">
              <w:rPr>
                <w:color w:val="000000"/>
                <w:sz w:val="20"/>
                <w:szCs w:val="20"/>
              </w:rPr>
              <w:t>-0,90</w:t>
            </w:r>
          </w:p>
        </w:tc>
        <w:tc>
          <w:tcPr>
            <w:tcW w:w="192" w:type="pct"/>
            <w:tcBorders>
              <w:top w:val="nil"/>
              <w:left w:val="nil"/>
              <w:bottom w:val="single" w:sz="4" w:space="0" w:color="auto"/>
              <w:right w:val="single" w:sz="4" w:space="0" w:color="auto"/>
            </w:tcBorders>
            <w:shd w:val="clear" w:color="auto" w:fill="auto"/>
            <w:vAlign w:val="center"/>
            <w:hideMark/>
          </w:tcPr>
          <w:p w14:paraId="15EF858E" w14:textId="77777777" w:rsidR="000D1073" w:rsidRPr="000D1073" w:rsidRDefault="000D1073" w:rsidP="000D1073">
            <w:pPr>
              <w:jc w:val="center"/>
              <w:rPr>
                <w:color w:val="000000"/>
                <w:sz w:val="20"/>
                <w:szCs w:val="20"/>
              </w:rPr>
            </w:pPr>
            <w:r w:rsidRPr="000D1073">
              <w:rPr>
                <w:color w:val="000000"/>
                <w:sz w:val="20"/>
                <w:szCs w:val="20"/>
              </w:rPr>
              <w:t>-0,90</w:t>
            </w:r>
          </w:p>
        </w:tc>
        <w:tc>
          <w:tcPr>
            <w:tcW w:w="192" w:type="pct"/>
            <w:tcBorders>
              <w:top w:val="nil"/>
              <w:left w:val="nil"/>
              <w:bottom w:val="single" w:sz="4" w:space="0" w:color="auto"/>
              <w:right w:val="single" w:sz="4" w:space="0" w:color="auto"/>
            </w:tcBorders>
            <w:shd w:val="clear" w:color="auto" w:fill="auto"/>
            <w:vAlign w:val="center"/>
            <w:hideMark/>
          </w:tcPr>
          <w:p w14:paraId="20E36397" w14:textId="77777777" w:rsidR="000D1073" w:rsidRPr="000D1073" w:rsidRDefault="000D1073" w:rsidP="000D1073">
            <w:pPr>
              <w:jc w:val="center"/>
              <w:rPr>
                <w:color w:val="000000"/>
                <w:sz w:val="20"/>
                <w:szCs w:val="20"/>
              </w:rPr>
            </w:pPr>
            <w:r w:rsidRPr="000D1073">
              <w:rPr>
                <w:color w:val="000000"/>
                <w:sz w:val="20"/>
                <w:szCs w:val="20"/>
              </w:rPr>
              <w:t>-0,90</w:t>
            </w:r>
          </w:p>
        </w:tc>
        <w:tc>
          <w:tcPr>
            <w:tcW w:w="192" w:type="pct"/>
            <w:tcBorders>
              <w:top w:val="nil"/>
              <w:left w:val="nil"/>
              <w:bottom w:val="single" w:sz="4" w:space="0" w:color="auto"/>
              <w:right w:val="single" w:sz="4" w:space="0" w:color="auto"/>
            </w:tcBorders>
            <w:shd w:val="clear" w:color="auto" w:fill="auto"/>
            <w:vAlign w:val="center"/>
            <w:hideMark/>
          </w:tcPr>
          <w:p w14:paraId="4E706AE0" w14:textId="77777777" w:rsidR="000D1073" w:rsidRPr="000D1073" w:rsidRDefault="000D1073" w:rsidP="000D1073">
            <w:pPr>
              <w:jc w:val="center"/>
              <w:rPr>
                <w:color w:val="000000"/>
                <w:sz w:val="20"/>
                <w:szCs w:val="20"/>
              </w:rPr>
            </w:pPr>
            <w:r w:rsidRPr="000D1073">
              <w:rPr>
                <w:color w:val="000000"/>
                <w:sz w:val="20"/>
                <w:szCs w:val="20"/>
              </w:rPr>
              <w:t>-0,90</w:t>
            </w:r>
          </w:p>
        </w:tc>
        <w:tc>
          <w:tcPr>
            <w:tcW w:w="192" w:type="pct"/>
            <w:tcBorders>
              <w:top w:val="nil"/>
              <w:left w:val="nil"/>
              <w:bottom w:val="single" w:sz="4" w:space="0" w:color="auto"/>
              <w:right w:val="single" w:sz="4" w:space="0" w:color="auto"/>
            </w:tcBorders>
            <w:shd w:val="clear" w:color="auto" w:fill="auto"/>
            <w:vAlign w:val="center"/>
            <w:hideMark/>
          </w:tcPr>
          <w:p w14:paraId="49C0F71B" w14:textId="77777777" w:rsidR="000D1073" w:rsidRPr="000D1073" w:rsidRDefault="000D1073" w:rsidP="000D1073">
            <w:pPr>
              <w:jc w:val="center"/>
              <w:rPr>
                <w:color w:val="000000"/>
                <w:sz w:val="20"/>
                <w:szCs w:val="20"/>
              </w:rPr>
            </w:pPr>
            <w:r w:rsidRPr="000D1073">
              <w:rPr>
                <w:color w:val="000000"/>
                <w:sz w:val="20"/>
                <w:szCs w:val="20"/>
              </w:rPr>
              <w:t>-0,90</w:t>
            </w:r>
          </w:p>
        </w:tc>
        <w:tc>
          <w:tcPr>
            <w:tcW w:w="192" w:type="pct"/>
            <w:tcBorders>
              <w:top w:val="nil"/>
              <w:left w:val="nil"/>
              <w:bottom w:val="single" w:sz="4" w:space="0" w:color="auto"/>
              <w:right w:val="single" w:sz="4" w:space="0" w:color="auto"/>
            </w:tcBorders>
            <w:shd w:val="clear" w:color="auto" w:fill="auto"/>
            <w:vAlign w:val="center"/>
            <w:hideMark/>
          </w:tcPr>
          <w:p w14:paraId="0AD49796" w14:textId="77777777" w:rsidR="000D1073" w:rsidRPr="000D1073" w:rsidRDefault="000D1073" w:rsidP="000D1073">
            <w:pPr>
              <w:jc w:val="center"/>
              <w:rPr>
                <w:color w:val="000000"/>
                <w:sz w:val="20"/>
                <w:szCs w:val="20"/>
              </w:rPr>
            </w:pPr>
            <w:r w:rsidRPr="000D1073">
              <w:rPr>
                <w:color w:val="000000"/>
                <w:sz w:val="20"/>
                <w:szCs w:val="20"/>
              </w:rPr>
              <w:t>-0,90</w:t>
            </w:r>
          </w:p>
        </w:tc>
        <w:tc>
          <w:tcPr>
            <w:tcW w:w="192" w:type="pct"/>
            <w:tcBorders>
              <w:top w:val="nil"/>
              <w:left w:val="nil"/>
              <w:bottom w:val="single" w:sz="4" w:space="0" w:color="auto"/>
              <w:right w:val="single" w:sz="4" w:space="0" w:color="auto"/>
            </w:tcBorders>
            <w:shd w:val="clear" w:color="auto" w:fill="auto"/>
            <w:vAlign w:val="center"/>
            <w:hideMark/>
          </w:tcPr>
          <w:p w14:paraId="18C801A1" w14:textId="77777777" w:rsidR="000D1073" w:rsidRPr="000D1073" w:rsidRDefault="000D1073" w:rsidP="000D1073">
            <w:pPr>
              <w:jc w:val="center"/>
              <w:rPr>
                <w:color w:val="000000"/>
                <w:sz w:val="20"/>
                <w:szCs w:val="20"/>
              </w:rPr>
            </w:pPr>
            <w:r w:rsidRPr="000D1073">
              <w:rPr>
                <w:color w:val="000000"/>
                <w:sz w:val="20"/>
                <w:szCs w:val="20"/>
              </w:rPr>
              <w:t>-0,90</w:t>
            </w:r>
          </w:p>
        </w:tc>
        <w:tc>
          <w:tcPr>
            <w:tcW w:w="192" w:type="pct"/>
            <w:tcBorders>
              <w:top w:val="nil"/>
              <w:left w:val="nil"/>
              <w:bottom w:val="single" w:sz="4" w:space="0" w:color="auto"/>
              <w:right w:val="single" w:sz="4" w:space="0" w:color="auto"/>
            </w:tcBorders>
            <w:shd w:val="clear" w:color="auto" w:fill="auto"/>
            <w:vAlign w:val="center"/>
            <w:hideMark/>
          </w:tcPr>
          <w:p w14:paraId="4BF33070" w14:textId="77777777" w:rsidR="000D1073" w:rsidRPr="000D1073" w:rsidRDefault="000D1073" w:rsidP="000D1073">
            <w:pPr>
              <w:jc w:val="center"/>
              <w:rPr>
                <w:color w:val="000000"/>
                <w:sz w:val="20"/>
                <w:szCs w:val="20"/>
              </w:rPr>
            </w:pPr>
            <w:r w:rsidRPr="000D1073">
              <w:rPr>
                <w:color w:val="000000"/>
                <w:sz w:val="20"/>
                <w:szCs w:val="20"/>
              </w:rPr>
              <w:t>-0,90</w:t>
            </w:r>
          </w:p>
        </w:tc>
        <w:tc>
          <w:tcPr>
            <w:tcW w:w="192" w:type="pct"/>
            <w:tcBorders>
              <w:top w:val="nil"/>
              <w:left w:val="nil"/>
              <w:bottom w:val="single" w:sz="4" w:space="0" w:color="auto"/>
              <w:right w:val="single" w:sz="4" w:space="0" w:color="auto"/>
            </w:tcBorders>
            <w:shd w:val="clear" w:color="auto" w:fill="auto"/>
            <w:vAlign w:val="center"/>
            <w:hideMark/>
          </w:tcPr>
          <w:p w14:paraId="4B96264F" w14:textId="77777777" w:rsidR="000D1073" w:rsidRPr="000D1073" w:rsidRDefault="000D1073" w:rsidP="000D1073">
            <w:pPr>
              <w:jc w:val="center"/>
              <w:rPr>
                <w:color w:val="000000"/>
                <w:sz w:val="20"/>
                <w:szCs w:val="20"/>
              </w:rPr>
            </w:pPr>
            <w:r w:rsidRPr="000D1073">
              <w:rPr>
                <w:color w:val="000000"/>
                <w:sz w:val="20"/>
                <w:szCs w:val="20"/>
              </w:rPr>
              <w:t>-0,90</w:t>
            </w:r>
          </w:p>
        </w:tc>
        <w:tc>
          <w:tcPr>
            <w:tcW w:w="192" w:type="pct"/>
            <w:tcBorders>
              <w:top w:val="nil"/>
              <w:left w:val="nil"/>
              <w:bottom w:val="single" w:sz="4" w:space="0" w:color="auto"/>
              <w:right w:val="single" w:sz="4" w:space="0" w:color="auto"/>
            </w:tcBorders>
            <w:shd w:val="clear" w:color="auto" w:fill="auto"/>
            <w:vAlign w:val="center"/>
            <w:hideMark/>
          </w:tcPr>
          <w:p w14:paraId="5A487492" w14:textId="77777777" w:rsidR="000D1073" w:rsidRPr="000D1073" w:rsidRDefault="000D1073" w:rsidP="000D1073">
            <w:pPr>
              <w:jc w:val="center"/>
              <w:rPr>
                <w:color w:val="000000"/>
                <w:sz w:val="20"/>
                <w:szCs w:val="20"/>
              </w:rPr>
            </w:pPr>
            <w:r w:rsidRPr="000D1073">
              <w:rPr>
                <w:color w:val="000000"/>
                <w:sz w:val="20"/>
                <w:szCs w:val="20"/>
              </w:rPr>
              <w:t>-0,90</w:t>
            </w:r>
          </w:p>
        </w:tc>
        <w:tc>
          <w:tcPr>
            <w:tcW w:w="192" w:type="pct"/>
            <w:tcBorders>
              <w:top w:val="nil"/>
              <w:left w:val="nil"/>
              <w:bottom w:val="single" w:sz="4" w:space="0" w:color="auto"/>
              <w:right w:val="single" w:sz="4" w:space="0" w:color="auto"/>
            </w:tcBorders>
            <w:shd w:val="clear" w:color="auto" w:fill="auto"/>
            <w:vAlign w:val="center"/>
            <w:hideMark/>
          </w:tcPr>
          <w:p w14:paraId="28ACF702" w14:textId="77777777" w:rsidR="000D1073" w:rsidRPr="000D1073" w:rsidRDefault="000D1073" w:rsidP="000D1073">
            <w:pPr>
              <w:jc w:val="center"/>
              <w:rPr>
                <w:color w:val="000000"/>
                <w:sz w:val="20"/>
                <w:szCs w:val="20"/>
              </w:rPr>
            </w:pPr>
            <w:r w:rsidRPr="000D1073">
              <w:rPr>
                <w:color w:val="000000"/>
                <w:sz w:val="20"/>
                <w:szCs w:val="20"/>
              </w:rPr>
              <w:t>-0,90</w:t>
            </w:r>
          </w:p>
        </w:tc>
        <w:tc>
          <w:tcPr>
            <w:tcW w:w="201" w:type="pct"/>
            <w:tcBorders>
              <w:top w:val="nil"/>
              <w:left w:val="nil"/>
              <w:bottom w:val="single" w:sz="4" w:space="0" w:color="auto"/>
              <w:right w:val="single" w:sz="4" w:space="0" w:color="auto"/>
            </w:tcBorders>
            <w:shd w:val="clear" w:color="auto" w:fill="auto"/>
            <w:vAlign w:val="center"/>
            <w:hideMark/>
          </w:tcPr>
          <w:p w14:paraId="0E8CC5C5" w14:textId="77777777" w:rsidR="000D1073" w:rsidRPr="000D1073" w:rsidRDefault="000D1073" w:rsidP="000D1073">
            <w:pPr>
              <w:jc w:val="center"/>
              <w:rPr>
                <w:color w:val="000000"/>
                <w:sz w:val="20"/>
                <w:szCs w:val="20"/>
              </w:rPr>
            </w:pPr>
            <w:r w:rsidRPr="000D1073">
              <w:rPr>
                <w:color w:val="000000"/>
                <w:sz w:val="20"/>
                <w:szCs w:val="20"/>
              </w:rPr>
              <w:t>-0,90</w:t>
            </w:r>
          </w:p>
        </w:tc>
        <w:tc>
          <w:tcPr>
            <w:tcW w:w="201" w:type="pct"/>
            <w:tcBorders>
              <w:top w:val="nil"/>
              <w:left w:val="nil"/>
              <w:bottom w:val="single" w:sz="4" w:space="0" w:color="auto"/>
              <w:right w:val="single" w:sz="4" w:space="0" w:color="auto"/>
            </w:tcBorders>
            <w:shd w:val="clear" w:color="auto" w:fill="auto"/>
            <w:vAlign w:val="center"/>
            <w:hideMark/>
          </w:tcPr>
          <w:p w14:paraId="498BD954" w14:textId="77777777" w:rsidR="000D1073" w:rsidRPr="000D1073" w:rsidRDefault="000D1073" w:rsidP="000D1073">
            <w:pPr>
              <w:jc w:val="center"/>
              <w:rPr>
                <w:color w:val="000000"/>
                <w:sz w:val="20"/>
                <w:szCs w:val="20"/>
              </w:rPr>
            </w:pPr>
            <w:r w:rsidRPr="000D1073">
              <w:rPr>
                <w:color w:val="000000"/>
                <w:sz w:val="20"/>
                <w:szCs w:val="20"/>
              </w:rPr>
              <w:t>-0,90</w:t>
            </w:r>
          </w:p>
        </w:tc>
        <w:tc>
          <w:tcPr>
            <w:tcW w:w="201" w:type="pct"/>
            <w:tcBorders>
              <w:top w:val="nil"/>
              <w:left w:val="nil"/>
              <w:bottom w:val="single" w:sz="4" w:space="0" w:color="auto"/>
              <w:right w:val="single" w:sz="4" w:space="0" w:color="auto"/>
            </w:tcBorders>
            <w:shd w:val="clear" w:color="auto" w:fill="auto"/>
            <w:vAlign w:val="center"/>
            <w:hideMark/>
          </w:tcPr>
          <w:p w14:paraId="151D3F4A" w14:textId="77777777" w:rsidR="000D1073" w:rsidRPr="000D1073" w:rsidRDefault="000D1073" w:rsidP="000D1073">
            <w:pPr>
              <w:jc w:val="center"/>
              <w:rPr>
                <w:color w:val="000000"/>
                <w:sz w:val="20"/>
                <w:szCs w:val="20"/>
              </w:rPr>
            </w:pPr>
            <w:r w:rsidRPr="000D1073">
              <w:rPr>
                <w:color w:val="000000"/>
                <w:sz w:val="20"/>
                <w:szCs w:val="20"/>
              </w:rPr>
              <w:t>-0,90</w:t>
            </w:r>
          </w:p>
        </w:tc>
      </w:tr>
      <w:tr w:rsidR="000D1073" w:rsidRPr="000D1073" w14:paraId="38902C34"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27A1AF2E" w14:textId="77777777" w:rsidR="000D1073" w:rsidRPr="000D1073" w:rsidRDefault="000D1073" w:rsidP="000D1073">
            <w:pPr>
              <w:jc w:val="center"/>
              <w:rPr>
                <w:color w:val="000000"/>
                <w:sz w:val="20"/>
                <w:szCs w:val="20"/>
              </w:rPr>
            </w:pPr>
            <w:r w:rsidRPr="000D1073">
              <w:rPr>
                <w:color w:val="000000"/>
                <w:sz w:val="20"/>
                <w:szCs w:val="20"/>
              </w:rPr>
              <w:t>СЗП1, СЗП2.</w:t>
            </w:r>
          </w:p>
        </w:tc>
        <w:tc>
          <w:tcPr>
            <w:tcW w:w="161" w:type="pct"/>
            <w:tcBorders>
              <w:top w:val="nil"/>
              <w:left w:val="nil"/>
              <w:bottom w:val="single" w:sz="4" w:space="0" w:color="auto"/>
              <w:right w:val="single" w:sz="4" w:space="0" w:color="auto"/>
            </w:tcBorders>
            <w:shd w:val="clear" w:color="auto" w:fill="auto"/>
            <w:vAlign w:val="center"/>
            <w:hideMark/>
          </w:tcPr>
          <w:p w14:paraId="00CA4DF5" w14:textId="77777777" w:rsidR="000D1073" w:rsidRPr="000D1073" w:rsidRDefault="000D1073" w:rsidP="000D1073">
            <w:pPr>
              <w:jc w:val="center"/>
              <w:rPr>
                <w:color w:val="000000"/>
                <w:sz w:val="20"/>
                <w:szCs w:val="20"/>
              </w:rPr>
            </w:pPr>
            <w:r w:rsidRPr="000D1073">
              <w:rPr>
                <w:color w:val="000000"/>
                <w:sz w:val="20"/>
                <w:szCs w:val="20"/>
              </w:rPr>
              <w:t>0,09</w:t>
            </w:r>
          </w:p>
        </w:tc>
        <w:tc>
          <w:tcPr>
            <w:tcW w:w="166" w:type="pct"/>
            <w:tcBorders>
              <w:top w:val="nil"/>
              <w:left w:val="nil"/>
              <w:bottom w:val="single" w:sz="4" w:space="0" w:color="auto"/>
              <w:right w:val="single" w:sz="4" w:space="0" w:color="auto"/>
            </w:tcBorders>
            <w:shd w:val="clear" w:color="auto" w:fill="auto"/>
            <w:vAlign w:val="center"/>
            <w:hideMark/>
          </w:tcPr>
          <w:p w14:paraId="6C1D661A" w14:textId="77777777" w:rsidR="000D1073" w:rsidRPr="000D1073" w:rsidRDefault="000D1073" w:rsidP="000D1073">
            <w:pPr>
              <w:jc w:val="center"/>
              <w:rPr>
                <w:color w:val="000000"/>
                <w:sz w:val="20"/>
                <w:szCs w:val="20"/>
              </w:rPr>
            </w:pPr>
            <w:r w:rsidRPr="000D1073">
              <w:rPr>
                <w:color w:val="000000"/>
                <w:sz w:val="20"/>
                <w:szCs w:val="20"/>
              </w:rPr>
              <w:t>-0,47</w:t>
            </w:r>
          </w:p>
        </w:tc>
        <w:tc>
          <w:tcPr>
            <w:tcW w:w="192" w:type="pct"/>
            <w:tcBorders>
              <w:top w:val="nil"/>
              <w:left w:val="nil"/>
              <w:bottom w:val="single" w:sz="4" w:space="0" w:color="auto"/>
              <w:right w:val="single" w:sz="4" w:space="0" w:color="auto"/>
            </w:tcBorders>
            <w:shd w:val="clear" w:color="auto" w:fill="auto"/>
            <w:vAlign w:val="center"/>
            <w:hideMark/>
          </w:tcPr>
          <w:p w14:paraId="3EE2D2D5" w14:textId="77777777" w:rsidR="000D1073" w:rsidRPr="000D1073" w:rsidRDefault="000D1073" w:rsidP="000D1073">
            <w:pPr>
              <w:jc w:val="center"/>
              <w:rPr>
                <w:color w:val="000000"/>
                <w:sz w:val="20"/>
                <w:szCs w:val="20"/>
              </w:rPr>
            </w:pPr>
            <w:r w:rsidRPr="000D1073">
              <w:rPr>
                <w:color w:val="000000"/>
                <w:sz w:val="20"/>
                <w:szCs w:val="20"/>
              </w:rPr>
              <w:t>-1,07</w:t>
            </w:r>
          </w:p>
        </w:tc>
        <w:tc>
          <w:tcPr>
            <w:tcW w:w="175" w:type="pct"/>
            <w:tcBorders>
              <w:top w:val="nil"/>
              <w:left w:val="nil"/>
              <w:bottom w:val="single" w:sz="4" w:space="0" w:color="auto"/>
              <w:right w:val="single" w:sz="4" w:space="0" w:color="auto"/>
            </w:tcBorders>
            <w:shd w:val="clear" w:color="auto" w:fill="auto"/>
            <w:vAlign w:val="center"/>
            <w:hideMark/>
          </w:tcPr>
          <w:p w14:paraId="1EBEFD3D" w14:textId="77777777" w:rsidR="000D1073" w:rsidRPr="000D1073" w:rsidRDefault="000D1073" w:rsidP="000D1073">
            <w:pPr>
              <w:jc w:val="center"/>
              <w:rPr>
                <w:color w:val="000000"/>
                <w:sz w:val="20"/>
                <w:szCs w:val="20"/>
              </w:rPr>
            </w:pPr>
            <w:r w:rsidRPr="000D1073">
              <w:rPr>
                <w:color w:val="000000"/>
                <w:sz w:val="20"/>
                <w:szCs w:val="20"/>
              </w:rPr>
              <w:t>1,54</w:t>
            </w:r>
          </w:p>
        </w:tc>
        <w:tc>
          <w:tcPr>
            <w:tcW w:w="192" w:type="pct"/>
            <w:tcBorders>
              <w:top w:val="nil"/>
              <w:left w:val="nil"/>
              <w:bottom w:val="single" w:sz="4" w:space="0" w:color="auto"/>
              <w:right w:val="single" w:sz="4" w:space="0" w:color="auto"/>
            </w:tcBorders>
            <w:shd w:val="clear" w:color="auto" w:fill="auto"/>
            <w:vAlign w:val="center"/>
            <w:hideMark/>
          </w:tcPr>
          <w:p w14:paraId="2005C80E" w14:textId="77777777" w:rsidR="000D1073" w:rsidRPr="000D1073" w:rsidRDefault="000D1073" w:rsidP="000D1073">
            <w:pPr>
              <w:jc w:val="center"/>
              <w:rPr>
                <w:color w:val="000000"/>
                <w:sz w:val="20"/>
                <w:szCs w:val="20"/>
              </w:rPr>
            </w:pPr>
            <w:r w:rsidRPr="000D1073">
              <w:rPr>
                <w:color w:val="000000"/>
                <w:sz w:val="20"/>
                <w:szCs w:val="20"/>
              </w:rPr>
              <w:t>-0,81</w:t>
            </w:r>
          </w:p>
        </w:tc>
        <w:tc>
          <w:tcPr>
            <w:tcW w:w="192" w:type="pct"/>
            <w:tcBorders>
              <w:top w:val="nil"/>
              <w:left w:val="nil"/>
              <w:bottom w:val="single" w:sz="4" w:space="0" w:color="auto"/>
              <w:right w:val="single" w:sz="4" w:space="0" w:color="auto"/>
            </w:tcBorders>
            <w:shd w:val="clear" w:color="auto" w:fill="auto"/>
            <w:vAlign w:val="center"/>
            <w:hideMark/>
          </w:tcPr>
          <w:p w14:paraId="18D89216" w14:textId="77777777" w:rsidR="000D1073" w:rsidRPr="000D1073" w:rsidRDefault="000D1073" w:rsidP="000D1073">
            <w:pPr>
              <w:jc w:val="center"/>
              <w:rPr>
                <w:color w:val="000000"/>
                <w:sz w:val="20"/>
                <w:szCs w:val="20"/>
              </w:rPr>
            </w:pPr>
            <w:r w:rsidRPr="000D1073">
              <w:rPr>
                <w:color w:val="000000"/>
                <w:sz w:val="20"/>
                <w:szCs w:val="20"/>
              </w:rPr>
              <w:t>-0,81</w:t>
            </w:r>
          </w:p>
        </w:tc>
        <w:tc>
          <w:tcPr>
            <w:tcW w:w="192" w:type="pct"/>
            <w:tcBorders>
              <w:top w:val="nil"/>
              <w:left w:val="nil"/>
              <w:bottom w:val="single" w:sz="4" w:space="0" w:color="auto"/>
              <w:right w:val="single" w:sz="4" w:space="0" w:color="auto"/>
            </w:tcBorders>
            <w:shd w:val="clear" w:color="auto" w:fill="auto"/>
            <w:vAlign w:val="center"/>
            <w:hideMark/>
          </w:tcPr>
          <w:p w14:paraId="47691708" w14:textId="77777777" w:rsidR="000D1073" w:rsidRPr="000D1073" w:rsidRDefault="000D1073" w:rsidP="000D1073">
            <w:pPr>
              <w:jc w:val="center"/>
              <w:rPr>
                <w:color w:val="000000"/>
                <w:sz w:val="20"/>
                <w:szCs w:val="20"/>
              </w:rPr>
            </w:pPr>
            <w:r w:rsidRPr="000D1073">
              <w:rPr>
                <w:color w:val="000000"/>
                <w:sz w:val="20"/>
                <w:szCs w:val="20"/>
              </w:rPr>
              <w:t>-0,81</w:t>
            </w:r>
          </w:p>
        </w:tc>
        <w:tc>
          <w:tcPr>
            <w:tcW w:w="192" w:type="pct"/>
            <w:tcBorders>
              <w:top w:val="nil"/>
              <w:left w:val="nil"/>
              <w:bottom w:val="single" w:sz="4" w:space="0" w:color="auto"/>
              <w:right w:val="single" w:sz="4" w:space="0" w:color="auto"/>
            </w:tcBorders>
            <w:shd w:val="clear" w:color="auto" w:fill="auto"/>
            <w:vAlign w:val="center"/>
            <w:hideMark/>
          </w:tcPr>
          <w:p w14:paraId="25A55ADC" w14:textId="77777777" w:rsidR="000D1073" w:rsidRPr="000D1073" w:rsidRDefault="000D1073" w:rsidP="000D1073">
            <w:pPr>
              <w:jc w:val="center"/>
              <w:rPr>
                <w:color w:val="000000"/>
                <w:sz w:val="20"/>
                <w:szCs w:val="20"/>
              </w:rPr>
            </w:pPr>
            <w:r w:rsidRPr="000D1073">
              <w:rPr>
                <w:color w:val="000000"/>
                <w:sz w:val="20"/>
                <w:szCs w:val="20"/>
              </w:rPr>
              <w:t>-0,81</w:t>
            </w:r>
          </w:p>
        </w:tc>
        <w:tc>
          <w:tcPr>
            <w:tcW w:w="192" w:type="pct"/>
            <w:tcBorders>
              <w:top w:val="nil"/>
              <w:left w:val="nil"/>
              <w:bottom w:val="single" w:sz="4" w:space="0" w:color="auto"/>
              <w:right w:val="single" w:sz="4" w:space="0" w:color="auto"/>
            </w:tcBorders>
            <w:shd w:val="clear" w:color="auto" w:fill="auto"/>
            <w:vAlign w:val="center"/>
            <w:hideMark/>
          </w:tcPr>
          <w:p w14:paraId="539B724D" w14:textId="77777777" w:rsidR="000D1073" w:rsidRPr="000D1073" w:rsidRDefault="000D1073" w:rsidP="000D1073">
            <w:pPr>
              <w:jc w:val="center"/>
              <w:rPr>
                <w:color w:val="000000"/>
                <w:sz w:val="20"/>
                <w:szCs w:val="20"/>
              </w:rPr>
            </w:pPr>
            <w:r w:rsidRPr="000D1073">
              <w:rPr>
                <w:color w:val="000000"/>
                <w:sz w:val="20"/>
                <w:szCs w:val="20"/>
              </w:rPr>
              <w:t>-0,81</w:t>
            </w:r>
          </w:p>
        </w:tc>
        <w:tc>
          <w:tcPr>
            <w:tcW w:w="192" w:type="pct"/>
            <w:tcBorders>
              <w:top w:val="nil"/>
              <w:left w:val="nil"/>
              <w:bottom w:val="single" w:sz="4" w:space="0" w:color="auto"/>
              <w:right w:val="single" w:sz="4" w:space="0" w:color="auto"/>
            </w:tcBorders>
            <w:shd w:val="clear" w:color="auto" w:fill="auto"/>
            <w:vAlign w:val="center"/>
            <w:hideMark/>
          </w:tcPr>
          <w:p w14:paraId="0D7CDFA6" w14:textId="77777777" w:rsidR="000D1073" w:rsidRPr="000D1073" w:rsidRDefault="000D1073" w:rsidP="000D1073">
            <w:pPr>
              <w:jc w:val="center"/>
              <w:rPr>
                <w:color w:val="000000"/>
                <w:sz w:val="20"/>
                <w:szCs w:val="20"/>
              </w:rPr>
            </w:pPr>
            <w:r w:rsidRPr="000D1073">
              <w:rPr>
                <w:color w:val="000000"/>
                <w:sz w:val="20"/>
                <w:szCs w:val="20"/>
              </w:rPr>
              <w:t>-0,81</w:t>
            </w:r>
          </w:p>
        </w:tc>
        <w:tc>
          <w:tcPr>
            <w:tcW w:w="192" w:type="pct"/>
            <w:tcBorders>
              <w:top w:val="nil"/>
              <w:left w:val="nil"/>
              <w:bottom w:val="single" w:sz="4" w:space="0" w:color="auto"/>
              <w:right w:val="single" w:sz="4" w:space="0" w:color="auto"/>
            </w:tcBorders>
            <w:shd w:val="clear" w:color="auto" w:fill="auto"/>
            <w:vAlign w:val="center"/>
            <w:hideMark/>
          </w:tcPr>
          <w:p w14:paraId="0A9C9775" w14:textId="77777777" w:rsidR="000D1073" w:rsidRPr="000D1073" w:rsidRDefault="000D1073" w:rsidP="000D1073">
            <w:pPr>
              <w:jc w:val="center"/>
              <w:rPr>
                <w:color w:val="000000"/>
                <w:sz w:val="20"/>
                <w:szCs w:val="20"/>
              </w:rPr>
            </w:pPr>
            <w:r w:rsidRPr="000D1073">
              <w:rPr>
                <w:color w:val="000000"/>
                <w:sz w:val="20"/>
                <w:szCs w:val="20"/>
              </w:rPr>
              <w:t>-0,81</w:t>
            </w:r>
          </w:p>
        </w:tc>
        <w:tc>
          <w:tcPr>
            <w:tcW w:w="192" w:type="pct"/>
            <w:tcBorders>
              <w:top w:val="nil"/>
              <w:left w:val="nil"/>
              <w:bottom w:val="single" w:sz="4" w:space="0" w:color="auto"/>
              <w:right w:val="single" w:sz="4" w:space="0" w:color="auto"/>
            </w:tcBorders>
            <w:shd w:val="clear" w:color="auto" w:fill="auto"/>
            <w:vAlign w:val="center"/>
            <w:hideMark/>
          </w:tcPr>
          <w:p w14:paraId="346B272A" w14:textId="77777777" w:rsidR="000D1073" w:rsidRPr="000D1073" w:rsidRDefault="000D1073" w:rsidP="000D1073">
            <w:pPr>
              <w:jc w:val="center"/>
              <w:rPr>
                <w:color w:val="000000"/>
                <w:sz w:val="20"/>
                <w:szCs w:val="20"/>
              </w:rPr>
            </w:pPr>
            <w:r w:rsidRPr="000D1073">
              <w:rPr>
                <w:color w:val="000000"/>
                <w:sz w:val="20"/>
                <w:szCs w:val="20"/>
              </w:rPr>
              <w:t>-0,81</w:t>
            </w:r>
          </w:p>
        </w:tc>
        <w:tc>
          <w:tcPr>
            <w:tcW w:w="192" w:type="pct"/>
            <w:tcBorders>
              <w:top w:val="nil"/>
              <w:left w:val="nil"/>
              <w:bottom w:val="single" w:sz="4" w:space="0" w:color="auto"/>
              <w:right w:val="single" w:sz="4" w:space="0" w:color="auto"/>
            </w:tcBorders>
            <w:shd w:val="clear" w:color="auto" w:fill="auto"/>
            <w:vAlign w:val="center"/>
            <w:hideMark/>
          </w:tcPr>
          <w:p w14:paraId="0DCA50ED" w14:textId="77777777" w:rsidR="000D1073" w:rsidRPr="000D1073" w:rsidRDefault="000D1073" w:rsidP="000D1073">
            <w:pPr>
              <w:jc w:val="center"/>
              <w:rPr>
                <w:color w:val="000000"/>
                <w:sz w:val="20"/>
                <w:szCs w:val="20"/>
              </w:rPr>
            </w:pPr>
            <w:r w:rsidRPr="000D1073">
              <w:rPr>
                <w:color w:val="000000"/>
                <w:sz w:val="20"/>
                <w:szCs w:val="20"/>
              </w:rPr>
              <w:t>-0,81</w:t>
            </w:r>
          </w:p>
        </w:tc>
        <w:tc>
          <w:tcPr>
            <w:tcW w:w="192" w:type="pct"/>
            <w:tcBorders>
              <w:top w:val="nil"/>
              <w:left w:val="nil"/>
              <w:bottom w:val="single" w:sz="4" w:space="0" w:color="auto"/>
              <w:right w:val="single" w:sz="4" w:space="0" w:color="auto"/>
            </w:tcBorders>
            <w:shd w:val="clear" w:color="auto" w:fill="auto"/>
            <w:vAlign w:val="center"/>
            <w:hideMark/>
          </w:tcPr>
          <w:p w14:paraId="258F3F55" w14:textId="77777777" w:rsidR="000D1073" w:rsidRPr="000D1073" w:rsidRDefault="000D1073" w:rsidP="000D1073">
            <w:pPr>
              <w:jc w:val="center"/>
              <w:rPr>
                <w:color w:val="000000"/>
                <w:sz w:val="20"/>
                <w:szCs w:val="20"/>
              </w:rPr>
            </w:pPr>
            <w:r w:rsidRPr="000D1073">
              <w:rPr>
                <w:color w:val="000000"/>
                <w:sz w:val="20"/>
                <w:szCs w:val="20"/>
              </w:rPr>
              <w:t>-0,81</w:t>
            </w:r>
          </w:p>
        </w:tc>
        <w:tc>
          <w:tcPr>
            <w:tcW w:w="192" w:type="pct"/>
            <w:tcBorders>
              <w:top w:val="nil"/>
              <w:left w:val="nil"/>
              <w:bottom w:val="single" w:sz="4" w:space="0" w:color="auto"/>
              <w:right w:val="single" w:sz="4" w:space="0" w:color="auto"/>
            </w:tcBorders>
            <w:shd w:val="clear" w:color="auto" w:fill="auto"/>
            <w:vAlign w:val="center"/>
            <w:hideMark/>
          </w:tcPr>
          <w:p w14:paraId="037D724E" w14:textId="77777777" w:rsidR="000D1073" w:rsidRPr="000D1073" w:rsidRDefault="000D1073" w:rsidP="000D1073">
            <w:pPr>
              <w:jc w:val="center"/>
              <w:rPr>
                <w:color w:val="000000"/>
                <w:sz w:val="20"/>
                <w:szCs w:val="20"/>
              </w:rPr>
            </w:pPr>
            <w:r w:rsidRPr="000D1073">
              <w:rPr>
                <w:color w:val="000000"/>
                <w:sz w:val="20"/>
                <w:szCs w:val="20"/>
              </w:rPr>
              <w:t>-0,81</w:t>
            </w:r>
          </w:p>
        </w:tc>
        <w:tc>
          <w:tcPr>
            <w:tcW w:w="201" w:type="pct"/>
            <w:tcBorders>
              <w:top w:val="nil"/>
              <w:left w:val="nil"/>
              <w:bottom w:val="single" w:sz="4" w:space="0" w:color="auto"/>
              <w:right w:val="single" w:sz="4" w:space="0" w:color="auto"/>
            </w:tcBorders>
            <w:shd w:val="clear" w:color="auto" w:fill="auto"/>
            <w:vAlign w:val="center"/>
            <w:hideMark/>
          </w:tcPr>
          <w:p w14:paraId="7E96C651" w14:textId="77777777" w:rsidR="000D1073" w:rsidRPr="000D1073" w:rsidRDefault="000D1073" w:rsidP="000D1073">
            <w:pPr>
              <w:jc w:val="center"/>
              <w:rPr>
                <w:color w:val="000000"/>
                <w:sz w:val="20"/>
                <w:szCs w:val="20"/>
              </w:rPr>
            </w:pPr>
            <w:r w:rsidRPr="000D1073">
              <w:rPr>
                <w:color w:val="000000"/>
                <w:sz w:val="20"/>
                <w:szCs w:val="20"/>
              </w:rPr>
              <w:t>103,13</w:t>
            </w:r>
          </w:p>
        </w:tc>
        <w:tc>
          <w:tcPr>
            <w:tcW w:w="201" w:type="pct"/>
            <w:tcBorders>
              <w:top w:val="nil"/>
              <w:left w:val="nil"/>
              <w:bottom w:val="single" w:sz="4" w:space="0" w:color="auto"/>
              <w:right w:val="single" w:sz="4" w:space="0" w:color="auto"/>
            </w:tcBorders>
            <w:shd w:val="clear" w:color="auto" w:fill="auto"/>
            <w:vAlign w:val="center"/>
            <w:hideMark/>
          </w:tcPr>
          <w:p w14:paraId="7943032A" w14:textId="77777777" w:rsidR="000D1073" w:rsidRPr="000D1073" w:rsidRDefault="000D1073" w:rsidP="000D1073">
            <w:pPr>
              <w:jc w:val="center"/>
              <w:rPr>
                <w:color w:val="000000"/>
                <w:sz w:val="20"/>
                <w:szCs w:val="20"/>
              </w:rPr>
            </w:pPr>
            <w:r w:rsidRPr="000D1073">
              <w:rPr>
                <w:color w:val="000000"/>
                <w:sz w:val="20"/>
                <w:szCs w:val="20"/>
              </w:rPr>
              <w:t>103,13</w:t>
            </w:r>
          </w:p>
        </w:tc>
        <w:tc>
          <w:tcPr>
            <w:tcW w:w="201" w:type="pct"/>
            <w:tcBorders>
              <w:top w:val="nil"/>
              <w:left w:val="nil"/>
              <w:bottom w:val="single" w:sz="4" w:space="0" w:color="auto"/>
              <w:right w:val="single" w:sz="4" w:space="0" w:color="auto"/>
            </w:tcBorders>
            <w:shd w:val="clear" w:color="auto" w:fill="auto"/>
            <w:vAlign w:val="center"/>
            <w:hideMark/>
          </w:tcPr>
          <w:p w14:paraId="1ADD5846" w14:textId="77777777" w:rsidR="000D1073" w:rsidRPr="000D1073" w:rsidRDefault="000D1073" w:rsidP="000D1073">
            <w:pPr>
              <w:jc w:val="center"/>
              <w:rPr>
                <w:color w:val="000000"/>
                <w:sz w:val="20"/>
                <w:szCs w:val="20"/>
              </w:rPr>
            </w:pPr>
            <w:r w:rsidRPr="000D1073">
              <w:rPr>
                <w:color w:val="000000"/>
                <w:sz w:val="20"/>
                <w:szCs w:val="20"/>
              </w:rPr>
              <w:t>103,13</w:t>
            </w:r>
          </w:p>
        </w:tc>
      </w:tr>
      <w:tr w:rsidR="000D1073" w:rsidRPr="000D1073" w14:paraId="785D6914"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0DFC9844" w14:textId="77777777" w:rsidR="000D1073" w:rsidRPr="000D1073" w:rsidRDefault="000D1073" w:rsidP="000D1073">
            <w:pPr>
              <w:jc w:val="center"/>
              <w:rPr>
                <w:color w:val="000000"/>
                <w:sz w:val="20"/>
                <w:szCs w:val="20"/>
              </w:rPr>
            </w:pPr>
            <w:r w:rsidRPr="000D1073">
              <w:rPr>
                <w:color w:val="000000"/>
                <w:sz w:val="20"/>
                <w:szCs w:val="20"/>
              </w:rPr>
              <w:t>СМП</w:t>
            </w:r>
          </w:p>
        </w:tc>
        <w:tc>
          <w:tcPr>
            <w:tcW w:w="161" w:type="pct"/>
            <w:tcBorders>
              <w:top w:val="nil"/>
              <w:left w:val="nil"/>
              <w:bottom w:val="single" w:sz="4" w:space="0" w:color="auto"/>
              <w:right w:val="single" w:sz="4" w:space="0" w:color="auto"/>
            </w:tcBorders>
            <w:shd w:val="clear" w:color="auto" w:fill="auto"/>
            <w:vAlign w:val="center"/>
            <w:hideMark/>
          </w:tcPr>
          <w:p w14:paraId="2E6A2638" w14:textId="77777777" w:rsidR="000D1073" w:rsidRPr="000D1073" w:rsidRDefault="000D1073" w:rsidP="000D1073">
            <w:pPr>
              <w:jc w:val="center"/>
              <w:rPr>
                <w:color w:val="000000"/>
                <w:sz w:val="20"/>
                <w:szCs w:val="20"/>
              </w:rPr>
            </w:pPr>
            <w:r w:rsidRPr="000D1073">
              <w:rPr>
                <w:color w:val="000000"/>
                <w:sz w:val="20"/>
                <w:szCs w:val="20"/>
              </w:rPr>
              <w:t>0,10</w:t>
            </w:r>
          </w:p>
        </w:tc>
        <w:tc>
          <w:tcPr>
            <w:tcW w:w="166" w:type="pct"/>
            <w:tcBorders>
              <w:top w:val="nil"/>
              <w:left w:val="nil"/>
              <w:bottom w:val="single" w:sz="4" w:space="0" w:color="auto"/>
              <w:right w:val="single" w:sz="4" w:space="0" w:color="auto"/>
            </w:tcBorders>
            <w:shd w:val="clear" w:color="auto" w:fill="auto"/>
            <w:vAlign w:val="center"/>
            <w:hideMark/>
          </w:tcPr>
          <w:p w14:paraId="3949110E" w14:textId="77777777" w:rsidR="000D1073" w:rsidRPr="000D1073" w:rsidRDefault="000D1073" w:rsidP="000D1073">
            <w:pPr>
              <w:jc w:val="center"/>
              <w:rPr>
                <w:color w:val="000000"/>
                <w:sz w:val="20"/>
                <w:szCs w:val="20"/>
              </w:rPr>
            </w:pPr>
            <w:r w:rsidRPr="000D1073">
              <w:rPr>
                <w:color w:val="000000"/>
                <w:sz w:val="20"/>
                <w:szCs w:val="20"/>
              </w:rPr>
              <w:t>-0,50</w:t>
            </w:r>
          </w:p>
        </w:tc>
        <w:tc>
          <w:tcPr>
            <w:tcW w:w="192" w:type="pct"/>
            <w:tcBorders>
              <w:top w:val="nil"/>
              <w:left w:val="nil"/>
              <w:bottom w:val="single" w:sz="4" w:space="0" w:color="auto"/>
              <w:right w:val="single" w:sz="4" w:space="0" w:color="auto"/>
            </w:tcBorders>
            <w:shd w:val="clear" w:color="auto" w:fill="auto"/>
            <w:vAlign w:val="center"/>
            <w:hideMark/>
          </w:tcPr>
          <w:p w14:paraId="43201057" w14:textId="77777777" w:rsidR="000D1073" w:rsidRPr="000D1073" w:rsidRDefault="000D1073" w:rsidP="000D1073">
            <w:pPr>
              <w:jc w:val="center"/>
              <w:rPr>
                <w:color w:val="000000"/>
                <w:sz w:val="20"/>
                <w:szCs w:val="20"/>
              </w:rPr>
            </w:pPr>
            <w:r w:rsidRPr="000D1073">
              <w:rPr>
                <w:color w:val="000000"/>
                <w:sz w:val="20"/>
                <w:szCs w:val="20"/>
              </w:rPr>
              <w:t>-1,14</w:t>
            </w:r>
          </w:p>
        </w:tc>
        <w:tc>
          <w:tcPr>
            <w:tcW w:w="175" w:type="pct"/>
            <w:tcBorders>
              <w:top w:val="nil"/>
              <w:left w:val="nil"/>
              <w:bottom w:val="single" w:sz="4" w:space="0" w:color="auto"/>
              <w:right w:val="single" w:sz="4" w:space="0" w:color="auto"/>
            </w:tcBorders>
            <w:shd w:val="clear" w:color="auto" w:fill="auto"/>
            <w:vAlign w:val="center"/>
            <w:hideMark/>
          </w:tcPr>
          <w:p w14:paraId="401FB3AB" w14:textId="77777777" w:rsidR="000D1073" w:rsidRPr="000D1073" w:rsidRDefault="000D1073" w:rsidP="000D1073">
            <w:pPr>
              <w:jc w:val="center"/>
              <w:rPr>
                <w:color w:val="000000"/>
                <w:sz w:val="20"/>
                <w:szCs w:val="20"/>
              </w:rPr>
            </w:pPr>
            <w:r w:rsidRPr="000D1073">
              <w:rPr>
                <w:color w:val="000000"/>
                <w:sz w:val="20"/>
                <w:szCs w:val="20"/>
              </w:rPr>
              <w:t>1,64</w:t>
            </w:r>
          </w:p>
        </w:tc>
        <w:tc>
          <w:tcPr>
            <w:tcW w:w="192" w:type="pct"/>
            <w:tcBorders>
              <w:top w:val="nil"/>
              <w:left w:val="nil"/>
              <w:bottom w:val="single" w:sz="4" w:space="0" w:color="auto"/>
              <w:right w:val="single" w:sz="4" w:space="0" w:color="auto"/>
            </w:tcBorders>
            <w:shd w:val="clear" w:color="auto" w:fill="auto"/>
            <w:vAlign w:val="center"/>
            <w:hideMark/>
          </w:tcPr>
          <w:p w14:paraId="1B3C8DB3" w14:textId="77777777" w:rsidR="000D1073" w:rsidRPr="000D1073" w:rsidRDefault="000D1073" w:rsidP="000D1073">
            <w:pPr>
              <w:jc w:val="center"/>
              <w:rPr>
                <w:color w:val="000000"/>
                <w:sz w:val="20"/>
                <w:szCs w:val="20"/>
              </w:rPr>
            </w:pPr>
            <w:r w:rsidRPr="000D1073">
              <w:rPr>
                <w:color w:val="000000"/>
                <w:sz w:val="20"/>
                <w:szCs w:val="20"/>
              </w:rPr>
              <w:t>-0,86</w:t>
            </w:r>
          </w:p>
        </w:tc>
        <w:tc>
          <w:tcPr>
            <w:tcW w:w="192" w:type="pct"/>
            <w:tcBorders>
              <w:top w:val="nil"/>
              <w:left w:val="nil"/>
              <w:bottom w:val="single" w:sz="4" w:space="0" w:color="auto"/>
              <w:right w:val="single" w:sz="4" w:space="0" w:color="auto"/>
            </w:tcBorders>
            <w:shd w:val="clear" w:color="auto" w:fill="auto"/>
            <w:vAlign w:val="center"/>
            <w:hideMark/>
          </w:tcPr>
          <w:p w14:paraId="7D14D90D" w14:textId="77777777" w:rsidR="000D1073" w:rsidRPr="000D1073" w:rsidRDefault="000D1073" w:rsidP="000D1073">
            <w:pPr>
              <w:jc w:val="center"/>
              <w:rPr>
                <w:color w:val="000000"/>
                <w:sz w:val="20"/>
                <w:szCs w:val="20"/>
              </w:rPr>
            </w:pPr>
            <w:r w:rsidRPr="000D1073">
              <w:rPr>
                <w:color w:val="000000"/>
                <w:sz w:val="20"/>
                <w:szCs w:val="20"/>
              </w:rPr>
              <w:t>-0,86</w:t>
            </w:r>
          </w:p>
        </w:tc>
        <w:tc>
          <w:tcPr>
            <w:tcW w:w="192" w:type="pct"/>
            <w:tcBorders>
              <w:top w:val="nil"/>
              <w:left w:val="nil"/>
              <w:bottom w:val="single" w:sz="4" w:space="0" w:color="auto"/>
              <w:right w:val="single" w:sz="4" w:space="0" w:color="auto"/>
            </w:tcBorders>
            <w:shd w:val="clear" w:color="auto" w:fill="auto"/>
            <w:vAlign w:val="center"/>
            <w:hideMark/>
          </w:tcPr>
          <w:p w14:paraId="23D7BD70" w14:textId="77777777" w:rsidR="000D1073" w:rsidRPr="000D1073" w:rsidRDefault="000D1073" w:rsidP="000D1073">
            <w:pPr>
              <w:jc w:val="center"/>
              <w:rPr>
                <w:color w:val="000000"/>
                <w:sz w:val="20"/>
                <w:szCs w:val="20"/>
              </w:rPr>
            </w:pPr>
            <w:r w:rsidRPr="000D1073">
              <w:rPr>
                <w:color w:val="000000"/>
                <w:sz w:val="20"/>
                <w:szCs w:val="20"/>
              </w:rPr>
              <w:t>-0,86</w:t>
            </w:r>
          </w:p>
        </w:tc>
        <w:tc>
          <w:tcPr>
            <w:tcW w:w="192" w:type="pct"/>
            <w:tcBorders>
              <w:top w:val="nil"/>
              <w:left w:val="nil"/>
              <w:bottom w:val="single" w:sz="4" w:space="0" w:color="auto"/>
              <w:right w:val="single" w:sz="4" w:space="0" w:color="auto"/>
            </w:tcBorders>
            <w:shd w:val="clear" w:color="auto" w:fill="auto"/>
            <w:vAlign w:val="center"/>
            <w:hideMark/>
          </w:tcPr>
          <w:p w14:paraId="268B32F4" w14:textId="77777777" w:rsidR="000D1073" w:rsidRPr="000D1073" w:rsidRDefault="000D1073" w:rsidP="000D1073">
            <w:pPr>
              <w:jc w:val="center"/>
              <w:rPr>
                <w:color w:val="000000"/>
                <w:sz w:val="20"/>
                <w:szCs w:val="20"/>
              </w:rPr>
            </w:pPr>
            <w:r w:rsidRPr="000D1073">
              <w:rPr>
                <w:color w:val="000000"/>
                <w:sz w:val="20"/>
                <w:szCs w:val="20"/>
              </w:rPr>
              <w:t>-0,86</w:t>
            </w:r>
          </w:p>
        </w:tc>
        <w:tc>
          <w:tcPr>
            <w:tcW w:w="192" w:type="pct"/>
            <w:tcBorders>
              <w:top w:val="nil"/>
              <w:left w:val="nil"/>
              <w:bottom w:val="single" w:sz="4" w:space="0" w:color="auto"/>
              <w:right w:val="single" w:sz="4" w:space="0" w:color="auto"/>
            </w:tcBorders>
            <w:shd w:val="clear" w:color="auto" w:fill="auto"/>
            <w:vAlign w:val="center"/>
            <w:hideMark/>
          </w:tcPr>
          <w:p w14:paraId="452E7622" w14:textId="77777777" w:rsidR="000D1073" w:rsidRPr="000D1073" w:rsidRDefault="000D1073" w:rsidP="000D1073">
            <w:pPr>
              <w:jc w:val="center"/>
              <w:rPr>
                <w:color w:val="000000"/>
                <w:sz w:val="20"/>
                <w:szCs w:val="20"/>
              </w:rPr>
            </w:pPr>
            <w:r w:rsidRPr="000D1073">
              <w:rPr>
                <w:color w:val="000000"/>
                <w:sz w:val="20"/>
                <w:szCs w:val="20"/>
              </w:rPr>
              <w:t>-0,86</w:t>
            </w:r>
          </w:p>
        </w:tc>
        <w:tc>
          <w:tcPr>
            <w:tcW w:w="192" w:type="pct"/>
            <w:tcBorders>
              <w:top w:val="nil"/>
              <w:left w:val="nil"/>
              <w:bottom w:val="single" w:sz="4" w:space="0" w:color="auto"/>
              <w:right w:val="single" w:sz="4" w:space="0" w:color="auto"/>
            </w:tcBorders>
            <w:shd w:val="clear" w:color="auto" w:fill="auto"/>
            <w:vAlign w:val="center"/>
            <w:hideMark/>
          </w:tcPr>
          <w:p w14:paraId="2276D8BC" w14:textId="77777777" w:rsidR="000D1073" w:rsidRPr="000D1073" w:rsidRDefault="000D1073" w:rsidP="000D1073">
            <w:pPr>
              <w:jc w:val="center"/>
              <w:rPr>
                <w:color w:val="000000"/>
                <w:sz w:val="20"/>
                <w:szCs w:val="20"/>
              </w:rPr>
            </w:pPr>
            <w:r w:rsidRPr="000D1073">
              <w:rPr>
                <w:color w:val="000000"/>
                <w:sz w:val="20"/>
                <w:szCs w:val="20"/>
              </w:rPr>
              <w:t>-0,86</w:t>
            </w:r>
          </w:p>
        </w:tc>
        <w:tc>
          <w:tcPr>
            <w:tcW w:w="192" w:type="pct"/>
            <w:tcBorders>
              <w:top w:val="nil"/>
              <w:left w:val="nil"/>
              <w:bottom w:val="single" w:sz="4" w:space="0" w:color="auto"/>
              <w:right w:val="single" w:sz="4" w:space="0" w:color="auto"/>
            </w:tcBorders>
            <w:shd w:val="clear" w:color="auto" w:fill="auto"/>
            <w:vAlign w:val="center"/>
            <w:hideMark/>
          </w:tcPr>
          <w:p w14:paraId="44656ABB" w14:textId="77777777" w:rsidR="000D1073" w:rsidRPr="000D1073" w:rsidRDefault="000D1073" w:rsidP="000D1073">
            <w:pPr>
              <w:jc w:val="center"/>
              <w:rPr>
                <w:color w:val="000000"/>
                <w:sz w:val="20"/>
                <w:szCs w:val="20"/>
              </w:rPr>
            </w:pPr>
            <w:r w:rsidRPr="000D1073">
              <w:rPr>
                <w:color w:val="000000"/>
                <w:sz w:val="20"/>
                <w:szCs w:val="20"/>
              </w:rPr>
              <w:t>-0,86</w:t>
            </w:r>
          </w:p>
        </w:tc>
        <w:tc>
          <w:tcPr>
            <w:tcW w:w="192" w:type="pct"/>
            <w:tcBorders>
              <w:top w:val="nil"/>
              <w:left w:val="nil"/>
              <w:bottom w:val="single" w:sz="4" w:space="0" w:color="auto"/>
              <w:right w:val="single" w:sz="4" w:space="0" w:color="auto"/>
            </w:tcBorders>
            <w:shd w:val="clear" w:color="auto" w:fill="auto"/>
            <w:vAlign w:val="center"/>
            <w:hideMark/>
          </w:tcPr>
          <w:p w14:paraId="01BC57E3" w14:textId="77777777" w:rsidR="000D1073" w:rsidRPr="000D1073" w:rsidRDefault="000D1073" w:rsidP="000D1073">
            <w:pPr>
              <w:jc w:val="center"/>
              <w:rPr>
                <w:color w:val="000000"/>
                <w:sz w:val="20"/>
                <w:szCs w:val="20"/>
              </w:rPr>
            </w:pPr>
            <w:r w:rsidRPr="000D1073">
              <w:rPr>
                <w:color w:val="000000"/>
                <w:sz w:val="20"/>
                <w:szCs w:val="20"/>
              </w:rPr>
              <w:t>-0,86</w:t>
            </w:r>
          </w:p>
        </w:tc>
        <w:tc>
          <w:tcPr>
            <w:tcW w:w="192" w:type="pct"/>
            <w:tcBorders>
              <w:top w:val="nil"/>
              <w:left w:val="nil"/>
              <w:bottom w:val="single" w:sz="4" w:space="0" w:color="auto"/>
              <w:right w:val="single" w:sz="4" w:space="0" w:color="auto"/>
            </w:tcBorders>
            <w:shd w:val="clear" w:color="auto" w:fill="auto"/>
            <w:vAlign w:val="center"/>
            <w:hideMark/>
          </w:tcPr>
          <w:p w14:paraId="31844BAC" w14:textId="77777777" w:rsidR="000D1073" w:rsidRPr="000D1073" w:rsidRDefault="000D1073" w:rsidP="000D1073">
            <w:pPr>
              <w:jc w:val="center"/>
              <w:rPr>
                <w:color w:val="000000"/>
                <w:sz w:val="20"/>
                <w:szCs w:val="20"/>
              </w:rPr>
            </w:pPr>
            <w:r w:rsidRPr="000D1073">
              <w:rPr>
                <w:color w:val="000000"/>
                <w:sz w:val="20"/>
                <w:szCs w:val="20"/>
              </w:rPr>
              <w:t>-0,86</w:t>
            </w:r>
          </w:p>
        </w:tc>
        <w:tc>
          <w:tcPr>
            <w:tcW w:w="192" w:type="pct"/>
            <w:tcBorders>
              <w:top w:val="nil"/>
              <w:left w:val="nil"/>
              <w:bottom w:val="single" w:sz="4" w:space="0" w:color="auto"/>
              <w:right w:val="single" w:sz="4" w:space="0" w:color="auto"/>
            </w:tcBorders>
            <w:shd w:val="clear" w:color="auto" w:fill="auto"/>
            <w:vAlign w:val="center"/>
            <w:hideMark/>
          </w:tcPr>
          <w:p w14:paraId="3B57E5C5" w14:textId="77777777" w:rsidR="000D1073" w:rsidRPr="000D1073" w:rsidRDefault="000D1073" w:rsidP="000D1073">
            <w:pPr>
              <w:jc w:val="center"/>
              <w:rPr>
                <w:color w:val="000000"/>
                <w:sz w:val="20"/>
                <w:szCs w:val="20"/>
              </w:rPr>
            </w:pPr>
            <w:r w:rsidRPr="000D1073">
              <w:rPr>
                <w:color w:val="000000"/>
                <w:sz w:val="20"/>
                <w:szCs w:val="20"/>
              </w:rPr>
              <w:t>-0,86</w:t>
            </w:r>
          </w:p>
        </w:tc>
        <w:tc>
          <w:tcPr>
            <w:tcW w:w="192" w:type="pct"/>
            <w:tcBorders>
              <w:top w:val="nil"/>
              <w:left w:val="nil"/>
              <w:bottom w:val="single" w:sz="4" w:space="0" w:color="auto"/>
              <w:right w:val="single" w:sz="4" w:space="0" w:color="auto"/>
            </w:tcBorders>
            <w:shd w:val="clear" w:color="auto" w:fill="auto"/>
            <w:vAlign w:val="center"/>
            <w:hideMark/>
          </w:tcPr>
          <w:p w14:paraId="361690B5" w14:textId="77777777" w:rsidR="000D1073" w:rsidRPr="000D1073" w:rsidRDefault="000D1073" w:rsidP="000D1073">
            <w:pPr>
              <w:jc w:val="center"/>
              <w:rPr>
                <w:color w:val="000000"/>
                <w:sz w:val="20"/>
                <w:szCs w:val="20"/>
              </w:rPr>
            </w:pPr>
            <w:r w:rsidRPr="000D1073">
              <w:rPr>
                <w:color w:val="000000"/>
                <w:sz w:val="20"/>
                <w:szCs w:val="20"/>
              </w:rPr>
              <w:t>-0,86</w:t>
            </w:r>
          </w:p>
        </w:tc>
        <w:tc>
          <w:tcPr>
            <w:tcW w:w="201" w:type="pct"/>
            <w:tcBorders>
              <w:top w:val="nil"/>
              <w:left w:val="nil"/>
              <w:bottom w:val="single" w:sz="4" w:space="0" w:color="auto"/>
              <w:right w:val="single" w:sz="4" w:space="0" w:color="auto"/>
            </w:tcBorders>
            <w:shd w:val="clear" w:color="auto" w:fill="auto"/>
            <w:vAlign w:val="center"/>
            <w:hideMark/>
          </w:tcPr>
          <w:p w14:paraId="1ABA36F0" w14:textId="77777777" w:rsidR="000D1073" w:rsidRPr="000D1073" w:rsidRDefault="000D1073" w:rsidP="000D1073">
            <w:pPr>
              <w:jc w:val="center"/>
              <w:rPr>
                <w:color w:val="000000"/>
                <w:sz w:val="20"/>
                <w:szCs w:val="20"/>
              </w:rPr>
            </w:pPr>
            <w:r w:rsidRPr="000D1073">
              <w:rPr>
                <w:color w:val="000000"/>
                <w:sz w:val="20"/>
                <w:szCs w:val="20"/>
              </w:rPr>
              <w:t>-0,86</w:t>
            </w:r>
          </w:p>
        </w:tc>
        <w:tc>
          <w:tcPr>
            <w:tcW w:w="201" w:type="pct"/>
            <w:tcBorders>
              <w:top w:val="nil"/>
              <w:left w:val="nil"/>
              <w:bottom w:val="single" w:sz="4" w:space="0" w:color="auto"/>
              <w:right w:val="single" w:sz="4" w:space="0" w:color="auto"/>
            </w:tcBorders>
            <w:shd w:val="clear" w:color="auto" w:fill="auto"/>
            <w:vAlign w:val="center"/>
            <w:hideMark/>
          </w:tcPr>
          <w:p w14:paraId="74DA5E17" w14:textId="77777777" w:rsidR="000D1073" w:rsidRPr="000D1073" w:rsidRDefault="000D1073" w:rsidP="000D1073">
            <w:pPr>
              <w:jc w:val="center"/>
              <w:rPr>
                <w:color w:val="000000"/>
                <w:sz w:val="20"/>
                <w:szCs w:val="20"/>
              </w:rPr>
            </w:pPr>
            <w:r w:rsidRPr="000D1073">
              <w:rPr>
                <w:color w:val="000000"/>
                <w:sz w:val="20"/>
                <w:szCs w:val="20"/>
              </w:rPr>
              <w:t>-0,86</w:t>
            </w:r>
          </w:p>
        </w:tc>
        <w:tc>
          <w:tcPr>
            <w:tcW w:w="201" w:type="pct"/>
            <w:tcBorders>
              <w:top w:val="nil"/>
              <w:left w:val="nil"/>
              <w:bottom w:val="single" w:sz="4" w:space="0" w:color="auto"/>
              <w:right w:val="single" w:sz="4" w:space="0" w:color="auto"/>
            </w:tcBorders>
            <w:shd w:val="clear" w:color="auto" w:fill="auto"/>
            <w:vAlign w:val="center"/>
            <w:hideMark/>
          </w:tcPr>
          <w:p w14:paraId="78588E70" w14:textId="77777777" w:rsidR="000D1073" w:rsidRPr="000D1073" w:rsidRDefault="000D1073" w:rsidP="000D1073">
            <w:pPr>
              <w:jc w:val="center"/>
              <w:rPr>
                <w:color w:val="000000"/>
                <w:sz w:val="20"/>
                <w:szCs w:val="20"/>
              </w:rPr>
            </w:pPr>
            <w:r w:rsidRPr="000D1073">
              <w:rPr>
                <w:color w:val="000000"/>
                <w:sz w:val="20"/>
                <w:szCs w:val="20"/>
              </w:rPr>
              <w:t>-0,86</w:t>
            </w:r>
          </w:p>
        </w:tc>
      </w:tr>
      <w:tr w:rsidR="000D1073" w:rsidRPr="000D1073" w14:paraId="48B4C32C"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329510FD" w14:textId="77777777" w:rsidR="000D1073" w:rsidRPr="000D1073" w:rsidRDefault="000D1073" w:rsidP="000D1073">
            <w:pPr>
              <w:jc w:val="center"/>
              <w:rPr>
                <w:color w:val="000000"/>
                <w:sz w:val="20"/>
                <w:szCs w:val="20"/>
              </w:rPr>
            </w:pPr>
            <w:r w:rsidRPr="000D1073">
              <w:rPr>
                <w:color w:val="000000"/>
                <w:sz w:val="20"/>
                <w:szCs w:val="20"/>
              </w:rPr>
              <w:t>Хоззона</w:t>
            </w:r>
          </w:p>
        </w:tc>
        <w:tc>
          <w:tcPr>
            <w:tcW w:w="161" w:type="pct"/>
            <w:tcBorders>
              <w:top w:val="nil"/>
              <w:left w:val="nil"/>
              <w:bottom w:val="single" w:sz="4" w:space="0" w:color="auto"/>
              <w:right w:val="single" w:sz="4" w:space="0" w:color="auto"/>
            </w:tcBorders>
            <w:shd w:val="clear" w:color="auto" w:fill="auto"/>
            <w:vAlign w:val="center"/>
            <w:hideMark/>
          </w:tcPr>
          <w:p w14:paraId="1BB982F8" w14:textId="77777777" w:rsidR="000D1073" w:rsidRPr="000D1073" w:rsidRDefault="000D1073" w:rsidP="000D1073">
            <w:pPr>
              <w:jc w:val="center"/>
              <w:rPr>
                <w:color w:val="000000"/>
                <w:sz w:val="20"/>
                <w:szCs w:val="20"/>
              </w:rPr>
            </w:pPr>
            <w:r w:rsidRPr="000D1073">
              <w:rPr>
                <w:color w:val="000000"/>
                <w:sz w:val="20"/>
                <w:szCs w:val="20"/>
              </w:rPr>
              <w:t>0,12</w:t>
            </w:r>
          </w:p>
        </w:tc>
        <w:tc>
          <w:tcPr>
            <w:tcW w:w="166" w:type="pct"/>
            <w:tcBorders>
              <w:top w:val="nil"/>
              <w:left w:val="nil"/>
              <w:bottom w:val="single" w:sz="4" w:space="0" w:color="auto"/>
              <w:right w:val="single" w:sz="4" w:space="0" w:color="auto"/>
            </w:tcBorders>
            <w:shd w:val="clear" w:color="auto" w:fill="auto"/>
            <w:vAlign w:val="center"/>
            <w:hideMark/>
          </w:tcPr>
          <w:p w14:paraId="36E21B64" w14:textId="77777777" w:rsidR="000D1073" w:rsidRPr="000D1073" w:rsidRDefault="000D1073" w:rsidP="000D1073">
            <w:pPr>
              <w:jc w:val="center"/>
              <w:rPr>
                <w:color w:val="000000"/>
                <w:sz w:val="20"/>
                <w:szCs w:val="20"/>
              </w:rPr>
            </w:pPr>
            <w:r w:rsidRPr="000D1073">
              <w:rPr>
                <w:color w:val="000000"/>
                <w:sz w:val="20"/>
                <w:szCs w:val="20"/>
              </w:rPr>
              <w:t>-0,62</w:t>
            </w:r>
          </w:p>
        </w:tc>
        <w:tc>
          <w:tcPr>
            <w:tcW w:w="192" w:type="pct"/>
            <w:tcBorders>
              <w:top w:val="nil"/>
              <w:left w:val="nil"/>
              <w:bottom w:val="single" w:sz="4" w:space="0" w:color="auto"/>
              <w:right w:val="single" w:sz="4" w:space="0" w:color="auto"/>
            </w:tcBorders>
            <w:shd w:val="clear" w:color="auto" w:fill="auto"/>
            <w:vAlign w:val="center"/>
            <w:hideMark/>
          </w:tcPr>
          <w:p w14:paraId="1B41A71E" w14:textId="77777777" w:rsidR="000D1073" w:rsidRPr="000D1073" w:rsidRDefault="000D1073" w:rsidP="000D1073">
            <w:pPr>
              <w:jc w:val="center"/>
              <w:rPr>
                <w:color w:val="000000"/>
                <w:sz w:val="20"/>
                <w:szCs w:val="20"/>
              </w:rPr>
            </w:pPr>
            <w:r w:rsidRPr="000D1073">
              <w:rPr>
                <w:color w:val="000000"/>
                <w:sz w:val="20"/>
                <w:szCs w:val="20"/>
              </w:rPr>
              <w:t>-1,42</w:t>
            </w:r>
          </w:p>
        </w:tc>
        <w:tc>
          <w:tcPr>
            <w:tcW w:w="175" w:type="pct"/>
            <w:tcBorders>
              <w:top w:val="nil"/>
              <w:left w:val="nil"/>
              <w:bottom w:val="single" w:sz="4" w:space="0" w:color="auto"/>
              <w:right w:val="single" w:sz="4" w:space="0" w:color="auto"/>
            </w:tcBorders>
            <w:shd w:val="clear" w:color="auto" w:fill="auto"/>
            <w:vAlign w:val="center"/>
            <w:hideMark/>
          </w:tcPr>
          <w:p w14:paraId="40B4F0EE" w14:textId="77777777" w:rsidR="000D1073" w:rsidRPr="000D1073" w:rsidRDefault="000D1073" w:rsidP="000D1073">
            <w:pPr>
              <w:jc w:val="center"/>
              <w:rPr>
                <w:color w:val="000000"/>
                <w:sz w:val="20"/>
                <w:szCs w:val="20"/>
              </w:rPr>
            </w:pPr>
            <w:r w:rsidRPr="000D1073">
              <w:rPr>
                <w:color w:val="000000"/>
                <w:sz w:val="20"/>
                <w:szCs w:val="20"/>
              </w:rPr>
              <w:t>2,04</w:t>
            </w:r>
          </w:p>
        </w:tc>
        <w:tc>
          <w:tcPr>
            <w:tcW w:w="192" w:type="pct"/>
            <w:tcBorders>
              <w:top w:val="nil"/>
              <w:left w:val="nil"/>
              <w:bottom w:val="single" w:sz="4" w:space="0" w:color="auto"/>
              <w:right w:val="single" w:sz="4" w:space="0" w:color="auto"/>
            </w:tcBorders>
            <w:shd w:val="clear" w:color="auto" w:fill="auto"/>
            <w:vAlign w:val="center"/>
            <w:hideMark/>
          </w:tcPr>
          <w:p w14:paraId="788BBBCA" w14:textId="77777777" w:rsidR="000D1073" w:rsidRPr="000D1073" w:rsidRDefault="000D1073" w:rsidP="000D1073">
            <w:pPr>
              <w:jc w:val="center"/>
              <w:rPr>
                <w:color w:val="000000"/>
                <w:sz w:val="20"/>
                <w:szCs w:val="20"/>
              </w:rPr>
            </w:pPr>
            <w:r w:rsidRPr="000D1073">
              <w:rPr>
                <w:color w:val="000000"/>
                <w:sz w:val="20"/>
                <w:szCs w:val="20"/>
              </w:rPr>
              <w:t>-1,07</w:t>
            </w:r>
          </w:p>
        </w:tc>
        <w:tc>
          <w:tcPr>
            <w:tcW w:w="192" w:type="pct"/>
            <w:tcBorders>
              <w:top w:val="nil"/>
              <w:left w:val="nil"/>
              <w:bottom w:val="single" w:sz="4" w:space="0" w:color="auto"/>
              <w:right w:val="single" w:sz="4" w:space="0" w:color="auto"/>
            </w:tcBorders>
            <w:shd w:val="clear" w:color="auto" w:fill="auto"/>
            <w:vAlign w:val="center"/>
            <w:hideMark/>
          </w:tcPr>
          <w:p w14:paraId="23B032B7" w14:textId="77777777" w:rsidR="000D1073" w:rsidRPr="000D1073" w:rsidRDefault="000D1073" w:rsidP="000D1073">
            <w:pPr>
              <w:jc w:val="center"/>
              <w:rPr>
                <w:color w:val="000000"/>
                <w:sz w:val="20"/>
                <w:szCs w:val="20"/>
              </w:rPr>
            </w:pPr>
            <w:r w:rsidRPr="000D1073">
              <w:rPr>
                <w:color w:val="000000"/>
                <w:sz w:val="20"/>
                <w:szCs w:val="20"/>
              </w:rPr>
              <w:t>-1,07</w:t>
            </w:r>
          </w:p>
        </w:tc>
        <w:tc>
          <w:tcPr>
            <w:tcW w:w="192" w:type="pct"/>
            <w:tcBorders>
              <w:top w:val="nil"/>
              <w:left w:val="nil"/>
              <w:bottom w:val="single" w:sz="4" w:space="0" w:color="auto"/>
              <w:right w:val="single" w:sz="4" w:space="0" w:color="auto"/>
            </w:tcBorders>
            <w:shd w:val="clear" w:color="auto" w:fill="auto"/>
            <w:vAlign w:val="center"/>
            <w:hideMark/>
          </w:tcPr>
          <w:p w14:paraId="3996538C" w14:textId="77777777" w:rsidR="000D1073" w:rsidRPr="000D1073" w:rsidRDefault="000D1073" w:rsidP="000D1073">
            <w:pPr>
              <w:jc w:val="center"/>
              <w:rPr>
                <w:color w:val="000000"/>
                <w:sz w:val="20"/>
                <w:szCs w:val="20"/>
              </w:rPr>
            </w:pPr>
            <w:r w:rsidRPr="000D1073">
              <w:rPr>
                <w:color w:val="000000"/>
                <w:sz w:val="20"/>
                <w:szCs w:val="20"/>
              </w:rPr>
              <w:t>-1,07</w:t>
            </w:r>
          </w:p>
        </w:tc>
        <w:tc>
          <w:tcPr>
            <w:tcW w:w="192" w:type="pct"/>
            <w:tcBorders>
              <w:top w:val="nil"/>
              <w:left w:val="nil"/>
              <w:bottom w:val="single" w:sz="4" w:space="0" w:color="auto"/>
              <w:right w:val="single" w:sz="4" w:space="0" w:color="auto"/>
            </w:tcBorders>
            <w:shd w:val="clear" w:color="auto" w:fill="auto"/>
            <w:vAlign w:val="center"/>
            <w:hideMark/>
          </w:tcPr>
          <w:p w14:paraId="570FFD1F" w14:textId="77777777" w:rsidR="000D1073" w:rsidRPr="000D1073" w:rsidRDefault="000D1073" w:rsidP="000D1073">
            <w:pPr>
              <w:jc w:val="center"/>
              <w:rPr>
                <w:color w:val="000000"/>
                <w:sz w:val="20"/>
                <w:szCs w:val="20"/>
              </w:rPr>
            </w:pPr>
            <w:r w:rsidRPr="000D1073">
              <w:rPr>
                <w:color w:val="000000"/>
                <w:sz w:val="20"/>
                <w:szCs w:val="20"/>
              </w:rPr>
              <w:t>-1,07</w:t>
            </w:r>
          </w:p>
        </w:tc>
        <w:tc>
          <w:tcPr>
            <w:tcW w:w="192" w:type="pct"/>
            <w:tcBorders>
              <w:top w:val="nil"/>
              <w:left w:val="nil"/>
              <w:bottom w:val="single" w:sz="4" w:space="0" w:color="auto"/>
              <w:right w:val="single" w:sz="4" w:space="0" w:color="auto"/>
            </w:tcBorders>
            <w:shd w:val="clear" w:color="auto" w:fill="auto"/>
            <w:vAlign w:val="center"/>
            <w:hideMark/>
          </w:tcPr>
          <w:p w14:paraId="1B6E713F" w14:textId="77777777" w:rsidR="000D1073" w:rsidRPr="000D1073" w:rsidRDefault="000D1073" w:rsidP="000D1073">
            <w:pPr>
              <w:jc w:val="center"/>
              <w:rPr>
                <w:color w:val="000000"/>
                <w:sz w:val="20"/>
                <w:szCs w:val="20"/>
              </w:rPr>
            </w:pPr>
            <w:r w:rsidRPr="000D1073">
              <w:rPr>
                <w:color w:val="000000"/>
                <w:sz w:val="20"/>
                <w:szCs w:val="20"/>
              </w:rPr>
              <w:t>-1,07</w:t>
            </w:r>
          </w:p>
        </w:tc>
        <w:tc>
          <w:tcPr>
            <w:tcW w:w="192" w:type="pct"/>
            <w:tcBorders>
              <w:top w:val="nil"/>
              <w:left w:val="nil"/>
              <w:bottom w:val="single" w:sz="4" w:space="0" w:color="auto"/>
              <w:right w:val="single" w:sz="4" w:space="0" w:color="auto"/>
            </w:tcBorders>
            <w:shd w:val="clear" w:color="auto" w:fill="auto"/>
            <w:vAlign w:val="center"/>
            <w:hideMark/>
          </w:tcPr>
          <w:p w14:paraId="76FB2F56" w14:textId="77777777" w:rsidR="000D1073" w:rsidRPr="000D1073" w:rsidRDefault="000D1073" w:rsidP="000D1073">
            <w:pPr>
              <w:jc w:val="center"/>
              <w:rPr>
                <w:color w:val="000000"/>
                <w:sz w:val="20"/>
                <w:szCs w:val="20"/>
              </w:rPr>
            </w:pPr>
            <w:r w:rsidRPr="000D1073">
              <w:rPr>
                <w:color w:val="000000"/>
                <w:sz w:val="20"/>
                <w:szCs w:val="20"/>
              </w:rPr>
              <w:t>-1,07</w:t>
            </w:r>
          </w:p>
        </w:tc>
        <w:tc>
          <w:tcPr>
            <w:tcW w:w="192" w:type="pct"/>
            <w:tcBorders>
              <w:top w:val="nil"/>
              <w:left w:val="nil"/>
              <w:bottom w:val="single" w:sz="4" w:space="0" w:color="auto"/>
              <w:right w:val="single" w:sz="4" w:space="0" w:color="auto"/>
            </w:tcBorders>
            <w:shd w:val="clear" w:color="auto" w:fill="auto"/>
            <w:vAlign w:val="center"/>
            <w:hideMark/>
          </w:tcPr>
          <w:p w14:paraId="1D53F1F4" w14:textId="77777777" w:rsidR="000D1073" w:rsidRPr="000D1073" w:rsidRDefault="000D1073" w:rsidP="000D1073">
            <w:pPr>
              <w:jc w:val="center"/>
              <w:rPr>
                <w:color w:val="000000"/>
                <w:sz w:val="20"/>
                <w:szCs w:val="20"/>
              </w:rPr>
            </w:pPr>
            <w:r w:rsidRPr="000D1073">
              <w:rPr>
                <w:color w:val="000000"/>
                <w:sz w:val="20"/>
                <w:szCs w:val="20"/>
              </w:rPr>
              <w:t>-1,07</w:t>
            </w:r>
          </w:p>
        </w:tc>
        <w:tc>
          <w:tcPr>
            <w:tcW w:w="192" w:type="pct"/>
            <w:tcBorders>
              <w:top w:val="nil"/>
              <w:left w:val="nil"/>
              <w:bottom w:val="single" w:sz="4" w:space="0" w:color="auto"/>
              <w:right w:val="single" w:sz="4" w:space="0" w:color="auto"/>
            </w:tcBorders>
            <w:shd w:val="clear" w:color="auto" w:fill="auto"/>
            <w:vAlign w:val="center"/>
            <w:hideMark/>
          </w:tcPr>
          <w:p w14:paraId="3875CCEC" w14:textId="77777777" w:rsidR="000D1073" w:rsidRPr="000D1073" w:rsidRDefault="000D1073" w:rsidP="000D1073">
            <w:pPr>
              <w:jc w:val="center"/>
              <w:rPr>
                <w:color w:val="000000"/>
                <w:sz w:val="20"/>
                <w:szCs w:val="20"/>
              </w:rPr>
            </w:pPr>
            <w:r w:rsidRPr="000D1073">
              <w:rPr>
                <w:color w:val="000000"/>
                <w:sz w:val="20"/>
                <w:szCs w:val="20"/>
              </w:rPr>
              <w:t>-1,07</w:t>
            </w:r>
          </w:p>
        </w:tc>
        <w:tc>
          <w:tcPr>
            <w:tcW w:w="192" w:type="pct"/>
            <w:tcBorders>
              <w:top w:val="nil"/>
              <w:left w:val="nil"/>
              <w:bottom w:val="single" w:sz="4" w:space="0" w:color="auto"/>
              <w:right w:val="single" w:sz="4" w:space="0" w:color="auto"/>
            </w:tcBorders>
            <w:shd w:val="clear" w:color="auto" w:fill="auto"/>
            <w:vAlign w:val="center"/>
            <w:hideMark/>
          </w:tcPr>
          <w:p w14:paraId="1A4344D1" w14:textId="77777777" w:rsidR="000D1073" w:rsidRPr="000D1073" w:rsidRDefault="000D1073" w:rsidP="000D1073">
            <w:pPr>
              <w:jc w:val="center"/>
              <w:rPr>
                <w:color w:val="000000"/>
                <w:sz w:val="20"/>
                <w:szCs w:val="20"/>
              </w:rPr>
            </w:pPr>
            <w:r w:rsidRPr="000D1073">
              <w:rPr>
                <w:color w:val="000000"/>
                <w:sz w:val="20"/>
                <w:szCs w:val="20"/>
              </w:rPr>
              <w:t>-1,07</w:t>
            </w:r>
          </w:p>
        </w:tc>
        <w:tc>
          <w:tcPr>
            <w:tcW w:w="192" w:type="pct"/>
            <w:tcBorders>
              <w:top w:val="nil"/>
              <w:left w:val="nil"/>
              <w:bottom w:val="single" w:sz="4" w:space="0" w:color="auto"/>
              <w:right w:val="single" w:sz="4" w:space="0" w:color="auto"/>
            </w:tcBorders>
            <w:shd w:val="clear" w:color="auto" w:fill="auto"/>
            <w:vAlign w:val="center"/>
            <w:hideMark/>
          </w:tcPr>
          <w:p w14:paraId="21B3B98E" w14:textId="77777777" w:rsidR="000D1073" w:rsidRPr="000D1073" w:rsidRDefault="000D1073" w:rsidP="000D1073">
            <w:pPr>
              <w:jc w:val="center"/>
              <w:rPr>
                <w:color w:val="000000"/>
                <w:sz w:val="20"/>
                <w:szCs w:val="20"/>
              </w:rPr>
            </w:pPr>
            <w:r w:rsidRPr="000D1073">
              <w:rPr>
                <w:color w:val="000000"/>
                <w:sz w:val="20"/>
                <w:szCs w:val="20"/>
              </w:rPr>
              <w:t>-1,07</w:t>
            </w:r>
          </w:p>
        </w:tc>
        <w:tc>
          <w:tcPr>
            <w:tcW w:w="192" w:type="pct"/>
            <w:tcBorders>
              <w:top w:val="nil"/>
              <w:left w:val="nil"/>
              <w:bottom w:val="single" w:sz="4" w:space="0" w:color="auto"/>
              <w:right w:val="single" w:sz="4" w:space="0" w:color="auto"/>
            </w:tcBorders>
            <w:shd w:val="clear" w:color="auto" w:fill="auto"/>
            <w:vAlign w:val="center"/>
            <w:hideMark/>
          </w:tcPr>
          <w:p w14:paraId="06E235D6" w14:textId="77777777" w:rsidR="000D1073" w:rsidRPr="000D1073" w:rsidRDefault="000D1073" w:rsidP="000D1073">
            <w:pPr>
              <w:jc w:val="center"/>
              <w:rPr>
                <w:color w:val="000000"/>
                <w:sz w:val="20"/>
                <w:szCs w:val="20"/>
              </w:rPr>
            </w:pPr>
            <w:r w:rsidRPr="000D1073">
              <w:rPr>
                <w:color w:val="000000"/>
                <w:sz w:val="20"/>
                <w:szCs w:val="20"/>
              </w:rPr>
              <w:t>-1,07</w:t>
            </w:r>
          </w:p>
        </w:tc>
        <w:tc>
          <w:tcPr>
            <w:tcW w:w="201" w:type="pct"/>
            <w:tcBorders>
              <w:top w:val="nil"/>
              <w:left w:val="nil"/>
              <w:bottom w:val="single" w:sz="4" w:space="0" w:color="auto"/>
              <w:right w:val="single" w:sz="4" w:space="0" w:color="auto"/>
            </w:tcBorders>
            <w:shd w:val="clear" w:color="auto" w:fill="auto"/>
            <w:vAlign w:val="center"/>
            <w:hideMark/>
          </w:tcPr>
          <w:p w14:paraId="2F37FD87" w14:textId="77777777" w:rsidR="000D1073" w:rsidRPr="000D1073" w:rsidRDefault="000D1073" w:rsidP="000D1073">
            <w:pPr>
              <w:jc w:val="center"/>
              <w:rPr>
                <w:color w:val="000000"/>
                <w:sz w:val="20"/>
                <w:szCs w:val="20"/>
              </w:rPr>
            </w:pPr>
            <w:r w:rsidRPr="000D1073">
              <w:rPr>
                <w:color w:val="000000"/>
                <w:sz w:val="20"/>
                <w:szCs w:val="20"/>
              </w:rPr>
              <w:t>-1,07</w:t>
            </w:r>
          </w:p>
        </w:tc>
        <w:tc>
          <w:tcPr>
            <w:tcW w:w="201" w:type="pct"/>
            <w:tcBorders>
              <w:top w:val="nil"/>
              <w:left w:val="nil"/>
              <w:bottom w:val="single" w:sz="4" w:space="0" w:color="auto"/>
              <w:right w:val="single" w:sz="4" w:space="0" w:color="auto"/>
            </w:tcBorders>
            <w:shd w:val="clear" w:color="auto" w:fill="auto"/>
            <w:vAlign w:val="center"/>
            <w:hideMark/>
          </w:tcPr>
          <w:p w14:paraId="1205F305" w14:textId="77777777" w:rsidR="000D1073" w:rsidRPr="000D1073" w:rsidRDefault="000D1073" w:rsidP="000D1073">
            <w:pPr>
              <w:jc w:val="center"/>
              <w:rPr>
                <w:color w:val="000000"/>
                <w:sz w:val="20"/>
                <w:szCs w:val="20"/>
              </w:rPr>
            </w:pPr>
            <w:r w:rsidRPr="000D1073">
              <w:rPr>
                <w:color w:val="000000"/>
                <w:sz w:val="20"/>
                <w:szCs w:val="20"/>
              </w:rPr>
              <w:t>-1,07</w:t>
            </w:r>
          </w:p>
        </w:tc>
        <w:tc>
          <w:tcPr>
            <w:tcW w:w="201" w:type="pct"/>
            <w:tcBorders>
              <w:top w:val="nil"/>
              <w:left w:val="nil"/>
              <w:bottom w:val="single" w:sz="4" w:space="0" w:color="auto"/>
              <w:right w:val="single" w:sz="4" w:space="0" w:color="auto"/>
            </w:tcBorders>
            <w:shd w:val="clear" w:color="auto" w:fill="auto"/>
            <w:vAlign w:val="center"/>
            <w:hideMark/>
          </w:tcPr>
          <w:p w14:paraId="0948CB88" w14:textId="77777777" w:rsidR="000D1073" w:rsidRPr="000D1073" w:rsidRDefault="000D1073" w:rsidP="000D1073">
            <w:pPr>
              <w:jc w:val="center"/>
              <w:rPr>
                <w:color w:val="000000"/>
                <w:sz w:val="20"/>
                <w:szCs w:val="20"/>
              </w:rPr>
            </w:pPr>
            <w:r w:rsidRPr="000D1073">
              <w:rPr>
                <w:color w:val="000000"/>
                <w:sz w:val="20"/>
                <w:szCs w:val="20"/>
              </w:rPr>
              <w:t>-1,07</w:t>
            </w:r>
          </w:p>
        </w:tc>
      </w:tr>
      <w:tr w:rsidR="000D1073" w:rsidRPr="000D1073" w14:paraId="4E4CA0E4"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59B0539D" w14:textId="77777777" w:rsidR="000D1073" w:rsidRPr="000D1073" w:rsidRDefault="000D1073" w:rsidP="000D1073">
            <w:pPr>
              <w:jc w:val="center"/>
              <w:rPr>
                <w:color w:val="000000"/>
                <w:sz w:val="20"/>
                <w:szCs w:val="20"/>
              </w:rPr>
            </w:pPr>
            <w:r w:rsidRPr="000D1073">
              <w:rPr>
                <w:color w:val="000000"/>
                <w:sz w:val="20"/>
                <w:szCs w:val="20"/>
              </w:rPr>
              <w:t>Центральный жилой район</w:t>
            </w:r>
          </w:p>
        </w:tc>
        <w:tc>
          <w:tcPr>
            <w:tcW w:w="161" w:type="pct"/>
            <w:tcBorders>
              <w:top w:val="nil"/>
              <w:left w:val="nil"/>
              <w:bottom w:val="single" w:sz="4" w:space="0" w:color="auto"/>
              <w:right w:val="single" w:sz="4" w:space="0" w:color="auto"/>
            </w:tcBorders>
            <w:shd w:val="clear" w:color="auto" w:fill="auto"/>
            <w:vAlign w:val="center"/>
            <w:hideMark/>
          </w:tcPr>
          <w:p w14:paraId="5C8485B3" w14:textId="77777777" w:rsidR="000D1073" w:rsidRPr="000D1073" w:rsidRDefault="000D1073" w:rsidP="000D1073">
            <w:pPr>
              <w:jc w:val="center"/>
              <w:rPr>
                <w:color w:val="000000"/>
                <w:sz w:val="20"/>
                <w:szCs w:val="20"/>
              </w:rPr>
            </w:pPr>
            <w:r w:rsidRPr="000D1073">
              <w:rPr>
                <w:color w:val="000000"/>
                <w:sz w:val="20"/>
                <w:szCs w:val="20"/>
              </w:rPr>
              <w:t>0,11</w:t>
            </w:r>
          </w:p>
        </w:tc>
        <w:tc>
          <w:tcPr>
            <w:tcW w:w="166" w:type="pct"/>
            <w:tcBorders>
              <w:top w:val="nil"/>
              <w:left w:val="nil"/>
              <w:bottom w:val="single" w:sz="4" w:space="0" w:color="auto"/>
              <w:right w:val="single" w:sz="4" w:space="0" w:color="auto"/>
            </w:tcBorders>
            <w:shd w:val="clear" w:color="auto" w:fill="auto"/>
            <w:vAlign w:val="center"/>
            <w:hideMark/>
          </w:tcPr>
          <w:p w14:paraId="630A11CC" w14:textId="77777777" w:rsidR="000D1073" w:rsidRPr="000D1073" w:rsidRDefault="000D1073" w:rsidP="000D1073">
            <w:pPr>
              <w:jc w:val="center"/>
              <w:rPr>
                <w:color w:val="000000"/>
                <w:sz w:val="20"/>
                <w:szCs w:val="20"/>
              </w:rPr>
            </w:pPr>
            <w:r w:rsidRPr="000D1073">
              <w:rPr>
                <w:color w:val="000000"/>
                <w:sz w:val="20"/>
                <w:szCs w:val="20"/>
              </w:rPr>
              <w:t>-0,54</w:t>
            </w:r>
          </w:p>
        </w:tc>
        <w:tc>
          <w:tcPr>
            <w:tcW w:w="192" w:type="pct"/>
            <w:tcBorders>
              <w:top w:val="nil"/>
              <w:left w:val="nil"/>
              <w:bottom w:val="single" w:sz="4" w:space="0" w:color="auto"/>
              <w:right w:val="single" w:sz="4" w:space="0" w:color="auto"/>
            </w:tcBorders>
            <w:shd w:val="clear" w:color="auto" w:fill="auto"/>
            <w:vAlign w:val="center"/>
            <w:hideMark/>
          </w:tcPr>
          <w:p w14:paraId="14599CEC" w14:textId="77777777" w:rsidR="000D1073" w:rsidRPr="000D1073" w:rsidRDefault="000D1073" w:rsidP="000D1073">
            <w:pPr>
              <w:jc w:val="center"/>
              <w:rPr>
                <w:color w:val="000000"/>
                <w:sz w:val="20"/>
                <w:szCs w:val="20"/>
              </w:rPr>
            </w:pPr>
            <w:r w:rsidRPr="000D1073">
              <w:rPr>
                <w:color w:val="000000"/>
                <w:sz w:val="20"/>
                <w:szCs w:val="20"/>
              </w:rPr>
              <w:t>-1,23</w:t>
            </w:r>
          </w:p>
        </w:tc>
        <w:tc>
          <w:tcPr>
            <w:tcW w:w="175" w:type="pct"/>
            <w:tcBorders>
              <w:top w:val="nil"/>
              <w:left w:val="nil"/>
              <w:bottom w:val="single" w:sz="4" w:space="0" w:color="auto"/>
              <w:right w:val="single" w:sz="4" w:space="0" w:color="auto"/>
            </w:tcBorders>
            <w:shd w:val="clear" w:color="auto" w:fill="auto"/>
            <w:vAlign w:val="center"/>
            <w:hideMark/>
          </w:tcPr>
          <w:p w14:paraId="4CE5CD18" w14:textId="77777777" w:rsidR="000D1073" w:rsidRPr="000D1073" w:rsidRDefault="000D1073" w:rsidP="000D1073">
            <w:pPr>
              <w:jc w:val="center"/>
              <w:rPr>
                <w:color w:val="000000"/>
                <w:sz w:val="20"/>
                <w:szCs w:val="20"/>
              </w:rPr>
            </w:pPr>
            <w:r w:rsidRPr="000D1073">
              <w:rPr>
                <w:color w:val="000000"/>
                <w:sz w:val="20"/>
                <w:szCs w:val="20"/>
              </w:rPr>
              <w:t>1,77</w:t>
            </w:r>
          </w:p>
        </w:tc>
        <w:tc>
          <w:tcPr>
            <w:tcW w:w="192" w:type="pct"/>
            <w:tcBorders>
              <w:top w:val="nil"/>
              <w:left w:val="nil"/>
              <w:bottom w:val="single" w:sz="4" w:space="0" w:color="auto"/>
              <w:right w:val="single" w:sz="4" w:space="0" w:color="auto"/>
            </w:tcBorders>
            <w:shd w:val="clear" w:color="auto" w:fill="auto"/>
            <w:vAlign w:val="center"/>
            <w:hideMark/>
          </w:tcPr>
          <w:p w14:paraId="26F9F6E0" w14:textId="77777777" w:rsidR="000D1073" w:rsidRPr="000D1073" w:rsidRDefault="000D1073" w:rsidP="000D1073">
            <w:pPr>
              <w:jc w:val="center"/>
              <w:rPr>
                <w:color w:val="000000"/>
                <w:sz w:val="20"/>
                <w:szCs w:val="20"/>
              </w:rPr>
            </w:pPr>
            <w:r w:rsidRPr="000D1073">
              <w:rPr>
                <w:color w:val="000000"/>
                <w:sz w:val="20"/>
                <w:szCs w:val="20"/>
              </w:rPr>
              <w:t>-0,93</w:t>
            </w:r>
          </w:p>
        </w:tc>
        <w:tc>
          <w:tcPr>
            <w:tcW w:w="192" w:type="pct"/>
            <w:tcBorders>
              <w:top w:val="nil"/>
              <w:left w:val="nil"/>
              <w:bottom w:val="single" w:sz="4" w:space="0" w:color="auto"/>
              <w:right w:val="single" w:sz="4" w:space="0" w:color="auto"/>
            </w:tcBorders>
            <w:shd w:val="clear" w:color="auto" w:fill="auto"/>
            <w:vAlign w:val="center"/>
            <w:hideMark/>
          </w:tcPr>
          <w:p w14:paraId="5E80AB17" w14:textId="77777777" w:rsidR="000D1073" w:rsidRPr="000D1073" w:rsidRDefault="000D1073" w:rsidP="000D1073">
            <w:pPr>
              <w:jc w:val="center"/>
              <w:rPr>
                <w:color w:val="000000"/>
                <w:sz w:val="20"/>
                <w:szCs w:val="20"/>
              </w:rPr>
            </w:pPr>
            <w:r w:rsidRPr="000D1073">
              <w:rPr>
                <w:color w:val="000000"/>
                <w:sz w:val="20"/>
                <w:szCs w:val="20"/>
              </w:rPr>
              <w:t>-0,93</w:t>
            </w:r>
          </w:p>
        </w:tc>
        <w:tc>
          <w:tcPr>
            <w:tcW w:w="192" w:type="pct"/>
            <w:tcBorders>
              <w:top w:val="nil"/>
              <w:left w:val="nil"/>
              <w:bottom w:val="single" w:sz="4" w:space="0" w:color="auto"/>
              <w:right w:val="single" w:sz="4" w:space="0" w:color="auto"/>
            </w:tcBorders>
            <w:shd w:val="clear" w:color="auto" w:fill="auto"/>
            <w:vAlign w:val="center"/>
            <w:hideMark/>
          </w:tcPr>
          <w:p w14:paraId="093088A5" w14:textId="77777777" w:rsidR="000D1073" w:rsidRPr="000D1073" w:rsidRDefault="000D1073" w:rsidP="000D1073">
            <w:pPr>
              <w:jc w:val="center"/>
              <w:rPr>
                <w:color w:val="000000"/>
                <w:sz w:val="20"/>
                <w:szCs w:val="20"/>
              </w:rPr>
            </w:pPr>
            <w:r w:rsidRPr="000D1073">
              <w:rPr>
                <w:color w:val="000000"/>
                <w:sz w:val="20"/>
                <w:szCs w:val="20"/>
              </w:rPr>
              <w:t>-0,93</w:t>
            </w:r>
          </w:p>
        </w:tc>
        <w:tc>
          <w:tcPr>
            <w:tcW w:w="192" w:type="pct"/>
            <w:tcBorders>
              <w:top w:val="nil"/>
              <w:left w:val="nil"/>
              <w:bottom w:val="single" w:sz="4" w:space="0" w:color="auto"/>
              <w:right w:val="single" w:sz="4" w:space="0" w:color="auto"/>
            </w:tcBorders>
            <w:shd w:val="clear" w:color="auto" w:fill="auto"/>
            <w:vAlign w:val="center"/>
            <w:hideMark/>
          </w:tcPr>
          <w:p w14:paraId="25F6DC03" w14:textId="77777777" w:rsidR="000D1073" w:rsidRPr="000D1073" w:rsidRDefault="000D1073" w:rsidP="000D1073">
            <w:pPr>
              <w:jc w:val="center"/>
              <w:rPr>
                <w:color w:val="000000"/>
                <w:sz w:val="20"/>
                <w:szCs w:val="20"/>
              </w:rPr>
            </w:pPr>
            <w:r w:rsidRPr="000D1073">
              <w:rPr>
                <w:color w:val="000000"/>
                <w:sz w:val="20"/>
                <w:szCs w:val="20"/>
              </w:rPr>
              <w:t>-0,93</w:t>
            </w:r>
          </w:p>
        </w:tc>
        <w:tc>
          <w:tcPr>
            <w:tcW w:w="192" w:type="pct"/>
            <w:tcBorders>
              <w:top w:val="nil"/>
              <w:left w:val="nil"/>
              <w:bottom w:val="single" w:sz="4" w:space="0" w:color="auto"/>
              <w:right w:val="single" w:sz="4" w:space="0" w:color="auto"/>
            </w:tcBorders>
            <w:shd w:val="clear" w:color="auto" w:fill="auto"/>
            <w:vAlign w:val="center"/>
            <w:hideMark/>
          </w:tcPr>
          <w:p w14:paraId="0A63302A" w14:textId="77777777" w:rsidR="000D1073" w:rsidRPr="000D1073" w:rsidRDefault="000D1073" w:rsidP="000D1073">
            <w:pPr>
              <w:jc w:val="center"/>
              <w:rPr>
                <w:color w:val="000000"/>
                <w:sz w:val="20"/>
                <w:szCs w:val="20"/>
              </w:rPr>
            </w:pPr>
            <w:r w:rsidRPr="000D1073">
              <w:rPr>
                <w:color w:val="000000"/>
                <w:sz w:val="20"/>
                <w:szCs w:val="20"/>
              </w:rPr>
              <w:t>-0,93</w:t>
            </w:r>
          </w:p>
        </w:tc>
        <w:tc>
          <w:tcPr>
            <w:tcW w:w="192" w:type="pct"/>
            <w:tcBorders>
              <w:top w:val="nil"/>
              <w:left w:val="nil"/>
              <w:bottom w:val="single" w:sz="4" w:space="0" w:color="auto"/>
              <w:right w:val="single" w:sz="4" w:space="0" w:color="auto"/>
            </w:tcBorders>
            <w:shd w:val="clear" w:color="auto" w:fill="auto"/>
            <w:vAlign w:val="center"/>
            <w:hideMark/>
          </w:tcPr>
          <w:p w14:paraId="1A3B8344" w14:textId="77777777" w:rsidR="000D1073" w:rsidRPr="000D1073" w:rsidRDefault="000D1073" w:rsidP="000D1073">
            <w:pPr>
              <w:jc w:val="center"/>
              <w:rPr>
                <w:color w:val="000000"/>
                <w:sz w:val="20"/>
                <w:szCs w:val="20"/>
              </w:rPr>
            </w:pPr>
            <w:r w:rsidRPr="000D1073">
              <w:rPr>
                <w:color w:val="000000"/>
                <w:sz w:val="20"/>
                <w:szCs w:val="20"/>
              </w:rPr>
              <w:t>-0,93</w:t>
            </w:r>
          </w:p>
        </w:tc>
        <w:tc>
          <w:tcPr>
            <w:tcW w:w="192" w:type="pct"/>
            <w:tcBorders>
              <w:top w:val="nil"/>
              <w:left w:val="nil"/>
              <w:bottom w:val="single" w:sz="4" w:space="0" w:color="auto"/>
              <w:right w:val="single" w:sz="4" w:space="0" w:color="auto"/>
            </w:tcBorders>
            <w:shd w:val="clear" w:color="auto" w:fill="auto"/>
            <w:vAlign w:val="center"/>
            <w:hideMark/>
          </w:tcPr>
          <w:p w14:paraId="78279088" w14:textId="77777777" w:rsidR="000D1073" w:rsidRPr="000D1073" w:rsidRDefault="000D1073" w:rsidP="000D1073">
            <w:pPr>
              <w:jc w:val="center"/>
              <w:rPr>
                <w:color w:val="000000"/>
                <w:sz w:val="20"/>
                <w:szCs w:val="20"/>
              </w:rPr>
            </w:pPr>
            <w:r w:rsidRPr="000D1073">
              <w:rPr>
                <w:color w:val="000000"/>
                <w:sz w:val="20"/>
                <w:szCs w:val="20"/>
              </w:rPr>
              <w:t>-0,93</w:t>
            </w:r>
          </w:p>
        </w:tc>
        <w:tc>
          <w:tcPr>
            <w:tcW w:w="192" w:type="pct"/>
            <w:tcBorders>
              <w:top w:val="nil"/>
              <w:left w:val="nil"/>
              <w:bottom w:val="single" w:sz="4" w:space="0" w:color="auto"/>
              <w:right w:val="single" w:sz="4" w:space="0" w:color="auto"/>
            </w:tcBorders>
            <w:shd w:val="clear" w:color="auto" w:fill="auto"/>
            <w:vAlign w:val="center"/>
            <w:hideMark/>
          </w:tcPr>
          <w:p w14:paraId="20E0A087" w14:textId="77777777" w:rsidR="000D1073" w:rsidRPr="000D1073" w:rsidRDefault="000D1073" w:rsidP="000D1073">
            <w:pPr>
              <w:jc w:val="center"/>
              <w:rPr>
                <w:color w:val="000000"/>
                <w:sz w:val="20"/>
                <w:szCs w:val="20"/>
              </w:rPr>
            </w:pPr>
            <w:r w:rsidRPr="000D1073">
              <w:rPr>
                <w:color w:val="000000"/>
                <w:sz w:val="20"/>
                <w:szCs w:val="20"/>
              </w:rPr>
              <w:t>-0,93</w:t>
            </w:r>
          </w:p>
        </w:tc>
        <w:tc>
          <w:tcPr>
            <w:tcW w:w="192" w:type="pct"/>
            <w:tcBorders>
              <w:top w:val="nil"/>
              <w:left w:val="nil"/>
              <w:bottom w:val="single" w:sz="4" w:space="0" w:color="auto"/>
              <w:right w:val="single" w:sz="4" w:space="0" w:color="auto"/>
            </w:tcBorders>
            <w:shd w:val="clear" w:color="auto" w:fill="auto"/>
            <w:vAlign w:val="center"/>
            <w:hideMark/>
          </w:tcPr>
          <w:p w14:paraId="647B1CE7" w14:textId="77777777" w:rsidR="000D1073" w:rsidRPr="000D1073" w:rsidRDefault="000D1073" w:rsidP="000D1073">
            <w:pPr>
              <w:jc w:val="center"/>
              <w:rPr>
                <w:color w:val="000000"/>
                <w:sz w:val="20"/>
                <w:szCs w:val="20"/>
              </w:rPr>
            </w:pPr>
            <w:r w:rsidRPr="000D1073">
              <w:rPr>
                <w:color w:val="000000"/>
                <w:sz w:val="20"/>
                <w:szCs w:val="20"/>
              </w:rPr>
              <w:t>-0,93</w:t>
            </w:r>
          </w:p>
        </w:tc>
        <w:tc>
          <w:tcPr>
            <w:tcW w:w="192" w:type="pct"/>
            <w:tcBorders>
              <w:top w:val="nil"/>
              <w:left w:val="nil"/>
              <w:bottom w:val="single" w:sz="4" w:space="0" w:color="auto"/>
              <w:right w:val="single" w:sz="4" w:space="0" w:color="auto"/>
            </w:tcBorders>
            <w:shd w:val="clear" w:color="auto" w:fill="auto"/>
            <w:vAlign w:val="center"/>
            <w:hideMark/>
          </w:tcPr>
          <w:p w14:paraId="6210BD28" w14:textId="77777777" w:rsidR="000D1073" w:rsidRPr="000D1073" w:rsidRDefault="000D1073" w:rsidP="000D1073">
            <w:pPr>
              <w:jc w:val="center"/>
              <w:rPr>
                <w:color w:val="000000"/>
                <w:sz w:val="20"/>
                <w:szCs w:val="20"/>
              </w:rPr>
            </w:pPr>
            <w:r w:rsidRPr="000D1073">
              <w:rPr>
                <w:color w:val="000000"/>
                <w:sz w:val="20"/>
                <w:szCs w:val="20"/>
              </w:rPr>
              <w:t>-0,93</w:t>
            </w:r>
          </w:p>
        </w:tc>
        <w:tc>
          <w:tcPr>
            <w:tcW w:w="192" w:type="pct"/>
            <w:tcBorders>
              <w:top w:val="nil"/>
              <w:left w:val="nil"/>
              <w:bottom w:val="single" w:sz="4" w:space="0" w:color="auto"/>
              <w:right w:val="single" w:sz="4" w:space="0" w:color="auto"/>
            </w:tcBorders>
            <w:shd w:val="clear" w:color="auto" w:fill="auto"/>
            <w:vAlign w:val="center"/>
            <w:hideMark/>
          </w:tcPr>
          <w:p w14:paraId="37358F4F" w14:textId="77777777" w:rsidR="000D1073" w:rsidRPr="000D1073" w:rsidRDefault="000D1073" w:rsidP="000D1073">
            <w:pPr>
              <w:jc w:val="center"/>
              <w:rPr>
                <w:color w:val="000000"/>
                <w:sz w:val="20"/>
                <w:szCs w:val="20"/>
              </w:rPr>
            </w:pPr>
            <w:r w:rsidRPr="000D1073">
              <w:rPr>
                <w:color w:val="000000"/>
                <w:sz w:val="20"/>
                <w:szCs w:val="20"/>
              </w:rPr>
              <w:t>-0,93</w:t>
            </w:r>
          </w:p>
        </w:tc>
        <w:tc>
          <w:tcPr>
            <w:tcW w:w="201" w:type="pct"/>
            <w:tcBorders>
              <w:top w:val="nil"/>
              <w:left w:val="nil"/>
              <w:bottom w:val="single" w:sz="4" w:space="0" w:color="auto"/>
              <w:right w:val="single" w:sz="4" w:space="0" w:color="auto"/>
            </w:tcBorders>
            <w:shd w:val="clear" w:color="auto" w:fill="auto"/>
            <w:vAlign w:val="center"/>
            <w:hideMark/>
          </w:tcPr>
          <w:p w14:paraId="1CC79322" w14:textId="77777777" w:rsidR="000D1073" w:rsidRPr="000D1073" w:rsidRDefault="000D1073" w:rsidP="000D1073">
            <w:pPr>
              <w:jc w:val="center"/>
              <w:rPr>
                <w:color w:val="000000"/>
                <w:sz w:val="20"/>
                <w:szCs w:val="20"/>
              </w:rPr>
            </w:pPr>
            <w:r w:rsidRPr="000D1073">
              <w:rPr>
                <w:color w:val="000000"/>
                <w:sz w:val="20"/>
                <w:szCs w:val="20"/>
              </w:rPr>
              <w:t>-0,93</w:t>
            </w:r>
          </w:p>
        </w:tc>
        <w:tc>
          <w:tcPr>
            <w:tcW w:w="201" w:type="pct"/>
            <w:tcBorders>
              <w:top w:val="nil"/>
              <w:left w:val="nil"/>
              <w:bottom w:val="single" w:sz="4" w:space="0" w:color="auto"/>
              <w:right w:val="single" w:sz="4" w:space="0" w:color="auto"/>
            </w:tcBorders>
            <w:shd w:val="clear" w:color="auto" w:fill="auto"/>
            <w:vAlign w:val="center"/>
            <w:hideMark/>
          </w:tcPr>
          <w:p w14:paraId="2F643321" w14:textId="77777777" w:rsidR="000D1073" w:rsidRPr="000D1073" w:rsidRDefault="000D1073" w:rsidP="000D1073">
            <w:pPr>
              <w:jc w:val="center"/>
              <w:rPr>
                <w:color w:val="000000"/>
                <w:sz w:val="20"/>
                <w:szCs w:val="20"/>
              </w:rPr>
            </w:pPr>
            <w:r w:rsidRPr="000D1073">
              <w:rPr>
                <w:color w:val="000000"/>
                <w:sz w:val="20"/>
                <w:szCs w:val="20"/>
              </w:rPr>
              <w:t>-0,93</w:t>
            </w:r>
          </w:p>
        </w:tc>
        <w:tc>
          <w:tcPr>
            <w:tcW w:w="201" w:type="pct"/>
            <w:tcBorders>
              <w:top w:val="nil"/>
              <w:left w:val="nil"/>
              <w:bottom w:val="single" w:sz="4" w:space="0" w:color="auto"/>
              <w:right w:val="single" w:sz="4" w:space="0" w:color="auto"/>
            </w:tcBorders>
            <w:shd w:val="clear" w:color="auto" w:fill="auto"/>
            <w:vAlign w:val="center"/>
            <w:hideMark/>
          </w:tcPr>
          <w:p w14:paraId="320A402C" w14:textId="77777777" w:rsidR="000D1073" w:rsidRPr="000D1073" w:rsidRDefault="000D1073" w:rsidP="000D1073">
            <w:pPr>
              <w:jc w:val="center"/>
              <w:rPr>
                <w:color w:val="000000"/>
                <w:sz w:val="20"/>
                <w:szCs w:val="20"/>
              </w:rPr>
            </w:pPr>
            <w:r w:rsidRPr="000D1073">
              <w:rPr>
                <w:color w:val="000000"/>
                <w:sz w:val="20"/>
                <w:szCs w:val="20"/>
              </w:rPr>
              <w:t>-0,93</w:t>
            </w:r>
          </w:p>
        </w:tc>
      </w:tr>
      <w:tr w:rsidR="000D1073" w:rsidRPr="000D1073" w14:paraId="427241CF"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6CC51A8D" w14:textId="77777777" w:rsidR="000D1073" w:rsidRPr="000D1073" w:rsidRDefault="000D1073" w:rsidP="000D1073">
            <w:pPr>
              <w:jc w:val="center"/>
              <w:rPr>
                <w:color w:val="000000"/>
                <w:sz w:val="20"/>
                <w:szCs w:val="20"/>
              </w:rPr>
            </w:pPr>
            <w:r w:rsidRPr="000D1073">
              <w:rPr>
                <w:color w:val="000000"/>
                <w:sz w:val="20"/>
                <w:szCs w:val="20"/>
              </w:rPr>
              <w:lastRenderedPageBreak/>
              <w:t>Центральный жилой</w:t>
            </w:r>
            <w:r w:rsidRPr="000D1073">
              <w:rPr>
                <w:color w:val="000000"/>
                <w:sz w:val="20"/>
                <w:szCs w:val="20"/>
              </w:rPr>
              <w:br/>
              <w:t>район</w:t>
            </w:r>
          </w:p>
        </w:tc>
        <w:tc>
          <w:tcPr>
            <w:tcW w:w="161" w:type="pct"/>
            <w:tcBorders>
              <w:top w:val="nil"/>
              <w:left w:val="nil"/>
              <w:bottom w:val="single" w:sz="4" w:space="0" w:color="auto"/>
              <w:right w:val="single" w:sz="4" w:space="0" w:color="auto"/>
            </w:tcBorders>
            <w:shd w:val="clear" w:color="auto" w:fill="auto"/>
            <w:vAlign w:val="center"/>
            <w:hideMark/>
          </w:tcPr>
          <w:p w14:paraId="60987740" w14:textId="77777777" w:rsidR="000D1073" w:rsidRPr="000D1073" w:rsidRDefault="000D1073" w:rsidP="000D1073">
            <w:pPr>
              <w:jc w:val="center"/>
              <w:rPr>
                <w:color w:val="000000"/>
                <w:sz w:val="20"/>
                <w:szCs w:val="20"/>
              </w:rPr>
            </w:pPr>
            <w:r w:rsidRPr="000D1073">
              <w:rPr>
                <w:color w:val="000000"/>
                <w:sz w:val="20"/>
                <w:szCs w:val="20"/>
              </w:rPr>
              <w:t>0,00</w:t>
            </w:r>
          </w:p>
        </w:tc>
        <w:tc>
          <w:tcPr>
            <w:tcW w:w="166" w:type="pct"/>
            <w:tcBorders>
              <w:top w:val="nil"/>
              <w:left w:val="nil"/>
              <w:bottom w:val="single" w:sz="4" w:space="0" w:color="auto"/>
              <w:right w:val="single" w:sz="4" w:space="0" w:color="auto"/>
            </w:tcBorders>
            <w:shd w:val="clear" w:color="auto" w:fill="auto"/>
            <w:vAlign w:val="center"/>
            <w:hideMark/>
          </w:tcPr>
          <w:p w14:paraId="5423BEF8" w14:textId="77777777" w:rsidR="000D1073" w:rsidRPr="000D1073" w:rsidRDefault="000D1073" w:rsidP="000D1073">
            <w:pPr>
              <w:jc w:val="center"/>
              <w:rPr>
                <w:color w:val="000000"/>
                <w:sz w:val="20"/>
                <w:szCs w:val="20"/>
              </w:rPr>
            </w:pPr>
            <w:r w:rsidRPr="000D1073">
              <w:rPr>
                <w:color w:val="000000"/>
                <w:sz w:val="20"/>
                <w:szCs w:val="20"/>
              </w:rPr>
              <w:t>-0,02</w:t>
            </w:r>
          </w:p>
        </w:tc>
        <w:tc>
          <w:tcPr>
            <w:tcW w:w="192" w:type="pct"/>
            <w:tcBorders>
              <w:top w:val="nil"/>
              <w:left w:val="nil"/>
              <w:bottom w:val="single" w:sz="4" w:space="0" w:color="auto"/>
              <w:right w:val="single" w:sz="4" w:space="0" w:color="auto"/>
            </w:tcBorders>
            <w:shd w:val="clear" w:color="auto" w:fill="auto"/>
            <w:vAlign w:val="center"/>
            <w:hideMark/>
          </w:tcPr>
          <w:p w14:paraId="7A621F6F" w14:textId="77777777" w:rsidR="000D1073" w:rsidRPr="000D1073" w:rsidRDefault="000D1073" w:rsidP="000D1073">
            <w:pPr>
              <w:jc w:val="center"/>
              <w:rPr>
                <w:color w:val="000000"/>
                <w:sz w:val="20"/>
                <w:szCs w:val="20"/>
              </w:rPr>
            </w:pPr>
            <w:r w:rsidRPr="000D1073">
              <w:rPr>
                <w:color w:val="000000"/>
                <w:sz w:val="20"/>
                <w:szCs w:val="20"/>
              </w:rPr>
              <w:t>-0,06</w:t>
            </w:r>
          </w:p>
        </w:tc>
        <w:tc>
          <w:tcPr>
            <w:tcW w:w="175" w:type="pct"/>
            <w:tcBorders>
              <w:top w:val="nil"/>
              <w:left w:val="nil"/>
              <w:bottom w:val="single" w:sz="4" w:space="0" w:color="auto"/>
              <w:right w:val="single" w:sz="4" w:space="0" w:color="auto"/>
            </w:tcBorders>
            <w:shd w:val="clear" w:color="auto" w:fill="auto"/>
            <w:vAlign w:val="center"/>
            <w:hideMark/>
          </w:tcPr>
          <w:p w14:paraId="215CE262" w14:textId="77777777" w:rsidR="000D1073" w:rsidRPr="000D1073" w:rsidRDefault="000D1073" w:rsidP="000D1073">
            <w:pPr>
              <w:jc w:val="center"/>
              <w:rPr>
                <w:color w:val="000000"/>
                <w:sz w:val="20"/>
                <w:szCs w:val="20"/>
              </w:rPr>
            </w:pPr>
            <w:r w:rsidRPr="000D1073">
              <w:rPr>
                <w:color w:val="000000"/>
                <w:sz w:val="20"/>
                <w:szCs w:val="20"/>
              </w:rPr>
              <w:t>0,08</w:t>
            </w:r>
          </w:p>
        </w:tc>
        <w:tc>
          <w:tcPr>
            <w:tcW w:w="192" w:type="pct"/>
            <w:tcBorders>
              <w:top w:val="nil"/>
              <w:left w:val="nil"/>
              <w:bottom w:val="single" w:sz="4" w:space="0" w:color="auto"/>
              <w:right w:val="single" w:sz="4" w:space="0" w:color="auto"/>
            </w:tcBorders>
            <w:shd w:val="clear" w:color="auto" w:fill="auto"/>
            <w:vAlign w:val="center"/>
            <w:hideMark/>
          </w:tcPr>
          <w:p w14:paraId="0365833A" w14:textId="77777777" w:rsidR="000D1073" w:rsidRPr="000D1073" w:rsidRDefault="000D1073" w:rsidP="000D1073">
            <w:pPr>
              <w:jc w:val="center"/>
              <w:rPr>
                <w:color w:val="000000"/>
                <w:sz w:val="20"/>
                <w:szCs w:val="20"/>
              </w:rPr>
            </w:pPr>
            <w:r w:rsidRPr="000D1073">
              <w:rPr>
                <w:color w:val="000000"/>
                <w:sz w:val="20"/>
                <w:szCs w:val="20"/>
              </w:rPr>
              <w:t>-0,04</w:t>
            </w:r>
          </w:p>
        </w:tc>
        <w:tc>
          <w:tcPr>
            <w:tcW w:w="192" w:type="pct"/>
            <w:tcBorders>
              <w:top w:val="nil"/>
              <w:left w:val="nil"/>
              <w:bottom w:val="single" w:sz="4" w:space="0" w:color="auto"/>
              <w:right w:val="single" w:sz="4" w:space="0" w:color="auto"/>
            </w:tcBorders>
            <w:shd w:val="clear" w:color="auto" w:fill="auto"/>
            <w:vAlign w:val="center"/>
            <w:hideMark/>
          </w:tcPr>
          <w:p w14:paraId="6867EF55" w14:textId="77777777" w:rsidR="000D1073" w:rsidRPr="000D1073" w:rsidRDefault="000D1073" w:rsidP="000D1073">
            <w:pPr>
              <w:jc w:val="center"/>
              <w:rPr>
                <w:color w:val="000000"/>
                <w:sz w:val="20"/>
                <w:szCs w:val="20"/>
              </w:rPr>
            </w:pPr>
            <w:r w:rsidRPr="000D1073">
              <w:rPr>
                <w:color w:val="000000"/>
                <w:sz w:val="20"/>
                <w:szCs w:val="20"/>
              </w:rPr>
              <w:t>-0,04</w:t>
            </w:r>
          </w:p>
        </w:tc>
        <w:tc>
          <w:tcPr>
            <w:tcW w:w="192" w:type="pct"/>
            <w:tcBorders>
              <w:top w:val="nil"/>
              <w:left w:val="nil"/>
              <w:bottom w:val="single" w:sz="4" w:space="0" w:color="auto"/>
              <w:right w:val="single" w:sz="4" w:space="0" w:color="auto"/>
            </w:tcBorders>
            <w:shd w:val="clear" w:color="auto" w:fill="auto"/>
            <w:vAlign w:val="center"/>
            <w:hideMark/>
          </w:tcPr>
          <w:p w14:paraId="7655709C" w14:textId="77777777" w:rsidR="000D1073" w:rsidRPr="000D1073" w:rsidRDefault="000D1073" w:rsidP="000D1073">
            <w:pPr>
              <w:jc w:val="center"/>
              <w:rPr>
                <w:color w:val="000000"/>
                <w:sz w:val="20"/>
                <w:szCs w:val="20"/>
              </w:rPr>
            </w:pPr>
            <w:r w:rsidRPr="000D1073">
              <w:rPr>
                <w:color w:val="000000"/>
                <w:sz w:val="20"/>
                <w:szCs w:val="20"/>
              </w:rPr>
              <w:t>-0,04</w:t>
            </w:r>
          </w:p>
        </w:tc>
        <w:tc>
          <w:tcPr>
            <w:tcW w:w="192" w:type="pct"/>
            <w:tcBorders>
              <w:top w:val="nil"/>
              <w:left w:val="nil"/>
              <w:bottom w:val="single" w:sz="4" w:space="0" w:color="auto"/>
              <w:right w:val="single" w:sz="4" w:space="0" w:color="auto"/>
            </w:tcBorders>
            <w:shd w:val="clear" w:color="auto" w:fill="auto"/>
            <w:vAlign w:val="center"/>
            <w:hideMark/>
          </w:tcPr>
          <w:p w14:paraId="46CDFD9E" w14:textId="77777777" w:rsidR="000D1073" w:rsidRPr="000D1073" w:rsidRDefault="000D1073" w:rsidP="000D1073">
            <w:pPr>
              <w:jc w:val="center"/>
              <w:rPr>
                <w:color w:val="000000"/>
                <w:sz w:val="20"/>
                <w:szCs w:val="20"/>
              </w:rPr>
            </w:pPr>
            <w:r w:rsidRPr="000D1073">
              <w:rPr>
                <w:color w:val="000000"/>
                <w:sz w:val="20"/>
                <w:szCs w:val="20"/>
              </w:rPr>
              <w:t>-0,04</w:t>
            </w:r>
          </w:p>
        </w:tc>
        <w:tc>
          <w:tcPr>
            <w:tcW w:w="192" w:type="pct"/>
            <w:tcBorders>
              <w:top w:val="nil"/>
              <w:left w:val="nil"/>
              <w:bottom w:val="single" w:sz="4" w:space="0" w:color="auto"/>
              <w:right w:val="single" w:sz="4" w:space="0" w:color="auto"/>
            </w:tcBorders>
            <w:shd w:val="clear" w:color="auto" w:fill="auto"/>
            <w:vAlign w:val="center"/>
            <w:hideMark/>
          </w:tcPr>
          <w:p w14:paraId="6787746E" w14:textId="77777777" w:rsidR="000D1073" w:rsidRPr="000D1073" w:rsidRDefault="000D1073" w:rsidP="000D1073">
            <w:pPr>
              <w:jc w:val="center"/>
              <w:rPr>
                <w:color w:val="000000"/>
                <w:sz w:val="20"/>
                <w:szCs w:val="20"/>
              </w:rPr>
            </w:pPr>
            <w:r w:rsidRPr="000D1073">
              <w:rPr>
                <w:color w:val="000000"/>
                <w:sz w:val="20"/>
                <w:szCs w:val="20"/>
              </w:rPr>
              <w:t>-0,04</w:t>
            </w:r>
          </w:p>
        </w:tc>
        <w:tc>
          <w:tcPr>
            <w:tcW w:w="192" w:type="pct"/>
            <w:tcBorders>
              <w:top w:val="nil"/>
              <w:left w:val="nil"/>
              <w:bottom w:val="single" w:sz="4" w:space="0" w:color="auto"/>
              <w:right w:val="single" w:sz="4" w:space="0" w:color="auto"/>
            </w:tcBorders>
            <w:shd w:val="clear" w:color="auto" w:fill="auto"/>
            <w:vAlign w:val="center"/>
            <w:hideMark/>
          </w:tcPr>
          <w:p w14:paraId="528A9E97" w14:textId="77777777" w:rsidR="000D1073" w:rsidRPr="000D1073" w:rsidRDefault="000D1073" w:rsidP="000D1073">
            <w:pPr>
              <w:jc w:val="center"/>
              <w:rPr>
                <w:color w:val="000000"/>
                <w:sz w:val="20"/>
                <w:szCs w:val="20"/>
              </w:rPr>
            </w:pPr>
            <w:r w:rsidRPr="000D1073">
              <w:rPr>
                <w:color w:val="000000"/>
                <w:sz w:val="20"/>
                <w:szCs w:val="20"/>
              </w:rPr>
              <w:t>-0,04</w:t>
            </w:r>
          </w:p>
        </w:tc>
        <w:tc>
          <w:tcPr>
            <w:tcW w:w="192" w:type="pct"/>
            <w:tcBorders>
              <w:top w:val="nil"/>
              <w:left w:val="nil"/>
              <w:bottom w:val="single" w:sz="4" w:space="0" w:color="auto"/>
              <w:right w:val="single" w:sz="4" w:space="0" w:color="auto"/>
            </w:tcBorders>
            <w:shd w:val="clear" w:color="auto" w:fill="auto"/>
            <w:vAlign w:val="center"/>
            <w:hideMark/>
          </w:tcPr>
          <w:p w14:paraId="2AF2DFA6" w14:textId="77777777" w:rsidR="000D1073" w:rsidRPr="000D1073" w:rsidRDefault="000D1073" w:rsidP="000D1073">
            <w:pPr>
              <w:jc w:val="center"/>
              <w:rPr>
                <w:color w:val="000000"/>
                <w:sz w:val="20"/>
                <w:szCs w:val="20"/>
              </w:rPr>
            </w:pPr>
            <w:r w:rsidRPr="000D1073">
              <w:rPr>
                <w:color w:val="000000"/>
                <w:sz w:val="20"/>
                <w:szCs w:val="20"/>
              </w:rPr>
              <w:t>-0,04</w:t>
            </w:r>
          </w:p>
        </w:tc>
        <w:tc>
          <w:tcPr>
            <w:tcW w:w="192" w:type="pct"/>
            <w:tcBorders>
              <w:top w:val="nil"/>
              <w:left w:val="nil"/>
              <w:bottom w:val="single" w:sz="4" w:space="0" w:color="auto"/>
              <w:right w:val="single" w:sz="4" w:space="0" w:color="auto"/>
            </w:tcBorders>
            <w:shd w:val="clear" w:color="auto" w:fill="auto"/>
            <w:vAlign w:val="center"/>
            <w:hideMark/>
          </w:tcPr>
          <w:p w14:paraId="427AA026" w14:textId="77777777" w:rsidR="000D1073" w:rsidRPr="000D1073" w:rsidRDefault="000D1073" w:rsidP="000D1073">
            <w:pPr>
              <w:jc w:val="center"/>
              <w:rPr>
                <w:color w:val="000000"/>
                <w:sz w:val="20"/>
                <w:szCs w:val="20"/>
              </w:rPr>
            </w:pPr>
            <w:r w:rsidRPr="000D1073">
              <w:rPr>
                <w:color w:val="000000"/>
                <w:sz w:val="20"/>
                <w:szCs w:val="20"/>
              </w:rPr>
              <w:t>-0,04</w:t>
            </w:r>
          </w:p>
        </w:tc>
        <w:tc>
          <w:tcPr>
            <w:tcW w:w="192" w:type="pct"/>
            <w:tcBorders>
              <w:top w:val="nil"/>
              <w:left w:val="nil"/>
              <w:bottom w:val="single" w:sz="4" w:space="0" w:color="auto"/>
              <w:right w:val="single" w:sz="4" w:space="0" w:color="auto"/>
            </w:tcBorders>
            <w:shd w:val="clear" w:color="auto" w:fill="auto"/>
            <w:vAlign w:val="center"/>
            <w:hideMark/>
          </w:tcPr>
          <w:p w14:paraId="755E9829" w14:textId="77777777" w:rsidR="000D1073" w:rsidRPr="000D1073" w:rsidRDefault="000D1073" w:rsidP="000D1073">
            <w:pPr>
              <w:jc w:val="center"/>
              <w:rPr>
                <w:color w:val="000000"/>
                <w:sz w:val="20"/>
                <w:szCs w:val="20"/>
              </w:rPr>
            </w:pPr>
            <w:r w:rsidRPr="000D1073">
              <w:rPr>
                <w:color w:val="000000"/>
                <w:sz w:val="20"/>
                <w:szCs w:val="20"/>
              </w:rPr>
              <w:t>-0,04</w:t>
            </w:r>
          </w:p>
        </w:tc>
        <w:tc>
          <w:tcPr>
            <w:tcW w:w="192" w:type="pct"/>
            <w:tcBorders>
              <w:top w:val="nil"/>
              <w:left w:val="nil"/>
              <w:bottom w:val="single" w:sz="4" w:space="0" w:color="auto"/>
              <w:right w:val="single" w:sz="4" w:space="0" w:color="auto"/>
            </w:tcBorders>
            <w:shd w:val="clear" w:color="auto" w:fill="auto"/>
            <w:vAlign w:val="center"/>
            <w:hideMark/>
          </w:tcPr>
          <w:p w14:paraId="49004C3D" w14:textId="77777777" w:rsidR="000D1073" w:rsidRPr="000D1073" w:rsidRDefault="000D1073" w:rsidP="000D1073">
            <w:pPr>
              <w:jc w:val="center"/>
              <w:rPr>
                <w:color w:val="000000"/>
                <w:sz w:val="20"/>
                <w:szCs w:val="20"/>
              </w:rPr>
            </w:pPr>
            <w:r w:rsidRPr="000D1073">
              <w:rPr>
                <w:color w:val="000000"/>
                <w:sz w:val="20"/>
                <w:szCs w:val="20"/>
              </w:rPr>
              <w:t>-0,04</w:t>
            </w:r>
          </w:p>
        </w:tc>
        <w:tc>
          <w:tcPr>
            <w:tcW w:w="192" w:type="pct"/>
            <w:tcBorders>
              <w:top w:val="nil"/>
              <w:left w:val="nil"/>
              <w:bottom w:val="single" w:sz="4" w:space="0" w:color="auto"/>
              <w:right w:val="single" w:sz="4" w:space="0" w:color="auto"/>
            </w:tcBorders>
            <w:shd w:val="clear" w:color="auto" w:fill="auto"/>
            <w:vAlign w:val="center"/>
            <w:hideMark/>
          </w:tcPr>
          <w:p w14:paraId="2B799701" w14:textId="77777777" w:rsidR="000D1073" w:rsidRPr="000D1073" w:rsidRDefault="000D1073" w:rsidP="000D1073">
            <w:pPr>
              <w:jc w:val="center"/>
              <w:rPr>
                <w:color w:val="000000"/>
                <w:sz w:val="20"/>
                <w:szCs w:val="20"/>
              </w:rPr>
            </w:pPr>
            <w:r w:rsidRPr="000D1073">
              <w:rPr>
                <w:color w:val="000000"/>
                <w:sz w:val="20"/>
                <w:szCs w:val="20"/>
              </w:rPr>
              <w:t>-0,04</w:t>
            </w:r>
          </w:p>
        </w:tc>
        <w:tc>
          <w:tcPr>
            <w:tcW w:w="201" w:type="pct"/>
            <w:tcBorders>
              <w:top w:val="nil"/>
              <w:left w:val="nil"/>
              <w:bottom w:val="single" w:sz="4" w:space="0" w:color="auto"/>
              <w:right w:val="single" w:sz="4" w:space="0" w:color="auto"/>
            </w:tcBorders>
            <w:shd w:val="clear" w:color="auto" w:fill="auto"/>
            <w:vAlign w:val="center"/>
            <w:hideMark/>
          </w:tcPr>
          <w:p w14:paraId="72A2C8D8" w14:textId="77777777" w:rsidR="000D1073" w:rsidRPr="000D1073" w:rsidRDefault="000D1073" w:rsidP="000D1073">
            <w:pPr>
              <w:jc w:val="center"/>
              <w:rPr>
                <w:color w:val="000000"/>
                <w:sz w:val="20"/>
                <w:szCs w:val="20"/>
              </w:rPr>
            </w:pPr>
            <w:r w:rsidRPr="000D1073">
              <w:rPr>
                <w:color w:val="000000"/>
                <w:sz w:val="20"/>
                <w:szCs w:val="20"/>
              </w:rPr>
              <w:t>-0,04</w:t>
            </w:r>
          </w:p>
        </w:tc>
        <w:tc>
          <w:tcPr>
            <w:tcW w:w="201" w:type="pct"/>
            <w:tcBorders>
              <w:top w:val="nil"/>
              <w:left w:val="nil"/>
              <w:bottom w:val="single" w:sz="4" w:space="0" w:color="auto"/>
              <w:right w:val="single" w:sz="4" w:space="0" w:color="auto"/>
            </w:tcBorders>
            <w:shd w:val="clear" w:color="auto" w:fill="auto"/>
            <w:vAlign w:val="center"/>
            <w:hideMark/>
          </w:tcPr>
          <w:p w14:paraId="69FFEB3F" w14:textId="77777777" w:rsidR="000D1073" w:rsidRPr="000D1073" w:rsidRDefault="000D1073" w:rsidP="000D1073">
            <w:pPr>
              <w:jc w:val="center"/>
              <w:rPr>
                <w:color w:val="000000"/>
                <w:sz w:val="20"/>
                <w:szCs w:val="20"/>
              </w:rPr>
            </w:pPr>
            <w:r w:rsidRPr="000D1073">
              <w:rPr>
                <w:color w:val="000000"/>
                <w:sz w:val="20"/>
                <w:szCs w:val="20"/>
              </w:rPr>
              <w:t>-0,04</w:t>
            </w:r>
          </w:p>
        </w:tc>
        <w:tc>
          <w:tcPr>
            <w:tcW w:w="201" w:type="pct"/>
            <w:tcBorders>
              <w:top w:val="nil"/>
              <w:left w:val="nil"/>
              <w:bottom w:val="single" w:sz="4" w:space="0" w:color="auto"/>
              <w:right w:val="single" w:sz="4" w:space="0" w:color="auto"/>
            </w:tcBorders>
            <w:shd w:val="clear" w:color="auto" w:fill="auto"/>
            <w:vAlign w:val="center"/>
            <w:hideMark/>
          </w:tcPr>
          <w:p w14:paraId="19F0B591" w14:textId="77777777" w:rsidR="000D1073" w:rsidRPr="000D1073" w:rsidRDefault="000D1073" w:rsidP="000D1073">
            <w:pPr>
              <w:jc w:val="center"/>
              <w:rPr>
                <w:color w:val="000000"/>
                <w:sz w:val="20"/>
                <w:szCs w:val="20"/>
              </w:rPr>
            </w:pPr>
            <w:r w:rsidRPr="000D1073">
              <w:rPr>
                <w:color w:val="000000"/>
                <w:sz w:val="20"/>
                <w:szCs w:val="20"/>
              </w:rPr>
              <w:t>-0,04</w:t>
            </w:r>
          </w:p>
        </w:tc>
      </w:tr>
      <w:tr w:rsidR="000D1073" w:rsidRPr="000D1073" w14:paraId="66CBEA05"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34537CA4" w14:textId="77777777" w:rsidR="000D1073" w:rsidRPr="000D1073" w:rsidRDefault="000D1073" w:rsidP="000D1073">
            <w:pPr>
              <w:jc w:val="center"/>
              <w:rPr>
                <w:color w:val="000000"/>
                <w:sz w:val="20"/>
                <w:szCs w:val="20"/>
              </w:rPr>
            </w:pPr>
            <w:r w:rsidRPr="000D1073">
              <w:rPr>
                <w:color w:val="000000"/>
                <w:sz w:val="20"/>
                <w:szCs w:val="20"/>
              </w:rPr>
              <w:t>ЦЖ1.</w:t>
            </w:r>
          </w:p>
        </w:tc>
        <w:tc>
          <w:tcPr>
            <w:tcW w:w="161" w:type="pct"/>
            <w:tcBorders>
              <w:top w:val="nil"/>
              <w:left w:val="nil"/>
              <w:bottom w:val="single" w:sz="4" w:space="0" w:color="auto"/>
              <w:right w:val="single" w:sz="4" w:space="0" w:color="auto"/>
            </w:tcBorders>
            <w:shd w:val="clear" w:color="auto" w:fill="auto"/>
            <w:vAlign w:val="center"/>
            <w:hideMark/>
          </w:tcPr>
          <w:p w14:paraId="01E15C46" w14:textId="77777777" w:rsidR="000D1073" w:rsidRPr="000D1073" w:rsidRDefault="000D1073" w:rsidP="000D1073">
            <w:pPr>
              <w:jc w:val="center"/>
              <w:rPr>
                <w:color w:val="000000"/>
                <w:sz w:val="20"/>
                <w:szCs w:val="20"/>
              </w:rPr>
            </w:pPr>
            <w:r w:rsidRPr="000D1073">
              <w:rPr>
                <w:color w:val="000000"/>
                <w:sz w:val="20"/>
                <w:szCs w:val="20"/>
              </w:rPr>
              <w:t>0,01</w:t>
            </w:r>
          </w:p>
        </w:tc>
        <w:tc>
          <w:tcPr>
            <w:tcW w:w="166" w:type="pct"/>
            <w:tcBorders>
              <w:top w:val="nil"/>
              <w:left w:val="nil"/>
              <w:bottom w:val="single" w:sz="4" w:space="0" w:color="auto"/>
              <w:right w:val="single" w:sz="4" w:space="0" w:color="auto"/>
            </w:tcBorders>
            <w:shd w:val="clear" w:color="auto" w:fill="auto"/>
            <w:vAlign w:val="center"/>
            <w:hideMark/>
          </w:tcPr>
          <w:p w14:paraId="3D9DA1DA" w14:textId="77777777" w:rsidR="000D1073" w:rsidRPr="000D1073" w:rsidRDefault="000D1073" w:rsidP="000D1073">
            <w:pPr>
              <w:jc w:val="center"/>
              <w:rPr>
                <w:color w:val="000000"/>
                <w:sz w:val="20"/>
                <w:szCs w:val="20"/>
              </w:rPr>
            </w:pPr>
            <w:r w:rsidRPr="000D1073">
              <w:rPr>
                <w:color w:val="000000"/>
                <w:sz w:val="20"/>
                <w:szCs w:val="20"/>
              </w:rPr>
              <w:t>-0,03</w:t>
            </w:r>
          </w:p>
        </w:tc>
        <w:tc>
          <w:tcPr>
            <w:tcW w:w="192" w:type="pct"/>
            <w:tcBorders>
              <w:top w:val="nil"/>
              <w:left w:val="nil"/>
              <w:bottom w:val="single" w:sz="4" w:space="0" w:color="auto"/>
              <w:right w:val="single" w:sz="4" w:space="0" w:color="auto"/>
            </w:tcBorders>
            <w:shd w:val="clear" w:color="auto" w:fill="auto"/>
            <w:vAlign w:val="center"/>
            <w:hideMark/>
          </w:tcPr>
          <w:p w14:paraId="6356F96B" w14:textId="77777777" w:rsidR="000D1073" w:rsidRPr="000D1073" w:rsidRDefault="000D1073" w:rsidP="000D1073">
            <w:pPr>
              <w:jc w:val="center"/>
              <w:rPr>
                <w:color w:val="000000"/>
                <w:sz w:val="20"/>
                <w:szCs w:val="20"/>
              </w:rPr>
            </w:pPr>
            <w:r w:rsidRPr="000D1073">
              <w:rPr>
                <w:color w:val="000000"/>
                <w:sz w:val="20"/>
                <w:szCs w:val="20"/>
              </w:rPr>
              <w:t>-0,06</w:t>
            </w:r>
          </w:p>
        </w:tc>
        <w:tc>
          <w:tcPr>
            <w:tcW w:w="175" w:type="pct"/>
            <w:tcBorders>
              <w:top w:val="nil"/>
              <w:left w:val="nil"/>
              <w:bottom w:val="single" w:sz="4" w:space="0" w:color="auto"/>
              <w:right w:val="single" w:sz="4" w:space="0" w:color="auto"/>
            </w:tcBorders>
            <w:shd w:val="clear" w:color="auto" w:fill="auto"/>
            <w:vAlign w:val="center"/>
            <w:hideMark/>
          </w:tcPr>
          <w:p w14:paraId="1AAB6AD2" w14:textId="77777777" w:rsidR="000D1073" w:rsidRPr="000D1073" w:rsidRDefault="000D1073" w:rsidP="000D1073">
            <w:pPr>
              <w:jc w:val="center"/>
              <w:rPr>
                <w:color w:val="000000"/>
                <w:sz w:val="20"/>
                <w:szCs w:val="20"/>
              </w:rPr>
            </w:pPr>
            <w:r w:rsidRPr="000D1073">
              <w:rPr>
                <w:color w:val="000000"/>
                <w:sz w:val="20"/>
                <w:szCs w:val="20"/>
              </w:rPr>
              <w:t>0,09</w:t>
            </w:r>
          </w:p>
        </w:tc>
        <w:tc>
          <w:tcPr>
            <w:tcW w:w="192" w:type="pct"/>
            <w:tcBorders>
              <w:top w:val="nil"/>
              <w:left w:val="nil"/>
              <w:bottom w:val="single" w:sz="4" w:space="0" w:color="auto"/>
              <w:right w:val="single" w:sz="4" w:space="0" w:color="auto"/>
            </w:tcBorders>
            <w:shd w:val="clear" w:color="auto" w:fill="auto"/>
            <w:vAlign w:val="center"/>
            <w:hideMark/>
          </w:tcPr>
          <w:p w14:paraId="3D2DB1D0" w14:textId="77777777" w:rsidR="000D1073" w:rsidRPr="000D1073" w:rsidRDefault="000D1073" w:rsidP="000D1073">
            <w:pPr>
              <w:jc w:val="center"/>
              <w:rPr>
                <w:color w:val="000000"/>
                <w:sz w:val="20"/>
                <w:szCs w:val="20"/>
              </w:rPr>
            </w:pPr>
            <w:r w:rsidRPr="000D1073">
              <w:rPr>
                <w:color w:val="000000"/>
                <w:sz w:val="20"/>
                <w:szCs w:val="20"/>
              </w:rPr>
              <w:t>-0,05</w:t>
            </w:r>
          </w:p>
        </w:tc>
        <w:tc>
          <w:tcPr>
            <w:tcW w:w="192" w:type="pct"/>
            <w:tcBorders>
              <w:top w:val="nil"/>
              <w:left w:val="nil"/>
              <w:bottom w:val="single" w:sz="4" w:space="0" w:color="auto"/>
              <w:right w:val="single" w:sz="4" w:space="0" w:color="auto"/>
            </w:tcBorders>
            <w:shd w:val="clear" w:color="auto" w:fill="auto"/>
            <w:vAlign w:val="center"/>
            <w:hideMark/>
          </w:tcPr>
          <w:p w14:paraId="1D0B42E5" w14:textId="77777777" w:rsidR="000D1073" w:rsidRPr="000D1073" w:rsidRDefault="000D1073" w:rsidP="000D1073">
            <w:pPr>
              <w:jc w:val="center"/>
              <w:rPr>
                <w:color w:val="000000"/>
                <w:sz w:val="20"/>
                <w:szCs w:val="20"/>
              </w:rPr>
            </w:pPr>
            <w:r w:rsidRPr="000D1073">
              <w:rPr>
                <w:color w:val="000000"/>
                <w:sz w:val="20"/>
                <w:szCs w:val="20"/>
              </w:rPr>
              <w:t>-0,05</w:t>
            </w:r>
          </w:p>
        </w:tc>
        <w:tc>
          <w:tcPr>
            <w:tcW w:w="192" w:type="pct"/>
            <w:tcBorders>
              <w:top w:val="nil"/>
              <w:left w:val="nil"/>
              <w:bottom w:val="single" w:sz="4" w:space="0" w:color="auto"/>
              <w:right w:val="single" w:sz="4" w:space="0" w:color="auto"/>
            </w:tcBorders>
            <w:shd w:val="clear" w:color="auto" w:fill="auto"/>
            <w:vAlign w:val="center"/>
            <w:hideMark/>
          </w:tcPr>
          <w:p w14:paraId="541205DC" w14:textId="77777777" w:rsidR="000D1073" w:rsidRPr="000D1073" w:rsidRDefault="000D1073" w:rsidP="000D1073">
            <w:pPr>
              <w:jc w:val="center"/>
              <w:rPr>
                <w:color w:val="000000"/>
                <w:sz w:val="20"/>
                <w:szCs w:val="20"/>
              </w:rPr>
            </w:pPr>
            <w:r w:rsidRPr="000D1073">
              <w:rPr>
                <w:color w:val="000000"/>
                <w:sz w:val="20"/>
                <w:szCs w:val="20"/>
              </w:rPr>
              <w:t>-0,05</w:t>
            </w:r>
          </w:p>
        </w:tc>
        <w:tc>
          <w:tcPr>
            <w:tcW w:w="192" w:type="pct"/>
            <w:tcBorders>
              <w:top w:val="nil"/>
              <w:left w:val="nil"/>
              <w:bottom w:val="single" w:sz="4" w:space="0" w:color="auto"/>
              <w:right w:val="single" w:sz="4" w:space="0" w:color="auto"/>
            </w:tcBorders>
            <w:shd w:val="clear" w:color="auto" w:fill="auto"/>
            <w:vAlign w:val="center"/>
            <w:hideMark/>
          </w:tcPr>
          <w:p w14:paraId="5277AB60" w14:textId="77777777" w:rsidR="000D1073" w:rsidRPr="000D1073" w:rsidRDefault="000D1073" w:rsidP="000D1073">
            <w:pPr>
              <w:jc w:val="center"/>
              <w:rPr>
                <w:color w:val="000000"/>
                <w:sz w:val="20"/>
                <w:szCs w:val="20"/>
              </w:rPr>
            </w:pPr>
            <w:r w:rsidRPr="000D1073">
              <w:rPr>
                <w:color w:val="000000"/>
                <w:sz w:val="20"/>
                <w:szCs w:val="20"/>
              </w:rPr>
              <w:t>-0,05</w:t>
            </w:r>
          </w:p>
        </w:tc>
        <w:tc>
          <w:tcPr>
            <w:tcW w:w="192" w:type="pct"/>
            <w:tcBorders>
              <w:top w:val="nil"/>
              <w:left w:val="nil"/>
              <w:bottom w:val="single" w:sz="4" w:space="0" w:color="auto"/>
              <w:right w:val="single" w:sz="4" w:space="0" w:color="auto"/>
            </w:tcBorders>
            <w:shd w:val="clear" w:color="auto" w:fill="auto"/>
            <w:vAlign w:val="center"/>
            <w:hideMark/>
          </w:tcPr>
          <w:p w14:paraId="53F675A3" w14:textId="77777777" w:rsidR="000D1073" w:rsidRPr="000D1073" w:rsidRDefault="000D1073" w:rsidP="000D1073">
            <w:pPr>
              <w:jc w:val="center"/>
              <w:rPr>
                <w:color w:val="000000"/>
                <w:sz w:val="20"/>
                <w:szCs w:val="20"/>
              </w:rPr>
            </w:pPr>
            <w:r w:rsidRPr="000D1073">
              <w:rPr>
                <w:color w:val="000000"/>
                <w:sz w:val="20"/>
                <w:szCs w:val="20"/>
              </w:rPr>
              <w:t>-0,05</w:t>
            </w:r>
          </w:p>
        </w:tc>
        <w:tc>
          <w:tcPr>
            <w:tcW w:w="192" w:type="pct"/>
            <w:tcBorders>
              <w:top w:val="nil"/>
              <w:left w:val="nil"/>
              <w:bottom w:val="single" w:sz="4" w:space="0" w:color="auto"/>
              <w:right w:val="single" w:sz="4" w:space="0" w:color="auto"/>
            </w:tcBorders>
            <w:shd w:val="clear" w:color="auto" w:fill="auto"/>
            <w:vAlign w:val="center"/>
            <w:hideMark/>
          </w:tcPr>
          <w:p w14:paraId="310BE068" w14:textId="77777777" w:rsidR="000D1073" w:rsidRPr="000D1073" w:rsidRDefault="000D1073" w:rsidP="000D1073">
            <w:pPr>
              <w:jc w:val="center"/>
              <w:rPr>
                <w:color w:val="000000"/>
                <w:sz w:val="20"/>
                <w:szCs w:val="20"/>
              </w:rPr>
            </w:pPr>
            <w:r w:rsidRPr="000D1073">
              <w:rPr>
                <w:color w:val="000000"/>
                <w:sz w:val="20"/>
                <w:szCs w:val="20"/>
              </w:rPr>
              <w:t>-0,05</w:t>
            </w:r>
          </w:p>
        </w:tc>
        <w:tc>
          <w:tcPr>
            <w:tcW w:w="192" w:type="pct"/>
            <w:tcBorders>
              <w:top w:val="nil"/>
              <w:left w:val="nil"/>
              <w:bottom w:val="single" w:sz="4" w:space="0" w:color="auto"/>
              <w:right w:val="single" w:sz="4" w:space="0" w:color="auto"/>
            </w:tcBorders>
            <w:shd w:val="clear" w:color="auto" w:fill="auto"/>
            <w:vAlign w:val="center"/>
            <w:hideMark/>
          </w:tcPr>
          <w:p w14:paraId="2FACC8BA" w14:textId="77777777" w:rsidR="000D1073" w:rsidRPr="000D1073" w:rsidRDefault="000D1073" w:rsidP="000D1073">
            <w:pPr>
              <w:jc w:val="center"/>
              <w:rPr>
                <w:color w:val="000000"/>
                <w:sz w:val="20"/>
                <w:szCs w:val="20"/>
              </w:rPr>
            </w:pPr>
            <w:r w:rsidRPr="000D1073">
              <w:rPr>
                <w:color w:val="000000"/>
                <w:sz w:val="20"/>
                <w:szCs w:val="20"/>
              </w:rPr>
              <w:t>-0,05</w:t>
            </w:r>
          </w:p>
        </w:tc>
        <w:tc>
          <w:tcPr>
            <w:tcW w:w="192" w:type="pct"/>
            <w:tcBorders>
              <w:top w:val="nil"/>
              <w:left w:val="nil"/>
              <w:bottom w:val="single" w:sz="4" w:space="0" w:color="auto"/>
              <w:right w:val="single" w:sz="4" w:space="0" w:color="auto"/>
            </w:tcBorders>
            <w:shd w:val="clear" w:color="auto" w:fill="auto"/>
            <w:vAlign w:val="center"/>
            <w:hideMark/>
          </w:tcPr>
          <w:p w14:paraId="129D6456" w14:textId="77777777" w:rsidR="000D1073" w:rsidRPr="000D1073" w:rsidRDefault="000D1073" w:rsidP="000D1073">
            <w:pPr>
              <w:jc w:val="center"/>
              <w:rPr>
                <w:color w:val="000000"/>
                <w:sz w:val="20"/>
                <w:szCs w:val="20"/>
              </w:rPr>
            </w:pPr>
            <w:r w:rsidRPr="000D1073">
              <w:rPr>
                <w:color w:val="000000"/>
                <w:sz w:val="20"/>
                <w:szCs w:val="20"/>
              </w:rPr>
              <w:t>-0,05</w:t>
            </w:r>
          </w:p>
        </w:tc>
        <w:tc>
          <w:tcPr>
            <w:tcW w:w="192" w:type="pct"/>
            <w:tcBorders>
              <w:top w:val="nil"/>
              <w:left w:val="nil"/>
              <w:bottom w:val="single" w:sz="4" w:space="0" w:color="auto"/>
              <w:right w:val="single" w:sz="4" w:space="0" w:color="auto"/>
            </w:tcBorders>
            <w:shd w:val="clear" w:color="auto" w:fill="auto"/>
            <w:vAlign w:val="center"/>
            <w:hideMark/>
          </w:tcPr>
          <w:p w14:paraId="3B1EE5C6" w14:textId="77777777" w:rsidR="000D1073" w:rsidRPr="000D1073" w:rsidRDefault="000D1073" w:rsidP="000D1073">
            <w:pPr>
              <w:jc w:val="center"/>
              <w:rPr>
                <w:color w:val="000000"/>
                <w:sz w:val="20"/>
                <w:szCs w:val="20"/>
              </w:rPr>
            </w:pPr>
            <w:r w:rsidRPr="000D1073">
              <w:rPr>
                <w:color w:val="000000"/>
                <w:sz w:val="20"/>
                <w:szCs w:val="20"/>
              </w:rPr>
              <w:t>20,03</w:t>
            </w:r>
          </w:p>
        </w:tc>
        <w:tc>
          <w:tcPr>
            <w:tcW w:w="192" w:type="pct"/>
            <w:tcBorders>
              <w:top w:val="nil"/>
              <w:left w:val="nil"/>
              <w:bottom w:val="single" w:sz="4" w:space="0" w:color="auto"/>
              <w:right w:val="single" w:sz="4" w:space="0" w:color="auto"/>
            </w:tcBorders>
            <w:shd w:val="clear" w:color="auto" w:fill="auto"/>
            <w:vAlign w:val="center"/>
            <w:hideMark/>
          </w:tcPr>
          <w:p w14:paraId="2B61AF0D" w14:textId="77777777" w:rsidR="000D1073" w:rsidRPr="000D1073" w:rsidRDefault="000D1073" w:rsidP="000D1073">
            <w:pPr>
              <w:jc w:val="center"/>
              <w:rPr>
                <w:color w:val="000000"/>
                <w:sz w:val="20"/>
                <w:szCs w:val="20"/>
              </w:rPr>
            </w:pPr>
            <w:r w:rsidRPr="000D1073">
              <w:rPr>
                <w:color w:val="000000"/>
                <w:sz w:val="20"/>
                <w:szCs w:val="20"/>
              </w:rPr>
              <w:t>20,03</w:t>
            </w:r>
          </w:p>
        </w:tc>
        <w:tc>
          <w:tcPr>
            <w:tcW w:w="192" w:type="pct"/>
            <w:tcBorders>
              <w:top w:val="nil"/>
              <w:left w:val="nil"/>
              <w:bottom w:val="single" w:sz="4" w:space="0" w:color="auto"/>
              <w:right w:val="single" w:sz="4" w:space="0" w:color="auto"/>
            </w:tcBorders>
            <w:shd w:val="clear" w:color="auto" w:fill="auto"/>
            <w:vAlign w:val="center"/>
            <w:hideMark/>
          </w:tcPr>
          <w:p w14:paraId="5D85628F" w14:textId="77777777" w:rsidR="000D1073" w:rsidRPr="000D1073" w:rsidRDefault="000D1073" w:rsidP="000D1073">
            <w:pPr>
              <w:jc w:val="center"/>
              <w:rPr>
                <w:color w:val="000000"/>
                <w:sz w:val="20"/>
                <w:szCs w:val="20"/>
              </w:rPr>
            </w:pPr>
            <w:r w:rsidRPr="000D1073">
              <w:rPr>
                <w:color w:val="000000"/>
                <w:sz w:val="20"/>
                <w:szCs w:val="20"/>
              </w:rPr>
              <w:t>20,03</w:t>
            </w:r>
          </w:p>
        </w:tc>
        <w:tc>
          <w:tcPr>
            <w:tcW w:w="201" w:type="pct"/>
            <w:tcBorders>
              <w:top w:val="nil"/>
              <w:left w:val="nil"/>
              <w:bottom w:val="single" w:sz="4" w:space="0" w:color="auto"/>
              <w:right w:val="single" w:sz="4" w:space="0" w:color="auto"/>
            </w:tcBorders>
            <w:shd w:val="clear" w:color="auto" w:fill="auto"/>
            <w:vAlign w:val="center"/>
            <w:hideMark/>
          </w:tcPr>
          <w:p w14:paraId="6122E3CF" w14:textId="77777777" w:rsidR="000D1073" w:rsidRPr="000D1073" w:rsidRDefault="000D1073" w:rsidP="000D1073">
            <w:pPr>
              <w:jc w:val="center"/>
              <w:rPr>
                <w:color w:val="000000"/>
                <w:sz w:val="20"/>
                <w:szCs w:val="20"/>
              </w:rPr>
            </w:pPr>
            <w:r w:rsidRPr="000D1073">
              <w:rPr>
                <w:color w:val="000000"/>
                <w:sz w:val="20"/>
                <w:szCs w:val="20"/>
              </w:rPr>
              <w:t>20,03</w:t>
            </w:r>
          </w:p>
        </w:tc>
        <w:tc>
          <w:tcPr>
            <w:tcW w:w="201" w:type="pct"/>
            <w:tcBorders>
              <w:top w:val="nil"/>
              <w:left w:val="nil"/>
              <w:bottom w:val="single" w:sz="4" w:space="0" w:color="auto"/>
              <w:right w:val="single" w:sz="4" w:space="0" w:color="auto"/>
            </w:tcBorders>
            <w:shd w:val="clear" w:color="auto" w:fill="auto"/>
            <w:vAlign w:val="center"/>
            <w:hideMark/>
          </w:tcPr>
          <w:p w14:paraId="128A7091" w14:textId="77777777" w:rsidR="000D1073" w:rsidRPr="000D1073" w:rsidRDefault="000D1073" w:rsidP="000D1073">
            <w:pPr>
              <w:jc w:val="center"/>
              <w:rPr>
                <w:color w:val="000000"/>
                <w:sz w:val="20"/>
                <w:szCs w:val="20"/>
              </w:rPr>
            </w:pPr>
            <w:r w:rsidRPr="000D1073">
              <w:rPr>
                <w:color w:val="000000"/>
                <w:sz w:val="20"/>
                <w:szCs w:val="20"/>
              </w:rPr>
              <w:t>20,03</w:t>
            </w:r>
          </w:p>
        </w:tc>
        <w:tc>
          <w:tcPr>
            <w:tcW w:w="201" w:type="pct"/>
            <w:tcBorders>
              <w:top w:val="nil"/>
              <w:left w:val="nil"/>
              <w:bottom w:val="single" w:sz="4" w:space="0" w:color="auto"/>
              <w:right w:val="single" w:sz="4" w:space="0" w:color="auto"/>
            </w:tcBorders>
            <w:shd w:val="clear" w:color="auto" w:fill="auto"/>
            <w:vAlign w:val="center"/>
            <w:hideMark/>
          </w:tcPr>
          <w:p w14:paraId="640D2185" w14:textId="77777777" w:rsidR="000D1073" w:rsidRPr="000D1073" w:rsidRDefault="000D1073" w:rsidP="000D1073">
            <w:pPr>
              <w:jc w:val="center"/>
              <w:rPr>
                <w:color w:val="000000"/>
                <w:sz w:val="20"/>
                <w:szCs w:val="20"/>
              </w:rPr>
            </w:pPr>
            <w:r w:rsidRPr="000D1073">
              <w:rPr>
                <w:color w:val="000000"/>
                <w:sz w:val="20"/>
                <w:szCs w:val="20"/>
              </w:rPr>
              <w:t>20,03</w:t>
            </w:r>
          </w:p>
        </w:tc>
      </w:tr>
      <w:tr w:rsidR="000D1073" w:rsidRPr="000D1073" w14:paraId="2B7C33B2"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37DDA193" w14:textId="77777777" w:rsidR="000D1073" w:rsidRPr="000D1073" w:rsidRDefault="000D1073" w:rsidP="000D1073">
            <w:pPr>
              <w:jc w:val="center"/>
              <w:rPr>
                <w:color w:val="000000"/>
                <w:sz w:val="20"/>
                <w:szCs w:val="20"/>
              </w:rPr>
            </w:pPr>
            <w:r w:rsidRPr="000D1073">
              <w:rPr>
                <w:color w:val="000000"/>
                <w:sz w:val="20"/>
                <w:szCs w:val="20"/>
              </w:rPr>
              <w:t>ЦЖ2.</w:t>
            </w:r>
          </w:p>
        </w:tc>
        <w:tc>
          <w:tcPr>
            <w:tcW w:w="161" w:type="pct"/>
            <w:tcBorders>
              <w:top w:val="nil"/>
              <w:left w:val="nil"/>
              <w:bottom w:val="single" w:sz="4" w:space="0" w:color="auto"/>
              <w:right w:val="single" w:sz="4" w:space="0" w:color="auto"/>
            </w:tcBorders>
            <w:shd w:val="clear" w:color="auto" w:fill="auto"/>
            <w:vAlign w:val="center"/>
            <w:hideMark/>
          </w:tcPr>
          <w:p w14:paraId="4C8C637C" w14:textId="77777777" w:rsidR="000D1073" w:rsidRPr="000D1073" w:rsidRDefault="000D1073" w:rsidP="000D1073">
            <w:pPr>
              <w:jc w:val="center"/>
              <w:rPr>
                <w:color w:val="000000"/>
                <w:sz w:val="20"/>
                <w:szCs w:val="20"/>
              </w:rPr>
            </w:pPr>
            <w:r w:rsidRPr="000D1073">
              <w:rPr>
                <w:color w:val="000000"/>
                <w:sz w:val="20"/>
                <w:szCs w:val="20"/>
              </w:rPr>
              <w:t>0,01</w:t>
            </w:r>
          </w:p>
        </w:tc>
        <w:tc>
          <w:tcPr>
            <w:tcW w:w="166" w:type="pct"/>
            <w:tcBorders>
              <w:top w:val="nil"/>
              <w:left w:val="nil"/>
              <w:bottom w:val="single" w:sz="4" w:space="0" w:color="auto"/>
              <w:right w:val="single" w:sz="4" w:space="0" w:color="auto"/>
            </w:tcBorders>
            <w:shd w:val="clear" w:color="auto" w:fill="auto"/>
            <w:vAlign w:val="center"/>
            <w:hideMark/>
          </w:tcPr>
          <w:p w14:paraId="40D17925" w14:textId="77777777" w:rsidR="000D1073" w:rsidRPr="000D1073" w:rsidRDefault="000D1073" w:rsidP="000D1073">
            <w:pPr>
              <w:jc w:val="center"/>
              <w:rPr>
                <w:color w:val="000000"/>
                <w:sz w:val="20"/>
                <w:szCs w:val="20"/>
              </w:rPr>
            </w:pPr>
            <w:r w:rsidRPr="000D1073">
              <w:rPr>
                <w:color w:val="000000"/>
                <w:sz w:val="20"/>
                <w:szCs w:val="20"/>
              </w:rPr>
              <w:t>-0,05</w:t>
            </w:r>
          </w:p>
        </w:tc>
        <w:tc>
          <w:tcPr>
            <w:tcW w:w="192" w:type="pct"/>
            <w:tcBorders>
              <w:top w:val="nil"/>
              <w:left w:val="nil"/>
              <w:bottom w:val="single" w:sz="4" w:space="0" w:color="auto"/>
              <w:right w:val="single" w:sz="4" w:space="0" w:color="auto"/>
            </w:tcBorders>
            <w:shd w:val="clear" w:color="auto" w:fill="auto"/>
            <w:vAlign w:val="center"/>
            <w:hideMark/>
          </w:tcPr>
          <w:p w14:paraId="3F2145E6" w14:textId="77777777" w:rsidR="000D1073" w:rsidRPr="000D1073" w:rsidRDefault="000D1073" w:rsidP="000D1073">
            <w:pPr>
              <w:jc w:val="center"/>
              <w:rPr>
                <w:color w:val="000000"/>
                <w:sz w:val="20"/>
                <w:szCs w:val="20"/>
              </w:rPr>
            </w:pPr>
            <w:r w:rsidRPr="000D1073">
              <w:rPr>
                <w:color w:val="000000"/>
                <w:sz w:val="20"/>
                <w:szCs w:val="20"/>
              </w:rPr>
              <w:t>-0,12</w:t>
            </w:r>
          </w:p>
        </w:tc>
        <w:tc>
          <w:tcPr>
            <w:tcW w:w="175" w:type="pct"/>
            <w:tcBorders>
              <w:top w:val="nil"/>
              <w:left w:val="nil"/>
              <w:bottom w:val="single" w:sz="4" w:space="0" w:color="auto"/>
              <w:right w:val="single" w:sz="4" w:space="0" w:color="auto"/>
            </w:tcBorders>
            <w:shd w:val="clear" w:color="auto" w:fill="auto"/>
            <w:vAlign w:val="center"/>
            <w:hideMark/>
          </w:tcPr>
          <w:p w14:paraId="7A837100" w14:textId="77777777" w:rsidR="000D1073" w:rsidRPr="000D1073" w:rsidRDefault="000D1073" w:rsidP="000D1073">
            <w:pPr>
              <w:jc w:val="center"/>
              <w:rPr>
                <w:color w:val="000000"/>
                <w:sz w:val="20"/>
                <w:szCs w:val="20"/>
              </w:rPr>
            </w:pPr>
            <w:r w:rsidRPr="000D1073">
              <w:rPr>
                <w:color w:val="000000"/>
                <w:sz w:val="20"/>
                <w:szCs w:val="20"/>
              </w:rPr>
              <w:t>0,17</w:t>
            </w:r>
          </w:p>
        </w:tc>
        <w:tc>
          <w:tcPr>
            <w:tcW w:w="192" w:type="pct"/>
            <w:tcBorders>
              <w:top w:val="nil"/>
              <w:left w:val="nil"/>
              <w:bottom w:val="single" w:sz="4" w:space="0" w:color="auto"/>
              <w:right w:val="single" w:sz="4" w:space="0" w:color="auto"/>
            </w:tcBorders>
            <w:shd w:val="clear" w:color="auto" w:fill="auto"/>
            <w:vAlign w:val="center"/>
            <w:hideMark/>
          </w:tcPr>
          <w:p w14:paraId="1F931526" w14:textId="77777777" w:rsidR="000D1073" w:rsidRPr="000D1073" w:rsidRDefault="000D1073" w:rsidP="000D1073">
            <w:pPr>
              <w:jc w:val="center"/>
              <w:rPr>
                <w:color w:val="000000"/>
                <w:sz w:val="20"/>
                <w:szCs w:val="20"/>
              </w:rPr>
            </w:pPr>
            <w:r w:rsidRPr="000D1073">
              <w:rPr>
                <w:color w:val="000000"/>
                <w:sz w:val="20"/>
                <w:szCs w:val="20"/>
              </w:rPr>
              <w:t>-0,09</w:t>
            </w:r>
          </w:p>
        </w:tc>
        <w:tc>
          <w:tcPr>
            <w:tcW w:w="192" w:type="pct"/>
            <w:tcBorders>
              <w:top w:val="nil"/>
              <w:left w:val="nil"/>
              <w:bottom w:val="single" w:sz="4" w:space="0" w:color="auto"/>
              <w:right w:val="single" w:sz="4" w:space="0" w:color="auto"/>
            </w:tcBorders>
            <w:shd w:val="clear" w:color="auto" w:fill="auto"/>
            <w:vAlign w:val="center"/>
            <w:hideMark/>
          </w:tcPr>
          <w:p w14:paraId="689F07ED" w14:textId="77777777" w:rsidR="000D1073" w:rsidRPr="000D1073" w:rsidRDefault="000D1073" w:rsidP="000D1073">
            <w:pPr>
              <w:jc w:val="center"/>
              <w:rPr>
                <w:color w:val="000000"/>
                <w:sz w:val="20"/>
                <w:szCs w:val="20"/>
              </w:rPr>
            </w:pPr>
            <w:r w:rsidRPr="000D1073">
              <w:rPr>
                <w:color w:val="000000"/>
                <w:sz w:val="20"/>
                <w:szCs w:val="20"/>
              </w:rPr>
              <w:t>-0,09</w:t>
            </w:r>
          </w:p>
        </w:tc>
        <w:tc>
          <w:tcPr>
            <w:tcW w:w="192" w:type="pct"/>
            <w:tcBorders>
              <w:top w:val="nil"/>
              <w:left w:val="nil"/>
              <w:bottom w:val="single" w:sz="4" w:space="0" w:color="auto"/>
              <w:right w:val="single" w:sz="4" w:space="0" w:color="auto"/>
            </w:tcBorders>
            <w:shd w:val="clear" w:color="auto" w:fill="auto"/>
            <w:vAlign w:val="center"/>
            <w:hideMark/>
          </w:tcPr>
          <w:p w14:paraId="380006FC" w14:textId="77777777" w:rsidR="000D1073" w:rsidRPr="000D1073" w:rsidRDefault="000D1073" w:rsidP="000D1073">
            <w:pPr>
              <w:jc w:val="center"/>
              <w:rPr>
                <w:color w:val="000000"/>
                <w:sz w:val="20"/>
                <w:szCs w:val="20"/>
              </w:rPr>
            </w:pPr>
            <w:r w:rsidRPr="000D1073">
              <w:rPr>
                <w:color w:val="000000"/>
                <w:sz w:val="20"/>
                <w:szCs w:val="20"/>
              </w:rPr>
              <w:t>-0,09</w:t>
            </w:r>
          </w:p>
        </w:tc>
        <w:tc>
          <w:tcPr>
            <w:tcW w:w="192" w:type="pct"/>
            <w:tcBorders>
              <w:top w:val="nil"/>
              <w:left w:val="nil"/>
              <w:bottom w:val="single" w:sz="4" w:space="0" w:color="auto"/>
              <w:right w:val="single" w:sz="4" w:space="0" w:color="auto"/>
            </w:tcBorders>
            <w:shd w:val="clear" w:color="auto" w:fill="auto"/>
            <w:vAlign w:val="center"/>
            <w:hideMark/>
          </w:tcPr>
          <w:p w14:paraId="7418BCFF" w14:textId="77777777" w:rsidR="000D1073" w:rsidRPr="000D1073" w:rsidRDefault="000D1073" w:rsidP="000D1073">
            <w:pPr>
              <w:jc w:val="center"/>
              <w:rPr>
                <w:color w:val="000000"/>
                <w:sz w:val="20"/>
                <w:szCs w:val="20"/>
              </w:rPr>
            </w:pPr>
            <w:r w:rsidRPr="000D1073">
              <w:rPr>
                <w:color w:val="000000"/>
                <w:sz w:val="20"/>
                <w:szCs w:val="20"/>
              </w:rPr>
              <w:t>-0,09</w:t>
            </w:r>
          </w:p>
        </w:tc>
        <w:tc>
          <w:tcPr>
            <w:tcW w:w="192" w:type="pct"/>
            <w:tcBorders>
              <w:top w:val="nil"/>
              <w:left w:val="nil"/>
              <w:bottom w:val="single" w:sz="4" w:space="0" w:color="auto"/>
              <w:right w:val="single" w:sz="4" w:space="0" w:color="auto"/>
            </w:tcBorders>
            <w:shd w:val="clear" w:color="auto" w:fill="auto"/>
            <w:vAlign w:val="center"/>
            <w:hideMark/>
          </w:tcPr>
          <w:p w14:paraId="74177F77" w14:textId="77777777" w:rsidR="000D1073" w:rsidRPr="000D1073" w:rsidRDefault="000D1073" w:rsidP="000D1073">
            <w:pPr>
              <w:jc w:val="center"/>
              <w:rPr>
                <w:color w:val="000000"/>
                <w:sz w:val="20"/>
                <w:szCs w:val="20"/>
              </w:rPr>
            </w:pPr>
            <w:r w:rsidRPr="000D1073">
              <w:rPr>
                <w:color w:val="000000"/>
                <w:sz w:val="20"/>
                <w:szCs w:val="20"/>
              </w:rPr>
              <w:t>-0,09</w:t>
            </w:r>
          </w:p>
        </w:tc>
        <w:tc>
          <w:tcPr>
            <w:tcW w:w="192" w:type="pct"/>
            <w:tcBorders>
              <w:top w:val="nil"/>
              <w:left w:val="nil"/>
              <w:bottom w:val="single" w:sz="4" w:space="0" w:color="auto"/>
              <w:right w:val="single" w:sz="4" w:space="0" w:color="auto"/>
            </w:tcBorders>
            <w:shd w:val="clear" w:color="auto" w:fill="auto"/>
            <w:vAlign w:val="center"/>
            <w:hideMark/>
          </w:tcPr>
          <w:p w14:paraId="4481E9BF" w14:textId="77777777" w:rsidR="000D1073" w:rsidRPr="000D1073" w:rsidRDefault="000D1073" w:rsidP="000D1073">
            <w:pPr>
              <w:jc w:val="center"/>
              <w:rPr>
                <w:color w:val="000000"/>
                <w:sz w:val="20"/>
                <w:szCs w:val="20"/>
              </w:rPr>
            </w:pPr>
            <w:r w:rsidRPr="000D1073">
              <w:rPr>
                <w:color w:val="000000"/>
                <w:sz w:val="20"/>
                <w:szCs w:val="20"/>
              </w:rPr>
              <w:t>-0,09</w:t>
            </w:r>
          </w:p>
        </w:tc>
        <w:tc>
          <w:tcPr>
            <w:tcW w:w="192" w:type="pct"/>
            <w:tcBorders>
              <w:top w:val="nil"/>
              <w:left w:val="nil"/>
              <w:bottom w:val="single" w:sz="4" w:space="0" w:color="auto"/>
              <w:right w:val="single" w:sz="4" w:space="0" w:color="auto"/>
            </w:tcBorders>
            <w:shd w:val="clear" w:color="auto" w:fill="auto"/>
            <w:vAlign w:val="center"/>
            <w:hideMark/>
          </w:tcPr>
          <w:p w14:paraId="46F1256B" w14:textId="77777777" w:rsidR="000D1073" w:rsidRPr="000D1073" w:rsidRDefault="000D1073" w:rsidP="000D1073">
            <w:pPr>
              <w:jc w:val="center"/>
              <w:rPr>
                <w:color w:val="000000"/>
                <w:sz w:val="20"/>
                <w:szCs w:val="20"/>
              </w:rPr>
            </w:pPr>
            <w:r w:rsidRPr="000D1073">
              <w:rPr>
                <w:color w:val="000000"/>
                <w:sz w:val="20"/>
                <w:szCs w:val="20"/>
              </w:rPr>
              <w:t>-0,09</w:t>
            </w:r>
          </w:p>
        </w:tc>
        <w:tc>
          <w:tcPr>
            <w:tcW w:w="192" w:type="pct"/>
            <w:tcBorders>
              <w:top w:val="nil"/>
              <w:left w:val="nil"/>
              <w:bottom w:val="single" w:sz="4" w:space="0" w:color="auto"/>
              <w:right w:val="single" w:sz="4" w:space="0" w:color="auto"/>
            </w:tcBorders>
            <w:shd w:val="clear" w:color="auto" w:fill="auto"/>
            <w:vAlign w:val="center"/>
            <w:hideMark/>
          </w:tcPr>
          <w:p w14:paraId="2C355C54" w14:textId="77777777" w:rsidR="000D1073" w:rsidRPr="000D1073" w:rsidRDefault="000D1073" w:rsidP="000D1073">
            <w:pPr>
              <w:jc w:val="center"/>
              <w:rPr>
                <w:color w:val="000000"/>
                <w:sz w:val="20"/>
                <w:szCs w:val="20"/>
              </w:rPr>
            </w:pPr>
            <w:r w:rsidRPr="000D1073">
              <w:rPr>
                <w:color w:val="000000"/>
                <w:sz w:val="20"/>
                <w:szCs w:val="20"/>
              </w:rPr>
              <w:t>-0,09</w:t>
            </w:r>
          </w:p>
        </w:tc>
        <w:tc>
          <w:tcPr>
            <w:tcW w:w="192" w:type="pct"/>
            <w:tcBorders>
              <w:top w:val="nil"/>
              <w:left w:val="nil"/>
              <w:bottom w:val="single" w:sz="4" w:space="0" w:color="auto"/>
              <w:right w:val="single" w:sz="4" w:space="0" w:color="auto"/>
            </w:tcBorders>
            <w:shd w:val="clear" w:color="auto" w:fill="auto"/>
            <w:vAlign w:val="center"/>
            <w:hideMark/>
          </w:tcPr>
          <w:p w14:paraId="1623CFEB" w14:textId="77777777" w:rsidR="000D1073" w:rsidRPr="000D1073" w:rsidRDefault="000D1073" w:rsidP="000D1073">
            <w:pPr>
              <w:jc w:val="center"/>
              <w:rPr>
                <w:color w:val="000000"/>
                <w:sz w:val="20"/>
                <w:szCs w:val="20"/>
              </w:rPr>
            </w:pPr>
            <w:r w:rsidRPr="000D1073">
              <w:rPr>
                <w:color w:val="000000"/>
                <w:sz w:val="20"/>
                <w:szCs w:val="20"/>
              </w:rPr>
              <w:t>-0,09</w:t>
            </w:r>
          </w:p>
        </w:tc>
        <w:tc>
          <w:tcPr>
            <w:tcW w:w="192" w:type="pct"/>
            <w:tcBorders>
              <w:top w:val="nil"/>
              <w:left w:val="nil"/>
              <w:bottom w:val="single" w:sz="4" w:space="0" w:color="auto"/>
              <w:right w:val="single" w:sz="4" w:space="0" w:color="auto"/>
            </w:tcBorders>
            <w:shd w:val="clear" w:color="auto" w:fill="auto"/>
            <w:vAlign w:val="center"/>
            <w:hideMark/>
          </w:tcPr>
          <w:p w14:paraId="76EC3632" w14:textId="77777777" w:rsidR="000D1073" w:rsidRPr="000D1073" w:rsidRDefault="000D1073" w:rsidP="000D1073">
            <w:pPr>
              <w:jc w:val="center"/>
              <w:rPr>
                <w:color w:val="000000"/>
                <w:sz w:val="20"/>
                <w:szCs w:val="20"/>
              </w:rPr>
            </w:pPr>
            <w:r w:rsidRPr="000D1073">
              <w:rPr>
                <w:color w:val="000000"/>
                <w:sz w:val="20"/>
                <w:szCs w:val="20"/>
              </w:rPr>
              <w:t>-0,09</w:t>
            </w:r>
          </w:p>
        </w:tc>
        <w:tc>
          <w:tcPr>
            <w:tcW w:w="192" w:type="pct"/>
            <w:tcBorders>
              <w:top w:val="nil"/>
              <w:left w:val="nil"/>
              <w:bottom w:val="single" w:sz="4" w:space="0" w:color="auto"/>
              <w:right w:val="single" w:sz="4" w:space="0" w:color="auto"/>
            </w:tcBorders>
            <w:shd w:val="clear" w:color="auto" w:fill="auto"/>
            <w:vAlign w:val="center"/>
            <w:hideMark/>
          </w:tcPr>
          <w:p w14:paraId="5EE81579" w14:textId="77777777" w:rsidR="000D1073" w:rsidRPr="000D1073" w:rsidRDefault="000D1073" w:rsidP="000D1073">
            <w:pPr>
              <w:jc w:val="center"/>
              <w:rPr>
                <w:color w:val="000000"/>
                <w:sz w:val="20"/>
                <w:szCs w:val="20"/>
              </w:rPr>
            </w:pPr>
            <w:r w:rsidRPr="000D1073">
              <w:rPr>
                <w:color w:val="000000"/>
                <w:sz w:val="20"/>
                <w:szCs w:val="20"/>
              </w:rPr>
              <w:t>-0,09</w:t>
            </w:r>
          </w:p>
        </w:tc>
        <w:tc>
          <w:tcPr>
            <w:tcW w:w="201" w:type="pct"/>
            <w:tcBorders>
              <w:top w:val="nil"/>
              <w:left w:val="nil"/>
              <w:bottom w:val="single" w:sz="4" w:space="0" w:color="auto"/>
              <w:right w:val="single" w:sz="4" w:space="0" w:color="auto"/>
            </w:tcBorders>
            <w:shd w:val="clear" w:color="auto" w:fill="auto"/>
            <w:vAlign w:val="center"/>
            <w:hideMark/>
          </w:tcPr>
          <w:p w14:paraId="088C9FCC" w14:textId="77777777" w:rsidR="000D1073" w:rsidRPr="000D1073" w:rsidRDefault="000D1073" w:rsidP="000D1073">
            <w:pPr>
              <w:jc w:val="center"/>
              <w:rPr>
                <w:color w:val="000000"/>
                <w:sz w:val="20"/>
                <w:szCs w:val="20"/>
              </w:rPr>
            </w:pPr>
            <w:r w:rsidRPr="000D1073">
              <w:rPr>
                <w:color w:val="000000"/>
                <w:sz w:val="20"/>
                <w:szCs w:val="20"/>
              </w:rPr>
              <w:t>-0,09</w:t>
            </w:r>
          </w:p>
        </w:tc>
        <w:tc>
          <w:tcPr>
            <w:tcW w:w="201" w:type="pct"/>
            <w:tcBorders>
              <w:top w:val="nil"/>
              <w:left w:val="nil"/>
              <w:bottom w:val="single" w:sz="4" w:space="0" w:color="auto"/>
              <w:right w:val="single" w:sz="4" w:space="0" w:color="auto"/>
            </w:tcBorders>
            <w:shd w:val="clear" w:color="auto" w:fill="auto"/>
            <w:vAlign w:val="center"/>
            <w:hideMark/>
          </w:tcPr>
          <w:p w14:paraId="15DB0A9C" w14:textId="77777777" w:rsidR="000D1073" w:rsidRPr="000D1073" w:rsidRDefault="000D1073" w:rsidP="000D1073">
            <w:pPr>
              <w:jc w:val="center"/>
              <w:rPr>
                <w:color w:val="000000"/>
                <w:sz w:val="20"/>
                <w:szCs w:val="20"/>
              </w:rPr>
            </w:pPr>
            <w:r w:rsidRPr="000D1073">
              <w:rPr>
                <w:color w:val="000000"/>
                <w:sz w:val="20"/>
                <w:szCs w:val="20"/>
              </w:rPr>
              <w:t>19,99</w:t>
            </w:r>
          </w:p>
        </w:tc>
        <w:tc>
          <w:tcPr>
            <w:tcW w:w="201" w:type="pct"/>
            <w:tcBorders>
              <w:top w:val="nil"/>
              <w:left w:val="nil"/>
              <w:bottom w:val="single" w:sz="4" w:space="0" w:color="auto"/>
              <w:right w:val="single" w:sz="4" w:space="0" w:color="auto"/>
            </w:tcBorders>
            <w:shd w:val="clear" w:color="auto" w:fill="auto"/>
            <w:vAlign w:val="center"/>
            <w:hideMark/>
          </w:tcPr>
          <w:p w14:paraId="0F32D0AD" w14:textId="77777777" w:rsidR="000D1073" w:rsidRPr="000D1073" w:rsidRDefault="000D1073" w:rsidP="000D1073">
            <w:pPr>
              <w:jc w:val="center"/>
              <w:rPr>
                <w:color w:val="000000"/>
                <w:sz w:val="20"/>
                <w:szCs w:val="20"/>
              </w:rPr>
            </w:pPr>
            <w:r w:rsidRPr="000D1073">
              <w:rPr>
                <w:color w:val="000000"/>
                <w:sz w:val="20"/>
                <w:szCs w:val="20"/>
              </w:rPr>
              <w:t>19,99</w:t>
            </w:r>
          </w:p>
        </w:tc>
      </w:tr>
      <w:tr w:rsidR="000D1073" w:rsidRPr="000D1073" w14:paraId="42E87A79"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56D80C01" w14:textId="77777777" w:rsidR="000D1073" w:rsidRPr="000D1073" w:rsidRDefault="000D1073" w:rsidP="000D1073">
            <w:pPr>
              <w:jc w:val="center"/>
              <w:rPr>
                <w:color w:val="000000"/>
                <w:sz w:val="20"/>
                <w:szCs w:val="20"/>
              </w:rPr>
            </w:pPr>
            <w:r w:rsidRPr="000D1073">
              <w:rPr>
                <w:color w:val="000000"/>
                <w:sz w:val="20"/>
                <w:szCs w:val="20"/>
              </w:rPr>
              <w:t>ЦЖ5.</w:t>
            </w:r>
          </w:p>
        </w:tc>
        <w:tc>
          <w:tcPr>
            <w:tcW w:w="161" w:type="pct"/>
            <w:tcBorders>
              <w:top w:val="nil"/>
              <w:left w:val="nil"/>
              <w:bottom w:val="single" w:sz="4" w:space="0" w:color="auto"/>
              <w:right w:val="single" w:sz="4" w:space="0" w:color="auto"/>
            </w:tcBorders>
            <w:shd w:val="clear" w:color="auto" w:fill="auto"/>
            <w:vAlign w:val="center"/>
            <w:hideMark/>
          </w:tcPr>
          <w:p w14:paraId="3951621F" w14:textId="77777777" w:rsidR="000D1073" w:rsidRPr="000D1073" w:rsidRDefault="000D1073" w:rsidP="000D1073">
            <w:pPr>
              <w:jc w:val="center"/>
              <w:rPr>
                <w:color w:val="000000"/>
                <w:sz w:val="20"/>
                <w:szCs w:val="20"/>
              </w:rPr>
            </w:pPr>
            <w:r w:rsidRPr="000D1073">
              <w:rPr>
                <w:color w:val="000000"/>
                <w:sz w:val="20"/>
                <w:szCs w:val="20"/>
              </w:rPr>
              <w:t>0,00</w:t>
            </w:r>
          </w:p>
        </w:tc>
        <w:tc>
          <w:tcPr>
            <w:tcW w:w="166" w:type="pct"/>
            <w:tcBorders>
              <w:top w:val="nil"/>
              <w:left w:val="nil"/>
              <w:bottom w:val="single" w:sz="4" w:space="0" w:color="auto"/>
              <w:right w:val="single" w:sz="4" w:space="0" w:color="auto"/>
            </w:tcBorders>
            <w:shd w:val="clear" w:color="auto" w:fill="auto"/>
            <w:vAlign w:val="center"/>
            <w:hideMark/>
          </w:tcPr>
          <w:p w14:paraId="022E1E5A"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3E4F0311" w14:textId="77777777" w:rsidR="000D1073" w:rsidRPr="000D1073" w:rsidRDefault="000D1073" w:rsidP="000D1073">
            <w:pPr>
              <w:jc w:val="center"/>
              <w:rPr>
                <w:color w:val="000000"/>
                <w:sz w:val="20"/>
                <w:szCs w:val="20"/>
              </w:rPr>
            </w:pPr>
            <w:r w:rsidRPr="000D1073">
              <w:rPr>
                <w:color w:val="000000"/>
                <w:sz w:val="20"/>
                <w:szCs w:val="20"/>
              </w:rPr>
              <w:t>0,00</w:t>
            </w:r>
          </w:p>
        </w:tc>
        <w:tc>
          <w:tcPr>
            <w:tcW w:w="175" w:type="pct"/>
            <w:tcBorders>
              <w:top w:val="nil"/>
              <w:left w:val="nil"/>
              <w:bottom w:val="single" w:sz="4" w:space="0" w:color="auto"/>
              <w:right w:val="single" w:sz="4" w:space="0" w:color="auto"/>
            </w:tcBorders>
            <w:shd w:val="clear" w:color="auto" w:fill="auto"/>
            <w:vAlign w:val="center"/>
            <w:hideMark/>
          </w:tcPr>
          <w:p w14:paraId="783568A2"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33FC0E4E"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67BD9F20"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708E71D4"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23B1BEBD"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74EF21B6"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14ED4725"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6DCF0C03"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3B0CCA6C"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74BE6A79"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48078A9C"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645D56D1" w14:textId="77777777" w:rsidR="000D1073" w:rsidRPr="000D1073" w:rsidRDefault="000D1073" w:rsidP="000D1073">
            <w:pPr>
              <w:jc w:val="center"/>
              <w:rPr>
                <w:color w:val="000000"/>
                <w:sz w:val="20"/>
                <w:szCs w:val="20"/>
              </w:rPr>
            </w:pPr>
            <w:r w:rsidRPr="000D1073">
              <w:rPr>
                <w:color w:val="000000"/>
                <w:sz w:val="20"/>
                <w:szCs w:val="20"/>
              </w:rPr>
              <w:t>0,00</w:t>
            </w:r>
          </w:p>
        </w:tc>
        <w:tc>
          <w:tcPr>
            <w:tcW w:w="201" w:type="pct"/>
            <w:tcBorders>
              <w:top w:val="nil"/>
              <w:left w:val="nil"/>
              <w:bottom w:val="single" w:sz="4" w:space="0" w:color="auto"/>
              <w:right w:val="single" w:sz="4" w:space="0" w:color="auto"/>
            </w:tcBorders>
            <w:shd w:val="clear" w:color="auto" w:fill="auto"/>
            <w:vAlign w:val="center"/>
            <w:hideMark/>
          </w:tcPr>
          <w:p w14:paraId="6BD86917" w14:textId="77777777" w:rsidR="000D1073" w:rsidRPr="000D1073" w:rsidRDefault="000D1073" w:rsidP="000D1073">
            <w:pPr>
              <w:jc w:val="center"/>
              <w:rPr>
                <w:color w:val="000000"/>
                <w:sz w:val="20"/>
                <w:szCs w:val="20"/>
              </w:rPr>
            </w:pPr>
            <w:r w:rsidRPr="000D1073">
              <w:rPr>
                <w:color w:val="000000"/>
                <w:sz w:val="20"/>
                <w:szCs w:val="20"/>
              </w:rPr>
              <w:t>0,00</w:t>
            </w:r>
          </w:p>
        </w:tc>
        <w:tc>
          <w:tcPr>
            <w:tcW w:w="201" w:type="pct"/>
            <w:tcBorders>
              <w:top w:val="nil"/>
              <w:left w:val="nil"/>
              <w:bottom w:val="single" w:sz="4" w:space="0" w:color="auto"/>
              <w:right w:val="single" w:sz="4" w:space="0" w:color="auto"/>
            </w:tcBorders>
            <w:shd w:val="clear" w:color="auto" w:fill="auto"/>
            <w:vAlign w:val="center"/>
            <w:hideMark/>
          </w:tcPr>
          <w:p w14:paraId="68447709" w14:textId="77777777" w:rsidR="000D1073" w:rsidRPr="000D1073" w:rsidRDefault="000D1073" w:rsidP="000D1073">
            <w:pPr>
              <w:jc w:val="center"/>
              <w:rPr>
                <w:color w:val="000000"/>
                <w:sz w:val="20"/>
                <w:szCs w:val="20"/>
              </w:rPr>
            </w:pPr>
            <w:r w:rsidRPr="000D1073">
              <w:rPr>
                <w:color w:val="000000"/>
                <w:sz w:val="20"/>
                <w:szCs w:val="20"/>
              </w:rPr>
              <w:t>0,00</w:t>
            </w:r>
          </w:p>
        </w:tc>
        <w:tc>
          <w:tcPr>
            <w:tcW w:w="201" w:type="pct"/>
            <w:tcBorders>
              <w:top w:val="nil"/>
              <w:left w:val="nil"/>
              <w:bottom w:val="single" w:sz="4" w:space="0" w:color="auto"/>
              <w:right w:val="single" w:sz="4" w:space="0" w:color="auto"/>
            </w:tcBorders>
            <w:shd w:val="clear" w:color="auto" w:fill="auto"/>
            <w:vAlign w:val="center"/>
            <w:hideMark/>
          </w:tcPr>
          <w:p w14:paraId="259792D3"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330C9F7E"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6BAF5B48" w14:textId="77777777" w:rsidR="000D1073" w:rsidRPr="000D1073" w:rsidRDefault="000D1073" w:rsidP="000D1073">
            <w:pPr>
              <w:jc w:val="center"/>
              <w:rPr>
                <w:color w:val="000000"/>
                <w:sz w:val="20"/>
                <w:szCs w:val="20"/>
              </w:rPr>
            </w:pPr>
            <w:r w:rsidRPr="000D1073">
              <w:rPr>
                <w:color w:val="000000"/>
                <w:sz w:val="20"/>
                <w:szCs w:val="20"/>
              </w:rPr>
              <w:t>ЦПЛ1.</w:t>
            </w:r>
          </w:p>
        </w:tc>
        <w:tc>
          <w:tcPr>
            <w:tcW w:w="161" w:type="pct"/>
            <w:tcBorders>
              <w:top w:val="nil"/>
              <w:left w:val="nil"/>
              <w:bottom w:val="single" w:sz="4" w:space="0" w:color="auto"/>
              <w:right w:val="single" w:sz="4" w:space="0" w:color="auto"/>
            </w:tcBorders>
            <w:shd w:val="clear" w:color="auto" w:fill="auto"/>
            <w:vAlign w:val="center"/>
            <w:hideMark/>
          </w:tcPr>
          <w:p w14:paraId="414DC581" w14:textId="77777777" w:rsidR="000D1073" w:rsidRPr="000D1073" w:rsidRDefault="000D1073" w:rsidP="000D1073">
            <w:pPr>
              <w:jc w:val="center"/>
              <w:rPr>
                <w:color w:val="000000"/>
                <w:sz w:val="20"/>
                <w:szCs w:val="20"/>
              </w:rPr>
            </w:pPr>
            <w:r w:rsidRPr="000D1073">
              <w:rPr>
                <w:color w:val="000000"/>
                <w:sz w:val="20"/>
                <w:szCs w:val="20"/>
              </w:rPr>
              <w:t>0,02</w:t>
            </w:r>
          </w:p>
        </w:tc>
        <w:tc>
          <w:tcPr>
            <w:tcW w:w="166" w:type="pct"/>
            <w:tcBorders>
              <w:top w:val="nil"/>
              <w:left w:val="nil"/>
              <w:bottom w:val="single" w:sz="4" w:space="0" w:color="auto"/>
              <w:right w:val="single" w:sz="4" w:space="0" w:color="auto"/>
            </w:tcBorders>
            <w:shd w:val="clear" w:color="auto" w:fill="auto"/>
            <w:vAlign w:val="center"/>
            <w:hideMark/>
          </w:tcPr>
          <w:p w14:paraId="5F9EB283" w14:textId="77777777" w:rsidR="000D1073" w:rsidRPr="000D1073" w:rsidRDefault="000D1073" w:rsidP="000D1073">
            <w:pPr>
              <w:jc w:val="center"/>
              <w:rPr>
                <w:color w:val="000000"/>
                <w:sz w:val="20"/>
                <w:szCs w:val="20"/>
              </w:rPr>
            </w:pPr>
            <w:r w:rsidRPr="000D1073">
              <w:rPr>
                <w:color w:val="000000"/>
                <w:sz w:val="20"/>
                <w:szCs w:val="20"/>
              </w:rPr>
              <w:t>-0,13</w:t>
            </w:r>
          </w:p>
        </w:tc>
        <w:tc>
          <w:tcPr>
            <w:tcW w:w="192" w:type="pct"/>
            <w:tcBorders>
              <w:top w:val="nil"/>
              <w:left w:val="nil"/>
              <w:bottom w:val="single" w:sz="4" w:space="0" w:color="auto"/>
              <w:right w:val="single" w:sz="4" w:space="0" w:color="auto"/>
            </w:tcBorders>
            <w:shd w:val="clear" w:color="auto" w:fill="auto"/>
            <w:vAlign w:val="center"/>
            <w:hideMark/>
          </w:tcPr>
          <w:p w14:paraId="663344D2" w14:textId="77777777" w:rsidR="000D1073" w:rsidRPr="000D1073" w:rsidRDefault="000D1073" w:rsidP="000D1073">
            <w:pPr>
              <w:jc w:val="center"/>
              <w:rPr>
                <w:color w:val="000000"/>
                <w:sz w:val="20"/>
                <w:szCs w:val="20"/>
              </w:rPr>
            </w:pPr>
            <w:r w:rsidRPr="000D1073">
              <w:rPr>
                <w:color w:val="000000"/>
                <w:sz w:val="20"/>
                <w:szCs w:val="20"/>
              </w:rPr>
              <w:t>-0,29</w:t>
            </w:r>
          </w:p>
        </w:tc>
        <w:tc>
          <w:tcPr>
            <w:tcW w:w="175" w:type="pct"/>
            <w:tcBorders>
              <w:top w:val="nil"/>
              <w:left w:val="nil"/>
              <w:bottom w:val="single" w:sz="4" w:space="0" w:color="auto"/>
              <w:right w:val="single" w:sz="4" w:space="0" w:color="auto"/>
            </w:tcBorders>
            <w:shd w:val="clear" w:color="auto" w:fill="auto"/>
            <w:vAlign w:val="center"/>
            <w:hideMark/>
          </w:tcPr>
          <w:p w14:paraId="57E42872" w14:textId="77777777" w:rsidR="000D1073" w:rsidRPr="000D1073" w:rsidRDefault="000D1073" w:rsidP="000D1073">
            <w:pPr>
              <w:jc w:val="center"/>
              <w:rPr>
                <w:color w:val="000000"/>
                <w:sz w:val="20"/>
                <w:szCs w:val="20"/>
              </w:rPr>
            </w:pPr>
            <w:r w:rsidRPr="000D1073">
              <w:rPr>
                <w:color w:val="000000"/>
                <w:sz w:val="20"/>
                <w:szCs w:val="20"/>
              </w:rPr>
              <w:t>0,41</w:t>
            </w:r>
          </w:p>
        </w:tc>
        <w:tc>
          <w:tcPr>
            <w:tcW w:w="192" w:type="pct"/>
            <w:tcBorders>
              <w:top w:val="nil"/>
              <w:left w:val="nil"/>
              <w:bottom w:val="single" w:sz="4" w:space="0" w:color="auto"/>
              <w:right w:val="single" w:sz="4" w:space="0" w:color="auto"/>
            </w:tcBorders>
            <w:shd w:val="clear" w:color="auto" w:fill="auto"/>
            <w:vAlign w:val="center"/>
            <w:hideMark/>
          </w:tcPr>
          <w:p w14:paraId="66F0766D" w14:textId="77777777" w:rsidR="000D1073" w:rsidRPr="000D1073" w:rsidRDefault="000D1073" w:rsidP="000D1073">
            <w:pPr>
              <w:jc w:val="center"/>
              <w:rPr>
                <w:color w:val="000000"/>
                <w:sz w:val="20"/>
                <w:szCs w:val="20"/>
              </w:rPr>
            </w:pPr>
            <w:r w:rsidRPr="000D1073">
              <w:rPr>
                <w:color w:val="000000"/>
                <w:sz w:val="20"/>
                <w:szCs w:val="20"/>
              </w:rPr>
              <w:t>-0,22</w:t>
            </w:r>
          </w:p>
        </w:tc>
        <w:tc>
          <w:tcPr>
            <w:tcW w:w="192" w:type="pct"/>
            <w:tcBorders>
              <w:top w:val="nil"/>
              <w:left w:val="nil"/>
              <w:bottom w:val="single" w:sz="4" w:space="0" w:color="auto"/>
              <w:right w:val="single" w:sz="4" w:space="0" w:color="auto"/>
            </w:tcBorders>
            <w:shd w:val="clear" w:color="auto" w:fill="auto"/>
            <w:vAlign w:val="center"/>
            <w:hideMark/>
          </w:tcPr>
          <w:p w14:paraId="31FC2BB5" w14:textId="77777777" w:rsidR="000D1073" w:rsidRPr="000D1073" w:rsidRDefault="000D1073" w:rsidP="000D1073">
            <w:pPr>
              <w:jc w:val="center"/>
              <w:rPr>
                <w:color w:val="000000"/>
                <w:sz w:val="20"/>
                <w:szCs w:val="20"/>
              </w:rPr>
            </w:pPr>
            <w:r w:rsidRPr="000D1073">
              <w:rPr>
                <w:color w:val="000000"/>
                <w:sz w:val="20"/>
                <w:szCs w:val="20"/>
              </w:rPr>
              <w:t>-0,22</w:t>
            </w:r>
          </w:p>
        </w:tc>
        <w:tc>
          <w:tcPr>
            <w:tcW w:w="192" w:type="pct"/>
            <w:tcBorders>
              <w:top w:val="nil"/>
              <w:left w:val="nil"/>
              <w:bottom w:val="single" w:sz="4" w:space="0" w:color="auto"/>
              <w:right w:val="single" w:sz="4" w:space="0" w:color="auto"/>
            </w:tcBorders>
            <w:shd w:val="clear" w:color="auto" w:fill="auto"/>
            <w:vAlign w:val="center"/>
            <w:hideMark/>
          </w:tcPr>
          <w:p w14:paraId="32259F1D" w14:textId="77777777" w:rsidR="000D1073" w:rsidRPr="000D1073" w:rsidRDefault="000D1073" w:rsidP="000D1073">
            <w:pPr>
              <w:jc w:val="center"/>
              <w:rPr>
                <w:color w:val="000000"/>
                <w:sz w:val="20"/>
                <w:szCs w:val="20"/>
              </w:rPr>
            </w:pPr>
            <w:r w:rsidRPr="000D1073">
              <w:rPr>
                <w:color w:val="000000"/>
                <w:sz w:val="20"/>
                <w:szCs w:val="20"/>
              </w:rPr>
              <w:t>-0,22</w:t>
            </w:r>
          </w:p>
        </w:tc>
        <w:tc>
          <w:tcPr>
            <w:tcW w:w="192" w:type="pct"/>
            <w:tcBorders>
              <w:top w:val="nil"/>
              <w:left w:val="nil"/>
              <w:bottom w:val="single" w:sz="4" w:space="0" w:color="auto"/>
              <w:right w:val="single" w:sz="4" w:space="0" w:color="auto"/>
            </w:tcBorders>
            <w:shd w:val="clear" w:color="auto" w:fill="auto"/>
            <w:vAlign w:val="center"/>
            <w:hideMark/>
          </w:tcPr>
          <w:p w14:paraId="6855E5A3" w14:textId="77777777" w:rsidR="000D1073" w:rsidRPr="000D1073" w:rsidRDefault="000D1073" w:rsidP="000D1073">
            <w:pPr>
              <w:jc w:val="center"/>
              <w:rPr>
                <w:color w:val="000000"/>
                <w:sz w:val="20"/>
                <w:szCs w:val="20"/>
              </w:rPr>
            </w:pPr>
            <w:r w:rsidRPr="000D1073">
              <w:rPr>
                <w:color w:val="000000"/>
                <w:sz w:val="20"/>
                <w:szCs w:val="20"/>
              </w:rPr>
              <w:t>-0,22</w:t>
            </w:r>
          </w:p>
        </w:tc>
        <w:tc>
          <w:tcPr>
            <w:tcW w:w="192" w:type="pct"/>
            <w:tcBorders>
              <w:top w:val="nil"/>
              <w:left w:val="nil"/>
              <w:bottom w:val="single" w:sz="4" w:space="0" w:color="auto"/>
              <w:right w:val="single" w:sz="4" w:space="0" w:color="auto"/>
            </w:tcBorders>
            <w:shd w:val="clear" w:color="auto" w:fill="auto"/>
            <w:vAlign w:val="center"/>
            <w:hideMark/>
          </w:tcPr>
          <w:p w14:paraId="425790B5" w14:textId="77777777" w:rsidR="000D1073" w:rsidRPr="000D1073" w:rsidRDefault="000D1073" w:rsidP="000D1073">
            <w:pPr>
              <w:jc w:val="center"/>
              <w:rPr>
                <w:color w:val="000000"/>
                <w:sz w:val="20"/>
                <w:szCs w:val="20"/>
              </w:rPr>
            </w:pPr>
            <w:r w:rsidRPr="000D1073">
              <w:rPr>
                <w:color w:val="000000"/>
                <w:sz w:val="20"/>
                <w:szCs w:val="20"/>
              </w:rPr>
              <w:t>-0,22</w:t>
            </w:r>
          </w:p>
        </w:tc>
        <w:tc>
          <w:tcPr>
            <w:tcW w:w="192" w:type="pct"/>
            <w:tcBorders>
              <w:top w:val="nil"/>
              <w:left w:val="nil"/>
              <w:bottom w:val="single" w:sz="4" w:space="0" w:color="auto"/>
              <w:right w:val="single" w:sz="4" w:space="0" w:color="auto"/>
            </w:tcBorders>
            <w:shd w:val="clear" w:color="auto" w:fill="auto"/>
            <w:vAlign w:val="center"/>
            <w:hideMark/>
          </w:tcPr>
          <w:p w14:paraId="34573836" w14:textId="77777777" w:rsidR="000D1073" w:rsidRPr="000D1073" w:rsidRDefault="000D1073" w:rsidP="000D1073">
            <w:pPr>
              <w:jc w:val="center"/>
              <w:rPr>
                <w:color w:val="000000"/>
                <w:sz w:val="20"/>
                <w:szCs w:val="20"/>
              </w:rPr>
            </w:pPr>
            <w:r w:rsidRPr="000D1073">
              <w:rPr>
                <w:color w:val="000000"/>
                <w:sz w:val="20"/>
                <w:szCs w:val="20"/>
              </w:rPr>
              <w:t>-0,22</w:t>
            </w:r>
          </w:p>
        </w:tc>
        <w:tc>
          <w:tcPr>
            <w:tcW w:w="192" w:type="pct"/>
            <w:tcBorders>
              <w:top w:val="nil"/>
              <w:left w:val="nil"/>
              <w:bottom w:val="single" w:sz="4" w:space="0" w:color="auto"/>
              <w:right w:val="single" w:sz="4" w:space="0" w:color="auto"/>
            </w:tcBorders>
            <w:shd w:val="clear" w:color="auto" w:fill="auto"/>
            <w:vAlign w:val="center"/>
            <w:hideMark/>
          </w:tcPr>
          <w:p w14:paraId="11143BE6" w14:textId="77777777" w:rsidR="000D1073" w:rsidRPr="000D1073" w:rsidRDefault="000D1073" w:rsidP="000D1073">
            <w:pPr>
              <w:jc w:val="center"/>
              <w:rPr>
                <w:color w:val="000000"/>
                <w:sz w:val="20"/>
                <w:szCs w:val="20"/>
              </w:rPr>
            </w:pPr>
            <w:r w:rsidRPr="000D1073">
              <w:rPr>
                <w:color w:val="000000"/>
                <w:sz w:val="20"/>
                <w:szCs w:val="20"/>
              </w:rPr>
              <w:t>-0,22</w:t>
            </w:r>
          </w:p>
        </w:tc>
        <w:tc>
          <w:tcPr>
            <w:tcW w:w="192" w:type="pct"/>
            <w:tcBorders>
              <w:top w:val="nil"/>
              <w:left w:val="nil"/>
              <w:bottom w:val="single" w:sz="4" w:space="0" w:color="auto"/>
              <w:right w:val="single" w:sz="4" w:space="0" w:color="auto"/>
            </w:tcBorders>
            <w:shd w:val="clear" w:color="auto" w:fill="auto"/>
            <w:vAlign w:val="center"/>
            <w:hideMark/>
          </w:tcPr>
          <w:p w14:paraId="504A9695" w14:textId="77777777" w:rsidR="000D1073" w:rsidRPr="000D1073" w:rsidRDefault="000D1073" w:rsidP="000D1073">
            <w:pPr>
              <w:jc w:val="center"/>
              <w:rPr>
                <w:color w:val="000000"/>
                <w:sz w:val="20"/>
                <w:szCs w:val="20"/>
              </w:rPr>
            </w:pPr>
            <w:r w:rsidRPr="000D1073">
              <w:rPr>
                <w:color w:val="000000"/>
                <w:sz w:val="20"/>
                <w:szCs w:val="20"/>
              </w:rPr>
              <w:t>-0,22</w:t>
            </w:r>
          </w:p>
        </w:tc>
        <w:tc>
          <w:tcPr>
            <w:tcW w:w="192" w:type="pct"/>
            <w:tcBorders>
              <w:top w:val="nil"/>
              <w:left w:val="nil"/>
              <w:bottom w:val="single" w:sz="4" w:space="0" w:color="auto"/>
              <w:right w:val="single" w:sz="4" w:space="0" w:color="auto"/>
            </w:tcBorders>
            <w:shd w:val="clear" w:color="auto" w:fill="auto"/>
            <w:vAlign w:val="center"/>
            <w:hideMark/>
          </w:tcPr>
          <w:p w14:paraId="587FBC87" w14:textId="77777777" w:rsidR="000D1073" w:rsidRPr="000D1073" w:rsidRDefault="000D1073" w:rsidP="000D1073">
            <w:pPr>
              <w:jc w:val="center"/>
              <w:rPr>
                <w:color w:val="000000"/>
                <w:sz w:val="20"/>
                <w:szCs w:val="20"/>
              </w:rPr>
            </w:pPr>
            <w:r w:rsidRPr="000D1073">
              <w:rPr>
                <w:color w:val="000000"/>
                <w:sz w:val="20"/>
                <w:szCs w:val="20"/>
              </w:rPr>
              <w:t>-0,22</w:t>
            </w:r>
          </w:p>
        </w:tc>
        <w:tc>
          <w:tcPr>
            <w:tcW w:w="192" w:type="pct"/>
            <w:tcBorders>
              <w:top w:val="nil"/>
              <w:left w:val="nil"/>
              <w:bottom w:val="single" w:sz="4" w:space="0" w:color="auto"/>
              <w:right w:val="single" w:sz="4" w:space="0" w:color="auto"/>
            </w:tcBorders>
            <w:shd w:val="clear" w:color="auto" w:fill="auto"/>
            <w:vAlign w:val="center"/>
            <w:hideMark/>
          </w:tcPr>
          <w:p w14:paraId="37705E2F" w14:textId="77777777" w:rsidR="000D1073" w:rsidRPr="000D1073" w:rsidRDefault="000D1073" w:rsidP="000D1073">
            <w:pPr>
              <w:jc w:val="center"/>
              <w:rPr>
                <w:color w:val="000000"/>
                <w:sz w:val="20"/>
                <w:szCs w:val="20"/>
              </w:rPr>
            </w:pPr>
            <w:r w:rsidRPr="000D1073">
              <w:rPr>
                <w:color w:val="000000"/>
                <w:sz w:val="20"/>
                <w:szCs w:val="20"/>
              </w:rPr>
              <w:t>-0,22</w:t>
            </w:r>
          </w:p>
        </w:tc>
        <w:tc>
          <w:tcPr>
            <w:tcW w:w="192" w:type="pct"/>
            <w:tcBorders>
              <w:top w:val="nil"/>
              <w:left w:val="nil"/>
              <w:bottom w:val="single" w:sz="4" w:space="0" w:color="auto"/>
              <w:right w:val="single" w:sz="4" w:space="0" w:color="auto"/>
            </w:tcBorders>
            <w:shd w:val="clear" w:color="auto" w:fill="auto"/>
            <w:vAlign w:val="center"/>
            <w:hideMark/>
          </w:tcPr>
          <w:p w14:paraId="6CDA146D" w14:textId="77777777" w:rsidR="000D1073" w:rsidRPr="000D1073" w:rsidRDefault="000D1073" w:rsidP="000D1073">
            <w:pPr>
              <w:jc w:val="center"/>
              <w:rPr>
                <w:color w:val="000000"/>
                <w:sz w:val="20"/>
                <w:szCs w:val="20"/>
              </w:rPr>
            </w:pPr>
            <w:r w:rsidRPr="000D1073">
              <w:rPr>
                <w:color w:val="000000"/>
                <w:sz w:val="20"/>
                <w:szCs w:val="20"/>
              </w:rPr>
              <w:t>-0,22</w:t>
            </w:r>
          </w:p>
        </w:tc>
        <w:tc>
          <w:tcPr>
            <w:tcW w:w="201" w:type="pct"/>
            <w:tcBorders>
              <w:top w:val="nil"/>
              <w:left w:val="nil"/>
              <w:bottom w:val="single" w:sz="4" w:space="0" w:color="auto"/>
              <w:right w:val="single" w:sz="4" w:space="0" w:color="auto"/>
            </w:tcBorders>
            <w:shd w:val="clear" w:color="auto" w:fill="auto"/>
            <w:vAlign w:val="center"/>
            <w:hideMark/>
          </w:tcPr>
          <w:p w14:paraId="054E9442" w14:textId="77777777" w:rsidR="000D1073" w:rsidRPr="000D1073" w:rsidRDefault="000D1073" w:rsidP="000D1073">
            <w:pPr>
              <w:jc w:val="center"/>
              <w:rPr>
                <w:color w:val="000000"/>
                <w:sz w:val="20"/>
                <w:szCs w:val="20"/>
              </w:rPr>
            </w:pPr>
            <w:r w:rsidRPr="000D1073">
              <w:rPr>
                <w:color w:val="000000"/>
                <w:sz w:val="20"/>
                <w:szCs w:val="20"/>
              </w:rPr>
              <w:t>-0,22</w:t>
            </w:r>
          </w:p>
        </w:tc>
        <w:tc>
          <w:tcPr>
            <w:tcW w:w="201" w:type="pct"/>
            <w:tcBorders>
              <w:top w:val="nil"/>
              <w:left w:val="nil"/>
              <w:bottom w:val="single" w:sz="4" w:space="0" w:color="auto"/>
              <w:right w:val="single" w:sz="4" w:space="0" w:color="auto"/>
            </w:tcBorders>
            <w:shd w:val="clear" w:color="auto" w:fill="auto"/>
            <w:vAlign w:val="center"/>
            <w:hideMark/>
          </w:tcPr>
          <w:p w14:paraId="329A68CA" w14:textId="77777777" w:rsidR="000D1073" w:rsidRPr="000D1073" w:rsidRDefault="000D1073" w:rsidP="000D1073">
            <w:pPr>
              <w:jc w:val="center"/>
              <w:rPr>
                <w:color w:val="000000"/>
                <w:sz w:val="20"/>
                <w:szCs w:val="20"/>
              </w:rPr>
            </w:pPr>
            <w:r w:rsidRPr="000D1073">
              <w:rPr>
                <w:color w:val="000000"/>
                <w:sz w:val="20"/>
                <w:szCs w:val="20"/>
              </w:rPr>
              <w:t>-0,22</w:t>
            </w:r>
          </w:p>
        </w:tc>
        <w:tc>
          <w:tcPr>
            <w:tcW w:w="201" w:type="pct"/>
            <w:tcBorders>
              <w:top w:val="nil"/>
              <w:left w:val="nil"/>
              <w:bottom w:val="single" w:sz="4" w:space="0" w:color="auto"/>
              <w:right w:val="single" w:sz="4" w:space="0" w:color="auto"/>
            </w:tcBorders>
            <w:shd w:val="clear" w:color="auto" w:fill="auto"/>
            <w:vAlign w:val="center"/>
            <w:hideMark/>
          </w:tcPr>
          <w:p w14:paraId="68B2EBCA" w14:textId="77777777" w:rsidR="000D1073" w:rsidRPr="000D1073" w:rsidRDefault="000D1073" w:rsidP="000D1073">
            <w:pPr>
              <w:jc w:val="center"/>
              <w:rPr>
                <w:color w:val="000000"/>
                <w:sz w:val="20"/>
                <w:szCs w:val="20"/>
              </w:rPr>
            </w:pPr>
            <w:r w:rsidRPr="000D1073">
              <w:rPr>
                <w:color w:val="000000"/>
                <w:sz w:val="20"/>
                <w:szCs w:val="20"/>
              </w:rPr>
              <w:t>-0,22</w:t>
            </w:r>
          </w:p>
        </w:tc>
      </w:tr>
      <w:tr w:rsidR="000D1073" w:rsidRPr="000D1073" w14:paraId="4CA6A951"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064F68F6" w14:textId="77777777" w:rsidR="000D1073" w:rsidRPr="000D1073" w:rsidRDefault="000D1073" w:rsidP="000D1073">
            <w:pPr>
              <w:jc w:val="center"/>
              <w:rPr>
                <w:color w:val="000000"/>
                <w:sz w:val="20"/>
                <w:szCs w:val="20"/>
              </w:rPr>
            </w:pPr>
            <w:r w:rsidRPr="000D1073">
              <w:rPr>
                <w:color w:val="000000"/>
                <w:sz w:val="20"/>
                <w:szCs w:val="20"/>
              </w:rPr>
              <w:t>Черный Мыс</w:t>
            </w:r>
          </w:p>
        </w:tc>
        <w:tc>
          <w:tcPr>
            <w:tcW w:w="161" w:type="pct"/>
            <w:tcBorders>
              <w:top w:val="nil"/>
              <w:left w:val="nil"/>
              <w:bottom w:val="single" w:sz="4" w:space="0" w:color="auto"/>
              <w:right w:val="single" w:sz="4" w:space="0" w:color="auto"/>
            </w:tcBorders>
            <w:shd w:val="clear" w:color="auto" w:fill="auto"/>
            <w:vAlign w:val="center"/>
            <w:hideMark/>
          </w:tcPr>
          <w:p w14:paraId="2F7A6415" w14:textId="77777777" w:rsidR="000D1073" w:rsidRPr="000D1073" w:rsidRDefault="000D1073" w:rsidP="000D1073">
            <w:pPr>
              <w:jc w:val="center"/>
              <w:rPr>
                <w:color w:val="000000"/>
                <w:sz w:val="20"/>
                <w:szCs w:val="20"/>
              </w:rPr>
            </w:pPr>
            <w:r w:rsidRPr="000D1073">
              <w:rPr>
                <w:color w:val="000000"/>
                <w:sz w:val="20"/>
                <w:szCs w:val="20"/>
              </w:rPr>
              <w:t>0,09</w:t>
            </w:r>
          </w:p>
        </w:tc>
        <w:tc>
          <w:tcPr>
            <w:tcW w:w="166" w:type="pct"/>
            <w:tcBorders>
              <w:top w:val="nil"/>
              <w:left w:val="nil"/>
              <w:bottom w:val="single" w:sz="4" w:space="0" w:color="auto"/>
              <w:right w:val="single" w:sz="4" w:space="0" w:color="auto"/>
            </w:tcBorders>
            <w:shd w:val="clear" w:color="auto" w:fill="auto"/>
            <w:vAlign w:val="center"/>
            <w:hideMark/>
          </w:tcPr>
          <w:p w14:paraId="055E54BF" w14:textId="77777777" w:rsidR="000D1073" w:rsidRPr="000D1073" w:rsidRDefault="000D1073" w:rsidP="000D1073">
            <w:pPr>
              <w:jc w:val="center"/>
              <w:rPr>
                <w:color w:val="000000"/>
                <w:sz w:val="20"/>
                <w:szCs w:val="20"/>
              </w:rPr>
            </w:pPr>
            <w:r w:rsidRPr="000D1073">
              <w:rPr>
                <w:color w:val="000000"/>
                <w:sz w:val="20"/>
                <w:szCs w:val="20"/>
              </w:rPr>
              <w:t>-0,47</w:t>
            </w:r>
          </w:p>
        </w:tc>
        <w:tc>
          <w:tcPr>
            <w:tcW w:w="192" w:type="pct"/>
            <w:tcBorders>
              <w:top w:val="nil"/>
              <w:left w:val="nil"/>
              <w:bottom w:val="single" w:sz="4" w:space="0" w:color="auto"/>
              <w:right w:val="single" w:sz="4" w:space="0" w:color="auto"/>
            </w:tcBorders>
            <w:shd w:val="clear" w:color="auto" w:fill="auto"/>
            <w:vAlign w:val="center"/>
            <w:hideMark/>
          </w:tcPr>
          <w:p w14:paraId="0EE5D212" w14:textId="77777777" w:rsidR="000D1073" w:rsidRPr="000D1073" w:rsidRDefault="000D1073" w:rsidP="000D1073">
            <w:pPr>
              <w:jc w:val="center"/>
              <w:rPr>
                <w:color w:val="000000"/>
                <w:sz w:val="20"/>
                <w:szCs w:val="20"/>
              </w:rPr>
            </w:pPr>
            <w:r w:rsidRPr="000D1073">
              <w:rPr>
                <w:color w:val="000000"/>
                <w:sz w:val="20"/>
                <w:szCs w:val="20"/>
              </w:rPr>
              <w:t>-1,07</w:t>
            </w:r>
          </w:p>
        </w:tc>
        <w:tc>
          <w:tcPr>
            <w:tcW w:w="175" w:type="pct"/>
            <w:tcBorders>
              <w:top w:val="nil"/>
              <w:left w:val="nil"/>
              <w:bottom w:val="single" w:sz="4" w:space="0" w:color="auto"/>
              <w:right w:val="single" w:sz="4" w:space="0" w:color="auto"/>
            </w:tcBorders>
            <w:shd w:val="clear" w:color="auto" w:fill="auto"/>
            <w:vAlign w:val="center"/>
            <w:hideMark/>
          </w:tcPr>
          <w:p w14:paraId="21B8B63C" w14:textId="77777777" w:rsidR="000D1073" w:rsidRPr="000D1073" w:rsidRDefault="000D1073" w:rsidP="000D1073">
            <w:pPr>
              <w:jc w:val="center"/>
              <w:rPr>
                <w:color w:val="000000"/>
                <w:sz w:val="20"/>
                <w:szCs w:val="20"/>
              </w:rPr>
            </w:pPr>
            <w:r w:rsidRPr="000D1073">
              <w:rPr>
                <w:color w:val="000000"/>
                <w:sz w:val="20"/>
                <w:szCs w:val="20"/>
              </w:rPr>
              <w:t>1,54</w:t>
            </w:r>
          </w:p>
        </w:tc>
        <w:tc>
          <w:tcPr>
            <w:tcW w:w="192" w:type="pct"/>
            <w:tcBorders>
              <w:top w:val="nil"/>
              <w:left w:val="nil"/>
              <w:bottom w:val="single" w:sz="4" w:space="0" w:color="auto"/>
              <w:right w:val="single" w:sz="4" w:space="0" w:color="auto"/>
            </w:tcBorders>
            <w:shd w:val="clear" w:color="auto" w:fill="auto"/>
            <w:vAlign w:val="center"/>
            <w:hideMark/>
          </w:tcPr>
          <w:p w14:paraId="4633F064" w14:textId="77777777" w:rsidR="000D1073" w:rsidRPr="000D1073" w:rsidRDefault="000D1073" w:rsidP="000D1073">
            <w:pPr>
              <w:jc w:val="center"/>
              <w:rPr>
                <w:color w:val="000000"/>
                <w:sz w:val="20"/>
                <w:szCs w:val="20"/>
              </w:rPr>
            </w:pPr>
            <w:r w:rsidRPr="000D1073">
              <w:rPr>
                <w:color w:val="000000"/>
                <w:sz w:val="20"/>
                <w:szCs w:val="20"/>
              </w:rPr>
              <w:t>-0,81</w:t>
            </w:r>
          </w:p>
        </w:tc>
        <w:tc>
          <w:tcPr>
            <w:tcW w:w="192" w:type="pct"/>
            <w:tcBorders>
              <w:top w:val="nil"/>
              <w:left w:val="nil"/>
              <w:bottom w:val="single" w:sz="4" w:space="0" w:color="auto"/>
              <w:right w:val="single" w:sz="4" w:space="0" w:color="auto"/>
            </w:tcBorders>
            <w:shd w:val="clear" w:color="auto" w:fill="auto"/>
            <w:vAlign w:val="center"/>
            <w:hideMark/>
          </w:tcPr>
          <w:p w14:paraId="519A08F0" w14:textId="77777777" w:rsidR="000D1073" w:rsidRPr="000D1073" w:rsidRDefault="000D1073" w:rsidP="000D1073">
            <w:pPr>
              <w:jc w:val="center"/>
              <w:rPr>
                <w:color w:val="000000"/>
                <w:sz w:val="20"/>
                <w:szCs w:val="20"/>
              </w:rPr>
            </w:pPr>
            <w:r w:rsidRPr="000D1073">
              <w:rPr>
                <w:color w:val="000000"/>
                <w:sz w:val="20"/>
                <w:szCs w:val="20"/>
              </w:rPr>
              <w:t>-0,81</w:t>
            </w:r>
          </w:p>
        </w:tc>
        <w:tc>
          <w:tcPr>
            <w:tcW w:w="192" w:type="pct"/>
            <w:tcBorders>
              <w:top w:val="nil"/>
              <w:left w:val="nil"/>
              <w:bottom w:val="single" w:sz="4" w:space="0" w:color="auto"/>
              <w:right w:val="single" w:sz="4" w:space="0" w:color="auto"/>
            </w:tcBorders>
            <w:shd w:val="clear" w:color="auto" w:fill="auto"/>
            <w:vAlign w:val="center"/>
            <w:hideMark/>
          </w:tcPr>
          <w:p w14:paraId="1D55CC83" w14:textId="77777777" w:rsidR="000D1073" w:rsidRPr="000D1073" w:rsidRDefault="000D1073" w:rsidP="000D1073">
            <w:pPr>
              <w:jc w:val="center"/>
              <w:rPr>
                <w:color w:val="000000"/>
                <w:sz w:val="20"/>
                <w:szCs w:val="20"/>
              </w:rPr>
            </w:pPr>
            <w:r w:rsidRPr="000D1073">
              <w:rPr>
                <w:color w:val="000000"/>
                <w:sz w:val="20"/>
                <w:szCs w:val="20"/>
              </w:rPr>
              <w:t>-0,81</w:t>
            </w:r>
          </w:p>
        </w:tc>
        <w:tc>
          <w:tcPr>
            <w:tcW w:w="192" w:type="pct"/>
            <w:tcBorders>
              <w:top w:val="nil"/>
              <w:left w:val="nil"/>
              <w:bottom w:val="single" w:sz="4" w:space="0" w:color="auto"/>
              <w:right w:val="single" w:sz="4" w:space="0" w:color="auto"/>
            </w:tcBorders>
            <w:shd w:val="clear" w:color="auto" w:fill="auto"/>
            <w:vAlign w:val="center"/>
            <w:hideMark/>
          </w:tcPr>
          <w:p w14:paraId="7F937196" w14:textId="77777777" w:rsidR="000D1073" w:rsidRPr="000D1073" w:rsidRDefault="000D1073" w:rsidP="000D1073">
            <w:pPr>
              <w:jc w:val="center"/>
              <w:rPr>
                <w:color w:val="000000"/>
                <w:sz w:val="20"/>
                <w:szCs w:val="20"/>
              </w:rPr>
            </w:pPr>
            <w:r w:rsidRPr="000D1073">
              <w:rPr>
                <w:color w:val="000000"/>
                <w:sz w:val="20"/>
                <w:szCs w:val="20"/>
              </w:rPr>
              <w:t>-0,81</w:t>
            </w:r>
          </w:p>
        </w:tc>
        <w:tc>
          <w:tcPr>
            <w:tcW w:w="192" w:type="pct"/>
            <w:tcBorders>
              <w:top w:val="nil"/>
              <w:left w:val="nil"/>
              <w:bottom w:val="single" w:sz="4" w:space="0" w:color="auto"/>
              <w:right w:val="single" w:sz="4" w:space="0" w:color="auto"/>
            </w:tcBorders>
            <w:shd w:val="clear" w:color="auto" w:fill="auto"/>
            <w:vAlign w:val="center"/>
            <w:hideMark/>
          </w:tcPr>
          <w:p w14:paraId="567989F1" w14:textId="77777777" w:rsidR="000D1073" w:rsidRPr="000D1073" w:rsidRDefault="000D1073" w:rsidP="000D1073">
            <w:pPr>
              <w:jc w:val="center"/>
              <w:rPr>
                <w:color w:val="000000"/>
                <w:sz w:val="20"/>
                <w:szCs w:val="20"/>
              </w:rPr>
            </w:pPr>
            <w:r w:rsidRPr="000D1073">
              <w:rPr>
                <w:color w:val="000000"/>
                <w:sz w:val="20"/>
                <w:szCs w:val="20"/>
              </w:rPr>
              <w:t>-0,81</w:t>
            </w:r>
          </w:p>
        </w:tc>
        <w:tc>
          <w:tcPr>
            <w:tcW w:w="192" w:type="pct"/>
            <w:tcBorders>
              <w:top w:val="nil"/>
              <w:left w:val="nil"/>
              <w:bottom w:val="single" w:sz="4" w:space="0" w:color="auto"/>
              <w:right w:val="single" w:sz="4" w:space="0" w:color="auto"/>
            </w:tcBorders>
            <w:shd w:val="clear" w:color="auto" w:fill="auto"/>
            <w:vAlign w:val="center"/>
            <w:hideMark/>
          </w:tcPr>
          <w:p w14:paraId="0FADC589" w14:textId="77777777" w:rsidR="000D1073" w:rsidRPr="000D1073" w:rsidRDefault="000D1073" w:rsidP="000D1073">
            <w:pPr>
              <w:jc w:val="center"/>
              <w:rPr>
                <w:color w:val="000000"/>
                <w:sz w:val="20"/>
                <w:szCs w:val="20"/>
              </w:rPr>
            </w:pPr>
            <w:r w:rsidRPr="000D1073">
              <w:rPr>
                <w:color w:val="000000"/>
                <w:sz w:val="20"/>
                <w:szCs w:val="20"/>
              </w:rPr>
              <w:t>-0,81</w:t>
            </w:r>
          </w:p>
        </w:tc>
        <w:tc>
          <w:tcPr>
            <w:tcW w:w="192" w:type="pct"/>
            <w:tcBorders>
              <w:top w:val="nil"/>
              <w:left w:val="nil"/>
              <w:bottom w:val="single" w:sz="4" w:space="0" w:color="auto"/>
              <w:right w:val="single" w:sz="4" w:space="0" w:color="auto"/>
            </w:tcBorders>
            <w:shd w:val="clear" w:color="auto" w:fill="auto"/>
            <w:vAlign w:val="center"/>
            <w:hideMark/>
          </w:tcPr>
          <w:p w14:paraId="187FCA3A" w14:textId="77777777" w:rsidR="000D1073" w:rsidRPr="000D1073" w:rsidRDefault="000D1073" w:rsidP="000D1073">
            <w:pPr>
              <w:jc w:val="center"/>
              <w:rPr>
                <w:color w:val="000000"/>
                <w:sz w:val="20"/>
                <w:szCs w:val="20"/>
              </w:rPr>
            </w:pPr>
            <w:r w:rsidRPr="000D1073">
              <w:rPr>
                <w:color w:val="000000"/>
                <w:sz w:val="20"/>
                <w:szCs w:val="20"/>
              </w:rPr>
              <w:t>-0,81</w:t>
            </w:r>
          </w:p>
        </w:tc>
        <w:tc>
          <w:tcPr>
            <w:tcW w:w="192" w:type="pct"/>
            <w:tcBorders>
              <w:top w:val="nil"/>
              <w:left w:val="nil"/>
              <w:bottom w:val="single" w:sz="4" w:space="0" w:color="auto"/>
              <w:right w:val="single" w:sz="4" w:space="0" w:color="auto"/>
            </w:tcBorders>
            <w:shd w:val="clear" w:color="auto" w:fill="auto"/>
            <w:vAlign w:val="center"/>
            <w:hideMark/>
          </w:tcPr>
          <w:p w14:paraId="797DC20C" w14:textId="77777777" w:rsidR="000D1073" w:rsidRPr="000D1073" w:rsidRDefault="000D1073" w:rsidP="000D1073">
            <w:pPr>
              <w:jc w:val="center"/>
              <w:rPr>
                <w:color w:val="000000"/>
                <w:sz w:val="20"/>
                <w:szCs w:val="20"/>
              </w:rPr>
            </w:pPr>
            <w:r w:rsidRPr="000D1073">
              <w:rPr>
                <w:color w:val="000000"/>
                <w:sz w:val="20"/>
                <w:szCs w:val="20"/>
              </w:rPr>
              <w:t>-0,81</w:t>
            </w:r>
          </w:p>
        </w:tc>
        <w:tc>
          <w:tcPr>
            <w:tcW w:w="192" w:type="pct"/>
            <w:tcBorders>
              <w:top w:val="nil"/>
              <w:left w:val="nil"/>
              <w:bottom w:val="single" w:sz="4" w:space="0" w:color="auto"/>
              <w:right w:val="single" w:sz="4" w:space="0" w:color="auto"/>
            </w:tcBorders>
            <w:shd w:val="clear" w:color="auto" w:fill="auto"/>
            <w:vAlign w:val="center"/>
            <w:hideMark/>
          </w:tcPr>
          <w:p w14:paraId="688A424A" w14:textId="77777777" w:rsidR="000D1073" w:rsidRPr="000D1073" w:rsidRDefault="000D1073" w:rsidP="000D1073">
            <w:pPr>
              <w:jc w:val="center"/>
              <w:rPr>
                <w:color w:val="000000"/>
                <w:sz w:val="20"/>
                <w:szCs w:val="20"/>
              </w:rPr>
            </w:pPr>
            <w:r w:rsidRPr="000D1073">
              <w:rPr>
                <w:color w:val="000000"/>
                <w:sz w:val="20"/>
                <w:szCs w:val="20"/>
              </w:rPr>
              <w:t>-0,81</w:t>
            </w:r>
          </w:p>
        </w:tc>
        <w:tc>
          <w:tcPr>
            <w:tcW w:w="192" w:type="pct"/>
            <w:tcBorders>
              <w:top w:val="nil"/>
              <w:left w:val="nil"/>
              <w:bottom w:val="single" w:sz="4" w:space="0" w:color="auto"/>
              <w:right w:val="single" w:sz="4" w:space="0" w:color="auto"/>
            </w:tcBorders>
            <w:shd w:val="clear" w:color="auto" w:fill="auto"/>
            <w:vAlign w:val="center"/>
            <w:hideMark/>
          </w:tcPr>
          <w:p w14:paraId="1B1DFB82" w14:textId="77777777" w:rsidR="000D1073" w:rsidRPr="000D1073" w:rsidRDefault="000D1073" w:rsidP="000D1073">
            <w:pPr>
              <w:jc w:val="center"/>
              <w:rPr>
                <w:color w:val="000000"/>
                <w:sz w:val="20"/>
                <w:szCs w:val="20"/>
              </w:rPr>
            </w:pPr>
            <w:r w:rsidRPr="000D1073">
              <w:rPr>
                <w:color w:val="000000"/>
                <w:sz w:val="20"/>
                <w:szCs w:val="20"/>
              </w:rPr>
              <w:t>-0,81</w:t>
            </w:r>
          </w:p>
        </w:tc>
        <w:tc>
          <w:tcPr>
            <w:tcW w:w="192" w:type="pct"/>
            <w:tcBorders>
              <w:top w:val="nil"/>
              <w:left w:val="nil"/>
              <w:bottom w:val="single" w:sz="4" w:space="0" w:color="auto"/>
              <w:right w:val="single" w:sz="4" w:space="0" w:color="auto"/>
            </w:tcBorders>
            <w:shd w:val="clear" w:color="auto" w:fill="auto"/>
            <w:vAlign w:val="center"/>
            <w:hideMark/>
          </w:tcPr>
          <w:p w14:paraId="68466FE8" w14:textId="77777777" w:rsidR="000D1073" w:rsidRPr="000D1073" w:rsidRDefault="000D1073" w:rsidP="000D1073">
            <w:pPr>
              <w:jc w:val="center"/>
              <w:rPr>
                <w:color w:val="000000"/>
                <w:sz w:val="20"/>
                <w:szCs w:val="20"/>
              </w:rPr>
            </w:pPr>
            <w:r w:rsidRPr="000D1073">
              <w:rPr>
                <w:color w:val="000000"/>
                <w:sz w:val="20"/>
                <w:szCs w:val="20"/>
              </w:rPr>
              <w:t>-0,81</w:t>
            </w:r>
          </w:p>
        </w:tc>
        <w:tc>
          <w:tcPr>
            <w:tcW w:w="201" w:type="pct"/>
            <w:tcBorders>
              <w:top w:val="nil"/>
              <w:left w:val="nil"/>
              <w:bottom w:val="single" w:sz="4" w:space="0" w:color="auto"/>
              <w:right w:val="single" w:sz="4" w:space="0" w:color="auto"/>
            </w:tcBorders>
            <w:shd w:val="clear" w:color="auto" w:fill="auto"/>
            <w:vAlign w:val="center"/>
            <w:hideMark/>
          </w:tcPr>
          <w:p w14:paraId="714014A2" w14:textId="77777777" w:rsidR="000D1073" w:rsidRPr="000D1073" w:rsidRDefault="000D1073" w:rsidP="000D1073">
            <w:pPr>
              <w:jc w:val="center"/>
              <w:rPr>
                <w:color w:val="000000"/>
                <w:sz w:val="20"/>
                <w:szCs w:val="20"/>
              </w:rPr>
            </w:pPr>
            <w:r w:rsidRPr="000D1073">
              <w:rPr>
                <w:color w:val="000000"/>
                <w:sz w:val="20"/>
                <w:szCs w:val="20"/>
              </w:rPr>
              <w:t>-0,81</w:t>
            </w:r>
          </w:p>
        </w:tc>
        <w:tc>
          <w:tcPr>
            <w:tcW w:w="201" w:type="pct"/>
            <w:tcBorders>
              <w:top w:val="nil"/>
              <w:left w:val="nil"/>
              <w:bottom w:val="single" w:sz="4" w:space="0" w:color="auto"/>
              <w:right w:val="single" w:sz="4" w:space="0" w:color="auto"/>
            </w:tcBorders>
            <w:shd w:val="clear" w:color="auto" w:fill="auto"/>
            <w:vAlign w:val="center"/>
            <w:hideMark/>
          </w:tcPr>
          <w:p w14:paraId="426486A2" w14:textId="77777777" w:rsidR="000D1073" w:rsidRPr="000D1073" w:rsidRDefault="000D1073" w:rsidP="000D1073">
            <w:pPr>
              <w:jc w:val="center"/>
              <w:rPr>
                <w:color w:val="000000"/>
                <w:sz w:val="20"/>
                <w:szCs w:val="20"/>
              </w:rPr>
            </w:pPr>
            <w:r w:rsidRPr="000D1073">
              <w:rPr>
                <w:color w:val="000000"/>
                <w:sz w:val="20"/>
                <w:szCs w:val="20"/>
              </w:rPr>
              <w:t>-0,81</w:t>
            </w:r>
          </w:p>
        </w:tc>
        <w:tc>
          <w:tcPr>
            <w:tcW w:w="201" w:type="pct"/>
            <w:tcBorders>
              <w:top w:val="nil"/>
              <w:left w:val="nil"/>
              <w:bottom w:val="single" w:sz="4" w:space="0" w:color="auto"/>
              <w:right w:val="single" w:sz="4" w:space="0" w:color="auto"/>
            </w:tcBorders>
            <w:shd w:val="clear" w:color="auto" w:fill="auto"/>
            <w:vAlign w:val="center"/>
            <w:hideMark/>
          </w:tcPr>
          <w:p w14:paraId="258DD164" w14:textId="77777777" w:rsidR="000D1073" w:rsidRPr="000D1073" w:rsidRDefault="000D1073" w:rsidP="000D1073">
            <w:pPr>
              <w:jc w:val="center"/>
              <w:rPr>
                <w:color w:val="000000"/>
                <w:sz w:val="20"/>
                <w:szCs w:val="20"/>
              </w:rPr>
            </w:pPr>
            <w:r w:rsidRPr="000D1073">
              <w:rPr>
                <w:color w:val="000000"/>
                <w:sz w:val="20"/>
                <w:szCs w:val="20"/>
              </w:rPr>
              <w:t>-0,81</w:t>
            </w:r>
          </w:p>
        </w:tc>
      </w:tr>
      <w:tr w:rsidR="000D1073" w:rsidRPr="000D1073" w14:paraId="0D5C16E5"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30BA66E9" w14:textId="77777777" w:rsidR="000D1073" w:rsidRPr="000D1073" w:rsidRDefault="000D1073" w:rsidP="000D1073">
            <w:pPr>
              <w:jc w:val="center"/>
              <w:rPr>
                <w:color w:val="000000"/>
                <w:sz w:val="20"/>
                <w:szCs w:val="20"/>
              </w:rPr>
            </w:pPr>
            <w:r w:rsidRPr="000D1073">
              <w:rPr>
                <w:color w:val="000000"/>
                <w:sz w:val="20"/>
                <w:szCs w:val="20"/>
              </w:rPr>
              <w:t>Югорский тракт</w:t>
            </w:r>
          </w:p>
        </w:tc>
        <w:tc>
          <w:tcPr>
            <w:tcW w:w="161" w:type="pct"/>
            <w:tcBorders>
              <w:top w:val="nil"/>
              <w:left w:val="nil"/>
              <w:bottom w:val="single" w:sz="4" w:space="0" w:color="auto"/>
              <w:right w:val="single" w:sz="4" w:space="0" w:color="auto"/>
            </w:tcBorders>
            <w:shd w:val="clear" w:color="auto" w:fill="auto"/>
            <w:vAlign w:val="center"/>
            <w:hideMark/>
          </w:tcPr>
          <w:p w14:paraId="7A0AD45B" w14:textId="77777777" w:rsidR="000D1073" w:rsidRPr="000D1073" w:rsidRDefault="000D1073" w:rsidP="000D1073">
            <w:pPr>
              <w:jc w:val="center"/>
              <w:rPr>
                <w:color w:val="000000"/>
                <w:sz w:val="20"/>
                <w:szCs w:val="20"/>
              </w:rPr>
            </w:pPr>
            <w:r w:rsidRPr="000D1073">
              <w:rPr>
                <w:color w:val="000000"/>
                <w:sz w:val="20"/>
                <w:szCs w:val="20"/>
              </w:rPr>
              <w:t>0,06</w:t>
            </w:r>
          </w:p>
        </w:tc>
        <w:tc>
          <w:tcPr>
            <w:tcW w:w="166" w:type="pct"/>
            <w:tcBorders>
              <w:top w:val="nil"/>
              <w:left w:val="nil"/>
              <w:bottom w:val="single" w:sz="4" w:space="0" w:color="auto"/>
              <w:right w:val="single" w:sz="4" w:space="0" w:color="auto"/>
            </w:tcBorders>
            <w:shd w:val="clear" w:color="auto" w:fill="auto"/>
            <w:vAlign w:val="center"/>
            <w:hideMark/>
          </w:tcPr>
          <w:p w14:paraId="0C818D7D" w14:textId="77777777" w:rsidR="000D1073" w:rsidRPr="000D1073" w:rsidRDefault="000D1073" w:rsidP="000D1073">
            <w:pPr>
              <w:jc w:val="center"/>
              <w:rPr>
                <w:color w:val="000000"/>
                <w:sz w:val="20"/>
                <w:szCs w:val="20"/>
              </w:rPr>
            </w:pPr>
            <w:r w:rsidRPr="000D1073">
              <w:rPr>
                <w:color w:val="000000"/>
                <w:sz w:val="20"/>
                <w:szCs w:val="20"/>
              </w:rPr>
              <w:t>-0,31</w:t>
            </w:r>
          </w:p>
        </w:tc>
        <w:tc>
          <w:tcPr>
            <w:tcW w:w="192" w:type="pct"/>
            <w:tcBorders>
              <w:top w:val="nil"/>
              <w:left w:val="nil"/>
              <w:bottom w:val="single" w:sz="4" w:space="0" w:color="auto"/>
              <w:right w:val="single" w:sz="4" w:space="0" w:color="auto"/>
            </w:tcBorders>
            <w:shd w:val="clear" w:color="auto" w:fill="auto"/>
            <w:vAlign w:val="center"/>
            <w:hideMark/>
          </w:tcPr>
          <w:p w14:paraId="611DB393" w14:textId="77777777" w:rsidR="000D1073" w:rsidRPr="000D1073" w:rsidRDefault="000D1073" w:rsidP="000D1073">
            <w:pPr>
              <w:jc w:val="center"/>
              <w:rPr>
                <w:color w:val="000000"/>
                <w:sz w:val="20"/>
                <w:szCs w:val="20"/>
              </w:rPr>
            </w:pPr>
            <w:r w:rsidRPr="000D1073">
              <w:rPr>
                <w:color w:val="000000"/>
                <w:sz w:val="20"/>
                <w:szCs w:val="20"/>
              </w:rPr>
              <w:t>-0,71</w:t>
            </w:r>
          </w:p>
        </w:tc>
        <w:tc>
          <w:tcPr>
            <w:tcW w:w="175" w:type="pct"/>
            <w:tcBorders>
              <w:top w:val="nil"/>
              <w:left w:val="nil"/>
              <w:bottom w:val="single" w:sz="4" w:space="0" w:color="auto"/>
              <w:right w:val="single" w:sz="4" w:space="0" w:color="auto"/>
            </w:tcBorders>
            <w:shd w:val="clear" w:color="auto" w:fill="auto"/>
            <w:vAlign w:val="center"/>
            <w:hideMark/>
          </w:tcPr>
          <w:p w14:paraId="4B7EECF6" w14:textId="77777777" w:rsidR="000D1073" w:rsidRPr="000D1073" w:rsidRDefault="000D1073" w:rsidP="000D1073">
            <w:pPr>
              <w:jc w:val="center"/>
              <w:rPr>
                <w:color w:val="000000"/>
                <w:sz w:val="20"/>
                <w:szCs w:val="20"/>
              </w:rPr>
            </w:pPr>
            <w:r w:rsidRPr="000D1073">
              <w:rPr>
                <w:color w:val="000000"/>
                <w:sz w:val="20"/>
                <w:szCs w:val="20"/>
              </w:rPr>
              <w:t>1,02</w:t>
            </w:r>
          </w:p>
        </w:tc>
        <w:tc>
          <w:tcPr>
            <w:tcW w:w="192" w:type="pct"/>
            <w:tcBorders>
              <w:top w:val="nil"/>
              <w:left w:val="nil"/>
              <w:bottom w:val="single" w:sz="4" w:space="0" w:color="auto"/>
              <w:right w:val="single" w:sz="4" w:space="0" w:color="auto"/>
            </w:tcBorders>
            <w:shd w:val="clear" w:color="auto" w:fill="auto"/>
            <w:vAlign w:val="center"/>
            <w:hideMark/>
          </w:tcPr>
          <w:p w14:paraId="5F557C0C" w14:textId="77777777" w:rsidR="000D1073" w:rsidRPr="000D1073" w:rsidRDefault="000D1073" w:rsidP="000D1073">
            <w:pPr>
              <w:jc w:val="center"/>
              <w:rPr>
                <w:color w:val="000000"/>
                <w:sz w:val="20"/>
                <w:szCs w:val="20"/>
              </w:rPr>
            </w:pPr>
            <w:r w:rsidRPr="000D1073">
              <w:rPr>
                <w:color w:val="000000"/>
                <w:sz w:val="20"/>
                <w:szCs w:val="20"/>
              </w:rPr>
              <w:t>-0,54</w:t>
            </w:r>
          </w:p>
        </w:tc>
        <w:tc>
          <w:tcPr>
            <w:tcW w:w="192" w:type="pct"/>
            <w:tcBorders>
              <w:top w:val="nil"/>
              <w:left w:val="nil"/>
              <w:bottom w:val="single" w:sz="4" w:space="0" w:color="auto"/>
              <w:right w:val="single" w:sz="4" w:space="0" w:color="auto"/>
            </w:tcBorders>
            <w:shd w:val="clear" w:color="auto" w:fill="auto"/>
            <w:vAlign w:val="center"/>
            <w:hideMark/>
          </w:tcPr>
          <w:p w14:paraId="6D84BAAA" w14:textId="77777777" w:rsidR="000D1073" w:rsidRPr="000D1073" w:rsidRDefault="000D1073" w:rsidP="000D1073">
            <w:pPr>
              <w:jc w:val="center"/>
              <w:rPr>
                <w:color w:val="000000"/>
                <w:sz w:val="20"/>
                <w:szCs w:val="20"/>
              </w:rPr>
            </w:pPr>
            <w:r w:rsidRPr="000D1073">
              <w:rPr>
                <w:color w:val="000000"/>
                <w:sz w:val="20"/>
                <w:szCs w:val="20"/>
              </w:rPr>
              <w:t>-0,54</w:t>
            </w:r>
          </w:p>
        </w:tc>
        <w:tc>
          <w:tcPr>
            <w:tcW w:w="192" w:type="pct"/>
            <w:tcBorders>
              <w:top w:val="nil"/>
              <w:left w:val="nil"/>
              <w:bottom w:val="single" w:sz="4" w:space="0" w:color="auto"/>
              <w:right w:val="single" w:sz="4" w:space="0" w:color="auto"/>
            </w:tcBorders>
            <w:shd w:val="clear" w:color="auto" w:fill="auto"/>
            <w:vAlign w:val="center"/>
            <w:hideMark/>
          </w:tcPr>
          <w:p w14:paraId="17F9F197" w14:textId="77777777" w:rsidR="000D1073" w:rsidRPr="000D1073" w:rsidRDefault="000D1073" w:rsidP="000D1073">
            <w:pPr>
              <w:jc w:val="center"/>
              <w:rPr>
                <w:color w:val="000000"/>
                <w:sz w:val="20"/>
                <w:szCs w:val="20"/>
              </w:rPr>
            </w:pPr>
            <w:r w:rsidRPr="000D1073">
              <w:rPr>
                <w:color w:val="000000"/>
                <w:sz w:val="20"/>
                <w:szCs w:val="20"/>
              </w:rPr>
              <w:t>-0,54</w:t>
            </w:r>
          </w:p>
        </w:tc>
        <w:tc>
          <w:tcPr>
            <w:tcW w:w="192" w:type="pct"/>
            <w:tcBorders>
              <w:top w:val="nil"/>
              <w:left w:val="nil"/>
              <w:bottom w:val="single" w:sz="4" w:space="0" w:color="auto"/>
              <w:right w:val="single" w:sz="4" w:space="0" w:color="auto"/>
            </w:tcBorders>
            <w:shd w:val="clear" w:color="auto" w:fill="auto"/>
            <w:vAlign w:val="center"/>
            <w:hideMark/>
          </w:tcPr>
          <w:p w14:paraId="6AB5DBA2" w14:textId="77777777" w:rsidR="000D1073" w:rsidRPr="000D1073" w:rsidRDefault="000D1073" w:rsidP="000D1073">
            <w:pPr>
              <w:jc w:val="center"/>
              <w:rPr>
                <w:color w:val="000000"/>
                <w:sz w:val="20"/>
                <w:szCs w:val="20"/>
              </w:rPr>
            </w:pPr>
            <w:r w:rsidRPr="000D1073">
              <w:rPr>
                <w:color w:val="000000"/>
                <w:sz w:val="20"/>
                <w:szCs w:val="20"/>
              </w:rPr>
              <w:t>-0,54</w:t>
            </w:r>
          </w:p>
        </w:tc>
        <w:tc>
          <w:tcPr>
            <w:tcW w:w="192" w:type="pct"/>
            <w:tcBorders>
              <w:top w:val="nil"/>
              <w:left w:val="nil"/>
              <w:bottom w:val="single" w:sz="4" w:space="0" w:color="auto"/>
              <w:right w:val="single" w:sz="4" w:space="0" w:color="auto"/>
            </w:tcBorders>
            <w:shd w:val="clear" w:color="auto" w:fill="auto"/>
            <w:vAlign w:val="center"/>
            <w:hideMark/>
          </w:tcPr>
          <w:p w14:paraId="5DB7D561" w14:textId="77777777" w:rsidR="000D1073" w:rsidRPr="000D1073" w:rsidRDefault="000D1073" w:rsidP="000D1073">
            <w:pPr>
              <w:jc w:val="center"/>
              <w:rPr>
                <w:color w:val="000000"/>
                <w:sz w:val="20"/>
                <w:szCs w:val="20"/>
              </w:rPr>
            </w:pPr>
            <w:r w:rsidRPr="000D1073">
              <w:rPr>
                <w:color w:val="000000"/>
                <w:sz w:val="20"/>
                <w:szCs w:val="20"/>
              </w:rPr>
              <w:t>-0,54</w:t>
            </w:r>
          </w:p>
        </w:tc>
        <w:tc>
          <w:tcPr>
            <w:tcW w:w="192" w:type="pct"/>
            <w:tcBorders>
              <w:top w:val="nil"/>
              <w:left w:val="nil"/>
              <w:bottom w:val="single" w:sz="4" w:space="0" w:color="auto"/>
              <w:right w:val="single" w:sz="4" w:space="0" w:color="auto"/>
            </w:tcBorders>
            <w:shd w:val="clear" w:color="auto" w:fill="auto"/>
            <w:vAlign w:val="center"/>
            <w:hideMark/>
          </w:tcPr>
          <w:p w14:paraId="7081C9EB" w14:textId="77777777" w:rsidR="000D1073" w:rsidRPr="000D1073" w:rsidRDefault="000D1073" w:rsidP="000D1073">
            <w:pPr>
              <w:jc w:val="center"/>
              <w:rPr>
                <w:color w:val="000000"/>
                <w:sz w:val="20"/>
                <w:szCs w:val="20"/>
              </w:rPr>
            </w:pPr>
            <w:r w:rsidRPr="000D1073">
              <w:rPr>
                <w:color w:val="000000"/>
                <w:sz w:val="20"/>
                <w:szCs w:val="20"/>
              </w:rPr>
              <w:t>-0,54</w:t>
            </w:r>
          </w:p>
        </w:tc>
        <w:tc>
          <w:tcPr>
            <w:tcW w:w="192" w:type="pct"/>
            <w:tcBorders>
              <w:top w:val="nil"/>
              <w:left w:val="nil"/>
              <w:bottom w:val="single" w:sz="4" w:space="0" w:color="auto"/>
              <w:right w:val="single" w:sz="4" w:space="0" w:color="auto"/>
            </w:tcBorders>
            <w:shd w:val="clear" w:color="auto" w:fill="auto"/>
            <w:vAlign w:val="center"/>
            <w:hideMark/>
          </w:tcPr>
          <w:p w14:paraId="3E2C3ADA" w14:textId="77777777" w:rsidR="000D1073" w:rsidRPr="000D1073" w:rsidRDefault="000D1073" w:rsidP="000D1073">
            <w:pPr>
              <w:jc w:val="center"/>
              <w:rPr>
                <w:color w:val="000000"/>
                <w:sz w:val="20"/>
                <w:szCs w:val="20"/>
              </w:rPr>
            </w:pPr>
            <w:r w:rsidRPr="000D1073">
              <w:rPr>
                <w:color w:val="000000"/>
                <w:sz w:val="20"/>
                <w:szCs w:val="20"/>
              </w:rPr>
              <w:t>-0,54</w:t>
            </w:r>
          </w:p>
        </w:tc>
        <w:tc>
          <w:tcPr>
            <w:tcW w:w="192" w:type="pct"/>
            <w:tcBorders>
              <w:top w:val="nil"/>
              <w:left w:val="nil"/>
              <w:bottom w:val="single" w:sz="4" w:space="0" w:color="auto"/>
              <w:right w:val="single" w:sz="4" w:space="0" w:color="auto"/>
            </w:tcBorders>
            <w:shd w:val="clear" w:color="auto" w:fill="auto"/>
            <w:vAlign w:val="center"/>
            <w:hideMark/>
          </w:tcPr>
          <w:p w14:paraId="41DA880D" w14:textId="77777777" w:rsidR="000D1073" w:rsidRPr="000D1073" w:rsidRDefault="000D1073" w:rsidP="000D1073">
            <w:pPr>
              <w:jc w:val="center"/>
              <w:rPr>
                <w:color w:val="000000"/>
                <w:sz w:val="20"/>
                <w:szCs w:val="20"/>
              </w:rPr>
            </w:pPr>
            <w:r w:rsidRPr="000D1073">
              <w:rPr>
                <w:color w:val="000000"/>
                <w:sz w:val="20"/>
                <w:szCs w:val="20"/>
              </w:rPr>
              <w:t>-0,54</w:t>
            </w:r>
          </w:p>
        </w:tc>
        <w:tc>
          <w:tcPr>
            <w:tcW w:w="192" w:type="pct"/>
            <w:tcBorders>
              <w:top w:val="nil"/>
              <w:left w:val="nil"/>
              <w:bottom w:val="single" w:sz="4" w:space="0" w:color="auto"/>
              <w:right w:val="single" w:sz="4" w:space="0" w:color="auto"/>
            </w:tcBorders>
            <w:shd w:val="clear" w:color="auto" w:fill="auto"/>
            <w:vAlign w:val="center"/>
            <w:hideMark/>
          </w:tcPr>
          <w:p w14:paraId="77A21FCE" w14:textId="77777777" w:rsidR="000D1073" w:rsidRPr="000D1073" w:rsidRDefault="000D1073" w:rsidP="000D1073">
            <w:pPr>
              <w:jc w:val="center"/>
              <w:rPr>
                <w:color w:val="000000"/>
                <w:sz w:val="20"/>
                <w:szCs w:val="20"/>
              </w:rPr>
            </w:pPr>
            <w:r w:rsidRPr="000D1073">
              <w:rPr>
                <w:color w:val="000000"/>
                <w:sz w:val="20"/>
                <w:szCs w:val="20"/>
              </w:rPr>
              <w:t>-0,54</w:t>
            </w:r>
          </w:p>
        </w:tc>
        <w:tc>
          <w:tcPr>
            <w:tcW w:w="192" w:type="pct"/>
            <w:tcBorders>
              <w:top w:val="nil"/>
              <w:left w:val="nil"/>
              <w:bottom w:val="single" w:sz="4" w:space="0" w:color="auto"/>
              <w:right w:val="single" w:sz="4" w:space="0" w:color="auto"/>
            </w:tcBorders>
            <w:shd w:val="clear" w:color="auto" w:fill="auto"/>
            <w:vAlign w:val="center"/>
            <w:hideMark/>
          </w:tcPr>
          <w:p w14:paraId="21AB0DCF" w14:textId="77777777" w:rsidR="000D1073" w:rsidRPr="000D1073" w:rsidRDefault="000D1073" w:rsidP="000D1073">
            <w:pPr>
              <w:jc w:val="center"/>
              <w:rPr>
                <w:color w:val="000000"/>
                <w:sz w:val="20"/>
                <w:szCs w:val="20"/>
              </w:rPr>
            </w:pPr>
            <w:r w:rsidRPr="000D1073">
              <w:rPr>
                <w:color w:val="000000"/>
                <w:sz w:val="20"/>
                <w:szCs w:val="20"/>
              </w:rPr>
              <w:t>-0,54</w:t>
            </w:r>
          </w:p>
        </w:tc>
        <w:tc>
          <w:tcPr>
            <w:tcW w:w="192" w:type="pct"/>
            <w:tcBorders>
              <w:top w:val="nil"/>
              <w:left w:val="nil"/>
              <w:bottom w:val="single" w:sz="4" w:space="0" w:color="auto"/>
              <w:right w:val="single" w:sz="4" w:space="0" w:color="auto"/>
            </w:tcBorders>
            <w:shd w:val="clear" w:color="auto" w:fill="auto"/>
            <w:vAlign w:val="center"/>
            <w:hideMark/>
          </w:tcPr>
          <w:p w14:paraId="3A3D8E4C" w14:textId="77777777" w:rsidR="000D1073" w:rsidRPr="000D1073" w:rsidRDefault="000D1073" w:rsidP="000D1073">
            <w:pPr>
              <w:jc w:val="center"/>
              <w:rPr>
                <w:color w:val="000000"/>
                <w:sz w:val="20"/>
                <w:szCs w:val="20"/>
              </w:rPr>
            </w:pPr>
            <w:r w:rsidRPr="000D1073">
              <w:rPr>
                <w:color w:val="000000"/>
                <w:sz w:val="20"/>
                <w:szCs w:val="20"/>
              </w:rPr>
              <w:t>-0,54</w:t>
            </w:r>
          </w:p>
        </w:tc>
        <w:tc>
          <w:tcPr>
            <w:tcW w:w="201" w:type="pct"/>
            <w:tcBorders>
              <w:top w:val="nil"/>
              <w:left w:val="nil"/>
              <w:bottom w:val="single" w:sz="4" w:space="0" w:color="auto"/>
              <w:right w:val="single" w:sz="4" w:space="0" w:color="auto"/>
            </w:tcBorders>
            <w:shd w:val="clear" w:color="auto" w:fill="auto"/>
            <w:vAlign w:val="center"/>
            <w:hideMark/>
          </w:tcPr>
          <w:p w14:paraId="6688DA1D" w14:textId="77777777" w:rsidR="000D1073" w:rsidRPr="000D1073" w:rsidRDefault="000D1073" w:rsidP="000D1073">
            <w:pPr>
              <w:jc w:val="center"/>
              <w:rPr>
                <w:color w:val="000000"/>
                <w:sz w:val="20"/>
                <w:szCs w:val="20"/>
              </w:rPr>
            </w:pPr>
            <w:r w:rsidRPr="000D1073">
              <w:rPr>
                <w:color w:val="000000"/>
                <w:sz w:val="20"/>
                <w:szCs w:val="20"/>
              </w:rPr>
              <w:t>-0,54</w:t>
            </w:r>
          </w:p>
        </w:tc>
        <w:tc>
          <w:tcPr>
            <w:tcW w:w="201" w:type="pct"/>
            <w:tcBorders>
              <w:top w:val="nil"/>
              <w:left w:val="nil"/>
              <w:bottom w:val="single" w:sz="4" w:space="0" w:color="auto"/>
              <w:right w:val="single" w:sz="4" w:space="0" w:color="auto"/>
            </w:tcBorders>
            <w:shd w:val="clear" w:color="auto" w:fill="auto"/>
            <w:vAlign w:val="center"/>
            <w:hideMark/>
          </w:tcPr>
          <w:p w14:paraId="2B2488F1" w14:textId="77777777" w:rsidR="000D1073" w:rsidRPr="000D1073" w:rsidRDefault="000D1073" w:rsidP="000D1073">
            <w:pPr>
              <w:jc w:val="center"/>
              <w:rPr>
                <w:color w:val="000000"/>
                <w:sz w:val="20"/>
                <w:szCs w:val="20"/>
              </w:rPr>
            </w:pPr>
            <w:r w:rsidRPr="000D1073">
              <w:rPr>
                <w:color w:val="000000"/>
                <w:sz w:val="20"/>
                <w:szCs w:val="20"/>
              </w:rPr>
              <w:t>-0,54</w:t>
            </w:r>
          </w:p>
        </w:tc>
        <w:tc>
          <w:tcPr>
            <w:tcW w:w="201" w:type="pct"/>
            <w:tcBorders>
              <w:top w:val="nil"/>
              <w:left w:val="nil"/>
              <w:bottom w:val="single" w:sz="4" w:space="0" w:color="auto"/>
              <w:right w:val="single" w:sz="4" w:space="0" w:color="auto"/>
            </w:tcBorders>
            <w:shd w:val="clear" w:color="auto" w:fill="auto"/>
            <w:vAlign w:val="center"/>
            <w:hideMark/>
          </w:tcPr>
          <w:p w14:paraId="33A64970" w14:textId="77777777" w:rsidR="000D1073" w:rsidRPr="000D1073" w:rsidRDefault="000D1073" w:rsidP="000D1073">
            <w:pPr>
              <w:jc w:val="center"/>
              <w:rPr>
                <w:color w:val="000000"/>
                <w:sz w:val="20"/>
                <w:szCs w:val="20"/>
              </w:rPr>
            </w:pPr>
            <w:r w:rsidRPr="000D1073">
              <w:rPr>
                <w:color w:val="000000"/>
                <w:sz w:val="20"/>
                <w:szCs w:val="20"/>
              </w:rPr>
              <w:t>-0,54</w:t>
            </w:r>
          </w:p>
        </w:tc>
      </w:tr>
      <w:tr w:rsidR="000D1073" w:rsidRPr="000D1073" w14:paraId="311B5F9A"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20E7146D" w14:textId="77777777" w:rsidR="000D1073" w:rsidRPr="000D1073" w:rsidRDefault="000D1073" w:rsidP="000D1073">
            <w:pPr>
              <w:jc w:val="center"/>
              <w:rPr>
                <w:color w:val="000000"/>
                <w:sz w:val="20"/>
                <w:szCs w:val="20"/>
              </w:rPr>
            </w:pPr>
            <w:r w:rsidRPr="000D1073">
              <w:rPr>
                <w:color w:val="000000"/>
                <w:sz w:val="20"/>
                <w:szCs w:val="20"/>
              </w:rPr>
              <w:t>ЮПЛ2.</w:t>
            </w:r>
          </w:p>
        </w:tc>
        <w:tc>
          <w:tcPr>
            <w:tcW w:w="161" w:type="pct"/>
            <w:tcBorders>
              <w:top w:val="nil"/>
              <w:left w:val="nil"/>
              <w:bottom w:val="single" w:sz="4" w:space="0" w:color="auto"/>
              <w:right w:val="single" w:sz="4" w:space="0" w:color="auto"/>
            </w:tcBorders>
            <w:shd w:val="clear" w:color="auto" w:fill="auto"/>
            <w:vAlign w:val="center"/>
            <w:hideMark/>
          </w:tcPr>
          <w:p w14:paraId="5C076D24" w14:textId="77777777" w:rsidR="000D1073" w:rsidRPr="000D1073" w:rsidRDefault="000D1073" w:rsidP="000D1073">
            <w:pPr>
              <w:jc w:val="center"/>
              <w:rPr>
                <w:color w:val="000000"/>
                <w:sz w:val="20"/>
                <w:szCs w:val="20"/>
              </w:rPr>
            </w:pPr>
            <w:r w:rsidRPr="000D1073">
              <w:rPr>
                <w:color w:val="000000"/>
                <w:sz w:val="20"/>
                <w:szCs w:val="20"/>
              </w:rPr>
              <w:t>0,00</w:t>
            </w:r>
          </w:p>
        </w:tc>
        <w:tc>
          <w:tcPr>
            <w:tcW w:w="166" w:type="pct"/>
            <w:tcBorders>
              <w:top w:val="nil"/>
              <w:left w:val="nil"/>
              <w:bottom w:val="single" w:sz="4" w:space="0" w:color="auto"/>
              <w:right w:val="single" w:sz="4" w:space="0" w:color="auto"/>
            </w:tcBorders>
            <w:shd w:val="clear" w:color="auto" w:fill="auto"/>
            <w:vAlign w:val="center"/>
            <w:hideMark/>
          </w:tcPr>
          <w:p w14:paraId="23F2EC3A"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395D20FF" w14:textId="77777777" w:rsidR="000D1073" w:rsidRPr="000D1073" w:rsidRDefault="000D1073" w:rsidP="000D1073">
            <w:pPr>
              <w:jc w:val="center"/>
              <w:rPr>
                <w:color w:val="000000"/>
                <w:sz w:val="20"/>
                <w:szCs w:val="20"/>
              </w:rPr>
            </w:pPr>
            <w:r w:rsidRPr="000D1073">
              <w:rPr>
                <w:color w:val="000000"/>
                <w:sz w:val="20"/>
                <w:szCs w:val="20"/>
              </w:rPr>
              <w:t>-0,01</w:t>
            </w:r>
          </w:p>
        </w:tc>
        <w:tc>
          <w:tcPr>
            <w:tcW w:w="175" w:type="pct"/>
            <w:tcBorders>
              <w:top w:val="nil"/>
              <w:left w:val="nil"/>
              <w:bottom w:val="single" w:sz="4" w:space="0" w:color="auto"/>
              <w:right w:val="single" w:sz="4" w:space="0" w:color="auto"/>
            </w:tcBorders>
            <w:shd w:val="clear" w:color="auto" w:fill="auto"/>
            <w:vAlign w:val="center"/>
            <w:hideMark/>
          </w:tcPr>
          <w:p w14:paraId="44C7ABC1"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3B14F224"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2D9A1F8D"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0CB94136"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3A07780E"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4B9576D8"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3FFD1A6E"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6BEBBF41"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4E1523E3"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1C0E9E4C"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77DB937C"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3DB5FFFF" w14:textId="77777777" w:rsidR="000D1073" w:rsidRPr="000D1073" w:rsidRDefault="000D1073" w:rsidP="000D1073">
            <w:pPr>
              <w:jc w:val="center"/>
              <w:rPr>
                <w:color w:val="000000"/>
                <w:sz w:val="20"/>
                <w:szCs w:val="20"/>
              </w:rPr>
            </w:pPr>
            <w:r w:rsidRPr="000D1073">
              <w:rPr>
                <w:color w:val="000000"/>
                <w:sz w:val="20"/>
                <w:szCs w:val="20"/>
              </w:rPr>
              <w:t>-0,01</w:t>
            </w:r>
          </w:p>
        </w:tc>
        <w:tc>
          <w:tcPr>
            <w:tcW w:w="201" w:type="pct"/>
            <w:tcBorders>
              <w:top w:val="nil"/>
              <w:left w:val="nil"/>
              <w:bottom w:val="single" w:sz="4" w:space="0" w:color="auto"/>
              <w:right w:val="single" w:sz="4" w:space="0" w:color="auto"/>
            </w:tcBorders>
            <w:shd w:val="clear" w:color="auto" w:fill="auto"/>
            <w:vAlign w:val="center"/>
            <w:hideMark/>
          </w:tcPr>
          <w:p w14:paraId="0A2AAE89" w14:textId="77777777" w:rsidR="000D1073" w:rsidRPr="000D1073" w:rsidRDefault="000D1073" w:rsidP="000D1073">
            <w:pPr>
              <w:jc w:val="center"/>
              <w:rPr>
                <w:color w:val="000000"/>
                <w:sz w:val="20"/>
                <w:szCs w:val="20"/>
              </w:rPr>
            </w:pPr>
            <w:r w:rsidRPr="000D1073">
              <w:rPr>
                <w:color w:val="000000"/>
                <w:sz w:val="20"/>
                <w:szCs w:val="20"/>
              </w:rPr>
              <w:t>-0,01</w:t>
            </w:r>
          </w:p>
        </w:tc>
        <w:tc>
          <w:tcPr>
            <w:tcW w:w="201" w:type="pct"/>
            <w:tcBorders>
              <w:top w:val="nil"/>
              <w:left w:val="nil"/>
              <w:bottom w:val="single" w:sz="4" w:space="0" w:color="auto"/>
              <w:right w:val="single" w:sz="4" w:space="0" w:color="auto"/>
            </w:tcBorders>
            <w:shd w:val="clear" w:color="auto" w:fill="auto"/>
            <w:vAlign w:val="center"/>
            <w:hideMark/>
          </w:tcPr>
          <w:p w14:paraId="22766988" w14:textId="77777777" w:rsidR="000D1073" w:rsidRPr="000D1073" w:rsidRDefault="000D1073" w:rsidP="000D1073">
            <w:pPr>
              <w:jc w:val="center"/>
              <w:rPr>
                <w:color w:val="000000"/>
                <w:sz w:val="20"/>
                <w:szCs w:val="20"/>
              </w:rPr>
            </w:pPr>
            <w:r w:rsidRPr="000D1073">
              <w:rPr>
                <w:color w:val="000000"/>
                <w:sz w:val="20"/>
                <w:szCs w:val="20"/>
              </w:rPr>
              <w:t>-0,01</w:t>
            </w:r>
          </w:p>
        </w:tc>
        <w:tc>
          <w:tcPr>
            <w:tcW w:w="201" w:type="pct"/>
            <w:tcBorders>
              <w:top w:val="nil"/>
              <w:left w:val="nil"/>
              <w:bottom w:val="single" w:sz="4" w:space="0" w:color="auto"/>
              <w:right w:val="single" w:sz="4" w:space="0" w:color="auto"/>
            </w:tcBorders>
            <w:shd w:val="clear" w:color="auto" w:fill="auto"/>
            <w:vAlign w:val="center"/>
            <w:hideMark/>
          </w:tcPr>
          <w:p w14:paraId="33BB3CE1" w14:textId="77777777" w:rsidR="000D1073" w:rsidRPr="000D1073" w:rsidRDefault="000D1073" w:rsidP="000D1073">
            <w:pPr>
              <w:jc w:val="center"/>
              <w:rPr>
                <w:color w:val="000000"/>
                <w:sz w:val="20"/>
                <w:szCs w:val="20"/>
              </w:rPr>
            </w:pPr>
            <w:r w:rsidRPr="000D1073">
              <w:rPr>
                <w:color w:val="000000"/>
                <w:sz w:val="20"/>
                <w:szCs w:val="20"/>
              </w:rPr>
              <w:t>1,24</w:t>
            </w:r>
          </w:p>
        </w:tc>
      </w:tr>
      <w:tr w:rsidR="000D1073" w:rsidRPr="000D1073" w14:paraId="5D91E5CC"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022F64F3" w14:textId="77777777" w:rsidR="000D1073" w:rsidRPr="000D1073" w:rsidRDefault="000D1073" w:rsidP="000D1073">
            <w:pPr>
              <w:jc w:val="center"/>
              <w:rPr>
                <w:color w:val="000000"/>
                <w:sz w:val="20"/>
                <w:szCs w:val="20"/>
              </w:rPr>
            </w:pPr>
            <w:r w:rsidRPr="000D1073">
              <w:rPr>
                <w:color w:val="000000"/>
                <w:sz w:val="20"/>
                <w:szCs w:val="20"/>
              </w:rPr>
              <w:t>Ядро центра</w:t>
            </w:r>
          </w:p>
        </w:tc>
        <w:tc>
          <w:tcPr>
            <w:tcW w:w="161" w:type="pct"/>
            <w:tcBorders>
              <w:top w:val="nil"/>
              <w:left w:val="nil"/>
              <w:bottom w:val="single" w:sz="4" w:space="0" w:color="auto"/>
              <w:right w:val="single" w:sz="4" w:space="0" w:color="auto"/>
            </w:tcBorders>
            <w:shd w:val="clear" w:color="auto" w:fill="auto"/>
            <w:vAlign w:val="center"/>
            <w:hideMark/>
          </w:tcPr>
          <w:p w14:paraId="6F40751F" w14:textId="77777777" w:rsidR="000D1073" w:rsidRPr="000D1073" w:rsidRDefault="000D1073" w:rsidP="000D1073">
            <w:pPr>
              <w:jc w:val="center"/>
              <w:rPr>
                <w:color w:val="000000"/>
                <w:sz w:val="20"/>
                <w:szCs w:val="20"/>
              </w:rPr>
            </w:pPr>
            <w:r w:rsidRPr="000D1073">
              <w:rPr>
                <w:color w:val="000000"/>
                <w:sz w:val="20"/>
                <w:szCs w:val="20"/>
              </w:rPr>
              <w:t>0,05</w:t>
            </w:r>
          </w:p>
        </w:tc>
        <w:tc>
          <w:tcPr>
            <w:tcW w:w="166" w:type="pct"/>
            <w:tcBorders>
              <w:top w:val="nil"/>
              <w:left w:val="nil"/>
              <w:bottom w:val="single" w:sz="4" w:space="0" w:color="auto"/>
              <w:right w:val="single" w:sz="4" w:space="0" w:color="auto"/>
            </w:tcBorders>
            <w:shd w:val="clear" w:color="auto" w:fill="auto"/>
            <w:vAlign w:val="center"/>
            <w:hideMark/>
          </w:tcPr>
          <w:p w14:paraId="16DA24F8" w14:textId="77777777" w:rsidR="000D1073" w:rsidRPr="000D1073" w:rsidRDefault="000D1073" w:rsidP="000D1073">
            <w:pPr>
              <w:jc w:val="center"/>
              <w:rPr>
                <w:color w:val="000000"/>
                <w:sz w:val="20"/>
                <w:szCs w:val="20"/>
              </w:rPr>
            </w:pPr>
            <w:r w:rsidRPr="000D1073">
              <w:rPr>
                <w:color w:val="000000"/>
                <w:sz w:val="20"/>
                <w:szCs w:val="20"/>
              </w:rPr>
              <w:t>-0,27</w:t>
            </w:r>
          </w:p>
        </w:tc>
        <w:tc>
          <w:tcPr>
            <w:tcW w:w="192" w:type="pct"/>
            <w:tcBorders>
              <w:top w:val="nil"/>
              <w:left w:val="nil"/>
              <w:bottom w:val="single" w:sz="4" w:space="0" w:color="auto"/>
              <w:right w:val="single" w:sz="4" w:space="0" w:color="auto"/>
            </w:tcBorders>
            <w:shd w:val="clear" w:color="auto" w:fill="auto"/>
            <w:vAlign w:val="center"/>
            <w:hideMark/>
          </w:tcPr>
          <w:p w14:paraId="49C90E7E" w14:textId="77777777" w:rsidR="000D1073" w:rsidRPr="000D1073" w:rsidRDefault="000D1073" w:rsidP="000D1073">
            <w:pPr>
              <w:jc w:val="center"/>
              <w:rPr>
                <w:color w:val="000000"/>
                <w:sz w:val="20"/>
                <w:szCs w:val="20"/>
              </w:rPr>
            </w:pPr>
            <w:r w:rsidRPr="000D1073">
              <w:rPr>
                <w:color w:val="000000"/>
                <w:sz w:val="20"/>
                <w:szCs w:val="20"/>
              </w:rPr>
              <w:t>-0,63</w:t>
            </w:r>
          </w:p>
        </w:tc>
        <w:tc>
          <w:tcPr>
            <w:tcW w:w="175" w:type="pct"/>
            <w:tcBorders>
              <w:top w:val="nil"/>
              <w:left w:val="nil"/>
              <w:bottom w:val="single" w:sz="4" w:space="0" w:color="auto"/>
              <w:right w:val="single" w:sz="4" w:space="0" w:color="auto"/>
            </w:tcBorders>
            <w:shd w:val="clear" w:color="auto" w:fill="auto"/>
            <w:vAlign w:val="center"/>
            <w:hideMark/>
          </w:tcPr>
          <w:p w14:paraId="413DCDCB" w14:textId="77777777" w:rsidR="000D1073" w:rsidRPr="000D1073" w:rsidRDefault="000D1073" w:rsidP="000D1073">
            <w:pPr>
              <w:jc w:val="center"/>
              <w:rPr>
                <w:color w:val="000000"/>
                <w:sz w:val="20"/>
                <w:szCs w:val="20"/>
              </w:rPr>
            </w:pPr>
            <w:r w:rsidRPr="000D1073">
              <w:rPr>
                <w:color w:val="000000"/>
                <w:sz w:val="20"/>
                <w:szCs w:val="20"/>
              </w:rPr>
              <w:t>0,90</w:t>
            </w:r>
          </w:p>
        </w:tc>
        <w:tc>
          <w:tcPr>
            <w:tcW w:w="192" w:type="pct"/>
            <w:tcBorders>
              <w:top w:val="nil"/>
              <w:left w:val="nil"/>
              <w:bottom w:val="single" w:sz="4" w:space="0" w:color="auto"/>
              <w:right w:val="single" w:sz="4" w:space="0" w:color="auto"/>
            </w:tcBorders>
            <w:shd w:val="clear" w:color="auto" w:fill="auto"/>
            <w:vAlign w:val="center"/>
            <w:hideMark/>
          </w:tcPr>
          <w:p w14:paraId="7B0CAC4D" w14:textId="77777777" w:rsidR="000D1073" w:rsidRPr="000D1073" w:rsidRDefault="000D1073" w:rsidP="000D1073">
            <w:pPr>
              <w:jc w:val="center"/>
              <w:rPr>
                <w:color w:val="000000"/>
                <w:sz w:val="20"/>
                <w:szCs w:val="20"/>
              </w:rPr>
            </w:pPr>
            <w:r w:rsidRPr="000D1073">
              <w:rPr>
                <w:color w:val="000000"/>
                <w:sz w:val="20"/>
                <w:szCs w:val="20"/>
              </w:rPr>
              <w:t>-0,47</w:t>
            </w:r>
          </w:p>
        </w:tc>
        <w:tc>
          <w:tcPr>
            <w:tcW w:w="192" w:type="pct"/>
            <w:tcBorders>
              <w:top w:val="nil"/>
              <w:left w:val="nil"/>
              <w:bottom w:val="single" w:sz="4" w:space="0" w:color="auto"/>
              <w:right w:val="single" w:sz="4" w:space="0" w:color="auto"/>
            </w:tcBorders>
            <w:shd w:val="clear" w:color="auto" w:fill="auto"/>
            <w:vAlign w:val="center"/>
            <w:hideMark/>
          </w:tcPr>
          <w:p w14:paraId="303AF1B9" w14:textId="77777777" w:rsidR="000D1073" w:rsidRPr="000D1073" w:rsidRDefault="000D1073" w:rsidP="000D1073">
            <w:pPr>
              <w:jc w:val="center"/>
              <w:rPr>
                <w:color w:val="000000"/>
                <w:sz w:val="20"/>
                <w:szCs w:val="20"/>
              </w:rPr>
            </w:pPr>
            <w:r w:rsidRPr="000D1073">
              <w:rPr>
                <w:color w:val="000000"/>
                <w:sz w:val="20"/>
                <w:szCs w:val="20"/>
              </w:rPr>
              <w:t>-0,47</w:t>
            </w:r>
          </w:p>
        </w:tc>
        <w:tc>
          <w:tcPr>
            <w:tcW w:w="192" w:type="pct"/>
            <w:tcBorders>
              <w:top w:val="nil"/>
              <w:left w:val="nil"/>
              <w:bottom w:val="single" w:sz="4" w:space="0" w:color="auto"/>
              <w:right w:val="single" w:sz="4" w:space="0" w:color="auto"/>
            </w:tcBorders>
            <w:shd w:val="clear" w:color="auto" w:fill="auto"/>
            <w:vAlign w:val="center"/>
            <w:hideMark/>
          </w:tcPr>
          <w:p w14:paraId="60580179" w14:textId="77777777" w:rsidR="000D1073" w:rsidRPr="000D1073" w:rsidRDefault="000D1073" w:rsidP="000D1073">
            <w:pPr>
              <w:jc w:val="center"/>
              <w:rPr>
                <w:color w:val="000000"/>
                <w:sz w:val="20"/>
                <w:szCs w:val="20"/>
              </w:rPr>
            </w:pPr>
            <w:r w:rsidRPr="000D1073">
              <w:rPr>
                <w:color w:val="000000"/>
                <w:sz w:val="20"/>
                <w:szCs w:val="20"/>
              </w:rPr>
              <w:t>-0,47</w:t>
            </w:r>
          </w:p>
        </w:tc>
        <w:tc>
          <w:tcPr>
            <w:tcW w:w="192" w:type="pct"/>
            <w:tcBorders>
              <w:top w:val="nil"/>
              <w:left w:val="nil"/>
              <w:bottom w:val="single" w:sz="4" w:space="0" w:color="auto"/>
              <w:right w:val="single" w:sz="4" w:space="0" w:color="auto"/>
            </w:tcBorders>
            <w:shd w:val="clear" w:color="auto" w:fill="auto"/>
            <w:vAlign w:val="center"/>
            <w:hideMark/>
          </w:tcPr>
          <w:p w14:paraId="2B3D72CC" w14:textId="77777777" w:rsidR="000D1073" w:rsidRPr="000D1073" w:rsidRDefault="000D1073" w:rsidP="000D1073">
            <w:pPr>
              <w:jc w:val="center"/>
              <w:rPr>
                <w:color w:val="000000"/>
                <w:sz w:val="20"/>
                <w:szCs w:val="20"/>
              </w:rPr>
            </w:pPr>
            <w:r w:rsidRPr="000D1073">
              <w:rPr>
                <w:color w:val="000000"/>
                <w:sz w:val="20"/>
                <w:szCs w:val="20"/>
              </w:rPr>
              <w:t>-0,47</w:t>
            </w:r>
          </w:p>
        </w:tc>
        <w:tc>
          <w:tcPr>
            <w:tcW w:w="192" w:type="pct"/>
            <w:tcBorders>
              <w:top w:val="nil"/>
              <w:left w:val="nil"/>
              <w:bottom w:val="single" w:sz="4" w:space="0" w:color="auto"/>
              <w:right w:val="single" w:sz="4" w:space="0" w:color="auto"/>
            </w:tcBorders>
            <w:shd w:val="clear" w:color="auto" w:fill="auto"/>
            <w:vAlign w:val="center"/>
            <w:hideMark/>
          </w:tcPr>
          <w:p w14:paraId="6F69CEE7" w14:textId="77777777" w:rsidR="000D1073" w:rsidRPr="000D1073" w:rsidRDefault="000D1073" w:rsidP="000D1073">
            <w:pPr>
              <w:jc w:val="center"/>
              <w:rPr>
                <w:color w:val="000000"/>
                <w:sz w:val="20"/>
                <w:szCs w:val="20"/>
              </w:rPr>
            </w:pPr>
            <w:r w:rsidRPr="000D1073">
              <w:rPr>
                <w:color w:val="000000"/>
                <w:sz w:val="20"/>
                <w:szCs w:val="20"/>
              </w:rPr>
              <w:t>-0,47</w:t>
            </w:r>
          </w:p>
        </w:tc>
        <w:tc>
          <w:tcPr>
            <w:tcW w:w="192" w:type="pct"/>
            <w:tcBorders>
              <w:top w:val="nil"/>
              <w:left w:val="nil"/>
              <w:bottom w:val="single" w:sz="4" w:space="0" w:color="auto"/>
              <w:right w:val="single" w:sz="4" w:space="0" w:color="auto"/>
            </w:tcBorders>
            <w:shd w:val="clear" w:color="auto" w:fill="auto"/>
            <w:vAlign w:val="center"/>
            <w:hideMark/>
          </w:tcPr>
          <w:p w14:paraId="4933691B" w14:textId="77777777" w:rsidR="000D1073" w:rsidRPr="000D1073" w:rsidRDefault="000D1073" w:rsidP="000D1073">
            <w:pPr>
              <w:jc w:val="center"/>
              <w:rPr>
                <w:color w:val="000000"/>
                <w:sz w:val="20"/>
                <w:szCs w:val="20"/>
              </w:rPr>
            </w:pPr>
            <w:r w:rsidRPr="000D1073">
              <w:rPr>
                <w:color w:val="000000"/>
                <w:sz w:val="20"/>
                <w:szCs w:val="20"/>
              </w:rPr>
              <w:t>-0,47</w:t>
            </w:r>
          </w:p>
        </w:tc>
        <w:tc>
          <w:tcPr>
            <w:tcW w:w="192" w:type="pct"/>
            <w:tcBorders>
              <w:top w:val="nil"/>
              <w:left w:val="nil"/>
              <w:bottom w:val="single" w:sz="4" w:space="0" w:color="auto"/>
              <w:right w:val="single" w:sz="4" w:space="0" w:color="auto"/>
            </w:tcBorders>
            <w:shd w:val="clear" w:color="auto" w:fill="auto"/>
            <w:vAlign w:val="center"/>
            <w:hideMark/>
          </w:tcPr>
          <w:p w14:paraId="54540DF2" w14:textId="77777777" w:rsidR="000D1073" w:rsidRPr="000D1073" w:rsidRDefault="000D1073" w:rsidP="000D1073">
            <w:pPr>
              <w:jc w:val="center"/>
              <w:rPr>
                <w:color w:val="000000"/>
                <w:sz w:val="20"/>
                <w:szCs w:val="20"/>
              </w:rPr>
            </w:pPr>
            <w:r w:rsidRPr="000D1073">
              <w:rPr>
                <w:color w:val="000000"/>
                <w:sz w:val="20"/>
                <w:szCs w:val="20"/>
              </w:rPr>
              <w:t>-0,47</w:t>
            </w:r>
          </w:p>
        </w:tc>
        <w:tc>
          <w:tcPr>
            <w:tcW w:w="192" w:type="pct"/>
            <w:tcBorders>
              <w:top w:val="nil"/>
              <w:left w:val="nil"/>
              <w:bottom w:val="single" w:sz="4" w:space="0" w:color="auto"/>
              <w:right w:val="single" w:sz="4" w:space="0" w:color="auto"/>
            </w:tcBorders>
            <w:shd w:val="clear" w:color="auto" w:fill="auto"/>
            <w:vAlign w:val="center"/>
            <w:hideMark/>
          </w:tcPr>
          <w:p w14:paraId="37A7CE49" w14:textId="77777777" w:rsidR="000D1073" w:rsidRPr="000D1073" w:rsidRDefault="000D1073" w:rsidP="000D1073">
            <w:pPr>
              <w:jc w:val="center"/>
              <w:rPr>
                <w:color w:val="000000"/>
                <w:sz w:val="20"/>
                <w:szCs w:val="20"/>
              </w:rPr>
            </w:pPr>
            <w:r w:rsidRPr="000D1073">
              <w:rPr>
                <w:color w:val="000000"/>
                <w:sz w:val="20"/>
                <w:szCs w:val="20"/>
              </w:rPr>
              <w:t>-0,47</w:t>
            </w:r>
          </w:p>
        </w:tc>
        <w:tc>
          <w:tcPr>
            <w:tcW w:w="192" w:type="pct"/>
            <w:tcBorders>
              <w:top w:val="nil"/>
              <w:left w:val="nil"/>
              <w:bottom w:val="single" w:sz="4" w:space="0" w:color="auto"/>
              <w:right w:val="single" w:sz="4" w:space="0" w:color="auto"/>
            </w:tcBorders>
            <w:shd w:val="clear" w:color="auto" w:fill="auto"/>
            <w:vAlign w:val="center"/>
            <w:hideMark/>
          </w:tcPr>
          <w:p w14:paraId="3BA1AA66" w14:textId="77777777" w:rsidR="000D1073" w:rsidRPr="000D1073" w:rsidRDefault="000D1073" w:rsidP="000D1073">
            <w:pPr>
              <w:jc w:val="center"/>
              <w:rPr>
                <w:color w:val="000000"/>
                <w:sz w:val="20"/>
                <w:szCs w:val="20"/>
              </w:rPr>
            </w:pPr>
            <w:r w:rsidRPr="000D1073">
              <w:rPr>
                <w:color w:val="000000"/>
                <w:sz w:val="20"/>
                <w:szCs w:val="20"/>
              </w:rPr>
              <w:t>-0,47</w:t>
            </w:r>
          </w:p>
        </w:tc>
        <w:tc>
          <w:tcPr>
            <w:tcW w:w="192" w:type="pct"/>
            <w:tcBorders>
              <w:top w:val="nil"/>
              <w:left w:val="nil"/>
              <w:bottom w:val="single" w:sz="4" w:space="0" w:color="auto"/>
              <w:right w:val="single" w:sz="4" w:space="0" w:color="auto"/>
            </w:tcBorders>
            <w:shd w:val="clear" w:color="auto" w:fill="auto"/>
            <w:vAlign w:val="center"/>
            <w:hideMark/>
          </w:tcPr>
          <w:p w14:paraId="4412E9C4" w14:textId="77777777" w:rsidR="000D1073" w:rsidRPr="000D1073" w:rsidRDefault="000D1073" w:rsidP="000D1073">
            <w:pPr>
              <w:jc w:val="center"/>
              <w:rPr>
                <w:color w:val="000000"/>
                <w:sz w:val="20"/>
                <w:szCs w:val="20"/>
              </w:rPr>
            </w:pPr>
            <w:r w:rsidRPr="000D1073">
              <w:rPr>
                <w:color w:val="000000"/>
                <w:sz w:val="20"/>
                <w:szCs w:val="20"/>
              </w:rPr>
              <w:t>-0,47</w:t>
            </w:r>
          </w:p>
        </w:tc>
        <w:tc>
          <w:tcPr>
            <w:tcW w:w="192" w:type="pct"/>
            <w:tcBorders>
              <w:top w:val="nil"/>
              <w:left w:val="nil"/>
              <w:bottom w:val="single" w:sz="4" w:space="0" w:color="auto"/>
              <w:right w:val="single" w:sz="4" w:space="0" w:color="auto"/>
            </w:tcBorders>
            <w:shd w:val="clear" w:color="auto" w:fill="auto"/>
            <w:vAlign w:val="center"/>
            <w:hideMark/>
          </w:tcPr>
          <w:p w14:paraId="249ECE76" w14:textId="77777777" w:rsidR="000D1073" w:rsidRPr="000D1073" w:rsidRDefault="000D1073" w:rsidP="000D1073">
            <w:pPr>
              <w:jc w:val="center"/>
              <w:rPr>
                <w:color w:val="000000"/>
                <w:sz w:val="20"/>
                <w:szCs w:val="20"/>
              </w:rPr>
            </w:pPr>
            <w:r w:rsidRPr="000D1073">
              <w:rPr>
                <w:color w:val="000000"/>
                <w:sz w:val="20"/>
                <w:szCs w:val="20"/>
              </w:rPr>
              <w:t>-0,47</w:t>
            </w:r>
          </w:p>
        </w:tc>
        <w:tc>
          <w:tcPr>
            <w:tcW w:w="201" w:type="pct"/>
            <w:tcBorders>
              <w:top w:val="nil"/>
              <w:left w:val="nil"/>
              <w:bottom w:val="single" w:sz="4" w:space="0" w:color="auto"/>
              <w:right w:val="single" w:sz="4" w:space="0" w:color="auto"/>
            </w:tcBorders>
            <w:shd w:val="clear" w:color="auto" w:fill="auto"/>
            <w:vAlign w:val="center"/>
            <w:hideMark/>
          </w:tcPr>
          <w:p w14:paraId="7B633890" w14:textId="77777777" w:rsidR="000D1073" w:rsidRPr="000D1073" w:rsidRDefault="000D1073" w:rsidP="000D1073">
            <w:pPr>
              <w:jc w:val="center"/>
              <w:rPr>
                <w:color w:val="000000"/>
                <w:sz w:val="20"/>
                <w:szCs w:val="20"/>
              </w:rPr>
            </w:pPr>
            <w:r w:rsidRPr="000D1073">
              <w:rPr>
                <w:color w:val="000000"/>
                <w:sz w:val="20"/>
                <w:szCs w:val="20"/>
              </w:rPr>
              <w:t>-0,47</w:t>
            </w:r>
          </w:p>
        </w:tc>
        <w:tc>
          <w:tcPr>
            <w:tcW w:w="201" w:type="pct"/>
            <w:tcBorders>
              <w:top w:val="nil"/>
              <w:left w:val="nil"/>
              <w:bottom w:val="single" w:sz="4" w:space="0" w:color="auto"/>
              <w:right w:val="single" w:sz="4" w:space="0" w:color="auto"/>
            </w:tcBorders>
            <w:shd w:val="clear" w:color="auto" w:fill="auto"/>
            <w:vAlign w:val="center"/>
            <w:hideMark/>
          </w:tcPr>
          <w:p w14:paraId="287DF941" w14:textId="77777777" w:rsidR="000D1073" w:rsidRPr="000D1073" w:rsidRDefault="000D1073" w:rsidP="000D1073">
            <w:pPr>
              <w:jc w:val="center"/>
              <w:rPr>
                <w:color w:val="000000"/>
                <w:sz w:val="20"/>
                <w:szCs w:val="20"/>
              </w:rPr>
            </w:pPr>
            <w:r w:rsidRPr="000D1073">
              <w:rPr>
                <w:color w:val="000000"/>
                <w:sz w:val="20"/>
                <w:szCs w:val="20"/>
              </w:rPr>
              <w:t>-0,47</w:t>
            </w:r>
          </w:p>
        </w:tc>
        <w:tc>
          <w:tcPr>
            <w:tcW w:w="201" w:type="pct"/>
            <w:tcBorders>
              <w:top w:val="nil"/>
              <w:left w:val="nil"/>
              <w:bottom w:val="single" w:sz="4" w:space="0" w:color="auto"/>
              <w:right w:val="single" w:sz="4" w:space="0" w:color="auto"/>
            </w:tcBorders>
            <w:shd w:val="clear" w:color="auto" w:fill="auto"/>
            <w:vAlign w:val="center"/>
            <w:hideMark/>
          </w:tcPr>
          <w:p w14:paraId="03CFFFB8" w14:textId="77777777" w:rsidR="000D1073" w:rsidRPr="000D1073" w:rsidRDefault="000D1073" w:rsidP="000D1073">
            <w:pPr>
              <w:jc w:val="center"/>
              <w:rPr>
                <w:color w:val="000000"/>
                <w:sz w:val="20"/>
                <w:szCs w:val="20"/>
              </w:rPr>
            </w:pPr>
            <w:r w:rsidRPr="000D1073">
              <w:rPr>
                <w:color w:val="000000"/>
                <w:sz w:val="20"/>
                <w:szCs w:val="20"/>
              </w:rPr>
              <w:t>-0,47</w:t>
            </w:r>
          </w:p>
        </w:tc>
      </w:tr>
      <w:tr w:rsidR="000D1073" w:rsidRPr="000D1073" w14:paraId="4E88AA7D"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4129A68A" w14:textId="77777777" w:rsidR="000D1073" w:rsidRPr="000D1073" w:rsidRDefault="000D1073" w:rsidP="000D1073">
            <w:pPr>
              <w:jc w:val="center"/>
              <w:rPr>
                <w:color w:val="000000"/>
                <w:sz w:val="20"/>
                <w:szCs w:val="20"/>
              </w:rPr>
            </w:pPr>
            <w:r w:rsidRPr="000D1073">
              <w:rPr>
                <w:color w:val="000000"/>
                <w:sz w:val="20"/>
                <w:szCs w:val="20"/>
              </w:rPr>
              <w:t>Ядро центра, Квартал 6.</w:t>
            </w:r>
          </w:p>
        </w:tc>
        <w:tc>
          <w:tcPr>
            <w:tcW w:w="161" w:type="pct"/>
            <w:tcBorders>
              <w:top w:val="nil"/>
              <w:left w:val="nil"/>
              <w:bottom w:val="single" w:sz="4" w:space="0" w:color="auto"/>
              <w:right w:val="single" w:sz="4" w:space="0" w:color="auto"/>
            </w:tcBorders>
            <w:shd w:val="clear" w:color="auto" w:fill="auto"/>
            <w:vAlign w:val="center"/>
            <w:hideMark/>
          </w:tcPr>
          <w:p w14:paraId="75E6D764" w14:textId="77777777" w:rsidR="000D1073" w:rsidRPr="000D1073" w:rsidRDefault="000D1073" w:rsidP="000D1073">
            <w:pPr>
              <w:jc w:val="center"/>
              <w:rPr>
                <w:color w:val="000000"/>
                <w:sz w:val="20"/>
                <w:szCs w:val="20"/>
              </w:rPr>
            </w:pPr>
            <w:r w:rsidRPr="000D1073">
              <w:rPr>
                <w:color w:val="000000"/>
                <w:sz w:val="20"/>
                <w:szCs w:val="20"/>
              </w:rPr>
              <w:t>0,00</w:t>
            </w:r>
          </w:p>
        </w:tc>
        <w:tc>
          <w:tcPr>
            <w:tcW w:w="166" w:type="pct"/>
            <w:tcBorders>
              <w:top w:val="nil"/>
              <w:left w:val="nil"/>
              <w:bottom w:val="single" w:sz="4" w:space="0" w:color="auto"/>
              <w:right w:val="single" w:sz="4" w:space="0" w:color="auto"/>
            </w:tcBorders>
            <w:shd w:val="clear" w:color="auto" w:fill="auto"/>
            <w:vAlign w:val="center"/>
            <w:hideMark/>
          </w:tcPr>
          <w:p w14:paraId="33E220AC" w14:textId="77777777" w:rsidR="000D1073" w:rsidRPr="000D1073" w:rsidRDefault="000D1073" w:rsidP="000D1073">
            <w:pPr>
              <w:jc w:val="center"/>
              <w:rPr>
                <w:color w:val="000000"/>
                <w:sz w:val="20"/>
                <w:szCs w:val="20"/>
              </w:rPr>
            </w:pPr>
            <w:r w:rsidRPr="000D1073">
              <w:rPr>
                <w:color w:val="000000"/>
                <w:sz w:val="20"/>
                <w:szCs w:val="20"/>
              </w:rPr>
              <w:t>-0,02</w:t>
            </w:r>
          </w:p>
        </w:tc>
        <w:tc>
          <w:tcPr>
            <w:tcW w:w="192" w:type="pct"/>
            <w:tcBorders>
              <w:top w:val="nil"/>
              <w:left w:val="nil"/>
              <w:bottom w:val="single" w:sz="4" w:space="0" w:color="auto"/>
              <w:right w:val="single" w:sz="4" w:space="0" w:color="auto"/>
            </w:tcBorders>
            <w:shd w:val="clear" w:color="auto" w:fill="auto"/>
            <w:vAlign w:val="center"/>
            <w:hideMark/>
          </w:tcPr>
          <w:p w14:paraId="050C3E61" w14:textId="77777777" w:rsidR="000D1073" w:rsidRPr="000D1073" w:rsidRDefault="000D1073" w:rsidP="000D1073">
            <w:pPr>
              <w:jc w:val="center"/>
              <w:rPr>
                <w:color w:val="000000"/>
                <w:sz w:val="20"/>
                <w:szCs w:val="20"/>
              </w:rPr>
            </w:pPr>
            <w:r w:rsidRPr="000D1073">
              <w:rPr>
                <w:color w:val="000000"/>
                <w:sz w:val="20"/>
                <w:szCs w:val="20"/>
              </w:rPr>
              <w:t>-0,04</w:t>
            </w:r>
          </w:p>
        </w:tc>
        <w:tc>
          <w:tcPr>
            <w:tcW w:w="175" w:type="pct"/>
            <w:tcBorders>
              <w:top w:val="nil"/>
              <w:left w:val="nil"/>
              <w:bottom w:val="single" w:sz="4" w:space="0" w:color="auto"/>
              <w:right w:val="single" w:sz="4" w:space="0" w:color="auto"/>
            </w:tcBorders>
            <w:shd w:val="clear" w:color="auto" w:fill="auto"/>
            <w:vAlign w:val="center"/>
            <w:hideMark/>
          </w:tcPr>
          <w:p w14:paraId="41C1C530" w14:textId="77777777" w:rsidR="000D1073" w:rsidRPr="000D1073" w:rsidRDefault="000D1073" w:rsidP="000D1073">
            <w:pPr>
              <w:jc w:val="center"/>
              <w:rPr>
                <w:color w:val="000000"/>
                <w:sz w:val="20"/>
                <w:szCs w:val="20"/>
              </w:rPr>
            </w:pPr>
            <w:r w:rsidRPr="000D1073">
              <w:rPr>
                <w:color w:val="000000"/>
                <w:sz w:val="20"/>
                <w:szCs w:val="20"/>
              </w:rPr>
              <w:t>0,05</w:t>
            </w:r>
          </w:p>
        </w:tc>
        <w:tc>
          <w:tcPr>
            <w:tcW w:w="192" w:type="pct"/>
            <w:tcBorders>
              <w:top w:val="nil"/>
              <w:left w:val="nil"/>
              <w:bottom w:val="single" w:sz="4" w:space="0" w:color="auto"/>
              <w:right w:val="single" w:sz="4" w:space="0" w:color="auto"/>
            </w:tcBorders>
            <w:shd w:val="clear" w:color="auto" w:fill="auto"/>
            <w:vAlign w:val="center"/>
            <w:hideMark/>
          </w:tcPr>
          <w:p w14:paraId="41B693E3" w14:textId="77777777" w:rsidR="000D1073" w:rsidRPr="000D1073" w:rsidRDefault="000D1073" w:rsidP="000D1073">
            <w:pPr>
              <w:jc w:val="center"/>
              <w:rPr>
                <w:color w:val="000000"/>
                <w:sz w:val="20"/>
                <w:szCs w:val="20"/>
              </w:rPr>
            </w:pPr>
            <w:r w:rsidRPr="000D1073">
              <w:rPr>
                <w:color w:val="000000"/>
                <w:sz w:val="20"/>
                <w:szCs w:val="20"/>
              </w:rPr>
              <w:t>-0,03</w:t>
            </w:r>
          </w:p>
        </w:tc>
        <w:tc>
          <w:tcPr>
            <w:tcW w:w="192" w:type="pct"/>
            <w:tcBorders>
              <w:top w:val="nil"/>
              <w:left w:val="nil"/>
              <w:bottom w:val="single" w:sz="4" w:space="0" w:color="auto"/>
              <w:right w:val="single" w:sz="4" w:space="0" w:color="auto"/>
            </w:tcBorders>
            <w:shd w:val="clear" w:color="auto" w:fill="auto"/>
            <w:vAlign w:val="center"/>
            <w:hideMark/>
          </w:tcPr>
          <w:p w14:paraId="14542FF4" w14:textId="77777777" w:rsidR="000D1073" w:rsidRPr="000D1073" w:rsidRDefault="000D1073" w:rsidP="000D1073">
            <w:pPr>
              <w:jc w:val="center"/>
              <w:rPr>
                <w:color w:val="000000"/>
                <w:sz w:val="20"/>
                <w:szCs w:val="20"/>
              </w:rPr>
            </w:pPr>
            <w:r w:rsidRPr="000D1073">
              <w:rPr>
                <w:color w:val="000000"/>
                <w:sz w:val="20"/>
                <w:szCs w:val="20"/>
              </w:rPr>
              <w:t>-0,03</w:t>
            </w:r>
          </w:p>
        </w:tc>
        <w:tc>
          <w:tcPr>
            <w:tcW w:w="192" w:type="pct"/>
            <w:tcBorders>
              <w:top w:val="nil"/>
              <w:left w:val="nil"/>
              <w:bottom w:val="single" w:sz="4" w:space="0" w:color="auto"/>
              <w:right w:val="single" w:sz="4" w:space="0" w:color="auto"/>
            </w:tcBorders>
            <w:shd w:val="clear" w:color="auto" w:fill="auto"/>
            <w:vAlign w:val="center"/>
            <w:hideMark/>
          </w:tcPr>
          <w:p w14:paraId="7CC057DD" w14:textId="77777777" w:rsidR="000D1073" w:rsidRPr="000D1073" w:rsidRDefault="000D1073" w:rsidP="000D1073">
            <w:pPr>
              <w:jc w:val="center"/>
              <w:rPr>
                <w:color w:val="000000"/>
                <w:sz w:val="20"/>
                <w:szCs w:val="20"/>
              </w:rPr>
            </w:pPr>
            <w:r w:rsidRPr="000D1073">
              <w:rPr>
                <w:color w:val="000000"/>
                <w:sz w:val="20"/>
                <w:szCs w:val="20"/>
              </w:rPr>
              <w:t>-0,03</w:t>
            </w:r>
          </w:p>
        </w:tc>
        <w:tc>
          <w:tcPr>
            <w:tcW w:w="192" w:type="pct"/>
            <w:tcBorders>
              <w:top w:val="nil"/>
              <w:left w:val="nil"/>
              <w:bottom w:val="single" w:sz="4" w:space="0" w:color="auto"/>
              <w:right w:val="single" w:sz="4" w:space="0" w:color="auto"/>
            </w:tcBorders>
            <w:shd w:val="clear" w:color="auto" w:fill="auto"/>
            <w:vAlign w:val="center"/>
            <w:hideMark/>
          </w:tcPr>
          <w:p w14:paraId="79F7AA46" w14:textId="77777777" w:rsidR="000D1073" w:rsidRPr="000D1073" w:rsidRDefault="000D1073" w:rsidP="000D1073">
            <w:pPr>
              <w:jc w:val="center"/>
              <w:rPr>
                <w:color w:val="000000"/>
                <w:sz w:val="20"/>
                <w:szCs w:val="20"/>
              </w:rPr>
            </w:pPr>
            <w:r w:rsidRPr="000D1073">
              <w:rPr>
                <w:color w:val="000000"/>
                <w:sz w:val="20"/>
                <w:szCs w:val="20"/>
              </w:rPr>
              <w:t>-0,03</w:t>
            </w:r>
          </w:p>
        </w:tc>
        <w:tc>
          <w:tcPr>
            <w:tcW w:w="192" w:type="pct"/>
            <w:tcBorders>
              <w:top w:val="nil"/>
              <w:left w:val="nil"/>
              <w:bottom w:val="single" w:sz="4" w:space="0" w:color="auto"/>
              <w:right w:val="single" w:sz="4" w:space="0" w:color="auto"/>
            </w:tcBorders>
            <w:shd w:val="clear" w:color="auto" w:fill="auto"/>
            <w:vAlign w:val="center"/>
            <w:hideMark/>
          </w:tcPr>
          <w:p w14:paraId="2D4C3C56" w14:textId="77777777" w:rsidR="000D1073" w:rsidRPr="000D1073" w:rsidRDefault="000D1073" w:rsidP="000D1073">
            <w:pPr>
              <w:jc w:val="center"/>
              <w:rPr>
                <w:color w:val="000000"/>
                <w:sz w:val="20"/>
                <w:szCs w:val="20"/>
              </w:rPr>
            </w:pPr>
            <w:r w:rsidRPr="000D1073">
              <w:rPr>
                <w:color w:val="000000"/>
                <w:sz w:val="20"/>
                <w:szCs w:val="20"/>
              </w:rPr>
              <w:t>-0,03</w:t>
            </w:r>
          </w:p>
        </w:tc>
        <w:tc>
          <w:tcPr>
            <w:tcW w:w="192" w:type="pct"/>
            <w:tcBorders>
              <w:top w:val="nil"/>
              <w:left w:val="nil"/>
              <w:bottom w:val="single" w:sz="4" w:space="0" w:color="auto"/>
              <w:right w:val="single" w:sz="4" w:space="0" w:color="auto"/>
            </w:tcBorders>
            <w:shd w:val="clear" w:color="auto" w:fill="auto"/>
            <w:vAlign w:val="center"/>
            <w:hideMark/>
          </w:tcPr>
          <w:p w14:paraId="60B38149" w14:textId="77777777" w:rsidR="000D1073" w:rsidRPr="000D1073" w:rsidRDefault="000D1073" w:rsidP="000D1073">
            <w:pPr>
              <w:jc w:val="center"/>
              <w:rPr>
                <w:color w:val="000000"/>
                <w:sz w:val="20"/>
                <w:szCs w:val="20"/>
              </w:rPr>
            </w:pPr>
            <w:r w:rsidRPr="000D1073">
              <w:rPr>
                <w:color w:val="000000"/>
                <w:sz w:val="20"/>
                <w:szCs w:val="20"/>
              </w:rPr>
              <w:t>-0,03</w:t>
            </w:r>
          </w:p>
        </w:tc>
        <w:tc>
          <w:tcPr>
            <w:tcW w:w="192" w:type="pct"/>
            <w:tcBorders>
              <w:top w:val="nil"/>
              <w:left w:val="nil"/>
              <w:bottom w:val="single" w:sz="4" w:space="0" w:color="auto"/>
              <w:right w:val="single" w:sz="4" w:space="0" w:color="auto"/>
            </w:tcBorders>
            <w:shd w:val="clear" w:color="auto" w:fill="auto"/>
            <w:vAlign w:val="center"/>
            <w:hideMark/>
          </w:tcPr>
          <w:p w14:paraId="6173C9C0" w14:textId="77777777" w:rsidR="000D1073" w:rsidRPr="000D1073" w:rsidRDefault="000D1073" w:rsidP="000D1073">
            <w:pPr>
              <w:jc w:val="center"/>
              <w:rPr>
                <w:color w:val="000000"/>
                <w:sz w:val="20"/>
                <w:szCs w:val="20"/>
              </w:rPr>
            </w:pPr>
            <w:r w:rsidRPr="000D1073">
              <w:rPr>
                <w:color w:val="000000"/>
                <w:sz w:val="20"/>
                <w:szCs w:val="20"/>
              </w:rPr>
              <w:t>-0,03</w:t>
            </w:r>
          </w:p>
        </w:tc>
        <w:tc>
          <w:tcPr>
            <w:tcW w:w="192" w:type="pct"/>
            <w:tcBorders>
              <w:top w:val="nil"/>
              <w:left w:val="nil"/>
              <w:bottom w:val="single" w:sz="4" w:space="0" w:color="auto"/>
              <w:right w:val="single" w:sz="4" w:space="0" w:color="auto"/>
            </w:tcBorders>
            <w:shd w:val="clear" w:color="auto" w:fill="auto"/>
            <w:vAlign w:val="center"/>
            <w:hideMark/>
          </w:tcPr>
          <w:p w14:paraId="320FAABC" w14:textId="77777777" w:rsidR="000D1073" w:rsidRPr="000D1073" w:rsidRDefault="000D1073" w:rsidP="000D1073">
            <w:pPr>
              <w:jc w:val="center"/>
              <w:rPr>
                <w:color w:val="000000"/>
                <w:sz w:val="20"/>
                <w:szCs w:val="20"/>
              </w:rPr>
            </w:pPr>
            <w:r w:rsidRPr="000D1073">
              <w:rPr>
                <w:color w:val="000000"/>
                <w:sz w:val="20"/>
                <w:szCs w:val="20"/>
              </w:rPr>
              <w:t>-0,03</w:t>
            </w:r>
          </w:p>
        </w:tc>
        <w:tc>
          <w:tcPr>
            <w:tcW w:w="192" w:type="pct"/>
            <w:tcBorders>
              <w:top w:val="nil"/>
              <w:left w:val="nil"/>
              <w:bottom w:val="single" w:sz="4" w:space="0" w:color="auto"/>
              <w:right w:val="single" w:sz="4" w:space="0" w:color="auto"/>
            </w:tcBorders>
            <w:shd w:val="clear" w:color="auto" w:fill="auto"/>
            <w:vAlign w:val="center"/>
            <w:hideMark/>
          </w:tcPr>
          <w:p w14:paraId="1E15BBED" w14:textId="77777777" w:rsidR="000D1073" w:rsidRPr="000D1073" w:rsidRDefault="000D1073" w:rsidP="000D1073">
            <w:pPr>
              <w:jc w:val="center"/>
              <w:rPr>
                <w:color w:val="000000"/>
                <w:sz w:val="20"/>
                <w:szCs w:val="20"/>
              </w:rPr>
            </w:pPr>
            <w:r w:rsidRPr="000D1073">
              <w:rPr>
                <w:color w:val="000000"/>
                <w:sz w:val="20"/>
                <w:szCs w:val="20"/>
              </w:rPr>
              <w:t>-0,03</w:t>
            </w:r>
          </w:p>
        </w:tc>
        <w:tc>
          <w:tcPr>
            <w:tcW w:w="192" w:type="pct"/>
            <w:tcBorders>
              <w:top w:val="nil"/>
              <w:left w:val="nil"/>
              <w:bottom w:val="single" w:sz="4" w:space="0" w:color="auto"/>
              <w:right w:val="single" w:sz="4" w:space="0" w:color="auto"/>
            </w:tcBorders>
            <w:shd w:val="clear" w:color="auto" w:fill="auto"/>
            <w:vAlign w:val="center"/>
            <w:hideMark/>
          </w:tcPr>
          <w:p w14:paraId="42D72D78" w14:textId="77777777" w:rsidR="000D1073" w:rsidRPr="000D1073" w:rsidRDefault="000D1073" w:rsidP="000D1073">
            <w:pPr>
              <w:jc w:val="center"/>
              <w:rPr>
                <w:color w:val="000000"/>
                <w:sz w:val="20"/>
                <w:szCs w:val="20"/>
              </w:rPr>
            </w:pPr>
            <w:r w:rsidRPr="000D1073">
              <w:rPr>
                <w:color w:val="000000"/>
                <w:sz w:val="20"/>
                <w:szCs w:val="20"/>
              </w:rPr>
              <w:t>-0,03</w:t>
            </w:r>
          </w:p>
        </w:tc>
        <w:tc>
          <w:tcPr>
            <w:tcW w:w="192" w:type="pct"/>
            <w:tcBorders>
              <w:top w:val="nil"/>
              <w:left w:val="nil"/>
              <w:bottom w:val="single" w:sz="4" w:space="0" w:color="auto"/>
              <w:right w:val="single" w:sz="4" w:space="0" w:color="auto"/>
            </w:tcBorders>
            <w:shd w:val="clear" w:color="auto" w:fill="auto"/>
            <w:vAlign w:val="center"/>
            <w:hideMark/>
          </w:tcPr>
          <w:p w14:paraId="53F81B2D" w14:textId="77777777" w:rsidR="000D1073" w:rsidRPr="000D1073" w:rsidRDefault="000D1073" w:rsidP="000D1073">
            <w:pPr>
              <w:jc w:val="center"/>
              <w:rPr>
                <w:color w:val="000000"/>
                <w:sz w:val="20"/>
                <w:szCs w:val="20"/>
              </w:rPr>
            </w:pPr>
            <w:r w:rsidRPr="000D1073">
              <w:rPr>
                <w:color w:val="000000"/>
                <w:sz w:val="20"/>
                <w:szCs w:val="20"/>
              </w:rPr>
              <w:t>-0,03</w:t>
            </w:r>
          </w:p>
        </w:tc>
        <w:tc>
          <w:tcPr>
            <w:tcW w:w="201" w:type="pct"/>
            <w:tcBorders>
              <w:top w:val="nil"/>
              <w:left w:val="nil"/>
              <w:bottom w:val="single" w:sz="4" w:space="0" w:color="auto"/>
              <w:right w:val="single" w:sz="4" w:space="0" w:color="auto"/>
            </w:tcBorders>
            <w:shd w:val="clear" w:color="auto" w:fill="auto"/>
            <w:vAlign w:val="center"/>
            <w:hideMark/>
          </w:tcPr>
          <w:p w14:paraId="70376B3B" w14:textId="77777777" w:rsidR="000D1073" w:rsidRPr="000D1073" w:rsidRDefault="000D1073" w:rsidP="000D1073">
            <w:pPr>
              <w:jc w:val="center"/>
              <w:rPr>
                <w:color w:val="000000"/>
                <w:sz w:val="20"/>
                <w:szCs w:val="20"/>
              </w:rPr>
            </w:pPr>
            <w:r w:rsidRPr="000D1073">
              <w:rPr>
                <w:color w:val="000000"/>
                <w:sz w:val="20"/>
                <w:szCs w:val="20"/>
              </w:rPr>
              <w:t>-0,03</w:t>
            </w:r>
          </w:p>
        </w:tc>
        <w:tc>
          <w:tcPr>
            <w:tcW w:w="201" w:type="pct"/>
            <w:tcBorders>
              <w:top w:val="nil"/>
              <w:left w:val="nil"/>
              <w:bottom w:val="single" w:sz="4" w:space="0" w:color="auto"/>
              <w:right w:val="single" w:sz="4" w:space="0" w:color="auto"/>
            </w:tcBorders>
            <w:shd w:val="clear" w:color="auto" w:fill="auto"/>
            <w:vAlign w:val="center"/>
            <w:hideMark/>
          </w:tcPr>
          <w:p w14:paraId="1919A721" w14:textId="77777777" w:rsidR="000D1073" w:rsidRPr="000D1073" w:rsidRDefault="000D1073" w:rsidP="000D1073">
            <w:pPr>
              <w:jc w:val="center"/>
              <w:rPr>
                <w:color w:val="000000"/>
                <w:sz w:val="20"/>
                <w:szCs w:val="20"/>
              </w:rPr>
            </w:pPr>
            <w:r w:rsidRPr="000D1073">
              <w:rPr>
                <w:color w:val="000000"/>
                <w:sz w:val="20"/>
                <w:szCs w:val="20"/>
              </w:rPr>
              <w:t>-0,03</w:t>
            </w:r>
          </w:p>
        </w:tc>
        <w:tc>
          <w:tcPr>
            <w:tcW w:w="201" w:type="pct"/>
            <w:tcBorders>
              <w:top w:val="nil"/>
              <w:left w:val="nil"/>
              <w:bottom w:val="single" w:sz="4" w:space="0" w:color="auto"/>
              <w:right w:val="single" w:sz="4" w:space="0" w:color="auto"/>
            </w:tcBorders>
            <w:shd w:val="clear" w:color="auto" w:fill="auto"/>
            <w:vAlign w:val="center"/>
            <w:hideMark/>
          </w:tcPr>
          <w:p w14:paraId="082D57A9" w14:textId="77777777" w:rsidR="000D1073" w:rsidRPr="000D1073" w:rsidRDefault="000D1073" w:rsidP="000D1073">
            <w:pPr>
              <w:jc w:val="center"/>
              <w:rPr>
                <w:color w:val="000000"/>
                <w:sz w:val="20"/>
                <w:szCs w:val="20"/>
              </w:rPr>
            </w:pPr>
            <w:r w:rsidRPr="000D1073">
              <w:rPr>
                <w:color w:val="000000"/>
                <w:sz w:val="20"/>
                <w:szCs w:val="20"/>
              </w:rPr>
              <w:t>-0,03</w:t>
            </w:r>
          </w:p>
        </w:tc>
      </w:tr>
      <w:tr w:rsidR="000D1073" w:rsidRPr="000D1073" w14:paraId="07A729B0" w14:textId="77777777" w:rsidTr="000D1073">
        <w:trPr>
          <w:trHeight w:val="20"/>
        </w:trPr>
        <w:tc>
          <w:tcPr>
            <w:tcW w:w="1590" w:type="pct"/>
            <w:tcBorders>
              <w:top w:val="nil"/>
              <w:left w:val="single" w:sz="4" w:space="0" w:color="auto"/>
              <w:bottom w:val="single" w:sz="4" w:space="0" w:color="auto"/>
              <w:right w:val="single" w:sz="4" w:space="0" w:color="auto"/>
            </w:tcBorders>
            <w:shd w:val="clear" w:color="auto" w:fill="auto"/>
            <w:noWrap/>
            <w:vAlign w:val="center"/>
            <w:hideMark/>
          </w:tcPr>
          <w:p w14:paraId="6C014ACF" w14:textId="77777777" w:rsidR="000D1073" w:rsidRPr="000D1073" w:rsidRDefault="000D1073" w:rsidP="000D1073">
            <w:pPr>
              <w:jc w:val="center"/>
              <w:rPr>
                <w:color w:val="000000"/>
                <w:sz w:val="20"/>
                <w:szCs w:val="20"/>
              </w:rPr>
            </w:pPr>
            <w:r w:rsidRPr="000D1073">
              <w:rPr>
                <w:color w:val="000000"/>
                <w:sz w:val="20"/>
                <w:szCs w:val="20"/>
              </w:rPr>
              <w:t>Ядро центра, Квартал 7.</w:t>
            </w:r>
          </w:p>
        </w:tc>
        <w:tc>
          <w:tcPr>
            <w:tcW w:w="161" w:type="pct"/>
            <w:tcBorders>
              <w:top w:val="nil"/>
              <w:left w:val="nil"/>
              <w:bottom w:val="single" w:sz="4" w:space="0" w:color="auto"/>
              <w:right w:val="single" w:sz="4" w:space="0" w:color="auto"/>
            </w:tcBorders>
            <w:shd w:val="clear" w:color="auto" w:fill="auto"/>
            <w:vAlign w:val="center"/>
            <w:hideMark/>
          </w:tcPr>
          <w:p w14:paraId="089FD965" w14:textId="77777777" w:rsidR="000D1073" w:rsidRPr="000D1073" w:rsidRDefault="000D1073" w:rsidP="000D1073">
            <w:pPr>
              <w:jc w:val="center"/>
              <w:rPr>
                <w:color w:val="000000"/>
                <w:sz w:val="20"/>
                <w:szCs w:val="20"/>
              </w:rPr>
            </w:pPr>
            <w:r w:rsidRPr="000D1073">
              <w:rPr>
                <w:color w:val="000000"/>
                <w:sz w:val="20"/>
                <w:szCs w:val="20"/>
              </w:rPr>
              <w:t>0,02</w:t>
            </w:r>
          </w:p>
        </w:tc>
        <w:tc>
          <w:tcPr>
            <w:tcW w:w="166" w:type="pct"/>
            <w:tcBorders>
              <w:top w:val="nil"/>
              <w:left w:val="nil"/>
              <w:bottom w:val="single" w:sz="4" w:space="0" w:color="auto"/>
              <w:right w:val="single" w:sz="4" w:space="0" w:color="auto"/>
            </w:tcBorders>
            <w:shd w:val="clear" w:color="auto" w:fill="auto"/>
            <w:vAlign w:val="center"/>
            <w:hideMark/>
          </w:tcPr>
          <w:p w14:paraId="7763A445" w14:textId="77777777" w:rsidR="000D1073" w:rsidRPr="000D1073" w:rsidRDefault="000D1073" w:rsidP="000D1073">
            <w:pPr>
              <w:jc w:val="center"/>
              <w:rPr>
                <w:color w:val="000000"/>
                <w:sz w:val="20"/>
                <w:szCs w:val="20"/>
              </w:rPr>
            </w:pPr>
            <w:r w:rsidRPr="000D1073">
              <w:rPr>
                <w:color w:val="000000"/>
                <w:sz w:val="20"/>
                <w:szCs w:val="20"/>
              </w:rPr>
              <w:t>-0,10</w:t>
            </w:r>
          </w:p>
        </w:tc>
        <w:tc>
          <w:tcPr>
            <w:tcW w:w="192" w:type="pct"/>
            <w:tcBorders>
              <w:top w:val="nil"/>
              <w:left w:val="nil"/>
              <w:bottom w:val="single" w:sz="4" w:space="0" w:color="auto"/>
              <w:right w:val="single" w:sz="4" w:space="0" w:color="auto"/>
            </w:tcBorders>
            <w:shd w:val="clear" w:color="auto" w:fill="auto"/>
            <w:vAlign w:val="center"/>
            <w:hideMark/>
          </w:tcPr>
          <w:p w14:paraId="44A1EE31" w14:textId="77777777" w:rsidR="000D1073" w:rsidRPr="000D1073" w:rsidRDefault="000D1073" w:rsidP="000D1073">
            <w:pPr>
              <w:jc w:val="center"/>
              <w:rPr>
                <w:color w:val="000000"/>
                <w:sz w:val="20"/>
                <w:szCs w:val="20"/>
              </w:rPr>
            </w:pPr>
            <w:r w:rsidRPr="000D1073">
              <w:rPr>
                <w:color w:val="000000"/>
                <w:sz w:val="20"/>
                <w:szCs w:val="20"/>
              </w:rPr>
              <w:t>-0,23</w:t>
            </w:r>
          </w:p>
        </w:tc>
        <w:tc>
          <w:tcPr>
            <w:tcW w:w="175" w:type="pct"/>
            <w:tcBorders>
              <w:top w:val="nil"/>
              <w:left w:val="nil"/>
              <w:bottom w:val="single" w:sz="4" w:space="0" w:color="auto"/>
              <w:right w:val="single" w:sz="4" w:space="0" w:color="auto"/>
            </w:tcBorders>
            <w:shd w:val="clear" w:color="auto" w:fill="auto"/>
            <w:vAlign w:val="center"/>
            <w:hideMark/>
          </w:tcPr>
          <w:p w14:paraId="133BA2D9" w14:textId="77777777" w:rsidR="000D1073" w:rsidRPr="000D1073" w:rsidRDefault="000D1073" w:rsidP="000D1073">
            <w:pPr>
              <w:jc w:val="center"/>
              <w:rPr>
                <w:color w:val="000000"/>
                <w:sz w:val="20"/>
                <w:szCs w:val="20"/>
              </w:rPr>
            </w:pPr>
            <w:r w:rsidRPr="000D1073">
              <w:rPr>
                <w:color w:val="000000"/>
                <w:sz w:val="20"/>
                <w:szCs w:val="20"/>
              </w:rPr>
              <w:t>0,33</w:t>
            </w:r>
          </w:p>
        </w:tc>
        <w:tc>
          <w:tcPr>
            <w:tcW w:w="192" w:type="pct"/>
            <w:tcBorders>
              <w:top w:val="nil"/>
              <w:left w:val="nil"/>
              <w:bottom w:val="single" w:sz="4" w:space="0" w:color="auto"/>
              <w:right w:val="single" w:sz="4" w:space="0" w:color="auto"/>
            </w:tcBorders>
            <w:shd w:val="clear" w:color="auto" w:fill="auto"/>
            <w:vAlign w:val="center"/>
            <w:hideMark/>
          </w:tcPr>
          <w:p w14:paraId="71E31886" w14:textId="77777777" w:rsidR="000D1073" w:rsidRPr="000D1073" w:rsidRDefault="000D1073" w:rsidP="000D1073">
            <w:pPr>
              <w:jc w:val="center"/>
              <w:rPr>
                <w:color w:val="000000"/>
                <w:sz w:val="20"/>
                <w:szCs w:val="20"/>
              </w:rPr>
            </w:pPr>
            <w:r w:rsidRPr="000D1073">
              <w:rPr>
                <w:color w:val="000000"/>
                <w:sz w:val="20"/>
                <w:szCs w:val="20"/>
              </w:rPr>
              <w:t>-0,17</w:t>
            </w:r>
          </w:p>
        </w:tc>
        <w:tc>
          <w:tcPr>
            <w:tcW w:w="192" w:type="pct"/>
            <w:tcBorders>
              <w:top w:val="nil"/>
              <w:left w:val="nil"/>
              <w:bottom w:val="single" w:sz="4" w:space="0" w:color="auto"/>
              <w:right w:val="single" w:sz="4" w:space="0" w:color="auto"/>
            </w:tcBorders>
            <w:shd w:val="clear" w:color="auto" w:fill="auto"/>
            <w:vAlign w:val="center"/>
            <w:hideMark/>
          </w:tcPr>
          <w:p w14:paraId="3030C7A3" w14:textId="77777777" w:rsidR="000D1073" w:rsidRPr="000D1073" w:rsidRDefault="000D1073" w:rsidP="000D1073">
            <w:pPr>
              <w:jc w:val="center"/>
              <w:rPr>
                <w:color w:val="000000"/>
                <w:sz w:val="20"/>
                <w:szCs w:val="20"/>
              </w:rPr>
            </w:pPr>
            <w:r w:rsidRPr="000D1073">
              <w:rPr>
                <w:color w:val="000000"/>
                <w:sz w:val="20"/>
                <w:szCs w:val="20"/>
              </w:rPr>
              <w:t>-0,17</w:t>
            </w:r>
          </w:p>
        </w:tc>
        <w:tc>
          <w:tcPr>
            <w:tcW w:w="192" w:type="pct"/>
            <w:tcBorders>
              <w:top w:val="nil"/>
              <w:left w:val="nil"/>
              <w:bottom w:val="single" w:sz="4" w:space="0" w:color="auto"/>
              <w:right w:val="single" w:sz="4" w:space="0" w:color="auto"/>
            </w:tcBorders>
            <w:shd w:val="clear" w:color="auto" w:fill="auto"/>
            <w:vAlign w:val="center"/>
            <w:hideMark/>
          </w:tcPr>
          <w:p w14:paraId="5A6794E6" w14:textId="77777777" w:rsidR="000D1073" w:rsidRPr="000D1073" w:rsidRDefault="000D1073" w:rsidP="000D1073">
            <w:pPr>
              <w:jc w:val="center"/>
              <w:rPr>
                <w:color w:val="000000"/>
                <w:sz w:val="20"/>
                <w:szCs w:val="20"/>
              </w:rPr>
            </w:pPr>
            <w:r w:rsidRPr="000D1073">
              <w:rPr>
                <w:color w:val="000000"/>
                <w:sz w:val="20"/>
                <w:szCs w:val="20"/>
              </w:rPr>
              <w:t>-0,17</w:t>
            </w:r>
          </w:p>
        </w:tc>
        <w:tc>
          <w:tcPr>
            <w:tcW w:w="192" w:type="pct"/>
            <w:tcBorders>
              <w:top w:val="nil"/>
              <w:left w:val="nil"/>
              <w:bottom w:val="single" w:sz="4" w:space="0" w:color="auto"/>
              <w:right w:val="single" w:sz="4" w:space="0" w:color="auto"/>
            </w:tcBorders>
            <w:shd w:val="clear" w:color="auto" w:fill="auto"/>
            <w:vAlign w:val="center"/>
            <w:hideMark/>
          </w:tcPr>
          <w:p w14:paraId="52C82FD8" w14:textId="77777777" w:rsidR="000D1073" w:rsidRPr="000D1073" w:rsidRDefault="000D1073" w:rsidP="000D1073">
            <w:pPr>
              <w:jc w:val="center"/>
              <w:rPr>
                <w:color w:val="000000"/>
                <w:sz w:val="20"/>
                <w:szCs w:val="20"/>
              </w:rPr>
            </w:pPr>
            <w:r w:rsidRPr="000D1073">
              <w:rPr>
                <w:color w:val="000000"/>
                <w:sz w:val="20"/>
                <w:szCs w:val="20"/>
              </w:rPr>
              <w:t>-0,17</w:t>
            </w:r>
          </w:p>
        </w:tc>
        <w:tc>
          <w:tcPr>
            <w:tcW w:w="192" w:type="pct"/>
            <w:tcBorders>
              <w:top w:val="nil"/>
              <w:left w:val="nil"/>
              <w:bottom w:val="single" w:sz="4" w:space="0" w:color="auto"/>
              <w:right w:val="single" w:sz="4" w:space="0" w:color="auto"/>
            </w:tcBorders>
            <w:shd w:val="clear" w:color="auto" w:fill="auto"/>
            <w:vAlign w:val="center"/>
            <w:hideMark/>
          </w:tcPr>
          <w:p w14:paraId="64E047B6" w14:textId="77777777" w:rsidR="000D1073" w:rsidRPr="000D1073" w:rsidRDefault="000D1073" w:rsidP="000D1073">
            <w:pPr>
              <w:jc w:val="center"/>
              <w:rPr>
                <w:color w:val="000000"/>
                <w:sz w:val="20"/>
                <w:szCs w:val="20"/>
              </w:rPr>
            </w:pPr>
            <w:r w:rsidRPr="000D1073">
              <w:rPr>
                <w:color w:val="000000"/>
                <w:sz w:val="20"/>
                <w:szCs w:val="20"/>
              </w:rPr>
              <w:t>-0,17</w:t>
            </w:r>
          </w:p>
        </w:tc>
        <w:tc>
          <w:tcPr>
            <w:tcW w:w="192" w:type="pct"/>
            <w:tcBorders>
              <w:top w:val="nil"/>
              <w:left w:val="nil"/>
              <w:bottom w:val="single" w:sz="4" w:space="0" w:color="auto"/>
              <w:right w:val="single" w:sz="4" w:space="0" w:color="auto"/>
            </w:tcBorders>
            <w:shd w:val="clear" w:color="auto" w:fill="auto"/>
            <w:vAlign w:val="center"/>
            <w:hideMark/>
          </w:tcPr>
          <w:p w14:paraId="0B2BED95" w14:textId="77777777" w:rsidR="000D1073" w:rsidRPr="000D1073" w:rsidRDefault="000D1073" w:rsidP="000D1073">
            <w:pPr>
              <w:jc w:val="center"/>
              <w:rPr>
                <w:color w:val="000000"/>
                <w:sz w:val="20"/>
                <w:szCs w:val="20"/>
              </w:rPr>
            </w:pPr>
            <w:r w:rsidRPr="000D1073">
              <w:rPr>
                <w:color w:val="000000"/>
                <w:sz w:val="20"/>
                <w:szCs w:val="20"/>
              </w:rPr>
              <w:t>-0,17</w:t>
            </w:r>
          </w:p>
        </w:tc>
        <w:tc>
          <w:tcPr>
            <w:tcW w:w="192" w:type="pct"/>
            <w:tcBorders>
              <w:top w:val="nil"/>
              <w:left w:val="nil"/>
              <w:bottom w:val="single" w:sz="4" w:space="0" w:color="auto"/>
              <w:right w:val="single" w:sz="4" w:space="0" w:color="auto"/>
            </w:tcBorders>
            <w:shd w:val="clear" w:color="auto" w:fill="auto"/>
            <w:vAlign w:val="center"/>
            <w:hideMark/>
          </w:tcPr>
          <w:p w14:paraId="2F462627" w14:textId="77777777" w:rsidR="000D1073" w:rsidRPr="000D1073" w:rsidRDefault="000D1073" w:rsidP="000D1073">
            <w:pPr>
              <w:jc w:val="center"/>
              <w:rPr>
                <w:color w:val="000000"/>
                <w:sz w:val="20"/>
                <w:szCs w:val="20"/>
              </w:rPr>
            </w:pPr>
            <w:r w:rsidRPr="000D1073">
              <w:rPr>
                <w:color w:val="000000"/>
                <w:sz w:val="20"/>
                <w:szCs w:val="20"/>
              </w:rPr>
              <w:t>-0,17</w:t>
            </w:r>
          </w:p>
        </w:tc>
        <w:tc>
          <w:tcPr>
            <w:tcW w:w="192" w:type="pct"/>
            <w:tcBorders>
              <w:top w:val="nil"/>
              <w:left w:val="nil"/>
              <w:bottom w:val="single" w:sz="4" w:space="0" w:color="auto"/>
              <w:right w:val="single" w:sz="4" w:space="0" w:color="auto"/>
            </w:tcBorders>
            <w:shd w:val="clear" w:color="auto" w:fill="auto"/>
            <w:vAlign w:val="center"/>
            <w:hideMark/>
          </w:tcPr>
          <w:p w14:paraId="31326269" w14:textId="77777777" w:rsidR="000D1073" w:rsidRPr="000D1073" w:rsidRDefault="000D1073" w:rsidP="000D1073">
            <w:pPr>
              <w:jc w:val="center"/>
              <w:rPr>
                <w:color w:val="000000"/>
                <w:sz w:val="20"/>
                <w:szCs w:val="20"/>
              </w:rPr>
            </w:pPr>
            <w:r w:rsidRPr="000D1073">
              <w:rPr>
                <w:color w:val="000000"/>
                <w:sz w:val="20"/>
                <w:szCs w:val="20"/>
              </w:rPr>
              <w:t>-0,17</w:t>
            </w:r>
          </w:p>
        </w:tc>
        <w:tc>
          <w:tcPr>
            <w:tcW w:w="192" w:type="pct"/>
            <w:tcBorders>
              <w:top w:val="nil"/>
              <w:left w:val="nil"/>
              <w:bottom w:val="single" w:sz="4" w:space="0" w:color="auto"/>
              <w:right w:val="single" w:sz="4" w:space="0" w:color="auto"/>
            </w:tcBorders>
            <w:shd w:val="clear" w:color="auto" w:fill="auto"/>
            <w:vAlign w:val="center"/>
            <w:hideMark/>
          </w:tcPr>
          <w:p w14:paraId="74F6317B" w14:textId="77777777" w:rsidR="000D1073" w:rsidRPr="000D1073" w:rsidRDefault="000D1073" w:rsidP="000D1073">
            <w:pPr>
              <w:jc w:val="center"/>
              <w:rPr>
                <w:color w:val="000000"/>
                <w:sz w:val="20"/>
                <w:szCs w:val="20"/>
              </w:rPr>
            </w:pPr>
            <w:r w:rsidRPr="000D1073">
              <w:rPr>
                <w:color w:val="000000"/>
                <w:sz w:val="20"/>
                <w:szCs w:val="20"/>
              </w:rPr>
              <w:t>-0,17</w:t>
            </w:r>
          </w:p>
        </w:tc>
        <w:tc>
          <w:tcPr>
            <w:tcW w:w="192" w:type="pct"/>
            <w:tcBorders>
              <w:top w:val="nil"/>
              <w:left w:val="nil"/>
              <w:bottom w:val="single" w:sz="4" w:space="0" w:color="auto"/>
              <w:right w:val="single" w:sz="4" w:space="0" w:color="auto"/>
            </w:tcBorders>
            <w:shd w:val="clear" w:color="auto" w:fill="auto"/>
            <w:vAlign w:val="center"/>
            <w:hideMark/>
          </w:tcPr>
          <w:p w14:paraId="23D525A2" w14:textId="77777777" w:rsidR="000D1073" w:rsidRPr="000D1073" w:rsidRDefault="000D1073" w:rsidP="000D1073">
            <w:pPr>
              <w:jc w:val="center"/>
              <w:rPr>
                <w:color w:val="000000"/>
                <w:sz w:val="20"/>
                <w:szCs w:val="20"/>
              </w:rPr>
            </w:pPr>
            <w:r w:rsidRPr="000D1073">
              <w:rPr>
                <w:color w:val="000000"/>
                <w:sz w:val="20"/>
                <w:szCs w:val="20"/>
              </w:rPr>
              <w:t>-0,17</w:t>
            </w:r>
          </w:p>
        </w:tc>
        <w:tc>
          <w:tcPr>
            <w:tcW w:w="192" w:type="pct"/>
            <w:tcBorders>
              <w:top w:val="nil"/>
              <w:left w:val="nil"/>
              <w:bottom w:val="single" w:sz="4" w:space="0" w:color="auto"/>
              <w:right w:val="single" w:sz="4" w:space="0" w:color="auto"/>
            </w:tcBorders>
            <w:shd w:val="clear" w:color="auto" w:fill="auto"/>
            <w:vAlign w:val="center"/>
            <w:hideMark/>
          </w:tcPr>
          <w:p w14:paraId="43118BB2" w14:textId="77777777" w:rsidR="000D1073" w:rsidRPr="000D1073" w:rsidRDefault="000D1073" w:rsidP="000D1073">
            <w:pPr>
              <w:jc w:val="center"/>
              <w:rPr>
                <w:color w:val="000000"/>
                <w:sz w:val="20"/>
                <w:szCs w:val="20"/>
              </w:rPr>
            </w:pPr>
            <w:r w:rsidRPr="000D1073">
              <w:rPr>
                <w:color w:val="000000"/>
                <w:sz w:val="20"/>
                <w:szCs w:val="20"/>
              </w:rPr>
              <w:t>-0,17</w:t>
            </w:r>
          </w:p>
        </w:tc>
        <w:tc>
          <w:tcPr>
            <w:tcW w:w="201" w:type="pct"/>
            <w:tcBorders>
              <w:top w:val="nil"/>
              <w:left w:val="nil"/>
              <w:bottom w:val="single" w:sz="4" w:space="0" w:color="auto"/>
              <w:right w:val="single" w:sz="4" w:space="0" w:color="auto"/>
            </w:tcBorders>
            <w:shd w:val="clear" w:color="auto" w:fill="auto"/>
            <w:vAlign w:val="center"/>
            <w:hideMark/>
          </w:tcPr>
          <w:p w14:paraId="13290F52" w14:textId="77777777" w:rsidR="000D1073" w:rsidRPr="000D1073" w:rsidRDefault="000D1073" w:rsidP="000D1073">
            <w:pPr>
              <w:jc w:val="center"/>
              <w:rPr>
                <w:color w:val="000000"/>
                <w:sz w:val="20"/>
                <w:szCs w:val="20"/>
              </w:rPr>
            </w:pPr>
            <w:r w:rsidRPr="000D1073">
              <w:rPr>
                <w:color w:val="000000"/>
                <w:sz w:val="20"/>
                <w:szCs w:val="20"/>
              </w:rPr>
              <w:t>-0,17</w:t>
            </w:r>
          </w:p>
        </w:tc>
        <w:tc>
          <w:tcPr>
            <w:tcW w:w="201" w:type="pct"/>
            <w:tcBorders>
              <w:top w:val="nil"/>
              <w:left w:val="nil"/>
              <w:bottom w:val="single" w:sz="4" w:space="0" w:color="auto"/>
              <w:right w:val="single" w:sz="4" w:space="0" w:color="auto"/>
            </w:tcBorders>
            <w:shd w:val="clear" w:color="auto" w:fill="auto"/>
            <w:vAlign w:val="center"/>
            <w:hideMark/>
          </w:tcPr>
          <w:p w14:paraId="293D8698" w14:textId="77777777" w:rsidR="000D1073" w:rsidRPr="000D1073" w:rsidRDefault="000D1073" w:rsidP="000D1073">
            <w:pPr>
              <w:jc w:val="center"/>
              <w:rPr>
                <w:color w:val="000000"/>
                <w:sz w:val="20"/>
                <w:szCs w:val="20"/>
              </w:rPr>
            </w:pPr>
            <w:r w:rsidRPr="000D1073">
              <w:rPr>
                <w:color w:val="000000"/>
                <w:sz w:val="20"/>
                <w:szCs w:val="20"/>
              </w:rPr>
              <w:t>-0,17</w:t>
            </w:r>
          </w:p>
        </w:tc>
        <w:tc>
          <w:tcPr>
            <w:tcW w:w="201" w:type="pct"/>
            <w:tcBorders>
              <w:top w:val="nil"/>
              <w:left w:val="nil"/>
              <w:bottom w:val="single" w:sz="4" w:space="0" w:color="auto"/>
              <w:right w:val="single" w:sz="4" w:space="0" w:color="auto"/>
            </w:tcBorders>
            <w:shd w:val="clear" w:color="auto" w:fill="auto"/>
            <w:vAlign w:val="center"/>
            <w:hideMark/>
          </w:tcPr>
          <w:p w14:paraId="38614BD6" w14:textId="77777777" w:rsidR="000D1073" w:rsidRPr="000D1073" w:rsidRDefault="000D1073" w:rsidP="000D1073">
            <w:pPr>
              <w:jc w:val="center"/>
              <w:rPr>
                <w:color w:val="000000"/>
                <w:sz w:val="20"/>
                <w:szCs w:val="20"/>
              </w:rPr>
            </w:pPr>
            <w:r w:rsidRPr="000D1073">
              <w:rPr>
                <w:color w:val="000000"/>
                <w:sz w:val="20"/>
                <w:szCs w:val="20"/>
              </w:rPr>
              <w:t>-0,17</w:t>
            </w:r>
          </w:p>
        </w:tc>
      </w:tr>
    </w:tbl>
    <w:p w14:paraId="623269A2" w14:textId="77777777" w:rsidR="0008475A" w:rsidRPr="00C24EBC" w:rsidRDefault="0008475A" w:rsidP="0008475A">
      <w:pPr>
        <w:pStyle w:val="aff8"/>
        <w:keepNext/>
        <w:keepLines/>
        <w:suppressAutoHyphens w:val="0"/>
        <w:spacing w:before="120" w:after="120"/>
        <w:jc w:val="both"/>
        <w:rPr>
          <w:rFonts w:ascii="Times New Roman" w:eastAsiaTheme="majorEastAsia" w:hAnsi="Times New Roman"/>
          <w:color w:val="auto"/>
          <w:lang w:bidi="en-US"/>
        </w:rPr>
      </w:pPr>
      <w:r w:rsidRPr="00C24EBC">
        <w:rPr>
          <w:rFonts w:ascii="Times New Roman" w:eastAsiaTheme="majorEastAsia" w:hAnsi="Times New Roman"/>
          <w:color w:val="auto"/>
          <w:lang w:bidi="en-US"/>
        </w:rPr>
        <w:t xml:space="preserve"> </w:t>
      </w:r>
      <w:bookmarkStart w:id="3" w:name="_Toc107527022"/>
      <w:r w:rsidRPr="00C24EBC">
        <w:rPr>
          <w:rFonts w:ascii="Times New Roman" w:eastAsiaTheme="majorEastAsia" w:hAnsi="Times New Roman"/>
          <w:color w:val="auto"/>
          <w:lang w:bidi="en-US"/>
        </w:rPr>
        <w:t xml:space="preserve">Таблица </w:t>
      </w:r>
      <w:r w:rsidRPr="00C24EBC">
        <w:rPr>
          <w:rFonts w:ascii="Times New Roman" w:eastAsiaTheme="majorEastAsia" w:hAnsi="Times New Roman"/>
          <w:color w:val="auto"/>
          <w:lang w:bidi="en-US"/>
        </w:rPr>
        <w:fldChar w:fldCharType="begin"/>
      </w:r>
      <w:r w:rsidRPr="00C24EBC">
        <w:rPr>
          <w:rFonts w:ascii="Times New Roman" w:eastAsiaTheme="majorEastAsia" w:hAnsi="Times New Roman"/>
          <w:color w:val="auto"/>
          <w:lang w:bidi="en-US"/>
        </w:rPr>
        <w:instrText xml:space="preserve"> SEQ Таблица \* ARABIC </w:instrText>
      </w:r>
      <w:r w:rsidRPr="00C24EBC">
        <w:rPr>
          <w:rFonts w:ascii="Times New Roman" w:eastAsiaTheme="majorEastAsia" w:hAnsi="Times New Roman"/>
          <w:color w:val="auto"/>
          <w:lang w:bidi="en-US"/>
        </w:rPr>
        <w:fldChar w:fldCharType="separate"/>
      </w:r>
      <w:r w:rsidR="000365F0">
        <w:rPr>
          <w:rFonts w:ascii="Times New Roman" w:eastAsiaTheme="majorEastAsia" w:hAnsi="Times New Roman"/>
          <w:noProof/>
          <w:color w:val="auto"/>
          <w:lang w:bidi="en-US"/>
        </w:rPr>
        <w:t>2</w:t>
      </w:r>
      <w:r w:rsidRPr="00C24EBC">
        <w:rPr>
          <w:rFonts w:ascii="Times New Roman" w:eastAsiaTheme="majorEastAsia" w:hAnsi="Times New Roman"/>
          <w:color w:val="auto"/>
          <w:lang w:bidi="en-US"/>
        </w:rPr>
        <w:fldChar w:fldCharType="end"/>
      </w:r>
      <w:r w:rsidRPr="00C24EBC">
        <w:rPr>
          <w:rFonts w:ascii="Times New Roman" w:eastAsiaTheme="majorEastAsia" w:hAnsi="Times New Roman"/>
          <w:color w:val="auto"/>
          <w:lang w:bidi="en-US"/>
        </w:rPr>
        <w:t xml:space="preserve"> - Прирост потребления тепловой энергии на горячее водоснабжение в проектируемых жилых зданиях на период разработки (актуализации) схемы теплоснабжения, тыс. Гкал (таблица П32.2 МУ)</w:t>
      </w:r>
      <w:bookmarkEnd w:id="3"/>
    </w:p>
    <w:tbl>
      <w:tblPr>
        <w:tblW w:w="5000" w:type="pct"/>
        <w:tblLook w:val="04A0" w:firstRow="1" w:lastRow="0" w:firstColumn="1" w:lastColumn="0" w:noHBand="0" w:noVBand="1"/>
      </w:tblPr>
      <w:tblGrid>
        <w:gridCol w:w="6729"/>
        <w:gridCol w:w="831"/>
        <w:gridCol w:w="857"/>
        <w:gridCol w:w="988"/>
        <w:gridCol w:w="898"/>
        <w:gridCol w:w="857"/>
        <w:gridCol w:w="857"/>
        <w:gridCol w:w="857"/>
        <w:gridCol w:w="857"/>
        <w:gridCol w:w="857"/>
        <w:gridCol w:w="898"/>
        <w:gridCol w:w="898"/>
        <w:gridCol w:w="898"/>
        <w:gridCol w:w="898"/>
        <w:gridCol w:w="898"/>
        <w:gridCol w:w="898"/>
        <w:gridCol w:w="898"/>
        <w:gridCol w:w="898"/>
        <w:gridCol w:w="898"/>
      </w:tblGrid>
      <w:tr w:rsidR="000D1073" w:rsidRPr="000D1073" w14:paraId="0F9EFB59" w14:textId="77777777" w:rsidTr="000D1073">
        <w:trPr>
          <w:trHeight w:val="20"/>
          <w:tblHeader/>
        </w:trPr>
        <w:tc>
          <w:tcPr>
            <w:tcW w:w="14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99EA31" w14:textId="77777777" w:rsidR="000D1073" w:rsidRPr="000D1073" w:rsidRDefault="000D1073" w:rsidP="000D1073">
            <w:pPr>
              <w:jc w:val="center"/>
              <w:rPr>
                <w:b/>
                <w:bCs/>
                <w:color w:val="000000"/>
                <w:sz w:val="20"/>
                <w:szCs w:val="20"/>
              </w:rPr>
            </w:pPr>
            <w:r w:rsidRPr="000D1073">
              <w:rPr>
                <w:b/>
                <w:bCs/>
                <w:color w:val="000000"/>
                <w:sz w:val="20"/>
                <w:szCs w:val="20"/>
              </w:rPr>
              <w:t>Наименование показателей</w:t>
            </w:r>
          </w:p>
        </w:tc>
        <w:tc>
          <w:tcPr>
            <w:tcW w:w="183" w:type="pct"/>
            <w:tcBorders>
              <w:top w:val="single" w:sz="4" w:space="0" w:color="auto"/>
              <w:left w:val="nil"/>
              <w:bottom w:val="single" w:sz="4" w:space="0" w:color="auto"/>
              <w:right w:val="single" w:sz="4" w:space="0" w:color="auto"/>
            </w:tcBorders>
            <w:shd w:val="clear" w:color="auto" w:fill="auto"/>
            <w:vAlign w:val="center"/>
            <w:hideMark/>
          </w:tcPr>
          <w:p w14:paraId="34BA12D2" w14:textId="77777777" w:rsidR="000D1073" w:rsidRPr="000D1073" w:rsidRDefault="000D1073" w:rsidP="000D1073">
            <w:pPr>
              <w:jc w:val="center"/>
              <w:rPr>
                <w:b/>
                <w:bCs/>
                <w:color w:val="000000"/>
                <w:sz w:val="20"/>
                <w:szCs w:val="20"/>
              </w:rPr>
            </w:pPr>
            <w:r w:rsidRPr="000D1073">
              <w:rPr>
                <w:b/>
                <w:bCs/>
                <w:color w:val="000000"/>
                <w:sz w:val="20"/>
                <w:szCs w:val="20"/>
              </w:rPr>
              <w:t>2018</w:t>
            </w:r>
          </w:p>
        </w:tc>
        <w:tc>
          <w:tcPr>
            <w:tcW w:w="189" w:type="pct"/>
            <w:tcBorders>
              <w:top w:val="single" w:sz="4" w:space="0" w:color="auto"/>
              <w:left w:val="nil"/>
              <w:bottom w:val="single" w:sz="4" w:space="0" w:color="auto"/>
              <w:right w:val="single" w:sz="4" w:space="0" w:color="auto"/>
            </w:tcBorders>
            <w:shd w:val="clear" w:color="auto" w:fill="auto"/>
            <w:vAlign w:val="center"/>
            <w:hideMark/>
          </w:tcPr>
          <w:p w14:paraId="6170E4E5" w14:textId="77777777" w:rsidR="000D1073" w:rsidRPr="000D1073" w:rsidRDefault="000D1073" w:rsidP="000D1073">
            <w:pPr>
              <w:jc w:val="center"/>
              <w:rPr>
                <w:b/>
                <w:bCs/>
                <w:color w:val="000000"/>
                <w:sz w:val="20"/>
                <w:szCs w:val="20"/>
              </w:rPr>
            </w:pPr>
            <w:r w:rsidRPr="000D1073">
              <w:rPr>
                <w:b/>
                <w:bCs/>
                <w:color w:val="000000"/>
                <w:sz w:val="20"/>
                <w:szCs w:val="20"/>
              </w:rPr>
              <w:t>2019</w:t>
            </w:r>
          </w:p>
        </w:tc>
        <w:tc>
          <w:tcPr>
            <w:tcW w:w="218" w:type="pct"/>
            <w:tcBorders>
              <w:top w:val="single" w:sz="4" w:space="0" w:color="auto"/>
              <w:left w:val="nil"/>
              <w:bottom w:val="single" w:sz="4" w:space="0" w:color="auto"/>
              <w:right w:val="single" w:sz="4" w:space="0" w:color="auto"/>
            </w:tcBorders>
            <w:shd w:val="clear" w:color="auto" w:fill="auto"/>
            <w:vAlign w:val="center"/>
            <w:hideMark/>
          </w:tcPr>
          <w:p w14:paraId="430A0087" w14:textId="77777777" w:rsidR="000D1073" w:rsidRPr="000D1073" w:rsidRDefault="000D1073" w:rsidP="000D1073">
            <w:pPr>
              <w:jc w:val="center"/>
              <w:rPr>
                <w:b/>
                <w:bCs/>
                <w:color w:val="000000"/>
                <w:sz w:val="20"/>
                <w:szCs w:val="20"/>
              </w:rPr>
            </w:pPr>
            <w:r w:rsidRPr="000D1073">
              <w:rPr>
                <w:b/>
                <w:bCs/>
                <w:color w:val="000000"/>
                <w:sz w:val="20"/>
                <w:szCs w:val="20"/>
              </w:rPr>
              <w:t>2020</w:t>
            </w:r>
          </w:p>
        </w:tc>
        <w:tc>
          <w:tcPr>
            <w:tcW w:w="198" w:type="pct"/>
            <w:tcBorders>
              <w:top w:val="single" w:sz="4" w:space="0" w:color="auto"/>
              <w:left w:val="nil"/>
              <w:bottom w:val="single" w:sz="4" w:space="0" w:color="auto"/>
              <w:right w:val="single" w:sz="4" w:space="0" w:color="auto"/>
            </w:tcBorders>
            <w:shd w:val="clear" w:color="auto" w:fill="auto"/>
            <w:vAlign w:val="center"/>
            <w:hideMark/>
          </w:tcPr>
          <w:p w14:paraId="71C324FD" w14:textId="77777777" w:rsidR="000D1073" w:rsidRPr="000D1073" w:rsidRDefault="000D1073" w:rsidP="000D1073">
            <w:pPr>
              <w:jc w:val="center"/>
              <w:rPr>
                <w:b/>
                <w:bCs/>
                <w:color w:val="000000"/>
                <w:sz w:val="20"/>
                <w:szCs w:val="20"/>
              </w:rPr>
            </w:pPr>
            <w:r w:rsidRPr="000D1073">
              <w:rPr>
                <w:b/>
                <w:bCs/>
                <w:color w:val="000000"/>
                <w:sz w:val="20"/>
                <w:szCs w:val="20"/>
              </w:rPr>
              <w:t>2021</w:t>
            </w:r>
          </w:p>
        </w:tc>
        <w:tc>
          <w:tcPr>
            <w:tcW w:w="189" w:type="pct"/>
            <w:tcBorders>
              <w:top w:val="single" w:sz="4" w:space="0" w:color="auto"/>
              <w:left w:val="nil"/>
              <w:bottom w:val="single" w:sz="4" w:space="0" w:color="auto"/>
              <w:right w:val="single" w:sz="4" w:space="0" w:color="auto"/>
            </w:tcBorders>
            <w:shd w:val="clear" w:color="auto" w:fill="auto"/>
            <w:vAlign w:val="center"/>
            <w:hideMark/>
          </w:tcPr>
          <w:p w14:paraId="666EF7F7" w14:textId="77777777" w:rsidR="000D1073" w:rsidRPr="000D1073" w:rsidRDefault="000D1073" w:rsidP="000D1073">
            <w:pPr>
              <w:jc w:val="center"/>
              <w:rPr>
                <w:b/>
                <w:bCs/>
                <w:color w:val="000000"/>
                <w:sz w:val="20"/>
                <w:szCs w:val="20"/>
              </w:rPr>
            </w:pPr>
            <w:r w:rsidRPr="000D1073">
              <w:rPr>
                <w:b/>
                <w:bCs/>
                <w:color w:val="000000"/>
                <w:sz w:val="20"/>
                <w:szCs w:val="20"/>
              </w:rPr>
              <w:t>2022</w:t>
            </w:r>
          </w:p>
        </w:tc>
        <w:tc>
          <w:tcPr>
            <w:tcW w:w="189" w:type="pct"/>
            <w:tcBorders>
              <w:top w:val="single" w:sz="4" w:space="0" w:color="auto"/>
              <w:left w:val="nil"/>
              <w:bottom w:val="single" w:sz="4" w:space="0" w:color="auto"/>
              <w:right w:val="single" w:sz="4" w:space="0" w:color="auto"/>
            </w:tcBorders>
            <w:shd w:val="clear" w:color="auto" w:fill="auto"/>
            <w:vAlign w:val="center"/>
            <w:hideMark/>
          </w:tcPr>
          <w:p w14:paraId="4A2BBAE3" w14:textId="77777777" w:rsidR="000D1073" w:rsidRPr="000D1073" w:rsidRDefault="000D1073" w:rsidP="000D1073">
            <w:pPr>
              <w:jc w:val="center"/>
              <w:rPr>
                <w:b/>
                <w:bCs/>
                <w:color w:val="000000"/>
                <w:sz w:val="20"/>
                <w:szCs w:val="20"/>
              </w:rPr>
            </w:pPr>
            <w:r w:rsidRPr="000D1073">
              <w:rPr>
                <w:b/>
                <w:bCs/>
                <w:color w:val="000000"/>
                <w:sz w:val="20"/>
                <w:szCs w:val="20"/>
              </w:rPr>
              <w:t>2023</w:t>
            </w:r>
          </w:p>
        </w:tc>
        <w:tc>
          <w:tcPr>
            <w:tcW w:w="189" w:type="pct"/>
            <w:tcBorders>
              <w:top w:val="single" w:sz="4" w:space="0" w:color="auto"/>
              <w:left w:val="nil"/>
              <w:bottom w:val="single" w:sz="4" w:space="0" w:color="auto"/>
              <w:right w:val="single" w:sz="4" w:space="0" w:color="auto"/>
            </w:tcBorders>
            <w:shd w:val="clear" w:color="auto" w:fill="auto"/>
            <w:vAlign w:val="center"/>
            <w:hideMark/>
          </w:tcPr>
          <w:p w14:paraId="0AAD6F7C" w14:textId="77777777" w:rsidR="000D1073" w:rsidRPr="000D1073" w:rsidRDefault="000D1073" w:rsidP="000D1073">
            <w:pPr>
              <w:jc w:val="center"/>
              <w:rPr>
                <w:b/>
                <w:bCs/>
                <w:color w:val="000000"/>
                <w:sz w:val="20"/>
                <w:szCs w:val="20"/>
              </w:rPr>
            </w:pPr>
            <w:r w:rsidRPr="000D1073">
              <w:rPr>
                <w:b/>
                <w:bCs/>
                <w:color w:val="000000"/>
                <w:sz w:val="20"/>
                <w:szCs w:val="20"/>
              </w:rPr>
              <w:t>2024</w:t>
            </w:r>
          </w:p>
        </w:tc>
        <w:tc>
          <w:tcPr>
            <w:tcW w:w="189" w:type="pct"/>
            <w:tcBorders>
              <w:top w:val="single" w:sz="4" w:space="0" w:color="auto"/>
              <w:left w:val="nil"/>
              <w:bottom w:val="single" w:sz="4" w:space="0" w:color="auto"/>
              <w:right w:val="single" w:sz="4" w:space="0" w:color="auto"/>
            </w:tcBorders>
            <w:shd w:val="clear" w:color="auto" w:fill="auto"/>
            <w:vAlign w:val="center"/>
            <w:hideMark/>
          </w:tcPr>
          <w:p w14:paraId="3A9A936E" w14:textId="77777777" w:rsidR="000D1073" w:rsidRPr="000D1073" w:rsidRDefault="000D1073" w:rsidP="000D1073">
            <w:pPr>
              <w:jc w:val="center"/>
              <w:rPr>
                <w:b/>
                <w:bCs/>
                <w:color w:val="000000"/>
                <w:sz w:val="20"/>
                <w:szCs w:val="20"/>
              </w:rPr>
            </w:pPr>
            <w:r w:rsidRPr="000D1073">
              <w:rPr>
                <w:b/>
                <w:bCs/>
                <w:color w:val="000000"/>
                <w:sz w:val="20"/>
                <w:szCs w:val="20"/>
              </w:rPr>
              <w:t>2025</w:t>
            </w:r>
          </w:p>
        </w:tc>
        <w:tc>
          <w:tcPr>
            <w:tcW w:w="189" w:type="pct"/>
            <w:tcBorders>
              <w:top w:val="single" w:sz="4" w:space="0" w:color="auto"/>
              <w:left w:val="nil"/>
              <w:bottom w:val="single" w:sz="4" w:space="0" w:color="auto"/>
              <w:right w:val="single" w:sz="4" w:space="0" w:color="auto"/>
            </w:tcBorders>
            <w:shd w:val="clear" w:color="auto" w:fill="auto"/>
            <w:vAlign w:val="center"/>
            <w:hideMark/>
          </w:tcPr>
          <w:p w14:paraId="5716C351" w14:textId="77777777" w:rsidR="000D1073" w:rsidRPr="000D1073" w:rsidRDefault="000D1073" w:rsidP="000D1073">
            <w:pPr>
              <w:jc w:val="center"/>
              <w:rPr>
                <w:b/>
                <w:bCs/>
                <w:color w:val="000000"/>
                <w:sz w:val="20"/>
                <w:szCs w:val="20"/>
              </w:rPr>
            </w:pPr>
            <w:r w:rsidRPr="000D1073">
              <w:rPr>
                <w:b/>
                <w:bCs/>
                <w:color w:val="000000"/>
                <w:sz w:val="20"/>
                <w:szCs w:val="20"/>
              </w:rPr>
              <w:t>2026</w:t>
            </w:r>
          </w:p>
        </w:tc>
        <w:tc>
          <w:tcPr>
            <w:tcW w:w="198" w:type="pct"/>
            <w:tcBorders>
              <w:top w:val="single" w:sz="4" w:space="0" w:color="auto"/>
              <w:left w:val="nil"/>
              <w:bottom w:val="single" w:sz="4" w:space="0" w:color="auto"/>
              <w:right w:val="single" w:sz="4" w:space="0" w:color="auto"/>
            </w:tcBorders>
            <w:shd w:val="clear" w:color="auto" w:fill="auto"/>
            <w:vAlign w:val="center"/>
            <w:hideMark/>
          </w:tcPr>
          <w:p w14:paraId="1F4FEAE5" w14:textId="77777777" w:rsidR="000D1073" w:rsidRPr="000D1073" w:rsidRDefault="000D1073" w:rsidP="000D1073">
            <w:pPr>
              <w:jc w:val="center"/>
              <w:rPr>
                <w:b/>
                <w:bCs/>
                <w:color w:val="000000"/>
                <w:sz w:val="20"/>
                <w:szCs w:val="20"/>
              </w:rPr>
            </w:pPr>
            <w:r w:rsidRPr="000D1073">
              <w:rPr>
                <w:b/>
                <w:bCs/>
                <w:color w:val="000000"/>
                <w:sz w:val="20"/>
                <w:szCs w:val="20"/>
              </w:rPr>
              <w:t>2027</w:t>
            </w:r>
          </w:p>
        </w:tc>
        <w:tc>
          <w:tcPr>
            <w:tcW w:w="198" w:type="pct"/>
            <w:tcBorders>
              <w:top w:val="single" w:sz="4" w:space="0" w:color="auto"/>
              <w:left w:val="nil"/>
              <w:bottom w:val="single" w:sz="4" w:space="0" w:color="auto"/>
              <w:right w:val="single" w:sz="4" w:space="0" w:color="auto"/>
            </w:tcBorders>
            <w:shd w:val="clear" w:color="auto" w:fill="auto"/>
            <w:vAlign w:val="center"/>
            <w:hideMark/>
          </w:tcPr>
          <w:p w14:paraId="57F31F51" w14:textId="77777777" w:rsidR="000D1073" w:rsidRPr="000D1073" w:rsidRDefault="000D1073" w:rsidP="000D1073">
            <w:pPr>
              <w:jc w:val="center"/>
              <w:rPr>
                <w:b/>
                <w:bCs/>
                <w:color w:val="000000"/>
                <w:sz w:val="20"/>
                <w:szCs w:val="20"/>
              </w:rPr>
            </w:pPr>
            <w:r w:rsidRPr="000D1073">
              <w:rPr>
                <w:b/>
                <w:bCs/>
                <w:color w:val="000000"/>
                <w:sz w:val="20"/>
                <w:szCs w:val="20"/>
              </w:rPr>
              <w:t>2028</w:t>
            </w:r>
          </w:p>
        </w:tc>
        <w:tc>
          <w:tcPr>
            <w:tcW w:w="198" w:type="pct"/>
            <w:tcBorders>
              <w:top w:val="single" w:sz="4" w:space="0" w:color="auto"/>
              <w:left w:val="nil"/>
              <w:bottom w:val="single" w:sz="4" w:space="0" w:color="auto"/>
              <w:right w:val="single" w:sz="4" w:space="0" w:color="auto"/>
            </w:tcBorders>
            <w:shd w:val="clear" w:color="auto" w:fill="auto"/>
            <w:vAlign w:val="center"/>
            <w:hideMark/>
          </w:tcPr>
          <w:p w14:paraId="2505553F" w14:textId="77777777" w:rsidR="000D1073" w:rsidRPr="000D1073" w:rsidRDefault="000D1073" w:rsidP="000D1073">
            <w:pPr>
              <w:jc w:val="center"/>
              <w:rPr>
                <w:b/>
                <w:bCs/>
                <w:color w:val="000000"/>
                <w:sz w:val="20"/>
                <w:szCs w:val="20"/>
              </w:rPr>
            </w:pPr>
            <w:r w:rsidRPr="000D1073">
              <w:rPr>
                <w:b/>
                <w:bCs/>
                <w:color w:val="000000"/>
                <w:sz w:val="20"/>
                <w:szCs w:val="20"/>
              </w:rPr>
              <w:t>2029</w:t>
            </w:r>
          </w:p>
        </w:tc>
        <w:tc>
          <w:tcPr>
            <w:tcW w:w="198" w:type="pct"/>
            <w:tcBorders>
              <w:top w:val="single" w:sz="4" w:space="0" w:color="auto"/>
              <w:left w:val="nil"/>
              <w:bottom w:val="single" w:sz="4" w:space="0" w:color="auto"/>
              <w:right w:val="single" w:sz="4" w:space="0" w:color="auto"/>
            </w:tcBorders>
            <w:shd w:val="clear" w:color="auto" w:fill="auto"/>
            <w:vAlign w:val="center"/>
            <w:hideMark/>
          </w:tcPr>
          <w:p w14:paraId="58A41E2A" w14:textId="77777777" w:rsidR="000D1073" w:rsidRPr="000D1073" w:rsidRDefault="000D1073" w:rsidP="000D1073">
            <w:pPr>
              <w:jc w:val="center"/>
              <w:rPr>
                <w:b/>
                <w:bCs/>
                <w:color w:val="000000"/>
                <w:sz w:val="20"/>
                <w:szCs w:val="20"/>
              </w:rPr>
            </w:pPr>
            <w:r w:rsidRPr="000D1073">
              <w:rPr>
                <w:b/>
                <w:bCs/>
                <w:color w:val="000000"/>
                <w:sz w:val="20"/>
                <w:szCs w:val="20"/>
              </w:rPr>
              <w:t>2030</w:t>
            </w:r>
          </w:p>
        </w:tc>
        <w:tc>
          <w:tcPr>
            <w:tcW w:w="198" w:type="pct"/>
            <w:tcBorders>
              <w:top w:val="single" w:sz="4" w:space="0" w:color="auto"/>
              <w:left w:val="nil"/>
              <w:bottom w:val="single" w:sz="4" w:space="0" w:color="auto"/>
              <w:right w:val="single" w:sz="4" w:space="0" w:color="auto"/>
            </w:tcBorders>
            <w:shd w:val="clear" w:color="auto" w:fill="auto"/>
            <w:vAlign w:val="center"/>
            <w:hideMark/>
          </w:tcPr>
          <w:p w14:paraId="2B2607A7" w14:textId="77777777" w:rsidR="000D1073" w:rsidRPr="000D1073" w:rsidRDefault="000D1073" w:rsidP="000D1073">
            <w:pPr>
              <w:jc w:val="center"/>
              <w:rPr>
                <w:b/>
                <w:bCs/>
                <w:color w:val="000000"/>
                <w:sz w:val="20"/>
                <w:szCs w:val="20"/>
              </w:rPr>
            </w:pPr>
            <w:r w:rsidRPr="000D1073">
              <w:rPr>
                <w:b/>
                <w:bCs/>
                <w:color w:val="000000"/>
                <w:sz w:val="20"/>
                <w:szCs w:val="20"/>
              </w:rPr>
              <w:t>2031</w:t>
            </w:r>
          </w:p>
        </w:tc>
        <w:tc>
          <w:tcPr>
            <w:tcW w:w="198" w:type="pct"/>
            <w:tcBorders>
              <w:top w:val="single" w:sz="4" w:space="0" w:color="auto"/>
              <w:left w:val="nil"/>
              <w:bottom w:val="single" w:sz="4" w:space="0" w:color="auto"/>
              <w:right w:val="single" w:sz="4" w:space="0" w:color="auto"/>
            </w:tcBorders>
            <w:shd w:val="clear" w:color="auto" w:fill="auto"/>
            <w:vAlign w:val="center"/>
            <w:hideMark/>
          </w:tcPr>
          <w:p w14:paraId="6D0055B3" w14:textId="77777777" w:rsidR="000D1073" w:rsidRPr="000D1073" w:rsidRDefault="000D1073" w:rsidP="000D1073">
            <w:pPr>
              <w:jc w:val="center"/>
              <w:rPr>
                <w:b/>
                <w:bCs/>
                <w:color w:val="000000"/>
                <w:sz w:val="20"/>
                <w:szCs w:val="20"/>
              </w:rPr>
            </w:pPr>
            <w:r w:rsidRPr="000D1073">
              <w:rPr>
                <w:b/>
                <w:bCs/>
                <w:color w:val="000000"/>
                <w:sz w:val="20"/>
                <w:szCs w:val="20"/>
              </w:rPr>
              <w:t>2032</w:t>
            </w:r>
          </w:p>
        </w:tc>
        <w:tc>
          <w:tcPr>
            <w:tcW w:w="198" w:type="pct"/>
            <w:tcBorders>
              <w:top w:val="single" w:sz="4" w:space="0" w:color="auto"/>
              <w:left w:val="nil"/>
              <w:bottom w:val="single" w:sz="4" w:space="0" w:color="auto"/>
              <w:right w:val="single" w:sz="4" w:space="0" w:color="auto"/>
            </w:tcBorders>
            <w:shd w:val="clear" w:color="auto" w:fill="auto"/>
            <w:vAlign w:val="center"/>
            <w:hideMark/>
          </w:tcPr>
          <w:p w14:paraId="40E4B188" w14:textId="77777777" w:rsidR="000D1073" w:rsidRPr="000D1073" w:rsidRDefault="000D1073" w:rsidP="000D1073">
            <w:pPr>
              <w:jc w:val="center"/>
              <w:rPr>
                <w:b/>
                <w:bCs/>
                <w:color w:val="000000"/>
                <w:sz w:val="20"/>
                <w:szCs w:val="20"/>
              </w:rPr>
            </w:pPr>
            <w:r w:rsidRPr="000D1073">
              <w:rPr>
                <w:b/>
                <w:bCs/>
                <w:color w:val="000000"/>
                <w:sz w:val="20"/>
                <w:szCs w:val="20"/>
              </w:rPr>
              <w:t>2033</w:t>
            </w:r>
          </w:p>
        </w:tc>
        <w:tc>
          <w:tcPr>
            <w:tcW w:w="198" w:type="pct"/>
            <w:tcBorders>
              <w:top w:val="single" w:sz="4" w:space="0" w:color="auto"/>
              <w:left w:val="nil"/>
              <w:bottom w:val="single" w:sz="4" w:space="0" w:color="auto"/>
              <w:right w:val="single" w:sz="4" w:space="0" w:color="auto"/>
            </w:tcBorders>
            <w:shd w:val="clear" w:color="auto" w:fill="auto"/>
            <w:vAlign w:val="center"/>
            <w:hideMark/>
          </w:tcPr>
          <w:p w14:paraId="207B91D7" w14:textId="77777777" w:rsidR="000D1073" w:rsidRPr="000D1073" w:rsidRDefault="000D1073" w:rsidP="000D1073">
            <w:pPr>
              <w:jc w:val="center"/>
              <w:rPr>
                <w:b/>
                <w:bCs/>
                <w:color w:val="000000"/>
                <w:sz w:val="20"/>
                <w:szCs w:val="20"/>
              </w:rPr>
            </w:pPr>
            <w:r w:rsidRPr="000D1073">
              <w:rPr>
                <w:b/>
                <w:bCs/>
                <w:color w:val="000000"/>
                <w:sz w:val="20"/>
                <w:szCs w:val="20"/>
              </w:rPr>
              <w:t>2034</w:t>
            </w:r>
          </w:p>
        </w:tc>
        <w:tc>
          <w:tcPr>
            <w:tcW w:w="198" w:type="pct"/>
            <w:tcBorders>
              <w:top w:val="single" w:sz="4" w:space="0" w:color="auto"/>
              <w:left w:val="nil"/>
              <w:bottom w:val="single" w:sz="4" w:space="0" w:color="auto"/>
              <w:right w:val="single" w:sz="4" w:space="0" w:color="auto"/>
            </w:tcBorders>
            <w:shd w:val="clear" w:color="auto" w:fill="auto"/>
            <w:vAlign w:val="center"/>
            <w:hideMark/>
          </w:tcPr>
          <w:p w14:paraId="3F969A01" w14:textId="77777777" w:rsidR="000D1073" w:rsidRPr="000D1073" w:rsidRDefault="000D1073" w:rsidP="000D1073">
            <w:pPr>
              <w:jc w:val="center"/>
              <w:rPr>
                <w:b/>
                <w:bCs/>
                <w:color w:val="000000"/>
                <w:sz w:val="20"/>
                <w:szCs w:val="20"/>
              </w:rPr>
            </w:pPr>
            <w:r w:rsidRPr="000D1073">
              <w:rPr>
                <w:b/>
                <w:bCs/>
                <w:color w:val="000000"/>
                <w:sz w:val="20"/>
                <w:szCs w:val="20"/>
              </w:rPr>
              <w:t>2035</w:t>
            </w:r>
          </w:p>
        </w:tc>
      </w:tr>
      <w:tr w:rsidR="000D1073" w:rsidRPr="000D1073" w14:paraId="5DE08A71"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vAlign w:val="center"/>
            <w:hideMark/>
          </w:tcPr>
          <w:p w14:paraId="611D36C8" w14:textId="77777777" w:rsidR="000D1073" w:rsidRPr="000D1073" w:rsidRDefault="000D1073" w:rsidP="000D1073">
            <w:pPr>
              <w:rPr>
                <w:color w:val="000000"/>
                <w:sz w:val="20"/>
                <w:szCs w:val="20"/>
              </w:rPr>
            </w:pPr>
            <w:r w:rsidRPr="000D1073">
              <w:rPr>
                <w:color w:val="000000"/>
                <w:sz w:val="20"/>
                <w:szCs w:val="20"/>
              </w:rPr>
              <w:t>Прирост тепловой нагрузки горячего водоснабжения</w:t>
            </w:r>
          </w:p>
        </w:tc>
        <w:tc>
          <w:tcPr>
            <w:tcW w:w="183" w:type="pct"/>
            <w:tcBorders>
              <w:top w:val="nil"/>
              <w:left w:val="nil"/>
              <w:bottom w:val="single" w:sz="4" w:space="0" w:color="auto"/>
              <w:right w:val="single" w:sz="4" w:space="0" w:color="auto"/>
            </w:tcBorders>
            <w:shd w:val="clear" w:color="auto" w:fill="auto"/>
            <w:vAlign w:val="center"/>
            <w:hideMark/>
          </w:tcPr>
          <w:p w14:paraId="38CB925D" w14:textId="77777777" w:rsidR="000D1073" w:rsidRPr="000D1073" w:rsidRDefault="000D1073" w:rsidP="000D1073">
            <w:pPr>
              <w:jc w:val="center"/>
              <w:rPr>
                <w:color w:val="000000"/>
                <w:sz w:val="20"/>
                <w:szCs w:val="20"/>
              </w:rPr>
            </w:pPr>
            <w:r w:rsidRPr="000D1073">
              <w:rPr>
                <w:color w:val="000000"/>
                <w:sz w:val="20"/>
                <w:szCs w:val="20"/>
              </w:rPr>
              <w:t>0,0</w:t>
            </w:r>
          </w:p>
        </w:tc>
        <w:tc>
          <w:tcPr>
            <w:tcW w:w="189" w:type="pct"/>
            <w:tcBorders>
              <w:top w:val="nil"/>
              <w:left w:val="nil"/>
              <w:bottom w:val="single" w:sz="4" w:space="0" w:color="auto"/>
              <w:right w:val="single" w:sz="4" w:space="0" w:color="auto"/>
            </w:tcBorders>
            <w:shd w:val="clear" w:color="auto" w:fill="auto"/>
            <w:vAlign w:val="center"/>
            <w:hideMark/>
          </w:tcPr>
          <w:p w14:paraId="74BACF5A" w14:textId="77777777" w:rsidR="000D1073" w:rsidRPr="000D1073" w:rsidRDefault="000D1073" w:rsidP="000D1073">
            <w:pPr>
              <w:jc w:val="center"/>
              <w:rPr>
                <w:color w:val="000000"/>
                <w:sz w:val="20"/>
                <w:szCs w:val="20"/>
              </w:rPr>
            </w:pPr>
            <w:r w:rsidRPr="000D1073">
              <w:rPr>
                <w:color w:val="000000"/>
                <w:sz w:val="20"/>
                <w:szCs w:val="20"/>
              </w:rPr>
              <w:t>0,0</w:t>
            </w:r>
          </w:p>
        </w:tc>
        <w:tc>
          <w:tcPr>
            <w:tcW w:w="218" w:type="pct"/>
            <w:tcBorders>
              <w:top w:val="nil"/>
              <w:left w:val="nil"/>
              <w:bottom w:val="single" w:sz="4" w:space="0" w:color="auto"/>
              <w:right w:val="single" w:sz="4" w:space="0" w:color="auto"/>
            </w:tcBorders>
            <w:shd w:val="clear" w:color="auto" w:fill="auto"/>
            <w:vAlign w:val="center"/>
            <w:hideMark/>
          </w:tcPr>
          <w:p w14:paraId="3DB19A2B" w14:textId="77777777" w:rsidR="000D1073" w:rsidRPr="000D1073" w:rsidRDefault="000D1073" w:rsidP="000D1073">
            <w:pPr>
              <w:jc w:val="center"/>
              <w:rPr>
                <w:color w:val="000000"/>
                <w:sz w:val="20"/>
                <w:szCs w:val="20"/>
              </w:rPr>
            </w:pPr>
            <w:r w:rsidRPr="000D1073">
              <w:rPr>
                <w:color w:val="000000"/>
                <w:sz w:val="20"/>
                <w:szCs w:val="20"/>
              </w:rPr>
              <w:t>0,0</w:t>
            </w:r>
          </w:p>
        </w:tc>
        <w:tc>
          <w:tcPr>
            <w:tcW w:w="198" w:type="pct"/>
            <w:tcBorders>
              <w:top w:val="nil"/>
              <w:left w:val="nil"/>
              <w:bottom w:val="single" w:sz="4" w:space="0" w:color="auto"/>
              <w:right w:val="single" w:sz="4" w:space="0" w:color="auto"/>
            </w:tcBorders>
            <w:shd w:val="clear" w:color="auto" w:fill="auto"/>
            <w:vAlign w:val="center"/>
            <w:hideMark/>
          </w:tcPr>
          <w:p w14:paraId="617441CE" w14:textId="77777777" w:rsidR="000D1073" w:rsidRPr="000D1073" w:rsidRDefault="000D1073" w:rsidP="000D1073">
            <w:pPr>
              <w:jc w:val="center"/>
              <w:rPr>
                <w:color w:val="000000"/>
                <w:sz w:val="20"/>
                <w:szCs w:val="20"/>
              </w:rPr>
            </w:pPr>
            <w:r w:rsidRPr="000D1073">
              <w:rPr>
                <w:color w:val="000000"/>
                <w:sz w:val="20"/>
                <w:szCs w:val="20"/>
              </w:rPr>
              <w:t>0,0</w:t>
            </w:r>
          </w:p>
        </w:tc>
        <w:tc>
          <w:tcPr>
            <w:tcW w:w="189" w:type="pct"/>
            <w:tcBorders>
              <w:top w:val="nil"/>
              <w:left w:val="nil"/>
              <w:bottom w:val="single" w:sz="4" w:space="0" w:color="auto"/>
              <w:right w:val="single" w:sz="4" w:space="0" w:color="auto"/>
            </w:tcBorders>
            <w:shd w:val="clear" w:color="auto" w:fill="auto"/>
            <w:vAlign w:val="center"/>
            <w:hideMark/>
          </w:tcPr>
          <w:p w14:paraId="440D620A" w14:textId="77777777" w:rsidR="000D1073" w:rsidRPr="000D1073" w:rsidRDefault="000D1073" w:rsidP="000D1073">
            <w:pPr>
              <w:jc w:val="center"/>
              <w:rPr>
                <w:color w:val="000000"/>
                <w:sz w:val="20"/>
                <w:szCs w:val="20"/>
              </w:rPr>
            </w:pPr>
            <w:r w:rsidRPr="000D1073">
              <w:rPr>
                <w:color w:val="000000"/>
                <w:sz w:val="20"/>
                <w:szCs w:val="20"/>
              </w:rPr>
              <w:t>0,0</w:t>
            </w:r>
          </w:p>
        </w:tc>
        <w:tc>
          <w:tcPr>
            <w:tcW w:w="189" w:type="pct"/>
            <w:tcBorders>
              <w:top w:val="nil"/>
              <w:left w:val="nil"/>
              <w:bottom w:val="single" w:sz="4" w:space="0" w:color="auto"/>
              <w:right w:val="single" w:sz="4" w:space="0" w:color="auto"/>
            </w:tcBorders>
            <w:shd w:val="clear" w:color="auto" w:fill="auto"/>
            <w:vAlign w:val="center"/>
            <w:hideMark/>
          </w:tcPr>
          <w:p w14:paraId="5076EA2E" w14:textId="77777777" w:rsidR="000D1073" w:rsidRPr="000D1073" w:rsidRDefault="000D1073" w:rsidP="000D1073">
            <w:pPr>
              <w:jc w:val="center"/>
              <w:rPr>
                <w:color w:val="000000"/>
                <w:sz w:val="20"/>
                <w:szCs w:val="20"/>
              </w:rPr>
            </w:pPr>
            <w:r w:rsidRPr="000D1073">
              <w:rPr>
                <w:color w:val="000000"/>
                <w:sz w:val="20"/>
                <w:szCs w:val="20"/>
              </w:rPr>
              <w:t>7,0</w:t>
            </w:r>
          </w:p>
        </w:tc>
        <w:tc>
          <w:tcPr>
            <w:tcW w:w="189" w:type="pct"/>
            <w:tcBorders>
              <w:top w:val="nil"/>
              <w:left w:val="nil"/>
              <w:bottom w:val="single" w:sz="4" w:space="0" w:color="auto"/>
              <w:right w:val="single" w:sz="4" w:space="0" w:color="auto"/>
            </w:tcBorders>
            <w:shd w:val="clear" w:color="auto" w:fill="auto"/>
            <w:vAlign w:val="center"/>
            <w:hideMark/>
          </w:tcPr>
          <w:p w14:paraId="7D02CAA9" w14:textId="77777777" w:rsidR="000D1073" w:rsidRPr="000D1073" w:rsidRDefault="000D1073" w:rsidP="000D1073">
            <w:pPr>
              <w:jc w:val="center"/>
              <w:rPr>
                <w:color w:val="000000"/>
                <w:sz w:val="20"/>
                <w:szCs w:val="20"/>
              </w:rPr>
            </w:pPr>
            <w:r w:rsidRPr="000D1073">
              <w:rPr>
                <w:color w:val="000000"/>
                <w:sz w:val="20"/>
                <w:szCs w:val="20"/>
              </w:rPr>
              <w:t>13,3</w:t>
            </w:r>
          </w:p>
        </w:tc>
        <w:tc>
          <w:tcPr>
            <w:tcW w:w="189" w:type="pct"/>
            <w:tcBorders>
              <w:top w:val="nil"/>
              <w:left w:val="nil"/>
              <w:bottom w:val="single" w:sz="4" w:space="0" w:color="auto"/>
              <w:right w:val="single" w:sz="4" w:space="0" w:color="auto"/>
            </w:tcBorders>
            <w:shd w:val="clear" w:color="auto" w:fill="auto"/>
            <w:vAlign w:val="center"/>
            <w:hideMark/>
          </w:tcPr>
          <w:p w14:paraId="6F25C16F" w14:textId="77777777" w:rsidR="000D1073" w:rsidRPr="000D1073" w:rsidRDefault="000D1073" w:rsidP="000D1073">
            <w:pPr>
              <w:jc w:val="center"/>
              <w:rPr>
                <w:color w:val="000000"/>
                <w:sz w:val="20"/>
                <w:szCs w:val="20"/>
              </w:rPr>
            </w:pPr>
            <w:r w:rsidRPr="000D1073">
              <w:rPr>
                <w:color w:val="000000"/>
                <w:sz w:val="20"/>
                <w:szCs w:val="20"/>
              </w:rPr>
              <w:t>22,7</w:t>
            </w:r>
          </w:p>
        </w:tc>
        <w:tc>
          <w:tcPr>
            <w:tcW w:w="189" w:type="pct"/>
            <w:tcBorders>
              <w:top w:val="nil"/>
              <w:left w:val="nil"/>
              <w:bottom w:val="single" w:sz="4" w:space="0" w:color="auto"/>
              <w:right w:val="single" w:sz="4" w:space="0" w:color="auto"/>
            </w:tcBorders>
            <w:shd w:val="clear" w:color="auto" w:fill="auto"/>
            <w:vAlign w:val="center"/>
            <w:hideMark/>
          </w:tcPr>
          <w:p w14:paraId="167AABE6" w14:textId="77777777" w:rsidR="000D1073" w:rsidRPr="000D1073" w:rsidRDefault="000D1073" w:rsidP="000D1073">
            <w:pPr>
              <w:jc w:val="center"/>
              <w:rPr>
                <w:color w:val="000000"/>
                <w:sz w:val="20"/>
                <w:szCs w:val="20"/>
              </w:rPr>
            </w:pPr>
            <w:r w:rsidRPr="000D1073">
              <w:rPr>
                <w:color w:val="000000"/>
                <w:sz w:val="20"/>
                <w:szCs w:val="20"/>
              </w:rPr>
              <w:t>25,5</w:t>
            </w:r>
          </w:p>
        </w:tc>
        <w:tc>
          <w:tcPr>
            <w:tcW w:w="198" w:type="pct"/>
            <w:tcBorders>
              <w:top w:val="nil"/>
              <w:left w:val="nil"/>
              <w:bottom w:val="single" w:sz="4" w:space="0" w:color="auto"/>
              <w:right w:val="single" w:sz="4" w:space="0" w:color="auto"/>
            </w:tcBorders>
            <w:shd w:val="clear" w:color="auto" w:fill="auto"/>
            <w:vAlign w:val="center"/>
            <w:hideMark/>
          </w:tcPr>
          <w:p w14:paraId="7B2151AB" w14:textId="77777777" w:rsidR="000D1073" w:rsidRPr="000D1073" w:rsidRDefault="000D1073" w:rsidP="000D1073">
            <w:pPr>
              <w:jc w:val="center"/>
              <w:rPr>
                <w:color w:val="000000"/>
                <w:sz w:val="20"/>
                <w:szCs w:val="20"/>
              </w:rPr>
            </w:pPr>
            <w:r w:rsidRPr="000D1073">
              <w:rPr>
                <w:color w:val="000000"/>
                <w:sz w:val="20"/>
                <w:szCs w:val="20"/>
              </w:rPr>
              <w:t>19,3</w:t>
            </w:r>
          </w:p>
        </w:tc>
        <w:tc>
          <w:tcPr>
            <w:tcW w:w="198" w:type="pct"/>
            <w:tcBorders>
              <w:top w:val="nil"/>
              <w:left w:val="nil"/>
              <w:bottom w:val="single" w:sz="4" w:space="0" w:color="auto"/>
              <w:right w:val="single" w:sz="4" w:space="0" w:color="auto"/>
            </w:tcBorders>
            <w:shd w:val="clear" w:color="auto" w:fill="auto"/>
            <w:vAlign w:val="center"/>
            <w:hideMark/>
          </w:tcPr>
          <w:p w14:paraId="48471963" w14:textId="77777777" w:rsidR="000D1073" w:rsidRPr="000D1073" w:rsidRDefault="000D1073" w:rsidP="000D1073">
            <w:pPr>
              <w:jc w:val="center"/>
              <w:rPr>
                <w:color w:val="000000"/>
                <w:sz w:val="20"/>
                <w:szCs w:val="20"/>
              </w:rPr>
            </w:pPr>
            <w:r w:rsidRPr="000D1073">
              <w:rPr>
                <w:color w:val="000000"/>
                <w:sz w:val="20"/>
                <w:szCs w:val="20"/>
              </w:rPr>
              <w:t>19,4</w:t>
            </w:r>
          </w:p>
        </w:tc>
        <w:tc>
          <w:tcPr>
            <w:tcW w:w="198" w:type="pct"/>
            <w:tcBorders>
              <w:top w:val="nil"/>
              <w:left w:val="nil"/>
              <w:bottom w:val="single" w:sz="4" w:space="0" w:color="auto"/>
              <w:right w:val="single" w:sz="4" w:space="0" w:color="auto"/>
            </w:tcBorders>
            <w:shd w:val="clear" w:color="auto" w:fill="auto"/>
            <w:vAlign w:val="center"/>
            <w:hideMark/>
          </w:tcPr>
          <w:p w14:paraId="6AA5C600" w14:textId="77777777" w:rsidR="000D1073" w:rsidRPr="000D1073" w:rsidRDefault="000D1073" w:rsidP="000D1073">
            <w:pPr>
              <w:jc w:val="center"/>
              <w:rPr>
                <w:color w:val="000000"/>
                <w:sz w:val="20"/>
                <w:szCs w:val="20"/>
              </w:rPr>
            </w:pPr>
            <w:r w:rsidRPr="000D1073">
              <w:rPr>
                <w:color w:val="000000"/>
                <w:sz w:val="20"/>
                <w:szCs w:val="20"/>
              </w:rPr>
              <w:t>19,6</w:t>
            </w:r>
          </w:p>
        </w:tc>
        <w:tc>
          <w:tcPr>
            <w:tcW w:w="198" w:type="pct"/>
            <w:tcBorders>
              <w:top w:val="nil"/>
              <w:left w:val="nil"/>
              <w:bottom w:val="single" w:sz="4" w:space="0" w:color="auto"/>
              <w:right w:val="single" w:sz="4" w:space="0" w:color="auto"/>
            </w:tcBorders>
            <w:shd w:val="clear" w:color="auto" w:fill="auto"/>
            <w:vAlign w:val="center"/>
            <w:hideMark/>
          </w:tcPr>
          <w:p w14:paraId="74A9E270" w14:textId="77777777" w:rsidR="000D1073" w:rsidRPr="000D1073" w:rsidRDefault="000D1073" w:rsidP="000D1073">
            <w:pPr>
              <w:jc w:val="center"/>
              <w:rPr>
                <w:color w:val="000000"/>
                <w:sz w:val="20"/>
                <w:szCs w:val="20"/>
              </w:rPr>
            </w:pPr>
            <w:r w:rsidRPr="000D1073">
              <w:rPr>
                <w:color w:val="000000"/>
                <w:sz w:val="20"/>
                <w:szCs w:val="20"/>
              </w:rPr>
              <w:t>18,7</w:t>
            </w:r>
          </w:p>
        </w:tc>
        <w:tc>
          <w:tcPr>
            <w:tcW w:w="198" w:type="pct"/>
            <w:tcBorders>
              <w:top w:val="nil"/>
              <w:left w:val="nil"/>
              <w:bottom w:val="single" w:sz="4" w:space="0" w:color="auto"/>
              <w:right w:val="single" w:sz="4" w:space="0" w:color="auto"/>
            </w:tcBorders>
            <w:shd w:val="clear" w:color="auto" w:fill="auto"/>
            <w:vAlign w:val="center"/>
            <w:hideMark/>
          </w:tcPr>
          <w:p w14:paraId="3460C6DE" w14:textId="77777777" w:rsidR="000D1073" w:rsidRPr="000D1073" w:rsidRDefault="000D1073" w:rsidP="000D1073">
            <w:pPr>
              <w:jc w:val="center"/>
              <w:rPr>
                <w:color w:val="000000"/>
                <w:sz w:val="20"/>
                <w:szCs w:val="20"/>
              </w:rPr>
            </w:pPr>
            <w:r w:rsidRPr="000D1073">
              <w:rPr>
                <w:color w:val="000000"/>
                <w:sz w:val="20"/>
                <w:szCs w:val="20"/>
              </w:rPr>
              <w:t>17,8</w:t>
            </w:r>
          </w:p>
        </w:tc>
        <w:tc>
          <w:tcPr>
            <w:tcW w:w="198" w:type="pct"/>
            <w:tcBorders>
              <w:top w:val="nil"/>
              <w:left w:val="nil"/>
              <w:bottom w:val="single" w:sz="4" w:space="0" w:color="auto"/>
              <w:right w:val="single" w:sz="4" w:space="0" w:color="auto"/>
            </w:tcBorders>
            <w:shd w:val="clear" w:color="auto" w:fill="auto"/>
            <w:vAlign w:val="center"/>
            <w:hideMark/>
          </w:tcPr>
          <w:p w14:paraId="7FBA06F0" w14:textId="77777777" w:rsidR="000D1073" w:rsidRPr="000D1073" w:rsidRDefault="000D1073" w:rsidP="000D1073">
            <w:pPr>
              <w:jc w:val="center"/>
              <w:rPr>
                <w:color w:val="000000"/>
                <w:sz w:val="20"/>
                <w:szCs w:val="20"/>
              </w:rPr>
            </w:pPr>
            <w:r w:rsidRPr="000D1073">
              <w:rPr>
                <w:color w:val="000000"/>
                <w:sz w:val="20"/>
                <w:szCs w:val="20"/>
              </w:rPr>
              <w:t>15,9</w:t>
            </w:r>
          </w:p>
        </w:tc>
        <w:tc>
          <w:tcPr>
            <w:tcW w:w="198" w:type="pct"/>
            <w:tcBorders>
              <w:top w:val="nil"/>
              <w:left w:val="nil"/>
              <w:bottom w:val="single" w:sz="4" w:space="0" w:color="auto"/>
              <w:right w:val="single" w:sz="4" w:space="0" w:color="auto"/>
            </w:tcBorders>
            <w:shd w:val="clear" w:color="auto" w:fill="auto"/>
            <w:vAlign w:val="center"/>
            <w:hideMark/>
          </w:tcPr>
          <w:p w14:paraId="1EA932A8" w14:textId="77777777" w:rsidR="000D1073" w:rsidRPr="000D1073" w:rsidRDefault="000D1073" w:rsidP="000D1073">
            <w:pPr>
              <w:jc w:val="center"/>
              <w:rPr>
                <w:color w:val="000000"/>
                <w:sz w:val="20"/>
                <w:szCs w:val="20"/>
              </w:rPr>
            </w:pPr>
            <w:r w:rsidRPr="000D1073">
              <w:rPr>
                <w:color w:val="000000"/>
                <w:sz w:val="20"/>
                <w:szCs w:val="20"/>
              </w:rPr>
              <w:t>14,1</w:t>
            </w:r>
          </w:p>
        </w:tc>
        <w:tc>
          <w:tcPr>
            <w:tcW w:w="198" w:type="pct"/>
            <w:tcBorders>
              <w:top w:val="nil"/>
              <w:left w:val="nil"/>
              <w:bottom w:val="single" w:sz="4" w:space="0" w:color="auto"/>
              <w:right w:val="single" w:sz="4" w:space="0" w:color="auto"/>
            </w:tcBorders>
            <w:shd w:val="clear" w:color="auto" w:fill="auto"/>
            <w:vAlign w:val="center"/>
            <w:hideMark/>
          </w:tcPr>
          <w:p w14:paraId="5C09081C" w14:textId="77777777" w:rsidR="000D1073" w:rsidRPr="000D1073" w:rsidRDefault="000D1073" w:rsidP="000D1073">
            <w:pPr>
              <w:jc w:val="center"/>
              <w:rPr>
                <w:color w:val="000000"/>
                <w:sz w:val="20"/>
                <w:szCs w:val="20"/>
              </w:rPr>
            </w:pPr>
            <w:r w:rsidRPr="000D1073">
              <w:rPr>
                <w:color w:val="000000"/>
                <w:sz w:val="20"/>
                <w:szCs w:val="20"/>
              </w:rPr>
              <w:t>13,4</w:t>
            </w:r>
          </w:p>
        </w:tc>
        <w:tc>
          <w:tcPr>
            <w:tcW w:w="198" w:type="pct"/>
            <w:tcBorders>
              <w:top w:val="nil"/>
              <w:left w:val="nil"/>
              <w:bottom w:val="single" w:sz="4" w:space="0" w:color="auto"/>
              <w:right w:val="single" w:sz="4" w:space="0" w:color="auto"/>
            </w:tcBorders>
            <w:shd w:val="clear" w:color="auto" w:fill="auto"/>
            <w:vAlign w:val="center"/>
            <w:hideMark/>
          </w:tcPr>
          <w:p w14:paraId="6188F309" w14:textId="77777777" w:rsidR="000D1073" w:rsidRPr="000D1073" w:rsidRDefault="000D1073" w:rsidP="000D1073">
            <w:pPr>
              <w:jc w:val="center"/>
              <w:rPr>
                <w:color w:val="000000"/>
                <w:sz w:val="20"/>
                <w:szCs w:val="20"/>
              </w:rPr>
            </w:pPr>
            <w:r w:rsidRPr="000D1073">
              <w:rPr>
                <w:color w:val="000000"/>
                <w:sz w:val="20"/>
                <w:szCs w:val="20"/>
              </w:rPr>
              <w:t>24,4</w:t>
            </w:r>
          </w:p>
        </w:tc>
      </w:tr>
      <w:tr w:rsidR="000D1073" w:rsidRPr="000D1073" w14:paraId="22568EF5"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vAlign w:val="center"/>
            <w:hideMark/>
          </w:tcPr>
          <w:p w14:paraId="0A2BF9A7" w14:textId="77777777" w:rsidR="000D1073" w:rsidRPr="000D1073" w:rsidRDefault="000D1073" w:rsidP="000D1073">
            <w:pPr>
              <w:rPr>
                <w:color w:val="000000"/>
                <w:sz w:val="20"/>
                <w:szCs w:val="20"/>
              </w:rPr>
            </w:pPr>
            <w:r w:rsidRPr="000D1073">
              <w:rPr>
                <w:color w:val="000000"/>
                <w:sz w:val="20"/>
                <w:szCs w:val="20"/>
              </w:rPr>
              <w:t>то же накопительным итогом, в том числе:</w:t>
            </w:r>
          </w:p>
        </w:tc>
        <w:tc>
          <w:tcPr>
            <w:tcW w:w="183" w:type="pct"/>
            <w:tcBorders>
              <w:top w:val="nil"/>
              <w:left w:val="nil"/>
              <w:bottom w:val="single" w:sz="4" w:space="0" w:color="auto"/>
              <w:right w:val="single" w:sz="4" w:space="0" w:color="auto"/>
            </w:tcBorders>
            <w:shd w:val="clear" w:color="auto" w:fill="auto"/>
            <w:vAlign w:val="center"/>
            <w:hideMark/>
          </w:tcPr>
          <w:p w14:paraId="54154506" w14:textId="77777777" w:rsidR="000D1073" w:rsidRPr="000D1073" w:rsidRDefault="000D1073" w:rsidP="000D1073">
            <w:pPr>
              <w:jc w:val="center"/>
              <w:rPr>
                <w:color w:val="000000"/>
                <w:sz w:val="20"/>
                <w:szCs w:val="20"/>
              </w:rPr>
            </w:pPr>
            <w:r w:rsidRPr="000D1073">
              <w:rPr>
                <w:color w:val="000000"/>
                <w:sz w:val="20"/>
                <w:szCs w:val="20"/>
              </w:rPr>
              <w:t>0,0</w:t>
            </w:r>
          </w:p>
        </w:tc>
        <w:tc>
          <w:tcPr>
            <w:tcW w:w="189" w:type="pct"/>
            <w:tcBorders>
              <w:top w:val="nil"/>
              <w:left w:val="nil"/>
              <w:bottom w:val="single" w:sz="4" w:space="0" w:color="auto"/>
              <w:right w:val="single" w:sz="4" w:space="0" w:color="auto"/>
            </w:tcBorders>
            <w:shd w:val="clear" w:color="auto" w:fill="auto"/>
            <w:vAlign w:val="center"/>
            <w:hideMark/>
          </w:tcPr>
          <w:p w14:paraId="4F05CA59" w14:textId="77777777" w:rsidR="000D1073" w:rsidRPr="000D1073" w:rsidRDefault="000D1073" w:rsidP="000D1073">
            <w:pPr>
              <w:jc w:val="center"/>
              <w:rPr>
                <w:color w:val="000000"/>
                <w:sz w:val="20"/>
                <w:szCs w:val="20"/>
              </w:rPr>
            </w:pPr>
            <w:r w:rsidRPr="000D1073">
              <w:rPr>
                <w:color w:val="000000"/>
                <w:sz w:val="20"/>
                <w:szCs w:val="20"/>
              </w:rPr>
              <w:t>0,0</w:t>
            </w:r>
          </w:p>
        </w:tc>
        <w:tc>
          <w:tcPr>
            <w:tcW w:w="218" w:type="pct"/>
            <w:tcBorders>
              <w:top w:val="nil"/>
              <w:left w:val="nil"/>
              <w:bottom w:val="single" w:sz="4" w:space="0" w:color="auto"/>
              <w:right w:val="single" w:sz="4" w:space="0" w:color="auto"/>
            </w:tcBorders>
            <w:shd w:val="clear" w:color="auto" w:fill="auto"/>
            <w:vAlign w:val="center"/>
            <w:hideMark/>
          </w:tcPr>
          <w:p w14:paraId="2C30AA00" w14:textId="77777777" w:rsidR="000D1073" w:rsidRPr="000D1073" w:rsidRDefault="000D1073" w:rsidP="000D1073">
            <w:pPr>
              <w:jc w:val="center"/>
              <w:rPr>
                <w:color w:val="000000"/>
                <w:sz w:val="20"/>
                <w:szCs w:val="20"/>
              </w:rPr>
            </w:pPr>
            <w:r w:rsidRPr="000D1073">
              <w:rPr>
                <w:color w:val="000000"/>
                <w:sz w:val="20"/>
                <w:szCs w:val="20"/>
              </w:rPr>
              <w:t>0,0</w:t>
            </w:r>
          </w:p>
        </w:tc>
        <w:tc>
          <w:tcPr>
            <w:tcW w:w="198" w:type="pct"/>
            <w:tcBorders>
              <w:top w:val="nil"/>
              <w:left w:val="nil"/>
              <w:bottom w:val="single" w:sz="4" w:space="0" w:color="auto"/>
              <w:right w:val="single" w:sz="4" w:space="0" w:color="auto"/>
            </w:tcBorders>
            <w:shd w:val="clear" w:color="auto" w:fill="auto"/>
            <w:vAlign w:val="center"/>
            <w:hideMark/>
          </w:tcPr>
          <w:p w14:paraId="61F68A87" w14:textId="77777777" w:rsidR="000D1073" w:rsidRPr="000D1073" w:rsidRDefault="000D1073" w:rsidP="000D1073">
            <w:pPr>
              <w:jc w:val="center"/>
              <w:rPr>
                <w:color w:val="000000"/>
                <w:sz w:val="20"/>
                <w:szCs w:val="20"/>
              </w:rPr>
            </w:pPr>
            <w:r w:rsidRPr="000D1073">
              <w:rPr>
                <w:color w:val="000000"/>
                <w:sz w:val="20"/>
                <w:szCs w:val="20"/>
              </w:rPr>
              <w:t>0,0</w:t>
            </w:r>
          </w:p>
        </w:tc>
        <w:tc>
          <w:tcPr>
            <w:tcW w:w="189" w:type="pct"/>
            <w:tcBorders>
              <w:top w:val="nil"/>
              <w:left w:val="nil"/>
              <w:bottom w:val="single" w:sz="4" w:space="0" w:color="auto"/>
              <w:right w:val="single" w:sz="4" w:space="0" w:color="auto"/>
            </w:tcBorders>
            <w:shd w:val="clear" w:color="auto" w:fill="auto"/>
            <w:vAlign w:val="center"/>
            <w:hideMark/>
          </w:tcPr>
          <w:p w14:paraId="4A2D56A7" w14:textId="77777777" w:rsidR="000D1073" w:rsidRPr="000D1073" w:rsidRDefault="000D1073" w:rsidP="000D1073">
            <w:pPr>
              <w:jc w:val="center"/>
              <w:rPr>
                <w:color w:val="000000"/>
                <w:sz w:val="20"/>
                <w:szCs w:val="20"/>
              </w:rPr>
            </w:pPr>
            <w:r w:rsidRPr="000D1073">
              <w:rPr>
                <w:color w:val="000000"/>
                <w:sz w:val="20"/>
                <w:szCs w:val="20"/>
              </w:rPr>
              <w:t>0,0</w:t>
            </w:r>
          </w:p>
        </w:tc>
        <w:tc>
          <w:tcPr>
            <w:tcW w:w="189" w:type="pct"/>
            <w:tcBorders>
              <w:top w:val="nil"/>
              <w:left w:val="nil"/>
              <w:bottom w:val="single" w:sz="4" w:space="0" w:color="auto"/>
              <w:right w:val="single" w:sz="4" w:space="0" w:color="auto"/>
            </w:tcBorders>
            <w:shd w:val="clear" w:color="auto" w:fill="auto"/>
            <w:vAlign w:val="center"/>
            <w:hideMark/>
          </w:tcPr>
          <w:p w14:paraId="486216F0" w14:textId="77777777" w:rsidR="000D1073" w:rsidRPr="000D1073" w:rsidRDefault="000D1073" w:rsidP="000D1073">
            <w:pPr>
              <w:jc w:val="center"/>
              <w:rPr>
                <w:color w:val="000000"/>
                <w:sz w:val="20"/>
                <w:szCs w:val="20"/>
              </w:rPr>
            </w:pPr>
            <w:r w:rsidRPr="000D1073">
              <w:rPr>
                <w:color w:val="000000"/>
                <w:sz w:val="20"/>
                <w:szCs w:val="20"/>
              </w:rPr>
              <w:t>7,0</w:t>
            </w:r>
          </w:p>
        </w:tc>
        <w:tc>
          <w:tcPr>
            <w:tcW w:w="189" w:type="pct"/>
            <w:tcBorders>
              <w:top w:val="nil"/>
              <w:left w:val="nil"/>
              <w:bottom w:val="single" w:sz="4" w:space="0" w:color="auto"/>
              <w:right w:val="single" w:sz="4" w:space="0" w:color="auto"/>
            </w:tcBorders>
            <w:shd w:val="clear" w:color="auto" w:fill="auto"/>
            <w:vAlign w:val="center"/>
            <w:hideMark/>
          </w:tcPr>
          <w:p w14:paraId="7616DFF5" w14:textId="77777777" w:rsidR="000D1073" w:rsidRPr="000D1073" w:rsidRDefault="000D1073" w:rsidP="000D1073">
            <w:pPr>
              <w:jc w:val="center"/>
              <w:rPr>
                <w:color w:val="000000"/>
                <w:sz w:val="20"/>
                <w:szCs w:val="20"/>
              </w:rPr>
            </w:pPr>
            <w:r w:rsidRPr="000D1073">
              <w:rPr>
                <w:color w:val="000000"/>
                <w:sz w:val="20"/>
                <w:szCs w:val="20"/>
              </w:rPr>
              <w:t>20,3</w:t>
            </w:r>
          </w:p>
        </w:tc>
        <w:tc>
          <w:tcPr>
            <w:tcW w:w="189" w:type="pct"/>
            <w:tcBorders>
              <w:top w:val="nil"/>
              <w:left w:val="nil"/>
              <w:bottom w:val="single" w:sz="4" w:space="0" w:color="auto"/>
              <w:right w:val="single" w:sz="4" w:space="0" w:color="auto"/>
            </w:tcBorders>
            <w:shd w:val="clear" w:color="auto" w:fill="auto"/>
            <w:vAlign w:val="center"/>
            <w:hideMark/>
          </w:tcPr>
          <w:p w14:paraId="669AB3FC" w14:textId="77777777" w:rsidR="000D1073" w:rsidRPr="000D1073" w:rsidRDefault="000D1073" w:rsidP="000D1073">
            <w:pPr>
              <w:jc w:val="center"/>
              <w:rPr>
                <w:color w:val="000000"/>
                <w:sz w:val="20"/>
                <w:szCs w:val="20"/>
              </w:rPr>
            </w:pPr>
            <w:r w:rsidRPr="000D1073">
              <w:rPr>
                <w:color w:val="000000"/>
                <w:sz w:val="20"/>
                <w:szCs w:val="20"/>
              </w:rPr>
              <w:t>43,0</w:t>
            </w:r>
          </w:p>
        </w:tc>
        <w:tc>
          <w:tcPr>
            <w:tcW w:w="189" w:type="pct"/>
            <w:tcBorders>
              <w:top w:val="nil"/>
              <w:left w:val="nil"/>
              <w:bottom w:val="single" w:sz="4" w:space="0" w:color="auto"/>
              <w:right w:val="single" w:sz="4" w:space="0" w:color="auto"/>
            </w:tcBorders>
            <w:shd w:val="clear" w:color="auto" w:fill="auto"/>
            <w:vAlign w:val="center"/>
            <w:hideMark/>
          </w:tcPr>
          <w:p w14:paraId="57F7BFA9" w14:textId="77777777" w:rsidR="000D1073" w:rsidRPr="000D1073" w:rsidRDefault="000D1073" w:rsidP="000D1073">
            <w:pPr>
              <w:jc w:val="center"/>
              <w:rPr>
                <w:color w:val="000000"/>
                <w:sz w:val="20"/>
                <w:szCs w:val="20"/>
              </w:rPr>
            </w:pPr>
            <w:r w:rsidRPr="000D1073">
              <w:rPr>
                <w:color w:val="000000"/>
                <w:sz w:val="20"/>
                <w:szCs w:val="20"/>
              </w:rPr>
              <w:t>68,6</w:t>
            </w:r>
          </w:p>
        </w:tc>
        <w:tc>
          <w:tcPr>
            <w:tcW w:w="198" w:type="pct"/>
            <w:tcBorders>
              <w:top w:val="nil"/>
              <w:left w:val="nil"/>
              <w:bottom w:val="single" w:sz="4" w:space="0" w:color="auto"/>
              <w:right w:val="single" w:sz="4" w:space="0" w:color="auto"/>
            </w:tcBorders>
            <w:shd w:val="clear" w:color="auto" w:fill="auto"/>
            <w:vAlign w:val="center"/>
            <w:hideMark/>
          </w:tcPr>
          <w:p w14:paraId="56808C90" w14:textId="77777777" w:rsidR="000D1073" w:rsidRPr="000D1073" w:rsidRDefault="000D1073" w:rsidP="000D1073">
            <w:pPr>
              <w:jc w:val="center"/>
              <w:rPr>
                <w:color w:val="000000"/>
                <w:sz w:val="20"/>
                <w:szCs w:val="20"/>
              </w:rPr>
            </w:pPr>
            <w:r w:rsidRPr="000D1073">
              <w:rPr>
                <w:color w:val="000000"/>
                <w:sz w:val="20"/>
                <w:szCs w:val="20"/>
              </w:rPr>
              <w:t>87,9</w:t>
            </w:r>
          </w:p>
        </w:tc>
        <w:tc>
          <w:tcPr>
            <w:tcW w:w="198" w:type="pct"/>
            <w:tcBorders>
              <w:top w:val="nil"/>
              <w:left w:val="nil"/>
              <w:bottom w:val="single" w:sz="4" w:space="0" w:color="auto"/>
              <w:right w:val="single" w:sz="4" w:space="0" w:color="auto"/>
            </w:tcBorders>
            <w:shd w:val="clear" w:color="auto" w:fill="auto"/>
            <w:vAlign w:val="center"/>
            <w:hideMark/>
          </w:tcPr>
          <w:p w14:paraId="1C9D45CF" w14:textId="77777777" w:rsidR="000D1073" w:rsidRPr="000D1073" w:rsidRDefault="000D1073" w:rsidP="000D1073">
            <w:pPr>
              <w:jc w:val="center"/>
              <w:rPr>
                <w:color w:val="000000"/>
                <w:sz w:val="20"/>
                <w:szCs w:val="20"/>
              </w:rPr>
            </w:pPr>
            <w:r w:rsidRPr="000D1073">
              <w:rPr>
                <w:color w:val="000000"/>
                <w:sz w:val="20"/>
                <w:szCs w:val="20"/>
              </w:rPr>
              <w:t>107,3</w:t>
            </w:r>
          </w:p>
        </w:tc>
        <w:tc>
          <w:tcPr>
            <w:tcW w:w="198" w:type="pct"/>
            <w:tcBorders>
              <w:top w:val="nil"/>
              <w:left w:val="nil"/>
              <w:bottom w:val="single" w:sz="4" w:space="0" w:color="auto"/>
              <w:right w:val="single" w:sz="4" w:space="0" w:color="auto"/>
            </w:tcBorders>
            <w:shd w:val="clear" w:color="auto" w:fill="auto"/>
            <w:vAlign w:val="center"/>
            <w:hideMark/>
          </w:tcPr>
          <w:p w14:paraId="588BD357" w14:textId="77777777" w:rsidR="000D1073" w:rsidRPr="000D1073" w:rsidRDefault="000D1073" w:rsidP="000D1073">
            <w:pPr>
              <w:jc w:val="center"/>
              <w:rPr>
                <w:color w:val="000000"/>
                <w:sz w:val="20"/>
                <w:szCs w:val="20"/>
              </w:rPr>
            </w:pPr>
            <w:r w:rsidRPr="000D1073">
              <w:rPr>
                <w:color w:val="000000"/>
                <w:sz w:val="20"/>
                <w:szCs w:val="20"/>
              </w:rPr>
              <w:t>126,9</w:t>
            </w:r>
          </w:p>
        </w:tc>
        <w:tc>
          <w:tcPr>
            <w:tcW w:w="198" w:type="pct"/>
            <w:tcBorders>
              <w:top w:val="nil"/>
              <w:left w:val="nil"/>
              <w:bottom w:val="single" w:sz="4" w:space="0" w:color="auto"/>
              <w:right w:val="single" w:sz="4" w:space="0" w:color="auto"/>
            </w:tcBorders>
            <w:shd w:val="clear" w:color="auto" w:fill="auto"/>
            <w:vAlign w:val="center"/>
            <w:hideMark/>
          </w:tcPr>
          <w:p w14:paraId="073792D7" w14:textId="77777777" w:rsidR="000D1073" w:rsidRPr="000D1073" w:rsidRDefault="000D1073" w:rsidP="000D1073">
            <w:pPr>
              <w:jc w:val="center"/>
              <w:rPr>
                <w:color w:val="000000"/>
                <w:sz w:val="20"/>
                <w:szCs w:val="20"/>
              </w:rPr>
            </w:pPr>
            <w:r w:rsidRPr="000D1073">
              <w:rPr>
                <w:color w:val="000000"/>
                <w:sz w:val="20"/>
                <w:szCs w:val="20"/>
              </w:rPr>
              <w:t>145,6</w:t>
            </w:r>
          </w:p>
        </w:tc>
        <w:tc>
          <w:tcPr>
            <w:tcW w:w="198" w:type="pct"/>
            <w:tcBorders>
              <w:top w:val="nil"/>
              <w:left w:val="nil"/>
              <w:bottom w:val="single" w:sz="4" w:space="0" w:color="auto"/>
              <w:right w:val="single" w:sz="4" w:space="0" w:color="auto"/>
            </w:tcBorders>
            <w:shd w:val="clear" w:color="auto" w:fill="auto"/>
            <w:vAlign w:val="center"/>
            <w:hideMark/>
          </w:tcPr>
          <w:p w14:paraId="7A08FA99" w14:textId="77777777" w:rsidR="000D1073" w:rsidRPr="000D1073" w:rsidRDefault="000D1073" w:rsidP="000D1073">
            <w:pPr>
              <w:jc w:val="center"/>
              <w:rPr>
                <w:color w:val="000000"/>
                <w:sz w:val="20"/>
                <w:szCs w:val="20"/>
              </w:rPr>
            </w:pPr>
            <w:r w:rsidRPr="000D1073">
              <w:rPr>
                <w:color w:val="000000"/>
                <w:sz w:val="20"/>
                <w:szCs w:val="20"/>
              </w:rPr>
              <w:t>163,4</w:t>
            </w:r>
          </w:p>
        </w:tc>
        <w:tc>
          <w:tcPr>
            <w:tcW w:w="198" w:type="pct"/>
            <w:tcBorders>
              <w:top w:val="nil"/>
              <w:left w:val="nil"/>
              <w:bottom w:val="single" w:sz="4" w:space="0" w:color="auto"/>
              <w:right w:val="single" w:sz="4" w:space="0" w:color="auto"/>
            </w:tcBorders>
            <w:shd w:val="clear" w:color="auto" w:fill="auto"/>
            <w:vAlign w:val="center"/>
            <w:hideMark/>
          </w:tcPr>
          <w:p w14:paraId="4582BE23" w14:textId="77777777" w:rsidR="000D1073" w:rsidRPr="000D1073" w:rsidRDefault="000D1073" w:rsidP="000D1073">
            <w:pPr>
              <w:jc w:val="center"/>
              <w:rPr>
                <w:color w:val="000000"/>
                <w:sz w:val="20"/>
                <w:szCs w:val="20"/>
              </w:rPr>
            </w:pPr>
            <w:r w:rsidRPr="000D1073">
              <w:rPr>
                <w:color w:val="000000"/>
                <w:sz w:val="20"/>
                <w:szCs w:val="20"/>
              </w:rPr>
              <w:t>179,3</w:t>
            </w:r>
          </w:p>
        </w:tc>
        <w:tc>
          <w:tcPr>
            <w:tcW w:w="198" w:type="pct"/>
            <w:tcBorders>
              <w:top w:val="nil"/>
              <w:left w:val="nil"/>
              <w:bottom w:val="single" w:sz="4" w:space="0" w:color="auto"/>
              <w:right w:val="single" w:sz="4" w:space="0" w:color="auto"/>
            </w:tcBorders>
            <w:shd w:val="clear" w:color="auto" w:fill="auto"/>
            <w:vAlign w:val="center"/>
            <w:hideMark/>
          </w:tcPr>
          <w:p w14:paraId="43C5169D" w14:textId="77777777" w:rsidR="000D1073" w:rsidRPr="000D1073" w:rsidRDefault="000D1073" w:rsidP="000D1073">
            <w:pPr>
              <w:jc w:val="center"/>
              <w:rPr>
                <w:color w:val="000000"/>
                <w:sz w:val="20"/>
                <w:szCs w:val="20"/>
              </w:rPr>
            </w:pPr>
            <w:r w:rsidRPr="000D1073">
              <w:rPr>
                <w:color w:val="000000"/>
                <w:sz w:val="20"/>
                <w:szCs w:val="20"/>
              </w:rPr>
              <w:t>193,4</w:t>
            </w:r>
          </w:p>
        </w:tc>
        <w:tc>
          <w:tcPr>
            <w:tcW w:w="198" w:type="pct"/>
            <w:tcBorders>
              <w:top w:val="nil"/>
              <w:left w:val="nil"/>
              <w:bottom w:val="single" w:sz="4" w:space="0" w:color="auto"/>
              <w:right w:val="single" w:sz="4" w:space="0" w:color="auto"/>
            </w:tcBorders>
            <w:shd w:val="clear" w:color="auto" w:fill="auto"/>
            <w:vAlign w:val="center"/>
            <w:hideMark/>
          </w:tcPr>
          <w:p w14:paraId="7B014CF7" w14:textId="77777777" w:rsidR="000D1073" w:rsidRPr="000D1073" w:rsidRDefault="000D1073" w:rsidP="000D1073">
            <w:pPr>
              <w:jc w:val="center"/>
              <w:rPr>
                <w:color w:val="000000"/>
                <w:sz w:val="20"/>
                <w:szCs w:val="20"/>
              </w:rPr>
            </w:pPr>
            <w:r w:rsidRPr="000D1073">
              <w:rPr>
                <w:color w:val="000000"/>
                <w:sz w:val="20"/>
                <w:szCs w:val="20"/>
              </w:rPr>
              <w:t>206,8</w:t>
            </w:r>
          </w:p>
        </w:tc>
        <w:tc>
          <w:tcPr>
            <w:tcW w:w="198" w:type="pct"/>
            <w:tcBorders>
              <w:top w:val="nil"/>
              <w:left w:val="nil"/>
              <w:bottom w:val="single" w:sz="4" w:space="0" w:color="auto"/>
              <w:right w:val="single" w:sz="4" w:space="0" w:color="auto"/>
            </w:tcBorders>
            <w:shd w:val="clear" w:color="auto" w:fill="auto"/>
            <w:vAlign w:val="center"/>
            <w:hideMark/>
          </w:tcPr>
          <w:p w14:paraId="7BF287F4" w14:textId="77777777" w:rsidR="000D1073" w:rsidRPr="000D1073" w:rsidRDefault="000D1073" w:rsidP="000D1073">
            <w:pPr>
              <w:jc w:val="center"/>
              <w:rPr>
                <w:color w:val="000000"/>
                <w:sz w:val="20"/>
                <w:szCs w:val="20"/>
              </w:rPr>
            </w:pPr>
            <w:r w:rsidRPr="000D1073">
              <w:rPr>
                <w:color w:val="000000"/>
                <w:sz w:val="20"/>
                <w:szCs w:val="20"/>
              </w:rPr>
              <w:t>231,2</w:t>
            </w:r>
          </w:p>
        </w:tc>
      </w:tr>
      <w:tr w:rsidR="000D1073" w:rsidRPr="000D1073" w14:paraId="5EDA8110"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vAlign w:val="center"/>
            <w:hideMark/>
          </w:tcPr>
          <w:p w14:paraId="6DB71575" w14:textId="77777777" w:rsidR="000D1073" w:rsidRPr="000D1073" w:rsidRDefault="000D1073" w:rsidP="000D1073">
            <w:pPr>
              <w:rPr>
                <w:color w:val="000000"/>
                <w:sz w:val="20"/>
                <w:szCs w:val="20"/>
              </w:rPr>
            </w:pPr>
            <w:r w:rsidRPr="000D1073">
              <w:rPr>
                <w:color w:val="000000"/>
                <w:sz w:val="20"/>
                <w:szCs w:val="20"/>
              </w:rPr>
              <w:t>Многоэтажный жилищный фонд</w:t>
            </w:r>
          </w:p>
        </w:tc>
        <w:tc>
          <w:tcPr>
            <w:tcW w:w="183" w:type="pct"/>
            <w:tcBorders>
              <w:top w:val="nil"/>
              <w:left w:val="nil"/>
              <w:bottom w:val="single" w:sz="4" w:space="0" w:color="auto"/>
              <w:right w:val="single" w:sz="4" w:space="0" w:color="auto"/>
            </w:tcBorders>
            <w:shd w:val="clear" w:color="auto" w:fill="auto"/>
            <w:vAlign w:val="center"/>
            <w:hideMark/>
          </w:tcPr>
          <w:p w14:paraId="23BF1C25" w14:textId="77777777" w:rsidR="000D1073" w:rsidRPr="000D1073" w:rsidRDefault="000D1073" w:rsidP="000D1073">
            <w:pPr>
              <w:jc w:val="center"/>
              <w:rPr>
                <w:color w:val="000000"/>
                <w:sz w:val="20"/>
                <w:szCs w:val="20"/>
              </w:rPr>
            </w:pPr>
            <w:r w:rsidRPr="000D1073">
              <w:rPr>
                <w:color w:val="000000"/>
                <w:sz w:val="20"/>
                <w:szCs w:val="20"/>
              </w:rPr>
              <w:t>0,0</w:t>
            </w:r>
          </w:p>
        </w:tc>
        <w:tc>
          <w:tcPr>
            <w:tcW w:w="189" w:type="pct"/>
            <w:tcBorders>
              <w:top w:val="nil"/>
              <w:left w:val="nil"/>
              <w:bottom w:val="single" w:sz="4" w:space="0" w:color="auto"/>
              <w:right w:val="single" w:sz="4" w:space="0" w:color="auto"/>
            </w:tcBorders>
            <w:shd w:val="clear" w:color="auto" w:fill="auto"/>
            <w:vAlign w:val="center"/>
            <w:hideMark/>
          </w:tcPr>
          <w:p w14:paraId="75A78DFB" w14:textId="77777777" w:rsidR="000D1073" w:rsidRPr="000D1073" w:rsidRDefault="000D1073" w:rsidP="000D1073">
            <w:pPr>
              <w:jc w:val="center"/>
              <w:rPr>
                <w:color w:val="000000"/>
                <w:sz w:val="20"/>
                <w:szCs w:val="20"/>
              </w:rPr>
            </w:pPr>
            <w:r w:rsidRPr="000D1073">
              <w:rPr>
                <w:color w:val="000000"/>
                <w:sz w:val="20"/>
                <w:szCs w:val="20"/>
              </w:rPr>
              <w:t>0,0</w:t>
            </w:r>
          </w:p>
        </w:tc>
        <w:tc>
          <w:tcPr>
            <w:tcW w:w="218" w:type="pct"/>
            <w:tcBorders>
              <w:top w:val="nil"/>
              <w:left w:val="nil"/>
              <w:bottom w:val="single" w:sz="4" w:space="0" w:color="auto"/>
              <w:right w:val="single" w:sz="4" w:space="0" w:color="auto"/>
            </w:tcBorders>
            <w:shd w:val="clear" w:color="auto" w:fill="auto"/>
            <w:vAlign w:val="center"/>
            <w:hideMark/>
          </w:tcPr>
          <w:p w14:paraId="37FECE85" w14:textId="77777777" w:rsidR="000D1073" w:rsidRPr="000D1073" w:rsidRDefault="000D1073" w:rsidP="000D1073">
            <w:pPr>
              <w:jc w:val="center"/>
              <w:rPr>
                <w:color w:val="000000"/>
                <w:sz w:val="20"/>
                <w:szCs w:val="20"/>
              </w:rPr>
            </w:pPr>
            <w:r w:rsidRPr="000D1073">
              <w:rPr>
                <w:color w:val="000000"/>
                <w:sz w:val="20"/>
                <w:szCs w:val="20"/>
              </w:rPr>
              <w:t>0,0</w:t>
            </w:r>
          </w:p>
        </w:tc>
        <w:tc>
          <w:tcPr>
            <w:tcW w:w="198" w:type="pct"/>
            <w:tcBorders>
              <w:top w:val="nil"/>
              <w:left w:val="nil"/>
              <w:bottom w:val="single" w:sz="4" w:space="0" w:color="auto"/>
              <w:right w:val="single" w:sz="4" w:space="0" w:color="auto"/>
            </w:tcBorders>
            <w:shd w:val="clear" w:color="auto" w:fill="auto"/>
            <w:vAlign w:val="center"/>
            <w:hideMark/>
          </w:tcPr>
          <w:p w14:paraId="4545935E" w14:textId="77777777" w:rsidR="000D1073" w:rsidRPr="000D1073" w:rsidRDefault="000D1073" w:rsidP="000D1073">
            <w:pPr>
              <w:jc w:val="center"/>
              <w:rPr>
                <w:color w:val="000000"/>
                <w:sz w:val="20"/>
                <w:szCs w:val="20"/>
              </w:rPr>
            </w:pPr>
            <w:r w:rsidRPr="000D1073">
              <w:rPr>
                <w:color w:val="000000"/>
                <w:sz w:val="20"/>
                <w:szCs w:val="20"/>
              </w:rPr>
              <w:t>0,0</w:t>
            </w:r>
          </w:p>
        </w:tc>
        <w:tc>
          <w:tcPr>
            <w:tcW w:w="189" w:type="pct"/>
            <w:tcBorders>
              <w:top w:val="nil"/>
              <w:left w:val="nil"/>
              <w:bottom w:val="single" w:sz="4" w:space="0" w:color="auto"/>
              <w:right w:val="single" w:sz="4" w:space="0" w:color="auto"/>
            </w:tcBorders>
            <w:shd w:val="clear" w:color="auto" w:fill="auto"/>
            <w:vAlign w:val="center"/>
            <w:hideMark/>
          </w:tcPr>
          <w:p w14:paraId="193348D4" w14:textId="77777777" w:rsidR="000D1073" w:rsidRPr="000D1073" w:rsidRDefault="000D1073" w:rsidP="000D1073">
            <w:pPr>
              <w:jc w:val="center"/>
              <w:rPr>
                <w:color w:val="000000"/>
                <w:sz w:val="20"/>
                <w:szCs w:val="20"/>
              </w:rPr>
            </w:pPr>
            <w:r w:rsidRPr="000D1073">
              <w:rPr>
                <w:color w:val="000000"/>
                <w:sz w:val="20"/>
                <w:szCs w:val="20"/>
              </w:rPr>
              <w:t>0,0</w:t>
            </w:r>
          </w:p>
        </w:tc>
        <w:tc>
          <w:tcPr>
            <w:tcW w:w="189" w:type="pct"/>
            <w:tcBorders>
              <w:top w:val="nil"/>
              <w:left w:val="nil"/>
              <w:bottom w:val="single" w:sz="4" w:space="0" w:color="auto"/>
              <w:right w:val="single" w:sz="4" w:space="0" w:color="auto"/>
            </w:tcBorders>
            <w:shd w:val="clear" w:color="auto" w:fill="auto"/>
            <w:vAlign w:val="center"/>
            <w:hideMark/>
          </w:tcPr>
          <w:p w14:paraId="5F7DB206" w14:textId="77777777" w:rsidR="000D1073" w:rsidRPr="000D1073" w:rsidRDefault="000D1073" w:rsidP="000D1073">
            <w:pPr>
              <w:jc w:val="center"/>
              <w:rPr>
                <w:color w:val="000000"/>
                <w:sz w:val="20"/>
                <w:szCs w:val="20"/>
              </w:rPr>
            </w:pPr>
            <w:r w:rsidRPr="000D1073">
              <w:rPr>
                <w:color w:val="000000"/>
                <w:sz w:val="20"/>
                <w:szCs w:val="20"/>
              </w:rPr>
              <w:t>3,9</w:t>
            </w:r>
          </w:p>
        </w:tc>
        <w:tc>
          <w:tcPr>
            <w:tcW w:w="189" w:type="pct"/>
            <w:tcBorders>
              <w:top w:val="nil"/>
              <w:left w:val="nil"/>
              <w:bottom w:val="single" w:sz="4" w:space="0" w:color="auto"/>
              <w:right w:val="single" w:sz="4" w:space="0" w:color="auto"/>
            </w:tcBorders>
            <w:shd w:val="clear" w:color="auto" w:fill="auto"/>
            <w:vAlign w:val="center"/>
            <w:hideMark/>
          </w:tcPr>
          <w:p w14:paraId="7423752E" w14:textId="77777777" w:rsidR="000D1073" w:rsidRPr="000D1073" w:rsidRDefault="000D1073" w:rsidP="000D1073">
            <w:pPr>
              <w:jc w:val="center"/>
              <w:rPr>
                <w:color w:val="000000"/>
                <w:sz w:val="20"/>
                <w:szCs w:val="20"/>
              </w:rPr>
            </w:pPr>
            <w:r w:rsidRPr="000D1073">
              <w:rPr>
                <w:color w:val="000000"/>
                <w:sz w:val="20"/>
                <w:szCs w:val="20"/>
              </w:rPr>
              <w:t>17,2</w:t>
            </w:r>
          </w:p>
        </w:tc>
        <w:tc>
          <w:tcPr>
            <w:tcW w:w="189" w:type="pct"/>
            <w:tcBorders>
              <w:top w:val="nil"/>
              <w:left w:val="nil"/>
              <w:bottom w:val="single" w:sz="4" w:space="0" w:color="auto"/>
              <w:right w:val="single" w:sz="4" w:space="0" w:color="auto"/>
            </w:tcBorders>
            <w:shd w:val="clear" w:color="auto" w:fill="auto"/>
            <w:vAlign w:val="center"/>
            <w:hideMark/>
          </w:tcPr>
          <w:p w14:paraId="0F536039" w14:textId="77777777" w:rsidR="000D1073" w:rsidRPr="000D1073" w:rsidRDefault="000D1073" w:rsidP="000D1073">
            <w:pPr>
              <w:jc w:val="center"/>
              <w:rPr>
                <w:color w:val="000000"/>
                <w:sz w:val="20"/>
                <w:szCs w:val="20"/>
              </w:rPr>
            </w:pPr>
            <w:r w:rsidRPr="000D1073">
              <w:rPr>
                <w:color w:val="000000"/>
                <w:sz w:val="20"/>
                <w:szCs w:val="20"/>
              </w:rPr>
              <w:t>39,9</w:t>
            </w:r>
          </w:p>
        </w:tc>
        <w:tc>
          <w:tcPr>
            <w:tcW w:w="189" w:type="pct"/>
            <w:tcBorders>
              <w:top w:val="nil"/>
              <w:left w:val="nil"/>
              <w:bottom w:val="single" w:sz="4" w:space="0" w:color="auto"/>
              <w:right w:val="single" w:sz="4" w:space="0" w:color="auto"/>
            </w:tcBorders>
            <w:shd w:val="clear" w:color="auto" w:fill="auto"/>
            <w:vAlign w:val="center"/>
            <w:hideMark/>
          </w:tcPr>
          <w:p w14:paraId="0C9F1D96" w14:textId="77777777" w:rsidR="000D1073" w:rsidRPr="000D1073" w:rsidRDefault="000D1073" w:rsidP="000D1073">
            <w:pPr>
              <w:jc w:val="center"/>
              <w:rPr>
                <w:color w:val="000000"/>
                <w:sz w:val="20"/>
                <w:szCs w:val="20"/>
              </w:rPr>
            </w:pPr>
            <w:r w:rsidRPr="000D1073">
              <w:rPr>
                <w:color w:val="000000"/>
                <w:sz w:val="20"/>
                <w:szCs w:val="20"/>
              </w:rPr>
              <w:t>62,5</w:t>
            </w:r>
          </w:p>
        </w:tc>
        <w:tc>
          <w:tcPr>
            <w:tcW w:w="198" w:type="pct"/>
            <w:tcBorders>
              <w:top w:val="nil"/>
              <w:left w:val="nil"/>
              <w:bottom w:val="single" w:sz="4" w:space="0" w:color="auto"/>
              <w:right w:val="single" w:sz="4" w:space="0" w:color="auto"/>
            </w:tcBorders>
            <w:shd w:val="clear" w:color="auto" w:fill="auto"/>
            <w:vAlign w:val="center"/>
            <w:hideMark/>
          </w:tcPr>
          <w:p w14:paraId="4F3EC3C8" w14:textId="77777777" w:rsidR="000D1073" w:rsidRPr="000D1073" w:rsidRDefault="000D1073" w:rsidP="000D1073">
            <w:pPr>
              <w:jc w:val="center"/>
              <w:rPr>
                <w:color w:val="000000"/>
                <w:sz w:val="20"/>
                <w:szCs w:val="20"/>
              </w:rPr>
            </w:pPr>
            <w:r w:rsidRPr="000D1073">
              <w:rPr>
                <w:color w:val="000000"/>
                <w:sz w:val="20"/>
                <w:szCs w:val="20"/>
              </w:rPr>
              <w:t>81,8</w:t>
            </w:r>
          </w:p>
        </w:tc>
        <w:tc>
          <w:tcPr>
            <w:tcW w:w="198" w:type="pct"/>
            <w:tcBorders>
              <w:top w:val="nil"/>
              <w:left w:val="nil"/>
              <w:bottom w:val="single" w:sz="4" w:space="0" w:color="auto"/>
              <w:right w:val="single" w:sz="4" w:space="0" w:color="auto"/>
            </w:tcBorders>
            <w:shd w:val="clear" w:color="auto" w:fill="auto"/>
            <w:vAlign w:val="center"/>
            <w:hideMark/>
          </w:tcPr>
          <w:p w14:paraId="35E9A3A7" w14:textId="77777777" w:rsidR="000D1073" w:rsidRPr="000D1073" w:rsidRDefault="000D1073" w:rsidP="000D1073">
            <w:pPr>
              <w:jc w:val="center"/>
              <w:rPr>
                <w:color w:val="000000"/>
                <w:sz w:val="20"/>
                <w:szCs w:val="20"/>
              </w:rPr>
            </w:pPr>
            <w:r w:rsidRPr="000D1073">
              <w:rPr>
                <w:color w:val="000000"/>
                <w:sz w:val="20"/>
                <w:szCs w:val="20"/>
              </w:rPr>
              <w:t>101,2</w:t>
            </w:r>
          </w:p>
        </w:tc>
        <w:tc>
          <w:tcPr>
            <w:tcW w:w="198" w:type="pct"/>
            <w:tcBorders>
              <w:top w:val="nil"/>
              <w:left w:val="nil"/>
              <w:bottom w:val="single" w:sz="4" w:space="0" w:color="auto"/>
              <w:right w:val="single" w:sz="4" w:space="0" w:color="auto"/>
            </w:tcBorders>
            <w:shd w:val="clear" w:color="auto" w:fill="auto"/>
            <w:vAlign w:val="center"/>
            <w:hideMark/>
          </w:tcPr>
          <w:p w14:paraId="5F3808E5" w14:textId="77777777" w:rsidR="000D1073" w:rsidRPr="000D1073" w:rsidRDefault="000D1073" w:rsidP="000D1073">
            <w:pPr>
              <w:jc w:val="center"/>
              <w:rPr>
                <w:color w:val="000000"/>
                <w:sz w:val="20"/>
                <w:szCs w:val="20"/>
              </w:rPr>
            </w:pPr>
            <w:r w:rsidRPr="000D1073">
              <w:rPr>
                <w:color w:val="000000"/>
                <w:sz w:val="20"/>
                <w:szCs w:val="20"/>
              </w:rPr>
              <w:t>120,9</w:t>
            </w:r>
          </w:p>
        </w:tc>
        <w:tc>
          <w:tcPr>
            <w:tcW w:w="198" w:type="pct"/>
            <w:tcBorders>
              <w:top w:val="nil"/>
              <w:left w:val="nil"/>
              <w:bottom w:val="single" w:sz="4" w:space="0" w:color="auto"/>
              <w:right w:val="single" w:sz="4" w:space="0" w:color="auto"/>
            </w:tcBorders>
            <w:shd w:val="clear" w:color="auto" w:fill="auto"/>
            <w:vAlign w:val="center"/>
            <w:hideMark/>
          </w:tcPr>
          <w:p w14:paraId="03BA211F" w14:textId="77777777" w:rsidR="000D1073" w:rsidRPr="000D1073" w:rsidRDefault="000D1073" w:rsidP="000D1073">
            <w:pPr>
              <w:jc w:val="center"/>
              <w:rPr>
                <w:color w:val="000000"/>
                <w:sz w:val="20"/>
                <w:szCs w:val="20"/>
              </w:rPr>
            </w:pPr>
            <w:r w:rsidRPr="000D1073">
              <w:rPr>
                <w:color w:val="000000"/>
                <w:sz w:val="20"/>
                <w:szCs w:val="20"/>
              </w:rPr>
              <w:t>139,6</w:t>
            </w:r>
          </w:p>
        </w:tc>
        <w:tc>
          <w:tcPr>
            <w:tcW w:w="198" w:type="pct"/>
            <w:tcBorders>
              <w:top w:val="nil"/>
              <w:left w:val="nil"/>
              <w:bottom w:val="single" w:sz="4" w:space="0" w:color="auto"/>
              <w:right w:val="single" w:sz="4" w:space="0" w:color="auto"/>
            </w:tcBorders>
            <w:shd w:val="clear" w:color="auto" w:fill="auto"/>
            <w:vAlign w:val="center"/>
            <w:hideMark/>
          </w:tcPr>
          <w:p w14:paraId="16955345" w14:textId="77777777" w:rsidR="000D1073" w:rsidRPr="000D1073" w:rsidRDefault="000D1073" w:rsidP="000D1073">
            <w:pPr>
              <w:jc w:val="center"/>
              <w:rPr>
                <w:color w:val="000000"/>
                <w:sz w:val="20"/>
                <w:szCs w:val="20"/>
              </w:rPr>
            </w:pPr>
            <w:r w:rsidRPr="000D1073">
              <w:rPr>
                <w:color w:val="000000"/>
                <w:sz w:val="20"/>
                <w:szCs w:val="20"/>
              </w:rPr>
              <w:t>157,3</w:t>
            </w:r>
          </w:p>
        </w:tc>
        <w:tc>
          <w:tcPr>
            <w:tcW w:w="198" w:type="pct"/>
            <w:tcBorders>
              <w:top w:val="nil"/>
              <w:left w:val="nil"/>
              <w:bottom w:val="single" w:sz="4" w:space="0" w:color="auto"/>
              <w:right w:val="single" w:sz="4" w:space="0" w:color="auto"/>
            </w:tcBorders>
            <w:shd w:val="clear" w:color="auto" w:fill="auto"/>
            <w:vAlign w:val="center"/>
            <w:hideMark/>
          </w:tcPr>
          <w:p w14:paraId="79A82999" w14:textId="77777777" w:rsidR="000D1073" w:rsidRPr="000D1073" w:rsidRDefault="000D1073" w:rsidP="000D1073">
            <w:pPr>
              <w:jc w:val="center"/>
              <w:rPr>
                <w:color w:val="000000"/>
                <w:sz w:val="20"/>
                <w:szCs w:val="20"/>
              </w:rPr>
            </w:pPr>
            <w:r w:rsidRPr="000D1073">
              <w:rPr>
                <w:color w:val="000000"/>
                <w:sz w:val="20"/>
                <w:szCs w:val="20"/>
              </w:rPr>
              <w:t>173,2</w:t>
            </w:r>
          </w:p>
        </w:tc>
        <w:tc>
          <w:tcPr>
            <w:tcW w:w="198" w:type="pct"/>
            <w:tcBorders>
              <w:top w:val="nil"/>
              <w:left w:val="nil"/>
              <w:bottom w:val="single" w:sz="4" w:space="0" w:color="auto"/>
              <w:right w:val="single" w:sz="4" w:space="0" w:color="auto"/>
            </w:tcBorders>
            <w:shd w:val="clear" w:color="auto" w:fill="auto"/>
            <w:vAlign w:val="center"/>
            <w:hideMark/>
          </w:tcPr>
          <w:p w14:paraId="4350C0E0" w14:textId="77777777" w:rsidR="000D1073" w:rsidRPr="000D1073" w:rsidRDefault="000D1073" w:rsidP="000D1073">
            <w:pPr>
              <w:jc w:val="center"/>
              <w:rPr>
                <w:color w:val="000000"/>
                <w:sz w:val="20"/>
                <w:szCs w:val="20"/>
              </w:rPr>
            </w:pPr>
            <w:r w:rsidRPr="000D1073">
              <w:rPr>
                <w:color w:val="000000"/>
                <w:sz w:val="20"/>
                <w:szCs w:val="20"/>
              </w:rPr>
              <w:t>187,4</w:t>
            </w:r>
          </w:p>
        </w:tc>
        <w:tc>
          <w:tcPr>
            <w:tcW w:w="198" w:type="pct"/>
            <w:tcBorders>
              <w:top w:val="nil"/>
              <w:left w:val="nil"/>
              <w:bottom w:val="single" w:sz="4" w:space="0" w:color="auto"/>
              <w:right w:val="single" w:sz="4" w:space="0" w:color="auto"/>
            </w:tcBorders>
            <w:shd w:val="clear" w:color="auto" w:fill="auto"/>
            <w:vAlign w:val="center"/>
            <w:hideMark/>
          </w:tcPr>
          <w:p w14:paraId="0C04399B" w14:textId="77777777" w:rsidR="000D1073" w:rsidRPr="000D1073" w:rsidRDefault="000D1073" w:rsidP="000D1073">
            <w:pPr>
              <w:jc w:val="center"/>
              <w:rPr>
                <w:color w:val="000000"/>
                <w:sz w:val="20"/>
                <w:szCs w:val="20"/>
              </w:rPr>
            </w:pPr>
            <w:r w:rsidRPr="000D1073">
              <w:rPr>
                <w:color w:val="000000"/>
                <w:sz w:val="20"/>
                <w:szCs w:val="20"/>
              </w:rPr>
              <w:t>200,7</w:t>
            </w:r>
          </w:p>
        </w:tc>
        <w:tc>
          <w:tcPr>
            <w:tcW w:w="198" w:type="pct"/>
            <w:tcBorders>
              <w:top w:val="nil"/>
              <w:left w:val="nil"/>
              <w:bottom w:val="single" w:sz="4" w:space="0" w:color="auto"/>
              <w:right w:val="single" w:sz="4" w:space="0" w:color="auto"/>
            </w:tcBorders>
            <w:shd w:val="clear" w:color="auto" w:fill="auto"/>
            <w:vAlign w:val="center"/>
            <w:hideMark/>
          </w:tcPr>
          <w:p w14:paraId="192295D3" w14:textId="77777777" w:rsidR="000D1073" w:rsidRPr="000D1073" w:rsidRDefault="000D1073" w:rsidP="000D1073">
            <w:pPr>
              <w:jc w:val="center"/>
              <w:rPr>
                <w:color w:val="000000"/>
                <w:sz w:val="20"/>
                <w:szCs w:val="20"/>
              </w:rPr>
            </w:pPr>
            <w:r w:rsidRPr="000D1073">
              <w:rPr>
                <w:color w:val="000000"/>
                <w:sz w:val="20"/>
                <w:szCs w:val="20"/>
              </w:rPr>
              <w:t>223,7</w:t>
            </w:r>
          </w:p>
        </w:tc>
      </w:tr>
      <w:tr w:rsidR="000D1073" w:rsidRPr="000D1073" w14:paraId="45ABA15A"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vAlign w:val="center"/>
            <w:hideMark/>
          </w:tcPr>
          <w:p w14:paraId="7F96329A" w14:textId="77777777" w:rsidR="000D1073" w:rsidRPr="000D1073" w:rsidRDefault="000D1073" w:rsidP="000D1073">
            <w:pPr>
              <w:rPr>
                <w:color w:val="000000"/>
                <w:sz w:val="20"/>
                <w:szCs w:val="20"/>
              </w:rPr>
            </w:pPr>
            <w:r w:rsidRPr="000D1073">
              <w:rPr>
                <w:color w:val="000000"/>
                <w:sz w:val="20"/>
                <w:szCs w:val="20"/>
              </w:rPr>
              <w:t>Средне- и малоэтажный жилищный фонд</w:t>
            </w:r>
          </w:p>
        </w:tc>
        <w:tc>
          <w:tcPr>
            <w:tcW w:w="183" w:type="pct"/>
            <w:tcBorders>
              <w:top w:val="nil"/>
              <w:left w:val="nil"/>
              <w:bottom w:val="single" w:sz="4" w:space="0" w:color="auto"/>
              <w:right w:val="single" w:sz="4" w:space="0" w:color="auto"/>
            </w:tcBorders>
            <w:shd w:val="clear" w:color="auto" w:fill="auto"/>
            <w:vAlign w:val="center"/>
            <w:hideMark/>
          </w:tcPr>
          <w:p w14:paraId="40203E73" w14:textId="77777777" w:rsidR="000D1073" w:rsidRPr="000D1073" w:rsidRDefault="000D1073" w:rsidP="000D1073">
            <w:pPr>
              <w:jc w:val="center"/>
              <w:rPr>
                <w:color w:val="000000"/>
                <w:sz w:val="20"/>
                <w:szCs w:val="20"/>
              </w:rPr>
            </w:pPr>
            <w:r w:rsidRPr="000D1073">
              <w:rPr>
                <w:color w:val="000000"/>
                <w:sz w:val="20"/>
                <w:szCs w:val="20"/>
              </w:rPr>
              <w:t>0,0</w:t>
            </w:r>
          </w:p>
        </w:tc>
        <w:tc>
          <w:tcPr>
            <w:tcW w:w="189" w:type="pct"/>
            <w:tcBorders>
              <w:top w:val="nil"/>
              <w:left w:val="nil"/>
              <w:bottom w:val="single" w:sz="4" w:space="0" w:color="auto"/>
              <w:right w:val="single" w:sz="4" w:space="0" w:color="auto"/>
            </w:tcBorders>
            <w:shd w:val="clear" w:color="auto" w:fill="auto"/>
            <w:vAlign w:val="center"/>
            <w:hideMark/>
          </w:tcPr>
          <w:p w14:paraId="30088909" w14:textId="77777777" w:rsidR="000D1073" w:rsidRPr="000D1073" w:rsidRDefault="000D1073" w:rsidP="000D1073">
            <w:pPr>
              <w:jc w:val="center"/>
              <w:rPr>
                <w:color w:val="000000"/>
                <w:sz w:val="20"/>
                <w:szCs w:val="20"/>
              </w:rPr>
            </w:pPr>
            <w:r w:rsidRPr="000D1073">
              <w:rPr>
                <w:color w:val="000000"/>
                <w:sz w:val="20"/>
                <w:szCs w:val="20"/>
              </w:rPr>
              <w:t>0,0</w:t>
            </w:r>
          </w:p>
        </w:tc>
        <w:tc>
          <w:tcPr>
            <w:tcW w:w="218" w:type="pct"/>
            <w:tcBorders>
              <w:top w:val="nil"/>
              <w:left w:val="nil"/>
              <w:bottom w:val="single" w:sz="4" w:space="0" w:color="auto"/>
              <w:right w:val="single" w:sz="4" w:space="0" w:color="auto"/>
            </w:tcBorders>
            <w:shd w:val="clear" w:color="auto" w:fill="auto"/>
            <w:vAlign w:val="center"/>
            <w:hideMark/>
          </w:tcPr>
          <w:p w14:paraId="527DEE24" w14:textId="77777777" w:rsidR="000D1073" w:rsidRPr="000D1073" w:rsidRDefault="000D1073" w:rsidP="000D1073">
            <w:pPr>
              <w:jc w:val="center"/>
              <w:rPr>
                <w:color w:val="000000"/>
                <w:sz w:val="20"/>
                <w:szCs w:val="20"/>
              </w:rPr>
            </w:pPr>
            <w:r w:rsidRPr="000D1073">
              <w:rPr>
                <w:color w:val="000000"/>
                <w:sz w:val="20"/>
                <w:szCs w:val="20"/>
              </w:rPr>
              <w:t>0,0</w:t>
            </w:r>
          </w:p>
        </w:tc>
        <w:tc>
          <w:tcPr>
            <w:tcW w:w="198" w:type="pct"/>
            <w:tcBorders>
              <w:top w:val="nil"/>
              <w:left w:val="nil"/>
              <w:bottom w:val="single" w:sz="4" w:space="0" w:color="auto"/>
              <w:right w:val="single" w:sz="4" w:space="0" w:color="auto"/>
            </w:tcBorders>
            <w:shd w:val="clear" w:color="auto" w:fill="auto"/>
            <w:vAlign w:val="center"/>
            <w:hideMark/>
          </w:tcPr>
          <w:p w14:paraId="4425CD0B" w14:textId="77777777" w:rsidR="000D1073" w:rsidRPr="000D1073" w:rsidRDefault="000D1073" w:rsidP="000D1073">
            <w:pPr>
              <w:jc w:val="center"/>
              <w:rPr>
                <w:color w:val="000000"/>
                <w:sz w:val="20"/>
                <w:szCs w:val="20"/>
              </w:rPr>
            </w:pPr>
            <w:r w:rsidRPr="000D1073">
              <w:rPr>
                <w:color w:val="000000"/>
                <w:sz w:val="20"/>
                <w:szCs w:val="20"/>
              </w:rPr>
              <w:t>0,0</w:t>
            </w:r>
          </w:p>
        </w:tc>
        <w:tc>
          <w:tcPr>
            <w:tcW w:w="189" w:type="pct"/>
            <w:tcBorders>
              <w:top w:val="nil"/>
              <w:left w:val="nil"/>
              <w:bottom w:val="single" w:sz="4" w:space="0" w:color="auto"/>
              <w:right w:val="single" w:sz="4" w:space="0" w:color="auto"/>
            </w:tcBorders>
            <w:shd w:val="clear" w:color="auto" w:fill="auto"/>
            <w:vAlign w:val="center"/>
            <w:hideMark/>
          </w:tcPr>
          <w:p w14:paraId="79380366" w14:textId="77777777" w:rsidR="000D1073" w:rsidRPr="000D1073" w:rsidRDefault="000D1073" w:rsidP="000D1073">
            <w:pPr>
              <w:jc w:val="center"/>
              <w:rPr>
                <w:color w:val="000000"/>
                <w:sz w:val="20"/>
                <w:szCs w:val="20"/>
              </w:rPr>
            </w:pPr>
            <w:r w:rsidRPr="000D1073">
              <w:rPr>
                <w:color w:val="000000"/>
                <w:sz w:val="20"/>
                <w:szCs w:val="20"/>
              </w:rPr>
              <w:t>0,0</w:t>
            </w:r>
          </w:p>
        </w:tc>
        <w:tc>
          <w:tcPr>
            <w:tcW w:w="189" w:type="pct"/>
            <w:tcBorders>
              <w:top w:val="nil"/>
              <w:left w:val="nil"/>
              <w:bottom w:val="single" w:sz="4" w:space="0" w:color="auto"/>
              <w:right w:val="single" w:sz="4" w:space="0" w:color="auto"/>
            </w:tcBorders>
            <w:shd w:val="clear" w:color="auto" w:fill="auto"/>
            <w:vAlign w:val="center"/>
            <w:hideMark/>
          </w:tcPr>
          <w:p w14:paraId="74E7492D" w14:textId="77777777" w:rsidR="000D1073" w:rsidRPr="000D1073" w:rsidRDefault="000D1073" w:rsidP="000D1073">
            <w:pPr>
              <w:jc w:val="center"/>
              <w:rPr>
                <w:color w:val="000000"/>
                <w:sz w:val="20"/>
                <w:szCs w:val="20"/>
              </w:rPr>
            </w:pPr>
            <w:r w:rsidRPr="000D1073">
              <w:rPr>
                <w:color w:val="000000"/>
                <w:sz w:val="20"/>
                <w:szCs w:val="20"/>
              </w:rPr>
              <w:t>3,1</w:t>
            </w:r>
          </w:p>
        </w:tc>
        <w:tc>
          <w:tcPr>
            <w:tcW w:w="189" w:type="pct"/>
            <w:tcBorders>
              <w:top w:val="nil"/>
              <w:left w:val="nil"/>
              <w:bottom w:val="single" w:sz="4" w:space="0" w:color="auto"/>
              <w:right w:val="single" w:sz="4" w:space="0" w:color="auto"/>
            </w:tcBorders>
            <w:shd w:val="clear" w:color="auto" w:fill="auto"/>
            <w:vAlign w:val="center"/>
            <w:hideMark/>
          </w:tcPr>
          <w:p w14:paraId="67EF3D8E" w14:textId="77777777" w:rsidR="000D1073" w:rsidRPr="000D1073" w:rsidRDefault="000D1073" w:rsidP="000D1073">
            <w:pPr>
              <w:jc w:val="center"/>
              <w:rPr>
                <w:color w:val="000000"/>
                <w:sz w:val="20"/>
                <w:szCs w:val="20"/>
              </w:rPr>
            </w:pPr>
            <w:r w:rsidRPr="000D1073">
              <w:rPr>
                <w:color w:val="000000"/>
                <w:sz w:val="20"/>
                <w:szCs w:val="20"/>
              </w:rPr>
              <w:t>3,1</w:t>
            </w:r>
          </w:p>
        </w:tc>
        <w:tc>
          <w:tcPr>
            <w:tcW w:w="189" w:type="pct"/>
            <w:tcBorders>
              <w:top w:val="nil"/>
              <w:left w:val="nil"/>
              <w:bottom w:val="single" w:sz="4" w:space="0" w:color="auto"/>
              <w:right w:val="single" w:sz="4" w:space="0" w:color="auto"/>
            </w:tcBorders>
            <w:shd w:val="clear" w:color="auto" w:fill="auto"/>
            <w:vAlign w:val="center"/>
            <w:hideMark/>
          </w:tcPr>
          <w:p w14:paraId="60195450" w14:textId="77777777" w:rsidR="000D1073" w:rsidRPr="000D1073" w:rsidRDefault="000D1073" w:rsidP="000D1073">
            <w:pPr>
              <w:jc w:val="center"/>
              <w:rPr>
                <w:color w:val="000000"/>
                <w:sz w:val="20"/>
                <w:szCs w:val="20"/>
              </w:rPr>
            </w:pPr>
            <w:r w:rsidRPr="000D1073">
              <w:rPr>
                <w:color w:val="000000"/>
                <w:sz w:val="20"/>
                <w:szCs w:val="20"/>
              </w:rPr>
              <w:t>3,1</w:t>
            </w:r>
          </w:p>
        </w:tc>
        <w:tc>
          <w:tcPr>
            <w:tcW w:w="189" w:type="pct"/>
            <w:tcBorders>
              <w:top w:val="nil"/>
              <w:left w:val="nil"/>
              <w:bottom w:val="single" w:sz="4" w:space="0" w:color="auto"/>
              <w:right w:val="single" w:sz="4" w:space="0" w:color="auto"/>
            </w:tcBorders>
            <w:shd w:val="clear" w:color="auto" w:fill="auto"/>
            <w:vAlign w:val="center"/>
            <w:hideMark/>
          </w:tcPr>
          <w:p w14:paraId="46C47833" w14:textId="77777777" w:rsidR="000D1073" w:rsidRPr="000D1073" w:rsidRDefault="000D1073" w:rsidP="000D1073">
            <w:pPr>
              <w:jc w:val="center"/>
              <w:rPr>
                <w:color w:val="000000"/>
                <w:sz w:val="20"/>
                <w:szCs w:val="20"/>
              </w:rPr>
            </w:pPr>
            <w:r w:rsidRPr="000D1073">
              <w:rPr>
                <w:color w:val="000000"/>
                <w:sz w:val="20"/>
                <w:szCs w:val="20"/>
              </w:rPr>
              <w:t>6,1</w:t>
            </w:r>
          </w:p>
        </w:tc>
        <w:tc>
          <w:tcPr>
            <w:tcW w:w="198" w:type="pct"/>
            <w:tcBorders>
              <w:top w:val="nil"/>
              <w:left w:val="nil"/>
              <w:bottom w:val="single" w:sz="4" w:space="0" w:color="auto"/>
              <w:right w:val="single" w:sz="4" w:space="0" w:color="auto"/>
            </w:tcBorders>
            <w:shd w:val="clear" w:color="auto" w:fill="auto"/>
            <w:vAlign w:val="center"/>
            <w:hideMark/>
          </w:tcPr>
          <w:p w14:paraId="7A440F05" w14:textId="77777777" w:rsidR="000D1073" w:rsidRPr="000D1073" w:rsidRDefault="000D1073" w:rsidP="000D1073">
            <w:pPr>
              <w:jc w:val="center"/>
              <w:rPr>
                <w:color w:val="000000"/>
                <w:sz w:val="20"/>
                <w:szCs w:val="20"/>
              </w:rPr>
            </w:pPr>
            <w:r w:rsidRPr="000D1073">
              <w:rPr>
                <w:color w:val="000000"/>
                <w:sz w:val="20"/>
                <w:szCs w:val="20"/>
              </w:rPr>
              <w:t>6,1</w:t>
            </w:r>
          </w:p>
        </w:tc>
        <w:tc>
          <w:tcPr>
            <w:tcW w:w="198" w:type="pct"/>
            <w:tcBorders>
              <w:top w:val="nil"/>
              <w:left w:val="nil"/>
              <w:bottom w:val="single" w:sz="4" w:space="0" w:color="auto"/>
              <w:right w:val="single" w:sz="4" w:space="0" w:color="auto"/>
            </w:tcBorders>
            <w:shd w:val="clear" w:color="auto" w:fill="auto"/>
            <w:vAlign w:val="center"/>
            <w:hideMark/>
          </w:tcPr>
          <w:p w14:paraId="2001327F" w14:textId="77777777" w:rsidR="000D1073" w:rsidRPr="000D1073" w:rsidRDefault="000D1073" w:rsidP="000D1073">
            <w:pPr>
              <w:jc w:val="center"/>
              <w:rPr>
                <w:color w:val="000000"/>
                <w:sz w:val="20"/>
                <w:szCs w:val="20"/>
              </w:rPr>
            </w:pPr>
            <w:r w:rsidRPr="000D1073">
              <w:rPr>
                <w:color w:val="000000"/>
                <w:sz w:val="20"/>
                <w:szCs w:val="20"/>
              </w:rPr>
              <w:t>6,1</w:t>
            </w:r>
          </w:p>
        </w:tc>
        <w:tc>
          <w:tcPr>
            <w:tcW w:w="198" w:type="pct"/>
            <w:tcBorders>
              <w:top w:val="nil"/>
              <w:left w:val="nil"/>
              <w:bottom w:val="single" w:sz="4" w:space="0" w:color="auto"/>
              <w:right w:val="single" w:sz="4" w:space="0" w:color="auto"/>
            </w:tcBorders>
            <w:shd w:val="clear" w:color="auto" w:fill="auto"/>
            <w:vAlign w:val="center"/>
            <w:hideMark/>
          </w:tcPr>
          <w:p w14:paraId="68FAF964" w14:textId="77777777" w:rsidR="000D1073" w:rsidRPr="000D1073" w:rsidRDefault="000D1073" w:rsidP="000D1073">
            <w:pPr>
              <w:jc w:val="center"/>
              <w:rPr>
                <w:color w:val="000000"/>
                <w:sz w:val="20"/>
                <w:szCs w:val="20"/>
              </w:rPr>
            </w:pPr>
            <w:r w:rsidRPr="000D1073">
              <w:rPr>
                <w:color w:val="000000"/>
                <w:sz w:val="20"/>
                <w:szCs w:val="20"/>
              </w:rPr>
              <w:t>6,1</w:t>
            </w:r>
          </w:p>
        </w:tc>
        <w:tc>
          <w:tcPr>
            <w:tcW w:w="198" w:type="pct"/>
            <w:tcBorders>
              <w:top w:val="nil"/>
              <w:left w:val="nil"/>
              <w:bottom w:val="single" w:sz="4" w:space="0" w:color="auto"/>
              <w:right w:val="single" w:sz="4" w:space="0" w:color="auto"/>
            </w:tcBorders>
            <w:shd w:val="clear" w:color="auto" w:fill="auto"/>
            <w:vAlign w:val="center"/>
            <w:hideMark/>
          </w:tcPr>
          <w:p w14:paraId="7F3E6790" w14:textId="77777777" w:rsidR="000D1073" w:rsidRPr="000D1073" w:rsidRDefault="000D1073" w:rsidP="000D1073">
            <w:pPr>
              <w:jc w:val="center"/>
              <w:rPr>
                <w:color w:val="000000"/>
                <w:sz w:val="20"/>
                <w:szCs w:val="20"/>
              </w:rPr>
            </w:pPr>
            <w:r w:rsidRPr="000D1073">
              <w:rPr>
                <w:color w:val="000000"/>
                <w:sz w:val="20"/>
                <w:szCs w:val="20"/>
              </w:rPr>
              <w:t>6,1</w:t>
            </w:r>
          </w:p>
        </w:tc>
        <w:tc>
          <w:tcPr>
            <w:tcW w:w="198" w:type="pct"/>
            <w:tcBorders>
              <w:top w:val="nil"/>
              <w:left w:val="nil"/>
              <w:bottom w:val="single" w:sz="4" w:space="0" w:color="auto"/>
              <w:right w:val="single" w:sz="4" w:space="0" w:color="auto"/>
            </w:tcBorders>
            <w:shd w:val="clear" w:color="auto" w:fill="auto"/>
            <w:vAlign w:val="center"/>
            <w:hideMark/>
          </w:tcPr>
          <w:p w14:paraId="1817F148" w14:textId="77777777" w:rsidR="000D1073" w:rsidRPr="000D1073" w:rsidRDefault="000D1073" w:rsidP="000D1073">
            <w:pPr>
              <w:jc w:val="center"/>
              <w:rPr>
                <w:color w:val="000000"/>
                <w:sz w:val="20"/>
                <w:szCs w:val="20"/>
              </w:rPr>
            </w:pPr>
            <w:r w:rsidRPr="000D1073">
              <w:rPr>
                <w:color w:val="000000"/>
                <w:sz w:val="20"/>
                <w:szCs w:val="20"/>
              </w:rPr>
              <w:t>6,1</w:t>
            </w:r>
          </w:p>
        </w:tc>
        <w:tc>
          <w:tcPr>
            <w:tcW w:w="198" w:type="pct"/>
            <w:tcBorders>
              <w:top w:val="nil"/>
              <w:left w:val="nil"/>
              <w:bottom w:val="single" w:sz="4" w:space="0" w:color="auto"/>
              <w:right w:val="single" w:sz="4" w:space="0" w:color="auto"/>
            </w:tcBorders>
            <w:shd w:val="clear" w:color="auto" w:fill="auto"/>
            <w:vAlign w:val="center"/>
            <w:hideMark/>
          </w:tcPr>
          <w:p w14:paraId="69901545" w14:textId="77777777" w:rsidR="000D1073" w:rsidRPr="000D1073" w:rsidRDefault="000D1073" w:rsidP="000D1073">
            <w:pPr>
              <w:jc w:val="center"/>
              <w:rPr>
                <w:color w:val="000000"/>
                <w:sz w:val="20"/>
                <w:szCs w:val="20"/>
              </w:rPr>
            </w:pPr>
            <w:r w:rsidRPr="000D1073">
              <w:rPr>
                <w:color w:val="000000"/>
                <w:sz w:val="20"/>
                <w:szCs w:val="20"/>
              </w:rPr>
              <w:t>6,1</w:t>
            </w:r>
          </w:p>
        </w:tc>
        <w:tc>
          <w:tcPr>
            <w:tcW w:w="198" w:type="pct"/>
            <w:tcBorders>
              <w:top w:val="nil"/>
              <w:left w:val="nil"/>
              <w:bottom w:val="single" w:sz="4" w:space="0" w:color="auto"/>
              <w:right w:val="single" w:sz="4" w:space="0" w:color="auto"/>
            </w:tcBorders>
            <w:shd w:val="clear" w:color="auto" w:fill="auto"/>
            <w:vAlign w:val="center"/>
            <w:hideMark/>
          </w:tcPr>
          <w:p w14:paraId="578CE828" w14:textId="77777777" w:rsidR="000D1073" w:rsidRPr="000D1073" w:rsidRDefault="000D1073" w:rsidP="000D1073">
            <w:pPr>
              <w:jc w:val="center"/>
              <w:rPr>
                <w:color w:val="000000"/>
                <w:sz w:val="20"/>
                <w:szCs w:val="20"/>
              </w:rPr>
            </w:pPr>
            <w:r w:rsidRPr="000D1073">
              <w:rPr>
                <w:color w:val="000000"/>
                <w:sz w:val="20"/>
                <w:szCs w:val="20"/>
              </w:rPr>
              <w:t>6,1</w:t>
            </w:r>
          </w:p>
        </w:tc>
        <w:tc>
          <w:tcPr>
            <w:tcW w:w="198" w:type="pct"/>
            <w:tcBorders>
              <w:top w:val="nil"/>
              <w:left w:val="nil"/>
              <w:bottom w:val="single" w:sz="4" w:space="0" w:color="auto"/>
              <w:right w:val="single" w:sz="4" w:space="0" w:color="auto"/>
            </w:tcBorders>
            <w:shd w:val="clear" w:color="auto" w:fill="auto"/>
            <w:vAlign w:val="center"/>
            <w:hideMark/>
          </w:tcPr>
          <w:p w14:paraId="53B33C8B" w14:textId="77777777" w:rsidR="000D1073" w:rsidRPr="000D1073" w:rsidRDefault="000D1073" w:rsidP="000D1073">
            <w:pPr>
              <w:jc w:val="center"/>
              <w:rPr>
                <w:color w:val="000000"/>
                <w:sz w:val="20"/>
                <w:szCs w:val="20"/>
              </w:rPr>
            </w:pPr>
            <w:r w:rsidRPr="000D1073">
              <w:rPr>
                <w:color w:val="000000"/>
                <w:sz w:val="20"/>
                <w:szCs w:val="20"/>
              </w:rPr>
              <w:t>6,1</w:t>
            </w:r>
          </w:p>
        </w:tc>
        <w:tc>
          <w:tcPr>
            <w:tcW w:w="198" w:type="pct"/>
            <w:tcBorders>
              <w:top w:val="nil"/>
              <w:left w:val="nil"/>
              <w:bottom w:val="single" w:sz="4" w:space="0" w:color="auto"/>
              <w:right w:val="single" w:sz="4" w:space="0" w:color="auto"/>
            </w:tcBorders>
            <w:shd w:val="clear" w:color="auto" w:fill="auto"/>
            <w:vAlign w:val="center"/>
            <w:hideMark/>
          </w:tcPr>
          <w:p w14:paraId="1E267D8F" w14:textId="77777777" w:rsidR="000D1073" w:rsidRPr="000D1073" w:rsidRDefault="000D1073" w:rsidP="000D1073">
            <w:pPr>
              <w:jc w:val="center"/>
              <w:rPr>
                <w:color w:val="000000"/>
                <w:sz w:val="20"/>
                <w:szCs w:val="20"/>
              </w:rPr>
            </w:pPr>
            <w:r w:rsidRPr="000D1073">
              <w:rPr>
                <w:color w:val="000000"/>
                <w:sz w:val="20"/>
                <w:szCs w:val="20"/>
              </w:rPr>
              <w:t>7,5</w:t>
            </w:r>
          </w:p>
        </w:tc>
      </w:tr>
      <w:tr w:rsidR="000D1073" w:rsidRPr="000D1073" w14:paraId="43664EFA"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vAlign w:val="center"/>
            <w:hideMark/>
          </w:tcPr>
          <w:p w14:paraId="6459E1B2" w14:textId="77777777" w:rsidR="000D1073" w:rsidRPr="000D1073" w:rsidRDefault="000D1073" w:rsidP="000D1073">
            <w:pPr>
              <w:rPr>
                <w:color w:val="000000"/>
                <w:sz w:val="20"/>
                <w:szCs w:val="20"/>
              </w:rPr>
            </w:pPr>
            <w:r w:rsidRPr="000D1073">
              <w:rPr>
                <w:color w:val="000000"/>
                <w:sz w:val="20"/>
                <w:szCs w:val="20"/>
              </w:rPr>
              <w:t>Всего по поселению, в том числе:</w:t>
            </w:r>
          </w:p>
        </w:tc>
        <w:tc>
          <w:tcPr>
            <w:tcW w:w="183" w:type="pct"/>
            <w:tcBorders>
              <w:top w:val="nil"/>
              <w:left w:val="nil"/>
              <w:bottom w:val="single" w:sz="4" w:space="0" w:color="auto"/>
              <w:right w:val="single" w:sz="4" w:space="0" w:color="auto"/>
            </w:tcBorders>
            <w:shd w:val="clear" w:color="auto" w:fill="auto"/>
            <w:vAlign w:val="center"/>
            <w:hideMark/>
          </w:tcPr>
          <w:p w14:paraId="673447FF" w14:textId="77777777" w:rsidR="000D1073" w:rsidRPr="000D1073" w:rsidRDefault="000D1073" w:rsidP="000D1073">
            <w:pPr>
              <w:jc w:val="center"/>
              <w:rPr>
                <w:color w:val="000000"/>
                <w:sz w:val="20"/>
                <w:szCs w:val="20"/>
              </w:rPr>
            </w:pPr>
            <w:r w:rsidRPr="000D1073">
              <w:rPr>
                <w:color w:val="000000"/>
                <w:sz w:val="20"/>
                <w:szCs w:val="20"/>
              </w:rPr>
              <w:t>0,0</w:t>
            </w:r>
          </w:p>
        </w:tc>
        <w:tc>
          <w:tcPr>
            <w:tcW w:w="189" w:type="pct"/>
            <w:tcBorders>
              <w:top w:val="nil"/>
              <w:left w:val="nil"/>
              <w:bottom w:val="single" w:sz="4" w:space="0" w:color="auto"/>
              <w:right w:val="single" w:sz="4" w:space="0" w:color="auto"/>
            </w:tcBorders>
            <w:shd w:val="clear" w:color="auto" w:fill="auto"/>
            <w:vAlign w:val="center"/>
            <w:hideMark/>
          </w:tcPr>
          <w:p w14:paraId="5BBAF5C6" w14:textId="77777777" w:rsidR="000D1073" w:rsidRPr="000D1073" w:rsidRDefault="000D1073" w:rsidP="000D1073">
            <w:pPr>
              <w:jc w:val="center"/>
              <w:rPr>
                <w:color w:val="000000"/>
                <w:sz w:val="20"/>
                <w:szCs w:val="20"/>
              </w:rPr>
            </w:pPr>
            <w:r w:rsidRPr="000D1073">
              <w:rPr>
                <w:color w:val="000000"/>
                <w:sz w:val="20"/>
                <w:szCs w:val="20"/>
              </w:rPr>
              <w:t>0,0</w:t>
            </w:r>
          </w:p>
        </w:tc>
        <w:tc>
          <w:tcPr>
            <w:tcW w:w="218" w:type="pct"/>
            <w:tcBorders>
              <w:top w:val="nil"/>
              <w:left w:val="nil"/>
              <w:bottom w:val="single" w:sz="4" w:space="0" w:color="auto"/>
              <w:right w:val="single" w:sz="4" w:space="0" w:color="auto"/>
            </w:tcBorders>
            <w:shd w:val="clear" w:color="auto" w:fill="auto"/>
            <w:vAlign w:val="center"/>
            <w:hideMark/>
          </w:tcPr>
          <w:p w14:paraId="2E739B9A" w14:textId="77777777" w:rsidR="000D1073" w:rsidRPr="000D1073" w:rsidRDefault="000D1073" w:rsidP="000D1073">
            <w:pPr>
              <w:jc w:val="center"/>
              <w:rPr>
                <w:color w:val="000000"/>
                <w:sz w:val="20"/>
                <w:szCs w:val="20"/>
              </w:rPr>
            </w:pPr>
            <w:r w:rsidRPr="000D1073">
              <w:rPr>
                <w:color w:val="000000"/>
                <w:sz w:val="20"/>
                <w:szCs w:val="20"/>
              </w:rPr>
              <w:t>0,0</w:t>
            </w:r>
          </w:p>
        </w:tc>
        <w:tc>
          <w:tcPr>
            <w:tcW w:w="198" w:type="pct"/>
            <w:tcBorders>
              <w:top w:val="nil"/>
              <w:left w:val="nil"/>
              <w:bottom w:val="single" w:sz="4" w:space="0" w:color="auto"/>
              <w:right w:val="single" w:sz="4" w:space="0" w:color="auto"/>
            </w:tcBorders>
            <w:shd w:val="clear" w:color="auto" w:fill="auto"/>
            <w:vAlign w:val="center"/>
            <w:hideMark/>
          </w:tcPr>
          <w:p w14:paraId="2425214A" w14:textId="77777777" w:rsidR="000D1073" w:rsidRPr="000D1073" w:rsidRDefault="000D1073" w:rsidP="000D1073">
            <w:pPr>
              <w:jc w:val="center"/>
              <w:rPr>
                <w:color w:val="000000"/>
                <w:sz w:val="20"/>
                <w:szCs w:val="20"/>
              </w:rPr>
            </w:pPr>
            <w:r w:rsidRPr="000D1073">
              <w:rPr>
                <w:color w:val="000000"/>
                <w:sz w:val="20"/>
                <w:szCs w:val="20"/>
              </w:rPr>
              <w:t>0,0</w:t>
            </w:r>
          </w:p>
        </w:tc>
        <w:tc>
          <w:tcPr>
            <w:tcW w:w="189" w:type="pct"/>
            <w:tcBorders>
              <w:top w:val="nil"/>
              <w:left w:val="nil"/>
              <w:bottom w:val="single" w:sz="4" w:space="0" w:color="auto"/>
              <w:right w:val="single" w:sz="4" w:space="0" w:color="auto"/>
            </w:tcBorders>
            <w:shd w:val="clear" w:color="auto" w:fill="auto"/>
            <w:vAlign w:val="center"/>
            <w:hideMark/>
          </w:tcPr>
          <w:p w14:paraId="3F7ACC28" w14:textId="77777777" w:rsidR="000D1073" w:rsidRPr="000D1073" w:rsidRDefault="000D1073" w:rsidP="000D1073">
            <w:pPr>
              <w:jc w:val="center"/>
              <w:rPr>
                <w:color w:val="000000"/>
                <w:sz w:val="20"/>
                <w:szCs w:val="20"/>
              </w:rPr>
            </w:pPr>
            <w:r w:rsidRPr="000D1073">
              <w:rPr>
                <w:color w:val="000000"/>
                <w:sz w:val="20"/>
                <w:szCs w:val="20"/>
              </w:rPr>
              <w:t>0,0</w:t>
            </w:r>
          </w:p>
        </w:tc>
        <w:tc>
          <w:tcPr>
            <w:tcW w:w="189" w:type="pct"/>
            <w:tcBorders>
              <w:top w:val="nil"/>
              <w:left w:val="nil"/>
              <w:bottom w:val="single" w:sz="4" w:space="0" w:color="auto"/>
              <w:right w:val="single" w:sz="4" w:space="0" w:color="auto"/>
            </w:tcBorders>
            <w:shd w:val="clear" w:color="auto" w:fill="auto"/>
            <w:vAlign w:val="center"/>
            <w:hideMark/>
          </w:tcPr>
          <w:p w14:paraId="64F6DDD1" w14:textId="77777777" w:rsidR="000D1073" w:rsidRPr="000D1073" w:rsidRDefault="000D1073" w:rsidP="000D1073">
            <w:pPr>
              <w:jc w:val="center"/>
              <w:rPr>
                <w:color w:val="000000"/>
                <w:sz w:val="20"/>
                <w:szCs w:val="20"/>
              </w:rPr>
            </w:pPr>
            <w:r w:rsidRPr="000D1073">
              <w:rPr>
                <w:color w:val="000000"/>
                <w:sz w:val="20"/>
                <w:szCs w:val="20"/>
              </w:rPr>
              <w:t>7,0</w:t>
            </w:r>
          </w:p>
        </w:tc>
        <w:tc>
          <w:tcPr>
            <w:tcW w:w="189" w:type="pct"/>
            <w:tcBorders>
              <w:top w:val="nil"/>
              <w:left w:val="nil"/>
              <w:bottom w:val="single" w:sz="4" w:space="0" w:color="auto"/>
              <w:right w:val="single" w:sz="4" w:space="0" w:color="auto"/>
            </w:tcBorders>
            <w:shd w:val="clear" w:color="auto" w:fill="auto"/>
            <w:vAlign w:val="center"/>
            <w:hideMark/>
          </w:tcPr>
          <w:p w14:paraId="6DA8791C" w14:textId="77777777" w:rsidR="000D1073" w:rsidRPr="000D1073" w:rsidRDefault="000D1073" w:rsidP="000D1073">
            <w:pPr>
              <w:jc w:val="center"/>
              <w:rPr>
                <w:color w:val="000000"/>
                <w:sz w:val="20"/>
                <w:szCs w:val="20"/>
              </w:rPr>
            </w:pPr>
            <w:r w:rsidRPr="000D1073">
              <w:rPr>
                <w:color w:val="000000"/>
                <w:sz w:val="20"/>
                <w:szCs w:val="20"/>
              </w:rPr>
              <w:t>20,3</w:t>
            </w:r>
          </w:p>
        </w:tc>
        <w:tc>
          <w:tcPr>
            <w:tcW w:w="189" w:type="pct"/>
            <w:tcBorders>
              <w:top w:val="nil"/>
              <w:left w:val="nil"/>
              <w:bottom w:val="single" w:sz="4" w:space="0" w:color="auto"/>
              <w:right w:val="single" w:sz="4" w:space="0" w:color="auto"/>
            </w:tcBorders>
            <w:shd w:val="clear" w:color="auto" w:fill="auto"/>
            <w:vAlign w:val="center"/>
            <w:hideMark/>
          </w:tcPr>
          <w:p w14:paraId="733B0D5F" w14:textId="77777777" w:rsidR="000D1073" w:rsidRPr="000D1073" w:rsidRDefault="000D1073" w:rsidP="000D1073">
            <w:pPr>
              <w:jc w:val="center"/>
              <w:rPr>
                <w:color w:val="000000"/>
                <w:sz w:val="20"/>
                <w:szCs w:val="20"/>
              </w:rPr>
            </w:pPr>
            <w:r w:rsidRPr="000D1073">
              <w:rPr>
                <w:color w:val="000000"/>
                <w:sz w:val="20"/>
                <w:szCs w:val="20"/>
              </w:rPr>
              <w:t>43,0</w:t>
            </w:r>
          </w:p>
        </w:tc>
        <w:tc>
          <w:tcPr>
            <w:tcW w:w="189" w:type="pct"/>
            <w:tcBorders>
              <w:top w:val="nil"/>
              <w:left w:val="nil"/>
              <w:bottom w:val="single" w:sz="4" w:space="0" w:color="auto"/>
              <w:right w:val="single" w:sz="4" w:space="0" w:color="auto"/>
            </w:tcBorders>
            <w:shd w:val="clear" w:color="auto" w:fill="auto"/>
            <w:vAlign w:val="center"/>
            <w:hideMark/>
          </w:tcPr>
          <w:p w14:paraId="3B7CEC6C" w14:textId="77777777" w:rsidR="000D1073" w:rsidRPr="000D1073" w:rsidRDefault="000D1073" w:rsidP="000D1073">
            <w:pPr>
              <w:jc w:val="center"/>
              <w:rPr>
                <w:color w:val="000000"/>
                <w:sz w:val="20"/>
                <w:szCs w:val="20"/>
              </w:rPr>
            </w:pPr>
            <w:r w:rsidRPr="000D1073">
              <w:rPr>
                <w:color w:val="000000"/>
                <w:sz w:val="20"/>
                <w:szCs w:val="20"/>
              </w:rPr>
              <w:t>68,6</w:t>
            </w:r>
          </w:p>
        </w:tc>
        <w:tc>
          <w:tcPr>
            <w:tcW w:w="198" w:type="pct"/>
            <w:tcBorders>
              <w:top w:val="nil"/>
              <w:left w:val="nil"/>
              <w:bottom w:val="single" w:sz="4" w:space="0" w:color="auto"/>
              <w:right w:val="single" w:sz="4" w:space="0" w:color="auto"/>
            </w:tcBorders>
            <w:shd w:val="clear" w:color="auto" w:fill="auto"/>
            <w:vAlign w:val="center"/>
            <w:hideMark/>
          </w:tcPr>
          <w:p w14:paraId="4286CF44" w14:textId="77777777" w:rsidR="000D1073" w:rsidRPr="000D1073" w:rsidRDefault="000D1073" w:rsidP="000D1073">
            <w:pPr>
              <w:jc w:val="center"/>
              <w:rPr>
                <w:color w:val="000000"/>
                <w:sz w:val="20"/>
                <w:szCs w:val="20"/>
              </w:rPr>
            </w:pPr>
            <w:r w:rsidRPr="000D1073">
              <w:rPr>
                <w:color w:val="000000"/>
                <w:sz w:val="20"/>
                <w:szCs w:val="20"/>
              </w:rPr>
              <w:t>87,9</w:t>
            </w:r>
          </w:p>
        </w:tc>
        <w:tc>
          <w:tcPr>
            <w:tcW w:w="198" w:type="pct"/>
            <w:tcBorders>
              <w:top w:val="nil"/>
              <w:left w:val="nil"/>
              <w:bottom w:val="single" w:sz="4" w:space="0" w:color="auto"/>
              <w:right w:val="single" w:sz="4" w:space="0" w:color="auto"/>
            </w:tcBorders>
            <w:shd w:val="clear" w:color="auto" w:fill="auto"/>
            <w:vAlign w:val="center"/>
            <w:hideMark/>
          </w:tcPr>
          <w:p w14:paraId="48CA29FC" w14:textId="77777777" w:rsidR="000D1073" w:rsidRPr="000D1073" w:rsidRDefault="000D1073" w:rsidP="000D1073">
            <w:pPr>
              <w:jc w:val="center"/>
              <w:rPr>
                <w:color w:val="000000"/>
                <w:sz w:val="20"/>
                <w:szCs w:val="20"/>
              </w:rPr>
            </w:pPr>
            <w:r w:rsidRPr="000D1073">
              <w:rPr>
                <w:color w:val="000000"/>
                <w:sz w:val="20"/>
                <w:szCs w:val="20"/>
              </w:rPr>
              <w:t>107,3</w:t>
            </w:r>
          </w:p>
        </w:tc>
        <w:tc>
          <w:tcPr>
            <w:tcW w:w="198" w:type="pct"/>
            <w:tcBorders>
              <w:top w:val="nil"/>
              <w:left w:val="nil"/>
              <w:bottom w:val="single" w:sz="4" w:space="0" w:color="auto"/>
              <w:right w:val="single" w:sz="4" w:space="0" w:color="auto"/>
            </w:tcBorders>
            <w:shd w:val="clear" w:color="auto" w:fill="auto"/>
            <w:vAlign w:val="center"/>
            <w:hideMark/>
          </w:tcPr>
          <w:p w14:paraId="0EB990ED" w14:textId="77777777" w:rsidR="000D1073" w:rsidRPr="000D1073" w:rsidRDefault="000D1073" w:rsidP="000D1073">
            <w:pPr>
              <w:jc w:val="center"/>
              <w:rPr>
                <w:color w:val="000000"/>
                <w:sz w:val="20"/>
                <w:szCs w:val="20"/>
              </w:rPr>
            </w:pPr>
            <w:r w:rsidRPr="000D1073">
              <w:rPr>
                <w:color w:val="000000"/>
                <w:sz w:val="20"/>
                <w:szCs w:val="20"/>
              </w:rPr>
              <w:t>126,9</w:t>
            </w:r>
          </w:p>
        </w:tc>
        <w:tc>
          <w:tcPr>
            <w:tcW w:w="198" w:type="pct"/>
            <w:tcBorders>
              <w:top w:val="nil"/>
              <w:left w:val="nil"/>
              <w:bottom w:val="single" w:sz="4" w:space="0" w:color="auto"/>
              <w:right w:val="single" w:sz="4" w:space="0" w:color="auto"/>
            </w:tcBorders>
            <w:shd w:val="clear" w:color="auto" w:fill="auto"/>
            <w:vAlign w:val="center"/>
            <w:hideMark/>
          </w:tcPr>
          <w:p w14:paraId="7FF9888B" w14:textId="77777777" w:rsidR="000D1073" w:rsidRPr="000D1073" w:rsidRDefault="000D1073" w:rsidP="000D1073">
            <w:pPr>
              <w:jc w:val="center"/>
              <w:rPr>
                <w:color w:val="000000"/>
                <w:sz w:val="20"/>
                <w:szCs w:val="20"/>
              </w:rPr>
            </w:pPr>
            <w:r w:rsidRPr="000D1073">
              <w:rPr>
                <w:color w:val="000000"/>
                <w:sz w:val="20"/>
                <w:szCs w:val="20"/>
              </w:rPr>
              <w:t>145,6</w:t>
            </w:r>
          </w:p>
        </w:tc>
        <w:tc>
          <w:tcPr>
            <w:tcW w:w="198" w:type="pct"/>
            <w:tcBorders>
              <w:top w:val="nil"/>
              <w:left w:val="nil"/>
              <w:bottom w:val="single" w:sz="4" w:space="0" w:color="auto"/>
              <w:right w:val="single" w:sz="4" w:space="0" w:color="auto"/>
            </w:tcBorders>
            <w:shd w:val="clear" w:color="auto" w:fill="auto"/>
            <w:vAlign w:val="center"/>
            <w:hideMark/>
          </w:tcPr>
          <w:p w14:paraId="22F84265" w14:textId="77777777" w:rsidR="000D1073" w:rsidRPr="000D1073" w:rsidRDefault="000D1073" w:rsidP="000D1073">
            <w:pPr>
              <w:jc w:val="center"/>
              <w:rPr>
                <w:color w:val="000000"/>
                <w:sz w:val="20"/>
                <w:szCs w:val="20"/>
              </w:rPr>
            </w:pPr>
            <w:r w:rsidRPr="000D1073">
              <w:rPr>
                <w:color w:val="000000"/>
                <w:sz w:val="20"/>
                <w:szCs w:val="20"/>
              </w:rPr>
              <w:t>163,4</w:t>
            </w:r>
          </w:p>
        </w:tc>
        <w:tc>
          <w:tcPr>
            <w:tcW w:w="198" w:type="pct"/>
            <w:tcBorders>
              <w:top w:val="nil"/>
              <w:left w:val="nil"/>
              <w:bottom w:val="single" w:sz="4" w:space="0" w:color="auto"/>
              <w:right w:val="single" w:sz="4" w:space="0" w:color="auto"/>
            </w:tcBorders>
            <w:shd w:val="clear" w:color="auto" w:fill="auto"/>
            <w:vAlign w:val="center"/>
            <w:hideMark/>
          </w:tcPr>
          <w:p w14:paraId="2917E6F2" w14:textId="77777777" w:rsidR="000D1073" w:rsidRPr="000D1073" w:rsidRDefault="000D1073" w:rsidP="000D1073">
            <w:pPr>
              <w:jc w:val="center"/>
              <w:rPr>
                <w:color w:val="000000"/>
                <w:sz w:val="20"/>
                <w:szCs w:val="20"/>
              </w:rPr>
            </w:pPr>
            <w:r w:rsidRPr="000D1073">
              <w:rPr>
                <w:color w:val="000000"/>
                <w:sz w:val="20"/>
                <w:szCs w:val="20"/>
              </w:rPr>
              <w:t>179,3</w:t>
            </w:r>
          </w:p>
        </w:tc>
        <w:tc>
          <w:tcPr>
            <w:tcW w:w="198" w:type="pct"/>
            <w:tcBorders>
              <w:top w:val="nil"/>
              <w:left w:val="nil"/>
              <w:bottom w:val="single" w:sz="4" w:space="0" w:color="auto"/>
              <w:right w:val="single" w:sz="4" w:space="0" w:color="auto"/>
            </w:tcBorders>
            <w:shd w:val="clear" w:color="auto" w:fill="auto"/>
            <w:vAlign w:val="center"/>
            <w:hideMark/>
          </w:tcPr>
          <w:p w14:paraId="1503ABFB" w14:textId="77777777" w:rsidR="000D1073" w:rsidRPr="000D1073" w:rsidRDefault="000D1073" w:rsidP="000D1073">
            <w:pPr>
              <w:jc w:val="center"/>
              <w:rPr>
                <w:color w:val="000000"/>
                <w:sz w:val="20"/>
                <w:szCs w:val="20"/>
              </w:rPr>
            </w:pPr>
            <w:r w:rsidRPr="000D1073">
              <w:rPr>
                <w:color w:val="000000"/>
                <w:sz w:val="20"/>
                <w:szCs w:val="20"/>
              </w:rPr>
              <w:t>193,4</w:t>
            </w:r>
          </w:p>
        </w:tc>
        <w:tc>
          <w:tcPr>
            <w:tcW w:w="198" w:type="pct"/>
            <w:tcBorders>
              <w:top w:val="nil"/>
              <w:left w:val="nil"/>
              <w:bottom w:val="single" w:sz="4" w:space="0" w:color="auto"/>
              <w:right w:val="single" w:sz="4" w:space="0" w:color="auto"/>
            </w:tcBorders>
            <w:shd w:val="clear" w:color="auto" w:fill="auto"/>
            <w:vAlign w:val="center"/>
            <w:hideMark/>
          </w:tcPr>
          <w:p w14:paraId="48E97C66" w14:textId="77777777" w:rsidR="000D1073" w:rsidRPr="000D1073" w:rsidRDefault="000D1073" w:rsidP="000D1073">
            <w:pPr>
              <w:jc w:val="center"/>
              <w:rPr>
                <w:color w:val="000000"/>
                <w:sz w:val="20"/>
                <w:szCs w:val="20"/>
              </w:rPr>
            </w:pPr>
            <w:r w:rsidRPr="000D1073">
              <w:rPr>
                <w:color w:val="000000"/>
                <w:sz w:val="20"/>
                <w:szCs w:val="20"/>
              </w:rPr>
              <w:t>206,8</w:t>
            </w:r>
          </w:p>
        </w:tc>
        <w:tc>
          <w:tcPr>
            <w:tcW w:w="198" w:type="pct"/>
            <w:tcBorders>
              <w:top w:val="nil"/>
              <w:left w:val="nil"/>
              <w:bottom w:val="single" w:sz="4" w:space="0" w:color="auto"/>
              <w:right w:val="single" w:sz="4" w:space="0" w:color="auto"/>
            </w:tcBorders>
            <w:shd w:val="clear" w:color="auto" w:fill="auto"/>
            <w:vAlign w:val="center"/>
            <w:hideMark/>
          </w:tcPr>
          <w:p w14:paraId="40562215" w14:textId="77777777" w:rsidR="000D1073" w:rsidRPr="000D1073" w:rsidRDefault="000D1073" w:rsidP="000D1073">
            <w:pPr>
              <w:jc w:val="center"/>
              <w:rPr>
                <w:color w:val="000000"/>
                <w:sz w:val="20"/>
                <w:szCs w:val="20"/>
              </w:rPr>
            </w:pPr>
            <w:r w:rsidRPr="000D1073">
              <w:rPr>
                <w:color w:val="000000"/>
                <w:sz w:val="20"/>
                <w:szCs w:val="20"/>
              </w:rPr>
              <w:t>231,2</w:t>
            </w:r>
          </w:p>
        </w:tc>
      </w:tr>
      <w:tr w:rsidR="000D1073" w:rsidRPr="000D1073" w14:paraId="66000321"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vAlign w:val="center"/>
            <w:hideMark/>
          </w:tcPr>
          <w:p w14:paraId="46F0B45F" w14:textId="77777777" w:rsidR="000D1073" w:rsidRPr="000D1073" w:rsidRDefault="000D1073" w:rsidP="000D1073">
            <w:pPr>
              <w:rPr>
                <w:color w:val="000000"/>
                <w:sz w:val="20"/>
                <w:szCs w:val="20"/>
              </w:rPr>
            </w:pPr>
            <w:r w:rsidRPr="000D1073">
              <w:rPr>
                <w:color w:val="000000"/>
                <w:sz w:val="20"/>
                <w:szCs w:val="20"/>
              </w:rPr>
              <w:t>Многоэтажный жилищный фонд, в том числе по РЭТД:</w:t>
            </w:r>
          </w:p>
        </w:tc>
        <w:tc>
          <w:tcPr>
            <w:tcW w:w="183" w:type="pct"/>
            <w:tcBorders>
              <w:top w:val="nil"/>
              <w:left w:val="nil"/>
              <w:bottom w:val="single" w:sz="4" w:space="0" w:color="auto"/>
              <w:right w:val="single" w:sz="4" w:space="0" w:color="auto"/>
            </w:tcBorders>
            <w:shd w:val="clear" w:color="auto" w:fill="auto"/>
            <w:vAlign w:val="center"/>
            <w:hideMark/>
          </w:tcPr>
          <w:p w14:paraId="1B447B67" w14:textId="77777777" w:rsidR="000D1073" w:rsidRPr="000D1073" w:rsidRDefault="000D1073" w:rsidP="000D1073">
            <w:pPr>
              <w:jc w:val="center"/>
              <w:rPr>
                <w:color w:val="000000"/>
                <w:sz w:val="20"/>
                <w:szCs w:val="20"/>
              </w:rPr>
            </w:pPr>
            <w:r w:rsidRPr="000D1073">
              <w:rPr>
                <w:color w:val="000000"/>
                <w:sz w:val="20"/>
                <w:szCs w:val="20"/>
              </w:rPr>
              <w:t>0,0</w:t>
            </w:r>
          </w:p>
        </w:tc>
        <w:tc>
          <w:tcPr>
            <w:tcW w:w="189" w:type="pct"/>
            <w:tcBorders>
              <w:top w:val="nil"/>
              <w:left w:val="nil"/>
              <w:bottom w:val="single" w:sz="4" w:space="0" w:color="auto"/>
              <w:right w:val="single" w:sz="4" w:space="0" w:color="auto"/>
            </w:tcBorders>
            <w:shd w:val="clear" w:color="auto" w:fill="auto"/>
            <w:vAlign w:val="center"/>
            <w:hideMark/>
          </w:tcPr>
          <w:p w14:paraId="2D3EDE8F" w14:textId="77777777" w:rsidR="000D1073" w:rsidRPr="000D1073" w:rsidRDefault="000D1073" w:rsidP="000D1073">
            <w:pPr>
              <w:jc w:val="center"/>
              <w:rPr>
                <w:color w:val="000000"/>
                <w:sz w:val="20"/>
                <w:szCs w:val="20"/>
              </w:rPr>
            </w:pPr>
            <w:r w:rsidRPr="000D1073">
              <w:rPr>
                <w:color w:val="000000"/>
                <w:sz w:val="20"/>
                <w:szCs w:val="20"/>
              </w:rPr>
              <w:t>0,0</w:t>
            </w:r>
          </w:p>
        </w:tc>
        <w:tc>
          <w:tcPr>
            <w:tcW w:w="218" w:type="pct"/>
            <w:tcBorders>
              <w:top w:val="nil"/>
              <w:left w:val="nil"/>
              <w:bottom w:val="single" w:sz="4" w:space="0" w:color="auto"/>
              <w:right w:val="single" w:sz="4" w:space="0" w:color="auto"/>
            </w:tcBorders>
            <w:shd w:val="clear" w:color="auto" w:fill="auto"/>
            <w:vAlign w:val="center"/>
            <w:hideMark/>
          </w:tcPr>
          <w:p w14:paraId="5FECDA01" w14:textId="77777777" w:rsidR="000D1073" w:rsidRPr="000D1073" w:rsidRDefault="000D1073" w:rsidP="000D1073">
            <w:pPr>
              <w:jc w:val="center"/>
              <w:rPr>
                <w:color w:val="000000"/>
                <w:sz w:val="20"/>
                <w:szCs w:val="20"/>
              </w:rPr>
            </w:pPr>
            <w:r w:rsidRPr="000D1073">
              <w:rPr>
                <w:color w:val="000000"/>
                <w:sz w:val="20"/>
                <w:szCs w:val="20"/>
              </w:rPr>
              <w:t>0,0</w:t>
            </w:r>
          </w:p>
        </w:tc>
        <w:tc>
          <w:tcPr>
            <w:tcW w:w="198" w:type="pct"/>
            <w:tcBorders>
              <w:top w:val="nil"/>
              <w:left w:val="nil"/>
              <w:bottom w:val="single" w:sz="4" w:space="0" w:color="auto"/>
              <w:right w:val="single" w:sz="4" w:space="0" w:color="auto"/>
            </w:tcBorders>
            <w:shd w:val="clear" w:color="auto" w:fill="auto"/>
            <w:vAlign w:val="center"/>
            <w:hideMark/>
          </w:tcPr>
          <w:p w14:paraId="1C745233" w14:textId="77777777" w:rsidR="000D1073" w:rsidRPr="000D1073" w:rsidRDefault="000D1073" w:rsidP="000D1073">
            <w:pPr>
              <w:jc w:val="center"/>
              <w:rPr>
                <w:color w:val="000000"/>
                <w:sz w:val="20"/>
                <w:szCs w:val="20"/>
              </w:rPr>
            </w:pPr>
            <w:r w:rsidRPr="000D1073">
              <w:rPr>
                <w:color w:val="000000"/>
                <w:sz w:val="20"/>
                <w:szCs w:val="20"/>
              </w:rPr>
              <w:t>0,0</w:t>
            </w:r>
          </w:p>
        </w:tc>
        <w:tc>
          <w:tcPr>
            <w:tcW w:w="189" w:type="pct"/>
            <w:tcBorders>
              <w:top w:val="nil"/>
              <w:left w:val="nil"/>
              <w:bottom w:val="single" w:sz="4" w:space="0" w:color="auto"/>
              <w:right w:val="single" w:sz="4" w:space="0" w:color="auto"/>
            </w:tcBorders>
            <w:shd w:val="clear" w:color="auto" w:fill="auto"/>
            <w:vAlign w:val="center"/>
            <w:hideMark/>
          </w:tcPr>
          <w:p w14:paraId="35822F57" w14:textId="77777777" w:rsidR="000D1073" w:rsidRPr="000D1073" w:rsidRDefault="000D1073" w:rsidP="000D1073">
            <w:pPr>
              <w:jc w:val="center"/>
              <w:rPr>
                <w:color w:val="000000"/>
                <w:sz w:val="20"/>
                <w:szCs w:val="20"/>
              </w:rPr>
            </w:pPr>
            <w:r w:rsidRPr="000D1073">
              <w:rPr>
                <w:color w:val="000000"/>
                <w:sz w:val="20"/>
                <w:szCs w:val="20"/>
              </w:rPr>
              <w:t>0,0</w:t>
            </w:r>
          </w:p>
        </w:tc>
        <w:tc>
          <w:tcPr>
            <w:tcW w:w="189" w:type="pct"/>
            <w:tcBorders>
              <w:top w:val="nil"/>
              <w:left w:val="nil"/>
              <w:bottom w:val="single" w:sz="4" w:space="0" w:color="auto"/>
              <w:right w:val="single" w:sz="4" w:space="0" w:color="auto"/>
            </w:tcBorders>
            <w:shd w:val="clear" w:color="auto" w:fill="auto"/>
            <w:vAlign w:val="center"/>
            <w:hideMark/>
          </w:tcPr>
          <w:p w14:paraId="5E5EFB03" w14:textId="77777777" w:rsidR="000D1073" w:rsidRPr="000D1073" w:rsidRDefault="000D1073" w:rsidP="000D1073">
            <w:pPr>
              <w:jc w:val="center"/>
              <w:rPr>
                <w:color w:val="000000"/>
                <w:sz w:val="20"/>
                <w:szCs w:val="20"/>
              </w:rPr>
            </w:pPr>
            <w:r w:rsidRPr="000D1073">
              <w:rPr>
                <w:color w:val="000000"/>
                <w:sz w:val="20"/>
                <w:szCs w:val="20"/>
              </w:rPr>
              <w:t>3,9</w:t>
            </w:r>
          </w:p>
        </w:tc>
        <w:tc>
          <w:tcPr>
            <w:tcW w:w="189" w:type="pct"/>
            <w:tcBorders>
              <w:top w:val="nil"/>
              <w:left w:val="nil"/>
              <w:bottom w:val="single" w:sz="4" w:space="0" w:color="auto"/>
              <w:right w:val="single" w:sz="4" w:space="0" w:color="auto"/>
            </w:tcBorders>
            <w:shd w:val="clear" w:color="auto" w:fill="auto"/>
            <w:vAlign w:val="center"/>
            <w:hideMark/>
          </w:tcPr>
          <w:p w14:paraId="7CD09D32" w14:textId="77777777" w:rsidR="000D1073" w:rsidRPr="000D1073" w:rsidRDefault="000D1073" w:rsidP="000D1073">
            <w:pPr>
              <w:jc w:val="center"/>
              <w:rPr>
                <w:color w:val="000000"/>
                <w:sz w:val="20"/>
                <w:szCs w:val="20"/>
              </w:rPr>
            </w:pPr>
            <w:r w:rsidRPr="000D1073">
              <w:rPr>
                <w:color w:val="000000"/>
                <w:sz w:val="20"/>
                <w:szCs w:val="20"/>
              </w:rPr>
              <w:t>17,2</w:t>
            </w:r>
          </w:p>
        </w:tc>
        <w:tc>
          <w:tcPr>
            <w:tcW w:w="189" w:type="pct"/>
            <w:tcBorders>
              <w:top w:val="nil"/>
              <w:left w:val="nil"/>
              <w:bottom w:val="single" w:sz="4" w:space="0" w:color="auto"/>
              <w:right w:val="single" w:sz="4" w:space="0" w:color="auto"/>
            </w:tcBorders>
            <w:shd w:val="clear" w:color="auto" w:fill="auto"/>
            <w:vAlign w:val="center"/>
            <w:hideMark/>
          </w:tcPr>
          <w:p w14:paraId="6A2B71B6" w14:textId="77777777" w:rsidR="000D1073" w:rsidRPr="000D1073" w:rsidRDefault="000D1073" w:rsidP="000D1073">
            <w:pPr>
              <w:jc w:val="center"/>
              <w:rPr>
                <w:color w:val="000000"/>
                <w:sz w:val="20"/>
                <w:szCs w:val="20"/>
              </w:rPr>
            </w:pPr>
            <w:r w:rsidRPr="000D1073">
              <w:rPr>
                <w:color w:val="000000"/>
                <w:sz w:val="20"/>
                <w:szCs w:val="20"/>
              </w:rPr>
              <w:t>39,9</w:t>
            </w:r>
          </w:p>
        </w:tc>
        <w:tc>
          <w:tcPr>
            <w:tcW w:w="189" w:type="pct"/>
            <w:tcBorders>
              <w:top w:val="nil"/>
              <w:left w:val="nil"/>
              <w:bottom w:val="single" w:sz="4" w:space="0" w:color="auto"/>
              <w:right w:val="single" w:sz="4" w:space="0" w:color="auto"/>
            </w:tcBorders>
            <w:shd w:val="clear" w:color="auto" w:fill="auto"/>
            <w:vAlign w:val="center"/>
            <w:hideMark/>
          </w:tcPr>
          <w:p w14:paraId="1FB63859" w14:textId="77777777" w:rsidR="000D1073" w:rsidRPr="000D1073" w:rsidRDefault="000D1073" w:rsidP="000D1073">
            <w:pPr>
              <w:jc w:val="center"/>
              <w:rPr>
                <w:color w:val="000000"/>
                <w:sz w:val="20"/>
                <w:szCs w:val="20"/>
              </w:rPr>
            </w:pPr>
            <w:r w:rsidRPr="000D1073">
              <w:rPr>
                <w:color w:val="000000"/>
                <w:sz w:val="20"/>
                <w:szCs w:val="20"/>
              </w:rPr>
              <w:t>62,5</w:t>
            </w:r>
          </w:p>
        </w:tc>
        <w:tc>
          <w:tcPr>
            <w:tcW w:w="198" w:type="pct"/>
            <w:tcBorders>
              <w:top w:val="nil"/>
              <w:left w:val="nil"/>
              <w:bottom w:val="single" w:sz="4" w:space="0" w:color="auto"/>
              <w:right w:val="single" w:sz="4" w:space="0" w:color="auto"/>
            </w:tcBorders>
            <w:shd w:val="clear" w:color="auto" w:fill="auto"/>
            <w:vAlign w:val="center"/>
            <w:hideMark/>
          </w:tcPr>
          <w:p w14:paraId="2C9C7105" w14:textId="77777777" w:rsidR="000D1073" w:rsidRPr="000D1073" w:rsidRDefault="000D1073" w:rsidP="000D1073">
            <w:pPr>
              <w:jc w:val="center"/>
              <w:rPr>
                <w:color w:val="000000"/>
                <w:sz w:val="20"/>
                <w:szCs w:val="20"/>
              </w:rPr>
            </w:pPr>
            <w:r w:rsidRPr="000D1073">
              <w:rPr>
                <w:color w:val="000000"/>
                <w:sz w:val="20"/>
                <w:szCs w:val="20"/>
              </w:rPr>
              <w:t>81,8</w:t>
            </w:r>
          </w:p>
        </w:tc>
        <w:tc>
          <w:tcPr>
            <w:tcW w:w="198" w:type="pct"/>
            <w:tcBorders>
              <w:top w:val="nil"/>
              <w:left w:val="nil"/>
              <w:bottom w:val="single" w:sz="4" w:space="0" w:color="auto"/>
              <w:right w:val="single" w:sz="4" w:space="0" w:color="auto"/>
            </w:tcBorders>
            <w:shd w:val="clear" w:color="auto" w:fill="auto"/>
            <w:vAlign w:val="center"/>
            <w:hideMark/>
          </w:tcPr>
          <w:p w14:paraId="08A8999F" w14:textId="77777777" w:rsidR="000D1073" w:rsidRPr="000D1073" w:rsidRDefault="000D1073" w:rsidP="000D1073">
            <w:pPr>
              <w:jc w:val="center"/>
              <w:rPr>
                <w:color w:val="000000"/>
                <w:sz w:val="20"/>
                <w:szCs w:val="20"/>
              </w:rPr>
            </w:pPr>
            <w:r w:rsidRPr="000D1073">
              <w:rPr>
                <w:color w:val="000000"/>
                <w:sz w:val="20"/>
                <w:szCs w:val="20"/>
              </w:rPr>
              <w:t>101,2</w:t>
            </w:r>
          </w:p>
        </w:tc>
        <w:tc>
          <w:tcPr>
            <w:tcW w:w="198" w:type="pct"/>
            <w:tcBorders>
              <w:top w:val="nil"/>
              <w:left w:val="nil"/>
              <w:bottom w:val="single" w:sz="4" w:space="0" w:color="auto"/>
              <w:right w:val="single" w:sz="4" w:space="0" w:color="auto"/>
            </w:tcBorders>
            <w:shd w:val="clear" w:color="auto" w:fill="auto"/>
            <w:vAlign w:val="center"/>
            <w:hideMark/>
          </w:tcPr>
          <w:p w14:paraId="471A2335" w14:textId="77777777" w:rsidR="000D1073" w:rsidRPr="000D1073" w:rsidRDefault="000D1073" w:rsidP="000D1073">
            <w:pPr>
              <w:jc w:val="center"/>
              <w:rPr>
                <w:color w:val="000000"/>
                <w:sz w:val="20"/>
                <w:szCs w:val="20"/>
              </w:rPr>
            </w:pPr>
            <w:r w:rsidRPr="000D1073">
              <w:rPr>
                <w:color w:val="000000"/>
                <w:sz w:val="20"/>
                <w:szCs w:val="20"/>
              </w:rPr>
              <w:t>120,9</w:t>
            </w:r>
          </w:p>
        </w:tc>
        <w:tc>
          <w:tcPr>
            <w:tcW w:w="198" w:type="pct"/>
            <w:tcBorders>
              <w:top w:val="nil"/>
              <w:left w:val="nil"/>
              <w:bottom w:val="single" w:sz="4" w:space="0" w:color="auto"/>
              <w:right w:val="single" w:sz="4" w:space="0" w:color="auto"/>
            </w:tcBorders>
            <w:shd w:val="clear" w:color="auto" w:fill="auto"/>
            <w:vAlign w:val="center"/>
            <w:hideMark/>
          </w:tcPr>
          <w:p w14:paraId="50C575CE" w14:textId="77777777" w:rsidR="000D1073" w:rsidRPr="000D1073" w:rsidRDefault="000D1073" w:rsidP="000D1073">
            <w:pPr>
              <w:jc w:val="center"/>
              <w:rPr>
                <w:color w:val="000000"/>
                <w:sz w:val="20"/>
                <w:szCs w:val="20"/>
              </w:rPr>
            </w:pPr>
            <w:r w:rsidRPr="000D1073">
              <w:rPr>
                <w:color w:val="000000"/>
                <w:sz w:val="20"/>
                <w:szCs w:val="20"/>
              </w:rPr>
              <w:t>139,6</w:t>
            </w:r>
          </w:p>
        </w:tc>
        <w:tc>
          <w:tcPr>
            <w:tcW w:w="198" w:type="pct"/>
            <w:tcBorders>
              <w:top w:val="nil"/>
              <w:left w:val="nil"/>
              <w:bottom w:val="single" w:sz="4" w:space="0" w:color="auto"/>
              <w:right w:val="single" w:sz="4" w:space="0" w:color="auto"/>
            </w:tcBorders>
            <w:shd w:val="clear" w:color="auto" w:fill="auto"/>
            <w:vAlign w:val="center"/>
            <w:hideMark/>
          </w:tcPr>
          <w:p w14:paraId="4245399A" w14:textId="77777777" w:rsidR="000D1073" w:rsidRPr="000D1073" w:rsidRDefault="000D1073" w:rsidP="000D1073">
            <w:pPr>
              <w:jc w:val="center"/>
              <w:rPr>
                <w:color w:val="000000"/>
                <w:sz w:val="20"/>
                <w:szCs w:val="20"/>
              </w:rPr>
            </w:pPr>
            <w:r w:rsidRPr="000D1073">
              <w:rPr>
                <w:color w:val="000000"/>
                <w:sz w:val="20"/>
                <w:szCs w:val="20"/>
              </w:rPr>
              <w:t>157,3</w:t>
            </w:r>
          </w:p>
        </w:tc>
        <w:tc>
          <w:tcPr>
            <w:tcW w:w="198" w:type="pct"/>
            <w:tcBorders>
              <w:top w:val="nil"/>
              <w:left w:val="nil"/>
              <w:bottom w:val="single" w:sz="4" w:space="0" w:color="auto"/>
              <w:right w:val="single" w:sz="4" w:space="0" w:color="auto"/>
            </w:tcBorders>
            <w:shd w:val="clear" w:color="auto" w:fill="auto"/>
            <w:vAlign w:val="center"/>
            <w:hideMark/>
          </w:tcPr>
          <w:p w14:paraId="74BF93A5" w14:textId="77777777" w:rsidR="000D1073" w:rsidRPr="000D1073" w:rsidRDefault="000D1073" w:rsidP="000D1073">
            <w:pPr>
              <w:jc w:val="center"/>
              <w:rPr>
                <w:color w:val="000000"/>
                <w:sz w:val="20"/>
                <w:szCs w:val="20"/>
              </w:rPr>
            </w:pPr>
            <w:r w:rsidRPr="000D1073">
              <w:rPr>
                <w:color w:val="000000"/>
                <w:sz w:val="20"/>
                <w:szCs w:val="20"/>
              </w:rPr>
              <w:t>173,2</w:t>
            </w:r>
          </w:p>
        </w:tc>
        <w:tc>
          <w:tcPr>
            <w:tcW w:w="198" w:type="pct"/>
            <w:tcBorders>
              <w:top w:val="nil"/>
              <w:left w:val="nil"/>
              <w:bottom w:val="single" w:sz="4" w:space="0" w:color="auto"/>
              <w:right w:val="single" w:sz="4" w:space="0" w:color="auto"/>
            </w:tcBorders>
            <w:shd w:val="clear" w:color="auto" w:fill="auto"/>
            <w:vAlign w:val="center"/>
            <w:hideMark/>
          </w:tcPr>
          <w:p w14:paraId="749024D0" w14:textId="77777777" w:rsidR="000D1073" w:rsidRPr="000D1073" w:rsidRDefault="000D1073" w:rsidP="000D1073">
            <w:pPr>
              <w:jc w:val="center"/>
              <w:rPr>
                <w:color w:val="000000"/>
                <w:sz w:val="20"/>
                <w:szCs w:val="20"/>
              </w:rPr>
            </w:pPr>
            <w:r w:rsidRPr="000D1073">
              <w:rPr>
                <w:color w:val="000000"/>
                <w:sz w:val="20"/>
                <w:szCs w:val="20"/>
              </w:rPr>
              <w:t>187,4</w:t>
            </w:r>
          </w:p>
        </w:tc>
        <w:tc>
          <w:tcPr>
            <w:tcW w:w="198" w:type="pct"/>
            <w:tcBorders>
              <w:top w:val="nil"/>
              <w:left w:val="nil"/>
              <w:bottom w:val="single" w:sz="4" w:space="0" w:color="auto"/>
              <w:right w:val="single" w:sz="4" w:space="0" w:color="auto"/>
            </w:tcBorders>
            <w:shd w:val="clear" w:color="auto" w:fill="auto"/>
            <w:vAlign w:val="center"/>
            <w:hideMark/>
          </w:tcPr>
          <w:p w14:paraId="58E133C6" w14:textId="77777777" w:rsidR="000D1073" w:rsidRPr="000D1073" w:rsidRDefault="000D1073" w:rsidP="000D1073">
            <w:pPr>
              <w:jc w:val="center"/>
              <w:rPr>
                <w:color w:val="000000"/>
                <w:sz w:val="20"/>
                <w:szCs w:val="20"/>
              </w:rPr>
            </w:pPr>
            <w:r w:rsidRPr="000D1073">
              <w:rPr>
                <w:color w:val="000000"/>
                <w:sz w:val="20"/>
                <w:szCs w:val="20"/>
              </w:rPr>
              <w:t>200,7</w:t>
            </w:r>
          </w:p>
        </w:tc>
        <w:tc>
          <w:tcPr>
            <w:tcW w:w="198" w:type="pct"/>
            <w:tcBorders>
              <w:top w:val="nil"/>
              <w:left w:val="nil"/>
              <w:bottom w:val="single" w:sz="4" w:space="0" w:color="auto"/>
              <w:right w:val="single" w:sz="4" w:space="0" w:color="auto"/>
            </w:tcBorders>
            <w:shd w:val="clear" w:color="auto" w:fill="auto"/>
            <w:vAlign w:val="center"/>
            <w:hideMark/>
          </w:tcPr>
          <w:p w14:paraId="528C28A4" w14:textId="77777777" w:rsidR="000D1073" w:rsidRPr="000D1073" w:rsidRDefault="000D1073" w:rsidP="000D1073">
            <w:pPr>
              <w:jc w:val="center"/>
              <w:rPr>
                <w:color w:val="000000"/>
                <w:sz w:val="20"/>
                <w:szCs w:val="20"/>
              </w:rPr>
            </w:pPr>
            <w:r w:rsidRPr="000D1073">
              <w:rPr>
                <w:color w:val="000000"/>
                <w:sz w:val="20"/>
                <w:szCs w:val="20"/>
              </w:rPr>
              <w:t>223,7</w:t>
            </w:r>
          </w:p>
        </w:tc>
      </w:tr>
      <w:tr w:rsidR="000D1073" w:rsidRPr="000D1073" w14:paraId="46A0AD4C"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2984E3E1" w14:textId="77777777" w:rsidR="000D1073" w:rsidRPr="000D1073" w:rsidRDefault="000D1073" w:rsidP="000D1073">
            <w:pPr>
              <w:jc w:val="center"/>
              <w:rPr>
                <w:color w:val="000000"/>
                <w:sz w:val="20"/>
                <w:szCs w:val="20"/>
              </w:rPr>
            </w:pPr>
            <w:r w:rsidRPr="000D1073">
              <w:rPr>
                <w:color w:val="000000"/>
                <w:sz w:val="20"/>
                <w:szCs w:val="20"/>
              </w:rPr>
              <w:t>ВЖ1.</w:t>
            </w:r>
          </w:p>
        </w:tc>
        <w:tc>
          <w:tcPr>
            <w:tcW w:w="183" w:type="pct"/>
            <w:tcBorders>
              <w:top w:val="nil"/>
              <w:left w:val="nil"/>
              <w:bottom w:val="single" w:sz="4" w:space="0" w:color="auto"/>
              <w:right w:val="single" w:sz="4" w:space="0" w:color="auto"/>
            </w:tcBorders>
            <w:shd w:val="clear" w:color="auto" w:fill="auto"/>
            <w:vAlign w:val="center"/>
            <w:hideMark/>
          </w:tcPr>
          <w:p w14:paraId="6A26EEE0"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72A6F3CB" w14:textId="77777777" w:rsidR="000D1073" w:rsidRPr="000D1073" w:rsidRDefault="000D1073" w:rsidP="000D1073">
            <w:pPr>
              <w:jc w:val="center"/>
              <w:rPr>
                <w:color w:val="000000"/>
                <w:sz w:val="20"/>
                <w:szCs w:val="20"/>
              </w:rPr>
            </w:pPr>
            <w:r w:rsidRPr="000D1073">
              <w:rPr>
                <w:color w:val="000000"/>
                <w:sz w:val="20"/>
                <w:szCs w:val="20"/>
              </w:rPr>
              <w:t>0,00</w:t>
            </w:r>
          </w:p>
        </w:tc>
        <w:tc>
          <w:tcPr>
            <w:tcW w:w="218" w:type="pct"/>
            <w:tcBorders>
              <w:top w:val="nil"/>
              <w:left w:val="nil"/>
              <w:bottom w:val="single" w:sz="4" w:space="0" w:color="auto"/>
              <w:right w:val="single" w:sz="4" w:space="0" w:color="auto"/>
            </w:tcBorders>
            <w:shd w:val="clear" w:color="auto" w:fill="auto"/>
            <w:vAlign w:val="center"/>
            <w:hideMark/>
          </w:tcPr>
          <w:p w14:paraId="09E3AC95"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7E609117"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59AB0BB3"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11ECC50C"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435009DE"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70975F70"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7A354B10"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698D9CEC"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78C9EA2A"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752944B1"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4B3D28D2"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0453D723"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1F70FAD6"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4C53A228"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3F80BE22"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490B03E1"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3F998FF9"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1D251F4B" w14:textId="77777777" w:rsidR="000D1073" w:rsidRPr="000D1073" w:rsidRDefault="000D1073" w:rsidP="000D1073">
            <w:pPr>
              <w:jc w:val="center"/>
              <w:rPr>
                <w:color w:val="000000"/>
                <w:sz w:val="20"/>
                <w:szCs w:val="20"/>
              </w:rPr>
            </w:pPr>
            <w:r w:rsidRPr="000D1073">
              <w:rPr>
                <w:color w:val="000000"/>
                <w:sz w:val="20"/>
                <w:szCs w:val="20"/>
              </w:rPr>
              <w:t>Восточный промрайон</w:t>
            </w:r>
          </w:p>
        </w:tc>
        <w:tc>
          <w:tcPr>
            <w:tcW w:w="183" w:type="pct"/>
            <w:tcBorders>
              <w:top w:val="nil"/>
              <w:left w:val="nil"/>
              <w:bottom w:val="single" w:sz="4" w:space="0" w:color="auto"/>
              <w:right w:val="single" w:sz="4" w:space="0" w:color="auto"/>
            </w:tcBorders>
            <w:shd w:val="clear" w:color="auto" w:fill="auto"/>
            <w:vAlign w:val="center"/>
            <w:hideMark/>
          </w:tcPr>
          <w:p w14:paraId="342E3C31"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6CC7E343" w14:textId="77777777" w:rsidR="000D1073" w:rsidRPr="000D1073" w:rsidRDefault="000D1073" w:rsidP="000D1073">
            <w:pPr>
              <w:jc w:val="center"/>
              <w:rPr>
                <w:color w:val="000000"/>
                <w:sz w:val="20"/>
                <w:szCs w:val="20"/>
              </w:rPr>
            </w:pPr>
            <w:r w:rsidRPr="000D1073">
              <w:rPr>
                <w:color w:val="000000"/>
                <w:sz w:val="20"/>
                <w:szCs w:val="20"/>
              </w:rPr>
              <w:t>0,00</w:t>
            </w:r>
          </w:p>
        </w:tc>
        <w:tc>
          <w:tcPr>
            <w:tcW w:w="218" w:type="pct"/>
            <w:tcBorders>
              <w:top w:val="nil"/>
              <w:left w:val="nil"/>
              <w:bottom w:val="single" w:sz="4" w:space="0" w:color="auto"/>
              <w:right w:val="single" w:sz="4" w:space="0" w:color="auto"/>
            </w:tcBorders>
            <w:shd w:val="clear" w:color="auto" w:fill="auto"/>
            <w:vAlign w:val="center"/>
            <w:hideMark/>
          </w:tcPr>
          <w:p w14:paraId="4B667BC6"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35A72D47"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6980C82B"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0C8C0F7D"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743AD72B"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105D85A2"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6EDC58D0"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16480FE9"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65972A4B"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733E787A"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3EA0DC7A"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3C370D69"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270A4DDD"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5159CD28"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7D20685F"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5F50F37B"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2B44110A"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01351894" w14:textId="77777777" w:rsidR="000D1073" w:rsidRPr="000D1073" w:rsidRDefault="000D1073" w:rsidP="000D1073">
            <w:pPr>
              <w:jc w:val="center"/>
              <w:rPr>
                <w:color w:val="000000"/>
                <w:sz w:val="20"/>
                <w:szCs w:val="20"/>
              </w:rPr>
            </w:pPr>
            <w:r w:rsidRPr="000D1073">
              <w:rPr>
                <w:color w:val="000000"/>
                <w:sz w:val="20"/>
                <w:szCs w:val="20"/>
              </w:rPr>
              <w:t>Восточный промышленный район</w:t>
            </w:r>
          </w:p>
        </w:tc>
        <w:tc>
          <w:tcPr>
            <w:tcW w:w="183" w:type="pct"/>
            <w:tcBorders>
              <w:top w:val="nil"/>
              <w:left w:val="nil"/>
              <w:bottom w:val="single" w:sz="4" w:space="0" w:color="auto"/>
              <w:right w:val="single" w:sz="4" w:space="0" w:color="auto"/>
            </w:tcBorders>
            <w:shd w:val="clear" w:color="auto" w:fill="auto"/>
            <w:vAlign w:val="center"/>
            <w:hideMark/>
          </w:tcPr>
          <w:p w14:paraId="6CFCA66D"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33899A70" w14:textId="77777777" w:rsidR="000D1073" w:rsidRPr="000D1073" w:rsidRDefault="000D1073" w:rsidP="000D1073">
            <w:pPr>
              <w:jc w:val="center"/>
              <w:rPr>
                <w:color w:val="000000"/>
                <w:sz w:val="20"/>
                <w:szCs w:val="20"/>
              </w:rPr>
            </w:pPr>
            <w:r w:rsidRPr="000D1073">
              <w:rPr>
                <w:color w:val="000000"/>
                <w:sz w:val="20"/>
                <w:szCs w:val="20"/>
              </w:rPr>
              <w:t>0,00</w:t>
            </w:r>
          </w:p>
        </w:tc>
        <w:tc>
          <w:tcPr>
            <w:tcW w:w="218" w:type="pct"/>
            <w:tcBorders>
              <w:top w:val="nil"/>
              <w:left w:val="nil"/>
              <w:bottom w:val="single" w:sz="4" w:space="0" w:color="auto"/>
              <w:right w:val="single" w:sz="4" w:space="0" w:color="auto"/>
            </w:tcBorders>
            <w:shd w:val="clear" w:color="auto" w:fill="auto"/>
            <w:vAlign w:val="center"/>
            <w:hideMark/>
          </w:tcPr>
          <w:p w14:paraId="40F67CD9"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4B207995"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37E5206C"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6C199A29"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2D3C0950"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733E039F"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2D1DE87E"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6F6CFBD1"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43057D28"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449F47AA"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2D8D2052"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1A1DC248"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02B30B7E"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29CC9141"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27ED3219"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51A7BE80"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6F7D90E0"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6D4E6C9E" w14:textId="77777777" w:rsidR="000D1073" w:rsidRPr="000D1073" w:rsidRDefault="000D1073" w:rsidP="000D1073">
            <w:pPr>
              <w:jc w:val="center"/>
              <w:rPr>
                <w:color w:val="000000"/>
                <w:sz w:val="20"/>
                <w:szCs w:val="20"/>
              </w:rPr>
            </w:pPr>
            <w:r w:rsidRPr="000D1073">
              <w:rPr>
                <w:color w:val="000000"/>
                <w:sz w:val="20"/>
                <w:szCs w:val="20"/>
              </w:rPr>
              <w:t>Восточный</w:t>
            </w:r>
            <w:r w:rsidRPr="000D1073">
              <w:rPr>
                <w:color w:val="000000"/>
                <w:sz w:val="20"/>
                <w:szCs w:val="20"/>
              </w:rPr>
              <w:br/>
              <w:t>рекреационный район</w:t>
            </w:r>
          </w:p>
        </w:tc>
        <w:tc>
          <w:tcPr>
            <w:tcW w:w="183" w:type="pct"/>
            <w:tcBorders>
              <w:top w:val="nil"/>
              <w:left w:val="nil"/>
              <w:bottom w:val="single" w:sz="4" w:space="0" w:color="auto"/>
              <w:right w:val="single" w:sz="4" w:space="0" w:color="auto"/>
            </w:tcBorders>
            <w:shd w:val="clear" w:color="auto" w:fill="auto"/>
            <w:vAlign w:val="center"/>
            <w:hideMark/>
          </w:tcPr>
          <w:p w14:paraId="74A9EE3E"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3625C2AD" w14:textId="77777777" w:rsidR="000D1073" w:rsidRPr="000D1073" w:rsidRDefault="000D1073" w:rsidP="000D1073">
            <w:pPr>
              <w:jc w:val="center"/>
              <w:rPr>
                <w:color w:val="000000"/>
                <w:sz w:val="20"/>
                <w:szCs w:val="20"/>
              </w:rPr>
            </w:pPr>
            <w:r w:rsidRPr="000D1073">
              <w:rPr>
                <w:color w:val="000000"/>
                <w:sz w:val="20"/>
                <w:szCs w:val="20"/>
              </w:rPr>
              <w:t>0,00</w:t>
            </w:r>
          </w:p>
        </w:tc>
        <w:tc>
          <w:tcPr>
            <w:tcW w:w="218" w:type="pct"/>
            <w:tcBorders>
              <w:top w:val="nil"/>
              <w:left w:val="nil"/>
              <w:bottom w:val="single" w:sz="4" w:space="0" w:color="auto"/>
              <w:right w:val="single" w:sz="4" w:space="0" w:color="auto"/>
            </w:tcBorders>
            <w:shd w:val="clear" w:color="auto" w:fill="auto"/>
            <w:vAlign w:val="center"/>
            <w:hideMark/>
          </w:tcPr>
          <w:p w14:paraId="61AA2DF4"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58B1D1F1"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38CFDE65"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1993AC59"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51479C23"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433DC155"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332EB2D2"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218EED12"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032989A9"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6B92BBC2"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7739F77D"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05D86A7A"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5A798BBB"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03F274BB"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0774DDB6"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296A564D"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12DA5B60"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3F2BD776" w14:textId="77777777" w:rsidR="000D1073" w:rsidRPr="000D1073" w:rsidRDefault="000D1073" w:rsidP="000D1073">
            <w:pPr>
              <w:jc w:val="center"/>
              <w:rPr>
                <w:color w:val="000000"/>
                <w:sz w:val="20"/>
                <w:szCs w:val="20"/>
              </w:rPr>
            </w:pPr>
            <w:r w:rsidRPr="000D1073">
              <w:rPr>
                <w:color w:val="000000"/>
                <w:sz w:val="20"/>
                <w:szCs w:val="20"/>
              </w:rPr>
              <w:t>ВПЛ1.</w:t>
            </w:r>
          </w:p>
        </w:tc>
        <w:tc>
          <w:tcPr>
            <w:tcW w:w="183" w:type="pct"/>
            <w:tcBorders>
              <w:top w:val="nil"/>
              <w:left w:val="nil"/>
              <w:bottom w:val="single" w:sz="4" w:space="0" w:color="auto"/>
              <w:right w:val="single" w:sz="4" w:space="0" w:color="auto"/>
            </w:tcBorders>
            <w:shd w:val="clear" w:color="auto" w:fill="auto"/>
            <w:vAlign w:val="center"/>
            <w:hideMark/>
          </w:tcPr>
          <w:p w14:paraId="0FF5ADE6"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5F1D16D6" w14:textId="77777777" w:rsidR="000D1073" w:rsidRPr="000D1073" w:rsidRDefault="000D1073" w:rsidP="000D1073">
            <w:pPr>
              <w:jc w:val="center"/>
              <w:rPr>
                <w:color w:val="000000"/>
                <w:sz w:val="20"/>
                <w:szCs w:val="20"/>
              </w:rPr>
            </w:pPr>
            <w:r w:rsidRPr="000D1073">
              <w:rPr>
                <w:color w:val="000000"/>
                <w:sz w:val="20"/>
                <w:szCs w:val="20"/>
              </w:rPr>
              <w:t>0,00</w:t>
            </w:r>
          </w:p>
        </w:tc>
        <w:tc>
          <w:tcPr>
            <w:tcW w:w="218" w:type="pct"/>
            <w:tcBorders>
              <w:top w:val="nil"/>
              <w:left w:val="nil"/>
              <w:bottom w:val="single" w:sz="4" w:space="0" w:color="auto"/>
              <w:right w:val="single" w:sz="4" w:space="0" w:color="auto"/>
            </w:tcBorders>
            <w:shd w:val="clear" w:color="auto" w:fill="auto"/>
            <w:vAlign w:val="center"/>
            <w:hideMark/>
          </w:tcPr>
          <w:p w14:paraId="7A01F81D"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389871B6"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4B4F32A7"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3856FAD9"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7BE229ED"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2E6F53CC"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7FEE85C2"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7C8E5CB5"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7C87880E"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767B8E79"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7D15AEDD"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43E25EAE"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5E56FF91"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4A974D05"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29728F83"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2AF84E23"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31ED7D8C"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5DF0305D" w14:textId="77777777" w:rsidR="000D1073" w:rsidRPr="000D1073" w:rsidRDefault="000D1073" w:rsidP="000D1073">
            <w:pPr>
              <w:jc w:val="center"/>
              <w:rPr>
                <w:color w:val="000000"/>
                <w:sz w:val="20"/>
                <w:szCs w:val="20"/>
              </w:rPr>
            </w:pPr>
            <w:r w:rsidRPr="000D1073">
              <w:rPr>
                <w:color w:val="000000"/>
                <w:sz w:val="20"/>
                <w:szCs w:val="20"/>
              </w:rPr>
              <w:t>Железнодорожный район</w:t>
            </w:r>
          </w:p>
        </w:tc>
        <w:tc>
          <w:tcPr>
            <w:tcW w:w="183" w:type="pct"/>
            <w:tcBorders>
              <w:top w:val="nil"/>
              <w:left w:val="nil"/>
              <w:bottom w:val="single" w:sz="4" w:space="0" w:color="auto"/>
              <w:right w:val="single" w:sz="4" w:space="0" w:color="auto"/>
            </w:tcBorders>
            <w:shd w:val="clear" w:color="auto" w:fill="auto"/>
            <w:vAlign w:val="center"/>
            <w:hideMark/>
          </w:tcPr>
          <w:p w14:paraId="627C4C5B"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558A2077" w14:textId="77777777" w:rsidR="000D1073" w:rsidRPr="000D1073" w:rsidRDefault="000D1073" w:rsidP="000D1073">
            <w:pPr>
              <w:jc w:val="center"/>
              <w:rPr>
                <w:color w:val="000000"/>
                <w:sz w:val="20"/>
                <w:szCs w:val="20"/>
              </w:rPr>
            </w:pPr>
            <w:r w:rsidRPr="000D1073">
              <w:rPr>
                <w:color w:val="000000"/>
                <w:sz w:val="20"/>
                <w:szCs w:val="20"/>
              </w:rPr>
              <w:t>0,00</w:t>
            </w:r>
          </w:p>
        </w:tc>
        <w:tc>
          <w:tcPr>
            <w:tcW w:w="218" w:type="pct"/>
            <w:tcBorders>
              <w:top w:val="nil"/>
              <w:left w:val="nil"/>
              <w:bottom w:val="single" w:sz="4" w:space="0" w:color="auto"/>
              <w:right w:val="single" w:sz="4" w:space="0" w:color="auto"/>
            </w:tcBorders>
            <w:shd w:val="clear" w:color="auto" w:fill="auto"/>
            <w:vAlign w:val="center"/>
            <w:hideMark/>
          </w:tcPr>
          <w:p w14:paraId="2F0C542A"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0705AE6C"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00010C93"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434C24BD"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5B2A4F7C"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0138342C"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64363394"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0E65AC6E"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6D94B9F8"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7DAF6044"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4C0D1699"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2D28DC33"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13946A98"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3FCA096F"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44D8B45A"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488BB00B"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439FD4C5"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7EF63EBE" w14:textId="77777777" w:rsidR="000D1073" w:rsidRPr="000D1073" w:rsidRDefault="000D1073" w:rsidP="000D1073">
            <w:pPr>
              <w:jc w:val="center"/>
              <w:rPr>
                <w:color w:val="000000"/>
                <w:sz w:val="20"/>
                <w:szCs w:val="20"/>
              </w:rPr>
            </w:pPr>
            <w:r w:rsidRPr="000D1073">
              <w:rPr>
                <w:color w:val="000000"/>
                <w:sz w:val="20"/>
                <w:szCs w:val="20"/>
              </w:rPr>
              <w:t>Жилой квартал 30Б, 30В, 30Г</w:t>
            </w:r>
          </w:p>
        </w:tc>
        <w:tc>
          <w:tcPr>
            <w:tcW w:w="183" w:type="pct"/>
            <w:tcBorders>
              <w:top w:val="nil"/>
              <w:left w:val="nil"/>
              <w:bottom w:val="single" w:sz="4" w:space="0" w:color="auto"/>
              <w:right w:val="single" w:sz="4" w:space="0" w:color="auto"/>
            </w:tcBorders>
            <w:shd w:val="clear" w:color="auto" w:fill="auto"/>
            <w:vAlign w:val="center"/>
            <w:hideMark/>
          </w:tcPr>
          <w:p w14:paraId="47D20BE3" w14:textId="77777777" w:rsidR="000D1073" w:rsidRPr="000D1073" w:rsidRDefault="000D1073" w:rsidP="000D1073">
            <w:pPr>
              <w:jc w:val="center"/>
              <w:rPr>
                <w:color w:val="000000"/>
                <w:sz w:val="20"/>
                <w:szCs w:val="20"/>
              </w:rPr>
            </w:pPr>
            <w:r w:rsidRPr="000D1073">
              <w:rPr>
                <w:color w:val="000000"/>
                <w:sz w:val="20"/>
                <w:szCs w:val="20"/>
              </w:rPr>
              <w:t>0,01</w:t>
            </w:r>
          </w:p>
        </w:tc>
        <w:tc>
          <w:tcPr>
            <w:tcW w:w="189" w:type="pct"/>
            <w:tcBorders>
              <w:top w:val="nil"/>
              <w:left w:val="nil"/>
              <w:bottom w:val="single" w:sz="4" w:space="0" w:color="auto"/>
              <w:right w:val="single" w:sz="4" w:space="0" w:color="auto"/>
            </w:tcBorders>
            <w:shd w:val="clear" w:color="auto" w:fill="auto"/>
            <w:vAlign w:val="center"/>
            <w:hideMark/>
          </w:tcPr>
          <w:p w14:paraId="601EEFE2" w14:textId="77777777" w:rsidR="000D1073" w:rsidRPr="000D1073" w:rsidRDefault="000D1073" w:rsidP="000D1073">
            <w:pPr>
              <w:jc w:val="center"/>
              <w:rPr>
                <w:color w:val="000000"/>
                <w:sz w:val="20"/>
                <w:szCs w:val="20"/>
              </w:rPr>
            </w:pPr>
            <w:r w:rsidRPr="000D1073">
              <w:rPr>
                <w:color w:val="000000"/>
                <w:sz w:val="20"/>
                <w:szCs w:val="20"/>
              </w:rPr>
              <w:t>-0,06</w:t>
            </w:r>
          </w:p>
        </w:tc>
        <w:tc>
          <w:tcPr>
            <w:tcW w:w="218" w:type="pct"/>
            <w:tcBorders>
              <w:top w:val="nil"/>
              <w:left w:val="nil"/>
              <w:bottom w:val="single" w:sz="4" w:space="0" w:color="auto"/>
              <w:right w:val="single" w:sz="4" w:space="0" w:color="auto"/>
            </w:tcBorders>
            <w:shd w:val="clear" w:color="auto" w:fill="auto"/>
            <w:vAlign w:val="center"/>
            <w:hideMark/>
          </w:tcPr>
          <w:p w14:paraId="1DE5AAF0" w14:textId="77777777" w:rsidR="000D1073" w:rsidRPr="000D1073" w:rsidRDefault="000D1073" w:rsidP="000D1073">
            <w:pPr>
              <w:jc w:val="center"/>
              <w:rPr>
                <w:color w:val="000000"/>
                <w:sz w:val="20"/>
                <w:szCs w:val="20"/>
              </w:rPr>
            </w:pPr>
            <w:r w:rsidRPr="000D1073">
              <w:rPr>
                <w:color w:val="000000"/>
                <w:sz w:val="20"/>
                <w:szCs w:val="20"/>
              </w:rPr>
              <w:t>-0,13</w:t>
            </w:r>
          </w:p>
        </w:tc>
        <w:tc>
          <w:tcPr>
            <w:tcW w:w="198" w:type="pct"/>
            <w:tcBorders>
              <w:top w:val="nil"/>
              <w:left w:val="nil"/>
              <w:bottom w:val="single" w:sz="4" w:space="0" w:color="auto"/>
              <w:right w:val="single" w:sz="4" w:space="0" w:color="auto"/>
            </w:tcBorders>
            <w:shd w:val="clear" w:color="auto" w:fill="auto"/>
            <w:vAlign w:val="center"/>
            <w:hideMark/>
          </w:tcPr>
          <w:p w14:paraId="0EDB7A01" w14:textId="77777777" w:rsidR="000D1073" w:rsidRPr="000D1073" w:rsidRDefault="000D1073" w:rsidP="000D1073">
            <w:pPr>
              <w:jc w:val="center"/>
              <w:rPr>
                <w:color w:val="000000"/>
                <w:sz w:val="20"/>
                <w:szCs w:val="20"/>
              </w:rPr>
            </w:pPr>
            <w:r w:rsidRPr="000D1073">
              <w:rPr>
                <w:color w:val="000000"/>
                <w:sz w:val="20"/>
                <w:szCs w:val="20"/>
              </w:rPr>
              <w:t>0,18</w:t>
            </w:r>
          </w:p>
        </w:tc>
        <w:tc>
          <w:tcPr>
            <w:tcW w:w="189" w:type="pct"/>
            <w:tcBorders>
              <w:top w:val="nil"/>
              <w:left w:val="nil"/>
              <w:bottom w:val="single" w:sz="4" w:space="0" w:color="auto"/>
              <w:right w:val="single" w:sz="4" w:space="0" w:color="auto"/>
            </w:tcBorders>
            <w:shd w:val="clear" w:color="auto" w:fill="auto"/>
            <w:vAlign w:val="center"/>
            <w:hideMark/>
          </w:tcPr>
          <w:p w14:paraId="14E4306A" w14:textId="77777777" w:rsidR="000D1073" w:rsidRPr="000D1073" w:rsidRDefault="000D1073" w:rsidP="000D1073">
            <w:pPr>
              <w:jc w:val="center"/>
              <w:rPr>
                <w:color w:val="000000"/>
                <w:sz w:val="20"/>
                <w:szCs w:val="20"/>
              </w:rPr>
            </w:pPr>
            <w:r w:rsidRPr="000D1073">
              <w:rPr>
                <w:color w:val="000000"/>
                <w:sz w:val="20"/>
                <w:szCs w:val="20"/>
              </w:rPr>
              <w:t>-0,10</w:t>
            </w:r>
          </w:p>
        </w:tc>
        <w:tc>
          <w:tcPr>
            <w:tcW w:w="189" w:type="pct"/>
            <w:tcBorders>
              <w:top w:val="nil"/>
              <w:left w:val="nil"/>
              <w:bottom w:val="single" w:sz="4" w:space="0" w:color="auto"/>
              <w:right w:val="single" w:sz="4" w:space="0" w:color="auto"/>
            </w:tcBorders>
            <w:shd w:val="clear" w:color="auto" w:fill="auto"/>
            <w:vAlign w:val="center"/>
            <w:hideMark/>
          </w:tcPr>
          <w:p w14:paraId="112200E4" w14:textId="77777777" w:rsidR="000D1073" w:rsidRPr="000D1073" w:rsidRDefault="000D1073" w:rsidP="000D1073">
            <w:pPr>
              <w:jc w:val="center"/>
              <w:rPr>
                <w:color w:val="000000"/>
                <w:sz w:val="20"/>
                <w:szCs w:val="20"/>
              </w:rPr>
            </w:pPr>
            <w:r w:rsidRPr="000D1073">
              <w:rPr>
                <w:color w:val="000000"/>
                <w:sz w:val="20"/>
                <w:szCs w:val="20"/>
              </w:rPr>
              <w:t>-0,10</w:t>
            </w:r>
          </w:p>
        </w:tc>
        <w:tc>
          <w:tcPr>
            <w:tcW w:w="189" w:type="pct"/>
            <w:tcBorders>
              <w:top w:val="nil"/>
              <w:left w:val="nil"/>
              <w:bottom w:val="single" w:sz="4" w:space="0" w:color="auto"/>
              <w:right w:val="single" w:sz="4" w:space="0" w:color="auto"/>
            </w:tcBorders>
            <w:shd w:val="clear" w:color="auto" w:fill="auto"/>
            <w:vAlign w:val="center"/>
            <w:hideMark/>
          </w:tcPr>
          <w:p w14:paraId="6088EF03" w14:textId="77777777" w:rsidR="000D1073" w:rsidRPr="000D1073" w:rsidRDefault="000D1073" w:rsidP="000D1073">
            <w:pPr>
              <w:jc w:val="center"/>
              <w:rPr>
                <w:color w:val="000000"/>
                <w:sz w:val="20"/>
                <w:szCs w:val="20"/>
              </w:rPr>
            </w:pPr>
            <w:r w:rsidRPr="000D1073">
              <w:rPr>
                <w:color w:val="000000"/>
                <w:sz w:val="20"/>
                <w:szCs w:val="20"/>
              </w:rPr>
              <w:t>-0,10</w:t>
            </w:r>
          </w:p>
        </w:tc>
        <w:tc>
          <w:tcPr>
            <w:tcW w:w="189" w:type="pct"/>
            <w:tcBorders>
              <w:top w:val="nil"/>
              <w:left w:val="nil"/>
              <w:bottom w:val="single" w:sz="4" w:space="0" w:color="auto"/>
              <w:right w:val="single" w:sz="4" w:space="0" w:color="auto"/>
            </w:tcBorders>
            <w:shd w:val="clear" w:color="auto" w:fill="auto"/>
            <w:vAlign w:val="center"/>
            <w:hideMark/>
          </w:tcPr>
          <w:p w14:paraId="00462B2C" w14:textId="77777777" w:rsidR="000D1073" w:rsidRPr="000D1073" w:rsidRDefault="000D1073" w:rsidP="000D1073">
            <w:pPr>
              <w:jc w:val="center"/>
              <w:rPr>
                <w:color w:val="000000"/>
                <w:sz w:val="20"/>
                <w:szCs w:val="20"/>
              </w:rPr>
            </w:pPr>
            <w:r w:rsidRPr="000D1073">
              <w:rPr>
                <w:color w:val="000000"/>
                <w:sz w:val="20"/>
                <w:szCs w:val="20"/>
              </w:rPr>
              <w:t>-0,10</w:t>
            </w:r>
          </w:p>
        </w:tc>
        <w:tc>
          <w:tcPr>
            <w:tcW w:w="189" w:type="pct"/>
            <w:tcBorders>
              <w:top w:val="nil"/>
              <w:left w:val="nil"/>
              <w:bottom w:val="single" w:sz="4" w:space="0" w:color="auto"/>
              <w:right w:val="single" w:sz="4" w:space="0" w:color="auto"/>
            </w:tcBorders>
            <w:shd w:val="clear" w:color="auto" w:fill="auto"/>
            <w:vAlign w:val="center"/>
            <w:hideMark/>
          </w:tcPr>
          <w:p w14:paraId="1EF2EBBC" w14:textId="77777777" w:rsidR="000D1073" w:rsidRPr="000D1073" w:rsidRDefault="000D1073" w:rsidP="000D1073">
            <w:pPr>
              <w:jc w:val="center"/>
              <w:rPr>
                <w:color w:val="000000"/>
                <w:sz w:val="20"/>
                <w:szCs w:val="20"/>
              </w:rPr>
            </w:pPr>
            <w:r w:rsidRPr="000D1073">
              <w:rPr>
                <w:color w:val="000000"/>
                <w:sz w:val="20"/>
                <w:szCs w:val="20"/>
              </w:rPr>
              <w:t>-0,10</w:t>
            </w:r>
          </w:p>
        </w:tc>
        <w:tc>
          <w:tcPr>
            <w:tcW w:w="198" w:type="pct"/>
            <w:tcBorders>
              <w:top w:val="nil"/>
              <w:left w:val="nil"/>
              <w:bottom w:val="single" w:sz="4" w:space="0" w:color="auto"/>
              <w:right w:val="single" w:sz="4" w:space="0" w:color="auto"/>
            </w:tcBorders>
            <w:shd w:val="clear" w:color="auto" w:fill="auto"/>
            <w:vAlign w:val="center"/>
            <w:hideMark/>
          </w:tcPr>
          <w:p w14:paraId="684A6057" w14:textId="77777777" w:rsidR="000D1073" w:rsidRPr="000D1073" w:rsidRDefault="000D1073" w:rsidP="000D1073">
            <w:pPr>
              <w:jc w:val="center"/>
              <w:rPr>
                <w:color w:val="000000"/>
                <w:sz w:val="20"/>
                <w:szCs w:val="20"/>
              </w:rPr>
            </w:pPr>
            <w:r w:rsidRPr="000D1073">
              <w:rPr>
                <w:color w:val="000000"/>
                <w:sz w:val="20"/>
                <w:szCs w:val="20"/>
              </w:rPr>
              <w:t>-0,10</w:t>
            </w:r>
          </w:p>
        </w:tc>
        <w:tc>
          <w:tcPr>
            <w:tcW w:w="198" w:type="pct"/>
            <w:tcBorders>
              <w:top w:val="nil"/>
              <w:left w:val="nil"/>
              <w:bottom w:val="single" w:sz="4" w:space="0" w:color="auto"/>
              <w:right w:val="single" w:sz="4" w:space="0" w:color="auto"/>
            </w:tcBorders>
            <w:shd w:val="clear" w:color="auto" w:fill="auto"/>
            <w:vAlign w:val="center"/>
            <w:hideMark/>
          </w:tcPr>
          <w:p w14:paraId="085ED80E" w14:textId="77777777" w:rsidR="000D1073" w:rsidRPr="000D1073" w:rsidRDefault="000D1073" w:rsidP="000D1073">
            <w:pPr>
              <w:jc w:val="center"/>
              <w:rPr>
                <w:color w:val="000000"/>
                <w:sz w:val="20"/>
                <w:szCs w:val="20"/>
              </w:rPr>
            </w:pPr>
            <w:r w:rsidRPr="000D1073">
              <w:rPr>
                <w:color w:val="000000"/>
                <w:sz w:val="20"/>
                <w:szCs w:val="20"/>
              </w:rPr>
              <w:t>-0,10</w:t>
            </w:r>
          </w:p>
        </w:tc>
        <w:tc>
          <w:tcPr>
            <w:tcW w:w="198" w:type="pct"/>
            <w:tcBorders>
              <w:top w:val="nil"/>
              <w:left w:val="nil"/>
              <w:bottom w:val="single" w:sz="4" w:space="0" w:color="auto"/>
              <w:right w:val="single" w:sz="4" w:space="0" w:color="auto"/>
            </w:tcBorders>
            <w:shd w:val="clear" w:color="auto" w:fill="auto"/>
            <w:vAlign w:val="center"/>
            <w:hideMark/>
          </w:tcPr>
          <w:p w14:paraId="39933A86" w14:textId="77777777" w:rsidR="000D1073" w:rsidRPr="000D1073" w:rsidRDefault="000D1073" w:rsidP="000D1073">
            <w:pPr>
              <w:jc w:val="center"/>
              <w:rPr>
                <w:color w:val="000000"/>
                <w:sz w:val="20"/>
                <w:szCs w:val="20"/>
              </w:rPr>
            </w:pPr>
            <w:r w:rsidRPr="000D1073">
              <w:rPr>
                <w:color w:val="000000"/>
                <w:sz w:val="20"/>
                <w:szCs w:val="20"/>
              </w:rPr>
              <w:t>-0,10</w:t>
            </w:r>
          </w:p>
        </w:tc>
        <w:tc>
          <w:tcPr>
            <w:tcW w:w="198" w:type="pct"/>
            <w:tcBorders>
              <w:top w:val="nil"/>
              <w:left w:val="nil"/>
              <w:bottom w:val="single" w:sz="4" w:space="0" w:color="auto"/>
              <w:right w:val="single" w:sz="4" w:space="0" w:color="auto"/>
            </w:tcBorders>
            <w:shd w:val="clear" w:color="auto" w:fill="auto"/>
            <w:vAlign w:val="center"/>
            <w:hideMark/>
          </w:tcPr>
          <w:p w14:paraId="6038EB50" w14:textId="77777777" w:rsidR="000D1073" w:rsidRPr="000D1073" w:rsidRDefault="000D1073" w:rsidP="000D1073">
            <w:pPr>
              <w:jc w:val="center"/>
              <w:rPr>
                <w:color w:val="000000"/>
                <w:sz w:val="20"/>
                <w:szCs w:val="20"/>
              </w:rPr>
            </w:pPr>
            <w:r w:rsidRPr="000D1073">
              <w:rPr>
                <w:color w:val="000000"/>
                <w:sz w:val="20"/>
                <w:szCs w:val="20"/>
              </w:rPr>
              <w:t>-0,10</w:t>
            </w:r>
          </w:p>
        </w:tc>
        <w:tc>
          <w:tcPr>
            <w:tcW w:w="198" w:type="pct"/>
            <w:tcBorders>
              <w:top w:val="nil"/>
              <w:left w:val="nil"/>
              <w:bottom w:val="single" w:sz="4" w:space="0" w:color="auto"/>
              <w:right w:val="single" w:sz="4" w:space="0" w:color="auto"/>
            </w:tcBorders>
            <w:shd w:val="clear" w:color="auto" w:fill="auto"/>
            <w:vAlign w:val="center"/>
            <w:hideMark/>
          </w:tcPr>
          <w:p w14:paraId="02A84497" w14:textId="77777777" w:rsidR="000D1073" w:rsidRPr="000D1073" w:rsidRDefault="000D1073" w:rsidP="000D1073">
            <w:pPr>
              <w:jc w:val="center"/>
              <w:rPr>
                <w:color w:val="000000"/>
                <w:sz w:val="20"/>
                <w:szCs w:val="20"/>
              </w:rPr>
            </w:pPr>
            <w:r w:rsidRPr="000D1073">
              <w:rPr>
                <w:color w:val="000000"/>
                <w:sz w:val="20"/>
                <w:szCs w:val="20"/>
              </w:rPr>
              <w:t>-0,10</w:t>
            </w:r>
          </w:p>
        </w:tc>
        <w:tc>
          <w:tcPr>
            <w:tcW w:w="198" w:type="pct"/>
            <w:tcBorders>
              <w:top w:val="nil"/>
              <w:left w:val="nil"/>
              <w:bottom w:val="single" w:sz="4" w:space="0" w:color="auto"/>
              <w:right w:val="single" w:sz="4" w:space="0" w:color="auto"/>
            </w:tcBorders>
            <w:shd w:val="clear" w:color="auto" w:fill="auto"/>
            <w:vAlign w:val="center"/>
            <w:hideMark/>
          </w:tcPr>
          <w:p w14:paraId="0C5C173F" w14:textId="77777777" w:rsidR="000D1073" w:rsidRPr="000D1073" w:rsidRDefault="000D1073" w:rsidP="000D1073">
            <w:pPr>
              <w:jc w:val="center"/>
              <w:rPr>
                <w:color w:val="000000"/>
                <w:sz w:val="20"/>
                <w:szCs w:val="20"/>
              </w:rPr>
            </w:pPr>
            <w:r w:rsidRPr="000D1073">
              <w:rPr>
                <w:color w:val="000000"/>
                <w:sz w:val="20"/>
                <w:szCs w:val="20"/>
              </w:rPr>
              <w:t>-0,10</w:t>
            </w:r>
          </w:p>
        </w:tc>
        <w:tc>
          <w:tcPr>
            <w:tcW w:w="198" w:type="pct"/>
            <w:tcBorders>
              <w:top w:val="nil"/>
              <w:left w:val="nil"/>
              <w:bottom w:val="single" w:sz="4" w:space="0" w:color="auto"/>
              <w:right w:val="single" w:sz="4" w:space="0" w:color="auto"/>
            </w:tcBorders>
            <w:shd w:val="clear" w:color="auto" w:fill="auto"/>
            <w:vAlign w:val="center"/>
            <w:hideMark/>
          </w:tcPr>
          <w:p w14:paraId="43F47CD1" w14:textId="77777777" w:rsidR="000D1073" w:rsidRPr="000D1073" w:rsidRDefault="000D1073" w:rsidP="000D1073">
            <w:pPr>
              <w:jc w:val="center"/>
              <w:rPr>
                <w:color w:val="000000"/>
                <w:sz w:val="20"/>
                <w:szCs w:val="20"/>
              </w:rPr>
            </w:pPr>
            <w:r w:rsidRPr="000D1073">
              <w:rPr>
                <w:color w:val="000000"/>
                <w:sz w:val="20"/>
                <w:szCs w:val="20"/>
              </w:rPr>
              <w:t>-0,10</w:t>
            </w:r>
          </w:p>
        </w:tc>
        <w:tc>
          <w:tcPr>
            <w:tcW w:w="198" w:type="pct"/>
            <w:tcBorders>
              <w:top w:val="nil"/>
              <w:left w:val="nil"/>
              <w:bottom w:val="single" w:sz="4" w:space="0" w:color="auto"/>
              <w:right w:val="single" w:sz="4" w:space="0" w:color="auto"/>
            </w:tcBorders>
            <w:shd w:val="clear" w:color="auto" w:fill="auto"/>
            <w:vAlign w:val="center"/>
            <w:hideMark/>
          </w:tcPr>
          <w:p w14:paraId="15653FDA" w14:textId="77777777" w:rsidR="000D1073" w:rsidRPr="000D1073" w:rsidRDefault="000D1073" w:rsidP="000D1073">
            <w:pPr>
              <w:jc w:val="center"/>
              <w:rPr>
                <w:color w:val="000000"/>
                <w:sz w:val="20"/>
                <w:szCs w:val="20"/>
              </w:rPr>
            </w:pPr>
            <w:r w:rsidRPr="000D1073">
              <w:rPr>
                <w:color w:val="000000"/>
                <w:sz w:val="20"/>
                <w:szCs w:val="20"/>
              </w:rPr>
              <w:t>-0,10</w:t>
            </w:r>
          </w:p>
        </w:tc>
        <w:tc>
          <w:tcPr>
            <w:tcW w:w="198" w:type="pct"/>
            <w:tcBorders>
              <w:top w:val="nil"/>
              <w:left w:val="nil"/>
              <w:bottom w:val="single" w:sz="4" w:space="0" w:color="auto"/>
              <w:right w:val="single" w:sz="4" w:space="0" w:color="auto"/>
            </w:tcBorders>
            <w:shd w:val="clear" w:color="auto" w:fill="auto"/>
            <w:vAlign w:val="center"/>
            <w:hideMark/>
          </w:tcPr>
          <w:p w14:paraId="684F41E5" w14:textId="77777777" w:rsidR="000D1073" w:rsidRPr="000D1073" w:rsidRDefault="000D1073" w:rsidP="000D1073">
            <w:pPr>
              <w:jc w:val="center"/>
              <w:rPr>
                <w:color w:val="000000"/>
                <w:sz w:val="20"/>
                <w:szCs w:val="20"/>
              </w:rPr>
            </w:pPr>
            <w:r w:rsidRPr="000D1073">
              <w:rPr>
                <w:color w:val="000000"/>
                <w:sz w:val="20"/>
                <w:szCs w:val="20"/>
              </w:rPr>
              <w:t>-0,10</w:t>
            </w:r>
          </w:p>
        </w:tc>
      </w:tr>
      <w:tr w:rsidR="000D1073" w:rsidRPr="000D1073" w14:paraId="67891F89"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65B25697" w14:textId="77777777" w:rsidR="000D1073" w:rsidRPr="000D1073" w:rsidRDefault="000D1073" w:rsidP="000D1073">
            <w:pPr>
              <w:jc w:val="center"/>
              <w:rPr>
                <w:color w:val="000000"/>
                <w:sz w:val="20"/>
                <w:szCs w:val="20"/>
              </w:rPr>
            </w:pPr>
            <w:r w:rsidRPr="000D1073">
              <w:rPr>
                <w:color w:val="000000"/>
                <w:sz w:val="20"/>
                <w:szCs w:val="20"/>
              </w:rPr>
              <w:t>Жилой квартал Ю.1.</w:t>
            </w:r>
          </w:p>
        </w:tc>
        <w:tc>
          <w:tcPr>
            <w:tcW w:w="183" w:type="pct"/>
            <w:tcBorders>
              <w:top w:val="nil"/>
              <w:left w:val="nil"/>
              <w:bottom w:val="single" w:sz="4" w:space="0" w:color="auto"/>
              <w:right w:val="single" w:sz="4" w:space="0" w:color="auto"/>
            </w:tcBorders>
            <w:shd w:val="clear" w:color="auto" w:fill="auto"/>
            <w:vAlign w:val="center"/>
            <w:hideMark/>
          </w:tcPr>
          <w:p w14:paraId="05B0D492"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6BD7A639" w14:textId="77777777" w:rsidR="000D1073" w:rsidRPr="000D1073" w:rsidRDefault="000D1073" w:rsidP="000D1073">
            <w:pPr>
              <w:jc w:val="center"/>
              <w:rPr>
                <w:color w:val="000000"/>
                <w:sz w:val="20"/>
                <w:szCs w:val="20"/>
              </w:rPr>
            </w:pPr>
            <w:r w:rsidRPr="000D1073">
              <w:rPr>
                <w:color w:val="000000"/>
                <w:sz w:val="20"/>
                <w:szCs w:val="20"/>
              </w:rPr>
              <w:t>0,00</w:t>
            </w:r>
          </w:p>
        </w:tc>
        <w:tc>
          <w:tcPr>
            <w:tcW w:w="218" w:type="pct"/>
            <w:tcBorders>
              <w:top w:val="nil"/>
              <w:left w:val="nil"/>
              <w:bottom w:val="single" w:sz="4" w:space="0" w:color="auto"/>
              <w:right w:val="single" w:sz="4" w:space="0" w:color="auto"/>
            </w:tcBorders>
            <w:shd w:val="clear" w:color="auto" w:fill="auto"/>
            <w:vAlign w:val="center"/>
            <w:hideMark/>
          </w:tcPr>
          <w:p w14:paraId="4B10D9F5" w14:textId="77777777" w:rsidR="000D1073" w:rsidRPr="000D1073" w:rsidRDefault="000D1073" w:rsidP="000D1073">
            <w:pPr>
              <w:jc w:val="center"/>
              <w:rPr>
                <w:color w:val="000000"/>
                <w:sz w:val="20"/>
                <w:szCs w:val="20"/>
              </w:rPr>
            </w:pPr>
            <w:r w:rsidRPr="000D1073">
              <w:rPr>
                <w:color w:val="000000"/>
                <w:sz w:val="20"/>
                <w:szCs w:val="20"/>
              </w:rPr>
              <w:t>-0,01</w:t>
            </w:r>
          </w:p>
        </w:tc>
        <w:tc>
          <w:tcPr>
            <w:tcW w:w="198" w:type="pct"/>
            <w:tcBorders>
              <w:top w:val="nil"/>
              <w:left w:val="nil"/>
              <w:bottom w:val="single" w:sz="4" w:space="0" w:color="auto"/>
              <w:right w:val="single" w:sz="4" w:space="0" w:color="auto"/>
            </w:tcBorders>
            <w:shd w:val="clear" w:color="auto" w:fill="auto"/>
            <w:vAlign w:val="center"/>
            <w:hideMark/>
          </w:tcPr>
          <w:p w14:paraId="60867294" w14:textId="77777777" w:rsidR="000D1073" w:rsidRPr="000D1073" w:rsidRDefault="000D1073" w:rsidP="000D1073">
            <w:pPr>
              <w:jc w:val="center"/>
              <w:rPr>
                <w:color w:val="000000"/>
                <w:sz w:val="20"/>
                <w:szCs w:val="20"/>
              </w:rPr>
            </w:pPr>
            <w:r w:rsidRPr="000D1073">
              <w:rPr>
                <w:color w:val="000000"/>
                <w:sz w:val="20"/>
                <w:szCs w:val="20"/>
              </w:rPr>
              <w:t>0,01</w:t>
            </w:r>
          </w:p>
        </w:tc>
        <w:tc>
          <w:tcPr>
            <w:tcW w:w="189" w:type="pct"/>
            <w:tcBorders>
              <w:top w:val="nil"/>
              <w:left w:val="nil"/>
              <w:bottom w:val="single" w:sz="4" w:space="0" w:color="auto"/>
              <w:right w:val="single" w:sz="4" w:space="0" w:color="auto"/>
            </w:tcBorders>
            <w:shd w:val="clear" w:color="auto" w:fill="auto"/>
            <w:vAlign w:val="center"/>
            <w:hideMark/>
          </w:tcPr>
          <w:p w14:paraId="20E68B28"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47754CE1"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7A133B49"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4ED660C5"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114B4C25"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10B4F479"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09136EF2"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4993FB1A"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4D14EF55" w14:textId="77777777" w:rsidR="000D1073" w:rsidRPr="000D1073" w:rsidRDefault="000D1073" w:rsidP="000D1073">
            <w:pPr>
              <w:jc w:val="center"/>
              <w:rPr>
                <w:color w:val="000000"/>
                <w:sz w:val="20"/>
                <w:szCs w:val="20"/>
              </w:rPr>
            </w:pPr>
            <w:r w:rsidRPr="000D1073">
              <w:rPr>
                <w:color w:val="000000"/>
                <w:sz w:val="20"/>
                <w:szCs w:val="20"/>
              </w:rPr>
              <w:t>0,05</w:t>
            </w:r>
          </w:p>
        </w:tc>
        <w:tc>
          <w:tcPr>
            <w:tcW w:w="198" w:type="pct"/>
            <w:tcBorders>
              <w:top w:val="nil"/>
              <w:left w:val="nil"/>
              <w:bottom w:val="single" w:sz="4" w:space="0" w:color="auto"/>
              <w:right w:val="single" w:sz="4" w:space="0" w:color="auto"/>
            </w:tcBorders>
            <w:shd w:val="clear" w:color="auto" w:fill="auto"/>
            <w:vAlign w:val="center"/>
            <w:hideMark/>
          </w:tcPr>
          <w:p w14:paraId="372E7662" w14:textId="77777777" w:rsidR="000D1073" w:rsidRPr="000D1073" w:rsidRDefault="000D1073" w:rsidP="000D1073">
            <w:pPr>
              <w:jc w:val="center"/>
              <w:rPr>
                <w:color w:val="000000"/>
                <w:sz w:val="20"/>
                <w:szCs w:val="20"/>
              </w:rPr>
            </w:pPr>
            <w:r w:rsidRPr="000D1073">
              <w:rPr>
                <w:color w:val="000000"/>
                <w:sz w:val="20"/>
                <w:szCs w:val="20"/>
              </w:rPr>
              <w:t>0,18</w:t>
            </w:r>
          </w:p>
        </w:tc>
        <w:tc>
          <w:tcPr>
            <w:tcW w:w="198" w:type="pct"/>
            <w:tcBorders>
              <w:top w:val="nil"/>
              <w:left w:val="nil"/>
              <w:bottom w:val="single" w:sz="4" w:space="0" w:color="auto"/>
              <w:right w:val="single" w:sz="4" w:space="0" w:color="auto"/>
            </w:tcBorders>
            <w:shd w:val="clear" w:color="auto" w:fill="auto"/>
            <w:vAlign w:val="center"/>
            <w:hideMark/>
          </w:tcPr>
          <w:p w14:paraId="0C8053AA" w14:textId="77777777" w:rsidR="000D1073" w:rsidRPr="000D1073" w:rsidRDefault="000D1073" w:rsidP="000D1073">
            <w:pPr>
              <w:jc w:val="center"/>
              <w:rPr>
                <w:color w:val="000000"/>
                <w:sz w:val="20"/>
                <w:szCs w:val="20"/>
              </w:rPr>
            </w:pPr>
            <w:r w:rsidRPr="000D1073">
              <w:rPr>
                <w:color w:val="000000"/>
                <w:sz w:val="20"/>
                <w:szCs w:val="20"/>
              </w:rPr>
              <w:t>0,51</w:t>
            </w:r>
          </w:p>
        </w:tc>
        <w:tc>
          <w:tcPr>
            <w:tcW w:w="198" w:type="pct"/>
            <w:tcBorders>
              <w:top w:val="nil"/>
              <w:left w:val="nil"/>
              <w:bottom w:val="single" w:sz="4" w:space="0" w:color="auto"/>
              <w:right w:val="single" w:sz="4" w:space="0" w:color="auto"/>
            </w:tcBorders>
            <w:shd w:val="clear" w:color="auto" w:fill="auto"/>
            <w:vAlign w:val="center"/>
            <w:hideMark/>
          </w:tcPr>
          <w:p w14:paraId="32164DDE" w14:textId="77777777" w:rsidR="000D1073" w:rsidRPr="000D1073" w:rsidRDefault="000D1073" w:rsidP="000D1073">
            <w:pPr>
              <w:jc w:val="center"/>
              <w:rPr>
                <w:color w:val="000000"/>
                <w:sz w:val="20"/>
                <w:szCs w:val="20"/>
              </w:rPr>
            </w:pPr>
            <w:r w:rsidRPr="000D1073">
              <w:rPr>
                <w:color w:val="000000"/>
                <w:sz w:val="20"/>
                <w:szCs w:val="20"/>
              </w:rPr>
              <w:t>1,00</w:t>
            </w:r>
          </w:p>
        </w:tc>
        <w:tc>
          <w:tcPr>
            <w:tcW w:w="198" w:type="pct"/>
            <w:tcBorders>
              <w:top w:val="nil"/>
              <w:left w:val="nil"/>
              <w:bottom w:val="single" w:sz="4" w:space="0" w:color="auto"/>
              <w:right w:val="single" w:sz="4" w:space="0" w:color="auto"/>
            </w:tcBorders>
            <w:shd w:val="clear" w:color="auto" w:fill="auto"/>
            <w:vAlign w:val="center"/>
            <w:hideMark/>
          </w:tcPr>
          <w:p w14:paraId="1CB5FE77" w14:textId="77777777" w:rsidR="000D1073" w:rsidRPr="000D1073" w:rsidRDefault="000D1073" w:rsidP="000D1073">
            <w:pPr>
              <w:jc w:val="center"/>
              <w:rPr>
                <w:color w:val="000000"/>
                <w:sz w:val="20"/>
                <w:szCs w:val="20"/>
              </w:rPr>
            </w:pPr>
            <w:r w:rsidRPr="000D1073">
              <w:rPr>
                <w:color w:val="000000"/>
                <w:sz w:val="20"/>
                <w:szCs w:val="20"/>
              </w:rPr>
              <w:t>1,63</w:t>
            </w:r>
          </w:p>
        </w:tc>
        <w:tc>
          <w:tcPr>
            <w:tcW w:w="198" w:type="pct"/>
            <w:tcBorders>
              <w:top w:val="nil"/>
              <w:left w:val="nil"/>
              <w:bottom w:val="single" w:sz="4" w:space="0" w:color="auto"/>
              <w:right w:val="single" w:sz="4" w:space="0" w:color="auto"/>
            </w:tcBorders>
            <w:shd w:val="clear" w:color="auto" w:fill="auto"/>
            <w:vAlign w:val="center"/>
            <w:hideMark/>
          </w:tcPr>
          <w:p w14:paraId="0CEFD348" w14:textId="77777777" w:rsidR="000D1073" w:rsidRPr="000D1073" w:rsidRDefault="000D1073" w:rsidP="000D1073">
            <w:pPr>
              <w:jc w:val="center"/>
              <w:rPr>
                <w:color w:val="000000"/>
                <w:sz w:val="20"/>
                <w:szCs w:val="20"/>
              </w:rPr>
            </w:pPr>
            <w:r w:rsidRPr="000D1073">
              <w:rPr>
                <w:color w:val="000000"/>
                <w:sz w:val="20"/>
                <w:szCs w:val="20"/>
              </w:rPr>
              <w:t>2,14</w:t>
            </w:r>
          </w:p>
        </w:tc>
      </w:tr>
      <w:tr w:rsidR="000D1073" w:rsidRPr="000D1073" w14:paraId="063964DA"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128BB552" w14:textId="77777777" w:rsidR="000D1073" w:rsidRPr="000D1073" w:rsidRDefault="000D1073" w:rsidP="000D1073">
            <w:pPr>
              <w:jc w:val="center"/>
              <w:rPr>
                <w:color w:val="000000"/>
                <w:sz w:val="20"/>
                <w:szCs w:val="20"/>
              </w:rPr>
            </w:pPr>
            <w:r w:rsidRPr="000D1073">
              <w:rPr>
                <w:color w:val="000000"/>
                <w:sz w:val="20"/>
                <w:szCs w:val="20"/>
              </w:rPr>
              <w:t>Жилой квартал Ю.1.</w:t>
            </w:r>
            <w:r w:rsidRPr="000D1073">
              <w:rPr>
                <w:color w:val="000000"/>
                <w:sz w:val="20"/>
                <w:szCs w:val="20"/>
              </w:rPr>
              <w:br/>
              <w:t>ОД.2.</w:t>
            </w:r>
          </w:p>
        </w:tc>
        <w:tc>
          <w:tcPr>
            <w:tcW w:w="183" w:type="pct"/>
            <w:tcBorders>
              <w:top w:val="nil"/>
              <w:left w:val="nil"/>
              <w:bottom w:val="single" w:sz="4" w:space="0" w:color="auto"/>
              <w:right w:val="single" w:sz="4" w:space="0" w:color="auto"/>
            </w:tcBorders>
            <w:shd w:val="clear" w:color="auto" w:fill="auto"/>
            <w:vAlign w:val="center"/>
            <w:hideMark/>
          </w:tcPr>
          <w:p w14:paraId="14B7C982" w14:textId="77777777" w:rsidR="000D1073" w:rsidRPr="000D1073" w:rsidRDefault="000D1073" w:rsidP="000D1073">
            <w:pPr>
              <w:jc w:val="center"/>
              <w:rPr>
                <w:color w:val="000000"/>
                <w:sz w:val="20"/>
                <w:szCs w:val="20"/>
              </w:rPr>
            </w:pPr>
            <w:r w:rsidRPr="000D1073">
              <w:rPr>
                <w:color w:val="000000"/>
                <w:sz w:val="20"/>
                <w:szCs w:val="20"/>
              </w:rPr>
              <w:t>0,01</w:t>
            </w:r>
          </w:p>
        </w:tc>
        <w:tc>
          <w:tcPr>
            <w:tcW w:w="189" w:type="pct"/>
            <w:tcBorders>
              <w:top w:val="nil"/>
              <w:left w:val="nil"/>
              <w:bottom w:val="single" w:sz="4" w:space="0" w:color="auto"/>
              <w:right w:val="single" w:sz="4" w:space="0" w:color="auto"/>
            </w:tcBorders>
            <w:shd w:val="clear" w:color="auto" w:fill="auto"/>
            <w:vAlign w:val="center"/>
            <w:hideMark/>
          </w:tcPr>
          <w:p w14:paraId="69BA34F9" w14:textId="77777777" w:rsidR="000D1073" w:rsidRPr="000D1073" w:rsidRDefault="000D1073" w:rsidP="000D1073">
            <w:pPr>
              <w:jc w:val="center"/>
              <w:rPr>
                <w:color w:val="000000"/>
                <w:sz w:val="20"/>
                <w:szCs w:val="20"/>
              </w:rPr>
            </w:pPr>
            <w:r w:rsidRPr="000D1073">
              <w:rPr>
                <w:color w:val="000000"/>
                <w:sz w:val="20"/>
                <w:szCs w:val="20"/>
              </w:rPr>
              <w:t>-0,03</w:t>
            </w:r>
          </w:p>
        </w:tc>
        <w:tc>
          <w:tcPr>
            <w:tcW w:w="218" w:type="pct"/>
            <w:tcBorders>
              <w:top w:val="nil"/>
              <w:left w:val="nil"/>
              <w:bottom w:val="single" w:sz="4" w:space="0" w:color="auto"/>
              <w:right w:val="single" w:sz="4" w:space="0" w:color="auto"/>
            </w:tcBorders>
            <w:shd w:val="clear" w:color="auto" w:fill="auto"/>
            <w:vAlign w:val="center"/>
            <w:hideMark/>
          </w:tcPr>
          <w:p w14:paraId="278F2FDE" w14:textId="77777777" w:rsidR="000D1073" w:rsidRPr="000D1073" w:rsidRDefault="000D1073" w:rsidP="000D1073">
            <w:pPr>
              <w:jc w:val="center"/>
              <w:rPr>
                <w:color w:val="000000"/>
                <w:sz w:val="20"/>
                <w:szCs w:val="20"/>
              </w:rPr>
            </w:pPr>
            <w:r w:rsidRPr="000D1073">
              <w:rPr>
                <w:color w:val="000000"/>
                <w:sz w:val="20"/>
                <w:szCs w:val="20"/>
              </w:rPr>
              <w:t>-0,07</w:t>
            </w:r>
          </w:p>
        </w:tc>
        <w:tc>
          <w:tcPr>
            <w:tcW w:w="198" w:type="pct"/>
            <w:tcBorders>
              <w:top w:val="nil"/>
              <w:left w:val="nil"/>
              <w:bottom w:val="single" w:sz="4" w:space="0" w:color="auto"/>
              <w:right w:val="single" w:sz="4" w:space="0" w:color="auto"/>
            </w:tcBorders>
            <w:shd w:val="clear" w:color="auto" w:fill="auto"/>
            <w:vAlign w:val="center"/>
            <w:hideMark/>
          </w:tcPr>
          <w:p w14:paraId="3B2C1158" w14:textId="77777777" w:rsidR="000D1073" w:rsidRPr="000D1073" w:rsidRDefault="000D1073" w:rsidP="000D1073">
            <w:pPr>
              <w:jc w:val="center"/>
              <w:rPr>
                <w:color w:val="000000"/>
                <w:sz w:val="20"/>
                <w:szCs w:val="20"/>
              </w:rPr>
            </w:pPr>
            <w:r w:rsidRPr="000D1073">
              <w:rPr>
                <w:color w:val="000000"/>
                <w:sz w:val="20"/>
                <w:szCs w:val="20"/>
              </w:rPr>
              <w:t>0,10</w:t>
            </w:r>
          </w:p>
        </w:tc>
        <w:tc>
          <w:tcPr>
            <w:tcW w:w="189" w:type="pct"/>
            <w:tcBorders>
              <w:top w:val="nil"/>
              <w:left w:val="nil"/>
              <w:bottom w:val="single" w:sz="4" w:space="0" w:color="auto"/>
              <w:right w:val="single" w:sz="4" w:space="0" w:color="auto"/>
            </w:tcBorders>
            <w:shd w:val="clear" w:color="auto" w:fill="auto"/>
            <w:vAlign w:val="center"/>
            <w:hideMark/>
          </w:tcPr>
          <w:p w14:paraId="24A23191" w14:textId="77777777" w:rsidR="000D1073" w:rsidRPr="000D1073" w:rsidRDefault="000D1073" w:rsidP="000D1073">
            <w:pPr>
              <w:jc w:val="center"/>
              <w:rPr>
                <w:color w:val="000000"/>
                <w:sz w:val="20"/>
                <w:szCs w:val="20"/>
              </w:rPr>
            </w:pPr>
            <w:r w:rsidRPr="000D1073">
              <w:rPr>
                <w:color w:val="000000"/>
                <w:sz w:val="20"/>
                <w:szCs w:val="20"/>
              </w:rPr>
              <w:t>-0,05</w:t>
            </w:r>
          </w:p>
        </w:tc>
        <w:tc>
          <w:tcPr>
            <w:tcW w:w="189" w:type="pct"/>
            <w:tcBorders>
              <w:top w:val="nil"/>
              <w:left w:val="nil"/>
              <w:bottom w:val="single" w:sz="4" w:space="0" w:color="auto"/>
              <w:right w:val="single" w:sz="4" w:space="0" w:color="auto"/>
            </w:tcBorders>
            <w:shd w:val="clear" w:color="auto" w:fill="auto"/>
            <w:vAlign w:val="center"/>
            <w:hideMark/>
          </w:tcPr>
          <w:p w14:paraId="7D543DEC" w14:textId="77777777" w:rsidR="000D1073" w:rsidRPr="000D1073" w:rsidRDefault="000D1073" w:rsidP="000D1073">
            <w:pPr>
              <w:jc w:val="center"/>
              <w:rPr>
                <w:color w:val="000000"/>
                <w:sz w:val="20"/>
                <w:szCs w:val="20"/>
              </w:rPr>
            </w:pPr>
            <w:r w:rsidRPr="000D1073">
              <w:rPr>
                <w:color w:val="000000"/>
                <w:sz w:val="20"/>
                <w:szCs w:val="20"/>
              </w:rPr>
              <w:t>-0,05</w:t>
            </w:r>
          </w:p>
        </w:tc>
        <w:tc>
          <w:tcPr>
            <w:tcW w:w="189" w:type="pct"/>
            <w:tcBorders>
              <w:top w:val="nil"/>
              <w:left w:val="nil"/>
              <w:bottom w:val="single" w:sz="4" w:space="0" w:color="auto"/>
              <w:right w:val="single" w:sz="4" w:space="0" w:color="auto"/>
            </w:tcBorders>
            <w:shd w:val="clear" w:color="auto" w:fill="auto"/>
            <w:vAlign w:val="center"/>
            <w:hideMark/>
          </w:tcPr>
          <w:p w14:paraId="23D8740F" w14:textId="77777777" w:rsidR="000D1073" w:rsidRPr="000D1073" w:rsidRDefault="000D1073" w:rsidP="000D1073">
            <w:pPr>
              <w:jc w:val="center"/>
              <w:rPr>
                <w:color w:val="000000"/>
                <w:sz w:val="20"/>
                <w:szCs w:val="20"/>
              </w:rPr>
            </w:pPr>
            <w:r w:rsidRPr="000D1073">
              <w:rPr>
                <w:color w:val="000000"/>
                <w:sz w:val="20"/>
                <w:szCs w:val="20"/>
              </w:rPr>
              <w:t>-0,05</w:t>
            </w:r>
          </w:p>
        </w:tc>
        <w:tc>
          <w:tcPr>
            <w:tcW w:w="189" w:type="pct"/>
            <w:tcBorders>
              <w:top w:val="nil"/>
              <w:left w:val="nil"/>
              <w:bottom w:val="single" w:sz="4" w:space="0" w:color="auto"/>
              <w:right w:val="single" w:sz="4" w:space="0" w:color="auto"/>
            </w:tcBorders>
            <w:shd w:val="clear" w:color="auto" w:fill="auto"/>
            <w:vAlign w:val="center"/>
            <w:hideMark/>
          </w:tcPr>
          <w:p w14:paraId="41E91786" w14:textId="77777777" w:rsidR="000D1073" w:rsidRPr="000D1073" w:rsidRDefault="000D1073" w:rsidP="000D1073">
            <w:pPr>
              <w:jc w:val="center"/>
              <w:rPr>
                <w:color w:val="000000"/>
                <w:sz w:val="20"/>
                <w:szCs w:val="20"/>
              </w:rPr>
            </w:pPr>
            <w:r w:rsidRPr="000D1073">
              <w:rPr>
                <w:color w:val="000000"/>
                <w:sz w:val="20"/>
                <w:szCs w:val="20"/>
              </w:rPr>
              <w:t>-0,05</w:t>
            </w:r>
          </w:p>
        </w:tc>
        <w:tc>
          <w:tcPr>
            <w:tcW w:w="189" w:type="pct"/>
            <w:tcBorders>
              <w:top w:val="nil"/>
              <w:left w:val="nil"/>
              <w:bottom w:val="single" w:sz="4" w:space="0" w:color="auto"/>
              <w:right w:val="single" w:sz="4" w:space="0" w:color="auto"/>
            </w:tcBorders>
            <w:shd w:val="clear" w:color="auto" w:fill="auto"/>
            <w:vAlign w:val="center"/>
            <w:hideMark/>
          </w:tcPr>
          <w:p w14:paraId="263852BD" w14:textId="77777777" w:rsidR="000D1073" w:rsidRPr="000D1073" w:rsidRDefault="000D1073" w:rsidP="000D1073">
            <w:pPr>
              <w:jc w:val="center"/>
              <w:rPr>
                <w:color w:val="000000"/>
                <w:sz w:val="20"/>
                <w:szCs w:val="20"/>
              </w:rPr>
            </w:pPr>
            <w:r w:rsidRPr="000D1073">
              <w:rPr>
                <w:color w:val="000000"/>
                <w:sz w:val="20"/>
                <w:szCs w:val="20"/>
              </w:rPr>
              <w:t>-0,05</w:t>
            </w:r>
          </w:p>
        </w:tc>
        <w:tc>
          <w:tcPr>
            <w:tcW w:w="198" w:type="pct"/>
            <w:tcBorders>
              <w:top w:val="nil"/>
              <w:left w:val="nil"/>
              <w:bottom w:val="single" w:sz="4" w:space="0" w:color="auto"/>
              <w:right w:val="single" w:sz="4" w:space="0" w:color="auto"/>
            </w:tcBorders>
            <w:shd w:val="clear" w:color="auto" w:fill="auto"/>
            <w:vAlign w:val="center"/>
            <w:hideMark/>
          </w:tcPr>
          <w:p w14:paraId="59CAD514" w14:textId="77777777" w:rsidR="000D1073" w:rsidRPr="000D1073" w:rsidRDefault="000D1073" w:rsidP="000D1073">
            <w:pPr>
              <w:jc w:val="center"/>
              <w:rPr>
                <w:color w:val="000000"/>
                <w:sz w:val="20"/>
                <w:szCs w:val="20"/>
              </w:rPr>
            </w:pPr>
            <w:r w:rsidRPr="000D1073">
              <w:rPr>
                <w:color w:val="000000"/>
                <w:sz w:val="20"/>
                <w:szCs w:val="20"/>
              </w:rPr>
              <w:t>-0,05</w:t>
            </w:r>
          </w:p>
        </w:tc>
        <w:tc>
          <w:tcPr>
            <w:tcW w:w="198" w:type="pct"/>
            <w:tcBorders>
              <w:top w:val="nil"/>
              <w:left w:val="nil"/>
              <w:bottom w:val="single" w:sz="4" w:space="0" w:color="auto"/>
              <w:right w:val="single" w:sz="4" w:space="0" w:color="auto"/>
            </w:tcBorders>
            <w:shd w:val="clear" w:color="auto" w:fill="auto"/>
            <w:vAlign w:val="center"/>
            <w:hideMark/>
          </w:tcPr>
          <w:p w14:paraId="555D57DA" w14:textId="77777777" w:rsidR="000D1073" w:rsidRPr="000D1073" w:rsidRDefault="000D1073" w:rsidP="000D1073">
            <w:pPr>
              <w:jc w:val="center"/>
              <w:rPr>
                <w:color w:val="000000"/>
                <w:sz w:val="20"/>
                <w:szCs w:val="20"/>
              </w:rPr>
            </w:pPr>
            <w:r w:rsidRPr="000D1073">
              <w:rPr>
                <w:color w:val="000000"/>
                <w:sz w:val="20"/>
                <w:szCs w:val="20"/>
              </w:rPr>
              <w:t>-0,05</w:t>
            </w:r>
          </w:p>
        </w:tc>
        <w:tc>
          <w:tcPr>
            <w:tcW w:w="198" w:type="pct"/>
            <w:tcBorders>
              <w:top w:val="nil"/>
              <w:left w:val="nil"/>
              <w:bottom w:val="single" w:sz="4" w:space="0" w:color="auto"/>
              <w:right w:val="single" w:sz="4" w:space="0" w:color="auto"/>
            </w:tcBorders>
            <w:shd w:val="clear" w:color="auto" w:fill="auto"/>
            <w:vAlign w:val="center"/>
            <w:hideMark/>
          </w:tcPr>
          <w:p w14:paraId="79001C23" w14:textId="77777777" w:rsidR="000D1073" w:rsidRPr="000D1073" w:rsidRDefault="000D1073" w:rsidP="000D1073">
            <w:pPr>
              <w:jc w:val="center"/>
              <w:rPr>
                <w:color w:val="000000"/>
                <w:sz w:val="20"/>
                <w:szCs w:val="20"/>
              </w:rPr>
            </w:pPr>
            <w:r w:rsidRPr="000D1073">
              <w:rPr>
                <w:color w:val="000000"/>
                <w:sz w:val="20"/>
                <w:szCs w:val="20"/>
              </w:rPr>
              <w:t>-0,05</w:t>
            </w:r>
          </w:p>
        </w:tc>
        <w:tc>
          <w:tcPr>
            <w:tcW w:w="198" w:type="pct"/>
            <w:tcBorders>
              <w:top w:val="nil"/>
              <w:left w:val="nil"/>
              <w:bottom w:val="single" w:sz="4" w:space="0" w:color="auto"/>
              <w:right w:val="single" w:sz="4" w:space="0" w:color="auto"/>
            </w:tcBorders>
            <w:shd w:val="clear" w:color="auto" w:fill="auto"/>
            <w:vAlign w:val="center"/>
            <w:hideMark/>
          </w:tcPr>
          <w:p w14:paraId="144451AB" w14:textId="77777777" w:rsidR="000D1073" w:rsidRPr="000D1073" w:rsidRDefault="000D1073" w:rsidP="000D1073">
            <w:pPr>
              <w:jc w:val="center"/>
              <w:rPr>
                <w:color w:val="000000"/>
                <w:sz w:val="20"/>
                <w:szCs w:val="20"/>
              </w:rPr>
            </w:pPr>
            <w:r w:rsidRPr="000D1073">
              <w:rPr>
                <w:color w:val="000000"/>
                <w:sz w:val="20"/>
                <w:szCs w:val="20"/>
              </w:rPr>
              <w:t>-0,05</w:t>
            </w:r>
          </w:p>
        </w:tc>
        <w:tc>
          <w:tcPr>
            <w:tcW w:w="198" w:type="pct"/>
            <w:tcBorders>
              <w:top w:val="nil"/>
              <w:left w:val="nil"/>
              <w:bottom w:val="single" w:sz="4" w:space="0" w:color="auto"/>
              <w:right w:val="single" w:sz="4" w:space="0" w:color="auto"/>
            </w:tcBorders>
            <w:shd w:val="clear" w:color="auto" w:fill="auto"/>
            <w:vAlign w:val="center"/>
            <w:hideMark/>
          </w:tcPr>
          <w:p w14:paraId="1BFDD6C7" w14:textId="77777777" w:rsidR="000D1073" w:rsidRPr="000D1073" w:rsidRDefault="000D1073" w:rsidP="000D1073">
            <w:pPr>
              <w:jc w:val="center"/>
              <w:rPr>
                <w:color w:val="000000"/>
                <w:sz w:val="20"/>
                <w:szCs w:val="20"/>
              </w:rPr>
            </w:pPr>
            <w:r w:rsidRPr="000D1073">
              <w:rPr>
                <w:color w:val="000000"/>
                <w:sz w:val="20"/>
                <w:szCs w:val="20"/>
              </w:rPr>
              <w:t>-0,05</w:t>
            </w:r>
          </w:p>
        </w:tc>
        <w:tc>
          <w:tcPr>
            <w:tcW w:w="198" w:type="pct"/>
            <w:tcBorders>
              <w:top w:val="nil"/>
              <w:left w:val="nil"/>
              <w:bottom w:val="single" w:sz="4" w:space="0" w:color="auto"/>
              <w:right w:val="single" w:sz="4" w:space="0" w:color="auto"/>
            </w:tcBorders>
            <w:shd w:val="clear" w:color="auto" w:fill="auto"/>
            <w:vAlign w:val="center"/>
            <w:hideMark/>
          </w:tcPr>
          <w:p w14:paraId="742558F8" w14:textId="77777777" w:rsidR="000D1073" w:rsidRPr="000D1073" w:rsidRDefault="000D1073" w:rsidP="000D1073">
            <w:pPr>
              <w:jc w:val="center"/>
              <w:rPr>
                <w:color w:val="000000"/>
                <w:sz w:val="20"/>
                <w:szCs w:val="20"/>
              </w:rPr>
            </w:pPr>
            <w:r w:rsidRPr="000D1073">
              <w:rPr>
                <w:color w:val="000000"/>
                <w:sz w:val="20"/>
                <w:szCs w:val="20"/>
              </w:rPr>
              <w:t>-0,05</w:t>
            </w:r>
          </w:p>
        </w:tc>
        <w:tc>
          <w:tcPr>
            <w:tcW w:w="198" w:type="pct"/>
            <w:tcBorders>
              <w:top w:val="nil"/>
              <w:left w:val="nil"/>
              <w:bottom w:val="single" w:sz="4" w:space="0" w:color="auto"/>
              <w:right w:val="single" w:sz="4" w:space="0" w:color="auto"/>
            </w:tcBorders>
            <w:shd w:val="clear" w:color="auto" w:fill="auto"/>
            <w:vAlign w:val="center"/>
            <w:hideMark/>
          </w:tcPr>
          <w:p w14:paraId="57D329A3" w14:textId="77777777" w:rsidR="000D1073" w:rsidRPr="000D1073" w:rsidRDefault="000D1073" w:rsidP="000D1073">
            <w:pPr>
              <w:jc w:val="center"/>
              <w:rPr>
                <w:color w:val="000000"/>
                <w:sz w:val="20"/>
                <w:szCs w:val="20"/>
              </w:rPr>
            </w:pPr>
            <w:r w:rsidRPr="000D1073">
              <w:rPr>
                <w:color w:val="000000"/>
                <w:sz w:val="20"/>
                <w:szCs w:val="20"/>
              </w:rPr>
              <w:t>-0,05</w:t>
            </w:r>
          </w:p>
        </w:tc>
        <w:tc>
          <w:tcPr>
            <w:tcW w:w="198" w:type="pct"/>
            <w:tcBorders>
              <w:top w:val="nil"/>
              <w:left w:val="nil"/>
              <w:bottom w:val="single" w:sz="4" w:space="0" w:color="auto"/>
              <w:right w:val="single" w:sz="4" w:space="0" w:color="auto"/>
            </w:tcBorders>
            <w:shd w:val="clear" w:color="auto" w:fill="auto"/>
            <w:vAlign w:val="center"/>
            <w:hideMark/>
          </w:tcPr>
          <w:p w14:paraId="5AF142AE" w14:textId="77777777" w:rsidR="000D1073" w:rsidRPr="000D1073" w:rsidRDefault="000D1073" w:rsidP="000D1073">
            <w:pPr>
              <w:jc w:val="center"/>
              <w:rPr>
                <w:color w:val="000000"/>
                <w:sz w:val="20"/>
                <w:szCs w:val="20"/>
              </w:rPr>
            </w:pPr>
            <w:r w:rsidRPr="000D1073">
              <w:rPr>
                <w:color w:val="000000"/>
                <w:sz w:val="20"/>
                <w:szCs w:val="20"/>
              </w:rPr>
              <w:t>-0,05</w:t>
            </w:r>
          </w:p>
        </w:tc>
        <w:tc>
          <w:tcPr>
            <w:tcW w:w="198" w:type="pct"/>
            <w:tcBorders>
              <w:top w:val="nil"/>
              <w:left w:val="nil"/>
              <w:bottom w:val="single" w:sz="4" w:space="0" w:color="auto"/>
              <w:right w:val="single" w:sz="4" w:space="0" w:color="auto"/>
            </w:tcBorders>
            <w:shd w:val="clear" w:color="auto" w:fill="auto"/>
            <w:vAlign w:val="center"/>
            <w:hideMark/>
          </w:tcPr>
          <w:p w14:paraId="7497FFB3" w14:textId="77777777" w:rsidR="000D1073" w:rsidRPr="000D1073" w:rsidRDefault="000D1073" w:rsidP="000D1073">
            <w:pPr>
              <w:jc w:val="center"/>
              <w:rPr>
                <w:color w:val="000000"/>
                <w:sz w:val="20"/>
                <w:szCs w:val="20"/>
              </w:rPr>
            </w:pPr>
            <w:r w:rsidRPr="000D1073">
              <w:rPr>
                <w:color w:val="000000"/>
                <w:sz w:val="20"/>
                <w:szCs w:val="20"/>
              </w:rPr>
              <w:t>-0,05</w:t>
            </w:r>
          </w:p>
        </w:tc>
      </w:tr>
      <w:tr w:rsidR="000D1073" w:rsidRPr="000D1073" w14:paraId="258BD747"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62DEA52F" w14:textId="77777777" w:rsidR="000D1073" w:rsidRPr="000D1073" w:rsidRDefault="000D1073" w:rsidP="000D1073">
            <w:pPr>
              <w:jc w:val="center"/>
              <w:rPr>
                <w:color w:val="000000"/>
                <w:sz w:val="20"/>
                <w:szCs w:val="20"/>
              </w:rPr>
            </w:pPr>
            <w:r w:rsidRPr="000D1073">
              <w:rPr>
                <w:color w:val="000000"/>
                <w:sz w:val="20"/>
                <w:szCs w:val="20"/>
              </w:rPr>
              <w:t>Жилой квартал Ю.10-1.</w:t>
            </w:r>
          </w:p>
        </w:tc>
        <w:tc>
          <w:tcPr>
            <w:tcW w:w="183" w:type="pct"/>
            <w:tcBorders>
              <w:top w:val="nil"/>
              <w:left w:val="nil"/>
              <w:bottom w:val="single" w:sz="4" w:space="0" w:color="auto"/>
              <w:right w:val="single" w:sz="4" w:space="0" w:color="auto"/>
            </w:tcBorders>
            <w:shd w:val="clear" w:color="auto" w:fill="auto"/>
            <w:vAlign w:val="center"/>
            <w:hideMark/>
          </w:tcPr>
          <w:p w14:paraId="1273D970" w14:textId="77777777" w:rsidR="000D1073" w:rsidRPr="000D1073" w:rsidRDefault="000D1073" w:rsidP="000D1073">
            <w:pPr>
              <w:jc w:val="center"/>
              <w:rPr>
                <w:color w:val="000000"/>
                <w:sz w:val="20"/>
                <w:szCs w:val="20"/>
              </w:rPr>
            </w:pPr>
            <w:r w:rsidRPr="000D1073">
              <w:rPr>
                <w:color w:val="000000"/>
                <w:sz w:val="20"/>
                <w:szCs w:val="20"/>
              </w:rPr>
              <w:t>0,01</w:t>
            </w:r>
          </w:p>
        </w:tc>
        <w:tc>
          <w:tcPr>
            <w:tcW w:w="189" w:type="pct"/>
            <w:tcBorders>
              <w:top w:val="nil"/>
              <w:left w:val="nil"/>
              <w:bottom w:val="single" w:sz="4" w:space="0" w:color="auto"/>
              <w:right w:val="single" w:sz="4" w:space="0" w:color="auto"/>
            </w:tcBorders>
            <w:shd w:val="clear" w:color="auto" w:fill="auto"/>
            <w:vAlign w:val="center"/>
            <w:hideMark/>
          </w:tcPr>
          <w:p w14:paraId="01695D9B" w14:textId="77777777" w:rsidR="000D1073" w:rsidRPr="000D1073" w:rsidRDefault="000D1073" w:rsidP="000D1073">
            <w:pPr>
              <w:jc w:val="center"/>
              <w:rPr>
                <w:color w:val="000000"/>
                <w:sz w:val="20"/>
                <w:szCs w:val="20"/>
              </w:rPr>
            </w:pPr>
            <w:r w:rsidRPr="000D1073">
              <w:rPr>
                <w:color w:val="000000"/>
                <w:sz w:val="20"/>
                <w:szCs w:val="20"/>
              </w:rPr>
              <w:t>-0,03</w:t>
            </w:r>
          </w:p>
        </w:tc>
        <w:tc>
          <w:tcPr>
            <w:tcW w:w="218" w:type="pct"/>
            <w:tcBorders>
              <w:top w:val="nil"/>
              <w:left w:val="nil"/>
              <w:bottom w:val="single" w:sz="4" w:space="0" w:color="auto"/>
              <w:right w:val="single" w:sz="4" w:space="0" w:color="auto"/>
            </w:tcBorders>
            <w:shd w:val="clear" w:color="auto" w:fill="auto"/>
            <w:vAlign w:val="center"/>
            <w:hideMark/>
          </w:tcPr>
          <w:p w14:paraId="4238B476" w14:textId="77777777" w:rsidR="000D1073" w:rsidRPr="000D1073" w:rsidRDefault="000D1073" w:rsidP="000D1073">
            <w:pPr>
              <w:jc w:val="center"/>
              <w:rPr>
                <w:color w:val="000000"/>
                <w:sz w:val="20"/>
                <w:szCs w:val="20"/>
              </w:rPr>
            </w:pPr>
            <w:r w:rsidRPr="000D1073">
              <w:rPr>
                <w:color w:val="000000"/>
                <w:sz w:val="20"/>
                <w:szCs w:val="20"/>
              </w:rPr>
              <w:t>-0,08</w:t>
            </w:r>
          </w:p>
        </w:tc>
        <w:tc>
          <w:tcPr>
            <w:tcW w:w="198" w:type="pct"/>
            <w:tcBorders>
              <w:top w:val="nil"/>
              <w:left w:val="nil"/>
              <w:bottom w:val="single" w:sz="4" w:space="0" w:color="auto"/>
              <w:right w:val="single" w:sz="4" w:space="0" w:color="auto"/>
            </w:tcBorders>
            <w:shd w:val="clear" w:color="auto" w:fill="auto"/>
            <w:vAlign w:val="center"/>
            <w:hideMark/>
          </w:tcPr>
          <w:p w14:paraId="146FF2B4" w14:textId="77777777" w:rsidR="000D1073" w:rsidRPr="000D1073" w:rsidRDefault="000D1073" w:rsidP="000D1073">
            <w:pPr>
              <w:jc w:val="center"/>
              <w:rPr>
                <w:color w:val="000000"/>
                <w:sz w:val="20"/>
                <w:szCs w:val="20"/>
              </w:rPr>
            </w:pPr>
            <w:r w:rsidRPr="000D1073">
              <w:rPr>
                <w:color w:val="000000"/>
                <w:sz w:val="20"/>
                <w:szCs w:val="20"/>
              </w:rPr>
              <w:t>0,12</w:t>
            </w:r>
          </w:p>
        </w:tc>
        <w:tc>
          <w:tcPr>
            <w:tcW w:w="189" w:type="pct"/>
            <w:tcBorders>
              <w:top w:val="nil"/>
              <w:left w:val="nil"/>
              <w:bottom w:val="single" w:sz="4" w:space="0" w:color="auto"/>
              <w:right w:val="single" w:sz="4" w:space="0" w:color="auto"/>
            </w:tcBorders>
            <w:shd w:val="clear" w:color="auto" w:fill="auto"/>
            <w:vAlign w:val="center"/>
            <w:hideMark/>
          </w:tcPr>
          <w:p w14:paraId="25BEAE8C" w14:textId="77777777" w:rsidR="000D1073" w:rsidRPr="000D1073" w:rsidRDefault="000D1073" w:rsidP="000D1073">
            <w:pPr>
              <w:jc w:val="center"/>
              <w:rPr>
                <w:color w:val="000000"/>
                <w:sz w:val="20"/>
                <w:szCs w:val="20"/>
              </w:rPr>
            </w:pPr>
            <w:r w:rsidRPr="000D1073">
              <w:rPr>
                <w:color w:val="000000"/>
                <w:sz w:val="20"/>
                <w:szCs w:val="20"/>
              </w:rPr>
              <w:t>-0,06</w:t>
            </w:r>
          </w:p>
        </w:tc>
        <w:tc>
          <w:tcPr>
            <w:tcW w:w="189" w:type="pct"/>
            <w:tcBorders>
              <w:top w:val="nil"/>
              <w:left w:val="nil"/>
              <w:bottom w:val="single" w:sz="4" w:space="0" w:color="auto"/>
              <w:right w:val="single" w:sz="4" w:space="0" w:color="auto"/>
            </w:tcBorders>
            <w:shd w:val="clear" w:color="auto" w:fill="auto"/>
            <w:vAlign w:val="center"/>
            <w:hideMark/>
          </w:tcPr>
          <w:p w14:paraId="1F3AEB75" w14:textId="77777777" w:rsidR="000D1073" w:rsidRPr="000D1073" w:rsidRDefault="000D1073" w:rsidP="000D1073">
            <w:pPr>
              <w:jc w:val="center"/>
              <w:rPr>
                <w:color w:val="000000"/>
                <w:sz w:val="20"/>
                <w:szCs w:val="20"/>
              </w:rPr>
            </w:pPr>
            <w:r w:rsidRPr="000D1073">
              <w:rPr>
                <w:color w:val="000000"/>
                <w:sz w:val="20"/>
                <w:szCs w:val="20"/>
              </w:rPr>
              <w:t>-0,06</w:t>
            </w:r>
          </w:p>
        </w:tc>
        <w:tc>
          <w:tcPr>
            <w:tcW w:w="189" w:type="pct"/>
            <w:tcBorders>
              <w:top w:val="nil"/>
              <w:left w:val="nil"/>
              <w:bottom w:val="single" w:sz="4" w:space="0" w:color="auto"/>
              <w:right w:val="single" w:sz="4" w:space="0" w:color="auto"/>
            </w:tcBorders>
            <w:shd w:val="clear" w:color="auto" w:fill="auto"/>
            <w:vAlign w:val="center"/>
            <w:hideMark/>
          </w:tcPr>
          <w:p w14:paraId="32679CA1" w14:textId="77777777" w:rsidR="000D1073" w:rsidRPr="000D1073" w:rsidRDefault="000D1073" w:rsidP="000D1073">
            <w:pPr>
              <w:jc w:val="center"/>
              <w:rPr>
                <w:color w:val="000000"/>
                <w:sz w:val="20"/>
                <w:szCs w:val="20"/>
              </w:rPr>
            </w:pPr>
            <w:r w:rsidRPr="000D1073">
              <w:rPr>
                <w:color w:val="000000"/>
                <w:sz w:val="20"/>
                <w:szCs w:val="20"/>
              </w:rPr>
              <w:t>-0,06</w:t>
            </w:r>
          </w:p>
        </w:tc>
        <w:tc>
          <w:tcPr>
            <w:tcW w:w="189" w:type="pct"/>
            <w:tcBorders>
              <w:top w:val="nil"/>
              <w:left w:val="nil"/>
              <w:bottom w:val="single" w:sz="4" w:space="0" w:color="auto"/>
              <w:right w:val="single" w:sz="4" w:space="0" w:color="auto"/>
            </w:tcBorders>
            <w:shd w:val="clear" w:color="auto" w:fill="auto"/>
            <w:vAlign w:val="center"/>
            <w:hideMark/>
          </w:tcPr>
          <w:p w14:paraId="4BF09E03" w14:textId="77777777" w:rsidR="000D1073" w:rsidRPr="000D1073" w:rsidRDefault="000D1073" w:rsidP="000D1073">
            <w:pPr>
              <w:jc w:val="center"/>
              <w:rPr>
                <w:color w:val="000000"/>
                <w:sz w:val="20"/>
                <w:szCs w:val="20"/>
              </w:rPr>
            </w:pPr>
            <w:r w:rsidRPr="000D1073">
              <w:rPr>
                <w:color w:val="000000"/>
                <w:sz w:val="20"/>
                <w:szCs w:val="20"/>
              </w:rPr>
              <w:t>-0,06</w:t>
            </w:r>
          </w:p>
        </w:tc>
        <w:tc>
          <w:tcPr>
            <w:tcW w:w="189" w:type="pct"/>
            <w:tcBorders>
              <w:top w:val="nil"/>
              <w:left w:val="nil"/>
              <w:bottom w:val="single" w:sz="4" w:space="0" w:color="auto"/>
              <w:right w:val="single" w:sz="4" w:space="0" w:color="auto"/>
            </w:tcBorders>
            <w:shd w:val="clear" w:color="auto" w:fill="auto"/>
            <w:vAlign w:val="center"/>
            <w:hideMark/>
          </w:tcPr>
          <w:p w14:paraId="68EAA48A" w14:textId="77777777" w:rsidR="000D1073" w:rsidRPr="000D1073" w:rsidRDefault="000D1073" w:rsidP="000D1073">
            <w:pPr>
              <w:jc w:val="center"/>
              <w:rPr>
                <w:color w:val="000000"/>
                <w:sz w:val="20"/>
                <w:szCs w:val="20"/>
              </w:rPr>
            </w:pPr>
            <w:r w:rsidRPr="000D1073">
              <w:rPr>
                <w:color w:val="000000"/>
                <w:sz w:val="20"/>
                <w:szCs w:val="20"/>
              </w:rPr>
              <w:t>-0,06</w:t>
            </w:r>
          </w:p>
        </w:tc>
        <w:tc>
          <w:tcPr>
            <w:tcW w:w="198" w:type="pct"/>
            <w:tcBorders>
              <w:top w:val="nil"/>
              <w:left w:val="nil"/>
              <w:bottom w:val="single" w:sz="4" w:space="0" w:color="auto"/>
              <w:right w:val="single" w:sz="4" w:space="0" w:color="auto"/>
            </w:tcBorders>
            <w:shd w:val="clear" w:color="auto" w:fill="auto"/>
            <w:vAlign w:val="center"/>
            <w:hideMark/>
          </w:tcPr>
          <w:p w14:paraId="0CB73EF8" w14:textId="77777777" w:rsidR="000D1073" w:rsidRPr="000D1073" w:rsidRDefault="000D1073" w:rsidP="000D1073">
            <w:pPr>
              <w:jc w:val="center"/>
              <w:rPr>
                <w:color w:val="000000"/>
                <w:sz w:val="20"/>
                <w:szCs w:val="20"/>
              </w:rPr>
            </w:pPr>
            <w:r w:rsidRPr="000D1073">
              <w:rPr>
                <w:color w:val="000000"/>
                <w:sz w:val="20"/>
                <w:szCs w:val="20"/>
              </w:rPr>
              <w:t>-0,06</w:t>
            </w:r>
          </w:p>
        </w:tc>
        <w:tc>
          <w:tcPr>
            <w:tcW w:w="198" w:type="pct"/>
            <w:tcBorders>
              <w:top w:val="nil"/>
              <w:left w:val="nil"/>
              <w:bottom w:val="single" w:sz="4" w:space="0" w:color="auto"/>
              <w:right w:val="single" w:sz="4" w:space="0" w:color="auto"/>
            </w:tcBorders>
            <w:shd w:val="clear" w:color="auto" w:fill="auto"/>
            <w:vAlign w:val="center"/>
            <w:hideMark/>
          </w:tcPr>
          <w:p w14:paraId="6CF754BB" w14:textId="77777777" w:rsidR="000D1073" w:rsidRPr="000D1073" w:rsidRDefault="000D1073" w:rsidP="000D1073">
            <w:pPr>
              <w:jc w:val="center"/>
              <w:rPr>
                <w:color w:val="000000"/>
                <w:sz w:val="20"/>
                <w:szCs w:val="20"/>
              </w:rPr>
            </w:pPr>
            <w:r w:rsidRPr="000D1073">
              <w:rPr>
                <w:color w:val="000000"/>
                <w:sz w:val="20"/>
                <w:szCs w:val="20"/>
              </w:rPr>
              <w:t>-0,06</w:t>
            </w:r>
          </w:p>
        </w:tc>
        <w:tc>
          <w:tcPr>
            <w:tcW w:w="198" w:type="pct"/>
            <w:tcBorders>
              <w:top w:val="nil"/>
              <w:left w:val="nil"/>
              <w:bottom w:val="single" w:sz="4" w:space="0" w:color="auto"/>
              <w:right w:val="single" w:sz="4" w:space="0" w:color="auto"/>
            </w:tcBorders>
            <w:shd w:val="clear" w:color="auto" w:fill="auto"/>
            <w:vAlign w:val="center"/>
            <w:hideMark/>
          </w:tcPr>
          <w:p w14:paraId="677A8351" w14:textId="77777777" w:rsidR="000D1073" w:rsidRPr="000D1073" w:rsidRDefault="000D1073" w:rsidP="000D1073">
            <w:pPr>
              <w:jc w:val="center"/>
              <w:rPr>
                <w:color w:val="000000"/>
                <w:sz w:val="20"/>
                <w:szCs w:val="20"/>
              </w:rPr>
            </w:pPr>
            <w:r w:rsidRPr="000D1073">
              <w:rPr>
                <w:color w:val="000000"/>
                <w:sz w:val="20"/>
                <w:szCs w:val="20"/>
              </w:rPr>
              <w:t>-0,06</w:t>
            </w:r>
          </w:p>
        </w:tc>
        <w:tc>
          <w:tcPr>
            <w:tcW w:w="198" w:type="pct"/>
            <w:tcBorders>
              <w:top w:val="nil"/>
              <w:left w:val="nil"/>
              <w:bottom w:val="single" w:sz="4" w:space="0" w:color="auto"/>
              <w:right w:val="single" w:sz="4" w:space="0" w:color="auto"/>
            </w:tcBorders>
            <w:shd w:val="clear" w:color="auto" w:fill="auto"/>
            <w:vAlign w:val="center"/>
            <w:hideMark/>
          </w:tcPr>
          <w:p w14:paraId="620C9E27" w14:textId="77777777" w:rsidR="000D1073" w:rsidRPr="000D1073" w:rsidRDefault="000D1073" w:rsidP="000D1073">
            <w:pPr>
              <w:jc w:val="center"/>
              <w:rPr>
                <w:color w:val="000000"/>
                <w:sz w:val="20"/>
                <w:szCs w:val="20"/>
              </w:rPr>
            </w:pPr>
            <w:r w:rsidRPr="000D1073">
              <w:rPr>
                <w:color w:val="000000"/>
                <w:sz w:val="20"/>
                <w:szCs w:val="20"/>
              </w:rPr>
              <w:t>-0,06</w:t>
            </w:r>
          </w:p>
        </w:tc>
        <w:tc>
          <w:tcPr>
            <w:tcW w:w="198" w:type="pct"/>
            <w:tcBorders>
              <w:top w:val="nil"/>
              <w:left w:val="nil"/>
              <w:bottom w:val="single" w:sz="4" w:space="0" w:color="auto"/>
              <w:right w:val="single" w:sz="4" w:space="0" w:color="auto"/>
            </w:tcBorders>
            <w:shd w:val="clear" w:color="auto" w:fill="auto"/>
            <w:vAlign w:val="center"/>
            <w:hideMark/>
          </w:tcPr>
          <w:p w14:paraId="191C354F" w14:textId="77777777" w:rsidR="000D1073" w:rsidRPr="000D1073" w:rsidRDefault="000D1073" w:rsidP="000D1073">
            <w:pPr>
              <w:jc w:val="center"/>
              <w:rPr>
                <w:color w:val="000000"/>
                <w:sz w:val="20"/>
                <w:szCs w:val="20"/>
              </w:rPr>
            </w:pPr>
            <w:r w:rsidRPr="000D1073">
              <w:rPr>
                <w:color w:val="000000"/>
                <w:sz w:val="20"/>
                <w:szCs w:val="20"/>
              </w:rPr>
              <w:t>-0,06</w:t>
            </w:r>
          </w:p>
        </w:tc>
        <w:tc>
          <w:tcPr>
            <w:tcW w:w="198" w:type="pct"/>
            <w:tcBorders>
              <w:top w:val="nil"/>
              <w:left w:val="nil"/>
              <w:bottom w:val="single" w:sz="4" w:space="0" w:color="auto"/>
              <w:right w:val="single" w:sz="4" w:space="0" w:color="auto"/>
            </w:tcBorders>
            <w:shd w:val="clear" w:color="auto" w:fill="auto"/>
            <w:vAlign w:val="center"/>
            <w:hideMark/>
          </w:tcPr>
          <w:p w14:paraId="6A35C3D4" w14:textId="77777777" w:rsidR="000D1073" w:rsidRPr="000D1073" w:rsidRDefault="000D1073" w:rsidP="000D1073">
            <w:pPr>
              <w:jc w:val="center"/>
              <w:rPr>
                <w:color w:val="000000"/>
                <w:sz w:val="20"/>
                <w:szCs w:val="20"/>
              </w:rPr>
            </w:pPr>
            <w:r w:rsidRPr="000D1073">
              <w:rPr>
                <w:color w:val="000000"/>
                <w:sz w:val="20"/>
                <w:szCs w:val="20"/>
              </w:rPr>
              <w:t>-0,06</w:t>
            </w:r>
          </w:p>
        </w:tc>
        <w:tc>
          <w:tcPr>
            <w:tcW w:w="198" w:type="pct"/>
            <w:tcBorders>
              <w:top w:val="nil"/>
              <w:left w:val="nil"/>
              <w:bottom w:val="single" w:sz="4" w:space="0" w:color="auto"/>
              <w:right w:val="single" w:sz="4" w:space="0" w:color="auto"/>
            </w:tcBorders>
            <w:shd w:val="clear" w:color="auto" w:fill="auto"/>
            <w:vAlign w:val="center"/>
            <w:hideMark/>
          </w:tcPr>
          <w:p w14:paraId="2BA69BB2" w14:textId="77777777" w:rsidR="000D1073" w:rsidRPr="000D1073" w:rsidRDefault="000D1073" w:rsidP="000D1073">
            <w:pPr>
              <w:jc w:val="center"/>
              <w:rPr>
                <w:color w:val="000000"/>
                <w:sz w:val="20"/>
                <w:szCs w:val="20"/>
              </w:rPr>
            </w:pPr>
            <w:r w:rsidRPr="000D1073">
              <w:rPr>
                <w:color w:val="000000"/>
                <w:sz w:val="20"/>
                <w:szCs w:val="20"/>
              </w:rPr>
              <w:t>-0,06</w:t>
            </w:r>
          </w:p>
        </w:tc>
        <w:tc>
          <w:tcPr>
            <w:tcW w:w="198" w:type="pct"/>
            <w:tcBorders>
              <w:top w:val="nil"/>
              <w:left w:val="nil"/>
              <w:bottom w:val="single" w:sz="4" w:space="0" w:color="auto"/>
              <w:right w:val="single" w:sz="4" w:space="0" w:color="auto"/>
            </w:tcBorders>
            <w:shd w:val="clear" w:color="auto" w:fill="auto"/>
            <w:vAlign w:val="center"/>
            <w:hideMark/>
          </w:tcPr>
          <w:p w14:paraId="31AFC2EC" w14:textId="77777777" w:rsidR="000D1073" w:rsidRPr="000D1073" w:rsidRDefault="000D1073" w:rsidP="000D1073">
            <w:pPr>
              <w:jc w:val="center"/>
              <w:rPr>
                <w:color w:val="000000"/>
                <w:sz w:val="20"/>
                <w:szCs w:val="20"/>
              </w:rPr>
            </w:pPr>
            <w:r w:rsidRPr="000D1073">
              <w:rPr>
                <w:color w:val="000000"/>
                <w:sz w:val="20"/>
                <w:szCs w:val="20"/>
              </w:rPr>
              <w:t>-0,06</w:t>
            </w:r>
          </w:p>
        </w:tc>
        <w:tc>
          <w:tcPr>
            <w:tcW w:w="198" w:type="pct"/>
            <w:tcBorders>
              <w:top w:val="nil"/>
              <w:left w:val="nil"/>
              <w:bottom w:val="single" w:sz="4" w:space="0" w:color="auto"/>
              <w:right w:val="single" w:sz="4" w:space="0" w:color="auto"/>
            </w:tcBorders>
            <w:shd w:val="clear" w:color="auto" w:fill="auto"/>
            <w:vAlign w:val="center"/>
            <w:hideMark/>
          </w:tcPr>
          <w:p w14:paraId="3ED5A79C" w14:textId="77777777" w:rsidR="000D1073" w:rsidRPr="000D1073" w:rsidRDefault="000D1073" w:rsidP="000D1073">
            <w:pPr>
              <w:jc w:val="center"/>
              <w:rPr>
                <w:color w:val="000000"/>
                <w:sz w:val="20"/>
                <w:szCs w:val="20"/>
              </w:rPr>
            </w:pPr>
            <w:r w:rsidRPr="000D1073">
              <w:rPr>
                <w:color w:val="000000"/>
                <w:sz w:val="20"/>
                <w:szCs w:val="20"/>
              </w:rPr>
              <w:t>-0,06</w:t>
            </w:r>
          </w:p>
        </w:tc>
      </w:tr>
      <w:tr w:rsidR="000D1073" w:rsidRPr="000D1073" w14:paraId="545DD757"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00CE7CD6" w14:textId="77777777" w:rsidR="000D1073" w:rsidRPr="000D1073" w:rsidRDefault="000D1073" w:rsidP="000D1073">
            <w:pPr>
              <w:jc w:val="center"/>
              <w:rPr>
                <w:color w:val="000000"/>
                <w:sz w:val="20"/>
                <w:szCs w:val="20"/>
              </w:rPr>
            </w:pPr>
            <w:r w:rsidRPr="000D1073">
              <w:rPr>
                <w:color w:val="000000"/>
                <w:sz w:val="20"/>
                <w:szCs w:val="20"/>
              </w:rPr>
              <w:t>Жилой квартал Ю.10-2.</w:t>
            </w:r>
          </w:p>
        </w:tc>
        <w:tc>
          <w:tcPr>
            <w:tcW w:w="183" w:type="pct"/>
            <w:tcBorders>
              <w:top w:val="nil"/>
              <w:left w:val="nil"/>
              <w:bottom w:val="single" w:sz="4" w:space="0" w:color="auto"/>
              <w:right w:val="single" w:sz="4" w:space="0" w:color="auto"/>
            </w:tcBorders>
            <w:shd w:val="clear" w:color="auto" w:fill="auto"/>
            <w:vAlign w:val="center"/>
            <w:hideMark/>
          </w:tcPr>
          <w:p w14:paraId="0C97E082"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398C88A3" w14:textId="77777777" w:rsidR="000D1073" w:rsidRPr="000D1073" w:rsidRDefault="000D1073" w:rsidP="000D1073">
            <w:pPr>
              <w:jc w:val="center"/>
              <w:rPr>
                <w:color w:val="000000"/>
                <w:sz w:val="20"/>
                <w:szCs w:val="20"/>
              </w:rPr>
            </w:pPr>
            <w:r w:rsidRPr="000D1073">
              <w:rPr>
                <w:color w:val="000000"/>
                <w:sz w:val="20"/>
                <w:szCs w:val="20"/>
              </w:rPr>
              <w:t>0,00</w:t>
            </w:r>
          </w:p>
        </w:tc>
        <w:tc>
          <w:tcPr>
            <w:tcW w:w="218" w:type="pct"/>
            <w:tcBorders>
              <w:top w:val="nil"/>
              <w:left w:val="nil"/>
              <w:bottom w:val="single" w:sz="4" w:space="0" w:color="auto"/>
              <w:right w:val="single" w:sz="4" w:space="0" w:color="auto"/>
            </w:tcBorders>
            <w:shd w:val="clear" w:color="auto" w:fill="auto"/>
            <w:vAlign w:val="center"/>
            <w:hideMark/>
          </w:tcPr>
          <w:p w14:paraId="5F62970A"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6449373E"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67D932D7"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128062D6"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625C6177"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0D13F524"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51B01090"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6A783DC6"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21E6D07D"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2ED9130B"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58BC5959"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4CBC88B1"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77D4D493"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3AEC0948"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0C2CEEFE"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32D945F7"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58F391FF"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2F1B10CE" w14:textId="77777777" w:rsidR="000D1073" w:rsidRPr="000D1073" w:rsidRDefault="000D1073" w:rsidP="000D1073">
            <w:pPr>
              <w:jc w:val="center"/>
              <w:rPr>
                <w:color w:val="000000"/>
                <w:sz w:val="20"/>
                <w:szCs w:val="20"/>
              </w:rPr>
            </w:pPr>
            <w:r w:rsidRPr="000D1073">
              <w:rPr>
                <w:color w:val="000000"/>
                <w:sz w:val="20"/>
                <w:szCs w:val="20"/>
              </w:rPr>
              <w:t>Жилой квартал Ю.11.</w:t>
            </w:r>
          </w:p>
        </w:tc>
        <w:tc>
          <w:tcPr>
            <w:tcW w:w="183" w:type="pct"/>
            <w:tcBorders>
              <w:top w:val="nil"/>
              <w:left w:val="nil"/>
              <w:bottom w:val="single" w:sz="4" w:space="0" w:color="auto"/>
              <w:right w:val="single" w:sz="4" w:space="0" w:color="auto"/>
            </w:tcBorders>
            <w:shd w:val="clear" w:color="auto" w:fill="auto"/>
            <w:vAlign w:val="center"/>
            <w:hideMark/>
          </w:tcPr>
          <w:p w14:paraId="3C606D67" w14:textId="77777777" w:rsidR="000D1073" w:rsidRPr="000D1073" w:rsidRDefault="000D1073" w:rsidP="000D1073">
            <w:pPr>
              <w:jc w:val="center"/>
              <w:rPr>
                <w:color w:val="000000"/>
                <w:sz w:val="20"/>
                <w:szCs w:val="20"/>
              </w:rPr>
            </w:pPr>
            <w:r w:rsidRPr="000D1073">
              <w:rPr>
                <w:color w:val="000000"/>
                <w:sz w:val="20"/>
                <w:szCs w:val="20"/>
              </w:rPr>
              <w:t>0,02</w:t>
            </w:r>
          </w:p>
        </w:tc>
        <w:tc>
          <w:tcPr>
            <w:tcW w:w="189" w:type="pct"/>
            <w:tcBorders>
              <w:top w:val="nil"/>
              <w:left w:val="nil"/>
              <w:bottom w:val="single" w:sz="4" w:space="0" w:color="auto"/>
              <w:right w:val="single" w:sz="4" w:space="0" w:color="auto"/>
            </w:tcBorders>
            <w:shd w:val="clear" w:color="auto" w:fill="auto"/>
            <w:vAlign w:val="center"/>
            <w:hideMark/>
          </w:tcPr>
          <w:p w14:paraId="5A51D598" w14:textId="77777777" w:rsidR="000D1073" w:rsidRPr="000D1073" w:rsidRDefault="000D1073" w:rsidP="000D1073">
            <w:pPr>
              <w:jc w:val="center"/>
              <w:rPr>
                <w:color w:val="000000"/>
                <w:sz w:val="20"/>
                <w:szCs w:val="20"/>
              </w:rPr>
            </w:pPr>
            <w:r w:rsidRPr="000D1073">
              <w:rPr>
                <w:color w:val="000000"/>
                <w:sz w:val="20"/>
                <w:szCs w:val="20"/>
              </w:rPr>
              <w:t>-0,08</w:t>
            </w:r>
          </w:p>
        </w:tc>
        <w:tc>
          <w:tcPr>
            <w:tcW w:w="218" w:type="pct"/>
            <w:tcBorders>
              <w:top w:val="nil"/>
              <w:left w:val="nil"/>
              <w:bottom w:val="single" w:sz="4" w:space="0" w:color="auto"/>
              <w:right w:val="single" w:sz="4" w:space="0" w:color="auto"/>
            </w:tcBorders>
            <w:shd w:val="clear" w:color="auto" w:fill="auto"/>
            <w:vAlign w:val="center"/>
            <w:hideMark/>
          </w:tcPr>
          <w:p w14:paraId="107C0582" w14:textId="77777777" w:rsidR="000D1073" w:rsidRPr="000D1073" w:rsidRDefault="000D1073" w:rsidP="000D1073">
            <w:pPr>
              <w:jc w:val="center"/>
              <w:rPr>
                <w:color w:val="000000"/>
                <w:sz w:val="20"/>
                <w:szCs w:val="20"/>
              </w:rPr>
            </w:pPr>
            <w:r w:rsidRPr="000D1073">
              <w:rPr>
                <w:color w:val="000000"/>
                <w:sz w:val="20"/>
                <w:szCs w:val="20"/>
              </w:rPr>
              <w:t>-0,19</w:t>
            </w:r>
          </w:p>
        </w:tc>
        <w:tc>
          <w:tcPr>
            <w:tcW w:w="198" w:type="pct"/>
            <w:tcBorders>
              <w:top w:val="nil"/>
              <w:left w:val="nil"/>
              <w:bottom w:val="single" w:sz="4" w:space="0" w:color="auto"/>
              <w:right w:val="single" w:sz="4" w:space="0" w:color="auto"/>
            </w:tcBorders>
            <w:shd w:val="clear" w:color="auto" w:fill="auto"/>
            <w:vAlign w:val="center"/>
            <w:hideMark/>
          </w:tcPr>
          <w:p w14:paraId="00EC052D" w14:textId="77777777" w:rsidR="000D1073" w:rsidRPr="000D1073" w:rsidRDefault="000D1073" w:rsidP="000D1073">
            <w:pPr>
              <w:jc w:val="center"/>
              <w:rPr>
                <w:color w:val="000000"/>
                <w:sz w:val="20"/>
                <w:szCs w:val="20"/>
              </w:rPr>
            </w:pPr>
            <w:r w:rsidRPr="000D1073">
              <w:rPr>
                <w:color w:val="000000"/>
                <w:sz w:val="20"/>
                <w:szCs w:val="20"/>
              </w:rPr>
              <w:t>0,27</w:t>
            </w:r>
          </w:p>
        </w:tc>
        <w:tc>
          <w:tcPr>
            <w:tcW w:w="189" w:type="pct"/>
            <w:tcBorders>
              <w:top w:val="nil"/>
              <w:left w:val="nil"/>
              <w:bottom w:val="single" w:sz="4" w:space="0" w:color="auto"/>
              <w:right w:val="single" w:sz="4" w:space="0" w:color="auto"/>
            </w:tcBorders>
            <w:shd w:val="clear" w:color="auto" w:fill="auto"/>
            <w:vAlign w:val="center"/>
            <w:hideMark/>
          </w:tcPr>
          <w:p w14:paraId="798F449E" w14:textId="77777777" w:rsidR="000D1073" w:rsidRPr="000D1073" w:rsidRDefault="000D1073" w:rsidP="000D1073">
            <w:pPr>
              <w:jc w:val="center"/>
              <w:rPr>
                <w:color w:val="000000"/>
                <w:sz w:val="20"/>
                <w:szCs w:val="20"/>
              </w:rPr>
            </w:pPr>
            <w:r w:rsidRPr="000D1073">
              <w:rPr>
                <w:color w:val="000000"/>
                <w:sz w:val="20"/>
                <w:szCs w:val="20"/>
              </w:rPr>
              <w:t>-0,14</w:t>
            </w:r>
          </w:p>
        </w:tc>
        <w:tc>
          <w:tcPr>
            <w:tcW w:w="189" w:type="pct"/>
            <w:tcBorders>
              <w:top w:val="nil"/>
              <w:left w:val="nil"/>
              <w:bottom w:val="single" w:sz="4" w:space="0" w:color="auto"/>
              <w:right w:val="single" w:sz="4" w:space="0" w:color="auto"/>
            </w:tcBorders>
            <w:shd w:val="clear" w:color="auto" w:fill="auto"/>
            <w:vAlign w:val="center"/>
            <w:hideMark/>
          </w:tcPr>
          <w:p w14:paraId="0848673A" w14:textId="77777777" w:rsidR="000D1073" w:rsidRPr="000D1073" w:rsidRDefault="000D1073" w:rsidP="000D1073">
            <w:pPr>
              <w:jc w:val="center"/>
              <w:rPr>
                <w:color w:val="000000"/>
                <w:sz w:val="20"/>
                <w:szCs w:val="20"/>
              </w:rPr>
            </w:pPr>
            <w:r w:rsidRPr="000D1073">
              <w:rPr>
                <w:color w:val="000000"/>
                <w:sz w:val="20"/>
                <w:szCs w:val="20"/>
              </w:rPr>
              <w:t>-0,14</w:t>
            </w:r>
          </w:p>
        </w:tc>
        <w:tc>
          <w:tcPr>
            <w:tcW w:w="189" w:type="pct"/>
            <w:tcBorders>
              <w:top w:val="nil"/>
              <w:left w:val="nil"/>
              <w:bottom w:val="single" w:sz="4" w:space="0" w:color="auto"/>
              <w:right w:val="single" w:sz="4" w:space="0" w:color="auto"/>
            </w:tcBorders>
            <w:shd w:val="clear" w:color="auto" w:fill="auto"/>
            <w:vAlign w:val="center"/>
            <w:hideMark/>
          </w:tcPr>
          <w:p w14:paraId="5CACC475" w14:textId="77777777" w:rsidR="000D1073" w:rsidRPr="000D1073" w:rsidRDefault="000D1073" w:rsidP="000D1073">
            <w:pPr>
              <w:jc w:val="center"/>
              <w:rPr>
                <w:color w:val="000000"/>
                <w:sz w:val="20"/>
                <w:szCs w:val="20"/>
              </w:rPr>
            </w:pPr>
            <w:r w:rsidRPr="000D1073">
              <w:rPr>
                <w:color w:val="000000"/>
                <w:sz w:val="20"/>
                <w:szCs w:val="20"/>
              </w:rPr>
              <w:t>-0,14</w:t>
            </w:r>
          </w:p>
        </w:tc>
        <w:tc>
          <w:tcPr>
            <w:tcW w:w="189" w:type="pct"/>
            <w:tcBorders>
              <w:top w:val="nil"/>
              <w:left w:val="nil"/>
              <w:bottom w:val="single" w:sz="4" w:space="0" w:color="auto"/>
              <w:right w:val="single" w:sz="4" w:space="0" w:color="auto"/>
            </w:tcBorders>
            <w:shd w:val="clear" w:color="auto" w:fill="auto"/>
            <w:vAlign w:val="center"/>
            <w:hideMark/>
          </w:tcPr>
          <w:p w14:paraId="6AF992AB" w14:textId="77777777" w:rsidR="000D1073" w:rsidRPr="000D1073" w:rsidRDefault="000D1073" w:rsidP="000D1073">
            <w:pPr>
              <w:jc w:val="center"/>
              <w:rPr>
                <w:color w:val="000000"/>
                <w:sz w:val="20"/>
                <w:szCs w:val="20"/>
              </w:rPr>
            </w:pPr>
            <w:r w:rsidRPr="000D1073">
              <w:rPr>
                <w:color w:val="000000"/>
                <w:sz w:val="20"/>
                <w:szCs w:val="20"/>
              </w:rPr>
              <w:t>-0,14</w:t>
            </w:r>
          </w:p>
        </w:tc>
        <w:tc>
          <w:tcPr>
            <w:tcW w:w="189" w:type="pct"/>
            <w:tcBorders>
              <w:top w:val="nil"/>
              <w:left w:val="nil"/>
              <w:bottom w:val="single" w:sz="4" w:space="0" w:color="auto"/>
              <w:right w:val="single" w:sz="4" w:space="0" w:color="auto"/>
            </w:tcBorders>
            <w:shd w:val="clear" w:color="auto" w:fill="auto"/>
            <w:vAlign w:val="center"/>
            <w:hideMark/>
          </w:tcPr>
          <w:p w14:paraId="037CA5FB" w14:textId="77777777" w:rsidR="000D1073" w:rsidRPr="000D1073" w:rsidRDefault="000D1073" w:rsidP="000D1073">
            <w:pPr>
              <w:jc w:val="center"/>
              <w:rPr>
                <w:color w:val="000000"/>
                <w:sz w:val="20"/>
                <w:szCs w:val="20"/>
              </w:rPr>
            </w:pPr>
            <w:r w:rsidRPr="000D1073">
              <w:rPr>
                <w:color w:val="000000"/>
                <w:sz w:val="20"/>
                <w:szCs w:val="20"/>
              </w:rPr>
              <w:t>-0,14</w:t>
            </w:r>
          </w:p>
        </w:tc>
        <w:tc>
          <w:tcPr>
            <w:tcW w:w="198" w:type="pct"/>
            <w:tcBorders>
              <w:top w:val="nil"/>
              <w:left w:val="nil"/>
              <w:bottom w:val="single" w:sz="4" w:space="0" w:color="auto"/>
              <w:right w:val="single" w:sz="4" w:space="0" w:color="auto"/>
            </w:tcBorders>
            <w:shd w:val="clear" w:color="auto" w:fill="auto"/>
            <w:vAlign w:val="center"/>
            <w:hideMark/>
          </w:tcPr>
          <w:p w14:paraId="5FF84B66" w14:textId="77777777" w:rsidR="000D1073" w:rsidRPr="000D1073" w:rsidRDefault="000D1073" w:rsidP="000D1073">
            <w:pPr>
              <w:jc w:val="center"/>
              <w:rPr>
                <w:color w:val="000000"/>
                <w:sz w:val="20"/>
                <w:szCs w:val="20"/>
              </w:rPr>
            </w:pPr>
            <w:r w:rsidRPr="000D1073">
              <w:rPr>
                <w:color w:val="000000"/>
                <w:sz w:val="20"/>
                <w:szCs w:val="20"/>
              </w:rPr>
              <w:t>-0,14</w:t>
            </w:r>
          </w:p>
        </w:tc>
        <w:tc>
          <w:tcPr>
            <w:tcW w:w="198" w:type="pct"/>
            <w:tcBorders>
              <w:top w:val="nil"/>
              <w:left w:val="nil"/>
              <w:bottom w:val="single" w:sz="4" w:space="0" w:color="auto"/>
              <w:right w:val="single" w:sz="4" w:space="0" w:color="auto"/>
            </w:tcBorders>
            <w:shd w:val="clear" w:color="auto" w:fill="auto"/>
            <w:vAlign w:val="center"/>
            <w:hideMark/>
          </w:tcPr>
          <w:p w14:paraId="53717141" w14:textId="77777777" w:rsidR="000D1073" w:rsidRPr="000D1073" w:rsidRDefault="000D1073" w:rsidP="000D1073">
            <w:pPr>
              <w:jc w:val="center"/>
              <w:rPr>
                <w:color w:val="000000"/>
                <w:sz w:val="20"/>
                <w:szCs w:val="20"/>
              </w:rPr>
            </w:pPr>
            <w:r w:rsidRPr="000D1073">
              <w:rPr>
                <w:color w:val="000000"/>
                <w:sz w:val="20"/>
                <w:szCs w:val="20"/>
              </w:rPr>
              <w:t>-0,14</w:t>
            </w:r>
          </w:p>
        </w:tc>
        <w:tc>
          <w:tcPr>
            <w:tcW w:w="198" w:type="pct"/>
            <w:tcBorders>
              <w:top w:val="nil"/>
              <w:left w:val="nil"/>
              <w:bottom w:val="single" w:sz="4" w:space="0" w:color="auto"/>
              <w:right w:val="single" w:sz="4" w:space="0" w:color="auto"/>
            </w:tcBorders>
            <w:shd w:val="clear" w:color="auto" w:fill="auto"/>
            <w:vAlign w:val="center"/>
            <w:hideMark/>
          </w:tcPr>
          <w:p w14:paraId="4212A55A" w14:textId="77777777" w:rsidR="000D1073" w:rsidRPr="000D1073" w:rsidRDefault="000D1073" w:rsidP="000D1073">
            <w:pPr>
              <w:jc w:val="center"/>
              <w:rPr>
                <w:color w:val="000000"/>
                <w:sz w:val="20"/>
                <w:szCs w:val="20"/>
              </w:rPr>
            </w:pPr>
            <w:r w:rsidRPr="000D1073">
              <w:rPr>
                <w:color w:val="000000"/>
                <w:sz w:val="20"/>
                <w:szCs w:val="20"/>
              </w:rPr>
              <w:t>-0,14</w:t>
            </w:r>
          </w:p>
        </w:tc>
        <w:tc>
          <w:tcPr>
            <w:tcW w:w="198" w:type="pct"/>
            <w:tcBorders>
              <w:top w:val="nil"/>
              <w:left w:val="nil"/>
              <w:bottom w:val="single" w:sz="4" w:space="0" w:color="auto"/>
              <w:right w:val="single" w:sz="4" w:space="0" w:color="auto"/>
            </w:tcBorders>
            <w:shd w:val="clear" w:color="auto" w:fill="auto"/>
            <w:vAlign w:val="center"/>
            <w:hideMark/>
          </w:tcPr>
          <w:p w14:paraId="605E4642" w14:textId="77777777" w:rsidR="000D1073" w:rsidRPr="000D1073" w:rsidRDefault="000D1073" w:rsidP="000D1073">
            <w:pPr>
              <w:jc w:val="center"/>
              <w:rPr>
                <w:color w:val="000000"/>
                <w:sz w:val="20"/>
                <w:szCs w:val="20"/>
              </w:rPr>
            </w:pPr>
            <w:r w:rsidRPr="000D1073">
              <w:rPr>
                <w:color w:val="000000"/>
                <w:sz w:val="20"/>
                <w:szCs w:val="20"/>
              </w:rPr>
              <w:t>-0,14</w:t>
            </w:r>
          </w:p>
        </w:tc>
        <w:tc>
          <w:tcPr>
            <w:tcW w:w="198" w:type="pct"/>
            <w:tcBorders>
              <w:top w:val="nil"/>
              <w:left w:val="nil"/>
              <w:bottom w:val="single" w:sz="4" w:space="0" w:color="auto"/>
              <w:right w:val="single" w:sz="4" w:space="0" w:color="auto"/>
            </w:tcBorders>
            <w:shd w:val="clear" w:color="auto" w:fill="auto"/>
            <w:vAlign w:val="center"/>
            <w:hideMark/>
          </w:tcPr>
          <w:p w14:paraId="1BBA46A4" w14:textId="77777777" w:rsidR="000D1073" w:rsidRPr="000D1073" w:rsidRDefault="000D1073" w:rsidP="000D1073">
            <w:pPr>
              <w:jc w:val="center"/>
              <w:rPr>
                <w:color w:val="000000"/>
                <w:sz w:val="20"/>
                <w:szCs w:val="20"/>
              </w:rPr>
            </w:pPr>
            <w:r w:rsidRPr="000D1073">
              <w:rPr>
                <w:color w:val="000000"/>
                <w:sz w:val="20"/>
                <w:szCs w:val="20"/>
              </w:rPr>
              <w:t>-0,14</w:t>
            </w:r>
          </w:p>
        </w:tc>
        <w:tc>
          <w:tcPr>
            <w:tcW w:w="198" w:type="pct"/>
            <w:tcBorders>
              <w:top w:val="nil"/>
              <w:left w:val="nil"/>
              <w:bottom w:val="single" w:sz="4" w:space="0" w:color="auto"/>
              <w:right w:val="single" w:sz="4" w:space="0" w:color="auto"/>
            </w:tcBorders>
            <w:shd w:val="clear" w:color="auto" w:fill="auto"/>
            <w:vAlign w:val="center"/>
            <w:hideMark/>
          </w:tcPr>
          <w:p w14:paraId="5434D44C" w14:textId="77777777" w:rsidR="000D1073" w:rsidRPr="000D1073" w:rsidRDefault="000D1073" w:rsidP="000D1073">
            <w:pPr>
              <w:jc w:val="center"/>
              <w:rPr>
                <w:color w:val="000000"/>
                <w:sz w:val="20"/>
                <w:szCs w:val="20"/>
              </w:rPr>
            </w:pPr>
            <w:r w:rsidRPr="000D1073">
              <w:rPr>
                <w:color w:val="000000"/>
                <w:sz w:val="20"/>
                <w:szCs w:val="20"/>
              </w:rPr>
              <w:t>-0,14</w:t>
            </w:r>
          </w:p>
        </w:tc>
        <w:tc>
          <w:tcPr>
            <w:tcW w:w="198" w:type="pct"/>
            <w:tcBorders>
              <w:top w:val="nil"/>
              <w:left w:val="nil"/>
              <w:bottom w:val="single" w:sz="4" w:space="0" w:color="auto"/>
              <w:right w:val="single" w:sz="4" w:space="0" w:color="auto"/>
            </w:tcBorders>
            <w:shd w:val="clear" w:color="auto" w:fill="auto"/>
            <w:vAlign w:val="center"/>
            <w:hideMark/>
          </w:tcPr>
          <w:p w14:paraId="09C155D5" w14:textId="77777777" w:rsidR="000D1073" w:rsidRPr="000D1073" w:rsidRDefault="000D1073" w:rsidP="000D1073">
            <w:pPr>
              <w:jc w:val="center"/>
              <w:rPr>
                <w:color w:val="000000"/>
                <w:sz w:val="20"/>
                <w:szCs w:val="20"/>
              </w:rPr>
            </w:pPr>
            <w:r w:rsidRPr="000D1073">
              <w:rPr>
                <w:color w:val="000000"/>
                <w:sz w:val="20"/>
                <w:szCs w:val="20"/>
              </w:rPr>
              <w:t>-0,14</w:t>
            </w:r>
          </w:p>
        </w:tc>
        <w:tc>
          <w:tcPr>
            <w:tcW w:w="198" w:type="pct"/>
            <w:tcBorders>
              <w:top w:val="nil"/>
              <w:left w:val="nil"/>
              <w:bottom w:val="single" w:sz="4" w:space="0" w:color="auto"/>
              <w:right w:val="single" w:sz="4" w:space="0" w:color="auto"/>
            </w:tcBorders>
            <w:shd w:val="clear" w:color="auto" w:fill="auto"/>
            <w:vAlign w:val="center"/>
            <w:hideMark/>
          </w:tcPr>
          <w:p w14:paraId="59068745" w14:textId="77777777" w:rsidR="000D1073" w:rsidRPr="000D1073" w:rsidRDefault="000D1073" w:rsidP="000D1073">
            <w:pPr>
              <w:jc w:val="center"/>
              <w:rPr>
                <w:color w:val="000000"/>
                <w:sz w:val="20"/>
                <w:szCs w:val="20"/>
              </w:rPr>
            </w:pPr>
            <w:r w:rsidRPr="000D1073">
              <w:rPr>
                <w:color w:val="000000"/>
                <w:sz w:val="20"/>
                <w:szCs w:val="20"/>
              </w:rPr>
              <w:t>-0,14</w:t>
            </w:r>
          </w:p>
        </w:tc>
        <w:tc>
          <w:tcPr>
            <w:tcW w:w="198" w:type="pct"/>
            <w:tcBorders>
              <w:top w:val="nil"/>
              <w:left w:val="nil"/>
              <w:bottom w:val="single" w:sz="4" w:space="0" w:color="auto"/>
              <w:right w:val="single" w:sz="4" w:space="0" w:color="auto"/>
            </w:tcBorders>
            <w:shd w:val="clear" w:color="auto" w:fill="auto"/>
            <w:vAlign w:val="center"/>
            <w:hideMark/>
          </w:tcPr>
          <w:p w14:paraId="6A80596D" w14:textId="77777777" w:rsidR="000D1073" w:rsidRPr="000D1073" w:rsidRDefault="000D1073" w:rsidP="000D1073">
            <w:pPr>
              <w:jc w:val="center"/>
              <w:rPr>
                <w:color w:val="000000"/>
                <w:sz w:val="20"/>
                <w:szCs w:val="20"/>
              </w:rPr>
            </w:pPr>
            <w:r w:rsidRPr="000D1073">
              <w:rPr>
                <w:color w:val="000000"/>
                <w:sz w:val="20"/>
                <w:szCs w:val="20"/>
              </w:rPr>
              <w:t>-0,14</w:t>
            </w:r>
          </w:p>
        </w:tc>
      </w:tr>
      <w:tr w:rsidR="000D1073" w:rsidRPr="000D1073" w14:paraId="6DF12D4B"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1334D6F4" w14:textId="77777777" w:rsidR="000D1073" w:rsidRPr="000D1073" w:rsidRDefault="000D1073" w:rsidP="000D1073">
            <w:pPr>
              <w:jc w:val="center"/>
              <w:rPr>
                <w:color w:val="000000"/>
                <w:sz w:val="20"/>
                <w:szCs w:val="20"/>
              </w:rPr>
            </w:pPr>
            <w:r w:rsidRPr="000D1073">
              <w:rPr>
                <w:color w:val="000000"/>
                <w:sz w:val="20"/>
                <w:szCs w:val="20"/>
              </w:rPr>
              <w:t>Жилой квартал Ю.2.</w:t>
            </w:r>
          </w:p>
        </w:tc>
        <w:tc>
          <w:tcPr>
            <w:tcW w:w="183" w:type="pct"/>
            <w:tcBorders>
              <w:top w:val="nil"/>
              <w:left w:val="nil"/>
              <w:bottom w:val="single" w:sz="4" w:space="0" w:color="auto"/>
              <w:right w:val="single" w:sz="4" w:space="0" w:color="auto"/>
            </w:tcBorders>
            <w:shd w:val="clear" w:color="auto" w:fill="auto"/>
            <w:vAlign w:val="center"/>
            <w:hideMark/>
          </w:tcPr>
          <w:p w14:paraId="6D271705"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0FAB067E" w14:textId="77777777" w:rsidR="000D1073" w:rsidRPr="000D1073" w:rsidRDefault="000D1073" w:rsidP="000D1073">
            <w:pPr>
              <w:jc w:val="center"/>
              <w:rPr>
                <w:color w:val="000000"/>
                <w:sz w:val="20"/>
                <w:szCs w:val="20"/>
              </w:rPr>
            </w:pPr>
            <w:r w:rsidRPr="000D1073">
              <w:rPr>
                <w:color w:val="000000"/>
                <w:sz w:val="20"/>
                <w:szCs w:val="20"/>
              </w:rPr>
              <w:t>-0,01</w:t>
            </w:r>
          </w:p>
        </w:tc>
        <w:tc>
          <w:tcPr>
            <w:tcW w:w="218" w:type="pct"/>
            <w:tcBorders>
              <w:top w:val="nil"/>
              <w:left w:val="nil"/>
              <w:bottom w:val="single" w:sz="4" w:space="0" w:color="auto"/>
              <w:right w:val="single" w:sz="4" w:space="0" w:color="auto"/>
            </w:tcBorders>
            <w:shd w:val="clear" w:color="auto" w:fill="auto"/>
            <w:vAlign w:val="center"/>
            <w:hideMark/>
          </w:tcPr>
          <w:p w14:paraId="2F24C400" w14:textId="77777777" w:rsidR="000D1073" w:rsidRPr="000D1073" w:rsidRDefault="000D1073" w:rsidP="000D1073">
            <w:pPr>
              <w:jc w:val="center"/>
              <w:rPr>
                <w:color w:val="000000"/>
                <w:sz w:val="20"/>
                <w:szCs w:val="20"/>
              </w:rPr>
            </w:pPr>
            <w:r w:rsidRPr="000D1073">
              <w:rPr>
                <w:color w:val="000000"/>
                <w:sz w:val="20"/>
                <w:szCs w:val="20"/>
              </w:rPr>
              <w:t>-0,01</w:t>
            </w:r>
          </w:p>
        </w:tc>
        <w:tc>
          <w:tcPr>
            <w:tcW w:w="198" w:type="pct"/>
            <w:tcBorders>
              <w:top w:val="nil"/>
              <w:left w:val="nil"/>
              <w:bottom w:val="single" w:sz="4" w:space="0" w:color="auto"/>
              <w:right w:val="single" w:sz="4" w:space="0" w:color="auto"/>
            </w:tcBorders>
            <w:shd w:val="clear" w:color="auto" w:fill="auto"/>
            <w:vAlign w:val="center"/>
            <w:hideMark/>
          </w:tcPr>
          <w:p w14:paraId="307FFEA1" w14:textId="77777777" w:rsidR="000D1073" w:rsidRPr="000D1073" w:rsidRDefault="000D1073" w:rsidP="000D1073">
            <w:pPr>
              <w:jc w:val="center"/>
              <w:rPr>
                <w:color w:val="000000"/>
                <w:sz w:val="20"/>
                <w:szCs w:val="20"/>
              </w:rPr>
            </w:pPr>
            <w:r w:rsidRPr="000D1073">
              <w:rPr>
                <w:color w:val="000000"/>
                <w:sz w:val="20"/>
                <w:szCs w:val="20"/>
              </w:rPr>
              <w:t>0,02</w:t>
            </w:r>
          </w:p>
        </w:tc>
        <w:tc>
          <w:tcPr>
            <w:tcW w:w="189" w:type="pct"/>
            <w:tcBorders>
              <w:top w:val="nil"/>
              <w:left w:val="nil"/>
              <w:bottom w:val="single" w:sz="4" w:space="0" w:color="auto"/>
              <w:right w:val="single" w:sz="4" w:space="0" w:color="auto"/>
            </w:tcBorders>
            <w:shd w:val="clear" w:color="auto" w:fill="auto"/>
            <w:vAlign w:val="center"/>
            <w:hideMark/>
          </w:tcPr>
          <w:p w14:paraId="39583D08" w14:textId="77777777" w:rsidR="000D1073" w:rsidRPr="000D1073" w:rsidRDefault="000D1073" w:rsidP="000D1073">
            <w:pPr>
              <w:jc w:val="center"/>
              <w:rPr>
                <w:color w:val="000000"/>
                <w:sz w:val="20"/>
                <w:szCs w:val="20"/>
              </w:rPr>
            </w:pPr>
            <w:r w:rsidRPr="000D1073">
              <w:rPr>
                <w:color w:val="000000"/>
                <w:sz w:val="20"/>
                <w:szCs w:val="20"/>
              </w:rPr>
              <w:t>-0,01</w:t>
            </w:r>
          </w:p>
        </w:tc>
        <w:tc>
          <w:tcPr>
            <w:tcW w:w="189" w:type="pct"/>
            <w:tcBorders>
              <w:top w:val="nil"/>
              <w:left w:val="nil"/>
              <w:bottom w:val="single" w:sz="4" w:space="0" w:color="auto"/>
              <w:right w:val="single" w:sz="4" w:space="0" w:color="auto"/>
            </w:tcBorders>
            <w:shd w:val="clear" w:color="auto" w:fill="auto"/>
            <w:vAlign w:val="center"/>
            <w:hideMark/>
          </w:tcPr>
          <w:p w14:paraId="092A2DE2" w14:textId="77777777" w:rsidR="000D1073" w:rsidRPr="000D1073" w:rsidRDefault="000D1073" w:rsidP="000D1073">
            <w:pPr>
              <w:jc w:val="center"/>
              <w:rPr>
                <w:color w:val="000000"/>
                <w:sz w:val="20"/>
                <w:szCs w:val="20"/>
              </w:rPr>
            </w:pPr>
            <w:r w:rsidRPr="000D1073">
              <w:rPr>
                <w:color w:val="000000"/>
                <w:sz w:val="20"/>
                <w:szCs w:val="20"/>
              </w:rPr>
              <w:t>-0,01</w:t>
            </w:r>
          </w:p>
        </w:tc>
        <w:tc>
          <w:tcPr>
            <w:tcW w:w="189" w:type="pct"/>
            <w:tcBorders>
              <w:top w:val="nil"/>
              <w:left w:val="nil"/>
              <w:bottom w:val="single" w:sz="4" w:space="0" w:color="auto"/>
              <w:right w:val="single" w:sz="4" w:space="0" w:color="auto"/>
            </w:tcBorders>
            <w:shd w:val="clear" w:color="auto" w:fill="auto"/>
            <w:vAlign w:val="center"/>
            <w:hideMark/>
          </w:tcPr>
          <w:p w14:paraId="322EDFA4" w14:textId="77777777" w:rsidR="000D1073" w:rsidRPr="000D1073" w:rsidRDefault="000D1073" w:rsidP="000D1073">
            <w:pPr>
              <w:jc w:val="center"/>
              <w:rPr>
                <w:color w:val="000000"/>
                <w:sz w:val="20"/>
                <w:szCs w:val="20"/>
              </w:rPr>
            </w:pPr>
            <w:r w:rsidRPr="000D1073">
              <w:rPr>
                <w:color w:val="000000"/>
                <w:sz w:val="20"/>
                <w:szCs w:val="20"/>
              </w:rPr>
              <w:t>-0,01</w:t>
            </w:r>
          </w:p>
        </w:tc>
        <w:tc>
          <w:tcPr>
            <w:tcW w:w="189" w:type="pct"/>
            <w:tcBorders>
              <w:top w:val="nil"/>
              <w:left w:val="nil"/>
              <w:bottom w:val="single" w:sz="4" w:space="0" w:color="auto"/>
              <w:right w:val="single" w:sz="4" w:space="0" w:color="auto"/>
            </w:tcBorders>
            <w:shd w:val="clear" w:color="auto" w:fill="auto"/>
            <w:vAlign w:val="center"/>
            <w:hideMark/>
          </w:tcPr>
          <w:p w14:paraId="4B465452" w14:textId="77777777" w:rsidR="000D1073" w:rsidRPr="000D1073" w:rsidRDefault="000D1073" w:rsidP="000D1073">
            <w:pPr>
              <w:jc w:val="center"/>
              <w:rPr>
                <w:color w:val="000000"/>
                <w:sz w:val="20"/>
                <w:szCs w:val="20"/>
              </w:rPr>
            </w:pPr>
            <w:r w:rsidRPr="000D1073">
              <w:rPr>
                <w:color w:val="000000"/>
                <w:sz w:val="20"/>
                <w:szCs w:val="20"/>
              </w:rPr>
              <w:t>-0,01</w:t>
            </w:r>
          </w:p>
        </w:tc>
        <w:tc>
          <w:tcPr>
            <w:tcW w:w="189" w:type="pct"/>
            <w:tcBorders>
              <w:top w:val="nil"/>
              <w:left w:val="nil"/>
              <w:bottom w:val="single" w:sz="4" w:space="0" w:color="auto"/>
              <w:right w:val="single" w:sz="4" w:space="0" w:color="auto"/>
            </w:tcBorders>
            <w:shd w:val="clear" w:color="auto" w:fill="auto"/>
            <w:vAlign w:val="center"/>
            <w:hideMark/>
          </w:tcPr>
          <w:p w14:paraId="641D9B0A" w14:textId="77777777" w:rsidR="000D1073" w:rsidRPr="000D1073" w:rsidRDefault="000D1073" w:rsidP="000D1073">
            <w:pPr>
              <w:jc w:val="center"/>
              <w:rPr>
                <w:color w:val="000000"/>
                <w:sz w:val="20"/>
                <w:szCs w:val="20"/>
              </w:rPr>
            </w:pPr>
            <w:r w:rsidRPr="000D1073">
              <w:rPr>
                <w:color w:val="000000"/>
                <w:sz w:val="20"/>
                <w:szCs w:val="20"/>
              </w:rPr>
              <w:t>-0,01</w:t>
            </w:r>
          </w:p>
        </w:tc>
        <w:tc>
          <w:tcPr>
            <w:tcW w:w="198" w:type="pct"/>
            <w:tcBorders>
              <w:top w:val="nil"/>
              <w:left w:val="nil"/>
              <w:bottom w:val="single" w:sz="4" w:space="0" w:color="auto"/>
              <w:right w:val="single" w:sz="4" w:space="0" w:color="auto"/>
            </w:tcBorders>
            <w:shd w:val="clear" w:color="auto" w:fill="auto"/>
            <w:vAlign w:val="center"/>
            <w:hideMark/>
          </w:tcPr>
          <w:p w14:paraId="5ED1B2E3" w14:textId="77777777" w:rsidR="000D1073" w:rsidRPr="000D1073" w:rsidRDefault="000D1073" w:rsidP="000D1073">
            <w:pPr>
              <w:jc w:val="center"/>
              <w:rPr>
                <w:color w:val="000000"/>
                <w:sz w:val="20"/>
                <w:szCs w:val="20"/>
              </w:rPr>
            </w:pPr>
            <w:r w:rsidRPr="000D1073">
              <w:rPr>
                <w:color w:val="000000"/>
                <w:sz w:val="20"/>
                <w:szCs w:val="20"/>
              </w:rPr>
              <w:t>-0,01</w:t>
            </w:r>
          </w:p>
        </w:tc>
        <w:tc>
          <w:tcPr>
            <w:tcW w:w="198" w:type="pct"/>
            <w:tcBorders>
              <w:top w:val="nil"/>
              <w:left w:val="nil"/>
              <w:bottom w:val="single" w:sz="4" w:space="0" w:color="auto"/>
              <w:right w:val="single" w:sz="4" w:space="0" w:color="auto"/>
            </w:tcBorders>
            <w:shd w:val="clear" w:color="auto" w:fill="auto"/>
            <w:vAlign w:val="center"/>
            <w:hideMark/>
          </w:tcPr>
          <w:p w14:paraId="2DC889A7" w14:textId="77777777" w:rsidR="000D1073" w:rsidRPr="000D1073" w:rsidRDefault="000D1073" w:rsidP="000D1073">
            <w:pPr>
              <w:jc w:val="center"/>
              <w:rPr>
                <w:color w:val="000000"/>
                <w:sz w:val="20"/>
                <w:szCs w:val="20"/>
              </w:rPr>
            </w:pPr>
            <w:r w:rsidRPr="000D1073">
              <w:rPr>
                <w:color w:val="000000"/>
                <w:sz w:val="20"/>
                <w:szCs w:val="20"/>
              </w:rPr>
              <w:t>-0,01</w:t>
            </w:r>
          </w:p>
        </w:tc>
        <w:tc>
          <w:tcPr>
            <w:tcW w:w="198" w:type="pct"/>
            <w:tcBorders>
              <w:top w:val="nil"/>
              <w:left w:val="nil"/>
              <w:bottom w:val="single" w:sz="4" w:space="0" w:color="auto"/>
              <w:right w:val="single" w:sz="4" w:space="0" w:color="auto"/>
            </w:tcBorders>
            <w:shd w:val="clear" w:color="auto" w:fill="auto"/>
            <w:vAlign w:val="center"/>
            <w:hideMark/>
          </w:tcPr>
          <w:p w14:paraId="0155A7AF" w14:textId="77777777" w:rsidR="000D1073" w:rsidRPr="000D1073" w:rsidRDefault="000D1073" w:rsidP="000D1073">
            <w:pPr>
              <w:jc w:val="center"/>
              <w:rPr>
                <w:color w:val="000000"/>
                <w:sz w:val="20"/>
                <w:szCs w:val="20"/>
              </w:rPr>
            </w:pPr>
            <w:r w:rsidRPr="000D1073">
              <w:rPr>
                <w:color w:val="000000"/>
                <w:sz w:val="20"/>
                <w:szCs w:val="20"/>
              </w:rPr>
              <w:t>-0,01</w:t>
            </w:r>
          </w:p>
        </w:tc>
        <w:tc>
          <w:tcPr>
            <w:tcW w:w="198" w:type="pct"/>
            <w:tcBorders>
              <w:top w:val="nil"/>
              <w:left w:val="nil"/>
              <w:bottom w:val="single" w:sz="4" w:space="0" w:color="auto"/>
              <w:right w:val="single" w:sz="4" w:space="0" w:color="auto"/>
            </w:tcBorders>
            <w:shd w:val="clear" w:color="auto" w:fill="auto"/>
            <w:vAlign w:val="center"/>
            <w:hideMark/>
          </w:tcPr>
          <w:p w14:paraId="4E0E9A26"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213C78C7" w14:textId="77777777" w:rsidR="000D1073" w:rsidRPr="000D1073" w:rsidRDefault="000D1073" w:rsidP="000D1073">
            <w:pPr>
              <w:jc w:val="center"/>
              <w:rPr>
                <w:color w:val="000000"/>
                <w:sz w:val="20"/>
                <w:szCs w:val="20"/>
              </w:rPr>
            </w:pPr>
            <w:r w:rsidRPr="000D1073">
              <w:rPr>
                <w:color w:val="000000"/>
                <w:sz w:val="20"/>
                <w:szCs w:val="20"/>
              </w:rPr>
              <w:t>0,02</w:t>
            </w:r>
          </w:p>
        </w:tc>
        <w:tc>
          <w:tcPr>
            <w:tcW w:w="198" w:type="pct"/>
            <w:tcBorders>
              <w:top w:val="nil"/>
              <w:left w:val="nil"/>
              <w:bottom w:val="single" w:sz="4" w:space="0" w:color="auto"/>
              <w:right w:val="single" w:sz="4" w:space="0" w:color="auto"/>
            </w:tcBorders>
            <w:shd w:val="clear" w:color="auto" w:fill="auto"/>
            <w:vAlign w:val="center"/>
            <w:hideMark/>
          </w:tcPr>
          <w:p w14:paraId="27F2287C" w14:textId="77777777" w:rsidR="000D1073" w:rsidRPr="000D1073" w:rsidRDefault="000D1073" w:rsidP="000D1073">
            <w:pPr>
              <w:jc w:val="center"/>
              <w:rPr>
                <w:color w:val="000000"/>
                <w:sz w:val="20"/>
                <w:szCs w:val="20"/>
              </w:rPr>
            </w:pPr>
            <w:r w:rsidRPr="000D1073">
              <w:rPr>
                <w:color w:val="000000"/>
                <w:sz w:val="20"/>
                <w:szCs w:val="20"/>
              </w:rPr>
              <w:t>0,04</w:t>
            </w:r>
          </w:p>
        </w:tc>
        <w:tc>
          <w:tcPr>
            <w:tcW w:w="198" w:type="pct"/>
            <w:tcBorders>
              <w:top w:val="nil"/>
              <w:left w:val="nil"/>
              <w:bottom w:val="single" w:sz="4" w:space="0" w:color="auto"/>
              <w:right w:val="single" w:sz="4" w:space="0" w:color="auto"/>
            </w:tcBorders>
            <w:shd w:val="clear" w:color="auto" w:fill="auto"/>
            <w:vAlign w:val="center"/>
            <w:hideMark/>
          </w:tcPr>
          <w:p w14:paraId="1007EDBF" w14:textId="77777777" w:rsidR="000D1073" w:rsidRPr="000D1073" w:rsidRDefault="000D1073" w:rsidP="000D1073">
            <w:pPr>
              <w:jc w:val="center"/>
              <w:rPr>
                <w:color w:val="000000"/>
                <w:sz w:val="20"/>
                <w:szCs w:val="20"/>
              </w:rPr>
            </w:pPr>
            <w:r w:rsidRPr="000D1073">
              <w:rPr>
                <w:color w:val="000000"/>
                <w:sz w:val="20"/>
                <w:szCs w:val="20"/>
              </w:rPr>
              <w:t>0,05</w:t>
            </w:r>
          </w:p>
        </w:tc>
        <w:tc>
          <w:tcPr>
            <w:tcW w:w="198" w:type="pct"/>
            <w:tcBorders>
              <w:top w:val="nil"/>
              <w:left w:val="nil"/>
              <w:bottom w:val="single" w:sz="4" w:space="0" w:color="auto"/>
              <w:right w:val="single" w:sz="4" w:space="0" w:color="auto"/>
            </w:tcBorders>
            <w:shd w:val="clear" w:color="auto" w:fill="auto"/>
            <w:vAlign w:val="center"/>
            <w:hideMark/>
          </w:tcPr>
          <w:p w14:paraId="1B3883EB" w14:textId="77777777" w:rsidR="000D1073" w:rsidRPr="000D1073" w:rsidRDefault="000D1073" w:rsidP="000D1073">
            <w:pPr>
              <w:jc w:val="center"/>
              <w:rPr>
                <w:color w:val="000000"/>
                <w:sz w:val="20"/>
                <w:szCs w:val="20"/>
              </w:rPr>
            </w:pPr>
            <w:r w:rsidRPr="000D1073">
              <w:rPr>
                <w:color w:val="000000"/>
                <w:sz w:val="20"/>
                <w:szCs w:val="20"/>
              </w:rPr>
              <w:t>0,08</w:t>
            </w:r>
          </w:p>
        </w:tc>
        <w:tc>
          <w:tcPr>
            <w:tcW w:w="198" w:type="pct"/>
            <w:tcBorders>
              <w:top w:val="nil"/>
              <w:left w:val="nil"/>
              <w:bottom w:val="single" w:sz="4" w:space="0" w:color="auto"/>
              <w:right w:val="single" w:sz="4" w:space="0" w:color="auto"/>
            </w:tcBorders>
            <w:shd w:val="clear" w:color="auto" w:fill="auto"/>
            <w:vAlign w:val="center"/>
            <w:hideMark/>
          </w:tcPr>
          <w:p w14:paraId="62298571" w14:textId="77777777" w:rsidR="000D1073" w:rsidRPr="000D1073" w:rsidRDefault="000D1073" w:rsidP="000D1073">
            <w:pPr>
              <w:jc w:val="center"/>
              <w:rPr>
                <w:color w:val="000000"/>
                <w:sz w:val="20"/>
                <w:szCs w:val="20"/>
              </w:rPr>
            </w:pPr>
            <w:r w:rsidRPr="000D1073">
              <w:rPr>
                <w:color w:val="000000"/>
                <w:sz w:val="20"/>
                <w:szCs w:val="20"/>
              </w:rPr>
              <w:t>0,12</w:t>
            </w:r>
          </w:p>
        </w:tc>
      </w:tr>
      <w:tr w:rsidR="000D1073" w:rsidRPr="000D1073" w14:paraId="4A1F502C"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58639001" w14:textId="77777777" w:rsidR="000D1073" w:rsidRPr="000D1073" w:rsidRDefault="000D1073" w:rsidP="000D1073">
            <w:pPr>
              <w:jc w:val="center"/>
              <w:rPr>
                <w:color w:val="000000"/>
                <w:sz w:val="20"/>
                <w:szCs w:val="20"/>
              </w:rPr>
            </w:pPr>
            <w:r w:rsidRPr="000D1073">
              <w:rPr>
                <w:color w:val="000000"/>
                <w:sz w:val="20"/>
                <w:szCs w:val="20"/>
              </w:rPr>
              <w:t>Жилой квартал Ю.2.</w:t>
            </w:r>
            <w:r w:rsidRPr="000D1073">
              <w:rPr>
                <w:color w:val="000000"/>
                <w:sz w:val="20"/>
                <w:szCs w:val="20"/>
              </w:rPr>
              <w:br/>
              <w:t>ОД.2.</w:t>
            </w:r>
          </w:p>
        </w:tc>
        <w:tc>
          <w:tcPr>
            <w:tcW w:w="183" w:type="pct"/>
            <w:tcBorders>
              <w:top w:val="nil"/>
              <w:left w:val="nil"/>
              <w:bottom w:val="single" w:sz="4" w:space="0" w:color="auto"/>
              <w:right w:val="single" w:sz="4" w:space="0" w:color="auto"/>
            </w:tcBorders>
            <w:shd w:val="clear" w:color="auto" w:fill="auto"/>
            <w:vAlign w:val="center"/>
            <w:hideMark/>
          </w:tcPr>
          <w:p w14:paraId="7E9856A5"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3540E171" w14:textId="77777777" w:rsidR="000D1073" w:rsidRPr="000D1073" w:rsidRDefault="000D1073" w:rsidP="000D1073">
            <w:pPr>
              <w:jc w:val="center"/>
              <w:rPr>
                <w:color w:val="000000"/>
                <w:sz w:val="20"/>
                <w:szCs w:val="20"/>
              </w:rPr>
            </w:pPr>
            <w:r w:rsidRPr="000D1073">
              <w:rPr>
                <w:color w:val="000000"/>
                <w:sz w:val="20"/>
                <w:szCs w:val="20"/>
              </w:rPr>
              <w:t>0,00</w:t>
            </w:r>
          </w:p>
        </w:tc>
        <w:tc>
          <w:tcPr>
            <w:tcW w:w="218" w:type="pct"/>
            <w:tcBorders>
              <w:top w:val="nil"/>
              <w:left w:val="nil"/>
              <w:bottom w:val="single" w:sz="4" w:space="0" w:color="auto"/>
              <w:right w:val="single" w:sz="4" w:space="0" w:color="auto"/>
            </w:tcBorders>
            <w:shd w:val="clear" w:color="auto" w:fill="auto"/>
            <w:vAlign w:val="center"/>
            <w:hideMark/>
          </w:tcPr>
          <w:p w14:paraId="15157C4D"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744E5E0D"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7D7B0EE2"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74F6DF2C"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3DDC8A8E"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50BC2EE5"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5E5FE1B4"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1F62A06B"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25B0DD2C"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0D21B296"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60CCD08C"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2C698392"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66E9436A"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1DCC2F5F"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3D421EA3"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2C9E25DD"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7CC2B925"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2E538D5D" w14:textId="77777777" w:rsidR="000D1073" w:rsidRPr="000D1073" w:rsidRDefault="000D1073" w:rsidP="000D1073">
            <w:pPr>
              <w:jc w:val="center"/>
              <w:rPr>
                <w:color w:val="000000"/>
                <w:sz w:val="20"/>
                <w:szCs w:val="20"/>
              </w:rPr>
            </w:pPr>
            <w:r w:rsidRPr="000D1073">
              <w:rPr>
                <w:color w:val="000000"/>
                <w:sz w:val="20"/>
                <w:szCs w:val="20"/>
              </w:rPr>
              <w:t>Жилой квартал Ю.6-1.</w:t>
            </w:r>
          </w:p>
        </w:tc>
        <w:tc>
          <w:tcPr>
            <w:tcW w:w="183" w:type="pct"/>
            <w:tcBorders>
              <w:top w:val="nil"/>
              <w:left w:val="nil"/>
              <w:bottom w:val="single" w:sz="4" w:space="0" w:color="auto"/>
              <w:right w:val="single" w:sz="4" w:space="0" w:color="auto"/>
            </w:tcBorders>
            <w:shd w:val="clear" w:color="auto" w:fill="auto"/>
            <w:vAlign w:val="center"/>
            <w:hideMark/>
          </w:tcPr>
          <w:p w14:paraId="5662F968"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2E06F5B5" w14:textId="77777777" w:rsidR="000D1073" w:rsidRPr="000D1073" w:rsidRDefault="000D1073" w:rsidP="000D1073">
            <w:pPr>
              <w:jc w:val="center"/>
              <w:rPr>
                <w:color w:val="000000"/>
                <w:sz w:val="20"/>
                <w:szCs w:val="20"/>
              </w:rPr>
            </w:pPr>
            <w:r w:rsidRPr="000D1073">
              <w:rPr>
                <w:color w:val="000000"/>
                <w:sz w:val="20"/>
                <w:szCs w:val="20"/>
              </w:rPr>
              <w:t>0,00</w:t>
            </w:r>
          </w:p>
        </w:tc>
        <w:tc>
          <w:tcPr>
            <w:tcW w:w="218" w:type="pct"/>
            <w:tcBorders>
              <w:top w:val="nil"/>
              <w:left w:val="nil"/>
              <w:bottom w:val="single" w:sz="4" w:space="0" w:color="auto"/>
              <w:right w:val="single" w:sz="4" w:space="0" w:color="auto"/>
            </w:tcBorders>
            <w:shd w:val="clear" w:color="auto" w:fill="auto"/>
            <w:vAlign w:val="center"/>
            <w:hideMark/>
          </w:tcPr>
          <w:p w14:paraId="5C0CDBF2"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745EBFC8"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71F058EF"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2C90BDA4"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47C7F6F2"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5D598EDC"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4FCA6BCE"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2396AE88"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66B25213"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6203855B"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3C1FE7D3"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2F0D557B"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2D9522A1" w14:textId="77777777" w:rsidR="000D1073" w:rsidRPr="000D1073" w:rsidRDefault="000D1073" w:rsidP="000D1073">
            <w:pPr>
              <w:jc w:val="center"/>
              <w:rPr>
                <w:color w:val="000000"/>
                <w:sz w:val="20"/>
                <w:szCs w:val="20"/>
              </w:rPr>
            </w:pPr>
            <w:r w:rsidRPr="000D1073">
              <w:rPr>
                <w:color w:val="000000"/>
                <w:sz w:val="20"/>
                <w:szCs w:val="20"/>
              </w:rPr>
              <w:t>0,01</w:t>
            </w:r>
          </w:p>
        </w:tc>
        <w:tc>
          <w:tcPr>
            <w:tcW w:w="198" w:type="pct"/>
            <w:tcBorders>
              <w:top w:val="nil"/>
              <w:left w:val="nil"/>
              <w:bottom w:val="single" w:sz="4" w:space="0" w:color="auto"/>
              <w:right w:val="single" w:sz="4" w:space="0" w:color="auto"/>
            </w:tcBorders>
            <w:shd w:val="clear" w:color="auto" w:fill="auto"/>
            <w:vAlign w:val="center"/>
            <w:hideMark/>
          </w:tcPr>
          <w:p w14:paraId="4D5E5740" w14:textId="77777777" w:rsidR="000D1073" w:rsidRPr="000D1073" w:rsidRDefault="000D1073" w:rsidP="000D1073">
            <w:pPr>
              <w:jc w:val="center"/>
              <w:rPr>
                <w:color w:val="000000"/>
                <w:sz w:val="20"/>
                <w:szCs w:val="20"/>
              </w:rPr>
            </w:pPr>
            <w:r w:rsidRPr="000D1073">
              <w:rPr>
                <w:color w:val="000000"/>
                <w:sz w:val="20"/>
                <w:szCs w:val="20"/>
              </w:rPr>
              <w:t>0,04</w:t>
            </w:r>
          </w:p>
        </w:tc>
        <w:tc>
          <w:tcPr>
            <w:tcW w:w="198" w:type="pct"/>
            <w:tcBorders>
              <w:top w:val="nil"/>
              <w:left w:val="nil"/>
              <w:bottom w:val="single" w:sz="4" w:space="0" w:color="auto"/>
              <w:right w:val="single" w:sz="4" w:space="0" w:color="auto"/>
            </w:tcBorders>
            <w:shd w:val="clear" w:color="auto" w:fill="auto"/>
            <w:vAlign w:val="center"/>
            <w:hideMark/>
          </w:tcPr>
          <w:p w14:paraId="37460725" w14:textId="77777777" w:rsidR="000D1073" w:rsidRPr="000D1073" w:rsidRDefault="000D1073" w:rsidP="000D1073">
            <w:pPr>
              <w:jc w:val="center"/>
              <w:rPr>
                <w:color w:val="000000"/>
                <w:sz w:val="20"/>
                <w:szCs w:val="20"/>
              </w:rPr>
            </w:pPr>
            <w:r w:rsidRPr="000D1073">
              <w:rPr>
                <w:color w:val="000000"/>
                <w:sz w:val="20"/>
                <w:szCs w:val="20"/>
              </w:rPr>
              <w:t>0,06</w:t>
            </w:r>
          </w:p>
        </w:tc>
        <w:tc>
          <w:tcPr>
            <w:tcW w:w="198" w:type="pct"/>
            <w:tcBorders>
              <w:top w:val="nil"/>
              <w:left w:val="nil"/>
              <w:bottom w:val="single" w:sz="4" w:space="0" w:color="auto"/>
              <w:right w:val="single" w:sz="4" w:space="0" w:color="auto"/>
            </w:tcBorders>
            <w:shd w:val="clear" w:color="auto" w:fill="auto"/>
            <w:vAlign w:val="center"/>
            <w:hideMark/>
          </w:tcPr>
          <w:p w14:paraId="148CE891" w14:textId="77777777" w:rsidR="000D1073" w:rsidRPr="000D1073" w:rsidRDefault="000D1073" w:rsidP="000D1073">
            <w:pPr>
              <w:jc w:val="center"/>
              <w:rPr>
                <w:color w:val="000000"/>
                <w:sz w:val="20"/>
                <w:szCs w:val="20"/>
              </w:rPr>
            </w:pPr>
            <w:r w:rsidRPr="000D1073">
              <w:rPr>
                <w:color w:val="000000"/>
                <w:sz w:val="20"/>
                <w:szCs w:val="20"/>
              </w:rPr>
              <w:t>0,07</w:t>
            </w:r>
          </w:p>
        </w:tc>
      </w:tr>
      <w:tr w:rsidR="000D1073" w:rsidRPr="000D1073" w14:paraId="1406F114"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5545C2AA" w14:textId="77777777" w:rsidR="000D1073" w:rsidRPr="000D1073" w:rsidRDefault="000D1073" w:rsidP="000D1073">
            <w:pPr>
              <w:jc w:val="center"/>
              <w:rPr>
                <w:color w:val="000000"/>
                <w:sz w:val="20"/>
                <w:szCs w:val="20"/>
              </w:rPr>
            </w:pPr>
            <w:r w:rsidRPr="000D1073">
              <w:rPr>
                <w:color w:val="000000"/>
                <w:sz w:val="20"/>
                <w:szCs w:val="20"/>
              </w:rPr>
              <w:t>Жилой квартал Ю.7.</w:t>
            </w:r>
          </w:p>
        </w:tc>
        <w:tc>
          <w:tcPr>
            <w:tcW w:w="183" w:type="pct"/>
            <w:tcBorders>
              <w:top w:val="nil"/>
              <w:left w:val="nil"/>
              <w:bottom w:val="single" w:sz="4" w:space="0" w:color="auto"/>
              <w:right w:val="single" w:sz="4" w:space="0" w:color="auto"/>
            </w:tcBorders>
            <w:shd w:val="clear" w:color="auto" w:fill="auto"/>
            <w:vAlign w:val="center"/>
            <w:hideMark/>
          </w:tcPr>
          <w:p w14:paraId="7049E845"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5E608A36" w14:textId="77777777" w:rsidR="000D1073" w:rsidRPr="000D1073" w:rsidRDefault="000D1073" w:rsidP="000D1073">
            <w:pPr>
              <w:jc w:val="center"/>
              <w:rPr>
                <w:color w:val="000000"/>
                <w:sz w:val="20"/>
                <w:szCs w:val="20"/>
              </w:rPr>
            </w:pPr>
            <w:r w:rsidRPr="000D1073">
              <w:rPr>
                <w:color w:val="000000"/>
                <w:sz w:val="20"/>
                <w:szCs w:val="20"/>
              </w:rPr>
              <w:t>0,00</w:t>
            </w:r>
          </w:p>
        </w:tc>
        <w:tc>
          <w:tcPr>
            <w:tcW w:w="218" w:type="pct"/>
            <w:tcBorders>
              <w:top w:val="nil"/>
              <w:left w:val="nil"/>
              <w:bottom w:val="single" w:sz="4" w:space="0" w:color="auto"/>
              <w:right w:val="single" w:sz="4" w:space="0" w:color="auto"/>
            </w:tcBorders>
            <w:shd w:val="clear" w:color="auto" w:fill="auto"/>
            <w:vAlign w:val="center"/>
            <w:hideMark/>
          </w:tcPr>
          <w:p w14:paraId="38A3303B"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677E0F83"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6A260AC0"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507752BF"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0CAE51EA"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16894066"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2A7839FC"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61554379"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1F0A6B60"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6DC6035C"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607BD72E" w14:textId="77777777" w:rsidR="000D1073" w:rsidRPr="000D1073" w:rsidRDefault="000D1073" w:rsidP="000D1073">
            <w:pPr>
              <w:jc w:val="center"/>
              <w:rPr>
                <w:color w:val="000000"/>
                <w:sz w:val="20"/>
                <w:szCs w:val="20"/>
              </w:rPr>
            </w:pPr>
            <w:r w:rsidRPr="000D1073">
              <w:rPr>
                <w:color w:val="000000"/>
                <w:sz w:val="20"/>
                <w:szCs w:val="20"/>
              </w:rPr>
              <w:t>0,11</w:t>
            </w:r>
          </w:p>
        </w:tc>
        <w:tc>
          <w:tcPr>
            <w:tcW w:w="198" w:type="pct"/>
            <w:tcBorders>
              <w:top w:val="nil"/>
              <w:left w:val="nil"/>
              <w:bottom w:val="single" w:sz="4" w:space="0" w:color="auto"/>
              <w:right w:val="single" w:sz="4" w:space="0" w:color="auto"/>
            </w:tcBorders>
            <w:shd w:val="clear" w:color="auto" w:fill="auto"/>
            <w:vAlign w:val="center"/>
            <w:hideMark/>
          </w:tcPr>
          <w:p w14:paraId="09FAFC2C" w14:textId="77777777" w:rsidR="000D1073" w:rsidRPr="000D1073" w:rsidRDefault="000D1073" w:rsidP="000D1073">
            <w:pPr>
              <w:jc w:val="center"/>
              <w:rPr>
                <w:color w:val="000000"/>
                <w:sz w:val="20"/>
                <w:szCs w:val="20"/>
              </w:rPr>
            </w:pPr>
            <w:r w:rsidRPr="000D1073">
              <w:rPr>
                <w:color w:val="000000"/>
                <w:sz w:val="20"/>
                <w:szCs w:val="20"/>
              </w:rPr>
              <w:t>0,34</w:t>
            </w:r>
          </w:p>
        </w:tc>
        <w:tc>
          <w:tcPr>
            <w:tcW w:w="198" w:type="pct"/>
            <w:tcBorders>
              <w:top w:val="nil"/>
              <w:left w:val="nil"/>
              <w:bottom w:val="single" w:sz="4" w:space="0" w:color="auto"/>
              <w:right w:val="single" w:sz="4" w:space="0" w:color="auto"/>
            </w:tcBorders>
            <w:shd w:val="clear" w:color="auto" w:fill="auto"/>
            <w:vAlign w:val="center"/>
            <w:hideMark/>
          </w:tcPr>
          <w:p w14:paraId="7CA8CC24" w14:textId="77777777" w:rsidR="000D1073" w:rsidRPr="000D1073" w:rsidRDefault="000D1073" w:rsidP="000D1073">
            <w:pPr>
              <w:jc w:val="center"/>
              <w:rPr>
                <w:color w:val="000000"/>
                <w:sz w:val="20"/>
                <w:szCs w:val="20"/>
              </w:rPr>
            </w:pPr>
            <w:r w:rsidRPr="000D1073">
              <w:rPr>
                <w:color w:val="000000"/>
                <w:sz w:val="20"/>
                <w:szCs w:val="20"/>
              </w:rPr>
              <w:t>0,59</w:t>
            </w:r>
          </w:p>
        </w:tc>
        <w:tc>
          <w:tcPr>
            <w:tcW w:w="198" w:type="pct"/>
            <w:tcBorders>
              <w:top w:val="nil"/>
              <w:left w:val="nil"/>
              <w:bottom w:val="single" w:sz="4" w:space="0" w:color="auto"/>
              <w:right w:val="single" w:sz="4" w:space="0" w:color="auto"/>
            </w:tcBorders>
            <w:shd w:val="clear" w:color="auto" w:fill="auto"/>
            <w:vAlign w:val="center"/>
            <w:hideMark/>
          </w:tcPr>
          <w:p w14:paraId="72AC8F11" w14:textId="77777777" w:rsidR="000D1073" w:rsidRPr="000D1073" w:rsidRDefault="000D1073" w:rsidP="000D1073">
            <w:pPr>
              <w:jc w:val="center"/>
              <w:rPr>
                <w:color w:val="000000"/>
                <w:sz w:val="20"/>
                <w:szCs w:val="20"/>
              </w:rPr>
            </w:pPr>
            <w:r w:rsidRPr="000D1073">
              <w:rPr>
                <w:color w:val="000000"/>
                <w:sz w:val="20"/>
                <w:szCs w:val="20"/>
              </w:rPr>
              <w:t>0,61</w:t>
            </w:r>
          </w:p>
        </w:tc>
        <w:tc>
          <w:tcPr>
            <w:tcW w:w="198" w:type="pct"/>
            <w:tcBorders>
              <w:top w:val="nil"/>
              <w:left w:val="nil"/>
              <w:bottom w:val="single" w:sz="4" w:space="0" w:color="auto"/>
              <w:right w:val="single" w:sz="4" w:space="0" w:color="auto"/>
            </w:tcBorders>
            <w:shd w:val="clear" w:color="auto" w:fill="auto"/>
            <w:vAlign w:val="center"/>
            <w:hideMark/>
          </w:tcPr>
          <w:p w14:paraId="60F9611B" w14:textId="77777777" w:rsidR="000D1073" w:rsidRPr="000D1073" w:rsidRDefault="000D1073" w:rsidP="000D1073">
            <w:pPr>
              <w:jc w:val="center"/>
              <w:rPr>
                <w:color w:val="000000"/>
                <w:sz w:val="20"/>
                <w:szCs w:val="20"/>
              </w:rPr>
            </w:pPr>
            <w:r w:rsidRPr="000D1073">
              <w:rPr>
                <w:color w:val="000000"/>
                <w:sz w:val="20"/>
                <w:szCs w:val="20"/>
              </w:rPr>
              <w:t>0,61</w:t>
            </w:r>
          </w:p>
        </w:tc>
        <w:tc>
          <w:tcPr>
            <w:tcW w:w="198" w:type="pct"/>
            <w:tcBorders>
              <w:top w:val="nil"/>
              <w:left w:val="nil"/>
              <w:bottom w:val="single" w:sz="4" w:space="0" w:color="auto"/>
              <w:right w:val="single" w:sz="4" w:space="0" w:color="auto"/>
            </w:tcBorders>
            <w:shd w:val="clear" w:color="auto" w:fill="auto"/>
            <w:vAlign w:val="center"/>
            <w:hideMark/>
          </w:tcPr>
          <w:p w14:paraId="5A0F323B" w14:textId="77777777" w:rsidR="000D1073" w:rsidRPr="000D1073" w:rsidRDefault="000D1073" w:rsidP="000D1073">
            <w:pPr>
              <w:jc w:val="center"/>
              <w:rPr>
                <w:color w:val="000000"/>
                <w:sz w:val="20"/>
                <w:szCs w:val="20"/>
              </w:rPr>
            </w:pPr>
            <w:r w:rsidRPr="000D1073">
              <w:rPr>
                <w:color w:val="000000"/>
                <w:sz w:val="20"/>
                <w:szCs w:val="20"/>
              </w:rPr>
              <w:t>0,61</w:t>
            </w:r>
          </w:p>
        </w:tc>
      </w:tr>
      <w:tr w:rsidR="000D1073" w:rsidRPr="000D1073" w14:paraId="512837A5"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695B5877" w14:textId="77777777" w:rsidR="000D1073" w:rsidRPr="000D1073" w:rsidRDefault="000D1073" w:rsidP="000D1073">
            <w:pPr>
              <w:jc w:val="center"/>
              <w:rPr>
                <w:color w:val="000000"/>
                <w:sz w:val="20"/>
                <w:szCs w:val="20"/>
              </w:rPr>
            </w:pPr>
            <w:r w:rsidRPr="000D1073">
              <w:rPr>
                <w:color w:val="000000"/>
                <w:sz w:val="20"/>
                <w:szCs w:val="20"/>
              </w:rPr>
              <w:t>Жилой квартал Ю.8.</w:t>
            </w:r>
          </w:p>
        </w:tc>
        <w:tc>
          <w:tcPr>
            <w:tcW w:w="183" w:type="pct"/>
            <w:tcBorders>
              <w:top w:val="nil"/>
              <w:left w:val="nil"/>
              <w:bottom w:val="single" w:sz="4" w:space="0" w:color="auto"/>
              <w:right w:val="single" w:sz="4" w:space="0" w:color="auto"/>
            </w:tcBorders>
            <w:shd w:val="clear" w:color="auto" w:fill="auto"/>
            <w:vAlign w:val="center"/>
            <w:hideMark/>
          </w:tcPr>
          <w:p w14:paraId="705DC304" w14:textId="77777777" w:rsidR="000D1073" w:rsidRPr="000D1073" w:rsidRDefault="000D1073" w:rsidP="000D1073">
            <w:pPr>
              <w:jc w:val="center"/>
              <w:rPr>
                <w:color w:val="000000"/>
                <w:sz w:val="20"/>
                <w:szCs w:val="20"/>
              </w:rPr>
            </w:pPr>
            <w:r w:rsidRPr="000D1073">
              <w:rPr>
                <w:color w:val="000000"/>
                <w:sz w:val="20"/>
                <w:szCs w:val="20"/>
              </w:rPr>
              <w:t>0,02</w:t>
            </w:r>
          </w:p>
        </w:tc>
        <w:tc>
          <w:tcPr>
            <w:tcW w:w="189" w:type="pct"/>
            <w:tcBorders>
              <w:top w:val="nil"/>
              <w:left w:val="nil"/>
              <w:bottom w:val="single" w:sz="4" w:space="0" w:color="auto"/>
              <w:right w:val="single" w:sz="4" w:space="0" w:color="auto"/>
            </w:tcBorders>
            <w:shd w:val="clear" w:color="auto" w:fill="auto"/>
            <w:vAlign w:val="center"/>
            <w:hideMark/>
          </w:tcPr>
          <w:p w14:paraId="580F5EF9" w14:textId="77777777" w:rsidR="000D1073" w:rsidRPr="000D1073" w:rsidRDefault="000D1073" w:rsidP="000D1073">
            <w:pPr>
              <w:jc w:val="center"/>
              <w:rPr>
                <w:color w:val="000000"/>
                <w:sz w:val="20"/>
                <w:szCs w:val="20"/>
              </w:rPr>
            </w:pPr>
            <w:r w:rsidRPr="000D1073">
              <w:rPr>
                <w:color w:val="000000"/>
                <w:sz w:val="20"/>
                <w:szCs w:val="20"/>
              </w:rPr>
              <w:t>-0,10</w:t>
            </w:r>
          </w:p>
        </w:tc>
        <w:tc>
          <w:tcPr>
            <w:tcW w:w="218" w:type="pct"/>
            <w:tcBorders>
              <w:top w:val="nil"/>
              <w:left w:val="nil"/>
              <w:bottom w:val="single" w:sz="4" w:space="0" w:color="auto"/>
              <w:right w:val="single" w:sz="4" w:space="0" w:color="auto"/>
            </w:tcBorders>
            <w:shd w:val="clear" w:color="auto" w:fill="auto"/>
            <w:vAlign w:val="center"/>
            <w:hideMark/>
          </w:tcPr>
          <w:p w14:paraId="60BB4D4C" w14:textId="77777777" w:rsidR="000D1073" w:rsidRPr="000D1073" w:rsidRDefault="000D1073" w:rsidP="000D1073">
            <w:pPr>
              <w:jc w:val="center"/>
              <w:rPr>
                <w:color w:val="000000"/>
                <w:sz w:val="20"/>
                <w:szCs w:val="20"/>
              </w:rPr>
            </w:pPr>
            <w:r w:rsidRPr="000D1073">
              <w:rPr>
                <w:color w:val="000000"/>
                <w:sz w:val="20"/>
                <w:szCs w:val="20"/>
              </w:rPr>
              <w:t>-0,22</w:t>
            </w:r>
          </w:p>
        </w:tc>
        <w:tc>
          <w:tcPr>
            <w:tcW w:w="198" w:type="pct"/>
            <w:tcBorders>
              <w:top w:val="nil"/>
              <w:left w:val="nil"/>
              <w:bottom w:val="single" w:sz="4" w:space="0" w:color="auto"/>
              <w:right w:val="single" w:sz="4" w:space="0" w:color="auto"/>
            </w:tcBorders>
            <w:shd w:val="clear" w:color="auto" w:fill="auto"/>
            <w:vAlign w:val="center"/>
            <w:hideMark/>
          </w:tcPr>
          <w:p w14:paraId="0C914A75" w14:textId="77777777" w:rsidR="000D1073" w:rsidRPr="000D1073" w:rsidRDefault="000D1073" w:rsidP="000D1073">
            <w:pPr>
              <w:jc w:val="center"/>
              <w:rPr>
                <w:color w:val="000000"/>
                <w:sz w:val="20"/>
                <w:szCs w:val="20"/>
              </w:rPr>
            </w:pPr>
            <w:r w:rsidRPr="000D1073">
              <w:rPr>
                <w:color w:val="000000"/>
                <w:sz w:val="20"/>
                <w:szCs w:val="20"/>
              </w:rPr>
              <w:t>0,31</w:t>
            </w:r>
          </w:p>
        </w:tc>
        <w:tc>
          <w:tcPr>
            <w:tcW w:w="189" w:type="pct"/>
            <w:tcBorders>
              <w:top w:val="nil"/>
              <w:left w:val="nil"/>
              <w:bottom w:val="single" w:sz="4" w:space="0" w:color="auto"/>
              <w:right w:val="single" w:sz="4" w:space="0" w:color="auto"/>
            </w:tcBorders>
            <w:shd w:val="clear" w:color="auto" w:fill="auto"/>
            <w:vAlign w:val="center"/>
            <w:hideMark/>
          </w:tcPr>
          <w:p w14:paraId="3CE228EB" w14:textId="77777777" w:rsidR="000D1073" w:rsidRPr="000D1073" w:rsidRDefault="000D1073" w:rsidP="000D1073">
            <w:pPr>
              <w:jc w:val="center"/>
              <w:rPr>
                <w:color w:val="000000"/>
                <w:sz w:val="20"/>
                <w:szCs w:val="20"/>
              </w:rPr>
            </w:pPr>
            <w:r w:rsidRPr="000D1073">
              <w:rPr>
                <w:color w:val="000000"/>
                <w:sz w:val="20"/>
                <w:szCs w:val="20"/>
              </w:rPr>
              <w:t>-0,17</w:t>
            </w:r>
          </w:p>
        </w:tc>
        <w:tc>
          <w:tcPr>
            <w:tcW w:w="189" w:type="pct"/>
            <w:tcBorders>
              <w:top w:val="nil"/>
              <w:left w:val="nil"/>
              <w:bottom w:val="single" w:sz="4" w:space="0" w:color="auto"/>
              <w:right w:val="single" w:sz="4" w:space="0" w:color="auto"/>
            </w:tcBorders>
            <w:shd w:val="clear" w:color="auto" w:fill="auto"/>
            <w:vAlign w:val="center"/>
            <w:hideMark/>
          </w:tcPr>
          <w:p w14:paraId="4B48A4F9" w14:textId="77777777" w:rsidR="000D1073" w:rsidRPr="000D1073" w:rsidRDefault="000D1073" w:rsidP="000D1073">
            <w:pPr>
              <w:jc w:val="center"/>
              <w:rPr>
                <w:color w:val="000000"/>
                <w:sz w:val="20"/>
                <w:szCs w:val="20"/>
              </w:rPr>
            </w:pPr>
            <w:r w:rsidRPr="000D1073">
              <w:rPr>
                <w:color w:val="000000"/>
                <w:sz w:val="20"/>
                <w:szCs w:val="20"/>
              </w:rPr>
              <w:t>-0,17</w:t>
            </w:r>
          </w:p>
        </w:tc>
        <w:tc>
          <w:tcPr>
            <w:tcW w:w="189" w:type="pct"/>
            <w:tcBorders>
              <w:top w:val="nil"/>
              <w:left w:val="nil"/>
              <w:bottom w:val="single" w:sz="4" w:space="0" w:color="auto"/>
              <w:right w:val="single" w:sz="4" w:space="0" w:color="auto"/>
            </w:tcBorders>
            <w:shd w:val="clear" w:color="auto" w:fill="auto"/>
            <w:vAlign w:val="center"/>
            <w:hideMark/>
          </w:tcPr>
          <w:p w14:paraId="3CEDC9FC" w14:textId="77777777" w:rsidR="000D1073" w:rsidRPr="000D1073" w:rsidRDefault="000D1073" w:rsidP="000D1073">
            <w:pPr>
              <w:jc w:val="center"/>
              <w:rPr>
                <w:color w:val="000000"/>
                <w:sz w:val="20"/>
                <w:szCs w:val="20"/>
              </w:rPr>
            </w:pPr>
            <w:r w:rsidRPr="000D1073">
              <w:rPr>
                <w:color w:val="000000"/>
                <w:sz w:val="20"/>
                <w:szCs w:val="20"/>
              </w:rPr>
              <w:t>-0,17</w:t>
            </w:r>
          </w:p>
        </w:tc>
        <w:tc>
          <w:tcPr>
            <w:tcW w:w="189" w:type="pct"/>
            <w:tcBorders>
              <w:top w:val="nil"/>
              <w:left w:val="nil"/>
              <w:bottom w:val="single" w:sz="4" w:space="0" w:color="auto"/>
              <w:right w:val="single" w:sz="4" w:space="0" w:color="auto"/>
            </w:tcBorders>
            <w:shd w:val="clear" w:color="auto" w:fill="auto"/>
            <w:vAlign w:val="center"/>
            <w:hideMark/>
          </w:tcPr>
          <w:p w14:paraId="096AA71C" w14:textId="77777777" w:rsidR="000D1073" w:rsidRPr="000D1073" w:rsidRDefault="000D1073" w:rsidP="000D1073">
            <w:pPr>
              <w:jc w:val="center"/>
              <w:rPr>
                <w:color w:val="000000"/>
                <w:sz w:val="20"/>
                <w:szCs w:val="20"/>
              </w:rPr>
            </w:pPr>
            <w:r w:rsidRPr="000D1073">
              <w:rPr>
                <w:color w:val="000000"/>
                <w:sz w:val="20"/>
                <w:szCs w:val="20"/>
              </w:rPr>
              <w:t>-0,17</w:t>
            </w:r>
          </w:p>
        </w:tc>
        <w:tc>
          <w:tcPr>
            <w:tcW w:w="189" w:type="pct"/>
            <w:tcBorders>
              <w:top w:val="nil"/>
              <w:left w:val="nil"/>
              <w:bottom w:val="single" w:sz="4" w:space="0" w:color="auto"/>
              <w:right w:val="single" w:sz="4" w:space="0" w:color="auto"/>
            </w:tcBorders>
            <w:shd w:val="clear" w:color="auto" w:fill="auto"/>
            <w:vAlign w:val="center"/>
            <w:hideMark/>
          </w:tcPr>
          <w:p w14:paraId="5B99997D" w14:textId="77777777" w:rsidR="000D1073" w:rsidRPr="000D1073" w:rsidRDefault="000D1073" w:rsidP="000D1073">
            <w:pPr>
              <w:jc w:val="center"/>
              <w:rPr>
                <w:color w:val="000000"/>
                <w:sz w:val="20"/>
                <w:szCs w:val="20"/>
              </w:rPr>
            </w:pPr>
            <w:r w:rsidRPr="000D1073">
              <w:rPr>
                <w:color w:val="000000"/>
                <w:sz w:val="20"/>
                <w:szCs w:val="20"/>
              </w:rPr>
              <w:t>-0,17</w:t>
            </w:r>
          </w:p>
        </w:tc>
        <w:tc>
          <w:tcPr>
            <w:tcW w:w="198" w:type="pct"/>
            <w:tcBorders>
              <w:top w:val="nil"/>
              <w:left w:val="nil"/>
              <w:bottom w:val="single" w:sz="4" w:space="0" w:color="auto"/>
              <w:right w:val="single" w:sz="4" w:space="0" w:color="auto"/>
            </w:tcBorders>
            <w:shd w:val="clear" w:color="auto" w:fill="auto"/>
            <w:vAlign w:val="center"/>
            <w:hideMark/>
          </w:tcPr>
          <w:p w14:paraId="2EA232B8" w14:textId="77777777" w:rsidR="000D1073" w:rsidRPr="000D1073" w:rsidRDefault="000D1073" w:rsidP="000D1073">
            <w:pPr>
              <w:jc w:val="center"/>
              <w:rPr>
                <w:color w:val="000000"/>
                <w:sz w:val="20"/>
                <w:szCs w:val="20"/>
              </w:rPr>
            </w:pPr>
            <w:r w:rsidRPr="000D1073">
              <w:rPr>
                <w:color w:val="000000"/>
                <w:sz w:val="20"/>
                <w:szCs w:val="20"/>
              </w:rPr>
              <w:t>-0,17</w:t>
            </w:r>
          </w:p>
        </w:tc>
        <w:tc>
          <w:tcPr>
            <w:tcW w:w="198" w:type="pct"/>
            <w:tcBorders>
              <w:top w:val="nil"/>
              <w:left w:val="nil"/>
              <w:bottom w:val="single" w:sz="4" w:space="0" w:color="auto"/>
              <w:right w:val="single" w:sz="4" w:space="0" w:color="auto"/>
            </w:tcBorders>
            <w:shd w:val="clear" w:color="auto" w:fill="auto"/>
            <w:vAlign w:val="center"/>
            <w:hideMark/>
          </w:tcPr>
          <w:p w14:paraId="1F807C4F" w14:textId="77777777" w:rsidR="000D1073" w:rsidRPr="000D1073" w:rsidRDefault="000D1073" w:rsidP="000D1073">
            <w:pPr>
              <w:jc w:val="center"/>
              <w:rPr>
                <w:color w:val="000000"/>
                <w:sz w:val="20"/>
                <w:szCs w:val="20"/>
              </w:rPr>
            </w:pPr>
            <w:r w:rsidRPr="000D1073">
              <w:rPr>
                <w:color w:val="000000"/>
                <w:sz w:val="20"/>
                <w:szCs w:val="20"/>
              </w:rPr>
              <w:t>-0,17</w:t>
            </w:r>
          </w:p>
        </w:tc>
        <w:tc>
          <w:tcPr>
            <w:tcW w:w="198" w:type="pct"/>
            <w:tcBorders>
              <w:top w:val="nil"/>
              <w:left w:val="nil"/>
              <w:bottom w:val="single" w:sz="4" w:space="0" w:color="auto"/>
              <w:right w:val="single" w:sz="4" w:space="0" w:color="auto"/>
            </w:tcBorders>
            <w:shd w:val="clear" w:color="auto" w:fill="auto"/>
            <w:vAlign w:val="center"/>
            <w:hideMark/>
          </w:tcPr>
          <w:p w14:paraId="1F2DB6C5" w14:textId="77777777" w:rsidR="000D1073" w:rsidRPr="000D1073" w:rsidRDefault="000D1073" w:rsidP="000D1073">
            <w:pPr>
              <w:jc w:val="center"/>
              <w:rPr>
                <w:color w:val="000000"/>
                <w:sz w:val="20"/>
                <w:szCs w:val="20"/>
              </w:rPr>
            </w:pPr>
            <w:r w:rsidRPr="000D1073">
              <w:rPr>
                <w:color w:val="000000"/>
                <w:sz w:val="20"/>
                <w:szCs w:val="20"/>
              </w:rPr>
              <w:t>-0,17</w:t>
            </w:r>
          </w:p>
        </w:tc>
        <w:tc>
          <w:tcPr>
            <w:tcW w:w="198" w:type="pct"/>
            <w:tcBorders>
              <w:top w:val="nil"/>
              <w:left w:val="nil"/>
              <w:bottom w:val="single" w:sz="4" w:space="0" w:color="auto"/>
              <w:right w:val="single" w:sz="4" w:space="0" w:color="auto"/>
            </w:tcBorders>
            <w:shd w:val="clear" w:color="auto" w:fill="auto"/>
            <w:vAlign w:val="center"/>
            <w:hideMark/>
          </w:tcPr>
          <w:p w14:paraId="37C975C3" w14:textId="77777777" w:rsidR="000D1073" w:rsidRPr="000D1073" w:rsidRDefault="000D1073" w:rsidP="000D1073">
            <w:pPr>
              <w:jc w:val="center"/>
              <w:rPr>
                <w:color w:val="000000"/>
                <w:sz w:val="20"/>
                <w:szCs w:val="20"/>
              </w:rPr>
            </w:pPr>
            <w:r w:rsidRPr="000D1073">
              <w:rPr>
                <w:color w:val="000000"/>
                <w:sz w:val="20"/>
                <w:szCs w:val="20"/>
              </w:rPr>
              <w:t>-0,09</w:t>
            </w:r>
          </w:p>
        </w:tc>
        <w:tc>
          <w:tcPr>
            <w:tcW w:w="198" w:type="pct"/>
            <w:tcBorders>
              <w:top w:val="nil"/>
              <w:left w:val="nil"/>
              <w:bottom w:val="single" w:sz="4" w:space="0" w:color="auto"/>
              <w:right w:val="single" w:sz="4" w:space="0" w:color="auto"/>
            </w:tcBorders>
            <w:shd w:val="clear" w:color="auto" w:fill="auto"/>
            <w:vAlign w:val="center"/>
            <w:hideMark/>
          </w:tcPr>
          <w:p w14:paraId="46B79DA5" w14:textId="77777777" w:rsidR="000D1073" w:rsidRPr="000D1073" w:rsidRDefault="000D1073" w:rsidP="000D1073">
            <w:pPr>
              <w:jc w:val="center"/>
              <w:rPr>
                <w:color w:val="000000"/>
                <w:sz w:val="20"/>
                <w:szCs w:val="20"/>
              </w:rPr>
            </w:pPr>
            <w:r w:rsidRPr="000D1073">
              <w:rPr>
                <w:color w:val="000000"/>
                <w:sz w:val="20"/>
                <w:szCs w:val="20"/>
              </w:rPr>
              <w:t>0,07</w:t>
            </w:r>
          </w:p>
        </w:tc>
        <w:tc>
          <w:tcPr>
            <w:tcW w:w="198" w:type="pct"/>
            <w:tcBorders>
              <w:top w:val="nil"/>
              <w:left w:val="nil"/>
              <w:bottom w:val="single" w:sz="4" w:space="0" w:color="auto"/>
              <w:right w:val="single" w:sz="4" w:space="0" w:color="auto"/>
            </w:tcBorders>
            <w:shd w:val="clear" w:color="auto" w:fill="auto"/>
            <w:vAlign w:val="center"/>
            <w:hideMark/>
          </w:tcPr>
          <w:p w14:paraId="0D279AB0" w14:textId="77777777" w:rsidR="000D1073" w:rsidRPr="000D1073" w:rsidRDefault="000D1073" w:rsidP="000D1073">
            <w:pPr>
              <w:jc w:val="center"/>
              <w:rPr>
                <w:color w:val="000000"/>
                <w:sz w:val="20"/>
                <w:szCs w:val="20"/>
              </w:rPr>
            </w:pPr>
            <w:r w:rsidRPr="000D1073">
              <w:rPr>
                <w:color w:val="000000"/>
                <w:sz w:val="20"/>
                <w:szCs w:val="20"/>
              </w:rPr>
              <w:t>0,22</w:t>
            </w:r>
          </w:p>
        </w:tc>
        <w:tc>
          <w:tcPr>
            <w:tcW w:w="198" w:type="pct"/>
            <w:tcBorders>
              <w:top w:val="nil"/>
              <w:left w:val="nil"/>
              <w:bottom w:val="single" w:sz="4" w:space="0" w:color="auto"/>
              <w:right w:val="single" w:sz="4" w:space="0" w:color="auto"/>
            </w:tcBorders>
            <w:shd w:val="clear" w:color="auto" w:fill="auto"/>
            <w:vAlign w:val="center"/>
            <w:hideMark/>
          </w:tcPr>
          <w:p w14:paraId="4365F9F3" w14:textId="77777777" w:rsidR="000D1073" w:rsidRPr="000D1073" w:rsidRDefault="000D1073" w:rsidP="000D1073">
            <w:pPr>
              <w:jc w:val="center"/>
              <w:rPr>
                <w:color w:val="000000"/>
                <w:sz w:val="20"/>
                <w:szCs w:val="20"/>
              </w:rPr>
            </w:pPr>
            <w:r w:rsidRPr="000D1073">
              <w:rPr>
                <w:color w:val="000000"/>
                <w:sz w:val="20"/>
                <w:szCs w:val="20"/>
              </w:rPr>
              <w:t>0,22</w:t>
            </w:r>
          </w:p>
        </w:tc>
        <w:tc>
          <w:tcPr>
            <w:tcW w:w="198" w:type="pct"/>
            <w:tcBorders>
              <w:top w:val="nil"/>
              <w:left w:val="nil"/>
              <w:bottom w:val="single" w:sz="4" w:space="0" w:color="auto"/>
              <w:right w:val="single" w:sz="4" w:space="0" w:color="auto"/>
            </w:tcBorders>
            <w:shd w:val="clear" w:color="auto" w:fill="auto"/>
            <w:vAlign w:val="center"/>
            <w:hideMark/>
          </w:tcPr>
          <w:p w14:paraId="3A32B8F8" w14:textId="77777777" w:rsidR="000D1073" w:rsidRPr="000D1073" w:rsidRDefault="000D1073" w:rsidP="000D1073">
            <w:pPr>
              <w:jc w:val="center"/>
              <w:rPr>
                <w:color w:val="000000"/>
                <w:sz w:val="20"/>
                <w:szCs w:val="20"/>
              </w:rPr>
            </w:pPr>
            <w:r w:rsidRPr="000D1073">
              <w:rPr>
                <w:color w:val="000000"/>
                <w:sz w:val="20"/>
                <w:szCs w:val="20"/>
              </w:rPr>
              <w:t>0,22</w:t>
            </w:r>
          </w:p>
        </w:tc>
        <w:tc>
          <w:tcPr>
            <w:tcW w:w="198" w:type="pct"/>
            <w:tcBorders>
              <w:top w:val="nil"/>
              <w:left w:val="nil"/>
              <w:bottom w:val="single" w:sz="4" w:space="0" w:color="auto"/>
              <w:right w:val="single" w:sz="4" w:space="0" w:color="auto"/>
            </w:tcBorders>
            <w:shd w:val="clear" w:color="auto" w:fill="auto"/>
            <w:vAlign w:val="center"/>
            <w:hideMark/>
          </w:tcPr>
          <w:p w14:paraId="46EEC5D4" w14:textId="77777777" w:rsidR="000D1073" w:rsidRPr="000D1073" w:rsidRDefault="000D1073" w:rsidP="000D1073">
            <w:pPr>
              <w:jc w:val="center"/>
              <w:rPr>
                <w:color w:val="000000"/>
                <w:sz w:val="20"/>
                <w:szCs w:val="20"/>
              </w:rPr>
            </w:pPr>
            <w:r w:rsidRPr="000D1073">
              <w:rPr>
                <w:color w:val="000000"/>
                <w:sz w:val="20"/>
                <w:szCs w:val="20"/>
              </w:rPr>
              <w:t>0,22</w:t>
            </w:r>
          </w:p>
        </w:tc>
      </w:tr>
      <w:tr w:rsidR="000D1073" w:rsidRPr="000D1073" w14:paraId="5B9B485B"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0EEBA8C9" w14:textId="77777777" w:rsidR="000D1073" w:rsidRPr="000D1073" w:rsidRDefault="000D1073" w:rsidP="000D1073">
            <w:pPr>
              <w:jc w:val="center"/>
              <w:rPr>
                <w:color w:val="000000"/>
                <w:sz w:val="20"/>
                <w:szCs w:val="20"/>
              </w:rPr>
            </w:pPr>
            <w:r w:rsidRPr="000D1073">
              <w:rPr>
                <w:color w:val="000000"/>
                <w:sz w:val="20"/>
                <w:szCs w:val="20"/>
              </w:rPr>
              <w:t>Жилой квартал Ю.9.</w:t>
            </w:r>
          </w:p>
        </w:tc>
        <w:tc>
          <w:tcPr>
            <w:tcW w:w="183" w:type="pct"/>
            <w:tcBorders>
              <w:top w:val="nil"/>
              <w:left w:val="nil"/>
              <w:bottom w:val="single" w:sz="4" w:space="0" w:color="auto"/>
              <w:right w:val="single" w:sz="4" w:space="0" w:color="auto"/>
            </w:tcBorders>
            <w:shd w:val="clear" w:color="auto" w:fill="auto"/>
            <w:vAlign w:val="center"/>
            <w:hideMark/>
          </w:tcPr>
          <w:p w14:paraId="01B6D375"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5DDAD7F7" w14:textId="77777777" w:rsidR="000D1073" w:rsidRPr="000D1073" w:rsidRDefault="000D1073" w:rsidP="000D1073">
            <w:pPr>
              <w:jc w:val="center"/>
              <w:rPr>
                <w:color w:val="000000"/>
                <w:sz w:val="20"/>
                <w:szCs w:val="20"/>
              </w:rPr>
            </w:pPr>
            <w:r w:rsidRPr="000D1073">
              <w:rPr>
                <w:color w:val="000000"/>
                <w:sz w:val="20"/>
                <w:szCs w:val="20"/>
              </w:rPr>
              <w:t>0,00</w:t>
            </w:r>
          </w:p>
        </w:tc>
        <w:tc>
          <w:tcPr>
            <w:tcW w:w="218" w:type="pct"/>
            <w:tcBorders>
              <w:top w:val="nil"/>
              <w:left w:val="nil"/>
              <w:bottom w:val="single" w:sz="4" w:space="0" w:color="auto"/>
              <w:right w:val="single" w:sz="4" w:space="0" w:color="auto"/>
            </w:tcBorders>
            <w:shd w:val="clear" w:color="auto" w:fill="auto"/>
            <w:vAlign w:val="center"/>
            <w:hideMark/>
          </w:tcPr>
          <w:p w14:paraId="2F9BFBDF"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0E1A5C07"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24492CFF"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264FEBCF"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63162E60"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64FE1255"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02123195"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0F04C76C"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456326BE"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07D233D3"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261ACF3D" w14:textId="77777777" w:rsidR="000D1073" w:rsidRPr="000D1073" w:rsidRDefault="000D1073" w:rsidP="000D1073">
            <w:pPr>
              <w:jc w:val="center"/>
              <w:rPr>
                <w:color w:val="000000"/>
                <w:sz w:val="20"/>
                <w:szCs w:val="20"/>
              </w:rPr>
            </w:pPr>
            <w:r w:rsidRPr="000D1073">
              <w:rPr>
                <w:color w:val="000000"/>
                <w:sz w:val="20"/>
                <w:szCs w:val="20"/>
              </w:rPr>
              <w:t>0,31</w:t>
            </w:r>
          </w:p>
        </w:tc>
        <w:tc>
          <w:tcPr>
            <w:tcW w:w="198" w:type="pct"/>
            <w:tcBorders>
              <w:top w:val="nil"/>
              <w:left w:val="nil"/>
              <w:bottom w:val="single" w:sz="4" w:space="0" w:color="auto"/>
              <w:right w:val="single" w:sz="4" w:space="0" w:color="auto"/>
            </w:tcBorders>
            <w:shd w:val="clear" w:color="auto" w:fill="auto"/>
            <w:vAlign w:val="center"/>
            <w:hideMark/>
          </w:tcPr>
          <w:p w14:paraId="6D8D29BB" w14:textId="77777777" w:rsidR="000D1073" w:rsidRPr="000D1073" w:rsidRDefault="000D1073" w:rsidP="000D1073">
            <w:pPr>
              <w:jc w:val="center"/>
              <w:rPr>
                <w:color w:val="000000"/>
                <w:sz w:val="20"/>
                <w:szCs w:val="20"/>
              </w:rPr>
            </w:pPr>
            <w:r w:rsidRPr="000D1073">
              <w:rPr>
                <w:color w:val="000000"/>
                <w:sz w:val="20"/>
                <w:szCs w:val="20"/>
              </w:rPr>
              <w:t>0,92</w:t>
            </w:r>
          </w:p>
        </w:tc>
        <w:tc>
          <w:tcPr>
            <w:tcW w:w="198" w:type="pct"/>
            <w:tcBorders>
              <w:top w:val="nil"/>
              <w:left w:val="nil"/>
              <w:bottom w:val="single" w:sz="4" w:space="0" w:color="auto"/>
              <w:right w:val="single" w:sz="4" w:space="0" w:color="auto"/>
            </w:tcBorders>
            <w:shd w:val="clear" w:color="auto" w:fill="auto"/>
            <w:vAlign w:val="center"/>
            <w:hideMark/>
          </w:tcPr>
          <w:p w14:paraId="5B86CB37" w14:textId="77777777" w:rsidR="000D1073" w:rsidRPr="000D1073" w:rsidRDefault="000D1073" w:rsidP="000D1073">
            <w:pPr>
              <w:jc w:val="center"/>
              <w:rPr>
                <w:color w:val="000000"/>
                <w:sz w:val="20"/>
                <w:szCs w:val="20"/>
              </w:rPr>
            </w:pPr>
            <w:r w:rsidRPr="000D1073">
              <w:rPr>
                <w:color w:val="000000"/>
                <w:sz w:val="20"/>
                <w:szCs w:val="20"/>
              </w:rPr>
              <w:t>1,53</w:t>
            </w:r>
          </w:p>
        </w:tc>
        <w:tc>
          <w:tcPr>
            <w:tcW w:w="198" w:type="pct"/>
            <w:tcBorders>
              <w:top w:val="nil"/>
              <w:left w:val="nil"/>
              <w:bottom w:val="single" w:sz="4" w:space="0" w:color="auto"/>
              <w:right w:val="single" w:sz="4" w:space="0" w:color="auto"/>
            </w:tcBorders>
            <w:shd w:val="clear" w:color="auto" w:fill="auto"/>
            <w:vAlign w:val="center"/>
            <w:hideMark/>
          </w:tcPr>
          <w:p w14:paraId="5D2EE68E" w14:textId="77777777" w:rsidR="000D1073" w:rsidRPr="000D1073" w:rsidRDefault="000D1073" w:rsidP="000D1073">
            <w:pPr>
              <w:jc w:val="center"/>
              <w:rPr>
                <w:color w:val="000000"/>
                <w:sz w:val="20"/>
                <w:szCs w:val="20"/>
              </w:rPr>
            </w:pPr>
            <w:r w:rsidRPr="000D1073">
              <w:rPr>
                <w:color w:val="000000"/>
                <w:sz w:val="20"/>
                <w:szCs w:val="20"/>
              </w:rPr>
              <w:t>1,53</w:t>
            </w:r>
          </w:p>
        </w:tc>
        <w:tc>
          <w:tcPr>
            <w:tcW w:w="198" w:type="pct"/>
            <w:tcBorders>
              <w:top w:val="nil"/>
              <w:left w:val="nil"/>
              <w:bottom w:val="single" w:sz="4" w:space="0" w:color="auto"/>
              <w:right w:val="single" w:sz="4" w:space="0" w:color="auto"/>
            </w:tcBorders>
            <w:shd w:val="clear" w:color="auto" w:fill="auto"/>
            <w:vAlign w:val="center"/>
            <w:hideMark/>
          </w:tcPr>
          <w:p w14:paraId="6B4FACCD" w14:textId="77777777" w:rsidR="000D1073" w:rsidRPr="000D1073" w:rsidRDefault="000D1073" w:rsidP="000D1073">
            <w:pPr>
              <w:jc w:val="center"/>
              <w:rPr>
                <w:color w:val="000000"/>
                <w:sz w:val="20"/>
                <w:szCs w:val="20"/>
              </w:rPr>
            </w:pPr>
            <w:r w:rsidRPr="000D1073">
              <w:rPr>
                <w:color w:val="000000"/>
                <w:sz w:val="20"/>
                <w:szCs w:val="20"/>
              </w:rPr>
              <w:t>1,53</w:t>
            </w:r>
          </w:p>
        </w:tc>
        <w:tc>
          <w:tcPr>
            <w:tcW w:w="198" w:type="pct"/>
            <w:tcBorders>
              <w:top w:val="nil"/>
              <w:left w:val="nil"/>
              <w:bottom w:val="single" w:sz="4" w:space="0" w:color="auto"/>
              <w:right w:val="single" w:sz="4" w:space="0" w:color="auto"/>
            </w:tcBorders>
            <w:shd w:val="clear" w:color="auto" w:fill="auto"/>
            <w:vAlign w:val="center"/>
            <w:hideMark/>
          </w:tcPr>
          <w:p w14:paraId="6AA51ECB" w14:textId="77777777" w:rsidR="000D1073" w:rsidRPr="000D1073" w:rsidRDefault="000D1073" w:rsidP="000D1073">
            <w:pPr>
              <w:jc w:val="center"/>
              <w:rPr>
                <w:color w:val="000000"/>
                <w:sz w:val="20"/>
                <w:szCs w:val="20"/>
              </w:rPr>
            </w:pPr>
            <w:r w:rsidRPr="000D1073">
              <w:rPr>
                <w:color w:val="000000"/>
                <w:sz w:val="20"/>
                <w:szCs w:val="20"/>
              </w:rPr>
              <w:t>1,53</w:t>
            </w:r>
          </w:p>
        </w:tc>
      </w:tr>
      <w:tr w:rsidR="000D1073" w:rsidRPr="000D1073" w14:paraId="68479D8E"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6F33B980" w14:textId="77777777" w:rsidR="000D1073" w:rsidRPr="000D1073" w:rsidRDefault="000D1073" w:rsidP="000D1073">
            <w:pPr>
              <w:jc w:val="center"/>
              <w:rPr>
                <w:color w:val="000000"/>
                <w:sz w:val="20"/>
                <w:szCs w:val="20"/>
              </w:rPr>
            </w:pPr>
            <w:r w:rsidRPr="000D1073">
              <w:rPr>
                <w:color w:val="000000"/>
                <w:sz w:val="20"/>
                <w:szCs w:val="20"/>
              </w:rPr>
              <w:t>Жилой квартал Ю.9.</w:t>
            </w:r>
            <w:r w:rsidRPr="000D1073">
              <w:rPr>
                <w:color w:val="000000"/>
                <w:sz w:val="20"/>
                <w:szCs w:val="20"/>
              </w:rPr>
              <w:br/>
              <w:t>ОД.2.</w:t>
            </w:r>
          </w:p>
        </w:tc>
        <w:tc>
          <w:tcPr>
            <w:tcW w:w="183" w:type="pct"/>
            <w:tcBorders>
              <w:top w:val="nil"/>
              <w:left w:val="nil"/>
              <w:bottom w:val="single" w:sz="4" w:space="0" w:color="auto"/>
              <w:right w:val="single" w:sz="4" w:space="0" w:color="auto"/>
            </w:tcBorders>
            <w:shd w:val="clear" w:color="auto" w:fill="auto"/>
            <w:vAlign w:val="center"/>
            <w:hideMark/>
          </w:tcPr>
          <w:p w14:paraId="2E6059AA" w14:textId="77777777" w:rsidR="000D1073" w:rsidRPr="000D1073" w:rsidRDefault="000D1073" w:rsidP="000D1073">
            <w:pPr>
              <w:jc w:val="center"/>
              <w:rPr>
                <w:color w:val="000000"/>
                <w:sz w:val="20"/>
                <w:szCs w:val="20"/>
              </w:rPr>
            </w:pPr>
            <w:r w:rsidRPr="000D1073">
              <w:rPr>
                <w:color w:val="000000"/>
                <w:sz w:val="20"/>
                <w:szCs w:val="20"/>
              </w:rPr>
              <w:t>0,01</w:t>
            </w:r>
          </w:p>
        </w:tc>
        <w:tc>
          <w:tcPr>
            <w:tcW w:w="189" w:type="pct"/>
            <w:tcBorders>
              <w:top w:val="nil"/>
              <w:left w:val="nil"/>
              <w:bottom w:val="single" w:sz="4" w:space="0" w:color="auto"/>
              <w:right w:val="single" w:sz="4" w:space="0" w:color="auto"/>
            </w:tcBorders>
            <w:shd w:val="clear" w:color="auto" w:fill="auto"/>
            <w:vAlign w:val="center"/>
            <w:hideMark/>
          </w:tcPr>
          <w:p w14:paraId="415C9378" w14:textId="77777777" w:rsidR="000D1073" w:rsidRPr="000D1073" w:rsidRDefault="000D1073" w:rsidP="000D1073">
            <w:pPr>
              <w:jc w:val="center"/>
              <w:rPr>
                <w:color w:val="000000"/>
                <w:sz w:val="20"/>
                <w:szCs w:val="20"/>
              </w:rPr>
            </w:pPr>
            <w:r w:rsidRPr="000D1073">
              <w:rPr>
                <w:color w:val="000000"/>
                <w:sz w:val="20"/>
                <w:szCs w:val="20"/>
              </w:rPr>
              <w:t>-0,06</w:t>
            </w:r>
          </w:p>
        </w:tc>
        <w:tc>
          <w:tcPr>
            <w:tcW w:w="218" w:type="pct"/>
            <w:tcBorders>
              <w:top w:val="nil"/>
              <w:left w:val="nil"/>
              <w:bottom w:val="single" w:sz="4" w:space="0" w:color="auto"/>
              <w:right w:val="single" w:sz="4" w:space="0" w:color="auto"/>
            </w:tcBorders>
            <w:shd w:val="clear" w:color="auto" w:fill="auto"/>
            <w:vAlign w:val="center"/>
            <w:hideMark/>
          </w:tcPr>
          <w:p w14:paraId="17922BBA" w14:textId="77777777" w:rsidR="000D1073" w:rsidRPr="000D1073" w:rsidRDefault="000D1073" w:rsidP="000D1073">
            <w:pPr>
              <w:jc w:val="center"/>
              <w:rPr>
                <w:color w:val="000000"/>
                <w:sz w:val="20"/>
                <w:szCs w:val="20"/>
              </w:rPr>
            </w:pPr>
            <w:r w:rsidRPr="000D1073">
              <w:rPr>
                <w:color w:val="000000"/>
                <w:sz w:val="20"/>
                <w:szCs w:val="20"/>
              </w:rPr>
              <w:t>-0,14</w:t>
            </w:r>
          </w:p>
        </w:tc>
        <w:tc>
          <w:tcPr>
            <w:tcW w:w="198" w:type="pct"/>
            <w:tcBorders>
              <w:top w:val="nil"/>
              <w:left w:val="nil"/>
              <w:bottom w:val="single" w:sz="4" w:space="0" w:color="auto"/>
              <w:right w:val="single" w:sz="4" w:space="0" w:color="auto"/>
            </w:tcBorders>
            <w:shd w:val="clear" w:color="auto" w:fill="auto"/>
            <w:vAlign w:val="center"/>
            <w:hideMark/>
          </w:tcPr>
          <w:p w14:paraId="5DA43CD6" w14:textId="77777777" w:rsidR="000D1073" w:rsidRPr="000D1073" w:rsidRDefault="000D1073" w:rsidP="000D1073">
            <w:pPr>
              <w:jc w:val="center"/>
              <w:rPr>
                <w:color w:val="000000"/>
                <w:sz w:val="20"/>
                <w:szCs w:val="20"/>
              </w:rPr>
            </w:pPr>
            <w:r w:rsidRPr="000D1073">
              <w:rPr>
                <w:color w:val="000000"/>
                <w:sz w:val="20"/>
                <w:szCs w:val="20"/>
              </w:rPr>
              <w:t>0,20</w:t>
            </w:r>
          </w:p>
        </w:tc>
        <w:tc>
          <w:tcPr>
            <w:tcW w:w="189" w:type="pct"/>
            <w:tcBorders>
              <w:top w:val="nil"/>
              <w:left w:val="nil"/>
              <w:bottom w:val="single" w:sz="4" w:space="0" w:color="auto"/>
              <w:right w:val="single" w:sz="4" w:space="0" w:color="auto"/>
            </w:tcBorders>
            <w:shd w:val="clear" w:color="auto" w:fill="auto"/>
            <w:vAlign w:val="center"/>
            <w:hideMark/>
          </w:tcPr>
          <w:p w14:paraId="00BEB56A" w14:textId="77777777" w:rsidR="000D1073" w:rsidRPr="000D1073" w:rsidRDefault="000D1073" w:rsidP="000D1073">
            <w:pPr>
              <w:jc w:val="center"/>
              <w:rPr>
                <w:color w:val="000000"/>
                <w:sz w:val="20"/>
                <w:szCs w:val="20"/>
              </w:rPr>
            </w:pPr>
            <w:r w:rsidRPr="000D1073">
              <w:rPr>
                <w:color w:val="000000"/>
                <w:sz w:val="20"/>
                <w:szCs w:val="20"/>
              </w:rPr>
              <w:t>-0,11</w:t>
            </w:r>
          </w:p>
        </w:tc>
        <w:tc>
          <w:tcPr>
            <w:tcW w:w="189" w:type="pct"/>
            <w:tcBorders>
              <w:top w:val="nil"/>
              <w:left w:val="nil"/>
              <w:bottom w:val="single" w:sz="4" w:space="0" w:color="auto"/>
              <w:right w:val="single" w:sz="4" w:space="0" w:color="auto"/>
            </w:tcBorders>
            <w:shd w:val="clear" w:color="auto" w:fill="auto"/>
            <w:vAlign w:val="center"/>
            <w:hideMark/>
          </w:tcPr>
          <w:p w14:paraId="2F42448D" w14:textId="77777777" w:rsidR="000D1073" w:rsidRPr="000D1073" w:rsidRDefault="000D1073" w:rsidP="000D1073">
            <w:pPr>
              <w:jc w:val="center"/>
              <w:rPr>
                <w:color w:val="000000"/>
                <w:sz w:val="20"/>
                <w:szCs w:val="20"/>
              </w:rPr>
            </w:pPr>
            <w:r w:rsidRPr="000D1073">
              <w:rPr>
                <w:color w:val="000000"/>
                <w:sz w:val="20"/>
                <w:szCs w:val="20"/>
              </w:rPr>
              <w:t>-0,11</w:t>
            </w:r>
          </w:p>
        </w:tc>
        <w:tc>
          <w:tcPr>
            <w:tcW w:w="189" w:type="pct"/>
            <w:tcBorders>
              <w:top w:val="nil"/>
              <w:left w:val="nil"/>
              <w:bottom w:val="single" w:sz="4" w:space="0" w:color="auto"/>
              <w:right w:val="single" w:sz="4" w:space="0" w:color="auto"/>
            </w:tcBorders>
            <w:shd w:val="clear" w:color="auto" w:fill="auto"/>
            <w:vAlign w:val="center"/>
            <w:hideMark/>
          </w:tcPr>
          <w:p w14:paraId="1C4CB309" w14:textId="77777777" w:rsidR="000D1073" w:rsidRPr="000D1073" w:rsidRDefault="000D1073" w:rsidP="000D1073">
            <w:pPr>
              <w:jc w:val="center"/>
              <w:rPr>
                <w:color w:val="000000"/>
                <w:sz w:val="20"/>
                <w:szCs w:val="20"/>
              </w:rPr>
            </w:pPr>
            <w:r w:rsidRPr="000D1073">
              <w:rPr>
                <w:color w:val="000000"/>
                <w:sz w:val="20"/>
                <w:szCs w:val="20"/>
              </w:rPr>
              <w:t>-0,11</w:t>
            </w:r>
          </w:p>
        </w:tc>
        <w:tc>
          <w:tcPr>
            <w:tcW w:w="189" w:type="pct"/>
            <w:tcBorders>
              <w:top w:val="nil"/>
              <w:left w:val="nil"/>
              <w:bottom w:val="single" w:sz="4" w:space="0" w:color="auto"/>
              <w:right w:val="single" w:sz="4" w:space="0" w:color="auto"/>
            </w:tcBorders>
            <w:shd w:val="clear" w:color="auto" w:fill="auto"/>
            <w:vAlign w:val="center"/>
            <w:hideMark/>
          </w:tcPr>
          <w:p w14:paraId="457D2F22" w14:textId="77777777" w:rsidR="000D1073" w:rsidRPr="000D1073" w:rsidRDefault="000D1073" w:rsidP="000D1073">
            <w:pPr>
              <w:jc w:val="center"/>
              <w:rPr>
                <w:color w:val="000000"/>
                <w:sz w:val="20"/>
                <w:szCs w:val="20"/>
              </w:rPr>
            </w:pPr>
            <w:r w:rsidRPr="000D1073">
              <w:rPr>
                <w:color w:val="000000"/>
                <w:sz w:val="20"/>
                <w:szCs w:val="20"/>
              </w:rPr>
              <w:t>-0,11</w:t>
            </w:r>
          </w:p>
        </w:tc>
        <w:tc>
          <w:tcPr>
            <w:tcW w:w="189" w:type="pct"/>
            <w:tcBorders>
              <w:top w:val="nil"/>
              <w:left w:val="nil"/>
              <w:bottom w:val="single" w:sz="4" w:space="0" w:color="auto"/>
              <w:right w:val="single" w:sz="4" w:space="0" w:color="auto"/>
            </w:tcBorders>
            <w:shd w:val="clear" w:color="auto" w:fill="auto"/>
            <w:vAlign w:val="center"/>
            <w:hideMark/>
          </w:tcPr>
          <w:p w14:paraId="6E85F8CA" w14:textId="77777777" w:rsidR="000D1073" w:rsidRPr="000D1073" w:rsidRDefault="000D1073" w:rsidP="000D1073">
            <w:pPr>
              <w:jc w:val="center"/>
              <w:rPr>
                <w:color w:val="000000"/>
                <w:sz w:val="20"/>
                <w:szCs w:val="20"/>
              </w:rPr>
            </w:pPr>
            <w:r w:rsidRPr="000D1073">
              <w:rPr>
                <w:color w:val="000000"/>
                <w:sz w:val="20"/>
                <w:szCs w:val="20"/>
              </w:rPr>
              <w:t>-0,11</w:t>
            </w:r>
          </w:p>
        </w:tc>
        <w:tc>
          <w:tcPr>
            <w:tcW w:w="198" w:type="pct"/>
            <w:tcBorders>
              <w:top w:val="nil"/>
              <w:left w:val="nil"/>
              <w:bottom w:val="single" w:sz="4" w:space="0" w:color="auto"/>
              <w:right w:val="single" w:sz="4" w:space="0" w:color="auto"/>
            </w:tcBorders>
            <w:shd w:val="clear" w:color="auto" w:fill="auto"/>
            <w:vAlign w:val="center"/>
            <w:hideMark/>
          </w:tcPr>
          <w:p w14:paraId="24A63FD7" w14:textId="77777777" w:rsidR="000D1073" w:rsidRPr="000D1073" w:rsidRDefault="000D1073" w:rsidP="000D1073">
            <w:pPr>
              <w:jc w:val="center"/>
              <w:rPr>
                <w:color w:val="000000"/>
                <w:sz w:val="20"/>
                <w:szCs w:val="20"/>
              </w:rPr>
            </w:pPr>
            <w:r w:rsidRPr="000D1073">
              <w:rPr>
                <w:color w:val="000000"/>
                <w:sz w:val="20"/>
                <w:szCs w:val="20"/>
              </w:rPr>
              <w:t>-0,11</w:t>
            </w:r>
          </w:p>
        </w:tc>
        <w:tc>
          <w:tcPr>
            <w:tcW w:w="198" w:type="pct"/>
            <w:tcBorders>
              <w:top w:val="nil"/>
              <w:left w:val="nil"/>
              <w:bottom w:val="single" w:sz="4" w:space="0" w:color="auto"/>
              <w:right w:val="single" w:sz="4" w:space="0" w:color="auto"/>
            </w:tcBorders>
            <w:shd w:val="clear" w:color="auto" w:fill="auto"/>
            <w:vAlign w:val="center"/>
            <w:hideMark/>
          </w:tcPr>
          <w:p w14:paraId="18EBE8A9" w14:textId="77777777" w:rsidR="000D1073" w:rsidRPr="000D1073" w:rsidRDefault="000D1073" w:rsidP="000D1073">
            <w:pPr>
              <w:jc w:val="center"/>
              <w:rPr>
                <w:color w:val="000000"/>
                <w:sz w:val="20"/>
                <w:szCs w:val="20"/>
              </w:rPr>
            </w:pPr>
            <w:r w:rsidRPr="000D1073">
              <w:rPr>
                <w:color w:val="000000"/>
                <w:sz w:val="20"/>
                <w:szCs w:val="20"/>
              </w:rPr>
              <w:t>-0,11</w:t>
            </w:r>
          </w:p>
        </w:tc>
        <w:tc>
          <w:tcPr>
            <w:tcW w:w="198" w:type="pct"/>
            <w:tcBorders>
              <w:top w:val="nil"/>
              <w:left w:val="nil"/>
              <w:bottom w:val="single" w:sz="4" w:space="0" w:color="auto"/>
              <w:right w:val="single" w:sz="4" w:space="0" w:color="auto"/>
            </w:tcBorders>
            <w:shd w:val="clear" w:color="auto" w:fill="auto"/>
            <w:vAlign w:val="center"/>
            <w:hideMark/>
          </w:tcPr>
          <w:p w14:paraId="2D494ECC" w14:textId="77777777" w:rsidR="000D1073" w:rsidRPr="000D1073" w:rsidRDefault="000D1073" w:rsidP="000D1073">
            <w:pPr>
              <w:jc w:val="center"/>
              <w:rPr>
                <w:color w:val="000000"/>
                <w:sz w:val="20"/>
                <w:szCs w:val="20"/>
              </w:rPr>
            </w:pPr>
            <w:r w:rsidRPr="000D1073">
              <w:rPr>
                <w:color w:val="000000"/>
                <w:sz w:val="20"/>
                <w:szCs w:val="20"/>
              </w:rPr>
              <w:t>-0,11</w:t>
            </w:r>
          </w:p>
        </w:tc>
        <w:tc>
          <w:tcPr>
            <w:tcW w:w="198" w:type="pct"/>
            <w:tcBorders>
              <w:top w:val="nil"/>
              <w:left w:val="nil"/>
              <w:bottom w:val="single" w:sz="4" w:space="0" w:color="auto"/>
              <w:right w:val="single" w:sz="4" w:space="0" w:color="auto"/>
            </w:tcBorders>
            <w:shd w:val="clear" w:color="auto" w:fill="auto"/>
            <w:vAlign w:val="center"/>
            <w:hideMark/>
          </w:tcPr>
          <w:p w14:paraId="7060B2CF" w14:textId="77777777" w:rsidR="000D1073" w:rsidRPr="000D1073" w:rsidRDefault="000D1073" w:rsidP="000D1073">
            <w:pPr>
              <w:jc w:val="center"/>
              <w:rPr>
                <w:color w:val="000000"/>
                <w:sz w:val="20"/>
                <w:szCs w:val="20"/>
              </w:rPr>
            </w:pPr>
            <w:r w:rsidRPr="000D1073">
              <w:rPr>
                <w:color w:val="000000"/>
                <w:sz w:val="20"/>
                <w:szCs w:val="20"/>
              </w:rPr>
              <w:t>-0,11</w:t>
            </w:r>
          </w:p>
        </w:tc>
        <w:tc>
          <w:tcPr>
            <w:tcW w:w="198" w:type="pct"/>
            <w:tcBorders>
              <w:top w:val="nil"/>
              <w:left w:val="nil"/>
              <w:bottom w:val="single" w:sz="4" w:space="0" w:color="auto"/>
              <w:right w:val="single" w:sz="4" w:space="0" w:color="auto"/>
            </w:tcBorders>
            <w:shd w:val="clear" w:color="auto" w:fill="auto"/>
            <w:vAlign w:val="center"/>
            <w:hideMark/>
          </w:tcPr>
          <w:p w14:paraId="48B8B313" w14:textId="77777777" w:rsidR="000D1073" w:rsidRPr="000D1073" w:rsidRDefault="000D1073" w:rsidP="000D1073">
            <w:pPr>
              <w:jc w:val="center"/>
              <w:rPr>
                <w:color w:val="000000"/>
                <w:sz w:val="20"/>
                <w:szCs w:val="20"/>
              </w:rPr>
            </w:pPr>
            <w:r w:rsidRPr="000D1073">
              <w:rPr>
                <w:color w:val="000000"/>
                <w:sz w:val="20"/>
                <w:szCs w:val="20"/>
              </w:rPr>
              <w:t>-0,11</w:t>
            </w:r>
          </w:p>
        </w:tc>
        <w:tc>
          <w:tcPr>
            <w:tcW w:w="198" w:type="pct"/>
            <w:tcBorders>
              <w:top w:val="nil"/>
              <w:left w:val="nil"/>
              <w:bottom w:val="single" w:sz="4" w:space="0" w:color="auto"/>
              <w:right w:val="single" w:sz="4" w:space="0" w:color="auto"/>
            </w:tcBorders>
            <w:shd w:val="clear" w:color="auto" w:fill="auto"/>
            <w:vAlign w:val="center"/>
            <w:hideMark/>
          </w:tcPr>
          <w:p w14:paraId="70BAADC0" w14:textId="77777777" w:rsidR="000D1073" w:rsidRPr="000D1073" w:rsidRDefault="000D1073" w:rsidP="000D1073">
            <w:pPr>
              <w:jc w:val="center"/>
              <w:rPr>
                <w:color w:val="000000"/>
                <w:sz w:val="20"/>
                <w:szCs w:val="20"/>
              </w:rPr>
            </w:pPr>
            <w:r w:rsidRPr="000D1073">
              <w:rPr>
                <w:color w:val="000000"/>
                <w:sz w:val="20"/>
                <w:szCs w:val="20"/>
              </w:rPr>
              <w:t>-0,11</w:t>
            </w:r>
          </w:p>
        </w:tc>
        <w:tc>
          <w:tcPr>
            <w:tcW w:w="198" w:type="pct"/>
            <w:tcBorders>
              <w:top w:val="nil"/>
              <w:left w:val="nil"/>
              <w:bottom w:val="single" w:sz="4" w:space="0" w:color="auto"/>
              <w:right w:val="single" w:sz="4" w:space="0" w:color="auto"/>
            </w:tcBorders>
            <w:shd w:val="clear" w:color="auto" w:fill="auto"/>
            <w:vAlign w:val="center"/>
            <w:hideMark/>
          </w:tcPr>
          <w:p w14:paraId="44A89463" w14:textId="77777777" w:rsidR="000D1073" w:rsidRPr="000D1073" w:rsidRDefault="000D1073" w:rsidP="000D1073">
            <w:pPr>
              <w:jc w:val="center"/>
              <w:rPr>
                <w:color w:val="000000"/>
                <w:sz w:val="20"/>
                <w:szCs w:val="20"/>
              </w:rPr>
            </w:pPr>
            <w:r w:rsidRPr="000D1073">
              <w:rPr>
                <w:color w:val="000000"/>
                <w:sz w:val="20"/>
                <w:szCs w:val="20"/>
              </w:rPr>
              <w:t>-0,11</w:t>
            </w:r>
          </w:p>
        </w:tc>
        <w:tc>
          <w:tcPr>
            <w:tcW w:w="198" w:type="pct"/>
            <w:tcBorders>
              <w:top w:val="nil"/>
              <w:left w:val="nil"/>
              <w:bottom w:val="single" w:sz="4" w:space="0" w:color="auto"/>
              <w:right w:val="single" w:sz="4" w:space="0" w:color="auto"/>
            </w:tcBorders>
            <w:shd w:val="clear" w:color="auto" w:fill="auto"/>
            <w:vAlign w:val="center"/>
            <w:hideMark/>
          </w:tcPr>
          <w:p w14:paraId="12517AB3" w14:textId="77777777" w:rsidR="000D1073" w:rsidRPr="000D1073" w:rsidRDefault="000D1073" w:rsidP="000D1073">
            <w:pPr>
              <w:jc w:val="center"/>
              <w:rPr>
                <w:color w:val="000000"/>
                <w:sz w:val="20"/>
                <w:szCs w:val="20"/>
              </w:rPr>
            </w:pPr>
            <w:r w:rsidRPr="000D1073">
              <w:rPr>
                <w:color w:val="000000"/>
                <w:sz w:val="20"/>
                <w:szCs w:val="20"/>
              </w:rPr>
              <w:t>-0,11</w:t>
            </w:r>
          </w:p>
        </w:tc>
        <w:tc>
          <w:tcPr>
            <w:tcW w:w="198" w:type="pct"/>
            <w:tcBorders>
              <w:top w:val="nil"/>
              <w:left w:val="nil"/>
              <w:bottom w:val="single" w:sz="4" w:space="0" w:color="auto"/>
              <w:right w:val="single" w:sz="4" w:space="0" w:color="auto"/>
            </w:tcBorders>
            <w:shd w:val="clear" w:color="auto" w:fill="auto"/>
            <w:vAlign w:val="center"/>
            <w:hideMark/>
          </w:tcPr>
          <w:p w14:paraId="5ADCEB9C" w14:textId="77777777" w:rsidR="000D1073" w:rsidRPr="000D1073" w:rsidRDefault="000D1073" w:rsidP="000D1073">
            <w:pPr>
              <w:jc w:val="center"/>
              <w:rPr>
                <w:color w:val="000000"/>
                <w:sz w:val="20"/>
                <w:szCs w:val="20"/>
              </w:rPr>
            </w:pPr>
            <w:r w:rsidRPr="000D1073">
              <w:rPr>
                <w:color w:val="000000"/>
                <w:sz w:val="20"/>
                <w:szCs w:val="20"/>
              </w:rPr>
              <w:t>-0,11</w:t>
            </w:r>
          </w:p>
        </w:tc>
      </w:tr>
      <w:tr w:rsidR="000D1073" w:rsidRPr="000D1073" w14:paraId="57BF2532"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1E744148" w14:textId="77777777" w:rsidR="000D1073" w:rsidRPr="000D1073" w:rsidRDefault="000D1073" w:rsidP="000D1073">
            <w:pPr>
              <w:jc w:val="center"/>
              <w:rPr>
                <w:color w:val="000000"/>
                <w:sz w:val="20"/>
                <w:szCs w:val="20"/>
              </w:rPr>
            </w:pPr>
            <w:r w:rsidRPr="000D1073">
              <w:rPr>
                <w:color w:val="000000"/>
                <w:sz w:val="20"/>
                <w:szCs w:val="20"/>
              </w:rPr>
              <w:t>ЗП1</w:t>
            </w:r>
          </w:p>
        </w:tc>
        <w:tc>
          <w:tcPr>
            <w:tcW w:w="183" w:type="pct"/>
            <w:tcBorders>
              <w:top w:val="nil"/>
              <w:left w:val="nil"/>
              <w:bottom w:val="single" w:sz="4" w:space="0" w:color="auto"/>
              <w:right w:val="single" w:sz="4" w:space="0" w:color="auto"/>
            </w:tcBorders>
            <w:shd w:val="clear" w:color="auto" w:fill="auto"/>
            <w:vAlign w:val="center"/>
            <w:hideMark/>
          </w:tcPr>
          <w:p w14:paraId="6CF921D3" w14:textId="77777777" w:rsidR="000D1073" w:rsidRPr="000D1073" w:rsidRDefault="000D1073" w:rsidP="000D1073">
            <w:pPr>
              <w:jc w:val="center"/>
              <w:rPr>
                <w:color w:val="000000"/>
                <w:sz w:val="20"/>
                <w:szCs w:val="20"/>
              </w:rPr>
            </w:pPr>
            <w:r w:rsidRPr="000D1073">
              <w:rPr>
                <w:color w:val="000000"/>
                <w:sz w:val="20"/>
                <w:szCs w:val="20"/>
              </w:rPr>
              <w:t>0,02</w:t>
            </w:r>
          </w:p>
        </w:tc>
        <w:tc>
          <w:tcPr>
            <w:tcW w:w="189" w:type="pct"/>
            <w:tcBorders>
              <w:top w:val="nil"/>
              <w:left w:val="nil"/>
              <w:bottom w:val="single" w:sz="4" w:space="0" w:color="auto"/>
              <w:right w:val="single" w:sz="4" w:space="0" w:color="auto"/>
            </w:tcBorders>
            <w:shd w:val="clear" w:color="auto" w:fill="auto"/>
            <w:vAlign w:val="center"/>
            <w:hideMark/>
          </w:tcPr>
          <w:p w14:paraId="2C937E1C" w14:textId="77777777" w:rsidR="000D1073" w:rsidRPr="000D1073" w:rsidRDefault="000D1073" w:rsidP="000D1073">
            <w:pPr>
              <w:jc w:val="center"/>
              <w:rPr>
                <w:color w:val="000000"/>
                <w:sz w:val="20"/>
                <w:szCs w:val="20"/>
              </w:rPr>
            </w:pPr>
            <w:r w:rsidRPr="000D1073">
              <w:rPr>
                <w:color w:val="000000"/>
                <w:sz w:val="20"/>
                <w:szCs w:val="20"/>
              </w:rPr>
              <w:t>-0,09</w:t>
            </w:r>
          </w:p>
        </w:tc>
        <w:tc>
          <w:tcPr>
            <w:tcW w:w="218" w:type="pct"/>
            <w:tcBorders>
              <w:top w:val="nil"/>
              <w:left w:val="nil"/>
              <w:bottom w:val="single" w:sz="4" w:space="0" w:color="auto"/>
              <w:right w:val="single" w:sz="4" w:space="0" w:color="auto"/>
            </w:tcBorders>
            <w:shd w:val="clear" w:color="auto" w:fill="auto"/>
            <w:vAlign w:val="center"/>
            <w:hideMark/>
          </w:tcPr>
          <w:p w14:paraId="3159C5B9" w14:textId="77777777" w:rsidR="000D1073" w:rsidRPr="000D1073" w:rsidRDefault="000D1073" w:rsidP="000D1073">
            <w:pPr>
              <w:jc w:val="center"/>
              <w:rPr>
                <w:color w:val="000000"/>
                <w:sz w:val="20"/>
                <w:szCs w:val="20"/>
              </w:rPr>
            </w:pPr>
            <w:r w:rsidRPr="000D1073">
              <w:rPr>
                <w:color w:val="000000"/>
                <w:sz w:val="20"/>
                <w:szCs w:val="20"/>
              </w:rPr>
              <w:t>-0,21</w:t>
            </w:r>
          </w:p>
        </w:tc>
        <w:tc>
          <w:tcPr>
            <w:tcW w:w="198" w:type="pct"/>
            <w:tcBorders>
              <w:top w:val="nil"/>
              <w:left w:val="nil"/>
              <w:bottom w:val="single" w:sz="4" w:space="0" w:color="auto"/>
              <w:right w:val="single" w:sz="4" w:space="0" w:color="auto"/>
            </w:tcBorders>
            <w:shd w:val="clear" w:color="auto" w:fill="auto"/>
            <w:vAlign w:val="center"/>
            <w:hideMark/>
          </w:tcPr>
          <w:p w14:paraId="5C0323F8" w14:textId="77777777" w:rsidR="000D1073" w:rsidRPr="000D1073" w:rsidRDefault="000D1073" w:rsidP="000D1073">
            <w:pPr>
              <w:jc w:val="center"/>
              <w:rPr>
                <w:color w:val="000000"/>
                <w:sz w:val="20"/>
                <w:szCs w:val="20"/>
              </w:rPr>
            </w:pPr>
            <w:r w:rsidRPr="000D1073">
              <w:rPr>
                <w:color w:val="000000"/>
                <w:sz w:val="20"/>
                <w:szCs w:val="20"/>
              </w:rPr>
              <w:t>0,30</w:t>
            </w:r>
          </w:p>
        </w:tc>
        <w:tc>
          <w:tcPr>
            <w:tcW w:w="189" w:type="pct"/>
            <w:tcBorders>
              <w:top w:val="nil"/>
              <w:left w:val="nil"/>
              <w:bottom w:val="single" w:sz="4" w:space="0" w:color="auto"/>
              <w:right w:val="single" w:sz="4" w:space="0" w:color="auto"/>
            </w:tcBorders>
            <w:shd w:val="clear" w:color="auto" w:fill="auto"/>
            <w:vAlign w:val="center"/>
            <w:hideMark/>
          </w:tcPr>
          <w:p w14:paraId="7F87D228" w14:textId="77777777" w:rsidR="000D1073" w:rsidRPr="000D1073" w:rsidRDefault="000D1073" w:rsidP="000D1073">
            <w:pPr>
              <w:jc w:val="center"/>
              <w:rPr>
                <w:color w:val="000000"/>
                <w:sz w:val="20"/>
                <w:szCs w:val="20"/>
              </w:rPr>
            </w:pPr>
            <w:r w:rsidRPr="000D1073">
              <w:rPr>
                <w:color w:val="000000"/>
                <w:sz w:val="20"/>
                <w:szCs w:val="20"/>
              </w:rPr>
              <w:t>-0,16</w:t>
            </w:r>
          </w:p>
        </w:tc>
        <w:tc>
          <w:tcPr>
            <w:tcW w:w="189" w:type="pct"/>
            <w:tcBorders>
              <w:top w:val="nil"/>
              <w:left w:val="nil"/>
              <w:bottom w:val="single" w:sz="4" w:space="0" w:color="auto"/>
              <w:right w:val="single" w:sz="4" w:space="0" w:color="auto"/>
            </w:tcBorders>
            <w:shd w:val="clear" w:color="auto" w:fill="auto"/>
            <w:vAlign w:val="center"/>
            <w:hideMark/>
          </w:tcPr>
          <w:p w14:paraId="18964C68" w14:textId="77777777" w:rsidR="000D1073" w:rsidRPr="000D1073" w:rsidRDefault="000D1073" w:rsidP="000D1073">
            <w:pPr>
              <w:jc w:val="center"/>
              <w:rPr>
                <w:color w:val="000000"/>
                <w:sz w:val="20"/>
                <w:szCs w:val="20"/>
              </w:rPr>
            </w:pPr>
            <w:r w:rsidRPr="000D1073">
              <w:rPr>
                <w:color w:val="000000"/>
                <w:sz w:val="20"/>
                <w:szCs w:val="20"/>
              </w:rPr>
              <w:t>-0,16</w:t>
            </w:r>
          </w:p>
        </w:tc>
        <w:tc>
          <w:tcPr>
            <w:tcW w:w="189" w:type="pct"/>
            <w:tcBorders>
              <w:top w:val="nil"/>
              <w:left w:val="nil"/>
              <w:bottom w:val="single" w:sz="4" w:space="0" w:color="auto"/>
              <w:right w:val="single" w:sz="4" w:space="0" w:color="auto"/>
            </w:tcBorders>
            <w:shd w:val="clear" w:color="auto" w:fill="auto"/>
            <w:vAlign w:val="center"/>
            <w:hideMark/>
          </w:tcPr>
          <w:p w14:paraId="58FDFFA1" w14:textId="77777777" w:rsidR="000D1073" w:rsidRPr="000D1073" w:rsidRDefault="000D1073" w:rsidP="000D1073">
            <w:pPr>
              <w:jc w:val="center"/>
              <w:rPr>
                <w:color w:val="000000"/>
                <w:sz w:val="20"/>
                <w:szCs w:val="20"/>
              </w:rPr>
            </w:pPr>
            <w:r w:rsidRPr="000D1073">
              <w:rPr>
                <w:color w:val="000000"/>
                <w:sz w:val="20"/>
                <w:szCs w:val="20"/>
              </w:rPr>
              <w:t>-0,16</w:t>
            </w:r>
          </w:p>
        </w:tc>
        <w:tc>
          <w:tcPr>
            <w:tcW w:w="189" w:type="pct"/>
            <w:tcBorders>
              <w:top w:val="nil"/>
              <w:left w:val="nil"/>
              <w:bottom w:val="single" w:sz="4" w:space="0" w:color="auto"/>
              <w:right w:val="single" w:sz="4" w:space="0" w:color="auto"/>
            </w:tcBorders>
            <w:shd w:val="clear" w:color="auto" w:fill="auto"/>
            <w:vAlign w:val="center"/>
            <w:hideMark/>
          </w:tcPr>
          <w:p w14:paraId="2344B921" w14:textId="77777777" w:rsidR="000D1073" w:rsidRPr="000D1073" w:rsidRDefault="000D1073" w:rsidP="000D1073">
            <w:pPr>
              <w:jc w:val="center"/>
              <w:rPr>
                <w:color w:val="000000"/>
                <w:sz w:val="20"/>
                <w:szCs w:val="20"/>
              </w:rPr>
            </w:pPr>
            <w:r w:rsidRPr="000D1073">
              <w:rPr>
                <w:color w:val="000000"/>
                <w:sz w:val="20"/>
                <w:szCs w:val="20"/>
              </w:rPr>
              <w:t>-0,16</w:t>
            </w:r>
          </w:p>
        </w:tc>
        <w:tc>
          <w:tcPr>
            <w:tcW w:w="189" w:type="pct"/>
            <w:tcBorders>
              <w:top w:val="nil"/>
              <w:left w:val="nil"/>
              <w:bottom w:val="single" w:sz="4" w:space="0" w:color="auto"/>
              <w:right w:val="single" w:sz="4" w:space="0" w:color="auto"/>
            </w:tcBorders>
            <w:shd w:val="clear" w:color="auto" w:fill="auto"/>
            <w:vAlign w:val="center"/>
            <w:hideMark/>
          </w:tcPr>
          <w:p w14:paraId="1E7EE136" w14:textId="77777777" w:rsidR="000D1073" w:rsidRPr="000D1073" w:rsidRDefault="000D1073" w:rsidP="000D1073">
            <w:pPr>
              <w:jc w:val="center"/>
              <w:rPr>
                <w:color w:val="000000"/>
                <w:sz w:val="20"/>
                <w:szCs w:val="20"/>
              </w:rPr>
            </w:pPr>
            <w:r w:rsidRPr="000D1073">
              <w:rPr>
                <w:color w:val="000000"/>
                <w:sz w:val="20"/>
                <w:szCs w:val="20"/>
              </w:rPr>
              <w:t>-0,16</w:t>
            </w:r>
          </w:p>
        </w:tc>
        <w:tc>
          <w:tcPr>
            <w:tcW w:w="198" w:type="pct"/>
            <w:tcBorders>
              <w:top w:val="nil"/>
              <w:left w:val="nil"/>
              <w:bottom w:val="single" w:sz="4" w:space="0" w:color="auto"/>
              <w:right w:val="single" w:sz="4" w:space="0" w:color="auto"/>
            </w:tcBorders>
            <w:shd w:val="clear" w:color="auto" w:fill="auto"/>
            <w:vAlign w:val="center"/>
            <w:hideMark/>
          </w:tcPr>
          <w:p w14:paraId="04928D44" w14:textId="77777777" w:rsidR="000D1073" w:rsidRPr="000D1073" w:rsidRDefault="000D1073" w:rsidP="000D1073">
            <w:pPr>
              <w:jc w:val="center"/>
              <w:rPr>
                <w:color w:val="000000"/>
                <w:sz w:val="20"/>
                <w:szCs w:val="20"/>
              </w:rPr>
            </w:pPr>
            <w:r w:rsidRPr="000D1073">
              <w:rPr>
                <w:color w:val="000000"/>
                <w:sz w:val="20"/>
                <w:szCs w:val="20"/>
              </w:rPr>
              <w:t>-0,16</w:t>
            </w:r>
          </w:p>
        </w:tc>
        <w:tc>
          <w:tcPr>
            <w:tcW w:w="198" w:type="pct"/>
            <w:tcBorders>
              <w:top w:val="nil"/>
              <w:left w:val="nil"/>
              <w:bottom w:val="single" w:sz="4" w:space="0" w:color="auto"/>
              <w:right w:val="single" w:sz="4" w:space="0" w:color="auto"/>
            </w:tcBorders>
            <w:shd w:val="clear" w:color="auto" w:fill="auto"/>
            <w:vAlign w:val="center"/>
            <w:hideMark/>
          </w:tcPr>
          <w:p w14:paraId="05422979" w14:textId="77777777" w:rsidR="000D1073" w:rsidRPr="000D1073" w:rsidRDefault="000D1073" w:rsidP="000D1073">
            <w:pPr>
              <w:jc w:val="center"/>
              <w:rPr>
                <w:color w:val="000000"/>
                <w:sz w:val="20"/>
                <w:szCs w:val="20"/>
              </w:rPr>
            </w:pPr>
            <w:r w:rsidRPr="000D1073">
              <w:rPr>
                <w:color w:val="000000"/>
                <w:sz w:val="20"/>
                <w:szCs w:val="20"/>
              </w:rPr>
              <w:t>-0,16</w:t>
            </w:r>
          </w:p>
        </w:tc>
        <w:tc>
          <w:tcPr>
            <w:tcW w:w="198" w:type="pct"/>
            <w:tcBorders>
              <w:top w:val="nil"/>
              <w:left w:val="nil"/>
              <w:bottom w:val="single" w:sz="4" w:space="0" w:color="auto"/>
              <w:right w:val="single" w:sz="4" w:space="0" w:color="auto"/>
            </w:tcBorders>
            <w:shd w:val="clear" w:color="auto" w:fill="auto"/>
            <w:vAlign w:val="center"/>
            <w:hideMark/>
          </w:tcPr>
          <w:p w14:paraId="563DAA2C" w14:textId="77777777" w:rsidR="000D1073" w:rsidRPr="000D1073" w:rsidRDefault="000D1073" w:rsidP="000D1073">
            <w:pPr>
              <w:jc w:val="center"/>
              <w:rPr>
                <w:color w:val="000000"/>
                <w:sz w:val="20"/>
                <w:szCs w:val="20"/>
              </w:rPr>
            </w:pPr>
            <w:r w:rsidRPr="000D1073">
              <w:rPr>
                <w:color w:val="000000"/>
                <w:sz w:val="20"/>
                <w:szCs w:val="20"/>
              </w:rPr>
              <w:t>-0,16</w:t>
            </w:r>
          </w:p>
        </w:tc>
        <w:tc>
          <w:tcPr>
            <w:tcW w:w="198" w:type="pct"/>
            <w:tcBorders>
              <w:top w:val="nil"/>
              <w:left w:val="nil"/>
              <w:bottom w:val="single" w:sz="4" w:space="0" w:color="auto"/>
              <w:right w:val="single" w:sz="4" w:space="0" w:color="auto"/>
            </w:tcBorders>
            <w:shd w:val="clear" w:color="auto" w:fill="auto"/>
            <w:vAlign w:val="center"/>
            <w:hideMark/>
          </w:tcPr>
          <w:p w14:paraId="16B64210" w14:textId="77777777" w:rsidR="000D1073" w:rsidRPr="000D1073" w:rsidRDefault="000D1073" w:rsidP="000D1073">
            <w:pPr>
              <w:jc w:val="center"/>
              <w:rPr>
                <w:color w:val="000000"/>
                <w:sz w:val="20"/>
                <w:szCs w:val="20"/>
              </w:rPr>
            </w:pPr>
            <w:r w:rsidRPr="000D1073">
              <w:rPr>
                <w:color w:val="000000"/>
                <w:sz w:val="20"/>
                <w:szCs w:val="20"/>
              </w:rPr>
              <w:t>-0,16</w:t>
            </w:r>
          </w:p>
        </w:tc>
        <w:tc>
          <w:tcPr>
            <w:tcW w:w="198" w:type="pct"/>
            <w:tcBorders>
              <w:top w:val="nil"/>
              <w:left w:val="nil"/>
              <w:bottom w:val="single" w:sz="4" w:space="0" w:color="auto"/>
              <w:right w:val="single" w:sz="4" w:space="0" w:color="auto"/>
            </w:tcBorders>
            <w:shd w:val="clear" w:color="auto" w:fill="auto"/>
            <w:vAlign w:val="center"/>
            <w:hideMark/>
          </w:tcPr>
          <w:p w14:paraId="69111EC0" w14:textId="77777777" w:rsidR="000D1073" w:rsidRPr="000D1073" w:rsidRDefault="000D1073" w:rsidP="000D1073">
            <w:pPr>
              <w:jc w:val="center"/>
              <w:rPr>
                <w:color w:val="000000"/>
                <w:sz w:val="20"/>
                <w:szCs w:val="20"/>
              </w:rPr>
            </w:pPr>
            <w:r w:rsidRPr="000D1073">
              <w:rPr>
                <w:color w:val="000000"/>
                <w:sz w:val="20"/>
                <w:szCs w:val="20"/>
              </w:rPr>
              <w:t>-0,16</w:t>
            </w:r>
          </w:p>
        </w:tc>
        <w:tc>
          <w:tcPr>
            <w:tcW w:w="198" w:type="pct"/>
            <w:tcBorders>
              <w:top w:val="nil"/>
              <w:left w:val="nil"/>
              <w:bottom w:val="single" w:sz="4" w:space="0" w:color="auto"/>
              <w:right w:val="single" w:sz="4" w:space="0" w:color="auto"/>
            </w:tcBorders>
            <w:shd w:val="clear" w:color="auto" w:fill="auto"/>
            <w:vAlign w:val="center"/>
            <w:hideMark/>
          </w:tcPr>
          <w:p w14:paraId="50D59BC4" w14:textId="77777777" w:rsidR="000D1073" w:rsidRPr="000D1073" w:rsidRDefault="000D1073" w:rsidP="000D1073">
            <w:pPr>
              <w:jc w:val="center"/>
              <w:rPr>
                <w:color w:val="000000"/>
                <w:sz w:val="20"/>
                <w:szCs w:val="20"/>
              </w:rPr>
            </w:pPr>
            <w:r w:rsidRPr="000D1073">
              <w:rPr>
                <w:color w:val="000000"/>
                <w:sz w:val="20"/>
                <w:szCs w:val="20"/>
              </w:rPr>
              <w:t>-0,16</w:t>
            </w:r>
          </w:p>
        </w:tc>
        <w:tc>
          <w:tcPr>
            <w:tcW w:w="198" w:type="pct"/>
            <w:tcBorders>
              <w:top w:val="nil"/>
              <w:left w:val="nil"/>
              <w:bottom w:val="single" w:sz="4" w:space="0" w:color="auto"/>
              <w:right w:val="single" w:sz="4" w:space="0" w:color="auto"/>
            </w:tcBorders>
            <w:shd w:val="clear" w:color="auto" w:fill="auto"/>
            <w:vAlign w:val="center"/>
            <w:hideMark/>
          </w:tcPr>
          <w:p w14:paraId="2DC59D40" w14:textId="77777777" w:rsidR="000D1073" w:rsidRPr="000D1073" w:rsidRDefault="000D1073" w:rsidP="000D1073">
            <w:pPr>
              <w:jc w:val="center"/>
              <w:rPr>
                <w:color w:val="000000"/>
                <w:sz w:val="20"/>
                <w:szCs w:val="20"/>
              </w:rPr>
            </w:pPr>
            <w:r w:rsidRPr="000D1073">
              <w:rPr>
                <w:color w:val="000000"/>
                <w:sz w:val="20"/>
                <w:szCs w:val="20"/>
              </w:rPr>
              <w:t>-0,16</w:t>
            </w:r>
          </w:p>
        </w:tc>
        <w:tc>
          <w:tcPr>
            <w:tcW w:w="198" w:type="pct"/>
            <w:tcBorders>
              <w:top w:val="nil"/>
              <w:left w:val="nil"/>
              <w:bottom w:val="single" w:sz="4" w:space="0" w:color="auto"/>
              <w:right w:val="single" w:sz="4" w:space="0" w:color="auto"/>
            </w:tcBorders>
            <w:shd w:val="clear" w:color="auto" w:fill="auto"/>
            <w:vAlign w:val="center"/>
            <w:hideMark/>
          </w:tcPr>
          <w:p w14:paraId="112E5B12" w14:textId="77777777" w:rsidR="000D1073" w:rsidRPr="000D1073" w:rsidRDefault="000D1073" w:rsidP="000D1073">
            <w:pPr>
              <w:jc w:val="center"/>
              <w:rPr>
                <w:color w:val="000000"/>
                <w:sz w:val="20"/>
                <w:szCs w:val="20"/>
              </w:rPr>
            </w:pPr>
            <w:r w:rsidRPr="000D1073">
              <w:rPr>
                <w:color w:val="000000"/>
                <w:sz w:val="20"/>
                <w:szCs w:val="20"/>
              </w:rPr>
              <w:t>-0,16</w:t>
            </w:r>
          </w:p>
        </w:tc>
        <w:tc>
          <w:tcPr>
            <w:tcW w:w="198" w:type="pct"/>
            <w:tcBorders>
              <w:top w:val="nil"/>
              <w:left w:val="nil"/>
              <w:bottom w:val="single" w:sz="4" w:space="0" w:color="auto"/>
              <w:right w:val="single" w:sz="4" w:space="0" w:color="auto"/>
            </w:tcBorders>
            <w:shd w:val="clear" w:color="auto" w:fill="auto"/>
            <w:vAlign w:val="center"/>
            <w:hideMark/>
          </w:tcPr>
          <w:p w14:paraId="3A688B92" w14:textId="77777777" w:rsidR="000D1073" w:rsidRPr="000D1073" w:rsidRDefault="000D1073" w:rsidP="000D1073">
            <w:pPr>
              <w:jc w:val="center"/>
              <w:rPr>
                <w:color w:val="000000"/>
                <w:sz w:val="20"/>
                <w:szCs w:val="20"/>
              </w:rPr>
            </w:pPr>
            <w:r w:rsidRPr="000D1073">
              <w:rPr>
                <w:color w:val="000000"/>
                <w:sz w:val="20"/>
                <w:szCs w:val="20"/>
              </w:rPr>
              <w:t>-0,16</w:t>
            </w:r>
          </w:p>
        </w:tc>
      </w:tr>
      <w:tr w:rsidR="000D1073" w:rsidRPr="000D1073" w14:paraId="09296690"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5B02E21A" w14:textId="77777777" w:rsidR="000D1073" w:rsidRPr="000D1073" w:rsidRDefault="000D1073" w:rsidP="000D1073">
            <w:pPr>
              <w:jc w:val="center"/>
              <w:rPr>
                <w:color w:val="000000"/>
                <w:sz w:val="20"/>
                <w:szCs w:val="20"/>
              </w:rPr>
            </w:pPr>
            <w:r w:rsidRPr="000D1073">
              <w:rPr>
                <w:color w:val="000000"/>
                <w:sz w:val="20"/>
                <w:szCs w:val="20"/>
              </w:rPr>
              <w:t>кв. 23А</w:t>
            </w:r>
          </w:p>
        </w:tc>
        <w:tc>
          <w:tcPr>
            <w:tcW w:w="183" w:type="pct"/>
            <w:tcBorders>
              <w:top w:val="nil"/>
              <w:left w:val="nil"/>
              <w:bottom w:val="single" w:sz="4" w:space="0" w:color="auto"/>
              <w:right w:val="single" w:sz="4" w:space="0" w:color="auto"/>
            </w:tcBorders>
            <w:shd w:val="clear" w:color="auto" w:fill="auto"/>
            <w:vAlign w:val="center"/>
            <w:hideMark/>
          </w:tcPr>
          <w:p w14:paraId="18A8F1B7" w14:textId="77777777" w:rsidR="000D1073" w:rsidRPr="000D1073" w:rsidRDefault="000D1073" w:rsidP="000D1073">
            <w:pPr>
              <w:jc w:val="center"/>
              <w:rPr>
                <w:color w:val="000000"/>
                <w:sz w:val="20"/>
                <w:szCs w:val="20"/>
              </w:rPr>
            </w:pPr>
            <w:r w:rsidRPr="000D1073">
              <w:rPr>
                <w:color w:val="000000"/>
                <w:sz w:val="20"/>
                <w:szCs w:val="20"/>
              </w:rPr>
              <w:t>0,02</w:t>
            </w:r>
          </w:p>
        </w:tc>
        <w:tc>
          <w:tcPr>
            <w:tcW w:w="189" w:type="pct"/>
            <w:tcBorders>
              <w:top w:val="nil"/>
              <w:left w:val="nil"/>
              <w:bottom w:val="single" w:sz="4" w:space="0" w:color="auto"/>
              <w:right w:val="single" w:sz="4" w:space="0" w:color="auto"/>
            </w:tcBorders>
            <w:shd w:val="clear" w:color="auto" w:fill="auto"/>
            <w:vAlign w:val="center"/>
            <w:hideMark/>
          </w:tcPr>
          <w:p w14:paraId="244DAD08" w14:textId="77777777" w:rsidR="000D1073" w:rsidRPr="000D1073" w:rsidRDefault="000D1073" w:rsidP="000D1073">
            <w:pPr>
              <w:jc w:val="center"/>
              <w:rPr>
                <w:color w:val="000000"/>
                <w:sz w:val="20"/>
                <w:szCs w:val="20"/>
              </w:rPr>
            </w:pPr>
            <w:r w:rsidRPr="000D1073">
              <w:rPr>
                <w:color w:val="000000"/>
                <w:sz w:val="20"/>
                <w:szCs w:val="20"/>
              </w:rPr>
              <w:t>-0,10</w:t>
            </w:r>
          </w:p>
        </w:tc>
        <w:tc>
          <w:tcPr>
            <w:tcW w:w="218" w:type="pct"/>
            <w:tcBorders>
              <w:top w:val="nil"/>
              <w:left w:val="nil"/>
              <w:bottom w:val="single" w:sz="4" w:space="0" w:color="auto"/>
              <w:right w:val="single" w:sz="4" w:space="0" w:color="auto"/>
            </w:tcBorders>
            <w:shd w:val="clear" w:color="auto" w:fill="auto"/>
            <w:vAlign w:val="center"/>
            <w:hideMark/>
          </w:tcPr>
          <w:p w14:paraId="52F3E48C" w14:textId="77777777" w:rsidR="000D1073" w:rsidRPr="000D1073" w:rsidRDefault="000D1073" w:rsidP="000D1073">
            <w:pPr>
              <w:jc w:val="center"/>
              <w:rPr>
                <w:color w:val="000000"/>
                <w:sz w:val="20"/>
                <w:szCs w:val="20"/>
              </w:rPr>
            </w:pPr>
            <w:r w:rsidRPr="000D1073">
              <w:rPr>
                <w:color w:val="000000"/>
                <w:sz w:val="20"/>
                <w:szCs w:val="20"/>
              </w:rPr>
              <w:t>-0,24</w:t>
            </w:r>
          </w:p>
        </w:tc>
        <w:tc>
          <w:tcPr>
            <w:tcW w:w="198" w:type="pct"/>
            <w:tcBorders>
              <w:top w:val="nil"/>
              <w:left w:val="nil"/>
              <w:bottom w:val="single" w:sz="4" w:space="0" w:color="auto"/>
              <w:right w:val="single" w:sz="4" w:space="0" w:color="auto"/>
            </w:tcBorders>
            <w:shd w:val="clear" w:color="auto" w:fill="auto"/>
            <w:vAlign w:val="center"/>
            <w:hideMark/>
          </w:tcPr>
          <w:p w14:paraId="7193A420" w14:textId="77777777" w:rsidR="000D1073" w:rsidRPr="000D1073" w:rsidRDefault="000D1073" w:rsidP="000D1073">
            <w:pPr>
              <w:jc w:val="center"/>
              <w:rPr>
                <w:color w:val="000000"/>
                <w:sz w:val="20"/>
                <w:szCs w:val="20"/>
              </w:rPr>
            </w:pPr>
            <w:r w:rsidRPr="000D1073">
              <w:rPr>
                <w:color w:val="000000"/>
                <w:sz w:val="20"/>
                <w:szCs w:val="20"/>
              </w:rPr>
              <w:t>0,35</w:t>
            </w:r>
          </w:p>
        </w:tc>
        <w:tc>
          <w:tcPr>
            <w:tcW w:w="189" w:type="pct"/>
            <w:tcBorders>
              <w:top w:val="nil"/>
              <w:left w:val="nil"/>
              <w:bottom w:val="single" w:sz="4" w:space="0" w:color="auto"/>
              <w:right w:val="single" w:sz="4" w:space="0" w:color="auto"/>
            </w:tcBorders>
            <w:shd w:val="clear" w:color="auto" w:fill="auto"/>
            <w:vAlign w:val="center"/>
            <w:hideMark/>
          </w:tcPr>
          <w:p w14:paraId="480C5497" w14:textId="77777777" w:rsidR="000D1073" w:rsidRPr="000D1073" w:rsidRDefault="000D1073" w:rsidP="000D1073">
            <w:pPr>
              <w:jc w:val="center"/>
              <w:rPr>
                <w:color w:val="000000"/>
                <w:sz w:val="20"/>
                <w:szCs w:val="20"/>
              </w:rPr>
            </w:pPr>
            <w:r w:rsidRPr="000D1073">
              <w:rPr>
                <w:color w:val="000000"/>
                <w:sz w:val="20"/>
                <w:szCs w:val="20"/>
              </w:rPr>
              <w:t>-0,18</w:t>
            </w:r>
          </w:p>
        </w:tc>
        <w:tc>
          <w:tcPr>
            <w:tcW w:w="189" w:type="pct"/>
            <w:tcBorders>
              <w:top w:val="nil"/>
              <w:left w:val="nil"/>
              <w:bottom w:val="single" w:sz="4" w:space="0" w:color="auto"/>
              <w:right w:val="single" w:sz="4" w:space="0" w:color="auto"/>
            </w:tcBorders>
            <w:shd w:val="clear" w:color="auto" w:fill="auto"/>
            <w:vAlign w:val="center"/>
            <w:hideMark/>
          </w:tcPr>
          <w:p w14:paraId="1C15ED2A" w14:textId="77777777" w:rsidR="000D1073" w:rsidRPr="000D1073" w:rsidRDefault="000D1073" w:rsidP="000D1073">
            <w:pPr>
              <w:jc w:val="center"/>
              <w:rPr>
                <w:color w:val="000000"/>
                <w:sz w:val="20"/>
                <w:szCs w:val="20"/>
              </w:rPr>
            </w:pPr>
            <w:r w:rsidRPr="000D1073">
              <w:rPr>
                <w:color w:val="000000"/>
                <w:sz w:val="20"/>
                <w:szCs w:val="20"/>
              </w:rPr>
              <w:t>-0,18</w:t>
            </w:r>
          </w:p>
        </w:tc>
        <w:tc>
          <w:tcPr>
            <w:tcW w:w="189" w:type="pct"/>
            <w:tcBorders>
              <w:top w:val="nil"/>
              <w:left w:val="nil"/>
              <w:bottom w:val="single" w:sz="4" w:space="0" w:color="auto"/>
              <w:right w:val="single" w:sz="4" w:space="0" w:color="auto"/>
            </w:tcBorders>
            <w:shd w:val="clear" w:color="auto" w:fill="auto"/>
            <w:vAlign w:val="center"/>
            <w:hideMark/>
          </w:tcPr>
          <w:p w14:paraId="1038229A" w14:textId="77777777" w:rsidR="000D1073" w:rsidRPr="000D1073" w:rsidRDefault="000D1073" w:rsidP="000D1073">
            <w:pPr>
              <w:jc w:val="center"/>
              <w:rPr>
                <w:color w:val="000000"/>
                <w:sz w:val="20"/>
                <w:szCs w:val="20"/>
              </w:rPr>
            </w:pPr>
            <w:r w:rsidRPr="000D1073">
              <w:rPr>
                <w:color w:val="000000"/>
                <w:sz w:val="20"/>
                <w:szCs w:val="20"/>
              </w:rPr>
              <w:t>-0,18</w:t>
            </w:r>
          </w:p>
        </w:tc>
        <w:tc>
          <w:tcPr>
            <w:tcW w:w="189" w:type="pct"/>
            <w:tcBorders>
              <w:top w:val="nil"/>
              <w:left w:val="nil"/>
              <w:bottom w:val="single" w:sz="4" w:space="0" w:color="auto"/>
              <w:right w:val="single" w:sz="4" w:space="0" w:color="auto"/>
            </w:tcBorders>
            <w:shd w:val="clear" w:color="auto" w:fill="auto"/>
            <w:vAlign w:val="center"/>
            <w:hideMark/>
          </w:tcPr>
          <w:p w14:paraId="54942637" w14:textId="77777777" w:rsidR="000D1073" w:rsidRPr="000D1073" w:rsidRDefault="000D1073" w:rsidP="000D1073">
            <w:pPr>
              <w:jc w:val="center"/>
              <w:rPr>
                <w:color w:val="000000"/>
                <w:sz w:val="20"/>
                <w:szCs w:val="20"/>
              </w:rPr>
            </w:pPr>
            <w:r w:rsidRPr="000D1073">
              <w:rPr>
                <w:color w:val="000000"/>
                <w:sz w:val="20"/>
                <w:szCs w:val="20"/>
              </w:rPr>
              <w:t>-0,18</w:t>
            </w:r>
          </w:p>
        </w:tc>
        <w:tc>
          <w:tcPr>
            <w:tcW w:w="189" w:type="pct"/>
            <w:tcBorders>
              <w:top w:val="nil"/>
              <w:left w:val="nil"/>
              <w:bottom w:val="single" w:sz="4" w:space="0" w:color="auto"/>
              <w:right w:val="single" w:sz="4" w:space="0" w:color="auto"/>
            </w:tcBorders>
            <w:shd w:val="clear" w:color="auto" w:fill="auto"/>
            <w:vAlign w:val="center"/>
            <w:hideMark/>
          </w:tcPr>
          <w:p w14:paraId="528AF5A1" w14:textId="77777777" w:rsidR="000D1073" w:rsidRPr="000D1073" w:rsidRDefault="000D1073" w:rsidP="000D1073">
            <w:pPr>
              <w:jc w:val="center"/>
              <w:rPr>
                <w:color w:val="000000"/>
                <w:sz w:val="20"/>
                <w:szCs w:val="20"/>
              </w:rPr>
            </w:pPr>
            <w:r w:rsidRPr="000D1073">
              <w:rPr>
                <w:color w:val="000000"/>
                <w:sz w:val="20"/>
                <w:szCs w:val="20"/>
              </w:rPr>
              <w:t>-0,18</w:t>
            </w:r>
          </w:p>
        </w:tc>
        <w:tc>
          <w:tcPr>
            <w:tcW w:w="198" w:type="pct"/>
            <w:tcBorders>
              <w:top w:val="nil"/>
              <w:left w:val="nil"/>
              <w:bottom w:val="single" w:sz="4" w:space="0" w:color="auto"/>
              <w:right w:val="single" w:sz="4" w:space="0" w:color="auto"/>
            </w:tcBorders>
            <w:shd w:val="clear" w:color="auto" w:fill="auto"/>
            <w:vAlign w:val="center"/>
            <w:hideMark/>
          </w:tcPr>
          <w:p w14:paraId="37FDFFAD" w14:textId="77777777" w:rsidR="000D1073" w:rsidRPr="000D1073" w:rsidRDefault="000D1073" w:rsidP="000D1073">
            <w:pPr>
              <w:jc w:val="center"/>
              <w:rPr>
                <w:color w:val="000000"/>
                <w:sz w:val="20"/>
                <w:szCs w:val="20"/>
              </w:rPr>
            </w:pPr>
            <w:r w:rsidRPr="000D1073">
              <w:rPr>
                <w:color w:val="000000"/>
                <w:sz w:val="20"/>
                <w:szCs w:val="20"/>
              </w:rPr>
              <w:t>-0,18</w:t>
            </w:r>
          </w:p>
        </w:tc>
        <w:tc>
          <w:tcPr>
            <w:tcW w:w="198" w:type="pct"/>
            <w:tcBorders>
              <w:top w:val="nil"/>
              <w:left w:val="nil"/>
              <w:bottom w:val="single" w:sz="4" w:space="0" w:color="auto"/>
              <w:right w:val="single" w:sz="4" w:space="0" w:color="auto"/>
            </w:tcBorders>
            <w:shd w:val="clear" w:color="auto" w:fill="auto"/>
            <w:vAlign w:val="center"/>
            <w:hideMark/>
          </w:tcPr>
          <w:p w14:paraId="26464FB0" w14:textId="77777777" w:rsidR="000D1073" w:rsidRPr="000D1073" w:rsidRDefault="000D1073" w:rsidP="000D1073">
            <w:pPr>
              <w:jc w:val="center"/>
              <w:rPr>
                <w:color w:val="000000"/>
                <w:sz w:val="20"/>
                <w:szCs w:val="20"/>
              </w:rPr>
            </w:pPr>
            <w:r w:rsidRPr="000D1073">
              <w:rPr>
                <w:color w:val="000000"/>
                <w:sz w:val="20"/>
                <w:szCs w:val="20"/>
              </w:rPr>
              <w:t>-0,18</w:t>
            </w:r>
          </w:p>
        </w:tc>
        <w:tc>
          <w:tcPr>
            <w:tcW w:w="198" w:type="pct"/>
            <w:tcBorders>
              <w:top w:val="nil"/>
              <w:left w:val="nil"/>
              <w:bottom w:val="single" w:sz="4" w:space="0" w:color="auto"/>
              <w:right w:val="single" w:sz="4" w:space="0" w:color="auto"/>
            </w:tcBorders>
            <w:shd w:val="clear" w:color="auto" w:fill="auto"/>
            <w:vAlign w:val="center"/>
            <w:hideMark/>
          </w:tcPr>
          <w:p w14:paraId="726BE37C" w14:textId="77777777" w:rsidR="000D1073" w:rsidRPr="000D1073" w:rsidRDefault="000D1073" w:rsidP="000D1073">
            <w:pPr>
              <w:jc w:val="center"/>
              <w:rPr>
                <w:color w:val="000000"/>
                <w:sz w:val="20"/>
                <w:szCs w:val="20"/>
              </w:rPr>
            </w:pPr>
            <w:r w:rsidRPr="000D1073">
              <w:rPr>
                <w:color w:val="000000"/>
                <w:sz w:val="20"/>
                <w:szCs w:val="20"/>
              </w:rPr>
              <w:t>-0,18</w:t>
            </w:r>
          </w:p>
        </w:tc>
        <w:tc>
          <w:tcPr>
            <w:tcW w:w="198" w:type="pct"/>
            <w:tcBorders>
              <w:top w:val="nil"/>
              <w:left w:val="nil"/>
              <w:bottom w:val="single" w:sz="4" w:space="0" w:color="auto"/>
              <w:right w:val="single" w:sz="4" w:space="0" w:color="auto"/>
            </w:tcBorders>
            <w:shd w:val="clear" w:color="auto" w:fill="auto"/>
            <w:vAlign w:val="center"/>
            <w:hideMark/>
          </w:tcPr>
          <w:p w14:paraId="3002F001" w14:textId="77777777" w:rsidR="000D1073" w:rsidRPr="000D1073" w:rsidRDefault="000D1073" w:rsidP="000D1073">
            <w:pPr>
              <w:jc w:val="center"/>
              <w:rPr>
                <w:color w:val="000000"/>
                <w:sz w:val="20"/>
                <w:szCs w:val="20"/>
              </w:rPr>
            </w:pPr>
            <w:r w:rsidRPr="000D1073">
              <w:rPr>
                <w:color w:val="000000"/>
                <w:sz w:val="20"/>
                <w:szCs w:val="20"/>
              </w:rPr>
              <w:t>-0,18</w:t>
            </w:r>
          </w:p>
        </w:tc>
        <w:tc>
          <w:tcPr>
            <w:tcW w:w="198" w:type="pct"/>
            <w:tcBorders>
              <w:top w:val="nil"/>
              <w:left w:val="nil"/>
              <w:bottom w:val="single" w:sz="4" w:space="0" w:color="auto"/>
              <w:right w:val="single" w:sz="4" w:space="0" w:color="auto"/>
            </w:tcBorders>
            <w:shd w:val="clear" w:color="auto" w:fill="auto"/>
            <w:vAlign w:val="center"/>
            <w:hideMark/>
          </w:tcPr>
          <w:p w14:paraId="7BBE15D3" w14:textId="77777777" w:rsidR="000D1073" w:rsidRPr="000D1073" w:rsidRDefault="000D1073" w:rsidP="000D1073">
            <w:pPr>
              <w:jc w:val="center"/>
              <w:rPr>
                <w:color w:val="000000"/>
                <w:sz w:val="20"/>
                <w:szCs w:val="20"/>
              </w:rPr>
            </w:pPr>
            <w:r w:rsidRPr="000D1073">
              <w:rPr>
                <w:color w:val="000000"/>
                <w:sz w:val="20"/>
                <w:szCs w:val="20"/>
              </w:rPr>
              <w:t>-0,18</w:t>
            </w:r>
          </w:p>
        </w:tc>
        <w:tc>
          <w:tcPr>
            <w:tcW w:w="198" w:type="pct"/>
            <w:tcBorders>
              <w:top w:val="nil"/>
              <w:left w:val="nil"/>
              <w:bottom w:val="single" w:sz="4" w:space="0" w:color="auto"/>
              <w:right w:val="single" w:sz="4" w:space="0" w:color="auto"/>
            </w:tcBorders>
            <w:shd w:val="clear" w:color="auto" w:fill="auto"/>
            <w:vAlign w:val="center"/>
            <w:hideMark/>
          </w:tcPr>
          <w:p w14:paraId="46583A16" w14:textId="77777777" w:rsidR="000D1073" w:rsidRPr="000D1073" w:rsidRDefault="000D1073" w:rsidP="000D1073">
            <w:pPr>
              <w:jc w:val="center"/>
              <w:rPr>
                <w:color w:val="000000"/>
                <w:sz w:val="20"/>
                <w:szCs w:val="20"/>
              </w:rPr>
            </w:pPr>
            <w:r w:rsidRPr="000D1073">
              <w:rPr>
                <w:color w:val="000000"/>
                <w:sz w:val="20"/>
                <w:szCs w:val="20"/>
              </w:rPr>
              <w:t>-0,18</w:t>
            </w:r>
          </w:p>
        </w:tc>
        <w:tc>
          <w:tcPr>
            <w:tcW w:w="198" w:type="pct"/>
            <w:tcBorders>
              <w:top w:val="nil"/>
              <w:left w:val="nil"/>
              <w:bottom w:val="single" w:sz="4" w:space="0" w:color="auto"/>
              <w:right w:val="single" w:sz="4" w:space="0" w:color="auto"/>
            </w:tcBorders>
            <w:shd w:val="clear" w:color="auto" w:fill="auto"/>
            <w:vAlign w:val="center"/>
            <w:hideMark/>
          </w:tcPr>
          <w:p w14:paraId="41B93057" w14:textId="77777777" w:rsidR="000D1073" w:rsidRPr="000D1073" w:rsidRDefault="000D1073" w:rsidP="000D1073">
            <w:pPr>
              <w:jc w:val="center"/>
              <w:rPr>
                <w:color w:val="000000"/>
                <w:sz w:val="20"/>
                <w:szCs w:val="20"/>
              </w:rPr>
            </w:pPr>
            <w:r w:rsidRPr="000D1073">
              <w:rPr>
                <w:color w:val="000000"/>
                <w:sz w:val="20"/>
                <w:szCs w:val="20"/>
              </w:rPr>
              <w:t>-0,18</w:t>
            </w:r>
          </w:p>
        </w:tc>
        <w:tc>
          <w:tcPr>
            <w:tcW w:w="198" w:type="pct"/>
            <w:tcBorders>
              <w:top w:val="nil"/>
              <w:left w:val="nil"/>
              <w:bottom w:val="single" w:sz="4" w:space="0" w:color="auto"/>
              <w:right w:val="single" w:sz="4" w:space="0" w:color="auto"/>
            </w:tcBorders>
            <w:shd w:val="clear" w:color="auto" w:fill="auto"/>
            <w:vAlign w:val="center"/>
            <w:hideMark/>
          </w:tcPr>
          <w:p w14:paraId="788044FB" w14:textId="77777777" w:rsidR="000D1073" w:rsidRPr="000D1073" w:rsidRDefault="000D1073" w:rsidP="000D1073">
            <w:pPr>
              <w:jc w:val="center"/>
              <w:rPr>
                <w:color w:val="000000"/>
                <w:sz w:val="20"/>
                <w:szCs w:val="20"/>
              </w:rPr>
            </w:pPr>
            <w:r w:rsidRPr="000D1073">
              <w:rPr>
                <w:color w:val="000000"/>
                <w:sz w:val="20"/>
                <w:szCs w:val="20"/>
              </w:rPr>
              <w:t>-0,18</w:t>
            </w:r>
          </w:p>
        </w:tc>
        <w:tc>
          <w:tcPr>
            <w:tcW w:w="198" w:type="pct"/>
            <w:tcBorders>
              <w:top w:val="nil"/>
              <w:left w:val="nil"/>
              <w:bottom w:val="single" w:sz="4" w:space="0" w:color="auto"/>
              <w:right w:val="single" w:sz="4" w:space="0" w:color="auto"/>
            </w:tcBorders>
            <w:shd w:val="clear" w:color="auto" w:fill="auto"/>
            <w:vAlign w:val="center"/>
            <w:hideMark/>
          </w:tcPr>
          <w:p w14:paraId="6BE3470B" w14:textId="77777777" w:rsidR="000D1073" w:rsidRPr="000D1073" w:rsidRDefault="000D1073" w:rsidP="000D1073">
            <w:pPr>
              <w:jc w:val="center"/>
              <w:rPr>
                <w:color w:val="000000"/>
                <w:sz w:val="20"/>
                <w:szCs w:val="20"/>
              </w:rPr>
            </w:pPr>
            <w:r w:rsidRPr="000D1073">
              <w:rPr>
                <w:color w:val="000000"/>
                <w:sz w:val="20"/>
                <w:szCs w:val="20"/>
              </w:rPr>
              <w:t>-0,18</w:t>
            </w:r>
          </w:p>
        </w:tc>
      </w:tr>
      <w:tr w:rsidR="000D1073" w:rsidRPr="000D1073" w14:paraId="2C4AA09F"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145055A4" w14:textId="77777777" w:rsidR="000D1073" w:rsidRPr="000D1073" w:rsidRDefault="000D1073" w:rsidP="000D1073">
            <w:pPr>
              <w:jc w:val="center"/>
              <w:rPr>
                <w:color w:val="000000"/>
                <w:sz w:val="20"/>
                <w:szCs w:val="20"/>
              </w:rPr>
            </w:pPr>
            <w:r w:rsidRPr="000D1073">
              <w:rPr>
                <w:color w:val="000000"/>
                <w:sz w:val="20"/>
                <w:szCs w:val="20"/>
              </w:rPr>
              <w:t>Квартал 28А</w:t>
            </w:r>
          </w:p>
        </w:tc>
        <w:tc>
          <w:tcPr>
            <w:tcW w:w="183" w:type="pct"/>
            <w:tcBorders>
              <w:top w:val="nil"/>
              <w:left w:val="nil"/>
              <w:bottom w:val="single" w:sz="4" w:space="0" w:color="auto"/>
              <w:right w:val="single" w:sz="4" w:space="0" w:color="auto"/>
            </w:tcBorders>
            <w:shd w:val="clear" w:color="auto" w:fill="auto"/>
            <w:vAlign w:val="center"/>
            <w:hideMark/>
          </w:tcPr>
          <w:p w14:paraId="68F23850" w14:textId="77777777" w:rsidR="000D1073" w:rsidRPr="000D1073" w:rsidRDefault="000D1073" w:rsidP="000D1073">
            <w:pPr>
              <w:jc w:val="center"/>
              <w:rPr>
                <w:color w:val="000000"/>
                <w:sz w:val="20"/>
                <w:szCs w:val="20"/>
              </w:rPr>
            </w:pPr>
            <w:r w:rsidRPr="000D1073">
              <w:rPr>
                <w:color w:val="000000"/>
                <w:sz w:val="20"/>
                <w:szCs w:val="20"/>
              </w:rPr>
              <w:t>0,14</w:t>
            </w:r>
          </w:p>
        </w:tc>
        <w:tc>
          <w:tcPr>
            <w:tcW w:w="189" w:type="pct"/>
            <w:tcBorders>
              <w:top w:val="nil"/>
              <w:left w:val="nil"/>
              <w:bottom w:val="single" w:sz="4" w:space="0" w:color="auto"/>
              <w:right w:val="single" w:sz="4" w:space="0" w:color="auto"/>
            </w:tcBorders>
            <w:shd w:val="clear" w:color="auto" w:fill="auto"/>
            <w:vAlign w:val="center"/>
            <w:hideMark/>
          </w:tcPr>
          <w:p w14:paraId="2F6736B2" w14:textId="77777777" w:rsidR="000D1073" w:rsidRPr="000D1073" w:rsidRDefault="000D1073" w:rsidP="000D1073">
            <w:pPr>
              <w:jc w:val="center"/>
              <w:rPr>
                <w:color w:val="000000"/>
                <w:sz w:val="20"/>
                <w:szCs w:val="20"/>
              </w:rPr>
            </w:pPr>
            <w:r w:rsidRPr="000D1073">
              <w:rPr>
                <w:color w:val="000000"/>
                <w:sz w:val="20"/>
                <w:szCs w:val="20"/>
              </w:rPr>
              <w:t>-0,69</w:t>
            </w:r>
          </w:p>
        </w:tc>
        <w:tc>
          <w:tcPr>
            <w:tcW w:w="218" w:type="pct"/>
            <w:tcBorders>
              <w:top w:val="nil"/>
              <w:left w:val="nil"/>
              <w:bottom w:val="single" w:sz="4" w:space="0" w:color="auto"/>
              <w:right w:val="single" w:sz="4" w:space="0" w:color="auto"/>
            </w:tcBorders>
            <w:shd w:val="clear" w:color="auto" w:fill="auto"/>
            <w:vAlign w:val="center"/>
            <w:hideMark/>
          </w:tcPr>
          <w:p w14:paraId="25AA1824" w14:textId="77777777" w:rsidR="000D1073" w:rsidRPr="000D1073" w:rsidRDefault="000D1073" w:rsidP="000D1073">
            <w:pPr>
              <w:jc w:val="center"/>
              <w:rPr>
                <w:color w:val="000000"/>
                <w:sz w:val="20"/>
                <w:szCs w:val="20"/>
              </w:rPr>
            </w:pPr>
            <w:r w:rsidRPr="000D1073">
              <w:rPr>
                <w:color w:val="000000"/>
                <w:sz w:val="20"/>
                <w:szCs w:val="20"/>
              </w:rPr>
              <w:t>-1,59</w:t>
            </w:r>
          </w:p>
        </w:tc>
        <w:tc>
          <w:tcPr>
            <w:tcW w:w="198" w:type="pct"/>
            <w:tcBorders>
              <w:top w:val="nil"/>
              <w:left w:val="nil"/>
              <w:bottom w:val="single" w:sz="4" w:space="0" w:color="auto"/>
              <w:right w:val="single" w:sz="4" w:space="0" w:color="auto"/>
            </w:tcBorders>
            <w:shd w:val="clear" w:color="auto" w:fill="auto"/>
            <w:vAlign w:val="center"/>
            <w:hideMark/>
          </w:tcPr>
          <w:p w14:paraId="096CEFE1" w14:textId="77777777" w:rsidR="000D1073" w:rsidRPr="000D1073" w:rsidRDefault="000D1073" w:rsidP="000D1073">
            <w:pPr>
              <w:jc w:val="center"/>
              <w:rPr>
                <w:color w:val="000000"/>
                <w:sz w:val="20"/>
                <w:szCs w:val="20"/>
              </w:rPr>
            </w:pPr>
            <w:r w:rsidRPr="000D1073">
              <w:rPr>
                <w:color w:val="000000"/>
                <w:sz w:val="20"/>
                <w:szCs w:val="20"/>
              </w:rPr>
              <w:t>2,28</w:t>
            </w:r>
          </w:p>
        </w:tc>
        <w:tc>
          <w:tcPr>
            <w:tcW w:w="189" w:type="pct"/>
            <w:tcBorders>
              <w:top w:val="nil"/>
              <w:left w:val="nil"/>
              <w:bottom w:val="single" w:sz="4" w:space="0" w:color="auto"/>
              <w:right w:val="single" w:sz="4" w:space="0" w:color="auto"/>
            </w:tcBorders>
            <w:shd w:val="clear" w:color="auto" w:fill="auto"/>
            <w:vAlign w:val="center"/>
            <w:hideMark/>
          </w:tcPr>
          <w:p w14:paraId="333B3333" w14:textId="77777777" w:rsidR="000D1073" w:rsidRPr="000D1073" w:rsidRDefault="000D1073" w:rsidP="000D1073">
            <w:pPr>
              <w:jc w:val="center"/>
              <w:rPr>
                <w:color w:val="000000"/>
                <w:sz w:val="20"/>
                <w:szCs w:val="20"/>
              </w:rPr>
            </w:pPr>
            <w:r w:rsidRPr="000D1073">
              <w:rPr>
                <w:color w:val="000000"/>
                <w:sz w:val="20"/>
                <w:szCs w:val="20"/>
              </w:rPr>
              <w:t>-1,20</w:t>
            </w:r>
          </w:p>
        </w:tc>
        <w:tc>
          <w:tcPr>
            <w:tcW w:w="189" w:type="pct"/>
            <w:tcBorders>
              <w:top w:val="nil"/>
              <w:left w:val="nil"/>
              <w:bottom w:val="single" w:sz="4" w:space="0" w:color="auto"/>
              <w:right w:val="single" w:sz="4" w:space="0" w:color="auto"/>
            </w:tcBorders>
            <w:shd w:val="clear" w:color="auto" w:fill="auto"/>
            <w:vAlign w:val="center"/>
            <w:hideMark/>
          </w:tcPr>
          <w:p w14:paraId="012808AB" w14:textId="77777777" w:rsidR="000D1073" w:rsidRPr="000D1073" w:rsidRDefault="000D1073" w:rsidP="000D1073">
            <w:pPr>
              <w:jc w:val="center"/>
              <w:rPr>
                <w:color w:val="000000"/>
                <w:sz w:val="20"/>
                <w:szCs w:val="20"/>
              </w:rPr>
            </w:pPr>
            <w:r w:rsidRPr="000D1073">
              <w:rPr>
                <w:color w:val="000000"/>
                <w:sz w:val="20"/>
                <w:szCs w:val="20"/>
              </w:rPr>
              <w:t>-0,61</w:t>
            </w:r>
          </w:p>
        </w:tc>
        <w:tc>
          <w:tcPr>
            <w:tcW w:w="189" w:type="pct"/>
            <w:tcBorders>
              <w:top w:val="nil"/>
              <w:left w:val="nil"/>
              <w:bottom w:val="single" w:sz="4" w:space="0" w:color="auto"/>
              <w:right w:val="single" w:sz="4" w:space="0" w:color="auto"/>
            </w:tcBorders>
            <w:shd w:val="clear" w:color="auto" w:fill="auto"/>
            <w:vAlign w:val="center"/>
            <w:hideMark/>
          </w:tcPr>
          <w:p w14:paraId="77E13320" w14:textId="77777777" w:rsidR="000D1073" w:rsidRPr="000D1073" w:rsidRDefault="000D1073" w:rsidP="000D1073">
            <w:pPr>
              <w:jc w:val="center"/>
              <w:rPr>
                <w:color w:val="000000"/>
                <w:sz w:val="20"/>
                <w:szCs w:val="20"/>
              </w:rPr>
            </w:pPr>
            <w:r w:rsidRPr="000D1073">
              <w:rPr>
                <w:color w:val="000000"/>
                <w:sz w:val="20"/>
                <w:szCs w:val="20"/>
              </w:rPr>
              <w:t>0,56</w:t>
            </w:r>
          </w:p>
        </w:tc>
        <w:tc>
          <w:tcPr>
            <w:tcW w:w="189" w:type="pct"/>
            <w:tcBorders>
              <w:top w:val="nil"/>
              <w:left w:val="nil"/>
              <w:bottom w:val="single" w:sz="4" w:space="0" w:color="auto"/>
              <w:right w:val="single" w:sz="4" w:space="0" w:color="auto"/>
            </w:tcBorders>
            <w:shd w:val="clear" w:color="auto" w:fill="auto"/>
            <w:vAlign w:val="center"/>
            <w:hideMark/>
          </w:tcPr>
          <w:p w14:paraId="15735CDF" w14:textId="77777777" w:rsidR="000D1073" w:rsidRPr="000D1073" w:rsidRDefault="000D1073" w:rsidP="000D1073">
            <w:pPr>
              <w:jc w:val="center"/>
              <w:rPr>
                <w:color w:val="000000"/>
                <w:sz w:val="20"/>
                <w:szCs w:val="20"/>
              </w:rPr>
            </w:pPr>
            <w:r w:rsidRPr="000D1073">
              <w:rPr>
                <w:color w:val="000000"/>
                <w:sz w:val="20"/>
                <w:szCs w:val="20"/>
              </w:rPr>
              <w:t>1,74</w:t>
            </w:r>
          </w:p>
        </w:tc>
        <w:tc>
          <w:tcPr>
            <w:tcW w:w="189" w:type="pct"/>
            <w:tcBorders>
              <w:top w:val="nil"/>
              <w:left w:val="nil"/>
              <w:bottom w:val="single" w:sz="4" w:space="0" w:color="auto"/>
              <w:right w:val="single" w:sz="4" w:space="0" w:color="auto"/>
            </w:tcBorders>
            <w:shd w:val="clear" w:color="auto" w:fill="auto"/>
            <w:vAlign w:val="center"/>
            <w:hideMark/>
          </w:tcPr>
          <w:p w14:paraId="05BE9AFA" w14:textId="77777777" w:rsidR="000D1073" w:rsidRPr="000D1073" w:rsidRDefault="000D1073" w:rsidP="000D1073">
            <w:pPr>
              <w:jc w:val="center"/>
              <w:rPr>
                <w:color w:val="000000"/>
                <w:sz w:val="20"/>
                <w:szCs w:val="20"/>
              </w:rPr>
            </w:pPr>
            <w:r w:rsidRPr="000D1073">
              <w:rPr>
                <w:color w:val="000000"/>
                <w:sz w:val="20"/>
                <w:szCs w:val="20"/>
              </w:rPr>
              <w:t>1,74</w:t>
            </w:r>
          </w:p>
        </w:tc>
        <w:tc>
          <w:tcPr>
            <w:tcW w:w="198" w:type="pct"/>
            <w:tcBorders>
              <w:top w:val="nil"/>
              <w:left w:val="nil"/>
              <w:bottom w:val="single" w:sz="4" w:space="0" w:color="auto"/>
              <w:right w:val="single" w:sz="4" w:space="0" w:color="auto"/>
            </w:tcBorders>
            <w:shd w:val="clear" w:color="auto" w:fill="auto"/>
            <w:vAlign w:val="center"/>
            <w:hideMark/>
          </w:tcPr>
          <w:p w14:paraId="7C4C12A0" w14:textId="77777777" w:rsidR="000D1073" w:rsidRPr="000D1073" w:rsidRDefault="000D1073" w:rsidP="000D1073">
            <w:pPr>
              <w:jc w:val="center"/>
              <w:rPr>
                <w:color w:val="000000"/>
                <w:sz w:val="20"/>
                <w:szCs w:val="20"/>
              </w:rPr>
            </w:pPr>
            <w:r w:rsidRPr="000D1073">
              <w:rPr>
                <w:color w:val="000000"/>
                <w:sz w:val="20"/>
                <w:szCs w:val="20"/>
              </w:rPr>
              <w:t>1,74</w:t>
            </w:r>
          </w:p>
        </w:tc>
        <w:tc>
          <w:tcPr>
            <w:tcW w:w="198" w:type="pct"/>
            <w:tcBorders>
              <w:top w:val="nil"/>
              <w:left w:val="nil"/>
              <w:bottom w:val="single" w:sz="4" w:space="0" w:color="auto"/>
              <w:right w:val="single" w:sz="4" w:space="0" w:color="auto"/>
            </w:tcBorders>
            <w:shd w:val="clear" w:color="auto" w:fill="auto"/>
            <w:vAlign w:val="center"/>
            <w:hideMark/>
          </w:tcPr>
          <w:p w14:paraId="0D7391F8" w14:textId="77777777" w:rsidR="000D1073" w:rsidRPr="000D1073" w:rsidRDefault="000D1073" w:rsidP="000D1073">
            <w:pPr>
              <w:jc w:val="center"/>
              <w:rPr>
                <w:color w:val="000000"/>
                <w:sz w:val="20"/>
                <w:szCs w:val="20"/>
              </w:rPr>
            </w:pPr>
            <w:r w:rsidRPr="000D1073">
              <w:rPr>
                <w:color w:val="000000"/>
                <w:sz w:val="20"/>
                <w:szCs w:val="20"/>
              </w:rPr>
              <w:t>1,74</w:t>
            </w:r>
          </w:p>
        </w:tc>
        <w:tc>
          <w:tcPr>
            <w:tcW w:w="198" w:type="pct"/>
            <w:tcBorders>
              <w:top w:val="nil"/>
              <w:left w:val="nil"/>
              <w:bottom w:val="single" w:sz="4" w:space="0" w:color="auto"/>
              <w:right w:val="single" w:sz="4" w:space="0" w:color="auto"/>
            </w:tcBorders>
            <w:shd w:val="clear" w:color="auto" w:fill="auto"/>
            <w:vAlign w:val="center"/>
            <w:hideMark/>
          </w:tcPr>
          <w:p w14:paraId="25B384BA" w14:textId="77777777" w:rsidR="000D1073" w:rsidRPr="000D1073" w:rsidRDefault="000D1073" w:rsidP="000D1073">
            <w:pPr>
              <w:jc w:val="center"/>
              <w:rPr>
                <w:color w:val="000000"/>
                <w:sz w:val="20"/>
                <w:szCs w:val="20"/>
              </w:rPr>
            </w:pPr>
            <w:r w:rsidRPr="000D1073">
              <w:rPr>
                <w:color w:val="000000"/>
                <w:sz w:val="20"/>
                <w:szCs w:val="20"/>
              </w:rPr>
              <w:t>1,74</w:t>
            </w:r>
          </w:p>
        </w:tc>
        <w:tc>
          <w:tcPr>
            <w:tcW w:w="198" w:type="pct"/>
            <w:tcBorders>
              <w:top w:val="nil"/>
              <w:left w:val="nil"/>
              <w:bottom w:val="single" w:sz="4" w:space="0" w:color="auto"/>
              <w:right w:val="single" w:sz="4" w:space="0" w:color="auto"/>
            </w:tcBorders>
            <w:shd w:val="clear" w:color="auto" w:fill="auto"/>
            <w:vAlign w:val="center"/>
            <w:hideMark/>
          </w:tcPr>
          <w:p w14:paraId="72F79ECC" w14:textId="77777777" w:rsidR="000D1073" w:rsidRPr="000D1073" w:rsidRDefault="000D1073" w:rsidP="000D1073">
            <w:pPr>
              <w:jc w:val="center"/>
              <w:rPr>
                <w:color w:val="000000"/>
                <w:sz w:val="20"/>
                <w:szCs w:val="20"/>
              </w:rPr>
            </w:pPr>
            <w:r w:rsidRPr="000D1073">
              <w:rPr>
                <w:color w:val="000000"/>
                <w:sz w:val="20"/>
                <w:szCs w:val="20"/>
              </w:rPr>
              <w:t>1,74</w:t>
            </w:r>
          </w:p>
        </w:tc>
        <w:tc>
          <w:tcPr>
            <w:tcW w:w="198" w:type="pct"/>
            <w:tcBorders>
              <w:top w:val="nil"/>
              <w:left w:val="nil"/>
              <w:bottom w:val="single" w:sz="4" w:space="0" w:color="auto"/>
              <w:right w:val="single" w:sz="4" w:space="0" w:color="auto"/>
            </w:tcBorders>
            <w:shd w:val="clear" w:color="auto" w:fill="auto"/>
            <w:vAlign w:val="center"/>
            <w:hideMark/>
          </w:tcPr>
          <w:p w14:paraId="2093E00A" w14:textId="77777777" w:rsidR="000D1073" w:rsidRPr="000D1073" w:rsidRDefault="000D1073" w:rsidP="000D1073">
            <w:pPr>
              <w:jc w:val="center"/>
              <w:rPr>
                <w:color w:val="000000"/>
                <w:sz w:val="20"/>
                <w:szCs w:val="20"/>
              </w:rPr>
            </w:pPr>
            <w:r w:rsidRPr="000D1073">
              <w:rPr>
                <w:color w:val="000000"/>
                <w:sz w:val="20"/>
                <w:szCs w:val="20"/>
              </w:rPr>
              <w:t>1,74</w:t>
            </w:r>
          </w:p>
        </w:tc>
        <w:tc>
          <w:tcPr>
            <w:tcW w:w="198" w:type="pct"/>
            <w:tcBorders>
              <w:top w:val="nil"/>
              <w:left w:val="nil"/>
              <w:bottom w:val="single" w:sz="4" w:space="0" w:color="auto"/>
              <w:right w:val="single" w:sz="4" w:space="0" w:color="auto"/>
            </w:tcBorders>
            <w:shd w:val="clear" w:color="auto" w:fill="auto"/>
            <w:vAlign w:val="center"/>
            <w:hideMark/>
          </w:tcPr>
          <w:p w14:paraId="640690B5" w14:textId="77777777" w:rsidR="000D1073" w:rsidRPr="000D1073" w:rsidRDefault="000D1073" w:rsidP="000D1073">
            <w:pPr>
              <w:jc w:val="center"/>
              <w:rPr>
                <w:color w:val="000000"/>
                <w:sz w:val="20"/>
                <w:szCs w:val="20"/>
              </w:rPr>
            </w:pPr>
            <w:r w:rsidRPr="000D1073">
              <w:rPr>
                <w:color w:val="000000"/>
                <w:sz w:val="20"/>
                <w:szCs w:val="20"/>
              </w:rPr>
              <w:t>1,74</w:t>
            </w:r>
          </w:p>
        </w:tc>
        <w:tc>
          <w:tcPr>
            <w:tcW w:w="198" w:type="pct"/>
            <w:tcBorders>
              <w:top w:val="nil"/>
              <w:left w:val="nil"/>
              <w:bottom w:val="single" w:sz="4" w:space="0" w:color="auto"/>
              <w:right w:val="single" w:sz="4" w:space="0" w:color="auto"/>
            </w:tcBorders>
            <w:shd w:val="clear" w:color="auto" w:fill="auto"/>
            <w:vAlign w:val="center"/>
            <w:hideMark/>
          </w:tcPr>
          <w:p w14:paraId="6AEA6EFB" w14:textId="77777777" w:rsidR="000D1073" w:rsidRPr="000D1073" w:rsidRDefault="000D1073" w:rsidP="000D1073">
            <w:pPr>
              <w:jc w:val="center"/>
              <w:rPr>
                <w:color w:val="000000"/>
                <w:sz w:val="20"/>
                <w:szCs w:val="20"/>
              </w:rPr>
            </w:pPr>
            <w:r w:rsidRPr="000D1073">
              <w:rPr>
                <w:color w:val="000000"/>
                <w:sz w:val="20"/>
                <w:szCs w:val="20"/>
              </w:rPr>
              <w:t>1,74</w:t>
            </w:r>
          </w:p>
        </w:tc>
        <w:tc>
          <w:tcPr>
            <w:tcW w:w="198" w:type="pct"/>
            <w:tcBorders>
              <w:top w:val="nil"/>
              <w:left w:val="nil"/>
              <w:bottom w:val="single" w:sz="4" w:space="0" w:color="auto"/>
              <w:right w:val="single" w:sz="4" w:space="0" w:color="auto"/>
            </w:tcBorders>
            <w:shd w:val="clear" w:color="auto" w:fill="auto"/>
            <w:vAlign w:val="center"/>
            <w:hideMark/>
          </w:tcPr>
          <w:p w14:paraId="3EB07D5B" w14:textId="77777777" w:rsidR="000D1073" w:rsidRPr="000D1073" w:rsidRDefault="000D1073" w:rsidP="000D1073">
            <w:pPr>
              <w:jc w:val="center"/>
              <w:rPr>
                <w:color w:val="000000"/>
                <w:sz w:val="20"/>
                <w:szCs w:val="20"/>
              </w:rPr>
            </w:pPr>
            <w:r w:rsidRPr="000D1073">
              <w:rPr>
                <w:color w:val="000000"/>
                <w:sz w:val="20"/>
                <w:szCs w:val="20"/>
              </w:rPr>
              <w:t>1,74</w:t>
            </w:r>
          </w:p>
        </w:tc>
        <w:tc>
          <w:tcPr>
            <w:tcW w:w="198" w:type="pct"/>
            <w:tcBorders>
              <w:top w:val="nil"/>
              <w:left w:val="nil"/>
              <w:bottom w:val="single" w:sz="4" w:space="0" w:color="auto"/>
              <w:right w:val="single" w:sz="4" w:space="0" w:color="auto"/>
            </w:tcBorders>
            <w:shd w:val="clear" w:color="auto" w:fill="auto"/>
            <w:vAlign w:val="center"/>
            <w:hideMark/>
          </w:tcPr>
          <w:p w14:paraId="13C5F4BD" w14:textId="77777777" w:rsidR="000D1073" w:rsidRPr="000D1073" w:rsidRDefault="000D1073" w:rsidP="000D1073">
            <w:pPr>
              <w:jc w:val="center"/>
              <w:rPr>
                <w:color w:val="000000"/>
                <w:sz w:val="20"/>
                <w:szCs w:val="20"/>
              </w:rPr>
            </w:pPr>
            <w:r w:rsidRPr="000D1073">
              <w:rPr>
                <w:color w:val="000000"/>
                <w:sz w:val="20"/>
                <w:szCs w:val="20"/>
              </w:rPr>
              <w:t>1,74</w:t>
            </w:r>
          </w:p>
        </w:tc>
      </w:tr>
      <w:tr w:rsidR="000D1073" w:rsidRPr="000D1073" w14:paraId="18FDA9DD"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4600C2D0" w14:textId="77777777" w:rsidR="000D1073" w:rsidRPr="000D1073" w:rsidRDefault="000D1073" w:rsidP="000D1073">
            <w:pPr>
              <w:jc w:val="center"/>
              <w:rPr>
                <w:color w:val="000000"/>
                <w:sz w:val="20"/>
                <w:szCs w:val="20"/>
              </w:rPr>
            </w:pPr>
            <w:r w:rsidRPr="000D1073">
              <w:rPr>
                <w:color w:val="000000"/>
                <w:sz w:val="20"/>
                <w:szCs w:val="20"/>
              </w:rPr>
              <w:t>Квартал 29Б</w:t>
            </w:r>
          </w:p>
        </w:tc>
        <w:tc>
          <w:tcPr>
            <w:tcW w:w="183" w:type="pct"/>
            <w:tcBorders>
              <w:top w:val="nil"/>
              <w:left w:val="nil"/>
              <w:bottom w:val="single" w:sz="4" w:space="0" w:color="auto"/>
              <w:right w:val="single" w:sz="4" w:space="0" w:color="auto"/>
            </w:tcBorders>
            <w:shd w:val="clear" w:color="auto" w:fill="auto"/>
            <w:vAlign w:val="center"/>
            <w:hideMark/>
          </w:tcPr>
          <w:p w14:paraId="263E713E" w14:textId="77777777" w:rsidR="000D1073" w:rsidRPr="000D1073" w:rsidRDefault="000D1073" w:rsidP="000D1073">
            <w:pPr>
              <w:jc w:val="center"/>
              <w:rPr>
                <w:color w:val="000000"/>
                <w:sz w:val="20"/>
                <w:szCs w:val="20"/>
              </w:rPr>
            </w:pPr>
            <w:r w:rsidRPr="000D1073">
              <w:rPr>
                <w:color w:val="000000"/>
                <w:sz w:val="20"/>
                <w:szCs w:val="20"/>
              </w:rPr>
              <w:t>0,14</w:t>
            </w:r>
          </w:p>
        </w:tc>
        <w:tc>
          <w:tcPr>
            <w:tcW w:w="189" w:type="pct"/>
            <w:tcBorders>
              <w:top w:val="nil"/>
              <w:left w:val="nil"/>
              <w:bottom w:val="single" w:sz="4" w:space="0" w:color="auto"/>
              <w:right w:val="single" w:sz="4" w:space="0" w:color="auto"/>
            </w:tcBorders>
            <w:shd w:val="clear" w:color="auto" w:fill="auto"/>
            <w:vAlign w:val="center"/>
            <w:hideMark/>
          </w:tcPr>
          <w:p w14:paraId="448B1C88" w14:textId="77777777" w:rsidR="000D1073" w:rsidRPr="000D1073" w:rsidRDefault="000D1073" w:rsidP="000D1073">
            <w:pPr>
              <w:jc w:val="center"/>
              <w:rPr>
                <w:color w:val="000000"/>
                <w:sz w:val="20"/>
                <w:szCs w:val="20"/>
              </w:rPr>
            </w:pPr>
            <w:r w:rsidRPr="000D1073">
              <w:rPr>
                <w:color w:val="000000"/>
                <w:sz w:val="20"/>
                <w:szCs w:val="20"/>
              </w:rPr>
              <w:t>-0,68</w:t>
            </w:r>
          </w:p>
        </w:tc>
        <w:tc>
          <w:tcPr>
            <w:tcW w:w="218" w:type="pct"/>
            <w:tcBorders>
              <w:top w:val="nil"/>
              <w:left w:val="nil"/>
              <w:bottom w:val="single" w:sz="4" w:space="0" w:color="auto"/>
              <w:right w:val="single" w:sz="4" w:space="0" w:color="auto"/>
            </w:tcBorders>
            <w:shd w:val="clear" w:color="auto" w:fill="auto"/>
            <w:vAlign w:val="center"/>
            <w:hideMark/>
          </w:tcPr>
          <w:p w14:paraId="27D27269" w14:textId="77777777" w:rsidR="000D1073" w:rsidRPr="000D1073" w:rsidRDefault="000D1073" w:rsidP="000D1073">
            <w:pPr>
              <w:jc w:val="center"/>
              <w:rPr>
                <w:color w:val="000000"/>
                <w:sz w:val="20"/>
                <w:szCs w:val="20"/>
              </w:rPr>
            </w:pPr>
            <w:r w:rsidRPr="000D1073">
              <w:rPr>
                <w:color w:val="000000"/>
                <w:sz w:val="20"/>
                <w:szCs w:val="20"/>
              </w:rPr>
              <w:t>-1,57</w:t>
            </w:r>
          </w:p>
        </w:tc>
        <w:tc>
          <w:tcPr>
            <w:tcW w:w="198" w:type="pct"/>
            <w:tcBorders>
              <w:top w:val="nil"/>
              <w:left w:val="nil"/>
              <w:bottom w:val="single" w:sz="4" w:space="0" w:color="auto"/>
              <w:right w:val="single" w:sz="4" w:space="0" w:color="auto"/>
            </w:tcBorders>
            <w:shd w:val="clear" w:color="auto" w:fill="auto"/>
            <w:vAlign w:val="center"/>
            <w:hideMark/>
          </w:tcPr>
          <w:p w14:paraId="4F7BFA4A" w14:textId="77777777" w:rsidR="000D1073" w:rsidRPr="000D1073" w:rsidRDefault="000D1073" w:rsidP="000D1073">
            <w:pPr>
              <w:jc w:val="center"/>
              <w:rPr>
                <w:color w:val="000000"/>
                <w:sz w:val="20"/>
                <w:szCs w:val="20"/>
              </w:rPr>
            </w:pPr>
            <w:r w:rsidRPr="000D1073">
              <w:rPr>
                <w:color w:val="000000"/>
                <w:sz w:val="20"/>
                <w:szCs w:val="20"/>
              </w:rPr>
              <w:t>2,26</w:t>
            </w:r>
          </w:p>
        </w:tc>
        <w:tc>
          <w:tcPr>
            <w:tcW w:w="189" w:type="pct"/>
            <w:tcBorders>
              <w:top w:val="nil"/>
              <w:left w:val="nil"/>
              <w:bottom w:val="single" w:sz="4" w:space="0" w:color="auto"/>
              <w:right w:val="single" w:sz="4" w:space="0" w:color="auto"/>
            </w:tcBorders>
            <w:shd w:val="clear" w:color="auto" w:fill="auto"/>
            <w:vAlign w:val="center"/>
            <w:hideMark/>
          </w:tcPr>
          <w:p w14:paraId="623DC20C" w14:textId="77777777" w:rsidR="000D1073" w:rsidRPr="000D1073" w:rsidRDefault="000D1073" w:rsidP="000D1073">
            <w:pPr>
              <w:jc w:val="center"/>
              <w:rPr>
                <w:color w:val="000000"/>
                <w:sz w:val="20"/>
                <w:szCs w:val="20"/>
              </w:rPr>
            </w:pPr>
            <w:r w:rsidRPr="000D1073">
              <w:rPr>
                <w:color w:val="000000"/>
                <w:sz w:val="20"/>
                <w:szCs w:val="20"/>
              </w:rPr>
              <w:t>-1,19</w:t>
            </w:r>
          </w:p>
        </w:tc>
        <w:tc>
          <w:tcPr>
            <w:tcW w:w="189" w:type="pct"/>
            <w:tcBorders>
              <w:top w:val="nil"/>
              <w:left w:val="nil"/>
              <w:bottom w:val="single" w:sz="4" w:space="0" w:color="auto"/>
              <w:right w:val="single" w:sz="4" w:space="0" w:color="auto"/>
            </w:tcBorders>
            <w:shd w:val="clear" w:color="auto" w:fill="auto"/>
            <w:vAlign w:val="center"/>
            <w:hideMark/>
          </w:tcPr>
          <w:p w14:paraId="764A260A" w14:textId="77777777" w:rsidR="000D1073" w:rsidRPr="000D1073" w:rsidRDefault="000D1073" w:rsidP="000D1073">
            <w:pPr>
              <w:jc w:val="center"/>
              <w:rPr>
                <w:color w:val="000000"/>
                <w:sz w:val="20"/>
                <w:szCs w:val="20"/>
              </w:rPr>
            </w:pPr>
            <w:r w:rsidRPr="000D1073">
              <w:rPr>
                <w:color w:val="000000"/>
                <w:sz w:val="20"/>
                <w:szCs w:val="20"/>
              </w:rPr>
              <w:t>-1,19</w:t>
            </w:r>
          </w:p>
        </w:tc>
        <w:tc>
          <w:tcPr>
            <w:tcW w:w="189" w:type="pct"/>
            <w:tcBorders>
              <w:top w:val="nil"/>
              <w:left w:val="nil"/>
              <w:bottom w:val="single" w:sz="4" w:space="0" w:color="auto"/>
              <w:right w:val="single" w:sz="4" w:space="0" w:color="auto"/>
            </w:tcBorders>
            <w:shd w:val="clear" w:color="auto" w:fill="auto"/>
            <w:vAlign w:val="center"/>
            <w:hideMark/>
          </w:tcPr>
          <w:p w14:paraId="15A24C1D" w14:textId="77777777" w:rsidR="000D1073" w:rsidRPr="000D1073" w:rsidRDefault="000D1073" w:rsidP="000D1073">
            <w:pPr>
              <w:jc w:val="center"/>
              <w:rPr>
                <w:color w:val="000000"/>
                <w:sz w:val="20"/>
                <w:szCs w:val="20"/>
              </w:rPr>
            </w:pPr>
            <w:r w:rsidRPr="000D1073">
              <w:rPr>
                <w:color w:val="000000"/>
                <w:sz w:val="20"/>
                <w:szCs w:val="20"/>
              </w:rPr>
              <w:t>-1,19</w:t>
            </w:r>
          </w:p>
        </w:tc>
        <w:tc>
          <w:tcPr>
            <w:tcW w:w="189" w:type="pct"/>
            <w:tcBorders>
              <w:top w:val="nil"/>
              <w:left w:val="nil"/>
              <w:bottom w:val="single" w:sz="4" w:space="0" w:color="auto"/>
              <w:right w:val="single" w:sz="4" w:space="0" w:color="auto"/>
            </w:tcBorders>
            <w:shd w:val="clear" w:color="auto" w:fill="auto"/>
            <w:vAlign w:val="center"/>
            <w:hideMark/>
          </w:tcPr>
          <w:p w14:paraId="0E4EBF64" w14:textId="77777777" w:rsidR="000D1073" w:rsidRPr="000D1073" w:rsidRDefault="000D1073" w:rsidP="000D1073">
            <w:pPr>
              <w:jc w:val="center"/>
              <w:rPr>
                <w:color w:val="000000"/>
                <w:sz w:val="20"/>
                <w:szCs w:val="20"/>
              </w:rPr>
            </w:pPr>
            <w:r w:rsidRPr="000D1073">
              <w:rPr>
                <w:color w:val="000000"/>
                <w:sz w:val="20"/>
                <w:szCs w:val="20"/>
              </w:rPr>
              <w:t>-1,19</w:t>
            </w:r>
          </w:p>
        </w:tc>
        <w:tc>
          <w:tcPr>
            <w:tcW w:w="189" w:type="pct"/>
            <w:tcBorders>
              <w:top w:val="nil"/>
              <w:left w:val="nil"/>
              <w:bottom w:val="single" w:sz="4" w:space="0" w:color="auto"/>
              <w:right w:val="single" w:sz="4" w:space="0" w:color="auto"/>
            </w:tcBorders>
            <w:shd w:val="clear" w:color="auto" w:fill="auto"/>
            <w:vAlign w:val="center"/>
            <w:hideMark/>
          </w:tcPr>
          <w:p w14:paraId="7E112469" w14:textId="77777777" w:rsidR="000D1073" w:rsidRPr="000D1073" w:rsidRDefault="000D1073" w:rsidP="000D1073">
            <w:pPr>
              <w:jc w:val="center"/>
              <w:rPr>
                <w:color w:val="000000"/>
                <w:sz w:val="20"/>
                <w:szCs w:val="20"/>
              </w:rPr>
            </w:pPr>
            <w:r w:rsidRPr="000D1073">
              <w:rPr>
                <w:color w:val="000000"/>
                <w:sz w:val="20"/>
                <w:szCs w:val="20"/>
              </w:rPr>
              <w:t>-1,19</w:t>
            </w:r>
          </w:p>
        </w:tc>
        <w:tc>
          <w:tcPr>
            <w:tcW w:w="198" w:type="pct"/>
            <w:tcBorders>
              <w:top w:val="nil"/>
              <w:left w:val="nil"/>
              <w:bottom w:val="single" w:sz="4" w:space="0" w:color="auto"/>
              <w:right w:val="single" w:sz="4" w:space="0" w:color="auto"/>
            </w:tcBorders>
            <w:shd w:val="clear" w:color="auto" w:fill="auto"/>
            <w:vAlign w:val="center"/>
            <w:hideMark/>
          </w:tcPr>
          <w:p w14:paraId="72AEBC1D" w14:textId="77777777" w:rsidR="000D1073" w:rsidRPr="000D1073" w:rsidRDefault="000D1073" w:rsidP="000D1073">
            <w:pPr>
              <w:jc w:val="center"/>
              <w:rPr>
                <w:color w:val="000000"/>
                <w:sz w:val="20"/>
                <w:szCs w:val="20"/>
              </w:rPr>
            </w:pPr>
            <w:r w:rsidRPr="000D1073">
              <w:rPr>
                <w:color w:val="000000"/>
                <w:sz w:val="20"/>
                <w:szCs w:val="20"/>
              </w:rPr>
              <w:t>-1,19</w:t>
            </w:r>
          </w:p>
        </w:tc>
        <w:tc>
          <w:tcPr>
            <w:tcW w:w="198" w:type="pct"/>
            <w:tcBorders>
              <w:top w:val="nil"/>
              <w:left w:val="nil"/>
              <w:bottom w:val="single" w:sz="4" w:space="0" w:color="auto"/>
              <w:right w:val="single" w:sz="4" w:space="0" w:color="auto"/>
            </w:tcBorders>
            <w:shd w:val="clear" w:color="auto" w:fill="auto"/>
            <w:vAlign w:val="center"/>
            <w:hideMark/>
          </w:tcPr>
          <w:p w14:paraId="34739AFF" w14:textId="77777777" w:rsidR="000D1073" w:rsidRPr="000D1073" w:rsidRDefault="000D1073" w:rsidP="000D1073">
            <w:pPr>
              <w:jc w:val="center"/>
              <w:rPr>
                <w:color w:val="000000"/>
                <w:sz w:val="20"/>
                <w:szCs w:val="20"/>
              </w:rPr>
            </w:pPr>
            <w:r w:rsidRPr="000D1073">
              <w:rPr>
                <w:color w:val="000000"/>
                <w:sz w:val="20"/>
                <w:szCs w:val="20"/>
              </w:rPr>
              <w:t>-1,19</w:t>
            </w:r>
          </w:p>
        </w:tc>
        <w:tc>
          <w:tcPr>
            <w:tcW w:w="198" w:type="pct"/>
            <w:tcBorders>
              <w:top w:val="nil"/>
              <w:left w:val="nil"/>
              <w:bottom w:val="single" w:sz="4" w:space="0" w:color="auto"/>
              <w:right w:val="single" w:sz="4" w:space="0" w:color="auto"/>
            </w:tcBorders>
            <w:shd w:val="clear" w:color="auto" w:fill="auto"/>
            <w:vAlign w:val="center"/>
            <w:hideMark/>
          </w:tcPr>
          <w:p w14:paraId="520E0938" w14:textId="77777777" w:rsidR="000D1073" w:rsidRPr="000D1073" w:rsidRDefault="000D1073" w:rsidP="000D1073">
            <w:pPr>
              <w:jc w:val="center"/>
              <w:rPr>
                <w:color w:val="000000"/>
                <w:sz w:val="20"/>
                <w:szCs w:val="20"/>
              </w:rPr>
            </w:pPr>
            <w:r w:rsidRPr="000D1073">
              <w:rPr>
                <w:color w:val="000000"/>
                <w:sz w:val="20"/>
                <w:szCs w:val="20"/>
              </w:rPr>
              <w:t>-1,19</w:t>
            </w:r>
          </w:p>
        </w:tc>
        <w:tc>
          <w:tcPr>
            <w:tcW w:w="198" w:type="pct"/>
            <w:tcBorders>
              <w:top w:val="nil"/>
              <w:left w:val="nil"/>
              <w:bottom w:val="single" w:sz="4" w:space="0" w:color="auto"/>
              <w:right w:val="single" w:sz="4" w:space="0" w:color="auto"/>
            </w:tcBorders>
            <w:shd w:val="clear" w:color="auto" w:fill="auto"/>
            <w:vAlign w:val="center"/>
            <w:hideMark/>
          </w:tcPr>
          <w:p w14:paraId="7F848859" w14:textId="77777777" w:rsidR="000D1073" w:rsidRPr="000D1073" w:rsidRDefault="000D1073" w:rsidP="000D1073">
            <w:pPr>
              <w:jc w:val="center"/>
              <w:rPr>
                <w:color w:val="000000"/>
                <w:sz w:val="20"/>
                <w:szCs w:val="20"/>
              </w:rPr>
            </w:pPr>
            <w:r w:rsidRPr="000D1073">
              <w:rPr>
                <w:color w:val="000000"/>
                <w:sz w:val="20"/>
                <w:szCs w:val="20"/>
              </w:rPr>
              <w:t>-1,19</w:t>
            </w:r>
          </w:p>
        </w:tc>
        <w:tc>
          <w:tcPr>
            <w:tcW w:w="198" w:type="pct"/>
            <w:tcBorders>
              <w:top w:val="nil"/>
              <w:left w:val="nil"/>
              <w:bottom w:val="single" w:sz="4" w:space="0" w:color="auto"/>
              <w:right w:val="single" w:sz="4" w:space="0" w:color="auto"/>
            </w:tcBorders>
            <w:shd w:val="clear" w:color="auto" w:fill="auto"/>
            <w:vAlign w:val="center"/>
            <w:hideMark/>
          </w:tcPr>
          <w:p w14:paraId="1A6FCAD3" w14:textId="77777777" w:rsidR="000D1073" w:rsidRPr="000D1073" w:rsidRDefault="000D1073" w:rsidP="000D1073">
            <w:pPr>
              <w:jc w:val="center"/>
              <w:rPr>
                <w:color w:val="000000"/>
                <w:sz w:val="20"/>
                <w:szCs w:val="20"/>
              </w:rPr>
            </w:pPr>
            <w:r w:rsidRPr="000D1073">
              <w:rPr>
                <w:color w:val="000000"/>
                <w:sz w:val="20"/>
                <w:szCs w:val="20"/>
              </w:rPr>
              <w:t>-1,19</w:t>
            </w:r>
          </w:p>
        </w:tc>
        <w:tc>
          <w:tcPr>
            <w:tcW w:w="198" w:type="pct"/>
            <w:tcBorders>
              <w:top w:val="nil"/>
              <w:left w:val="nil"/>
              <w:bottom w:val="single" w:sz="4" w:space="0" w:color="auto"/>
              <w:right w:val="single" w:sz="4" w:space="0" w:color="auto"/>
            </w:tcBorders>
            <w:shd w:val="clear" w:color="auto" w:fill="auto"/>
            <w:vAlign w:val="center"/>
            <w:hideMark/>
          </w:tcPr>
          <w:p w14:paraId="4DC4CA4E" w14:textId="77777777" w:rsidR="000D1073" w:rsidRPr="000D1073" w:rsidRDefault="000D1073" w:rsidP="000D1073">
            <w:pPr>
              <w:jc w:val="center"/>
              <w:rPr>
                <w:color w:val="000000"/>
                <w:sz w:val="20"/>
                <w:szCs w:val="20"/>
              </w:rPr>
            </w:pPr>
            <w:r w:rsidRPr="000D1073">
              <w:rPr>
                <w:color w:val="000000"/>
                <w:sz w:val="20"/>
                <w:szCs w:val="20"/>
              </w:rPr>
              <w:t>-1,19</w:t>
            </w:r>
          </w:p>
        </w:tc>
        <w:tc>
          <w:tcPr>
            <w:tcW w:w="198" w:type="pct"/>
            <w:tcBorders>
              <w:top w:val="nil"/>
              <w:left w:val="nil"/>
              <w:bottom w:val="single" w:sz="4" w:space="0" w:color="auto"/>
              <w:right w:val="single" w:sz="4" w:space="0" w:color="auto"/>
            </w:tcBorders>
            <w:shd w:val="clear" w:color="auto" w:fill="auto"/>
            <w:vAlign w:val="center"/>
            <w:hideMark/>
          </w:tcPr>
          <w:p w14:paraId="11920162" w14:textId="77777777" w:rsidR="000D1073" w:rsidRPr="000D1073" w:rsidRDefault="000D1073" w:rsidP="000D1073">
            <w:pPr>
              <w:jc w:val="center"/>
              <w:rPr>
                <w:color w:val="000000"/>
                <w:sz w:val="20"/>
                <w:szCs w:val="20"/>
              </w:rPr>
            </w:pPr>
            <w:r w:rsidRPr="000D1073">
              <w:rPr>
                <w:color w:val="000000"/>
                <w:sz w:val="20"/>
                <w:szCs w:val="20"/>
              </w:rPr>
              <w:t>-1,19</w:t>
            </w:r>
          </w:p>
        </w:tc>
        <w:tc>
          <w:tcPr>
            <w:tcW w:w="198" w:type="pct"/>
            <w:tcBorders>
              <w:top w:val="nil"/>
              <w:left w:val="nil"/>
              <w:bottom w:val="single" w:sz="4" w:space="0" w:color="auto"/>
              <w:right w:val="single" w:sz="4" w:space="0" w:color="auto"/>
            </w:tcBorders>
            <w:shd w:val="clear" w:color="auto" w:fill="auto"/>
            <w:vAlign w:val="center"/>
            <w:hideMark/>
          </w:tcPr>
          <w:p w14:paraId="294BC76C" w14:textId="77777777" w:rsidR="000D1073" w:rsidRPr="000D1073" w:rsidRDefault="000D1073" w:rsidP="000D1073">
            <w:pPr>
              <w:jc w:val="center"/>
              <w:rPr>
                <w:color w:val="000000"/>
                <w:sz w:val="20"/>
                <w:szCs w:val="20"/>
              </w:rPr>
            </w:pPr>
            <w:r w:rsidRPr="000D1073">
              <w:rPr>
                <w:color w:val="000000"/>
                <w:sz w:val="20"/>
                <w:szCs w:val="20"/>
              </w:rPr>
              <w:t>-1,19</w:t>
            </w:r>
          </w:p>
        </w:tc>
        <w:tc>
          <w:tcPr>
            <w:tcW w:w="198" w:type="pct"/>
            <w:tcBorders>
              <w:top w:val="nil"/>
              <w:left w:val="nil"/>
              <w:bottom w:val="single" w:sz="4" w:space="0" w:color="auto"/>
              <w:right w:val="single" w:sz="4" w:space="0" w:color="auto"/>
            </w:tcBorders>
            <w:shd w:val="clear" w:color="auto" w:fill="auto"/>
            <w:vAlign w:val="center"/>
            <w:hideMark/>
          </w:tcPr>
          <w:p w14:paraId="5B2E4443" w14:textId="77777777" w:rsidR="000D1073" w:rsidRPr="000D1073" w:rsidRDefault="000D1073" w:rsidP="000D1073">
            <w:pPr>
              <w:jc w:val="center"/>
              <w:rPr>
                <w:color w:val="000000"/>
                <w:sz w:val="20"/>
                <w:szCs w:val="20"/>
              </w:rPr>
            </w:pPr>
            <w:r w:rsidRPr="000D1073">
              <w:rPr>
                <w:color w:val="000000"/>
                <w:sz w:val="20"/>
                <w:szCs w:val="20"/>
              </w:rPr>
              <w:t>-1,19</w:t>
            </w:r>
          </w:p>
        </w:tc>
      </w:tr>
      <w:tr w:rsidR="000D1073" w:rsidRPr="000D1073" w14:paraId="74ECCF0B"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566A4FDC" w14:textId="77777777" w:rsidR="000D1073" w:rsidRPr="000D1073" w:rsidRDefault="000D1073" w:rsidP="000D1073">
            <w:pPr>
              <w:jc w:val="center"/>
              <w:rPr>
                <w:color w:val="000000"/>
                <w:sz w:val="20"/>
                <w:szCs w:val="20"/>
              </w:rPr>
            </w:pPr>
            <w:r w:rsidRPr="000D1073">
              <w:rPr>
                <w:color w:val="000000"/>
                <w:sz w:val="20"/>
                <w:szCs w:val="20"/>
              </w:rPr>
              <w:t>Квартал А</w:t>
            </w:r>
          </w:p>
        </w:tc>
        <w:tc>
          <w:tcPr>
            <w:tcW w:w="183" w:type="pct"/>
            <w:tcBorders>
              <w:top w:val="nil"/>
              <w:left w:val="nil"/>
              <w:bottom w:val="single" w:sz="4" w:space="0" w:color="auto"/>
              <w:right w:val="single" w:sz="4" w:space="0" w:color="auto"/>
            </w:tcBorders>
            <w:shd w:val="clear" w:color="auto" w:fill="auto"/>
            <w:vAlign w:val="center"/>
            <w:hideMark/>
          </w:tcPr>
          <w:p w14:paraId="47869D30" w14:textId="77777777" w:rsidR="000D1073" w:rsidRPr="000D1073" w:rsidRDefault="000D1073" w:rsidP="000D1073">
            <w:pPr>
              <w:jc w:val="center"/>
              <w:rPr>
                <w:color w:val="000000"/>
                <w:sz w:val="20"/>
                <w:szCs w:val="20"/>
              </w:rPr>
            </w:pPr>
            <w:r w:rsidRPr="000D1073">
              <w:rPr>
                <w:color w:val="000000"/>
                <w:sz w:val="20"/>
                <w:szCs w:val="20"/>
              </w:rPr>
              <w:t>0,10</w:t>
            </w:r>
          </w:p>
        </w:tc>
        <w:tc>
          <w:tcPr>
            <w:tcW w:w="189" w:type="pct"/>
            <w:tcBorders>
              <w:top w:val="nil"/>
              <w:left w:val="nil"/>
              <w:bottom w:val="single" w:sz="4" w:space="0" w:color="auto"/>
              <w:right w:val="single" w:sz="4" w:space="0" w:color="auto"/>
            </w:tcBorders>
            <w:shd w:val="clear" w:color="auto" w:fill="auto"/>
            <w:vAlign w:val="center"/>
            <w:hideMark/>
          </w:tcPr>
          <w:p w14:paraId="1249145B" w14:textId="77777777" w:rsidR="000D1073" w:rsidRPr="000D1073" w:rsidRDefault="000D1073" w:rsidP="000D1073">
            <w:pPr>
              <w:jc w:val="center"/>
              <w:rPr>
                <w:color w:val="000000"/>
                <w:sz w:val="20"/>
                <w:szCs w:val="20"/>
              </w:rPr>
            </w:pPr>
            <w:r w:rsidRPr="000D1073">
              <w:rPr>
                <w:color w:val="000000"/>
                <w:sz w:val="20"/>
                <w:szCs w:val="20"/>
              </w:rPr>
              <w:t>-0,51</w:t>
            </w:r>
          </w:p>
        </w:tc>
        <w:tc>
          <w:tcPr>
            <w:tcW w:w="218" w:type="pct"/>
            <w:tcBorders>
              <w:top w:val="nil"/>
              <w:left w:val="nil"/>
              <w:bottom w:val="single" w:sz="4" w:space="0" w:color="auto"/>
              <w:right w:val="single" w:sz="4" w:space="0" w:color="auto"/>
            </w:tcBorders>
            <w:shd w:val="clear" w:color="auto" w:fill="auto"/>
            <w:vAlign w:val="center"/>
            <w:hideMark/>
          </w:tcPr>
          <w:p w14:paraId="189E9957" w14:textId="77777777" w:rsidR="000D1073" w:rsidRPr="000D1073" w:rsidRDefault="000D1073" w:rsidP="000D1073">
            <w:pPr>
              <w:jc w:val="center"/>
              <w:rPr>
                <w:color w:val="000000"/>
                <w:sz w:val="20"/>
                <w:szCs w:val="20"/>
              </w:rPr>
            </w:pPr>
            <w:r w:rsidRPr="000D1073">
              <w:rPr>
                <w:color w:val="000000"/>
                <w:sz w:val="20"/>
                <w:szCs w:val="20"/>
              </w:rPr>
              <w:t>-1,16</w:t>
            </w:r>
          </w:p>
        </w:tc>
        <w:tc>
          <w:tcPr>
            <w:tcW w:w="198" w:type="pct"/>
            <w:tcBorders>
              <w:top w:val="nil"/>
              <w:left w:val="nil"/>
              <w:bottom w:val="single" w:sz="4" w:space="0" w:color="auto"/>
              <w:right w:val="single" w:sz="4" w:space="0" w:color="auto"/>
            </w:tcBorders>
            <w:shd w:val="clear" w:color="auto" w:fill="auto"/>
            <w:vAlign w:val="center"/>
            <w:hideMark/>
          </w:tcPr>
          <w:p w14:paraId="176D4D83" w14:textId="77777777" w:rsidR="000D1073" w:rsidRPr="000D1073" w:rsidRDefault="000D1073" w:rsidP="000D1073">
            <w:pPr>
              <w:jc w:val="center"/>
              <w:rPr>
                <w:color w:val="000000"/>
                <w:sz w:val="20"/>
                <w:szCs w:val="20"/>
              </w:rPr>
            </w:pPr>
            <w:r w:rsidRPr="000D1073">
              <w:rPr>
                <w:color w:val="000000"/>
                <w:sz w:val="20"/>
                <w:szCs w:val="20"/>
              </w:rPr>
              <w:t>1,67</w:t>
            </w:r>
          </w:p>
        </w:tc>
        <w:tc>
          <w:tcPr>
            <w:tcW w:w="189" w:type="pct"/>
            <w:tcBorders>
              <w:top w:val="nil"/>
              <w:left w:val="nil"/>
              <w:bottom w:val="single" w:sz="4" w:space="0" w:color="auto"/>
              <w:right w:val="single" w:sz="4" w:space="0" w:color="auto"/>
            </w:tcBorders>
            <w:shd w:val="clear" w:color="auto" w:fill="auto"/>
            <w:vAlign w:val="center"/>
            <w:hideMark/>
          </w:tcPr>
          <w:p w14:paraId="57436930" w14:textId="77777777" w:rsidR="000D1073" w:rsidRPr="000D1073" w:rsidRDefault="000D1073" w:rsidP="000D1073">
            <w:pPr>
              <w:jc w:val="center"/>
              <w:rPr>
                <w:color w:val="000000"/>
                <w:sz w:val="20"/>
                <w:szCs w:val="20"/>
              </w:rPr>
            </w:pPr>
            <w:r w:rsidRPr="000D1073">
              <w:rPr>
                <w:color w:val="000000"/>
                <w:sz w:val="20"/>
                <w:szCs w:val="20"/>
              </w:rPr>
              <w:t>-0,88</w:t>
            </w:r>
          </w:p>
        </w:tc>
        <w:tc>
          <w:tcPr>
            <w:tcW w:w="189" w:type="pct"/>
            <w:tcBorders>
              <w:top w:val="nil"/>
              <w:left w:val="nil"/>
              <w:bottom w:val="single" w:sz="4" w:space="0" w:color="auto"/>
              <w:right w:val="single" w:sz="4" w:space="0" w:color="auto"/>
            </w:tcBorders>
            <w:shd w:val="clear" w:color="auto" w:fill="auto"/>
            <w:vAlign w:val="center"/>
            <w:hideMark/>
          </w:tcPr>
          <w:p w14:paraId="50274508" w14:textId="77777777" w:rsidR="000D1073" w:rsidRPr="000D1073" w:rsidRDefault="000D1073" w:rsidP="000D1073">
            <w:pPr>
              <w:jc w:val="center"/>
              <w:rPr>
                <w:color w:val="000000"/>
                <w:sz w:val="20"/>
                <w:szCs w:val="20"/>
              </w:rPr>
            </w:pPr>
            <w:r w:rsidRPr="000D1073">
              <w:rPr>
                <w:color w:val="000000"/>
                <w:sz w:val="20"/>
                <w:szCs w:val="20"/>
              </w:rPr>
              <w:t>-0,88</w:t>
            </w:r>
          </w:p>
        </w:tc>
        <w:tc>
          <w:tcPr>
            <w:tcW w:w="189" w:type="pct"/>
            <w:tcBorders>
              <w:top w:val="nil"/>
              <w:left w:val="nil"/>
              <w:bottom w:val="single" w:sz="4" w:space="0" w:color="auto"/>
              <w:right w:val="single" w:sz="4" w:space="0" w:color="auto"/>
            </w:tcBorders>
            <w:shd w:val="clear" w:color="auto" w:fill="auto"/>
            <w:vAlign w:val="center"/>
            <w:hideMark/>
          </w:tcPr>
          <w:p w14:paraId="0D9021A5" w14:textId="77777777" w:rsidR="000D1073" w:rsidRPr="000D1073" w:rsidRDefault="000D1073" w:rsidP="000D1073">
            <w:pPr>
              <w:jc w:val="center"/>
              <w:rPr>
                <w:color w:val="000000"/>
                <w:sz w:val="20"/>
                <w:szCs w:val="20"/>
              </w:rPr>
            </w:pPr>
            <w:r w:rsidRPr="000D1073">
              <w:rPr>
                <w:color w:val="000000"/>
                <w:sz w:val="20"/>
                <w:szCs w:val="20"/>
              </w:rPr>
              <w:t>-0,88</w:t>
            </w:r>
          </w:p>
        </w:tc>
        <w:tc>
          <w:tcPr>
            <w:tcW w:w="189" w:type="pct"/>
            <w:tcBorders>
              <w:top w:val="nil"/>
              <w:left w:val="nil"/>
              <w:bottom w:val="single" w:sz="4" w:space="0" w:color="auto"/>
              <w:right w:val="single" w:sz="4" w:space="0" w:color="auto"/>
            </w:tcBorders>
            <w:shd w:val="clear" w:color="auto" w:fill="auto"/>
            <w:vAlign w:val="center"/>
            <w:hideMark/>
          </w:tcPr>
          <w:p w14:paraId="6D677355" w14:textId="77777777" w:rsidR="000D1073" w:rsidRPr="000D1073" w:rsidRDefault="000D1073" w:rsidP="000D1073">
            <w:pPr>
              <w:jc w:val="center"/>
              <w:rPr>
                <w:color w:val="000000"/>
                <w:sz w:val="20"/>
                <w:szCs w:val="20"/>
              </w:rPr>
            </w:pPr>
            <w:r w:rsidRPr="000D1073">
              <w:rPr>
                <w:color w:val="000000"/>
                <w:sz w:val="20"/>
                <w:szCs w:val="20"/>
              </w:rPr>
              <w:t>-0,88</w:t>
            </w:r>
          </w:p>
        </w:tc>
        <w:tc>
          <w:tcPr>
            <w:tcW w:w="189" w:type="pct"/>
            <w:tcBorders>
              <w:top w:val="nil"/>
              <w:left w:val="nil"/>
              <w:bottom w:val="single" w:sz="4" w:space="0" w:color="auto"/>
              <w:right w:val="single" w:sz="4" w:space="0" w:color="auto"/>
            </w:tcBorders>
            <w:shd w:val="clear" w:color="auto" w:fill="auto"/>
            <w:vAlign w:val="center"/>
            <w:hideMark/>
          </w:tcPr>
          <w:p w14:paraId="34C06D27" w14:textId="77777777" w:rsidR="000D1073" w:rsidRPr="000D1073" w:rsidRDefault="000D1073" w:rsidP="000D1073">
            <w:pPr>
              <w:jc w:val="center"/>
              <w:rPr>
                <w:color w:val="000000"/>
                <w:sz w:val="20"/>
                <w:szCs w:val="20"/>
              </w:rPr>
            </w:pPr>
            <w:r w:rsidRPr="000D1073">
              <w:rPr>
                <w:color w:val="000000"/>
                <w:sz w:val="20"/>
                <w:szCs w:val="20"/>
              </w:rPr>
              <w:t>-0,88</w:t>
            </w:r>
          </w:p>
        </w:tc>
        <w:tc>
          <w:tcPr>
            <w:tcW w:w="198" w:type="pct"/>
            <w:tcBorders>
              <w:top w:val="nil"/>
              <w:left w:val="nil"/>
              <w:bottom w:val="single" w:sz="4" w:space="0" w:color="auto"/>
              <w:right w:val="single" w:sz="4" w:space="0" w:color="auto"/>
            </w:tcBorders>
            <w:shd w:val="clear" w:color="auto" w:fill="auto"/>
            <w:vAlign w:val="center"/>
            <w:hideMark/>
          </w:tcPr>
          <w:p w14:paraId="552852F3" w14:textId="77777777" w:rsidR="000D1073" w:rsidRPr="000D1073" w:rsidRDefault="000D1073" w:rsidP="000D1073">
            <w:pPr>
              <w:jc w:val="center"/>
              <w:rPr>
                <w:color w:val="000000"/>
                <w:sz w:val="20"/>
                <w:szCs w:val="20"/>
              </w:rPr>
            </w:pPr>
            <w:r w:rsidRPr="000D1073">
              <w:rPr>
                <w:color w:val="000000"/>
                <w:sz w:val="20"/>
                <w:szCs w:val="20"/>
              </w:rPr>
              <w:t>-0,88</w:t>
            </w:r>
          </w:p>
        </w:tc>
        <w:tc>
          <w:tcPr>
            <w:tcW w:w="198" w:type="pct"/>
            <w:tcBorders>
              <w:top w:val="nil"/>
              <w:left w:val="nil"/>
              <w:bottom w:val="single" w:sz="4" w:space="0" w:color="auto"/>
              <w:right w:val="single" w:sz="4" w:space="0" w:color="auto"/>
            </w:tcBorders>
            <w:shd w:val="clear" w:color="auto" w:fill="auto"/>
            <w:vAlign w:val="center"/>
            <w:hideMark/>
          </w:tcPr>
          <w:p w14:paraId="07030FB2" w14:textId="77777777" w:rsidR="000D1073" w:rsidRPr="000D1073" w:rsidRDefault="000D1073" w:rsidP="000D1073">
            <w:pPr>
              <w:jc w:val="center"/>
              <w:rPr>
                <w:color w:val="000000"/>
                <w:sz w:val="20"/>
                <w:szCs w:val="20"/>
              </w:rPr>
            </w:pPr>
            <w:r w:rsidRPr="000D1073">
              <w:rPr>
                <w:color w:val="000000"/>
                <w:sz w:val="20"/>
                <w:szCs w:val="20"/>
              </w:rPr>
              <w:t>-0,88</w:t>
            </w:r>
          </w:p>
        </w:tc>
        <w:tc>
          <w:tcPr>
            <w:tcW w:w="198" w:type="pct"/>
            <w:tcBorders>
              <w:top w:val="nil"/>
              <w:left w:val="nil"/>
              <w:bottom w:val="single" w:sz="4" w:space="0" w:color="auto"/>
              <w:right w:val="single" w:sz="4" w:space="0" w:color="auto"/>
            </w:tcBorders>
            <w:shd w:val="clear" w:color="auto" w:fill="auto"/>
            <w:vAlign w:val="center"/>
            <w:hideMark/>
          </w:tcPr>
          <w:p w14:paraId="1B7DC3DB" w14:textId="77777777" w:rsidR="000D1073" w:rsidRPr="000D1073" w:rsidRDefault="000D1073" w:rsidP="000D1073">
            <w:pPr>
              <w:jc w:val="center"/>
              <w:rPr>
                <w:color w:val="000000"/>
                <w:sz w:val="20"/>
                <w:szCs w:val="20"/>
              </w:rPr>
            </w:pPr>
            <w:r w:rsidRPr="000D1073">
              <w:rPr>
                <w:color w:val="000000"/>
                <w:sz w:val="20"/>
                <w:szCs w:val="20"/>
              </w:rPr>
              <w:t>-0,88</w:t>
            </w:r>
          </w:p>
        </w:tc>
        <w:tc>
          <w:tcPr>
            <w:tcW w:w="198" w:type="pct"/>
            <w:tcBorders>
              <w:top w:val="nil"/>
              <w:left w:val="nil"/>
              <w:bottom w:val="single" w:sz="4" w:space="0" w:color="auto"/>
              <w:right w:val="single" w:sz="4" w:space="0" w:color="auto"/>
            </w:tcBorders>
            <w:shd w:val="clear" w:color="auto" w:fill="auto"/>
            <w:vAlign w:val="center"/>
            <w:hideMark/>
          </w:tcPr>
          <w:p w14:paraId="42CF7822" w14:textId="77777777" w:rsidR="000D1073" w:rsidRPr="000D1073" w:rsidRDefault="000D1073" w:rsidP="000D1073">
            <w:pPr>
              <w:jc w:val="center"/>
              <w:rPr>
                <w:color w:val="000000"/>
                <w:sz w:val="20"/>
                <w:szCs w:val="20"/>
              </w:rPr>
            </w:pPr>
            <w:r w:rsidRPr="000D1073">
              <w:rPr>
                <w:color w:val="000000"/>
                <w:sz w:val="20"/>
                <w:szCs w:val="20"/>
              </w:rPr>
              <w:t>-0,88</w:t>
            </w:r>
          </w:p>
        </w:tc>
        <w:tc>
          <w:tcPr>
            <w:tcW w:w="198" w:type="pct"/>
            <w:tcBorders>
              <w:top w:val="nil"/>
              <w:left w:val="nil"/>
              <w:bottom w:val="single" w:sz="4" w:space="0" w:color="auto"/>
              <w:right w:val="single" w:sz="4" w:space="0" w:color="auto"/>
            </w:tcBorders>
            <w:shd w:val="clear" w:color="auto" w:fill="auto"/>
            <w:vAlign w:val="center"/>
            <w:hideMark/>
          </w:tcPr>
          <w:p w14:paraId="2C408672" w14:textId="77777777" w:rsidR="000D1073" w:rsidRPr="000D1073" w:rsidRDefault="000D1073" w:rsidP="000D1073">
            <w:pPr>
              <w:jc w:val="center"/>
              <w:rPr>
                <w:color w:val="000000"/>
                <w:sz w:val="20"/>
                <w:szCs w:val="20"/>
              </w:rPr>
            </w:pPr>
            <w:r w:rsidRPr="000D1073">
              <w:rPr>
                <w:color w:val="000000"/>
                <w:sz w:val="20"/>
                <w:szCs w:val="20"/>
              </w:rPr>
              <w:t>-0,88</w:t>
            </w:r>
          </w:p>
        </w:tc>
        <w:tc>
          <w:tcPr>
            <w:tcW w:w="198" w:type="pct"/>
            <w:tcBorders>
              <w:top w:val="nil"/>
              <w:left w:val="nil"/>
              <w:bottom w:val="single" w:sz="4" w:space="0" w:color="auto"/>
              <w:right w:val="single" w:sz="4" w:space="0" w:color="auto"/>
            </w:tcBorders>
            <w:shd w:val="clear" w:color="auto" w:fill="auto"/>
            <w:vAlign w:val="center"/>
            <w:hideMark/>
          </w:tcPr>
          <w:p w14:paraId="427291F0" w14:textId="77777777" w:rsidR="000D1073" w:rsidRPr="000D1073" w:rsidRDefault="000D1073" w:rsidP="000D1073">
            <w:pPr>
              <w:jc w:val="center"/>
              <w:rPr>
                <w:color w:val="000000"/>
                <w:sz w:val="20"/>
                <w:szCs w:val="20"/>
              </w:rPr>
            </w:pPr>
            <w:r w:rsidRPr="000D1073">
              <w:rPr>
                <w:color w:val="000000"/>
                <w:sz w:val="20"/>
                <w:szCs w:val="20"/>
              </w:rPr>
              <w:t>-0,88</w:t>
            </w:r>
          </w:p>
        </w:tc>
        <w:tc>
          <w:tcPr>
            <w:tcW w:w="198" w:type="pct"/>
            <w:tcBorders>
              <w:top w:val="nil"/>
              <w:left w:val="nil"/>
              <w:bottom w:val="single" w:sz="4" w:space="0" w:color="auto"/>
              <w:right w:val="single" w:sz="4" w:space="0" w:color="auto"/>
            </w:tcBorders>
            <w:shd w:val="clear" w:color="auto" w:fill="auto"/>
            <w:vAlign w:val="center"/>
            <w:hideMark/>
          </w:tcPr>
          <w:p w14:paraId="40558BD0" w14:textId="77777777" w:rsidR="000D1073" w:rsidRPr="000D1073" w:rsidRDefault="000D1073" w:rsidP="000D1073">
            <w:pPr>
              <w:jc w:val="center"/>
              <w:rPr>
                <w:color w:val="000000"/>
                <w:sz w:val="20"/>
                <w:szCs w:val="20"/>
              </w:rPr>
            </w:pPr>
            <w:r w:rsidRPr="000D1073">
              <w:rPr>
                <w:color w:val="000000"/>
                <w:sz w:val="20"/>
                <w:szCs w:val="20"/>
              </w:rPr>
              <w:t>-0,88</w:t>
            </w:r>
          </w:p>
        </w:tc>
        <w:tc>
          <w:tcPr>
            <w:tcW w:w="198" w:type="pct"/>
            <w:tcBorders>
              <w:top w:val="nil"/>
              <w:left w:val="nil"/>
              <w:bottom w:val="single" w:sz="4" w:space="0" w:color="auto"/>
              <w:right w:val="single" w:sz="4" w:space="0" w:color="auto"/>
            </w:tcBorders>
            <w:shd w:val="clear" w:color="auto" w:fill="auto"/>
            <w:vAlign w:val="center"/>
            <w:hideMark/>
          </w:tcPr>
          <w:p w14:paraId="2CE18C6C" w14:textId="77777777" w:rsidR="000D1073" w:rsidRPr="000D1073" w:rsidRDefault="000D1073" w:rsidP="000D1073">
            <w:pPr>
              <w:jc w:val="center"/>
              <w:rPr>
                <w:color w:val="000000"/>
                <w:sz w:val="20"/>
                <w:szCs w:val="20"/>
              </w:rPr>
            </w:pPr>
            <w:r w:rsidRPr="000D1073">
              <w:rPr>
                <w:color w:val="000000"/>
                <w:sz w:val="20"/>
                <w:szCs w:val="20"/>
              </w:rPr>
              <w:t>-0,88</w:t>
            </w:r>
          </w:p>
        </w:tc>
        <w:tc>
          <w:tcPr>
            <w:tcW w:w="198" w:type="pct"/>
            <w:tcBorders>
              <w:top w:val="nil"/>
              <w:left w:val="nil"/>
              <w:bottom w:val="single" w:sz="4" w:space="0" w:color="auto"/>
              <w:right w:val="single" w:sz="4" w:space="0" w:color="auto"/>
            </w:tcBorders>
            <w:shd w:val="clear" w:color="auto" w:fill="auto"/>
            <w:vAlign w:val="center"/>
            <w:hideMark/>
          </w:tcPr>
          <w:p w14:paraId="63D4C740" w14:textId="77777777" w:rsidR="000D1073" w:rsidRPr="000D1073" w:rsidRDefault="000D1073" w:rsidP="000D1073">
            <w:pPr>
              <w:jc w:val="center"/>
              <w:rPr>
                <w:color w:val="000000"/>
                <w:sz w:val="20"/>
                <w:szCs w:val="20"/>
              </w:rPr>
            </w:pPr>
            <w:r w:rsidRPr="000D1073">
              <w:rPr>
                <w:color w:val="000000"/>
                <w:sz w:val="20"/>
                <w:szCs w:val="20"/>
              </w:rPr>
              <w:t>-0,88</w:t>
            </w:r>
          </w:p>
        </w:tc>
      </w:tr>
      <w:tr w:rsidR="000D1073" w:rsidRPr="000D1073" w14:paraId="63B2BB2E"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3BCFCF4F" w14:textId="77777777" w:rsidR="000D1073" w:rsidRPr="000D1073" w:rsidRDefault="000D1073" w:rsidP="000D1073">
            <w:pPr>
              <w:jc w:val="center"/>
              <w:rPr>
                <w:color w:val="000000"/>
                <w:sz w:val="20"/>
                <w:szCs w:val="20"/>
              </w:rPr>
            </w:pPr>
            <w:r w:rsidRPr="000D1073">
              <w:rPr>
                <w:color w:val="000000"/>
                <w:sz w:val="20"/>
                <w:szCs w:val="20"/>
              </w:rPr>
              <w:t>Квартал общественной застройки П-10.</w:t>
            </w:r>
          </w:p>
        </w:tc>
        <w:tc>
          <w:tcPr>
            <w:tcW w:w="183" w:type="pct"/>
            <w:tcBorders>
              <w:top w:val="nil"/>
              <w:left w:val="nil"/>
              <w:bottom w:val="single" w:sz="4" w:space="0" w:color="auto"/>
              <w:right w:val="single" w:sz="4" w:space="0" w:color="auto"/>
            </w:tcBorders>
            <w:shd w:val="clear" w:color="auto" w:fill="auto"/>
            <w:vAlign w:val="center"/>
            <w:hideMark/>
          </w:tcPr>
          <w:p w14:paraId="2E50DC59" w14:textId="77777777" w:rsidR="000D1073" w:rsidRPr="000D1073" w:rsidRDefault="000D1073" w:rsidP="000D1073">
            <w:pPr>
              <w:jc w:val="center"/>
              <w:rPr>
                <w:color w:val="000000"/>
                <w:sz w:val="20"/>
                <w:szCs w:val="20"/>
              </w:rPr>
            </w:pPr>
            <w:r w:rsidRPr="000D1073">
              <w:rPr>
                <w:color w:val="000000"/>
                <w:sz w:val="20"/>
                <w:szCs w:val="20"/>
              </w:rPr>
              <w:t>0,05</w:t>
            </w:r>
          </w:p>
        </w:tc>
        <w:tc>
          <w:tcPr>
            <w:tcW w:w="189" w:type="pct"/>
            <w:tcBorders>
              <w:top w:val="nil"/>
              <w:left w:val="nil"/>
              <w:bottom w:val="single" w:sz="4" w:space="0" w:color="auto"/>
              <w:right w:val="single" w:sz="4" w:space="0" w:color="auto"/>
            </w:tcBorders>
            <w:shd w:val="clear" w:color="auto" w:fill="auto"/>
            <w:vAlign w:val="center"/>
            <w:hideMark/>
          </w:tcPr>
          <w:p w14:paraId="6F220338" w14:textId="77777777" w:rsidR="000D1073" w:rsidRPr="000D1073" w:rsidRDefault="000D1073" w:rsidP="000D1073">
            <w:pPr>
              <w:jc w:val="center"/>
              <w:rPr>
                <w:color w:val="000000"/>
                <w:sz w:val="20"/>
                <w:szCs w:val="20"/>
              </w:rPr>
            </w:pPr>
            <w:r w:rsidRPr="000D1073">
              <w:rPr>
                <w:color w:val="000000"/>
                <w:sz w:val="20"/>
                <w:szCs w:val="20"/>
              </w:rPr>
              <w:t>-0,26</w:t>
            </w:r>
          </w:p>
        </w:tc>
        <w:tc>
          <w:tcPr>
            <w:tcW w:w="218" w:type="pct"/>
            <w:tcBorders>
              <w:top w:val="nil"/>
              <w:left w:val="nil"/>
              <w:bottom w:val="single" w:sz="4" w:space="0" w:color="auto"/>
              <w:right w:val="single" w:sz="4" w:space="0" w:color="auto"/>
            </w:tcBorders>
            <w:shd w:val="clear" w:color="auto" w:fill="auto"/>
            <w:vAlign w:val="center"/>
            <w:hideMark/>
          </w:tcPr>
          <w:p w14:paraId="06E260BA" w14:textId="77777777" w:rsidR="000D1073" w:rsidRPr="000D1073" w:rsidRDefault="000D1073" w:rsidP="000D1073">
            <w:pPr>
              <w:jc w:val="center"/>
              <w:rPr>
                <w:color w:val="000000"/>
                <w:sz w:val="20"/>
                <w:szCs w:val="20"/>
              </w:rPr>
            </w:pPr>
            <w:r w:rsidRPr="000D1073">
              <w:rPr>
                <w:color w:val="000000"/>
                <w:sz w:val="20"/>
                <w:szCs w:val="20"/>
              </w:rPr>
              <w:t>-0,61</w:t>
            </w:r>
          </w:p>
        </w:tc>
        <w:tc>
          <w:tcPr>
            <w:tcW w:w="198" w:type="pct"/>
            <w:tcBorders>
              <w:top w:val="nil"/>
              <w:left w:val="nil"/>
              <w:bottom w:val="single" w:sz="4" w:space="0" w:color="auto"/>
              <w:right w:val="single" w:sz="4" w:space="0" w:color="auto"/>
            </w:tcBorders>
            <w:shd w:val="clear" w:color="auto" w:fill="auto"/>
            <w:vAlign w:val="center"/>
            <w:hideMark/>
          </w:tcPr>
          <w:p w14:paraId="35A569E8" w14:textId="77777777" w:rsidR="000D1073" w:rsidRPr="000D1073" w:rsidRDefault="000D1073" w:rsidP="000D1073">
            <w:pPr>
              <w:jc w:val="center"/>
              <w:rPr>
                <w:color w:val="000000"/>
                <w:sz w:val="20"/>
                <w:szCs w:val="20"/>
              </w:rPr>
            </w:pPr>
            <w:r w:rsidRPr="000D1073">
              <w:rPr>
                <w:color w:val="000000"/>
                <w:sz w:val="20"/>
                <w:szCs w:val="20"/>
              </w:rPr>
              <w:t>0,87</w:t>
            </w:r>
          </w:p>
        </w:tc>
        <w:tc>
          <w:tcPr>
            <w:tcW w:w="189" w:type="pct"/>
            <w:tcBorders>
              <w:top w:val="nil"/>
              <w:left w:val="nil"/>
              <w:bottom w:val="single" w:sz="4" w:space="0" w:color="auto"/>
              <w:right w:val="single" w:sz="4" w:space="0" w:color="auto"/>
            </w:tcBorders>
            <w:shd w:val="clear" w:color="auto" w:fill="auto"/>
            <w:vAlign w:val="center"/>
            <w:hideMark/>
          </w:tcPr>
          <w:p w14:paraId="25DCB4D0" w14:textId="77777777" w:rsidR="000D1073" w:rsidRPr="000D1073" w:rsidRDefault="000D1073" w:rsidP="000D1073">
            <w:pPr>
              <w:jc w:val="center"/>
              <w:rPr>
                <w:color w:val="000000"/>
                <w:sz w:val="20"/>
                <w:szCs w:val="20"/>
              </w:rPr>
            </w:pPr>
            <w:r w:rsidRPr="000D1073">
              <w:rPr>
                <w:color w:val="000000"/>
                <w:sz w:val="20"/>
                <w:szCs w:val="20"/>
              </w:rPr>
              <w:t>-0,46</w:t>
            </w:r>
          </w:p>
        </w:tc>
        <w:tc>
          <w:tcPr>
            <w:tcW w:w="189" w:type="pct"/>
            <w:tcBorders>
              <w:top w:val="nil"/>
              <w:left w:val="nil"/>
              <w:bottom w:val="single" w:sz="4" w:space="0" w:color="auto"/>
              <w:right w:val="single" w:sz="4" w:space="0" w:color="auto"/>
            </w:tcBorders>
            <w:shd w:val="clear" w:color="auto" w:fill="auto"/>
            <w:vAlign w:val="center"/>
            <w:hideMark/>
          </w:tcPr>
          <w:p w14:paraId="1F1146A3" w14:textId="77777777" w:rsidR="000D1073" w:rsidRPr="000D1073" w:rsidRDefault="000D1073" w:rsidP="000D1073">
            <w:pPr>
              <w:jc w:val="center"/>
              <w:rPr>
                <w:color w:val="000000"/>
                <w:sz w:val="20"/>
                <w:szCs w:val="20"/>
              </w:rPr>
            </w:pPr>
            <w:r w:rsidRPr="000D1073">
              <w:rPr>
                <w:color w:val="000000"/>
                <w:sz w:val="20"/>
                <w:szCs w:val="20"/>
              </w:rPr>
              <w:t>-0,46</w:t>
            </w:r>
          </w:p>
        </w:tc>
        <w:tc>
          <w:tcPr>
            <w:tcW w:w="189" w:type="pct"/>
            <w:tcBorders>
              <w:top w:val="nil"/>
              <w:left w:val="nil"/>
              <w:bottom w:val="single" w:sz="4" w:space="0" w:color="auto"/>
              <w:right w:val="single" w:sz="4" w:space="0" w:color="auto"/>
            </w:tcBorders>
            <w:shd w:val="clear" w:color="auto" w:fill="auto"/>
            <w:vAlign w:val="center"/>
            <w:hideMark/>
          </w:tcPr>
          <w:p w14:paraId="74CFA218" w14:textId="77777777" w:rsidR="000D1073" w:rsidRPr="000D1073" w:rsidRDefault="000D1073" w:rsidP="000D1073">
            <w:pPr>
              <w:jc w:val="center"/>
              <w:rPr>
                <w:color w:val="000000"/>
                <w:sz w:val="20"/>
                <w:szCs w:val="20"/>
              </w:rPr>
            </w:pPr>
            <w:r w:rsidRPr="000D1073">
              <w:rPr>
                <w:color w:val="000000"/>
                <w:sz w:val="20"/>
                <w:szCs w:val="20"/>
              </w:rPr>
              <w:t>-0,46</w:t>
            </w:r>
          </w:p>
        </w:tc>
        <w:tc>
          <w:tcPr>
            <w:tcW w:w="189" w:type="pct"/>
            <w:tcBorders>
              <w:top w:val="nil"/>
              <w:left w:val="nil"/>
              <w:bottom w:val="single" w:sz="4" w:space="0" w:color="auto"/>
              <w:right w:val="single" w:sz="4" w:space="0" w:color="auto"/>
            </w:tcBorders>
            <w:shd w:val="clear" w:color="auto" w:fill="auto"/>
            <w:vAlign w:val="center"/>
            <w:hideMark/>
          </w:tcPr>
          <w:p w14:paraId="5C8A6C7A" w14:textId="77777777" w:rsidR="000D1073" w:rsidRPr="000D1073" w:rsidRDefault="000D1073" w:rsidP="000D1073">
            <w:pPr>
              <w:jc w:val="center"/>
              <w:rPr>
                <w:color w:val="000000"/>
                <w:sz w:val="20"/>
                <w:szCs w:val="20"/>
              </w:rPr>
            </w:pPr>
            <w:r w:rsidRPr="000D1073">
              <w:rPr>
                <w:color w:val="000000"/>
                <w:sz w:val="20"/>
                <w:szCs w:val="20"/>
              </w:rPr>
              <w:t>-0,46</w:t>
            </w:r>
          </w:p>
        </w:tc>
        <w:tc>
          <w:tcPr>
            <w:tcW w:w="189" w:type="pct"/>
            <w:tcBorders>
              <w:top w:val="nil"/>
              <w:left w:val="nil"/>
              <w:bottom w:val="single" w:sz="4" w:space="0" w:color="auto"/>
              <w:right w:val="single" w:sz="4" w:space="0" w:color="auto"/>
            </w:tcBorders>
            <w:shd w:val="clear" w:color="auto" w:fill="auto"/>
            <w:vAlign w:val="center"/>
            <w:hideMark/>
          </w:tcPr>
          <w:p w14:paraId="4570649A" w14:textId="77777777" w:rsidR="000D1073" w:rsidRPr="000D1073" w:rsidRDefault="000D1073" w:rsidP="000D1073">
            <w:pPr>
              <w:jc w:val="center"/>
              <w:rPr>
                <w:color w:val="000000"/>
                <w:sz w:val="20"/>
                <w:szCs w:val="20"/>
              </w:rPr>
            </w:pPr>
            <w:r w:rsidRPr="000D1073">
              <w:rPr>
                <w:color w:val="000000"/>
                <w:sz w:val="20"/>
                <w:szCs w:val="20"/>
              </w:rPr>
              <w:t>-0,46</w:t>
            </w:r>
          </w:p>
        </w:tc>
        <w:tc>
          <w:tcPr>
            <w:tcW w:w="198" w:type="pct"/>
            <w:tcBorders>
              <w:top w:val="nil"/>
              <w:left w:val="nil"/>
              <w:bottom w:val="single" w:sz="4" w:space="0" w:color="auto"/>
              <w:right w:val="single" w:sz="4" w:space="0" w:color="auto"/>
            </w:tcBorders>
            <w:shd w:val="clear" w:color="auto" w:fill="auto"/>
            <w:vAlign w:val="center"/>
            <w:hideMark/>
          </w:tcPr>
          <w:p w14:paraId="03D05173" w14:textId="77777777" w:rsidR="000D1073" w:rsidRPr="000D1073" w:rsidRDefault="000D1073" w:rsidP="000D1073">
            <w:pPr>
              <w:jc w:val="center"/>
              <w:rPr>
                <w:color w:val="000000"/>
                <w:sz w:val="20"/>
                <w:szCs w:val="20"/>
              </w:rPr>
            </w:pPr>
            <w:r w:rsidRPr="000D1073">
              <w:rPr>
                <w:color w:val="000000"/>
                <w:sz w:val="20"/>
                <w:szCs w:val="20"/>
              </w:rPr>
              <w:t>-0,46</w:t>
            </w:r>
          </w:p>
        </w:tc>
        <w:tc>
          <w:tcPr>
            <w:tcW w:w="198" w:type="pct"/>
            <w:tcBorders>
              <w:top w:val="nil"/>
              <w:left w:val="nil"/>
              <w:bottom w:val="single" w:sz="4" w:space="0" w:color="auto"/>
              <w:right w:val="single" w:sz="4" w:space="0" w:color="auto"/>
            </w:tcBorders>
            <w:shd w:val="clear" w:color="auto" w:fill="auto"/>
            <w:vAlign w:val="center"/>
            <w:hideMark/>
          </w:tcPr>
          <w:p w14:paraId="69D152A9" w14:textId="77777777" w:rsidR="000D1073" w:rsidRPr="000D1073" w:rsidRDefault="000D1073" w:rsidP="000D1073">
            <w:pPr>
              <w:jc w:val="center"/>
              <w:rPr>
                <w:color w:val="000000"/>
                <w:sz w:val="20"/>
                <w:szCs w:val="20"/>
              </w:rPr>
            </w:pPr>
            <w:r w:rsidRPr="000D1073">
              <w:rPr>
                <w:color w:val="000000"/>
                <w:sz w:val="20"/>
                <w:szCs w:val="20"/>
              </w:rPr>
              <w:t>-0,46</w:t>
            </w:r>
          </w:p>
        </w:tc>
        <w:tc>
          <w:tcPr>
            <w:tcW w:w="198" w:type="pct"/>
            <w:tcBorders>
              <w:top w:val="nil"/>
              <w:left w:val="nil"/>
              <w:bottom w:val="single" w:sz="4" w:space="0" w:color="auto"/>
              <w:right w:val="single" w:sz="4" w:space="0" w:color="auto"/>
            </w:tcBorders>
            <w:shd w:val="clear" w:color="auto" w:fill="auto"/>
            <w:vAlign w:val="center"/>
            <w:hideMark/>
          </w:tcPr>
          <w:p w14:paraId="1E5D0BD7" w14:textId="77777777" w:rsidR="000D1073" w:rsidRPr="000D1073" w:rsidRDefault="000D1073" w:rsidP="000D1073">
            <w:pPr>
              <w:jc w:val="center"/>
              <w:rPr>
                <w:color w:val="000000"/>
                <w:sz w:val="20"/>
                <w:szCs w:val="20"/>
              </w:rPr>
            </w:pPr>
            <w:r w:rsidRPr="000D1073">
              <w:rPr>
                <w:color w:val="000000"/>
                <w:sz w:val="20"/>
                <w:szCs w:val="20"/>
              </w:rPr>
              <w:t>-0,46</w:t>
            </w:r>
          </w:p>
        </w:tc>
        <w:tc>
          <w:tcPr>
            <w:tcW w:w="198" w:type="pct"/>
            <w:tcBorders>
              <w:top w:val="nil"/>
              <w:left w:val="nil"/>
              <w:bottom w:val="single" w:sz="4" w:space="0" w:color="auto"/>
              <w:right w:val="single" w:sz="4" w:space="0" w:color="auto"/>
            </w:tcBorders>
            <w:shd w:val="clear" w:color="auto" w:fill="auto"/>
            <w:vAlign w:val="center"/>
            <w:hideMark/>
          </w:tcPr>
          <w:p w14:paraId="729C06E7" w14:textId="77777777" w:rsidR="000D1073" w:rsidRPr="000D1073" w:rsidRDefault="000D1073" w:rsidP="000D1073">
            <w:pPr>
              <w:jc w:val="center"/>
              <w:rPr>
                <w:color w:val="000000"/>
                <w:sz w:val="20"/>
                <w:szCs w:val="20"/>
              </w:rPr>
            </w:pPr>
            <w:r w:rsidRPr="000D1073">
              <w:rPr>
                <w:color w:val="000000"/>
                <w:sz w:val="20"/>
                <w:szCs w:val="20"/>
              </w:rPr>
              <w:t>-0,46</w:t>
            </w:r>
          </w:p>
        </w:tc>
        <w:tc>
          <w:tcPr>
            <w:tcW w:w="198" w:type="pct"/>
            <w:tcBorders>
              <w:top w:val="nil"/>
              <w:left w:val="nil"/>
              <w:bottom w:val="single" w:sz="4" w:space="0" w:color="auto"/>
              <w:right w:val="single" w:sz="4" w:space="0" w:color="auto"/>
            </w:tcBorders>
            <w:shd w:val="clear" w:color="auto" w:fill="auto"/>
            <w:vAlign w:val="center"/>
            <w:hideMark/>
          </w:tcPr>
          <w:p w14:paraId="66C1B6EA" w14:textId="77777777" w:rsidR="000D1073" w:rsidRPr="000D1073" w:rsidRDefault="000D1073" w:rsidP="000D1073">
            <w:pPr>
              <w:jc w:val="center"/>
              <w:rPr>
                <w:color w:val="000000"/>
                <w:sz w:val="20"/>
                <w:szCs w:val="20"/>
              </w:rPr>
            </w:pPr>
            <w:r w:rsidRPr="000D1073">
              <w:rPr>
                <w:color w:val="000000"/>
                <w:sz w:val="20"/>
                <w:szCs w:val="20"/>
              </w:rPr>
              <w:t>-0,46</w:t>
            </w:r>
          </w:p>
        </w:tc>
        <w:tc>
          <w:tcPr>
            <w:tcW w:w="198" w:type="pct"/>
            <w:tcBorders>
              <w:top w:val="nil"/>
              <w:left w:val="nil"/>
              <w:bottom w:val="single" w:sz="4" w:space="0" w:color="auto"/>
              <w:right w:val="single" w:sz="4" w:space="0" w:color="auto"/>
            </w:tcBorders>
            <w:shd w:val="clear" w:color="auto" w:fill="auto"/>
            <w:vAlign w:val="center"/>
            <w:hideMark/>
          </w:tcPr>
          <w:p w14:paraId="30931789" w14:textId="77777777" w:rsidR="000D1073" w:rsidRPr="000D1073" w:rsidRDefault="000D1073" w:rsidP="000D1073">
            <w:pPr>
              <w:jc w:val="center"/>
              <w:rPr>
                <w:color w:val="000000"/>
                <w:sz w:val="20"/>
                <w:szCs w:val="20"/>
              </w:rPr>
            </w:pPr>
            <w:r w:rsidRPr="000D1073">
              <w:rPr>
                <w:color w:val="000000"/>
                <w:sz w:val="20"/>
                <w:szCs w:val="20"/>
              </w:rPr>
              <w:t>-0,46</w:t>
            </w:r>
          </w:p>
        </w:tc>
        <w:tc>
          <w:tcPr>
            <w:tcW w:w="198" w:type="pct"/>
            <w:tcBorders>
              <w:top w:val="nil"/>
              <w:left w:val="nil"/>
              <w:bottom w:val="single" w:sz="4" w:space="0" w:color="auto"/>
              <w:right w:val="single" w:sz="4" w:space="0" w:color="auto"/>
            </w:tcBorders>
            <w:shd w:val="clear" w:color="auto" w:fill="auto"/>
            <w:vAlign w:val="center"/>
            <w:hideMark/>
          </w:tcPr>
          <w:p w14:paraId="15FAA529" w14:textId="77777777" w:rsidR="000D1073" w:rsidRPr="000D1073" w:rsidRDefault="000D1073" w:rsidP="000D1073">
            <w:pPr>
              <w:jc w:val="center"/>
              <w:rPr>
                <w:color w:val="000000"/>
                <w:sz w:val="20"/>
                <w:szCs w:val="20"/>
              </w:rPr>
            </w:pPr>
            <w:r w:rsidRPr="000D1073">
              <w:rPr>
                <w:color w:val="000000"/>
                <w:sz w:val="20"/>
                <w:szCs w:val="20"/>
              </w:rPr>
              <w:t>-0,46</w:t>
            </w:r>
          </w:p>
        </w:tc>
        <w:tc>
          <w:tcPr>
            <w:tcW w:w="198" w:type="pct"/>
            <w:tcBorders>
              <w:top w:val="nil"/>
              <w:left w:val="nil"/>
              <w:bottom w:val="single" w:sz="4" w:space="0" w:color="auto"/>
              <w:right w:val="single" w:sz="4" w:space="0" w:color="auto"/>
            </w:tcBorders>
            <w:shd w:val="clear" w:color="auto" w:fill="auto"/>
            <w:vAlign w:val="center"/>
            <w:hideMark/>
          </w:tcPr>
          <w:p w14:paraId="4B9EC6D3" w14:textId="77777777" w:rsidR="000D1073" w:rsidRPr="000D1073" w:rsidRDefault="000D1073" w:rsidP="000D1073">
            <w:pPr>
              <w:jc w:val="center"/>
              <w:rPr>
                <w:color w:val="000000"/>
                <w:sz w:val="20"/>
                <w:szCs w:val="20"/>
              </w:rPr>
            </w:pPr>
            <w:r w:rsidRPr="000D1073">
              <w:rPr>
                <w:color w:val="000000"/>
                <w:sz w:val="20"/>
                <w:szCs w:val="20"/>
              </w:rPr>
              <w:t>-0,46</w:t>
            </w:r>
          </w:p>
        </w:tc>
        <w:tc>
          <w:tcPr>
            <w:tcW w:w="198" w:type="pct"/>
            <w:tcBorders>
              <w:top w:val="nil"/>
              <w:left w:val="nil"/>
              <w:bottom w:val="single" w:sz="4" w:space="0" w:color="auto"/>
              <w:right w:val="single" w:sz="4" w:space="0" w:color="auto"/>
            </w:tcBorders>
            <w:shd w:val="clear" w:color="auto" w:fill="auto"/>
            <w:vAlign w:val="center"/>
            <w:hideMark/>
          </w:tcPr>
          <w:p w14:paraId="253E5795" w14:textId="77777777" w:rsidR="000D1073" w:rsidRPr="000D1073" w:rsidRDefault="000D1073" w:rsidP="000D1073">
            <w:pPr>
              <w:jc w:val="center"/>
              <w:rPr>
                <w:color w:val="000000"/>
                <w:sz w:val="20"/>
                <w:szCs w:val="20"/>
              </w:rPr>
            </w:pPr>
            <w:r w:rsidRPr="000D1073">
              <w:rPr>
                <w:color w:val="000000"/>
                <w:sz w:val="20"/>
                <w:szCs w:val="20"/>
              </w:rPr>
              <w:t>-0,46</w:t>
            </w:r>
          </w:p>
        </w:tc>
      </w:tr>
      <w:tr w:rsidR="000D1073" w:rsidRPr="000D1073" w14:paraId="3E945DF8"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5AC3BB8F" w14:textId="77777777" w:rsidR="000D1073" w:rsidRPr="000D1073" w:rsidRDefault="000D1073" w:rsidP="000D1073">
            <w:pPr>
              <w:jc w:val="center"/>
              <w:rPr>
                <w:color w:val="000000"/>
                <w:sz w:val="20"/>
                <w:szCs w:val="20"/>
              </w:rPr>
            </w:pPr>
            <w:r w:rsidRPr="000D1073">
              <w:rPr>
                <w:color w:val="000000"/>
                <w:sz w:val="20"/>
                <w:szCs w:val="20"/>
              </w:rPr>
              <w:t>Квартал общественной застройки П-12.</w:t>
            </w:r>
          </w:p>
        </w:tc>
        <w:tc>
          <w:tcPr>
            <w:tcW w:w="183" w:type="pct"/>
            <w:tcBorders>
              <w:top w:val="nil"/>
              <w:left w:val="nil"/>
              <w:bottom w:val="single" w:sz="4" w:space="0" w:color="auto"/>
              <w:right w:val="single" w:sz="4" w:space="0" w:color="auto"/>
            </w:tcBorders>
            <w:shd w:val="clear" w:color="auto" w:fill="auto"/>
            <w:vAlign w:val="center"/>
            <w:hideMark/>
          </w:tcPr>
          <w:p w14:paraId="21FF53B6" w14:textId="77777777" w:rsidR="000D1073" w:rsidRPr="000D1073" w:rsidRDefault="000D1073" w:rsidP="000D1073">
            <w:pPr>
              <w:jc w:val="center"/>
              <w:rPr>
                <w:color w:val="000000"/>
                <w:sz w:val="20"/>
                <w:szCs w:val="20"/>
              </w:rPr>
            </w:pPr>
            <w:r w:rsidRPr="000D1073">
              <w:rPr>
                <w:color w:val="000000"/>
                <w:sz w:val="20"/>
                <w:szCs w:val="20"/>
              </w:rPr>
              <w:t>0,11</w:t>
            </w:r>
          </w:p>
        </w:tc>
        <w:tc>
          <w:tcPr>
            <w:tcW w:w="189" w:type="pct"/>
            <w:tcBorders>
              <w:top w:val="nil"/>
              <w:left w:val="nil"/>
              <w:bottom w:val="single" w:sz="4" w:space="0" w:color="auto"/>
              <w:right w:val="single" w:sz="4" w:space="0" w:color="auto"/>
            </w:tcBorders>
            <w:shd w:val="clear" w:color="auto" w:fill="auto"/>
            <w:vAlign w:val="center"/>
            <w:hideMark/>
          </w:tcPr>
          <w:p w14:paraId="5B3B4322" w14:textId="77777777" w:rsidR="000D1073" w:rsidRPr="000D1073" w:rsidRDefault="000D1073" w:rsidP="000D1073">
            <w:pPr>
              <w:jc w:val="center"/>
              <w:rPr>
                <w:color w:val="000000"/>
                <w:sz w:val="20"/>
                <w:szCs w:val="20"/>
              </w:rPr>
            </w:pPr>
            <w:r w:rsidRPr="000D1073">
              <w:rPr>
                <w:color w:val="000000"/>
                <w:sz w:val="20"/>
                <w:szCs w:val="20"/>
              </w:rPr>
              <w:t>-0,57</w:t>
            </w:r>
          </w:p>
        </w:tc>
        <w:tc>
          <w:tcPr>
            <w:tcW w:w="218" w:type="pct"/>
            <w:tcBorders>
              <w:top w:val="nil"/>
              <w:left w:val="nil"/>
              <w:bottom w:val="single" w:sz="4" w:space="0" w:color="auto"/>
              <w:right w:val="single" w:sz="4" w:space="0" w:color="auto"/>
            </w:tcBorders>
            <w:shd w:val="clear" w:color="auto" w:fill="auto"/>
            <w:vAlign w:val="center"/>
            <w:hideMark/>
          </w:tcPr>
          <w:p w14:paraId="0B8B5D46" w14:textId="77777777" w:rsidR="000D1073" w:rsidRPr="000D1073" w:rsidRDefault="000D1073" w:rsidP="000D1073">
            <w:pPr>
              <w:jc w:val="center"/>
              <w:rPr>
                <w:color w:val="000000"/>
                <w:sz w:val="20"/>
                <w:szCs w:val="20"/>
              </w:rPr>
            </w:pPr>
            <w:r w:rsidRPr="000D1073">
              <w:rPr>
                <w:color w:val="000000"/>
                <w:sz w:val="20"/>
                <w:szCs w:val="20"/>
              </w:rPr>
              <w:t>-1,31</w:t>
            </w:r>
          </w:p>
        </w:tc>
        <w:tc>
          <w:tcPr>
            <w:tcW w:w="198" w:type="pct"/>
            <w:tcBorders>
              <w:top w:val="nil"/>
              <w:left w:val="nil"/>
              <w:bottom w:val="single" w:sz="4" w:space="0" w:color="auto"/>
              <w:right w:val="single" w:sz="4" w:space="0" w:color="auto"/>
            </w:tcBorders>
            <w:shd w:val="clear" w:color="auto" w:fill="auto"/>
            <w:vAlign w:val="center"/>
            <w:hideMark/>
          </w:tcPr>
          <w:p w14:paraId="7C860BCF" w14:textId="77777777" w:rsidR="000D1073" w:rsidRPr="000D1073" w:rsidRDefault="000D1073" w:rsidP="000D1073">
            <w:pPr>
              <w:jc w:val="center"/>
              <w:rPr>
                <w:color w:val="000000"/>
                <w:sz w:val="20"/>
                <w:szCs w:val="20"/>
              </w:rPr>
            </w:pPr>
            <w:r w:rsidRPr="000D1073">
              <w:rPr>
                <w:color w:val="000000"/>
                <w:sz w:val="20"/>
                <w:szCs w:val="20"/>
              </w:rPr>
              <w:t>1,87</w:t>
            </w:r>
          </w:p>
        </w:tc>
        <w:tc>
          <w:tcPr>
            <w:tcW w:w="189" w:type="pct"/>
            <w:tcBorders>
              <w:top w:val="nil"/>
              <w:left w:val="nil"/>
              <w:bottom w:val="single" w:sz="4" w:space="0" w:color="auto"/>
              <w:right w:val="single" w:sz="4" w:space="0" w:color="auto"/>
            </w:tcBorders>
            <w:shd w:val="clear" w:color="auto" w:fill="auto"/>
            <w:vAlign w:val="center"/>
            <w:hideMark/>
          </w:tcPr>
          <w:p w14:paraId="3D800C0B" w14:textId="77777777" w:rsidR="000D1073" w:rsidRPr="000D1073" w:rsidRDefault="000D1073" w:rsidP="000D1073">
            <w:pPr>
              <w:jc w:val="center"/>
              <w:rPr>
                <w:color w:val="000000"/>
                <w:sz w:val="20"/>
                <w:szCs w:val="20"/>
              </w:rPr>
            </w:pPr>
            <w:r w:rsidRPr="000D1073">
              <w:rPr>
                <w:color w:val="000000"/>
                <w:sz w:val="20"/>
                <w:szCs w:val="20"/>
              </w:rPr>
              <w:t>-0,99</w:t>
            </w:r>
          </w:p>
        </w:tc>
        <w:tc>
          <w:tcPr>
            <w:tcW w:w="189" w:type="pct"/>
            <w:tcBorders>
              <w:top w:val="nil"/>
              <w:left w:val="nil"/>
              <w:bottom w:val="single" w:sz="4" w:space="0" w:color="auto"/>
              <w:right w:val="single" w:sz="4" w:space="0" w:color="auto"/>
            </w:tcBorders>
            <w:shd w:val="clear" w:color="auto" w:fill="auto"/>
            <w:vAlign w:val="center"/>
            <w:hideMark/>
          </w:tcPr>
          <w:p w14:paraId="745AE7F8" w14:textId="77777777" w:rsidR="000D1073" w:rsidRPr="000D1073" w:rsidRDefault="000D1073" w:rsidP="000D1073">
            <w:pPr>
              <w:jc w:val="center"/>
              <w:rPr>
                <w:color w:val="000000"/>
                <w:sz w:val="20"/>
                <w:szCs w:val="20"/>
              </w:rPr>
            </w:pPr>
            <w:r w:rsidRPr="000D1073">
              <w:rPr>
                <w:color w:val="000000"/>
                <w:sz w:val="20"/>
                <w:szCs w:val="20"/>
              </w:rPr>
              <w:t>-0,99</w:t>
            </w:r>
          </w:p>
        </w:tc>
        <w:tc>
          <w:tcPr>
            <w:tcW w:w="189" w:type="pct"/>
            <w:tcBorders>
              <w:top w:val="nil"/>
              <w:left w:val="nil"/>
              <w:bottom w:val="single" w:sz="4" w:space="0" w:color="auto"/>
              <w:right w:val="single" w:sz="4" w:space="0" w:color="auto"/>
            </w:tcBorders>
            <w:shd w:val="clear" w:color="auto" w:fill="auto"/>
            <w:vAlign w:val="center"/>
            <w:hideMark/>
          </w:tcPr>
          <w:p w14:paraId="5E821D76" w14:textId="77777777" w:rsidR="000D1073" w:rsidRPr="000D1073" w:rsidRDefault="000D1073" w:rsidP="000D1073">
            <w:pPr>
              <w:jc w:val="center"/>
              <w:rPr>
                <w:color w:val="000000"/>
                <w:sz w:val="20"/>
                <w:szCs w:val="20"/>
              </w:rPr>
            </w:pPr>
            <w:r w:rsidRPr="000D1073">
              <w:rPr>
                <w:color w:val="000000"/>
                <w:sz w:val="20"/>
                <w:szCs w:val="20"/>
              </w:rPr>
              <w:t>-0,99</w:t>
            </w:r>
          </w:p>
        </w:tc>
        <w:tc>
          <w:tcPr>
            <w:tcW w:w="189" w:type="pct"/>
            <w:tcBorders>
              <w:top w:val="nil"/>
              <w:left w:val="nil"/>
              <w:bottom w:val="single" w:sz="4" w:space="0" w:color="auto"/>
              <w:right w:val="single" w:sz="4" w:space="0" w:color="auto"/>
            </w:tcBorders>
            <w:shd w:val="clear" w:color="auto" w:fill="auto"/>
            <w:vAlign w:val="center"/>
            <w:hideMark/>
          </w:tcPr>
          <w:p w14:paraId="40B1282F" w14:textId="77777777" w:rsidR="000D1073" w:rsidRPr="000D1073" w:rsidRDefault="000D1073" w:rsidP="000D1073">
            <w:pPr>
              <w:jc w:val="center"/>
              <w:rPr>
                <w:color w:val="000000"/>
                <w:sz w:val="20"/>
                <w:szCs w:val="20"/>
              </w:rPr>
            </w:pPr>
            <w:r w:rsidRPr="000D1073">
              <w:rPr>
                <w:color w:val="000000"/>
                <w:sz w:val="20"/>
                <w:szCs w:val="20"/>
              </w:rPr>
              <w:t>-0,99</w:t>
            </w:r>
          </w:p>
        </w:tc>
        <w:tc>
          <w:tcPr>
            <w:tcW w:w="189" w:type="pct"/>
            <w:tcBorders>
              <w:top w:val="nil"/>
              <w:left w:val="nil"/>
              <w:bottom w:val="single" w:sz="4" w:space="0" w:color="auto"/>
              <w:right w:val="single" w:sz="4" w:space="0" w:color="auto"/>
            </w:tcBorders>
            <w:shd w:val="clear" w:color="auto" w:fill="auto"/>
            <w:vAlign w:val="center"/>
            <w:hideMark/>
          </w:tcPr>
          <w:p w14:paraId="675F77A0" w14:textId="77777777" w:rsidR="000D1073" w:rsidRPr="000D1073" w:rsidRDefault="000D1073" w:rsidP="000D1073">
            <w:pPr>
              <w:jc w:val="center"/>
              <w:rPr>
                <w:color w:val="000000"/>
                <w:sz w:val="20"/>
                <w:szCs w:val="20"/>
              </w:rPr>
            </w:pPr>
            <w:r w:rsidRPr="000D1073">
              <w:rPr>
                <w:color w:val="000000"/>
                <w:sz w:val="20"/>
                <w:szCs w:val="20"/>
              </w:rPr>
              <w:t>-0,99</w:t>
            </w:r>
          </w:p>
        </w:tc>
        <w:tc>
          <w:tcPr>
            <w:tcW w:w="198" w:type="pct"/>
            <w:tcBorders>
              <w:top w:val="nil"/>
              <w:left w:val="nil"/>
              <w:bottom w:val="single" w:sz="4" w:space="0" w:color="auto"/>
              <w:right w:val="single" w:sz="4" w:space="0" w:color="auto"/>
            </w:tcBorders>
            <w:shd w:val="clear" w:color="auto" w:fill="auto"/>
            <w:vAlign w:val="center"/>
            <w:hideMark/>
          </w:tcPr>
          <w:p w14:paraId="547D2C2F" w14:textId="77777777" w:rsidR="000D1073" w:rsidRPr="000D1073" w:rsidRDefault="000D1073" w:rsidP="000D1073">
            <w:pPr>
              <w:jc w:val="center"/>
              <w:rPr>
                <w:color w:val="000000"/>
                <w:sz w:val="20"/>
                <w:szCs w:val="20"/>
              </w:rPr>
            </w:pPr>
            <w:r w:rsidRPr="000D1073">
              <w:rPr>
                <w:color w:val="000000"/>
                <w:sz w:val="20"/>
                <w:szCs w:val="20"/>
              </w:rPr>
              <w:t>-0,99</w:t>
            </w:r>
          </w:p>
        </w:tc>
        <w:tc>
          <w:tcPr>
            <w:tcW w:w="198" w:type="pct"/>
            <w:tcBorders>
              <w:top w:val="nil"/>
              <w:left w:val="nil"/>
              <w:bottom w:val="single" w:sz="4" w:space="0" w:color="auto"/>
              <w:right w:val="single" w:sz="4" w:space="0" w:color="auto"/>
            </w:tcBorders>
            <w:shd w:val="clear" w:color="auto" w:fill="auto"/>
            <w:vAlign w:val="center"/>
            <w:hideMark/>
          </w:tcPr>
          <w:p w14:paraId="6114F8F7" w14:textId="77777777" w:rsidR="000D1073" w:rsidRPr="000D1073" w:rsidRDefault="000D1073" w:rsidP="000D1073">
            <w:pPr>
              <w:jc w:val="center"/>
              <w:rPr>
                <w:color w:val="000000"/>
                <w:sz w:val="20"/>
                <w:szCs w:val="20"/>
              </w:rPr>
            </w:pPr>
            <w:r w:rsidRPr="000D1073">
              <w:rPr>
                <w:color w:val="000000"/>
                <w:sz w:val="20"/>
                <w:szCs w:val="20"/>
              </w:rPr>
              <w:t>-0,99</w:t>
            </w:r>
          </w:p>
        </w:tc>
        <w:tc>
          <w:tcPr>
            <w:tcW w:w="198" w:type="pct"/>
            <w:tcBorders>
              <w:top w:val="nil"/>
              <w:left w:val="nil"/>
              <w:bottom w:val="single" w:sz="4" w:space="0" w:color="auto"/>
              <w:right w:val="single" w:sz="4" w:space="0" w:color="auto"/>
            </w:tcBorders>
            <w:shd w:val="clear" w:color="auto" w:fill="auto"/>
            <w:vAlign w:val="center"/>
            <w:hideMark/>
          </w:tcPr>
          <w:p w14:paraId="7C9FF92A" w14:textId="77777777" w:rsidR="000D1073" w:rsidRPr="000D1073" w:rsidRDefault="000D1073" w:rsidP="000D1073">
            <w:pPr>
              <w:jc w:val="center"/>
              <w:rPr>
                <w:color w:val="000000"/>
                <w:sz w:val="20"/>
                <w:szCs w:val="20"/>
              </w:rPr>
            </w:pPr>
            <w:r w:rsidRPr="000D1073">
              <w:rPr>
                <w:color w:val="000000"/>
                <w:sz w:val="20"/>
                <w:szCs w:val="20"/>
              </w:rPr>
              <w:t>-0,99</w:t>
            </w:r>
          </w:p>
        </w:tc>
        <w:tc>
          <w:tcPr>
            <w:tcW w:w="198" w:type="pct"/>
            <w:tcBorders>
              <w:top w:val="nil"/>
              <w:left w:val="nil"/>
              <w:bottom w:val="single" w:sz="4" w:space="0" w:color="auto"/>
              <w:right w:val="single" w:sz="4" w:space="0" w:color="auto"/>
            </w:tcBorders>
            <w:shd w:val="clear" w:color="auto" w:fill="auto"/>
            <w:vAlign w:val="center"/>
            <w:hideMark/>
          </w:tcPr>
          <w:p w14:paraId="2026AD81" w14:textId="77777777" w:rsidR="000D1073" w:rsidRPr="000D1073" w:rsidRDefault="000D1073" w:rsidP="000D1073">
            <w:pPr>
              <w:jc w:val="center"/>
              <w:rPr>
                <w:color w:val="000000"/>
                <w:sz w:val="20"/>
                <w:szCs w:val="20"/>
              </w:rPr>
            </w:pPr>
            <w:r w:rsidRPr="000D1073">
              <w:rPr>
                <w:color w:val="000000"/>
                <w:sz w:val="20"/>
                <w:szCs w:val="20"/>
              </w:rPr>
              <w:t>-0,99</w:t>
            </w:r>
          </w:p>
        </w:tc>
        <w:tc>
          <w:tcPr>
            <w:tcW w:w="198" w:type="pct"/>
            <w:tcBorders>
              <w:top w:val="nil"/>
              <w:left w:val="nil"/>
              <w:bottom w:val="single" w:sz="4" w:space="0" w:color="auto"/>
              <w:right w:val="single" w:sz="4" w:space="0" w:color="auto"/>
            </w:tcBorders>
            <w:shd w:val="clear" w:color="auto" w:fill="auto"/>
            <w:vAlign w:val="center"/>
            <w:hideMark/>
          </w:tcPr>
          <w:p w14:paraId="06DB016A" w14:textId="77777777" w:rsidR="000D1073" w:rsidRPr="000D1073" w:rsidRDefault="000D1073" w:rsidP="000D1073">
            <w:pPr>
              <w:jc w:val="center"/>
              <w:rPr>
                <w:color w:val="000000"/>
                <w:sz w:val="20"/>
                <w:szCs w:val="20"/>
              </w:rPr>
            </w:pPr>
            <w:r w:rsidRPr="000D1073">
              <w:rPr>
                <w:color w:val="000000"/>
                <w:sz w:val="20"/>
                <w:szCs w:val="20"/>
              </w:rPr>
              <w:t>-0,99</w:t>
            </w:r>
          </w:p>
        </w:tc>
        <w:tc>
          <w:tcPr>
            <w:tcW w:w="198" w:type="pct"/>
            <w:tcBorders>
              <w:top w:val="nil"/>
              <w:left w:val="nil"/>
              <w:bottom w:val="single" w:sz="4" w:space="0" w:color="auto"/>
              <w:right w:val="single" w:sz="4" w:space="0" w:color="auto"/>
            </w:tcBorders>
            <w:shd w:val="clear" w:color="auto" w:fill="auto"/>
            <w:vAlign w:val="center"/>
            <w:hideMark/>
          </w:tcPr>
          <w:p w14:paraId="1AD1E0EE" w14:textId="77777777" w:rsidR="000D1073" w:rsidRPr="000D1073" w:rsidRDefault="000D1073" w:rsidP="000D1073">
            <w:pPr>
              <w:jc w:val="center"/>
              <w:rPr>
                <w:color w:val="000000"/>
                <w:sz w:val="20"/>
                <w:szCs w:val="20"/>
              </w:rPr>
            </w:pPr>
            <w:r w:rsidRPr="000D1073">
              <w:rPr>
                <w:color w:val="000000"/>
                <w:sz w:val="20"/>
                <w:szCs w:val="20"/>
              </w:rPr>
              <w:t>-0,99</w:t>
            </w:r>
          </w:p>
        </w:tc>
        <w:tc>
          <w:tcPr>
            <w:tcW w:w="198" w:type="pct"/>
            <w:tcBorders>
              <w:top w:val="nil"/>
              <w:left w:val="nil"/>
              <w:bottom w:val="single" w:sz="4" w:space="0" w:color="auto"/>
              <w:right w:val="single" w:sz="4" w:space="0" w:color="auto"/>
            </w:tcBorders>
            <w:shd w:val="clear" w:color="auto" w:fill="auto"/>
            <w:vAlign w:val="center"/>
            <w:hideMark/>
          </w:tcPr>
          <w:p w14:paraId="00AEBE64" w14:textId="77777777" w:rsidR="000D1073" w:rsidRPr="000D1073" w:rsidRDefault="000D1073" w:rsidP="000D1073">
            <w:pPr>
              <w:jc w:val="center"/>
              <w:rPr>
                <w:color w:val="000000"/>
                <w:sz w:val="20"/>
                <w:szCs w:val="20"/>
              </w:rPr>
            </w:pPr>
            <w:r w:rsidRPr="000D1073">
              <w:rPr>
                <w:color w:val="000000"/>
                <w:sz w:val="20"/>
                <w:szCs w:val="20"/>
              </w:rPr>
              <w:t>-0,99</w:t>
            </w:r>
          </w:p>
        </w:tc>
        <w:tc>
          <w:tcPr>
            <w:tcW w:w="198" w:type="pct"/>
            <w:tcBorders>
              <w:top w:val="nil"/>
              <w:left w:val="nil"/>
              <w:bottom w:val="single" w:sz="4" w:space="0" w:color="auto"/>
              <w:right w:val="single" w:sz="4" w:space="0" w:color="auto"/>
            </w:tcBorders>
            <w:shd w:val="clear" w:color="auto" w:fill="auto"/>
            <w:vAlign w:val="center"/>
            <w:hideMark/>
          </w:tcPr>
          <w:p w14:paraId="4ACAB115" w14:textId="77777777" w:rsidR="000D1073" w:rsidRPr="000D1073" w:rsidRDefault="000D1073" w:rsidP="000D1073">
            <w:pPr>
              <w:jc w:val="center"/>
              <w:rPr>
                <w:color w:val="000000"/>
                <w:sz w:val="20"/>
                <w:szCs w:val="20"/>
              </w:rPr>
            </w:pPr>
            <w:r w:rsidRPr="000D1073">
              <w:rPr>
                <w:color w:val="000000"/>
                <w:sz w:val="20"/>
                <w:szCs w:val="20"/>
              </w:rPr>
              <w:t>-0,99</w:t>
            </w:r>
          </w:p>
        </w:tc>
        <w:tc>
          <w:tcPr>
            <w:tcW w:w="198" w:type="pct"/>
            <w:tcBorders>
              <w:top w:val="nil"/>
              <w:left w:val="nil"/>
              <w:bottom w:val="single" w:sz="4" w:space="0" w:color="auto"/>
              <w:right w:val="single" w:sz="4" w:space="0" w:color="auto"/>
            </w:tcBorders>
            <w:shd w:val="clear" w:color="auto" w:fill="auto"/>
            <w:vAlign w:val="center"/>
            <w:hideMark/>
          </w:tcPr>
          <w:p w14:paraId="5CF859A8" w14:textId="77777777" w:rsidR="000D1073" w:rsidRPr="000D1073" w:rsidRDefault="000D1073" w:rsidP="000D1073">
            <w:pPr>
              <w:jc w:val="center"/>
              <w:rPr>
                <w:color w:val="000000"/>
                <w:sz w:val="20"/>
                <w:szCs w:val="20"/>
              </w:rPr>
            </w:pPr>
            <w:r w:rsidRPr="000D1073">
              <w:rPr>
                <w:color w:val="000000"/>
                <w:sz w:val="20"/>
                <w:szCs w:val="20"/>
              </w:rPr>
              <w:t>-0,99</w:t>
            </w:r>
          </w:p>
        </w:tc>
      </w:tr>
      <w:tr w:rsidR="000D1073" w:rsidRPr="000D1073" w14:paraId="7798D9C9"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5CE5C810" w14:textId="77777777" w:rsidR="000D1073" w:rsidRPr="000D1073" w:rsidRDefault="000D1073" w:rsidP="000D1073">
            <w:pPr>
              <w:jc w:val="center"/>
              <w:rPr>
                <w:color w:val="000000"/>
                <w:sz w:val="20"/>
                <w:szCs w:val="20"/>
              </w:rPr>
            </w:pPr>
            <w:r w:rsidRPr="000D1073">
              <w:rPr>
                <w:color w:val="000000"/>
                <w:sz w:val="20"/>
                <w:szCs w:val="20"/>
              </w:rPr>
              <w:t>Квартал общественной застройки П-5.</w:t>
            </w:r>
          </w:p>
        </w:tc>
        <w:tc>
          <w:tcPr>
            <w:tcW w:w="183" w:type="pct"/>
            <w:tcBorders>
              <w:top w:val="nil"/>
              <w:left w:val="nil"/>
              <w:bottom w:val="single" w:sz="4" w:space="0" w:color="auto"/>
              <w:right w:val="single" w:sz="4" w:space="0" w:color="auto"/>
            </w:tcBorders>
            <w:shd w:val="clear" w:color="auto" w:fill="auto"/>
            <w:vAlign w:val="center"/>
            <w:hideMark/>
          </w:tcPr>
          <w:p w14:paraId="7638E6E6" w14:textId="77777777" w:rsidR="000D1073" w:rsidRPr="000D1073" w:rsidRDefault="000D1073" w:rsidP="000D1073">
            <w:pPr>
              <w:jc w:val="center"/>
              <w:rPr>
                <w:color w:val="000000"/>
                <w:sz w:val="20"/>
                <w:szCs w:val="20"/>
              </w:rPr>
            </w:pPr>
            <w:r w:rsidRPr="000D1073">
              <w:rPr>
                <w:color w:val="000000"/>
                <w:sz w:val="20"/>
                <w:szCs w:val="20"/>
              </w:rPr>
              <w:t>0,05</w:t>
            </w:r>
          </w:p>
        </w:tc>
        <w:tc>
          <w:tcPr>
            <w:tcW w:w="189" w:type="pct"/>
            <w:tcBorders>
              <w:top w:val="nil"/>
              <w:left w:val="nil"/>
              <w:bottom w:val="single" w:sz="4" w:space="0" w:color="auto"/>
              <w:right w:val="single" w:sz="4" w:space="0" w:color="auto"/>
            </w:tcBorders>
            <w:shd w:val="clear" w:color="auto" w:fill="auto"/>
            <w:vAlign w:val="center"/>
            <w:hideMark/>
          </w:tcPr>
          <w:p w14:paraId="7FFF04A1" w14:textId="77777777" w:rsidR="000D1073" w:rsidRPr="000D1073" w:rsidRDefault="000D1073" w:rsidP="000D1073">
            <w:pPr>
              <w:jc w:val="center"/>
              <w:rPr>
                <w:color w:val="000000"/>
                <w:sz w:val="20"/>
                <w:szCs w:val="20"/>
              </w:rPr>
            </w:pPr>
            <w:r w:rsidRPr="000D1073">
              <w:rPr>
                <w:color w:val="000000"/>
                <w:sz w:val="20"/>
                <w:szCs w:val="20"/>
              </w:rPr>
              <w:t>-0,25</w:t>
            </w:r>
          </w:p>
        </w:tc>
        <w:tc>
          <w:tcPr>
            <w:tcW w:w="218" w:type="pct"/>
            <w:tcBorders>
              <w:top w:val="nil"/>
              <w:left w:val="nil"/>
              <w:bottom w:val="single" w:sz="4" w:space="0" w:color="auto"/>
              <w:right w:val="single" w:sz="4" w:space="0" w:color="auto"/>
            </w:tcBorders>
            <w:shd w:val="clear" w:color="auto" w:fill="auto"/>
            <w:vAlign w:val="center"/>
            <w:hideMark/>
          </w:tcPr>
          <w:p w14:paraId="75619716" w14:textId="77777777" w:rsidR="000D1073" w:rsidRPr="000D1073" w:rsidRDefault="000D1073" w:rsidP="000D1073">
            <w:pPr>
              <w:jc w:val="center"/>
              <w:rPr>
                <w:color w:val="000000"/>
                <w:sz w:val="20"/>
                <w:szCs w:val="20"/>
              </w:rPr>
            </w:pPr>
            <w:r w:rsidRPr="000D1073">
              <w:rPr>
                <w:color w:val="000000"/>
                <w:sz w:val="20"/>
                <w:szCs w:val="20"/>
              </w:rPr>
              <w:t>-0,56</w:t>
            </w:r>
          </w:p>
        </w:tc>
        <w:tc>
          <w:tcPr>
            <w:tcW w:w="198" w:type="pct"/>
            <w:tcBorders>
              <w:top w:val="nil"/>
              <w:left w:val="nil"/>
              <w:bottom w:val="single" w:sz="4" w:space="0" w:color="auto"/>
              <w:right w:val="single" w:sz="4" w:space="0" w:color="auto"/>
            </w:tcBorders>
            <w:shd w:val="clear" w:color="auto" w:fill="auto"/>
            <w:vAlign w:val="center"/>
            <w:hideMark/>
          </w:tcPr>
          <w:p w14:paraId="3BEE17E9" w14:textId="77777777" w:rsidR="000D1073" w:rsidRPr="000D1073" w:rsidRDefault="000D1073" w:rsidP="000D1073">
            <w:pPr>
              <w:jc w:val="center"/>
              <w:rPr>
                <w:color w:val="000000"/>
                <w:sz w:val="20"/>
                <w:szCs w:val="20"/>
              </w:rPr>
            </w:pPr>
            <w:r w:rsidRPr="000D1073">
              <w:rPr>
                <w:color w:val="000000"/>
                <w:sz w:val="20"/>
                <w:szCs w:val="20"/>
              </w:rPr>
              <w:t>0,81</w:t>
            </w:r>
          </w:p>
        </w:tc>
        <w:tc>
          <w:tcPr>
            <w:tcW w:w="189" w:type="pct"/>
            <w:tcBorders>
              <w:top w:val="nil"/>
              <w:left w:val="nil"/>
              <w:bottom w:val="single" w:sz="4" w:space="0" w:color="auto"/>
              <w:right w:val="single" w:sz="4" w:space="0" w:color="auto"/>
            </w:tcBorders>
            <w:shd w:val="clear" w:color="auto" w:fill="auto"/>
            <w:vAlign w:val="center"/>
            <w:hideMark/>
          </w:tcPr>
          <w:p w14:paraId="3818154B" w14:textId="77777777" w:rsidR="000D1073" w:rsidRPr="000D1073" w:rsidRDefault="000D1073" w:rsidP="000D1073">
            <w:pPr>
              <w:jc w:val="center"/>
              <w:rPr>
                <w:color w:val="000000"/>
                <w:sz w:val="20"/>
                <w:szCs w:val="20"/>
              </w:rPr>
            </w:pPr>
            <w:r w:rsidRPr="000D1073">
              <w:rPr>
                <w:color w:val="000000"/>
                <w:sz w:val="20"/>
                <w:szCs w:val="20"/>
              </w:rPr>
              <w:t>-0,43</w:t>
            </w:r>
          </w:p>
        </w:tc>
        <w:tc>
          <w:tcPr>
            <w:tcW w:w="189" w:type="pct"/>
            <w:tcBorders>
              <w:top w:val="nil"/>
              <w:left w:val="nil"/>
              <w:bottom w:val="single" w:sz="4" w:space="0" w:color="auto"/>
              <w:right w:val="single" w:sz="4" w:space="0" w:color="auto"/>
            </w:tcBorders>
            <w:shd w:val="clear" w:color="auto" w:fill="auto"/>
            <w:vAlign w:val="center"/>
            <w:hideMark/>
          </w:tcPr>
          <w:p w14:paraId="0EF5BB4F" w14:textId="77777777" w:rsidR="000D1073" w:rsidRPr="000D1073" w:rsidRDefault="000D1073" w:rsidP="000D1073">
            <w:pPr>
              <w:jc w:val="center"/>
              <w:rPr>
                <w:color w:val="000000"/>
                <w:sz w:val="20"/>
                <w:szCs w:val="20"/>
              </w:rPr>
            </w:pPr>
            <w:r w:rsidRPr="000D1073">
              <w:rPr>
                <w:color w:val="000000"/>
                <w:sz w:val="20"/>
                <w:szCs w:val="20"/>
              </w:rPr>
              <w:t>-0,43</w:t>
            </w:r>
          </w:p>
        </w:tc>
        <w:tc>
          <w:tcPr>
            <w:tcW w:w="189" w:type="pct"/>
            <w:tcBorders>
              <w:top w:val="nil"/>
              <w:left w:val="nil"/>
              <w:bottom w:val="single" w:sz="4" w:space="0" w:color="auto"/>
              <w:right w:val="single" w:sz="4" w:space="0" w:color="auto"/>
            </w:tcBorders>
            <w:shd w:val="clear" w:color="auto" w:fill="auto"/>
            <w:vAlign w:val="center"/>
            <w:hideMark/>
          </w:tcPr>
          <w:p w14:paraId="041F901B" w14:textId="77777777" w:rsidR="000D1073" w:rsidRPr="000D1073" w:rsidRDefault="000D1073" w:rsidP="000D1073">
            <w:pPr>
              <w:jc w:val="center"/>
              <w:rPr>
                <w:color w:val="000000"/>
                <w:sz w:val="20"/>
                <w:szCs w:val="20"/>
              </w:rPr>
            </w:pPr>
            <w:r w:rsidRPr="000D1073">
              <w:rPr>
                <w:color w:val="000000"/>
                <w:sz w:val="20"/>
                <w:szCs w:val="20"/>
              </w:rPr>
              <w:t>-0,43</w:t>
            </w:r>
          </w:p>
        </w:tc>
        <w:tc>
          <w:tcPr>
            <w:tcW w:w="189" w:type="pct"/>
            <w:tcBorders>
              <w:top w:val="nil"/>
              <w:left w:val="nil"/>
              <w:bottom w:val="single" w:sz="4" w:space="0" w:color="auto"/>
              <w:right w:val="single" w:sz="4" w:space="0" w:color="auto"/>
            </w:tcBorders>
            <w:shd w:val="clear" w:color="auto" w:fill="auto"/>
            <w:vAlign w:val="center"/>
            <w:hideMark/>
          </w:tcPr>
          <w:p w14:paraId="49E81D72" w14:textId="77777777" w:rsidR="000D1073" w:rsidRPr="000D1073" w:rsidRDefault="000D1073" w:rsidP="000D1073">
            <w:pPr>
              <w:jc w:val="center"/>
              <w:rPr>
                <w:color w:val="000000"/>
                <w:sz w:val="20"/>
                <w:szCs w:val="20"/>
              </w:rPr>
            </w:pPr>
            <w:r w:rsidRPr="000D1073">
              <w:rPr>
                <w:color w:val="000000"/>
                <w:sz w:val="20"/>
                <w:szCs w:val="20"/>
              </w:rPr>
              <w:t>-0,43</w:t>
            </w:r>
          </w:p>
        </w:tc>
        <w:tc>
          <w:tcPr>
            <w:tcW w:w="189" w:type="pct"/>
            <w:tcBorders>
              <w:top w:val="nil"/>
              <w:left w:val="nil"/>
              <w:bottom w:val="single" w:sz="4" w:space="0" w:color="auto"/>
              <w:right w:val="single" w:sz="4" w:space="0" w:color="auto"/>
            </w:tcBorders>
            <w:shd w:val="clear" w:color="auto" w:fill="auto"/>
            <w:vAlign w:val="center"/>
            <w:hideMark/>
          </w:tcPr>
          <w:p w14:paraId="68BE7CBF" w14:textId="77777777" w:rsidR="000D1073" w:rsidRPr="000D1073" w:rsidRDefault="000D1073" w:rsidP="000D1073">
            <w:pPr>
              <w:jc w:val="center"/>
              <w:rPr>
                <w:color w:val="000000"/>
                <w:sz w:val="20"/>
                <w:szCs w:val="20"/>
              </w:rPr>
            </w:pPr>
            <w:r w:rsidRPr="000D1073">
              <w:rPr>
                <w:color w:val="000000"/>
                <w:sz w:val="20"/>
                <w:szCs w:val="20"/>
              </w:rPr>
              <w:t>-0,43</w:t>
            </w:r>
          </w:p>
        </w:tc>
        <w:tc>
          <w:tcPr>
            <w:tcW w:w="198" w:type="pct"/>
            <w:tcBorders>
              <w:top w:val="nil"/>
              <w:left w:val="nil"/>
              <w:bottom w:val="single" w:sz="4" w:space="0" w:color="auto"/>
              <w:right w:val="single" w:sz="4" w:space="0" w:color="auto"/>
            </w:tcBorders>
            <w:shd w:val="clear" w:color="auto" w:fill="auto"/>
            <w:vAlign w:val="center"/>
            <w:hideMark/>
          </w:tcPr>
          <w:p w14:paraId="6EC49F86" w14:textId="77777777" w:rsidR="000D1073" w:rsidRPr="000D1073" w:rsidRDefault="000D1073" w:rsidP="000D1073">
            <w:pPr>
              <w:jc w:val="center"/>
              <w:rPr>
                <w:color w:val="000000"/>
                <w:sz w:val="20"/>
                <w:szCs w:val="20"/>
              </w:rPr>
            </w:pPr>
            <w:r w:rsidRPr="000D1073">
              <w:rPr>
                <w:color w:val="000000"/>
                <w:sz w:val="20"/>
                <w:szCs w:val="20"/>
              </w:rPr>
              <w:t>-0,43</w:t>
            </w:r>
          </w:p>
        </w:tc>
        <w:tc>
          <w:tcPr>
            <w:tcW w:w="198" w:type="pct"/>
            <w:tcBorders>
              <w:top w:val="nil"/>
              <w:left w:val="nil"/>
              <w:bottom w:val="single" w:sz="4" w:space="0" w:color="auto"/>
              <w:right w:val="single" w:sz="4" w:space="0" w:color="auto"/>
            </w:tcBorders>
            <w:shd w:val="clear" w:color="auto" w:fill="auto"/>
            <w:vAlign w:val="center"/>
            <w:hideMark/>
          </w:tcPr>
          <w:p w14:paraId="0828C65A" w14:textId="77777777" w:rsidR="000D1073" w:rsidRPr="000D1073" w:rsidRDefault="000D1073" w:rsidP="000D1073">
            <w:pPr>
              <w:jc w:val="center"/>
              <w:rPr>
                <w:color w:val="000000"/>
                <w:sz w:val="20"/>
                <w:szCs w:val="20"/>
              </w:rPr>
            </w:pPr>
            <w:r w:rsidRPr="000D1073">
              <w:rPr>
                <w:color w:val="000000"/>
                <w:sz w:val="20"/>
                <w:szCs w:val="20"/>
              </w:rPr>
              <w:t>-0,43</w:t>
            </w:r>
          </w:p>
        </w:tc>
        <w:tc>
          <w:tcPr>
            <w:tcW w:w="198" w:type="pct"/>
            <w:tcBorders>
              <w:top w:val="nil"/>
              <w:left w:val="nil"/>
              <w:bottom w:val="single" w:sz="4" w:space="0" w:color="auto"/>
              <w:right w:val="single" w:sz="4" w:space="0" w:color="auto"/>
            </w:tcBorders>
            <w:shd w:val="clear" w:color="auto" w:fill="auto"/>
            <w:vAlign w:val="center"/>
            <w:hideMark/>
          </w:tcPr>
          <w:p w14:paraId="1F4E291D" w14:textId="77777777" w:rsidR="000D1073" w:rsidRPr="000D1073" w:rsidRDefault="000D1073" w:rsidP="000D1073">
            <w:pPr>
              <w:jc w:val="center"/>
              <w:rPr>
                <w:color w:val="000000"/>
                <w:sz w:val="20"/>
                <w:szCs w:val="20"/>
              </w:rPr>
            </w:pPr>
            <w:r w:rsidRPr="000D1073">
              <w:rPr>
                <w:color w:val="000000"/>
                <w:sz w:val="20"/>
                <w:szCs w:val="20"/>
              </w:rPr>
              <w:t>-0,43</w:t>
            </w:r>
          </w:p>
        </w:tc>
        <w:tc>
          <w:tcPr>
            <w:tcW w:w="198" w:type="pct"/>
            <w:tcBorders>
              <w:top w:val="nil"/>
              <w:left w:val="nil"/>
              <w:bottom w:val="single" w:sz="4" w:space="0" w:color="auto"/>
              <w:right w:val="single" w:sz="4" w:space="0" w:color="auto"/>
            </w:tcBorders>
            <w:shd w:val="clear" w:color="auto" w:fill="auto"/>
            <w:vAlign w:val="center"/>
            <w:hideMark/>
          </w:tcPr>
          <w:p w14:paraId="148BFCC7" w14:textId="77777777" w:rsidR="000D1073" w:rsidRPr="000D1073" w:rsidRDefault="000D1073" w:rsidP="000D1073">
            <w:pPr>
              <w:jc w:val="center"/>
              <w:rPr>
                <w:color w:val="000000"/>
                <w:sz w:val="20"/>
                <w:szCs w:val="20"/>
              </w:rPr>
            </w:pPr>
            <w:r w:rsidRPr="000D1073">
              <w:rPr>
                <w:color w:val="000000"/>
                <w:sz w:val="20"/>
                <w:szCs w:val="20"/>
              </w:rPr>
              <w:t>-0,43</w:t>
            </w:r>
          </w:p>
        </w:tc>
        <w:tc>
          <w:tcPr>
            <w:tcW w:w="198" w:type="pct"/>
            <w:tcBorders>
              <w:top w:val="nil"/>
              <w:left w:val="nil"/>
              <w:bottom w:val="single" w:sz="4" w:space="0" w:color="auto"/>
              <w:right w:val="single" w:sz="4" w:space="0" w:color="auto"/>
            </w:tcBorders>
            <w:shd w:val="clear" w:color="auto" w:fill="auto"/>
            <w:vAlign w:val="center"/>
            <w:hideMark/>
          </w:tcPr>
          <w:p w14:paraId="596D1D75" w14:textId="77777777" w:rsidR="000D1073" w:rsidRPr="000D1073" w:rsidRDefault="000D1073" w:rsidP="000D1073">
            <w:pPr>
              <w:jc w:val="center"/>
              <w:rPr>
                <w:color w:val="000000"/>
                <w:sz w:val="20"/>
                <w:szCs w:val="20"/>
              </w:rPr>
            </w:pPr>
            <w:r w:rsidRPr="000D1073">
              <w:rPr>
                <w:color w:val="000000"/>
                <w:sz w:val="20"/>
                <w:szCs w:val="20"/>
              </w:rPr>
              <w:t>-0,43</w:t>
            </w:r>
          </w:p>
        </w:tc>
        <w:tc>
          <w:tcPr>
            <w:tcW w:w="198" w:type="pct"/>
            <w:tcBorders>
              <w:top w:val="nil"/>
              <w:left w:val="nil"/>
              <w:bottom w:val="single" w:sz="4" w:space="0" w:color="auto"/>
              <w:right w:val="single" w:sz="4" w:space="0" w:color="auto"/>
            </w:tcBorders>
            <w:shd w:val="clear" w:color="auto" w:fill="auto"/>
            <w:vAlign w:val="center"/>
            <w:hideMark/>
          </w:tcPr>
          <w:p w14:paraId="4A0FF010" w14:textId="77777777" w:rsidR="000D1073" w:rsidRPr="000D1073" w:rsidRDefault="000D1073" w:rsidP="000D1073">
            <w:pPr>
              <w:jc w:val="center"/>
              <w:rPr>
                <w:color w:val="000000"/>
                <w:sz w:val="20"/>
                <w:szCs w:val="20"/>
              </w:rPr>
            </w:pPr>
            <w:r w:rsidRPr="000D1073">
              <w:rPr>
                <w:color w:val="000000"/>
                <w:sz w:val="20"/>
                <w:szCs w:val="20"/>
              </w:rPr>
              <w:t>-0,43</w:t>
            </w:r>
          </w:p>
        </w:tc>
        <w:tc>
          <w:tcPr>
            <w:tcW w:w="198" w:type="pct"/>
            <w:tcBorders>
              <w:top w:val="nil"/>
              <w:left w:val="nil"/>
              <w:bottom w:val="single" w:sz="4" w:space="0" w:color="auto"/>
              <w:right w:val="single" w:sz="4" w:space="0" w:color="auto"/>
            </w:tcBorders>
            <w:shd w:val="clear" w:color="auto" w:fill="auto"/>
            <w:vAlign w:val="center"/>
            <w:hideMark/>
          </w:tcPr>
          <w:p w14:paraId="6079787E" w14:textId="77777777" w:rsidR="000D1073" w:rsidRPr="000D1073" w:rsidRDefault="000D1073" w:rsidP="000D1073">
            <w:pPr>
              <w:jc w:val="center"/>
              <w:rPr>
                <w:color w:val="000000"/>
                <w:sz w:val="20"/>
                <w:szCs w:val="20"/>
              </w:rPr>
            </w:pPr>
            <w:r w:rsidRPr="000D1073">
              <w:rPr>
                <w:color w:val="000000"/>
                <w:sz w:val="20"/>
                <w:szCs w:val="20"/>
              </w:rPr>
              <w:t>-0,43</w:t>
            </w:r>
          </w:p>
        </w:tc>
        <w:tc>
          <w:tcPr>
            <w:tcW w:w="198" w:type="pct"/>
            <w:tcBorders>
              <w:top w:val="nil"/>
              <w:left w:val="nil"/>
              <w:bottom w:val="single" w:sz="4" w:space="0" w:color="auto"/>
              <w:right w:val="single" w:sz="4" w:space="0" w:color="auto"/>
            </w:tcBorders>
            <w:shd w:val="clear" w:color="auto" w:fill="auto"/>
            <w:vAlign w:val="center"/>
            <w:hideMark/>
          </w:tcPr>
          <w:p w14:paraId="2F105C15" w14:textId="77777777" w:rsidR="000D1073" w:rsidRPr="000D1073" w:rsidRDefault="000D1073" w:rsidP="000D1073">
            <w:pPr>
              <w:jc w:val="center"/>
              <w:rPr>
                <w:color w:val="000000"/>
                <w:sz w:val="20"/>
                <w:szCs w:val="20"/>
              </w:rPr>
            </w:pPr>
            <w:r w:rsidRPr="000D1073">
              <w:rPr>
                <w:color w:val="000000"/>
                <w:sz w:val="20"/>
                <w:szCs w:val="20"/>
              </w:rPr>
              <w:t>-0,43</w:t>
            </w:r>
          </w:p>
        </w:tc>
        <w:tc>
          <w:tcPr>
            <w:tcW w:w="198" w:type="pct"/>
            <w:tcBorders>
              <w:top w:val="nil"/>
              <w:left w:val="nil"/>
              <w:bottom w:val="single" w:sz="4" w:space="0" w:color="auto"/>
              <w:right w:val="single" w:sz="4" w:space="0" w:color="auto"/>
            </w:tcBorders>
            <w:shd w:val="clear" w:color="auto" w:fill="auto"/>
            <w:vAlign w:val="center"/>
            <w:hideMark/>
          </w:tcPr>
          <w:p w14:paraId="21A95118" w14:textId="77777777" w:rsidR="000D1073" w:rsidRPr="000D1073" w:rsidRDefault="000D1073" w:rsidP="000D1073">
            <w:pPr>
              <w:jc w:val="center"/>
              <w:rPr>
                <w:color w:val="000000"/>
                <w:sz w:val="20"/>
                <w:szCs w:val="20"/>
              </w:rPr>
            </w:pPr>
            <w:r w:rsidRPr="000D1073">
              <w:rPr>
                <w:color w:val="000000"/>
                <w:sz w:val="20"/>
                <w:szCs w:val="20"/>
              </w:rPr>
              <w:t>-0,43</w:t>
            </w:r>
          </w:p>
        </w:tc>
      </w:tr>
      <w:tr w:rsidR="000D1073" w:rsidRPr="000D1073" w14:paraId="7E56E9DC"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3DE7EC94" w14:textId="77777777" w:rsidR="000D1073" w:rsidRPr="000D1073" w:rsidRDefault="000D1073" w:rsidP="000D1073">
            <w:pPr>
              <w:jc w:val="center"/>
              <w:rPr>
                <w:color w:val="000000"/>
                <w:sz w:val="20"/>
                <w:szCs w:val="20"/>
              </w:rPr>
            </w:pPr>
            <w:r w:rsidRPr="000D1073">
              <w:rPr>
                <w:color w:val="000000"/>
                <w:sz w:val="20"/>
                <w:szCs w:val="20"/>
              </w:rPr>
              <w:t>Квартал общественной застройки П-9.</w:t>
            </w:r>
          </w:p>
        </w:tc>
        <w:tc>
          <w:tcPr>
            <w:tcW w:w="183" w:type="pct"/>
            <w:tcBorders>
              <w:top w:val="nil"/>
              <w:left w:val="nil"/>
              <w:bottom w:val="single" w:sz="4" w:space="0" w:color="auto"/>
              <w:right w:val="single" w:sz="4" w:space="0" w:color="auto"/>
            </w:tcBorders>
            <w:shd w:val="clear" w:color="auto" w:fill="auto"/>
            <w:vAlign w:val="center"/>
            <w:hideMark/>
          </w:tcPr>
          <w:p w14:paraId="056BCDA6" w14:textId="77777777" w:rsidR="000D1073" w:rsidRPr="000D1073" w:rsidRDefault="000D1073" w:rsidP="000D1073">
            <w:pPr>
              <w:jc w:val="center"/>
              <w:rPr>
                <w:color w:val="000000"/>
                <w:sz w:val="20"/>
                <w:szCs w:val="20"/>
              </w:rPr>
            </w:pPr>
            <w:r w:rsidRPr="000D1073">
              <w:rPr>
                <w:color w:val="000000"/>
                <w:sz w:val="20"/>
                <w:szCs w:val="20"/>
              </w:rPr>
              <w:t>0,09</w:t>
            </w:r>
          </w:p>
        </w:tc>
        <w:tc>
          <w:tcPr>
            <w:tcW w:w="189" w:type="pct"/>
            <w:tcBorders>
              <w:top w:val="nil"/>
              <w:left w:val="nil"/>
              <w:bottom w:val="single" w:sz="4" w:space="0" w:color="auto"/>
              <w:right w:val="single" w:sz="4" w:space="0" w:color="auto"/>
            </w:tcBorders>
            <w:shd w:val="clear" w:color="auto" w:fill="auto"/>
            <w:vAlign w:val="center"/>
            <w:hideMark/>
          </w:tcPr>
          <w:p w14:paraId="13BD11A7" w14:textId="77777777" w:rsidR="000D1073" w:rsidRPr="000D1073" w:rsidRDefault="000D1073" w:rsidP="000D1073">
            <w:pPr>
              <w:jc w:val="center"/>
              <w:rPr>
                <w:color w:val="000000"/>
                <w:sz w:val="20"/>
                <w:szCs w:val="20"/>
              </w:rPr>
            </w:pPr>
            <w:r w:rsidRPr="000D1073">
              <w:rPr>
                <w:color w:val="000000"/>
                <w:sz w:val="20"/>
                <w:szCs w:val="20"/>
              </w:rPr>
              <w:t>-0,48</w:t>
            </w:r>
          </w:p>
        </w:tc>
        <w:tc>
          <w:tcPr>
            <w:tcW w:w="218" w:type="pct"/>
            <w:tcBorders>
              <w:top w:val="nil"/>
              <w:left w:val="nil"/>
              <w:bottom w:val="single" w:sz="4" w:space="0" w:color="auto"/>
              <w:right w:val="single" w:sz="4" w:space="0" w:color="auto"/>
            </w:tcBorders>
            <w:shd w:val="clear" w:color="auto" w:fill="auto"/>
            <w:vAlign w:val="center"/>
            <w:hideMark/>
          </w:tcPr>
          <w:p w14:paraId="575AFDEC" w14:textId="77777777" w:rsidR="000D1073" w:rsidRPr="000D1073" w:rsidRDefault="000D1073" w:rsidP="000D1073">
            <w:pPr>
              <w:jc w:val="center"/>
              <w:rPr>
                <w:color w:val="000000"/>
                <w:sz w:val="20"/>
                <w:szCs w:val="20"/>
              </w:rPr>
            </w:pPr>
            <w:r w:rsidRPr="000D1073">
              <w:rPr>
                <w:color w:val="000000"/>
                <w:sz w:val="20"/>
                <w:szCs w:val="20"/>
              </w:rPr>
              <w:t>-1,10</w:t>
            </w:r>
          </w:p>
        </w:tc>
        <w:tc>
          <w:tcPr>
            <w:tcW w:w="198" w:type="pct"/>
            <w:tcBorders>
              <w:top w:val="nil"/>
              <w:left w:val="nil"/>
              <w:bottom w:val="single" w:sz="4" w:space="0" w:color="auto"/>
              <w:right w:val="single" w:sz="4" w:space="0" w:color="auto"/>
            </w:tcBorders>
            <w:shd w:val="clear" w:color="auto" w:fill="auto"/>
            <w:vAlign w:val="center"/>
            <w:hideMark/>
          </w:tcPr>
          <w:p w14:paraId="58CC20CC" w14:textId="77777777" w:rsidR="000D1073" w:rsidRPr="000D1073" w:rsidRDefault="000D1073" w:rsidP="000D1073">
            <w:pPr>
              <w:jc w:val="center"/>
              <w:rPr>
                <w:color w:val="000000"/>
                <w:sz w:val="20"/>
                <w:szCs w:val="20"/>
              </w:rPr>
            </w:pPr>
            <w:r w:rsidRPr="000D1073">
              <w:rPr>
                <w:color w:val="000000"/>
                <w:sz w:val="20"/>
                <w:szCs w:val="20"/>
              </w:rPr>
              <w:t>1,59</w:t>
            </w:r>
          </w:p>
        </w:tc>
        <w:tc>
          <w:tcPr>
            <w:tcW w:w="189" w:type="pct"/>
            <w:tcBorders>
              <w:top w:val="nil"/>
              <w:left w:val="nil"/>
              <w:bottom w:val="single" w:sz="4" w:space="0" w:color="auto"/>
              <w:right w:val="single" w:sz="4" w:space="0" w:color="auto"/>
            </w:tcBorders>
            <w:shd w:val="clear" w:color="auto" w:fill="auto"/>
            <w:vAlign w:val="center"/>
            <w:hideMark/>
          </w:tcPr>
          <w:p w14:paraId="2A1318B0" w14:textId="77777777" w:rsidR="000D1073" w:rsidRPr="000D1073" w:rsidRDefault="000D1073" w:rsidP="000D1073">
            <w:pPr>
              <w:jc w:val="center"/>
              <w:rPr>
                <w:color w:val="000000"/>
                <w:sz w:val="20"/>
                <w:szCs w:val="20"/>
              </w:rPr>
            </w:pPr>
            <w:r w:rsidRPr="000D1073">
              <w:rPr>
                <w:color w:val="000000"/>
                <w:sz w:val="20"/>
                <w:szCs w:val="20"/>
              </w:rPr>
              <w:t>-0,83</w:t>
            </w:r>
          </w:p>
        </w:tc>
        <w:tc>
          <w:tcPr>
            <w:tcW w:w="189" w:type="pct"/>
            <w:tcBorders>
              <w:top w:val="nil"/>
              <w:left w:val="nil"/>
              <w:bottom w:val="single" w:sz="4" w:space="0" w:color="auto"/>
              <w:right w:val="single" w:sz="4" w:space="0" w:color="auto"/>
            </w:tcBorders>
            <w:shd w:val="clear" w:color="auto" w:fill="auto"/>
            <w:vAlign w:val="center"/>
            <w:hideMark/>
          </w:tcPr>
          <w:p w14:paraId="39A6E4F7" w14:textId="77777777" w:rsidR="000D1073" w:rsidRPr="000D1073" w:rsidRDefault="000D1073" w:rsidP="000D1073">
            <w:pPr>
              <w:jc w:val="center"/>
              <w:rPr>
                <w:color w:val="000000"/>
                <w:sz w:val="20"/>
                <w:szCs w:val="20"/>
              </w:rPr>
            </w:pPr>
            <w:r w:rsidRPr="000D1073">
              <w:rPr>
                <w:color w:val="000000"/>
                <w:sz w:val="20"/>
                <w:szCs w:val="20"/>
              </w:rPr>
              <w:t>-0,83</w:t>
            </w:r>
          </w:p>
        </w:tc>
        <w:tc>
          <w:tcPr>
            <w:tcW w:w="189" w:type="pct"/>
            <w:tcBorders>
              <w:top w:val="nil"/>
              <w:left w:val="nil"/>
              <w:bottom w:val="single" w:sz="4" w:space="0" w:color="auto"/>
              <w:right w:val="single" w:sz="4" w:space="0" w:color="auto"/>
            </w:tcBorders>
            <w:shd w:val="clear" w:color="auto" w:fill="auto"/>
            <w:vAlign w:val="center"/>
            <w:hideMark/>
          </w:tcPr>
          <w:p w14:paraId="52AAA714" w14:textId="77777777" w:rsidR="000D1073" w:rsidRPr="000D1073" w:rsidRDefault="000D1073" w:rsidP="000D1073">
            <w:pPr>
              <w:jc w:val="center"/>
              <w:rPr>
                <w:color w:val="000000"/>
                <w:sz w:val="20"/>
                <w:szCs w:val="20"/>
              </w:rPr>
            </w:pPr>
            <w:r w:rsidRPr="000D1073">
              <w:rPr>
                <w:color w:val="000000"/>
                <w:sz w:val="20"/>
                <w:szCs w:val="20"/>
              </w:rPr>
              <w:t>-0,83</w:t>
            </w:r>
          </w:p>
        </w:tc>
        <w:tc>
          <w:tcPr>
            <w:tcW w:w="189" w:type="pct"/>
            <w:tcBorders>
              <w:top w:val="nil"/>
              <w:left w:val="nil"/>
              <w:bottom w:val="single" w:sz="4" w:space="0" w:color="auto"/>
              <w:right w:val="single" w:sz="4" w:space="0" w:color="auto"/>
            </w:tcBorders>
            <w:shd w:val="clear" w:color="auto" w:fill="auto"/>
            <w:vAlign w:val="center"/>
            <w:hideMark/>
          </w:tcPr>
          <w:p w14:paraId="77D891D0" w14:textId="77777777" w:rsidR="000D1073" w:rsidRPr="000D1073" w:rsidRDefault="000D1073" w:rsidP="000D1073">
            <w:pPr>
              <w:jc w:val="center"/>
              <w:rPr>
                <w:color w:val="000000"/>
                <w:sz w:val="20"/>
                <w:szCs w:val="20"/>
              </w:rPr>
            </w:pPr>
            <w:r w:rsidRPr="000D1073">
              <w:rPr>
                <w:color w:val="000000"/>
                <w:sz w:val="20"/>
                <w:szCs w:val="20"/>
              </w:rPr>
              <w:t>-0,83</w:t>
            </w:r>
          </w:p>
        </w:tc>
        <w:tc>
          <w:tcPr>
            <w:tcW w:w="189" w:type="pct"/>
            <w:tcBorders>
              <w:top w:val="nil"/>
              <w:left w:val="nil"/>
              <w:bottom w:val="single" w:sz="4" w:space="0" w:color="auto"/>
              <w:right w:val="single" w:sz="4" w:space="0" w:color="auto"/>
            </w:tcBorders>
            <w:shd w:val="clear" w:color="auto" w:fill="auto"/>
            <w:vAlign w:val="center"/>
            <w:hideMark/>
          </w:tcPr>
          <w:p w14:paraId="4A5ED9D0" w14:textId="77777777" w:rsidR="000D1073" w:rsidRPr="000D1073" w:rsidRDefault="000D1073" w:rsidP="000D1073">
            <w:pPr>
              <w:jc w:val="center"/>
              <w:rPr>
                <w:color w:val="000000"/>
                <w:sz w:val="20"/>
                <w:szCs w:val="20"/>
              </w:rPr>
            </w:pPr>
            <w:r w:rsidRPr="000D1073">
              <w:rPr>
                <w:color w:val="000000"/>
                <w:sz w:val="20"/>
                <w:szCs w:val="20"/>
              </w:rPr>
              <w:t>-0,83</w:t>
            </w:r>
          </w:p>
        </w:tc>
        <w:tc>
          <w:tcPr>
            <w:tcW w:w="198" w:type="pct"/>
            <w:tcBorders>
              <w:top w:val="nil"/>
              <w:left w:val="nil"/>
              <w:bottom w:val="single" w:sz="4" w:space="0" w:color="auto"/>
              <w:right w:val="single" w:sz="4" w:space="0" w:color="auto"/>
            </w:tcBorders>
            <w:shd w:val="clear" w:color="auto" w:fill="auto"/>
            <w:vAlign w:val="center"/>
            <w:hideMark/>
          </w:tcPr>
          <w:p w14:paraId="33D6E724" w14:textId="77777777" w:rsidR="000D1073" w:rsidRPr="000D1073" w:rsidRDefault="000D1073" w:rsidP="000D1073">
            <w:pPr>
              <w:jc w:val="center"/>
              <w:rPr>
                <w:color w:val="000000"/>
                <w:sz w:val="20"/>
                <w:szCs w:val="20"/>
              </w:rPr>
            </w:pPr>
            <w:r w:rsidRPr="000D1073">
              <w:rPr>
                <w:color w:val="000000"/>
                <w:sz w:val="20"/>
                <w:szCs w:val="20"/>
              </w:rPr>
              <w:t>-0,83</w:t>
            </w:r>
          </w:p>
        </w:tc>
        <w:tc>
          <w:tcPr>
            <w:tcW w:w="198" w:type="pct"/>
            <w:tcBorders>
              <w:top w:val="nil"/>
              <w:left w:val="nil"/>
              <w:bottom w:val="single" w:sz="4" w:space="0" w:color="auto"/>
              <w:right w:val="single" w:sz="4" w:space="0" w:color="auto"/>
            </w:tcBorders>
            <w:shd w:val="clear" w:color="auto" w:fill="auto"/>
            <w:vAlign w:val="center"/>
            <w:hideMark/>
          </w:tcPr>
          <w:p w14:paraId="566E1D1A" w14:textId="77777777" w:rsidR="000D1073" w:rsidRPr="000D1073" w:rsidRDefault="000D1073" w:rsidP="000D1073">
            <w:pPr>
              <w:jc w:val="center"/>
              <w:rPr>
                <w:color w:val="000000"/>
                <w:sz w:val="20"/>
                <w:szCs w:val="20"/>
              </w:rPr>
            </w:pPr>
            <w:r w:rsidRPr="000D1073">
              <w:rPr>
                <w:color w:val="000000"/>
                <w:sz w:val="20"/>
                <w:szCs w:val="20"/>
              </w:rPr>
              <w:t>-0,83</w:t>
            </w:r>
          </w:p>
        </w:tc>
        <w:tc>
          <w:tcPr>
            <w:tcW w:w="198" w:type="pct"/>
            <w:tcBorders>
              <w:top w:val="nil"/>
              <w:left w:val="nil"/>
              <w:bottom w:val="single" w:sz="4" w:space="0" w:color="auto"/>
              <w:right w:val="single" w:sz="4" w:space="0" w:color="auto"/>
            </w:tcBorders>
            <w:shd w:val="clear" w:color="auto" w:fill="auto"/>
            <w:vAlign w:val="center"/>
            <w:hideMark/>
          </w:tcPr>
          <w:p w14:paraId="595F6428" w14:textId="77777777" w:rsidR="000D1073" w:rsidRPr="000D1073" w:rsidRDefault="000D1073" w:rsidP="000D1073">
            <w:pPr>
              <w:jc w:val="center"/>
              <w:rPr>
                <w:color w:val="000000"/>
                <w:sz w:val="20"/>
                <w:szCs w:val="20"/>
              </w:rPr>
            </w:pPr>
            <w:r w:rsidRPr="000D1073">
              <w:rPr>
                <w:color w:val="000000"/>
                <w:sz w:val="20"/>
                <w:szCs w:val="20"/>
              </w:rPr>
              <w:t>-0,83</w:t>
            </w:r>
          </w:p>
        </w:tc>
        <w:tc>
          <w:tcPr>
            <w:tcW w:w="198" w:type="pct"/>
            <w:tcBorders>
              <w:top w:val="nil"/>
              <w:left w:val="nil"/>
              <w:bottom w:val="single" w:sz="4" w:space="0" w:color="auto"/>
              <w:right w:val="single" w:sz="4" w:space="0" w:color="auto"/>
            </w:tcBorders>
            <w:shd w:val="clear" w:color="auto" w:fill="auto"/>
            <w:vAlign w:val="center"/>
            <w:hideMark/>
          </w:tcPr>
          <w:p w14:paraId="3B923A15" w14:textId="77777777" w:rsidR="000D1073" w:rsidRPr="000D1073" w:rsidRDefault="000D1073" w:rsidP="000D1073">
            <w:pPr>
              <w:jc w:val="center"/>
              <w:rPr>
                <w:color w:val="000000"/>
                <w:sz w:val="20"/>
                <w:szCs w:val="20"/>
              </w:rPr>
            </w:pPr>
            <w:r w:rsidRPr="000D1073">
              <w:rPr>
                <w:color w:val="000000"/>
                <w:sz w:val="20"/>
                <w:szCs w:val="20"/>
              </w:rPr>
              <w:t>-0,83</w:t>
            </w:r>
          </w:p>
        </w:tc>
        <w:tc>
          <w:tcPr>
            <w:tcW w:w="198" w:type="pct"/>
            <w:tcBorders>
              <w:top w:val="nil"/>
              <w:left w:val="nil"/>
              <w:bottom w:val="single" w:sz="4" w:space="0" w:color="auto"/>
              <w:right w:val="single" w:sz="4" w:space="0" w:color="auto"/>
            </w:tcBorders>
            <w:shd w:val="clear" w:color="auto" w:fill="auto"/>
            <w:vAlign w:val="center"/>
            <w:hideMark/>
          </w:tcPr>
          <w:p w14:paraId="73CB1284" w14:textId="77777777" w:rsidR="000D1073" w:rsidRPr="000D1073" w:rsidRDefault="000D1073" w:rsidP="000D1073">
            <w:pPr>
              <w:jc w:val="center"/>
              <w:rPr>
                <w:color w:val="000000"/>
                <w:sz w:val="20"/>
                <w:szCs w:val="20"/>
              </w:rPr>
            </w:pPr>
            <w:r w:rsidRPr="000D1073">
              <w:rPr>
                <w:color w:val="000000"/>
                <w:sz w:val="20"/>
                <w:szCs w:val="20"/>
              </w:rPr>
              <w:t>-0,83</w:t>
            </w:r>
          </w:p>
        </w:tc>
        <w:tc>
          <w:tcPr>
            <w:tcW w:w="198" w:type="pct"/>
            <w:tcBorders>
              <w:top w:val="nil"/>
              <w:left w:val="nil"/>
              <w:bottom w:val="single" w:sz="4" w:space="0" w:color="auto"/>
              <w:right w:val="single" w:sz="4" w:space="0" w:color="auto"/>
            </w:tcBorders>
            <w:shd w:val="clear" w:color="auto" w:fill="auto"/>
            <w:vAlign w:val="center"/>
            <w:hideMark/>
          </w:tcPr>
          <w:p w14:paraId="50923874" w14:textId="77777777" w:rsidR="000D1073" w:rsidRPr="000D1073" w:rsidRDefault="000D1073" w:rsidP="000D1073">
            <w:pPr>
              <w:jc w:val="center"/>
              <w:rPr>
                <w:color w:val="000000"/>
                <w:sz w:val="20"/>
                <w:szCs w:val="20"/>
              </w:rPr>
            </w:pPr>
            <w:r w:rsidRPr="000D1073">
              <w:rPr>
                <w:color w:val="000000"/>
                <w:sz w:val="20"/>
                <w:szCs w:val="20"/>
              </w:rPr>
              <w:t>-0,83</w:t>
            </w:r>
          </w:p>
        </w:tc>
        <w:tc>
          <w:tcPr>
            <w:tcW w:w="198" w:type="pct"/>
            <w:tcBorders>
              <w:top w:val="nil"/>
              <w:left w:val="nil"/>
              <w:bottom w:val="single" w:sz="4" w:space="0" w:color="auto"/>
              <w:right w:val="single" w:sz="4" w:space="0" w:color="auto"/>
            </w:tcBorders>
            <w:shd w:val="clear" w:color="auto" w:fill="auto"/>
            <w:vAlign w:val="center"/>
            <w:hideMark/>
          </w:tcPr>
          <w:p w14:paraId="148CA691" w14:textId="77777777" w:rsidR="000D1073" w:rsidRPr="000D1073" w:rsidRDefault="000D1073" w:rsidP="000D1073">
            <w:pPr>
              <w:jc w:val="center"/>
              <w:rPr>
                <w:color w:val="000000"/>
                <w:sz w:val="20"/>
                <w:szCs w:val="20"/>
              </w:rPr>
            </w:pPr>
            <w:r w:rsidRPr="000D1073">
              <w:rPr>
                <w:color w:val="000000"/>
                <w:sz w:val="20"/>
                <w:szCs w:val="20"/>
              </w:rPr>
              <w:t>-0,83</w:t>
            </w:r>
          </w:p>
        </w:tc>
        <w:tc>
          <w:tcPr>
            <w:tcW w:w="198" w:type="pct"/>
            <w:tcBorders>
              <w:top w:val="nil"/>
              <w:left w:val="nil"/>
              <w:bottom w:val="single" w:sz="4" w:space="0" w:color="auto"/>
              <w:right w:val="single" w:sz="4" w:space="0" w:color="auto"/>
            </w:tcBorders>
            <w:shd w:val="clear" w:color="auto" w:fill="auto"/>
            <w:vAlign w:val="center"/>
            <w:hideMark/>
          </w:tcPr>
          <w:p w14:paraId="72DEB5C8" w14:textId="77777777" w:rsidR="000D1073" w:rsidRPr="000D1073" w:rsidRDefault="000D1073" w:rsidP="000D1073">
            <w:pPr>
              <w:jc w:val="center"/>
              <w:rPr>
                <w:color w:val="000000"/>
                <w:sz w:val="20"/>
                <w:szCs w:val="20"/>
              </w:rPr>
            </w:pPr>
            <w:r w:rsidRPr="000D1073">
              <w:rPr>
                <w:color w:val="000000"/>
                <w:sz w:val="20"/>
                <w:szCs w:val="20"/>
              </w:rPr>
              <w:t>-0,83</w:t>
            </w:r>
          </w:p>
        </w:tc>
        <w:tc>
          <w:tcPr>
            <w:tcW w:w="198" w:type="pct"/>
            <w:tcBorders>
              <w:top w:val="nil"/>
              <w:left w:val="nil"/>
              <w:bottom w:val="single" w:sz="4" w:space="0" w:color="auto"/>
              <w:right w:val="single" w:sz="4" w:space="0" w:color="auto"/>
            </w:tcBorders>
            <w:shd w:val="clear" w:color="auto" w:fill="auto"/>
            <w:vAlign w:val="center"/>
            <w:hideMark/>
          </w:tcPr>
          <w:p w14:paraId="64F0A0D5" w14:textId="77777777" w:rsidR="000D1073" w:rsidRPr="000D1073" w:rsidRDefault="000D1073" w:rsidP="000D1073">
            <w:pPr>
              <w:jc w:val="center"/>
              <w:rPr>
                <w:color w:val="000000"/>
                <w:sz w:val="20"/>
                <w:szCs w:val="20"/>
              </w:rPr>
            </w:pPr>
            <w:r w:rsidRPr="000D1073">
              <w:rPr>
                <w:color w:val="000000"/>
                <w:sz w:val="20"/>
                <w:szCs w:val="20"/>
              </w:rPr>
              <w:t>-0,83</w:t>
            </w:r>
          </w:p>
        </w:tc>
      </w:tr>
      <w:tr w:rsidR="000D1073" w:rsidRPr="000D1073" w14:paraId="6421A123"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67569EFF" w14:textId="77777777" w:rsidR="000D1073" w:rsidRPr="000D1073" w:rsidRDefault="000D1073" w:rsidP="000D1073">
            <w:pPr>
              <w:jc w:val="center"/>
              <w:rPr>
                <w:color w:val="000000"/>
                <w:sz w:val="20"/>
                <w:szCs w:val="20"/>
              </w:rPr>
            </w:pPr>
            <w:r w:rsidRPr="000D1073">
              <w:rPr>
                <w:color w:val="000000"/>
                <w:sz w:val="20"/>
                <w:szCs w:val="20"/>
              </w:rPr>
              <w:t>Квартал общественной</w:t>
            </w:r>
            <w:r w:rsidRPr="000D1073">
              <w:rPr>
                <w:color w:val="000000"/>
                <w:sz w:val="20"/>
                <w:szCs w:val="20"/>
              </w:rPr>
              <w:br/>
              <w:t>застройки П-12.</w:t>
            </w:r>
          </w:p>
        </w:tc>
        <w:tc>
          <w:tcPr>
            <w:tcW w:w="183" w:type="pct"/>
            <w:tcBorders>
              <w:top w:val="nil"/>
              <w:left w:val="nil"/>
              <w:bottom w:val="single" w:sz="4" w:space="0" w:color="auto"/>
              <w:right w:val="single" w:sz="4" w:space="0" w:color="auto"/>
            </w:tcBorders>
            <w:shd w:val="clear" w:color="auto" w:fill="auto"/>
            <w:vAlign w:val="center"/>
            <w:hideMark/>
          </w:tcPr>
          <w:p w14:paraId="011E8311" w14:textId="77777777" w:rsidR="000D1073" w:rsidRPr="000D1073" w:rsidRDefault="000D1073" w:rsidP="000D1073">
            <w:pPr>
              <w:jc w:val="center"/>
              <w:rPr>
                <w:color w:val="000000"/>
                <w:sz w:val="20"/>
                <w:szCs w:val="20"/>
              </w:rPr>
            </w:pPr>
            <w:r w:rsidRPr="000D1073">
              <w:rPr>
                <w:color w:val="000000"/>
                <w:sz w:val="20"/>
                <w:szCs w:val="20"/>
              </w:rPr>
              <w:t>0,10</w:t>
            </w:r>
          </w:p>
        </w:tc>
        <w:tc>
          <w:tcPr>
            <w:tcW w:w="189" w:type="pct"/>
            <w:tcBorders>
              <w:top w:val="nil"/>
              <w:left w:val="nil"/>
              <w:bottom w:val="single" w:sz="4" w:space="0" w:color="auto"/>
              <w:right w:val="single" w:sz="4" w:space="0" w:color="auto"/>
            </w:tcBorders>
            <w:shd w:val="clear" w:color="auto" w:fill="auto"/>
            <w:vAlign w:val="center"/>
            <w:hideMark/>
          </w:tcPr>
          <w:p w14:paraId="0A96E245" w14:textId="77777777" w:rsidR="000D1073" w:rsidRPr="000D1073" w:rsidRDefault="000D1073" w:rsidP="000D1073">
            <w:pPr>
              <w:jc w:val="center"/>
              <w:rPr>
                <w:color w:val="000000"/>
                <w:sz w:val="20"/>
                <w:szCs w:val="20"/>
              </w:rPr>
            </w:pPr>
            <w:r w:rsidRPr="000D1073">
              <w:rPr>
                <w:color w:val="000000"/>
                <w:sz w:val="20"/>
                <w:szCs w:val="20"/>
              </w:rPr>
              <w:t>-0,49</w:t>
            </w:r>
          </w:p>
        </w:tc>
        <w:tc>
          <w:tcPr>
            <w:tcW w:w="218" w:type="pct"/>
            <w:tcBorders>
              <w:top w:val="nil"/>
              <w:left w:val="nil"/>
              <w:bottom w:val="single" w:sz="4" w:space="0" w:color="auto"/>
              <w:right w:val="single" w:sz="4" w:space="0" w:color="auto"/>
            </w:tcBorders>
            <w:shd w:val="clear" w:color="auto" w:fill="auto"/>
            <w:vAlign w:val="center"/>
            <w:hideMark/>
          </w:tcPr>
          <w:p w14:paraId="5973224B" w14:textId="77777777" w:rsidR="000D1073" w:rsidRPr="000D1073" w:rsidRDefault="000D1073" w:rsidP="000D1073">
            <w:pPr>
              <w:jc w:val="center"/>
              <w:rPr>
                <w:color w:val="000000"/>
                <w:sz w:val="20"/>
                <w:szCs w:val="20"/>
              </w:rPr>
            </w:pPr>
            <w:r w:rsidRPr="000D1073">
              <w:rPr>
                <w:color w:val="000000"/>
                <w:sz w:val="20"/>
                <w:szCs w:val="20"/>
              </w:rPr>
              <w:t>-1,13</w:t>
            </w:r>
          </w:p>
        </w:tc>
        <w:tc>
          <w:tcPr>
            <w:tcW w:w="198" w:type="pct"/>
            <w:tcBorders>
              <w:top w:val="nil"/>
              <w:left w:val="nil"/>
              <w:bottom w:val="single" w:sz="4" w:space="0" w:color="auto"/>
              <w:right w:val="single" w:sz="4" w:space="0" w:color="auto"/>
            </w:tcBorders>
            <w:shd w:val="clear" w:color="auto" w:fill="auto"/>
            <w:vAlign w:val="center"/>
            <w:hideMark/>
          </w:tcPr>
          <w:p w14:paraId="30F7898D" w14:textId="77777777" w:rsidR="000D1073" w:rsidRPr="000D1073" w:rsidRDefault="000D1073" w:rsidP="000D1073">
            <w:pPr>
              <w:jc w:val="center"/>
              <w:rPr>
                <w:color w:val="000000"/>
                <w:sz w:val="20"/>
                <w:szCs w:val="20"/>
              </w:rPr>
            </w:pPr>
            <w:r w:rsidRPr="000D1073">
              <w:rPr>
                <w:color w:val="000000"/>
                <w:sz w:val="20"/>
                <w:szCs w:val="20"/>
              </w:rPr>
              <w:t>1,62</w:t>
            </w:r>
          </w:p>
        </w:tc>
        <w:tc>
          <w:tcPr>
            <w:tcW w:w="189" w:type="pct"/>
            <w:tcBorders>
              <w:top w:val="nil"/>
              <w:left w:val="nil"/>
              <w:bottom w:val="single" w:sz="4" w:space="0" w:color="auto"/>
              <w:right w:val="single" w:sz="4" w:space="0" w:color="auto"/>
            </w:tcBorders>
            <w:shd w:val="clear" w:color="auto" w:fill="auto"/>
            <w:vAlign w:val="center"/>
            <w:hideMark/>
          </w:tcPr>
          <w:p w14:paraId="2364B067" w14:textId="77777777" w:rsidR="000D1073" w:rsidRPr="000D1073" w:rsidRDefault="000D1073" w:rsidP="000D1073">
            <w:pPr>
              <w:jc w:val="center"/>
              <w:rPr>
                <w:color w:val="000000"/>
                <w:sz w:val="20"/>
                <w:szCs w:val="20"/>
              </w:rPr>
            </w:pPr>
            <w:r w:rsidRPr="000D1073">
              <w:rPr>
                <w:color w:val="000000"/>
                <w:sz w:val="20"/>
                <w:szCs w:val="20"/>
              </w:rPr>
              <w:t>-0,85</w:t>
            </w:r>
          </w:p>
        </w:tc>
        <w:tc>
          <w:tcPr>
            <w:tcW w:w="189" w:type="pct"/>
            <w:tcBorders>
              <w:top w:val="nil"/>
              <w:left w:val="nil"/>
              <w:bottom w:val="single" w:sz="4" w:space="0" w:color="auto"/>
              <w:right w:val="single" w:sz="4" w:space="0" w:color="auto"/>
            </w:tcBorders>
            <w:shd w:val="clear" w:color="auto" w:fill="auto"/>
            <w:vAlign w:val="center"/>
            <w:hideMark/>
          </w:tcPr>
          <w:p w14:paraId="68D03283" w14:textId="77777777" w:rsidR="000D1073" w:rsidRPr="000D1073" w:rsidRDefault="000D1073" w:rsidP="000D1073">
            <w:pPr>
              <w:jc w:val="center"/>
              <w:rPr>
                <w:color w:val="000000"/>
                <w:sz w:val="20"/>
                <w:szCs w:val="20"/>
              </w:rPr>
            </w:pPr>
            <w:r w:rsidRPr="000D1073">
              <w:rPr>
                <w:color w:val="000000"/>
                <w:sz w:val="20"/>
                <w:szCs w:val="20"/>
              </w:rPr>
              <w:t>-0,85</w:t>
            </w:r>
          </w:p>
        </w:tc>
        <w:tc>
          <w:tcPr>
            <w:tcW w:w="189" w:type="pct"/>
            <w:tcBorders>
              <w:top w:val="nil"/>
              <w:left w:val="nil"/>
              <w:bottom w:val="single" w:sz="4" w:space="0" w:color="auto"/>
              <w:right w:val="single" w:sz="4" w:space="0" w:color="auto"/>
            </w:tcBorders>
            <w:shd w:val="clear" w:color="auto" w:fill="auto"/>
            <w:vAlign w:val="center"/>
            <w:hideMark/>
          </w:tcPr>
          <w:p w14:paraId="162EB64A" w14:textId="77777777" w:rsidR="000D1073" w:rsidRPr="000D1073" w:rsidRDefault="000D1073" w:rsidP="000D1073">
            <w:pPr>
              <w:jc w:val="center"/>
              <w:rPr>
                <w:color w:val="000000"/>
                <w:sz w:val="20"/>
                <w:szCs w:val="20"/>
              </w:rPr>
            </w:pPr>
            <w:r w:rsidRPr="000D1073">
              <w:rPr>
                <w:color w:val="000000"/>
                <w:sz w:val="20"/>
                <w:szCs w:val="20"/>
              </w:rPr>
              <w:t>-0,85</w:t>
            </w:r>
          </w:p>
        </w:tc>
        <w:tc>
          <w:tcPr>
            <w:tcW w:w="189" w:type="pct"/>
            <w:tcBorders>
              <w:top w:val="nil"/>
              <w:left w:val="nil"/>
              <w:bottom w:val="single" w:sz="4" w:space="0" w:color="auto"/>
              <w:right w:val="single" w:sz="4" w:space="0" w:color="auto"/>
            </w:tcBorders>
            <w:shd w:val="clear" w:color="auto" w:fill="auto"/>
            <w:vAlign w:val="center"/>
            <w:hideMark/>
          </w:tcPr>
          <w:p w14:paraId="1914018A" w14:textId="77777777" w:rsidR="000D1073" w:rsidRPr="000D1073" w:rsidRDefault="000D1073" w:rsidP="000D1073">
            <w:pPr>
              <w:jc w:val="center"/>
              <w:rPr>
                <w:color w:val="000000"/>
                <w:sz w:val="20"/>
                <w:szCs w:val="20"/>
              </w:rPr>
            </w:pPr>
            <w:r w:rsidRPr="000D1073">
              <w:rPr>
                <w:color w:val="000000"/>
                <w:sz w:val="20"/>
                <w:szCs w:val="20"/>
              </w:rPr>
              <w:t>-0,85</w:t>
            </w:r>
          </w:p>
        </w:tc>
        <w:tc>
          <w:tcPr>
            <w:tcW w:w="189" w:type="pct"/>
            <w:tcBorders>
              <w:top w:val="nil"/>
              <w:left w:val="nil"/>
              <w:bottom w:val="single" w:sz="4" w:space="0" w:color="auto"/>
              <w:right w:val="single" w:sz="4" w:space="0" w:color="auto"/>
            </w:tcBorders>
            <w:shd w:val="clear" w:color="auto" w:fill="auto"/>
            <w:vAlign w:val="center"/>
            <w:hideMark/>
          </w:tcPr>
          <w:p w14:paraId="2F8BB7A4" w14:textId="77777777" w:rsidR="000D1073" w:rsidRPr="000D1073" w:rsidRDefault="000D1073" w:rsidP="000D1073">
            <w:pPr>
              <w:jc w:val="center"/>
              <w:rPr>
                <w:color w:val="000000"/>
                <w:sz w:val="20"/>
                <w:szCs w:val="20"/>
              </w:rPr>
            </w:pPr>
            <w:r w:rsidRPr="000D1073">
              <w:rPr>
                <w:color w:val="000000"/>
                <w:sz w:val="20"/>
                <w:szCs w:val="20"/>
              </w:rPr>
              <w:t>-0,85</w:t>
            </w:r>
          </w:p>
        </w:tc>
        <w:tc>
          <w:tcPr>
            <w:tcW w:w="198" w:type="pct"/>
            <w:tcBorders>
              <w:top w:val="nil"/>
              <w:left w:val="nil"/>
              <w:bottom w:val="single" w:sz="4" w:space="0" w:color="auto"/>
              <w:right w:val="single" w:sz="4" w:space="0" w:color="auto"/>
            </w:tcBorders>
            <w:shd w:val="clear" w:color="auto" w:fill="auto"/>
            <w:vAlign w:val="center"/>
            <w:hideMark/>
          </w:tcPr>
          <w:p w14:paraId="1E10E460" w14:textId="77777777" w:rsidR="000D1073" w:rsidRPr="000D1073" w:rsidRDefault="000D1073" w:rsidP="000D1073">
            <w:pPr>
              <w:jc w:val="center"/>
              <w:rPr>
                <w:color w:val="000000"/>
                <w:sz w:val="20"/>
                <w:szCs w:val="20"/>
              </w:rPr>
            </w:pPr>
            <w:r w:rsidRPr="000D1073">
              <w:rPr>
                <w:color w:val="000000"/>
                <w:sz w:val="20"/>
                <w:szCs w:val="20"/>
              </w:rPr>
              <w:t>-0,85</w:t>
            </w:r>
          </w:p>
        </w:tc>
        <w:tc>
          <w:tcPr>
            <w:tcW w:w="198" w:type="pct"/>
            <w:tcBorders>
              <w:top w:val="nil"/>
              <w:left w:val="nil"/>
              <w:bottom w:val="single" w:sz="4" w:space="0" w:color="auto"/>
              <w:right w:val="single" w:sz="4" w:space="0" w:color="auto"/>
            </w:tcBorders>
            <w:shd w:val="clear" w:color="auto" w:fill="auto"/>
            <w:vAlign w:val="center"/>
            <w:hideMark/>
          </w:tcPr>
          <w:p w14:paraId="0915E988" w14:textId="77777777" w:rsidR="000D1073" w:rsidRPr="000D1073" w:rsidRDefault="000D1073" w:rsidP="000D1073">
            <w:pPr>
              <w:jc w:val="center"/>
              <w:rPr>
                <w:color w:val="000000"/>
                <w:sz w:val="20"/>
                <w:szCs w:val="20"/>
              </w:rPr>
            </w:pPr>
            <w:r w:rsidRPr="000D1073">
              <w:rPr>
                <w:color w:val="000000"/>
                <w:sz w:val="20"/>
                <w:szCs w:val="20"/>
              </w:rPr>
              <w:t>-0,85</w:t>
            </w:r>
          </w:p>
        </w:tc>
        <w:tc>
          <w:tcPr>
            <w:tcW w:w="198" w:type="pct"/>
            <w:tcBorders>
              <w:top w:val="nil"/>
              <w:left w:val="nil"/>
              <w:bottom w:val="single" w:sz="4" w:space="0" w:color="auto"/>
              <w:right w:val="single" w:sz="4" w:space="0" w:color="auto"/>
            </w:tcBorders>
            <w:shd w:val="clear" w:color="auto" w:fill="auto"/>
            <w:vAlign w:val="center"/>
            <w:hideMark/>
          </w:tcPr>
          <w:p w14:paraId="28ACB1CB" w14:textId="77777777" w:rsidR="000D1073" w:rsidRPr="000D1073" w:rsidRDefault="000D1073" w:rsidP="000D1073">
            <w:pPr>
              <w:jc w:val="center"/>
              <w:rPr>
                <w:color w:val="000000"/>
                <w:sz w:val="20"/>
                <w:szCs w:val="20"/>
              </w:rPr>
            </w:pPr>
            <w:r w:rsidRPr="000D1073">
              <w:rPr>
                <w:color w:val="000000"/>
                <w:sz w:val="20"/>
                <w:szCs w:val="20"/>
              </w:rPr>
              <w:t>-0,85</w:t>
            </w:r>
          </w:p>
        </w:tc>
        <w:tc>
          <w:tcPr>
            <w:tcW w:w="198" w:type="pct"/>
            <w:tcBorders>
              <w:top w:val="nil"/>
              <w:left w:val="nil"/>
              <w:bottom w:val="single" w:sz="4" w:space="0" w:color="auto"/>
              <w:right w:val="single" w:sz="4" w:space="0" w:color="auto"/>
            </w:tcBorders>
            <w:shd w:val="clear" w:color="auto" w:fill="auto"/>
            <w:vAlign w:val="center"/>
            <w:hideMark/>
          </w:tcPr>
          <w:p w14:paraId="042D72BF" w14:textId="77777777" w:rsidR="000D1073" w:rsidRPr="000D1073" w:rsidRDefault="000D1073" w:rsidP="000D1073">
            <w:pPr>
              <w:jc w:val="center"/>
              <w:rPr>
                <w:color w:val="000000"/>
                <w:sz w:val="20"/>
                <w:szCs w:val="20"/>
              </w:rPr>
            </w:pPr>
            <w:r w:rsidRPr="000D1073">
              <w:rPr>
                <w:color w:val="000000"/>
                <w:sz w:val="20"/>
                <w:szCs w:val="20"/>
              </w:rPr>
              <w:t>-0,85</w:t>
            </w:r>
          </w:p>
        </w:tc>
        <w:tc>
          <w:tcPr>
            <w:tcW w:w="198" w:type="pct"/>
            <w:tcBorders>
              <w:top w:val="nil"/>
              <w:left w:val="nil"/>
              <w:bottom w:val="single" w:sz="4" w:space="0" w:color="auto"/>
              <w:right w:val="single" w:sz="4" w:space="0" w:color="auto"/>
            </w:tcBorders>
            <w:shd w:val="clear" w:color="auto" w:fill="auto"/>
            <w:vAlign w:val="center"/>
            <w:hideMark/>
          </w:tcPr>
          <w:p w14:paraId="5E97AD20" w14:textId="77777777" w:rsidR="000D1073" w:rsidRPr="000D1073" w:rsidRDefault="000D1073" w:rsidP="000D1073">
            <w:pPr>
              <w:jc w:val="center"/>
              <w:rPr>
                <w:color w:val="000000"/>
                <w:sz w:val="20"/>
                <w:szCs w:val="20"/>
              </w:rPr>
            </w:pPr>
            <w:r w:rsidRPr="000D1073">
              <w:rPr>
                <w:color w:val="000000"/>
                <w:sz w:val="20"/>
                <w:szCs w:val="20"/>
              </w:rPr>
              <w:t>-0,85</w:t>
            </w:r>
          </w:p>
        </w:tc>
        <w:tc>
          <w:tcPr>
            <w:tcW w:w="198" w:type="pct"/>
            <w:tcBorders>
              <w:top w:val="nil"/>
              <w:left w:val="nil"/>
              <w:bottom w:val="single" w:sz="4" w:space="0" w:color="auto"/>
              <w:right w:val="single" w:sz="4" w:space="0" w:color="auto"/>
            </w:tcBorders>
            <w:shd w:val="clear" w:color="auto" w:fill="auto"/>
            <w:vAlign w:val="center"/>
            <w:hideMark/>
          </w:tcPr>
          <w:p w14:paraId="7BD9971D" w14:textId="77777777" w:rsidR="000D1073" w:rsidRPr="000D1073" w:rsidRDefault="000D1073" w:rsidP="000D1073">
            <w:pPr>
              <w:jc w:val="center"/>
              <w:rPr>
                <w:color w:val="000000"/>
                <w:sz w:val="20"/>
                <w:szCs w:val="20"/>
              </w:rPr>
            </w:pPr>
            <w:r w:rsidRPr="000D1073">
              <w:rPr>
                <w:color w:val="000000"/>
                <w:sz w:val="20"/>
                <w:szCs w:val="20"/>
              </w:rPr>
              <w:t>-0,85</w:t>
            </w:r>
          </w:p>
        </w:tc>
        <w:tc>
          <w:tcPr>
            <w:tcW w:w="198" w:type="pct"/>
            <w:tcBorders>
              <w:top w:val="nil"/>
              <w:left w:val="nil"/>
              <w:bottom w:val="single" w:sz="4" w:space="0" w:color="auto"/>
              <w:right w:val="single" w:sz="4" w:space="0" w:color="auto"/>
            </w:tcBorders>
            <w:shd w:val="clear" w:color="auto" w:fill="auto"/>
            <w:vAlign w:val="center"/>
            <w:hideMark/>
          </w:tcPr>
          <w:p w14:paraId="6587225A" w14:textId="77777777" w:rsidR="000D1073" w:rsidRPr="000D1073" w:rsidRDefault="000D1073" w:rsidP="000D1073">
            <w:pPr>
              <w:jc w:val="center"/>
              <w:rPr>
                <w:color w:val="000000"/>
                <w:sz w:val="20"/>
                <w:szCs w:val="20"/>
              </w:rPr>
            </w:pPr>
            <w:r w:rsidRPr="000D1073">
              <w:rPr>
                <w:color w:val="000000"/>
                <w:sz w:val="20"/>
                <w:szCs w:val="20"/>
              </w:rPr>
              <w:t>-0,85</w:t>
            </w:r>
          </w:p>
        </w:tc>
        <w:tc>
          <w:tcPr>
            <w:tcW w:w="198" w:type="pct"/>
            <w:tcBorders>
              <w:top w:val="nil"/>
              <w:left w:val="nil"/>
              <w:bottom w:val="single" w:sz="4" w:space="0" w:color="auto"/>
              <w:right w:val="single" w:sz="4" w:space="0" w:color="auto"/>
            </w:tcBorders>
            <w:shd w:val="clear" w:color="auto" w:fill="auto"/>
            <w:vAlign w:val="center"/>
            <w:hideMark/>
          </w:tcPr>
          <w:p w14:paraId="0C3DC96A" w14:textId="77777777" w:rsidR="000D1073" w:rsidRPr="000D1073" w:rsidRDefault="000D1073" w:rsidP="000D1073">
            <w:pPr>
              <w:jc w:val="center"/>
              <w:rPr>
                <w:color w:val="000000"/>
                <w:sz w:val="20"/>
                <w:szCs w:val="20"/>
              </w:rPr>
            </w:pPr>
            <w:r w:rsidRPr="000D1073">
              <w:rPr>
                <w:color w:val="000000"/>
                <w:sz w:val="20"/>
                <w:szCs w:val="20"/>
              </w:rPr>
              <w:t>-0,85</w:t>
            </w:r>
          </w:p>
        </w:tc>
        <w:tc>
          <w:tcPr>
            <w:tcW w:w="198" w:type="pct"/>
            <w:tcBorders>
              <w:top w:val="nil"/>
              <w:left w:val="nil"/>
              <w:bottom w:val="single" w:sz="4" w:space="0" w:color="auto"/>
              <w:right w:val="single" w:sz="4" w:space="0" w:color="auto"/>
            </w:tcBorders>
            <w:shd w:val="clear" w:color="auto" w:fill="auto"/>
            <w:vAlign w:val="center"/>
            <w:hideMark/>
          </w:tcPr>
          <w:p w14:paraId="39649E82" w14:textId="77777777" w:rsidR="000D1073" w:rsidRPr="000D1073" w:rsidRDefault="000D1073" w:rsidP="000D1073">
            <w:pPr>
              <w:jc w:val="center"/>
              <w:rPr>
                <w:color w:val="000000"/>
                <w:sz w:val="20"/>
                <w:szCs w:val="20"/>
              </w:rPr>
            </w:pPr>
            <w:r w:rsidRPr="000D1073">
              <w:rPr>
                <w:color w:val="000000"/>
                <w:sz w:val="20"/>
                <w:szCs w:val="20"/>
              </w:rPr>
              <w:t>-0,85</w:t>
            </w:r>
          </w:p>
        </w:tc>
      </w:tr>
      <w:tr w:rsidR="000D1073" w:rsidRPr="000D1073" w14:paraId="451FDF74"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792FB997" w14:textId="77777777" w:rsidR="000D1073" w:rsidRPr="000D1073" w:rsidRDefault="000D1073" w:rsidP="000D1073">
            <w:pPr>
              <w:jc w:val="center"/>
              <w:rPr>
                <w:color w:val="000000"/>
                <w:sz w:val="20"/>
                <w:szCs w:val="20"/>
              </w:rPr>
            </w:pPr>
            <w:r w:rsidRPr="000D1073">
              <w:rPr>
                <w:color w:val="000000"/>
                <w:sz w:val="20"/>
                <w:szCs w:val="20"/>
              </w:rPr>
              <w:t>Квартал общественной</w:t>
            </w:r>
            <w:r w:rsidRPr="000D1073">
              <w:rPr>
                <w:color w:val="000000"/>
                <w:sz w:val="20"/>
                <w:szCs w:val="20"/>
              </w:rPr>
              <w:br/>
              <w:t>застройки П-4.</w:t>
            </w:r>
          </w:p>
        </w:tc>
        <w:tc>
          <w:tcPr>
            <w:tcW w:w="183" w:type="pct"/>
            <w:tcBorders>
              <w:top w:val="nil"/>
              <w:left w:val="nil"/>
              <w:bottom w:val="single" w:sz="4" w:space="0" w:color="auto"/>
              <w:right w:val="single" w:sz="4" w:space="0" w:color="auto"/>
            </w:tcBorders>
            <w:shd w:val="clear" w:color="auto" w:fill="auto"/>
            <w:vAlign w:val="center"/>
            <w:hideMark/>
          </w:tcPr>
          <w:p w14:paraId="36EFDC0E" w14:textId="77777777" w:rsidR="000D1073" w:rsidRPr="000D1073" w:rsidRDefault="000D1073" w:rsidP="000D1073">
            <w:pPr>
              <w:jc w:val="center"/>
              <w:rPr>
                <w:color w:val="000000"/>
                <w:sz w:val="20"/>
                <w:szCs w:val="20"/>
              </w:rPr>
            </w:pPr>
            <w:r w:rsidRPr="000D1073">
              <w:rPr>
                <w:color w:val="000000"/>
                <w:sz w:val="20"/>
                <w:szCs w:val="20"/>
              </w:rPr>
              <w:t>0,04</w:t>
            </w:r>
          </w:p>
        </w:tc>
        <w:tc>
          <w:tcPr>
            <w:tcW w:w="189" w:type="pct"/>
            <w:tcBorders>
              <w:top w:val="nil"/>
              <w:left w:val="nil"/>
              <w:bottom w:val="single" w:sz="4" w:space="0" w:color="auto"/>
              <w:right w:val="single" w:sz="4" w:space="0" w:color="auto"/>
            </w:tcBorders>
            <w:shd w:val="clear" w:color="auto" w:fill="auto"/>
            <w:vAlign w:val="center"/>
            <w:hideMark/>
          </w:tcPr>
          <w:p w14:paraId="2AD9C4DA" w14:textId="77777777" w:rsidR="000D1073" w:rsidRPr="000D1073" w:rsidRDefault="000D1073" w:rsidP="000D1073">
            <w:pPr>
              <w:jc w:val="center"/>
              <w:rPr>
                <w:color w:val="000000"/>
                <w:sz w:val="20"/>
                <w:szCs w:val="20"/>
              </w:rPr>
            </w:pPr>
            <w:r w:rsidRPr="000D1073">
              <w:rPr>
                <w:color w:val="000000"/>
                <w:sz w:val="20"/>
                <w:szCs w:val="20"/>
              </w:rPr>
              <w:t>-0,18</w:t>
            </w:r>
          </w:p>
        </w:tc>
        <w:tc>
          <w:tcPr>
            <w:tcW w:w="218" w:type="pct"/>
            <w:tcBorders>
              <w:top w:val="nil"/>
              <w:left w:val="nil"/>
              <w:bottom w:val="single" w:sz="4" w:space="0" w:color="auto"/>
              <w:right w:val="single" w:sz="4" w:space="0" w:color="auto"/>
            </w:tcBorders>
            <w:shd w:val="clear" w:color="auto" w:fill="auto"/>
            <w:vAlign w:val="center"/>
            <w:hideMark/>
          </w:tcPr>
          <w:p w14:paraId="7F61A8C5" w14:textId="77777777" w:rsidR="000D1073" w:rsidRPr="000D1073" w:rsidRDefault="000D1073" w:rsidP="000D1073">
            <w:pPr>
              <w:jc w:val="center"/>
              <w:rPr>
                <w:color w:val="000000"/>
                <w:sz w:val="20"/>
                <w:szCs w:val="20"/>
              </w:rPr>
            </w:pPr>
            <w:r w:rsidRPr="000D1073">
              <w:rPr>
                <w:color w:val="000000"/>
                <w:sz w:val="20"/>
                <w:szCs w:val="20"/>
              </w:rPr>
              <w:t>-0,41</w:t>
            </w:r>
          </w:p>
        </w:tc>
        <w:tc>
          <w:tcPr>
            <w:tcW w:w="198" w:type="pct"/>
            <w:tcBorders>
              <w:top w:val="nil"/>
              <w:left w:val="nil"/>
              <w:bottom w:val="single" w:sz="4" w:space="0" w:color="auto"/>
              <w:right w:val="single" w:sz="4" w:space="0" w:color="auto"/>
            </w:tcBorders>
            <w:shd w:val="clear" w:color="auto" w:fill="auto"/>
            <w:vAlign w:val="center"/>
            <w:hideMark/>
          </w:tcPr>
          <w:p w14:paraId="60949C01" w14:textId="77777777" w:rsidR="000D1073" w:rsidRPr="000D1073" w:rsidRDefault="000D1073" w:rsidP="000D1073">
            <w:pPr>
              <w:jc w:val="center"/>
              <w:rPr>
                <w:color w:val="000000"/>
                <w:sz w:val="20"/>
                <w:szCs w:val="20"/>
              </w:rPr>
            </w:pPr>
            <w:r w:rsidRPr="000D1073">
              <w:rPr>
                <w:color w:val="000000"/>
                <w:sz w:val="20"/>
                <w:szCs w:val="20"/>
              </w:rPr>
              <w:t>0,59</w:t>
            </w:r>
          </w:p>
        </w:tc>
        <w:tc>
          <w:tcPr>
            <w:tcW w:w="189" w:type="pct"/>
            <w:tcBorders>
              <w:top w:val="nil"/>
              <w:left w:val="nil"/>
              <w:bottom w:val="single" w:sz="4" w:space="0" w:color="auto"/>
              <w:right w:val="single" w:sz="4" w:space="0" w:color="auto"/>
            </w:tcBorders>
            <w:shd w:val="clear" w:color="auto" w:fill="auto"/>
            <w:vAlign w:val="center"/>
            <w:hideMark/>
          </w:tcPr>
          <w:p w14:paraId="4031B7BE" w14:textId="77777777" w:rsidR="000D1073" w:rsidRPr="000D1073" w:rsidRDefault="000D1073" w:rsidP="000D1073">
            <w:pPr>
              <w:jc w:val="center"/>
              <w:rPr>
                <w:color w:val="000000"/>
                <w:sz w:val="20"/>
                <w:szCs w:val="20"/>
              </w:rPr>
            </w:pPr>
            <w:r w:rsidRPr="000D1073">
              <w:rPr>
                <w:color w:val="000000"/>
                <w:sz w:val="20"/>
                <w:szCs w:val="20"/>
              </w:rPr>
              <w:t>-0,31</w:t>
            </w:r>
          </w:p>
        </w:tc>
        <w:tc>
          <w:tcPr>
            <w:tcW w:w="189" w:type="pct"/>
            <w:tcBorders>
              <w:top w:val="nil"/>
              <w:left w:val="nil"/>
              <w:bottom w:val="single" w:sz="4" w:space="0" w:color="auto"/>
              <w:right w:val="single" w:sz="4" w:space="0" w:color="auto"/>
            </w:tcBorders>
            <w:shd w:val="clear" w:color="auto" w:fill="auto"/>
            <w:vAlign w:val="center"/>
            <w:hideMark/>
          </w:tcPr>
          <w:p w14:paraId="4E62C4A5" w14:textId="77777777" w:rsidR="000D1073" w:rsidRPr="000D1073" w:rsidRDefault="000D1073" w:rsidP="000D1073">
            <w:pPr>
              <w:jc w:val="center"/>
              <w:rPr>
                <w:color w:val="000000"/>
                <w:sz w:val="20"/>
                <w:szCs w:val="20"/>
              </w:rPr>
            </w:pPr>
            <w:r w:rsidRPr="000D1073">
              <w:rPr>
                <w:color w:val="000000"/>
                <w:sz w:val="20"/>
                <w:szCs w:val="20"/>
              </w:rPr>
              <w:t>-0,31</w:t>
            </w:r>
          </w:p>
        </w:tc>
        <w:tc>
          <w:tcPr>
            <w:tcW w:w="189" w:type="pct"/>
            <w:tcBorders>
              <w:top w:val="nil"/>
              <w:left w:val="nil"/>
              <w:bottom w:val="single" w:sz="4" w:space="0" w:color="auto"/>
              <w:right w:val="single" w:sz="4" w:space="0" w:color="auto"/>
            </w:tcBorders>
            <w:shd w:val="clear" w:color="auto" w:fill="auto"/>
            <w:vAlign w:val="center"/>
            <w:hideMark/>
          </w:tcPr>
          <w:p w14:paraId="3E1ED8DD" w14:textId="77777777" w:rsidR="000D1073" w:rsidRPr="000D1073" w:rsidRDefault="000D1073" w:rsidP="000D1073">
            <w:pPr>
              <w:jc w:val="center"/>
              <w:rPr>
                <w:color w:val="000000"/>
                <w:sz w:val="20"/>
                <w:szCs w:val="20"/>
              </w:rPr>
            </w:pPr>
            <w:r w:rsidRPr="000D1073">
              <w:rPr>
                <w:color w:val="000000"/>
                <w:sz w:val="20"/>
                <w:szCs w:val="20"/>
              </w:rPr>
              <w:t>-0,31</w:t>
            </w:r>
          </w:p>
        </w:tc>
        <w:tc>
          <w:tcPr>
            <w:tcW w:w="189" w:type="pct"/>
            <w:tcBorders>
              <w:top w:val="nil"/>
              <w:left w:val="nil"/>
              <w:bottom w:val="single" w:sz="4" w:space="0" w:color="auto"/>
              <w:right w:val="single" w:sz="4" w:space="0" w:color="auto"/>
            </w:tcBorders>
            <w:shd w:val="clear" w:color="auto" w:fill="auto"/>
            <w:vAlign w:val="center"/>
            <w:hideMark/>
          </w:tcPr>
          <w:p w14:paraId="407277D8" w14:textId="77777777" w:rsidR="000D1073" w:rsidRPr="000D1073" w:rsidRDefault="000D1073" w:rsidP="000D1073">
            <w:pPr>
              <w:jc w:val="center"/>
              <w:rPr>
                <w:color w:val="000000"/>
                <w:sz w:val="20"/>
                <w:szCs w:val="20"/>
              </w:rPr>
            </w:pPr>
            <w:r w:rsidRPr="000D1073">
              <w:rPr>
                <w:color w:val="000000"/>
                <w:sz w:val="20"/>
                <w:szCs w:val="20"/>
              </w:rPr>
              <w:t>-0,31</w:t>
            </w:r>
          </w:p>
        </w:tc>
        <w:tc>
          <w:tcPr>
            <w:tcW w:w="189" w:type="pct"/>
            <w:tcBorders>
              <w:top w:val="nil"/>
              <w:left w:val="nil"/>
              <w:bottom w:val="single" w:sz="4" w:space="0" w:color="auto"/>
              <w:right w:val="single" w:sz="4" w:space="0" w:color="auto"/>
            </w:tcBorders>
            <w:shd w:val="clear" w:color="auto" w:fill="auto"/>
            <w:vAlign w:val="center"/>
            <w:hideMark/>
          </w:tcPr>
          <w:p w14:paraId="026C5FFB" w14:textId="77777777" w:rsidR="000D1073" w:rsidRPr="000D1073" w:rsidRDefault="000D1073" w:rsidP="000D1073">
            <w:pPr>
              <w:jc w:val="center"/>
              <w:rPr>
                <w:color w:val="000000"/>
                <w:sz w:val="20"/>
                <w:szCs w:val="20"/>
              </w:rPr>
            </w:pPr>
            <w:r w:rsidRPr="000D1073">
              <w:rPr>
                <w:color w:val="000000"/>
                <w:sz w:val="20"/>
                <w:szCs w:val="20"/>
              </w:rPr>
              <w:t>-0,31</w:t>
            </w:r>
          </w:p>
        </w:tc>
        <w:tc>
          <w:tcPr>
            <w:tcW w:w="198" w:type="pct"/>
            <w:tcBorders>
              <w:top w:val="nil"/>
              <w:left w:val="nil"/>
              <w:bottom w:val="single" w:sz="4" w:space="0" w:color="auto"/>
              <w:right w:val="single" w:sz="4" w:space="0" w:color="auto"/>
            </w:tcBorders>
            <w:shd w:val="clear" w:color="auto" w:fill="auto"/>
            <w:vAlign w:val="center"/>
            <w:hideMark/>
          </w:tcPr>
          <w:p w14:paraId="12AAD0BD" w14:textId="77777777" w:rsidR="000D1073" w:rsidRPr="000D1073" w:rsidRDefault="000D1073" w:rsidP="000D1073">
            <w:pPr>
              <w:jc w:val="center"/>
              <w:rPr>
                <w:color w:val="000000"/>
                <w:sz w:val="20"/>
                <w:szCs w:val="20"/>
              </w:rPr>
            </w:pPr>
            <w:r w:rsidRPr="000D1073">
              <w:rPr>
                <w:color w:val="000000"/>
                <w:sz w:val="20"/>
                <w:szCs w:val="20"/>
              </w:rPr>
              <w:t>-0,31</w:t>
            </w:r>
          </w:p>
        </w:tc>
        <w:tc>
          <w:tcPr>
            <w:tcW w:w="198" w:type="pct"/>
            <w:tcBorders>
              <w:top w:val="nil"/>
              <w:left w:val="nil"/>
              <w:bottom w:val="single" w:sz="4" w:space="0" w:color="auto"/>
              <w:right w:val="single" w:sz="4" w:space="0" w:color="auto"/>
            </w:tcBorders>
            <w:shd w:val="clear" w:color="auto" w:fill="auto"/>
            <w:vAlign w:val="center"/>
            <w:hideMark/>
          </w:tcPr>
          <w:p w14:paraId="3E16B11D" w14:textId="77777777" w:rsidR="000D1073" w:rsidRPr="000D1073" w:rsidRDefault="000D1073" w:rsidP="000D1073">
            <w:pPr>
              <w:jc w:val="center"/>
              <w:rPr>
                <w:color w:val="000000"/>
                <w:sz w:val="20"/>
                <w:szCs w:val="20"/>
              </w:rPr>
            </w:pPr>
            <w:r w:rsidRPr="000D1073">
              <w:rPr>
                <w:color w:val="000000"/>
                <w:sz w:val="20"/>
                <w:szCs w:val="20"/>
              </w:rPr>
              <w:t>-0,31</w:t>
            </w:r>
          </w:p>
        </w:tc>
        <w:tc>
          <w:tcPr>
            <w:tcW w:w="198" w:type="pct"/>
            <w:tcBorders>
              <w:top w:val="nil"/>
              <w:left w:val="nil"/>
              <w:bottom w:val="single" w:sz="4" w:space="0" w:color="auto"/>
              <w:right w:val="single" w:sz="4" w:space="0" w:color="auto"/>
            </w:tcBorders>
            <w:shd w:val="clear" w:color="auto" w:fill="auto"/>
            <w:vAlign w:val="center"/>
            <w:hideMark/>
          </w:tcPr>
          <w:p w14:paraId="079576D6" w14:textId="77777777" w:rsidR="000D1073" w:rsidRPr="000D1073" w:rsidRDefault="000D1073" w:rsidP="000D1073">
            <w:pPr>
              <w:jc w:val="center"/>
              <w:rPr>
                <w:color w:val="000000"/>
                <w:sz w:val="20"/>
                <w:szCs w:val="20"/>
              </w:rPr>
            </w:pPr>
            <w:r w:rsidRPr="000D1073">
              <w:rPr>
                <w:color w:val="000000"/>
                <w:sz w:val="20"/>
                <w:szCs w:val="20"/>
              </w:rPr>
              <w:t>-0,31</w:t>
            </w:r>
          </w:p>
        </w:tc>
        <w:tc>
          <w:tcPr>
            <w:tcW w:w="198" w:type="pct"/>
            <w:tcBorders>
              <w:top w:val="nil"/>
              <w:left w:val="nil"/>
              <w:bottom w:val="single" w:sz="4" w:space="0" w:color="auto"/>
              <w:right w:val="single" w:sz="4" w:space="0" w:color="auto"/>
            </w:tcBorders>
            <w:shd w:val="clear" w:color="auto" w:fill="auto"/>
            <w:vAlign w:val="center"/>
            <w:hideMark/>
          </w:tcPr>
          <w:p w14:paraId="0BFCA64B" w14:textId="77777777" w:rsidR="000D1073" w:rsidRPr="000D1073" w:rsidRDefault="000D1073" w:rsidP="000D1073">
            <w:pPr>
              <w:jc w:val="center"/>
              <w:rPr>
                <w:color w:val="000000"/>
                <w:sz w:val="20"/>
                <w:szCs w:val="20"/>
              </w:rPr>
            </w:pPr>
            <w:r w:rsidRPr="000D1073">
              <w:rPr>
                <w:color w:val="000000"/>
                <w:sz w:val="20"/>
                <w:szCs w:val="20"/>
              </w:rPr>
              <w:t>-0,31</w:t>
            </w:r>
          </w:p>
        </w:tc>
        <w:tc>
          <w:tcPr>
            <w:tcW w:w="198" w:type="pct"/>
            <w:tcBorders>
              <w:top w:val="nil"/>
              <w:left w:val="nil"/>
              <w:bottom w:val="single" w:sz="4" w:space="0" w:color="auto"/>
              <w:right w:val="single" w:sz="4" w:space="0" w:color="auto"/>
            </w:tcBorders>
            <w:shd w:val="clear" w:color="auto" w:fill="auto"/>
            <w:vAlign w:val="center"/>
            <w:hideMark/>
          </w:tcPr>
          <w:p w14:paraId="768447B6" w14:textId="77777777" w:rsidR="000D1073" w:rsidRPr="000D1073" w:rsidRDefault="000D1073" w:rsidP="000D1073">
            <w:pPr>
              <w:jc w:val="center"/>
              <w:rPr>
                <w:color w:val="000000"/>
                <w:sz w:val="20"/>
                <w:szCs w:val="20"/>
              </w:rPr>
            </w:pPr>
            <w:r w:rsidRPr="000D1073">
              <w:rPr>
                <w:color w:val="000000"/>
                <w:sz w:val="20"/>
                <w:szCs w:val="20"/>
              </w:rPr>
              <w:t>-0,31</w:t>
            </w:r>
          </w:p>
        </w:tc>
        <w:tc>
          <w:tcPr>
            <w:tcW w:w="198" w:type="pct"/>
            <w:tcBorders>
              <w:top w:val="nil"/>
              <w:left w:val="nil"/>
              <w:bottom w:val="single" w:sz="4" w:space="0" w:color="auto"/>
              <w:right w:val="single" w:sz="4" w:space="0" w:color="auto"/>
            </w:tcBorders>
            <w:shd w:val="clear" w:color="auto" w:fill="auto"/>
            <w:vAlign w:val="center"/>
            <w:hideMark/>
          </w:tcPr>
          <w:p w14:paraId="4BC0015C" w14:textId="77777777" w:rsidR="000D1073" w:rsidRPr="000D1073" w:rsidRDefault="000D1073" w:rsidP="000D1073">
            <w:pPr>
              <w:jc w:val="center"/>
              <w:rPr>
                <w:color w:val="000000"/>
                <w:sz w:val="20"/>
                <w:szCs w:val="20"/>
              </w:rPr>
            </w:pPr>
            <w:r w:rsidRPr="000D1073">
              <w:rPr>
                <w:color w:val="000000"/>
                <w:sz w:val="20"/>
                <w:szCs w:val="20"/>
              </w:rPr>
              <w:t>-0,31</w:t>
            </w:r>
          </w:p>
        </w:tc>
        <w:tc>
          <w:tcPr>
            <w:tcW w:w="198" w:type="pct"/>
            <w:tcBorders>
              <w:top w:val="nil"/>
              <w:left w:val="nil"/>
              <w:bottom w:val="single" w:sz="4" w:space="0" w:color="auto"/>
              <w:right w:val="single" w:sz="4" w:space="0" w:color="auto"/>
            </w:tcBorders>
            <w:shd w:val="clear" w:color="auto" w:fill="auto"/>
            <w:vAlign w:val="center"/>
            <w:hideMark/>
          </w:tcPr>
          <w:p w14:paraId="20010429" w14:textId="77777777" w:rsidR="000D1073" w:rsidRPr="000D1073" w:rsidRDefault="000D1073" w:rsidP="000D1073">
            <w:pPr>
              <w:jc w:val="center"/>
              <w:rPr>
                <w:color w:val="000000"/>
                <w:sz w:val="20"/>
                <w:szCs w:val="20"/>
              </w:rPr>
            </w:pPr>
            <w:r w:rsidRPr="000D1073">
              <w:rPr>
                <w:color w:val="000000"/>
                <w:sz w:val="20"/>
                <w:szCs w:val="20"/>
              </w:rPr>
              <w:t>-0,31</w:t>
            </w:r>
          </w:p>
        </w:tc>
        <w:tc>
          <w:tcPr>
            <w:tcW w:w="198" w:type="pct"/>
            <w:tcBorders>
              <w:top w:val="nil"/>
              <w:left w:val="nil"/>
              <w:bottom w:val="single" w:sz="4" w:space="0" w:color="auto"/>
              <w:right w:val="single" w:sz="4" w:space="0" w:color="auto"/>
            </w:tcBorders>
            <w:shd w:val="clear" w:color="auto" w:fill="auto"/>
            <w:vAlign w:val="center"/>
            <w:hideMark/>
          </w:tcPr>
          <w:p w14:paraId="62095549" w14:textId="77777777" w:rsidR="000D1073" w:rsidRPr="000D1073" w:rsidRDefault="000D1073" w:rsidP="000D1073">
            <w:pPr>
              <w:jc w:val="center"/>
              <w:rPr>
                <w:color w:val="000000"/>
                <w:sz w:val="20"/>
                <w:szCs w:val="20"/>
              </w:rPr>
            </w:pPr>
            <w:r w:rsidRPr="000D1073">
              <w:rPr>
                <w:color w:val="000000"/>
                <w:sz w:val="20"/>
                <w:szCs w:val="20"/>
              </w:rPr>
              <w:t>-0,31</w:t>
            </w:r>
          </w:p>
        </w:tc>
        <w:tc>
          <w:tcPr>
            <w:tcW w:w="198" w:type="pct"/>
            <w:tcBorders>
              <w:top w:val="nil"/>
              <w:left w:val="nil"/>
              <w:bottom w:val="single" w:sz="4" w:space="0" w:color="auto"/>
              <w:right w:val="single" w:sz="4" w:space="0" w:color="auto"/>
            </w:tcBorders>
            <w:shd w:val="clear" w:color="auto" w:fill="auto"/>
            <w:vAlign w:val="center"/>
            <w:hideMark/>
          </w:tcPr>
          <w:p w14:paraId="1B19BACC" w14:textId="77777777" w:rsidR="000D1073" w:rsidRPr="000D1073" w:rsidRDefault="000D1073" w:rsidP="000D1073">
            <w:pPr>
              <w:jc w:val="center"/>
              <w:rPr>
                <w:color w:val="000000"/>
                <w:sz w:val="20"/>
                <w:szCs w:val="20"/>
              </w:rPr>
            </w:pPr>
            <w:r w:rsidRPr="000D1073">
              <w:rPr>
                <w:color w:val="000000"/>
                <w:sz w:val="20"/>
                <w:szCs w:val="20"/>
              </w:rPr>
              <w:t>-0,31</w:t>
            </w:r>
          </w:p>
        </w:tc>
      </w:tr>
      <w:tr w:rsidR="000D1073" w:rsidRPr="000D1073" w14:paraId="1A22F86F"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72CC3995" w14:textId="77777777" w:rsidR="000D1073" w:rsidRPr="000D1073" w:rsidRDefault="000D1073" w:rsidP="000D1073">
            <w:pPr>
              <w:jc w:val="center"/>
              <w:rPr>
                <w:color w:val="000000"/>
                <w:sz w:val="20"/>
                <w:szCs w:val="20"/>
              </w:rPr>
            </w:pPr>
            <w:r w:rsidRPr="000D1073">
              <w:rPr>
                <w:color w:val="000000"/>
                <w:sz w:val="20"/>
                <w:szCs w:val="20"/>
              </w:rPr>
              <w:t>Квартал общественной</w:t>
            </w:r>
            <w:r w:rsidRPr="000D1073">
              <w:rPr>
                <w:color w:val="000000"/>
                <w:sz w:val="20"/>
                <w:szCs w:val="20"/>
              </w:rPr>
              <w:br/>
              <w:t>застройки П-5.</w:t>
            </w:r>
          </w:p>
        </w:tc>
        <w:tc>
          <w:tcPr>
            <w:tcW w:w="183" w:type="pct"/>
            <w:tcBorders>
              <w:top w:val="nil"/>
              <w:left w:val="nil"/>
              <w:bottom w:val="single" w:sz="4" w:space="0" w:color="auto"/>
              <w:right w:val="single" w:sz="4" w:space="0" w:color="auto"/>
            </w:tcBorders>
            <w:shd w:val="clear" w:color="auto" w:fill="auto"/>
            <w:vAlign w:val="center"/>
            <w:hideMark/>
          </w:tcPr>
          <w:p w14:paraId="1FC9FE2B" w14:textId="77777777" w:rsidR="000D1073" w:rsidRPr="000D1073" w:rsidRDefault="000D1073" w:rsidP="000D1073">
            <w:pPr>
              <w:jc w:val="center"/>
              <w:rPr>
                <w:color w:val="000000"/>
                <w:sz w:val="20"/>
                <w:szCs w:val="20"/>
              </w:rPr>
            </w:pPr>
            <w:r w:rsidRPr="000D1073">
              <w:rPr>
                <w:color w:val="000000"/>
                <w:sz w:val="20"/>
                <w:szCs w:val="20"/>
              </w:rPr>
              <w:t>0,22</w:t>
            </w:r>
          </w:p>
        </w:tc>
        <w:tc>
          <w:tcPr>
            <w:tcW w:w="189" w:type="pct"/>
            <w:tcBorders>
              <w:top w:val="nil"/>
              <w:left w:val="nil"/>
              <w:bottom w:val="single" w:sz="4" w:space="0" w:color="auto"/>
              <w:right w:val="single" w:sz="4" w:space="0" w:color="auto"/>
            </w:tcBorders>
            <w:shd w:val="clear" w:color="auto" w:fill="auto"/>
            <w:vAlign w:val="center"/>
            <w:hideMark/>
          </w:tcPr>
          <w:p w14:paraId="232886F9" w14:textId="77777777" w:rsidR="000D1073" w:rsidRPr="000D1073" w:rsidRDefault="000D1073" w:rsidP="000D1073">
            <w:pPr>
              <w:jc w:val="center"/>
              <w:rPr>
                <w:color w:val="000000"/>
                <w:sz w:val="20"/>
                <w:szCs w:val="20"/>
              </w:rPr>
            </w:pPr>
            <w:r w:rsidRPr="000D1073">
              <w:rPr>
                <w:color w:val="000000"/>
                <w:sz w:val="20"/>
                <w:szCs w:val="20"/>
              </w:rPr>
              <w:t>-1,13</w:t>
            </w:r>
          </w:p>
        </w:tc>
        <w:tc>
          <w:tcPr>
            <w:tcW w:w="218" w:type="pct"/>
            <w:tcBorders>
              <w:top w:val="nil"/>
              <w:left w:val="nil"/>
              <w:bottom w:val="single" w:sz="4" w:space="0" w:color="auto"/>
              <w:right w:val="single" w:sz="4" w:space="0" w:color="auto"/>
            </w:tcBorders>
            <w:shd w:val="clear" w:color="auto" w:fill="auto"/>
            <w:vAlign w:val="center"/>
            <w:hideMark/>
          </w:tcPr>
          <w:p w14:paraId="64CEBFA5" w14:textId="77777777" w:rsidR="000D1073" w:rsidRPr="000D1073" w:rsidRDefault="000D1073" w:rsidP="000D1073">
            <w:pPr>
              <w:jc w:val="center"/>
              <w:rPr>
                <w:color w:val="000000"/>
                <w:sz w:val="20"/>
                <w:szCs w:val="20"/>
              </w:rPr>
            </w:pPr>
            <w:r w:rsidRPr="000D1073">
              <w:rPr>
                <w:color w:val="000000"/>
                <w:sz w:val="20"/>
                <w:szCs w:val="20"/>
              </w:rPr>
              <w:t>-2,59</w:t>
            </w:r>
          </w:p>
        </w:tc>
        <w:tc>
          <w:tcPr>
            <w:tcW w:w="198" w:type="pct"/>
            <w:tcBorders>
              <w:top w:val="nil"/>
              <w:left w:val="nil"/>
              <w:bottom w:val="single" w:sz="4" w:space="0" w:color="auto"/>
              <w:right w:val="single" w:sz="4" w:space="0" w:color="auto"/>
            </w:tcBorders>
            <w:shd w:val="clear" w:color="auto" w:fill="auto"/>
            <w:vAlign w:val="center"/>
            <w:hideMark/>
          </w:tcPr>
          <w:p w14:paraId="6A9AF7D4" w14:textId="77777777" w:rsidR="000D1073" w:rsidRPr="000D1073" w:rsidRDefault="000D1073" w:rsidP="000D1073">
            <w:pPr>
              <w:jc w:val="center"/>
              <w:rPr>
                <w:color w:val="000000"/>
                <w:sz w:val="20"/>
                <w:szCs w:val="20"/>
              </w:rPr>
            </w:pPr>
            <w:r w:rsidRPr="000D1073">
              <w:rPr>
                <w:color w:val="000000"/>
                <w:sz w:val="20"/>
                <w:szCs w:val="20"/>
              </w:rPr>
              <w:t>3,72</w:t>
            </w:r>
          </w:p>
        </w:tc>
        <w:tc>
          <w:tcPr>
            <w:tcW w:w="189" w:type="pct"/>
            <w:tcBorders>
              <w:top w:val="nil"/>
              <w:left w:val="nil"/>
              <w:bottom w:val="single" w:sz="4" w:space="0" w:color="auto"/>
              <w:right w:val="single" w:sz="4" w:space="0" w:color="auto"/>
            </w:tcBorders>
            <w:shd w:val="clear" w:color="auto" w:fill="auto"/>
            <w:vAlign w:val="center"/>
            <w:hideMark/>
          </w:tcPr>
          <w:p w14:paraId="56226684" w14:textId="77777777" w:rsidR="000D1073" w:rsidRPr="000D1073" w:rsidRDefault="000D1073" w:rsidP="000D1073">
            <w:pPr>
              <w:jc w:val="center"/>
              <w:rPr>
                <w:color w:val="000000"/>
                <w:sz w:val="20"/>
                <w:szCs w:val="20"/>
              </w:rPr>
            </w:pPr>
            <w:r w:rsidRPr="000D1073">
              <w:rPr>
                <w:color w:val="000000"/>
                <w:sz w:val="20"/>
                <w:szCs w:val="20"/>
              </w:rPr>
              <w:t>-1,95</w:t>
            </w:r>
          </w:p>
        </w:tc>
        <w:tc>
          <w:tcPr>
            <w:tcW w:w="189" w:type="pct"/>
            <w:tcBorders>
              <w:top w:val="nil"/>
              <w:left w:val="nil"/>
              <w:bottom w:val="single" w:sz="4" w:space="0" w:color="auto"/>
              <w:right w:val="single" w:sz="4" w:space="0" w:color="auto"/>
            </w:tcBorders>
            <w:shd w:val="clear" w:color="auto" w:fill="auto"/>
            <w:vAlign w:val="center"/>
            <w:hideMark/>
          </w:tcPr>
          <w:p w14:paraId="00C3C261" w14:textId="77777777" w:rsidR="000D1073" w:rsidRPr="000D1073" w:rsidRDefault="000D1073" w:rsidP="000D1073">
            <w:pPr>
              <w:jc w:val="center"/>
              <w:rPr>
                <w:color w:val="000000"/>
                <w:sz w:val="20"/>
                <w:szCs w:val="20"/>
              </w:rPr>
            </w:pPr>
            <w:r w:rsidRPr="000D1073">
              <w:rPr>
                <w:color w:val="000000"/>
                <w:sz w:val="20"/>
                <w:szCs w:val="20"/>
              </w:rPr>
              <w:t>-1,95</w:t>
            </w:r>
          </w:p>
        </w:tc>
        <w:tc>
          <w:tcPr>
            <w:tcW w:w="189" w:type="pct"/>
            <w:tcBorders>
              <w:top w:val="nil"/>
              <w:left w:val="nil"/>
              <w:bottom w:val="single" w:sz="4" w:space="0" w:color="auto"/>
              <w:right w:val="single" w:sz="4" w:space="0" w:color="auto"/>
            </w:tcBorders>
            <w:shd w:val="clear" w:color="auto" w:fill="auto"/>
            <w:vAlign w:val="center"/>
            <w:hideMark/>
          </w:tcPr>
          <w:p w14:paraId="7104B058" w14:textId="77777777" w:rsidR="000D1073" w:rsidRPr="000D1073" w:rsidRDefault="000D1073" w:rsidP="000D1073">
            <w:pPr>
              <w:jc w:val="center"/>
              <w:rPr>
                <w:color w:val="000000"/>
                <w:sz w:val="20"/>
                <w:szCs w:val="20"/>
              </w:rPr>
            </w:pPr>
            <w:r w:rsidRPr="000D1073">
              <w:rPr>
                <w:color w:val="000000"/>
                <w:sz w:val="20"/>
                <w:szCs w:val="20"/>
              </w:rPr>
              <w:t>-1,95</w:t>
            </w:r>
          </w:p>
        </w:tc>
        <w:tc>
          <w:tcPr>
            <w:tcW w:w="189" w:type="pct"/>
            <w:tcBorders>
              <w:top w:val="nil"/>
              <w:left w:val="nil"/>
              <w:bottom w:val="single" w:sz="4" w:space="0" w:color="auto"/>
              <w:right w:val="single" w:sz="4" w:space="0" w:color="auto"/>
            </w:tcBorders>
            <w:shd w:val="clear" w:color="auto" w:fill="auto"/>
            <w:vAlign w:val="center"/>
            <w:hideMark/>
          </w:tcPr>
          <w:p w14:paraId="5BEE0725" w14:textId="77777777" w:rsidR="000D1073" w:rsidRPr="000D1073" w:rsidRDefault="000D1073" w:rsidP="000D1073">
            <w:pPr>
              <w:jc w:val="center"/>
              <w:rPr>
                <w:color w:val="000000"/>
                <w:sz w:val="20"/>
                <w:szCs w:val="20"/>
              </w:rPr>
            </w:pPr>
            <w:r w:rsidRPr="000D1073">
              <w:rPr>
                <w:color w:val="000000"/>
                <w:sz w:val="20"/>
                <w:szCs w:val="20"/>
              </w:rPr>
              <w:t>-1,95</w:t>
            </w:r>
          </w:p>
        </w:tc>
        <w:tc>
          <w:tcPr>
            <w:tcW w:w="189" w:type="pct"/>
            <w:tcBorders>
              <w:top w:val="nil"/>
              <w:left w:val="nil"/>
              <w:bottom w:val="single" w:sz="4" w:space="0" w:color="auto"/>
              <w:right w:val="single" w:sz="4" w:space="0" w:color="auto"/>
            </w:tcBorders>
            <w:shd w:val="clear" w:color="auto" w:fill="auto"/>
            <w:vAlign w:val="center"/>
            <w:hideMark/>
          </w:tcPr>
          <w:p w14:paraId="55950077" w14:textId="77777777" w:rsidR="000D1073" w:rsidRPr="000D1073" w:rsidRDefault="000D1073" w:rsidP="000D1073">
            <w:pPr>
              <w:jc w:val="center"/>
              <w:rPr>
                <w:color w:val="000000"/>
                <w:sz w:val="20"/>
                <w:szCs w:val="20"/>
              </w:rPr>
            </w:pPr>
            <w:r w:rsidRPr="000D1073">
              <w:rPr>
                <w:color w:val="000000"/>
                <w:sz w:val="20"/>
                <w:szCs w:val="20"/>
              </w:rPr>
              <w:t>-1,95</w:t>
            </w:r>
          </w:p>
        </w:tc>
        <w:tc>
          <w:tcPr>
            <w:tcW w:w="198" w:type="pct"/>
            <w:tcBorders>
              <w:top w:val="nil"/>
              <w:left w:val="nil"/>
              <w:bottom w:val="single" w:sz="4" w:space="0" w:color="auto"/>
              <w:right w:val="single" w:sz="4" w:space="0" w:color="auto"/>
            </w:tcBorders>
            <w:shd w:val="clear" w:color="auto" w:fill="auto"/>
            <w:vAlign w:val="center"/>
            <w:hideMark/>
          </w:tcPr>
          <w:p w14:paraId="503FAFE5" w14:textId="77777777" w:rsidR="000D1073" w:rsidRPr="000D1073" w:rsidRDefault="000D1073" w:rsidP="000D1073">
            <w:pPr>
              <w:jc w:val="center"/>
              <w:rPr>
                <w:color w:val="000000"/>
                <w:sz w:val="20"/>
                <w:szCs w:val="20"/>
              </w:rPr>
            </w:pPr>
            <w:r w:rsidRPr="000D1073">
              <w:rPr>
                <w:color w:val="000000"/>
                <w:sz w:val="20"/>
                <w:szCs w:val="20"/>
              </w:rPr>
              <w:t>-1,95</w:t>
            </w:r>
          </w:p>
        </w:tc>
        <w:tc>
          <w:tcPr>
            <w:tcW w:w="198" w:type="pct"/>
            <w:tcBorders>
              <w:top w:val="nil"/>
              <w:left w:val="nil"/>
              <w:bottom w:val="single" w:sz="4" w:space="0" w:color="auto"/>
              <w:right w:val="single" w:sz="4" w:space="0" w:color="auto"/>
            </w:tcBorders>
            <w:shd w:val="clear" w:color="auto" w:fill="auto"/>
            <w:vAlign w:val="center"/>
            <w:hideMark/>
          </w:tcPr>
          <w:p w14:paraId="364BB5CA" w14:textId="77777777" w:rsidR="000D1073" w:rsidRPr="000D1073" w:rsidRDefault="000D1073" w:rsidP="000D1073">
            <w:pPr>
              <w:jc w:val="center"/>
              <w:rPr>
                <w:color w:val="000000"/>
                <w:sz w:val="20"/>
                <w:szCs w:val="20"/>
              </w:rPr>
            </w:pPr>
            <w:r w:rsidRPr="000D1073">
              <w:rPr>
                <w:color w:val="000000"/>
                <w:sz w:val="20"/>
                <w:szCs w:val="20"/>
              </w:rPr>
              <w:t>-1,95</w:t>
            </w:r>
          </w:p>
        </w:tc>
        <w:tc>
          <w:tcPr>
            <w:tcW w:w="198" w:type="pct"/>
            <w:tcBorders>
              <w:top w:val="nil"/>
              <w:left w:val="nil"/>
              <w:bottom w:val="single" w:sz="4" w:space="0" w:color="auto"/>
              <w:right w:val="single" w:sz="4" w:space="0" w:color="auto"/>
            </w:tcBorders>
            <w:shd w:val="clear" w:color="auto" w:fill="auto"/>
            <w:vAlign w:val="center"/>
            <w:hideMark/>
          </w:tcPr>
          <w:p w14:paraId="1189D8CF" w14:textId="77777777" w:rsidR="000D1073" w:rsidRPr="000D1073" w:rsidRDefault="000D1073" w:rsidP="000D1073">
            <w:pPr>
              <w:jc w:val="center"/>
              <w:rPr>
                <w:color w:val="000000"/>
                <w:sz w:val="20"/>
                <w:szCs w:val="20"/>
              </w:rPr>
            </w:pPr>
            <w:r w:rsidRPr="000D1073">
              <w:rPr>
                <w:color w:val="000000"/>
                <w:sz w:val="20"/>
                <w:szCs w:val="20"/>
              </w:rPr>
              <w:t>-1,95</w:t>
            </w:r>
          </w:p>
        </w:tc>
        <w:tc>
          <w:tcPr>
            <w:tcW w:w="198" w:type="pct"/>
            <w:tcBorders>
              <w:top w:val="nil"/>
              <w:left w:val="nil"/>
              <w:bottom w:val="single" w:sz="4" w:space="0" w:color="auto"/>
              <w:right w:val="single" w:sz="4" w:space="0" w:color="auto"/>
            </w:tcBorders>
            <w:shd w:val="clear" w:color="auto" w:fill="auto"/>
            <w:vAlign w:val="center"/>
            <w:hideMark/>
          </w:tcPr>
          <w:p w14:paraId="704F292E" w14:textId="77777777" w:rsidR="000D1073" w:rsidRPr="000D1073" w:rsidRDefault="000D1073" w:rsidP="000D1073">
            <w:pPr>
              <w:jc w:val="center"/>
              <w:rPr>
                <w:color w:val="000000"/>
                <w:sz w:val="20"/>
                <w:szCs w:val="20"/>
              </w:rPr>
            </w:pPr>
            <w:r w:rsidRPr="000D1073">
              <w:rPr>
                <w:color w:val="000000"/>
                <w:sz w:val="20"/>
                <w:szCs w:val="20"/>
              </w:rPr>
              <w:t>-1,95</w:t>
            </w:r>
          </w:p>
        </w:tc>
        <w:tc>
          <w:tcPr>
            <w:tcW w:w="198" w:type="pct"/>
            <w:tcBorders>
              <w:top w:val="nil"/>
              <w:left w:val="nil"/>
              <w:bottom w:val="single" w:sz="4" w:space="0" w:color="auto"/>
              <w:right w:val="single" w:sz="4" w:space="0" w:color="auto"/>
            </w:tcBorders>
            <w:shd w:val="clear" w:color="auto" w:fill="auto"/>
            <w:vAlign w:val="center"/>
            <w:hideMark/>
          </w:tcPr>
          <w:p w14:paraId="27EBBB74" w14:textId="77777777" w:rsidR="000D1073" w:rsidRPr="000D1073" w:rsidRDefault="000D1073" w:rsidP="000D1073">
            <w:pPr>
              <w:jc w:val="center"/>
              <w:rPr>
                <w:color w:val="000000"/>
                <w:sz w:val="20"/>
                <w:szCs w:val="20"/>
              </w:rPr>
            </w:pPr>
            <w:r w:rsidRPr="000D1073">
              <w:rPr>
                <w:color w:val="000000"/>
                <w:sz w:val="20"/>
                <w:szCs w:val="20"/>
              </w:rPr>
              <w:t>-1,95</w:t>
            </w:r>
          </w:p>
        </w:tc>
        <w:tc>
          <w:tcPr>
            <w:tcW w:w="198" w:type="pct"/>
            <w:tcBorders>
              <w:top w:val="nil"/>
              <w:left w:val="nil"/>
              <w:bottom w:val="single" w:sz="4" w:space="0" w:color="auto"/>
              <w:right w:val="single" w:sz="4" w:space="0" w:color="auto"/>
            </w:tcBorders>
            <w:shd w:val="clear" w:color="auto" w:fill="auto"/>
            <w:vAlign w:val="center"/>
            <w:hideMark/>
          </w:tcPr>
          <w:p w14:paraId="198320CB" w14:textId="77777777" w:rsidR="000D1073" w:rsidRPr="000D1073" w:rsidRDefault="000D1073" w:rsidP="000D1073">
            <w:pPr>
              <w:jc w:val="center"/>
              <w:rPr>
                <w:color w:val="000000"/>
                <w:sz w:val="20"/>
                <w:szCs w:val="20"/>
              </w:rPr>
            </w:pPr>
            <w:r w:rsidRPr="000D1073">
              <w:rPr>
                <w:color w:val="000000"/>
                <w:sz w:val="20"/>
                <w:szCs w:val="20"/>
              </w:rPr>
              <w:t>-1,95</w:t>
            </w:r>
          </w:p>
        </w:tc>
        <w:tc>
          <w:tcPr>
            <w:tcW w:w="198" w:type="pct"/>
            <w:tcBorders>
              <w:top w:val="nil"/>
              <w:left w:val="nil"/>
              <w:bottom w:val="single" w:sz="4" w:space="0" w:color="auto"/>
              <w:right w:val="single" w:sz="4" w:space="0" w:color="auto"/>
            </w:tcBorders>
            <w:shd w:val="clear" w:color="auto" w:fill="auto"/>
            <w:vAlign w:val="center"/>
            <w:hideMark/>
          </w:tcPr>
          <w:p w14:paraId="568DC271" w14:textId="77777777" w:rsidR="000D1073" w:rsidRPr="000D1073" w:rsidRDefault="000D1073" w:rsidP="000D1073">
            <w:pPr>
              <w:jc w:val="center"/>
              <w:rPr>
                <w:color w:val="000000"/>
                <w:sz w:val="20"/>
                <w:szCs w:val="20"/>
              </w:rPr>
            </w:pPr>
            <w:r w:rsidRPr="000D1073">
              <w:rPr>
                <w:color w:val="000000"/>
                <w:sz w:val="20"/>
                <w:szCs w:val="20"/>
              </w:rPr>
              <w:t>-1,95</w:t>
            </w:r>
          </w:p>
        </w:tc>
        <w:tc>
          <w:tcPr>
            <w:tcW w:w="198" w:type="pct"/>
            <w:tcBorders>
              <w:top w:val="nil"/>
              <w:left w:val="nil"/>
              <w:bottom w:val="single" w:sz="4" w:space="0" w:color="auto"/>
              <w:right w:val="single" w:sz="4" w:space="0" w:color="auto"/>
            </w:tcBorders>
            <w:shd w:val="clear" w:color="auto" w:fill="auto"/>
            <w:vAlign w:val="center"/>
            <w:hideMark/>
          </w:tcPr>
          <w:p w14:paraId="176959D2" w14:textId="77777777" w:rsidR="000D1073" w:rsidRPr="000D1073" w:rsidRDefault="000D1073" w:rsidP="000D1073">
            <w:pPr>
              <w:jc w:val="center"/>
              <w:rPr>
                <w:color w:val="000000"/>
                <w:sz w:val="20"/>
                <w:szCs w:val="20"/>
              </w:rPr>
            </w:pPr>
            <w:r w:rsidRPr="000D1073">
              <w:rPr>
                <w:color w:val="000000"/>
                <w:sz w:val="20"/>
                <w:szCs w:val="20"/>
              </w:rPr>
              <w:t>-1,95</w:t>
            </w:r>
          </w:p>
        </w:tc>
        <w:tc>
          <w:tcPr>
            <w:tcW w:w="198" w:type="pct"/>
            <w:tcBorders>
              <w:top w:val="nil"/>
              <w:left w:val="nil"/>
              <w:bottom w:val="single" w:sz="4" w:space="0" w:color="auto"/>
              <w:right w:val="single" w:sz="4" w:space="0" w:color="auto"/>
            </w:tcBorders>
            <w:shd w:val="clear" w:color="auto" w:fill="auto"/>
            <w:vAlign w:val="center"/>
            <w:hideMark/>
          </w:tcPr>
          <w:p w14:paraId="3FA78EED" w14:textId="77777777" w:rsidR="000D1073" w:rsidRPr="000D1073" w:rsidRDefault="000D1073" w:rsidP="000D1073">
            <w:pPr>
              <w:jc w:val="center"/>
              <w:rPr>
                <w:color w:val="000000"/>
                <w:sz w:val="20"/>
                <w:szCs w:val="20"/>
              </w:rPr>
            </w:pPr>
            <w:r w:rsidRPr="000D1073">
              <w:rPr>
                <w:color w:val="000000"/>
                <w:sz w:val="20"/>
                <w:szCs w:val="20"/>
              </w:rPr>
              <w:t>-1,95</w:t>
            </w:r>
          </w:p>
        </w:tc>
      </w:tr>
      <w:tr w:rsidR="000D1073" w:rsidRPr="000D1073" w14:paraId="67F7602C"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4AA18819" w14:textId="77777777" w:rsidR="000D1073" w:rsidRPr="000D1073" w:rsidRDefault="000D1073" w:rsidP="000D1073">
            <w:pPr>
              <w:jc w:val="center"/>
              <w:rPr>
                <w:color w:val="000000"/>
                <w:sz w:val="20"/>
                <w:szCs w:val="20"/>
              </w:rPr>
            </w:pPr>
            <w:r w:rsidRPr="000D1073">
              <w:rPr>
                <w:color w:val="000000"/>
                <w:sz w:val="20"/>
                <w:szCs w:val="20"/>
              </w:rPr>
              <w:t>Квартал общественной</w:t>
            </w:r>
            <w:r w:rsidRPr="000D1073">
              <w:rPr>
                <w:color w:val="000000"/>
                <w:sz w:val="20"/>
                <w:szCs w:val="20"/>
              </w:rPr>
              <w:br/>
              <w:t>застройки П-9.</w:t>
            </w:r>
          </w:p>
        </w:tc>
        <w:tc>
          <w:tcPr>
            <w:tcW w:w="183" w:type="pct"/>
            <w:tcBorders>
              <w:top w:val="nil"/>
              <w:left w:val="nil"/>
              <w:bottom w:val="single" w:sz="4" w:space="0" w:color="auto"/>
              <w:right w:val="single" w:sz="4" w:space="0" w:color="auto"/>
            </w:tcBorders>
            <w:shd w:val="clear" w:color="auto" w:fill="auto"/>
            <w:vAlign w:val="center"/>
            <w:hideMark/>
          </w:tcPr>
          <w:p w14:paraId="31EF15C1" w14:textId="77777777" w:rsidR="000D1073" w:rsidRPr="000D1073" w:rsidRDefault="000D1073" w:rsidP="000D1073">
            <w:pPr>
              <w:jc w:val="center"/>
              <w:rPr>
                <w:color w:val="000000"/>
                <w:sz w:val="20"/>
                <w:szCs w:val="20"/>
              </w:rPr>
            </w:pPr>
            <w:r w:rsidRPr="000D1073">
              <w:rPr>
                <w:color w:val="000000"/>
                <w:sz w:val="20"/>
                <w:szCs w:val="20"/>
              </w:rPr>
              <w:t>0,04</w:t>
            </w:r>
          </w:p>
        </w:tc>
        <w:tc>
          <w:tcPr>
            <w:tcW w:w="189" w:type="pct"/>
            <w:tcBorders>
              <w:top w:val="nil"/>
              <w:left w:val="nil"/>
              <w:bottom w:val="single" w:sz="4" w:space="0" w:color="auto"/>
              <w:right w:val="single" w:sz="4" w:space="0" w:color="auto"/>
            </w:tcBorders>
            <w:shd w:val="clear" w:color="auto" w:fill="auto"/>
            <w:vAlign w:val="center"/>
            <w:hideMark/>
          </w:tcPr>
          <w:p w14:paraId="3C224B74" w14:textId="77777777" w:rsidR="000D1073" w:rsidRPr="000D1073" w:rsidRDefault="000D1073" w:rsidP="000D1073">
            <w:pPr>
              <w:jc w:val="center"/>
              <w:rPr>
                <w:color w:val="000000"/>
                <w:sz w:val="20"/>
                <w:szCs w:val="20"/>
              </w:rPr>
            </w:pPr>
            <w:r w:rsidRPr="000D1073">
              <w:rPr>
                <w:color w:val="000000"/>
                <w:sz w:val="20"/>
                <w:szCs w:val="20"/>
              </w:rPr>
              <w:t>-0,23</w:t>
            </w:r>
          </w:p>
        </w:tc>
        <w:tc>
          <w:tcPr>
            <w:tcW w:w="218" w:type="pct"/>
            <w:tcBorders>
              <w:top w:val="nil"/>
              <w:left w:val="nil"/>
              <w:bottom w:val="single" w:sz="4" w:space="0" w:color="auto"/>
              <w:right w:val="single" w:sz="4" w:space="0" w:color="auto"/>
            </w:tcBorders>
            <w:shd w:val="clear" w:color="auto" w:fill="auto"/>
            <w:vAlign w:val="center"/>
            <w:hideMark/>
          </w:tcPr>
          <w:p w14:paraId="0AB57FC7" w14:textId="77777777" w:rsidR="000D1073" w:rsidRPr="000D1073" w:rsidRDefault="000D1073" w:rsidP="000D1073">
            <w:pPr>
              <w:jc w:val="center"/>
              <w:rPr>
                <w:color w:val="000000"/>
                <w:sz w:val="20"/>
                <w:szCs w:val="20"/>
              </w:rPr>
            </w:pPr>
            <w:r w:rsidRPr="000D1073">
              <w:rPr>
                <w:color w:val="000000"/>
                <w:sz w:val="20"/>
                <w:szCs w:val="20"/>
              </w:rPr>
              <w:t>-0,52</w:t>
            </w:r>
          </w:p>
        </w:tc>
        <w:tc>
          <w:tcPr>
            <w:tcW w:w="198" w:type="pct"/>
            <w:tcBorders>
              <w:top w:val="nil"/>
              <w:left w:val="nil"/>
              <w:bottom w:val="single" w:sz="4" w:space="0" w:color="auto"/>
              <w:right w:val="single" w:sz="4" w:space="0" w:color="auto"/>
            </w:tcBorders>
            <w:shd w:val="clear" w:color="auto" w:fill="auto"/>
            <w:vAlign w:val="center"/>
            <w:hideMark/>
          </w:tcPr>
          <w:p w14:paraId="6FF3B893" w14:textId="77777777" w:rsidR="000D1073" w:rsidRPr="000D1073" w:rsidRDefault="000D1073" w:rsidP="000D1073">
            <w:pPr>
              <w:jc w:val="center"/>
              <w:rPr>
                <w:color w:val="000000"/>
                <w:sz w:val="20"/>
                <w:szCs w:val="20"/>
              </w:rPr>
            </w:pPr>
            <w:r w:rsidRPr="000D1073">
              <w:rPr>
                <w:color w:val="000000"/>
                <w:sz w:val="20"/>
                <w:szCs w:val="20"/>
              </w:rPr>
              <w:t>0,75</w:t>
            </w:r>
          </w:p>
        </w:tc>
        <w:tc>
          <w:tcPr>
            <w:tcW w:w="189" w:type="pct"/>
            <w:tcBorders>
              <w:top w:val="nil"/>
              <w:left w:val="nil"/>
              <w:bottom w:val="single" w:sz="4" w:space="0" w:color="auto"/>
              <w:right w:val="single" w:sz="4" w:space="0" w:color="auto"/>
            </w:tcBorders>
            <w:shd w:val="clear" w:color="auto" w:fill="auto"/>
            <w:vAlign w:val="center"/>
            <w:hideMark/>
          </w:tcPr>
          <w:p w14:paraId="73FCE3F3" w14:textId="77777777" w:rsidR="000D1073" w:rsidRPr="000D1073" w:rsidRDefault="000D1073" w:rsidP="000D1073">
            <w:pPr>
              <w:jc w:val="center"/>
              <w:rPr>
                <w:color w:val="000000"/>
                <w:sz w:val="20"/>
                <w:szCs w:val="20"/>
              </w:rPr>
            </w:pPr>
            <w:r w:rsidRPr="000D1073">
              <w:rPr>
                <w:color w:val="000000"/>
                <w:sz w:val="20"/>
                <w:szCs w:val="20"/>
              </w:rPr>
              <w:t>-0,39</w:t>
            </w:r>
          </w:p>
        </w:tc>
        <w:tc>
          <w:tcPr>
            <w:tcW w:w="189" w:type="pct"/>
            <w:tcBorders>
              <w:top w:val="nil"/>
              <w:left w:val="nil"/>
              <w:bottom w:val="single" w:sz="4" w:space="0" w:color="auto"/>
              <w:right w:val="single" w:sz="4" w:space="0" w:color="auto"/>
            </w:tcBorders>
            <w:shd w:val="clear" w:color="auto" w:fill="auto"/>
            <w:vAlign w:val="center"/>
            <w:hideMark/>
          </w:tcPr>
          <w:p w14:paraId="47C1C78E" w14:textId="77777777" w:rsidR="000D1073" w:rsidRPr="000D1073" w:rsidRDefault="000D1073" w:rsidP="000D1073">
            <w:pPr>
              <w:jc w:val="center"/>
              <w:rPr>
                <w:color w:val="000000"/>
                <w:sz w:val="20"/>
                <w:szCs w:val="20"/>
              </w:rPr>
            </w:pPr>
            <w:r w:rsidRPr="000D1073">
              <w:rPr>
                <w:color w:val="000000"/>
                <w:sz w:val="20"/>
                <w:szCs w:val="20"/>
              </w:rPr>
              <w:t>-0,39</w:t>
            </w:r>
          </w:p>
        </w:tc>
        <w:tc>
          <w:tcPr>
            <w:tcW w:w="189" w:type="pct"/>
            <w:tcBorders>
              <w:top w:val="nil"/>
              <w:left w:val="nil"/>
              <w:bottom w:val="single" w:sz="4" w:space="0" w:color="auto"/>
              <w:right w:val="single" w:sz="4" w:space="0" w:color="auto"/>
            </w:tcBorders>
            <w:shd w:val="clear" w:color="auto" w:fill="auto"/>
            <w:vAlign w:val="center"/>
            <w:hideMark/>
          </w:tcPr>
          <w:p w14:paraId="70116A2D" w14:textId="77777777" w:rsidR="000D1073" w:rsidRPr="000D1073" w:rsidRDefault="000D1073" w:rsidP="000D1073">
            <w:pPr>
              <w:jc w:val="center"/>
              <w:rPr>
                <w:color w:val="000000"/>
                <w:sz w:val="20"/>
                <w:szCs w:val="20"/>
              </w:rPr>
            </w:pPr>
            <w:r w:rsidRPr="000D1073">
              <w:rPr>
                <w:color w:val="000000"/>
                <w:sz w:val="20"/>
                <w:szCs w:val="20"/>
              </w:rPr>
              <w:t>-0,39</w:t>
            </w:r>
          </w:p>
        </w:tc>
        <w:tc>
          <w:tcPr>
            <w:tcW w:w="189" w:type="pct"/>
            <w:tcBorders>
              <w:top w:val="nil"/>
              <w:left w:val="nil"/>
              <w:bottom w:val="single" w:sz="4" w:space="0" w:color="auto"/>
              <w:right w:val="single" w:sz="4" w:space="0" w:color="auto"/>
            </w:tcBorders>
            <w:shd w:val="clear" w:color="auto" w:fill="auto"/>
            <w:vAlign w:val="center"/>
            <w:hideMark/>
          </w:tcPr>
          <w:p w14:paraId="67232726" w14:textId="77777777" w:rsidR="000D1073" w:rsidRPr="000D1073" w:rsidRDefault="000D1073" w:rsidP="000D1073">
            <w:pPr>
              <w:jc w:val="center"/>
              <w:rPr>
                <w:color w:val="000000"/>
                <w:sz w:val="20"/>
                <w:szCs w:val="20"/>
              </w:rPr>
            </w:pPr>
            <w:r w:rsidRPr="000D1073">
              <w:rPr>
                <w:color w:val="000000"/>
                <w:sz w:val="20"/>
                <w:szCs w:val="20"/>
              </w:rPr>
              <w:t>-0,39</w:t>
            </w:r>
          </w:p>
        </w:tc>
        <w:tc>
          <w:tcPr>
            <w:tcW w:w="189" w:type="pct"/>
            <w:tcBorders>
              <w:top w:val="nil"/>
              <w:left w:val="nil"/>
              <w:bottom w:val="single" w:sz="4" w:space="0" w:color="auto"/>
              <w:right w:val="single" w:sz="4" w:space="0" w:color="auto"/>
            </w:tcBorders>
            <w:shd w:val="clear" w:color="auto" w:fill="auto"/>
            <w:vAlign w:val="center"/>
            <w:hideMark/>
          </w:tcPr>
          <w:p w14:paraId="4AA1BEBC" w14:textId="77777777" w:rsidR="000D1073" w:rsidRPr="000D1073" w:rsidRDefault="000D1073" w:rsidP="000D1073">
            <w:pPr>
              <w:jc w:val="center"/>
              <w:rPr>
                <w:color w:val="000000"/>
                <w:sz w:val="20"/>
                <w:szCs w:val="20"/>
              </w:rPr>
            </w:pPr>
            <w:r w:rsidRPr="000D1073">
              <w:rPr>
                <w:color w:val="000000"/>
                <w:sz w:val="20"/>
                <w:szCs w:val="20"/>
              </w:rPr>
              <w:t>-0,39</w:t>
            </w:r>
          </w:p>
        </w:tc>
        <w:tc>
          <w:tcPr>
            <w:tcW w:w="198" w:type="pct"/>
            <w:tcBorders>
              <w:top w:val="nil"/>
              <w:left w:val="nil"/>
              <w:bottom w:val="single" w:sz="4" w:space="0" w:color="auto"/>
              <w:right w:val="single" w:sz="4" w:space="0" w:color="auto"/>
            </w:tcBorders>
            <w:shd w:val="clear" w:color="auto" w:fill="auto"/>
            <w:vAlign w:val="center"/>
            <w:hideMark/>
          </w:tcPr>
          <w:p w14:paraId="3A1F1BA6" w14:textId="77777777" w:rsidR="000D1073" w:rsidRPr="000D1073" w:rsidRDefault="000D1073" w:rsidP="000D1073">
            <w:pPr>
              <w:jc w:val="center"/>
              <w:rPr>
                <w:color w:val="000000"/>
                <w:sz w:val="20"/>
                <w:szCs w:val="20"/>
              </w:rPr>
            </w:pPr>
            <w:r w:rsidRPr="000D1073">
              <w:rPr>
                <w:color w:val="000000"/>
                <w:sz w:val="20"/>
                <w:szCs w:val="20"/>
              </w:rPr>
              <w:t>-0,39</w:t>
            </w:r>
          </w:p>
        </w:tc>
        <w:tc>
          <w:tcPr>
            <w:tcW w:w="198" w:type="pct"/>
            <w:tcBorders>
              <w:top w:val="nil"/>
              <w:left w:val="nil"/>
              <w:bottom w:val="single" w:sz="4" w:space="0" w:color="auto"/>
              <w:right w:val="single" w:sz="4" w:space="0" w:color="auto"/>
            </w:tcBorders>
            <w:shd w:val="clear" w:color="auto" w:fill="auto"/>
            <w:vAlign w:val="center"/>
            <w:hideMark/>
          </w:tcPr>
          <w:p w14:paraId="5674719D" w14:textId="77777777" w:rsidR="000D1073" w:rsidRPr="000D1073" w:rsidRDefault="000D1073" w:rsidP="000D1073">
            <w:pPr>
              <w:jc w:val="center"/>
              <w:rPr>
                <w:color w:val="000000"/>
                <w:sz w:val="20"/>
                <w:szCs w:val="20"/>
              </w:rPr>
            </w:pPr>
            <w:r w:rsidRPr="000D1073">
              <w:rPr>
                <w:color w:val="000000"/>
                <w:sz w:val="20"/>
                <w:szCs w:val="20"/>
              </w:rPr>
              <w:t>-0,39</w:t>
            </w:r>
          </w:p>
        </w:tc>
        <w:tc>
          <w:tcPr>
            <w:tcW w:w="198" w:type="pct"/>
            <w:tcBorders>
              <w:top w:val="nil"/>
              <w:left w:val="nil"/>
              <w:bottom w:val="single" w:sz="4" w:space="0" w:color="auto"/>
              <w:right w:val="single" w:sz="4" w:space="0" w:color="auto"/>
            </w:tcBorders>
            <w:shd w:val="clear" w:color="auto" w:fill="auto"/>
            <w:vAlign w:val="center"/>
            <w:hideMark/>
          </w:tcPr>
          <w:p w14:paraId="4C378AB9" w14:textId="77777777" w:rsidR="000D1073" w:rsidRPr="000D1073" w:rsidRDefault="000D1073" w:rsidP="000D1073">
            <w:pPr>
              <w:jc w:val="center"/>
              <w:rPr>
                <w:color w:val="000000"/>
                <w:sz w:val="20"/>
                <w:szCs w:val="20"/>
              </w:rPr>
            </w:pPr>
            <w:r w:rsidRPr="000D1073">
              <w:rPr>
                <w:color w:val="000000"/>
                <w:sz w:val="20"/>
                <w:szCs w:val="20"/>
              </w:rPr>
              <w:t>-0,39</w:t>
            </w:r>
          </w:p>
        </w:tc>
        <w:tc>
          <w:tcPr>
            <w:tcW w:w="198" w:type="pct"/>
            <w:tcBorders>
              <w:top w:val="nil"/>
              <w:left w:val="nil"/>
              <w:bottom w:val="single" w:sz="4" w:space="0" w:color="auto"/>
              <w:right w:val="single" w:sz="4" w:space="0" w:color="auto"/>
            </w:tcBorders>
            <w:shd w:val="clear" w:color="auto" w:fill="auto"/>
            <w:vAlign w:val="center"/>
            <w:hideMark/>
          </w:tcPr>
          <w:p w14:paraId="09D1AA43" w14:textId="77777777" w:rsidR="000D1073" w:rsidRPr="000D1073" w:rsidRDefault="000D1073" w:rsidP="000D1073">
            <w:pPr>
              <w:jc w:val="center"/>
              <w:rPr>
                <w:color w:val="000000"/>
                <w:sz w:val="20"/>
                <w:szCs w:val="20"/>
              </w:rPr>
            </w:pPr>
            <w:r w:rsidRPr="000D1073">
              <w:rPr>
                <w:color w:val="000000"/>
                <w:sz w:val="20"/>
                <w:szCs w:val="20"/>
              </w:rPr>
              <w:t>-0,39</w:t>
            </w:r>
          </w:p>
        </w:tc>
        <w:tc>
          <w:tcPr>
            <w:tcW w:w="198" w:type="pct"/>
            <w:tcBorders>
              <w:top w:val="nil"/>
              <w:left w:val="nil"/>
              <w:bottom w:val="single" w:sz="4" w:space="0" w:color="auto"/>
              <w:right w:val="single" w:sz="4" w:space="0" w:color="auto"/>
            </w:tcBorders>
            <w:shd w:val="clear" w:color="auto" w:fill="auto"/>
            <w:vAlign w:val="center"/>
            <w:hideMark/>
          </w:tcPr>
          <w:p w14:paraId="4B7D71A7" w14:textId="77777777" w:rsidR="000D1073" w:rsidRPr="000D1073" w:rsidRDefault="000D1073" w:rsidP="000D1073">
            <w:pPr>
              <w:jc w:val="center"/>
              <w:rPr>
                <w:color w:val="000000"/>
                <w:sz w:val="20"/>
                <w:szCs w:val="20"/>
              </w:rPr>
            </w:pPr>
            <w:r w:rsidRPr="000D1073">
              <w:rPr>
                <w:color w:val="000000"/>
                <w:sz w:val="20"/>
                <w:szCs w:val="20"/>
              </w:rPr>
              <w:t>-0,39</w:t>
            </w:r>
          </w:p>
        </w:tc>
        <w:tc>
          <w:tcPr>
            <w:tcW w:w="198" w:type="pct"/>
            <w:tcBorders>
              <w:top w:val="nil"/>
              <w:left w:val="nil"/>
              <w:bottom w:val="single" w:sz="4" w:space="0" w:color="auto"/>
              <w:right w:val="single" w:sz="4" w:space="0" w:color="auto"/>
            </w:tcBorders>
            <w:shd w:val="clear" w:color="auto" w:fill="auto"/>
            <w:vAlign w:val="center"/>
            <w:hideMark/>
          </w:tcPr>
          <w:p w14:paraId="267DFF0B" w14:textId="77777777" w:rsidR="000D1073" w:rsidRPr="000D1073" w:rsidRDefault="000D1073" w:rsidP="000D1073">
            <w:pPr>
              <w:jc w:val="center"/>
              <w:rPr>
                <w:color w:val="000000"/>
                <w:sz w:val="20"/>
                <w:szCs w:val="20"/>
              </w:rPr>
            </w:pPr>
            <w:r w:rsidRPr="000D1073">
              <w:rPr>
                <w:color w:val="000000"/>
                <w:sz w:val="20"/>
                <w:szCs w:val="20"/>
              </w:rPr>
              <w:t>-0,39</w:t>
            </w:r>
          </w:p>
        </w:tc>
        <w:tc>
          <w:tcPr>
            <w:tcW w:w="198" w:type="pct"/>
            <w:tcBorders>
              <w:top w:val="nil"/>
              <w:left w:val="nil"/>
              <w:bottom w:val="single" w:sz="4" w:space="0" w:color="auto"/>
              <w:right w:val="single" w:sz="4" w:space="0" w:color="auto"/>
            </w:tcBorders>
            <w:shd w:val="clear" w:color="auto" w:fill="auto"/>
            <w:vAlign w:val="center"/>
            <w:hideMark/>
          </w:tcPr>
          <w:p w14:paraId="4AAE07A3" w14:textId="77777777" w:rsidR="000D1073" w:rsidRPr="000D1073" w:rsidRDefault="000D1073" w:rsidP="000D1073">
            <w:pPr>
              <w:jc w:val="center"/>
              <w:rPr>
                <w:color w:val="000000"/>
                <w:sz w:val="20"/>
                <w:szCs w:val="20"/>
              </w:rPr>
            </w:pPr>
            <w:r w:rsidRPr="000D1073">
              <w:rPr>
                <w:color w:val="000000"/>
                <w:sz w:val="20"/>
                <w:szCs w:val="20"/>
              </w:rPr>
              <w:t>-0,39</w:t>
            </w:r>
          </w:p>
        </w:tc>
        <w:tc>
          <w:tcPr>
            <w:tcW w:w="198" w:type="pct"/>
            <w:tcBorders>
              <w:top w:val="nil"/>
              <w:left w:val="nil"/>
              <w:bottom w:val="single" w:sz="4" w:space="0" w:color="auto"/>
              <w:right w:val="single" w:sz="4" w:space="0" w:color="auto"/>
            </w:tcBorders>
            <w:shd w:val="clear" w:color="auto" w:fill="auto"/>
            <w:vAlign w:val="center"/>
            <w:hideMark/>
          </w:tcPr>
          <w:p w14:paraId="1167CC5D" w14:textId="77777777" w:rsidR="000D1073" w:rsidRPr="000D1073" w:rsidRDefault="000D1073" w:rsidP="000D1073">
            <w:pPr>
              <w:jc w:val="center"/>
              <w:rPr>
                <w:color w:val="000000"/>
                <w:sz w:val="20"/>
                <w:szCs w:val="20"/>
              </w:rPr>
            </w:pPr>
            <w:r w:rsidRPr="000D1073">
              <w:rPr>
                <w:color w:val="000000"/>
                <w:sz w:val="20"/>
                <w:szCs w:val="20"/>
              </w:rPr>
              <w:t>-0,39</w:t>
            </w:r>
          </w:p>
        </w:tc>
        <w:tc>
          <w:tcPr>
            <w:tcW w:w="198" w:type="pct"/>
            <w:tcBorders>
              <w:top w:val="nil"/>
              <w:left w:val="nil"/>
              <w:bottom w:val="single" w:sz="4" w:space="0" w:color="auto"/>
              <w:right w:val="single" w:sz="4" w:space="0" w:color="auto"/>
            </w:tcBorders>
            <w:shd w:val="clear" w:color="auto" w:fill="auto"/>
            <w:vAlign w:val="center"/>
            <w:hideMark/>
          </w:tcPr>
          <w:p w14:paraId="5617BE96" w14:textId="77777777" w:rsidR="000D1073" w:rsidRPr="000D1073" w:rsidRDefault="000D1073" w:rsidP="000D1073">
            <w:pPr>
              <w:jc w:val="center"/>
              <w:rPr>
                <w:color w:val="000000"/>
                <w:sz w:val="20"/>
                <w:szCs w:val="20"/>
              </w:rPr>
            </w:pPr>
            <w:r w:rsidRPr="000D1073">
              <w:rPr>
                <w:color w:val="000000"/>
                <w:sz w:val="20"/>
                <w:szCs w:val="20"/>
              </w:rPr>
              <w:t>-0,39</w:t>
            </w:r>
          </w:p>
        </w:tc>
      </w:tr>
      <w:tr w:rsidR="000D1073" w:rsidRPr="000D1073" w14:paraId="077E024F"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18317677" w14:textId="77777777" w:rsidR="000D1073" w:rsidRPr="000D1073" w:rsidRDefault="000D1073" w:rsidP="000D1073">
            <w:pPr>
              <w:jc w:val="center"/>
              <w:rPr>
                <w:color w:val="000000"/>
                <w:sz w:val="20"/>
                <w:szCs w:val="20"/>
              </w:rPr>
            </w:pPr>
            <w:r w:rsidRPr="000D1073">
              <w:rPr>
                <w:color w:val="000000"/>
                <w:sz w:val="20"/>
                <w:szCs w:val="20"/>
              </w:rPr>
              <w:t>Квартал Ю.10 ОД.2.</w:t>
            </w:r>
          </w:p>
        </w:tc>
        <w:tc>
          <w:tcPr>
            <w:tcW w:w="183" w:type="pct"/>
            <w:tcBorders>
              <w:top w:val="nil"/>
              <w:left w:val="nil"/>
              <w:bottom w:val="single" w:sz="4" w:space="0" w:color="auto"/>
              <w:right w:val="single" w:sz="4" w:space="0" w:color="auto"/>
            </w:tcBorders>
            <w:shd w:val="clear" w:color="auto" w:fill="auto"/>
            <w:vAlign w:val="center"/>
            <w:hideMark/>
          </w:tcPr>
          <w:p w14:paraId="3C9A7E16" w14:textId="77777777" w:rsidR="000D1073" w:rsidRPr="000D1073" w:rsidRDefault="000D1073" w:rsidP="000D1073">
            <w:pPr>
              <w:jc w:val="center"/>
              <w:rPr>
                <w:color w:val="000000"/>
                <w:sz w:val="20"/>
                <w:szCs w:val="20"/>
              </w:rPr>
            </w:pPr>
            <w:r w:rsidRPr="000D1073">
              <w:rPr>
                <w:color w:val="000000"/>
                <w:sz w:val="20"/>
                <w:szCs w:val="20"/>
              </w:rPr>
              <w:t>0,02</w:t>
            </w:r>
          </w:p>
        </w:tc>
        <w:tc>
          <w:tcPr>
            <w:tcW w:w="189" w:type="pct"/>
            <w:tcBorders>
              <w:top w:val="nil"/>
              <w:left w:val="nil"/>
              <w:bottom w:val="single" w:sz="4" w:space="0" w:color="auto"/>
              <w:right w:val="single" w:sz="4" w:space="0" w:color="auto"/>
            </w:tcBorders>
            <w:shd w:val="clear" w:color="auto" w:fill="auto"/>
            <w:vAlign w:val="center"/>
            <w:hideMark/>
          </w:tcPr>
          <w:p w14:paraId="0DE3D714" w14:textId="77777777" w:rsidR="000D1073" w:rsidRPr="000D1073" w:rsidRDefault="000D1073" w:rsidP="000D1073">
            <w:pPr>
              <w:jc w:val="center"/>
              <w:rPr>
                <w:color w:val="000000"/>
                <w:sz w:val="20"/>
                <w:szCs w:val="20"/>
              </w:rPr>
            </w:pPr>
            <w:r w:rsidRPr="000D1073">
              <w:rPr>
                <w:color w:val="000000"/>
                <w:sz w:val="20"/>
                <w:szCs w:val="20"/>
              </w:rPr>
              <w:t>-0,13</w:t>
            </w:r>
          </w:p>
        </w:tc>
        <w:tc>
          <w:tcPr>
            <w:tcW w:w="218" w:type="pct"/>
            <w:tcBorders>
              <w:top w:val="nil"/>
              <w:left w:val="nil"/>
              <w:bottom w:val="single" w:sz="4" w:space="0" w:color="auto"/>
              <w:right w:val="single" w:sz="4" w:space="0" w:color="auto"/>
            </w:tcBorders>
            <w:shd w:val="clear" w:color="auto" w:fill="auto"/>
            <w:vAlign w:val="center"/>
            <w:hideMark/>
          </w:tcPr>
          <w:p w14:paraId="78BEDFDF" w14:textId="77777777" w:rsidR="000D1073" w:rsidRPr="000D1073" w:rsidRDefault="000D1073" w:rsidP="000D1073">
            <w:pPr>
              <w:jc w:val="center"/>
              <w:rPr>
                <w:color w:val="000000"/>
                <w:sz w:val="20"/>
                <w:szCs w:val="20"/>
              </w:rPr>
            </w:pPr>
            <w:r w:rsidRPr="000D1073">
              <w:rPr>
                <w:color w:val="000000"/>
                <w:sz w:val="20"/>
                <w:szCs w:val="20"/>
              </w:rPr>
              <w:t>-0,29</w:t>
            </w:r>
          </w:p>
        </w:tc>
        <w:tc>
          <w:tcPr>
            <w:tcW w:w="198" w:type="pct"/>
            <w:tcBorders>
              <w:top w:val="nil"/>
              <w:left w:val="nil"/>
              <w:bottom w:val="single" w:sz="4" w:space="0" w:color="auto"/>
              <w:right w:val="single" w:sz="4" w:space="0" w:color="auto"/>
            </w:tcBorders>
            <w:shd w:val="clear" w:color="auto" w:fill="auto"/>
            <w:vAlign w:val="center"/>
            <w:hideMark/>
          </w:tcPr>
          <w:p w14:paraId="4D9F6466" w14:textId="77777777" w:rsidR="000D1073" w:rsidRPr="000D1073" w:rsidRDefault="000D1073" w:rsidP="000D1073">
            <w:pPr>
              <w:jc w:val="center"/>
              <w:rPr>
                <w:color w:val="000000"/>
                <w:sz w:val="20"/>
                <w:szCs w:val="20"/>
              </w:rPr>
            </w:pPr>
            <w:r w:rsidRPr="000D1073">
              <w:rPr>
                <w:color w:val="000000"/>
                <w:sz w:val="20"/>
                <w:szCs w:val="20"/>
              </w:rPr>
              <w:t>0,41</w:t>
            </w:r>
          </w:p>
        </w:tc>
        <w:tc>
          <w:tcPr>
            <w:tcW w:w="189" w:type="pct"/>
            <w:tcBorders>
              <w:top w:val="nil"/>
              <w:left w:val="nil"/>
              <w:bottom w:val="single" w:sz="4" w:space="0" w:color="auto"/>
              <w:right w:val="single" w:sz="4" w:space="0" w:color="auto"/>
            </w:tcBorders>
            <w:shd w:val="clear" w:color="auto" w:fill="auto"/>
            <w:vAlign w:val="center"/>
            <w:hideMark/>
          </w:tcPr>
          <w:p w14:paraId="76DB7697" w14:textId="77777777" w:rsidR="000D1073" w:rsidRPr="000D1073" w:rsidRDefault="000D1073" w:rsidP="000D1073">
            <w:pPr>
              <w:jc w:val="center"/>
              <w:rPr>
                <w:color w:val="000000"/>
                <w:sz w:val="20"/>
                <w:szCs w:val="20"/>
              </w:rPr>
            </w:pPr>
            <w:r w:rsidRPr="000D1073">
              <w:rPr>
                <w:color w:val="000000"/>
                <w:sz w:val="20"/>
                <w:szCs w:val="20"/>
              </w:rPr>
              <w:t>-0,22</w:t>
            </w:r>
          </w:p>
        </w:tc>
        <w:tc>
          <w:tcPr>
            <w:tcW w:w="189" w:type="pct"/>
            <w:tcBorders>
              <w:top w:val="nil"/>
              <w:left w:val="nil"/>
              <w:bottom w:val="single" w:sz="4" w:space="0" w:color="auto"/>
              <w:right w:val="single" w:sz="4" w:space="0" w:color="auto"/>
            </w:tcBorders>
            <w:shd w:val="clear" w:color="auto" w:fill="auto"/>
            <w:vAlign w:val="center"/>
            <w:hideMark/>
          </w:tcPr>
          <w:p w14:paraId="5C618161" w14:textId="77777777" w:rsidR="000D1073" w:rsidRPr="000D1073" w:rsidRDefault="000D1073" w:rsidP="000D1073">
            <w:pPr>
              <w:jc w:val="center"/>
              <w:rPr>
                <w:color w:val="000000"/>
                <w:sz w:val="20"/>
                <w:szCs w:val="20"/>
              </w:rPr>
            </w:pPr>
            <w:r w:rsidRPr="000D1073">
              <w:rPr>
                <w:color w:val="000000"/>
                <w:sz w:val="20"/>
                <w:szCs w:val="20"/>
              </w:rPr>
              <w:t>-0,22</w:t>
            </w:r>
          </w:p>
        </w:tc>
        <w:tc>
          <w:tcPr>
            <w:tcW w:w="189" w:type="pct"/>
            <w:tcBorders>
              <w:top w:val="nil"/>
              <w:left w:val="nil"/>
              <w:bottom w:val="single" w:sz="4" w:space="0" w:color="auto"/>
              <w:right w:val="single" w:sz="4" w:space="0" w:color="auto"/>
            </w:tcBorders>
            <w:shd w:val="clear" w:color="auto" w:fill="auto"/>
            <w:vAlign w:val="center"/>
            <w:hideMark/>
          </w:tcPr>
          <w:p w14:paraId="23AD5044" w14:textId="77777777" w:rsidR="000D1073" w:rsidRPr="000D1073" w:rsidRDefault="000D1073" w:rsidP="000D1073">
            <w:pPr>
              <w:jc w:val="center"/>
              <w:rPr>
                <w:color w:val="000000"/>
                <w:sz w:val="20"/>
                <w:szCs w:val="20"/>
              </w:rPr>
            </w:pPr>
            <w:r w:rsidRPr="000D1073">
              <w:rPr>
                <w:color w:val="000000"/>
                <w:sz w:val="20"/>
                <w:szCs w:val="20"/>
              </w:rPr>
              <w:t>-0,22</w:t>
            </w:r>
          </w:p>
        </w:tc>
        <w:tc>
          <w:tcPr>
            <w:tcW w:w="189" w:type="pct"/>
            <w:tcBorders>
              <w:top w:val="nil"/>
              <w:left w:val="nil"/>
              <w:bottom w:val="single" w:sz="4" w:space="0" w:color="auto"/>
              <w:right w:val="single" w:sz="4" w:space="0" w:color="auto"/>
            </w:tcBorders>
            <w:shd w:val="clear" w:color="auto" w:fill="auto"/>
            <w:vAlign w:val="center"/>
            <w:hideMark/>
          </w:tcPr>
          <w:p w14:paraId="4AECF501" w14:textId="77777777" w:rsidR="000D1073" w:rsidRPr="000D1073" w:rsidRDefault="000D1073" w:rsidP="000D1073">
            <w:pPr>
              <w:jc w:val="center"/>
              <w:rPr>
                <w:color w:val="000000"/>
                <w:sz w:val="20"/>
                <w:szCs w:val="20"/>
              </w:rPr>
            </w:pPr>
            <w:r w:rsidRPr="000D1073">
              <w:rPr>
                <w:color w:val="000000"/>
                <w:sz w:val="20"/>
                <w:szCs w:val="20"/>
              </w:rPr>
              <w:t>-0,22</w:t>
            </w:r>
          </w:p>
        </w:tc>
        <w:tc>
          <w:tcPr>
            <w:tcW w:w="189" w:type="pct"/>
            <w:tcBorders>
              <w:top w:val="nil"/>
              <w:left w:val="nil"/>
              <w:bottom w:val="single" w:sz="4" w:space="0" w:color="auto"/>
              <w:right w:val="single" w:sz="4" w:space="0" w:color="auto"/>
            </w:tcBorders>
            <w:shd w:val="clear" w:color="auto" w:fill="auto"/>
            <w:vAlign w:val="center"/>
            <w:hideMark/>
          </w:tcPr>
          <w:p w14:paraId="7F7FF8F5" w14:textId="77777777" w:rsidR="000D1073" w:rsidRPr="000D1073" w:rsidRDefault="000D1073" w:rsidP="000D1073">
            <w:pPr>
              <w:jc w:val="center"/>
              <w:rPr>
                <w:color w:val="000000"/>
                <w:sz w:val="20"/>
                <w:szCs w:val="20"/>
              </w:rPr>
            </w:pPr>
            <w:r w:rsidRPr="000D1073">
              <w:rPr>
                <w:color w:val="000000"/>
                <w:sz w:val="20"/>
                <w:szCs w:val="20"/>
              </w:rPr>
              <w:t>-0,22</w:t>
            </w:r>
          </w:p>
        </w:tc>
        <w:tc>
          <w:tcPr>
            <w:tcW w:w="198" w:type="pct"/>
            <w:tcBorders>
              <w:top w:val="nil"/>
              <w:left w:val="nil"/>
              <w:bottom w:val="single" w:sz="4" w:space="0" w:color="auto"/>
              <w:right w:val="single" w:sz="4" w:space="0" w:color="auto"/>
            </w:tcBorders>
            <w:shd w:val="clear" w:color="auto" w:fill="auto"/>
            <w:vAlign w:val="center"/>
            <w:hideMark/>
          </w:tcPr>
          <w:p w14:paraId="6B7EC7C9" w14:textId="77777777" w:rsidR="000D1073" w:rsidRPr="000D1073" w:rsidRDefault="000D1073" w:rsidP="000D1073">
            <w:pPr>
              <w:jc w:val="center"/>
              <w:rPr>
                <w:color w:val="000000"/>
                <w:sz w:val="20"/>
                <w:szCs w:val="20"/>
              </w:rPr>
            </w:pPr>
            <w:r w:rsidRPr="000D1073">
              <w:rPr>
                <w:color w:val="000000"/>
                <w:sz w:val="20"/>
                <w:szCs w:val="20"/>
              </w:rPr>
              <w:t>-0,22</w:t>
            </w:r>
          </w:p>
        </w:tc>
        <w:tc>
          <w:tcPr>
            <w:tcW w:w="198" w:type="pct"/>
            <w:tcBorders>
              <w:top w:val="nil"/>
              <w:left w:val="nil"/>
              <w:bottom w:val="single" w:sz="4" w:space="0" w:color="auto"/>
              <w:right w:val="single" w:sz="4" w:space="0" w:color="auto"/>
            </w:tcBorders>
            <w:shd w:val="clear" w:color="auto" w:fill="auto"/>
            <w:vAlign w:val="center"/>
            <w:hideMark/>
          </w:tcPr>
          <w:p w14:paraId="79C362BA" w14:textId="77777777" w:rsidR="000D1073" w:rsidRPr="000D1073" w:rsidRDefault="000D1073" w:rsidP="000D1073">
            <w:pPr>
              <w:jc w:val="center"/>
              <w:rPr>
                <w:color w:val="000000"/>
                <w:sz w:val="20"/>
                <w:szCs w:val="20"/>
              </w:rPr>
            </w:pPr>
            <w:r w:rsidRPr="000D1073">
              <w:rPr>
                <w:color w:val="000000"/>
                <w:sz w:val="20"/>
                <w:szCs w:val="20"/>
              </w:rPr>
              <w:t>-0,22</w:t>
            </w:r>
          </w:p>
        </w:tc>
        <w:tc>
          <w:tcPr>
            <w:tcW w:w="198" w:type="pct"/>
            <w:tcBorders>
              <w:top w:val="nil"/>
              <w:left w:val="nil"/>
              <w:bottom w:val="single" w:sz="4" w:space="0" w:color="auto"/>
              <w:right w:val="single" w:sz="4" w:space="0" w:color="auto"/>
            </w:tcBorders>
            <w:shd w:val="clear" w:color="auto" w:fill="auto"/>
            <w:vAlign w:val="center"/>
            <w:hideMark/>
          </w:tcPr>
          <w:p w14:paraId="57AF6B63" w14:textId="77777777" w:rsidR="000D1073" w:rsidRPr="000D1073" w:rsidRDefault="000D1073" w:rsidP="000D1073">
            <w:pPr>
              <w:jc w:val="center"/>
              <w:rPr>
                <w:color w:val="000000"/>
                <w:sz w:val="20"/>
                <w:szCs w:val="20"/>
              </w:rPr>
            </w:pPr>
            <w:r w:rsidRPr="000D1073">
              <w:rPr>
                <w:color w:val="000000"/>
                <w:sz w:val="20"/>
                <w:szCs w:val="20"/>
              </w:rPr>
              <w:t>-0,22</w:t>
            </w:r>
          </w:p>
        </w:tc>
        <w:tc>
          <w:tcPr>
            <w:tcW w:w="198" w:type="pct"/>
            <w:tcBorders>
              <w:top w:val="nil"/>
              <w:left w:val="nil"/>
              <w:bottom w:val="single" w:sz="4" w:space="0" w:color="auto"/>
              <w:right w:val="single" w:sz="4" w:space="0" w:color="auto"/>
            </w:tcBorders>
            <w:shd w:val="clear" w:color="auto" w:fill="auto"/>
            <w:vAlign w:val="center"/>
            <w:hideMark/>
          </w:tcPr>
          <w:p w14:paraId="7FB78B81" w14:textId="77777777" w:rsidR="000D1073" w:rsidRPr="000D1073" w:rsidRDefault="000D1073" w:rsidP="000D1073">
            <w:pPr>
              <w:jc w:val="center"/>
              <w:rPr>
                <w:color w:val="000000"/>
                <w:sz w:val="20"/>
                <w:szCs w:val="20"/>
              </w:rPr>
            </w:pPr>
            <w:r w:rsidRPr="000D1073">
              <w:rPr>
                <w:color w:val="000000"/>
                <w:sz w:val="20"/>
                <w:szCs w:val="20"/>
              </w:rPr>
              <w:t>-0,22</w:t>
            </w:r>
          </w:p>
        </w:tc>
        <w:tc>
          <w:tcPr>
            <w:tcW w:w="198" w:type="pct"/>
            <w:tcBorders>
              <w:top w:val="nil"/>
              <w:left w:val="nil"/>
              <w:bottom w:val="single" w:sz="4" w:space="0" w:color="auto"/>
              <w:right w:val="single" w:sz="4" w:space="0" w:color="auto"/>
            </w:tcBorders>
            <w:shd w:val="clear" w:color="auto" w:fill="auto"/>
            <w:vAlign w:val="center"/>
            <w:hideMark/>
          </w:tcPr>
          <w:p w14:paraId="3F6FCC33" w14:textId="77777777" w:rsidR="000D1073" w:rsidRPr="000D1073" w:rsidRDefault="000D1073" w:rsidP="000D1073">
            <w:pPr>
              <w:jc w:val="center"/>
              <w:rPr>
                <w:color w:val="000000"/>
                <w:sz w:val="20"/>
                <w:szCs w:val="20"/>
              </w:rPr>
            </w:pPr>
            <w:r w:rsidRPr="000D1073">
              <w:rPr>
                <w:color w:val="000000"/>
                <w:sz w:val="20"/>
                <w:szCs w:val="20"/>
              </w:rPr>
              <w:t>-0,22</w:t>
            </w:r>
          </w:p>
        </w:tc>
        <w:tc>
          <w:tcPr>
            <w:tcW w:w="198" w:type="pct"/>
            <w:tcBorders>
              <w:top w:val="nil"/>
              <w:left w:val="nil"/>
              <w:bottom w:val="single" w:sz="4" w:space="0" w:color="auto"/>
              <w:right w:val="single" w:sz="4" w:space="0" w:color="auto"/>
            </w:tcBorders>
            <w:shd w:val="clear" w:color="auto" w:fill="auto"/>
            <w:vAlign w:val="center"/>
            <w:hideMark/>
          </w:tcPr>
          <w:p w14:paraId="3EF98F94" w14:textId="77777777" w:rsidR="000D1073" w:rsidRPr="000D1073" w:rsidRDefault="000D1073" w:rsidP="000D1073">
            <w:pPr>
              <w:jc w:val="center"/>
              <w:rPr>
                <w:color w:val="000000"/>
                <w:sz w:val="20"/>
                <w:szCs w:val="20"/>
              </w:rPr>
            </w:pPr>
            <w:r w:rsidRPr="000D1073">
              <w:rPr>
                <w:color w:val="000000"/>
                <w:sz w:val="20"/>
                <w:szCs w:val="20"/>
              </w:rPr>
              <w:t>-0,22</w:t>
            </w:r>
          </w:p>
        </w:tc>
        <w:tc>
          <w:tcPr>
            <w:tcW w:w="198" w:type="pct"/>
            <w:tcBorders>
              <w:top w:val="nil"/>
              <w:left w:val="nil"/>
              <w:bottom w:val="single" w:sz="4" w:space="0" w:color="auto"/>
              <w:right w:val="single" w:sz="4" w:space="0" w:color="auto"/>
            </w:tcBorders>
            <w:shd w:val="clear" w:color="auto" w:fill="auto"/>
            <w:vAlign w:val="center"/>
            <w:hideMark/>
          </w:tcPr>
          <w:p w14:paraId="0705EC72" w14:textId="77777777" w:rsidR="000D1073" w:rsidRPr="000D1073" w:rsidRDefault="000D1073" w:rsidP="000D1073">
            <w:pPr>
              <w:jc w:val="center"/>
              <w:rPr>
                <w:color w:val="000000"/>
                <w:sz w:val="20"/>
                <w:szCs w:val="20"/>
              </w:rPr>
            </w:pPr>
            <w:r w:rsidRPr="000D1073">
              <w:rPr>
                <w:color w:val="000000"/>
                <w:sz w:val="20"/>
                <w:szCs w:val="20"/>
              </w:rPr>
              <w:t>-0,22</w:t>
            </w:r>
          </w:p>
        </w:tc>
        <w:tc>
          <w:tcPr>
            <w:tcW w:w="198" w:type="pct"/>
            <w:tcBorders>
              <w:top w:val="nil"/>
              <w:left w:val="nil"/>
              <w:bottom w:val="single" w:sz="4" w:space="0" w:color="auto"/>
              <w:right w:val="single" w:sz="4" w:space="0" w:color="auto"/>
            </w:tcBorders>
            <w:shd w:val="clear" w:color="auto" w:fill="auto"/>
            <w:vAlign w:val="center"/>
            <w:hideMark/>
          </w:tcPr>
          <w:p w14:paraId="094C966D" w14:textId="77777777" w:rsidR="000D1073" w:rsidRPr="000D1073" w:rsidRDefault="000D1073" w:rsidP="000D1073">
            <w:pPr>
              <w:jc w:val="center"/>
              <w:rPr>
                <w:color w:val="000000"/>
                <w:sz w:val="20"/>
                <w:szCs w:val="20"/>
              </w:rPr>
            </w:pPr>
            <w:r w:rsidRPr="000D1073">
              <w:rPr>
                <w:color w:val="000000"/>
                <w:sz w:val="20"/>
                <w:szCs w:val="20"/>
              </w:rPr>
              <w:t>-0,22</w:t>
            </w:r>
          </w:p>
        </w:tc>
        <w:tc>
          <w:tcPr>
            <w:tcW w:w="198" w:type="pct"/>
            <w:tcBorders>
              <w:top w:val="nil"/>
              <w:left w:val="nil"/>
              <w:bottom w:val="single" w:sz="4" w:space="0" w:color="auto"/>
              <w:right w:val="single" w:sz="4" w:space="0" w:color="auto"/>
            </w:tcBorders>
            <w:shd w:val="clear" w:color="auto" w:fill="auto"/>
            <w:vAlign w:val="center"/>
            <w:hideMark/>
          </w:tcPr>
          <w:p w14:paraId="5A33923D" w14:textId="77777777" w:rsidR="000D1073" w:rsidRPr="000D1073" w:rsidRDefault="000D1073" w:rsidP="000D1073">
            <w:pPr>
              <w:jc w:val="center"/>
              <w:rPr>
                <w:color w:val="000000"/>
                <w:sz w:val="20"/>
                <w:szCs w:val="20"/>
              </w:rPr>
            </w:pPr>
            <w:r w:rsidRPr="000D1073">
              <w:rPr>
                <w:color w:val="000000"/>
                <w:sz w:val="20"/>
                <w:szCs w:val="20"/>
              </w:rPr>
              <w:t>-0,22</w:t>
            </w:r>
          </w:p>
        </w:tc>
      </w:tr>
      <w:tr w:rsidR="000D1073" w:rsidRPr="000D1073" w14:paraId="6BBFE7A9"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082B4381" w14:textId="77777777" w:rsidR="000D1073" w:rsidRPr="000D1073" w:rsidRDefault="000D1073" w:rsidP="000D1073">
            <w:pPr>
              <w:jc w:val="center"/>
              <w:rPr>
                <w:color w:val="000000"/>
                <w:sz w:val="20"/>
                <w:szCs w:val="20"/>
              </w:rPr>
            </w:pPr>
            <w:r w:rsidRPr="000D1073">
              <w:rPr>
                <w:color w:val="000000"/>
                <w:sz w:val="20"/>
                <w:szCs w:val="20"/>
              </w:rPr>
              <w:lastRenderedPageBreak/>
              <w:t>Квартал Ю.11 ОД.2.</w:t>
            </w:r>
          </w:p>
        </w:tc>
        <w:tc>
          <w:tcPr>
            <w:tcW w:w="183" w:type="pct"/>
            <w:tcBorders>
              <w:top w:val="nil"/>
              <w:left w:val="nil"/>
              <w:bottom w:val="single" w:sz="4" w:space="0" w:color="auto"/>
              <w:right w:val="single" w:sz="4" w:space="0" w:color="auto"/>
            </w:tcBorders>
            <w:shd w:val="clear" w:color="auto" w:fill="auto"/>
            <w:vAlign w:val="center"/>
            <w:hideMark/>
          </w:tcPr>
          <w:p w14:paraId="7EC9652E" w14:textId="77777777" w:rsidR="000D1073" w:rsidRPr="000D1073" w:rsidRDefault="000D1073" w:rsidP="000D1073">
            <w:pPr>
              <w:jc w:val="center"/>
              <w:rPr>
                <w:color w:val="000000"/>
                <w:sz w:val="20"/>
                <w:szCs w:val="20"/>
              </w:rPr>
            </w:pPr>
            <w:r w:rsidRPr="000D1073">
              <w:rPr>
                <w:color w:val="000000"/>
                <w:sz w:val="20"/>
                <w:szCs w:val="20"/>
              </w:rPr>
              <w:t>0,03</w:t>
            </w:r>
          </w:p>
        </w:tc>
        <w:tc>
          <w:tcPr>
            <w:tcW w:w="189" w:type="pct"/>
            <w:tcBorders>
              <w:top w:val="nil"/>
              <w:left w:val="nil"/>
              <w:bottom w:val="single" w:sz="4" w:space="0" w:color="auto"/>
              <w:right w:val="single" w:sz="4" w:space="0" w:color="auto"/>
            </w:tcBorders>
            <w:shd w:val="clear" w:color="auto" w:fill="auto"/>
            <w:vAlign w:val="center"/>
            <w:hideMark/>
          </w:tcPr>
          <w:p w14:paraId="0F3B9431" w14:textId="77777777" w:rsidR="000D1073" w:rsidRPr="000D1073" w:rsidRDefault="000D1073" w:rsidP="000D1073">
            <w:pPr>
              <w:jc w:val="center"/>
              <w:rPr>
                <w:color w:val="000000"/>
                <w:sz w:val="20"/>
                <w:szCs w:val="20"/>
              </w:rPr>
            </w:pPr>
            <w:r w:rsidRPr="000D1073">
              <w:rPr>
                <w:color w:val="000000"/>
                <w:sz w:val="20"/>
                <w:szCs w:val="20"/>
              </w:rPr>
              <w:t>-0,15</w:t>
            </w:r>
          </w:p>
        </w:tc>
        <w:tc>
          <w:tcPr>
            <w:tcW w:w="218" w:type="pct"/>
            <w:tcBorders>
              <w:top w:val="nil"/>
              <w:left w:val="nil"/>
              <w:bottom w:val="single" w:sz="4" w:space="0" w:color="auto"/>
              <w:right w:val="single" w:sz="4" w:space="0" w:color="auto"/>
            </w:tcBorders>
            <w:shd w:val="clear" w:color="auto" w:fill="auto"/>
            <w:vAlign w:val="center"/>
            <w:hideMark/>
          </w:tcPr>
          <w:p w14:paraId="7BB0E6A7" w14:textId="77777777" w:rsidR="000D1073" w:rsidRPr="000D1073" w:rsidRDefault="000D1073" w:rsidP="000D1073">
            <w:pPr>
              <w:jc w:val="center"/>
              <w:rPr>
                <w:color w:val="000000"/>
                <w:sz w:val="20"/>
                <w:szCs w:val="20"/>
              </w:rPr>
            </w:pPr>
            <w:r w:rsidRPr="000D1073">
              <w:rPr>
                <w:color w:val="000000"/>
                <w:sz w:val="20"/>
                <w:szCs w:val="20"/>
              </w:rPr>
              <w:t>-0,35</w:t>
            </w:r>
          </w:p>
        </w:tc>
        <w:tc>
          <w:tcPr>
            <w:tcW w:w="198" w:type="pct"/>
            <w:tcBorders>
              <w:top w:val="nil"/>
              <w:left w:val="nil"/>
              <w:bottom w:val="single" w:sz="4" w:space="0" w:color="auto"/>
              <w:right w:val="single" w:sz="4" w:space="0" w:color="auto"/>
            </w:tcBorders>
            <w:shd w:val="clear" w:color="auto" w:fill="auto"/>
            <w:vAlign w:val="center"/>
            <w:hideMark/>
          </w:tcPr>
          <w:p w14:paraId="4C8D801D" w14:textId="77777777" w:rsidR="000D1073" w:rsidRPr="000D1073" w:rsidRDefault="000D1073" w:rsidP="000D1073">
            <w:pPr>
              <w:jc w:val="center"/>
              <w:rPr>
                <w:color w:val="000000"/>
                <w:sz w:val="20"/>
                <w:szCs w:val="20"/>
              </w:rPr>
            </w:pPr>
            <w:r w:rsidRPr="000D1073">
              <w:rPr>
                <w:color w:val="000000"/>
                <w:sz w:val="20"/>
                <w:szCs w:val="20"/>
              </w:rPr>
              <w:t>0,50</w:t>
            </w:r>
          </w:p>
        </w:tc>
        <w:tc>
          <w:tcPr>
            <w:tcW w:w="189" w:type="pct"/>
            <w:tcBorders>
              <w:top w:val="nil"/>
              <w:left w:val="nil"/>
              <w:bottom w:val="single" w:sz="4" w:space="0" w:color="auto"/>
              <w:right w:val="single" w:sz="4" w:space="0" w:color="auto"/>
            </w:tcBorders>
            <w:shd w:val="clear" w:color="auto" w:fill="auto"/>
            <w:vAlign w:val="center"/>
            <w:hideMark/>
          </w:tcPr>
          <w:p w14:paraId="6B78C4A8" w14:textId="77777777" w:rsidR="000D1073" w:rsidRPr="000D1073" w:rsidRDefault="000D1073" w:rsidP="000D1073">
            <w:pPr>
              <w:jc w:val="center"/>
              <w:rPr>
                <w:color w:val="000000"/>
                <w:sz w:val="20"/>
                <w:szCs w:val="20"/>
              </w:rPr>
            </w:pPr>
            <w:r w:rsidRPr="000D1073">
              <w:rPr>
                <w:color w:val="000000"/>
                <w:sz w:val="20"/>
                <w:szCs w:val="20"/>
              </w:rPr>
              <w:t>-0,26</w:t>
            </w:r>
          </w:p>
        </w:tc>
        <w:tc>
          <w:tcPr>
            <w:tcW w:w="189" w:type="pct"/>
            <w:tcBorders>
              <w:top w:val="nil"/>
              <w:left w:val="nil"/>
              <w:bottom w:val="single" w:sz="4" w:space="0" w:color="auto"/>
              <w:right w:val="single" w:sz="4" w:space="0" w:color="auto"/>
            </w:tcBorders>
            <w:shd w:val="clear" w:color="auto" w:fill="auto"/>
            <w:vAlign w:val="center"/>
            <w:hideMark/>
          </w:tcPr>
          <w:p w14:paraId="131D3EFF" w14:textId="77777777" w:rsidR="000D1073" w:rsidRPr="000D1073" w:rsidRDefault="000D1073" w:rsidP="000D1073">
            <w:pPr>
              <w:jc w:val="center"/>
              <w:rPr>
                <w:color w:val="000000"/>
                <w:sz w:val="20"/>
                <w:szCs w:val="20"/>
              </w:rPr>
            </w:pPr>
            <w:r w:rsidRPr="000D1073">
              <w:rPr>
                <w:color w:val="000000"/>
                <w:sz w:val="20"/>
                <w:szCs w:val="20"/>
              </w:rPr>
              <w:t>-0,26</w:t>
            </w:r>
          </w:p>
        </w:tc>
        <w:tc>
          <w:tcPr>
            <w:tcW w:w="189" w:type="pct"/>
            <w:tcBorders>
              <w:top w:val="nil"/>
              <w:left w:val="nil"/>
              <w:bottom w:val="single" w:sz="4" w:space="0" w:color="auto"/>
              <w:right w:val="single" w:sz="4" w:space="0" w:color="auto"/>
            </w:tcBorders>
            <w:shd w:val="clear" w:color="auto" w:fill="auto"/>
            <w:vAlign w:val="center"/>
            <w:hideMark/>
          </w:tcPr>
          <w:p w14:paraId="640667B8" w14:textId="77777777" w:rsidR="000D1073" w:rsidRPr="000D1073" w:rsidRDefault="000D1073" w:rsidP="000D1073">
            <w:pPr>
              <w:jc w:val="center"/>
              <w:rPr>
                <w:color w:val="000000"/>
                <w:sz w:val="20"/>
                <w:szCs w:val="20"/>
              </w:rPr>
            </w:pPr>
            <w:r w:rsidRPr="000D1073">
              <w:rPr>
                <w:color w:val="000000"/>
                <w:sz w:val="20"/>
                <w:szCs w:val="20"/>
              </w:rPr>
              <w:t>-0,26</w:t>
            </w:r>
          </w:p>
        </w:tc>
        <w:tc>
          <w:tcPr>
            <w:tcW w:w="189" w:type="pct"/>
            <w:tcBorders>
              <w:top w:val="nil"/>
              <w:left w:val="nil"/>
              <w:bottom w:val="single" w:sz="4" w:space="0" w:color="auto"/>
              <w:right w:val="single" w:sz="4" w:space="0" w:color="auto"/>
            </w:tcBorders>
            <w:shd w:val="clear" w:color="auto" w:fill="auto"/>
            <w:vAlign w:val="center"/>
            <w:hideMark/>
          </w:tcPr>
          <w:p w14:paraId="64C5E8B1" w14:textId="77777777" w:rsidR="000D1073" w:rsidRPr="000D1073" w:rsidRDefault="000D1073" w:rsidP="000D1073">
            <w:pPr>
              <w:jc w:val="center"/>
              <w:rPr>
                <w:color w:val="000000"/>
                <w:sz w:val="20"/>
                <w:szCs w:val="20"/>
              </w:rPr>
            </w:pPr>
            <w:r w:rsidRPr="000D1073">
              <w:rPr>
                <w:color w:val="000000"/>
                <w:sz w:val="20"/>
                <w:szCs w:val="20"/>
              </w:rPr>
              <w:t>-0,26</w:t>
            </w:r>
          </w:p>
        </w:tc>
        <w:tc>
          <w:tcPr>
            <w:tcW w:w="189" w:type="pct"/>
            <w:tcBorders>
              <w:top w:val="nil"/>
              <w:left w:val="nil"/>
              <w:bottom w:val="single" w:sz="4" w:space="0" w:color="auto"/>
              <w:right w:val="single" w:sz="4" w:space="0" w:color="auto"/>
            </w:tcBorders>
            <w:shd w:val="clear" w:color="auto" w:fill="auto"/>
            <w:vAlign w:val="center"/>
            <w:hideMark/>
          </w:tcPr>
          <w:p w14:paraId="177CA8E4" w14:textId="77777777" w:rsidR="000D1073" w:rsidRPr="000D1073" w:rsidRDefault="000D1073" w:rsidP="000D1073">
            <w:pPr>
              <w:jc w:val="center"/>
              <w:rPr>
                <w:color w:val="000000"/>
                <w:sz w:val="20"/>
                <w:szCs w:val="20"/>
              </w:rPr>
            </w:pPr>
            <w:r w:rsidRPr="000D1073">
              <w:rPr>
                <w:color w:val="000000"/>
                <w:sz w:val="20"/>
                <w:szCs w:val="20"/>
              </w:rPr>
              <w:t>-0,26</w:t>
            </w:r>
          </w:p>
        </w:tc>
        <w:tc>
          <w:tcPr>
            <w:tcW w:w="198" w:type="pct"/>
            <w:tcBorders>
              <w:top w:val="nil"/>
              <w:left w:val="nil"/>
              <w:bottom w:val="single" w:sz="4" w:space="0" w:color="auto"/>
              <w:right w:val="single" w:sz="4" w:space="0" w:color="auto"/>
            </w:tcBorders>
            <w:shd w:val="clear" w:color="auto" w:fill="auto"/>
            <w:vAlign w:val="center"/>
            <w:hideMark/>
          </w:tcPr>
          <w:p w14:paraId="2467FD75" w14:textId="77777777" w:rsidR="000D1073" w:rsidRPr="000D1073" w:rsidRDefault="000D1073" w:rsidP="000D1073">
            <w:pPr>
              <w:jc w:val="center"/>
              <w:rPr>
                <w:color w:val="000000"/>
                <w:sz w:val="20"/>
                <w:szCs w:val="20"/>
              </w:rPr>
            </w:pPr>
            <w:r w:rsidRPr="000D1073">
              <w:rPr>
                <w:color w:val="000000"/>
                <w:sz w:val="20"/>
                <w:szCs w:val="20"/>
              </w:rPr>
              <w:t>-0,26</w:t>
            </w:r>
          </w:p>
        </w:tc>
        <w:tc>
          <w:tcPr>
            <w:tcW w:w="198" w:type="pct"/>
            <w:tcBorders>
              <w:top w:val="nil"/>
              <w:left w:val="nil"/>
              <w:bottom w:val="single" w:sz="4" w:space="0" w:color="auto"/>
              <w:right w:val="single" w:sz="4" w:space="0" w:color="auto"/>
            </w:tcBorders>
            <w:shd w:val="clear" w:color="auto" w:fill="auto"/>
            <w:vAlign w:val="center"/>
            <w:hideMark/>
          </w:tcPr>
          <w:p w14:paraId="4473480C" w14:textId="77777777" w:rsidR="000D1073" w:rsidRPr="000D1073" w:rsidRDefault="000D1073" w:rsidP="000D1073">
            <w:pPr>
              <w:jc w:val="center"/>
              <w:rPr>
                <w:color w:val="000000"/>
                <w:sz w:val="20"/>
                <w:szCs w:val="20"/>
              </w:rPr>
            </w:pPr>
            <w:r w:rsidRPr="000D1073">
              <w:rPr>
                <w:color w:val="000000"/>
                <w:sz w:val="20"/>
                <w:szCs w:val="20"/>
              </w:rPr>
              <w:t>-0,26</w:t>
            </w:r>
          </w:p>
        </w:tc>
        <w:tc>
          <w:tcPr>
            <w:tcW w:w="198" w:type="pct"/>
            <w:tcBorders>
              <w:top w:val="nil"/>
              <w:left w:val="nil"/>
              <w:bottom w:val="single" w:sz="4" w:space="0" w:color="auto"/>
              <w:right w:val="single" w:sz="4" w:space="0" w:color="auto"/>
            </w:tcBorders>
            <w:shd w:val="clear" w:color="auto" w:fill="auto"/>
            <w:vAlign w:val="center"/>
            <w:hideMark/>
          </w:tcPr>
          <w:p w14:paraId="159FC655" w14:textId="77777777" w:rsidR="000D1073" w:rsidRPr="000D1073" w:rsidRDefault="000D1073" w:rsidP="000D1073">
            <w:pPr>
              <w:jc w:val="center"/>
              <w:rPr>
                <w:color w:val="000000"/>
                <w:sz w:val="20"/>
                <w:szCs w:val="20"/>
              </w:rPr>
            </w:pPr>
            <w:r w:rsidRPr="000D1073">
              <w:rPr>
                <w:color w:val="000000"/>
                <w:sz w:val="20"/>
                <w:szCs w:val="20"/>
              </w:rPr>
              <w:t>-0,26</w:t>
            </w:r>
          </w:p>
        </w:tc>
        <w:tc>
          <w:tcPr>
            <w:tcW w:w="198" w:type="pct"/>
            <w:tcBorders>
              <w:top w:val="nil"/>
              <w:left w:val="nil"/>
              <w:bottom w:val="single" w:sz="4" w:space="0" w:color="auto"/>
              <w:right w:val="single" w:sz="4" w:space="0" w:color="auto"/>
            </w:tcBorders>
            <w:shd w:val="clear" w:color="auto" w:fill="auto"/>
            <w:vAlign w:val="center"/>
            <w:hideMark/>
          </w:tcPr>
          <w:p w14:paraId="2D8879C8" w14:textId="77777777" w:rsidR="000D1073" w:rsidRPr="000D1073" w:rsidRDefault="000D1073" w:rsidP="000D1073">
            <w:pPr>
              <w:jc w:val="center"/>
              <w:rPr>
                <w:color w:val="000000"/>
                <w:sz w:val="20"/>
                <w:szCs w:val="20"/>
              </w:rPr>
            </w:pPr>
            <w:r w:rsidRPr="000D1073">
              <w:rPr>
                <w:color w:val="000000"/>
                <w:sz w:val="20"/>
                <w:szCs w:val="20"/>
              </w:rPr>
              <w:t>-0,26</w:t>
            </w:r>
          </w:p>
        </w:tc>
        <w:tc>
          <w:tcPr>
            <w:tcW w:w="198" w:type="pct"/>
            <w:tcBorders>
              <w:top w:val="nil"/>
              <w:left w:val="nil"/>
              <w:bottom w:val="single" w:sz="4" w:space="0" w:color="auto"/>
              <w:right w:val="single" w:sz="4" w:space="0" w:color="auto"/>
            </w:tcBorders>
            <w:shd w:val="clear" w:color="auto" w:fill="auto"/>
            <w:vAlign w:val="center"/>
            <w:hideMark/>
          </w:tcPr>
          <w:p w14:paraId="67B4AB65" w14:textId="77777777" w:rsidR="000D1073" w:rsidRPr="000D1073" w:rsidRDefault="000D1073" w:rsidP="000D1073">
            <w:pPr>
              <w:jc w:val="center"/>
              <w:rPr>
                <w:color w:val="000000"/>
                <w:sz w:val="20"/>
                <w:szCs w:val="20"/>
              </w:rPr>
            </w:pPr>
            <w:r w:rsidRPr="000D1073">
              <w:rPr>
                <w:color w:val="000000"/>
                <w:sz w:val="20"/>
                <w:szCs w:val="20"/>
              </w:rPr>
              <w:t>-0,26</w:t>
            </w:r>
          </w:p>
        </w:tc>
        <w:tc>
          <w:tcPr>
            <w:tcW w:w="198" w:type="pct"/>
            <w:tcBorders>
              <w:top w:val="nil"/>
              <w:left w:val="nil"/>
              <w:bottom w:val="single" w:sz="4" w:space="0" w:color="auto"/>
              <w:right w:val="single" w:sz="4" w:space="0" w:color="auto"/>
            </w:tcBorders>
            <w:shd w:val="clear" w:color="auto" w:fill="auto"/>
            <w:vAlign w:val="center"/>
            <w:hideMark/>
          </w:tcPr>
          <w:p w14:paraId="1920354F" w14:textId="77777777" w:rsidR="000D1073" w:rsidRPr="000D1073" w:rsidRDefault="000D1073" w:rsidP="000D1073">
            <w:pPr>
              <w:jc w:val="center"/>
              <w:rPr>
                <w:color w:val="000000"/>
                <w:sz w:val="20"/>
                <w:szCs w:val="20"/>
              </w:rPr>
            </w:pPr>
            <w:r w:rsidRPr="000D1073">
              <w:rPr>
                <w:color w:val="000000"/>
                <w:sz w:val="20"/>
                <w:szCs w:val="20"/>
              </w:rPr>
              <w:t>-0,26</w:t>
            </w:r>
          </w:p>
        </w:tc>
        <w:tc>
          <w:tcPr>
            <w:tcW w:w="198" w:type="pct"/>
            <w:tcBorders>
              <w:top w:val="nil"/>
              <w:left w:val="nil"/>
              <w:bottom w:val="single" w:sz="4" w:space="0" w:color="auto"/>
              <w:right w:val="single" w:sz="4" w:space="0" w:color="auto"/>
            </w:tcBorders>
            <w:shd w:val="clear" w:color="auto" w:fill="auto"/>
            <w:vAlign w:val="center"/>
            <w:hideMark/>
          </w:tcPr>
          <w:p w14:paraId="03A9D598" w14:textId="77777777" w:rsidR="000D1073" w:rsidRPr="000D1073" w:rsidRDefault="000D1073" w:rsidP="000D1073">
            <w:pPr>
              <w:jc w:val="center"/>
              <w:rPr>
                <w:color w:val="000000"/>
                <w:sz w:val="20"/>
                <w:szCs w:val="20"/>
              </w:rPr>
            </w:pPr>
            <w:r w:rsidRPr="000D1073">
              <w:rPr>
                <w:color w:val="000000"/>
                <w:sz w:val="20"/>
                <w:szCs w:val="20"/>
              </w:rPr>
              <w:t>-0,26</w:t>
            </w:r>
          </w:p>
        </w:tc>
        <w:tc>
          <w:tcPr>
            <w:tcW w:w="198" w:type="pct"/>
            <w:tcBorders>
              <w:top w:val="nil"/>
              <w:left w:val="nil"/>
              <w:bottom w:val="single" w:sz="4" w:space="0" w:color="auto"/>
              <w:right w:val="single" w:sz="4" w:space="0" w:color="auto"/>
            </w:tcBorders>
            <w:shd w:val="clear" w:color="auto" w:fill="auto"/>
            <w:vAlign w:val="center"/>
            <w:hideMark/>
          </w:tcPr>
          <w:p w14:paraId="2573DD0C" w14:textId="77777777" w:rsidR="000D1073" w:rsidRPr="000D1073" w:rsidRDefault="000D1073" w:rsidP="000D1073">
            <w:pPr>
              <w:jc w:val="center"/>
              <w:rPr>
                <w:color w:val="000000"/>
                <w:sz w:val="20"/>
                <w:szCs w:val="20"/>
              </w:rPr>
            </w:pPr>
            <w:r w:rsidRPr="000D1073">
              <w:rPr>
                <w:color w:val="000000"/>
                <w:sz w:val="20"/>
                <w:szCs w:val="20"/>
              </w:rPr>
              <w:t>-0,26</w:t>
            </w:r>
          </w:p>
        </w:tc>
        <w:tc>
          <w:tcPr>
            <w:tcW w:w="198" w:type="pct"/>
            <w:tcBorders>
              <w:top w:val="nil"/>
              <w:left w:val="nil"/>
              <w:bottom w:val="single" w:sz="4" w:space="0" w:color="auto"/>
              <w:right w:val="single" w:sz="4" w:space="0" w:color="auto"/>
            </w:tcBorders>
            <w:shd w:val="clear" w:color="auto" w:fill="auto"/>
            <w:vAlign w:val="center"/>
            <w:hideMark/>
          </w:tcPr>
          <w:p w14:paraId="68F3CB02" w14:textId="77777777" w:rsidR="000D1073" w:rsidRPr="000D1073" w:rsidRDefault="000D1073" w:rsidP="000D1073">
            <w:pPr>
              <w:jc w:val="center"/>
              <w:rPr>
                <w:color w:val="000000"/>
                <w:sz w:val="20"/>
                <w:szCs w:val="20"/>
              </w:rPr>
            </w:pPr>
            <w:r w:rsidRPr="000D1073">
              <w:rPr>
                <w:color w:val="000000"/>
                <w:sz w:val="20"/>
                <w:szCs w:val="20"/>
              </w:rPr>
              <w:t>-0,26</w:t>
            </w:r>
          </w:p>
        </w:tc>
      </w:tr>
      <w:tr w:rsidR="000D1073" w:rsidRPr="000D1073" w14:paraId="67B72B2B"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3C2739BA" w14:textId="77777777" w:rsidR="000D1073" w:rsidRPr="000D1073" w:rsidRDefault="000D1073" w:rsidP="000D1073">
            <w:pPr>
              <w:jc w:val="center"/>
              <w:rPr>
                <w:color w:val="000000"/>
                <w:sz w:val="20"/>
                <w:szCs w:val="20"/>
              </w:rPr>
            </w:pPr>
            <w:r w:rsidRPr="000D1073">
              <w:rPr>
                <w:color w:val="000000"/>
                <w:sz w:val="20"/>
                <w:szCs w:val="20"/>
              </w:rPr>
              <w:t>Квартал Ю.2-1 ОД.2.</w:t>
            </w:r>
          </w:p>
        </w:tc>
        <w:tc>
          <w:tcPr>
            <w:tcW w:w="183" w:type="pct"/>
            <w:tcBorders>
              <w:top w:val="nil"/>
              <w:left w:val="nil"/>
              <w:bottom w:val="single" w:sz="4" w:space="0" w:color="auto"/>
              <w:right w:val="single" w:sz="4" w:space="0" w:color="auto"/>
            </w:tcBorders>
            <w:shd w:val="clear" w:color="auto" w:fill="auto"/>
            <w:vAlign w:val="center"/>
            <w:hideMark/>
          </w:tcPr>
          <w:p w14:paraId="47DE6DCF" w14:textId="77777777" w:rsidR="000D1073" w:rsidRPr="000D1073" w:rsidRDefault="000D1073" w:rsidP="000D1073">
            <w:pPr>
              <w:jc w:val="center"/>
              <w:rPr>
                <w:color w:val="000000"/>
                <w:sz w:val="20"/>
                <w:szCs w:val="20"/>
              </w:rPr>
            </w:pPr>
            <w:r w:rsidRPr="000D1073">
              <w:rPr>
                <w:color w:val="000000"/>
                <w:sz w:val="20"/>
                <w:szCs w:val="20"/>
              </w:rPr>
              <w:t>0,18</w:t>
            </w:r>
          </w:p>
        </w:tc>
        <w:tc>
          <w:tcPr>
            <w:tcW w:w="189" w:type="pct"/>
            <w:tcBorders>
              <w:top w:val="nil"/>
              <w:left w:val="nil"/>
              <w:bottom w:val="single" w:sz="4" w:space="0" w:color="auto"/>
              <w:right w:val="single" w:sz="4" w:space="0" w:color="auto"/>
            </w:tcBorders>
            <w:shd w:val="clear" w:color="auto" w:fill="auto"/>
            <w:vAlign w:val="center"/>
            <w:hideMark/>
          </w:tcPr>
          <w:p w14:paraId="3B2784DA" w14:textId="77777777" w:rsidR="000D1073" w:rsidRPr="000D1073" w:rsidRDefault="000D1073" w:rsidP="000D1073">
            <w:pPr>
              <w:jc w:val="center"/>
              <w:rPr>
                <w:color w:val="000000"/>
                <w:sz w:val="20"/>
                <w:szCs w:val="20"/>
              </w:rPr>
            </w:pPr>
            <w:r w:rsidRPr="000D1073">
              <w:rPr>
                <w:color w:val="000000"/>
                <w:sz w:val="20"/>
                <w:szCs w:val="20"/>
              </w:rPr>
              <w:t>-0,91</w:t>
            </w:r>
          </w:p>
        </w:tc>
        <w:tc>
          <w:tcPr>
            <w:tcW w:w="218" w:type="pct"/>
            <w:tcBorders>
              <w:top w:val="nil"/>
              <w:left w:val="nil"/>
              <w:bottom w:val="single" w:sz="4" w:space="0" w:color="auto"/>
              <w:right w:val="single" w:sz="4" w:space="0" w:color="auto"/>
            </w:tcBorders>
            <w:shd w:val="clear" w:color="auto" w:fill="auto"/>
            <w:vAlign w:val="center"/>
            <w:hideMark/>
          </w:tcPr>
          <w:p w14:paraId="76207330" w14:textId="77777777" w:rsidR="000D1073" w:rsidRPr="000D1073" w:rsidRDefault="000D1073" w:rsidP="000D1073">
            <w:pPr>
              <w:jc w:val="center"/>
              <w:rPr>
                <w:color w:val="000000"/>
                <w:sz w:val="20"/>
                <w:szCs w:val="20"/>
              </w:rPr>
            </w:pPr>
            <w:r w:rsidRPr="000D1073">
              <w:rPr>
                <w:color w:val="000000"/>
                <w:sz w:val="20"/>
                <w:szCs w:val="20"/>
              </w:rPr>
              <w:t>-2,10</w:t>
            </w:r>
          </w:p>
        </w:tc>
        <w:tc>
          <w:tcPr>
            <w:tcW w:w="198" w:type="pct"/>
            <w:tcBorders>
              <w:top w:val="nil"/>
              <w:left w:val="nil"/>
              <w:bottom w:val="single" w:sz="4" w:space="0" w:color="auto"/>
              <w:right w:val="single" w:sz="4" w:space="0" w:color="auto"/>
            </w:tcBorders>
            <w:shd w:val="clear" w:color="auto" w:fill="auto"/>
            <w:vAlign w:val="center"/>
            <w:hideMark/>
          </w:tcPr>
          <w:p w14:paraId="55EFEA07" w14:textId="77777777" w:rsidR="000D1073" w:rsidRPr="000D1073" w:rsidRDefault="000D1073" w:rsidP="000D1073">
            <w:pPr>
              <w:jc w:val="center"/>
              <w:rPr>
                <w:color w:val="000000"/>
                <w:sz w:val="20"/>
                <w:szCs w:val="20"/>
              </w:rPr>
            </w:pPr>
            <w:r w:rsidRPr="000D1073">
              <w:rPr>
                <w:color w:val="000000"/>
                <w:sz w:val="20"/>
                <w:szCs w:val="20"/>
              </w:rPr>
              <w:t>3,02</w:t>
            </w:r>
          </w:p>
        </w:tc>
        <w:tc>
          <w:tcPr>
            <w:tcW w:w="189" w:type="pct"/>
            <w:tcBorders>
              <w:top w:val="nil"/>
              <w:left w:val="nil"/>
              <w:bottom w:val="single" w:sz="4" w:space="0" w:color="auto"/>
              <w:right w:val="single" w:sz="4" w:space="0" w:color="auto"/>
            </w:tcBorders>
            <w:shd w:val="clear" w:color="auto" w:fill="auto"/>
            <w:vAlign w:val="center"/>
            <w:hideMark/>
          </w:tcPr>
          <w:p w14:paraId="6FF1F677" w14:textId="77777777" w:rsidR="000D1073" w:rsidRPr="000D1073" w:rsidRDefault="000D1073" w:rsidP="000D1073">
            <w:pPr>
              <w:jc w:val="center"/>
              <w:rPr>
                <w:color w:val="000000"/>
                <w:sz w:val="20"/>
                <w:szCs w:val="20"/>
              </w:rPr>
            </w:pPr>
            <w:r w:rsidRPr="000D1073">
              <w:rPr>
                <w:color w:val="000000"/>
                <w:sz w:val="20"/>
                <w:szCs w:val="20"/>
              </w:rPr>
              <w:t>-1,59</w:t>
            </w:r>
          </w:p>
        </w:tc>
        <w:tc>
          <w:tcPr>
            <w:tcW w:w="189" w:type="pct"/>
            <w:tcBorders>
              <w:top w:val="nil"/>
              <w:left w:val="nil"/>
              <w:bottom w:val="single" w:sz="4" w:space="0" w:color="auto"/>
              <w:right w:val="single" w:sz="4" w:space="0" w:color="auto"/>
            </w:tcBorders>
            <w:shd w:val="clear" w:color="auto" w:fill="auto"/>
            <w:vAlign w:val="center"/>
            <w:hideMark/>
          </w:tcPr>
          <w:p w14:paraId="308930F6" w14:textId="77777777" w:rsidR="000D1073" w:rsidRPr="000D1073" w:rsidRDefault="000D1073" w:rsidP="000D1073">
            <w:pPr>
              <w:jc w:val="center"/>
              <w:rPr>
                <w:color w:val="000000"/>
                <w:sz w:val="20"/>
                <w:szCs w:val="20"/>
              </w:rPr>
            </w:pPr>
            <w:r w:rsidRPr="000D1073">
              <w:rPr>
                <w:color w:val="000000"/>
                <w:sz w:val="20"/>
                <w:szCs w:val="20"/>
              </w:rPr>
              <w:t>-1,59</w:t>
            </w:r>
          </w:p>
        </w:tc>
        <w:tc>
          <w:tcPr>
            <w:tcW w:w="189" w:type="pct"/>
            <w:tcBorders>
              <w:top w:val="nil"/>
              <w:left w:val="nil"/>
              <w:bottom w:val="single" w:sz="4" w:space="0" w:color="auto"/>
              <w:right w:val="single" w:sz="4" w:space="0" w:color="auto"/>
            </w:tcBorders>
            <w:shd w:val="clear" w:color="auto" w:fill="auto"/>
            <w:vAlign w:val="center"/>
            <w:hideMark/>
          </w:tcPr>
          <w:p w14:paraId="1A281F6B" w14:textId="77777777" w:rsidR="000D1073" w:rsidRPr="000D1073" w:rsidRDefault="000D1073" w:rsidP="000D1073">
            <w:pPr>
              <w:jc w:val="center"/>
              <w:rPr>
                <w:color w:val="000000"/>
                <w:sz w:val="20"/>
                <w:szCs w:val="20"/>
              </w:rPr>
            </w:pPr>
            <w:r w:rsidRPr="000D1073">
              <w:rPr>
                <w:color w:val="000000"/>
                <w:sz w:val="20"/>
                <w:szCs w:val="20"/>
              </w:rPr>
              <w:t>-1,59</w:t>
            </w:r>
          </w:p>
        </w:tc>
        <w:tc>
          <w:tcPr>
            <w:tcW w:w="189" w:type="pct"/>
            <w:tcBorders>
              <w:top w:val="nil"/>
              <w:left w:val="nil"/>
              <w:bottom w:val="single" w:sz="4" w:space="0" w:color="auto"/>
              <w:right w:val="single" w:sz="4" w:space="0" w:color="auto"/>
            </w:tcBorders>
            <w:shd w:val="clear" w:color="auto" w:fill="auto"/>
            <w:vAlign w:val="center"/>
            <w:hideMark/>
          </w:tcPr>
          <w:p w14:paraId="1049FB61" w14:textId="77777777" w:rsidR="000D1073" w:rsidRPr="000D1073" w:rsidRDefault="000D1073" w:rsidP="000D1073">
            <w:pPr>
              <w:jc w:val="center"/>
              <w:rPr>
                <w:color w:val="000000"/>
                <w:sz w:val="20"/>
                <w:szCs w:val="20"/>
              </w:rPr>
            </w:pPr>
            <w:r w:rsidRPr="000D1073">
              <w:rPr>
                <w:color w:val="000000"/>
                <w:sz w:val="20"/>
                <w:szCs w:val="20"/>
              </w:rPr>
              <w:t>-1,59</w:t>
            </w:r>
          </w:p>
        </w:tc>
        <w:tc>
          <w:tcPr>
            <w:tcW w:w="189" w:type="pct"/>
            <w:tcBorders>
              <w:top w:val="nil"/>
              <w:left w:val="nil"/>
              <w:bottom w:val="single" w:sz="4" w:space="0" w:color="auto"/>
              <w:right w:val="single" w:sz="4" w:space="0" w:color="auto"/>
            </w:tcBorders>
            <w:shd w:val="clear" w:color="auto" w:fill="auto"/>
            <w:vAlign w:val="center"/>
            <w:hideMark/>
          </w:tcPr>
          <w:p w14:paraId="013D71DD" w14:textId="77777777" w:rsidR="000D1073" w:rsidRPr="000D1073" w:rsidRDefault="000D1073" w:rsidP="000D1073">
            <w:pPr>
              <w:jc w:val="center"/>
              <w:rPr>
                <w:color w:val="000000"/>
                <w:sz w:val="20"/>
                <w:szCs w:val="20"/>
              </w:rPr>
            </w:pPr>
            <w:r w:rsidRPr="000D1073">
              <w:rPr>
                <w:color w:val="000000"/>
                <w:sz w:val="20"/>
                <w:szCs w:val="20"/>
              </w:rPr>
              <w:t>-1,59</w:t>
            </w:r>
          </w:p>
        </w:tc>
        <w:tc>
          <w:tcPr>
            <w:tcW w:w="198" w:type="pct"/>
            <w:tcBorders>
              <w:top w:val="nil"/>
              <w:left w:val="nil"/>
              <w:bottom w:val="single" w:sz="4" w:space="0" w:color="auto"/>
              <w:right w:val="single" w:sz="4" w:space="0" w:color="auto"/>
            </w:tcBorders>
            <w:shd w:val="clear" w:color="auto" w:fill="auto"/>
            <w:vAlign w:val="center"/>
            <w:hideMark/>
          </w:tcPr>
          <w:p w14:paraId="2D45D28D" w14:textId="77777777" w:rsidR="000D1073" w:rsidRPr="000D1073" w:rsidRDefault="000D1073" w:rsidP="000D1073">
            <w:pPr>
              <w:jc w:val="center"/>
              <w:rPr>
                <w:color w:val="000000"/>
                <w:sz w:val="20"/>
                <w:szCs w:val="20"/>
              </w:rPr>
            </w:pPr>
            <w:r w:rsidRPr="000D1073">
              <w:rPr>
                <w:color w:val="000000"/>
                <w:sz w:val="20"/>
                <w:szCs w:val="20"/>
              </w:rPr>
              <w:t>-1,59</w:t>
            </w:r>
          </w:p>
        </w:tc>
        <w:tc>
          <w:tcPr>
            <w:tcW w:w="198" w:type="pct"/>
            <w:tcBorders>
              <w:top w:val="nil"/>
              <w:left w:val="nil"/>
              <w:bottom w:val="single" w:sz="4" w:space="0" w:color="auto"/>
              <w:right w:val="single" w:sz="4" w:space="0" w:color="auto"/>
            </w:tcBorders>
            <w:shd w:val="clear" w:color="auto" w:fill="auto"/>
            <w:vAlign w:val="center"/>
            <w:hideMark/>
          </w:tcPr>
          <w:p w14:paraId="6AAB2597" w14:textId="77777777" w:rsidR="000D1073" w:rsidRPr="000D1073" w:rsidRDefault="000D1073" w:rsidP="000D1073">
            <w:pPr>
              <w:jc w:val="center"/>
              <w:rPr>
                <w:color w:val="000000"/>
                <w:sz w:val="20"/>
                <w:szCs w:val="20"/>
              </w:rPr>
            </w:pPr>
            <w:r w:rsidRPr="000D1073">
              <w:rPr>
                <w:color w:val="000000"/>
                <w:sz w:val="20"/>
                <w:szCs w:val="20"/>
              </w:rPr>
              <w:t>-1,59</w:t>
            </w:r>
          </w:p>
        </w:tc>
        <w:tc>
          <w:tcPr>
            <w:tcW w:w="198" w:type="pct"/>
            <w:tcBorders>
              <w:top w:val="nil"/>
              <w:left w:val="nil"/>
              <w:bottom w:val="single" w:sz="4" w:space="0" w:color="auto"/>
              <w:right w:val="single" w:sz="4" w:space="0" w:color="auto"/>
            </w:tcBorders>
            <w:shd w:val="clear" w:color="auto" w:fill="auto"/>
            <w:vAlign w:val="center"/>
            <w:hideMark/>
          </w:tcPr>
          <w:p w14:paraId="42CE0A4E" w14:textId="77777777" w:rsidR="000D1073" w:rsidRPr="000D1073" w:rsidRDefault="000D1073" w:rsidP="000D1073">
            <w:pPr>
              <w:jc w:val="center"/>
              <w:rPr>
                <w:color w:val="000000"/>
                <w:sz w:val="20"/>
                <w:szCs w:val="20"/>
              </w:rPr>
            </w:pPr>
            <w:r w:rsidRPr="000D1073">
              <w:rPr>
                <w:color w:val="000000"/>
                <w:sz w:val="20"/>
                <w:szCs w:val="20"/>
              </w:rPr>
              <w:t>-1,59</w:t>
            </w:r>
          </w:p>
        </w:tc>
        <w:tc>
          <w:tcPr>
            <w:tcW w:w="198" w:type="pct"/>
            <w:tcBorders>
              <w:top w:val="nil"/>
              <w:left w:val="nil"/>
              <w:bottom w:val="single" w:sz="4" w:space="0" w:color="auto"/>
              <w:right w:val="single" w:sz="4" w:space="0" w:color="auto"/>
            </w:tcBorders>
            <w:shd w:val="clear" w:color="auto" w:fill="auto"/>
            <w:vAlign w:val="center"/>
            <w:hideMark/>
          </w:tcPr>
          <w:p w14:paraId="756E1877" w14:textId="77777777" w:rsidR="000D1073" w:rsidRPr="000D1073" w:rsidRDefault="000D1073" w:rsidP="000D1073">
            <w:pPr>
              <w:jc w:val="center"/>
              <w:rPr>
                <w:color w:val="000000"/>
                <w:sz w:val="20"/>
                <w:szCs w:val="20"/>
              </w:rPr>
            </w:pPr>
            <w:r w:rsidRPr="000D1073">
              <w:rPr>
                <w:color w:val="000000"/>
                <w:sz w:val="20"/>
                <w:szCs w:val="20"/>
              </w:rPr>
              <w:t>-1,59</w:t>
            </w:r>
          </w:p>
        </w:tc>
        <w:tc>
          <w:tcPr>
            <w:tcW w:w="198" w:type="pct"/>
            <w:tcBorders>
              <w:top w:val="nil"/>
              <w:left w:val="nil"/>
              <w:bottom w:val="single" w:sz="4" w:space="0" w:color="auto"/>
              <w:right w:val="single" w:sz="4" w:space="0" w:color="auto"/>
            </w:tcBorders>
            <w:shd w:val="clear" w:color="auto" w:fill="auto"/>
            <w:vAlign w:val="center"/>
            <w:hideMark/>
          </w:tcPr>
          <w:p w14:paraId="1BAD8E09" w14:textId="77777777" w:rsidR="000D1073" w:rsidRPr="000D1073" w:rsidRDefault="000D1073" w:rsidP="000D1073">
            <w:pPr>
              <w:jc w:val="center"/>
              <w:rPr>
                <w:color w:val="000000"/>
                <w:sz w:val="20"/>
                <w:szCs w:val="20"/>
              </w:rPr>
            </w:pPr>
            <w:r w:rsidRPr="000D1073">
              <w:rPr>
                <w:color w:val="000000"/>
                <w:sz w:val="20"/>
                <w:szCs w:val="20"/>
              </w:rPr>
              <w:t>-1,59</w:t>
            </w:r>
          </w:p>
        </w:tc>
        <w:tc>
          <w:tcPr>
            <w:tcW w:w="198" w:type="pct"/>
            <w:tcBorders>
              <w:top w:val="nil"/>
              <w:left w:val="nil"/>
              <w:bottom w:val="single" w:sz="4" w:space="0" w:color="auto"/>
              <w:right w:val="single" w:sz="4" w:space="0" w:color="auto"/>
            </w:tcBorders>
            <w:shd w:val="clear" w:color="auto" w:fill="auto"/>
            <w:vAlign w:val="center"/>
            <w:hideMark/>
          </w:tcPr>
          <w:p w14:paraId="6C2EAC09" w14:textId="77777777" w:rsidR="000D1073" w:rsidRPr="000D1073" w:rsidRDefault="000D1073" w:rsidP="000D1073">
            <w:pPr>
              <w:jc w:val="center"/>
              <w:rPr>
                <w:color w:val="000000"/>
                <w:sz w:val="20"/>
                <w:szCs w:val="20"/>
              </w:rPr>
            </w:pPr>
            <w:r w:rsidRPr="000D1073">
              <w:rPr>
                <w:color w:val="000000"/>
                <w:sz w:val="20"/>
                <w:szCs w:val="20"/>
              </w:rPr>
              <w:t>-1,59</w:t>
            </w:r>
          </w:p>
        </w:tc>
        <w:tc>
          <w:tcPr>
            <w:tcW w:w="198" w:type="pct"/>
            <w:tcBorders>
              <w:top w:val="nil"/>
              <w:left w:val="nil"/>
              <w:bottom w:val="single" w:sz="4" w:space="0" w:color="auto"/>
              <w:right w:val="single" w:sz="4" w:space="0" w:color="auto"/>
            </w:tcBorders>
            <w:shd w:val="clear" w:color="auto" w:fill="auto"/>
            <w:vAlign w:val="center"/>
            <w:hideMark/>
          </w:tcPr>
          <w:p w14:paraId="558ABB05" w14:textId="77777777" w:rsidR="000D1073" w:rsidRPr="000D1073" w:rsidRDefault="000D1073" w:rsidP="000D1073">
            <w:pPr>
              <w:jc w:val="center"/>
              <w:rPr>
                <w:color w:val="000000"/>
                <w:sz w:val="20"/>
                <w:szCs w:val="20"/>
              </w:rPr>
            </w:pPr>
            <w:r w:rsidRPr="000D1073">
              <w:rPr>
                <w:color w:val="000000"/>
                <w:sz w:val="20"/>
                <w:szCs w:val="20"/>
              </w:rPr>
              <w:t>-1,59</w:t>
            </w:r>
          </w:p>
        </w:tc>
        <w:tc>
          <w:tcPr>
            <w:tcW w:w="198" w:type="pct"/>
            <w:tcBorders>
              <w:top w:val="nil"/>
              <w:left w:val="nil"/>
              <w:bottom w:val="single" w:sz="4" w:space="0" w:color="auto"/>
              <w:right w:val="single" w:sz="4" w:space="0" w:color="auto"/>
            </w:tcBorders>
            <w:shd w:val="clear" w:color="auto" w:fill="auto"/>
            <w:vAlign w:val="center"/>
            <w:hideMark/>
          </w:tcPr>
          <w:p w14:paraId="4635A26E" w14:textId="77777777" w:rsidR="000D1073" w:rsidRPr="000D1073" w:rsidRDefault="000D1073" w:rsidP="000D1073">
            <w:pPr>
              <w:jc w:val="center"/>
              <w:rPr>
                <w:color w:val="000000"/>
                <w:sz w:val="20"/>
                <w:szCs w:val="20"/>
              </w:rPr>
            </w:pPr>
            <w:r w:rsidRPr="000D1073">
              <w:rPr>
                <w:color w:val="000000"/>
                <w:sz w:val="20"/>
                <w:szCs w:val="20"/>
              </w:rPr>
              <w:t>-1,59</w:t>
            </w:r>
          </w:p>
        </w:tc>
        <w:tc>
          <w:tcPr>
            <w:tcW w:w="198" w:type="pct"/>
            <w:tcBorders>
              <w:top w:val="nil"/>
              <w:left w:val="nil"/>
              <w:bottom w:val="single" w:sz="4" w:space="0" w:color="auto"/>
              <w:right w:val="single" w:sz="4" w:space="0" w:color="auto"/>
            </w:tcBorders>
            <w:shd w:val="clear" w:color="auto" w:fill="auto"/>
            <w:vAlign w:val="center"/>
            <w:hideMark/>
          </w:tcPr>
          <w:p w14:paraId="12A53A38" w14:textId="77777777" w:rsidR="000D1073" w:rsidRPr="000D1073" w:rsidRDefault="000D1073" w:rsidP="000D1073">
            <w:pPr>
              <w:jc w:val="center"/>
              <w:rPr>
                <w:color w:val="000000"/>
                <w:sz w:val="20"/>
                <w:szCs w:val="20"/>
              </w:rPr>
            </w:pPr>
            <w:r w:rsidRPr="000D1073">
              <w:rPr>
                <w:color w:val="000000"/>
                <w:sz w:val="20"/>
                <w:szCs w:val="20"/>
              </w:rPr>
              <w:t>-1,59</w:t>
            </w:r>
          </w:p>
        </w:tc>
      </w:tr>
      <w:tr w:rsidR="000D1073" w:rsidRPr="000D1073" w14:paraId="27E5C697"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78FFECA1" w14:textId="77777777" w:rsidR="000D1073" w:rsidRPr="000D1073" w:rsidRDefault="000D1073" w:rsidP="000D1073">
            <w:pPr>
              <w:jc w:val="center"/>
              <w:rPr>
                <w:color w:val="000000"/>
                <w:sz w:val="20"/>
                <w:szCs w:val="20"/>
              </w:rPr>
            </w:pPr>
            <w:r w:rsidRPr="000D1073">
              <w:rPr>
                <w:color w:val="000000"/>
                <w:sz w:val="20"/>
                <w:szCs w:val="20"/>
              </w:rPr>
              <w:t>Квартал Ю.3 ОД.2.</w:t>
            </w:r>
          </w:p>
        </w:tc>
        <w:tc>
          <w:tcPr>
            <w:tcW w:w="183" w:type="pct"/>
            <w:tcBorders>
              <w:top w:val="nil"/>
              <w:left w:val="nil"/>
              <w:bottom w:val="single" w:sz="4" w:space="0" w:color="auto"/>
              <w:right w:val="single" w:sz="4" w:space="0" w:color="auto"/>
            </w:tcBorders>
            <w:shd w:val="clear" w:color="auto" w:fill="auto"/>
            <w:vAlign w:val="center"/>
            <w:hideMark/>
          </w:tcPr>
          <w:p w14:paraId="0D25DECB" w14:textId="77777777" w:rsidR="000D1073" w:rsidRPr="000D1073" w:rsidRDefault="000D1073" w:rsidP="000D1073">
            <w:pPr>
              <w:jc w:val="center"/>
              <w:rPr>
                <w:color w:val="000000"/>
                <w:sz w:val="20"/>
                <w:szCs w:val="20"/>
              </w:rPr>
            </w:pPr>
            <w:r w:rsidRPr="000D1073">
              <w:rPr>
                <w:color w:val="000000"/>
                <w:sz w:val="20"/>
                <w:szCs w:val="20"/>
              </w:rPr>
              <w:t>0,03</w:t>
            </w:r>
          </w:p>
        </w:tc>
        <w:tc>
          <w:tcPr>
            <w:tcW w:w="189" w:type="pct"/>
            <w:tcBorders>
              <w:top w:val="nil"/>
              <w:left w:val="nil"/>
              <w:bottom w:val="single" w:sz="4" w:space="0" w:color="auto"/>
              <w:right w:val="single" w:sz="4" w:space="0" w:color="auto"/>
            </w:tcBorders>
            <w:shd w:val="clear" w:color="auto" w:fill="auto"/>
            <w:vAlign w:val="center"/>
            <w:hideMark/>
          </w:tcPr>
          <w:p w14:paraId="00E0C06E" w14:textId="77777777" w:rsidR="000D1073" w:rsidRPr="000D1073" w:rsidRDefault="000D1073" w:rsidP="000D1073">
            <w:pPr>
              <w:jc w:val="center"/>
              <w:rPr>
                <w:color w:val="000000"/>
                <w:sz w:val="20"/>
                <w:szCs w:val="20"/>
              </w:rPr>
            </w:pPr>
            <w:r w:rsidRPr="000D1073">
              <w:rPr>
                <w:color w:val="000000"/>
                <w:sz w:val="20"/>
                <w:szCs w:val="20"/>
              </w:rPr>
              <w:t>-0,13</w:t>
            </w:r>
          </w:p>
        </w:tc>
        <w:tc>
          <w:tcPr>
            <w:tcW w:w="218" w:type="pct"/>
            <w:tcBorders>
              <w:top w:val="nil"/>
              <w:left w:val="nil"/>
              <w:bottom w:val="single" w:sz="4" w:space="0" w:color="auto"/>
              <w:right w:val="single" w:sz="4" w:space="0" w:color="auto"/>
            </w:tcBorders>
            <w:shd w:val="clear" w:color="auto" w:fill="auto"/>
            <w:vAlign w:val="center"/>
            <w:hideMark/>
          </w:tcPr>
          <w:p w14:paraId="4942F5A8" w14:textId="77777777" w:rsidR="000D1073" w:rsidRPr="000D1073" w:rsidRDefault="000D1073" w:rsidP="000D1073">
            <w:pPr>
              <w:jc w:val="center"/>
              <w:rPr>
                <w:color w:val="000000"/>
                <w:sz w:val="20"/>
                <w:szCs w:val="20"/>
              </w:rPr>
            </w:pPr>
            <w:r w:rsidRPr="000D1073">
              <w:rPr>
                <w:color w:val="000000"/>
                <w:sz w:val="20"/>
                <w:szCs w:val="20"/>
              </w:rPr>
              <w:t>-0,30</w:t>
            </w:r>
          </w:p>
        </w:tc>
        <w:tc>
          <w:tcPr>
            <w:tcW w:w="198" w:type="pct"/>
            <w:tcBorders>
              <w:top w:val="nil"/>
              <w:left w:val="nil"/>
              <w:bottom w:val="single" w:sz="4" w:space="0" w:color="auto"/>
              <w:right w:val="single" w:sz="4" w:space="0" w:color="auto"/>
            </w:tcBorders>
            <w:shd w:val="clear" w:color="auto" w:fill="auto"/>
            <w:vAlign w:val="center"/>
            <w:hideMark/>
          </w:tcPr>
          <w:p w14:paraId="28D702A1" w14:textId="77777777" w:rsidR="000D1073" w:rsidRPr="000D1073" w:rsidRDefault="000D1073" w:rsidP="000D1073">
            <w:pPr>
              <w:jc w:val="center"/>
              <w:rPr>
                <w:color w:val="000000"/>
                <w:sz w:val="20"/>
                <w:szCs w:val="20"/>
              </w:rPr>
            </w:pPr>
            <w:r w:rsidRPr="000D1073">
              <w:rPr>
                <w:color w:val="000000"/>
                <w:sz w:val="20"/>
                <w:szCs w:val="20"/>
              </w:rPr>
              <w:t>0,43</w:t>
            </w:r>
          </w:p>
        </w:tc>
        <w:tc>
          <w:tcPr>
            <w:tcW w:w="189" w:type="pct"/>
            <w:tcBorders>
              <w:top w:val="nil"/>
              <w:left w:val="nil"/>
              <w:bottom w:val="single" w:sz="4" w:space="0" w:color="auto"/>
              <w:right w:val="single" w:sz="4" w:space="0" w:color="auto"/>
            </w:tcBorders>
            <w:shd w:val="clear" w:color="auto" w:fill="auto"/>
            <w:vAlign w:val="center"/>
            <w:hideMark/>
          </w:tcPr>
          <w:p w14:paraId="5B8C9C33" w14:textId="77777777" w:rsidR="000D1073" w:rsidRPr="000D1073" w:rsidRDefault="000D1073" w:rsidP="000D1073">
            <w:pPr>
              <w:jc w:val="center"/>
              <w:rPr>
                <w:color w:val="000000"/>
                <w:sz w:val="20"/>
                <w:szCs w:val="20"/>
              </w:rPr>
            </w:pPr>
            <w:r w:rsidRPr="000D1073">
              <w:rPr>
                <w:color w:val="000000"/>
                <w:sz w:val="20"/>
                <w:szCs w:val="20"/>
              </w:rPr>
              <w:t>-0,22</w:t>
            </w:r>
          </w:p>
        </w:tc>
        <w:tc>
          <w:tcPr>
            <w:tcW w:w="189" w:type="pct"/>
            <w:tcBorders>
              <w:top w:val="nil"/>
              <w:left w:val="nil"/>
              <w:bottom w:val="single" w:sz="4" w:space="0" w:color="auto"/>
              <w:right w:val="single" w:sz="4" w:space="0" w:color="auto"/>
            </w:tcBorders>
            <w:shd w:val="clear" w:color="auto" w:fill="auto"/>
            <w:vAlign w:val="center"/>
            <w:hideMark/>
          </w:tcPr>
          <w:p w14:paraId="3C5135D5" w14:textId="77777777" w:rsidR="000D1073" w:rsidRPr="000D1073" w:rsidRDefault="000D1073" w:rsidP="000D1073">
            <w:pPr>
              <w:jc w:val="center"/>
              <w:rPr>
                <w:color w:val="000000"/>
                <w:sz w:val="20"/>
                <w:szCs w:val="20"/>
              </w:rPr>
            </w:pPr>
            <w:r w:rsidRPr="000D1073">
              <w:rPr>
                <w:color w:val="000000"/>
                <w:sz w:val="20"/>
                <w:szCs w:val="20"/>
              </w:rPr>
              <w:t>-0,22</w:t>
            </w:r>
          </w:p>
        </w:tc>
        <w:tc>
          <w:tcPr>
            <w:tcW w:w="189" w:type="pct"/>
            <w:tcBorders>
              <w:top w:val="nil"/>
              <w:left w:val="nil"/>
              <w:bottom w:val="single" w:sz="4" w:space="0" w:color="auto"/>
              <w:right w:val="single" w:sz="4" w:space="0" w:color="auto"/>
            </w:tcBorders>
            <w:shd w:val="clear" w:color="auto" w:fill="auto"/>
            <w:vAlign w:val="center"/>
            <w:hideMark/>
          </w:tcPr>
          <w:p w14:paraId="128AF609" w14:textId="77777777" w:rsidR="000D1073" w:rsidRPr="000D1073" w:rsidRDefault="000D1073" w:rsidP="000D1073">
            <w:pPr>
              <w:jc w:val="center"/>
              <w:rPr>
                <w:color w:val="000000"/>
                <w:sz w:val="20"/>
                <w:szCs w:val="20"/>
              </w:rPr>
            </w:pPr>
            <w:r w:rsidRPr="000D1073">
              <w:rPr>
                <w:color w:val="000000"/>
                <w:sz w:val="20"/>
                <w:szCs w:val="20"/>
              </w:rPr>
              <w:t>-0,22</w:t>
            </w:r>
          </w:p>
        </w:tc>
        <w:tc>
          <w:tcPr>
            <w:tcW w:w="189" w:type="pct"/>
            <w:tcBorders>
              <w:top w:val="nil"/>
              <w:left w:val="nil"/>
              <w:bottom w:val="single" w:sz="4" w:space="0" w:color="auto"/>
              <w:right w:val="single" w:sz="4" w:space="0" w:color="auto"/>
            </w:tcBorders>
            <w:shd w:val="clear" w:color="auto" w:fill="auto"/>
            <w:vAlign w:val="center"/>
            <w:hideMark/>
          </w:tcPr>
          <w:p w14:paraId="780D7FF2" w14:textId="77777777" w:rsidR="000D1073" w:rsidRPr="000D1073" w:rsidRDefault="000D1073" w:rsidP="000D1073">
            <w:pPr>
              <w:jc w:val="center"/>
              <w:rPr>
                <w:color w:val="000000"/>
                <w:sz w:val="20"/>
                <w:szCs w:val="20"/>
              </w:rPr>
            </w:pPr>
            <w:r w:rsidRPr="000D1073">
              <w:rPr>
                <w:color w:val="000000"/>
                <w:sz w:val="20"/>
                <w:szCs w:val="20"/>
              </w:rPr>
              <w:t>-0,22</w:t>
            </w:r>
          </w:p>
        </w:tc>
        <w:tc>
          <w:tcPr>
            <w:tcW w:w="189" w:type="pct"/>
            <w:tcBorders>
              <w:top w:val="nil"/>
              <w:left w:val="nil"/>
              <w:bottom w:val="single" w:sz="4" w:space="0" w:color="auto"/>
              <w:right w:val="single" w:sz="4" w:space="0" w:color="auto"/>
            </w:tcBorders>
            <w:shd w:val="clear" w:color="auto" w:fill="auto"/>
            <w:vAlign w:val="center"/>
            <w:hideMark/>
          </w:tcPr>
          <w:p w14:paraId="38F26E76" w14:textId="77777777" w:rsidR="000D1073" w:rsidRPr="000D1073" w:rsidRDefault="000D1073" w:rsidP="000D1073">
            <w:pPr>
              <w:jc w:val="center"/>
              <w:rPr>
                <w:color w:val="000000"/>
                <w:sz w:val="20"/>
                <w:szCs w:val="20"/>
              </w:rPr>
            </w:pPr>
            <w:r w:rsidRPr="000D1073">
              <w:rPr>
                <w:color w:val="000000"/>
                <w:sz w:val="20"/>
                <w:szCs w:val="20"/>
              </w:rPr>
              <w:t>-0,22</w:t>
            </w:r>
          </w:p>
        </w:tc>
        <w:tc>
          <w:tcPr>
            <w:tcW w:w="198" w:type="pct"/>
            <w:tcBorders>
              <w:top w:val="nil"/>
              <w:left w:val="nil"/>
              <w:bottom w:val="single" w:sz="4" w:space="0" w:color="auto"/>
              <w:right w:val="single" w:sz="4" w:space="0" w:color="auto"/>
            </w:tcBorders>
            <w:shd w:val="clear" w:color="auto" w:fill="auto"/>
            <w:vAlign w:val="center"/>
            <w:hideMark/>
          </w:tcPr>
          <w:p w14:paraId="47846EF9" w14:textId="77777777" w:rsidR="000D1073" w:rsidRPr="000D1073" w:rsidRDefault="000D1073" w:rsidP="000D1073">
            <w:pPr>
              <w:jc w:val="center"/>
              <w:rPr>
                <w:color w:val="000000"/>
                <w:sz w:val="20"/>
                <w:szCs w:val="20"/>
              </w:rPr>
            </w:pPr>
            <w:r w:rsidRPr="000D1073">
              <w:rPr>
                <w:color w:val="000000"/>
                <w:sz w:val="20"/>
                <w:szCs w:val="20"/>
              </w:rPr>
              <w:t>-0,22</w:t>
            </w:r>
          </w:p>
        </w:tc>
        <w:tc>
          <w:tcPr>
            <w:tcW w:w="198" w:type="pct"/>
            <w:tcBorders>
              <w:top w:val="nil"/>
              <w:left w:val="nil"/>
              <w:bottom w:val="single" w:sz="4" w:space="0" w:color="auto"/>
              <w:right w:val="single" w:sz="4" w:space="0" w:color="auto"/>
            </w:tcBorders>
            <w:shd w:val="clear" w:color="auto" w:fill="auto"/>
            <w:vAlign w:val="center"/>
            <w:hideMark/>
          </w:tcPr>
          <w:p w14:paraId="3EA21296" w14:textId="77777777" w:rsidR="000D1073" w:rsidRPr="000D1073" w:rsidRDefault="000D1073" w:rsidP="000D1073">
            <w:pPr>
              <w:jc w:val="center"/>
              <w:rPr>
                <w:color w:val="000000"/>
                <w:sz w:val="20"/>
                <w:szCs w:val="20"/>
              </w:rPr>
            </w:pPr>
            <w:r w:rsidRPr="000D1073">
              <w:rPr>
                <w:color w:val="000000"/>
                <w:sz w:val="20"/>
                <w:szCs w:val="20"/>
              </w:rPr>
              <w:t>-0,22</w:t>
            </w:r>
          </w:p>
        </w:tc>
        <w:tc>
          <w:tcPr>
            <w:tcW w:w="198" w:type="pct"/>
            <w:tcBorders>
              <w:top w:val="nil"/>
              <w:left w:val="nil"/>
              <w:bottom w:val="single" w:sz="4" w:space="0" w:color="auto"/>
              <w:right w:val="single" w:sz="4" w:space="0" w:color="auto"/>
            </w:tcBorders>
            <w:shd w:val="clear" w:color="auto" w:fill="auto"/>
            <w:vAlign w:val="center"/>
            <w:hideMark/>
          </w:tcPr>
          <w:p w14:paraId="6AAFCCF2" w14:textId="77777777" w:rsidR="000D1073" w:rsidRPr="000D1073" w:rsidRDefault="000D1073" w:rsidP="000D1073">
            <w:pPr>
              <w:jc w:val="center"/>
              <w:rPr>
                <w:color w:val="000000"/>
                <w:sz w:val="20"/>
                <w:szCs w:val="20"/>
              </w:rPr>
            </w:pPr>
            <w:r w:rsidRPr="000D1073">
              <w:rPr>
                <w:color w:val="000000"/>
                <w:sz w:val="20"/>
                <w:szCs w:val="20"/>
              </w:rPr>
              <w:t>-0,22</w:t>
            </w:r>
          </w:p>
        </w:tc>
        <w:tc>
          <w:tcPr>
            <w:tcW w:w="198" w:type="pct"/>
            <w:tcBorders>
              <w:top w:val="nil"/>
              <w:left w:val="nil"/>
              <w:bottom w:val="single" w:sz="4" w:space="0" w:color="auto"/>
              <w:right w:val="single" w:sz="4" w:space="0" w:color="auto"/>
            </w:tcBorders>
            <w:shd w:val="clear" w:color="auto" w:fill="auto"/>
            <w:vAlign w:val="center"/>
            <w:hideMark/>
          </w:tcPr>
          <w:p w14:paraId="7556528D" w14:textId="77777777" w:rsidR="000D1073" w:rsidRPr="000D1073" w:rsidRDefault="000D1073" w:rsidP="000D1073">
            <w:pPr>
              <w:jc w:val="center"/>
              <w:rPr>
                <w:color w:val="000000"/>
                <w:sz w:val="20"/>
                <w:szCs w:val="20"/>
              </w:rPr>
            </w:pPr>
            <w:r w:rsidRPr="000D1073">
              <w:rPr>
                <w:color w:val="000000"/>
                <w:sz w:val="20"/>
                <w:szCs w:val="20"/>
              </w:rPr>
              <w:t>-0,22</w:t>
            </w:r>
          </w:p>
        </w:tc>
        <w:tc>
          <w:tcPr>
            <w:tcW w:w="198" w:type="pct"/>
            <w:tcBorders>
              <w:top w:val="nil"/>
              <w:left w:val="nil"/>
              <w:bottom w:val="single" w:sz="4" w:space="0" w:color="auto"/>
              <w:right w:val="single" w:sz="4" w:space="0" w:color="auto"/>
            </w:tcBorders>
            <w:shd w:val="clear" w:color="auto" w:fill="auto"/>
            <w:vAlign w:val="center"/>
            <w:hideMark/>
          </w:tcPr>
          <w:p w14:paraId="0BA9E7FB" w14:textId="77777777" w:rsidR="000D1073" w:rsidRPr="000D1073" w:rsidRDefault="000D1073" w:rsidP="000D1073">
            <w:pPr>
              <w:jc w:val="center"/>
              <w:rPr>
                <w:color w:val="000000"/>
                <w:sz w:val="20"/>
                <w:szCs w:val="20"/>
              </w:rPr>
            </w:pPr>
            <w:r w:rsidRPr="000D1073">
              <w:rPr>
                <w:color w:val="000000"/>
                <w:sz w:val="20"/>
                <w:szCs w:val="20"/>
              </w:rPr>
              <w:t>-0,22</w:t>
            </w:r>
          </w:p>
        </w:tc>
        <w:tc>
          <w:tcPr>
            <w:tcW w:w="198" w:type="pct"/>
            <w:tcBorders>
              <w:top w:val="nil"/>
              <w:left w:val="nil"/>
              <w:bottom w:val="single" w:sz="4" w:space="0" w:color="auto"/>
              <w:right w:val="single" w:sz="4" w:space="0" w:color="auto"/>
            </w:tcBorders>
            <w:shd w:val="clear" w:color="auto" w:fill="auto"/>
            <w:vAlign w:val="center"/>
            <w:hideMark/>
          </w:tcPr>
          <w:p w14:paraId="10354C4C" w14:textId="77777777" w:rsidR="000D1073" w:rsidRPr="000D1073" w:rsidRDefault="000D1073" w:rsidP="000D1073">
            <w:pPr>
              <w:jc w:val="center"/>
              <w:rPr>
                <w:color w:val="000000"/>
                <w:sz w:val="20"/>
                <w:szCs w:val="20"/>
              </w:rPr>
            </w:pPr>
            <w:r w:rsidRPr="000D1073">
              <w:rPr>
                <w:color w:val="000000"/>
                <w:sz w:val="20"/>
                <w:szCs w:val="20"/>
              </w:rPr>
              <w:t>-0,22</w:t>
            </w:r>
          </w:p>
        </w:tc>
        <w:tc>
          <w:tcPr>
            <w:tcW w:w="198" w:type="pct"/>
            <w:tcBorders>
              <w:top w:val="nil"/>
              <w:left w:val="nil"/>
              <w:bottom w:val="single" w:sz="4" w:space="0" w:color="auto"/>
              <w:right w:val="single" w:sz="4" w:space="0" w:color="auto"/>
            </w:tcBorders>
            <w:shd w:val="clear" w:color="auto" w:fill="auto"/>
            <w:vAlign w:val="center"/>
            <w:hideMark/>
          </w:tcPr>
          <w:p w14:paraId="67BCB75B" w14:textId="77777777" w:rsidR="000D1073" w:rsidRPr="000D1073" w:rsidRDefault="000D1073" w:rsidP="000D1073">
            <w:pPr>
              <w:jc w:val="center"/>
              <w:rPr>
                <w:color w:val="000000"/>
                <w:sz w:val="20"/>
                <w:szCs w:val="20"/>
              </w:rPr>
            </w:pPr>
            <w:r w:rsidRPr="000D1073">
              <w:rPr>
                <w:color w:val="000000"/>
                <w:sz w:val="20"/>
                <w:szCs w:val="20"/>
              </w:rPr>
              <w:t>-0,22</w:t>
            </w:r>
          </w:p>
        </w:tc>
        <w:tc>
          <w:tcPr>
            <w:tcW w:w="198" w:type="pct"/>
            <w:tcBorders>
              <w:top w:val="nil"/>
              <w:left w:val="nil"/>
              <w:bottom w:val="single" w:sz="4" w:space="0" w:color="auto"/>
              <w:right w:val="single" w:sz="4" w:space="0" w:color="auto"/>
            </w:tcBorders>
            <w:shd w:val="clear" w:color="auto" w:fill="auto"/>
            <w:vAlign w:val="center"/>
            <w:hideMark/>
          </w:tcPr>
          <w:p w14:paraId="4DD2FD4B" w14:textId="77777777" w:rsidR="000D1073" w:rsidRPr="000D1073" w:rsidRDefault="000D1073" w:rsidP="000D1073">
            <w:pPr>
              <w:jc w:val="center"/>
              <w:rPr>
                <w:color w:val="000000"/>
                <w:sz w:val="20"/>
                <w:szCs w:val="20"/>
              </w:rPr>
            </w:pPr>
            <w:r w:rsidRPr="000D1073">
              <w:rPr>
                <w:color w:val="000000"/>
                <w:sz w:val="20"/>
                <w:szCs w:val="20"/>
              </w:rPr>
              <w:t>-0,22</w:t>
            </w:r>
          </w:p>
        </w:tc>
        <w:tc>
          <w:tcPr>
            <w:tcW w:w="198" w:type="pct"/>
            <w:tcBorders>
              <w:top w:val="nil"/>
              <w:left w:val="nil"/>
              <w:bottom w:val="single" w:sz="4" w:space="0" w:color="auto"/>
              <w:right w:val="single" w:sz="4" w:space="0" w:color="auto"/>
            </w:tcBorders>
            <w:shd w:val="clear" w:color="auto" w:fill="auto"/>
            <w:vAlign w:val="center"/>
            <w:hideMark/>
          </w:tcPr>
          <w:p w14:paraId="324BFAEB" w14:textId="77777777" w:rsidR="000D1073" w:rsidRPr="000D1073" w:rsidRDefault="000D1073" w:rsidP="000D1073">
            <w:pPr>
              <w:jc w:val="center"/>
              <w:rPr>
                <w:color w:val="000000"/>
                <w:sz w:val="20"/>
                <w:szCs w:val="20"/>
              </w:rPr>
            </w:pPr>
            <w:r w:rsidRPr="000D1073">
              <w:rPr>
                <w:color w:val="000000"/>
                <w:sz w:val="20"/>
                <w:szCs w:val="20"/>
              </w:rPr>
              <w:t>-0,22</w:t>
            </w:r>
          </w:p>
        </w:tc>
      </w:tr>
      <w:tr w:rsidR="000D1073" w:rsidRPr="000D1073" w14:paraId="7C542FBE"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350051B1" w14:textId="77777777" w:rsidR="000D1073" w:rsidRPr="000D1073" w:rsidRDefault="000D1073" w:rsidP="000D1073">
            <w:pPr>
              <w:jc w:val="center"/>
              <w:rPr>
                <w:color w:val="000000"/>
                <w:sz w:val="20"/>
                <w:szCs w:val="20"/>
              </w:rPr>
            </w:pPr>
            <w:r w:rsidRPr="000D1073">
              <w:rPr>
                <w:color w:val="000000"/>
                <w:sz w:val="20"/>
                <w:szCs w:val="20"/>
              </w:rPr>
              <w:t>Квартал Ю.3 П.1.</w:t>
            </w:r>
          </w:p>
        </w:tc>
        <w:tc>
          <w:tcPr>
            <w:tcW w:w="183" w:type="pct"/>
            <w:tcBorders>
              <w:top w:val="nil"/>
              <w:left w:val="nil"/>
              <w:bottom w:val="single" w:sz="4" w:space="0" w:color="auto"/>
              <w:right w:val="single" w:sz="4" w:space="0" w:color="auto"/>
            </w:tcBorders>
            <w:shd w:val="clear" w:color="auto" w:fill="auto"/>
            <w:vAlign w:val="center"/>
            <w:hideMark/>
          </w:tcPr>
          <w:p w14:paraId="684ACE09" w14:textId="77777777" w:rsidR="000D1073" w:rsidRPr="000D1073" w:rsidRDefault="000D1073" w:rsidP="000D1073">
            <w:pPr>
              <w:jc w:val="center"/>
              <w:rPr>
                <w:color w:val="000000"/>
                <w:sz w:val="20"/>
                <w:szCs w:val="20"/>
              </w:rPr>
            </w:pPr>
            <w:r w:rsidRPr="000D1073">
              <w:rPr>
                <w:color w:val="000000"/>
                <w:sz w:val="20"/>
                <w:szCs w:val="20"/>
              </w:rPr>
              <w:t>0,93</w:t>
            </w:r>
          </w:p>
        </w:tc>
        <w:tc>
          <w:tcPr>
            <w:tcW w:w="189" w:type="pct"/>
            <w:tcBorders>
              <w:top w:val="nil"/>
              <w:left w:val="nil"/>
              <w:bottom w:val="single" w:sz="4" w:space="0" w:color="auto"/>
              <w:right w:val="single" w:sz="4" w:space="0" w:color="auto"/>
            </w:tcBorders>
            <w:shd w:val="clear" w:color="auto" w:fill="auto"/>
            <w:vAlign w:val="center"/>
            <w:hideMark/>
          </w:tcPr>
          <w:p w14:paraId="18CF2E33" w14:textId="77777777" w:rsidR="000D1073" w:rsidRPr="000D1073" w:rsidRDefault="000D1073" w:rsidP="000D1073">
            <w:pPr>
              <w:jc w:val="center"/>
              <w:rPr>
                <w:color w:val="000000"/>
                <w:sz w:val="20"/>
                <w:szCs w:val="20"/>
              </w:rPr>
            </w:pPr>
            <w:r w:rsidRPr="000D1073">
              <w:rPr>
                <w:color w:val="000000"/>
                <w:sz w:val="20"/>
                <w:szCs w:val="20"/>
              </w:rPr>
              <w:t>-4,70</w:t>
            </w:r>
          </w:p>
        </w:tc>
        <w:tc>
          <w:tcPr>
            <w:tcW w:w="218" w:type="pct"/>
            <w:tcBorders>
              <w:top w:val="nil"/>
              <w:left w:val="nil"/>
              <w:bottom w:val="single" w:sz="4" w:space="0" w:color="auto"/>
              <w:right w:val="single" w:sz="4" w:space="0" w:color="auto"/>
            </w:tcBorders>
            <w:shd w:val="clear" w:color="auto" w:fill="auto"/>
            <w:vAlign w:val="center"/>
            <w:hideMark/>
          </w:tcPr>
          <w:p w14:paraId="5F2C28D3" w14:textId="77777777" w:rsidR="000D1073" w:rsidRPr="000D1073" w:rsidRDefault="000D1073" w:rsidP="000D1073">
            <w:pPr>
              <w:jc w:val="center"/>
              <w:rPr>
                <w:color w:val="000000"/>
                <w:sz w:val="20"/>
                <w:szCs w:val="20"/>
              </w:rPr>
            </w:pPr>
            <w:r w:rsidRPr="000D1073">
              <w:rPr>
                <w:color w:val="000000"/>
                <w:sz w:val="20"/>
                <w:szCs w:val="20"/>
              </w:rPr>
              <w:t>-10,80</w:t>
            </w:r>
          </w:p>
        </w:tc>
        <w:tc>
          <w:tcPr>
            <w:tcW w:w="198" w:type="pct"/>
            <w:tcBorders>
              <w:top w:val="nil"/>
              <w:left w:val="nil"/>
              <w:bottom w:val="single" w:sz="4" w:space="0" w:color="auto"/>
              <w:right w:val="single" w:sz="4" w:space="0" w:color="auto"/>
            </w:tcBorders>
            <w:shd w:val="clear" w:color="auto" w:fill="auto"/>
            <w:vAlign w:val="center"/>
            <w:hideMark/>
          </w:tcPr>
          <w:p w14:paraId="3C271FBD" w14:textId="77777777" w:rsidR="000D1073" w:rsidRPr="000D1073" w:rsidRDefault="000D1073" w:rsidP="000D1073">
            <w:pPr>
              <w:jc w:val="center"/>
              <w:rPr>
                <w:color w:val="000000"/>
                <w:sz w:val="20"/>
                <w:szCs w:val="20"/>
              </w:rPr>
            </w:pPr>
            <w:r w:rsidRPr="000D1073">
              <w:rPr>
                <w:color w:val="000000"/>
                <w:sz w:val="20"/>
                <w:szCs w:val="20"/>
              </w:rPr>
              <w:t>15,51</w:t>
            </w:r>
          </w:p>
        </w:tc>
        <w:tc>
          <w:tcPr>
            <w:tcW w:w="189" w:type="pct"/>
            <w:tcBorders>
              <w:top w:val="nil"/>
              <w:left w:val="nil"/>
              <w:bottom w:val="single" w:sz="4" w:space="0" w:color="auto"/>
              <w:right w:val="single" w:sz="4" w:space="0" w:color="auto"/>
            </w:tcBorders>
            <w:shd w:val="clear" w:color="auto" w:fill="auto"/>
            <w:vAlign w:val="center"/>
            <w:hideMark/>
          </w:tcPr>
          <w:p w14:paraId="43F95D84" w14:textId="77777777" w:rsidR="000D1073" w:rsidRPr="000D1073" w:rsidRDefault="000D1073" w:rsidP="000D1073">
            <w:pPr>
              <w:jc w:val="center"/>
              <w:rPr>
                <w:color w:val="000000"/>
                <w:sz w:val="20"/>
                <w:szCs w:val="20"/>
              </w:rPr>
            </w:pPr>
            <w:r w:rsidRPr="000D1073">
              <w:rPr>
                <w:color w:val="000000"/>
                <w:sz w:val="20"/>
                <w:szCs w:val="20"/>
              </w:rPr>
              <w:t>-8,15</w:t>
            </w:r>
          </w:p>
        </w:tc>
        <w:tc>
          <w:tcPr>
            <w:tcW w:w="189" w:type="pct"/>
            <w:tcBorders>
              <w:top w:val="nil"/>
              <w:left w:val="nil"/>
              <w:bottom w:val="single" w:sz="4" w:space="0" w:color="auto"/>
              <w:right w:val="single" w:sz="4" w:space="0" w:color="auto"/>
            </w:tcBorders>
            <w:shd w:val="clear" w:color="auto" w:fill="auto"/>
            <w:vAlign w:val="center"/>
            <w:hideMark/>
          </w:tcPr>
          <w:p w14:paraId="50857236" w14:textId="77777777" w:rsidR="000D1073" w:rsidRPr="000D1073" w:rsidRDefault="000D1073" w:rsidP="000D1073">
            <w:pPr>
              <w:jc w:val="center"/>
              <w:rPr>
                <w:color w:val="000000"/>
                <w:sz w:val="20"/>
                <w:szCs w:val="20"/>
              </w:rPr>
            </w:pPr>
            <w:r w:rsidRPr="000D1073">
              <w:rPr>
                <w:color w:val="000000"/>
                <w:sz w:val="20"/>
                <w:szCs w:val="20"/>
              </w:rPr>
              <w:t>-8,15</w:t>
            </w:r>
          </w:p>
        </w:tc>
        <w:tc>
          <w:tcPr>
            <w:tcW w:w="189" w:type="pct"/>
            <w:tcBorders>
              <w:top w:val="nil"/>
              <w:left w:val="nil"/>
              <w:bottom w:val="single" w:sz="4" w:space="0" w:color="auto"/>
              <w:right w:val="single" w:sz="4" w:space="0" w:color="auto"/>
            </w:tcBorders>
            <w:shd w:val="clear" w:color="auto" w:fill="auto"/>
            <w:vAlign w:val="center"/>
            <w:hideMark/>
          </w:tcPr>
          <w:p w14:paraId="2A7B529E" w14:textId="77777777" w:rsidR="000D1073" w:rsidRPr="000D1073" w:rsidRDefault="000D1073" w:rsidP="000D1073">
            <w:pPr>
              <w:jc w:val="center"/>
              <w:rPr>
                <w:color w:val="000000"/>
                <w:sz w:val="20"/>
                <w:szCs w:val="20"/>
              </w:rPr>
            </w:pPr>
            <w:r w:rsidRPr="000D1073">
              <w:rPr>
                <w:color w:val="000000"/>
                <w:sz w:val="20"/>
                <w:szCs w:val="20"/>
              </w:rPr>
              <w:t>-8,15</w:t>
            </w:r>
          </w:p>
        </w:tc>
        <w:tc>
          <w:tcPr>
            <w:tcW w:w="189" w:type="pct"/>
            <w:tcBorders>
              <w:top w:val="nil"/>
              <w:left w:val="nil"/>
              <w:bottom w:val="single" w:sz="4" w:space="0" w:color="auto"/>
              <w:right w:val="single" w:sz="4" w:space="0" w:color="auto"/>
            </w:tcBorders>
            <w:shd w:val="clear" w:color="auto" w:fill="auto"/>
            <w:vAlign w:val="center"/>
            <w:hideMark/>
          </w:tcPr>
          <w:p w14:paraId="581D386F" w14:textId="77777777" w:rsidR="000D1073" w:rsidRPr="000D1073" w:rsidRDefault="000D1073" w:rsidP="000D1073">
            <w:pPr>
              <w:jc w:val="center"/>
              <w:rPr>
                <w:color w:val="000000"/>
                <w:sz w:val="20"/>
                <w:szCs w:val="20"/>
              </w:rPr>
            </w:pPr>
            <w:r w:rsidRPr="000D1073">
              <w:rPr>
                <w:color w:val="000000"/>
                <w:sz w:val="20"/>
                <w:szCs w:val="20"/>
              </w:rPr>
              <w:t>-8,15</w:t>
            </w:r>
          </w:p>
        </w:tc>
        <w:tc>
          <w:tcPr>
            <w:tcW w:w="189" w:type="pct"/>
            <w:tcBorders>
              <w:top w:val="nil"/>
              <w:left w:val="nil"/>
              <w:bottom w:val="single" w:sz="4" w:space="0" w:color="auto"/>
              <w:right w:val="single" w:sz="4" w:space="0" w:color="auto"/>
            </w:tcBorders>
            <w:shd w:val="clear" w:color="auto" w:fill="auto"/>
            <w:vAlign w:val="center"/>
            <w:hideMark/>
          </w:tcPr>
          <w:p w14:paraId="740AEDA3" w14:textId="77777777" w:rsidR="000D1073" w:rsidRPr="000D1073" w:rsidRDefault="000D1073" w:rsidP="000D1073">
            <w:pPr>
              <w:jc w:val="center"/>
              <w:rPr>
                <w:color w:val="000000"/>
                <w:sz w:val="20"/>
                <w:szCs w:val="20"/>
              </w:rPr>
            </w:pPr>
            <w:r w:rsidRPr="000D1073">
              <w:rPr>
                <w:color w:val="000000"/>
                <w:sz w:val="20"/>
                <w:szCs w:val="20"/>
              </w:rPr>
              <w:t>-8,15</w:t>
            </w:r>
          </w:p>
        </w:tc>
        <w:tc>
          <w:tcPr>
            <w:tcW w:w="198" w:type="pct"/>
            <w:tcBorders>
              <w:top w:val="nil"/>
              <w:left w:val="nil"/>
              <w:bottom w:val="single" w:sz="4" w:space="0" w:color="auto"/>
              <w:right w:val="single" w:sz="4" w:space="0" w:color="auto"/>
            </w:tcBorders>
            <w:shd w:val="clear" w:color="auto" w:fill="auto"/>
            <w:vAlign w:val="center"/>
            <w:hideMark/>
          </w:tcPr>
          <w:p w14:paraId="624B74F5" w14:textId="77777777" w:rsidR="000D1073" w:rsidRPr="000D1073" w:rsidRDefault="000D1073" w:rsidP="000D1073">
            <w:pPr>
              <w:jc w:val="center"/>
              <w:rPr>
                <w:color w:val="000000"/>
                <w:sz w:val="20"/>
                <w:szCs w:val="20"/>
              </w:rPr>
            </w:pPr>
            <w:r w:rsidRPr="000D1073">
              <w:rPr>
                <w:color w:val="000000"/>
                <w:sz w:val="20"/>
                <w:szCs w:val="20"/>
              </w:rPr>
              <w:t>-8,15</w:t>
            </w:r>
          </w:p>
        </w:tc>
        <w:tc>
          <w:tcPr>
            <w:tcW w:w="198" w:type="pct"/>
            <w:tcBorders>
              <w:top w:val="nil"/>
              <w:left w:val="nil"/>
              <w:bottom w:val="single" w:sz="4" w:space="0" w:color="auto"/>
              <w:right w:val="single" w:sz="4" w:space="0" w:color="auto"/>
            </w:tcBorders>
            <w:shd w:val="clear" w:color="auto" w:fill="auto"/>
            <w:vAlign w:val="center"/>
            <w:hideMark/>
          </w:tcPr>
          <w:p w14:paraId="03D2C6D4" w14:textId="77777777" w:rsidR="000D1073" w:rsidRPr="000D1073" w:rsidRDefault="000D1073" w:rsidP="000D1073">
            <w:pPr>
              <w:jc w:val="center"/>
              <w:rPr>
                <w:color w:val="000000"/>
                <w:sz w:val="20"/>
                <w:szCs w:val="20"/>
              </w:rPr>
            </w:pPr>
            <w:r w:rsidRPr="000D1073">
              <w:rPr>
                <w:color w:val="000000"/>
                <w:sz w:val="20"/>
                <w:szCs w:val="20"/>
              </w:rPr>
              <w:t>-8,15</w:t>
            </w:r>
          </w:p>
        </w:tc>
        <w:tc>
          <w:tcPr>
            <w:tcW w:w="198" w:type="pct"/>
            <w:tcBorders>
              <w:top w:val="nil"/>
              <w:left w:val="nil"/>
              <w:bottom w:val="single" w:sz="4" w:space="0" w:color="auto"/>
              <w:right w:val="single" w:sz="4" w:space="0" w:color="auto"/>
            </w:tcBorders>
            <w:shd w:val="clear" w:color="auto" w:fill="auto"/>
            <w:vAlign w:val="center"/>
            <w:hideMark/>
          </w:tcPr>
          <w:p w14:paraId="4822751A" w14:textId="77777777" w:rsidR="000D1073" w:rsidRPr="000D1073" w:rsidRDefault="000D1073" w:rsidP="000D1073">
            <w:pPr>
              <w:jc w:val="center"/>
              <w:rPr>
                <w:color w:val="000000"/>
                <w:sz w:val="20"/>
                <w:szCs w:val="20"/>
              </w:rPr>
            </w:pPr>
            <w:r w:rsidRPr="000D1073">
              <w:rPr>
                <w:color w:val="000000"/>
                <w:sz w:val="20"/>
                <w:szCs w:val="20"/>
              </w:rPr>
              <w:t>-8,15</w:t>
            </w:r>
          </w:p>
        </w:tc>
        <w:tc>
          <w:tcPr>
            <w:tcW w:w="198" w:type="pct"/>
            <w:tcBorders>
              <w:top w:val="nil"/>
              <w:left w:val="nil"/>
              <w:bottom w:val="single" w:sz="4" w:space="0" w:color="auto"/>
              <w:right w:val="single" w:sz="4" w:space="0" w:color="auto"/>
            </w:tcBorders>
            <w:shd w:val="clear" w:color="auto" w:fill="auto"/>
            <w:vAlign w:val="center"/>
            <w:hideMark/>
          </w:tcPr>
          <w:p w14:paraId="6CF34839" w14:textId="77777777" w:rsidR="000D1073" w:rsidRPr="000D1073" w:rsidRDefault="000D1073" w:rsidP="000D1073">
            <w:pPr>
              <w:jc w:val="center"/>
              <w:rPr>
                <w:color w:val="000000"/>
                <w:sz w:val="20"/>
                <w:szCs w:val="20"/>
              </w:rPr>
            </w:pPr>
            <w:r w:rsidRPr="000D1073">
              <w:rPr>
                <w:color w:val="000000"/>
                <w:sz w:val="20"/>
                <w:szCs w:val="20"/>
              </w:rPr>
              <w:t>-8,15</w:t>
            </w:r>
          </w:p>
        </w:tc>
        <w:tc>
          <w:tcPr>
            <w:tcW w:w="198" w:type="pct"/>
            <w:tcBorders>
              <w:top w:val="nil"/>
              <w:left w:val="nil"/>
              <w:bottom w:val="single" w:sz="4" w:space="0" w:color="auto"/>
              <w:right w:val="single" w:sz="4" w:space="0" w:color="auto"/>
            </w:tcBorders>
            <w:shd w:val="clear" w:color="auto" w:fill="auto"/>
            <w:vAlign w:val="center"/>
            <w:hideMark/>
          </w:tcPr>
          <w:p w14:paraId="4C26B47B" w14:textId="77777777" w:rsidR="000D1073" w:rsidRPr="000D1073" w:rsidRDefault="000D1073" w:rsidP="000D1073">
            <w:pPr>
              <w:jc w:val="center"/>
              <w:rPr>
                <w:color w:val="000000"/>
                <w:sz w:val="20"/>
                <w:szCs w:val="20"/>
              </w:rPr>
            </w:pPr>
            <w:r w:rsidRPr="000D1073">
              <w:rPr>
                <w:color w:val="000000"/>
                <w:sz w:val="20"/>
                <w:szCs w:val="20"/>
              </w:rPr>
              <w:t>-8,15</w:t>
            </w:r>
          </w:p>
        </w:tc>
        <w:tc>
          <w:tcPr>
            <w:tcW w:w="198" w:type="pct"/>
            <w:tcBorders>
              <w:top w:val="nil"/>
              <w:left w:val="nil"/>
              <w:bottom w:val="single" w:sz="4" w:space="0" w:color="auto"/>
              <w:right w:val="single" w:sz="4" w:space="0" w:color="auto"/>
            </w:tcBorders>
            <w:shd w:val="clear" w:color="auto" w:fill="auto"/>
            <w:vAlign w:val="center"/>
            <w:hideMark/>
          </w:tcPr>
          <w:p w14:paraId="03E6C39B" w14:textId="77777777" w:rsidR="000D1073" w:rsidRPr="000D1073" w:rsidRDefault="000D1073" w:rsidP="000D1073">
            <w:pPr>
              <w:jc w:val="center"/>
              <w:rPr>
                <w:color w:val="000000"/>
                <w:sz w:val="20"/>
                <w:szCs w:val="20"/>
              </w:rPr>
            </w:pPr>
            <w:r w:rsidRPr="000D1073">
              <w:rPr>
                <w:color w:val="000000"/>
                <w:sz w:val="20"/>
                <w:szCs w:val="20"/>
              </w:rPr>
              <w:t>-8,15</w:t>
            </w:r>
          </w:p>
        </w:tc>
        <w:tc>
          <w:tcPr>
            <w:tcW w:w="198" w:type="pct"/>
            <w:tcBorders>
              <w:top w:val="nil"/>
              <w:left w:val="nil"/>
              <w:bottom w:val="single" w:sz="4" w:space="0" w:color="auto"/>
              <w:right w:val="single" w:sz="4" w:space="0" w:color="auto"/>
            </w:tcBorders>
            <w:shd w:val="clear" w:color="auto" w:fill="auto"/>
            <w:vAlign w:val="center"/>
            <w:hideMark/>
          </w:tcPr>
          <w:p w14:paraId="46EABA85" w14:textId="77777777" w:rsidR="000D1073" w:rsidRPr="000D1073" w:rsidRDefault="000D1073" w:rsidP="000D1073">
            <w:pPr>
              <w:jc w:val="center"/>
              <w:rPr>
                <w:color w:val="000000"/>
                <w:sz w:val="20"/>
                <w:szCs w:val="20"/>
              </w:rPr>
            </w:pPr>
            <w:r w:rsidRPr="000D1073">
              <w:rPr>
                <w:color w:val="000000"/>
                <w:sz w:val="20"/>
                <w:szCs w:val="20"/>
              </w:rPr>
              <w:t>-8,15</w:t>
            </w:r>
          </w:p>
        </w:tc>
        <w:tc>
          <w:tcPr>
            <w:tcW w:w="198" w:type="pct"/>
            <w:tcBorders>
              <w:top w:val="nil"/>
              <w:left w:val="nil"/>
              <w:bottom w:val="single" w:sz="4" w:space="0" w:color="auto"/>
              <w:right w:val="single" w:sz="4" w:space="0" w:color="auto"/>
            </w:tcBorders>
            <w:shd w:val="clear" w:color="auto" w:fill="auto"/>
            <w:vAlign w:val="center"/>
            <w:hideMark/>
          </w:tcPr>
          <w:p w14:paraId="36025669" w14:textId="77777777" w:rsidR="000D1073" w:rsidRPr="000D1073" w:rsidRDefault="000D1073" w:rsidP="000D1073">
            <w:pPr>
              <w:jc w:val="center"/>
              <w:rPr>
                <w:color w:val="000000"/>
                <w:sz w:val="20"/>
                <w:szCs w:val="20"/>
              </w:rPr>
            </w:pPr>
            <w:r w:rsidRPr="000D1073">
              <w:rPr>
                <w:color w:val="000000"/>
                <w:sz w:val="20"/>
                <w:szCs w:val="20"/>
              </w:rPr>
              <w:t>-8,15</w:t>
            </w:r>
          </w:p>
        </w:tc>
        <w:tc>
          <w:tcPr>
            <w:tcW w:w="198" w:type="pct"/>
            <w:tcBorders>
              <w:top w:val="nil"/>
              <w:left w:val="nil"/>
              <w:bottom w:val="single" w:sz="4" w:space="0" w:color="auto"/>
              <w:right w:val="single" w:sz="4" w:space="0" w:color="auto"/>
            </w:tcBorders>
            <w:shd w:val="clear" w:color="auto" w:fill="auto"/>
            <w:vAlign w:val="center"/>
            <w:hideMark/>
          </w:tcPr>
          <w:p w14:paraId="12B9C8AC" w14:textId="77777777" w:rsidR="000D1073" w:rsidRPr="000D1073" w:rsidRDefault="000D1073" w:rsidP="000D1073">
            <w:pPr>
              <w:jc w:val="center"/>
              <w:rPr>
                <w:color w:val="000000"/>
                <w:sz w:val="20"/>
                <w:szCs w:val="20"/>
              </w:rPr>
            </w:pPr>
            <w:r w:rsidRPr="000D1073">
              <w:rPr>
                <w:color w:val="000000"/>
                <w:sz w:val="20"/>
                <w:szCs w:val="20"/>
              </w:rPr>
              <w:t>-8,15</w:t>
            </w:r>
          </w:p>
        </w:tc>
      </w:tr>
      <w:tr w:rsidR="000D1073" w:rsidRPr="000D1073" w14:paraId="5F4D9C01"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44B8943E" w14:textId="77777777" w:rsidR="000D1073" w:rsidRPr="000D1073" w:rsidRDefault="000D1073" w:rsidP="000D1073">
            <w:pPr>
              <w:jc w:val="center"/>
              <w:rPr>
                <w:color w:val="000000"/>
                <w:sz w:val="20"/>
                <w:szCs w:val="20"/>
              </w:rPr>
            </w:pPr>
            <w:r w:rsidRPr="000D1073">
              <w:rPr>
                <w:color w:val="000000"/>
                <w:sz w:val="20"/>
                <w:szCs w:val="20"/>
              </w:rPr>
              <w:t>Квартал Ю.4 ОД.2.</w:t>
            </w:r>
          </w:p>
        </w:tc>
        <w:tc>
          <w:tcPr>
            <w:tcW w:w="183" w:type="pct"/>
            <w:tcBorders>
              <w:top w:val="nil"/>
              <w:left w:val="nil"/>
              <w:bottom w:val="single" w:sz="4" w:space="0" w:color="auto"/>
              <w:right w:val="single" w:sz="4" w:space="0" w:color="auto"/>
            </w:tcBorders>
            <w:shd w:val="clear" w:color="auto" w:fill="auto"/>
            <w:vAlign w:val="center"/>
            <w:hideMark/>
          </w:tcPr>
          <w:p w14:paraId="781BF10D" w14:textId="77777777" w:rsidR="000D1073" w:rsidRPr="000D1073" w:rsidRDefault="000D1073" w:rsidP="000D1073">
            <w:pPr>
              <w:jc w:val="center"/>
              <w:rPr>
                <w:color w:val="000000"/>
                <w:sz w:val="20"/>
                <w:szCs w:val="20"/>
              </w:rPr>
            </w:pPr>
            <w:r w:rsidRPr="000D1073">
              <w:rPr>
                <w:color w:val="000000"/>
                <w:sz w:val="20"/>
                <w:szCs w:val="20"/>
              </w:rPr>
              <w:t>0,04</w:t>
            </w:r>
          </w:p>
        </w:tc>
        <w:tc>
          <w:tcPr>
            <w:tcW w:w="189" w:type="pct"/>
            <w:tcBorders>
              <w:top w:val="nil"/>
              <w:left w:val="nil"/>
              <w:bottom w:val="single" w:sz="4" w:space="0" w:color="auto"/>
              <w:right w:val="single" w:sz="4" w:space="0" w:color="auto"/>
            </w:tcBorders>
            <w:shd w:val="clear" w:color="auto" w:fill="auto"/>
            <w:vAlign w:val="center"/>
            <w:hideMark/>
          </w:tcPr>
          <w:p w14:paraId="62FB7A74" w14:textId="77777777" w:rsidR="000D1073" w:rsidRPr="000D1073" w:rsidRDefault="000D1073" w:rsidP="000D1073">
            <w:pPr>
              <w:jc w:val="center"/>
              <w:rPr>
                <w:color w:val="000000"/>
                <w:sz w:val="20"/>
                <w:szCs w:val="20"/>
              </w:rPr>
            </w:pPr>
            <w:r w:rsidRPr="000D1073">
              <w:rPr>
                <w:color w:val="000000"/>
                <w:sz w:val="20"/>
                <w:szCs w:val="20"/>
              </w:rPr>
              <w:t>-0,21</w:t>
            </w:r>
          </w:p>
        </w:tc>
        <w:tc>
          <w:tcPr>
            <w:tcW w:w="218" w:type="pct"/>
            <w:tcBorders>
              <w:top w:val="nil"/>
              <w:left w:val="nil"/>
              <w:bottom w:val="single" w:sz="4" w:space="0" w:color="auto"/>
              <w:right w:val="single" w:sz="4" w:space="0" w:color="auto"/>
            </w:tcBorders>
            <w:shd w:val="clear" w:color="auto" w:fill="auto"/>
            <w:vAlign w:val="center"/>
            <w:hideMark/>
          </w:tcPr>
          <w:p w14:paraId="6495A25C" w14:textId="77777777" w:rsidR="000D1073" w:rsidRPr="000D1073" w:rsidRDefault="000D1073" w:rsidP="000D1073">
            <w:pPr>
              <w:jc w:val="center"/>
              <w:rPr>
                <w:color w:val="000000"/>
                <w:sz w:val="20"/>
                <w:szCs w:val="20"/>
              </w:rPr>
            </w:pPr>
            <w:r w:rsidRPr="000D1073">
              <w:rPr>
                <w:color w:val="000000"/>
                <w:sz w:val="20"/>
                <w:szCs w:val="20"/>
              </w:rPr>
              <w:t>-0,47</w:t>
            </w:r>
          </w:p>
        </w:tc>
        <w:tc>
          <w:tcPr>
            <w:tcW w:w="198" w:type="pct"/>
            <w:tcBorders>
              <w:top w:val="nil"/>
              <w:left w:val="nil"/>
              <w:bottom w:val="single" w:sz="4" w:space="0" w:color="auto"/>
              <w:right w:val="single" w:sz="4" w:space="0" w:color="auto"/>
            </w:tcBorders>
            <w:shd w:val="clear" w:color="auto" w:fill="auto"/>
            <w:vAlign w:val="center"/>
            <w:hideMark/>
          </w:tcPr>
          <w:p w14:paraId="5B8284AD" w14:textId="77777777" w:rsidR="000D1073" w:rsidRPr="000D1073" w:rsidRDefault="000D1073" w:rsidP="000D1073">
            <w:pPr>
              <w:jc w:val="center"/>
              <w:rPr>
                <w:color w:val="000000"/>
                <w:sz w:val="20"/>
                <w:szCs w:val="20"/>
              </w:rPr>
            </w:pPr>
            <w:r w:rsidRPr="000D1073">
              <w:rPr>
                <w:color w:val="000000"/>
                <w:sz w:val="20"/>
                <w:szCs w:val="20"/>
              </w:rPr>
              <w:t>0,68</w:t>
            </w:r>
          </w:p>
        </w:tc>
        <w:tc>
          <w:tcPr>
            <w:tcW w:w="189" w:type="pct"/>
            <w:tcBorders>
              <w:top w:val="nil"/>
              <w:left w:val="nil"/>
              <w:bottom w:val="single" w:sz="4" w:space="0" w:color="auto"/>
              <w:right w:val="single" w:sz="4" w:space="0" w:color="auto"/>
            </w:tcBorders>
            <w:shd w:val="clear" w:color="auto" w:fill="auto"/>
            <w:vAlign w:val="center"/>
            <w:hideMark/>
          </w:tcPr>
          <w:p w14:paraId="3928D836" w14:textId="77777777" w:rsidR="000D1073" w:rsidRPr="000D1073" w:rsidRDefault="000D1073" w:rsidP="000D1073">
            <w:pPr>
              <w:jc w:val="center"/>
              <w:rPr>
                <w:color w:val="000000"/>
                <w:sz w:val="20"/>
                <w:szCs w:val="20"/>
              </w:rPr>
            </w:pPr>
            <w:r w:rsidRPr="000D1073">
              <w:rPr>
                <w:color w:val="000000"/>
                <w:sz w:val="20"/>
                <w:szCs w:val="20"/>
              </w:rPr>
              <w:t>-0,36</w:t>
            </w:r>
          </w:p>
        </w:tc>
        <w:tc>
          <w:tcPr>
            <w:tcW w:w="189" w:type="pct"/>
            <w:tcBorders>
              <w:top w:val="nil"/>
              <w:left w:val="nil"/>
              <w:bottom w:val="single" w:sz="4" w:space="0" w:color="auto"/>
              <w:right w:val="single" w:sz="4" w:space="0" w:color="auto"/>
            </w:tcBorders>
            <w:shd w:val="clear" w:color="auto" w:fill="auto"/>
            <w:vAlign w:val="center"/>
            <w:hideMark/>
          </w:tcPr>
          <w:p w14:paraId="6EFB50A7" w14:textId="77777777" w:rsidR="000D1073" w:rsidRPr="000D1073" w:rsidRDefault="000D1073" w:rsidP="000D1073">
            <w:pPr>
              <w:jc w:val="center"/>
              <w:rPr>
                <w:color w:val="000000"/>
                <w:sz w:val="20"/>
                <w:szCs w:val="20"/>
              </w:rPr>
            </w:pPr>
            <w:r w:rsidRPr="000D1073">
              <w:rPr>
                <w:color w:val="000000"/>
                <w:sz w:val="20"/>
                <w:szCs w:val="20"/>
              </w:rPr>
              <w:t>-0,36</w:t>
            </w:r>
          </w:p>
        </w:tc>
        <w:tc>
          <w:tcPr>
            <w:tcW w:w="189" w:type="pct"/>
            <w:tcBorders>
              <w:top w:val="nil"/>
              <w:left w:val="nil"/>
              <w:bottom w:val="single" w:sz="4" w:space="0" w:color="auto"/>
              <w:right w:val="single" w:sz="4" w:space="0" w:color="auto"/>
            </w:tcBorders>
            <w:shd w:val="clear" w:color="auto" w:fill="auto"/>
            <w:vAlign w:val="center"/>
            <w:hideMark/>
          </w:tcPr>
          <w:p w14:paraId="3A5209FC" w14:textId="77777777" w:rsidR="000D1073" w:rsidRPr="000D1073" w:rsidRDefault="000D1073" w:rsidP="000D1073">
            <w:pPr>
              <w:jc w:val="center"/>
              <w:rPr>
                <w:color w:val="000000"/>
                <w:sz w:val="20"/>
                <w:szCs w:val="20"/>
              </w:rPr>
            </w:pPr>
            <w:r w:rsidRPr="000D1073">
              <w:rPr>
                <w:color w:val="000000"/>
                <w:sz w:val="20"/>
                <w:szCs w:val="20"/>
              </w:rPr>
              <w:t>-0,36</w:t>
            </w:r>
          </w:p>
        </w:tc>
        <w:tc>
          <w:tcPr>
            <w:tcW w:w="189" w:type="pct"/>
            <w:tcBorders>
              <w:top w:val="nil"/>
              <w:left w:val="nil"/>
              <w:bottom w:val="single" w:sz="4" w:space="0" w:color="auto"/>
              <w:right w:val="single" w:sz="4" w:space="0" w:color="auto"/>
            </w:tcBorders>
            <w:shd w:val="clear" w:color="auto" w:fill="auto"/>
            <w:vAlign w:val="center"/>
            <w:hideMark/>
          </w:tcPr>
          <w:p w14:paraId="7855D100" w14:textId="77777777" w:rsidR="000D1073" w:rsidRPr="000D1073" w:rsidRDefault="000D1073" w:rsidP="000D1073">
            <w:pPr>
              <w:jc w:val="center"/>
              <w:rPr>
                <w:color w:val="000000"/>
                <w:sz w:val="20"/>
                <w:szCs w:val="20"/>
              </w:rPr>
            </w:pPr>
            <w:r w:rsidRPr="000D1073">
              <w:rPr>
                <w:color w:val="000000"/>
                <w:sz w:val="20"/>
                <w:szCs w:val="20"/>
              </w:rPr>
              <w:t>-0,36</w:t>
            </w:r>
          </w:p>
        </w:tc>
        <w:tc>
          <w:tcPr>
            <w:tcW w:w="189" w:type="pct"/>
            <w:tcBorders>
              <w:top w:val="nil"/>
              <w:left w:val="nil"/>
              <w:bottom w:val="single" w:sz="4" w:space="0" w:color="auto"/>
              <w:right w:val="single" w:sz="4" w:space="0" w:color="auto"/>
            </w:tcBorders>
            <w:shd w:val="clear" w:color="auto" w:fill="auto"/>
            <w:vAlign w:val="center"/>
            <w:hideMark/>
          </w:tcPr>
          <w:p w14:paraId="0F3FDFA5" w14:textId="77777777" w:rsidR="000D1073" w:rsidRPr="000D1073" w:rsidRDefault="000D1073" w:rsidP="000D1073">
            <w:pPr>
              <w:jc w:val="center"/>
              <w:rPr>
                <w:color w:val="000000"/>
                <w:sz w:val="20"/>
                <w:szCs w:val="20"/>
              </w:rPr>
            </w:pPr>
            <w:r w:rsidRPr="000D1073">
              <w:rPr>
                <w:color w:val="000000"/>
                <w:sz w:val="20"/>
                <w:szCs w:val="20"/>
              </w:rPr>
              <w:t>-0,36</w:t>
            </w:r>
          </w:p>
        </w:tc>
        <w:tc>
          <w:tcPr>
            <w:tcW w:w="198" w:type="pct"/>
            <w:tcBorders>
              <w:top w:val="nil"/>
              <w:left w:val="nil"/>
              <w:bottom w:val="single" w:sz="4" w:space="0" w:color="auto"/>
              <w:right w:val="single" w:sz="4" w:space="0" w:color="auto"/>
            </w:tcBorders>
            <w:shd w:val="clear" w:color="auto" w:fill="auto"/>
            <w:vAlign w:val="center"/>
            <w:hideMark/>
          </w:tcPr>
          <w:p w14:paraId="20736D1F" w14:textId="77777777" w:rsidR="000D1073" w:rsidRPr="000D1073" w:rsidRDefault="000D1073" w:rsidP="000D1073">
            <w:pPr>
              <w:jc w:val="center"/>
              <w:rPr>
                <w:color w:val="000000"/>
                <w:sz w:val="20"/>
                <w:szCs w:val="20"/>
              </w:rPr>
            </w:pPr>
            <w:r w:rsidRPr="000D1073">
              <w:rPr>
                <w:color w:val="000000"/>
                <w:sz w:val="20"/>
                <w:szCs w:val="20"/>
              </w:rPr>
              <w:t>-0,36</w:t>
            </w:r>
          </w:p>
        </w:tc>
        <w:tc>
          <w:tcPr>
            <w:tcW w:w="198" w:type="pct"/>
            <w:tcBorders>
              <w:top w:val="nil"/>
              <w:left w:val="nil"/>
              <w:bottom w:val="single" w:sz="4" w:space="0" w:color="auto"/>
              <w:right w:val="single" w:sz="4" w:space="0" w:color="auto"/>
            </w:tcBorders>
            <w:shd w:val="clear" w:color="auto" w:fill="auto"/>
            <w:vAlign w:val="center"/>
            <w:hideMark/>
          </w:tcPr>
          <w:p w14:paraId="072E103D" w14:textId="77777777" w:rsidR="000D1073" w:rsidRPr="000D1073" w:rsidRDefault="000D1073" w:rsidP="000D1073">
            <w:pPr>
              <w:jc w:val="center"/>
              <w:rPr>
                <w:color w:val="000000"/>
                <w:sz w:val="20"/>
                <w:szCs w:val="20"/>
              </w:rPr>
            </w:pPr>
            <w:r w:rsidRPr="000D1073">
              <w:rPr>
                <w:color w:val="000000"/>
                <w:sz w:val="20"/>
                <w:szCs w:val="20"/>
              </w:rPr>
              <w:t>-0,36</w:t>
            </w:r>
          </w:p>
        </w:tc>
        <w:tc>
          <w:tcPr>
            <w:tcW w:w="198" w:type="pct"/>
            <w:tcBorders>
              <w:top w:val="nil"/>
              <w:left w:val="nil"/>
              <w:bottom w:val="single" w:sz="4" w:space="0" w:color="auto"/>
              <w:right w:val="single" w:sz="4" w:space="0" w:color="auto"/>
            </w:tcBorders>
            <w:shd w:val="clear" w:color="auto" w:fill="auto"/>
            <w:vAlign w:val="center"/>
            <w:hideMark/>
          </w:tcPr>
          <w:p w14:paraId="0D319CB3" w14:textId="77777777" w:rsidR="000D1073" w:rsidRPr="000D1073" w:rsidRDefault="000D1073" w:rsidP="000D1073">
            <w:pPr>
              <w:jc w:val="center"/>
              <w:rPr>
                <w:color w:val="000000"/>
                <w:sz w:val="20"/>
                <w:szCs w:val="20"/>
              </w:rPr>
            </w:pPr>
            <w:r w:rsidRPr="000D1073">
              <w:rPr>
                <w:color w:val="000000"/>
                <w:sz w:val="20"/>
                <w:szCs w:val="20"/>
              </w:rPr>
              <w:t>-0,36</w:t>
            </w:r>
          </w:p>
        </w:tc>
        <w:tc>
          <w:tcPr>
            <w:tcW w:w="198" w:type="pct"/>
            <w:tcBorders>
              <w:top w:val="nil"/>
              <w:left w:val="nil"/>
              <w:bottom w:val="single" w:sz="4" w:space="0" w:color="auto"/>
              <w:right w:val="single" w:sz="4" w:space="0" w:color="auto"/>
            </w:tcBorders>
            <w:shd w:val="clear" w:color="auto" w:fill="auto"/>
            <w:vAlign w:val="center"/>
            <w:hideMark/>
          </w:tcPr>
          <w:p w14:paraId="43553CC5" w14:textId="77777777" w:rsidR="000D1073" w:rsidRPr="000D1073" w:rsidRDefault="000D1073" w:rsidP="000D1073">
            <w:pPr>
              <w:jc w:val="center"/>
              <w:rPr>
                <w:color w:val="000000"/>
                <w:sz w:val="20"/>
                <w:szCs w:val="20"/>
              </w:rPr>
            </w:pPr>
            <w:r w:rsidRPr="000D1073">
              <w:rPr>
                <w:color w:val="000000"/>
                <w:sz w:val="20"/>
                <w:szCs w:val="20"/>
              </w:rPr>
              <w:t>-0,36</w:t>
            </w:r>
          </w:p>
        </w:tc>
        <w:tc>
          <w:tcPr>
            <w:tcW w:w="198" w:type="pct"/>
            <w:tcBorders>
              <w:top w:val="nil"/>
              <w:left w:val="nil"/>
              <w:bottom w:val="single" w:sz="4" w:space="0" w:color="auto"/>
              <w:right w:val="single" w:sz="4" w:space="0" w:color="auto"/>
            </w:tcBorders>
            <w:shd w:val="clear" w:color="auto" w:fill="auto"/>
            <w:vAlign w:val="center"/>
            <w:hideMark/>
          </w:tcPr>
          <w:p w14:paraId="38091ED1" w14:textId="77777777" w:rsidR="000D1073" w:rsidRPr="000D1073" w:rsidRDefault="000D1073" w:rsidP="000D1073">
            <w:pPr>
              <w:jc w:val="center"/>
              <w:rPr>
                <w:color w:val="000000"/>
                <w:sz w:val="20"/>
                <w:szCs w:val="20"/>
              </w:rPr>
            </w:pPr>
            <w:r w:rsidRPr="000D1073">
              <w:rPr>
                <w:color w:val="000000"/>
                <w:sz w:val="20"/>
                <w:szCs w:val="20"/>
              </w:rPr>
              <w:t>-0,36</w:t>
            </w:r>
          </w:p>
        </w:tc>
        <w:tc>
          <w:tcPr>
            <w:tcW w:w="198" w:type="pct"/>
            <w:tcBorders>
              <w:top w:val="nil"/>
              <w:left w:val="nil"/>
              <w:bottom w:val="single" w:sz="4" w:space="0" w:color="auto"/>
              <w:right w:val="single" w:sz="4" w:space="0" w:color="auto"/>
            </w:tcBorders>
            <w:shd w:val="clear" w:color="auto" w:fill="auto"/>
            <w:vAlign w:val="center"/>
            <w:hideMark/>
          </w:tcPr>
          <w:p w14:paraId="50F01C2E" w14:textId="77777777" w:rsidR="000D1073" w:rsidRPr="000D1073" w:rsidRDefault="000D1073" w:rsidP="000D1073">
            <w:pPr>
              <w:jc w:val="center"/>
              <w:rPr>
                <w:color w:val="000000"/>
                <w:sz w:val="20"/>
                <w:szCs w:val="20"/>
              </w:rPr>
            </w:pPr>
            <w:r w:rsidRPr="000D1073">
              <w:rPr>
                <w:color w:val="000000"/>
                <w:sz w:val="20"/>
                <w:szCs w:val="20"/>
              </w:rPr>
              <w:t>-0,36</w:t>
            </w:r>
          </w:p>
        </w:tc>
        <w:tc>
          <w:tcPr>
            <w:tcW w:w="198" w:type="pct"/>
            <w:tcBorders>
              <w:top w:val="nil"/>
              <w:left w:val="nil"/>
              <w:bottom w:val="single" w:sz="4" w:space="0" w:color="auto"/>
              <w:right w:val="single" w:sz="4" w:space="0" w:color="auto"/>
            </w:tcBorders>
            <w:shd w:val="clear" w:color="auto" w:fill="auto"/>
            <w:vAlign w:val="center"/>
            <w:hideMark/>
          </w:tcPr>
          <w:p w14:paraId="2675EBE7" w14:textId="77777777" w:rsidR="000D1073" w:rsidRPr="000D1073" w:rsidRDefault="000D1073" w:rsidP="000D1073">
            <w:pPr>
              <w:jc w:val="center"/>
              <w:rPr>
                <w:color w:val="000000"/>
                <w:sz w:val="20"/>
                <w:szCs w:val="20"/>
              </w:rPr>
            </w:pPr>
            <w:r w:rsidRPr="000D1073">
              <w:rPr>
                <w:color w:val="000000"/>
                <w:sz w:val="20"/>
                <w:szCs w:val="20"/>
              </w:rPr>
              <w:t>-0,36</w:t>
            </w:r>
          </w:p>
        </w:tc>
        <w:tc>
          <w:tcPr>
            <w:tcW w:w="198" w:type="pct"/>
            <w:tcBorders>
              <w:top w:val="nil"/>
              <w:left w:val="nil"/>
              <w:bottom w:val="single" w:sz="4" w:space="0" w:color="auto"/>
              <w:right w:val="single" w:sz="4" w:space="0" w:color="auto"/>
            </w:tcBorders>
            <w:shd w:val="clear" w:color="auto" w:fill="auto"/>
            <w:vAlign w:val="center"/>
            <w:hideMark/>
          </w:tcPr>
          <w:p w14:paraId="14E7B292" w14:textId="77777777" w:rsidR="000D1073" w:rsidRPr="000D1073" w:rsidRDefault="000D1073" w:rsidP="000D1073">
            <w:pPr>
              <w:jc w:val="center"/>
              <w:rPr>
                <w:color w:val="000000"/>
                <w:sz w:val="20"/>
                <w:szCs w:val="20"/>
              </w:rPr>
            </w:pPr>
            <w:r w:rsidRPr="000D1073">
              <w:rPr>
                <w:color w:val="000000"/>
                <w:sz w:val="20"/>
                <w:szCs w:val="20"/>
              </w:rPr>
              <w:t>-0,36</w:t>
            </w:r>
          </w:p>
        </w:tc>
        <w:tc>
          <w:tcPr>
            <w:tcW w:w="198" w:type="pct"/>
            <w:tcBorders>
              <w:top w:val="nil"/>
              <w:left w:val="nil"/>
              <w:bottom w:val="single" w:sz="4" w:space="0" w:color="auto"/>
              <w:right w:val="single" w:sz="4" w:space="0" w:color="auto"/>
            </w:tcBorders>
            <w:shd w:val="clear" w:color="auto" w:fill="auto"/>
            <w:vAlign w:val="center"/>
            <w:hideMark/>
          </w:tcPr>
          <w:p w14:paraId="17BA409E" w14:textId="77777777" w:rsidR="000D1073" w:rsidRPr="000D1073" w:rsidRDefault="000D1073" w:rsidP="000D1073">
            <w:pPr>
              <w:jc w:val="center"/>
              <w:rPr>
                <w:color w:val="000000"/>
                <w:sz w:val="20"/>
                <w:szCs w:val="20"/>
              </w:rPr>
            </w:pPr>
            <w:r w:rsidRPr="000D1073">
              <w:rPr>
                <w:color w:val="000000"/>
                <w:sz w:val="20"/>
                <w:szCs w:val="20"/>
              </w:rPr>
              <w:t>-0,36</w:t>
            </w:r>
          </w:p>
        </w:tc>
      </w:tr>
      <w:tr w:rsidR="000D1073" w:rsidRPr="000D1073" w14:paraId="47CDD50F"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3F66AB74" w14:textId="77777777" w:rsidR="000D1073" w:rsidRPr="000D1073" w:rsidRDefault="000D1073" w:rsidP="000D1073">
            <w:pPr>
              <w:jc w:val="center"/>
              <w:rPr>
                <w:color w:val="000000"/>
                <w:sz w:val="20"/>
                <w:szCs w:val="20"/>
              </w:rPr>
            </w:pPr>
            <w:r w:rsidRPr="000D1073">
              <w:rPr>
                <w:color w:val="000000"/>
                <w:sz w:val="20"/>
                <w:szCs w:val="20"/>
              </w:rPr>
              <w:t>Квартал Ю.4 П.1.</w:t>
            </w:r>
          </w:p>
        </w:tc>
        <w:tc>
          <w:tcPr>
            <w:tcW w:w="183" w:type="pct"/>
            <w:tcBorders>
              <w:top w:val="nil"/>
              <w:left w:val="nil"/>
              <w:bottom w:val="single" w:sz="4" w:space="0" w:color="auto"/>
              <w:right w:val="single" w:sz="4" w:space="0" w:color="auto"/>
            </w:tcBorders>
            <w:shd w:val="clear" w:color="auto" w:fill="auto"/>
            <w:vAlign w:val="center"/>
            <w:hideMark/>
          </w:tcPr>
          <w:p w14:paraId="60CC59DB"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1AA002CC" w14:textId="77777777" w:rsidR="000D1073" w:rsidRPr="000D1073" w:rsidRDefault="000D1073" w:rsidP="000D1073">
            <w:pPr>
              <w:jc w:val="center"/>
              <w:rPr>
                <w:color w:val="000000"/>
                <w:sz w:val="20"/>
                <w:szCs w:val="20"/>
              </w:rPr>
            </w:pPr>
            <w:r w:rsidRPr="000D1073">
              <w:rPr>
                <w:color w:val="000000"/>
                <w:sz w:val="20"/>
                <w:szCs w:val="20"/>
              </w:rPr>
              <w:t>0,00</w:t>
            </w:r>
          </w:p>
        </w:tc>
        <w:tc>
          <w:tcPr>
            <w:tcW w:w="218" w:type="pct"/>
            <w:tcBorders>
              <w:top w:val="nil"/>
              <w:left w:val="nil"/>
              <w:bottom w:val="single" w:sz="4" w:space="0" w:color="auto"/>
              <w:right w:val="single" w:sz="4" w:space="0" w:color="auto"/>
            </w:tcBorders>
            <w:shd w:val="clear" w:color="auto" w:fill="auto"/>
            <w:vAlign w:val="center"/>
            <w:hideMark/>
          </w:tcPr>
          <w:p w14:paraId="07981698"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70A76775"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6138F414"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60F897C7"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3BE39871"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255BF727"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54254D50"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3613CE1B"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30D6A5B2"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359F66DF"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3F3A3E3F"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3872CA6F"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26CCCC1B"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19BF021A"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4FC04E33"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1F84E18E"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68D60713"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3E737D70" w14:textId="77777777" w:rsidR="000D1073" w:rsidRPr="000D1073" w:rsidRDefault="000D1073" w:rsidP="000D1073">
            <w:pPr>
              <w:jc w:val="center"/>
              <w:rPr>
                <w:color w:val="000000"/>
                <w:sz w:val="20"/>
                <w:szCs w:val="20"/>
              </w:rPr>
            </w:pPr>
            <w:r w:rsidRPr="000D1073">
              <w:rPr>
                <w:color w:val="000000"/>
                <w:sz w:val="20"/>
                <w:szCs w:val="20"/>
              </w:rPr>
              <w:t>Квартал Ю.5 ОД.2.</w:t>
            </w:r>
          </w:p>
        </w:tc>
        <w:tc>
          <w:tcPr>
            <w:tcW w:w="183" w:type="pct"/>
            <w:tcBorders>
              <w:top w:val="nil"/>
              <w:left w:val="nil"/>
              <w:bottom w:val="single" w:sz="4" w:space="0" w:color="auto"/>
              <w:right w:val="single" w:sz="4" w:space="0" w:color="auto"/>
            </w:tcBorders>
            <w:shd w:val="clear" w:color="auto" w:fill="auto"/>
            <w:vAlign w:val="center"/>
            <w:hideMark/>
          </w:tcPr>
          <w:p w14:paraId="6F9FF51F" w14:textId="77777777" w:rsidR="000D1073" w:rsidRPr="000D1073" w:rsidRDefault="000D1073" w:rsidP="000D1073">
            <w:pPr>
              <w:jc w:val="center"/>
              <w:rPr>
                <w:color w:val="000000"/>
                <w:sz w:val="20"/>
                <w:szCs w:val="20"/>
              </w:rPr>
            </w:pPr>
            <w:r w:rsidRPr="000D1073">
              <w:rPr>
                <w:color w:val="000000"/>
                <w:sz w:val="20"/>
                <w:szCs w:val="20"/>
              </w:rPr>
              <w:t>0,10</w:t>
            </w:r>
          </w:p>
        </w:tc>
        <w:tc>
          <w:tcPr>
            <w:tcW w:w="189" w:type="pct"/>
            <w:tcBorders>
              <w:top w:val="nil"/>
              <w:left w:val="nil"/>
              <w:bottom w:val="single" w:sz="4" w:space="0" w:color="auto"/>
              <w:right w:val="single" w:sz="4" w:space="0" w:color="auto"/>
            </w:tcBorders>
            <w:shd w:val="clear" w:color="auto" w:fill="auto"/>
            <w:vAlign w:val="center"/>
            <w:hideMark/>
          </w:tcPr>
          <w:p w14:paraId="668B9262" w14:textId="77777777" w:rsidR="000D1073" w:rsidRPr="000D1073" w:rsidRDefault="000D1073" w:rsidP="000D1073">
            <w:pPr>
              <w:jc w:val="center"/>
              <w:rPr>
                <w:color w:val="000000"/>
                <w:sz w:val="20"/>
                <w:szCs w:val="20"/>
              </w:rPr>
            </w:pPr>
            <w:r w:rsidRPr="000D1073">
              <w:rPr>
                <w:color w:val="000000"/>
                <w:sz w:val="20"/>
                <w:szCs w:val="20"/>
              </w:rPr>
              <w:t>-0,52</w:t>
            </w:r>
          </w:p>
        </w:tc>
        <w:tc>
          <w:tcPr>
            <w:tcW w:w="218" w:type="pct"/>
            <w:tcBorders>
              <w:top w:val="nil"/>
              <w:left w:val="nil"/>
              <w:bottom w:val="single" w:sz="4" w:space="0" w:color="auto"/>
              <w:right w:val="single" w:sz="4" w:space="0" w:color="auto"/>
            </w:tcBorders>
            <w:shd w:val="clear" w:color="auto" w:fill="auto"/>
            <w:vAlign w:val="center"/>
            <w:hideMark/>
          </w:tcPr>
          <w:p w14:paraId="137B97A4" w14:textId="77777777" w:rsidR="000D1073" w:rsidRPr="000D1073" w:rsidRDefault="000D1073" w:rsidP="000D1073">
            <w:pPr>
              <w:jc w:val="center"/>
              <w:rPr>
                <w:color w:val="000000"/>
                <w:sz w:val="20"/>
                <w:szCs w:val="20"/>
              </w:rPr>
            </w:pPr>
            <w:r w:rsidRPr="000D1073">
              <w:rPr>
                <w:color w:val="000000"/>
                <w:sz w:val="20"/>
                <w:szCs w:val="20"/>
              </w:rPr>
              <w:t>-1,19</w:t>
            </w:r>
          </w:p>
        </w:tc>
        <w:tc>
          <w:tcPr>
            <w:tcW w:w="198" w:type="pct"/>
            <w:tcBorders>
              <w:top w:val="nil"/>
              <w:left w:val="nil"/>
              <w:bottom w:val="single" w:sz="4" w:space="0" w:color="auto"/>
              <w:right w:val="single" w:sz="4" w:space="0" w:color="auto"/>
            </w:tcBorders>
            <w:shd w:val="clear" w:color="auto" w:fill="auto"/>
            <w:vAlign w:val="center"/>
            <w:hideMark/>
          </w:tcPr>
          <w:p w14:paraId="0775207C" w14:textId="77777777" w:rsidR="000D1073" w:rsidRPr="000D1073" w:rsidRDefault="000D1073" w:rsidP="000D1073">
            <w:pPr>
              <w:jc w:val="center"/>
              <w:rPr>
                <w:color w:val="000000"/>
                <w:sz w:val="20"/>
                <w:szCs w:val="20"/>
              </w:rPr>
            </w:pPr>
            <w:r w:rsidRPr="000D1073">
              <w:rPr>
                <w:color w:val="000000"/>
                <w:sz w:val="20"/>
                <w:szCs w:val="20"/>
              </w:rPr>
              <w:t>1,71</w:t>
            </w:r>
          </w:p>
        </w:tc>
        <w:tc>
          <w:tcPr>
            <w:tcW w:w="189" w:type="pct"/>
            <w:tcBorders>
              <w:top w:val="nil"/>
              <w:left w:val="nil"/>
              <w:bottom w:val="single" w:sz="4" w:space="0" w:color="auto"/>
              <w:right w:val="single" w:sz="4" w:space="0" w:color="auto"/>
            </w:tcBorders>
            <w:shd w:val="clear" w:color="auto" w:fill="auto"/>
            <w:vAlign w:val="center"/>
            <w:hideMark/>
          </w:tcPr>
          <w:p w14:paraId="336BE77A" w14:textId="77777777" w:rsidR="000D1073" w:rsidRPr="000D1073" w:rsidRDefault="000D1073" w:rsidP="000D1073">
            <w:pPr>
              <w:jc w:val="center"/>
              <w:rPr>
                <w:color w:val="000000"/>
                <w:sz w:val="20"/>
                <w:szCs w:val="20"/>
              </w:rPr>
            </w:pPr>
            <w:r w:rsidRPr="000D1073">
              <w:rPr>
                <w:color w:val="000000"/>
                <w:sz w:val="20"/>
                <w:szCs w:val="20"/>
              </w:rPr>
              <w:t>-0,90</w:t>
            </w:r>
          </w:p>
        </w:tc>
        <w:tc>
          <w:tcPr>
            <w:tcW w:w="189" w:type="pct"/>
            <w:tcBorders>
              <w:top w:val="nil"/>
              <w:left w:val="nil"/>
              <w:bottom w:val="single" w:sz="4" w:space="0" w:color="auto"/>
              <w:right w:val="single" w:sz="4" w:space="0" w:color="auto"/>
            </w:tcBorders>
            <w:shd w:val="clear" w:color="auto" w:fill="auto"/>
            <w:vAlign w:val="center"/>
            <w:hideMark/>
          </w:tcPr>
          <w:p w14:paraId="4D9BF029" w14:textId="77777777" w:rsidR="000D1073" w:rsidRPr="000D1073" w:rsidRDefault="000D1073" w:rsidP="000D1073">
            <w:pPr>
              <w:jc w:val="center"/>
              <w:rPr>
                <w:color w:val="000000"/>
                <w:sz w:val="20"/>
                <w:szCs w:val="20"/>
              </w:rPr>
            </w:pPr>
            <w:r w:rsidRPr="000D1073">
              <w:rPr>
                <w:color w:val="000000"/>
                <w:sz w:val="20"/>
                <w:szCs w:val="20"/>
              </w:rPr>
              <w:t>-0,90</w:t>
            </w:r>
          </w:p>
        </w:tc>
        <w:tc>
          <w:tcPr>
            <w:tcW w:w="189" w:type="pct"/>
            <w:tcBorders>
              <w:top w:val="nil"/>
              <w:left w:val="nil"/>
              <w:bottom w:val="single" w:sz="4" w:space="0" w:color="auto"/>
              <w:right w:val="single" w:sz="4" w:space="0" w:color="auto"/>
            </w:tcBorders>
            <w:shd w:val="clear" w:color="auto" w:fill="auto"/>
            <w:vAlign w:val="center"/>
            <w:hideMark/>
          </w:tcPr>
          <w:p w14:paraId="7259419D" w14:textId="77777777" w:rsidR="000D1073" w:rsidRPr="000D1073" w:rsidRDefault="000D1073" w:rsidP="000D1073">
            <w:pPr>
              <w:jc w:val="center"/>
              <w:rPr>
                <w:color w:val="000000"/>
                <w:sz w:val="20"/>
                <w:szCs w:val="20"/>
              </w:rPr>
            </w:pPr>
            <w:r w:rsidRPr="000D1073">
              <w:rPr>
                <w:color w:val="000000"/>
                <w:sz w:val="20"/>
                <w:szCs w:val="20"/>
              </w:rPr>
              <w:t>-0,90</w:t>
            </w:r>
          </w:p>
        </w:tc>
        <w:tc>
          <w:tcPr>
            <w:tcW w:w="189" w:type="pct"/>
            <w:tcBorders>
              <w:top w:val="nil"/>
              <w:left w:val="nil"/>
              <w:bottom w:val="single" w:sz="4" w:space="0" w:color="auto"/>
              <w:right w:val="single" w:sz="4" w:space="0" w:color="auto"/>
            </w:tcBorders>
            <w:shd w:val="clear" w:color="auto" w:fill="auto"/>
            <w:vAlign w:val="center"/>
            <w:hideMark/>
          </w:tcPr>
          <w:p w14:paraId="65371360" w14:textId="77777777" w:rsidR="000D1073" w:rsidRPr="000D1073" w:rsidRDefault="000D1073" w:rsidP="000D1073">
            <w:pPr>
              <w:jc w:val="center"/>
              <w:rPr>
                <w:color w:val="000000"/>
                <w:sz w:val="20"/>
                <w:szCs w:val="20"/>
              </w:rPr>
            </w:pPr>
            <w:r w:rsidRPr="000D1073">
              <w:rPr>
                <w:color w:val="000000"/>
                <w:sz w:val="20"/>
                <w:szCs w:val="20"/>
              </w:rPr>
              <w:t>-0,90</w:t>
            </w:r>
          </w:p>
        </w:tc>
        <w:tc>
          <w:tcPr>
            <w:tcW w:w="189" w:type="pct"/>
            <w:tcBorders>
              <w:top w:val="nil"/>
              <w:left w:val="nil"/>
              <w:bottom w:val="single" w:sz="4" w:space="0" w:color="auto"/>
              <w:right w:val="single" w:sz="4" w:space="0" w:color="auto"/>
            </w:tcBorders>
            <w:shd w:val="clear" w:color="auto" w:fill="auto"/>
            <w:vAlign w:val="center"/>
            <w:hideMark/>
          </w:tcPr>
          <w:p w14:paraId="0CEF4715" w14:textId="77777777" w:rsidR="000D1073" w:rsidRPr="000D1073" w:rsidRDefault="000D1073" w:rsidP="000D1073">
            <w:pPr>
              <w:jc w:val="center"/>
              <w:rPr>
                <w:color w:val="000000"/>
                <w:sz w:val="20"/>
                <w:szCs w:val="20"/>
              </w:rPr>
            </w:pPr>
            <w:r w:rsidRPr="000D1073">
              <w:rPr>
                <w:color w:val="000000"/>
                <w:sz w:val="20"/>
                <w:szCs w:val="20"/>
              </w:rPr>
              <w:t>-0,90</w:t>
            </w:r>
          </w:p>
        </w:tc>
        <w:tc>
          <w:tcPr>
            <w:tcW w:w="198" w:type="pct"/>
            <w:tcBorders>
              <w:top w:val="nil"/>
              <w:left w:val="nil"/>
              <w:bottom w:val="single" w:sz="4" w:space="0" w:color="auto"/>
              <w:right w:val="single" w:sz="4" w:space="0" w:color="auto"/>
            </w:tcBorders>
            <w:shd w:val="clear" w:color="auto" w:fill="auto"/>
            <w:vAlign w:val="center"/>
            <w:hideMark/>
          </w:tcPr>
          <w:p w14:paraId="5286B81C" w14:textId="77777777" w:rsidR="000D1073" w:rsidRPr="000D1073" w:rsidRDefault="000D1073" w:rsidP="000D1073">
            <w:pPr>
              <w:jc w:val="center"/>
              <w:rPr>
                <w:color w:val="000000"/>
                <w:sz w:val="20"/>
                <w:szCs w:val="20"/>
              </w:rPr>
            </w:pPr>
            <w:r w:rsidRPr="000D1073">
              <w:rPr>
                <w:color w:val="000000"/>
                <w:sz w:val="20"/>
                <w:szCs w:val="20"/>
              </w:rPr>
              <w:t>-0,90</w:t>
            </w:r>
          </w:p>
        </w:tc>
        <w:tc>
          <w:tcPr>
            <w:tcW w:w="198" w:type="pct"/>
            <w:tcBorders>
              <w:top w:val="nil"/>
              <w:left w:val="nil"/>
              <w:bottom w:val="single" w:sz="4" w:space="0" w:color="auto"/>
              <w:right w:val="single" w:sz="4" w:space="0" w:color="auto"/>
            </w:tcBorders>
            <w:shd w:val="clear" w:color="auto" w:fill="auto"/>
            <w:vAlign w:val="center"/>
            <w:hideMark/>
          </w:tcPr>
          <w:p w14:paraId="1551EEF4" w14:textId="77777777" w:rsidR="000D1073" w:rsidRPr="000D1073" w:rsidRDefault="000D1073" w:rsidP="000D1073">
            <w:pPr>
              <w:jc w:val="center"/>
              <w:rPr>
                <w:color w:val="000000"/>
                <w:sz w:val="20"/>
                <w:szCs w:val="20"/>
              </w:rPr>
            </w:pPr>
            <w:r w:rsidRPr="000D1073">
              <w:rPr>
                <w:color w:val="000000"/>
                <w:sz w:val="20"/>
                <w:szCs w:val="20"/>
              </w:rPr>
              <w:t>-0,90</w:t>
            </w:r>
          </w:p>
        </w:tc>
        <w:tc>
          <w:tcPr>
            <w:tcW w:w="198" w:type="pct"/>
            <w:tcBorders>
              <w:top w:val="nil"/>
              <w:left w:val="nil"/>
              <w:bottom w:val="single" w:sz="4" w:space="0" w:color="auto"/>
              <w:right w:val="single" w:sz="4" w:space="0" w:color="auto"/>
            </w:tcBorders>
            <w:shd w:val="clear" w:color="auto" w:fill="auto"/>
            <w:vAlign w:val="center"/>
            <w:hideMark/>
          </w:tcPr>
          <w:p w14:paraId="0348C5E2" w14:textId="77777777" w:rsidR="000D1073" w:rsidRPr="000D1073" w:rsidRDefault="000D1073" w:rsidP="000D1073">
            <w:pPr>
              <w:jc w:val="center"/>
              <w:rPr>
                <w:color w:val="000000"/>
                <w:sz w:val="20"/>
                <w:szCs w:val="20"/>
              </w:rPr>
            </w:pPr>
            <w:r w:rsidRPr="000D1073">
              <w:rPr>
                <w:color w:val="000000"/>
                <w:sz w:val="20"/>
                <w:szCs w:val="20"/>
              </w:rPr>
              <w:t>-0,90</w:t>
            </w:r>
          </w:p>
        </w:tc>
        <w:tc>
          <w:tcPr>
            <w:tcW w:w="198" w:type="pct"/>
            <w:tcBorders>
              <w:top w:val="nil"/>
              <w:left w:val="nil"/>
              <w:bottom w:val="single" w:sz="4" w:space="0" w:color="auto"/>
              <w:right w:val="single" w:sz="4" w:space="0" w:color="auto"/>
            </w:tcBorders>
            <w:shd w:val="clear" w:color="auto" w:fill="auto"/>
            <w:vAlign w:val="center"/>
            <w:hideMark/>
          </w:tcPr>
          <w:p w14:paraId="19DC2E45" w14:textId="77777777" w:rsidR="000D1073" w:rsidRPr="000D1073" w:rsidRDefault="000D1073" w:rsidP="000D1073">
            <w:pPr>
              <w:jc w:val="center"/>
              <w:rPr>
                <w:color w:val="000000"/>
                <w:sz w:val="20"/>
                <w:szCs w:val="20"/>
              </w:rPr>
            </w:pPr>
            <w:r w:rsidRPr="000D1073">
              <w:rPr>
                <w:color w:val="000000"/>
                <w:sz w:val="20"/>
                <w:szCs w:val="20"/>
              </w:rPr>
              <w:t>-0,90</w:t>
            </w:r>
          </w:p>
        </w:tc>
        <w:tc>
          <w:tcPr>
            <w:tcW w:w="198" w:type="pct"/>
            <w:tcBorders>
              <w:top w:val="nil"/>
              <w:left w:val="nil"/>
              <w:bottom w:val="single" w:sz="4" w:space="0" w:color="auto"/>
              <w:right w:val="single" w:sz="4" w:space="0" w:color="auto"/>
            </w:tcBorders>
            <w:shd w:val="clear" w:color="auto" w:fill="auto"/>
            <w:vAlign w:val="center"/>
            <w:hideMark/>
          </w:tcPr>
          <w:p w14:paraId="2EE7C544" w14:textId="77777777" w:rsidR="000D1073" w:rsidRPr="000D1073" w:rsidRDefault="000D1073" w:rsidP="000D1073">
            <w:pPr>
              <w:jc w:val="center"/>
              <w:rPr>
                <w:color w:val="000000"/>
                <w:sz w:val="20"/>
                <w:szCs w:val="20"/>
              </w:rPr>
            </w:pPr>
            <w:r w:rsidRPr="000D1073">
              <w:rPr>
                <w:color w:val="000000"/>
                <w:sz w:val="20"/>
                <w:szCs w:val="20"/>
              </w:rPr>
              <w:t>-0,90</w:t>
            </w:r>
          </w:p>
        </w:tc>
        <w:tc>
          <w:tcPr>
            <w:tcW w:w="198" w:type="pct"/>
            <w:tcBorders>
              <w:top w:val="nil"/>
              <w:left w:val="nil"/>
              <w:bottom w:val="single" w:sz="4" w:space="0" w:color="auto"/>
              <w:right w:val="single" w:sz="4" w:space="0" w:color="auto"/>
            </w:tcBorders>
            <w:shd w:val="clear" w:color="auto" w:fill="auto"/>
            <w:vAlign w:val="center"/>
            <w:hideMark/>
          </w:tcPr>
          <w:p w14:paraId="0C879507" w14:textId="77777777" w:rsidR="000D1073" w:rsidRPr="000D1073" w:rsidRDefault="000D1073" w:rsidP="000D1073">
            <w:pPr>
              <w:jc w:val="center"/>
              <w:rPr>
                <w:color w:val="000000"/>
                <w:sz w:val="20"/>
                <w:szCs w:val="20"/>
              </w:rPr>
            </w:pPr>
            <w:r w:rsidRPr="000D1073">
              <w:rPr>
                <w:color w:val="000000"/>
                <w:sz w:val="20"/>
                <w:szCs w:val="20"/>
              </w:rPr>
              <w:t>-0,90</w:t>
            </w:r>
          </w:p>
        </w:tc>
        <w:tc>
          <w:tcPr>
            <w:tcW w:w="198" w:type="pct"/>
            <w:tcBorders>
              <w:top w:val="nil"/>
              <w:left w:val="nil"/>
              <w:bottom w:val="single" w:sz="4" w:space="0" w:color="auto"/>
              <w:right w:val="single" w:sz="4" w:space="0" w:color="auto"/>
            </w:tcBorders>
            <w:shd w:val="clear" w:color="auto" w:fill="auto"/>
            <w:vAlign w:val="center"/>
            <w:hideMark/>
          </w:tcPr>
          <w:p w14:paraId="486CE06B" w14:textId="77777777" w:rsidR="000D1073" w:rsidRPr="000D1073" w:rsidRDefault="000D1073" w:rsidP="000D1073">
            <w:pPr>
              <w:jc w:val="center"/>
              <w:rPr>
                <w:color w:val="000000"/>
                <w:sz w:val="20"/>
                <w:szCs w:val="20"/>
              </w:rPr>
            </w:pPr>
            <w:r w:rsidRPr="000D1073">
              <w:rPr>
                <w:color w:val="000000"/>
                <w:sz w:val="20"/>
                <w:szCs w:val="20"/>
              </w:rPr>
              <w:t>-0,90</w:t>
            </w:r>
          </w:p>
        </w:tc>
        <w:tc>
          <w:tcPr>
            <w:tcW w:w="198" w:type="pct"/>
            <w:tcBorders>
              <w:top w:val="nil"/>
              <w:left w:val="nil"/>
              <w:bottom w:val="single" w:sz="4" w:space="0" w:color="auto"/>
              <w:right w:val="single" w:sz="4" w:space="0" w:color="auto"/>
            </w:tcBorders>
            <w:shd w:val="clear" w:color="auto" w:fill="auto"/>
            <w:vAlign w:val="center"/>
            <w:hideMark/>
          </w:tcPr>
          <w:p w14:paraId="13EA4F87" w14:textId="77777777" w:rsidR="000D1073" w:rsidRPr="000D1073" w:rsidRDefault="000D1073" w:rsidP="000D1073">
            <w:pPr>
              <w:jc w:val="center"/>
              <w:rPr>
                <w:color w:val="000000"/>
                <w:sz w:val="20"/>
                <w:szCs w:val="20"/>
              </w:rPr>
            </w:pPr>
            <w:r w:rsidRPr="000D1073">
              <w:rPr>
                <w:color w:val="000000"/>
                <w:sz w:val="20"/>
                <w:szCs w:val="20"/>
              </w:rPr>
              <w:t>-0,90</w:t>
            </w:r>
          </w:p>
        </w:tc>
        <w:tc>
          <w:tcPr>
            <w:tcW w:w="198" w:type="pct"/>
            <w:tcBorders>
              <w:top w:val="nil"/>
              <w:left w:val="nil"/>
              <w:bottom w:val="single" w:sz="4" w:space="0" w:color="auto"/>
              <w:right w:val="single" w:sz="4" w:space="0" w:color="auto"/>
            </w:tcBorders>
            <w:shd w:val="clear" w:color="auto" w:fill="auto"/>
            <w:vAlign w:val="center"/>
            <w:hideMark/>
          </w:tcPr>
          <w:p w14:paraId="1EF99BAD" w14:textId="77777777" w:rsidR="000D1073" w:rsidRPr="000D1073" w:rsidRDefault="000D1073" w:rsidP="000D1073">
            <w:pPr>
              <w:jc w:val="center"/>
              <w:rPr>
                <w:color w:val="000000"/>
                <w:sz w:val="20"/>
                <w:szCs w:val="20"/>
              </w:rPr>
            </w:pPr>
            <w:r w:rsidRPr="000D1073">
              <w:rPr>
                <w:color w:val="000000"/>
                <w:sz w:val="20"/>
                <w:szCs w:val="20"/>
              </w:rPr>
              <w:t>-0,90</w:t>
            </w:r>
          </w:p>
        </w:tc>
      </w:tr>
      <w:tr w:rsidR="000D1073" w:rsidRPr="000D1073" w14:paraId="3706B047"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75DA4BD3" w14:textId="77777777" w:rsidR="000D1073" w:rsidRPr="000D1073" w:rsidRDefault="000D1073" w:rsidP="000D1073">
            <w:pPr>
              <w:jc w:val="center"/>
              <w:rPr>
                <w:color w:val="000000"/>
                <w:sz w:val="20"/>
                <w:szCs w:val="20"/>
              </w:rPr>
            </w:pPr>
            <w:r w:rsidRPr="000D1073">
              <w:rPr>
                <w:color w:val="000000"/>
                <w:sz w:val="20"/>
                <w:szCs w:val="20"/>
              </w:rPr>
              <w:t>Квартал Ю.6. ОД.2.</w:t>
            </w:r>
          </w:p>
        </w:tc>
        <w:tc>
          <w:tcPr>
            <w:tcW w:w="183" w:type="pct"/>
            <w:tcBorders>
              <w:top w:val="nil"/>
              <w:left w:val="nil"/>
              <w:bottom w:val="single" w:sz="4" w:space="0" w:color="auto"/>
              <w:right w:val="single" w:sz="4" w:space="0" w:color="auto"/>
            </w:tcBorders>
            <w:shd w:val="clear" w:color="auto" w:fill="auto"/>
            <w:vAlign w:val="center"/>
            <w:hideMark/>
          </w:tcPr>
          <w:p w14:paraId="529BDB62" w14:textId="77777777" w:rsidR="000D1073" w:rsidRPr="000D1073" w:rsidRDefault="000D1073" w:rsidP="000D1073">
            <w:pPr>
              <w:jc w:val="center"/>
              <w:rPr>
                <w:color w:val="000000"/>
                <w:sz w:val="20"/>
                <w:szCs w:val="20"/>
              </w:rPr>
            </w:pPr>
            <w:r w:rsidRPr="000D1073">
              <w:rPr>
                <w:color w:val="000000"/>
                <w:sz w:val="20"/>
                <w:szCs w:val="20"/>
              </w:rPr>
              <w:t>0,03</w:t>
            </w:r>
          </w:p>
        </w:tc>
        <w:tc>
          <w:tcPr>
            <w:tcW w:w="189" w:type="pct"/>
            <w:tcBorders>
              <w:top w:val="nil"/>
              <w:left w:val="nil"/>
              <w:bottom w:val="single" w:sz="4" w:space="0" w:color="auto"/>
              <w:right w:val="single" w:sz="4" w:space="0" w:color="auto"/>
            </w:tcBorders>
            <w:shd w:val="clear" w:color="auto" w:fill="auto"/>
            <w:vAlign w:val="center"/>
            <w:hideMark/>
          </w:tcPr>
          <w:p w14:paraId="403C10A6" w14:textId="77777777" w:rsidR="000D1073" w:rsidRPr="000D1073" w:rsidRDefault="000D1073" w:rsidP="000D1073">
            <w:pPr>
              <w:jc w:val="center"/>
              <w:rPr>
                <w:color w:val="000000"/>
                <w:sz w:val="20"/>
                <w:szCs w:val="20"/>
              </w:rPr>
            </w:pPr>
            <w:r w:rsidRPr="000D1073">
              <w:rPr>
                <w:color w:val="000000"/>
                <w:sz w:val="20"/>
                <w:szCs w:val="20"/>
              </w:rPr>
              <w:t>-0,13</w:t>
            </w:r>
          </w:p>
        </w:tc>
        <w:tc>
          <w:tcPr>
            <w:tcW w:w="218" w:type="pct"/>
            <w:tcBorders>
              <w:top w:val="nil"/>
              <w:left w:val="nil"/>
              <w:bottom w:val="single" w:sz="4" w:space="0" w:color="auto"/>
              <w:right w:val="single" w:sz="4" w:space="0" w:color="auto"/>
            </w:tcBorders>
            <w:shd w:val="clear" w:color="auto" w:fill="auto"/>
            <w:vAlign w:val="center"/>
            <w:hideMark/>
          </w:tcPr>
          <w:p w14:paraId="5B57862C" w14:textId="77777777" w:rsidR="000D1073" w:rsidRPr="000D1073" w:rsidRDefault="000D1073" w:rsidP="000D1073">
            <w:pPr>
              <w:jc w:val="center"/>
              <w:rPr>
                <w:color w:val="000000"/>
                <w:sz w:val="20"/>
                <w:szCs w:val="20"/>
              </w:rPr>
            </w:pPr>
            <w:r w:rsidRPr="000D1073">
              <w:rPr>
                <w:color w:val="000000"/>
                <w:sz w:val="20"/>
                <w:szCs w:val="20"/>
              </w:rPr>
              <w:t>-0,29</w:t>
            </w:r>
          </w:p>
        </w:tc>
        <w:tc>
          <w:tcPr>
            <w:tcW w:w="198" w:type="pct"/>
            <w:tcBorders>
              <w:top w:val="nil"/>
              <w:left w:val="nil"/>
              <w:bottom w:val="single" w:sz="4" w:space="0" w:color="auto"/>
              <w:right w:val="single" w:sz="4" w:space="0" w:color="auto"/>
            </w:tcBorders>
            <w:shd w:val="clear" w:color="auto" w:fill="auto"/>
            <w:vAlign w:val="center"/>
            <w:hideMark/>
          </w:tcPr>
          <w:p w14:paraId="47C325F8" w14:textId="77777777" w:rsidR="000D1073" w:rsidRPr="000D1073" w:rsidRDefault="000D1073" w:rsidP="000D1073">
            <w:pPr>
              <w:jc w:val="center"/>
              <w:rPr>
                <w:color w:val="000000"/>
                <w:sz w:val="20"/>
                <w:szCs w:val="20"/>
              </w:rPr>
            </w:pPr>
            <w:r w:rsidRPr="000D1073">
              <w:rPr>
                <w:color w:val="000000"/>
                <w:sz w:val="20"/>
                <w:szCs w:val="20"/>
              </w:rPr>
              <w:t>0,42</w:t>
            </w:r>
          </w:p>
        </w:tc>
        <w:tc>
          <w:tcPr>
            <w:tcW w:w="189" w:type="pct"/>
            <w:tcBorders>
              <w:top w:val="nil"/>
              <w:left w:val="nil"/>
              <w:bottom w:val="single" w:sz="4" w:space="0" w:color="auto"/>
              <w:right w:val="single" w:sz="4" w:space="0" w:color="auto"/>
            </w:tcBorders>
            <w:shd w:val="clear" w:color="auto" w:fill="auto"/>
            <w:vAlign w:val="center"/>
            <w:hideMark/>
          </w:tcPr>
          <w:p w14:paraId="249468B9" w14:textId="77777777" w:rsidR="000D1073" w:rsidRPr="000D1073" w:rsidRDefault="000D1073" w:rsidP="000D1073">
            <w:pPr>
              <w:jc w:val="center"/>
              <w:rPr>
                <w:color w:val="000000"/>
                <w:sz w:val="20"/>
                <w:szCs w:val="20"/>
              </w:rPr>
            </w:pPr>
            <w:r w:rsidRPr="000D1073">
              <w:rPr>
                <w:color w:val="000000"/>
                <w:sz w:val="20"/>
                <w:szCs w:val="20"/>
              </w:rPr>
              <w:t>-0,22</w:t>
            </w:r>
          </w:p>
        </w:tc>
        <w:tc>
          <w:tcPr>
            <w:tcW w:w="189" w:type="pct"/>
            <w:tcBorders>
              <w:top w:val="nil"/>
              <w:left w:val="nil"/>
              <w:bottom w:val="single" w:sz="4" w:space="0" w:color="auto"/>
              <w:right w:val="single" w:sz="4" w:space="0" w:color="auto"/>
            </w:tcBorders>
            <w:shd w:val="clear" w:color="auto" w:fill="auto"/>
            <w:vAlign w:val="center"/>
            <w:hideMark/>
          </w:tcPr>
          <w:p w14:paraId="6C823B93" w14:textId="77777777" w:rsidR="000D1073" w:rsidRPr="000D1073" w:rsidRDefault="000D1073" w:rsidP="000D1073">
            <w:pPr>
              <w:jc w:val="center"/>
              <w:rPr>
                <w:color w:val="000000"/>
                <w:sz w:val="20"/>
                <w:szCs w:val="20"/>
              </w:rPr>
            </w:pPr>
            <w:r w:rsidRPr="000D1073">
              <w:rPr>
                <w:color w:val="000000"/>
                <w:sz w:val="20"/>
                <w:szCs w:val="20"/>
              </w:rPr>
              <w:t>-0,22</w:t>
            </w:r>
          </w:p>
        </w:tc>
        <w:tc>
          <w:tcPr>
            <w:tcW w:w="189" w:type="pct"/>
            <w:tcBorders>
              <w:top w:val="nil"/>
              <w:left w:val="nil"/>
              <w:bottom w:val="single" w:sz="4" w:space="0" w:color="auto"/>
              <w:right w:val="single" w:sz="4" w:space="0" w:color="auto"/>
            </w:tcBorders>
            <w:shd w:val="clear" w:color="auto" w:fill="auto"/>
            <w:vAlign w:val="center"/>
            <w:hideMark/>
          </w:tcPr>
          <w:p w14:paraId="5B346359" w14:textId="77777777" w:rsidR="000D1073" w:rsidRPr="000D1073" w:rsidRDefault="000D1073" w:rsidP="000D1073">
            <w:pPr>
              <w:jc w:val="center"/>
              <w:rPr>
                <w:color w:val="000000"/>
                <w:sz w:val="20"/>
                <w:szCs w:val="20"/>
              </w:rPr>
            </w:pPr>
            <w:r w:rsidRPr="000D1073">
              <w:rPr>
                <w:color w:val="000000"/>
                <w:sz w:val="20"/>
                <w:szCs w:val="20"/>
              </w:rPr>
              <w:t>-0,22</w:t>
            </w:r>
          </w:p>
        </w:tc>
        <w:tc>
          <w:tcPr>
            <w:tcW w:w="189" w:type="pct"/>
            <w:tcBorders>
              <w:top w:val="nil"/>
              <w:left w:val="nil"/>
              <w:bottom w:val="single" w:sz="4" w:space="0" w:color="auto"/>
              <w:right w:val="single" w:sz="4" w:space="0" w:color="auto"/>
            </w:tcBorders>
            <w:shd w:val="clear" w:color="auto" w:fill="auto"/>
            <w:vAlign w:val="center"/>
            <w:hideMark/>
          </w:tcPr>
          <w:p w14:paraId="03D42B5F" w14:textId="77777777" w:rsidR="000D1073" w:rsidRPr="000D1073" w:rsidRDefault="000D1073" w:rsidP="000D1073">
            <w:pPr>
              <w:jc w:val="center"/>
              <w:rPr>
                <w:color w:val="000000"/>
                <w:sz w:val="20"/>
                <w:szCs w:val="20"/>
              </w:rPr>
            </w:pPr>
            <w:r w:rsidRPr="000D1073">
              <w:rPr>
                <w:color w:val="000000"/>
                <w:sz w:val="20"/>
                <w:szCs w:val="20"/>
              </w:rPr>
              <w:t>-0,22</w:t>
            </w:r>
          </w:p>
        </w:tc>
        <w:tc>
          <w:tcPr>
            <w:tcW w:w="189" w:type="pct"/>
            <w:tcBorders>
              <w:top w:val="nil"/>
              <w:left w:val="nil"/>
              <w:bottom w:val="single" w:sz="4" w:space="0" w:color="auto"/>
              <w:right w:val="single" w:sz="4" w:space="0" w:color="auto"/>
            </w:tcBorders>
            <w:shd w:val="clear" w:color="auto" w:fill="auto"/>
            <w:vAlign w:val="center"/>
            <w:hideMark/>
          </w:tcPr>
          <w:p w14:paraId="7D908D69" w14:textId="77777777" w:rsidR="000D1073" w:rsidRPr="000D1073" w:rsidRDefault="000D1073" w:rsidP="000D1073">
            <w:pPr>
              <w:jc w:val="center"/>
              <w:rPr>
                <w:color w:val="000000"/>
                <w:sz w:val="20"/>
                <w:szCs w:val="20"/>
              </w:rPr>
            </w:pPr>
            <w:r w:rsidRPr="000D1073">
              <w:rPr>
                <w:color w:val="000000"/>
                <w:sz w:val="20"/>
                <w:szCs w:val="20"/>
              </w:rPr>
              <w:t>-0,22</w:t>
            </w:r>
          </w:p>
        </w:tc>
        <w:tc>
          <w:tcPr>
            <w:tcW w:w="198" w:type="pct"/>
            <w:tcBorders>
              <w:top w:val="nil"/>
              <w:left w:val="nil"/>
              <w:bottom w:val="single" w:sz="4" w:space="0" w:color="auto"/>
              <w:right w:val="single" w:sz="4" w:space="0" w:color="auto"/>
            </w:tcBorders>
            <w:shd w:val="clear" w:color="auto" w:fill="auto"/>
            <w:vAlign w:val="center"/>
            <w:hideMark/>
          </w:tcPr>
          <w:p w14:paraId="2D8DF44D" w14:textId="77777777" w:rsidR="000D1073" w:rsidRPr="000D1073" w:rsidRDefault="000D1073" w:rsidP="000D1073">
            <w:pPr>
              <w:jc w:val="center"/>
              <w:rPr>
                <w:color w:val="000000"/>
                <w:sz w:val="20"/>
                <w:szCs w:val="20"/>
              </w:rPr>
            </w:pPr>
            <w:r w:rsidRPr="000D1073">
              <w:rPr>
                <w:color w:val="000000"/>
                <w:sz w:val="20"/>
                <w:szCs w:val="20"/>
              </w:rPr>
              <w:t>-0,22</w:t>
            </w:r>
          </w:p>
        </w:tc>
        <w:tc>
          <w:tcPr>
            <w:tcW w:w="198" w:type="pct"/>
            <w:tcBorders>
              <w:top w:val="nil"/>
              <w:left w:val="nil"/>
              <w:bottom w:val="single" w:sz="4" w:space="0" w:color="auto"/>
              <w:right w:val="single" w:sz="4" w:space="0" w:color="auto"/>
            </w:tcBorders>
            <w:shd w:val="clear" w:color="auto" w:fill="auto"/>
            <w:vAlign w:val="center"/>
            <w:hideMark/>
          </w:tcPr>
          <w:p w14:paraId="39E1EAE4" w14:textId="77777777" w:rsidR="000D1073" w:rsidRPr="000D1073" w:rsidRDefault="000D1073" w:rsidP="000D1073">
            <w:pPr>
              <w:jc w:val="center"/>
              <w:rPr>
                <w:color w:val="000000"/>
                <w:sz w:val="20"/>
                <w:szCs w:val="20"/>
              </w:rPr>
            </w:pPr>
            <w:r w:rsidRPr="000D1073">
              <w:rPr>
                <w:color w:val="000000"/>
                <w:sz w:val="20"/>
                <w:szCs w:val="20"/>
              </w:rPr>
              <w:t>-0,22</w:t>
            </w:r>
          </w:p>
        </w:tc>
        <w:tc>
          <w:tcPr>
            <w:tcW w:w="198" w:type="pct"/>
            <w:tcBorders>
              <w:top w:val="nil"/>
              <w:left w:val="nil"/>
              <w:bottom w:val="single" w:sz="4" w:space="0" w:color="auto"/>
              <w:right w:val="single" w:sz="4" w:space="0" w:color="auto"/>
            </w:tcBorders>
            <w:shd w:val="clear" w:color="auto" w:fill="auto"/>
            <w:vAlign w:val="center"/>
            <w:hideMark/>
          </w:tcPr>
          <w:p w14:paraId="2AFCFA28" w14:textId="77777777" w:rsidR="000D1073" w:rsidRPr="000D1073" w:rsidRDefault="000D1073" w:rsidP="000D1073">
            <w:pPr>
              <w:jc w:val="center"/>
              <w:rPr>
                <w:color w:val="000000"/>
                <w:sz w:val="20"/>
                <w:szCs w:val="20"/>
              </w:rPr>
            </w:pPr>
            <w:r w:rsidRPr="000D1073">
              <w:rPr>
                <w:color w:val="000000"/>
                <w:sz w:val="20"/>
                <w:szCs w:val="20"/>
              </w:rPr>
              <w:t>-0,22</w:t>
            </w:r>
          </w:p>
        </w:tc>
        <w:tc>
          <w:tcPr>
            <w:tcW w:w="198" w:type="pct"/>
            <w:tcBorders>
              <w:top w:val="nil"/>
              <w:left w:val="nil"/>
              <w:bottom w:val="single" w:sz="4" w:space="0" w:color="auto"/>
              <w:right w:val="single" w:sz="4" w:space="0" w:color="auto"/>
            </w:tcBorders>
            <w:shd w:val="clear" w:color="auto" w:fill="auto"/>
            <w:vAlign w:val="center"/>
            <w:hideMark/>
          </w:tcPr>
          <w:p w14:paraId="46159564" w14:textId="77777777" w:rsidR="000D1073" w:rsidRPr="000D1073" w:rsidRDefault="000D1073" w:rsidP="000D1073">
            <w:pPr>
              <w:jc w:val="center"/>
              <w:rPr>
                <w:color w:val="000000"/>
                <w:sz w:val="20"/>
                <w:szCs w:val="20"/>
              </w:rPr>
            </w:pPr>
            <w:r w:rsidRPr="000D1073">
              <w:rPr>
                <w:color w:val="000000"/>
                <w:sz w:val="20"/>
                <w:szCs w:val="20"/>
              </w:rPr>
              <w:t>-0,22</w:t>
            </w:r>
          </w:p>
        </w:tc>
        <w:tc>
          <w:tcPr>
            <w:tcW w:w="198" w:type="pct"/>
            <w:tcBorders>
              <w:top w:val="nil"/>
              <w:left w:val="nil"/>
              <w:bottom w:val="single" w:sz="4" w:space="0" w:color="auto"/>
              <w:right w:val="single" w:sz="4" w:space="0" w:color="auto"/>
            </w:tcBorders>
            <w:shd w:val="clear" w:color="auto" w:fill="auto"/>
            <w:vAlign w:val="center"/>
            <w:hideMark/>
          </w:tcPr>
          <w:p w14:paraId="4510F465" w14:textId="77777777" w:rsidR="000D1073" w:rsidRPr="000D1073" w:rsidRDefault="000D1073" w:rsidP="000D1073">
            <w:pPr>
              <w:jc w:val="center"/>
              <w:rPr>
                <w:color w:val="000000"/>
                <w:sz w:val="20"/>
                <w:szCs w:val="20"/>
              </w:rPr>
            </w:pPr>
            <w:r w:rsidRPr="000D1073">
              <w:rPr>
                <w:color w:val="000000"/>
                <w:sz w:val="20"/>
                <w:szCs w:val="20"/>
              </w:rPr>
              <w:t>-0,22</w:t>
            </w:r>
          </w:p>
        </w:tc>
        <w:tc>
          <w:tcPr>
            <w:tcW w:w="198" w:type="pct"/>
            <w:tcBorders>
              <w:top w:val="nil"/>
              <w:left w:val="nil"/>
              <w:bottom w:val="single" w:sz="4" w:space="0" w:color="auto"/>
              <w:right w:val="single" w:sz="4" w:space="0" w:color="auto"/>
            </w:tcBorders>
            <w:shd w:val="clear" w:color="auto" w:fill="auto"/>
            <w:vAlign w:val="center"/>
            <w:hideMark/>
          </w:tcPr>
          <w:p w14:paraId="367CA314" w14:textId="77777777" w:rsidR="000D1073" w:rsidRPr="000D1073" w:rsidRDefault="000D1073" w:rsidP="000D1073">
            <w:pPr>
              <w:jc w:val="center"/>
              <w:rPr>
                <w:color w:val="000000"/>
                <w:sz w:val="20"/>
                <w:szCs w:val="20"/>
              </w:rPr>
            </w:pPr>
            <w:r w:rsidRPr="000D1073">
              <w:rPr>
                <w:color w:val="000000"/>
                <w:sz w:val="20"/>
                <w:szCs w:val="20"/>
              </w:rPr>
              <w:t>-0,22</w:t>
            </w:r>
          </w:p>
        </w:tc>
        <w:tc>
          <w:tcPr>
            <w:tcW w:w="198" w:type="pct"/>
            <w:tcBorders>
              <w:top w:val="nil"/>
              <w:left w:val="nil"/>
              <w:bottom w:val="single" w:sz="4" w:space="0" w:color="auto"/>
              <w:right w:val="single" w:sz="4" w:space="0" w:color="auto"/>
            </w:tcBorders>
            <w:shd w:val="clear" w:color="auto" w:fill="auto"/>
            <w:vAlign w:val="center"/>
            <w:hideMark/>
          </w:tcPr>
          <w:p w14:paraId="66890EAE" w14:textId="77777777" w:rsidR="000D1073" w:rsidRPr="000D1073" w:rsidRDefault="000D1073" w:rsidP="000D1073">
            <w:pPr>
              <w:jc w:val="center"/>
              <w:rPr>
                <w:color w:val="000000"/>
                <w:sz w:val="20"/>
                <w:szCs w:val="20"/>
              </w:rPr>
            </w:pPr>
            <w:r w:rsidRPr="000D1073">
              <w:rPr>
                <w:color w:val="000000"/>
                <w:sz w:val="20"/>
                <w:szCs w:val="20"/>
              </w:rPr>
              <w:t>-0,22</w:t>
            </w:r>
          </w:p>
        </w:tc>
        <w:tc>
          <w:tcPr>
            <w:tcW w:w="198" w:type="pct"/>
            <w:tcBorders>
              <w:top w:val="nil"/>
              <w:left w:val="nil"/>
              <w:bottom w:val="single" w:sz="4" w:space="0" w:color="auto"/>
              <w:right w:val="single" w:sz="4" w:space="0" w:color="auto"/>
            </w:tcBorders>
            <w:shd w:val="clear" w:color="auto" w:fill="auto"/>
            <w:vAlign w:val="center"/>
            <w:hideMark/>
          </w:tcPr>
          <w:p w14:paraId="33050FF0" w14:textId="77777777" w:rsidR="000D1073" w:rsidRPr="000D1073" w:rsidRDefault="000D1073" w:rsidP="000D1073">
            <w:pPr>
              <w:jc w:val="center"/>
              <w:rPr>
                <w:color w:val="000000"/>
                <w:sz w:val="20"/>
                <w:szCs w:val="20"/>
              </w:rPr>
            </w:pPr>
            <w:r w:rsidRPr="000D1073">
              <w:rPr>
                <w:color w:val="000000"/>
                <w:sz w:val="20"/>
                <w:szCs w:val="20"/>
              </w:rPr>
              <w:t>-0,22</w:t>
            </w:r>
          </w:p>
        </w:tc>
        <w:tc>
          <w:tcPr>
            <w:tcW w:w="198" w:type="pct"/>
            <w:tcBorders>
              <w:top w:val="nil"/>
              <w:left w:val="nil"/>
              <w:bottom w:val="single" w:sz="4" w:space="0" w:color="auto"/>
              <w:right w:val="single" w:sz="4" w:space="0" w:color="auto"/>
            </w:tcBorders>
            <w:shd w:val="clear" w:color="auto" w:fill="auto"/>
            <w:vAlign w:val="center"/>
            <w:hideMark/>
          </w:tcPr>
          <w:p w14:paraId="64414526" w14:textId="77777777" w:rsidR="000D1073" w:rsidRPr="000D1073" w:rsidRDefault="000D1073" w:rsidP="000D1073">
            <w:pPr>
              <w:jc w:val="center"/>
              <w:rPr>
                <w:color w:val="000000"/>
                <w:sz w:val="20"/>
                <w:szCs w:val="20"/>
              </w:rPr>
            </w:pPr>
            <w:r w:rsidRPr="000D1073">
              <w:rPr>
                <w:color w:val="000000"/>
                <w:sz w:val="20"/>
                <w:szCs w:val="20"/>
              </w:rPr>
              <w:t>-0,22</w:t>
            </w:r>
          </w:p>
        </w:tc>
      </w:tr>
      <w:tr w:rsidR="000D1073" w:rsidRPr="000D1073" w14:paraId="18BC9F6C"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16A555BC" w14:textId="77777777" w:rsidR="000D1073" w:rsidRPr="000D1073" w:rsidRDefault="000D1073" w:rsidP="000D1073">
            <w:pPr>
              <w:jc w:val="center"/>
              <w:rPr>
                <w:color w:val="000000"/>
                <w:sz w:val="20"/>
                <w:szCs w:val="20"/>
              </w:rPr>
            </w:pPr>
            <w:r w:rsidRPr="000D1073">
              <w:rPr>
                <w:color w:val="000000"/>
                <w:sz w:val="20"/>
                <w:szCs w:val="20"/>
              </w:rPr>
              <w:t>КК2А</w:t>
            </w:r>
          </w:p>
        </w:tc>
        <w:tc>
          <w:tcPr>
            <w:tcW w:w="183" w:type="pct"/>
            <w:tcBorders>
              <w:top w:val="nil"/>
              <w:left w:val="nil"/>
              <w:bottom w:val="single" w:sz="4" w:space="0" w:color="auto"/>
              <w:right w:val="single" w:sz="4" w:space="0" w:color="auto"/>
            </w:tcBorders>
            <w:shd w:val="clear" w:color="auto" w:fill="auto"/>
            <w:vAlign w:val="center"/>
            <w:hideMark/>
          </w:tcPr>
          <w:p w14:paraId="5FD6BAC7" w14:textId="77777777" w:rsidR="000D1073" w:rsidRPr="000D1073" w:rsidRDefault="000D1073" w:rsidP="000D1073">
            <w:pPr>
              <w:jc w:val="center"/>
              <w:rPr>
                <w:color w:val="000000"/>
                <w:sz w:val="20"/>
                <w:szCs w:val="20"/>
              </w:rPr>
            </w:pPr>
            <w:r w:rsidRPr="000D1073">
              <w:rPr>
                <w:color w:val="000000"/>
                <w:sz w:val="20"/>
                <w:szCs w:val="20"/>
              </w:rPr>
              <w:t>0,03</w:t>
            </w:r>
          </w:p>
        </w:tc>
        <w:tc>
          <w:tcPr>
            <w:tcW w:w="189" w:type="pct"/>
            <w:tcBorders>
              <w:top w:val="nil"/>
              <w:left w:val="nil"/>
              <w:bottom w:val="single" w:sz="4" w:space="0" w:color="auto"/>
              <w:right w:val="single" w:sz="4" w:space="0" w:color="auto"/>
            </w:tcBorders>
            <w:shd w:val="clear" w:color="auto" w:fill="auto"/>
            <w:vAlign w:val="center"/>
            <w:hideMark/>
          </w:tcPr>
          <w:p w14:paraId="4BC847F2" w14:textId="77777777" w:rsidR="000D1073" w:rsidRPr="000D1073" w:rsidRDefault="000D1073" w:rsidP="000D1073">
            <w:pPr>
              <w:jc w:val="center"/>
              <w:rPr>
                <w:color w:val="000000"/>
                <w:sz w:val="20"/>
                <w:szCs w:val="20"/>
              </w:rPr>
            </w:pPr>
            <w:r w:rsidRPr="000D1073">
              <w:rPr>
                <w:color w:val="000000"/>
                <w:sz w:val="20"/>
                <w:szCs w:val="20"/>
              </w:rPr>
              <w:t>-0,15</w:t>
            </w:r>
          </w:p>
        </w:tc>
        <w:tc>
          <w:tcPr>
            <w:tcW w:w="218" w:type="pct"/>
            <w:tcBorders>
              <w:top w:val="nil"/>
              <w:left w:val="nil"/>
              <w:bottom w:val="single" w:sz="4" w:space="0" w:color="auto"/>
              <w:right w:val="single" w:sz="4" w:space="0" w:color="auto"/>
            </w:tcBorders>
            <w:shd w:val="clear" w:color="auto" w:fill="auto"/>
            <w:vAlign w:val="center"/>
            <w:hideMark/>
          </w:tcPr>
          <w:p w14:paraId="5D7CFF15" w14:textId="77777777" w:rsidR="000D1073" w:rsidRPr="000D1073" w:rsidRDefault="000D1073" w:rsidP="000D1073">
            <w:pPr>
              <w:jc w:val="center"/>
              <w:rPr>
                <w:color w:val="000000"/>
                <w:sz w:val="20"/>
                <w:szCs w:val="20"/>
              </w:rPr>
            </w:pPr>
            <w:r w:rsidRPr="000D1073">
              <w:rPr>
                <w:color w:val="000000"/>
                <w:sz w:val="20"/>
                <w:szCs w:val="20"/>
              </w:rPr>
              <w:t>-0,35</w:t>
            </w:r>
          </w:p>
        </w:tc>
        <w:tc>
          <w:tcPr>
            <w:tcW w:w="198" w:type="pct"/>
            <w:tcBorders>
              <w:top w:val="nil"/>
              <w:left w:val="nil"/>
              <w:bottom w:val="single" w:sz="4" w:space="0" w:color="auto"/>
              <w:right w:val="single" w:sz="4" w:space="0" w:color="auto"/>
            </w:tcBorders>
            <w:shd w:val="clear" w:color="auto" w:fill="auto"/>
            <w:vAlign w:val="center"/>
            <w:hideMark/>
          </w:tcPr>
          <w:p w14:paraId="1F529F40" w14:textId="77777777" w:rsidR="000D1073" w:rsidRPr="000D1073" w:rsidRDefault="000D1073" w:rsidP="000D1073">
            <w:pPr>
              <w:jc w:val="center"/>
              <w:rPr>
                <w:color w:val="000000"/>
                <w:sz w:val="20"/>
                <w:szCs w:val="20"/>
              </w:rPr>
            </w:pPr>
            <w:r w:rsidRPr="000D1073">
              <w:rPr>
                <w:color w:val="000000"/>
                <w:sz w:val="20"/>
                <w:szCs w:val="20"/>
              </w:rPr>
              <w:t>0,51</w:t>
            </w:r>
          </w:p>
        </w:tc>
        <w:tc>
          <w:tcPr>
            <w:tcW w:w="189" w:type="pct"/>
            <w:tcBorders>
              <w:top w:val="nil"/>
              <w:left w:val="nil"/>
              <w:bottom w:val="single" w:sz="4" w:space="0" w:color="auto"/>
              <w:right w:val="single" w:sz="4" w:space="0" w:color="auto"/>
            </w:tcBorders>
            <w:shd w:val="clear" w:color="auto" w:fill="auto"/>
            <w:vAlign w:val="center"/>
            <w:hideMark/>
          </w:tcPr>
          <w:p w14:paraId="3FB40CD4" w14:textId="77777777" w:rsidR="000D1073" w:rsidRPr="000D1073" w:rsidRDefault="000D1073" w:rsidP="000D1073">
            <w:pPr>
              <w:jc w:val="center"/>
              <w:rPr>
                <w:color w:val="000000"/>
                <w:sz w:val="20"/>
                <w:szCs w:val="20"/>
              </w:rPr>
            </w:pPr>
            <w:r w:rsidRPr="000D1073">
              <w:rPr>
                <w:color w:val="000000"/>
                <w:sz w:val="20"/>
                <w:szCs w:val="20"/>
              </w:rPr>
              <w:t>-0,27</w:t>
            </w:r>
          </w:p>
        </w:tc>
        <w:tc>
          <w:tcPr>
            <w:tcW w:w="189" w:type="pct"/>
            <w:tcBorders>
              <w:top w:val="nil"/>
              <w:left w:val="nil"/>
              <w:bottom w:val="single" w:sz="4" w:space="0" w:color="auto"/>
              <w:right w:val="single" w:sz="4" w:space="0" w:color="auto"/>
            </w:tcBorders>
            <w:shd w:val="clear" w:color="auto" w:fill="auto"/>
            <w:vAlign w:val="center"/>
            <w:hideMark/>
          </w:tcPr>
          <w:p w14:paraId="795CEBCA" w14:textId="77777777" w:rsidR="000D1073" w:rsidRPr="000D1073" w:rsidRDefault="000D1073" w:rsidP="000D1073">
            <w:pPr>
              <w:jc w:val="center"/>
              <w:rPr>
                <w:color w:val="000000"/>
                <w:sz w:val="20"/>
                <w:szCs w:val="20"/>
              </w:rPr>
            </w:pPr>
            <w:r w:rsidRPr="000D1073">
              <w:rPr>
                <w:color w:val="000000"/>
                <w:sz w:val="20"/>
                <w:szCs w:val="20"/>
              </w:rPr>
              <w:t>-0,27</w:t>
            </w:r>
          </w:p>
        </w:tc>
        <w:tc>
          <w:tcPr>
            <w:tcW w:w="189" w:type="pct"/>
            <w:tcBorders>
              <w:top w:val="nil"/>
              <w:left w:val="nil"/>
              <w:bottom w:val="single" w:sz="4" w:space="0" w:color="auto"/>
              <w:right w:val="single" w:sz="4" w:space="0" w:color="auto"/>
            </w:tcBorders>
            <w:shd w:val="clear" w:color="auto" w:fill="auto"/>
            <w:vAlign w:val="center"/>
            <w:hideMark/>
          </w:tcPr>
          <w:p w14:paraId="7CCEAF39" w14:textId="77777777" w:rsidR="000D1073" w:rsidRPr="000D1073" w:rsidRDefault="000D1073" w:rsidP="000D1073">
            <w:pPr>
              <w:jc w:val="center"/>
              <w:rPr>
                <w:color w:val="000000"/>
                <w:sz w:val="20"/>
                <w:szCs w:val="20"/>
              </w:rPr>
            </w:pPr>
            <w:r w:rsidRPr="000D1073">
              <w:rPr>
                <w:color w:val="000000"/>
                <w:sz w:val="20"/>
                <w:szCs w:val="20"/>
              </w:rPr>
              <w:t>-0,27</w:t>
            </w:r>
          </w:p>
        </w:tc>
        <w:tc>
          <w:tcPr>
            <w:tcW w:w="189" w:type="pct"/>
            <w:tcBorders>
              <w:top w:val="nil"/>
              <w:left w:val="nil"/>
              <w:bottom w:val="single" w:sz="4" w:space="0" w:color="auto"/>
              <w:right w:val="single" w:sz="4" w:space="0" w:color="auto"/>
            </w:tcBorders>
            <w:shd w:val="clear" w:color="auto" w:fill="auto"/>
            <w:vAlign w:val="center"/>
            <w:hideMark/>
          </w:tcPr>
          <w:p w14:paraId="20250DE1" w14:textId="77777777" w:rsidR="000D1073" w:rsidRPr="000D1073" w:rsidRDefault="000D1073" w:rsidP="000D1073">
            <w:pPr>
              <w:jc w:val="center"/>
              <w:rPr>
                <w:color w:val="000000"/>
                <w:sz w:val="20"/>
                <w:szCs w:val="20"/>
              </w:rPr>
            </w:pPr>
            <w:r w:rsidRPr="000D1073">
              <w:rPr>
                <w:color w:val="000000"/>
                <w:sz w:val="20"/>
                <w:szCs w:val="20"/>
              </w:rPr>
              <w:t>-0,27</w:t>
            </w:r>
          </w:p>
        </w:tc>
        <w:tc>
          <w:tcPr>
            <w:tcW w:w="189" w:type="pct"/>
            <w:tcBorders>
              <w:top w:val="nil"/>
              <w:left w:val="nil"/>
              <w:bottom w:val="single" w:sz="4" w:space="0" w:color="auto"/>
              <w:right w:val="single" w:sz="4" w:space="0" w:color="auto"/>
            </w:tcBorders>
            <w:shd w:val="clear" w:color="auto" w:fill="auto"/>
            <w:vAlign w:val="center"/>
            <w:hideMark/>
          </w:tcPr>
          <w:p w14:paraId="48922111" w14:textId="77777777" w:rsidR="000D1073" w:rsidRPr="000D1073" w:rsidRDefault="000D1073" w:rsidP="000D1073">
            <w:pPr>
              <w:jc w:val="center"/>
              <w:rPr>
                <w:color w:val="000000"/>
                <w:sz w:val="20"/>
                <w:szCs w:val="20"/>
              </w:rPr>
            </w:pPr>
            <w:r w:rsidRPr="000D1073">
              <w:rPr>
                <w:color w:val="000000"/>
                <w:sz w:val="20"/>
                <w:szCs w:val="20"/>
              </w:rPr>
              <w:t>-0,27</w:t>
            </w:r>
          </w:p>
        </w:tc>
        <w:tc>
          <w:tcPr>
            <w:tcW w:w="198" w:type="pct"/>
            <w:tcBorders>
              <w:top w:val="nil"/>
              <w:left w:val="nil"/>
              <w:bottom w:val="single" w:sz="4" w:space="0" w:color="auto"/>
              <w:right w:val="single" w:sz="4" w:space="0" w:color="auto"/>
            </w:tcBorders>
            <w:shd w:val="clear" w:color="auto" w:fill="auto"/>
            <w:vAlign w:val="center"/>
            <w:hideMark/>
          </w:tcPr>
          <w:p w14:paraId="290B6916" w14:textId="77777777" w:rsidR="000D1073" w:rsidRPr="000D1073" w:rsidRDefault="000D1073" w:rsidP="000D1073">
            <w:pPr>
              <w:jc w:val="center"/>
              <w:rPr>
                <w:color w:val="000000"/>
                <w:sz w:val="20"/>
                <w:szCs w:val="20"/>
              </w:rPr>
            </w:pPr>
            <w:r w:rsidRPr="000D1073">
              <w:rPr>
                <w:color w:val="000000"/>
                <w:sz w:val="20"/>
                <w:szCs w:val="20"/>
              </w:rPr>
              <w:t>-0,27</w:t>
            </w:r>
          </w:p>
        </w:tc>
        <w:tc>
          <w:tcPr>
            <w:tcW w:w="198" w:type="pct"/>
            <w:tcBorders>
              <w:top w:val="nil"/>
              <w:left w:val="nil"/>
              <w:bottom w:val="single" w:sz="4" w:space="0" w:color="auto"/>
              <w:right w:val="single" w:sz="4" w:space="0" w:color="auto"/>
            </w:tcBorders>
            <w:shd w:val="clear" w:color="auto" w:fill="auto"/>
            <w:vAlign w:val="center"/>
            <w:hideMark/>
          </w:tcPr>
          <w:p w14:paraId="35CB37A7" w14:textId="77777777" w:rsidR="000D1073" w:rsidRPr="000D1073" w:rsidRDefault="000D1073" w:rsidP="000D1073">
            <w:pPr>
              <w:jc w:val="center"/>
              <w:rPr>
                <w:color w:val="000000"/>
                <w:sz w:val="20"/>
                <w:szCs w:val="20"/>
              </w:rPr>
            </w:pPr>
            <w:r w:rsidRPr="000D1073">
              <w:rPr>
                <w:color w:val="000000"/>
                <w:sz w:val="20"/>
                <w:szCs w:val="20"/>
              </w:rPr>
              <w:t>-0,27</w:t>
            </w:r>
          </w:p>
        </w:tc>
        <w:tc>
          <w:tcPr>
            <w:tcW w:w="198" w:type="pct"/>
            <w:tcBorders>
              <w:top w:val="nil"/>
              <w:left w:val="nil"/>
              <w:bottom w:val="single" w:sz="4" w:space="0" w:color="auto"/>
              <w:right w:val="single" w:sz="4" w:space="0" w:color="auto"/>
            </w:tcBorders>
            <w:shd w:val="clear" w:color="auto" w:fill="auto"/>
            <w:vAlign w:val="center"/>
            <w:hideMark/>
          </w:tcPr>
          <w:p w14:paraId="5022C028" w14:textId="77777777" w:rsidR="000D1073" w:rsidRPr="000D1073" w:rsidRDefault="000D1073" w:rsidP="000D1073">
            <w:pPr>
              <w:jc w:val="center"/>
              <w:rPr>
                <w:color w:val="000000"/>
                <w:sz w:val="20"/>
                <w:szCs w:val="20"/>
              </w:rPr>
            </w:pPr>
            <w:r w:rsidRPr="000D1073">
              <w:rPr>
                <w:color w:val="000000"/>
                <w:sz w:val="20"/>
                <w:szCs w:val="20"/>
              </w:rPr>
              <w:t>-0,27</w:t>
            </w:r>
          </w:p>
        </w:tc>
        <w:tc>
          <w:tcPr>
            <w:tcW w:w="198" w:type="pct"/>
            <w:tcBorders>
              <w:top w:val="nil"/>
              <w:left w:val="nil"/>
              <w:bottom w:val="single" w:sz="4" w:space="0" w:color="auto"/>
              <w:right w:val="single" w:sz="4" w:space="0" w:color="auto"/>
            </w:tcBorders>
            <w:shd w:val="clear" w:color="auto" w:fill="auto"/>
            <w:vAlign w:val="center"/>
            <w:hideMark/>
          </w:tcPr>
          <w:p w14:paraId="6032AB1A" w14:textId="77777777" w:rsidR="000D1073" w:rsidRPr="000D1073" w:rsidRDefault="000D1073" w:rsidP="000D1073">
            <w:pPr>
              <w:jc w:val="center"/>
              <w:rPr>
                <w:color w:val="000000"/>
                <w:sz w:val="20"/>
                <w:szCs w:val="20"/>
              </w:rPr>
            </w:pPr>
            <w:r w:rsidRPr="000D1073">
              <w:rPr>
                <w:color w:val="000000"/>
                <w:sz w:val="20"/>
                <w:szCs w:val="20"/>
              </w:rPr>
              <w:t>-0,27</w:t>
            </w:r>
          </w:p>
        </w:tc>
        <w:tc>
          <w:tcPr>
            <w:tcW w:w="198" w:type="pct"/>
            <w:tcBorders>
              <w:top w:val="nil"/>
              <w:left w:val="nil"/>
              <w:bottom w:val="single" w:sz="4" w:space="0" w:color="auto"/>
              <w:right w:val="single" w:sz="4" w:space="0" w:color="auto"/>
            </w:tcBorders>
            <w:shd w:val="clear" w:color="auto" w:fill="auto"/>
            <w:vAlign w:val="center"/>
            <w:hideMark/>
          </w:tcPr>
          <w:p w14:paraId="12DAE5DB" w14:textId="77777777" w:rsidR="000D1073" w:rsidRPr="000D1073" w:rsidRDefault="000D1073" w:rsidP="000D1073">
            <w:pPr>
              <w:jc w:val="center"/>
              <w:rPr>
                <w:color w:val="000000"/>
                <w:sz w:val="20"/>
                <w:szCs w:val="20"/>
              </w:rPr>
            </w:pPr>
            <w:r w:rsidRPr="000D1073">
              <w:rPr>
                <w:color w:val="000000"/>
                <w:sz w:val="20"/>
                <w:szCs w:val="20"/>
              </w:rPr>
              <w:t>-0,27</w:t>
            </w:r>
          </w:p>
        </w:tc>
        <w:tc>
          <w:tcPr>
            <w:tcW w:w="198" w:type="pct"/>
            <w:tcBorders>
              <w:top w:val="nil"/>
              <w:left w:val="nil"/>
              <w:bottom w:val="single" w:sz="4" w:space="0" w:color="auto"/>
              <w:right w:val="single" w:sz="4" w:space="0" w:color="auto"/>
            </w:tcBorders>
            <w:shd w:val="clear" w:color="auto" w:fill="auto"/>
            <w:vAlign w:val="center"/>
            <w:hideMark/>
          </w:tcPr>
          <w:p w14:paraId="72B0BB20" w14:textId="77777777" w:rsidR="000D1073" w:rsidRPr="000D1073" w:rsidRDefault="000D1073" w:rsidP="000D1073">
            <w:pPr>
              <w:jc w:val="center"/>
              <w:rPr>
                <w:color w:val="000000"/>
                <w:sz w:val="20"/>
                <w:szCs w:val="20"/>
              </w:rPr>
            </w:pPr>
            <w:r w:rsidRPr="000D1073">
              <w:rPr>
                <w:color w:val="000000"/>
                <w:sz w:val="20"/>
                <w:szCs w:val="20"/>
              </w:rPr>
              <w:t>-0,27</w:t>
            </w:r>
          </w:p>
        </w:tc>
        <w:tc>
          <w:tcPr>
            <w:tcW w:w="198" w:type="pct"/>
            <w:tcBorders>
              <w:top w:val="nil"/>
              <w:left w:val="nil"/>
              <w:bottom w:val="single" w:sz="4" w:space="0" w:color="auto"/>
              <w:right w:val="single" w:sz="4" w:space="0" w:color="auto"/>
            </w:tcBorders>
            <w:shd w:val="clear" w:color="auto" w:fill="auto"/>
            <w:vAlign w:val="center"/>
            <w:hideMark/>
          </w:tcPr>
          <w:p w14:paraId="0107C027" w14:textId="77777777" w:rsidR="000D1073" w:rsidRPr="000D1073" w:rsidRDefault="000D1073" w:rsidP="000D1073">
            <w:pPr>
              <w:jc w:val="center"/>
              <w:rPr>
                <w:color w:val="000000"/>
                <w:sz w:val="20"/>
                <w:szCs w:val="20"/>
              </w:rPr>
            </w:pPr>
            <w:r w:rsidRPr="000D1073">
              <w:rPr>
                <w:color w:val="000000"/>
                <w:sz w:val="20"/>
                <w:szCs w:val="20"/>
              </w:rPr>
              <w:t>-0,27</w:t>
            </w:r>
          </w:p>
        </w:tc>
        <w:tc>
          <w:tcPr>
            <w:tcW w:w="198" w:type="pct"/>
            <w:tcBorders>
              <w:top w:val="nil"/>
              <w:left w:val="nil"/>
              <w:bottom w:val="single" w:sz="4" w:space="0" w:color="auto"/>
              <w:right w:val="single" w:sz="4" w:space="0" w:color="auto"/>
            </w:tcBorders>
            <w:shd w:val="clear" w:color="auto" w:fill="auto"/>
            <w:vAlign w:val="center"/>
            <w:hideMark/>
          </w:tcPr>
          <w:p w14:paraId="21633FA8" w14:textId="77777777" w:rsidR="000D1073" w:rsidRPr="000D1073" w:rsidRDefault="000D1073" w:rsidP="000D1073">
            <w:pPr>
              <w:jc w:val="center"/>
              <w:rPr>
                <w:color w:val="000000"/>
                <w:sz w:val="20"/>
                <w:szCs w:val="20"/>
              </w:rPr>
            </w:pPr>
            <w:r w:rsidRPr="000D1073">
              <w:rPr>
                <w:color w:val="000000"/>
                <w:sz w:val="20"/>
                <w:szCs w:val="20"/>
              </w:rPr>
              <w:t>-0,27</w:t>
            </w:r>
          </w:p>
        </w:tc>
        <w:tc>
          <w:tcPr>
            <w:tcW w:w="198" w:type="pct"/>
            <w:tcBorders>
              <w:top w:val="nil"/>
              <w:left w:val="nil"/>
              <w:bottom w:val="single" w:sz="4" w:space="0" w:color="auto"/>
              <w:right w:val="single" w:sz="4" w:space="0" w:color="auto"/>
            </w:tcBorders>
            <w:shd w:val="clear" w:color="auto" w:fill="auto"/>
            <w:vAlign w:val="center"/>
            <w:hideMark/>
          </w:tcPr>
          <w:p w14:paraId="778DDF4E" w14:textId="77777777" w:rsidR="000D1073" w:rsidRPr="000D1073" w:rsidRDefault="000D1073" w:rsidP="000D1073">
            <w:pPr>
              <w:jc w:val="center"/>
              <w:rPr>
                <w:color w:val="000000"/>
                <w:sz w:val="20"/>
                <w:szCs w:val="20"/>
              </w:rPr>
            </w:pPr>
            <w:r w:rsidRPr="000D1073">
              <w:rPr>
                <w:color w:val="000000"/>
                <w:sz w:val="20"/>
                <w:szCs w:val="20"/>
              </w:rPr>
              <w:t>-0,27</w:t>
            </w:r>
          </w:p>
        </w:tc>
      </w:tr>
      <w:tr w:rsidR="000D1073" w:rsidRPr="000D1073" w14:paraId="32EF8885"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173CB9A5" w14:textId="77777777" w:rsidR="000D1073" w:rsidRPr="000D1073" w:rsidRDefault="000D1073" w:rsidP="000D1073">
            <w:pPr>
              <w:jc w:val="center"/>
              <w:rPr>
                <w:color w:val="000000"/>
                <w:sz w:val="20"/>
                <w:szCs w:val="20"/>
              </w:rPr>
            </w:pPr>
            <w:r w:rsidRPr="000D1073">
              <w:rPr>
                <w:color w:val="000000"/>
                <w:sz w:val="20"/>
                <w:szCs w:val="20"/>
              </w:rPr>
              <w:t>КК3А</w:t>
            </w:r>
          </w:p>
        </w:tc>
        <w:tc>
          <w:tcPr>
            <w:tcW w:w="183" w:type="pct"/>
            <w:tcBorders>
              <w:top w:val="nil"/>
              <w:left w:val="nil"/>
              <w:bottom w:val="single" w:sz="4" w:space="0" w:color="auto"/>
              <w:right w:val="single" w:sz="4" w:space="0" w:color="auto"/>
            </w:tcBorders>
            <w:shd w:val="clear" w:color="auto" w:fill="auto"/>
            <w:vAlign w:val="center"/>
            <w:hideMark/>
          </w:tcPr>
          <w:p w14:paraId="0FAAA664" w14:textId="77777777" w:rsidR="000D1073" w:rsidRPr="000D1073" w:rsidRDefault="000D1073" w:rsidP="000D1073">
            <w:pPr>
              <w:jc w:val="center"/>
              <w:rPr>
                <w:color w:val="000000"/>
                <w:sz w:val="20"/>
                <w:szCs w:val="20"/>
              </w:rPr>
            </w:pPr>
            <w:r w:rsidRPr="000D1073">
              <w:rPr>
                <w:color w:val="000000"/>
                <w:sz w:val="20"/>
                <w:szCs w:val="20"/>
              </w:rPr>
              <w:t>0,29</w:t>
            </w:r>
          </w:p>
        </w:tc>
        <w:tc>
          <w:tcPr>
            <w:tcW w:w="189" w:type="pct"/>
            <w:tcBorders>
              <w:top w:val="nil"/>
              <w:left w:val="nil"/>
              <w:bottom w:val="single" w:sz="4" w:space="0" w:color="auto"/>
              <w:right w:val="single" w:sz="4" w:space="0" w:color="auto"/>
            </w:tcBorders>
            <w:shd w:val="clear" w:color="auto" w:fill="auto"/>
            <w:vAlign w:val="center"/>
            <w:hideMark/>
          </w:tcPr>
          <w:p w14:paraId="20BE0DB1" w14:textId="77777777" w:rsidR="000D1073" w:rsidRPr="000D1073" w:rsidRDefault="000D1073" w:rsidP="000D1073">
            <w:pPr>
              <w:jc w:val="center"/>
              <w:rPr>
                <w:color w:val="000000"/>
                <w:sz w:val="20"/>
                <w:szCs w:val="20"/>
              </w:rPr>
            </w:pPr>
            <w:r w:rsidRPr="000D1073">
              <w:rPr>
                <w:color w:val="000000"/>
                <w:sz w:val="20"/>
                <w:szCs w:val="20"/>
              </w:rPr>
              <w:t>-1,49</w:t>
            </w:r>
          </w:p>
        </w:tc>
        <w:tc>
          <w:tcPr>
            <w:tcW w:w="218" w:type="pct"/>
            <w:tcBorders>
              <w:top w:val="nil"/>
              <w:left w:val="nil"/>
              <w:bottom w:val="single" w:sz="4" w:space="0" w:color="auto"/>
              <w:right w:val="single" w:sz="4" w:space="0" w:color="auto"/>
            </w:tcBorders>
            <w:shd w:val="clear" w:color="auto" w:fill="auto"/>
            <w:vAlign w:val="center"/>
            <w:hideMark/>
          </w:tcPr>
          <w:p w14:paraId="361FFE17" w14:textId="77777777" w:rsidR="000D1073" w:rsidRPr="000D1073" w:rsidRDefault="000D1073" w:rsidP="000D1073">
            <w:pPr>
              <w:jc w:val="center"/>
              <w:rPr>
                <w:color w:val="000000"/>
                <w:sz w:val="20"/>
                <w:szCs w:val="20"/>
              </w:rPr>
            </w:pPr>
            <w:r w:rsidRPr="000D1073">
              <w:rPr>
                <w:color w:val="000000"/>
                <w:sz w:val="20"/>
                <w:szCs w:val="20"/>
              </w:rPr>
              <w:t>-3,42</w:t>
            </w:r>
          </w:p>
        </w:tc>
        <w:tc>
          <w:tcPr>
            <w:tcW w:w="198" w:type="pct"/>
            <w:tcBorders>
              <w:top w:val="nil"/>
              <w:left w:val="nil"/>
              <w:bottom w:val="single" w:sz="4" w:space="0" w:color="auto"/>
              <w:right w:val="single" w:sz="4" w:space="0" w:color="auto"/>
            </w:tcBorders>
            <w:shd w:val="clear" w:color="auto" w:fill="auto"/>
            <w:vAlign w:val="center"/>
            <w:hideMark/>
          </w:tcPr>
          <w:p w14:paraId="04639A71" w14:textId="77777777" w:rsidR="000D1073" w:rsidRPr="000D1073" w:rsidRDefault="000D1073" w:rsidP="000D1073">
            <w:pPr>
              <w:jc w:val="center"/>
              <w:rPr>
                <w:color w:val="000000"/>
                <w:sz w:val="20"/>
                <w:szCs w:val="20"/>
              </w:rPr>
            </w:pPr>
            <w:r w:rsidRPr="000D1073">
              <w:rPr>
                <w:color w:val="000000"/>
                <w:sz w:val="20"/>
                <w:szCs w:val="20"/>
              </w:rPr>
              <w:t>4,91</w:t>
            </w:r>
          </w:p>
        </w:tc>
        <w:tc>
          <w:tcPr>
            <w:tcW w:w="189" w:type="pct"/>
            <w:tcBorders>
              <w:top w:val="nil"/>
              <w:left w:val="nil"/>
              <w:bottom w:val="single" w:sz="4" w:space="0" w:color="auto"/>
              <w:right w:val="single" w:sz="4" w:space="0" w:color="auto"/>
            </w:tcBorders>
            <w:shd w:val="clear" w:color="auto" w:fill="auto"/>
            <w:vAlign w:val="center"/>
            <w:hideMark/>
          </w:tcPr>
          <w:p w14:paraId="7C288B9B" w14:textId="77777777" w:rsidR="000D1073" w:rsidRPr="000D1073" w:rsidRDefault="000D1073" w:rsidP="000D1073">
            <w:pPr>
              <w:jc w:val="center"/>
              <w:rPr>
                <w:color w:val="000000"/>
                <w:sz w:val="20"/>
                <w:szCs w:val="20"/>
              </w:rPr>
            </w:pPr>
            <w:r w:rsidRPr="000D1073">
              <w:rPr>
                <w:color w:val="000000"/>
                <w:sz w:val="20"/>
                <w:szCs w:val="20"/>
              </w:rPr>
              <w:t>-2,58</w:t>
            </w:r>
          </w:p>
        </w:tc>
        <w:tc>
          <w:tcPr>
            <w:tcW w:w="189" w:type="pct"/>
            <w:tcBorders>
              <w:top w:val="nil"/>
              <w:left w:val="nil"/>
              <w:bottom w:val="single" w:sz="4" w:space="0" w:color="auto"/>
              <w:right w:val="single" w:sz="4" w:space="0" w:color="auto"/>
            </w:tcBorders>
            <w:shd w:val="clear" w:color="auto" w:fill="auto"/>
            <w:vAlign w:val="center"/>
            <w:hideMark/>
          </w:tcPr>
          <w:p w14:paraId="3A80C01B" w14:textId="77777777" w:rsidR="000D1073" w:rsidRPr="000D1073" w:rsidRDefault="000D1073" w:rsidP="000D1073">
            <w:pPr>
              <w:jc w:val="center"/>
              <w:rPr>
                <w:color w:val="000000"/>
                <w:sz w:val="20"/>
                <w:szCs w:val="20"/>
              </w:rPr>
            </w:pPr>
            <w:r w:rsidRPr="000D1073">
              <w:rPr>
                <w:color w:val="000000"/>
                <w:sz w:val="20"/>
                <w:szCs w:val="20"/>
              </w:rPr>
              <w:t>-2,58</w:t>
            </w:r>
          </w:p>
        </w:tc>
        <w:tc>
          <w:tcPr>
            <w:tcW w:w="189" w:type="pct"/>
            <w:tcBorders>
              <w:top w:val="nil"/>
              <w:left w:val="nil"/>
              <w:bottom w:val="single" w:sz="4" w:space="0" w:color="auto"/>
              <w:right w:val="single" w:sz="4" w:space="0" w:color="auto"/>
            </w:tcBorders>
            <w:shd w:val="clear" w:color="auto" w:fill="auto"/>
            <w:vAlign w:val="center"/>
            <w:hideMark/>
          </w:tcPr>
          <w:p w14:paraId="78569CF4" w14:textId="77777777" w:rsidR="000D1073" w:rsidRPr="000D1073" w:rsidRDefault="000D1073" w:rsidP="000D1073">
            <w:pPr>
              <w:jc w:val="center"/>
              <w:rPr>
                <w:color w:val="000000"/>
                <w:sz w:val="20"/>
                <w:szCs w:val="20"/>
              </w:rPr>
            </w:pPr>
            <w:r w:rsidRPr="000D1073">
              <w:rPr>
                <w:color w:val="000000"/>
                <w:sz w:val="20"/>
                <w:szCs w:val="20"/>
              </w:rPr>
              <w:t>-2,58</w:t>
            </w:r>
          </w:p>
        </w:tc>
        <w:tc>
          <w:tcPr>
            <w:tcW w:w="189" w:type="pct"/>
            <w:tcBorders>
              <w:top w:val="nil"/>
              <w:left w:val="nil"/>
              <w:bottom w:val="single" w:sz="4" w:space="0" w:color="auto"/>
              <w:right w:val="single" w:sz="4" w:space="0" w:color="auto"/>
            </w:tcBorders>
            <w:shd w:val="clear" w:color="auto" w:fill="auto"/>
            <w:vAlign w:val="center"/>
            <w:hideMark/>
          </w:tcPr>
          <w:p w14:paraId="2DD031FB" w14:textId="77777777" w:rsidR="000D1073" w:rsidRPr="000D1073" w:rsidRDefault="000D1073" w:rsidP="000D1073">
            <w:pPr>
              <w:jc w:val="center"/>
              <w:rPr>
                <w:color w:val="000000"/>
                <w:sz w:val="20"/>
                <w:szCs w:val="20"/>
              </w:rPr>
            </w:pPr>
            <w:r w:rsidRPr="000D1073">
              <w:rPr>
                <w:color w:val="000000"/>
                <w:sz w:val="20"/>
                <w:szCs w:val="20"/>
              </w:rPr>
              <w:t>-2,58</w:t>
            </w:r>
          </w:p>
        </w:tc>
        <w:tc>
          <w:tcPr>
            <w:tcW w:w="189" w:type="pct"/>
            <w:tcBorders>
              <w:top w:val="nil"/>
              <w:left w:val="nil"/>
              <w:bottom w:val="single" w:sz="4" w:space="0" w:color="auto"/>
              <w:right w:val="single" w:sz="4" w:space="0" w:color="auto"/>
            </w:tcBorders>
            <w:shd w:val="clear" w:color="auto" w:fill="auto"/>
            <w:vAlign w:val="center"/>
            <w:hideMark/>
          </w:tcPr>
          <w:p w14:paraId="271A2F0B" w14:textId="77777777" w:rsidR="000D1073" w:rsidRPr="000D1073" w:rsidRDefault="000D1073" w:rsidP="000D1073">
            <w:pPr>
              <w:jc w:val="center"/>
              <w:rPr>
                <w:color w:val="000000"/>
                <w:sz w:val="20"/>
                <w:szCs w:val="20"/>
              </w:rPr>
            </w:pPr>
            <w:r w:rsidRPr="000D1073">
              <w:rPr>
                <w:color w:val="000000"/>
                <w:sz w:val="20"/>
                <w:szCs w:val="20"/>
              </w:rPr>
              <w:t>-2,58</w:t>
            </w:r>
          </w:p>
        </w:tc>
        <w:tc>
          <w:tcPr>
            <w:tcW w:w="198" w:type="pct"/>
            <w:tcBorders>
              <w:top w:val="nil"/>
              <w:left w:val="nil"/>
              <w:bottom w:val="single" w:sz="4" w:space="0" w:color="auto"/>
              <w:right w:val="single" w:sz="4" w:space="0" w:color="auto"/>
            </w:tcBorders>
            <w:shd w:val="clear" w:color="auto" w:fill="auto"/>
            <w:vAlign w:val="center"/>
            <w:hideMark/>
          </w:tcPr>
          <w:p w14:paraId="328B9010" w14:textId="77777777" w:rsidR="000D1073" w:rsidRPr="000D1073" w:rsidRDefault="000D1073" w:rsidP="000D1073">
            <w:pPr>
              <w:jc w:val="center"/>
              <w:rPr>
                <w:color w:val="000000"/>
                <w:sz w:val="20"/>
                <w:szCs w:val="20"/>
              </w:rPr>
            </w:pPr>
            <w:r w:rsidRPr="000D1073">
              <w:rPr>
                <w:color w:val="000000"/>
                <w:sz w:val="20"/>
                <w:szCs w:val="20"/>
              </w:rPr>
              <w:t>-2,58</w:t>
            </w:r>
          </w:p>
        </w:tc>
        <w:tc>
          <w:tcPr>
            <w:tcW w:w="198" w:type="pct"/>
            <w:tcBorders>
              <w:top w:val="nil"/>
              <w:left w:val="nil"/>
              <w:bottom w:val="single" w:sz="4" w:space="0" w:color="auto"/>
              <w:right w:val="single" w:sz="4" w:space="0" w:color="auto"/>
            </w:tcBorders>
            <w:shd w:val="clear" w:color="auto" w:fill="auto"/>
            <w:vAlign w:val="center"/>
            <w:hideMark/>
          </w:tcPr>
          <w:p w14:paraId="2F229233" w14:textId="77777777" w:rsidR="000D1073" w:rsidRPr="000D1073" w:rsidRDefault="000D1073" w:rsidP="000D1073">
            <w:pPr>
              <w:jc w:val="center"/>
              <w:rPr>
                <w:color w:val="000000"/>
                <w:sz w:val="20"/>
                <w:szCs w:val="20"/>
              </w:rPr>
            </w:pPr>
            <w:r w:rsidRPr="000D1073">
              <w:rPr>
                <w:color w:val="000000"/>
                <w:sz w:val="20"/>
                <w:szCs w:val="20"/>
              </w:rPr>
              <w:t>-2,58</w:t>
            </w:r>
          </w:p>
        </w:tc>
        <w:tc>
          <w:tcPr>
            <w:tcW w:w="198" w:type="pct"/>
            <w:tcBorders>
              <w:top w:val="nil"/>
              <w:left w:val="nil"/>
              <w:bottom w:val="single" w:sz="4" w:space="0" w:color="auto"/>
              <w:right w:val="single" w:sz="4" w:space="0" w:color="auto"/>
            </w:tcBorders>
            <w:shd w:val="clear" w:color="auto" w:fill="auto"/>
            <w:vAlign w:val="center"/>
            <w:hideMark/>
          </w:tcPr>
          <w:p w14:paraId="5C4F86F1" w14:textId="77777777" w:rsidR="000D1073" w:rsidRPr="000D1073" w:rsidRDefault="000D1073" w:rsidP="000D1073">
            <w:pPr>
              <w:jc w:val="center"/>
              <w:rPr>
                <w:color w:val="000000"/>
                <w:sz w:val="20"/>
                <w:szCs w:val="20"/>
              </w:rPr>
            </w:pPr>
            <w:r w:rsidRPr="000D1073">
              <w:rPr>
                <w:color w:val="000000"/>
                <w:sz w:val="20"/>
                <w:szCs w:val="20"/>
              </w:rPr>
              <w:t>-2,58</w:t>
            </w:r>
          </w:p>
        </w:tc>
        <w:tc>
          <w:tcPr>
            <w:tcW w:w="198" w:type="pct"/>
            <w:tcBorders>
              <w:top w:val="nil"/>
              <w:left w:val="nil"/>
              <w:bottom w:val="single" w:sz="4" w:space="0" w:color="auto"/>
              <w:right w:val="single" w:sz="4" w:space="0" w:color="auto"/>
            </w:tcBorders>
            <w:shd w:val="clear" w:color="auto" w:fill="auto"/>
            <w:vAlign w:val="center"/>
            <w:hideMark/>
          </w:tcPr>
          <w:p w14:paraId="71F8B246" w14:textId="77777777" w:rsidR="000D1073" w:rsidRPr="000D1073" w:rsidRDefault="000D1073" w:rsidP="000D1073">
            <w:pPr>
              <w:jc w:val="center"/>
              <w:rPr>
                <w:color w:val="000000"/>
                <w:sz w:val="20"/>
                <w:szCs w:val="20"/>
              </w:rPr>
            </w:pPr>
            <w:r w:rsidRPr="000D1073">
              <w:rPr>
                <w:color w:val="000000"/>
                <w:sz w:val="20"/>
                <w:szCs w:val="20"/>
              </w:rPr>
              <w:t>-2,58</w:t>
            </w:r>
          </w:p>
        </w:tc>
        <w:tc>
          <w:tcPr>
            <w:tcW w:w="198" w:type="pct"/>
            <w:tcBorders>
              <w:top w:val="nil"/>
              <w:left w:val="nil"/>
              <w:bottom w:val="single" w:sz="4" w:space="0" w:color="auto"/>
              <w:right w:val="single" w:sz="4" w:space="0" w:color="auto"/>
            </w:tcBorders>
            <w:shd w:val="clear" w:color="auto" w:fill="auto"/>
            <w:vAlign w:val="center"/>
            <w:hideMark/>
          </w:tcPr>
          <w:p w14:paraId="6CDC28C1" w14:textId="77777777" w:rsidR="000D1073" w:rsidRPr="000D1073" w:rsidRDefault="000D1073" w:rsidP="000D1073">
            <w:pPr>
              <w:jc w:val="center"/>
              <w:rPr>
                <w:color w:val="000000"/>
                <w:sz w:val="20"/>
                <w:szCs w:val="20"/>
              </w:rPr>
            </w:pPr>
            <w:r w:rsidRPr="000D1073">
              <w:rPr>
                <w:color w:val="000000"/>
                <w:sz w:val="20"/>
                <w:szCs w:val="20"/>
              </w:rPr>
              <w:t>-2,58</w:t>
            </w:r>
          </w:p>
        </w:tc>
        <w:tc>
          <w:tcPr>
            <w:tcW w:w="198" w:type="pct"/>
            <w:tcBorders>
              <w:top w:val="nil"/>
              <w:left w:val="nil"/>
              <w:bottom w:val="single" w:sz="4" w:space="0" w:color="auto"/>
              <w:right w:val="single" w:sz="4" w:space="0" w:color="auto"/>
            </w:tcBorders>
            <w:shd w:val="clear" w:color="auto" w:fill="auto"/>
            <w:vAlign w:val="center"/>
            <w:hideMark/>
          </w:tcPr>
          <w:p w14:paraId="551461BB" w14:textId="77777777" w:rsidR="000D1073" w:rsidRPr="000D1073" w:rsidRDefault="000D1073" w:rsidP="000D1073">
            <w:pPr>
              <w:jc w:val="center"/>
              <w:rPr>
                <w:color w:val="000000"/>
                <w:sz w:val="20"/>
                <w:szCs w:val="20"/>
              </w:rPr>
            </w:pPr>
            <w:r w:rsidRPr="000D1073">
              <w:rPr>
                <w:color w:val="000000"/>
                <w:sz w:val="20"/>
                <w:szCs w:val="20"/>
              </w:rPr>
              <w:t>-2,58</w:t>
            </w:r>
          </w:p>
        </w:tc>
        <w:tc>
          <w:tcPr>
            <w:tcW w:w="198" w:type="pct"/>
            <w:tcBorders>
              <w:top w:val="nil"/>
              <w:left w:val="nil"/>
              <w:bottom w:val="single" w:sz="4" w:space="0" w:color="auto"/>
              <w:right w:val="single" w:sz="4" w:space="0" w:color="auto"/>
            </w:tcBorders>
            <w:shd w:val="clear" w:color="auto" w:fill="auto"/>
            <w:vAlign w:val="center"/>
            <w:hideMark/>
          </w:tcPr>
          <w:p w14:paraId="09F63940" w14:textId="77777777" w:rsidR="000D1073" w:rsidRPr="000D1073" w:rsidRDefault="000D1073" w:rsidP="000D1073">
            <w:pPr>
              <w:jc w:val="center"/>
              <w:rPr>
                <w:color w:val="000000"/>
                <w:sz w:val="20"/>
                <w:szCs w:val="20"/>
              </w:rPr>
            </w:pPr>
            <w:r w:rsidRPr="000D1073">
              <w:rPr>
                <w:color w:val="000000"/>
                <w:sz w:val="20"/>
                <w:szCs w:val="20"/>
              </w:rPr>
              <w:t>-2,58</w:t>
            </w:r>
          </w:p>
        </w:tc>
        <w:tc>
          <w:tcPr>
            <w:tcW w:w="198" w:type="pct"/>
            <w:tcBorders>
              <w:top w:val="nil"/>
              <w:left w:val="nil"/>
              <w:bottom w:val="single" w:sz="4" w:space="0" w:color="auto"/>
              <w:right w:val="single" w:sz="4" w:space="0" w:color="auto"/>
            </w:tcBorders>
            <w:shd w:val="clear" w:color="auto" w:fill="auto"/>
            <w:vAlign w:val="center"/>
            <w:hideMark/>
          </w:tcPr>
          <w:p w14:paraId="45FEF875" w14:textId="77777777" w:rsidR="000D1073" w:rsidRPr="000D1073" w:rsidRDefault="000D1073" w:rsidP="000D1073">
            <w:pPr>
              <w:jc w:val="center"/>
              <w:rPr>
                <w:color w:val="000000"/>
                <w:sz w:val="20"/>
                <w:szCs w:val="20"/>
              </w:rPr>
            </w:pPr>
            <w:r w:rsidRPr="000D1073">
              <w:rPr>
                <w:color w:val="000000"/>
                <w:sz w:val="20"/>
                <w:szCs w:val="20"/>
              </w:rPr>
              <w:t>-2,58</w:t>
            </w:r>
          </w:p>
        </w:tc>
        <w:tc>
          <w:tcPr>
            <w:tcW w:w="198" w:type="pct"/>
            <w:tcBorders>
              <w:top w:val="nil"/>
              <w:left w:val="nil"/>
              <w:bottom w:val="single" w:sz="4" w:space="0" w:color="auto"/>
              <w:right w:val="single" w:sz="4" w:space="0" w:color="auto"/>
            </w:tcBorders>
            <w:shd w:val="clear" w:color="auto" w:fill="auto"/>
            <w:vAlign w:val="center"/>
            <w:hideMark/>
          </w:tcPr>
          <w:p w14:paraId="618E80C9" w14:textId="77777777" w:rsidR="000D1073" w:rsidRPr="000D1073" w:rsidRDefault="000D1073" w:rsidP="000D1073">
            <w:pPr>
              <w:jc w:val="center"/>
              <w:rPr>
                <w:color w:val="000000"/>
                <w:sz w:val="20"/>
                <w:szCs w:val="20"/>
              </w:rPr>
            </w:pPr>
            <w:r w:rsidRPr="000D1073">
              <w:rPr>
                <w:color w:val="000000"/>
                <w:sz w:val="20"/>
                <w:szCs w:val="20"/>
              </w:rPr>
              <w:t>-2,58</w:t>
            </w:r>
          </w:p>
        </w:tc>
      </w:tr>
      <w:tr w:rsidR="000D1073" w:rsidRPr="000D1073" w14:paraId="61F6FE1F"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2A552691" w14:textId="77777777" w:rsidR="000D1073" w:rsidRPr="000D1073" w:rsidRDefault="000D1073" w:rsidP="000D1073">
            <w:pPr>
              <w:jc w:val="center"/>
              <w:rPr>
                <w:color w:val="000000"/>
                <w:sz w:val="20"/>
                <w:szCs w:val="20"/>
              </w:rPr>
            </w:pPr>
            <w:r w:rsidRPr="000D1073">
              <w:rPr>
                <w:color w:val="000000"/>
                <w:sz w:val="20"/>
                <w:szCs w:val="20"/>
              </w:rPr>
              <w:t>КК4.</w:t>
            </w:r>
          </w:p>
        </w:tc>
        <w:tc>
          <w:tcPr>
            <w:tcW w:w="183" w:type="pct"/>
            <w:tcBorders>
              <w:top w:val="nil"/>
              <w:left w:val="nil"/>
              <w:bottom w:val="single" w:sz="4" w:space="0" w:color="auto"/>
              <w:right w:val="single" w:sz="4" w:space="0" w:color="auto"/>
            </w:tcBorders>
            <w:shd w:val="clear" w:color="auto" w:fill="auto"/>
            <w:vAlign w:val="center"/>
            <w:hideMark/>
          </w:tcPr>
          <w:p w14:paraId="1FB550C2" w14:textId="77777777" w:rsidR="000D1073" w:rsidRPr="000D1073" w:rsidRDefault="000D1073" w:rsidP="000D1073">
            <w:pPr>
              <w:jc w:val="center"/>
              <w:rPr>
                <w:color w:val="000000"/>
                <w:sz w:val="20"/>
                <w:szCs w:val="20"/>
              </w:rPr>
            </w:pPr>
            <w:r w:rsidRPr="000D1073">
              <w:rPr>
                <w:color w:val="000000"/>
                <w:sz w:val="20"/>
                <w:szCs w:val="20"/>
              </w:rPr>
              <w:t>0,24</w:t>
            </w:r>
          </w:p>
        </w:tc>
        <w:tc>
          <w:tcPr>
            <w:tcW w:w="189" w:type="pct"/>
            <w:tcBorders>
              <w:top w:val="nil"/>
              <w:left w:val="nil"/>
              <w:bottom w:val="single" w:sz="4" w:space="0" w:color="auto"/>
              <w:right w:val="single" w:sz="4" w:space="0" w:color="auto"/>
            </w:tcBorders>
            <w:shd w:val="clear" w:color="auto" w:fill="auto"/>
            <w:vAlign w:val="center"/>
            <w:hideMark/>
          </w:tcPr>
          <w:p w14:paraId="09E7F247" w14:textId="77777777" w:rsidR="000D1073" w:rsidRPr="000D1073" w:rsidRDefault="000D1073" w:rsidP="000D1073">
            <w:pPr>
              <w:jc w:val="center"/>
              <w:rPr>
                <w:color w:val="000000"/>
                <w:sz w:val="20"/>
                <w:szCs w:val="20"/>
              </w:rPr>
            </w:pPr>
            <w:r w:rsidRPr="000D1073">
              <w:rPr>
                <w:color w:val="000000"/>
                <w:sz w:val="20"/>
                <w:szCs w:val="20"/>
              </w:rPr>
              <w:t>-1,22</w:t>
            </w:r>
          </w:p>
        </w:tc>
        <w:tc>
          <w:tcPr>
            <w:tcW w:w="218" w:type="pct"/>
            <w:tcBorders>
              <w:top w:val="nil"/>
              <w:left w:val="nil"/>
              <w:bottom w:val="single" w:sz="4" w:space="0" w:color="auto"/>
              <w:right w:val="single" w:sz="4" w:space="0" w:color="auto"/>
            </w:tcBorders>
            <w:shd w:val="clear" w:color="auto" w:fill="auto"/>
            <w:vAlign w:val="center"/>
            <w:hideMark/>
          </w:tcPr>
          <w:p w14:paraId="2246526E" w14:textId="77777777" w:rsidR="000D1073" w:rsidRPr="000D1073" w:rsidRDefault="000D1073" w:rsidP="000D1073">
            <w:pPr>
              <w:jc w:val="center"/>
              <w:rPr>
                <w:color w:val="000000"/>
                <w:sz w:val="20"/>
                <w:szCs w:val="20"/>
              </w:rPr>
            </w:pPr>
            <w:r w:rsidRPr="000D1073">
              <w:rPr>
                <w:color w:val="000000"/>
                <w:sz w:val="20"/>
                <w:szCs w:val="20"/>
              </w:rPr>
              <w:t>-2,80</w:t>
            </w:r>
          </w:p>
        </w:tc>
        <w:tc>
          <w:tcPr>
            <w:tcW w:w="198" w:type="pct"/>
            <w:tcBorders>
              <w:top w:val="nil"/>
              <w:left w:val="nil"/>
              <w:bottom w:val="single" w:sz="4" w:space="0" w:color="auto"/>
              <w:right w:val="single" w:sz="4" w:space="0" w:color="auto"/>
            </w:tcBorders>
            <w:shd w:val="clear" w:color="auto" w:fill="auto"/>
            <w:vAlign w:val="center"/>
            <w:hideMark/>
          </w:tcPr>
          <w:p w14:paraId="7ED5081E" w14:textId="77777777" w:rsidR="000D1073" w:rsidRPr="000D1073" w:rsidRDefault="000D1073" w:rsidP="000D1073">
            <w:pPr>
              <w:jc w:val="center"/>
              <w:rPr>
                <w:color w:val="000000"/>
                <w:sz w:val="20"/>
                <w:szCs w:val="20"/>
              </w:rPr>
            </w:pPr>
            <w:r w:rsidRPr="000D1073">
              <w:rPr>
                <w:color w:val="000000"/>
                <w:sz w:val="20"/>
                <w:szCs w:val="20"/>
              </w:rPr>
              <w:t>4,02</w:t>
            </w:r>
          </w:p>
        </w:tc>
        <w:tc>
          <w:tcPr>
            <w:tcW w:w="189" w:type="pct"/>
            <w:tcBorders>
              <w:top w:val="nil"/>
              <w:left w:val="nil"/>
              <w:bottom w:val="single" w:sz="4" w:space="0" w:color="auto"/>
              <w:right w:val="single" w:sz="4" w:space="0" w:color="auto"/>
            </w:tcBorders>
            <w:shd w:val="clear" w:color="auto" w:fill="auto"/>
            <w:vAlign w:val="center"/>
            <w:hideMark/>
          </w:tcPr>
          <w:p w14:paraId="4DA57603" w14:textId="77777777" w:rsidR="000D1073" w:rsidRPr="000D1073" w:rsidRDefault="000D1073" w:rsidP="000D1073">
            <w:pPr>
              <w:jc w:val="center"/>
              <w:rPr>
                <w:color w:val="000000"/>
                <w:sz w:val="20"/>
                <w:szCs w:val="20"/>
              </w:rPr>
            </w:pPr>
            <w:r w:rsidRPr="000D1073">
              <w:rPr>
                <w:color w:val="000000"/>
                <w:sz w:val="20"/>
                <w:szCs w:val="20"/>
              </w:rPr>
              <w:t>-2,12</w:t>
            </w:r>
          </w:p>
        </w:tc>
        <w:tc>
          <w:tcPr>
            <w:tcW w:w="189" w:type="pct"/>
            <w:tcBorders>
              <w:top w:val="nil"/>
              <w:left w:val="nil"/>
              <w:bottom w:val="single" w:sz="4" w:space="0" w:color="auto"/>
              <w:right w:val="single" w:sz="4" w:space="0" w:color="auto"/>
            </w:tcBorders>
            <w:shd w:val="clear" w:color="auto" w:fill="auto"/>
            <w:vAlign w:val="center"/>
            <w:hideMark/>
          </w:tcPr>
          <w:p w14:paraId="5FAD2888" w14:textId="77777777" w:rsidR="000D1073" w:rsidRPr="000D1073" w:rsidRDefault="000D1073" w:rsidP="000D1073">
            <w:pPr>
              <w:jc w:val="center"/>
              <w:rPr>
                <w:color w:val="000000"/>
                <w:sz w:val="20"/>
                <w:szCs w:val="20"/>
              </w:rPr>
            </w:pPr>
            <w:r w:rsidRPr="000D1073">
              <w:rPr>
                <w:color w:val="000000"/>
                <w:sz w:val="20"/>
                <w:szCs w:val="20"/>
              </w:rPr>
              <w:t>-2,12</w:t>
            </w:r>
          </w:p>
        </w:tc>
        <w:tc>
          <w:tcPr>
            <w:tcW w:w="189" w:type="pct"/>
            <w:tcBorders>
              <w:top w:val="nil"/>
              <w:left w:val="nil"/>
              <w:bottom w:val="single" w:sz="4" w:space="0" w:color="auto"/>
              <w:right w:val="single" w:sz="4" w:space="0" w:color="auto"/>
            </w:tcBorders>
            <w:shd w:val="clear" w:color="auto" w:fill="auto"/>
            <w:vAlign w:val="center"/>
            <w:hideMark/>
          </w:tcPr>
          <w:p w14:paraId="10F8C246" w14:textId="77777777" w:rsidR="000D1073" w:rsidRPr="000D1073" w:rsidRDefault="000D1073" w:rsidP="000D1073">
            <w:pPr>
              <w:jc w:val="center"/>
              <w:rPr>
                <w:color w:val="000000"/>
                <w:sz w:val="20"/>
                <w:szCs w:val="20"/>
              </w:rPr>
            </w:pPr>
            <w:r w:rsidRPr="000D1073">
              <w:rPr>
                <w:color w:val="000000"/>
                <w:sz w:val="20"/>
                <w:szCs w:val="20"/>
              </w:rPr>
              <w:t>-2,12</w:t>
            </w:r>
          </w:p>
        </w:tc>
        <w:tc>
          <w:tcPr>
            <w:tcW w:w="189" w:type="pct"/>
            <w:tcBorders>
              <w:top w:val="nil"/>
              <w:left w:val="nil"/>
              <w:bottom w:val="single" w:sz="4" w:space="0" w:color="auto"/>
              <w:right w:val="single" w:sz="4" w:space="0" w:color="auto"/>
            </w:tcBorders>
            <w:shd w:val="clear" w:color="auto" w:fill="auto"/>
            <w:vAlign w:val="center"/>
            <w:hideMark/>
          </w:tcPr>
          <w:p w14:paraId="3241BB3E" w14:textId="77777777" w:rsidR="000D1073" w:rsidRPr="000D1073" w:rsidRDefault="000D1073" w:rsidP="000D1073">
            <w:pPr>
              <w:jc w:val="center"/>
              <w:rPr>
                <w:color w:val="000000"/>
                <w:sz w:val="20"/>
                <w:szCs w:val="20"/>
              </w:rPr>
            </w:pPr>
            <w:r w:rsidRPr="000D1073">
              <w:rPr>
                <w:color w:val="000000"/>
                <w:sz w:val="20"/>
                <w:szCs w:val="20"/>
              </w:rPr>
              <w:t>-2,12</w:t>
            </w:r>
          </w:p>
        </w:tc>
        <w:tc>
          <w:tcPr>
            <w:tcW w:w="189" w:type="pct"/>
            <w:tcBorders>
              <w:top w:val="nil"/>
              <w:left w:val="nil"/>
              <w:bottom w:val="single" w:sz="4" w:space="0" w:color="auto"/>
              <w:right w:val="single" w:sz="4" w:space="0" w:color="auto"/>
            </w:tcBorders>
            <w:shd w:val="clear" w:color="auto" w:fill="auto"/>
            <w:vAlign w:val="center"/>
            <w:hideMark/>
          </w:tcPr>
          <w:p w14:paraId="1EB8FBC3" w14:textId="77777777" w:rsidR="000D1073" w:rsidRPr="000D1073" w:rsidRDefault="000D1073" w:rsidP="000D1073">
            <w:pPr>
              <w:jc w:val="center"/>
              <w:rPr>
                <w:color w:val="000000"/>
                <w:sz w:val="20"/>
                <w:szCs w:val="20"/>
              </w:rPr>
            </w:pPr>
            <w:r w:rsidRPr="000D1073">
              <w:rPr>
                <w:color w:val="000000"/>
                <w:sz w:val="20"/>
                <w:szCs w:val="20"/>
              </w:rPr>
              <w:t>-2,12</w:t>
            </w:r>
          </w:p>
        </w:tc>
        <w:tc>
          <w:tcPr>
            <w:tcW w:w="198" w:type="pct"/>
            <w:tcBorders>
              <w:top w:val="nil"/>
              <w:left w:val="nil"/>
              <w:bottom w:val="single" w:sz="4" w:space="0" w:color="auto"/>
              <w:right w:val="single" w:sz="4" w:space="0" w:color="auto"/>
            </w:tcBorders>
            <w:shd w:val="clear" w:color="auto" w:fill="auto"/>
            <w:vAlign w:val="center"/>
            <w:hideMark/>
          </w:tcPr>
          <w:p w14:paraId="399F3132" w14:textId="77777777" w:rsidR="000D1073" w:rsidRPr="000D1073" w:rsidRDefault="000D1073" w:rsidP="000D1073">
            <w:pPr>
              <w:jc w:val="center"/>
              <w:rPr>
                <w:color w:val="000000"/>
                <w:sz w:val="20"/>
                <w:szCs w:val="20"/>
              </w:rPr>
            </w:pPr>
            <w:r w:rsidRPr="000D1073">
              <w:rPr>
                <w:color w:val="000000"/>
                <w:sz w:val="20"/>
                <w:szCs w:val="20"/>
              </w:rPr>
              <w:t>-2,12</w:t>
            </w:r>
          </w:p>
        </w:tc>
        <w:tc>
          <w:tcPr>
            <w:tcW w:w="198" w:type="pct"/>
            <w:tcBorders>
              <w:top w:val="nil"/>
              <w:left w:val="nil"/>
              <w:bottom w:val="single" w:sz="4" w:space="0" w:color="auto"/>
              <w:right w:val="single" w:sz="4" w:space="0" w:color="auto"/>
            </w:tcBorders>
            <w:shd w:val="clear" w:color="auto" w:fill="auto"/>
            <w:vAlign w:val="center"/>
            <w:hideMark/>
          </w:tcPr>
          <w:p w14:paraId="2B2F1E56" w14:textId="77777777" w:rsidR="000D1073" w:rsidRPr="000D1073" w:rsidRDefault="000D1073" w:rsidP="000D1073">
            <w:pPr>
              <w:jc w:val="center"/>
              <w:rPr>
                <w:color w:val="000000"/>
                <w:sz w:val="20"/>
                <w:szCs w:val="20"/>
              </w:rPr>
            </w:pPr>
            <w:r w:rsidRPr="000D1073">
              <w:rPr>
                <w:color w:val="000000"/>
                <w:sz w:val="20"/>
                <w:szCs w:val="20"/>
              </w:rPr>
              <w:t>-2,12</w:t>
            </w:r>
          </w:p>
        </w:tc>
        <w:tc>
          <w:tcPr>
            <w:tcW w:w="198" w:type="pct"/>
            <w:tcBorders>
              <w:top w:val="nil"/>
              <w:left w:val="nil"/>
              <w:bottom w:val="single" w:sz="4" w:space="0" w:color="auto"/>
              <w:right w:val="single" w:sz="4" w:space="0" w:color="auto"/>
            </w:tcBorders>
            <w:shd w:val="clear" w:color="auto" w:fill="auto"/>
            <w:vAlign w:val="center"/>
            <w:hideMark/>
          </w:tcPr>
          <w:p w14:paraId="49AB948B" w14:textId="77777777" w:rsidR="000D1073" w:rsidRPr="000D1073" w:rsidRDefault="000D1073" w:rsidP="000D1073">
            <w:pPr>
              <w:jc w:val="center"/>
              <w:rPr>
                <w:color w:val="000000"/>
                <w:sz w:val="20"/>
                <w:szCs w:val="20"/>
              </w:rPr>
            </w:pPr>
            <w:r w:rsidRPr="000D1073">
              <w:rPr>
                <w:color w:val="000000"/>
                <w:sz w:val="20"/>
                <w:szCs w:val="20"/>
              </w:rPr>
              <w:t>-2,12</w:t>
            </w:r>
          </w:p>
        </w:tc>
        <w:tc>
          <w:tcPr>
            <w:tcW w:w="198" w:type="pct"/>
            <w:tcBorders>
              <w:top w:val="nil"/>
              <w:left w:val="nil"/>
              <w:bottom w:val="single" w:sz="4" w:space="0" w:color="auto"/>
              <w:right w:val="single" w:sz="4" w:space="0" w:color="auto"/>
            </w:tcBorders>
            <w:shd w:val="clear" w:color="auto" w:fill="auto"/>
            <w:vAlign w:val="center"/>
            <w:hideMark/>
          </w:tcPr>
          <w:p w14:paraId="566E8764" w14:textId="77777777" w:rsidR="000D1073" w:rsidRPr="000D1073" w:rsidRDefault="000D1073" w:rsidP="000D1073">
            <w:pPr>
              <w:jc w:val="center"/>
              <w:rPr>
                <w:color w:val="000000"/>
                <w:sz w:val="20"/>
                <w:szCs w:val="20"/>
              </w:rPr>
            </w:pPr>
            <w:r w:rsidRPr="000D1073">
              <w:rPr>
                <w:color w:val="000000"/>
                <w:sz w:val="20"/>
                <w:szCs w:val="20"/>
              </w:rPr>
              <w:t>-2,12</w:t>
            </w:r>
          </w:p>
        </w:tc>
        <w:tc>
          <w:tcPr>
            <w:tcW w:w="198" w:type="pct"/>
            <w:tcBorders>
              <w:top w:val="nil"/>
              <w:left w:val="nil"/>
              <w:bottom w:val="single" w:sz="4" w:space="0" w:color="auto"/>
              <w:right w:val="single" w:sz="4" w:space="0" w:color="auto"/>
            </w:tcBorders>
            <w:shd w:val="clear" w:color="auto" w:fill="auto"/>
            <w:vAlign w:val="center"/>
            <w:hideMark/>
          </w:tcPr>
          <w:p w14:paraId="694CDA92" w14:textId="77777777" w:rsidR="000D1073" w:rsidRPr="000D1073" w:rsidRDefault="000D1073" w:rsidP="000D1073">
            <w:pPr>
              <w:jc w:val="center"/>
              <w:rPr>
                <w:color w:val="000000"/>
                <w:sz w:val="20"/>
                <w:szCs w:val="20"/>
              </w:rPr>
            </w:pPr>
            <w:r w:rsidRPr="000D1073">
              <w:rPr>
                <w:color w:val="000000"/>
                <w:sz w:val="20"/>
                <w:szCs w:val="20"/>
              </w:rPr>
              <w:t>-2,12</w:t>
            </w:r>
          </w:p>
        </w:tc>
        <w:tc>
          <w:tcPr>
            <w:tcW w:w="198" w:type="pct"/>
            <w:tcBorders>
              <w:top w:val="nil"/>
              <w:left w:val="nil"/>
              <w:bottom w:val="single" w:sz="4" w:space="0" w:color="auto"/>
              <w:right w:val="single" w:sz="4" w:space="0" w:color="auto"/>
            </w:tcBorders>
            <w:shd w:val="clear" w:color="auto" w:fill="auto"/>
            <w:vAlign w:val="center"/>
            <w:hideMark/>
          </w:tcPr>
          <w:p w14:paraId="446A0BAC" w14:textId="77777777" w:rsidR="000D1073" w:rsidRPr="000D1073" w:rsidRDefault="000D1073" w:rsidP="000D1073">
            <w:pPr>
              <w:jc w:val="center"/>
              <w:rPr>
                <w:color w:val="000000"/>
                <w:sz w:val="20"/>
                <w:szCs w:val="20"/>
              </w:rPr>
            </w:pPr>
            <w:r w:rsidRPr="000D1073">
              <w:rPr>
                <w:color w:val="000000"/>
                <w:sz w:val="20"/>
                <w:szCs w:val="20"/>
              </w:rPr>
              <w:t>-2,12</w:t>
            </w:r>
          </w:p>
        </w:tc>
        <w:tc>
          <w:tcPr>
            <w:tcW w:w="198" w:type="pct"/>
            <w:tcBorders>
              <w:top w:val="nil"/>
              <w:left w:val="nil"/>
              <w:bottom w:val="single" w:sz="4" w:space="0" w:color="auto"/>
              <w:right w:val="single" w:sz="4" w:space="0" w:color="auto"/>
            </w:tcBorders>
            <w:shd w:val="clear" w:color="auto" w:fill="auto"/>
            <w:vAlign w:val="center"/>
            <w:hideMark/>
          </w:tcPr>
          <w:p w14:paraId="334EB042" w14:textId="77777777" w:rsidR="000D1073" w:rsidRPr="000D1073" w:rsidRDefault="000D1073" w:rsidP="000D1073">
            <w:pPr>
              <w:jc w:val="center"/>
              <w:rPr>
                <w:color w:val="000000"/>
                <w:sz w:val="20"/>
                <w:szCs w:val="20"/>
              </w:rPr>
            </w:pPr>
            <w:r w:rsidRPr="000D1073">
              <w:rPr>
                <w:color w:val="000000"/>
                <w:sz w:val="20"/>
                <w:szCs w:val="20"/>
              </w:rPr>
              <w:t>-2,12</w:t>
            </w:r>
          </w:p>
        </w:tc>
        <w:tc>
          <w:tcPr>
            <w:tcW w:w="198" w:type="pct"/>
            <w:tcBorders>
              <w:top w:val="nil"/>
              <w:left w:val="nil"/>
              <w:bottom w:val="single" w:sz="4" w:space="0" w:color="auto"/>
              <w:right w:val="single" w:sz="4" w:space="0" w:color="auto"/>
            </w:tcBorders>
            <w:shd w:val="clear" w:color="auto" w:fill="auto"/>
            <w:vAlign w:val="center"/>
            <w:hideMark/>
          </w:tcPr>
          <w:p w14:paraId="6CCCA798" w14:textId="77777777" w:rsidR="000D1073" w:rsidRPr="000D1073" w:rsidRDefault="000D1073" w:rsidP="000D1073">
            <w:pPr>
              <w:jc w:val="center"/>
              <w:rPr>
                <w:color w:val="000000"/>
                <w:sz w:val="20"/>
                <w:szCs w:val="20"/>
              </w:rPr>
            </w:pPr>
            <w:r w:rsidRPr="000D1073">
              <w:rPr>
                <w:color w:val="000000"/>
                <w:sz w:val="20"/>
                <w:szCs w:val="20"/>
              </w:rPr>
              <w:t>-2,12</w:t>
            </w:r>
          </w:p>
        </w:tc>
        <w:tc>
          <w:tcPr>
            <w:tcW w:w="198" w:type="pct"/>
            <w:tcBorders>
              <w:top w:val="nil"/>
              <w:left w:val="nil"/>
              <w:bottom w:val="single" w:sz="4" w:space="0" w:color="auto"/>
              <w:right w:val="single" w:sz="4" w:space="0" w:color="auto"/>
            </w:tcBorders>
            <w:shd w:val="clear" w:color="auto" w:fill="auto"/>
            <w:vAlign w:val="center"/>
            <w:hideMark/>
          </w:tcPr>
          <w:p w14:paraId="02466756" w14:textId="77777777" w:rsidR="000D1073" w:rsidRPr="000D1073" w:rsidRDefault="000D1073" w:rsidP="000D1073">
            <w:pPr>
              <w:jc w:val="center"/>
              <w:rPr>
                <w:color w:val="000000"/>
                <w:sz w:val="20"/>
                <w:szCs w:val="20"/>
              </w:rPr>
            </w:pPr>
            <w:r w:rsidRPr="000D1073">
              <w:rPr>
                <w:color w:val="000000"/>
                <w:sz w:val="20"/>
                <w:szCs w:val="20"/>
              </w:rPr>
              <w:t>-2,12</w:t>
            </w:r>
          </w:p>
        </w:tc>
      </w:tr>
      <w:tr w:rsidR="000D1073" w:rsidRPr="000D1073" w14:paraId="15D81A8A"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5B7FC7B9" w14:textId="77777777" w:rsidR="000D1073" w:rsidRPr="000D1073" w:rsidRDefault="000D1073" w:rsidP="000D1073">
            <w:pPr>
              <w:jc w:val="center"/>
              <w:rPr>
                <w:color w:val="000000"/>
                <w:sz w:val="20"/>
                <w:szCs w:val="20"/>
              </w:rPr>
            </w:pPr>
            <w:r w:rsidRPr="000D1073">
              <w:rPr>
                <w:color w:val="000000"/>
                <w:sz w:val="20"/>
                <w:szCs w:val="20"/>
              </w:rPr>
              <w:t>КК5.</w:t>
            </w:r>
          </w:p>
        </w:tc>
        <w:tc>
          <w:tcPr>
            <w:tcW w:w="183" w:type="pct"/>
            <w:tcBorders>
              <w:top w:val="nil"/>
              <w:left w:val="nil"/>
              <w:bottom w:val="single" w:sz="4" w:space="0" w:color="auto"/>
              <w:right w:val="single" w:sz="4" w:space="0" w:color="auto"/>
            </w:tcBorders>
            <w:shd w:val="clear" w:color="auto" w:fill="auto"/>
            <w:vAlign w:val="center"/>
            <w:hideMark/>
          </w:tcPr>
          <w:p w14:paraId="501DFA98" w14:textId="77777777" w:rsidR="000D1073" w:rsidRPr="000D1073" w:rsidRDefault="000D1073" w:rsidP="000D1073">
            <w:pPr>
              <w:jc w:val="center"/>
              <w:rPr>
                <w:color w:val="000000"/>
                <w:sz w:val="20"/>
                <w:szCs w:val="20"/>
              </w:rPr>
            </w:pPr>
            <w:r w:rsidRPr="000D1073">
              <w:rPr>
                <w:color w:val="000000"/>
                <w:sz w:val="20"/>
                <w:szCs w:val="20"/>
              </w:rPr>
              <w:t>0,22</w:t>
            </w:r>
          </w:p>
        </w:tc>
        <w:tc>
          <w:tcPr>
            <w:tcW w:w="189" w:type="pct"/>
            <w:tcBorders>
              <w:top w:val="nil"/>
              <w:left w:val="nil"/>
              <w:bottom w:val="single" w:sz="4" w:space="0" w:color="auto"/>
              <w:right w:val="single" w:sz="4" w:space="0" w:color="auto"/>
            </w:tcBorders>
            <w:shd w:val="clear" w:color="auto" w:fill="auto"/>
            <w:vAlign w:val="center"/>
            <w:hideMark/>
          </w:tcPr>
          <w:p w14:paraId="292372C3" w14:textId="77777777" w:rsidR="000D1073" w:rsidRPr="000D1073" w:rsidRDefault="000D1073" w:rsidP="000D1073">
            <w:pPr>
              <w:jc w:val="center"/>
              <w:rPr>
                <w:color w:val="000000"/>
                <w:sz w:val="20"/>
                <w:szCs w:val="20"/>
              </w:rPr>
            </w:pPr>
            <w:r w:rsidRPr="000D1073">
              <w:rPr>
                <w:color w:val="000000"/>
                <w:sz w:val="20"/>
                <w:szCs w:val="20"/>
              </w:rPr>
              <w:t>-1,13</w:t>
            </w:r>
          </w:p>
        </w:tc>
        <w:tc>
          <w:tcPr>
            <w:tcW w:w="218" w:type="pct"/>
            <w:tcBorders>
              <w:top w:val="nil"/>
              <w:left w:val="nil"/>
              <w:bottom w:val="single" w:sz="4" w:space="0" w:color="auto"/>
              <w:right w:val="single" w:sz="4" w:space="0" w:color="auto"/>
            </w:tcBorders>
            <w:shd w:val="clear" w:color="auto" w:fill="auto"/>
            <w:vAlign w:val="center"/>
            <w:hideMark/>
          </w:tcPr>
          <w:p w14:paraId="4FF658A3" w14:textId="77777777" w:rsidR="000D1073" w:rsidRPr="000D1073" w:rsidRDefault="000D1073" w:rsidP="000D1073">
            <w:pPr>
              <w:jc w:val="center"/>
              <w:rPr>
                <w:color w:val="000000"/>
                <w:sz w:val="20"/>
                <w:szCs w:val="20"/>
              </w:rPr>
            </w:pPr>
            <w:r w:rsidRPr="000D1073">
              <w:rPr>
                <w:color w:val="000000"/>
                <w:sz w:val="20"/>
                <w:szCs w:val="20"/>
              </w:rPr>
              <w:t>-2,60</w:t>
            </w:r>
          </w:p>
        </w:tc>
        <w:tc>
          <w:tcPr>
            <w:tcW w:w="198" w:type="pct"/>
            <w:tcBorders>
              <w:top w:val="nil"/>
              <w:left w:val="nil"/>
              <w:bottom w:val="single" w:sz="4" w:space="0" w:color="auto"/>
              <w:right w:val="single" w:sz="4" w:space="0" w:color="auto"/>
            </w:tcBorders>
            <w:shd w:val="clear" w:color="auto" w:fill="auto"/>
            <w:vAlign w:val="center"/>
            <w:hideMark/>
          </w:tcPr>
          <w:p w14:paraId="38B34F17" w14:textId="77777777" w:rsidR="000D1073" w:rsidRPr="000D1073" w:rsidRDefault="000D1073" w:rsidP="000D1073">
            <w:pPr>
              <w:jc w:val="center"/>
              <w:rPr>
                <w:color w:val="000000"/>
                <w:sz w:val="20"/>
                <w:szCs w:val="20"/>
              </w:rPr>
            </w:pPr>
            <w:r w:rsidRPr="000D1073">
              <w:rPr>
                <w:color w:val="000000"/>
                <w:sz w:val="20"/>
                <w:szCs w:val="20"/>
              </w:rPr>
              <w:t>3,74</w:t>
            </w:r>
          </w:p>
        </w:tc>
        <w:tc>
          <w:tcPr>
            <w:tcW w:w="189" w:type="pct"/>
            <w:tcBorders>
              <w:top w:val="nil"/>
              <w:left w:val="nil"/>
              <w:bottom w:val="single" w:sz="4" w:space="0" w:color="auto"/>
              <w:right w:val="single" w:sz="4" w:space="0" w:color="auto"/>
            </w:tcBorders>
            <w:shd w:val="clear" w:color="auto" w:fill="auto"/>
            <w:vAlign w:val="center"/>
            <w:hideMark/>
          </w:tcPr>
          <w:p w14:paraId="51EDF215" w14:textId="77777777" w:rsidR="000D1073" w:rsidRPr="000D1073" w:rsidRDefault="000D1073" w:rsidP="000D1073">
            <w:pPr>
              <w:jc w:val="center"/>
              <w:rPr>
                <w:color w:val="000000"/>
                <w:sz w:val="20"/>
                <w:szCs w:val="20"/>
              </w:rPr>
            </w:pPr>
            <w:r w:rsidRPr="000D1073">
              <w:rPr>
                <w:color w:val="000000"/>
                <w:sz w:val="20"/>
                <w:szCs w:val="20"/>
              </w:rPr>
              <w:t>-1,96</w:t>
            </w:r>
          </w:p>
        </w:tc>
        <w:tc>
          <w:tcPr>
            <w:tcW w:w="189" w:type="pct"/>
            <w:tcBorders>
              <w:top w:val="nil"/>
              <w:left w:val="nil"/>
              <w:bottom w:val="single" w:sz="4" w:space="0" w:color="auto"/>
              <w:right w:val="single" w:sz="4" w:space="0" w:color="auto"/>
            </w:tcBorders>
            <w:shd w:val="clear" w:color="auto" w:fill="auto"/>
            <w:vAlign w:val="center"/>
            <w:hideMark/>
          </w:tcPr>
          <w:p w14:paraId="306CE978" w14:textId="77777777" w:rsidR="000D1073" w:rsidRPr="000D1073" w:rsidRDefault="000D1073" w:rsidP="000D1073">
            <w:pPr>
              <w:jc w:val="center"/>
              <w:rPr>
                <w:color w:val="000000"/>
                <w:sz w:val="20"/>
                <w:szCs w:val="20"/>
              </w:rPr>
            </w:pPr>
            <w:r w:rsidRPr="000D1073">
              <w:rPr>
                <w:color w:val="000000"/>
                <w:sz w:val="20"/>
                <w:szCs w:val="20"/>
              </w:rPr>
              <w:t>-1,96</w:t>
            </w:r>
          </w:p>
        </w:tc>
        <w:tc>
          <w:tcPr>
            <w:tcW w:w="189" w:type="pct"/>
            <w:tcBorders>
              <w:top w:val="nil"/>
              <w:left w:val="nil"/>
              <w:bottom w:val="single" w:sz="4" w:space="0" w:color="auto"/>
              <w:right w:val="single" w:sz="4" w:space="0" w:color="auto"/>
            </w:tcBorders>
            <w:shd w:val="clear" w:color="auto" w:fill="auto"/>
            <w:vAlign w:val="center"/>
            <w:hideMark/>
          </w:tcPr>
          <w:p w14:paraId="5D457244" w14:textId="77777777" w:rsidR="000D1073" w:rsidRPr="000D1073" w:rsidRDefault="000D1073" w:rsidP="000D1073">
            <w:pPr>
              <w:jc w:val="center"/>
              <w:rPr>
                <w:color w:val="000000"/>
                <w:sz w:val="20"/>
                <w:szCs w:val="20"/>
              </w:rPr>
            </w:pPr>
            <w:r w:rsidRPr="000D1073">
              <w:rPr>
                <w:color w:val="000000"/>
                <w:sz w:val="20"/>
                <w:szCs w:val="20"/>
              </w:rPr>
              <w:t>-1,96</w:t>
            </w:r>
          </w:p>
        </w:tc>
        <w:tc>
          <w:tcPr>
            <w:tcW w:w="189" w:type="pct"/>
            <w:tcBorders>
              <w:top w:val="nil"/>
              <w:left w:val="nil"/>
              <w:bottom w:val="single" w:sz="4" w:space="0" w:color="auto"/>
              <w:right w:val="single" w:sz="4" w:space="0" w:color="auto"/>
            </w:tcBorders>
            <w:shd w:val="clear" w:color="auto" w:fill="auto"/>
            <w:vAlign w:val="center"/>
            <w:hideMark/>
          </w:tcPr>
          <w:p w14:paraId="4C3D7418" w14:textId="77777777" w:rsidR="000D1073" w:rsidRPr="000D1073" w:rsidRDefault="000D1073" w:rsidP="000D1073">
            <w:pPr>
              <w:jc w:val="center"/>
              <w:rPr>
                <w:color w:val="000000"/>
                <w:sz w:val="20"/>
                <w:szCs w:val="20"/>
              </w:rPr>
            </w:pPr>
            <w:r w:rsidRPr="000D1073">
              <w:rPr>
                <w:color w:val="000000"/>
                <w:sz w:val="20"/>
                <w:szCs w:val="20"/>
              </w:rPr>
              <w:t>-1,96</w:t>
            </w:r>
          </w:p>
        </w:tc>
        <w:tc>
          <w:tcPr>
            <w:tcW w:w="189" w:type="pct"/>
            <w:tcBorders>
              <w:top w:val="nil"/>
              <w:left w:val="nil"/>
              <w:bottom w:val="single" w:sz="4" w:space="0" w:color="auto"/>
              <w:right w:val="single" w:sz="4" w:space="0" w:color="auto"/>
            </w:tcBorders>
            <w:shd w:val="clear" w:color="auto" w:fill="auto"/>
            <w:vAlign w:val="center"/>
            <w:hideMark/>
          </w:tcPr>
          <w:p w14:paraId="6C9B8AF1" w14:textId="77777777" w:rsidR="000D1073" w:rsidRPr="000D1073" w:rsidRDefault="000D1073" w:rsidP="000D1073">
            <w:pPr>
              <w:jc w:val="center"/>
              <w:rPr>
                <w:color w:val="000000"/>
                <w:sz w:val="20"/>
                <w:szCs w:val="20"/>
              </w:rPr>
            </w:pPr>
            <w:r w:rsidRPr="000D1073">
              <w:rPr>
                <w:color w:val="000000"/>
                <w:sz w:val="20"/>
                <w:szCs w:val="20"/>
              </w:rPr>
              <w:t>-1,96</w:t>
            </w:r>
          </w:p>
        </w:tc>
        <w:tc>
          <w:tcPr>
            <w:tcW w:w="198" w:type="pct"/>
            <w:tcBorders>
              <w:top w:val="nil"/>
              <w:left w:val="nil"/>
              <w:bottom w:val="single" w:sz="4" w:space="0" w:color="auto"/>
              <w:right w:val="single" w:sz="4" w:space="0" w:color="auto"/>
            </w:tcBorders>
            <w:shd w:val="clear" w:color="auto" w:fill="auto"/>
            <w:vAlign w:val="center"/>
            <w:hideMark/>
          </w:tcPr>
          <w:p w14:paraId="262E31AB" w14:textId="77777777" w:rsidR="000D1073" w:rsidRPr="000D1073" w:rsidRDefault="000D1073" w:rsidP="000D1073">
            <w:pPr>
              <w:jc w:val="center"/>
              <w:rPr>
                <w:color w:val="000000"/>
                <w:sz w:val="20"/>
                <w:szCs w:val="20"/>
              </w:rPr>
            </w:pPr>
            <w:r w:rsidRPr="000D1073">
              <w:rPr>
                <w:color w:val="000000"/>
                <w:sz w:val="20"/>
                <w:szCs w:val="20"/>
              </w:rPr>
              <w:t>-1,96</w:t>
            </w:r>
          </w:p>
        </w:tc>
        <w:tc>
          <w:tcPr>
            <w:tcW w:w="198" w:type="pct"/>
            <w:tcBorders>
              <w:top w:val="nil"/>
              <w:left w:val="nil"/>
              <w:bottom w:val="single" w:sz="4" w:space="0" w:color="auto"/>
              <w:right w:val="single" w:sz="4" w:space="0" w:color="auto"/>
            </w:tcBorders>
            <w:shd w:val="clear" w:color="auto" w:fill="auto"/>
            <w:vAlign w:val="center"/>
            <w:hideMark/>
          </w:tcPr>
          <w:p w14:paraId="5534392C" w14:textId="77777777" w:rsidR="000D1073" w:rsidRPr="000D1073" w:rsidRDefault="000D1073" w:rsidP="000D1073">
            <w:pPr>
              <w:jc w:val="center"/>
              <w:rPr>
                <w:color w:val="000000"/>
                <w:sz w:val="20"/>
                <w:szCs w:val="20"/>
              </w:rPr>
            </w:pPr>
            <w:r w:rsidRPr="000D1073">
              <w:rPr>
                <w:color w:val="000000"/>
                <w:sz w:val="20"/>
                <w:szCs w:val="20"/>
              </w:rPr>
              <w:t>-1,96</w:t>
            </w:r>
          </w:p>
        </w:tc>
        <w:tc>
          <w:tcPr>
            <w:tcW w:w="198" w:type="pct"/>
            <w:tcBorders>
              <w:top w:val="nil"/>
              <w:left w:val="nil"/>
              <w:bottom w:val="single" w:sz="4" w:space="0" w:color="auto"/>
              <w:right w:val="single" w:sz="4" w:space="0" w:color="auto"/>
            </w:tcBorders>
            <w:shd w:val="clear" w:color="auto" w:fill="auto"/>
            <w:vAlign w:val="center"/>
            <w:hideMark/>
          </w:tcPr>
          <w:p w14:paraId="4F8234D6" w14:textId="77777777" w:rsidR="000D1073" w:rsidRPr="000D1073" w:rsidRDefault="000D1073" w:rsidP="000D1073">
            <w:pPr>
              <w:jc w:val="center"/>
              <w:rPr>
                <w:color w:val="000000"/>
                <w:sz w:val="20"/>
                <w:szCs w:val="20"/>
              </w:rPr>
            </w:pPr>
            <w:r w:rsidRPr="000D1073">
              <w:rPr>
                <w:color w:val="000000"/>
                <w:sz w:val="20"/>
                <w:szCs w:val="20"/>
              </w:rPr>
              <w:t>-1,96</w:t>
            </w:r>
          </w:p>
        </w:tc>
        <w:tc>
          <w:tcPr>
            <w:tcW w:w="198" w:type="pct"/>
            <w:tcBorders>
              <w:top w:val="nil"/>
              <w:left w:val="nil"/>
              <w:bottom w:val="single" w:sz="4" w:space="0" w:color="auto"/>
              <w:right w:val="single" w:sz="4" w:space="0" w:color="auto"/>
            </w:tcBorders>
            <w:shd w:val="clear" w:color="auto" w:fill="auto"/>
            <w:vAlign w:val="center"/>
            <w:hideMark/>
          </w:tcPr>
          <w:p w14:paraId="5131C624" w14:textId="77777777" w:rsidR="000D1073" w:rsidRPr="000D1073" w:rsidRDefault="000D1073" w:rsidP="000D1073">
            <w:pPr>
              <w:jc w:val="center"/>
              <w:rPr>
                <w:color w:val="000000"/>
                <w:sz w:val="20"/>
                <w:szCs w:val="20"/>
              </w:rPr>
            </w:pPr>
            <w:r w:rsidRPr="000D1073">
              <w:rPr>
                <w:color w:val="000000"/>
                <w:sz w:val="20"/>
                <w:szCs w:val="20"/>
              </w:rPr>
              <w:t>-1,96</w:t>
            </w:r>
          </w:p>
        </w:tc>
        <w:tc>
          <w:tcPr>
            <w:tcW w:w="198" w:type="pct"/>
            <w:tcBorders>
              <w:top w:val="nil"/>
              <w:left w:val="nil"/>
              <w:bottom w:val="single" w:sz="4" w:space="0" w:color="auto"/>
              <w:right w:val="single" w:sz="4" w:space="0" w:color="auto"/>
            </w:tcBorders>
            <w:shd w:val="clear" w:color="auto" w:fill="auto"/>
            <w:vAlign w:val="center"/>
            <w:hideMark/>
          </w:tcPr>
          <w:p w14:paraId="7D8B2918" w14:textId="77777777" w:rsidR="000D1073" w:rsidRPr="000D1073" w:rsidRDefault="000D1073" w:rsidP="000D1073">
            <w:pPr>
              <w:jc w:val="center"/>
              <w:rPr>
                <w:color w:val="000000"/>
                <w:sz w:val="20"/>
                <w:szCs w:val="20"/>
              </w:rPr>
            </w:pPr>
            <w:r w:rsidRPr="000D1073">
              <w:rPr>
                <w:color w:val="000000"/>
                <w:sz w:val="20"/>
                <w:szCs w:val="20"/>
              </w:rPr>
              <w:t>-1,96</w:t>
            </w:r>
          </w:p>
        </w:tc>
        <w:tc>
          <w:tcPr>
            <w:tcW w:w="198" w:type="pct"/>
            <w:tcBorders>
              <w:top w:val="nil"/>
              <w:left w:val="nil"/>
              <w:bottom w:val="single" w:sz="4" w:space="0" w:color="auto"/>
              <w:right w:val="single" w:sz="4" w:space="0" w:color="auto"/>
            </w:tcBorders>
            <w:shd w:val="clear" w:color="auto" w:fill="auto"/>
            <w:vAlign w:val="center"/>
            <w:hideMark/>
          </w:tcPr>
          <w:p w14:paraId="5EB46BA3" w14:textId="77777777" w:rsidR="000D1073" w:rsidRPr="000D1073" w:rsidRDefault="000D1073" w:rsidP="000D1073">
            <w:pPr>
              <w:jc w:val="center"/>
              <w:rPr>
                <w:color w:val="000000"/>
                <w:sz w:val="20"/>
                <w:szCs w:val="20"/>
              </w:rPr>
            </w:pPr>
            <w:r w:rsidRPr="000D1073">
              <w:rPr>
                <w:color w:val="000000"/>
                <w:sz w:val="20"/>
                <w:szCs w:val="20"/>
              </w:rPr>
              <w:t>-1,96</w:t>
            </w:r>
          </w:p>
        </w:tc>
        <w:tc>
          <w:tcPr>
            <w:tcW w:w="198" w:type="pct"/>
            <w:tcBorders>
              <w:top w:val="nil"/>
              <w:left w:val="nil"/>
              <w:bottom w:val="single" w:sz="4" w:space="0" w:color="auto"/>
              <w:right w:val="single" w:sz="4" w:space="0" w:color="auto"/>
            </w:tcBorders>
            <w:shd w:val="clear" w:color="auto" w:fill="auto"/>
            <w:vAlign w:val="center"/>
            <w:hideMark/>
          </w:tcPr>
          <w:p w14:paraId="4A923809" w14:textId="77777777" w:rsidR="000D1073" w:rsidRPr="000D1073" w:rsidRDefault="000D1073" w:rsidP="000D1073">
            <w:pPr>
              <w:jc w:val="center"/>
              <w:rPr>
                <w:color w:val="000000"/>
                <w:sz w:val="20"/>
                <w:szCs w:val="20"/>
              </w:rPr>
            </w:pPr>
            <w:r w:rsidRPr="000D1073">
              <w:rPr>
                <w:color w:val="000000"/>
                <w:sz w:val="20"/>
                <w:szCs w:val="20"/>
              </w:rPr>
              <w:t>-1,96</w:t>
            </w:r>
          </w:p>
        </w:tc>
        <w:tc>
          <w:tcPr>
            <w:tcW w:w="198" w:type="pct"/>
            <w:tcBorders>
              <w:top w:val="nil"/>
              <w:left w:val="nil"/>
              <w:bottom w:val="single" w:sz="4" w:space="0" w:color="auto"/>
              <w:right w:val="single" w:sz="4" w:space="0" w:color="auto"/>
            </w:tcBorders>
            <w:shd w:val="clear" w:color="auto" w:fill="auto"/>
            <w:vAlign w:val="center"/>
            <w:hideMark/>
          </w:tcPr>
          <w:p w14:paraId="667C99B8" w14:textId="77777777" w:rsidR="000D1073" w:rsidRPr="000D1073" w:rsidRDefault="000D1073" w:rsidP="000D1073">
            <w:pPr>
              <w:jc w:val="center"/>
              <w:rPr>
                <w:color w:val="000000"/>
                <w:sz w:val="20"/>
                <w:szCs w:val="20"/>
              </w:rPr>
            </w:pPr>
            <w:r w:rsidRPr="000D1073">
              <w:rPr>
                <w:color w:val="000000"/>
                <w:sz w:val="20"/>
                <w:szCs w:val="20"/>
              </w:rPr>
              <w:t>-1,96</w:t>
            </w:r>
          </w:p>
        </w:tc>
        <w:tc>
          <w:tcPr>
            <w:tcW w:w="198" w:type="pct"/>
            <w:tcBorders>
              <w:top w:val="nil"/>
              <w:left w:val="nil"/>
              <w:bottom w:val="single" w:sz="4" w:space="0" w:color="auto"/>
              <w:right w:val="single" w:sz="4" w:space="0" w:color="auto"/>
            </w:tcBorders>
            <w:shd w:val="clear" w:color="auto" w:fill="auto"/>
            <w:vAlign w:val="center"/>
            <w:hideMark/>
          </w:tcPr>
          <w:p w14:paraId="552209A0" w14:textId="77777777" w:rsidR="000D1073" w:rsidRPr="000D1073" w:rsidRDefault="000D1073" w:rsidP="000D1073">
            <w:pPr>
              <w:jc w:val="center"/>
              <w:rPr>
                <w:color w:val="000000"/>
                <w:sz w:val="20"/>
                <w:szCs w:val="20"/>
              </w:rPr>
            </w:pPr>
            <w:r w:rsidRPr="000D1073">
              <w:rPr>
                <w:color w:val="000000"/>
                <w:sz w:val="20"/>
                <w:szCs w:val="20"/>
              </w:rPr>
              <w:t>-1,96</w:t>
            </w:r>
          </w:p>
        </w:tc>
      </w:tr>
      <w:tr w:rsidR="000D1073" w:rsidRPr="000D1073" w14:paraId="146FDA37"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1E7EEAB0" w14:textId="77777777" w:rsidR="000D1073" w:rsidRPr="000D1073" w:rsidRDefault="000D1073" w:rsidP="000D1073">
            <w:pPr>
              <w:jc w:val="center"/>
              <w:rPr>
                <w:color w:val="000000"/>
                <w:sz w:val="20"/>
                <w:szCs w:val="20"/>
              </w:rPr>
            </w:pPr>
            <w:r w:rsidRPr="000D1073">
              <w:rPr>
                <w:color w:val="000000"/>
                <w:sz w:val="20"/>
                <w:szCs w:val="20"/>
              </w:rPr>
              <w:t>КК8.</w:t>
            </w:r>
          </w:p>
        </w:tc>
        <w:tc>
          <w:tcPr>
            <w:tcW w:w="183" w:type="pct"/>
            <w:tcBorders>
              <w:top w:val="nil"/>
              <w:left w:val="nil"/>
              <w:bottom w:val="single" w:sz="4" w:space="0" w:color="auto"/>
              <w:right w:val="single" w:sz="4" w:space="0" w:color="auto"/>
            </w:tcBorders>
            <w:shd w:val="clear" w:color="auto" w:fill="auto"/>
            <w:vAlign w:val="center"/>
            <w:hideMark/>
          </w:tcPr>
          <w:p w14:paraId="05FE3184" w14:textId="77777777" w:rsidR="000D1073" w:rsidRPr="000D1073" w:rsidRDefault="000D1073" w:rsidP="000D1073">
            <w:pPr>
              <w:jc w:val="center"/>
              <w:rPr>
                <w:color w:val="000000"/>
                <w:sz w:val="20"/>
                <w:szCs w:val="20"/>
              </w:rPr>
            </w:pPr>
            <w:r w:rsidRPr="000D1073">
              <w:rPr>
                <w:color w:val="000000"/>
                <w:sz w:val="20"/>
                <w:szCs w:val="20"/>
              </w:rPr>
              <w:t>0,22</w:t>
            </w:r>
          </w:p>
        </w:tc>
        <w:tc>
          <w:tcPr>
            <w:tcW w:w="189" w:type="pct"/>
            <w:tcBorders>
              <w:top w:val="nil"/>
              <w:left w:val="nil"/>
              <w:bottom w:val="single" w:sz="4" w:space="0" w:color="auto"/>
              <w:right w:val="single" w:sz="4" w:space="0" w:color="auto"/>
            </w:tcBorders>
            <w:shd w:val="clear" w:color="auto" w:fill="auto"/>
            <w:vAlign w:val="center"/>
            <w:hideMark/>
          </w:tcPr>
          <w:p w14:paraId="03BE44B0" w14:textId="77777777" w:rsidR="000D1073" w:rsidRPr="000D1073" w:rsidRDefault="000D1073" w:rsidP="000D1073">
            <w:pPr>
              <w:jc w:val="center"/>
              <w:rPr>
                <w:color w:val="000000"/>
                <w:sz w:val="20"/>
                <w:szCs w:val="20"/>
              </w:rPr>
            </w:pPr>
            <w:r w:rsidRPr="000D1073">
              <w:rPr>
                <w:color w:val="000000"/>
                <w:sz w:val="20"/>
                <w:szCs w:val="20"/>
              </w:rPr>
              <w:t>-1,12</w:t>
            </w:r>
          </w:p>
        </w:tc>
        <w:tc>
          <w:tcPr>
            <w:tcW w:w="218" w:type="pct"/>
            <w:tcBorders>
              <w:top w:val="nil"/>
              <w:left w:val="nil"/>
              <w:bottom w:val="single" w:sz="4" w:space="0" w:color="auto"/>
              <w:right w:val="single" w:sz="4" w:space="0" w:color="auto"/>
            </w:tcBorders>
            <w:shd w:val="clear" w:color="auto" w:fill="auto"/>
            <w:vAlign w:val="center"/>
            <w:hideMark/>
          </w:tcPr>
          <w:p w14:paraId="355DBC1A" w14:textId="77777777" w:rsidR="000D1073" w:rsidRPr="000D1073" w:rsidRDefault="000D1073" w:rsidP="000D1073">
            <w:pPr>
              <w:jc w:val="center"/>
              <w:rPr>
                <w:color w:val="000000"/>
                <w:sz w:val="20"/>
                <w:szCs w:val="20"/>
              </w:rPr>
            </w:pPr>
            <w:r w:rsidRPr="000D1073">
              <w:rPr>
                <w:color w:val="000000"/>
                <w:sz w:val="20"/>
                <w:szCs w:val="20"/>
              </w:rPr>
              <w:t>-2,58</w:t>
            </w:r>
          </w:p>
        </w:tc>
        <w:tc>
          <w:tcPr>
            <w:tcW w:w="198" w:type="pct"/>
            <w:tcBorders>
              <w:top w:val="nil"/>
              <w:left w:val="nil"/>
              <w:bottom w:val="single" w:sz="4" w:space="0" w:color="auto"/>
              <w:right w:val="single" w:sz="4" w:space="0" w:color="auto"/>
            </w:tcBorders>
            <w:shd w:val="clear" w:color="auto" w:fill="auto"/>
            <w:vAlign w:val="center"/>
            <w:hideMark/>
          </w:tcPr>
          <w:p w14:paraId="6805F2B5" w14:textId="77777777" w:rsidR="000D1073" w:rsidRPr="000D1073" w:rsidRDefault="000D1073" w:rsidP="000D1073">
            <w:pPr>
              <w:jc w:val="center"/>
              <w:rPr>
                <w:color w:val="000000"/>
                <w:sz w:val="20"/>
                <w:szCs w:val="20"/>
              </w:rPr>
            </w:pPr>
            <w:r w:rsidRPr="000D1073">
              <w:rPr>
                <w:color w:val="000000"/>
                <w:sz w:val="20"/>
                <w:szCs w:val="20"/>
              </w:rPr>
              <w:t>3,71</w:t>
            </w:r>
          </w:p>
        </w:tc>
        <w:tc>
          <w:tcPr>
            <w:tcW w:w="189" w:type="pct"/>
            <w:tcBorders>
              <w:top w:val="nil"/>
              <w:left w:val="nil"/>
              <w:bottom w:val="single" w:sz="4" w:space="0" w:color="auto"/>
              <w:right w:val="single" w:sz="4" w:space="0" w:color="auto"/>
            </w:tcBorders>
            <w:shd w:val="clear" w:color="auto" w:fill="auto"/>
            <w:vAlign w:val="center"/>
            <w:hideMark/>
          </w:tcPr>
          <w:p w14:paraId="473CEB9C" w14:textId="77777777" w:rsidR="000D1073" w:rsidRPr="000D1073" w:rsidRDefault="000D1073" w:rsidP="000D1073">
            <w:pPr>
              <w:jc w:val="center"/>
              <w:rPr>
                <w:color w:val="000000"/>
                <w:sz w:val="20"/>
                <w:szCs w:val="20"/>
              </w:rPr>
            </w:pPr>
            <w:r w:rsidRPr="000D1073">
              <w:rPr>
                <w:color w:val="000000"/>
                <w:sz w:val="20"/>
                <w:szCs w:val="20"/>
              </w:rPr>
              <w:t>-1,95</w:t>
            </w:r>
          </w:p>
        </w:tc>
        <w:tc>
          <w:tcPr>
            <w:tcW w:w="189" w:type="pct"/>
            <w:tcBorders>
              <w:top w:val="nil"/>
              <w:left w:val="nil"/>
              <w:bottom w:val="single" w:sz="4" w:space="0" w:color="auto"/>
              <w:right w:val="single" w:sz="4" w:space="0" w:color="auto"/>
            </w:tcBorders>
            <w:shd w:val="clear" w:color="auto" w:fill="auto"/>
            <w:vAlign w:val="center"/>
            <w:hideMark/>
          </w:tcPr>
          <w:p w14:paraId="0727A20E" w14:textId="77777777" w:rsidR="000D1073" w:rsidRPr="000D1073" w:rsidRDefault="000D1073" w:rsidP="000D1073">
            <w:pPr>
              <w:jc w:val="center"/>
              <w:rPr>
                <w:color w:val="000000"/>
                <w:sz w:val="20"/>
                <w:szCs w:val="20"/>
              </w:rPr>
            </w:pPr>
            <w:r w:rsidRPr="000D1073">
              <w:rPr>
                <w:color w:val="000000"/>
                <w:sz w:val="20"/>
                <w:szCs w:val="20"/>
              </w:rPr>
              <w:t>-1,95</w:t>
            </w:r>
          </w:p>
        </w:tc>
        <w:tc>
          <w:tcPr>
            <w:tcW w:w="189" w:type="pct"/>
            <w:tcBorders>
              <w:top w:val="nil"/>
              <w:left w:val="nil"/>
              <w:bottom w:val="single" w:sz="4" w:space="0" w:color="auto"/>
              <w:right w:val="single" w:sz="4" w:space="0" w:color="auto"/>
            </w:tcBorders>
            <w:shd w:val="clear" w:color="auto" w:fill="auto"/>
            <w:vAlign w:val="center"/>
            <w:hideMark/>
          </w:tcPr>
          <w:p w14:paraId="1680B985" w14:textId="77777777" w:rsidR="000D1073" w:rsidRPr="000D1073" w:rsidRDefault="000D1073" w:rsidP="000D1073">
            <w:pPr>
              <w:jc w:val="center"/>
              <w:rPr>
                <w:color w:val="000000"/>
                <w:sz w:val="20"/>
                <w:szCs w:val="20"/>
              </w:rPr>
            </w:pPr>
            <w:r w:rsidRPr="000D1073">
              <w:rPr>
                <w:color w:val="000000"/>
                <w:sz w:val="20"/>
                <w:szCs w:val="20"/>
              </w:rPr>
              <w:t>-1,95</w:t>
            </w:r>
          </w:p>
        </w:tc>
        <w:tc>
          <w:tcPr>
            <w:tcW w:w="189" w:type="pct"/>
            <w:tcBorders>
              <w:top w:val="nil"/>
              <w:left w:val="nil"/>
              <w:bottom w:val="single" w:sz="4" w:space="0" w:color="auto"/>
              <w:right w:val="single" w:sz="4" w:space="0" w:color="auto"/>
            </w:tcBorders>
            <w:shd w:val="clear" w:color="auto" w:fill="auto"/>
            <w:vAlign w:val="center"/>
            <w:hideMark/>
          </w:tcPr>
          <w:p w14:paraId="6359F343" w14:textId="77777777" w:rsidR="000D1073" w:rsidRPr="000D1073" w:rsidRDefault="000D1073" w:rsidP="000D1073">
            <w:pPr>
              <w:jc w:val="center"/>
              <w:rPr>
                <w:color w:val="000000"/>
                <w:sz w:val="20"/>
                <w:szCs w:val="20"/>
              </w:rPr>
            </w:pPr>
            <w:r w:rsidRPr="000D1073">
              <w:rPr>
                <w:color w:val="000000"/>
                <w:sz w:val="20"/>
                <w:szCs w:val="20"/>
              </w:rPr>
              <w:t>-1,95</w:t>
            </w:r>
          </w:p>
        </w:tc>
        <w:tc>
          <w:tcPr>
            <w:tcW w:w="189" w:type="pct"/>
            <w:tcBorders>
              <w:top w:val="nil"/>
              <w:left w:val="nil"/>
              <w:bottom w:val="single" w:sz="4" w:space="0" w:color="auto"/>
              <w:right w:val="single" w:sz="4" w:space="0" w:color="auto"/>
            </w:tcBorders>
            <w:shd w:val="clear" w:color="auto" w:fill="auto"/>
            <w:vAlign w:val="center"/>
            <w:hideMark/>
          </w:tcPr>
          <w:p w14:paraId="0CD64A47" w14:textId="77777777" w:rsidR="000D1073" w:rsidRPr="000D1073" w:rsidRDefault="000D1073" w:rsidP="000D1073">
            <w:pPr>
              <w:jc w:val="center"/>
              <w:rPr>
                <w:color w:val="000000"/>
                <w:sz w:val="20"/>
                <w:szCs w:val="20"/>
              </w:rPr>
            </w:pPr>
            <w:r w:rsidRPr="000D1073">
              <w:rPr>
                <w:color w:val="000000"/>
                <w:sz w:val="20"/>
                <w:szCs w:val="20"/>
              </w:rPr>
              <w:t>-1,95</w:t>
            </w:r>
          </w:p>
        </w:tc>
        <w:tc>
          <w:tcPr>
            <w:tcW w:w="198" w:type="pct"/>
            <w:tcBorders>
              <w:top w:val="nil"/>
              <w:left w:val="nil"/>
              <w:bottom w:val="single" w:sz="4" w:space="0" w:color="auto"/>
              <w:right w:val="single" w:sz="4" w:space="0" w:color="auto"/>
            </w:tcBorders>
            <w:shd w:val="clear" w:color="auto" w:fill="auto"/>
            <w:vAlign w:val="center"/>
            <w:hideMark/>
          </w:tcPr>
          <w:p w14:paraId="13EC3FB7" w14:textId="77777777" w:rsidR="000D1073" w:rsidRPr="000D1073" w:rsidRDefault="000D1073" w:rsidP="000D1073">
            <w:pPr>
              <w:jc w:val="center"/>
              <w:rPr>
                <w:color w:val="000000"/>
                <w:sz w:val="20"/>
                <w:szCs w:val="20"/>
              </w:rPr>
            </w:pPr>
            <w:r w:rsidRPr="000D1073">
              <w:rPr>
                <w:color w:val="000000"/>
                <w:sz w:val="20"/>
                <w:szCs w:val="20"/>
              </w:rPr>
              <w:t>-1,95</w:t>
            </w:r>
          </w:p>
        </w:tc>
        <w:tc>
          <w:tcPr>
            <w:tcW w:w="198" w:type="pct"/>
            <w:tcBorders>
              <w:top w:val="nil"/>
              <w:left w:val="nil"/>
              <w:bottom w:val="single" w:sz="4" w:space="0" w:color="auto"/>
              <w:right w:val="single" w:sz="4" w:space="0" w:color="auto"/>
            </w:tcBorders>
            <w:shd w:val="clear" w:color="auto" w:fill="auto"/>
            <w:vAlign w:val="center"/>
            <w:hideMark/>
          </w:tcPr>
          <w:p w14:paraId="6955129D" w14:textId="77777777" w:rsidR="000D1073" w:rsidRPr="000D1073" w:rsidRDefault="000D1073" w:rsidP="000D1073">
            <w:pPr>
              <w:jc w:val="center"/>
              <w:rPr>
                <w:color w:val="000000"/>
                <w:sz w:val="20"/>
                <w:szCs w:val="20"/>
              </w:rPr>
            </w:pPr>
            <w:r w:rsidRPr="000D1073">
              <w:rPr>
                <w:color w:val="000000"/>
                <w:sz w:val="20"/>
                <w:szCs w:val="20"/>
              </w:rPr>
              <w:t>-1,95</w:t>
            </w:r>
          </w:p>
        </w:tc>
        <w:tc>
          <w:tcPr>
            <w:tcW w:w="198" w:type="pct"/>
            <w:tcBorders>
              <w:top w:val="nil"/>
              <w:left w:val="nil"/>
              <w:bottom w:val="single" w:sz="4" w:space="0" w:color="auto"/>
              <w:right w:val="single" w:sz="4" w:space="0" w:color="auto"/>
            </w:tcBorders>
            <w:shd w:val="clear" w:color="auto" w:fill="auto"/>
            <w:vAlign w:val="center"/>
            <w:hideMark/>
          </w:tcPr>
          <w:p w14:paraId="7FB807A5" w14:textId="77777777" w:rsidR="000D1073" w:rsidRPr="000D1073" w:rsidRDefault="000D1073" w:rsidP="000D1073">
            <w:pPr>
              <w:jc w:val="center"/>
              <w:rPr>
                <w:color w:val="000000"/>
                <w:sz w:val="20"/>
                <w:szCs w:val="20"/>
              </w:rPr>
            </w:pPr>
            <w:r w:rsidRPr="000D1073">
              <w:rPr>
                <w:color w:val="000000"/>
                <w:sz w:val="20"/>
                <w:szCs w:val="20"/>
              </w:rPr>
              <w:t>-1,95</w:t>
            </w:r>
          </w:p>
        </w:tc>
        <w:tc>
          <w:tcPr>
            <w:tcW w:w="198" w:type="pct"/>
            <w:tcBorders>
              <w:top w:val="nil"/>
              <w:left w:val="nil"/>
              <w:bottom w:val="single" w:sz="4" w:space="0" w:color="auto"/>
              <w:right w:val="single" w:sz="4" w:space="0" w:color="auto"/>
            </w:tcBorders>
            <w:shd w:val="clear" w:color="auto" w:fill="auto"/>
            <w:vAlign w:val="center"/>
            <w:hideMark/>
          </w:tcPr>
          <w:p w14:paraId="520A3363" w14:textId="77777777" w:rsidR="000D1073" w:rsidRPr="000D1073" w:rsidRDefault="000D1073" w:rsidP="000D1073">
            <w:pPr>
              <w:jc w:val="center"/>
              <w:rPr>
                <w:color w:val="000000"/>
                <w:sz w:val="20"/>
                <w:szCs w:val="20"/>
              </w:rPr>
            </w:pPr>
            <w:r w:rsidRPr="000D1073">
              <w:rPr>
                <w:color w:val="000000"/>
                <w:sz w:val="20"/>
                <w:szCs w:val="20"/>
              </w:rPr>
              <w:t>-1,95</w:t>
            </w:r>
          </w:p>
        </w:tc>
        <w:tc>
          <w:tcPr>
            <w:tcW w:w="198" w:type="pct"/>
            <w:tcBorders>
              <w:top w:val="nil"/>
              <w:left w:val="nil"/>
              <w:bottom w:val="single" w:sz="4" w:space="0" w:color="auto"/>
              <w:right w:val="single" w:sz="4" w:space="0" w:color="auto"/>
            </w:tcBorders>
            <w:shd w:val="clear" w:color="auto" w:fill="auto"/>
            <w:vAlign w:val="center"/>
            <w:hideMark/>
          </w:tcPr>
          <w:p w14:paraId="6C622CE9" w14:textId="77777777" w:rsidR="000D1073" w:rsidRPr="000D1073" w:rsidRDefault="000D1073" w:rsidP="000D1073">
            <w:pPr>
              <w:jc w:val="center"/>
              <w:rPr>
                <w:color w:val="000000"/>
                <w:sz w:val="20"/>
                <w:szCs w:val="20"/>
              </w:rPr>
            </w:pPr>
            <w:r w:rsidRPr="000D1073">
              <w:rPr>
                <w:color w:val="000000"/>
                <w:sz w:val="20"/>
                <w:szCs w:val="20"/>
              </w:rPr>
              <w:t>-1,95</w:t>
            </w:r>
          </w:p>
        </w:tc>
        <w:tc>
          <w:tcPr>
            <w:tcW w:w="198" w:type="pct"/>
            <w:tcBorders>
              <w:top w:val="nil"/>
              <w:left w:val="nil"/>
              <w:bottom w:val="single" w:sz="4" w:space="0" w:color="auto"/>
              <w:right w:val="single" w:sz="4" w:space="0" w:color="auto"/>
            </w:tcBorders>
            <w:shd w:val="clear" w:color="auto" w:fill="auto"/>
            <w:vAlign w:val="center"/>
            <w:hideMark/>
          </w:tcPr>
          <w:p w14:paraId="0D61DF95" w14:textId="77777777" w:rsidR="000D1073" w:rsidRPr="000D1073" w:rsidRDefault="000D1073" w:rsidP="000D1073">
            <w:pPr>
              <w:jc w:val="center"/>
              <w:rPr>
                <w:color w:val="000000"/>
                <w:sz w:val="20"/>
                <w:szCs w:val="20"/>
              </w:rPr>
            </w:pPr>
            <w:r w:rsidRPr="000D1073">
              <w:rPr>
                <w:color w:val="000000"/>
                <w:sz w:val="20"/>
                <w:szCs w:val="20"/>
              </w:rPr>
              <w:t>-1,95</w:t>
            </w:r>
          </w:p>
        </w:tc>
        <w:tc>
          <w:tcPr>
            <w:tcW w:w="198" w:type="pct"/>
            <w:tcBorders>
              <w:top w:val="nil"/>
              <w:left w:val="nil"/>
              <w:bottom w:val="single" w:sz="4" w:space="0" w:color="auto"/>
              <w:right w:val="single" w:sz="4" w:space="0" w:color="auto"/>
            </w:tcBorders>
            <w:shd w:val="clear" w:color="auto" w:fill="auto"/>
            <w:vAlign w:val="center"/>
            <w:hideMark/>
          </w:tcPr>
          <w:p w14:paraId="7ECB1132" w14:textId="77777777" w:rsidR="000D1073" w:rsidRPr="000D1073" w:rsidRDefault="000D1073" w:rsidP="000D1073">
            <w:pPr>
              <w:jc w:val="center"/>
              <w:rPr>
                <w:color w:val="000000"/>
                <w:sz w:val="20"/>
                <w:szCs w:val="20"/>
              </w:rPr>
            </w:pPr>
            <w:r w:rsidRPr="000D1073">
              <w:rPr>
                <w:color w:val="000000"/>
                <w:sz w:val="20"/>
                <w:szCs w:val="20"/>
              </w:rPr>
              <w:t>-1,95</w:t>
            </w:r>
          </w:p>
        </w:tc>
        <w:tc>
          <w:tcPr>
            <w:tcW w:w="198" w:type="pct"/>
            <w:tcBorders>
              <w:top w:val="nil"/>
              <w:left w:val="nil"/>
              <w:bottom w:val="single" w:sz="4" w:space="0" w:color="auto"/>
              <w:right w:val="single" w:sz="4" w:space="0" w:color="auto"/>
            </w:tcBorders>
            <w:shd w:val="clear" w:color="auto" w:fill="auto"/>
            <w:vAlign w:val="center"/>
            <w:hideMark/>
          </w:tcPr>
          <w:p w14:paraId="4F5FA299" w14:textId="77777777" w:rsidR="000D1073" w:rsidRPr="000D1073" w:rsidRDefault="000D1073" w:rsidP="000D1073">
            <w:pPr>
              <w:jc w:val="center"/>
              <w:rPr>
                <w:color w:val="000000"/>
                <w:sz w:val="20"/>
                <w:szCs w:val="20"/>
              </w:rPr>
            </w:pPr>
            <w:r w:rsidRPr="000D1073">
              <w:rPr>
                <w:color w:val="000000"/>
                <w:sz w:val="20"/>
                <w:szCs w:val="20"/>
              </w:rPr>
              <w:t>-1,95</w:t>
            </w:r>
          </w:p>
        </w:tc>
        <w:tc>
          <w:tcPr>
            <w:tcW w:w="198" w:type="pct"/>
            <w:tcBorders>
              <w:top w:val="nil"/>
              <w:left w:val="nil"/>
              <w:bottom w:val="single" w:sz="4" w:space="0" w:color="auto"/>
              <w:right w:val="single" w:sz="4" w:space="0" w:color="auto"/>
            </w:tcBorders>
            <w:shd w:val="clear" w:color="auto" w:fill="auto"/>
            <w:vAlign w:val="center"/>
            <w:hideMark/>
          </w:tcPr>
          <w:p w14:paraId="22EDB61A" w14:textId="77777777" w:rsidR="000D1073" w:rsidRPr="000D1073" w:rsidRDefault="000D1073" w:rsidP="000D1073">
            <w:pPr>
              <w:jc w:val="center"/>
              <w:rPr>
                <w:color w:val="000000"/>
                <w:sz w:val="20"/>
                <w:szCs w:val="20"/>
              </w:rPr>
            </w:pPr>
            <w:r w:rsidRPr="000D1073">
              <w:rPr>
                <w:color w:val="000000"/>
                <w:sz w:val="20"/>
                <w:szCs w:val="20"/>
              </w:rPr>
              <w:t>-1,95</w:t>
            </w:r>
          </w:p>
        </w:tc>
      </w:tr>
      <w:tr w:rsidR="000D1073" w:rsidRPr="000D1073" w14:paraId="37A032DB"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2213307F" w14:textId="77777777" w:rsidR="000D1073" w:rsidRPr="000D1073" w:rsidRDefault="000D1073" w:rsidP="000D1073">
            <w:pPr>
              <w:jc w:val="center"/>
              <w:rPr>
                <w:color w:val="000000"/>
                <w:sz w:val="20"/>
                <w:szCs w:val="20"/>
              </w:rPr>
            </w:pPr>
            <w:r w:rsidRPr="000D1073">
              <w:rPr>
                <w:color w:val="000000"/>
                <w:sz w:val="20"/>
                <w:szCs w:val="20"/>
              </w:rPr>
              <w:t>Коммунальный квартал 36.</w:t>
            </w:r>
          </w:p>
        </w:tc>
        <w:tc>
          <w:tcPr>
            <w:tcW w:w="183" w:type="pct"/>
            <w:tcBorders>
              <w:top w:val="nil"/>
              <w:left w:val="nil"/>
              <w:bottom w:val="single" w:sz="4" w:space="0" w:color="auto"/>
              <w:right w:val="single" w:sz="4" w:space="0" w:color="auto"/>
            </w:tcBorders>
            <w:shd w:val="clear" w:color="auto" w:fill="auto"/>
            <w:vAlign w:val="center"/>
            <w:hideMark/>
          </w:tcPr>
          <w:p w14:paraId="55383AAC" w14:textId="77777777" w:rsidR="000D1073" w:rsidRPr="000D1073" w:rsidRDefault="000D1073" w:rsidP="000D1073">
            <w:pPr>
              <w:jc w:val="center"/>
              <w:rPr>
                <w:color w:val="000000"/>
                <w:sz w:val="20"/>
                <w:szCs w:val="20"/>
              </w:rPr>
            </w:pPr>
            <w:r w:rsidRPr="000D1073">
              <w:rPr>
                <w:color w:val="000000"/>
                <w:sz w:val="20"/>
                <w:szCs w:val="20"/>
              </w:rPr>
              <w:t>0,22</w:t>
            </w:r>
          </w:p>
        </w:tc>
        <w:tc>
          <w:tcPr>
            <w:tcW w:w="189" w:type="pct"/>
            <w:tcBorders>
              <w:top w:val="nil"/>
              <w:left w:val="nil"/>
              <w:bottom w:val="single" w:sz="4" w:space="0" w:color="auto"/>
              <w:right w:val="single" w:sz="4" w:space="0" w:color="auto"/>
            </w:tcBorders>
            <w:shd w:val="clear" w:color="auto" w:fill="auto"/>
            <w:vAlign w:val="center"/>
            <w:hideMark/>
          </w:tcPr>
          <w:p w14:paraId="692FBDB6" w14:textId="77777777" w:rsidR="000D1073" w:rsidRPr="000D1073" w:rsidRDefault="000D1073" w:rsidP="000D1073">
            <w:pPr>
              <w:jc w:val="center"/>
              <w:rPr>
                <w:color w:val="000000"/>
                <w:sz w:val="20"/>
                <w:szCs w:val="20"/>
              </w:rPr>
            </w:pPr>
            <w:r w:rsidRPr="000D1073">
              <w:rPr>
                <w:color w:val="000000"/>
                <w:sz w:val="20"/>
                <w:szCs w:val="20"/>
              </w:rPr>
              <w:t>-1,11</w:t>
            </w:r>
          </w:p>
        </w:tc>
        <w:tc>
          <w:tcPr>
            <w:tcW w:w="218" w:type="pct"/>
            <w:tcBorders>
              <w:top w:val="nil"/>
              <w:left w:val="nil"/>
              <w:bottom w:val="single" w:sz="4" w:space="0" w:color="auto"/>
              <w:right w:val="single" w:sz="4" w:space="0" w:color="auto"/>
            </w:tcBorders>
            <w:shd w:val="clear" w:color="auto" w:fill="auto"/>
            <w:vAlign w:val="center"/>
            <w:hideMark/>
          </w:tcPr>
          <w:p w14:paraId="678DD82A" w14:textId="77777777" w:rsidR="000D1073" w:rsidRPr="000D1073" w:rsidRDefault="000D1073" w:rsidP="000D1073">
            <w:pPr>
              <w:jc w:val="center"/>
              <w:rPr>
                <w:color w:val="000000"/>
                <w:sz w:val="20"/>
                <w:szCs w:val="20"/>
              </w:rPr>
            </w:pPr>
            <w:r w:rsidRPr="000D1073">
              <w:rPr>
                <w:color w:val="000000"/>
                <w:sz w:val="20"/>
                <w:szCs w:val="20"/>
              </w:rPr>
              <w:t>-2,54</w:t>
            </w:r>
          </w:p>
        </w:tc>
        <w:tc>
          <w:tcPr>
            <w:tcW w:w="198" w:type="pct"/>
            <w:tcBorders>
              <w:top w:val="nil"/>
              <w:left w:val="nil"/>
              <w:bottom w:val="single" w:sz="4" w:space="0" w:color="auto"/>
              <w:right w:val="single" w:sz="4" w:space="0" w:color="auto"/>
            </w:tcBorders>
            <w:shd w:val="clear" w:color="auto" w:fill="auto"/>
            <w:vAlign w:val="center"/>
            <w:hideMark/>
          </w:tcPr>
          <w:p w14:paraId="47AAB66C" w14:textId="77777777" w:rsidR="000D1073" w:rsidRPr="000D1073" w:rsidRDefault="000D1073" w:rsidP="000D1073">
            <w:pPr>
              <w:jc w:val="center"/>
              <w:rPr>
                <w:color w:val="000000"/>
                <w:sz w:val="20"/>
                <w:szCs w:val="20"/>
              </w:rPr>
            </w:pPr>
            <w:r w:rsidRPr="000D1073">
              <w:rPr>
                <w:color w:val="000000"/>
                <w:sz w:val="20"/>
                <w:szCs w:val="20"/>
              </w:rPr>
              <w:t>3,65</w:t>
            </w:r>
          </w:p>
        </w:tc>
        <w:tc>
          <w:tcPr>
            <w:tcW w:w="189" w:type="pct"/>
            <w:tcBorders>
              <w:top w:val="nil"/>
              <w:left w:val="nil"/>
              <w:bottom w:val="single" w:sz="4" w:space="0" w:color="auto"/>
              <w:right w:val="single" w:sz="4" w:space="0" w:color="auto"/>
            </w:tcBorders>
            <w:shd w:val="clear" w:color="auto" w:fill="auto"/>
            <w:vAlign w:val="center"/>
            <w:hideMark/>
          </w:tcPr>
          <w:p w14:paraId="7B252E0A" w14:textId="77777777" w:rsidR="000D1073" w:rsidRPr="000D1073" w:rsidRDefault="000D1073" w:rsidP="000D1073">
            <w:pPr>
              <w:jc w:val="center"/>
              <w:rPr>
                <w:color w:val="000000"/>
                <w:sz w:val="20"/>
                <w:szCs w:val="20"/>
              </w:rPr>
            </w:pPr>
            <w:r w:rsidRPr="000D1073">
              <w:rPr>
                <w:color w:val="000000"/>
                <w:sz w:val="20"/>
                <w:szCs w:val="20"/>
              </w:rPr>
              <w:t>-1,92</w:t>
            </w:r>
          </w:p>
        </w:tc>
        <w:tc>
          <w:tcPr>
            <w:tcW w:w="189" w:type="pct"/>
            <w:tcBorders>
              <w:top w:val="nil"/>
              <w:left w:val="nil"/>
              <w:bottom w:val="single" w:sz="4" w:space="0" w:color="auto"/>
              <w:right w:val="single" w:sz="4" w:space="0" w:color="auto"/>
            </w:tcBorders>
            <w:shd w:val="clear" w:color="auto" w:fill="auto"/>
            <w:vAlign w:val="center"/>
            <w:hideMark/>
          </w:tcPr>
          <w:p w14:paraId="5C64298C" w14:textId="77777777" w:rsidR="000D1073" w:rsidRPr="000D1073" w:rsidRDefault="000D1073" w:rsidP="000D1073">
            <w:pPr>
              <w:jc w:val="center"/>
              <w:rPr>
                <w:color w:val="000000"/>
                <w:sz w:val="20"/>
                <w:szCs w:val="20"/>
              </w:rPr>
            </w:pPr>
            <w:r w:rsidRPr="000D1073">
              <w:rPr>
                <w:color w:val="000000"/>
                <w:sz w:val="20"/>
                <w:szCs w:val="20"/>
              </w:rPr>
              <w:t>-1,92</w:t>
            </w:r>
          </w:p>
        </w:tc>
        <w:tc>
          <w:tcPr>
            <w:tcW w:w="189" w:type="pct"/>
            <w:tcBorders>
              <w:top w:val="nil"/>
              <w:left w:val="nil"/>
              <w:bottom w:val="single" w:sz="4" w:space="0" w:color="auto"/>
              <w:right w:val="single" w:sz="4" w:space="0" w:color="auto"/>
            </w:tcBorders>
            <w:shd w:val="clear" w:color="auto" w:fill="auto"/>
            <w:vAlign w:val="center"/>
            <w:hideMark/>
          </w:tcPr>
          <w:p w14:paraId="099AB9B4" w14:textId="77777777" w:rsidR="000D1073" w:rsidRPr="000D1073" w:rsidRDefault="000D1073" w:rsidP="000D1073">
            <w:pPr>
              <w:jc w:val="center"/>
              <w:rPr>
                <w:color w:val="000000"/>
                <w:sz w:val="20"/>
                <w:szCs w:val="20"/>
              </w:rPr>
            </w:pPr>
            <w:r w:rsidRPr="000D1073">
              <w:rPr>
                <w:color w:val="000000"/>
                <w:sz w:val="20"/>
                <w:szCs w:val="20"/>
              </w:rPr>
              <w:t>-1,92</w:t>
            </w:r>
          </w:p>
        </w:tc>
        <w:tc>
          <w:tcPr>
            <w:tcW w:w="189" w:type="pct"/>
            <w:tcBorders>
              <w:top w:val="nil"/>
              <w:left w:val="nil"/>
              <w:bottom w:val="single" w:sz="4" w:space="0" w:color="auto"/>
              <w:right w:val="single" w:sz="4" w:space="0" w:color="auto"/>
            </w:tcBorders>
            <w:shd w:val="clear" w:color="auto" w:fill="auto"/>
            <w:vAlign w:val="center"/>
            <w:hideMark/>
          </w:tcPr>
          <w:p w14:paraId="0FD2D9B4" w14:textId="77777777" w:rsidR="000D1073" w:rsidRPr="000D1073" w:rsidRDefault="000D1073" w:rsidP="000D1073">
            <w:pPr>
              <w:jc w:val="center"/>
              <w:rPr>
                <w:color w:val="000000"/>
                <w:sz w:val="20"/>
                <w:szCs w:val="20"/>
              </w:rPr>
            </w:pPr>
            <w:r w:rsidRPr="000D1073">
              <w:rPr>
                <w:color w:val="000000"/>
                <w:sz w:val="20"/>
                <w:szCs w:val="20"/>
              </w:rPr>
              <w:t>-1,92</w:t>
            </w:r>
          </w:p>
        </w:tc>
        <w:tc>
          <w:tcPr>
            <w:tcW w:w="189" w:type="pct"/>
            <w:tcBorders>
              <w:top w:val="nil"/>
              <w:left w:val="nil"/>
              <w:bottom w:val="single" w:sz="4" w:space="0" w:color="auto"/>
              <w:right w:val="single" w:sz="4" w:space="0" w:color="auto"/>
            </w:tcBorders>
            <w:shd w:val="clear" w:color="auto" w:fill="auto"/>
            <w:vAlign w:val="center"/>
            <w:hideMark/>
          </w:tcPr>
          <w:p w14:paraId="26F6816B" w14:textId="77777777" w:rsidR="000D1073" w:rsidRPr="000D1073" w:rsidRDefault="000D1073" w:rsidP="000D1073">
            <w:pPr>
              <w:jc w:val="center"/>
              <w:rPr>
                <w:color w:val="000000"/>
                <w:sz w:val="20"/>
                <w:szCs w:val="20"/>
              </w:rPr>
            </w:pPr>
            <w:r w:rsidRPr="000D1073">
              <w:rPr>
                <w:color w:val="000000"/>
                <w:sz w:val="20"/>
                <w:szCs w:val="20"/>
              </w:rPr>
              <w:t>-1,92</w:t>
            </w:r>
          </w:p>
        </w:tc>
        <w:tc>
          <w:tcPr>
            <w:tcW w:w="198" w:type="pct"/>
            <w:tcBorders>
              <w:top w:val="nil"/>
              <w:left w:val="nil"/>
              <w:bottom w:val="single" w:sz="4" w:space="0" w:color="auto"/>
              <w:right w:val="single" w:sz="4" w:space="0" w:color="auto"/>
            </w:tcBorders>
            <w:shd w:val="clear" w:color="auto" w:fill="auto"/>
            <w:vAlign w:val="center"/>
            <w:hideMark/>
          </w:tcPr>
          <w:p w14:paraId="59CFB418" w14:textId="77777777" w:rsidR="000D1073" w:rsidRPr="000D1073" w:rsidRDefault="000D1073" w:rsidP="000D1073">
            <w:pPr>
              <w:jc w:val="center"/>
              <w:rPr>
                <w:color w:val="000000"/>
                <w:sz w:val="20"/>
                <w:szCs w:val="20"/>
              </w:rPr>
            </w:pPr>
            <w:r w:rsidRPr="000D1073">
              <w:rPr>
                <w:color w:val="000000"/>
                <w:sz w:val="20"/>
                <w:szCs w:val="20"/>
              </w:rPr>
              <w:t>-1,92</w:t>
            </w:r>
          </w:p>
        </w:tc>
        <w:tc>
          <w:tcPr>
            <w:tcW w:w="198" w:type="pct"/>
            <w:tcBorders>
              <w:top w:val="nil"/>
              <w:left w:val="nil"/>
              <w:bottom w:val="single" w:sz="4" w:space="0" w:color="auto"/>
              <w:right w:val="single" w:sz="4" w:space="0" w:color="auto"/>
            </w:tcBorders>
            <w:shd w:val="clear" w:color="auto" w:fill="auto"/>
            <w:vAlign w:val="center"/>
            <w:hideMark/>
          </w:tcPr>
          <w:p w14:paraId="103CEED6" w14:textId="77777777" w:rsidR="000D1073" w:rsidRPr="000D1073" w:rsidRDefault="000D1073" w:rsidP="000D1073">
            <w:pPr>
              <w:jc w:val="center"/>
              <w:rPr>
                <w:color w:val="000000"/>
                <w:sz w:val="20"/>
                <w:szCs w:val="20"/>
              </w:rPr>
            </w:pPr>
            <w:r w:rsidRPr="000D1073">
              <w:rPr>
                <w:color w:val="000000"/>
                <w:sz w:val="20"/>
                <w:szCs w:val="20"/>
              </w:rPr>
              <w:t>-1,92</w:t>
            </w:r>
          </w:p>
        </w:tc>
        <w:tc>
          <w:tcPr>
            <w:tcW w:w="198" w:type="pct"/>
            <w:tcBorders>
              <w:top w:val="nil"/>
              <w:left w:val="nil"/>
              <w:bottom w:val="single" w:sz="4" w:space="0" w:color="auto"/>
              <w:right w:val="single" w:sz="4" w:space="0" w:color="auto"/>
            </w:tcBorders>
            <w:shd w:val="clear" w:color="auto" w:fill="auto"/>
            <w:vAlign w:val="center"/>
            <w:hideMark/>
          </w:tcPr>
          <w:p w14:paraId="0CA353B9" w14:textId="77777777" w:rsidR="000D1073" w:rsidRPr="000D1073" w:rsidRDefault="000D1073" w:rsidP="000D1073">
            <w:pPr>
              <w:jc w:val="center"/>
              <w:rPr>
                <w:color w:val="000000"/>
                <w:sz w:val="20"/>
                <w:szCs w:val="20"/>
              </w:rPr>
            </w:pPr>
            <w:r w:rsidRPr="000D1073">
              <w:rPr>
                <w:color w:val="000000"/>
                <w:sz w:val="20"/>
                <w:szCs w:val="20"/>
              </w:rPr>
              <w:t>-1,92</w:t>
            </w:r>
          </w:p>
        </w:tc>
        <w:tc>
          <w:tcPr>
            <w:tcW w:w="198" w:type="pct"/>
            <w:tcBorders>
              <w:top w:val="nil"/>
              <w:left w:val="nil"/>
              <w:bottom w:val="single" w:sz="4" w:space="0" w:color="auto"/>
              <w:right w:val="single" w:sz="4" w:space="0" w:color="auto"/>
            </w:tcBorders>
            <w:shd w:val="clear" w:color="auto" w:fill="auto"/>
            <w:vAlign w:val="center"/>
            <w:hideMark/>
          </w:tcPr>
          <w:p w14:paraId="70CF9AB9" w14:textId="77777777" w:rsidR="000D1073" w:rsidRPr="000D1073" w:rsidRDefault="000D1073" w:rsidP="000D1073">
            <w:pPr>
              <w:jc w:val="center"/>
              <w:rPr>
                <w:color w:val="000000"/>
                <w:sz w:val="20"/>
                <w:szCs w:val="20"/>
              </w:rPr>
            </w:pPr>
            <w:r w:rsidRPr="000D1073">
              <w:rPr>
                <w:color w:val="000000"/>
                <w:sz w:val="20"/>
                <w:szCs w:val="20"/>
              </w:rPr>
              <w:t>-1,92</w:t>
            </w:r>
          </w:p>
        </w:tc>
        <w:tc>
          <w:tcPr>
            <w:tcW w:w="198" w:type="pct"/>
            <w:tcBorders>
              <w:top w:val="nil"/>
              <w:left w:val="nil"/>
              <w:bottom w:val="single" w:sz="4" w:space="0" w:color="auto"/>
              <w:right w:val="single" w:sz="4" w:space="0" w:color="auto"/>
            </w:tcBorders>
            <w:shd w:val="clear" w:color="auto" w:fill="auto"/>
            <w:vAlign w:val="center"/>
            <w:hideMark/>
          </w:tcPr>
          <w:p w14:paraId="676FA616" w14:textId="77777777" w:rsidR="000D1073" w:rsidRPr="000D1073" w:rsidRDefault="000D1073" w:rsidP="000D1073">
            <w:pPr>
              <w:jc w:val="center"/>
              <w:rPr>
                <w:color w:val="000000"/>
                <w:sz w:val="20"/>
                <w:szCs w:val="20"/>
              </w:rPr>
            </w:pPr>
            <w:r w:rsidRPr="000D1073">
              <w:rPr>
                <w:color w:val="000000"/>
                <w:sz w:val="20"/>
                <w:szCs w:val="20"/>
              </w:rPr>
              <w:t>-1,92</w:t>
            </w:r>
          </w:p>
        </w:tc>
        <w:tc>
          <w:tcPr>
            <w:tcW w:w="198" w:type="pct"/>
            <w:tcBorders>
              <w:top w:val="nil"/>
              <w:left w:val="nil"/>
              <w:bottom w:val="single" w:sz="4" w:space="0" w:color="auto"/>
              <w:right w:val="single" w:sz="4" w:space="0" w:color="auto"/>
            </w:tcBorders>
            <w:shd w:val="clear" w:color="auto" w:fill="auto"/>
            <w:vAlign w:val="center"/>
            <w:hideMark/>
          </w:tcPr>
          <w:p w14:paraId="41439600" w14:textId="77777777" w:rsidR="000D1073" w:rsidRPr="000D1073" w:rsidRDefault="000D1073" w:rsidP="000D1073">
            <w:pPr>
              <w:jc w:val="center"/>
              <w:rPr>
                <w:color w:val="000000"/>
                <w:sz w:val="20"/>
                <w:szCs w:val="20"/>
              </w:rPr>
            </w:pPr>
            <w:r w:rsidRPr="000D1073">
              <w:rPr>
                <w:color w:val="000000"/>
                <w:sz w:val="20"/>
                <w:szCs w:val="20"/>
              </w:rPr>
              <w:t>-1,92</w:t>
            </w:r>
          </w:p>
        </w:tc>
        <w:tc>
          <w:tcPr>
            <w:tcW w:w="198" w:type="pct"/>
            <w:tcBorders>
              <w:top w:val="nil"/>
              <w:left w:val="nil"/>
              <w:bottom w:val="single" w:sz="4" w:space="0" w:color="auto"/>
              <w:right w:val="single" w:sz="4" w:space="0" w:color="auto"/>
            </w:tcBorders>
            <w:shd w:val="clear" w:color="auto" w:fill="auto"/>
            <w:vAlign w:val="center"/>
            <w:hideMark/>
          </w:tcPr>
          <w:p w14:paraId="58DE4914" w14:textId="77777777" w:rsidR="000D1073" w:rsidRPr="000D1073" w:rsidRDefault="000D1073" w:rsidP="000D1073">
            <w:pPr>
              <w:jc w:val="center"/>
              <w:rPr>
                <w:color w:val="000000"/>
                <w:sz w:val="20"/>
                <w:szCs w:val="20"/>
              </w:rPr>
            </w:pPr>
            <w:r w:rsidRPr="000D1073">
              <w:rPr>
                <w:color w:val="000000"/>
                <w:sz w:val="20"/>
                <w:szCs w:val="20"/>
              </w:rPr>
              <w:t>-1,92</w:t>
            </w:r>
          </w:p>
        </w:tc>
        <w:tc>
          <w:tcPr>
            <w:tcW w:w="198" w:type="pct"/>
            <w:tcBorders>
              <w:top w:val="nil"/>
              <w:left w:val="nil"/>
              <w:bottom w:val="single" w:sz="4" w:space="0" w:color="auto"/>
              <w:right w:val="single" w:sz="4" w:space="0" w:color="auto"/>
            </w:tcBorders>
            <w:shd w:val="clear" w:color="auto" w:fill="auto"/>
            <w:vAlign w:val="center"/>
            <w:hideMark/>
          </w:tcPr>
          <w:p w14:paraId="62A65E41" w14:textId="77777777" w:rsidR="000D1073" w:rsidRPr="000D1073" w:rsidRDefault="000D1073" w:rsidP="000D1073">
            <w:pPr>
              <w:jc w:val="center"/>
              <w:rPr>
                <w:color w:val="000000"/>
                <w:sz w:val="20"/>
                <w:szCs w:val="20"/>
              </w:rPr>
            </w:pPr>
            <w:r w:rsidRPr="000D1073">
              <w:rPr>
                <w:color w:val="000000"/>
                <w:sz w:val="20"/>
                <w:szCs w:val="20"/>
              </w:rPr>
              <w:t>-1,92</w:t>
            </w:r>
          </w:p>
        </w:tc>
        <w:tc>
          <w:tcPr>
            <w:tcW w:w="198" w:type="pct"/>
            <w:tcBorders>
              <w:top w:val="nil"/>
              <w:left w:val="nil"/>
              <w:bottom w:val="single" w:sz="4" w:space="0" w:color="auto"/>
              <w:right w:val="single" w:sz="4" w:space="0" w:color="auto"/>
            </w:tcBorders>
            <w:shd w:val="clear" w:color="auto" w:fill="auto"/>
            <w:vAlign w:val="center"/>
            <w:hideMark/>
          </w:tcPr>
          <w:p w14:paraId="237AC339" w14:textId="77777777" w:rsidR="000D1073" w:rsidRPr="000D1073" w:rsidRDefault="000D1073" w:rsidP="000D1073">
            <w:pPr>
              <w:jc w:val="center"/>
              <w:rPr>
                <w:color w:val="000000"/>
                <w:sz w:val="20"/>
                <w:szCs w:val="20"/>
              </w:rPr>
            </w:pPr>
            <w:r w:rsidRPr="000D1073">
              <w:rPr>
                <w:color w:val="000000"/>
                <w:sz w:val="20"/>
                <w:szCs w:val="20"/>
              </w:rPr>
              <w:t>-1,92</w:t>
            </w:r>
          </w:p>
        </w:tc>
      </w:tr>
      <w:tr w:rsidR="000D1073" w:rsidRPr="000D1073" w14:paraId="7DBEE979"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17CBCA89" w14:textId="77777777" w:rsidR="000D1073" w:rsidRPr="000D1073" w:rsidRDefault="000D1073" w:rsidP="000D1073">
            <w:pPr>
              <w:jc w:val="center"/>
              <w:rPr>
                <w:color w:val="000000"/>
                <w:sz w:val="20"/>
                <w:szCs w:val="20"/>
              </w:rPr>
            </w:pPr>
            <w:r w:rsidRPr="000D1073">
              <w:rPr>
                <w:color w:val="000000"/>
                <w:sz w:val="20"/>
                <w:szCs w:val="20"/>
              </w:rPr>
              <w:t>Коммунальный квартал 45.</w:t>
            </w:r>
          </w:p>
        </w:tc>
        <w:tc>
          <w:tcPr>
            <w:tcW w:w="183" w:type="pct"/>
            <w:tcBorders>
              <w:top w:val="nil"/>
              <w:left w:val="nil"/>
              <w:bottom w:val="single" w:sz="4" w:space="0" w:color="auto"/>
              <w:right w:val="single" w:sz="4" w:space="0" w:color="auto"/>
            </w:tcBorders>
            <w:shd w:val="clear" w:color="auto" w:fill="auto"/>
            <w:vAlign w:val="center"/>
            <w:hideMark/>
          </w:tcPr>
          <w:p w14:paraId="0025AE7C" w14:textId="77777777" w:rsidR="000D1073" w:rsidRPr="000D1073" w:rsidRDefault="000D1073" w:rsidP="000D1073">
            <w:pPr>
              <w:jc w:val="center"/>
              <w:rPr>
                <w:color w:val="000000"/>
                <w:sz w:val="20"/>
                <w:szCs w:val="20"/>
              </w:rPr>
            </w:pPr>
            <w:r w:rsidRPr="000D1073">
              <w:rPr>
                <w:color w:val="000000"/>
                <w:sz w:val="20"/>
                <w:szCs w:val="20"/>
              </w:rPr>
              <w:t>0,20</w:t>
            </w:r>
          </w:p>
        </w:tc>
        <w:tc>
          <w:tcPr>
            <w:tcW w:w="189" w:type="pct"/>
            <w:tcBorders>
              <w:top w:val="nil"/>
              <w:left w:val="nil"/>
              <w:bottom w:val="single" w:sz="4" w:space="0" w:color="auto"/>
              <w:right w:val="single" w:sz="4" w:space="0" w:color="auto"/>
            </w:tcBorders>
            <w:shd w:val="clear" w:color="auto" w:fill="auto"/>
            <w:vAlign w:val="center"/>
            <w:hideMark/>
          </w:tcPr>
          <w:p w14:paraId="40A36DD0" w14:textId="77777777" w:rsidR="000D1073" w:rsidRPr="000D1073" w:rsidRDefault="000D1073" w:rsidP="000D1073">
            <w:pPr>
              <w:jc w:val="center"/>
              <w:rPr>
                <w:color w:val="000000"/>
                <w:sz w:val="20"/>
                <w:szCs w:val="20"/>
              </w:rPr>
            </w:pPr>
            <w:r w:rsidRPr="000D1073">
              <w:rPr>
                <w:color w:val="000000"/>
                <w:sz w:val="20"/>
                <w:szCs w:val="20"/>
              </w:rPr>
              <w:t>-0,99</w:t>
            </w:r>
          </w:p>
        </w:tc>
        <w:tc>
          <w:tcPr>
            <w:tcW w:w="218" w:type="pct"/>
            <w:tcBorders>
              <w:top w:val="nil"/>
              <w:left w:val="nil"/>
              <w:bottom w:val="single" w:sz="4" w:space="0" w:color="auto"/>
              <w:right w:val="single" w:sz="4" w:space="0" w:color="auto"/>
            </w:tcBorders>
            <w:shd w:val="clear" w:color="auto" w:fill="auto"/>
            <w:vAlign w:val="center"/>
            <w:hideMark/>
          </w:tcPr>
          <w:p w14:paraId="58B8A931" w14:textId="77777777" w:rsidR="000D1073" w:rsidRPr="000D1073" w:rsidRDefault="000D1073" w:rsidP="000D1073">
            <w:pPr>
              <w:jc w:val="center"/>
              <w:rPr>
                <w:color w:val="000000"/>
                <w:sz w:val="20"/>
                <w:szCs w:val="20"/>
              </w:rPr>
            </w:pPr>
            <w:r w:rsidRPr="000D1073">
              <w:rPr>
                <w:color w:val="000000"/>
                <w:sz w:val="20"/>
                <w:szCs w:val="20"/>
              </w:rPr>
              <w:t>-2,27</w:t>
            </w:r>
          </w:p>
        </w:tc>
        <w:tc>
          <w:tcPr>
            <w:tcW w:w="198" w:type="pct"/>
            <w:tcBorders>
              <w:top w:val="nil"/>
              <w:left w:val="nil"/>
              <w:bottom w:val="single" w:sz="4" w:space="0" w:color="auto"/>
              <w:right w:val="single" w:sz="4" w:space="0" w:color="auto"/>
            </w:tcBorders>
            <w:shd w:val="clear" w:color="auto" w:fill="auto"/>
            <w:vAlign w:val="center"/>
            <w:hideMark/>
          </w:tcPr>
          <w:p w14:paraId="3F3FA2DA" w14:textId="77777777" w:rsidR="000D1073" w:rsidRPr="000D1073" w:rsidRDefault="000D1073" w:rsidP="000D1073">
            <w:pPr>
              <w:jc w:val="center"/>
              <w:rPr>
                <w:color w:val="000000"/>
                <w:sz w:val="20"/>
                <w:szCs w:val="20"/>
              </w:rPr>
            </w:pPr>
            <w:r w:rsidRPr="000D1073">
              <w:rPr>
                <w:color w:val="000000"/>
                <w:sz w:val="20"/>
                <w:szCs w:val="20"/>
              </w:rPr>
              <w:t>3,27</w:t>
            </w:r>
          </w:p>
        </w:tc>
        <w:tc>
          <w:tcPr>
            <w:tcW w:w="189" w:type="pct"/>
            <w:tcBorders>
              <w:top w:val="nil"/>
              <w:left w:val="nil"/>
              <w:bottom w:val="single" w:sz="4" w:space="0" w:color="auto"/>
              <w:right w:val="single" w:sz="4" w:space="0" w:color="auto"/>
            </w:tcBorders>
            <w:shd w:val="clear" w:color="auto" w:fill="auto"/>
            <w:vAlign w:val="center"/>
            <w:hideMark/>
          </w:tcPr>
          <w:p w14:paraId="07576E2C" w14:textId="77777777" w:rsidR="000D1073" w:rsidRPr="000D1073" w:rsidRDefault="000D1073" w:rsidP="000D1073">
            <w:pPr>
              <w:jc w:val="center"/>
              <w:rPr>
                <w:color w:val="000000"/>
                <w:sz w:val="20"/>
                <w:szCs w:val="20"/>
              </w:rPr>
            </w:pPr>
            <w:r w:rsidRPr="000D1073">
              <w:rPr>
                <w:color w:val="000000"/>
                <w:sz w:val="20"/>
                <w:szCs w:val="20"/>
              </w:rPr>
              <w:t>-1,72</w:t>
            </w:r>
          </w:p>
        </w:tc>
        <w:tc>
          <w:tcPr>
            <w:tcW w:w="189" w:type="pct"/>
            <w:tcBorders>
              <w:top w:val="nil"/>
              <w:left w:val="nil"/>
              <w:bottom w:val="single" w:sz="4" w:space="0" w:color="auto"/>
              <w:right w:val="single" w:sz="4" w:space="0" w:color="auto"/>
            </w:tcBorders>
            <w:shd w:val="clear" w:color="auto" w:fill="auto"/>
            <w:vAlign w:val="center"/>
            <w:hideMark/>
          </w:tcPr>
          <w:p w14:paraId="402A53D1" w14:textId="77777777" w:rsidR="000D1073" w:rsidRPr="000D1073" w:rsidRDefault="000D1073" w:rsidP="000D1073">
            <w:pPr>
              <w:jc w:val="center"/>
              <w:rPr>
                <w:color w:val="000000"/>
                <w:sz w:val="20"/>
                <w:szCs w:val="20"/>
              </w:rPr>
            </w:pPr>
            <w:r w:rsidRPr="000D1073">
              <w:rPr>
                <w:color w:val="000000"/>
                <w:sz w:val="20"/>
                <w:szCs w:val="20"/>
              </w:rPr>
              <w:t>-1,72</w:t>
            </w:r>
          </w:p>
        </w:tc>
        <w:tc>
          <w:tcPr>
            <w:tcW w:w="189" w:type="pct"/>
            <w:tcBorders>
              <w:top w:val="nil"/>
              <w:left w:val="nil"/>
              <w:bottom w:val="single" w:sz="4" w:space="0" w:color="auto"/>
              <w:right w:val="single" w:sz="4" w:space="0" w:color="auto"/>
            </w:tcBorders>
            <w:shd w:val="clear" w:color="auto" w:fill="auto"/>
            <w:vAlign w:val="center"/>
            <w:hideMark/>
          </w:tcPr>
          <w:p w14:paraId="32DE5DDB" w14:textId="77777777" w:rsidR="000D1073" w:rsidRPr="000D1073" w:rsidRDefault="000D1073" w:rsidP="000D1073">
            <w:pPr>
              <w:jc w:val="center"/>
              <w:rPr>
                <w:color w:val="000000"/>
                <w:sz w:val="20"/>
                <w:szCs w:val="20"/>
              </w:rPr>
            </w:pPr>
            <w:r w:rsidRPr="000D1073">
              <w:rPr>
                <w:color w:val="000000"/>
                <w:sz w:val="20"/>
                <w:szCs w:val="20"/>
              </w:rPr>
              <w:t>-1,72</w:t>
            </w:r>
          </w:p>
        </w:tc>
        <w:tc>
          <w:tcPr>
            <w:tcW w:w="189" w:type="pct"/>
            <w:tcBorders>
              <w:top w:val="nil"/>
              <w:left w:val="nil"/>
              <w:bottom w:val="single" w:sz="4" w:space="0" w:color="auto"/>
              <w:right w:val="single" w:sz="4" w:space="0" w:color="auto"/>
            </w:tcBorders>
            <w:shd w:val="clear" w:color="auto" w:fill="auto"/>
            <w:vAlign w:val="center"/>
            <w:hideMark/>
          </w:tcPr>
          <w:p w14:paraId="17C367BD" w14:textId="77777777" w:rsidR="000D1073" w:rsidRPr="000D1073" w:rsidRDefault="000D1073" w:rsidP="000D1073">
            <w:pPr>
              <w:jc w:val="center"/>
              <w:rPr>
                <w:color w:val="000000"/>
                <w:sz w:val="20"/>
                <w:szCs w:val="20"/>
              </w:rPr>
            </w:pPr>
            <w:r w:rsidRPr="000D1073">
              <w:rPr>
                <w:color w:val="000000"/>
                <w:sz w:val="20"/>
                <w:szCs w:val="20"/>
              </w:rPr>
              <w:t>-1,72</w:t>
            </w:r>
          </w:p>
        </w:tc>
        <w:tc>
          <w:tcPr>
            <w:tcW w:w="189" w:type="pct"/>
            <w:tcBorders>
              <w:top w:val="nil"/>
              <w:left w:val="nil"/>
              <w:bottom w:val="single" w:sz="4" w:space="0" w:color="auto"/>
              <w:right w:val="single" w:sz="4" w:space="0" w:color="auto"/>
            </w:tcBorders>
            <w:shd w:val="clear" w:color="auto" w:fill="auto"/>
            <w:vAlign w:val="center"/>
            <w:hideMark/>
          </w:tcPr>
          <w:p w14:paraId="3E6F7495" w14:textId="77777777" w:rsidR="000D1073" w:rsidRPr="000D1073" w:rsidRDefault="000D1073" w:rsidP="000D1073">
            <w:pPr>
              <w:jc w:val="center"/>
              <w:rPr>
                <w:color w:val="000000"/>
                <w:sz w:val="20"/>
                <w:szCs w:val="20"/>
              </w:rPr>
            </w:pPr>
            <w:r w:rsidRPr="000D1073">
              <w:rPr>
                <w:color w:val="000000"/>
                <w:sz w:val="20"/>
                <w:szCs w:val="20"/>
              </w:rPr>
              <w:t>-1,72</w:t>
            </w:r>
          </w:p>
        </w:tc>
        <w:tc>
          <w:tcPr>
            <w:tcW w:w="198" w:type="pct"/>
            <w:tcBorders>
              <w:top w:val="nil"/>
              <w:left w:val="nil"/>
              <w:bottom w:val="single" w:sz="4" w:space="0" w:color="auto"/>
              <w:right w:val="single" w:sz="4" w:space="0" w:color="auto"/>
            </w:tcBorders>
            <w:shd w:val="clear" w:color="auto" w:fill="auto"/>
            <w:vAlign w:val="center"/>
            <w:hideMark/>
          </w:tcPr>
          <w:p w14:paraId="54D85770" w14:textId="77777777" w:rsidR="000D1073" w:rsidRPr="000D1073" w:rsidRDefault="000D1073" w:rsidP="000D1073">
            <w:pPr>
              <w:jc w:val="center"/>
              <w:rPr>
                <w:color w:val="000000"/>
                <w:sz w:val="20"/>
                <w:szCs w:val="20"/>
              </w:rPr>
            </w:pPr>
            <w:r w:rsidRPr="000D1073">
              <w:rPr>
                <w:color w:val="000000"/>
                <w:sz w:val="20"/>
                <w:szCs w:val="20"/>
              </w:rPr>
              <w:t>-1,72</w:t>
            </w:r>
          </w:p>
        </w:tc>
        <w:tc>
          <w:tcPr>
            <w:tcW w:w="198" w:type="pct"/>
            <w:tcBorders>
              <w:top w:val="nil"/>
              <w:left w:val="nil"/>
              <w:bottom w:val="single" w:sz="4" w:space="0" w:color="auto"/>
              <w:right w:val="single" w:sz="4" w:space="0" w:color="auto"/>
            </w:tcBorders>
            <w:shd w:val="clear" w:color="auto" w:fill="auto"/>
            <w:vAlign w:val="center"/>
            <w:hideMark/>
          </w:tcPr>
          <w:p w14:paraId="0A9F3F54" w14:textId="77777777" w:rsidR="000D1073" w:rsidRPr="000D1073" w:rsidRDefault="000D1073" w:rsidP="000D1073">
            <w:pPr>
              <w:jc w:val="center"/>
              <w:rPr>
                <w:color w:val="000000"/>
                <w:sz w:val="20"/>
                <w:szCs w:val="20"/>
              </w:rPr>
            </w:pPr>
            <w:r w:rsidRPr="000D1073">
              <w:rPr>
                <w:color w:val="000000"/>
                <w:sz w:val="20"/>
                <w:szCs w:val="20"/>
              </w:rPr>
              <w:t>-1,72</w:t>
            </w:r>
          </w:p>
        </w:tc>
        <w:tc>
          <w:tcPr>
            <w:tcW w:w="198" w:type="pct"/>
            <w:tcBorders>
              <w:top w:val="nil"/>
              <w:left w:val="nil"/>
              <w:bottom w:val="single" w:sz="4" w:space="0" w:color="auto"/>
              <w:right w:val="single" w:sz="4" w:space="0" w:color="auto"/>
            </w:tcBorders>
            <w:shd w:val="clear" w:color="auto" w:fill="auto"/>
            <w:vAlign w:val="center"/>
            <w:hideMark/>
          </w:tcPr>
          <w:p w14:paraId="1A4D329D" w14:textId="77777777" w:rsidR="000D1073" w:rsidRPr="000D1073" w:rsidRDefault="000D1073" w:rsidP="000D1073">
            <w:pPr>
              <w:jc w:val="center"/>
              <w:rPr>
                <w:color w:val="000000"/>
                <w:sz w:val="20"/>
                <w:szCs w:val="20"/>
              </w:rPr>
            </w:pPr>
            <w:r w:rsidRPr="000D1073">
              <w:rPr>
                <w:color w:val="000000"/>
                <w:sz w:val="20"/>
                <w:szCs w:val="20"/>
              </w:rPr>
              <w:t>-1,72</w:t>
            </w:r>
          </w:p>
        </w:tc>
        <w:tc>
          <w:tcPr>
            <w:tcW w:w="198" w:type="pct"/>
            <w:tcBorders>
              <w:top w:val="nil"/>
              <w:left w:val="nil"/>
              <w:bottom w:val="single" w:sz="4" w:space="0" w:color="auto"/>
              <w:right w:val="single" w:sz="4" w:space="0" w:color="auto"/>
            </w:tcBorders>
            <w:shd w:val="clear" w:color="auto" w:fill="auto"/>
            <w:vAlign w:val="center"/>
            <w:hideMark/>
          </w:tcPr>
          <w:p w14:paraId="1E9B7440" w14:textId="77777777" w:rsidR="000D1073" w:rsidRPr="000D1073" w:rsidRDefault="000D1073" w:rsidP="000D1073">
            <w:pPr>
              <w:jc w:val="center"/>
              <w:rPr>
                <w:color w:val="000000"/>
                <w:sz w:val="20"/>
                <w:szCs w:val="20"/>
              </w:rPr>
            </w:pPr>
            <w:r w:rsidRPr="000D1073">
              <w:rPr>
                <w:color w:val="000000"/>
                <w:sz w:val="20"/>
                <w:szCs w:val="20"/>
              </w:rPr>
              <w:t>-1,72</w:t>
            </w:r>
          </w:p>
        </w:tc>
        <w:tc>
          <w:tcPr>
            <w:tcW w:w="198" w:type="pct"/>
            <w:tcBorders>
              <w:top w:val="nil"/>
              <w:left w:val="nil"/>
              <w:bottom w:val="single" w:sz="4" w:space="0" w:color="auto"/>
              <w:right w:val="single" w:sz="4" w:space="0" w:color="auto"/>
            </w:tcBorders>
            <w:shd w:val="clear" w:color="auto" w:fill="auto"/>
            <w:vAlign w:val="center"/>
            <w:hideMark/>
          </w:tcPr>
          <w:p w14:paraId="4CC76C1A" w14:textId="77777777" w:rsidR="000D1073" w:rsidRPr="000D1073" w:rsidRDefault="000D1073" w:rsidP="000D1073">
            <w:pPr>
              <w:jc w:val="center"/>
              <w:rPr>
                <w:color w:val="000000"/>
                <w:sz w:val="20"/>
                <w:szCs w:val="20"/>
              </w:rPr>
            </w:pPr>
            <w:r w:rsidRPr="000D1073">
              <w:rPr>
                <w:color w:val="000000"/>
                <w:sz w:val="20"/>
                <w:szCs w:val="20"/>
              </w:rPr>
              <w:t>-1,72</w:t>
            </w:r>
          </w:p>
        </w:tc>
        <w:tc>
          <w:tcPr>
            <w:tcW w:w="198" w:type="pct"/>
            <w:tcBorders>
              <w:top w:val="nil"/>
              <w:left w:val="nil"/>
              <w:bottom w:val="single" w:sz="4" w:space="0" w:color="auto"/>
              <w:right w:val="single" w:sz="4" w:space="0" w:color="auto"/>
            </w:tcBorders>
            <w:shd w:val="clear" w:color="auto" w:fill="auto"/>
            <w:vAlign w:val="center"/>
            <w:hideMark/>
          </w:tcPr>
          <w:p w14:paraId="198B0BC5" w14:textId="77777777" w:rsidR="000D1073" w:rsidRPr="000D1073" w:rsidRDefault="000D1073" w:rsidP="000D1073">
            <w:pPr>
              <w:jc w:val="center"/>
              <w:rPr>
                <w:color w:val="000000"/>
                <w:sz w:val="20"/>
                <w:szCs w:val="20"/>
              </w:rPr>
            </w:pPr>
            <w:r w:rsidRPr="000D1073">
              <w:rPr>
                <w:color w:val="000000"/>
                <w:sz w:val="20"/>
                <w:szCs w:val="20"/>
              </w:rPr>
              <w:t>-1,72</w:t>
            </w:r>
          </w:p>
        </w:tc>
        <w:tc>
          <w:tcPr>
            <w:tcW w:w="198" w:type="pct"/>
            <w:tcBorders>
              <w:top w:val="nil"/>
              <w:left w:val="nil"/>
              <w:bottom w:val="single" w:sz="4" w:space="0" w:color="auto"/>
              <w:right w:val="single" w:sz="4" w:space="0" w:color="auto"/>
            </w:tcBorders>
            <w:shd w:val="clear" w:color="auto" w:fill="auto"/>
            <w:vAlign w:val="center"/>
            <w:hideMark/>
          </w:tcPr>
          <w:p w14:paraId="064F54BE" w14:textId="77777777" w:rsidR="000D1073" w:rsidRPr="000D1073" w:rsidRDefault="000D1073" w:rsidP="000D1073">
            <w:pPr>
              <w:jc w:val="center"/>
              <w:rPr>
                <w:color w:val="000000"/>
                <w:sz w:val="20"/>
                <w:szCs w:val="20"/>
              </w:rPr>
            </w:pPr>
            <w:r w:rsidRPr="000D1073">
              <w:rPr>
                <w:color w:val="000000"/>
                <w:sz w:val="20"/>
                <w:szCs w:val="20"/>
              </w:rPr>
              <w:t>-1,72</w:t>
            </w:r>
          </w:p>
        </w:tc>
        <w:tc>
          <w:tcPr>
            <w:tcW w:w="198" w:type="pct"/>
            <w:tcBorders>
              <w:top w:val="nil"/>
              <w:left w:val="nil"/>
              <w:bottom w:val="single" w:sz="4" w:space="0" w:color="auto"/>
              <w:right w:val="single" w:sz="4" w:space="0" w:color="auto"/>
            </w:tcBorders>
            <w:shd w:val="clear" w:color="auto" w:fill="auto"/>
            <w:vAlign w:val="center"/>
            <w:hideMark/>
          </w:tcPr>
          <w:p w14:paraId="2C72BE23" w14:textId="77777777" w:rsidR="000D1073" w:rsidRPr="000D1073" w:rsidRDefault="000D1073" w:rsidP="000D1073">
            <w:pPr>
              <w:jc w:val="center"/>
              <w:rPr>
                <w:color w:val="000000"/>
                <w:sz w:val="20"/>
                <w:szCs w:val="20"/>
              </w:rPr>
            </w:pPr>
            <w:r w:rsidRPr="000D1073">
              <w:rPr>
                <w:color w:val="000000"/>
                <w:sz w:val="20"/>
                <w:szCs w:val="20"/>
              </w:rPr>
              <w:t>-1,72</w:t>
            </w:r>
          </w:p>
        </w:tc>
        <w:tc>
          <w:tcPr>
            <w:tcW w:w="198" w:type="pct"/>
            <w:tcBorders>
              <w:top w:val="nil"/>
              <w:left w:val="nil"/>
              <w:bottom w:val="single" w:sz="4" w:space="0" w:color="auto"/>
              <w:right w:val="single" w:sz="4" w:space="0" w:color="auto"/>
            </w:tcBorders>
            <w:shd w:val="clear" w:color="auto" w:fill="auto"/>
            <w:vAlign w:val="center"/>
            <w:hideMark/>
          </w:tcPr>
          <w:p w14:paraId="48F518A2" w14:textId="77777777" w:rsidR="000D1073" w:rsidRPr="000D1073" w:rsidRDefault="000D1073" w:rsidP="000D1073">
            <w:pPr>
              <w:jc w:val="center"/>
              <w:rPr>
                <w:color w:val="000000"/>
                <w:sz w:val="20"/>
                <w:szCs w:val="20"/>
              </w:rPr>
            </w:pPr>
            <w:r w:rsidRPr="000D1073">
              <w:rPr>
                <w:color w:val="000000"/>
                <w:sz w:val="20"/>
                <w:szCs w:val="20"/>
              </w:rPr>
              <w:t>-1,72</w:t>
            </w:r>
          </w:p>
        </w:tc>
      </w:tr>
      <w:tr w:rsidR="000D1073" w:rsidRPr="000D1073" w14:paraId="618B8B51"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200FB302" w14:textId="77777777" w:rsidR="000D1073" w:rsidRPr="000D1073" w:rsidRDefault="000D1073" w:rsidP="000D1073">
            <w:pPr>
              <w:jc w:val="center"/>
              <w:rPr>
                <w:color w:val="000000"/>
                <w:sz w:val="20"/>
                <w:szCs w:val="20"/>
              </w:rPr>
            </w:pPr>
            <w:r w:rsidRPr="000D1073">
              <w:rPr>
                <w:color w:val="000000"/>
                <w:sz w:val="20"/>
                <w:szCs w:val="20"/>
              </w:rPr>
              <w:t>Коммунальный квартал П-4.</w:t>
            </w:r>
          </w:p>
        </w:tc>
        <w:tc>
          <w:tcPr>
            <w:tcW w:w="183" w:type="pct"/>
            <w:tcBorders>
              <w:top w:val="nil"/>
              <w:left w:val="nil"/>
              <w:bottom w:val="single" w:sz="4" w:space="0" w:color="auto"/>
              <w:right w:val="single" w:sz="4" w:space="0" w:color="auto"/>
            </w:tcBorders>
            <w:shd w:val="clear" w:color="auto" w:fill="auto"/>
            <w:vAlign w:val="center"/>
            <w:hideMark/>
          </w:tcPr>
          <w:p w14:paraId="15530482" w14:textId="77777777" w:rsidR="000D1073" w:rsidRPr="000D1073" w:rsidRDefault="000D1073" w:rsidP="000D1073">
            <w:pPr>
              <w:jc w:val="center"/>
              <w:rPr>
                <w:color w:val="000000"/>
                <w:sz w:val="20"/>
                <w:szCs w:val="20"/>
              </w:rPr>
            </w:pPr>
            <w:r w:rsidRPr="000D1073">
              <w:rPr>
                <w:color w:val="000000"/>
                <w:sz w:val="20"/>
                <w:szCs w:val="20"/>
              </w:rPr>
              <w:t>0,33</w:t>
            </w:r>
          </w:p>
        </w:tc>
        <w:tc>
          <w:tcPr>
            <w:tcW w:w="189" w:type="pct"/>
            <w:tcBorders>
              <w:top w:val="nil"/>
              <w:left w:val="nil"/>
              <w:bottom w:val="single" w:sz="4" w:space="0" w:color="auto"/>
              <w:right w:val="single" w:sz="4" w:space="0" w:color="auto"/>
            </w:tcBorders>
            <w:shd w:val="clear" w:color="auto" w:fill="auto"/>
            <w:vAlign w:val="center"/>
            <w:hideMark/>
          </w:tcPr>
          <w:p w14:paraId="2CE0AC38" w14:textId="77777777" w:rsidR="000D1073" w:rsidRPr="000D1073" w:rsidRDefault="000D1073" w:rsidP="000D1073">
            <w:pPr>
              <w:jc w:val="center"/>
              <w:rPr>
                <w:color w:val="000000"/>
                <w:sz w:val="20"/>
                <w:szCs w:val="20"/>
              </w:rPr>
            </w:pPr>
            <w:r w:rsidRPr="000D1073">
              <w:rPr>
                <w:color w:val="000000"/>
                <w:sz w:val="20"/>
                <w:szCs w:val="20"/>
              </w:rPr>
              <w:t>-1,69</w:t>
            </w:r>
          </w:p>
        </w:tc>
        <w:tc>
          <w:tcPr>
            <w:tcW w:w="218" w:type="pct"/>
            <w:tcBorders>
              <w:top w:val="nil"/>
              <w:left w:val="nil"/>
              <w:bottom w:val="single" w:sz="4" w:space="0" w:color="auto"/>
              <w:right w:val="single" w:sz="4" w:space="0" w:color="auto"/>
            </w:tcBorders>
            <w:shd w:val="clear" w:color="auto" w:fill="auto"/>
            <w:vAlign w:val="center"/>
            <w:hideMark/>
          </w:tcPr>
          <w:p w14:paraId="423BB4A3" w14:textId="77777777" w:rsidR="000D1073" w:rsidRPr="000D1073" w:rsidRDefault="000D1073" w:rsidP="000D1073">
            <w:pPr>
              <w:jc w:val="center"/>
              <w:rPr>
                <w:color w:val="000000"/>
                <w:sz w:val="20"/>
                <w:szCs w:val="20"/>
              </w:rPr>
            </w:pPr>
            <w:r w:rsidRPr="000D1073">
              <w:rPr>
                <w:color w:val="000000"/>
                <w:sz w:val="20"/>
                <w:szCs w:val="20"/>
              </w:rPr>
              <w:t>-3,89</w:t>
            </w:r>
          </w:p>
        </w:tc>
        <w:tc>
          <w:tcPr>
            <w:tcW w:w="198" w:type="pct"/>
            <w:tcBorders>
              <w:top w:val="nil"/>
              <w:left w:val="nil"/>
              <w:bottom w:val="single" w:sz="4" w:space="0" w:color="auto"/>
              <w:right w:val="single" w:sz="4" w:space="0" w:color="auto"/>
            </w:tcBorders>
            <w:shd w:val="clear" w:color="auto" w:fill="auto"/>
            <w:vAlign w:val="center"/>
            <w:hideMark/>
          </w:tcPr>
          <w:p w14:paraId="078DB852" w14:textId="77777777" w:rsidR="000D1073" w:rsidRPr="000D1073" w:rsidRDefault="000D1073" w:rsidP="000D1073">
            <w:pPr>
              <w:jc w:val="center"/>
              <w:rPr>
                <w:color w:val="000000"/>
                <w:sz w:val="20"/>
                <w:szCs w:val="20"/>
              </w:rPr>
            </w:pPr>
            <w:r w:rsidRPr="000D1073">
              <w:rPr>
                <w:color w:val="000000"/>
                <w:sz w:val="20"/>
                <w:szCs w:val="20"/>
              </w:rPr>
              <w:t>5,59</w:t>
            </w:r>
          </w:p>
        </w:tc>
        <w:tc>
          <w:tcPr>
            <w:tcW w:w="189" w:type="pct"/>
            <w:tcBorders>
              <w:top w:val="nil"/>
              <w:left w:val="nil"/>
              <w:bottom w:val="single" w:sz="4" w:space="0" w:color="auto"/>
              <w:right w:val="single" w:sz="4" w:space="0" w:color="auto"/>
            </w:tcBorders>
            <w:shd w:val="clear" w:color="auto" w:fill="auto"/>
            <w:vAlign w:val="center"/>
            <w:hideMark/>
          </w:tcPr>
          <w:p w14:paraId="62E4D2DE" w14:textId="77777777" w:rsidR="000D1073" w:rsidRPr="000D1073" w:rsidRDefault="000D1073" w:rsidP="000D1073">
            <w:pPr>
              <w:jc w:val="center"/>
              <w:rPr>
                <w:color w:val="000000"/>
                <w:sz w:val="20"/>
                <w:szCs w:val="20"/>
              </w:rPr>
            </w:pPr>
            <w:r w:rsidRPr="000D1073">
              <w:rPr>
                <w:color w:val="000000"/>
                <w:sz w:val="20"/>
                <w:szCs w:val="20"/>
              </w:rPr>
              <w:t>-2,94</w:t>
            </w:r>
          </w:p>
        </w:tc>
        <w:tc>
          <w:tcPr>
            <w:tcW w:w="189" w:type="pct"/>
            <w:tcBorders>
              <w:top w:val="nil"/>
              <w:left w:val="nil"/>
              <w:bottom w:val="single" w:sz="4" w:space="0" w:color="auto"/>
              <w:right w:val="single" w:sz="4" w:space="0" w:color="auto"/>
            </w:tcBorders>
            <w:shd w:val="clear" w:color="auto" w:fill="auto"/>
            <w:vAlign w:val="center"/>
            <w:hideMark/>
          </w:tcPr>
          <w:p w14:paraId="7F7A6783" w14:textId="77777777" w:rsidR="000D1073" w:rsidRPr="000D1073" w:rsidRDefault="000D1073" w:rsidP="000D1073">
            <w:pPr>
              <w:jc w:val="center"/>
              <w:rPr>
                <w:color w:val="000000"/>
                <w:sz w:val="20"/>
                <w:szCs w:val="20"/>
              </w:rPr>
            </w:pPr>
            <w:r w:rsidRPr="000D1073">
              <w:rPr>
                <w:color w:val="000000"/>
                <w:sz w:val="20"/>
                <w:szCs w:val="20"/>
              </w:rPr>
              <w:t>-2,94</w:t>
            </w:r>
          </w:p>
        </w:tc>
        <w:tc>
          <w:tcPr>
            <w:tcW w:w="189" w:type="pct"/>
            <w:tcBorders>
              <w:top w:val="nil"/>
              <w:left w:val="nil"/>
              <w:bottom w:val="single" w:sz="4" w:space="0" w:color="auto"/>
              <w:right w:val="single" w:sz="4" w:space="0" w:color="auto"/>
            </w:tcBorders>
            <w:shd w:val="clear" w:color="auto" w:fill="auto"/>
            <w:vAlign w:val="center"/>
            <w:hideMark/>
          </w:tcPr>
          <w:p w14:paraId="15E1F6C4" w14:textId="77777777" w:rsidR="000D1073" w:rsidRPr="000D1073" w:rsidRDefault="000D1073" w:rsidP="000D1073">
            <w:pPr>
              <w:jc w:val="center"/>
              <w:rPr>
                <w:color w:val="000000"/>
                <w:sz w:val="20"/>
                <w:szCs w:val="20"/>
              </w:rPr>
            </w:pPr>
            <w:r w:rsidRPr="000D1073">
              <w:rPr>
                <w:color w:val="000000"/>
                <w:sz w:val="20"/>
                <w:szCs w:val="20"/>
              </w:rPr>
              <w:t>-2,94</w:t>
            </w:r>
          </w:p>
        </w:tc>
        <w:tc>
          <w:tcPr>
            <w:tcW w:w="189" w:type="pct"/>
            <w:tcBorders>
              <w:top w:val="nil"/>
              <w:left w:val="nil"/>
              <w:bottom w:val="single" w:sz="4" w:space="0" w:color="auto"/>
              <w:right w:val="single" w:sz="4" w:space="0" w:color="auto"/>
            </w:tcBorders>
            <w:shd w:val="clear" w:color="auto" w:fill="auto"/>
            <w:vAlign w:val="center"/>
            <w:hideMark/>
          </w:tcPr>
          <w:p w14:paraId="18C47F84" w14:textId="77777777" w:rsidR="000D1073" w:rsidRPr="000D1073" w:rsidRDefault="000D1073" w:rsidP="000D1073">
            <w:pPr>
              <w:jc w:val="center"/>
              <w:rPr>
                <w:color w:val="000000"/>
                <w:sz w:val="20"/>
                <w:szCs w:val="20"/>
              </w:rPr>
            </w:pPr>
            <w:r w:rsidRPr="000D1073">
              <w:rPr>
                <w:color w:val="000000"/>
                <w:sz w:val="20"/>
                <w:szCs w:val="20"/>
              </w:rPr>
              <w:t>-2,94</w:t>
            </w:r>
          </w:p>
        </w:tc>
        <w:tc>
          <w:tcPr>
            <w:tcW w:w="189" w:type="pct"/>
            <w:tcBorders>
              <w:top w:val="nil"/>
              <w:left w:val="nil"/>
              <w:bottom w:val="single" w:sz="4" w:space="0" w:color="auto"/>
              <w:right w:val="single" w:sz="4" w:space="0" w:color="auto"/>
            </w:tcBorders>
            <w:shd w:val="clear" w:color="auto" w:fill="auto"/>
            <w:vAlign w:val="center"/>
            <w:hideMark/>
          </w:tcPr>
          <w:p w14:paraId="455CBB47" w14:textId="77777777" w:rsidR="000D1073" w:rsidRPr="000D1073" w:rsidRDefault="000D1073" w:rsidP="000D1073">
            <w:pPr>
              <w:jc w:val="center"/>
              <w:rPr>
                <w:color w:val="000000"/>
                <w:sz w:val="20"/>
                <w:szCs w:val="20"/>
              </w:rPr>
            </w:pPr>
            <w:r w:rsidRPr="000D1073">
              <w:rPr>
                <w:color w:val="000000"/>
                <w:sz w:val="20"/>
                <w:szCs w:val="20"/>
              </w:rPr>
              <w:t>-2,94</w:t>
            </w:r>
          </w:p>
        </w:tc>
        <w:tc>
          <w:tcPr>
            <w:tcW w:w="198" w:type="pct"/>
            <w:tcBorders>
              <w:top w:val="nil"/>
              <w:left w:val="nil"/>
              <w:bottom w:val="single" w:sz="4" w:space="0" w:color="auto"/>
              <w:right w:val="single" w:sz="4" w:space="0" w:color="auto"/>
            </w:tcBorders>
            <w:shd w:val="clear" w:color="auto" w:fill="auto"/>
            <w:vAlign w:val="center"/>
            <w:hideMark/>
          </w:tcPr>
          <w:p w14:paraId="118961D8" w14:textId="77777777" w:rsidR="000D1073" w:rsidRPr="000D1073" w:rsidRDefault="000D1073" w:rsidP="000D1073">
            <w:pPr>
              <w:jc w:val="center"/>
              <w:rPr>
                <w:color w:val="000000"/>
                <w:sz w:val="20"/>
                <w:szCs w:val="20"/>
              </w:rPr>
            </w:pPr>
            <w:r w:rsidRPr="000D1073">
              <w:rPr>
                <w:color w:val="000000"/>
                <w:sz w:val="20"/>
                <w:szCs w:val="20"/>
              </w:rPr>
              <w:t>-2,94</w:t>
            </w:r>
          </w:p>
        </w:tc>
        <w:tc>
          <w:tcPr>
            <w:tcW w:w="198" w:type="pct"/>
            <w:tcBorders>
              <w:top w:val="nil"/>
              <w:left w:val="nil"/>
              <w:bottom w:val="single" w:sz="4" w:space="0" w:color="auto"/>
              <w:right w:val="single" w:sz="4" w:space="0" w:color="auto"/>
            </w:tcBorders>
            <w:shd w:val="clear" w:color="auto" w:fill="auto"/>
            <w:vAlign w:val="center"/>
            <w:hideMark/>
          </w:tcPr>
          <w:p w14:paraId="5E7B6725" w14:textId="77777777" w:rsidR="000D1073" w:rsidRPr="000D1073" w:rsidRDefault="000D1073" w:rsidP="000D1073">
            <w:pPr>
              <w:jc w:val="center"/>
              <w:rPr>
                <w:color w:val="000000"/>
                <w:sz w:val="20"/>
                <w:szCs w:val="20"/>
              </w:rPr>
            </w:pPr>
            <w:r w:rsidRPr="000D1073">
              <w:rPr>
                <w:color w:val="000000"/>
                <w:sz w:val="20"/>
                <w:szCs w:val="20"/>
              </w:rPr>
              <w:t>-2,94</w:t>
            </w:r>
          </w:p>
        </w:tc>
        <w:tc>
          <w:tcPr>
            <w:tcW w:w="198" w:type="pct"/>
            <w:tcBorders>
              <w:top w:val="nil"/>
              <w:left w:val="nil"/>
              <w:bottom w:val="single" w:sz="4" w:space="0" w:color="auto"/>
              <w:right w:val="single" w:sz="4" w:space="0" w:color="auto"/>
            </w:tcBorders>
            <w:shd w:val="clear" w:color="auto" w:fill="auto"/>
            <w:vAlign w:val="center"/>
            <w:hideMark/>
          </w:tcPr>
          <w:p w14:paraId="3F30E1D0" w14:textId="77777777" w:rsidR="000D1073" w:rsidRPr="000D1073" w:rsidRDefault="000D1073" w:rsidP="000D1073">
            <w:pPr>
              <w:jc w:val="center"/>
              <w:rPr>
                <w:color w:val="000000"/>
                <w:sz w:val="20"/>
                <w:szCs w:val="20"/>
              </w:rPr>
            </w:pPr>
            <w:r w:rsidRPr="000D1073">
              <w:rPr>
                <w:color w:val="000000"/>
                <w:sz w:val="20"/>
                <w:szCs w:val="20"/>
              </w:rPr>
              <w:t>-2,94</w:t>
            </w:r>
          </w:p>
        </w:tc>
        <w:tc>
          <w:tcPr>
            <w:tcW w:w="198" w:type="pct"/>
            <w:tcBorders>
              <w:top w:val="nil"/>
              <w:left w:val="nil"/>
              <w:bottom w:val="single" w:sz="4" w:space="0" w:color="auto"/>
              <w:right w:val="single" w:sz="4" w:space="0" w:color="auto"/>
            </w:tcBorders>
            <w:shd w:val="clear" w:color="auto" w:fill="auto"/>
            <w:vAlign w:val="center"/>
            <w:hideMark/>
          </w:tcPr>
          <w:p w14:paraId="5153CD91" w14:textId="77777777" w:rsidR="000D1073" w:rsidRPr="000D1073" w:rsidRDefault="000D1073" w:rsidP="000D1073">
            <w:pPr>
              <w:jc w:val="center"/>
              <w:rPr>
                <w:color w:val="000000"/>
                <w:sz w:val="20"/>
                <w:szCs w:val="20"/>
              </w:rPr>
            </w:pPr>
            <w:r w:rsidRPr="000D1073">
              <w:rPr>
                <w:color w:val="000000"/>
                <w:sz w:val="20"/>
                <w:szCs w:val="20"/>
              </w:rPr>
              <w:t>-2,94</w:t>
            </w:r>
          </w:p>
        </w:tc>
        <w:tc>
          <w:tcPr>
            <w:tcW w:w="198" w:type="pct"/>
            <w:tcBorders>
              <w:top w:val="nil"/>
              <w:left w:val="nil"/>
              <w:bottom w:val="single" w:sz="4" w:space="0" w:color="auto"/>
              <w:right w:val="single" w:sz="4" w:space="0" w:color="auto"/>
            </w:tcBorders>
            <w:shd w:val="clear" w:color="auto" w:fill="auto"/>
            <w:vAlign w:val="center"/>
            <w:hideMark/>
          </w:tcPr>
          <w:p w14:paraId="170207D3" w14:textId="77777777" w:rsidR="000D1073" w:rsidRPr="000D1073" w:rsidRDefault="000D1073" w:rsidP="000D1073">
            <w:pPr>
              <w:jc w:val="center"/>
              <w:rPr>
                <w:color w:val="000000"/>
                <w:sz w:val="20"/>
                <w:szCs w:val="20"/>
              </w:rPr>
            </w:pPr>
            <w:r w:rsidRPr="000D1073">
              <w:rPr>
                <w:color w:val="000000"/>
                <w:sz w:val="20"/>
                <w:szCs w:val="20"/>
              </w:rPr>
              <w:t>-2,94</w:t>
            </w:r>
          </w:p>
        </w:tc>
        <w:tc>
          <w:tcPr>
            <w:tcW w:w="198" w:type="pct"/>
            <w:tcBorders>
              <w:top w:val="nil"/>
              <w:left w:val="nil"/>
              <w:bottom w:val="single" w:sz="4" w:space="0" w:color="auto"/>
              <w:right w:val="single" w:sz="4" w:space="0" w:color="auto"/>
            </w:tcBorders>
            <w:shd w:val="clear" w:color="auto" w:fill="auto"/>
            <w:vAlign w:val="center"/>
            <w:hideMark/>
          </w:tcPr>
          <w:p w14:paraId="43F2DC74" w14:textId="77777777" w:rsidR="000D1073" w:rsidRPr="000D1073" w:rsidRDefault="000D1073" w:rsidP="000D1073">
            <w:pPr>
              <w:jc w:val="center"/>
              <w:rPr>
                <w:color w:val="000000"/>
                <w:sz w:val="20"/>
                <w:szCs w:val="20"/>
              </w:rPr>
            </w:pPr>
            <w:r w:rsidRPr="000D1073">
              <w:rPr>
                <w:color w:val="000000"/>
                <w:sz w:val="20"/>
                <w:szCs w:val="20"/>
              </w:rPr>
              <w:t>-2,94</w:t>
            </w:r>
          </w:p>
        </w:tc>
        <w:tc>
          <w:tcPr>
            <w:tcW w:w="198" w:type="pct"/>
            <w:tcBorders>
              <w:top w:val="nil"/>
              <w:left w:val="nil"/>
              <w:bottom w:val="single" w:sz="4" w:space="0" w:color="auto"/>
              <w:right w:val="single" w:sz="4" w:space="0" w:color="auto"/>
            </w:tcBorders>
            <w:shd w:val="clear" w:color="auto" w:fill="auto"/>
            <w:vAlign w:val="center"/>
            <w:hideMark/>
          </w:tcPr>
          <w:p w14:paraId="57002DD3" w14:textId="77777777" w:rsidR="000D1073" w:rsidRPr="000D1073" w:rsidRDefault="000D1073" w:rsidP="000D1073">
            <w:pPr>
              <w:jc w:val="center"/>
              <w:rPr>
                <w:color w:val="000000"/>
                <w:sz w:val="20"/>
                <w:szCs w:val="20"/>
              </w:rPr>
            </w:pPr>
            <w:r w:rsidRPr="000D1073">
              <w:rPr>
                <w:color w:val="000000"/>
                <w:sz w:val="20"/>
                <w:szCs w:val="20"/>
              </w:rPr>
              <w:t>-2,94</w:t>
            </w:r>
          </w:p>
        </w:tc>
        <w:tc>
          <w:tcPr>
            <w:tcW w:w="198" w:type="pct"/>
            <w:tcBorders>
              <w:top w:val="nil"/>
              <w:left w:val="nil"/>
              <w:bottom w:val="single" w:sz="4" w:space="0" w:color="auto"/>
              <w:right w:val="single" w:sz="4" w:space="0" w:color="auto"/>
            </w:tcBorders>
            <w:shd w:val="clear" w:color="auto" w:fill="auto"/>
            <w:vAlign w:val="center"/>
            <w:hideMark/>
          </w:tcPr>
          <w:p w14:paraId="3CEACFC5" w14:textId="77777777" w:rsidR="000D1073" w:rsidRPr="000D1073" w:rsidRDefault="000D1073" w:rsidP="000D1073">
            <w:pPr>
              <w:jc w:val="center"/>
              <w:rPr>
                <w:color w:val="000000"/>
                <w:sz w:val="20"/>
                <w:szCs w:val="20"/>
              </w:rPr>
            </w:pPr>
            <w:r w:rsidRPr="000D1073">
              <w:rPr>
                <w:color w:val="000000"/>
                <w:sz w:val="20"/>
                <w:szCs w:val="20"/>
              </w:rPr>
              <w:t>-2,94</w:t>
            </w:r>
          </w:p>
        </w:tc>
        <w:tc>
          <w:tcPr>
            <w:tcW w:w="198" w:type="pct"/>
            <w:tcBorders>
              <w:top w:val="nil"/>
              <w:left w:val="nil"/>
              <w:bottom w:val="single" w:sz="4" w:space="0" w:color="auto"/>
              <w:right w:val="single" w:sz="4" w:space="0" w:color="auto"/>
            </w:tcBorders>
            <w:shd w:val="clear" w:color="auto" w:fill="auto"/>
            <w:vAlign w:val="center"/>
            <w:hideMark/>
          </w:tcPr>
          <w:p w14:paraId="1731836C" w14:textId="77777777" w:rsidR="000D1073" w:rsidRPr="000D1073" w:rsidRDefault="000D1073" w:rsidP="000D1073">
            <w:pPr>
              <w:jc w:val="center"/>
              <w:rPr>
                <w:color w:val="000000"/>
                <w:sz w:val="20"/>
                <w:szCs w:val="20"/>
              </w:rPr>
            </w:pPr>
            <w:r w:rsidRPr="000D1073">
              <w:rPr>
                <w:color w:val="000000"/>
                <w:sz w:val="20"/>
                <w:szCs w:val="20"/>
              </w:rPr>
              <w:t>-2,94</w:t>
            </w:r>
          </w:p>
        </w:tc>
      </w:tr>
      <w:tr w:rsidR="000D1073" w:rsidRPr="000D1073" w14:paraId="6945D490"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416C8E66" w14:textId="77777777" w:rsidR="000D1073" w:rsidRPr="000D1073" w:rsidRDefault="000D1073" w:rsidP="000D1073">
            <w:pPr>
              <w:jc w:val="center"/>
              <w:rPr>
                <w:color w:val="000000"/>
                <w:sz w:val="20"/>
                <w:szCs w:val="20"/>
              </w:rPr>
            </w:pPr>
            <w:r w:rsidRPr="000D1073">
              <w:rPr>
                <w:color w:val="000000"/>
                <w:sz w:val="20"/>
                <w:szCs w:val="20"/>
              </w:rPr>
              <w:t>Коммунальный квартал</w:t>
            </w:r>
            <w:r w:rsidRPr="000D1073">
              <w:rPr>
                <w:color w:val="000000"/>
                <w:sz w:val="20"/>
                <w:szCs w:val="20"/>
              </w:rPr>
              <w:br/>
              <w:t>45.</w:t>
            </w:r>
          </w:p>
        </w:tc>
        <w:tc>
          <w:tcPr>
            <w:tcW w:w="183" w:type="pct"/>
            <w:tcBorders>
              <w:top w:val="nil"/>
              <w:left w:val="nil"/>
              <w:bottom w:val="single" w:sz="4" w:space="0" w:color="auto"/>
              <w:right w:val="single" w:sz="4" w:space="0" w:color="auto"/>
            </w:tcBorders>
            <w:shd w:val="clear" w:color="auto" w:fill="auto"/>
            <w:vAlign w:val="center"/>
            <w:hideMark/>
          </w:tcPr>
          <w:p w14:paraId="7C9FAF13" w14:textId="77777777" w:rsidR="000D1073" w:rsidRPr="000D1073" w:rsidRDefault="000D1073" w:rsidP="000D1073">
            <w:pPr>
              <w:jc w:val="center"/>
              <w:rPr>
                <w:color w:val="000000"/>
                <w:sz w:val="20"/>
                <w:szCs w:val="20"/>
              </w:rPr>
            </w:pPr>
            <w:r w:rsidRPr="000D1073">
              <w:rPr>
                <w:color w:val="000000"/>
                <w:sz w:val="20"/>
                <w:szCs w:val="20"/>
              </w:rPr>
              <w:t>0,13</w:t>
            </w:r>
          </w:p>
        </w:tc>
        <w:tc>
          <w:tcPr>
            <w:tcW w:w="189" w:type="pct"/>
            <w:tcBorders>
              <w:top w:val="nil"/>
              <w:left w:val="nil"/>
              <w:bottom w:val="single" w:sz="4" w:space="0" w:color="auto"/>
              <w:right w:val="single" w:sz="4" w:space="0" w:color="auto"/>
            </w:tcBorders>
            <w:shd w:val="clear" w:color="auto" w:fill="auto"/>
            <w:vAlign w:val="center"/>
            <w:hideMark/>
          </w:tcPr>
          <w:p w14:paraId="150C6BCF" w14:textId="77777777" w:rsidR="000D1073" w:rsidRPr="000D1073" w:rsidRDefault="000D1073" w:rsidP="000D1073">
            <w:pPr>
              <w:jc w:val="center"/>
              <w:rPr>
                <w:color w:val="000000"/>
                <w:sz w:val="20"/>
                <w:szCs w:val="20"/>
              </w:rPr>
            </w:pPr>
            <w:r w:rsidRPr="000D1073">
              <w:rPr>
                <w:color w:val="000000"/>
                <w:sz w:val="20"/>
                <w:szCs w:val="20"/>
              </w:rPr>
              <w:t>-0,66</w:t>
            </w:r>
          </w:p>
        </w:tc>
        <w:tc>
          <w:tcPr>
            <w:tcW w:w="218" w:type="pct"/>
            <w:tcBorders>
              <w:top w:val="nil"/>
              <w:left w:val="nil"/>
              <w:bottom w:val="single" w:sz="4" w:space="0" w:color="auto"/>
              <w:right w:val="single" w:sz="4" w:space="0" w:color="auto"/>
            </w:tcBorders>
            <w:shd w:val="clear" w:color="auto" w:fill="auto"/>
            <w:vAlign w:val="center"/>
            <w:hideMark/>
          </w:tcPr>
          <w:p w14:paraId="18909A13" w14:textId="77777777" w:rsidR="000D1073" w:rsidRPr="000D1073" w:rsidRDefault="000D1073" w:rsidP="000D1073">
            <w:pPr>
              <w:jc w:val="center"/>
              <w:rPr>
                <w:color w:val="000000"/>
                <w:sz w:val="20"/>
                <w:szCs w:val="20"/>
              </w:rPr>
            </w:pPr>
            <w:r w:rsidRPr="000D1073">
              <w:rPr>
                <w:color w:val="000000"/>
                <w:sz w:val="20"/>
                <w:szCs w:val="20"/>
              </w:rPr>
              <w:t>-1,52</w:t>
            </w:r>
          </w:p>
        </w:tc>
        <w:tc>
          <w:tcPr>
            <w:tcW w:w="198" w:type="pct"/>
            <w:tcBorders>
              <w:top w:val="nil"/>
              <w:left w:val="nil"/>
              <w:bottom w:val="single" w:sz="4" w:space="0" w:color="auto"/>
              <w:right w:val="single" w:sz="4" w:space="0" w:color="auto"/>
            </w:tcBorders>
            <w:shd w:val="clear" w:color="auto" w:fill="auto"/>
            <w:vAlign w:val="center"/>
            <w:hideMark/>
          </w:tcPr>
          <w:p w14:paraId="7E739561" w14:textId="77777777" w:rsidR="000D1073" w:rsidRPr="000D1073" w:rsidRDefault="000D1073" w:rsidP="000D1073">
            <w:pPr>
              <w:jc w:val="center"/>
              <w:rPr>
                <w:color w:val="000000"/>
                <w:sz w:val="20"/>
                <w:szCs w:val="20"/>
              </w:rPr>
            </w:pPr>
            <w:r w:rsidRPr="000D1073">
              <w:rPr>
                <w:color w:val="000000"/>
                <w:sz w:val="20"/>
                <w:szCs w:val="20"/>
              </w:rPr>
              <w:t>2,18</w:t>
            </w:r>
          </w:p>
        </w:tc>
        <w:tc>
          <w:tcPr>
            <w:tcW w:w="189" w:type="pct"/>
            <w:tcBorders>
              <w:top w:val="nil"/>
              <w:left w:val="nil"/>
              <w:bottom w:val="single" w:sz="4" w:space="0" w:color="auto"/>
              <w:right w:val="single" w:sz="4" w:space="0" w:color="auto"/>
            </w:tcBorders>
            <w:shd w:val="clear" w:color="auto" w:fill="auto"/>
            <w:vAlign w:val="center"/>
            <w:hideMark/>
          </w:tcPr>
          <w:p w14:paraId="33369935" w14:textId="77777777" w:rsidR="000D1073" w:rsidRPr="000D1073" w:rsidRDefault="000D1073" w:rsidP="000D1073">
            <w:pPr>
              <w:jc w:val="center"/>
              <w:rPr>
                <w:color w:val="000000"/>
                <w:sz w:val="20"/>
                <w:szCs w:val="20"/>
              </w:rPr>
            </w:pPr>
            <w:r w:rsidRPr="000D1073">
              <w:rPr>
                <w:color w:val="000000"/>
                <w:sz w:val="20"/>
                <w:szCs w:val="20"/>
              </w:rPr>
              <w:t>-1,14</w:t>
            </w:r>
          </w:p>
        </w:tc>
        <w:tc>
          <w:tcPr>
            <w:tcW w:w="189" w:type="pct"/>
            <w:tcBorders>
              <w:top w:val="nil"/>
              <w:left w:val="nil"/>
              <w:bottom w:val="single" w:sz="4" w:space="0" w:color="auto"/>
              <w:right w:val="single" w:sz="4" w:space="0" w:color="auto"/>
            </w:tcBorders>
            <w:shd w:val="clear" w:color="auto" w:fill="auto"/>
            <w:vAlign w:val="center"/>
            <w:hideMark/>
          </w:tcPr>
          <w:p w14:paraId="50A0608B" w14:textId="77777777" w:rsidR="000D1073" w:rsidRPr="000D1073" w:rsidRDefault="000D1073" w:rsidP="000D1073">
            <w:pPr>
              <w:jc w:val="center"/>
              <w:rPr>
                <w:color w:val="000000"/>
                <w:sz w:val="20"/>
                <w:szCs w:val="20"/>
              </w:rPr>
            </w:pPr>
            <w:r w:rsidRPr="000D1073">
              <w:rPr>
                <w:color w:val="000000"/>
                <w:sz w:val="20"/>
                <w:szCs w:val="20"/>
              </w:rPr>
              <w:t>-1,14</w:t>
            </w:r>
          </w:p>
        </w:tc>
        <w:tc>
          <w:tcPr>
            <w:tcW w:w="189" w:type="pct"/>
            <w:tcBorders>
              <w:top w:val="nil"/>
              <w:left w:val="nil"/>
              <w:bottom w:val="single" w:sz="4" w:space="0" w:color="auto"/>
              <w:right w:val="single" w:sz="4" w:space="0" w:color="auto"/>
            </w:tcBorders>
            <w:shd w:val="clear" w:color="auto" w:fill="auto"/>
            <w:vAlign w:val="center"/>
            <w:hideMark/>
          </w:tcPr>
          <w:p w14:paraId="33A4899E" w14:textId="77777777" w:rsidR="000D1073" w:rsidRPr="000D1073" w:rsidRDefault="000D1073" w:rsidP="000D1073">
            <w:pPr>
              <w:jc w:val="center"/>
              <w:rPr>
                <w:color w:val="000000"/>
                <w:sz w:val="20"/>
                <w:szCs w:val="20"/>
              </w:rPr>
            </w:pPr>
            <w:r w:rsidRPr="000D1073">
              <w:rPr>
                <w:color w:val="000000"/>
                <w:sz w:val="20"/>
                <w:szCs w:val="20"/>
              </w:rPr>
              <w:t>-1,14</w:t>
            </w:r>
          </w:p>
        </w:tc>
        <w:tc>
          <w:tcPr>
            <w:tcW w:w="189" w:type="pct"/>
            <w:tcBorders>
              <w:top w:val="nil"/>
              <w:left w:val="nil"/>
              <w:bottom w:val="single" w:sz="4" w:space="0" w:color="auto"/>
              <w:right w:val="single" w:sz="4" w:space="0" w:color="auto"/>
            </w:tcBorders>
            <w:shd w:val="clear" w:color="auto" w:fill="auto"/>
            <w:vAlign w:val="center"/>
            <w:hideMark/>
          </w:tcPr>
          <w:p w14:paraId="4A403310" w14:textId="77777777" w:rsidR="000D1073" w:rsidRPr="000D1073" w:rsidRDefault="000D1073" w:rsidP="000D1073">
            <w:pPr>
              <w:jc w:val="center"/>
              <w:rPr>
                <w:color w:val="000000"/>
                <w:sz w:val="20"/>
                <w:szCs w:val="20"/>
              </w:rPr>
            </w:pPr>
            <w:r w:rsidRPr="000D1073">
              <w:rPr>
                <w:color w:val="000000"/>
                <w:sz w:val="20"/>
                <w:szCs w:val="20"/>
              </w:rPr>
              <w:t>-1,14</w:t>
            </w:r>
          </w:p>
        </w:tc>
        <w:tc>
          <w:tcPr>
            <w:tcW w:w="189" w:type="pct"/>
            <w:tcBorders>
              <w:top w:val="nil"/>
              <w:left w:val="nil"/>
              <w:bottom w:val="single" w:sz="4" w:space="0" w:color="auto"/>
              <w:right w:val="single" w:sz="4" w:space="0" w:color="auto"/>
            </w:tcBorders>
            <w:shd w:val="clear" w:color="auto" w:fill="auto"/>
            <w:vAlign w:val="center"/>
            <w:hideMark/>
          </w:tcPr>
          <w:p w14:paraId="1BF3BD4A" w14:textId="77777777" w:rsidR="000D1073" w:rsidRPr="000D1073" w:rsidRDefault="000D1073" w:rsidP="000D1073">
            <w:pPr>
              <w:jc w:val="center"/>
              <w:rPr>
                <w:color w:val="000000"/>
                <w:sz w:val="20"/>
                <w:szCs w:val="20"/>
              </w:rPr>
            </w:pPr>
            <w:r w:rsidRPr="000D1073">
              <w:rPr>
                <w:color w:val="000000"/>
                <w:sz w:val="20"/>
                <w:szCs w:val="20"/>
              </w:rPr>
              <w:t>-1,14</w:t>
            </w:r>
          </w:p>
        </w:tc>
        <w:tc>
          <w:tcPr>
            <w:tcW w:w="198" w:type="pct"/>
            <w:tcBorders>
              <w:top w:val="nil"/>
              <w:left w:val="nil"/>
              <w:bottom w:val="single" w:sz="4" w:space="0" w:color="auto"/>
              <w:right w:val="single" w:sz="4" w:space="0" w:color="auto"/>
            </w:tcBorders>
            <w:shd w:val="clear" w:color="auto" w:fill="auto"/>
            <w:vAlign w:val="center"/>
            <w:hideMark/>
          </w:tcPr>
          <w:p w14:paraId="70B17681" w14:textId="77777777" w:rsidR="000D1073" w:rsidRPr="000D1073" w:rsidRDefault="000D1073" w:rsidP="000D1073">
            <w:pPr>
              <w:jc w:val="center"/>
              <w:rPr>
                <w:color w:val="000000"/>
                <w:sz w:val="20"/>
                <w:szCs w:val="20"/>
              </w:rPr>
            </w:pPr>
            <w:r w:rsidRPr="000D1073">
              <w:rPr>
                <w:color w:val="000000"/>
                <w:sz w:val="20"/>
                <w:szCs w:val="20"/>
              </w:rPr>
              <w:t>-1,14</w:t>
            </w:r>
          </w:p>
        </w:tc>
        <w:tc>
          <w:tcPr>
            <w:tcW w:w="198" w:type="pct"/>
            <w:tcBorders>
              <w:top w:val="nil"/>
              <w:left w:val="nil"/>
              <w:bottom w:val="single" w:sz="4" w:space="0" w:color="auto"/>
              <w:right w:val="single" w:sz="4" w:space="0" w:color="auto"/>
            </w:tcBorders>
            <w:shd w:val="clear" w:color="auto" w:fill="auto"/>
            <w:vAlign w:val="center"/>
            <w:hideMark/>
          </w:tcPr>
          <w:p w14:paraId="631C1CA9" w14:textId="77777777" w:rsidR="000D1073" w:rsidRPr="000D1073" w:rsidRDefault="000D1073" w:rsidP="000D1073">
            <w:pPr>
              <w:jc w:val="center"/>
              <w:rPr>
                <w:color w:val="000000"/>
                <w:sz w:val="20"/>
                <w:szCs w:val="20"/>
              </w:rPr>
            </w:pPr>
            <w:r w:rsidRPr="000D1073">
              <w:rPr>
                <w:color w:val="000000"/>
                <w:sz w:val="20"/>
                <w:szCs w:val="20"/>
              </w:rPr>
              <w:t>-1,14</w:t>
            </w:r>
          </w:p>
        </w:tc>
        <w:tc>
          <w:tcPr>
            <w:tcW w:w="198" w:type="pct"/>
            <w:tcBorders>
              <w:top w:val="nil"/>
              <w:left w:val="nil"/>
              <w:bottom w:val="single" w:sz="4" w:space="0" w:color="auto"/>
              <w:right w:val="single" w:sz="4" w:space="0" w:color="auto"/>
            </w:tcBorders>
            <w:shd w:val="clear" w:color="auto" w:fill="auto"/>
            <w:vAlign w:val="center"/>
            <w:hideMark/>
          </w:tcPr>
          <w:p w14:paraId="48846B84" w14:textId="77777777" w:rsidR="000D1073" w:rsidRPr="000D1073" w:rsidRDefault="000D1073" w:rsidP="000D1073">
            <w:pPr>
              <w:jc w:val="center"/>
              <w:rPr>
                <w:color w:val="000000"/>
                <w:sz w:val="20"/>
                <w:szCs w:val="20"/>
              </w:rPr>
            </w:pPr>
            <w:r w:rsidRPr="000D1073">
              <w:rPr>
                <w:color w:val="000000"/>
                <w:sz w:val="20"/>
                <w:szCs w:val="20"/>
              </w:rPr>
              <w:t>-1,14</w:t>
            </w:r>
          </w:p>
        </w:tc>
        <w:tc>
          <w:tcPr>
            <w:tcW w:w="198" w:type="pct"/>
            <w:tcBorders>
              <w:top w:val="nil"/>
              <w:left w:val="nil"/>
              <w:bottom w:val="single" w:sz="4" w:space="0" w:color="auto"/>
              <w:right w:val="single" w:sz="4" w:space="0" w:color="auto"/>
            </w:tcBorders>
            <w:shd w:val="clear" w:color="auto" w:fill="auto"/>
            <w:vAlign w:val="center"/>
            <w:hideMark/>
          </w:tcPr>
          <w:p w14:paraId="1B1D84EA" w14:textId="77777777" w:rsidR="000D1073" w:rsidRPr="000D1073" w:rsidRDefault="000D1073" w:rsidP="000D1073">
            <w:pPr>
              <w:jc w:val="center"/>
              <w:rPr>
                <w:color w:val="000000"/>
                <w:sz w:val="20"/>
                <w:szCs w:val="20"/>
              </w:rPr>
            </w:pPr>
            <w:r w:rsidRPr="000D1073">
              <w:rPr>
                <w:color w:val="000000"/>
                <w:sz w:val="20"/>
                <w:szCs w:val="20"/>
              </w:rPr>
              <w:t>-1,14</w:t>
            </w:r>
          </w:p>
        </w:tc>
        <w:tc>
          <w:tcPr>
            <w:tcW w:w="198" w:type="pct"/>
            <w:tcBorders>
              <w:top w:val="nil"/>
              <w:left w:val="nil"/>
              <w:bottom w:val="single" w:sz="4" w:space="0" w:color="auto"/>
              <w:right w:val="single" w:sz="4" w:space="0" w:color="auto"/>
            </w:tcBorders>
            <w:shd w:val="clear" w:color="auto" w:fill="auto"/>
            <w:vAlign w:val="center"/>
            <w:hideMark/>
          </w:tcPr>
          <w:p w14:paraId="5680D64E" w14:textId="77777777" w:rsidR="000D1073" w:rsidRPr="000D1073" w:rsidRDefault="000D1073" w:rsidP="000D1073">
            <w:pPr>
              <w:jc w:val="center"/>
              <w:rPr>
                <w:color w:val="000000"/>
                <w:sz w:val="20"/>
                <w:szCs w:val="20"/>
              </w:rPr>
            </w:pPr>
            <w:r w:rsidRPr="000D1073">
              <w:rPr>
                <w:color w:val="000000"/>
                <w:sz w:val="20"/>
                <w:szCs w:val="20"/>
              </w:rPr>
              <w:t>-1,14</w:t>
            </w:r>
          </w:p>
        </w:tc>
        <w:tc>
          <w:tcPr>
            <w:tcW w:w="198" w:type="pct"/>
            <w:tcBorders>
              <w:top w:val="nil"/>
              <w:left w:val="nil"/>
              <w:bottom w:val="single" w:sz="4" w:space="0" w:color="auto"/>
              <w:right w:val="single" w:sz="4" w:space="0" w:color="auto"/>
            </w:tcBorders>
            <w:shd w:val="clear" w:color="auto" w:fill="auto"/>
            <w:vAlign w:val="center"/>
            <w:hideMark/>
          </w:tcPr>
          <w:p w14:paraId="27AA4B40" w14:textId="77777777" w:rsidR="000D1073" w:rsidRPr="000D1073" w:rsidRDefault="000D1073" w:rsidP="000D1073">
            <w:pPr>
              <w:jc w:val="center"/>
              <w:rPr>
                <w:color w:val="000000"/>
                <w:sz w:val="20"/>
                <w:szCs w:val="20"/>
              </w:rPr>
            </w:pPr>
            <w:r w:rsidRPr="000D1073">
              <w:rPr>
                <w:color w:val="000000"/>
                <w:sz w:val="20"/>
                <w:szCs w:val="20"/>
              </w:rPr>
              <w:t>-1,14</w:t>
            </w:r>
          </w:p>
        </w:tc>
        <w:tc>
          <w:tcPr>
            <w:tcW w:w="198" w:type="pct"/>
            <w:tcBorders>
              <w:top w:val="nil"/>
              <w:left w:val="nil"/>
              <w:bottom w:val="single" w:sz="4" w:space="0" w:color="auto"/>
              <w:right w:val="single" w:sz="4" w:space="0" w:color="auto"/>
            </w:tcBorders>
            <w:shd w:val="clear" w:color="auto" w:fill="auto"/>
            <w:vAlign w:val="center"/>
            <w:hideMark/>
          </w:tcPr>
          <w:p w14:paraId="4B1592B7" w14:textId="77777777" w:rsidR="000D1073" w:rsidRPr="000D1073" w:rsidRDefault="000D1073" w:rsidP="000D1073">
            <w:pPr>
              <w:jc w:val="center"/>
              <w:rPr>
                <w:color w:val="000000"/>
                <w:sz w:val="20"/>
                <w:szCs w:val="20"/>
              </w:rPr>
            </w:pPr>
            <w:r w:rsidRPr="000D1073">
              <w:rPr>
                <w:color w:val="000000"/>
                <w:sz w:val="20"/>
                <w:szCs w:val="20"/>
              </w:rPr>
              <w:t>-1,14</w:t>
            </w:r>
          </w:p>
        </w:tc>
        <w:tc>
          <w:tcPr>
            <w:tcW w:w="198" w:type="pct"/>
            <w:tcBorders>
              <w:top w:val="nil"/>
              <w:left w:val="nil"/>
              <w:bottom w:val="single" w:sz="4" w:space="0" w:color="auto"/>
              <w:right w:val="single" w:sz="4" w:space="0" w:color="auto"/>
            </w:tcBorders>
            <w:shd w:val="clear" w:color="auto" w:fill="auto"/>
            <w:vAlign w:val="center"/>
            <w:hideMark/>
          </w:tcPr>
          <w:p w14:paraId="15AA66BA" w14:textId="77777777" w:rsidR="000D1073" w:rsidRPr="000D1073" w:rsidRDefault="000D1073" w:rsidP="000D1073">
            <w:pPr>
              <w:jc w:val="center"/>
              <w:rPr>
                <w:color w:val="000000"/>
                <w:sz w:val="20"/>
                <w:szCs w:val="20"/>
              </w:rPr>
            </w:pPr>
            <w:r w:rsidRPr="000D1073">
              <w:rPr>
                <w:color w:val="000000"/>
                <w:sz w:val="20"/>
                <w:szCs w:val="20"/>
              </w:rPr>
              <w:t>-1,14</w:t>
            </w:r>
          </w:p>
        </w:tc>
        <w:tc>
          <w:tcPr>
            <w:tcW w:w="198" w:type="pct"/>
            <w:tcBorders>
              <w:top w:val="nil"/>
              <w:left w:val="nil"/>
              <w:bottom w:val="single" w:sz="4" w:space="0" w:color="auto"/>
              <w:right w:val="single" w:sz="4" w:space="0" w:color="auto"/>
            </w:tcBorders>
            <w:shd w:val="clear" w:color="auto" w:fill="auto"/>
            <w:vAlign w:val="center"/>
            <w:hideMark/>
          </w:tcPr>
          <w:p w14:paraId="4533A4CB" w14:textId="77777777" w:rsidR="000D1073" w:rsidRPr="000D1073" w:rsidRDefault="000D1073" w:rsidP="000D1073">
            <w:pPr>
              <w:jc w:val="center"/>
              <w:rPr>
                <w:color w:val="000000"/>
                <w:sz w:val="20"/>
                <w:szCs w:val="20"/>
              </w:rPr>
            </w:pPr>
            <w:r w:rsidRPr="000D1073">
              <w:rPr>
                <w:color w:val="000000"/>
                <w:sz w:val="20"/>
                <w:szCs w:val="20"/>
              </w:rPr>
              <w:t>-1,14</w:t>
            </w:r>
          </w:p>
        </w:tc>
      </w:tr>
      <w:tr w:rsidR="000D1073" w:rsidRPr="000D1073" w14:paraId="7B5C1F69"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36F889D4" w14:textId="77777777" w:rsidR="000D1073" w:rsidRPr="000D1073" w:rsidRDefault="000D1073" w:rsidP="000D1073">
            <w:pPr>
              <w:jc w:val="center"/>
              <w:rPr>
                <w:color w:val="000000"/>
                <w:sz w:val="20"/>
                <w:szCs w:val="20"/>
              </w:rPr>
            </w:pPr>
            <w:r w:rsidRPr="000D1073">
              <w:rPr>
                <w:color w:val="000000"/>
                <w:sz w:val="20"/>
                <w:szCs w:val="20"/>
              </w:rPr>
              <w:t>Микрорайон 1.</w:t>
            </w:r>
          </w:p>
        </w:tc>
        <w:tc>
          <w:tcPr>
            <w:tcW w:w="183" w:type="pct"/>
            <w:tcBorders>
              <w:top w:val="nil"/>
              <w:left w:val="nil"/>
              <w:bottom w:val="single" w:sz="4" w:space="0" w:color="auto"/>
              <w:right w:val="single" w:sz="4" w:space="0" w:color="auto"/>
            </w:tcBorders>
            <w:shd w:val="clear" w:color="auto" w:fill="auto"/>
            <w:vAlign w:val="center"/>
            <w:hideMark/>
          </w:tcPr>
          <w:p w14:paraId="77CC6AF8" w14:textId="77777777" w:rsidR="000D1073" w:rsidRPr="000D1073" w:rsidRDefault="000D1073" w:rsidP="000D1073">
            <w:pPr>
              <w:jc w:val="center"/>
              <w:rPr>
                <w:color w:val="000000"/>
                <w:sz w:val="20"/>
                <w:szCs w:val="20"/>
              </w:rPr>
            </w:pPr>
            <w:r w:rsidRPr="000D1073">
              <w:rPr>
                <w:color w:val="000000"/>
                <w:sz w:val="20"/>
                <w:szCs w:val="20"/>
              </w:rPr>
              <w:t>0,19</w:t>
            </w:r>
          </w:p>
        </w:tc>
        <w:tc>
          <w:tcPr>
            <w:tcW w:w="189" w:type="pct"/>
            <w:tcBorders>
              <w:top w:val="nil"/>
              <w:left w:val="nil"/>
              <w:bottom w:val="single" w:sz="4" w:space="0" w:color="auto"/>
              <w:right w:val="single" w:sz="4" w:space="0" w:color="auto"/>
            </w:tcBorders>
            <w:shd w:val="clear" w:color="auto" w:fill="auto"/>
            <w:vAlign w:val="center"/>
            <w:hideMark/>
          </w:tcPr>
          <w:p w14:paraId="7830ADF1" w14:textId="77777777" w:rsidR="000D1073" w:rsidRPr="000D1073" w:rsidRDefault="000D1073" w:rsidP="000D1073">
            <w:pPr>
              <w:jc w:val="center"/>
              <w:rPr>
                <w:color w:val="000000"/>
                <w:sz w:val="20"/>
                <w:szCs w:val="20"/>
              </w:rPr>
            </w:pPr>
            <w:r w:rsidRPr="000D1073">
              <w:rPr>
                <w:color w:val="000000"/>
                <w:sz w:val="20"/>
                <w:szCs w:val="20"/>
              </w:rPr>
              <w:t>-0,98</w:t>
            </w:r>
          </w:p>
        </w:tc>
        <w:tc>
          <w:tcPr>
            <w:tcW w:w="218" w:type="pct"/>
            <w:tcBorders>
              <w:top w:val="nil"/>
              <w:left w:val="nil"/>
              <w:bottom w:val="single" w:sz="4" w:space="0" w:color="auto"/>
              <w:right w:val="single" w:sz="4" w:space="0" w:color="auto"/>
            </w:tcBorders>
            <w:shd w:val="clear" w:color="auto" w:fill="auto"/>
            <w:vAlign w:val="center"/>
            <w:hideMark/>
          </w:tcPr>
          <w:p w14:paraId="7E8DEE82" w14:textId="77777777" w:rsidR="000D1073" w:rsidRPr="000D1073" w:rsidRDefault="000D1073" w:rsidP="000D1073">
            <w:pPr>
              <w:jc w:val="center"/>
              <w:rPr>
                <w:color w:val="000000"/>
                <w:sz w:val="20"/>
                <w:szCs w:val="20"/>
              </w:rPr>
            </w:pPr>
            <w:r w:rsidRPr="000D1073">
              <w:rPr>
                <w:color w:val="000000"/>
                <w:sz w:val="20"/>
                <w:szCs w:val="20"/>
              </w:rPr>
              <w:t>-2,24</w:t>
            </w:r>
          </w:p>
        </w:tc>
        <w:tc>
          <w:tcPr>
            <w:tcW w:w="198" w:type="pct"/>
            <w:tcBorders>
              <w:top w:val="nil"/>
              <w:left w:val="nil"/>
              <w:bottom w:val="single" w:sz="4" w:space="0" w:color="auto"/>
              <w:right w:val="single" w:sz="4" w:space="0" w:color="auto"/>
            </w:tcBorders>
            <w:shd w:val="clear" w:color="auto" w:fill="auto"/>
            <w:vAlign w:val="center"/>
            <w:hideMark/>
          </w:tcPr>
          <w:p w14:paraId="2603EA16" w14:textId="77777777" w:rsidR="000D1073" w:rsidRPr="000D1073" w:rsidRDefault="000D1073" w:rsidP="000D1073">
            <w:pPr>
              <w:jc w:val="center"/>
              <w:rPr>
                <w:color w:val="000000"/>
                <w:sz w:val="20"/>
                <w:szCs w:val="20"/>
              </w:rPr>
            </w:pPr>
            <w:r w:rsidRPr="000D1073">
              <w:rPr>
                <w:color w:val="000000"/>
                <w:sz w:val="20"/>
                <w:szCs w:val="20"/>
              </w:rPr>
              <w:t>3,22</w:t>
            </w:r>
          </w:p>
        </w:tc>
        <w:tc>
          <w:tcPr>
            <w:tcW w:w="189" w:type="pct"/>
            <w:tcBorders>
              <w:top w:val="nil"/>
              <w:left w:val="nil"/>
              <w:bottom w:val="single" w:sz="4" w:space="0" w:color="auto"/>
              <w:right w:val="single" w:sz="4" w:space="0" w:color="auto"/>
            </w:tcBorders>
            <w:shd w:val="clear" w:color="auto" w:fill="auto"/>
            <w:vAlign w:val="center"/>
            <w:hideMark/>
          </w:tcPr>
          <w:p w14:paraId="7F382761" w14:textId="77777777" w:rsidR="000D1073" w:rsidRPr="000D1073" w:rsidRDefault="000D1073" w:rsidP="000D1073">
            <w:pPr>
              <w:jc w:val="center"/>
              <w:rPr>
                <w:color w:val="000000"/>
                <w:sz w:val="20"/>
                <w:szCs w:val="20"/>
              </w:rPr>
            </w:pPr>
            <w:r w:rsidRPr="000D1073">
              <w:rPr>
                <w:color w:val="000000"/>
                <w:sz w:val="20"/>
                <w:szCs w:val="20"/>
              </w:rPr>
              <w:t>-1,69</w:t>
            </w:r>
          </w:p>
        </w:tc>
        <w:tc>
          <w:tcPr>
            <w:tcW w:w="189" w:type="pct"/>
            <w:tcBorders>
              <w:top w:val="nil"/>
              <w:left w:val="nil"/>
              <w:bottom w:val="single" w:sz="4" w:space="0" w:color="auto"/>
              <w:right w:val="single" w:sz="4" w:space="0" w:color="auto"/>
            </w:tcBorders>
            <w:shd w:val="clear" w:color="auto" w:fill="auto"/>
            <w:vAlign w:val="center"/>
            <w:hideMark/>
          </w:tcPr>
          <w:p w14:paraId="284BA8D4" w14:textId="77777777" w:rsidR="000D1073" w:rsidRPr="000D1073" w:rsidRDefault="000D1073" w:rsidP="000D1073">
            <w:pPr>
              <w:jc w:val="center"/>
              <w:rPr>
                <w:color w:val="000000"/>
                <w:sz w:val="20"/>
                <w:szCs w:val="20"/>
              </w:rPr>
            </w:pPr>
            <w:r w:rsidRPr="000D1073">
              <w:rPr>
                <w:color w:val="000000"/>
                <w:sz w:val="20"/>
                <w:szCs w:val="20"/>
              </w:rPr>
              <w:t>-1,69</w:t>
            </w:r>
          </w:p>
        </w:tc>
        <w:tc>
          <w:tcPr>
            <w:tcW w:w="189" w:type="pct"/>
            <w:tcBorders>
              <w:top w:val="nil"/>
              <w:left w:val="nil"/>
              <w:bottom w:val="single" w:sz="4" w:space="0" w:color="auto"/>
              <w:right w:val="single" w:sz="4" w:space="0" w:color="auto"/>
            </w:tcBorders>
            <w:shd w:val="clear" w:color="auto" w:fill="auto"/>
            <w:vAlign w:val="center"/>
            <w:hideMark/>
          </w:tcPr>
          <w:p w14:paraId="799898C4" w14:textId="77777777" w:rsidR="000D1073" w:rsidRPr="000D1073" w:rsidRDefault="000D1073" w:rsidP="000D1073">
            <w:pPr>
              <w:jc w:val="center"/>
              <w:rPr>
                <w:color w:val="000000"/>
                <w:sz w:val="20"/>
                <w:szCs w:val="20"/>
              </w:rPr>
            </w:pPr>
            <w:r w:rsidRPr="000D1073">
              <w:rPr>
                <w:color w:val="000000"/>
                <w:sz w:val="20"/>
                <w:szCs w:val="20"/>
              </w:rPr>
              <w:t>-1,69</w:t>
            </w:r>
          </w:p>
        </w:tc>
        <w:tc>
          <w:tcPr>
            <w:tcW w:w="189" w:type="pct"/>
            <w:tcBorders>
              <w:top w:val="nil"/>
              <w:left w:val="nil"/>
              <w:bottom w:val="single" w:sz="4" w:space="0" w:color="auto"/>
              <w:right w:val="single" w:sz="4" w:space="0" w:color="auto"/>
            </w:tcBorders>
            <w:shd w:val="clear" w:color="auto" w:fill="auto"/>
            <w:vAlign w:val="center"/>
            <w:hideMark/>
          </w:tcPr>
          <w:p w14:paraId="6E29898B" w14:textId="77777777" w:rsidR="000D1073" w:rsidRPr="000D1073" w:rsidRDefault="000D1073" w:rsidP="000D1073">
            <w:pPr>
              <w:jc w:val="center"/>
              <w:rPr>
                <w:color w:val="000000"/>
                <w:sz w:val="20"/>
                <w:szCs w:val="20"/>
              </w:rPr>
            </w:pPr>
            <w:r w:rsidRPr="000D1073">
              <w:rPr>
                <w:color w:val="000000"/>
                <w:sz w:val="20"/>
                <w:szCs w:val="20"/>
              </w:rPr>
              <w:t>-1,69</w:t>
            </w:r>
          </w:p>
        </w:tc>
        <w:tc>
          <w:tcPr>
            <w:tcW w:w="189" w:type="pct"/>
            <w:tcBorders>
              <w:top w:val="nil"/>
              <w:left w:val="nil"/>
              <w:bottom w:val="single" w:sz="4" w:space="0" w:color="auto"/>
              <w:right w:val="single" w:sz="4" w:space="0" w:color="auto"/>
            </w:tcBorders>
            <w:shd w:val="clear" w:color="auto" w:fill="auto"/>
            <w:vAlign w:val="center"/>
            <w:hideMark/>
          </w:tcPr>
          <w:p w14:paraId="4A8E7A87" w14:textId="77777777" w:rsidR="000D1073" w:rsidRPr="000D1073" w:rsidRDefault="000D1073" w:rsidP="000D1073">
            <w:pPr>
              <w:jc w:val="center"/>
              <w:rPr>
                <w:color w:val="000000"/>
                <w:sz w:val="20"/>
                <w:szCs w:val="20"/>
              </w:rPr>
            </w:pPr>
            <w:r w:rsidRPr="000D1073">
              <w:rPr>
                <w:color w:val="000000"/>
                <w:sz w:val="20"/>
                <w:szCs w:val="20"/>
              </w:rPr>
              <w:t>-1,69</w:t>
            </w:r>
          </w:p>
        </w:tc>
        <w:tc>
          <w:tcPr>
            <w:tcW w:w="198" w:type="pct"/>
            <w:tcBorders>
              <w:top w:val="nil"/>
              <w:left w:val="nil"/>
              <w:bottom w:val="single" w:sz="4" w:space="0" w:color="auto"/>
              <w:right w:val="single" w:sz="4" w:space="0" w:color="auto"/>
            </w:tcBorders>
            <w:shd w:val="clear" w:color="auto" w:fill="auto"/>
            <w:vAlign w:val="center"/>
            <w:hideMark/>
          </w:tcPr>
          <w:p w14:paraId="56FF6F93" w14:textId="77777777" w:rsidR="000D1073" w:rsidRPr="000D1073" w:rsidRDefault="000D1073" w:rsidP="000D1073">
            <w:pPr>
              <w:jc w:val="center"/>
              <w:rPr>
                <w:color w:val="000000"/>
                <w:sz w:val="20"/>
                <w:szCs w:val="20"/>
              </w:rPr>
            </w:pPr>
            <w:r w:rsidRPr="000D1073">
              <w:rPr>
                <w:color w:val="000000"/>
                <w:sz w:val="20"/>
                <w:szCs w:val="20"/>
              </w:rPr>
              <w:t>-1,69</w:t>
            </w:r>
          </w:p>
        </w:tc>
        <w:tc>
          <w:tcPr>
            <w:tcW w:w="198" w:type="pct"/>
            <w:tcBorders>
              <w:top w:val="nil"/>
              <w:left w:val="nil"/>
              <w:bottom w:val="single" w:sz="4" w:space="0" w:color="auto"/>
              <w:right w:val="single" w:sz="4" w:space="0" w:color="auto"/>
            </w:tcBorders>
            <w:shd w:val="clear" w:color="auto" w:fill="auto"/>
            <w:vAlign w:val="center"/>
            <w:hideMark/>
          </w:tcPr>
          <w:p w14:paraId="20682EC6" w14:textId="77777777" w:rsidR="000D1073" w:rsidRPr="000D1073" w:rsidRDefault="000D1073" w:rsidP="000D1073">
            <w:pPr>
              <w:jc w:val="center"/>
              <w:rPr>
                <w:color w:val="000000"/>
                <w:sz w:val="20"/>
                <w:szCs w:val="20"/>
              </w:rPr>
            </w:pPr>
            <w:r w:rsidRPr="000D1073">
              <w:rPr>
                <w:color w:val="000000"/>
                <w:sz w:val="20"/>
                <w:szCs w:val="20"/>
              </w:rPr>
              <w:t>-1,69</w:t>
            </w:r>
          </w:p>
        </w:tc>
        <w:tc>
          <w:tcPr>
            <w:tcW w:w="198" w:type="pct"/>
            <w:tcBorders>
              <w:top w:val="nil"/>
              <w:left w:val="nil"/>
              <w:bottom w:val="single" w:sz="4" w:space="0" w:color="auto"/>
              <w:right w:val="single" w:sz="4" w:space="0" w:color="auto"/>
            </w:tcBorders>
            <w:shd w:val="clear" w:color="auto" w:fill="auto"/>
            <w:vAlign w:val="center"/>
            <w:hideMark/>
          </w:tcPr>
          <w:p w14:paraId="57D729A3" w14:textId="77777777" w:rsidR="000D1073" w:rsidRPr="000D1073" w:rsidRDefault="000D1073" w:rsidP="000D1073">
            <w:pPr>
              <w:jc w:val="center"/>
              <w:rPr>
                <w:color w:val="000000"/>
                <w:sz w:val="20"/>
                <w:szCs w:val="20"/>
              </w:rPr>
            </w:pPr>
            <w:r w:rsidRPr="000D1073">
              <w:rPr>
                <w:color w:val="000000"/>
                <w:sz w:val="20"/>
                <w:szCs w:val="20"/>
              </w:rPr>
              <w:t>-1,68</w:t>
            </w:r>
          </w:p>
        </w:tc>
        <w:tc>
          <w:tcPr>
            <w:tcW w:w="198" w:type="pct"/>
            <w:tcBorders>
              <w:top w:val="nil"/>
              <w:left w:val="nil"/>
              <w:bottom w:val="single" w:sz="4" w:space="0" w:color="auto"/>
              <w:right w:val="single" w:sz="4" w:space="0" w:color="auto"/>
            </w:tcBorders>
            <w:shd w:val="clear" w:color="auto" w:fill="auto"/>
            <w:vAlign w:val="center"/>
            <w:hideMark/>
          </w:tcPr>
          <w:p w14:paraId="74652588" w14:textId="77777777" w:rsidR="000D1073" w:rsidRPr="000D1073" w:rsidRDefault="000D1073" w:rsidP="000D1073">
            <w:pPr>
              <w:jc w:val="center"/>
              <w:rPr>
                <w:color w:val="000000"/>
                <w:sz w:val="20"/>
                <w:szCs w:val="20"/>
              </w:rPr>
            </w:pPr>
            <w:r w:rsidRPr="000D1073">
              <w:rPr>
                <w:color w:val="000000"/>
                <w:sz w:val="20"/>
                <w:szCs w:val="20"/>
              </w:rPr>
              <w:t>-1,59</w:t>
            </w:r>
          </w:p>
        </w:tc>
        <w:tc>
          <w:tcPr>
            <w:tcW w:w="198" w:type="pct"/>
            <w:tcBorders>
              <w:top w:val="nil"/>
              <w:left w:val="nil"/>
              <w:bottom w:val="single" w:sz="4" w:space="0" w:color="auto"/>
              <w:right w:val="single" w:sz="4" w:space="0" w:color="auto"/>
            </w:tcBorders>
            <w:shd w:val="clear" w:color="auto" w:fill="auto"/>
            <w:vAlign w:val="center"/>
            <w:hideMark/>
          </w:tcPr>
          <w:p w14:paraId="675DD202" w14:textId="77777777" w:rsidR="000D1073" w:rsidRPr="000D1073" w:rsidRDefault="000D1073" w:rsidP="000D1073">
            <w:pPr>
              <w:jc w:val="center"/>
              <w:rPr>
                <w:color w:val="000000"/>
                <w:sz w:val="20"/>
                <w:szCs w:val="20"/>
              </w:rPr>
            </w:pPr>
            <w:r w:rsidRPr="000D1073">
              <w:rPr>
                <w:color w:val="000000"/>
                <w:sz w:val="20"/>
                <w:szCs w:val="20"/>
              </w:rPr>
              <w:t>-1,34</w:t>
            </w:r>
          </w:p>
        </w:tc>
        <w:tc>
          <w:tcPr>
            <w:tcW w:w="198" w:type="pct"/>
            <w:tcBorders>
              <w:top w:val="nil"/>
              <w:left w:val="nil"/>
              <w:bottom w:val="single" w:sz="4" w:space="0" w:color="auto"/>
              <w:right w:val="single" w:sz="4" w:space="0" w:color="auto"/>
            </w:tcBorders>
            <w:shd w:val="clear" w:color="auto" w:fill="auto"/>
            <w:vAlign w:val="center"/>
            <w:hideMark/>
          </w:tcPr>
          <w:p w14:paraId="154E7D75" w14:textId="77777777" w:rsidR="000D1073" w:rsidRPr="000D1073" w:rsidRDefault="000D1073" w:rsidP="000D1073">
            <w:pPr>
              <w:jc w:val="center"/>
              <w:rPr>
                <w:color w:val="000000"/>
                <w:sz w:val="20"/>
                <w:szCs w:val="20"/>
              </w:rPr>
            </w:pPr>
            <w:r w:rsidRPr="000D1073">
              <w:rPr>
                <w:color w:val="000000"/>
                <w:sz w:val="20"/>
                <w:szCs w:val="20"/>
              </w:rPr>
              <w:t>-1,03</w:t>
            </w:r>
          </w:p>
        </w:tc>
        <w:tc>
          <w:tcPr>
            <w:tcW w:w="198" w:type="pct"/>
            <w:tcBorders>
              <w:top w:val="nil"/>
              <w:left w:val="nil"/>
              <w:bottom w:val="single" w:sz="4" w:space="0" w:color="auto"/>
              <w:right w:val="single" w:sz="4" w:space="0" w:color="auto"/>
            </w:tcBorders>
            <w:shd w:val="clear" w:color="auto" w:fill="auto"/>
            <w:vAlign w:val="center"/>
            <w:hideMark/>
          </w:tcPr>
          <w:p w14:paraId="7F2FA61A" w14:textId="77777777" w:rsidR="000D1073" w:rsidRPr="000D1073" w:rsidRDefault="000D1073" w:rsidP="000D1073">
            <w:pPr>
              <w:jc w:val="center"/>
              <w:rPr>
                <w:color w:val="000000"/>
                <w:sz w:val="20"/>
                <w:szCs w:val="20"/>
              </w:rPr>
            </w:pPr>
            <w:r w:rsidRPr="000D1073">
              <w:rPr>
                <w:color w:val="000000"/>
                <w:sz w:val="20"/>
                <w:szCs w:val="20"/>
              </w:rPr>
              <w:t>-0,87</w:t>
            </w:r>
          </w:p>
        </w:tc>
        <w:tc>
          <w:tcPr>
            <w:tcW w:w="198" w:type="pct"/>
            <w:tcBorders>
              <w:top w:val="nil"/>
              <w:left w:val="nil"/>
              <w:bottom w:val="single" w:sz="4" w:space="0" w:color="auto"/>
              <w:right w:val="single" w:sz="4" w:space="0" w:color="auto"/>
            </w:tcBorders>
            <w:shd w:val="clear" w:color="auto" w:fill="auto"/>
            <w:vAlign w:val="center"/>
            <w:hideMark/>
          </w:tcPr>
          <w:p w14:paraId="620420EA" w14:textId="77777777" w:rsidR="000D1073" w:rsidRPr="000D1073" w:rsidRDefault="000D1073" w:rsidP="000D1073">
            <w:pPr>
              <w:jc w:val="center"/>
              <w:rPr>
                <w:color w:val="000000"/>
                <w:sz w:val="20"/>
                <w:szCs w:val="20"/>
              </w:rPr>
            </w:pPr>
            <w:r w:rsidRPr="000D1073">
              <w:rPr>
                <w:color w:val="000000"/>
                <w:sz w:val="20"/>
                <w:szCs w:val="20"/>
              </w:rPr>
              <w:t>-0,87</w:t>
            </w:r>
          </w:p>
        </w:tc>
        <w:tc>
          <w:tcPr>
            <w:tcW w:w="198" w:type="pct"/>
            <w:tcBorders>
              <w:top w:val="nil"/>
              <w:left w:val="nil"/>
              <w:bottom w:val="single" w:sz="4" w:space="0" w:color="auto"/>
              <w:right w:val="single" w:sz="4" w:space="0" w:color="auto"/>
            </w:tcBorders>
            <w:shd w:val="clear" w:color="auto" w:fill="auto"/>
            <w:vAlign w:val="center"/>
            <w:hideMark/>
          </w:tcPr>
          <w:p w14:paraId="536F9962" w14:textId="77777777" w:rsidR="000D1073" w:rsidRPr="000D1073" w:rsidRDefault="000D1073" w:rsidP="000D1073">
            <w:pPr>
              <w:jc w:val="center"/>
              <w:rPr>
                <w:color w:val="000000"/>
                <w:sz w:val="20"/>
                <w:szCs w:val="20"/>
              </w:rPr>
            </w:pPr>
            <w:r w:rsidRPr="000D1073">
              <w:rPr>
                <w:color w:val="000000"/>
                <w:sz w:val="20"/>
                <w:szCs w:val="20"/>
              </w:rPr>
              <w:t>-0,87</w:t>
            </w:r>
          </w:p>
        </w:tc>
      </w:tr>
      <w:tr w:rsidR="000D1073" w:rsidRPr="000D1073" w14:paraId="65E556CE"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182E050B" w14:textId="77777777" w:rsidR="000D1073" w:rsidRPr="000D1073" w:rsidRDefault="000D1073" w:rsidP="000D1073">
            <w:pPr>
              <w:jc w:val="center"/>
              <w:rPr>
                <w:color w:val="000000"/>
                <w:sz w:val="20"/>
                <w:szCs w:val="20"/>
              </w:rPr>
            </w:pPr>
            <w:r w:rsidRPr="000D1073">
              <w:rPr>
                <w:color w:val="000000"/>
                <w:sz w:val="20"/>
                <w:szCs w:val="20"/>
              </w:rPr>
              <w:t>Микрорайон 11.</w:t>
            </w:r>
          </w:p>
        </w:tc>
        <w:tc>
          <w:tcPr>
            <w:tcW w:w="183" w:type="pct"/>
            <w:tcBorders>
              <w:top w:val="nil"/>
              <w:left w:val="nil"/>
              <w:bottom w:val="single" w:sz="4" w:space="0" w:color="auto"/>
              <w:right w:val="single" w:sz="4" w:space="0" w:color="auto"/>
            </w:tcBorders>
            <w:shd w:val="clear" w:color="auto" w:fill="auto"/>
            <w:vAlign w:val="center"/>
            <w:hideMark/>
          </w:tcPr>
          <w:p w14:paraId="38844140" w14:textId="77777777" w:rsidR="000D1073" w:rsidRPr="000D1073" w:rsidRDefault="000D1073" w:rsidP="000D1073">
            <w:pPr>
              <w:jc w:val="center"/>
              <w:rPr>
                <w:color w:val="000000"/>
                <w:sz w:val="20"/>
                <w:szCs w:val="20"/>
              </w:rPr>
            </w:pPr>
            <w:r w:rsidRPr="000D1073">
              <w:rPr>
                <w:color w:val="000000"/>
                <w:sz w:val="20"/>
                <w:szCs w:val="20"/>
              </w:rPr>
              <w:t>0,16</w:t>
            </w:r>
          </w:p>
        </w:tc>
        <w:tc>
          <w:tcPr>
            <w:tcW w:w="189" w:type="pct"/>
            <w:tcBorders>
              <w:top w:val="nil"/>
              <w:left w:val="nil"/>
              <w:bottom w:val="single" w:sz="4" w:space="0" w:color="auto"/>
              <w:right w:val="single" w:sz="4" w:space="0" w:color="auto"/>
            </w:tcBorders>
            <w:shd w:val="clear" w:color="auto" w:fill="auto"/>
            <w:vAlign w:val="center"/>
            <w:hideMark/>
          </w:tcPr>
          <w:p w14:paraId="44C80E50" w14:textId="77777777" w:rsidR="000D1073" w:rsidRPr="000D1073" w:rsidRDefault="000D1073" w:rsidP="000D1073">
            <w:pPr>
              <w:jc w:val="center"/>
              <w:rPr>
                <w:color w:val="000000"/>
                <w:sz w:val="20"/>
                <w:szCs w:val="20"/>
              </w:rPr>
            </w:pPr>
            <w:r w:rsidRPr="000D1073">
              <w:rPr>
                <w:color w:val="000000"/>
                <w:sz w:val="20"/>
                <w:szCs w:val="20"/>
              </w:rPr>
              <w:t>-0,81</w:t>
            </w:r>
          </w:p>
        </w:tc>
        <w:tc>
          <w:tcPr>
            <w:tcW w:w="218" w:type="pct"/>
            <w:tcBorders>
              <w:top w:val="nil"/>
              <w:left w:val="nil"/>
              <w:bottom w:val="single" w:sz="4" w:space="0" w:color="auto"/>
              <w:right w:val="single" w:sz="4" w:space="0" w:color="auto"/>
            </w:tcBorders>
            <w:shd w:val="clear" w:color="auto" w:fill="auto"/>
            <w:vAlign w:val="center"/>
            <w:hideMark/>
          </w:tcPr>
          <w:p w14:paraId="49D9F9A4" w14:textId="77777777" w:rsidR="000D1073" w:rsidRPr="000D1073" w:rsidRDefault="000D1073" w:rsidP="000D1073">
            <w:pPr>
              <w:jc w:val="center"/>
              <w:rPr>
                <w:color w:val="000000"/>
                <w:sz w:val="20"/>
                <w:szCs w:val="20"/>
              </w:rPr>
            </w:pPr>
            <w:r w:rsidRPr="000D1073">
              <w:rPr>
                <w:color w:val="000000"/>
                <w:sz w:val="20"/>
                <w:szCs w:val="20"/>
              </w:rPr>
              <w:t>-1,87</w:t>
            </w:r>
          </w:p>
        </w:tc>
        <w:tc>
          <w:tcPr>
            <w:tcW w:w="198" w:type="pct"/>
            <w:tcBorders>
              <w:top w:val="nil"/>
              <w:left w:val="nil"/>
              <w:bottom w:val="single" w:sz="4" w:space="0" w:color="auto"/>
              <w:right w:val="single" w:sz="4" w:space="0" w:color="auto"/>
            </w:tcBorders>
            <w:shd w:val="clear" w:color="auto" w:fill="auto"/>
            <w:vAlign w:val="center"/>
            <w:hideMark/>
          </w:tcPr>
          <w:p w14:paraId="4A4AD59B" w14:textId="77777777" w:rsidR="000D1073" w:rsidRPr="000D1073" w:rsidRDefault="000D1073" w:rsidP="000D1073">
            <w:pPr>
              <w:jc w:val="center"/>
              <w:rPr>
                <w:color w:val="000000"/>
                <w:sz w:val="20"/>
                <w:szCs w:val="20"/>
              </w:rPr>
            </w:pPr>
            <w:r w:rsidRPr="000D1073">
              <w:rPr>
                <w:color w:val="000000"/>
                <w:sz w:val="20"/>
                <w:szCs w:val="20"/>
              </w:rPr>
              <w:t>2,69</w:t>
            </w:r>
          </w:p>
        </w:tc>
        <w:tc>
          <w:tcPr>
            <w:tcW w:w="189" w:type="pct"/>
            <w:tcBorders>
              <w:top w:val="nil"/>
              <w:left w:val="nil"/>
              <w:bottom w:val="single" w:sz="4" w:space="0" w:color="auto"/>
              <w:right w:val="single" w:sz="4" w:space="0" w:color="auto"/>
            </w:tcBorders>
            <w:shd w:val="clear" w:color="auto" w:fill="auto"/>
            <w:vAlign w:val="center"/>
            <w:hideMark/>
          </w:tcPr>
          <w:p w14:paraId="33F16AA9" w14:textId="77777777" w:rsidR="000D1073" w:rsidRPr="000D1073" w:rsidRDefault="000D1073" w:rsidP="000D1073">
            <w:pPr>
              <w:jc w:val="center"/>
              <w:rPr>
                <w:color w:val="000000"/>
                <w:sz w:val="20"/>
                <w:szCs w:val="20"/>
              </w:rPr>
            </w:pPr>
            <w:r w:rsidRPr="000D1073">
              <w:rPr>
                <w:color w:val="000000"/>
                <w:sz w:val="20"/>
                <w:szCs w:val="20"/>
              </w:rPr>
              <w:t>-1,41</w:t>
            </w:r>
          </w:p>
        </w:tc>
        <w:tc>
          <w:tcPr>
            <w:tcW w:w="189" w:type="pct"/>
            <w:tcBorders>
              <w:top w:val="nil"/>
              <w:left w:val="nil"/>
              <w:bottom w:val="single" w:sz="4" w:space="0" w:color="auto"/>
              <w:right w:val="single" w:sz="4" w:space="0" w:color="auto"/>
            </w:tcBorders>
            <w:shd w:val="clear" w:color="auto" w:fill="auto"/>
            <w:vAlign w:val="center"/>
            <w:hideMark/>
          </w:tcPr>
          <w:p w14:paraId="4F959695" w14:textId="77777777" w:rsidR="000D1073" w:rsidRPr="000D1073" w:rsidRDefault="000D1073" w:rsidP="000D1073">
            <w:pPr>
              <w:jc w:val="center"/>
              <w:rPr>
                <w:color w:val="000000"/>
                <w:sz w:val="20"/>
                <w:szCs w:val="20"/>
              </w:rPr>
            </w:pPr>
            <w:r w:rsidRPr="000D1073">
              <w:rPr>
                <w:color w:val="000000"/>
                <w:sz w:val="20"/>
                <w:szCs w:val="20"/>
              </w:rPr>
              <w:t>-1,41</w:t>
            </w:r>
          </w:p>
        </w:tc>
        <w:tc>
          <w:tcPr>
            <w:tcW w:w="189" w:type="pct"/>
            <w:tcBorders>
              <w:top w:val="nil"/>
              <w:left w:val="nil"/>
              <w:bottom w:val="single" w:sz="4" w:space="0" w:color="auto"/>
              <w:right w:val="single" w:sz="4" w:space="0" w:color="auto"/>
            </w:tcBorders>
            <w:shd w:val="clear" w:color="auto" w:fill="auto"/>
            <w:vAlign w:val="center"/>
            <w:hideMark/>
          </w:tcPr>
          <w:p w14:paraId="38BEAD05" w14:textId="77777777" w:rsidR="000D1073" w:rsidRPr="000D1073" w:rsidRDefault="000D1073" w:rsidP="000D1073">
            <w:pPr>
              <w:jc w:val="center"/>
              <w:rPr>
                <w:color w:val="000000"/>
                <w:sz w:val="20"/>
                <w:szCs w:val="20"/>
              </w:rPr>
            </w:pPr>
            <w:r w:rsidRPr="000D1073">
              <w:rPr>
                <w:color w:val="000000"/>
                <w:sz w:val="20"/>
                <w:szCs w:val="20"/>
              </w:rPr>
              <w:t>-1,41</w:t>
            </w:r>
          </w:p>
        </w:tc>
        <w:tc>
          <w:tcPr>
            <w:tcW w:w="189" w:type="pct"/>
            <w:tcBorders>
              <w:top w:val="nil"/>
              <w:left w:val="nil"/>
              <w:bottom w:val="single" w:sz="4" w:space="0" w:color="auto"/>
              <w:right w:val="single" w:sz="4" w:space="0" w:color="auto"/>
            </w:tcBorders>
            <w:shd w:val="clear" w:color="auto" w:fill="auto"/>
            <w:vAlign w:val="center"/>
            <w:hideMark/>
          </w:tcPr>
          <w:p w14:paraId="060058F5" w14:textId="77777777" w:rsidR="000D1073" w:rsidRPr="000D1073" w:rsidRDefault="000D1073" w:rsidP="000D1073">
            <w:pPr>
              <w:jc w:val="center"/>
              <w:rPr>
                <w:color w:val="000000"/>
                <w:sz w:val="20"/>
                <w:szCs w:val="20"/>
              </w:rPr>
            </w:pPr>
            <w:r w:rsidRPr="000D1073">
              <w:rPr>
                <w:color w:val="000000"/>
                <w:sz w:val="20"/>
                <w:szCs w:val="20"/>
              </w:rPr>
              <w:t>-1,41</w:t>
            </w:r>
          </w:p>
        </w:tc>
        <w:tc>
          <w:tcPr>
            <w:tcW w:w="189" w:type="pct"/>
            <w:tcBorders>
              <w:top w:val="nil"/>
              <w:left w:val="nil"/>
              <w:bottom w:val="single" w:sz="4" w:space="0" w:color="auto"/>
              <w:right w:val="single" w:sz="4" w:space="0" w:color="auto"/>
            </w:tcBorders>
            <w:shd w:val="clear" w:color="auto" w:fill="auto"/>
            <w:vAlign w:val="center"/>
            <w:hideMark/>
          </w:tcPr>
          <w:p w14:paraId="56617510" w14:textId="77777777" w:rsidR="000D1073" w:rsidRPr="000D1073" w:rsidRDefault="000D1073" w:rsidP="000D1073">
            <w:pPr>
              <w:jc w:val="center"/>
              <w:rPr>
                <w:color w:val="000000"/>
                <w:sz w:val="20"/>
                <w:szCs w:val="20"/>
              </w:rPr>
            </w:pPr>
            <w:r w:rsidRPr="000D1073">
              <w:rPr>
                <w:color w:val="000000"/>
                <w:sz w:val="20"/>
                <w:szCs w:val="20"/>
              </w:rPr>
              <w:t>-1,41</w:t>
            </w:r>
          </w:p>
        </w:tc>
        <w:tc>
          <w:tcPr>
            <w:tcW w:w="198" w:type="pct"/>
            <w:tcBorders>
              <w:top w:val="nil"/>
              <w:left w:val="nil"/>
              <w:bottom w:val="single" w:sz="4" w:space="0" w:color="auto"/>
              <w:right w:val="single" w:sz="4" w:space="0" w:color="auto"/>
            </w:tcBorders>
            <w:shd w:val="clear" w:color="auto" w:fill="auto"/>
            <w:vAlign w:val="center"/>
            <w:hideMark/>
          </w:tcPr>
          <w:p w14:paraId="73D4BA48" w14:textId="77777777" w:rsidR="000D1073" w:rsidRPr="000D1073" w:rsidRDefault="000D1073" w:rsidP="000D1073">
            <w:pPr>
              <w:jc w:val="center"/>
              <w:rPr>
                <w:color w:val="000000"/>
                <w:sz w:val="20"/>
                <w:szCs w:val="20"/>
              </w:rPr>
            </w:pPr>
            <w:r w:rsidRPr="000D1073">
              <w:rPr>
                <w:color w:val="000000"/>
                <w:sz w:val="20"/>
                <w:szCs w:val="20"/>
              </w:rPr>
              <w:t>-1,41</w:t>
            </w:r>
          </w:p>
        </w:tc>
        <w:tc>
          <w:tcPr>
            <w:tcW w:w="198" w:type="pct"/>
            <w:tcBorders>
              <w:top w:val="nil"/>
              <w:left w:val="nil"/>
              <w:bottom w:val="single" w:sz="4" w:space="0" w:color="auto"/>
              <w:right w:val="single" w:sz="4" w:space="0" w:color="auto"/>
            </w:tcBorders>
            <w:shd w:val="clear" w:color="auto" w:fill="auto"/>
            <w:vAlign w:val="center"/>
            <w:hideMark/>
          </w:tcPr>
          <w:p w14:paraId="42FB4355" w14:textId="77777777" w:rsidR="000D1073" w:rsidRPr="000D1073" w:rsidRDefault="000D1073" w:rsidP="000D1073">
            <w:pPr>
              <w:jc w:val="center"/>
              <w:rPr>
                <w:color w:val="000000"/>
                <w:sz w:val="20"/>
                <w:szCs w:val="20"/>
              </w:rPr>
            </w:pPr>
            <w:r w:rsidRPr="000D1073">
              <w:rPr>
                <w:color w:val="000000"/>
                <w:sz w:val="20"/>
                <w:szCs w:val="20"/>
              </w:rPr>
              <w:t>-1,41</w:t>
            </w:r>
          </w:p>
        </w:tc>
        <w:tc>
          <w:tcPr>
            <w:tcW w:w="198" w:type="pct"/>
            <w:tcBorders>
              <w:top w:val="nil"/>
              <w:left w:val="nil"/>
              <w:bottom w:val="single" w:sz="4" w:space="0" w:color="auto"/>
              <w:right w:val="single" w:sz="4" w:space="0" w:color="auto"/>
            </w:tcBorders>
            <w:shd w:val="clear" w:color="auto" w:fill="auto"/>
            <w:vAlign w:val="center"/>
            <w:hideMark/>
          </w:tcPr>
          <w:p w14:paraId="3C52F25D" w14:textId="77777777" w:rsidR="000D1073" w:rsidRPr="000D1073" w:rsidRDefault="000D1073" w:rsidP="000D1073">
            <w:pPr>
              <w:jc w:val="center"/>
              <w:rPr>
                <w:color w:val="000000"/>
                <w:sz w:val="20"/>
                <w:szCs w:val="20"/>
              </w:rPr>
            </w:pPr>
            <w:r w:rsidRPr="000D1073">
              <w:rPr>
                <w:color w:val="000000"/>
                <w:sz w:val="20"/>
                <w:szCs w:val="20"/>
              </w:rPr>
              <w:t>-1,41</w:t>
            </w:r>
          </w:p>
        </w:tc>
        <w:tc>
          <w:tcPr>
            <w:tcW w:w="198" w:type="pct"/>
            <w:tcBorders>
              <w:top w:val="nil"/>
              <w:left w:val="nil"/>
              <w:bottom w:val="single" w:sz="4" w:space="0" w:color="auto"/>
              <w:right w:val="single" w:sz="4" w:space="0" w:color="auto"/>
            </w:tcBorders>
            <w:shd w:val="clear" w:color="auto" w:fill="auto"/>
            <w:vAlign w:val="center"/>
            <w:hideMark/>
          </w:tcPr>
          <w:p w14:paraId="5528B57F" w14:textId="77777777" w:rsidR="000D1073" w:rsidRPr="000D1073" w:rsidRDefault="000D1073" w:rsidP="000D1073">
            <w:pPr>
              <w:jc w:val="center"/>
              <w:rPr>
                <w:color w:val="000000"/>
                <w:sz w:val="20"/>
                <w:szCs w:val="20"/>
              </w:rPr>
            </w:pPr>
            <w:r w:rsidRPr="000D1073">
              <w:rPr>
                <w:color w:val="000000"/>
                <w:sz w:val="20"/>
                <w:szCs w:val="20"/>
              </w:rPr>
              <w:t>-1,41</w:t>
            </w:r>
          </w:p>
        </w:tc>
        <w:tc>
          <w:tcPr>
            <w:tcW w:w="198" w:type="pct"/>
            <w:tcBorders>
              <w:top w:val="nil"/>
              <w:left w:val="nil"/>
              <w:bottom w:val="single" w:sz="4" w:space="0" w:color="auto"/>
              <w:right w:val="single" w:sz="4" w:space="0" w:color="auto"/>
            </w:tcBorders>
            <w:shd w:val="clear" w:color="auto" w:fill="auto"/>
            <w:vAlign w:val="center"/>
            <w:hideMark/>
          </w:tcPr>
          <w:p w14:paraId="15C7AF91" w14:textId="77777777" w:rsidR="000D1073" w:rsidRPr="000D1073" w:rsidRDefault="000D1073" w:rsidP="000D1073">
            <w:pPr>
              <w:jc w:val="center"/>
              <w:rPr>
                <w:color w:val="000000"/>
                <w:sz w:val="20"/>
                <w:szCs w:val="20"/>
              </w:rPr>
            </w:pPr>
            <w:r w:rsidRPr="000D1073">
              <w:rPr>
                <w:color w:val="000000"/>
                <w:sz w:val="20"/>
                <w:szCs w:val="20"/>
              </w:rPr>
              <w:t>-1,41</w:t>
            </w:r>
          </w:p>
        </w:tc>
        <w:tc>
          <w:tcPr>
            <w:tcW w:w="198" w:type="pct"/>
            <w:tcBorders>
              <w:top w:val="nil"/>
              <w:left w:val="nil"/>
              <w:bottom w:val="single" w:sz="4" w:space="0" w:color="auto"/>
              <w:right w:val="single" w:sz="4" w:space="0" w:color="auto"/>
            </w:tcBorders>
            <w:shd w:val="clear" w:color="auto" w:fill="auto"/>
            <w:vAlign w:val="center"/>
            <w:hideMark/>
          </w:tcPr>
          <w:p w14:paraId="28A70CC4" w14:textId="77777777" w:rsidR="000D1073" w:rsidRPr="000D1073" w:rsidRDefault="000D1073" w:rsidP="000D1073">
            <w:pPr>
              <w:jc w:val="center"/>
              <w:rPr>
                <w:color w:val="000000"/>
                <w:sz w:val="20"/>
                <w:szCs w:val="20"/>
              </w:rPr>
            </w:pPr>
            <w:r w:rsidRPr="000D1073">
              <w:rPr>
                <w:color w:val="000000"/>
                <w:sz w:val="20"/>
                <w:szCs w:val="20"/>
              </w:rPr>
              <w:t>-1,41</w:t>
            </w:r>
          </w:p>
        </w:tc>
        <w:tc>
          <w:tcPr>
            <w:tcW w:w="198" w:type="pct"/>
            <w:tcBorders>
              <w:top w:val="nil"/>
              <w:left w:val="nil"/>
              <w:bottom w:val="single" w:sz="4" w:space="0" w:color="auto"/>
              <w:right w:val="single" w:sz="4" w:space="0" w:color="auto"/>
            </w:tcBorders>
            <w:shd w:val="clear" w:color="auto" w:fill="auto"/>
            <w:vAlign w:val="center"/>
            <w:hideMark/>
          </w:tcPr>
          <w:p w14:paraId="2BA192CC" w14:textId="77777777" w:rsidR="000D1073" w:rsidRPr="000D1073" w:rsidRDefault="000D1073" w:rsidP="000D1073">
            <w:pPr>
              <w:jc w:val="center"/>
              <w:rPr>
                <w:color w:val="000000"/>
                <w:sz w:val="20"/>
                <w:szCs w:val="20"/>
              </w:rPr>
            </w:pPr>
            <w:r w:rsidRPr="000D1073">
              <w:rPr>
                <w:color w:val="000000"/>
                <w:sz w:val="20"/>
                <w:szCs w:val="20"/>
              </w:rPr>
              <w:t>-1,41</w:t>
            </w:r>
          </w:p>
        </w:tc>
        <w:tc>
          <w:tcPr>
            <w:tcW w:w="198" w:type="pct"/>
            <w:tcBorders>
              <w:top w:val="nil"/>
              <w:left w:val="nil"/>
              <w:bottom w:val="single" w:sz="4" w:space="0" w:color="auto"/>
              <w:right w:val="single" w:sz="4" w:space="0" w:color="auto"/>
            </w:tcBorders>
            <w:shd w:val="clear" w:color="auto" w:fill="auto"/>
            <w:vAlign w:val="center"/>
            <w:hideMark/>
          </w:tcPr>
          <w:p w14:paraId="70895C8C" w14:textId="77777777" w:rsidR="000D1073" w:rsidRPr="000D1073" w:rsidRDefault="000D1073" w:rsidP="000D1073">
            <w:pPr>
              <w:jc w:val="center"/>
              <w:rPr>
                <w:color w:val="000000"/>
                <w:sz w:val="20"/>
                <w:szCs w:val="20"/>
              </w:rPr>
            </w:pPr>
            <w:r w:rsidRPr="000D1073">
              <w:rPr>
                <w:color w:val="000000"/>
                <w:sz w:val="20"/>
                <w:szCs w:val="20"/>
              </w:rPr>
              <w:t>-1,41</w:t>
            </w:r>
          </w:p>
        </w:tc>
        <w:tc>
          <w:tcPr>
            <w:tcW w:w="198" w:type="pct"/>
            <w:tcBorders>
              <w:top w:val="nil"/>
              <w:left w:val="nil"/>
              <w:bottom w:val="single" w:sz="4" w:space="0" w:color="auto"/>
              <w:right w:val="single" w:sz="4" w:space="0" w:color="auto"/>
            </w:tcBorders>
            <w:shd w:val="clear" w:color="auto" w:fill="auto"/>
            <w:vAlign w:val="center"/>
            <w:hideMark/>
          </w:tcPr>
          <w:p w14:paraId="60B048CA" w14:textId="77777777" w:rsidR="000D1073" w:rsidRPr="000D1073" w:rsidRDefault="000D1073" w:rsidP="000D1073">
            <w:pPr>
              <w:jc w:val="center"/>
              <w:rPr>
                <w:color w:val="000000"/>
                <w:sz w:val="20"/>
                <w:szCs w:val="20"/>
              </w:rPr>
            </w:pPr>
            <w:r w:rsidRPr="000D1073">
              <w:rPr>
                <w:color w:val="000000"/>
                <w:sz w:val="20"/>
                <w:szCs w:val="20"/>
              </w:rPr>
              <w:t>-1,41</w:t>
            </w:r>
          </w:p>
        </w:tc>
      </w:tr>
      <w:tr w:rsidR="000D1073" w:rsidRPr="000D1073" w14:paraId="6686B32A"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2A400C7B" w14:textId="77777777" w:rsidR="000D1073" w:rsidRPr="000D1073" w:rsidRDefault="000D1073" w:rsidP="000D1073">
            <w:pPr>
              <w:jc w:val="center"/>
              <w:rPr>
                <w:color w:val="000000"/>
                <w:sz w:val="20"/>
                <w:szCs w:val="20"/>
              </w:rPr>
            </w:pPr>
            <w:r w:rsidRPr="000D1073">
              <w:rPr>
                <w:color w:val="000000"/>
                <w:sz w:val="20"/>
                <w:szCs w:val="20"/>
              </w:rPr>
              <w:t>Микрорайон 11А</w:t>
            </w:r>
          </w:p>
        </w:tc>
        <w:tc>
          <w:tcPr>
            <w:tcW w:w="183" w:type="pct"/>
            <w:tcBorders>
              <w:top w:val="nil"/>
              <w:left w:val="nil"/>
              <w:bottom w:val="single" w:sz="4" w:space="0" w:color="auto"/>
              <w:right w:val="single" w:sz="4" w:space="0" w:color="auto"/>
            </w:tcBorders>
            <w:shd w:val="clear" w:color="auto" w:fill="auto"/>
            <w:vAlign w:val="center"/>
            <w:hideMark/>
          </w:tcPr>
          <w:p w14:paraId="762B96E2" w14:textId="77777777" w:rsidR="000D1073" w:rsidRPr="000D1073" w:rsidRDefault="000D1073" w:rsidP="000D1073">
            <w:pPr>
              <w:jc w:val="center"/>
              <w:rPr>
                <w:color w:val="000000"/>
                <w:sz w:val="20"/>
                <w:szCs w:val="20"/>
              </w:rPr>
            </w:pPr>
            <w:r w:rsidRPr="000D1073">
              <w:rPr>
                <w:color w:val="000000"/>
                <w:sz w:val="20"/>
                <w:szCs w:val="20"/>
              </w:rPr>
              <w:t>0,39</w:t>
            </w:r>
          </w:p>
        </w:tc>
        <w:tc>
          <w:tcPr>
            <w:tcW w:w="189" w:type="pct"/>
            <w:tcBorders>
              <w:top w:val="nil"/>
              <w:left w:val="nil"/>
              <w:bottom w:val="single" w:sz="4" w:space="0" w:color="auto"/>
              <w:right w:val="single" w:sz="4" w:space="0" w:color="auto"/>
            </w:tcBorders>
            <w:shd w:val="clear" w:color="auto" w:fill="auto"/>
            <w:vAlign w:val="center"/>
            <w:hideMark/>
          </w:tcPr>
          <w:p w14:paraId="014851E5" w14:textId="77777777" w:rsidR="000D1073" w:rsidRPr="000D1073" w:rsidRDefault="000D1073" w:rsidP="000D1073">
            <w:pPr>
              <w:jc w:val="center"/>
              <w:rPr>
                <w:color w:val="000000"/>
                <w:sz w:val="20"/>
                <w:szCs w:val="20"/>
              </w:rPr>
            </w:pPr>
            <w:r w:rsidRPr="000D1073">
              <w:rPr>
                <w:color w:val="000000"/>
                <w:sz w:val="20"/>
                <w:szCs w:val="20"/>
              </w:rPr>
              <w:t>-1,98</w:t>
            </w:r>
          </w:p>
        </w:tc>
        <w:tc>
          <w:tcPr>
            <w:tcW w:w="218" w:type="pct"/>
            <w:tcBorders>
              <w:top w:val="nil"/>
              <w:left w:val="nil"/>
              <w:bottom w:val="single" w:sz="4" w:space="0" w:color="auto"/>
              <w:right w:val="single" w:sz="4" w:space="0" w:color="auto"/>
            </w:tcBorders>
            <w:shd w:val="clear" w:color="auto" w:fill="auto"/>
            <w:vAlign w:val="center"/>
            <w:hideMark/>
          </w:tcPr>
          <w:p w14:paraId="4E7A5FFC" w14:textId="77777777" w:rsidR="000D1073" w:rsidRPr="000D1073" w:rsidRDefault="000D1073" w:rsidP="000D1073">
            <w:pPr>
              <w:jc w:val="center"/>
              <w:rPr>
                <w:color w:val="000000"/>
                <w:sz w:val="20"/>
                <w:szCs w:val="20"/>
              </w:rPr>
            </w:pPr>
            <w:r w:rsidRPr="000D1073">
              <w:rPr>
                <w:color w:val="000000"/>
                <w:sz w:val="20"/>
                <w:szCs w:val="20"/>
              </w:rPr>
              <w:t>-4,56</w:t>
            </w:r>
          </w:p>
        </w:tc>
        <w:tc>
          <w:tcPr>
            <w:tcW w:w="198" w:type="pct"/>
            <w:tcBorders>
              <w:top w:val="nil"/>
              <w:left w:val="nil"/>
              <w:bottom w:val="single" w:sz="4" w:space="0" w:color="auto"/>
              <w:right w:val="single" w:sz="4" w:space="0" w:color="auto"/>
            </w:tcBorders>
            <w:shd w:val="clear" w:color="auto" w:fill="auto"/>
            <w:vAlign w:val="center"/>
            <w:hideMark/>
          </w:tcPr>
          <w:p w14:paraId="47C11D51" w14:textId="77777777" w:rsidR="000D1073" w:rsidRPr="000D1073" w:rsidRDefault="000D1073" w:rsidP="000D1073">
            <w:pPr>
              <w:jc w:val="center"/>
              <w:rPr>
                <w:color w:val="000000"/>
                <w:sz w:val="20"/>
                <w:szCs w:val="20"/>
              </w:rPr>
            </w:pPr>
            <w:r w:rsidRPr="000D1073">
              <w:rPr>
                <w:color w:val="000000"/>
                <w:sz w:val="20"/>
                <w:szCs w:val="20"/>
              </w:rPr>
              <w:t>6,55</w:t>
            </w:r>
          </w:p>
        </w:tc>
        <w:tc>
          <w:tcPr>
            <w:tcW w:w="189" w:type="pct"/>
            <w:tcBorders>
              <w:top w:val="nil"/>
              <w:left w:val="nil"/>
              <w:bottom w:val="single" w:sz="4" w:space="0" w:color="auto"/>
              <w:right w:val="single" w:sz="4" w:space="0" w:color="auto"/>
            </w:tcBorders>
            <w:shd w:val="clear" w:color="auto" w:fill="auto"/>
            <w:vAlign w:val="center"/>
            <w:hideMark/>
          </w:tcPr>
          <w:p w14:paraId="568E7867" w14:textId="77777777" w:rsidR="000D1073" w:rsidRPr="000D1073" w:rsidRDefault="000D1073" w:rsidP="000D1073">
            <w:pPr>
              <w:jc w:val="center"/>
              <w:rPr>
                <w:color w:val="000000"/>
                <w:sz w:val="20"/>
                <w:szCs w:val="20"/>
              </w:rPr>
            </w:pPr>
            <w:r w:rsidRPr="000D1073">
              <w:rPr>
                <w:color w:val="000000"/>
                <w:sz w:val="20"/>
                <w:szCs w:val="20"/>
              </w:rPr>
              <w:t>-3,44</w:t>
            </w:r>
          </w:p>
        </w:tc>
        <w:tc>
          <w:tcPr>
            <w:tcW w:w="189" w:type="pct"/>
            <w:tcBorders>
              <w:top w:val="nil"/>
              <w:left w:val="nil"/>
              <w:bottom w:val="single" w:sz="4" w:space="0" w:color="auto"/>
              <w:right w:val="single" w:sz="4" w:space="0" w:color="auto"/>
            </w:tcBorders>
            <w:shd w:val="clear" w:color="auto" w:fill="auto"/>
            <w:vAlign w:val="center"/>
            <w:hideMark/>
          </w:tcPr>
          <w:p w14:paraId="32ADE84D" w14:textId="77777777" w:rsidR="000D1073" w:rsidRPr="000D1073" w:rsidRDefault="000D1073" w:rsidP="000D1073">
            <w:pPr>
              <w:jc w:val="center"/>
              <w:rPr>
                <w:color w:val="000000"/>
                <w:sz w:val="20"/>
                <w:szCs w:val="20"/>
              </w:rPr>
            </w:pPr>
            <w:r w:rsidRPr="000D1073">
              <w:rPr>
                <w:color w:val="000000"/>
                <w:sz w:val="20"/>
                <w:szCs w:val="20"/>
              </w:rPr>
              <w:t>-3,44</w:t>
            </w:r>
          </w:p>
        </w:tc>
        <w:tc>
          <w:tcPr>
            <w:tcW w:w="189" w:type="pct"/>
            <w:tcBorders>
              <w:top w:val="nil"/>
              <w:left w:val="nil"/>
              <w:bottom w:val="single" w:sz="4" w:space="0" w:color="auto"/>
              <w:right w:val="single" w:sz="4" w:space="0" w:color="auto"/>
            </w:tcBorders>
            <w:shd w:val="clear" w:color="auto" w:fill="auto"/>
            <w:vAlign w:val="center"/>
            <w:hideMark/>
          </w:tcPr>
          <w:p w14:paraId="54B5A67E" w14:textId="77777777" w:rsidR="000D1073" w:rsidRPr="000D1073" w:rsidRDefault="000D1073" w:rsidP="000D1073">
            <w:pPr>
              <w:jc w:val="center"/>
              <w:rPr>
                <w:color w:val="000000"/>
                <w:sz w:val="20"/>
                <w:szCs w:val="20"/>
              </w:rPr>
            </w:pPr>
            <w:r w:rsidRPr="000D1073">
              <w:rPr>
                <w:color w:val="000000"/>
                <w:sz w:val="20"/>
                <w:szCs w:val="20"/>
              </w:rPr>
              <w:t>-3,44</w:t>
            </w:r>
          </w:p>
        </w:tc>
        <w:tc>
          <w:tcPr>
            <w:tcW w:w="189" w:type="pct"/>
            <w:tcBorders>
              <w:top w:val="nil"/>
              <w:left w:val="nil"/>
              <w:bottom w:val="single" w:sz="4" w:space="0" w:color="auto"/>
              <w:right w:val="single" w:sz="4" w:space="0" w:color="auto"/>
            </w:tcBorders>
            <w:shd w:val="clear" w:color="auto" w:fill="auto"/>
            <w:vAlign w:val="center"/>
            <w:hideMark/>
          </w:tcPr>
          <w:p w14:paraId="57C1056A" w14:textId="77777777" w:rsidR="000D1073" w:rsidRPr="000D1073" w:rsidRDefault="000D1073" w:rsidP="000D1073">
            <w:pPr>
              <w:jc w:val="center"/>
              <w:rPr>
                <w:color w:val="000000"/>
                <w:sz w:val="20"/>
                <w:szCs w:val="20"/>
              </w:rPr>
            </w:pPr>
            <w:r w:rsidRPr="000D1073">
              <w:rPr>
                <w:color w:val="000000"/>
                <w:sz w:val="20"/>
                <w:szCs w:val="20"/>
              </w:rPr>
              <w:t>-3,44</w:t>
            </w:r>
          </w:p>
        </w:tc>
        <w:tc>
          <w:tcPr>
            <w:tcW w:w="189" w:type="pct"/>
            <w:tcBorders>
              <w:top w:val="nil"/>
              <w:left w:val="nil"/>
              <w:bottom w:val="single" w:sz="4" w:space="0" w:color="auto"/>
              <w:right w:val="single" w:sz="4" w:space="0" w:color="auto"/>
            </w:tcBorders>
            <w:shd w:val="clear" w:color="auto" w:fill="auto"/>
            <w:vAlign w:val="center"/>
            <w:hideMark/>
          </w:tcPr>
          <w:p w14:paraId="22F9A4F4" w14:textId="77777777" w:rsidR="000D1073" w:rsidRPr="000D1073" w:rsidRDefault="000D1073" w:rsidP="000D1073">
            <w:pPr>
              <w:jc w:val="center"/>
              <w:rPr>
                <w:color w:val="000000"/>
                <w:sz w:val="20"/>
                <w:szCs w:val="20"/>
              </w:rPr>
            </w:pPr>
            <w:r w:rsidRPr="000D1073">
              <w:rPr>
                <w:color w:val="000000"/>
                <w:sz w:val="20"/>
                <w:szCs w:val="20"/>
              </w:rPr>
              <w:t>-3,44</w:t>
            </w:r>
          </w:p>
        </w:tc>
        <w:tc>
          <w:tcPr>
            <w:tcW w:w="198" w:type="pct"/>
            <w:tcBorders>
              <w:top w:val="nil"/>
              <w:left w:val="nil"/>
              <w:bottom w:val="single" w:sz="4" w:space="0" w:color="auto"/>
              <w:right w:val="single" w:sz="4" w:space="0" w:color="auto"/>
            </w:tcBorders>
            <w:shd w:val="clear" w:color="auto" w:fill="auto"/>
            <w:vAlign w:val="center"/>
            <w:hideMark/>
          </w:tcPr>
          <w:p w14:paraId="5E39D844" w14:textId="77777777" w:rsidR="000D1073" w:rsidRPr="000D1073" w:rsidRDefault="000D1073" w:rsidP="000D1073">
            <w:pPr>
              <w:jc w:val="center"/>
              <w:rPr>
                <w:color w:val="000000"/>
                <w:sz w:val="20"/>
                <w:szCs w:val="20"/>
              </w:rPr>
            </w:pPr>
            <w:r w:rsidRPr="000D1073">
              <w:rPr>
                <w:color w:val="000000"/>
                <w:sz w:val="20"/>
                <w:szCs w:val="20"/>
              </w:rPr>
              <w:t>-3,44</w:t>
            </w:r>
          </w:p>
        </w:tc>
        <w:tc>
          <w:tcPr>
            <w:tcW w:w="198" w:type="pct"/>
            <w:tcBorders>
              <w:top w:val="nil"/>
              <w:left w:val="nil"/>
              <w:bottom w:val="single" w:sz="4" w:space="0" w:color="auto"/>
              <w:right w:val="single" w:sz="4" w:space="0" w:color="auto"/>
            </w:tcBorders>
            <w:shd w:val="clear" w:color="auto" w:fill="auto"/>
            <w:vAlign w:val="center"/>
            <w:hideMark/>
          </w:tcPr>
          <w:p w14:paraId="6C2A884F" w14:textId="77777777" w:rsidR="000D1073" w:rsidRPr="000D1073" w:rsidRDefault="000D1073" w:rsidP="000D1073">
            <w:pPr>
              <w:jc w:val="center"/>
              <w:rPr>
                <w:color w:val="000000"/>
                <w:sz w:val="20"/>
                <w:szCs w:val="20"/>
              </w:rPr>
            </w:pPr>
            <w:r w:rsidRPr="000D1073">
              <w:rPr>
                <w:color w:val="000000"/>
                <w:sz w:val="20"/>
                <w:szCs w:val="20"/>
              </w:rPr>
              <w:t>-3,44</w:t>
            </w:r>
          </w:p>
        </w:tc>
        <w:tc>
          <w:tcPr>
            <w:tcW w:w="198" w:type="pct"/>
            <w:tcBorders>
              <w:top w:val="nil"/>
              <w:left w:val="nil"/>
              <w:bottom w:val="single" w:sz="4" w:space="0" w:color="auto"/>
              <w:right w:val="single" w:sz="4" w:space="0" w:color="auto"/>
            </w:tcBorders>
            <w:shd w:val="clear" w:color="auto" w:fill="auto"/>
            <w:vAlign w:val="center"/>
            <w:hideMark/>
          </w:tcPr>
          <w:p w14:paraId="36BC3636" w14:textId="77777777" w:rsidR="000D1073" w:rsidRPr="000D1073" w:rsidRDefault="000D1073" w:rsidP="000D1073">
            <w:pPr>
              <w:jc w:val="center"/>
              <w:rPr>
                <w:color w:val="000000"/>
                <w:sz w:val="20"/>
                <w:szCs w:val="20"/>
              </w:rPr>
            </w:pPr>
            <w:r w:rsidRPr="000D1073">
              <w:rPr>
                <w:color w:val="000000"/>
                <w:sz w:val="20"/>
                <w:szCs w:val="20"/>
              </w:rPr>
              <w:t>-3,44</w:t>
            </w:r>
          </w:p>
        </w:tc>
        <w:tc>
          <w:tcPr>
            <w:tcW w:w="198" w:type="pct"/>
            <w:tcBorders>
              <w:top w:val="nil"/>
              <w:left w:val="nil"/>
              <w:bottom w:val="single" w:sz="4" w:space="0" w:color="auto"/>
              <w:right w:val="single" w:sz="4" w:space="0" w:color="auto"/>
            </w:tcBorders>
            <w:shd w:val="clear" w:color="auto" w:fill="auto"/>
            <w:vAlign w:val="center"/>
            <w:hideMark/>
          </w:tcPr>
          <w:p w14:paraId="6D7884AA" w14:textId="77777777" w:rsidR="000D1073" w:rsidRPr="000D1073" w:rsidRDefault="000D1073" w:rsidP="000D1073">
            <w:pPr>
              <w:jc w:val="center"/>
              <w:rPr>
                <w:color w:val="000000"/>
                <w:sz w:val="20"/>
                <w:szCs w:val="20"/>
              </w:rPr>
            </w:pPr>
            <w:r w:rsidRPr="000D1073">
              <w:rPr>
                <w:color w:val="000000"/>
                <w:sz w:val="20"/>
                <w:szCs w:val="20"/>
              </w:rPr>
              <w:t>-3,44</w:t>
            </w:r>
          </w:p>
        </w:tc>
        <w:tc>
          <w:tcPr>
            <w:tcW w:w="198" w:type="pct"/>
            <w:tcBorders>
              <w:top w:val="nil"/>
              <w:left w:val="nil"/>
              <w:bottom w:val="single" w:sz="4" w:space="0" w:color="auto"/>
              <w:right w:val="single" w:sz="4" w:space="0" w:color="auto"/>
            </w:tcBorders>
            <w:shd w:val="clear" w:color="auto" w:fill="auto"/>
            <w:vAlign w:val="center"/>
            <w:hideMark/>
          </w:tcPr>
          <w:p w14:paraId="43865FCC" w14:textId="77777777" w:rsidR="000D1073" w:rsidRPr="000D1073" w:rsidRDefault="000D1073" w:rsidP="000D1073">
            <w:pPr>
              <w:jc w:val="center"/>
              <w:rPr>
                <w:color w:val="000000"/>
                <w:sz w:val="20"/>
                <w:szCs w:val="20"/>
              </w:rPr>
            </w:pPr>
            <w:r w:rsidRPr="000D1073">
              <w:rPr>
                <w:color w:val="000000"/>
                <w:sz w:val="20"/>
                <w:szCs w:val="20"/>
              </w:rPr>
              <w:t>-3,44</w:t>
            </w:r>
          </w:p>
        </w:tc>
        <w:tc>
          <w:tcPr>
            <w:tcW w:w="198" w:type="pct"/>
            <w:tcBorders>
              <w:top w:val="nil"/>
              <w:left w:val="nil"/>
              <w:bottom w:val="single" w:sz="4" w:space="0" w:color="auto"/>
              <w:right w:val="single" w:sz="4" w:space="0" w:color="auto"/>
            </w:tcBorders>
            <w:shd w:val="clear" w:color="auto" w:fill="auto"/>
            <w:vAlign w:val="center"/>
            <w:hideMark/>
          </w:tcPr>
          <w:p w14:paraId="151600A2" w14:textId="77777777" w:rsidR="000D1073" w:rsidRPr="000D1073" w:rsidRDefault="000D1073" w:rsidP="000D1073">
            <w:pPr>
              <w:jc w:val="center"/>
              <w:rPr>
                <w:color w:val="000000"/>
                <w:sz w:val="20"/>
                <w:szCs w:val="20"/>
              </w:rPr>
            </w:pPr>
            <w:r w:rsidRPr="000D1073">
              <w:rPr>
                <w:color w:val="000000"/>
                <w:sz w:val="20"/>
                <w:szCs w:val="20"/>
              </w:rPr>
              <w:t>-3,44</w:t>
            </w:r>
          </w:p>
        </w:tc>
        <w:tc>
          <w:tcPr>
            <w:tcW w:w="198" w:type="pct"/>
            <w:tcBorders>
              <w:top w:val="nil"/>
              <w:left w:val="nil"/>
              <w:bottom w:val="single" w:sz="4" w:space="0" w:color="auto"/>
              <w:right w:val="single" w:sz="4" w:space="0" w:color="auto"/>
            </w:tcBorders>
            <w:shd w:val="clear" w:color="auto" w:fill="auto"/>
            <w:vAlign w:val="center"/>
            <w:hideMark/>
          </w:tcPr>
          <w:p w14:paraId="0823136F" w14:textId="77777777" w:rsidR="000D1073" w:rsidRPr="000D1073" w:rsidRDefault="000D1073" w:rsidP="000D1073">
            <w:pPr>
              <w:jc w:val="center"/>
              <w:rPr>
                <w:color w:val="000000"/>
                <w:sz w:val="20"/>
                <w:szCs w:val="20"/>
              </w:rPr>
            </w:pPr>
            <w:r w:rsidRPr="000D1073">
              <w:rPr>
                <w:color w:val="000000"/>
                <w:sz w:val="20"/>
                <w:szCs w:val="20"/>
              </w:rPr>
              <w:t>-3,44</w:t>
            </w:r>
          </w:p>
        </w:tc>
        <w:tc>
          <w:tcPr>
            <w:tcW w:w="198" w:type="pct"/>
            <w:tcBorders>
              <w:top w:val="nil"/>
              <w:left w:val="nil"/>
              <w:bottom w:val="single" w:sz="4" w:space="0" w:color="auto"/>
              <w:right w:val="single" w:sz="4" w:space="0" w:color="auto"/>
            </w:tcBorders>
            <w:shd w:val="clear" w:color="auto" w:fill="auto"/>
            <w:vAlign w:val="center"/>
            <w:hideMark/>
          </w:tcPr>
          <w:p w14:paraId="44AD2EDD" w14:textId="77777777" w:rsidR="000D1073" w:rsidRPr="000D1073" w:rsidRDefault="000D1073" w:rsidP="000D1073">
            <w:pPr>
              <w:jc w:val="center"/>
              <w:rPr>
                <w:color w:val="000000"/>
                <w:sz w:val="20"/>
                <w:szCs w:val="20"/>
              </w:rPr>
            </w:pPr>
            <w:r w:rsidRPr="000D1073">
              <w:rPr>
                <w:color w:val="000000"/>
                <w:sz w:val="20"/>
                <w:szCs w:val="20"/>
              </w:rPr>
              <w:t>-3,44</w:t>
            </w:r>
          </w:p>
        </w:tc>
        <w:tc>
          <w:tcPr>
            <w:tcW w:w="198" w:type="pct"/>
            <w:tcBorders>
              <w:top w:val="nil"/>
              <w:left w:val="nil"/>
              <w:bottom w:val="single" w:sz="4" w:space="0" w:color="auto"/>
              <w:right w:val="single" w:sz="4" w:space="0" w:color="auto"/>
            </w:tcBorders>
            <w:shd w:val="clear" w:color="auto" w:fill="auto"/>
            <w:vAlign w:val="center"/>
            <w:hideMark/>
          </w:tcPr>
          <w:p w14:paraId="42EBAE33" w14:textId="77777777" w:rsidR="000D1073" w:rsidRPr="000D1073" w:rsidRDefault="000D1073" w:rsidP="000D1073">
            <w:pPr>
              <w:jc w:val="center"/>
              <w:rPr>
                <w:color w:val="000000"/>
                <w:sz w:val="20"/>
                <w:szCs w:val="20"/>
              </w:rPr>
            </w:pPr>
            <w:r w:rsidRPr="000D1073">
              <w:rPr>
                <w:color w:val="000000"/>
                <w:sz w:val="20"/>
                <w:szCs w:val="20"/>
              </w:rPr>
              <w:t>-3,44</w:t>
            </w:r>
          </w:p>
        </w:tc>
      </w:tr>
      <w:tr w:rsidR="000D1073" w:rsidRPr="000D1073" w14:paraId="28D8B733"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58944DE3" w14:textId="77777777" w:rsidR="000D1073" w:rsidRPr="000D1073" w:rsidRDefault="000D1073" w:rsidP="000D1073">
            <w:pPr>
              <w:jc w:val="center"/>
              <w:rPr>
                <w:color w:val="000000"/>
                <w:sz w:val="20"/>
                <w:szCs w:val="20"/>
              </w:rPr>
            </w:pPr>
            <w:r w:rsidRPr="000D1073">
              <w:rPr>
                <w:color w:val="000000"/>
                <w:sz w:val="20"/>
                <w:szCs w:val="20"/>
              </w:rPr>
              <w:t>Микрорайон 13А.</w:t>
            </w:r>
          </w:p>
        </w:tc>
        <w:tc>
          <w:tcPr>
            <w:tcW w:w="183" w:type="pct"/>
            <w:tcBorders>
              <w:top w:val="nil"/>
              <w:left w:val="nil"/>
              <w:bottom w:val="single" w:sz="4" w:space="0" w:color="auto"/>
              <w:right w:val="single" w:sz="4" w:space="0" w:color="auto"/>
            </w:tcBorders>
            <w:shd w:val="clear" w:color="auto" w:fill="auto"/>
            <w:vAlign w:val="center"/>
            <w:hideMark/>
          </w:tcPr>
          <w:p w14:paraId="4C7CF26D" w14:textId="77777777" w:rsidR="000D1073" w:rsidRPr="000D1073" w:rsidRDefault="000D1073" w:rsidP="000D1073">
            <w:pPr>
              <w:jc w:val="center"/>
              <w:rPr>
                <w:color w:val="000000"/>
                <w:sz w:val="20"/>
                <w:szCs w:val="20"/>
              </w:rPr>
            </w:pPr>
            <w:r w:rsidRPr="000D1073">
              <w:rPr>
                <w:color w:val="000000"/>
                <w:sz w:val="20"/>
                <w:szCs w:val="20"/>
              </w:rPr>
              <w:t>0,12</w:t>
            </w:r>
          </w:p>
        </w:tc>
        <w:tc>
          <w:tcPr>
            <w:tcW w:w="189" w:type="pct"/>
            <w:tcBorders>
              <w:top w:val="nil"/>
              <w:left w:val="nil"/>
              <w:bottom w:val="single" w:sz="4" w:space="0" w:color="auto"/>
              <w:right w:val="single" w:sz="4" w:space="0" w:color="auto"/>
            </w:tcBorders>
            <w:shd w:val="clear" w:color="auto" w:fill="auto"/>
            <w:vAlign w:val="center"/>
            <w:hideMark/>
          </w:tcPr>
          <w:p w14:paraId="706D2E30" w14:textId="77777777" w:rsidR="000D1073" w:rsidRPr="000D1073" w:rsidRDefault="000D1073" w:rsidP="000D1073">
            <w:pPr>
              <w:jc w:val="center"/>
              <w:rPr>
                <w:color w:val="000000"/>
                <w:sz w:val="20"/>
                <w:szCs w:val="20"/>
              </w:rPr>
            </w:pPr>
            <w:r w:rsidRPr="000D1073">
              <w:rPr>
                <w:color w:val="000000"/>
                <w:sz w:val="20"/>
                <w:szCs w:val="20"/>
              </w:rPr>
              <w:t>-0,60</w:t>
            </w:r>
          </w:p>
        </w:tc>
        <w:tc>
          <w:tcPr>
            <w:tcW w:w="218" w:type="pct"/>
            <w:tcBorders>
              <w:top w:val="nil"/>
              <w:left w:val="nil"/>
              <w:bottom w:val="single" w:sz="4" w:space="0" w:color="auto"/>
              <w:right w:val="single" w:sz="4" w:space="0" w:color="auto"/>
            </w:tcBorders>
            <w:shd w:val="clear" w:color="auto" w:fill="auto"/>
            <w:vAlign w:val="center"/>
            <w:hideMark/>
          </w:tcPr>
          <w:p w14:paraId="2791EB8A" w14:textId="77777777" w:rsidR="000D1073" w:rsidRPr="000D1073" w:rsidRDefault="000D1073" w:rsidP="000D1073">
            <w:pPr>
              <w:jc w:val="center"/>
              <w:rPr>
                <w:color w:val="000000"/>
                <w:sz w:val="20"/>
                <w:szCs w:val="20"/>
              </w:rPr>
            </w:pPr>
            <w:r w:rsidRPr="000D1073">
              <w:rPr>
                <w:color w:val="000000"/>
                <w:sz w:val="20"/>
                <w:szCs w:val="20"/>
              </w:rPr>
              <w:t>-1,38</w:t>
            </w:r>
          </w:p>
        </w:tc>
        <w:tc>
          <w:tcPr>
            <w:tcW w:w="198" w:type="pct"/>
            <w:tcBorders>
              <w:top w:val="nil"/>
              <w:left w:val="nil"/>
              <w:bottom w:val="single" w:sz="4" w:space="0" w:color="auto"/>
              <w:right w:val="single" w:sz="4" w:space="0" w:color="auto"/>
            </w:tcBorders>
            <w:shd w:val="clear" w:color="auto" w:fill="auto"/>
            <w:vAlign w:val="center"/>
            <w:hideMark/>
          </w:tcPr>
          <w:p w14:paraId="2405C99A" w14:textId="77777777" w:rsidR="000D1073" w:rsidRPr="000D1073" w:rsidRDefault="000D1073" w:rsidP="000D1073">
            <w:pPr>
              <w:jc w:val="center"/>
              <w:rPr>
                <w:color w:val="000000"/>
                <w:sz w:val="20"/>
                <w:szCs w:val="20"/>
              </w:rPr>
            </w:pPr>
            <w:r w:rsidRPr="000D1073">
              <w:rPr>
                <w:color w:val="000000"/>
                <w:sz w:val="20"/>
                <w:szCs w:val="20"/>
              </w:rPr>
              <w:t>1,99</w:t>
            </w:r>
          </w:p>
        </w:tc>
        <w:tc>
          <w:tcPr>
            <w:tcW w:w="189" w:type="pct"/>
            <w:tcBorders>
              <w:top w:val="nil"/>
              <w:left w:val="nil"/>
              <w:bottom w:val="single" w:sz="4" w:space="0" w:color="auto"/>
              <w:right w:val="single" w:sz="4" w:space="0" w:color="auto"/>
            </w:tcBorders>
            <w:shd w:val="clear" w:color="auto" w:fill="auto"/>
            <w:vAlign w:val="center"/>
            <w:hideMark/>
          </w:tcPr>
          <w:p w14:paraId="0D13E2D4" w14:textId="77777777" w:rsidR="000D1073" w:rsidRPr="000D1073" w:rsidRDefault="000D1073" w:rsidP="000D1073">
            <w:pPr>
              <w:jc w:val="center"/>
              <w:rPr>
                <w:color w:val="000000"/>
                <w:sz w:val="20"/>
                <w:szCs w:val="20"/>
              </w:rPr>
            </w:pPr>
            <w:r w:rsidRPr="000D1073">
              <w:rPr>
                <w:color w:val="000000"/>
                <w:sz w:val="20"/>
                <w:szCs w:val="20"/>
              </w:rPr>
              <w:t>-1,04</w:t>
            </w:r>
          </w:p>
        </w:tc>
        <w:tc>
          <w:tcPr>
            <w:tcW w:w="189" w:type="pct"/>
            <w:tcBorders>
              <w:top w:val="nil"/>
              <w:left w:val="nil"/>
              <w:bottom w:val="single" w:sz="4" w:space="0" w:color="auto"/>
              <w:right w:val="single" w:sz="4" w:space="0" w:color="auto"/>
            </w:tcBorders>
            <w:shd w:val="clear" w:color="auto" w:fill="auto"/>
            <w:vAlign w:val="center"/>
            <w:hideMark/>
          </w:tcPr>
          <w:p w14:paraId="4EF1963D" w14:textId="77777777" w:rsidR="000D1073" w:rsidRPr="000D1073" w:rsidRDefault="000D1073" w:rsidP="000D1073">
            <w:pPr>
              <w:jc w:val="center"/>
              <w:rPr>
                <w:color w:val="000000"/>
                <w:sz w:val="20"/>
                <w:szCs w:val="20"/>
              </w:rPr>
            </w:pPr>
            <w:r w:rsidRPr="000D1073">
              <w:rPr>
                <w:color w:val="000000"/>
                <w:sz w:val="20"/>
                <w:szCs w:val="20"/>
              </w:rPr>
              <w:t>-1,04</w:t>
            </w:r>
          </w:p>
        </w:tc>
        <w:tc>
          <w:tcPr>
            <w:tcW w:w="189" w:type="pct"/>
            <w:tcBorders>
              <w:top w:val="nil"/>
              <w:left w:val="nil"/>
              <w:bottom w:val="single" w:sz="4" w:space="0" w:color="auto"/>
              <w:right w:val="single" w:sz="4" w:space="0" w:color="auto"/>
            </w:tcBorders>
            <w:shd w:val="clear" w:color="auto" w:fill="auto"/>
            <w:vAlign w:val="center"/>
            <w:hideMark/>
          </w:tcPr>
          <w:p w14:paraId="251D76FB" w14:textId="77777777" w:rsidR="000D1073" w:rsidRPr="000D1073" w:rsidRDefault="000D1073" w:rsidP="000D1073">
            <w:pPr>
              <w:jc w:val="center"/>
              <w:rPr>
                <w:color w:val="000000"/>
                <w:sz w:val="20"/>
                <w:szCs w:val="20"/>
              </w:rPr>
            </w:pPr>
            <w:r w:rsidRPr="000D1073">
              <w:rPr>
                <w:color w:val="000000"/>
                <w:sz w:val="20"/>
                <w:szCs w:val="20"/>
              </w:rPr>
              <w:t>-1,04</w:t>
            </w:r>
          </w:p>
        </w:tc>
        <w:tc>
          <w:tcPr>
            <w:tcW w:w="189" w:type="pct"/>
            <w:tcBorders>
              <w:top w:val="nil"/>
              <w:left w:val="nil"/>
              <w:bottom w:val="single" w:sz="4" w:space="0" w:color="auto"/>
              <w:right w:val="single" w:sz="4" w:space="0" w:color="auto"/>
            </w:tcBorders>
            <w:shd w:val="clear" w:color="auto" w:fill="auto"/>
            <w:vAlign w:val="center"/>
            <w:hideMark/>
          </w:tcPr>
          <w:p w14:paraId="766A4655" w14:textId="77777777" w:rsidR="000D1073" w:rsidRPr="000D1073" w:rsidRDefault="000D1073" w:rsidP="000D1073">
            <w:pPr>
              <w:jc w:val="center"/>
              <w:rPr>
                <w:color w:val="000000"/>
                <w:sz w:val="20"/>
                <w:szCs w:val="20"/>
              </w:rPr>
            </w:pPr>
            <w:r w:rsidRPr="000D1073">
              <w:rPr>
                <w:color w:val="000000"/>
                <w:sz w:val="20"/>
                <w:szCs w:val="20"/>
              </w:rPr>
              <w:t>-1,04</w:t>
            </w:r>
          </w:p>
        </w:tc>
        <w:tc>
          <w:tcPr>
            <w:tcW w:w="189" w:type="pct"/>
            <w:tcBorders>
              <w:top w:val="nil"/>
              <w:left w:val="nil"/>
              <w:bottom w:val="single" w:sz="4" w:space="0" w:color="auto"/>
              <w:right w:val="single" w:sz="4" w:space="0" w:color="auto"/>
            </w:tcBorders>
            <w:shd w:val="clear" w:color="auto" w:fill="auto"/>
            <w:vAlign w:val="center"/>
            <w:hideMark/>
          </w:tcPr>
          <w:p w14:paraId="66193233" w14:textId="77777777" w:rsidR="000D1073" w:rsidRPr="000D1073" w:rsidRDefault="000D1073" w:rsidP="000D1073">
            <w:pPr>
              <w:jc w:val="center"/>
              <w:rPr>
                <w:color w:val="000000"/>
                <w:sz w:val="20"/>
                <w:szCs w:val="20"/>
              </w:rPr>
            </w:pPr>
            <w:r w:rsidRPr="000D1073">
              <w:rPr>
                <w:color w:val="000000"/>
                <w:sz w:val="20"/>
                <w:szCs w:val="20"/>
              </w:rPr>
              <w:t>-1,04</w:t>
            </w:r>
          </w:p>
        </w:tc>
        <w:tc>
          <w:tcPr>
            <w:tcW w:w="198" w:type="pct"/>
            <w:tcBorders>
              <w:top w:val="nil"/>
              <w:left w:val="nil"/>
              <w:bottom w:val="single" w:sz="4" w:space="0" w:color="auto"/>
              <w:right w:val="single" w:sz="4" w:space="0" w:color="auto"/>
            </w:tcBorders>
            <w:shd w:val="clear" w:color="auto" w:fill="auto"/>
            <w:vAlign w:val="center"/>
            <w:hideMark/>
          </w:tcPr>
          <w:p w14:paraId="6FA7AA29" w14:textId="77777777" w:rsidR="000D1073" w:rsidRPr="000D1073" w:rsidRDefault="000D1073" w:rsidP="000D1073">
            <w:pPr>
              <w:jc w:val="center"/>
              <w:rPr>
                <w:color w:val="000000"/>
                <w:sz w:val="20"/>
                <w:szCs w:val="20"/>
              </w:rPr>
            </w:pPr>
            <w:r w:rsidRPr="000D1073">
              <w:rPr>
                <w:color w:val="000000"/>
                <w:sz w:val="20"/>
                <w:szCs w:val="20"/>
              </w:rPr>
              <w:t>-1,04</w:t>
            </w:r>
          </w:p>
        </w:tc>
        <w:tc>
          <w:tcPr>
            <w:tcW w:w="198" w:type="pct"/>
            <w:tcBorders>
              <w:top w:val="nil"/>
              <w:left w:val="nil"/>
              <w:bottom w:val="single" w:sz="4" w:space="0" w:color="auto"/>
              <w:right w:val="single" w:sz="4" w:space="0" w:color="auto"/>
            </w:tcBorders>
            <w:shd w:val="clear" w:color="auto" w:fill="auto"/>
            <w:vAlign w:val="center"/>
            <w:hideMark/>
          </w:tcPr>
          <w:p w14:paraId="0E37ECB8" w14:textId="77777777" w:rsidR="000D1073" w:rsidRPr="000D1073" w:rsidRDefault="000D1073" w:rsidP="000D1073">
            <w:pPr>
              <w:jc w:val="center"/>
              <w:rPr>
                <w:color w:val="000000"/>
                <w:sz w:val="20"/>
                <w:szCs w:val="20"/>
              </w:rPr>
            </w:pPr>
            <w:r w:rsidRPr="000D1073">
              <w:rPr>
                <w:color w:val="000000"/>
                <w:sz w:val="20"/>
                <w:szCs w:val="20"/>
              </w:rPr>
              <w:t>-1,04</w:t>
            </w:r>
          </w:p>
        </w:tc>
        <w:tc>
          <w:tcPr>
            <w:tcW w:w="198" w:type="pct"/>
            <w:tcBorders>
              <w:top w:val="nil"/>
              <w:left w:val="nil"/>
              <w:bottom w:val="single" w:sz="4" w:space="0" w:color="auto"/>
              <w:right w:val="single" w:sz="4" w:space="0" w:color="auto"/>
            </w:tcBorders>
            <w:shd w:val="clear" w:color="auto" w:fill="auto"/>
            <w:vAlign w:val="center"/>
            <w:hideMark/>
          </w:tcPr>
          <w:p w14:paraId="12811235" w14:textId="77777777" w:rsidR="000D1073" w:rsidRPr="000D1073" w:rsidRDefault="000D1073" w:rsidP="000D1073">
            <w:pPr>
              <w:jc w:val="center"/>
              <w:rPr>
                <w:color w:val="000000"/>
                <w:sz w:val="20"/>
                <w:szCs w:val="20"/>
              </w:rPr>
            </w:pPr>
            <w:r w:rsidRPr="000D1073">
              <w:rPr>
                <w:color w:val="000000"/>
                <w:sz w:val="20"/>
                <w:szCs w:val="20"/>
              </w:rPr>
              <w:t>-1,04</w:t>
            </w:r>
          </w:p>
        </w:tc>
        <w:tc>
          <w:tcPr>
            <w:tcW w:w="198" w:type="pct"/>
            <w:tcBorders>
              <w:top w:val="nil"/>
              <w:left w:val="nil"/>
              <w:bottom w:val="single" w:sz="4" w:space="0" w:color="auto"/>
              <w:right w:val="single" w:sz="4" w:space="0" w:color="auto"/>
            </w:tcBorders>
            <w:shd w:val="clear" w:color="auto" w:fill="auto"/>
            <w:vAlign w:val="center"/>
            <w:hideMark/>
          </w:tcPr>
          <w:p w14:paraId="7CA43A0A" w14:textId="77777777" w:rsidR="000D1073" w:rsidRPr="000D1073" w:rsidRDefault="000D1073" w:rsidP="000D1073">
            <w:pPr>
              <w:jc w:val="center"/>
              <w:rPr>
                <w:color w:val="000000"/>
                <w:sz w:val="20"/>
                <w:szCs w:val="20"/>
              </w:rPr>
            </w:pPr>
            <w:r w:rsidRPr="000D1073">
              <w:rPr>
                <w:color w:val="000000"/>
                <w:sz w:val="20"/>
                <w:szCs w:val="20"/>
              </w:rPr>
              <w:t>-1,04</w:t>
            </w:r>
          </w:p>
        </w:tc>
        <w:tc>
          <w:tcPr>
            <w:tcW w:w="198" w:type="pct"/>
            <w:tcBorders>
              <w:top w:val="nil"/>
              <w:left w:val="nil"/>
              <w:bottom w:val="single" w:sz="4" w:space="0" w:color="auto"/>
              <w:right w:val="single" w:sz="4" w:space="0" w:color="auto"/>
            </w:tcBorders>
            <w:shd w:val="clear" w:color="auto" w:fill="auto"/>
            <w:vAlign w:val="center"/>
            <w:hideMark/>
          </w:tcPr>
          <w:p w14:paraId="43539A14" w14:textId="77777777" w:rsidR="000D1073" w:rsidRPr="000D1073" w:rsidRDefault="000D1073" w:rsidP="000D1073">
            <w:pPr>
              <w:jc w:val="center"/>
              <w:rPr>
                <w:color w:val="000000"/>
                <w:sz w:val="20"/>
                <w:szCs w:val="20"/>
              </w:rPr>
            </w:pPr>
            <w:r w:rsidRPr="000D1073">
              <w:rPr>
                <w:color w:val="000000"/>
                <w:sz w:val="20"/>
                <w:szCs w:val="20"/>
              </w:rPr>
              <w:t>-1,04</w:t>
            </w:r>
          </w:p>
        </w:tc>
        <w:tc>
          <w:tcPr>
            <w:tcW w:w="198" w:type="pct"/>
            <w:tcBorders>
              <w:top w:val="nil"/>
              <w:left w:val="nil"/>
              <w:bottom w:val="single" w:sz="4" w:space="0" w:color="auto"/>
              <w:right w:val="single" w:sz="4" w:space="0" w:color="auto"/>
            </w:tcBorders>
            <w:shd w:val="clear" w:color="auto" w:fill="auto"/>
            <w:vAlign w:val="center"/>
            <w:hideMark/>
          </w:tcPr>
          <w:p w14:paraId="794AC243" w14:textId="77777777" w:rsidR="000D1073" w:rsidRPr="000D1073" w:rsidRDefault="000D1073" w:rsidP="000D1073">
            <w:pPr>
              <w:jc w:val="center"/>
              <w:rPr>
                <w:color w:val="000000"/>
                <w:sz w:val="20"/>
                <w:szCs w:val="20"/>
              </w:rPr>
            </w:pPr>
            <w:r w:rsidRPr="000D1073">
              <w:rPr>
                <w:color w:val="000000"/>
                <w:sz w:val="20"/>
                <w:szCs w:val="20"/>
              </w:rPr>
              <w:t>-1,04</w:t>
            </w:r>
          </w:p>
        </w:tc>
        <w:tc>
          <w:tcPr>
            <w:tcW w:w="198" w:type="pct"/>
            <w:tcBorders>
              <w:top w:val="nil"/>
              <w:left w:val="nil"/>
              <w:bottom w:val="single" w:sz="4" w:space="0" w:color="auto"/>
              <w:right w:val="single" w:sz="4" w:space="0" w:color="auto"/>
            </w:tcBorders>
            <w:shd w:val="clear" w:color="auto" w:fill="auto"/>
            <w:vAlign w:val="center"/>
            <w:hideMark/>
          </w:tcPr>
          <w:p w14:paraId="440B6BBE" w14:textId="77777777" w:rsidR="000D1073" w:rsidRPr="000D1073" w:rsidRDefault="000D1073" w:rsidP="000D1073">
            <w:pPr>
              <w:jc w:val="center"/>
              <w:rPr>
                <w:color w:val="000000"/>
                <w:sz w:val="20"/>
                <w:szCs w:val="20"/>
              </w:rPr>
            </w:pPr>
            <w:r w:rsidRPr="000D1073">
              <w:rPr>
                <w:color w:val="000000"/>
                <w:sz w:val="20"/>
                <w:szCs w:val="20"/>
              </w:rPr>
              <w:t>-1,04</w:t>
            </w:r>
          </w:p>
        </w:tc>
        <w:tc>
          <w:tcPr>
            <w:tcW w:w="198" w:type="pct"/>
            <w:tcBorders>
              <w:top w:val="nil"/>
              <w:left w:val="nil"/>
              <w:bottom w:val="single" w:sz="4" w:space="0" w:color="auto"/>
              <w:right w:val="single" w:sz="4" w:space="0" w:color="auto"/>
            </w:tcBorders>
            <w:shd w:val="clear" w:color="auto" w:fill="auto"/>
            <w:vAlign w:val="center"/>
            <w:hideMark/>
          </w:tcPr>
          <w:p w14:paraId="053124FB" w14:textId="77777777" w:rsidR="000D1073" w:rsidRPr="000D1073" w:rsidRDefault="000D1073" w:rsidP="000D1073">
            <w:pPr>
              <w:jc w:val="center"/>
              <w:rPr>
                <w:color w:val="000000"/>
                <w:sz w:val="20"/>
                <w:szCs w:val="20"/>
              </w:rPr>
            </w:pPr>
            <w:r w:rsidRPr="000D1073">
              <w:rPr>
                <w:color w:val="000000"/>
                <w:sz w:val="20"/>
                <w:szCs w:val="20"/>
              </w:rPr>
              <w:t>-1,04</w:t>
            </w:r>
          </w:p>
        </w:tc>
        <w:tc>
          <w:tcPr>
            <w:tcW w:w="198" w:type="pct"/>
            <w:tcBorders>
              <w:top w:val="nil"/>
              <w:left w:val="nil"/>
              <w:bottom w:val="single" w:sz="4" w:space="0" w:color="auto"/>
              <w:right w:val="single" w:sz="4" w:space="0" w:color="auto"/>
            </w:tcBorders>
            <w:shd w:val="clear" w:color="auto" w:fill="auto"/>
            <w:vAlign w:val="center"/>
            <w:hideMark/>
          </w:tcPr>
          <w:p w14:paraId="49645333" w14:textId="77777777" w:rsidR="000D1073" w:rsidRPr="000D1073" w:rsidRDefault="000D1073" w:rsidP="000D1073">
            <w:pPr>
              <w:jc w:val="center"/>
              <w:rPr>
                <w:color w:val="000000"/>
                <w:sz w:val="20"/>
                <w:szCs w:val="20"/>
              </w:rPr>
            </w:pPr>
            <w:r w:rsidRPr="000D1073">
              <w:rPr>
                <w:color w:val="000000"/>
                <w:sz w:val="20"/>
                <w:szCs w:val="20"/>
              </w:rPr>
              <w:t>-1,04</w:t>
            </w:r>
          </w:p>
        </w:tc>
      </w:tr>
      <w:tr w:rsidR="000D1073" w:rsidRPr="000D1073" w14:paraId="25517C78"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1CF8FA0B" w14:textId="77777777" w:rsidR="000D1073" w:rsidRPr="000D1073" w:rsidRDefault="000D1073" w:rsidP="000D1073">
            <w:pPr>
              <w:jc w:val="center"/>
              <w:rPr>
                <w:color w:val="000000"/>
                <w:sz w:val="20"/>
                <w:szCs w:val="20"/>
              </w:rPr>
            </w:pPr>
            <w:r w:rsidRPr="000D1073">
              <w:rPr>
                <w:color w:val="000000"/>
                <w:sz w:val="20"/>
                <w:szCs w:val="20"/>
              </w:rPr>
              <w:t>Микрорайон 15А</w:t>
            </w:r>
          </w:p>
        </w:tc>
        <w:tc>
          <w:tcPr>
            <w:tcW w:w="183" w:type="pct"/>
            <w:tcBorders>
              <w:top w:val="nil"/>
              <w:left w:val="nil"/>
              <w:bottom w:val="single" w:sz="4" w:space="0" w:color="auto"/>
              <w:right w:val="single" w:sz="4" w:space="0" w:color="auto"/>
            </w:tcBorders>
            <w:shd w:val="clear" w:color="auto" w:fill="auto"/>
            <w:vAlign w:val="center"/>
            <w:hideMark/>
          </w:tcPr>
          <w:p w14:paraId="169D3BA9" w14:textId="77777777" w:rsidR="000D1073" w:rsidRPr="000D1073" w:rsidRDefault="000D1073" w:rsidP="000D1073">
            <w:pPr>
              <w:jc w:val="center"/>
              <w:rPr>
                <w:color w:val="000000"/>
                <w:sz w:val="20"/>
                <w:szCs w:val="20"/>
              </w:rPr>
            </w:pPr>
            <w:r w:rsidRPr="000D1073">
              <w:rPr>
                <w:color w:val="000000"/>
                <w:sz w:val="20"/>
                <w:szCs w:val="20"/>
              </w:rPr>
              <w:t>0,15</w:t>
            </w:r>
          </w:p>
        </w:tc>
        <w:tc>
          <w:tcPr>
            <w:tcW w:w="189" w:type="pct"/>
            <w:tcBorders>
              <w:top w:val="nil"/>
              <w:left w:val="nil"/>
              <w:bottom w:val="single" w:sz="4" w:space="0" w:color="auto"/>
              <w:right w:val="single" w:sz="4" w:space="0" w:color="auto"/>
            </w:tcBorders>
            <w:shd w:val="clear" w:color="auto" w:fill="auto"/>
            <w:vAlign w:val="center"/>
            <w:hideMark/>
          </w:tcPr>
          <w:p w14:paraId="290676B2" w14:textId="77777777" w:rsidR="000D1073" w:rsidRPr="000D1073" w:rsidRDefault="000D1073" w:rsidP="000D1073">
            <w:pPr>
              <w:jc w:val="center"/>
              <w:rPr>
                <w:color w:val="000000"/>
                <w:sz w:val="20"/>
                <w:szCs w:val="20"/>
              </w:rPr>
            </w:pPr>
            <w:r w:rsidRPr="000D1073">
              <w:rPr>
                <w:color w:val="000000"/>
                <w:sz w:val="20"/>
                <w:szCs w:val="20"/>
              </w:rPr>
              <w:t>-0,79</w:t>
            </w:r>
          </w:p>
        </w:tc>
        <w:tc>
          <w:tcPr>
            <w:tcW w:w="218" w:type="pct"/>
            <w:tcBorders>
              <w:top w:val="nil"/>
              <w:left w:val="nil"/>
              <w:bottom w:val="single" w:sz="4" w:space="0" w:color="auto"/>
              <w:right w:val="single" w:sz="4" w:space="0" w:color="auto"/>
            </w:tcBorders>
            <w:shd w:val="clear" w:color="auto" w:fill="auto"/>
            <w:vAlign w:val="center"/>
            <w:hideMark/>
          </w:tcPr>
          <w:p w14:paraId="78045C42" w14:textId="77777777" w:rsidR="000D1073" w:rsidRPr="000D1073" w:rsidRDefault="000D1073" w:rsidP="000D1073">
            <w:pPr>
              <w:jc w:val="center"/>
              <w:rPr>
                <w:color w:val="000000"/>
                <w:sz w:val="20"/>
                <w:szCs w:val="20"/>
              </w:rPr>
            </w:pPr>
            <w:r w:rsidRPr="000D1073">
              <w:rPr>
                <w:color w:val="000000"/>
                <w:sz w:val="20"/>
                <w:szCs w:val="20"/>
              </w:rPr>
              <w:t>-1,80</w:t>
            </w:r>
          </w:p>
        </w:tc>
        <w:tc>
          <w:tcPr>
            <w:tcW w:w="198" w:type="pct"/>
            <w:tcBorders>
              <w:top w:val="nil"/>
              <w:left w:val="nil"/>
              <w:bottom w:val="single" w:sz="4" w:space="0" w:color="auto"/>
              <w:right w:val="single" w:sz="4" w:space="0" w:color="auto"/>
            </w:tcBorders>
            <w:shd w:val="clear" w:color="auto" w:fill="auto"/>
            <w:vAlign w:val="center"/>
            <w:hideMark/>
          </w:tcPr>
          <w:p w14:paraId="5A5448C2" w14:textId="77777777" w:rsidR="000D1073" w:rsidRPr="000D1073" w:rsidRDefault="000D1073" w:rsidP="000D1073">
            <w:pPr>
              <w:jc w:val="center"/>
              <w:rPr>
                <w:color w:val="000000"/>
                <w:sz w:val="20"/>
                <w:szCs w:val="20"/>
              </w:rPr>
            </w:pPr>
            <w:r w:rsidRPr="000D1073">
              <w:rPr>
                <w:color w:val="000000"/>
                <w:sz w:val="20"/>
                <w:szCs w:val="20"/>
              </w:rPr>
              <w:t>2,59</w:t>
            </w:r>
          </w:p>
        </w:tc>
        <w:tc>
          <w:tcPr>
            <w:tcW w:w="189" w:type="pct"/>
            <w:tcBorders>
              <w:top w:val="nil"/>
              <w:left w:val="nil"/>
              <w:bottom w:val="single" w:sz="4" w:space="0" w:color="auto"/>
              <w:right w:val="single" w:sz="4" w:space="0" w:color="auto"/>
            </w:tcBorders>
            <w:shd w:val="clear" w:color="auto" w:fill="auto"/>
            <w:vAlign w:val="center"/>
            <w:hideMark/>
          </w:tcPr>
          <w:p w14:paraId="6E78332F" w14:textId="77777777" w:rsidR="000D1073" w:rsidRPr="000D1073" w:rsidRDefault="000D1073" w:rsidP="000D1073">
            <w:pPr>
              <w:jc w:val="center"/>
              <w:rPr>
                <w:color w:val="000000"/>
                <w:sz w:val="20"/>
                <w:szCs w:val="20"/>
              </w:rPr>
            </w:pPr>
            <w:r w:rsidRPr="000D1073">
              <w:rPr>
                <w:color w:val="000000"/>
                <w:sz w:val="20"/>
                <w:szCs w:val="20"/>
              </w:rPr>
              <w:t>-1,36</w:t>
            </w:r>
          </w:p>
        </w:tc>
        <w:tc>
          <w:tcPr>
            <w:tcW w:w="189" w:type="pct"/>
            <w:tcBorders>
              <w:top w:val="nil"/>
              <w:left w:val="nil"/>
              <w:bottom w:val="single" w:sz="4" w:space="0" w:color="auto"/>
              <w:right w:val="single" w:sz="4" w:space="0" w:color="auto"/>
            </w:tcBorders>
            <w:shd w:val="clear" w:color="auto" w:fill="auto"/>
            <w:vAlign w:val="center"/>
            <w:hideMark/>
          </w:tcPr>
          <w:p w14:paraId="145083D2" w14:textId="77777777" w:rsidR="000D1073" w:rsidRPr="000D1073" w:rsidRDefault="000D1073" w:rsidP="000D1073">
            <w:pPr>
              <w:jc w:val="center"/>
              <w:rPr>
                <w:color w:val="000000"/>
                <w:sz w:val="20"/>
                <w:szCs w:val="20"/>
              </w:rPr>
            </w:pPr>
            <w:r w:rsidRPr="000D1073">
              <w:rPr>
                <w:color w:val="000000"/>
                <w:sz w:val="20"/>
                <w:szCs w:val="20"/>
              </w:rPr>
              <w:t>-1,36</w:t>
            </w:r>
          </w:p>
        </w:tc>
        <w:tc>
          <w:tcPr>
            <w:tcW w:w="189" w:type="pct"/>
            <w:tcBorders>
              <w:top w:val="nil"/>
              <w:left w:val="nil"/>
              <w:bottom w:val="single" w:sz="4" w:space="0" w:color="auto"/>
              <w:right w:val="single" w:sz="4" w:space="0" w:color="auto"/>
            </w:tcBorders>
            <w:shd w:val="clear" w:color="auto" w:fill="auto"/>
            <w:vAlign w:val="center"/>
            <w:hideMark/>
          </w:tcPr>
          <w:p w14:paraId="6FDDB892" w14:textId="77777777" w:rsidR="000D1073" w:rsidRPr="000D1073" w:rsidRDefault="000D1073" w:rsidP="000D1073">
            <w:pPr>
              <w:jc w:val="center"/>
              <w:rPr>
                <w:color w:val="000000"/>
                <w:sz w:val="20"/>
                <w:szCs w:val="20"/>
              </w:rPr>
            </w:pPr>
            <w:r w:rsidRPr="000D1073">
              <w:rPr>
                <w:color w:val="000000"/>
                <w:sz w:val="20"/>
                <w:szCs w:val="20"/>
              </w:rPr>
              <w:t>-1,36</w:t>
            </w:r>
          </w:p>
        </w:tc>
        <w:tc>
          <w:tcPr>
            <w:tcW w:w="189" w:type="pct"/>
            <w:tcBorders>
              <w:top w:val="nil"/>
              <w:left w:val="nil"/>
              <w:bottom w:val="single" w:sz="4" w:space="0" w:color="auto"/>
              <w:right w:val="single" w:sz="4" w:space="0" w:color="auto"/>
            </w:tcBorders>
            <w:shd w:val="clear" w:color="auto" w:fill="auto"/>
            <w:vAlign w:val="center"/>
            <w:hideMark/>
          </w:tcPr>
          <w:p w14:paraId="27FEBC77" w14:textId="77777777" w:rsidR="000D1073" w:rsidRPr="000D1073" w:rsidRDefault="000D1073" w:rsidP="000D1073">
            <w:pPr>
              <w:jc w:val="center"/>
              <w:rPr>
                <w:color w:val="000000"/>
                <w:sz w:val="20"/>
                <w:szCs w:val="20"/>
              </w:rPr>
            </w:pPr>
            <w:r w:rsidRPr="000D1073">
              <w:rPr>
                <w:color w:val="000000"/>
                <w:sz w:val="20"/>
                <w:szCs w:val="20"/>
              </w:rPr>
              <w:t>-1,36</w:t>
            </w:r>
          </w:p>
        </w:tc>
        <w:tc>
          <w:tcPr>
            <w:tcW w:w="189" w:type="pct"/>
            <w:tcBorders>
              <w:top w:val="nil"/>
              <w:left w:val="nil"/>
              <w:bottom w:val="single" w:sz="4" w:space="0" w:color="auto"/>
              <w:right w:val="single" w:sz="4" w:space="0" w:color="auto"/>
            </w:tcBorders>
            <w:shd w:val="clear" w:color="auto" w:fill="auto"/>
            <w:vAlign w:val="center"/>
            <w:hideMark/>
          </w:tcPr>
          <w:p w14:paraId="7290EBC8" w14:textId="77777777" w:rsidR="000D1073" w:rsidRPr="000D1073" w:rsidRDefault="000D1073" w:rsidP="000D1073">
            <w:pPr>
              <w:jc w:val="center"/>
              <w:rPr>
                <w:color w:val="000000"/>
                <w:sz w:val="20"/>
                <w:szCs w:val="20"/>
              </w:rPr>
            </w:pPr>
            <w:r w:rsidRPr="000D1073">
              <w:rPr>
                <w:color w:val="000000"/>
                <w:sz w:val="20"/>
                <w:szCs w:val="20"/>
              </w:rPr>
              <w:t>-1,36</w:t>
            </w:r>
          </w:p>
        </w:tc>
        <w:tc>
          <w:tcPr>
            <w:tcW w:w="198" w:type="pct"/>
            <w:tcBorders>
              <w:top w:val="nil"/>
              <w:left w:val="nil"/>
              <w:bottom w:val="single" w:sz="4" w:space="0" w:color="auto"/>
              <w:right w:val="single" w:sz="4" w:space="0" w:color="auto"/>
            </w:tcBorders>
            <w:shd w:val="clear" w:color="auto" w:fill="auto"/>
            <w:vAlign w:val="center"/>
            <w:hideMark/>
          </w:tcPr>
          <w:p w14:paraId="3CB24D98" w14:textId="77777777" w:rsidR="000D1073" w:rsidRPr="000D1073" w:rsidRDefault="000D1073" w:rsidP="000D1073">
            <w:pPr>
              <w:jc w:val="center"/>
              <w:rPr>
                <w:color w:val="000000"/>
                <w:sz w:val="20"/>
                <w:szCs w:val="20"/>
              </w:rPr>
            </w:pPr>
            <w:r w:rsidRPr="000D1073">
              <w:rPr>
                <w:color w:val="000000"/>
                <w:sz w:val="20"/>
                <w:szCs w:val="20"/>
              </w:rPr>
              <w:t>-1,36</w:t>
            </w:r>
          </w:p>
        </w:tc>
        <w:tc>
          <w:tcPr>
            <w:tcW w:w="198" w:type="pct"/>
            <w:tcBorders>
              <w:top w:val="nil"/>
              <w:left w:val="nil"/>
              <w:bottom w:val="single" w:sz="4" w:space="0" w:color="auto"/>
              <w:right w:val="single" w:sz="4" w:space="0" w:color="auto"/>
            </w:tcBorders>
            <w:shd w:val="clear" w:color="auto" w:fill="auto"/>
            <w:vAlign w:val="center"/>
            <w:hideMark/>
          </w:tcPr>
          <w:p w14:paraId="1F579677" w14:textId="77777777" w:rsidR="000D1073" w:rsidRPr="000D1073" w:rsidRDefault="000D1073" w:rsidP="000D1073">
            <w:pPr>
              <w:jc w:val="center"/>
              <w:rPr>
                <w:color w:val="000000"/>
                <w:sz w:val="20"/>
                <w:szCs w:val="20"/>
              </w:rPr>
            </w:pPr>
            <w:r w:rsidRPr="000D1073">
              <w:rPr>
                <w:color w:val="000000"/>
                <w:sz w:val="20"/>
                <w:szCs w:val="20"/>
              </w:rPr>
              <w:t>-1,36</w:t>
            </w:r>
          </w:p>
        </w:tc>
        <w:tc>
          <w:tcPr>
            <w:tcW w:w="198" w:type="pct"/>
            <w:tcBorders>
              <w:top w:val="nil"/>
              <w:left w:val="nil"/>
              <w:bottom w:val="single" w:sz="4" w:space="0" w:color="auto"/>
              <w:right w:val="single" w:sz="4" w:space="0" w:color="auto"/>
            </w:tcBorders>
            <w:shd w:val="clear" w:color="auto" w:fill="auto"/>
            <w:vAlign w:val="center"/>
            <w:hideMark/>
          </w:tcPr>
          <w:p w14:paraId="7E340953" w14:textId="77777777" w:rsidR="000D1073" w:rsidRPr="000D1073" w:rsidRDefault="000D1073" w:rsidP="000D1073">
            <w:pPr>
              <w:jc w:val="center"/>
              <w:rPr>
                <w:color w:val="000000"/>
                <w:sz w:val="20"/>
                <w:szCs w:val="20"/>
              </w:rPr>
            </w:pPr>
            <w:r w:rsidRPr="000D1073">
              <w:rPr>
                <w:color w:val="000000"/>
                <w:sz w:val="20"/>
                <w:szCs w:val="20"/>
              </w:rPr>
              <w:t>-1,36</w:t>
            </w:r>
          </w:p>
        </w:tc>
        <w:tc>
          <w:tcPr>
            <w:tcW w:w="198" w:type="pct"/>
            <w:tcBorders>
              <w:top w:val="nil"/>
              <w:left w:val="nil"/>
              <w:bottom w:val="single" w:sz="4" w:space="0" w:color="auto"/>
              <w:right w:val="single" w:sz="4" w:space="0" w:color="auto"/>
            </w:tcBorders>
            <w:shd w:val="clear" w:color="auto" w:fill="auto"/>
            <w:vAlign w:val="center"/>
            <w:hideMark/>
          </w:tcPr>
          <w:p w14:paraId="2D56BAE7" w14:textId="77777777" w:rsidR="000D1073" w:rsidRPr="000D1073" w:rsidRDefault="000D1073" w:rsidP="000D1073">
            <w:pPr>
              <w:jc w:val="center"/>
              <w:rPr>
                <w:color w:val="000000"/>
                <w:sz w:val="20"/>
                <w:szCs w:val="20"/>
              </w:rPr>
            </w:pPr>
            <w:r w:rsidRPr="000D1073">
              <w:rPr>
                <w:color w:val="000000"/>
                <w:sz w:val="20"/>
                <w:szCs w:val="20"/>
              </w:rPr>
              <w:t>-1,36</w:t>
            </w:r>
          </w:p>
        </w:tc>
        <w:tc>
          <w:tcPr>
            <w:tcW w:w="198" w:type="pct"/>
            <w:tcBorders>
              <w:top w:val="nil"/>
              <w:left w:val="nil"/>
              <w:bottom w:val="single" w:sz="4" w:space="0" w:color="auto"/>
              <w:right w:val="single" w:sz="4" w:space="0" w:color="auto"/>
            </w:tcBorders>
            <w:shd w:val="clear" w:color="auto" w:fill="auto"/>
            <w:vAlign w:val="center"/>
            <w:hideMark/>
          </w:tcPr>
          <w:p w14:paraId="734CEC3C" w14:textId="77777777" w:rsidR="000D1073" w:rsidRPr="000D1073" w:rsidRDefault="000D1073" w:rsidP="000D1073">
            <w:pPr>
              <w:jc w:val="center"/>
              <w:rPr>
                <w:color w:val="000000"/>
                <w:sz w:val="20"/>
                <w:szCs w:val="20"/>
              </w:rPr>
            </w:pPr>
            <w:r w:rsidRPr="000D1073">
              <w:rPr>
                <w:color w:val="000000"/>
                <w:sz w:val="20"/>
                <w:szCs w:val="20"/>
              </w:rPr>
              <w:t>-1,36</w:t>
            </w:r>
          </w:p>
        </w:tc>
        <w:tc>
          <w:tcPr>
            <w:tcW w:w="198" w:type="pct"/>
            <w:tcBorders>
              <w:top w:val="nil"/>
              <w:left w:val="nil"/>
              <w:bottom w:val="single" w:sz="4" w:space="0" w:color="auto"/>
              <w:right w:val="single" w:sz="4" w:space="0" w:color="auto"/>
            </w:tcBorders>
            <w:shd w:val="clear" w:color="auto" w:fill="auto"/>
            <w:vAlign w:val="center"/>
            <w:hideMark/>
          </w:tcPr>
          <w:p w14:paraId="690F9C1A" w14:textId="77777777" w:rsidR="000D1073" w:rsidRPr="000D1073" w:rsidRDefault="000D1073" w:rsidP="000D1073">
            <w:pPr>
              <w:jc w:val="center"/>
              <w:rPr>
                <w:color w:val="000000"/>
                <w:sz w:val="20"/>
                <w:szCs w:val="20"/>
              </w:rPr>
            </w:pPr>
            <w:r w:rsidRPr="000D1073">
              <w:rPr>
                <w:color w:val="000000"/>
                <w:sz w:val="20"/>
                <w:szCs w:val="20"/>
              </w:rPr>
              <w:t>-1,36</w:t>
            </w:r>
          </w:p>
        </w:tc>
        <w:tc>
          <w:tcPr>
            <w:tcW w:w="198" w:type="pct"/>
            <w:tcBorders>
              <w:top w:val="nil"/>
              <w:left w:val="nil"/>
              <w:bottom w:val="single" w:sz="4" w:space="0" w:color="auto"/>
              <w:right w:val="single" w:sz="4" w:space="0" w:color="auto"/>
            </w:tcBorders>
            <w:shd w:val="clear" w:color="auto" w:fill="auto"/>
            <w:vAlign w:val="center"/>
            <w:hideMark/>
          </w:tcPr>
          <w:p w14:paraId="16E47747" w14:textId="77777777" w:rsidR="000D1073" w:rsidRPr="000D1073" w:rsidRDefault="000D1073" w:rsidP="000D1073">
            <w:pPr>
              <w:jc w:val="center"/>
              <w:rPr>
                <w:color w:val="000000"/>
                <w:sz w:val="20"/>
                <w:szCs w:val="20"/>
              </w:rPr>
            </w:pPr>
            <w:r w:rsidRPr="000D1073">
              <w:rPr>
                <w:color w:val="000000"/>
                <w:sz w:val="20"/>
                <w:szCs w:val="20"/>
              </w:rPr>
              <w:t>-1,36</w:t>
            </w:r>
          </w:p>
        </w:tc>
        <w:tc>
          <w:tcPr>
            <w:tcW w:w="198" w:type="pct"/>
            <w:tcBorders>
              <w:top w:val="nil"/>
              <w:left w:val="nil"/>
              <w:bottom w:val="single" w:sz="4" w:space="0" w:color="auto"/>
              <w:right w:val="single" w:sz="4" w:space="0" w:color="auto"/>
            </w:tcBorders>
            <w:shd w:val="clear" w:color="auto" w:fill="auto"/>
            <w:vAlign w:val="center"/>
            <w:hideMark/>
          </w:tcPr>
          <w:p w14:paraId="55C08C80" w14:textId="77777777" w:rsidR="000D1073" w:rsidRPr="000D1073" w:rsidRDefault="000D1073" w:rsidP="000D1073">
            <w:pPr>
              <w:jc w:val="center"/>
              <w:rPr>
                <w:color w:val="000000"/>
                <w:sz w:val="20"/>
                <w:szCs w:val="20"/>
              </w:rPr>
            </w:pPr>
            <w:r w:rsidRPr="000D1073">
              <w:rPr>
                <w:color w:val="000000"/>
                <w:sz w:val="20"/>
                <w:szCs w:val="20"/>
              </w:rPr>
              <w:t>-1,36</w:t>
            </w:r>
          </w:p>
        </w:tc>
        <w:tc>
          <w:tcPr>
            <w:tcW w:w="198" w:type="pct"/>
            <w:tcBorders>
              <w:top w:val="nil"/>
              <w:left w:val="nil"/>
              <w:bottom w:val="single" w:sz="4" w:space="0" w:color="auto"/>
              <w:right w:val="single" w:sz="4" w:space="0" w:color="auto"/>
            </w:tcBorders>
            <w:shd w:val="clear" w:color="auto" w:fill="auto"/>
            <w:vAlign w:val="center"/>
            <w:hideMark/>
          </w:tcPr>
          <w:p w14:paraId="56DADCB2" w14:textId="77777777" w:rsidR="000D1073" w:rsidRPr="000D1073" w:rsidRDefault="000D1073" w:rsidP="000D1073">
            <w:pPr>
              <w:jc w:val="center"/>
              <w:rPr>
                <w:color w:val="000000"/>
                <w:sz w:val="20"/>
                <w:szCs w:val="20"/>
              </w:rPr>
            </w:pPr>
            <w:r w:rsidRPr="000D1073">
              <w:rPr>
                <w:color w:val="000000"/>
                <w:sz w:val="20"/>
                <w:szCs w:val="20"/>
              </w:rPr>
              <w:t>-1,36</w:t>
            </w:r>
          </w:p>
        </w:tc>
      </w:tr>
      <w:tr w:rsidR="000D1073" w:rsidRPr="000D1073" w14:paraId="22C51EAE"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4220DF56" w14:textId="77777777" w:rsidR="000D1073" w:rsidRPr="000D1073" w:rsidRDefault="000D1073" w:rsidP="000D1073">
            <w:pPr>
              <w:jc w:val="center"/>
              <w:rPr>
                <w:color w:val="000000"/>
                <w:sz w:val="20"/>
                <w:szCs w:val="20"/>
              </w:rPr>
            </w:pPr>
            <w:r w:rsidRPr="000D1073">
              <w:rPr>
                <w:color w:val="000000"/>
                <w:sz w:val="20"/>
                <w:szCs w:val="20"/>
              </w:rPr>
              <w:t>Микрорайон 16А</w:t>
            </w:r>
          </w:p>
        </w:tc>
        <w:tc>
          <w:tcPr>
            <w:tcW w:w="183" w:type="pct"/>
            <w:tcBorders>
              <w:top w:val="nil"/>
              <w:left w:val="nil"/>
              <w:bottom w:val="single" w:sz="4" w:space="0" w:color="auto"/>
              <w:right w:val="single" w:sz="4" w:space="0" w:color="auto"/>
            </w:tcBorders>
            <w:shd w:val="clear" w:color="auto" w:fill="auto"/>
            <w:vAlign w:val="center"/>
            <w:hideMark/>
          </w:tcPr>
          <w:p w14:paraId="0224B49F"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5531EB16" w14:textId="77777777" w:rsidR="000D1073" w:rsidRPr="000D1073" w:rsidRDefault="000D1073" w:rsidP="000D1073">
            <w:pPr>
              <w:jc w:val="center"/>
              <w:rPr>
                <w:color w:val="000000"/>
                <w:sz w:val="20"/>
                <w:szCs w:val="20"/>
              </w:rPr>
            </w:pPr>
            <w:r w:rsidRPr="000D1073">
              <w:rPr>
                <w:color w:val="000000"/>
                <w:sz w:val="20"/>
                <w:szCs w:val="20"/>
              </w:rPr>
              <w:t>0,00</w:t>
            </w:r>
          </w:p>
        </w:tc>
        <w:tc>
          <w:tcPr>
            <w:tcW w:w="218" w:type="pct"/>
            <w:tcBorders>
              <w:top w:val="nil"/>
              <w:left w:val="nil"/>
              <w:bottom w:val="single" w:sz="4" w:space="0" w:color="auto"/>
              <w:right w:val="single" w:sz="4" w:space="0" w:color="auto"/>
            </w:tcBorders>
            <w:shd w:val="clear" w:color="auto" w:fill="auto"/>
            <w:vAlign w:val="center"/>
            <w:hideMark/>
          </w:tcPr>
          <w:p w14:paraId="77149517"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6BA88BFD"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3C0F53D5"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330FF403"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0610E492"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511D6179"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6F312DC7"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4CB62ECB"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042DF332"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71D789A5"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74C87FE4"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4ADF3EE5"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717CB4C6"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58300B1C"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462722B0"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666A9AE5"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6BEAB49E"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7F36CABB" w14:textId="77777777" w:rsidR="000D1073" w:rsidRPr="000D1073" w:rsidRDefault="000D1073" w:rsidP="000D1073">
            <w:pPr>
              <w:jc w:val="center"/>
              <w:rPr>
                <w:color w:val="000000"/>
                <w:sz w:val="20"/>
                <w:szCs w:val="20"/>
              </w:rPr>
            </w:pPr>
            <w:r w:rsidRPr="000D1073">
              <w:rPr>
                <w:color w:val="000000"/>
                <w:sz w:val="20"/>
                <w:szCs w:val="20"/>
              </w:rPr>
              <w:t>Микрорайон 17.</w:t>
            </w:r>
          </w:p>
        </w:tc>
        <w:tc>
          <w:tcPr>
            <w:tcW w:w="183" w:type="pct"/>
            <w:tcBorders>
              <w:top w:val="nil"/>
              <w:left w:val="nil"/>
              <w:bottom w:val="single" w:sz="4" w:space="0" w:color="auto"/>
              <w:right w:val="single" w:sz="4" w:space="0" w:color="auto"/>
            </w:tcBorders>
            <w:shd w:val="clear" w:color="auto" w:fill="auto"/>
            <w:vAlign w:val="center"/>
            <w:hideMark/>
          </w:tcPr>
          <w:p w14:paraId="740C59BF" w14:textId="77777777" w:rsidR="000D1073" w:rsidRPr="000D1073" w:rsidRDefault="000D1073" w:rsidP="000D1073">
            <w:pPr>
              <w:jc w:val="center"/>
              <w:rPr>
                <w:color w:val="000000"/>
                <w:sz w:val="20"/>
                <w:szCs w:val="20"/>
              </w:rPr>
            </w:pPr>
            <w:r w:rsidRPr="000D1073">
              <w:rPr>
                <w:color w:val="000000"/>
                <w:sz w:val="20"/>
                <w:szCs w:val="20"/>
              </w:rPr>
              <w:t>0,06</w:t>
            </w:r>
          </w:p>
        </w:tc>
        <w:tc>
          <w:tcPr>
            <w:tcW w:w="189" w:type="pct"/>
            <w:tcBorders>
              <w:top w:val="nil"/>
              <w:left w:val="nil"/>
              <w:bottom w:val="single" w:sz="4" w:space="0" w:color="auto"/>
              <w:right w:val="single" w:sz="4" w:space="0" w:color="auto"/>
            </w:tcBorders>
            <w:shd w:val="clear" w:color="auto" w:fill="auto"/>
            <w:vAlign w:val="center"/>
            <w:hideMark/>
          </w:tcPr>
          <w:p w14:paraId="18DBF14B" w14:textId="77777777" w:rsidR="000D1073" w:rsidRPr="000D1073" w:rsidRDefault="000D1073" w:rsidP="000D1073">
            <w:pPr>
              <w:jc w:val="center"/>
              <w:rPr>
                <w:color w:val="000000"/>
                <w:sz w:val="20"/>
                <w:szCs w:val="20"/>
              </w:rPr>
            </w:pPr>
            <w:r w:rsidRPr="000D1073">
              <w:rPr>
                <w:color w:val="000000"/>
                <w:sz w:val="20"/>
                <w:szCs w:val="20"/>
              </w:rPr>
              <w:t>-0,30</w:t>
            </w:r>
          </w:p>
        </w:tc>
        <w:tc>
          <w:tcPr>
            <w:tcW w:w="218" w:type="pct"/>
            <w:tcBorders>
              <w:top w:val="nil"/>
              <w:left w:val="nil"/>
              <w:bottom w:val="single" w:sz="4" w:space="0" w:color="auto"/>
              <w:right w:val="single" w:sz="4" w:space="0" w:color="auto"/>
            </w:tcBorders>
            <w:shd w:val="clear" w:color="auto" w:fill="auto"/>
            <w:vAlign w:val="center"/>
            <w:hideMark/>
          </w:tcPr>
          <w:p w14:paraId="48C49C4B" w14:textId="77777777" w:rsidR="000D1073" w:rsidRPr="000D1073" w:rsidRDefault="000D1073" w:rsidP="000D1073">
            <w:pPr>
              <w:jc w:val="center"/>
              <w:rPr>
                <w:color w:val="000000"/>
                <w:sz w:val="20"/>
                <w:szCs w:val="20"/>
              </w:rPr>
            </w:pPr>
            <w:r w:rsidRPr="000D1073">
              <w:rPr>
                <w:color w:val="000000"/>
                <w:sz w:val="20"/>
                <w:szCs w:val="20"/>
              </w:rPr>
              <w:t>-0,68</w:t>
            </w:r>
          </w:p>
        </w:tc>
        <w:tc>
          <w:tcPr>
            <w:tcW w:w="198" w:type="pct"/>
            <w:tcBorders>
              <w:top w:val="nil"/>
              <w:left w:val="nil"/>
              <w:bottom w:val="single" w:sz="4" w:space="0" w:color="auto"/>
              <w:right w:val="single" w:sz="4" w:space="0" w:color="auto"/>
            </w:tcBorders>
            <w:shd w:val="clear" w:color="auto" w:fill="auto"/>
            <w:vAlign w:val="center"/>
            <w:hideMark/>
          </w:tcPr>
          <w:p w14:paraId="39ACBF1D" w14:textId="77777777" w:rsidR="000D1073" w:rsidRPr="000D1073" w:rsidRDefault="000D1073" w:rsidP="000D1073">
            <w:pPr>
              <w:jc w:val="center"/>
              <w:rPr>
                <w:color w:val="000000"/>
                <w:sz w:val="20"/>
                <w:szCs w:val="20"/>
              </w:rPr>
            </w:pPr>
            <w:r w:rsidRPr="000D1073">
              <w:rPr>
                <w:color w:val="000000"/>
                <w:sz w:val="20"/>
                <w:szCs w:val="20"/>
              </w:rPr>
              <w:t>0,98</w:t>
            </w:r>
          </w:p>
        </w:tc>
        <w:tc>
          <w:tcPr>
            <w:tcW w:w="189" w:type="pct"/>
            <w:tcBorders>
              <w:top w:val="nil"/>
              <w:left w:val="nil"/>
              <w:bottom w:val="single" w:sz="4" w:space="0" w:color="auto"/>
              <w:right w:val="single" w:sz="4" w:space="0" w:color="auto"/>
            </w:tcBorders>
            <w:shd w:val="clear" w:color="auto" w:fill="auto"/>
            <w:vAlign w:val="center"/>
            <w:hideMark/>
          </w:tcPr>
          <w:p w14:paraId="332C9B85" w14:textId="77777777" w:rsidR="000D1073" w:rsidRPr="000D1073" w:rsidRDefault="000D1073" w:rsidP="000D1073">
            <w:pPr>
              <w:jc w:val="center"/>
              <w:rPr>
                <w:color w:val="000000"/>
                <w:sz w:val="20"/>
                <w:szCs w:val="20"/>
              </w:rPr>
            </w:pPr>
            <w:r w:rsidRPr="000D1073">
              <w:rPr>
                <w:color w:val="000000"/>
                <w:sz w:val="20"/>
                <w:szCs w:val="20"/>
              </w:rPr>
              <w:t>-0,51</w:t>
            </w:r>
          </w:p>
        </w:tc>
        <w:tc>
          <w:tcPr>
            <w:tcW w:w="189" w:type="pct"/>
            <w:tcBorders>
              <w:top w:val="nil"/>
              <w:left w:val="nil"/>
              <w:bottom w:val="single" w:sz="4" w:space="0" w:color="auto"/>
              <w:right w:val="single" w:sz="4" w:space="0" w:color="auto"/>
            </w:tcBorders>
            <w:shd w:val="clear" w:color="auto" w:fill="auto"/>
            <w:vAlign w:val="center"/>
            <w:hideMark/>
          </w:tcPr>
          <w:p w14:paraId="51570AF1" w14:textId="77777777" w:rsidR="000D1073" w:rsidRPr="000D1073" w:rsidRDefault="000D1073" w:rsidP="000D1073">
            <w:pPr>
              <w:jc w:val="center"/>
              <w:rPr>
                <w:color w:val="000000"/>
                <w:sz w:val="20"/>
                <w:szCs w:val="20"/>
              </w:rPr>
            </w:pPr>
            <w:r w:rsidRPr="000D1073">
              <w:rPr>
                <w:color w:val="000000"/>
                <w:sz w:val="20"/>
                <w:szCs w:val="20"/>
              </w:rPr>
              <w:t>-0,51</w:t>
            </w:r>
          </w:p>
        </w:tc>
        <w:tc>
          <w:tcPr>
            <w:tcW w:w="189" w:type="pct"/>
            <w:tcBorders>
              <w:top w:val="nil"/>
              <w:left w:val="nil"/>
              <w:bottom w:val="single" w:sz="4" w:space="0" w:color="auto"/>
              <w:right w:val="single" w:sz="4" w:space="0" w:color="auto"/>
            </w:tcBorders>
            <w:shd w:val="clear" w:color="auto" w:fill="auto"/>
            <w:vAlign w:val="center"/>
            <w:hideMark/>
          </w:tcPr>
          <w:p w14:paraId="134BA049" w14:textId="77777777" w:rsidR="000D1073" w:rsidRPr="000D1073" w:rsidRDefault="000D1073" w:rsidP="000D1073">
            <w:pPr>
              <w:jc w:val="center"/>
              <w:rPr>
                <w:color w:val="000000"/>
                <w:sz w:val="20"/>
                <w:szCs w:val="20"/>
              </w:rPr>
            </w:pPr>
            <w:r w:rsidRPr="000D1073">
              <w:rPr>
                <w:color w:val="000000"/>
                <w:sz w:val="20"/>
                <w:szCs w:val="20"/>
              </w:rPr>
              <w:t>-0,51</w:t>
            </w:r>
          </w:p>
        </w:tc>
        <w:tc>
          <w:tcPr>
            <w:tcW w:w="189" w:type="pct"/>
            <w:tcBorders>
              <w:top w:val="nil"/>
              <w:left w:val="nil"/>
              <w:bottom w:val="single" w:sz="4" w:space="0" w:color="auto"/>
              <w:right w:val="single" w:sz="4" w:space="0" w:color="auto"/>
            </w:tcBorders>
            <w:shd w:val="clear" w:color="auto" w:fill="auto"/>
            <w:vAlign w:val="center"/>
            <w:hideMark/>
          </w:tcPr>
          <w:p w14:paraId="5750D71A" w14:textId="77777777" w:rsidR="000D1073" w:rsidRPr="000D1073" w:rsidRDefault="000D1073" w:rsidP="000D1073">
            <w:pPr>
              <w:jc w:val="center"/>
              <w:rPr>
                <w:color w:val="000000"/>
                <w:sz w:val="20"/>
                <w:szCs w:val="20"/>
              </w:rPr>
            </w:pPr>
            <w:r w:rsidRPr="000D1073">
              <w:rPr>
                <w:color w:val="000000"/>
                <w:sz w:val="20"/>
                <w:szCs w:val="20"/>
              </w:rPr>
              <w:t>-0,51</w:t>
            </w:r>
          </w:p>
        </w:tc>
        <w:tc>
          <w:tcPr>
            <w:tcW w:w="189" w:type="pct"/>
            <w:tcBorders>
              <w:top w:val="nil"/>
              <w:left w:val="nil"/>
              <w:bottom w:val="single" w:sz="4" w:space="0" w:color="auto"/>
              <w:right w:val="single" w:sz="4" w:space="0" w:color="auto"/>
            </w:tcBorders>
            <w:shd w:val="clear" w:color="auto" w:fill="auto"/>
            <w:vAlign w:val="center"/>
            <w:hideMark/>
          </w:tcPr>
          <w:p w14:paraId="5358DE54" w14:textId="77777777" w:rsidR="000D1073" w:rsidRPr="000D1073" w:rsidRDefault="000D1073" w:rsidP="000D1073">
            <w:pPr>
              <w:jc w:val="center"/>
              <w:rPr>
                <w:color w:val="000000"/>
                <w:sz w:val="20"/>
                <w:szCs w:val="20"/>
              </w:rPr>
            </w:pPr>
            <w:r w:rsidRPr="000D1073">
              <w:rPr>
                <w:color w:val="000000"/>
                <w:sz w:val="20"/>
                <w:szCs w:val="20"/>
              </w:rPr>
              <w:t>-0,51</w:t>
            </w:r>
          </w:p>
        </w:tc>
        <w:tc>
          <w:tcPr>
            <w:tcW w:w="198" w:type="pct"/>
            <w:tcBorders>
              <w:top w:val="nil"/>
              <w:left w:val="nil"/>
              <w:bottom w:val="single" w:sz="4" w:space="0" w:color="auto"/>
              <w:right w:val="single" w:sz="4" w:space="0" w:color="auto"/>
            </w:tcBorders>
            <w:shd w:val="clear" w:color="auto" w:fill="auto"/>
            <w:vAlign w:val="center"/>
            <w:hideMark/>
          </w:tcPr>
          <w:p w14:paraId="13562D36" w14:textId="77777777" w:rsidR="000D1073" w:rsidRPr="000D1073" w:rsidRDefault="000D1073" w:rsidP="000D1073">
            <w:pPr>
              <w:jc w:val="center"/>
              <w:rPr>
                <w:color w:val="000000"/>
                <w:sz w:val="20"/>
                <w:szCs w:val="20"/>
              </w:rPr>
            </w:pPr>
            <w:r w:rsidRPr="000D1073">
              <w:rPr>
                <w:color w:val="000000"/>
                <w:sz w:val="20"/>
                <w:szCs w:val="20"/>
              </w:rPr>
              <w:t>-0,51</w:t>
            </w:r>
          </w:p>
        </w:tc>
        <w:tc>
          <w:tcPr>
            <w:tcW w:w="198" w:type="pct"/>
            <w:tcBorders>
              <w:top w:val="nil"/>
              <w:left w:val="nil"/>
              <w:bottom w:val="single" w:sz="4" w:space="0" w:color="auto"/>
              <w:right w:val="single" w:sz="4" w:space="0" w:color="auto"/>
            </w:tcBorders>
            <w:shd w:val="clear" w:color="auto" w:fill="auto"/>
            <w:vAlign w:val="center"/>
            <w:hideMark/>
          </w:tcPr>
          <w:p w14:paraId="6C112B49" w14:textId="77777777" w:rsidR="000D1073" w:rsidRPr="000D1073" w:rsidRDefault="000D1073" w:rsidP="000D1073">
            <w:pPr>
              <w:jc w:val="center"/>
              <w:rPr>
                <w:color w:val="000000"/>
                <w:sz w:val="20"/>
                <w:szCs w:val="20"/>
              </w:rPr>
            </w:pPr>
            <w:r w:rsidRPr="000D1073">
              <w:rPr>
                <w:color w:val="000000"/>
                <w:sz w:val="20"/>
                <w:szCs w:val="20"/>
              </w:rPr>
              <w:t>-0,51</w:t>
            </w:r>
          </w:p>
        </w:tc>
        <w:tc>
          <w:tcPr>
            <w:tcW w:w="198" w:type="pct"/>
            <w:tcBorders>
              <w:top w:val="nil"/>
              <w:left w:val="nil"/>
              <w:bottom w:val="single" w:sz="4" w:space="0" w:color="auto"/>
              <w:right w:val="single" w:sz="4" w:space="0" w:color="auto"/>
            </w:tcBorders>
            <w:shd w:val="clear" w:color="auto" w:fill="auto"/>
            <w:vAlign w:val="center"/>
            <w:hideMark/>
          </w:tcPr>
          <w:p w14:paraId="69B671F9" w14:textId="77777777" w:rsidR="000D1073" w:rsidRPr="000D1073" w:rsidRDefault="000D1073" w:rsidP="000D1073">
            <w:pPr>
              <w:jc w:val="center"/>
              <w:rPr>
                <w:color w:val="000000"/>
                <w:sz w:val="20"/>
                <w:szCs w:val="20"/>
              </w:rPr>
            </w:pPr>
            <w:r w:rsidRPr="000D1073">
              <w:rPr>
                <w:color w:val="000000"/>
                <w:sz w:val="20"/>
                <w:szCs w:val="20"/>
              </w:rPr>
              <w:t>-0,51</w:t>
            </w:r>
          </w:p>
        </w:tc>
        <w:tc>
          <w:tcPr>
            <w:tcW w:w="198" w:type="pct"/>
            <w:tcBorders>
              <w:top w:val="nil"/>
              <w:left w:val="nil"/>
              <w:bottom w:val="single" w:sz="4" w:space="0" w:color="auto"/>
              <w:right w:val="single" w:sz="4" w:space="0" w:color="auto"/>
            </w:tcBorders>
            <w:shd w:val="clear" w:color="auto" w:fill="auto"/>
            <w:vAlign w:val="center"/>
            <w:hideMark/>
          </w:tcPr>
          <w:p w14:paraId="173F5160" w14:textId="77777777" w:rsidR="000D1073" w:rsidRPr="000D1073" w:rsidRDefault="000D1073" w:rsidP="000D1073">
            <w:pPr>
              <w:jc w:val="center"/>
              <w:rPr>
                <w:color w:val="000000"/>
                <w:sz w:val="20"/>
                <w:szCs w:val="20"/>
              </w:rPr>
            </w:pPr>
            <w:r w:rsidRPr="000D1073">
              <w:rPr>
                <w:color w:val="000000"/>
                <w:sz w:val="20"/>
                <w:szCs w:val="20"/>
              </w:rPr>
              <w:t>-0,51</w:t>
            </w:r>
          </w:p>
        </w:tc>
        <w:tc>
          <w:tcPr>
            <w:tcW w:w="198" w:type="pct"/>
            <w:tcBorders>
              <w:top w:val="nil"/>
              <w:left w:val="nil"/>
              <w:bottom w:val="single" w:sz="4" w:space="0" w:color="auto"/>
              <w:right w:val="single" w:sz="4" w:space="0" w:color="auto"/>
            </w:tcBorders>
            <w:shd w:val="clear" w:color="auto" w:fill="auto"/>
            <w:vAlign w:val="center"/>
            <w:hideMark/>
          </w:tcPr>
          <w:p w14:paraId="73218346" w14:textId="77777777" w:rsidR="000D1073" w:rsidRPr="000D1073" w:rsidRDefault="000D1073" w:rsidP="000D1073">
            <w:pPr>
              <w:jc w:val="center"/>
              <w:rPr>
                <w:color w:val="000000"/>
                <w:sz w:val="20"/>
                <w:szCs w:val="20"/>
              </w:rPr>
            </w:pPr>
            <w:r w:rsidRPr="000D1073">
              <w:rPr>
                <w:color w:val="000000"/>
                <w:sz w:val="20"/>
                <w:szCs w:val="20"/>
              </w:rPr>
              <w:t>-0,51</w:t>
            </w:r>
          </w:p>
        </w:tc>
        <w:tc>
          <w:tcPr>
            <w:tcW w:w="198" w:type="pct"/>
            <w:tcBorders>
              <w:top w:val="nil"/>
              <w:left w:val="nil"/>
              <w:bottom w:val="single" w:sz="4" w:space="0" w:color="auto"/>
              <w:right w:val="single" w:sz="4" w:space="0" w:color="auto"/>
            </w:tcBorders>
            <w:shd w:val="clear" w:color="auto" w:fill="auto"/>
            <w:vAlign w:val="center"/>
            <w:hideMark/>
          </w:tcPr>
          <w:p w14:paraId="67B6057F" w14:textId="77777777" w:rsidR="000D1073" w:rsidRPr="000D1073" w:rsidRDefault="000D1073" w:rsidP="000D1073">
            <w:pPr>
              <w:jc w:val="center"/>
              <w:rPr>
                <w:color w:val="000000"/>
                <w:sz w:val="20"/>
                <w:szCs w:val="20"/>
              </w:rPr>
            </w:pPr>
            <w:r w:rsidRPr="000D1073">
              <w:rPr>
                <w:color w:val="000000"/>
                <w:sz w:val="20"/>
                <w:szCs w:val="20"/>
              </w:rPr>
              <w:t>-0,51</w:t>
            </w:r>
          </w:p>
        </w:tc>
        <w:tc>
          <w:tcPr>
            <w:tcW w:w="198" w:type="pct"/>
            <w:tcBorders>
              <w:top w:val="nil"/>
              <w:left w:val="nil"/>
              <w:bottom w:val="single" w:sz="4" w:space="0" w:color="auto"/>
              <w:right w:val="single" w:sz="4" w:space="0" w:color="auto"/>
            </w:tcBorders>
            <w:shd w:val="clear" w:color="auto" w:fill="auto"/>
            <w:vAlign w:val="center"/>
            <w:hideMark/>
          </w:tcPr>
          <w:p w14:paraId="4CFDB6B9" w14:textId="77777777" w:rsidR="000D1073" w:rsidRPr="000D1073" w:rsidRDefault="000D1073" w:rsidP="000D1073">
            <w:pPr>
              <w:jc w:val="center"/>
              <w:rPr>
                <w:color w:val="000000"/>
                <w:sz w:val="20"/>
                <w:szCs w:val="20"/>
              </w:rPr>
            </w:pPr>
            <w:r w:rsidRPr="000D1073">
              <w:rPr>
                <w:color w:val="000000"/>
                <w:sz w:val="20"/>
                <w:szCs w:val="20"/>
              </w:rPr>
              <w:t>-0,51</w:t>
            </w:r>
          </w:p>
        </w:tc>
        <w:tc>
          <w:tcPr>
            <w:tcW w:w="198" w:type="pct"/>
            <w:tcBorders>
              <w:top w:val="nil"/>
              <w:left w:val="nil"/>
              <w:bottom w:val="single" w:sz="4" w:space="0" w:color="auto"/>
              <w:right w:val="single" w:sz="4" w:space="0" w:color="auto"/>
            </w:tcBorders>
            <w:shd w:val="clear" w:color="auto" w:fill="auto"/>
            <w:vAlign w:val="center"/>
            <w:hideMark/>
          </w:tcPr>
          <w:p w14:paraId="3C57AC07" w14:textId="77777777" w:rsidR="000D1073" w:rsidRPr="000D1073" w:rsidRDefault="000D1073" w:rsidP="000D1073">
            <w:pPr>
              <w:jc w:val="center"/>
              <w:rPr>
                <w:color w:val="000000"/>
                <w:sz w:val="20"/>
                <w:szCs w:val="20"/>
              </w:rPr>
            </w:pPr>
            <w:r w:rsidRPr="000D1073">
              <w:rPr>
                <w:color w:val="000000"/>
                <w:sz w:val="20"/>
                <w:szCs w:val="20"/>
              </w:rPr>
              <w:t>-0,51</w:t>
            </w:r>
          </w:p>
        </w:tc>
        <w:tc>
          <w:tcPr>
            <w:tcW w:w="198" w:type="pct"/>
            <w:tcBorders>
              <w:top w:val="nil"/>
              <w:left w:val="nil"/>
              <w:bottom w:val="single" w:sz="4" w:space="0" w:color="auto"/>
              <w:right w:val="single" w:sz="4" w:space="0" w:color="auto"/>
            </w:tcBorders>
            <w:shd w:val="clear" w:color="auto" w:fill="auto"/>
            <w:vAlign w:val="center"/>
            <w:hideMark/>
          </w:tcPr>
          <w:p w14:paraId="0A6F53B3" w14:textId="77777777" w:rsidR="000D1073" w:rsidRPr="000D1073" w:rsidRDefault="000D1073" w:rsidP="000D1073">
            <w:pPr>
              <w:jc w:val="center"/>
              <w:rPr>
                <w:color w:val="000000"/>
                <w:sz w:val="20"/>
                <w:szCs w:val="20"/>
              </w:rPr>
            </w:pPr>
            <w:r w:rsidRPr="000D1073">
              <w:rPr>
                <w:color w:val="000000"/>
                <w:sz w:val="20"/>
                <w:szCs w:val="20"/>
              </w:rPr>
              <w:t>-0,51</w:t>
            </w:r>
          </w:p>
        </w:tc>
      </w:tr>
      <w:tr w:rsidR="000D1073" w:rsidRPr="000D1073" w14:paraId="2589F088"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26201340" w14:textId="77777777" w:rsidR="000D1073" w:rsidRPr="000D1073" w:rsidRDefault="000D1073" w:rsidP="000D1073">
            <w:pPr>
              <w:jc w:val="center"/>
              <w:rPr>
                <w:color w:val="000000"/>
                <w:sz w:val="20"/>
                <w:szCs w:val="20"/>
              </w:rPr>
            </w:pPr>
            <w:r w:rsidRPr="000D1073">
              <w:rPr>
                <w:color w:val="000000"/>
                <w:sz w:val="20"/>
                <w:szCs w:val="20"/>
              </w:rPr>
              <w:t>Микрорайон 19.</w:t>
            </w:r>
          </w:p>
        </w:tc>
        <w:tc>
          <w:tcPr>
            <w:tcW w:w="183" w:type="pct"/>
            <w:tcBorders>
              <w:top w:val="nil"/>
              <w:left w:val="nil"/>
              <w:bottom w:val="single" w:sz="4" w:space="0" w:color="auto"/>
              <w:right w:val="single" w:sz="4" w:space="0" w:color="auto"/>
            </w:tcBorders>
            <w:shd w:val="clear" w:color="auto" w:fill="auto"/>
            <w:vAlign w:val="center"/>
            <w:hideMark/>
          </w:tcPr>
          <w:p w14:paraId="378F4FD9"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0FF70A42" w14:textId="77777777" w:rsidR="000D1073" w:rsidRPr="000D1073" w:rsidRDefault="000D1073" w:rsidP="000D1073">
            <w:pPr>
              <w:jc w:val="center"/>
              <w:rPr>
                <w:color w:val="000000"/>
                <w:sz w:val="20"/>
                <w:szCs w:val="20"/>
              </w:rPr>
            </w:pPr>
            <w:r w:rsidRPr="000D1073">
              <w:rPr>
                <w:color w:val="000000"/>
                <w:sz w:val="20"/>
                <w:szCs w:val="20"/>
              </w:rPr>
              <w:t>0,00</w:t>
            </w:r>
          </w:p>
        </w:tc>
        <w:tc>
          <w:tcPr>
            <w:tcW w:w="218" w:type="pct"/>
            <w:tcBorders>
              <w:top w:val="nil"/>
              <w:left w:val="nil"/>
              <w:bottom w:val="single" w:sz="4" w:space="0" w:color="auto"/>
              <w:right w:val="single" w:sz="4" w:space="0" w:color="auto"/>
            </w:tcBorders>
            <w:shd w:val="clear" w:color="auto" w:fill="auto"/>
            <w:vAlign w:val="center"/>
            <w:hideMark/>
          </w:tcPr>
          <w:p w14:paraId="135131F6"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2CF675BF"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060FEFE4"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2C72A697"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456DC180"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1EA532C1"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4298D521"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7C35239C"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1DA40299"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380462DA"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1B5112AC"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10462349"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6DC44FFA"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1F3D2D52"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0900743D"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71780CA4"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008B2185"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37DD5C1C" w14:textId="77777777" w:rsidR="000D1073" w:rsidRPr="000D1073" w:rsidRDefault="000D1073" w:rsidP="000D1073">
            <w:pPr>
              <w:jc w:val="center"/>
              <w:rPr>
                <w:color w:val="000000"/>
                <w:sz w:val="20"/>
                <w:szCs w:val="20"/>
              </w:rPr>
            </w:pPr>
            <w:r w:rsidRPr="000D1073">
              <w:rPr>
                <w:color w:val="000000"/>
                <w:sz w:val="20"/>
                <w:szCs w:val="20"/>
              </w:rPr>
              <w:t>Микрорайон 2.</w:t>
            </w:r>
          </w:p>
        </w:tc>
        <w:tc>
          <w:tcPr>
            <w:tcW w:w="183" w:type="pct"/>
            <w:tcBorders>
              <w:top w:val="nil"/>
              <w:left w:val="nil"/>
              <w:bottom w:val="single" w:sz="4" w:space="0" w:color="auto"/>
              <w:right w:val="single" w:sz="4" w:space="0" w:color="auto"/>
            </w:tcBorders>
            <w:shd w:val="clear" w:color="auto" w:fill="auto"/>
            <w:vAlign w:val="center"/>
            <w:hideMark/>
          </w:tcPr>
          <w:p w14:paraId="42237BAF"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664CB66C" w14:textId="77777777" w:rsidR="000D1073" w:rsidRPr="000D1073" w:rsidRDefault="000D1073" w:rsidP="000D1073">
            <w:pPr>
              <w:jc w:val="center"/>
              <w:rPr>
                <w:color w:val="000000"/>
                <w:sz w:val="20"/>
                <w:szCs w:val="20"/>
              </w:rPr>
            </w:pPr>
            <w:r w:rsidRPr="000D1073">
              <w:rPr>
                <w:color w:val="000000"/>
                <w:sz w:val="20"/>
                <w:szCs w:val="20"/>
              </w:rPr>
              <w:t>0,00</w:t>
            </w:r>
          </w:p>
        </w:tc>
        <w:tc>
          <w:tcPr>
            <w:tcW w:w="218" w:type="pct"/>
            <w:tcBorders>
              <w:top w:val="nil"/>
              <w:left w:val="nil"/>
              <w:bottom w:val="single" w:sz="4" w:space="0" w:color="auto"/>
              <w:right w:val="single" w:sz="4" w:space="0" w:color="auto"/>
            </w:tcBorders>
            <w:shd w:val="clear" w:color="auto" w:fill="auto"/>
            <w:vAlign w:val="center"/>
            <w:hideMark/>
          </w:tcPr>
          <w:p w14:paraId="27FF42E0"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06B54599"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733BB73A"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54F11232"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3F53F82F"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1364EBC2"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21B52C4C"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3E7129A4"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16573DBD"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2BE8483D"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09281811"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622FF7BA" w14:textId="77777777" w:rsidR="000D1073" w:rsidRPr="000D1073" w:rsidRDefault="000D1073" w:rsidP="000D1073">
            <w:pPr>
              <w:jc w:val="center"/>
              <w:rPr>
                <w:color w:val="000000"/>
                <w:sz w:val="20"/>
                <w:szCs w:val="20"/>
              </w:rPr>
            </w:pPr>
            <w:r w:rsidRPr="000D1073">
              <w:rPr>
                <w:color w:val="000000"/>
                <w:sz w:val="20"/>
                <w:szCs w:val="20"/>
              </w:rPr>
              <w:t>0,17</w:t>
            </w:r>
          </w:p>
        </w:tc>
        <w:tc>
          <w:tcPr>
            <w:tcW w:w="198" w:type="pct"/>
            <w:tcBorders>
              <w:top w:val="nil"/>
              <w:left w:val="nil"/>
              <w:bottom w:val="single" w:sz="4" w:space="0" w:color="auto"/>
              <w:right w:val="single" w:sz="4" w:space="0" w:color="auto"/>
            </w:tcBorders>
            <w:shd w:val="clear" w:color="auto" w:fill="auto"/>
            <w:vAlign w:val="center"/>
            <w:hideMark/>
          </w:tcPr>
          <w:p w14:paraId="653F7335" w14:textId="77777777" w:rsidR="000D1073" w:rsidRPr="000D1073" w:rsidRDefault="000D1073" w:rsidP="000D1073">
            <w:pPr>
              <w:jc w:val="center"/>
              <w:rPr>
                <w:color w:val="000000"/>
                <w:sz w:val="20"/>
                <w:szCs w:val="20"/>
              </w:rPr>
            </w:pPr>
            <w:r w:rsidRPr="000D1073">
              <w:rPr>
                <w:color w:val="000000"/>
                <w:sz w:val="20"/>
                <w:szCs w:val="20"/>
              </w:rPr>
              <w:t>0,51</w:t>
            </w:r>
          </w:p>
        </w:tc>
        <w:tc>
          <w:tcPr>
            <w:tcW w:w="198" w:type="pct"/>
            <w:tcBorders>
              <w:top w:val="nil"/>
              <w:left w:val="nil"/>
              <w:bottom w:val="single" w:sz="4" w:space="0" w:color="auto"/>
              <w:right w:val="single" w:sz="4" w:space="0" w:color="auto"/>
            </w:tcBorders>
            <w:shd w:val="clear" w:color="auto" w:fill="auto"/>
            <w:vAlign w:val="center"/>
            <w:hideMark/>
          </w:tcPr>
          <w:p w14:paraId="4E33B3E3" w14:textId="77777777" w:rsidR="000D1073" w:rsidRPr="000D1073" w:rsidRDefault="000D1073" w:rsidP="000D1073">
            <w:pPr>
              <w:jc w:val="center"/>
              <w:rPr>
                <w:color w:val="000000"/>
                <w:sz w:val="20"/>
                <w:szCs w:val="20"/>
              </w:rPr>
            </w:pPr>
            <w:r w:rsidRPr="000D1073">
              <w:rPr>
                <w:color w:val="000000"/>
                <w:sz w:val="20"/>
                <w:szCs w:val="20"/>
              </w:rPr>
              <w:t>0,84</w:t>
            </w:r>
          </w:p>
        </w:tc>
        <w:tc>
          <w:tcPr>
            <w:tcW w:w="198" w:type="pct"/>
            <w:tcBorders>
              <w:top w:val="nil"/>
              <w:left w:val="nil"/>
              <w:bottom w:val="single" w:sz="4" w:space="0" w:color="auto"/>
              <w:right w:val="single" w:sz="4" w:space="0" w:color="auto"/>
            </w:tcBorders>
            <w:shd w:val="clear" w:color="auto" w:fill="auto"/>
            <w:vAlign w:val="center"/>
            <w:hideMark/>
          </w:tcPr>
          <w:p w14:paraId="3088DA11" w14:textId="77777777" w:rsidR="000D1073" w:rsidRPr="000D1073" w:rsidRDefault="000D1073" w:rsidP="000D1073">
            <w:pPr>
              <w:jc w:val="center"/>
              <w:rPr>
                <w:color w:val="000000"/>
                <w:sz w:val="20"/>
                <w:szCs w:val="20"/>
              </w:rPr>
            </w:pPr>
            <w:r w:rsidRPr="000D1073">
              <w:rPr>
                <w:color w:val="000000"/>
                <w:sz w:val="20"/>
                <w:szCs w:val="20"/>
              </w:rPr>
              <w:t>0,84</w:t>
            </w:r>
          </w:p>
        </w:tc>
        <w:tc>
          <w:tcPr>
            <w:tcW w:w="198" w:type="pct"/>
            <w:tcBorders>
              <w:top w:val="nil"/>
              <w:left w:val="nil"/>
              <w:bottom w:val="single" w:sz="4" w:space="0" w:color="auto"/>
              <w:right w:val="single" w:sz="4" w:space="0" w:color="auto"/>
            </w:tcBorders>
            <w:shd w:val="clear" w:color="auto" w:fill="auto"/>
            <w:vAlign w:val="center"/>
            <w:hideMark/>
          </w:tcPr>
          <w:p w14:paraId="0D228669" w14:textId="77777777" w:rsidR="000D1073" w:rsidRPr="000D1073" w:rsidRDefault="000D1073" w:rsidP="000D1073">
            <w:pPr>
              <w:jc w:val="center"/>
              <w:rPr>
                <w:color w:val="000000"/>
                <w:sz w:val="20"/>
                <w:szCs w:val="20"/>
              </w:rPr>
            </w:pPr>
            <w:r w:rsidRPr="000D1073">
              <w:rPr>
                <w:color w:val="000000"/>
                <w:sz w:val="20"/>
                <w:szCs w:val="20"/>
              </w:rPr>
              <w:t>0,84</w:t>
            </w:r>
          </w:p>
        </w:tc>
      </w:tr>
      <w:tr w:rsidR="000D1073" w:rsidRPr="000D1073" w14:paraId="3530D674"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7491A7B5" w14:textId="77777777" w:rsidR="000D1073" w:rsidRPr="000D1073" w:rsidRDefault="000D1073" w:rsidP="000D1073">
            <w:pPr>
              <w:jc w:val="center"/>
              <w:rPr>
                <w:color w:val="000000"/>
                <w:sz w:val="20"/>
                <w:szCs w:val="20"/>
              </w:rPr>
            </w:pPr>
            <w:r w:rsidRPr="000D1073">
              <w:rPr>
                <w:color w:val="000000"/>
                <w:sz w:val="20"/>
                <w:szCs w:val="20"/>
              </w:rPr>
              <w:t>Микрорайон 20А</w:t>
            </w:r>
          </w:p>
        </w:tc>
        <w:tc>
          <w:tcPr>
            <w:tcW w:w="183" w:type="pct"/>
            <w:tcBorders>
              <w:top w:val="nil"/>
              <w:left w:val="nil"/>
              <w:bottom w:val="single" w:sz="4" w:space="0" w:color="auto"/>
              <w:right w:val="single" w:sz="4" w:space="0" w:color="auto"/>
            </w:tcBorders>
            <w:shd w:val="clear" w:color="auto" w:fill="auto"/>
            <w:vAlign w:val="center"/>
            <w:hideMark/>
          </w:tcPr>
          <w:p w14:paraId="12DBB408" w14:textId="77777777" w:rsidR="000D1073" w:rsidRPr="000D1073" w:rsidRDefault="000D1073" w:rsidP="000D1073">
            <w:pPr>
              <w:jc w:val="center"/>
              <w:rPr>
                <w:color w:val="000000"/>
                <w:sz w:val="20"/>
                <w:szCs w:val="20"/>
              </w:rPr>
            </w:pPr>
            <w:r w:rsidRPr="000D1073">
              <w:rPr>
                <w:color w:val="000000"/>
                <w:sz w:val="20"/>
                <w:szCs w:val="20"/>
              </w:rPr>
              <w:t>0,01</w:t>
            </w:r>
          </w:p>
        </w:tc>
        <w:tc>
          <w:tcPr>
            <w:tcW w:w="189" w:type="pct"/>
            <w:tcBorders>
              <w:top w:val="nil"/>
              <w:left w:val="nil"/>
              <w:bottom w:val="single" w:sz="4" w:space="0" w:color="auto"/>
              <w:right w:val="single" w:sz="4" w:space="0" w:color="auto"/>
            </w:tcBorders>
            <w:shd w:val="clear" w:color="auto" w:fill="auto"/>
            <w:vAlign w:val="center"/>
            <w:hideMark/>
          </w:tcPr>
          <w:p w14:paraId="11965DDE" w14:textId="77777777" w:rsidR="000D1073" w:rsidRPr="000D1073" w:rsidRDefault="000D1073" w:rsidP="000D1073">
            <w:pPr>
              <w:jc w:val="center"/>
              <w:rPr>
                <w:color w:val="000000"/>
                <w:sz w:val="20"/>
                <w:szCs w:val="20"/>
              </w:rPr>
            </w:pPr>
            <w:r w:rsidRPr="000D1073">
              <w:rPr>
                <w:color w:val="000000"/>
                <w:sz w:val="20"/>
                <w:szCs w:val="20"/>
              </w:rPr>
              <w:t>-0,07</w:t>
            </w:r>
          </w:p>
        </w:tc>
        <w:tc>
          <w:tcPr>
            <w:tcW w:w="218" w:type="pct"/>
            <w:tcBorders>
              <w:top w:val="nil"/>
              <w:left w:val="nil"/>
              <w:bottom w:val="single" w:sz="4" w:space="0" w:color="auto"/>
              <w:right w:val="single" w:sz="4" w:space="0" w:color="auto"/>
            </w:tcBorders>
            <w:shd w:val="clear" w:color="auto" w:fill="auto"/>
            <w:vAlign w:val="center"/>
            <w:hideMark/>
          </w:tcPr>
          <w:p w14:paraId="509BC1A6" w14:textId="77777777" w:rsidR="000D1073" w:rsidRPr="000D1073" w:rsidRDefault="000D1073" w:rsidP="000D1073">
            <w:pPr>
              <w:jc w:val="center"/>
              <w:rPr>
                <w:color w:val="000000"/>
                <w:sz w:val="20"/>
                <w:szCs w:val="20"/>
              </w:rPr>
            </w:pPr>
            <w:r w:rsidRPr="000D1073">
              <w:rPr>
                <w:color w:val="000000"/>
                <w:sz w:val="20"/>
                <w:szCs w:val="20"/>
              </w:rPr>
              <w:t>-0,16</w:t>
            </w:r>
          </w:p>
        </w:tc>
        <w:tc>
          <w:tcPr>
            <w:tcW w:w="198" w:type="pct"/>
            <w:tcBorders>
              <w:top w:val="nil"/>
              <w:left w:val="nil"/>
              <w:bottom w:val="single" w:sz="4" w:space="0" w:color="auto"/>
              <w:right w:val="single" w:sz="4" w:space="0" w:color="auto"/>
            </w:tcBorders>
            <w:shd w:val="clear" w:color="auto" w:fill="auto"/>
            <w:vAlign w:val="center"/>
            <w:hideMark/>
          </w:tcPr>
          <w:p w14:paraId="0260D965" w14:textId="77777777" w:rsidR="000D1073" w:rsidRPr="000D1073" w:rsidRDefault="000D1073" w:rsidP="000D1073">
            <w:pPr>
              <w:jc w:val="center"/>
              <w:rPr>
                <w:color w:val="000000"/>
                <w:sz w:val="20"/>
                <w:szCs w:val="20"/>
              </w:rPr>
            </w:pPr>
            <w:r w:rsidRPr="000D1073">
              <w:rPr>
                <w:color w:val="000000"/>
                <w:sz w:val="20"/>
                <w:szCs w:val="20"/>
              </w:rPr>
              <w:t>0,23</w:t>
            </w:r>
          </w:p>
        </w:tc>
        <w:tc>
          <w:tcPr>
            <w:tcW w:w="189" w:type="pct"/>
            <w:tcBorders>
              <w:top w:val="nil"/>
              <w:left w:val="nil"/>
              <w:bottom w:val="single" w:sz="4" w:space="0" w:color="auto"/>
              <w:right w:val="single" w:sz="4" w:space="0" w:color="auto"/>
            </w:tcBorders>
            <w:shd w:val="clear" w:color="auto" w:fill="auto"/>
            <w:vAlign w:val="center"/>
            <w:hideMark/>
          </w:tcPr>
          <w:p w14:paraId="5880B43B" w14:textId="77777777" w:rsidR="000D1073" w:rsidRPr="000D1073" w:rsidRDefault="000D1073" w:rsidP="000D1073">
            <w:pPr>
              <w:jc w:val="center"/>
              <w:rPr>
                <w:color w:val="000000"/>
                <w:sz w:val="20"/>
                <w:szCs w:val="20"/>
              </w:rPr>
            </w:pPr>
            <w:r w:rsidRPr="000D1073">
              <w:rPr>
                <w:color w:val="000000"/>
                <w:sz w:val="20"/>
                <w:szCs w:val="20"/>
              </w:rPr>
              <w:t>-0,12</w:t>
            </w:r>
          </w:p>
        </w:tc>
        <w:tc>
          <w:tcPr>
            <w:tcW w:w="189" w:type="pct"/>
            <w:tcBorders>
              <w:top w:val="nil"/>
              <w:left w:val="nil"/>
              <w:bottom w:val="single" w:sz="4" w:space="0" w:color="auto"/>
              <w:right w:val="single" w:sz="4" w:space="0" w:color="auto"/>
            </w:tcBorders>
            <w:shd w:val="clear" w:color="auto" w:fill="auto"/>
            <w:vAlign w:val="center"/>
            <w:hideMark/>
          </w:tcPr>
          <w:p w14:paraId="5C8F32A5" w14:textId="77777777" w:rsidR="000D1073" w:rsidRPr="000D1073" w:rsidRDefault="000D1073" w:rsidP="000D1073">
            <w:pPr>
              <w:jc w:val="center"/>
              <w:rPr>
                <w:color w:val="000000"/>
                <w:sz w:val="20"/>
                <w:szCs w:val="20"/>
              </w:rPr>
            </w:pPr>
            <w:r w:rsidRPr="000D1073">
              <w:rPr>
                <w:color w:val="000000"/>
                <w:sz w:val="20"/>
                <w:szCs w:val="20"/>
              </w:rPr>
              <w:t>0,69</w:t>
            </w:r>
          </w:p>
        </w:tc>
        <w:tc>
          <w:tcPr>
            <w:tcW w:w="189" w:type="pct"/>
            <w:tcBorders>
              <w:top w:val="nil"/>
              <w:left w:val="nil"/>
              <w:bottom w:val="single" w:sz="4" w:space="0" w:color="auto"/>
              <w:right w:val="single" w:sz="4" w:space="0" w:color="auto"/>
            </w:tcBorders>
            <w:shd w:val="clear" w:color="auto" w:fill="auto"/>
            <w:vAlign w:val="center"/>
            <w:hideMark/>
          </w:tcPr>
          <w:p w14:paraId="7C96D468" w14:textId="77777777" w:rsidR="000D1073" w:rsidRPr="000D1073" w:rsidRDefault="000D1073" w:rsidP="000D1073">
            <w:pPr>
              <w:jc w:val="center"/>
              <w:rPr>
                <w:color w:val="000000"/>
                <w:sz w:val="20"/>
                <w:szCs w:val="20"/>
              </w:rPr>
            </w:pPr>
            <w:r w:rsidRPr="000D1073">
              <w:rPr>
                <w:color w:val="000000"/>
                <w:sz w:val="20"/>
                <w:szCs w:val="20"/>
              </w:rPr>
              <w:t>2,31</w:t>
            </w:r>
          </w:p>
        </w:tc>
        <w:tc>
          <w:tcPr>
            <w:tcW w:w="189" w:type="pct"/>
            <w:tcBorders>
              <w:top w:val="nil"/>
              <w:left w:val="nil"/>
              <w:bottom w:val="single" w:sz="4" w:space="0" w:color="auto"/>
              <w:right w:val="single" w:sz="4" w:space="0" w:color="auto"/>
            </w:tcBorders>
            <w:shd w:val="clear" w:color="auto" w:fill="auto"/>
            <w:vAlign w:val="center"/>
            <w:hideMark/>
          </w:tcPr>
          <w:p w14:paraId="415F8C46" w14:textId="77777777" w:rsidR="000D1073" w:rsidRPr="000D1073" w:rsidRDefault="000D1073" w:rsidP="000D1073">
            <w:pPr>
              <w:jc w:val="center"/>
              <w:rPr>
                <w:color w:val="000000"/>
                <w:sz w:val="20"/>
                <w:szCs w:val="20"/>
              </w:rPr>
            </w:pPr>
            <w:r w:rsidRPr="000D1073">
              <w:rPr>
                <w:color w:val="000000"/>
                <w:sz w:val="20"/>
                <w:szCs w:val="20"/>
              </w:rPr>
              <w:t>3,92</w:t>
            </w:r>
          </w:p>
        </w:tc>
        <w:tc>
          <w:tcPr>
            <w:tcW w:w="189" w:type="pct"/>
            <w:tcBorders>
              <w:top w:val="nil"/>
              <w:left w:val="nil"/>
              <w:bottom w:val="single" w:sz="4" w:space="0" w:color="auto"/>
              <w:right w:val="single" w:sz="4" w:space="0" w:color="auto"/>
            </w:tcBorders>
            <w:shd w:val="clear" w:color="auto" w:fill="auto"/>
            <w:vAlign w:val="center"/>
            <w:hideMark/>
          </w:tcPr>
          <w:p w14:paraId="099521E4" w14:textId="77777777" w:rsidR="000D1073" w:rsidRPr="000D1073" w:rsidRDefault="000D1073" w:rsidP="000D1073">
            <w:pPr>
              <w:jc w:val="center"/>
              <w:rPr>
                <w:color w:val="000000"/>
                <w:sz w:val="20"/>
                <w:szCs w:val="20"/>
              </w:rPr>
            </w:pPr>
            <w:r w:rsidRPr="000D1073">
              <w:rPr>
                <w:color w:val="000000"/>
                <w:sz w:val="20"/>
                <w:szCs w:val="20"/>
              </w:rPr>
              <w:t>3,92</w:t>
            </w:r>
          </w:p>
        </w:tc>
        <w:tc>
          <w:tcPr>
            <w:tcW w:w="198" w:type="pct"/>
            <w:tcBorders>
              <w:top w:val="nil"/>
              <w:left w:val="nil"/>
              <w:bottom w:val="single" w:sz="4" w:space="0" w:color="auto"/>
              <w:right w:val="single" w:sz="4" w:space="0" w:color="auto"/>
            </w:tcBorders>
            <w:shd w:val="clear" w:color="auto" w:fill="auto"/>
            <w:vAlign w:val="center"/>
            <w:hideMark/>
          </w:tcPr>
          <w:p w14:paraId="3941CDBE" w14:textId="77777777" w:rsidR="000D1073" w:rsidRPr="000D1073" w:rsidRDefault="000D1073" w:rsidP="000D1073">
            <w:pPr>
              <w:jc w:val="center"/>
              <w:rPr>
                <w:color w:val="000000"/>
                <w:sz w:val="20"/>
                <w:szCs w:val="20"/>
              </w:rPr>
            </w:pPr>
            <w:r w:rsidRPr="000D1073">
              <w:rPr>
                <w:color w:val="000000"/>
                <w:sz w:val="20"/>
                <w:szCs w:val="20"/>
              </w:rPr>
              <w:t>3,92</w:t>
            </w:r>
          </w:p>
        </w:tc>
        <w:tc>
          <w:tcPr>
            <w:tcW w:w="198" w:type="pct"/>
            <w:tcBorders>
              <w:top w:val="nil"/>
              <w:left w:val="nil"/>
              <w:bottom w:val="single" w:sz="4" w:space="0" w:color="auto"/>
              <w:right w:val="single" w:sz="4" w:space="0" w:color="auto"/>
            </w:tcBorders>
            <w:shd w:val="clear" w:color="auto" w:fill="auto"/>
            <w:vAlign w:val="center"/>
            <w:hideMark/>
          </w:tcPr>
          <w:p w14:paraId="2C7EC86B" w14:textId="77777777" w:rsidR="000D1073" w:rsidRPr="000D1073" w:rsidRDefault="000D1073" w:rsidP="000D1073">
            <w:pPr>
              <w:jc w:val="center"/>
              <w:rPr>
                <w:color w:val="000000"/>
                <w:sz w:val="20"/>
                <w:szCs w:val="20"/>
              </w:rPr>
            </w:pPr>
            <w:r w:rsidRPr="000D1073">
              <w:rPr>
                <w:color w:val="000000"/>
                <w:sz w:val="20"/>
                <w:szCs w:val="20"/>
              </w:rPr>
              <w:t>3,92</w:t>
            </w:r>
          </w:p>
        </w:tc>
        <w:tc>
          <w:tcPr>
            <w:tcW w:w="198" w:type="pct"/>
            <w:tcBorders>
              <w:top w:val="nil"/>
              <w:left w:val="nil"/>
              <w:bottom w:val="single" w:sz="4" w:space="0" w:color="auto"/>
              <w:right w:val="single" w:sz="4" w:space="0" w:color="auto"/>
            </w:tcBorders>
            <w:shd w:val="clear" w:color="auto" w:fill="auto"/>
            <w:vAlign w:val="center"/>
            <w:hideMark/>
          </w:tcPr>
          <w:p w14:paraId="16DB74E9" w14:textId="77777777" w:rsidR="000D1073" w:rsidRPr="000D1073" w:rsidRDefault="000D1073" w:rsidP="000D1073">
            <w:pPr>
              <w:jc w:val="center"/>
              <w:rPr>
                <w:color w:val="000000"/>
                <w:sz w:val="20"/>
                <w:szCs w:val="20"/>
              </w:rPr>
            </w:pPr>
            <w:r w:rsidRPr="000D1073">
              <w:rPr>
                <w:color w:val="000000"/>
                <w:sz w:val="20"/>
                <w:szCs w:val="20"/>
              </w:rPr>
              <w:t>3,92</w:t>
            </w:r>
          </w:p>
        </w:tc>
        <w:tc>
          <w:tcPr>
            <w:tcW w:w="198" w:type="pct"/>
            <w:tcBorders>
              <w:top w:val="nil"/>
              <w:left w:val="nil"/>
              <w:bottom w:val="single" w:sz="4" w:space="0" w:color="auto"/>
              <w:right w:val="single" w:sz="4" w:space="0" w:color="auto"/>
            </w:tcBorders>
            <w:shd w:val="clear" w:color="auto" w:fill="auto"/>
            <w:vAlign w:val="center"/>
            <w:hideMark/>
          </w:tcPr>
          <w:p w14:paraId="7C20BF6B" w14:textId="77777777" w:rsidR="000D1073" w:rsidRPr="000D1073" w:rsidRDefault="000D1073" w:rsidP="000D1073">
            <w:pPr>
              <w:jc w:val="center"/>
              <w:rPr>
                <w:color w:val="000000"/>
                <w:sz w:val="20"/>
                <w:szCs w:val="20"/>
              </w:rPr>
            </w:pPr>
            <w:r w:rsidRPr="000D1073">
              <w:rPr>
                <w:color w:val="000000"/>
                <w:sz w:val="20"/>
                <w:szCs w:val="20"/>
              </w:rPr>
              <w:t>3,92</w:t>
            </w:r>
          </w:p>
        </w:tc>
        <w:tc>
          <w:tcPr>
            <w:tcW w:w="198" w:type="pct"/>
            <w:tcBorders>
              <w:top w:val="nil"/>
              <w:left w:val="nil"/>
              <w:bottom w:val="single" w:sz="4" w:space="0" w:color="auto"/>
              <w:right w:val="single" w:sz="4" w:space="0" w:color="auto"/>
            </w:tcBorders>
            <w:shd w:val="clear" w:color="auto" w:fill="auto"/>
            <w:vAlign w:val="center"/>
            <w:hideMark/>
          </w:tcPr>
          <w:p w14:paraId="0F5C7598" w14:textId="77777777" w:rsidR="000D1073" w:rsidRPr="000D1073" w:rsidRDefault="000D1073" w:rsidP="000D1073">
            <w:pPr>
              <w:jc w:val="center"/>
              <w:rPr>
                <w:color w:val="000000"/>
                <w:sz w:val="20"/>
                <w:szCs w:val="20"/>
              </w:rPr>
            </w:pPr>
            <w:r w:rsidRPr="000D1073">
              <w:rPr>
                <w:color w:val="000000"/>
                <w:sz w:val="20"/>
                <w:szCs w:val="20"/>
              </w:rPr>
              <w:t>3,92</w:t>
            </w:r>
          </w:p>
        </w:tc>
        <w:tc>
          <w:tcPr>
            <w:tcW w:w="198" w:type="pct"/>
            <w:tcBorders>
              <w:top w:val="nil"/>
              <w:left w:val="nil"/>
              <w:bottom w:val="single" w:sz="4" w:space="0" w:color="auto"/>
              <w:right w:val="single" w:sz="4" w:space="0" w:color="auto"/>
            </w:tcBorders>
            <w:shd w:val="clear" w:color="auto" w:fill="auto"/>
            <w:vAlign w:val="center"/>
            <w:hideMark/>
          </w:tcPr>
          <w:p w14:paraId="6917F64C" w14:textId="77777777" w:rsidR="000D1073" w:rsidRPr="000D1073" w:rsidRDefault="000D1073" w:rsidP="000D1073">
            <w:pPr>
              <w:jc w:val="center"/>
              <w:rPr>
                <w:color w:val="000000"/>
                <w:sz w:val="20"/>
                <w:szCs w:val="20"/>
              </w:rPr>
            </w:pPr>
            <w:r w:rsidRPr="000D1073">
              <w:rPr>
                <w:color w:val="000000"/>
                <w:sz w:val="20"/>
                <w:szCs w:val="20"/>
              </w:rPr>
              <w:t>3,92</w:t>
            </w:r>
          </w:p>
        </w:tc>
        <w:tc>
          <w:tcPr>
            <w:tcW w:w="198" w:type="pct"/>
            <w:tcBorders>
              <w:top w:val="nil"/>
              <w:left w:val="nil"/>
              <w:bottom w:val="single" w:sz="4" w:space="0" w:color="auto"/>
              <w:right w:val="single" w:sz="4" w:space="0" w:color="auto"/>
            </w:tcBorders>
            <w:shd w:val="clear" w:color="auto" w:fill="auto"/>
            <w:vAlign w:val="center"/>
            <w:hideMark/>
          </w:tcPr>
          <w:p w14:paraId="5750B6A5" w14:textId="77777777" w:rsidR="000D1073" w:rsidRPr="000D1073" w:rsidRDefault="000D1073" w:rsidP="000D1073">
            <w:pPr>
              <w:jc w:val="center"/>
              <w:rPr>
                <w:color w:val="000000"/>
                <w:sz w:val="20"/>
                <w:szCs w:val="20"/>
              </w:rPr>
            </w:pPr>
            <w:r w:rsidRPr="000D1073">
              <w:rPr>
                <w:color w:val="000000"/>
                <w:sz w:val="20"/>
                <w:szCs w:val="20"/>
              </w:rPr>
              <w:t>3,92</w:t>
            </w:r>
          </w:p>
        </w:tc>
        <w:tc>
          <w:tcPr>
            <w:tcW w:w="198" w:type="pct"/>
            <w:tcBorders>
              <w:top w:val="nil"/>
              <w:left w:val="nil"/>
              <w:bottom w:val="single" w:sz="4" w:space="0" w:color="auto"/>
              <w:right w:val="single" w:sz="4" w:space="0" w:color="auto"/>
            </w:tcBorders>
            <w:shd w:val="clear" w:color="auto" w:fill="auto"/>
            <w:vAlign w:val="center"/>
            <w:hideMark/>
          </w:tcPr>
          <w:p w14:paraId="4E7BCD81" w14:textId="77777777" w:rsidR="000D1073" w:rsidRPr="000D1073" w:rsidRDefault="000D1073" w:rsidP="000D1073">
            <w:pPr>
              <w:jc w:val="center"/>
              <w:rPr>
                <w:color w:val="000000"/>
                <w:sz w:val="20"/>
                <w:szCs w:val="20"/>
              </w:rPr>
            </w:pPr>
            <w:r w:rsidRPr="000D1073">
              <w:rPr>
                <w:color w:val="000000"/>
                <w:sz w:val="20"/>
                <w:szCs w:val="20"/>
              </w:rPr>
              <w:t>3,92</w:t>
            </w:r>
          </w:p>
        </w:tc>
        <w:tc>
          <w:tcPr>
            <w:tcW w:w="198" w:type="pct"/>
            <w:tcBorders>
              <w:top w:val="nil"/>
              <w:left w:val="nil"/>
              <w:bottom w:val="single" w:sz="4" w:space="0" w:color="auto"/>
              <w:right w:val="single" w:sz="4" w:space="0" w:color="auto"/>
            </w:tcBorders>
            <w:shd w:val="clear" w:color="auto" w:fill="auto"/>
            <w:vAlign w:val="center"/>
            <w:hideMark/>
          </w:tcPr>
          <w:p w14:paraId="7E87A779" w14:textId="77777777" w:rsidR="000D1073" w:rsidRPr="000D1073" w:rsidRDefault="000D1073" w:rsidP="000D1073">
            <w:pPr>
              <w:jc w:val="center"/>
              <w:rPr>
                <w:color w:val="000000"/>
                <w:sz w:val="20"/>
                <w:szCs w:val="20"/>
              </w:rPr>
            </w:pPr>
            <w:r w:rsidRPr="000D1073">
              <w:rPr>
                <w:color w:val="000000"/>
                <w:sz w:val="20"/>
                <w:szCs w:val="20"/>
              </w:rPr>
              <w:t>3,92</w:t>
            </w:r>
          </w:p>
        </w:tc>
      </w:tr>
      <w:tr w:rsidR="000D1073" w:rsidRPr="000D1073" w14:paraId="412B9C30"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2D9FDF9B" w14:textId="77777777" w:rsidR="000D1073" w:rsidRPr="000D1073" w:rsidRDefault="000D1073" w:rsidP="000D1073">
            <w:pPr>
              <w:jc w:val="center"/>
              <w:rPr>
                <w:color w:val="000000"/>
                <w:sz w:val="20"/>
                <w:szCs w:val="20"/>
              </w:rPr>
            </w:pPr>
            <w:r w:rsidRPr="000D1073">
              <w:rPr>
                <w:color w:val="000000"/>
                <w:sz w:val="20"/>
                <w:szCs w:val="20"/>
              </w:rPr>
              <w:t>Микрорайон 21-22.</w:t>
            </w:r>
          </w:p>
        </w:tc>
        <w:tc>
          <w:tcPr>
            <w:tcW w:w="183" w:type="pct"/>
            <w:tcBorders>
              <w:top w:val="nil"/>
              <w:left w:val="nil"/>
              <w:bottom w:val="single" w:sz="4" w:space="0" w:color="auto"/>
              <w:right w:val="single" w:sz="4" w:space="0" w:color="auto"/>
            </w:tcBorders>
            <w:shd w:val="clear" w:color="auto" w:fill="auto"/>
            <w:vAlign w:val="center"/>
            <w:hideMark/>
          </w:tcPr>
          <w:p w14:paraId="69521160" w14:textId="77777777" w:rsidR="000D1073" w:rsidRPr="000D1073" w:rsidRDefault="000D1073" w:rsidP="000D1073">
            <w:pPr>
              <w:jc w:val="center"/>
              <w:rPr>
                <w:color w:val="000000"/>
                <w:sz w:val="20"/>
                <w:szCs w:val="20"/>
              </w:rPr>
            </w:pPr>
            <w:r w:rsidRPr="000D1073">
              <w:rPr>
                <w:color w:val="000000"/>
                <w:sz w:val="20"/>
                <w:szCs w:val="20"/>
              </w:rPr>
              <w:t>0,04</w:t>
            </w:r>
          </w:p>
        </w:tc>
        <w:tc>
          <w:tcPr>
            <w:tcW w:w="189" w:type="pct"/>
            <w:tcBorders>
              <w:top w:val="nil"/>
              <w:left w:val="nil"/>
              <w:bottom w:val="single" w:sz="4" w:space="0" w:color="auto"/>
              <w:right w:val="single" w:sz="4" w:space="0" w:color="auto"/>
            </w:tcBorders>
            <w:shd w:val="clear" w:color="auto" w:fill="auto"/>
            <w:vAlign w:val="center"/>
            <w:hideMark/>
          </w:tcPr>
          <w:p w14:paraId="0C718870" w14:textId="77777777" w:rsidR="000D1073" w:rsidRPr="000D1073" w:rsidRDefault="000D1073" w:rsidP="000D1073">
            <w:pPr>
              <w:jc w:val="center"/>
              <w:rPr>
                <w:color w:val="000000"/>
                <w:sz w:val="20"/>
                <w:szCs w:val="20"/>
              </w:rPr>
            </w:pPr>
            <w:r w:rsidRPr="000D1073">
              <w:rPr>
                <w:color w:val="000000"/>
                <w:sz w:val="20"/>
                <w:szCs w:val="20"/>
              </w:rPr>
              <w:t>-0,19</w:t>
            </w:r>
          </w:p>
        </w:tc>
        <w:tc>
          <w:tcPr>
            <w:tcW w:w="218" w:type="pct"/>
            <w:tcBorders>
              <w:top w:val="nil"/>
              <w:left w:val="nil"/>
              <w:bottom w:val="single" w:sz="4" w:space="0" w:color="auto"/>
              <w:right w:val="single" w:sz="4" w:space="0" w:color="auto"/>
            </w:tcBorders>
            <w:shd w:val="clear" w:color="auto" w:fill="auto"/>
            <w:vAlign w:val="center"/>
            <w:hideMark/>
          </w:tcPr>
          <w:p w14:paraId="7A8BEE20" w14:textId="77777777" w:rsidR="000D1073" w:rsidRPr="000D1073" w:rsidRDefault="000D1073" w:rsidP="000D1073">
            <w:pPr>
              <w:jc w:val="center"/>
              <w:rPr>
                <w:color w:val="000000"/>
                <w:sz w:val="20"/>
                <w:szCs w:val="20"/>
              </w:rPr>
            </w:pPr>
            <w:r w:rsidRPr="000D1073">
              <w:rPr>
                <w:color w:val="000000"/>
                <w:sz w:val="20"/>
                <w:szCs w:val="20"/>
              </w:rPr>
              <w:t>-0,44</w:t>
            </w:r>
          </w:p>
        </w:tc>
        <w:tc>
          <w:tcPr>
            <w:tcW w:w="198" w:type="pct"/>
            <w:tcBorders>
              <w:top w:val="nil"/>
              <w:left w:val="nil"/>
              <w:bottom w:val="single" w:sz="4" w:space="0" w:color="auto"/>
              <w:right w:val="single" w:sz="4" w:space="0" w:color="auto"/>
            </w:tcBorders>
            <w:shd w:val="clear" w:color="auto" w:fill="auto"/>
            <w:vAlign w:val="center"/>
            <w:hideMark/>
          </w:tcPr>
          <w:p w14:paraId="653B3FBA" w14:textId="77777777" w:rsidR="000D1073" w:rsidRPr="000D1073" w:rsidRDefault="000D1073" w:rsidP="000D1073">
            <w:pPr>
              <w:jc w:val="center"/>
              <w:rPr>
                <w:color w:val="000000"/>
                <w:sz w:val="20"/>
                <w:szCs w:val="20"/>
              </w:rPr>
            </w:pPr>
            <w:r w:rsidRPr="000D1073">
              <w:rPr>
                <w:color w:val="000000"/>
                <w:sz w:val="20"/>
                <w:szCs w:val="20"/>
              </w:rPr>
              <w:t>0,63</w:t>
            </w:r>
          </w:p>
        </w:tc>
        <w:tc>
          <w:tcPr>
            <w:tcW w:w="189" w:type="pct"/>
            <w:tcBorders>
              <w:top w:val="nil"/>
              <w:left w:val="nil"/>
              <w:bottom w:val="single" w:sz="4" w:space="0" w:color="auto"/>
              <w:right w:val="single" w:sz="4" w:space="0" w:color="auto"/>
            </w:tcBorders>
            <w:shd w:val="clear" w:color="auto" w:fill="auto"/>
            <w:vAlign w:val="center"/>
            <w:hideMark/>
          </w:tcPr>
          <w:p w14:paraId="2D08B763" w14:textId="77777777" w:rsidR="000D1073" w:rsidRPr="000D1073" w:rsidRDefault="000D1073" w:rsidP="000D1073">
            <w:pPr>
              <w:jc w:val="center"/>
              <w:rPr>
                <w:color w:val="000000"/>
                <w:sz w:val="20"/>
                <w:szCs w:val="20"/>
              </w:rPr>
            </w:pPr>
            <w:r w:rsidRPr="000D1073">
              <w:rPr>
                <w:color w:val="000000"/>
                <w:sz w:val="20"/>
                <w:szCs w:val="20"/>
              </w:rPr>
              <w:t>-0,33</w:t>
            </w:r>
          </w:p>
        </w:tc>
        <w:tc>
          <w:tcPr>
            <w:tcW w:w="189" w:type="pct"/>
            <w:tcBorders>
              <w:top w:val="nil"/>
              <w:left w:val="nil"/>
              <w:bottom w:val="single" w:sz="4" w:space="0" w:color="auto"/>
              <w:right w:val="single" w:sz="4" w:space="0" w:color="auto"/>
            </w:tcBorders>
            <w:shd w:val="clear" w:color="auto" w:fill="auto"/>
            <w:vAlign w:val="center"/>
            <w:hideMark/>
          </w:tcPr>
          <w:p w14:paraId="42700B42" w14:textId="77777777" w:rsidR="000D1073" w:rsidRPr="000D1073" w:rsidRDefault="000D1073" w:rsidP="000D1073">
            <w:pPr>
              <w:jc w:val="center"/>
              <w:rPr>
                <w:color w:val="000000"/>
                <w:sz w:val="20"/>
                <w:szCs w:val="20"/>
              </w:rPr>
            </w:pPr>
            <w:r w:rsidRPr="000D1073">
              <w:rPr>
                <w:color w:val="000000"/>
                <w:sz w:val="20"/>
                <w:szCs w:val="20"/>
              </w:rPr>
              <w:t>-0,33</w:t>
            </w:r>
          </w:p>
        </w:tc>
        <w:tc>
          <w:tcPr>
            <w:tcW w:w="189" w:type="pct"/>
            <w:tcBorders>
              <w:top w:val="nil"/>
              <w:left w:val="nil"/>
              <w:bottom w:val="single" w:sz="4" w:space="0" w:color="auto"/>
              <w:right w:val="single" w:sz="4" w:space="0" w:color="auto"/>
            </w:tcBorders>
            <w:shd w:val="clear" w:color="auto" w:fill="auto"/>
            <w:vAlign w:val="center"/>
            <w:hideMark/>
          </w:tcPr>
          <w:p w14:paraId="5F6CC8F4" w14:textId="77777777" w:rsidR="000D1073" w:rsidRPr="000D1073" w:rsidRDefault="000D1073" w:rsidP="000D1073">
            <w:pPr>
              <w:jc w:val="center"/>
              <w:rPr>
                <w:color w:val="000000"/>
                <w:sz w:val="20"/>
                <w:szCs w:val="20"/>
              </w:rPr>
            </w:pPr>
            <w:r w:rsidRPr="000D1073">
              <w:rPr>
                <w:color w:val="000000"/>
                <w:sz w:val="20"/>
                <w:szCs w:val="20"/>
              </w:rPr>
              <w:t>-0,33</w:t>
            </w:r>
          </w:p>
        </w:tc>
        <w:tc>
          <w:tcPr>
            <w:tcW w:w="189" w:type="pct"/>
            <w:tcBorders>
              <w:top w:val="nil"/>
              <w:left w:val="nil"/>
              <w:bottom w:val="single" w:sz="4" w:space="0" w:color="auto"/>
              <w:right w:val="single" w:sz="4" w:space="0" w:color="auto"/>
            </w:tcBorders>
            <w:shd w:val="clear" w:color="auto" w:fill="auto"/>
            <w:vAlign w:val="center"/>
            <w:hideMark/>
          </w:tcPr>
          <w:p w14:paraId="6B661AA5" w14:textId="77777777" w:rsidR="000D1073" w:rsidRPr="000D1073" w:rsidRDefault="000D1073" w:rsidP="000D1073">
            <w:pPr>
              <w:jc w:val="center"/>
              <w:rPr>
                <w:color w:val="000000"/>
                <w:sz w:val="20"/>
                <w:szCs w:val="20"/>
              </w:rPr>
            </w:pPr>
            <w:r w:rsidRPr="000D1073">
              <w:rPr>
                <w:color w:val="000000"/>
                <w:sz w:val="20"/>
                <w:szCs w:val="20"/>
              </w:rPr>
              <w:t>-0,33</w:t>
            </w:r>
          </w:p>
        </w:tc>
        <w:tc>
          <w:tcPr>
            <w:tcW w:w="189" w:type="pct"/>
            <w:tcBorders>
              <w:top w:val="nil"/>
              <w:left w:val="nil"/>
              <w:bottom w:val="single" w:sz="4" w:space="0" w:color="auto"/>
              <w:right w:val="single" w:sz="4" w:space="0" w:color="auto"/>
            </w:tcBorders>
            <w:shd w:val="clear" w:color="auto" w:fill="auto"/>
            <w:vAlign w:val="center"/>
            <w:hideMark/>
          </w:tcPr>
          <w:p w14:paraId="47191C42" w14:textId="77777777" w:rsidR="000D1073" w:rsidRPr="000D1073" w:rsidRDefault="000D1073" w:rsidP="000D1073">
            <w:pPr>
              <w:jc w:val="center"/>
              <w:rPr>
                <w:color w:val="000000"/>
                <w:sz w:val="20"/>
                <w:szCs w:val="20"/>
              </w:rPr>
            </w:pPr>
            <w:r w:rsidRPr="000D1073">
              <w:rPr>
                <w:color w:val="000000"/>
                <w:sz w:val="20"/>
                <w:szCs w:val="20"/>
              </w:rPr>
              <w:t>-0,33</w:t>
            </w:r>
          </w:p>
        </w:tc>
        <w:tc>
          <w:tcPr>
            <w:tcW w:w="198" w:type="pct"/>
            <w:tcBorders>
              <w:top w:val="nil"/>
              <w:left w:val="nil"/>
              <w:bottom w:val="single" w:sz="4" w:space="0" w:color="auto"/>
              <w:right w:val="single" w:sz="4" w:space="0" w:color="auto"/>
            </w:tcBorders>
            <w:shd w:val="clear" w:color="auto" w:fill="auto"/>
            <w:vAlign w:val="center"/>
            <w:hideMark/>
          </w:tcPr>
          <w:p w14:paraId="295DF49B" w14:textId="77777777" w:rsidR="000D1073" w:rsidRPr="000D1073" w:rsidRDefault="000D1073" w:rsidP="000D1073">
            <w:pPr>
              <w:jc w:val="center"/>
              <w:rPr>
                <w:color w:val="000000"/>
                <w:sz w:val="20"/>
                <w:szCs w:val="20"/>
              </w:rPr>
            </w:pPr>
            <w:r w:rsidRPr="000D1073">
              <w:rPr>
                <w:color w:val="000000"/>
                <w:sz w:val="20"/>
                <w:szCs w:val="20"/>
              </w:rPr>
              <w:t>0,03</w:t>
            </w:r>
          </w:p>
        </w:tc>
        <w:tc>
          <w:tcPr>
            <w:tcW w:w="198" w:type="pct"/>
            <w:tcBorders>
              <w:top w:val="nil"/>
              <w:left w:val="nil"/>
              <w:bottom w:val="single" w:sz="4" w:space="0" w:color="auto"/>
              <w:right w:val="single" w:sz="4" w:space="0" w:color="auto"/>
            </w:tcBorders>
            <w:shd w:val="clear" w:color="auto" w:fill="auto"/>
            <w:vAlign w:val="center"/>
            <w:hideMark/>
          </w:tcPr>
          <w:p w14:paraId="147DB5FA" w14:textId="77777777" w:rsidR="000D1073" w:rsidRPr="000D1073" w:rsidRDefault="000D1073" w:rsidP="000D1073">
            <w:pPr>
              <w:jc w:val="center"/>
              <w:rPr>
                <w:color w:val="000000"/>
                <w:sz w:val="20"/>
                <w:szCs w:val="20"/>
              </w:rPr>
            </w:pPr>
            <w:r w:rsidRPr="000D1073">
              <w:rPr>
                <w:color w:val="000000"/>
                <w:sz w:val="20"/>
                <w:szCs w:val="20"/>
              </w:rPr>
              <w:t>0,74</w:t>
            </w:r>
          </w:p>
        </w:tc>
        <w:tc>
          <w:tcPr>
            <w:tcW w:w="198" w:type="pct"/>
            <w:tcBorders>
              <w:top w:val="nil"/>
              <w:left w:val="nil"/>
              <w:bottom w:val="single" w:sz="4" w:space="0" w:color="auto"/>
              <w:right w:val="single" w:sz="4" w:space="0" w:color="auto"/>
            </w:tcBorders>
            <w:shd w:val="clear" w:color="auto" w:fill="auto"/>
            <w:vAlign w:val="center"/>
            <w:hideMark/>
          </w:tcPr>
          <w:p w14:paraId="35BAFF3A" w14:textId="77777777" w:rsidR="000D1073" w:rsidRPr="000D1073" w:rsidRDefault="000D1073" w:rsidP="000D1073">
            <w:pPr>
              <w:jc w:val="center"/>
              <w:rPr>
                <w:color w:val="000000"/>
                <w:sz w:val="20"/>
                <w:szCs w:val="20"/>
              </w:rPr>
            </w:pPr>
            <w:r w:rsidRPr="000D1073">
              <w:rPr>
                <w:color w:val="000000"/>
                <w:sz w:val="20"/>
                <w:szCs w:val="20"/>
              </w:rPr>
              <w:t>1,67</w:t>
            </w:r>
          </w:p>
        </w:tc>
        <w:tc>
          <w:tcPr>
            <w:tcW w:w="198" w:type="pct"/>
            <w:tcBorders>
              <w:top w:val="nil"/>
              <w:left w:val="nil"/>
              <w:bottom w:val="single" w:sz="4" w:space="0" w:color="auto"/>
              <w:right w:val="single" w:sz="4" w:space="0" w:color="auto"/>
            </w:tcBorders>
            <w:shd w:val="clear" w:color="auto" w:fill="auto"/>
            <w:vAlign w:val="center"/>
            <w:hideMark/>
          </w:tcPr>
          <w:p w14:paraId="61DE31E1" w14:textId="77777777" w:rsidR="000D1073" w:rsidRPr="000D1073" w:rsidRDefault="000D1073" w:rsidP="000D1073">
            <w:pPr>
              <w:jc w:val="center"/>
              <w:rPr>
                <w:color w:val="000000"/>
                <w:sz w:val="20"/>
                <w:szCs w:val="20"/>
              </w:rPr>
            </w:pPr>
            <w:r w:rsidRPr="000D1073">
              <w:rPr>
                <w:color w:val="000000"/>
                <w:sz w:val="20"/>
                <w:szCs w:val="20"/>
              </w:rPr>
              <w:t>2,36</w:t>
            </w:r>
          </w:p>
        </w:tc>
        <w:tc>
          <w:tcPr>
            <w:tcW w:w="198" w:type="pct"/>
            <w:tcBorders>
              <w:top w:val="nil"/>
              <w:left w:val="nil"/>
              <w:bottom w:val="single" w:sz="4" w:space="0" w:color="auto"/>
              <w:right w:val="single" w:sz="4" w:space="0" w:color="auto"/>
            </w:tcBorders>
            <w:shd w:val="clear" w:color="auto" w:fill="auto"/>
            <w:vAlign w:val="center"/>
            <w:hideMark/>
          </w:tcPr>
          <w:p w14:paraId="242C6E77" w14:textId="77777777" w:rsidR="000D1073" w:rsidRPr="000D1073" w:rsidRDefault="000D1073" w:rsidP="000D1073">
            <w:pPr>
              <w:jc w:val="center"/>
              <w:rPr>
                <w:color w:val="000000"/>
                <w:sz w:val="20"/>
                <w:szCs w:val="20"/>
              </w:rPr>
            </w:pPr>
            <w:r w:rsidRPr="000D1073">
              <w:rPr>
                <w:color w:val="000000"/>
                <w:sz w:val="20"/>
                <w:szCs w:val="20"/>
              </w:rPr>
              <w:t>3,30</w:t>
            </w:r>
          </w:p>
        </w:tc>
        <w:tc>
          <w:tcPr>
            <w:tcW w:w="198" w:type="pct"/>
            <w:tcBorders>
              <w:top w:val="nil"/>
              <w:left w:val="nil"/>
              <w:bottom w:val="single" w:sz="4" w:space="0" w:color="auto"/>
              <w:right w:val="single" w:sz="4" w:space="0" w:color="auto"/>
            </w:tcBorders>
            <w:shd w:val="clear" w:color="auto" w:fill="auto"/>
            <w:vAlign w:val="center"/>
            <w:hideMark/>
          </w:tcPr>
          <w:p w14:paraId="57968A05" w14:textId="77777777" w:rsidR="000D1073" w:rsidRPr="000D1073" w:rsidRDefault="000D1073" w:rsidP="000D1073">
            <w:pPr>
              <w:jc w:val="center"/>
              <w:rPr>
                <w:color w:val="000000"/>
                <w:sz w:val="20"/>
                <w:szCs w:val="20"/>
              </w:rPr>
            </w:pPr>
            <w:r w:rsidRPr="000D1073">
              <w:rPr>
                <w:color w:val="000000"/>
                <w:sz w:val="20"/>
                <w:szCs w:val="20"/>
              </w:rPr>
              <w:t>3,80</w:t>
            </w:r>
          </w:p>
        </w:tc>
        <w:tc>
          <w:tcPr>
            <w:tcW w:w="198" w:type="pct"/>
            <w:tcBorders>
              <w:top w:val="nil"/>
              <w:left w:val="nil"/>
              <w:bottom w:val="single" w:sz="4" w:space="0" w:color="auto"/>
              <w:right w:val="single" w:sz="4" w:space="0" w:color="auto"/>
            </w:tcBorders>
            <w:shd w:val="clear" w:color="auto" w:fill="auto"/>
            <w:vAlign w:val="center"/>
            <w:hideMark/>
          </w:tcPr>
          <w:p w14:paraId="4539C3E6" w14:textId="77777777" w:rsidR="000D1073" w:rsidRPr="000D1073" w:rsidRDefault="000D1073" w:rsidP="000D1073">
            <w:pPr>
              <w:jc w:val="center"/>
              <w:rPr>
                <w:color w:val="000000"/>
                <w:sz w:val="20"/>
                <w:szCs w:val="20"/>
              </w:rPr>
            </w:pPr>
            <w:r w:rsidRPr="000D1073">
              <w:rPr>
                <w:color w:val="000000"/>
                <w:sz w:val="20"/>
                <w:szCs w:val="20"/>
              </w:rPr>
              <w:t>3,80</w:t>
            </w:r>
          </w:p>
        </w:tc>
        <w:tc>
          <w:tcPr>
            <w:tcW w:w="198" w:type="pct"/>
            <w:tcBorders>
              <w:top w:val="nil"/>
              <w:left w:val="nil"/>
              <w:bottom w:val="single" w:sz="4" w:space="0" w:color="auto"/>
              <w:right w:val="single" w:sz="4" w:space="0" w:color="auto"/>
            </w:tcBorders>
            <w:shd w:val="clear" w:color="auto" w:fill="auto"/>
            <w:vAlign w:val="center"/>
            <w:hideMark/>
          </w:tcPr>
          <w:p w14:paraId="541D1F7A" w14:textId="77777777" w:rsidR="000D1073" w:rsidRPr="000D1073" w:rsidRDefault="000D1073" w:rsidP="000D1073">
            <w:pPr>
              <w:jc w:val="center"/>
              <w:rPr>
                <w:color w:val="000000"/>
                <w:sz w:val="20"/>
                <w:szCs w:val="20"/>
              </w:rPr>
            </w:pPr>
            <w:r w:rsidRPr="000D1073">
              <w:rPr>
                <w:color w:val="000000"/>
                <w:sz w:val="20"/>
                <w:szCs w:val="20"/>
              </w:rPr>
              <w:t>3,80</w:t>
            </w:r>
          </w:p>
        </w:tc>
        <w:tc>
          <w:tcPr>
            <w:tcW w:w="198" w:type="pct"/>
            <w:tcBorders>
              <w:top w:val="nil"/>
              <w:left w:val="nil"/>
              <w:bottom w:val="single" w:sz="4" w:space="0" w:color="auto"/>
              <w:right w:val="single" w:sz="4" w:space="0" w:color="auto"/>
            </w:tcBorders>
            <w:shd w:val="clear" w:color="auto" w:fill="auto"/>
            <w:vAlign w:val="center"/>
            <w:hideMark/>
          </w:tcPr>
          <w:p w14:paraId="7C4D6BC0" w14:textId="77777777" w:rsidR="000D1073" w:rsidRPr="000D1073" w:rsidRDefault="000D1073" w:rsidP="000D1073">
            <w:pPr>
              <w:jc w:val="center"/>
              <w:rPr>
                <w:color w:val="000000"/>
                <w:sz w:val="20"/>
                <w:szCs w:val="20"/>
              </w:rPr>
            </w:pPr>
            <w:r w:rsidRPr="000D1073">
              <w:rPr>
                <w:color w:val="000000"/>
                <w:sz w:val="20"/>
                <w:szCs w:val="20"/>
              </w:rPr>
              <w:t>3,80</w:t>
            </w:r>
          </w:p>
        </w:tc>
      </w:tr>
      <w:tr w:rsidR="000D1073" w:rsidRPr="000D1073" w14:paraId="71930719"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4113A598" w14:textId="77777777" w:rsidR="000D1073" w:rsidRPr="000D1073" w:rsidRDefault="000D1073" w:rsidP="000D1073">
            <w:pPr>
              <w:jc w:val="center"/>
              <w:rPr>
                <w:color w:val="000000"/>
                <w:sz w:val="20"/>
                <w:szCs w:val="20"/>
              </w:rPr>
            </w:pPr>
            <w:r w:rsidRPr="000D1073">
              <w:rPr>
                <w:color w:val="000000"/>
                <w:sz w:val="20"/>
                <w:szCs w:val="20"/>
              </w:rPr>
              <w:t>Микрорайон 23А</w:t>
            </w:r>
          </w:p>
        </w:tc>
        <w:tc>
          <w:tcPr>
            <w:tcW w:w="183" w:type="pct"/>
            <w:tcBorders>
              <w:top w:val="nil"/>
              <w:left w:val="nil"/>
              <w:bottom w:val="single" w:sz="4" w:space="0" w:color="auto"/>
              <w:right w:val="single" w:sz="4" w:space="0" w:color="auto"/>
            </w:tcBorders>
            <w:shd w:val="clear" w:color="auto" w:fill="auto"/>
            <w:vAlign w:val="center"/>
            <w:hideMark/>
          </w:tcPr>
          <w:p w14:paraId="29C48EFD" w14:textId="77777777" w:rsidR="000D1073" w:rsidRPr="000D1073" w:rsidRDefault="000D1073" w:rsidP="000D1073">
            <w:pPr>
              <w:jc w:val="center"/>
              <w:rPr>
                <w:color w:val="000000"/>
                <w:sz w:val="20"/>
                <w:szCs w:val="20"/>
              </w:rPr>
            </w:pPr>
            <w:r w:rsidRPr="000D1073">
              <w:rPr>
                <w:color w:val="000000"/>
                <w:sz w:val="20"/>
                <w:szCs w:val="20"/>
              </w:rPr>
              <w:t>0,02</w:t>
            </w:r>
          </w:p>
        </w:tc>
        <w:tc>
          <w:tcPr>
            <w:tcW w:w="189" w:type="pct"/>
            <w:tcBorders>
              <w:top w:val="nil"/>
              <w:left w:val="nil"/>
              <w:bottom w:val="single" w:sz="4" w:space="0" w:color="auto"/>
              <w:right w:val="single" w:sz="4" w:space="0" w:color="auto"/>
            </w:tcBorders>
            <w:shd w:val="clear" w:color="auto" w:fill="auto"/>
            <w:vAlign w:val="center"/>
            <w:hideMark/>
          </w:tcPr>
          <w:p w14:paraId="74AE406C" w14:textId="77777777" w:rsidR="000D1073" w:rsidRPr="000D1073" w:rsidRDefault="000D1073" w:rsidP="000D1073">
            <w:pPr>
              <w:jc w:val="center"/>
              <w:rPr>
                <w:color w:val="000000"/>
                <w:sz w:val="20"/>
                <w:szCs w:val="20"/>
              </w:rPr>
            </w:pPr>
            <w:r w:rsidRPr="000D1073">
              <w:rPr>
                <w:color w:val="000000"/>
                <w:sz w:val="20"/>
                <w:szCs w:val="20"/>
              </w:rPr>
              <w:t>-0,12</w:t>
            </w:r>
          </w:p>
        </w:tc>
        <w:tc>
          <w:tcPr>
            <w:tcW w:w="218" w:type="pct"/>
            <w:tcBorders>
              <w:top w:val="nil"/>
              <w:left w:val="nil"/>
              <w:bottom w:val="single" w:sz="4" w:space="0" w:color="auto"/>
              <w:right w:val="single" w:sz="4" w:space="0" w:color="auto"/>
            </w:tcBorders>
            <w:shd w:val="clear" w:color="auto" w:fill="auto"/>
            <w:vAlign w:val="center"/>
            <w:hideMark/>
          </w:tcPr>
          <w:p w14:paraId="5BEA5822" w14:textId="77777777" w:rsidR="000D1073" w:rsidRPr="000D1073" w:rsidRDefault="000D1073" w:rsidP="000D1073">
            <w:pPr>
              <w:jc w:val="center"/>
              <w:rPr>
                <w:color w:val="000000"/>
                <w:sz w:val="20"/>
                <w:szCs w:val="20"/>
              </w:rPr>
            </w:pPr>
            <w:r w:rsidRPr="000D1073">
              <w:rPr>
                <w:color w:val="000000"/>
                <w:sz w:val="20"/>
                <w:szCs w:val="20"/>
              </w:rPr>
              <w:t>-0,28</w:t>
            </w:r>
          </w:p>
        </w:tc>
        <w:tc>
          <w:tcPr>
            <w:tcW w:w="198" w:type="pct"/>
            <w:tcBorders>
              <w:top w:val="nil"/>
              <w:left w:val="nil"/>
              <w:bottom w:val="single" w:sz="4" w:space="0" w:color="auto"/>
              <w:right w:val="single" w:sz="4" w:space="0" w:color="auto"/>
            </w:tcBorders>
            <w:shd w:val="clear" w:color="auto" w:fill="auto"/>
            <w:vAlign w:val="center"/>
            <w:hideMark/>
          </w:tcPr>
          <w:p w14:paraId="4843F594" w14:textId="77777777" w:rsidR="000D1073" w:rsidRPr="000D1073" w:rsidRDefault="000D1073" w:rsidP="000D1073">
            <w:pPr>
              <w:jc w:val="center"/>
              <w:rPr>
                <w:color w:val="000000"/>
                <w:sz w:val="20"/>
                <w:szCs w:val="20"/>
              </w:rPr>
            </w:pPr>
            <w:r w:rsidRPr="000D1073">
              <w:rPr>
                <w:color w:val="000000"/>
                <w:sz w:val="20"/>
                <w:szCs w:val="20"/>
              </w:rPr>
              <w:t>0,41</w:t>
            </w:r>
          </w:p>
        </w:tc>
        <w:tc>
          <w:tcPr>
            <w:tcW w:w="189" w:type="pct"/>
            <w:tcBorders>
              <w:top w:val="nil"/>
              <w:left w:val="nil"/>
              <w:bottom w:val="single" w:sz="4" w:space="0" w:color="auto"/>
              <w:right w:val="single" w:sz="4" w:space="0" w:color="auto"/>
            </w:tcBorders>
            <w:shd w:val="clear" w:color="auto" w:fill="auto"/>
            <w:vAlign w:val="center"/>
            <w:hideMark/>
          </w:tcPr>
          <w:p w14:paraId="723117D0" w14:textId="77777777" w:rsidR="000D1073" w:rsidRPr="000D1073" w:rsidRDefault="000D1073" w:rsidP="000D1073">
            <w:pPr>
              <w:jc w:val="center"/>
              <w:rPr>
                <w:color w:val="000000"/>
                <w:sz w:val="20"/>
                <w:szCs w:val="20"/>
              </w:rPr>
            </w:pPr>
            <w:r w:rsidRPr="000D1073">
              <w:rPr>
                <w:color w:val="000000"/>
                <w:sz w:val="20"/>
                <w:szCs w:val="20"/>
              </w:rPr>
              <w:t>-0,21</w:t>
            </w:r>
          </w:p>
        </w:tc>
        <w:tc>
          <w:tcPr>
            <w:tcW w:w="189" w:type="pct"/>
            <w:tcBorders>
              <w:top w:val="nil"/>
              <w:left w:val="nil"/>
              <w:bottom w:val="single" w:sz="4" w:space="0" w:color="auto"/>
              <w:right w:val="single" w:sz="4" w:space="0" w:color="auto"/>
            </w:tcBorders>
            <w:shd w:val="clear" w:color="auto" w:fill="auto"/>
            <w:vAlign w:val="center"/>
            <w:hideMark/>
          </w:tcPr>
          <w:p w14:paraId="606B79BA" w14:textId="77777777" w:rsidR="000D1073" w:rsidRPr="000D1073" w:rsidRDefault="000D1073" w:rsidP="000D1073">
            <w:pPr>
              <w:jc w:val="center"/>
              <w:rPr>
                <w:color w:val="000000"/>
                <w:sz w:val="20"/>
                <w:szCs w:val="20"/>
              </w:rPr>
            </w:pPr>
            <w:r w:rsidRPr="000D1073">
              <w:rPr>
                <w:color w:val="000000"/>
                <w:sz w:val="20"/>
                <w:szCs w:val="20"/>
              </w:rPr>
              <w:t>-0,21</w:t>
            </w:r>
          </w:p>
        </w:tc>
        <w:tc>
          <w:tcPr>
            <w:tcW w:w="189" w:type="pct"/>
            <w:tcBorders>
              <w:top w:val="nil"/>
              <w:left w:val="nil"/>
              <w:bottom w:val="single" w:sz="4" w:space="0" w:color="auto"/>
              <w:right w:val="single" w:sz="4" w:space="0" w:color="auto"/>
            </w:tcBorders>
            <w:shd w:val="clear" w:color="auto" w:fill="auto"/>
            <w:vAlign w:val="center"/>
            <w:hideMark/>
          </w:tcPr>
          <w:p w14:paraId="1629B575" w14:textId="77777777" w:rsidR="000D1073" w:rsidRPr="000D1073" w:rsidRDefault="000D1073" w:rsidP="000D1073">
            <w:pPr>
              <w:jc w:val="center"/>
              <w:rPr>
                <w:color w:val="000000"/>
                <w:sz w:val="20"/>
                <w:szCs w:val="20"/>
              </w:rPr>
            </w:pPr>
            <w:r w:rsidRPr="000D1073">
              <w:rPr>
                <w:color w:val="000000"/>
                <w:sz w:val="20"/>
                <w:szCs w:val="20"/>
              </w:rPr>
              <w:t>-0,21</w:t>
            </w:r>
          </w:p>
        </w:tc>
        <w:tc>
          <w:tcPr>
            <w:tcW w:w="189" w:type="pct"/>
            <w:tcBorders>
              <w:top w:val="nil"/>
              <w:left w:val="nil"/>
              <w:bottom w:val="single" w:sz="4" w:space="0" w:color="auto"/>
              <w:right w:val="single" w:sz="4" w:space="0" w:color="auto"/>
            </w:tcBorders>
            <w:shd w:val="clear" w:color="auto" w:fill="auto"/>
            <w:vAlign w:val="center"/>
            <w:hideMark/>
          </w:tcPr>
          <w:p w14:paraId="5922F7A9" w14:textId="77777777" w:rsidR="000D1073" w:rsidRPr="000D1073" w:rsidRDefault="000D1073" w:rsidP="000D1073">
            <w:pPr>
              <w:jc w:val="center"/>
              <w:rPr>
                <w:color w:val="000000"/>
                <w:sz w:val="20"/>
                <w:szCs w:val="20"/>
              </w:rPr>
            </w:pPr>
            <w:r w:rsidRPr="000D1073">
              <w:rPr>
                <w:color w:val="000000"/>
                <w:sz w:val="20"/>
                <w:szCs w:val="20"/>
              </w:rPr>
              <w:t>-0,21</w:t>
            </w:r>
          </w:p>
        </w:tc>
        <w:tc>
          <w:tcPr>
            <w:tcW w:w="189" w:type="pct"/>
            <w:tcBorders>
              <w:top w:val="nil"/>
              <w:left w:val="nil"/>
              <w:bottom w:val="single" w:sz="4" w:space="0" w:color="auto"/>
              <w:right w:val="single" w:sz="4" w:space="0" w:color="auto"/>
            </w:tcBorders>
            <w:shd w:val="clear" w:color="auto" w:fill="auto"/>
            <w:vAlign w:val="center"/>
            <w:hideMark/>
          </w:tcPr>
          <w:p w14:paraId="2D83E40A" w14:textId="77777777" w:rsidR="000D1073" w:rsidRPr="000D1073" w:rsidRDefault="000D1073" w:rsidP="000D1073">
            <w:pPr>
              <w:jc w:val="center"/>
              <w:rPr>
                <w:color w:val="000000"/>
                <w:sz w:val="20"/>
                <w:szCs w:val="20"/>
              </w:rPr>
            </w:pPr>
            <w:r w:rsidRPr="000D1073">
              <w:rPr>
                <w:color w:val="000000"/>
                <w:sz w:val="20"/>
                <w:szCs w:val="20"/>
              </w:rPr>
              <w:t>-0,21</w:t>
            </w:r>
          </w:p>
        </w:tc>
        <w:tc>
          <w:tcPr>
            <w:tcW w:w="198" w:type="pct"/>
            <w:tcBorders>
              <w:top w:val="nil"/>
              <w:left w:val="nil"/>
              <w:bottom w:val="single" w:sz="4" w:space="0" w:color="auto"/>
              <w:right w:val="single" w:sz="4" w:space="0" w:color="auto"/>
            </w:tcBorders>
            <w:shd w:val="clear" w:color="auto" w:fill="auto"/>
            <w:vAlign w:val="center"/>
            <w:hideMark/>
          </w:tcPr>
          <w:p w14:paraId="37D01EB6" w14:textId="77777777" w:rsidR="000D1073" w:rsidRPr="000D1073" w:rsidRDefault="000D1073" w:rsidP="000D1073">
            <w:pPr>
              <w:jc w:val="center"/>
              <w:rPr>
                <w:color w:val="000000"/>
                <w:sz w:val="20"/>
                <w:szCs w:val="20"/>
              </w:rPr>
            </w:pPr>
            <w:r w:rsidRPr="000D1073">
              <w:rPr>
                <w:color w:val="000000"/>
                <w:sz w:val="20"/>
                <w:szCs w:val="20"/>
              </w:rPr>
              <w:t>-0,21</w:t>
            </w:r>
          </w:p>
        </w:tc>
        <w:tc>
          <w:tcPr>
            <w:tcW w:w="198" w:type="pct"/>
            <w:tcBorders>
              <w:top w:val="nil"/>
              <w:left w:val="nil"/>
              <w:bottom w:val="single" w:sz="4" w:space="0" w:color="auto"/>
              <w:right w:val="single" w:sz="4" w:space="0" w:color="auto"/>
            </w:tcBorders>
            <w:shd w:val="clear" w:color="auto" w:fill="auto"/>
            <w:vAlign w:val="center"/>
            <w:hideMark/>
          </w:tcPr>
          <w:p w14:paraId="4637061B" w14:textId="77777777" w:rsidR="000D1073" w:rsidRPr="000D1073" w:rsidRDefault="000D1073" w:rsidP="000D1073">
            <w:pPr>
              <w:jc w:val="center"/>
              <w:rPr>
                <w:color w:val="000000"/>
                <w:sz w:val="20"/>
                <w:szCs w:val="20"/>
              </w:rPr>
            </w:pPr>
            <w:r w:rsidRPr="000D1073">
              <w:rPr>
                <w:color w:val="000000"/>
                <w:sz w:val="20"/>
                <w:szCs w:val="20"/>
              </w:rPr>
              <w:t>-0,21</w:t>
            </w:r>
          </w:p>
        </w:tc>
        <w:tc>
          <w:tcPr>
            <w:tcW w:w="198" w:type="pct"/>
            <w:tcBorders>
              <w:top w:val="nil"/>
              <w:left w:val="nil"/>
              <w:bottom w:val="single" w:sz="4" w:space="0" w:color="auto"/>
              <w:right w:val="single" w:sz="4" w:space="0" w:color="auto"/>
            </w:tcBorders>
            <w:shd w:val="clear" w:color="auto" w:fill="auto"/>
            <w:vAlign w:val="center"/>
            <w:hideMark/>
          </w:tcPr>
          <w:p w14:paraId="47F2196B" w14:textId="77777777" w:rsidR="000D1073" w:rsidRPr="000D1073" w:rsidRDefault="000D1073" w:rsidP="000D1073">
            <w:pPr>
              <w:jc w:val="center"/>
              <w:rPr>
                <w:color w:val="000000"/>
                <w:sz w:val="20"/>
                <w:szCs w:val="20"/>
              </w:rPr>
            </w:pPr>
            <w:r w:rsidRPr="000D1073">
              <w:rPr>
                <w:color w:val="000000"/>
                <w:sz w:val="20"/>
                <w:szCs w:val="20"/>
              </w:rPr>
              <w:t>-0,21</w:t>
            </w:r>
          </w:p>
        </w:tc>
        <w:tc>
          <w:tcPr>
            <w:tcW w:w="198" w:type="pct"/>
            <w:tcBorders>
              <w:top w:val="nil"/>
              <w:left w:val="nil"/>
              <w:bottom w:val="single" w:sz="4" w:space="0" w:color="auto"/>
              <w:right w:val="single" w:sz="4" w:space="0" w:color="auto"/>
            </w:tcBorders>
            <w:shd w:val="clear" w:color="auto" w:fill="auto"/>
            <w:vAlign w:val="center"/>
            <w:hideMark/>
          </w:tcPr>
          <w:p w14:paraId="2DC5EF05" w14:textId="77777777" w:rsidR="000D1073" w:rsidRPr="000D1073" w:rsidRDefault="000D1073" w:rsidP="000D1073">
            <w:pPr>
              <w:jc w:val="center"/>
              <w:rPr>
                <w:color w:val="000000"/>
                <w:sz w:val="20"/>
                <w:szCs w:val="20"/>
              </w:rPr>
            </w:pPr>
            <w:r w:rsidRPr="000D1073">
              <w:rPr>
                <w:color w:val="000000"/>
                <w:sz w:val="20"/>
                <w:szCs w:val="20"/>
              </w:rPr>
              <w:t>-0,21</w:t>
            </w:r>
          </w:p>
        </w:tc>
        <w:tc>
          <w:tcPr>
            <w:tcW w:w="198" w:type="pct"/>
            <w:tcBorders>
              <w:top w:val="nil"/>
              <w:left w:val="nil"/>
              <w:bottom w:val="single" w:sz="4" w:space="0" w:color="auto"/>
              <w:right w:val="single" w:sz="4" w:space="0" w:color="auto"/>
            </w:tcBorders>
            <w:shd w:val="clear" w:color="auto" w:fill="auto"/>
            <w:vAlign w:val="center"/>
            <w:hideMark/>
          </w:tcPr>
          <w:p w14:paraId="1D6F61CB" w14:textId="77777777" w:rsidR="000D1073" w:rsidRPr="000D1073" w:rsidRDefault="000D1073" w:rsidP="000D1073">
            <w:pPr>
              <w:jc w:val="center"/>
              <w:rPr>
                <w:color w:val="000000"/>
                <w:sz w:val="20"/>
                <w:szCs w:val="20"/>
              </w:rPr>
            </w:pPr>
            <w:r w:rsidRPr="000D1073">
              <w:rPr>
                <w:color w:val="000000"/>
                <w:sz w:val="20"/>
                <w:szCs w:val="20"/>
              </w:rPr>
              <w:t>-0,21</w:t>
            </w:r>
          </w:p>
        </w:tc>
        <w:tc>
          <w:tcPr>
            <w:tcW w:w="198" w:type="pct"/>
            <w:tcBorders>
              <w:top w:val="nil"/>
              <w:left w:val="nil"/>
              <w:bottom w:val="single" w:sz="4" w:space="0" w:color="auto"/>
              <w:right w:val="single" w:sz="4" w:space="0" w:color="auto"/>
            </w:tcBorders>
            <w:shd w:val="clear" w:color="auto" w:fill="auto"/>
            <w:vAlign w:val="center"/>
            <w:hideMark/>
          </w:tcPr>
          <w:p w14:paraId="55076D74" w14:textId="77777777" w:rsidR="000D1073" w:rsidRPr="000D1073" w:rsidRDefault="000D1073" w:rsidP="000D1073">
            <w:pPr>
              <w:jc w:val="center"/>
              <w:rPr>
                <w:color w:val="000000"/>
                <w:sz w:val="20"/>
                <w:szCs w:val="20"/>
              </w:rPr>
            </w:pPr>
            <w:r w:rsidRPr="000D1073">
              <w:rPr>
                <w:color w:val="000000"/>
                <w:sz w:val="20"/>
                <w:szCs w:val="20"/>
              </w:rPr>
              <w:t>-0,21</w:t>
            </w:r>
          </w:p>
        </w:tc>
        <w:tc>
          <w:tcPr>
            <w:tcW w:w="198" w:type="pct"/>
            <w:tcBorders>
              <w:top w:val="nil"/>
              <w:left w:val="nil"/>
              <w:bottom w:val="single" w:sz="4" w:space="0" w:color="auto"/>
              <w:right w:val="single" w:sz="4" w:space="0" w:color="auto"/>
            </w:tcBorders>
            <w:shd w:val="clear" w:color="auto" w:fill="auto"/>
            <w:vAlign w:val="center"/>
            <w:hideMark/>
          </w:tcPr>
          <w:p w14:paraId="18FEEAA3" w14:textId="77777777" w:rsidR="000D1073" w:rsidRPr="000D1073" w:rsidRDefault="000D1073" w:rsidP="000D1073">
            <w:pPr>
              <w:jc w:val="center"/>
              <w:rPr>
                <w:color w:val="000000"/>
                <w:sz w:val="20"/>
                <w:szCs w:val="20"/>
              </w:rPr>
            </w:pPr>
            <w:r w:rsidRPr="000D1073">
              <w:rPr>
                <w:color w:val="000000"/>
                <w:sz w:val="20"/>
                <w:szCs w:val="20"/>
              </w:rPr>
              <w:t>-0,21</w:t>
            </w:r>
          </w:p>
        </w:tc>
        <w:tc>
          <w:tcPr>
            <w:tcW w:w="198" w:type="pct"/>
            <w:tcBorders>
              <w:top w:val="nil"/>
              <w:left w:val="nil"/>
              <w:bottom w:val="single" w:sz="4" w:space="0" w:color="auto"/>
              <w:right w:val="single" w:sz="4" w:space="0" w:color="auto"/>
            </w:tcBorders>
            <w:shd w:val="clear" w:color="auto" w:fill="auto"/>
            <w:vAlign w:val="center"/>
            <w:hideMark/>
          </w:tcPr>
          <w:p w14:paraId="067C2D7C" w14:textId="77777777" w:rsidR="000D1073" w:rsidRPr="000D1073" w:rsidRDefault="000D1073" w:rsidP="000D1073">
            <w:pPr>
              <w:jc w:val="center"/>
              <w:rPr>
                <w:color w:val="000000"/>
                <w:sz w:val="20"/>
                <w:szCs w:val="20"/>
              </w:rPr>
            </w:pPr>
            <w:r w:rsidRPr="000D1073">
              <w:rPr>
                <w:color w:val="000000"/>
                <w:sz w:val="20"/>
                <w:szCs w:val="20"/>
              </w:rPr>
              <w:t>-0,21</w:t>
            </w:r>
          </w:p>
        </w:tc>
        <w:tc>
          <w:tcPr>
            <w:tcW w:w="198" w:type="pct"/>
            <w:tcBorders>
              <w:top w:val="nil"/>
              <w:left w:val="nil"/>
              <w:bottom w:val="single" w:sz="4" w:space="0" w:color="auto"/>
              <w:right w:val="single" w:sz="4" w:space="0" w:color="auto"/>
            </w:tcBorders>
            <w:shd w:val="clear" w:color="auto" w:fill="auto"/>
            <w:vAlign w:val="center"/>
            <w:hideMark/>
          </w:tcPr>
          <w:p w14:paraId="64E99F59" w14:textId="77777777" w:rsidR="000D1073" w:rsidRPr="000D1073" w:rsidRDefault="000D1073" w:rsidP="000D1073">
            <w:pPr>
              <w:jc w:val="center"/>
              <w:rPr>
                <w:color w:val="000000"/>
                <w:sz w:val="20"/>
                <w:szCs w:val="20"/>
              </w:rPr>
            </w:pPr>
            <w:r w:rsidRPr="000D1073">
              <w:rPr>
                <w:color w:val="000000"/>
                <w:sz w:val="20"/>
                <w:szCs w:val="20"/>
              </w:rPr>
              <w:t>-0,21</w:t>
            </w:r>
          </w:p>
        </w:tc>
      </w:tr>
      <w:tr w:rsidR="000D1073" w:rsidRPr="000D1073" w14:paraId="10DC3C64"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30844E42" w14:textId="77777777" w:rsidR="000D1073" w:rsidRPr="000D1073" w:rsidRDefault="000D1073" w:rsidP="000D1073">
            <w:pPr>
              <w:jc w:val="center"/>
              <w:rPr>
                <w:color w:val="000000"/>
                <w:sz w:val="20"/>
                <w:szCs w:val="20"/>
              </w:rPr>
            </w:pPr>
            <w:r w:rsidRPr="000D1073">
              <w:rPr>
                <w:color w:val="000000"/>
                <w:sz w:val="20"/>
                <w:szCs w:val="20"/>
              </w:rPr>
              <w:t>Микрорайон 24.</w:t>
            </w:r>
          </w:p>
        </w:tc>
        <w:tc>
          <w:tcPr>
            <w:tcW w:w="183" w:type="pct"/>
            <w:tcBorders>
              <w:top w:val="nil"/>
              <w:left w:val="nil"/>
              <w:bottom w:val="single" w:sz="4" w:space="0" w:color="auto"/>
              <w:right w:val="single" w:sz="4" w:space="0" w:color="auto"/>
            </w:tcBorders>
            <w:shd w:val="clear" w:color="auto" w:fill="auto"/>
            <w:vAlign w:val="center"/>
            <w:hideMark/>
          </w:tcPr>
          <w:p w14:paraId="5EBAFD56" w14:textId="77777777" w:rsidR="000D1073" w:rsidRPr="000D1073" w:rsidRDefault="000D1073" w:rsidP="000D1073">
            <w:pPr>
              <w:jc w:val="center"/>
              <w:rPr>
                <w:color w:val="000000"/>
                <w:sz w:val="20"/>
                <w:szCs w:val="20"/>
              </w:rPr>
            </w:pPr>
            <w:r w:rsidRPr="000D1073">
              <w:rPr>
                <w:color w:val="000000"/>
                <w:sz w:val="20"/>
                <w:szCs w:val="20"/>
              </w:rPr>
              <w:t>0,19</w:t>
            </w:r>
          </w:p>
        </w:tc>
        <w:tc>
          <w:tcPr>
            <w:tcW w:w="189" w:type="pct"/>
            <w:tcBorders>
              <w:top w:val="nil"/>
              <w:left w:val="nil"/>
              <w:bottom w:val="single" w:sz="4" w:space="0" w:color="auto"/>
              <w:right w:val="single" w:sz="4" w:space="0" w:color="auto"/>
            </w:tcBorders>
            <w:shd w:val="clear" w:color="auto" w:fill="auto"/>
            <w:vAlign w:val="center"/>
            <w:hideMark/>
          </w:tcPr>
          <w:p w14:paraId="4695B165" w14:textId="77777777" w:rsidR="000D1073" w:rsidRPr="000D1073" w:rsidRDefault="000D1073" w:rsidP="000D1073">
            <w:pPr>
              <w:jc w:val="center"/>
              <w:rPr>
                <w:color w:val="000000"/>
                <w:sz w:val="20"/>
                <w:szCs w:val="20"/>
              </w:rPr>
            </w:pPr>
            <w:r w:rsidRPr="000D1073">
              <w:rPr>
                <w:color w:val="000000"/>
                <w:sz w:val="20"/>
                <w:szCs w:val="20"/>
              </w:rPr>
              <w:t>-0,99</w:t>
            </w:r>
          </w:p>
        </w:tc>
        <w:tc>
          <w:tcPr>
            <w:tcW w:w="218" w:type="pct"/>
            <w:tcBorders>
              <w:top w:val="nil"/>
              <w:left w:val="nil"/>
              <w:bottom w:val="single" w:sz="4" w:space="0" w:color="auto"/>
              <w:right w:val="single" w:sz="4" w:space="0" w:color="auto"/>
            </w:tcBorders>
            <w:shd w:val="clear" w:color="auto" w:fill="auto"/>
            <w:vAlign w:val="center"/>
            <w:hideMark/>
          </w:tcPr>
          <w:p w14:paraId="77C351C5" w14:textId="77777777" w:rsidR="000D1073" w:rsidRPr="000D1073" w:rsidRDefault="000D1073" w:rsidP="000D1073">
            <w:pPr>
              <w:jc w:val="center"/>
              <w:rPr>
                <w:color w:val="000000"/>
                <w:sz w:val="20"/>
                <w:szCs w:val="20"/>
              </w:rPr>
            </w:pPr>
            <w:r w:rsidRPr="000D1073">
              <w:rPr>
                <w:color w:val="000000"/>
                <w:sz w:val="20"/>
                <w:szCs w:val="20"/>
              </w:rPr>
              <w:t>-2,27</w:t>
            </w:r>
          </w:p>
        </w:tc>
        <w:tc>
          <w:tcPr>
            <w:tcW w:w="198" w:type="pct"/>
            <w:tcBorders>
              <w:top w:val="nil"/>
              <w:left w:val="nil"/>
              <w:bottom w:val="single" w:sz="4" w:space="0" w:color="auto"/>
              <w:right w:val="single" w:sz="4" w:space="0" w:color="auto"/>
            </w:tcBorders>
            <w:shd w:val="clear" w:color="auto" w:fill="auto"/>
            <w:vAlign w:val="center"/>
            <w:hideMark/>
          </w:tcPr>
          <w:p w14:paraId="1B24E9DB" w14:textId="77777777" w:rsidR="000D1073" w:rsidRPr="000D1073" w:rsidRDefault="000D1073" w:rsidP="000D1073">
            <w:pPr>
              <w:jc w:val="center"/>
              <w:rPr>
                <w:color w:val="000000"/>
                <w:sz w:val="20"/>
                <w:szCs w:val="20"/>
              </w:rPr>
            </w:pPr>
            <w:r w:rsidRPr="000D1073">
              <w:rPr>
                <w:color w:val="000000"/>
                <w:sz w:val="20"/>
                <w:szCs w:val="20"/>
              </w:rPr>
              <w:t>3,26</w:t>
            </w:r>
          </w:p>
        </w:tc>
        <w:tc>
          <w:tcPr>
            <w:tcW w:w="189" w:type="pct"/>
            <w:tcBorders>
              <w:top w:val="nil"/>
              <w:left w:val="nil"/>
              <w:bottom w:val="single" w:sz="4" w:space="0" w:color="auto"/>
              <w:right w:val="single" w:sz="4" w:space="0" w:color="auto"/>
            </w:tcBorders>
            <w:shd w:val="clear" w:color="auto" w:fill="auto"/>
            <w:vAlign w:val="center"/>
            <w:hideMark/>
          </w:tcPr>
          <w:p w14:paraId="722C30A0" w14:textId="77777777" w:rsidR="000D1073" w:rsidRPr="000D1073" w:rsidRDefault="000D1073" w:rsidP="000D1073">
            <w:pPr>
              <w:jc w:val="center"/>
              <w:rPr>
                <w:color w:val="000000"/>
                <w:sz w:val="20"/>
                <w:szCs w:val="20"/>
              </w:rPr>
            </w:pPr>
            <w:r w:rsidRPr="000D1073">
              <w:rPr>
                <w:color w:val="000000"/>
                <w:sz w:val="20"/>
                <w:szCs w:val="20"/>
              </w:rPr>
              <w:t>-1,71</w:t>
            </w:r>
          </w:p>
        </w:tc>
        <w:tc>
          <w:tcPr>
            <w:tcW w:w="189" w:type="pct"/>
            <w:tcBorders>
              <w:top w:val="nil"/>
              <w:left w:val="nil"/>
              <w:bottom w:val="single" w:sz="4" w:space="0" w:color="auto"/>
              <w:right w:val="single" w:sz="4" w:space="0" w:color="auto"/>
            </w:tcBorders>
            <w:shd w:val="clear" w:color="auto" w:fill="auto"/>
            <w:vAlign w:val="center"/>
            <w:hideMark/>
          </w:tcPr>
          <w:p w14:paraId="24526190" w14:textId="77777777" w:rsidR="000D1073" w:rsidRPr="000D1073" w:rsidRDefault="000D1073" w:rsidP="000D1073">
            <w:pPr>
              <w:jc w:val="center"/>
              <w:rPr>
                <w:color w:val="000000"/>
                <w:sz w:val="20"/>
                <w:szCs w:val="20"/>
              </w:rPr>
            </w:pPr>
            <w:r w:rsidRPr="000D1073">
              <w:rPr>
                <w:color w:val="000000"/>
                <w:sz w:val="20"/>
                <w:szCs w:val="20"/>
              </w:rPr>
              <w:t>-1,71</w:t>
            </w:r>
          </w:p>
        </w:tc>
        <w:tc>
          <w:tcPr>
            <w:tcW w:w="189" w:type="pct"/>
            <w:tcBorders>
              <w:top w:val="nil"/>
              <w:left w:val="nil"/>
              <w:bottom w:val="single" w:sz="4" w:space="0" w:color="auto"/>
              <w:right w:val="single" w:sz="4" w:space="0" w:color="auto"/>
            </w:tcBorders>
            <w:shd w:val="clear" w:color="auto" w:fill="auto"/>
            <w:vAlign w:val="center"/>
            <w:hideMark/>
          </w:tcPr>
          <w:p w14:paraId="07759979" w14:textId="77777777" w:rsidR="000D1073" w:rsidRPr="000D1073" w:rsidRDefault="000D1073" w:rsidP="000D1073">
            <w:pPr>
              <w:jc w:val="center"/>
              <w:rPr>
                <w:color w:val="000000"/>
                <w:sz w:val="20"/>
                <w:szCs w:val="20"/>
              </w:rPr>
            </w:pPr>
            <w:r w:rsidRPr="000D1073">
              <w:rPr>
                <w:color w:val="000000"/>
                <w:sz w:val="20"/>
                <w:szCs w:val="20"/>
              </w:rPr>
              <w:t>-1,71</w:t>
            </w:r>
          </w:p>
        </w:tc>
        <w:tc>
          <w:tcPr>
            <w:tcW w:w="189" w:type="pct"/>
            <w:tcBorders>
              <w:top w:val="nil"/>
              <w:left w:val="nil"/>
              <w:bottom w:val="single" w:sz="4" w:space="0" w:color="auto"/>
              <w:right w:val="single" w:sz="4" w:space="0" w:color="auto"/>
            </w:tcBorders>
            <w:shd w:val="clear" w:color="auto" w:fill="auto"/>
            <w:vAlign w:val="center"/>
            <w:hideMark/>
          </w:tcPr>
          <w:p w14:paraId="458D675C" w14:textId="77777777" w:rsidR="000D1073" w:rsidRPr="000D1073" w:rsidRDefault="000D1073" w:rsidP="000D1073">
            <w:pPr>
              <w:jc w:val="center"/>
              <w:rPr>
                <w:color w:val="000000"/>
                <w:sz w:val="20"/>
                <w:szCs w:val="20"/>
              </w:rPr>
            </w:pPr>
            <w:r w:rsidRPr="000D1073">
              <w:rPr>
                <w:color w:val="000000"/>
                <w:sz w:val="20"/>
                <w:szCs w:val="20"/>
              </w:rPr>
              <w:t>-1,71</w:t>
            </w:r>
          </w:p>
        </w:tc>
        <w:tc>
          <w:tcPr>
            <w:tcW w:w="189" w:type="pct"/>
            <w:tcBorders>
              <w:top w:val="nil"/>
              <w:left w:val="nil"/>
              <w:bottom w:val="single" w:sz="4" w:space="0" w:color="auto"/>
              <w:right w:val="single" w:sz="4" w:space="0" w:color="auto"/>
            </w:tcBorders>
            <w:shd w:val="clear" w:color="auto" w:fill="auto"/>
            <w:vAlign w:val="center"/>
            <w:hideMark/>
          </w:tcPr>
          <w:p w14:paraId="5CC31B4C" w14:textId="77777777" w:rsidR="000D1073" w:rsidRPr="000D1073" w:rsidRDefault="000D1073" w:rsidP="000D1073">
            <w:pPr>
              <w:jc w:val="center"/>
              <w:rPr>
                <w:color w:val="000000"/>
                <w:sz w:val="20"/>
                <w:szCs w:val="20"/>
              </w:rPr>
            </w:pPr>
            <w:r w:rsidRPr="000D1073">
              <w:rPr>
                <w:color w:val="000000"/>
                <w:sz w:val="20"/>
                <w:szCs w:val="20"/>
              </w:rPr>
              <w:t>-1,71</w:t>
            </w:r>
          </w:p>
        </w:tc>
        <w:tc>
          <w:tcPr>
            <w:tcW w:w="198" w:type="pct"/>
            <w:tcBorders>
              <w:top w:val="nil"/>
              <w:left w:val="nil"/>
              <w:bottom w:val="single" w:sz="4" w:space="0" w:color="auto"/>
              <w:right w:val="single" w:sz="4" w:space="0" w:color="auto"/>
            </w:tcBorders>
            <w:shd w:val="clear" w:color="auto" w:fill="auto"/>
            <w:vAlign w:val="center"/>
            <w:hideMark/>
          </w:tcPr>
          <w:p w14:paraId="43FB1B82" w14:textId="77777777" w:rsidR="000D1073" w:rsidRPr="000D1073" w:rsidRDefault="000D1073" w:rsidP="000D1073">
            <w:pPr>
              <w:jc w:val="center"/>
              <w:rPr>
                <w:color w:val="000000"/>
                <w:sz w:val="20"/>
                <w:szCs w:val="20"/>
              </w:rPr>
            </w:pPr>
            <w:r w:rsidRPr="000D1073">
              <w:rPr>
                <w:color w:val="000000"/>
                <w:sz w:val="20"/>
                <w:szCs w:val="20"/>
              </w:rPr>
              <w:t>-1,71</w:t>
            </w:r>
          </w:p>
        </w:tc>
        <w:tc>
          <w:tcPr>
            <w:tcW w:w="198" w:type="pct"/>
            <w:tcBorders>
              <w:top w:val="nil"/>
              <w:left w:val="nil"/>
              <w:bottom w:val="single" w:sz="4" w:space="0" w:color="auto"/>
              <w:right w:val="single" w:sz="4" w:space="0" w:color="auto"/>
            </w:tcBorders>
            <w:shd w:val="clear" w:color="auto" w:fill="auto"/>
            <w:vAlign w:val="center"/>
            <w:hideMark/>
          </w:tcPr>
          <w:p w14:paraId="135B2F75" w14:textId="77777777" w:rsidR="000D1073" w:rsidRPr="000D1073" w:rsidRDefault="000D1073" w:rsidP="000D1073">
            <w:pPr>
              <w:jc w:val="center"/>
              <w:rPr>
                <w:color w:val="000000"/>
                <w:sz w:val="20"/>
                <w:szCs w:val="20"/>
              </w:rPr>
            </w:pPr>
            <w:r w:rsidRPr="000D1073">
              <w:rPr>
                <w:color w:val="000000"/>
                <w:sz w:val="20"/>
                <w:szCs w:val="20"/>
              </w:rPr>
              <w:t>-1,71</w:t>
            </w:r>
          </w:p>
        </w:tc>
        <w:tc>
          <w:tcPr>
            <w:tcW w:w="198" w:type="pct"/>
            <w:tcBorders>
              <w:top w:val="nil"/>
              <w:left w:val="nil"/>
              <w:bottom w:val="single" w:sz="4" w:space="0" w:color="auto"/>
              <w:right w:val="single" w:sz="4" w:space="0" w:color="auto"/>
            </w:tcBorders>
            <w:shd w:val="clear" w:color="auto" w:fill="auto"/>
            <w:vAlign w:val="center"/>
            <w:hideMark/>
          </w:tcPr>
          <w:p w14:paraId="2C385E31" w14:textId="77777777" w:rsidR="000D1073" w:rsidRPr="000D1073" w:rsidRDefault="000D1073" w:rsidP="000D1073">
            <w:pPr>
              <w:jc w:val="center"/>
              <w:rPr>
                <w:color w:val="000000"/>
                <w:sz w:val="20"/>
                <w:szCs w:val="20"/>
              </w:rPr>
            </w:pPr>
            <w:r w:rsidRPr="000D1073">
              <w:rPr>
                <w:color w:val="000000"/>
                <w:sz w:val="20"/>
                <w:szCs w:val="20"/>
              </w:rPr>
              <w:t>-1,71</w:t>
            </w:r>
          </w:p>
        </w:tc>
        <w:tc>
          <w:tcPr>
            <w:tcW w:w="198" w:type="pct"/>
            <w:tcBorders>
              <w:top w:val="nil"/>
              <w:left w:val="nil"/>
              <w:bottom w:val="single" w:sz="4" w:space="0" w:color="auto"/>
              <w:right w:val="single" w:sz="4" w:space="0" w:color="auto"/>
            </w:tcBorders>
            <w:shd w:val="clear" w:color="auto" w:fill="auto"/>
            <w:vAlign w:val="center"/>
            <w:hideMark/>
          </w:tcPr>
          <w:p w14:paraId="09824A9B" w14:textId="77777777" w:rsidR="000D1073" w:rsidRPr="000D1073" w:rsidRDefault="000D1073" w:rsidP="000D1073">
            <w:pPr>
              <w:jc w:val="center"/>
              <w:rPr>
                <w:color w:val="000000"/>
                <w:sz w:val="20"/>
                <w:szCs w:val="20"/>
              </w:rPr>
            </w:pPr>
            <w:r w:rsidRPr="000D1073">
              <w:rPr>
                <w:color w:val="000000"/>
                <w:sz w:val="20"/>
                <w:szCs w:val="20"/>
              </w:rPr>
              <w:t>-1,71</w:t>
            </w:r>
          </w:p>
        </w:tc>
        <w:tc>
          <w:tcPr>
            <w:tcW w:w="198" w:type="pct"/>
            <w:tcBorders>
              <w:top w:val="nil"/>
              <w:left w:val="nil"/>
              <w:bottom w:val="single" w:sz="4" w:space="0" w:color="auto"/>
              <w:right w:val="single" w:sz="4" w:space="0" w:color="auto"/>
            </w:tcBorders>
            <w:shd w:val="clear" w:color="auto" w:fill="auto"/>
            <w:vAlign w:val="center"/>
            <w:hideMark/>
          </w:tcPr>
          <w:p w14:paraId="6674D6C0" w14:textId="77777777" w:rsidR="000D1073" w:rsidRPr="000D1073" w:rsidRDefault="000D1073" w:rsidP="000D1073">
            <w:pPr>
              <w:jc w:val="center"/>
              <w:rPr>
                <w:color w:val="000000"/>
                <w:sz w:val="20"/>
                <w:szCs w:val="20"/>
              </w:rPr>
            </w:pPr>
            <w:r w:rsidRPr="000D1073">
              <w:rPr>
                <w:color w:val="000000"/>
                <w:sz w:val="20"/>
                <w:szCs w:val="20"/>
              </w:rPr>
              <w:t>-1,71</w:t>
            </w:r>
          </w:p>
        </w:tc>
        <w:tc>
          <w:tcPr>
            <w:tcW w:w="198" w:type="pct"/>
            <w:tcBorders>
              <w:top w:val="nil"/>
              <w:left w:val="nil"/>
              <w:bottom w:val="single" w:sz="4" w:space="0" w:color="auto"/>
              <w:right w:val="single" w:sz="4" w:space="0" w:color="auto"/>
            </w:tcBorders>
            <w:shd w:val="clear" w:color="auto" w:fill="auto"/>
            <w:vAlign w:val="center"/>
            <w:hideMark/>
          </w:tcPr>
          <w:p w14:paraId="2B5F77AA" w14:textId="77777777" w:rsidR="000D1073" w:rsidRPr="000D1073" w:rsidRDefault="000D1073" w:rsidP="000D1073">
            <w:pPr>
              <w:jc w:val="center"/>
              <w:rPr>
                <w:color w:val="000000"/>
                <w:sz w:val="20"/>
                <w:szCs w:val="20"/>
              </w:rPr>
            </w:pPr>
            <w:r w:rsidRPr="000D1073">
              <w:rPr>
                <w:color w:val="000000"/>
                <w:sz w:val="20"/>
                <w:szCs w:val="20"/>
              </w:rPr>
              <w:t>-1,71</w:t>
            </w:r>
          </w:p>
        </w:tc>
        <w:tc>
          <w:tcPr>
            <w:tcW w:w="198" w:type="pct"/>
            <w:tcBorders>
              <w:top w:val="nil"/>
              <w:left w:val="nil"/>
              <w:bottom w:val="single" w:sz="4" w:space="0" w:color="auto"/>
              <w:right w:val="single" w:sz="4" w:space="0" w:color="auto"/>
            </w:tcBorders>
            <w:shd w:val="clear" w:color="auto" w:fill="auto"/>
            <w:vAlign w:val="center"/>
            <w:hideMark/>
          </w:tcPr>
          <w:p w14:paraId="087E8E87" w14:textId="77777777" w:rsidR="000D1073" w:rsidRPr="000D1073" w:rsidRDefault="000D1073" w:rsidP="000D1073">
            <w:pPr>
              <w:jc w:val="center"/>
              <w:rPr>
                <w:color w:val="000000"/>
                <w:sz w:val="20"/>
                <w:szCs w:val="20"/>
              </w:rPr>
            </w:pPr>
            <w:r w:rsidRPr="000D1073">
              <w:rPr>
                <w:color w:val="000000"/>
                <w:sz w:val="20"/>
                <w:szCs w:val="20"/>
              </w:rPr>
              <w:t>-1,71</w:t>
            </w:r>
          </w:p>
        </w:tc>
        <w:tc>
          <w:tcPr>
            <w:tcW w:w="198" w:type="pct"/>
            <w:tcBorders>
              <w:top w:val="nil"/>
              <w:left w:val="nil"/>
              <w:bottom w:val="single" w:sz="4" w:space="0" w:color="auto"/>
              <w:right w:val="single" w:sz="4" w:space="0" w:color="auto"/>
            </w:tcBorders>
            <w:shd w:val="clear" w:color="auto" w:fill="auto"/>
            <w:vAlign w:val="center"/>
            <w:hideMark/>
          </w:tcPr>
          <w:p w14:paraId="7A2E7561" w14:textId="77777777" w:rsidR="000D1073" w:rsidRPr="000D1073" w:rsidRDefault="000D1073" w:rsidP="000D1073">
            <w:pPr>
              <w:jc w:val="center"/>
              <w:rPr>
                <w:color w:val="000000"/>
                <w:sz w:val="20"/>
                <w:szCs w:val="20"/>
              </w:rPr>
            </w:pPr>
            <w:r w:rsidRPr="000D1073">
              <w:rPr>
                <w:color w:val="000000"/>
                <w:sz w:val="20"/>
                <w:szCs w:val="20"/>
              </w:rPr>
              <w:t>-1,71</w:t>
            </w:r>
          </w:p>
        </w:tc>
        <w:tc>
          <w:tcPr>
            <w:tcW w:w="198" w:type="pct"/>
            <w:tcBorders>
              <w:top w:val="nil"/>
              <w:left w:val="nil"/>
              <w:bottom w:val="single" w:sz="4" w:space="0" w:color="auto"/>
              <w:right w:val="single" w:sz="4" w:space="0" w:color="auto"/>
            </w:tcBorders>
            <w:shd w:val="clear" w:color="auto" w:fill="auto"/>
            <w:vAlign w:val="center"/>
            <w:hideMark/>
          </w:tcPr>
          <w:p w14:paraId="635A0E1C" w14:textId="77777777" w:rsidR="000D1073" w:rsidRPr="000D1073" w:rsidRDefault="000D1073" w:rsidP="000D1073">
            <w:pPr>
              <w:jc w:val="center"/>
              <w:rPr>
                <w:color w:val="000000"/>
                <w:sz w:val="20"/>
                <w:szCs w:val="20"/>
              </w:rPr>
            </w:pPr>
            <w:r w:rsidRPr="000D1073">
              <w:rPr>
                <w:color w:val="000000"/>
                <w:sz w:val="20"/>
                <w:szCs w:val="20"/>
              </w:rPr>
              <w:t>-1,71</w:t>
            </w:r>
          </w:p>
        </w:tc>
      </w:tr>
      <w:tr w:rsidR="000D1073" w:rsidRPr="000D1073" w14:paraId="63291FF5"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6C05713D" w14:textId="77777777" w:rsidR="000D1073" w:rsidRPr="000D1073" w:rsidRDefault="000D1073" w:rsidP="000D1073">
            <w:pPr>
              <w:jc w:val="center"/>
              <w:rPr>
                <w:color w:val="000000"/>
                <w:sz w:val="20"/>
                <w:szCs w:val="20"/>
              </w:rPr>
            </w:pPr>
            <w:r w:rsidRPr="000D1073">
              <w:rPr>
                <w:color w:val="000000"/>
                <w:sz w:val="20"/>
                <w:szCs w:val="20"/>
              </w:rPr>
              <w:t>Микрорайон 25.</w:t>
            </w:r>
          </w:p>
        </w:tc>
        <w:tc>
          <w:tcPr>
            <w:tcW w:w="183" w:type="pct"/>
            <w:tcBorders>
              <w:top w:val="nil"/>
              <w:left w:val="nil"/>
              <w:bottom w:val="single" w:sz="4" w:space="0" w:color="auto"/>
              <w:right w:val="single" w:sz="4" w:space="0" w:color="auto"/>
            </w:tcBorders>
            <w:shd w:val="clear" w:color="auto" w:fill="auto"/>
            <w:vAlign w:val="center"/>
            <w:hideMark/>
          </w:tcPr>
          <w:p w14:paraId="27D611BF"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5A73851B" w14:textId="77777777" w:rsidR="000D1073" w:rsidRPr="000D1073" w:rsidRDefault="000D1073" w:rsidP="000D1073">
            <w:pPr>
              <w:jc w:val="center"/>
              <w:rPr>
                <w:color w:val="000000"/>
                <w:sz w:val="20"/>
                <w:szCs w:val="20"/>
              </w:rPr>
            </w:pPr>
            <w:r w:rsidRPr="000D1073">
              <w:rPr>
                <w:color w:val="000000"/>
                <w:sz w:val="20"/>
                <w:szCs w:val="20"/>
              </w:rPr>
              <w:t>0,00</w:t>
            </w:r>
          </w:p>
        </w:tc>
        <w:tc>
          <w:tcPr>
            <w:tcW w:w="218" w:type="pct"/>
            <w:tcBorders>
              <w:top w:val="nil"/>
              <w:left w:val="nil"/>
              <w:bottom w:val="single" w:sz="4" w:space="0" w:color="auto"/>
              <w:right w:val="single" w:sz="4" w:space="0" w:color="auto"/>
            </w:tcBorders>
            <w:shd w:val="clear" w:color="auto" w:fill="auto"/>
            <w:vAlign w:val="center"/>
            <w:hideMark/>
          </w:tcPr>
          <w:p w14:paraId="1CC649E8"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7E0E0EBC"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7C58511B"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632C811A"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3D61ABDF"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670B534A"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38873073"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355A7B34"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6B35420B"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75339D20"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581FBBA6"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546EC637"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38B70FF0"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61EB2980"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15A40000"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4FA0B413"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26357916"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3BBBD8CA" w14:textId="77777777" w:rsidR="000D1073" w:rsidRPr="000D1073" w:rsidRDefault="000D1073" w:rsidP="000D1073">
            <w:pPr>
              <w:jc w:val="center"/>
              <w:rPr>
                <w:color w:val="000000"/>
                <w:sz w:val="20"/>
                <w:szCs w:val="20"/>
              </w:rPr>
            </w:pPr>
            <w:r w:rsidRPr="000D1073">
              <w:rPr>
                <w:color w:val="000000"/>
                <w:sz w:val="20"/>
                <w:szCs w:val="20"/>
              </w:rPr>
              <w:t>Микрорайон 26.</w:t>
            </w:r>
          </w:p>
        </w:tc>
        <w:tc>
          <w:tcPr>
            <w:tcW w:w="183" w:type="pct"/>
            <w:tcBorders>
              <w:top w:val="nil"/>
              <w:left w:val="nil"/>
              <w:bottom w:val="single" w:sz="4" w:space="0" w:color="auto"/>
              <w:right w:val="single" w:sz="4" w:space="0" w:color="auto"/>
            </w:tcBorders>
            <w:shd w:val="clear" w:color="auto" w:fill="auto"/>
            <w:vAlign w:val="center"/>
            <w:hideMark/>
          </w:tcPr>
          <w:p w14:paraId="30788E9B" w14:textId="77777777" w:rsidR="000D1073" w:rsidRPr="000D1073" w:rsidRDefault="000D1073" w:rsidP="000D1073">
            <w:pPr>
              <w:jc w:val="center"/>
              <w:rPr>
                <w:color w:val="000000"/>
                <w:sz w:val="20"/>
                <w:szCs w:val="20"/>
              </w:rPr>
            </w:pPr>
            <w:r w:rsidRPr="000D1073">
              <w:rPr>
                <w:color w:val="000000"/>
                <w:sz w:val="20"/>
                <w:szCs w:val="20"/>
              </w:rPr>
              <w:t>0,01</w:t>
            </w:r>
          </w:p>
        </w:tc>
        <w:tc>
          <w:tcPr>
            <w:tcW w:w="189" w:type="pct"/>
            <w:tcBorders>
              <w:top w:val="nil"/>
              <w:left w:val="nil"/>
              <w:bottom w:val="single" w:sz="4" w:space="0" w:color="auto"/>
              <w:right w:val="single" w:sz="4" w:space="0" w:color="auto"/>
            </w:tcBorders>
            <w:shd w:val="clear" w:color="auto" w:fill="auto"/>
            <w:vAlign w:val="center"/>
            <w:hideMark/>
          </w:tcPr>
          <w:p w14:paraId="1C03A641" w14:textId="77777777" w:rsidR="000D1073" w:rsidRPr="000D1073" w:rsidRDefault="000D1073" w:rsidP="000D1073">
            <w:pPr>
              <w:jc w:val="center"/>
              <w:rPr>
                <w:color w:val="000000"/>
                <w:sz w:val="20"/>
                <w:szCs w:val="20"/>
              </w:rPr>
            </w:pPr>
            <w:r w:rsidRPr="000D1073">
              <w:rPr>
                <w:color w:val="000000"/>
                <w:sz w:val="20"/>
                <w:szCs w:val="20"/>
              </w:rPr>
              <w:t>-0,03</w:t>
            </w:r>
          </w:p>
        </w:tc>
        <w:tc>
          <w:tcPr>
            <w:tcW w:w="218" w:type="pct"/>
            <w:tcBorders>
              <w:top w:val="nil"/>
              <w:left w:val="nil"/>
              <w:bottom w:val="single" w:sz="4" w:space="0" w:color="auto"/>
              <w:right w:val="single" w:sz="4" w:space="0" w:color="auto"/>
            </w:tcBorders>
            <w:shd w:val="clear" w:color="auto" w:fill="auto"/>
            <w:vAlign w:val="center"/>
            <w:hideMark/>
          </w:tcPr>
          <w:p w14:paraId="530DCC33" w14:textId="77777777" w:rsidR="000D1073" w:rsidRPr="000D1073" w:rsidRDefault="000D1073" w:rsidP="000D1073">
            <w:pPr>
              <w:jc w:val="center"/>
              <w:rPr>
                <w:color w:val="000000"/>
                <w:sz w:val="20"/>
                <w:szCs w:val="20"/>
              </w:rPr>
            </w:pPr>
            <w:r w:rsidRPr="000D1073">
              <w:rPr>
                <w:color w:val="000000"/>
                <w:sz w:val="20"/>
                <w:szCs w:val="20"/>
              </w:rPr>
              <w:t>-0,07</w:t>
            </w:r>
          </w:p>
        </w:tc>
        <w:tc>
          <w:tcPr>
            <w:tcW w:w="198" w:type="pct"/>
            <w:tcBorders>
              <w:top w:val="nil"/>
              <w:left w:val="nil"/>
              <w:bottom w:val="single" w:sz="4" w:space="0" w:color="auto"/>
              <w:right w:val="single" w:sz="4" w:space="0" w:color="auto"/>
            </w:tcBorders>
            <w:shd w:val="clear" w:color="auto" w:fill="auto"/>
            <w:vAlign w:val="center"/>
            <w:hideMark/>
          </w:tcPr>
          <w:p w14:paraId="535FB065" w14:textId="77777777" w:rsidR="000D1073" w:rsidRPr="000D1073" w:rsidRDefault="000D1073" w:rsidP="000D1073">
            <w:pPr>
              <w:jc w:val="center"/>
              <w:rPr>
                <w:color w:val="000000"/>
                <w:sz w:val="20"/>
                <w:szCs w:val="20"/>
              </w:rPr>
            </w:pPr>
            <w:r w:rsidRPr="000D1073">
              <w:rPr>
                <w:color w:val="000000"/>
                <w:sz w:val="20"/>
                <w:szCs w:val="20"/>
              </w:rPr>
              <w:t>0,10</w:t>
            </w:r>
          </w:p>
        </w:tc>
        <w:tc>
          <w:tcPr>
            <w:tcW w:w="189" w:type="pct"/>
            <w:tcBorders>
              <w:top w:val="nil"/>
              <w:left w:val="nil"/>
              <w:bottom w:val="single" w:sz="4" w:space="0" w:color="auto"/>
              <w:right w:val="single" w:sz="4" w:space="0" w:color="auto"/>
            </w:tcBorders>
            <w:shd w:val="clear" w:color="auto" w:fill="auto"/>
            <w:vAlign w:val="center"/>
            <w:hideMark/>
          </w:tcPr>
          <w:p w14:paraId="18FEF3CD" w14:textId="77777777" w:rsidR="000D1073" w:rsidRPr="000D1073" w:rsidRDefault="000D1073" w:rsidP="000D1073">
            <w:pPr>
              <w:jc w:val="center"/>
              <w:rPr>
                <w:color w:val="000000"/>
                <w:sz w:val="20"/>
                <w:szCs w:val="20"/>
              </w:rPr>
            </w:pPr>
            <w:r w:rsidRPr="000D1073">
              <w:rPr>
                <w:color w:val="000000"/>
                <w:sz w:val="20"/>
                <w:szCs w:val="20"/>
              </w:rPr>
              <w:t>-0,05</w:t>
            </w:r>
          </w:p>
        </w:tc>
        <w:tc>
          <w:tcPr>
            <w:tcW w:w="189" w:type="pct"/>
            <w:tcBorders>
              <w:top w:val="nil"/>
              <w:left w:val="nil"/>
              <w:bottom w:val="single" w:sz="4" w:space="0" w:color="auto"/>
              <w:right w:val="single" w:sz="4" w:space="0" w:color="auto"/>
            </w:tcBorders>
            <w:shd w:val="clear" w:color="auto" w:fill="auto"/>
            <w:vAlign w:val="center"/>
            <w:hideMark/>
          </w:tcPr>
          <w:p w14:paraId="07DBC28A" w14:textId="77777777" w:rsidR="000D1073" w:rsidRPr="000D1073" w:rsidRDefault="000D1073" w:rsidP="000D1073">
            <w:pPr>
              <w:jc w:val="center"/>
              <w:rPr>
                <w:color w:val="000000"/>
                <w:sz w:val="20"/>
                <w:szCs w:val="20"/>
              </w:rPr>
            </w:pPr>
            <w:r w:rsidRPr="000D1073">
              <w:rPr>
                <w:color w:val="000000"/>
                <w:sz w:val="20"/>
                <w:szCs w:val="20"/>
              </w:rPr>
              <w:t>-0,05</w:t>
            </w:r>
          </w:p>
        </w:tc>
        <w:tc>
          <w:tcPr>
            <w:tcW w:w="189" w:type="pct"/>
            <w:tcBorders>
              <w:top w:val="nil"/>
              <w:left w:val="nil"/>
              <w:bottom w:val="single" w:sz="4" w:space="0" w:color="auto"/>
              <w:right w:val="single" w:sz="4" w:space="0" w:color="auto"/>
            </w:tcBorders>
            <w:shd w:val="clear" w:color="auto" w:fill="auto"/>
            <w:vAlign w:val="center"/>
            <w:hideMark/>
          </w:tcPr>
          <w:p w14:paraId="14C2CB0D" w14:textId="77777777" w:rsidR="000D1073" w:rsidRPr="000D1073" w:rsidRDefault="000D1073" w:rsidP="000D1073">
            <w:pPr>
              <w:jc w:val="center"/>
              <w:rPr>
                <w:color w:val="000000"/>
                <w:sz w:val="20"/>
                <w:szCs w:val="20"/>
              </w:rPr>
            </w:pPr>
            <w:r w:rsidRPr="000D1073">
              <w:rPr>
                <w:color w:val="000000"/>
                <w:sz w:val="20"/>
                <w:szCs w:val="20"/>
              </w:rPr>
              <w:t>-0,05</w:t>
            </w:r>
          </w:p>
        </w:tc>
        <w:tc>
          <w:tcPr>
            <w:tcW w:w="189" w:type="pct"/>
            <w:tcBorders>
              <w:top w:val="nil"/>
              <w:left w:val="nil"/>
              <w:bottom w:val="single" w:sz="4" w:space="0" w:color="auto"/>
              <w:right w:val="single" w:sz="4" w:space="0" w:color="auto"/>
            </w:tcBorders>
            <w:shd w:val="clear" w:color="auto" w:fill="auto"/>
            <w:vAlign w:val="center"/>
            <w:hideMark/>
          </w:tcPr>
          <w:p w14:paraId="0FF47DEE" w14:textId="77777777" w:rsidR="000D1073" w:rsidRPr="000D1073" w:rsidRDefault="000D1073" w:rsidP="000D1073">
            <w:pPr>
              <w:jc w:val="center"/>
              <w:rPr>
                <w:color w:val="000000"/>
                <w:sz w:val="20"/>
                <w:szCs w:val="20"/>
              </w:rPr>
            </w:pPr>
            <w:r w:rsidRPr="000D1073">
              <w:rPr>
                <w:color w:val="000000"/>
                <w:sz w:val="20"/>
                <w:szCs w:val="20"/>
              </w:rPr>
              <w:t>-0,05</w:t>
            </w:r>
          </w:p>
        </w:tc>
        <w:tc>
          <w:tcPr>
            <w:tcW w:w="189" w:type="pct"/>
            <w:tcBorders>
              <w:top w:val="nil"/>
              <w:left w:val="nil"/>
              <w:bottom w:val="single" w:sz="4" w:space="0" w:color="auto"/>
              <w:right w:val="single" w:sz="4" w:space="0" w:color="auto"/>
            </w:tcBorders>
            <w:shd w:val="clear" w:color="auto" w:fill="auto"/>
            <w:vAlign w:val="center"/>
            <w:hideMark/>
          </w:tcPr>
          <w:p w14:paraId="318FBC86" w14:textId="77777777" w:rsidR="000D1073" w:rsidRPr="000D1073" w:rsidRDefault="000D1073" w:rsidP="000D1073">
            <w:pPr>
              <w:jc w:val="center"/>
              <w:rPr>
                <w:color w:val="000000"/>
                <w:sz w:val="20"/>
                <w:szCs w:val="20"/>
              </w:rPr>
            </w:pPr>
            <w:r w:rsidRPr="000D1073">
              <w:rPr>
                <w:color w:val="000000"/>
                <w:sz w:val="20"/>
                <w:szCs w:val="20"/>
              </w:rPr>
              <w:t>-0,05</w:t>
            </w:r>
          </w:p>
        </w:tc>
        <w:tc>
          <w:tcPr>
            <w:tcW w:w="198" w:type="pct"/>
            <w:tcBorders>
              <w:top w:val="nil"/>
              <w:left w:val="nil"/>
              <w:bottom w:val="single" w:sz="4" w:space="0" w:color="auto"/>
              <w:right w:val="single" w:sz="4" w:space="0" w:color="auto"/>
            </w:tcBorders>
            <w:shd w:val="clear" w:color="auto" w:fill="auto"/>
            <w:vAlign w:val="center"/>
            <w:hideMark/>
          </w:tcPr>
          <w:p w14:paraId="724028D5" w14:textId="77777777" w:rsidR="000D1073" w:rsidRPr="000D1073" w:rsidRDefault="000D1073" w:rsidP="000D1073">
            <w:pPr>
              <w:jc w:val="center"/>
              <w:rPr>
                <w:color w:val="000000"/>
                <w:sz w:val="20"/>
                <w:szCs w:val="20"/>
              </w:rPr>
            </w:pPr>
            <w:r w:rsidRPr="000D1073">
              <w:rPr>
                <w:color w:val="000000"/>
                <w:sz w:val="20"/>
                <w:szCs w:val="20"/>
              </w:rPr>
              <w:t>-0,05</w:t>
            </w:r>
          </w:p>
        </w:tc>
        <w:tc>
          <w:tcPr>
            <w:tcW w:w="198" w:type="pct"/>
            <w:tcBorders>
              <w:top w:val="nil"/>
              <w:left w:val="nil"/>
              <w:bottom w:val="single" w:sz="4" w:space="0" w:color="auto"/>
              <w:right w:val="single" w:sz="4" w:space="0" w:color="auto"/>
            </w:tcBorders>
            <w:shd w:val="clear" w:color="auto" w:fill="auto"/>
            <w:vAlign w:val="center"/>
            <w:hideMark/>
          </w:tcPr>
          <w:p w14:paraId="226B7083" w14:textId="77777777" w:rsidR="000D1073" w:rsidRPr="000D1073" w:rsidRDefault="000D1073" w:rsidP="000D1073">
            <w:pPr>
              <w:jc w:val="center"/>
              <w:rPr>
                <w:color w:val="000000"/>
                <w:sz w:val="20"/>
                <w:szCs w:val="20"/>
              </w:rPr>
            </w:pPr>
            <w:r w:rsidRPr="000D1073">
              <w:rPr>
                <w:color w:val="000000"/>
                <w:sz w:val="20"/>
                <w:szCs w:val="20"/>
              </w:rPr>
              <w:t>-0,05</w:t>
            </w:r>
          </w:p>
        </w:tc>
        <w:tc>
          <w:tcPr>
            <w:tcW w:w="198" w:type="pct"/>
            <w:tcBorders>
              <w:top w:val="nil"/>
              <w:left w:val="nil"/>
              <w:bottom w:val="single" w:sz="4" w:space="0" w:color="auto"/>
              <w:right w:val="single" w:sz="4" w:space="0" w:color="auto"/>
            </w:tcBorders>
            <w:shd w:val="clear" w:color="auto" w:fill="auto"/>
            <w:vAlign w:val="center"/>
            <w:hideMark/>
          </w:tcPr>
          <w:p w14:paraId="0EC81242" w14:textId="77777777" w:rsidR="000D1073" w:rsidRPr="000D1073" w:rsidRDefault="000D1073" w:rsidP="000D1073">
            <w:pPr>
              <w:jc w:val="center"/>
              <w:rPr>
                <w:color w:val="000000"/>
                <w:sz w:val="20"/>
                <w:szCs w:val="20"/>
              </w:rPr>
            </w:pPr>
            <w:r w:rsidRPr="000D1073">
              <w:rPr>
                <w:color w:val="000000"/>
                <w:sz w:val="20"/>
                <w:szCs w:val="20"/>
              </w:rPr>
              <w:t>-0,05</w:t>
            </w:r>
          </w:p>
        </w:tc>
        <w:tc>
          <w:tcPr>
            <w:tcW w:w="198" w:type="pct"/>
            <w:tcBorders>
              <w:top w:val="nil"/>
              <w:left w:val="nil"/>
              <w:bottom w:val="single" w:sz="4" w:space="0" w:color="auto"/>
              <w:right w:val="single" w:sz="4" w:space="0" w:color="auto"/>
            </w:tcBorders>
            <w:shd w:val="clear" w:color="auto" w:fill="auto"/>
            <w:vAlign w:val="center"/>
            <w:hideMark/>
          </w:tcPr>
          <w:p w14:paraId="2C711816" w14:textId="77777777" w:rsidR="000D1073" w:rsidRPr="000D1073" w:rsidRDefault="000D1073" w:rsidP="000D1073">
            <w:pPr>
              <w:jc w:val="center"/>
              <w:rPr>
                <w:color w:val="000000"/>
                <w:sz w:val="20"/>
                <w:szCs w:val="20"/>
              </w:rPr>
            </w:pPr>
            <w:r w:rsidRPr="000D1073">
              <w:rPr>
                <w:color w:val="000000"/>
                <w:sz w:val="20"/>
                <w:szCs w:val="20"/>
              </w:rPr>
              <w:t>-0,05</w:t>
            </w:r>
          </w:p>
        </w:tc>
        <w:tc>
          <w:tcPr>
            <w:tcW w:w="198" w:type="pct"/>
            <w:tcBorders>
              <w:top w:val="nil"/>
              <w:left w:val="nil"/>
              <w:bottom w:val="single" w:sz="4" w:space="0" w:color="auto"/>
              <w:right w:val="single" w:sz="4" w:space="0" w:color="auto"/>
            </w:tcBorders>
            <w:shd w:val="clear" w:color="auto" w:fill="auto"/>
            <w:vAlign w:val="center"/>
            <w:hideMark/>
          </w:tcPr>
          <w:p w14:paraId="09B5E0FB" w14:textId="77777777" w:rsidR="000D1073" w:rsidRPr="000D1073" w:rsidRDefault="000D1073" w:rsidP="000D1073">
            <w:pPr>
              <w:jc w:val="center"/>
              <w:rPr>
                <w:color w:val="000000"/>
                <w:sz w:val="20"/>
                <w:szCs w:val="20"/>
              </w:rPr>
            </w:pPr>
            <w:r w:rsidRPr="000D1073">
              <w:rPr>
                <w:color w:val="000000"/>
                <w:sz w:val="20"/>
                <w:szCs w:val="20"/>
              </w:rPr>
              <w:t>-0,05</w:t>
            </w:r>
          </w:p>
        </w:tc>
        <w:tc>
          <w:tcPr>
            <w:tcW w:w="198" w:type="pct"/>
            <w:tcBorders>
              <w:top w:val="nil"/>
              <w:left w:val="nil"/>
              <w:bottom w:val="single" w:sz="4" w:space="0" w:color="auto"/>
              <w:right w:val="single" w:sz="4" w:space="0" w:color="auto"/>
            </w:tcBorders>
            <w:shd w:val="clear" w:color="auto" w:fill="auto"/>
            <w:vAlign w:val="center"/>
            <w:hideMark/>
          </w:tcPr>
          <w:p w14:paraId="2184C09F" w14:textId="77777777" w:rsidR="000D1073" w:rsidRPr="000D1073" w:rsidRDefault="000D1073" w:rsidP="000D1073">
            <w:pPr>
              <w:jc w:val="center"/>
              <w:rPr>
                <w:color w:val="000000"/>
                <w:sz w:val="20"/>
                <w:szCs w:val="20"/>
              </w:rPr>
            </w:pPr>
            <w:r w:rsidRPr="000D1073">
              <w:rPr>
                <w:color w:val="000000"/>
                <w:sz w:val="20"/>
                <w:szCs w:val="20"/>
              </w:rPr>
              <w:t>-0,05</w:t>
            </w:r>
          </w:p>
        </w:tc>
        <w:tc>
          <w:tcPr>
            <w:tcW w:w="198" w:type="pct"/>
            <w:tcBorders>
              <w:top w:val="nil"/>
              <w:left w:val="nil"/>
              <w:bottom w:val="single" w:sz="4" w:space="0" w:color="auto"/>
              <w:right w:val="single" w:sz="4" w:space="0" w:color="auto"/>
            </w:tcBorders>
            <w:shd w:val="clear" w:color="auto" w:fill="auto"/>
            <w:vAlign w:val="center"/>
            <w:hideMark/>
          </w:tcPr>
          <w:p w14:paraId="7CDE5984" w14:textId="77777777" w:rsidR="000D1073" w:rsidRPr="000D1073" w:rsidRDefault="000D1073" w:rsidP="000D1073">
            <w:pPr>
              <w:jc w:val="center"/>
              <w:rPr>
                <w:color w:val="000000"/>
                <w:sz w:val="20"/>
                <w:szCs w:val="20"/>
              </w:rPr>
            </w:pPr>
            <w:r w:rsidRPr="000D1073">
              <w:rPr>
                <w:color w:val="000000"/>
                <w:sz w:val="20"/>
                <w:szCs w:val="20"/>
              </w:rPr>
              <w:t>-0,05</w:t>
            </w:r>
          </w:p>
        </w:tc>
        <w:tc>
          <w:tcPr>
            <w:tcW w:w="198" w:type="pct"/>
            <w:tcBorders>
              <w:top w:val="nil"/>
              <w:left w:val="nil"/>
              <w:bottom w:val="single" w:sz="4" w:space="0" w:color="auto"/>
              <w:right w:val="single" w:sz="4" w:space="0" w:color="auto"/>
            </w:tcBorders>
            <w:shd w:val="clear" w:color="auto" w:fill="auto"/>
            <w:vAlign w:val="center"/>
            <w:hideMark/>
          </w:tcPr>
          <w:p w14:paraId="791D2146" w14:textId="77777777" w:rsidR="000D1073" w:rsidRPr="000D1073" w:rsidRDefault="000D1073" w:rsidP="000D1073">
            <w:pPr>
              <w:jc w:val="center"/>
              <w:rPr>
                <w:color w:val="000000"/>
                <w:sz w:val="20"/>
                <w:szCs w:val="20"/>
              </w:rPr>
            </w:pPr>
            <w:r w:rsidRPr="000D1073">
              <w:rPr>
                <w:color w:val="000000"/>
                <w:sz w:val="20"/>
                <w:szCs w:val="20"/>
              </w:rPr>
              <w:t>-0,05</w:t>
            </w:r>
          </w:p>
        </w:tc>
        <w:tc>
          <w:tcPr>
            <w:tcW w:w="198" w:type="pct"/>
            <w:tcBorders>
              <w:top w:val="nil"/>
              <w:left w:val="nil"/>
              <w:bottom w:val="single" w:sz="4" w:space="0" w:color="auto"/>
              <w:right w:val="single" w:sz="4" w:space="0" w:color="auto"/>
            </w:tcBorders>
            <w:shd w:val="clear" w:color="auto" w:fill="auto"/>
            <w:vAlign w:val="center"/>
            <w:hideMark/>
          </w:tcPr>
          <w:p w14:paraId="6D92723D" w14:textId="77777777" w:rsidR="000D1073" w:rsidRPr="000D1073" w:rsidRDefault="000D1073" w:rsidP="000D1073">
            <w:pPr>
              <w:jc w:val="center"/>
              <w:rPr>
                <w:color w:val="000000"/>
                <w:sz w:val="20"/>
                <w:szCs w:val="20"/>
              </w:rPr>
            </w:pPr>
            <w:r w:rsidRPr="000D1073">
              <w:rPr>
                <w:color w:val="000000"/>
                <w:sz w:val="20"/>
                <w:szCs w:val="20"/>
              </w:rPr>
              <w:t>-0,05</w:t>
            </w:r>
          </w:p>
        </w:tc>
      </w:tr>
      <w:tr w:rsidR="000D1073" w:rsidRPr="000D1073" w14:paraId="0348EA28"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6C72FC42" w14:textId="77777777" w:rsidR="000D1073" w:rsidRPr="000D1073" w:rsidRDefault="000D1073" w:rsidP="000D1073">
            <w:pPr>
              <w:jc w:val="center"/>
              <w:rPr>
                <w:color w:val="000000"/>
                <w:sz w:val="20"/>
                <w:szCs w:val="20"/>
              </w:rPr>
            </w:pPr>
            <w:r w:rsidRPr="000D1073">
              <w:rPr>
                <w:color w:val="000000"/>
                <w:sz w:val="20"/>
                <w:szCs w:val="20"/>
              </w:rPr>
              <w:t>Микрорайон 27.</w:t>
            </w:r>
          </w:p>
        </w:tc>
        <w:tc>
          <w:tcPr>
            <w:tcW w:w="183" w:type="pct"/>
            <w:tcBorders>
              <w:top w:val="nil"/>
              <w:left w:val="nil"/>
              <w:bottom w:val="single" w:sz="4" w:space="0" w:color="auto"/>
              <w:right w:val="single" w:sz="4" w:space="0" w:color="auto"/>
            </w:tcBorders>
            <w:shd w:val="clear" w:color="auto" w:fill="auto"/>
            <w:vAlign w:val="center"/>
            <w:hideMark/>
          </w:tcPr>
          <w:p w14:paraId="124463D2"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64B61BDF" w14:textId="77777777" w:rsidR="000D1073" w:rsidRPr="000D1073" w:rsidRDefault="000D1073" w:rsidP="000D1073">
            <w:pPr>
              <w:jc w:val="center"/>
              <w:rPr>
                <w:color w:val="000000"/>
                <w:sz w:val="20"/>
                <w:szCs w:val="20"/>
              </w:rPr>
            </w:pPr>
            <w:r w:rsidRPr="000D1073">
              <w:rPr>
                <w:color w:val="000000"/>
                <w:sz w:val="20"/>
                <w:szCs w:val="20"/>
              </w:rPr>
              <w:t>-0,01</w:t>
            </w:r>
          </w:p>
        </w:tc>
        <w:tc>
          <w:tcPr>
            <w:tcW w:w="218" w:type="pct"/>
            <w:tcBorders>
              <w:top w:val="nil"/>
              <w:left w:val="nil"/>
              <w:bottom w:val="single" w:sz="4" w:space="0" w:color="auto"/>
              <w:right w:val="single" w:sz="4" w:space="0" w:color="auto"/>
            </w:tcBorders>
            <w:shd w:val="clear" w:color="auto" w:fill="auto"/>
            <w:vAlign w:val="center"/>
            <w:hideMark/>
          </w:tcPr>
          <w:p w14:paraId="395816C6" w14:textId="77777777" w:rsidR="000D1073" w:rsidRPr="000D1073" w:rsidRDefault="000D1073" w:rsidP="000D1073">
            <w:pPr>
              <w:jc w:val="center"/>
              <w:rPr>
                <w:color w:val="000000"/>
                <w:sz w:val="20"/>
                <w:szCs w:val="20"/>
              </w:rPr>
            </w:pPr>
            <w:r w:rsidRPr="000D1073">
              <w:rPr>
                <w:color w:val="000000"/>
                <w:sz w:val="20"/>
                <w:szCs w:val="20"/>
              </w:rPr>
              <w:t>-0,02</w:t>
            </w:r>
          </w:p>
        </w:tc>
        <w:tc>
          <w:tcPr>
            <w:tcW w:w="198" w:type="pct"/>
            <w:tcBorders>
              <w:top w:val="nil"/>
              <w:left w:val="nil"/>
              <w:bottom w:val="single" w:sz="4" w:space="0" w:color="auto"/>
              <w:right w:val="single" w:sz="4" w:space="0" w:color="auto"/>
            </w:tcBorders>
            <w:shd w:val="clear" w:color="auto" w:fill="auto"/>
            <w:vAlign w:val="center"/>
            <w:hideMark/>
          </w:tcPr>
          <w:p w14:paraId="036E7ED4" w14:textId="77777777" w:rsidR="000D1073" w:rsidRPr="000D1073" w:rsidRDefault="000D1073" w:rsidP="000D1073">
            <w:pPr>
              <w:jc w:val="center"/>
              <w:rPr>
                <w:color w:val="000000"/>
                <w:sz w:val="20"/>
                <w:szCs w:val="20"/>
              </w:rPr>
            </w:pPr>
            <w:r w:rsidRPr="000D1073">
              <w:rPr>
                <w:color w:val="000000"/>
                <w:sz w:val="20"/>
                <w:szCs w:val="20"/>
              </w:rPr>
              <w:t>0,03</w:t>
            </w:r>
          </w:p>
        </w:tc>
        <w:tc>
          <w:tcPr>
            <w:tcW w:w="189" w:type="pct"/>
            <w:tcBorders>
              <w:top w:val="nil"/>
              <w:left w:val="nil"/>
              <w:bottom w:val="single" w:sz="4" w:space="0" w:color="auto"/>
              <w:right w:val="single" w:sz="4" w:space="0" w:color="auto"/>
            </w:tcBorders>
            <w:shd w:val="clear" w:color="auto" w:fill="auto"/>
            <w:vAlign w:val="center"/>
            <w:hideMark/>
          </w:tcPr>
          <w:p w14:paraId="410436C6" w14:textId="77777777" w:rsidR="000D1073" w:rsidRPr="000D1073" w:rsidRDefault="000D1073" w:rsidP="000D1073">
            <w:pPr>
              <w:jc w:val="center"/>
              <w:rPr>
                <w:color w:val="000000"/>
                <w:sz w:val="20"/>
                <w:szCs w:val="20"/>
              </w:rPr>
            </w:pPr>
            <w:r w:rsidRPr="000D1073">
              <w:rPr>
                <w:color w:val="000000"/>
                <w:sz w:val="20"/>
                <w:szCs w:val="20"/>
              </w:rPr>
              <w:t>-0,02</w:t>
            </w:r>
          </w:p>
        </w:tc>
        <w:tc>
          <w:tcPr>
            <w:tcW w:w="189" w:type="pct"/>
            <w:tcBorders>
              <w:top w:val="nil"/>
              <w:left w:val="nil"/>
              <w:bottom w:val="single" w:sz="4" w:space="0" w:color="auto"/>
              <w:right w:val="single" w:sz="4" w:space="0" w:color="auto"/>
            </w:tcBorders>
            <w:shd w:val="clear" w:color="auto" w:fill="auto"/>
            <w:vAlign w:val="center"/>
            <w:hideMark/>
          </w:tcPr>
          <w:p w14:paraId="59B626C4" w14:textId="77777777" w:rsidR="000D1073" w:rsidRPr="000D1073" w:rsidRDefault="000D1073" w:rsidP="000D1073">
            <w:pPr>
              <w:jc w:val="center"/>
              <w:rPr>
                <w:color w:val="000000"/>
                <w:sz w:val="20"/>
                <w:szCs w:val="20"/>
              </w:rPr>
            </w:pPr>
            <w:r w:rsidRPr="000D1073">
              <w:rPr>
                <w:color w:val="000000"/>
                <w:sz w:val="20"/>
                <w:szCs w:val="20"/>
              </w:rPr>
              <w:t>-0,02</w:t>
            </w:r>
          </w:p>
        </w:tc>
        <w:tc>
          <w:tcPr>
            <w:tcW w:w="189" w:type="pct"/>
            <w:tcBorders>
              <w:top w:val="nil"/>
              <w:left w:val="nil"/>
              <w:bottom w:val="single" w:sz="4" w:space="0" w:color="auto"/>
              <w:right w:val="single" w:sz="4" w:space="0" w:color="auto"/>
            </w:tcBorders>
            <w:shd w:val="clear" w:color="auto" w:fill="auto"/>
            <w:vAlign w:val="center"/>
            <w:hideMark/>
          </w:tcPr>
          <w:p w14:paraId="3BFA0911" w14:textId="77777777" w:rsidR="000D1073" w:rsidRPr="000D1073" w:rsidRDefault="000D1073" w:rsidP="000D1073">
            <w:pPr>
              <w:jc w:val="center"/>
              <w:rPr>
                <w:color w:val="000000"/>
                <w:sz w:val="20"/>
                <w:szCs w:val="20"/>
              </w:rPr>
            </w:pPr>
            <w:r w:rsidRPr="000D1073">
              <w:rPr>
                <w:color w:val="000000"/>
                <w:sz w:val="20"/>
                <w:szCs w:val="20"/>
              </w:rPr>
              <w:t>-0,02</w:t>
            </w:r>
          </w:p>
        </w:tc>
        <w:tc>
          <w:tcPr>
            <w:tcW w:w="189" w:type="pct"/>
            <w:tcBorders>
              <w:top w:val="nil"/>
              <w:left w:val="nil"/>
              <w:bottom w:val="single" w:sz="4" w:space="0" w:color="auto"/>
              <w:right w:val="single" w:sz="4" w:space="0" w:color="auto"/>
            </w:tcBorders>
            <w:shd w:val="clear" w:color="auto" w:fill="auto"/>
            <w:vAlign w:val="center"/>
            <w:hideMark/>
          </w:tcPr>
          <w:p w14:paraId="023A9F2E" w14:textId="77777777" w:rsidR="000D1073" w:rsidRPr="000D1073" w:rsidRDefault="000D1073" w:rsidP="000D1073">
            <w:pPr>
              <w:jc w:val="center"/>
              <w:rPr>
                <w:color w:val="000000"/>
                <w:sz w:val="20"/>
                <w:szCs w:val="20"/>
              </w:rPr>
            </w:pPr>
            <w:r w:rsidRPr="000D1073">
              <w:rPr>
                <w:color w:val="000000"/>
                <w:sz w:val="20"/>
                <w:szCs w:val="20"/>
              </w:rPr>
              <w:t>-0,02</w:t>
            </w:r>
          </w:p>
        </w:tc>
        <w:tc>
          <w:tcPr>
            <w:tcW w:w="189" w:type="pct"/>
            <w:tcBorders>
              <w:top w:val="nil"/>
              <w:left w:val="nil"/>
              <w:bottom w:val="single" w:sz="4" w:space="0" w:color="auto"/>
              <w:right w:val="single" w:sz="4" w:space="0" w:color="auto"/>
            </w:tcBorders>
            <w:shd w:val="clear" w:color="auto" w:fill="auto"/>
            <w:vAlign w:val="center"/>
            <w:hideMark/>
          </w:tcPr>
          <w:p w14:paraId="1DF95E90" w14:textId="77777777" w:rsidR="000D1073" w:rsidRPr="000D1073" w:rsidRDefault="000D1073" w:rsidP="000D1073">
            <w:pPr>
              <w:jc w:val="center"/>
              <w:rPr>
                <w:color w:val="000000"/>
                <w:sz w:val="20"/>
                <w:szCs w:val="20"/>
              </w:rPr>
            </w:pPr>
            <w:r w:rsidRPr="000D1073">
              <w:rPr>
                <w:color w:val="000000"/>
                <w:sz w:val="20"/>
                <w:szCs w:val="20"/>
              </w:rPr>
              <w:t>-0,02</w:t>
            </w:r>
          </w:p>
        </w:tc>
        <w:tc>
          <w:tcPr>
            <w:tcW w:w="198" w:type="pct"/>
            <w:tcBorders>
              <w:top w:val="nil"/>
              <w:left w:val="nil"/>
              <w:bottom w:val="single" w:sz="4" w:space="0" w:color="auto"/>
              <w:right w:val="single" w:sz="4" w:space="0" w:color="auto"/>
            </w:tcBorders>
            <w:shd w:val="clear" w:color="auto" w:fill="auto"/>
            <w:vAlign w:val="center"/>
            <w:hideMark/>
          </w:tcPr>
          <w:p w14:paraId="02AD6C4C" w14:textId="77777777" w:rsidR="000D1073" w:rsidRPr="000D1073" w:rsidRDefault="000D1073" w:rsidP="000D1073">
            <w:pPr>
              <w:jc w:val="center"/>
              <w:rPr>
                <w:color w:val="000000"/>
                <w:sz w:val="20"/>
                <w:szCs w:val="20"/>
              </w:rPr>
            </w:pPr>
            <w:r w:rsidRPr="000D1073">
              <w:rPr>
                <w:color w:val="000000"/>
                <w:sz w:val="20"/>
                <w:szCs w:val="20"/>
              </w:rPr>
              <w:t>-0,02</w:t>
            </w:r>
          </w:p>
        </w:tc>
        <w:tc>
          <w:tcPr>
            <w:tcW w:w="198" w:type="pct"/>
            <w:tcBorders>
              <w:top w:val="nil"/>
              <w:left w:val="nil"/>
              <w:bottom w:val="single" w:sz="4" w:space="0" w:color="auto"/>
              <w:right w:val="single" w:sz="4" w:space="0" w:color="auto"/>
            </w:tcBorders>
            <w:shd w:val="clear" w:color="auto" w:fill="auto"/>
            <w:vAlign w:val="center"/>
            <w:hideMark/>
          </w:tcPr>
          <w:p w14:paraId="522049A5" w14:textId="77777777" w:rsidR="000D1073" w:rsidRPr="000D1073" w:rsidRDefault="000D1073" w:rsidP="000D1073">
            <w:pPr>
              <w:jc w:val="center"/>
              <w:rPr>
                <w:color w:val="000000"/>
                <w:sz w:val="20"/>
                <w:szCs w:val="20"/>
              </w:rPr>
            </w:pPr>
            <w:r w:rsidRPr="000D1073">
              <w:rPr>
                <w:color w:val="000000"/>
                <w:sz w:val="20"/>
                <w:szCs w:val="20"/>
              </w:rPr>
              <w:t>-0,02</w:t>
            </w:r>
          </w:p>
        </w:tc>
        <w:tc>
          <w:tcPr>
            <w:tcW w:w="198" w:type="pct"/>
            <w:tcBorders>
              <w:top w:val="nil"/>
              <w:left w:val="nil"/>
              <w:bottom w:val="single" w:sz="4" w:space="0" w:color="auto"/>
              <w:right w:val="single" w:sz="4" w:space="0" w:color="auto"/>
            </w:tcBorders>
            <w:shd w:val="clear" w:color="auto" w:fill="auto"/>
            <w:vAlign w:val="center"/>
            <w:hideMark/>
          </w:tcPr>
          <w:p w14:paraId="3BB614F6" w14:textId="77777777" w:rsidR="000D1073" w:rsidRPr="000D1073" w:rsidRDefault="000D1073" w:rsidP="000D1073">
            <w:pPr>
              <w:jc w:val="center"/>
              <w:rPr>
                <w:color w:val="000000"/>
                <w:sz w:val="20"/>
                <w:szCs w:val="20"/>
              </w:rPr>
            </w:pPr>
            <w:r w:rsidRPr="000D1073">
              <w:rPr>
                <w:color w:val="000000"/>
                <w:sz w:val="20"/>
                <w:szCs w:val="20"/>
              </w:rPr>
              <w:t>-0,02</w:t>
            </w:r>
          </w:p>
        </w:tc>
        <w:tc>
          <w:tcPr>
            <w:tcW w:w="198" w:type="pct"/>
            <w:tcBorders>
              <w:top w:val="nil"/>
              <w:left w:val="nil"/>
              <w:bottom w:val="single" w:sz="4" w:space="0" w:color="auto"/>
              <w:right w:val="single" w:sz="4" w:space="0" w:color="auto"/>
            </w:tcBorders>
            <w:shd w:val="clear" w:color="auto" w:fill="auto"/>
            <w:vAlign w:val="center"/>
            <w:hideMark/>
          </w:tcPr>
          <w:p w14:paraId="534EFFED" w14:textId="77777777" w:rsidR="000D1073" w:rsidRPr="000D1073" w:rsidRDefault="000D1073" w:rsidP="000D1073">
            <w:pPr>
              <w:jc w:val="center"/>
              <w:rPr>
                <w:color w:val="000000"/>
                <w:sz w:val="20"/>
                <w:szCs w:val="20"/>
              </w:rPr>
            </w:pPr>
            <w:r w:rsidRPr="000D1073">
              <w:rPr>
                <w:color w:val="000000"/>
                <w:sz w:val="20"/>
                <w:szCs w:val="20"/>
              </w:rPr>
              <w:t>-0,02</w:t>
            </w:r>
          </w:p>
        </w:tc>
        <w:tc>
          <w:tcPr>
            <w:tcW w:w="198" w:type="pct"/>
            <w:tcBorders>
              <w:top w:val="nil"/>
              <w:left w:val="nil"/>
              <w:bottom w:val="single" w:sz="4" w:space="0" w:color="auto"/>
              <w:right w:val="single" w:sz="4" w:space="0" w:color="auto"/>
            </w:tcBorders>
            <w:shd w:val="clear" w:color="auto" w:fill="auto"/>
            <w:vAlign w:val="center"/>
            <w:hideMark/>
          </w:tcPr>
          <w:p w14:paraId="18BD09C8" w14:textId="77777777" w:rsidR="000D1073" w:rsidRPr="000D1073" w:rsidRDefault="000D1073" w:rsidP="000D1073">
            <w:pPr>
              <w:jc w:val="center"/>
              <w:rPr>
                <w:color w:val="000000"/>
                <w:sz w:val="20"/>
                <w:szCs w:val="20"/>
              </w:rPr>
            </w:pPr>
            <w:r w:rsidRPr="000D1073">
              <w:rPr>
                <w:color w:val="000000"/>
                <w:sz w:val="20"/>
                <w:szCs w:val="20"/>
              </w:rPr>
              <w:t>-0,02</w:t>
            </w:r>
          </w:p>
        </w:tc>
        <w:tc>
          <w:tcPr>
            <w:tcW w:w="198" w:type="pct"/>
            <w:tcBorders>
              <w:top w:val="nil"/>
              <w:left w:val="nil"/>
              <w:bottom w:val="single" w:sz="4" w:space="0" w:color="auto"/>
              <w:right w:val="single" w:sz="4" w:space="0" w:color="auto"/>
            </w:tcBorders>
            <w:shd w:val="clear" w:color="auto" w:fill="auto"/>
            <w:vAlign w:val="center"/>
            <w:hideMark/>
          </w:tcPr>
          <w:p w14:paraId="272CF99A" w14:textId="77777777" w:rsidR="000D1073" w:rsidRPr="000D1073" w:rsidRDefault="000D1073" w:rsidP="000D1073">
            <w:pPr>
              <w:jc w:val="center"/>
              <w:rPr>
                <w:color w:val="000000"/>
                <w:sz w:val="20"/>
                <w:szCs w:val="20"/>
              </w:rPr>
            </w:pPr>
            <w:r w:rsidRPr="000D1073">
              <w:rPr>
                <w:color w:val="000000"/>
                <w:sz w:val="20"/>
                <w:szCs w:val="20"/>
              </w:rPr>
              <w:t>-0,02</w:t>
            </w:r>
          </w:p>
        </w:tc>
        <w:tc>
          <w:tcPr>
            <w:tcW w:w="198" w:type="pct"/>
            <w:tcBorders>
              <w:top w:val="nil"/>
              <w:left w:val="nil"/>
              <w:bottom w:val="single" w:sz="4" w:space="0" w:color="auto"/>
              <w:right w:val="single" w:sz="4" w:space="0" w:color="auto"/>
            </w:tcBorders>
            <w:shd w:val="clear" w:color="auto" w:fill="auto"/>
            <w:vAlign w:val="center"/>
            <w:hideMark/>
          </w:tcPr>
          <w:p w14:paraId="0370486A" w14:textId="77777777" w:rsidR="000D1073" w:rsidRPr="000D1073" w:rsidRDefault="000D1073" w:rsidP="000D1073">
            <w:pPr>
              <w:jc w:val="center"/>
              <w:rPr>
                <w:color w:val="000000"/>
                <w:sz w:val="20"/>
                <w:szCs w:val="20"/>
              </w:rPr>
            </w:pPr>
            <w:r w:rsidRPr="000D1073">
              <w:rPr>
                <w:color w:val="000000"/>
                <w:sz w:val="20"/>
                <w:szCs w:val="20"/>
              </w:rPr>
              <w:t>-0,02</w:t>
            </w:r>
          </w:p>
        </w:tc>
        <w:tc>
          <w:tcPr>
            <w:tcW w:w="198" w:type="pct"/>
            <w:tcBorders>
              <w:top w:val="nil"/>
              <w:left w:val="nil"/>
              <w:bottom w:val="single" w:sz="4" w:space="0" w:color="auto"/>
              <w:right w:val="single" w:sz="4" w:space="0" w:color="auto"/>
            </w:tcBorders>
            <w:shd w:val="clear" w:color="auto" w:fill="auto"/>
            <w:vAlign w:val="center"/>
            <w:hideMark/>
          </w:tcPr>
          <w:p w14:paraId="0596B838" w14:textId="77777777" w:rsidR="000D1073" w:rsidRPr="000D1073" w:rsidRDefault="000D1073" w:rsidP="000D1073">
            <w:pPr>
              <w:jc w:val="center"/>
              <w:rPr>
                <w:color w:val="000000"/>
                <w:sz w:val="20"/>
                <w:szCs w:val="20"/>
              </w:rPr>
            </w:pPr>
            <w:r w:rsidRPr="000D1073">
              <w:rPr>
                <w:color w:val="000000"/>
                <w:sz w:val="20"/>
                <w:szCs w:val="20"/>
              </w:rPr>
              <w:t>-0,02</w:t>
            </w:r>
          </w:p>
        </w:tc>
        <w:tc>
          <w:tcPr>
            <w:tcW w:w="198" w:type="pct"/>
            <w:tcBorders>
              <w:top w:val="nil"/>
              <w:left w:val="nil"/>
              <w:bottom w:val="single" w:sz="4" w:space="0" w:color="auto"/>
              <w:right w:val="single" w:sz="4" w:space="0" w:color="auto"/>
            </w:tcBorders>
            <w:shd w:val="clear" w:color="auto" w:fill="auto"/>
            <w:vAlign w:val="center"/>
            <w:hideMark/>
          </w:tcPr>
          <w:p w14:paraId="0225E82E" w14:textId="77777777" w:rsidR="000D1073" w:rsidRPr="000D1073" w:rsidRDefault="000D1073" w:rsidP="000D1073">
            <w:pPr>
              <w:jc w:val="center"/>
              <w:rPr>
                <w:color w:val="000000"/>
                <w:sz w:val="20"/>
                <w:szCs w:val="20"/>
              </w:rPr>
            </w:pPr>
            <w:r w:rsidRPr="000D1073">
              <w:rPr>
                <w:color w:val="000000"/>
                <w:sz w:val="20"/>
                <w:szCs w:val="20"/>
              </w:rPr>
              <w:t>-0,02</w:t>
            </w:r>
          </w:p>
        </w:tc>
      </w:tr>
      <w:tr w:rsidR="000D1073" w:rsidRPr="000D1073" w14:paraId="384A8D71"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1F4BB1EA" w14:textId="77777777" w:rsidR="000D1073" w:rsidRPr="000D1073" w:rsidRDefault="000D1073" w:rsidP="000D1073">
            <w:pPr>
              <w:jc w:val="center"/>
              <w:rPr>
                <w:color w:val="000000"/>
                <w:sz w:val="20"/>
                <w:szCs w:val="20"/>
              </w:rPr>
            </w:pPr>
            <w:r w:rsidRPr="000D1073">
              <w:rPr>
                <w:color w:val="000000"/>
                <w:sz w:val="20"/>
                <w:szCs w:val="20"/>
              </w:rPr>
              <w:t>Микрорайон 27А</w:t>
            </w:r>
          </w:p>
        </w:tc>
        <w:tc>
          <w:tcPr>
            <w:tcW w:w="183" w:type="pct"/>
            <w:tcBorders>
              <w:top w:val="nil"/>
              <w:left w:val="nil"/>
              <w:bottom w:val="single" w:sz="4" w:space="0" w:color="auto"/>
              <w:right w:val="single" w:sz="4" w:space="0" w:color="auto"/>
            </w:tcBorders>
            <w:shd w:val="clear" w:color="auto" w:fill="auto"/>
            <w:vAlign w:val="center"/>
            <w:hideMark/>
          </w:tcPr>
          <w:p w14:paraId="35F51D05" w14:textId="77777777" w:rsidR="000D1073" w:rsidRPr="000D1073" w:rsidRDefault="000D1073" w:rsidP="000D1073">
            <w:pPr>
              <w:jc w:val="center"/>
              <w:rPr>
                <w:color w:val="000000"/>
                <w:sz w:val="20"/>
                <w:szCs w:val="20"/>
              </w:rPr>
            </w:pPr>
            <w:r w:rsidRPr="000D1073">
              <w:rPr>
                <w:color w:val="000000"/>
                <w:sz w:val="20"/>
                <w:szCs w:val="20"/>
              </w:rPr>
              <w:t>0,02</w:t>
            </w:r>
          </w:p>
        </w:tc>
        <w:tc>
          <w:tcPr>
            <w:tcW w:w="189" w:type="pct"/>
            <w:tcBorders>
              <w:top w:val="nil"/>
              <w:left w:val="nil"/>
              <w:bottom w:val="single" w:sz="4" w:space="0" w:color="auto"/>
              <w:right w:val="single" w:sz="4" w:space="0" w:color="auto"/>
            </w:tcBorders>
            <w:shd w:val="clear" w:color="auto" w:fill="auto"/>
            <w:vAlign w:val="center"/>
            <w:hideMark/>
          </w:tcPr>
          <w:p w14:paraId="176711CD" w14:textId="77777777" w:rsidR="000D1073" w:rsidRPr="000D1073" w:rsidRDefault="000D1073" w:rsidP="000D1073">
            <w:pPr>
              <w:jc w:val="center"/>
              <w:rPr>
                <w:color w:val="000000"/>
                <w:sz w:val="20"/>
                <w:szCs w:val="20"/>
              </w:rPr>
            </w:pPr>
            <w:r w:rsidRPr="000D1073">
              <w:rPr>
                <w:color w:val="000000"/>
                <w:sz w:val="20"/>
                <w:szCs w:val="20"/>
              </w:rPr>
              <w:t>-0,11</w:t>
            </w:r>
          </w:p>
        </w:tc>
        <w:tc>
          <w:tcPr>
            <w:tcW w:w="218" w:type="pct"/>
            <w:tcBorders>
              <w:top w:val="nil"/>
              <w:left w:val="nil"/>
              <w:bottom w:val="single" w:sz="4" w:space="0" w:color="auto"/>
              <w:right w:val="single" w:sz="4" w:space="0" w:color="auto"/>
            </w:tcBorders>
            <w:shd w:val="clear" w:color="auto" w:fill="auto"/>
            <w:vAlign w:val="center"/>
            <w:hideMark/>
          </w:tcPr>
          <w:p w14:paraId="682295CD" w14:textId="77777777" w:rsidR="000D1073" w:rsidRPr="000D1073" w:rsidRDefault="000D1073" w:rsidP="000D1073">
            <w:pPr>
              <w:jc w:val="center"/>
              <w:rPr>
                <w:color w:val="000000"/>
                <w:sz w:val="20"/>
                <w:szCs w:val="20"/>
              </w:rPr>
            </w:pPr>
            <w:r w:rsidRPr="000D1073">
              <w:rPr>
                <w:color w:val="000000"/>
                <w:sz w:val="20"/>
                <w:szCs w:val="20"/>
              </w:rPr>
              <w:t>-0,24</w:t>
            </w:r>
          </w:p>
        </w:tc>
        <w:tc>
          <w:tcPr>
            <w:tcW w:w="198" w:type="pct"/>
            <w:tcBorders>
              <w:top w:val="nil"/>
              <w:left w:val="nil"/>
              <w:bottom w:val="single" w:sz="4" w:space="0" w:color="auto"/>
              <w:right w:val="single" w:sz="4" w:space="0" w:color="auto"/>
            </w:tcBorders>
            <w:shd w:val="clear" w:color="auto" w:fill="auto"/>
            <w:vAlign w:val="center"/>
            <w:hideMark/>
          </w:tcPr>
          <w:p w14:paraId="11D9B962" w14:textId="77777777" w:rsidR="000D1073" w:rsidRPr="000D1073" w:rsidRDefault="000D1073" w:rsidP="000D1073">
            <w:pPr>
              <w:jc w:val="center"/>
              <w:rPr>
                <w:color w:val="000000"/>
                <w:sz w:val="20"/>
                <w:szCs w:val="20"/>
              </w:rPr>
            </w:pPr>
            <w:r w:rsidRPr="000D1073">
              <w:rPr>
                <w:color w:val="000000"/>
                <w:sz w:val="20"/>
                <w:szCs w:val="20"/>
              </w:rPr>
              <w:t>0,35</w:t>
            </w:r>
          </w:p>
        </w:tc>
        <w:tc>
          <w:tcPr>
            <w:tcW w:w="189" w:type="pct"/>
            <w:tcBorders>
              <w:top w:val="nil"/>
              <w:left w:val="nil"/>
              <w:bottom w:val="single" w:sz="4" w:space="0" w:color="auto"/>
              <w:right w:val="single" w:sz="4" w:space="0" w:color="auto"/>
            </w:tcBorders>
            <w:shd w:val="clear" w:color="auto" w:fill="auto"/>
            <w:vAlign w:val="center"/>
            <w:hideMark/>
          </w:tcPr>
          <w:p w14:paraId="68A9AB42" w14:textId="77777777" w:rsidR="000D1073" w:rsidRPr="000D1073" w:rsidRDefault="000D1073" w:rsidP="000D1073">
            <w:pPr>
              <w:jc w:val="center"/>
              <w:rPr>
                <w:color w:val="000000"/>
                <w:sz w:val="20"/>
                <w:szCs w:val="20"/>
              </w:rPr>
            </w:pPr>
            <w:r w:rsidRPr="000D1073">
              <w:rPr>
                <w:color w:val="000000"/>
                <w:sz w:val="20"/>
                <w:szCs w:val="20"/>
              </w:rPr>
              <w:t>-0,18</w:t>
            </w:r>
          </w:p>
        </w:tc>
        <w:tc>
          <w:tcPr>
            <w:tcW w:w="189" w:type="pct"/>
            <w:tcBorders>
              <w:top w:val="nil"/>
              <w:left w:val="nil"/>
              <w:bottom w:val="single" w:sz="4" w:space="0" w:color="auto"/>
              <w:right w:val="single" w:sz="4" w:space="0" w:color="auto"/>
            </w:tcBorders>
            <w:shd w:val="clear" w:color="auto" w:fill="auto"/>
            <w:vAlign w:val="center"/>
            <w:hideMark/>
          </w:tcPr>
          <w:p w14:paraId="501BE7D4" w14:textId="77777777" w:rsidR="000D1073" w:rsidRPr="000D1073" w:rsidRDefault="000D1073" w:rsidP="000D1073">
            <w:pPr>
              <w:jc w:val="center"/>
              <w:rPr>
                <w:color w:val="000000"/>
                <w:sz w:val="20"/>
                <w:szCs w:val="20"/>
              </w:rPr>
            </w:pPr>
            <w:r w:rsidRPr="000D1073">
              <w:rPr>
                <w:color w:val="000000"/>
                <w:sz w:val="20"/>
                <w:szCs w:val="20"/>
              </w:rPr>
              <w:t>-0,18</w:t>
            </w:r>
          </w:p>
        </w:tc>
        <w:tc>
          <w:tcPr>
            <w:tcW w:w="189" w:type="pct"/>
            <w:tcBorders>
              <w:top w:val="nil"/>
              <w:left w:val="nil"/>
              <w:bottom w:val="single" w:sz="4" w:space="0" w:color="auto"/>
              <w:right w:val="single" w:sz="4" w:space="0" w:color="auto"/>
            </w:tcBorders>
            <w:shd w:val="clear" w:color="auto" w:fill="auto"/>
            <w:vAlign w:val="center"/>
            <w:hideMark/>
          </w:tcPr>
          <w:p w14:paraId="59999C96" w14:textId="77777777" w:rsidR="000D1073" w:rsidRPr="000D1073" w:rsidRDefault="000D1073" w:rsidP="000D1073">
            <w:pPr>
              <w:jc w:val="center"/>
              <w:rPr>
                <w:color w:val="000000"/>
                <w:sz w:val="20"/>
                <w:szCs w:val="20"/>
              </w:rPr>
            </w:pPr>
            <w:r w:rsidRPr="000D1073">
              <w:rPr>
                <w:color w:val="000000"/>
                <w:sz w:val="20"/>
                <w:szCs w:val="20"/>
              </w:rPr>
              <w:t>-0,18</w:t>
            </w:r>
          </w:p>
        </w:tc>
        <w:tc>
          <w:tcPr>
            <w:tcW w:w="189" w:type="pct"/>
            <w:tcBorders>
              <w:top w:val="nil"/>
              <w:left w:val="nil"/>
              <w:bottom w:val="single" w:sz="4" w:space="0" w:color="auto"/>
              <w:right w:val="single" w:sz="4" w:space="0" w:color="auto"/>
            </w:tcBorders>
            <w:shd w:val="clear" w:color="auto" w:fill="auto"/>
            <w:vAlign w:val="center"/>
            <w:hideMark/>
          </w:tcPr>
          <w:p w14:paraId="751907E5" w14:textId="77777777" w:rsidR="000D1073" w:rsidRPr="000D1073" w:rsidRDefault="000D1073" w:rsidP="000D1073">
            <w:pPr>
              <w:jc w:val="center"/>
              <w:rPr>
                <w:color w:val="000000"/>
                <w:sz w:val="20"/>
                <w:szCs w:val="20"/>
              </w:rPr>
            </w:pPr>
            <w:r w:rsidRPr="000D1073">
              <w:rPr>
                <w:color w:val="000000"/>
                <w:sz w:val="20"/>
                <w:szCs w:val="20"/>
              </w:rPr>
              <w:t>-0,02</w:t>
            </w:r>
          </w:p>
        </w:tc>
        <w:tc>
          <w:tcPr>
            <w:tcW w:w="189" w:type="pct"/>
            <w:tcBorders>
              <w:top w:val="nil"/>
              <w:left w:val="nil"/>
              <w:bottom w:val="single" w:sz="4" w:space="0" w:color="auto"/>
              <w:right w:val="single" w:sz="4" w:space="0" w:color="auto"/>
            </w:tcBorders>
            <w:shd w:val="clear" w:color="auto" w:fill="auto"/>
            <w:vAlign w:val="center"/>
            <w:hideMark/>
          </w:tcPr>
          <w:p w14:paraId="5C50E17D" w14:textId="77777777" w:rsidR="000D1073" w:rsidRPr="000D1073" w:rsidRDefault="000D1073" w:rsidP="000D1073">
            <w:pPr>
              <w:jc w:val="center"/>
              <w:rPr>
                <w:color w:val="000000"/>
                <w:sz w:val="20"/>
                <w:szCs w:val="20"/>
              </w:rPr>
            </w:pPr>
            <w:r w:rsidRPr="000D1073">
              <w:rPr>
                <w:color w:val="000000"/>
                <w:sz w:val="20"/>
                <w:szCs w:val="20"/>
              </w:rPr>
              <w:t>0,32</w:t>
            </w:r>
          </w:p>
        </w:tc>
        <w:tc>
          <w:tcPr>
            <w:tcW w:w="198" w:type="pct"/>
            <w:tcBorders>
              <w:top w:val="nil"/>
              <w:left w:val="nil"/>
              <w:bottom w:val="single" w:sz="4" w:space="0" w:color="auto"/>
              <w:right w:val="single" w:sz="4" w:space="0" w:color="auto"/>
            </w:tcBorders>
            <w:shd w:val="clear" w:color="auto" w:fill="auto"/>
            <w:vAlign w:val="center"/>
            <w:hideMark/>
          </w:tcPr>
          <w:p w14:paraId="25E757A5" w14:textId="77777777" w:rsidR="000D1073" w:rsidRPr="000D1073" w:rsidRDefault="000D1073" w:rsidP="000D1073">
            <w:pPr>
              <w:jc w:val="center"/>
              <w:rPr>
                <w:color w:val="000000"/>
                <w:sz w:val="20"/>
                <w:szCs w:val="20"/>
              </w:rPr>
            </w:pPr>
            <w:r w:rsidRPr="000D1073">
              <w:rPr>
                <w:color w:val="000000"/>
                <w:sz w:val="20"/>
                <w:szCs w:val="20"/>
              </w:rPr>
              <w:t>0,65</w:t>
            </w:r>
          </w:p>
        </w:tc>
        <w:tc>
          <w:tcPr>
            <w:tcW w:w="198" w:type="pct"/>
            <w:tcBorders>
              <w:top w:val="nil"/>
              <w:left w:val="nil"/>
              <w:bottom w:val="single" w:sz="4" w:space="0" w:color="auto"/>
              <w:right w:val="single" w:sz="4" w:space="0" w:color="auto"/>
            </w:tcBorders>
            <w:shd w:val="clear" w:color="auto" w:fill="auto"/>
            <w:vAlign w:val="center"/>
            <w:hideMark/>
          </w:tcPr>
          <w:p w14:paraId="371A299C" w14:textId="77777777" w:rsidR="000D1073" w:rsidRPr="000D1073" w:rsidRDefault="000D1073" w:rsidP="000D1073">
            <w:pPr>
              <w:jc w:val="center"/>
              <w:rPr>
                <w:color w:val="000000"/>
                <w:sz w:val="20"/>
                <w:szCs w:val="20"/>
              </w:rPr>
            </w:pPr>
            <w:r w:rsidRPr="000D1073">
              <w:rPr>
                <w:color w:val="000000"/>
                <w:sz w:val="20"/>
                <w:szCs w:val="20"/>
              </w:rPr>
              <w:t>0,82</w:t>
            </w:r>
          </w:p>
        </w:tc>
        <w:tc>
          <w:tcPr>
            <w:tcW w:w="198" w:type="pct"/>
            <w:tcBorders>
              <w:top w:val="nil"/>
              <w:left w:val="nil"/>
              <w:bottom w:val="single" w:sz="4" w:space="0" w:color="auto"/>
              <w:right w:val="single" w:sz="4" w:space="0" w:color="auto"/>
            </w:tcBorders>
            <w:shd w:val="clear" w:color="auto" w:fill="auto"/>
            <w:vAlign w:val="center"/>
            <w:hideMark/>
          </w:tcPr>
          <w:p w14:paraId="01BB2941" w14:textId="77777777" w:rsidR="000D1073" w:rsidRPr="000D1073" w:rsidRDefault="000D1073" w:rsidP="000D1073">
            <w:pPr>
              <w:jc w:val="center"/>
              <w:rPr>
                <w:color w:val="000000"/>
                <w:sz w:val="20"/>
                <w:szCs w:val="20"/>
              </w:rPr>
            </w:pPr>
            <w:r w:rsidRPr="000D1073">
              <w:rPr>
                <w:color w:val="000000"/>
                <w:sz w:val="20"/>
                <w:szCs w:val="20"/>
              </w:rPr>
              <w:t>1,26</w:t>
            </w:r>
          </w:p>
        </w:tc>
        <w:tc>
          <w:tcPr>
            <w:tcW w:w="198" w:type="pct"/>
            <w:tcBorders>
              <w:top w:val="nil"/>
              <w:left w:val="nil"/>
              <w:bottom w:val="single" w:sz="4" w:space="0" w:color="auto"/>
              <w:right w:val="single" w:sz="4" w:space="0" w:color="auto"/>
            </w:tcBorders>
            <w:shd w:val="clear" w:color="auto" w:fill="auto"/>
            <w:vAlign w:val="center"/>
            <w:hideMark/>
          </w:tcPr>
          <w:p w14:paraId="042A6574" w14:textId="77777777" w:rsidR="000D1073" w:rsidRPr="000D1073" w:rsidRDefault="000D1073" w:rsidP="000D1073">
            <w:pPr>
              <w:jc w:val="center"/>
              <w:rPr>
                <w:color w:val="000000"/>
                <w:sz w:val="20"/>
                <w:szCs w:val="20"/>
              </w:rPr>
            </w:pPr>
            <w:r w:rsidRPr="000D1073">
              <w:rPr>
                <w:color w:val="000000"/>
                <w:sz w:val="20"/>
                <w:szCs w:val="20"/>
              </w:rPr>
              <w:t>1,82</w:t>
            </w:r>
          </w:p>
        </w:tc>
        <w:tc>
          <w:tcPr>
            <w:tcW w:w="198" w:type="pct"/>
            <w:tcBorders>
              <w:top w:val="nil"/>
              <w:left w:val="nil"/>
              <w:bottom w:val="single" w:sz="4" w:space="0" w:color="auto"/>
              <w:right w:val="single" w:sz="4" w:space="0" w:color="auto"/>
            </w:tcBorders>
            <w:shd w:val="clear" w:color="auto" w:fill="auto"/>
            <w:vAlign w:val="center"/>
            <w:hideMark/>
          </w:tcPr>
          <w:p w14:paraId="6982C784" w14:textId="77777777" w:rsidR="000D1073" w:rsidRPr="000D1073" w:rsidRDefault="000D1073" w:rsidP="000D1073">
            <w:pPr>
              <w:jc w:val="center"/>
              <w:rPr>
                <w:color w:val="000000"/>
                <w:sz w:val="20"/>
                <w:szCs w:val="20"/>
              </w:rPr>
            </w:pPr>
            <w:r w:rsidRPr="000D1073">
              <w:rPr>
                <w:color w:val="000000"/>
                <w:sz w:val="20"/>
                <w:szCs w:val="20"/>
              </w:rPr>
              <w:t>2,13</w:t>
            </w:r>
          </w:p>
        </w:tc>
        <w:tc>
          <w:tcPr>
            <w:tcW w:w="198" w:type="pct"/>
            <w:tcBorders>
              <w:top w:val="nil"/>
              <w:left w:val="nil"/>
              <w:bottom w:val="single" w:sz="4" w:space="0" w:color="auto"/>
              <w:right w:val="single" w:sz="4" w:space="0" w:color="auto"/>
            </w:tcBorders>
            <w:shd w:val="clear" w:color="auto" w:fill="auto"/>
            <w:vAlign w:val="center"/>
            <w:hideMark/>
          </w:tcPr>
          <w:p w14:paraId="592D0283" w14:textId="77777777" w:rsidR="000D1073" w:rsidRPr="000D1073" w:rsidRDefault="000D1073" w:rsidP="000D1073">
            <w:pPr>
              <w:jc w:val="center"/>
              <w:rPr>
                <w:color w:val="000000"/>
                <w:sz w:val="20"/>
                <w:szCs w:val="20"/>
              </w:rPr>
            </w:pPr>
            <w:r w:rsidRPr="000D1073">
              <w:rPr>
                <w:color w:val="000000"/>
                <w:sz w:val="20"/>
                <w:szCs w:val="20"/>
              </w:rPr>
              <w:t>2,32</w:t>
            </w:r>
          </w:p>
        </w:tc>
        <w:tc>
          <w:tcPr>
            <w:tcW w:w="198" w:type="pct"/>
            <w:tcBorders>
              <w:top w:val="nil"/>
              <w:left w:val="nil"/>
              <w:bottom w:val="single" w:sz="4" w:space="0" w:color="auto"/>
              <w:right w:val="single" w:sz="4" w:space="0" w:color="auto"/>
            </w:tcBorders>
            <w:shd w:val="clear" w:color="auto" w:fill="auto"/>
            <w:vAlign w:val="center"/>
            <w:hideMark/>
          </w:tcPr>
          <w:p w14:paraId="2EC637E7" w14:textId="77777777" w:rsidR="000D1073" w:rsidRPr="000D1073" w:rsidRDefault="000D1073" w:rsidP="000D1073">
            <w:pPr>
              <w:jc w:val="center"/>
              <w:rPr>
                <w:color w:val="000000"/>
                <w:sz w:val="20"/>
                <w:szCs w:val="20"/>
              </w:rPr>
            </w:pPr>
            <w:r w:rsidRPr="000D1073">
              <w:rPr>
                <w:color w:val="000000"/>
                <w:sz w:val="20"/>
                <w:szCs w:val="20"/>
              </w:rPr>
              <w:t>2,44</w:t>
            </w:r>
          </w:p>
        </w:tc>
        <w:tc>
          <w:tcPr>
            <w:tcW w:w="198" w:type="pct"/>
            <w:tcBorders>
              <w:top w:val="nil"/>
              <w:left w:val="nil"/>
              <w:bottom w:val="single" w:sz="4" w:space="0" w:color="auto"/>
              <w:right w:val="single" w:sz="4" w:space="0" w:color="auto"/>
            </w:tcBorders>
            <w:shd w:val="clear" w:color="auto" w:fill="auto"/>
            <w:vAlign w:val="center"/>
            <w:hideMark/>
          </w:tcPr>
          <w:p w14:paraId="055B6A5E" w14:textId="77777777" w:rsidR="000D1073" w:rsidRPr="000D1073" w:rsidRDefault="000D1073" w:rsidP="000D1073">
            <w:pPr>
              <w:jc w:val="center"/>
              <w:rPr>
                <w:color w:val="000000"/>
                <w:sz w:val="20"/>
                <w:szCs w:val="20"/>
              </w:rPr>
            </w:pPr>
            <w:r w:rsidRPr="000D1073">
              <w:rPr>
                <w:color w:val="000000"/>
                <w:sz w:val="20"/>
                <w:szCs w:val="20"/>
              </w:rPr>
              <w:t>2,44</w:t>
            </w:r>
          </w:p>
        </w:tc>
        <w:tc>
          <w:tcPr>
            <w:tcW w:w="198" w:type="pct"/>
            <w:tcBorders>
              <w:top w:val="nil"/>
              <w:left w:val="nil"/>
              <w:bottom w:val="single" w:sz="4" w:space="0" w:color="auto"/>
              <w:right w:val="single" w:sz="4" w:space="0" w:color="auto"/>
            </w:tcBorders>
            <w:shd w:val="clear" w:color="auto" w:fill="auto"/>
            <w:vAlign w:val="center"/>
            <w:hideMark/>
          </w:tcPr>
          <w:p w14:paraId="1F0C5CA3" w14:textId="77777777" w:rsidR="000D1073" w:rsidRPr="000D1073" w:rsidRDefault="000D1073" w:rsidP="000D1073">
            <w:pPr>
              <w:jc w:val="center"/>
              <w:rPr>
                <w:color w:val="000000"/>
                <w:sz w:val="20"/>
                <w:szCs w:val="20"/>
              </w:rPr>
            </w:pPr>
            <w:r w:rsidRPr="000D1073">
              <w:rPr>
                <w:color w:val="000000"/>
                <w:sz w:val="20"/>
                <w:szCs w:val="20"/>
              </w:rPr>
              <w:t>2,44</w:t>
            </w:r>
          </w:p>
        </w:tc>
      </w:tr>
      <w:tr w:rsidR="000D1073" w:rsidRPr="000D1073" w14:paraId="2119A8CB"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1F20F2AF" w14:textId="77777777" w:rsidR="000D1073" w:rsidRPr="000D1073" w:rsidRDefault="000D1073" w:rsidP="000D1073">
            <w:pPr>
              <w:jc w:val="center"/>
              <w:rPr>
                <w:color w:val="000000"/>
                <w:sz w:val="20"/>
                <w:szCs w:val="20"/>
              </w:rPr>
            </w:pPr>
            <w:r w:rsidRPr="000D1073">
              <w:rPr>
                <w:color w:val="000000"/>
                <w:sz w:val="20"/>
                <w:szCs w:val="20"/>
              </w:rPr>
              <w:t>Микрорайон 28.</w:t>
            </w:r>
          </w:p>
        </w:tc>
        <w:tc>
          <w:tcPr>
            <w:tcW w:w="183" w:type="pct"/>
            <w:tcBorders>
              <w:top w:val="nil"/>
              <w:left w:val="nil"/>
              <w:bottom w:val="single" w:sz="4" w:space="0" w:color="auto"/>
              <w:right w:val="single" w:sz="4" w:space="0" w:color="auto"/>
            </w:tcBorders>
            <w:shd w:val="clear" w:color="auto" w:fill="auto"/>
            <w:vAlign w:val="center"/>
            <w:hideMark/>
          </w:tcPr>
          <w:p w14:paraId="4E0AD3C1" w14:textId="77777777" w:rsidR="000D1073" w:rsidRPr="000D1073" w:rsidRDefault="000D1073" w:rsidP="000D1073">
            <w:pPr>
              <w:jc w:val="center"/>
              <w:rPr>
                <w:color w:val="000000"/>
                <w:sz w:val="20"/>
                <w:szCs w:val="20"/>
              </w:rPr>
            </w:pPr>
            <w:r w:rsidRPr="000D1073">
              <w:rPr>
                <w:color w:val="000000"/>
                <w:sz w:val="20"/>
                <w:szCs w:val="20"/>
              </w:rPr>
              <w:t>0,01</w:t>
            </w:r>
          </w:p>
        </w:tc>
        <w:tc>
          <w:tcPr>
            <w:tcW w:w="189" w:type="pct"/>
            <w:tcBorders>
              <w:top w:val="nil"/>
              <w:left w:val="nil"/>
              <w:bottom w:val="single" w:sz="4" w:space="0" w:color="auto"/>
              <w:right w:val="single" w:sz="4" w:space="0" w:color="auto"/>
            </w:tcBorders>
            <w:shd w:val="clear" w:color="auto" w:fill="auto"/>
            <w:vAlign w:val="center"/>
            <w:hideMark/>
          </w:tcPr>
          <w:p w14:paraId="106A6517" w14:textId="77777777" w:rsidR="000D1073" w:rsidRPr="000D1073" w:rsidRDefault="000D1073" w:rsidP="000D1073">
            <w:pPr>
              <w:jc w:val="center"/>
              <w:rPr>
                <w:color w:val="000000"/>
                <w:sz w:val="20"/>
                <w:szCs w:val="20"/>
              </w:rPr>
            </w:pPr>
            <w:r w:rsidRPr="000D1073">
              <w:rPr>
                <w:color w:val="000000"/>
                <w:sz w:val="20"/>
                <w:szCs w:val="20"/>
              </w:rPr>
              <w:t>-0,05</w:t>
            </w:r>
          </w:p>
        </w:tc>
        <w:tc>
          <w:tcPr>
            <w:tcW w:w="218" w:type="pct"/>
            <w:tcBorders>
              <w:top w:val="nil"/>
              <w:left w:val="nil"/>
              <w:bottom w:val="single" w:sz="4" w:space="0" w:color="auto"/>
              <w:right w:val="single" w:sz="4" w:space="0" w:color="auto"/>
            </w:tcBorders>
            <w:shd w:val="clear" w:color="auto" w:fill="auto"/>
            <w:vAlign w:val="center"/>
            <w:hideMark/>
          </w:tcPr>
          <w:p w14:paraId="5CB4CBE4" w14:textId="77777777" w:rsidR="000D1073" w:rsidRPr="000D1073" w:rsidRDefault="000D1073" w:rsidP="000D1073">
            <w:pPr>
              <w:jc w:val="center"/>
              <w:rPr>
                <w:color w:val="000000"/>
                <w:sz w:val="20"/>
                <w:szCs w:val="20"/>
              </w:rPr>
            </w:pPr>
            <w:r w:rsidRPr="000D1073">
              <w:rPr>
                <w:color w:val="000000"/>
                <w:sz w:val="20"/>
                <w:szCs w:val="20"/>
              </w:rPr>
              <w:t>-0,12</w:t>
            </w:r>
          </w:p>
        </w:tc>
        <w:tc>
          <w:tcPr>
            <w:tcW w:w="198" w:type="pct"/>
            <w:tcBorders>
              <w:top w:val="nil"/>
              <w:left w:val="nil"/>
              <w:bottom w:val="single" w:sz="4" w:space="0" w:color="auto"/>
              <w:right w:val="single" w:sz="4" w:space="0" w:color="auto"/>
            </w:tcBorders>
            <w:shd w:val="clear" w:color="auto" w:fill="auto"/>
            <w:vAlign w:val="center"/>
            <w:hideMark/>
          </w:tcPr>
          <w:p w14:paraId="1EFECDEF" w14:textId="77777777" w:rsidR="000D1073" w:rsidRPr="000D1073" w:rsidRDefault="000D1073" w:rsidP="000D1073">
            <w:pPr>
              <w:jc w:val="center"/>
              <w:rPr>
                <w:color w:val="000000"/>
                <w:sz w:val="20"/>
                <w:szCs w:val="20"/>
              </w:rPr>
            </w:pPr>
            <w:r w:rsidRPr="000D1073">
              <w:rPr>
                <w:color w:val="000000"/>
                <w:sz w:val="20"/>
                <w:szCs w:val="20"/>
              </w:rPr>
              <w:t>0,17</w:t>
            </w:r>
          </w:p>
        </w:tc>
        <w:tc>
          <w:tcPr>
            <w:tcW w:w="189" w:type="pct"/>
            <w:tcBorders>
              <w:top w:val="nil"/>
              <w:left w:val="nil"/>
              <w:bottom w:val="single" w:sz="4" w:space="0" w:color="auto"/>
              <w:right w:val="single" w:sz="4" w:space="0" w:color="auto"/>
            </w:tcBorders>
            <w:shd w:val="clear" w:color="auto" w:fill="auto"/>
            <w:vAlign w:val="center"/>
            <w:hideMark/>
          </w:tcPr>
          <w:p w14:paraId="302F1714" w14:textId="77777777" w:rsidR="000D1073" w:rsidRPr="000D1073" w:rsidRDefault="000D1073" w:rsidP="000D1073">
            <w:pPr>
              <w:jc w:val="center"/>
              <w:rPr>
                <w:color w:val="000000"/>
                <w:sz w:val="20"/>
                <w:szCs w:val="20"/>
              </w:rPr>
            </w:pPr>
            <w:r w:rsidRPr="000D1073">
              <w:rPr>
                <w:color w:val="000000"/>
                <w:sz w:val="20"/>
                <w:szCs w:val="20"/>
              </w:rPr>
              <w:t>-0,09</w:t>
            </w:r>
          </w:p>
        </w:tc>
        <w:tc>
          <w:tcPr>
            <w:tcW w:w="189" w:type="pct"/>
            <w:tcBorders>
              <w:top w:val="nil"/>
              <w:left w:val="nil"/>
              <w:bottom w:val="single" w:sz="4" w:space="0" w:color="auto"/>
              <w:right w:val="single" w:sz="4" w:space="0" w:color="auto"/>
            </w:tcBorders>
            <w:shd w:val="clear" w:color="auto" w:fill="auto"/>
            <w:vAlign w:val="center"/>
            <w:hideMark/>
          </w:tcPr>
          <w:p w14:paraId="19951829" w14:textId="77777777" w:rsidR="000D1073" w:rsidRPr="000D1073" w:rsidRDefault="000D1073" w:rsidP="000D1073">
            <w:pPr>
              <w:jc w:val="center"/>
              <w:rPr>
                <w:color w:val="000000"/>
                <w:sz w:val="20"/>
                <w:szCs w:val="20"/>
              </w:rPr>
            </w:pPr>
            <w:r w:rsidRPr="000D1073">
              <w:rPr>
                <w:color w:val="000000"/>
                <w:sz w:val="20"/>
                <w:szCs w:val="20"/>
              </w:rPr>
              <w:t>-0,09</w:t>
            </w:r>
          </w:p>
        </w:tc>
        <w:tc>
          <w:tcPr>
            <w:tcW w:w="189" w:type="pct"/>
            <w:tcBorders>
              <w:top w:val="nil"/>
              <w:left w:val="nil"/>
              <w:bottom w:val="single" w:sz="4" w:space="0" w:color="auto"/>
              <w:right w:val="single" w:sz="4" w:space="0" w:color="auto"/>
            </w:tcBorders>
            <w:shd w:val="clear" w:color="auto" w:fill="auto"/>
            <w:vAlign w:val="center"/>
            <w:hideMark/>
          </w:tcPr>
          <w:p w14:paraId="07CC91B9" w14:textId="77777777" w:rsidR="000D1073" w:rsidRPr="000D1073" w:rsidRDefault="000D1073" w:rsidP="000D1073">
            <w:pPr>
              <w:jc w:val="center"/>
              <w:rPr>
                <w:color w:val="000000"/>
                <w:sz w:val="20"/>
                <w:szCs w:val="20"/>
              </w:rPr>
            </w:pPr>
            <w:r w:rsidRPr="000D1073">
              <w:rPr>
                <w:color w:val="000000"/>
                <w:sz w:val="20"/>
                <w:szCs w:val="20"/>
              </w:rPr>
              <w:t>-0,09</w:t>
            </w:r>
          </w:p>
        </w:tc>
        <w:tc>
          <w:tcPr>
            <w:tcW w:w="189" w:type="pct"/>
            <w:tcBorders>
              <w:top w:val="nil"/>
              <w:left w:val="nil"/>
              <w:bottom w:val="single" w:sz="4" w:space="0" w:color="auto"/>
              <w:right w:val="single" w:sz="4" w:space="0" w:color="auto"/>
            </w:tcBorders>
            <w:shd w:val="clear" w:color="auto" w:fill="auto"/>
            <w:vAlign w:val="center"/>
            <w:hideMark/>
          </w:tcPr>
          <w:p w14:paraId="4DFF1BDB" w14:textId="77777777" w:rsidR="000D1073" w:rsidRPr="000D1073" w:rsidRDefault="000D1073" w:rsidP="000D1073">
            <w:pPr>
              <w:jc w:val="center"/>
              <w:rPr>
                <w:color w:val="000000"/>
                <w:sz w:val="20"/>
                <w:szCs w:val="20"/>
              </w:rPr>
            </w:pPr>
            <w:r w:rsidRPr="000D1073">
              <w:rPr>
                <w:color w:val="000000"/>
                <w:sz w:val="20"/>
                <w:szCs w:val="20"/>
              </w:rPr>
              <w:t>-0,09</w:t>
            </w:r>
          </w:p>
        </w:tc>
        <w:tc>
          <w:tcPr>
            <w:tcW w:w="189" w:type="pct"/>
            <w:tcBorders>
              <w:top w:val="nil"/>
              <w:left w:val="nil"/>
              <w:bottom w:val="single" w:sz="4" w:space="0" w:color="auto"/>
              <w:right w:val="single" w:sz="4" w:space="0" w:color="auto"/>
            </w:tcBorders>
            <w:shd w:val="clear" w:color="auto" w:fill="auto"/>
            <w:vAlign w:val="center"/>
            <w:hideMark/>
          </w:tcPr>
          <w:p w14:paraId="4EDC7C7F" w14:textId="77777777" w:rsidR="000D1073" w:rsidRPr="000D1073" w:rsidRDefault="000D1073" w:rsidP="000D1073">
            <w:pPr>
              <w:jc w:val="center"/>
              <w:rPr>
                <w:color w:val="000000"/>
                <w:sz w:val="20"/>
                <w:szCs w:val="20"/>
              </w:rPr>
            </w:pPr>
            <w:r w:rsidRPr="000D1073">
              <w:rPr>
                <w:color w:val="000000"/>
                <w:sz w:val="20"/>
                <w:szCs w:val="20"/>
              </w:rPr>
              <w:t>-0,09</w:t>
            </w:r>
          </w:p>
        </w:tc>
        <w:tc>
          <w:tcPr>
            <w:tcW w:w="198" w:type="pct"/>
            <w:tcBorders>
              <w:top w:val="nil"/>
              <w:left w:val="nil"/>
              <w:bottom w:val="single" w:sz="4" w:space="0" w:color="auto"/>
              <w:right w:val="single" w:sz="4" w:space="0" w:color="auto"/>
            </w:tcBorders>
            <w:shd w:val="clear" w:color="auto" w:fill="auto"/>
            <w:vAlign w:val="center"/>
            <w:hideMark/>
          </w:tcPr>
          <w:p w14:paraId="7BA0E91A" w14:textId="77777777" w:rsidR="000D1073" w:rsidRPr="000D1073" w:rsidRDefault="000D1073" w:rsidP="000D1073">
            <w:pPr>
              <w:jc w:val="center"/>
              <w:rPr>
                <w:color w:val="000000"/>
                <w:sz w:val="20"/>
                <w:szCs w:val="20"/>
              </w:rPr>
            </w:pPr>
            <w:r w:rsidRPr="000D1073">
              <w:rPr>
                <w:color w:val="000000"/>
                <w:sz w:val="20"/>
                <w:szCs w:val="20"/>
              </w:rPr>
              <w:t>-0,09</w:t>
            </w:r>
          </w:p>
        </w:tc>
        <w:tc>
          <w:tcPr>
            <w:tcW w:w="198" w:type="pct"/>
            <w:tcBorders>
              <w:top w:val="nil"/>
              <w:left w:val="nil"/>
              <w:bottom w:val="single" w:sz="4" w:space="0" w:color="auto"/>
              <w:right w:val="single" w:sz="4" w:space="0" w:color="auto"/>
            </w:tcBorders>
            <w:shd w:val="clear" w:color="auto" w:fill="auto"/>
            <w:vAlign w:val="center"/>
            <w:hideMark/>
          </w:tcPr>
          <w:p w14:paraId="671B89E5" w14:textId="77777777" w:rsidR="000D1073" w:rsidRPr="000D1073" w:rsidRDefault="000D1073" w:rsidP="000D1073">
            <w:pPr>
              <w:jc w:val="center"/>
              <w:rPr>
                <w:color w:val="000000"/>
                <w:sz w:val="20"/>
                <w:szCs w:val="20"/>
              </w:rPr>
            </w:pPr>
            <w:r w:rsidRPr="000D1073">
              <w:rPr>
                <w:color w:val="000000"/>
                <w:sz w:val="20"/>
                <w:szCs w:val="20"/>
              </w:rPr>
              <w:t>-0,09</w:t>
            </w:r>
          </w:p>
        </w:tc>
        <w:tc>
          <w:tcPr>
            <w:tcW w:w="198" w:type="pct"/>
            <w:tcBorders>
              <w:top w:val="nil"/>
              <w:left w:val="nil"/>
              <w:bottom w:val="single" w:sz="4" w:space="0" w:color="auto"/>
              <w:right w:val="single" w:sz="4" w:space="0" w:color="auto"/>
            </w:tcBorders>
            <w:shd w:val="clear" w:color="auto" w:fill="auto"/>
            <w:vAlign w:val="center"/>
            <w:hideMark/>
          </w:tcPr>
          <w:p w14:paraId="26861559" w14:textId="77777777" w:rsidR="000D1073" w:rsidRPr="000D1073" w:rsidRDefault="000D1073" w:rsidP="000D1073">
            <w:pPr>
              <w:jc w:val="center"/>
              <w:rPr>
                <w:color w:val="000000"/>
                <w:sz w:val="20"/>
                <w:szCs w:val="20"/>
              </w:rPr>
            </w:pPr>
            <w:r w:rsidRPr="000D1073">
              <w:rPr>
                <w:color w:val="000000"/>
                <w:sz w:val="20"/>
                <w:szCs w:val="20"/>
              </w:rPr>
              <w:t>-0,09</w:t>
            </w:r>
          </w:p>
        </w:tc>
        <w:tc>
          <w:tcPr>
            <w:tcW w:w="198" w:type="pct"/>
            <w:tcBorders>
              <w:top w:val="nil"/>
              <w:left w:val="nil"/>
              <w:bottom w:val="single" w:sz="4" w:space="0" w:color="auto"/>
              <w:right w:val="single" w:sz="4" w:space="0" w:color="auto"/>
            </w:tcBorders>
            <w:shd w:val="clear" w:color="auto" w:fill="auto"/>
            <w:vAlign w:val="center"/>
            <w:hideMark/>
          </w:tcPr>
          <w:p w14:paraId="00EDB42E" w14:textId="77777777" w:rsidR="000D1073" w:rsidRPr="000D1073" w:rsidRDefault="000D1073" w:rsidP="000D1073">
            <w:pPr>
              <w:jc w:val="center"/>
              <w:rPr>
                <w:color w:val="000000"/>
                <w:sz w:val="20"/>
                <w:szCs w:val="20"/>
              </w:rPr>
            </w:pPr>
            <w:r w:rsidRPr="000D1073">
              <w:rPr>
                <w:color w:val="000000"/>
                <w:sz w:val="20"/>
                <w:szCs w:val="20"/>
              </w:rPr>
              <w:t>-0,09</w:t>
            </w:r>
          </w:p>
        </w:tc>
        <w:tc>
          <w:tcPr>
            <w:tcW w:w="198" w:type="pct"/>
            <w:tcBorders>
              <w:top w:val="nil"/>
              <w:left w:val="nil"/>
              <w:bottom w:val="single" w:sz="4" w:space="0" w:color="auto"/>
              <w:right w:val="single" w:sz="4" w:space="0" w:color="auto"/>
            </w:tcBorders>
            <w:shd w:val="clear" w:color="auto" w:fill="auto"/>
            <w:vAlign w:val="center"/>
            <w:hideMark/>
          </w:tcPr>
          <w:p w14:paraId="3A25E8B5" w14:textId="77777777" w:rsidR="000D1073" w:rsidRPr="000D1073" w:rsidRDefault="000D1073" w:rsidP="000D1073">
            <w:pPr>
              <w:jc w:val="center"/>
              <w:rPr>
                <w:color w:val="000000"/>
                <w:sz w:val="20"/>
                <w:szCs w:val="20"/>
              </w:rPr>
            </w:pPr>
            <w:r w:rsidRPr="000D1073">
              <w:rPr>
                <w:color w:val="000000"/>
                <w:sz w:val="20"/>
                <w:szCs w:val="20"/>
              </w:rPr>
              <w:t>-0,09</w:t>
            </w:r>
          </w:p>
        </w:tc>
        <w:tc>
          <w:tcPr>
            <w:tcW w:w="198" w:type="pct"/>
            <w:tcBorders>
              <w:top w:val="nil"/>
              <w:left w:val="nil"/>
              <w:bottom w:val="single" w:sz="4" w:space="0" w:color="auto"/>
              <w:right w:val="single" w:sz="4" w:space="0" w:color="auto"/>
            </w:tcBorders>
            <w:shd w:val="clear" w:color="auto" w:fill="auto"/>
            <w:vAlign w:val="center"/>
            <w:hideMark/>
          </w:tcPr>
          <w:p w14:paraId="5B5D30BC" w14:textId="77777777" w:rsidR="000D1073" w:rsidRPr="000D1073" w:rsidRDefault="000D1073" w:rsidP="000D1073">
            <w:pPr>
              <w:jc w:val="center"/>
              <w:rPr>
                <w:color w:val="000000"/>
                <w:sz w:val="20"/>
                <w:szCs w:val="20"/>
              </w:rPr>
            </w:pPr>
            <w:r w:rsidRPr="000D1073">
              <w:rPr>
                <w:color w:val="000000"/>
                <w:sz w:val="20"/>
                <w:szCs w:val="20"/>
              </w:rPr>
              <w:t>-0,07</w:t>
            </w:r>
          </w:p>
        </w:tc>
        <w:tc>
          <w:tcPr>
            <w:tcW w:w="198" w:type="pct"/>
            <w:tcBorders>
              <w:top w:val="nil"/>
              <w:left w:val="nil"/>
              <w:bottom w:val="single" w:sz="4" w:space="0" w:color="auto"/>
              <w:right w:val="single" w:sz="4" w:space="0" w:color="auto"/>
            </w:tcBorders>
            <w:shd w:val="clear" w:color="auto" w:fill="auto"/>
            <w:vAlign w:val="center"/>
            <w:hideMark/>
          </w:tcPr>
          <w:p w14:paraId="21237E75" w14:textId="77777777" w:rsidR="000D1073" w:rsidRPr="000D1073" w:rsidRDefault="000D1073" w:rsidP="000D1073">
            <w:pPr>
              <w:jc w:val="center"/>
              <w:rPr>
                <w:color w:val="000000"/>
                <w:sz w:val="20"/>
                <w:szCs w:val="20"/>
              </w:rPr>
            </w:pPr>
            <w:r w:rsidRPr="000D1073">
              <w:rPr>
                <w:color w:val="000000"/>
                <w:sz w:val="20"/>
                <w:szCs w:val="20"/>
              </w:rPr>
              <w:t>-0,01</w:t>
            </w:r>
          </w:p>
        </w:tc>
        <w:tc>
          <w:tcPr>
            <w:tcW w:w="198" w:type="pct"/>
            <w:tcBorders>
              <w:top w:val="nil"/>
              <w:left w:val="nil"/>
              <w:bottom w:val="single" w:sz="4" w:space="0" w:color="auto"/>
              <w:right w:val="single" w:sz="4" w:space="0" w:color="auto"/>
            </w:tcBorders>
            <w:shd w:val="clear" w:color="auto" w:fill="auto"/>
            <w:vAlign w:val="center"/>
            <w:hideMark/>
          </w:tcPr>
          <w:p w14:paraId="69B70007" w14:textId="77777777" w:rsidR="000D1073" w:rsidRPr="000D1073" w:rsidRDefault="000D1073" w:rsidP="000D1073">
            <w:pPr>
              <w:jc w:val="center"/>
              <w:rPr>
                <w:color w:val="000000"/>
                <w:sz w:val="20"/>
                <w:szCs w:val="20"/>
              </w:rPr>
            </w:pPr>
            <w:r w:rsidRPr="000D1073">
              <w:rPr>
                <w:color w:val="000000"/>
                <w:sz w:val="20"/>
                <w:szCs w:val="20"/>
              </w:rPr>
              <w:t>0,08</w:t>
            </w:r>
          </w:p>
        </w:tc>
        <w:tc>
          <w:tcPr>
            <w:tcW w:w="198" w:type="pct"/>
            <w:tcBorders>
              <w:top w:val="nil"/>
              <w:left w:val="nil"/>
              <w:bottom w:val="single" w:sz="4" w:space="0" w:color="auto"/>
              <w:right w:val="single" w:sz="4" w:space="0" w:color="auto"/>
            </w:tcBorders>
            <w:shd w:val="clear" w:color="auto" w:fill="auto"/>
            <w:vAlign w:val="center"/>
            <w:hideMark/>
          </w:tcPr>
          <w:p w14:paraId="2C890F38" w14:textId="77777777" w:rsidR="000D1073" w:rsidRPr="000D1073" w:rsidRDefault="000D1073" w:rsidP="000D1073">
            <w:pPr>
              <w:jc w:val="center"/>
              <w:rPr>
                <w:color w:val="000000"/>
                <w:sz w:val="20"/>
                <w:szCs w:val="20"/>
              </w:rPr>
            </w:pPr>
            <w:r w:rsidRPr="000D1073">
              <w:rPr>
                <w:color w:val="000000"/>
                <w:sz w:val="20"/>
                <w:szCs w:val="20"/>
              </w:rPr>
              <w:t>0,14</w:t>
            </w:r>
          </w:p>
        </w:tc>
      </w:tr>
      <w:tr w:rsidR="000D1073" w:rsidRPr="000D1073" w14:paraId="0437B339"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706D383A" w14:textId="77777777" w:rsidR="000D1073" w:rsidRPr="000D1073" w:rsidRDefault="000D1073" w:rsidP="000D1073">
            <w:pPr>
              <w:jc w:val="center"/>
              <w:rPr>
                <w:color w:val="000000"/>
                <w:sz w:val="20"/>
                <w:szCs w:val="20"/>
              </w:rPr>
            </w:pPr>
            <w:r w:rsidRPr="000D1073">
              <w:rPr>
                <w:color w:val="000000"/>
                <w:sz w:val="20"/>
                <w:szCs w:val="20"/>
              </w:rPr>
              <w:t>Микрорайон 29.</w:t>
            </w:r>
          </w:p>
        </w:tc>
        <w:tc>
          <w:tcPr>
            <w:tcW w:w="183" w:type="pct"/>
            <w:tcBorders>
              <w:top w:val="nil"/>
              <w:left w:val="nil"/>
              <w:bottom w:val="single" w:sz="4" w:space="0" w:color="auto"/>
              <w:right w:val="single" w:sz="4" w:space="0" w:color="auto"/>
            </w:tcBorders>
            <w:shd w:val="clear" w:color="auto" w:fill="auto"/>
            <w:vAlign w:val="center"/>
            <w:hideMark/>
          </w:tcPr>
          <w:p w14:paraId="29130A06" w14:textId="77777777" w:rsidR="000D1073" w:rsidRPr="000D1073" w:rsidRDefault="000D1073" w:rsidP="000D1073">
            <w:pPr>
              <w:jc w:val="center"/>
              <w:rPr>
                <w:color w:val="000000"/>
                <w:sz w:val="20"/>
                <w:szCs w:val="20"/>
              </w:rPr>
            </w:pPr>
            <w:r w:rsidRPr="000D1073">
              <w:rPr>
                <w:color w:val="000000"/>
                <w:sz w:val="20"/>
                <w:szCs w:val="20"/>
              </w:rPr>
              <w:t>0,01</w:t>
            </w:r>
          </w:p>
        </w:tc>
        <w:tc>
          <w:tcPr>
            <w:tcW w:w="189" w:type="pct"/>
            <w:tcBorders>
              <w:top w:val="nil"/>
              <w:left w:val="nil"/>
              <w:bottom w:val="single" w:sz="4" w:space="0" w:color="auto"/>
              <w:right w:val="single" w:sz="4" w:space="0" w:color="auto"/>
            </w:tcBorders>
            <w:shd w:val="clear" w:color="auto" w:fill="auto"/>
            <w:vAlign w:val="center"/>
            <w:hideMark/>
          </w:tcPr>
          <w:p w14:paraId="5A7452E2" w14:textId="77777777" w:rsidR="000D1073" w:rsidRPr="000D1073" w:rsidRDefault="000D1073" w:rsidP="000D1073">
            <w:pPr>
              <w:jc w:val="center"/>
              <w:rPr>
                <w:color w:val="000000"/>
                <w:sz w:val="20"/>
                <w:szCs w:val="20"/>
              </w:rPr>
            </w:pPr>
            <w:r w:rsidRPr="000D1073">
              <w:rPr>
                <w:color w:val="000000"/>
                <w:sz w:val="20"/>
                <w:szCs w:val="20"/>
              </w:rPr>
              <w:t>-0,03</w:t>
            </w:r>
          </w:p>
        </w:tc>
        <w:tc>
          <w:tcPr>
            <w:tcW w:w="218" w:type="pct"/>
            <w:tcBorders>
              <w:top w:val="nil"/>
              <w:left w:val="nil"/>
              <w:bottom w:val="single" w:sz="4" w:space="0" w:color="auto"/>
              <w:right w:val="single" w:sz="4" w:space="0" w:color="auto"/>
            </w:tcBorders>
            <w:shd w:val="clear" w:color="auto" w:fill="auto"/>
            <w:vAlign w:val="center"/>
            <w:hideMark/>
          </w:tcPr>
          <w:p w14:paraId="3B9C859D" w14:textId="77777777" w:rsidR="000D1073" w:rsidRPr="000D1073" w:rsidRDefault="000D1073" w:rsidP="000D1073">
            <w:pPr>
              <w:jc w:val="center"/>
              <w:rPr>
                <w:color w:val="000000"/>
                <w:sz w:val="20"/>
                <w:szCs w:val="20"/>
              </w:rPr>
            </w:pPr>
            <w:r w:rsidRPr="000D1073">
              <w:rPr>
                <w:color w:val="000000"/>
                <w:sz w:val="20"/>
                <w:szCs w:val="20"/>
              </w:rPr>
              <w:t>-0,07</w:t>
            </w:r>
          </w:p>
        </w:tc>
        <w:tc>
          <w:tcPr>
            <w:tcW w:w="198" w:type="pct"/>
            <w:tcBorders>
              <w:top w:val="nil"/>
              <w:left w:val="nil"/>
              <w:bottom w:val="single" w:sz="4" w:space="0" w:color="auto"/>
              <w:right w:val="single" w:sz="4" w:space="0" w:color="auto"/>
            </w:tcBorders>
            <w:shd w:val="clear" w:color="auto" w:fill="auto"/>
            <w:vAlign w:val="center"/>
            <w:hideMark/>
          </w:tcPr>
          <w:p w14:paraId="7EBEA5E2" w14:textId="77777777" w:rsidR="000D1073" w:rsidRPr="000D1073" w:rsidRDefault="000D1073" w:rsidP="000D1073">
            <w:pPr>
              <w:jc w:val="center"/>
              <w:rPr>
                <w:color w:val="000000"/>
                <w:sz w:val="20"/>
                <w:szCs w:val="20"/>
              </w:rPr>
            </w:pPr>
            <w:r w:rsidRPr="000D1073">
              <w:rPr>
                <w:color w:val="000000"/>
                <w:sz w:val="20"/>
                <w:szCs w:val="20"/>
              </w:rPr>
              <w:t>0,11</w:t>
            </w:r>
          </w:p>
        </w:tc>
        <w:tc>
          <w:tcPr>
            <w:tcW w:w="189" w:type="pct"/>
            <w:tcBorders>
              <w:top w:val="nil"/>
              <w:left w:val="nil"/>
              <w:bottom w:val="single" w:sz="4" w:space="0" w:color="auto"/>
              <w:right w:val="single" w:sz="4" w:space="0" w:color="auto"/>
            </w:tcBorders>
            <w:shd w:val="clear" w:color="auto" w:fill="auto"/>
            <w:vAlign w:val="center"/>
            <w:hideMark/>
          </w:tcPr>
          <w:p w14:paraId="72EEC4BC" w14:textId="77777777" w:rsidR="000D1073" w:rsidRPr="000D1073" w:rsidRDefault="000D1073" w:rsidP="000D1073">
            <w:pPr>
              <w:jc w:val="center"/>
              <w:rPr>
                <w:color w:val="000000"/>
                <w:sz w:val="20"/>
                <w:szCs w:val="20"/>
              </w:rPr>
            </w:pPr>
            <w:r w:rsidRPr="000D1073">
              <w:rPr>
                <w:color w:val="000000"/>
                <w:sz w:val="20"/>
                <w:szCs w:val="20"/>
              </w:rPr>
              <w:t>-0,06</w:t>
            </w:r>
          </w:p>
        </w:tc>
        <w:tc>
          <w:tcPr>
            <w:tcW w:w="189" w:type="pct"/>
            <w:tcBorders>
              <w:top w:val="nil"/>
              <w:left w:val="nil"/>
              <w:bottom w:val="single" w:sz="4" w:space="0" w:color="auto"/>
              <w:right w:val="single" w:sz="4" w:space="0" w:color="auto"/>
            </w:tcBorders>
            <w:shd w:val="clear" w:color="auto" w:fill="auto"/>
            <w:vAlign w:val="center"/>
            <w:hideMark/>
          </w:tcPr>
          <w:p w14:paraId="4CFE6764" w14:textId="77777777" w:rsidR="000D1073" w:rsidRPr="000D1073" w:rsidRDefault="000D1073" w:rsidP="000D1073">
            <w:pPr>
              <w:jc w:val="center"/>
              <w:rPr>
                <w:color w:val="000000"/>
                <w:sz w:val="20"/>
                <w:szCs w:val="20"/>
              </w:rPr>
            </w:pPr>
            <w:r w:rsidRPr="000D1073">
              <w:rPr>
                <w:color w:val="000000"/>
                <w:sz w:val="20"/>
                <w:szCs w:val="20"/>
              </w:rPr>
              <w:t>-0,06</w:t>
            </w:r>
          </w:p>
        </w:tc>
        <w:tc>
          <w:tcPr>
            <w:tcW w:w="189" w:type="pct"/>
            <w:tcBorders>
              <w:top w:val="nil"/>
              <w:left w:val="nil"/>
              <w:bottom w:val="single" w:sz="4" w:space="0" w:color="auto"/>
              <w:right w:val="single" w:sz="4" w:space="0" w:color="auto"/>
            </w:tcBorders>
            <w:shd w:val="clear" w:color="auto" w:fill="auto"/>
            <w:vAlign w:val="center"/>
            <w:hideMark/>
          </w:tcPr>
          <w:p w14:paraId="56D15459" w14:textId="77777777" w:rsidR="000D1073" w:rsidRPr="000D1073" w:rsidRDefault="000D1073" w:rsidP="000D1073">
            <w:pPr>
              <w:jc w:val="center"/>
              <w:rPr>
                <w:color w:val="000000"/>
                <w:sz w:val="20"/>
                <w:szCs w:val="20"/>
              </w:rPr>
            </w:pPr>
            <w:r w:rsidRPr="000D1073">
              <w:rPr>
                <w:color w:val="000000"/>
                <w:sz w:val="20"/>
                <w:szCs w:val="20"/>
              </w:rPr>
              <w:t>-0,06</w:t>
            </w:r>
          </w:p>
        </w:tc>
        <w:tc>
          <w:tcPr>
            <w:tcW w:w="189" w:type="pct"/>
            <w:tcBorders>
              <w:top w:val="nil"/>
              <w:left w:val="nil"/>
              <w:bottom w:val="single" w:sz="4" w:space="0" w:color="auto"/>
              <w:right w:val="single" w:sz="4" w:space="0" w:color="auto"/>
            </w:tcBorders>
            <w:shd w:val="clear" w:color="auto" w:fill="auto"/>
            <w:vAlign w:val="center"/>
            <w:hideMark/>
          </w:tcPr>
          <w:p w14:paraId="379DBF30" w14:textId="77777777" w:rsidR="000D1073" w:rsidRPr="000D1073" w:rsidRDefault="000D1073" w:rsidP="000D1073">
            <w:pPr>
              <w:jc w:val="center"/>
              <w:rPr>
                <w:color w:val="000000"/>
                <w:sz w:val="20"/>
                <w:szCs w:val="20"/>
              </w:rPr>
            </w:pPr>
            <w:r w:rsidRPr="000D1073">
              <w:rPr>
                <w:color w:val="000000"/>
                <w:sz w:val="20"/>
                <w:szCs w:val="20"/>
              </w:rPr>
              <w:t>-0,06</w:t>
            </w:r>
          </w:p>
        </w:tc>
        <w:tc>
          <w:tcPr>
            <w:tcW w:w="189" w:type="pct"/>
            <w:tcBorders>
              <w:top w:val="nil"/>
              <w:left w:val="nil"/>
              <w:bottom w:val="single" w:sz="4" w:space="0" w:color="auto"/>
              <w:right w:val="single" w:sz="4" w:space="0" w:color="auto"/>
            </w:tcBorders>
            <w:shd w:val="clear" w:color="auto" w:fill="auto"/>
            <w:vAlign w:val="center"/>
            <w:hideMark/>
          </w:tcPr>
          <w:p w14:paraId="39BC5AA5" w14:textId="77777777" w:rsidR="000D1073" w:rsidRPr="000D1073" w:rsidRDefault="000D1073" w:rsidP="000D1073">
            <w:pPr>
              <w:jc w:val="center"/>
              <w:rPr>
                <w:color w:val="000000"/>
                <w:sz w:val="20"/>
                <w:szCs w:val="20"/>
              </w:rPr>
            </w:pPr>
            <w:r w:rsidRPr="000D1073">
              <w:rPr>
                <w:color w:val="000000"/>
                <w:sz w:val="20"/>
                <w:szCs w:val="20"/>
              </w:rPr>
              <w:t>-0,06</w:t>
            </w:r>
          </w:p>
        </w:tc>
        <w:tc>
          <w:tcPr>
            <w:tcW w:w="198" w:type="pct"/>
            <w:tcBorders>
              <w:top w:val="nil"/>
              <w:left w:val="nil"/>
              <w:bottom w:val="single" w:sz="4" w:space="0" w:color="auto"/>
              <w:right w:val="single" w:sz="4" w:space="0" w:color="auto"/>
            </w:tcBorders>
            <w:shd w:val="clear" w:color="auto" w:fill="auto"/>
            <w:vAlign w:val="center"/>
            <w:hideMark/>
          </w:tcPr>
          <w:p w14:paraId="09EE4D5A" w14:textId="77777777" w:rsidR="000D1073" w:rsidRPr="000D1073" w:rsidRDefault="000D1073" w:rsidP="000D1073">
            <w:pPr>
              <w:jc w:val="center"/>
              <w:rPr>
                <w:color w:val="000000"/>
                <w:sz w:val="20"/>
                <w:szCs w:val="20"/>
              </w:rPr>
            </w:pPr>
            <w:r w:rsidRPr="000D1073">
              <w:rPr>
                <w:color w:val="000000"/>
                <w:sz w:val="20"/>
                <w:szCs w:val="20"/>
              </w:rPr>
              <w:t>-0,06</w:t>
            </w:r>
          </w:p>
        </w:tc>
        <w:tc>
          <w:tcPr>
            <w:tcW w:w="198" w:type="pct"/>
            <w:tcBorders>
              <w:top w:val="nil"/>
              <w:left w:val="nil"/>
              <w:bottom w:val="single" w:sz="4" w:space="0" w:color="auto"/>
              <w:right w:val="single" w:sz="4" w:space="0" w:color="auto"/>
            </w:tcBorders>
            <w:shd w:val="clear" w:color="auto" w:fill="auto"/>
            <w:vAlign w:val="center"/>
            <w:hideMark/>
          </w:tcPr>
          <w:p w14:paraId="161A2E45" w14:textId="77777777" w:rsidR="000D1073" w:rsidRPr="000D1073" w:rsidRDefault="000D1073" w:rsidP="000D1073">
            <w:pPr>
              <w:jc w:val="center"/>
              <w:rPr>
                <w:color w:val="000000"/>
                <w:sz w:val="20"/>
                <w:szCs w:val="20"/>
              </w:rPr>
            </w:pPr>
            <w:r w:rsidRPr="000D1073">
              <w:rPr>
                <w:color w:val="000000"/>
                <w:sz w:val="20"/>
                <w:szCs w:val="20"/>
              </w:rPr>
              <w:t>-0,06</w:t>
            </w:r>
          </w:p>
        </w:tc>
        <w:tc>
          <w:tcPr>
            <w:tcW w:w="198" w:type="pct"/>
            <w:tcBorders>
              <w:top w:val="nil"/>
              <w:left w:val="nil"/>
              <w:bottom w:val="single" w:sz="4" w:space="0" w:color="auto"/>
              <w:right w:val="single" w:sz="4" w:space="0" w:color="auto"/>
            </w:tcBorders>
            <w:shd w:val="clear" w:color="auto" w:fill="auto"/>
            <w:vAlign w:val="center"/>
            <w:hideMark/>
          </w:tcPr>
          <w:p w14:paraId="056DC5DE" w14:textId="77777777" w:rsidR="000D1073" w:rsidRPr="000D1073" w:rsidRDefault="000D1073" w:rsidP="000D1073">
            <w:pPr>
              <w:jc w:val="center"/>
              <w:rPr>
                <w:color w:val="000000"/>
                <w:sz w:val="20"/>
                <w:szCs w:val="20"/>
              </w:rPr>
            </w:pPr>
            <w:r w:rsidRPr="000D1073">
              <w:rPr>
                <w:color w:val="000000"/>
                <w:sz w:val="20"/>
                <w:szCs w:val="20"/>
              </w:rPr>
              <w:t>-0,06</w:t>
            </w:r>
          </w:p>
        </w:tc>
        <w:tc>
          <w:tcPr>
            <w:tcW w:w="198" w:type="pct"/>
            <w:tcBorders>
              <w:top w:val="nil"/>
              <w:left w:val="nil"/>
              <w:bottom w:val="single" w:sz="4" w:space="0" w:color="auto"/>
              <w:right w:val="single" w:sz="4" w:space="0" w:color="auto"/>
            </w:tcBorders>
            <w:shd w:val="clear" w:color="auto" w:fill="auto"/>
            <w:vAlign w:val="center"/>
            <w:hideMark/>
          </w:tcPr>
          <w:p w14:paraId="5F4C7CFC" w14:textId="77777777" w:rsidR="000D1073" w:rsidRPr="000D1073" w:rsidRDefault="000D1073" w:rsidP="000D1073">
            <w:pPr>
              <w:jc w:val="center"/>
              <w:rPr>
                <w:color w:val="000000"/>
                <w:sz w:val="20"/>
                <w:szCs w:val="20"/>
              </w:rPr>
            </w:pPr>
            <w:r w:rsidRPr="000D1073">
              <w:rPr>
                <w:color w:val="000000"/>
                <w:sz w:val="20"/>
                <w:szCs w:val="20"/>
              </w:rPr>
              <w:t>-0,06</w:t>
            </w:r>
          </w:p>
        </w:tc>
        <w:tc>
          <w:tcPr>
            <w:tcW w:w="198" w:type="pct"/>
            <w:tcBorders>
              <w:top w:val="nil"/>
              <w:left w:val="nil"/>
              <w:bottom w:val="single" w:sz="4" w:space="0" w:color="auto"/>
              <w:right w:val="single" w:sz="4" w:space="0" w:color="auto"/>
            </w:tcBorders>
            <w:shd w:val="clear" w:color="auto" w:fill="auto"/>
            <w:vAlign w:val="center"/>
            <w:hideMark/>
          </w:tcPr>
          <w:p w14:paraId="1463B740" w14:textId="77777777" w:rsidR="000D1073" w:rsidRPr="000D1073" w:rsidRDefault="000D1073" w:rsidP="000D1073">
            <w:pPr>
              <w:jc w:val="center"/>
              <w:rPr>
                <w:color w:val="000000"/>
                <w:sz w:val="20"/>
                <w:szCs w:val="20"/>
              </w:rPr>
            </w:pPr>
            <w:r w:rsidRPr="000D1073">
              <w:rPr>
                <w:color w:val="000000"/>
                <w:sz w:val="20"/>
                <w:szCs w:val="20"/>
              </w:rPr>
              <w:t>-0,06</w:t>
            </w:r>
          </w:p>
        </w:tc>
        <w:tc>
          <w:tcPr>
            <w:tcW w:w="198" w:type="pct"/>
            <w:tcBorders>
              <w:top w:val="nil"/>
              <w:left w:val="nil"/>
              <w:bottom w:val="single" w:sz="4" w:space="0" w:color="auto"/>
              <w:right w:val="single" w:sz="4" w:space="0" w:color="auto"/>
            </w:tcBorders>
            <w:shd w:val="clear" w:color="auto" w:fill="auto"/>
            <w:vAlign w:val="center"/>
            <w:hideMark/>
          </w:tcPr>
          <w:p w14:paraId="5079D4B6" w14:textId="77777777" w:rsidR="000D1073" w:rsidRPr="000D1073" w:rsidRDefault="000D1073" w:rsidP="000D1073">
            <w:pPr>
              <w:jc w:val="center"/>
              <w:rPr>
                <w:color w:val="000000"/>
                <w:sz w:val="20"/>
                <w:szCs w:val="20"/>
              </w:rPr>
            </w:pPr>
            <w:r w:rsidRPr="000D1073">
              <w:rPr>
                <w:color w:val="000000"/>
                <w:sz w:val="20"/>
                <w:szCs w:val="20"/>
              </w:rPr>
              <w:t>-0,06</w:t>
            </w:r>
          </w:p>
        </w:tc>
        <w:tc>
          <w:tcPr>
            <w:tcW w:w="198" w:type="pct"/>
            <w:tcBorders>
              <w:top w:val="nil"/>
              <w:left w:val="nil"/>
              <w:bottom w:val="single" w:sz="4" w:space="0" w:color="auto"/>
              <w:right w:val="single" w:sz="4" w:space="0" w:color="auto"/>
            </w:tcBorders>
            <w:shd w:val="clear" w:color="auto" w:fill="auto"/>
            <w:vAlign w:val="center"/>
            <w:hideMark/>
          </w:tcPr>
          <w:p w14:paraId="6CE22860" w14:textId="77777777" w:rsidR="000D1073" w:rsidRPr="000D1073" w:rsidRDefault="000D1073" w:rsidP="000D1073">
            <w:pPr>
              <w:jc w:val="center"/>
              <w:rPr>
                <w:color w:val="000000"/>
                <w:sz w:val="20"/>
                <w:szCs w:val="20"/>
              </w:rPr>
            </w:pPr>
            <w:r w:rsidRPr="000D1073">
              <w:rPr>
                <w:color w:val="000000"/>
                <w:sz w:val="20"/>
                <w:szCs w:val="20"/>
              </w:rPr>
              <w:t>-0,06</w:t>
            </w:r>
          </w:p>
        </w:tc>
        <w:tc>
          <w:tcPr>
            <w:tcW w:w="198" w:type="pct"/>
            <w:tcBorders>
              <w:top w:val="nil"/>
              <w:left w:val="nil"/>
              <w:bottom w:val="single" w:sz="4" w:space="0" w:color="auto"/>
              <w:right w:val="single" w:sz="4" w:space="0" w:color="auto"/>
            </w:tcBorders>
            <w:shd w:val="clear" w:color="auto" w:fill="auto"/>
            <w:vAlign w:val="center"/>
            <w:hideMark/>
          </w:tcPr>
          <w:p w14:paraId="3B33D80C" w14:textId="77777777" w:rsidR="000D1073" w:rsidRPr="000D1073" w:rsidRDefault="000D1073" w:rsidP="000D1073">
            <w:pPr>
              <w:jc w:val="center"/>
              <w:rPr>
                <w:color w:val="000000"/>
                <w:sz w:val="20"/>
                <w:szCs w:val="20"/>
              </w:rPr>
            </w:pPr>
            <w:r w:rsidRPr="000D1073">
              <w:rPr>
                <w:color w:val="000000"/>
                <w:sz w:val="20"/>
                <w:szCs w:val="20"/>
              </w:rPr>
              <w:t>-0,06</w:t>
            </w:r>
          </w:p>
        </w:tc>
        <w:tc>
          <w:tcPr>
            <w:tcW w:w="198" w:type="pct"/>
            <w:tcBorders>
              <w:top w:val="nil"/>
              <w:left w:val="nil"/>
              <w:bottom w:val="single" w:sz="4" w:space="0" w:color="auto"/>
              <w:right w:val="single" w:sz="4" w:space="0" w:color="auto"/>
            </w:tcBorders>
            <w:shd w:val="clear" w:color="auto" w:fill="auto"/>
            <w:vAlign w:val="center"/>
            <w:hideMark/>
          </w:tcPr>
          <w:p w14:paraId="4EF410DC" w14:textId="77777777" w:rsidR="000D1073" w:rsidRPr="000D1073" w:rsidRDefault="000D1073" w:rsidP="000D1073">
            <w:pPr>
              <w:jc w:val="center"/>
              <w:rPr>
                <w:color w:val="000000"/>
                <w:sz w:val="20"/>
                <w:szCs w:val="20"/>
              </w:rPr>
            </w:pPr>
            <w:r w:rsidRPr="000D1073">
              <w:rPr>
                <w:color w:val="000000"/>
                <w:sz w:val="20"/>
                <w:szCs w:val="20"/>
              </w:rPr>
              <w:t>-0,06</w:t>
            </w:r>
          </w:p>
        </w:tc>
      </w:tr>
      <w:tr w:rsidR="000D1073" w:rsidRPr="000D1073" w14:paraId="66018961"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67E34960" w14:textId="77777777" w:rsidR="000D1073" w:rsidRPr="000D1073" w:rsidRDefault="000D1073" w:rsidP="000D1073">
            <w:pPr>
              <w:jc w:val="center"/>
              <w:rPr>
                <w:color w:val="000000"/>
                <w:sz w:val="20"/>
                <w:szCs w:val="20"/>
              </w:rPr>
            </w:pPr>
            <w:r w:rsidRPr="000D1073">
              <w:rPr>
                <w:color w:val="000000"/>
                <w:sz w:val="20"/>
                <w:szCs w:val="20"/>
              </w:rPr>
              <w:t>Микрорайон 3.</w:t>
            </w:r>
          </w:p>
        </w:tc>
        <w:tc>
          <w:tcPr>
            <w:tcW w:w="183" w:type="pct"/>
            <w:tcBorders>
              <w:top w:val="nil"/>
              <w:left w:val="nil"/>
              <w:bottom w:val="single" w:sz="4" w:space="0" w:color="auto"/>
              <w:right w:val="single" w:sz="4" w:space="0" w:color="auto"/>
            </w:tcBorders>
            <w:shd w:val="clear" w:color="auto" w:fill="auto"/>
            <w:vAlign w:val="center"/>
            <w:hideMark/>
          </w:tcPr>
          <w:p w14:paraId="1582E682"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59D1BBA7" w14:textId="77777777" w:rsidR="000D1073" w:rsidRPr="000D1073" w:rsidRDefault="000D1073" w:rsidP="000D1073">
            <w:pPr>
              <w:jc w:val="center"/>
              <w:rPr>
                <w:color w:val="000000"/>
                <w:sz w:val="20"/>
                <w:szCs w:val="20"/>
              </w:rPr>
            </w:pPr>
            <w:r w:rsidRPr="000D1073">
              <w:rPr>
                <w:color w:val="000000"/>
                <w:sz w:val="20"/>
                <w:szCs w:val="20"/>
              </w:rPr>
              <w:t>0,00</w:t>
            </w:r>
          </w:p>
        </w:tc>
        <w:tc>
          <w:tcPr>
            <w:tcW w:w="218" w:type="pct"/>
            <w:tcBorders>
              <w:top w:val="nil"/>
              <w:left w:val="nil"/>
              <w:bottom w:val="single" w:sz="4" w:space="0" w:color="auto"/>
              <w:right w:val="single" w:sz="4" w:space="0" w:color="auto"/>
            </w:tcBorders>
            <w:shd w:val="clear" w:color="auto" w:fill="auto"/>
            <w:vAlign w:val="center"/>
            <w:hideMark/>
          </w:tcPr>
          <w:p w14:paraId="5E18D8DF"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7A44CFBB"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3CE22847"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4B3002A2"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0BE1EEB3"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758F0771"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0B1D5FA8"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00EB6F33"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6315AFB9"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52032EE3"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5F2AA83C"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0284E39C"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3F1C9B08"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47746710"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57A2A388"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156886A1"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1681BE96"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64004599" w14:textId="77777777" w:rsidR="000D1073" w:rsidRPr="000D1073" w:rsidRDefault="000D1073" w:rsidP="000D1073">
            <w:pPr>
              <w:jc w:val="center"/>
              <w:rPr>
                <w:color w:val="000000"/>
                <w:sz w:val="20"/>
                <w:szCs w:val="20"/>
              </w:rPr>
            </w:pPr>
            <w:r w:rsidRPr="000D1073">
              <w:rPr>
                <w:color w:val="000000"/>
                <w:sz w:val="20"/>
                <w:szCs w:val="20"/>
              </w:rPr>
              <w:t>Микрорайон 30.</w:t>
            </w:r>
          </w:p>
        </w:tc>
        <w:tc>
          <w:tcPr>
            <w:tcW w:w="183" w:type="pct"/>
            <w:tcBorders>
              <w:top w:val="nil"/>
              <w:left w:val="nil"/>
              <w:bottom w:val="single" w:sz="4" w:space="0" w:color="auto"/>
              <w:right w:val="single" w:sz="4" w:space="0" w:color="auto"/>
            </w:tcBorders>
            <w:shd w:val="clear" w:color="auto" w:fill="auto"/>
            <w:vAlign w:val="center"/>
            <w:hideMark/>
          </w:tcPr>
          <w:p w14:paraId="797AE5FB" w14:textId="77777777" w:rsidR="000D1073" w:rsidRPr="000D1073" w:rsidRDefault="000D1073" w:rsidP="000D1073">
            <w:pPr>
              <w:jc w:val="center"/>
              <w:rPr>
                <w:color w:val="000000"/>
                <w:sz w:val="20"/>
                <w:szCs w:val="20"/>
              </w:rPr>
            </w:pPr>
            <w:r w:rsidRPr="000D1073">
              <w:rPr>
                <w:color w:val="000000"/>
                <w:sz w:val="20"/>
                <w:szCs w:val="20"/>
              </w:rPr>
              <w:t>0,03</w:t>
            </w:r>
          </w:p>
        </w:tc>
        <w:tc>
          <w:tcPr>
            <w:tcW w:w="189" w:type="pct"/>
            <w:tcBorders>
              <w:top w:val="nil"/>
              <w:left w:val="nil"/>
              <w:bottom w:val="single" w:sz="4" w:space="0" w:color="auto"/>
              <w:right w:val="single" w:sz="4" w:space="0" w:color="auto"/>
            </w:tcBorders>
            <w:shd w:val="clear" w:color="auto" w:fill="auto"/>
            <w:vAlign w:val="center"/>
            <w:hideMark/>
          </w:tcPr>
          <w:p w14:paraId="7AD5C17F" w14:textId="77777777" w:rsidR="000D1073" w:rsidRPr="000D1073" w:rsidRDefault="000D1073" w:rsidP="000D1073">
            <w:pPr>
              <w:jc w:val="center"/>
              <w:rPr>
                <w:color w:val="000000"/>
                <w:sz w:val="20"/>
                <w:szCs w:val="20"/>
              </w:rPr>
            </w:pPr>
            <w:r w:rsidRPr="000D1073">
              <w:rPr>
                <w:color w:val="000000"/>
                <w:sz w:val="20"/>
                <w:szCs w:val="20"/>
              </w:rPr>
              <w:t>-0,17</w:t>
            </w:r>
          </w:p>
        </w:tc>
        <w:tc>
          <w:tcPr>
            <w:tcW w:w="218" w:type="pct"/>
            <w:tcBorders>
              <w:top w:val="nil"/>
              <w:left w:val="nil"/>
              <w:bottom w:val="single" w:sz="4" w:space="0" w:color="auto"/>
              <w:right w:val="single" w:sz="4" w:space="0" w:color="auto"/>
            </w:tcBorders>
            <w:shd w:val="clear" w:color="auto" w:fill="auto"/>
            <w:vAlign w:val="center"/>
            <w:hideMark/>
          </w:tcPr>
          <w:p w14:paraId="756D13F4" w14:textId="77777777" w:rsidR="000D1073" w:rsidRPr="000D1073" w:rsidRDefault="000D1073" w:rsidP="000D1073">
            <w:pPr>
              <w:jc w:val="center"/>
              <w:rPr>
                <w:color w:val="000000"/>
                <w:sz w:val="20"/>
                <w:szCs w:val="20"/>
              </w:rPr>
            </w:pPr>
            <w:r w:rsidRPr="000D1073">
              <w:rPr>
                <w:color w:val="000000"/>
                <w:sz w:val="20"/>
                <w:szCs w:val="20"/>
              </w:rPr>
              <w:t>-0,39</w:t>
            </w:r>
          </w:p>
        </w:tc>
        <w:tc>
          <w:tcPr>
            <w:tcW w:w="198" w:type="pct"/>
            <w:tcBorders>
              <w:top w:val="nil"/>
              <w:left w:val="nil"/>
              <w:bottom w:val="single" w:sz="4" w:space="0" w:color="auto"/>
              <w:right w:val="single" w:sz="4" w:space="0" w:color="auto"/>
            </w:tcBorders>
            <w:shd w:val="clear" w:color="auto" w:fill="auto"/>
            <w:vAlign w:val="center"/>
            <w:hideMark/>
          </w:tcPr>
          <w:p w14:paraId="74A36A5A" w14:textId="77777777" w:rsidR="000D1073" w:rsidRPr="000D1073" w:rsidRDefault="000D1073" w:rsidP="000D1073">
            <w:pPr>
              <w:jc w:val="center"/>
              <w:rPr>
                <w:color w:val="000000"/>
                <w:sz w:val="20"/>
                <w:szCs w:val="20"/>
              </w:rPr>
            </w:pPr>
            <w:r w:rsidRPr="000D1073">
              <w:rPr>
                <w:color w:val="000000"/>
                <w:sz w:val="20"/>
                <w:szCs w:val="20"/>
              </w:rPr>
              <w:t>0,56</w:t>
            </w:r>
          </w:p>
        </w:tc>
        <w:tc>
          <w:tcPr>
            <w:tcW w:w="189" w:type="pct"/>
            <w:tcBorders>
              <w:top w:val="nil"/>
              <w:left w:val="nil"/>
              <w:bottom w:val="single" w:sz="4" w:space="0" w:color="auto"/>
              <w:right w:val="single" w:sz="4" w:space="0" w:color="auto"/>
            </w:tcBorders>
            <w:shd w:val="clear" w:color="auto" w:fill="auto"/>
            <w:vAlign w:val="center"/>
            <w:hideMark/>
          </w:tcPr>
          <w:p w14:paraId="3C34027F" w14:textId="77777777" w:rsidR="000D1073" w:rsidRPr="000D1073" w:rsidRDefault="000D1073" w:rsidP="000D1073">
            <w:pPr>
              <w:jc w:val="center"/>
              <w:rPr>
                <w:color w:val="000000"/>
                <w:sz w:val="20"/>
                <w:szCs w:val="20"/>
              </w:rPr>
            </w:pPr>
            <w:r w:rsidRPr="000D1073">
              <w:rPr>
                <w:color w:val="000000"/>
                <w:sz w:val="20"/>
                <w:szCs w:val="20"/>
              </w:rPr>
              <w:t>-0,29</w:t>
            </w:r>
          </w:p>
        </w:tc>
        <w:tc>
          <w:tcPr>
            <w:tcW w:w="189" w:type="pct"/>
            <w:tcBorders>
              <w:top w:val="nil"/>
              <w:left w:val="nil"/>
              <w:bottom w:val="single" w:sz="4" w:space="0" w:color="auto"/>
              <w:right w:val="single" w:sz="4" w:space="0" w:color="auto"/>
            </w:tcBorders>
            <w:shd w:val="clear" w:color="auto" w:fill="auto"/>
            <w:vAlign w:val="center"/>
            <w:hideMark/>
          </w:tcPr>
          <w:p w14:paraId="32508918" w14:textId="77777777" w:rsidR="000D1073" w:rsidRPr="000D1073" w:rsidRDefault="000D1073" w:rsidP="000D1073">
            <w:pPr>
              <w:jc w:val="center"/>
              <w:rPr>
                <w:color w:val="000000"/>
                <w:sz w:val="20"/>
                <w:szCs w:val="20"/>
              </w:rPr>
            </w:pPr>
            <w:r w:rsidRPr="000D1073">
              <w:rPr>
                <w:color w:val="000000"/>
                <w:sz w:val="20"/>
                <w:szCs w:val="20"/>
              </w:rPr>
              <w:t>0,03</w:t>
            </w:r>
          </w:p>
        </w:tc>
        <w:tc>
          <w:tcPr>
            <w:tcW w:w="189" w:type="pct"/>
            <w:tcBorders>
              <w:top w:val="nil"/>
              <w:left w:val="nil"/>
              <w:bottom w:val="single" w:sz="4" w:space="0" w:color="auto"/>
              <w:right w:val="single" w:sz="4" w:space="0" w:color="auto"/>
            </w:tcBorders>
            <w:shd w:val="clear" w:color="auto" w:fill="auto"/>
            <w:vAlign w:val="center"/>
            <w:hideMark/>
          </w:tcPr>
          <w:p w14:paraId="56A83815" w14:textId="77777777" w:rsidR="000D1073" w:rsidRPr="000D1073" w:rsidRDefault="000D1073" w:rsidP="000D1073">
            <w:pPr>
              <w:jc w:val="center"/>
              <w:rPr>
                <w:color w:val="000000"/>
                <w:sz w:val="20"/>
                <w:szCs w:val="20"/>
              </w:rPr>
            </w:pPr>
            <w:r w:rsidRPr="000D1073">
              <w:rPr>
                <w:color w:val="000000"/>
                <w:sz w:val="20"/>
                <w:szCs w:val="20"/>
              </w:rPr>
              <w:t>0,67</w:t>
            </w:r>
          </w:p>
        </w:tc>
        <w:tc>
          <w:tcPr>
            <w:tcW w:w="189" w:type="pct"/>
            <w:tcBorders>
              <w:top w:val="nil"/>
              <w:left w:val="nil"/>
              <w:bottom w:val="single" w:sz="4" w:space="0" w:color="auto"/>
              <w:right w:val="single" w:sz="4" w:space="0" w:color="auto"/>
            </w:tcBorders>
            <w:shd w:val="clear" w:color="auto" w:fill="auto"/>
            <w:vAlign w:val="center"/>
            <w:hideMark/>
          </w:tcPr>
          <w:p w14:paraId="0E7C59B8" w14:textId="77777777" w:rsidR="000D1073" w:rsidRPr="000D1073" w:rsidRDefault="000D1073" w:rsidP="000D1073">
            <w:pPr>
              <w:jc w:val="center"/>
              <w:rPr>
                <w:color w:val="000000"/>
                <w:sz w:val="20"/>
                <w:szCs w:val="20"/>
              </w:rPr>
            </w:pPr>
            <w:r w:rsidRPr="000D1073">
              <w:rPr>
                <w:color w:val="000000"/>
                <w:sz w:val="20"/>
                <w:szCs w:val="20"/>
              </w:rPr>
              <w:t>1,32</w:t>
            </w:r>
          </w:p>
        </w:tc>
        <w:tc>
          <w:tcPr>
            <w:tcW w:w="189" w:type="pct"/>
            <w:tcBorders>
              <w:top w:val="nil"/>
              <w:left w:val="nil"/>
              <w:bottom w:val="single" w:sz="4" w:space="0" w:color="auto"/>
              <w:right w:val="single" w:sz="4" w:space="0" w:color="auto"/>
            </w:tcBorders>
            <w:shd w:val="clear" w:color="auto" w:fill="auto"/>
            <w:vAlign w:val="center"/>
            <w:hideMark/>
          </w:tcPr>
          <w:p w14:paraId="538AA463" w14:textId="77777777" w:rsidR="000D1073" w:rsidRPr="000D1073" w:rsidRDefault="000D1073" w:rsidP="000D1073">
            <w:pPr>
              <w:jc w:val="center"/>
              <w:rPr>
                <w:color w:val="000000"/>
                <w:sz w:val="20"/>
                <w:szCs w:val="20"/>
              </w:rPr>
            </w:pPr>
            <w:r w:rsidRPr="000D1073">
              <w:rPr>
                <w:color w:val="000000"/>
                <w:sz w:val="20"/>
                <w:szCs w:val="20"/>
              </w:rPr>
              <w:t>1,32</w:t>
            </w:r>
          </w:p>
        </w:tc>
        <w:tc>
          <w:tcPr>
            <w:tcW w:w="198" w:type="pct"/>
            <w:tcBorders>
              <w:top w:val="nil"/>
              <w:left w:val="nil"/>
              <w:bottom w:val="single" w:sz="4" w:space="0" w:color="auto"/>
              <w:right w:val="single" w:sz="4" w:space="0" w:color="auto"/>
            </w:tcBorders>
            <w:shd w:val="clear" w:color="auto" w:fill="auto"/>
            <w:vAlign w:val="center"/>
            <w:hideMark/>
          </w:tcPr>
          <w:p w14:paraId="08D13AD1" w14:textId="77777777" w:rsidR="000D1073" w:rsidRPr="000D1073" w:rsidRDefault="000D1073" w:rsidP="000D1073">
            <w:pPr>
              <w:jc w:val="center"/>
              <w:rPr>
                <w:color w:val="000000"/>
                <w:sz w:val="20"/>
                <w:szCs w:val="20"/>
              </w:rPr>
            </w:pPr>
            <w:r w:rsidRPr="000D1073">
              <w:rPr>
                <w:color w:val="000000"/>
                <w:sz w:val="20"/>
                <w:szCs w:val="20"/>
              </w:rPr>
              <w:t>1,32</w:t>
            </w:r>
          </w:p>
        </w:tc>
        <w:tc>
          <w:tcPr>
            <w:tcW w:w="198" w:type="pct"/>
            <w:tcBorders>
              <w:top w:val="nil"/>
              <w:left w:val="nil"/>
              <w:bottom w:val="single" w:sz="4" w:space="0" w:color="auto"/>
              <w:right w:val="single" w:sz="4" w:space="0" w:color="auto"/>
            </w:tcBorders>
            <w:shd w:val="clear" w:color="auto" w:fill="auto"/>
            <w:vAlign w:val="center"/>
            <w:hideMark/>
          </w:tcPr>
          <w:p w14:paraId="5DCA1706" w14:textId="77777777" w:rsidR="000D1073" w:rsidRPr="000D1073" w:rsidRDefault="000D1073" w:rsidP="000D1073">
            <w:pPr>
              <w:jc w:val="center"/>
              <w:rPr>
                <w:color w:val="000000"/>
                <w:sz w:val="20"/>
                <w:szCs w:val="20"/>
              </w:rPr>
            </w:pPr>
            <w:r w:rsidRPr="000D1073">
              <w:rPr>
                <w:color w:val="000000"/>
                <w:sz w:val="20"/>
                <w:szCs w:val="20"/>
              </w:rPr>
              <w:t>1,32</w:t>
            </w:r>
          </w:p>
        </w:tc>
        <w:tc>
          <w:tcPr>
            <w:tcW w:w="198" w:type="pct"/>
            <w:tcBorders>
              <w:top w:val="nil"/>
              <w:left w:val="nil"/>
              <w:bottom w:val="single" w:sz="4" w:space="0" w:color="auto"/>
              <w:right w:val="single" w:sz="4" w:space="0" w:color="auto"/>
            </w:tcBorders>
            <w:shd w:val="clear" w:color="auto" w:fill="auto"/>
            <w:vAlign w:val="center"/>
            <w:hideMark/>
          </w:tcPr>
          <w:p w14:paraId="2CE23CBD" w14:textId="77777777" w:rsidR="000D1073" w:rsidRPr="000D1073" w:rsidRDefault="000D1073" w:rsidP="000D1073">
            <w:pPr>
              <w:jc w:val="center"/>
              <w:rPr>
                <w:color w:val="000000"/>
                <w:sz w:val="20"/>
                <w:szCs w:val="20"/>
              </w:rPr>
            </w:pPr>
            <w:r w:rsidRPr="000D1073">
              <w:rPr>
                <w:color w:val="000000"/>
                <w:sz w:val="20"/>
                <w:szCs w:val="20"/>
              </w:rPr>
              <w:t>1,32</w:t>
            </w:r>
          </w:p>
        </w:tc>
        <w:tc>
          <w:tcPr>
            <w:tcW w:w="198" w:type="pct"/>
            <w:tcBorders>
              <w:top w:val="nil"/>
              <w:left w:val="nil"/>
              <w:bottom w:val="single" w:sz="4" w:space="0" w:color="auto"/>
              <w:right w:val="single" w:sz="4" w:space="0" w:color="auto"/>
            </w:tcBorders>
            <w:shd w:val="clear" w:color="auto" w:fill="auto"/>
            <w:vAlign w:val="center"/>
            <w:hideMark/>
          </w:tcPr>
          <w:p w14:paraId="7E40E64A" w14:textId="77777777" w:rsidR="000D1073" w:rsidRPr="000D1073" w:rsidRDefault="000D1073" w:rsidP="000D1073">
            <w:pPr>
              <w:jc w:val="center"/>
              <w:rPr>
                <w:color w:val="000000"/>
                <w:sz w:val="20"/>
                <w:szCs w:val="20"/>
              </w:rPr>
            </w:pPr>
            <w:r w:rsidRPr="000D1073">
              <w:rPr>
                <w:color w:val="000000"/>
                <w:sz w:val="20"/>
                <w:szCs w:val="20"/>
              </w:rPr>
              <w:t>1,32</w:t>
            </w:r>
          </w:p>
        </w:tc>
        <w:tc>
          <w:tcPr>
            <w:tcW w:w="198" w:type="pct"/>
            <w:tcBorders>
              <w:top w:val="nil"/>
              <w:left w:val="nil"/>
              <w:bottom w:val="single" w:sz="4" w:space="0" w:color="auto"/>
              <w:right w:val="single" w:sz="4" w:space="0" w:color="auto"/>
            </w:tcBorders>
            <w:shd w:val="clear" w:color="auto" w:fill="auto"/>
            <w:vAlign w:val="center"/>
            <w:hideMark/>
          </w:tcPr>
          <w:p w14:paraId="1ACF979A" w14:textId="77777777" w:rsidR="000D1073" w:rsidRPr="000D1073" w:rsidRDefault="000D1073" w:rsidP="000D1073">
            <w:pPr>
              <w:jc w:val="center"/>
              <w:rPr>
                <w:color w:val="000000"/>
                <w:sz w:val="20"/>
                <w:szCs w:val="20"/>
              </w:rPr>
            </w:pPr>
            <w:r w:rsidRPr="000D1073">
              <w:rPr>
                <w:color w:val="000000"/>
                <w:sz w:val="20"/>
                <w:szCs w:val="20"/>
              </w:rPr>
              <w:t>1,32</w:t>
            </w:r>
          </w:p>
        </w:tc>
        <w:tc>
          <w:tcPr>
            <w:tcW w:w="198" w:type="pct"/>
            <w:tcBorders>
              <w:top w:val="nil"/>
              <w:left w:val="nil"/>
              <w:bottom w:val="single" w:sz="4" w:space="0" w:color="auto"/>
              <w:right w:val="single" w:sz="4" w:space="0" w:color="auto"/>
            </w:tcBorders>
            <w:shd w:val="clear" w:color="auto" w:fill="auto"/>
            <w:vAlign w:val="center"/>
            <w:hideMark/>
          </w:tcPr>
          <w:p w14:paraId="28F7A605" w14:textId="77777777" w:rsidR="000D1073" w:rsidRPr="000D1073" w:rsidRDefault="000D1073" w:rsidP="000D1073">
            <w:pPr>
              <w:jc w:val="center"/>
              <w:rPr>
                <w:color w:val="000000"/>
                <w:sz w:val="20"/>
                <w:szCs w:val="20"/>
              </w:rPr>
            </w:pPr>
            <w:r w:rsidRPr="000D1073">
              <w:rPr>
                <w:color w:val="000000"/>
                <w:sz w:val="20"/>
                <w:szCs w:val="20"/>
              </w:rPr>
              <w:t>1,32</w:t>
            </w:r>
          </w:p>
        </w:tc>
        <w:tc>
          <w:tcPr>
            <w:tcW w:w="198" w:type="pct"/>
            <w:tcBorders>
              <w:top w:val="nil"/>
              <w:left w:val="nil"/>
              <w:bottom w:val="single" w:sz="4" w:space="0" w:color="auto"/>
              <w:right w:val="single" w:sz="4" w:space="0" w:color="auto"/>
            </w:tcBorders>
            <w:shd w:val="clear" w:color="auto" w:fill="auto"/>
            <w:vAlign w:val="center"/>
            <w:hideMark/>
          </w:tcPr>
          <w:p w14:paraId="3FA8D4B3" w14:textId="77777777" w:rsidR="000D1073" w:rsidRPr="000D1073" w:rsidRDefault="000D1073" w:rsidP="000D1073">
            <w:pPr>
              <w:jc w:val="center"/>
              <w:rPr>
                <w:color w:val="000000"/>
                <w:sz w:val="20"/>
                <w:szCs w:val="20"/>
              </w:rPr>
            </w:pPr>
            <w:r w:rsidRPr="000D1073">
              <w:rPr>
                <w:color w:val="000000"/>
                <w:sz w:val="20"/>
                <w:szCs w:val="20"/>
              </w:rPr>
              <w:t>1,32</w:t>
            </w:r>
          </w:p>
        </w:tc>
        <w:tc>
          <w:tcPr>
            <w:tcW w:w="198" w:type="pct"/>
            <w:tcBorders>
              <w:top w:val="nil"/>
              <w:left w:val="nil"/>
              <w:bottom w:val="single" w:sz="4" w:space="0" w:color="auto"/>
              <w:right w:val="single" w:sz="4" w:space="0" w:color="auto"/>
            </w:tcBorders>
            <w:shd w:val="clear" w:color="auto" w:fill="auto"/>
            <w:vAlign w:val="center"/>
            <w:hideMark/>
          </w:tcPr>
          <w:p w14:paraId="4AF4AA6C" w14:textId="77777777" w:rsidR="000D1073" w:rsidRPr="000D1073" w:rsidRDefault="000D1073" w:rsidP="000D1073">
            <w:pPr>
              <w:jc w:val="center"/>
              <w:rPr>
                <w:color w:val="000000"/>
                <w:sz w:val="20"/>
                <w:szCs w:val="20"/>
              </w:rPr>
            </w:pPr>
            <w:r w:rsidRPr="000D1073">
              <w:rPr>
                <w:color w:val="000000"/>
                <w:sz w:val="20"/>
                <w:szCs w:val="20"/>
              </w:rPr>
              <w:t>1,32</w:t>
            </w:r>
          </w:p>
        </w:tc>
        <w:tc>
          <w:tcPr>
            <w:tcW w:w="198" w:type="pct"/>
            <w:tcBorders>
              <w:top w:val="nil"/>
              <w:left w:val="nil"/>
              <w:bottom w:val="single" w:sz="4" w:space="0" w:color="auto"/>
              <w:right w:val="single" w:sz="4" w:space="0" w:color="auto"/>
            </w:tcBorders>
            <w:shd w:val="clear" w:color="auto" w:fill="auto"/>
            <w:vAlign w:val="center"/>
            <w:hideMark/>
          </w:tcPr>
          <w:p w14:paraId="273AD172" w14:textId="77777777" w:rsidR="000D1073" w:rsidRPr="000D1073" w:rsidRDefault="000D1073" w:rsidP="000D1073">
            <w:pPr>
              <w:jc w:val="center"/>
              <w:rPr>
                <w:color w:val="000000"/>
                <w:sz w:val="20"/>
                <w:szCs w:val="20"/>
              </w:rPr>
            </w:pPr>
            <w:r w:rsidRPr="000D1073">
              <w:rPr>
                <w:color w:val="000000"/>
                <w:sz w:val="20"/>
                <w:szCs w:val="20"/>
              </w:rPr>
              <w:t>1,32</w:t>
            </w:r>
          </w:p>
        </w:tc>
      </w:tr>
      <w:tr w:rsidR="000D1073" w:rsidRPr="000D1073" w14:paraId="7C2E6747"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0A792E80" w14:textId="77777777" w:rsidR="000D1073" w:rsidRPr="000D1073" w:rsidRDefault="000D1073" w:rsidP="000D1073">
            <w:pPr>
              <w:jc w:val="center"/>
              <w:rPr>
                <w:color w:val="000000"/>
                <w:sz w:val="20"/>
                <w:szCs w:val="20"/>
              </w:rPr>
            </w:pPr>
            <w:r w:rsidRPr="000D1073">
              <w:rPr>
                <w:color w:val="000000"/>
                <w:sz w:val="20"/>
                <w:szCs w:val="20"/>
              </w:rPr>
              <w:t>Микрорайон 30А</w:t>
            </w:r>
          </w:p>
        </w:tc>
        <w:tc>
          <w:tcPr>
            <w:tcW w:w="183" w:type="pct"/>
            <w:tcBorders>
              <w:top w:val="nil"/>
              <w:left w:val="nil"/>
              <w:bottom w:val="single" w:sz="4" w:space="0" w:color="auto"/>
              <w:right w:val="single" w:sz="4" w:space="0" w:color="auto"/>
            </w:tcBorders>
            <w:shd w:val="clear" w:color="auto" w:fill="auto"/>
            <w:vAlign w:val="center"/>
            <w:hideMark/>
          </w:tcPr>
          <w:p w14:paraId="65F9AC34" w14:textId="77777777" w:rsidR="000D1073" w:rsidRPr="000D1073" w:rsidRDefault="000D1073" w:rsidP="000D1073">
            <w:pPr>
              <w:jc w:val="center"/>
              <w:rPr>
                <w:color w:val="000000"/>
                <w:sz w:val="20"/>
                <w:szCs w:val="20"/>
              </w:rPr>
            </w:pPr>
            <w:r w:rsidRPr="000D1073">
              <w:rPr>
                <w:color w:val="000000"/>
                <w:sz w:val="20"/>
                <w:szCs w:val="20"/>
              </w:rPr>
              <w:t>0,01</w:t>
            </w:r>
          </w:p>
        </w:tc>
        <w:tc>
          <w:tcPr>
            <w:tcW w:w="189" w:type="pct"/>
            <w:tcBorders>
              <w:top w:val="nil"/>
              <w:left w:val="nil"/>
              <w:bottom w:val="single" w:sz="4" w:space="0" w:color="auto"/>
              <w:right w:val="single" w:sz="4" w:space="0" w:color="auto"/>
            </w:tcBorders>
            <w:shd w:val="clear" w:color="auto" w:fill="auto"/>
            <w:vAlign w:val="center"/>
            <w:hideMark/>
          </w:tcPr>
          <w:p w14:paraId="36504093" w14:textId="77777777" w:rsidR="000D1073" w:rsidRPr="000D1073" w:rsidRDefault="000D1073" w:rsidP="000D1073">
            <w:pPr>
              <w:jc w:val="center"/>
              <w:rPr>
                <w:color w:val="000000"/>
                <w:sz w:val="20"/>
                <w:szCs w:val="20"/>
              </w:rPr>
            </w:pPr>
            <w:r w:rsidRPr="000D1073">
              <w:rPr>
                <w:color w:val="000000"/>
                <w:sz w:val="20"/>
                <w:szCs w:val="20"/>
              </w:rPr>
              <w:t>-0,04</w:t>
            </w:r>
          </w:p>
        </w:tc>
        <w:tc>
          <w:tcPr>
            <w:tcW w:w="218" w:type="pct"/>
            <w:tcBorders>
              <w:top w:val="nil"/>
              <w:left w:val="nil"/>
              <w:bottom w:val="single" w:sz="4" w:space="0" w:color="auto"/>
              <w:right w:val="single" w:sz="4" w:space="0" w:color="auto"/>
            </w:tcBorders>
            <w:shd w:val="clear" w:color="auto" w:fill="auto"/>
            <w:vAlign w:val="center"/>
            <w:hideMark/>
          </w:tcPr>
          <w:p w14:paraId="3FCA20A4" w14:textId="77777777" w:rsidR="000D1073" w:rsidRPr="000D1073" w:rsidRDefault="000D1073" w:rsidP="000D1073">
            <w:pPr>
              <w:jc w:val="center"/>
              <w:rPr>
                <w:color w:val="000000"/>
                <w:sz w:val="20"/>
                <w:szCs w:val="20"/>
              </w:rPr>
            </w:pPr>
            <w:r w:rsidRPr="000D1073">
              <w:rPr>
                <w:color w:val="000000"/>
                <w:sz w:val="20"/>
                <w:szCs w:val="20"/>
              </w:rPr>
              <w:t>-0,10</w:t>
            </w:r>
          </w:p>
        </w:tc>
        <w:tc>
          <w:tcPr>
            <w:tcW w:w="198" w:type="pct"/>
            <w:tcBorders>
              <w:top w:val="nil"/>
              <w:left w:val="nil"/>
              <w:bottom w:val="single" w:sz="4" w:space="0" w:color="auto"/>
              <w:right w:val="single" w:sz="4" w:space="0" w:color="auto"/>
            </w:tcBorders>
            <w:shd w:val="clear" w:color="auto" w:fill="auto"/>
            <w:vAlign w:val="center"/>
            <w:hideMark/>
          </w:tcPr>
          <w:p w14:paraId="48531A3B" w14:textId="77777777" w:rsidR="000D1073" w:rsidRPr="000D1073" w:rsidRDefault="000D1073" w:rsidP="000D1073">
            <w:pPr>
              <w:jc w:val="center"/>
              <w:rPr>
                <w:color w:val="000000"/>
                <w:sz w:val="20"/>
                <w:szCs w:val="20"/>
              </w:rPr>
            </w:pPr>
            <w:r w:rsidRPr="000D1073">
              <w:rPr>
                <w:color w:val="000000"/>
                <w:sz w:val="20"/>
                <w:szCs w:val="20"/>
              </w:rPr>
              <w:t>0,14</w:t>
            </w:r>
          </w:p>
        </w:tc>
        <w:tc>
          <w:tcPr>
            <w:tcW w:w="189" w:type="pct"/>
            <w:tcBorders>
              <w:top w:val="nil"/>
              <w:left w:val="nil"/>
              <w:bottom w:val="single" w:sz="4" w:space="0" w:color="auto"/>
              <w:right w:val="single" w:sz="4" w:space="0" w:color="auto"/>
            </w:tcBorders>
            <w:shd w:val="clear" w:color="auto" w:fill="auto"/>
            <w:vAlign w:val="center"/>
            <w:hideMark/>
          </w:tcPr>
          <w:p w14:paraId="37221D6E" w14:textId="77777777" w:rsidR="000D1073" w:rsidRPr="000D1073" w:rsidRDefault="000D1073" w:rsidP="000D1073">
            <w:pPr>
              <w:jc w:val="center"/>
              <w:rPr>
                <w:color w:val="000000"/>
                <w:sz w:val="20"/>
                <w:szCs w:val="20"/>
              </w:rPr>
            </w:pPr>
            <w:r w:rsidRPr="000D1073">
              <w:rPr>
                <w:color w:val="000000"/>
                <w:sz w:val="20"/>
                <w:szCs w:val="20"/>
              </w:rPr>
              <w:t>-0,07</w:t>
            </w:r>
          </w:p>
        </w:tc>
        <w:tc>
          <w:tcPr>
            <w:tcW w:w="189" w:type="pct"/>
            <w:tcBorders>
              <w:top w:val="nil"/>
              <w:left w:val="nil"/>
              <w:bottom w:val="single" w:sz="4" w:space="0" w:color="auto"/>
              <w:right w:val="single" w:sz="4" w:space="0" w:color="auto"/>
            </w:tcBorders>
            <w:shd w:val="clear" w:color="auto" w:fill="auto"/>
            <w:vAlign w:val="center"/>
            <w:hideMark/>
          </w:tcPr>
          <w:p w14:paraId="32CFD031" w14:textId="77777777" w:rsidR="000D1073" w:rsidRPr="000D1073" w:rsidRDefault="000D1073" w:rsidP="000D1073">
            <w:pPr>
              <w:jc w:val="center"/>
              <w:rPr>
                <w:color w:val="000000"/>
                <w:sz w:val="20"/>
                <w:szCs w:val="20"/>
              </w:rPr>
            </w:pPr>
            <w:r w:rsidRPr="000D1073">
              <w:rPr>
                <w:color w:val="000000"/>
                <w:sz w:val="20"/>
                <w:szCs w:val="20"/>
              </w:rPr>
              <w:t>-0,07</w:t>
            </w:r>
          </w:p>
        </w:tc>
        <w:tc>
          <w:tcPr>
            <w:tcW w:w="189" w:type="pct"/>
            <w:tcBorders>
              <w:top w:val="nil"/>
              <w:left w:val="nil"/>
              <w:bottom w:val="single" w:sz="4" w:space="0" w:color="auto"/>
              <w:right w:val="single" w:sz="4" w:space="0" w:color="auto"/>
            </w:tcBorders>
            <w:shd w:val="clear" w:color="auto" w:fill="auto"/>
            <w:vAlign w:val="center"/>
            <w:hideMark/>
          </w:tcPr>
          <w:p w14:paraId="6972A95C" w14:textId="77777777" w:rsidR="000D1073" w:rsidRPr="000D1073" w:rsidRDefault="000D1073" w:rsidP="000D1073">
            <w:pPr>
              <w:jc w:val="center"/>
              <w:rPr>
                <w:color w:val="000000"/>
                <w:sz w:val="20"/>
                <w:szCs w:val="20"/>
              </w:rPr>
            </w:pPr>
            <w:r w:rsidRPr="000D1073">
              <w:rPr>
                <w:color w:val="000000"/>
                <w:sz w:val="20"/>
                <w:szCs w:val="20"/>
              </w:rPr>
              <w:t>-0,07</w:t>
            </w:r>
          </w:p>
        </w:tc>
        <w:tc>
          <w:tcPr>
            <w:tcW w:w="189" w:type="pct"/>
            <w:tcBorders>
              <w:top w:val="nil"/>
              <w:left w:val="nil"/>
              <w:bottom w:val="single" w:sz="4" w:space="0" w:color="auto"/>
              <w:right w:val="single" w:sz="4" w:space="0" w:color="auto"/>
            </w:tcBorders>
            <w:shd w:val="clear" w:color="auto" w:fill="auto"/>
            <w:vAlign w:val="center"/>
            <w:hideMark/>
          </w:tcPr>
          <w:p w14:paraId="6ED82C26" w14:textId="77777777" w:rsidR="000D1073" w:rsidRPr="000D1073" w:rsidRDefault="000D1073" w:rsidP="000D1073">
            <w:pPr>
              <w:jc w:val="center"/>
              <w:rPr>
                <w:color w:val="000000"/>
                <w:sz w:val="20"/>
                <w:szCs w:val="20"/>
              </w:rPr>
            </w:pPr>
            <w:r w:rsidRPr="000D1073">
              <w:rPr>
                <w:color w:val="000000"/>
                <w:sz w:val="20"/>
                <w:szCs w:val="20"/>
              </w:rPr>
              <w:t>0,78</w:t>
            </w:r>
          </w:p>
        </w:tc>
        <w:tc>
          <w:tcPr>
            <w:tcW w:w="189" w:type="pct"/>
            <w:tcBorders>
              <w:top w:val="nil"/>
              <w:left w:val="nil"/>
              <w:bottom w:val="single" w:sz="4" w:space="0" w:color="auto"/>
              <w:right w:val="single" w:sz="4" w:space="0" w:color="auto"/>
            </w:tcBorders>
            <w:shd w:val="clear" w:color="auto" w:fill="auto"/>
            <w:vAlign w:val="center"/>
            <w:hideMark/>
          </w:tcPr>
          <w:p w14:paraId="7622A610" w14:textId="77777777" w:rsidR="000D1073" w:rsidRPr="000D1073" w:rsidRDefault="000D1073" w:rsidP="000D1073">
            <w:pPr>
              <w:jc w:val="center"/>
              <w:rPr>
                <w:color w:val="000000"/>
                <w:sz w:val="20"/>
                <w:szCs w:val="20"/>
              </w:rPr>
            </w:pPr>
            <w:r w:rsidRPr="000D1073">
              <w:rPr>
                <w:color w:val="000000"/>
                <w:sz w:val="20"/>
                <w:szCs w:val="20"/>
              </w:rPr>
              <w:t>2,49</w:t>
            </w:r>
          </w:p>
        </w:tc>
        <w:tc>
          <w:tcPr>
            <w:tcW w:w="198" w:type="pct"/>
            <w:tcBorders>
              <w:top w:val="nil"/>
              <w:left w:val="nil"/>
              <w:bottom w:val="single" w:sz="4" w:space="0" w:color="auto"/>
              <w:right w:val="single" w:sz="4" w:space="0" w:color="auto"/>
            </w:tcBorders>
            <w:shd w:val="clear" w:color="auto" w:fill="auto"/>
            <w:vAlign w:val="center"/>
            <w:hideMark/>
          </w:tcPr>
          <w:p w14:paraId="2A49A22F" w14:textId="77777777" w:rsidR="000D1073" w:rsidRPr="000D1073" w:rsidRDefault="000D1073" w:rsidP="000D1073">
            <w:pPr>
              <w:jc w:val="center"/>
              <w:rPr>
                <w:color w:val="000000"/>
                <w:sz w:val="20"/>
                <w:szCs w:val="20"/>
              </w:rPr>
            </w:pPr>
            <w:r w:rsidRPr="000D1073">
              <w:rPr>
                <w:color w:val="000000"/>
                <w:sz w:val="20"/>
                <w:szCs w:val="20"/>
              </w:rPr>
              <w:t>4,50</w:t>
            </w:r>
          </w:p>
        </w:tc>
        <w:tc>
          <w:tcPr>
            <w:tcW w:w="198" w:type="pct"/>
            <w:tcBorders>
              <w:top w:val="nil"/>
              <w:left w:val="nil"/>
              <w:bottom w:val="single" w:sz="4" w:space="0" w:color="auto"/>
              <w:right w:val="single" w:sz="4" w:space="0" w:color="auto"/>
            </w:tcBorders>
            <w:shd w:val="clear" w:color="auto" w:fill="auto"/>
            <w:vAlign w:val="center"/>
            <w:hideMark/>
          </w:tcPr>
          <w:p w14:paraId="65DFADFA" w14:textId="77777777" w:rsidR="000D1073" w:rsidRPr="000D1073" w:rsidRDefault="000D1073" w:rsidP="000D1073">
            <w:pPr>
              <w:jc w:val="center"/>
              <w:rPr>
                <w:color w:val="000000"/>
                <w:sz w:val="20"/>
                <w:szCs w:val="20"/>
              </w:rPr>
            </w:pPr>
            <w:r w:rsidRPr="000D1073">
              <w:rPr>
                <w:color w:val="000000"/>
                <w:sz w:val="20"/>
                <w:szCs w:val="20"/>
              </w:rPr>
              <w:t>5,25</w:t>
            </w:r>
          </w:p>
        </w:tc>
        <w:tc>
          <w:tcPr>
            <w:tcW w:w="198" w:type="pct"/>
            <w:tcBorders>
              <w:top w:val="nil"/>
              <w:left w:val="nil"/>
              <w:bottom w:val="single" w:sz="4" w:space="0" w:color="auto"/>
              <w:right w:val="single" w:sz="4" w:space="0" w:color="auto"/>
            </w:tcBorders>
            <w:shd w:val="clear" w:color="auto" w:fill="auto"/>
            <w:vAlign w:val="center"/>
            <w:hideMark/>
          </w:tcPr>
          <w:p w14:paraId="512245E8" w14:textId="77777777" w:rsidR="000D1073" w:rsidRPr="000D1073" w:rsidRDefault="000D1073" w:rsidP="000D1073">
            <w:pPr>
              <w:jc w:val="center"/>
              <w:rPr>
                <w:color w:val="000000"/>
                <w:sz w:val="20"/>
                <w:szCs w:val="20"/>
              </w:rPr>
            </w:pPr>
            <w:r w:rsidRPr="000D1073">
              <w:rPr>
                <w:color w:val="000000"/>
                <w:sz w:val="20"/>
                <w:szCs w:val="20"/>
              </w:rPr>
              <w:t>6,17</w:t>
            </w:r>
          </w:p>
        </w:tc>
        <w:tc>
          <w:tcPr>
            <w:tcW w:w="198" w:type="pct"/>
            <w:tcBorders>
              <w:top w:val="nil"/>
              <w:left w:val="nil"/>
              <w:bottom w:val="single" w:sz="4" w:space="0" w:color="auto"/>
              <w:right w:val="single" w:sz="4" w:space="0" w:color="auto"/>
            </w:tcBorders>
            <w:shd w:val="clear" w:color="auto" w:fill="auto"/>
            <w:vAlign w:val="center"/>
            <w:hideMark/>
          </w:tcPr>
          <w:p w14:paraId="2AE0B950" w14:textId="77777777" w:rsidR="000D1073" w:rsidRPr="000D1073" w:rsidRDefault="000D1073" w:rsidP="000D1073">
            <w:pPr>
              <w:jc w:val="center"/>
              <w:rPr>
                <w:color w:val="000000"/>
                <w:sz w:val="20"/>
                <w:szCs w:val="20"/>
              </w:rPr>
            </w:pPr>
            <w:r w:rsidRPr="000D1073">
              <w:rPr>
                <w:color w:val="000000"/>
                <w:sz w:val="20"/>
                <w:szCs w:val="20"/>
              </w:rPr>
              <w:t>6,50</w:t>
            </w:r>
          </w:p>
        </w:tc>
        <w:tc>
          <w:tcPr>
            <w:tcW w:w="198" w:type="pct"/>
            <w:tcBorders>
              <w:top w:val="nil"/>
              <w:left w:val="nil"/>
              <w:bottom w:val="single" w:sz="4" w:space="0" w:color="auto"/>
              <w:right w:val="single" w:sz="4" w:space="0" w:color="auto"/>
            </w:tcBorders>
            <w:shd w:val="clear" w:color="auto" w:fill="auto"/>
            <w:vAlign w:val="center"/>
            <w:hideMark/>
          </w:tcPr>
          <w:p w14:paraId="0A31F859" w14:textId="77777777" w:rsidR="000D1073" w:rsidRPr="000D1073" w:rsidRDefault="000D1073" w:rsidP="000D1073">
            <w:pPr>
              <w:jc w:val="center"/>
              <w:rPr>
                <w:color w:val="000000"/>
                <w:sz w:val="20"/>
                <w:szCs w:val="20"/>
              </w:rPr>
            </w:pPr>
            <w:r w:rsidRPr="000D1073">
              <w:rPr>
                <w:color w:val="000000"/>
                <w:sz w:val="20"/>
                <w:szCs w:val="20"/>
              </w:rPr>
              <w:t>6,50</w:t>
            </w:r>
          </w:p>
        </w:tc>
        <w:tc>
          <w:tcPr>
            <w:tcW w:w="198" w:type="pct"/>
            <w:tcBorders>
              <w:top w:val="nil"/>
              <w:left w:val="nil"/>
              <w:bottom w:val="single" w:sz="4" w:space="0" w:color="auto"/>
              <w:right w:val="single" w:sz="4" w:space="0" w:color="auto"/>
            </w:tcBorders>
            <w:shd w:val="clear" w:color="auto" w:fill="auto"/>
            <w:vAlign w:val="center"/>
            <w:hideMark/>
          </w:tcPr>
          <w:p w14:paraId="3A113058" w14:textId="77777777" w:rsidR="000D1073" w:rsidRPr="000D1073" w:rsidRDefault="000D1073" w:rsidP="000D1073">
            <w:pPr>
              <w:jc w:val="center"/>
              <w:rPr>
                <w:color w:val="000000"/>
                <w:sz w:val="20"/>
                <w:szCs w:val="20"/>
              </w:rPr>
            </w:pPr>
            <w:r w:rsidRPr="000D1073">
              <w:rPr>
                <w:color w:val="000000"/>
                <w:sz w:val="20"/>
                <w:szCs w:val="20"/>
              </w:rPr>
              <w:t>6,50</w:t>
            </w:r>
          </w:p>
        </w:tc>
        <w:tc>
          <w:tcPr>
            <w:tcW w:w="198" w:type="pct"/>
            <w:tcBorders>
              <w:top w:val="nil"/>
              <w:left w:val="nil"/>
              <w:bottom w:val="single" w:sz="4" w:space="0" w:color="auto"/>
              <w:right w:val="single" w:sz="4" w:space="0" w:color="auto"/>
            </w:tcBorders>
            <w:shd w:val="clear" w:color="auto" w:fill="auto"/>
            <w:vAlign w:val="center"/>
            <w:hideMark/>
          </w:tcPr>
          <w:p w14:paraId="40787AC8" w14:textId="77777777" w:rsidR="000D1073" w:rsidRPr="000D1073" w:rsidRDefault="000D1073" w:rsidP="000D1073">
            <w:pPr>
              <w:jc w:val="center"/>
              <w:rPr>
                <w:color w:val="000000"/>
                <w:sz w:val="20"/>
                <w:szCs w:val="20"/>
              </w:rPr>
            </w:pPr>
            <w:r w:rsidRPr="000D1073">
              <w:rPr>
                <w:color w:val="000000"/>
                <w:sz w:val="20"/>
                <w:szCs w:val="20"/>
              </w:rPr>
              <w:t>6,50</w:t>
            </w:r>
          </w:p>
        </w:tc>
        <w:tc>
          <w:tcPr>
            <w:tcW w:w="198" w:type="pct"/>
            <w:tcBorders>
              <w:top w:val="nil"/>
              <w:left w:val="nil"/>
              <w:bottom w:val="single" w:sz="4" w:space="0" w:color="auto"/>
              <w:right w:val="single" w:sz="4" w:space="0" w:color="auto"/>
            </w:tcBorders>
            <w:shd w:val="clear" w:color="auto" w:fill="auto"/>
            <w:vAlign w:val="center"/>
            <w:hideMark/>
          </w:tcPr>
          <w:p w14:paraId="690B2A30" w14:textId="77777777" w:rsidR="000D1073" w:rsidRPr="000D1073" w:rsidRDefault="000D1073" w:rsidP="000D1073">
            <w:pPr>
              <w:jc w:val="center"/>
              <w:rPr>
                <w:color w:val="000000"/>
                <w:sz w:val="20"/>
                <w:szCs w:val="20"/>
              </w:rPr>
            </w:pPr>
            <w:r w:rsidRPr="000D1073">
              <w:rPr>
                <w:color w:val="000000"/>
                <w:sz w:val="20"/>
                <w:szCs w:val="20"/>
              </w:rPr>
              <w:t>6,50</w:t>
            </w:r>
          </w:p>
        </w:tc>
        <w:tc>
          <w:tcPr>
            <w:tcW w:w="198" w:type="pct"/>
            <w:tcBorders>
              <w:top w:val="nil"/>
              <w:left w:val="nil"/>
              <w:bottom w:val="single" w:sz="4" w:space="0" w:color="auto"/>
              <w:right w:val="single" w:sz="4" w:space="0" w:color="auto"/>
            </w:tcBorders>
            <w:shd w:val="clear" w:color="auto" w:fill="auto"/>
            <w:vAlign w:val="center"/>
            <w:hideMark/>
          </w:tcPr>
          <w:p w14:paraId="6C5E63FA" w14:textId="77777777" w:rsidR="000D1073" w:rsidRPr="000D1073" w:rsidRDefault="000D1073" w:rsidP="000D1073">
            <w:pPr>
              <w:jc w:val="center"/>
              <w:rPr>
                <w:color w:val="000000"/>
                <w:sz w:val="20"/>
                <w:szCs w:val="20"/>
              </w:rPr>
            </w:pPr>
            <w:r w:rsidRPr="000D1073">
              <w:rPr>
                <w:color w:val="000000"/>
                <w:sz w:val="20"/>
                <w:szCs w:val="20"/>
              </w:rPr>
              <w:t>6,50</w:t>
            </w:r>
          </w:p>
        </w:tc>
      </w:tr>
      <w:tr w:rsidR="000D1073" w:rsidRPr="000D1073" w14:paraId="6666AD95"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1B3CF992" w14:textId="77777777" w:rsidR="000D1073" w:rsidRPr="000D1073" w:rsidRDefault="000D1073" w:rsidP="000D1073">
            <w:pPr>
              <w:jc w:val="center"/>
              <w:rPr>
                <w:color w:val="000000"/>
                <w:sz w:val="20"/>
                <w:szCs w:val="20"/>
              </w:rPr>
            </w:pPr>
            <w:r w:rsidRPr="000D1073">
              <w:rPr>
                <w:color w:val="000000"/>
                <w:sz w:val="20"/>
                <w:szCs w:val="20"/>
              </w:rPr>
              <w:t>Микрорайон 31.</w:t>
            </w:r>
          </w:p>
        </w:tc>
        <w:tc>
          <w:tcPr>
            <w:tcW w:w="183" w:type="pct"/>
            <w:tcBorders>
              <w:top w:val="nil"/>
              <w:left w:val="nil"/>
              <w:bottom w:val="single" w:sz="4" w:space="0" w:color="auto"/>
              <w:right w:val="single" w:sz="4" w:space="0" w:color="auto"/>
            </w:tcBorders>
            <w:shd w:val="clear" w:color="auto" w:fill="auto"/>
            <w:vAlign w:val="center"/>
            <w:hideMark/>
          </w:tcPr>
          <w:p w14:paraId="0D3F0360" w14:textId="77777777" w:rsidR="000D1073" w:rsidRPr="000D1073" w:rsidRDefault="000D1073" w:rsidP="000D1073">
            <w:pPr>
              <w:jc w:val="center"/>
              <w:rPr>
                <w:color w:val="000000"/>
                <w:sz w:val="20"/>
                <w:szCs w:val="20"/>
              </w:rPr>
            </w:pPr>
            <w:r w:rsidRPr="000D1073">
              <w:rPr>
                <w:color w:val="000000"/>
                <w:sz w:val="20"/>
                <w:szCs w:val="20"/>
              </w:rPr>
              <w:t>0,02</w:t>
            </w:r>
          </w:p>
        </w:tc>
        <w:tc>
          <w:tcPr>
            <w:tcW w:w="189" w:type="pct"/>
            <w:tcBorders>
              <w:top w:val="nil"/>
              <w:left w:val="nil"/>
              <w:bottom w:val="single" w:sz="4" w:space="0" w:color="auto"/>
              <w:right w:val="single" w:sz="4" w:space="0" w:color="auto"/>
            </w:tcBorders>
            <w:shd w:val="clear" w:color="auto" w:fill="auto"/>
            <w:vAlign w:val="center"/>
            <w:hideMark/>
          </w:tcPr>
          <w:p w14:paraId="4571293B" w14:textId="77777777" w:rsidR="000D1073" w:rsidRPr="000D1073" w:rsidRDefault="000D1073" w:rsidP="000D1073">
            <w:pPr>
              <w:jc w:val="center"/>
              <w:rPr>
                <w:color w:val="000000"/>
                <w:sz w:val="20"/>
                <w:szCs w:val="20"/>
              </w:rPr>
            </w:pPr>
            <w:r w:rsidRPr="000D1073">
              <w:rPr>
                <w:color w:val="000000"/>
                <w:sz w:val="20"/>
                <w:szCs w:val="20"/>
              </w:rPr>
              <w:t>-0,08</w:t>
            </w:r>
          </w:p>
        </w:tc>
        <w:tc>
          <w:tcPr>
            <w:tcW w:w="218" w:type="pct"/>
            <w:tcBorders>
              <w:top w:val="nil"/>
              <w:left w:val="nil"/>
              <w:bottom w:val="single" w:sz="4" w:space="0" w:color="auto"/>
              <w:right w:val="single" w:sz="4" w:space="0" w:color="auto"/>
            </w:tcBorders>
            <w:shd w:val="clear" w:color="auto" w:fill="auto"/>
            <w:vAlign w:val="center"/>
            <w:hideMark/>
          </w:tcPr>
          <w:p w14:paraId="21478E7B" w14:textId="77777777" w:rsidR="000D1073" w:rsidRPr="000D1073" w:rsidRDefault="000D1073" w:rsidP="000D1073">
            <w:pPr>
              <w:jc w:val="center"/>
              <w:rPr>
                <w:color w:val="000000"/>
                <w:sz w:val="20"/>
                <w:szCs w:val="20"/>
              </w:rPr>
            </w:pPr>
            <w:r w:rsidRPr="000D1073">
              <w:rPr>
                <w:color w:val="000000"/>
                <w:sz w:val="20"/>
                <w:szCs w:val="20"/>
              </w:rPr>
              <w:t>-0,19</w:t>
            </w:r>
          </w:p>
        </w:tc>
        <w:tc>
          <w:tcPr>
            <w:tcW w:w="198" w:type="pct"/>
            <w:tcBorders>
              <w:top w:val="nil"/>
              <w:left w:val="nil"/>
              <w:bottom w:val="single" w:sz="4" w:space="0" w:color="auto"/>
              <w:right w:val="single" w:sz="4" w:space="0" w:color="auto"/>
            </w:tcBorders>
            <w:shd w:val="clear" w:color="auto" w:fill="auto"/>
            <w:vAlign w:val="center"/>
            <w:hideMark/>
          </w:tcPr>
          <w:p w14:paraId="5131DA8D" w14:textId="77777777" w:rsidR="000D1073" w:rsidRPr="000D1073" w:rsidRDefault="000D1073" w:rsidP="000D1073">
            <w:pPr>
              <w:jc w:val="center"/>
              <w:rPr>
                <w:color w:val="000000"/>
                <w:sz w:val="20"/>
                <w:szCs w:val="20"/>
              </w:rPr>
            </w:pPr>
            <w:r w:rsidRPr="000D1073">
              <w:rPr>
                <w:color w:val="000000"/>
                <w:sz w:val="20"/>
                <w:szCs w:val="20"/>
              </w:rPr>
              <w:t>0,27</w:t>
            </w:r>
          </w:p>
        </w:tc>
        <w:tc>
          <w:tcPr>
            <w:tcW w:w="189" w:type="pct"/>
            <w:tcBorders>
              <w:top w:val="nil"/>
              <w:left w:val="nil"/>
              <w:bottom w:val="single" w:sz="4" w:space="0" w:color="auto"/>
              <w:right w:val="single" w:sz="4" w:space="0" w:color="auto"/>
            </w:tcBorders>
            <w:shd w:val="clear" w:color="auto" w:fill="auto"/>
            <w:vAlign w:val="center"/>
            <w:hideMark/>
          </w:tcPr>
          <w:p w14:paraId="009A3336" w14:textId="77777777" w:rsidR="000D1073" w:rsidRPr="000D1073" w:rsidRDefault="000D1073" w:rsidP="000D1073">
            <w:pPr>
              <w:jc w:val="center"/>
              <w:rPr>
                <w:color w:val="000000"/>
                <w:sz w:val="20"/>
                <w:szCs w:val="20"/>
              </w:rPr>
            </w:pPr>
            <w:r w:rsidRPr="000D1073">
              <w:rPr>
                <w:color w:val="000000"/>
                <w:sz w:val="20"/>
                <w:szCs w:val="20"/>
              </w:rPr>
              <w:t>-0,14</w:t>
            </w:r>
          </w:p>
        </w:tc>
        <w:tc>
          <w:tcPr>
            <w:tcW w:w="189" w:type="pct"/>
            <w:tcBorders>
              <w:top w:val="nil"/>
              <w:left w:val="nil"/>
              <w:bottom w:val="single" w:sz="4" w:space="0" w:color="auto"/>
              <w:right w:val="single" w:sz="4" w:space="0" w:color="auto"/>
            </w:tcBorders>
            <w:shd w:val="clear" w:color="auto" w:fill="auto"/>
            <w:vAlign w:val="center"/>
            <w:hideMark/>
          </w:tcPr>
          <w:p w14:paraId="36AB45E1" w14:textId="77777777" w:rsidR="000D1073" w:rsidRPr="000D1073" w:rsidRDefault="000D1073" w:rsidP="000D1073">
            <w:pPr>
              <w:jc w:val="center"/>
              <w:rPr>
                <w:color w:val="000000"/>
                <w:sz w:val="20"/>
                <w:szCs w:val="20"/>
              </w:rPr>
            </w:pPr>
            <w:r w:rsidRPr="000D1073">
              <w:rPr>
                <w:color w:val="000000"/>
                <w:sz w:val="20"/>
                <w:szCs w:val="20"/>
              </w:rPr>
              <w:t>-0,14</w:t>
            </w:r>
          </w:p>
        </w:tc>
        <w:tc>
          <w:tcPr>
            <w:tcW w:w="189" w:type="pct"/>
            <w:tcBorders>
              <w:top w:val="nil"/>
              <w:left w:val="nil"/>
              <w:bottom w:val="single" w:sz="4" w:space="0" w:color="auto"/>
              <w:right w:val="single" w:sz="4" w:space="0" w:color="auto"/>
            </w:tcBorders>
            <w:shd w:val="clear" w:color="auto" w:fill="auto"/>
            <w:vAlign w:val="center"/>
            <w:hideMark/>
          </w:tcPr>
          <w:p w14:paraId="63A4A978" w14:textId="77777777" w:rsidR="000D1073" w:rsidRPr="000D1073" w:rsidRDefault="000D1073" w:rsidP="000D1073">
            <w:pPr>
              <w:jc w:val="center"/>
              <w:rPr>
                <w:color w:val="000000"/>
                <w:sz w:val="20"/>
                <w:szCs w:val="20"/>
              </w:rPr>
            </w:pPr>
            <w:r w:rsidRPr="000D1073">
              <w:rPr>
                <w:color w:val="000000"/>
                <w:sz w:val="20"/>
                <w:szCs w:val="20"/>
              </w:rPr>
              <w:t>-0,14</w:t>
            </w:r>
          </w:p>
        </w:tc>
        <w:tc>
          <w:tcPr>
            <w:tcW w:w="189" w:type="pct"/>
            <w:tcBorders>
              <w:top w:val="nil"/>
              <w:left w:val="nil"/>
              <w:bottom w:val="single" w:sz="4" w:space="0" w:color="auto"/>
              <w:right w:val="single" w:sz="4" w:space="0" w:color="auto"/>
            </w:tcBorders>
            <w:shd w:val="clear" w:color="auto" w:fill="auto"/>
            <w:vAlign w:val="center"/>
            <w:hideMark/>
          </w:tcPr>
          <w:p w14:paraId="3F065901" w14:textId="77777777" w:rsidR="000D1073" w:rsidRPr="000D1073" w:rsidRDefault="000D1073" w:rsidP="000D1073">
            <w:pPr>
              <w:jc w:val="center"/>
              <w:rPr>
                <w:color w:val="000000"/>
                <w:sz w:val="20"/>
                <w:szCs w:val="20"/>
              </w:rPr>
            </w:pPr>
            <w:r w:rsidRPr="000D1073">
              <w:rPr>
                <w:color w:val="000000"/>
                <w:sz w:val="20"/>
                <w:szCs w:val="20"/>
              </w:rPr>
              <w:t>-0,14</w:t>
            </w:r>
          </w:p>
        </w:tc>
        <w:tc>
          <w:tcPr>
            <w:tcW w:w="189" w:type="pct"/>
            <w:tcBorders>
              <w:top w:val="nil"/>
              <w:left w:val="nil"/>
              <w:bottom w:val="single" w:sz="4" w:space="0" w:color="auto"/>
              <w:right w:val="single" w:sz="4" w:space="0" w:color="auto"/>
            </w:tcBorders>
            <w:shd w:val="clear" w:color="auto" w:fill="auto"/>
            <w:vAlign w:val="center"/>
            <w:hideMark/>
          </w:tcPr>
          <w:p w14:paraId="7191513A" w14:textId="77777777" w:rsidR="000D1073" w:rsidRPr="000D1073" w:rsidRDefault="000D1073" w:rsidP="000D1073">
            <w:pPr>
              <w:jc w:val="center"/>
              <w:rPr>
                <w:color w:val="000000"/>
                <w:sz w:val="20"/>
                <w:szCs w:val="20"/>
              </w:rPr>
            </w:pPr>
            <w:r w:rsidRPr="000D1073">
              <w:rPr>
                <w:color w:val="000000"/>
                <w:sz w:val="20"/>
                <w:szCs w:val="20"/>
              </w:rPr>
              <w:t>-0,14</w:t>
            </w:r>
          </w:p>
        </w:tc>
        <w:tc>
          <w:tcPr>
            <w:tcW w:w="198" w:type="pct"/>
            <w:tcBorders>
              <w:top w:val="nil"/>
              <w:left w:val="nil"/>
              <w:bottom w:val="single" w:sz="4" w:space="0" w:color="auto"/>
              <w:right w:val="single" w:sz="4" w:space="0" w:color="auto"/>
            </w:tcBorders>
            <w:shd w:val="clear" w:color="auto" w:fill="auto"/>
            <w:vAlign w:val="center"/>
            <w:hideMark/>
          </w:tcPr>
          <w:p w14:paraId="6EE6246A" w14:textId="77777777" w:rsidR="000D1073" w:rsidRPr="000D1073" w:rsidRDefault="000D1073" w:rsidP="000D1073">
            <w:pPr>
              <w:jc w:val="center"/>
              <w:rPr>
                <w:color w:val="000000"/>
                <w:sz w:val="20"/>
                <w:szCs w:val="20"/>
              </w:rPr>
            </w:pPr>
            <w:r w:rsidRPr="000D1073">
              <w:rPr>
                <w:color w:val="000000"/>
                <w:sz w:val="20"/>
                <w:szCs w:val="20"/>
              </w:rPr>
              <w:t>-0,14</w:t>
            </w:r>
          </w:p>
        </w:tc>
        <w:tc>
          <w:tcPr>
            <w:tcW w:w="198" w:type="pct"/>
            <w:tcBorders>
              <w:top w:val="nil"/>
              <w:left w:val="nil"/>
              <w:bottom w:val="single" w:sz="4" w:space="0" w:color="auto"/>
              <w:right w:val="single" w:sz="4" w:space="0" w:color="auto"/>
            </w:tcBorders>
            <w:shd w:val="clear" w:color="auto" w:fill="auto"/>
            <w:vAlign w:val="center"/>
            <w:hideMark/>
          </w:tcPr>
          <w:p w14:paraId="0E0FEA93" w14:textId="77777777" w:rsidR="000D1073" w:rsidRPr="000D1073" w:rsidRDefault="000D1073" w:rsidP="000D1073">
            <w:pPr>
              <w:jc w:val="center"/>
              <w:rPr>
                <w:color w:val="000000"/>
                <w:sz w:val="20"/>
                <w:szCs w:val="20"/>
              </w:rPr>
            </w:pPr>
            <w:r w:rsidRPr="000D1073">
              <w:rPr>
                <w:color w:val="000000"/>
                <w:sz w:val="20"/>
                <w:szCs w:val="20"/>
              </w:rPr>
              <w:t>-0,14</w:t>
            </w:r>
          </w:p>
        </w:tc>
        <w:tc>
          <w:tcPr>
            <w:tcW w:w="198" w:type="pct"/>
            <w:tcBorders>
              <w:top w:val="nil"/>
              <w:left w:val="nil"/>
              <w:bottom w:val="single" w:sz="4" w:space="0" w:color="auto"/>
              <w:right w:val="single" w:sz="4" w:space="0" w:color="auto"/>
            </w:tcBorders>
            <w:shd w:val="clear" w:color="auto" w:fill="auto"/>
            <w:vAlign w:val="center"/>
            <w:hideMark/>
          </w:tcPr>
          <w:p w14:paraId="13A6CAD1" w14:textId="77777777" w:rsidR="000D1073" w:rsidRPr="000D1073" w:rsidRDefault="000D1073" w:rsidP="000D1073">
            <w:pPr>
              <w:jc w:val="center"/>
              <w:rPr>
                <w:color w:val="000000"/>
                <w:sz w:val="20"/>
                <w:szCs w:val="20"/>
              </w:rPr>
            </w:pPr>
            <w:r w:rsidRPr="000D1073">
              <w:rPr>
                <w:color w:val="000000"/>
                <w:sz w:val="20"/>
                <w:szCs w:val="20"/>
              </w:rPr>
              <w:t>-0,14</w:t>
            </w:r>
          </w:p>
        </w:tc>
        <w:tc>
          <w:tcPr>
            <w:tcW w:w="198" w:type="pct"/>
            <w:tcBorders>
              <w:top w:val="nil"/>
              <w:left w:val="nil"/>
              <w:bottom w:val="single" w:sz="4" w:space="0" w:color="auto"/>
              <w:right w:val="single" w:sz="4" w:space="0" w:color="auto"/>
            </w:tcBorders>
            <w:shd w:val="clear" w:color="auto" w:fill="auto"/>
            <w:vAlign w:val="center"/>
            <w:hideMark/>
          </w:tcPr>
          <w:p w14:paraId="00BF7D5C" w14:textId="77777777" w:rsidR="000D1073" w:rsidRPr="000D1073" w:rsidRDefault="000D1073" w:rsidP="000D1073">
            <w:pPr>
              <w:jc w:val="center"/>
              <w:rPr>
                <w:color w:val="000000"/>
                <w:sz w:val="20"/>
                <w:szCs w:val="20"/>
              </w:rPr>
            </w:pPr>
            <w:r w:rsidRPr="000D1073">
              <w:rPr>
                <w:color w:val="000000"/>
                <w:sz w:val="20"/>
                <w:szCs w:val="20"/>
              </w:rPr>
              <w:t>-0,04</w:t>
            </w:r>
          </w:p>
        </w:tc>
        <w:tc>
          <w:tcPr>
            <w:tcW w:w="198" w:type="pct"/>
            <w:tcBorders>
              <w:top w:val="nil"/>
              <w:left w:val="nil"/>
              <w:bottom w:val="single" w:sz="4" w:space="0" w:color="auto"/>
              <w:right w:val="single" w:sz="4" w:space="0" w:color="auto"/>
            </w:tcBorders>
            <w:shd w:val="clear" w:color="auto" w:fill="auto"/>
            <w:vAlign w:val="center"/>
            <w:hideMark/>
          </w:tcPr>
          <w:p w14:paraId="4D38E632" w14:textId="77777777" w:rsidR="000D1073" w:rsidRPr="000D1073" w:rsidRDefault="000D1073" w:rsidP="000D1073">
            <w:pPr>
              <w:jc w:val="center"/>
              <w:rPr>
                <w:color w:val="000000"/>
                <w:sz w:val="20"/>
                <w:szCs w:val="20"/>
              </w:rPr>
            </w:pPr>
            <w:r w:rsidRPr="000D1073">
              <w:rPr>
                <w:color w:val="000000"/>
                <w:sz w:val="20"/>
                <w:szCs w:val="20"/>
              </w:rPr>
              <w:t>0,18</w:t>
            </w:r>
          </w:p>
        </w:tc>
        <w:tc>
          <w:tcPr>
            <w:tcW w:w="198" w:type="pct"/>
            <w:tcBorders>
              <w:top w:val="nil"/>
              <w:left w:val="nil"/>
              <w:bottom w:val="single" w:sz="4" w:space="0" w:color="auto"/>
              <w:right w:val="single" w:sz="4" w:space="0" w:color="auto"/>
            </w:tcBorders>
            <w:shd w:val="clear" w:color="auto" w:fill="auto"/>
            <w:vAlign w:val="center"/>
            <w:hideMark/>
          </w:tcPr>
          <w:p w14:paraId="1AE3F9B7" w14:textId="77777777" w:rsidR="000D1073" w:rsidRPr="000D1073" w:rsidRDefault="000D1073" w:rsidP="000D1073">
            <w:pPr>
              <w:jc w:val="center"/>
              <w:rPr>
                <w:color w:val="000000"/>
                <w:sz w:val="20"/>
                <w:szCs w:val="20"/>
              </w:rPr>
            </w:pPr>
            <w:r w:rsidRPr="000D1073">
              <w:rPr>
                <w:color w:val="000000"/>
                <w:sz w:val="20"/>
                <w:szCs w:val="20"/>
              </w:rPr>
              <w:t>0,39</w:t>
            </w:r>
          </w:p>
        </w:tc>
        <w:tc>
          <w:tcPr>
            <w:tcW w:w="198" w:type="pct"/>
            <w:tcBorders>
              <w:top w:val="nil"/>
              <w:left w:val="nil"/>
              <w:bottom w:val="single" w:sz="4" w:space="0" w:color="auto"/>
              <w:right w:val="single" w:sz="4" w:space="0" w:color="auto"/>
            </w:tcBorders>
            <w:shd w:val="clear" w:color="auto" w:fill="auto"/>
            <w:vAlign w:val="center"/>
            <w:hideMark/>
          </w:tcPr>
          <w:p w14:paraId="36EF8F7D" w14:textId="77777777" w:rsidR="000D1073" w:rsidRPr="000D1073" w:rsidRDefault="000D1073" w:rsidP="000D1073">
            <w:pPr>
              <w:jc w:val="center"/>
              <w:rPr>
                <w:color w:val="000000"/>
                <w:sz w:val="20"/>
                <w:szCs w:val="20"/>
              </w:rPr>
            </w:pPr>
            <w:r w:rsidRPr="000D1073">
              <w:rPr>
                <w:color w:val="000000"/>
                <w:sz w:val="20"/>
                <w:szCs w:val="20"/>
              </w:rPr>
              <w:t>0,39</w:t>
            </w:r>
          </w:p>
        </w:tc>
        <w:tc>
          <w:tcPr>
            <w:tcW w:w="198" w:type="pct"/>
            <w:tcBorders>
              <w:top w:val="nil"/>
              <w:left w:val="nil"/>
              <w:bottom w:val="single" w:sz="4" w:space="0" w:color="auto"/>
              <w:right w:val="single" w:sz="4" w:space="0" w:color="auto"/>
            </w:tcBorders>
            <w:shd w:val="clear" w:color="auto" w:fill="auto"/>
            <w:vAlign w:val="center"/>
            <w:hideMark/>
          </w:tcPr>
          <w:p w14:paraId="1F60761E" w14:textId="77777777" w:rsidR="000D1073" w:rsidRPr="000D1073" w:rsidRDefault="000D1073" w:rsidP="000D1073">
            <w:pPr>
              <w:jc w:val="center"/>
              <w:rPr>
                <w:color w:val="000000"/>
                <w:sz w:val="20"/>
                <w:szCs w:val="20"/>
              </w:rPr>
            </w:pPr>
            <w:r w:rsidRPr="000D1073">
              <w:rPr>
                <w:color w:val="000000"/>
                <w:sz w:val="20"/>
                <w:szCs w:val="20"/>
              </w:rPr>
              <w:t>0,39</w:t>
            </w:r>
          </w:p>
        </w:tc>
        <w:tc>
          <w:tcPr>
            <w:tcW w:w="198" w:type="pct"/>
            <w:tcBorders>
              <w:top w:val="nil"/>
              <w:left w:val="nil"/>
              <w:bottom w:val="single" w:sz="4" w:space="0" w:color="auto"/>
              <w:right w:val="single" w:sz="4" w:space="0" w:color="auto"/>
            </w:tcBorders>
            <w:shd w:val="clear" w:color="auto" w:fill="auto"/>
            <w:vAlign w:val="center"/>
            <w:hideMark/>
          </w:tcPr>
          <w:p w14:paraId="52A03038" w14:textId="77777777" w:rsidR="000D1073" w:rsidRPr="000D1073" w:rsidRDefault="000D1073" w:rsidP="000D1073">
            <w:pPr>
              <w:jc w:val="center"/>
              <w:rPr>
                <w:color w:val="000000"/>
                <w:sz w:val="20"/>
                <w:szCs w:val="20"/>
              </w:rPr>
            </w:pPr>
            <w:r w:rsidRPr="000D1073">
              <w:rPr>
                <w:color w:val="000000"/>
                <w:sz w:val="20"/>
                <w:szCs w:val="20"/>
              </w:rPr>
              <w:t>0,39</w:t>
            </w:r>
          </w:p>
        </w:tc>
      </w:tr>
      <w:tr w:rsidR="000D1073" w:rsidRPr="000D1073" w14:paraId="2CB27073"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0C1E13C9" w14:textId="77777777" w:rsidR="000D1073" w:rsidRPr="000D1073" w:rsidRDefault="000D1073" w:rsidP="000D1073">
            <w:pPr>
              <w:jc w:val="center"/>
              <w:rPr>
                <w:color w:val="000000"/>
                <w:sz w:val="20"/>
                <w:szCs w:val="20"/>
              </w:rPr>
            </w:pPr>
            <w:r w:rsidRPr="000D1073">
              <w:rPr>
                <w:color w:val="000000"/>
                <w:sz w:val="20"/>
                <w:szCs w:val="20"/>
              </w:rPr>
              <w:t>Микрорайон 31А</w:t>
            </w:r>
          </w:p>
        </w:tc>
        <w:tc>
          <w:tcPr>
            <w:tcW w:w="183" w:type="pct"/>
            <w:tcBorders>
              <w:top w:val="nil"/>
              <w:left w:val="nil"/>
              <w:bottom w:val="single" w:sz="4" w:space="0" w:color="auto"/>
              <w:right w:val="single" w:sz="4" w:space="0" w:color="auto"/>
            </w:tcBorders>
            <w:shd w:val="clear" w:color="auto" w:fill="auto"/>
            <w:vAlign w:val="center"/>
            <w:hideMark/>
          </w:tcPr>
          <w:p w14:paraId="78E9B3A6" w14:textId="77777777" w:rsidR="000D1073" w:rsidRPr="000D1073" w:rsidRDefault="000D1073" w:rsidP="000D1073">
            <w:pPr>
              <w:jc w:val="center"/>
              <w:rPr>
                <w:color w:val="000000"/>
                <w:sz w:val="20"/>
                <w:szCs w:val="20"/>
              </w:rPr>
            </w:pPr>
            <w:r w:rsidRPr="000D1073">
              <w:rPr>
                <w:color w:val="000000"/>
                <w:sz w:val="20"/>
                <w:szCs w:val="20"/>
              </w:rPr>
              <w:t>0,01</w:t>
            </w:r>
          </w:p>
        </w:tc>
        <w:tc>
          <w:tcPr>
            <w:tcW w:w="189" w:type="pct"/>
            <w:tcBorders>
              <w:top w:val="nil"/>
              <w:left w:val="nil"/>
              <w:bottom w:val="single" w:sz="4" w:space="0" w:color="auto"/>
              <w:right w:val="single" w:sz="4" w:space="0" w:color="auto"/>
            </w:tcBorders>
            <w:shd w:val="clear" w:color="auto" w:fill="auto"/>
            <w:vAlign w:val="center"/>
            <w:hideMark/>
          </w:tcPr>
          <w:p w14:paraId="389DD8E6" w14:textId="77777777" w:rsidR="000D1073" w:rsidRPr="000D1073" w:rsidRDefault="000D1073" w:rsidP="000D1073">
            <w:pPr>
              <w:jc w:val="center"/>
              <w:rPr>
                <w:color w:val="000000"/>
                <w:sz w:val="20"/>
                <w:szCs w:val="20"/>
              </w:rPr>
            </w:pPr>
            <w:r w:rsidRPr="000D1073">
              <w:rPr>
                <w:color w:val="000000"/>
                <w:sz w:val="20"/>
                <w:szCs w:val="20"/>
              </w:rPr>
              <w:t>-0,06</w:t>
            </w:r>
          </w:p>
        </w:tc>
        <w:tc>
          <w:tcPr>
            <w:tcW w:w="218" w:type="pct"/>
            <w:tcBorders>
              <w:top w:val="nil"/>
              <w:left w:val="nil"/>
              <w:bottom w:val="single" w:sz="4" w:space="0" w:color="auto"/>
              <w:right w:val="single" w:sz="4" w:space="0" w:color="auto"/>
            </w:tcBorders>
            <w:shd w:val="clear" w:color="auto" w:fill="auto"/>
            <w:vAlign w:val="center"/>
            <w:hideMark/>
          </w:tcPr>
          <w:p w14:paraId="1A96B11F" w14:textId="77777777" w:rsidR="000D1073" w:rsidRPr="000D1073" w:rsidRDefault="000D1073" w:rsidP="000D1073">
            <w:pPr>
              <w:jc w:val="center"/>
              <w:rPr>
                <w:color w:val="000000"/>
                <w:sz w:val="20"/>
                <w:szCs w:val="20"/>
              </w:rPr>
            </w:pPr>
            <w:r w:rsidRPr="000D1073">
              <w:rPr>
                <w:color w:val="000000"/>
                <w:sz w:val="20"/>
                <w:szCs w:val="20"/>
              </w:rPr>
              <w:t>-0,13</w:t>
            </w:r>
          </w:p>
        </w:tc>
        <w:tc>
          <w:tcPr>
            <w:tcW w:w="198" w:type="pct"/>
            <w:tcBorders>
              <w:top w:val="nil"/>
              <w:left w:val="nil"/>
              <w:bottom w:val="single" w:sz="4" w:space="0" w:color="auto"/>
              <w:right w:val="single" w:sz="4" w:space="0" w:color="auto"/>
            </w:tcBorders>
            <w:shd w:val="clear" w:color="auto" w:fill="auto"/>
            <w:vAlign w:val="center"/>
            <w:hideMark/>
          </w:tcPr>
          <w:p w14:paraId="2215A344" w14:textId="77777777" w:rsidR="000D1073" w:rsidRPr="000D1073" w:rsidRDefault="000D1073" w:rsidP="000D1073">
            <w:pPr>
              <w:jc w:val="center"/>
              <w:rPr>
                <w:color w:val="000000"/>
                <w:sz w:val="20"/>
                <w:szCs w:val="20"/>
              </w:rPr>
            </w:pPr>
            <w:r w:rsidRPr="000D1073">
              <w:rPr>
                <w:color w:val="000000"/>
                <w:sz w:val="20"/>
                <w:szCs w:val="20"/>
              </w:rPr>
              <w:t>0,18</w:t>
            </w:r>
          </w:p>
        </w:tc>
        <w:tc>
          <w:tcPr>
            <w:tcW w:w="189" w:type="pct"/>
            <w:tcBorders>
              <w:top w:val="nil"/>
              <w:left w:val="nil"/>
              <w:bottom w:val="single" w:sz="4" w:space="0" w:color="auto"/>
              <w:right w:val="single" w:sz="4" w:space="0" w:color="auto"/>
            </w:tcBorders>
            <w:shd w:val="clear" w:color="auto" w:fill="auto"/>
            <w:vAlign w:val="center"/>
            <w:hideMark/>
          </w:tcPr>
          <w:p w14:paraId="3325399A" w14:textId="77777777" w:rsidR="000D1073" w:rsidRPr="000D1073" w:rsidRDefault="000D1073" w:rsidP="000D1073">
            <w:pPr>
              <w:jc w:val="center"/>
              <w:rPr>
                <w:color w:val="000000"/>
                <w:sz w:val="20"/>
                <w:szCs w:val="20"/>
              </w:rPr>
            </w:pPr>
            <w:r w:rsidRPr="000D1073">
              <w:rPr>
                <w:color w:val="000000"/>
                <w:sz w:val="20"/>
                <w:szCs w:val="20"/>
              </w:rPr>
              <w:t>-0,10</w:t>
            </w:r>
          </w:p>
        </w:tc>
        <w:tc>
          <w:tcPr>
            <w:tcW w:w="189" w:type="pct"/>
            <w:tcBorders>
              <w:top w:val="nil"/>
              <w:left w:val="nil"/>
              <w:bottom w:val="single" w:sz="4" w:space="0" w:color="auto"/>
              <w:right w:val="single" w:sz="4" w:space="0" w:color="auto"/>
            </w:tcBorders>
            <w:shd w:val="clear" w:color="auto" w:fill="auto"/>
            <w:vAlign w:val="center"/>
            <w:hideMark/>
          </w:tcPr>
          <w:p w14:paraId="361F90E1" w14:textId="77777777" w:rsidR="000D1073" w:rsidRPr="000D1073" w:rsidRDefault="000D1073" w:rsidP="000D1073">
            <w:pPr>
              <w:jc w:val="center"/>
              <w:rPr>
                <w:color w:val="000000"/>
                <w:sz w:val="20"/>
                <w:szCs w:val="20"/>
              </w:rPr>
            </w:pPr>
            <w:r w:rsidRPr="000D1073">
              <w:rPr>
                <w:color w:val="000000"/>
                <w:sz w:val="20"/>
                <w:szCs w:val="20"/>
              </w:rPr>
              <w:t>-0,10</w:t>
            </w:r>
          </w:p>
        </w:tc>
        <w:tc>
          <w:tcPr>
            <w:tcW w:w="189" w:type="pct"/>
            <w:tcBorders>
              <w:top w:val="nil"/>
              <w:left w:val="nil"/>
              <w:bottom w:val="single" w:sz="4" w:space="0" w:color="auto"/>
              <w:right w:val="single" w:sz="4" w:space="0" w:color="auto"/>
            </w:tcBorders>
            <w:shd w:val="clear" w:color="auto" w:fill="auto"/>
            <w:vAlign w:val="center"/>
            <w:hideMark/>
          </w:tcPr>
          <w:p w14:paraId="7405C999" w14:textId="77777777" w:rsidR="000D1073" w:rsidRPr="000D1073" w:rsidRDefault="000D1073" w:rsidP="000D1073">
            <w:pPr>
              <w:jc w:val="center"/>
              <w:rPr>
                <w:color w:val="000000"/>
                <w:sz w:val="20"/>
                <w:szCs w:val="20"/>
              </w:rPr>
            </w:pPr>
            <w:r w:rsidRPr="000D1073">
              <w:rPr>
                <w:color w:val="000000"/>
                <w:sz w:val="20"/>
                <w:szCs w:val="20"/>
              </w:rPr>
              <w:t>-0,10</w:t>
            </w:r>
          </w:p>
        </w:tc>
        <w:tc>
          <w:tcPr>
            <w:tcW w:w="189" w:type="pct"/>
            <w:tcBorders>
              <w:top w:val="nil"/>
              <w:left w:val="nil"/>
              <w:bottom w:val="single" w:sz="4" w:space="0" w:color="auto"/>
              <w:right w:val="single" w:sz="4" w:space="0" w:color="auto"/>
            </w:tcBorders>
            <w:shd w:val="clear" w:color="auto" w:fill="auto"/>
            <w:vAlign w:val="center"/>
            <w:hideMark/>
          </w:tcPr>
          <w:p w14:paraId="1D13E5D3" w14:textId="77777777" w:rsidR="000D1073" w:rsidRPr="000D1073" w:rsidRDefault="000D1073" w:rsidP="000D1073">
            <w:pPr>
              <w:jc w:val="center"/>
              <w:rPr>
                <w:color w:val="000000"/>
                <w:sz w:val="20"/>
                <w:szCs w:val="20"/>
              </w:rPr>
            </w:pPr>
            <w:r w:rsidRPr="000D1073">
              <w:rPr>
                <w:color w:val="000000"/>
                <w:sz w:val="20"/>
                <w:szCs w:val="20"/>
              </w:rPr>
              <w:t>-0,10</w:t>
            </w:r>
          </w:p>
        </w:tc>
        <w:tc>
          <w:tcPr>
            <w:tcW w:w="189" w:type="pct"/>
            <w:tcBorders>
              <w:top w:val="nil"/>
              <w:left w:val="nil"/>
              <w:bottom w:val="single" w:sz="4" w:space="0" w:color="auto"/>
              <w:right w:val="single" w:sz="4" w:space="0" w:color="auto"/>
            </w:tcBorders>
            <w:shd w:val="clear" w:color="auto" w:fill="auto"/>
            <w:vAlign w:val="center"/>
            <w:hideMark/>
          </w:tcPr>
          <w:p w14:paraId="1F649138" w14:textId="77777777" w:rsidR="000D1073" w:rsidRPr="000D1073" w:rsidRDefault="000D1073" w:rsidP="000D1073">
            <w:pPr>
              <w:jc w:val="center"/>
              <w:rPr>
                <w:color w:val="000000"/>
                <w:sz w:val="20"/>
                <w:szCs w:val="20"/>
              </w:rPr>
            </w:pPr>
            <w:r w:rsidRPr="000D1073">
              <w:rPr>
                <w:color w:val="000000"/>
                <w:sz w:val="20"/>
                <w:szCs w:val="20"/>
              </w:rPr>
              <w:t>-0,10</w:t>
            </w:r>
          </w:p>
        </w:tc>
        <w:tc>
          <w:tcPr>
            <w:tcW w:w="198" w:type="pct"/>
            <w:tcBorders>
              <w:top w:val="nil"/>
              <w:left w:val="nil"/>
              <w:bottom w:val="single" w:sz="4" w:space="0" w:color="auto"/>
              <w:right w:val="single" w:sz="4" w:space="0" w:color="auto"/>
            </w:tcBorders>
            <w:shd w:val="clear" w:color="auto" w:fill="auto"/>
            <w:vAlign w:val="center"/>
            <w:hideMark/>
          </w:tcPr>
          <w:p w14:paraId="7023C258" w14:textId="77777777" w:rsidR="000D1073" w:rsidRPr="000D1073" w:rsidRDefault="000D1073" w:rsidP="000D1073">
            <w:pPr>
              <w:jc w:val="center"/>
              <w:rPr>
                <w:color w:val="000000"/>
                <w:sz w:val="20"/>
                <w:szCs w:val="20"/>
              </w:rPr>
            </w:pPr>
            <w:r w:rsidRPr="000D1073">
              <w:rPr>
                <w:color w:val="000000"/>
                <w:sz w:val="20"/>
                <w:szCs w:val="20"/>
              </w:rPr>
              <w:t>-0,10</w:t>
            </w:r>
          </w:p>
        </w:tc>
        <w:tc>
          <w:tcPr>
            <w:tcW w:w="198" w:type="pct"/>
            <w:tcBorders>
              <w:top w:val="nil"/>
              <w:left w:val="nil"/>
              <w:bottom w:val="single" w:sz="4" w:space="0" w:color="auto"/>
              <w:right w:val="single" w:sz="4" w:space="0" w:color="auto"/>
            </w:tcBorders>
            <w:shd w:val="clear" w:color="auto" w:fill="auto"/>
            <w:vAlign w:val="center"/>
            <w:hideMark/>
          </w:tcPr>
          <w:p w14:paraId="26E3A23B" w14:textId="77777777" w:rsidR="000D1073" w:rsidRPr="000D1073" w:rsidRDefault="000D1073" w:rsidP="000D1073">
            <w:pPr>
              <w:jc w:val="center"/>
              <w:rPr>
                <w:color w:val="000000"/>
                <w:sz w:val="20"/>
                <w:szCs w:val="20"/>
              </w:rPr>
            </w:pPr>
            <w:r w:rsidRPr="000D1073">
              <w:rPr>
                <w:color w:val="000000"/>
                <w:sz w:val="20"/>
                <w:szCs w:val="20"/>
              </w:rPr>
              <w:t>-0,10</w:t>
            </w:r>
          </w:p>
        </w:tc>
        <w:tc>
          <w:tcPr>
            <w:tcW w:w="198" w:type="pct"/>
            <w:tcBorders>
              <w:top w:val="nil"/>
              <w:left w:val="nil"/>
              <w:bottom w:val="single" w:sz="4" w:space="0" w:color="auto"/>
              <w:right w:val="single" w:sz="4" w:space="0" w:color="auto"/>
            </w:tcBorders>
            <w:shd w:val="clear" w:color="auto" w:fill="auto"/>
            <w:vAlign w:val="center"/>
            <w:hideMark/>
          </w:tcPr>
          <w:p w14:paraId="05D37972" w14:textId="77777777" w:rsidR="000D1073" w:rsidRPr="000D1073" w:rsidRDefault="000D1073" w:rsidP="000D1073">
            <w:pPr>
              <w:jc w:val="center"/>
              <w:rPr>
                <w:color w:val="000000"/>
                <w:sz w:val="20"/>
                <w:szCs w:val="20"/>
              </w:rPr>
            </w:pPr>
            <w:r w:rsidRPr="000D1073">
              <w:rPr>
                <w:color w:val="000000"/>
                <w:sz w:val="20"/>
                <w:szCs w:val="20"/>
              </w:rPr>
              <w:t>-0,10</w:t>
            </w:r>
          </w:p>
        </w:tc>
        <w:tc>
          <w:tcPr>
            <w:tcW w:w="198" w:type="pct"/>
            <w:tcBorders>
              <w:top w:val="nil"/>
              <w:left w:val="nil"/>
              <w:bottom w:val="single" w:sz="4" w:space="0" w:color="auto"/>
              <w:right w:val="single" w:sz="4" w:space="0" w:color="auto"/>
            </w:tcBorders>
            <w:shd w:val="clear" w:color="auto" w:fill="auto"/>
            <w:vAlign w:val="center"/>
            <w:hideMark/>
          </w:tcPr>
          <w:p w14:paraId="1CE6ACE2" w14:textId="77777777" w:rsidR="000D1073" w:rsidRPr="000D1073" w:rsidRDefault="000D1073" w:rsidP="000D1073">
            <w:pPr>
              <w:jc w:val="center"/>
              <w:rPr>
                <w:color w:val="000000"/>
                <w:sz w:val="20"/>
                <w:szCs w:val="20"/>
              </w:rPr>
            </w:pPr>
            <w:r w:rsidRPr="000D1073">
              <w:rPr>
                <w:color w:val="000000"/>
                <w:sz w:val="20"/>
                <w:szCs w:val="20"/>
              </w:rPr>
              <w:t>-0,10</w:t>
            </w:r>
          </w:p>
        </w:tc>
        <w:tc>
          <w:tcPr>
            <w:tcW w:w="198" w:type="pct"/>
            <w:tcBorders>
              <w:top w:val="nil"/>
              <w:left w:val="nil"/>
              <w:bottom w:val="single" w:sz="4" w:space="0" w:color="auto"/>
              <w:right w:val="single" w:sz="4" w:space="0" w:color="auto"/>
            </w:tcBorders>
            <w:shd w:val="clear" w:color="auto" w:fill="auto"/>
            <w:vAlign w:val="center"/>
            <w:hideMark/>
          </w:tcPr>
          <w:p w14:paraId="588322DB" w14:textId="77777777" w:rsidR="000D1073" w:rsidRPr="000D1073" w:rsidRDefault="000D1073" w:rsidP="000D1073">
            <w:pPr>
              <w:jc w:val="center"/>
              <w:rPr>
                <w:color w:val="000000"/>
                <w:sz w:val="20"/>
                <w:szCs w:val="20"/>
              </w:rPr>
            </w:pPr>
            <w:r w:rsidRPr="000D1073">
              <w:rPr>
                <w:color w:val="000000"/>
                <w:sz w:val="20"/>
                <w:szCs w:val="20"/>
              </w:rPr>
              <w:t>-0,10</w:t>
            </w:r>
          </w:p>
        </w:tc>
        <w:tc>
          <w:tcPr>
            <w:tcW w:w="198" w:type="pct"/>
            <w:tcBorders>
              <w:top w:val="nil"/>
              <w:left w:val="nil"/>
              <w:bottom w:val="single" w:sz="4" w:space="0" w:color="auto"/>
              <w:right w:val="single" w:sz="4" w:space="0" w:color="auto"/>
            </w:tcBorders>
            <w:shd w:val="clear" w:color="auto" w:fill="auto"/>
            <w:vAlign w:val="center"/>
            <w:hideMark/>
          </w:tcPr>
          <w:p w14:paraId="39DD13B6" w14:textId="77777777" w:rsidR="000D1073" w:rsidRPr="000D1073" w:rsidRDefault="000D1073" w:rsidP="000D1073">
            <w:pPr>
              <w:jc w:val="center"/>
              <w:rPr>
                <w:color w:val="000000"/>
                <w:sz w:val="20"/>
                <w:szCs w:val="20"/>
              </w:rPr>
            </w:pPr>
            <w:r w:rsidRPr="000D1073">
              <w:rPr>
                <w:color w:val="000000"/>
                <w:sz w:val="20"/>
                <w:szCs w:val="20"/>
              </w:rPr>
              <w:t>-0,10</w:t>
            </w:r>
          </w:p>
        </w:tc>
        <w:tc>
          <w:tcPr>
            <w:tcW w:w="198" w:type="pct"/>
            <w:tcBorders>
              <w:top w:val="nil"/>
              <w:left w:val="nil"/>
              <w:bottom w:val="single" w:sz="4" w:space="0" w:color="auto"/>
              <w:right w:val="single" w:sz="4" w:space="0" w:color="auto"/>
            </w:tcBorders>
            <w:shd w:val="clear" w:color="auto" w:fill="auto"/>
            <w:vAlign w:val="center"/>
            <w:hideMark/>
          </w:tcPr>
          <w:p w14:paraId="7149F306" w14:textId="77777777" w:rsidR="000D1073" w:rsidRPr="000D1073" w:rsidRDefault="000D1073" w:rsidP="000D1073">
            <w:pPr>
              <w:jc w:val="center"/>
              <w:rPr>
                <w:color w:val="000000"/>
                <w:sz w:val="20"/>
                <w:szCs w:val="20"/>
              </w:rPr>
            </w:pPr>
            <w:r w:rsidRPr="000D1073">
              <w:rPr>
                <w:color w:val="000000"/>
                <w:sz w:val="20"/>
                <w:szCs w:val="20"/>
              </w:rPr>
              <w:t>-0,10</w:t>
            </w:r>
          </w:p>
        </w:tc>
        <w:tc>
          <w:tcPr>
            <w:tcW w:w="198" w:type="pct"/>
            <w:tcBorders>
              <w:top w:val="nil"/>
              <w:left w:val="nil"/>
              <w:bottom w:val="single" w:sz="4" w:space="0" w:color="auto"/>
              <w:right w:val="single" w:sz="4" w:space="0" w:color="auto"/>
            </w:tcBorders>
            <w:shd w:val="clear" w:color="auto" w:fill="auto"/>
            <w:vAlign w:val="center"/>
            <w:hideMark/>
          </w:tcPr>
          <w:p w14:paraId="3CFD1914" w14:textId="77777777" w:rsidR="000D1073" w:rsidRPr="000D1073" w:rsidRDefault="000D1073" w:rsidP="000D1073">
            <w:pPr>
              <w:jc w:val="center"/>
              <w:rPr>
                <w:color w:val="000000"/>
                <w:sz w:val="20"/>
                <w:szCs w:val="20"/>
              </w:rPr>
            </w:pPr>
            <w:r w:rsidRPr="000D1073">
              <w:rPr>
                <w:color w:val="000000"/>
                <w:sz w:val="20"/>
                <w:szCs w:val="20"/>
              </w:rPr>
              <w:t>-0,10</w:t>
            </w:r>
          </w:p>
        </w:tc>
        <w:tc>
          <w:tcPr>
            <w:tcW w:w="198" w:type="pct"/>
            <w:tcBorders>
              <w:top w:val="nil"/>
              <w:left w:val="nil"/>
              <w:bottom w:val="single" w:sz="4" w:space="0" w:color="auto"/>
              <w:right w:val="single" w:sz="4" w:space="0" w:color="auto"/>
            </w:tcBorders>
            <w:shd w:val="clear" w:color="auto" w:fill="auto"/>
            <w:vAlign w:val="center"/>
            <w:hideMark/>
          </w:tcPr>
          <w:p w14:paraId="54B7DD52" w14:textId="77777777" w:rsidR="000D1073" w:rsidRPr="000D1073" w:rsidRDefault="000D1073" w:rsidP="000D1073">
            <w:pPr>
              <w:jc w:val="center"/>
              <w:rPr>
                <w:color w:val="000000"/>
                <w:sz w:val="20"/>
                <w:szCs w:val="20"/>
              </w:rPr>
            </w:pPr>
            <w:r w:rsidRPr="000D1073">
              <w:rPr>
                <w:color w:val="000000"/>
                <w:sz w:val="20"/>
                <w:szCs w:val="20"/>
              </w:rPr>
              <w:t>-0,10</w:t>
            </w:r>
          </w:p>
        </w:tc>
      </w:tr>
      <w:tr w:rsidR="000D1073" w:rsidRPr="000D1073" w14:paraId="6187DCBE"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5490C790" w14:textId="77777777" w:rsidR="000D1073" w:rsidRPr="000D1073" w:rsidRDefault="000D1073" w:rsidP="000D1073">
            <w:pPr>
              <w:jc w:val="center"/>
              <w:rPr>
                <w:color w:val="000000"/>
                <w:sz w:val="20"/>
                <w:szCs w:val="20"/>
              </w:rPr>
            </w:pPr>
            <w:r w:rsidRPr="000D1073">
              <w:rPr>
                <w:color w:val="000000"/>
                <w:sz w:val="20"/>
                <w:szCs w:val="20"/>
              </w:rPr>
              <w:t>Микрорайон 31Б</w:t>
            </w:r>
          </w:p>
        </w:tc>
        <w:tc>
          <w:tcPr>
            <w:tcW w:w="183" w:type="pct"/>
            <w:tcBorders>
              <w:top w:val="nil"/>
              <w:left w:val="nil"/>
              <w:bottom w:val="single" w:sz="4" w:space="0" w:color="auto"/>
              <w:right w:val="single" w:sz="4" w:space="0" w:color="auto"/>
            </w:tcBorders>
            <w:shd w:val="clear" w:color="auto" w:fill="auto"/>
            <w:vAlign w:val="center"/>
            <w:hideMark/>
          </w:tcPr>
          <w:p w14:paraId="5144CCB5" w14:textId="77777777" w:rsidR="000D1073" w:rsidRPr="000D1073" w:rsidRDefault="000D1073" w:rsidP="000D1073">
            <w:pPr>
              <w:jc w:val="center"/>
              <w:rPr>
                <w:color w:val="000000"/>
                <w:sz w:val="20"/>
                <w:szCs w:val="20"/>
              </w:rPr>
            </w:pPr>
            <w:r w:rsidRPr="000D1073">
              <w:rPr>
                <w:color w:val="000000"/>
                <w:sz w:val="20"/>
                <w:szCs w:val="20"/>
              </w:rPr>
              <w:t>0,02</w:t>
            </w:r>
          </w:p>
        </w:tc>
        <w:tc>
          <w:tcPr>
            <w:tcW w:w="189" w:type="pct"/>
            <w:tcBorders>
              <w:top w:val="nil"/>
              <w:left w:val="nil"/>
              <w:bottom w:val="single" w:sz="4" w:space="0" w:color="auto"/>
              <w:right w:val="single" w:sz="4" w:space="0" w:color="auto"/>
            </w:tcBorders>
            <w:shd w:val="clear" w:color="auto" w:fill="auto"/>
            <w:vAlign w:val="center"/>
            <w:hideMark/>
          </w:tcPr>
          <w:p w14:paraId="576E1D16" w14:textId="77777777" w:rsidR="000D1073" w:rsidRPr="000D1073" w:rsidRDefault="000D1073" w:rsidP="000D1073">
            <w:pPr>
              <w:jc w:val="center"/>
              <w:rPr>
                <w:color w:val="000000"/>
                <w:sz w:val="20"/>
                <w:szCs w:val="20"/>
              </w:rPr>
            </w:pPr>
            <w:r w:rsidRPr="000D1073">
              <w:rPr>
                <w:color w:val="000000"/>
                <w:sz w:val="20"/>
                <w:szCs w:val="20"/>
              </w:rPr>
              <w:t>-0,09</w:t>
            </w:r>
          </w:p>
        </w:tc>
        <w:tc>
          <w:tcPr>
            <w:tcW w:w="218" w:type="pct"/>
            <w:tcBorders>
              <w:top w:val="nil"/>
              <w:left w:val="nil"/>
              <w:bottom w:val="single" w:sz="4" w:space="0" w:color="auto"/>
              <w:right w:val="single" w:sz="4" w:space="0" w:color="auto"/>
            </w:tcBorders>
            <w:shd w:val="clear" w:color="auto" w:fill="auto"/>
            <w:vAlign w:val="center"/>
            <w:hideMark/>
          </w:tcPr>
          <w:p w14:paraId="365EACF5" w14:textId="77777777" w:rsidR="000D1073" w:rsidRPr="000D1073" w:rsidRDefault="000D1073" w:rsidP="000D1073">
            <w:pPr>
              <w:jc w:val="center"/>
              <w:rPr>
                <w:color w:val="000000"/>
                <w:sz w:val="20"/>
                <w:szCs w:val="20"/>
              </w:rPr>
            </w:pPr>
            <w:r w:rsidRPr="000D1073">
              <w:rPr>
                <w:color w:val="000000"/>
                <w:sz w:val="20"/>
                <w:szCs w:val="20"/>
              </w:rPr>
              <w:t>-0,22</w:t>
            </w:r>
          </w:p>
        </w:tc>
        <w:tc>
          <w:tcPr>
            <w:tcW w:w="198" w:type="pct"/>
            <w:tcBorders>
              <w:top w:val="nil"/>
              <w:left w:val="nil"/>
              <w:bottom w:val="single" w:sz="4" w:space="0" w:color="auto"/>
              <w:right w:val="single" w:sz="4" w:space="0" w:color="auto"/>
            </w:tcBorders>
            <w:shd w:val="clear" w:color="auto" w:fill="auto"/>
            <w:vAlign w:val="center"/>
            <w:hideMark/>
          </w:tcPr>
          <w:p w14:paraId="691E1648" w14:textId="77777777" w:rsidR="000D1073" w:rsidRPr="000D1073" w:rsidRDefault="000D1073" w:rsidP="000D1073">
            <w:pPr>
              <w:jc w:val="center"/>
              <w:rPr>
                <w:color w:val="000000"/>
                <w:sz w:val="20"/>
                <w:szCs w:val="20"/>
              </w:rPr>
            </w:pPr>
            <w:r w:rsidRPr="000D1073">
              <w:rPr>
                <w:color w:val="000000"/>
                <w:sz w:val="20"/>
                <w:szCs w:val="20"/>
              </w:rPr>
              <w:t>0,31</w:t>
            </w:r>
          </w:p>
        </w:tc>
        <w:tc>
          <w:tcPr>
            <w:tcW w:w="189" w:type="pct"/>
            <w:tcBorders>
              <w:top w:val="nil"/>
              <w:left w:val="nil"/>
              <w:bottom w:val="single" w:sz="4" w:space="0" w:color="auto"/>
              <w:right w:val="single" w:sz="4" w:space="0" w:color="auto"/>
            </w:tcBorders>
            <w:shd w:val="clear" w:color="auto" w:fill="auto"/>
            <w:vAlign w:val="center"/>
            <w:hideMark/>
          </w:tcPr>
          <w:p w14:paraId="4249BBD9" w14:textId="77777777" w:rsidR="000D1073" w:rsidRPr="000D1073" w:rsidRDefault="000D1073" w:rsidP="000D1073">
            <w:pPr>
              <w:jc w:val="center"/>
              <w:rPr>
                <w:color w:val="000000"/>
                <w:sz w:val="20"/>
                <w:szCs w:val="20"/>
              </w:rPr>
            </w:pPr>
            <w:r w:rsidRPr="000D1073">
              <w:rPr>
                <w:color w:val="000000"/>
                <w:sz w:val="20"/>
                <w:szCs w:val="20"/>
              </w:rPr>
              <w:t>-0,16</w:t>
            </w:r>
          </w:p>
        </w:tc>
        <w:tc>
          <w:tcPr>
            <w:tcW w:w="189" w:type="pct"/>
            <w:tcBorders>
              <w:top w:val="nil"/>
              <w:left w:val="nil"/>
              <w:bottom w:val="single" w:sz="4" w:space="0" w:color="auto"/>
              <w:right w:val="single" w:sz="4" w:space="0" w:color="auto"/>
            </w:tcBorders>
            <w:shd w:val="clear" w:color="auto" w:fill="auto"/>
            <w:vAlign w:val="center"/>
            <w:hideMark/>
          </w:tcPr>
          <w:p w14:paraId="21B838B1" w14:textId="77777777" w:rsidR="000D1073" w:rsidRPr="000D1073" w:rsidRDefault="000D1073" w:rsidP="000D1073">
            <w:pPr>
              <w:jc w:val="center"/>
              <w:rPr>
                <w:color w:val="000000"/>
                <w:sz w:val="20"/>
                <w:szCs w:val="20"/>
              </w:rPr>
            </w:pPr>
            <w:r w:rsidRPr="000D1073">
              <w:rPr>
                <w:color w:val="000000"/>
                <w:sz w:val="20"/>
                <w:szCs w:val="20"/>
              </w:rPr>
              <w:t>0,28</w:t>
            </w:r>
          </w:p>
        </w:tc>
        <w:tc>
          <w:tcPr>
            <w:tcW w:w="189" w:type="pct"/>
            <w:tcBorders>
              <w:top w:val="nil"/>
              <w:left w:val="nil"/>
              <w:bottom w:val="single" w:sz="4" w:space="0" w:color="auto"/>
              <w:right w:val="single" w:sz="4" w:space="0" w:color="auto"/>
            </w:tcBorders>
            <w:shd w:val="clear" w:color="auto" w:fill="auto"/>
            <w:vAlign w:val="center"/>
            <w:hideMark/>
          </w:tcPr>
          <w:p w14:paraId="3363B55E" w14:textId="77777777" w:rsidR="000D1073" w:rsidRPr="000D1073" w:rsidRDefault="000D1073" w:rsidP="000D1073">
            <w:pPr>
              <w:jc w:val="center"/>
              <w:rPr>
                <w:color w:val="000000"/>
                <w:sz w:val="20"/>
                <w:szCs w:val="20"/>
              </w:rPr>
            </w:pPr>
            <w:r w:rsidRPr="000D1073">
              <w:rPr>
                <w:color w:val="000000"/>
                <w:sz w:val="20"/>
                <w:szCs w:val="20"/>
              </w:rPr>
              <w:t>2,03</w:t>
            </w:r>
          </w:p>
        </w:tc>
        <w:tc>
          <w:tcPr>
            <w:tcW w:w="189" w:type="pct"/>
            <w:tcBorders>
              <w:top w:val="nil"/>
              <w:left w:val="nil"/>
              <w:bottom w:val="single" w:sz="4" w:space="0" w:color="auto"/>
              <w:right w:val="single" w:sz="4" w:space="0" w:color="auto"/>
            </w:tcBorders>
            <w:shd w:val="clear" w:color="auto" w:fill="auto"/>
            <w:vAlign w:val="center"/>
            <w:hideMark/>
          </w:tcPr>
          <w:p w14:paraId="1331B38A" w14:textId="77777777" w:rsidR="000D1073" w:rsidRPr="000D1073" w:rsidRDefault="000D1073" w:rsidP="000D1073">
            <w:pPr>
              <w:jc w:val="center"/>
              <w:rPr>
                <w:color w:val="000000"/>
                <w:sz w:val="20"/>
                <w:szCs w:val="20"/>
              </w:rPr>
            </w:pPr>
            <w:r w:rsidRPr="000D1073">
              <w:rPr>
                <w:color w:val="000000"/>
                <w:sz w:val="20"/>
                <w:szCs w:val="20"/>
              </w:rPr>
              <w:t>4,65</w:t>
            </w:r>
          </w:p>
        </w:tc>
        <w:tc>
          <w:tcPr>
            <w:tcW w:w="189" w:type="pct"/>
            <w:tcBorders>
              <w:top w:val="nil"/>
              <w:left w:val="nil"/>
              <w:bottom w:val="single" w:sz="4" w:space="0" w:color="auto"/>
              <w:right w:val="single" w:sz="4" w:space="0" w:color="auto"/>
            </w:tcBorders>
            <w:shd w:val="clear" w:color="auto" w:fill="auto"/>
            <w:vAlign w:val="center"/>
            <w:hideMark/>
          </w:tcPr>
          <w:p w14:paraId="74C1672F" w14:textId="77777777" w:rsidR="000D1073" w:rsidRPr="000D1073" w:rsidRDefault="000D1073" w:rsidP="000D1073">
            <w:pPr>
              <w:jc w:val="center"/>
              <w:rPr>
                <w:color w:val="000000"/>
                <w:sz w:val="20"/>
                <w:szCs w:val="20"/>
              </w:rPr>
            </w:pPr>
            <w:r w:rsidRPr="000D1073">
              <w:rPr>
                <w:color w:val="000000"/>
                <w:sz w:val="20"/>
                <w:szCs w:val="20"/>
              </w:rPr>
              <w:t>6,39</w:t>
            </w:r>
          </w:p>
        </w:tc>
        <w:tc>
          <w:tcPr>
            <w:tcW w:w="198" w:type="pct"/>
            <w:tcBorders>
              <w:top w:val="nil"/>
              <w:left w:val="nil"/>
              <w:bottom w:val="single" w:sz="4" w:space="0" w:color="auto"/>
              <w:right w:val="single" w:sz="4" w:space="0" w:color="auto"/>
            </w:tcBorders>
            <w:shd w:val="clear" w:color="auto" w:fill="auto"/>
            <w:vAlign w:val="center"/>
            <w:hideMark/>
          </w:tcPr>
          <w:p w14:paraId="3AA05CCD" w14:textId="77777777" w:rsidR="000D1073" w:rsidRPr="000D1073" w:rsidRDefault="000D1073" w:rsidP="000D1073">
            <w:pPr>
              <w:jc w:val="center"/>
              <w:rPr>
                <w:color w:val="000000"/>
                <w:sz w:val="20"/>
                <w:szCs w:val="20"/>
              </w:rPr>
            </w:pPr>
            <w:r w:rsidRPr="000D1073">
              <w:rPr>
                <w:color w:val="000000"/>
                <w:sz w:val="20"/>
                <w:szCs w:val="20"/>
              </w:rPr>
              <w:t>6,39</w:t>
            </w:r>
          </w:p>
        </w:tc>
        <w:tc>
          <w:tcPr>
            <w:tcW w:w="198" w:type="pct"/>
            <w:tcBorders>
              <w:top w:val="nil"/>
              <w:left w:val="nil"/>
              <w:bottom w:val="single" w:sz="4" w:space="0" w:color="auto"/>
              <w:right w:val="single" w:sz="4" w:space="0" w:color="auto"/>
            </w:tcBorders>
            <w:shd w:val="clear" w:color="auto" w:fill="auto"/>
            <w:vAlign w:val="center"/>
            <w:hideMark/>
          </w:tcPr>
          <w:p w14:paraId="3514FF83" w14:textId="77777777" w:rsidR="000D1073" w:rsidRPr="000D1073" w:rsidRDefault="000D1073" w:rsidP="000D1073">
            <w:pPr>
              <w:jc w:val="center"/>
              <w:rPr>
                <w:color w:val="000000"/>
                <w:sz w:val="20"/>
                <w:szCs w:val="20"/>
              </w:rPr>
            </w:pPr>
            <w:r w:rsidRPr="000D1073">
              <w:rPr>
                <w:color w:val="000000"/>
                <w:sz w:val="20"/>
                <w:szCs w:val="20"/>
              </w:rPr>
              <w:t>6,39</w:t>
            </w:r>
          </w:p>
        </w:tc>
        <w:tc>
          <w:tcPr>
            <w:tcW w:w="198" w:type="pct"/>
            <w:tcBorders>
              <w:top w:val="nil"/>
              <w:left w:val="nil"/>
              <w:bottom w:val="single" w:sz="4" w:space="0" w:color="auto"/>
              <w:right w:val="single" w:sz="4" w:space="0" w:color="auto"/>
            </w:tcBorders>
            <w:shd w:val="clear" w:color="auto" w:fill="auto"/>
            <w:vAlign w:val="center"/>
            <w:hideMark/>
          </w:tcPr>
          <w:p w14:paraId="019B12AB" w14:textId="77777777" w:rsidR="000D1073" w:rsidRPr="000D1073" w:rsidRDefault="000D1073" w:rsidP="000D1073">
            <w:pPr>
              <w:jc w:val="center"/>
              <w:rPr>
                <w:color w:val="000000"/>
                <w:sz w:val="20"/>
                <w:szCs w:val="20"/>
              </w:rPr>
            </w:pPr>
            <w:r w:rsidRPr="000D1073">
              <w:rPr>
                <w:color w:val="000000"/>
                <w:sz w:val="20"/>
                <w:szCs w:val="20"/>
              </w:rPr>
              <w:t>6,39</w:t>
            </w:r>
          </w:p>
        </w:tc>
        <w:tc>
          <w:tcPr>
            <w:tcW w:w="198" w:type="pct"/>
            <w:tcBorders>
              <w:top w:val="nil"/>
              <w:left w:val="nil"/>
              <w:bottom w:val="single" w:sz="4" w:space="0" w:color="auto"/>
              <w:right w:val="single" w:sz="4" w:space="0" w:color="auto"/>
            </w:tcBorders>
            <w:shd w:val="clear" w:color="auto" w:fill="auto"/>
            <w:vAlign w:val="center"/>
            <w:hideMark/>
          </w:tcPr>
          <w:p w14:paraId="3527E7F0" w14:textId="77777777" w:rsidR="000D1073" w:rsidRPr="000D1073" w:rsidRDefault="000D1073" w:rsidP="000D1073">
            <w:pPr>
              <w:jc w:val="center"/>
              <w:rPr>
                <w:color w:val="000000"/>
                <w:sz w:val="20"/>
                <w:szCs w:val="20"/>
              </w:rPr>
            </w:pPr>
            <w:r w:rsidRPr="000D1073">
              <w:rPr>
                <w:color w:val="000000"/>
                <w:sz w:val="20"/>
                <w:szCs w:val="20"/>
              </w:rPr>
              <w:t>6,39</w:t>
            </w:r>
          </w:p>
        </w:tc>
        <w:tc>
          <w:tcPr>
            <w:tcW w:w="198" w:type="pct"/>
            <w:tcBorders>
              <w:top w:val="nil"/>
              <w:left w:val="nil"/>
              <w:bottom w:val="single" w:sz="4" w:space="0" w:color="auto"/>
              <w:right w:val="single" w:sz="4" w:space="0" w:color="auto"/>
            </w:tcBorders>
            <w:shd w:val="clear" w:color="auto" w:fill="auto"/>
            <w:vAlign w:val="center"/>
            <w:hideMark/>
          </w:tcPr>
          <w:p w14:paraId="56F9B668" w14:textId="77777777" w:rsidR="000D1073" w:rsidRPr="000D1073" w:rsidRDefault="000D1073" w:rsidP="000D1073">
            <w:pPr>
              <w:jc w:val="center"/>
              <w:rPr>
                <w:color w:val="000000"/>
                <w:sz w:val="20"/>
                <w:szCs w:val="20"/>
              </w:rPr>
            </w:pPr>
            <w:r w:rsidRPr="000D1073">
              <w:rPr>
                <w:color w:val="000000"/>
                <w:sz w:val="20"/>
                <w:szCs w:val="20"/>
              </w:rPr>
              <w:t>6,39</w:t>
            </w:r>
          </w:p>
        </w:tc>
        <w:tc>
          <w:tcPr>
            <w:tcW w:w="198" w:type="pct"/>
            <w:tcBorders>
              <w:top w:val="nil"/>
              <w:left w:val="nil"/>
              <w:bottom w:val="single" w:sz="4" w:space="0" w:color="auto"/>
              <w:right w:val="single" w:sz="4" w:space="0" w:color="auto"/>
            </w:tcBorders>
            <w:shd w:val="clear" w:color="auto" w:fill="auto"/>
            <w:vAlign w:val="center"/>
            <w:hideMark/>
          </w:tcPr>
          <w:p w14:paraId="44D79F6A" w14:textId="77777777" w:rsidR="000D1073" w:rsidRPr="000D1073" w:rsidRDefault="000D1073" w:rsidP="000D1073">
            <w:pPr>
              <w:jc w:val="center"/>
              <w:rPr>
                <w:color w:val="000000"/>
                <w:sz w:val="20"/>
                <w:szCs w:val="20"/>
              </w:rPr>
            </w:pPr>
            <w:r w:rsidRPr="000D1073">
              <w:rPr>
                <w:color w:val="000000"/>
                <w:sz w:val="20"/>
                <w:szCs w:val="20"/>
              </w:rPr>
              <w:t>6,39</w:t>
            </w:r>
          </w:p>
        </w:tc>
        <w:tc>
          <w:tcPr>
            <w:tcW w:w="198" w:type="pct"/>
            <w:tcBorders>
              <w:top w:val="nil"/>
              <w:left w:val="nil"/>
              <w:bottom w:val="single" w:sz="4" w:space="0" w:color="auto"/>
              <w:right w:val="single" w:sz="4" w:space="0" w:color="auto"/>
            </w:tcBorders>
            <w:shd w:val="clear" w:color="auto" w:fill="auto"/>
            <w:vAlign w:val="center"/>
            <w:hideMark/>
          </w:tcPr>
          <w:p w14:paraId="1F0B8FC2" w14:textId="77777777" w:rsidR="000D1073" w:rsidRPr="000D1073" w:rsidRDefault="000D1073" w:rsidP="000D1073">
            <w:pPr>
              <w:jc w:val="center"/>
              <w:rPr>
                <w:color w:val="000000"/>
                <w:sz w:val="20"/>
                <w:szCs w:val="20"/>
              </w:rPr>
            </w:pPr>
            <w:r w:rsidRPr="000D1073">
              <w:rPr>
                <w:color w:val="000000"/>
                <w:sz w:val="20"/>
                <w:szCs w:val="20"/>
              </w:rPr>
              <w:t>6,39</w:t>
            </w:r>
          </w:p>
        </w:tc>
        <w:tc>
          <w:tcPr>
            <w:tcW w:w="198" w:type="pct"/>
            <w:tcBorders>
              <w:top w:val="nil"/>
              <w:left w:val="nil"/>
              <w:bottom w:val="single" w:sz="4" w:space="0" w:color="auto"/>
              <w:right w:val="single" w:sz="4" w:space="0" w:color="auto"/>
            </w:tcBorders>
            <w:shd w:val="clear" w:color="auto" w:fill="auto"/>
            <w:vAlign w:val="center"/>
            <w:hideMark/>
          </w:tcPr>
          <w:p w14:paraId="1996CEAF" w14:textId="77777777" w:rsidR="000D1073" w:rsidRPr="000D1073" w:rsidRDefault="000D1073" w:rsidP="000D1073">
            <w:pPr>
              <w:jc w:val="center"/>
              <w:rPr>
                <w:color w:val="000000"/>
                <w:sz w:val="20"/>
                <w:szCs w:val="20"/>
              </w:rPr>
            </w:pPr>
            <w:r w:rsidRPr="000D1073">
              <w:rPr>
                <w:color w:val="000000"/>
                <w:sz w:val="20"/>
                <w:szCs w:val="20"/>
              </w:rPr>
              <w:t>6,39</w:t>
            </w:r>
          </w:p>
        </w:tc>
        <w:tc>
          <w:tcPr>
            <w:tcW w:w="198" w:type="pct"/>
            <w:tcBorders>
              <w:top w:val="nil"/>
              <w:left w:val="nil"/>
              <w:bottom w:val="single" w:sz="4" w:space="0" w:color="auto"/>
              <w:right w:val="single" w:sz="4" w:space="0" w:color="auto"/>
            </w:tcBorders>
            <w:shd w:val="clear" w:color="auto" w:fill="auto"/>
            <w:vAlign w:val="center"/>
            <w:hideMark/>
          </w:tcPr>
          <w:p w14:paraId="4983D4CF" w14:textId="77777777" w:rsidR="000D1073" w:rsidRPr="000D1073" w:rsidRDefault="000D1073" w:rsidP="000D1073">
            <w:pPr>
              <w:jc w:val="center"/>
              <w:rPr>
                <w:color w:val="000000"/>
                <w:sz w:val="20"/>
                <w:szCs w:val="20"/>
              </w:rPr>
            </w:pPr>
            <w:r w:rsidRPr="000D1073">
              <w:rPr>
                <w:color w:val="000000"/>
                <w:sz w:val="20"/>
                <w:szCs w:val="20"/>
              </w:rPr>
              <w:t>6,39</w:t>
            </w:r>
          </w:p>
        </w:tc>
      </w:tr>
      <w:tr w:rsidR="000D1073" w:rsidRPr="000D1073" w14:paraId="77FCFB5E"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342C532B" w14:textId="77777777" w:rsidR="000D1073" w:rsidRPr="000D1073" w:rsidRDefault="000D1073" w:rsidP="000D1073">
            <w:pPr>
              <w:jc w:val="center"/>
              <w:rPr>
                <w:color w:val="000000"/>
                <w:sz w:val="20"/>
                <w:szCs w:val="20"/>
              </w:rPr>
            </w:pPr>
            <w:r w:rsidRPr="000D1073">
              <w:rPr>
                <w:color w:val="000000"/>
                <w:sz w:val="20"/>
                <w:szCs w:val="20"/>
              </w:rPr>
              <w:t>Микрорайон 31В</w:t>
            </w:r>
          </w:p>
        </w:tc>
        <w:tc>
          <w:tcPr>
            <w:tcW w:w="183" w:type="pct"/>
            <w:tcBorders>
              <w:top w:val="nil"/>
              <w:left w:val="nil"/>
              <w:bottom w:val="single" w:sz="4" w:space="0" w:color="auto"/>
              <w:right w:val="single" w:sz="4" w:space="0" w:color="auto"/>
            </w:tcBorders>
            <w:shd w:val="clear" w:color="auto" w:fill="auto"/>
            <w:vAlign w:val="center"/>
            <w:hideMark/>
          </w:tcPr>
          <w:p w14:paraId="237F72E9" w14:textId="77777777" w:rsidR="000D1073" w:rsidRPr="000D1073" w:rsidRDefault="000D1073" w:rsidP="000D1073">
            <w:pPr>
              <w:jc w:val="center"/>
              <w:rPr>
                <w:color w:val="000000"/>
                <w:sz w:val="20"/>
                <w:szCs w:val="20"/>
              </w:rPr>
            </w:pPr>
            <w:r w:rsidRPr="000D1073">
              <w:rPr>
                <w:color w:val="000000"/>
                <w:sz w:val="20"/>
                <w:szCs w:val="20"/>
              </w:rPr>
              <w:t>0,06</w:t>
            </w:r>
          </w:p>
        </w:tc>
        <w:tc>
          <w:tcPr>
            <w:tcW w:w="189" w:type="pct"/>
            <w:tcBorders>
              <w:top w:val="nil"/>
              <w:left w:val="nil"/>
              <w:bottom w:val="single" w:sz="4" w:space="0" w:color="auto"/>
              <w:right w:val="single" w:sz="4" w:space="0" w:color="auto"/>
            </w:tcBorders>
            <w:shd w:val="clear" w:color="auto" w:fill="auto"/>
            <w:vAlign w:val="center"/>
            <w:hideMark/>
          </w:tcPr>
          <w:p w14:paraId="6B6829C3" w14:textId="77777777" w:rsidR="000D1073" w:rsidRPr="000D1073" w:rsidRDefault="000D1073" w:rsidP="000D1073">
            <w:pPr>
              <w:jc w:val="center"/>
              <w:rPr>
                <w:color w:val="000000"/>
                <w:sz w:val="20"/>
                <w:szCs w:val="20"/>
              </w:rPr>
            </w:pPr>
            <w:r w:rsidRPr="000D1073">
              <w:rPr>
                <w:color w:val="000000"/>
                <w:sz w:val="20"/>
                <w:szCs w:val="20"/>
              </w:rPr>
              <w:t>-0,28</w:t>
            </w:r>
          </w:p>
        </w:tc>
        <w:tc>
          <w:tcPr>
            <w:tcW w:w="218" w:type="pct"/>
            <w:tcBorders>
              <w:top w:val="nil"/>
              <w:left w:val="nil"/>
              <w:bottom w:val="single" w:sz="4" w:space="0" w:color="auto"/>
              <w:right w:val="single" w:sz="4" w:space="0" w:color="auto"/>
            </w:tcBorders>
            <w:shd w:val="clear" w:color="auto" w:fill="auto"/>
            <w:vAlign w:val="center"/>
            <w:hideMark/>
          </w:tcPr>
          <w:p w14:paraId="161704DE" w14:textId="77777777" w:rsidR="000D1073" w:rsidRPr="000D1073" w:rsidRDefault="000D1073" w:rsidP="000D1073">
            <w:pPr>
              <w:jc w:val="center"/>
              <w:rPr>
                <w:color w:val="000000"/>
                <w:sz w:val="20"/>
                <w:szCs w:val="20"/>
              </w:rPr>
            </w:pPr>
            <w:r w:rsidRPr="000D1073">
              <w:rPr>
                <w:color w:val="000000"/>
                <w:sz w:val="20"/>
                <w:szCs w:val="20"/>
              </w:rPr>
              <w:t>-0,64</w:t>
            </w:r>
          </w:p>
        </w:tc>
        <w:tc>
          <w:tcPr>
            <w:tcW w:w="198" w:type="pct"/>
            <w:tcBorders>
              <w:top w:val="nil"/>
              <w:left w:val="nil"/>
              <w:bottom w:val="single" w:sz="4" w:space="0" w:color="auto"/>
              <w:right w:val="single" w:sz="4" w:space="0" w:color="auto"/>
            </w:tcBorders>
            <w:shd w:val="clear" w:color="auto" w:fill="auto"/>
            <w:vAlign w:val="center"/>
            <w:hideMark/>
          </w:tcPr>
          <w:p w14:paraId="0C228933" w14:textId="77777777" w:rsidR="000D1073" w:rsidRPr="000D1073" w:rsidRDefault="000D1073" w:rsidP="000D1073">
            <w:pPr>
              <w:jc w:val="center"/>
              <w:rPr>
                <w:color w:val="000000"/>
                <w:sz w:val="20"/>
                <w:szCs w:val="20"/>
              </w:rPr>
            </w:pPr>
            <w:r w:rsidRPr="000D1073">
              <w:rPr>
                <w:color w:val="000000"/>
                <w:sz w:val="20"/>
                <w:szCs w:val="20"/>
              </w:rPr>
              <w:t>0,92</w:t>
            </w:r>
          </w:p>
        </w:tc>
        <w:tc>
          <w:tcPr>
            <w:tcW w:w="189" w:type="pct"/>
            <w:tcBorders>
              <w:top w:val="nil"/>
              <w:left w:val="nil"/>
              <w:bottom w:val="single" w:sz="4" w:space="0" w:color="auto"/>
              <w:right w:val="single" w:sz="4" w:space="0" w:color="auto"/>
            </w:tcBorders>
            <w:shd w:val="clear" w:color="auto" w:fill="auto"/>
            <w:vAlign w:val="center"/>
            <w:hideMark/>
          </w:tcPr>
          <w:p w14:paraId="23F6271F" w14:textId="77777777" w:rsidR="000D1073" w:rsidRPr="000D1073" w:rsidRDefault="000D1073" w:rsidP="000D1073">
            <w:pPr>
              <w:jc w:val="center"/>
              <w:rPr>
                <w:color w:val="000000"/>
                <w:sz w:val="20"/>
                <w:szCs w:val="20"/>
              </w:rPr>
            </w:pPr>
            <w:r w:rsidRPr="000D1073">
              <w:rPr>
                <w:color w:val="000000"/>
                <w:sz w:val="20"/>
                <w:szCs w:val="20"/>
              </w:rPr>
              <w:t>-0,49</w:t>
            </w:r>
          </w:p>
        </w:tc>
        <w:tc>
          <w:tcPr>
            <w:tcW w:w="189" w:type="pct"/>
            <w:tcBorders>
              <w:top w:val="nil"/>
              <w:left w:val="nil"/>
              <w:bottom w:val="single" w:sz="4" w:space="0" w:color="auto"/>
              <w:right w:val="single" w:sz="4" w:space="0" w:color="auto"/>
            </w:tcBorders>
            <w:shd w:val="clear" w:color="auto" w:fill="auto"/>
            <w:vAlign w:val="center"/>
            <w:hideMark/>
          </w:tcPr>
          <w:p w14:paraId="35478F94" w14:textId="77777777" w:rsidR="000D1073" w:rsidRPr="000D1073" w:rsidRDefault="000D1073" w:rsidP="000D1073">
            <w:pPr>
              <w:jc w:val="center"/>
              <w:rPr>
                <w:color w:val="000000"/>
                <w:sz w:val="20"/>
                <w:szCs w:val="20"/>
              </w:rPr>
            </w:pPr>
            <w:r w:rsidRPr="000D1073">
              <w:rPr>
                <w:color w:val="000000"/>
                <w:sz w:val="20"/>
                <w:szCs w:val="20"/>
              </w:rPr>
              <w:t>-0,49</w:t>
            </w:r>
          </w:p>
        </w:tc>
        <w:tc>
          <w:tcPr>
            <w:tcW w:w="189" w:type="pct"/>
            <w:tcBorders>
              <w:top w:val="nil"/>
              <w:left w:val="nil"/>
              <w:bottom w:val="single" w:sz="4" w:space="0" w:color="auto"/>
              <w:right w:val="single" w:sz="4" w:space="0" w:color="auto"/>
            </w:tcBorders>
            <w:shd w:val="clear" w:color="auto" w:fill="auto"/>
            <w:vAlign w:val="center"/>
            <w:hideMark/>
          </w:tcPr>
          <w:p w14:paraId="155BE6E7" w14:textId="77777777" w:rsidR="000D1073" w:rsidRPr="000D1073" w:rsidRDefault="000D1073" w:rsidP="000D1073">
            <w:pPr>
              <w:jc w:val="center"/>
              <w:rPr>
                <w:color w:val="000000"/>
                <w:sz w:val="20"/>
                <w:szCs w:val="20"/>
              </w:rPr>
            </w:pPr>
            <w:r w:rsidRPr="000D1073">
              <w:rPr>
                <w:color w:val="000000"/>
                <w:sz w:val="20"/>
                <w:szCs w:val="20"/>
              </w:rPr>
              <w:t>-0,49</w:t>
            </w:r>
          </w:p>
        </w:tc>
        <w:tc>
          <w:tcPr>
            <w:tcW w:w="189" w:type="pct"/>
            <w:tcBorders>
              <w:top w:val="nil"/>
              <w:left w:val="nil"/>
              <w:bottom w:val="single" w:sz="4" w:space="0" w:color="auto"/>
              <w:right w:val="single" w:sz="4" w:space="0" w:color="auto"/>
            </w:tcBorders>
            <w:shd w:val="clear" w:color="auto" w:fill="auto"/>
            <w:vAlign w:val="center"/>
            <w:hideMark/>
          </w:tcPr>
          <w:p w14:paraId="01B5DFFF" w14:textId="77777777" w:rsidR="000D1073" w:rsidRPr="000D1073" w:rsidRDefault="000D1073" w:rsidP="000D1073">
            <w:pPr>
              <w:jc w:val="center"/>
              <w:rPr>
                <w:color w:val="000000"/>
                <w:sz w:val="20"/>
                <w:szCs w:val="20"/>
              </w:rPr>
            </w:pPr>
            <w:r w:rsidRPr="000D1073">
              <w:rPr>
                <w:color w:val="000000"/>
                <w:sz w:val="20"/>
                <w:szCs w:val="20"/>
              </w:rPr>
              <w:t>-0,49</w:t>
            </w:r>
          </w:p>
        </w:tc>
        <w:tc>
          <w:tcPr>
            <w:tcW w:w="189" w:type="pct"/>
            <w:tcBorders>
              <w:top w:val="nil"/>
              <w:left w:val="nil"/>
              <w:bottom w:val="single" w:sz="4" w:space="0" w:color="auto"/>
              <w:right w:val="single" w:sz="4" w:space="0" w:color="auto"/>
            </w:tcBorders>
            <w:shd w:val="clear" w:color="auto" w:fill="auto"/>
            <w:vAlign w:val="center"/>
            <w:hideMark/>
          </w:tcPr>
          <w:p w14:paraId="395EF654" w14:textId="77777777" w:rsidR="000D1073" w:rsidRPr="000D1073" w:rsidRDefault="000D1073" w:rsidP="000D1073">
            <w:pPr>
              <w:jc w:val="center"/>
              <w:rPr>
                <w:color w:val="000000"/>
                <w:sz w:val="20"/>
                <w:szCs w:val="20"/>
              </w:rPr>
            </w:pPr>
            <w:r w:rsidRPr="000D1073">
              <w:rPr>
                <w:color w:val="000000"/>
                <w:sz w:val="20"/>
                <w:szCs w:val="20"/>
              </w:rPr>
              <w:t>-0,49</w:t>
            </w:r>
          </w:p>
        </w:tc>
        <w:tc>
          <w:tcPr>
            <w:tcW w:w="198" w:type="pct"/>
            <w:tcBorders>
              <w:top w:val="nil"/>
              <w:left w:val="nil"/>
              <w:bottom w:val="single" w:sz="4" w:space="0" w:color="auto"/>
              <w:right w:val="single" w:sz="4" w:space="0" w:color="auto"/>
            </w:tcBorders>
            <w:shd w:val="clear" w:color="auto" w:fill="auto"/>
            <w:vAlign w:val="center"/>
            <w:hideMark/>
          </w:tcPr>
          <w:p w14:paraId="0B1CD34E" w14:textId="77777777" w:rsidR="000D1073" w:rsidRPr="000D1073" w:rsidRDefault="000D1073" w:rsidP="000D1073">
            <w:pPr>
              <w:jc w:val="center"/>
              <w:rPr>
                <w:color w:val="000000"/>
                <w:sz w:val="20"/>
                <w:szCs w:val="20"/>
              </w:rPr>
            </w:pPr>
            <w:r w:rsidRPr="000D1073">
              <w:rPr>
                <w:color w:val="000000"/>
                <w:sz w:val="20"/>
                <w:szCs w:val="20"/>
              </w:rPr>
              <w:t>-0,49</w:t>
            </w:r>
          </w:p>
        </w:tc>
        <w:tc>
          <w:tcPr>
            <w:tcW w:w="198" w:type="pct"/>
            <w:tcBorders>
              <w:top w:val="nil"/>
              <w:left w:val="nil"/>
              <w:bottom w:val="single" w:sz="4" w:space="0" w:color="auto"/>
              <w:right w:val="single" w:sz="4" w:space="0" w:color="auto"/>
            </w:tcBorders>
            <w:shd w:val="clear" w:color="auto" w:fill="auto"/>
            <w:vAlign w:val="center"/>
            <w:hideMark/>
          </w:tcPr>
          <w:p w14:paraId="6BE31932" w14:textId="77777777" w:rsidR="000D1073" w:rsidRPr="000D1073" w:rsidRDefault="000D1073" w:rsidP="000D1073">
            <w:pPr>
              <w:jc w:val="center"/>
              <w:rPr>
                <w:color w:val="000000"/>
                <w:sz w:val="20"/>
                <w:szCs w:val="20"/>
              </w:rPr>
            </w:pPr>
            <w:r w:rsidRPr="000D1073">
              <w:rPr>
                <w:color w:val="000000"/>
                <w:sz w:val="20"/>
                <w:szCs w:val="20"/>
              </w:rPr>
              <w:t>-0,49</w:t>
            </w:r>
          </w:p>
        </w:tc>
        <w:tc>
          <w:tcPr>
            <w:tcW w:w="198" w:type="pct"/>
            <w:tcBorders>
              <w:top w:val="nil"/>
              <w:left w:val="nil"/>
              <w:bottom w:val="single" w:sz="4" w:space="0" w:color="auto"/>
              <w:right w:val="single" w:sz="4" w:space="0" w:color="auto"/>
            </w:tcBorders>
            <w:shd w:val="clear" w:color="auto" w:fill="auto"/>
            <w:vAlign w:val="center"/>
            <w:hideMark/>
          </w:tcPr>
          <w:p w14:paraId="024A8668" w14:textId="77777777" w:rsidR="000D1073" w:rsidRPr="000D1073" w:rsidRDefault="000D1073" w:rsidP="000D1073">
            <w:pPr>
              <w:jc w:val="center"/>
              <w:rPr>
                <w:color w:val="000000"/>
                <w:sz w:val="20"/>
                <w:szCs w:val="20"/>
              </w:rPr>
            </w:pPr>
            <w:r w:rsidRPr="000D1073">
              <w:rPr>
                <w:color w:val="000000"/>
                <w:sz w:val="20"/>
                <w:szCs w:val="20"/>
              </w:rPr>
              <w:t>-0,49</w:t>
            </w:r>
          </w:p>
        </w:tc>
        <w:tc>
          <w:tcPr>
            <w:tcW w:w="198" w:type="pct"/>
            <w:tcBorders>
              <w:top w:val="nil"/>
              <w:left w:val="nil"/>
              <w:bottom w:val="single" w:sz="4" w:space="0" w:color="auto"/>
              <w:right w:val="single" w:sz="4" w:space="0" w:color="auto"/>
            </w:tcBorders>
            <w:shd w:val="clear" w:color="auto" w:fill="auto"/>
            <w:vAlign w:val="center"/>
            <w:hideMark/>
          </w:tcPr>
          <w:p w14:paraId="00130559" w14:textId="77777777" w:rsidR="000D1073" w:rsidRPr="000D1073" w:rsidRDefault="000D1073" w:rsidP="000D1073">
            <w:pPr>
              <w:jc w:val="center"/>
              <w:rPr>
                <w:color w:val="000000"/>
                <w:sz w:val="20"/>
                <w:szCs w:val="20"/>
              </w:rPr>
            </w:pPr>
            <w:r w:rsidRPr="000D1073">
              <w:rPr>
                <w:color w:val="000000"/>
                <w:sz w:val="20"/>
                <w:szCs w:val="20"/>
              </w:rPr>
              <w:t>-0,49</w:t>
            </w:r>
          </w:p>
        </w:tc>
        <w:tc>
          <w:tcPr>
            <w:tcW w:w="198" w:type="pct"/>
            <w:tcBorders>
              <w:top w:val="nil"/>
              <w:left w:val="nil"/>
              <w:bottom w:val="single" w:sz="4" w:space="0" w:color="auto"/>
              <w:right w:val="single" w:sz="4" w:space="0" w:color="auto"/>
            </w:tcBorders>
            <w:shd w:val="clear" w:color="auto" w:fill="auto"/>
            <w:vAlign w:val="center"/>
            <w:hideMark/>
          </w:tcPr>
          <w:p w14:paraId="74C0D856" w14:textId="77777777" w:rsidR="000D1073" w:rsidRPr="000D1073" w:rsidRDefault="000D1073" w:rsidP="000D1073">
            <w:pPr>
              <w:jc w:val="center"/>
              <w:rPr>
                <w:color w:val="000000"/>
                <w:sz w:val="20"/>
                <w:szCs w:val="20"/>
              </w:rPr>
            </w:pPr>
            <w:r w:rsidRPr="000D1073">
              <w:rPr>
                <w:color w:val="000000"/>
                <w:sz w:val="20"/>
                <w:szCs w:val="20"/>
              </w:rPr>
              <w:t>-0,49</w:t>
            </w:r>
          </w:p>
        </w:tc>
        <w:tc>
          <w:tcPr>
            <w:tcW w:w="198" w:type="pct"/>
            <w:tcBorders>
              <w:top w:val="nil"/>
              <w:left w:val="nil"/>
              <w:bottom w:val="single" w:sz="4" w:space="0" w:color="auto"/>
              <w:right w:val="single" w:sz="4" w:space="0" w:color="auto"/>
            </w:tcBorders>
            <w:shd w:val="clear" w:color="auto" w:fill="auto"/>
            <w:vAlign w:val="center"/>
            <w:hideMark/>
          </w:tcPr>
          <w:p w14:paraId="25384423" w14:textId="77777777" w:rsidR="000D1073" w:rsidRPr="000D1073" w:rsidRDefault="000D1073" w:rsidP="000D1073">
            <w:pPr>
              <w:jc w:val="center"/>
              <w:rPr>
                <w:color w:val="000000"/>
                <w:sz w:val="20"/>
                <w:szCs w:val="20"/>
              </w:rPr>
            </w:pPr>
            <w:r w:rsidRPr="000D1073">
              <w:rPr>
                <w:color w:val="000000"/>
                <w:sz w:val="20"/>
                <w:szCs w:val="20"/>
              </w:rPr>
              <w:t>-0,49</w:t>
            </w:r>
          </w:p>
        </w:tc>
        <w:tc>
          <w:tcPr>
            <w:tcW w:w="198" w:type="pct"/>
            <w:tcBorders>
              <w:top w:val="nil"/>
              <w:left w:val="nil"/>
              <w:bottom w:val="single" w:sz="4" w:space="0" w:color="auto"/>
              <w:right w:val="single" w:sz="4" w:space="0" w:color="auto"/>
            </w:tcBorders>
            <w:shd w:val="clear" w:color="auto" w:fill="auto"/>
            <w:vAlign w:val="center"/>
            <w:hideMark/>
          </w:tcPr>
          <w:p w14:paraId="7A9AC702" w14:textId="77777777" w:rsidR="000D1073" w:rsidRPr="000D1073" w:rsidRDefault="000D1073" w:rsidP="000D1073">
            <w:pPr>
              <w:jc w:val="center"/>
              <w:rPr>
                <w:color w:val="000000"/>
                <w:sz w:val="20"/>
                <w:szCs w:val="20"/>
              </w:rPr>
            </w:pPr>
            <w:r w:rsidRPr="000D1073">
              <w:rPr>
                <w:color w:val="000000"/>
                <w:sz w:val="20"/>
                <w:szCs w:val="20"/>
              </w:rPr>
              <w:t>-0,49</w:t>
            </w:r>
          </w:p>
        </w:tc>
        <w:tc>
          <w:tcPr>
            <w:tcW w:w="198" w:type="pct"/>
            <w:tcBorders>
              <w:top w:val="nil"/>
              <w:left w:val="nil"/>
              <w:bottom w:val="single" w:sz="4" w:space="0" w:color="auto"/>
              <w:right w:val="single" w:sz="4" w:space="0" w:color="auto"/>
            </w:tcBorders>
            <w:shd w:val="clear" w:color="auto" w:fill="auto"/>
            <w:vAlign w:val="center"/>
            <w:hideMark/>
          </w:tcPr>
          <w:p w14:paraId="1ED17ED5" w14:textId="77777777" w:rsidR="000D1073" w:rsidRPr="000D1073" w:rsidRDefault="000D1073" w:rsidP="000D1073">
            <w:pPr>
              <w:jc w:val="center"/>
              <w:rPr>
                <w:color w:val="000000"/>
                <w:sz w:val="20"/>
                <w:szCs w:val="20"/>
              </w:rPr>
            </w:pPr>
            <w:r w:rsidRPr="000D1073">
              <w:rPr>
                <w:color w:val="000000"/>
                <w:sz w:val="20"/>
                <w:szCs w:val="20"/>
              </w:rPr>
              <w:t>-0,49</w:t>
            </w:r>
          </w:p>
        </w:tc>
        <w:tc>
          <w:tcPr>
            <w:tcW w:w="198" w:type="pct"/>
            <w:tcBorders>
              <w:top w:val="nil"/>
              <w:left w:val="nil"/>
              <w:bottom w:val="single" w:sz="4" w:space="0" w:color="auto"/>
              <w:right w:val="single" w:sz="4" w:space="0" w:color="auto"/>
            </w:tcBorders>
            <w:shd w:val="clear" w:color="auto" w:fill="auto"/>
            <w:vAlign w:val="center"/>
            <w:hideMark/>
          </w:tcPr>
          <w:p w14:paraId="65FB6274" w14:textId="77777777" w:rsidR="000D1073" w:rsidRPr="000D1073" w:rsidRDefault="000D1073" w:rsidP="000D1073">
            <w:pPr>
              <w:jc w:val="center"/>
              <w:rPr>
                <w:color w:val="000000"/>
                <w:sz w:val="20"/>
                <w:szCs w:val="20"/>
              </w:rPr>
            </w:pPr>
            <w:r w:rsidRPr="000D1073">
              <w:rPr>
                <w:color w:val="000000"/>
                <w:sz w:val="20"/>
                <w:szCs w:val="20"/>
              </w:rPr>
              <w:t>-0,49</w:t>
            </w:r>
          </w:p>
        </w:tc>
      </w:tr>
      <w:tr w:rsidR="000D1073" w:rsidRPr="000D1073" w14:paraId="39CDF8C6"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3F442F52" w14:textId="77777777" w:rsidR="000D1073" w:rsidRPr="000D1073" w:rsidRDefault="000D1073" w:rsidP="000D1073">
            <w:pPr>
              <w:jc w:val="center"/>
              <w:rPr>
                <w:color w:val="000000"/>
                <w:sz w:val="20"/>
                <w:szCs w:val="20"/>
              </w:rPr>
            </w:pPr>
            <w:r w:rsidRPr="000D1073">
              <w:rPr>
                <w:color w:val="000000"/>
                <w:sz w:val="20"/>
                <w:szCs w:val="20"/>
              </w:rPr>
              <w:t>Микрорайон 32.</w:t>
            </w:r>
          </w:p>
        </w:tc>
        <w:tc>
          <w:tcPr>
            <w:tcW w:w="183" w:type="pct"/>
            <w:tcBorders>
              <w:top w:val="nil"/>
              <w:left w:val="nil"/>
              <w:bottom w:val="single" w:sz="4" w:space="0" w:color="auto"/>
              <w:right w:val="single" w:sz="4" w:space="0" w:color="auto"/>
            </w:tcBorders>
            <w:shd w:val="clear" w:color="auto" w:fill="auto"/>
            <w:vAlign w:val="center"/>
            <w:hideMark/>
          </w:tcPr>
          <w:p w14:paraId="35D84577" w14:textId="77777777" w:rsidR="000D1073" w:rsidRPr="000D1073" w:rsidRDefault="000D1073" w:rsidP="000D1073">
            <w:pPr>
              <w:jc w:val="center"/>
              <w:rPr>
                <w:color w:val="000000"/>
                <w:sz w:val="20"/>
                <w:szCs w:val="20"/>
              </w:rPr>
            </w:pPr>
            <w:r w:rsidRPr="000D1073">
              <w:rPr>
                <w:color w:val="000000"/>
                <w:sz w:val="20"/>
                <w:szCs w:val="20"/>
              </w:rPr>
              <w:t>0,04</w:t>
            </w:r>
          </w:p>
        </w:tc>
        <w:tc>
          <w:tcPr>
            <w:tcW w:w="189" w:type="pct"/>
            <w:tcBorders>
              <w:top w:val="nil"/>
              <w:left w:val="nil"/>
              <w:bottom w:val="single" w:sz="4" w:space="0" w:color="auto"/>
              <w:right w:val="single" w:sz="4" w:space="0" w:color="auto"/>
            </w:tcBorders>
            <w:shd w:val="clear" w:color="auto" w:fill="auto"/>
            <w:vAlign w:val="center"/>
            <w:hideMark/>
          </w:tcPr>
          <w:p w14:paraId="44EDB68E" w14:textId="77777777" w:rsidR="000D1073" w:rsidRPr="000D1073" w:rsidRDefault="000D1073" w:rsidP="000D1073">
            <w:pPr>
              <w:jc w:val="center"/>
              <w:rPr>
                <w:color w:val="000000"/>
                <w:sz w:val="20"/>
                <w:szCs w:val="20"/>
              </w:rPr>
            </w:pPr>
            <w:r w:rsidRPr="000D1073">
              <w:rPr>
                <w:color w:val="000000"/>
                <w:sz w:val="20"/>
                <w:szCs w:val="20"/>
              </w:rPr>
              <w:t>-0,20</w:t>
            </w:r>
          </w:p>
        </w:tc>
        <w:tc>
          <w:tcPr>
            <w:tcW w:w="218" w:type="pct"/>
            <w:tcBorders>
              <w:top w:val="nil"/>
              <w:left w:val="nil"/>
              <w:bottom w:val="single" w:sz="4" w:space="0" w:color="auto"/>
              <w:right w:val="single" w:sz="4" w:space="0" w:color="auto"/>
            </w:tcBorders>
            <w:shd w:val="clear" w:color="auto" w:fill="auto"/>
            <w:vAlign w:val="center"/>
            <w:hideMark/>
          </w:tcPr>
          <w:p w14:paraId="6E8134A2" w14:textId="77777777" w:rsidR="000D1073" w:rsidRPr="000D1073" w:rsidRDefault="000D1073" w:rsidP="000D1073">
            <w:pPr>
              <w:jc w:val="center"/>
              <w:rPr>
                <w:color w:val="000000"/>
                <w:sz w:val="20"/>
                <w:szCs w:val="20"/>
              </w:rPr>
            </w:pPr>
            <w:r w:rsidRPr="000D1073">
              <w:rPr>
                <w:color w:val="000000"/>
                <w:sz w:val="20"/>
                <w:szCs w:val="20"/>
              </w:rPr>
              <w:t>-0,46</w:t>
            </w:r>
          </w:p>
        </w:tc>
        <w:tc>
          <w:tcPr>
            <w:tcW w:w="198" w:type="pct"/>
            <w:tcBorders>
              <w:top w:val="nil"/>
              <w:left w:val="nil"/>
              <w:bottom w:val="single" w:sz="4" w:space="0" w:color="auto"/>
              <w:right w:val="single" w:sz="4" w:space="0" w:color="auto"/>
            </w:tcBorders>
            <w:shd w:val="clear" w:color="auto" w:fill="auto"/>
            <w:vAlign w:val="center"/>
            <w:hideMark/>
          </w:tcPr>
          <w:p w14:paraId="6DCD1CE4" w14:textId="77777777" w:rsidR="000D1073" w:rsidRPr="000D1073" w:rsidRDefault="000D1073" w:rsidP="000D1073">
            <w:pPr>
              <w:jc w:val="center"/>
              <w:rPr>
                <w:color w:val="000000"/>
                <w:sz w:val="20"/>
                <w:szCs w:val="20"/>
              </w:rPr>
            </w:pPr>
            <w:r w:rsidRPr="000D1073">
              <w:rPr>
                <w:color w:val="000000"/>
                <w:sz w:val="20"/>
                <w:szCs w:val="20"/>
              </w:rPr>
              <w:t>0,67</w:t>
            </w:r>
          </w:p>
        </w:tc>
        <w:tc>
          <w:tcPr>
            <w:tcW w:w="189" w:type="pct"/>
            <w:tcBorders>
              <w:top w:val="nil"/>
              <w:left w:val="nil"/>
              <w:bottom w:val="single" w:sz="4" w:space="0" w:color="auto"/>
              <w:right w:val="single" w:sz="4" w:space="0" w:color="auto"/>
            </w:tcBorders>
            <w:shd w:val="clear" w:color="auto" w:fill="auto"/>
            <w:vAlign w:val="center"/>
            <w:hideMark/>
          </w:tcPr>
          <w:p w14:paraId="70DA4259" w14:textId="77777777" w:rsidR="000D1073" w:rsidRPr="000D1073" w:rsidRDefault="000D1073" w:rsidP="000D1073">
            <w:pPr>
              <w:jc w:val="center"/>
              <w:rPr>
                <w:color w:val="000000"/>
                <w:sz w:val="20"/>
                <w:szCs w:val="20"/>
              </w:rPr>
            </w:pPr>
            <w:r w:rsidRPr="000D1073">
              <w:rPr>
                <w:color w:val="000000"/>
                <w:sz w:val="20"/>
                <w:szCs w:val="20"/>
              </w:rPr>
              <w:t>-0,35</w:t>
            </w:r>
          </w:p>
        </w:tc>
        <w:tc>
          <w:tcPr>
            <w:tcW w:w="189" w:type="pct"/>
            <w:tcBorders>
              <w:top w:val="nil"/>
              <w:left w:val="nil"/>
              <w:bottom w:val="single" w:sz="4" w:space="0" w:color="auto"/>
              <w:right w:val="single" w:sz="4" w:space="0" w:color="auto"/>
            </w:tcBorders>
            <w:shd w:val="clear" w:color="auto" w:fill="auto"/>
            <w:vAlign w:val="center"/>
            <w:hideMark/>
          </w:tcPr>
          <w:p w14:paraId="0030435A" w14:textId="77777777" w:rsidR="000D1073" w:rsidRPr="000D1073" w:rsidRDefault="000D1073" w:rsidP="000D1073">
            <w:pPr>
              <w:jc w:val="center"/>
              <w:rPr>
                <w:color w:val="000000"/>
                <w:sz w:val="20"/>
                <w:szCs w:val="20"/>
              </w:rPr>
            </w:pPr>
            <w:r w:rsidRPr="000D1073">
              <w:rPr>
                <w:color w:val="000000"/>
                <w:sz w:val="20"/>
                <w:szCs w:val="20"/>
              </w:rPr>
              <w:t>-0,21</w:t>
            </w:r>
          </w:p>
        </w:tc>
        <w:tc>
          <w:tcPr>
            <w:tcW w:w="189" w:type="pct"/>
            <w:tcBorders>
              <w:top w:val="nil"/>
              <w:left w:val="nil"/>
              <w:bottom w:val="single" w:sz="4" w:space="0" w:color="auto"/>
              <w:right w:val="single" w:sz="4" w:space="0" w:color="auto"/>
            </w:tcBorders>
            <w:shd w:val="clear" w:color="auto" w:fill="auto"/>
            <w:vAlign w:val="center"/>
            <w:hideMark/>
          </w:tcPr>
          <w:p w14:paraId="56948047" w14:textId="77777777" w:rsidR="000D1073" w:rsidRPr="000D1073" w:rsidRDefault="000D1073" w:rsidP="000D1073">
            <w:pPr>
              <w:jc w:val="center"/>
              <w:rPr>
                <w:color w:val="000000"/>
                <w:sz w:val="20"/>
                <w:szCs w:val="20"/>
              </w:rPr>
            </w:pPr>
            <w:r w:rsidRPr="000D1073">
              <w:rPr>
                <w:color w:val="000000"/>
                <w:sz w:val="20"/>
                <w:szCs w:val="20"/>
              </w:rPr>
              <w:t>0,07</w:t>
            </w:r>
          </w:p>
        </w:tc>
        <w:tc>
          <w:tcPr>
            <w:tcW w:w="189" w:type="pct"/>
            <w:tcBorders>
              <w:top w:val="nil"/>
              <w:left w:val="nil"/>
              <w:bottom w:val="single" w:sz="4" w:space="0" w:color="auto"/>
              <w:right w:val="single" w:sz="4" w:space="0" w:color="auto"/>
            </w:tcBorders>
            <w:shd w:val="clear" w:color="auto" w:fill="auto"/>
            <w:vAlign w:val="center"/>
            <w:hideMark/>
          </w:tcPr>
          <w:p w14:paraId="1A0A008F" w14:textId="77777777" w:rsidR="000D1073" w:rsidRPr="000D1073" w:rsidRDefault="000D1073" w:rsidP="000D1073">
            <w:pPr>
              <w:jc w:val="center"/>
              <w:rPr>
                <w:color w:val="000000"/>
                <w:sz w:val="20"/>
                <w:szCs w:val="20"/>
              </w:rPr>
            </w:pPr>
            <w:r w:rsidRPr="000D1073">
              <w:rPr>
                <w:color w:val="000000"/>
                <w:sz w:val="20"/>
                <w:szCs w:val="20"/>
              </w:rPr>
              <w:t>0,35</w:t>
            </w:r>
          </w:p>
        </w:tc>
        <w:tc>
          <w:tcPr>
            <w:tcW w:w="189" w:type="pct"/>
            <w:tcBorders>
              <w:top w:val="nil"/>
              <w:left w:val="nil"/>
              <w:bottom w:val="single" w:sz="4" w:space="0" w:color="auto"/>
              <w:right w:val="single" w:sz="4" w:space="0" w:color="auto"/>
            </w:tcBorders>
            <w:shd w:val="clear" w:color="auto" w:fill="auto"/>
            <w:vAlign w:val="center"/>
            <w:hideMark/>
          </w:tcPr>
          <w:p w14:paraId="0CC42ADF" w14:textId="77777777" w:rsidR="000D1073" w:rsidRPr="000D1073" w:rsidRDefault="000D1073" w:rsidP="000D1073">
            <w:pPr>
              <w:jc w:val="center"/>
              <w:rPr>
                <w:color w:val="000000"/>
                <w:sz w:val="20"/>
                <w:szCs w:val="20"/>
              </w:rPr>
            </w:pPr>
            <w:r w:rsidRPr="000D1073">
              <w:rPr>
                <w:color w:val="000000"/>
                <w:sz w:val="20"/>
                <w:szCs w:val="20"/>
              </w:rPr>
              <w:t>0,35</w:t>
            </w:r>
          </w:p>
        </w:tc>
        <w:tc>
          <w:tcPr>
            <w:tcW w:w="198" w:type="pct"/>
            <w:tcBorders>
              <w:top w:val="nil"/>
              <w:left w:val="nil"/>
              <w:bottom w:val="single" w:sz="4" w:space="0" w:color="auto"/>
              <w:right w:val="single" w:sz="4" w:space="0" w:color="auto"/>
            </w:tcBorders>
            <w:shd w:val="clear" w:color="auto" w:fill="auto"/>
            <w:vAlign w:val="center"/>
            <w:hideMark/>
          </w:tcPr>
          <w:p w14:paraId="5CAD53F9" w14:textId="77777777" w:rsidR="000D1073" w:rsidRPr="000D1073" w:rsidRDefault="000D1073" w:rsidP="000D1073">
            <w:pPr>
              <w:jc w:val="center"/>
              <w:rPr>
                <w:color w:val="000000"/>
                <w:sz w:val="20"/>
                <w:szCs w:val="20"/>
              </w:rPr>
            </w:pPr>
            <w:r w:rsidRPr="000D1073">
              <w:rPr>
                <w:color w:val="000000"/>
                <w:sz w:val="20"/>
                <w:szCs w:val="20"/>
              </w:rPr>
              <w:t>0,35</w:t>
            </w:r>
          </w:p>
        </w:tc>
        <w:tc>
          <w:tcPr>
            <w:tcW w:w="198" w:type="pct"/>
            <w:tcBorders>
              <w:top w:val="nil"/>
              <w:left w:val="nil"/>
              <w:bottom w:val="single" w:sz="4" w:space="0" w:color="auto"/>
              <w:right w:val="single" w:sz="4" w:space="0" w:color="auto"/>
            </w:tcBorders>
            <w:shd w:val="clear" w:color="auto" w:fill="auto"/>
            <w:vAlign w:val="center"/>
            <w:hideMark/>
          </w:tcPr>
          <w:p w14:paraId="007B62AF" w14:textId="77777777" w:rsidR="000D1073" w:rsidRPr="000D1073" w:rsidRDefault="000D1073" w:rsidP="000D1073">
            <w:pPr>
              <w:jc w:val="center"/>
              <w:rPr>
                <w:color w:val="000000"/>
                <w:sz w:val="20"/>
                <w:szCs w:val="20"/>
              </w:rPr>
            </w:pPr>
            <w:r w:rsidRPr="000D1073">
              <w:rPr>
                <w:color w:val="000000"/>
                <w:sz w:val="20"/>
                <w:szCs w:val="20"/>
              </w:rPr>
              <w:t>0,35</w:t>
            </w:r>
          </w:p>
        </w:tc>
        <w:tc>
          <w:tcPr>
            <w:tcW w:w="198" w:type="pct"/>
            <w:tcBorders>
              <w:top w:val="nil"/>
              <w:left w:val="nil"/>
              <w:bottom w:val="single" w:sz="4" w:space="0" w:color="auto"/>
              <w:right w:val="single" w:sz="4" w:space="0" w:color="auto"/>
            </w:tcBorders>
            <w:shd w:val="clear" w:color="auto" w:fill="auto"/>
            <w:vAlign w:val="center"/>
            <w:hideMark/>
          </w:tcPr>
          <w:p w14:paraId="18858448" w14:textId="77777777" w:rsidR="000D1073" w:rsidRPr="000D1073" w:rsidRDefault="000D1073" w:rsidP="000D1073">
            <w:pPr>
              <w:jc w:val="center"/>
              <w:rPr>
                <w:color w:val="000000"/>
                <w:sz w:val="20"/>
                <w:szCs w:val="20"/>
              </w:rPr>
            </w:pPr>
            <w:r w:rsidRPr="000D1073">
              <w:rPr>
                <w:color w:val="000000"/>
                <w:sz w:val="20"/>
                <w:szCs w:val="20"/>
              </w:rPr>
              <w:t>0,35</w:t>
            </w:r>
          </w:p>
        </w:tc>
        <w:tc>
          <w:tcPr>
            <w:tcW w:w="198" w:type="pct"/>
            <w:tcBorders>
              <w:top w:val="nil"/>
              <w:left w:val="nil"/>
              <w:bottom w:val="single" w:sz="4" w:space="0" w:color="auto"/>
              <w:right w:val="single" w:sz="4" w:space="0" w:color="auto"/>
            </w:tcBorders>
            <w:shd w:val="clear" w:color="auto" w:fill="auto"/>
            <w:vAlign w:val="center"/>
            <w:hideMark/>
          </w:tcPr>
          <w:p w14:paraId="5530742E" w14:textId="77777777" w:rsidR="000D1073" w:rsidRPr="000D1073" w:rsidRDefault="000D1073" w:rsidP="000D1073">
            <w:pPr>
              <w:jc w:val="center"/>
              <w:rPr>
                <w:color w:val="000000"/>
                <w:sz w:val="20"/>
                <w:szCs w:val="20"/>
              </w:rPr>
            </w:pPr>
            <w:r w:rsidRPr="000D1073">
              <w:rPr>
                <w:color w:val="000000"/>
                <w:sz w:val="20"/>
                <w:szCs w:val="20"/>
              </w:rPr>
              <w:t>0,35</w:t>
            </w:r>
          </w:p>
        </w:tc>
        <w:tc>
          <w:tcPr>
            <w:tcW w:w="198" w:type="pct"/>
            <w:tcBorders>
              <w:top w:val="nil"/>
              <w:left w:val="nil"/>
              <w:bottom w:val="single" w:sz="4" w:space="0" w:color="auto"/>
              <w:right w:val="single" w:sz="4" w:space="0" w:color="auto"/>
            </w:tcBorders>
            <w:shd w:val="clear" w:color="auto" w:fill="auto"/>
            <w:vAlign w:val="center"/>
            <w:hideMark/>
          </w:tcPr>
          <w:p w14:paraId="3EE5ECA1" w14:textId="77777777" w:rsidR="000D1073" w:rsidRPr="000D1073" w:rsidRDefault="000D1073" w:rsidP="000D1073">
            <w:pPr>
              <w:jc w:val="center"/>
              <w:rPr>
                <w:color w:val="000000"/>
                <w:sz w:val="20"/>
                <w:szCs w:val="20"/>
              </w:rPr>
            </w:pPr>
            <w:r w:rsidRPr="000D1073">
              <w:rPr>
                <w:color w:val="000000"/>
                <w:sz w:val="20"/>
                <w:szCs w:val="20"/>
              </w:rPr>
              <w:t>0,35</w:t>
            </w:r>
          </w:p>
        </w:tc>
        <w:tc>
          <w:tcPr>
            <w:tcW w:w="198" w:type="pct"/>
            <w:tcBorders>
              <w:top w:val="nil"/>
              <w:left w:val="nil"/>
              <w:bottom w:val="single" w:sz="4" w:space="0" w:color="auto"/>
              <w:right w:val="single" w:sz="4" w:space="0" w:color="auto"/>
            </w:tcBorders>
            <w:shd w:val="clear" w:color="auto" w:fill="auto"/>
            <w:vAlign w:val="center"/>
            <w:hideMark/>
          </w:tcPr>
          <w:p w14:paraId="15B3AB77" w14:textId="77777777" w:rsidR="000D1073" w:rsidRPr="000D1073" w:rsidRDefault="000D1073" w:rsidP="000D1073">
            <w:pPr>
              <w:jc w:val="center"/>
              <w:rPr>
                <w:color w:val="000000"/>
                <w:sz w:val="20"/>
                <w:szCs w:val="20"/>
              </w:rPr>
            </w:pPr>
            <w:r w:rsidRPr="000D1073">
              <w:rPr>
                <w:color w:val="000000"/>
                <w:sz w:val="20"/>
                <w:szCs w:val="20"/>
              </w:rPr>
              <w:t>0,35</w:t>
            </w:r>
          </w:p>
        </w:tc>
        <w:tc>
          <w:tcPr>
            <w:tcW w:w="198" w:type="pct"/>
            <w:tcBorders>
              <w:top w:val="nil"/>
              <w:left w:val="nil"/>
              <w:bottom w:val="single" w:sz="4" w:space="0" w:color="auto"/>
              <w:right w:val="single" w:sz="4" w:space="0" w:color="auto"/>
            </w:tcBorders>
            <w:shd w:val="clear" w:color="auto" w:fill="auto"/>
            <w:vAlign w:val="center"/>
            <w:hideMark/>
          </w:tcPr>
          <w:p w14:paraId="28C5B8F1" w14:textId="77777777" w:rsidR="000D1073" w:rsidRPr="000D1073" w:rsidRDefault="000D1073" w:rsidP="000D1073">
            <w:pPr>
              <w:jc w:val="center"/>
              <w:rPr>
                <w:color w:val="000000"/>
                <w:sz w:val="20"/>
                <w:szCs w:val="20"/>
              </w:rPr>
            </w:pPr>
            <w:r w:rsidRPr="000D1073">
              <w:rPr>
                <w:color w:val="000000"/>
                <w:sz w:val="20"/>
                <w:szCs w:val="20"/>
              </w:rPr>
              <w:t>0,35</w:t>
            </w:r>
          </w:p>
        </w:tc>
        <w:tc>
          <w:tcPr>
            <w:tcW w:w="198" w:type="pct"/>
            <w:tcBorders>
              <w:top w:val="nil"/>
              <w:left w:val="nil"/>
              <w:bottom w:val="single" w:sz="4" w:space="0" w:color="auto"/>
              <w:right w:val="single" w:sz="4" w:space="0" w:color="auto"/>
            </w:tcBorders>
            <w:shd w:val="clear" w:color="auto" w:fill="auto"/>
            <w:vAlign w:val="center"/>
            <w:hideMark/>
          </w:tcPr>
          <w:p w14:paraId="4454BEAE" w14:textId="77777777" w:rsidR="000D1073" w:rsidRPr="000D1073" w:rsidRDefault="000D1073" w:rsidP="000D1073">
            <w:pPr>
              <w:jc w:val="center"/>
              <w:rPr>
                <w:color w:val="000000"/>
                <w:sz w:val="20"/>
                <w:szCs w:val="20"/>
              </w:rPr>
            </w:pPr>
            <w:r w:rsidRPr="000D1073">
              <w:rPr>
                <w:color w:val="000000"/>
                <w:sz w:val="20"/>
                <w:szCs w:val="20"/>
              </w:rPr>
              <w:t>0,35</w:t>
            </w:r>
          </w:p>
        </w:tc>
        <w:tc>
          <w:tcPr>
            <w:tcW w:w="198" w:type="pct"/>
            <w:tcBorders>
              <w:top w:val="nil"/>
              <w:left w:val="nil"/>
              <w:bottom w:val="single" w:sz="4" w:space="0" w:color="auto"/>
              <w:right w:val="single" w:sz="4" w:space="0" w:color="auto"/>
            </w:tcBorders>
            <w:shd w:val="clear" w:color="auto" w:fill="auto"/>
            <w:vAlign w:val="center"/>
            <w:hideMark/>
          </w:tcPr>
          <w:p w14:paraId="0223FDD8" w14:textId="77777777" w:rsidR="000D1073" w:rsidRPr="000D1073" w:rsidRDefault="000D1073" w:rsidP="000D1073">
            <w:pPr>
              <w:jc w:val="center"/>
              <w:rPr>
                <w:color w:val="000000"/>
                <w:sz w:val="20"/>
                <w:szCs w:val="20"/>
              </w:rPr>
            </w:pPr>
            <w:r w:rsidRPr="000D1073">
              <w:rPr>
                <w:color w:val="000000"/>
                <w:sz w:val="20"/>
                <w:szCs w:val="20"/>
              </w:rPr>
              <w:t>0,35</w:t>
            </w:r>
          </w:p>
        </w:tc>
      </w:tr>
      <w:tr w:rsidR="000D1073" w:rsidRPr="000D1073" w14:paraId="5FFD29FF"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2DCD8B57" w14:textId="77777777" w:rsidR="000D1073" w:rsidRPr="000D1073" w:rsidRDefault="000D1073" w:rsidP="000D1073">
            <w:pPr>
              <w:jc w:val="center"/>
              <w:rPr>
                <w:color w:val="000000"/>
                <w:sz w:val="20"/>
                <w:szCs w:val="20"/>
              </w:rPr>
            </w:pPr>
            <w:r w:rsidRPr="000D1073">
              <w:rPr>
                <w:color w:val="000000"/>
                <w:sz w:val="20"/>
                <w:szCs w:val="20"/>
              </w:rPr>
              <w:t>Микрорайон 35.</w:t>
            </w:r>
          </w:p>
        </w:tc>
        <w:tc>
          <w:tcPr>
            <w:tcW w:w="183" w:type="pct"/>
            <w:tcBorders>
              <w:top w:val="nil"/>
              <w:left w:val="nil"/>
              <w:bottom w:val="single" w:sz="4" w:space="0" w:color="auto"/>
              <w:right w:val="single" w:sz="4" w:space="0" w:color="auto"/>
            </w:tcBorders>
            <w:shd w:val="clear" w:color="auto" w:fill="auto"/>
            <w:vAlign w:val="center"/>
            <w:hideMark/>
          </w:tcPr>
          <w:p w14:paraId="4167570E" w14:textId="77777777" w:rsidR="000D1073" w:rsidRPr="000D1073" w:rsidRDefault="000D1073" w:rsidP="000D1073">
            <w:pPr>
              <w:jc w:val="center"/>
              <w:rPr>
                <w:color w:val="000000"/>
                <w:sz w:val="20"/>
                <w:szCs w:val="20"/>
              </w:rPr>
            </w:pPr>
            <w:r w:rsidRPr="000D1073">
              <w:rPr>
                <w:color w:val="000000"/>
                <w:sz w:val="20"/>
                <w:szCs w:val="20"/>
              </w:rPr>
              <w:t>0,37</w:t>
            </w:r>
          </w:p>
        </w:tc>
        <w:tc>
          <w:tcPr>
            <w:tcW w:w="189" w:type="pct"/>
            <w:tcBorders>
              <w:top w:val="nil"/>
              <w:left w:val="nil"/>
              <w:bottom w:val="single" w:sz="4" w:space="0" w:color="auto"/>
              <w:right w:val="single" w:sz="4" w:space="0" w:color="auto"/>
            </w:tcBorders>
            <w:shd w:val="clear" w:color="auto" w:fill="auto"/>
            <w:vAlign w:val="center"/>
            <w:hideMark/>
          </w:tcPr>
          <w:p w14:paraId="348394BF" w14:textId="77777777" w:rsidR="000D1073" w:rsidRPr="000D1073" w:rsidRDefault="000D1073" w:rsidP="000D1073">
            <w:pPr>
              <w:jc w:val="center"/>
              <w:rPr>
                <w:color w:val="000000"/>
                <w:sz w:val="20"/>
                <w:szCs w:val="20"/>
              </w:rPr>
            </w:pPr>
            <w:r w:rsidRPr="000D1073">
              <w:rPr>
                <w:color w:val="000000"/>
                <w:sz w:val="20"/>
                <w:szCs w:val="20"/>
              </w:rPr>
              <w:t>-1,89</w:t>
            </w:r>
          </w:p>
        </w:tc>
        <w:tc>
          <w:tcPr>
            <w:tcW w:w="218" w:type="pct"/>
            <w:tcBorders>
              <w:top w:val="nil"/>
              <w:left w:val="nil"/>
              <w:bottom w:val="single" w:sz="4" w:space="0" w:color="auto"/>
              <w:right w:val="single" w:sz="4" w:space="0" w:color="auto"/>
            </w:tcBorders>
            <w:shd w:val="clear" w:color="auto" w:fill="auto"/>
            <w:vAlign w:val="center"/>
            <w:hideMark/>
          </w:tcPr>
          <w:p w14:paraId="36EE2300" w14:textId="77777777" w:rsidR="000D1073" w:rsidRPr="000D1073" w:rsidRDefault="000D1073" w:rsidP="000D1073">
            <w:pPr>
              <w:jc w:val="center"/>
              <w:rPr>
                <w:color w:val="000000"/>
                <w:sz w:val="20"/>
                <w:szCs w:val="20"/>
              </w:rPr>
            </w:pPr>
            <w:r w:rsidRPr="000D1073">
              <w:rPr>
                <w:color w:val="000000"/>
                <w:sz w:val="20"/>
                <w:szCs w:val="20"/>
              </w:rPr>
              <w:t>-4,35</w:t>
            </w:r>
          </w:p>
        </w:tc>
        <w:tc>
          <w:tcPr>
            <w:tcW w:w="198" w:type="pct"/>
            <w:tcBorders>
              <w:top w:val="nil"/>
              <w:left w:val="nil"/>
              <w:bottom w:val="single" w:sz="4" w:space="0" w:color="auto"/>
              <w:right w:val="single" w:sz="4" w:space="0" w:color="auto"/>
            </w:tcBorders>
            <w:shd w:val="clear" w:color="auto" w:fill="auto"/>
            <w:vAlign w:val="center"/>
            <w:hideMark/>
          </w:tcPr>
          <w:p w14:paraId="68C19901" w14:textId="77777777" w:rsidR="000D1073" w:rsidRPr="000D1073" w:rsidRDefault="000D1073" w:rsidP="000D1073">
            <w:pPr>
              <w:jc w:val="center"/>
              <w:rPr>
                <w:color w:val="000000"/>
                <w:sz w:val="20"/>
                <w:szCs w:val="20"/>
              </w:rPr>
            </w:pPr>
            <w:r w:rsidRPr="000D1073">
              <w:rPr>
                <w:color w:val="000000"/>
                <w:sz w:val="20"/>
                <w:szCs w:val="20"/>
              </w:rPr>
              <w:t>6,24</w:t>
            </w:r>
          </w:p>
        </w:tc>
        <w:tc>
          <w:tcPr>
            <w:tcW w:w="189" w:type="pct"/>
            <w:tcBorders>
              <w:top w:val="nil"/>
              <w:left w:val="nil"/>
              <w:bottom w:val="single" w:sz="4" w:space="0" w:color="auto"/>
              <w:right w:val="single" w:sz="4" w:space="0" w:color="auto"/>
            </w:tcBorders>
            <w:shd w:val="clear" w:color="auto" w:fill="auto"/>
            <w:vAlign w:val="center"/>
            <w:hideMark/>
          </w:tcPr>
          <w:p w14:paraId="6617ABAE" w14:textId="77777777" w:rsidR="000D1073" w:rsidRPr="000D1073" w:rsidRDefault="000D1073" w:rsidP="000D1073">
            <w:pPr>
              <w:jc w:val="center"/>
              <w:rPr>
                <w:color w:val="000000"/>
                <w:sz w:val="20"/>
                <w:szCs w:val="20"/>
              </w:rPr>
            </w:pPr>
            <w:r w:rsidRPr="000D1073">
              <w:rPr>
                <w:color w:val="000000"/>
                <w:sz w:val="20"/>
                <w:szCs w:val="20"/>
              </w:rPr>
              <w:t>-3,28</w:t>
            </w:r>
          </w:p>
        </w:tc>
        <w:tc>
          <w:tcPr>
            <w:tcW w:w="189" w:type="pct"/>
            <w:tcBorders>
              <w:top w:val="nil"/>
              <w:left w:val="nil"/>
              <w:bottom w:val="single" w:sz="4" w:space="0" w:color="auto"/>
              <w:right w:val="single" w:sz="4" w:space="0" w:color="auto"/>
            </w:tcBorders>
            <w:shd w:val="clear" w:color="auto" w:fill="auto"/>
            <w:vAlign w:val="center"/>
            <w:hideMark/>
          </w:tcPr>
          <w:p w14:paraId="352216C4" w14:textId="77777777" w:rsidR="000D1073" w:rsidRPr="000D1073" w:rsidRDefault="000D1073" w:rsidP="000D1073">
            <w:pPr>
              <w:jc w:val="center"/>
              <w:rPr>
                <w:color w:val="000000"/>
                <w:sz w:val="20"/>
                <w:szCs w:val="20"/>
              </w:rPr>
            </w:pPr>
            <w:r w:rsidRPr="000D1073">
              <w:rPr>
                <w:color w:val="000000"/>
                <w:sz w:val="20"/>
                <w:szCs w:val="20"/>
              </w:rPr>
              <w:t>-3,28</w:t>
            </w:r>
          </w:p>
        </w:tc>
        <w:tc>
          <w:tcPr>
            <w:tcW w:w="189" w:type="pct"/>
            <w:tcBorders>
              <w:top w:val="nil"/>
              <w:left w:val="nil"/>
              <w:bottom w:val="single" w:sz="4" w:space="0" w:color="auto"/>
              <w:right w:val="single" w:sz="4" w:space="0" w:color="auto"/>
            </w:tcBorders>
            <w:shd w:val="clear" w:color="auto" w:fill="auto"/>
            <w:vAlign w:val="center"/>
            <w:hideMark/>
          </w:tcPr>
          <w:p w14:paraId="77D02DE6" w14:textId="77777777" w:rsidR="000D1073" w:rsidRPr="000D1073" w:rsidRDefault="000D1073" w:rsidP="000D1073">
            <w:pPr>
              <w:jc w:val="center"/>
              <w:rPr>
                <w:color w:val="000000"/>
                <w:sz w:val="20"/>
                <w:szCs w:val="20"/>
              </w:rPr>
            </w:pPr>
            <w:r w:rsidRPr="000D1073">
              <w:rPr>
                <w:color w:val="000000"/>
                <w:sz w:val="20"/>
                <w:szCs w:val="20"/>
              </w:rPr>
              <w:t>-3,28</w:t>
            </w:r>
          </w:p>
        </w:tc>
        <w:tc>
          <w:tcPr>
            <w:tcW w:w="189" w:type="pct"/>
            <w:tcBorders>
              <w:top w:val="nil"/>
              <w:left w:val="nil"/>
              <w:bottom w:val="single" w:sz="4" w:space="0" w:color="auto"/>
              <w:right w:val="single" w:sz="4" w:space="0" w:color="auto"/>
            </w:tcBorders>
            <w:shd w:val="clear" w:color="auto" w:fill="auto"/>
            <w:vAlign w:val="center"/>
            <w:hideMark/>
          </w:tcPr>
          <w:p w14:paraId="087DC273" w14:textId="77777777" w:rsidR="000D1073" w:rsidRPr="000D1073" w:rsidRDefault="000D1073" w:rsidP="000D1073">
            <w:pPr>
              <w:jc w:val="center"/>
              <w:rPr>
                <w:color w:val="000000"/>
                <w:sz w:val="20"/>
                <w:szCs w:val="20"/>
              </w:rPr>
            </w:pPr>
            <w:r w:rsidRPr="000D1073">
              <w:rPr>
                <w:color w:val="000000"/>
                <w:sz w:val="20"/>
                <w:szCs w:val="20"/>
              </w:rPr>
              <w:t>-2,61</w:t>
            </w:r>
          </w:p>
        </w:tc>
        <w:tc>
          <w:tcPr>
            <w:tcW w:w="189" w:type="pct"/>
            <w:tcBorders>
              <w:top w:val="nil"/>
              <w:left w:val="nil"/>
              <w:bottom w:val="single" w:sz="4" w:space="0" w:color="auto"/>
              <w:right w:val="single" w:sz="4" w:space="0" w:color="auto"/>
            </w:tcBorders>
            <w:shd w:val="clear" w:color="auto" w:fill="auto"/>
            <w:vAlign w:val="center"/>
            <w:hideMark/>
          </w:tcPr>
          <w:p w14:paraId="5B996CD9" w14:textId="77777777" w:rsidR="000D1073" w:rsidRPr="000D1073" w:rsidRDefault="000D1073" w:rsidP="000D1073">
            <w:pPr>
              <w:jc w:val="center"/>
              <w:rPr>
                <w:color w:val="000000"/>
                <w:sz w:val="20"/>
                <w:szCs w:val="20"/>
              </w:rPr>
            </w:pPr>
            <w:r w:rsidRPr="000D1073">
              <w:rPr>
                <w:color w:val="000000"/>
                <w:sz w:val="20"/>
                <w:szCs w:val="20"/>
              </w:rPr>
              <w:t>-0,29</w:t>
            </w:r>
          </w:p>
        </w:tc>
        <w:tc>
          <w:tcPr>
            <w:tcW w:w="198" w:type="pct"/>
            <w:tcBorders>
              <w:top w:val="nil"/>
              <w:left w:val="nil"/>
              <w:bottom w:val="single" w:sz="4" w:space="0" w:color="auto"/>
              <w:right w:val="single" w:sz="4" w:space="0" w:color="auto"/>
            </w:tcBorders>
            <w:shd w:val="clear" w:color="auto" w:fill="auto"/>
            <w:vAlign w:val="center"/>
            <w:hideMark/>
          </w:tcPr>
          <w:p w14:paraId="27F1AE14" w14:textId="77777777" w:rsidR="000D1073" w:rsidRPr="000D1073" w:rsidRDefault="000D1073" w:rsidP="000D1073">
            <w:pPr>
              <w:jc w:val="center"/>
              <w:rPr>
                <w:color w:val="000000"/>
                <w:sz w:val="20"/>
                <w:szCs w:val="20"/>
              </w:rPr>
            </w:pPr>
            <w:r w:rsidRPr="000D1073">
              <w:rPr>
                <w:color w:val="000000"/>
                <w:sz w:val="20"/>
                <w:szCs w:val="20"/>
              </w:rPr>
              <w:t>3,00</w:t>
            </w:r>
          </w:p>
        </w:tc>
        <w:tc>
          <w:tcPr>
            <w:tcW w:w="198" w:type="pct"/>
            <w:tcBorders>
              <w:top w:val="nil"/>
              <w:left w:val="nil"/>
              <w:bottom w:val="single" w:sz="4" w:space="0" w:color="auto"/>
              <w:right w:val="single" w:sz="4" w:space="0" w:color="auto"/>
            </w:tcBorders>
            <w:shd w:val="clear" w:color="auto" w:fill="auto"/>
            <w:vAlign w:val="center"/>
            <w:hideMark/>
          </w:tcPr>
          <w:p w14:paraId="7DB008A8" w14:textId="77777777" w:rsidR="000D1073" w:rsidRPr="000D1073" w:rsidRDefault="000D1073" w:rsidP="000D1073">
            <w:pPr>
              <w:jc w:val="center"/>
              <w:rPr>
                <w:color w:val="000000"/>
                <w:sz w:val="20"/>
                <w:szCs w:val="20"/>
              </w:rPr>
            </w:pPr>
            <w:r w:rsidRPr="000D1073">
              <w:rPr>
                <w:color w:val="000000"/>
                <w:sz w:val="20"/>
                <w:szCs w:val="20"/>
              </w:rPr>
              <w:t>5,42</w:t>
            </w:r>
          </w:p>
        </w:tc>
        <w:tc>
          <w:tcPr>
            <w:tcW w:w="198" w:type="pct"/>
            <w:tcBorders>
              <w:top w:val="nil"/>
              <w:left w:val="nil"/>
              <w:bottom w:val="single" w:sz="4" w:space="0" w:color="auto"/>
              <w:right w:val="single" w:sz="4" w:space="0" w:color="auto"/>
            </w:tcBorders>
            <w:shd w:val="clear" w:color="auto" w:fill="auto"/>
            <w:vAlign w:val="center"/>
            <w:hideMark/>
          </w:tcPr>
          <w:p w14:paraId="65491B9A" w14:textId="77777777" w:rsidR="000D1073" w:rsidRPr="000D1073" w:rsidRDefault="000D1073" w:rsidP="000D1073">
            <w:pPr>
              <w:jc w:val="center"/>
              <w:rPr>
                <w:color w:val="000000"/>
                <w:sz w:val="20"/>
                <w:szCs w:val="20"/>
              </w:rPr>
            </w:pPr>
            <w:r w:rsidRPr="000D1073">
              <w:rPr>
                <w:color w:val="000000"/>
                <w:sz w:val="20"/>
                <w:szCs w:val="20"/>
              </w:rPr>
              <w:t>6,39</w:t>
            </w:r>
          </w:p>
        </w:tc>
        <w:tc>
          <w:tcPr>
            <w:tcW w:w="198" w:type="pct"/>
            <w:tcBorders>
              <w:top w:val="nil"/>
              <w:left w:val="nil"/>
              <w:bottom w:val="single" w:sz="4" w:space="0" w:color="auto"/>
              <w:right w:val="single" w:sz="4" w:space="0" w:color="auto"/>
            </w:tcBorders>
            <w:shd w:val="clear" w:color="auto" w:fill="auto"/>
            <w:vAlign w:val="center"/>
            <w:hideMark/>
          </w:tcPr>
          <w:p w14:paraId="40B4C57A" w14:textId="77777777" w:rsidR="000D1073" w:rsidRPr="000D1073" w:rsidRDefault="000D1073" w:rsidP="000D1073">
            <w:pPr>
              <w:jc w:val="center"/>
              <w:rPr>
                <w:color w:val="000000"/>
                <w:sz w:val="20"/>
                <w:szCs w:val="20"/>
              </w:rPr>
            </w:pPr>
            <w:r w:rsidRPr="000D1073">
              <w:rPr>
                <w:color w:val="000000"/>
                <w:sz w:val="20"/>
                <w:szCs w:val="20"/>
              </w:rPr>
              <w:t>7,36</w:t>
            </w:r>
          </w:p>
        </w:tc>
        <w:tc>
          <w:tcPr>
            <w:tcW w:w="198" w:type="pct"/>
            <w:tcBorders>
              <w:top w:val="nil"/>
              <w:left w:val="nil"/>
              <w:bottom w:val="single" w:sz="4" w:space="0" w:color="auto"/>
              <w:right w:val="single" w:sz="4" w:space="0" w:color="auto"/>
            </w:tcBorders>
            <w:shd w:val="clear" w:color="auto" w:fill="auto"/>
            <w:vAlign w:val="center"/>
            <w:hideMark/>
          </w:tcPr>
          <w:p w14:paraId="7208ADB0" w14:textId="77777777" w:rsidR="000D1073" w:rsidRPr="000D1073" w:rsidRDefault="000D1073" w:rsidP="000D1073">
            <w:pPr>
              <w:jc w:val="center"/>
              <w:rPr>
                <w:color w:val="000000"/>
                <w:sz w:val="20"/>
                <w:szCs w:val="20"/>
              </w:rPr>
            </w:pPr>
            <w:r w:rsidRPr="000D1073">
              <w:rPr>
                <w:color w:val="000000"/>
                <w:sz w:val="20"/>
                <w:szCs w:val="20"/>
              </w:rPr>
              <w:t>7,36</w:t>
            </w:r>
          </w:p>
        </w:tc>
        <w:tc>
          <w:tcPr>
            <w:tcW w:w="198" w:type="pct"/>
            <w:tcBorders>
              <w:top w:val="nil"/>
              <w:left w:val="nil"/>
              <w:bottom w:val="single" w:sz="4" w:space="0" w:color="auto"/>
              <w:right w:val="single" w:sz="4" w:space="0" w:color="auto"/>
            </w:tcBorders>
            <w:shd w:val="clear" w:color="auto" w:fill="auto"/>
            <w:vAlign w:val="center"/>
            <w:hideMark/>
          </w:tcPr>
          <w:p w14:paraId="51FC2702" w14:textId="77777777" w:rsidR="000D1073" w:rsidRPr="000D1073" w:rsidRDefault="000D1073" w:rsidP="000D1073">
            <w:pPr>
              <w:jc w:val="center"/>
              <w:rPr>
                <w:color w:val="000000"/>
                <w:sz w:val="20"/>
                <w:szCs w:val="20"/>
              </w:rPr>
            </w:pPr>
            <w:r w:rsidRPr="000D1073">
              <w:rPr>
                <w:color w:val="000000"/>
                <w:sz w:val="20"/>
                <w:szCs w:val="20"/>
              </w:rPr>
              <w:t>7,36</w:t>
            </w:r>
          </w:p>
        </w:tc>
        <w:tc>
          <w:tcPr>
            <w:tcW w:w="198" w:type="pct"/>
            <w:tcBorders>
              <w:top w:val="nil"/>
              <w:left w:val="nil"/>
              <w:bottom w:val="single" w:sz="4" w:space="0" w:color="auto"/>
              <w:right w:val="single" w:sz="4" w:space="0" w:color="auto"/>
            </w:tcBorders>
            <w:shd w:val="clear" w:color="auto" w:fill="auto"/>
            <w:vAlign w:val="center"/>
            <w:hideMark/>
          </w:tcPr>
          <w:p w14:paraId="51714B1F" w14:textId="77777777" w:rsidR="000D1073" w:rsidRPr="000D1073" w:rsidRDefault="000D1073" w:rsidP="000D1073">
            <w:pPr>
              <w:jc w:val="center"/>
              <w:rPr>
                <w:color w:val="000000"/>
                <w:sz w:val="20"/>
                <w:szCs w:val="20"/>
              </w:rPr>
            </w:pPr>
            <w:r w:rsidRPr="000D1073">
              <w:rPr>
                <w:color w:val="000000"/>
                <w:sz w:val="20"/>
                <w:szCs w:val="20"/>
              </w:rPr>
              <w:t>7,36</w:t>
            </w:r>
          </w:p>
        </w:tc>
        <w:tc>
          <w:tcPr>
            <w:tcW w:w="198" w:type="pct"/>
            <w:tcBorders>
              <w:top w:val="nil"/>
              <w:left w:val="nil"/>
              <w:bottom w:val="single" w:sz="4" w:space="0" w:color="auto"/>
              <w:right w:val="single" w:sz="4" w:space="0" w:color="auto"/>
            </w:tcBorders>
            <w:shd w:val="clear" w:color="auto" w:fill="auto"/>
            <w:vAlign w:val="center"/>
            <w:hideMark/>
          </w:tcPr>
          <w:p w14:paraId="025BC479" w14:textId="77777777" w:rsidR="000D1073" w:rsidRPr="000D1073" w:rsidRDefault="000D1073" w:rsidP="000D1073">
            <w:pPr>
              <w:jc w:val="center"/>
              <w:rPr>
                <w:color w:val="000000"/>
                <w:sz w:val="20"/>
                <w:szCs w:val="20"/>
              </w:rPr>
            </w:pPr>
            <w:r w:rsidRPr="000D1073">
              <w:rPr>
                <w:color w:val="000000"/>
                <w:sz w:val="20"/>
                <w:szCs w:val="20"/>
              </w:rPr>
              <w:t>7,36</w:t>
            </w:r>
          </w:p>
        </w:tc>
        <w:tc>
          <w:tcPr>
            <w:tcW w:w="198" w:type="pct"/>
            <w:tcBorders>
              <w:top w:val="nil"/>
              <w:left w:val="nil"/>
              <w:bottom w:val="single" w:sz="4" w:space="0" w:color="auto"/>
              <w:right w:val="single" w:sz="4" w:space="0" w:color="auto"/>
            </w:tcBorders>
            <w:shd w:val="clear" w:color="auto" w:fill="auto"/>
            <w:vAlign w:val="center"/>
            <w:hideMark/>
          </w:tcPr>
          <w:p w14:paraId="158D1221" w14:textId="77777777" w:rsidR="000D1073" w:rsidRPr="000D1073" w:rsidRDefault="000D1073" w:rsidP="000D1073">
            <w:pPr>
              <w:jc w:val="center"/>
              <w:rPr>
                <w:color w:val="000000"/>
                <w:sz w:val="20"/>
                <w:szCs w:val="20"/>
              </w:rPr>
            </w:pPr>
            <w:r w:rsidRPr="000D1073">
              <w:rPr>
                <w:color w:val="000000"/>
                <w:sz w:val="20"/>
                <w:szCs w:val="20"/>
              </w:rPr>
              <w:t>7,36</w:t>
            </w:r>
          </w:p>
        </w:tc>
      </w:tr>
      <w:tr w:rsidR="000D1073" w:rsidRPr="000D1073" w14:paraId="37659C66"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0E40FA59" w14:textId="77777777" w:rsidR="000D1073" w:rsidRPr="000D1073" w:rsidRDefault="000D1073" w:rsidP="000D1073">
            <w:pPr>
              <w:jc w:val="center"/>
              <w:rPr>
                <w:color w:val="000000"/>
                <w:sz w:val="20"/>
                <w:szCs w:val="20"/>
              </w:rPr>
            </w:pPr>
            <w:r w:rsidRPr="000D1073">
              <w:rPr>
                <w:color w:val="000000"/>
                <w:sz w:val="20"/>
                <w:szCs w:val="20"/>
              </w:rPr>
              <w:t>Микрорайон 35А</w:t>
            </w:r>
          </w:p>
        </w:tc>
        <w:tc>
          <w:tcPr>
            <w:tcW w:w="183" w:type="pct"/>
            <w:tcBorders>
              <w:top w:val="nil"/>
              <w:left w:val="nil"/>
              <w:bottom w:val="single" w:sz="4" w:space="0" w:color="auto"/>
              <w:right w:val="single" w:sz="4" w:space="0" w:color="auto"/>
            </w:tcBorders>
            <w:shd w:val="clear" w:color="auto" w:fill="auto"/>
            <w:vAlign w:val="center"/>
            <w:hideMark/>
          </w:tcPr>
          <w:p w14:paraId="6DD0F295" w14:textId="77777777" w:rsidR="000D1073" w:rsidRPr="000D1073" w:rsidRDefault="000D1073" w:rsidP="000D1073">
            <w:pPr>
              <w:jc w:val="center"/>
              <w:rPr>
                <w:color w:val="000000"/>
                <w:sz w:val="20"/>
                <w:szCs w:val="20"/>
              </w:rPr>
            </w:pPr>
            <w:r w:rsidRPr="000D1073">
              <w:rPr>
                <w:color w:val="000000"/>
                <w:sz w:val="20"/>
                <w:szCs w:val="20"/>
              </w:rPr>
              <w:t>0,10</w:t>
            </w:r>
          </w:p>
        </w:tc>
        <w:tc>
          <w:tcPr>
            <w:tcW w:w="189" w:type="pct"/>
            <w:tcBorders>
              <w:top w:val="nil"/>
              <w:left w:val="nil"/>
              <w:bottom w:val="single" w:sz="4" w:space="0" w:color="auto"/>
              <w:right w:val="single" w:sz="4" w:space="0" w:color="auto"/>
            </w:tcBorders>
            <w:shd w:val="clear" w:color="auto" w:fill="auto"/>
            <w:vAlign w:val="center"/>
            <w:hideMark/>
          </w:tcPr>
          <w:p w14:paraId="03F73E8F" w14:textId="77777777" w:rsidR="000D1073" w:rsidRPr="000D1073" w:rsidRDefault="000D1073" w:rsidP="000D1073">
            <w:pPr>
              <w:jc w:val="center"/>
              <w:rPr>
                <w:color w:val="000000"/>
                <w:sz w:val="20"/>
                <w:szCs w:val="20"/>
              </w:rPr>
            </w:pPr>
            <w:r w:rsidRPr="000D1073">
              <w:rPr>
                <w:color w:val="000000"/>
                <w:sz w:val="20"/>
                <w:szCs w:val="20"/>
              </w:rPr>
              <w:t>-0,51</w:t>
            </w:r>
          </w:p>
        </w:tc>
        <w:tc>
          <w:tcPr>
            <w:tcW w:w="218" w:type="pct"/>
            <w:tcBorders>
              <w:top w:val="nil"/>
              <w:left w:val="nil"/>
              <w:bottom w:val="single" w:sz="4" w:space="0" w:color="auto"/>
              <w:right w:val="single" w:sz="4" w:space="0" w:color="auto"/>
            </w:tcBorders>
            <w:shd w:val="clear" w:color="auto" w:fill="auto"/>
            <w:vAlign w:val="center"/>
            <w:hideMark/>
          </w:tcPr>
          <w:p w14:paraId="3F27B450" w14:textId="77777777" w:rsidR="000D1073" w:rsidRPr="000D1073" w:rsidRDefault="000D1073" w:rsidP="000D1073">
            <w:pPr>
              <w:jc w:val="center"/>
              <w:rPr>
                <w:color w:val="000000"/>
                <w:sz w:val="20"/>
                <w:szCs w:val="20"/>
              </w:rPr>
            </w:pPr>
            <w:r w:rsidRPr="000D1073">
              <w:rPr>
                <w:color w:val="000000"/>
                <w:sz w:val="20"/>
                <w:szCs w:val="20"/>
              </w:rPr>
              <w:t>-1,17</w:t>
            </w:r>
          </w:p>
        </w:tc>
        <w:tc>
          <w:tcPr>
            <w:tcW w:w="198" w:type="pct"/>
            <w:tcBorders>
              <w:top w:val="nil"/>
              <w:left w:val="nil"/>
              <w:bottom w:val="single" w:sz="4" w:space="0" w:color="auto"/>
              <w:right w:val="single" w:sz="4" w:space="0" w:color="auto"/>
            </w:tcBorders>
            <w:shd w:val="clear" w:color="auto" w:fill="auto"/>
            <w:vAlign w:val="center"/>
            <w:hideMark/>
          </w:tcPr>
          <w:p w14:paraId="713D3C06" w14:textId="77777777" w:rsidR="000D1073" w:rsidRPr="000D1073" w:rsidRDefault="000D1073" w:rsidP="000D1073">
            <w:pPr>
              <w:jc w:val="center"/>
              <w:rPr>
                <w:color w:val="000000"/>
                <w:sz w:val="20"/>
                <w:szCs w:val="20"/>
              </w:rPr>
            </w:pPr>
            <w:r w:rsidRPr="000D1073">
              <w:rPr>
                <w:color w:val="000000"/>
                <w:sz w:val="20"/>
                <w:szCs w:val="20"/>
              </w:rPr>
              <w:t>1,67</w:t>
            </w:r>
          </w:p>
        </w:tc>
        <w:tc>
          <w:tcPr>
            <w:tcW w:w="189" w:type="pct"/>
            <w:tcBorders>
              <w:top w:val="nil"/>
              <w:left w:val="nil"/>
              <w:bottom w:val="single" w:sz="4" w:space="0" w:color="auto"/>
              <w:right w:val="single" w:sz="4" w:space="0" w:color="auto"/>
            </w:tcBorders>
            <w:shd w:val="clear" w:color="auto" w:fill="auto"/>
            <w:vAlign w:val="center"/>
            <w:hideMark/>
          </w:tcPr>
          <w:p w14:paraId="55349FA6" w14:textId="77777777" w:rsidR="000D1073" w:rsidRPr="000D1073" w:rsidRDefault="000D1073" w:rsidP="000D1073">
            <w:pPr>
              <w:jc w:val="center"/>
              <w:rPr>
                <w:color w:val="000000"/>
                <w:sz w:val="20"/>
                <w:szCs w:val="20"/>
              </w:rPr>
            </w:pPr>
            <w:r w:rsidRPr="000D1073">
              <w:rPr>
                <w:color w:val="000000"/>
                <w:sz w:val="20"/>
                <w:szCs w:val="20"/>
              </w:rPr>
              <w:t>-0,88</w:t>
            </w:r>
          </w:p>
        </w:tc>
        <w:tc>
          <w:tcPr>
            <w:tcW w:w="189" w:type="pct"/>
            <w:tcBorders>
              <w:top w:val="nil"/>
              <w:left w:val="nil"/>
              <w:bottom w:val="single" w:sz="4" w:space="0" w:color="auto"/>
              <w:right w:val="single" w:sz="4" w:space="0" w:color="auto"/>
            </w:tcBorders>
            <w:shd w:val="clear" w:color="auto" w:fill="auto"/>
            <w:vAlign w:val="center"/>
            <w:hideMark/>
          </w:tcPr>
          <w:p w14:paraId="5EDD8BAE" w14:textId="77777777" w:rsidR="000D1073" w:rsidRPr="000D1073" w:rsidRDefault="000D1073" w:rsidP="000D1073">
            <w:pPr>
              <w:jc w:val="center"/>
              <w:rPr>
                <w:color w:val="000000"/>
                <w:sz w:val="20"/>
                <w:szCs w:val="20"/>
              </w:rPr>
            </w:pPr>
            <w:r w:rsidRPr="000D1073">
              <w:rPr>
                <w:color w:val="000000"/>
                <w:sz w:val="20"/>
                <w:szCs w:val="20"/>
              </w:rPr>
              <w:t>0,13</w:t>
            </w:r>
          </w:p>
        </w:tc>
        <w:tc>
          <w:tcPr>
            <w:tcW w:w="189" w:type="pct"/>
            <w:tcBorders>
              <w:top w:val="nil"/>
              <w:left w:val="nil"/>
              <w:bottom w:val="single" w:sz="4" w:space="0" w:color="auto"/>
              <w:right w:val="single" w:sz="4" w:space="0" w:color="auto"/>
            </w:tcBorders>
            <w:shd w:val="clear" w:color="auto" w:fill="auto"/>
            <w:vAlign w:val="center"/>
            <w:hideMark/>
          </w:tcPr>
          <w:p w14:paraId="74446D05" w14:textId="77777777" w:rsidR="000D1073" w:rsidRPr="000D1073" w:rsidRDefault="000D1073" w:rsidP="000D1073">
            <w:pPr>
              <w:jc w:val="center"/>
              <w:rPr>
                <w:color w:val="000000"/>
                <w:sz w:val="20"/>
                <w:szCs w:val="20"/>
              </w:rPr>
            </w:pPr>
            <w:r w:rsidRPr="000D1073">
              <w:rPr>
                <w:color w:val="000000"/>
                <w:sz w:val="20"/>
                <w:szCs w:val="20"/>
              </w:rPr>
              <w:t>2,68</w:t>
            </w:r>
          </w:p>
        </w:tc>
        <w:tc>
          <w:tcPr>
            <w:tcW w:w="189" w:type="pct"/>
            <w:tcBorders>
              <w:top w:val="nil"/>
              <w:left w:val="nil"/>
              <w:bottom w:val="single" w:sz="4" w:space="0" w:color="auto"/>
              <w:right w:val="single" w:sz="4" w:space="0" w:color="auto"/>
            </w:tcBorders>
            <w:shd w:val="clear" w:color="auto" w:fill="auto"/>
            <w:vAlign w:val="center"/>
            <w:hideMark/>
          </w:tcPr>
          <w:p w14:paraId="00175EB8" w14:textId="77777777" w:rsidR="000D1073" w:rsidRPr="000D1073" w:rsidRDefault="000D1073" w:rsidP="000D1073">
            <w:pPr>
              <w:jc w:val="center"/>
              <w:rPr>
                <w:color w:val="000000"/>
                <w:sz w:val="20"/>
                <w:szCs w:val="20"/>
              </w:rPr>
            </w:pPr>
            <w:r w:rsidRPr="000D1073">
              <w:rPr>
                <w:color w:val="000000"/>
                <w:sz w:val="20"/>
                <w:szCs w:val="20"/>
              </w:rPr>
              <w:t>6,07</w:t>
            </w:r>
          </w:p>
        </w:tc>
        <w:tc>
          <w:tcPr>
            <w:tcW w:w="189" w:type="pct"/>
            <w:tcBorders>
              <w:top w:val="nil"/>
              <w:left w:val="nil"/>
              <w:bottom w:val="single" w:sz="4" w:space="0" w:color="auto"/>
              <w:right w:val="single" w:sz="4" w:space="0" w:color="auto"/>
            </w:tcBorders>
            <w:shd w:val="clear" w:color="auto" w:fill="auto"/>
            <w:vAlign w:val="center"/>
            <w:hideMark/>
          </w:tcPr>
          <w:p w14:paraId="1B995CBD" w14:textId="77777777" w:rsidR="000D1073" w:rsidRPr="000D1073" w:rsidRDefault="000D1073" w:rsidP="000D1073">
            <w:pPr>
              <w:jc w:val="center"/>
              <w:rPr>
                <w:color w:val="000000"/>
                <w:sz w:val="20"/>
                <w:szCs w:val="20"/>
              </w:rPr>
            </w:pPr>
            <w:r w:rsidRPr="000D1073">
              <w:rPr>
                <w:color w:val="000000"/>
                <w:sz w:val="20"/>
                <w:szCs w:val="20"/>
              </w:rPr>
              <w:t>8,52</w:t>
            </w:r>
          </w:p>
        </w:tc>
        <w:tc>
          <w:tcPr>
            <w:tcW w:w="198" w:type="pct"/>
            <w:tcBorders>
              <w:top w:val="nil"/>
              <w:left w:val="nil"/>
              <w:bottom w:val="single" w:sz="4" w:space="0" w:color="auto"/>
              <w:right w:val="single" w:sz="4" w:space="0" w:color="auto"/>
            </w:tcBorders>
            <w:shd w:val="clear" w:color="auto" w:fill="auto"/>
            <w:vAlign w:val="center"/>
            <w:hideMark/>
          </w:tcPr>
          <w:p w14:paraId="6587725C" w14:textId="77777777" w:rsidR="000D1073" w:rsidRPr="000D1073" w:rsidRDefault="000D1073" w:rsidP="000D1073">
            <w:pPr>
              <w:jc w:val="center"/>
              <w:rPr>
                <w:color w:val="000000"/>
                <w:sz w:val="20"/>
                <w:szCs w:val="20"/>
              </w:rPr>
            </w:pPr>
            <w:r w:rsidRPr="000D1073">
              <w:rPr>
                <w:color w:val="000000"/>
                <w:sz w:val="20"/>
                <w:szCs w:val="20"/>
              </w:rPr>
              <w:t>11,24</w:t>
            </w:r>
          </w:p>
        </w:tc>
        <w:tc>
          <w:tcPr>
            <w:tcW w:w="198" w:type="pct"/>
            <w:tcBorders>
              <w:top w:val="nil"/>
              <w:left w:val="nil"/>
              <w:bottom w:val="single" w:sz="4" w:space="0" w:color="auto"/>
              <w:right w:val="single" w:sz="4" w:space="0" w:color="auto"/>
            </w:tcBorders>
            <w:shd w:val="clear" w:color="auto" w:fill="auto"/>
            <w:vAlign w:val="center"/>
            <w:hideMark/>
          </w:tcPr>
          <w:p w14:paraId="183B27A3" w14:textId="77777777" w:rsidR="000D1073" w:rsidRPr="000D1073" w:rsidRDefault="000D1073" w:rsidP="000D1073">
            <w:pPr>
              <w:jc w:val="center"/>
              <w:rPr>
                <w:color w:val="000000"/>
                <w:sz w:val="20"/>
                <w:szCs w:val="20"/>
              </w:rPr>
            </w:pPr>
            <w:r w:rsidRPr="000D1073">
              <w:rPr>
                <w:color w:val="000000"/>
                <w:sz w:val="20"/>
                <w:szCs w:val="20"/>
              </w:rPr>
              <w:t>14,51</w:t>
            </w:r>
          </w:p>
        </w:tc>
        <w:tc>
          <w:tcPr>
            <w:tcW w:w="198" w:type="pct"/>
            <w:tcBorders>
              <w:top w:val="nil"/>
              <w:left w:val="nil"/>
              <w:bottom w:val="single" w:sz="4" w:space="0" w:color="auto"/>
              <w:right w:val="single" w:sz="4" w:space="0" w:color="auto"/>
            </w:tcBorders>
            <w:shd w:val="clear" w:color="auto" w:fill="auto"/>
            <w:vAlign w:val="center"/>
            <w:hideMark/>
          </w:tcPr>
          <w:p w14:paraId="306C677E" w14:textId="77777777" w:rsidR="000D1073" w:rsidRPr="000D1073" w:rsidRDefault="000D1073" w:rsidP="000D1073">
            <w:pPr>
              <w:jc w:val="center"/>
              <w:rPr>
                <w:color w:val="000000"/>
                <w:sz w:val="20"/>
                <w:szCs w:val="20"/>
              </w:rPr>
            </w:pPr>
            <w:r w:rsidRPr="000D1073">
              <w:rPr>
                <w:color w:val="000000"/>
                <w:sz w:val="20"/>
                <w:szCs w:val="20"/>
              </w:rPr>
              <w:t>16,87</w:t>
            </w:r>
          </w:p>
        </w:tc>
        <w:tc>
          <w:tcPr>
            <w:tcW w:w="198" w:type="pct"/>
            <w:tcBorders>
              <w:top w:val="nil"/>
              <w:left w:val="nil"/>
              <w:bottom w:val="single" w:sz="4" w:space="0" w:color="auto"/>
              <w:right w:val="single" w:sz="4" w:space="0" w:color="auto"/>
            </w:tcBorders>
            <w:shd w:val="clear" w:color="auto" w:fill="auto"/>
            <w:vAlign w:val="center"/>
            <w:hideMark/>
          </w:tcPr>
          <w:p w14:paraId="49CB06FE" w14:textId="77777777" w:rsidR="000D1073" w:rsidRPr="000D1073" w:rsidRDefault="000D1073" w:rsidP="000D1073">
            <w:pPr>
              <w:jc w:val="center"/>
              <w:rPr>
                <w:color w:val="000000"/>
                <w:sz w:val="20"/>
                <w:szCs w:val="20"/>
              </w:rPr>
            </w:pPr>
            <w:r w:rsidRPr="000D1073">
              <w:rPr>
                <w:color w:val="000000"/>
                <w:sz w:val="20"/>
                <w:szCs w:val="20"/>
              </w:rPr>
              <w:t>18,65</w:t>
            </w:r>
          </w:p>
        </w:tc>
        <w:tc>
          <w:tcPr>
            <w:tcW w:w="198" w:type="pct"/>
            <w:tcBorders>
              <w:top w:val="nil"/>
              <w:left w:val="nil"/>
              <w:bottom w:val="single" w:sz="4" w:space="0" w:color="auto"/>
              <w:right w:val="single" w:sz="4" w:space="0" w:color="auto"/>
            </w:tcBorders>
            <w:shd w:val="clear" w:color="auto" w:fill="auto"/>
            <w:vAlign w:val="center"/>
            <w:hideMark/>
          </w:tcPr>
          <w:p w14:paraId="0CD81D49" w14:textId="77777777" w:rsidR="000D1073" w:rsidRPr="000D1073" w:rsidRDefault="000D1073" w:rsidP="000D1073">
            <w:pPr>
              <w:jc w:val="center"/>
              <w:rPr>
                <w:color w:val="000000"/>
                <w:sz w:val="20"/>
                <w:szCs w:val="20"/>
              </w:rPr>
            </w:pPr>
            <w:r w:rsidRPr="000D1073">
              <w:rPr>
                <w:color w:val="000000"/>
                <w:sz w:val="20"/>
                <w:szCs w:val="20"/>
              </w:rPr>
              <w:t>20,58</w:t>
            </w:r>
          </w:p>
        </w:tc>
        <w:tc>
          <w:tcPr>
            <w:tcW w:w="198" w:type="pct"/>
            <w:tcBorders>
              <w:top w:val="nil"/>
              <w:left w:val="nil"/>
              <w:bottom w:val="single" w:sz="4" w:space="0" w:color="auto"/>
              <w:right w:val="single" w:sz="4" w:space="0" w:color="auto"/>
            </w:tcBorders>
            <w:shd w:val="clear" w:color="auto" w:fill="auto"/>
            <w:vAlign w:val="center"/>
            <w:hideMark/>
          </w:tcPr>
          <w:p w14:paraId="59E83948" w14:textId="77777777" w:rsidR="000D1073" w:rsidRPr="000D1073" w:rsidRDefault="000D1073" w:rsidP="000D1073">
            <w:pPr>
              <w:jc w:val="center"/>
              <w:rPr>
                <w:color w:val="000000"/>
                <w:sz w:val="20"/>
                <w:szCs w:val="20"/>
              </w:rPr>
            </w:pPr>
            <w:r w:rsidRPr="000D1073">
              <w:rPr>
                <w:color w:val="000000"/>
                <w:sz w:val="20"/>
                <w:szCs w:val="20"/>
              </w:rPr>
              <w:t>23,12</w:t>
            </w:r>
          </w:p>
        </w:tc>
        <w:tc>
          <w:tcPr>
            <w:tcW w:w="198" w:type="pct"/>
            <w:tcBorders>
              <w:top w:val="nil"/>
              <w:left w:val="nil"/>
              <w:bottom w:val="single" w:sz="4" w:space="0" w:color="auto"/>
              <w:right w:val="single" w:sz="4" w:space="0" w:color="auto"/>
            </w:tcBorders>
            <w:shd w:val="clear" w:color="auto" w:fill="auto"/>
            <w:vAlign w:val="center"/>
            <w:hideMark/>
          </w:tcPr>
          <w:p w14:paraId="3CEA6F1A" w14:textId="77777777" w:rsidR="000D1073" w:rsidRPr="000D1073" w:rsidRDefault="000D1073" w:rsidP="000D1073">
            <w:pPr>
              <w:jc w:val="center"/>
              <w:rPr>
                <w:color w:val="000000"/>
                <w:sz w:val="20"/>
                <w:szCs w:val="20"/>
              </w:rPr>
            </w:pPr>
            <w:r w:rsidRPr="000D1073">
              <w:rPr>
                <w:color w:val="000000"/>
                <w:sz w:val="20"/>
                <w:szCs w:val="20"/>
              </w:rPr>
              <w:t>24,82</w:t>
            </w:r>
          </w:p>
        </w:tc>
        <w:tc>
          <w:tcPr>
            <w:tcW w:w="198" w:type="pct"/>
            <w:tcBorders>
              <w:top w:val="nil"/>
              <w:left w:val="nil"/>
              <w:bottom w:val="single" w:sz="4" w:space="0" w:color="auto"/>
              <w:right w:val="single" w:sz="4" w:space="0" w:color="auto"/>
            </w:tcBorders>
            <w:shd w:val="clear" w:color="auto" w:fill="auto"/>
            <w:vAlign w:val="center"/>
            <w:hideMark/>
          </w:tcPr>
          <w:p w14:paraId="08B4FA29" w14:textId="77777777" w:rsidR="000D1073" w:rsidRPr="000D1073" w:rsidRDefault="000D1073" w:rsidP="000D1073">
            <w:pPr>
              <w:jc w:val="center"/>
              <w:rPr>
                <w:color w:val="000000"/>
                <w:sz w:val="20"/>
                <w:szCs w:val="20"/>
              </w:rPr>
            </w:pPr>
            <w:r w:rsidRPr="000D1073">
              <w:rPr>
                <w:color w:val="000000"/>
                <w:sz w:val="20"/>
                <w:szCs w:val="20"/>
              </w:rPr>
              <w:t>24,82</w:t>
            </w:r>
          </w:p>
        </w:tc>
        <w:tc>
          <w:tcPr>
            <w:tcW w:w="198" w:type="pct"/>
            <w:tcBorders>
              <w:top w:val="nil"/>
              <w:left w:val="nil"/>
              <w:bottom w:val="single" w:sz="4" w:space="0" w:color="auto"/>
              <w:right w:val="single" w:sz="4" w:space="0" w:color="auto"/>
            </w:tcBorders>
            <w:shd w:val="clear" w:color="auto" w:fill="auto"/>
            <w:vAlign w:val="center"/>
            <w:hideMark/>
          </w:tcPr>
          <w:p w14:paraId="21EDB5D6" w14:textId="77777777" w:rsidR="000D1073" w:rsidRPr="000D1073" w:rsidRDefault="000D1073" w:rsidP="000D1073">
            <w:pPr>
              <w:jc w:val="center"/>
              <w:rPr>
                <w:color w:val="000000"/>
                <w:sz w:val="20"/>
                <w:szCs w:val="20"/>
              </w:rPr>
            </w:pPr>
            <w:r w:rsidRPr="000D1073">
              <w:rPr>
                <w:color w:val="000000"/>
                <w:sz w:val="20"/>
                <w:szCs w:val="20"/>
              </w:rPr>
              <w:t>24,82</w:t>
            </w:r>
          </w:p>
        </w:tc>
      </w:tr>
      <w:tr w:rsidR="000D1073" w:rsidRPr="000D1073" w14:paraId="58B6E6F7"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502DBDBC" w14:textId="77777777" w:rsidR="000D1073" w:rsidRPr="000D1073" w:rsidRDefault="000D1073" w:rsidP="000D1073">
            <w:pPr>
              <w:jc w:val="center"/>
              <w:rPr>
                <w:color w:val="000000"/>
                <w:sz w:val="20"/>
                <w:szCs w:val="20"/>
              </w:rPr>
            </w:pPr>
            <w:r w:rsidRPr="000D1073">
              <w:rPr>
                <w:color w:val="000000"/>
                <w:sz w:val="20"/>
                <w:szCs w:val="20"/>
              </w:rPr>
              <w:t>Микрорайон 37.</w:t>
            </w:r>
          </w:p>
        </w:tc>
        <w:tc>
          <w:tcPr>
            <w:tcW w:w="183" w:type="pct"/>
            <w:tcBorders>
              <w:top w:val="nil"/>
              <w:left w:val="nil"/>
              <w:bottom w:val="single" w:sz="4" w:space="0" w:color="auto"/>
              <w:right w:val="single" w:sz="4" w:space="0" w:color="auto"/>
            </w:tcBorders>
            <w:shd w:val="clear" w:color="auto" w:fill="auto"/>
            <w:vAlign w:val="center"/>
            <w:hideMark/>
          </w:tcPr>
          <w:p w14:paraId="05D4B67C" w14:textId="77777777" w:rsidR="000D1073" w:rsidRPr="000D1073" w:rsidRDefault="000D1073" w:rsidP="000D1073">
            <w:pPr>
              <w:jc w:val="center"/>
              <w:rPr>
                <w:color w:val="000000"/>
                <w:sz w:val="20"/>
                <w:szCs w:val="20"/>
              </w:rPr>
            </w:pPr>
            <w:r w:rsidRPr="000D1073">
              <w:rPr>
                <w:color w:val="000000"/>
                <w:sz w:val="20"/>
                <w:szCs w:val="20"/>
              </w:rPr>
              <w:t>0,10</w:t>
            </w:r>
          </w:p>
        </w:tc>
        <w:tc>
          <w:tcPr>
            <w:tcW w:w="189" w:type="pct"/>
            <w:tcBorders>
              <w:top w:val="nil"/>
              <w:left w:val="nil"/>
              <w:bottom w:val="single" w:sz="4" w:space="0" w:color="auto"/>
              <w:right w:val="single" w:sz="4" w:space="0" w:color="auto"/>
            </w:tcBorders>
            <w:shd w:val="clear" w:color="auto" w:fill="auto"/>
            <w:vAlign w:val="center"/>
            <w:hideMark/>
          </w:tcPr>
          <w:p w14:paraId="4C6956B6" w14:textId="77777777" w:rsidR="000D1073" w:rsidRPr="000D1073" w:rsidRDefault="000D1073" w:rsidP="000D1073">
            <w:pPr>
              <w:jc w:val="center"/>
              <w:rPr>
                <w:color w:val="000000"/>
                <w:sz w:val="20"/>
                <w:szCs w:val="20"/>
              </w:rPr>
            </w:pPr>
            <w:r w:rsidRPr="000D1073">
              <w:rPr>
                <w:color w:val="000000"/>
                <w:sz w:val="20"/>
                <w:szCs w:val="20"/>
              </w:rPr>
              <w:t>-0,51</w:t>
            </w:r>
          </w:p>
        </w:tc>
        <w:tc>
          <w:tcPr>
            <w:tcW w:w="218" w:type="pct"/>
            <w:tcBorders>
              <w:top w:val="nil"/>
              <w:left w:val="nil"/>
              <w:bottom w:val="single" w:sz="4" w:space="0" w:color="auto"/>
              <w:right w:val="single" w:sz="4" w:space="0" w:color="auto"/>
            </w:tcBorders>
            <w:shd w:val="clear" w:color="auto" w:fill="auto"/>
            <w:vAlign w:val="center"/>
            <w:hideMark/>
          </w:tcPr>
          <w:p w14:paraId="00306FA5" w14:textId="77777777" w:rsidR="000D1073" w:rsidRPr="000D1073" w:rsidRDefault="000D1073" w:rsidP="000D1073">
            <w:pPr>
              <w:jc w:val="center"/>
              <w:rPr>
                <w:color w:val="000000"/>
                <w:sz w:val="20"/>
                <w:szCs w:val="20"/>
              </w:rPr>
            </w:pPr>
            <w:r w:rsidRPr="000D1073">
              <w:rPr>
                <w:color w:val="000000"/>
                <w:sz w:val="20"/>
                <w:szCs w:val="20"/>
              </w:rPr>
              <w:t>-1,18</w:t>
            </w:r>
          </w:p>
        </w:tc>
        <w:tc>
          <w:tcPr>
            <w:tcW w:w="198" w:type="pct"/>
            <w:tcBorders>
              <w:top w:val="nil"/>
              <w:left w:val="nil"/>
              <w:bottom w:val="single" w:sz="4" w:space="0" w:color="auto"/>
              <w:right w:val="single" w:sz="4" w:space="0" w:color="auto"/>
            </w:tcBorders>
            <w:shd w:val="clear" w:color="auto" w:fill="auto"/>
            <w:vAlign w:val="center"/>
            <w:hideMark/>
          </w:tcPr>
          <w:p w14:paraId="5D37B327" w14:textId="77777777" w:rsidR="000D1073" w:rsidRPr="000D1073" w:rsidRDefault="000D1073" w:rsidP="000D1073">
            <w:pPr>
              <w:jc w:val="center"/>
              <w:rPr>
                <w:color w:val="000000"/>
                <w:sz w:val="20"/>
                <w:szCs w:val="20"/>
              </w:rPr>
            </w:pPr>
            <w:r w:rsidRPr="000D1073">
              <w:rPr>
                <w:color w:val="000000"/>
                <w:sz w:val="20"/>
                <w:szCs w:val="20"/>
              </w:rPr>
              <w:t>1,70</w:t>
            </w:r>
          </w:p>
        </w:tc>
        <w:tc>
          <w:tcPr>
            <w:tcW w:w="189" w:type="pct"/>
            <w:tcBorders>
              <w:top w:val="nil"/>
              <w:left w:val="nil"/>
              <w:bottom w:val="single" w:sz="4" w:space="0" w:color="auto"/>
              <w:right w:val="single" w:sz="4" w:space="0" w:color="auto"/>
            </w:tcBorders>
            <w:shd w:val="clear" w:color="auto" w:fill="auto"/>
            <w:vAlign w:val="center"/>
            <w:hideMark/>
          </w:tcPr>
          <w:p w14:paraId="3CE0D170" w14:textId="77777777" w:rsidR="000D1073" w:rsidRPr="000D1073" w:rsidRDefault="000D1073" w:rsidP="000D1073">
            <w:pPr>
              <w:jc w:val="center"/>
              <w:rPr>
                <w:color w:val="000000"/>
                <w:sz w:val="20"/>
                <w:szCs w:val="20"/>
              </w:rPr>
            </w:pPr>
            <w:r w:rsidRPr="000D1073">
              <w:rPr>
                <w:color w:val="000000"/>
                <w:sz w:val="20"/>
                <w:szCs w:val="20"/>
              </w:rPr>
              <w:t>-0,89</w:t>
            </w:r>
          </w:p>
        </w:tc>
        <w:tc>
          <w:tcPr>
            <w:tcW w:w="189" w:type="pct"/>
            <w:tcBorders>
              <w:top w:val="nil"/>
              <w:left w:val="nil"/>
              <w:bottom w:val="single" w:sz="4" w:space="0" w:color="auto"/>
              <w:right w:val="single" w:sz="4" w:space="0" w:color="auto"/>
            </w:tcBorders>
            <w:shd w:val="clear" w:color="auto" w:fill="auto"/>
            <w:vAlign w:val="center"/>
            <w:hideMark/>
          </w:tcPr>
          <w:p w14:paraId="17CF77A1" w14:textId="77777777" w:rsidR="000D1073" w:rsidRPr="000D1073" w:rsidRDefault="000D1073" w:rsidP="000D1073">
            <w:pPr>
              <w:jc w:val="center"/>
              <w:rPr>
                <w:color w:val="000000"/>
                <w:sz w:val="20"/>
                <w:szCs w:val="20"/>
              </w:rPr>
            </w:pPr>
            <w:r w:rsidRPr="000D1073">
              <w:rPr>
                <w:color w:val="000000"/>
                <w:sz w:val="20"/>
                <w:szCs w:val="20"/>
              </w:rPr>
              <w:t>-0,89</w:t>
            </w:r>
          </w:p>
        </w:tc>
        <w:tc>
          <w:tcPr>
            <w:tcW w:w="189" w:type="pct"/>
            <w:tcBorders>
              <w:top w:val="nil"/>
              <w:left w:val="nil"/>
              <w:bottom w:val="single" w:sz="4" w:space="0" w:color="auto"/>
              <w:right w:val="single" w:sz="4" w:space="0" w:color="auto"/>
            </w:tcBorders>
            <w:shd w:val="clear" w:color="auto" w:fill="auto"/>
            <w:vAlign w:val="center"/>
            <w:hideMark/>
          </w:tcPr>
          <w:p w14:paraId="0D2D08F9" w14:textId="77777777" w:rsidR="000D1073" w:rsidRPr="000D1073" w:rsidRDefault="000D1073" w:rsidP="000D1073">
            <w:pPr>
              <w:jc w:val="center"/>
              <w:rPr>
                <w:color w:val="000000"/>
                <w:sz w:val="20"/>
                <w:szCs w:val="20"/>
              </w:rPr>
            </w:pPr>
            <w:r w:rsidRPr="000D1073">
              <w:rPr>
                <w:color w:val="000000"/>
                <w:sz w:val="20"/>
                <w:szCs w:val="20"/>
              </w:rPr>
              <w:t>-0,89</w:t>
            </w:r>
          </w:p>
        </w:tc>
        <w:tc>
          <w:tcPr>
            <w:tcW w:w="189" w:type="pct"/>
            <w:tcBorders>
              <w:top w:val="nil"/>
              <w:left w:val="nil"/>
              <w:bottom w:val="single" w:sz="4" w:space="0" w:color="auto"/>
              <w:right w:val="single" w:sz="4" w:space="0" w:color="auto"/>
            </w:tcBorders>
            <w:shd w:val="clear" w:color="auto" w:fill="auto"/>
            <w:vAlign w:val="center"/>
            <w:hideMark/>
          </w:tcPr>
          <w:p w14:paraId="13BDF5C0" w14:textId="77777777" w:rsidR="000D1073" w:rsidRPr="000D1073" w:rsidRDefault="000D1073" w:rsidP="000D1073">
            <w:pPr>
              <w:jc w:val="center"/>
              <w:rPr>
                <w:color w:val="000000"/>
                <w:sz w:val="20"/>
                <w:szCs w:val="20"/>
              </w:rPr>
            </w:pPr>
            <w:r w:rsidRPr="000D1073">
              <w:rPr>
                <w:color w:val="000000"/>
                <w:sz w:val="20"/>
                <w:szCs w:val="20"/>
              </w:rPr>
              <w:t>-0,89</w:t>
            </w:r>
          </w:p>
        </w:tc>
        <w:tc>
          <w:tcPr>
            <w:tcW w:w="189" w:type="pct"/>
            <w:tcBorders>
              <w:top w:val="nil"/>
              <w:left w:val="nil"/>
              <w:bottom w:val="single" w:sz="4" w:space="0" w:color="auto"/>
              <w:right w:val="single" w:sz="4" w:space="0" w:color="auto"/>
            </w:tcBorders>
            <w:shd w:val="clear" w:color="auto" w:fill="auto"/>
            <w:vAlign w:val="center"/>
            <w:hideMark/>
          </w:tcPr>
          <w:p w14:paraId="7989908D" w14:textId="77777777" w:rsidR="000D1073" w:rsidRPr="000D1073" w:rsidRDefault="000D1073" w:rsidP="000D1073">
            <w:pPr>
              <w:jc w:val="center"/>
              <w:rPr>
                <w:color w:val="000000"/>
                <w:sz w:val="20"/>
                <w:szCs w:val="20"/>
              </w:rPr>
            </w:pPr>
            <w:r w:rsidRPr="000D1073">
              <w:rPr>
                <w:color w:val="000000"/>
                <w:sz w:val="20"/>
                <w:szCs w:val="20"/>
              </w:rPr>
              <w:t>-0,62</w:t>
            </w:r>
          </w:p>
        </w:tc>
        <w:tc>
          <w:tcPr>
            <w:tcW w:w="198" w:type="pct"/>
            <w:tcBorders>
              <w:top w:val="nil"/>
              <w:left w:val="nil"/>
              <w:bottom w:val="single" w:sz="4" w:space="0" w:color="auto"/>
              <w:right w:val="single" w:sz="4" w:space="0" w:color="auto"/>
            </w:tcBorders>
            <w:shd w:val="clear" w:color="auto" w:fill="auto"/>
            <w:vAlign w:val="center"/>
            <w:hideMark/>
          </w:tcPr>
          <w:p w14:paraId="2D7B6E34" w14:textId="77777777" w:rsidR="000D1073" w:rsidRPr="000D1073" w:rsidRDefault="000D1073" w:rsidP="000D1073">
            <w:pPr>
              <w:jc w:val="center"/>
              <w:rPr>
                <w:color w:val="000000"/>
                <w:sz w:val="20"/>
                <w:szCs w:val="20"/>
              </w:rPr>
            </w:pPr>
            <w:r w:rsidRPr="000D1073">
              <w:rPr>
                <w:color w:val="000000"/>
                <w:sz w:val="20"/>
                <w:szCs w:val="20"/>
              </w:rPr>
              <w:t>0,35</w:t>
            </w:r>
          </w:p>
        </w:tc>
        <w:tc>
          <w:tcPr>
            <w:tcW w:w="198" w:type="pct"/>
            <w:tcBorders>
              <w:top w:val="nil"/>
              <w:left w:val="nil"/>
              <w:bottom w:val="single" w:sz="4" w:space="0" w:color="auto"/>
              <w:right w:val="single" w:sz="4" w:space="0" w:color="auto"/>
            </w:tcBorders>
            <w:shd w:val="clear" w:color="auto" w:fill="auto"/>
            <w:vAlign w:val="center"/>
            <w:hideMark/>
          </w:tcPr>
          <w:p w14:paraId="733F99D4" w14:textId="77777777" w:rsidR="000D1073" w:rsidRPr="000D1073" w:rsidRDefault="000D1073" w:rsidP="000D1073">
            <w:pPr>
              <w:jc w:val="center"/>
              <w:rPr>
                <w:color w:val="000000"/>
                <w:sz w:val="20"/>
                <w:szCs w:val="20"/>
              </w:rPr>
            </w:pPr>
            <w:r w:rsidRPr="000D1073">
              <w:rPr>
                <w:color w:val="000000"/>
                <w:sz w:val="20"/>
                <w:szCs w:val="20"/>
              </w:rPr>
              <w:t>1,73</w:t>
            </w:r>
          </w:p>
        </w:tc>
        <w:tc>
          <w:tcPr>
            <w:tcW w:w="198" w:type="pct"/>
            <w:tcBorders>
              <w:top w:val="nil"/>
              <w:left w:val="nil"/>
              <w:bottom w:val="single" w:sz="4" w:space="0" w:color="auto"/>
              <w:right w:val="single" w:sz="4" w:space="0" w:color="auto"/>
            </w:tcBorders>
            <w:shd w:val="clear" w:color="auto" w:fill="auto"/>
            <w:vAlign w:val="center"/>
            <w:hideMark/>
          </w:tcPr>
          <w:p w14:paraId="69FD4B28" w14:textId="77777777" w:rsidR="000D1073" w:rsidRPr="000D1073" w:rsidRDefault="000D1073" w:rsidP="000D1073">
            <w:pPr>
              <w:jc w:val="center"/>
              <w:rPr>
                <w:color w:val="000000"/>
                <w:sz w:val="20"/>
                <w:szCs w:val="20"/>
              </w:rPr>
            </w:pPr>
            <w:r w:rsidRPr="000D1073">
              <w:rPr>
                <w:color w:val="000000"/>
                <w:sz w:val="20"/>
                <w:szCs w:val="20"/>
              </w:rPr>
              <w:t>2,84</w:t>
            </w:r>
          </w:p>
        </w:tc>
        <w:tc>
          <w:tcPr>
            <w:tcW w:w="198" w:type="pct"/>
            <w:tcBorders>
              <w:top w:val="nil"/>
              <w:left w:val="nil"/>
              <w:bottom w:val="single" w:sz="4" w:space="0" w:color="auto"/>
              <w:right w:val="single" w:sz="4" w:space="0" w:color="auto"/>
            </w:tcBorders>
            <w:shd w:val="clear" w:color="auto" w:fill="auto"/>
            <w:vAlign w:val="center"/>
            <w:hideMark/>
          </w:tcPr>
          <w:p w14:paraId="35392229" w14:textId="77777777" w:rsidR="000D1073" w:rsidRPr="000D1073" w:rsidRDefault="000D1073" w:rsidP="000D1073">
            <w:pPr>
              <w:jc w:val="center"/>
              <w:rPr>
                <w:color w:val="000000"/>
                <w:sz w:val="20"/>
                <w:szCs w:val="20"/>
              </w:rPr>
            </w:pPr>
            <w:r w:rsidRPr="000D1073">
              <w:rPr>
                <w:color w:val="000000"/>
                <w:sz w:val="20"/>
                <w:szCs w:val="20"/>
              </w:rPr>
              <w:t>3,39</w:t>
            </w:r>
          </w:p>
        </w:tc>
        <w:tc>
          <w:tcPr>
            <w:tcW w:w="198" w:type="pct"/>
            <w:tcBorders>
              <w:top w:val="nil"/>
              <w:left w:val="nil"/>
              <w:bottom w:val="single" w:sz="4" w:space="0" w:color="auto"/>
              <w:right w:val="single" w:sz="4" w:space="0" w:color="auto"/>
            </w:tcBorders>
            <w:shd w:val="clear" w:color="auto" w:fill="auto"/>
            <w:vAlign w:val="center"/>
            <w:hideMark/>
          </w:tcPr>
          <w:p w14:paraId="6BE0568F" w14:textId="77777777" w:rsidR="000D1073" w:rsidRPr="000D1073" w:rsidRDefault="000D1073" w:rsidP="000D1073">
            <w:pPr>
              <w:jc w:val="center"/>
              <w:rPr>
                <w:color w:val="000000"/>
                <w:sz w:val="20"/>
                <w:szCs w:val="20"/>
              </w:rPr>
            </w:pPr>
            <w:r w:rsidRPr="000D1073">
              <w:rPr>
                <w:color w:val="000000"/>
                <w:sz w:val="20"/>
                <w:szCs w:val="20"/>
              </w:rPr>
              <w:t>3,94</w:t>
            </w:r>
          </w:p>
        </w:tc>
        <w:tc>
          <w:tcPr>
            <w:tcW w:w="198" w:type="pct"/>
            <w:tcBorders>
              <w:top w:val="nil"/>
              <w:left w:val="nil"/>
              <w:bottom w:val="single" w:sz="4" w:space="0" w:color="auto"/>
              <w:right w:val="single" w:sz="4" w:space="0" w:color="auto"/>
            </w:tcBorders>
            <w:shd w:val="clear" w:color="auto" w:fill="auto"/>
            <w:vAlign w:val="center"/>
            <w:hideMark/>
          </w:tcPr>
          <w:p w14:paraId="186599B9" w14:textId="77777777" w:rsidR="000D1073" w:rsidRPr="000D1073" w:rsidRDefault="000D1073" w:rsidP="000D1073">
            <w:pPr>
              <w:jc w:val="center"/>
              <w:rPr>
                <w:color w:val="000000"/>
                <w:sz w:val="20"/>
                <w:szCs w:val="20"/>
              </w:rPr>
            </w:pPr>
            <w:r w:rsidRPr="000D1073">
              <w:rPr>
                <w:color w:val="000000"/>
                <w:sz w:val="20"/>
                <w:szCs w:val="20"/>
              </w:rPr>
              <w:t>3,94</w:t>
            </w:r>
          </w:p>
        </w:tc>
        <w:tc>
          <w:tcPr>
            <w:tcW w:w="198" w:type="pct"/>
            <w:tcBorders>
              <w:top w:val="nil"/>
              <w:left w:val="nil"/>
              <w:bottom w:val="single" w:sz="4" w:space="0" w:color="auto"/>
              <w:right w:val="single" w:sz="4" w:space="0" w:color="auto"/>
            </w:tcBorders>
            <w:shd w:val="clear" w:color="auto" w:fill="auto"/>
            <w:vAlign w:val="center"/>
            <w:hideMark/>
          </w:tcPr>
          <w:p w14:paraId="0CC705BB" w14:textId="77777777" w:rsidR="000D1073" w:rsidRPr="000D1073" w:rsidRDefault="000D1073" w:rsidP="000D1073">
            <w:pPr>
              <w:jc w:val="center"/>
              <w:rPr>
                <w:color w:val="000000"/>
                <w:sz w:val="20"/>
                <w:szCs w:val="20"/>
              </w:rPr>
            </w:pPr>
            <w:r w:rsidRPr="000D1073">
              <w:rPr>
                <w:color w:val="000000"/>
                <w:sz w:val="20"/>
                <w:szCs w:val="20"/>
              </w:rPr>
              <w:t>3,94</w:t>
            </w:r>
          </w:p>
        </w:tc>
        <w:tc>
          <w:tcPr>
            <w:tcW w:w="198" w:type="pct"/>
            <w:tcBorders>
              <w:top w:val="nil"/>
              <w:left w:val="nil"/>
              <w:bottom w:val="single" w:sz="4" w:space="0" w:color="auto"/>
              <w:right w:val="single" w:sz="4" w:space="0" w:color="auto"/>
            </w:tcBorders>
            <w:shd w:val="clear" w:color="auto" w:fill="auto"/>
            <w:vAlign w:val="center"/>
            <w:hideMark/>
          </w:tcPr>
          <w:p w14:paraId="4A33A143" w14:textId="77777777" w:rsidR="000D1073" w:rsidRPr="000D1073" w:rsidRDefault="000D1073" w:rsidP="000D1073">
            <w:pPr>
              <w:jc w:val="center"/>
              <w:rPr>
                <w:color w:val="000000"/>
                <w:sz w:val="20"/>
                <w:szCs w:val="20"/>
              </w:rPr>
            </w:pPr>
            <w:r w:rsidRPr="000D1073">
              <w:rPr>
                <w:color w:val="000000"/>
                <w:sz w:val="20"/>
                <w:szCs w:val="20"/>
              </w:rPr>
              <w:t>3,94</w:t>
            </w:r>
          </w:p>
        </w:tc>
        <w:tc>
          <w:tcPr>
            <w:tcW w:w="198" w:type="pct"/>
            <w:tcBorders>
              <w:top w:val="nil"/>
              <w:left w:val="nil"/>
              <w:bottom w:val="single" w:sz="4" w:space="0" w:color="auto"/>
              <w:right w:val="single" w:sz="4" w:space="0" w:color="auto"/>
            </w:tcBorders>
            <w:shd w:val="clear" w:color="auto" w:fill="auto"/>
            <w:vAlign w:val="center"/>
            <w:hideMark/>
          </w:tcPr>
          <w:p w14:paraId="39BE685F" w14:textId="77777777" w:rsidR="000D1073" w:rsidRPr="000D1073" w:rsidRDefault="000D1073" w:rsidP="000D1073">
            <w:pPr>
              <w:jc w:val="center"/>
              <w:rPr>
                <w:color w:val="000000"/>
                <w:sz w:val="20"/>
                <w:szCs w:val="20"/>
              </w:rPr>
            </w:pPr>
            <w:r w:rsidRPr="000D1073">
              <w:rPr>
                <w:color w:val="000000"/>
                <w:sz w:val="20"/>
                <w:szCs w:val="20"/>
              </w:rPr>
              <w:t>3,94</w:t>
            </w:r>
          </w:p>
        </w:tc>
      </w:tr>
      <w:tr w:rsidR="000D1073" w:rsidRPr="000D1073" w14:paraId="7DFC3807"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7BC7857E" w14:textId="77777777" w:rsidR="000D1073" w:rsidRPr="000D1073" w:rsidRDefault="000D1073" w:rsidP="000D1073">
            <w:pPr>
              <w:jc w:val="center"/>
              <w:rPr>
                <w:color w:val="000000"/>
                <w:sz w:val="20"/>
                <w:szCs w:val="20"/>
              </w:rPr>
            </w:pPr>
            <w:r w:rsidRPr="000D1073">
              <w:rPr>
                <w:color w:val="000000"/>
                <w:sz w:val="20"/>
                <w:szCs w:val="20"/>
              </w:rPr>
              <w:t>Микрорайон 38.</w:t>
            </w:r>
          </w:p>
        </w:tc>
        <w:tc>
          <w:tcPr>
            <w:tcW w:w="183" w:type="pct"/>
            <w:tcBorders>
              <w:top w:val="nil"/>
              <w:left w:val="nil"/>
              <w:bottom w:val="single" w:sz="4" w:space="0" w:color="auto"/>
              <w:right w:val="single" w:sz="4" w:space="0" w:color="auto"/>
            </w:tcBorders>
            <w:shd w:val="clear" w:color="auto" w:fill="auto"/>
            <w:vAlign w:val="center"/>
            <w:hideMark/>
          </w:tcPr>
          <w:p w14:paraId="305924F7" w14:textId="77777777" w:rsidR="000D1073" w:rsidRPr="000D1073" w:rsidRDefault="000D1073" w:rsidP="000D1073">
            <w:pPr>
              <w:jc w:val="center"/>
              <w:rPr>
                <w:color w:val="000000"/>
                <w:sz w:val="20"/>
                <w:szCs w:val="20"/>
              </w:rPr>
            </w:pPr>
            <w:r w:rsidRPr="000D1073">
              <w:rPr>
                <w:color w:val="000000"/>
                <w:sz w:val="20"/>
                <w:szCs w:val="20"/>
              </w:rPr>
              <w:t>0,02</w:t>
            </w:r>
          </w:p>
        </w:tc>
        <w:tc>
          <w:tcPr>
            <w:tcW w:w="189" w:type="pct"/>
            <w:tcBorders>
              <w:top w:val="nil"/>
              <w:left w:val="nil"/>
              <w:bottom w:val="single" w:sz="4" w:space="0" w:color="auto"/>
              <w:right w:val="single" w:sz="4" w:space="0" w:color="auto"/>
            </w:tcBorders>
            <w:shd w:val="clear" w:color="auto" w:fill="auto"/>
            <w:vAlign w:val="center"/>
            <w:hideMark/>
          </w:tcPr>
          <w:p w14:paraId="66EBEAAD" w14:textId="77777777" w:rsidR="000D1073" w:rsidRPr="000D1073" w:rsidRDefault="000D1073" w:rsidP="000D1073">
            <w:pPr>
              <w:jc w:val="center"/>
              <w:rPr>
                <w:color w:val="000000"/>
                <w:sz w:val="20"/>
                <w:szCs w:val="20"/>
              </w:rPr>
            </w:pPr>
            <w:r w:rsidRPr="000D1073">
              <w:rPr>
                <w:color w:val="000000"/>
                <w:sz w:val="20"/>
                <w:szCs w:val="20"/>
              </w:rPr>
              <w:t>-0,11</w:t>
            </w:r>
          </w:p>
        </w:tc>
        <w:tc>
          <w:tcPr>
            <w:tcW w:w="218" w:type="pct"/>
            <w:tcBorders>
              <w:top w:val="nil"/>
              <w:left w:val="nil"/>
              <w:bottom w:val="single" w:sz="4" w:space="0" w:color="auto"/>
              <w:right w:val="single" w:sz="4" w:space="0" w:color="auto"/>
            </w:tcBorders>
            <w:shd w:val="clear" w:color="auto" w:fill="auto"/>
            <w:vAlign w:val="center"/>
            <w:hideMark/>
          </w:tcPr>
          <w:p w14:paraId="0396CB9D" w14:textId="77777777" w:rsidR="000D1073" w:rsidRPr="000D1073" w:rsidRDefault="000D1073" w:rsidP="000D1073">
            <w:pPr>
              <w:jc w:val="center"/>
              <w:rPr>
                <w:color w:val="000000"/>
                <w:sz w:val="20"/>
                <w:szCs w:val="20"/>
              </w:rPr>
            </w:pPr>
            <w:r w:rsidRPr="000D1073">
              <w:rPr>
                <w:color w:val="000000"/>
                <w:sz w:val="20"/>
                <w:szCs w:val="20"/>
              </w:rPr>
              <w:t>-0,26</w:t>
            </w:r>
          </w:p>
        </w:tc>
        <w:tc>
          <w:tcPr>
            <w:tcW w:w="198" w:type="pct"/>
            <w:tcBorders>
              <w:top w:val="nil"/>
              <w:left w:val="nil"/>
              <w:bottom w:val="single" w:sz="4" w:space="0" w:color="auto"/>
              <w:right w:val="single" w:sz="4" w:space="0" w:color="auto"/>
            </w:tcBorders>
            <w:shd w:val="clear" w:color="auto" w:fill="auto"/>
            <w:vAlign w:val="center"/>
            <w:hideMark/>
          </w:tcPr>
          <w:p w14:paraId="4B0DF491" w14:textId="77777777" w:rsidR="000D1073" w:rsidRPr="000D1073" w:rsidRDefault="000D1073" w:rsidP="000D1073">
            <w:pPr>
              <w:jc w:val="center"/>
              <w:rPr>
                <w:color w:val="000000"/>
                <w:sz w:val="20"/>
                <w:szCs w:val="20"/>
              </w:rPr>
            </w:pPr>
            <w:r w:rsidRPr="000D1073">
              <w:rPr>
                <w:color w:val="000000"/>
                <w:sz w:val="20"/>
                <w:szCs w:val="20"/>
              </w:rPr>
              <w:t>0,37</w:t>
            </w:r>
          </w:p>
        </w:tc>
        <w:tc>
          <w:tcPr>
            <w:tcW w:w="189" w:type="pct"/>
            <w:tcBorders>
              <w:top w:val="nil"/>
              <w:left w:val="nil"/>
              <w:bottom w:val="single" w:sz="4" w:space="0" w:color="auto"/>
              <w:right w:val="single" w:sz="4" w:space="0" w:color="auto"/>
            </w:tcBorders>
            <w:shd w:val="clear" w:color="auto" w:fill="auto"/>
            <w:vAlign w:val="center"/>
            <w:hideMark/>
          </w:tcPr>
          <w:p w14:paraId="716C30CB" w14:textId="77777777" w:rsidR="000D1073" w:rsidRPr="000D1073" w:rsidRDefault="000D1073" w:rsidP="000D1073">
            <w:pPr>
              <w:jc w:val="center"/>
              <w:rPr>
                <w:color w:val="000000"/>
                <w:sz w:val="20"/>
                <w:szCs w:val="20"/>
              </w:rPr>
            </w:pPr>
            <w:r w:rsidRPr="000D1073">
              <w:rPr>
                <w:color w:val="000000"/>
                <w:sz w:val="20"/>
                <w:szCs w:val="20"/>
              </w:rPr>
              <w:t>-0,20</w:t>
            </w:r>
          </w:p>
        </w:tc>
        <w:tc>
          <w:tcPr>
            <w:tcW w:w="189" w:type="pct"/>
            <w:tcBorders>
              <w:top w:val="nil"/>
              <w:left w:val="nil"/>
              <w:bottom w:val="single" w:sz="4" w:space="0" w:color="auto"/>
              <w:right w:val="single" w:sz="4" w:space="0" w:color="auto"/>
            </w:tcBorders>
            <w:shd w:val="clear" w:color="auto" w:fill="auto"/>
            <w:vAlign w:val="center"/>
            <w:hideMark/>
          </w:tcPr>
          <w:p w14:paraId="5E98DEF2" w14:textId="77777777" w:rsidR="000D1073" w:rsidRPr="000D1073" w:rsidRDefault="000D1073" w:rsidP="000D1073">
            <w:pPr>
              <w:jc w:val="center"/>
              <w:rPr>
                <w:color w:val="000000"/>
                <w:sz w:val="20"/>
                <w:szCs w:val="20"/>
              </w:rPr>
            </w:pPr>
            <w:r w:rsidRPr="000D1073">
              <w:rPr>
                <w:color w:val="000000"/>
                <w:sz w:val="20"/>
                <w:szCs w:val="20"/>
              </w:rPr>
              <w:t>-0,20</w:t>
            </w:r>
          </w:p>
        </w:tc>
        <w:tc>
          <w:tcPr>
            <w:tcW w:w="189" w:type="pct"/>
            <w:tcBorders>
              <w:top w:val="nil"/>
              <w:left w:val="nil"/>
              <w:bottom w:val="single" w:sz="4" w:space="0" w:color="auto"/>
              <w:right w:val="single" w:sz="4" w:space="0" w:color="auto"/>
            </w:tcBorders>
            <w:shd w:val="clear" w:color="auto" w:fill="auto"/>
            <w:vAlign w:val="center"/>
            <w:hideMark/>
          </w:tcPr>
          <w:p w14:paraId="29ADC5DA" w14:textId="77777777" w:rsidR="000D1073" w:rsidRPr="000D1073" w:rsidRDefault="000D1073" w:rsidP="000D1073">
            <w:pPr>
              <w:jc w:val="center"/>
              <w:rPr>
                <w:color w:val="000000"/>
                <w:sz w:val="20"/>
                <w:szCs w:val="20"/>
              </w:rPr>
            </w:pPr>
            <w:r w:rsidRPr="000D1073">
              <w:rPr>
                <w:color w:val="000000"/>
                <w:sz w:val="20"/>
                <w:szCs w:val="20"/>
              </w:rPr>
              <w:t>-0,20</w:t>
            </w:r>
          </w:p>
        </w:tc>
        <w:tc>
          <w:tcPr>
            <w:tcW w:w="189" w:type="pct"/>
            <w:tcBorders>
              <w:top w:val="nil"/>
              <w:left w:val="nil"/>
              <w:bottom w:val="single" w:sz="4" w:space="0" w:color="auto"/>
              <w:right w:val="single" w:sz="4" w:space="0" w:color="auto"/>
            </w:tcBorders>
            <w:shd w:val="clear" w:color="auto" w:fill="auto"/>
            <w:vAlign w:val="center"/>
            <w:hideMark/>
          </w:tcPr>
          <w:p w14:paraId="0A8C112B" w14:textId="77777777" w:rsidR="000D1073" w:rsidRPr="000D1073" w:rsidRDefault="000D1073" w:rsidP="000D1073">
            <w:pPr>
              <w:jc w:val="center"/>
              <w:rPr>
                <w:color w:val="000000"/>
                <w:sz w:val="20"/>
                <w:szCs w:val="20"/>
              </w:rPr>
            </w:pPr>
            <w:r w:rsidRPr="000D1073">
              <w:rPr>
                <w:color w:val="000000"/>
                <w:sz w:val="20"/>
                <w:szCs w:val="20"/>
              </w:rPr>
              <w:t>-0,20</w:t>
            </w:r>
          </w:p>
        </w:tc>
        <w:tc>
          <w:tcPr>
            <w:tcW w:w="189" w:type="pct"/>
            <w:tcBorders>
              <w:top w:val="nil"/>
              <w:left w:val="nil"/>
              <w:bottom w:val="single" w:sz="4" w:space="0" w:color="auto"/>
              <w:right w:val="single" w:sz="4" w:space="0" w:color="auto"/>
            </w:tcBorders>
            <w:shd w:val="clear" w:color="auto" w:fill="auto"/>
            <w:vAlign w:val="center"/>
            <w:hideMark/>
          </w:tcPr>
          <w:p w14:paraId="3A7B5159" w14:textId="77777777" w:rsidR="000D1073" w:rsidRPr="000D1073" w:rsidRDefault="000D1073" w:rsidP="000D1073">
            <w:pPr>
              <w:jc w:val="center"/>
              <w:rPr>
                <w:color w:val="000000"/>
                <w:sz w:val="20"/>
                <w:szCs w:val="20"/>
              </w:rPr>
            </w:pPr>
            <w:r w:rsidRPr="000D1073">
              <w:rPr>
                <w:color w:val="000000"/>
                <w:sz w:val="20"/>
                <w:szCs w:val="20"/>
              </w:rPr>
              <w:t>-0,20</w:t>
            </w:r>
          </w:p>
        </w:tc>
        <w:tc>
          <w:tcPr>
            <w:tcW w:w="198" w:type="pct"/>
            <w:tcBorders>
              <w:top w:val="nil"/>
              <w:left w:val="nil"/>
              <w:bottom w:val="single" w:sz="4" w:space="0" w:color="auto"/>
              <w:right w:val="single" w:sz="4" w:space="0" w:color="auto"/>
            </w:tcBorders>
            <w:shd w:val="clear" w:color="auto" w:fill="auto"/>
            <w:vAlign w:val="center"/>
            <w:hideMark/>
          </w:tcPr>
          <w:p w14:paraId="27EC9C0D" w14:textId="77777777" w:rsidR="000D1073" w:rsidRPr="000D1073" w:rsidRDefault="000D1073" w:rsidP="000D1073">
            <w:pPr>
              <w:jc w:val="center"/>
              <w:rPr>
                <w:color w:val="000000"/>
                <w:sz w:val="20"/>
                <w:szCs w:val="20"/>
              </w:rPr>
            </w:pPr>
            <w:r w:rsidRPr="000D1073">
              <w:rPr>
                <w:color w:val="000000"/>
                <w:sz w:val="20"/>
                <w:szCs w:val="20"/>
              </w:rPr>
              <w:t>-0,20</w:t>
            </w:r>
          </w:p>
        </w:tc>
        <w:tc>
          <w:tcPr>
            <w:tcW w:w="198" w:type="pct"/>
            <w:tcBorders>
              <w:top w:val="nil"/>
              <w:left w:val="nil"/>
              <w:bottom w:val="single" w:sz="4" w:space="0" w:color="auto"/>
              <w:right w:val="single" w:sz="4" w:space="0" w:color="auto"/>
            </w:tcBorders>
            <w:shd w:val="clear" w:color="auto" w:fill="auto"/>
            <w:vAlign w:val="center"/>
            <w:hideMark/>
          </w:tcPr>
          <w:p w14:paraId="3B2B5499" w14:textId="77777777" w:rsidR="000D1073" w:rsidRPr="000D1073" w:rsidRDefault="000D1073" w:rsidP="000D1073">
            <w:pPr>
              <w:jc w:val="center"/>
              <w:rPr>
                <w:color w:val="000000"/>
                <w:sz w:val="20"/>
                <w:szCs w:val="20"/>
              </w:rPr>
            </w:pPr>
            <w:r w:rsidRPr="000D1073">
              <w:rPr>
                <w:color w:val="000000"/>
                <w:sz w:val="20"/>
                <w:szCs w:val="20"/>
              </w:rPr>
              <w:t>-0,20</w:t>
            </w:r>
          </w:p>
        </w:tc>
        <w:tc>
          <w:tcPr>
            <w:tcW w:w="198" w:type="pct"/>
            <w:tcBorders>
              <w:top w:val="nil"/>
              <w:left w:val="nil"/>
              <w:bottom w:val="single" w:sz="4" w:space="0" w:color="auto"/>
              <w:right w:val="single" w:sz="4" w:space="0" w:color="auto"/>
            </w:tcBorders>
            <w:shd w:val="clear" w:color="auto" w:fill="auto"/>
            <w:vAlign w:val="center"/>
            <w:hideMark/>
          </w:tcPr>
          <w:p w14:paraId="08593C11" w14:textId="77777777" w:rsidR="000D1073" w:rsidRPr="000D1073" w:rsidRDefault="000D1073" w:rsidP="000D1073">
            <w:pPr>
              <w:jc w:val="center"/>
              <w:rPr>
                <w:color w:val="000000"/>
                <w:sz w:val="20"/>
                <w:szCs w:val="20"/>
              </w:rPr>
            </w:pPr>
            <w:r w:rsidRPr="000D1073">
              <w:rPr>
                <w:color w:val="000000"/>
                <w:sz w:val="20"/>
                <w:szCs w:val="20"/>
              </w:rPr>
              <w:t>-0,20</w:t>
            </w:r>
          </w:p>
        </w:tc>
        <w:tc>
          <w:tcPr>
            <w:tcW w:w="198" w:type="pct"/>
            <w:tcBorders>
              <w:top w:val="nil"/>
              <w:left w:val="nil"/>
              <w:bottom w:val="single" w:sz="4" w:space="0" w:color="auto"/>
              <w:right w:val="single" w:sz="4" w:space="0" w:color="auto"/>
            </w:tcBorders>
            <w:shd w:val="clear" w:color="auto" w:fill="auto"/>
            <w:vAlign w:val="center"/>
            <w:hideMark/>
          </w:tcPr>
          <w:p w14:paraId="6261FA6B" w14:textId="77777777" w:rsidR="000D1073" w:rsidRPr="000D1073" w:rsidRDefault="000D1073" w:rsidP="000D1073">
            <w:pPr>
              <w:jc w:val="center"/>
              <w:rPr>
                <w:color w:val="000000"/>
                <w:sz w:val="20"/>
                <w:szCs w:val="20"/>
              </w:rPr>
            </w:pPr>
            <w:r w:rsidRPr="000D1073">
              <w:rPr>
                <w:color w:val="000000"/>
                <w:sz w:val="20"/>
                <w:szCs w:val="20"/>
              </w:rPr>
              <w:t>-0,20</w:t>
            </w:r>
          </w:p>
        </w:tc>
        <w:tc>
          <w:tcPr>
            <w:tcW w:w="198" w:type="pct"/>
            <w:tcBorders>
              <w:top w:val="nil"/>
              <w:left w:val="nil"/>
              <w:bottom w:val="single" w:sz="4" w:space="0" w:color="auto"/>
              <w:right w:val="single" w:sz="4" w:space="0" w:color="auto"/>
            </w:tcBorders>
            <w:shd w:val="clear" w:color="auto" w:fill="auto"/>
            <w:vAlign w:val="center"/>
            <w:hideMark/>
          </w:tcPr>
          <w:p w14:paraId="63D0B515" w14:textId="77777777" w:rsidR="000D1073" w:rsidRPr="000D1073" w:rsidRDefault="000D1073" w:rsidP="000D1073">
            <w:pPr>
              <w:jc w:val="center"/>
              <w:rPr>
                <w:color w:val="000000"/>
                <w:sz w:val="20"/>
                <w:szCs w:val="20"/>
              </w:rPr>
            </w:pPr>
            <w:r w:rsidRPr="000D1073">
              <w:rPr>
                <w:color w:val="000000"/>
                <w:sz w:val="20"/>
                <w:szCs w:val="20"/>
              </w:rPr>
              <w:t>-0,20</w:t>
            </w:r>
          </w:p>
        </w:tc>
        <w:tc>
          <w:tcPr>
            <w:tcW w:w="198" w:type="pct"/>
            <w:tcBorders>
              <w:top w:val="nil"/>
              <w:left w:val="nil"/>
              <w:bottom w:val="single" w:sz="4" w:space="0" w:color="auto"/>
              <w:right w:val="single" w:sz="4" w:space="0" w:color="auto"/>
            </w:tcBorders>
            <w:shd w:val="clear" w:color="auto" w:fill="auto"/>
            <w:vAlign w:val="center"/>
            <w:hideMark/>
          </w:tcPr>
          <w:p w14:paraId="58BFDB24" w14:textId="77777777" w:rsidR="000D1073" w:rsidRPr="000D1073" w:rsidRDefault="000D1073" w:rsidP="000D1073">
            <w:pPr>
              <w:jc w:val="center"/>
              <w:rPr>
                <w:color w:val="000000"/>
                <w:sz w:val="20"/>
                <w:szCs w:val="20"/>
              </w:rPr>
            </w:pPr>
            <w:r w:rsidRPr="000D1073">
              <w:rPr>
                <w:color w:val="000000"/>
                <w:sz w:val="20"/>
                <w:szCs w:val="20"/>
              </w:rPr>
              <w:t>-0,20</w:t>
            </w:r>
          </w:p>
        </w:tc>
        <w:tc>
          <w:tcPr>
            <w:tcW w:w="198" w:type="pct"/>
            <w:tcBorders>
              <w:top w:val="nil"/>
              <w:left w:val="nil"/>
              <w:bottom w:val="single" w:sz="4" w:space="0" w:color="auto"/>
              <w:right w:val="single" w:sz="4" w:space="0" w:color="auto"/>
            </w:tcBorders>
            <w:shd w:val="clear" w:color="auto" w:fill="auto"/>
            <w:vAlign w:val="center"/>
            <w:hideMark/>
          </w:tcPr>
          <w:p w14:paraId="5346DF3A" w14:textId="77777777" w:rsidR="000D1073" w:rsidRPr="000D1073" w:rsidRDefault="000D1073" w:rsidP="000D1073">
            <w:pPr>
              <w:jc w:val="center"/>
              <w:rPr>
                <w:color w:val="000000"/>
                <w:sz w:val="20"/>
                <w:szCs w:val="20"/>
              </w:rPr>
            </w:pPr>
            <w:r w:rsidRPr="000D1073">
              <w:rPr>
                <w:color w:val="000000"/>
                <w:sz w:val="20"/>
                <w:szCs w:val="20"/>
              </w:rPr>
              <w:t>-0,20</w:t>
            </w:r>
          </w:p>
        </w:tc>
        <w:tc>
          <w:tcPr>
            <w:tcW w:w="198" w:type="pct"/>
            <w:tcBorders>
              <w:top w:val="nil"/>
              <w:left w:val="nil"/>
              <w:bottom w:val="single" w:sz="4" w:space="0" w:color="auto"/>
              <w:right w:val="single" w:sz="4" w:space="0" w:color="auto"/>
            </w:tcBorders>
            <w:shd w:val="clear" w:color="auto" w:fill="auto"/>
            <w:vAlign w:val="center"/>
            <w:hideMark/>
          </w:tcPr>
          <w:p w14:paraId="60EE842B" w14:textId="77777777" w:rsidR="000D1073" w:rsidRPr="000D1073" w:rsidRDefault="000D1073" w:rsidP="000D1073">
            <w:pPr>
              <w:jc w:val="center"/>
              <w:rPr>
                <w:color w:val="000000"/>
                <w:sz w:val="20"/>
                <w:szCs w:val="20"/>
              </w:rPr>
            </w:pPr>
            <w:r w:rsidRPr="000D1073">
              <w:rPr>
                <w:color w:val="000000"/>
                <w:sz w:val="20"/>
                <w:szCs w:val="20"/>
              </w:rPr>
              <w:t>-0,20</w:t>
            </w:r>
          </w:p>
        </w:tc>
        <w:tc>
          <w:tcPr>
            <w:tcW w:w="198" w:type="pct"/>
            <w:tcBorders>
              <w:top w:val="nil"/>
              <w:left w:val="nil"/>
              <w:bottom w:val="single" w:sz="4" w:space="0" w:color="auto"/>
              <w:right w:val="single" w:sz="4" w:space="0" w:color="auto"/>
            </w:tcBorders>
            <w:shd w:val="clear" w:color="auto" w:fill="auto"/>
            <w:vAlign w:val="center"/>
            <w:hideMark/>
          </w:tcPr>
          <w:p w14:paraId="39514621" w14:textId="77777777" w:rsidR="000D1073" w:rsidRPr="000D1073" w:rsidRDefault="000D1073" w:rsidP="000D1073">
            <w:pPr>
              <w:jc w:val="center"/>
              <w:rPr>
                <w:color w:val="000000"/>
                <w:sz w:val="20"/>
                <w:szCs w:val="20"/>
              </w:rPr>
            </w:pPr>
            <w:r w:rsidRPr="000D1073">
              <w:rPr>
                <w:color w:val="000000"/>
                <w:sz w:val="20"/>
                <w:szCs w:val="20"/>
              </w:rPr>
              <w:t>-0,20</w:t>
            </w:r>
          </w:p>
        </w:tc>
      </w:tr>
      <w:tr w:rsidR="000D1073" w:rsidRPr="000D1073" w14:paraId="3E4D23B4"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4FFE4ECA" w14:textId="77777777" w:rsidR="000D1073" w:rsidRPr="000D1073" w:rsidRDefault="000D1073" w:rsidP="000D1073">
            <w:pPr>
              <w:jc w:val="center"/>
              <w:rPr>
                <w:color w:val="000000"/>
                <w:sz w:val="20"/>
                <w:szCs w:val="20"/>
              </w:rPr>
            </w:pPr>
            <w:r w:rsidRPr="000D1073">
              <w:rPr>
                <w:color w:val="000000"/>
                <w:sz w:val="20"/>
                <w:szCs w:val="20"/>
              </w:rPr>
              <w:t>Микрорайон 39.</w:t>
            </w:r>
          </w:p>
        </w:tc>
        <w:tc>
          <w:tcPr>
            <w:tcW w:w="183" w:type="pct"/>
            <w:tcBorders>
              <w:top w:val="nil"/>
              <w:left w:val="nil"/>
              <w:bottom w:val="single" w:sz="4" w:space="0" w:color="auto"/>
              <w:right w:val="single" w:sz="4" w:space="0" w:color="auto"/>
            </w:tcBorders>
            <w:shd w:val="clear" w:color="auto" w:fill="auto"/>
            <w:vAlign w:val="center"/>
            <w:hideMark/>
          </w:tcPr>
          <w:p w14:paraId="6A218B19"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23E2379E" w14:textId="77777777" w:rsidR="000D1073" w:rsidRPr="000D1073" w:rsidRDefault="000D1073" w:rsidP="000D1073">
            <w:pPr>
              <w:jc w:val="center"/>
              <w:rPr>
                <w:color w:val="000000"/>
                <w:sz w:val="20"/>
                <w:szCs w:val="20"/>
              </w:rPr>
            </w:pPr>
            <w:r w:rsidRPr="000D1073">
              <w:rPr>
                <w:color w:val="000000"/>
                <w:sz w:val="20"/>
                <w:szCs w:val="20"/>
              </w:rPr>
              <w:t>0,00</w:t>
            </w:r>
          </w:p>
        </w:tc>
        <w:tc>
          <w:tcPr>
            <w:tcW w:w="218" w:type="pct"/>
            <w:tcBorders>
              <w:top w:val="nil"/>
              <w:left w:val="nil"/>
              <w:bottom w:val="single" w:sz="4" w:space="0" w:color="auto"/>
              <w:right w:val="single" w:sz="4" w:space="0" w:color="auto"/>
            </w:tcBorders>
            <w:shd w:val="clear" w:color="auto" w:fill="auto"/>
            <w:vAlign w:val="center"/>
            <w:hideMark/>
          </w:tcPr>
          <w:p w14:paraId="387C73B4" w14:textId="77777777" w:rsidR="000D1073" w:rsidRPr="000D1073" w:rsidRDefault="000D1073" w:rsidP="000D1073">
            <w:pPr>
              <w:jc w:val="center"/>
              <w:rPr>
                <w:color w:val="000000"/>
                <w:sz w:val="20"/>
                <w:szCs w:val="20"/>
              </w:rPr>
            </w:pPr>
            <w:r w:rsidRPr="000D1073">
              <w:rPr>
                <w:color w:val="000000"/>
                <w:sz w:val="20"/>
                <w:szCs w:val="20"/>
              </w:rPr>
              <w:t>-0,01</w:t>
            </w:r>
          </w:p>
        </w:tc>
        <w:tc>
          <w:tcPr>
            <w:tcW w:w="198" w:type="pct"/>
            <w:tcBorders>
              <w:top w:val="nil"/>
              <w:left w:val="nil"/>
              <w:bottom w:val="single" w:sz="4" w:space="0" w:color="auto"/>
              <w:right w:val="single" w:sz="4" w:space="0" w:color="auto"/>
            </w:tcBorders>
            <w:shd w:val="clear" w:color="auto" w:fill="auto"/>
            <w:vAlign w:val="center"/>
            <w:hideMark/>
          </w:tcPr>
          <w:p w14:paraId="196F88ED" w14:textId="77777777" w:rsidR="000D1073" w:rsidRPr="000D1073" w:rsidRDefault="000D1073" w:rsidP="000D1073">
            <w:pPr>
              <w:jc w:val="center"/>
              <w:rPr>
                <w:color w:val="000000"/>
                <w:sz w:val="20"/>
                <w:szCs w:val="20"/>
              </w:rPr>
            </w:pPr>
            <w:r w:rsidRPr="000D1073">
              <w:rPr>
                <w:color w:val="000000"/>
                <w:sz w:val="20"/>
                <w:szCs w:val="20"/>
              </w:rPr>
              <w:t>0,02</w:t>
            </w:r>
          </w:p>
        </w:tc>
        <w:tc>
          <w:tcPr>
            <w:tcW w:w="189" w:type="pct"/>
            <w:tcBorders>
              <w:top w:val="nil"/>
              <w:left w:val="nil"/>
              <w:bottom w:val="single" w:sz="4" w:space="0" w:color="auto"/>
              <w:right w:val="single" w:sz="4" w:space="0" w:color="auto"/>
            </w:tcBorders>
            <w:shd w:val="clear" w:color="auto" w:fill="auto"/>
            <w:vAlign w:val="center"/>
            <w:hideMark/>
          </w:tcPr>
          <w:p w14:paraId="66E498FA" w14:textId="77777777" w:rsidR="000D1073" w:rsidRPr="000D1073" w:rsidRDefault="000D1073" w:rsidP="000D1073">
            <w:pPr>
              <w:jc w:val="center"/>
              <w:rPr>
                <w:color w:val="000000"/>
                <w:sz w:val="20"/>
                <w:szCs w:val="20"/>
              </w:rPr>
            </w:pPr>
            <w:r w:rsidRPr="000D1073">
              <w:rPr>
                <w:color w:val="000000"/>
                <w:sz w:val="20"/>
                <w:szCs w:val="20"/>
              </w:rPr>
              <w:t>-0,01</w:t>
            </w:r>
          </w:p>
        </w:tc>
        <w:tc>
          <w:tcPr>
            <w:tcW w:w="189" w:type="pct"/>
            <w:tcBorders>
              <w:top w:val="nil"/>
              <w:left w:val="nil"/>
              <w:bottom w:val="single" w:sz="4" w:space="0" w:color="auto"/>
              <w:right w:val="single" w:sz="4" w:space="0" w:color="auto"/>
            </w:tcBorders>
            <w:shd w:val="clear" w:color="auto" w:fill="auto"/>
            <w:vAlign w:val="center"/>
            <w:hideMark/>
          </w:tcPr>
          <w:p w14:paraId="6ACDA774" w14:textId="77777777" w:rsidR="000D1073" w:rsidRPr="000D1073" w:rsidRDefault="000D1073" w:rsidP="000D1073">
            <w:pPr>
              <w:jc w:val="center"/>
              <w:rPr>
                <w:color w:val="000000"/>
                <w:sz w:val="20"/>
                <w:szCs w:val="20"/>
              </w:rPr>
            </w:pPr>
            <w:r w:rsidRPr="000D1073">
              <w:rPr>
                <w:color w:val="000000"/>
                <w:sz w:val="20"/>
                <w:szCs w:val="20"/>
              </w:rPr>
              <w:t>0,36</w:t>
            </w:r>
          </w:p>
        </w:tc>
        <w:tc>
          <w:tcPr>
            <w:tcW w:w="189" w:type="pct"/>
            <w:tcBorders>
              <w:top w:val="nil"/>
              <w:left w:val="nil"/>
              <w:bottom w:val="single" w:sz="4" w:space="0" w:color="auto"/>
              <w:right w:val="single" w:sz="4" w:space="0" w:color="auto"/>
            </w:tcBorders>
            <w:shd w:val="clear" w:color="auto" w:fill="auto"/>
            <w:vAlign w:val="center"/>
            <w:hideMark/>
          </w:tcPr>
          <w:p w14:paraId="6E9DF7E9" w14:textId="77777777" w:rsidR="000D1073" w:rsidRPr="000D1073" w:rsidRDefault="000D1073" w:rsidP="000D1073">
            <w:pPr>
              <w:jc w:val="center"/>
              <w:rPr>
                <w:color w:val="000000"/>
                <w:sz w:val="20"/>
                <w:szCs w:val="20"/>
              </w:rPr>
            </w:pPr>
            <w:r w:rsidRPr="000D1073">
              <w:rPr>
                <w:color w:val="000000"/>
                <w:sz w:val="20"/>
                <w:szCs w:val="20"/>
              </w:rPr>
              <w:t>1,11</w:t>
            </w:r>
          </w:p>
        </w:tc>
        <w:tc>
          <w:tcPr>
            <w:tcW w:w="189" w:type="pct"/>
            <w:tcBorders>
              <w:top w:val="nil"/>
              <w:left w:val="nil"/>
              <w:bottom w:val="single" w:sz="4" w:space="0" w:color="auto"/>
              <w:right w:val="single" w:sz="4" w:space="0" w:color="auto"/>
            </w:tcBorders>
            <w:shd w:val="clear" w:color="auto" w:fill="auto"/>
            <w:vAlign w:val="center"/>
            <w:hideMark/>
          </w:tcPr>
          <w:p w14:paraId="3D3C9FB4" w14:textId="77777777" w:rsidR="000D1073" w:rsidRPr="000D1073" w:rsidRDefault="000D1073" w:rsidP="000D1073">
            <w:pPr>
              <w:jc w:val="center"/>
              <w:rPr>
                <w:color w:val="000000"/>
                <w:sz w:val="20"/>
                <w:szCs w:val="20"/>
              </w:rPr>
            </w:pPr>
            <w:r w:rsidRPr="000D1073">
              <w:rPr>
                <w:color w:val="000000"/>
                <w:sz w:val="20"/>
                <w:szCs w:val="20"/>
              </w:rPr>
              <w:t>1,86</w:t>
            </w:r>
          </w:p>
        </w:tc>
        <w:tc>
          <w:tcPr>
            <w:tcW w:w="189" w:type="pct"/>
            <w:tcBorders>
              <w:top w:val="nil"/>
              <w:left w:val="nil"/>
              <w:bottom w:val="single" w:sz="4" w:space="0" w:color="auto"/>
              <w:right w:val="single" w:sz="4" w:space="0" w:color="auto"/>
            </w:tcBorders>
            <w:shd w:val="clear" w:color="auto" w:fill="auto"/>
            <w:vAlign w:val="center"/>
            <w:hideMark/>
          </w:tcPr>
          <w:p w14:paraId="59C7922F" w14:textId="77777777" w:rsidR="000D1073" w:rsidRPr="000D1073" w:rsidRDefault="000D1073" w:rsidP="000D1073">
            <w:pPr>
              <w:jc w:val="center"/>
              <w:rPr>
                <w:color w:val="000000"/>
                <w:sz w:val="20"/>
                <w:szCs w:val="20"/>
              </w:rPr>
            </w:pPr>
            <w:r w:rsidRPr="000D1073">
              <w:rPr>
                <w:color w:val="000000"/>
                <w:sz w:val="20"/>
                <w:szCs w:val="20"/>
              </w:rPr>
              <w:t>2,31</w:t>
            </w:r>
          </w:p>
        </w:tc>
        <w:tc>
          <w:tcPr>
            <w:tcW w:w="198" w:type="pct"/>
            <w:tcBorders>
              <w:top w:val="nil"/>
              <w:left w:val="nil"/>
              <w:bottom w:val="single" w:sz="4" w:space="0" w:color="auto"/>
              <w:right w:val="single" w:sz="4" w:space="0" w:color="auto"/>
            </w:tcBorders>
            <w:shd w:val="clear" w:color="auto" w:fill="auto"/>
            <w:vAlign w:val="center"/>
            <w:hideMark/>
          </w:tcPr>
          <w:p w14:paraId="583FEE16" w14:textId="77777777" w:rsidR="000D1073" w:rsidRPr="000D1073" w:rsidRDefault="000D1073" w:rsidP="000D1073">
            <w:pPr>
              <w:jc w:val="center"/>
              <w:rPr>
                <w:color w:val="000000"/>
                <w:sz w:val="20"/>
                <w:szCs w:val="20"/>
              </w:rPr>
            </w:pPr>
            <w:r w:rsidRPr="000D1073">
              <w:rPr>
                <w:color w:val="000000"/>
                <w:sz w:val="20"/>
                <w:szCs w:val="20"/>
              </w:rPr>
              <w:t>3,91</w:t>
            </w:r>
          </w:p>
        </w:tc>
        <w:tc>
          <w:tcPr>
            <w:tcW w:w="198" w:type="pct"/>
            <w:tcBorders>
              <w:top w:val="nil"/>
              <w:left w:val="nil"/>
              <w:bottom w:val="single" w:sz="4" w:space="0" w:color="auto"/>
              <w:right w:val="single" w:sz="4" w:space="0" w:color="auto"/>
            </w:tcBorders>
            <w:shd w:val="clear" w:color="auto" w:fill="auto"/>
            <w:vAlign w:val="center"/>
            <w:hideMark/>
          </w:tcPr>
          <w:p w14:paraId="279DBA1B" w14:textId="77777777" w:rsidR="000D1073" w:rsidRPr="000D1073" w:rsidRDefault="000D1073" w:rsidP="000D1073">
            <w:pPr>
              <w:jc w:val="center"/>
              <w:rPr>
                <w:color w:val="000000"/>
                <w:sz w:val="20"/>
                <w:szCs w:val="20"/>
              </w:rPr>
            </w:pPr>
            <w:r w:rsidRPr="000D1073">
              <w:rPr>
                <w:color w:val="000000"/>
                <w:sz w:val="20"/>
                <w:szCs w:val="20"/>
              </w:rPr>
              <w:t>6,92</w:t>
            </w:r>
          </w:p>
        </w:tc>
        <w:tc>
          <w:tcPr>
            <w:tcW w:w="198" w:type="pct"/>
            <w:tcBorders>
              <w:top w:val="nil"/>
              <w:left w:val="nil"/>
              <w:bottom w:val="single" w:sz="4" w:space="0" w:color="auto"/>
              <w:right w:val="single" w:sz="4" w:space="0" w:color="auto"/>
            </w:tcBorders>
            <w:shd w:val="clear" w:color="auto" w:fill="auto"/>
            <w:vAlign w:val="center"/>
            <w:hideMark/>
          </w:tcPr>
          <w:p w14:paraId="68F957CD" w14:textId="77777777" w:rsidR="000D1073" w:rsidRPr="000D1073" w:rsidRDefault="000D1073" w:rsidP="000D1073">
            <w:pPr>
              <w:jc w:val="center"/>
              <w:rPr>
                <w:color w:val="000000"/>
                <w:sz w:val="20"/>
                <w:szCs w:val="20"/>
              </w:rPr>
            </w:pPr>
            <w:r w:rsidRPr="000D1073">
              <w:rPr>
                <w:color w:val="000000"/>
                <w:sz w:val="20"/>
                <w:szCs w:val="20"/>
              </w:rPr>
              <w:t>9,74</w:t>
            </w:r>
          </w:p>
        </w:tc>
        <w:tc>
          <w:tcPr>
            <w:tcW w:w="198" w:type="pct"/>
            <w:tcBorders>
              <w:top w:val="nil"/>
              <w:left w:val="nil"/>
              <w:bottom w:val="single" w:sz="4" w:space="0" w:color="auto"/>
              <w:right w:val="single" w:sz="4" w:space="0" w:color="auto"/>
            </w:tcBorders>
            <w:shd w:val="clear" w:color="auto" w:fill="auto"/>
            <w:vAlign w:val="center"/>
            <w:hideMark/>
          </w:tcPr>
          <w:p w14:paraId="40AA43F1" w14:textId="77777777" w:rsidR="000D1073" w:rsidRPr="000D1073" w:rsidRDefault="000D1073" w:rsidP="000D1073">
            <w:pPr>
              <w:jc w:val="center"/>
              <w:rPr>
                <w:color w:val="000000"/>
                <w:sz w:val="20"/>
                <w:szCs w:val="20"/>
              </w:rPr>
            </w:pPr>
            <w:r w:rsidRPr="000D1073">
              <w:rPr>
                <w:color w:val="000000"/>
                <w:sz w:val="20"/>
                <w:szCs w:val="20"/>
              </w:rPr>
              <w:t>11,19</w:t>
            </w:r>
          </w:p>
        </w:tc>
        <w:tc>
          <w:tcPr>
            <w:tcW w:w="198" w:type="pct"/>
            <w:tcBorders>
              <w:top w:val="nil"/>
              <w:left w:val="nil"/>
              <w:bottom w:val="single" w:sz="4" w:space="0" w:color="auto"/>
              <w:right w:val="single" w:sz="4" w:space="0" w:color="auto"/>
            </w:tcBorders>
            <w:shd w:val="clear" w:color="auto" w:fill="auto"/>
            <w:vAlign w:val="center"/>
            <w:hideMark/>
          </w:tcPr>
          <w:p w14:paraId="5EFD40AD" w14:textId="77777777" w:rsidR="000D1073" w:rsidRPr="000D1073" w:rsidRDefault="000D1073" w:rsidP="000D1073">
            <w:pPr>
              <w:jc w:val="center"/>
              <w:rPr>
                <w:color w:val="000000"/>
                <w:sz w:val="20"/>
                <w:szCs w:val="20"/>
              </w:rPr>
            </w:pPr>
            <w:r w:rsidRPr="000D1073">
              <w:rPr>
                <w:color w:val="000000"/>
                <w:sz w:val="20"/>
                <w:szCs w:val="20"/>
              </w:rPr>
              <w:t>11,25</w:t>
            </w:r>
          </w:p>
        </w:tc>
        <w:tc>
          <w:tcPr>
            <w:tcW w:w="198" w:type="pct"/>
            <w:tcBorders>
              <w:top w:val="nil"/>
              <w:left w:val="nil"/>
              <w:bottom w:val="single" w:sz="4" w:space="0" w:color="auto"/>
              <w:right w:val="single" w:sz="4" w:space="0" w:color="auto"/>
            </w:tcBorders>
            <w:shd w:val="clear" w:color="auto" w:fill="auto"/>
            <w:vAlign w:val="center"/>
            <w:hideMark/>
          </w:tcPr>
          <w:p w14:paraId="34A71BAB" w14:textId="77777777" w:rsidR="000D1073" w:rsidRPr="000D1073" w:rsidRDefault="000D1073" w:rsidP="000D1073">
            <w:pPr>
              <w:jc w:val="center"/>
              <w:rPr>
                <w:color w:val="000000"/>
                <w:sz w:val="20"/>
                <w:szCs w:val="20"/>
              </w:rPr>
            </w:pPr>
            <w:r w:rsidRPr="000D1073">
              <w:rPr>
                <w:color w:val="000000"/>
                <w:sz w:val="20"/>
                <w:szCs w:val="20"/>
              </w:rPr>
              <w:t>11,37</w:t>
            </w:r>
          </w:p>
        </w:tc>
        <w:tc>
          <w:tcPr>
            <w:tcW w:w="198" w:type="pct"/>
            <w:tcBorders>
              <w:top w:val="nil"/>
              <w:left w:val="nil"/>
              <w:bottom w:val="single" w:sz="4" w:space="0" w:color="auto"/>
              <w:right w:val="single" w:sz="4" w:space="0" w:color="auto"/>
            </w:tcBorders>
            <w:shd w:val="clear" w:color="auto" w:fill="auto"/>
            <w:vAlign w:val="center"/>
            <w:hideMark/>
          </w:tcPr>
          <w:p w14:paraId="09DD3B67" w14:textId="77777777" w:rsidR="000D1073" w:rsidRPr="000D1073" w:rsidRDefault="000D1073" w:rsidP="000D1073">
            <w:pPr>
              <w:jc w:val="center"/>
              <w:rPr>
                <w:color w:val="000000"/>
                <w:sz w:val="20"/>
                <w:szCs w:val="20"/>
              </w:rPr>
            </w:pPr>
            <w:r w:rsidRPr="000D1073">
              <w:rPr>
                <w:color w:val="000000"/>
                <w:sz w:val="20"/>
                <w:szCs w:val="20"/>
              </w:rPr>
              <w:t>11,50</w:t>
            </w:r>
          </w:p>
        </w:tc>
        <w:tc>
          <w:tcPr>
            <w:tcW w:w="198" w:type="pct"/>
            <w:tcBorders>
              <w:top w:val="nil"/>
              <w:left w:val="nil"/>
              <w:bottom w:val="single" w:sz="4" w:space="0" w:color="auto"/>
              <w:right w:val="single" w:sz="4" w:space="0" w:color="auto"/>
            </w:tcBorders>
            <w:shd w:val="clear" w:color="auto" w:fill="auto"/>
            <w:vAlign w:val="center"/>
            <w:hideMark/>
          </w:tcPr>
          <w:p w14:paraId="073C8E73" w14:textId="77777777" w:rsidR="000D1073" w:rsidRPr="000D1073" w:rsidRDefault="000D1073" w:rsidP="000D1073">
            <w:pPr>
              <w:jc w:val="center"/>
              <w:rPr>
                <w:color w:val="000000"/>
                <w:sz w:val="20"/>
                <w:szCs w:val="20"/>
              </w:rPr>
            </w:pPr>
            <w:r w:rsidRPr="000D1073">
              <w:rPr>
                <w:color w:val="000000"/>
                <w:sz w:val="20"/>
                <w:szCs w:val="20"/>
              </w:rPr>
              <w:t>11,50</w:t>
            </w:r>
          </w:p>
        </w:tc>
        <w:tc>
          <w:tcPr>
            <w:tcW w:w="198" w:type="pct"/>
            <w:tcBorders>
              <w:top w:val="nil"/>
              <w:left w:val="nil"/>
              <w:bottom w:val="single" w:sz="4" w:space="0" w:color="auto"/>
              <w:right w:val="single" w:sz="4" w:space="0" w:color="auto"/>
            </w:tcBorders>
            <w:shd w:val="clear" w:color="auto" w:fill="auto"/>
            <w:vAlign w:val="center"/>
            <w:hideMark/>
          </w:tcPr>
          <w:p w14:paraId="393195D0" w14:textId="77777777" w:rsidR="000D1073" w:rsidRPr="000D1073" w:rsidRDefault="000D1073" w:rsidP="000D1073">
            <w:pPr>
              <w:jc w:val="center"/>
              <w:rPr>
                <w:color w:val="000000"/>
                <w:sz w:val="20"/>
                <w:szCs w:val="20"/>
              </w:rPr>
            </w:pPr>
            <w:r w:rsidRPr="000D1073">
              <w:rPr>
                <w:color w:val="000000"/>
                <w:sz w:val="20"/>
                <w:szCs w:val="20"/>
              </w:rPr>
              <w:t>11,50</w:t>
            </w:r>
          </w:p>
        </w:tc>
      </w:tr>
      <w:tr w:rsidR="000D1073" w:rsidRPr="000D1073" w14:paraId="17ED9144"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305F93BF" w14:textId="77777777" w:rsidR="000D1073" w:rsidRPr="000D1073" w:rsidRDefault="000D1073" w:rsidP="000D1073">
            <w:pPr>
              <w:jc w:val="center"/>
              <w:rPr>
                <w:color w:val="000000"/>
                <w:sz w:val="20"/>
                <w:szCs w:val="20"/>
              </w:rPr>
            </w:pPr>
            <w:r w:rsidRPr="000D1073">
              <w:rPr>
                <w:color w:val="000000"/>
                <w:sz w:val="20"/>
                <w:szCs w:val="20"/>
              </w:rPr>
              <w:t>Микрорайон 4.</w:t>
            </w:r>
          </w:p>
        </w:tc>
        <w:tc>
          <w:tcPr>
            <w:tcW w:w="183" w:type="pct"/>
            <w:tcBorders>
              <w:top w:val="nil"/>
              <w:left w:val="nil"/>
              <w:bottom w:val="single" w:sz="4" w:space="0" w:color="auto"/>
              <w:right w:val="single" w:sz="4" w:space="0" w:color="auto"/>
            </w:tcBorders>
            <w:shd w:val="clear" w:color="auto" w:fill="auto"/>
            <w:vAlign w:val="center"/>
            <w:hideMark/>
          </w:tcPr>
          <w:p w14:paraId="5DB3DAAE"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57D92C50" w14:textId="77777777" w:rsidR="000D1073" w:rsidRPr="000D1073" w:rsidRDefault="000D1073" w:rsidP="000D1073">
            <w:pPr>
              <w:jc w:val="center"/>
              <w:rPr>
                <w:color w:val="000000"/>
                <w:sz w:val="20"/>
                <w:szCs w:val="20"/>
              </w:rPr>
            </w:pPr>
            <w:r w:rsidRPr="000D1073">
              <w:rPr>
                <w:color w:val="000000"/>
                <w:sz w:val="20"/>
                <w:szCs w:val="20"/>
              </w:rPr>
              <w:t>0,00</w:t>
            </w:r>
          </w:p>
        </w:tc>
        <w:tc>
          <w:tcPr>
            <w:tcW w:w="218" w:type="pct"/>
            <w:tcBorders>
              <w:top w:val="nil"/>
              <w:left w:val="nil"/>
              <w:bottom w:val="single" w:sz="4" w:space="0" w:color="auto"/>
              <w:right w:val="single" w:sz="4" w:space="0" w:color="auto"/>
            </w:tcBorders>
            <w:shd w:val="clear" w:color="auto" w:fill="auto"/>
            <w:vAlign w:val="center"/>
            <w:hideMark/>
          </w:tcPr>
          <w:p w14:paraId="4185D081"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459CBDBA"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292772BF"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6969CB9F"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1AB5827B"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405B7BDB"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10AB4BDD"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168A25D2"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4CD9962C"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5262E841" w14:textId="77777777" w:rsidR="000D1073" w:rsidRPr="000D1073" w:rsidRDefault="000D1073" w:rsidP="000D1073">
            <w:pPr>
              <w:jc w:val="center"/>
              <w:rPr>
                <w:color w:val="000000"/>
                <w:sz w:val="20"/>
                <w:szCs w:val="20"/>
              </w:rPr>
            </w:pPr>
            <w:r w:rsidRPr="000D1073">
              <w:rPr>
                <w:color w:val="000000"/>
                <w:sz w:val="20"/>
                <w:szCs w:val="20"/>
              </w:rPr>
              <w:t>0,02</w:t>
            </w:r>
          </w:p>
        </w:tc>
        <w:tc>
          <w:tcPr>
            <w:tcW w:w="198" w:type="pct"/>
            <w:tcBorders>
              <w:top w:val="nil"/>
              <w:left w:val="nil"/>
              <w:bottom w:val="single" w:sz="4" w:space="0" w:color="auto"/>
              <w:right w:val="single" w:sz="4" w:space="0" w:color="auto"/>
            </w:tcBorders>
            <w:shd w:val="clear" w:color="auto" w:fill="auto"/>
            <w:vAlign w:val="center"/>
            <w:hideMark/>
          </w:tcPr>
          <w:p w14:paraId="3774F063" w14:textId="77777777" w:rsidR="000D1073" w:rsidRPr="000D1073" w:rsidRDefault="000D1073" w:rsidP="000D1073">
            <w:pPr>
              <w:jc w:val="center"/>
              <w:rPr>
                <w:color w:val="000000"/>
                <w:sz w:val="20"/>
                <w:szCs w:val="20"/>
              </w:rPr>
            </w:pPr>
            <w:r w:rsidRPr="000D1073">
              <w:rPr>
                <w:color w:val="000000"/>
                <w:sz w:val="20"/>
                <w:szCs w:val="20"/>
              </w:rPr>
              <w:t>0,07</w:t>
            </w:r>
          </w:p>
        </w:tc>
        <w:tc>
          <w:tcPr>
            <w:tcW w:w="198" w:type="pct"/>
            <w:tcBorders>
              <w:top w:val="nil"/>
              <w:left w:val="nil"/>
              <w:bottom w:val="single" w:sz="4" w:space="0" w:color="auto"/>
              <w:right w:val="single" w:sz="4" w:space="0" w:color="auto"/>
            </w:tcBorders>
            <w:shd w:val="clear" w:color="auto" w:fill="auto"/>
            <w:vAlign w:val="center"/>
            <w:hideMark/>
          </w:tcPr>
          <w:p w14:paraId="1C36D996" w14:textId="77777777" w:rsidR="000D1073" w:rsidRPr="000D1073" w:rsidRDefault="000D1073" w:rsidP="000D1073">
            <w:pPr>
              <w:jc w:val="center"/>
              <w:rPr>
                <w:color w:val="000000"/>
                <w:sz w:val="20"/>
                <w:szCs w:val="20"/>
              </w:rPr>
            </w:pPr>
            <w:r w:rsidRPr="000D1073">
              <w:rPr>
                <w:color w:val="000000"/>
                <w:sz w:val="20"/>
                <w:szCs w:val="20"/>
              </w:rPr>
              <w:t>0,15</w:t>
            </w:r>
          </w:p>
        </w:tc>
        <w:tc>
          <w:tcPr>
            <w:tcW w:w="198" w:type="pct"/>
            <w:tcBorders>
              <w:top w:val="nil"/>
              <w:left w:val="nil"/>
              <w:bottom w:val="single" w:sz="4" w:space="0" w:color="auto"/>
              <w:right w:val="single" w:sz="4" w:space="0" w:color="auto"/>
            </w:tcBorders>
            <w:shd w:val="clear" w:color="auto" w:fill="auto"/>
            <w:vAlign w:val="center"/>
            <w:hideMark/>
          </w:tcPr>
          <w:p w14:paraId="7F461E3D" w14:textId="77777777" w:rsidR="000D1073" w:rsidRPr="000D1073" w:rsidRDefault="000D1073" w:rsidP="000D1073">
            <w:pPr>
              <w:jc w:val="center"/>
              <w:rPr>
                <w:color w:val="000000"/>
                <w:sz w:val="20"/>
                <w:szCs w:val="20"/>
              </w:rPr>
            </w:pPr>
            <w:r w:rsidRPr="000D1073">
              <w:rPr>
                <w:color w:val="000000"/>
                <w:sz w:val="20"/>
                <w:szCs w:val="20"/>
              </w:rPr>
              <w:t>0,19</w:t>
            </w:r>
          </w:p>
        </w:tc>
        <w:tc>
          <w:tcPr>
            <w:tcW w:w="198" w:type="pct"/>
            <w:tcBorders>
              <w:top w:val="nil"/>
              <w:left w:val="nil"/>
              <w:bottom w:val="single" w:sz="4" w:space="0" w:color="auto"/>
              <w:right w:val="single" w:sz="4" w:space="0" w:color="auto"/>
            </w:tcBorders>
            <w:shd w:val="clear" w:color="auto" w:fill="auto"/>
            <w:vAlign w:val="center"/>
            <w:hideMark/>
          </w:tcPr>
          <w:p w14:paraId="400306B1" w14:textId="77777777" w:rsidR="000D1073" w:rsidRPr="000D1073" w:rsidRDefault="000D1073" w:rsidP="000D1073">
            <w:pPr>
              <w:jc w:val="center"/>
              <w:rPr>
                <w:color w:val="000000"/>
                <w:sz w:val="20"/>
                <w:szCs w:val="20"/>
              </w:rPr>
            </w:pPr>
            <w:r w:rsidRPr="000D1073">
              <w:rPr>
                <w:color w:val="000000"/>
                <w:sz w:val="20"/>
                <w:szCs w:val="20"/>
              </w:rPr>
              <w:t>0,21</w:t>
            </w:r>
          </w:p>
        </w:tc>
        <w:tc>
          <w:tcPr>
            <w:tcW w:w="198" w:type="pct"/>
            <w:tcBorders>
              <w:top w:val="nil"/>
              <w:left w:val="nil"/>
              <w:bottom w:val="single" w:sz="4" w:space="0" w:color="auto"/>
              <w:right w:val="single" w:sz="4" w:space="0" w:color="auto"/>
            </w:tcBorders>
            <w:shd w:val="clear" w:color="auto" w:fill="auto"/>
            <w:vAlign w:val="center"/>
            <w:hideMark/>
          </w:tcPr>
          <w:p w14:paraId="4F2489F1" w14:textId="77777777" w:rsidR="000D1073" w:rsidRPr="000D1073" w:rsidRDefault="000D1073" w:rsidP="000D1073">
            <w:pPr>
              <w:jc w:val="center"/>
              <w:rPr>
                <w:color w:val="000000"/>
                <w:sz w:val="20"/>
                <w:szCs w:val="20"/>
              </w:rPr>
            </w:pPr>
            <w:r w:rsidRPr="000D1073">
              <w:rPr>
                <w:color w:val="000000"/>
                <w:sz w:val="20"/>
                <w:szCs w:val="20"/>
              </w:rPr>
              <w:t>0,21</w:t>
            </w:r>
          </w:p>
        </w:tc>
        <w:tc>
          <w:tcPr>
            <w:tcW w:w="198" w:type="pct"/>
            <w:tcBorders>
              <w:top w:val="nil"/>
              <w:left w:val="nil"/>
              <w:bottom w:val="single" w:sz="4" w:space="0" w:color="auto"/>
              <w:right w:val="single" w:sz="4" w:space="0" w:color="auto"/>
            </w:tcBorders>
            <w:shd w:val="clear" w:color="auto" w:fill="auto"/>
            <w:vAlign w:val="center"/>
            <w:hideMark/>
          </w:tcPr>
          <w:p w14:paraId="47CCD3FE" w14:textId="77777777" w:rsidR="000D1073" w:rsidRPr="000D1073" w:rsidRDefault="000D1073" w:rsidP="000D1073">
            <w:pPr>
              <w:jc w:val="center"/>
              <w:rPr>
                <w:color w:val="000000"/>
                <w:sz w:val="20"/>
                <w:szCs w:val="20"/>
              </w:rPr>
            </w:pPr>
            <w:r w:rsidRPr="000D1073">
              <w:rPr>
                <w:color w:val="000000"/>
                <w:sz w:val="20"/>
                <w:szCs w:val="20"/>
              </w:rPr>
              <w:t>0,21</w:t>
            </w:r>
          </w:p>
        </w:tc>
      </w:tr>
      <w:tr w:rsidR="000D1073" w:rsidRPr="000D1073" w14:paraId="36281C74"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0FEA96F4" w14:textId="77777777" w:rsidR="000D1073" w:rsidRPr="000D1073" w:rsidRDefault="000D1073" w:rsidP="000D1073">
            <w:pPr>
              <w:jc w:val="center"/>
              <w:rPr>
                <w:color w:val="000000"/>
                <w:sz w:val="20"/>
                <w:szCs w:val="20"/>
              </w:rPr>
            </w:pPr>
            <w:r w:rsidRPr="000D1073">
              <w:rPr>
                <w:color w:val="000000"/>
                <w:sz w:val="20"/>
                <w:szCs w:val="20"/>
              </w:rPr>
              <w:t>Микрорайон 41.</w:t>
            </w:r>
          </w:p>
        </w:tc>
        <w:tc>
          <w:tcPr>
            <w:tcW w:w="183" w:type="pct"/>
            <w:tcBorders>
              <w:top w:val="nil"/>
              <w:left w:val="nil"/>
              <w:bottom w:val="single" w:sz="4" w:space="0" w:color="auto"/>
              <w:right w:val="single" w:sz="4" w:space="0" w:color="auto"/>
            </w:tcBorders>
            <w:shd w:val="clear" w:color="auto" w:fill="auto"/>
            <w:vAlign w:val="center"/>
            <w:hideMark/>
          </w:tcPr>
          <w:p w14:paraId="35ADB96D" w14:textId="77777777" w:rsidR="000D1073" w:rsidRPr="000D1073" w:rsidRDefault="000D1073" w:rsidP="000D1073">
            <w:pPr>
              <w:jc w:val="center"/>
              <w:rPr>
                <w:color w:val="000000"/>
                <w:sz w:val="20"/>
                <w:szCs w:val="20"/>
              </w:rPr>
            </w:pPr>
            <w:r w:rsidRPr="000D1073">
              <w:rPr>
                <w:color w:val="000000"/>
                <w:sz w:val="20"/>
                <w:szCs w:val="20"/>
              </w:rPr>
              <w:t>0,14</w:t>
            </w:r>
          </w:p>
        </w:tc>
        <w:tc>
          <w:tcPr>
            <w:tcW w:w="189" w:type="pct"/>
            <w:tcBorders>
              <w:top w:val="nil"/>
              <w:left w:val="nil"/>
              <w:bottom w:val="single" w:sz="4" w:space="0" w:color="auto"/>
              <w:right w:val="single" w:sz="4" w:space="0" w:color="auto"/>
            </w:tcBorders>
            <w:shd w:val="clear" w:color="auto" w:fill="auto"/>
            <w:vAlign w:val="center"/>
            <w:hideMark/>
          </w:tcPr>
          <w:p w14:paraId="64AF5992" w14:textId="77777777" w:rsidR="000D1073" w:rsidRPr="000D1073" w:rsidRDefault="000D1073" w:rsidP="000D1073">
            <w:pPr>
              <w:jc w:val="center"/>
              <w:rPr>
                <w:color w:val="000000"/>
                <w:sz w:val="20"/>
                <w:szCs w:val="20"/>
              </w:rPr>
            </w:pPr>
            <w:r w:rsidRPr="000D1073">
              <w:rPr>
                <w:color w:val="000000"/>
                <w:sz w:val="20"/>
                <w:szCs w:val="20"/>
              </w:rPr>
              <w:t>-0,72</w:t>
            </w:r>
          </w:p>
        </w:tc>
        <w:tc>
          <w:tcPr>
            <w:tcW w:w="218" w:type="pct"/>
            <w:tcBorders>
              <w:top w:val="nil"/>
              <w:left w:val="nil"/>
              <w:bottom w:val="single" w:sz="4" w:space="0" w:color="auto"/>
              <w:right w:val="single" w:sz="4" w:space="0" w:color="auto"/>
            </w:tcBorders>
            <w:shd w:val="clear" w:color="auto" w:fill="auto"/>
            <w:vAlign w:val="center"/>
            <w:hideMark/>
          </w:tcPr>
          <w:p w14:paraId="360C211D" w14:textId="77777777" w:rsidR="000D1073" w:rsidRPr="000D1073" w:rsidRDefault="000D1073" w:rsidP="000D1073">
            <w:pPr>
              <w:jc w:val="center"/>
              <w:rPr>
                <w:color w:val="000000"/>
                <w:sz w:val="20"/>
                <w:szCs w:val="20"/>
              </w:rPr>
            </w:pPr>
            <w:r w:rsidRPr="000D1073">
              <w:rPr>
                <w:color w:val="000000"/>
                <w:sz w:val="20"/>
                <w:szCs w:val="20"/>
              </w:rPr>
              <w:t>-1,66</w:t>
            </w:r>
          </w:p>
        </w:tc>
        <w:tc>
          <w:tcPr>
            <w:tcW w:w="198" w:type="pct"/>
            <w:tcBorders>
              <w:top w:val="nil"/>
              <w:left w:val="nil"/>
              <w:bottom w:val="single" w:sz="4" w:space="0" w:color="auto"/>
              <w:right w:val="single" w:sz="4" w:space="0" w:color="auto"/>
            </w:tcBorders>
            <w:shd w:val="clear" w:color="auto" w:fill="auto"/>
            <w:vAlign w:val="center"/>
            <w:hideMark/>
          </w:tcPr>
          <w:p w14:paraId="0A5F1EAB" w14:textId="77777777" w:rsidR="000D1073" w:rsidRPr="000D1073" w:rsidRDefault="000D1073" w:rsidP="000D1073">
            <w:pPr>
              <w:jc w:val="center"/>
              <w:rPr>
                <w:color w:val="000000"/>
                <w:sz w:val="20"/>
                <w:szCs w:val="20"/>
              </w:rPr>
            </w:pPr>
            <w:r w:rsidRPr="000D1073">
              <w:rPr>
                <w:color w:val="000000"/>
                <w:sz w:val="20"/>
                <w:szCs w:val="20"/>
              </w:rPr>
              <w:t>2,38</w:t>
            </w:r>
          </w:p>
        </w:tc>
        <w:tc>
          <w:tcPr>
            <w:tcW w:w="189" w:type="pct"/>
            <w:tcBorders>
              <w:top w:val="nil"/>
              <w:left w:val="nil"/>
              <w:bottom w:val="single" w:sz="4" w:space="0" w:color="auto"/>
              <w:right w:val="single" w:sz="4" w:space="0" w:color="auto"/>
            </w:tcBorders>
            <w:shd w:val="clear" w:color="auto" w:fill="auto"/>
            <w:vAlign w:val="center"/>
            <w:hideMark/>
          </w:tcPr>
          <w:p w14:paraId="7E284462" w14:textId="77777777" w:rsidR="000D1073" w:rsidRPr="000D1073" w:rsidRDefault="000D1073" w:rsidP="000D1073">
            <w:pPr>
              <w:jc w:val="center"/>
              <w:rPr>
                <w:color w:val="000000"/>
                <w:sz w:val="20"/>
                <w:szCs w:val="20"/>
              </w:rPr>
            </w:pPr>
            <w:r w:rsidRPr="000D1073">
              <w:rPr>
                <w:color w:val="000000"/>
                <w:sz w:val="20"/>
                <w:szCs w:val="20"/>
              </w:rPr>
              <w:t>-1,25</w:t>
            </w:r>
          </w:p>
        </w:tc>
        <w:tc>
          <w:tcPr>
            <w:tcW w:w="189" w:type="pct"/>
            <w:tcBorders>
              <w:top w:val="nil"/>
              <w:left w:val="nil"/>
              <w:bottom w:val="single" w:sz="4" w:space="0" w:color="auto"/>
              <w:right w:val="single" w:sz="4" w:space="0" w:color="auto"/>
            </w:tcBorders>
            <w:shd w:val="clear" w:color="auto" w:fill="auto"/>
            <w:vAlign w:val="center"/>
            <w:hideMark/>
          </w:tcPr>
          <w:p w14:paraId="69D461A1" w14:textId="77777777" w:rsidR="000D1073" w:rsidRPr="000D1073" w:rsidRDefault="000D1073" w:rsidP="000D1073">
            <w:pPr>
              <w:jc w:val="center"/>
              <w:rPr>
                <w:color w:val="000000"/>
                <w:sz w:val="20"/>
                <w:szCs w:val="20"/>
              </w:rPr>
            </w:pPr>
            <w:r w:rsidRPr="000D1073">
              <w:rPr>
                <w:color w:val="000000"/>
                <w:sz w:val="20"/>
                <w:szCs w:val="20"/>
              </w:rPr>
              <w:t>-1,25</w:t>
            </w:r>
          </w:p>
        </w:tc>
        <w:tc>
          <w:tcPr>
            <w:tcW w:w="189" w:type="pct"/>
            <w:tcBorders>
              <w:top w:val="nil"/>
              <w:left w:val="nil"/>
              <w:bottom w:val="single" w:sz="4" w:space="0" w:color="auto"/>
              <w:right w:val="single" w:sz="4" w:space="0" w:color="auto"/>
            </w:tcBorders>
            <w:shd w:val="clear" w:color="auto" w:fill="auto"/>
            <w:vAlign w:val="center"/>
            <w:hideMark/>
          </w:tcPr>
          <w:p w14:paraId="13B24B69" w14:textId="77777777" w:rsidR="000D1073" w:rsidRPr="000D1073" w:rsidRDefault="000D1073" w:rsidP="000D1073">
            <w:pPr>
              <w:jc w:val="center"/>
              <w:rPr>
                <w:color w:val="000000"/>
                <w:sz w:val="20"/>
                <w:szCs w:val="20"/>
              </w:rPr>
            </w:pPr>
            <w:r w:rsidRPr="000D1073">
              <w:rPr>
                <w:color w:val="000000"/>
                <w:sz w:val="20"/>
                <w:szCs w:val="20"/>
              </w:rPr>
              <w:t>-1,25</w:t>
            </w:r>
          </w:p>
        </w:tc>
        <w:tc>
          <w:tcPr>
            <w:tcW w:w="189" w:type="pct"/>
            <w:tcBorders>
              <w:top w:val="nil"/>
              <w:left w:val="nil"/>
              <w:bottom w:val="single" w:sz="4" w:space="0" w:color="auto"/>
              <w:right w:val="single" w:sz="4" w:space="0" w:color="auto"/>
            </w:tcBorders>
            <w:shd w:val="clear" w:color="auto" w:fill="auto"/>
            <w:vAlign w:val="center"/>
            <w:hideMark/>
          </w:tcPr>
          <w:p w14:paraId="3A03C087" w14:textId="77777777" w:rsidR="000D1073" w:rsidRPr="000D1073" w:rsidRDefault="000D1073" w:rsidP="000D1073">
            <w:pPr>
              <w:jc w:val="center"/>
              <w:rPr>
                <w:color w:val="000000"/>
                <w:sz w:val="20"/>
                <w:szCs w:val="20"/>
              </w:rPr>
            </w:pPr>
            <w:r w:rsidRPr="000D1073">
              <w:rPr>
                <w:color w:val="000000"/>
                <w:sz w:val="20"/>
                <w:szCs w:val="20"/>
              </w:rPr>
              <w:t>-1,25</w:t>
            </w:r>
          </w:p>
        </w:tc>
        <w:tc>
          <w:tcPr>
            <w:tcW w:w="189" w:type="pct"/>
            <w:tcBorders>
              <w:top w:val="nil"/>
              <w:left w:val="nil"/>
              <w:bottom w:val="single" w:sz="4" w:space="0" w:color="auto"/>
              <w:right w:val="single" w:sz="4" w:space="0" w:color="auto"/>
            </w:tcBorders>
            <w:shd w:val="clear" w:color="auto" w:fill="auto"/>
            <w:vAlign w:val="center"/>
            <w:hideMark/>
          </w:tcPr>
          <w:p w14:paraId="3CFDDC86" w14:textId="77777777" w:rsidR="000D1073" w:rsidRPr="000D1073" w:rsidRDefault="000D1073" w:rsidP="000D1073">
            <w:pPr>
              <w:jc w:val="center"/>
              <w:rPr>
                <w:color w:val="000000"/>
                <w:sz w:val="20"/>
                <w:szCs w:val="20"/>
              </w:rPr>
            </w:pPr>
            <w:r w:rsidRPr="000D1073">
              <w:rPr>
                <w:color w:val="000000"/>
                <w:sz w:val="20"/>
                <w:szCs w:val="20"/>
              </w:rPr>
              <w:t>-1,25</w:t>
            </w:r>
          </w:p>
        </w:tc>
        <w:tc>
          <w:tcPr>
            <w:tcW w:w="198" w:type="pct"/>
            <w:tcBorders>
              <w:top w:val="nil"/>
              <w:left w:val="nil"/>
              <w:bottom w:val="single" w:sz="4" w:space="0" w:color="auto"/>
              <w:right w:val="single" w:sz="4" w:space="0" w:color="auto"/>
            </w:tcBorders>
            <w:shd w:val="clear" w:color="auto" w:fill="auto"/>
            <w:vAlign w:val="center"/>
            <w:hideMark/>
          </w:tcPr>
          <w:p w14:paraId="7201E694" w14:textId="77777777" w:rsidR="000D1073" w:rsidRPr="000D1073" w:rsidRDefault="000D1073" w:rsidP="000D1073">
            <w:pPr>
              <w:jc w:val="center"/>
              <w:rPr>
                <w:color w:val="000000"/>
                <w:sz w:val="20"/>
                <w:szCs w:val="20"/>
              </w:rPr>
            </w:pPr>
            <w:r w:rsidRPr="000D1073">
              <w:rPr>
                <w:color w:val="000000"/>
                <w:sz w:val="20"/>
                <w:szCs w:val="20"/>
              </w:rPr>
              <w:t>-1,25</w:t>
            </w:r>
          </w:p>
        </w:tc>
        <w:tc>
          <w:tcPr>
            <w:tcW w:w="198" w:type="pct"/>
            <w:tcBorders>
              <w:top w:val="nil"/>
              <w:left w:val="nil"/>
              <w:bottom w:val="single" w:sz="4" w:space="0" w:color="auto"/>
              <w:right w:val="single" w:sz="4" w:space="0" w:color="auto"/>
            </w:tcBorders>
            <w:shd w:val="clear" w:color="auto" w:fill="auto"/>
            <w:vAlign w:val="center"/>
            <w:hideMark/>
          </w:tcPr>
          <w:p w14:paraId="4DF7BD2B" w14:textId="77777777" w:rsidR="000D1073" w:rsidRPr="000D1073" w:rsidRDefault="000D1073" w:rsidP="000D1073">
            <w:pPr>
              <w:jc w:val="center"/>
              <w:rPr>
                <w:color w:val="000000"/>
                <w:sz w:val="20"/>
                <w:szCs w:val="20"/>
              </w:rPr>
            </w:pPr>
            <w:r w:rsidRPr="000D1073">
              <w:rPr>
                <w:color w:val="000000"/>
                <w:sz w:val="20"/>
                <w:szCs w:val="20"/>
              </w:rPr>
              <w:t>-1,25</w:t>
            </w:r>
          </w:p>
        </w:tc>
        <w:tc>
          <w:tcPr>
            <w:tcW w:w="198" w:type="pct"/>
            <w:tcBorders>
              <w:top w:val="nil"/>
              <w:left w:val="nil"/>
              <w:bottom w:val="single" w:sz="4" w:space="0" w:color="auto"/>
              <w:right w:val="single" w:sz="4" w:space="0" w:color="auto"/>
            </w:tcBorders>
            <w:shd w:val="clear" w:color="auto" w:fill="auto"/>
            <w:vAlign w:val="center"/>
            <w:hideMark/>
          </w:tcPr>
          <w:p w14:paraId="3420E8C6" w14:textId="77777777" w:rsidR="000D1073" w:rsidRPr="000D1073" w:rsidRDefault="000D1073" w:rsidP="000D1073">
            <w:pPr>
              <w:jc w:val="center"/>
              <w:rPr>
                <w:color w:val="000000"/>
                <w:sz w:val="20"/>
                <w:szCs w:val="20"/>
              </w:rPr>
            </w:pPr>
            <w:r w:rsidRPr="000D1073">
              <w:rPr>
                <w:color w:val="000000"/>
                <w:sz w:val="20"/>
                <w:szCs w:val="20"/>
              </w:rPr>
              <w:t>-1,25</w:t>
            </w:r>
          </w:p>
        </w:tc>
        <w:tc>
          <w:tcPr>
            <w:tcW w:w="198" w:type="pct"/>
            <w:tcBorders>
              <w:top w:val="nil"/>
              <w:left w:val="nil"/>
              <w:bottom w:val="single" w:sz="4" w:space="0" w:color="auto"/>
              <w:right w:val="single" w:sz="4" w:space="0" w:color="auto"/>
            </w:tcBorders>
            <w:shd w:val="clear" w:color="auto" w:fill="auto"/>
            <w:vAlign w:val="center"/>
            <w:hideMark/>
          </w:tcPr>
          <w:p w14:paraId="6D8EB8B6" w14:textId="77777777" w:rsidR="000D1073" w:rsidRPr="000D1073" w:rsidRDefault="000D1073" w:rsidP="000D1073">
            <w:pPr>
              <w:jc w:val="center"/>
              <w:rPr>
                <w:color w:val="000000"/>
                <w:sz w:val="20"/>
                <w:szCs w:val="20"/>
              </w:rPr>
            </w:pPr>
            <w:r w:rsidRPr="000D1073">
              <w:rPr>
                <w:color w:val="000000"/>
                <w:sz w:val="20"/>
                <w:szCs w:val="20"/>
              </w:rPr>
              <w:t>-1,25</w:t>
            </w:r>
          </w:p>
        </w:tc>
        <w:tc>
          <w:tcPr>
            <w:tcW w:w="198" w:type="pct"/>
            <w:tcBorders>
              <w:top w:val="nil"/>
              <w:left w:val="nil"/>
              <w:bottom w:val="single" w:sz="4" w:space="0" w:color="auto"/>
              <w:right w:val="single" w:sz="4" w:space="0" w:color="auto"/>
            </w:tcBorders>
            <w:shd w:val="clear" w:color="auto" w:fill="auto"/>
            <w:vAlign w:val="center"/>
            <w:hideMark/>
          </w:tcPr>
          <w:p w14:paraId="17511495" w14:textId="77777777" w:rsidR="000D1073" w:rsidRPr="000D1073" w:rsidRDefault="000D1073" w:rsidP="000D1073">
            <w:pPr>
              <w:jc w:val="center"/>
              <w:rPr>
                <w:color w:val="000000"/>
                <w:sz w:val="20"/>
                <w:szCs w:val="20"/>
              </w:rPr>
            </w:pPr>
            <w:r w:rsidRPr="000D1073">
              <w:rPr>
                <w:color w:val="000000"/>
                <w:sz w:val="20"/>
                <w:szCs w:val="20"/>
              </w:rPr>
              <w:t>-1,25</w:t>
            </w:r>
          </w:p>
        </w:tc>
        <w:tc>
          <w:tcPr>
            <w:tcW w:w="198" w:type="pct"/>
            <w:tcBorders>
              <w:top w:val="nil"/>
              <w:left w:val="nil"/>
              <w:bottom w:val="single" w:sz="4" w:space="0" w:color="auto"/>
              <w:right w:val="single" w:sz="4" w:space="0" w:color="auto"/>
            </w:tcBorders>
            <w:shd w:val="clear" w:color="auto" w:fill="auto"/>
            <w:vAlign w:val="center"/>
            <w:hideMark/>
          </w:tcPr>
          <w:p w14:paraId="1C8F525A" w14:textId="77777777" w:rsidR="000D1073" w:rsidRPr="000D1073" w:rsidRDefault="000D1073" w:rsidP="000D1073">
            <w:pPr>
              <w:jc w:val="center"/>
              <w:rPr>
                <w:color w:val="000000"/>
                <w:sz w:val="20"/>
                <w:szCs w:val="20"/>
              </w:rPr>
            </w:pPr>
            <w:r w:rsidRPr="000D1073">
              <w:rPr>
                <w:color w:val="000000"/>
                <w:sz w:val="20"/>
                <w:szCs w:val="20"/>
              </w:rPr>
              <w:t>-1,25</w:t>
            </w:r>
          </w:p>
        </w:tc>
        <w:tc>
          <w:tcPr>
            <w:tcW w:w="198" w:type="pct"/>
            <w:tcBorders>
              <w:top w:val="nil"/>
              <w:left w:val="nil"/>
              <w:bottom w:val="single" w:sz="4" w:space="0" w:color="auto"/>
              <w:right w:val="single" w:sz="4" w:space="0" w:color="auto"/>
            </w:tcBorders>
            <w:shd w:val="clear" w:color="auto" w:fill="auto"/>
            <w:vAlign w:val="center"/>
            <w:hideMark/>
          </w:tcPr>
          <w:p w14:paraId="4156FF57" w14:textId="77777777" w:rsidR="000D1073" w:rsidRPr="000D1073" w:rsidRDefault="000D1073" w:rsidP="000D1073">
            <w:pPr>
              <w:jc w:val="center"/>
              <w:rPr>
                <w:color w:val="000000"/>
                <w:sz w:val="20"/>
                <w:szCs w:val="20"/>
              </w:rPr>
            </w:pPr>
            <w:r w:rsidRPr="000D1073">
              <w:rPr>
                <w:color w:val="000000"/>
                <w:sz w:val="20"/>
                <w:szCs w:val="20"/>
              </w:rPr>
              <w:t>-1,25</w:t>
            </w:r>
          </w:p>
        </w:tc>
        <w:tc>
          <w:tcPr>
            <w:tcW w:w="198" w:type="pct"/>
            <w:tcBorders>
              <w:top w:val="nil"/>
              <w:left w:val="nil"/>
              <w:bottom w:val="single" w:sz="4" w:space="0" w:color="auto"/>
              <w:right w:val="single" w:sz="4" w:space="0" w:color="auto"/>
            </w:tcBorders>
            <w:shd w:val="clear" w:color="auto" w:fill="auto"/>
            <w:vAlign w:val="center"/>
            <w:hideMark/>
          </w:tcPr>
          <w:p w14:paraId="418E92BC" w14:textId="77777777" w:rsidR="000D1073" w:rsidRPr="000D1073" w:rsidRDefault="000D1073" w:rsidP="000D1073">
            <w:pPr>
              <w:jc w:val="center"/>
              <w:rPr>
                <w:color w:val="000000"/>
                <w:sz w:val="20"/>
                <w:szCs w:val="20"/>
              </w:rPr>
            </w:pPr>
            <w:r w:rsidRPr="000D1073">
              <w:rPr>
                <w:color w:val="000000"/>
                <w:sz w:val="20"/>
                <w:szCs w:val="20"/>
              </w:rPr>
              <w:t>-1,25</w:t>
            </w:r>
          </w:p>
        </w:tc>
        <w:tc>
          <w:tcPr>
            <w:tcW w:w="198" w:type="pct"/>
            <w:tcBorders>
              <w:top w:val="nil"/>
              <w:left w:val="nil"/>
              <w:bottom w:val="single" w:sz="4" w:space="0" w:color="auto"/>
              <w:right w:val="single" w:sz="4" w:space="0" w:color="auto"/>
            </w:tcBorders>
            <w:shd w:val="clear" w:color="auto" w:fill="auto"/>
            <w:vAlign w:val="center"/>
            <w:hideMark/>
          </w:tcPr>
          <w:p w14:paraId="159FFFE1" w14:textId="77777777" w:rsidR="000D1073" w:rsidRPr="000D1073" w:rsidRDefault="000D1073" w:rsidP="000D1073">
            <w:pPr>
              <w:jc w:val="center"/>
              <w:rPr>
                <w:color w:val="000000"/>
                <w:sz w:val="20"/>
                <w:szCs w:val="20"/>
              </w:rPr>
            </w:pPr>
            <w:r w:rsidRPr="000D1073">
              <w:rPr>
                <w:color w:val="000000"/>
                <w:sz w:val="20"/>
                <w:szCs w:val="20"/>
              </w:rPr>
              <w:t>-1,25</w:t>
            </w:r>
          </w:p>
        </w:tc>
      </w:tr>
      <w:tr w:rsidR="000D1073" w:rsidRPr="000D1073" w14:paraId="0A91CB07"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3BD84D15" w14:textId="77777777" w:rsidR="000D1073" w:rsidRPr="000D1073" w:rsidRDefault="000D1073" w:rsidP="000D1073">
            <w:pPr>
              <w:jc w:val="center"/>
              <w:rPr>
                <w:color w:val="000000"/>
                <w:sz w:val="20"/>
                <w:szCs w:val="20"/>
              </w:rPr>
            </w:pPr>
            <w:r w:rsidRPr="000D1073">
              <w:rPr>
                <w:color w:val="000000"/>
                <w:sz w:val="20"/>
                <w:szCs w:val="20"/>
              </w:rPr>
              <w:t>Микрорайон 42.</w:t>
            </w:r>
          </w:p>
        </w:tc>
        <w:tc>
          <w:tcPr>
            <w:tcW w:w="183" w:type="pct"/>
            <w:tcBorders>
              <w:top w:val="nil"/>
              <w:left w:val="nil"/>
              <w:bottom w:val="single" w:sz="4" w:space="0" w:color="auto"/>
              <w:right w:val="single" w:sz="4" w:space="0" w:color="auto"/>
            </w:tcBorders>
            <w:shd w:val="clear" w:color="auto" w:fill="auto"/>
            <w:vAlign w:val="center"/>
            <w:hideMark/>
          </w:tcPr>
          <w:p w14:paraId="7411E848"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6E090133" w14:textId="77777777" w:rsidR="000D1073" w:rsidRPr="000D1073" w:rsidRDefault="000D1073" w:rsidP="000D1073">
            <w:pPr>
              <w:jc w:val="center"/>
              <w:rPr>
                <w:color w:val="000000"/>
                <w:sz w:val="20"/>
                <w:szCs w:val="20"/>
              </w:rPr>
            </w:pPr>
            <w:r w:rsidRPr="000D1073">
              <w:rPr>
                <w:color w:val="000000"/>
                <w:sz w:val="20"/>
                <w:szCs w:val="20"/>
              </w:rPr>
              <w:t>0,00</w:t>
            </w:r>
          </w:p>
        </w:tc>
        <w:tc>
          <w:tcPr>
            <w:tcW w:w="218" w:type="pct"/>
            <w:tcBorders>
              <w:top w:val="nil"/>
              <w:left w:val="nil"/>
              <w:bottom w:val="single" w:sz="4" w:space="0" w:color="auto"/>
              <w:right w:val="single" w:sz="4" w:space="0" w:color="auto"/>
            </w:tcBorders>
            <w:shd w:val="clear" w:color="auto" w:fill="auto"/>
            <w:vAlign w:val="center"/>
            <w:hideMark/>
          </w:tcPr>
          <w:p w14:paraId="6A7FE2DB"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472EE9F6"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6DD26C9D"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3C9DB29B"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08D9A99F"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214CECEA"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1F2990AC"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189FCAC9"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4533529E"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5CF549D1" w14:textId="77777777" w:rsidR="000D1073" w:rsidRPr="000D1073" w:rsidRDefault="000D1073" w:rsidP="000D1073">
            <w:pPr>
              <w:jc w:val="center"/>
              <w:rPr>
                <w:color w:val="000000"/>
                <w:sz w:val="20"/>
                <w:szCs w:val="20"/>
              </w:rPr>
            </w:pPr>
            <w:r w:rsidRPr="000D1073">
              <w:rPr>
                <w:color w:val="000000"/>
                <w:sz w:val="20"/>
                <w:szCs w:val="20"/>
              </w:rPr>
              <w:t>0,03</w:t>
            </w:r>
          </w:p>
        </w:tc>
        <w:tc>
          <w:tcPr>
            <w:tcW w:w="198" w:type="pct"/>
            <w:tcBorders>
              <w:top w:val="nil"/>
              <w:left w:val="nil"/>
              <w:bottom w:val="single" w:sz="4" w:space="0" w:color="auto"/>
              <w:right w:val="single" w:sz="4" w:space="0" w:color="auto"/>
            </w:tcBorders>
            <w:shd w:val="clear" w:color="auto" w:fill="auto"/>
            <w:vAlign w:val="center"/>
            <w:hideMark/>
          </w:tcPr>
          <w:p w14:paraId="491DCFA3" w14:textId="77777777" w:rsidR="000D1073" w:rsidRPr="000D1073" w:rsidRDefault="000D1073" w:rsidP="000D1073">
            <w:pPr>
              <w:jc w:val="center"/>
              <w:rPr>
                <w:color w:val="000000"/>
                <w:sz w:val="20"/>
                <w:szCs w:val="20"/>
              </w:rPr>
            </w:pPr>
            <w:r w:rsidRPr="000D1073">
              <w:rPr>
                <w:color w:val="000000"/>
                <w:sz w:val="20"/>
                <w:szCs w:val="20"/>
              </w:rPr>
              <w:t>0,09</w:t>
            </w:r>
          </w:p>
        </w:tc>
        <w:tc>
          <w:tcPr>
            <w:tcW w:w="198" w:type="pct"/>
            <w:tcBorders>
              <w:top w:val="nil"/>
              <w:left w:val="nil"/>
              <w:bottom w:val="single" w:sz="4" w:space="0" w:color="auto"/>
              <w:right w:val="single" w:sz="4" w:space="0" w:color="auto"/>
            </w:tcBorders>
            <w:shd w:val="clear" w:color="auto" w:fill="auto"/>
            <w:vAlign w:val="center"/>
            <w:hideMark/>
          </w:tcPr>
          <w:p w14:paraId="17B36B98" w14:textId="77777777" w:rsidR="000D1073" w:rsidRPr="000D1073" w:rsidRDefault="000D1073" w:rsidP="000D1073">
            <w:pPr>
              <w:jc w:val="center"/>
              <w:rPr>
                <w:color w:val="000000"/>
                <w:sz w:val="20"/>
                <w:szCs w:val="20"/>
              </w:rPr>
            </w:pPr>
            <w:r w:rsidRPr="000D1073">
              <w:rPr>
                <w:color w:val="000000"/>
                <w:sz w:val="20"/>
                <w:szCs w:val="20"/>
              </w:rPr>
              <w:t>0,15</w:t>
            </w:r>
          </w:p>
        </w:tc>
        <w:tc>
          <w:tcPr>
            <w:tcW w:w="198" w:type="pct"/>
            <w:tcBorders>
              <w:top w:val="nil"/>
              <w:left w:val="nil"/>
              <w:bottom w:val="single" w:sz="4" w:space="0" w:color="auto"/>
              <w:right w:val="single" w:sz="4" w:space="0" w:color="auto"/>
            </w:tcBorders>
            <w:shd w:val="clear" w:color="auto" w:fill="auto"/>
            <w:vAlign w:val="center"/>
            <w:hideMark/>
          </w:tcPr>
          <w:p w14:paraId="593375B7" w14:textId="77777777" w:rsidR="000D1073" w:rsidRPr="000D1073" w:rsidRDefault="000D1073" w:rsidP="000D1073">
            <w:pPr>
              <w:jc w:val="center"/>
              <w:rPr>
                <w:color w:val="000000"/>
                <w:sz w:val="20"/>
                <w:szCs w:val="20"/>
              </w:rPr>
            </w:pPr>
            <w:r w:rsidRPr="000D1073">
              <w:rPr>
                <w:color w:val="000000"/>
                <w:sz w:val="20"/>
                <w:szCs w:val="20"/>
              </w:rPr>
              <w:t>0,15</w:t>
            </w:r>
          </w:p>
        </w:tc>
        <w:tc>
          <w:tcPr>
            <w:tcW w:w="198" w:type="pct"/>
            <w:tcBorders>
              <w:top w:val="nil"/>
              <w:left w:val="nil"/>
              <w:bottom w:val="single" w:sz="4" w:space="0" w:color="auto"/>
              <w:right w:val="single" w:sz="4" w:space="0" w:color="auto"/>
            </w:tcBorders>
            <w:shd w:val="clear" w:color="auto" w:fill="auto"/>
            <w:vAlign w:val="center"/>
            <w:hideMark/>
          </w:tcPr>
          <w:p w14:paraId="2637E2F8" w14:textId="77777777" w:rsidR="000D1073" w:rsidRPr="000D1073" w:rsidRDefault="000D1073" w:rsidP="000D1073">
            <w:pPr>
              <w:jc w:val="center"/>
              <w:rPr>
                <w:color w:val="000000"/>
                <w:sz w:val="20"/>
                <w:szCs w:val="20"/>
              </w:rPr>
            </w:pPr>
            <w:r w:rsidRPr="000D1073">
              <w:rPr>
                <w:color w:val="000000"/>
                <w:sz w:val="20"/>
                <w:szCs w:val="20"/>
              </w:rPr>
              <w:t>0,15</w:t>
            </w:r>
          </w:p>
        </w:tc>
        <w:tc>
          <w:tcPr>
            <w:tcW w:w="198" w:type="pct"/>
            <w:tcBorders>
              <w:top w:val="nil"/>
              <w:left w:val="nil"/>
              <w:bottom w:val="single" w:sz="4" w:space="0" w:color="auto"/>
              <w:right w:val="single" w:sz="4" w:space="0" w:color="auto"/>
            </w:tcBorders>
            <w:shd w:val="clear" w:color="auto" w:fill="auto"/>
            <w:vAlign w:val="center"/>
            <w:hideMark/>
          </w:tcPr>
          <w:p w14:paraId="490B16BD" w14:textId="77777777" w:rsidR="000D1073" w:rsidRPr="000D1073" w:rsidRDefault="000D1073" w:rsidP="000D1073">
            <w:pPr>
              <w:jc w:val="center"/>
              <w:rPr>
                <w:color w:val="000000"/>
                <w:sz w:val="20"/>
                <w:szCs w:val="20"/>
              </w:rPr>
            </w:pPr>
            <w:r w:rsidRPr="000D1073">
              <w:rPr>
                <w:color w:val="000000"/>
                <w:sz w:val="20"/>
                <w:szCs w:val="20"/>
              </w:rPr>
              <w:t>0,15</w:t>
            </w:r>
          </w:p>
        </w:tc>
        <w:tc>
          <w:tcPr>
            <w:tcW w:w="198" w:type="pct"/>
            <w:tcBorders>
              <w:top w:val="nil"/>
              <w:left w:val="nil"/>
              <w:bottom w:val="single" w:sz="4" w:space="0" w:color="auto"/>
              <w:right w:val="single" w:sz="4" w:space="0" w:color="auto"/>
            </w:tcBorders>
            <w:shd w:val="clear" w:color="auto" w:fill="auto"/>
            <w:vAlign w:val="center"/>
            <w:hideMark/>
          </w:tcPr>
          <w:p w14:paraId="497437E9" w14:textId="77777777" w:rsidR="000D1073" w:rsidRPr="000D1073" w:rsidRDefault="000D1073" w:rsidP="000D1073">
            <w:pPr>
              <w:jc w:val="center"/>
              <w:rPr>
                <w:color w:val="000000"/>
                <w:sz w:val="20"/>
                <w:szCs w:val="20"/>
              </w:rPr>
            </w:pPr>
            <w:r w:rsidRPr="000D1073">
              <w:rPr>
                <w:color w:val="000000"/>
                <w:sz w:val="20"/>
                <w:szCs w:val="20"/>
              </w:rPr>
              <w:t>0,15</w:t>
            </w:r>
          </w:p>
        </w:tc>
      </w:tr>
      <w:tr w:rsidR="000D1073" w:rsidRPr="000D1073" w14:paraId="1E08B63B"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162675CE" w14:textId="77777777" w:rsidR="000D1073" w:rsidRPr="000D1073" w:rsidRDefault="000D1073" w:rsidP="000D1073">
            <w:pPr>
              <w:jc w:val="center"/>
              <w:rPr>
                <w:color w:val="000000"/>
                <w:sz w:val="20"/>
                <w:szCs w:val="20"/>
              </w:rPr>
            </w:pPr>
            <w:r w:rsidRPr="000D1073">
              <w:rPr>
                <w:color w:val="000000"/>
                <w:sz w:val="20"/>
                <w:szCs w:val="20"/>
              </w:rPr>
              <w:t>Микрорайон 43.</w:t>
            </w:r>
          </w:p>
        </w:tc>
        <w:tc>
          <w:tcPr>
            <w:tcW w:w="183" w:type="pct"/>
            <w:tcBorders>
              <w:top w:val="nil"/>
              <w:left w:val="nil"/>
              <w:bottom w:val="single" w:sz="4" w:space="0" w:color="auto"/>
              <w:right w:val="single" w:sz="4" w:space="0" w:color="auto"/>
            </w:tcBorders>
            <w:shd w:val="clear" w:color="auto" w:fill="auto"/>
            <w:vAlign w:val="center"/>
            <w:hideMark/>
          </w:tcPr>
          <w:p w14:paraId="5C822465"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07BB1840" w14:textId="77777777" w:rsidR="000D1073" w:rsidRPr="000D1073" w:rsidRDefault="000D1073" w:rsidP="000D1073">
            <w:pPr>
              <w:jc w:val="center"/>
              <w:rPr>
                <w:color w:val="000000"/>
                <w:sz w:val="20"/>
                <w:szCs w:val="20"/>
              </w:rPr>
            </w:pPr>
            <w:r w:rsidRPr="000D1073">
              <w:rPr>
                <w:color w:val="000000"/>
                <w:sz w:val="20"/>
                <w:szCs w:val="20"/>
              </w:rPr>
              <w:t>0,00</w:t>
            </w:r>
          </w:p>
        </w:tc>
        <w:tc>
          <w:tcPr>
            <w:tcW w:w="218" w:type="pct"/>
            <w:tcBorders>
              <w:top w:val="nil"/>
              <w:left w:val="nil"/>
              <w:bottom w:val="single" w:sz="4" w:space="0" w:color="auto"/>
              <w:right w:val="single" w:sz="4" w:space="0" w:color="auto"/>
            </w:tcBorders>
            <w:shd w:val="clear" w:color="auto" w:fill="auto"/>
            <w:vAlign w:val="center"/>
            <w:hideMark/>
          </w:tcPr>
          <w:p w14:paraId="2F9E15C2" w14:textId="77777777" w:rsidR="000D1073" w:rsidRPr="000D1073" w:rsidRDefault="000D1073" w:rsidP="000D1073">
            <w:pPr>
              <w:jc w:val="center"/>
              <w:rPr>
                <w:color w:val="000000"/>
                <w:sz w:val="20"/>
                <w:szCs w:val="20"/>
              </w:rPr>
            </w:pPr>
            <w:r w:rsidRPr="000D1073">
              <w:rPr>
                <w:color w:val="000000"/>
                <w:sz w:val="20"/>
                <w:szCs w:val="20"/>
              </w:rPr>
              <w:t>-0,01</w:t>
            </w:r>
          </w:p>
        </w:tc>
        <w:tc>
          <w:tcPr>
            <w:tcW w:w="198" w:type="pct"/>
            <w:tcBorders>
              <w:top w:val="nil"/>
              <w:left w:val="nil"/>
              <w:bottom w:val="single" w:sz="4" w:space="0" w:color="auto"/>
              <w:right w:val="single" w:sz="4" w:space="0" w:color="auto"/>
            </w:tcBorders>
            <w:shd w:val="clear" w:color="auto" w:fill="auto"/>
            <w:vAlign w:val="center"/>
            <w:hideMark/>
          </w:tcPr>
          <w:p w14:paraId="5EB58A64" w14:textId="77777777" w:rsidR="000D1073" w:rsidRPr="000D1073" w:rsidRDefault="000D1073" w:rsidP="000D1073">
            <w:pPr>
              <w:jc w:val="center"/>
              <w:rPr>
                <w:color w:val="000000"/>
                <w:sz w:val="20"/>
                <w:szCs w:val="20"/>
              </w:rPr>
            </w:pPr>
            <w:r w:rsidRPr="000D1073">
              <w:rPr>
                <w:color w:val="000000"/>
                <w:sz w:val="20"/>
                <w:szCs w:val="20"/>
              </w:rPr>
              <w:t>0,01</w:t>
            </w:r>
          </w:p>
        </w:tc>
        <w:tc>
          <w:tcPr>
            <w:tcW w:w="189" w:type="pct"/>
            <w:tcBorders>
              <w:top w:val="nil"/>
              <w:left w:val="nil"/>
              <w:bottom w:val="single" w:sz="4" w:space="0" w:color="auto"/>
              <w:right w:val="single" w:sz="4" w:space="0" w:color="auto"/>
            </w:tcBorders>
            <w:shd w:val="clear" w:color="auto" w:fill="auto"/>
            <w:vAlign w:val="center"/>
            <w:hideMark/>
          </w:tcPr>
          <w:p w14:paraId="758B1323" w14:textId="77777777" w:rsidR="000D1073" w:rsidRPr="000D1073" w:rsidRDefault="000D1073" w:rsidP="000D1073">
            <w:pPr>
              <w:jc w:val="center"/>
              <w:rPr>
                <w:color w:val="000000"/>
                <w:sz w:val="20"/>
                <w:szCs w:val="20"/>
              </w:rPr>
            </w:pPr>
            <w:r w:rsidRPr="000D1073">
              <w:rPr>
                <w:color w:val="000000"/>
                <w:sz w:val="20"/>
                <w:szCs w:val="20"/>
              </w:rPr>
              <w:t>-0,01</w:t>
            </w:r>
          </w:p>
        </w:tc>
        <w:tc>
          <w:tcPr>
            <w:tcW w:w="189" w:type="pct"/>
            <w:tcBorders>
              <w:top w:val="nil"/>
              <w:left w:val="nil"/>
              <w:bottom w:val="single" w:sz="4" w:space="0" w:color="auto"/>
              <w:right w:val="single" w:sz="4" w:space="0" w:color="auto"/>
            </w:tcBorders>
            <w:shd w:val="clear" w:color="auto" w:fill="auto"/>
            <w:vAlign w:val="center"/>
            <w:hideMark/>
          </w:tcPr>
          <w:p w14:paraId="736A2CBC" w14:textId="77777777" w:rsidR="000D1073" w:rsidRPr="000D1073" w:rsidRDefault="000D1073" w:rsidP="000D1073">
            <w:pPr>
              <w:jc w:val="center"/>
              <w:rPr>
                <w:color w:val="000000"/>
                <w:sz w:val="20"/>
                <w:szCs w:val="20"/>
              </w:rPr>
            </w:pPr>
            <w:r w:rsidRPr="000D1073">
              <w:rPr>
                <w:color w:val="000000"/>
                <w:sz w:val="20"/>
                <w:szCs w:val="20"/>
              </w:rPr>
              <w:t>-0,01</w:t>
            </w:r>
          </w:p>
        </w:tc>
        <w:tc>
          <w:tcPr>
            <w:tcW w:w="189" w:type="pct"/>
            <w:tcBorders>
              <w:top w:val="nil"/>
              <w:left w:val="nil"/>
              <w:bottom w:val="single" w:sz="4" w:space="0" w:color="auto"/>
              <w:right w:val="single" w:sz="4" w:space="0" w:color="auto"/>
            </w:tcBorders>
            <w:shd w:val="clear" w:color="auto" w:fill="auto"/>
            <w:vAlign w:val="center"/>
            <w:hideMark/>
          </w:tcPr>
          <w:p w14:paraId="4B430E6C" w14:textId="77777777" w:rsidR="000D1073" w:rsidRPr="000D1073" w:rsidRDefault="000D1073" w:rsidP="000D1073">
            <w:pPr>
              <w:jc w:val="center"/>
              <w:rPr>
                <w:color w:val="000000"/>
                <w:sz w:val="20"/>
                <w:szCs w:val="20"/>
              </w:rPr>
            </w:pPr>
            <w:r w:rsidRPr="000D1073">
              <w:rPr>
                <w:color w:val="000000"/>
                <w:sz w:val="20"/>
                <w:szCs w:val="20"/>
              </w:rPr>
              <w:t>0,20</w:t>
            </w:r>
          </w:p>
        </w:tc>
        <w:tc>
          <w:tcPr>
            <w:tcW w:w="189" w:type="pct"/>
            <w:tcBorders>
              <w:top w:val="nil"/>
              <w:left w:val="nil"/>
              <w:bottom w:val="single" w:sz="4" w:space="0" w:color="auto"/>
              <w:right w:val="single" w:sz="4" w:space="0" w:color="auto"/>
            </w:tcBorders>
            <w:shd w:val="clear" w:color="auto" w:fill="auto"/>
            <w:vAlign w:val="center"/>
            <w:hideMark/>
          </w:tcPr>
          <w:p w14:paraId="668D3540" w14:textId="77777777" w:rsidR="000D1073" w:rsidRPr="000D1073" w:rsidRDefault="000D1073" w:rsidP="000D1073">
            <w:pPr>
              <w:jc w:val="center"/>
              <w:rPr>
                <w:color w:val="000000"/>
                <w:sz w:val="20"/>
                <w:szCs w:val="20"/>
              </w:rPr>
            </w:pPr>
            <w:r w:rsidRPr="000D1073">
              <w:rPr>
                <w:color w:val="000000"/>
                <w:sz w:val="20"/>
                <w:szCs w:val="20"/>
              </w:rPr>
              <w:t>1,48</w:t>
            </w:r>
          </w:p>
        </w:tc>
        <w:tc>
          <w:tcPr>
            <w:tcW w:w="189" w:type="pct"/>
            <w:tcBorders>
              <w:top w:val="nil"/>
              <w:left w:val="nil"/>
              <w:bottom w:val="single" w:sz="4" w:space="0" w:color="auto"/>
              <w:right w:val="single" w:sz="4" w:space="0" w:color="auto"/>
            </w:tcBorders>
            <w:shd w:val="clear" w:color="auto" w:fill="auto"/>
            <w:vAlign w:val="center"/>
            <w:hideMark/>
          </w:tcPr>
          <w:p w14:paraId="5240C74B" w14:textId="77777777" w:rsidR="000D1073" w:rsidRPr="000D1073" w:rsidRDefault="000D1073" w:rsidP="000D1073">
            <w:pPr>
              <w:jc w:val="center"/>
              <w:rPr>
                <w:color w:val="000000"/>
                <w:sz w:val="20"/>
                <w:szCs w:val="20"/>
              </w:rPr>
            </w:pPr>
            <w:r w:rsidRPr="000D1073">
              <w:rPr>
                <w:color w:val="000000"/>
                <w:sz w:val="20"/>
                <w:szCs w:val="20"/>
              </w:rPr>
              <w:t>3,62</w:t>
            </w:r>
          </w:p>
        </w:tc>
        <w:tc>
          <w:tcPr>
            <w:tcW w:w="198" w:type="pct"/>
            <w:tcBorders>
              <w:top w:val="nil"/>
              <w:left w:val="nil"/>
              <w:bottom w:val="single" w:sz="4" w:space="0" w:color="auto"/>
              <w:right w:val="single" w:sz="4" w:space="0" w:color="auto"/>
            </w:tcBorders>
            <w:shd w:val="clear" w:color="auto" w:fill="auto"/>
            <w:vAlign w:val="center"/>
            <w:hideMark/>
          </w:tcPr>
          <w:p w14:paraId="1A2A696E" w14:textId="77777777" w:rsidR="000D1073" w:rsidRPr="000D1073" w:rsidRDefault="000D1073" w:rsidP="000D1073">
            <w:pPr>
              <w:jc w:val="center"/>
              <w:rPr>
                <w:color w:val="000000"/>
                <w:sz w:val="20"/>
                <w:szCs w:val="20"/>
              </w:rPr>
            </w:pPr>
            <w:r w:rsidRPr="000D1073">
              <w:rPr>
                <w:color w:val="000000"/>
                <w:sz w:val="20"/>
                <w:szCs w:val="20"/>
              </w:rPr>
              <w:t>5,35</w:t>
            </w:r>
          </w:p>
        </w:tc>
        <w:tc>
          <w:tcPr>
            <w:tcW w:w="198" w:type="pct"/>
            <w:tcBorders>
              <w:top w:val="nil"/>
              <w:left w:val="nil"/>
              <w:bottom w:val="single" w:sz="4" w:space="0" w:color="auto"/>
              <w:right w:val="single" w:sz="4" w:space="0" w:color="auto"/>
            </w:tcBorders>
            <w:shd w:val="clear" w:color="auto" w:fill="auto"/>
            <w:vAlign w:val="center"/>
            <w:hideMark/>
          </w:tcPr>
          <w:p w14:paraId="681B6AFD" w14:textId="77777777" w:rsidR="000D1073" w:rsidRPr="000D1073" w:rsidRDefault="000D1073" w:rsidP="000D1073">
            <w:pPr>
              <w:jc w:val="center"/>
              <w:rPr>
                <w:color w:val="000000"/>
                <w:sz w:val="20"/>
                <w:szCs w:val="20"/>
              </w:rPr>
            </w:pPr>
            <w:r w:rsidRPr="000D1073">
              <w:rPr>
                <w:color w:val="000000"/>
                <w:sz w:val="20"/>
                <w:szCs w:val="20"/>
              </w:rPr>
              <w:t>5,35</w:t>
            </w:r>
          </w:p>
        </w:tc>
        <w:tc>
          <w:tcPr>
            <w:tcW w:w="198" w:type="pct"/>
            <w:tcBorders>
              <w:top w:val="nil"/>
              <w:left w:val="nil"/>
              <w:bottom w:val="single" w:sz="4" w:space="0" w:color="auto"/>
              <w:right w:val="single" w:sz="4" w:space="0" w:color="auto"/>
            </w:tcBorders>
            <w:shd w:val="clear" w:color="auto" w:fill="auto"/>
            <w:vAlign w:val="center"/>
            <w:hideMark/>
          </w:tcPr>
          <w:p w14:paraId="7EE4576E" w14:textId="77777777" w:rsidR="000D1073" w:rsidRPr="000D1073" w:rsidRDefault="000D1073" w:rsidP="000D1073">
            <w:pPr>
              <w:jc w:val="center"/>
              <w:rPr>
                <w:color w:val="000000"/>
                <w:sz w:val="20"/>
                <w:szCs w:val="20"/>
              </w:rPr>
            </w:pPr>
            <w:r w:rsidRPr="000D1073">
              <w:rPr>
                <w:color w:val="000000"/>
                <w:sz w:val="20"/>
                <w:szCs w:val="20"/>
              </w:rPr>
              <w:t>5,35</w:t>
            </w:r>
          </w:p>
        </w:tc>
        <w:tc>
          <w:tcPr>
            <w:tcW w:w="198" w:type="pct"/>
            <w:tcBorders>
              <w:top w:val="nil"/>
              <w:left w:val="nil"/>
              <w:bottom w:val="single" w:sz="4" w:space="0" w:color="auto"/>
              <w:right w:val="single" w:sz="4" w:space="0" w:color="auto"/>
            </w:tcBorders>
            <w:shd w:val="clear" w:color="auto" w:fill="auto"/>
            <w:vAlign w:val="center"/>
            <w:hideMark/>
          </w:tcPr>
          <w:p w14:paraId="18FB09E7" w14:textId="77777777" w:rsidR="000D1073" w:rsidRPr="000D1073" w:rsidRDefault="000D1073" w:rsidP="000D1073">
            <w:pPr>
              <w:jc w:val="center"/>
              <w:rPr>
                <w:color w:val="000000"/>
                <w:sz w:val="20"/>
                <w:szCs w:val="20"/>
              </w:rPr>
            </w:pPr>
            <w:r w:rsidRPr="000D1073">
              <w:rPr>
                <w:color w:val="000000"/>
                <w:sz w:val="20"/>
                <w:szCs w:val="20"/>
              </w:rPr>
              <w:t>5,35</w:t>
            </w:r>
          </w:p>
        </w:tc>
        <w:tc>
          <w:tcPr>
            <w:tcW w:w="198" w:type="pct"/>
            <w:tcBorders>
              <w:top w:val="nil"/>
              <w:left w:val="nil"/>
              <w:bottom w:val="single" w:sz="4" w:space="0" w:color="auto"/>
              <w:right w:val="single" w:sz="4" w:space="0" w:color="auto"/>
            </w:tcBorders>
            <w:shd w:val="clear" w:color="auto" w:fill="auto"/>
            <w:vAlign w:val="center"/>
            <w:hideMark/>
          </w:tcPr>
          <w:p w14:paraId="71B7AEF8" w14:textId="77777777" w:rsidR="000D1073" w:rsidRPr="000D1073" w:rsidRDefault="000D1073" w:rsidP="000D1073">
            <w:pPr>
              <w:jc w:val="center"/>
              <w:rPr>
                <w:color w:val="000000"/>
                <w:sz w:val="20"/>
                <w:szCs w:val="20"/>
              </w:rPr>
            </w:pPr>
            <w:r w:rsidRPr="000D1073">
              <w:rPr>
                <w:color w:val="000000"/>
                <w:sz w:val="20"/>
                <w:szCs w:val="20"/>
              </w:rPr>
              <w:t>5,35</w:t>
            </w:r>
          </w:p>
        </w:tc>
        <w:tc>
          <w:tcPr>
            <w:tcW w:w="198" w:type="pct"/>
            <w:tcBorders>
              <w:top w:val="nil"/>
              <w:left w:val="nil"/>
              <w:bottom w:val="single" w:sz="4" w:space="0" w:color="auto"/>
              <w:right w:val="single" w:sz="4" w:space="0" w:color="auto"/>
            </w:tcBorders>
            <w:shd w:val="clear" w:color="auto" w:fill="auto"/>
            <w:vAlign w:val="center"/>
            <w:hideMark/>
          </w:tcPr>
          <w:p w14:paraId="2EC047F2" w14:textId="77777777" w:rsidR="000D1073" w:rsidRPr="000D1073" w:rsidRDefault="000D1073" w:rsidP="000D1073">
            <w:pPr>
              <w:jc w:val="center"/>
              <w:rPr>
                <w:color w:val="000000"/>
                <w:sz w:val="20"/>
                <w:szCs w:val="20"/>
              </w:rPr>
            </w:pPr>
            <w:r w:rsidRPr="000D1073">
              <w:rPr>
                <w:color w:val="000000"/>
                <w:sz w:val="20"/>
                <w:szCs w:val="20"/>
              </w:rPr>
              <w:t>6,21</w:t>
            </w:r>
          </w:p>
        </w:tc>
        <w:tc>
          <w:tcPr>
            <w:tcW w:w="198" w:type="pct"/>
            <w:tcBorders>
              <w:top w:val="nil"/>
              <w:left w:val="nil"/>
              <w:bottom w:val="single" w:sz="4" w:space="0" w:color="auto"/>
              <w:right w:val="single" w:sz="4" w:space="0" w:color="auto"/>
            </w:tcBorders>
            <w:shd w:val="clear" w:color="auto" w:fill="auto"/>
            <w:vAlign w:val="center"/>
            <w:hideMark/>
          </w:tcPr>
          <w:p w14:paraId="2194DF77" w14:textId="77777777" w:rsidR="000D1073" w:rsidRPr="000D1073" w:rsidRDefault="000D1073" w:rsidP="000D1073">
            <w:pPr>
              <w:jc w:val="center"/>
              <w:rPr>
                <w:color w:val="000000"/>
                <w:sz w:val="20"/>
                <w:szCs w:val="20"/>
              </w:rPr>
            </w:pPr>
            <w:r w:rsidRPr="000D1073">
              <w:rPr>
                <w:color w:val="000000"/>
                <w:sz w:val="20"/>
                <w:szCs w:val="20"/>
              </w:rPr>
              <w:t>9,09</w:t>
            </w:r>
          </w:p>
        </w:tc>
        <w:tc>
          <w:tcPr>
            <w:tcW w:w="198" w:type="pct"/>
            <w:tcBorders>
              <w:top w:val="nil"/>
              <w:left w:val="nil"/>
              <w:bottom w:val="single" w:sz="4" w:space="0" w:color="auto"/>
              <w:right w:val="single" w:sz="4" w:space="0" w:color="auto"/>
            </w:tcBorders>
            <w:shd w:val="clear" w:color="auto" w:fill="auto"/>
            <w:vAlign w:val="center"/>
            <w:hideMark/>
          </w:tcPr>
          <w:p w14:paraId="674D95D2" w14:textId="77777777" w:rsidR="000D1073" w:rsidRPr="000D1073" w:rsidRDefault="000D1073" w:rsidP="000D1073">
            <w:pPr>
              <w:jc w:val="center"/>
              <w:rPr>
                <w:color w:val="000000"/>
                <w:sz w:val="20"/>
                <w:szCs w:val="20"/>
              </w:rPr>
            </w:pPr>
            <w:r w:rsidRPr="000D1073">
              <w:rPr>
                <w:color w:val="000000"/>
                <w:sz w:val="20"/>
                <w:szCs w:val="20"/>
              </w:rPr>
              <w:t>14,27</w:t>
            </w:r>
          </w:p>
        </w:tc>
        <w:tc>
          <w:tcPr>
            <w:tcW w:w="198" w:type="pct"/>
            <w:tcBorders>
              <w:top w:val="nil"/>
              <w:left w:val="nil"/>
              <w:bottom w:val="single" w:sz="4" w:space="0" w:color="auto"/>
              <w:right w:val="single" w:sz="4" w:space="0" w:color="auto"/>
            </w:tcBorders>
            <w:shd w:val="clear" w:color="auto" w:fill="auto"/>
            <w:vAlign w:val="center"/>
            <w:hideMark/>
          </w:tcPr>
          <w:p w14:paraId="26797EF8" w14:textId="77777777" w:rsidR="000D1073" w:rsidRPr="000D1073" w:rsidRDefault="000D1073" w:rsidP="000D1073">
            <w:pPr>
              <w:jc w:val="center"/>
              <w:rPr>
                <w:color w:val="000000"/>
                <w:sz w:val="20"/>
                <w:szCs w:val="20"/>
              </w:rPr>
            </w:pPr>
            <w:r w:rsidRPr="000D1073">
              <w:rPr>
                <w:color w:val="000000"/>
                <w:sz w:val="20"/>
                <w:szCs w:val="20"/>
              </w:rPr>
              <w:t>20,03</w:t>
            </w:r>
          </w:p>
        </w:tc>
      </w:tr>
      <w:tr w:rsidR="000D1073" w:rsidRPr="000D1073" w14:paraId="7AF746DA"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4F43A982" w14:textId="77777777" w:rsidR="000D1073" w:rsidRPr="000D1073" w:rsidRDefault="000D1073" w:rsidP="000D1073">
            <w:pPr>
              <w:jc w:val="center"/>
              <w:rPr>
                <w:color w:val="000000"/>
                <w:sz w:val="20"/>
                <w:szCs w:val="20"/>
              </w:rPr>
            </w:pPr>
            <w:r w:rsidRPr="000D1073">
              <w:rPr>
                <w:color w:val="000000"/>
                <w:sz w:val="20"/>
                <w:szCs w:val="20"/>
              </w:rPr>
              <w:t>Микрорайон 44.</w:t>
            </w:r>
          </w:p>
        </w:tc>
        <w:tc>
          <w:tcPr>
            <w:tcW w:w="183" w:type="pct"/>
            <w:tcBorders>
              <w:top w:val="nil"/>
              <w:left w:val="nil"/>
              <w:bottom w:val="single" w:sz="4" w:space="0" w:color="auto"/>
              <w:right w:val="single" w:sz="4" w:space="0" w:color="auto"/>
            </w:tcBorders>
            <w:shd w:val="clear" w:color="auto" w:fill="auto"/>
            <w:vAlign w:val="center"/>
            <w:hideMark/>
          </w:tcPr>
          <w:p w14:paraId="71CAC347"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0AB27FF2" w14:textId="77777777" w:rsidR="000D1073" w:rsidRPr="000D1073" w:rsidRDefault="000D1073" w:rsidP="000D1073">
            <w:pPr>
              <w:jc w:val="center"/>
              <w:rPr>
                <w:color w:val="000000"/>
                <w:sz w:val="20"/>
                <w:szCs w:val="20"/>
              </w:rPr>
            </w:pPr>
            <w:r w:rsidRPr="000D1073">
              <w:rPr>
                <w:color w:val="000000"/>
                <w:sz w:val="20"/>
                <w:szCs w:val="20"/>
              </w:rPr>
              <w:t>0,00</w:t>
            </w:r>
          </w:p>
        </w:tc>
        <w:tc>
          <w:tcPr>
            <w:tcW w:w="218" w:type="pct"/>
            <w:tcBorders>
              <w:top w:val="nil"/>
              <w:left w:val="nil"/>
              <w:bottom w:val="single" w:sz="4" w:space="0" w:color="auto"/>
              <w:right w:val="single" w:sz="4" w:space="0" w:color="auto"/>
            </w:tcBorders>
            <w:shd w:val="clear" w:color="auto" w:fill="auto"/>
            <w:vAlign w:val="center"/>
            <w:hideMark/>
          </w:tcPr>
          <w:p w14:paraId="7CE311D8"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2E308EBF"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17E0F1DB"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2BAB2871"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603B2E45"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596B083F"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7A284A66"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76BB325F"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06886884" w14:textId="77777777" w:rsidR="000D1073" w:rsidRPr="000D1073" w:rsidRDefault="000D1073" w:rsidP="000D1073">
            <w:pPr>
              <w:jc w:val="center"/>
              <w:rPr>
                <w:color w:val="000000"/>
                <w:sz w:val="20"/>
                <w:szCs w:val="20"/>
              </w:rPr>
            </w:pPr>
            <w:r w:rsidRPr="000D1073">
              <w:rPr>
                <w:color w:val="000000"/>
                <w:sz w:val="20"/>
                <w:szCs w:val="20"/>
              </w:rPr>
              <w:t>0,96</w:t>
            </w:r>
          </w:p>
        </w:tc>
        <w:tc>
          <w:tcPr>
            <w:tcW w:w="198" w:type="pct"/>
            <w:tcBorders>
              <w:top w:val="nil"/>
              <w:left w:val="nil"/>
              <w:bottom w:val="single" w:sz="4" w:space="0" w:color="auto"/>
              <w:right w:val="single" w:sz="4" w:space="0" w:color="auto"/>
            </w:tcBorders>
            <w:shd w:val="clear" w:color="auto" w:fill="auto"/>
            <w:vAlign w:val="center"/>
            <w:hideMark/>
          </w:tcPr>
          <w:p w14:paraId="3A1E4920" w14:textId="77777777" w:rsidR="000D1073" w:rsidRPr="000D1073" w:rsidRDefault="000D1073" w:rsidP="000D1073">
            <w:pPr>
              <w:jc w:val="center"/>
              <w:rPr>
                <w:color w:val="000000"/>
                <w:sz w:val="20"/>
                <w:szCs w:val="20"/>
              </w:rPr>
            </w:pPr>
            <w:r w:rsidRPr="000D1073">
              <w:rPr>
                <w:color w:val="000000"/>
                <w:sz w:val="20"/>
                <w:szCs w:val="20"/>
              </w:rPr>
              <w:t>2,88</w:t>
            </w:r>
          </w:p>
        </w:tc>
        <w:tc>
          <w:tcPr>
            <w:tcW w:w="198" w:type="pct"/>
            <w:tcBorders>
              <w:top w:val="nil"/>
              <w:left w:val="nil"/>
              <w:bottom w:val="single" w:sz="4" w:space="0" w:color="auto"/>
              <w:right w:val="single" w:sz="4" w:space="0" w:color="auto"/>
            </w:tcBorders>
            <w:shd w:val="clear" w:color="auto" w:fill="auto"/>
            <w:vAlign w:val="center"/>
            <w:hideMark/>
          </w:tcPr>
          <w:p w14:paraId="36E81ACE" w14:textId="77777777" w:rsidR="000D1073" w:rsidRPr="000D1073" w:rsidRDefault="000D1073" w:rsidP="000D1073">
            <w:pPr>
              <w:jc w:val="center"/>
              <w:rPr>
                <w:color w:val="000000"/>
                <w:sz w:val="20"/>
                <w:szCs w:val="20"/>
              </w:rPr>
            </w:pPr>
            <w:r w:rsidRPr="000D1073">
              <w:rPr>
                <w:color w:val="000000"/>
                <w:sz w:val="20"/>
                <w:szCs w:val="20"/>
              </w:rPr>
              <w:t>4,79</w:t>
            </w:r>
          </w:p>
        </w:tc>
        <w:tc>
          <w:tcPr>
            <w:tcW w:w="198" w:type="pct"/>
            <w:tcBorders>
              <w:top w:val="nil"/>
              <w:left w:val="nil"/>
              <w:bottom w:val="single" w:sz="4" w:space="0" w:color="auto"/>
              <w:right w:val="single" w:sz="4" w:space="0" w:color="auto"/>
            </w:tcBorders>
            <w:shd w:val="clear" w:color="auto" w:fill="auto"/>
            <w:vAlign w:val="center"/>
            <w:hideMark/>
          </w:tcPr>
          <w:p w14:paraId="015923F0" w14:textId="77777777" w:rsidR="000D1073" w:rsidRPr="000D1073" w:rsidRDefault="000D1073" w:rsidP="000D1073">
            <w:pPr>
              <w:jc w:val="center"/>
              <w:rPr>
                <w:color w:val="000000"/>
                <w:sz w:val="20"/>
                <w:szCs w:val="20"/>
              </w:rPr>
            </w:pPr>
            <w:r w:rsidRPr="000D1073">
              <w:rPr>
                <w:color w:val="000000"/>
                <w:sz w:val="20"/>
                <w:szCs w:val="20"/>
              </w:rPr>
              <w:t>4,79</w:t>
            </w:r>
          </w:p>
        </w:tc>
        <w:tc>
          <w:tcPr>
            <w:tcW w:w="198" w:type="pct"/>
            <w:tcBorders>
              <w:top w:val="nil"/>
              <w:left w:val="nil"/>
              <w:bottom w:val="single" w:sz="4" w:space="0" w:color="auto"/>
              <w:right w:val="single" w:sz="4" w:space="0" w:color="auto"/>
            </w:tcBorders>
            <w:shd w:val="clear" w:color="auto" w:fill="auto"/>
            <w:vAlign w:val="center"/>
            <w:hideMark/>
          </w:tcPr>
          <w:p w14:paraId="53C44C28" w14:textId="77777777" w:rsidR="000D1073" w:rsidRPr="000D1073" w:rsidRDefault="000D1073" w:rsidP="000D1073">
            <w:pPr>
              <w:jc w:val="center"/>
              <w:rPr>
                <w:color w:val="000000"/>
                <w:sz w:val="20"/>
                <w:szCs w:val="20"/>
              </w:rPr>
            </w:pPr>
            <w:r w:rsidRPr="000D1073">
              <w:rPr>
                <w:color w:val="000000"/>
                <w:sz w:val="20"/>
                <w:szCs w:val="20"/>
              </w:rPr>
              <w:t>4,79</w:t>
            </w:r>
          </w:p>
        </w:tc>
        <w:tc>
          <w:tcPr>
            <w:tcW w:w="198" w:type="pct"/>
            <w:tcBorders>
              <w:top w:val="nil"/>
              <w:left w:val="nil"/>
              <w:bottom w:val="single" w:sz="4" w:space="0" w:color="auto"/>
              <w:right w:val="single" w:sz="4" w:space="0" w:color="auto"/>
            </w:tcBorders>
            <w:shd w:val="clear" w:color="auto" w:fill="auto"/>
            <w:vAlign w:val="center"/>
            <w:hideMark/>
          </w:tcPr>
          <w:p w14:paraId="2CAA8D8D" w14:textId="77777777" w:rsidR="000D1073" w:rsidRPr="000D1073" w:rsidRDefault="000D1073" w:rsidP="000D1073">
            <w:pPr>
              <w:jc w:val="center"/>
              <w:rPr>
                <w:color w:val="000000"/>
                <w:sz w:val="20"/>
                <w:szCs w:val="20"/>
              </w:rPr>
            </w:pPr>
            <w:r w:rsidRPr="000D1073">
              <w:rPr>
                <w:color w:val="000000"/>
                <w:sz w:val="20"/>
                <w:szCs w:val="20"/>
              </w:rPr>
              <w:t>4,79</w:t>
            </w:r>
          </w:p>
        </w:tc>
        <w:tc>
          <w:tcPr>
            <w:tcW w:w="198" w:type="pct"/>
            <w:tcBorders>
              <w:top w:val="nil"/>
              <w:left w:val="nil"/>
              <w:bottom w:val="single" w:sz="4" w:space="0" w:color="auto"/>
              <w:right w:val="single" w:sz="4" w:space="0" w:color="auto"/>
            </w:tcBorders>
            <w:shd w:val="clear" w:color="auto" w:fill="auto"/>
            <w:vAlign w:val="center"/>
            <w:hideMark/>
          </w:tcPr>
          <w:p w14:paraId="26051232" w14:textId="77777777" w:rsidR="000D1073" w:rsidRPr="000D1073" w:rsidRDefault="000D1073" w:rsidP="000D1073">
            <w:pPr>
              <w:jc w:val="center"/>
              <w:rPr>
                <w:color w:val="000000"/>
                <w:sz w:val="20"/>
                <w:szCs w:val="20"/>
              </w:rPr>
            </w:pPr>
            <w:r w:rsidRPr="000D1073">
              <w:rPr>
                <w:color w:val="000000"/>
                <w:sz w:val="20"/>
                <w:szCs w:val="20"/>
              </w:rPr>
              <w:t>4,79</w:t>
            </w:r>
          </w:p>
        </w:tc>
        <w:tc>
          <w:tcPr>
            <w:tcW w:w="198" w:type="pct"/>
            <w:tcBorders>
              <w:top w:val="nil"/>
              <w:left w:val="nil"/>
              <w:bottom w:val="single" w:sz="4" w:space="0" w:color="auto"/>
              <w:right w:val="single" w:sz="4" w:space="0" w:color="auto"/>
            </w:tcBorders>
            <w:shd w:val="clear" w:color="auto" w:fill="auto"/>
            <w:vAlign w:val="center"/>
            <w:hideMark/>
          </w:tcPr>
          <w:p w14:paraId="2B97D5F1" w14:textId="77777777" w:rsidR="000D1073" w:rsidRPr="000D1073" w:rsidRDefault="000D1073" w:rsidP="000D1073">
            <w:pPr>
              <w:jc w:val="center"/>
              <w:rPr>
                <w:color w:val="000000"/>
                <w:sz w:val="20"/>
                <w:szCs w:val="20"/>
              </w:rPr>
            </w:pPr>
            <w:r w:rsidRPr="000D1073">
              <w:rPr>
                <w:color w:val="000000"/>
                <w:sz w:val="20"/>
                <w:szCs w:val="20"/>
              </w:rPr>
              <w:t>4,79</w:t>
            </w:r>
          </w:p>
        </w:tc>
      </w:tr>
      <w:tr w:rsidR="000D1073" w:rsidRPr="000D1073" w14:paraId="784EBA3C"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7B662442" w14:textId="77777777" w:rsidR="000D1073" w:rsidRPr="000D1073" w:rsidRDefault="000D1073" w:rsidP="000D1073">
            <w:pPr>
              <w:jc w:val="center"/>
              <w:rPr>
                <w:color w:val="000000"/>
                <w:sz w:val="20"/>
                <w:szCs w:val="20"/>
              </w:rPr>
            </w:pPr>
            <w:r w:rsidRPr="000D1073">
              <w:rPr>
                <w:color w:val="000000"/>
                <w:sz w:val="20"/>
                <w:szCs w:val="20"/>
              </w:rPr>
              <w:t>Микрорайон 46.</w:t>
            </w:r>
          </w:p>
        </w:tc>
        <w:tc>
          <w:tcPr>
            <w:tcW w:w="183" w:type="pct"/>
            <w:tcBorders>
              <w:top w:val="nil"/>
              <w:left w:val="nil"/>
              <w:bottom w:val="single" w:sz="4" w:space="0" w:color="auto"/>
              <w:right w:val="single" w:sz="4" w:space="0" w:color="auto"/>
            </w:tcBorders>
            <w:shd w:val="clear" w:color="auto" w:fill="auto"/>
            <w:vAlign w:val="center"/>
            <w:hideMark/>
          </w:tcPr>
          <w:p w14:paraId="1889FCFA" w14:textId="77777777" w:rsidR="000D1073" w:rsidRPr="000D1073" w:rsidRDefault="000D1073" w:rsidP="000D1073">
            <w:pPr>
              <w:jc w:val="center"/>
              <w:rPr>
                <w:color w:val="000000"/>
                <w:sz w:val="20"/>
                <w:szCs w:val="20"/>
              </w:rPr>
            </w:pPr>
            <w:r w:rsidRPr="000D1073">
              <w:rPr>
                <w:color w:val="000000"/>
                <w:sz w:val="20"/>
                <w:szCs w:val="20"/>
              </w:rPr>
              <w:t>0,02</w:t>
            </w:r>
          </w:p>
        </w:tc>
        <w:tc>
          <w:tcPr>
            <w:tcW w:w="189" w:type="pct"/>
            <w:tcBorders>
              <w:top w:val="nil"/>
              <w:left w:val="nil"/>
              <w:bottom w:val="single" w:sz="4" w:space="0" w:color="auto"/>
              <w:right w:val="single" w:sz="4" w:space="0" w:color="auto"/>
            </w:tcBorders>
            <w:shd w:val="clear" w:color="auto" w:fill="auto"/>
            <w:vAlign w:val="center"/>
            <w:hideMark/>
          </w:tcPr>
          <w:p w14:paraId="00BAC62F" w14:textId="77777777" w:rsidR="000D1073" w:rsidRPr="000D1073" w:rsidRDefault="000D1073" w:rsidP="000D1073">
            <w:pPr>
              <w:jc w:val="center"/>
              <w:rPr>
                <w:color w:val="000000"/>
                <w:sz w:val="20"/>
                <w:szCs w:val="20"/>
              </w:rPr>
            </w:pPr>
            <w:r w:rsidRPr="000D1073">
              <w:rPr>
                <w:color w:val="000000"/>
                <w:sz w:val="20"/>
                <w:szCs w:val="20"/>
              </w:rPr>
              <w:t>-0,08</w:t>
            </w:r>
          </w:p>
        </w:tc>
        <w:tc>
          <w:tcPr>
            <w:tcW w:w="218" w:type="pct"/>
            <w:tcBorders>
              <w:top w:val="nil"/>
              <w:left w:val="nil"/>
              <w:bottom w:val="single" w:sz="4" w:space="0" w:color="auto"/>
              <w:right w:val="single" w:sz="4" w:space="0" w:color="auto"/>
            </w:tcBorders>
            <w:shd w:val="clear" w:color="auto" w:fill="auto"/>
            <w:vAlign w:val="center"/>
            <w:hideMark/>
          </w:tcPr>
          <w:p w14:paraId="1851B7DE" w14:textId="77777777" w:rsidR="000D1073" w:rsidRPr="000D1073" w:rsidRDefault="000D1073" w:rsidP="000D1073">
            <w:pPr>
              <w:jc w:val="center"/>
              <w:rPr>
                <w:color w:val="000000"/>
                <w:sz w:val="20"/>
                <w:szCs w:val="20"/>
              </w:rPr>
            </w:pPr>
            <w:r w:rsidRPr="000D1073">
              <w:rPr>
                <w:color w:val="000000"/>
                <w:sz w:val="20"/>
                <w:szCs w:val="20"/>
              </w:rPr>
              <w:t>-0,18</w:t>
            </w:r>
          </w:p>
        </w:tc>
        <w:tc>
          <w:tcPr>
            <w:tcW w:w="198" w:type="pct"/>
            <w:tcBorders>
              <w:top w:val="nil"/>
              <w:left w:val="nil"/>
              <w:bottom w:val="single" w:sz="4" w:space="0" w:color="auto"/>
              <w:right w:val="single" w:sz="4" w:space="0" w:color="auto"/>
            </w:tcBorders>
            <w:shd w:val="clear" w:color="auto" w:fill="auto"/>
            <w:vAlign w:val="center"/>
            <w:hideMark/>
          </w:tcPr>
          <w:p w14:paraId="12077B5F" w14:textId="77777777" w:rsidR="000D1073" w:rsidRPr="000D1073" w:rsidRDefault="000D1073" w:rsidP="000D1073">
            <w:pPr>
              <w:jc w:val="center"/>
              <w:rPr>
                <w:color w:val="000000"/>
                <w:sz w:val="20"/>
                <w:szCs w:val="20"/>
              </w:rPr>
            </w:pPr>
            <w:r w:rsidRPr="000D1073">
              <w:rPr>
                <w:color w:val="000000"/>
                <w:sz w:val="20"/>
                <w:szCs w:val="20"/>
              </w:rPr>
              <w:t>0,26</w:t>
            </w:r>
          </w:p>
        </w:tc>
        <w:tc>
          <w:tcPr>
            <w:tcW w:w="189" w:type="pct"/>
            <w:tcBorders>
              <w:top w:val="nil"/>
              <w:left w:val="nil"/>
              <w:bottom w:val="single" w:sz="4" w:space="0" w:color="auto"/>
              <w:right w:val="single" w:sz="4" w:space="0" w:color="auto"/>
            </w:tcBorders>
            <w:shd w:val="clear" w:color="auto" w:fill="auto"/>
            <w:vAlign w:val="center"/>
            <w:hideMark/>
          </w:tcPr>
          <w:p w14:paraId="4414A193" w14:textId="77777777" w:rsidR="000D1073" w:rsidRPr="000D1073" w:rsidRDefault="000D1073" w:rsidP="000D1073">
            <w:pPr>
              <w:jc w:val="center"/>
              <w:rPr>
                <w:color w:val="000000"/>
                <w:sz w:val="20"/>
                <w:szCs w:val="20"/>
              </w:rPr>
            </w:pPr>
            <w:r w:rsidRPr="000D1073">
              <w:rPr>
                <w:color w:val="000000"/>
                <w:sz w:val="20"/>
                <w:szCs w:val="20"/>
              </w:rPr>
              <w:t>-0,14</w:t>
            </w:r>
          </w:p>
        </w:tc>
        <w:tc>
          <w:tcPr>
            <w:tcW w:w="189" w:type="pct"/>
            <w:tcBorders>
              <w:top w:val="nil"/>
              <w:left w:val="nil"/>
              <w:bottom w:val="single" w:sz="4" w:space="0" w:color="auto"/>
              <w:right w:val="single" w:sz="4" w:space="0" w:color="auto"/>
            </w:tcBorders>
            <w:shd w:val="clear" w:color="auto" w:fill="auto"/>
            <w:vAlign w:val="center"/>
            <w:hideMark/>
          </w:tcPr>
          <w:p w14:paraId="66874D1E" w14:textId="77777777" w:rsidR="000D1073" w:rsidRPr="000D1073" w:rsidRDefault="000D1073" w:rsidP="000D1073">
            <w:pPr>
              <w:jc w:val="center"/>
              <w:rPr>
                <w:color w:val="000000"/>
                <w:sz w:val="20"/>
                <w:szCs w:val="20"/>
              </w:rPr>
            </w:pPr>
            <w:r w:rsidRPr="000D1073">
              <w:rPr>
                <w:color w:val="000000"/>
                <w:sz w:val="20"/>
                <w:szCs w:val="20"/>
              </w:rPr>
              <w:t>-0,14</w:t>
            </w:r>
          </w:p>
        </w:tc>
        <w:tc>
          <w:tcPr>
            <w:tcW w:w="189" w:type="pct"/>
            <w:tcBorders>
              <w:top w:val="nil"/>
              <w:left w:val="nil"/>
              <w:bottom w:val="single" w:sz="4" w:space="0" w:color="auto"/>
              <w:right w:val="single" w:sz="4" w:space="0" w:color="auto"/>
            </w:tcBorders>
            <w:shd w:val="clear" w:color="auto" w:fill="auto"/>
            <w:vAlign w:val="center"/>
            <w:hideMark/>
          </w:tcPr>
          <w:p w14:paraId="6FA66FC8" w14:textId="77777777" w:rsidR="000D1073" w:rsidRPr="000D1073" w:rsidRDefault="000D1073" w:rsidP="000D1073">
            <w:pPr>
              <w:jc w:val="center"/>
              <w:rPr>
                <w:color w:val="000000"/>
                <w:sz w:val="20"/>
                <w:szCs w:val="20"/>
              </w:rPr>
            </w:pPr>
            <w:r w:rsidRPr="000D1073">
              <w:rPr>
                <w:color w:val="000000"/>
                <w:sz w:val="20"/>
                <w:szCs w:val="20"/>
              </w:rPr>
              <w:t>-0,14</w:t>
            </w:r>
          </w:p>
        </w:tc>
        <w:tc>
          <w:tcPr>
            <w:tcW w:w="189" w:type="pct"/>
            <w:tcBorders>
              <w:top w:val="nil"/>
              <w:left w:val="nil"/>
              <w:bottom w:val="single" w:sz="4" w:space="0" w:color="auto"/>
              <w:right w:val="single" w:sz="4" w:space="0" w:color="auto"/>
            </w:tcBorders>
            <w:shd w:val="clear" w:color="auto" w:fill="auto"/>
            <w:vAlign w:val="center"/>
            <w:hideMark/>
          </w:tcPr>
          <w:p w14:paraId="5F1B3D79" w14:textId="77777777" w:rsidR="000D1073" w:rsidRPr="000D1073" w:rsidRDefault="000D1073" w:rsidP="000D1073">
            <w:pPr>
              <w:jc w:val="center"/>
              <w:rPr>
                <w:color w:val="000000"/>
                <w:sz w:val="20"/>
                <w:szCs w:val="20"/>
              </w:rPr>
            </w:pPr>
            <w:r w:rsidRPr="000D1073">
              <w:rPr>
                <w:color w:val="000000"/>
                <w:sz w:val="20"/>
                <w:szCs w:val="20"/>
              </w:rPr>
              <w:t>-0,14</w:t>
            </w:r>
          </w:p>
        </w:tc>
        <w:tc>
          <w:tcPr>
            <w:tcW w:w="189" w:type="pct"/>
            <w:tcBorders>
              <w:top w:val="nil"/>
              <w:left w:val="nil"/>
              <w:bottom w:val="single" w:sz="4" w:space="0" w:color="auto"/>
              <w:right w:val="single" w:sz="4" w:space="0" w:color="auto"/>
            </w:tcBorders>
            <w:shd w:val="clear" w:color="auto" w:fill="auto"/>
            <w:vAlign w:val="center"/>
            <w:hideMark/>
          </w:tcPr>
          <w:p w14:paraId="33122180" w14:textId="77777777" w:rsidR="000D1073" w:rsidRPr="000D1073" w:rsidRDefault="000D1073" w:rsidP="000D1073">
            <w:pPr>
              <w:jc w:val="center"/>
              <w:rPr>
                <w:color w:val="000000"/>
                <w:sz w:val="20"/>
                <w:szCs w:val="20"/>
              </w:rPr>
            </w:pPr>
            <w:r w:rsidRPr="000D1073">
              <w:rPr>
                <w:color w:val="000000"/>
                <w:sz w:val="20"/>
                <w:szCs w:val="20"/>
              </w:rPr>
              <w:t>-0,14</w:t>
            </w:r>
          </w:p>
        </w:tc>
        <w:tc>
          <w:tcPr>
            <w:tcW w:w="198" w:type="pct"/>
            <w:tcBorders>
              <w:top w:val="nil"/>
              <w:left w:val="nil"/>
              <w:bottom w:val="single" w:sz="4" w:space="0" w:color="auto"/>
              <w:right w:val="single" w:sz="4" w:space="0" w:color="auto"/>
            </w:tcBorders>
            <w:shd w:val="clear" w:color="auto" w:fill="auto"/>
            <w:vAlign w:val="center"/>
            <w:hideMark/>
          </w:tcPr>
          <w:p w14:paraId="599BFD78" w14:textId="77777777" w:rsidR="000D1073" w:rsidRPr="000D1073" w:rsidRDefault="000D1073" w:rsidP="000D1073">
            <w:pPr>
              <w:jc w:val="center"/>
              <w:rPr>
                <w:color w:val="000000"/>
                <w:sz w:val="20"/>
                <w:szCs w:val="20"/>
              </w:rPr>
            </w:pPr>
            <w:r w:rsidRPr="000D1073">
              <w:rPr>
                <w:color w:val="000000"/>
                <w:sz w:val="20"/>
                <w:szCs w:val="20"/>
              </w:rPr>
              <w:t>-0,14</w:t>
            </w:r>
          </w:p>
        </w:tc>
        <w:tc>
          <w:tcPr>
            <w:tcW w:w="198" w:type="pct"/>
            <w:tcBorders>
              <w:top w:val="nil"/>
              <w:left w:val="nil"/>
              <w:bottom w:val="single" w:sz="4" w:space="0" w:color="auto"/>
              <w:right w:val="single" w:sz="4" w:space="0" w:color="auto"/>
            </w:tcBorders>
            <w:shd w:val="clear" w:color="auto" w:fill="auto"/>
            <w:vAlign w:val="center"/>
            <w:hideMark/>
          </w:tcPr>
          <w:p w14:paraId="5057D9DB" w14:textId="77777777" w:rsidR="000D1073" w:rsidRPr="000D1073" w:rsidRDefault="000D1073" w:rsidP="000D1073">
            <w:pPr>
              <w:jc w:val="center"/>
              <w:rPr>
                <w:color w:val="000000"/>
                <w:sz w:val="20"/>
                <w:szCs w:val="20"/>
              </w:rPr>
            </w:pPr>
            <w:r w:rsidRPr="000D1073">
              <w:rPr>
                <w:color w:val="000000"/>
                <w:sz w:val="20"/>
                <w:szCs w:val="20"/>
              </w:rPr>
              <w:t>-0,14</w:t>
            </w:r>
          </w:p>
        </w:tc>
        <w:tc>
          <w:tcPr>
            <w:tcW w:w="198" w:type="pct"/>
            <w:tcBorders>
              <w:top w:val="nil"/>
              <w:left w:val="nil"/>
              <w:bottom w:val="single" w:sz="4" w:space="0" w:color="auto"/>
              <w:right w:val="single" w:sz="4" w:space="0" w:color="auto"/>
            </w:tcBorders>
            <w:shd w:val="clear" w:color="auto" w:fill="auto"/>
            <w:vAlign w:val="center"/>
            <w:hideMark/>
          </w:tcPr>
          <w:p w14:paraId="554D8AA9" w14:textId="77777777" w:rsidR="000D1073" w:rsidRPr="000D1073" w:rsidRDefault="000D1073" w:rsidP="000D1073">
            <w:pPr>
              <w:jc w:val="center"/>
              <w:rPr>
                <w:color w:val="000000"/>
                <w:sz w:val="20"/>
                <w:szCs w:val="20"/>
              </w:rPr>
            </w:pPr>
            <w:r w:rsidRPr="000D1073">
              <w:rPr>
                <w:color w:val="000000"/>
                <w:sz w:val="20"/>
                <w:szCs w:val="20"/>
              </w:rPr>
              <w:t>-0,14</w:t>
            </w:r>
          </w:p>
        </w:tc>
        <w:tc>
          <w:tcPr>
            <w:tcW w:w="198" w:type="pct"/>
            <w:tcBorders>
              <w:top w:val="nil"/>
              <w:left w:val="nil"/>
              <w:bottom w:val="single" w:sz="4" w:space="0" w:color="auto"/>
              <w:right w:val="single" w:sz="4" w:space="0" w:color="auto"/>
            </w:tcBorders>
            <w:shd w:val="clear" w:color="auto" w:fill="auto"/>
            <w:vAlign w:val="center"/>
            <w:hideMark/>
          </w:tcPr>
          <w:p w14:paraId="1ACD6903" w14:textId="77777777" w:rsidR="000D1073" w:rsidRPr="000D1073" w:rsidRDefault="000D1073" w:rsidP="000D1073">
            <w:pPr>
              <w:jc w:val="center"/>
              <w:rPr>
                <w:color w:val="000000"/>
                <w:sz w:val="20"/>
                <w:szCs w:val="20"/>
              </w:rPr>
            </w:pPr>
            <w:r w:rsidRPr="000D1073">
              <w:rPr>
                <w:color w:val="000000"/>
                <w:sz w:val="20"/>
                <w:szCs w:val="20"/>
              </w:rPr>
              <w:t>-0,14</w:t>
            </w:r>
          </w:p>
        </w:tc>
        <w:tc>
          <w:tcPr>
            <w:tcW w:w="198" w:type="pct"/>
            <w:tcBorders>
              <w:top w:val="nil"/>
              <w:left w:val="nil"/>
              <w:bottom w:val="single" w:sz="4" w:space="0" w:color="auto"/>
              <w:right w:val="single" w:sz="4" w:space="0" w:color="auto"/>
            </w:tcBorders>
            <w:shd w:val="clear" w:color="auto" w:fill="auto"/>
            <w:vAlign w:val="center"/>
            <w:hideMark/>
          </w:tcPr>
          <w:p w14:paraId="554255FB" w14:textId="77777777" w:rsidR="000D1073" w:rsidRPr="000D1073" w:rsidRDefault="000D1073" w:rsidP="000D1073">
            <w:pPr>
              <w:jc w:val="center"/>
              <w:rPr>
                <w:color w:val="000000"/>
                <w:sz w:val="20"/>
                <w:szCs w:val="20"/>
              </w:rPr>
            </w:pPr>
            <w:r w:rsidRPr="000D1073">
              <w:rPr>
                <w:color w:val="000000"/>
                <w:sz w:val="20"/>
                <w:szCs w:val="20"/>
              </w:rPr>
              <w:t>-0,14</w:t>
            </w:r>
          </w:p>
        </w:tc>
        <w:tc>
          <w:tcPr>
            <w:tcW w:w="198" w:type="pct"/>
            <w:tcBorders>
              <w:top w:val="nil"/>
              <w:left w:val="nil"/>
              <w:bottom w:val="single" w:sz="4" w:space="0" w:color="auto"/>
              <w:right w:val="single" w:sz="4" w:space="0" w:color="auto"/>
            </w:tcBorders>
            <w:shd w:val="clear" w:color="auto" w:fill="auto"/>
            <w:vAlign w:val="center"/>
            <w:hideMark/>
          </w:tcPr>
          <w:p w14:paraId="6CE9595E" w14:textId="77777777" w:rsidR="000D1073" w:rsidRPr="000D1073" w:rsidRDefault="000D1073" w:rsidP="000D1073">
            <w:pPr>
              <w:jc w:val="center"/>
              <w:rPr>
                <w:color w:val="000000"/>
                <w:sz w:val="20"/>
                <w:szCs w:val="20"/>
              </w:rPr>
            </w:pPr>
            <w:r w:rsidRPr="000D1073">
              <w:rPr>
                <w:color w:val="000000"/>
                <w:sz w:val="20"/>
                <w:szCs w:val="20"/>
              </w:rPr>
              <w:t>-0,14</w:t>
            </w:r>
          </w:p>
        </w:tc>
        <w:tc>
          <w:tcPr>
            <w:tcW w:w="198" w:type="pct"/>
            <w:tcBorders>
              <w:top w:val="nil"/>
              <w:left w:val="nil"/>
              <w:bottom w:val="single" w:sz="4" w:space="0" w:color="auto"/>
              <w:right w:val="single" w:sz="4" w:space="0" w:color="auto"/>
            </w:tcBorders>
            <w:shd w:val="clear" w:color="auto" w:fill="auto"/>
            <w:vAlign w:val="center"/>
            <w:hideMark/>
          </w:tcPr>
          <w:p w14:paraId="4F166D86" w14:textId="77777777" w:rsidR="000D1073" w:rsidRPr="000D1073" w:rsidRDefault="000D1073" w:rsidP="000D1073">
            <w:pPr>
              <w:jc w:val="center"/>
              <w:rPr>
                <w:color w:val="000000"/>
                <w:sz w:val="20"/>
                <w:szCs w:val="20"/>
              </w:rPr>
            </w:pPr>
            <w:r w:rsidRPr="000D1073">
              <w:rPr>
                <w:color w:val="000000"/>
                <w:sz w:val="20"/>
                <w:szCs w:val="20"/>
              </w:rPr>
              <w:t>-0,14</w:t>
            </w:r>
          </w:p>
        </w:tc>
        <w:tc>
          <w:tcPr>
            <w:tcW w:w="198" w:type="pct"/>
            <w:tcBorders>
              <w:top w:val="nil"/>
              <w:left w:val="nil"/>
              <w:bottom w:val="single" w:sz="4" w:space="0" w:color="auto"/>
              <w:right w:val="single" w:sz="4" w:space="0" w:color="auto"/>
            </w:tcBorders>
            <w:shd w:val="clear" w:color="auto" w:fill="auto"/>
            <w:vAlign w:val="center"/>
            <w:hideMark/>
          </w:tcPr>
          <w:p w14:paraId="2A74899E" w14:textId="77777777" w:rsidR="000D1073" w:rsidRPr="000D1073" w:rsidRDefault="000D1073" w:rsidP="000D1073">
            <w:pPr>
              <w:jc w:val="center"/>
              <w:rPr>
                <w:color w:val="000000"/>
                <w:sz w:val="20"/>
                <w:szCs w:val="20"/>
              </w:rPr>
            </w:pPr>
            <w:r w:rsidRPr="000D1073">
              <w:rPr>
                <w:color w:val="000000"/>
                <w:sz w:val="20"/>
                <w:szCs w:val="20"/>
              </w:rPr>
              <w:t>-0,14</w:t>
            </w:r>
          </w:p>
        </w:tc>
        <w:tc>
          <w:tcPr>
            <w:tcW w:w="198" w:type="pct"/>
            <w:tcBorders>
              <w:top w:val="nil"/>
              <w:left w:val="nil"/>
              <w:bottom w:val="single" w:sz="4" w:space="0" w:color="auto"/>
              <w:right w:val="single" w:sz="4" w:space="0" w:color="auto"/>
            </w:tcBorders>
            <w:shd w:val="clear" w:color="auto" w:fill="auto"/>
            <w:vAlign w:val="center"/>
            <w:hideMark/>
          </w:tcPr>
          <w:p w14:paraId="53D0475E" w14:textId="77777777" w:rsidR="000D1073" w:rsidRPr="000D1073" w:rsidRDefault="000D1073" w:rsidP="000D1073">
            <w:pPr>
              <w:jc w:val="center"/>
              <w:rPr>
                <w:color w:val="000000"/>
                <w:sz w:val="20"/>
                <w:szCs w:val="20"/>
              </w:rPr>
            </w:pPr>
            <w:r w:rsidRPr="000D1073">
              <w:rPr>
                <w:color w:val="000000"/>
                <w:sz w:val="20"/>
                <w:szCs w:val="20"/>
              </w:rPr>
              <w:t>-0,14</w:t>
            </w:r>
          </w:p>
        </w:tc>
      </w:tr>
      <w:tr w:rsidR="000D1073" w:rsidRPr="000D1073" w14:paraId="32DCF455"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7F4B8EDF" w14:textId="77777777" w:rsidR="000D1073" w:rsidRPr="000D1073" w:rsidRDefault="000D1073" w:rsidP="000D1073">
            <w:pPr>
              <w:jc w:val="center"/>
              <w:rPr>
                <w:color w:val="000000"/>
                <w:sz w:val="20"/>
                <w:szCs w:val="20"/>
              </w:rPr>
            </w:pPr>
            <w:r w:rsidRPr="000D1073">
              <w:rPr>
                <w:color w:val="000000"/>
                <w:sz w:val="20"/>
                <w:szCs w:val="20"/>
              </w:rPr>
              <w:t>Микрорайон 47.</w:t>
            </w:r>
          </w:p>
        </w:tc>
        <w:tc>
          <w:tcPr>
            <w:tcW w:w="183" w:type="pct"/>
            <w:tcBorders>
              <w:top w:val="nil"/>
              <w:left w:val="nil"/>
              <w:bottom w:val="single" w:sz="4" w:space="0" w:color="auto"/>
              <w:right w:val="single" w:sz="4" w:space="0" w:color="auto"/>
            </w:tcBorders>
            <w:shd w:val="clear" w:color="auto" w:fill="auto"/>
            <w:vAlign w:val="center"/>
            <w:hideMark/>
          </w:tcPr>
          <w:p w14:paraId="10B5039D"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0B586898" w14:textId="77777777" w:rsidR="000D1073" w:rsidRPr="000D1073" w:rsidRDefault="000D1073" w:rsidP="000D1073">
            <w:pPr>
              <w:jc w:val="center"/>
              <w:rPr>
                <w:color w:val="000000"/>
                <w:sz w:val="20"/>
                <w:szCs w:val="20"/>
              </w:rPr>
            </w:pPr>
            <w:r w:rsidRPr="000D1073">
              <w:rPr>
                <w:color w:val="000000"/>
                <w:sz w:val="20"/>
                <w:szCs w:val="20"/>
              </w:rPr>
              <w:t>0,00</w:t>
            </w:r>
          </w:p>
        </w:tc>
        <w:tc>
          <w:tcPr>
            <w:tcW w:w="218" w:type="pct"/>
            <w:tcBorders>
              <w:top w:val="nil"/>
              <w:left w:val="nil"/>
              <w:bottom w:val="single" w:sz="4" w:space="0" w:color="auto"/>
              <w:right w:val="single" w:sz="4" w:space="0" w:color="auto"/>
            </w:tcBorders>
            <w:shd w:val="clear" w:color="auto" w:fill="auto"/>
            <w:vAlign w:val="center"/>
            <w:hideMark/>
          </w:tcPr>
          <w:p w14:paraId="59B1386E"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7ECEAA0D"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595EA99C"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1F9DAD4D"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7F0E1E76"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5BB39D9C"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14B2568C"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18AEE96A"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093D55F6"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111778AA"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4C7CD15F"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6B790B84"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1DBBB746"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4572B6B2"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5CD7A254"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577B5E49"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74BB1C95"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6196243D" w14:textId="77777777" w:rsidR="000D1073" w:rsidRPr="000D1073" w:rsidRDefault="000D1073" w:rsidP="000D1073">
            <w:pPr>
              <w:jc w:val="center"/>
              <w:rPr>
                <w:color w:val="000000"/>
                <w:sz w:val="20"/>
                <w:szCs w:val="20"/>
              </w:rPr>
            </w:pPr>
            <w:r w:rsidRPr="000D1073">
              <w:rPr>
                <w:color w:val="000000"/>
                <w:sz w:val="20"/>
                <w:szCs w:val="20"/>
              </w:rPr>
              <w:t>Микрорайон 48.</w:t>
            </w:r>
          </w:p>
        </w:tc>
        <w:tc>
          <w:tcPr>
            <w:tcW w:w="183" w:type="pct"/>
            <w:tcBorders>
              <w:top w:val="nil"/>
              <w:left w:val="nil"/>
              <w:bottom w:val="single" w:sz="4" w:space="0" w:color="auto"/>
              <w:right w:val="single" w:sz="4" w:space="0" w:color="auto"/>
            </w:tcBorders>
            <w:shd w:val="clear" w:color="auto" w:fill="auto"/>
            <w:vAlign w:val="center"/>
            <w:hideMark/>
          </w:tcPr>
          <w:p w14:paraId="57F91D50"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0AE66826" w14:textId="77777777" w:rsidR="000D1073" w:rsidRPr="000D1073" w:rsidRDefault="000D1073" w:rsidP="000D1073">
            <w:pPr>
              <w:jc w:val="center"/>
              <w:rPr>
                <w:color w:val="000000"/>
                <w:sz w:val="20"/>
                <w:szCs w:val="20"/>
              </w:rPr>
            </w:pPr>
            <w:r w:rsidRPr="000D1073">
              <w:rPr>
                <w:color w:val="000000"/>
                <w:sz w:val="20"/>
                <w:szCs w:val="20"/>
              </w:rPr>
              <w:t>0,00</w:t>
            </w:r>
          </w:p>
        </w:tc>
        <w:tc>
          <w:tcPr>
            <w:tcW w:w="218" w:type="pct"/>
            <w:tcBorders>
              <w:top w:val="nil"/>
              <w:left w:val="nil"/>
              <w:bottom w:val="single" w:sz="4" w:space="0" w:color="auto"/>
              <w:right w:val="single" w:sz="4" w:space="0" w:color="auto"/>
            </w:tcBorders>
            <w:shd w:val="clear" w:color="auto" w:fill="auto"/>
            <w:vAlign w:val="center"/>
            <w:hideMark/>
          </w:tcPr>
          <w:p w14:paraId="4436245D"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6C1DE437"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51C9096A"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287B1607"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1508E150"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10B87A94"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1043424E"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7F536932"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3DF7B294"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628AA4B7"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7BDDEF39"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0C2F4962"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0D1EE8D4" w14:textId="77777777" w:rsidR="000D1073" w:rsidRPr="000D1073" w:rsidRDefault="000D1073" w:rsidP="000D1073">
            <w:pPr>
              <w:jc w:val="center"/>
              <w:rPr>
                <w:color w:val="000000"/>
                <w:sz w:val="20"/>
                <w:szCs w:val="20"/>
              </w:rPr>
            </w:pPr>
            <w:r w:rsidRPr="000D1073">
              <w:rPr>
                <w:color w:val="000000"/>
                <w:sz w:val="20"/>
                <w:szCs w:val="20"/>
              </w:rPr>
              <w:t>0,15</w:t>
            </w:r>
          </w:p>
        </w:tc>
        <w:tc>
          <w:tcPr>
            <w:tcW w:w="198" w:type="pct"/>
            <w:tcBorders>
              <w:top w:val="nil"/>
              <w:left w:val="nil"/>
              <w:bottom w:val="single" w:sz="4" w:space="0" w:color="auto"/>
              <w:right w:val="single" w:sz="4" w:space="0" w:color="auto"/>
            </w:tcBorders>
            <w:shd w:val="clear" w:color="auto" w:fill="auto"/>
            <w:vAlign w:val="center"/>
            <w:hideMark/>
          </w:tcPr>
          <w:p w14:paraId="75D6D7A4" w14:textId="77777777" w:rsidR="000D1073" w:rsidRPr="000D1073" w:rsidRDefault="000D1073" w:rsidP="000D1073">
            <w:pPr>
              <w:jc w:val="center"/>
              <w:rPr>
                <w:color w:val="000000"/>
                <w:sz w:val="20"/>
                <w:szCs w:val="20"/>
              </w:rPr>
            </w:pPr>
            <w:r w:rsidRPr="000D1073">
              <w:rPr>
                <w:color w:val="000000"/>
                <w:sz w:val="20"/>
                <w:szCs w:val="20"/>
              </w:rPr>
              <w:t>0,44</w:t>
            </w:r>
          </w:p>
        </w:tc>
        <w:tc>
          <w:tcPr>
            <w:tcW w:w="198" w:type="pct"/>
            <w:tcBorders>
              <w:top w:val="nil"/>
              <w:left w:val="nil"/>
              <w:bottom w:val="single" w:sz="4" w:space="0" w:color="auto"/>
              <w:right w:val="single" w:sz="4" w:space="0" w:color="auto"/>
            </w:tcBorders>
            <w:shd w:val="clear" w:color="auto" w:fill="auto"/>
            <w:vAlign w:val="center"/>
            <w:hideMark/>
          </w:tcPr>
          <w:p w14:paraId="4E1BAB7C" w14:textId="77777777" w:rsidR="000D1073" w:rsidRPr="000D1073" w:rsidRDefault="000D1073" w:rsidP="000D1073">
            <w:pPr>
              <w:jc w:val="center"/>
              <w:rPr>
                <w:color w:val="000000"/>
                <w:sz w:val="20"/>
                <w:szCs w:val="20"/>
              </w:rPr>
            </w:pPr>
            <w:r w:rsidRPr="000D1073">
              <w:rPr>
                <w:color w:val="000000"/>
                <w:sz w:val="20"/>
                <w:szCs w:val="20"/>
              </w:rPr>
              <w:t>0,74</w:t>
            </w:r>
          </w:p>
        </w:tc>
        <w:tc>
          <w:tcPr>
            <w:tcW w:w="198" w:type="pct"/>
            <w:tcBorders>
              <w:top w:val="nil"/>
              <w:left w:val="nil"/>
              <w:bottom w:val="single" w:sz="4" w:space="0" w:color="auto"/>
              <w:right w:val="single" w:sz="4" w:space="0" w:color="auto"/>
            </w:tcBorders>
            <w:shd w:val="clear" w:color="auto" w:fill="auto"/>
            <w:vAlign w:val="center"/>
            <w:hideMark/>
          </w:tcPr>
          <w:p w14:paraId="168E8619" w14:textId="77777777" w:rsidR="000D1073" w:rsidRPr="000D1073" w:rsidRDefault="000D1073" w:rsidP="000D1073">
            <w:pPr>
              <w:jc w:val="center"/>
              <w:rPr>
                <w:color w:val="000000"/>
                <w:sz w:val="20"/>
                <w:szCs w:val="20"/>
              </w:rPr>
            </w:pPr>
            <w:r w:rsidRPr="000D1073">
              <w:rPr>
                <w:color w:val="000000"/>
                <w:sz w:val="20"/>
                <w:szCs w:val="20"/>
              </w:rPr>
              <w:t>0,74</w:t>
            </w:r>
          </w:p>
        </w:tc>
      </w:tr>
      <w:tr w:rsidR="000D1073" w:rsidRPr="000D1073" w14:paraId="256E073F"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4944867A" w14:textId="77777777" w:rsidR="000D1073" w:rsidRPr="000D1073" w:rsidRDefault="000D1073" w:rsidP="000D1073">
            <w:pPr>
              <w:jc w:val="center"/>
              <w:rPr>
                <w:color w:val="000000"/>
                <w:sz w:val="20"/>
                <w:szCs w:val="20"/>
              </w:rPr>
            </w:pPr>
            <w:r w:rsidRPr="000D1073">
              <w:rPr>
                <w:color w:val="000000"/>
                <w:sz w:val="20"/>
                <w:szCs w:val="20"/>
              </w:rPr>
              <w:t>Микрорайон 49.</w:t>
            </w:r>
          </w:p>
        </w:tc>
        <w:tc>
          <w:tcPr>
            <w:tcW w:w="183" w:type="pct"/>
            <w:tcBorders>
              <w:top w:val="nil"/>
              <w:left w:val="nil"/>
              <w:bottom w:val="single" w:sz="4" w:space="0" w:color="auto"/>
              <w:right w:val="single" w:sz="4" w:space="0" w:color="auto"/>
            </w:tcBorders>
            <w:shd w:val="clear" w:color="auto" w:fill="auto"/>
            <w:vAlign w:val="center"/>
            <w:hideMark/>
          </w:tcPr>
          <w:p w14:paraId="64E7C405" w14:textId="77777777" w:rsidR="000D1073" w:rsidRPr="000D1073" w:rsidRDefault="000D1073" w:rsidP="000D1073">
            <w:pPr>
              <w:jc w:val="center"/>
              <w:rPr>
                <w:color w:val="000000"/>
                <w:sz w:val="20"/>
                <w:szCs w:val="20"/>
              </w:rPr>
            </w:pPr>
            <w:r w:rsidRPr="000D1073">
              <w:rPr>
                <w:color w:val="000000"/>
                <w:sz w:val="20"/>
                <w:szCs w:val="20"/>
              </w:rPr>
              <w:t>0,05</w:t>
            </w:r>
          </w:p>
        </w:tc>
        <w:tc>
          <w:tcPr>
            <w:tcW w:w="189" w:type="pct"/>
            <w:tcBorders>
              <w:top w:val="nil"/>
              <w:left w:val="nil"/>
              <w:bottom w:val="single" w:sz="4" w:space="0" w:color="auto"/>
              <w:right w:val="single" w:sz="4" w:space="0" w:color="auto"/>
            </w:tcBorders>
            <w:shd w:val="clear" w:color="auto" w:fill="auto"/>
            <w:vAlign w:val="center"/>
            <w:hideMark/>
          </w:tcPr>
          <w:p w14:paraId="2A57DB85" w14:textId="77777777" w:rsidR="000D1073" w:rsidRPr="000D1073" w:rsidRDefault="000D1073" w:rsidP="000D1073">
            <w:pPr>
              <w:jc w:val="center"/>
              <w:rPr>
                <w:color w:val="000000"/>
                <w:sz w:val="20"/>
                <w:szCs w:val="20"/>
              </w:rPr>
            </w:pPr>
            <w:r w:rsidRPr="000D1073">
              <w:rPr>
                <w:color w:val="000000"/>
                <w:sz w:val="20"/>
                <w:szCs w:val="20"/>
              </w:rPr>
              <w:t>-0,27</w:t>
            </w:r>
          </w:p>
        </w:tc>
        <w:tc>
          <w:tcPr>
            <w:tcW w:w="218" w:type="pct"/>
            <w:tcBorders>
              <w:top w:val="nil"/>
              <w:left w:val="nil"/>
              <w:bottom w:val="single" w:sz="4" w:space="0" w:color="auto"/>
              <w:right w:val="single" w:sz="4" w:space="0" w:color="auto"/>
            </w:tcBorders>
            <w:shd w:val="clear" w:color="auto" w:fill="auto"/>
            <w:vAlign w:val="center"/>
            <w:hideMark/>
          </w:tcPr>
          <w:p w14:paraId="078D3FC8" w14:textId="77777777" w:rsidR="000D1073" w:rsidRPr="000D1073" w:rsidRDefault="000D1073" w:rsidP="000D1073">
            <w:pPr>
              <w:jc w:val="center"/>
              <w:rPr>
                <w:color w:val="000000"/>
                <w:sz w:val="20"/>
                <w:szCs w:val="20"/>
              </w:rPr>
            </w:pPr>
            <w:r w:rsidRPr="000D1073">
              <w:rPr>
                <w:color w:val="000000"/>
                <w:sz w:val="20"/>
                <w:szCs w:val="20"/>
              </w:rPr>
              <w:t>-0,61</w:t>
            </w:r>
          </w:p>
        </w:tc>
        <w:tc>
          <w:tcPr>
            <w:tcW w:w="198" w:type="pct"/>
            <w:tcBorders>
              <w:top w:val="nil"/>
              <w:left w:val="nil"/>
              <w:bottom w:val="single" w:sz="4" w:space="0" w:color="auto"/>
              <w:right w:val="single" w:sz="4" w:space="0" w:color="auto"/>
            </w:tcBorders>
            <w:shd w:val="clear" w:color="auto" w:fill="auto"/>
            <w:vAlign w:val="center"/>
            <w:hideMark/>
          </w:tcPr>
          <w:p w14:paraId="50D4938D" w14:textId="77777777" w:rsidR="000D1073" w:rsidRPr="000D1073" w:rsidRDefault="000D1073" w:rsidP="000D1073">
            <w:pPr>
              <w:jc w:val="center"/>
              <w:rPr>
                <w:color w:val="000000"/>
                <w:sz w:val="20"/>
                <w:szCs w:val="20"/>
              </w:rPr>
            </w:pPr>
            <w:r w:rsidRPr="000D1073">
              <w:rPr>
                <w:color w:val="000000"/>
                <w:sz w:val="20"/>
                <w:szCs w:val="20"/>
              </w:rPr>
              <w:t>0,88</w:t>
            </w:r>
          </w:p>
        </w:tc>
        <w:tc>
          <w:tcPr>
            <w:tcW w:w="189" w:type="pct"/>
            <w:tcBorders>
              <w:top w:val="nil"/>
              <w:left w:val="nil"/>
              <w:bottom w:val="single" w:sz="4" w:space="0" w:color="auto"/>
              <w:right w:val="single" w:sz="4" w:space="0" w:color="auto"/>
            </w:tcBorders>
            <w:shd w:val="clear" w:color="auto" w:fill="auto"/>
            <w:vAlign w:val="center"/>
            <w:hideMark/>
          </w:tcPr>
          <w:p w14:paraId="062D7566" w14:textId="77777777" w:rsidR="000D1073" w:rsidRPr="000D1073" w:rsidRDefault="000D1073" w:rsidP="000D1073">
            <w:pPr>
              <w:jc w:val="center"/>
              <w:rPr>
                <w:color w:val="000000"/>
                <w:sz w:val="20"/>
                <w:szCs w:val="20"/>
              </w:rPr>
            </w:pPr>
            <w:r w:rsidRPr="000D1073">
              <w:rPr>
                <w:color w:val="000000"/>
                <w:sz w:val="20"/>
                <w:szCs w:val="20"/>
              </w:rPr>
              <w:t>-0,46</w:t>
            </w:r>
          </w:p>
        </w:tc>
        <w:tc>
          <w:tcPr>
            <w:tcW w:w="189" w:type="pct"/>
            <w:tcBorders>
              <w:top w:val="nil"/>
              <w:left w:val="nil"/>
              <w:bottom w:val="single" w:sz="4" w:space="0" w:color="auto"/>
              <w:right w:val="single" w:sz="4" w:space="0" w:color="auto"/>
            </w:tcBorders>
            <w:shd w:val="clear" w:color="auto" w:fill="auto"/>
            <w:vAlign w:val="center"/>
            <w:hideMark/>
          </w:tcPr>
          <w:p w14:paraId="18FD701F" w14:textId="77777777" w:rsidR="000D1073" w:rsidRPr="000D1073" w:rsidRDefault="000D1073" w:rsidP="000D1073">
            <w:pPr>
              <w:jc w:val="center"/>
              <w:rPr>
                <w:color w:val="000000"/>
                <w:sz w:val="20"/>
                <w:szCs w:val="20"/>
              </w:rPr>
            </w:pPr>
            <w:r w:rsidRPr="000D1073">
              <w:rPr>
                <w:color w:val="000000"/>
                <w:sz w:val="20"/>
                <w:szCs w:val="20"/>
              </w:rPr>
              <w:t>-0,46</w:t>
            </w:r>
          </w:p>
        </w:tc>
        <w:tc>
          <w:tcPr>
            <w:tcW w:w="189" w:type="pct"/>
            <w:tcBorders>
              <w:top w:val="nil"/>
              <w:left w:val="nil"/>
              <w:bottom w:val="single" w:sz="4" w:space="0" w:color="auto"/>
              <w:right w:val="single" w:sz="4" w:space="0" w:color="auto"/>
            </w:tcBorders>
            <w:shd w:val="clear" w:color="auto" w:fill="auto"/>
            <w:vAlign w:val="center"/>
            <w:hideMark/>
          </w:tcPr>
          <w:p w14:paraId="4DC3133A" w14:textId="77777777" w:rsidR="000D1073" w:rsidRPr="000D1073" w:rsidRDefault="000D1073" w:rsidP="000D1073">
            <w:pPr>
              <w:jc w:val="center"/>
              <w:rPr>
                <w:color w:val="000000"/>
                <w:sz w:val="20"/>
                <w:szCs w:val="20"/>
              </w:rPr>
            </w:pPr>
            <w:r w:rsidRPr="000D1073">
              <w:rPr>
                <w:color w:val="000000"/>
                <w:sz w:val="20"/>
                <w:szCs w:val="20"/>
              </w:rPr>
              <w:t>-0,46</w:t>
            </w:r>
          </w:p>
        </w:tc>
        <w:tc>
          <w:tcPr>
            <w:tcW w:w="189" w:type="pct"/>
            <w:tcBorders>
              <w:top w:val="nil"/>
              <w:left w:val="nil"/>
              <w:bottom w:val="single" w:sz="4" w:space="0" w:color="auto"/>
              <w:right w:val="single" w:sz="4" w:space="0" w:color="auto"/>
            </w:tcBorders>
            <w:shd w:val="clear" w:color="auto" w:fill="auto"/>
            <w:vAlign w:val="center"/>
            <w:hideMark/>
          </w:tcPr>
          <w:p w14:paraId="4FC57A3A" w14:textId="77777777" w:rsidR="000D1073" w:rsidRPr="000D1073" w:rsidRDefault="000D1073" w:rsidP="000D1073">
            <w:pPr>
              <w:jc w:val="center"/>
              <w:rPr>
                <w:color w:val="000000"/>
                <w:sz w:val="20"/>
                <w:szCs w:val="20"/>
              </w:rPr>
            </w:pPr>
            <w:r w:rsidRPr="000D1073">
              <w:rPr>
                <w:color w:val="000000"/>
                <w:sz w:val="20"/>
                <w:szCs w:val="20"/>
              </w:rPr>
              <w:t>-0,46</w:t>
            </w:r>
          </w:p>
        </w:tc>
        <w:tc>
          <w:tcPr>
            <w:tcW w:w="189" w:type="pct"/>
            <w:tcBorders>
              <w:top w:val="nil"/>
              <w:left w:val="nil"/>
              <w:bottom w:val="single" w:sz="4" w:space="0" w:color="auto"/>
              <w:right w:val="single" w:sz="4" w:space="0" w:color="auto"/>
            </w:tcBorders>
            <w:shd w:val="clear" w:color="auto" w:fill="auto"/>
            <w:vAlign w:val="center"/>
            <w:hideMark/>
          </w:tcPr>
          <w:p w14:paraId="65EEDAF6" w14:textId="77777777" w:rsidR="000D1073" w:rsidRPr="000D1073" w:rsidRDefault="000D1073" w:rsidP="000D1073">
            <w:pPr>
              <w:jc w:val="center"/>
              <w:rPr>
                <w:color w:val="000000"/>
                <w:sz w:val="20"/>
                <w:szCs w:val="20"/>
              </w:rPr>
            </w:pPr>
            <w:r w:rsidRPr="000D1073">
              <w:rPr>
                <w:color w:val="000000"/>
                <w:sz w:val="20"/>
                <w:szCs w:val="20"/>
              </w:rPr>
              <w:t>-0,46</w:t>
            </w:r>
          </w:p>
        </w:tc>
        <w:tc>
          <w:tcPr>
            <w:tcW w:w="198" w:type="pct"/>
            <w:tcBorders>
              <w:top w:val="nil"/>
              <w:left w:val="nil"/>
              <w:bottom w:val="single" w:sz="4" w:space="0" w:color="auto"/>
              <w:right w:val="single" w:sz="4" w:space="0" w:color="auto"/>
            </w:tcBorders>
            <w:shd w:val="clear" w:color="auto" w:fill="auto"/>
            <w:vAlign w:val="center"/>
            <w:hideMark/>
          </w:tcPr>
          <w:p w14:paraId="1752EBAF" w14:textId="77777777" w:rsidR="000D1073" w:rsidRPr="000D1073" w:rsidRDefault="000D1073" w:rsidP="000D1073">
            <w:pPr>
              <w:jc w:val="center"/>
              <w:rPr>
                <w:color w:val="000000"/>
                <w:sz w:val="20"/>
                <w:szCs w:val="20"/>
              </w:rPr>
            </w:pPr>
            <w:r w:rsidRPr="000D1073">
              <w:rPr>
                <w:color w:val="000000"/>
                <w:sz w:val="20"/>
                <w:szCs w:val="20"/>
              </w:rPr>
              <w:t>-0,46</w:t>
            </w:r>
          </w:p>
        </w:tc>
        <w:tc>
          <w:tcPr>
            <w:tcW w:w="198" w:type="pct"/>
            <w:tcBorders>
              <w:top w:val="nil"/>
              <w:left w:val="nil"/>
              <w:bottom w:val="single" w:sz="4" w:space="0" w:color="auto"/>
              <w:right w:val="single" w:sz="4" w:space="0" w:color="auto"/>
            </w:tcBorders>
            <w:shd w:val="clear" w:color="auto" w:fill="auto"/>
            <w:vAlign w:val="center"/>
            <w:hideMark/>
          </w:tcPr>
          <w:p w14:paraId="632843A8" w14:textId="77777777" w:rsidR="000D1073" w:rsidRPr="000D1073" w:rsidRDefault="000D1073" w:rsidP="000D1073">
            <w:pPr>
              <w:jc w:val="center"/>
              <w:rPr>
                <w:color w:val="000000"/>
                <w:sz w:val="20"/>
                <w:szCs w:val="20"/>
              </w:rPr>
            </w:pPr>
            <w:r w:rsidRPr="000D1073">
              <w:rPr>
                <w:color w:val="000000"/>
                <w:sz w:val="20"/>
                <w:szCs w:val="20"/>
              </w:rPr>
              <w:t>-0,46</w:t>
            </w:r>
          </w:p>
        </w:tc>
        <w:tc>
          <w:tcPr>
            <w:tcW w:w="198" w:type="pct"/>
            <w:tcBorders>
              <w:top w:val="nil"/>
              <w:left w:val="nil"/>
              <w:bottom w:val="single" w:sz="4" w:space="0" w:color="auto"/>
              <w:right w:val="single" w:sz="4" w:space="0" w:color="auto"/>
            </w:tcBorders>
            <w:shd w:val="clear" w:color="auto" w:fill="auto"/>
            <w:vAlign w:val="center"/>
            <w:hideMark/>
          </w:tcPr>
          <w:p w14:paraId="1AB86EE2" w14:textId="77777777" w:rsidR="000D1073" w:rsidRPr="000D1073" w:rsidRDefault="000D1073" w:rsidP="000D1073">
            <w:pPr>
              <w:jc w:val="center"/>
              <w:rPr>
                <w:color w:val="000000"/>
                <w:sz w:val="20"/>
                <w:szCs w:val="20"/>
              </w:rPr>
            </w:pPr>
            <w:r w:rsidRPr="000D1073">
              <w:rPr>
                <w:color w:val="000000"/>
                <w:sz w:val="20"/>
                <w:szCs w:val="20"/>
              </w:rPr>
              <w:t>-0,46</w:t>
            </w:r>
          </w:p>
        </w:tc>
        <w:tc>
          <w:tcPr>
            <w:tcW w:w="198" w:type="pct"/>
            <w:tcBorders>
              <w:top w:val="nil"/>
              <w:left w:val="nil"/>
              <w:bottom w:val="single" w:sz="4" w:space="0" w:color="auto"/>
              <w:right w:val="single" w:sz="4" w:space="0" w:color="auto"/>
            </w:tcBorders>
            <w:shd w:val="clear" w:color="auto" w:fill="auto"/>
            <w:vAlign w:val="center"/>
            <w:hideMark/>
          </w:tcPr>
          <w:p w14:paraId="30828854" w14:textId="77777777" w:rsidR="000D1073" w:rsidRPr="000D1073" w:rsidRDefault="000D1073" w:rsidP="000D1073">
            <w:pPr>
              <w:jc w:val="center"/>
              <w:rPr>
                <w:color w:val="000000"/>
                <w:sz w:val="20"/>
                <w:szCs w:val="20"/>
              </w:rPr>
            </w:pPr>
            <w:r w:rsidRPr="000D1073">
              <w:rPr>
                <w:color w:val="000000"/>
                <w:sz w:val="20"/>
                <w:szCs w:val="20"/>
              </w:rPr>
              <w:t>-0,46</w:t>
            </w:r>
          </w:p>
        </w:tc>
        <w:tc>
          <w:tcPr>
            <w:tcW w:w="198" w:type="pct"/>
            <w:tcBorders>
              <w:top w:val="nil"/>
              <w:left w:val="nil"/>
              <w:bottom w:val="single" w:sz="4" w:space="0" w:color="auto"/>
              <w:right w:val="single" w:sz="4" w:space="0" w:color="auto"/>
            </w:tcBorders>
            <w:shd w:val="clear" w:color="auto" w:fill="auto"/>
            <w:vAlign w:val="center"/>
            <w:hideMark/>
          </w:tcPr>
          <w:p w14:paraId="1AB4C926" w14:textId="77777777" w:rsidR="000D1073" w:rsidRPr="000D1073" w:rsidRDefault="000D1073" w:rsidP="000D1073">
            <w:pPr>
              <w:jc w:val="center"/>
              <w:rPr>
                <w:color w:val="000000"/>
                <w:sz w:val="20"/>
                <w:szCs w:val="20"/>
              </w:rPr>
            </w:pPr>
            <w:r w:rsidRPr="000D1073">
              <w:rPr>
                <w:color w:val="000000"/>
                <w:sz w:val="20"/>
                <w:szCs w:val="20"/>
              </w:rPr>
              <w:t>-0,46</w:t>
            </w:r>
          </w:p>
        </w:tc>
        <w:tc>
          <w:tcPr>
            <w:tcW w:w="198" w:type="pct"/>
            <w:tcBorders>
              <w:top w:val="nil"/>
              <w:left w:val="nil"/>
              <w:bottom w:val="single" w:sz="4" w:space="0" w:color="auto"/>
              <w:right w:val="single" w:sz="4" w:space="0" w:color="auto"/>
            </w:tcBorders>
            <w:shd w:val="clear" w:color="auto" w:fill="auto"/>
            <w:vAlign w:val="center"/>
            <w:hideMark/>
          </w:tcPr>
          <w:p w14:paraId="249566FC" w14:textId="77777777" w:rsidR="000D1073" w:rsidRPr="000D1073" w:rsidRDefault="000D1073" w:rsidP="000D1073">
            <w:pPr>
              <w:jc w:val="center"/>
              <w:rPr>
                <w:color w:val="000000"/>
                <w:sz w:val="20"/>
                <w:szCs w:val="20"/>
              </w:rPr>
            </w:pPr>
            <w:r w:rsidRPr="000D1073">
              <w:rPr>
                <w:color w:val="000000"/>
                <w:sz w:val="20"/>
                <w:szCs w:val="20"/>
              </w:rPr>
              <w:t>-0,46</w:t>
            </w:r>
          </w:p>
        </w:tc>
        <w:tc>
          <w:tcPr>
            <w:tcW w:w="198" w:type="pct"/>
            <w:tcBorders>
              <w:top w:val="nil"/>
              <w:left w:val="nil"/>
              <w:bottom w:val="single" w:sz="4" w:space="0" w:color="auto"/>
              <w:right w:val="single" w:sz="4" w:space="0" w:color="auto"/>
            </w:tcBorders>
            <w:shd w:val="clear" w:color="auto" w:fill="auto"/>
            <w:vAlign w:val="center"/>
            <w:hideMark/>
          </w:tcPr>
          <w:p w14:paraId="129CA386" w14:textId="77777777" w:rsidR="000D1073" w:rsidRPr="000D1073" w:rsidRDefault="000D1073" w:rsidP="000D1073">
            <w:pPr>
              <w:jc w:val="center"/>
              <w:rPr>
                <w:color w:val="000000"/>
                <w:sz w:val="20"/>
                <w:szCs w:val="20"/>
              </w:rPr>
            </w:pPr>
            <w:r w:rsidRPr="000D1073">
              <w:rPr>
                <w:color w:val="000000"/>
                <w:sz w:val="20"/>
                <w:szCs w:val="20"/>
              </w:rPr>
              <w:t>-0,46</w:t>
            </w:r>
          </w:p>
        </w:tc>
        <w:tc>
          <w:tcPr>
            <w:tcW w:w="198" w:type="pct"/>
            <w:tcBorders>
              <w:top w:val="nil"/>
              <w:left w:val="nil"/>
              <w:bottom w:val="single" w:sz="4" w:space="0" w:color="auto"/>
              <w:right w:val="single" w:sz="4" w:space="0" w:color="auto"/>
            </w:tcBorders>
            <w:shd w:val="clear" w:color="auto" w:fill="auto"/>
            <w:vAlign w:val="center"/>
            <w:hideMark/>
          </w:tcPr>
          <w:p w14:paraId="1E39F438" w14:textId="77777777" w:rsidR="000D1073" w:rsidRPr="000D1073" w:rsidRDefault="000D1073" w:rsidP="000D1073">
            <w:pPr>
              <w:jc w:val="center"/>
              <w:rPr>
                <w:color w:val="000000"/>
                <w:sz w:val="20"/>
                <w:szCs w:val="20"/>
              </w:rPr>
            </w:pPr>
            <w:r w:rsidRPr="000D1073">
              <w:rPr>
                <w:color w:val="000000"/>
                <w:sz w:val="20"/>
                <w:szCs w:val="20"/>
              </w:rPr>
              <w:t>-0,46</w:t>
            </w:r>
          </w:p>
        </w:tc>
        <w:tc>
          <w:tcPr>
            <w:tcW w:w="198" w:type="pct"/>
            <w:tcBorders>
              <w:top w:val="nil"/>
              <w:left w:val="nil"/>
              <w:bottom w:val="single" w:sz="4" w:space="0" w:color="auto"/>
              <w:right w:val="single" w:sz="4" w:space="0" w:color="auto"/>
            </w:tcBorders>
            <w:shd w:val="clear" w:color="auto" w:fill="auto"/>
            <w:vAlign w:val="center"/>
            <w:hideMark/>
          </w:tcPr>
          <w:p w14:paraId="305AC616" w14:textId="77777777" w:rsidR="000D1073" w:rsidRPr="000D1073" w:rsidRDefault="000D1073" w:rsidP="000D1073">
            <w:pPr>
              <w:jc w:val="center"/>
              <w:rPr>
                <w:color w:val="000000"/>
                <w:sz w:val="20"/>
                <w:szCs w:val="20"/>
              </w:rPr>
            </w:pPr>
            <w:r w:rsidRPr="000D1073">
              <w:rPr>
                <w:color w:val="000000"/>
                <w:sz w:val="20"/>
                <w:szCs w:val="20"/>
              </w:rPr>
              <w:t>-0,46</w:t>
            </w:r>
          </w:p>
        </w:tc>
      </w:tr>
      <w:tr w:rsidR="000D1073" w:rsidRPr="000D1073" w14:paraId="50A012F4"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0918B9C8" w14:textId="77777777" w:rsidR="000D1073" w:rsidRPr="000D1073" w:rsidRDefault="000D1073" w:rsidP="000D1073">
            <w:pPr>
              <w:jc w:val="center"/>
              <w:rPr>
                <w:color w:val="000000"/>
                <w:sz w:val="20"/>
                <w:szCs w:val="20"/>
              </w:rPr>
            </w:pPr>
            <w:r w:rsidRPr="000D1073">
              <w:rPr>
                <w:color w:val="000000"/>
                <w:sz w:val="20"/>
                <w:szCs w:val="20"/>
              </w:rPr>
              <w:t>Микрорайон 50.</w:t>
            </w:r>
          </w:p>
        </w:tc>
        <w:tc>
          <w:tcPr>
            <w:tcW w:w="183" w:type="pct"/>
            <w:tcBorders>
              <w:top w:val="nil"/>
              <w:left w:val="nil"/>
              <w:bottom w:val="single" w:sz="4" w:space="0" w:color="auto"/>
              <w:right w:val="single" w:sz="4" w:space="0" w:color="auto"/>
            </w:tcBorders>
            <w:shd w:val="clear" w:color="auto" w:fill="auto"/>
            <w:vAlign w:val="center"/>
            <w:hideMark/>
          </w:tcPr>
          <w:p w14:paraId="149BE27C" w14:textId="77777777" w:rsidR="000D1073" w:rsidRPr="000D1073" w:rsidRDefault="000D1073" w:rsidP="000D1073">
            <w:pPr>
              <w:jc w:val="center"/>
              <w:rPr>
                <w:color w:val="000000"/>
                <w:sz w:val="20"/>
                <w:szCs w:val="20"/>
              </w:rPr>
            </w:pPr>
            <w:r w:rsidRPr="000D1073">
              <w:rPr>
                <w:color w:val="000000"/>
                <w:sz w:val="20"/>
                <w:szCs w:val="20"/>
              </w:rPr>
              <w:t>0,05</w:t>
            </w:r>
          </w:p>
        </w:tc>
        <w:tc>
          <w:tcPr>
            <w:tcW w:w="189" w:type="pct"/>
            <w:tcBorders>
              <w:top w:val="nil"/>
              <w:left w:val="nil"/>
              <w:bottom w:val="single" w:sz="4" w:space="0" w:color="auto"/>
              <w:right w:val="single" w:sz="4" w:space="0" w:color="auto"/>
            </w:tcBorders>
            <w:shd w:val="clear" w:color="auto" w:fill="auto"/>
            <w:vAlign w:val="center"/>
            <w:hideMark/>
          </w:tcPr>
          <w:p w14:paraId="3B4C64B2" w14:textId="77777777" w:rsidR="000D1073" w:rsidRPr="000D1073" w:rsidRDefault="000D1073" w:rsidP="000D1073">
            <w:pPr>
              <w:jc w:val="center"/>
              <w:rPr>
                <w:color w:val="000000"/>
                <w:sz w:val="20"/>
                <w:szCs w:val="20"/>
              </w:rPr>
            </w:pPr>
            <w:r w:rsidRPr="000D1073">
              <w:rPr>
                <w:color w:val="000000"/>
                <w:sz w:val="20"/>
                <w:szCs w:val="20"/>
              </w:rPr>
              <w:t>-0,24</w:t>
            </w:r>
          </w:p>
        </w:tc>
        <w:tc>
          <w:tcPr>
            <w:tcW w:w="218" w:type="pct"/>
            <w:tcBorders>
              <w:top w:val="nil"/>
              <w:left w:val="nil"/>
              <w:bottom w:val="single" w:sz="4" w:space="0" w:color="auto"/>
              <w:right w:val="single" w:sz="4" w:space="0" w:color="auto"/>
            </w:tcBorders>
            <w:shd w:val="clear" w:color="auto" w:fill="auto"/>
            <w:vAlign w:val="center"/>
            <w:hideMark/>
          </w:tcPr>
          <w:p w14:paraId="7CBFDC99" w14:textId="77777777" w:rsidR="000D1073" w:rsidRPr="000D1073" w:rsidRDefault="000D1073" w:rsidP="000D1073">
            <w:pPr>
              <w:jc w:val="center"/>
              <w:rPr>
                <w:color w:val="000000"/>
                <w:sz w:val="20"/>
                <w:szCs w:val="20"/>
              </w:rPr>
            </w:pPr>
            <w:r w:rsidRPr="000D1073">
              <w:rPr>
                <w:color w:val="000000"/>
                <w:sz w:val="20"/>
                <w:szCs w:val="20"/>
              </w:rPr>
              <w:t>-0,56</w:t>
            </w:r>
          </w:p>
        </w:tc>
        <w:tc>
          <w:tcPr>
            <w:tcW w:w="198" w:type="pct"/>
            <w:tcBorders>
              <w:top w:val="nil"/>
              <w:left w:val="nil"/>
              <w:bottom w:val="single" w:sz="4" w:space="0" w:color="auto"/>
              <w:right w:val="single" w:sz="4" w:space="0" w:color="auto"/>
            </w:tcBorders>
            <w:shd w:val="clear" w:color="auto" w:fill="auto"/>
            <w:vAlign w:val="center"/>
            <w:hideMark/>
          </w:tcPr>
          <w:p w14:paraId="677ED4E9" w14:textId="77777777" w:rsidR="000D1073" w:rsidRPr="000D1073" w:rsidRDefault="000D1073" w:rsidP="000D1073">
            <w:pPr>
              <w:jc w:val="center"/>
              <w:rPr>
                <w:color w:val="000000"/>
                <w:sz w:val="20"/>
                <w:szCs w:val="20"/>
              </w:rPr>
            </w:pPr>
            <w:r w:rsidRPr="000D1073">
              <w:rPr>
                <w:color w:val="000000"/>
                <w:sz w:val="20"/>
                <w:szCs w:val="20"/>
              </w:rPr>
              <w:t>0,81</w:t>
            </w:r>
          </w:p>
        </w:tc>
        <w:tc>
          <w:tcPr>
            <w:tcW w:w="189" w:type="pct"/>
            <w:tcBorders>
              <w:top w:val="nil"/>
              <w:left w:val="nil"/>
              <w:bottom w:val="single" w:sz="4" w:space="0" w:color="auto"/>
              <w:right w:val="single" w:sz="4" w:space="0" w:color="auto"/>
            </w:tcBorders>
            <w:shd w:val="clear" w:color="auto" w:fill="auto"/>
            <w:vAlign w:val="center"/>
            <w:hideMark/>
          </w:tcPr>
          <w:p w14:paraId="07BAEE40" w14:textId="77777777" w:rsidR="000D1073" w:rsidRPr="000D1073" w:rsidRDefault="000D1073" w:rsidP="000D1073">
            <w:pPr>
              <w:jc w:val="center"/>
              <w:rPr>
                <w:color w:val="000000"/>
                <w:sz w:val="20"/>
                <w:szCs w:val="20"/>
              </w:rPr>
            </w:pPr>
            <w:r w:rsidRPr="000D1073">
              <w:rPr>
                <w:color w:val="000000"/>
                <w:sz w:val="20"/>
                <w:szCs w:val="20"/>
              </w:rPr>
              <w:t>-0,42</w:t>
            </w:r>
          </w:p>
        </w:tc>
        <w:tc>
          <w:tcPr>
            <w:tcW w:w="189" w:type="pct"/>
            <w:tcBorders>
              <w:top w:val="nil"/>
              <w:left w:val="nil"/>
              <w:bottom w:val="single" w:sz="4" w:space="0" w:color="auto"/>
              <w:right w:val="single" w:sz="4" w:space="0" w:color="auto"/>
            </w:tcBorders>
            <w:shd w:val="clear" w:color="auto" w:fill="auto"/>
            <w:vAlign w:val="center"/>
            <w:hideMark/>
          </w:tcPr>
          <w:p w14:paraId="2952CD8A" w14:textId="77777777" w:rsidR="000D1073" w:rsidRPr="000D1073" w:rsidRDefault="000D1073" w:rsidP="000D1073">
            <w:pPr>
              <w:jc w:val="center"/>
              <w:rPr>
                <w:color w:val="000000"/>
                <w:sz w:val="20"/>
                <w:szCs w:val="20"/>
              </w:rPr>
            </w:pPr>
            <w:r w:rsidRPr="000D1073">
              <w:rPr>
                <w:color w:val="000000"/>
                <w:sz w:val="20"/>
                <w:szCs w:val="20"/>
              </w:rPr>
              <w:t>-0,42</w:t>
            </w:r>
          </w:p>
        </w:tc>
        <w:tc>
          <w:tcPr>
            <w:tcW w:w="189" w:type="pct"/>
            <w:tcBorders>
              <w:top w:val="nil"/>
              <w:left w:val="nil"/>
              <w:bottom w:val="single" w:sz="4" w:space="0" w:color="auto"/>
              <w:right w:val="single" w:sz="4" w:space="0" w:color="auto"/>
            </w:tcBorders>
            <w:shd w:val="clear" w:color="auto" w:fill="auto"/>
            <w:vAlign w:val="center"/>
            <w:hideMark/>
          </w:tcPr>
          <w:p w14:paraId="68A3FB20" w14:textId="77777777" w:rsidR="000D1073" w:rsidRPr="000D1073" w:rsidRDefault="000D1073" w:rsidP="000D1073">
            <w:pPr>
              <w:jc w:val="center"/>
              <w:rPr>
                <w:color w:val="000000"/>
                <w:sz w:val="20"/>
                <w:szCs w:val="20"/>
              </w:rPr>
            </w:pPr>
            <w:r w:rsidRPr="000D1073">
              <w:rPr>
                <w:color w:val="000000"/>
                <w:sz w:val="20"/>
                <w:szCs w:val="20"/>
              </w:rPr>
              <w:t>-0,42</w:t>
            </w:r>
          </w:p>
        </w:tc>
        <w:tc>
          <w:tcPr>
            <w:tcW w:w="189" w:type="pct"/>
            <w:tcBorders>
              <w:top w:val="nil"/>
              <w:left w:val="nil"/>
              <w:bottom w:val="single" w:sz="4" w:space="0" w:color="auto"/>
              <w:right w:val="single" w:sz="4" w:space="0" w:color="auto"/>
            </w:tcBorders>
            <w:shd w:val="clear" w:color="auto" w:fill="auto"/>
            <w:vAlign w:val="center"/>
            <w:hideMark/>
          </w:tcPr>
          <w:p w14:paraId="75E5EC37" w14:textId="77777777" w:rsidR="000D1073" w:rsidRPr="000D1073" w:rsidRDefault="000D1073" w:rsidP="000D1073">
            <w:pPr>
              <w:jc w:val="center"/>
              <w:rPr>
                <w:color w:val="000000"/>
                <w:sz w:val="20"/>
                <w:szCs w:val="20"/>
              </w:rPr>
            </w:pPr>
            <w:r w:rsidRPr="000D1073">
              <w:rPr>
                <w:color w:val="000000"/>
                <w:sz w:val="20"/>
                <w:szCs w:val="20"/>
              </w:rPr>
              <w:t>-0,42</w:t>
            </w:r>
          </w:p>
        </w:tc>
        <w:tc>
          <w:tcPr>
            <w:tcW w:w="189" w:type="pct"/>
            <w:tcBorders>
              <w:top w:val="nil"/>
              <w:left w:val="nil"/>
              <w:bottom w:val="single" w:sz="4" w:space="0" w:color="auto"/>
              <w:right w:val="single" w:sz="4" w:space="0" w:color="auto"/>
            </w:tcBorders>
            <w:shd w:val="clear" w:color="auto" w:fill="auto"/>
            <w:vAlign w:val="center"/>
            <w:hideMark/>
          </w:tcPr>
          <w:p w14:paraId="10A3E1E9" w14:textId="77777777" w:rsidR="000D1073" w:rsidRPr="000D1073" w:rsidRDefault="000D1073" w:rsidP="000D1073">
            <w:pPr>
              <w:jc w:val="center"/>
              <w:rPr>
                <w:color w:val="000000"/>
                <w:sz w:val="20"/>
                <w:szCs w:val="20"/>
              </w:rPr>
            </w:pPr>
            <w:r w:rsidRPr="000D1073">
              <w:rPr>
                <w:color w:val="000000"/>
                <w:sz w:val="20"/>
                <w:szCs w:val="20"/>
              </w:rPr>
              <w:t>-0,42</w:t>
            </w:r>
          </w:p>
        </w:tc>
        <w:tc>
          <w:tcPr>
            <w:tcW w:w="198" w:type="pct"/>
            <w:tcBorders>
              <w:top w:val="nil"/>
              <w:left w:val="nil"/>
              <w:bottom w:val="single" w:sz="4" w:space="0" w:color="auto"/>
              <w:right w:val="single" w:sz="4" w:space="0" w:color="auto"/>
            </w:tcBorders>
            <w:shd w:val="clear" w:color="auto" w:fill="auto"/>
            <w:vAlign w:val="center"/>
            <w:hideMark/>
          </w:tcPr>
          <w:p w14:paraId="7A1E58B8" w14:textId="77777777" w:rsidR="000D1073" w:rsidRPr="000D1073" w:rsidRDefault="000D1073" w:rsidP="000D1073">
            <w:pPr>
              <w:jc w:val="center"/>
              <w:rPr>
                <w:color w:val="000000"/>
                <w:sz w:val="20"/>
                <w:szCs w:val="20"/>
              </w:rPr>
            </w:pPr>
            <w:r w:rsidRPr="000D1073">
              <w:rPr>
                <w:color w:val="000000"/>
                <w:sz w:val="20"/>
                <w:szCs w:val="20"/>
              </w:rPr>
              <w:t>-0,42</w:t>
            </w:r>
          </w:p>
        </w:tc>
        <w:tc>
          <w:tcPr>
            <w:tcW w:w="198" w:type="pct"/>
            <w:tcBorders>
              <w:top w:val="nil"/>
              <w:left w:val="nil"/>
              <w:bottom w:val="single" w:sz="4" w:space="0" w:color="auto"/>
              <w:right w:val="single" w:sz="4" w:space="0" w:color="auto"/>
            </w:tcBorders>
            <w:shd w:val="clear" w:color="auto" w:fill="auto"/>
            <w:vAlign w:val="center"/>
            <w:hideMark/>
          </w:tcPr>
          <w:p w14:paraId="793E8A12" w14:textId="77777777" w:rsidR="000D1073" w:rsidRPr="000D1073" w:rsidRDefault="000D1073" w:rsidP="000D1073">
            <w:pPr>
              <w:jc w:val="center"/>
              <w:rPr>
                <w:color w:val="000000"/>
                <w:sz w:val="20"/>
                <w:szCs w:val="20"/>
              </w:rPr>
            </w:pPr>
            <w:r w:rsidRPr="000D1073">
              <w:rPr>
                <w:color w:val="000000"/>
                <w:sz w:val="20"/>
                <w:szCs w:val="20"/>
              </w:rPr>
              <w:t>-0,42</w:t>
            </w:r>
          </w:p>
        </w:tc>
        <w:tc>
          <w:tcPr>
            <w:tcW w:w="198" w:type="pct"/>
            <w:tcBorders>
              <w:top w:val="nil"/>
              <w:left w:val="nil"/>
              <w:bottom w:val="single" w:sz="4" w:space="0" w:color="auto"/>
              <w:right w:val="single" w:sz="4" w:space="0" w:color="auto"/>
            </w:tcBorders>
            <w:shd w:val="clear" w:color="auto" w:fill="auto"/>
            <w:vAlign w:val="center"/>
            <w:hideMark/>
          </w:tcPr>
          <w:p w14:paraId="6F43BEDC" w14:textId="77777777" w:rsidR="000D1073" w:rsidRPr="000D1073" w:rsidRDefault="000D1073" w:rsidP="000D1073">
            <w:pPr>
              <w:jc w:val="center"/>
              <w:rPr>
                <w:color w:val="000000"/>
                <w:sz w:val="20"/>
                <w:szCs w:val="20"/>
              </w:rPr>
            </w:pPr>
            <w:r w:rsidRPr="000D1073">
              <w:rPr>
                <w:color w:val="000000"/>
                <w:sz w:val="20"/>
                <w:szCs w:val="20"/>
              </w:rPr>
              <w:t>-0,25</w:t>
            </w:r>
          </w:p>
        </w:tc>
        <w:tc>
          <w:tcPr>
            <w:tcW w:w="198" w:type="pct"/>
            <w:tcBorders>
              <w:top w:val="nil"/>
              <w:left w:val="nil"/>
              <w:bottom w:val="single" w:sz="4" w:space="0" w:color="auto"/>
              <w:right w:val="single" w:sz="4" w:space="0" w:color="auto"/>
            </w:tcBorders>
            <w:shd w:val="clear" w:color="auto" w:fill="auto"/>
            <w:vAlign w:val="center"/>
            <w:hideMark/>
          </w:tcPr>
          <w:p w14:paraId="14FDF489" w14:textId="77777777" w:rsidR="000D1073" w:rsidRPr="000D1073" w:rsidRDefault="000D1073" w:rsidP="000D1073">
            <w:pPr>
              <w:jc w:val="center"/>
              <w:rPr>
                <w:color w:val="000000"/>
                <w:sz w:val="20"/>
                <w:szCs w:val="20"/>
              </w:rPr>
            </w:pPr>
            <w:r w:rsidRPr="000D1073">
              <w:rPr>
                <w:color w:val="000000"/>
                <w:sz w:val="20"/>
                <w:szCs w:val="20"/>
              </w:rPr>
              <w:t>0,10</w:t>
            </w:r>
          </w:p>
        </w:tc>
        <w:tc>
          <w:tcPr>
            <w:tcW w:w="198" w:type="pct"/>
            <w:tcBorders>
              <w:top w:val="nil"/>
              <w:left w:val="nil"/>
              <w:bottom w:val="single" w:sz="4" w:space="0" w:color="auto"/>
              <w:right w:val="single" w:sz="4" w:space="0" w:color="auto"/>
            </w:tcBorders>
            <w:shd w:val="clear" w:color="auto" w:fill="auto"/>
            <w:vAlign w:val="center"/>
            <w:hideMark/>
          </w:tcPr>
          <w:p w14:paraId="6D9AF3EC" w14:textId="77777777" w:rsidR="000D1073" w:rsidRPr="000D1073" w:rsidRDefault="000D1073" w:rsidP="000D1073">
            <w:pPr>
              <w:jc w:val="center"/>
              <w:rPr>
                <w:color w:val="000000"/>
                <w:sz w:val="20"/>
                <w:szCs w:val="20"/>
              </w:rPr>
            </w:pPr>
            <w:r w:rsidRPr="000D1073">
              <w:rPr>
                <w:color w:val="000000"/>
                <w:sz w:val="20"/>
                <w:szCs w:val="20"/>
              </w:rPr>
              <w:t>0,45</w:t>
            </w:r>
          </w:p>
        </w:tc>
        <w:tc>
          <w:tcPr>
            <w:tcW w:w="198" w:type="pct"/>
            <w:tcBorders>
              <w:top w:val="nil"/>
              <w:left w:val="nil"/>
              <w:bottom w:val="single" w:sz="4" w:space="0" w:color="auto"/>
              <w:right w:val="single" w:sz="4" w:space="0" w:color="auto"/>
            </w:tcBorders>
            <w:shd w:val="clear" w:color="auto" w:fill="auto"/>
            <w:vAlign w:val="center"/>
            <w:hideMark/>
          </w:tcPr>
          <w:p w14:paraId="6C8CA1DD" w14:textId="77777777" w:rsidR="000D1073" w:rsidRPr="000D1073" w:rsidRDefault="000D1073" w:rsidP="000D1073">
            <w:pPr>
              <w:jc w:val="center"/>
              <w:rPr>
                <w:color w:val="000000"/>
                <w:sz w:val="20"/>
                <w:szCs w:val="20"/>
              </w:rPr>
            </w:pPr>
            <w:r w:rsidRPr="000D1073">
              <w:rPr>
                <w:color w:val="000000"/>
                <w:sz w:val="20"/>
                <w:szCs w:val="20"/>
              </w:rPr>
              <w:t>0,45</w:t>
            </w:r>
          </w:p>
        </w:tc>
        <w:tc>
          <w:tcPr>
            <w:tcW w:w="198" w:type="pct"/>
            <w:tcBorders>
              <w:top w:val="nil"/>
              <w:left w:val="nil"/>
              <w:bottom w:val="single" w:sz="4" w:space="0" w:color="auto"/>
              <w:right w:val="single" w:sz="4" w:space="0" w:color="auto"/>
            </w:tcBorders>
            <w:shd w:val="clear" w:color="auto" w:fill="auto"/>
            <w:vAlign w:val="center"/>
            <w:hideMark/>
          </w:tcPr>
          <w:p w14:paraId="6A2A824F" w14:textId="77777777" w:rsidR="000D1073" w:rsidRPr="000D1073" w:rsidRDefault="000D1073" w:rsidP="000D1073">
            <w:pPr>
              <w:jc w:val="center"/>
              <w:rPr>
                <w:color w:val="000000"/>
                <w:sz w:val="20"/>
                <w:szCs w:val="20"/>
              </w:rPr>
            </w:pPr>
            <w:r w:rsidRPr="000D1073">
              <w:rPr>
                <w:color w:val="000000"/>
                <w:sz w:val="20"/>
                <w:szCs w:val="20"/>
              </w:rPr>
              <w:t>0,45</w:t>
            </w:r>
          </w:p>
        </w:tc>
        <w:tc>
          <w:tcPr>
            <w:tcW w:w="198" w:type="pct"/>
            <w:tcBorders>
              <w:top w:val="nil"/>
              <w:left w:val="nil"/>
              <w:bottom w:val="single" w:sz="4" w:space="0" w:color="auto"/>
              <w:right w:val="single" w:sz="4" w:space="0" w:color="auto"/>
            </w:tcBorders>
            <w:shd w:val="clear" w:color="auto" w:fill="auto"/>
            <w:vAlign w:val="center"/>
            <w:hideMark/>
          </w:tcPr>
          <w:p w14:paraId="7BD6079B" w14:textId="77777777" w:rsidR="000D1073" w:rsidRPr="000D1073" w:rsidRDefault="000D1073" w:rsidP="000D1073">
            <w:pPr>
              <w:jc w:val="center"/>
              <w:rPr>
                <w:color w:val="000000"/>
                <w:sz w:val="20"/>
                <w:szCs w:val="20"/>
              </w:rPr>
            </w:pPr>
            <w:r w:rsidRPr="000D1073">
              <w:rPr>
                <w:color w:val="000000"/>
                <w:sz w:val="20"/>
                <w:szCs w:val="20"/>
              </w:rPr>
              <w:t>0,45</w:t>
            </w:r>
          </w:p>
        </w:tc>
        <w:tc>
          <w:tcPr>
            <w:tcW w:w="198" w:type="pct"/>
            <w:tcBorders>
              <w:top w:val="nil"/>
              <w:left w:val="nil"/>
              <w:bottom w:val="single" w:sz="4" w:space="0" w:color="auto"/>
              <w:right w:val="single" w:sz="4" w:space="0" w:color="auto"/>
            </w:tcBorders>
            <w:shd w:val="clear" w:color="auto" w:fill="auto"/>
            <w:vAlign w:val="center"/>
            <w:hideMark/>
          </w:tcPr>
          <w:p w14:paraId="5CEECFA0" w14:textId="77777777" w:rsidR="000D1073" w:rsidRPr="000D1073" w:rsidRDefault="000D1073" w:rsidP="000D1073">
            <w:pPr>
              <w:jc w:val="center"/>
              <w:rPr>
                <w:color w:val="000000"/>
                <w:sz w:val="20"/>
                <w:szCs w:val="20"/>
              </w:rPr>
            </w:pPr>
            <w:r w:rsidRPr="000D1073">
              <w:rPr>
                <w:color w:val="000000"/>
                <w:sz w:val="20"/>
                <w:szCs w:val="20"/>
              </w:rPr>
              <w:t>0,45</w:t>
            </w:r>
          </w:p>
        </w:tc>
      </w:tr>
      <w:tr w:rsidR="000D1073" w:rsidRPr="000D1073" w14:paraId="6FBE578B"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2803EEB6" w14:textId="77777777" w:rsidR="000D1073" w:rsidRPr="000D1073" w:rsidRDefault="000D1073" w:rsidP="000D1073">
            <w:pPr>
              <w:jc w:val="center"/>
              <w:rPr>
                <w:color w:val="000000"/>
                <w:sz w:val="20"/>
                <w:szCs w:val="20"/>
              </w:rPr>
            </w:pPr>
            <w:r w:rsidRPr="000D1073">
              <w:rPr>
                <w:color w:val="000000"/>
                <w:sz w:val="20"/>
                <w:szCs w:val="20"/>
              </w:rPr>
              <w:t>Микрорайон 51.</w:t>
            </w:r>
          </w:p>
        </w:tc>
        <w:tc>
          <w:tcPr>
            <w:tcW w:w="183" w:type="pct"/>
            <w:tcBorders>
              <w:top w:val="nil"/>
              <w:left w:val="nil"/>
              <w:bottom w:val="single" w:sz="4" w:space="0" w:color="auto"/>
              <w:right w:val="single" w:sz="4" w:space="0" w:color="auto"/>
            </w:tcBorders>
            <w:shd w:val="clear" w:color="auto" w:fill="auto"/>
            <w:vAlign w:val="center"/>
            <w:hideMark/>
          </w:tcPr>
          <w:p w14:paraId="39E98E50" w14:textId="77777777" w:rsidR="000D1073" w:rsidRPr="000D1073" w:rsidRDefault="000D1073" w:rsidP="000D1073">
            <w:pPr>
              <w:jc w:val="center"/>
              <w:rPr>
                <w:color w:val="000000"/>
                <w:sz w:val="20"/>
                <w:szCs w:val="20"/>
              </w:rPr>
            </w:pPr>
            <w:r w:rsidRPr="000D1073">
              <w:rPr>
                <w:color w:val="000000"/>
                <w:sz w:val="20"/>
                <w:szCs w:val="20"/>
              </w:rPr>
              <w:t>0,02</w:t>
            </w:r>
          </w:p>
        </w:tc>
        <w:tc>
          <w:tcPr>
            <w:tcW w:w="189" w:type="pct"/>
            <w:tcBorders>
              <w:top w:val="nil"/>
              <w:left w:val="nil"/>
              <w:bottom w:val="single" w:sz="4" w:space="0" w:color="auto"/>
              <w:right w:val="single" w:sz="4" w:space="0" w:color="auto"/>
            </w:tcBorders>
            <w:shd w:val="clear" w:color="auto" w:fill="auto"/>
            <w:vAlign w:val="center"/>
            <w:hideMark/>
          </w:tcPr>
          <w:p w14:paraId="500576DE" w14:textId="77777777" w:rsidR="000D1073" w:rsidRPr="000D1073" w:rsidRDefault="000D1073" w:rsidP="000D1073">
            <w:pPr>
              <w:jc w:val="center"/>
              <w:rPr>
                <w:color w:val="000000"/>
                <w:sz w:val="20"/>
                <w:szCs w:val="20"/>
              </w:rPr>
            </w:pPr>
            <w:r w:rsidRPr="000D1073">
              <w:rPr>
                <w:color w:val="000000"/>
                <w:sz w:val="20"/>
                <w:szCs w:val="20"/>
              </w:rPr>
              <w:t>-0,10</w:t>
            </w:r>
          </w:p>
        </w:tc>
        <w:tc>
          <w:tcPr>
            <w:tcW w:w="218" w:type="pct"/>
            <w:tcBorders>
              <w:top w:val="nil"/>
              <w:left w:val="nil"/>
              <w:bottom w:val="single" w:sz="4" w:space="0" w:color="auto"/>
              <w:right w:val="single" w:sz="4" w:space="0" w:color="auto"/>
            </w:tcBorders>
            <w:shd w:val="clear" w:color="auto" w:fill="auto"/>
            <w:vAlign w:val="center"/>
            <w:hideMark/>
          </w:tcPr>
          <w:p w14:paraId="7CADFA63" w14:textId="77777777" w:rsidR="000D1073" w:rsidRPr="000D1073" w:rsidRDefault="000D1073" w:rsidP="000D1073">
            <w:pPr>
              <w:jc w:val="center"/>
              <w:rPr>
                <w:color w:val="000000"/>
                <w:sz w:val="20"/>
                <w:szCs w:val="20"/>
              </w:rPr>
            </w:pPr>
            <w:r w:rsidRPr="000D1073">
              <w:rPr>
                <w:color w:val="000000"/>
                <w:sz w:val="20"/>
                <w:szCs w:val="20"/>
              </w:rPr>
              <w:t>-0,23</w:t>
            </w:r>
          </w:p>
        </w:tc>
        <w:tc>
          <w:tcPr>
            <w:tcW w:w="198" w:type="pct"/>
            <w:tcBorders>
              <w:top w:val="nil"/>
              <w:left w:val="nil"/>
              <w:bottom w:val="single" w:sz="4" w:space="0" w:color="auto"/>
              <w:right w:val="single" w:sz="4" w:space="0" w:color="auto"/>
            </w:tcBorders>
            <w:shd w:val="clear" w:color="auto" w:fill="auto"/>
            <w:vAlign w:val="center"/>
            <w:hideMark/>
          </w:tcPr>
          <w:p w14:paraId="396B9CB4" w14:textId="77777777" w:rsidR="000D1073" w:rsidRPr="000D1073" w:rsidRDefault="000D1073" w:rsidP="000D1073">
            <w:pPr>
              <w:jc w:val="center"/>
              <w:rPr>
                <w:color w:val="000000"/>
                <w:sz w:val="20"/>
                <w:szCs w:val="20"/>
              </w:rPr>
            </w:pPr>
            <w:r w:rsidRPr="000D1073">
              <w:rPr>
                <w:color w:val="000000"/>
                <w:sz w:val="20"/>
                <w:szCs w:val="20"/>
              </w:rPr>
              <w:t>0,32</w:t>
            </w:r>
          </w:p>
        </w:tc>
        <w:tc>
          <w:tcPr>
            <w:tcW w:w="189" w:type="pct"/>
            <w:tcBorders>
              <w:top w:val="nil"/>
              <w:left w:val="nil"/>
              <w:bottom w:val="single" w:sz="4" w:space="0" w:color="auto"/>
              <w:right w:val="single" w:sz="4" w:space="0" w:color="auto"/>
            </w:tcBorders>
            <w:shd w:val="clear" w:color="auto" w:fill="auto"/>
            <w:vAlign w:val="center"/>
            <w:hideMark/>
          </w:tcPr>
          <w:p w14:paraId="70677F3A" w14:textId="77777777" w:rsidR="000D1073" w:rsidRPr="000D1073" w:rsidRDefault="000D1073" w:rsidP="000D1073">
            <w:pPr>
              <w:jc w:val="center"/>
              <w:rPr>
                <w:color w:val="000000"/>
                <w:sz w:val="20"/>
                <w:szCs w:val="20"/>
              </w:rPr>
            </w:pPr>
            <w:r w:rsidRPr="000D1073">
              <w:rPr>
                <w:color w:val="000000"/>
                <w:sz w:val="20"/>
                <w:szCs w:val="20"/>
              </w:rPr>
              <w:t>-0,17</w:t>
            </w:r>
          </w:p>
        </w:tc>
        <w:tc>
          <w:tcPr>
            <w:tcW w:w="189" w:type="pct"/>
            <w:tcBorders>
              <w:top w:val="nil"/>
              <w:left w:val="nil"/>
              <w:bottom w:val="single" w:sz="4" w:space="0" w:color="auto"/>
              <w:right w:val="single" w:sz="4" w:space="0" w:color="auto"/>
            </w:tcBorders>
            <w:shd w:val="clear" w:color="auto" w:fill="auto"/>
            <w:vAlign w:val="center"/>
            <w:hideMark/>
          </w:tcPr>
          <w:p w14:paraId="4D88CC1B" w14:textId="77777777" w:rsidR="000D1073" w:rsidRPr="000D1073" w:rsidRDefault="000D1073" w:rsidP="000D1073">
            <w:pPr>
              <w:jc w:val="center"/>
              <w:rPr>
                <w:color w:val="000000"/>
                <w:sz w:val="20"/>
                <w:szCs w:val="20"/>
              </w:rPr>
            </w:pPr>
            <w:r w:rsidRPr="000D1073">
              <w:rPr>
                <w:color w:val="000000"/>
                <w:sz w:val="20"/>
                <w:szCs w:val="20"/>
              </w:rPr>
              <w:t>-0,17</w:t>
            </w:r>
          </w:p>
        </w:tc>
        <w:tc>
          <w:tcPr>
            <w:tcW w:w="189" w:type="pct"/>
            <w:tcBorders>
              <w:top w:val="nil"/>
              <w:left w:val="nil"/>
              <w:bottom w:val="single" w:sz="4" w:space="0" w:color="auto"/>
              <w:right w:val="single" w:sz="4" w:space="0" w:color="auto"/>
            </w:tcBorders>
            <w:shd w:val="clear" w:color="auto" w:fill="auto"/>
            <w:vAlign w:val="center"/>
            <w:hideMark/>
          </w:tcPr>
          <w:p w14:paraId="140B015A" w14:textId="77777777" w:rsidR="000D1073" w:rsidRPr="000D1073" w:rsidRDefault="000D1073" w:rsidP="000D1073">
            <w:pPr>
              <w:jc w:val="center"/>
              <w:rPr>
                <w:color w:val="000000"/>
                <w:sz w:val="20"/>
                <w:szCs w:val="20"/>
              </w:rPr>
            </w:pPr>
            <w:r w:rsidRPr="000D1073">
              <w:rPr>
                <w:color w:val="000000"/>
                <w:sz w:val="20"/>
                <w:szCs w:val="20"/>
              </w:rPr>
              <w:t>-0,11</w:t>
            </w:r>
          </w:p>
        </w:tc>
        <w:tc>
          <w:tcPr>
            <w:tcW w:w="189" w:type="pct"/>
            <w:tcBorders>
              <w:top w:val="nil"/>
              <w:left w:val="nil"/>
              <w:bottom w:val="single" w:sz="4" w:space="0" w:color="auto"/>
              <w:right w:val="single" w:sz="4" w:space="0" w:color="auto"/>
            </w:tcBorders>
            <w:shd w:val="clear" w:color="auto" w:fill="auto"/>
            <w:vAlign w:val="center"/>
            <w:hideMark/>
          </w:tcPr>
          <w:p w14:paraId="053F8F7F" w14:textId="77777777" w:rsidR="000D1073" w:rsidRPr="000D1073" w:rsidRDefault="000D1073" w:rsidP="000D1073">
            <w:pPr>
              <w:jc w:val="center"/>
              <w:rPr>
                <w:color w:val="000000"/>
                <w:sz w:val="20"/>
                <w:szCs w:val="20"/>
              </w:rPr>
            </w:pPr>
            <w:r w:rsidRPr="000D1073">
              <w:rPr>
                <w:color w:val="000000"/>
                <w:sz w:val="20"/>
                <w:szCs w:val="20"/>
              </w:rPr>
              <w:t>0,03</w:t>
            </w:r>
          </w:p>
        </w:tc>
        <w:tc>
          <w:tcPr>
            <w:tcW w:w="189" w:type="pct"/>
            <w:tcBorders>
              <w:top w:val="nil"/>
              <w:left w:val="nil"/>
              <w:bottom w:val="single" w:sz="4" w:space="0" w:color="auto"/>
              <w:right w:val="single" w:sz="4" w:space="0" w:color="auto"/>
            </w:tcBorders>
            <w:shd w:val="clear" w:color="auto" w:fill="auto"/>
            <w:vAlign w:val="center"/>
            <w:hideMark/>
          </w:tcPr>
          <w:p w14:paraId="7270BEA5" w14:textId="77777777" w:rsidR="000D1073" w:rsidRPr="000D1073" w:rsidRDefault="000D1073" w:rsidP="000D1073">
            <w:pPr>
              <w:jc w:val="center"/>
              <w:rPr>
                <w:color w:val="000000"/>
                <w:sz w:val="20"/>
                <w:szCs w:val="20"/>
              </w:rPr>
            </w:pPr>
            <w:r w:rsidRPr="000D1073">
              <w:rPr>
                <w:color w:val="000000"/>
                <w:sz w:val="20"/>
                <w:szCs w:val="20"/>
              </w:rPr>
              <w:t>0,17</w:t>
            </w:r>
          </w:p>
        </w:tc>
        <w:tc>
          <w:tcPr>
            <w:tcW w:w="198" w:type="pct"/>
            <w:tcBorders>
              <w:top w:val="nil"/>
              <w:left w:val="nil"/>
              <w:bottom w:val="single" w:sz="4" w:space="0" w:color="auto"/>
              <w:right w:val="single" w:sz="4" w:space="0" w:color="auto"/>
            </w:tcBorders>
            <w:shd w:val="clear" w:color="auto" w:fill="auto"/>
            <w:vAlign w:val="center"/>
            <w:hideMark/>
          </w:tcPr>
          <w:p w14:paraId="6A4EB307" w14:textId="77777777" w:rsidR="000D1073" w:rsidRPr="000D1073" w:rsidRDefault="000D1073" w:rsidP="000D1073">
            <w:pPr>
              <w:jc w:val="center"/>
              <w:rPr>
                <w:color w:val="000000"/>
                <w:sz w:val="20"/>
                <w:szCs w:val="20"/>
              </w:rPr>
            </w:pPr>
            <w:r w:rsidRPr="000D1073">
              <w:rPr>
                <w:color w:val="000000"/>
                <w:sz w:val="20"/>
                <w:szCs w:val="20"/>
              </w:rPr>
              <w:t>0,19</w:t>
            </w:r>
          </w:p>
        </w:tc>
        <w:tc>
          <w:tcPr>
            <w:tcW w:w="198" w:type="pct"/>
            <w:tcBorders>
              <w:top w:val="nil"/>
              <w:left w:val="nil"/>
              <w:bottom w:val="single" w:sz="4" w:space="0" w:color="auto"/>
              <w:right w:val="single" w:sz="4" w:space="0" w:color="auto"/>
            </w:tcBorders>
            <w:shd w:val="clear" w:color="auto" w:fill="auto"/>
            <w:vAlign w:val="center"/>
            <w:hideMark/>
          </w:tcPr>
          <w:p w14:paraId="683713BE" w14:textId="77777777" w:rsidR="000D1073" w:rsidRPr="000D1073" w:rsidRDefault="000D1073" w:rsidP="000D1073">
            <w:pPr>
              <w:jc w:val="center"/>
              <w:rPr>
                <w:color w:val="000000"/>
                <w:sz w:val="20"/>
                <w:szCs w:val="20"/>
              </w:rPr>
            </w:pPr>
            <w:r w:rsidRPr="000D1073">
              <w:rPr>
                <w:color w:val="000000"/>
                <w:sz w:val="20"/>
                <w:szCs w:val="20"/>
              </w:rPr>
              <w:t>0,19</w:t>
            </w:r>
          </w:p>
        </w:tc>
        <w:tc>
          <w:tcPr>
            <w:tcW w:w="198" w:type="pct"/>
            <w:tcBorders>
              <w:top w:val="nil"/>
              <w:left w:val="nil"/>
              <w:bottom w:val="single" w:sz="4" w:space="0" w:color="auto"/>
              <w:right w:val="single" w:sz="4" w:space="0" w:color="auto"/>
            </w:tcBorders>
            <w:shd w:val="clear" w:color="auto" w:fill="auto"/>
            <w:vAlign w:val="center"/>
            <w:hideMark/>
          </w:tcPr>
          <w:p w14:paraId="23FD5810" w14:textId="77777777" w:rsidR="000D1073" w:rsidRPr="000D1073" w:rsidRDefault="000D1073" w:rsidP="000D1073">
            <w:pPr>
              <w:jc w:val="center"/>
              <w:rPr>
                <w:color w:val="000000"/>
                <w:sz w:val="20"/>
                <w:szCs w:val="20"/>
              </w:rPr>
            </w:pPr>
            <w:r w:rsidRPr="000D1073">
              <w:rPr>
                <w:color w:val="000000"/>
                <w:sz w:val="20"/>
                <w:szCs w:val="20"/>
              </w:rPr>
              <w:t>0,19</w:t>
            </w:r>
          </w:p>
        </w:tc>
        <w:tc>
          <w:tcPr>
            <w:tcW w:w="198" w:type="pct"/>
            <w:tcBorders>
              <w:top w:val="nil"/>
              <w:left w:val="nil"/>
              <w:bottom w:val="single" w:sz="4" w:space="0" w:color="auto"/>
              <w:right w:val="single" w:sz="4" w:space="0" w:color="auto"/>
            </w:tcBorders>
            <w:shd w:val="clear" w:color="auto" w:fill="auto"/>
            <w:vAlign w:val="center"/>
            <w:hideMark/>
          </w:tcPr>
          <w:p w14:paraId="492810D7" w14:textId="77777777" w:rsidR="000D1073" w:rsidRPr="000D1073" w:rsidRDefault="000D1073" w:rsidP="000D1073">
            <w:pPr>
              <w:jc w:val="center"/>
              <w:rPr>
                <w:color w:val="000000"/>
                <w:sz w:val="20"/>
                <w:szCs w:val="20"/>
              </w:rPr>
            </w:pPr>
            <w:r w:rsidRPr="000D1073">
              <w:rPr>
                <w:color w:val="000000"/>
                <w:sz w:val="20"/>
                <w:szCs w:val="20"/>
              </w:rPr>
              <w:t>0,19</w:t>
            </w:r>
          </w:p>
        </w:tc>
        <w:tc>
          <w:tcPr>
            <w:tcW w:w="198" w:type="pct"/>
            <w:tcBorders>
              <w:top w:val="nil"/>
              <w:left w:val="nil"/>
              <w:bottom w:val="single" w:sz="4" w:space="0" w:color="auto"/>
              <w:right w:val="single" w:sz="4" w:space="0" w:color="auto"/>
            </w:tcBorders>
            <w:shd w:val="clear" w:color="auto" w:fill="auto"/>
            <w:vAlign w:val="center"/>
            <w:hideMark/>
          </w:tcPr>
          <w:p w14:paraId="211AD655" w14:textId="77777777" w:rsidR="000D1073" w:rsidRPr="000D1073" w:rsidRDefault="000D1073" w:rsidP="000D1073">
            <w:pPr>
              <w:jc w:val="center"/>
              <w:rPr>
                <w:color w:val="000000"/>
                <w:sz w:val="20"/>
                <w:szCs w:val="20"/>
              </w:rPr>
            </w:pPr>
            <w:r w:rsidRPr="000D1073">
              <w:rPr>
                <w:color w:val="000000"/>
                <w:sz w:val="20"/>
                <w:szCs w:val="20"/>
              </w:rPr>
              <w:t>0,19</w:t>
            </w:r>
          </w:p>
        </w:tc>
        <w:tc>
          <w:tcPr>
            <w:tcW w:w="198" w:type="pct"/>
            <w:tcBorders>
              <w:top w:val="nil"/>
              <w:left w:val="nil"/>
              <w:bottom w:val="single" w:sz="4" w:space="0" w:color="auto"/>
              <w:right w:val="single" w:sz="4" w:space="0" w:color="auto"/>
            </w:tcBorders>
            <w:shd w:val="clear" w:color="auto" w:fill="auto"/>
            <w:vAlign w:val="center"/>
            <w:hideMark/>
          </w:tcPr>
          <w:p w14:paraId="1D9D46A2" w14:textId="77777777" w:rsidR="000D1073" w:rsidRPr="000D1073" w:rsidRDefault="000D1073" w:rsidP="000D1073">
            <w:pPr>
              <w:jc w:val="center"/>
              <w:rPr>
                <w:color w:val="000000"/>
                <w:sz w:val="20"/>
                <w:szCs w:val="20"/>
              </w:rPr>
            </w:pPr>
            <w:r w:rsidRPr="000D1073">
              <w:rPr>
                <w:color w:val="000000"/>
                <w:sz w:val="20"/>
                <w:szCs w:val="20"/>
              </w:rPr>
              <w:t>0,19</w:t>
            </w:r>
          </w:p>
        </w:tc>
        <w:tc>
          <w:tcPr>
            <w:tcW w:w="198" w:type="pct"/>
            <w:tcBorders>
              <w:top w:val="nil"/>
              <w:left w:val="nil"/>
              <w:bottom w:val="single" w:sz="4" w:space="0" w:color="auto"/>
              <w:right w:val="single" w:sz="4" w:space="0" w:color="auto"/>
            </w:tcBorders>
            <w:shd w:val="clear" w:color="auto" w:fill="auto"/>
            <w:vAlign w:val="center"/>
            <w:hideMark/>
          </w:tcPr>
          <w:p w14:paraId="35AB80D4" w14:textId="77777777" w:rsidR="000D1073" w:rsidRPr="000D1073" w:rsidRDefault="000D1073" w:rsidP="000D1073">
            <w:pPr>
              <w:jc w:val="center"/>
              <w:rPr>
                <w:color w:val="000000"/>
                <w:sz w:val="20"/>
                <w:szCs w:val="20"/>
              </w:rPr>
            </w:pPr>
            <w:r w:rsidRPr="000D1073">
              <w:rPr>
                <w:color w:val="000000"/>
                <w:sz w:val="20"/>
                <w:szCs w:val="20"/>
              </w:rPr>
              <w:t>0,19</w:t>
            </w:r>
          </w:p>
        </w:tc>
        <w:tc>
          <w:tcPr>
            <w:tcW w:w="198" w:type="pct"/>
            <w:tcBorders>
              <w:top w:val="nil"/>
              <w:left w:val="nil"/>
              <w:bottom w:val="single" w:sz="4" w:space="0" w:color="auto"/>
              <w:right w:val="single" w:sz="4" w:space="0" w:color="auto"/>
            </w:tcBorders>
            <w:shd w:val="clear" w:color="auto" w:fill="auto"/>
            <w:vAlign w:val="center"/>
            <w:hideMark/>
          </w:tcPr>
          <w:p w14:paraId="0F7A25E7" w14:textId="77777777" w:rsidR="000D1073" w:rsidRPr="000D1073" w:rsidRDefault="000D1073" w:rsidP="000D1073">
            <w:pPr>
              <w:jc w:val="center"/>
              <w:rPr>
                <w:color w:val="000000"/>
                <w:sz w:val="20"/>
                <w:szCs w:val="20"/>
              </w:rPr>
            </w:pPr>
            <w:r w:rsidRPr="000D1073">
              <w:rPr>
                <w:color w:val="000000"/>
                <w:sz w:val="20"/>
                <w:szCs w:val="20"/>
              </w:rPr>
              <w:t>0,19</w:t>
            </w:r>
          </w:p>
        </w:tc>
        <w:tc>
          <w:tcPr>
            <w:tcW w:w="198" w:type="pct"/>
            <w:tcBorders>
              <w:top w:val="nil"/>
              <w:left w:val="nil"/>
              <w:bottom w:val="single" w:sz="4" w:space="0" w:color="auto"/>
              <w:right w:val="single" w:sz="4" w:space="0" w:color="auto"/>
            </w:tcBorders>
            <w:shd w:val="clear" w:color="auto" w:fill="auto"/>
            <w:vAlign w:val="center"/>
            <w:hideMark/>
          </w:tcPr>
          <w:p w14:paraId="5C0CBD13" w14:textId="77777777" w:rsidR="000D1073" w:rsidRPr="000D1073" w:rsidRDefault="000D1073" w:rsidP="000D1073">
            <w:pPr>
              <w:jc w:val="center"/>
              <w:rPr>
                <w:color w:val="000000"/>
                <w:sz w:val="20"/>
                <w:szCs w:val="20"/>
              </w:rPr>
            </w:pPr>
            <w:r w:rsidRPr="000D1073">
              <w:rPr>
                <w:color w:val="000000"/>
                <w:sz w:val="20"/>
                <w:szCs w:val="20"/>
              </w:rPr>
              <w:t>0,21</w:t>
            </w:r>
          </w:p>
        </w:tc>
      </w:tr>
      <w:tr w:rsidR="000D1073" w:rsidRPr="000D1073" w14:paraId="22AC10CE"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743160EF" w14:textId="77777777" w:rsidR="000D1073" w:rsidRPr="000D1073" w:rsidRDefault="000D1073" w:rsidP="000D1073">
            <w:pPr>
              <w:jc w:val="center"/>
              <w:rPr>
                <w:color w:val="000000"/>
                <w:sz w:val="20"/>
                <w:szCs w:val="20"/>
              </w:rPr>
            </w:pPr>
            <w:r w:rsidRPr="000D1073">
              <w:rPr>
                <w:color w:val="000000"/>
                <w:sz w:val="20"/>
                <w:szCs w:val="20"/>
              </w:rPr>
              <w:lastRenderedPageBreak/>
              <w:t>Микрорайон 7А</w:t>
            </w:r>
          </w:p>
        </w:tc>
        <w:tc>
          <w:tcPr>
            <w:tcW w:w="183" w:type="pct"/>
            <w:tcBorders>
              <w:top w:val="nil"/>
              <w:left w:val="nil"/>
              <w:bottom w:val="single" w:sz="4" w:space="0" w:color="auto"/>
              <w:right w:val="single" w:sz="4" w:space="0" w:color="auto"/>
            </w:tcBorders>
            <w:shd w:val="clear" w:color="auto" w:fill="auto"/>
            <w:vAlign w:val="center"/>
            <w:hideMark/>
          </w:tcPr>
          <w:p w14:paraId="2560B154"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097FAAC7" w14:textId="77777777" w:rsidR="000D1073" w:rsidRPr="000D1073" w:rsidRDefault="000D1073" w:rsidP="000D1073">
            <w:pPr>
              <w:jc w:val="center"/>
              <w:rPr>
                <w:color w:val="000000"/>
                <w:sz w:val="20"/>
                <w:szCs w:val="20"/>
              </w:rPr>
            </w:pPr>
            <w:r w:rsidRPr="000D1073">
              <w:rPr>
                <w:color w:val="000000"/>
                <w:sz w:val="20"/>
                <w:szCs w:val="20"/>
              </w:rPr>
              <w:t>-0,01</w:t>
            </w:r>
          </w:p>
        </w:tc>
        <w:tc>
          <w:tcPr>
            <w:tcW w:w="218" w:type="pct"/>
            <w:tcBorders>
              <w:top w:val="nil"/>
              <w:left w:val="nil"/>
              <w:bottom w:val="single" w:sz="4" w:space="0" w:color="auto"/>
              <w:right w:val="single" w:sz="4" w:space="0" w:color="auto"/>
            </w:tcBorders>
            <w:shd w:val="clear" w:color="auto" w:fill="auto"/>
            <w:vAlign w:val="center"/>
            <w:hideMark/>
          </w:tcPr>
          <w:p w14:paraId="01C73DCF" w14:textId="77777777" w:rsidR="000D1073" w:rsidRPr="000D1073" w:rsidRDefault="000D1073" w:rsidP="000D1073">
            <w:pPr>
              <w:jc w:val="center"/>
              <w:rPr>
                <w:color w:val="000000"/>
                <w:sz w:val="20"/>
                <w:szCs w:val="20"/>
              </w:rPr>
            </w:pPr>
            <w:r w:rsidRPr="000D1073">
              <w:rPr>
                <w:color w:val="000000"/>
                <w:sz w:val="20"/>
                <w:szCs w:val="20"/>
              </w:rPr>
              <w:t>-0,03</w:t>
            </w:r>
          </w:p>
        </w:tc>
        <w:tc>
          <w:tcPr>
            <w:tcW w:w="198" w:type="pct"/>
            <w:tcBorders>
              <w:top w:val="nil"/>
              <w:left w:val="nil"/>
              <w:bottom w:val="single" w:sz="4" w:space="0" w:color="auto"/>
              <w:right w:val="single" w:sz="4" w:space="0" w:color="auto"/>
            </w:tcBorders>
            <w:shd w:val="clear" w:color="auto" w:fill="auto"/>
            <w:vAlign w:val="center"/>
            <w:hideMark/>
          </w:tcPr>
          <w:p w14:paraId="539AD370" w14:textId="77777777" w:rsidR="000D1073" w:rsidRPr="000D1073" w:rsidRDefault="000D1073" w:rsidP="000D1073">
            <w:pPr>
              <w:jc w:val="center"/>
              <w:rPr>
                <w:color w:val="000000"/>
                <w:sz w:val="20"/>
                <w:szCs w:val="20"/>
              </w:rPr>
            </w:pPr>
            <w:r w:rsidRPr="000D1073">
              <w:rPr>
                <w:color w:val="000000"/>
                <w:sz w:val="20"/>
                <w:szCs w:val="20"/>
              </w:rPr>
              <w:t>0,04</w:t>
            </w:r>
          </w:p>
        </w:tc>
        <w:tc>
          <w:tcPr>
            <w:tcW w:w="189" w:type="pct"/>
            <w:tcBorders>
              <w:top w:val="nil"/>
              <w:left w:val="nil"/>
              <w:bottom w:val="single" w:sz="4" w:space="0" w:color="auto"/>
              <w:right w:val="single" w:sz="4" w:space="0" w:color="auto"/>
            </w:tcBorders>
            <w:shd w:val="clear" w:color="auto" w:fill="auto"/>
            <w:vAlign w:val="center"/>
            <w:hideMark/>
          </w:tcPr>
          <w:p w14:paraId="75AE5417" w14:textId="77777777" w:rsidR="000D1073" w:rsidRPr="000D1073" w:rsidRDefault="000D1073" w:rsidP="000D1073">
            <w:pPr>
              <w:jc w:val="center"/>
              <w:rPr>
                <w:color w:val="000000"/>
                <w:sz w:val="20"/>
                <w:szCs w:val="20"/>
              </w:rPr>
            </w:pPr>
            <w:r w:rsidRPr="000D1073">
              <w:rPr>
                <w:color w:val="000000"/>
                <w:sz w:val="20"/>
                <w:szCs w:val="20"/>
              </w:rPr>
              <w:t>-0,02</w:t>
            </w:r>
          </w:p>
        </w:tc>
        <w:tc>
          <w:tcPr>
            <w:tcW w:w="189" w:type="pct"/>
            <w:tcBorders>
              <w:top w:val="nil"/>
              <w:left w:val="nil"/>
              <w:bottom w:val="single" w:sz="4" w:space="0" w:color="auto"/>
              <w:right w:val="single" w:sz="4" w:space="0" w:color="auto"/>
            </w:tcBorders>
            <w:shd w:val="clear" w:color="auto" w:fill="auto"/>
            <w:vAlign w:val="center"/>
            <w:hideMark/>
          </w:tcPr>
          <w:p w14:paraId="3BDCF67C" w14:textId="77777777" w:rsidR="000D1073" w:rsidRPr="000D1073" w:rsidRDefault="000D1073" w:rsidP="000D1073">
            <w:pPr>
              <w:jc w:val="center"/>
              <w:rPr>
                <w:color w:val="000000"/>
                <w:sz w:val="20"/>
                <w:szCs w:val="20"/>
              </w:rPr>
            </w:pPr>
            <w:r w:rsidRPr="000D1073">
              <w:rPr>
                <w:color w:val="000000"/>
                <w:sz w:val="20"/>
                <w:szCs w:val="20"/>
              </w:rPr>
              <w:t>-0,02</w:t>
            </w:r>
          </w:p>
        </w:tc>
        <w:tc>
          <w:tcPr>
            <w:tcW w:w="189" w:type="pct"/>
            <w:tcBorders>
              <w:top w:val="nil"/>
              <w:left w:val="nil"/>
              <w:bottom w:val="single" w:sz="4" w:space="0" w:color="auto"/>
              <w:right w:val="single" w:sz="4" w:space="0" w:color="auto"/>
            </w:tcBorders>
            <w:shd w:val="clear" w:color="auto" w:fill="auto"/>
            <w:vAlign w:val="center"/>
            <w:hideMark/>
          </w:tcPr>
          <w:p w14:paraId="26E8BDE7" w14:textId="77777777" w:rsidR="000D1073" w:rsidRPr="000D1073" w:rsidRDefault="000D1073" w:rsidP="000D1073">
            <w:pPr>
              <w:jc w:val="center"/>
              <w:rPr>
                <w:color w:val="000000"/>
                <w:sz w:val="20"/>
                <w:szCs w:val="20"/>
              </w:rPr>
            </w:pPr>
            <w:r w:rsidRPr="000D1073">
              <w:rPr>
                <w:color w:val="000000"/>
                <w:sz w:val="20"/>
                <w:szCs w:val="20"/>
              </w:rPr>
              <w:t>-0,02</w:t>
            </w:r>
          </w:p>
        </w:tc>
        <w:tc>
          <w:tcPr>
            <w:tcW w:w="189" w:type="pct"/>
            <w:tcBorders>
              <w:top w:val="nil"/>
              <w:left w:val="nil"/>
              <w:bottom w:val="single" w:sz="4" w:space="0" w:color="auto"/>
              <w:right w:val="single" w:sz="4" w:space="0" w:color="auto"/>
            </w:tcBorders>
            <w:shd w:val="clear" w:color="auto" w:fill="auto"/>
            <w:vAlign w:val="center"/>
            <w:hideMark/>
          </w:tcPr>
          <w:p w14:paraId="49CA0C00" w14:textId="77777777" w:rsidR="000D1073" w:rsidRPr="000D1073" w:rsidRDefault="000D1073" w:rsidP="000D1073">
            <w:pPr>
              <w:jc w:val="center"/>
              <w:rPr>
                <w:color w:val="000000"/>
                <w:sz w:val="20"/>
                <w:szCs w:val="20"/>
              </w:rPr>
            </w:pPr>
            <w:r w:rsidRPr="000D1073">
              <w:rPr>
                <w:color w:val="000000"/>
                <w:sz w:val="20"/>
                <w:szCs w:val="20"/>
              </w:rPr>
              <w:t>-0,02</w:t>
            </w:r>
          </w:p>
        </w:tc>
        <w:tc>
          <w:tcPr>
            <w:tcW w:w="189" w:type="pct"/>
            <w:tcBorders>
              <w:top w:val="nil"/>
              <w:left w:val="nil"/>
              <w:bottom w:val="single" w:sz="4" w:space="0" w:color="auto"/>
              <w:right w:val="single" w:sz="4" w:space="0" w:color="auto"/>
            </w:tcBorders>
            <w:shd w:val="clear" w:color="auto" w:fill="auto"/>
            <w:vAlign w:val="center"/>
            <w:hideMark/>
          </w:tcPr>
          <w:p w14:paraId="673B47F8" w14:textId="77777777" w:rsidR="000D1073" w:rsidRPr="000D1073" w:rsidRDefault="000D1073" w:rsidP="000D1073">
            <w:pPr>
              <w:jc w:val="center"/>
              <w:rPr>
                <w:color w:val="000000"/>
                <w:sz w:val="20"/>
                <w:szCs w:val="20"/>
              </w:rPr>
            </w:pPr>
            <w:r w:rsidRPr="000D1073">
              <w:rPr>
                <w:color w:val="000000"/>
                <w:sz w:val="20"/>
                <w:szCs w:val="20"/>
              </w:rPr>
              <w:t>-0,02</w:t>
            </w:r>
          </w:p>
        </w:tc>
        <w:tc>
          <w:tcPr>
            <w:tcW w:w="198" w:type="pct"/>
            <w:tcBorders>
              <w:top w:val="nil"/>
              <w:left w:val="nil"/>
              <w:bottom w:val="single" w:sz="4" w:space="0" w:color="auto"/>
              <w:right w:val="single" w:sz="4" w:space="0" w:color="auto"/>
            </w:tcBorders>
            <w:shd w:val="clear" w:color="auto" w:fill="auto"/>
            <w:vAlign w:val="center"/>
            <w:hideMark/>
          </w:tcPr>
          <w:p w14:paraId="6844EB7A" w14:textId="77777777" w:rsidR="000D1073" w:rsidRPr="000D1073" w:rsidRDefault="000D1073" w:rsidP="000D1073">
            <w:pPr>
              <w:jc w:val="center"/>
              <w:rPr>
                <w:color w:val="000000"/>
                <w:sz w:val="20"/>
                <w:szCs w:val="20"/>
              </w:rPr>
            </w:pPr>
            <w:r w:rsidRPr="000D1073">
              <w:rPr>
                <w:color w:val="000000"/>
                <w:sz w:val="20"/>
                <w:szCs w:val="20"/>
              </w:rPr>
              <w:t>-0,02</w:t>
            </w:r>
          </w:p>
        </w:tc>
        <w:tc>
          <w:tcPr>
            <w:tcW w:w="198" w:type="pct"/>
            <w:tcBorders>
              <w:top w:val="nil"/>
              <w:left w:val="nil"/>
              <w:bottom w:val="single" w:sz="4" w:space="0" w:color="auto"/>
              <w:right w:val="single" w:sz="4" w:space="0" w:color="auto"/>
            </w:tcBorders>
            <w:shd w:val="clear" w:color="auto" w:fill="auto"/>
            <w:vAlign w:val="center"/>
            <w:hideMark/>
          </w:tcPr>
          <w:p w14:paraId="370AA739" w14:textId="77777777" w:rsidR="000D1073" w:rsidRPr="000D1073" w:rsidRDefault="000D1073" w:rsidP="000D1073">
            <w:pPr>
              <w:jc w:val="center"/>
              <w:rPr>
                <w:color w:val="000000"/>
                <w:sz w:val="20"/>
                <w:szCs w:val="20"/>
              </w:rPr>
            </w:pPr>
            <w:r w:rsidRPr="000D1073">
              <w:rPr>
                <w:color w:val="000000"/>
                <w:sz w:val="20"/>
                <w:szCs w:val="20"/>
              </w:rPr>
              <w:t>-0,02</w:t>
            </w:r>
          </w:p>
        </w:tc>
        <w:tc>
          <w:tcPr>
            <w:tcW w:w="198" w:type="pct"/>
            <w:tcBorders>
              <w:top w:val="nil"/>
              <w:left w:val="nil"/>
              <w:bottom w:val="single" w:sz="4" w:space="0" w:color="auto"/>
              <w:right w:val="single" w:sz="4" w:space="0" w:color="auto"/>
            </w:tcBorders>
            <w:shd w:val="clear" w:color="auto" w:fill="auto"/>
            <w:vAlign w:val="center"/>
            <w:hideMark/>
          </w:tcPr>
          <w:p w14:paraId="2EBE11DF" w14:textId="77777777" w:rsidR="000D1073" w:rsidRPr="000D1073" w:rsidRDefault="000D1073" w:rsidP="000D1073">
            <w:pPr>
              <w:jc w:val="center"/>
              <w:rPr>
                <w:color w:val="000000"/>
                <w:sz w:val="20"/>
                <w:szCs w:val="20"/>
              </w:rPr>
            </w:pPr>
            <w:r w:rsidRPr="000D1073">
              <w:rPr>
                <w:color w:val="000000"/>
                <w:sz w:val="20"/>
                <w:szCs w:val="20"/>
              </w:rPr>
              <w:t>-0,02</w:t>
            </w:r>
          </w:p>
        </w:tc>
        <w:tc>
          <w:tcPr>
            <w:tcW w:w="198" w:type="pct"/>
            <w:tcBorders>
              <w:top w:val="nil"/>
              <w:left w:val="nil"/>
              <w:bottom w:val="single" w:sz="4" w:space="0" w:color="auto"/>
              <w:right w:val="single" w:sz="4" w:space="0" w:color="auto"/>
            </w:tcBorders>
            <w:shd w:val="clear" w:color="auto" w:fill="auto"/>
            <w:vAlign w:val="center"/>
            <w:hideMark/>
          </w:tcPr>
          <w:p w14:paraId="4CC05B86" w14:textId="77777777" w:rsidR="000D1073" w:rsidRPr="000D1073" w:rsidRDefault="000D1073" w:rsidP="000D1073">
            <w:pPr>
              <w:jc w:val="center"/>
              <w:rPr>
                <w:color w:val="000000"/>
                <w:sz w:val="20"/>
                <w:szCs w:val="20"/>
              </w:rPr>
            </w:pPr>
            <w:r w:rsidRPr="000D1073">
              <w:rPr>
                <w:color w:val="000000"/>
                <w:sz w:val="20"/>
                <w:szCs w:val="20"/>
              </w:rPr>
              <w:t>-0,02</w:t>
            </w:r>
          </w:p>
        </w:tc>
        <w:tc>
          <w:tcPr>
            <w:tcW w:w="198" w:type="pct"/>
            <w:tcBorders>
              <w:top w:val="nil"/>
              <w:left w:val="nil"/>
              <w:bottom w:val="single" w:sz="4" w:space="0" w:color="auto"/>
              <w:right w:val="single" w:sz="4" w:space="0" w:color="auto"/>
            </w:tcBorders>
            <w:shd w:val="clear" w:color="auto" w:fill="auto"/>
            <w:vAlign w:val="center"/>
            <w:hideMark/>
          </w:tcPr>
          <w:p w14:paraId="0A83F069" w14:textId="77777777" w:rsidR="000D1073" w:rsidRPr="000D1073" w:rsidRDefault="000D1073" w:rsidP="000D1073">
            <w:pPr>
              <w:jc w:val="center"/>
              <w:rPr>
                <w:color w:val="000000"/>
                <w:sz w:val="20"/>
                <w:szCs w:val="20"/>
              </w:rPr>
            </w:pPr>
            <w:r w:rsidRPr="000D1073">
              <w:rPr>
                <w:color w:val="000000"/>
                <w:sz w:val="20"/>
                <w:szCs w:val="20"/>
              </w:rPr>
              <w:t>-0,02</w:t>
            </w:r>
          </w:p>
        </w:tc>
        <w:tc>
          <w:tcPr>
            <w:tcW w:w="198" w:type="pct"/>
            <w:tcBorders>
              <w:top w:val="nil"/>
              <w:left w:val="nil"/>
              <w:bottom w:val="single" w:sz="4" w:space="0" w:color="auto"/>
              <w:right w:val="single" w:sz="4" w:space="0" w:color="auto"/>
            </w:tcBorders>
            <w:shd w:val="clear" w:color="auto" w:fill="auto"/>
            <w:vAlign w:val="center"/>
            <w:hideMark/>
          </w:tcPr>
          <w:p w14:paraId="02AA9FA0" w14:textId="77777777" w:rsidR="000D1073" w:rsidRPr="000D1073" w:rsidRDefault="000D1073" w:rsidP="000D1073">
            <w:pPr>
              <w:jc w:val="center"/>
              <w:rPr>
                <w:color w:val="000000"/>
                <w:sz w:val="20"/>
                <w:szCs w:val="20"/>
              </w:rPr>
            </w:pPr>
            <w:r w:rsidRPr="000D1073">
              <w:rPr>
                <w:color w:val="000000"/>
                <w:sz w:val="20"/>
                <w:szCs w:val="20"/>
              </w:rPr>
              <w:t>-0,02</w:t>
            </w:r>
          </w:p>
        </w:tc>
        <w:tc>
          <w:tcPr>
            <w:tcW w:w="198" w:type="pct"/>
            <w:tcBorders>
              <w:top w:val="nil"/>
              <w:left w:val="nil"/>
              <w:bottom w:val="single" w:sz="4" w:space="0" w:color="auto"/>
              <w:right w:val="single" w:sz="4" w:space="0" w:color="auto"/>
            </w:tcBorders>
            <w:shd w:val="clear" w:color="auto" w:fill="auto"/>
            <w:vAlign w:val="center"/>
            <w:hideMark/>
          </w:tcPr>
          <w:p w14:paraId="66BA686E" w14:textId="77777777" w:rsidR="000D1073" w:rsidRPr="000D1073" w:rsidRDefault="000D1073" w:rsidP="000D1073">
            <w:pPr>
              <w:jc w:val="center"/>
              <w:rPr>
                <w:color w:val="000000"/>
                <w:sz w:val="20"/>
                <w:szCs w:val="20"/>
              </w:rPr>
            </w:pPr>
            <w:r w:rsidRPr="000D1073">
              <w:rPr>
                <w:color w:val="000000"/>
                <w:sz w:val="20"/>
                <w:szCs w:val="20"/>
              </w:rPr>
              <w:t>-0,02</w:t>
            </w:r>
          </w:p>
        </w:tc>
        <w:tc>
          <w:tcPr>
            <w:tcW w:w="198" w:type="pct"/>
            <w:tcBorders>
              <w:top w:val="nil"/>
              <w:left w:val="nil"/>
              <w:bottom w:val="single" w:sz="4" w:space="0" w:color="auto"/>
              <w:right w:val="single" w:sz="4" w:space="0" w:color="auto"/>
            </w:tcBorders>
            <w:shd w:val="clear" w:color="auto" w:fill="auto"/>
            <w:vAlign w:val="center"/>
            <w:hideMark/>
          </w:tcPr>
          <w:p w14:paraId="184543B8" w14:textId="77777777" w:rsidR="000D1073" w:rsidRPr="000D1073" w:rsidRDefault="000D1073" w:rsidP="000D1073">
            <w:pPr>
              <w:jc w:val="center"/>
              <w:rPr>
                <w:color w:val="000000"/>
                <w:sz w:val="20"/>
                <w:szCs w:val="20"/>
              </w:rPr>
            </w:pPr>
            <w:r w:rsidRPr="000D1073">
              <w:rPr>
                <w:color w:val="000000"/>
                <w:sz w:val="20"/>
                <w:szCs w:val="20"/>
              </w:rPr>
              <w:t>-0,02</w:t>
            </w:r>
          </w:p>
        </w:tc>
        <w:tc>
          <w:tcPr>
            <w:tcW w:w="198" w:type="pct"/>
            <w:tcBorders>
              <w:top w:val="nil"/>
              <w:left w:val="nil"/>
              <w:bottom w:val="single" w:sz="4" w:space="0" w:color="auto"/>
              <w:right w:val="single" w:sz="4" w:space="0" w:color="auto"/>
            </w:tcBorders>
            <w:shd w:val="clear" w:color="auto" w:fill="auto"/>
            <w:vAlign w:val="center"/>
            <w:hideMark/>
          </w:tcPr>
          <w:p w14:paraId="3443A8B6" w14:textId="77777777" w:rsidR="000D1073" w:rsidRPr="000D1073" w:rsidRDefault="000D1073" w:rsidP="000D1073">
            <w:pPr>
              <w:jc w:val="center"/>
              <w:rPr>
                <w:color w:val="000000"/>
                <w:sz w:val="20"/>
                <w:szCs w:val="20"/>
              </w:rPr>
            </w:pPr>
            <w:r w:rsidRPr="000D1073">
              <w:rPr>
                <w:color w:val="000000"/>
                <w:sz w:val="20"/>
                <w:szCs w:val="20"/>
              </w:rPr>
              <w:t>-0,02</w:t>
            </w:r>
          </w:p>
        </w:tc>
      </w:tr>
      <w:tr w:rsidR="000D1073" w:rsidRPr="000D1073" w14:paraId="4315BC6A"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3E0D7BA3" w14:textId="77777777" w:rsidR="000D1073" w:rsidRPr="000D1073" w:rsidRDefault="000D1073" w:rsidP="000D1073">
            <w:pPr>
              <w:jc w:val="center"/>
              <w:rPr>
                <w:color w:val="000000"/>
                <w:sz w:val="20"/>
                <w:szCs w:val="20"/>
              </w:rPr>
            </w:pPr>
            <w:r w:rsidRPr="000D1073">
              <w:rPr>
                <w:color w:val="000000"/>
                <w:sz w:val="20"/>
                <w:szCs w:val="20"/>
              </w:rPr>
              <w:t>Микрорайон 8.</w:t>
            </w:r>
          </w:p>
        </w:tc>
        <w:tc>
          <w:tcPr>
            <w:tcW w:w="183" w:type="pct"/>
            <w:tcBorders>
              <w:top w:val="nil"/>
              <w:left w:val="nil"/>
              <w:bottom w:val="single" w:sz="4" w:space="0" w:color="auto"/>
              <w:right w:val="single" w:sz="4" w:space="0" w:color="auto"/>
            </w:tcBorders>
            <w:shd w:val="clear" w:color="auto" w:fill="auto"/>
            <w:vAlign w:val="center"/>
            <w:hideMark/>
          </w:tcPr>
          <w:p w14:paraId="264CFD06" w14:textId="77777777" w:rsidR="000D1073" w:rsidRPr="000D1073" w:rsidRDefault="000D1073" w:rsidP="000D1073">
            <w:pPr>
              <w:jc w:val="center"/>
              <w:rPr>
                <w:color w:val="000000"/>
                <w:sz w:val="20"/>
                <w:szCs w:val="20"/>
              </w:rPr>
            </w:pPr>
            <w:r w:rsidRPr="000D1073">
              <w:rPr>
                <w:color w:val="000000"/>
                <w:sz w:val="20"/>
                <w:szCs w:val="20"/>
              </w:rPr>
              <w:t>0,05</w:t>
            </w:r>
          </w:p>
        </w:tc>
        <w:tc>
          <w:tcPr>
            <w:tcW w:w="189" w:type="pct"/>
            <w:tcBorders>
              <w:top w:val="nil"/>
              <w:left w:val="nil"/>
              <w:bottom w:val="single" w:sz="4" w:space="0" w:color="auto"/>
              <w:right w:val="single" w:sz="4" w:space="0" w:color="auto"/>
            </w:tcBorders>
            <w:shd w:val="clear" w:color="auto" w:fill="auto"/>
            <w:vAlign w:val="center"/>
            <w:hideMark/>
          </w:tcPr>
          <w:p w14:paraId="72939CBA" w14:textId="77777777" w:rsidR="000D1073" w:rsidRPr="000D1073" w:rsidRDefault="000D1073" w:rsidP="000D1073">
            <w:pPr>
              <w:jc w:val="center"/>
              <w:rPr>
                <w:color w:val="000000"/>
                <w:sz w:val="20"/>
                <w:szCs w:val="20"/>
              </w:rPr>
            </w:pPr>
            <w:r w:rsidRPr="000D1073">
              <w:rPr>
                <w:color w:val="000000"/>
                <w:sz w:val="20"/>
                <w:szCs w:val="20"/>
              </w:rPr>
              <w:t>-0,24</w:t>
            </w:r>
          </w:p>
        </w:tc>
        <w:tc>
          <w:tcPr>
            <w:tcW w:w="218" w:type="pct"/>
            <w:tcBorders>
              <w:top w:val="nil"/>
              <w:left w:val="nil"/>
              <w:bottom w:val="single" w:sz="4" w:space="0" w:color="auto"/>
              <w:right w:val="single" w:sz="4" w:space="0" w:color="auto"/>
            </w:tcBorders>
            <w:shd w:val="clear" w:color="auto" w:fill="auto"/>
            <w:vAlign w:val="center"/>
            <w:hideMark/>
          </w:tcPr>
          <w:p w14:paraId="23F08BB3" w14:textId="77777777" w:rsidR="000D1073" w:rsidRPr="000D1073" w:rsidRDefault="000D1073" w:rsidP="000D1073">
            <w:pPr>
              <w:jc w:val="center"/>
              <w:rPr>
                <w:color w:val="000000"/>
                <w:sz w:val="20"/>
                <w:szCs w:val="20"/>
              </w:rPr>
            </w:pPr>
            <w:r w:rsidRPr="000D1073">
              <w:rPr>
                <w:color w:val="000000"/>
                <w:sz w:val="20"/>
                <w:szCs w:val="20"/>
              </w:rPr>
              <w:t>-0,55</w:t>
            </w:r>
          </w:p>
        </w:tc>
        <w:tc>
          <w:tcPr>
            <w:tcW w:w="198" w:type="pct"/>
            <w:tcBorders>
              <w:top w:val="nil"/>
              <w:left w:val="nil"/>
              <w:bottom w:val="single" w:sz="4" w:space="0" w:color="auto"/>
              <w:right w:val="single" w:sz="4" w:space="0" w:color="auto"/>
            </w:tcBorders>
            <w:shd w:val="clear" w:color="auto" w:fill="auto"/>
            <w:vAlign w:val="center"/>
            <w:hideMark/>
          </w:tcPr>
          <w:p w14:paraId="5E2C1CE1" w14:textId="77777777" w:rsidR="000D1073" w:rsidRPr="000D1073" w:rsidRDefault="000D1073" w:rsidP="000D1073">
            <w:pPr>
              <w:jc w:val="center"/>
              <w:rPr>
                <w:color w:val="000000"/>
                <w:sz w:val="20"/>
                <w:szCs w:val="20"/>
              </w:rPr>
            </w:pPr>
            <w:r w:rsidRPr="000D1073">
              <w:rPr>
                <w:color w:val="000000"/>
                <w:sz w:val="20"/>
                <w:szCs w:val="20"/>
              </w:rPr>
              <w:t>0,79</w:t>
            </w:r>
          </w:p>
        </w:tc>
        <w:tc>
          <w:tcPr>
            <w:tcW w:w="189" w:type="pct"/>
            <w:tcBorders>
              <w:top w:val="nil"/>
              <w:left w:val="nil"/>
              <w:bottom w:val="single" w:sz="4" w:space="0" w:color="auto"/>
              <w:right w:val="single" w:sz="4" w:space="0" w:color="auto"/>
            </w:tcBorders>
            <w:shd w:val="clear" w:color="auto" w:fill="auto"/>
            <w:vAlign w:val="center"/>
            <w:hideMark/>
          </w:tcPr>
          <w:p w14:paraId="5D5CCF2F" w14:textId="77777777" w:rsidR="000D1073" w:rsidRPr="000D1073" w:rsidRDefault="000D1073" w:rsidP="000D1073">
            <w:pPr>
              <w:jc w:val="center"/>
              <w:rPr>
                <w:color w:val="000000"/>
                <w:sz w:val="20"/>
                <w:szCs w:val="20"/>
              </w:rPr>
            </w:pPr>
            <w:r w:rsidRPr="000D1073">
              <w:rPr>
                <w:color w:val="000000"/>
                <w:sz w:val="20"/>
                <w:szCs w:val="20"/>
              </w:rPr>
              <w:t>-0,42</w:t>
            </w:r>
          </w:p>
        </w:tc>
        <w:tc>
          <w:tcPr>
            <w:tcW w:w="189" w:type="pct"/>
            <w:tcBorders>
              <w:top w:val="nil"/>
              <w:left w:val="nil"/>
              <w:bottom w:val="single" w:sz="4" w:space="0" w:color="auto"/>
              <w:right w:val="single" w:sz="4" w:space="0" w:color="auto"/>
            </w:tcBorders>
            <w:shd w:val="clear" w:color="auto" w:fill="auto"/>
            <w:vAlign w:val="center"/>
            <w:hideMark/>
          </w:tcPr>
          <w:p w14:paraId="4C852A0C" w14:textId="77777777" w:rsidR="000D1073" w:rsidRPr="000D1073" w:rsidRDefault="000D1073" w:rsidP="000D1073">
            <w:pPr>
              <w:jc w:val="center"/>
              <w:rPr>
                <w:color w:val="000000"/>
                <w:sz w:val="20"/>
                <w:szCs w:val="20"/>
              </w:rPr>
            </w:pPr>
            <w:r w:rsidRPr="000D1073">
              <w:rPr>
                <w:color w:val="000000"/>
                <w:sz w:val="20"/>
                <w:szCs w:val="20"/>
              </w:rPr>
              <w:t>-0,42</w:t>
            </w:r>
          </w:p>
        </w:tc>
        <w:tc>
          <w:tcPr>
            <w:tcW w:w="189" w:type="pct"/>
            <w:tcBorders>
              <w:top w:val="nil"/>
              <w:left w:val="nil"/>
              <w:bottom w:val="single" w:sz="4" w:space="0" w:color="auto"/>
              <w:right w:val="single" w:sz="4" w:space="0" w:color="auto"/>
            </w:tcBorders>
            <w:shd w:val="clear" w:color="auto" w:fill="auto"/>
            <w:vAlign w:val="center"/>
            <w:hideMark/>
          </w:tcPr>
          <w:p w14:paraId="2BAADE62" w14:textId="77777777" w:rsidR="000D1073" w:rsidRPr="000D1073" w:rsidRDefault="000D1073" w:rsidP="000D1073">
            <w:pPr>
              <w:jc w:val="center"/>
              <w:rPr>
                <w:color w:val="000000"/>
                <w:sz w:val="20"/>
                <w:szCs w:val="20"/>
              </w:rPr>
            </w:pPr>
            <w:r w:rsidRPr="000D1073">
              <w:rPr>
                <w:color w:val="000000"/>
                <w:sz w:val="20"/>
                <w:szCs w:val="20"/>
              </w:rPr>
              <w:t>-0,42</w:t>
            </w:r>
          </w:p>
        </w:tc>
        <w:tc>
          <w:tcPr>
            <w:tcW w:w="189" w:type="pct"/>
            <w:tcBorders>
              <w:top w:val="nil"/>
              <w:left w:val="nil"/>
              <w:bottom w:val="single" w:sz="4" w:space="0" w:color="auto"/>
              <w:right w:val="single" w:sz="4" w:space="0" w:color="auto"/>
            </w:tcBorders>
            <w:shd w:val="clear" w:color="auto" w:fill="auto"/>
            <w:vAlign w:val="center"/>
            <w:hideMark/>
          </w:tcPr>
          <w:p w14:paraId="55222F24" w14:textId="77777777" w:rsidR="000D1073" w:rsidRPr="000D1073" w:rsidRDefault="000D1073" w:rsidP="000D1073">
            <w:pPr>
              <w:jc w:val="center"/>
              <w:rPr>
                <w:color w:val="000000"/>
                <w:sz w:val="20"/>
                <w:szCs w:val="20"/>
              </w:rPr>
            </w:pPr>
            <w:r w:rsidRPr="000D1073">
              <w:rPr>
                <w:color w:val="000000"/>
                <w:sz w:val="20"/>
                <w:szCs w:val="20"/>
              </w:rPr>
              <w:t>-0,42</w:t>
            </w:r>
          </w:p>
        </w:tc>
        <w:tc>
          <w:tcPr>
            <w:tcW w:w="189" w:type="pct"/>
            <w:tcBorders>
              <w:top w:val="nil"/>
              <w:left w:val="nil"/>
              <w:bottom w:val="single" w:sz="4" w:space="0" w:color="auto"/>
              <w:right w:val="single" w:sz="4" w:space="0" w:color="auto"/>
            </w:tcBorders>
            <w:shd w:val="clear" w:color="auto" w:fill="auto"/>
            <w:vAlign w:val="center"/>
            <w:hideMark/>
          </w:tcPr>
          <w:p w14:paraId="1B77543E" w14:textId="77777777" w:rsidR="000D1073" w:rsidRPr="000D1073" w:rsidRDefault="000D1073" w:rsidP="000D1073">
            <w:pPr>
              <w:jc w:val="center"/>
              <w:rPr>
                <w:color w:val="000000"/>
                <w:sz w:val="20"/>
                <w:szCs w:val="20"/>
              </w:rPr>
            </w:pPr>
            <w:r w:rsidRPr="000D1073">
              <w:rPr>
                <w:color w:val="000000"/>
                <w:sz w:val="20"/>
                <w:szCs w:val="20"/>
              </w:rPr>
              <w:t>-0,42</w:t>
            </w:r>
          </w:p>
        </w:tc>
        <w:tc>
          <w:tcPr>
            <w:tcW w:w="198" w:type="pct"/>
            <w:tcBorders>
              <w:top w:val="nil"/>
              <w:left w:val="nil"/>
              <w:bottom w:val="single" w:sz="4" w:space="0" w:color="auto"/>
              <w:right w:val="single" w:sz="4" w:space="0" w:color="auto"/>
            </w:tcBorders>
            <w:shd w:val="clear" w:color="auto" w:fill="auto"/>
            <w:vAlign w:val="center"/>
            <w:hideMark/>
          </w:tcPr>
          <w:p w14:paraId="4BE79209" w14:textId="77777777" w:rsidR="000D1073" w:rsidRPr="000D1073" w:rsidRDefault="000D1073" w:rsidP="000D1073">
            <w:pPr>
              <w:jc w:val="center"/>
              <w:rPr>
                <w:color w:val="000000"/>
                <w:sz w:val="20"/>
                <w:szCs w:val="20"/>
              </w:rPr>
            </w:pPr>
            <w:r w:rsidRPr="000D1073">
              <w:rPr>
                <w:color w:val="000000"/>
                <w:sz w:val="20"/>
                <w:szCs w:val="20"/>
              </w:rPr>
              <w:t>-0,42</w:t>
            </w:r>
          </w:p>
        </w:tc>
        <w:tc>
          <w:tcPr>
            <w:tcW w:w="198" w:type="pct"/>
            <w:tcBorders>
              <w:top w:val="nil"/>
              <w:left w:val="nil"/>
              <w:bottom w:val="single" w:sz="4" w:space="0" w:color="auto"/>
              <w:right w:val="single" w:sz="4" w:space="0" w:color="auto"/>
            </w:tcBorders>
            <w:shd w:val="clear" w:color="auto" w:fill="auto"/>
            <w:vAlign w:val="center"/>
            <w:hideMark/>
          </w:tcPr>
          <w:p w14:paraId="0DDA3000" w14:textId="77777777" w:rsidR="000D1073" w:rsidRPr="000D1073" w:rsidRDefault="000D1073" w:rsidP="000D1073">
            <w:pPr>
              <w:jc w:val="center"/>
              <w:rPr>
                <w:color w:val="000000"/>
                <w:sz w:val="20"/>
                <w:szCs w:val="20"/>
              </w:rPr>
            </w:pPr>
            <w:r w:rsidRPr="000D1073">
              <w:rPr>
                <w:color w:val="000000"/>
                <w:sz w:val="20"/>
                <w:szCs w:val="20"/>
              </w:rPr>
              <w:t>-0,42</w:t>
            </w:r>
          </w:p>
        </w:tc>
        <w:tc>
          <w:tcPr>
            <w:tcW w:w="198" w:type="pct"/>
            <w:tcBorders>
              <w:top w:val="nil"/>
              <w:left w:val="nil"/>
              <w:bottom w:val="single" w:sz="4" w:space="0" w:color="auto"/>
              <w:right w:val="single" w:sz="4" w:space="0" w:color="auto"/>
            </w:tcBorders>
            <w:shd w:val="clear" w:color="auto" w:fill="auto"/>
            <w:vAlign w:val="center"/>
            <w:hideMark/>
          </w:tcPr>
          <w:p w14:paraId="0670237B" w14:textId="77777777" w:rsidR="000D1073" w:rsidRPr="000D1073" w:rsidRDefault="000D1073" w:rsidP="000D1073">
            <w:pPr>
              <w:jc w:val="center"/>
              <w:rPr>
                <w:color w:val="000000"/>
                <w:sz w:val="20"/>
                <w:szCs w:val="20"/>
              </w:rPr>
            </w:pPr>
            <w:r w:rsidRPr="000D1073">
              <w:rPr>
                <w:color w:val="000000"/>
                <w:sz w:val="20"/>
                <w:szCs w:val="20"/>
              </w:rPr>
              <w:t>-0,42</w:t>
            </w:r>
          </w:p>
        </w:tc>
        <w:tc>
          <w:tcPr>
            <w:tcW w:w="198" w:type="pct"/>
            <w:tcBorders>
              <w:top w:val="nil"/>
              <w:left w:val="nil"/>
              <w:bottom w:val="single" w:sz="4" w:space="0" w:color="auto"/>
              <w:right w:val="single" w:sz="4" w:space="0" w:color="auto"/>
            </w:tcBorders>
            <w:shd w:val="clear" w:color="auto" w:fill="auto"/>
            <w:vAlign w:val="center"/>
            <w:hideMark/>
          </w:tcPr>
          <w:p w14:paraId="170DD0FF" w14:textId="77777777" w:rsidR="000D1073" w:rsidRPr="000D1073" w:rsidRDefault="000D1073" w:rsidP="000D1073">
            <w:pPr>
              <w:jc w:val="center"/>
              <w:rPr>
                <w:color w:val="000000"/>
                <w:sz w:val="20"/>
                <w:szCs w:val="20"/>
              </w:rPr>
            </w:pPr>
            <w:r w:rsidRPr="000D1073">
              <w:rPr>
                <w:color w:val="000000"/>
                <w:sz w:val="20"/>
                <w:szCs w:val="20"/>
              </w:rPr>
              <w:t>-0,42</w:t>
            </w:r>
          </w:p>
        </w:tc>
        <w:tc>
          <w:tcPr>
            <w:tcW w:w="198" w:type="pct"/>
            <w:tcBorders>
              <w:top w:val="nil"/>
              <w:left w:val="nil"/>
              <w:bottom w:val="single" w:sz="4" w:space="0" w:color="auto"/>
              <w:right w:val="single" w:sz="4" w:space="0" w:color="auto"/>
            </w:tcBorders>
            <w:shd w:val="clear" w:color="auto" w:fill="auto"/>
            <w:vAlign w:val="center"/>
            <w:hideMark/>
          </w:tcPr>
          <w:p w14:paraId="081779AB" w14:textId="77777777" w:rsidR="000D1073" w:rsidRPr="000D1073" w:rsidRDefault="000D1073" w:rsidP="000D1073">
            <w:pPr>
              <w:jc w:val="center"/>
              <w:rPr>
                <w:color w:val="000000"/>
                <w:sz w:val="20"/>
                <w:szCs w:val="20"/>
              </w:rPr>
            </w:pPr>
            <w:r w:rsidRPr="000D1073">
              <w:rPr>
                <w:color w:val="000000"/>
                <w:sz w:val="20"/>
                <w:szCs w:val="20"/>
              </w:rPr>
              <w:t>-0,42</w:t>
            </w:r>
          </w:p>
        </w:tc>
        <w:tc>
          <w:tcPr>
            <w:tcW w:w="198" w:type="pct"/>
            <w:tcBorders>
              <w:top w:val="nil"/>
              <w:left w:val="nil"/>
              <w:bottom w:val="single" w:sz="4" w:space="0" w:color="auto"/>
              <w:right w:val="single" w:sz="4" w:space="0" w:color="auto"/>
            </w:tcBorders>
            <w:shd w:val="clear" w:color="auto" w:fill="auto"/>
            <w:vAlign w:val="center"/>
            <w:hideMark/>
          </w:tcPr>
          <w:p w14:paraId="07A33CFD" w14:textId="77777777" w:rsidR="000D1073" w:rsidRPr="000D1073" w:rsidRDefault="000D1073" w:rsidP="000D1073">
            <w:pPr>
              <w:jc w:val="center"/>
              <w:rPr>
                <w:color w:val="000000"/>
                <w:sz w:val="20"/>
                <w:szCs w:val="20"/>
              </w:rPr>
            </w:pPr>
            <w:r w:rsidRPr="000D1073">
              <w:rPr>
                <w:color w:val="000000"/>
                <w:sz w:val="20"/>
                <w:szCs w:val="20"/>
              </w:rPr>
              <w:t>-0,42</w:t>
            </w:r>
          </w:p>
        </w:tc>
        <w:tc>
          <w:tcPr>
            <w:tcW w:w="198" w:type="pct"/>
            <w:tcBorders>
              <w:top w:val="nil"/>
              <w:left w:val="nil"/>
              <w:bottom w:val="single" w:sz="4" w:space="0" w:color="auto"/>
              <w:right w:val="single" w:sz="4" w:space="0" w:color="auto"/>
            </w:tcBorders>
            <w:shd w:val="clear" w:color="auto" w:fill="auto"/>
            <w:vAlign w:val="center"/>
            <w:hideMark/>
          </w:tcPr>
          <w:p w14:paraId="1C675B4D" w14:textId="77777777" w:rsidR="000D1073" w:rsidRPr="000D1073" w:rsidRDefault="000D1073" w:rsidP="000D1073">
            <w:pPr>
              <w:jc w:val="center"/>
              <w:rPr>
                <w:color w:val="000000"/>
                <w:sz w:val="20"/>
                <w:szCs w:val="20"/>
              </w:rPr>
            </w:pPr>
            <w:r w:rsidRPr="000D1073">
              <w:rPr>
                <w:color w:val="000000"/>
                <w:sz w:val="20"/>
                <w:szCs w:val="20"/>
              </w:rPr>
              <w:t>-0,42</w:t>
            </w:r>
          </w:p>
        </w:tc>
        <w:tc>
          <w:tcPr>
            <w:tcW w:w="198" w:type="pct"/>
            <w:tcBorders>
              <w:top w:val="nil"/>
              <w:left w:val="nil"/>
              <w:bottom w:val="single" w:sz="4" w:space="0" w:color="auto"/>
              <w:right w:val="single" w:sz="4" w:space="0" w:color="auto"/>
            </w:tcBorders>
            <w:shd w:val="clear" w:color="auto" w:fill="auto"/>
            <w:vAlign w:val="center"/>
            <w:hideMark/>
          </w:tcPr>
          <w:p w14:paraId="442664F3" w14:textId="77777777" w:rsidR="000D1073" w:rsidRPr="000D1073" w:rsidRDefault="000D1073" w:rsidP="000D1073">
            <w:pPr>
              <w:jc w:val="center"/>
              <w:rPr>
                <w:color w:val="000000"/>
                <w:sz w:val="20"/>
                <w:szCs w:val="20"/>
              </w:rPr>
            </w:pPr>
            <w:r w:rsidRPr="000D1073">
              <w:rPr>
                <w:color w:val="000000"/>
                <w:sz w:val="20"/>
                <w:szCs w:val="20"/>
              </w:rPr>
              <w:t>-0,42</w:t>
            </w:r>
          </w:p>
        </w:tc>
        <w:tc>
          <w:tcPr>
            <w:tcW w:w="198" w:type="pct"/>
            <w:tcBorders>
              <w:top w:val="nil"/>
              <w:left w:val="nil"/>
              <w:bottom w:val="single" w:sz="4" w:space="0" w:color="auto"/>
              <w:right w:val="single" w:sz="4" w:space="0" w:color="auto"/>
            </w:tcBorders>
            <w:shd w:val="clear" w:color="auto" w:fill="auto"/>
            <w:vAlign w:val="center"/>
            <w:hideMark/>
          </w:tcPr>
          <w:p w14:paraId="0FFB9F2A" w14:textId="77777777" w:rsidR="000D1073" w:rsidRPr="000D1073" w:rsidRDefault="000D1073" w:rsidP="000D1073">
            <w:pPr>
              <w:jc w:val="center"/>
              <w:rPr>
                <w:color w:val="000000"/>
                <w:sz w:val="20"/>
                <w:szCs w:val="20"/>
              </w:rPr>
            </w:pPr>
            <w:r w:rsidRPr="000D1073">
              <w:rPr>
                <w:color w:val="000000"/>
                <w:sz w:val="20"/>
                <w:szCs w:val="20"/>
              </w:rPr>
              <w:t>-0,42</w:t>
            </w:r>
          </w:p>
        </w:tc>
      </w:tr>
      <w:tr w:rsidR="000D1073" w:rsidRPr="000D1073" w14:paraId="2CC59EBF"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33EA0427" w14:textId="77777777" w:rsidR="000D1073" w:rsidRPr="000D1073" w:rsidRDefault="000D1073" w:rsidP="000D1073">
            <w:pPr>
              <w:jc w:val="center"/>
              <w:rPr>
                <w:color w:val="000000"/>
                <w:sz w:val="20"/>
                <w:szCs w:val="20"/>
              </w:rPr>
            </w:pPr>
            <w:r w:rsidRPr="000D1073">
              <w:rPr>
                <w:color w:val="000000"/>
                <w:sz w:val="20"/>
                <w:szCs w:val="20"/>
              </w:rPr>
              <w:t>Микрорайон 9, 10.</w:t>
            </w:r>
          </w:p>
        </w:tc>
        <w:tc>
          <w:tcPr>
            <w:tcW w:w="183" w:type="pct"/>
            <w:tcBorders>
              <w:top w:val="nil"/>
              <w:left w:val="nil"/>
              <w:bottom w:val="single" w:sz="4" w:space="0" w:color="auto"/>
              <w:right w:val="single" w:sz="4" w:space="0" w:color="auto"/>
            </w:tcBorders>
            <w:shd w:val="clear" w:color="auto" w:fill="auto"/>
            <w:vAlign w:val="center"/>
            <w:hideMark/>
          </w:tcPr>
          <w:p w14:paraId="33AE173F" w14:textId="77777777" w:rsidR="000D1073" w:rsidRPr="000D1073" w:rsidRDefault="000D1073" w:rsidP="000D1073">
            <w:pPr>
              <w:jc w:val="center"/>
              <w:rPr>
                <w:color w:val="000000"/>
                <w:sz w:val="20"/>
                <w:szCs w:val="20"/>
              </w:rPr>
            </w:pPr>
            <w:r w:rsidRPr="000D1073">
              <w:rPr>
                <w:color w:val="000000"/>
                <w:sz w:val="20"/>
                <w:szCs w:val="20"/>
              </w:rPr>
              <w:t>0,03</w:t>
            </w:r>
          </w:p>
        </w:tc>
        <w:tc>
          <w:tcPr>
            <w:tcW w:w="189" w:type="pct"/>
            <w:tcBorders>
              <w:top w:val="nil"/>
              <w:left w:val="nil"/>
              <w:bottom w:val="single" w:sz="4" w:space="0" w:color="auto"/>
              <w:right w:val="single" w:sz="4" w:space="0" w:color="auto"/>
            </w:tcBorders>
            <w:shd w:val="clear" w:color="auto" w:fill="auto"/>
            <w:vAlign w:val="center"/>
            <w:hideMark/>
          </w:tcPr>
          <w:p w14:paraId="38BEA5E0" w14:textId="77777777" w:rsidR="000D1073" w:rsidRPr="000D1073" w:rsidRDefault="000D1073" w:rsidP="000D1073">
            <w:pPr>
              <w:jc w:val="center"/>
              <w:rPr>
                <w:color w:val="000000"/>
                <w:sz w:val="20"/>
                <w:szCs w:val="20"/>
              </w:rPr>
            </w:pPr>
            <w:r w:rsidRPr="000D1073">
              <w:rPr>
                <w:color w:val="000000"/>
                <w:sz w:val="20"/>
                <w:szCs w:val="20"/>
              </w:rPr>
              <w:t>-0,13</w:t>
            </w:r>
          </w:p>
        </w:tc>
        <w:tc>
          <w:tcPr>
            <w:tcW w:w="218" w:type="pct"/>
            <w:tcBorders>
              <w:top w:val="nil"/>
              <w:left w:val="nil"/>
              <w:bottom w:val="single" w:sz="4" w:space="0" w:color="auto"/>
              <w:right w:val="single" w:sz="4" w:space="0" w:color="auto"/>
            </w:tcBorders>
            <w:shd w:val="clear" w:color="auto" w:fill="auto"/>
            <w:vAlign w:val="center"/>
            <w:hideMark/>
          </w:tcPr>
          <w:p w14:paraId="04EE61FD" w14:textId="77777777" w:rsidR="000D1073" w:rsidRPr="000D1073" w:rsidRDefault="000D1073" w:rsidP="000D1073">
            <w:pPr>
              <w:jc w:val="center"/>
              <w:rPr>
                <w:color w:val="000000"/>
                <w:sz w:val="20"/>
                <w:szCs w:val="20"/>
              </w:rPr>
            </w:pPr>
            <w:r w:rsidRPr="000D1073">
              <w:rPr>
                <w:color w:val="000000"/>
                <w:sz w:val="20"/>
                <w:szCs w:val="20"/>
              </w:rPr>
              <w:t>-0,31</w:t>
            </w:r>
          </w:p>
        </w:tc>
        <w:tc>
          <w:tcPr>
            <w:tcW w:w="198" w:type="pct"/>
            <w:tcBorders>
              <w:top w:val="nil"/>
              <w:left w:val="nil"/>
              <w:bottom w:val="single" w:sz="4" w:space="0" w:color="auto"/>
              <w:right w:val="single" w:sz="4" w:space="0" w:color="auto"/>
            </w:tcBorders>
            <w:shd w:val="clear" w:color="auto" w:fill="auto"/>
            <w:vAlign w:val="center"/>
            <w:hideMark/>
          </w:tcPr>
          <w:p w14:paraId="4831D1B2" w14:textId="77777777" w:rsidR="000D1073" w:rsidRPr="000D1073" w:rsidRDefault="000D1073" w:rsidP="000D1073">
            <w:pPr>
              <w:jc w:val="center"/>
              <w:rPr>
                <w:color w:val="000000"/>
                <w:sz w:val="20"/>
                <w:szCs w:val="20"/>
              </w:rPr>
            </w:pPr>
            <w:r w:rsidRPr="000D1073">
              <w:rPr>
                <w:color w:val="000000"/>
                <w:sz w:val="20"/>
                <w:szCs w:val="20"/>
              </w:rPr>
              <w:t>0,44</w:t>
            </w:r>
          </w:p>
        </w:tc>
        <w:tc>
          <w:tcPr>
            <w:tcW w:w="189" w:type="pct"/>
            <w:tcBorders>
              <w:top w:val="nil"/>
              <w:left w:val="nil"/>
              <w:bottom w:val="single" w:sz="4" w:space="0" w:color="auto"/>
              <w:right w:val="single" w:sz="4" w:space="0" w:color="auto"/>
            </w:tcBorders>
            <w:shd w:val="clear" w:color="auto" w:fill="auto"/>
            <w:vAlign w:val="center"/>
            <w:hideMark/>
          </w:tcPr>
          <w:p w14:paraId="3A4668A4" w14:textId="77777777" w:rsidR="000D1073" w:rsidRPr="000D1073" w:rsidRDefault="000D1073" w:rsidP="000D1073">
            <w:pPr>
              <w:jc w:val="center"/>
              <w:rPr>
                <w:color w:val="000000"/>
                <w:sz w:val="20"/>
                <w:szCs w:val="20"/>
              </w:rPr>
            </w:pPr>
            <w:r w:rsidRPr="000D1073">
              <w:rPr>
                <w:color w:val="000000"/>
                <w:sz w:val="20"/>
                <w:szCs w:val="20"/>
              </w:rPr>
              <w:t>-0,23</w:t>
            </w:r>
          </w:p>
        </w:tc>
        <w:tc>
          <w:tcPr>
            <w:tcW w:w="189" w:type="pct"/>
            <w:tcBorders>
              <w:top w:val="nil"/>
              <w:left w:val="nil"/>
              <w:bottom w:val="single" w:sz="4" w:space="0" w:color="auto"/>
              <w:right w:val="single" w:sz="4" w:space="0" w:color="auto"/>
            </w:tcBorders>
            <w:shd w:val="clear" w:color="auto" w:fill="auto"/>
            <w:vAlign w:val="center"/>
            <w:hideMark/>
          </w:tcPr>
          <w:p w14:paraId="3A29204A" w14:textId="77777777" w:rsidR="000D1073" w:rsidRPr="000D1073" w:rsidRDefault="000D1073" w:rsidP="000D1073">
            <w:pPr>
              <w:jc w:val="center"/>
              <w:rPr>
                <w:color w:val="000000"/>
                <w:sz w:val="20"/>
                <w:szCs w:val="20"/>
              </w:rPr>
            </w:pPr>
            <w:r w:rsidRPr="000D1073">
              <w:rPr>
                <w:color w:val="000000"/>
                <w:sz w:val="20"/>
                <w:szCs w:val="20"/>
              </w:rPr>
              <w:t>-0,23</w:t>
            </w:r>
          </w:p>
        </w:tc>
        <w:tc>
          <w:tcPr>
            <w:tcW w:w="189" w:type="pct"/>
            <w:tcBorders>
              <w:top w:val="nil"/>
              <w:left w:val="nil"/>
              <w:bottom w:val="single" w:sz="4" w:space="0" w:color="auto"/>
              <w:right w:val="single" w:sz="4" w:space="0" w:color="auto"/>
            </w:tcBorders>
            <w:shd w:val="clear" w:color="auto" w:fill="auto"/>
            <w:vAlign w:val="center"/>
            <w:hideMark/>
          </w:tcPr>
          <w:p w14:paraId="56C88003" w14:textId="77777777" w:rsidR="000D1073" w:rsidRPr="000D1073" w:rsidRDefault="000D1073" w:rsidP="000D1073">
            <w:pPr>
              <w:jc w:val="center"/>
              <w:rPr>
                <w:color w:val="000000"/>
                <w:sz w:val="20"/>
                <w:szCs w:val="20"/>
              </w:rPr>
            </w:pPr>
            <w:r w:rsidRPr="000D1073">
              <w:rPr>
                <w:color w:val="000000"/>
                <w:sz w:val="20"/>
                <w:szCs w:val="20"/>
              </w:rPr>
              <w:t>-0,23</w:t>
            </w:r>
          </w:p>
        </w:tc>
        <w:tc>
          <w:tcPr>
            <w:tcW w:w="189" w:type="pct"/>
            <w:tcBorders>
              <w:top w:val="nil"/>
              <w:left w:val="nil"/>
              <w:bottom w:val="single" w:sz="4" w:space="0" w:color="auto"/>
              <w:right w:val="single" w:sz="4" w:space="0" w:color="auto"/>
            </w:tcBorders>
            <w:shd w:val="clear" w:color="auto" w:fill="auto"/>
            <w:vAlign w:val="center"/>
            <w:hideMark/>
          </w:tcPr>
          <w:p w14:paraId="64E3D7B7" w14:textId="77777777" w:rsidR="000D1073" w:rsidRPr="000D1073" w:rsidRDefault="000D1073" w:rsidP="000D1073">
            <w:pPr>
              <w:jc w:val="center"/>
              <w:rPr>
                <w:color w:val="000000"/>
                <w:sz w:val="20"/>
                <w:szCs w:val="20"/>
              </w:rPr>
            </w:pPr>
            <w:r w:rsidRPr="000D1073">
              <w:rPr>
                <w:color w:val="000000"/>
                <w:sz w:val="20"/>
                <w:szCs w:val="20"/>
              </w:rPr>
              <w:t>-0,23</w:t>
            </w:r>
          </w:p>
        </w:tc>
        <w:tc>
          <w:tcPr>
            <w:tcW w:w="189" w:type="pct"/>
            <w:tcBorders>
              <w:top w:val="nil"/>
              <w:left w:val="nil"/>
              <w:bottom w:val="single" w:sz="4" w:space="0" w:color="auto"/>
              <w:right w:val="single" w:sz="4" w:space="0" w:color="auto"/>
            </w:tcBorders>
            <w:shd w:val="clear" w:color="auto" w:fill="auto"/>
            <w:vAlign w:val="center"/>
            <w:hideMark/>
          </w:tcPr>
          <w:p w14:paraId="13D78583" w14:textId="77777777" w:rsidR="000D1073" w:rsidRPr="000D1073" w:rsidRDefault="000D1073" w:rsidP="000D1073">
            <w:pPr>
              <w:jc w:val="center"/>
              <w:rPr>
                <w:color w:val="000000"/>
                <w:sz w:val="20"/>
                <w:szCs w:val="20"/>
              </w:rPr>
            </w:pPr>
            <w:r w:rsidRPr="000D1073">
              <w:rPr>
                <w:color w:val="000000"/>
                <w:sz w:val="20"/>
                <w:szCs w:val="20"/>
              </w:rPr>
              <w:t>-0,23</w:t>
            </w:r>
          </w:p>
        </w:tc>
        <w:tc>
          <w:tcPr>
            <w:tcW w:w="198" w:type="pct"/>
            <w:tcBorders>
              <w:top w:val="nil"/>
              <w:left w:val="nil"/>
              <w:bottom w:val="single" w:sz="4" w:space="0" w:color="auto"/>
              <w:right w:val="single" w:sz="4" w:space="0" w:color="auto"/>
            </w:tcBorders>
            <w:shd w:val="clear" w:color="auto" w:fill="auto"/>
            <w:vAlign w:val="center"/>
            <w:hideMark/>
          </w:tcPr>
          <w:p w14:paraId="4E29B9FF" w14:textId="77777777" w:rsidR="000D1073" w:rsidRPr="000D1073" w:rsidRDefault="000D1073" w:rsidP="000D1073">
            <w:pPr>
              <w:jc w:val="center"/>
              <w:rPr>
                <w:color w:val="000000"/>
                <w:sz w:val="20"/>
                <w:szCs w:val="20"/>
              </w:rPr>
            </w:pPr>
            <w:r w:rsidRPr="000D1073">
              <w:rPr>
                <w:color w:val="000000"/>
                <w:sz w:val="20"/>
                <w:szCs w:val="20"/>
              </w:rPr>
              <w:t>-0,23</w:t>
            </w:r>
          </w:p>
        </w:tc>
        <w:tc>
          <w:tcPr>
            <w:tcW w:w="198" w:type="pct"/>
            <w:tcBorders>
              <w:top w:val="nil"/>
              <w:left w:val="nil"/>
              <w:bottom w:val="single" w:sz="4" w:space="0" w:color="auto"/>
              <w:right w:val="single" w:sz="4" w:space="0" w:color="auto"/>
            </w:tcBorders>
            <w:shd w:val="clear" w:color="auto" w:fill="auto"/>
            <w:vAlign w:val="center"/>
            <w:hideMark/>
          </w:tcPr>
          <w:p w14:paraId="31D14973" w14:textId="77777777" w:rsidR="000D1073" w:rsidRPr="000D1073" w:rsidRDefault="000D1073" w:rsidP="000D1073">
            <w:pPr>
              <w:jc w:val="center"/>
              <w:rPr>
                <w:color w:val="000000"/>
                <w:sz w:val="20"/>
                <w:szCs w:val="20"/>
              </w:rPr>
            </w:pPr>
            <w:r w:rsidRPr="000D1073">
              <w:rPr>
                <w:color w:val="000000"/>
                <w:sz w:val="20"/>
                <w:szCs w:val="20"/>
              </w:rPr>
              <w:t>-0,23</w:t>
            </w:r>
          </w:p>
        </w:tc>
        <w:tc>
          <w:tcPr>
            <w:tcW w:w="198" w:type="pct"/>
            <w:tcBorders>
              <w:top w:val="nil"/>
              <w:left w:val="nil"/>
              <w:bottom w:val="single" w:sz="4" w:space="0" w:color="auto"/>
              <w:right w:val="single" w:sz="4" w:space="0" w:color="auto"/>
            </w:tcBorders>
            <w:shd w:val="clear" w:color="auto" w:fill="auto"/>
            <w:vAlign w:val="center"/>
            <w:hideMark/>
          </w:tcPr>
          <w:p w14:paraId="44FB8423" w14:textId="77777777" w:rsidR="000D1073" w:rsidRPr="000D1073" w:rsidRDefault="000D1073" w:rsidP="000D1073">
            <w:pPr>
              <w:jc w:val="center"/>
              <w:rPr>
                <w:color w:val="000000"/>
                <w:sz w:val="20"/>
                <w:szCs w:val="20"/>
              </w:rPr>
            </w:pPr>
            <w:r w:rsidRPr="000D1073">
              <w:rPr>
                <w:color w:val="000000"/>
                <w:sz w:val="20"/>
                <w:szCs w:val="20"/>
              </w:rPr>
              <w:t>-0,23</w:t>
            </w:r>
          </w:p>
        </w:tc>
        <w:tc>
          <w:tcPr>
            <w:tcW w:w="198" w:type="pct"/>
            <w:tcBorders>
              <w:top w:val="nil"/>
              <w:left w:val="nil"/>
              <w:bottom w:val="single" w:sz="4" w:space="0" w:color="auto"/>
              <w:right w:val="single" w:sz="4" w:space="0" w:color="auto"/>
            </w:tcBorders>
            <w:shd w:val="clear" w:color="auto" w:fill="auto"/>
            <w:vAlign w:val="center"/>
            <w:hideMark/>
          </w:tcPr>
          <w:p w14:paraId="000917DF" w14:textId="77777777" w:rsidR="000D1073" w:rsidRPr="000D1073" w:rsidRDefault="000D1073" w:rsidP="000D1073">
            <w:pPr>
              <w:jc w:val="center"/>
              <w:rPr>
                <w:color w:val="000000"/>
                <w:sz w:val="20"/>
                <w:szCs w:val="20"/>
              </w:rPr>
            </w:pPr>
            <w:r w:rsidRPr="000D1073">
              <w:rPr>
                <w:color w:val="000000"/>
                <w:sz w:val="20"/>
                <w:szCs w:val="20"/>
              </w:rPr>
              <w:t>-0,23</w:t>
            </w:r>
          </w:p>
        </w:tc>
        <w:tc>
          <w:tcPr>
            <w:tcW w:w="198" w:type="pct"/>
            <w:tcBorders>
              <w:top w:val="nil"/>
              <w:left w:val="nil"/>
              <w:bottom w:val="single" w:sz="4" w:space="0" w:color="auto"/>
              <w:right w:val="single" w:sz="4" w:space="0" w:color="auto"/>
            </w:tcBorders>
            <w:shd w:val="clear" w:color="auto" w:fill="auto"/>
            <w:vAlign w:val="center"/>
            <w:hideMark/>
          </w:tcPr>
          <w:p w14:paraId="77E581BA" w14:textId="77777777" w:rsidR="000D1073" w:rsidRPr="000D1073" w:rsidRDefault="000D1073" w:rsidP="000D1073">
            <w:pPr>
              <w:jc w:val="center"/>
              <w:rPr>
                <w:color w:val="000000"/>
                <w:sz w:val="20"/>
                <w:szCs w:val="20"/>
              </w:rPr>
            </w:pPr>
            <w:r w:rsidRPr="000D1073">
              <w:rPr>
                <w:color w:val="000000"/>
                <w:sz w:val="20"/>
                <w:szCs w:val="20"/>
              </w:rPr>
              <w:t>-0,23</w:t>
            </w:r>
          </w:p>
        </w:tc>
        <w:tc>
          <w:tcPr>
            <w:tcW w:w="198" w:type="pct"/>
            <w:tcBorders>
              <w:top w:val="nil"/>
              <w:left w:val="nil"/>
              <w:bottom w:val="single" w:sz="4" w:space="0" w:color="auto"/>
              <w:right w:val="single" w:sz="4" w:space="0" w:color="auto"/>
            </w:tcBorders>
            <w:shd w:val="clear" w:color="auto" w:fill="auto"/>
            <w:vAlign w:val="center"/>
            <w:hideMark/>
          </w:tcPr>
          <w:p w14:paraId="3AAEB3DC" w14:textId="77777777" w:rsidR="000D1073" w:rsidRPr="000D1073" w:rsidRDefault="000D1073" w:rsidP="000D1073">
            <w:pPr>
              <w:jc w:val="center"/>
              <w:rPr>
                <w:color w:val="000000"/>
                <w:sz w:val="20"/>
                <w:szCs w:val="20"/>
              </w:rPr>
            </w:pPr>
            <w:r w:rsidRPr="000D1073">
              <w:rPr>
                <w:color w:val="000000"/>
                <w:sz w:val="20"/>
                <w:szCs w:val="20"/>
              </w:rPr>
              <w:t>-0,23</w:t>
            </w:r>
          </w:p>
        </w:tc>
        <w:tc>
          <w:tcPr>
            <w:tcW w:w="198" w:type="pct"/>
            <w:tcBorders>
              <w:top w:val="nil"/>
              <w:left w:val="nil"/>
              <w:bottom w:val="single" w:sz="4" w:space="0" w:color="auto"/>
              <w:right w:val="single" w:sz="4" w:space="0" w:color="auto"/>
            </w:tcBorders>
            <w:shd w:val="clear" w:color="auto" w:fill="auto"/>
            <w:vAlign w:val="center"/>
            <w:hideMark/>
          </w:tcPr>
          <w:p w14:paraId="5B36C6C7" w14:textId="77777777" w:rsidR="000D1073" w:rsidRPr="000D1073" w:rsidRDefault="000D1073" w:rsidP="000D1073">
            <w:pPr>
              <w:jc w:val="center"/>
              <w:rPr>
                <w:color w:val="000000"/>
                <w:sz w:val="20"/>
                <w:szCs w:val="20"/>
              </w:rPr>
            </w:pPr>
            <w:r w:rsidRPr="000D1073">
              <w:rPr>
                <w:color w:val="000000"/>
                <w:sz w:val="20"/>
                <w:szCs w:val="20"/>
              </w:rPr>
              <w:t>-0,23</w:t>
            </w:r>
          </w:p>
        </w:tc>
        <w:tc>
          <w:tcPr>
            <w:tcW w:w="198" w:type="pct"/>
            <w:tcBorders>
              <w:top w:val="nil"/>
              <w:left w:val="nil"/>
              <w:bottom w:val="single" w:sz="4" w:space="0" w:color="auto"/>
              <w:right w:val="single" w:sz="4" w:space="0" w:color="auto"/>
            </w:tcBorders>
            <w:shd w:val="clear" w:color="auto" w:fill="auto"/>
            <w:vAlign w:val="center"/>
            <w:hideMark/>
          </w:tcPr>
          <w:p w14:paraId="5F74A18C" w14:textId="77777777" w:rsidR="000D1073" w:rsidRPr="000D1073" w:rsidRDefault="000D1073" w:rsidP="000D1073">
            <w:pPr>
              <w:jc w:val="center"/>
              <w:rPr>
                <w:color w:val="000000"/>
                <w:sz w:val="20"/>
                <w:szCs w:val="20"/>
              </w:rPr>
            </w:pPr>
            <w:r w:rsidRPr="000D1073">
              <w:rPr>
                <w:color w:val="000000"/>
                <w:sz w:val="20"/>
                <w:szCs w:val="20"/>
              </w:rPr>
              <w:t>-0,23</w:t>
            </w:r>
          </w:p>
        </w:tc>
        <w:tc>
          <w:tcPr>
            <w:tcW w:w="198" w:type="pct"/>
            <w:tcBorders>
              <w:top w:val="nil"/>
              <w:left w:val="nil"/>
              <w:bottom w:val="single" w:sz="4" w:space="0" w:color="auto"/>
              <w:right w:val="single" w:sz="4" w:space="0" w:color="auto"/>
            </w:tcBorders>
            <w:shd w:val="clear" w:color="auto" w:fill="auto"/>
            <w:vAlign w:val="center"/>
            <w:hideMark/>
          </w:tcPr>
          <w:p w14:paraId="18666F39" w14:textId="77777777" w:rsidR="000D1073" w:rsidRPr="000D1073" w:rsidRDefault="000D1073" w:rsidP="000D1073">
            <w:pPr>
              <w:jc w:val="center"/>
              <w:rPr>
                <w:color w:val="000000"/>
                <w:sz w:val="20"/>
                <w:szCs w:val="20"/>
              </w:rPr>
            </w:pPr>
            <w:r w:rsidRPr="000D1073">
              <w:rPr>
                <w:color w:val="000000"/>
                <w:sz w:val="20"/>
                <w:szCs w:val="20"/>
              </w:rPr>
              <w:t>-0,23</w:t>
            </w:r>
          </w:p>
        </w:tc>
      </w:tr>
      <w:tr w:rsidR="000D1073" w:rsidRPr="000D1073" w14:paraId="21C2A163"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3467D257" w14:textId="77777777" w:rsidR="000D1073" w:rsidRPr="000D1073" w:rsidRDefault="000D1073" w:rsidP="000D1073">
            <w:pPr>
              <w:jc w:val="center"/>
              <w:rPr>
                <w:color w:val="000000"/>
                <w:sz w:val="20"/>
                <w:szCs w:val="20"/>
              </w:rPr>
            </w:pPr>
            <w:r w:rsidRPr="000D1073">
              <w:rPr>
                <w:color w:val="000000"/>
                <w:sz w:val="20"/>
                <w:szCs w:val="20"/>
              </w:rPr>
              <w:t>Микрорайон А</w:t>
            </w:r>
          </w:p>
        </w:tc>
        <w:tc>
          <w:tcPr>
            <w:tcW w:w="183" w:type="pct"/>
            <w:tcBorders>
              <w:top w:val="nil"/>
              <w:left w:val="nil"/>
              <w:bottom w:val="single" w:sz="4" w:space="0" w:color="auto"/>
              <w:right w:val="single" w:sz="4" w:space="0" w:color="auto"/>
            </w:tcBorders>
            <w:shd w:val="clear" w:color="auto" w:fill="auto"/>
            <w:vAlign w:val="center"/>
            <w:hideMark/>
          </w:tcPr>
          <w:p w14:paraId="0DFD1BFD" w14:textId="77777777" w:rsidR="000D1073" w:rsidRPr="000D1073" w:rsidRDefault="000D1073" w:rsidP="000D1073">
            <w:pPr>
              <w:jc w:val="center"/>
              <w:rPr>
                <w:color w:val="000000"/>
                <w:sz w:val="20"/>
                <w:szCs w:val="20"/>
              </w:rPr>
            </w:pPr>
            <w:r w:rsidRPr="000D1073">
              <w:rPr>
                <w:color w:val="000000"/>
                <w:sz w:val="20"/>
                <w:szCs w:val="20"/>
              </w:rPr>
              <w:t>0,04</w:t>
            </w:r>
          </w:p>
        </w:tc>
        <w:tc>
          <w:tcPr>
            <w:tcW w:w="189" w:type="pct"/>
            <w:tcBorders>
              <w:top w:val="nil"/>
              <w:left w:val="nil"/>
              <w:bottom w:val="single" w:sz="4" w:space="0" w:color="auto"/>
              <w:right w:val="single" w:sz="4" w:space="0" w:color="auto"/>
            </w:tcBorders>
            <w:shd w:val="clear" w:color="auto" w:fill="auto"/>
            <w:vAlign w:val="center"/>
            <w:hideMark/>
          </w:tcPr>
          <w:p w14:paraId="42277E38" w14:textId="77777777" w:rsidR="000D1073" w:rsidRPr="000D1073" w:rsidRDefault="000D1073" w:rsidP="000D1073">
            <w:pPr>
              <w:jc w:val="center"/>
              <w:rPr>
                <w:color w:val="000000"/>
                <w:sz w:val="20"/>
                <w:szCs w:val="20"/>
              </w:rPr>
            </w:pPr>
            <w:r w:rsidRPr="000D1073">
              <w:rPr>
                <w:color w:val="000000"/>
                <w:sz w:val="20"/>
                <w:szCs w:val="20"/>
              </w:rPr>
              <w:t>-0,21</w:t>
            </w:r>
          </w:p>
        </w:tc>
        <w:tc>
          <w:tcPr>
            <w:tcW w:w="218" w:type="pct"/>
            <w:tcBorders>
              <w:top w:val="nil"/>
              <w:left w:val="nil"/>
              <w:bottom w:val="single" w:sz="4" w:space="0" w:color="auto"/>
              <w:right w:val="single" w:sz="4" w:space="0" w:color="auto"/>
            </w:tcBorders>
            <w:shd w:val="clear" w:color="auto" w:fill="auto"/>
            <w:vAlign w:val="center"/>
            <w:hideMark/>
          </w:tcPr>
          <w:p w14:paraId="002204DD" w14:textId="77777777" w:rsidR="000D1073" w:rsidRPr="000D1073" w:rsidRDefault="000D1073" w:rsidP="000D1073">
            <w:pPr>
              <w:jc w:val="center"/>
              <w:rPr>
                <w:color w:val="000000"/>
                <w:sz w:val="20"/>
                <w:szCs w:val="20"/>
              </w:rPr>
            </w:pPr>
            <w:r w:rsidRPr="000D1073">
              <w:rPr>
                <w:color w:val="000000"/>
                <w:sz w:val="20"/>
                <w:szCs w:val="20"/>
              </w:rPr>
              <w:t>-0,48</w:t>
            </w:r>
          </w:p>
        </w:tc>
        <w:tc>
          <w:tcPr>
            <w:tcW w:w="198" w:type="pct"/>
            <w:tcBorders>
              <w:top w:val="nil"/>
              <w:left w:val="nil"/>
              <w:bottom w:val="single" w:sz="4" w:space="0" w:color="auto"/>
              <w:right w:val="single" w:sz="4" w:space="0" w:color="auto"/>
            </w:tcBorders>
            <w:shd w:val="clear" w:color="auto" w:fill="auto"/>
            <w:vAlign w:val="center"/>
            <w:hideMark/>
          </w:tcPr>
          <w:p w14:paraId="34212F95" w14:textId="77777777" w:rsidR="000D1073" w:rsidRPr="000D1073" w:rsidRDefault="000D1073" w:rsidP="000D1073">
            <w:pPr>
              <w:jc w:val="center"/>
              <w:rPr>
                <w:color w:val="000000"/>
                <w:sz w:val="20"/>
                <w:szCs w:val="20"/>
              </w:rPr>
            </w:pPr>
            <w:r w:rsidRPr="000D1073">
              <w:rPr>
                <w:color w:val="000000"/>
                <w:sz w:val="20"/>
                <w:szCs w:val="20"/>
              </w:rPr>
              <w:t>0,68</w:t>
            </w:r>
          </w:p>
        </w:tc>
        <w:tc>
          <w:tcPr>
            <w:tcW w:w="189" w:type="pct"/>
            <w:tcBorders>
              <w:top w:val="nil"/>
              <w:left w:val="nil"/>
              <w:bottom w:val="single" w:sz="4" w:space="0" w:color="auto"/>
              <w:right w:val="single" w:sz="4" w:space="0" w:color="auto"/>
            </w:tcBorders>
            <w:shd w:val="clear" w:color="auto" w:fill="auto"/>
            <w:vAlign w:val="center"/>
            <w:hideMark/>
          </w:tcPr>
          <w:p w14:paraId="782B41CA" w14:textId="77777777" w:rsidR="000D1073" w:rsidRPr="000D1073" w:rsidRDefault="000D1073" w:rsidP="000D1073">
            <w:pPr>
              <w:jc w:val="center"/>
              <w:rPr>
                <w:color w:val="000000"/>
                <w:sz w:val="20"/>
                <w:szCs w:val="20"/>
              </w:rPr>
            </w:pPr>
            <w:r w:rsidRPr="000D1073">
              <w:rPr>
                <w:color w:val="000000"/>
                <w:sz w:val="20"/>
                <w:szCs w:val="20"/>
              </w:rPr>
              <w:t>-0,36</w:t>
            </w:r>
          </w:p>
        </w:tc>
        <w:tc>
          <w:tcPr>
            <w:tcW w:w="189" w:type="pct"/>
            <w:tcBorders>
              <w:top w:val="nil"/>
              <w:left w:val="nil"/>
              <w:bottom w:val="single" w:sz="4" w:space="0" w:color="auto"/>
              <w:right w:val="single" w:sz="4" w:space="0" w:color="auto"/>
            </w:tcBorders>
            <w:shd w:val="clear" w:color="auto" w:fill="auto"/>
            <w:vAlign w:val="center"/>
            <w:hideMark/>
          </w:tcPr>
          <w:p w14:paraId="2E87E8BB" w14:textId="77777777" w:rsidR="000D1073" w:rsidRPr="000D1073" w:rsidRDefault="000D1073" w:rsidP="000D1073">
            <w:pPr>
              <w:jc w:val="center"/>
              <w:rPr>
                <w:color w:val="000000"/>
                <w:sz w:val="20"/>
                <w:szCs w:val="20"/>
              </w:rPr>
            </w:pPr>
            <w:r w:rsidRPr="000D1073">
              <w:rPr>
                <w:color w:val="000000"/>
                <w:sz w:val="20"/>
                <w:szCs w:val="20"/>
              </w:rPr>
              <w:t>-0,36</w:t>
            </w:r>
          </w:p>
        </w:tc>
        <w:tc>
          <w:tcPr>
            <w:tcW w:w="189" w:type="pct"/>
            <w:tcBorders>
              <w:top w:val="nil"/>
              <w:left w:val="nil"/>
              <w:bottom w:val="single" w:sz="4" w:space="0" w:color="auto"/>
              <w:right w:val="single" w:sz="4" w:space="0" w:color="auto"/>
            </w:tcBorders>
            <w:shd w:val="clear" w:color="auto" w:fill="auto"/>
            <w:vAlign w:val="center"/>
            <w:hideMark/>
          </w:tcPr>
          <w:p w14:paraId="2EF81BA3" w14:textId="77777777" w:rsidR="000D1073" w:rsidRPr="000D1073" w:rsidRDefault="000D1073" w:rsidP="000D1073">
            <w:pPr>
              <w:jc w:val="center"/>
              <w:rPr>
                <w:color w:val="000000"/>
                <w:sz w:val="20"/>
                <w:szCs w:val="20"/>
              </w:rPr>
            </w:pPr>
            <w:r w:rsidRPr="000D1073">
              <w:rPr>
                <w:color w:val="000000"/>
                <w:sz w:val="20"/>
                <w:szCs w:val="20"/>
              </w:rPr>
              <w:t>-0,36</w:t>
            </w:r>
          </w:p>
        </w:tc>
        <w:tc>
          <w:tcPr>
            <w:tcW w:w="189" w:type="pct"/>
            <w:tcBorders>
              <w:top w:val="nil"/>
              <w:left w:val="nil"/>
              <w:bottom w:val="single" w:sz="4" w:space="0" w:color="auto"/>
              <w:right w:val="single" w:sz="4" w:space="0" w:color="auto"/>
            </w:tcBorders>
            <w:shd w:val="clear" w:color="auto" w:fill="auto"/>
            <w:vAlign w:val="center"/>
            <w:hideMark/>
          </w:tcPr>
          <w:p w14:paraId="7F48FD8C" w14:textId="77777777" w:rsidR="000D1073" w:rsidRPr="000D1073" w:rsidRDefault="000D1073" w:rsidP="000D1073">
            <w:pPr>
              <w:jc w:val="center"/>
              <w:rPr>
                <w:color w:val="000000"/>
                <w:sz w:val="20"/>
                <w:szCs w:val="20"/>
              </w:rPr>
            </w:pPr>
            <w:r w:rsidRPr="000D1073">
              <w:rPr>
                <w:color w:val="000000"/>
                <w:sz w:val="20"/>
                <w:szCs w:val="20"/>
              </w:rPr>
              <w:t>-0,36</w:t>
            </w:r>
          </w:p>
        </w:tc>
        <w:tc>
          <w:tcPr>
            <w:tcW w:w="189" w:type="pct"/>
            <w:tcBorders>
              <w:top w:val="nil"/>
              <w:left w:val="nil"/>
              <w:bottom w:val="single" w:sz="4" w:space="0" w:color="auto"/>
              <w:right w:val="single" w:sz="4" w:space="0" w:color="auto"/>
            </w:tcBorders>
            <w:shd w:val="clear" w:color="auto" w:fill="auto"/>
            <w:vAlign w:val="center"/>
            <w:hideMark/>
          </w:tcPr>
          <w:p w14:paraId="2E33F30C" w14:textId="77777777" w:rsidR="000D1073" w:rsidRPr="000D1073" w:rsidRDefault="000D1073" w:rsidP="000D1073">
            <w:pPr>
              <w:jc w:val="center"/>
              <w:rPr>
                <w:color w:val="000000"/>
                <w:sz w:val="20"/>
                <w:szCs w:val="20"/>
              </w:rPr>
            </w:pPr>
            <w:r w:rsidRPr="000D1073">
              <w:rPr>
                <w:color w:val="000000"/>
                <w:sz w:val="20"/>
                <w:szCs w:val="20"/>
              </w:rPr>
              <w:t>-0,36</w:t>
            </w:r>
          </w:p>
        </w:tc>
        <w:tc>
          <w:tcPr>
            <w:tcW w:w="198" w:type="pct"/>
            <w:tcBorders>
              <w:top w:val="nil"/>
              <w:left w:val="nil"/>
              <w:bottom w:val="single" w:sz="4" w:space="0" w:color="auto"/>
              <w:right w:val="single" w:sz="4" w:space="0" w:color="auto"/>
            </w:tcBorders>
            <w:shd w:val="clear" w:color="auto" w:fill="auto"/>
            <w:vAlign w:val="center"/>
            <w:hideMark/>
          </w:tcPr>
          <w:p w14:paraId="19FFF1B2" w14:textId="77777777" w:rsidR="000D1073" w:rsidRPr="000D1073" w:rsidRDefault="000D1073" w:rsidP="000D1073">
            <w:pPr>
              <w:jc w:val="center"/>
              <w:rPr>
                <w:color w:val="000000"/>
                <w:sz w:val="20"/>
                <w:szCs w:val="20"/>
              </w:rPr>
            </w:pPr>
            <w:r w:rsidRPr="000D1073">
              <w:rPr>
                <w:color w:val="000000"/>
                <w:sz w:val="20"/>
                <w:szCs w:val="20"/>
              </w:rPr>
              <w:t>-0,36</w:t>
            </w:r>
          </w:p>
        </w:tc>
        <w:tc>
          <w:tcPr>
            <w:tcW w:w="198" w:type="pct"/>
            <w:tcBorders>
              <w:top w:val="nil"/>
              <w:left w:val="nil"/>
              <w:bottom w:val="single" w:sz="4" w:space="0" w:color="auto"/>
              <w:right w:val="single" w:sz="4" w:space="0" w:color="auto"/>
            </w:tcBorders>
            <w:shd w:val="clear" w:color="auto" w:fill="auto"/>
            <w:vAlign w:val="center"/>
            <w:hideMark/>
          </w:tcPr>
          <w:p w14:paraId="0AE80771" w14:textId="77777777" w:rsidR="000D1073" w:rsidRPr="000D1073" w:rsidRDefault="000D1073" w:rsidP="000D1073">
            <w:pPr>
              <w:jc w:val="center"/>
              <w:rPr>
                <w:color w:val="000000"/>
                <w:sz w:val="20"/>
                <w:szCs w:val="20"/>
              </w:rPr>
            </w:pPr>
            <w:r w:rsidRPr="000D1073">
              <w:rPr>
                <w:color w:val="000000"/>
                <w:sz w:val="20"/>
                <w:szCs w:val="20"/>
              </w:rPr>
              <w:t>-0,36</w:t>
            </w:r>
          </w:p>
        </w:tc>
        <w:tc>
          <w:tcPr>
            <w:tcW w:w="198" w:type="pct"/>
            <w:tcBorders>
              <w:top w:val="nil"/>
              <w:left w:val="nil"/>
              <w:bottom w:val="single" w:sz="4" w:space="0" w:color="auto"/>
              <w:right w:val="single" w:sz="4" w:space="0" w:color="auto"/>
            </w:tcBorders>
            <w:shd w:val="clear" w:color="auto" w:fill="auto"/>
            <w:vAlign w:val="center"/>
            <w:hideMark/>
          </w:tcPr>
          <w:p w14:paraId="0272425C" w14:textId="77777777" w:rsidR="000D1073" w:rsidRPr="000D1073" w:rsidRDefault="000D1073" w:rsidP="000D1073">
            <w:pPr>
              <w:jc w:val="center"/>
              <w:rPr>
                <w:color w:val="000000"/>
                <w:sz w:val="20"/>
                <w:szCs w:val="20"/>
              </w:rPr>
            </w:pPr>
            <w:r w:rsidRPr="000D1073">
              <w:rPr>
                <w:color w:val="000000"/>
                <w:sz w:val="20"/>
                <w:szCs w:val="20"/>
              </w:rPr>
              <w:t>-0,36</w:t>
            </w:r>
          </w:p>
        </w:tc>
        <w:tc>
          <w:tcPr>
            <w:tcW w:w="198" w:type="pct"/>
            <w:tcBorders>
              <w:top w:val="nil"/>
              <w:left w:val="nil"/>
              <w:bottom w:val="single" w:sz="4" w:space="0" w:color="auto"/>
              <w:right w:val="single" w:sz="4" w:space="0" w:color="auto"/>
            </w:tcBorders>
            <w:shd w:val="clear" w:color="auto" w:fill="auto"/>
            <w:vAlign w:val="center"/>
            <w:hideMark/>
          </w:tcPr>
          <w:p w14:paraId="746881C2" w14:textId="77777777" w:rsidR="000D1073" w:rsidRPr="000D1073" w:rsidRDefault="000D1073" w:rsidP="000D1073">
            <w:pPr>
              <w:jc w:val="center"/>
              <w:rPr>
                <w:color w:val="000000"/>
                <w:sz w:val="20"/>
                <w:szCs w:val="20"/>
              </w:rPr>
            </w:pPr>
            <w:r w:rsidRPr="000D1073">
              <w:rPr>
                <w:color w:val="000000"/>
                <w:sz w:val="20"/>
                <w:szCs w:val="20"/>
              </w:rPr>
              <w:t>-0,36</w:t>
            </w:r>
          </w:p>
        </w:tc>
        <w:tc>
          <w:tcPr>
            <w:tcW w:w="198" w:type="pct"/>
            <w:tcBorders>
              <w:top w:val="nil"/>
              <w:left w:val="nil"/>
              <w:bottom w:val="single" w:sz="4" w:space="0" w:color="auto"/>
              <w:right w:val="single" w:sz="4" w:space="0" w:color="auto"/>
            </w:tcBorders>
            <w:shd w:val="clear" w:color="auto" w:fill="auto"/>
            <w:vAlign w:val="center"/>
            <w:hideMark/>
          </w:tcPr>
          <w:p w14:paraId="6846F479" w14:textId="77777777" w:rsidR="000D1073" w:rsidRPr="000D1073" w:rsidRDefault="000D1073" w:rsidP="000D1073">
            <w:pPr>
              <w:jc w:val="center"/>
              <w:rPr>
                <w:color w:val="000000"/>
                <w:sz w:val="20"/>
                <w:szCs w:val="20"/>
              </w:rPr>
            </w:pPr>
            <w:r w:rsidRPr="000D1073">
              <w:rPr>
                <w:color w:val="000000"/>
                <w:sz w:val="20"/>
                <w:szCs w:val="20"/>
              </w:rPr>
              <w:t>-0,36</w:t>
            </w:r>
          </w:p>
        </w:tc>
        <w:tc>
          <w:tcPr>
            <w:tcW w:w="198" w:type="pct"/>
            <w:tcBorders>
              <w:top w:val="nil"/>
              <w:left w:val="nil"/>
              <w:bottom w:val="single" w:sz="4" w:space="0" w:color="auto"/>
              <w:right w:val="single" w:sz="4" w:space="0" w:color="auto"/>
            </w:tcBorders>
            <w:shd w:val="clear" w:color="auto" w:fill="auto"/>
            <w:vAlign w:val="center"/>
            <w:hideMark/>
          </w:tcPr>
          <w:p w14:paraId="051DC69D" w14:textId="77777777" w:rsidR="000D1073" w:rsidRPr="000D1073" w:rsidRDefault="000D1073" w:rsidP="000D1073">
            <w:pPr>
              <w:jc w:val="center"/>
              <w:rPr>
                <w:color w:val="000000"/>
                <w:sz w:val="20"/>
                <w:szCs w:val="20"/>
              </w:rPr>
            </w:pPr>
            <w:r w:rsidRPr="000D1073">
              <w:rPr>
                <w:color w:val="000000"/>
                <w:sz w:val="20"/>
                <w:szCs w:val="20"/>
              </w:rPr>
              <w:t>-0,36</w:t>
            </w:r>
          </w:p>
        </w:tc>
        <w:tc>
          <w:tcPr>
            <w:tcW w:w="198" w:type="pct"/>
            <w:tcBorders>
              <w:top w:val="nil"/>
              <w:left w:val="nil"/>
              <w:bottom w:val="single" w:sz="4" w:space="0" w:color="auto"/>
              <w:right w:val="single" w:sz="4" w:space="0" w:color="auto"/>
            </w:tcBorders>
            <w:shd w:val="clear" w:color="auto" w:fill="auto"/>
            <w:vAlign w:val="center"/>
            <w:hideMark/>
          </w:tcPr>
          <w:p w14:paraId="625923CA" w14:textId="77777777" w:rsidR="000D1073" w:rsidRPr="000D1073" w:rsidRDefault="000D1073" w:rsidP="000D1073">
            <w:pPr>
              <w:jc w:val="center"/>
              <w:rPr>
                <w:color w:val="000000"/>
                <w:sz w:val="20"/>
                <w:szCs w:val="20"/>
              </w:rPr>
            </w:pPr>
            <w:r w:rsidRPr="000D1073">
              <w:rPr>
                <w:color w:val="000000"/>
                <w:sz w:val="20"/>
                <w:szCs w:val="20"/>
              </w:rPr>
              <w:t>-0,36</w:t>
            </w:r>
          </w:p>
        </w:tc>
        <w:tc>
          <w:tcPr>
            <w:tcW w:w="198" w:type="pct"/>
            <w:tcBorders>
              <w:top w:val="nil"/>
              <w:left w:val="nil"/>
              <w:bottom w:val="single" w:sz="4" w:space="0" w:color="auto"/>
              <w:right w:val="single" w:sz="4" w:space="0" w:color="auto"/>
            </w:tcBorders>
            <w:shd w:val="clear" w:color="auto" w:fill="auto"/>
            <w:vAlign w:val="center"/>
            <w:hideMark/>
          </w:tcPr>
          <w:p w14:paraId="10BEE36A" w14:textId="77777777" w:rsidR="000D1073" w:rsidRPr="000D1073" w:rsidRDefault="000D1073" w:rsidP="000D1073">
            <w:pPr>
              <w:jc w:val="center"/>
              <w:rPr>
                <w:color w:val="000000"/>
                <w:sz w:val="20"/>
                <w:szCs w:val="20"/>
              </w:rPr>
            </w:pPr>
            <w:r w:rsidRPr="000D1073">
              <w:rPr>
                <w:color w:val="000000"/>
                <w:sz w:val="20"/>
                <w:szCs w:val="20"/>
              </w:rPr>
              <w:t>-0,36</w:t>
            </w:r>
          </w:p>
        </w:tc>
        <w:tc>
          <w:tcPr>
            <w:tcW w:w="198" w:type="pct"/>
            <w:tcBorders>
              <w:top w:val="nil"/>
              <w:left w:val="nil"/>
              <w:bottom w:val="single" w:sz="4" w:space="0" w:color="auto"/>
              <w:right w:val="single" w:sz="4" w:space="0" w:color="auto"/>
            </w:tcBorders>
            <w:shd w:val="clear" w:color="auto" w:fill="auto"/>
            <w:vAlign w:val="center"/>
            <w:hideMark/>
          </w:tcPr>
          <w:p w14:paraId="0627039F" w14:textId="77777777" w:rsidR="000D1073" w:rsidRPr="000D1073" w:rsidRDefault="000D1073" w:rsidP="000D1073">
            <w:pPr>
              <w:jc w:val="center"/>
              <w:rPr>
                <w:color w:val="000000"/>
                <w:sz w:val="20"/>
                <w:szCs w:val="20"/>
              </w:rPr>
            </w:pPr>
            <w:r w:rsidRPr="000D1073">
              <w:rPr>
                <w:color w:val="000000"/>
                <w:sz w:val="20"/>
                <w:szCs w:val="20"/>
              </w:rPr>
              <w:t>-0,36</w:t>
            </w:r>
          </w:p>
        </w:tc>
      </w:tr>
      <w:tr w:rsidR="000D1073" w:rsidRPr="000D1073" w14:paraId="7B114ECA"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42B61667" w14:textId="77777777" w:rsidR="000D1073" w:rsidRPr="000D1073" w:rsidRDefault="000D1073" w:rsidP="000D1073">
            <w:pPr>
              <w:jc w:val="center"/>
              <w:rPr>
                <w:color w:val="000000"/>
                <w:sz w:val="20"/>
                <w:szCs w:val="20"/>
              </w:rPr>
            </w:pPr>
            <w:r w:rsidRPr="000D1073">
              <w:rPr>
                <w:color w:val="000000"/>
                <w:sz w:val="20"/>
                <w:szCs w:val="20"/>
              </w:rPr>
              <w:t>Микрорайон ПИКС</w:t>
            </w:r>
          </w:p>
        </w:tc>
        <w:tc>
          <w:tcPr>
            <w:tcW w:w="183" w:type="pct"/>
            <w:tcBorders>
              <w:top w:val="nil"/>
              <w:left w:val="nil"/>
              <w:bottom w:val="single" w:sz="4" w:space="0" w:color="auto"/>
              <w:right w:val="single" w:sz="4" w:space="0" w:color="auto"/>
            </w:tcBorders>
            <w:shd w:val="clear" w:color="auto" w:fill="auto"/>
            <w:vAlign w:val="center"/>
            <w:hideMark/>
          </w:tcPr>
          <w:p w14:paraId="5E86332D" w14:textId="77777777" w:rsidR="000D1073" w:rsidRPr="000D1073" w:rsidRDefault="000D1073" w:rsidP="000D1073">
            <w:pPr>
              <w:jc w:val="center"/>
              <w:rPr>
                <w:color w:val="000000"/>
                <w:sz w:val="20"/>
                <w:szCs w:val="20"/>
              </w:rPr>
            </w:pPr>
            <w:r w:rsidRPr="000D1073">
              <w:rPr>
                <w:color w:val="000000"/>
                <w:sz w:val="20"/>
                <w:szCs w:val="20"/>
              </w:rPr>
              <w:t>0,06</w:t>
            </w:r>
          </w:p>
        </w:tc>
        <w:tc>
          <w:tcPr>
            <w:tcW w:w="189" w:type="pct"/>
            <w:tcBorders>
              <w:top w:val="nil"/>
              <w:left w:val="nil"/>
              <w:bottom w:val="single" w:sz="4" w:space="0" w:color="auto"/>
              <w:right w:val="single" w:sz="4" w:space="0" w:color="auto"/>
            </w:tcBorders>
            <w:shd w:val="clear" w:color="auto" w:fill="auto"/>
            <w:vAlign w:val="center"/>
            <w:hideMark/>
          </w:tcPr>
          <w:p w14:paraId="5D66234E" w14:textId="77777777" w:rsidR="000D1073" w:rsidRPr="000D1073" w:rsidRDefault="000D1073" w:rsidP="000D1073">
            <w:pPr>
              <w:jc w:val="center"/>
              <w:rPr>
                <w:color w:val="000000"/>
                <w:sz w:val="20"/>
                <w:szCs w:val="20"/>
              </w:rPr>
            </w:pPr>
            <w:r w:rsidRPr="000D1073">
              <w:rPr>
                <w:color w:val="000000"/>
                <w:sz w:val="20"/>
                <w:szCs w:val="20"/>
              </w:rPr>
              <w:t>-0,33</w:t>
            </w:r>
          </w:p>
        </w:tc>
        <w:tc>
          <w:tcPr>
            <w:tcW w:w="218" w:type="pct"/>
            <w:tcBorders>
              <w:top w:val="nil"/>
              <w:left w:val="nil"/>
              <w:bottom w:val="single" w:sz="4" w:space="0" w:color="auto"/>
              <w:right w:val="single" w:sz="4" w:space="0" w:color="auto"/>
            </w:tcBorders>
            <w:shd w:val="clear" w:color="auto" w:fill="auto"/>
            <w:vAlign w:val="center"/>
            <w:hideMark/>
          </w:tcPr>
          <w:p w14:paraId="32655EFF" w14:textId="77777777" w:rsidR="000D1073" w:rsidRPr="000D1073" w:rsidRDefault="000D1073" w:rsidP="000D1073">
            <w:pPr>
              <w:jc w:val="center"/>
              <w:rPr>
                <w:color w:val="000000"/>
                <w:sz w:val="20"/>
                <w:szCs w:val="20"/>
              </w:rPr>
            </w:pPr>
            <w:r w:rsidRPr="000D1073">
              <w:rPr>
                <w:color w:val="000000"/>
                <w:sz w:val="20"/>
                <w:szCs w:val="20"/>
              </w:rPr>
              <w:t>-0,75</w:t>
            </w:r>
          </w:p>
        </w:tc>
        <w:tc>
          <w:tcPr>
            <w:tcW w:w="198" w:type="pct"/>
            <w:tcBorders>
              <w:top w:val="nil"/>
              <w:left w:val="nil"/>
              <w:bottom w:val="single" w:sz="4" w:space="0" w:color="auto"/>
              <w:right w:val="single" w:sz="4" w:space="0" w:color="auto"/>
            </w:tcBorders>
            <w:shd w:val="clear" w:color="auto" w:fill="auto"/>
            <w:vAlign w:val="center"/>
            <w:hideMark/>
          </w:tcPr>
          <w:p w14:paraId="75FA398B" w14:textId="77777777" w:rsidR="000D1073" w:rsidRPr="000D1073" w:rsidRDefault="000D1073" w:rsidP="000D1073">
            <w:pPr>
              <w:jc w:val="center"/>
              <w:rPr>
                <w:color w:val="000000"/>
                <w:sz w:val="20"/>
                <w:szCs w:val="20"/>
              </w:rPr>
            </w:pPr>
            <w:r w:rsidRPr="000D1073">
              <w:rPr>
                <w:color w:val="000000"/>
                <w:sz w:val="20"/>
                <w:szCs w:val="20"/>
              </w:rPr>
              <w:t>1,07</w:t>
            </w:r>
          </w:p>
        </w:tc>
        <w:tc>
          <w:tcPr>
            <w:tcW w:w="189" w:type="pct"/>
            <w:tcBorders>
              <w:top w:val="nil"/>
              <w:left w:val="nil"/>
              <w:bottom w:val="single" w:sz="4" w:space="0" w:color="auto"/>
              <w:right w:val="single" w:sz="4" w:space="0" w:color="auto"/>
            </w:tcBorders>
            <w:shd w:val="clear" w:color="auto" w:fill="auto"/>
            <w:vAlign w:val="center"/>
            <w:hideMark/>
          </w:tcPr>
          <w:p w14:paraId="1B7E92B1" w14:textId="77777777" w:rsidR="000D1073" w:rsidRPr="000D1073" w:rsidRDefault="000D1073" w:rsidP="000D1073">
            <w:pPr>
              <w:jc w:val="center"/>
              <w:rPr>
                <w:color w:val="000000"/>
                <w:sz w:val="20"/>
                <w:szCs w:val="20"/>
              </w:rPr>
            </w:pPr>
            <w:r w:rsidRPr="000D1073">
              <w:rPr>
                <w:color w:val="000000"/>
                <w:sz w:val="20"/>
                <w:szCs w:val="20"/>
              </w:rPr>
              <w:t>-0,56</w:t>
            </w:r>
          </w:p>
        </w:tc>
        <w:tc>
          <w:tcPr>
            <w:tcW w:w="189" w:type="pct"/>
            <w:tcBorders>
              <w:top w:val="nil"/>
              <w:left w:val="nil"/>
              <w:bottom w:val="single" w:sz="4" w:space="0" w:color="auto"/>
              <w:right w:val="single" w:sz="4" w:space="0" w:color="auto"/>
            </w:tcBorders>
            <w:shd w:val="clear" w:color="auto" w:fill="auto"/>
            <w:vAlign w:val="center"/>
            <w:hideMark/>
          </w:tcPr>
          <w:p w14:paraId="61CE5A41" w14:textId="77777777" w:rsidR="000D1073" w:rsidRPr="000D1073" w:rsidRDefault="000D1073" w:rsidP="000D1073">
            <w:pPr>
              <w:jc w:val="center"/>
              <w:rPr>
                <w:color w:val="000000"/>
                <w:sz w:val="20"/>
                <w:szCs w:val="20"/>
              </w:rPr>
            </w:pPr>
            <w:r w:rsidRPr="000D1073">
              <w:rPr>
                <w:color w:val="000000"/>
                <w:sz w:val="20"/>
                <w:szCs w:val="20"/>
              </w:rPr>
              <w:t>-0,56</w:t>
            </w:r>
          </w:p>
        </w:tc>
        <w:tc>
          <w:tcPr>
            <w:tcW w:w="189" w:type="pct"/>
            <w:tcBorders>
              <w:top w:val="nil"/>
              <w:left w:val="nil"/>
              <w:bottom w:val="single" w:sz="4" w:space="0" w:color="auto"/>
              <w:right w:val="single" w:sz="4" w:space="0" w:color="auto"/>
            </w:tcBorders>
            <w:shd w:val="clear" w:color="auto" w:fill="auto"/>
            <w:vAlign w:val="center"/>
            <w:hideMark/>
          </w:tcPr>
          <w:p w14:paraId="4469542B" w14:textId="77777777" w:rsidR="000D1073" w:rsidRPr="000D1073" w:rsidRDefault="000D1073" w:rsidP="000D1073">
            <w:pPr>
              <w:jc w:val="center"/>
              <w:rPr>
                <w:color w:val="000000"/>
                <w:sz w:val="20"/>
                <w:szCs w:val="20"/>
              </w:rPr>
            </w:pPr>
            <w:r w:rsidRPr="000D1073">
              <w:rPr>
                <w:color w:val="000000"/>
                <w:sz w:val="20"/>
                <w:szCs w:val="20"/>
              </w:rPr>
              <w:t>-0,56</w:t>
            </w:r>
          </w:p>
        </w:tc>
        <w:tc>
          <w:tcPr>
            <w:tcW w:w="189" w:type="pct"/>
            <w:tcBorders>
              <w:top w:val="nil"/>
              <w:left w:val="nil"/>
              <w:bottom w:val="single" w:sz="4" w:space="0" w:color="auto"/>
              <w:right w:val="single" w:sz="4" w:space="0" w:color="auto"/>
            </w:tcBorders>
            <w:shd w:val="clear" w:color="auto" w:fill="auto"/>
            <w:vAlign w:val="center"/>
            <w:hideMark/>
          </w:tcPr>
          <w:p w14:paraId="17CEC652" w14:textId="77777777" w:rsidR="000D1073" w:rsidRPr="000D1073" w:rsidRDefault="000D1073" w:rsidP="000D1073">
            <w:pPr>
              <w:jc w:val="center"/>
              <w:rPr>
                <w:color w:val="000000"/>
                <w:sz w:val="20"/>
                <w:szCs w:val="20"/>
              </w:rPr>
            </w:pPr>
            <w:r w:rsidRPr="000D1073">
              <w:rPr>
                <w:color w:val="000000"/>
                <w:sz w:val="20"/>
                <w:szCs w:val="20"/>
              </w:rPr>
              <w:t>-0,56</w:t>
            </w:r>
          </w:p>
        </w:tc>
        <w:tc>
          <w:tcPr>
            <w:tcW w:w="189" w:type="pct"/>
            <w:tcBorders>
              <w:top w:val="nil"/>
              <w:left w:val="nil"/>
              <w:bottom w:val="single" w:sz="4" w:space="0" w:color="auto"/>
              <w:right w:val="single" w:sz="4" w:space="0" w:color="auto"/>
            </w:tcBorders>
            <w:shd w:val="clear" w:color="auto" w:fill="auto"/>
            <w:vAlign w:val="center"/>
            <w:hideMark/>
          </w:tcPr>
          <w:p w14:paraId="729B0350" w14:textId="77777777" w:rsidR="000D1073" w:rsidRPr="000D1073" w:rsidRDefault="000D1073" w:rsidP="000D1073">
            <w:pPr>
              <w:jc w:val="center"/>
              <w:rPr>
                <w:color w:val="000000"/>
                <w:sz w:val="20"/>
                <w:szCs w:val="20"/>
              </w:rPr>
            </w:pPr>
            <w:r w:rsidRPr="000D1073">
              <w:rPr>
                <w:color w:val="000000"/>
                <w:sz w:val="20"/>
                <w:szCs w:val="20"/>
              </w:rPr>
              <w:t>-0,56</w:t>
            </w:r>
          </w:p>
        </w:tc>
        <w:tc>
          <w:tcPr>
            <w:tcW w:w="198" w:type="pct"/>
            <w:tcBorders>
              <w:top w:val="nil"/>
              <w:left w:val="nil"/>
              <w:bottom w:val="single" w:sz="4" w:space="0" w:color="auto"/>
              <w:right w:val="single" w:sz="4" w:space="0" w:color="auto"/>
            </w:tcBorders>
            <w:shd w:val="clear" w:color="auto" w:fill="auto"/>
            <w:vAlign w:val="center"/>
            <w:hideMark/>
          </w:tcPr>
          <w:p w14:paraId="3FDB17DD" w14:textId="77777777" w:rsidR="000D1073" w:rsidRPr="000D1073" w:rsidRDefault="000D1073" w:rsidP="000D1073">
            <w:pPr>
              <w:jc w:val="center"/>
              <w:rPr>
                <w:color w:val="000000"/>
                <w:sz w:val="20"/>
                <w:szCs w:val="20"/>
              </w:rPr>
            </w:pPr>
            <w:r w:rsidRPr="000D1073">
              <w:rPr>
                <w:color w:val="000000"/>
                <w:sz w:val="20"/>
                <w:szCs w:val="20"/>
              </w:rPr>
              <w:t>-0,56</w:t>
            </w:r>
          </w:p>
        </w:tc>
        <w:tc>
          <w:tcPr>
            <w:tcW w:w="198" w:type="pct"/>
            <w:tcBorders>
              <w:top w:val="nil"/>
              <w:left w:val="nil"/>
              <w:bottom w:val="single" w:sz="4" w:space="0" w:color="auto"/>
              <w:right w:val="single" w:sz="4" w:space="0" w:color="auto"/>
            </w:tcBorders>
            <w:shd w:val="clear" w:color="auto" w:fill="auto"/>
            <w:vAlign w:val="center"/>
            <w:hideMark/>
          </w:tcPr>
          <w:p w14:paraId="532F403E" w14:textId="77777777" w:rsidR="000D1073" w:rsidRPr="000D1073" w:rsidRDefault="000D1073" w:rsidP="000D1073">
            <w:pPr>
              <w:jc w:val="center"/>
              <w:rPr>
                <w:color w:val="000000"/>
                <w:sz w:val="20"/>
                <w:szCs w:val="20"/>
              </w:rPr>
            </w:pPr>
            <w:r w:rsidRPr="000D1073">
              <w:rPr>
                <w:color w:val="000000"/>
                <w:sz w:val="20"/>
                <w:szCs w:val="20"/>
              </w:rPr>
              <w:t>-0,56</w:t>
            </w:r>
          </w:p>
        </w:tc>
        <w:tc>
          <w:tcPr>
            <w:tcW w:w="198" w:type="pct"/>
            <w:tcBorders>
              <w:top w:val="nil"/>
              <w:left w:val="nil"/>
              <w:bottom w:val="single" w:sz="4" w:space="0" w:color="auto"/>
              <w:right w:val="single" w:sz="4" w:space="0" w:color="auto"/>
            </w:tcBorders>
            <w:shd w:val="clear" w:color="auto" w:fill="auto"/>
            <w:vAlign w:val="center"/>
            <w:hideMark/>
          </w:tcPr>
          <w:p w14:paraId="56C064E3" w14:textId="77777777" w:rsidR="000D1073" w:rsidRPr="000D1073" w:rsidRDefault="000D1073" w:rsidP="000D1073">
            <w:pPr>
              <w:jc w:val="center"/>
              <w:rPr>
                <w:color w:val="000000"/>
                <w:sz w:val="20"/>
                <w:szCs w:val="20"/>
              </w:rPr>
            </w:pPr>
            <w:r w:rsidRPr="000D1073">
              <w:rPr>
                <w:color w:val="000000"/>
                <w:sz w:val="20"/>
                <w:szCs w:val="20"/>
              </w:rPr>
              <w:t>-0,56</w:t>
            </w:r>
          </w:p>
        </w:tc>
        <w:tc>
          <w:tcPr>
            <w:tcW w:w="198" w:type="pct"/>
            <w:tcBorders>
              <w:top w:val="nil"/>
              <w:left w:val="nil"/>
              <w:bottom w:val="single" w:sz="4" w:space="0" w:color="auto"/>
              <w:right w:val="single" w:sz="4" w:space="0" w:color="auto"/>
            </w:tcBorders>
            <w:shd w:val="clear" w:color="auto" w:fill="auto"/>
            <w:vAlign w:val="center"/>
            <w:hideMark/>
          </w:tcPr>
          <w:p w14:paraId="2DEB348E" w14:textId="77777777" w:rsidR="000D1073" w:rsidRPr="000D1073" w:rsidRDefault="000D1073" w:rsidP="000D1073">
            <w:pPr>
              <w:jc w:val="center"/>
              <w:rPr>
                <w:color w:val="000000"/>
                <w:sz w:val="20"/>
                <w:szCs w:val="20"/>
              </w:rPr>
            </w:pPr>
            <w:r w:rsidRPr="000D1073">
              <w:rPr>
                <w:color w:val="000000"/>
                <w:sz w:val="20"/>
                <w:szCs w:val="20"/>
              </w:rPr>
              <w:t>-0,56</w:t>
            </w:r>
          </w:p>
        </w:tc>
        <w:tc>
          <w:tcPr>
            <w:tcW w:w="198" w:type="pct"/>
            <w:tcBorders>
              <w:top w:val="nil"/>
              <w:left w:val="nil"/>
              <w:bottom w:val="single" w:sz="4" w:space="0" w:color="auto"/>
              <w:right w:val="single" w:sz="4" w:space="0" w:color="auto"/>
            </w:tcBorders>
            <w:shd w:val="clear" w:color="auto" w:fill="auto"/>
            <w:vAlign w:val="center"/>
            <w:hideMark/>
          </w:tcPr>
          <w:p w14:paraId="334BE821" w14:textId="77777777" w:rsidR="000D1073" w:rsidRPr="000D1073" w:rsidRDefault="000D1073" w:rsidP="000D1073">
            <w:pPr>
              <w:jc w:val="center"/>
              <w:rPr>
                <w:color w:val="000000"/>
                <w:sz w:val="20"/>
                <w:szCs w:val="20"/>
              </w:rPr>
            </w:pPr>
            <w:r w:rsidRPr="000D1073">
              <w:rPr>
                <w:color w:val="000000"/>
                <w:sz w:val="20"/>
                <w:szCs w:val="20"/>
              </w:rPr>
              <w:t>-0,56</w:t>
            </w:r>
          </w:p>
        </w:tc>
        <w:tc>
          <w:tcPr>
            <w:tcW w:w="198" w:type="pct"/>
            <w:tcBorders>
              <w:top w:val="nil"/>
              <w:left w:val="nil"/>
              <w:bottom w:val="single" w:sz="4" w:space="0" w:color="auto"/>
              <w:right w:val="single" w:sz="4" w:space="0" w:color="auto"/>
            </w:tcBorders>
            <w:shd w:val="clear" w:color="auto" w:fill="auto"/>
            <w:vAlign w:val="center"/>
            <w:hideMark/>
          </w:tcPr>
          <w:p w14:paraId="02150AD7" w14:textId="77777777" w:rsidR="000D1073" w:rsidRPr="000D1073" w:rsidRDefault="000D1073" w:rsidP="000D1073">
            <w:pPr>
              <w:jc w:val="center"/>
              <w:rPr>
                <w:color w:val="000000"/>
                <w:sz w:val="20"/>
                <w:szCs w:val="20"/>
              </w:rPr>
            </w:pPr>
            <w:r w:rsidRPr="000D1073">
              <w:rPr>
                <w:color w:val="000000"/>
                <w:sz w:val="20"/>
                <w:szCs w:val="20"/>
              </w:rPr>
              <w:t>-0,56</w:t>
            </w:r>
          </w:p>
        </w:tc>
        <w:tc>
          <w:tcPr>
            <w:tcW w:w="198" w:type="pct"/>
            <w:tcBorders>
              <w:top w:val="nil"/>
              <w:left w:val="nil"/>
              <w:bottom w:val="single" w:sz="4" w:space="0" w:color="auto"/>
              <w:right w:val="single" w:sz="4" w:space="0" w:color="auto"/>
            </w:tcBorders>
            <w:shd w:val="clear" w:color="auto" w:fill="auto"/>
            <w:vAlign w:val="center"/>
            <w:hideMark/>
          </w:tcPr>
          <w:p w14:paraId="7C4D8D34" w14:textId="77777777" w:rsidR="000D1073" w:rsidRPr="000D1073" w:rsidRDefault="000D1073" w:rsidP="000D1073">
            <w:pPr>
              <w:jc w:val="center"/>
              <w:rPr>
                <w:color w:val="000000"/>
                <w:sz w:val="20"/>
                <w:szCs w:val="20"/>
              </w:rPr>
            </w:pPr>
            <w:r w:rsidRPr="000D1073">
              <w:rPr>
                <w:color w:val="000000"/>
                <w:sz w:val="20"/>
                <w:szCs w:val="20"/>
              </w:rPr>
              <w:t>-0,56</w:t>
            </w:r>
          </w:p>
        </w:tc>
        <w:tc>
          <w:tcPr>
            <w:tcW w:w="198" w:type="pct"/>
            <w:tcBorders>
              <w:top w:val="nil"/>
              <w:left w:val="nil"/>
              <w:bottom w:val="single" w:sz="4" w:space="0" w:color="auto"/>
              <w:right w:val="single" w:sz="4" w:space="0" w:color="auto"/>
            </w:tcBorders>
            <w:shd w:val="clear" w:color="auto" w:fill="auto"/>
            <w:vAlign w:val="center"/>
            <w:hideMark/>
          </w:tcPr>
          <w:p w14:paraId="462EFF73" w14:textId="77777777" w:rsidR="000D1073" w:rsidRPr="000D1073" w:rsidRDefault="000D1073" w:rsidP="000D1073">
            <w:pPr>
              <w:jc w:val="center"/>
              <w:rPr>
                <w:color w:val="000000"/>
                <w:sz w:val="20"/>
                <w:szCs w:val="20"/>
              </w:rPr>
            </w:pPr>
            <w:r w:rsidRPr="000D1073">
              <w:rPr>
                <w:color w:val="000000"/>
                <w:sz w:val="20"/>
                <w:szCs w:val="20"/>
              </w:rPr>
              <w:t>-0,56</w:t>
            </w:r>
          </w:p>
        </w:tc>
        <w:tc>
          <w:tcPr>
            <w:tcW w:w="198" w:type="pct"/>
            <w:tcBorders>
              <w:top w:val="nil"/>
              <w:left w:val="nil"/>
              <w:bottom w:val="single" w:sz="4" w:space="0" w:color="auto"/>
              <w:right w:val="single" w:sz="4" w:space="0" w:color="auto"/>
            </w:tcBorders>
            <w:shd w:val="clear" w:color="auto" w:fill="auto"/>
            <w:vAlign w:val="center"/>
            <w:hideMark/>
          </w:tcPr>
          <w:p w14:paraId="140ABD6A" w14:textId="77777777" w:rsidR="000D1073" w:rsidRPr="000D1073" w:rsidRDefault="000D1073" w:rsidP="000D1073">
            <w:pPr>
              <w:jc w:val="center"/>
              <w:rPr>
                <w:color w:val="000000"/>
                <w:sz w:val="20"/>
                <w:szCs w:val="20"/>
              </w:rPr>
            </w:pPr>
            <w:r w:rsidRPr="000D1073">
              <w:rPr>
                <w:color w:val="000000"/>
                <w:sz w:val="20"/>
                <w:szCs w:val="20"/>
              </w:rPr>
              <w:t>-0,56</w:t>
            </w:r>
          </w:p>
        </w:tc>
      </w:tr>
      <w:tr w:rsidR="000D1073" w:rsidRPr="000D1073" w14:paraId="67B354FF"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62089FEE" w14:textId="77777777" w:rsidR="000D1073" w:rsidRPr="000D1073" w:rsidRDefault="000D1073" w:rsidP="000D1073">
            <w:pPr>
              <w:jc w:val="center"/>
              <w:rPr>
                <w:color w:val="000000"/>
                <w:sz w:val="20"/>
                <w:szCs w:val="20"/>
              </w:rPr>
            </w:pPr>
            <w:r w:rsidRPr="000D1073">
              <w:rPr>
                <w:color w:val="000000"/>
                <w:sz w:val="20"/>
                <w:szCs w:val="20"/>
              </w:rPr>
              <w:t>Микрорайон Пойма реки Объ</w:t>
            </w:r>
          </w:p>
        </w:tc>
        <w:tc>
          <w:tcPr>
            <w:tcW w:w="183" w:type="pct"/>
            <w:tcBorders>
              <w:top w:val="nil"/>
              <w:left w:val="nil"/>
              <w:bottom w:val="single" w:sz="4" w:space="0" w:color="auto"/>
              <w:right w:val="single" w:sz="4" w:space="0" w:color="auto"/>
            </w:tcBorders>
            <w:shd w:val="clear" w:color="auto" w:fill="auto"/>
            <w:vAlign w:val="center"/>
            <w:hideMark/>
          </w:tcPr>
          <w:p w14:paraId="7FEC53BC" w14:textId="77777777" w:rsidR="000D1073" w:rsidRPr="000D1073" w:rsidRDefault="000D1073" w:rsidP="000D1073">
            <w:pPr>
              <w:jc w:val="center"/>
              <w:rPr>
                <w:color w:val="000000"/>
                <w:sz w:val="20"/>
                <w:szCs w:val="20"/>
              </w:rPr>
            </w:pPr>
            <w:r w:rsidRPr="000D1073">
              <w:rPr>
                <w:color w:val="000000"/>
                <w:sz w:val="20"/>
                <w:szCs w:val="20"/>
              </w:rPr>
              <w:t>0,05</w:t>
            </w:r>
          </w:p>
        </w:tc>
        <w:tc>
          <w:tcPr>
            <w:tcW w:w="189" w:type="pct"/>
            <w:tcBorders>
              <w:top w:val="nil"/>
              <w:left w:val="nil"/>
              <w:bottom w:val="single" w:sz="4" w:space="0" w:color="auto"/>
              <w:right w:val="single" w:sz="4" w:space="0" w:color="auto"/>
            </w:tcBorders>
            <w:shd w:val="clear" w:color="auto" w:fill="auto"/>
            <w:vAlign w:val="center"/>
            <w:hideMark/>
          </w:tcPr>
          <w:p w14:paraId="2855512E" w14:textId="77777777" w:rsidR="000D1073" w:rsidRPr="000D1073" w:rsidRDefault="000D1073" w:rsidP="000D1073">
            <w:pPr>
              <w:jc w:val="center"/>
              <w:rPr>
                <w:color w:val="000000"/>
                <w:sz w:val="20"/>
                <w:szCs w:val="20"/>
              </w:rPr>
            </w:pPr>
            <w:r w:rsidRPr="000D1073">
              <w:rPr>
                <w:color w:val="000000"/>
                <w:sz w:val="20"/>
                <w:szCs w:val="20"/>
              </w:rPr>
              <w:t>-0,23</w:t>
            </w:r>
          </w:p>
        </w:tc>
        <w:tc>
          <w:tcPr>
            <w:tcW w:w="218" w:type="pct"/>
            <w:tcBorders>
              <w:top w:val="nil"/>
              <w:left w:val="nil"/>
              <w:bottom w:val="single" w:sz="4" w:space="0" w:color="auto"/>
              <w:right w:val="single" w:sz="4" w:space="0" w:color="auto"/>
            </w:tcBorders>
            <w:shd w:val="clear" w:color="auto" w:fill="auto"/>
            <w:vAlign w:val="center"/>
            <w:hideMark/>
          </w:tcPr>
          <w:p w14:paraId="6C180B2E" w14:textId="77777777" w:rsidR="000D1073" w:rsidRPr="000D1073" w:rsidRDefault="000D1073" w:rsidP="000D1073">
            <w:pPr>
              <w:jc w:val="center"/>
              <w:rPr>
                <w:color w:val="000000"/>
                <w:sz w:val="20"/>
                <w:szCs w:val="20"/>
              </w:rPr>
            </w:pPr>
            <w:r w:rsidRPr="000D1073">
              <w:rPr>
                <w:color w:val="000000"/>
                <w:sz w:val="20"/>
                <w:szCs w:val="20"/>
              </w:rPr>
              <w:t>-0,54</w:t>
            </w:r>
          </w:p>
        </w:tc>
        <w:tc>
          <w:tcPr>
            <w:tcW w:w="198" w:type="pct"/>
            <w:tcBorders>
              <w:top w:val="nil"/>
              <w:left w:val="nil"/>
              <w:bottom w:val="single" w:sz="4" w:space="0" w:color="auto"/>
              <w:right w:val="single" w:sz="4" w:space="0" w:color="auto"/>
            </w:tcBorders>
            <w:shd w:val="clear" w:color="auto" w:fill="auto"/>
            <w:vAlign w:val="center"/>
            <w:hideMark/>
          </w:tcPr>
          <w:p w14:paraId="7171C9C3" w14:textId="77777777" w:rsidR="000D1073" w:rsidRPr="000D1073" w:rsidRDefault="000D1073" w:rsidP="000D1073">
            <w:pPr>
              <w:jc w:val="center"/>
              <w:rPr>
                <w:color w:val="000000"/>
                <w:sz w:val="20"/>
                <w:szCs w:val="20"/>
              </w:rPr>
            </w:pPr>
            <w:r w:rsidRPr="000D1073">
              <w:rPr>
                <w:color w:val="000000"/>
                <w:sz w:val="20"/>
                <w:szCs w:val="20"/>
              </w:rPr>
              <w:t>0,77</w:t>
            </w:r>
          </w:p>
        </w:tc>
        <w:tc>
          <w:tcPr>
            <w:tcW w:w="189" w:type="pct"/>
            <w:tcBorders>
              <w:top w:val="nil"/>
              <w:left w:val="nil"/>
              <w:bottom w:val="single" w:sz="4" w:space="0" w:color="auto"/>
              <w:right w:val="single" w:sz="4" w:space="0" w:color="auto"/>
            </w:tcBorders>
            <w:shd w:val="clear" w:color="auto" w:fill="auto"/>
            <w:vAlign w:val="center"/>
            <w:hideMark/>
          </w:tcPr>
          <w:p w14:paraId="355626F7" w14:textId="77777777" w:rsidR="000D1073" w:rsidRPr="000D1073" w:rsidRDefault="000D1073" w:rsidP="000D1073">
            <w:pPr>
              <w:jc w:val="center"/>
              <w:rPr>
                <w:color w:val="000000"/>
                <w:sz w:val="20"/>
                <w:szCs w:val="20"/>
              </w:rPr>
            </w:pPr>
            <w:r w:rsidRPr="000D1073">
              <w:rPr>
                <w:color w:val="000000"/>
                <w:sz w:val="20"/>
                <w:szCs w:val="20"/>
              </w:rPr>
              <w:t>-0,41</w:t>
            </w:r>
          </w:p>
        </w:tc>
        <w:tc>
          <w:tcPr>
            <w:tcW w:w="189" w:type="pct"/>
            <w:tcBorders>
              <w:top w:val="nil"/>
              <w:left w:val="nil"/>
              <w:bottom w:val="single" w:sz="4" w:space="0" w:color="auto"/>
              <w:right w:val="single" w:sz="4" w:space="0" w:color="auto"/>
            </w:tcBorders>
            <w:shd w:val="clear" w:color="auto" w:fill="auto"/>
            <w:vAlign w:val="center"/>
            <w:hideMark/>
          </w:tcPr>
          <w:p w14:paraId="4521A593" w14:textId="77777777" w:rsidR="000D1073" w:rsidRPr="000D1073" w:rsidRDefault="000D1073" w:rsidP="000D1073">
            <w:pPr>
              <w:jc w:val="center"/>
              <w:rPr>
                <w:color w:val="000000"/>
                <w:sz w:val="20"/>
                <w:szCs w:val="20"/>
              </w:rPr>
            </w:pPr>
            <w:r w:rsidRPr="000D1073">
              <w:rPr>
                <w:color w:val="000000"/>
                <w:sz w:val="20"/>
                <w:szCs w:val="20"/>
              </w:rPr>
              <w:t>-0,41</w:t>
            </w:r>
          </w:p>
        </w:tc>
        <w:tc>
          <w:tcPr>
            <w:tcW w:w="189" w:type="pct"/>
            <w:tcBorders>
              <w:top w:val="nil"/>
              <w:left w:val="nil"/>
              <w:bottom w:val="single" w:sz="4" w:space="0" w:color="auto"/>
              <w:right w:val="single" w:sz="4" w:space="0" w:color="auto"/>
            </w:tcBorders>
            <w:shd w:val="clear" w:color="auto" w:fill="auto"/>
            <w:vAlign w:val="center"/>
            <w:hideMark/>
          </w:tcPr>
          <w:p w14:paraId="36D9DC0F" w14:textId="77777777" w:rsidR="000D1073" w:rsidRPr="000D1073" w:rsidRDefault="000D1073" w:rsidP="000D1073">
            <w:pPr>
              <w:jc w:val="center"/>
              <w:rPr>
                <w:color w:val="000000"/>
                <w:sz w:val="20"/>
                <w:szCs w:val="20"/>
              </w:rPr>
            </w:pPr>
            <w:r w:rsidRPr="000D1073">
              <w:rPr>
                <w:color w:val="000000"/>
                <w:sz w:val="20"/>
                <w:szCs w:val="20"/>
              </w:rPr>
              <w:t>-0,41</w:t>
            </w:r>
          </w:p>
        </w:tc>
        <w:tc>
          <w:tcPr>
            <w:tcW w:w="189" w:type="pct"/>
            <w:tcBorders>
              <w:top w:val="nil"/>
              <w:left w:val="nil"/>
              <w:bottom w:val="single" w:sz="4" w:space="0" w:color="auto"/>
              <w:right w:val="single" w:sz="4" w:space="0" w:color="auto"/>
            </w:tcBorders>
            <w:shd w:val="clear" w:color="auto" w:fill="auto"/>
            <w:vAlign w:val="center"/>
            <w:hideMark/>
          </w:tcPr>
          <w:p w14:paraId="5EDBF541" w14:textId="77777777" w:rsidR="000D1073" w:rsidRPr="000D1073" w:rsidRDefault="000D1073" w:rsidP="000D1073">
            <w:pPr>
              <w:jc w:val="center"/>
              <w:rPr>
                <w:color w:val="000000"/>
                <w:sz w:val="20"/>
                <w:szCs w:val="20"/>
              </w:rPr>
            </w:pPr>
            <w:r w:rsidRPr="000D1073">
              <w:rPr>
                <w:color w:val="000000"/>
                <w:sz w:val="20"/>
                <w:szCs w:val="20"/>
              </w:rPr>
              <w:t>-0,41</w:t>
            </w:r>
          </w:p>
        </w:tc>
        <w:tc>
          <w:tcPr>
            <w:tcW w:w="189" w:type="pct"/>
            <w:tcBorders>
              <w:top w:val="nil"/>
              <w:left w:val="nil"/>
              <w:bottom w:val="single" w:sz="4" w:space="0" w:color="auto"/>
              <w:right w:val="single" w:sz="4" w:space="0" w:color="auto"/>
            </w:tcBorders>
            <w:shd w:val="clear" w:color="auto" w:fill="auto"/>
            <w:vAlign w:val="center"/>
            <w:hideMark/>
          </w:tcPr>
          <w:p w14:paraId="375C953B" w14:textId="77777777" w:rsidR="000D1073" w:rsidRPr="000D1073" w:rsidRDefault="000D1073" w:rsidP="000D1073">
            <w:pPr>
              <w:jc w:val="center"/>
              <w:rPr>
                <w:color w:val="000000"/>
                <w:sz w:val="20"/>
                <w:szCs w:val="20"/>
              </w:rPr>
            </w:pPr>
            <w:r w:rsidRPr="000D1073">
              <w:rPr>
                <w:color w:val="000000"/>
                <w:sz w:val="20"/>
                <w:szCs w:val="20"/>
              </w:rPr>
              <w:t>-0,41</w:t>
            </w:r>
          </w:p>
        </w:tc>
        <w:tc>
          <w:tcPr>
            <w:tcW w:w="198" w:type="pct"/>
            <w:tcBorders>
              <w:top w:val="nil"/>
              <w:left w:val="nil"/>
              <w:bottom w:val="single" w:sz="4" w:space="0" w:color="auto"/>
              <w:right w:val="single" w:sz="4" w:space="0" w:color="auto"/>
            </w:tcBorders>
            <w:shd w:val="clear" w:color="auto" w:fill="auto"/>
            <w:vAlign w:val="center"/>
            <w:hideMark/>
          </w:tcPr>
          <w:p w14:paraId="75D5D15F" w14:textId="77777777" w:rsidR="000D1073" w:rsidRPr="000D1073" w:rsidRDefault="000D1073" w:rsidP="000D1073">
            <w:pPr>
              <w:jc w:val="center"/>
              <w:rPr>
                <w:color w:val="000000"/>
                <w:sz w:val="20"/>
                <w:szCs w:val="20"/>
              </w:rPr>
            </w:pPr>
            <w:r w:rsidRPr="000D1073">
              <w:rPr>
                <w:color w:val="000000"/>
                <w:sz w:val="20"/>
                <w:szCs w:val="20"/>
              </w:rPr>
              <w:t>-0,41</w:t>
            </w:r>
          </w:p>
        </w:tc>
        <w:tc>
          <w:tcPr>
            <w:tcW w:w="198" w:type="pct"/>
            <w:tcBorders>
              <w:top w:val="nil"/>
              <w:left w:val="nil"/>
              <w:bottom w:val="single" w:sz="4" w:space="0" w:color="auto"/>
              <w:right w:val="single" w:sz="4" w:space="0" w:color="auto"/>
            </w:tcBorders>
            <w:shd w:val="clear" w:color="auto" w:fill="auto"/>
            <w:vAlign w:val="center"/>
            <w:hideMark/>
          </w:tcPr>
          <w:p w14:paraId="26CE1AA8" w14:textId="77777777" w:rsidR="000D1073" w:rsidRPr="000D1073" w:rsidRDefault="000D1073" w:rsidP="000D1073">
            <w:pPr>
              <w:jc w:val="center"/>
              <w:rPr>
                <w:color w:val="000000"/>
                <w:sz w:val="20"/>
                <w:szCs w:val="20"/>
              </w:rPr>
            </w:pPr>
            <w:r w:rsidRPr="000D1073">
              <w:rPr>
                <w:color w:val="000000"/>
                <w:sz w:val="20"/>
                <w:szCs w:val="20"/>
              </w:rPr>
              <w:t>-0,41</w:t>
            </w:r>
          </w:p>
        </w:tc>
        <w:tc>
          <w:tcPr>
            <w:tcW w:w="198" w:type="pct"/>
            <w:tcBorders>
              <w:top w:val="nil"/>
              <w:left w:val="nil"/>
              <w:bottom w:val="single" w:sz="4" w:space="0" w:color="auto"/>
              <w:right w:val="single" w:sz="4" w:space="0" w:color="auto"/>
            </w:tcBorders>
            <w:shd w:val="clear" w:color="auto" w:fill="auto"/>
            <w:vAlign w:val="center"/>
            <w:hideMark/>
          </w:tcPr>
          <w:p w14:paraId="4BE15D4C" w14:textId="77777777" w:rsidR="000D1073" w:rsidRPr="000D1073" w:rsidRDefault="000D1073" w:rsidP="000D1073">
            <w:pPr>
              <w:jc w:val="center"/>
              <w:rPr>
                <w:color w:val="000000"/>
                <w:sz w:val="20"/>
                <w:szCs w:val="20"/>
              </w:rPr>
            </w:pPr>
            <w:r w:rsidRPr="000D1073">
              <w:rPr>
                <w:color w:val="000000"/>
                <w:sz w:val="20"/>
                <w:szCs w:val="20"/>
              </w:rPr>
              <w:t>1,63</w:t>
            </w:r>
          </w:p>
        </w:tc>
        <w:tc>
          <w:tcPr>
            <w:tcW w:w="198" w:type="pct"/>
            <w:tcBorders>
              <w:top w:val="nil"/>
              <w:left w:val="nil"/>
              <w:bottom w:val="single" w:sz="4" w:space="0" w:color="auto"/>
              <w:right w:val="single" w:sz="4" w:space="0" w:color="auto"/>
            </w:tcBorders>
            <w:shd w:val="clear" w:color="auto" w:fill="auto"/>
            <w:vAlign w:val="center"/>
            <w:hideMark/>
          </w:tcPr>
          <w:p w14:paraId="1FC50447" w14:textId="77777777" w:rsidR="000D1073" w:rsidRPr="000D1073" w:rsidRDefault="000D1073" w:rsidP="000D1073">
            <w:pPr>
              <w:jc w:val="center"/>
              <w:rPr>
                <w:color w:val="000000"/>
                <w:sz w:val="20"/>
                <w:szCs w:val="20"/>
              </w:rPr>
            </w:pPr>
            <w:r w:rsidRPr="000D1073">
              <w:rPr>
                <w:color w:val="000000"/>
                <w:sz w:val="20"/>
                <w:szCs w:val="20"/>
              </w:rPr>
              <w:t>5,70</w:t>
            </w:r>
          </w:p>
        </w:tc>
        <w:tc>
          <w:tcPr>
            <w:tcW w:w="198" w:type="pct"/>
            <w:tcBorders>
              <w:top w:val="nil"/>
              <w:left w:val="nil"/>
              <w:bottom w:val="single" w:sz="4" w:space="0" w:color="auto"/>
              <w:right w:val="single" w:sz="4" w:space="0" w:color="auto"/>
            </w:tcBorders>
            <w:shd w:val="clear" w:color="auto" w:fill="auto"/>
            <w:vAlign w:val="center"/>
            <w:hideMark/>
          </w:tcPr>
          <w:p w14:paraId="6441DF33" w14:textId="77777777" w:rsidR="000D1073" w:rsidRPr="000D1073" w:rsidRDefault="000D1073" w:rsidP="000D1073">
            <w:pPr>
              <w:jc w:val="center"/>
              <w:rPr>
                <w:color w:val="000000"/>
                <w:sz w:val="20"/>
                <w:szCs w:val="20"/>
              </w:rPr>
            </w:pPr>
            <w:r w:rsidRPr="000D1073">
              <w:rPr>
                <w:color w:val="000000"/>
                <w:sz w:val="20"/>
                <w:szCs w:val="20"/>
              </w:rPr>
              <w:t>11,81</w:t>
            </w:r>
          </w:p>
        </w:tc>
        <w:tc>
          <w:tcPr>
            <w:tcW w:w="198" w:type="pct"/>
            <w:tcBorders>
              <w:top w:val="nil"/>
              <w:left w:val="nil"/>
              <w:bottom w:val="single" w:sz="4" w:space="0" w:color="auto"/>
              <w:right w:val="single" w:sz="4" w:space="0" w:color="auto"/>
            </w:tcBorders>
            <w:shd w:val="clear" w:color="auto" w:fill="auto"/>
            <w:vAlign w:val="center"/>
            <w:hideMark/>
          </w:tcPr>
          <w:p w14:paraId="4E1C8556" w14:textId="77777777" w:rsidR="000D1073" w:rsidRPr="000D1073" w:rsidRDefault="000D1073" w:rsidP="000D1073">
            <w:pPr>
              <w:jc w:val="center"/>
              <w:rPr>
                <w:color w:val="000000"/>
                <w:sz w:val="20"/>
                <w:szCs w:val="20"/>
              </w:rPr>
            </w:pPr>
            <w:r w:rsidRPr="000D1073">
              <w:rPr>
                <w:color w:val="000000"/>
                <w:sz w:val="20"/>
                <w:szCs w:val="20"/>
              </w:rPr>
              <w:t>15,88</w:t>
            </w:r>
          </w:p>
        </w:tc>
        <w:tc>
          <w:tcPr>
            <w:tcW w:w="198" w:type="pct"/>
            <w:tcBorders>
              <w:top w:val="nil"/>
              <w:left w:val="nil"/>
              <w:bottom w:val="single" w:sz="4" w:space="0" w:color="auto"/>
              <w:right w:val="single" w:sz="4" w:space="0" w:color="auto"/>
            </w:tcBorders>
            <w:shd w:val="clear" w:color="auto" w:fill="auto"/>
            <w:vAlign w:val="center"/>
            <w:hideMark/>
          </w:tcPr>
          <w:p w14:paraId="37341DF8" w14:textId="77777777" w:rsidR="000D1073" w:rsidRPr="000D1073" w:rsidRDefault="000D1073" w:rsidP="000D1073">
            <w:pPr>
              <w:jc w:val="center"/>
              <w:rPr>
                <w:color w:val="000000"/>
                <w:sz w:val="20"/>
                <w:szCs w:val="20"/>
              </w:rPr>
            </w:pPr>
            <w:r w:rsidRPr="000D1073">
              <w:rPr>
                <w:color w:val="000000"/>
                <w:sz w:val="20"/>
                <w:szCs w:val="20"/>
              </w:rPr>
              <w:t>19,95</w:t>
            </w:r>
          </w:p>
        </w:tc>
        <w:tc>
          <w:tcPr>
            <w:tcW w:w="198" w:type="pct"/>
            <w:tcBorders>
              <w:top w:val="nil"/>
              <w:left w:val="nil"/>
              <w:bottom w:val="single" w:sz="4" w:space="0" w:color="auto"/>
              <w:right w:val="single" w:sz="4" w:space="0" w:color="auto"/>
            </w:tcBorders>
            <w:shd w:val="clear" w:color="auto" w:fill="auto"/>
            <w:vAlign w:val="center"/>
            <w:hideMark/>
          </w:tcPr>
          <w:p w14:paraId="656E71E2" w14:textId="77777777" w:rsidR="000D1073" w:rsidRPr="000D1073" w:rsidRDefault="000D1073" w:rsidP="000D1073">
            <w:pPr>
              <w:jc w:val="center"/>
              <w:rPr>
                <w:color w:val="000000"/>
                <w:sz w:val="20"/>
                <w:szCs w:val="20"/>
              </w:rPr>
            </w:pPr>
            <w:r w:rsidRPr="000D1073">
              <w:rPr>
                <w:color w:val="000000"/>
                <w:sz w:val="20"/>
                <w:szCs w:val="20"/>
              </w:rPr>
              <w:t>19,95</w:t>
            </w:r>
          </w:p>
        </w:tc>
        <w:tc>
          <w:tcPr>
            <w:tcW w:w="198" w:type="pct"/>
            <w:tcBorders>
              <w:top w:val="nil"/>
              <w:left w:val="nil"/>
              <w:bottom w:val="single" w:sz="4" w:space="0" w:color="auto"/>
              <w:right w:val="single" w:sz="4" w:space="0" w:color="auto"/>
            </w:tcBorders>
            <w:shd w:val="clear" w:color="auto" w:fill="auto"/>
            <w:vAlign w:val="center"/>
            <w:hideMark/>
          </w:tcPr>
          <w:p w14:paraId="5913CD2E" w14:textId="77777777" w:rsidR="000D1073" w:rsidRPr="000D1073" w:rsidRDefault="000D1073" w:rsidP="000D1073">
            <w:pPr>
              <w:jc w:val="center"/>
              <w:rPr>
                <w:color w:val="000000"/>
                <w:sz w:val="20"/>
                <w:szCs w:val="20"/>
              </w:rPr>
            </w:pPr>
            <w:r w:rsidRPr="000D1073">
              <w:rPr>
                <w:color w:val="000000"/>
                <w:sz w:val="20"/>
                <w:szCs w:val="20"/>
              </w:rPr>
              <w:t>19,95</w:t>
            </w:r>
          </w:p>
        </w:tc>
      </w:tr>
      <w:tr w:rsidR="000D1073" w:rsidRPr="000D1073" w14:paraId="2DE2B9EC"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65D09B11" w14:textId="77777777" w:rsidR="000D1073" w:rsidRPr="000D1073" w:rsidRDefault="000D1073" w:rsidP="000D1073">
            <w:pPr>
              <w:jc w:val="center"/>
              <w:rPr>
                <w:color w:val="000000"/>
                <w:sz w:val="20"/>
                <w:szCs w:val="20"/>
              </w:rPr>
            </w:pPr>
            <w:r w:rsidRPr="000D1073">
              <w:rPr>
                <w:color w:val="000000"/>
                <w:sz w:val="20"/>
                <w:szCs w:val="20"/>
              </w:rPr>
              <w:t>Микрорайон Пойма</w:t>
            </w:r>
            <w:r w:rsidRPr="000D1073">
              <w:rPr>
                <w:color w:val="000000"/>
                <w:sz w:val="20"/>
                <w:szCs w:val="20"/>
              </w:rPr>
              <w:br/>
              <w:t>реки Объ</w:t>
            </w:r>
          </w:p>
        </w:tc>
        <w:tc>
          <w:tcPr>
            <w:tcW w:w="183" w:type="pct"/>
            <w:tcBorders>
              <w:top w:val="nil"/>
              <w:left w:val="nil"/>
              <w:bottom w:val="single" w:sz="4" w:space="0" w:color="auto"/>
              <w:right w:val="single" w:sz="4" w:space="0" w:color="auto"/>
            </w:tcBorders>
            <w:shd w:val="clear" w:color="auto" w:fill="auto"/>
            <w:vAlign w:val="center"/>
            <w:hideMark/>
          </w:tcPr>
          <w:p w14:paraId="0ED9D29D" w14:textId="77777777" w:rsidR="000D1073" w:rsidRPr="000D1073" w:rsidRDefault="000D1073" w:rsidP="000D1073">
            <w:pPr>
              <w:jc w:val="center"/>
              <w:rPr>
                <w:color w:val="000000"/>
                <w:sz w:val="20"/>
                <w:szCs w:val="20"/>
              </w:rPr>
            </w:pPr>
            <w:r w:rsidRPr="000D1073">
              <w:rPr>
                <w:color w:val="000000"/>
                <w:sz w:val="20"/>
                <w:szCs w:val="20"/>
              </w:rPr>
              <w:t>0,05</w:t>
            </w:r>
          </w:p>
        </w:tc>
        <w:tc>
          <w:tcPr>
            <w:tcW w:w="189" w:type="pct"/>
            <w:tcBorders>
              <w:top w:val="nil"/>
              <w:left w:val="nil"/>
              <w:bottom w:val="single" w:sz="4" w:space="0" w:color="auto"/>
              <w:right w:val="single" w:sz="4" w:space="0" w:color="auto"/>
            </w:tcBorders>
            <w:shd w:val="clear" w:color="auto" w:fill="auto"/>
            <w:vAlign w:val="center"/>
            <w:hideMark/>
          </w:tcPr>
          <w:p w14:paraId="5571990A" w14:textId="77777777" w:rsidR="000D1073" w:rsidRPr="000D1073" w:rsidRDefault="000D1073" w:rsidP="000D1073">
            <w:pPr>
              <w:jc w:val="center"/>
              <w:rPr>
                <w:color w:val="000000"/>
                <w:sz w:val="20"/>
                <w:szCs w:val="20"/>
              </w:rPr>
            </w:pPr>
            <w:r w:rsidRPr="000D1073">
              <w:rPr>
                <w:color w:val="000000"/>
                <w:sz w:val="20"/>
                <w:szCs w:val="20"/>
              </w:rPr>
              <w:t>-0,28</w:t>
            </w:r>
          </w:p>
        </w:tc>
        <w:tc>
          <w:tcPr>
            <w:tcW w:w="218" w:type="pct"/>
            <w:tcBorders>
              <w:top w:val="nil"/>
              <w:left w:val="nil"/>
              <w:bottom w:val="single" w:sz="4" w:space="0" w:color="auto"/>
              <w:right w:val="single" w:sz="4" w:space="0" w:color="auto"/>
            </w:tcBorders>
            <w:shd w:val="clear" w:color="auto" w:fill="auto"/>
            <w:vAlign w:val="center"/>
            <w:hideMark/>
          </w:tcPr>
          <w:p w14:paraId="020903D5" w14:textId="77777777" w:rsidR="000D1073" w:rsidRPr="000D1073" w:rsidRDefault="000D1073" w:rsidP="000D1073">
            <w:pPr>
              <w:jc w:val="center"/>
              <w:rPr>
                <w:color w:val="000000"/>
                <w:sz w:val="20"/>
                <w:szCs w:val="20"/>
              </w:rPr>
            </w:pPr>
            <w:r w:rsidRPr="000D1073">
              <w:rPr>
                <w:color w:val="000000"/>
                <w:sz w:val="20"/>
                <w:szCs w:val="20"/>
              </w:rPr>
              <w:t>-0,63</w:t>
            </w:r>
          </w:p>
        </w:tc>
        <w:tc>
          <w:tcPr>
            <w:tcW w:w="198" w:type="pct"/>
            <w:tcBorders>
              <w:top w:val="nil"/>
              <w:left w:val="nil"/>
              <w:bottom w:val="single" w:sz="4" w:space="0" w:color="auto"/>
              <w:right w:val="single" w:sz="4" w:space="0" w:color="auto"/>
            </w:tcBorders>
            <w:shd w:val="clear" w:color="auto" w:fill="auto"/>
            <w:vAlign w:val="center"/>
            <w:hideMark/>
          </w:tcPr>
          <w:p w14:paraId="2EE4A4C6" w14:textId="77777777" w:rsidR="000D1073" w:rsidRPr="000D1073" w:rsidRDefault="000D1073" w:rsidP="000D1073">
            <w:pPr>
              <w:jc w:val="center"/>
              <w:rPr>
                <w:color w:val="000000"/>
                <w:sz w:val="20"/>
                <w:szCs w:val="20"/>
              </w:rPr>
            </w:pPr>
            <w:r w:rsidRPr="000D1073">
              <w:rPr>
                <w:color w:val="000000"/>
                <w:sz w:val="20"/>
                <w:szCs w:val="20"/>
              </w:rPr>
              <w:t>0,91</w:t>
            </w:r>
          </w:p>
        </w:tc>
        <w:tc>
          <w:tcPr>
            <w:tcW w:w="189" w:type="pct"/>
            <w:tcBorders>
              <w:top w:val="nil"/>
              <w:left w:val="nil"/>
              <w:bottom w:val="single" w:sz="4" w:space="0" w:color="auto"/>
              <w:right w:val="single" w:sz="4" w:space="0" w:color="auto"/>
            </w:tcBorders>
            <w:shd w:val="clear" w:color="auto" w:fill="auto"/>
            <w:vAlign w:val="center"/>
            <w:hideMark/>
          </w:tcPr>
          <w:p w14:paraId="149201B9" w14:textId="77777777" w:rsidR="000D1073" w:rsidRPr="000D1073" w:rsidRDefault="000D1073" w:rsidP="000D1073">
            <w:pPr>
              <w:jc w:val="center"/>
              <w:rPr>
                <w:color w:val="000000"/>
                <w:sz w:val="20"/>
                <w:szCs w:val="20"/>
              </w:rPr>
            </w:pPr>
            <w:r w:rsidRPr="000D1073">
              <w:rPr>
                <w:color w:val="000000"/>
                <w:sz w:val="20"/>
                <w:szCs w:val="20"/>
              </w:rPr>
              <w:t>-0,48</w:t>
            </w:r>
          </w:p>
        </w:tc>
        <w:tc>
          <w:tcPr>
            <w:tcW w:w="189" w:type="pct"/>
            <w:tcBorders>
              <w:top w:val="nil"/>
              <w:left w:val="nil"/>
              <w:bottom w:val="single" w:sz="4" w:space="0" w:color="auto"/>
              <w:right w:val="single" w:sz="4" w:space="0" w:color="auto"/>
            </w:tcBorders>
            <w:shd w:val="clear" w:color="auto" w:fill="auto"/>
            <w:vAlign w:val="center"/>
            <w:hideMark/>
          </w:tcPr>
          <w:p w14:paraId="4058CCC1" w14:textId="77777777" w:rsidR="000D1073" w:rsidRPr="000D1073" w:rsidRDefault="000D1073" w:rsidP="000D1073">
            <w:pPr>
              <w:jc w:val="center"/>
              <w:rPr>
                <w:color w:val="000000"/>
                <w:sz w:val="20"/>
                <w:szCs w:val="20"/>
              </w:rPr>
            </w:pPr>
            <w:r w:rsidRPr="000D1073">
              <w:rPr>
                <w:color w:val="000000"/>
                <w:sz w:val="20"/>
                <w:szCs w:val="20"/>
              </w:rPr>
              <w:t>-0,48</w:t>
            </w:r>
          </w:p>
        </w:tc>
        <w:tc>
          <w:tcPr>
            <w:tcW w:w="189" w:type="pct"/>
            <w:tcBorders>
              <w:top w:val="nil"/>
              <w:left w:val="nil"/>
              <w:bottom w:val="single" w:sz="4" w:space="0" w:color="auto"/>
              <w:right w:val="single" w:sz="4" w:space="0" w:color="auto"/>
            </w:tcBorders>
            <w:shd w:val="clear" w:color="auto" w:fill="auto"/>
            <w:vAlign w:val="center"/>
            <w:hideMark/>
          </w:tcPr>
          <w:p w14:paraId="29B3EAF2" w14:textId="77777777" w:rsidR="000D1073" w:rsidRPr="000D1073" w:rsidRDefault="000D1073" w:rsidP="000D1073">
            <w:pPr>
              <w:jc w:val="center"/>
              <w:rPr>
                <w:color w:val="000000"/>
                <w:sz w:val="20"/>
                <w:szCs w:val="20"/>
              </w:rPr>
            </w:pPr>
            <w:r w:rsidRPr="000D1073">
              <w:rPr>
                <w:color w:val="000000"/>
                <w:sz w:val="20"/>
                <w:szCs w:val="20"/>
              </w:rPr>
              <w:t>-0,48</w:t>
            </w:r>
          </w:p>
        </w:tc>
        <w:tc>
          <w:tcPr>
            <w:tcW w:w="189" w:type="pct"/>
            <w:tcBorders>
              <w:top w:val="nil"/>
              <w:left w:val="nil"/>
              <w:bottom w:val="single" w:sz="4" w:space="0" w:color="auto"/>
              <w:right w:val="single" w:sz="4" w:space="0" w:color="auto"/>
            </w:tcBorders>
            <w:shd w:val="clear" w:color="auto" w:fill="auto"/>
            <w:vAlign w:val="center"/>
            <w:hideMark/>
          </w:tcPr>
          <w:p w14:paraId="76490FCA" w14:textId="77777777" w:rsidR="000D1073" w:rsidRPr="000D1073" w:rsidRDefault="000D1073" w:rsidP="000D1073">
            <w:pPr>
              <w:jc w:val="center"/>
              <w:rPr>
                <w:color w:val="000000"/>
                <w:sz w:val="20"/>
                <w:szCs w:val="20"/>
              </w:rPr>
            </w:pPr>
            <w:r w:rsidRPr="000D1073">
              <w:rPr>
                <w:color w:val="000000"/>
                <w:sz w:val="20"/>
                <w:szCs w:val="20"/>
              </w:rPr>
              <w:t>-0,48</w:t>
            </w:r>
          </w:p>
        </w:tc>
        <w:tc>
          <w:tcPr>
            <w:tcW w:w="189" w:type="pct"/>
            <w:tcBorders>
              <w:top w:val="nil"/>
              <w:left w:val="nil"/>
              <w:bottom w:val="single" w:sz="4" w:space="0" w:color="auto"/>
              <w:right w:val="single" w:sz="4" w:space="0" w:color="auto"/>
            </w:tcBorders>
            <w:shd w:val="clear" w:color="auto" w:fill="auto"/>
            <w:vAlign w:val="center"/>
            <w:hideMark/>
          </w:tcPr>
          <w:p w14:paraId="6BEFBC54" w14:textId="77777777" w:rsidR="000D1073" w:rsidRPr="000D1073" w:rsidRDefault="000D1073" w:rsidP="000D1073">
            <w:pPr>
              <w:jc w:val="center"/>
              <w:rPr>
                <w:color w:val="000000"/>
                <w:sz w:val="20"/>
                <w:szCs w:val="20"/>
              </w:rPr>
            </w:pPr>
            <w:r w:rsidRPr="000D1073">
              <w:rPr>
                <w:color w:val="000000"/>
                <w:sz w:val="20"/>
                <w:szCs w:val="20"/>
              </w:rPr>
              <w:t>-0,48</w:t>
            </w:r>
          </w:p>
        </w:tc>
        <w:tc>
          <w:tcPr>
            <w:tcW w:w="198" w:type="pct"/>
            <w:tcBorders>
              <w:top w:val="nil"/>
              <w:left w:val="nil"/>
              <w:bottom w:val="single" w:sz="4" w:space="0" w:color="auto"/>
              <w:right w:val="single" w:sz="4" w:space="0" w:color="auto"/>
            </w:tcBorders>
            <w:shd w:val="clear" w:color="auto" w:fill="auto"/>
            <w:vAlign w:val="center"/>
            <w:hideMark/>
          </w:tcPr>
          <w:p w14:paraId="6718DDC5" w14:textId="77777777" w:rsidR="000D1073" w:rsidRPr="000D1073" w:rsidRDefault="000D1073" w:rsidP="000D1073">
            <w:pPr>
              <w:jc w:val="center"/>
              <w:rPr>
                <w:color w:val="000000"/>
                <w:sz w:val="20"/>
                <w:szCs w:val="20"/>
              </w:rPr>
            </w:pPr>
            <w:r w:rsidRPr="000D1073">
              <w:rPr>
                <w:color w:val="000000"/>
                <w:sz w:val="20"/>
                <w:szCs w:val="20"/>
              </w:rPr>
              <w:t>-0,48</w:t>
            </w:r>
          </w:p>
        </w:tc>
        <w:tc>
          <w:tcPr>
            <w:tcW w:w="198" w:type="pct"/>
            <w:tcBorders>
              <w:top w:val="nil"/>
              <w:left w:val="nil"/>
              <w:bottom w:val="single" w:sz="4" w:space="0" w:color="auto"/>
              <w:right w:val="single" w:sz="4" w:space="0" w:color="auto"/>
            </w:tcBorders>
            <w:shd w:val="clear" w:color="auto" w:fill="auto"/>
            <w:vAlign w:val="center"/>
            <w:hideMark/>
          </w:tcPr>
          <w:p w14:paraId="4000C720" w14:textId="77777777" w:rsidR="000D1073" w:rsidRPr="000D1073" w:rsidRDefault="000D1073" w:rsidP="000D1073">
            <w:pPr>
              <w:jc w:val="center"/>
              <w:rPr>
                <w:color w:val="000000"/>
                <w:sz w:val="20"/>
                <w:szCs w:val="20"/>
              </w:rPr>
            </w:pPr>
            <w:r w:rsidRPr="000D1073">
              <w:rPr>
                <w:color w:val="000000"/>
                <w:sz w:val="20"/>
                <w:szCs w:val="20"/>
              </w:rPr>
              <w:t>-0,48</w:t>
            </w:r>
          </w:p>
        </w:tc>
        <w:tc>
          <w:tcPr>
            <w:tcW w:w="198" w:type="pct"/>
            <w:tcBorders>
              <w:top w:val="nil"/>
              <w:left w:val="nil"/>
              <w:bottom w:val="single" w:sz="4" w:space="0" w:color="auto"/>
              <w:right w:val="single" w:sz="4" w:space="0" w:color="auto"/>
            </w:tcBorders>
            <w:shd w:val="clear" w:color="auto" w:fill="auto"/>
            <w:vAlign w:val="center"/>
            <w:hideMark/>
          </w:tcPr>
          <w:p w14:paraId="78E3FA6D" w14:textId="77777777" w:rsidR="000D1073" w:rsidRPr="000D1073" w:rsidRDefault="000D1073" w:rsidP="000D1073">
            <w:pPr>
              <w:jc w:val="center"/>
              <w:rPr>
                <w:color w:val="000000"/>
                <w:sz w:val="20"/>
                <w:szCs w:val="20"/>
              </w:rPr>
            </w:pPr>
            <w:r w:rsidRPr="000D1073">
              <w:rPr>
                <w:color w:val="000000"/>
                <w:sz w:val="20"/>
                <w:szCs w:val="20"/>
              </w:rPr>
              <w:t>-0,48</w:t>
            </w:r>
          </w:p>
        </w:tc>
        <w:tc>
          <w:tcPr>
            <w:tcW w:w="198" w:type="pct"/>
            <w:tcBorders>
              <w:top w:val="nil"/>
              <w:left w:val="nil"/>
              <w:bottom w:val="single" w:sz="4" w:space="0" w:color="auto"/>
              <w:right w:val="single" w:sz="4" w:space="0" w:color="auto"/>
            </w:tcBorders>
            <w:shd w:val="clear" w:color="auto" w:fill="auto"/>
            <w:vAlign w:val="center"/>
            <w:hideMark/>
          </w:tcPr>
          <w:p w14:paraId="5D0B25B3" w14:textId="77777777" w:rsidR="000D1073" w:rsidRPr="000D1073" w:rsidRDefault="000D1073" w:rsidP="000D1073">
            <w:pPr>
              <w:jc w:val="center"/>
              <w:rPr>
                <w:color w:val="000000"/>
                <w:sz w:val="20"/>
                <w:szCs w:val="20"/>
              </w:rPr>
            </w:pPr>
            <w:r w:rsidRPr="000D1073">
              <w:rPr>
                <w:color w:val="000000"/>
                <w:sz w:val="20"/>
                <w:szCs w:val="20"/>
              </w:rPr>
              <w:t>-0,48</w:t>
            </w:r>
          </w:p>
        </w:tc>
        <w:tc>
          <w:tcPr>
            <w:tcW w:w="198" w:type="pct"/>
            <w:tcBorders>
              <w:top w:val="nil"/>
              <w:left w:val="nil"/>
              <w:bottom w:val="single" w:sz="4" w:space="0" w:color="auto"/>
              <w:right w:val="single" w:sz="4" w:space="0" w:color="auto"/>
            </w:tcBorders>
            <w:shd w:val="clear" w:color="auto" w:fill="auto"/>
            <w:vAlign w:val="center"/>
            <w:hideMark/>
          </w:tcPr>
          <w:p w14:paraId="0FB238D8" w14:textId="77777777" w:rsidR="000D1073" w:rsidRPr="000D1073" w:rsidRDefault="000D1073" w:rsidP="000D1073">
            <w:pPr>
              <w:jc w:val="center"/>
              <w:rPr>
                <w:color w:val="000000"/>
                <w:sz w:val="20"/>
                <w:szCs w:val="20"/>
              </w:rPr>
            </w:pPr>
            <w:r w:rsidRPr="000D1073">
              <w:rPr>
                <w:color w:val="000000"/>
                <w:sz w:val="20"/>
                <w:szCs w:val="20"/>
              </w:rPr>
              <w:t>-0,48</w:t>
            </w:r>
          </w:p>
        </w:tc>
        <w:tc>
          <w:tcPr>
            <w:tcW w:w="198" w:type="pct"/>
            <w:tcBorders>
              <w:top w:val="nil"/>
              <w:left w:val="nil"/>
              <w:bottom w:val="single" w:sz="4" w:space="0" w:color="auto"/>
              <w:right w:val="single" w:sz="4" w:space="0" w:color="auto"/>
            </w:tcBorders>
            <w:shd w:val="clear" w:color="auto" w:fill="auto"/>
            <w:vAlign w:val="center"/>
            <w:hideMark/>
          </w:tcPr>
          <w:p w14:paraId="433B70C3" w14:textId="77777777" w:rsidR="000D1073" w:rsidRPr="000D1073" w:rsidRDefault="000D1073" w:rsidP="000D1073">
            <w:pPr>
              <w:jc w:val="center"/>
              <w:rPr>
                <w:color w:val="000000"/>
                <w:sz w:val="20"/>
                <w:szCs w:val="20"/>
              </w:rPr>
            </w:pPr>
            <w:r w:rsidRPr="000D1073">
              <w:rPr>
                <w:color w:val="000000"/>
                <w:sz w:val="20"/>
                <w:szCs w:val="20"/>
              </w:rPr>
              <w:t>-0,48</w:t>
            </w:r>
          </w:p>
        </w:tc>
        <w:tc>
          <w:tcPr>
            <w:tcW w:w="198" w:type="pct"/>
            <w:tcBorders>
              <w:top w:val="nil"/>
              <w:left w:val="nil"/>
              <w:bottom w:val="single" w:sz="4" w:space="0" w:color="auto"/>
              <w:right w:val="single" w:sz="4" w:space="0" w:color="auto"/>
            </w:tcBorders>
            <w:shd w:val="clear" w:color="auto" w:fill="auto"/>
            <w:vAlign w:val="center"/>
            <w:hideMark/>
          </w:tcPr>
          <w:p w14:paraId="5A61CED1" w14:textId="77777777" w:rsidR="000D1073" w:rsidRPr="000D1073" w:rsidRDefault="000D1073" w:rsidP="000D1073">
            <w:pPr>
              <w:jc w:val="center"/>
              <w:rPr>
                <w:color w:val="000000"/>
                <w:sz w:val="20"/>
                <w:szCs w:val="20"/>
              </w:rPr>
            </w:pPr>
            <w:r w:rsidRPr="000D1073">
              <w:rPr>
                <w:color w:val="000000"/>
                <w:sz w:val="20"/>
                <w:szCs w:val="20"/>
              </w:rPr>
              <w:t>-0,48</w:t>
            </w:r>
          </w:p>
        </w:tc>
        <w:tc>
          <w:tcPr>
            <w:tcW w:w="198" w:type="pct"/>
            <w:tcBorders>
              <w:top w:val="nil"/>
              <w:left w:val="nil"/>
              <w:bottom w:val="single" w:sz="4" w:space="0" w:color="auto"/>
              <w:right w:val="single" w:sz="4" w:space="0" w:color="auto"/>
            </w:tcBorders>
            <w:shd w:val="clear" w:color="auto" w:fill="auto"/>
            <w:vAlign w:val="center"/>
            <w:hideMark/>
          </w:tcPr>
          <w:p w14:paraId="754809EE" w14:textId="77777777" w:rsidR="000D1073" w:rsidRPr="000D1073" w:rsidRDefault="000D1073" w:rsidP="000D1073">
            <w:pPr>
              <w:jc w:val="center"/>
              <w:rPr>
                <w:color w:val="000000"/>
                <w:sz w:val="20"/>
                <w:szCs w:val="20"/>
              </w:rPr>
            </w:pPr>
            <w:r w:rsidRPr="000D1073">
              <w:rPr>
                <w:color w:val="000000"/>
                <w:sz w:val="20"/>
                <w:szCs w:val="20"/>
              </w:rPr>
              <w:t>-0,48</w:t>
            </w:r>
          </w:p>
        </w:tc>
        <w:tc>
          <w:tcPr>
            <w:tcW w:w="198" w:type="pct"/>
            <w:tcBorders>
              <w:top w:val="nil"/>
              <w:left w:val="nil"/>
              <w:bottom w:val="single" w:sz="4" w:space="0" w:color="auto"/>
              <w:right w:val="single" w:sz="4" w:space="0" w:color="auto"/>
            </w:tcBorders>
            <w:shd w:val="clear" w:color="auto" w:fill="auto"/>
            <w:vAlign w:val="center"/>
            <w:hideMark/>
          </w:tcPr>
          <w:p w14:paraId="67B1DFC7" w14:textId="77777777" w:rsidR="000D1073" w:rsidRPr="000D1073" w:rsidRDefault="000D1073" w:rsidP="000D1073">
            <w:pPr>
              <w:jc w:val="center"/>
              <w:rPr>
                <w:color w:val="000000"/>
                <w:sz w:val="20"/>
                <w:szCs w:val="20"/>
              </w:rPr>
            </w:pPr>
            <w:r w:rsidRPr="000D1073">
              <w:rPr>
                <w:color w:val="000000"/>
                <w:sz w:val="20"/>
                <w:szCs w:val="20"/>
              </w:rPr>
              <w:t>-0,48</w:t>
            </w:r>
          </w:p>
        </w:tc>
      </w:tr>
      <w:tr w:rsidR="000D1073" w:rsidRPr="000D1073" w14:paraId="7876FB4D"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6E036A66" w14:textId="77777777" w:rsidR="000D1073" w:rsidRPr="000D1073" w:rsidRDefault="000D1073" w:rsidP="000D1073">
            <w:pPr>
              <w:jc w:val="center"/>
              <w:rPr>
                <w:color w:val="000000"/>
                <w:sz w:val="20"/>
                <w:szCs w:val="20"/>
              </w:rPr>
            </w:pPr>
            <w:r w:rsidRPr="000D1073">
              <w:rPr>
                <w:color w:val="000000"/>
                <w:sz w:val="20"/>
                <w:szCs w:val="20"/>
              </w:rPr>
              <w:t>Микрорайон Центральный</w:t>
            </w:r>
          </w:p>
        </w:tc>
        <w:tc>
          <w:tcPr>
            <w:tcW w:w="183" w:type="pct"/>
            <w:tcBorders>
              <w:top w:val="nil"/>
              <w:left w:val="nil"/>
              <w:bottom w:val="single" w:sz="4" w:space="0" w:color="auto"/>
              <w:right w:val="single" w:sz="4" w:space="0" w:color="auto"/>
            </w:tcBorders>
            <w:shd w:val="clear" w:color="auto" w:fill="auto"/>
            <w:vAlign w:val="center"/>
            <w:hideMark/>
          </w:tcPr>
          <w:p w14:paraId="1415B8D4" w14:textId="77777777" w:rsidR="000D1073" w:rsidRPr="000D1073" w:rsidRDefault="000D1073" w:rsidP="000D1073">
            <w:pPr>
              <w:jc w:val="center"/>
              <w:rPr>
                <w:color w:val="000000"/>
                <w:sz w:val="20"/>
                <w:szCs w:val="20"/>
              </w:rPr>
            </w:pPr>
            <w:r w:rsidRPr="000D1073">
              <w:rPr>
                <w:color w:val="000000"/>
                <w:sz w:val="20"/>
                <w:szCs w:val="20"/>
              </w:rPr>
              <w:t>0,10</w:t>
            </w:r>
          </w:p>
        </w:tc>
        <w:tc>
          <w:tcPr>
            <w:tcW w:w="189" w:type="pct"/>
            <w:tcBorders>
              <w:top w:val="nil"/>
              <w:left w:val="nil"/>
              <w:bottom w:val="single" w:sz="4" w:space="0" w:color="auto"/>
              <w:right w:val="single" w:sz="4" w:space="0" w:color="auto"/>
            </w:tcBorders>
            <w:shd w:val="clear" w:color="auto" w:fill="auto"/>
            <w:vAlign w:val="center"/>
            <w:hideMark/>
          </w:tcPr>
          <w:p w14:paraId="2060548A" w14:textId="77777777" w:rsidR="000D1073" w:rsidRPr="000D1073" w:rsidRDefault="000D1073" w:rsidP="000D1073">
            <w:pPr>
              <w:jc w:val="center"/>
              <w:rPr>
                <w:color w:val="000000"/>
                <w:sz w:val="20"/>
                <w:szCs w:val="20"/>
              </w:rPr>
            </w:pPr>
            <w:r w:rsidRPr="000D1073">
              <w:rPr>
                <w:color w:val="000000"/>
                <w:sz w:val="20"/>
                <w:szCs w:val="20"/>
              </w:rPr>
              <w:t>-0,51</w:t>
            </w:r>
          </w:p>
        </w:tc>
        <w:tc>
          <w:tcPr>
            <w:tcW w:w="218" w:type="pct"/>
            <w:tcBorders>
              <w:top w:val="nil"/>
              <w:left w:val="nil"/>
              <w:bottom w:val="single" w:sz="4" w:space="0" w:color="auto"/>
              <w:right w:val="single" w:sz="4" w:space="0" w:color="auto"/>
            </w:tcBorders>
            <w:shd w:val="clear" w:color="auto" w:fill="auto"/>
            <w:vAlign w:val="center"/>
            <w:hideMark/>
          </w:tcPr>
          <w:p w14:paraId="2A97FC77" w14:textId="77777777" w:rsidR="000D1073" w:rsidRPr="000D1073" w:rsidRDefault="000D1073" w:rsidP="000D1073">
            <w:pPr>
              <w:jc w:val="center"/>
              <w:rPr>
                <w:color w:val="000000"/>
                <w:sz w:val="20"/>
                <w:szCs w:val="20"/>
              </w:rPr>
            </w:pPr>
            <w:r w:rsidRPr="000D1073">
              <w:rPr>
                <w:color w:val="000000"/>
                <w:sz w:val="20"/>
                <w:szCs w:val="20"/>
              </w:rPr>
              <w:t>-1,17</w:t>
            </w:r>
          </w:p>
        </w:tc>
        <w:tc>
          <w:tcPr>
            <w:tcW w:w="198" w:type="pct"/>
            <w:tcBorders>
              <w:top w:val="nil"/>
              <w:left w:val="nil"/>
              <w:bottom w:val="single" w:sz="4" w:space="0" w:color="auto"/>
              <w:right w:val="single" w:sz="4" w:space="0" w:color="auto"/>
            </w:tcBorders>
            <w:shd w:val="clear" w:color="auto" w:fill="auto"/>
            <w:vAlign w:val="center"/>
            <w:hideMark/>
          </w:tcPr>
          <w:p w14:paraId="23BD1BE7" w14:textId="77777777" w:rsidR="000D1073" w:rsidRPr="000D1073" w:rsidRDefault="000D1073" w:rsidP="000D1073">
            <w:pPr>
              <w:jc w:val="center"/>
              <w:rPr>
                <w:color w:val="000000"/>
                <w:sz w:val="20"/>
                <w:szCs w:val="20"/>
              </w:rPr>
            </w:pPr>
            <w:r w:rsidRPr="000D1073">
              <w:rPr>
                <w:color w:val="000000"/>
                <w:sz w:val="20"/>
                <w:szCs w:val="20"/>
              </w:rPr>
              <w:t>1,68</w:t>
            </w:r>
          </w:p>
        </w:tc>
        <w:tc>
          <w:tcPr>
            <w:tcW w:w="189" w:type="pct"/>
            <w:tcBorders>
              <w:top w:val="nil"/>
              <w:left w:val="nil"/>
              <w:bottom w:val="single" w:sz="4" w:space="0" w:color="auto"/>
              <w:right w:val="single" w:sz="4" w:space="0" w:color="auto"/>
            </w:tcBorders>
            <w:shd w:val="clear" w:color="auto" w:fill="auto"/>
            <w:vAlign w:val="center"/>
            <w:hideMark/>
          </w:tcPr>
          <w:p w14:paraId="28E42903" w14:textId="77777777" w:rsidR="000D1073" w:rsidRPr="000D1073" w:rsidRDefault="000D1073" w:rsidP="000D1073">
            <w:pPr>
              <w:jc w:val="center"/>
              <w:rPr>
                <w:color w:val="000000"/>
                <w:sz w:val="20"/>
                <w:szCs w:val="20"/>
              </w:rPr>
            </w:pPr>
            <w:r w:rsidRPr="000D1073">
              <w:rPr>
                <w:color w:val="000000"/>
                <w:sz w:val="20"/>
                <w:szCs w:val="20"/>
              </w:rPr>
              <w:t>-0,88</w:t>
            </w:r>
          </w:p>
        </w:tc>
        <w:tc>
          <w:tcPr>
            <w:tcW w:w="189" w:type="pct"/>
            <w:tcBorders>
              <w:top w:val="nil"/>
              <w:left w:val="nil"/>
              <w:bottom w:val="single" w:sz="4" w:space="0" w:color="auto"/>
              <w:right w:val="single" w:sz="4" w:space="0" w:color="auto"/>
            </w:tcBorders>
            <w:shd w:val="clear" w:color="auto" w:fill="auto"/>
            <w:vAlign w:val="center"/>
            <w:hideMark/>
          </w:tcPr>
          <w:p w14:paraId="5406257D" w14:textId="77777777" w:rsidR="000D1073" w:rsidRPr="000D1073" w:rsidRDefault="000D1073" w:rsidP="000D1073">
            <w:pPr>
              <w:jc w:val="center"/>
              <w:rPr>
                <w:color w:val="000000"/>
                <w:sz w:val="20"/>
                <w:szCs w:val="20"/>
              </w:rPr>
            </w:pPr>
            <w:r w:rsidRPr="000D1073">
              <w:rPr>
                <w:color w:val="000000"/>
                <w:sz w:val="20"/>
                <w:szCs w:val="20"/>
              </w:rPr>
              <w:t>-0,88</w:t>
            </w:r>
          </w:p>
        </w:tc>
        <w:tc>
          <w:tcPr>
            <w:tcW w:w="189" w:type="pct"/>
            <w:tcBorders>
              <w:top w:val="nil"/>
              <w:left w:val="nil"/>
              <w:bottom w:val="single" w:sz="4" w:space="0" w:color="auto"/>
              <w:right w:val="single" w:sz="4" w:space="0" w:color="auto"/>
            </w:tcBorders>
            <w:shd w:val="clear" w:color="auto" w:fill="auto"/>
            <w:vAlign w:val="center"/>
            <w:hideMark/>
          </w:tcPr>
          <w:p w14:paraId="0AD91E9B" w14:textId="77777777" w:rsidR="000D1073" w:rsidRPr="000D1073" w:rsidRDefault="000D1073" w:rsidP="000D1073">
            <w:pPr>
              <w:jc w:val="center"/>
              <w:rPr>
                <w:color w:val="000000"/>
                <w:sz w:val="20"/>
                <w:szCs w:val="20"/>
              </w:rPr>
            </w:pPr>
            <w:r w:rsidRPr="000D1073">
              <w:rPr>
                <w:color w:val="000000"/>
                <w:sz w:val="20"/>
                <w:szCs w:val="20"/>
              </w:rPr>
              <w:t>-0,88</w:t>
            </w:r>
          </w:p>
        </w:tc>
        <w:tc>
          <w:tcPr>
            <w:tcW w:w="189" w:type="pct"/>
            <w:tcBorders>
              <w:top w:val="nil"/>
              <w:left w:val="nil"/>
              <w:bottom w:val="single" w:sz="4" w:space="0" w:color="auto"/>
              <w:right w:val="single" w:sz="4" w:space="0" w:color="auto"/>
            </w:tcBorders>
            <w:shd w:val="clear" w:color="auto" w:fill="auto"/>
            <w:vAlign w:val="center"/>
            <w:hideMark/>
          </w:tcPr>
          <w:p w14:paraId="4677CCE4" w14:textId="77777777" w:rsidR="000D1073" w:rsidRPr="000D1073" w:rsidRDefault="000D1073" w:rsidP="000D1073">
            <w:pPr>
              <w:jc w:val="center"/>
              <w:rPr>
                <w:color w:val="000000"/>
                <w:sz w:val="20"/>
                <w:szCs w:val="20"/>
              </w:rPr>
            </w:pPr>
            <w:r w:rsidRPr="000D1073">
              <w:rPr>
                <w:color w:val="000000"/>
                <w:sz w:val="20"/>
                <w:szCs w:val="20"/>
              </w:rPr>
              <w:t>-0,88</w:t>
            </w:r>
          </w:p>
        </w:tc>
        <w:tc>
          <w:tcPr>
            <w:tcW w:w="189" w:type="pct"/>
            <w:tcBorders>
              <w:top w:val="nil"/>
              <w:left w:val="nil"/>
              <w:bottom w:val="single" w:sz="4" w:space="0" w:color="auto"/>
              <w:right w:val="single" w:sz="4" w:space="0" w:color="auto"/>
            </w:tcBorders>
            <w:shd w:val="clear" w:color="auto" w:fill="auto"/>
            <w:vAlign w:val="center"/>
            <w:hideMark/>
          </w:tcPr>
          <w:p w14:paraId="7CFC2396" w14:textId="77777777" w:rsidR="000D1073" w:rsidRPr="000D1073" w:rsidRDefault="000D1073" w:rsidP="000D1073">
            <w:pPr>
              <w:jc w:val="center"/>
              <w:rPr>
                <w:color w:val="000000"/>
                <w:sz w:val="20"/>
                <w:szCs w:val="20"/>
              </w:rPr>
            </w:pPr>
            <w:r w:rsidRPr="000D1073">
              <w:rPr>
                <w:color w:val="000000"/>
                <w:sz w:val="20"/>
                <w:szCs w:val="20"/>
              </w:rPr>
              <w:t>-0,88</w:t>
            </w:r>
          </w:p>
        </w:tc>
        <w:tc>
          <w:tcPr>
            <w:tcW w:w="198" w:type="pct"/>
            <w:tcBorders>
              <w:top w:val="nil"/>
              <w:left w:val="nil"/>
              <w:bottom w:val="single" w:sz="4" w:space="0" w:color="auto"/>
              <w:right w:val="single" w:sz="4" w:space="0" w:color="auto"/>
            </w:tcBorders>
            <w:shd w:val="clear" w:color="auto" w:fill="auto"/>
            <w:vAlign w:val="center"/>
            <w:hideMark/>
          </w:tcPr>
          <w:p w14:paraId="6FEE2CBF" w14:textId="77777777" w:rsidR="000D1073" w:rsidRPr="000D1073" w:rsidRDefault="000D1073" w:rsidP="000D1073">
            <w:pPr>
              <w:jc w:val="center"/>
              <w:rPr>
                <w:color w:val="000000"/>
                <w:sz w:val="20"/>
                <w:szCs w:val="20"/>
              </w:rPr>
            </w:pPr>
            <w:r w:rsidRPr="000D1073">
              <w:rPr>
                <w:color w:val="000000"/>
                <w:sz w:val="20"/>
                <w:szCs w:val="20"/>
              </w:rPr>
              <w:t>-0,88</w:t>
            </w:r>
          </w:p>
        </w:tc>
        <w:tc>
          <w:tcPr>
            <w:tcW w:w="198" w:type="pct"/>
            <w:tcBorders>
              <w:top w:val="nil"/>
              <w:left w:val="nil"/>
              <w:bottom w:val="single" w:sz="4" w:space="0" w:color="auto"/>
              <w:right w:val="single" w:sz="4" w:space="0" w:color="auto"/>
            </w:tcBorders>
            <w:shd w:val="clear" w:color="auto" w:fill="auto"/>
            <w:vAlign w:val="center"/>
            <w:hideMark/>
          </w:tcPr>
          <w:p w14:paraId="1F3793F3" w14:textId="77777777" w:rsidR="000D1073" w:rsidRPr="000D1073" w:rsidRDefault="000D1073" w:rsidP="000D1073">
            <w:pPr>
              <w:jc w:val="center"/>
              <w:rPr>
                <w:color w:val="000000"/>
                <w:sz w:val="20"/>
                <w:szCs w:val="20"/>
              </w:rPr>
            </w:pPr>
            <w:r w:rsidRPr="000D1073">
              <w:rPr>
                <w:color w:val="000000"/>
                <w:sz w:val="20"/>
                <w:szCs w:val="20"/>
              </w:rPr>
              <w:t>-0,88</w:t>
            </w:r>
          </w:p>
        </w:tc>
        <w:tc>
          <w:tcPr>
            <w:tcW w:w="198" w:type="pct"/>
            <w:tcBorders>
              <w:top w:val="nil"/>
              <w:left w:val="nil"/>
              <w:bottom w:val="single" w:sz="4" w:space="0" w:color="auto"/>
              <w:right w:val="single" w:sz="4" w:space="0" w:color="auto"/>
            </w:tcBorders>
            <w:shd w:val="clear" w:color="auto" w:fill="auto"/>
            <w:vAlign w:val="center"/>
            <w:hideMark/>
          </w:tcPr>
          <w:p w14:paraId="32338ECB" w14:textId="77777777" w:rsidR="000D1073" w:rsidRPr="000D1073" w:rsidRDefault="000D1073" w:rsidP="000D1073">
            <w:pPr>
              <w:jc w:val="center"/>
              <w:rPr>
                <w:color w:val="000000"/>
                <w:sz w:val="20"/>
                <w:szCs w:val="20"/>
              </w:rPr>
            </w:pPr>
            <w:r w:rsidRPr="000D1073">
              <w:rPr>
                <w:color w:val="000000"/>
                <w:sz w:val="20"/>
                <w:szCs w:val="20"/>
              </w:rPr>
              <w:t>-0,88</w:t>
            </w:r>
          </w:p>
        </w:tc>
        <w:tc>
          <w:tcPr>
            <w:tcW w:w="198" w:type="pct"/>
            <w:tcBorders>
              <w:top w:val="nil"/>
              <w:left w:val="nil"/>
              <w:bottom w:val="single" w:sz="4" w:space="0" w:color="auto"/>
              <w:right w:val="single" w:sz="4" w:space="0" w:color="auto"/>
            </w:tcBorders>
            <w:shd w:val="clear" w:color="auto" w:fill="auto"/>
            <w:vAlign w:val="center"/>
            <w:hideMark/>
          </w:tcPr>
          <w:p w14:paraId="7EF9E074" w14:textId="77777777" w:rsidR="000D1073" w:rsidRPr="000D1073" w:rsidRDefault="000D1073" w:rsidP="000D1073">
            <w:pPr>
              <w:jc w:val="center"/>
              <w:rPr>
                <w:color w:val="000000"/>
                <w:sz w:val="20"/>
                <w:szCs w:val="20"/>
              </w:rPr>
            </w:pPr>
            <w:r w:rsidRPr="000D1073">
              <w:rPr>
                <w:color w:val="000000"/>
                <w:sz w:val="20"/>
                <w:szCs w:val="20"/>
              </w:rPr>
              <w:t>-0,88</w:t>
            </w:r>
          </w:p>
        </w:tc>
        <w:tc>
          <w:tcPr>
            <w:tcW w:w="198" w:type="pct"/>
            <w:tcBorders>
              <w:top w:val="nil"/>
              <w:left w:val="nil"/>
              <w:bottom w:val="single" w:sz="4" w:space="0" w:color="auto"/>
              <w:right w:val="single" w:sz="4" w:space="0" w:color="auto"/>
            </w:tcBorders>
            <w:shd w:val="clear" w:color="auto" w:fill="auto"/>
            <w:vAlign w:val="center"/>
            <w:hideMark/>
          </w:tcPr>
          <w:p w14:paraId="5324B2C2" w14:textId="77777777" w:rsidR="000D1073" w:rsidRPr="000D1073" w:rsidRDefault="000D1073" w:rsidP="000D1073">
            <w:pPr>
              <w:jc w:val="center"/>
              <w:rPr>
                <w:color w:val="000000"/>
                <w:sz w:val="20"/>
                <w:szCs w:val="20"/>
              </w:rPr>
            </w:pPr>
            <w:r w:rsidRPr="000D1073">
              <w:rPr>
                <w:color w:val="000000"/>
                <w:sz w:val="20"/>
                <w:szCs w:val="20"/>
              </w:rPr>
              <w:t>-0,88</w:t>
            </w:r>
          </w:p>
        </w:tc>
        <w:tc>
          <w:tcPr>
            <w:tcW w:w="198" w:type="pct"/>
            <w:tcBorders>
              <w:top w:val="nil"/>
              <w:left w:val="nil"/>
              <w:bottom w:val="single" w:sz="4" w:space="0" w:color="auto"/>
              <w:right w:val="single" w:sz="4" w:space="0" w:color="auto"/>
            </w:tcBorders>
            <w:shd w:val="clear" w:color="auto" w:fill="auto"/>
            <w:vAlign w:val="center"/>
            <w:hideMark/>
          </w:tcPr>
          <w:p w14:paraId="41EA969E" w14:textId="77777777" w:rsidR="000D1073" w:rsidRPr="000D1073" w:rsidRDefault="000D1073" w:rsidP="000D1073">
            <w:pPr>
              <w:jc w:val="center"/>
              <w:rPr>
                <w:color w:val="000000"/>
                <w:sz w:val="20"/>
                <w:szCs w:val="20"/>
              </w:rPr>
            </w:pPr>
            <w:r w:rsidRPr="000D1073">
              <w:rPr>
                <w:color w:val="000000"/>
                <w:sz w:val="20"/>
                <w:szCs w:val="20"/>
              </w:rPr>
              <w:t>-0,88</w:t>
            </w:r>
          </w:p>
        </w:tc>
        <w:tc>
          <w:tcPr>
            <w:tcW w:w="198" w:type="pct"/>
            <w:tcBorders>
              <w:top w:val="nil"/>
              <w:left w:val="nil"/>
              <w:bottom w:val="single" w:sz="4" w:space="0" w:color="auto"/>
              <w:right w:val="single" w:sz="4" w:space="0" w:color="auto"/>
            </w:tcBorders>
            <w:shd w:val="clear" w:color="auto" w:fill="auto"/>
            <w:vAlign w:val="center"/>
            <w:hideMark/>
          </w:tcPr>
          <w:p w14:paraId="5FA0F294" w14:textId="77777777" w:rsidR="000D1073" w:rsidRPr="000D1073" w:rsidRDefault="000D1073" w:rsidP="000D1073">
            <w:pPr>
              <w:jc w:val="center"/>
              <w:rPr>
                <w:color w:val="000000"/>
                <w:sz w:val="20"/>
                <w:szCs w:val="20"/>
              </w:rPr>
            </w:pPr>
            <w:r w:rsidRPr="000D1073">
              <w:rPr>
                <w:color w:val="000000"/>
                <w:sz w:val="20"/>
                <w:szCs w:val="20"/>
              </w:rPr>
              <w:t>-0,88</w:t>
            </w:r>
          </w:p>
        </w:tc>
        <w:tc>
          <w:tcPr>
            <w:tcW w:w="198" w:type="pct"/>
            <w:tcBorders>
              <w:top w:val="nil"/>
              <w:left w:val="nil"/>
              <w:bottom w:val="single" w:sz="4" w:space="0" w:color="auto"/>
              <w:right w:val="single" w:sz="4" w:space="0" w:color="auto"/>
            </w:tcBorders>
            <w:shd w:val="clear" w:color="auto" w:fill="auto"/>
            <w:vAlign w:val="center"/>
            <w:hideMark/>
          </w:tcPr>
          <w:p w14:paraId="3C870709" w14:textId="77777777" w:rsidR="000D1073" w:rsidRPr="000D1073" w:rsidRDefault="000D1073" w:rsidP="000D1073">
            <w:pPr>
              <w:jc w:val="center"/>
              <w:rPr>
                <w:color w:val="000000"/>
                <w:sz w:val="20"/>
                <w:szCs w:val="20"/>
              </w:rPr>
            </w:pPr>
            <w:r w:rsidRPr="000D1073">
              <w:rPr>
                <w:color w:val="000000"/>
                <w:sz w:val="20"/>
                <w:szCs w:val="20"/>
              </w:rPr>
              <w:t>-0,88</w:t>
            </w:r>
          </w:p>
        </w:tc>
        <w:tc>
          <w:tcPr>
            <w:tcW w:w="198" w:type="pct"/>
            <w:tcBorders>
              <w:top w:val="nil"/>
              <w:left w:val="nil"/>
              <w:bottom w:val="single" w:sz="4" w:space="0" w:color="auto"/>
              <w:right w:val="single" w:sz="4" w:space="0" w:color="auto"/>
            </w:tcBorders>
            <w:shd w:val="clear" w:color="auto" w:fill="auto"/>
            <w:vAlign w:val="center"/>
            <w:hideMark/>
          </w:tcPr>
          <w:p w14:paraId="2325B3FF" w14:textId="77777777" w:rsidR="000D1073" w:rsidRPr="000D1073" w:rsidRDefault="000D1073" w:rsidP="000D1073">
            <w:pPr>
              <w:jc w:val="center"/>
              <w:rPr>
                <w:color w:val="000000"/>
                <w:sz w:val="20"/>
                <w:szCs w:val="20"/>
              </w:rPr>
            </w:pPr>
            <w:r w:rsidRPr="000D1073">
              <w:rPr>
                <w:color w:val="000000"/>
                <w:sz w:val="20"/>
                <w:szCs w:val="20"/>
              </w:rPr>
              <w:t>-0,88</w:t>
            </w:r>
          </w:p>
        </w:tc>
      </w:tr>
      <w:tr w:rsidR="000D1073" w:rsidRPr="000D1073" w14:paraId="0AC5A980"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0793A59F" w14:textId="77777777" w:rsidR="000D1073" w:rsidRPr="000D1073" w:rsidRDefault="000D1073" w:rsidP="000D1073">
            <w:pPr>
              <w:jc w:val="center"/>
              <w:rPr>
                <w:color w:val="000000"/>
                <w:sz w:val="20"/>
                <w:szCs w:val="20"/>
              </w:rPr>
            </w:pPr>
            <w:r w:rsidRPr="000D1073">
              <w:rPr>
                <w:color w:val="000000"/>
                <w:sz w:val="20"/>
                <w:szCs w:val="20"/>
              </w:rPr>
              <w:t>мкр. 17</w:t>
            </w:r>
          </w:p>
        </w:tc>
        <w:tc>
          <w:tcPr>
            <w:tcW w:w="183" w:type="pct"/>
            <w:tcBorders>
              <w:top w:val="nil"/>
              <w:left w:val="nil"/>
              <w:bottom w:val="single" w:sz="4" w:space="0" w:color="auto"/>
              <w:right w:val="single" w:sz="4" w:space="0" w:color="auto"/>
            </w:tcBorders>
            <w:shd w:val="clear" w:color="auto" w:fill="auto"/>
            <w:vAlign w:val="center"/>
            <w:hideMark/>
          </w:tcPr>
          <w:p w14:paraId="464586EC" w14:textId="77777777" w:rsidR="000D1073" w:rsidRPr="000D1073" w:rsidRDefault="000D1073" w:rsidP="000D1073">
            <w:pPr>
              <w:jc w:val="center"/>
              <w:rPr>
                <w:color w:val="000000"/>
                <w:sz w:val="20"/>
                <w:szCs w:val="20"/>
              </w:rPr>
            </w:pPr>
            <w:r w:rsidRPr="000D1073">
              <w:rPr>
                <w:color w:val="000000"/>
                <w:sz w:val="20"/>
                <w:szCs w:val="20"/>
              </w:rPr>
              <w:t>0,15</w:t>
            </w:r>
          </w:p>
        </w:tc>
        <w:tc>
          <w:tcPr>
            <w:tcW w:w="189" w:type="pct"/>
            <w:tcBorders>
              <w:top w:val="nil"/>
              <w:left w:val="nil"/>
              <w:bottom w:val="single" w:sz="4" w:space="0" w:color="auto"/>
              <w:right w:val="single" w:sz="4" w:space="0" w:color="auto"/>
            </w:tcBorders>
            <w:shd w:val="clear" w:color="auto" w:fill="auto"/>
            <w:vAlign w:val="center"/>
            <w:hideMark/>
          </w:tcPr>
          <w:p w14:paraId="7455F47B" w14:textId="77777777" w:rsidR="000D1073" w:rsidRPr="000D1073" w:rsidRDefault="000D1073" w:rsidP="000D1073">
            <w:pPr>
              <w:jc w:val="center"/>
              <w:rPr>
                <w:color w:val="000000"/>
                <w:sz w:val="20"/>
                <w:szCs w:val="20"/>
              </w:rPr>
            </w:pPr>
            <w:r w:rsidRPr="000D1073">
              <w:rPr>
                <w:color w:val="000000"/>
                <w:sz w:val="20"/>
                <w:szCs w:val="20"/>
              </w:rPr>
              <w:t>-0,75</w:t>
            </w:r>
          </w:p>
        </w:tc>
        <w:tc>
          <w:tcPr>
            <w:tcW w:w="218" w:type="pct"/>
            <w:tcBorders>
              <w:top w:val="nil"/>
              <w:left w:val="nil"/>
              <w:bottom w:val="single" w:sz="4" w:space="0" w:color="auto"/>
              <w:right w:val="single" w:sz="4" w:space="0" w:color="auto"/>
            </w:tcBorders>
            <w:shd w:val="clear" w:color="auto" w:fill="auto"/>
            <w:vAlign w:val="center"/>
            <w:hideMark/>
          </w:tcPr>
          <w:p w14:paraId="20911057" w14:textId="77777777" w:rsidR="000D1073" w:rsidRPr="000D1073" w:rsidRDefault="000D1073" w:rsidP="000D1073">
            <w:pPr>
              <w:jc w:val="center"/>
              <w:rPr>
                <w:color w:val="000000"/>
                <w:sz w:val="20"/>
                <w:szCs w:val="20"/>
              </w:rPr>
            </w:pPr>
            <w:r w:rsidRPr="000D1073">
              <w:rPr>
                <w:color w:val="000000"/>
                <w:sz w:val="20"/>
                <w:szCs w:val="20"/>
              </w:rPr>
              <w:t>-1,72</w:t>
            </w:r>
          </w:p>
        </w:tc>
        <w:tc>
          <w:tcPr>
            <w:tcW w:w="198" w:type="pct"/>
            <w:tcBorders>
              <w:top w:val="nil"/>
              <w:left w:val="nil"/>
              <w:bottom w:val="single" w:sz="4" w:space="0" w:color="auto"/>
              <w:right w:val="single" w:sz="4" w:space="0" w:color="auto"/>
            </w:tcBorders>
            <w:shd w:val="clear" w:color="auto" w:fill="auto"/>
            <w:vAlign w:val="center"/>
            <w:hideMark/>
          </w:tcPr>
          <w:p w14:paraId="782CA49B" w14:textId="77777777" w:rsidR="000D1073" w:rsidRPr="000D1073" w:rsidRDefault="000D1073" w:rsidP="000D1073">
            <w:pPr>
              <w:jc w:val="center"/>
              <w:rPr>
                <w:color w:val="000000"/>
                <w:sz w:val="20"/>
                <w:szCs w:val="20"/>
              </w:rPr>
            </w:pPr>
            <w:r w:rsidRPr="000D1073">
              <w:rPr>
                <w:color w:val="000000"/>
                <w:sz w:val="20"/>
                <w:szCs w:val="20"/>
              </w:rPr>
              <w:t>2,47</w:t>
            </w:r>
          </w:p>
        </w:tc>
        <w:tc>
          <w:tcPr>
            <w:tcW w:w="189" w:type="pct"/>
            <w:tcBorders>
              <w:top w:val="nil"/>
              <w:left w:val="nil"/>
              <w:bottom w:val="single" w:sz="4" w:space="0" w:color="auto"/>
              <w:right w:val="single" w:sz="4" w:space="0" w:color="auto"/>
            </w:tcBorders>
            <w:shd w:val="clear" w:color="auto" w:fill="auto"/>
            <w:vAlign w:val="center"/>
            <w:hideMark/>
          </w:tcPr>
          <w:p w14:paraId="63B3C7B1" w14:textId="77777777" w:rsidR="000D1073" w:rsidRPr="000D1073" w:rsidRDefault="000D1073" w:rsidP="000D1073">
            <w:pPr>
              <w:jc w:val="center"/>
              <w:rPr>
                <w:color w:val="000000"/>
                <w:sz w:val="20"/>
                <w:szCs w:val="20"/>
              </w:rPr>
            </w:pPr>
            <w:r w:rsidRPr="000D1073">
              <w:rPr>
                <w:color w:val="000000"/>
                <w:sz w:val="20"/>
                <w:szCs w:val="20"/>
              </w:rPr>
              <w:t>-1,30</w:t>
            </w:r>
          </w:p>
        </w:tc>
        <w:tc>
          <w:tcPr>
            <w:tcW w:w="189" w:type="pct"/>
            <w:tcBorders>
              <w:top w:val="nil"/>
              <w:left w:val="nil"/>
              <w:bottom w:val="single" w:sz="4" w:space="0" w:color="auto"/>
              <w:right w:val="single" w:sz="4" w:space="0" w:color="auto"/>
            </w:tcBorders>
            <w:shd w:val="clear" w:color="auto" w:fill="auto"/>
            <w:vAlign w:val="center"/>
            <w:hideMark/>
          </w:tcPr>
          <w:p w14:paraId="0300B509" w14:textId="77777777" w:rsidR="000D1073" w:rsidRPr="000D1073" w:rsidRDefault="000D1073" w:rsidP="000D1073">
            <w:pPr>
              <w:jc w:val="center"/>
              <w:rPr>
                <w:color w:val="000000"/>
                <w:sz w:val="20"/>
                <w:szCs w:val="20"/>
              </w:rPr>
            </w:pPr>
            <w:r w:rsidRPr="000D1073">
              <w:rPr>
                <w:color w:val="000000"/>
                <w:sz w:val="20"/>
                <w:szCs w:val="20"/>
              </w:rPr>
              <w:t>-1,30</w:t>
            </w:r>
          </w:p>
        </w:tc>
        <w:tc>
          <w:tcPr>
            <w:tcW w:w="189" w:type="pct"/>
            <w:tcBorders>
              <w:top w:val="nil"/>
              <w:left w:val="nil"/>
              <w:bottom w:val="single" w:sz="4" w:space="0" w:color="auto"/>
              <w:right w:val="single" w:sz="4" w:space="0" w:color="auto"/>
            </w:tcBorders>
            <w:shd w:val="clear" w:color="auto" w:fill="auto"/>
            <w:vAlign w:val="center"/>
            <w:hideMark/>
          </w:tcPr>
          <w:p w14:paraId="4D2DC4AE" w14:textId="77777777" w:rsidR="000D1073" w:rsidRPr="000D1073" w:rsidRDefault="000D1073" w:rsidP="000D1073">
            <w:pPr>
              <w:jc w:val="center"/>
              <w:rPr>
                <w:color w:val="000000"/>
                <w:sz w:val="20"/>
                <w:szCs w:val="20"/>
              </w:rPr>
            </w:pPr>
            <w:r w:rsidRPr="000D1073">
              <w:rPr>
                <w:color w:val="000000"/>
                <w:sz w:val="20"/>
                <w:szCs w:val="20"/>
              </w:rPr>
              <w:t>-1,30</w:t>
            </w:r>
          </w:p>
        </w:tc>
        <w:tc>
          <w:tcPr>
            <w:tcW w:w="189" w:type="pct"/>
            <w:tcBorders>
              <w:top w:val="nil"/>
              <w:left w:val="nil"/>
              <w:bottom w:val="single" w:sz="4" w:space="0" w:color="auto"/>
              <w:right w:val="single" w:sz="4" w:space="0" w:color="auto"/>
            </w:tcBorders>
            <w:shd w:val="clear" w:color="auto" w:fill="auto"/>
            <w:vAlign w:val="center"/>
            <w:hideMark/>
          </w:tcPr>
          <w:p w14:paraId="6FDF19B5" w14:textId="77777777" w:rsidR="000D1073" w:rsidRPr="000D1073" w:rsidRDefault="000D1073" w:rsidP="000D1073">
            <w:pPr>
              <w:jc w:val="center"/>
              <w:rPr>
                <w:color w:val="000000"/>
                <w:sz w:val="20"/>
                <w:szCs w:val="20"/>
              </w:rPr>
            </w:pPr>
            <w:r w:rsidRPr="000D1073">
              <w:rPr>
                <w:color w:val="000000"/>
                <w:sz w:val="20"/>
                <w:szCs w:val="20"/>
              </w:rPr>
              <w:t>-1,30</w:t>
            </w:r>
          </w:p>
        </w:tc>
        <w:tc>
          <w:tcPr>
            <w:tcW w:w="189" w:type="pct"/>
            <w:tcBorders>
              <w:top w:val="nil"/>
              <w:left w:val="nil"/>
              <w:bottom w:val="single" w:sz="4" w:space="0" w:color="auto"/>
              <w:right w:val="single" w:sz="4" w:space="0" w:color="auto"/>
            </w:tcBorders>
            <w:shd w:val="clear" w:color="auto" w:fill="auto"/>
            <w:vAlign w:val="center"/>
            <w:hideMark/>
          </w:tcPr>
          <w:p w14:paraId="5CEA2512" w14:textId="77777777" w:rsidR="000D1073" w:rsidRPr="000D1073" w:rsidRDefault="000D1073" w:rsidP="000D1073">
            <w:pPr>
              <w:jc w:val="center"/>
              <w:rPr>
                <w:color w:val="000000"/>
                <w:sz w:val="20"/>
                <w:szCs w:val="20"/>
              </w:rPr>
            </w:pPr>
            <w:r w:rsidRPr="000D1073">
              <w:rPr>
                <w:color w:val="000000"/>
                <w:sz w:val="20"/>
                <w:szCs w:val="20"/>
              </w:rPr>
              <w:t>-1,30</w:t>
            </w:r>
          </w:p>
        </w:tc>
        <w:tc>
          <w:tcPr>
            <w:tcW w:w="198" w:type="pct"/>
            <w:tcBorders>
              <w:top w:val="nil"/>
              <w:left w:val="nil"/>
              <w:bottom w:val="single" w:sz="4" w:space="0" w:color="auto"/>
              <w:right w:val="single" w:sz="4" w:space="0" w:color="auto"/>
            </w:tcBorders>
            <w:shd w:val="clear" w:color="auto" w:fill="auto"/>
            <w:vAlign w:val="center"/>
            <w:hideMark/>
          </w:tcPr>
          <w:p w14:paraId="1D9D082C" w14:textId="77777777" w:rsidR="000D1073" w:rsidRPr="000D1073" w:rsidRDefault="000D1073" w:rsidP="000D1073">
            <w:pPr>
              <w:jc w:val="center"/>
              <w:rPr>
                <w:color w:val="000000"/>
                <w:sz w:val="20"/>
                <w:szCs w:val="20"/>
              </w:rPr>
            </w:pPr>
            <w:r w:rsidRPr="000D1073">
              <w:rPr>
                <w:color w:val="000000"/>
                <w:sz w:val="20"/>
                <w:szCs w:val="20"/>
              </w:rPr>
              <w:t>-1,30</w:t>
            </w:r>
          </w:p>
        </w:tc>
        <w:tc>
          <w:tcPr>
            <w:tcW w:w="198" w:type="pct"/>
            <w:tcBorders>
              <w:top w:val="nil"/>
              <w:left w:val="nil"/>
              <w:bottom w:val="single" w:sz="4" w:space="0" w:color="auto"/>
              <w:right w:val="single" w:sz="4" w:space="0" w:color="auto"/>
            </w:tcBorders>
            <w:shd w:val="clear" w:color="auto" w:fill="auto"/>
            <w:vAlign w:val="center"/>
            <w:hideMark/>
          </w:tcPr>
          <w:p w14:paraId="2C4F314A" w14:textId="77777777" w:rsidR="000D1073" w:rsidRPr="000D1073" w:rsidRDefault="000D1073" w:rsidP="000D1073">
            <w:pPr>
              <w:jc w:val="center"/>
              <w:rPr>
                <w:color w:val="000000"/>
                <w:sz w:val="20"/>
                <w:szCs w:val="20"/>
              </w:rPr>
            </w:pPr>
            <w:r w:rsidRPr="000D1073">
              <w:rPr>
                <w:color w:val="000000"/>
                <w:sz w:val="20"/>
                <w:szCs w:val="20"/>
              </w:rPr>
              <w:t>-1,30</w:t>
            </w:r>
          </w:p>
        </w:tc>
        <w:tc>
          <w:tcPr>
            <w:tcW w:w="198" w:type="pct"/>
            <w:tcBorders>
              <w:top w:val="nil"/>
              <w:left w:val="nil"/>
              <w:bottom w:val="single" w:sz="4" w:space="0" w:color="auto"/>
              <w:right w:val="single" w:sz="4" w:space="0" w:color="auto"/>
            </w:tcBorders>
            <w:shd w:val="clear" w:color="auto" w:fill="auto"/>
            <w:vAlign w:val="center"/>
            <w:hideMark/>
          </w:tcPr>
          <w:p w14:paraId="7522AB49" w14:textId="77777777" w:rsidR="000D1073" w:rsidRPr="000D1073" w:rsidRDefault="000D1073" w:rsidP="000D1073">
            <w:pPr>
              <w:jc w:val="center"/>
              <w:rPr>
                <w:color w:val="000000"/>
                <w:sz w:val="20"/>
                <w:szCs w:val="20"/>
              </w:rPr>
            </w:pPr>
            <w:r w:rsidRPr="000D1073">
              <w:rPr>
                <w:color w:val="000000"/>
                <w:sz w:val="20"/>
                <w:szCs w:val="20"/>
              </w:rPr>
              <w:t>-1,30</w:t>
            </w:r>
          </w:p>
        </w:tc>
        <w:tc>
          <w:tcPr>
            <w:tcW w:w="198" w:type="pct"/>
            <w:tcBorders>
              <w:top w:val="nil"/>
              <w:left w:val="nil"/>
              <w:bottom w:val="single" w:sz="4" w:space="0" w:color="auto"/>
              <w:right w:val="single" w:sz="4" w:space="0" w:color="auto"/>
            </w:tcBorders>
            <w:shd w:val="clear" w:color="auto" w:fill="auto"/>
            <w:vAlign w:val="center"/>
            <w:hideMark/>
          </w:tcPr>
          <w:p w14:paraId="4E1213B1" w14:textId="77777777" w:rsidR="000D1073" w:rsidRPr="000D1073" w:rsidRDefault="000D1073" w:rsidP="000D1073">
            <w:pPr>
              <w:jc w:val="center"/>
              <w:rPr>
                <w:color w:val="000000"/>
                <w:sz w:val="20"/>
                <w:szCs w:val="20"/>
              </w:rPr>
            </w:pPr>
            <w:r w:rsidRPr="000D1073">
              <w:rPr>
                <w:color w:val="000000"/>
                <w:sz w:val="20"/>
                <w:szCs w:val="20"/>
              </w:rPr>
              <w:t>-1,30</w:t>
            </w:r>
          </w:p>
        </w:tc>
        <w:tc>
          <w:tcPr>
            <w:tcW w:w="198" w:type="pct"/>
            <w:tcBorders>
              <w:top w:val="nil"/>
              <w:left w:val="nil"/>
              <w:bottom w:val="single" w:sz="4" w:space="0" w:color="auto"/>
              <w:right w:val="single" w:sz="4" w:space="0" w:color="auto"/>
            </w:tcBorders>
            <w:shd w:val="clear" w:color="auto" w:fill="auto"/>
            <w:vAlign w:val="center"/>
            <w:hideMark/>
          </w:tcPr>
          <w:p w14:paraId="268A5707" w14:textId="77777777" w:rsidR="000D1073" w:rsidRPr="000D1073" w:rsidRDefault="000D1073" w:rsidP="000D1073">
            <w:pPr>
              <w:jc w:val="center"/>
              <w:rPr>
                <w:color w:val="000000"/>
                <w:sz w:val="20"/>
                <w:szCs w:val="20"/>
              </w:rPr>
            </w:pPr>
            <w:r w:rsidRPr="000D1073">
              <w:rPr>
                <w:color w:val="000000"/>
                <w:sz w:val="20"/>
                <w:szCs w:val="20"/>
              </w:rPr>
              <w:t>-1,30</w:t>
            </w:r>
          </w:p>
        </w:tc>
        <w:tc>
          <w:tcPr>
            <w:tcW w:w="198" w:type="pct"/>
            <w:tcBorders>
              <w:top w:val="nil"/>
              <w:left w:val="nil"/>
              <w:bottom w:val="single" w:sz="4" w:space="0" w:color="auto"/>
              <w:right w:val="single" w:sz="4" w:space="0" w:color="auto"/>
            </w:tcBorders>
            <w:shd w:val="clear" w:color="auto" w:fill="auto"/>
            <w:vAlign w:val="center"/>
            <w:hideMark/>
          </w:tcPr>
          <w:p w14:paraId="24396656" w14:textId="77777777" w:rsidR="000D1073" w:rsidRPr="000D1073" w:rsidRDefault="000D1073" w:rsidP="000D1073">
            <w:pPr>
              <w:jc w:val="center"/>
              <w:rPr>
                <w:color w:val="000000"/>
                <w:sz w:val="20"/>
                <w:szCs w:val="20"/>
              </w:rPr>
            </w:pPr>
            <w:r w:rsidRPr="000D1073">
              <w:rPr>
                <w:color w:val="000000"/>
                <w:sz w:val="20"/>
                <w:szCs w:val="20"/>
              </w:rPr>
              <w:t>-1,30</w:t>
            </w:r>
          </w:p>
        </w:tc>
        <w:tc>
          <w:tcPr>
            <w:tcW w:w="198" w:type="pct"/>
            <w:tcBorders>
              <w:top w:val="nil"/>
              <w:left w:val="nil"/>
              <w:bottom w:val="single" w:sz="4" w:space="0" w:color="auto"/>
              <w:right w:val="single" w:sz="4" w:space="0" w:color="auto"/>
            </w:tcBorders>
            <w:shd w:val="clear" w:color="auto" w:fill="auto"/>
            <w:vAlign w:val="center"/>
            <w:hideMark/>
          </w:tcPr>
          <w:p w14:paraId="4917ACF6" w14:textId="77777777" w:rsidR="000D1073" w:rsidRPr="000D1073" w:rsidRDefault="000D1073" w:rsidP="000D1073">
            <w:pPr>
              <w:jc w:val="center"/>
              <w:rPr>
                <w:color w:val="000000"/>
                <w:sz w:val="20"/>
                <w:szCs w:val="20"/>
              </w:rPr>
            </w:pPr>
            <w:r w:rsidRPr="000D1073">
              <w:rPr>
                <w:color w:val="000000"/>
                <w:sz w:val="20"/>
                <w:szCs w:val="20"/>
              </w:rPr>
              <w:t>-1,30</w:t>
            </w:r>
          </w:p>
        </w:tc>
        <w:tc>
          <w:tcPr>
            <w:tcW w:w="198" w:type="pct"/>
            <w:tcBorders>
              <w:top w:val="nil"/>
              <w:left w:val="nil"/>
              <w:bottom w:val="single" w:sz="4" w:space="0" w:color="auto"/>
              <w:right w:val="single" w:sz="4" w:space="0" w:color="auto"/>
            </w:tcBorders>
            <w:shd w:val="clear" w:color="auto" w:fill="auto"/>
            <w:vAlign w:val="center"/>
            <w:hideMark/>
          </w:tcPr>
          <w:p w14:paraId="2C532A4B" w14:textId="77777777" w:rsidR="000D1073" w:rsidRPr="000D1073" w:rsidRDefault="000D1073" w:rsidP="000D1073">
            <w:pPr>
              <w:jc w:val="center"/>
              <w:rPr>
                <w:color w:val="000000"/>
                <w:sz w:val="20"/>
                <w:szCs w:val="20"/>
              </w:rPr>
            </w:pPr>
            <w:r w:rsidRPr="000D1073">
              <w:rPr>
                <w:color w:val="000000"/>
                <w:sz w:val="20"/>
                <w:szCs w:val="20"/>
              </w:rPr>
              <w:t>-1,30</w:t>
            </w:r>
          </w:p>
        </w:tc>
        <w:tc>
          <w:tcPr>
            <w:tcW w:w="198" w:type="pct"/>
            <w:tcBorders>
              <w:top w:val="nil"/>
              <w:left w:val="nil"/>
              <w:bottom w:val="single" w:sz="4" w:space="0" w:color="auto"/>
              <w:right w:val="single" w:sz="4" w:space="0" w:color="auto"/>
            </w:tcBorders>
            <w:shd w:val="clear" w:color="auto" w:fill="auto"/>
            <w:vAlign w:val="center"/>
            <w:hideMark/>
          </w:tcPr>
          <w:p w14:paraId="0D8A3952" w14:textId="77777777" w:rsidR="000D1073" w:rsidRPr="000D1073" w:rsidRDefault="000D1073" w:rsidP="000D1073">
            <w:pPr>
              <w:jc w:val="center"/>
              <w:rPr>
                <w:color w:val="000000"/>
                <w:sz w:val="20"/>
                <w:szCs w:val="20"/>
              </w:rPr>
            </w:pPr>
            <w:r w:rsidRPr="000D1073">
              <w:rPr>
                <w:color w:val="000000"/>
                <w:sz w:val="20"/>
                <w:szCs w:val="20"/>
              </w:rPr>
              <w:t>-1,30</w:t>
            </w:r>
          </w:p>
        </w:tc>
      </w:tr>
      <w:tr w:rsidR="000D1073" w:rsidRPr="000D1073" w14:paraId="1930E167"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5C045B81" w14:textId="77777777" w:rsidR="000D1073" w:rsidRPr="000D1073" w:rsidRDefault="000D1073" w:rsidP="000D1073">
            <w:pPr>
              <w:jc w:val="center"/>
              <w:rPr>
                <w:color w:val="000000"/>
                <w:sz w:val="20"/>
                <w:szCs w:val="20"/>
              </w:rPr>
            </w:pPr>
            <w:r w:rsidRPr="000D1073">
              <w:rPr>
                <w:color w:val="000000"/>
                <w:sz w:val="20"/>
                <w:szCs w:val="20"/>
              </w:rPr>
              <w:t>мкр. 19</w:t>
            </w:r>
          </w:p>
        </w:tc>
        <w:tc>
          <w:tcPr>
            <w:tcW w:w="183" w:type="pct"/>
            <w:tcBorders>
              <w:top w:val="nil"/>
              <w:left w:val="nil"/>
              <w:bottom w:val="single" w:sz="4" w:space="0" w:color="auto"/>
              <w:right w:val="single" w:sz="4" w:space="0" w:color="auto"/>
            </w:tcBorders>
            <w:shd w:val="clear" w:color="auto" w:fill="auto"/>
            <w:vAlign w:val="center"/>
            <w:hideMark/>
          </w:tcPr>
          <w:p w14:paraId="2E37530F" w14:textId="77777777" w:rsidR="000D1073" w:rsidRPr="000D1073" w:rsidRDefault="000D1073" w:rsidP="000D1073">
            <w:pPr>
              <w:jc w:val="center"/>
              <w:rPr>
                <w:color w:val="000000"/>
                <w:sz w:val="20"/>
                <w:szCs w:val="20"/>
              </w:rPr>
            </w:pPr>
            <w:r w:rsidRPr="000D1073">
              <w:rPr>
                <w:color w:val="000000"/>
                <w:sz w:val="20"/>
                <w:szCs w:val="20"/>
              </w:rPr>
              <w:t>0,02</w:t>
            </w:r>
          </w:p>
        </w:tc>
        <w:tc>
          <w:tcPr>
            <w:tcW w:w="189" w:type="pct"/>
            <w:tcBorders>
              <w:top w:val="nil"/>
              <w:left w:val="nil"/>
              <w:bottom w:val="single" w:sz="4" w:space="0" w:color="auto"/>
              <w:right w:val="single" w:sz="4" w:space="0" w:color="auto"/>
            </w:tcBorders>
            <w:shd w:val="clear" w:color="auto" w:fill="auto"/>
            <w:vAlign w:val="center"/>
            <w:hideMark/>
          </w:tcPr>
          <w:p w14:paraId="1B7A2F35" w14:textId="77777777" w:rsidR="000D1073" w:rsidRPr="000D1073" w:rsidRDefault="000D1073" w:rsidP="000D1073">
            <w:pPr>
              <w:jc w:val="center"/>
              <w:rPr>
                <w:color w:val="000000"/>
                <w:sz w:val="20"/>
                <w:szCs w:val="20"/>
              </w:rPr>
            </w:pPr>
            <w:r w:rsidRPr="000D1073">
              <w:rPr>
                <w:color w:val="000000"/>
                <w:sz w:val="20"/>
                <w:szCs w:val="20"/>
              </w:rPr>
              <w:t>-0,08</w:t>
            </w:r>
          </w:p>
        </w:tc>
        <w:tc>
          <w:tcPr>
            <w:tcW w:w="218" w:type="pct"/>
            <w:tcBorders>
              <w:top w:val="nil"/>
              <w:left w:val="nil"/>
              <w:bottom w:val="single" w:sz="4" w:space="0" w:color="auto"/>
              <w:right w:val="single" w:sz="4" w:space="0" w:color="auto"/>
            </w:tcBorders>
            <w:shd w:val="clear" w:color="auto" w:fill="auto"/>
            <w:vAlign w:val="center"/>
            <w:hideMark/>
          </w:tcPr>
          <w:p w14:paraId="3971C60B" w14:textId="77777777" w:rsidR="000D1073" w:rsidRPr="000D1073" w:rsidRDefault="000D1073" w:rsidP="000D1073">
            <w:pPr>
              <w:jc w:val="center"/>
              <w:rPr>
                <w:color w:val="000000"/>
                <w:sz w:val="20"/>
                <w:szCs w:val="20"/>
              </w:rPr>
            </w:pPr>
            <w:r w:rsidRPr="000D1073">
              <w:rPr>
                <w:color w:val="000000"/>
                <w:sz w:val="20"/>
                <w:szCs w:val="20"/>
              </w:rPr>
              <w:t>-0,18</w:t>
            </w:r>
          </w:p>
        </w:tc>
        <w:tc>
          <w:tcPr>
            <w:tcW w:w="198" w:type="pct"/>
            <w:tcBorders>
              <w:top w:val="nil"/>
              <w:left w:val="nil"/>
              <w:bottom w:val="single" w:sz="4" w:space="0" w:color="auto"/>
              <w:right w:val="single" w:sz="4" w:space="0" w:color="auto"/>
            </w:tcBorders>
            <w:shd w:val="clear" w:color="auto" w:fill="auto"/>
            <w:vAlign w:val="center"/>
            <w:hideMark/>
          </w:tcPr>
          <w:p w14:paraId="5CC759E7" w14:textId="77777777" w:rsidR="000D1073" w:rsidRPr="000D1073" w:rsidRDefault="000D1073" w:rsidP="000D1073">
            <w:pPr>
              <w:jc w:val="center"/>
              <w:rPr>
                <w:color w:val="000000"/>
                <w:sz w:val="20"/>
                <w:szCs w:val="20"/>
              </w:rPr>
            </w:pPr>
            <w:r w:rsidRPr="000D1073">
              <w:rPr>
                <w:color w:val="000000"/>
                <w:sz w:val="20"/>
                <w:szCs w:val="20"/>
              </w:rPr>
              <w:t>0,26</w:t>
            </w:r>
          </w:p>
        </w:tc>
        <w:tc>
          <w:tcPr>
            <w:tcW w:w="189" w:type="pct"/>
            <w:tcBorders>
              <w:top w:val="nil"/>
              <w:left w:val="nil"/>
              <w:bottom w:val="single" w:sz="4" w:space="0" w:color="auto"/>
              <w:right w:val="single" w:sz="4" w:space="0" w:color="auto"/>
            </w:tcBorders>
            <w:shd w:val="clear" w:color="auto" w:fill="auto"/>
            <w:vAlign w:val="center"/>
            <w:hideMark/>
          </w:tcPr>
          <w:p w14:paraId="66D0DED0" w14:textId="77777777" w:rsidR="000D1073" w:rsidRPr="000D1073" w:rsidRDefault="000D1073" w:rsidP="000D1073">
            <w:pPr>
              <w:jc w:val="center"/>
              <w:rPr>
                <w:color w:val="000000"/>
                <w:sz w:val="20"/>
                <w:szCs w:val="20"/>
              </w:rPr>
            </w:pPr>
            <w:r w:rsidRPr="000D1073">
              <w:rPr>
                <w:color w:val="000000"/>
                <w:sz w:val="20"/>
                <w:szCs w:val="20"/>
              </w:rPr>
              <w:t>-0,14</w:t>
            </w:r>
          </w:p>
        </w:tc>
        <w:tc>
          <w:tcPr>
            <w:tcW w:w="189" w:type="pct"/>
            <w:tcBorders>
              <w:top w:val="nil"/>
              <w:left w:val="nil"/>
              <w:bottom w:val="single" w:sz="4" w:space="0" w:color="auto"/>
              <w:right w:val="single" w:sz="4" w:space="0" w:color="auto"/>
            </w:tcBorders>
            <w:shd w:val="clear" w:color="auto" w:fill="auto"/>
            <w:vAlign w:val="center"/>
            <w:hideMark/>
          </w:tcPr>
          <w:p w14:paraId="7600C0FA" w14:textId="77777777" w:rsidR="000D1073" w:rsidRPr="000D1073" w:rsidRDefault="000D1073" w:rsidP="000D1073">
            <w:pPr>
              <w:jc w:val="center"/>
              <w:rPr>
                <w:color w:val="000000"/>
                <w:sz w:val="20"/>
                <w:szCs w:val="20"/>
              </w:rPr>
            </w:pPr>
            <w:r w:rsidRPr="000D1073">
              <w:rPr>
                <w:color w:val="000000"/>
                <w:sz w:val="20"/>
                <w:szCs w:val="20"/>
              </w:rPr>
              <w:t>-0,14</w:t>
            </w:r>
          </w:p>
        </w:tc>
        <w:tc>
          <w:tcPr>
            <w:tcW w:w="189" w:type="pct"/>
            <w:tcBorders>
              <w:top w:val="nil"/>
              <w:left w:val="nil"/>
              <w:bottom w:val="single" w:sz="4" w:space="0" w:color="auto"/>
              <w:right w:val="single" w:sz="4" w:space="0" w:color="auto"/>
            </w:tcBorders>
            <w:shd w:val="clear" w:color="auto" w:fill="auto"/>
            <w:vAlign w:val="center"/>
            <w:hideMark/>
          </w:tcPr>
          <w:p w14:paraId="15F83AD9" w14:textId="77777777" w:rsidR="000D1073" w:rsidRPr="000D1073" w:rsidRDefault="000D1073" w:rsidP="000D1073">
            <w:pPr>
              <w:jc w:val="center"/>
              <w:rPr>
                <w:color w:val="000000"/>
                <w:sz w:val="20"/>
                <w:szCs w:val="20"/>
              </w:rPr>
            </w:pPr>
            <w:r w:rsidRPr="000D1073">
              <w:rPr>
                <w:color w:val="000000"/>
                <w:sz w:val="20"/>
                <w:szCs w:val="20"/>
              </w:rPr>
              <w:t>-0,14</w:t>
            </w:r>
          </w:p>
        </w:tc>
        <w:tc>
          <w:tcPr>
            <w:tcW w:w="189" w:type="pct"/>
            <w:tcBorders>
              <w:top w:val="nil"/>
              <w:left w:val="nil"/>
              <w:bottom w:val="single" w:sz="4" w:space="0" w:color="auto"/>
              <w:right w:val="single" w:sz="4" w:space="0" w:color="auto"/>
            </w:tcBorders>
            <w:shd w:val="clear" w:color="auto" w:fill="auto"/>
            <w:vAlign w:val="center"/>
            <w:hideMark/>
          </w:tcPr>
          <w:p w14:paraId="6EF64C67" w14:textId="77777777" w:rsidR="000D1073" w:rsidRPr="000D1073" w:rsidRDefault="000D1073" w:rsidP="000D1073">
            <w:pPr>
              <w:jc w:val="center"/>
              <w:rPr>
                <w:color w:val="000000"/>
                <w:sz w:val="20"/>
                <w:szCs w:val="20"/>
              </w:rPr>
            </w:pPr>
            <w:r w:rsidRPr="000D1073">
              <w:rPr>
                <w:color w:val="000000"/>
                <w:sz w:val="20"/>
                <w:szCs w:val="20"/>
              </w:rPr>
              <w:t>-0,14</w:t>
            </w:r>
          </w:p>
        </w:tc>
        <w:tc>
          <w:tcPr>
            <w:tcW w:w="189" w:type="pct"/>
            <w:tcBorders>
              <w:top w:val="nil"/>
              <w:left w:val="nil"/>
              <w:bottom w:val="single" w:sz="4" w:space="0" w:color="auto"/>
              <w:right w:val="single" w:sz="4" w:space="0" w:color="auto"/>
            </w:tcBorders>
            <w:shd w:val="clear" w:color="auto" w:fill="auto"/>
            <w:vAlign w:val="center"/>
            <w:hideMark/>
          </w:tcPr>
          <w:p w14:paraId="79DE06BF" w14:textId="77777777" w:rsidR="000D1073" w:rsidRPr="000D1073" w:rsidRDefault="000D1073" w:rsidP="000D1073">
            <w:pPr>
              <w:jc w:val="center"/>
              <w:rPr>
                <w:color w:val="000000"/>
                <w:sz w:val="20"/>
                <w:szCs w:val="20"/>
              </w:rPr>
            </w:pPr>
            <w:r w:rsidRPr="000D1073">
              <w:rPr>
                <w:color w:val="000000"/>
                <w:sz w:val="20"/>
                <w:szCs w:val="20"/>
              </w:rPr>
              <w:t>-0,14</w:t>
            </w:r>
          </w:p>
        </w:tc>
        <w:tc>
          <w:tcPr>
            <w:tcW w:w="198" w:type="pct"/>
            <w:tcBorders>
              <w:top w:val="nil"/>
              <w:left w:val="nil"/>
              <w:bottom w:val="single" w:sz="4" w:space="0" w:color="auto"/>
              <w:right w:val="single" w:sz="4" w:space="0" w:color="auto"/>
            </w:tcBorders>
            <w:shd w:val="clear" w:color="auto" w:fill="auto"/>
            <w:vAlign w:val="center"/>
            <w:hideMark/>
          </w:tcPr>
          <w:p w14:paraId="55B5CCFD" w14:textId="77777777" w:rsidR="000D1073" w:rsidRPr="000D1073" w:rsidRDefault="000D1073" w:rsidP="000D1073">
            <w:pPr>
              <w:jc w:val="center"/>
              <w:rPr>
                <w:color w:val="000000"/>
                <w:sz w:val="20"/>
                <w:szCs w:val="20"/>
              </w:rPr>
            </w:pPr>
            <w:r w:rsidRPr="000D1073">
              <w:rPr>
                <w:color w:val="000000"/>
                <w:sz w:val="20"/>
                <w:szCs w:val="20"/>
              </w:rPr>
              <w:t>-0,14</w:t>
            </w:r>
          </w:p>
        </w:tc>
        <w:tc>
          <w:tcPr>
            <w:tcW w:w="198" w:type="pct"/>
            <w:tcBorders>
              <w:top w:val="nil"/>
              <w:left w:val="nil"/>
              <w:bottom w:val="single" w:sz="4" w:space="0" w:color="auto"/>
              <w:right w:val="single" w:sz="4" w:space="0" w:color="auto"/>
            </w:tcBorders>
            <w:shd w:val="clear" w:color="auto" w:fill="auto"/>
            <w:vAlign w:val="center"/>
            <w:hideMark/>
          </w:tcPr>
          <w:p w14:paraId="3A85ECA3" w14:textId="77777777" w:rsidR="000D1073" w:rsidRPr="000D1073" w:rsidRDefault="000D1073" w:rsidP="000D1073">
            <w:pPr>
              <w:jc w:val="center"/>
              <w:rPr>
                <w:color w:val="000000"/>
                <w:sz w:val="20"/>
                <w:szCs w:val="20"/>
              </w:rPr>
            </w:pPr>
            <w:r w:rsidRPr="000D1073">
              <w:rPr>
                <w:color w:val="000000"/>
                <w:sz w:val="20"/>
                <w:szCs w:val="20"/>
              </w:rPr>
              <w:t>-0,14</w:t>
            </w:r>
          </w:p>
        </w:tc>
        <w:tc>
          <w:tcPr>
            <w:tcW w:w="198" w:type="pct"/>
            <w:tcBorders>
              <w:top w:val="nil"/>
              <w:left w:val="nil"/>
              <w:bottom w:val="single" w:sz="4" w:space="0" w:color="auto"/>
              <w:right w:val="single" w:sz="4" w:space="0" w:color="auto"/>
            </w:tcBorders>
            <w:shd w:val="clear" w:color="auto" w:fill="auto"/>
            <w:vAlign w:val="center"/>
            <w:hideMark/>
          </w:tcPr>
          <w:p w14:paraId="3ED4042E" w14:textId="77777777" w:rsidR="000D1073" w:rsidRPr="000D1073" w:rsidRDefault="000D1073" w:rsidP="000D1073">
            <w:pPr>
              <w:jc w:val="center"/>
              <w:rPr>
                <w:color w:val="000000"/>
                <w:sz w:val="20"/>
                <w:szCs w:val="20"/>
              </w:rPr>
            </w:pPr>
            <w:r w:rsidRPr="000D1073">
              <w:rPr>
                <w:color w:val="000000"/>
                <w:sz w:val="20"/>
                <w:szCs w:val="20"/>
              </w:rPr>
              <w:t>-0,14</w:t>
            </w:r>
          </w:p>
        </w:tc>
        <w:tc>
          <w:tcPr>
            <w:tcW w:w="198" w:type="pct"/>
            <w:tcBorders>
              <w:top w:val="nil"/>
              <w:left w:val="nil"/>
              <w:bottom w:val="single" w:sz="4" w:space="0" w:color="auto"/>
              <w:right w:val="single" w:sz="4" w:space="0" w:color="auto"/>
            </w:tcBorders>
            <w:shd w:val="clear" w:color="auto" w:fill="auto"/>
            <w:vAlign w:val="center"/>
            <w:hideMark/>
          </w:tcPr>
          <w:p w14:paraId="66B11FD1" w14:textId="77777777" w:rsidR="000D1073" w:rsidRPr="000D1073" w:rsidRDefault="000D1073" w:rsidP="000D1073">
            <w:pPr>
              <w:jc w:val="center"/>
              <w:rPr>
                <w:color w:val="000000"/>
                <w:sz w:val="20"/>
                <w:szCs w:val="20"/>
              </w:rPr>
            </w:pPr>
            <w:r w:rsidRPr="000D1073">
              <w:rPr>
                <w:color w:val="000000"/>
                <w:sz w:val="20"/>
                <w:szCs w:val="20"/>
              </w:rPr>
              <w:t>-0,14</w:t>
            </w:r>
          </w:p>
        </w:tc>
        <w:tc>
          <w:tcPr>
            <w:tcW w:w="198" w:type="pct"/>
            <w:tcBorders>
              <w:top w:val="nil"/>
              <w:left w:val="nil"/>
              <w:bottom w:val="single" w:sz="4" w:space="0" w:color="auto"/>
              <w:right w:val="single" w:sz="4" w:space="0" w:color="auto"/>
            </w:tcBorders>
            <w:shd w:val="clear" w:color="auto" w:fill="auto"/>
            <w:vAlign w:val="center"/>
            <w:hideMark/>
          </w:tcPr>
          <w:p w14:paraId="341E7D3A" w14:textId="77777777" w:rsidR="000D1073" w:rsidRPr="000D1073" w:rsidRDefault="000D1073" w:rsidP="000D1073">
            <w:pPr>
              <w:jc w:val="center"/>
              <w:rPr>
                <w:color w:val="000000"/>
                <w:sz w:val="20"/>
                <w:szCs w:val="20"/>
              </w:rPr>
            </w:pPr>
            <w:r w:rsidRPr="000D1073">
              <w:rPr>
                <w:color w:val="000000"/>
                <w:sz w:val="20"/>
                <w:szCs w:val="20"/>
              </w:rPr>
              <w:t>-0,14</w:t>
            </w:r>
          </w:p>
        </w:tc>
        <w:tc>
          <w:tcPr>
            <w:tcW w:w="198" w:type="pct"/>
            <w:tcBorders>
              <w:top w:val="nil"/>
              <w:left w:val="nil"/>
              <w:bottom w:val="single" w:sz="4" w:space="0" w:color="auto"/>
              <w:right w:val="single" w:sz="4" w:space="0" w:color="auto"/>
            </w:tcBorders>
            <w:shd w:val="clear" w:color="auto" w:fill="auto"/>
            <w:vAlign w:val="center"/>
            <w:hideMark/>
          </w:tcPr>
          <w:p w14:paraId="10B6EDEB" w14:textId="77777777" w:rsidR="000D1073" w:rsidRPr="000D1073" w:rsidRDefault="000D1073" w:rsidP="000D1073">
            <w:pPr>
              <w:jc w:val="center"/>
              <w:rPr>
                <w:color w:val="000000"/>
                <w:sz w:val="20"/>
                <w:szCs w:val="20"/>
              </w:rPr>
            </w:pPr>
            <w:r w:rsidRPr="000D1073">
              <w:rPr>
                <w:color w:val="000000"/>
                <w:sz w:val="20"/>
                <w:szCs w:val="20"/>
              </w:rPr>
              <w:t>-0,14</w:t>
            </w:r>
          </w:p>
        </w:tc>
        <w:tc>
          <w:tcPr>
            <w:tcW w:w="198" w:type="pct"/>
            <w:tcBorders>
              <w:top w:val="nil"/>
              <w:left w:val="nil"/>
              <w:bottom w:val="single" w:sz="4" w:space="0" w:color="auto"/>
              <w:right w:val="single" w:sz="4" w:space="0" w:color="auto"/>
            </w:tcBorders>
            <w:shd w:val="clear" w:color="auto" w:fill="auto"/>
            <w:vAlign w:val="center"/>
            <w:hideMark/>
          </w:tcPr>
          <w:p w14:paraId="54D20DA9" w14:textId="77777777" w:rsidR="000D1073" w:rsidRPr="000D1073" w:rsidRDefault="000D1073" w:rsidP="000D1073">
            <w:pPr>
              <w:jc w:val="center"/>
              <w:rPr>
                <w:color w:val="000000"/>
                <w:sz w:val="20"/>
                <w:szCs w:val="20"/>
              </w:rPr>
            </w:pPr>
            <w:r w:rsidRPr="000D1073">
              <w:rPr>
                <w:color w:val="000000"/>
                <w:sz w:val="20"/>
                <w:szCs w:val="20"/>
              </w:rPr>
              <w:t>-0,14</w:t>
            </w:r>
          </w:p>
        </w:tc>
        <w:tc>
          <w:tcPr>
            <w:tcW w:w="198" w:type="pct"/>
            <w:tcBorders>
              <w:top w:val="nil"/>
              <w:left w:val="nil"/>
              <w:bottom w:val="single" w:sz="4" w:space="0" w:color="auto"/>
              <w:right w:val="single" w:sz="4" w:space="0" w:color="auto"/>
            </w:tcBorders>
            <w:shd w:val="clear" w:color="auto" w:fill="auto"/>
            <w:vAlign w:val="center"/>
            <w:hideMark/>
          </w:tcPr>
          <w:p w14:paraId="1962FC91" w14:textId="77777777" w:rsidR="000D1073" w:rsidRPr="000D1073" w:rsidRDefault="000D1073" w:rsidP="000D1073">
            <w:pPr>
              <w:jc w:val="center"/>
              <w:rPr>
                <w:color w:val="000000"/>
                <w:sz w:val="20"/>
                <w:szCs w:val="20"/>
              </w:rPr>
            </w:pPr>
            <w:r w:rsidRPr="000D1073">
              <w:rPr>
                <w:color w:val="000000"/>
                <w:sz w:val="20"/>
                <w:szCs w:val="20"/>
              </w:rPr>
              <w:t>-0,14</w:t>
            </w:r>
          </w:p>
        </w:tc>
        <w:tc>
          <w:tcPr>
            <w:tcW w:w="198" w:type="pct"/>
            <w:tcBorders>
              <w:top w:val="nil"/>
              <w:left w:val="nil"/>
              <w:bottom w:val="single" w:sz="4" w:space="0" w:color="auto"/>
              <w:right w:val="single" w:sz="4" w:space="0" w:color="auto"/>
            </w:tcBorders>
            <w:shd w:val="clear" w:color="auto" w:fill="auto"/>
            <w:vAlign w:val="center"/>
            <w:hideMark/>
          </w:tcPr>
          <w:p w14:paraId="057FF6EF" w14:textId="77777777" w:rsidR="000D1073" w:rsidRPr="000D1073" w:rsidRDefault="000D1073" w:rsidP="000D1073">
            <w:pPr>
              <w:jc w:val="center"/>
              <w:rPr>
                <w:color w:val="000000"/>
                <w:sz w:val="20"/>
                <w:szCs w:val="20"/>
              </w:rPr>
            </w:pPr>
            <w:r w:rsidRPr="000D1073">
              <w:rPr>
                <w:color w:val="000000"/>
                <w:sz w:val="20"/>
                <w:szCs w:val="20"/>
              </w:rPr>
              <w:t>-0,14</w:t>
            </w:r>
          </w:p>
        </w:tc>
      </w:tr>
      <w:tr w:rsidR="000D1073" w:rsidRPr="000D1073" w14:paraId="3E273F4C"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0343F733" w14:textId="77777777" w:rsidR="000D1073" w:rsidRPr="000D1073" w:rsidRDefault="000D1073" w:rsidP="000D1073">
            <w:pPr>
              <w:jc w:val="center"/>
              <w:rPr>
                <w:color w:val="000000"/>
                <w:sz w:val="20"/>
                <w:szCs w:val="20"/>
              </w:rPr>
            </w:pPr>
            <w:r w:rsidRPr="000D1073">
              <w:rPr>
                <w:color w:val="000000"/>
                <w:sz w:val="20"/>
                <w:szCs w:val="20"/>
              </w:rPr>
              <w:t>мкр. 24</w:t>
            </w:r>
          </w:p>
        </w:tc>
        <w:tc>
          <w:tcPr>
            <w:tcW w:w="183" w:type="pct"/>
            <w:tcBorders>
              <w:top w:val="nil"/>
              <w:left w:val="nil"/>
              <w:bottom w:val="single" w:sz="4" w:space="0" w:color="auto"/>
              <w:right w:val="single" w:sz="4" w:space="0" w:color="auto"/>
            </w:tcBorders>
            <w:shd w:val="clear" w:color="auto" w:fill="auto"/>
            <w:vAlign w:val="center"/>
            <w:hideMark/>
          </w:tcPr>
          <w:p w14:paraId="616F1DA4" w14:textId="77777777" w:rsidR="000D1073" w:rsidRPr="000D1073" w:rsidRDefault="000D1073" w:rsidP="000D1073">
            <w:pPr>
              <w:jc w:val="center"/>
              <w:rPr>
                <w:color w:val="000000"/>
                <w:sz w:val="20"/>
                <w:szCs w:val="20"/>
              </w:rPr>
            </w:pPr>
            <w:r w:rsidRPr="000D1073">
              <w:rPr>
                <w:color w:val="000000"/>
                <w:sz w:val="20"/>
                <w:szCs w:val="20"/>
              </w:rPr>
              <w:t>0,07</w:t>
            </w:r>
          </w:p>
        </w:tc>
        <w:tc>
          <w:tcPr>
            <w:tcW w:w="189" w:type="pct"/>
            <w:tcBorders>
              <w:top w:val="nil"/>
              <w:left w:val="nil"/>
              <w:bottom w:val="single" w:sz="4" w:space="0" w:color="auto"/>
              <w:right w:val="single" w:sz="4" w:space="0" w:color="auto"/>
            </w:tcBorders>
            <w:shd w:val="clear" w:color="auto" w:fill="auto"/>
            <w:vAlign w:val="center"/>
            <w:hideMark/>
          </w:tcPr>
          <w:p w14:paraId="7ED10CAB" w14:textId="77777777" w:rsidR="000D1073" w:rsidRPr="000D1073" w:rsidRDefault="000D1073" w:rsidP="000D1073">
            <w:pPr>
              <w:jc w:val="center"/>
              <w:rPr>
                <w:color w:val="000000"/>
                <w:sz w:val="20"/>
                <w:szCs w:val="20"/>
              </w:rPr>
            </w:pPr>
            <w:r w:rsidRPr="000D1073">
              <w:rPr>
                <w:color w:val="000000"/>
                <w:sz w:val="20"/>
                <w:szCs w:val="20"/>
              </w:rPr>
              <w:t>-0,37</w:t>
            </w:r>
          </w:p>
        </w:tc>
        <w:tc>
          <w:tcPr>
            <w:tcW w:w="218" w:type="pct"/>
            <w:tcBorders>
              <w:top w:val="nil"/>
              <w:left w:val="nil"/>
              <w:bottom w:val="single" w:sz="4" w:space="0" w:color="auto"/>
              <w:right w:val="single" w:sz="4" w:space="0" w:color="auto"/>
            </w:tcBorders>
            <w:shd w:val="clear" w:color="auto" w:fill="auto"/>
            <w:vAlign w:val="center"/>
            <w:hideMark/>
          </w:tcPr>
          <w:p w14:paraId="34E00923" w14:textId="77777777" w:rsidR="000D1073" w:rsidRPr="000D1073" w:rsidRDefault="000D1073" w:rsidP="000D1073">
            <w:pPr>
              <w:jc w:val="center"/>
              <w:rPr>
                <w:color w:val="000000"/>
                <w:sz w:val="20"/>
                <w:szCs w:val="20"/>
              </w:rPr>
            </w:pPr>
            <w:r w:rsidRPr="000D1073">
              <w:rPr>
                <w:color w:val="000000"/>
                <w:sz w:val="20"/>
                <w:szCs w:val="20"/>
              </w:rPr>
              <w:t>-0,84</w:t>
            </w:r>
          </w:p>
        </w:tc>
        <w:tc>
          <w:tcPr>
            <w:tcW w:w="198" w:type="pct"/>
            <w:tcBorders>
              <w:top w:val="nil"/>
              <w:left w:val="nil"/>
              <w:bottom w:val="single" w:sz="4" w:space="0" w:color="auto"/>
              <w:right w:val="single" w:sz="4" w:space="0" w:color="auto"/>
            </w:tcBorders>
            <w:shd w:val="clear" w:color="auto" w:fill="auto"/>
            <w:vAlign w:val="center"/>
            <w:hideMark/>
          </w:tcPr>
          <w:p w14:paraId="11CB57DD" w14:textId="77777777" w:rsidR="000D1073" w:rsidRPr="000D1073" w:rsidRDefault="000D1073" w:rsidP="000D1073">
            <w:pPr>
              <w:jc w:val="center"/>
              <w:rPr>
                <w:color w:val="000000"/>
                <w:sz w:val="20"/>
                <w:szCs w:val="20"/>
              </w:rPr>
            </w:pPr>
            <w:r w:rsidRPr="000D1073">
              <w:rPr>
                <w:color w:val="000000"/>
                <w:sz w:val="20"/>
                <w:szCs w:val="20"/>
              </w:rPr>
              <w:t>1,21</w:t>
            </w:r>
          </w:p>
        </w:tc>
        <w:tc>
          <w:tcPr>
            <w:tcW w:w="189" w:type="pct"/>
            <w:tcBorders>
              <w:top w:val="nil"/>
              <w:left w:val="nil"/>
              <w:bottom w:val="single" w:sz="4" w:space="0" w:color="auto"/>
              <w:right w:val="single" w:sz="4" w:space="0" w:color="auto"/>
            </w:tcBorders>
            <w:shd w:val="clear" w:color="auto" w:fill="auto"/>
            <w:vAlign w:val="center"/>
            <w:hideMark/>
          </w:tcPr>
          <w:p w14:paraId="40F66C16" w14:textId="77777777" w:rsidR="000D1073" w:rsidRPr="000D1073" w:rsidRDefault="000D1073" w:rsidP="000D1073">
            <w:pPr>
              <w:jc w:val="center"/>
              <w:rPr>
                <w:color w:val="000000"/>
                <w:sz w:val="20"/>
                <w:szCs w:val="20"/>
              </w:rPr>
            </w:pPr>
            <w:r w:rsidRPr="000D1073">
              <w:rPr>
                <w:color w:val="000000"/>
                <w:sz w:val="20"/>
                <w:szCs w:val="20"/>
              </w:rPr>
              <w:t>-0,63</w:t>
            </w:r>
          </w:p>
        </w:tc>
        <w:tc>
          <w:tcPr>
            <w:tcW w:w="189" w:type="pct"/>
            <w:tcBorders>
              <w:top w:val="nil"/>
              <w:left w:val="nil"/>
              <w:bottom w:val="single" w:sz="4" w:space="0" w:color="auto"/>
              <w:right w:val="single" w:sz="4" w:space="0" w:color="auto"/>
            </w:tcBorders>
            <w:shd w:val="clear" w:color="auto" w:fill="auto"/>
            <w:vAlign w:val="center"/>
            <w:hideMark/>
          </w:tcPr>
          <w:p w14:paraId="489D67AD" w14:textId="77777777" w:rsidR="000D1073" w:rsidRPr="000D1073" w:rsidRDefault="000D1073" w:rsidP="000D1073">
            <w:pPr>
              <w:jc w:val="center"/>
              <w:rPr>
                <w:color w:val="000000"/>
                <w:sz w:val="20"/>
                <w:szCs w:val="20"/>
              </w:rPr>
            </w:pPr>
            <w:r w:rsidRPr="000D1073">
              <w:rPr>
                <w:color w:val="000000"/>
                <w:sz w:val="20"/>
                <w:szCs w:val="20"/>
              </w:rPr>
              <w:t>-0,63</w:t>
            </w:r>
          </w:p>
        </w:tc>
        <w:tc>
          <w:tcPr>
            <w:tcW w:w="189" w:type="pct"/>
            <w:tcBorders>
              <w:top w:val="nil"/>
              <w:left w:val="nil"/>
              <w:bottom w:val="single" w:sz="4" w:space="0" w:color="auto"/>
              <w:right w:val="single" w:sz="4" w:space="0" w:color="auto"/>
            </w:tcBorders>
            <w:shd w:val="clear" w:color="auto" w:fill="auto"/>
            <w:vAlign w:val="center"/>
            <w:hideMark/>
          </w:tcPr>
          <w:p w14:paraId="599F2FF6" w14:textId="77777777" w:rsidR="000D1073" w:rsidRPr="000D1073" w:rsidRDefault="000D1073" w:rsidP="000D1073">
            <w:pPr>
              <w:jc w:val="center"/>
              <w:rPr>
                <w:color w:val="000000"/>
                <w:sz w:val="20"/>
                <w:szCs w:val="20"/>
              </w:rPr>
            </w:pPr>
            <w:r w:rsidRPr="000D1073">
              <w:rPr>
                <w:color w:val="000000"/>
                <w:sz w:val="20"/>
                <w:szCs w:val="20"/>
              </w:rPr>
              <w:t>-0,36</w:t>
            </w:r>
          </w:p>
        </w:tc>
        <w:tc>
          <w:tcPr>
            <w:tcW w:w="189" w:type="pct"/>
            <w:tcBorders>
              <w:top w:val="nil"/>
              <w:left w:val="nil"/>
              <w:bottom w:val="single" w:sz="4" w:space="0" w:color="auto"/>
              <w:right w:val="single" w:sz="4" w:space="0" w:color="auto"/>
            </w:tcBorders>
            <w:shd w:val="clear" w:color="auto" w:fill="auto"/>
            <w:vAlign w:val="center"/>
            <w:hideMark/>
          </w:tcPr>
          <w:p w14:paraId="4AFFE195" w14:textId="77777777" w:rsidR="000D1073" w:rsidRPr="000D1073" w:rsidRDefault="000D1073" w:rsidP="000D1073">
            <w:pPr>
              <w:jc w:val="center"/>
              <w:rPr>
                <w:color w:val="000000"/>
                <w:sz w:val="20"/>
                <w:szCs w:val="20"/>
              </w:rPr>
            </w:pPr>
            <w:r w:rsidRPr="000D1073">
              <w:rPr>
                <w:color w:val="000000"/>
                <w:sz w:val="20"/>
                <w:szCs w:val="20"/>
              </w:rPr>
              <w:t>0,19</w:t>
            </w:r>
          </w:p>
        </w:tc>
        <w:tc>
          <w:tcPr>
            <w:tcW w:w="189" w:type="pct"/>
            <w:tcBorders>
              <w:top w:val="nil"/>
              <w:left w:val="nil"/>
              <w:bottom w:val="single" w:sz="4" w:space="0" w:color="auto"/>
              <w:right w:val="single" w:sz="4" w:space="0" w:color="auto"/>
            </w:tcBorders>
            <w:shd w:val="clear" w:color="auto" w:fill="auto"/>
            <w:vAlign w:val="center"/>
            <w:hideMark/>
          </w:tcPr>
          <w:p w14:paraId="557DFC93" w14:textId="77777777" w:rsidR="000D1073" w:rsidRPr="000D1073" w:rsidRDefault="000D1073" w:rsidP="000D1073">
            <w:pPr>
              <w:jc w:val="center"/>
              <w:rPr>
                <w:color w:val="000000"/>
                <w:sz w:val="20"/>
                <w:szCs w:val="20"/>
              </w:rPr>
            </w:pPr>
            <w:r w:rsidRPr="000D1073">
              <w:rPr>
                <w:color w:val="000000"/>
                <w:sz w:val="20"/>
                <w:szCs w:val="20"/>
              </w:rPr>
              <w:t>0,73</w:t>
            </w:r>
          </w:p>
        </w:tc>
        <w:tc>
          <w:tcPr>
            <w:tcW w:w="198" w:type="pct"/>
            <w:tcBorders>
              <w:top w:val="nil"/>
              <w:left w:val="nil"/>
              <w:bottom w:val="single" w:sz="4" w:space="0" w:color="auto"/>
              <w:right w:val="single" w:sz="4" w:space="0" w:color="auto"/>
            </w:tcBorders>
            <w:shd w:val="clear" w:color="auto" w:fill="auto"/>
            <w:vAlign w:val="center"/>
            <w:hideMark/>
          </w:tcPr>
          <w:p w14:paraId="5D4F7F5F" w14:textId="77777777" w:rsidR="000D1073" w:rsidRPr="000D1073" w:rsidRDefault="000D1073" w:rsidP="000D1073">
            <w:pPr>
              <w:jc w:val="center"/>
              <w:rPr>
                <w:color w:val="000000"/>
                <w:sz w:val="20"/>
                <w:szCs w:val="20"/>
              </w:rPr>
            </w:pPr>
            <w:r w:rsidRPr="000D1073">
              <w:rPr>
                <w:color w:val="000000"/>
                <w:sz w:val="20"/>
                <w:szCs w:val="20"/>
              </w:rPr>
              <w:t>0,73</w:t>
            </w:r>
          </w:p>
        </w:tc>
        <w:tc>
          <w:tcPr>
            <w:tcW w:w="198" w:type="pct"/>
            <w:tcBorders>
              <w:top w:val="nil"/>
              <w:left w:val="nil"/>
              <w:bottom w:val="single" w:sz="4" w:space="0" w:color="auto"/>
              <w:right w:val="single" w:sz="4" w:space="0" w:color="auto"/>
            </w:tcBorders>
            <w:shd w:val="clear" w:color="auto" w:fill="auto"/>
            <w:vAlign w:val="center"/>
            <w:hideMark/>
          </w:tcPr>
          <w:p w14:paraId="4DD655E6" w14:textId="77777777" w:rsidR="000D1073" w:rsidRPr="000D1073" w:rsidRDefault="000D1073" w:rsidP="000D1073">
            <w:pPr>
              <w:jc w:val="center"/>
              <w:rPr>
                <w:color w:val="000000"/>
                <w:sz w:val="20"/>
                <w:szCs w:val="20"/>
              </w:rPr>
            </w:pPr>
            <w:r w:rsidRPr="000D1073">
              <w:rPr>
                <w:color w:val="000000"/>
                <w:sz w:val="20"/>
                <w:szCs w:val="20"/>
              </w:rPr>
              <w:t>0,73</w:t>
            </w:r>
          </w:p>
        </w:tc>
        <w:tc>
          <w:tcPr>
            <w:tcW w:w="198" w:type="pct"/>
            <w:tcBorders>
              <w:top w:val="nil"/>
              <w:left w:val="nil"/>
              <w:bottom w:val="single" w:sz="4" w:space="0" w:color="auto"/>
              <w:right w:val="single" w:sz="4" w:space="0" w:color="auto"/>
            </w:tcBorders>
            <w:shd w:val="clear" w:color="auto" w:fill="auto"/>
            <w:vAlign w:val="center"/>
            <w:hideMark/>
          </w:tcPr>
          <w:p w14:paraId="32AA3218" w14:textId="77777777" w:rsidR="000D1073" w:rsidRPr="000D1073" w:rsidRDefault="000D1073" w:rsidP="000D1073">
            <w:pPr>
              <w:jc w:val="center"/>
              <w:rPr>
                <w:color w:val="000000"/>
                <w:sz w:val="20"/>
                <w:szCs w:val="20"/>
              </w:rPr>
            </w:pPr>
            <w:r w:rsidRPr="000D1073">
              <w:rPr>
                <w:color w:val="000000"/>
                <w:sz w:val="20"/>
                <w:szCs w:val="20"/>
              </w:rPr>
              <w:t>0,73</w:t>
            </w:r>
          </w:p>
        </w:tc>
        <w:tc>
          <w:tcPr>
            <w:tcW w:w="198" w:type="pct"/>
            <w:tcBorders>
              <w:top w:val="nil"/>
              <w:left w:val="nil"/>
              <w:bottom w:val="single" w:sz="4" w:space="0" w:color="auto"/>
              <w:right w:val="single" w:sz="4" w:space="0" w:color="auto"/>
            </w:tcBorders>
            <w:shd w:val="clear" w:color="auto" w:fill="auto"/>
            <w:vAlign w:val="center"/>
            <w:hideMark/>
          </w:tcPr>
          <w:p w14:paraId="46509EE1" w14:textId="77777777" w:rsidR="000D1073" w:rsidRPr="000D1073" w:rsidRDefault="000D1073" w:rsidP="000D1073">
            <w:pPr>
              <w:jc w:val="center"/>
              <w:rPr>
                <w:color w:val="000000"/>
                <w:sz w:val="20"/>
                <w:szCs w:val="20"/>
              </w:rPr>
            </w:pPr>
            <w:r w:rsidRPr="000D1073">
              <w:rPr>
                <w:color w:val="000000"/>
                <w:sz w:val="20"/>
                <w:szCs w:val="20"/>
              </w:rPr>
              <w:t>0,73</w:t>
            </w:r>
          </w:p>
        </w:tc>
        <w:tc>
          <w:tcPr>
            <w:tcW w:w="198" w:type="pct"/>
            <w:tcBorders>
              <w:top w:val="nil"/>
              <w:left w:val="nil"/>
              <w:bottom w:val="single" w:sz="4" w:space="0" w:color="auto"/>
              <w:right w:val="single" w:sz="4" w:space="0" w:color="auto"/>
            </w:tcBorders>
            <w:shd w:val="clear" w:color="auto" w:fill="auto"/>
            <w:vAlign w:val="center"/>
            <w:hideMark/>
          </w:tcPr>
          <w:p w14:paraId="1DEC079D" w14:textId="77777777" w:rsidR="000D1073" w:rsidRPr="000D1073" w:rsidRDefault="000D1073" w:rsidP="000D1073">
            <w:pPr>
              <w:jc w:val="center"/>
              <w:rPr>
                <w:color w:val="000000"/>
                <w:sz w:val="20"/>
                <w:szCs w:val="20"/>
              </w:rPr>
            </w:pPr>
            <w:r w:rsidRPr="000D1073">
              <w:rPr>
                <w:color w:val="000000"/>
                <w:sz w:val="20"/>
                <w:szCs w:val="20"/>
              </w:rPr>
              <w:t>0,73</w:t>
            </w:r>
          </w:p>
        </w:tc>
        <w:tc>
          <w:tcPr>
            <w:tcW w:w="198" w:type="pct"/>
            <w:tcBorders>
              <w:top w:val="nil"/>
              <w:left w:val="nil"/>
              <w:bottom w:val="single" w:sz="4" w:space="0" w:color="auto"/>
              <w:right w:val="single" w:sz="4" w:space="0" w:color="auto"/>
            </w:tcBorders>
            <w:shd w:val="clear" w:color="auto" w:fill="auto"/>
            <w:vAlign w:val="center"/>
            <w:hideMark/>
          </w:tcPr>
          <w:p w14:paraId="02ECDEC4" w14:textId="77777777" w:rsidR="000D1073" w:rsidRPr="000D1073" w:rsidRDefault="000D1073" w:rsidP="000D1073">
            <w:pPr>
              <w:jc w:val="center"/>
              <w:rPr>
                <w:color w:val="000000"/>
                <w:sz w:val="20"/>
                <w:szCs w:val="20"/>
              </w:rPr>
            </w:pPr>
            <w:r w:rsidRPr="000D1073">
              <w:rPr>
                <w:color w:val="000000"/>
                <w:sz w:val="20"/>
                <w:szCs w:val="20"/>
              </w:rPr>
              <w:t>0,73</w:t>
            </w:r>
          </w:p>
        </w:tc>
        <w:tc>
          <w:tcPr>
            <w:tcW w:w="198" w:type="pct"/>
            <w:tcBorders>
              <w:top w:val="nil"/>
              <w:left w:val="nil"/>
              <w:bottom w:val="single" w:sz="4" w:space="0" w:color="auto"/>
              <w:right w:val="single" w:sz="4" w:space="0" w:color="auto"/>
            </w:tcBorders>
            <w:shd w:val="clear" w:color="auto" w:fill="auto"/>
            <w:vAlign w:val="center"/>
            <w:hideMark/>
          </w:tcPr>
          <w:p w14:paraId="542AB8AE" w14:textId="77777777" w:rsidR="000D1073" w:rsidRPr="000D1073" w:rsidRDefault="000D1073" w:rsidP="000D1073">
            <w:pPr>
              <w:jc w:val="center"/>
              <w:rPr>
                <w:color w:val="000000"/>
                <w:sz w:val="20"/>
                <w:szCs w:val="20"/>
              </w:rPr>
            </w:pPr>
            <w:r w:rsidRPr="000D1073">
              <w:rPr>
                <w:color w:val="000000"/>
                <w:sz w:val="20"/>
                <w:szCs w:val="20"/>
              </w:rPr>
              <w:t>0,73</w:t>
            </w:r>
          </w:p>
        </w:tc>
        <w:tc>
          <w:tcPr>
            <w:tcW w:w="198" w:type="pct"/>
            <w:tcBorders>
              <w:top w:val="nil"/>
              <w:left w:val="nil"/>
              <w:bottom w:val="single" w:sz="4" w:space="0" w:color="auto"/>
              <w:right w:val="single" w:sz="4" w:space="0" w:color="auto"/>
            </w:tcBorders>
            <w:shd w:val="clear" w:color="auto" w:fill="auto"/>
            <w:vAlign w:val="center"/>
            <w:hideMark/>
          </w:tcPr>
          <w:p w14:paraId="05FBBCE4" w14:textId="77777777" w:rsidR="000D1073" w:rsidRPr="000D1073" w:rsidRDefault="000D1073" w:rsidP="000D1073">
            <w:pPr>
              <w:jc w:val="center"/>
              <w:rPr>
                <w:color w:val="000000"/>
                <w:sz w:val="20"/>
                <w:szCs w:val="20"/>
              </w:rPr>
            </w:pPr>
            <w:r w:rsidRPr="000D1073">
              <w:rPr>
                <w:color w:val="000000"/>
                <w:sz w:val="20"/>
                <w:szCs w:val="20"/>
              </w:rPr>
              <w:t>0,73</w:t>
            </w:r>
          </w:p>
        </w:tc>
        <w:tc>
          <w:tcPr>
            <w:tcW w:w="198" w:type="pct"/>
            <w:tcBorders>
              <w:top w:val="nil"/>
              <w:left w:val="nil"/>
              <w:bottom w:val="single" w:sz="4" w:space="0" w:color="auto"/>
              <w:right w:val="single" w:sz="4" w:space="0" w:color="auto"/>
            </w:tcBorders>
            <w:shd w:val="clear" w:color="auto" w:fill="auto"/>
            <w:vAlign w:val="center"/>
            <w:hideMark/>
          </w:tcPr>
          <w:p w14:paraId="258A1A7F" w14:textId="77777777" w:rsidR="000D1073" w:rsidRPr="000D1073" w:rsidRDefault="000D1073" w:rsidP="000D1073">
            <w:pPr>
              <w:jc w:val="center"/>
              <w:rPr>
                <w:color w:val="000000"/>
                <w:sz w:val="20"/>
                <w:szCs w:val="20"/>
              </w:rPr>
            </w:pPr>
            <w:r w:rsidRPr="000D1073">
              <w:rPr>
                <w:color w:val="000000"/>
                <w:sz w:val="20"/>
                <w:szCs w:val="20"/>
              </w:rPr>
              <w:t>0,73</w:t>
            </w:r>
          </w:p>
        </w:tc>
      </w:tr>
      <w:tr w:rsidR="000D1073" w:rsidRPr="000D1073" w14:paraId="29388867"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02B41331" w14:textId="77777777" w:rsidR="000D1073" w:rsidRPr="000D1073" w:rsidRDefault="000D1073" w:rsidP="000D1073">
            <w:pPr>
              <w:jc w:val="center"/>
              <w:rPr>
                <w:color w:val="000000"/>
                <w:sz w:val="20"/>
                <w:szCs w:val="20"/>
              </w:rPr>
            </w:pPr>
            <w:r w:rsidRPr="000D1073">
              <w:rPr>
                <w:color w:val="000000"/>
                <w:sz w:val="20"/>
                <w:szCs w:val="20"/>
              </w:rPr>
              <w:t>мкр. 27</w:t>
            </w:r>
          </w:p>
        </w:tc>
        <w:tc>
          <w:tcPr>
            <w:tcW w:w="183" w:type="pct"/>
            <w:tcBorders>
              <w:top w:val="nil"/>
              <w:left w:val="nil"/>
              <w:bottom w:val="single" w:sz="4" w:space="0" w:color="auto"/>
              <w:right w:val="single" w:sz="4" w:space="0" w:color="auto"/>
            </w:tcBorders>
            <w:shd w:val="clear" w:color="auto" w:fill="auto"/>
            <w:vAlign w:val="center"/>
            <w:hideMark/>
          </w:tcPr>
          <w:p w14:paraId="5150E457" w14:textId="77777777" w:rsidR="000D1073" w:rsidRPr="000D1073" w:rsidRDefault="000D1073" w:rsidP="000D1073">
            <w:pPr>
              <w:jc w:val="center"/>
              <w:rPr>
                <w:color w:val="000000"/>
                <w:sz w:val="20"/>
                <w:szCs w:val="20"/>
              </w:rPr>
            </w:pPr>
            <w:r w:rsidRPr="000D1073">
              <w:rPr>
                <w:color w:val="000000"/>
                <w:sz w:val="20"/>
                <w:szCs w:val="20"/>
              </w:rPr>
              <w:t>0,08</w:t>
            </w:r>
          </w:p>
        </w:tc>
        <w:tc>
          <w:tcPr>
            <w:tcW w:w="189" w:type="pct"/>
            <w:tcBorders>
              <w:top w:val="nil"/>
              <w:left w:val="nil"/>
              <w:bottom w:val="single" w:sz="4" w:space="0" w:color="auto"/>
              <w:right w:val="single" w:sz="4" w:space="0" w:color="auto"/>
            </w:tcBorders>
            <w:shd w:val="clear" w:color="auto" w:fill="auto"/>
            <w:vAlign w:val="center"/>
            <w:hideMark/>
          </w:tcPr>
          <w:p w14:paraId="2754B786" w14:textId="77777777" w:rsidR="000D1073" w:rsidRPr="000D1073" w:rsidRDefault="000D1073" w:rsidP="000D1073">
            <w:pPr>
              <w:jc w:val="center"/>
              <w:rPr>
                <w:color w:val="000000"/>
                <w:sz w:val="20"/>
                <w:szCs w:val="20"/>
              </w:rPr>
            </w:pPr>
            <w:r w:rsidRPr="000D1073">
              <w:rPr>
                <w:color w:val="000000"/>
                <w:sz w:val="20"/>
                <w:szCs w:val="20"/>
              </w:rPr>
              <w:t>-0,40</w:t>
            </w:r>
          </w:p>
        </w:tc>
        <w:tc>
          <w:tcPr>
            <w:tcW w:w="218" w:type="pct"/>
            <w:tcBorders>
              <w:top w:val="nil"/>
              <w:left w:val="nil"/>
              <w:bottom w:val="single" w:sz="4" w:space="0" w:color="auto"/>
              <w:right w:val="single" w:sz="4" w:space="0" w:color="auto"/>
            </w:tcBorders>
            <w:shd w:val="clear" w:color="auto" w:fill="auto"/>
            <w:vAlign w:val="center"/>
            <w:hideMark/>
          </w:tcPr>
          <w:p w14:paraId="781158F5" w14:textId="77777777" w:rsidR="000D1073" w:rsidRPr="000D1073" w:rsidRDefault="000D1073" w:rsidP="000D1073">
            <w:pPr>
              <w:jc w:val="center"/>
              <w:rPr>
                <w:color w:val="000000"/>
                <w:sz w:val="20"/>
                <w:szCs w:val="20"/>
              </w:rPr>
            </w:pPr>
            <w:r w:rsidRPr="000D1073">
              <w:rPr>
                <w:color w:val="000000"/>
                <w:sz w:val="20"/>
                <w:szCs w:val="20"/>
              </w:rPr>
              <w:t>-0,93</w:t>
            </w:r>
          </w:p>
        </w:tc>
        <w:tc>
          <w:tcPr>
            <w:tcW w:w="198" w:type="pct"/>
            <w:tcBorders>
              <w:top w:val="nil"/>
              <w:left w:val="nil"/>
              <w:bottom w:val="single" w:sz="4" w:space="0" w:color="auto"/>
              <w:right w:val="single" w:sz="4" w:space="0" w:color="auto"/>
            </w:tcBorders>
            <w:shd w:val="clear" w:color="auto" w:fill="auto"/>
            <w:vAlign w:val="center"/>
            <w:hideMark/>
          </w:tcPr>
          <w:p w14:paraId="4C8EA192" w14:textId="77777777" w:rsidR="000D1073" w:rsidRPr="000D1073" w:rsidRDefault="000D1073" w:rsidP="000D1073">
            <w:pPr>
              <w:jc w:val="center"/>
              <w:rPr>
                <w:color w:val="000000"/>
                <w:sz w:val="20"/>
                <w:szCs w:val="20"/>
              </w:rPr>
            </w:pPr>
            <w:r w:rsidRPr="000D1073">
              <w:rPr>
                <w:color w:val="000000"/>
                <w:sz w:val="20"/>
                <w:szCs w:val="20"/>
              </w:rPr>
              <w:t>1,33</w:t>
            </w:r>
          </w:p>
        </w:tc>
        <w:tc>
          <w:tcPr>
            <w:tcW w:w="189" w:type="pct"/>
            <w:tcBorders>
              <w:top w:val="nil"/>
              <w:left w:val="nil"/>
              <w:bottom w:val="single" w:sz="4" w:space="0" w:color="auto"/>
              <w:right w:val="single" w:sz="4" w:space="0" w:color="auto"/>
            </w:tcBorders>
            <w:shd w:val="clear" w:color="auto" w:fill="auto"/>
            <w:vAlign w:val="center"/>
            <w:hideMark/>
          </w:tcPr>
          <w:p w14:paraId="16D92D8A" w14:textId="77777777" w:rsidR="000D1073" w:rsidRPr="000D1073" w:rsidRDefault="000D1073" w:rsidP="000D1073">
            <w:pPr>
              <w:jc w:val="center"/>
              <w:rPr>
                <w:color w:val="000000"/>
                <w:sz w:val="20"/>
                <w:szCs w:val="20"/>
              </w:rPr>
            </w:pPr>
            <w:r w:rsidRPr="000D1073">
              <w:rPr>
                <w:color w:val="000000"/>
                <w:sz w:val="20"/>
                <w:szCs w:val="20"/>
              </w:rPr>
              <w:t>-0,70</w:t>
            </w:r>
          </w:p>
        </w:tc>
        <w:tc>
          <w:tcPr>
            <w:tcW w:w="189" w:type="pct"/>
            <w:tcBorders>
              <w:top w:val="nil"/>
              <w:left w:val="nil"/>
              <w:bottom w:val="single" w:sz="4" w:space="0" w:color="auto"/>
              <w:right w:val="single" w:sz="4" w:space="0" w:color="auto"/>
            </w:tcBorders>
            <w:shd w:val="clear" w:color="auto" w:fill="auto"/>
            <w:vAlign w:val="center"/>
            <w:hideMark/>
          </w:tcPr>
          <w:p w14:paraId="24B4D642" w14:textId="77777777" w:rsidR="000D1073" w:rsidRPr="000D1073" w:rsidRDefault="000D1073" w:rsidP="000D1073">
            <w:pPr>
              <w:jc w:val="center"/>
              <w:rPr>
                <w:color w:val="000000"/>
                <w:sz w:val="20"/>
                <w:szCs w:val="20"/>
              </w:rPr>
            </w:pPr>
            <w:r w:rsidRPr="000D1073">
              <w:rPr>
                <w:color w:val="000000"/>
                <w:sz w:val="20"/>
                <w:szCs w:val="20"/>
              </w:rPr>
              <w:t>-0,70</w:t>
            </w:r>
          </w:p>
        </w:tc>
        <w:tc>
          <w:tcPr>
            <w:tcW w:w="189" w:type="pct"/>
            <w:tcBorders>
              <w:top w:val="nil"/>
              <w:left w:val="nil"/>
              <w:bottom w:val="single" w:sz="4" w:space="0" w:color="auto"/>
              <w:right w:val="single" w:sz="4" w:space="0" w:color="auto"/>
            </w:tcBorders>
            <w:shd w:val="clear" w:color="auto" w:fill="auto"/>
            <w:vAlign w:val="center"/>
            <w:hideMark/>
          </w:tcPr>
          <w:p w14:paraId="488C749F" w14:textId="77777777" w:rsidR="000D1073" w:rsidRPr="000D1073" w:rsidRDefault="000D1073" w:rsidP="000D1073">
            <w:pPr>
              <w:jc w:val="center"/>
              <w:rPr>
                <w:color w:val="000000"/>
                <w:sz w:val="20"/>
                <w:szCs w:val="20"/>
              </w:rPr>
            </w:pPr>
            <w:r w:rsidRPr="000D1073">
              <w:rPr>
                <w:color w:val="000000"/>
                <w:sz w:val="20"/>
                <w:szCs w:val="20"/>
              </w:rPr>
              <w:t>-0,70</w:t>
            </w:r>
          </w:p>
        </w:tc>
        <w:tc>
          <w:tcPr>
            <w:tcW w:w="189" w:type="pct"/>
            <w:tcBorders>
              <w:top w:val="nil"/>
              <w:left w:val="nil"/>
              <w:bottom w:val="single" w:sz="4" w:space="0" w:color="auto"/>
              <w:right w:val="single" w:sz="4" w:space="0" w:color="auto"/>
            </w:tcBorders>
            <w:shd w:val="clear" w:color="auto" w:fill="auto"/>
            <w:vAlign w:val="center"/>
            <w:hideMark/>
          </w:tcPr>
          <w:p w14:paraId="4F62DF03" w14:textId="77777777" w:rsidR="000D1073" w:rsidRPr="000D1073" w:rsidRDefault="000D1073" w:rsidP="000D1073">
            <w:pPr>
              <w:jc w:val="center"/>
              <w:rPr>
                <w:color w:val="000000"/>
                <w:sz w:val="20"/>
                <w:szCs w:val="20"/>
              </w:rPr>
            </w:pPr>
            <w:r w:rsidRPr="000D1073">
              <w:rPr>
                <w:color w:val="000000"/>
                <w:sz w:val="20"/>
                <w:szCs w:val="20"/>
              </w:rPr>
              <w:t>-0,70</w:t>
            </w:r>
          </w:p>
        </w:tc>
        <w:tc>
          <w:tcPr>
            <w:tcW w:w="189" w:type="pct"/>
            <w:tcBorders>
              <w:top w:val="nil"/>
              <w:left w:val="nil"/>
              <w:bottom w:val="single" w:sz="4" w:space="0" w:color="auto"/>
              <w:right w:val="single" w:sz="4" w:space="0" w:color="auto"/>
            </w:tcBorders>
            <w:shd w:val="clear" w:color="auto" w:fill="auto"/>
            <w:vAlign w:val="center"/>
            <w:hideMark/>
          </w:tcPr>
          <w:p w14:paraId="1F125B78" w14:textId="77777777" w:rsidR="000D1073" w:rsidRPr="000D1073" w:rsidRDefault="000D1073" w:rsidP="000D1073">
            <w:pPr>
              <w:jc w:val="center"/>
              <w:rPr>
                <w:color w:val="000000"/>
                <w:sz w:val="20"/>
                <w:szCs w:val="20"/>
              </w:rPr>
            </w:pPr>
            <w:r w:rsidRPr="000D1073">
              <w:rPr>
                <w:color w:val="000000"/>
                <w:sz w:val="20"/>
                <w:szCs w:val="20"/>
              </w:rPr>
              <w:t>-0,70</w:t>
            </w:r>
          </w:p>
        </w:tc>
        <w:tc>
          <w:tcPr>
            <w:tcW w:w="198" w:type="pct"/>
            <w:tcBorders>
              <w:top w:val="nil"/>
              <w:left w:val="nil"/>
              <w:bottom w:val="single" w:sz="4" w:space="0" w:color="auto"/>
              <w:right w:val="single" w:sz="4" w:space="0" w:color="auto"/>
            </w:tcBorders>
            <w:shd w:val="clear" w:color="auto" w:fill="auto"/>
            <w:vAlign w:val="center"/>
            <w:hideMark/>
          </w:tcPr>
          <w:p w14:paraId="1E4BDB38" w14:textId="77777777" w:rsidR="000D1073" w:rsidRPr="000D1073" w:rsidRDefault="000D1073" w:rsidP="000D1073">
            <w:pPr>
              <w:jc w:val="center"/>
              <w:rPr>
                <w:color w:val="000000"/>
                <w:sz w:val="20"/>
                <w:szCs w:val="20"/>
              </w:rPr>
            </w:pPr>
            <w:r w:rsidRPr="000D1073">
              <w:rPr>
                <w:color w:val="000000"/>
                <w:sz w:val="20"/>
                <w:szCs w:val="20"/>
              </w:rPr>
              <w:t>-0,70</w:t>
            </w:r>
          </w:p>
        </w:tc>
        <w:tc>
          <w:tcPr>
            <w:tcW w:w="198" w:type="pct"/>
            <w:tcBorders>
              <w:top w:val="nil"/>
              <w:left w:val="nil"/>
              <w:bottom w:val="single" w:sz="4" w:space="0" w:color="auto"/>
              <w:right w:val="single" w:sz="4" w:space="0" w:color="auto"/>
            </w:tcBorders>
            <w:shd w:val="clear" w:color="auto" w:fill="auto"/>
            <w:vAlign w:val="center"/>
            <w:hideMark/>
          </w:tcPr>
          <w:p w14:paraId="5F25B7E7" w14:textId="77777777" w:rsidR="000D1073" w:rsidRPr="000D1073" w:rsidRDefault="000D1073" w:rsidP="000D1073">
            <w:pPr>
              <w:jc w:val="center"/>
              <w:rPr>
                <w:color w:val="000000"/>
                <w:sz w:val="20"/>
                <w:szCs w:val="20"/>
              </w:rPr>
            </w:pPr>
            <w:r w:rsidRPr="000D1073">
              <w:rPr>
                <w:color w:val="000000"/>
                <w:sz w:val="20"/>
                <w:szCs w:val="20"/>
              </w:rPr>
              <w:t>-0,70</w:t>
            </w:r>
          </w:p>
        </w:tc>
        <w:tc>
          <w:tcPr>
            <w:tcW w:w="198" w:type="pct"/>
            <w:tcBorders>
              <w:top w:val="nil"/>
              <w:left w:val="nil"/>
              <w:bottom w:val="single" w:sz="4" w:space="0" w:color="auto"/>
              <w:right w:val="single" w:sz="4" w:space="0" w:color="auto"/>
            </w:tcBorders>
            <w:shd w:val="clear" w:color="auto" w:fill="auto"/>
            <w:vAlign w:val="center"/>
            <w:hideMark/>
          </w:tcPr>
          <w:p w14:paraId="450CFA7A" w14:textId="77777777" w:rsidR="000D1073" w:rsidRPr="000D1073" w:rsidRDefault="000D1073" w:rsidP="000D1073">
            <w:pPr>
              <w:jc w:val="center"/>
              <w:rPr>
                <w:color w:val="000000"/>
                <w:sz w:val="20"/>
                <w:szCs w:val="20"/>
              </w:rPr>
            </w:pPr>
            <w:r w:rsidRPr="000D1073">
              <w:rPr>
                <w:color w:val="000000"/>
                <w:sz w:val="20"/>
                <w:szCs w:val="20"/>
              </w:rPr>
              <w:t>-0,70</w:t>
            </w:r>
          </w:p>
        </w:tc>
        <w:tc>
          <w:tcPr>
            <w:tcW w:w="198" w:type="pct"/>
            <w:tcBorders>
              <w:top w:val="nil"/>
              <w:left w:val="nil"/>
              <w:bottom w:val="single" w:sz="4" w:space="0" w:color="auto"/>
              <w:right w:val="single" w:sz="4" w:space="0" w:color="auto"/>
            </w:tcBorders>
            <w:shd w:val="clear" w:color="auto" w:fill="auto"/>
            <w:vAlign w:val="center"/>
            <w:hideMark/>
          </w:tcPr>
          <w:p w14:paraId="1DF1E0D5" w14:textId="77777777" w:rsidR="000D1073" w:rsidRPr="000D1073" w:rsidRDefault="000D1073" w:rsidP="000D1073">
            <w:pPr>
              <w:jc w:val="center"/>
              <w:rPr>
                <w:color w:val="000000"/>
                <w:sz w:val="20"/>
                <w:szCs w:val="20"/>
              </w:rPr>
            </w:pPr>
            <w:r w:rsidRPr="000D1073">
              <w:rPr>
                <w:color w:val="000000"/>
                <w:sz w:val="20"/>
                <w:szCs w:val="20"/>
              </w:rPr>
              <w:t>-0,70</w:t>
            </w:r>
          </w:p>
        </w:tc>
        <w:tc>
          <w:tcPr>
            <w:tcW w:w="198" w:type="pct"/>
            <w:tcBorders>
              <w:top w:val="nil"/>
              <w:left w:val="nil"/>
              <w:bottom w:val="single" w:sz="4" w:space="0" w:color="auto"/>
              <w:right w:val="single" w:sz="4" w:space="0" w:color="auto"/>
            </w:tcBorders>
            <w:shd w:val="clear" w:color="auto" w:fill="auto"/>
            <w:vAlign w:val="center"/>
            <w:hideMark/>
          </w:tcPr>
          <w:p w14:paraId="634AFBEE" w14:textId="77777777" w:rsidR="000D1073" w:rsidRPr="000D1073" w:rsidRDefault="000D1073" w:rsidP="000D1073">
            <w:pPr>
              <w:jc w:val="center"/>
              <w:rPr>
                <w:color w:val="000000"/>
                <w:sz w:val="20"/>
                <w:szCs w:val="20"/>
              </w:rPr>
            </w:pPr>
            <w:r w:rsidRPr="000D1073">
              <w:rPr>
                <w:color w:val="000000"/>
                <w:sz w:val="20"/>
                <w:szCs w:val="20"/>
              </w:rPr>
              <w:t>-0,70</w:t>
            </w:r>
          </w:p>
        </w:tc>
        <w:tc>
          <w:tcPr>
            <w:tcW w:w="198" w:type="pct"/>
            <w:tcBorders>
              <w:top w:val="nil"/>
              <w:left w:val="nil"/>
              <w:bottom w:val="single" w:sz="4" w:space="0" w:color="auto"/>
              <w:right w:val="single" w:sz="4" w:space="0" w:color="auto"/>
            </w:tcBorders>
            <w:shd w:val="clear" w:color="auto" w:fill="auto"/>
            <w:vAlign w:val="center"/>
            <w:hideMark/>
          </w:tcPr>
          <w:p w14:paraId="4EAFCE46" w14:textId="77777777" w:rsidR="000D1073" w:rsidRPr="000D1073" w:rsidRDefault="000D1073" w:rsidP="000D1073">
            <w:pPr>
              <w:jc w:val="center"/>
              <w:rPr>
                <w:color w:val="000000"/>
                <w:sz w:val="20"/>
                <w:szCs w:val="20"/>
              </w:rPr>
            </w:pPr>
            <w:r w:rsidRPr="000D1073">
              <w:rPr>
                <w:color w:val="000000"/>
                <w:sz w:val="20"/>
                <w:szCs w:val="20"/>
              </w:rPr>
              <w:t>-0,70</w:t>
            </w:r>
          </w:p>
        </w:tc>
        <w:tc>
          <w:tcPr>
            <w:tcW w:w="198" w:type="pct"/>
            <w:tcBorders>
              <w:top w:val="nil"/>
              <w:left w:val="nil"/>
              <w:bottom w:val="single" w:sz="4" w:space="0" w:color="auto"/>
              <w:right w:val="single" w:sz="4" w:space="0" w:color="auto"/>
            </w:tcBorders>
            <w:shd w:val="clear" w:color="auto" w:fill="auto"/>
            <w:vAlign w:val="center"/>
            <w:hideMark/>
          </w:tcPr>
          <w:p w14:paraId="49893416" w14:textId="77777777" w:rsidR="000D1073" w:rsidRPr="000D1073" w:rsidRDefault="000D1073" w:rsidP="000D1073">
            <w:pPr>
              <w:jc w:val="center"/>
              <w:rPr>
                <w:color w:val="000000"/>
                <w:sz w:val="20"/>
                <w:szCs w:val="20"/>
              </w:rPr>
            </w:pPr>
            <w:r w:rsidRPr="000D1073">
              <w:rPr>
                <w:color w:val="000000"/>
                <w:sz w:val="20"/>
                <w:szCs w:val="20"/>
              </w:rPr>
              <w:t>-0,70</w:t>
            </w:r>
          </w:p>
        </w:tc>
        <w:tc>
          <w:tcPr>
            <w:tcW w:w="198" w:type="pct"/>
            <w:tcBorders>
              <w:top w:val="nil"/>
              <w:left w:val="nil"/>
              <w:bottom w:val="single" w:sz="4" w:space="0" w:color="auto"/>
              <w:right w:val="single" w:sz="4" w:space="0" w:color="auto"/>
            </w:tcBorders>
            <w:shd w:val="clear" w:color="auto" w:fill="auto"/>
            <w:vAlign w:val="center"/>
            <w:hideMark/>
          </w:tcPr>
          <w:p w14:paraId="2FA015F9" w14:textId="77777777" w:rsidR="000D1073" w:rsidRPr="000D1073" w:rsidRDefault="000D1073" w:rsidP="000D1073">
            <w:pPr>
              <w:jc w:val="center"/>
              <w:rPr>
                <w:color w:val="000000"/>
                <w:sz w:val="20"/>
                <w:szCs w:val="20"/>
              </w:rPr>
            </w:pPr>
            <w:r w:rsidRPr="000D1073">
              <w:rPr>
                <w:color w:val="000000"/>
                <w:sz w:val="20"/>
                <w:szCs w:val="20"/>
              </w:rPr>
              <w:t>-0,70</w:t>
            </w:r>
          </w:p>
        </w:tc>
        <w:tc>
          <w:tcPr>
            <w:tcW w:w="198" w:type="pct"/>
            <w:tcBorders>
              <w:top w:val="nil"/>
              <w:left w:val="nil"/>
              <w:bottom w:val="single" w:sz="4" w:space="0" w:color="auto"/>
              <w:right w:val="single" w:sz="4" w:space="0" w:color="auto"/>
            </w:tcBorders>
            <w:shd w:val="clear" w:color="auto" w:fill="auto"/>
            <w:vAlign w:val="center"/>
            <w:hideMark/>
          </w:tcPr>
          <w:p w14:paraId="2B77AD1A" w14:textId="77777777" w:rsidR="000D1073" w:rsidRPr="000D1073" w:rsidRDefault="000D1073" w:rsidP="000D1073">
            <w:pPr>
              <w:jc w:val="center"/>
              <w:rPr>
                <w:color w:val="000000"/>
                <w:sz w:val="20"/>
                <w:szCs w:val="20"/>
              </w:rPr>
            </w:pPr>
            <w:r w:rsidRPr="000D1073">
              <w:rPr>
                <w:color w:val="000000"/>
                <w:sz w:val="20"/>
                <w:szCs w:val="20"/>
              </w:rPr>
              <w:t>-0,70</w:t>
            </w:r>
          </w:p>
        </w:tc>
      </w:tr>
      <w:tr w:rsidR="000D1073" w:rsidRPr="000D1073" w14:paraId="45D2142E"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78D5959B" w14:textId="77777777" w:rsidR="000D1073" w:rsidRPr="000D1073" w:rsidRDefault="000D1073" w:rsidP="000D1073">
            <w:pPr>
              <w:jc w:val="center"/>
              <w:rPr>
                <w:color w:val="000000"/>
                <w:sz w:val="20"/>
                <w:szCs w:val="20"/>
              </w:rPr>
            </w:pPr>
            <w:r w:rsidRPr="000D1073">
              <w:rPr>
                <w:color w:val="000000"/>
                <w:sz w:val="20"/>
                <w:szCs w:val="20"/>
              </w:rPr>
              <w:t>мкр. 30</w:t>
            </w:r>
          </w:p>
        </w:tc>
        <w:tc>
          <w:tcPr>
            <w:tcW w:w="183" w:type="pct"/>
            <w:tcBorders>
              <w:top w:val="nil"/>
              <w:left w:val="nil"/>
              <w:bottom w:val="single" w:sz="4" w:space="0" w:color="auto"/>
              <w:right w:val="single" w:sz="4" w:space="0" w:color="auto"/>
            </w:tcBorders>
            <w:shd w:val="clear" w:color="auto" w:fill="auto"/>
            <w:vAlign w:val="center"/>
            <w:hideMark/>
          </w:tcPr>
          <w:p w14:paraId="34D9525F" w14:textId="77777777" w:rsidR="000D1073" w:rsidRPr="000D1073" w:rsidRDefault="000D1073" w:rsidP="000D1073">
            <w:pPr>
              <w:jc w:val="center"/>
              <w:rPr>
                <w:color w:val="000000"/>
                <w:sz w:val="20"/>
                <w:szCs w:val="20"/>
              </w:rPr>
            </w:pPr>
            <w:r w:rsidRPr="000D1073">
              <w:rPr>
                <w:color w:val="000000"/>
                <w:sz w:val="20"/>
                <w:szCs w:val="20"/>
              </w:rPr>
              <w:t>0,04</w:t>
            </w:r>
          </w:p>
        </w:tc>
        <w:tc>
          <w:tcPr>
            <w:tcW w:w="189" w:type="pct"/>
            <w:tcBorders>
              <w:top w:val="nil"/>
              <w:left w:val="nil"/>
              <w:bottom w:val="single" w:sz="4" w:space="0" w:color="auto"/>
              <w:right w:val="single" w:sz="4" w:space="0" w:color="auto"/>
            </w:tcBorders>
            <w:shd w:val="clear" w:color="auto" w:fill="auto"/>
            <w:vAlign w:val="center"/>
            <w:hideMark/>
          </w:tcPr>
          <w:p w14:paraId="1039D21E" w14:textId="77777777" w:rsidR="000D1073" w:rsidRPr="000D1073" w:rsidRDefault="000D1073" w:rsidP="000D1073">
            <w:pPr>
              <w:jc w:val="center"/>
              <w:rPr>
                <w:color w:val="000000"/>
                <w:sz w:val="20"/>
                <w:szCs w:val="20"/>
              </w:rPr>
            </w:pPr>
            <w:r w:rsidRPr="000D1073">
              <w:rPr>
                <w:color w:val="000000"/>
                <w:sz w:val="20"/>
                <w:szCs w:val="20"/>
              </w:rPr>
              <w:t>-0,21</w:t>
            </w:r>
          </w:p>
        </w:tc>
        <w:tc>
          <w:tcPr>
            <w:tcW w:w="218" w:type="pct"/>
            <w:tcBorders>
              <w:top w:val="nil"/>
              <w:left w:val="nil"/>
              <w:bottom w:val="single" w:sz="4" w:space="0" w:color="auto"/>
              <w:right w:val="single" w:sz="4" w:space="0" w:color="auto"/>
            </w:tcBorders>
            <w:shd w:val="clear" w:color="auto" w:fill="auto"/>
            <w:vAlign w:val="center"/>
            <w:hideMark/>
          </w:tcPr>
          <w:p w14:paraId="153E86F1" w14:textId="77777777" w:rsidR="000D1073" w:rsidRPr="000D1073" w:rsidRDefault="000D1073" w:rsidP="000D1073">
            <w:pPr>
              <w:jc w:val="center"/>
              <w:rPr>
                <w:color w:val="000000"/>
                <w:sz w:val="20"/>
                <w:szCs w:val="20"/>
              </w:rPr>
            </w:pPr>
            <w:r w:rsidRPr="000D1073">
              <w:rPr>
                <w:color w:val="000000"/>
                <w:sz w:val="20"/>
                <w:szCs w:val="20"/>
              </w:rPr>
              <w:t>-0,49</w:t>
            </w:r>
          </w:p>
        </w:tc>
        <w:tc>
          <w:tcPr>
            <w:tcW w:w="198" w:type="pct"/>
            <w:tcBorders>
              <w:top w:val="nil"/>
              <w:left w:val="nil"/>
              <w:bottom w:val="single" w:sz="4" w:space="0" w:color="auto"/>
              <w:right w:val="single" w:sz="4" w:space="0" w:color="auto"/>
            </w:tcBorders>
            <w:shd w:val="clear" w:color="auto" w:fill="auto"/>
            <w:vAlign w:val="center"/>
            <w:hideMark/>
          </w:tcPr>
          <w:p w14:paraId="1ACB8E51" w14:textId="77777777" w:rsidR="000D1073" w:rsidRPr="000D1073" w:rsidRDefault="000D1073" w:rsidP="000D1073">
            <w:pPr>
              <w:jc w:val="center"/>
              <w:rPr>
                <w:color w:val="000000"/>
                <w:sz w:val="20"/>
                <w:szCs w:val="20"/>
              </w:rPr>
            </w:pPr>
            <w:r w:rsidRPr="000D1073">
              <w:rPr>
                <w:color w:val="000000"/>
                <w:sz w:val="20"/>
                <w:szCs w:val="20"/>
              </w:rPr>
              <w:t>0,71</w:t>
            </w:r>
          </w:p>
        </w:tc>
        <w:tc>
          <w:tcPr>
            <w:tcW w:w="189" w:type="pct"/>
            <w:tcBorders>
              <w:top w:val="nil"/>
              <w:left w:val="nil"/>
              <w:bottom w:val="single" w:sz="4" w:space="0" w:color="auto"/>
              <w:right w:val="single" w:sz="4" w:space="0" w:color="auto"/>
            </w:tcBorders>
            <w:shd w:val="clear" w:color="auto" w:fill="auto"/>
            <w:vAlign w:val="center"/>
            <w:hideMark/>
          </w:tcPr>
          <w:p w14:paraId="0E1F66D6" w14:textId="77777777" w:rsidR="000D1073" w:rsidRPr="000D1073" w:rsidRDefault="000D1073" w:rsidP="000D1073">
            <w:pPr>
              <w:jc w:val="center"/>
              <w:rPr>
                <w:color w:val="000000"/>
                <w:sz w:val="20"/>
                <w:szCs w:val="20"/>
              </w:rPr>
            </w:pPr>
            <w:r w:rsidRPr="000D1073">
              <w:rPr>
                <w:color w:val="000000"/>
                <w:sz w:val="20"/>
                <w:szCs w:val="20"/>
              </w:rPr>
              <w:t>-0,37</w:t>
            </w:r>
          </w:p>
        </w:tc>
        <w:tc>
          <w:tcPr>
            <w:tcW w:w="189" w:type="pct"/>
            <w:tcBorders>
              <w:top w:val="nil"/>
              <w:left w:val="nil"/>
              <w:bottom w:val="single" w:sz="4" w:space="0" w:color="auto"/>
              <w:right w:val="single" w:sz="4" w:space="0" w:color="auto"/>
            </w:tcBorders>
            <w:shd w:val="clear" w:color="auto" w:fill="auto"/>
            <w:vAlign w:val="center"/>
            <w:hideMark/>
          </w:tcPr>
          <w:p w14:paraId="65B8D610" w14:textId="77777777" w:rsidR="000D1073" w:rsidRPr="000D1073" w:rsidRDefault="000D1073" w:rsidP="000D1073">
            <w:pPr>
              <w:jc w:val="center"/>
              <w:rPr>
                <w:color w:val="000000"/>
                <w:sz w:val="20"/>
                <w:szCs w:val="20"/>
              </w:rPr>
            </w:pPr>
            <w:r w:rsidRPr="000D1073">
              <w:rPr>
                <w:color w:val="000000"/>
                <w:sz w:val="20"/>
                <w:szCs w:val="20"/>
              </w:rPr>
              <w:t>-0,37</w:t>
            </w:r>
          </w:p>
        </w:tc>
        <w:tc>
          <w:tcPr>
            <w:tcW w:w="189" w:type="pct"/>
            <w:tcBorders>
              <w:top w:val="nil"/>
              <w:left w:val="nil"/>
              <w:bottom w:val="single" w:sz="4" w:space="0" w:color="auto"/>
              <w:right w:val="single" w:sz="4" w:space="0" w:color="auto"/>
            </w:tcBorders>
            <w:shd w:val="clear" w:color="auto" w:fill="auto"/>
            <w:vAlign w:val="center"/>
            <w:hideMark/>
          </w:tcPr>
          <w:p w14:paraId="7EF91819" w14:textId="77777777" w:rsidR="000D1073" w:rsidRPr="000D1073" w:rsidRDefault="000D1073" w:rsidP="000D1073">
            <w:pPr>
              <w:jc w:val="center"/>
              <w:rPr>
                <w:color w:val="000000"/>
                <w:sz w:val="20"/>
                <w:szCs w:val="20"/>
              </w:rPr>
            </w:pPr>
            <w:r w:rsidRPr="000D1073">
              <w:rPr>
                <w:color w:val="000000"/>
                <w:sz w:val="20"/>
                <w:szCs w:val="20"/>
              </w:rPr>
              <w:t>0,66</w:t>
            </w:r>
          </w:p>
        </w:tc>
        <w:tc>
          <w:tcPr>
            <w:tcW w:w="189" w:type="pct"/>
            <w:tcBorders>
              <w:top w:val="nil"/>
              <w:left w:val="nil"/>
              <w:bottom w:val="single" w:sz="4" w:space="0" w:color="auto"/>
              <w:right w:val="single" w:sz="4" w:space="0" w:color="auto"/>
            </w:tcBorders>
            <w:shd w:val="clear" w:color="auto" w:fill="auto"/>
            <w:vAlign w:val="center"/>
            <w:hideMark/>
          </w:tcPr>
          <w:p w14:paraId="351E73B0" w14:textId="77777777" w:rsidR="000D1073" w:rsidRPr="000D1073" w:rsidRDefault="000D1073" w:rsidP="000D1073">
            <w:pPr>
              <w:jc w:val="center"/>
              <w:rPr>
                <w:color w:val="000000"/>
                <w:sz w:val="20"/>
                <w:szCs w:val="20"/>
              </w:rPr>
            </w:pPr>
            <w:r w:rsidRPr="000D1073">
              <w:rPr>
                <w:color w:val="000000"/>
                <w:sz w:val="20"/>
                <w:szCs w:val="20"/>
              </w:rPr>
              <w:t>2,72</w:t>
            </w:r>
          </w:p>
        </w:tc>
        <w:tc>
          <w:tcPr>
            <w:tcW w:w="189" w:type="pct"/>
            <w:tcBorders>
              <w:top w:val="nil"/>
              <w:left w:val="nil"/>
              <w:bottom w:val="single" w:sz="4" w:space="0" w:color="auto"/>
              <w:right w:val="single" w:sz="4" w:space="0" w:color="auto"/>
            </w:tcBorders>
            <w:shd w:val="clear" w:color="auto" w:fill="auto"/>
            <w:vAlign w:val="center"/>
            <w:hideMark/>
          </w:tcPr>
          <w:p w14:paraId="6C490379" w14:textId="77777777" w:rsidR="000D1073" w:rsidRPr="000D1073" w:rsidRDefault="000D1073" w:rsidP="000D1073">
            <w:pPr>
              <w:jc w:val="center"/>
              <w:rPr>
                <w:color w:val="000000"/>
                <w:sz w:val="20"/>
                <w:szCs w:val="20"/>
              </w:rPr>
            </w:pPr>
            <w:r w:rsidRPr="000D1073">
              <w:rPr>
                <w:color w:val="000000"/>
                <w:sz w:val="20"/>
                <w:szCs w:val="20"/>
              </w:rPr>
              <w:t>4,78</w:t>
            </w:r>
          </w:p>
        </w:tc>
        <w:tc>
          <w:tcPr>
            <w:tcW w:w="198" w:type="pct"/>
            <w:tcBorders>
              <w:top w:val="nil"/>
              <w:left w:val="nil"/>
              <w:bottom w:val="single" w:sz="4" w:space="0" w:color="auto"/>
              <w:right w:val="single" w:sz="4" w:space="0" w:color="auto"/>
            </w:tcBorders>
            <w:shd w:val="clear" w:color="auto" w:fill="auto"/>
            <w:vAlign w:val="center"/>
            <w:hideMark/>
          </w:tcPr>
          <w:p w14:paraId="48171F4F" w14:textId="77777777" w:rsidR="000D1073" w:rsidRPr="000D1073" w:rsidRDefault="000D1073" w:rsidP="000D1073">
            <w:pPr>
              <w:jc w:val="center"/>
              <w:rPr>
                <w:color w:val="000000"/>
                <w:sz w:val="20"/>
                <w:szCs w:val="20"/>
              </w:rPr>
            </w:pPr>
            <w:r w:rsidRPr="000D1073">
              <w:rPr>
                <w:color w:val="000000"/>
                <w:sz w:val="20"/>
                <w:szCs w:val="20"/>
              </w:rPr>
              <w:t>4,78</w:t>
            </w:r>
          </w:p>
        </w:tc>
        <w:tc>
          <w:tcPr>
            <w:tcW w:w="198" w:type="pct"/>
            <w:tcBorders>
              <w:top w:val="nil"/>
              <w:left w:val="nil"/>
              <w:bottom w:val="single" w:sz="4" w:space="0" w:color="auto"/>
              <w:right w:val="single" w:sz="4" w:space="0" w:color="auto"/>
            </w:tcBorders>
            <w:shd w:val="clear" w:color="auto" w:fill="auto"/>
            <w:vAlign w:val="center"/>
            <w:hideMark/>
          </w:tcPr>
          <w:p w14:paraId="3A18F856" w14:textId="77777777" w:rsidR="000D1073" w:rsidRPr="000D1073" w:rsidRDefault="000D1073" w:rsidP="000D1073">
            <w:pPr>
              <w:jc w:val="center"/>
              <w:rPr>
                <w:color w:val="000000"/>
                <w:sz w:val="20"/>
                <w:szCs w:val="20"/>
              </w:rPr>
            </w:pPr>
            <w:r w:rsidRPr="000D1073">
              <w:rPr>
                <w:color w:val="000000"/>
                <w:sz w:val="20"/>
                <w:szCs w:val="20"/>
              </w:rPr>
              <w:t>4,78</w:t>
            </w:r>
          </w:p>
        </w:tc>
        <w:tc>
          <w:tcPr>
            <w:tcW w:w="198" w:type="pct"/>
            <w:tcBorders>
              <w:top w:val="nil"/>
              <w:left w:val="nil"/>
              <w:bottom w:val="single" w:sz="4" w:space="0" w:color="auto"/>
              <w:right w:val="single" w:sz="4" w:space="0" w:color="auto"/>
            </w:tcBorders>
            <w:shd w:val="clear" w:color="auto" w:fill="auto"/>
            <w:vAlign w:val="center"/>
            <w:hideMark/>
          </w:tcPr>
          <w:p w14:paraId="6AFBBE87" w14:textId="77777777" w:rsidR="000D1073" w:rsidRPr="000D1073" w:rsidRDefault="000D1073" w:rsidP="000D1073">
            <w:pPr>
              <w:jc w:val="center"/>
              <w:rPr>
                <w:color w:val="000000"/>
                <w:sz w:val="20"/>
                <w:szCs w:val="20"/>
              </w:rPr>
            </w:pPr>
            <w:r w:rsidRPr="000D1073">
              <w:rPr>
                <w:color w:val="000000"/>
                <w:sz w:val="20"/>
                <w:szCs w:val="20"/>
              </w:rPr>
              <w:t>4,78</w:t>
            </w:r>
          </w:p>
        </w:tc>
        <w:tc>
          <w:tcPr>
            <w:tcW w:w="198" w:type="pct"/>
            <w:tcBorders>
              <w:top w:val="nil"/>
              <w:left w:val="nil"/>
              <w:bottom w:val="single" w:sz="4" w:space="0" w:color="auto"/>
              <w:right w:val="single" w:sz="4" w:space="0" w:color="auto"/>
            </w:tcBorders>
            <w:shd w:val="clear" w:color="auto" w:fill="auto"/>
            <w:vAlign w:val="center"/>
            <w:hideMark/>
          </w:tcPr>
          <w:p w14:paraId="56C91F3A" w14:textId="77777777" w:rsidR="000D1073" w:rsidRPr="000D1073" w:rsidRDefault="000D1073" w:rsidP="000D1073">
            <w:pPr>
              <w:jc w:val="center"/>
              <w:rPr>
                <w:color w:val="000000"/>
                <w:sz w:val="20"/>
                <w:szCs w:val="20"/>
              </w:rPr>
            </w:pPr>
            <w:r w:rsidRPr="000D1073">
              <w:rPr>
                <w:color w:val="000000"/>
                <w:sz w:val="20"/>
                <w:szCs w:val="20"/>
              </w:rPr>
              <w:t>4,78</w:t>
            </w:r>
          </w:p>
        </w:tc>
        <w:tc>
          <w:tcPr>
            <w:tcW w:w="198" w:type="pct"/>
            <w:tcBorders>
              <w:top w:val="nil"/>
              <w:left w:val="nil"/>
              <w:bottom w:val="single" w:sz="4" w:space="0" w:color="auto"/>
              <w:right w:val="single" w:sz="4" w:space="0" w:color="auto"/>
            </w:tcBorders>
            <w:shd w:val="clear" w:color="auto" w:fill="auto"/>
            <w:vAlign w:val="center"/>
            <w:hideMark/>
          </w:tcPr>
          <w:p w14:paraId="7CBFDA58" w14:textId="77777777" w:rsidR="000D1073" w:rsidRPr="000D1073" w:rsidRDefault="000D1073" w:rsidP="000D1073">
            <w:pPr>
              <w:jc w:val="center"/>
              <w:rPr>
                <w:color w:val="000000"/>
                <w:sz w:val="20"/>
                <w:szCs w:val="20"/>
              </w:rPr>
            </w:pPr>
            <w:r w:rsidRPr="000D1073">
              <w:rPr>
                <w:color w:val="000000"/>
                <w:sz w:val="20"/>
                <w:szCs w:val="20"/>
              </w:rPr>
              <w:t>4,78</w:t>
            </w:r>
          </w:p>
        </w:tc>
        <w:tc>
          <w:tcPr>
            <w:tcW w:w="198" w:type="pct"/>
            <w:tcBorders>
              <w:top w:val="nil"/>
              <w:left w:val="nil"/>
              <w:bottom w:val="single" w:sz="4" w:space="0" w:color="auto"/>
              <w:right w:val="single" w:sz="4" w:space="0" w:color="auto"/>
            </w:tcBorders>
            <w:shd w:val="clear" w:color="auto" w:fill="auto"/>
            <w:vAlign w:val="center"/>
            <w:hideMark/>
          </w:tcPr>
          <w:p w14:paraId="67285FD9" w14:textId="77777777" w:rsidR="000D1073" w:rsidRPr="000D1073" w:rsidRDefault="000D1073" w:rsidP="000D1073">
            <w:pPr>
              <w:jc w:val="center"/>
              <w:rPr>
                <w:color w:val="000000"/>
                <w:sz w:val="20"/>
                <w:szCs w:val="20"/>
              </w:rPr>
            </w:pPr>
            <w:r w:rsidRPr="000D1073">
              <w:rPr>
                <w:color w:val="000000"/>
                <w:sz w:val="20"/>
                <w:szCs w:val="20"/>
              </w:rPr>
              <w:t>4,78</w:t>
            </w:r>
          </w:p>
        </w:tc>
        <w:tc>
          <w:tcPr>
            <w:tcW w:w="198" w:type="pct"/>
            <w:tcBorders>
              <w:top w:val="nil"/>
              <w:left w:val="nil"/>
              <w:bottom w:val="single" w:sz="4" w:space="0" w:color="auto"/>
              <w:right w:val="single" w:sz="4" w:space="0" w:color="auto"/>
            </w:tcBorders>
            <w:shd w:val="clear" w:color="auto" w:fill="auto"/>
            <w:vAlign w:val="center"/>
            <w:hideMark/>
          </w:tcPr>
          <w:p w14:paraId="12F1E7AB" w14:textId="77777777" w:rsidR="000D1073" w:rsidRPr="000D1073" w:rsidRDefault="000D1073" w:rsidP="000D1073">
            <w:pPr>
              <w:jc w:val="center"/>
              <w:rPr>
                <w:color w:val="000000"/>
                <w:sz w:val="20"/>
                <w:szCs w:val="20"/>
              </w:rPr>
            </w:pPr>
            <w:r w:rsidRPr="000D1073">
              <w:rPr>
                <w:color w:val="000000"/>
                <w:sz w:val="20"/>
                <w:szCs w:val="20"/>
              </w:rPr>
              <w:t>4,78</w:t>
            </w:r>
          </w:p>
        </w:tc>
        <w:tc>
          <w:tcPr>
            <w:tcW w:w="198" w:type="pct"/>
            <w:tcBorders>
              <w:top w:val="nil"/>
              <w:left w:val="nil"/>
              <w:bottom w:val="single" w:sz="4" w:space="0" w:color="auto"/>
              <w:right w:val="single" w:sz="4" w:space="0" w:color="auto"/>
            </w:tcBorders>
            <w:shd w:val="clear" w:color="auto" w:fill="auto"/>
            <w:vAlign w:val="center"/>
            <w:hideMark/>
          </w:tcPr>
          <w:p w14:paraId="65514ACF" w14:textId="77777777" w:rsidR="000D1073" w:rsidRPr="000D1073" w:rsidRDefault="000D1073" w:rsidP="000D1073">
            <w:pPr>
              <w:jc w:val="center"/>
              <w:rPr>
                <w:color w:val="000000"/>
                <w:sz w:val="20"/>
                <w:szCs w:val="20"/>
              </w:rPr>
            </w:pPr>
            <w:r w:rsidRPr="000D1073">
              <w:rPr>
                <w:color w:val="000000"/>
                <w:sz w:val="20"/>
                <w:szCs w:val="20"/>
              </w:rPr>
              <w:t>4,78</w:t>
            </w:r>
          </w:p>
        </w:tc>
        <w:tc>
          <w:tcPr>
            <w:tcW w:w="198" w:type="pct"/>
            <w:tcBorders>
              <w:top w:val="nil"/>
              <w:left w:val="nil"/>
              <w:bottom w:val="single" w:sz="4" w:space="0" w:color="auto"/>
              <w:right w:val="single" w:sz="4" w:space="0" w:color="auto"/>
            </w:tcBorders>
            <w:shd w:val="clear" w:color="auto" w:fill="auto"/>
            <w:vAlign w:val="center"/>
            <w:hideMark/>
          </w:tcPr>
          <w:p w14:paraId="7AAFD02C" w14:textId="77777777" w:rsidR="000D1073" w:rsidRPr="000D1073" w:rsidRDefault="000D1073" w:rsidP="000D1073">
            <w:pPr>
              <w:jc w:val="center"/>
              <w:rPr>
                <w:color w:val="000000"/>
                <w:sz w:val="20"/>
                <w:szCs w:val="20"/>
              </w:rPr>
            </w:pPr>
            <w:r w:rsidRPr="000D1073">
              <w:rPr>
                <w:color w:val="000000"/>
                <w:sz w:val="20"/>
                <w:szCs w:val="20"/>
              </w:rPr>
              <w:t>4,78</w:t>
            </w:r>
          </w:p>
        </w:tc>
      </w:tr>
      <w:tr w:rsidR="000D1073" w:rsidRPr="000D1073" w14:paraId="128D81CB"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275D0DA4" w14:textId="77777777" w:rsidR="000D1073" w:rsidRPr="000D1073" w:rsidRDefault="000D1073" w:rsidP="000D1073">
            <w:pPr>
              <w:jc w:val="center"/>
              <w:rPr>
                <w:color w:val="000000"/>
                <w:sz w:val="20"/>
                <w:szCs w:val="20"/>
              </w:rPr>
            </w:pPr>
            <w:r w:rsidRPr="000D1073">
              <w:rPr>
                <w:color w:val="000000"/>
                <w:sz w:val="20"/>
                <w:szCs w:val="20"/>
              </w:rPr>
              <w:t>мкр. 31Б</w:t>
            </w:r>
          </w:p>
        </w:tc>
        <w:tc>
          <w:tcPr>
            <w:tcW w:w="183" w:type="pct"/>
            <w:tcBorders>
              <w:top w:val="nil"/>
              <w:left w:val="nil"/>
              <w:bottom w:val="single" w:sz="4" w:space="0" w:color="auto"/>
              <w:right w:val="single" w:sz="4" w:space="0" w:color="auto"/>
            </w:tcBorders>
            <w:shd w:val="clear" w:color="auto" w:fill="auto"/>
            <w:vAlign w:val="center"/>
            <w:hideMark/>
          </w:tcPr>
          <w:p w14:paraId="37E119C1" w14:textId="77777777" w:rsidR="000D1073" w:rsidRPr="000D1073" w:rsidRDefault="000D1073" w:rsidP="000D1073">
            <w:pPr>
              <w:jc w:val="center"/>
              <w:rPr>
                <w:color w:val="000000"/>
                <w:sz w:val="20"/>
                <w:szCs w:val="20"/>
              </w:rPr>
            </w:pPr>
            <w:r w:rsidRPr="000D1073">
              <w:rPr>
                <w:color w:val="000000"/>
                <w:sz w:val="20"/>
                <w:szCs w:val="20"/>
              </w:rPr>
              <w:t>0,02</w:t>
            </w:r>
          </w:p>
        </w:tc>
        <w:tc>
          <w:tcPr>
            <w:tcW w:w="189" w:type="pct"/>
            <w:tcBorders>
              <w:top w:val="nil"/>
              <w:left w:val="nil"/>
              <w:bottom w:val="single" w:sz="4" w:space="0" w:color="auto"/>
              <w:right w:val="single" w:sz="4" w:space="0" w:color="auto"/>
            </w:tcBorders>
            <w:shd w:val="clear" w:color="auto" w:fill="auto"/>
            <w:vAlign w:val="center"/>
            <w:hideMark/>
          </w:tcPr>
          <w:p w14:paraId="51A5DE66" w14:textId="77777777" w:rsidR="000D1073" w:rsidRPr="000D1073" w:rsidRDefault="000D1073" w:rsidP="000D1073">
            <w:pPr>
              <w:jc w:val="center"/>
              <w:rPr>
                <w:color w:val="000000"/>
                <w:sz w:val="20"/>
                <w:szCs w:val="20"/>
              </w:rPr>
            </w:pPr>
            <w:r w:rsidRPr="000D1073">
              <w:rPr>
                <w:color w:val="000000"/>
                <w:sz w:val="20"/>
                <w:szCs w:val="20"/>
              </w:rPr>
              <w:t>-0,09</w:t>
            </w:r>
          </w:p>
        </w:tc>
        <w:tc>
          <w:tcPr>
            <w:tcW w:w="218" w:type="pct"/>
            <w:tcBorders>
              <w:top w:val="nil"/>
              <w:left w:val="nil"/>
              <w:bottom w:val="single" w:sz="4" w:space="0" w:color="auto"/>
              <w:right w:val="single" w:sz="4" w:space="0" w:color="auto"/>
            </w:tcBorders>
            <w:shd w:val="clear" w:color="auto" w:fill="auto"/>
            <w:vAlign w:val="center"/>
            <w:hideMark/>
          </w:tcPr>
          <w:p w14:paraId="6351CE5D" w14:textId="77777777" w:rsidR="000D1073" w:rsidRPr="000D1073" w:rsidRDefault="000D1073" w:rsidP="000D1073">
            <w:pPr>
              <w:jc w:val="center"/>
              <w:rPr>
                <w:color w:val="000000"/>
                <w:sz w:val="20"/>
                <w:szCs w:val="20"/>
              </w:rPr>
            </w:pPr>
            <w:r w:rsidRPr="000D1073">
              <w:rPr>
                <w:color w:val="000000"/>
                <w:sz w:val="20"/>
                <w:szCs w:val="20"/>
              </w:rPr>
              <w:t>-0,21</w:t>
            </w:r>
          </w:p>
        </w:tc>
        <w:tc>
          <w:tcPr>
            <w:tcW w:w="198" w:type="pct"/>
            <w:tcBorders>
              <w:top w:val="nil"/>
              <w:left w:val="nil"/>
              <w:bottom w:val="single" w:sz="4" w:space="0" w:color="auto"/>
              <w:right w:val="single" w:sz="4" w:space="0" w:color="auto"/>
            </w:tcBorders>
            <w:shd w:val="clear" w:color="auto" w:fill="auto"/>
            <w:vAlign w:val="center"/>
            <w:hideMark/>
          </w:tcPr>
          <w:p w14:paraId="5466A16C" w14:textId="77777777" w:rsidR="000D1073" w:rsidRPr="000D1073" w:rsidRDefault="000D1073" w:rsidP="000D1073">
            <w:pPr>
              <w:jc w:val="center"/>
              <w:rPr>
                <w:color w:val="000000"/>
                <w:sz w:val="20"/>
                <w:szCs w:val="20"/>
              </w:rPr>
            </w:pPr>
            <w:r w:rsidRPr="000D1073">
              <w:rPr>
                <w:color w:val="000000"/>
                <w:sz w:val="20"/>
                <w:szCs w:val="20"/>
              </w:rPr>
              <w:t>0,31</w:t>
            </w:r>
          </w:p>
        </w:tc>
        <w:tc>
          <w:tcPr>
            <w:tcW w:w="189" w:type="pct"/>
            <w:tcBorders>
              <w:top w:val="nil"/>
              <w:left w:val="nil"/>
              <w:bottom w:val="single" w:sz="4" w:space="0" w:color="auto"/>
              <w:right w:val="single" w:sz="4" w:space="0" w:color="auto"/>
            </w:tcBorders>
            <w:shd w:val="clear" w:color="auto" w:fill="auto"/>
            <w:vAlign w:val="center"/>
            <w:hideMark/>
          </w:tcPr>
          <w:p w14:paraId="004B8BB2" w14:textId="77777777" w:rsidR="000D1073" w:rsidRPr="000D1073" w:rsidRDefault="000D1073" w:rsidP="000D1073">
            <w:pPr>
              <w:jc w:val="center"/>
              <w:rPr>
                <w:color w:val="000000"/>
                <w:sz w:val="20"/>
                <w:szCs w:val="20"/>
              </w:rPr>
            </w:pPr>
            <w:r w:rsidRPr="000D1073">
              <w:rPr>
                <w:color w:val="000000"/>
                <w:sz w:val="20"/>
                <w:szCs w:val="20"/>
              </w:rPr>
              <w:t>-0,16</w:t>
            </w:r>
          </w:p>
        </w:tc>
        <w:tc>
          <w:tcPr>
            <w:tcW w:w="189" w:type="pct"/>
            <w:tcBorders>
              <w:top w:val="nil"/>
              <w:left w:val="nil"/>
              <w:bottom w:val="single" w:sz="4" w:space="0" w:color="auto"/>
              <w:right w:val="single" w:sz="4" w:space="0" w:color="auto"/>
            </w:tcBorders>
            <w:shd w:val="clear" w:color="auto" w:fill="auto"/>
            <w:vAlign w:val="center"/>
            <w:hideMark/>
          </w:tcPr>
          <w:p w14:paraId="6D3AEEDF" w14:textId="77777777" w:rsidR="000D1073" w:rsidRPr="000D1073" w:rsidRDefault="000D1073" w:rsidP="000D1073">
            <w:pPr>
              <w:jc w:val="center"/>
              <w:rPr>
                <w:color w:val="000000"/>
                <w:sz w:val="20"/>
                <w:szCs w:val="20"/>
              </w:rPr>
            </w:pPr>
            <w:r w:rsidRPr="000D1073">
              <w:rPr>
                <w:color w:val="000000"/>
                <w:sz w:val="20"/>
                <w:szCs w:val="20"/>
              </w:rPr>
              <w:t>0,07</w:t>
            </w:r>
          </w:p>
        </w:tc>
        <w:tc>
          <w:tcPr>
            <w:tcW w:w="189" w:type="pct"/>
            <w:tcBorders>
              <w:top w:val="nil"/>
              <w:left w:val="nil"/>
              <w:bottom w:val="single" w:sz="4" w:space="0" w:color="auto"/>
              <w:right w:val="single" w:sz="4" w:space="0" w:color="auto"/>
            </w:tcBorders>
            <w:shd w:val="clear" w:color="auto" w:fill="auto"/>
            <w:vAlign w:val="center"/>
            <w:hideMark/>
          </w:tcPr>
          <w:p w14:paraId="08EADE99" w14:textId="77777777" w:rsidR="000D1073" w:rsidRPr="000D1073" w:rsidRDefault="000D1073" w:rsidP="000D1073">
            <w:pPr>
              <w:jc w:val="center"/>
              <w:rPr>
                <w:color w:val="000000"/>
                <w:sz w:val="20"/>
                <w:szCs w:val="20"/>
              </w:rPr>
            </w:pPr>
            <w:r w:rsidRPr="000D1073">
              <w:rPr>
                <w:color w:val="000000"/>
                <w:sz w:val="20"/>
                <w:szCs w:val="20"/>
              </w:rPr>
              <w:t>0,75</w:t>
            </w:r>
          </w:p>
        </w:tc>
        <w:tc>
          <w:tcPr>
            <w:tcW w:w="189" w:type="pct"/>
            <w:tcBorders>
              <w:top w:val="nil"/>
              <w:left w:val="nil"/>
              <w:bottom w:val="single" w:sz="4" w:space="0" w:color="auto"/>
              <w:right w:val="single" w:sz="4" w:space="0" w:color="auto"/>
            </w:tcBorders>
            <w:shd w:val="clear" w:color="auto" w:fill="auto"/>
            <w:vAlign w:val="center"/>
            <w:hideMark/>
          </w:tcPr>
          <w:p w14:paraId="356A3F91" w14:textId="77777777" w:rsidR="000D1073" w:rsidRPr="000D1073" w:rsidRDefault="000D1073" w:rsidP="000D1073">
            <w:pPr>
              <w:jc w:val="center"/>
              <w:rPr>
                <w:color w:val="000000"/>
                <w:sz w:val="20"/>
                <w:szCs w:val="20"/>
              </w:rPr>
            </w:pPr>
            <w:r w:rsidRPr="000D1073">
              <w:rPr>
                <w:color w:val="000000"/>
                <w:sz w:val="20"/>
                <w:szCs w:val="20"/>
              </w:rPr>
              <w:t>1,67</w:t>
            </w:r>
          </w:p>
        </w:tc>
        <w:tc>
          <w:tcPr>
            <w:tcW w:w="189" w:type="pct"/>
            <w:tcBorders>
              <w:top w:val="nil"/>
              <w:left w:val="nil"/>
              <w:bottom w:val="single" w:sz="4" w:space="0" w:color="auto"/>
              <w:right w:val="single" w:sz="4" w:space="0" w:color="auto"/>
            </w:tcBorders>
            <w:shd w:val="clear" w:color="auto" w:fill="auto"/>
            <w:vAlign w:val="center"/>
            <w:hideMark/>
          </w:tcPr>
          <w:p w14:paraId="4815690E" w14:textId="77777777" w:rsidR="000D1073" w:rsidRPr="000D1073" w:rsidRDefault="000D1073" w:rsidP="000D1073">
            <w:pPr>
              <w:jc w:val="center"/>
              <w:rPr>
                <w:color w:val="000000"/>
                <w:sz w:val="20"/>
                <w:szCs w:val="20"/>
              </w:rPr>
            </w:pPr>
            <w:r w:rsidRPr="000D1073">
              <w:rPr>
                <w:color w:val="000000"/>
                <w:sz w:val="20"/>
                <w:szCs w:val="20"/>
              </w:rPr>
              <w:t>2,13</w:t>
            </w:r>
          </w:p>
        </w:tc>
        <w:tc>
          <w:tcPr>
            <w:tcW w:w="198" w:type="pct"/>
            <w:tcBorders>
              <w:top w:val="nil"/>
              <w:left w:val="nil"/>
              <w:bottom w:val="single" w:sz="4" w:space="0" w:color="auto"/>
              <w:right w:val="single" w:sz="4" w:space="0" w:color="auto"/>
            </w:tcBorders>
            <w:shd w:val="clear" w:color="auto" w:fill="auto"/>
            <w:vAlign w:val="center"/>
            <w:hideMark/>
          </w:tcPr>
          <w:p w14:paraId="786C0D95" w14:textId="77777777" w:rsidR="000D1073" w:rsidRPr="000D1073" w:rsidRDefault="000D1073" w:rsidP="000D1073">
            <w:pPr>
              <w:jc w:val="center"/>
              <w:rPr>
                <w:color w:val="000000"/>
                <w:sz w:val="20"/>
                <w:szCs w:val="20"/>
              </w:rPr>
            </w:pPr>
            <w:r w:rsidRPr="000D1073">
              <w:rPr>
                <w:color w:val="000000"/>
                <w:sz w:val="20"/>
                <w:szCs w:val="20"/>
              </w:rPr>
              <w:t>2,13</w:t>
            </w:r>
          </w:p>
        </w:tc>
        <w:tc>
          <w:tcPr>
            <w:tcW w:w="198" w:type="pct"/>
            <w:tcBorders>
              <w:top w:val="nil"/>
              <w:left w:val="nil"/>
              <w:bottom w:val="single" w:sz="4" w:space="0" w:color="auto"/>
              <w:right w:val="single" w:sz="4" w:space="0" w:color="auto"/>
            </w:tcBorders>
            <w:shd w:val="clear" w:color="auto" w:fill="auto"/>
            <w:vAlign w:val="center"/>
            <w:hideMark/>
          </w:tcPr>
          <w:p w14:paraId="6452029D" w14:textId="77777777" w:rsidR="000D1073" w:rsidRPr="000D1073" w:rsidRDefault="000D1073" w:rsidP="000D1073">
            <w:pPr>
              <w:jc w:val="center"/>
              <w:rPr>
                <w:color w:val="000000"/>
                <w:sz w:val="20"/>
                <w:szCs w:val="20"/>
              </w:rPr>
            </w:pPr>
            <w:r w:rsidRPr="000D1073">
              <w:rPr>
                <w:color w:val="000000"/>
                <w:sz w:val="20"/>
                <w:szCs w:val="20"/>
              </w:rPr>
              <w:t>2,13</w:t>
            </w:r>
          </w:p>
        </w:tc>
        <w:tc>
          <w:tcPr>
            <w:tcW w:w="198" w:type="pct"/>
            <w:tcBorders>
              <w:top w:val="nil"/>
              <w:left w:val="nil"/>
              <w:bottom w:val="single" w:sz="4" w:space="0" w:color="auto"/>
              <w:right w:val="single" w:sz="4" w:space="0" w:color="auto"/>
            </w:tcBorders>
            <w:shd w:val="clear" w:color="auto" w:fill="auto"/>
            <w:vAlign w:val="center"/>
            <w:hideMark/>
          </w:tcPr>
          <w:p w14:paraId="393B3A0C" w14:textId="77777777" w:rsidR="000D1073" w:rsidRPr="000D1073" w:rsidRDefault="000D1073" w:rsidP="000D1073">
            <w:pPr>
              <w:jc w:val="center"/>
              <w:rPr>
                <w:color w:val="000000"/>
                <w:sz w:val="20"/>
                <w:szCs w:val="20"/>
              </w:rPr>
            </w:pPr>
            <w:r w:rsidRPr="000D1073">
              <w:rPr>
                <w:color w:val="000000"/>
                <w:sz w:val="20"/>
                <w:szCs w:val="20"/>
              </w:rPr>
              <w:t>2,13</w:t>
            </w:r>
          </w:p>
        </w:tc>
        <w:tc>
          <w:tcPr>
            <w:tcW w:w="198" w:type="pct"/>
            <w:tcBorders>
              <w:top w:val="nil"/>
              <w:left w:val="nil"/>
              <w:bottom w:val="single" w:sz="4" w:space="0" w:color="auto"/>
              <w:right w:val="single" w:sz="4" w:space="0" w:color="auto"/>
            </w:tcBorders>
            <w:shd w:val="clear" w:color="auto" w:fill="auto"/>
            <w:vAlign w:val="center"/>
            <w:hideMark/>
          </w:tcPr>
          <w:p w14:paraId="302E9F40" w14:textId="77777777" w:rsidR="000D1073" w:rsidRPr="000D1073" w:rsidRDefault="000D1073" w:rsidP="000D1073">
            <w:pPr>
              <w:jc w:val="center"/>
              <w:rPr>
                <w:color w:val="000000"/>
                <w:sz w:val="20"/>
                <w:szCs w:val="20"/>
              </w:rPr>
            </w:pPr>
            <w:r w:rsidRPr="000D1073">
              <w:rPr>
                <w:color w:val="000000"/>
                <w:sz w:val="20"/>
                <w:szCs w:val="20"/>
              </w:rPr>
              <w:t>2,13</w:t>
            </w:r>
          </w:p>
        </w:tc>
        <w:tc>
          <w:tcPr>
            <w:tcW w:w="198" w:type="pct"/>
            <w:tcBorders>
              <w:top w:val="nil"/>
              <w:left w:val="nil"/>
              <w:bottom w:val="single" w:sz="4" w:space="0" w:color="auto"/>
              <w:right w:val="single" w:sz="4" w:space="0" w:color="auto"/>
            </w:tcBorders>
            <w:shd w:val="clear" w:color="auto" w:fill="auto"/>
            <w:vAlign w:val="center"/>
            <w:hideMark/>
          </w:tcPr>
          <w:p w14:paraId="07A01945" w14:textId="77777777" w:rsidR="000D1073" w:rsidRPr="000D1073" w:rsidRDefault="000D1073" w:rsidP="000D1073">
            <w:pPr>
              <w:jc w:val="center"/>
              <w:rPr>
                <w:color w:val="000000"/>
                <w:sz w:val="20"/>
                <w:szCs w:val="20"/>
              </w:rPr>
            </w:pPr>
            <w:r w:rsidRPr="000D1073">
              <w:rPr>
                <w:color w:val="000000"/>
                <w:sz w:val="20"/>
                <w:szCs w:val="20"/>
              </w:rPr>
              <w:t>2,13</w:t>
            </w:r>
          </w:p>
        </w:tc>
        <w:tc>
          <w:tcPr>
            <w:tcW w:w="198" w:type="pct"/>
            <w:tcBorders>
              <w:top w:val="nil"/>
              <w:left w:val="nil"/>
              <w:bottom w:val="single" w:sz="4" w:space="0" w:color="auto"/>
              <w:right w:val="single" w:sz="4" w:space="0" w:color="auto"/>
            </w:tcBorders>
            <w:shd w:val="clear" w:color="auto" w:fill="auto"/>
            <w:vAlign w:val="center"/>
            <w:hideMark/>
          </w:tcPr>
          <w:p w14:paraId="23F61654" w14:textId="77777777" w:rsidR="000D1073" w:rsidRPr="000D1073" w:rsidRDefault="000D1073" w:rsidP="000D1073">
            <w:pPr>
              <w:jc w:val="center"/>
              <w:rPr>
                <w:color w:val="000000"/>
                <w:sz w:val="20"/>
                <w:szCs w:val="20"/>
              </w:rPr>
            </w:pPr>
            <w:r w:rsidRPr="000D1073">
              <w:rPr>
                <w:color w:val="000000"/>
                <w:sz w:val="20"/>
                <w:szCs w:val="20"/>
              </w:rPr>
              <w:t>2,13</w:t>
            </w:r>
          </w:p>
        </w:tc>
        <w:tc>
          <w:tcPr>
            <w:tcW w:w="198" w:type="pct"/>
            <w:tcBorders>
              <w:top w:val="nil"/>
              <w:left w:val="nil"/>
              <w:bottom w:val="single" w:sz="4" w:space="0" w:color="auto"/>
              <w:right w:val="single" w:sz="4" w:space="0" w:color="auto"/>
            </w:tcBorders>
            <w:shd w:val="clear" w:color="auto" w:fill="auto"/>
            <w:vAlign w:val="center"/>
            <w:hideMark/>
          </w:tcPr>
          <w:p w14:paraId="32C35913" w14:textId="77777777" w:rsidR="000D1073" w:rsidRPr="000D1073" w:rsidRDefault="000D1073" w:rsidP="000D1073">
            <w:pPr>
              <w:jc w:val="center"/>
              <w:rPr>
                <w:color w:val="000000"/>
                <w:sz w:val="20"/>
                <w:szCs w:val="20"/>
              </w:rPr>
            </w:pPr>
            <w:r w:rsidRPr="000D1073">
              <w:rPr>
                <w:color w:val="000000"/>
                <w:sz w:val="20"/>
                <w:szCs w:val="20"/>
              </w:rPr>
              <w:t>2,13</w:t>
            </w:r>
          </w:p>
        </w:tc>
        <w:tc>
          <w:tcPr>
            <w:tcW w:w="198" w:type="pct"/>
            <w:tcBorders>
              <w:top w:val="nil"/>
              <w:left w:val="nil"/>
              <w:bottom w:val="single" w:sz="4" w:space="0" w:color="auto"/>
              <w:right w:val="single" w:sz="4" w:space="0" w:color="auto"/>
            </w:tcBorders>
            <w:shd w:val="clear" w:color="auto" w:fill="auto"/>
            <w:vAlign w:val="center"/>
            <w:hideMark/>
          </w:tcPr>
          <w:p w14:paraId="0B3D0F76" w14:textId="77777777" w:rsidR="000D1073" w:rsidRPr="000D1073" w:rsidRDefault="000D1073" w:rsidP="000D1073">
            <w:pPr>
              <w:jc w:val="center"/>
              <w:rPr>
                <w:color w:val="000000"/>
                <w:sz w:val="20"/>
                <w:szCs w:val="20"/>
              </w:rPr>
            </w:pPr>
            <w:r w:rsidRPr="000D1073">
              <w:rPr>
                <w:color w:val="000000"/>
                <w:sz w:val="20"/>
                <w:szCs w:val="20"/>
              </w:rPr>
              <w:t>2,13</w:t>
            </w:r>
          </w:p>
        </w:tc>
        <w:tc>
          <w:tcPr>
            <w:tcW w:w="198" w:type="pct"/>
            <w:tcBorders>
              <w:top w:val="nil"/>
              <w:left w:val="nil"/>
              <w:bottom w:val="single" w:sz="4" w:space="0" w:color="auto"/>
              <w:right w:val="single" w:sz="4" w:space="0" w:color="auto"/>
            </w:tcBorders>
            <w:shd w:val="clear" w:color="auto" w:fill="auto"/>
            <w:vAlign w:val="center"/>
            <w:hideMark/>
          </w:tcPr>
          <w:p w14:paraId="4086E860" w14:textId="77777777" w:rsidR="000D1073" w:rsidRPr="000D1073" w:rsidRDefault="000D1073" w:rsidP="000D1073">
            <w:pPr>
              <w:jc w:val="center"/>
              <w:rPr>
                <w:color w:val="000000"/>
                <w:sz w:val="20"/>
                <w:szCs w:val="20"/>
              </w:rPr>
            </w:pPr>
            <w:r w:rsidRPr="000D1073">
              <w:rPr>
                <w:color w:val="000000"/>
                <w:sz w:val="20"/>
                <w:szCs w:val="20"/>
              </w:rPr>
              <w:t>2,13</w:t>
            </w:r>
          </w:p>
        </w:tc>
      </w:tr>
      <w:tr w:rsidR="000D1073" w:rsidRPr="000D1073" w14:paraId="0A1FB693"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59B91732" w14:textId="77777777" w:rsidR="000D1073" w:rsidRPr="000D1073" w:rsidRDefault="000D1073" w:rsidP="000D1073">
            <w:pPr>
              <w:jc w:val="center"/>
              <w:rPr>
                <w:color w:val="000000"/>
                <w:sz w:val="20"/>
                <w:szCs w:val="20"/>
              </w:rPr>
            </w:pPr>
            <w:r w:rsidRPr="000D1073">
              <w:rPr>
                <w:color w:val="000000"/>
                <w:sz w:val="20"/>
                <w:szCs w:val="20"/>
              </w:rPr>
              <w:t>мкр. 34</w:t>
            </w:r>
          </w:p>
        </w:tc>
        <w:tc>
          <w:tcPr>
            <w:tcW w:w="183" w:type="pct"/>
            <w:tcBorders>
              <w:top w:val="nil"/>
              <w:left w:val="nil"/>
              <w:bottom w:val="single" w:sz="4" w:space="0" w:color="auto"/>
              <w:right w:val="single" w:sz="4" w:space="0" w:color="auto"/>
            </w:tcBorders>
            <w:shd w:val="clear" w:color="auto" w:fill="auto"/>
            <w:vAlign w:val="center"/>
            <w:hideMark/>
          </w:tcPr>
          <w:p w14:paraId="2CBBB9D3" w14:textId="77777777" w:rsidR="000D1073" w:rsidRPr="000D1073" w:rsidRDefault="000D1073" w:rsidP="000D1073">
            <w:pPr>
              <w:jc w:val="center"/>
              <w:rPr>
                <w:color w:val="000000"/>
                <w:sz w:val="20"/>
                <w:szCs w:val="20"/>
              </w:rPr>
            </w:pPr>
            <w:r w:rsidRPr="000D1073">
              <w:rPr>
                <w:color w:val="000000"/>
                <w:sz w:val="20"/>
                <w:szCs w:val="20"/>
              </w:rPr>
              <w:t>0,09</w:t>
            </w:r>
          </w:p>
        </w:tc>
        <w:tc>
          <w:tcPr>
            <w:tcW w:w="189" w:type="pct"/>
            <w:tcBorders>
              <w:top w:val="nil"/>
              <w:left w:val="nil"/>
              <w:bottom w:val="single" w:sz="4" w:space="0" w:color="auto"/>
              <w:right w:val="single" w:sz="4" w:space="0" w:color="auto"/>
            </w:tcBorders>
            <w:shd w:val="clear" w:color="auto" w:fill="auto"/>
            <w:vAlign w:val="center"/>
            <w:hideMark/>
          </w:tcPr>
          <w:p w14:paraId="38D49344" w14:textId="77777777" w:rsidR="000D1073" w:rsidRPr="000D1073" w:rsidRDefault="000D1073" w:rsidP="000D1073">
            <w:pPr>
              <w:jc w:val="center"/>
              <w:rPr>
                <w:color w:val="000000"/>
                <w:sz w:val="20"/>
                <w:szCs w:val="20"/>
              </w:rPr>
            </w:pPr>
            <w:r w:rsidRPr="000D1073">
              <w:rPr>
                <w:color w:val="000000"/>
                <w:sz w:val="20"/>
                <w:szCs w:val="20"/>
              </w:rPr>
              <w:t>-0,43</w:t>
            </w:r>
          </w:p>
        </w:tc>
        <w:tc>
          <w:tcPr>
            <w:tcW w:w="218" w:type="pct"/>
            <w:tcBorders>
              <w:top w:val="nil"/>
              <w:left w:val="nil"/>
              <w:bottom w:val="single" w:sz="4" w:space="0" w:color="auto"/>
              <w:right w:val="single" w:sz="4" w:space="0" w:color="auto"/>
            </w:tcBorders>
            <w:shd w:val="clear" w:color="auto" w:fill="auto"/>
            <w:vAlign w:val="center"/>
            <w:hideMark/>
          </w:tcPr>
          <w:p w14:paraId="4E2279B5" w14:textId="77777777" w:rsidR="000D1073" w:rsidRPr="000D1073" w:rsidRDefault="000D1073" w:rsidP="000D1073">
            <w:pPr>
              <w:jc w:val="center"/>
              <w:rPr>
                <w:color w:val="000000"/>
                <w:sz w:val="20"/>
                <w:szCs w:val="20"/>
              </w:rPr>
            </w:pPr>
            <w:r w:rsidRPr="000D1073">
              <w:rPr>
                <w:color w:val="000000"/>
                <w:sz w:val="20"/>
                <w:szCs w:val="20"/>
              </w:rPr>
              <w:t>-1,00</w:t>
            </w:r>
          </w:p>
        </w:tc>
        <w:tc>
          <w:tcPr>
            <w:tcW w:w="198" w:type="pct"/>
            <w:tcBorders>
              <w:top w:val="nil"/>
              <w:left w:val="nil"/>
              <w:bottom w:val="single" w:sz="4" w:space="0" w:color="auto"/>
              <w:right w:val="single" w:sz="4" w:space="0" w:color="auto"/>
            </w:tcBorders>
            <w:shd w:val="clear" w:color="auto" w:fill="auto"/>
            <w:vAlign w:val="center"/>
            <w:hideMark/>
          </w:tcPr>
          <w:p w14:paraId="1BA40513" w14:textId="77777777" w:rsidR="000D1073" w:rsidRPr="000D1073" w:rsidRDefault="000D1073" w:rsidP="000D1073">
            <w:pPr>
              <w:jc w:val="center"/>
              <w:rPr>
                <w:color w:val="000000"/>
                <w:sz w:val="20"/>
                <w:szCs w:val="20"/>
              </w:rPr>
            </w:pPr>
            <w:r w:rsidRPr="000D1073">
              <w:rPr>
                <w:color w:val="000000"/>
                <w:sz w:val="20"/>
                <w:szCs w:val="20"/>
              </w:rPr>
              <w:t>1,43</w:t>
            </w:r>
          </w:p>
        </w:tc>
        <w:tc>
          <w:tcPr>
            <w:tcW w:w="189" w:type="pct"/>
            <w:tcBorders>
              <w:top w:val="nil"/>
              <w:left w:val="nil"/>
              <w:bottom w:val="single" w:sz="4" w:space="0" w:color="auto"/>
              <w:right w:val="single" w:sz="4" w:space="0" w:color="auto"/>
            </w:tcBorders>
            <w:shd w:val="clear" w:color="auto" w:fill="auto"/>
            <w:vAlign w:val="center"/>
            <w:hideMark/>
          </w:tcPr>
          <w:p w14:paraId="7E636817" w14:textId="77777777" w:rsidR="000D1073" w:rsidRPr="000D1073" w:rsidRDefault="000D1073" w:rsidP="000D1073">
            <w:pPr>
              <w:jc w:val="center"/>
              <w:rPr>
                <w:color w:val="000000"/>
                <w:sz w:val="20"/>
                <w:szCs w:val="20"/>
              </w:rPr>
            </w:pPr>
            <w:r w:rsidRPr="000D1073">
              <w:rPr>
                <w:color w:val="000000"/>
                <w:sz w:val="20"/>
                <w:szCs w:val="20"/>
              </w:rPr>
              <w:t>-0,75</w:t>
            </w:r>
          </w:p>
        </w:tc>
        <w:tc>
          <w:tcPr>
            <w:tcW w:w="189" w:type="pct"/>
            <w:tcBorders>
              <w:top w:val="nil"/>
              <w:left w:val="nil"/>
              <w:bottom w:val="single" w:sz="4" w:space="0" w:color="auto"/>
              <w:right w:val="single" w:sz="4" w:space="0" w:color="auto"/>
            </w:tcBorders>
            <w:shd w:val="clear" w:color="auto" w:fill="auto"/>
            <w:vAlign w:val="center"/>
            <w:hideMark/>
          </w:tcPr>
          <w:p w14:paraId="469D316B" w14:textId="77777777" w:rsidR="000D1073" w:rsidRPr="000D1073" w:rsidRDefault="000D1073" w:rsidP="000D1073">
            <w:pPr>
              <w:jc w:val="center"/>
              <w:rPr>
                <w:color w:val="000000"/>
                <w:sz w:val="20"/>
                <w:szCs w:val="20"/>
              </w:rPr>
            </w:pPr>
            <w:r w:rsidRPr="000D1073">
              <w:rPr>
                <w:color w:val="000000"/>
                <w:sz w:val="20"/>
                <w:szCs w:val="20"/>
              </w:rPr>
              <w:t>-0,75</w:t>
            </w:r>
          </w:p>
        </w:tc>
        <w:tc>
          <w:tcPr>
            <w:tcW w:w="189" w:type="pct"/>
            <w:tcBorders>
              <w:top w:val="nil"/>
              <w:left w:val="nil"/>
              <w:bottom w:val="single" w:sz="4" w:space="0" w:color="auto"/>
              <w:right w:val="single" w:sz="4" w:space="0" w:color="auto"/>
            </w:tcBorders>
            <w:shd w:val="clear" w:color="auto" w:fill="auto"/>
            <w:vAlign w:val="center"/>
            <w:hideMark/>
          </w:tcPr>
          <w:p w14:paraId="177DA17A" w14:textId="77777777" w:rsidR="000D1073" w:rsidRPr="000D1073" w:rsidRDefault="000D1073" w:rsidP="000D1073">
            <w:pPr>
              <w:jc w:val="center"/>
              <w:rPr>
                <w:color w:val="000000"/>
                <w:sz w:val="20"/>
                <w:szCs w:val="20"/>
              </w:rPr>
            </w:pPr>
            <w:r w:rsidRPr="000D1073">
              <w:rPr>
                <w:color w:val="000000"/>
                <w:sz w:val="20"/>
                <w:szCs w:val="20"/>
              </w:rPr>
              <w:t>-0,75</w:t>
            </w:r>
          </w:p>
        </w:tc>
        <w:tc>
          <w:tcPr>
            <w:tcW w:w="189" w:type="pct"/>
            <w:tcBorders>
              <w:top w:val="nil"/>
              <w:left w:val="nil"/>
              <w:bottom w:val="single" w:sz="4" w:space="0" w:color="auto"/>
              <w:right w:val="single" w:sz="4" w:space="0" w:color="auto"/>
            </w:tcBorders>
            <w:shd w:val="clear" w:color="auto" w:fill="auto"/>
            <w:vAlign w:val="center"/>
            <w:hideMark/>
          </w:tcPr>
          <w:p w14:paraId="49A8835C" w14:textId="77777777" w:rsidR="000D1073" w:rsidRPr="000D1073" w:rsidRDefault="000D1073" w:rsidP="000D1073">
            <w:pPr>
              <w:jc w:val="center"/>
              <w:rPr>
                <w:color w:val="000000"/>
                <w:sz w:val="20"/>
                <w:szCs w:val="20"/>
              </w:rPr>
            </w:pPr>
            <w:r w:rsidRPr="000D1073">
              <w:rPr>
                <w:color w:val="000000"/>
                <w:sz w:val="20"/>
                <w:szCs w:val="20"/>
              </w:rPr>
              <w:t>-0,75</w:t>
            </w:r>
          </w:p>
        </w:tc>
        <w:tc>
          <w:tcPr>
            <w:tcW w:w="189" w:type="pct"/>
            <w:tcBorders>
              <w:top w:val="nil"/>
              <w:left w:val="nil"/>
              <w:bottom w:val="single" w:sz="4" w:space="0" w:color="auto"/>
              <w:right w:val="single" w:sz="4" w:space="0" w:color="auto"/>
            </w:tcBorders>
            <w:shd w:val="clear" w:color="auto" w:fill="auto"/>
            <w:vAlign w:val="center"/>
            <w:hideMark/>
          </w:tcPr>
          <w:p w14:paraId="60C4498B" w14:textId="77777777" w:rsidR="000D1073" w:rsidRPr="000D1073" w:rsidRDefault="000D1073" w:rsidP="000D1073">
            <w:pPr>
              <w:jc w:val="center"/>
              <w:rPr>
                <w:color w:val="000000"/>
                <w:sz w:val="20"/>
                <w:szCs w:val="20"/>
              </w:rPr>
            </w:pPr>
            <w:r w:rsidRPr="000D1073">
              <w:rPr>
                <w:color w:val="000000"/>
                <w:sz w:val="20"/>
                <w:szCs w:val="20"/>
              </w:rPr>
              <w:t>-0,75</w:t>
            </w:r>
          </w:p>
        </w:tc>
        <w:tc>
          <w:tcPr>
            <w:tcW w:w="198" w:type="pct"/>
            <w:tcBorders>
              <w:top w:val="nil"/>
              <w:left w:val="nil"/>
              <w:bottom w:val="single" w:sz="4" w:space="0" w:color="auto"/>
              <w:right w:val="single" w:sz="4" w:space="0" w:color="auto"/>
            </w:tcBorders>
            <w:shd w:val="clear" w:color="auto" w:fill="auto"/>
            <w:vAlign w:val="center"/>
            <w:hideMark/>
          </w:tcPr>
          <w:p w14:paraId="654653A1" w14:textId="77777777" w:rsidR="000D1073" w:rsidRPr="000D1073" w:rsidRDefault="000D1073" w:rsidP="000D1073">
            <w:pPr>
              <w:jc w:val="center"/>
              <w:rPr>
                <w:color w:val="000000"/>
                <w:sz w:val="20"/>
                <w:szCs w:val="20"/>
              </w:rPr>
            </w:pPr>
            <w:r w:rsidRPr="000D1073">
              <w:rPr>
                <w:color w:val="000000"/>
                <w:sz w:val="20"/>
                <w:szCs w:val="20"/>
              </w:rPr>
              <w:t>-0,75</w:t>
            </w:r>
          </w:p>
        </w:tc>
        <w:tc>
          <w:tcPr>
            <w:tcW w:w="198" w:type="pct"/>
            <w:tcBorders>
              <w:top w:val="nil"/>
              <w:left w:val="nil"/>
              <w:bottom w:val="single" w:sz="4" w:space="0" w:color="auto"/>
              <w:right w:val="single" w:sz="4" w:space="0" w:color="auto"/>
            </w:tcBorders>
            <w:shd w:val="clear" w:color="auto" w:fill="auto"/>
            <w:vAlign w:val="center"/>
            <w:hideMark/>
          </w:tcPr>
          <w:p w14:paraId="5603242C" w14:textId="77777777" w:rsidR="000D1073" w:rsidRPr="000D1073" w:rsidRDefault="000D1073" w:rsidP="000D1073">
            <w:pPr>
              <w:jc w:val="center"/>
              <w:rPr>
                <w:color w:val="000000"/>
                <w:sz w:val="20"/>
                <w:szCs w:val="20"/>
              </w:rPr>
            </w:pPr>
            <w:r w:rsidRPr="000D1073">
              <w:rPr>
                <w:color w:val="000000"/>
                <w:sz w:val="20"/>
                <w:szCs w:val="20"/>
              </w:rPr>
              <w:t>-0,75</w:t>
            </w:r>
          </w:p>
        </w:tc>
        <w:tc>
          <w:tcPr>
            <w:tcW w:w="198" w:type="pct"/>
            <w:tcBorders>
              <w:top w:val="nil"/>
              <w:left w:val="nil"/>
              <w:bottom w:val="single" w:sz="4" w:space="0" w:color="auto"/>
              <w:right w:val="single" w:sz="4" w:space="0" w:color="auto"/>
            </w:tcBorders>
            <w:shd w:val="clear" w:color="auto" w:fill="auto"/>
            <w:vAlign w:val="center"/>
            <w:hideMark/>
          </w:tcPr>
          <w:p w14:paraId="518FA046" w14:textId="77777777" w:rsidR="000D1073" w:rsidRPr="000D1073" w:rsidRDefault="000D1073" w:rsidP="000D1073">
            <w:pPr>
              <w:jc w:val="center"/>
              <w:rPr>
                <w:color w:val="000000"/>
                <w:sz w:val="20"/>
                <w:szCs w:val="20"/>
              </w:rPr>
            </w:pPr>
            <w:r w:rsidRPr="000D1073">
              <w:rPr>
                <w:color w:val="000000"/>
                <w:sz w:val="20"/>
                <w:szCs w:val="20"/>
              </w:rPr>
              <w:t>-0,75</w:t>
            </w:r>
          </w:p>
        </w:tc>
        <w:tc>
          <w:tcPr>
            <w:tcW w:w="198" w:type="pct"/>
            <w:tcBorders>
              <w:top w:val="nil"/>
              <w:left w:val="nil"/>
              <w:bottom w:val="single" w:sz="4" w:space="0" w:color="auto"/>
              <w:right w:val="single" w:sz="4" w:space="0" w:color="auto"/>
            </w:tcBorders>
            <w:shd w:val="clear" w:color="auto" w:fill="auto"/>
            <w:vAlign w:val="center"/>
            <w:hideMark/>
          </w:tcPr>
          <w:p w14:paraId="0E0473AD" w14:textId="77777777" w:rsidR="000D1073" w:rsidRPr="000D1073" w:rsidRDefault="000D1073" w:rsidP="000D1073">
            <w:pPr>
              <w:jc w:val="center"/>
              <w:rPr>
                <w:color w:val="000000"/>
                <w:sz w:val="20"/>
                <w:szCs w:val="20"/>
              </w:rPr>
            </w:pPr>
            <w:r w:rsidRPr="000D1073">
              <w:rPr>
                <w:color w:val="000000"/>
                <w:sz w:val="20"/>
                <w:szCs w:val="20"/>
              </w:rPr>
              <w:t>-0,75</w:t>
            </w:r>
          </w:p>
        </w:tc>
        <w:tc>
          <w:tcPr>
            <w:tcW w:w="198" w:type="pct"/>
            <w:tcBorders>
              <w:top w:val="nil"/>
              <w:left w:val="nil"/>
              <w:bottom w:val="single" w:sz="4" w:space="0" w:color="auto"/>
              <w:right w:val="single" w:sz="4" w:space="0" w:color="auto"/>
            </w:tcBorders>
            <w:shd w:val="clear" w:color="auto" w:fill="auto"/>
            <w:vAlign w:val="center"/>
            <w:hideMark/>
          </w:tcPr>
          <w:p w14:paraId="5BD669F2" w14:textId="77777777" w:rsidR="000D1073" w:rsidRPr="000D1073" w:rsidRDefault="000D1073" w:rsidP="000D1073">
            <w:pPr>
              <w:jc w:val="center"/>
              <w:rPr>
                <w:color w:val="000000"/>
                <w:sz w:val="20"/>
                <w:szCs w:val="20"/>
              </w:rPr>
            </w:pPr>
            <w:r w:rsidRPr="000D1073">
              <w:rPr>
                <w:color w:val="000000"/>
                <w:sz w:val="20"/>
                <w:szCs w:val="20"/>
              </w:rPr>
              <w:t>-0,75</w:t>
            </w:r>
          </w:p>
        </w:tc>
        <w:tc>
          <w:tcPr>
            <w:tcW w:w="198" w:type="pct"/>
            <w:tcBorders>
              <w:top w:val="nil"/>
              <w:left w:val="nil"/>
              <w:bottom w:val="single" w:sz="4" w:space="0" w:color="auto"/>
              <w:right w:val="single" w:sz="4" w:space="0" w:color="auto"/>
            </w:tcBorders>
            <w:shd w:val="clear" w:color="auto" w:fill="auto"/>
            <w:vAlign w:val="center"/>
            <w:hideMark/>
          </w:tcPr>
          <w:p w14:paraId="4BAB484C" w14:textId="77777777" w:rsidR="000D1073" w:rsidRPr="000D1073" w:rsidRDefault="000D1073" w:rsidP="000D1073">
            <w:pPr>
              <w:jc w:val="center"/>
              <w:rPr>
                <w:color w:val="000000"/>
                <w:sz w:val="20"/>
                <w:szCs w:val="20"/>
              </w:rPr>
            </w:pPr>
            <w:r w:rsidRPr="000D1073">
              <w:rPr>
                <w:color w:val="000000"/>
                <w:sz w:val="20"/>
                <w:szCs w:val="20"/>
              </w:rPr>
              <w:t>-0,75</w:t>
            </w:r>
          </w:p>
        </w:tc>
        <w:tc>
          <w:tcPr>
            <w:tcW w:w="198" w:type="pct"/>
            <w:tcBorders>
              <w:top w:val="nil"/>
              <w:left w:val="nil"/>
              <w:bottom w:val="single" w:sz="4" w:space="0" w:color="auto"/>
              <w:right w:val="single" w:sz="4" w:space="0" w:color="auto"/>
            </w:tcBorders>
            <w:shd w:val="clear" w:color="auto" w:fill="auto"/>
            <w:vAlign w:val="center"/>
            <w:hideMark/>
          </w:tcPr>
          <w:p w14:paraId="05016E38" w14:textId="77777777" w:rsidR="000D1073" w:rsidRPr="000D1073" w:rsidRDefault="000D1073" w:rsidP="000D1073">
            <w:pPr>
              <w:jc w:val="center"/>
              <w:rPr>
                <w:color w:val="000000"/>
                <w:sz w:val="20"/>
                <w:szCs w:val="20"/>
              </w:rPr>
            </w:pPr>
            <w:r w:rsidRPr="000D1073">
              <w:rPr>
                <w:color w:val="000000"/>
                <w:sz w:val="20"/>
                <w:szCs w:val="20"/>
              </w:rPr>
              <w:t>-0,75</w:t>
            </w:r>
          </w:p>
        </w:tc>
        <w:tc>
          <w:tcPr>
            <w:tcW w:w="198" w:type="pct"/>
            <w:tcBorders>
              <w:top w:val="nil"/>
              <w:left w:val="nil"/>
              <w:bottom w:val="single" w:sz="4" w:space="0" w:color="auto"/>
              <w:right w:val="single" w:sz="4" w:space="0" w:color="auto"/>
            </w:tcBorders>
            <w:shd w:val="clear" w:color="auto" w:fill="auto"/>
            <w:vAlign w:val="center"/>
            <w:hideMark/>
          </w:tcPr>
          <w:p w14:paraId="22EE0F52" w14:textId="77777777" w:rsidR="000D1073" w:rsidRPr="000D1073" w:rsidRDefault="000D1073" w:rsidP="000D1073">
            <w:pPr>
              <w:jc w:val="center"/>
              <w:rPr>
                <w:color w:val="000000"/>
                <w:sz w:val="20"/>
                <w:szCs w:val="20"/>
              </w:rPr>
            </w:pPr>
            <w:r w:rsidRPr="000D1073">
              <w:rPr>
                <w:color w:val="000000"/>
                <w:sz w:val="20"/>
                <w:szCs w:val="20"/>
              </w:rPr>
              <w:t>-0,75</w:t>
            </w:r>
          </w:p>
        </w:tc>
        <w:tc>
          <w:tcPr>
            <w:tcW w:w="198" w:type="pct"/>
            <w:tcBorders>
              <w:top w:val="nil"/>
              <w:left w:val="nil"/>
              <w:bottom w:val="single" w:sz="4" w:space="0" w:color="auto"/>
              <w:right w:val="single" w:sz="4" w:space="0" w:color="auto"/>
            </w:tcBorders>
            <w:shd w:val="clear" w:color="auto" w:fill="auto"/>
            <w:vAlign w:val="center"/>
            <w:hideMark/>
          </w:tcPr>
          <w:p w14:paraId="21CE8060" w14:textId="77777777" w:rsidR="000D1073" w:rsidRPr="000D1073" w:rsidRDefault="000D1073" w:rsidP="000D1073">
            <w:pPr>
              <w:jc w:val="center"/>
              <w:rPr>
                <w:color w:val="000000"/>
                <w:sz w:val="20"/>
                <w:szCs w:val="20"/>
              </w:rPr>
            </w:pPr>
            <w:r w:rsidRPr="000D1073">
              <w:rPr>
                <w:color w:val="000000"/>
                <w:sz w:val="20"/>
                <w:szCs w:val="20"/>
              </w:rPr>
              <w:t>-0,75</w:t>
            </w:r>
          </w:p>
        </w:tc>
      </w:tr>
      <w:tr w:rsidR="000D1073" w:rsidRPr="000D1073" w14:paraId="103B460F"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7DABD4C1" w14:textId="77777777" w:rsidR="000D1073" w:rsidRPr="000D1073" w:rsidRDefault="000D1073" w:rsidP="000D1073">
            <w:pPr>
              <w:jc w:val="center"/>
              <w:rPr>
                <w:color w:val="000000"/>
                <w:sz w:val="20"/>
                <w:szCs w:val="20"/>
              </w:rPr>
            </w:pPr>
            <w:r w:rsidRPr="000D1073">
              <w:rPr>
                <w:color w:val="000000"/>
                <w:sz w:val="20"/>
                <w:szCs w:val="20"/>
              </w:rPr>
              <w:t>мкр. 5А</w:t>
            </w:r>
          </w:p>
        </w:tc>
        <w:tc>
          <w:tcPr>
            <w:tcW w:w="183" w:type="pct"/>
            <w:tcBorders>
              <w:top w:val="nil"/>
              <w:left w:val="nil"/>
              <w:bottom w:val="single" w:sz="4" w:space="0" w:color="auto"/>
              <w:right w:val="single" w:sz="4" w:space="0" w:color="auto"/>
            </w:tcBorders>
            <w:shd w:val="clear" w:color="auto" w:fill="auto"/>
            <w:vAlign w:val="center"/>
            <w:hideMark/>
          </w:tcPr>
          <w:p w14:paraId="440DE886" w14:textId="77777777" w:rsidR="000D1073" w:rsidRPr="000D1073" w:rsidRDefault="000D1073" w:rsidP="000D1073">
            <w:pPr>
              <w:jc w:val="center"/>
              <w:rPr>
                <w:color w:val="000000"/>
                <w:sz w:val="20"/>
                <w:szCs w:val="20"/>
              </w:rPr>
            </w:pPr>
            <w:r w:rsidRPr="000D1073">
              <w:rPr>
                <w:color w:val="000000"/>
                <w:sz w:val="20"/>
                <w:szCs w:val="20"/>
              </w:rPr>
              <w:t>0,22</w:t>
            </w:r>
          </w:p>
        </w:tc>
        <w:tc>
          <w:tcPr>
            <w:tcW w:w="189" w:type="pct"/>
            <w:tcBorders>
              <w:top w:val="nil"/>
              <w:left w:val="nil"/>
              <w:bottom w:val="single" w:sz="4" w:space="0" w:color="auto"/>
              <w:right w:val="single" w:sz="4" w:space="0" w:color="auto"/>
            </w:tcBorders>
            <w:shd w:val="clear" w:color="auto" w:fill="auto"/>
            <w:vAlign w:val="center"/>
            <w:hideMark/>
          </w:tcPr>
          <w:p w14:paraId="649E329F" w14:textId="77777777" w:rsidR="000D1073" w:rsidRPr="000D1073" w:rsidRDefault="000D1073" w:rsidP="000D1073">
            <w:pPr>
              <w:jc w:val="center"/>
              <w:rPr>
                <w:color w:val="000000"/>
                <w:sz w:val="20"/>
                <w:szCs w:val="20"/>
              </w:rPr>
            </w:pPr>
            <w:r w:rsidRPr="000D1073">
              <w:rPr>
                <w:color w:val="000000"/>
                <w:sz w:val="20"/>
                <w:szCs w:val="20"/>
              </w:rPr>
              <w:t>-1,11</w:t>
            </w:r>
          </w:p>
        </w:tc>
        <w:tc>
          <w:tcPr>
            <w:tcW w:w="218" w:type="pct"/>
            <w:tcBorders>
              <w:top w:val="nil"/>
              <w:left w:val="nil"/>
              <w:bottom w:val="single" w:sz="4" w:space="0" w:color="auto"/>
              <w:right w:val="single" w:sz="4" w:space="0" w:color="auto"/>
            </w:tcBorders>
            <w:shd w:val="clear" w:color="auto" w:fill="auto"/>
            <w:vAlign w:val="center"/>
            <w:hideMark/>
          </w:tcPr>
          <w:p w14:paraId="2408E4B7" w14:textId="77777777" w:rsidR="000D1073" w:rsidRPr="000D1073" w:rsidRDefault="000D1073" w:rsidP="000D1073">
            <w:pPr>
              <w:jc w:val="center"/>
              <w:rPr>
                <w:color w:val="000000"/>
                <w:sz w:val="20"/>
                <w:szCs w:val="20"/>
              </w:rPr>
            </w:pPr>
            <w:r w:rsidRPr="000D1073">
              <w:rPr>
                <w:color w:val="000000"/>
                <w:sz w:val="20"/>
                <w:szCs w:val="20"/>
              </w:rPr>
              <w:t>-2,54</w:t>
            </w:r>
          </w:p>
        </w:tc>
        <w:tc>
          <w:tcPr>
            <w:tcW w:w="198" w:type="pct"/>
            <w:tcBorders>
              <w:top w:val="nil"/>
              <w:left w:val="nil"/>
              <w:bottom w:val="single" w:sz="4" w:space="0" w:color="auto"/>
              <w:right w:val="single" w:sz="4" w:space="0" w:color="auto"/>
            </w:tcBorders>
            <w:shd w:val="clear" w:color="auto" w:fill="auto"/>
            <w:vAlign w:val="center"/>
            <w:hideMark/>
          </w:tcPr>
          <w:p w14:paraId="043B09FD" w14:textId="77777777" w:rsidR="000D1073" w:rsidRPr="000D1073" w:rsidRDefault="000D1073" w:rsidP="000D1073">
            <w:pPr>
              <w:jc w:val="center"/>
              <w:rPr>
                <w:color w:val="000000"/>
                <w:sz w:val="20"/>
                <w:szCs w:val="20"/>
              </w:rPr>
            </w:pPr>
            <w:r w:rsidRPr="000D1073">
              <w:rPr>
                <w:color w:val="000000"/>
                <w:sz w:val="20"/>
                <w:szCs w:val="20"/>
              </w:rPr>
              <w:t>3,65</w:t>
            </w:r>
          </w:p>
        </w:tc>
        <w:tc>
          <w:tcPr>
            <w:tcW w:w="189" w:type="pct"/>
            <w:tcBorders>
              <w:top w:val="nil"/>
              <w:left w:val="nil"/>
              <w:bottom w:val="single" w:sz="4" w:space="0" w:color="auto"/>
              <w:right w:val="single" w:sz="4" w:space="0" w:color="auto"/>
            </w:tcBorders>
            <w:shd w:val="clear" w:color="auto" w:fill="auto"/>
            <w:vAlign w:val="center"/>
            <w:hideMark/>
          </w:tcPr>
          <w:p w14:paraId="67FAE9A7" w14:textId="77777777" w:rsidR="000D1073" w:rsidRPr="000D1073" w:rsidRDefault="000D1073" w:rsidP="000D1073">
            <w:pPr>
              <w:jc w:val="center"/>
              <w:rPr>
                <w:color w:val="000000"/>
                <w:sz w:val="20"/>
                <w:szCs w:val="20"/>
              </w:rPr>
            </w:pPr>
            <w:r w:rsidRPr="000D1073">
              <w:rPr>
                <w:color w:val="000000"/>
                <w:sz w:val="20"/>
                <w:szCs w:val="20"/>
              </w:rPr>
              <w:t>-1,92</w:t>
            </w:r>
          </w:p>
        </w:tc>
        <w:tc>
          <w:tcPr>
            <w:tcW w:w="189" w:type="pct"/>
            <w:tcBorders>
              <w:top w:val="nil"/>
              <w:left w:val="nil"/>
              <w:bottom w:val="single" w:sz="4" w:space="0" w:color="auto"/>
              <w:right w:val="single" w:sz="4" w:space="0" w:color="auto"/>
            </w:tcBorders>
            <w:shd w:val="clear" w:color="auto" w:fill="auto"/>
            <w:vAlign w:val="center"/>
            <w:hideMark/>
          </w:tcPr>
          <w:p w14:paraId="1FE29518" w14:textId="77777777" w:rsidR="000D1073" w:rsidRPr="000D1073" w:rsidRDefault="000D1073" w:rsidP="000D1073">
            <w:pPr>
              <w:jc w:val="center"/>
              <w:rPr>
                <w:color w:val="000000"/>
                <w:sz w:val="20"/>
                <w:szCs w:val="20"/>
              </w:rPr>
            </w:pPr>
            <w:r w:rsidRPr="000D1073">
              <w:rPr>
                <w:color w:val="000000"/>
                <w:sz w:val="20"/>
                <w:szCs w:val="20"/>
              </w:rPr>
              <w:t>-1,92</w:t>
            </w:r>
          </w:p>
        </w:tc>
        <w:tc>
          <w:tcPr>
            <w:tcW w:w="189" w:type="pct"/>
            <w:tcBorders>
              <w:top w:val="nil"/>
              <w:left w:val="nil"/>
              <w:bottom w:val="single" w:sz="4" w:space="0" w:color="auto"/>
              <w:right w:val="single" w:sz="4" w:space="0" w:color="auto"/>
            </w:tcBorders>
            <w:shd w:val="clear" w:color="auto" w:fill="auto"/>
            <w:vAlign w:val="center"/>
            <w:hideMark/>
          </w:tcPr>
          <w:p w14:paraId="527E82FF" w14:textId="77777777" w:rsidR="000D1073" w:rsidRPr="000D1073" w:rsidRDefault="000D1073" w:rsidP="000D1073">
            <w:pPr>
              <w:jc w:val="center"/>
              <w:rPr>
                <w:color w:val="000000"/>
                <w:sz w:val="20"/>
                <w:szCs w:val="20"/>
              </w:rPr>
            </w:pPr>
            <w:r w:rsidRPr="000D1073">
              <w:rPr>
                <w:color w:val="000000"/>
                <w:sz w:val="20"/>
                <w:szCs w:val="20"/>
              </w:rPr>
              <w:t>-1,92</w:t>
            </w:r>
          </w:p>
        </w:tc>
        <w:tc>
          <w:tcPr>
            <w:tcW w:w="189" w:type="pct"/>
            <w:tcBorders>
              <w:top w:val="nil"/>
              <w:left w:val="nil"/>
              <w:bottom w:val="single" w:sz="4" w:space="0" w:color="auto"/>
              <w:right w:val="single" w:sz="4" w:space="0" w:color="auto"/>
            </w:tcBorders>
            <w:shd w:val="clear" w:color="auto" w:fill="auto"/>
            <w:vAlign w:val="center"/>
            <w:hideMark/>
          </w:tcPr>
          <w:p w14:paraId="5A746333" w14:textId="77777777" w:rsidR="000D1073" w:rsidRPr="000D1073" w:rsidRDefault="000D1073" w:rsidP="000D1073">
            <w:pPr>
              <w:jc w:val="center"/>
              <w:rPr>
                <w:color w:val="000000"/>
                <w:sz w:val="20"/>
                <w:szCs w:val="20"/>
              </w:rPr>
            </w:pPr>
            <w:r w:rsidRPr="000D1073">
              <w:rPr>
                <w:color w:val="000000"/>
                <w:sz w:val="20"/>
                <w:szCs w:val="20"/>
              </w:rPr>
              <w:t>-1,92</w:t>
            </w:r>
          </w:p>
        </w:tc>
        <w:tc>
          <w:tcPr>
            <w:tcW w:w="189" w:type="pct"/>
            <w:tcBorders>
              <w:top w:val="nil"/>
              <w:left w:val="nil"/>
              <w:bottom w:val="single" w:sz="4" w:space="0" w:color="auto"/>
              <w:right w:val="single" w:sz="4" w:space="0" w:color="auto"/>
            </w:tcBorders>
            <w:shd w:val="clear" w:color="auto" w:fill="auto"/>
            <w:vAlign w:val="center"/>
            <w:hideMark/>
          </w:tcPr>
          <w:p w14:paraId="3E0E9151" w14:textId="77777777" w:rsidR="000D1073" w:rsidRPr="000D1073" w:rsidRDefault="000D1073" w:rsidP="000D1073">
            <w:pPr>
              <w:jc w:val="center"/>
              <w:rPr>
                <w:color w:val="000000"/>
                <w:sz w:val="20"/>
                <w:szCs w:val="20"/>
              </w:rPr>
            </w:pPr>
            <w:r w:rsidRPr="000D1073">
              <w:rPr>
                <w:color w:val="000000"/>
                <w:sz w:val="20"/>
                <w:szCs w:val="20"/>
              </w:rPr>
              <w:t>-1,92</w:t>
            </w:r>
          </w:p>
        </w:tc>
        <w:tc>
          <w:tcPr>
            <w:tcW w:w="198" w:type="pct"/>
            <w:tcBorders>
              <w:top w:val="nil"/>
              <w:left w:val="nil"/>
              <w:bottom w:val="single" w:sz="4" w:space="0" w:color="auto"/>
              <w:right w:val="single" w:sz="4" w:space="0" w:color="auto"/>
            </w:tcBorders>
            <w:shd w:val="clear" w:color="auto" w:fill="auto"/>
            <w:vAlign w:val="center"/>
            <w:hideMark/>
          </w:tcPr>
          <w:p w14:paraId="4FE99895" w14:textId="77777777" w:rsidR="000D1073" w:rsidRPr="000D1073" w:rsidRDefault="000D1073" w:rsidP="000D1073">
            <w:pPr>
              <w:jc w:val="center"/>
              <w:rPr>
                <w:color w:val="000000"/>
                <w:sz w:val="20"/>
                <w:szCs w:val="20"/>
              </w:rPr>
            </w:pPr>
            <w:r w:rsidRPr="000D1073">
              <w:rPr>
                <w:color w:val="000000"/>
                <w:sz w:val="20"/>
                <w:szCs w:val="20"/>
              </w:rPr>
              <w:t>-1,92</w:t>
            </w:r>
          </w:p>
        </w:tc>
        <w:tc>
          <w:tcPr>
            <w:tcW w:w="198" w:type="pct"/>
            <w:tcBorders>
              <w:top w:val="nil"/>
              <w:left w:val="nil"/>
              <w:bottom w:val="single" w:sz="4" w:space="0" w:color="auto"/>
              <w:right w:val="single" w:sz="4" w:space="0" w:color="auto"/>
            </w:tcBorders>
            <w:shd w:val="clear" w:color="auto" w:fill="auto"/>
            <w:vAlign w:val="center"/>
            <w:hideMark/>
          </w:tcPr>
          <w:p w14:paraId="4F8F62E5" w14:textId="77777777" w:rsidR="000D1073" w:rsidRPr="000D1073" w:rsidRDefault="000D1073" w:rsidP="000D1073">
            <w:pPr>
              <w:jc w:val="center"/>
              <w:rPr>
                <w:color w:val="000000"/>
                <w:sz w:val="20"/>
                <w:szCs w:val="20"/>
              </w:rPr>
            </w:pPr>
            <w:r w:rsidRPr="000D1073">
              <w:rPr>
                <w:color w:val="000000"/>
                <w:sz w:val="20"/>
                <w:szCs w:val="20"/>
              </w:rPr>
              <w:t>-1,92</w:t>
            </w:r>
          </w:p>
        </w:tc>
        <w:tc>
          <w:tcPr>
            <w:tcW w:w="198" w:type="pct"/>
            <w:tcBorders>
              <w:top w:val="nil"/>
              <w:left w:val="nil"/>
              <w:bottom w:val="single" w:sz="4" w:space="0" w:color="auto"/>
              <w:right w:val="single" w:sz="4" w:space="0" w:color="auto"/>
            </w:tcBorders>
            <w:shd w:val="clear" w:color="auto" w:fill="auto"/>
            <w:vAlign w:val="center"/>
            <w:hideMark/>
          </w:tcPr>
          <w:p w14:paraId="4AD1D211" w14:textId="77777777" w:rsidR="000D1073" w:rsidRPr="000D1073" w:rsidRDefault="000D1073" w:rsidP="000D1073">
            <w:pPr>
              <w:jc w:val="center"/>
              <w:rPr>
                <w:color w:val="000000"/>
                <w:sz w:val="20"/>
                <w:szCs w:val="20"/>
              </w:rPr>
            </w:pPr>
            <w:r w:rsidRPr="000D1073">
              <w:rPr>
                <w:color w:val="000000"/>
                <w:sz w:val="20"/>
                <w:szCs w:val="20"/>
              </w:rPr>
              <w:t>-1,92</w:t>
            </w:r>
          </w:p>
        </w:tc>
        <w:tc>
          <w:tcPr>
            <w:tcW w:w="198" w:type="pct"/>
            <w:tcBorders>
              <w:top w:val="nil"/>
              <w:left w:val="nil"/>
              <w:bottom w:val="single" w:sz="4" w:space="0" w:color="auto"/>
              <w:right w:val="single" w:sz="4" w:space="0" w:color="auto"/>
            </w:tcBorders>
            <w:shd w:val="clear" w:color="auto" w:fill="auto"/>
            <w:vAlign w:val="center"/>
            <w:hideMark/>
          </w:tcPr>
          <w:p w14:paraId="6E74BF13" w14:textId="77777777" w:rsidR="000D1073" w:rsidRPr="000D1073" w:rsidRDefault="000D1073" w:rsidP="000D1073">
            <w:pPr>
              <w:jc w:val="center"/>
              <w:rPr>
                <w:color w:val="000000"/>
                <w:sz w:val="20"/>
                <w:szCs w:val="20"/>
              </w:rPr>
            </w:pPr>
            <w:r w:rsidRPr="000D1073">
              <w:rPr>
                <w:color w:val="000000"/>
                <w:sz w:val="20"/>
                <w:szCs w:val="20"/>
              </w:rPr>
              <w:t>-1,92</w:t>
            </w:r>
          </w:p>
        </w:tc>
        <w:tc>
          <w:tcPr>
            <w:tcW w:w="198" w:type="pct"/>
            <w:tcBorders>
              <w:top w:val="nil"/>
              <w:left w:val="nil"/>
              <w:bottom w:val="single" w:sz="4" w:space="0" w:color="auto"/>
              <w:right w:val="single" w:sz="4" w:space="0" w:color="auto"/>
            </w:tcBorders>
            <w:shd w:val="clear" w:color="auto" w:fill="auto"/>
            <w:vAlign w:val="center"/>
            <w:hideMark/>
          </w:tcPr>
          <w:p w14:paraId="0FD32122" w14:textId="77777777" w:rsidR="000D1073" w:rsidRPr="000D1073" w:rsidRDefault="000D1073" w:rsidP="000D1073">
            <w:pPr>
              <w:jc w:val="center"/>
              <w:rPr>
                <w:color w:val="000000"/>
                <w:sz w:val="20"/>
                <w:szCs w:val="20"/>
              </w:rPr>
            </w:pPr>
            <w:r w:rsidRPr="000D1073">
              <w:rPr>
                <w:color w:val="000000"/>
                <w:sz w:val="20"/>
                <w:szCs w:val="20"/>
              </w:rPr>
              <w:t>-1,92</w:t>
            </w:r>
          </w:p>
        </w:tc>
        <w:tc>
          <w:tcPr>
            <w:tcW w:w="198" w:type="pct"/>
            <w:tcBorders>
              <w:top w:val="nil"/>
              <w:left w:val="nil"/>
              <w:bottom w:val="single" w:sz="4" w:space="0" w:color="auto"/>
              <w:right w:val="single" w:sz="4" w:space="0" w:color="auto"/>
            </w:tcBorders>
            <w:shd w:val="clear" w:color="auto" w:fill="auto"/>
            <w:vAlign w:val="center"/>
            <w:hideMark/>
          </w:tcPr>
          <w:p w14:paraId="31AAD81D" w14:textId="77777777" w:rsidR="000D1073" w:rsidRPr="000D1073" w:rsidRDefault="000D1073" w:rsidP="000D1073">
            <w:pPr>
              <w:jc w:val="center"/>
              <w:rPr>
                <w:color w:val="000000"/>
                <w:sz w:val="20"/>
                <w:szCs w:val="20"/>
              </w:rPr>
            </w:pPr>
            <w:r w:rsidRPr="000D1073">
              <w:rPr>
                <w:color w:val="000000"/>
                <w:sz w:val="20"/>
                <w:szCs w:val="20"/>
              </w:rPr>
              <w:t>-1,92</w:t>
            </w:r>
          </w:p>
        </w:tc>
        <w:tc>
          <w:tcPr>
            <w:tcW w:w="198" w:type="pct"/>
            <w:tcBorders>
              <w:top w:val="nil"/>
              <w:left w:val="nil"/>
              <w:bottom w:val="single" w:sz="4" w:space="0" w:color="auto"/>
              <w:right w:val="single" w:sz="4" w:space="0" w:color="auto"/>
            </w:tcBorders>
            <w:shd w:val="clear" w:color="auto" w:fill="auto"/>
            <w:vAlign w:val="center"/>
            <w:hideMark/>
          </w:tcPr>
          <w:p w14:paraId="0231A44F" w14:textId="77777777" w:rsidR="000D1073" w:rsidRPr="000D1073" w:rsidRDefault="000D1073" w:rsidP="000D1073">
            <w:pPr>
              <w:jc w:val="center"/>
              <w:rPr>
                <w:color w:val="000000"/>
                <w:sz w:val="20"/>
                <w:szCs w:val="20"/>
              </w:rPr>
            </w:pPr>
            <w:r w:rsidRPr="000D1073">
              <w:rPr>
                <w:color w:val="000000"/>
                <w:sz w:val="20"/>
                <w:szCs w:val="20"/>
              </w:rPr>
              <w:t>-1,92</w:t>
            </w:r>
          </w:p>
        </w:tc>
        <w:tc>
          <w:tcPr>
            <w:tcW w:w="198" w:type="pct"/>
            <w:tcBorders>
              <w:top w:val="nil"/>
              <w:left w:val="nil"/>
              <w:bottom w:val="single" w:sz="4" w:space="0" w:color="auto"/>
              <w:right w:val="single" w:sz="4" w:space="0" w:color="auto"/>
            </w:tcBorders>
            <w:shd w:val="clear" w:color="auto" w:fill="auto"/>
            <w:vAlign w:val="center"/>
            <w:hideMark/>
          </w:tcPr>
          <w:p w14:paraId="45792106" w14:textId="77777777" w:rsidR="000D1073" w:rsidRPr="000D1073" w:rsidRDefault="000D1073" w:rsidP="000D1073">
            <w:pPr>
              <w:jc w:val="center"/>
              <w:rPr>
                <w:color w:val="000000"/>
                <w:sz w:val="20"/>
                <w:szCs w:val="20"/>
              </w:rPr>
            </w:pPr>
            <w:r w:rsidRPr="000D1073">
              <w:rPr>
                <w:color w:val="000000"/>
                <w:sz w:val="20"/>
                <w:szCs w:val="20"/>
              </w:rPr>
              <w:t>-1,92</w:t>
            </w:r>
          </w:p>
        </w:tc>
        <w:tc>
          <w:tcPr>
            <w:tcW w:w="198" w:type="pct"/>
            <w:tcBorders>
              <w:top w:val="nil"/>
              <w:left w:val="nil"/>
              <w:bottom w:val="single" w:sz="4" w:space="0" w:color="auto"/>
              <w:right w:val="single" w:sz="4" w:space="0" w:color="auto"/>
            </w:tcBorders>
            <w:shd w:val="clear" w:color="auto" w:fill="auto"/>
            <w:vAlign w:val="center"/>
            <w:hideMark/>
          </w:tcPr>
          <w:p w14:paraId="52F4B11B" w14:textId="77777777" w:rsidR="000D1073" w:rsidRPr="000D1073" w:rsidRDefault="000D1073" w:rsidP="000D1073">
            <w:pPr>
              <w:jc w:val="center"/>
              <w:rPr>
                <w:color w:val="000000"/>
                <w:sz w:val="20"/>
                <w:szCs w:val="20"/>
              </w:rPr>
            </w:pPr>
            <w:r w:rsidRPr="000D1073">
              <w:rPr>
                <w:color w:val="000000"/>
                <w:sz w:val="20"/>
                <w:szCs w:val="20"/>
              </w:rPr>
              <w:t>-1,92</w:t>
            </w:r>
          </w:p>
        </w:tc>
      </w:tr>
      <w:tr w:rsidR="000D1073" w:rsidRPr="000D1073" w14:paraId="21AC64D2"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4CFB5A7B" w14:textId="77777777" w:rsidR="000D1073" w:rsidRPr="000D1073" w:rsidRDefault="000D1073" w:rsidP="000D1073">
            <w:pPr>
              <w:jc w:val="center"/>
              <w:rPr>
                <w:color w:val="000000"/>
                <w:sz w:val="20"/>
                <w:szCs w:val="20"/>
              </w:rPr>
            </w:pPr>
            <w:r w:rsidRPr="000D1073">
              <w:rPr>
                <w:color w:val="000000"/>
                <w:sz w:val="20"/>
                <w:szCs w:val="20"/>
              </w:rPr>
              <w:t>мкр. 8</w:t>
            </w:r>
          </w:p>
        </w:tc>
        <w:tc>
          <w:tcPr>
            <w:tcW w:w="183" w:type="pct"/>
            <w:tcBorders>
              <w:top w:val="nil"/>
              <w:left w:val="nil"/>
              <w:bottom w:val="single" w:sz="4" w:space="0" w:color="auto"/>
              <w:right w:val="single" w:sz="4" w:space="0" w:color="auto"/>
            </w:tcBorders>
            <w:shd w:val="clear" w:color="auto" w:fill="auto"/>
            <w:vAlign w:val="center"/>
            <w:hideMark/>
          </w:tcPr>
          <w:p w14:paraId="61CB00E4"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43EE0D5C" w14:textId="77777777" w:rsidR="000D1073" w:rsidRPr="000D1073" w:rsidRDefault="000D1073" w:rsidP="000D1073">
            <w:pPr>
              <w:jc w:val="center"/>
              <w:rPr>
                <w:color w:val="000000"/>
                <w:sz w:val="20"/>
                <w:szCs w:val="20"/>
              </w:rPr>
            </w:pPr>
            <w:r w:rsidRPr="000D1073">
              <w:rPr>
                <w:color w:val="000000"/>
                <w:sz w:val="20"/>
                <w:szCs w:val="20"/>
              </w:rPr>
              <w:t>-0,03</w:t>
            </w:r>
          </w:p>
        </w:tc>
        <w:tc>
          <w:tcPr>
            <w:tcW w:w="218" w:type="pct"/>
            <w:tcBorders>
              <w:top w:val="nil"/>
              <w:left w:val="nil"/>
              <w:bottom w:val="single" w:sz="4" w:space="0" w:color="auto"/>
              <w:right w:val="single" w:sz="4" w:space="0" w:color="auto"/>
            </w:tcBorders>
            <w:shd w:val="clear" w:color="auto" w:fill="auto"/>
            <w:vAlign w:val="center"/>
            <w:hideMark/>
          </w:tcPr>
          <w:p w14:paraId="1E8356CB" w14:textId="77777777" w:rsidR="000D1073" w:rsidRPr="000D1073" w:rsidRDefault="000D1073" w:rsidP="000D1073">
            <w:pPr>
              <w:jc w:val="center"/>
              <w:rPr>
                <w:color w:val="000000"/>
                <w:sz w:val="20"/>
                <w:szCs w:val="20"/>
              </w:rPr>
            </w:pPr>
            <w:r w:rsidRPr="000D1073">
              <w:rPr>
                <w:color w:val="000000"/>
                <w:sz w:val="20"/>
                <w:szCs w:val="20"/>
              </w:rPr>
              <w:t>-0,06</w:t>
            </w:r>
          </w:p>
        </w:tc>
        <w:tc>
          <w:tcPr>
            <w:tcW w:w="198" w:type="pct"/>
            <w:tcBorders>
              <w:top w:val="nil"/>
              <w:left w:val="nil"/>
              <w:bottom w:val="single" w:sz="4" w:space="0" w:color="auto"/>
              <w:right w:val="single" w:sz="4" w:space="0" w:color="auto"/>
            </w:tcBorders>
            <w:shd w:val="clear" w:color="auto" w:fill="auto"/>
            <w:vAlign w:val="center"/>
            <w:hideMark/>
          </w:tcPr>
          <w:p w14:paraId="2FA57174" w14:textId="77777777" w:rsidR="000D1073" w:rsidRPr="000D1073" w:rsidRDefault="000D1073" w:rsidP="000D1073">
            <w:pPr>
              <w:jc w:val="center"/>
              <w:rPr>
                <w:color w:val="000000"/>
                <w:sz w:val="20"/>
                <w:szCs w:val="20"/>
              </w:rPr>
            </w:pPr>
            <w:r w:rsidRPr="000D1073">
              <w:rPr>
                <w:color w:val="000000"/>
                <w:sz w:val="20"/>
                <w:szCs w:val="20"/>
              </w:rPr>
              <w:t>0,08</w:t>
            </w:r>
          </w:p>
        </w:tc>
        <w:tc>
          <w:tcPr>
            <w:tcW w:w="189" w:type="pct"/>
            <w:tcBorders>
              <w:top w:val="nil"/>
              <w:left w:val="nil"/>
              <w:bottom w:val="single" w:sz="4" w:space="0" w:color="auto"/>
              <w:right w:val="single" w:sz="4" w:space="0" w:color="auto"/>
            </w:tcBorders>
            <w:shd w:val="clear" w:color="auto" w:fill="auto"/>
            <w:vAlign w:val="center"/>
            <w:hideMark/>
          </w:tcPr>
          <w:p w14:paraId="78FE4275" w14:textId="77777777" w:rsidR="000D1073" w:rsidRPr="000D1073" w:rsidRDefault="000D1073" w:rsidP="000D1073">
            <w:pPr>
              <w:jc w:val="center"/>
              <w:rPr>
                <w:color w:val="000000"/>
                <w:sz w:val="20"/>
                <w:szCs w:val="20"/>
              </w:rPr>
            </w:pPr>
            <w:r w:rsidRPr="000D1073">
              <w:rPr>
                <w:color w:val="000000"/>
                <w:sz w:val="20"/>
                <w:szCs w:val="20"/>
              </w:rPr>
              <w:t>-0,04</w:t>
            </w:r>
          </w:p>
        </w:tc>
        <w:tc>
          <w:tcPr>
            <w:tcW w:w="189" w:type="pct"/>
            <w:tcBorders>
              <w:top w:val="nil"/>
              <w:left w:val="nil"/>
              <w:bottom w:val="single" w:sz="4" w:space="0" w:color="auto"/>
              <w:right w:val="single" w:sz="4" w:space="0" w:color="auto"/>
            </w:tcBorders>
            <w:shd w:val="clear" w:color="auto" w:fill="auto"/>
            <w:vAlign w:val="center"/>
            <w:hideMark/>
          </w:tcPr>
          <w:p w14:paraId="4D48821B" w14:textId="77777777" w:rsidR="000D1073" w:rsidRPr="000D1073" w:rsidRDefault="000D1073" w:rsidP="000D1073">
            <w:pPr>
              <w:jc w:val="center"/>
              <w:rPr>
                <w:color w:val="000000"/>
                <w:sz w:val="20"/>
                <w:szCs w:val="20"/>
              </w:rPr>
            </w:pPr>
            <w:r w:rsidRPr="000D1073">
              <w:rPr>
                <w:color w:val="000000"/>
                <w:sz w:val="20"/>
                <w:szCs w:val="20"/>
              </w:rPr>
              <w:t>-0,04</w:t>
            </w:r>
          </w:p>
        </w:tc>
        <w:tc>
          <w:tcPr>
            <w:tcW w:w="189" w:type="pct"/>
            <w:tcBorders>
              <w:top w:val="nil"/>
              <w:left w:val="nil"/>
              <w:bottom w:val="single" w:sz="4" w:space="0" w:color="auto"/>
              <w:right w:val="single" w:sz="4" w:space="0" w:color="auto"/>
            </w:tcBorders>
            <w:shd w:val="clear" w:color="auto" w:fill="auto"/>
            <w:vAlign w:val="center"/>
            <w:hideMark/>
          </w:tcPr>
          <w:p w14:paraId="71B42C88" w14:textId="77777777" w:rsidR="000D1073" w:rsidRPr="000D1073" w:rsidRDefault="000D1073" w:rsidP="000D1073">
            <w:pPr>
              <w:jc w:val="center"/>
              <w:rPr>
                <w:color w:val="000000"/>
                <w:sz w:val="20"/>
                <w:szCs w:val="20"/>
              </w:rPr>
            </w:pPr>
            <w:r w:rsidRPr="000D1073">
              <w:rPr>
                <w:color w:val="000000"/>
                <w:sz w:val="20"/>
                <w:szCs w:val="20"/>
              </w:rPr>
              <w:t>-0,04</w:t>
            </w:r>
          </w:p>
        </w:tc>
        <w:tc>
          <w:tcPr>
            <w:tcW w:w="189" w:type="pct"/>
            <w:tcBorders>
              <w:top w:val="nil"/>
              <w:left w:val="nil"/>
              <w:bottom w:val="single" w:sz="4" w:space="0" w:color="auto"/>
              <w:right w:val="single" w:sz="4" w:space="0" w:color="auto"/>
            </w:tcBorders>
            <w:shd w:val="clear" w:color="auto" w:fill="auto"/>
            <w:vAlign w:val="center"/>
            <w:hideMark/>
          </w:tcPr>
          <w:p w14:paraId="281D5EBC" w14:textId="77777777" w:rsidR="000D1073" w:rsidRPr="000D1073" w:rsidRDefault="000D1073" w:rsidP="000D1073">
            <w:pPr>
              <w:jc w:val="center"/>
              <w:rPr>
                <w:color w:val="000000"/>
                <w:sz w:val="20"/>
                <w:szCs w:val="20"/>
              </w:rPr>
            </w:pPr>
            <w:r w:rsidRPr="000D1073">
              <w:rPr>
                <w:color w:val="000000"/>
                <w:sz w:val="20"/>
                <w:szCs w:val="20"/>
              </w:rPr>
              <w:t>-0,04</w:t>
            </w:r>
          </w:p>
        </w:tc>
        <w:tc>
          <w:tcPr>
            <w:tcW w:w="189" w:type="pct"/>
            <w:tcBorders>
              <w:top w:val="nil"/>
              <w:left w:val="nil"/>
              <w:bottom w:val="single" w:sz="4" w:space="0" w:color="auto"/>
              <w:right w:val="single" w:sz="4" w:space="0" w:color="auto"/>
            </w:tcBorders>
            <w:shd w:val="clear" w:color="auto" w:fill="auto"/>
            <w:vAlign w:val="center"/>
            <w:hideMark/>
          </w:tcPr>
          <w:p w14:paraId="09C8198F" w14:textId="77777777" w:rsidR="000D1073" w:rsidRPr="000D1073" w:rsidRDefault="000D1073" w:rsidP="000D1073">
            <w:pPr>
              <w:jc w:val="center"/>
              <w:rPr>
                <w:color w:val="000000"/>
                <w:sz w:val="20"/>
                <w:szCs w:val="20"/>
              </w:rPr>
            </w:pPr>
            <w:r w:rsidRPr="000D1073">
              <w:rPr>
                <w:color w:val="000000"/>
                <w:sz w:val="20"/>
                <w:szCs w:val="20"/>
              </w:rPr>
              <w:t>-0,04</w:t>
            </w:r>
          </w:p>
        </w:tc>
        <w:tc>
          <w:tcPr>
            <w:tcW w:w="198" w:type="pct"/>
            <w:tcBorders>
              <w:top w:val="nil"/>
              <w:left w:val="nil"/>
              <w:bottom w:val="single" w:sz="4" w:space="0" w:color="auto"/>
              <w:right w:val="single" w:sz="4" w:space="0" w:color="auto"/>
            </w:tcBorders>
            <w:shd w:val="clear" w:color="auto" w:fill="auto"/>
            <w:vAlign w:val="center"/>
            <w:hideMark/>
          </w:tcPr>
          <w:p w14:paraId="5C892C75" w14:textId="77777777" w:rsidR="000D1073" w:rsidRPr="000D1073" w:rsidRDefault="000D1073" w:rsidP="000D1073">
            <w:pPr>
              <w:jc w:val="center"/>
              <w:rPr>
                <w:color w:val="000000"/>
                <w:sz w:val="20"/>
                <w:szCs w:val="20"/>
              </w:rPr>
            </w:pPr>
            <w:r w:rsidRPr="000D1073">
              <w:rPr>
                <w:color w:val="000000"/>
                <w:sz w:val="20"/>
                <w:szCs w:val="20"/>
              </w:rPr>
              <w:t>-0,04</w:t>
            </w:r>
          </w:p>
        </w:tc>
        <w:tc>
          <w:tcPr>
            <w:tcW w:w="198" w:type="pct"/>
            <w:tcBorders>
              <w:top w:val="nil"/>
              <w:left w:val="nil"/>
              <w:bottom w:val="single" w:sz="4" w:space="0" w:color="auto"/>
              <w:right w:val="single" w:sz="4" w:space="0" w:color="auto"/>
            </w:tcBorders>
            <w:shd w:val="clear" w:color="auto" w:fill="auto"/>
            <w:vAlign w:val="center"/>
            <w:hideMark/>
          </w:tcPr>
          <w:p w14:paraId="157B7679" w14:textId="77777777" w:rsidR="000D1073" w:rsidRPr="000D1073" w:rsidRDefault="000D1073" w:rsidP="000D1073">
            <w:pPr>
              <w:jc w:val="center"/>
              <w:rPr>
                <w:color w:val="000000"/>
                <w:sz w:val="20"/>
                <w:szCs w:val="20"/>
              </w:rPr>
            </w:pPr>
            <w:r w:rsidRPr="000D1073">
              <w:rPr>
                <w:color w:val="000000"/>
                <w:sz w:val="20"/>
                <w:szCs w:val="20"/>
              </w:rPr>
              <w:t>-0,04</w:t>
            </w:r>
          </w:p>
        </w:tc>
        <w:tc>
          <w:tcPr>
            <w:tcW w:w="198" w:type="pct"/>
            <w:tcBorders>
              <w:top w:val="nil"/>
              <w:left w:val="nil"/>
              <w:bottom w:val="single" w:sz="4" w:space="0" w:color="auto"/>
              <w:right w:val="single" w:sz="4" w:space="0" w:color="auto"/>
            </w:tcBorders>
            <w:shd w:val="clear" w:color="auto" w:fill="auto"/>
            <w:vAlign w:val="center"/>
            <w:hideMark/>
          </w:tcPr>
          <w:p w14:paraId="3C7CBE00" w14:textId="77777777" w:rsidR="000D1073" w:rsidRPr="000D1073" w:rsidRDefault="000D1073" w:rsidP="000D1073">
            <w:pPr>
              <w:jc w:val="center"/>
              <w:rPr>
                <w:color w:val="000000"/>
                <w:sz w:val="20"/>
                <w:szCs w:val="20"/>
              </w:rPr>
            </w:pPr>
            <w:r w:rsidRPr="000D1073">
              <w:rPr>
                <w:color w:val="000000"/>
                <w:sz w:val="20"/>
                <w:szCs w:val="20"/>
              </w:rPr>
              <w:t>-0,04</w:t>
            </w:r>
          </w:p>
        </w:tc>
        <w:tc>
          <w:tcPr>
            <w:tcW w:w="198" w:type="pct"/>
            <w:tcBorders>
              <w:top w:val="nil"/>
              <w:left w:val="nil"/>
              <w:bottom w:val="single" w:sz="4" w:space="0" w:color="auto"/>
              <w:right w:val="single" w:sz="4" w:space="0" w:color="auto"/>
            </w:tcBorders>
            <w:shd w:val="clear" w:color="auto" w:fill="auto"/>
            <w:vAlign w:val="center"/>
            <w:hideMark/>
          </w:tcPr>
          <w:p w14:paraId="1891C8C4" w14:textId="77777777" w:rsidR="000D1073" w:rsidRPr="000D1073" w:rsidRDefault="000D1073" w:rsidP="000D1073">
            <w:pPr>
              <w:jc w:val="center"/>
              <w:rPr>
                <w:color w:val="000000"/>
                <w:sz w:val="20"/>
                <w:szCs w:val="20"/>
              </w:rPr>
            </w:pPr>
            <w:r w:rsidRPr="000D1073">
              <w:rPr>
                <w:color w:val="000000"/>
                <w:sz w:val="20"/>
                <w:szCs w:val="20"/>
              </w:rPr>
              <w:t>-0,04</w:t>
            </w:r>
          </w:p>
        </w:tc>
        <w:tc>
          <w:tcPr>
            <w:tcW w:w="198" w:type="pct"/>
            <w:tcBorders>
              <w:top w:val="nil"/>
              <w:left w:val="nil"/>
              <w:bottom w:val="single" w:sz="4" w:space="0" w:color="auto"/>
              <w:right w:val="single" w:sz="4" w:space="0" w:color="auto"/>
            </w:tcBorders>
            <w:shd w:val="clear" w:color="auto" w:fill="auto"/>
            <w:vAlign w:val="center"/>
            <w:hideMark/>
          </w:tcPr>
          <w:p w14:paraId="2BCFB49C" w14:textId="77777777" w:rsidR="000D1073" w:rsidRPr="000D1073" w:rsidRDefault="000D1073" w:rsidP="000D1073">
            <w:pPr>
              <w:jc w:val="center"/>
              <w:rPr>
                <w:color w:val="000000"/>
                <w:sz w:val="20"/>
                <w:szCs w:val="20"/>
              </w:rPr>
            </w:pPr>
            <w:r w:rsidRPr="000D1073">
              <w:rPr>
                <w:color w:val="000000"/>
                <w:sz w:val="20"/>
                <w:szCs w:val="20"/>
              </w:rPr>
              <w:t>-0,04</w:t>
            </w:r>
          </w:p>
        </w:tc>
        <w:tc>
          <w:tcPr>
            <w:tcW w:w="198" w:type="pct"/>
            <w:tcBorders>
              <w:top w:val="nil"/>
              <w:left w:val="nil"/>
              <w:bottom w:val="single" w:sz="4" w:space="0" w:color="auto"/>
              <w:right w:val="single" w:sz="4" w:space="0" w:color="auto"/>
            </w:tcBorders>
            <w:shd w:val="clear" w:color="auto" w:fill="auto"/>
            <w:vAlign w:val="center"/>
            <w:hideMark/>
          </w:tcPr>
          <w:p w14:paraId="5A50A15B" w14:textId="77777777" w:rsidR="000D1073" w:rsidRPr="000D1073" w:rsidRDefault="000D1073" w:rsidP="000D1073">
            <w:pPr>
              <w:jc w:val="center"/>
              <w:rPr>
                <w:color w:val="000000"/>
                <w:sz w:val="20"/>
                <w:szCs w:val="20"/>
              </w:rPr>
            </w:pPr>
            <w:r w:rsidRPr="000D1073">
              <w:rPr>
                <w:color w:val="000000"/>
                <w:sz w:val="20"/>
                <w:szCs w:val="20"/>
              </w:rPr>
              <w:t>-0,04</w:t>
            </w:r>
          </w:p>
        </w:tc>
        <w:tc>
          <w:tcPr>
            <w:tcW w:w="198" w:type="pct"/>
            <w:tcBorders>
              <w:top w:val="nil"/>
              <w:left w:val="nil"/>
              <w:bottom w:val="single" w:sz="4" w:space="0" w:color="auto"/>
              <w:right w:val="single" w:sz="4" w:space="0" w:color="auto"/>
            </w:tcBorders>
            <w:shd w:val="clear" w:color="auto" w:fill="auto"/>
            <w:vAlign w:val="center"/>
            <w:hideMark/>
          </w:tcPr>
          <w:p w14:paraId="624B1458" w14:textId="77777777" w:rsidR="000D1073" w:rsidRPr="000D1073" w:rsidRDefault="000D1073" w:rsidP="000D1073">
            <w:pPr>
              <w:jc w:val="center"/>
              <w:rPr>
                <w:color w:val="000000"/>
                <w:sz w:val="20"/>
                <w:szCs w:val="20"/>
              </w:rPr>
            </w:pPr>
            <w:r w:rsidRPr="000D1073">
              <w:rPr>
                <w:color w:val="000000"/>
                <w:sz w:val="20"/>
                <w:szCs w:val="20"/>
              </w:rPr>
              <w:t>-0,04</w:t>
            </w:r>
          </w:p>
        </w:tc>
        <w:tc>
          <w:tcPr>
            <w:tcW w:w="198" w:type="pct"/>
            <w:tcBorders>
              <w:top w:val="nil"/>
              <w:left w:val="nil"/>
              <w:bottom w:val="single" w:sz="4" w:space="0" w:color="auto"/>
              <w:right w:val="single" w:sz="4" w:space="0" w:color="auto"/>
            </w:tcBorders>
            <w:shd w:val="clear" w:color="auto" w:fill="auto"/>
            <w:vAlign w:val="center"/>
            <w:hideMark/>
          </w:tcPr>
          <w:p w14:paraId="75587092" w14:textId="77777777" w:rsidR="000D1073" w:rsidRPr="000D1073" w:rsidRDefault="000D1073" w:rsidP="000D1073">
            <w:pPr>
              <w:jc w:val="center"/>
              <w:rPr>
                <w:color w:val="000000"/>
                <w:sz w:val="20"/>
                <w:szCs w:val="20"/>
              </w:rPr>
            </w:pPr>
            <w:r w:rsidRPr="000D1073">
              <w:rPr>
                <w:color w:val="000000"/>
                <w:sz w:val="20"/>
                <w:szCs w:val="20"/>
              </w:rPr>
              <w:t>-0,04</w:t>
            </w:r>
          </w:p>
        </w:tc>
        <w:tc>
          <w:tcPr>
            <w:tcW w:w="198" w:type="pct"/>
            <w:tcBorders>
              <w:top w:val="nil"/>
              <w:left w:val="nil"/>
              <w:bottom w:val="single" w:sz="4" w:space="0" w:color="auto"/>
              <w:right w:val="single" w:sz="4" w:space="0" w:color="auto"/>
            </w:tcBorders>
            <w:shd w:val="clear" w:color="auto" w:fill="auto"/>
            <w:vAlign w:val="center"/>
            <w:hideMark/>
          </w:tcPr>
          <w:p w14:paraId="5CE393DD" w14:textId="77777777" w:rsidR="000D1073" w:rsidRPr="000D1073" w:rsidRDefault="000D1073" w:rsidP="000D1073">
            <w:pPr>
              <w:jc w:val="center"/>
              <w:rPr>
                <w:color w:val="000000"/>
                <w:sz w:val="20"/>
                <w:szCs w:val="20"/>
              </w:rPr>
            </w:pPr>
            <w:r w:rsidRPr="000D1073">
              <w:rPr>
                <w:color w:val="000000"/>
                <w:sz w:val="20"/>
                <w:szCs w:val="20"/>
              </w:rPr>
              <w:t>-0,04</w:t>
            </w:r>
          </w:p>
        </w:tc>
      </w:tr>
      <w:tr w:rsidR="000D1073" w:rsidRPr="000D1073" w14:paraId="0FCE7E46"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6DA49677" w14:textId="77777777" w:rsidR="000D1073" w:rsidRPr="000D1073" w:rsidRDefault="000D1073" w:rsidP="000D1073">
            <w:pPr>
              <w:jc w:val="center"/>
              <w:rPr>
                <w:color w:val="000000"/>
                <w:sz w:val="20"/>
                <w:szCs w:val="20"/>
              </w:rPr>
            </w:pPr>
            <w:r w:rsidRPr="000D1073">
              <w:rPr>
                <w:color w:val="000000"/>
                <w:sz w:val="20"/>
                <w:szCs w:val="20"/>
              </w:rPr>
              <w:t>мкр.</w:t>
            </w:r>
            <w:r w:rsidRPr="000D1073">
              <w:rPr>
                <w:color w:val="000000"/>
                <w:sz w:val="20"/>
                <w:szCs w:val="20"/>
              </w:rPr>
              <w:br/>
              <w:t>Железнодорожников</w:t>
            </w:r>
          </w:p>
        </w:tc>
        <w:tc>
          <w:tcPr>
            <w:tcW w:w="183" w:type="pct"/>
            <w:tcBorders>
              <w:top w:val="nil"/>
              <w:left w:val="nil"/>
              <w:bottom w:val="single" w:sz="4" w:space="0" w:color="auto"/>
              <w:right w:val="single" w:sz="4" w:space="0" w:color="auto"/>
            </w:tcBorders>
            <w:shd w:val="clear" w:color="auto" w:fill="auto"/>
            <w:vAlign w:val="center"/>
            <w:hideMark/>
          </w:tcPr>
          <w:p w14:paraId="5E2D4CB0" w14:textId="77777777" w:rsidR="000D1073" w:rsidRPr="000D1073" w:rsidRDefault="000D1073" w:rsidP="000D1073">
            <w:pPr>
              <w:jc w:val="center"/>
              <w:rPr>
                <w:color w:val="000000"/>
                <w:sz w:val="20"/>
                <w:szCs w:val="20"/>
              </w:rPr>
            </w:pPr>
            <w:r w:rsidRPr="000D1073">
              <w:rPr>
                <w:color w:val="000000"/>
                <w:sz w:val="20"/>
                <w:szCs w:val="20"/>
              </w:rPr>
              <w:t>0,07</w:t>
            </w:r>
          </w:p>
        </w:tc>
        <w:tc>
          <w:tcPr>
            <w:tcW w:w="189" w:type="pct"/>
            <w:tcBorders>
              <w:top w:val="nil"/>
              <w:left w:val="nil"/>
              <w:bottom w:val="single" w:sz="4" w:space="0" w:color="auto"/>
              <w:right w:val="single" w:sz="4" w:space="0" w:color="auto"/>
            </w:tcBorders>
            <w:shd w:val="clear" w:color="auto" w:fill="auto"/>
            <w:vAlign w:val="center"/>
            <w:hideMark/>
          </w:tcPr>
          <w:p w14:paraId="0AE3E6B7" w14:textId="77777777" w:rsidR="000D1073" w:rsidRPr="000D1073" w:rsidRDefault="000D1073" w:rsidP="000D1073">
            <w:pPr>
              <w:jc w:val="center"/>
              <w:rPr>
                <w:color w:val="000000"/>
                <w:sz w:val="20"/>
                <w:szCs w:val="20"/>
              </w:rPr>
            </w:pPr>
            <w:r w:rsidRPr="000D1073">
              <w:rPr>
                <w:color w:val="000000"/>
                <w:sz w:val="20"/>
                <w:szCs w:val="20"/>
              </w:rPr>
              <w:t>-0,34</w:t>
            </w:r>
          </w:p>
        </w:tc>
        <w:tc>
          <w:tcPr>
            <w:tcW w:w="218" w:type="pct"/>
            <w:tcBorders>
              <w:top w:val="nil"/>
              <w:left w:val="nil"/>
              <w:bottom w:val="single" w:sz="4" w:space="0" w:color="auto"/>
              <w:right w:val="single" w:sz="4" w:space="0" w:color="auto"/>
            </w:tcBorders>
            <w:shd w:val="clear" w:color="auto" w:fill="auto"/>
            <w:vAlign w:val="center"/>
            <w:hideMark/>
          </w:tcPr>
          <w:p w14:paraId="6416A7BC" w14:textId="77777777" w:rsidR="000D1073" w:rsidRPr="000D1073" w:rsidRDefault="000D1073" w:rsidP="000D1073">
            <w:pPr>
              <w:jc w:val="center"/>
              <w:rPr>
                <w:color w:val="000000"/>
                <w:sz w:val="20"/>
                <w:szCs w:val="20"/>
              </w:rPr>
            </w:pPr>
            <w:r w:rsidRPr="000D1073">
              <w:rPr>
                <w:color w:val="000000"/>
                <w:sz w:val="20"/>
                <w:szCs w:val="20"/>
              </w:rPr>
              <w:t>-0,79</w:t>
            </w:r>
          </w:p>
        </w:tc>
        <w:tc>
          <w:tcPr>
            <w:tcW w:w="198" w:type="pct"/>
            <w:tcBorders>
              <w:top w:val="nil"/>
              <w:left w:val="nil"/>
              <w:bottom w:val="single" w:sz="4" w:space="0" w:color="auto"/>
              <w:right w:val="single" w:sz="4" w:space="0" w:color="auto"/>
            </w:tcBorders>
            <w:shd w:val="clear" w:color="auto" w:fill="auto"/>
            <w:vAlign w:val="center"/>
            <w:hideMark/>
          </w:tcPr>
          <w:p w14:paraId="542DCC69" w14:textId="77777777" w:rsidR="000D1073" w:rsidRPr="000D1073" w:rsidRDefault="000D1073" w:rsidP="000D1073">
            <w:pPr>
              <w:jc w:val="center"/>
              <w:rPr>
                <w:color w:val="000000"/>
                <w:sz w:val="20"/>
                <w:szCs w:val="20"/>
              </w:rPr>
            </w:pPr>
            <w:r w:rsidRPr="000D1073">
              <w:rPr>
                <w:color w:val="000000"/>
                <w:sz w:val="20"/>
                <w:szCs w:val="20"/>
              </w:rPr>
              <w:t>1,13</w:t>
            </w:r>
          </w:p>
        </w:tc>
        <w:tc>
          <w:tcPr>
            <w:tcW w:w="189" w:type="pct"/>
            <w:tcBorders>
              <w:top w:val="nil"/>
              <w:left w:val="nil"/>
              <w:bottom w:val="single" w:sz="4" w:space="0" w:color="auto"/>
              <w:right w:val="single" w:sz="4" w:space="0" w:color="auto"/>
            </w:tcBorders>
            <w:shd w:val="clear" w:color="auto" w:fill="auto"/>
            <w:vAlign w:val="center"/>
            <w:hideMark/>
          </w:tcPr>
          <w:p w14:paraId="7C07AE4F" w14:textId="77777777" w:rsidR="000D1073" w:rsidRPr="000D1073" w:rsidRDefault="000D1073" w:rsidP="000D1073">
            <w:pPr>
              <w:jc w:val="center"/>
              <w:rPr>
                <w:color w:val="000000"/>
                <w:sz w:val="20"/>
                <w:szCs w:val="20"/>
              </w:rPr>
            </w:pPr>
            <w:r w:rsidRPr="000D1073">
              <w:rPr>
                <w:color w:val="000000"/>
                <w:sz w:val="20"/>
                <w:szCs w:val="20"/>
              </w:rPr>
              <w:t>-0,60</w:t>
            </w:r>
          </w:p>
        </w:tc>
        <w:tc>
          <w:tcPr>
            <w:tcW w:w="189" w:type="pct"/>
            <w:tcBorders>
              <w:top w:val="nil"/>
              <w:left w:val="nil"/>
              <w:bottom w:val="single" w:sz="4" w:space="0" w:color="auto"/>
              <w:right w:val="single" w:sz="4" w:space="0" w:color="auto"/>
            </w:tcBorders>
            <w:shd w:val="clear" w:color="auto" w:fill="auto"/>
            <w:vAlign w:val="center"/>
            <w:hideMark/>
          </w:tcPr>
          <w:p w14:paraId="4DB7088E" w14:textId="77777777" w:rsidR="000D1073" w:rsidRPr="000D1073" w:rsidRDefault="000D1073" w:rsidP="000D1073">
            <w:pPr>
              <w:jc w:val="center"/>
              <w:rPr>
                <w:color w:val="000000"/>
                <w:sz w:val="20"/>
                <w:szCs w:val="20"/>
              </w:rPr>
            </w:pPr>
            <w:r w:rsidRPr="000D1073">
              <w:rPr>
                <w:color w:val="000000"/>
                <w:sz w:val="20"/>
                <w:szCs w:val="20"/>
              </w:rPr>
              <w:t>-0,60</w:t>
            </w:r>
          </w:p>
        </w:tc>
        <w:tc>
          <w:tcPr>
            <w:tcW w:w="189" w:type="pct"/>
            <w:tcBorders>
              <w:top w:val="nil"/>
              <w:left w:val="nil"/>
              <w:bottom w:val="single" w:sz="4" w:space="0" w:color="auto"/>
              <w:right w:val="single" w:sz="4" w:space="0" w:color="auto"/>
            </w:tcBorders>
            <w:shd w:val="clear" w:color="auto" w:fill="auto"/>
            <w:vAlign w:val="center"/>
            <w:hideMark/>
          </w:tcPr>
          <w:p w14:paraId="01D0132B" w14:textId="77777777" w:rsidR="000D1073" w:rsidRPr="000D1073" w:rsidRDefault="000D1073" w:rsidP="000D1073">
            <w:pPr>
              <w:jc w:val="center"/>
              <w:rPr>
                <w:color w:val="000000"/>
                <w:sz w:val="20"/>
                <w:szCs w:val="20"/>
              </w:rPr>
            </w:pPr>
            <w:r w:rsidRPr="000D1073">
              <w:rPr>
                <w:color w:val="000000"/>
                <w:sz w:val="20"/>
                <w:szCs w:val="20"/>
              </w:rPr>
              <w:t>-0,60</w:t>
            </w:r>
          </w:p>
        </w:tc>
        <w:tc>
          <w:tcPr>
            <w:tcW w:w="189" w:type="pct"/>
            <w:tcBorders>
              <w:top w:val="nil"/>
              <w:left w:val="nil"/>
              <w:bottom w:val="single" w:sz="4" w:space="0" w:color="auto"/>
              <w:right w:val="single" w:sz="4" w:space="0" w:color="auto"/>
            </w:tcBorders>
            <w:shd w:val="clear" w:color="auto" w:fill="auto"/>
            <w:vAlign w:val="center"/>
            <w:hideMark/>
          </w:tcPr>
          <w:p w14:paraId="267C1B76" w14:textId="77777777" w:rsidR="000D1073" w:rsidRPr="000D1073" w:rsidRDefault="000D1073" w:rsidP="000D1073">
            <w:pPr>
              <w:jc w:val="center"/>
              <w:rPr>
                <w:color w:val="000000"/>
                <w:sz w:val="20"/>
                <w:szCs w:val="20"/>
              </w:rPr>
            </w:pPr>
            <w:r w:rsidRPr="000D1073">
              <w:rPr>
                <w:color w:val="000000"/>
                <w:sz w:val="20"/>
                <w:szCs w:val="20"/>
              </w:rPr>
              <w:t>-0,60</w:t>
            </w:r>
          </w:p>
        </w:tc>
        <w:tc>
          <w:tcPr>
            <w:tcW w:w="189" w:type="pct"/>
            <w:tcBorders>
              <w:top w:val="nil"/>
              <w:left w:val="nil"/>
              <w:bottom w:val="single" w:sz="4" w:space="0" w:color="auto"/>
              <w:right w:val="single" w:sz="4" w:space="0" w:color="auto"/>
            </w:tcBorders>
            <w:shd w:val="clear" w:color="auto" w:fill="auto"/>
            <w:vAlign w:val="center"/>
            <w:hideMark/>
          </w:tcPr>
          <w:p w14:paraId="02363240" w14:textId="77777777" w:rsidR="000D1073" w:rsidRPr="000D1073" w:rsidRDefault="000D1073" w:rsidP="000D1073">
            <w:pPr>
              <w:jc w:val="center"/>
              <w:rPr>
                <w:color w:val="000000"/>
                <w:sz w:val="20"/>
                <w:szCs w:val="20"/>
              </w:rPr>
            </w:pPr>
            <w:r w:rsidRPr="000D1073">
              <w:rPr>
                <w:color w:val="000000"/>
                <w:sz w:val="20"/>
                <w:szCs w:val="20"/>
              </w:rPr>
              <w:t>-0,60</w:t>
            </w:r>
          </w:p>
        </w:tc>
        <w:tc>
          <w:tcPr>
            <w:tcW w:w="198" w:type="pct"/>
            <w:tcBorders>
              <w:top w:val="nil"/>
              <w:left w:val="nil"/>
              <w:bottom w:val="single" w:sz="4" w:space="0" w:color="auto"/>
              <w:right w:val="single" w:sz="4" w:space="0" w:color="auto"/>
            </w:tcBorders>
            <w:shd w:val="clear" w:color="auto" w:fill="auto"/>
            <w:vAlign w:val="center"/>
            <w:hideMark/>
          </w:tcPr>
          <w:p w14:paraId="74326417" w14:textId="77777777" w:rsidR="000D1073" w:rsidRPr="000D1073" w:rsidRDefault="000D1073" w:rsidP="000D1073">
            <w:pPr>
              <w:jc w:val="center"/>
              <w:rPr>
                <w:color w:val="000000"/>
                <w:sz w:val="20"/>
                <w:szCs w:val="20"/>
              </w:rPr>
            </w:pPr>
            <w:r w:rsidRPr="000D1073">
              <w:rPr>
                <w:color w:val="000000"/>
                <w:sz w:val="20"/>
                <w:szCs w:val="20"/>
              </w:rPr>
              <w:t>-0,60</w:t>
            </w:r>
          </w:p>
        </w:tc>
        <w:tc>
          <w:tcPr>
            <w:tcW w:w="198" w:type="pct"/>
            <w:tcBorders>
              <w:top w:val="nil"/>
              <w:left w:val="nil"/>
              <w:bottom w:val="single" w:sz="4" w:space="0" w:color="auto"/>
              <w:right w:val="single" w:sz="4" w:space="0" w:color="auto"/>
            </w:tcBorders>
            <w:shd w:val="clear" w:color="auto" w:fill="auto"/>
            <w:vAlign w:val="center"/>
            <w:hideMark/>
          </w:tcPr>
          <w:p w14:paraId="4C36B1F4" w14:textId="77777777" w:rsidR="000D1073" w:rsidRPr="000D1073" w:rsidRDefault="000D1073" w:rsidP="000D1073">
            <w:pPr>
              <w:jc w:val="center"/>
              <w:rPr>
                <w:color w:val="000000"/>
                <w:sz w:val="20"/>
                <w:szCs w:val="20"/>
              </w:rPr>
            </w:pPr>
            <w:r w:rsidRPr="000D1073">
              <w:rPr>
                <w:color w:val="000000"/>
                <w:sz w:val="20"/>
                <w:szCs w:val="20"/>
              </w:rPr>
              <w:t>-0,60</w:t>
            </w:r>
          </w:p>
        </w:tc>
        <w:tc>
          <w:tcPr>
            <w:tcW w:w="198" w:type="pct"/>
            <w:tcBorders>
              <w:top w:val="nil"/>
              <w:left w:val="nil"/>
              <w:bottom w:val="single" w:sz="4" w:space="0" w:color="auto"/>
              <w:right w:val="single" w:sz="4" w:space="0" w:color="auto"/>
            </w:tcBorders>
            <w:shd w:val="clear" w:color="auto" w:fill="auto"/>
            <w:vAlign w:val="center"/>
            <w:hideMark/>
          </w:tcPr>
          <w:p w14:paraId="6955C843" w14:textId="77777777" w:rsidR="000D1073" w:rsidRPr="000D1073" w:rsidRDefault="000D1073" w:rsidP="000D1073">
            <w:pPr>
              <w:jc w:val="center"/>
              <w:rPr>
                <w:color w:val="000000"/>
                <w:sz w:val="20"/>
                <w:szCs w:val="20"/>
              </w:rPr>
            </w:pPr>
            <w:r w:rsidRPr="000D1073">
              <w:rPr>
                <w:color w:val="000000"/>
                <w:sz w:val="20"/>
                <w:szCs w:val="20"/>
              </w:rPr>
              <w:t>-0,60</w:t>
            </w:r>
          </w:p>
        </w:tc>
        <w:tc>
          <w:tcPr>
            <w:tcW w:w="198" w:type="pct"/>
            <w:tcBorders>
              <w:top w:val="nil"/>
              <w:left w:val="nil"/>
              <w:bottom w:val="single" w:sz="4" w:space="0" w:color="auto"/>
              <w:right w:val="single" w:sz="4" w:space="0" w:color="auto"/>
            </w:tcBorders>
            <w:shd w:val="clear" w:color="auto" w:fill="auto"/>
            <w:vAlign w:val="center"/>
            <w:hideMark/>
          </w:tcPr>
          <w:p w14:paraId="1AF09E64" w14:textId="77777777" w:rsidR="000D1073" w:rsidRPr="000D1073" w:rsidRDefault="000D1073" w:rsidP="000D1073">
            <w:pPr>
              <w:jc w:val="center"/>
              <w:rPr>
                <w:color w:val="000000"/>
                <w:sz w:val="20"/>
                <w:szCs w:val="20"/>
              </w:rPr>
            </w:pPr>
            <w:r w:rsidRPr="000D1073">
              <w:rPr>
                <w:color w:val="000000"/>
                <w:sz w:val="20"/>
                <w:szCs w:val="20"/>
              </w:rPr>
              <w:t>-0,60</w:t>
            </w:r>
          </w:p>
        </w:tc>
        <w:tc>
          <w:tcPr>
            <w:tcW w:w="198" w:type="pct"/>
            <w:tcBorders>
              <w:top w:val="nil"/>
              <w:left w:val="nil"/>
              <w:bottom w:val="single" w:sz="4" w:space="0" w:color="auto"/>
              <w:right w:val="single" w:sz="4" w:space="0" w:color="auto"/>
            </w:tcBorders>
            <w:shd w:val="clear" w:color="auto" w:fill="auto"/>
            <w:vAlign w:val="center"/>
            <w:hideMark/>
          </w:tcPr>
          <w:p w14:paraId="1BF912F6" w14:textId="77777777" w:rsidR="000D1073" w:rsidRPr="000D1073" w:rsidRDefault="000D1073" w:rsidP="000D1073">
            <w:pPr>
              <w:jc w:val="center"/>
              <w:rPr>
                <w:color w:val="000000"/>
                <w:sz w:val="20"/>
                <w:szCs w:val="20"/>
              </w:rPr>
            </w:pPr>
            <w:r w:rsidRPr="000D1073">
              <w:rPr>
                <w:color w:val="000000"/>
                <w:sz w:val="20"/>
                <w:szCs w:val="20"/>
              </w:rPr>
              <w:t>-0,60</w:t>
            </w:r>
          </w:p>
        </w:tc>
        <w:tc>
          <w:tcPr>
            <w:tcW w:w="198" w:type="pct"/>
            <w:tcBorders>
              <w:top w:val="nil"/>
              <w:left w:val="nil"/>
              <w:bottom w:val="single" w:sz="4" w:space="0" w:color="auto"/>
              <w:right w:val="single" w:sz="4" w:space="0" w:color="auto"/>
            </w:tcBorders>
            <w:shd w:val="clear" w:color="auto" w:fill="auto"/>
            <w:vAlign w:val="center"/>
            <w:hideMark/>
          </w:tcPr>
          <w:p w14:paraId="3D59166C" w14:textId="77777777" w:rsidR="000D1073" w:rsidRPr="000D1073" w:rsidRDefault="000D1073" w:rsidP="000D1073">
            <w:pPr>
              <w:jc w:val="center"/>
              <w:rPr>
                <w:color w:val="000000"/>
                <w:sz w:val="20"/>
                <w:szCs w:val="20"/>
              </w:rPr>
            </w:pPr>
            <w:r w:rsidRPr="000D1073">
              <w:rPr>
                <w:color w:val="000000"/>
                <w:sz w:val="20"/>
                <w:szCs w:val="20"/>
              </w:rPr>
              <w:t>-0,60</w:t>
            </w:r>
          </w:p>
        </w:tc>
        <w:tc>
          <w:tcPr>
            <w:tcW w:w="198" w:type="pct"/>
            <w:tcBorders>
              <w:top w:val="nil"/>
              <w:left w:val="nil"/>
              <w:bottom w:val="single" w:sz="4" w:space="0" w:color="auto"/>
              <w:right w:val="single" w:sz="4" w:space="0" w:color="auto"/>
            </w:tcBorders>
            <w:shd w:val="clear" w:color="auto" w:fill="auto"/>
            <w:vAlign w:val="center"/>
            <w:hideMark/>
          </w:tcPr>
          <w:p w14:paraId="1DBE09C6" w14:textId="77777777" w:rsidR="000D1073" w:rsidRPr="000D1073" w:rsidRDefault="000D1073" w:rsidP="000D1073">
            <w:pPr>
              <w:jc w:val="center"/>
              <w:rPr>
                <w:color w:val="000000"/>
                <w:sz w:val="20"/>
                <w:szCs w:val="20"/>
              </w:rPr>
            </w:pPr>
            <w:r w:rsidRPr="000D1073">
              <w:rPr>
                <w:color w:val="000000"/>
                <w:sz w:val="20"/>
                <w:szCs w:val="20"/>
              </w:rPr>
              <w:t>-0,60</w:t>
            </w:r>
          </w:p>
        </w:tc>
        <w:tc>
          <w:tcPr>
            <w:tcW w:w="198" w:type="pct"/>
            <w:tcBorders>
              <w:top w:val="nil"/>
              <w:left w:val="nil"/>
              <w:bottom w:val="single" w:sz="4" w:space="0" w:color="auto"/>
              <w:right w:val="single" w:sz="4" w:space="0" w:color="auto"/>
            </w:tcBorders>
            <w:shd w:val="clear" w:color="auto" w:fill="auto"/>
            <w:vAlign w:val="center"/>
            <w:hideMark/>
          </w:tcPr>
          <w:p w14:paraId="1E89B0EC" w14:textId="77777777" w:rsidR="000D1073" w:rsidRPr="000D1073" w:rsidRDefault="000D1073" w:rsidP="000D1073">
            <w:pPr>
              <w:jc w:val="center"/>
              <w:rPr>
                <w:color w:val="000000"/>
                <w:sz w:val="20"/>
                <w:szCs w:val="20"/>
              </w:rPr>
            </w:pPr>
            <w:r w:rsidRPr="000D1073">
              <w:rPr>
                <w:color w:val="000000"/>
                <w:sz w:val="20"/>
                <w:szCs w:val="20"/>
              </w:rPr>
              <w:t>-0,60</w:t>
            </w:r>
          </w:p>
        </w:tc>
        <w:tc>
          <w:tcPr>
            <w:tcW w:w="198" w:type="pct"/>
            <w:tcBorders>
              <w:top w:val="nil"/>
              <w:left w:val="nil"/>
              <w:bottom w:val="single" w:sz="4" w:space="0" w:color="auto"/>
              <w:right w:val="single" w:sz="4" w:space="0" w:color="auto"/>
            </w:tcBorders>
            <w:shd w:val="clear" w:color="auto" w:fill="auto"/>
            <w:vAlign w:val="center"/>
            <w:hideMark/>
          </w:tcPr>
          <w:p w14:paraId="235505DC" w14:textId="77777777" w:rsidR="000D1073" w:rsidRPr="000D1073" w:rsidRDefault="000D1073" w:rsidP="000D1073">
            <w:pPr>
              <w:jc w:val="center"/>
              <w:rPr>
                <w:color w:val="000000"/>
                <w:sz w:val="20"/>
                <w:szCs w:val="20"/>
              </w:rPr>
            </w:pPr>
            <w:r w:rsidRPr="000D1073">
              <w:rPr>
                <w:color w:val="000000"/>
                <w:sz w:val="20"/>
                <w:szCs w:val="20"/>
              </w:rPr>
              <w:t>-0,60</w:t>
            </w:r>
          </w:p>
        </w:tc>
      </w:tr>
      <w:tr w:rsidR="000D1073" w:rsidRPr="000D1073" w14:paraId="417F9AEC"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7FCF037D" w14:textId="77777777" w:rsidR="000D1073" w:rsidRPr="000D1073" w:rsidRDefault="000D1073" w:rsidP="000D1073">
            <w:pPr>
              <w:jc w:val="center"/>
              <w:rPr>
                <w:color w:val="000000"/>
                <w:sz w:val="20"/>
                <w:szCs w:val="20"/>
              </w:rPr>
            </w:pPr>
            <w:r w:rsidRPr="000D1073">
              <w:rPr>
                <w:color w:val="000000"/>
                <w:sz w:val="20"/>
                <w:szCs w:val="20"/>
              </w:rPr>
              <w:t>мкр.1</w:t>
            </w:r>
          </w:p>
        </w:tc>
        <w:tc>
          <w:tcPr>
            <w:tcW w:w="183" w:type="pct"/>
            <w:tcBorders>
              <w:top w:val="nil"/>
              <w:left w:val="nil"/>
              <w:bottom w:val="single" w:sz="4" w:space="0" w:color="auto"/>
              <w:right w:val="single" w:sz="4" w:space="0" w:color="auto"/>
            </w:tcBorders>
            <w:shd w:val="clear" w:color="auto" w:fill="auto"/>
            <w:vAlign w:val="center"/>
            <w:hideMark/>
          </w:tcPr>
          <w:p w14:paraId="43C5DE3A" w14:textId="77777777" w:rsidR="000D1073" w:rsidRPr="000D1073" w:rsidRDefault="000D1073" w:rsidP="000D1073">
            <w:pPr>
              <w:jc w:val="center"/>
              <w:rPr>
                <w:color w:val="000000"/>
                <w:sz w:val="20"/>
                <w:szCs w:val="20"/>
              </w:rPr>
            </w:pPr>
            <w:r w:rsidRPr="000D1073">
              <w:rPr>
                <w:color w:val="000000"/>
                <w:sz w:val="20"/>
                <w:szCs w:val="20"/>
              </w:rPr>
              <w:t>0,01</w:t>
            </w:r>
          </w:p>
        </w:tc>
        <w:tc>
          <w:tcPr>
            <w:tcW w:w="189" w:type="pct"/>
            <w:tcBorders>
              <w:top w:val="nil"/>
              <w:left w:val="nil"/>
              <w:bottom w:val="single" w:sz="4" w:space="0" w:color="auto"/>
              <w:right w:val="single" w:sz="4" w:space="0" w:color="auto"/>
            </w:tcBorders>
            <w:shd w:val="clear" w:color="auto" w:fill="auto"/>
            <w:vAlign w:val="center"/>
            <w:hideMark/>
          </w:tcPr>
          <w:p w14:paraId="18EB2ED0" w14:textId="77777777" w:rsidR="000D1073" w:rsidRPr="000D1073" w:rsidRDefault="000D1073" w:rsidP="000D1073">
            <w:pPr>
              <w:jc w:val="center"/>
              <w:rPr>
                <w:color w:val="000000"/>
                <w:sz w:val="20"/>
                <w:szCs w:val="20"/>
              </w:rPr>
            </w:pPr>
            <w:r w:rsidRPr="000D1073">
              <w:rPr>
                <w:color w:val="000000"/>
                <w:sz w:val="20"/>
                <w:szCs w:val="20"/>
              </w:rPr>
              <w:t>-0,03</w:t>
            </w:r>
          </w:p>
        </w:tc>
        <w:tc>
          <w:tcPr>
            <w:tcW w:w="218" w:type="pct"/>
            <w:tcBorders>
              <w:top w:val="nil"/>
              <w:left w:val="nil"/>
              <w:bottom w:val="single" w:sz="4" w:space="0" w:color="auto"/>
              <w:right w:val="single" w:sz="4" w:space="0" w:color="auto"/>
            </w:tcBorders>
            <w:shd w:val="clear" w:color="auto" w:fill="auto"/>
            <w:vAlign w:val="center"/>
            <w:hideMark/>
          </w:tcPr>
          <w:p w14:paraId="116FAFF1" w14:textId="77777777" w:rsidR="000D1073" w:rsidRPr="000D1073" w:rsidRDefault="000D1073" w:rsidP="000D1073">
            <w:pPr>
              <w:jc w:val="center"/>
              <w:rPr>
                <w:color w:val="000000"/>
                <w:sz w:val="20"/>
                <w:szCs w:val="20"/>
              </w:rPr>
            </w:pPr>
            <w:r w:rsidRPr="000D1073">
              <w:rPr>
                <w:color w:val="000000"/>
                <w:sz w:val="20"/>
                <w:szCs w:val="20"/>
              </w:rPr>
              <w:t>-0,07</w:t>
            </w:r>
          </w:p>
        </w:tc>
        <w:tc>
          <w:tcPr>
            <w:tcW w:w="198" w:type="pct"/>
            <w:tcBorders>
              <w:top w:val="nil"/>
              <w:left w:val="nil"/>
              <w:bottom w:val="single" w:sz="4" w:space="0" w:color="auto"/>
              <w:right w:val="single" w:sz="4" w:space="0" w:color="auto"/>
            </w:tcBorders>
            <w:shd w:val="clear" w:color="auto" w:fill="auto"/>
            <w:vAlign w:val="center"/>
            <w:hideMark/>
          </w:tcPr>
          <w:p w14:paraId="04BD63E1" w14:textId="77777777" w:rsidR="000D1073" w:rsidRPr="000D1073" w:rsidRDefault="000D1073" w:rsidP="000D1073">
            <w:pPr>
              <w:jc w:val="center"/>
              <w:rPr>
                <w:color w:val="000000"/>
                <w:sz w:val="20"/>
                <w:szCs w:val="20"/>
              </w:rPr>
            </w:pPr>
            <w:r w:rsidRPr="000D1073">
              <w:rPr>
                <w:color w:val="000000"/>
                <w:sz w:val="20"/>
                <w:szCs w:val="20"/>
              </w:rPr>
              <w:t>0,11</w:t>
            </w:r>
          </w:p>
        </w:tc>
        <w:tc>
          <w:tcPr>
            <w:tcW w:w="189" w:type="pct"/>
            <w:tcBorders>
              <w:top w:val="nil"/>
              <w:left w:val="nil"/>
              <w:bottom w:val="single" w:sz="4" w:space="0" w:color="auto"/>
              <w:right w:val="single" w:sz="4" w:space="0" w:color="auto"/>
            </w:tcBorders>
            <w:shd w:val="clear" w:color="auto" w:fill="auto"/>
            <w:vAlign w:val="center"/>
            <w:hideMark/>
          </w:tcPr>
          <w:p w14:paraId="70AD7279" w14:textId="77777777" w:rsidR="000D1073" w:rsidRPr="000D1073" w:rsidRDefault="000D1073" w:rsidP="000D1073">
            <w:pPr>
              <w:jc w:val="center"/>
              <w:rPr>
                <w:color w:val="000000"/>
                <w:sz w:val="20"/>
                <w:szCs w:val="20"/>
              </w:rPr>
            </w:pPr>
            <w:r w:rsidRPr="000D1073">
              <w:rPr>
                <w:color w:val="000000"/>
                <w:sz w:val="20"/>
                <w:szCs w:val="20"/>
              </w:rPr>
              <w:t>-0,06</w:t>
            </w:r>
          </w:p>
        </w:tc>
        <w:tc>
          <w:tcPr>
            <w:tcW w:w="189" w:type="pct"/>
            <w:tcBorders>
              <w:top w:val="nil"/>
              <w:left w:val="nil"/>
              <w:bottom w:val="single" w:sz="4" w:space="0" w:color="auto"/>
              <w:right w:val="single" w:sz="4" w:space="0" w:color="auto"/>
            </w:tcBorders>
            <w:shd w:val="clear" w:color="auto" w:fill="auto"/>
            <w:vAlign w:val="center"/>
            <w:hideMark/>
          </w:tcPr>
          <w:p w14:paraId="490D6D97" w14:textId="77777777" w:rsidR="000D1073" w:rsidRPr="000D1073" w:rsidRDefault="000D1073" w:rsidP="000D1073">
            <w:pPr>
              <w:jc w:val="center"/>
              <w:rPr>
                <w:color w:val="000000"/>
                <w:sz w:val="20"/>
                <w:szCs w:val="20"/>
              </w:rPr>
            </w:pPr>
            <w:r w:rsidRPr="000D1073">
              <w:rPr>
                <w:color w:val="000000"/>
                <w:sz w:val="20"/>
                <w:szCs w:val="20"/>
              </w:rPr>
              <w:t>-0,06</w:t>
            </w:r>
          </w:p>
        </w:tc>
        <w:tc>
          <w:tcPr>
            <w:tcW w:w="189" w:type="pct"/>
            <w:tcBorders>
              <w:top w:val="nil"/>
              <w:left w:val="nil"/>
              <w:bottom w:val="single" w:sz="4" w:space="0" w:color="auto"/>
              <w:right w:val="single" w:sz="4" w:space="0" w:color="auto"/>
            </w:tcBorders>
            <w:shd w:val="clear" w:color="auto" w:fill="auto"/>
            <w:vAlign w:val="center"/>
            <w:hideMark/>
          </w:tcPr>
          <w:p w14:paraId="23320769" w14:textId="77777777" w:rsidR="000D1073" w:rsidRPr="000D1073" w:rsidRDefault="000D1073" w:rsidP="000D1073">
            <w:pPr>
              <w:jc w:val="center"/>
              <w:rPr>
                <w:color w:val="000000"/>
                <w:sz w:val="20"/>
                <w:szCs w:val="20"/>
              </w:rPr>
            </w:pPr>
            <w:r w:rsidRPr="000D1073">
              <w:rPr>
                <w:color w:val="000000"/>
                <w:sz w:val="20"/>
                <w:szCs w:val="20"/>
              </w:rPr>
              <w:t>-0,06</w:t>
            </w:r>
          </w:p>
        </w:tc>
        <w:tc>
          <w:tcPr>
            <w:tcW w:w="189" w:type="pct"/>
            <w:tcBorders>
              <w:top w:val="nil"/>
              <w:left w:val="nil"/>
              <w:bottom w:val="single" w:sz="4" w:space="0" w:color="auto"/>
              <w:right w:val="single" w:sz="4" w:space="0" w:color="auto"/>
            </w:tcBorders>
            <w:shd w:val="clear" w:color="auto" w:fill="auto"/>
            <w:vAlign w:val="center"/>
            <w:hideMark/>
          </w:tcPr>
          <w:p w14:paraId="5152FA8B" w14:textId="77777777" w:rsidR="000D1073" w:rsidRPr="000D1073" w:rsidRDefault="000D1073" w:rsidP="000D1073">
            <w:pPr>
              <w:jc w:val="center"/>
              <w:rPr>
                <w:color w:val="000000"/>
                <w:sz w:val="20"/>
                <w:szCs w:val="20"/>
              </w:rPr>
            </w:pPr>
            <w:r w:rsidRPr="000D1073">
              <w:rPr>
                <w:color w:val="000000"/>
                <w:sz w:val="20"/>
                <w:szCs w:val="20"/>
              </w:rPr>
              <w:t>-0,06</w:t>
            </w:r>
          </w:p>
        </w:tc>
        <w:tc>
          <w:tcPr>
            <w:tcW w:w="189" w:type="pct"/>
            <w:tcBorders>
              <w:top w:val="nil"/>
              <w:left w:val="nil"/>
              <w:bottom w:val="single" w:sz="4" w:space="0" w:color="auto"/>
              <w:right w:val="single" w:sz="4" w:space="0" w:color="auto"/>
            </w:tcBorders>
            <w:shd w:val="clear" w:color="auto" w:fill="auto"/>
            <w:vAlign w:val="center"/>
            <w:hideMark/>
          </w:tcPr>
          <w:p w14:paraId="7762978F" w14:textId="77777777" w:rsidR="000D1073" w:rsidRPr="000D1073" w:rsidRDefault="000D1073" w:rsidP="000D1073">
            <w:pPr>
              <w:jc w:val="center"/>
              <w:rPr>
                <w:color w:val="000000"/>
                <w:sz w:val="20"/>
                <w:szCs w:val="20"/>
              </w:rPr>
            </w:pPr>
            <w:r w:rsidRPr="000D1073">
              <w:rPr>
                <w:color w:val="000000"/>
                <w:sz w:val="20"/>
                <w:szCs w:val="20"/>
              </w:rPr>
              <w:t>-0,06</w:t>
            </w:r>
          </w:p>
        </w:tc>
        <w:tc>
          <w:tcPr>
            <w:tcW w:w="198" w:type="pct"/>
            <w:tcBorders>
              <w:top w:val="nil"/>
              <w:left w:val="nil"/>
              <w:bottom w:val="single" w:sz="4" w:space="0" w:color="auto"/>
              <w:right w:val="single" w:sz="4" w:space="0" w:color="auto"/>
            </w:tcBorders>
            <w:shd w:val="clear" w:color="auto" w:fill="auto"/>
            <w:vAlign w:val="center"/>
            <w:hideMark/>
          </w:tcPr>
          <w:p w14:paraId="1C5D4CD3" w14:textId="77777777" w:rsidR="000D1073" w:rsidRPr="000D1073" w:rsidRDefault="000D1073" w:rsidP="000D1073">
            <w:pPr>
              <w:jc w:val="center"/>
              <w:rPr>
                <w:color w:val="000000"/>
                <w:sz w:val="20"/>
                <w:szCs w:val="20"/>
              </w:rPr>
            </w:pPr>
            <w:r w:rsidRPr="000D1073">
              <w:rPr>
                <w:color w:val="000000"/>
                <w:sz w:val="20"/>
                <w:szCs w:val="20"/>
              </w:rPr>
              <w:t>-0,06</w:t>
            </w:r>
          </w:p>
        </w:tc>
        <w:tc>
          <w:tcPr>
            <w:tcW w:w="198" w:type="pct"/>
            <w:tcBorders>
              <w:top w:val="nil"/>
              <w:left w:val="nil"/>
              <w:bottom w:val="single" w:sz="4" w:space="0" w:color="auto"/>
              <w:right w:val="single" w:sz="4" w:space="0" w:color="auto"/>
            </w:tcBorders>
            <w:shd w:val="clear" w:color="auto" w:fill="auto"/>
            <w:vAlign w:val="center"/>
            <w:hideMark/>
          </w:tcPr>
          <w:p w14:paraId="42590881" w14:textId="77777777" w:rsidR="000D1073" w:rsidRPr="000D1073" w:rsidRDefault="000D1073" w:rsidP="000D1073">
            <w:pPr>
              <w:jc w:val="center"/>
              <w:rPr>
                <w:color w:val="000000"/>
                <w:sz w:val="20"/>
                <w:szCs w:val="20"/>
              </w:rPr>
            </w:pPr>
            <w:r w:rsidRPr="000D1073">
              <w:rPr>
                <w:color w:val="000000"/>
                <w:sz w:val="20"/>
                <w:szCs w:val="20"/>
              </w:rPr>
              <w:t>-0,06</w:t>
            </w:r>
          </w:p>
        </w:tc>
        <w:tc>
          <w:tcPr>
            <w:tcW w:w="198" w:type="pct"/>
            <w:tcBorders>
              <w:top w:val="nil"/>
              <w:left w:val="nil"/>
              <w:bottom w:val="single" w:sz="4" w:space="0" w:color="auto"/>
              <w:right w:val="single" w:sz="4" w:space="0" w:color="auto"/>
            </w:tcBorders>
            <w:shd w:val="clear" w:color="auto" w:fill="auto"/>
            <w:vAlign w:val="center"/>
            <w:hideMark/>
          </w:tcPr>
          <w:p w14:paraId="6CA80C23" w14:textId="77777777" w:rsidR="000D1073" w:rsidRPr="000D1073" w:rsidRDefault="000D1073" w:rsidP="000D1073">
            <w:pPr>
              <w:jc w:val="center"/>
              <w:rPr>
                <w:color w:val="000000"/>
                <w:sz w:val="20"/>
                <w:szCs w:val="20"/>
              </w:rPr>
            </w:pPr>
            <w:r w:rsidRPr="000D1073">
              <w:rPr>
                <w:color w:val="000000"/>
                <w:sz w:val="20"/>
                <w:szCs w:val="20"/>
              </w:rPr>
              <w:t>-0,06</w:t>
            </w:r>
          </w:p>
        </w:tc>
        <w:tc>
          <w:tcPr>
            <w:tcW w:w="198" w:type="pct"/>
            <w:tcBorders>
              <w:top w:val="nil"/>
              <w:left w:val="nil"/>
              <w:bottom w:val="single" w:sz="4" w:space="0" w:color="auto"/>
              <w:right w:val="single" w:sz="4" w:space="0" w:color="auto"/>
            </w:tcBorders>
            <w:shd w:val="clear" w:color="auto" w:fill="auto"/>
            <w:vAlign w:val="center"/>
            <w:hideMark/>
          </w:tcPr>
          <w:p w14:paraId="05E67B4D" w14:textId="77777777" w:rsidR="000D1073" w:rsidRPr="000D1073" w:rsidRDefault="000D1073" w:rsidP="000D1073">
            <w:pPr>
              <w:jc w:val="center"/>
              <w:rPr>
                <w:color w:val="000000"/>
                <w:sz w:val="20"/>
                <w:szCs w:val="20"/>
              </w:rPr>
            </w:pPr>
            <w:r w:rsidRPr="000D1073">
              <w:rPr>
                <w:color w:val="000000"/>
                <w:sz w:val="20"/>
                <w:szCs w:val="20"/>
              </w:rPr>
              <w:t>-0,06</w:t>
            </w:r>
          </w:p>
        </w:tc>
        <w:tc>
          <w:tcPr>
            <w:tcW w:w="198" w:type="pct"/>
            <w:tcBorders>
              <w:top w:val="nil"/>
              <w:left w:val="nil"/>
              <w:bottom w:val="single" w:sz="4" w:space="0" w:color="auto"/>
              <w:right w:val="single" w:sz="4" w:space="0" w:color="auto"/>
            </w:tcBorders>
            <w:shd w:val="clear" w:color="auto" w:fill="auto"/>
            <w:vAlign w:val="center"/>
            <w:hideMark/>
          </w:tcPr>
          <w:p w14:paraId="7614F1B1" w14:textId="77777777" w:rsidR="000D1073" w:rsidRPr="000D1073" w:rsidRDefault="000D1073" w:rsidP="000D1073">
            <w:pPr>
              <w:jc w:val="center"/>
              <w:rPr>
                <w:color w:val="000000"/>
                <w:sz w:val="20"/>
                <w:szCs w:val="20"/>
              </w:rPr>
            </w:pPr>
            <w:r w:rsidRPr="000D1073">
              <w:rPr>
                <w:color w:val="000000"/>
                <w:sz w:val="20"/>
                <w:szCs w:val="20"/>
              </w:rPr>
              <w:t>-0,06</w:t>
            </w:r>
          </w:p>
        </w:tc>
        <w:tc>
          <w:tcPr>
            <w:tcW w:w="198" w:type="pct"/>
            <w:tcBorders>
              <w:top w:val="nil"/>
              <w:left w:val="nil"/>
              <w:bottom w:val="single" w:sz="4" w:space="0" w:color="auto"/>
              <w:right w:val="single" w:sz="4" w:space="0" w:color="auto"/>
            </w:tcBorders>
            <w:shd w:val="clear" w:color="auto" w:fill="auto"/>
            <w:vAlign w:val="center"/>
            <w:hideMark/>
          </w:tcPr>
          <w:p w14:paraId="1C890066" w14:textId="77777777" w:rsidR="000D1073" w:rsidRPr="000D1073" w:rsidRDefault="000D1073" w:rsidP="000D1073">
            <w:pPr>
              <w:jc w:val="center"/>
              <w:rPr>
                <w:color w:val="000000"/>
                <w:sz w:val="20"/>
                <w:szCs w:val="20"/>
              </w:rPr>
            </w:pPr>
            <w:r w:rsidRPr="000D1073">
              <w:rPr>
                <w:color w:val="000000"/>
                <w:sz w:val="20"/>
                <w:szCs w:val="20"/>
              </w:rPr>
              <w:t>-0,06</w:t>
            </w:r>
          </w:p>
        </w:tc>
        <w:tc>
          <w:tcPr>
            <w:tcW w:w="198" w:type="pct"/>
            <w:tcBorders>
              <w:top w:val="nil"/>
              <w:left w:val="nil"/>
              <w:bottom w:val="single" w:sz="4" w:space="0" w:color="auto"/>
              <w:right w:val="single" w:sz="4" w:space="0" w:color="auto"/>
            </w:tcBorders>
            <w:shd w:val="clear" w:color="auto" w:fill="auto"/>
            <w:vAlign w:val="center"/>
            <w:hideMark/>
          </w:tcPr>
          <w:p w14:paraId="4EE10E83" w14:textId="77777777" w:rsidR="000D1073" w:rsidRPr="000D1073" w:rsidRDefault="000D1073" w:rsidP="000D1073">
            <w:pPr>
              <w:jc w:val="center"/>
              <w:rPr>
                <w:color w:val="000000"/>
                <w:sz w:val="20"/>
                <w:szCs w:val="20"/>
              </w:rPr>
            </w:pPr>
            <w:r w:rsidRPr="000D1073">
              <w:rPr>
                <w:color w:val="000000"/>
                <w:sz w:val="20"/>
                <w:szCs w:val="20"/>
              </w:rPr>
              <w:t>-0,06</w:t>
            </w:r>
          </w:p>
        </w:tc>
        <w:tc>
          <w:tcPr>
            <w:tcW w:w="198" w:type="pct"/>
            <w:tcBorders>
              <w:top w:val="nil"/>
              <w:left w:val="nil"/>
              <w:bottom w:val="single" w:sz="4" w:space="0" w:color="auto"/>
              <w:right w:val="single" w:sz="4" w:space="0" w:color="auto"/>
            </w:tcBorders>
            <w:shd w:val="clear" w:color="auto" w:fill="auto"/>
            <w:vAlign w:val="center"/>
            <w:hideMark/>
          </w:tcPr>
          <w:p w14:paraId="2AF6A00B" w14:textId="77777777" w:rsidR="000D1073" w:rsidRPr="000D1073" w:rsidRDefault="000D1073" w:rsidP="000D1073">
            <w:pPr>
              <w:jc w:val="center"/>
              <w:rPr>
                <w:color w:val="000000"/>
                <w:sz w:val="20"/>
                <w:szCs w:val="20"/>
              </w:rPr>
            </w:pPr>
            <w:r w:rsidRPr="000D1073">
              <w:rPr>
                <w:color w:val="000000"/>
                <w:sz w:val="20"/>
                <w:szCs w:val="20"/>
              </w:rPr>
              <w:t>-0,06</w:t>
            </w:r>
          </w:p>
        </w:tc>
        <w:tc>
          <w:tcPr>
            <w:tcW w:w="198" w:type="pct"/>
            <w:tcBorders>
              <w:top w:val="nil"/>
              <w:left w:val="nil"/>
              <w:bottom w:val="single" w:sz="4" w:space="0" w:color="auto"/>
              <w:right w:val="single" w:sz="4" w:space="0" w:color="auto"/>
            </w:tcBorders>
            <w:shd w:val="clear" w:color="auto" w:fill="auto"/>
            <w:vAlign w:val="center"/>
            <w:hideMark/>
          </w:tcPr>
          <w:p w14:paraId="5266816A" w14:textId="77777777" w:rsidR="000D1073" w:rsidRPr="000D1073" w:rsidRDefault="000D1073" w:rsidP="000D1073">
            <w:pPr>
              <w:jc w:val="center"/>
              <w:rPr>
                <w:color w:val="000000"/>
                <w:sz w:val="20"/>
                <w:szCs w:val="20"/>
              </w:rPr>
            </w:pPr>
            <w:r w:rsidRPr="000D1073">
              <w:rPr>
                <w:color w:val="000000"/>
                <w:sz w:val="20"/>
                <w:szCs w:val="20"/>
              </w:rPr>
              <w:t>-0,06</w:t>
            </w:r>
          </w:p>
        </w:tc>
      </w:tr>
      <w:tr w:rsidR="000D1073" w:rsidRPr="000D1073" w14:paraId="5B10037D"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57671A49" w14:textId="77777777" w:rsidR="000D1073" w:rsidRPr="000D1073" w:rsidRDefault="000D1073" w:rsidP="000D1073">
            <w:pPr>
              <w:jc w:val="center"/>
              <w:rPr>
                <w:color w:val="000000"/>
                <w:sz w:val="20"/>
                <w:szCs w:val="20"/>
              </w:rPr>
            </w:pPr>
            <w:r w:rsidRPr="000D1073">
              <w:rPr>
                <w:color w:val="000000"/>
                <w:sz w:val="20"/>
                <w:szCs w:val="20"/>
              </w:rPr>
              <w:t>мкр.31А</w:t>
            </w:r>
          </w:p>
        </w:tc>
        <w:tc>
          <w:tcPr>
            <w:tcW w:w="183" w:type="pct"/>
            <w:tcBorders>
              <w:top w:val="nil"/>
              <w:left w:val="nil"/>
              <w:bottom w:val="single" w:sz="4" w:space="0" w:color="auto"/>
              <w:right w:val="single" w:sz="4" w:space="0" w:color="auto"/>
            </w:tcBorders>
            <w:shd w:val="clear" w:color="auto" w:fill="auto"/>
            <w:vAlign w:val="center"/>
            <w:hideMark/>
          </w:tcPr>
          <w:p w14:paraId="29685875"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23165699" w14:textId="77777777" w:rsidR="000D1073" w:rsidRPr="000D1073" w:rsidRDefault="000D1073" w:rsidP="000D1073">
            <w:pPr>
              <w:jc w:val="center"/>
              <w:rPr>
                <w:color w:val="000000"/>
                <w:sz w:val="20"/>
                <w:szCs w:val="20"/>
              </w:rPr>
            </w:pPr>
            <w:r w:rsidRPr="000D1073">
              <w:rPr>
                <w:color w:val="000000"/>
                <w:sz w:val="20"/>
                <w:szCs w:val="20"/>
              </w:rPr>
              <w:t>0,00</w:t>
            </w:r>
          </w:p>
        </w:tc>
        <w:tc>
          <w:tcPr>
            <w:tcW w:w="218" w:type="pct"/>
            <w:tcBorders>
              <w:top w:val="nil"/>
              <w:left w:val="nil"/>
              <w:bottom w:val="single" w:sz="4" w:space="0" w:color="auto"/>
              <w:right w:val="single" w:sz="4" w:space="0" w:color="auto"/>
            </w:tcBorders>
            <w:shd w:val="clear" w:color="auto" w:fill="auto"/>
            <w:vAlign w:val="center"/>
            <w:hideMark/>
          </w:tcPr>
          <w:p w14:paraId="2B04FA1C"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78FBC56E" w14:textId="77777777" w:rsidR="000D1073" w:rsidRPr="000D1073" w:rsidRDefault="000D1073" w:rsidP="000D1073">
            <w:pPr>
              <w:jc w:val="center"/>
              <w:rPr>
                <w:color w:val="000000"/>
                <w:sz w:val="20"/>
                <w:szCs w:val="20"/>
              </w:rPr>
            </w:pPr>
            <w:r w:rsidRPr="000D1073">
              <w:rPr>
                <w:color w:val="000000"/>
                <w:sz w:val="20"/>
                <w:szCs w:val="20"/>
              </w:rPr>
              <w:t>0,01</w:t>
            </w:r>
          </w:p>
        </w:tc>
        <w:tc>
          <w:tcPr>
            <w:tcW w:w="189" w:type="pct"/>
            <w:tcBorders>
              <w:top w:val="nil"/>
              <w:left w:val="nil"/>
              <w:bottom w:val="single" w:sz="4" w:space="0" w:color="auto"/>
              <w:right w:val="single" w:sz="4" w:space="0" w:color="auto"/>
            </w:tcBorders>
            <w:shd w:val="clear" w:color="auto" w:fill="auto"/>
            <w:vAlign w:val="center"/>
            <w:hideMark/>
          </w:tcPr>
          <w:p w14:paraId="6DD2152E"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2F83683E"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5F42E6F7"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24A386C5"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307602C4"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3A54F2D1"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67F41F0E"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1B5841D7"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23E2A235"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4875A192"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63C44178"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7B1073DA"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41397B8A"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55453506"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6BF2F069"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1062CA39" w14:textId="77777777" w:rsidR="000D1073" w:rsidRPr="000D1073" w:rsidRDefault="000D1073" w:rsidP="000D1073">
            <w:pPr>
              <w:jc w:val="center"/>
              <w:rPr>
                <w:color w:val="000000"/>
                <w:sz w:val="20"/>
                <w:szCs w:val="20"/>
              </w:rPr>
            </w:pPr>
            <w:r w:rsidRPr="000D1073">
              <w:rPr>
                <w:color w:val="000000"/>
                <w:sz w:val="20"/>
                <w:szCs w:val="20"/>
              </w:rPr>
              <w:t>набережная поймы Бардыковкм</w:t>
            </w:r>
          </w:p>
        </w:tc>
        <w:tc>
          <w:tcPr>
            <w:tcW w:w="183" w:type="pct"/>
            <w:tcBorders>
              <w:top w:val="nil"/>
              <w:left w:val="nil"/>
              <w:bottom w:val="single" w:sz="4" w:space="0" w:color="auto"/>
              <w:right w:val="single" w:sz="4" w:space="0" w:color="auto"/>
            </w:tcBorders>
            <w:shd w:val="clear" w:color="auto" w:fill="auto"/>
            <w:vAlign w:val="center"/>
            <w:hideMark/>
          </w:tcPr>
          <w:p w14:paraId="38F4B131" w14:textId="77777777" w:rsidR="000D1073" w:rsidRPr="000D1073" w:rsidRDefault="000D1073" w:rsidP="000D1073">
            <w:pPr>
              <w:jc w:val="center"/>
              <w:rPr>
                <w:color w:val="000000"/>
                <w:sz w:val="20"/>
                <w:szCs w:val="20"/>
              </w:rPr>
            </w:pPr>
            <w:r w:rsidRPr="000D1073">
              <w:rPr>
                <w:color w:val="000000"/>
                <w:sz w:val="20"/>
                <w:szCs w:val="20"/>
              </w:rPr>
              <w:t>0,15</w:t>
            </w:r>
          </w:p>
        </w:tc>
        <w:tc>
          <w:tcPr>
            <w:tcW w:w="189" w:type="pct"/>
            <w:tcBorders>
              <w:top w:val="nil"/>
              <w:left w:val="nil"/>
              <w:bottom w:val="single" w:sz="4" w:space="0" w:color="auto"/>
              <w:right w:val="single" w:sz="4" w:space="0" w:color="auto"/>
            </w:tcBorders>
            <w:shd w:val="clear" w:color="auto" w:fill="auto"/>
            <w:vAlign w:val="center"/>
            <w:hideMark/>
          </w:tcPr>
          <w:p w14:paraId="1E3E7F64" w14:textId="77777777" w:rsidR="000D1073" w:rsidRPr="000D1073" w:rsidRDefault="000D1073" w:rsidP="000D1073">
            <w:pPr>
              <w:jc w:val="center"/>
              <w:rPr>
                <w:color w:val="000000"/>
                <w:sz w:val="20"/>
                <w:szCs w:val="20"/>
              </w:rPr>
            </w:pPr>
            <w:r w:rsidRPr="000D1073">
              <w:rPr>
                <w:color w:val="000000"/>
                <w:sz w:val="20"/>
                <w:szCs w:val="20"/>
              </w:rPr>
              <w:t>-0,76</w:t>
            </w:r>
          </w:p>
        </w:tc>
        <w:tc>
          <w:tcPr>
            <w:tcW w:w="218" w:type="pct"/>
            <w:tcBorders>
              <w:top w:val="nil"/>
              <w:left w:val="nil"/>
              <w:bottom w:val="single" w:sz="4" w:space="0" w:color="auto"/>
              <w:right w:val="single" w:sz="4" w:space="0" w:color="auto"/>
            </w:tcBorders>
            <w:shd w:val="clear" w:color="auto" w:fill="auto"/>
            <w:vAlign w:val="center"/>
            <w:hideMark/>
          </w:tcPr>
          <w:p w14:paraId="5EA9E9F5" w14:textId="77777777" w:rsidR="000D1073" w:rsidRPr="000D1073" w:rsidRDefault="000D1073" w:rsidP="000D1073">
            <w:pPr>
              <w:jc w:val="center"/>
              <w:rPr>
                <w:color w:val="000000"/>
                <w:sz w:val="20"/>
                <w:szCs w:val="20"/>
              </w:rPr>
            </w:pPr>
            <w:r w:rsidRPr="000D1073">
              <w:rPr>
                <w:color w:val="000000"/>
                <w:sz w:val="20"/>
                <w:szCs w:val="20"/>
              </w:rPr>
              <w:t>-1,75</w:t>
            </w:r>
          </w:p>
        </w:tc>
        <w:tc>
          <w:tcPr>
            <w:tcW w:w="198" w:type="pct"/>
            <w:tcBorders>
              <w:top w:val="nil"/>
              <w:left w:val="nil"/>
              <w:bottom w:val="single" w:sz="4" w:space="0" w:color="auto"/>
              <w:right w:val="single" w:sz="4" w:space="0" w:color="auto"/>
            </w:tcBorders>
            <w:shd w:val="clear" w:color="auto" w:fill="auto"/>
            <w:vAlign w:val="center"/>
            <w:hideMark/>
          </w:tcPr>
          <w:p w14:paraId="3781328C" w14:textId="77777777" w:rsidR="000D1073" w:rsidRPr="000D1073" w:rsidRDefault="000D1073" w:rsidP="000D1073">
            <w:pPr>
              <w:jc w:val="center"/>
              <w:rPr>
                <w:color w:val="000000"/>
                <w:sz w:val="20"/>
                <w:szCs w:val="20"/>
              </w:rPr>
            </w:pPr>
            <w:r w:rsidRPr="000D1073">
              <w:rPr>
                <w:color w:val="000000"/>
                <w:sz w:val="20"/>
                <w:szCs w:val="20"/>
              </w:rPr>
              <w:t>2,51</w:t>
            </w:r>
          </w:p>
        </w:tc>
        <w:tc>
          <w:tcPr>
            <w:tcW w:w="189" w:type="pct"/>
            <w:tcBorders>
              <w:top w:val="nil"/>
              <w:left w:val="nil"/>
              <w:bottom w:val="single" w:sz="4" w:space="0" w:color="auto"/>
              <w:right w:val="single" w:sz="4" w:space="0" w:color="auto"/>
            </w:tcBorders>
            <w:shd w:val="clear" w:color="auto" w:fill="auto"/>
            <w:vAlign w:val="center"/>
            <w:hideMark/>
          </w:tcPr>
          <w:p w14:paraId="727CF6D4" w14:textId="77777777" w:rsidR="000D1073" w:rsidRPr="000D1073" w:rsidRDefault="000D1073" w:rsidP="000D1073">
            <w:pPr>
              <w:jc w:val="center"/>
              <w:rPr>
                <w:color w:val="000000"/>
                <w:sz w:val="20"/>
                <w:szCs w:val="20"/>
              </w:rPr>
            </w:pPr>
            <w:r w:rsidRPr="000D1073">
              <w:rPr>
                <w:color w:val="000000"/>
                <w:sz w:val="20"/>
                <w:szCs w:val="20"/>
              </w:rPr>
              <w:t>-1,32</w:t>
            </w:r>
          </w:p>
        </w:tc>
        <w:tc>
          <w:tcPr>
            <w:tcW w:w="189" w:type="pct"/>
            <w:tcBorders>
              <w:top w:val="nil"/>
              <w:left w:val="nil"/>
              <w:bottom w:val="single" w:sz="4" w:space="0" w:color="auto"/>
              <w:right w:val="single" w:sz="4" w:space="0" w:color="auto"/>
            </w:tcBorders>
            <w:shd w:val="clear" w:color="auto" w:fill="auto"/>
            <w:vAlign w:val="center"/>
            <w:hideMark/>
          </w:tcPr>
          <w:p w14:paraId="3F161847" w14:textId="77777777" w:rsidR="000D1073" w:rsidRPr="000D1073" w:rsidRDefault="000D1073" w:rsidP="000D1073">
            <w:pPr>
              <w:jc w:val="center"/>
              <w:rPr>
                <w:color w:val="000000"/>
                <w:sz w:val="20"/>
                <w:szCs w:val="20"/>
              </w:rPr>
            </w:pPr>
            <w:r w:rsidRPr="000D1073">
              <w:rPr>
                <w:color w:val="000000"/>
                <w:sz w:val="20"/>
                <w:szCs w:val="20"/>
              </w:rPr>
              <w:t>-1,32</w:t>
            </w:r>
          </w:p>
        </w:tc>
        <w:tc>
          <w:tcPr>
            <w:tcW w:w="189" w:type="pct"/>
            <w:tcBorders>
              <w:top w:val="nil"/>
              <w:left w:val="nil"/>
              <w:bottom w:val="single" w:sz="4" w:space="0" w:color="auto"/>
              <w:right w:val="single" w:sz="4" w:space="0" w:color="auto"/>
            </w:tcBorders>
            <w:shd w:val="clear" w:color="auto" w:fill="auto"/>
            <w:vAlign w:val="center"/>
            <w:hideMark/>
          </w:tcPr>
          <w:p w14:paraId="4DAE3FF9" w14:textId="77777777" w:rsidR="000D1073" w:rsidRPr="000D1073" w:rsidRDefault="000D1073" w:rsidP="000D1073">
            <w:pPr>
              <w:jc w:val="center"/>
              <w:rPr>
                <w:color w:val="000000"/>
                <w:sz w:val="20"/>
                <w:szCs w:val="20"/>
              </w:rPr>
            </w:pPr>
            <w:r w:rsidRPr="000D1073">
              <w:rPr>
                <w:color w:val="000000"/>
                <w:sz w:val="20"/>
                <w:szCs w:val="20"/>
              </w:rPr>
              <w:t>-1,32</w:t>
            </w:r>
          </w:p>
        </w:tc>
        <w:tc>
          <w:tcPr>
            <w:tcW w:w="189" w:type="pct"/>
            <w:tcBorders>
              <w:top w:val="nil"/>
              <w:left w:val="nil"/>
              <w:bottom w:val="single" w:sz="4" w:space="0" w:color="auto"/>
              <w:right w:val="single" w:sz="4" w:space="0" w:color="auto"/>
            </w:tcBorders>
            <w:shd w:val="clear" w:color="auto" w:fill="auto"/>
            <w:vAlign w:val="center"/>
            <w:hideMark/>
          </w:tcPr>
          <w:p w14:paraId="30D907AD" w14:textId="77777777" w:rsidR="000D1073" w:rsidRPr="000D1073" w:rsidRDefault="000D1073" w:rsidP="000D1073">
            <w:pPr>
              <w:jc w:val="center"/>
              <w:rPr>
                <w:color w:val="000000"/>
                <w:sz w:val="20"/>
                <w:szCs w:val="20"/>
              </w:rPr>
            </w:pPr>
            <w:r w:rsidRPr="000D1073">
              <w:rPr>
                <w:color w:val="000000"/>
                <w:sz w:val="20"/>
                <w:szCs w:val="20"/>
              </w:rPr>
              <w:t>-1,32</w:t>
            </w:r>
          </w:p>
        </w:tc>
        <w:tc>
          <w:tcPr>
            <w:tcW w:w="189" w:type="pct"/>
            <w:tcBorders>
              <w:top w:val="nil"/>
              <w:left w:val="nil"/>
              <w:bottom w:val="single" w:sz="4" w:space="0" w:color="auto"/>
              <w:right w:val="single" w:sz="4" w:space="0" w:color="auto"/>
            </w:tcBorders>
            <w:shd w:val="clear" w:color="auto" w:fill="auto"/>
            <w:vAlign w:val="center"/>
            <w:hideMark/>
          </w:tcPr>
          <w:p w14:paraId="110857FC" w14:textId="77777777" w:rsidR="000D1073" w:rsidRPr="000D1073" w:rsidRDefault="000D1073" w:rsidP="000D1073">
            <w:pPr>
              <w:jc w:val="center"/>
              <w:rPr>
                <w:color w:val="000000"/>
                <w:sz w:val="20"/>
                <w:szCs w:val="20"/>
              </w:rPr>
            </w:pPr>
            <w:r w:rsidRPr="000D1073">
              <w:rPr>
                <w:color w:val="000000"/>
                <w:sz w:val="20"/>
                <w:szCs w:val="20"/>
              </w:rPr>
              <w:t>-1,32</w:t>
            </w:r>
          </w:p>
        </w:tc>
        <w:tc>
          <w:tcPr>
            <w:tcW w:w="198" w:type="pct"/>
            <w:tcBorders>
              <w:top w:val="nil"/>
              <w:left w:val="nil"/>
              <w:bottom w:val="single" w:sz="4" w:space="0" w:color="auto"/>
              <w:right w:val="single" w:sz="4" w:space="0" w:color="auto"/>
            </w:tcBorders>
            <w:shd w:val="clear" w:color="auto" w:fill="auto"/>
            <w:vAlign w:val="center"/>
            <w:hideMark/>
          </w:tcPr>
          <w:p w14:paraId="082413C0" w14:textId="77777777" w:rsidR="000D1073" w:rsidRPr="000D1073" w:rsidRDefault="000D1073" w:rsidP="000D1073">
            <w:pPr>
              <w:jc w:val="center"/>
              <w:rPr>
                <w:color w:val="000000"/>
                <w:sz w:val="20"/>
                <w:szCs w:val="20"/>
              </w:rPr>
            </w:pPr>
            <w:r w:rsidRPr="000D1073">
              <w:rPr>
                <w:color w:val="000000"/>
                <w:sz w:val="20"/>
                <w:szCs w:val="20"/>
              </w:rPr>
              <w:t>-1,32</w:t>
            </w:r>
          </w:p>
        </w:tc>
        <w:tc>
          <w:tcPr>
            <w:tcW w:w="198" w:type="pct"/>
            <w:tcBorders>
              <w:top w:val="nil"/>
              <w:left w:val="nil"/>
              <w:bottom w:val="single" w:sz="4" w:space="0" w:color="auto"/>
              <w:right w:val="single" w:sz="4" w:space="0" w:color="auto"/>
            </w:tcBorders>
            <w:shd w:val="clear" w:color="auto" w:fill="auto"/>
            <w:vAlign w:val="center"/>
            <w:hideMark/>
          </w:tcPr>
          <w:p w14:paraId="6B165EE0" w14:textId="77777777" w:rsidR="000D1073" w:rsidRPr="000D1073" w:rsidRDefault="000D1073" w:rsidP="000D1073">
            <w:pPr>
              <w:jc w:val="center"/>
              <w:rPr>
                <w:color w:val="000000"/>
                <w:sz w:val="20"/>
                <w:szCs w:val="20"/>
              </w:rPr>
            </w:pPr>
            <w:r w:rsidRPr="000D1073">
              <w:rPr>
                <w:color w:val="000000"/>
                <w:sz w:val="20"/>
                <w:szCs w:val="20"/>
              </w:rPr>
              <w:t>-1,32</w:t>
            </w:r>
          </w:p>
        </w:tc>
        <w:tc>
          <w:tcPr>
            <w:tcW w:w="198" w:type="pct"/>
            <w:tcBorders>
              <w:top w:val="nil"/>
              <w:left w:val="nil"/>
              <w:bottom w:val="single" w:sz="4" w:space="0" w:color="auto"/>
              <w:right w:val="single" w:sz="4" w:space="0" w:color="auto"/>
            </w:tcBorders>
            <w:shd w:val="clear" w:color="auto" w:fill="auto"/>
            <w:vAlign w:val="center"/>
            <w:hideMark/>
          </w:tcPr>
          <w:p w14:paraId="5442A512" w14:textId="77777777" w:rsidR="000D1073" w:rsidRPr="000D1073" w:rsidRDefault="000D1073" w:rsidP="000D1073">
            <w:pPr>
              <w:jc w:val="center"/>
              <w:rPr>
                <w:color w:val="000000"/>
                <w:sz w:val="20"/>
                <w:szCs w:val="20"/>
              </w:rPr>
            </w:pPr>
            <w:r w:rsidRPr="000D1073">
              <w:rPr>
                <w:color w:val="000000"/>
                <w:sz w:val="20"/>
                <w:szCs w:val="20"/>
              </w:rPr>
              <w:t>-1,32</w:t>
            </w:r>
          </w:p>
        </w:tc>
        <w:tc>
          <w:tcPr>
            <w:tcW w:w="198" w:type="pct"/>
            <w:tcBorders>
              <w:top w:val="nil"/>
              <w:left w:val="nil"/>
              <w:bottom w:val="single" w:sz="4" w:space="0" w:color="auto"/>
              <w:right w:val="single" w:sz="4" w:space="0" w:color="auto"/>
            </w:tcBorders>
            <w:shd w:val="clear" w:color="auto" w:fill="auto"/>
            <w:vAlign w:val="center"/>
            <w:hideMark/>
          </w:tcPr>
          <w:p w14:paraId="1BC37A62" w14:textId="77777777" w:rsidR="000D1073" w:rsidRPr="000D1073" w:rsidRDefault="000D1073" w:rsidP="000D1073">
            <w:pPr>
              <w:jc w:val="center"/>
              <w:rPr>
                <w:color w:val="000000"/>
                <w:sz w:val="20"/>
                <w:szCs w:val="20"/>
              </w:rPr>
            </w:pPr>
            <w:r w:rsidRPr="000D1073">
              <w:rPr>
                <w:color w:val="000000"/>
                <w:sz w:val="20"/>
                <w:szCs w:val="20"/>
              </w:rPr>
              <w:t>-1,32</w:t>
            </w:r>
          </w:p>
        </w:tc>
        <w:tc>
          <w:tcPr>
            <w:tcW w:w="198" w:type="pct"/>
            <w:tcBorders>
              <w:top w:val="nil"/>
              <w:left w:val="nil"/>
              <w:bottom w:val="single" w:sz="4" w:space="0" w:color="auto"/>
              <w:right w:val="single" w:sz="4" w:space="0" w:color="auto"/>
            </w:tcBorders>
            <w:shd w:val="clear" w:color="auto" w:fill="auto"/>
            <w:vAlign w:val="center"/>
            <w:hideMark/>
          </w:tcPr>
          <w:p w14:paraId="353AC916" w14:textId="77777777" w:rsidR="000D1073" w:rsidRPr="000D1073" w:rsidRDefault="000D1073" w:rsidP="000D1073">
            <w:pPr>
              <w:jc w:val="center"/>
              <w:rPr>
                <w:color w:val="000000"/>
                <w:sz w:val="20"/>
                <w:szCs w:val="20"/>
              </w:rPr>
            </w:pPr>
            <w:r w:rsidRPr="000D1073">
              <w:rPr>
                <w:color w:val="000000"/>
                <w:sz w:val="20"/>
                <w:szCs w:val="20"/>
              </w:rPr>
              <w:t>-1,32</w:t>
            </w:r>
          </w:p>
        </w:tc>
        <w:tc>
          <w:tcPr>
            <w:tcW w:w="198" w:type="pct"/>
            <w:tcBorders>
              <w:top w:val="nil"/>
              <w:left w:val="nil"/>
              <w:bottom w:val="single" w:sz="4" w:space="0" w:color="auto"/>
              <w:right w:val="single" w:sz="4" w:space="0" w:color="auto"/>
            </w:tcBorders>
            <w:shd w:val="clear" w:color="auto" w:fill="auto"/>
            <w:vAlign w:val="center"/>
            <w:hideMark/>
          </w:tcPr>
          <w:p w14:paraId="2B410F69" w14:textId="77777777" w:rsidR="000D1073" w:rsidRPr="000D1073" w:rsidRDefault="000D1073" w:rsidP="000D1073">
            <w:pPr>
              <w:jc w:val="center"/>
              <w:rPr>
                <w:color w:val="000000"/>
                <w:sz w:val="20"/>
                <w:szCs w:val="20"/>
              </w:rPr>
            </w:pPr>
            <w:r w:rsidRPr="000D1073">
              <w:rPr>
                <w:color w:val="000000"/>
                <w:sz w:val="20"/>
                <w:szCs w:val="20"/>
              </w:rPr>
              <w:t>-1,32</w:t>
            </w:r>
          </w:p>
        </w:tc>
        <w:tc>
          <w:tcPr>
            <w:tcW w:w="198" w:type="pct"/>
            <w:tcBorders>
              <w:top w:val="nil"/>
              <w:left w:val="nil"/>
              <w:bottom w:val="single" w:sz="4" w:space="0" w:color="auto"/>
              <w:right w:val="single" w:sz="4" w:space="0" w:color="auto"/>
            </w:tcBorders>
            <w:shd w:val="clear" w:color="auto" w:fill="auto"/>
            <w:vAlign w:val="center"/>
            <w:hideMark/>
          </w:tcPr>
          <w:p w14:paraId="79F8EE61" w14:textId="77777777" w:rsidR="000D1073" w:rsidRPr="000D1073" w:rsidRDefault="000D1073" w:rsidP="000D1073">
            <w:pPr>
              <w:jc w:val="center"/>
              <w:rPr>
                <w:color w:val="000000"/>
                <w:sz w:val="20"/>
                <w:szCs w:val="20"/>
              </w:rPr>
            </w:pPr>
            <w:r w:rsidRPr="000D1073">
              <w:rPr>
                <w:color w:val="000000"/>
                <w:sz w:val="20"/>
                <w:szCs w:val="20"/>
              </w:rPr>
              <w:t>-1,32</w:t>
            </w:r>
          </w:p>
        </w:tc>
        <w:tc>
          <w:tcPr>
            <w:tcW w:w="198" w:type="pct"/>
            <w:tcBorders>
              <w:top w:val="nil"/>
              <w:left w:val="nil"/>
              <w:bottom w:val="single" w:sz="4" w:space="0" w:color="auto"/>
              <w:right w:val="single" w:sz="4" w:space="0" w:color="auto"/>
            </w:tcBorders>
            <w:shd w:val="clear" w:color="auto" w:fill="auto"/>
            <w:vAlign w:val="center"/>
            <w:hideMark/>
          </w:tcPr>
          <w:p w14:paraId="5DDE0B21" w14:textId="77777777" w:rsidR="000D1073" w:rsidRPr="000D1073" w:rsidRDefault="000D1073" w:rsidP="000D1073">
            <w:pPr>
              <w:jc w:val="center"/>
              <w:rPr>
                <w:color w:val="000000"/>
                <w:sz w:val="20"/>
                <w:szCs w:val="20"/>
              </w:rPr>
            </w:pPr>
            <w:r w:rsidRPr="000D1073">
              <w:rPr>
                <w:color w:val="000000"/>
                <w:sz w:val="20"/>
                <w:szCs w:val="20"/>
              </w:rPr>
              <w:t>-1,32</w:t>
            </w:r>
          </w:p>
        </w:tc>
        <w:tc>
          <w:tcPr>
            <w:tcW w:w="198" w:type="pct"/>
            <w:tcBorders>
              <w:top w:val="nil"/>
              <w:left w:val="nil"/>
              <w:bottom w:val="single" w:sz="4" w:space="0" w:color="auto"/>
              <w:right w:val="single" w:sz="4" w:space="0" w:color="auto"/>
            </w:tcBorders>
            <w:shd w:val="clear" w:color="auto" w:fill="auto"/>
            <w:vAlign w:val="center"/>
            <w:hideMark/>
          </w:tcPr>
          <w:p w14:paraId="2A5DCFA0" w14:textId="77777777" w:rsidR="000D1073" w:rsidRPr="000D1073" w:rsidRDefault="000D1073" w:rsidP="000D1073">
            <w:pPr>
              <w:jc w:val="center"/>
              <w:rPr>
                <w:color w:val="000000"/>
                <w:sz w:val="20"/>
                <w:szCs w:val="20"/>
              </w:rPr>
            </w:pPr>
            <w:r w:rsidRPr="000D1073">
              <w:rPr>
                <w:color w:val="000000"/>
                <w:sz w:val="20"/>
                <w:szCs w:val="20"/>
              </w:rPr>
              <w:t>-1,32</w:t>
            </w:r>
          </w:p>
        </w:tc>
      </w:tr>
      <w:tr w:rsidR="000D1073" w:rsidRPr="000D1073" w14:paraId="49CD281C"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61FDCA54" w14:textId="77777777" w:rsidR="000D1073" w:rsidRPr="000D1073" w:rsidRDefault="000D1073" w:rsidP="000D1073">
            <w:pPr>
              <w:jc w:val="center"/>
              <w:rPr>
                <w:color w:val="000000"/>
                <w:sz w:val="20"/>
                <w:szCs w:val="20"/>
              </w:rPr>
            </w:pPr>
            <w:r w:rsidRPr="000D1073">
              <w:rPr>
                <w:color w:val="000000"/>
                <w:sz w:val="20"/>
                <w:szCs w:val="20"/>
              </w:rPr>
              <w:t>Остров Заячий</w:t>
            </w:r>
          </w:p>
        </w:tc>
        <w:tc>
          <w:tcPr>
            <w:tcW w:w="183" w:type="pct"/>
            <w:tcBorders>
              <w:top w:val="nil"/>
              <w:left w:val="nil"/>
              <w:bottom w:val="single" w:sz="4" w:space="0" w:color="auto"/>
              <w:right w:val="single" w:sz="4" w:space="0" w:color="auto"/>
            </w:tcBorders>
            <w:shd w:val="clear" w:color="auto" w:fill="auto"/>
            <w:vAlign w:val="center"/>
            <w:hideMark/>
          </w:tcPr>
          <w:p w14:paraId="6047DECB"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403AE943" w14:textId="77777777" w:rsidR="000D1073" w:rsidRPr="000D1073" w:rsidRDefault="000D1073" w:rsidP="000D1073">
            <w:pPr>
              <w:jc w:val="center"/>
              <w:rPr>
                <w:color w:val="000000"/>
                <w:sz w:val="20"/>
                <w:szCs w:val="20"/>
              </w:rPr>
            </w:pPr>
            <w:r w:rsidRPr="000D1073">
              <w:rPr>
                <w:color w:val="000000"/>
                <w:sz w:val="20"/>
                <w:szCs w:val="20"/>
              </w:rPr>
              <w:t>0,00</w:t>
            </w:r>
          </w:p>
        </w:tc>
        <w:tc>
          <w:tcPr>
            <w:tcW w:w="218" w:type="pct"/>
            <w:tcBorders>
              <w:top w:val="nil"/>
              <w:left w:val="nil"/>
              <w:bottom w:val="single" w:sz="4" w:space="0" w:color="auto"/>
              <w:right w:val="single" w:sz="4" w:space="0" w:color="auto"/>
            </w:tcBorders>
            <w:shd w:val="clear" w:color="auto" w:fill="auto"/>
            <w:vAlign w:val="center"/>
            <w:hideMark/>
          </w:tcPr>
          <w:p w14:paraId="2F138F2D"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1C68710A"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6DC54F3E"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457DE9B8"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0A7C1CC7"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5668A51B"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0792DA19"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27C5AA08"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6518AA2E"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7E45862B"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4C390932"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43229A75"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218C456F"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1D507F61"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34336DBA"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340548F8"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66B80265"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5E88A817" w14:textId="77777777" w:rsidR="000D1073" w:rsidRPr="000D1073" w:rsidRDefault="000D1073" w:rsidP="000D1073">
            <w:pPr>
              <w:jc w:val="center"/>
              <w:rPr>
                <w:color w:val="000000"/>
                <w:sz w:val="20"/>
                <w:szCs w:val="20"/>
              </w:rPr>
            </w:pPr>
            <w:r w:rsidRPr="000D1073">
              <w:rPr>
                <w:color w:val="000000"/>
                <w:sz w:val="20"/>
                <w:szCs w:val="20"/>
              </w:rPr>
              <w:t>п. Кедровый-1</w:t>
            </w:r>
          </w:p>
        </w:tc>
        <w:tc>
          <w:tcPr>
            <w:tcW w:w="183" w:type="pct"/>
            <w:tcBorders>
              <w:top w:val="nil"/>
              <w:left w:val="nil"/>
              <w:bottom w:val="single" w:sz="4" w:space="0" w:color="auto"/>
              <w:right w:val="single" w:sz="4" w:space="0" w:color="auto"/>
            </w:tcBorders>
            <w:shd w:val="clear" w:color="auto" w:fill="auto"/>
            <w:vAlign w:val="center"/>
            <w:hideMark/>
          </w:tcPr>
          <w:p w14:paraId="3BA5661A"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534AD4ED" w14:textId="77777777" w:rsidR="000D1073" w:rsidRPr="000D1073" w:rsidRDefault="000D1073" w:rsidP="000D1073">
            <w:pPr>
              <w:jc w:val="center"/>
              <w:rPr>
                <w:color w:val="000000"/>
                <w:sz w:val="20"/>
                <w:szCs w:val="20"/>
              </w:rPr>
            </w:pPr>
            <w:r w:rsidRPr="000D1073">
              <w:rPr>
                <w:color w:val="000000"/>
                <w:sz w:val="20"/>
                <w:szCs w:val="20"/>
              </w:rPr>
              <w:t>-0,01</w:t>
            </w:r>
          </w:p>
        </w:tc>
        <w:tc>
          <w:tcPr>
            <w:tcW w:w="218" w:type="pct"/>
            <w:tcBorders>
              <w:top w:val="nil"/>
              <w:left w:val="nil"/>
              <w:bottom w:val="single" w:sz="4" w:space="0" w:color="auto"/>
              <w:right w:val="single" w:sz="4" w:space="0" w:color="auto"/>
            </w:tcBorders>
            <w:shd w:val="clear" w:color="auto" w:fill="auto"/>
            <w:vAlign w:val="center"/>
            <w:hideMark/>
          </w:tcPr>
          <w:p w14:paraId="78D76DFF" w14:textId="77777777" w:rsidR="000D1073" w:rsidRPr="000D1073" w:rsidRDefault="000D1073" w:rsidP="000D1073">
            <w:pPr>
              <w:jc w:val="center"/>
              <w:rPr>
                <w:color w:val="000000"/>
                <w:sz w:val="20"/>
                <w:szCs w:val="20"/>
              </w:rPr>
            </w:pPr>
            <w:r w:rsidRPr="000D1073">
              <w:rPr>
                <w:color w:val="000000"/>
                <w:sz w:val="20"/>
                <w:szCs w:val="20"/>
              </w:rPr>
              <w:t>-0,02</w:t>
            </w:r>
          </w:p>
        </w:tc>
        <w:tc>
          <w:tcPr>
            <w:tcW w:w="198" w:type="pct"/>
            <w:tcBorders>
              <w:top w:val="nil"/>
              <w:left w:val="nil"/>
              <w:bottom w:val="single" w:sz="4" w:space="0" w:color="auto"/>
              <w:right w:val="single" w:sz="4" w:space="0" w:color="auto"/>
            </w:tcBorders>
            <w:shd w:val="clear" w:color="auto" w:fill="auto"/>
            <w:vAlign w:val="center"/>
            <w:hideMark/>
          </w:tcPr>
          <w:p w14:paraId="7BA3D109" w14:textId="77777777" w:rsidR="000D1073" w:rsidRPr="000D1073" w:rsidRDefault="000D1073" w:rsidP="000D1073">
            <w:pPr>
              <w:jc w:val="center"/>
              <w:rPr>
                <w:color w:val="000000"/>
                <w:sz w:val="20"/>
                <w:szCs w:val="20"/>
              </w:rPr>
            </w:pPr>
            <w:r w:rsidRPr="000D1073">
              <w:rPr>
                <w:color w:val="000000"/>
                <w:sz w:val="20"/>
                <w:szCs w:val="20"/>
              </w:rPr>
              <w:t>0,03</w:t>
            </w:r>
          </w:p>
        </w:tc>
        <w:tc>
          <w:tcPr>
            <w:tcW w:w="189" w:type="pct"/>
            <w:tcBorders>
              <w:top w:val="nil"/>
              <w:left w:val="nil"/>
              <w:bottom w:val="single" w:sz="4" w:space="0" w:color="auto"/>
              <w:right w:val="single" w:sz="4" w:space="0" w:color="auto"/>
            </w:tcBorders>
            <w:shd w:val="clear" w:color="auto" w:fill="auto"/>
            <w:vAlign w:val="center"/>
            <w:hideMark/>
          </w:tcPr>
          <w:p w14:paraId="56973AC8" w14:textId="77777777" w:rsidR="000D1073" w:rsidRPr="000D1073" w:rsidRDefault="000D1073" w:rsidP="000D1073">
            <w:pPr>
              <w:jc w:val="center"/>
              <w:rPr>
                <w:color w:val="000000"/>
                <w:sz w:val="20"/>
                <w:szCs w:val="20"/>
              </w:rPr>
            </w:pPr>
            <w:r w:rsidRPr="000D1073">
              <w:rPr>
                <w:color w:val="000000"/>
                <w:sz w:val="20"/>
                <w:szCs w:val="20"/>
              </w:rPr>
              <w:t>-0,02</w:t>
            </w:r>
          </w:p>
        </w:tc>
        <w:tc>
          <w:tcPr>
            <w:tcW w:w="189" w:type="pct"/>
            <w:tcBorders>
              <w:top w:val="nil"/>
              <w:left w:val="nil"/>
              <w:bottom w:val="single" w:sz="4" w:space="0" w:color="auto"/>
              <w:right w:val="single" w:sz="4" w:space="0" w:color="auto"/>
            </w:tcBorders>
            <w:shd w:val="clear" w:color="auto" w:fill="auto"/>
            <w:vAlign w:val="center"/>
            <w:hideMark/>
          </w:tcPr>
          <w:p w14:paraId="02B6F5E2" w14:textId="77777777" w:rsidR="000D1073" w:rsidRPr="000D1073" w:rsidRDefault="000D1073" w:rsidP="000D1073">
            <w:pPr>
              <w:jc w:val="center"/>
              <w:rPr>
                <w:color w:val="000000"/>
                <w:sz w:val="20"/>
                <w:szCs w:val="20"/>
              </w:rPr>
            </w:pPr>
            <w:r w:rsidRPr="000D1073">
              <w:rPr>
                <w:color w:val="000000"/>
                <w:sz w:val="20"/>
                <w:szCs w:val="20"/>
              </w:rPr>
              <w:t>-0,02</w:t>
            </w:r>
          </w:p>
        </w:tc>
        <w:tc>
          <w:tcPr>
            <w:tcW w:w="189" w:type="pct"/>
            <w:tcBorders>
              <w:top w:val="nil"/>
              <w:left w:val="nil"/>
              <w:bottom w:val="single" w:sz="4" w:space="0" w:color="auto"/>
              <w:right w:val="single" w:sz="4" w:space="0" w:color="auto"/>
            </w:tcBorders>
            <w:shd w:val="clear" w:color="auto" w:fill="auto"/>
            <w:vAlign w:val="center"/>
            <w:hideMark/>
          </w:tcPr>
          <w:p w14:paraId="40038FCE" w14:textId="77777777" w:rsidR="000D1073" w:rsidRPr="000D1073" w:rsidRDefault="000D1073" w:rsidP="000D1073">
            <w:pPr>
              <w:jc w:val="center"/>
              <w:rPr>
                <w:color w:val="000000"/>
                <w:sz w:val="20"/>
                <w:szCs w:val="20"/>
              </w:rPr>
            </w:pPr>
            <w:r w:rsidRPr="000D1073">
              <w:rPr>
                <w:color w:val="000000"/>
                <w:sz w:val="20"/>
                <w:szCs w:val="20"/>
              </w:rPr>
              <w:t>-0,02</w:t>
            </w:r>
          </w:p>
        </w:tc>
        <w:tc>
          <w:tcPr>
            <w:tcW w:w="189" w:type="pct"/>
            <w:tcBorders>
              <w:top w:val="nil"/>
              <w:left w:val="nil"/>
              <w:bottom w:val="single" w:sz="4" w:space="0" w:color="auto"/>
              <w:right w:val="single" w:sz="4" w:space="0" w:color="auto"/>
            </w:tcBorders>
            <w:shd w:val="clear" w:color="auto" w:fill="auto"/>
            <w:vAlign w:val="center"/>
            <w:hideMark/>
          </w:tcPr>
          <w:p w14:paraId="63B0AE39" w14:textId="77777777" w:rsidR="000D1073" w:rsidRPr="000D1073" w:rsidRDefault="000D1073" w:rsidP="000D1073">
            <w:pPr>
              <w:jc w:val="center"/>
              <w:rPr>
                <w:color w:val="000000"/>
                <w:sz w:val="20"/>
                <w:szCs w:val="20"/>
              </w:rPr>
            </w:pPr>
            <w:r w:rsidRPr="000D1073">
              <w:rPr>
                <w:color w:val="000000"/>
                <w:sz w:val="20"/>
                <w:szCs w:val="20"/>
              </w:rPr>
              <w:t>-0,02</w:t>
            </w:r>
          </w:p>
        </w:tc>
        <w:tc>
          <w:tcPr>
            <w:tcW w:w="189" w:type="pct"/>
            <w:tcBorders>
              <w:top w:val="nil"/>
              <w:left w:val="nil"/>
              <w:bottom w:val="single" w:sz="4" w:space="0" w:color="auto"/>
              <w:right w:val="single" w:sz="4" w:space="0" w:color="auto"/>
            </w:tcBorders>
            <w:shd w:val="clear" w:color="auto" w:fill="auto"/>
            <w:vAlign w:val="center"/>
            <w:hideMark/>
          </w:tcPr>
          <w:p w14:paraId="0C18B021" w14:textId="77777777" w:rsidR="000D1073" w:rsidRPr="000D1073" w:rsidRDefault="000D1073" w:rsidP="000D1073">
            <w:pPr>
              <w:jc w:val="center"/>
              <w:rPr>
                <w:color w:val="000000"/>
                <w:sz w:val="20"/>
                <w:szCs w:val="20"/>
              </w:rPr>
            </w:pPr>
            <w:r w:rsidRPr="000D1073">
              <w:rPr>
                <w:color w:val="000000"/>
                <w:sz w:val="20"/>
                <w:szCs w:val="20"/>
              </w:rPr>
              <w:t>-0,02</w:t>
            </w:r>
          </w:p>
        </w:tc>
        <w:tc>
          <w:tcPr>
            <w:tcW w:w="198" w:type="pct"/>
            <w:tcBorders>
              <w:top w:val="nil"/>
              <w:left w:val="nil"/>
              <w:bottom w:val="single" w:sz="4" w:space="0" w:color="auto"/>
              <w:right w:val="single" w:sz="4" w:space="0" w:color="auto"/>
            </w:tcBorders>
            <w:shd w:val="clear" w:color="auto" w:fill="auto"/>
            <w:vAlign w:val="center"/>
            <w:hideMark/>
          </w:tcPr>
          <w:p w14:paraId="2A299949" w14:textId="77777777" w:rsidR="000D1073" w:rsidRPr="000D1073" w:rsidRDefault="000D1073" w:rsidP="000D1073">
            <w:pPr>
              <w:jc w:val="center"/>
              <w:rPr>
                <w:color w:val="000000"/>
                <w:sz w:val="20"/>
                <w:szCs w:val="20"/>
              </w:rPr>
            </w:pPr>
            <w:r w:rsidRPr="000D1073">
              <w:rPr>
                <w:color w:val="000000"/>
                <w:sz w:val="20"/>
                <w:szCs w:val="20"/>
              </w:rPr>
              <w:t>-0,02</w:t>
            </w:r>
          </w:p>
        </w:tc>
        <w:tc>
          <w:tcPr>
            <w:tcW w:w="198" w:type="pct"/>
            <w:tcBorders>
              <w:top w:val="nil"/>
              <w:left w:val="nil"/>
              <w:bottom w:val="single" w:sz="4" w:space="0" w:color="auto"/>
              <w:right w:val="single" w:sz="4" w:space="0" w:color="auto"/>
            </w:tcBorders>
            <w:shd w:val="clear" w:color="auto" w:fill="auto"/>
            <w:vAlign w:val="center"/>
            <w:hideMark/>
          </w:tcPr>
          <w:p w14:paraId="18EA614F" w14:textId="77777777" w:rsidR="000D1073" w:rsidRPr="000D1073" w:rsidRDefault="000D1073" w:rsidP="000D1073">
            <w:pPr>
              <w:jc w:val="center"/>
              <w:rPr>
                <w:color w:val="000000"/>
                <w:sz w:val="20"/>
                <w:szCs w:val="20"/>
              </w:rPr>
            </w:pPr>
            <w:r w:rsidRPr="000D1073">
              <w:rPr>
                <w:color w:val="000000"/>
                <w:sz w:val="20"/>
                <w:szCs w:val="20"/>
              </w:rPr>
              <w:t>-0,02</w:t>
            </w:r>
          </w:p>
        </w:tc>
        <w:tc>
          <w:tcPr>
            <w:tcW w:w="198" w:type="pct"/>
            <w:tcBorders>
              <w:top w:val="nil"/>
              <w:left w:val="nil"/>
              <w:bottom w:val="single" w:sz="4" w:space="0" w:color="auto"/>
              <w:right w:val="single" w:sz="4" w:space="0" w:color="auto"/>
            </w:tcBorders>
            <w:shd w:val="clear" w:color="auto" w:fill="auto"/>
            <w:vAlign w:val="center"/>
            <w:hideMark/>
          </w:tcPr>
          <w:p w14:paraId="72A3DABA" w14:textId="77777777" w:rsidR="000D1073" w:rsidRPr="000D1073" w:rsidRDefault="000D1073" w:rsidP="000D1073">
            <w:pPr>
              <w:jc w:val="center"/>
              <w:rPr>
                <w:color w:val="000000"/>
                <w:sz w:val="20"/>
                <w:szCs w:val="20"/>
              </w:rPr>
            </w:pPr>
            <w:r w:rsidRPr="000D1073">
              <w:rPr>
                <w:color w:val="000000"/>
                <w:sz w:val="20"/>
                <w:szCs w:val="20"/>
              </w:rPr>
              <w:t>-0,02</w:t>
            </w:r>
          </w:p>
        </w:tc>
        <w:tc>
          <w:tcPr>
            <w:tcW w:w="198" w:type="pct"/>
            <w:tcBorders>
              <w:top w:val="nil"/>
              <w:left w:val="nil"/>
              <w:bottom w:val="single" w:sz="4" w:space="0" w:color="auto"/>
              <w:right w:val="single" w:sz="4" w:space="0" w:color="auto"/>
            </w:tcBorders>
            <w:shd w:val="clear" w:color="auto" w:fill="auto"/>
            <w:vAlign w:val="center"/>
            <w:hideMark/>
          </w:tcPr>
          <w:p w14:paraId="130B1945" w14:textId="77777777" w:rsidR="000D1073" w:rsidRPr="000D1073" w:rsidRDefault="000D1073" w:rsidP="000D1073">
            <w:pPr>
              <w:jc w:val="center"/>
              <w:rPr>
                <w:color w:val="000000"/>
                <w:sz w:val="20"/>
                <w:szCs w:val="20"/>
              </w:rPr>
            </w:pPr>
            <w:r w:rsidRPr="000D1073">
              <w:rPr>
                <w:color w:val="000000"/>
                <w:sz w:val="20"/>
                <w:szCs w:val="20"/>
              </w:rPr>
              <w:t>-0,02</w:t>
            </w:r>
          </w:p>
        </w:tc>
        <w:tc>
          <w:tcPr>
            <w:tcW w:w="198" w:type="pct"/>
            <w:tcBorders>
              <w:top w:val="nil"/>
              <w:left w:val="nil"/>
              <w:bottom w:val="single" w:sz="4" w:space="0" w:color="auto"/>
              <w:right w:val="single" w:sz="4" w:space="0" w:color="auto"/>
            </w:tcBorders>
            <w:shd w:val="clear" w:color="auto" w:fill="auto"/>
            <w:vAlign w:val="center"/>
            <w:hideMark/>
          </w:tcPr>
          <w:p w14:paraId="2BD51DBF" w14:textId="77777777" w:rsidR="000D1073" w:rsidRPr="000D1073" w:rsidRDefault="000D1073" w:rsidP="000D1073">
            <w:pPr>
              <w:jc w:val="center"/>
              <w:rPr>
                <w:color w:val="000000"/>
                <w:sz w:val="20"/>
                <w:szCs w:val="20"/>
              </w:rPr>
            </w:pPr>
            <w:r w:rsidRPr="000D1073">
              <w:rPr>
                <w:color w:val="000000"/>
                <w:sz w:val="20"/>
                <w:szCs w:val="20"/>
              </w:rPr>
              <w:t>-0,02</w:t>
            </w:r>
          </w:p>
        </w:tc>
        <w:tc>
          <w:tcPr>
            <w:tcW w:w="198" w:type="pct"/>
            <w:tcBorders>
              <w:top w:val="nil"/>
              <w:left w:val="nil"/>
              <w:bottom w:val="single" w:sz="4" w:space="0" w:color="auto"/>
              <w:right w:val="single" w:sz="4" w:space="0" w:color="auto"/>
            </w:tcBorders>
            <w:shd w:val="clear" w:color="auto" w:fill="auto"/>
            <w:vAlign w:val="center"/>
            <w:hideMark/>
          </w:tcPr>
          <w:p w14:paraId="29E2EC46" w14:textId="77777777" w:rsidR="000D1073" w:rsidRPr="000D1073" w:rsidRDefault="000D1073" w:rsidP="000D1073">
            <w:pPr>
              <w:jc w:val="center"/>
              <w:rPr>
                <w:color w:val="000000"/>
                <w:sz w:val="20"/>
                <w:szCs w:val="20"/>
              </w:rPr>
            </w:pPr>
            <w:r w:rsidRPr="000D1073">
              <w:rPr>
                <w:color w:val="000000"/>
                <w:sz w:val="20"/>
                <w:szCs w:val="20"/>
              </w:rPr>
              <w:t>-0,02</w:t>
            </w:r>
          </w:p>
        </w:tc>
        <w:tc>
          <w:tcPr>
            <w:tcW w:w="198" w:type="pct"/>
            <w:tcBorders>
              <w:top w:val="nil"/>
              <w:left w:val="nil"/>
              <w:bottom w:val="single" w:sz="4" w:space="0" w:color="auto"/>
              <w:right w:val="single" w:sz="4" w:space="0" w:color="auto"/>
            </w:tcBorders>
            <w:shd w:val="clear" w:color="auto" w:fill="auto"/>
            <w:vAlign w:val="center"/>
            <w:hideMark/>
          </w:tcPr>
          <w:p w14:paraId="018F02A4" w14:textId="77777777" w:rsidR="000D1073" w:rsidRPr="000D1073" w:rsidRDefault="000D1073" w:rsidP="000D1073">
            <w:pPr>
              <w:jc w:val="center"/>
              <w:rPr>
                <w:color w:val="000000"/>
                <w:sz w:val="20"/>
                <w:szCs w:val="20"/>
              </w:rPr>
            </w:pPr>
            <w:r w:rsidRPr="000D1073">
              <w:rPr>
                <w:color w:val="000000"/>
                <w:sz w:val="20"/>
                <w:szCs w:val="20"/>
              </w:rPr>
              <w:t>-0,02</w:t>
            </w:r>
          </w:p>
        </w:tc>
        <w:tc>
          <w:tcPr>
            <w:tcW w:w="198" w:type="pct"/>
            <w:tcBorders>
              <w:top w:val="nil"/>
              <w:left w:val="nil"/>
              <w:bottom w:val="single" w:sz="4" w:space="0" w:color="auto"/>
              <w:right w:val="single" w:sz="4" w:space="0" w:color="auto"/>
            </w:tcBorders>
            <w:shd w:val="clear" w:color="auto" w:fill="auto"/>
            <w:vAlign w:val="center"/>
            <w:hideMark/>
          </w:tcPr>
          <w:p w14:paraId="6664EC72" w14:textId="77777777" w:rsidR="000D1073" w:rsidRPr="000D1073" w:rsidRDefault="000D1073" w:rsidP="000D1073">
            <w:pPr>
              <w:jc w:val="center"/>
              <w:rPr>
                <w:color w:val="000000"/>
                <w:sz w:val="20"/>
                <w:szCs w:val="20"/>
              </w:rPr>
            </w:pPr>
            <w:r w:rsidRPr="000D1073">
              <w:rPr>
                <w:color w:val="000000"/>
                <w:sz w:val="20"/>
                <w:szCs w:val="20"/>
              </w:rPr>
              <w:t>-0,02</w:t>
            </w:r>
          </w:p>
        </w:tc>
        <w:tc>
          <w:tcPr>
            <w:tcW w:w="198" w:type="pct"/>
            <w:tcBorders>
              <w:top w:val="nil"/>
              <w:left w:val="nil"/>
              <w:bottom w:val="single" w:sz="4" w:space="0" w:color="auto"/>
              <w:right w:val="single" w:sz="4" w:space="0" w:color="auto"/>
            </w:tcBorders>
            <w:shd w:val="clear" w:color="auto" w:fill="auto"/>
            <w:vAlign w:val="center"/>
            <w:hideMark/>
          </w:tcPr>
          <w:p w14:paraId="48CFCB53" w14:textId="77777777" w:rsidR="000D1073" w:rsidRPr="000D1073" w:rsidRDefault="000D1073" w:rsidP="000D1073">
            <w:pPr>
              <w:jc w:val="center"/>
              <w:rPr>
                <w:color w:val="000000"/>
                <w:sz w:val="20"/>
                <w:szCs w:val="20"/>
              </w:rPr>
            </w:pPr>
            <w:r w:rsidRPr="000D1073">
              <w:rPr>
                <w:color w:val="000000"/>
                <w:sz w:val="20"/>
                <w:szCs w:val="20"/>
              </w:rPr>
              <w:t>-0,02</w:t>
            </w:r>
          </w:p>
        </w:tc>
      </w:tr>
      <w:tr w:rsidR="000D1073" w:rsidRPr="000D1073" w14:paraId="119343F2"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3C40D554" w14:textId="77777777" w:rsidR="000D1073" w:rsidRPr="000D1073" w:rsidRDefault="000D1073" w:rsidP="000D1073">
            <w:pPr>
              <w:jc w:val="center"/>
              <w:rPr>
                <w:color w:val="000000"/>
                <w:sz w:val="20"/>
                <w:szCs w:val="20"/>
              </w:rPr>
            </w:pPr>
            <w:r w:rsidRPr="000D1073">
              <w:rPr>
                <w:color w:val="000000"/>
                <w:sz w:val="20"/>
                <w:szCs w:val="20"/>
              </w:rPr>
              <w:t>п. Кедровый-1, линия</w:t>
            </w:r>
            <w:r w:rsidRPr="000D1073">
              <w:rPr>
                <w:color w:val="000000"/>
                <w:sz w:val="20"/>
                <w:szCs w:val="20"/>
              </w:rPr>
              <w:br/>
              <w:t>16, дом 10А</w:t>
            </w:r>
          </w:p>
        </w:tc>
        <w:tc>
          <w:tcPr>
            <w:tcW w:w="183" w:type="pct"/>
            <w:tcBorders>
              <w:top w:val="nil"/>
              <w:left w:val="nil"/>
              <w:bottom w:val="single" w:sz="4" w:space="0" w:color="auto"/>
              <w:right w:val="single" w:sz="4" w:space="0" w:color="auto"/>
            </w:tcBorders>
            <w:shd w:val="clear" w:color="auto" w:fill="auto"/>
            <w:vAlign w:val="center"/>
            <w:hideMark/>
          </w:tcPr>
          <w:p w14:paraId="1E44BBED" w14:textId="77777777" w:rsidR="000D1073" w:rsidRPr="000D1073" w:rsidRDefault="000D1073" w:rsidP="000D1073">
            <w:pPr>
              <w:jc w:val="center"/>
              <w:rPr>
                <w:color w:val="000000"/>
                <w:sz w:val="20"/>
                <w:szCs w:val="20"/>
              </w:rPr>
            </w:pPr>
            <w:r w:rsidRPr="000D1073">
              <w:rPr>
                <w:color w:val="000000"/>
                <w:sz w:val="20"/>
                <w:szCs w:val="20"/>
              </w:rPr>
              <w:t>0,11</w:t>
            </w:r>
          </w:p>
        </w:tc>
        <w:tc>
          <w:tcPr>
            <w:tcW w:w="189" w:type="pct"/>
            <w:tcBorders>
              <w:top w:val="nil"/>
              <w:left w:val="nil"/>
              <w:bottom w:val="single" w:sz="4" w:space="0" w:color="auto"/>
              <w:right w:val="single" w:sz="4" w:space="0" w:color="auto"/>
            </w:tcBorders>
            <w:shd w:val="clear" w:color="auto" w:fill="auto"/>
            <w:vAlign w:val="center"/>
            <w:hideMark/>
          </w:tcPr>
          <w:p w14:paraId="4DEA46B8" w14:textId="77777777" w:rsidR="000D1073" w:rsidRPr="000D1073" w:rsidRDefault="000D1073" w:rsidP="000D1073">
            <w:pPr>
              <w:jc w:val="center"/>
              <w:rPr>
                <w:color w:val="000000"/>
                <w:sz w:val="20"/>
                <w:szCs w:val="20"/>
              </w:rPr>
            </w:pPr>
            <w:r w:rsidRPr="000D1073">
              <w:rPr>
                <w:color w:val="000000"/>
                <w:sz w:val="20"/>
                <w:szCs w:val="20"/>
              </w:rPr>
              <w:t>-0,55</w:t>
            </w:r>
          </w:p>
        </w:tc>
        <w:tc>
          <w:tcPr>
            <w:tcW w:w="218" w:type="pct"/>
            <w:tcBorders>
              <w:top w:val="nil"/>
              <w:left w:val="nil"/>
              <w:bottom w:val="single" w:sz="4" w:space="0" w:color="auto"/>
              <w:right w:val="single" w:sz="4" w:space="0" w:color="auto"/>
            </w:tcBorders>
            <w:shd w:val="clear" w:color="auto" w:fill="auto"/>
            <w:vAlign w:val="center"/>
            <w:hideMark/>
          </w:tcPr>
          <w:p w14:paraId="2FA7CF98" w14:textId="77777777" w:rsidR="000D1073" w:rsidRPr="000D1073" w:rsidRDefault="000D1073" w:rsidP="000D1073">
            <w:pPr>
              <w:jc w:val="center"/>
              <w:rPr>
                <w:color w:val="000000"/>
                <w:sz w:val="20"/>
                <w:szCs w:val="20"/>
              </w:rPr>
            </w:pPr>
            <w:r w:rsidRPr="000D1073">
              <w:rPr>
                <w:color w:val="000000"/>
                <w:sz w:val="20"/>
                <w:szCs w:val="20"/>
              </w:rPr>
              <w:t>-1,26</w:t>
            </w:r>
          </w:p>
        </w:tc>
        <w:tc>
          <w:tcPr>
            <w:tcW w:w="198" w:type="pct"/>
            <w:tcBorders>
              <w:top w:val="nil"/>
              <w:left w:val="nil"/>
              <w:bottom w:val="single" w:sz="4" w:space="0" w:color="auto"/>
              <w:right w:val="single" w:sz="4" w:space="0" w:color="auto"/>
            </w:tcBorders>
            <w:shd w:val="clear" w:color="auto" w:fill="auto"/>
            <w:vAlign w:val="center"/>
            <w:hideMark/>
          </w:tcPr>
          <w:p w14:paraId="53D3D063" w14:textId="77777777" w:rsidR="000D1073" w:rsidRPr="000D1073" w:rsidRDefault="000D1073" w:rsidP="000D1073">
            <w:pPr>
              <w:jc w:val="center"/>
              <w:rPr>
                <w:color w:val="000000"/>
                <w:sz w:val="20"/>
                <w:szCs w:val="20"/>
              </w:rPr>
            </w:pPr>
            <w:r w:rsidRPr="000D1073">
              <w:rPr>
                <w:color w:val="000000"/>
                <w:sz w:val="20"/>
                <w:szCs w:val="20"/>
              </w:rPr>
              <w:t>1,81</w:t>
            </w:r>
          </w:p>
        </w:tc>
        <w:tc>
          <w:tcPr>
            <w:tcW w:w="189" w:type="pct"/>
            <w:tcBorders>
              <w:top w:val="nil"/>
              <w:left w:val="nil"/>
              <w:bottom w:val="single" w:sz="4" w:space="0" w:color="auto"/>
              <w:right w:val="single" w:sz="4" w:space="0" w:color="auto"/>
            </w:tcBorders>
            <w:shd w:val="clear" w:color="auto" w:fill="auto"/>
            <w:vAlign w:val="center"/>
            <w:hideMark/>
          </w:tcPr>
          <w:p w14:paraId="7FEE3B74" w14:textId="77777777" w:rsidR="000D1073" w:rsidRPr="000D1073" w:rsidRDefault="000D1073" w:rsidP="000D1073">
            <w:pPr>
              <w:jc w:val="center"/>
              <w:rPr>
                <w:color w:val="000000"/>
                <w:sz w:val="20"/>
                <w:szCs w:val="20"/>
              </w:rPr>
            </w:pPr>
            <w:r w:rsidRPr="000D1073">
              <w:rPr>
                <w:color w:val="000000"/>
                <w:sz w:val="20"/>
                <w:szCs w:val="20"/>
              </w:rPr>
              <w:t>-0,95</w:t>
            </w:r>
          </w:p>
        </w:tc>
        <w:tc>
          <w:tcPr>
            <w:tcW w:w="189" w:type="pct"/>
            <w:tcBorders>
              <w:top w:val="nil"/>
              <w:left w:val="nil"/>
              <w:bottom w:val="single" w:sz="4" w:space="0" w:color="auto"/>
              <w:right w:val="single" w:sz="4" w:space="0" w:color="auto"/>
            </w:tcBorders>
            <w:shd w:val="clear" w:color="auto" w:fill="auto"/>
            <w:vAlign w:val="center"/>
            <w:hideMark/>
          </w:tcPr>
          <w:p w14:paraId="716BDB02" w14:textId="77777777" w:rsidR="000D1073" w:rsidRPr="000D1073" w:rsidRDefault="000D1073" w:rsidP="000D1073">
            <w:pPr>
              <w:jc w:val="center"/>
              <w:rPr>
                <w:color w:val="000000"/>
                <w:sz w:val="20"/>
                <w:szCs w:val="20"/>
              </w:rPr>
            </w:pPr>
            <w:r w:rsidRPr="000D1073">
              <w:rPr>
                <w:color w:val="000000"/>
                <w:sz w:val="20"/>
                <w:szCs w:val="20"/>
              </w:rPr>
              <w:t>-0,95</w:t>
            </w:r>
          </w:p>
        </w:tc>
        <w:tc>
          <w:tcPr>
            <w:tcW w:w="189" w:type="pct"/>
            <w:tcBorders>
              <w:top w:val="nil"/>
              <w:left w:val="nil"/>
              <w:bottom w:val="single" w:sz="4" w:space="0" w:color="auto"/>
              <w:right w:val="single" w:sz="4" w:space="0" w:color="auto"/>
            </w:tcBorders>
            <w:shd w:val="clear" w:color="auto" w:fill="auto"/>
            <w:vAlign w:val="center"/>
            <w:hideMark/>
          </w:tcPr>
          <w:p w14:paraId="51BDBDF5" w14:textId="77777777" w:rsidR="000D1073" w:rsidRPr="000D1073" w:rsidRDefault="000D1073" w:rsidP="000D1073">
            <w:pPr>
              <w:jc w:val="center"/>
              <w:rPr>
                <w:color w:val="000000"/>
                <w:sz w:val="20"/>
                <w:szCs w:val="20"/>
              </w:rPr>
            </w:pPr>
            <w:r w:rsidRPr="000D1073">
              <w:rPr>
                <w:color w:val="000000"/>
                <w:sz w:val="20"/>
                <w:szCs w:val="20"/>
              </w:rPr>
              <w:t>-0,95</w:t>
            </w:r>
          </w:p>
        </w:tc>
        <w:tc>
          <w:tcPr>
            <w:tcW w:w="189" w:type="pct"/>
            <w:tcBorders>
              <w:top w:val="nil"/>
              <w:left w:val="nil"/>
              <w:bottom w:val="single" w:sz="4" w:space="0" w:color="auto"/>
              <w:right w:val="single" w:sz="4" w:space="0" w:color="auto"/>
            </w:tcBorders>
            <w:shd w:val="clear" w:color="auto" w:fill="auto"/>
            <w:vAlign w:val="center"/>
            <w:hideMark/>
          </w:tcPr>
          <w:p w14:paraId="772D3EEF" w14:textId="77777777" w:rsidR="000D1073" w:rsidRPr="000D1073" w:rsidRDefault="000D1073" w:rsidP="000D1073">
            <w:pPr>
              <w:jc w:val="center"/>
              <w:rPr>
                <w:color w:val="000000"/>
                <w:sz w:val="20"/>
                <w:szCs w:val="20"/>
              </w:rPr>
            </w:pPr>
            <w:r w:rsidRPr="000D1073">
              <w:rPr>
                <w:color w:val="000000"/>
                <w:sz w:val="20"/>
                <w:szCs w:val="20"/>
              </w:rPr>
              <w:t>-0,95</w:t>
            </w:r>
          </w:p>
        </w:tc>
        <w:tc>
          <w:tcPr>
            <w:tcW w:w="189" w:type="pct"/>
            <w:tcBorders>
              <w:top w:val="nil"/>
              <w:left w:val="nil"/>
              <w:bottom w:val="single" w:sz="4" w:space="0" w:color="auto"/>
              <w:right w:val="single" w:sz="4" w:space="0" w:color="auto"/>
            </w:tcBorders>
            <w:shd w:val="clear" w:color="auto" w:fill="auto"/>
            <w:vAlign w:val="center"/>
            <w:hideMark/>
          </w:tcPr>
          <w:p w14:paraId="1DD45C59" w14:textId="77777777" w:rsidR="000D1073" w:rsidRPr="000D1073" w:rsidRDefault="000D1073" w:rsidP="000D1073">
            <w:pPr>
              <w:jc w:val="center"/>
              <w:rPr>
                <w:color w:val="000000"/>
                <w:sz w:val="20"/>
                <w:szCs w:val="20"/>
              </w:rPr>
            </w:pPr>
            <w:r w:rsidRPr="000D1073">
              <w:rPr>
                <w:color w:val="000000"/>
                <w:sz w:val="20"/>
                <w:szCs w:val="20"/>
              </w:rPr>
              <w:t>-0,95</w:t>
            </w:r>
          </w:p>
        </w:tc>
        <w:tc>
          <w:tcPr>
            <w:tcW w:w="198" w:type="pct"/>
            <w:tcBorders>
              <w:top w:val="nil"/>
              <w:left w:val="nil"/>
              <w:bottom w:val="single" w:sz="4" w:space="0" w:color="auto"/>
              <w:right w:val="single" w:sz="4" w:space="0" w:color="auto"/>
            </w:tcBorders>
            <w:shd w:val="clear" w:color="auto" w:fill="auto"/>
            <w:vAlign w:val="center"/>
            <w:hideMark/>
          </w:tcPr>
          <w:p w14:paraId="76E7902E" w14:textId="77777777" w:rsidR="000D1073" w:rsidRPr="000D1073" w:rsidRDefault="000D1073" w:rsidP="000D1073">
            <w:pPr>
              <w:jc w:val="center"/>
              <w:rPr>
                <w:color w:val="000000"/>
                <w:sz w:val="20"/>
                <w:szCs w:val="20"/>
              </w:rPr>
            </w:pPr>
            <w:r w:rsidRPr="000D1073">
              <w:rPr>
                <w:color w:val="000000"/>
                <w:sz w:val="20"/>
                <w:szCs w:val="20"/>
              </w:rPr>
              <w:t>-0,95</w:t>
            </w:r>
          </w:p>
        </w:tc>
        <w:tc>
          <w:tcPr>
            <w:tcW w:w="198" w:type="pct"/>
            <w:tcBorders>
              <w:top w:val="nil"/>
              <w:left w:val="nil"/>
              <w:bottom w:val="single" w:sz="4" w:space="0" w:color="auto"/>
              <w:right w:val="single" w:sz="4" w:space="0" w:color="auto"/>
            </w:tcBorders>
            <w:shd w:val="clear" w:color="auto" w:fill="auto"/>
            <w:vAlign w:val="center"/>
            <w:hideMark/>
          </w:tcPr>
          <w:p w14:paraId="2C932A5A" w14:textId="77777777" w:rsidR="000D1073" w:rsidRPr="000D1073" w:rsidRDefault="000D1073" w:rsidP="000D1073">
            <w:pPr>
              <w:jc w:val="center"/>
              <w:rPr>
                <w:color w:val="000000"/>
                <w:sz w:val="20"/>
                <w:szCs w:val="20"/>
              </w:rPr>
            </w:pPr>
            <w:r w:rsidRPr="000D1073">
              <w:rPr>
                <w:color w:val="000000"/>
                <w:sz w:val="20"/>
                <w:szCs w:val="20"/>
              </w:rPr>
              <w:t>-0,95</w:t>
            </w:r>
          </w:p>
        </w:tc>
        <w:tc>
          <w:tcPr>
            <w:tcW w:w="198" w:type="pct"/>
            <w:tcBorders>
              <w:top w:val="nil"/>
              <w:left w:val="nil"/>
              <w:bottom w:val="single" w:sz="4" w:space="0" w:color="auto"/>
              <w:right w:val="single" w:sz="4" w:space="0" w:color="auto"/>
            </w:tcBorders>
            <w:shd w:val="clear" w:color="auto" w:fill="auto"/>
            <w:vAlign w:val="center"/>
            <w:hideMark/>
          </w:tcPr>
          <w:p w14:paraId="24CC7911" w14:textId="77777777" w:rsidR="000D1073" w:rsidRPr="000D1073" w:rsidRDefault="000D1073" w:rsidP="000D1073">
            <w:pPr>
              <w:jc w:val="center"/>
              <w:rPr>
                <w:color w:val="000000"/>
                <w:sz w:val="20"/>
                <w:szCs w:val="20"/>
              </w:rPr>
            </w:pPr>
            <w:r w:rsidRPr="000D1073">
              <w:rPr>
                <w:color w:val="000000"/>
                <w:sz w:val="20"/>
                <w:szCs w:val="20"/>
              </w:rPr>
              <w:t>-0,95</w:t>
            </w:r>
          </w:p>
        </w:tc>
        <w:tc>
          <w:tcPr>
            <w:tcW w:w="198" w:type="pct"/>
            <w:tcBorders>
              <w:top w:val="nil"/>
              <w:left w:val="nil"/>
              <w:bottom w:val="single" w:sz="4" w:space="0" w:color="auto"/>
              <w:right w:val="single" w:sz="4" w:space="0" w:color="auto"/>
            </w:tcBorders>
            <w:shd w:val="clear" w:color="auto" w:fill="auto"/>
            <w:vAlign w:val="center"/>
            <w:hideMark/>
          </w:tcPr>
          <w:p w14:paraId="534D47C2" w14:textId="77777777" w:rsidR="000D1073" w:rsidRPr="000D1073" w:rsidRDefault="000D1073" w:rsidP="000D1073">
            <w:pPr>
              <w:jc w:val="center"/>
              <w:rPr>
                <w:color w:val="000000"/>
                <w:sz w:val="20"/>
                <w:szCs w:val="20"/>
              </w:rPr>
            </w:pPr>
            <w:r w:rsidRPr="000D1073">
              <w:rPr>
                <w:color w:val="000000"/>
                <w:sz w:val="20"/>
                <w:szCs w:val="20"/>
              </w:rPr>
              <w:t>-0,95</w:t>
            </w:r>
          </w:p>
        </w:tc>
        <w:tc>
          <w:tcPr>
            <w:tcW w:w="198" w:type="pct"/>
            <w:tcBorders>
              <w:top w:val="nil"/>
              <w:left w:val="nil"/>
              <w:bottom w:val="single" w:sz="4" w:space="0" w:color="auto"/>
              <w:right w:val="single" w:sz="4" w:space="0" w:color="auto"/>
            </w:tcBorders>
            <w:shd w:val="clear" w:color="auto" w:fill="auto"/>
            <w:vAlign w:val="center"/>
            <w:hideMark/>
          </w:tcPr>
          <w:p w14:paraId="56C6BB5C" w14:textId="77777777" w:rsidR="000D1073" w:rsidRPr="000D1073" w:rsidRDefault="000D1073" w:rsidP="000D1073">
            <w:pPr>
              <w:jc w:val="center"/>
              <w:rPr>
                <w:color w:val="000000"/>
                <w:sz w:val="20"/>
                <w:szCs w:val="20"/>
              </w:rPr>
            </w:pPr>
            <w:r w:rsidRPr="000D1073">
              <w:rPr>
                <w:color w:val="000000"/>
                <w:sz w:val="20"/>
                <w:szCs w:val="20"/>
              </w:rPr>
              <w:t>-0,95</w:t>
            </w:r>
          </w:p>
        </w:tc>
        <w:tc>
          <w:tcPr>
            <w:tcW w:w="198" w:type="pct"/>
            <w:tcBorders>
              <w:top w:val="nil"/>
              <w:left w:val="nil"/>
              <w:bottom w:val="single" w:sz="4" w:space="0" w:color="auto"/>
              <w:right w:val="single" w:sz="4" w:space="0" w:color="auto"/>
            </w:tcBorders>
            <w:shd w:val="clear" w:color="auto" w:fill="auto"/>
            <w:vAlign w:val="center"/>
            <w:hideMark/>
          </w:tcPr>
          <w:p w14:paraId="210EA91E" w14:textId="77777777" w:rsidR="000D1073" w:rsidRPr="000D1073" w:rsidRDefault="000D1073" w:rsidP="000D1073">
            <w:pPr>
              <w:jc w:val="center"/>
              <w:rPr>
                <w:color w:val="000000"/>
                <w:sz w:val="20"/>
                <w:szCs w:val="20"/>
              </w:rPr>
            </w:pPr>
            <w:r w:rsidRPr="000D1073">
              <w:rPr>
                <w:color w:val="000000"/>
                <w:sz w:val="20"/>
                <w:szCs w:val="20"/>
              </w:rPr>
              <w:t>-0,95</w:t>
            </w:r>
          </w:p>
        </w:tc>
        <w:tc>
          <w:tcPr>
            <w:tcW w:w="198" w:type="pct"/>
            <w:tcBorders>
              <w:top w:val="nil"/>
              <w:left w:val="nil"/>
              <w:bottom w:val="single" w:sz="4" w:space="0" w:color="auto"/>
              <w:right w:val="single" w:sz="4" w:space="0" w:color="auto"/>
            </w:tcBorders>
            <w:shd w:val="clear" w:color="auto" w:fill="auto"/>
            <w:vAlign w:val="center"/>
            <w:hideMark/>
          </w:tcPr>
          <w:p w14:paraId="4A7A9E91" w14:textId="77777777" w:rsidR="000D1073" w:rsidRPr="000D1073" w:rsidRDefault="000D1073" w:rsidP="000D1073">
            <w:pPr>
              <w:jc w:val="center"/>
              <w:rPr>
                <w:color w:val="000000"/>
                <w:sz w:val="20"/>
                <w:szCs w:val="20"/>
              </w:rPr>
            </w:pPr>
            <w:r w:rsidRPr="000D1073">
              <w:rPr>
                <w:color w:val="000000"/>
                <w:sz w:val="20"/>
                <w:szCs w:val="20"/>
              </w:rPr>
              <w:t>-0,95</w:t>
            </w:r>
          </w:p>
        </w:tc>
        <w:tc>
          <w:tcPr>
            <w:tcW w:w="198" w:type="pct"/>
            <w:tcBorders>
              <w:top w:val="nil"/>
              <w:left w:val="nil"/>
              <w:bottom w:val="single" w:sz="4" w:space="0" w:color="auto"/>
              <w:right w:val="single" w:sz="4" w:space="0" w:color="auto"/>
            </w:tcBorders>
            <w:shd w:val="clear" w:color="auto" w:fill="auto"/>
            <w:vAlign w:val="center"/>
            <w:hideMark/>
          </w:tcPr>
          <w:p w14:paraId="5D220321" w14:textId="77777777" w:rsidR="000D1073" w:rsidRPr="000D1073" w:rsidRDefault="000D1073" w:rsidP="000D1073">
            <w:pPr>
              <w:jc w:val="center"/>
              <w:rPr>
                <w:color w:val="000000"/>
                <w:sz w:val="20"/>
                <w:szCs w:val="20"/>
              </w:rPr>
            </w:pPr>
            <w:r w:rsidRPr="000D1073">
              <w:rPr>
                <w:color w:val="000000"/>
                <w:sz w:val="20"/>
                <w:szCs w:val="20"/>
              </w:rPr>
              <w:t>-0,95</w:t>
            </w:r>
          </w:p>
        </w:tc>
        <w:tc>
          <w:tcPr>
            <w:tcW w:w="198" w:type="pct"/>
            <w:tcBorders>
              <w:top w:val="nil"/>
              <w:left w:val="nil"/>
              <w:bottom w:val="single" w:sz="4" w:space="0" w:color="auto"/>
              <w:right w:val="single" w:sz="4" w:space="0" w:color="auto"/>
            </w:tcBorders>
            <w:shd w:val="clear" w:color="auto" w:fill="auto"/>
            <w:vAlign w:val="center"/>
            <w:hideMark/>
          </w:tcPr>
          <w:p w14:paraId="7CDEFCC0" w14:textId="77777777" w:rsidR="000D1073" w:rsidRPr="000D1073" w:rsidRDefault="000D1073" w:rsidP="000D1073">
            <w:pPr>
              <w:jc w:val="center"/>
              <w:rPr>
                <w:color w:val="000000"/>
                <w:sz w:val="20"/>
                <w:szCs w:val="20"/>
              </w:rPr>
            </w:pPr>
            <w:r w:rsidRPr="000D1073">
              <w:rPr>
                <w:color w:val="000000"/>
                <w:sz w:val="20"/>
                <w:szCs w:val="20"/>
              </w:rPr>
              <w:t>-0,95</w:t>
            </w:r>
          </w:p>
        </w:tc>
      </w:tr>
      <w:tr w:rsidR="000D1073" w:rsidRPr="000D1073" w14:paraId="554C7828"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59A2477F" w14:textId="77777777" w:rsidR="000D1073" w:rsidRPr="000D1073" w:rsidRDefault="000D1073" w:rsidP="000D1073">
            <w:pPr>
              <w:jc w:val="center"/>
              <w:rPr>
                <w:color w:val="000000"/>
                <w:sz w:val="20"/>
                <w:szCs w:val="20"/>
              </w:rPr>
            </w:pPr>
            <w:r w:rsidRPr="000D1073">
              <w:rPr>
                <w:color w:val="000000"/>
                <w:sz w:val="20"/>
                <w:szCs w:val="20"/>
              </w:rPr>
              <w:t>п. СУ-4.</w:t>
            </w:r>
          </w:p>
        </w:tc>
        <w:tc>
          <w:tcPr>
            <w:tcW w:w="183" w:type="pct"/>
            <w:tcBorders>
              <w:top w:val="nil"/>
              <w:left w:val="nil"/>
              <w:bottom w:val="single" w:sz="4" w:space="0" w:color="auto"/>
              <w:right w:val="single" w:sz="4" w:space="0" w:color="auto"/>
            </w:tcBorders>
            <w:shd w:val="clear" w:color="auto" w:fill="auto"/>
            <w:vAlign w:val="center"/>
            <w:hideMark/>
          </w:tcPr>
          <w:p w14:paraId="419DAFE6"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5971DF72" w14:textId="77777777" w:rsidR="000D1073" w:rsidRPr="000D1073" w:rsidRDefault="000D1073" w:rsidP="000D1073">
            <w:pPr>
              <w:jc w:val="center"/>
              <w:rPr>
                <w:color w:val="000000"/>
                <w:sz w:val="20"/>
                <w:szCs w:val="20"/>
              </w:rPr>
            </w:pPr>
            <w:r w:rsidRPr="000D1073">
              <w:rPr>
                <w:color w:val="000000"/>
                <w:sz w:val="20"/>
                <w:szCs w:val="20"/>
              </w:rPr>
              <w:t>-0,02</w:t>
            </w:r>
          </w:p>
        </w:tc>
        <w:tc>
          <w:tcPr>
            <w:tcW w:w="218" w:type="pct"/>
            <w:tcBorders>
              <w:top w:val="nil"/>
              <w:left w:val="nil"/>
              <w:bottom w:val="single" w:sz="4" w:space="0" w:color="auto"/>
              <w:right w:val="single" w:sz="4" w:space="0" w:color="auto"/>
            </w:tcBorders>
            <w:shd w:val="clear" w:color="auto" w:fill="auto"/>
            <w:vAlign w:val="center"/>
            <w:hideMark/>
          </w:tcPr>
          <w:p w14:paraId="009610E7" w14:textId="77777777" w:rsidR="000D1073" w:rsidRPr="000D1073" w:rsidRDefault="000D1073" w:rsidP="000D1073">
            <w:pPr>
              <w:jc w:val="center"/>
              <w:rPr>
                <w:color w:val="000000"/>
                <w:sz w:val="20"/>
                <w:szCs w:val="20"/>
              </w:rPr>
            </w:pPr>
            <w:r w:rsidRPr="000D1073">
              <w:rPr>
                <w:color w:val="000000"/>
                <w:sz w:val="20"/>
                <w:szCs w:val="20"/>
              </w:rPr>
              <w:t>-0,04</w:t>
            </w:r>
          </w:p>
        </w:tc>
        <w:tc>
          <w:tcPr>
            <w:tcW w:w="198" w:type="pct"/>
            <w:tcBorders>
              <w:top w:val="nil"/>
              <w:left w:val="nil"/>
              <w:bottom w:val="single" w:sz="4" w:space="0" w:color="auto"/>
              <w:right w:val="single" w:sz="4" w:space="0" w:color="auto"/>
            </w:tcBorders>
            <w:shd w:val="clear" w:color="auto" w:fill="auto"/>
            <w:vAlign w:val="center"/>
            <w:hideMark/>
          </w:tcPr>
          <w:p w14:paraId="18132465" w14:textId="77777777" w:rsidR="000D1073" w:rsidRPr="000D1073" w:rsidRDefault="000D1073" w:rsidP="000D1073">
            <w:pPr>
              <w:jc w:val="center"/>
              <w:rPr>
                <w:color w:val="000000"/>
                <w:sz w:val="20"/>
                <w:szCs w:val="20"/>
              </w:rPr>
            </w:pPr>
            <w:r w:rsidRPr="000D1073">
              <w:rPr>
                <w:color w:val="000000"/>
                <w:sz w:val="20"/>
                <w:szCs w:val="20"/>
              </w:rPr>
              <w:t>0,05</w:t>
            </w:r>
          </w:p>
        </w:tc>
        <w:tc>
          <w:tcPr>
            <w:tcW w:w="189" w:type="pct"/>
            <w:tcBorders>
              <w:top w:val="nil"/>
              <w:left w:val="nil"/>
              <w:bottom w:val="single" w:sz="4" w:space="0" w:color="auto"/>
              <w:right w:val="single" w:sz="4" w:space="0" w:color="auto"/>
            </w:tcBorders>
            <w:shd w:val="clear" w:color="auto" w:fill="auto"/>
            <w:vAlign w:val="center"/>
            <w:hideMark/>
          </w:tcPr>
          <w:p w14:paraId="3167EC31" w14:textId="77777777" w:rsidR="000D1073" w:rsidRPr="000D1073" w:rsidRDefault="000D1073" w:rsidP="000D1073">
            <w:pPr>
              <w:jc w:val="center"/>
              <w:rPr>
                <w:color w:val="000000"/>
                <w:sz w:val="20"/>
                <w:szCs w:val="20"/>
              </w:rPr>
            </w:pPr>
            <w:r w:rsidRPr="000D1073">
              <w:rPr>
                <w:color w:val="000000"/>
                <w:sz w:val="20"/>
                <w:szCs w:val="20"/>
              </w:rPr>
              <w:t>-0,03</w:t>
            </w:r>
          </w:p>
        </w:tc>
        <w:tc>
          <w:tcPr>
            <w:tcW w:w="189" w:type="pct"/>
            <w:tcBorders>
              <w:top w:val="nil"/>
              <w:left w:val="nil"/>
              <w:bottom w:val="single" w:sz="4" w:space="0" w:color="auto"/>
              <w:right w:val="single" w:sz="4" w:space="0" w:color="auto"/>
            </w:tcBorders>
            <w:shd w:val="clear" w:color="auto" w:fill="auto"/>
            <w:vAlign w:val="center"/>
            <w:hideMark/>
          </w:tcPr>
          <w:p w14:paraId="7ADCED4D" w14:textId="77777777" w:rsidR="000D1073" w:rsidRPr="000D1073" w:rsidRDefault="000D1073" w:rsidP="000D1073">
            <w:pPr>
              <w:jc w:val="center"/>
              <w:rPr>
                <w:color w:val="000000"/>
                <w:sz w:val="20"/>
                <w:szCs w:val="20"/>
              </w:rPr>
            </w:pPr>
            <w:r w:rsidRPr="000D1073">
              <w:rPr>
                <w:color w:val="000000"/>
                <w:sz w:val="20"/>
                <w:szCs w:val="20"/>
              </w:rPr>
              <w:t>-0,03</w:t>
            </w:r>
          </w:p>
        </w:tc>
        <w:tc>
          <w:tcPr>
            <w:tcW w:w="189" w:type="pct"/>
            <w:tcBorders>
              <w:top w:val="nil"/>
              <w:left w:val="nil"/>
              <w:bottom w:val="single" w:sz="4" w:space="0" w:color="auto"/>
              <w:right w:val="single" w:sz="4" w:space="0" w:color="auto"/>
            </w:tcBorders>
            <w:shd w:val="clear" w:color="auto" w:fill="auto"/>
            <w:vAlign w:val="center"/>
            <w:hideMark/>
          </w:tcPr>
          <w:p w14:paraId="08888ED6" w14:textId="77777777" w:rsidR="000D1073" w:rsidRPr="000D1073" w:rsidRDefault="000D1073" w:rsidP="000D1073">
            <w:pPr>
              <w:jc w:val="center"/>
              <w:rPr>
                <w:color w:val="000000"/>
                <w:sz w:val="20"/>
                <w:szCs w:val="20"/>
              </w:rPr>
            </w:pPr>
            <w:r w:rsidRPr="000D1073">
              <w:rPr>
                <w:color w:val="000000"/>
                <w:sz w:val="20"/>
                <w:szCs w:val="20"/>
              </w:rPr>
              <w:t>-0,03</w:t>
            </w:r>
          </w:p>
        </w:tc>
        <w:tc>
          <w:tcPr>
            <w:tcW w:w="189" w:type="pct"/>
            <w:tcBorders>
              <w:top w:val="nil"/>
              <w:left w:val="nil"/>
              <w:bottom w:val="single" w:sz="4" w:space="0" w:color="auto"/>
              <w:right w:val="single" w:sz="4" w:space="0" w:color="auto"/>
            </w:tcBorders>
            <w:shd w:val="clear" w:color="auto" w:fill="auto"/>
            <w:vAlign w:val="center"/>
            <w:hideMark/>
          </w:tcPr>
          <w:p w14:paraId="79DC5A2A" w14:textId="77777777" w:rsidR="000D1073" w:rsidRPr="000D1073" w:rsidRDefault="000D1073" w:rsidP="000D1073">
            <w:pPr>
              <w:jc w:val="center"/>
              <w:rPr>
                <w:color w:val="000000"/>
                <w:sz w:val="20"/>
                <w:szCs w:val="20"/>
              </w:rPr>
            </w:pPr>
            <w:r w:rsidRPr="000D1073">
              <w:rPr>
                <w:color w:val="000000"/>
                <w:sz w:val="20"/>
                <w:szCs w:val="20"/>
              </w:rPr>
              <w:t>-0,03</w:t>
            </w:r>
          </w:p>
        </w:tc>
        <w:tc>
          <w:tcPr>
            <w:tcW w:w="189" w:type="pct"/>
            <w:tcBorders>
              <w:top w:val="nil"/>
              <w:left w:val="nil"/>
              <w:bottom w:val="single" w:sz="4" w:space="0" w:color="auto"/>
              <w:right w:val="single" w:sz="4" w:space="0" w:color="auto"/>
            </w:tcBorders>
            <w:shd w:val="clear" w:color="auto" w:fill="auto"/>
            <w:vAlign w:val="center"/>
            <w:hideMark/>
          </w:tcPr>
          <w:p w14:paraId="157C06D4" w14:textId="77777777" w:rsidR="000D1073" w:rsidRPr="000D1073" w:rsidRDefault="000D1073" w:rsidP="000D1073">
            <w:pPr>
              <w:jc w:val="center"/>
              <w:rPr>
                <w:color w:val="000000"/>
                <w:sz w:val="20"/>
                <w:szCs w:val="20"/>
              </w:rPr>
            </w:pPr>
            <w:r w:rsidRPr="000D1073">
              <w:rPr>
                <w:color w:val="000000"/>
                <w:sz w:val="20"/>
                <w:szCs w:val="20"/>
              </w:rPr>
              <w:t>-0,03</w:t>
            </w:r>
          </w:p>
        </w:tc>
        <w:tc>
          <w:tcPr>
            <w:tcW w:w="198" w:type="pct"/>
            <w:tcBorders>
              <w:top w:val="nil"/>
              <w:left w:val="nil"/>
              <w:bottom w:val="single" w:sz="4" w:space="0" w:color="auto"/>
              <w:right w:val="single" w:sz="4" w:space="0" w:color="auto"/>
            </w:tcBorders>
            <w:shd w:val="clear" w:color="auto" w:fill="auto"/>
            <w:vAlign w:val="center"/>
            <w:hideMark/>
          </w:tcPr>
          <w:p w14:paraId="521EB95F" w14:textId="77777777" w:rsidR="000D1073" w:rsidRPr="000D1073" w:rsidRDefault="000D1073" w:rsidP="000D1073">
            <w:pPr>
              <w:jc w:val="center"/>
              <w:rPr>
                <w:color w:val="000000"/>
                <w:sz w:val="20"/>
                <w:szCs w:val="20"/>
              </w:rPr>
            </w:pPr>
            <w:r w:rsidRPr="000D1073">
              <w:rPr>
                <w:color w:val="000000"/>
                <w:sz w:val="20"/>
                <w:szCs w:val="20"/>
              </w:rPr>
              <w:t>-0,03</w:t>
            </w:r>
          </w:p>
        </w:tc>
        <w:tc>
          <w:tcPr>
            <w:tcW w:w="198" w:type="pct"/>
            <w:tcBorders>
              <w:top w:val="nil"/>
              <w:left w:val="nil"/>
              <w:bottom w:val="single" w:sz="4" w:space="0" w:color="auto"/>
              <w:right w:val="single" w:sz="4" w:space="0" w:color="auto"/>
            </w:tcBorders>
            <w:shd w:val="clear" w:color="auto" w:fill="auto"/>
            <w:vAlign w:val="center"/>
            <w:hideMark/>
          </w:tcPr>
          <w:p w14:paraId="7FBA60DA" w14:textId="77777777" w:rsidR="000D1073" w:rsidRPr="000D1073" w:rsidRDefault="000D1073" w:rsidP="000D1073">
            <w:pPr>
              <w:jc w:val="center"/>
              <w:rPr>
                <w:color w:val="000000"/>
                <w:sz w:val="20"/>
                <w:szCs w:val="20"/>
              </w:rPr>
            </w:pPr>
            <w:r w:rsidRPr="000D1073">
              <w:rPr>
                <w:color w:val="000000"/>
                <w:sz w:val="20"/>
                <w:szCs w:val="20"/>
              </w:rPr>
              <w:t>-0,03</w:t>
            </w:r>
          </w:p>
        </w:tc>
        <w:tc>
          <w:tcPr>
            <w:tcW w:w="198" w:type="pct"/>
            <w:tcBorders>
              <w:top w:val="nil"/>
              <w:left w:val="nil"/>
              <w:bottom w:val="single" w:sz="4" w:space="0" w:color="auto"/>
              <w:right w:val="single" w:sz="4" w:space="0" w:color="auto"/>
            </w:tcBorders>
            <w:shd w:val="clear" w:color="auto" w:fill="auto"/>
            <w:vAlign w:val="center"/>
            <w:hideMark/>
          </w:tcPr>
          <w:p w14:paraId="2C228841" w14:textId="77777777" w:rsidR="000D1073" w:rsidRPr="000D1073" w:rsidRDefault="000D1073" w:rsidP="000D1073">
            <w:pPr>
              <w:jc w:val="center"/>
              <w:rPr>
                <w:color w:val="000000"/>
                <w:sz w:val="20"/>
                <w:szCs w:val="20"/>
              </w:rPr>
            </w:pPr>
            <w:r w:rsidRPr="000D1073">
              <w:rPr>
                <w:color w:val="000000"/>
                <w:sz w:val="20"/>
                <w:szCs w:val="20"/>
              </w:rPr>
              <w:t>-0,03</w:t>
            </w:r>
          </w:p>
        </w:tc>
        <w:tc>
          <w:tcPr>
            <w:tcW w:w="198" w:type="pct"/>
            <w:tcBorders>
              <w:top w:val="nil"/>
              <w:left w:val="nil"/>
              <w:bottom w:val="single" w:sz="4" w:space="0" w:color="auto"/>
              <w:right w:val="single" w:sz="4" w:space="0" w:color="auto"/>
            </w:tcBorders>
            <w:shd w:val="clear" w:color="auto" w:fill="auto"/>
            <w:vAlign w:val="center"/>
            <w:hideMark/>
          </w:tcPr>
          <w:p w14:paraId="43D1DF3C" w14:textId="77777777" w:rsidR="000D1073" w:rsidRPr="000D1073" w:rsidRDefault="000D1073" w:rsidP="000D1073">
            <w:pPr>
              <w:jc w:val="center"/>
              <w:rPr>
                <w:color w:val="000000"/>
                <w:sz w:val="20"/>
                <w:szCs w:val="20"/>
              </w:rPr>
            </w:pPr>
            <w:r w:rsidRPr="000D1073">
              <w:rPr>
                <w:color w:val="000000"/>
                <w:sz w:val="20"/>
                <w:szCs w:val="20"/>
              </w:rPr>
              <w:t>-0,03</w:t>
            </w:r>
          </w:p>
        </w:tc>
        <w:tc>
          <w:tcPr>
            <w:tcW w:w="198" w:type="pct"/>
            <w:tcBorders>
              <w:top w:val="nil"/>
              <w:left w:val="nil"/>
              <w:bottom w:val="single" w:sz="4" w:space="0" w:color="auto"/>
              <w:right w:val="single" w:sz="4" w:space="0" w:color="auto"/>
            </w:tcBorders>
            <w:shd w:val="clear" w:color="auto" w:fill="auto"/>
            <w:vAlign w:val="center"/>
            <w:hideMark/>
          </w:tcPr>
          <w:p w14:paraId="656DCE6C" w14:textId="77777777" w:rsidR="000D1073" w:rsidRPr="000D1073" w:rsidRDefault="000D1073" w:rsidP="000D1073">
            <w:pPr>
              <w:jc w:val="center"/>
              <w:rPr>
                <w:color w:val="000000"/>
                <w:sz w:val="20"/>
                <w:szCs w:val="20"/>
              </w:rPr>
            </w:pPr>
            <w:r w:rsidRPr="000D1073">
              <w:rPr>
                <w:color w:val="000000"/>
                <w:sz w:val="20"/>
                <w:szCs w:val="20"/>
              </w:rPr>
              <w:t>-0,03</w:t>
            </w:r>
          </w:p>
        </w:tc>
        <w:tc>
          <w:tcPr>
            <w:tcW w:w="198" w:type="pct"/>
            <w:tcBorders>
              <w:top w:val="nil"/>
              <w:left w:val="nil"/>
              <w:bottom w:val="single" w:sz="4" w:space="0" w:color="auto"/>
              <w:right w:val="single" w:sz="4" w:space="0" w:color="auto"/>
            </w:tcBorders>
            <w:shd w:val="clear" w:color="auto" w:fill="auto"/>
            <w:vAlign w:val="center"/>
            <w:hideMark/>
          </w:tcPr>
          <w:p w14:paraId="4094E5F8" w14:textId="77777777" w:rsidR="000D1073" w:rsidRPr="000D1073" w:rsidRDefault="000D1073" w:rsidP="000D1073">
            <w:pPr>
              <w:jc w:val="center"/>
              <w:rPr>
                <w:color w:val="000000"/>
                <w:sz w:val="20"/>
                <w:szCs w:val="20"/>
              </w:rPr>
            </w:pPr>
            <w:r w:rsidRPr="000D1073">
              <w:rPr>
                <w:color w:val="000000"/>
                <w:sz w:val="20"/>
                <w:szCs w:val="20"/>
              </w:rPr>
              <w:t>-0,03</w:t>
            </w:r>
          </w:p>
        </w:tc>
        <w:tc>
          <w:tcPr>
            <w:tcW w:w="198" w:type="pct"/>
            <w:tcBorders>
              <w:top w:val="nil"/>
              <w:left w:val="nil"/>
              <w:bottom w:val="single" w:sz="4" w:space="0" w:color="auto"/>
              <w:right w:val="single" w:sz="4" w:space="0" w:color="auto"/>
            </w:tcBorders>
            <w:shd w:val="clear" w:color="auto" w:fill="auto"/>
            <w:vAlign w:val="center"/>
            <w:hideMark/>
          </w:tcPr>
          <w:p w14:paraId="2B4721AE" w14:textId="77777777" w:rsidR="000D1073" w:rsidRPr="000D1073" w:rsidRDefault="000D1073" w:rsidP="000D1073">
            <w:pPr>
              <w:jc w:val="center"/>
              <w:rPr>
                <w:color w:val="000000"/>
                <w:sz w:val="20"/>
                <w:szCs w:val="20"/>
              </w:rPr>
            </w:pPr>
            <w:r w:rsidRPr="000D1073">
              <w:rPr>
                <w:color w:val="000000"/>
                <w:sz w:val="20"/>
                <w:szCs w:val="20"/>
              </w:rPr>
              <w:t>-0,03</w:t>
            </w:r>
          </w:p>
        </w:tc>
        <w:tc>
          <w:tcPr>
            <w:tcW w:w="198" w:type="pct"/>
            <w:tcBorders>
              <w:top w:val="nil"/>
              <w:left w:val="nil"/>
              <w:bottom w:val="single" w:sz="4" w:space="0" w:color="auto"/>
              <w:right w:val="single" w:sz="4" w:space="0" w:color="auto"/>
            </w:tcBorders>
            <w:shd w:val="clear" w:color="auto" w:fill="auto"/>
            <w:vAlign w:val="center"/>
            <w:hideMark/>
          </w:tcPr>
          <w:p w14:paraId="62E3C7BB" w14:textId="77777777" w:rsidR="000D1073" w:rsidRPr="000D1073" w:rsidRDefault="000D1073" w:rsidP="000D1073">
            <w:pPr>
              <w:jc w:val="center"/>
              <w:rPr>
                <w:color w:val="000000"/>
                <w:sz w:val="20"/>
                <w:szCs w:val="20"/>
              </w:rPr>
            </w:pPr>
            <w:r w:rsidRPr="000D1073">
              <w:rPr>
                <w:color w:val="000000"/>
                <w:sz w:val="20"/>
                <w:szCs w:val="20"/>
              </w:rPr>
              <w:t>-0,03</w:t>
            </w:r>
          </w:p>
        </w:tc>
        <w:tc>
          <w:tcPr>
            <w:tcW w:w="198" w:type="pct"/>
            <w:tcBorders>
              <w:top w:val="nil"/>
              <w:left w:val="nil"/>
              <w:bottom w:val="single" w:sz="4" w:space="0" w:color="auto"/>
              <w:right w:val="single" w:sz="4" w:space="0" w:color="auto"/>
            </w:tcBorders>
            <w:shd w:val="clear" w:color="auto" w:fill="auto"/>
            <w:vAlign w:val="center"/>
            <w:hideMark/>
          </w:tcPr>
          <w:p w14:paraId="577241A0" w14:textId="77777777" w:rsidR="000D1073" w:rsidRPr="000D1073" w:rsidRDefault="000D1073" w:rsidP="000D1073">
            <w:pPr>
              <w:jc w:val="center"/>
              <w:rPr>
                <w:color w:val="000000"/>
                <w:sz w:val="20"/>
                <w:szCs w:val="20"/>
              </w:rPr>
            </w:pPr>
            <w:r w:rsidRPr="000D1073">
              <w:rPr>
                <w:color w:val="000000"/>
                <w:sz w:val="20"/>
                <w:szCs w:val="20"/>
              </w:rPr>
              <w:t>-0,03</w:t>
            </w:r>
          </w:p>
        </w:tc>
      </w:tr>
      <w:tr w:rsidR="000D1073" w:rsidRPr="000D1073" w14:paraId="79E4937E"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71AA78FC" w14:textId="77777777" w:rsidR="000D1073" w:rsidRPr="000D1073" w:rsidRDefault="000D1073" w:rsidP="000D1073">
            <w:pPr>
              <w:jc w:val="center"/>
              <w:rPr>
                <w:color w:val="000000"/>
                <w:sz w:val="20"/>
                <w:szCs w:val="20"/>
              </w:rPr>
            </w:pPr>
            <w:r w:rsidRPr="000D1073">
              <w:rPr>
                <w:color w:val="000000"/>
                <w:sz w:val="20"/>
                <w:szCs w:val="20"/>
              </w:rPr>
              <w:t>п. Юность</w:t>
            </w:r>
          </w:p>
        </w:tc>
        <w:tc>
          <w:tcPr>
            <w:tcW w:w="183" w:type="pct"/>
            <w:tcBorders>
              <w:top w:val="nil"/>
              <w:left w:val="nil"/>
              <w:bottom w:val="single" w:sz="4" w:space="0" w:color="auto"/>
              <w:right w:val="single" w:sz="4" w:space="0" w:color="auto"/>
            </w:tcBorders>
            <w:shd w:val="clear" w:color="auto" w:fill="auto"/>
            <w:vAlign w:val="center"/>
            <w:hideMark/>
          </w:tcPr>
          <w:p w14:paraId="33F04F50"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251F7BF8" w14:textId="77777777" w:rsidR="000D1073" w:rsidRPr="000D1073" w:rsidRDefault="000D1073" w:rsidP="000D1073">
            <w:pPr>
              <w:jc w:val="center"/>
              <w:rPr>
                <w:color w:val="000000"/>
                <w:sz w:val="20"/>
                <w:szCs w:val="20"/>
              </w:rPr>
            </w:pPr>
            <w:r w:rsidRPr="000D1073">
              <w:rPr>
                <w:color w:val="000000"/>
                <w:sz w:val="20"/>
                <w:szCs w:val="20"/>
              </w:rPr>
              <w:t>-0,02</w:t>
            </w:r>
          </w:p>
        </w:tc>
        <w:tc>
          <w:tcPr>
            <w:tcW w:w="218" w:type="pct"/>
            <w:tcBorders>
              <w:top w:val="nil"/>
              <w:left w:val="nil"/>
              <w:bottom w:val="single" w:sz="4" w:space="0" w:color="auto"/>
              <w:right w:val="single" w:sz="4" w:space="0" w:color="auto"/>
            </w:tcBorders>
            <w:shd w:val="clear" w:color="auto" w:fill="auto"/>
            <w:vAlign w:val="center"/>
            <w:hideMark/>
          </w:tcPr>
          <w:p w14:paraId="43E38CA5" w14:textId="77777777" w:rsidR="000D1073" w:rsidRPr="000D1073" w:rsidRDefault="000D1073" w:rsidP="000D1073">
            <w:pPr>
              <w:jc w:val="center"/>
              <w:rPr>
                <w:color w:val="000000"/>
                <w:sz w:val="20"/>
                <w:szCs w:val="20"/>
              </w:rPr>
            </w:pPr>
            <w:r w:rsidRPr="000D1073">
              <w:rPr>
                <w:color w:val="000000"/>
                <w:sz w:val="20"/>
                <w:szCs w:val="20"/>
              </w:rPr>
              <w:t>-0,04</w:t>
            </w:r>
          </w:p>
        </w:tc>
        <w:tc>
          <w:tcPr>
            <w:tcW w:w="198" w:type="pct"/>
            <w:tcBorders>
              <w:top w:val="nil"/>
              <w:left w:val="nil"/>
              <w:bottom w:val="single" w:sz="4" w:space="0" w:color="auto"/>
              <w:right w:val="single" w:sz="4" w:space="0" w:color="auto"/>
            </w:tcBorders>
            <w:shd w:val="clear" w:color="auto" w:fill="auto"/>
            <w:vAlign w:val="center"/>
            <w:hideMark/>
          </w:tcPr>
          <w:p w14:paraId="0B976E96" w14:textId="77777777" w:rsidR="000D1073" w:rsidRPr="000D1073" w:rsidRDefault="000D1073" w:rsidP="000D1073">
            <w:pPr>
              <w:jc w:val="center"/>
              <w:rPr>
                <w:color w:val="000000"/>
                <w:sz w:val="20"/>
                <w:szCs w:val="20"/>
              </w:rPr>
            </w:pPr>
            <w:r w:rsidRPr="000D1073">
              <w:rPr>
                <w:color w:val="000000"/>
                <w:sz w:val="20"/>
                <w:szCs w:val="20"/>
              </w:rPr>
              <w:t>0,05</w:t>
            </w:r>
          </w:p>
        </w:tc>
        <w:tc>
          <w:tcPr>
            <w:tcW w:w="189" w:type="pct"/>
            <w:tcBorders>
              <w:top w:val="nil"/>
              <w:left w:val="nil"/>
              <w:bottom w:val="single" w:sz="4" w:space="0" w:color="auto"/>
              <w:right w:val="single" w:sz="4" w:space="0" w:color="auto"/>
            </w:tcBorders>
            <w:shd w:val="clear" w:color="auto" w:fill="auto"/>
            <w:vAlign w:val="center"/>
            <w:hideMark/>
          </w:tcPr>
          <w:p w14:paraId="4B7A1F66" w14:textId="77777777" w:rsidR="000D1073" w:rsidRPr="000D1073" w:rsidRDefault="000D1073" w:rsidP="000D1073">
            <w:pPr>
              <w:jc w:val="center"/>
              <w:rPr>
                <w:color w:val="000000"/>
                <w:sz w:val="20"/>
                <w:szCs w:val="20"/>
              </w:rPr>
            </w:pPr>
            <w:r w:rsidRPr="000D1073">
              <w:rPr>
                <w:color w:val="000000"/>
                <w:sz w:val="20"/>
                <w:szCs w:val="20"/>
              </w:rPr>
              <w:t>-0,03</w:t>
            </w:r>
          </w:p>
        </w:tc>
        <w:tc>
          <w:tcPr>
            <w:tcW w:w="189" w:type="pct"/>
            <w:tcBorders>
              <w:top w:val="nil"/>
              <w:left w:val="nil"/>
              <w:bottom w:val="single" w:sz="4" w:space="0" w:color="auto"/>
              <w:right w:val="single" w:sz="4" w:space="0" w:color="auto"/>
            </w:tcBorders>
            <w:shd w:val="clear" w:color="auto" w:fill="auto"/>
            <w:vAlign w:val="center"/>
            <w:hideMark/>
          </w:tcPr>
          <w:p w14:paraId="27135AA8" w14:textId="77777777" w:rsidR="000D1073" w:rsidRPr="000D1073" w:rsidRDefault="000D1073" w:rsidP="000D1073">
            <w:pPr>
              <w:jc w:val="center"/>
              <w:rPr>
                <w:color w:val="000000"/>
                <w:sz w:val="20"/>
                <w:szCs w:val="20"/>
              </w:rPr>
            </w:pPr>
            <w:r w:rsidRPr="000D1073">
              <w:rPr>
                <w:color w:val="000000"/>
                <w:sz w:val="20"/>
                <w:szCs w:val="20"/>
              </w:rPr>
              <w:t>-0,03</w:t>
            </w:r>
          </w:p>
        </w:tc>
        <w:tc>
          <w:tcPr>
            <w:tcW w:w="189" w:type="pct"/>
            <w:tcBorders>
              <w:top w:val="nil"/>
              <w:left w:val="nil"/>
              <w:bottom w:val="single" w:sz="4" w:space="0" w:color="auto"/>
              <w:right w:val="single" w:sz="4" w:space="0" w:color="auto"/>
            </w:tcBorders>
            <w:shd w:val="clear" w:color="auto" w:fill="auto"/>
            <w:vAlign w:val="center"/>
            <w:hideMark/>
          </w:tcPr>
          <w:p w14:paraId="2C89A743" w14:textId="77777777" w:rsidR="000D1073" w:rsidRPr="000D1073" w:rsidRDefault="000D1073" w:rsidP="000D1073">
            <w:pPr>
              <w:jc w:val="center"/>
              <w:rPr>
                <w:color w:val="000000"/>
                <w:sz w:val="20"/>
                <w:szCs w:val="20"/>
              </w:rPr>
            </w:pPr>
            <w:r w:rsidRPr="000D1073">
              <w:rPr>
                <w:color w:val="000000"/>
                <w:sz w:val="20"/>
                <w:szCs w:val="20"/>
              </w:rPr>
              <w:t>-0,03</w:t>
            </w:r>
          </w:p>
        </w:tc>
        <w:tc>
          <w:tcPr>
            <w:tcW w:w="189" w:type="pct"/>
            <w:tcBorders>
              <w:top w:val="nil"/>
              <w:left w:val="nil"/>
              <w:bottom w:val="single" w:sz="4" w:space="0" w:color="auto"/>
              <w:right w:val="single" w:sz="4" w:space="0" w:color="auto"/>
            </w:tcBorders>
            <w:shd w:val="clear" w:color="auto" w:fill="auto"/>
            <w:vAlign w:val="center"/>
            <w:hideMark/>
          </w:tcPr>
          <w:p w14:paraId="37E29313" w14:textId="77777777" w:rsidR="000D1073" w:rsidRPr="000D1073" w:rsidRDefault="000D1073" w:rsidP="000D1073">
            <w:pPr>
              <w:jc w:val="center"/>
              <w:rPr>
                <w:color w:val="000000"/>
                <w:sz w:val="20"/>
                <w:szCs w:val="20"/>
              </w:rPr>
            </w:pPr>
            <w:r w:rsidRPr="000D1073">
              <w:rPr>
                <w:color w:val="000000"/>
                <w:sz w:val="20"/>
                <w:szCs w:val="20"/>
              </w:rPr>
              <w:t>-0,03</w:t>
            </w:r>
          </w:p>
        </w:tc>
        <w:tc>
          <w:tcPr>
            <w:tcW w:w="189" w:type="pct"/>
            <w:tcBorders>
              <w:top w:val="nil"/>
              <w:left w:val="nil"/>
              <w:bottom w:val="single" w:sz="4" w:space="0" w:color="auto"/>
              <w:right w:val="single" w:sz="4" w:space="0" w:color="auto"/>
            </w:tcBorders>
            <w:shd w:val="clear" w:color="auto" w:fill="auto"/>
            <w:vAlign w:val="center"/>
            <w:hideMark/>
          </w:tcPr>
          <w:p w14:paraId="0A3122A9" w14:textId="77777777" w:rsidR="000D1073" w:rsidRPr="000D1073" w:rsidRDefault="000D1073" w:rsidP="000D1073">
            <w:pPr>
              <w:jc w:val="center"/>
              <w:rPr>
                <w:color w:val="000000"/>
                <w:sz w:val="20"/>
                <w:szCs w:val="20"/>
              </w:rPr>
            </w:pPr>
            <w:r w:rsidRPr="000D1073">
              <w:rPr>
                <w:color w:val="000000"/>
                <w:sz w:val="20"/>
                <w:szCs w:val="20"/>
              </w:rPr>
              <w:t>-0,03</w:t>
            </w:r>
          </w:p>
        </w:tc>
        <w:tc>
          <w:tcPr>
            <w:tcW w:w="198" w:type="pct"/>
            <w:tcBorders>
              <w:top w:val="nil"/>
              <w:left w:val="nil"/>
              <w:bottom w:val="single" w:sz="4" w:space="0" w:color="auto"/>
              <w:right w:val="single" w:sz="4" w:space="0" w:color="auto"/>
            </w:tcBorders>
            <w:shd w:val="clear" w:color="auto" w:fill="auto"/>
            <w:vAlign w:val="center"/>
            <w:hideMark/>
          </w:tcPr>
          <w:p w14:paraId="1A0B704F" w14:textId="77777777" w:rsidR="000D1073" w:rsidRPr="000D1073" w:rsidRDefault="000D1073" w:rsidP="000D1073">
            <w:pPr>
              <w:jc w:val="center"/>
              <w:rPr>
                <w:color w:val="000000"/>
                <w:sz w:val="20"/>
                <w:szCs w:val="20"/>
              </w:rPr>
            </w:pPr>
            <w:r w:rsidRPr="000D1073">
              <w:rPr>
                <w:color w:val="000000"/>
                <w:sz w:val="20"/>
                <w:szCs w:val="20"/>
              </w:rPr>
              <w:t>-0,03</w:t>
            </w:r>
          </w:p>
        </w:tc>
        <w:tc>
          <w:tcPr>
            <w:tcW w:w="198" w:type="pct"/>
            <w:tcBorders>
              <w:top w:val="nil"/>
              <w:left w:val="nil"/>
              <w:bottom w:val="single" w:sz="4" w:space="0" w:color="auto"/>
              <w:right w:val="single" w:sz="4" w:space="0" w:color="auto"/>
            </w:tcBorders>
            <w:shd w:val="clear" w:color="auto" w:fill="auto"/>
            <w:vAlign w:val="center"/>
            <w:hideMark/>
          </w:tcPr>
          <w:p w14:paraId="43E0420B" w14:textId="77777777" w:rsidR="000D1073" w:rsidRPr="000D1073" w:rsidRDefault="000D1073" w:rsidP="000D1073">
            <w:pPr>
              <w:jc w:val="center"/>
              <w:rPr>
                <w:color w:val="000000"/>
                <w:sz w:val="20"/>
                <w:szCs w:val="20"/>
              </w:rPr>
            </w:pPr>
            <w:r w:rsidRPr="000D1073">
              <w:rPr>
                <w:color w:val="000000"/>
                <w:sz w:val="20"/>
                <w:szCs w:val="20"/>
              </w:rPr>
              <w:t>-0,03</w:t>
            </w:r>
          </w:p>
        </w:tc>
        <w:tc>
          <w:tcPr>
            <w:tcW w:w="198" w:type="pct"/>
            <w:tcBorders>
              <w:top w:val="nil"/>
              <w:left w:val="nil"/>
              <w:bottom w:val="single" w:sz="4" w:space="0" w:color="auto"/>
              <w:right w:val="single" w:sz="4" w:space="0" w:color="auto"/>
            </w:tcBorders>
            <w:shd w:val="clear" w:color="auto" w:fill="auto"/>
            <w:vAlign w:val="center"/>
            <w:hideMark/>
          </w:tcPr>
          <w:p w14:paraId="0D527472" w14:textId="77777777" w:rsidR="000D1073" w:rsidRPr="000D1073" w:rsidRDefault="000D1073" w:rsidP="000D1073">
            <w:pPr>
              <w:jc w:val="center"/>
              <w:rPr>
                <w:color w:val="000000"/>
                <w:sz w:val="20"/>
                <w:szCs w:val="20"/>
              </w:rPr>
            </w:pPr>
            <w:r w:rsidRPr="000D1073">
              <w:rPr>
                <w:color w:val="000000"/>
                <w:sz w:val="20"/>
                <w:szCs w:val="20"/>
              </w:rPr>
              <w:t>-0,03</w:t>
            </w:r>
          </w:p>
        </w:tc>
        <w:tc>
          <w:tcPr>
            <w:tcW w:w="198" w:type="pct"/>
            <w:tcBorders>
              <w:top w:val="nil"/>
              <w:left w:val="nil"/>
              <w:bottom w:val="single" w:sz="4" w:space="0" w:color="auto"/>
              <w:right w:val="single" w:sz="4" w:space="0" w:color="auto"/>
            </w:tcBorders>
            <w:shd w:val="clear" w:color="auto" w:fill="auto"/>
            <w:vAlign w:val="center"/>
            <w:hideMark/>
          </w:tcPr>
          <w:p w14:paraId="2F49E1BA" w14:textId="77777777" w:rsidR="000D1073" w:rsidRPr="000D1073" w:rsidRDefault="000D1073" w:rsidP="000D1073">
            <w:pPr>
              <w:jc w:val="center"/>
              <w:rPr>
                <w:color w:val="000000"/>
                <w:sz w:val="20"/>
                <w:szCs w:val="20"/>
              </w:rPr>
            </w:pPr>
            <w:r w:rsidRPr="000D1073">
              <w:rPr>
                <w:color w:val="000000"/>
                <w:sz w:val="20"/>
                <w:szCs w:val="20"/>
              </w:rPr>
              <w:t>-0,03</w:t>
            </w:r>
          </w:p>
        </w:tc>
        <w:tc>
          <w:tcPr>
            <w:tcW w:w="198" w:type="pct"/>
            <w:tcBorders>
              <w:top w:val="nil"/>
              <w:left w:val="nil"/>
              <w:bottom w:val="single" w:sz="4" w:space="0" w:color="auto"/>
              <w:right w:val="single" w:sz="4" w:space="0" w:color="auto"/>
            </w:tcBorders>
            <w:shd w:val="clear" w:color="auto" w:fill="auto"/>
            <w:vAlign w:val="center"/>
            <w:hideMark/>
          </w:tcPr>
          <w:p w14:paraId="40656BC5" w14:textId="77777777" w:rsidR="000D1073" w:rsidRPr="000D1073" w:rsidRDefault="000D1073" w:rsidP="000D1073">
            <w:pPr>
              <w:jc w:val="center"/>
              <w:rPr>
                <w:color w:val="000000"/>
                <w:sz w:val="20"/>
                <w:szCs w:val="20"/>
              </w:rPr>
            </w:pPr>
            <w:r w:rsidRPr="000D1073">
              <w:rPr>
                <w:color w:val="000000"/>
                <w:sz w:val="20"/>
                <w:szCs w:val="20"/>
              </w:rPr>
              <w:t>-0,03</w:t>
            </w:r>
          </w:p>
        </w:tc>
        <w:tc>
          <w:tcPr>
            <w:tcW w:w="198" w:type="pct"/>
            <w:tcBorders>
              <w:top w:val="nil"/>
              <w:left w:val="nil"/>
              <w:bottom w:val="single" w:sz="4" w:space="0" w:color="auto"/>
              <w:right w:val="single" w:sz="4" w:space="0" w:color="auto"/>
            </w:tcBorders>
            <w:shd w:val="clear" w:color="auto" w:fill="auto"/>
            <w:vAlign w:val="center"/>
            <w:hideMark/>
          </w:tcPr>
          <w:p w14:paraId="0DE43E2F" w14:textId="77777777" w:rsidR="000D1073" w:rsidRPr="000D1073" w:rsidRDefault="000D1073" w:rsidP="000D1073">
            <w:pPr>
              <w:jc w:val="center"/>
              <w:rPr>
                <w:color w:val="000000"/>
                <w:sz w:val="20"/>
                <w:szCs w:val="20"/>
              </w:rPr>
            </w:pPr>
            <w:r w:rsidRPr="000D1073">
              <w:rPr>
                <w:color w:val="000000"/>
                <w:sz w:val="20"/>
                <w:szCs w:val="20"/>
              </w:rPr>
              <w:t>-0,03</w:t>
            </w:r>
          </w:p>
        </w:tc>
        <w:tc>
          <w:tcPr>
            <w:tcW w:w="198" w:type="pct"/>
            <w:tcBorders>
              <w:top w:val="nil"/>
              <w:left w:val="nil"/>
              <w:bottom w:val="single" w:sz="4" w:space="0" w:color="auto"/>
              <w:right w:val="single" w:sz="4" w:space="0" w:color="auto"/>
            </w:tcBorders>
            <w:shd w:val="clear" w:color="auto" w:fill="auto"/>
            <w:vAlign w:val="center"/>
            <w:hideMark/>
          </w:tcPr>
          <w:p w14:paraId="08324DD8" w14:textId="77777777" w:rsidR="000D1073" w:rsidRPr="000D1073" w:rsidRDefault="000D1073" w:rsidP="000D1073">
            <w:pPr>
              <w:jc w:val="center"/>
              <w:rPr>
                <w:color w:val="000000"/>
                <w:sz w:val="20"/>
                <w:szCs w:val="20"/>
              </w:rPr>
            </w:pPr>
            <w:r w:rsidRPr="000D1073">
              <w:rPr>
                <w:color w:val="000000"/>
                <w:sz w:val="20"/>
                <w:szCs w:val="20"/>
              </w:rPr>
              <w:t>-0,03</w:t>
            </w:r>
          </w:p>
        </w:tc>
        <w:tc>
          <w:tcPr>
            <w:tcW w:w="198" w:type="pct"/>
            <w:tcBorders>
              <w:top w:val="nil"/>
              <w:left w:val="nil"/>
              <w:bottom w:val="single" w:sz="4" w:space="0" w:color="auto"/>
              <w:right w:val="single" w:sz="4" w:space="0" w:color="auto"/>
            </w:tcBorders>
            <w:shd w:val="clear" w:color="auto" w:fill="auto"/>
            <w:vAlign w:val="center"/>
            <w:hideMark/>
          </w:tcPr>
          <w:p w14:paraId="0CE116DD" w14:textId="77777777" w:rsidR="000D1073" w:rsidRPr="000D1073" w:rsidRDefault="000D1073" w:rsidP="000D1073">
            <w:pPr>
              <w:jc w:val="center"/>
              <w:rPr>
                <w:color w:val="000000"/>
                <w:sz w:val="20"/>
                <w:szCs w:val="20"/>
              </w:rPr>
            </w:pPr>
            <w:r w:rsidRPr="000D1073">
              <w:rPr>
                <w:color w:val="000000"/>
                <w:sz w:val="20"/>
                <w:szCs w:val="20"/>
              </w:rPr>
              <w:t>-0,03</w:t>
            </w:r>
          </w:p>
        </w:tc>
        <w:tc>
          <w:tcPr>
            <w:tcW w:w="198" w:type="pct"/>
            <w:tcBorders>
              <w:top w:val="nil"/>
              <w:left w:val="nil"/>
              <w:bottom w:val="single" w:sz="4" w:space="0" w:color="auto"/>
              <w:right w:val="single" w:sz="4" w:space="0" w:color="auto"/>
            </w:tcBorders>
            <w:shd w:val="clear" w:color="auto" w:fill="auto"/>
            <w:vAlign w:val="center"/>
            <w:hideMark/>
          </w:tcPr>
          <w:p w14:paraId="3236C306" w14:textId="77777777" w:rsidR="000D1073" w:rsidRPr="000D1073" w:rsidRDefault="000D1073" w:rsidP="000D1073">
            <w:pPr>
              <w:jc w:val="center"/>
              <w:rPr>
                <w:color w:val="000000"/>
                <w:sz w:val="20"/>
                <w:szCs w:val="20"/>
              </w:rPr>
            </w:pPr>
            <w:r w:rsidRPr="000D1073">
              <w:rPr>
                <w:color w:val="000000"/>
                <w:sz w:val="20"/>
                <w:szCs w:val="20"/>
              </w:rPr>
              <w:t>-0,03</w:t>
            </w:r>
          </w:p>
        </w:tc>
      </w:tr>
      <w:tr w:rsidR="000D1073" w:rsidRPr="000D1073" w14:paraId="05A06C1E"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50FB5291" w14:textId="77777777" w:rsidR="000D1073" w:rsidRPr="000D1073" w:rsidRDefault="000D1073" w:rsidP="000D1073">
            <w:pPr>
              <w:jc w:val="center"/>
              <w:rPr>
                <w:color w:val="000000"/>
                <w:sz w:val="20"/>
                <w:szCs w:val="20"/>
              </w:rPr>
            </w:pPr>
            <w:r w:rsidRPr="000D1073">
              <w:rPr>
                <w:color w:val="000000"/>
                <w:sz w:val="20"/>
                <w:szCs w:val="20"/>
              </w:rPr>
              <w:t>п.Таёжный</w:t>
            </w:r>
          </w:p>
        </w:tc>
        <w:tc>
          <w:tcPr>
            <w:tcW w:w="183" w:type="pct"/>
            <w:tcBorders>
              <w:top w:val="nil"/>
              <w:left w:val="nil"/>
              <w:bottom w:val="single" w:sz="4" w:space="0" w:color="auto"/>
              <w:right w:val="single" w:sz="4" w:space="0" w:color="auto"/>
            </w:tcBorders>
            <w:shd w:val="clear" w:color="auto" w:fill="auto"/>
            <w:vAlign w:val="center"/>
            <w:hideMark/>
          </w:tcPr>
          <w:p w14:paraId="549B6003" w14:textId="77777777" w:rsidR="000D1073" w:rsidRPr="000D1073" w:rsidRDefault="000D1073" w:rsidP="000D1073">
            <w:pPr>
              <w:jc w:val="center"/>
              <w:rPr>
                <w:color w:val="000000"/>
                <w:sz w:val="20"/>
                <w:szCs w:val="20"/>
              </w:rPr>
            </w:pPr>
            <w:r w:rsidRPr="000D1073">
              <w:rPr>
                <w:color w:val="000000"/>
                <w:sz w:val="20"/>
                <w:szCs w:val="20"/>
              </w:rPr>
              <w:t>0,02</w:t>
            </w:r>
          </w:p>
        </w:tc>
        <w:tc>
          <w:tcPr>
            <w:tcW w:w="189" w:type="pct"/>
            <w:tcBorders>
              <w:top w:val="nil"/>
              <w:left w:val="nil"/>
              <w:bottom w:val="single" w:sz="4" w:space="0" w:color="auto"/>
              <w:right w:val="single" w:sz="4" w:space="0" w:color="auto"/>
            </w:tcBorders>
            <w:shd w:val="clear" w:color="auto" w:fill="auto"/>
            <w:vAlign w:val="center"/>
            <w:hideMark/>
          </w:tcPr>
          <w:p w14:paraId="67BF3D09" w14:textId="77777777" w:rsidR="000D1073" w:rsidRPr="000D1073" w:rsidRDefault="000D1073" w:rsidP="000D1073">
            <w:pPr>
              <w:jc w:val="center"/>
              <w:rPr>
                <w:color w:val="000000"/>
                <w:sz w:val="20"/>
                <w:szCs w:val="20"/>
              </w:rPr>
            </w:pPr>
            <w:r w:rsidRPr="000D1073">
              <w:rPr>
                <w:color w:val="000000"/>
                <w:sz w:val="20"/>
                <w:szCs w:val="20"/>
              </w:rPr>
              <w:t>-0,12</w:t>
            </w:r>
          </w:p>
        </w:tc>
        <w:tc>
          <w:tcPr>
            <w:tcW w:w="218" w:type="pct"/>
            <w:tcBorders>
              <w:top w:val="nil"/>
              <w:left w:val="nil"/>
              <w:bottom w:val="single" w:sz="4" w:space="0" w:color="auto"/>
              <w:right w:val="single" w:sz="4" w:space="0" w:color="auto"/>
            </w:tcBorders>
            <w:shd w:val="clear" w:color="auto" w:fill="auto"/>
            <w:vAlign w:val="center"/>
            <w:hideMark/>
          </w:tcPr>
          <w:p w14:paraId="2E957C54" w14:textId="77777777" w:rsidR="000D1073" w:rsidRPr="000D1073" w:rsidRDefault="000D1073" w:rsidP="000D1073">
            <w:pPr>
              <w:jc w:val="center"/>
              <w:rPr>
                <w:color w:val="000000"/>
                <w:sz w:val="20"/>
                <w:szCs w:val="20"/>
              </w:rPr>
            </w:pPr>
            <w:r w:rsidRPr="000D1073">
              <w:rPr>
                <w:color w:val="000000"/>
                <w:sz w:val="20"/>
                <w:szCs w:val="20"/>
              </w:rPr>
              <w:t>-0,27</w:t>
            </w:r>
          </w:p>
        </w:tc>
        <w:tc>
          <w:tcPr>
            <w:tcW w:w="198" w:type="pct"/>
            <w:tcBorders>
              <w:top w:val="nil"/>
              <w:left w:val="nil"/>
              <w:bottom w:val="single" w:sz="4" w:space="0" w:color="auto"/>
              <w:right w:val="single" w:sz="4" w:space="0" w:color="auto"/>
            </w:tcBorders>
            <w:shd w:val="clear" w:color="auto" w:fill="auto"/>
            <w:vAlign w:val="center"/>
            <w:hideMark/>
          </w:tcPr>
          <w:p w14:paraId="37CF783C" w14:textId="77777777" w:rsidR="000D1073" w:rsidRPr="000D1073" w:rsidRDefault="000D1073" w:rsidP="000D1073">
            <w:pPr>
              <w:jc w:val="center"/>
              <w:rPr>
                <w:color w:val="000000"/>
                <w:sz w:val="20"/>
                <w:szCs w:val="20"/>
              </w:rPr>
            </w:pPr>
            <w:r w:rsidRPr="000D1073">
              <w:rPr>
                <w:color w:val="000000"/>
                <w:sz w:val="20"/>
                <w:szCs w:val="20"/>
              </w:rPr>
              <w:t>0,39</w:t>
            </w:r>
          </w:p>
        </w:tc>
        <w:tc>
          <w:tcPr>
            <w:tcW w:w="189" w:type="pct"/>
            <w:tcBorders>
              <w:top w:val="nil"/>
              <w:left w:val="nil"/>
              <w:bottom w:val="single" w:sz="4" w:space="0" w:color="auto"/>
              <w:right w:val="single" w:sz="4" w:space="0" w:color="auto"/>
            </w:tcBorders>
            <w:shd w:val="clear" w:color="auto" w:fill="auto"/>
            <w:vAlign w:val="center"/>
            <w:hideMark/>
          </w:tcPr>
          <w:p w14:paraId="2D4467D8" w14:textId="77777777" w:rsidR="000D1073" w:rsidRPr="000D1073" w:rsidRDefault="000D1073" w:rsidP="000D1073">
            <w:pPr>
              <w:jc w:val="center"/>
              <w:rPr>
                <w:color w:val="000000"/>
                <w:sz w:val="20"/>
                <w:szCs w:val="20"/>
              </w:rPr>
            </w:pPr>
            <w:r w:rsidRPr="000D1073">
              <w:rPr>
                <w:color w:val="000000"/>
                <w:sz w:val="20"/>
                <w:szCs w:val="20"/>
              </w:rPr>
              <w:t>-0,20</w:t>
            </w:r>
          </w:p>
        </w:tc>
        <w:tc>
          <w:tcPr>
            <w:tcW w:w="189" w:type="pct"/>
            <w:tcBorders>
              <w:top w:val="nil"/>
              <w:left w:val="nil"/>
              <w:bottom w:val="single" w:sz="4" w:space="0" w:color="auto"/>
              <w:right w:val="single" w:sz="4" w:space="0" w:color="auto"/>
            </w:tcBorders>
            <w:shd w:val="clear" w:color="auto" w:fill="auto"/>
            <w:vAlign w:val="center"/>
            <w:hideMark/>
          </w:tcPr>
          <w:p w14:paraId="34509F56" w14:textId="77777777" w:rsidR="000D1073" w:rsidRPr="000D1073" w:rsidRDefault="000D1073" w:rsidP="000D1073">
            <w:pPr>
              <w:jc w:val="center"/>
              <w:rPr>
                <w:color w:val="000000"/>
                <w:sz w:val="20"/>
                <w:szCs w:val="20"/>
              </w:rPr>
            </w:pPr>
            <w:r w:rsidRPr="000D1073">
              <w:rPr>
                <w:color w:val="000000"/>
                <w:sz w:val="20"/>
                <w:szCs w:val="20"/>
              </w:rPr>
              <w:t>-0,20</w:t>
            </w:r>
          </w:p>
        </w:tc>
        <w:tc>
          <w:tcPr>
            <w:tcW w:w="189" w:type="pct"/>
            <w:tcBorders>
              <w:top w:val="nil"/>
              <w:left w:val="nil"/>
              <w:bottom w:val="single" w:sz="4" w:space="0" w:color="auto"/>
              <w:right w:val="single" w:sz="4" w:space="0" w:color="auto"/>
            </w:tcBorders>
            <w:shd w:val="clear" w:color="auto" w:fill="auto"/>
            <w:vAlign w:val="center"/>
            <w:hideMark/>
          </w:tcPr>
          <w:p w14:paraId="13FD863A" w14:textId="77777777" w:rsidR="000D1073" w:rsidRPr="000D1073" w:rsidRDefault="000D1073" w:rsidP="000D1073">
            <w:pPr>
              <w:jc w:val="center"/>
              <w:rPr>
                <w:color w:val="000000"/>
                <w:sz w:val="20"/>
                <w:szCs w:val="20"/>
              </w:rPr>
            </w:pPr>
            <w:r w:rsidRPr="000D1073">
              <w:rPr>
                <w:color w:val="000000"/>
                <w:sz w:val="20"/>
                <w:szCs w:val="20"/>
              </w:rPr>
              <w:t>-0,20</w:t>
            </w:r>
          </w:p>
        </w:tc>
        <w:tc>
          <w:tcPr>
            <w:tcW w:w="189" w:type="pct"/>
            <w:tcBorders>
              <w:top w:val="nil"/>
              <w:left w:val="nil"/>
              <w:bottom w:val="single" w:sz="4" w:space="0" w:color="auto"/>
              <w:right w:val="single" w:sz="4" w:space="0" w:color="auto"/>
            </w:tcBorders>
            <w:shd w:val="clear" w:color="auto" w:fill="auto"/>
            <w:vAlign w:val="center"/>
            <w:hideMark/>
          </w:tcPr>
          <w:p w14:paraId="00132CB3" w14:textId="77777777" w:rsidR="000D1073" w:rsidRPr="000D1073" w:rsidRDefault="000D1073" w:rsidP="000D1073">
            <w:pPr>
              <w:jc w:val="center"/>
              <w:rPr>
                <w:color w:val="000000"/>
                <w:sz w:val="20"/>
                <w:szCs w:val="20"/>
              </w:rPr>
            </w:pPr>
            <w:r w:rsidRPr="000D1073">
              <w:rPr>
                <w:color w:val="000000"/>
                <w:sz w:val="20"/>
                <w:szCs w:val="20"/>
              </w:rPr>
              <w:t>-0,20</w:t>
            </w:r>
          </w:p>
        </w:tc>
        <w:tc>
          <w:tcPr>
            <w:tcW w:w="189" w:type="pct"/>
            <w:tcBorders>
              <w:top w:val="nil"/>
              <w:left w:val="nil"/>
              <w:bottom w:val="single" w:sz="4" w:space="0" w:color="auto"/>
              <w:right w:val="single" w:sz="4" w:space="0" w:color="auto"/>
            </w:tcBorders>
            <w:shd w:val="clear" w:color="auto" w:fill="auto"/>
            <w:vAlign w:val="center"/>
            <w:hideMark/>
          </w:tcPr>
          <w:p w14:paraId="7AA68965" w14:textId="77777777" w:rsidR="000D1073" w:rsidRPr="000D1073" w:rsidRDefault="000D1073" w:rsidP="000D1073">
            <w:pPr>
              <w:jc w:val="center"/>
              <w:rPr>
                <w:color w:val="000000"/>
                <w:sz w:val="20"/>
                <w:szCs w:val="20"/>
              </w:rPr>
            </w:pPr>
            <w:r w:rsidRPr="000D1073">
              <w:rPr>
                <w:color w:val="000000"/>
                <w:sz w:val="20"/>
                <w:szCs w:val="20"/>
              </w:rPr>
              <w:t>-0,20</w:t>
            </w:r>
          </w:p>
        </w:tc>
        <w:tc>
          <w:tcPr>
            <w:tcW w:w="198" w:type="pct"/>
            <w:tcBorders>
              <w:top w:val="nil"/>
              <w:left w:val="nil"/>
              <w:bottom w:val="single" w:sz="4" w:space="0" w:color="auto"/>
              <w:right w:val="single" w:sz="4" w:space="0" w:color="auto"/>
            </w:tcBorders>
            <w:shd w:val="clear" w:color="auto" w:fill="auto"/>
            <w:vAlign w:val="center"/>
            <w:hideMark/>
          </w:tcPr>
          <w:p w14:paraId="61F1D4A3" w14:textId="77777777" w:rsidR="000D1073" w:rsidRPr="000D1073" w:rsidRDefault="000D1073" w:rsidP="000D1073">
            <w:pPr>
              <w:jc w:val="center"/>
              <w:rPr>
                <w:color w:val="000000"/>
                <w:sz w:val="20"/>
                <w:szCs w:val="20"/>
              </w:rPr>
            </w:pPr>
            <w:r w:rsidRPr="000D1073">
              <w:rPr>
                <w:color w:val="000000"/>
                <w:sz w:val="20"/>
                <w:szCs w:val="20"/>
              </w:rPr>
              <w:t>-0,20</w:t>
            </w:r>
          </w:p>
        </w:tc>
        <w:tc>
          <w:tcPr>
            <w:tcW w:w="198" w:type="pct"/>
            <w:tcBorders>
              <w:top w:val="nil"/>
              <w:left w:val="nil"/>
              <w:bottom w:val="single" w:sz="4" w:space="0" w:color="auto"/>
              <w:right w:val="single" w:sz="4" w:space="0" w:color="auto"/>
            </w:tcBorders>
            <w:shd w:val="clear" w:color="auto" w:fill="auto"/>
            <w:vAlign w:val="center"/>
            <w:hideMark/>
          </w:tcPr>
          <w:p w14:paraId="15775CE4" w14:textId="77777777" w:rsidR="000D1073" w:rsidRPr="000D1073" w:rsidRDefault="000D1073" w:rsidP="000D1073">
            <w:pPr>
              <w:jc w:val="center"/>
              <w:rPr>
                <w:color w:val="000000"/>
                <w:sz w:val="20"/>
                <w:szCs w:val="20"/>
              </w:rPr>
            </w:pPr>
            <w:r w:rsidRPr="000D1073">
              <w:rPr>
                <w:color w:val="000000"/>
                <w:sz w:val="20"/>
                <w:szCs w:val="20"/>
              </w:rPr>
              <w:t>-0,20</w:t>
            </w:r>
          </w:p>
        </w:tc>
        <w:tc>
          <w:tcPr>
            <w:tcW w:w="198" w:type="pct"/>
            <w:tcBorders>
              <w:top w:val="nil"/>
              <w:left w:val="nil"/>
              <w:bottom w:val="single" w:sz="4" w:space="0" w:color="auto"/>
              <w:right w:val="single" w:sz="4" w:space="0" w:color="auto"/>
            </w:tcBorders>
            <w:shd w:val="clear" w:color="auto" w:fill="auto"/>
            <w:vAlign w:val="center"/>
            <w:hideMark/>
          </w:tcPr>
          <w:p w14:paraId="1F334AFB" w14:textId="77777777" w:rsidR="000D1073" w:rsidRPr="000D1073" w:rsidRDefault="000D1073" w:rsidP="000D1073">
            <w:pPr>
              <w:jc w:val="center"/>
              <w:rPr>
                <w:color w:val="000000"/>
                <w:sz w:val="20"/>
                <w:szCs w:val="20"/>
              </w:rPr>
            </w:pPr>
            <w:r w:rsidRPr="000D1073">
              <w:rPr>
                <w:color w:val="000000"/>
                <w:sz w:val="20"/>
                <w:szCs w:val="20"/>
              </w:rPr>
              <w:t>-0,20</w:t>
            </w:r>
          </w:p>
        </w:tc>
        <w:tc>
          <w:tcPr>
            <w:tcW w:w="198" w:type="pct"/>
            <w:tcBorders>
              <w:top w:val="nil"/>
              <w:left w:val="nil"/>
              <w:bottom w:val="single" w:sz="4" w:space="0" w:color="auto"/>
              <w:right w:val="single" w:sz="4" w:space="0" w:color="auto"/>
            </w:tcBorders>
            <w:shd w:val="clear" w:color="auto" w:fill="auto"/>
            <w:vAlign w:val="center"/>
            <w:hideMark/>
          </w:tcPr>
          <w:p w14:paraId="0DD042D9" w14:textId="77777777" w:rsidR="000D1073" w:rsidRPr="000D1073" w:rsidRDefault="000D1073" w:rsidP="000D1073">
            <w:pPr>
              <w:jc w:val="center"/>
              <w:rPr>
                <w:color w:val="000000"/>
                <w:sz w:val="20"/>
                <w:szCs w:val="20"/>
              </w:rPr>
            </w:pPr>
            <w:r w:rsidRPr="000D1073">
              <w:rPr>
                <w:color w:val="000000"/>
                <w:sz w:val="20"/>
                <w:szCs w:val="20"/>
              </w:rPr>
              <w:t>-0,20</w:t>
            </w:r>
          </w:p>
        </w:tc>
        <w:tc>
          <w:tcPr>
            <w:tcW w:w="198" w:type="pct"/>
            <w:tcBorders>
              <w:top w:val="nil"/>
              <w:left w:val="nil"/>
              <w:bottom w:val="single" w:sz="4" w:space="0" w:color="auto"/>
              <w:right w:val="single" w:sz="4" w:space="0" w:color="auto"/>
            </w:tcBorders>
            <w:shd w:val="clear" w:color="auto" w:fill="auto"/>
            <w:vAlign w:val="center"/>
            <w:hideMark/>
          </w:tcPr>
          <w:p w14:paraId="09A13323" w14:textId="77777777" w:rsidR="000D1073" w:rsidRPr="000D1073" w:rsidRDefault="000D1073" w:rsidP="000D1073">
            <w:pPr>
              <w:jc w:val="center"/>
              <w:rPr>
                <w:color w:val="000000"/>
                <w:sz w:val="20"/>
                <w:szCs w:val="20"/>
              </w:rPr>
            </w:pPr>
            <w:r w:rsidRPr="000D1073">
              <w:rPr>
                <w:color w:val="000000"/>
                <w:sz w:val="20"/>
                <w:szCs w:val="20"/>
              </w:rPr>
              <w:t>-0,20</w:t>
            </w:r>
          </w:p>
        </w:tc>
        <w:tc>
          <w:tcPr>
            <w:tcW w:w="198" w:type="pct"/>
            <w:tcBorders>
              <w:top w:val="nil"/>
              <w:left w:val="nil"/>
              <w:bottom w:val="single" w:sz="4" w:space="0" w:color="auto"/>
              <w:right w:val="single" w:sz="4" w:space="0" w:color="auto"/>
            </w:tcBorders>
            <w:shd w:val="clear" w:color="auto" w:fill="auto"/>
            <w:vAlign w:val="center"/>
            <w:hideMark/>
          </w:tcPr>
          <w:p w14:paraId="083370F4" w14:textId="77777777" w:rsidR="000D1073" w:rsidRPr="000D1073" w:rsidRDefault="000D1073" w:rsidP="000D1073">
            <w:pPr>
              <w:jc w:val="center"/>
              <w:rPr>
                <w:color w:val="000000"/>
                <w:sz w:val="20"/>
                <w:szCs w:val="20"/>
              </w:rPr>
            </w:pPr>
            <w:r w:rsidRPr="000D1073">
              <w:rPr>
                <w:color w:val="000000"/>
                <w:sz w:val="20"/>
                <w:szCs w:val="20"/>
              </w:rPr>
              <w:t>-0,20</w:t>
            </w:r>
          </w:p>
        </w:tc>
        <w:tc>
          <w:tcPr>
            <w:tcW w:w="198" w:type="pct"/>
            <w:tcBorders>
              <w:top w:val="nil"/>
              <w:left w:val="nil"/>
              <w:bottom w:val="single" w:sz="4" w:space="0" w:color="auto"/>
              <w:right w:val="single" w:sz="4" w:space="0" w:color="auto"/>
            </w:tcBorders>
            <w:shd w:val="clear" w:color="auto" w:fill="auto"/>
            <w:vAlign w:val="center"/>
            <w:hideMark/>
          </w:tcPr>
          <w:p w14:paraId="3880ECB3" w14:textId="77777777" w:rsidR="000D1073" w:rsidRPr="000D1073" w:rsidRDefault="000D1073" w:rsidP="000D1073">
            <w:pPr>
              <w:jc w:val="center"/>
              <w:rPr>
                <w:color w:val="000000"/>
                <w:sz w:val="20"/>
                <w:szCs w:val="20"/>
              </w:rPr>
            </w:pPr>
            <w:r w:rsidRPr="000D1073">
              <w:rPr>
                <w:color w:val="000000"/>
                <w:sz w:val="20"/>
                <w:szCs w:val="20"/>
              </w:rPr>
              <w:t>-0,20</w:t>
            </w:r>
          </w:p>
        </w:tc>
        <w:tc>
          <w:tcPr>
            <w:tcW w:w="198" w:type="pct"/>
            <w:tcBorders>
              <w:top w:val="nil"/>
              <w:left w:val="nil"/>
              <w:bottom w:val="single" w:sz="4" w:space="0" w:color="auto"/>
              <w:right w:val="single" w:sz="4" w:space="0" w:color="auto"/>
            </w:tcBorders>
            <w:shd w:val="clear" w:color="auto" w:fill="auto"/>
            <w:vAlign w:val="center"/>
            <w:hideMark/>
          </w:tcPr>
          <w:p w14:paraId="45056160" w14:textId="77777777" w:rsidR="000D1073" w:rsidRPr="000D1073" w:rsidRDefault="000D1073" w:rsidP="000D1073">
            <w:pPr>
              <w:jc w:val="center"/>
              <w:rPr>
                <w:color w:val="000000"/>
                <w:sz w:val="20"/>
                <w:szCs w:val="20"/>
              </w:rPr>
            </w:pPr>
            <w:r w:rsidRPr="000D1073">
              <w:rPr>
                <w:color w:val="000000"/>
                <w:sz w:val="20"/>
                <w:szCs w:val="20"/>
              </w:rPr>
              <w:t>-0,20</w:t>
            </w:r>
          </w:p>
        </w:tc>
        <w:tc>
          <w:tcPr>
            <w:tcW w:w="198" w:type="pct"/>
            <w:tcBorders>
              <w:top w:val="nil"/>
              <w:left w:val="nil"/>
              <w:bottom w:val="single" w:sz="4" w:space="0" w:color="auto"/>
              <w:right w:val="single" w:sz="4" w:space="0" w:color="auto"/>
            </w:tcBorders>
            <w:shd w:val="clear" w:color="auto" w:fill="auto"/>
            <w:vAlign w:val="center"/>
            <w:hideMark/>
          </w:tcPr>
          <w:p w14:paraId="7A756B40" w14:textId="77777777" w:rsidR="000D1073" w:rsidRPr="000D1073" w:rsidRDefault="000D1073" w:rsidP="000D1073">
            <w:pPr>
              <w:jc w:val="center"/>
              <w:rPr>
                <w:color w:val="000000"/>
                <w:sz w:val="20"/>
                <w:szCs w:val="20"/>
              </w:rPr>
            </w:pPr>
            <w:r w:rsidRPr="000D1073">
              <w:rPr>
                <w:color w:val="000000"/>
                <w:sz w:val="20"/>
                <w:szCs w:val="20"/>
              </w:rPr>
              <w:t>-0,20</w:t>
            </w:r>
          </w:p>
        </w:tc>
      </w:tr>
      <w:tr w:rsidR="000D1073" w:rsidRPr="000D1073" w14:paraId="6F4B0A42"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766063BB" w14:textId="77777777" w:rsidR="000D1073" w:rsidRPr="000D1073" w:rsidRDefault="000D1073" w:rsidP="000D1073">
            <w:pPr>
              <w:jc w:val="center"/>
              <w:rPr>
                <w:color w:val="000000"/>
                <w:sz w:val="20"/>
                <w:szCs w:val="20"/>
              </w:rPr>
            </w:pPr>
            <w:r w:rsidRPr="000D1073">
              <w:rPr>
                <w:color w:val="000000"/>
                <w:sz w:val="20"/>
                <w:szCs w:val="20"/>
              </w:rPr>
              <w:t>пгт. Барсово</w:t>
            </w:r>
          </w:p>
        </w:tc>
        <w:tc>
          <w:tcPr>
            <w:tcW w:w="183" w:type="pct"/>
            <w:tcBorders>
              <w:top w:val="nil"/>
              <w:left w:val="nil"/>
              <w:bottom w:val="single" w:sz="4" w:space="0" w:color="auto"/>
              <w:right w:val="single" w:sz="4" w:space="0" w:color="auto"/>
            </w:tcBorders>
            <w:shd w:val="clear" w:color="auto" w:fill="auto"/>
            <w:vAlign w:val="center"/>
            <w:hideMark/>
          </w:tcPr>
          <w:p w14:paraId="6ADEFCE9"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079959C7" w14:textId="77777777" w:rsidR="000D1073" w:rsidRPr="000D1073" w:rsidRDefault="000D1073" w:rsidP="000D1073">
            <w:pPr>
              <w:jc w:val="center"/>
              <w:rPr>
                <w:color w:val="000000"/>
                <w:sz w:val="20"/>
                <w:szCs w:val="20"/>
              </w:rPr>
            </w:pPr>
            <w:r w:rsidRPr="000D1073">
              <w:rPr>
                <w:color w:val="000000"/>
                <w:sz w:val="20"/>
                <w:szCs w:val="20"/>
              </w:rPr>
              <w:t>0,00</w:t>
            </w:r>
          </w:p>
        </w:tc>
        <w:tc>
          <w:tcPr>
            <w:tcW w:w="218" w:type="pct"/>
            <w:tcBorders>
              <w:top w:val="nil"/>
              <w:left w:val="nil"/>
              <w:bottom w:val="single" w:sz="4" w:space="0" w:color="auto"/>
              <w:right w:val="single" w:sz="4" w:space="0" w:color="auto"/>
            </w:tcBorders>
            <w:shd w:val="clear" w:color="auto" w:fill="auto"/>
            <w:vAlign w:val="center"/>
            <w:hideMark/>
          </w:tcPr>
          <w:p w14:paraId="2115E6C2"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6042748B"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707DF10E"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2A9589E4"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45D7C792"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020FFA6B"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3A068E33"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2889FE44"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50EC48F9"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13B8633C"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23C3A20E"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232CC1D6"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071504EA"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4C6A3423"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215F0639"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557E7493"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7D181B1E"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2CD58488" w14:textId="77777777" w:rsidR="000D1073" w:rsidRPr="000D1073" w:rsidRDefault="000D1073" w:rsidP="000D1073">
            <w:pPr>
              <w:jc w:val="center"/>
              <w:rPr>
                <w:color w:val="000000"/>
                <w:sz w:val="20"/>
                <w:szCs w:val="20"/>
              </w:rPr>
            </w:pPr>
            <w:r w:rsidRPr="000D1073">
              <w:rPr>
                <w:color w:val="000000"/>
                <w:sz w:val="20"/>
                <w:szCs w:val="20"/>
              </w:rPr>
              <w:t>Пойма-1 (район протоки Бардыковка)</w:t>
            </w:r>
          </w:p>
        </w:tc>
        <w:tc>
          <w:tcPr>
            <w:tcW w:w="183" w:type="pct"/>
            <w:tcBorders>
              <w:top w:val="nil"/>
              <w:left w:val="nil"/>
              <w:bottom w:val="single" w:sz="4" w:space="0" w:color="auto"/>
              <w:right w:val="single" w:sz="4" w:space="0" w:color="auto"/>
            </w:tcBorders>
            <w:shd w:val="clear" w:color="auto" w:fill="auto"/>
            <w:vAlign w:val="center"/>
            <w:hideMark/>
          </w:tcPr>
          <w:p w14:paraId="164A274E" w14:textId="77777777" w:rsidR="000D1073" w:rsidRPr="000D1073" w:rsidRDefault="000D1073" w:rsidP="000D1073">
            <w:pPr>
              <w:jc w:val="center"/>
              <w:rPr>
                <w:color w:val="000000"/>
                <w:sz w:val="20"/>
                <w:szCs w:val="20"/>
              </w:rPr>
            </w:pPr>
            <w:r w:rsidRPr="000D1073">
              <w:rPr>
                <w:color w:val="000000"/>
                <w:sz w:val="20"/>
                <w:szCs w:val="20"/>
              </w:rPr>
              <w:t>0,02</w:t>
            </w:r>
          </w:p>
        </w:tc>
        <w:tc>
          <w:tcPr>
            <w:tcW w:w="189" w:type="pct"/>
            <w:tcBorders>
              <w:top w:val="nil"/>
              <w:left w:val="nil"/>
              <w:bottom w:val="single" w:sz="4" w:space="0" w:color="auto"/>
              <w:right w:val="single" w:sz="4" w:space="0" w:color="auto"/>
            </w:tcBorders>
            <w:shd w:val="clear" w:color="auto" w:fill="auto"/>
            <w:vAlign w:val="center"/>
            <w:hideMark/>
          </w:tcPr>
          <w:p w14:paraId="35D2A345" w14:textId="77777777" w:rsidR="000D1073" w:rsidRPr="000D1073" w:rsidRDefault="000D1073" w:rsidP="000D1073">
            <w:pPr>
              <w:jc w:val="center"/>
              <w:rPr>
                <w:color w:val="000000"/>
                <w:sz w:val="20"/>
                <w:szCs w:val="20"/>
              </w:rPr>
            </w:pPr>
            <w:r w:rsidRPr="000D1073">
              <w:rPr>
                <w:color w:val="000000"/>
                <w:sz w:val="20"/>
                <w:szCs w:val="20"/>
              </w:rPr>
              <w:t>-0,10</w:t>
            </w:r>
          </w:p>
        </w:tc>
        <w:tc>
          <w:tcPr>
            <w:tcW w:w="218" w:type="pct"/>
            <w:tcBorders>
              <w:top w:val="nil"/>
              <w:left w:val="nil"/>
              <w:bottom w:val="single" w:sz="4" w:space="0" w:color="auto"/>
              <w:right w:val="single" w:sz="4" w:space="0" w:color="auto"/>
            </w:tcBorders>
            <w:shd w:val="clear" w:color="auto" w:fill="auto"/>
            <w:vAlign w:val="center"/>
            <w:hideMark/>
          </w:tcPr>
          <w:p w14:paraId="6CCE4FED" w14:textId="77777777" w:rsidR="000D1073" w:rsidRPr="000D1073" w:rsidRDefault="000D1073" w:rsidP="000D1073">
            <w:pPr>
              <w:jc w:val="center"/>
              <w:rPr>
                <w:color w:val="000000"/>
                <w:sz w:val="20"/>
                <w:szCs w:val="20"/>
              </w:rPr>
            </w:pPr>
            <w:r w:rsidRPr="000D1073">
              <w:rPr>
                <w:color w:val="000000"/>
                <w:sz w:val="20"/>
                <w:szCs w:val="20"/>
              </w:rPr>
              <w:t>-0,23</w:t>
            </w:r>
          </w:p>
        </w:tc>
        <w:tc>
          <w:tcPr>
            <w:tcW w:w="198" w:type="pct"/>
            <w:tcBorders>
              <w:top w:val="nil"/>
              <w:left w:val="nil"/>
              <w:bottom w:val="single" w:sz="4" w:space="0" w:color="auto"/>
              <w:right w:val="single" w:sz="4" w:space="0" w:color="auto"/>
            </w:tcBorders>
            <w:shd w:val="clear" w:color="auto" w:fill="auto"/>
            <w:vAlign w:val="center"/>
            <w:hideMark/>
          </w:tcPr>
          <w:p w14:paraId="41DD2A56" w14:textId="77777777" w:rsidR="000D1073" w:rsidRPr="000D1073" w:rsidRDefault="000D1073" w:rsidP="000D1073">
            <w:pPr>
              <w:jc w:val="center"/>
              <w:rPr>
                <w:color w:val="000000"/>
                <w:sz w:val="20"/>
                <w:szCs w:val="20"/>
              </w:rPr>
            </w:pPr>
            <w:r w:rsidRPr="000D1073">
              <w:rPr>
                <w:color w:val="000000"/>
                <w:sz w:val="20"/>
                <w:szCs w:val="20"/>
              </w:rPr>
              <w:t>0,33</w:t>
            </w:r>
          </w:p>
        </w:tc>
        <w:tc>
          <w:tcPr>
            <w:tcW w:w="189" w:type="pct"/>
            <w:tcBorders>
              <w:top w:val="nil"/>
              <w:left w:val="nil"/>
              <w:bottom w:val="single" w:sz="4" w:space="0" w:color="auto"/>
              <w:right w:val="single" w:sz="4" w:space="0" w:color="auto"/>
            </w:tcBorders>
            <w:shd w:val="clear" w:color="auto" w:fill="auto"/>
            <w:vAlign w:val="center"/>
            <w:hideMark/>
          </w:tcPr>
          <w:p w14:paraId="5CAE0D2B" w14:textId="77777777" w:rsidR="000D1073" w:rsidRPr="000D1073" w:rsidRDefault="000D1073" w:rsidP="000D1073">
            <w:pPr>
              <w:jc w:val="center"/>
              <w:rPr>
                <w:color w:val="000000"/>
                <w:sz w:val="20"/>
                <w:szCs w:val="20"/>
              </w:rPr>
            </w:pPr>
            <w:r w:rsidRPr="000D1073">
              <w:rPr>
                <w:color w:val="000000"/>
                <w:sz w:val="20"/>
                <w:szCs w:val="20"/>
              </w:rPr>
              <w:t>-0,18</w:t>
            </w:r>
          </w:p>
        </w:tc>
        <w:tc>
          <w:tcPr>
            <w:tcW w:w="189" w:type="pct"/>
            <w:tcBorders>
              <w:top w:val="nil"/>
              <w:left w:val="nil"/>
              <w:bottom w:val="single" w:sz="4" w:space="0" w:color="auto"/>
              <w:right w:val="single" w:sz="4" w:space="0" w:color="auto"/>
            </w:tcBorders>
            <w:shd w:val="clear" w:color="auto" w:fill="auto"/>
            <w:vAlign w:val="center"/>
            <w:hideMark/>
          </w:tcPr>
          <w:p w14:paraId="1C3C01FD" w14:textId="77777777" w:rsidR="000D1073" w:rsidRPr="000D1073" w:rsidRDefault="000D1073" w:rsidP="000D1073">
            <w:pPr>
              <w:jc w:val="center"/>
              <w:rPr>
                <w:color w:val="000000"/>
                <w:sz w:val="20"/>
                <w:szCs w:val="20"/>
              </w:rPr>
            </w:pPr>
            <w:r w:rsidRPr="000D1073">
              <w:rPr>
                <w:color w:val="000000"/>
                <w:sz w:val="20"/>
                <w:szCs w:val="20"/>
              </w:rPr>
              <w:t>-0,18</w:t>
            </w:r>
          </w:p>
        </w:tc>
        <w:tc>
          <w:tcPr>
            <w:tcW w:w="189" w:type="pct"/>
            <w:tcBorders>
              <w:top w:val="nil"/>
              <w:left w:val="nil"/>
              <w:bottom w:val="single" w:sz="4" w:space="0" w:color="auto"/>
              <w:right w:val="single" w:sz="4" w:space="0" w:color="auto"/>
            </w:tcBorders>
            <w:shd w:val="clear" w:color="auto" w:fill="auto"/>
            <w:vAlign w:val="center"/>
            <w:hideMark/>
          </w:tcPr>
          <w:p w14:paraId="452518CF" w14:textId="77777777" w:rsidR="000D1073" w:rsidRPr="000D1073" w:rsidRDefault="000D1073" w:rsidP="000D1073">
            <w:pPr>
              <w:jc w:val="center"/>
              <w:rPr>
                <w:color w:val="000000"/>
                <w:sz w:val="20"/>
                <w:szCs w:val="20"/>
              </w:rPr>
            </w:pPr>
            <w:r w:rsidRPr="000D1073">
              <w:rPr>
                <w:color w:val="000000"/>
                <w:sz w:val="20"/>
                <w:szCs w:val="20"/>
              </w:rPr>
              <w:t>1,35</w:t>
            </w:r>
          </w:p>
        </w:tc>
        <w:tc>
          <w:tcPr>
            <w:tcW w:w="189" w:type="pct"/>
            <w:tcBorders>
              <w:top w:val="nil"/>
              <w:left w:val="nil"/>
              <w:bottom w:val="single" w:sz="4" w:space="0" w:color="auto"/>
              <w:right w:val="single" w:sz="4" w:space="0" w:color="auto"/>
            </w:tcBorders>
            <w:shd w:val="clear" w:color="auto" w:fill="auto"/>
            <w:vAlign w:val="center"/>
            <w:hideMark/>
          </w:tcPr>
          <w:p w14:paraId="3B358522" w14:textId="77777777" w:rsidR="000D1073" w:rsidRPr="000D1073" w:rsidRDefault="000D1073" w:rsidP="000D1073">
            <w:pPr>
              <w:jc w:val="center"/>
              <w:rPr>
                <w:color w:val="000000"/>
                <w:sz w:val="20"/>
                <w:szCs w:val="20"/>
              </w:rPr>
            </w:pPr>
            <w:r w:rsidRPr="000D1073">
              <w:rPr>
                <w:color w:val="000000"/>
                <w:sz w:val="20"/>
                <w:szCs w:val="20"/>
              </w:rPr>
              <w:t>4,39</w:t>
            </w:r>
          </w:p>
        </w:tc>
        <w:tc>
          <w:tcPr>
            <w:tcW w:w="189" w:type="pct"/>
            <w:tcBorders>
              <w:top w:val="nil"/>
              <w:left w:val="nil"/>
              <w:bottom w:val="single" w:sz="4" w:space="0" w:color="auto"/>
              <w:right w:val="single" w:sz="4" w:space="0" w:color="auto"/>
            </w:tcBorders>
            <w:shd w:val="clear" w:color="auto" w:fill="auto"/>
            <w:vAlign w:val="center"/>
            <w:hideMark/>
          </w:tcPr>
          <w:p w14:paraId="0F412B38" w14:textId="77777777" w:rsidR="000D1073" w:rsidRPr="000D1073" w:rsidRDefault="000D1073" w:rsidP="000D1073">
            <w:pPr>
              <w:jc w:val="center"/>
              <w:rPr>
                <w:color w:val="000000"/>
                <w:sz w:val="20"/>
                <w:szCs w:val="20"/>
              </w:rPr>
            </w:pPr>
            <w:r w:rsidRPr="000D1073">
              <w:rPr>
                <w:color w:val="000000"/>
                <w:sz w:val="20"/>
                <w:szCs w:val="20"/>
              </w:rPr>
              <w:t>7,43</w:t>
            </w:r>
          </w:p>
        </w:tc>
        <w:tc>
          <w:tcPr>
            <w:tcW w:w="198" w:type="pct"/>
            <w:tcBorders>
              <w:top w:val="nil"/>
              <w:left w:val="nil"/>
              <w:bottom w:val="single" w:sz="4" w:space="0" w:color="auto"/>
              <w:right w:val="single" w:sz="4" w:space="0" w:color="auto"/>
            </w:tcBorders>
            <w:shd w:val="clear" w:color="auto" w:fill="auto"/>
            <w:vAlign w:val="center"/>
            <w:hideMark/>
          </w:tcPr>
          <w:p w14:paraId="5223A9DB" w14:textId="77777777" w:rsidR="000D1073" w:rsidRPr="000D1073" w:rsidRDefault="000D1073" w:rsidP="000D1073">
            <w:pPr>
              <w:jc w:val="center"/>
              <w:rPr>
                <w:color w:val="000000"/>
                <w:sz w:val="20"/>
                <w:szCs w:val="20"/>
              </w:rPr>
            </w:pPr>
            <w:r w:rsidRPr="000D1073">
              <w:rPr>
                <w:color w:val="000000"/>
                <w:sz w:val="20"/>
                <w:szCs w:val="20"/>
              </w:rPr>
              <w:t>7,43</w:t>
            </w:r>
          </w:p>
        </w:tc>
        <w:tc>
          <w:tcPr>
            <w:tcW w:w="198" w:type="pct"/>
            <w:tcBorders>
              <w:top w:val="nil"/>
              <w:left w:val="nil"/>
              <w:bottom w:val="single" w:sz="4" w:space="0" w:color="auto"/>
              <w:right w:val="single" w:sz="4" w:space="0" w:color="auto"/>
            </w:tcBorders>
            <w:shd w:val="clear" w:color="auto" w:fill="auto"/>
            <w:vAlign w:val="center"/>
            <w:hideMark/>
          </w:tcPr>
          <w:p w14:paraId="3D381E56" w14:textId="77777777" w:rsidR="000D1073" w:rsidRPr="000D1073" w:rsidRDefault="000D1073" w:rsidP="000D1073">
            <w:pPr>
              <w:jc w:val="center"/>
              <w:rPr>
                <w:color w:val="000000"/>
                <w:sz w:val="20"/>
                <w:szCs w:val="20"/>
              </w:rPr>
            </w:pPr>
            <w:r w:rsidRPr="000D1073">
              <w:rPr>
                <w:color w:val="000000"/>
                <w:sz w:val="20"/>
                <w:szCs w:val="20"/>
              </w:rPr>
              <w:t>7,43</w:t>
            </w:r>
          </w:p>
        </w:tc>
        <w:tc>
          <w:tcPr>
            <w:tcW w:w="198" w:type="pct"/>
            <w:tcBorders>
              <w:top w:val="nil"/>
              <w:left w:val="nil"/>
              <w:bottom w:val="single" w:sz="4" w:space="0" w:color="auto"/>
              <w:right w:val="single" w:sz="4" w:space="0" w:color="auto"/>
            </w:tcBorders>
            <w:shd w:val="clear" w:color="auto" w:fill="auto"/>
            <w:vAlign w:val="center"/>
            <w:hideMark/>
          </w:tcPr>
          <w:p w14:paraId="2CF092AC" w14:textId="77777777" w:rsidR="000D1073" w:rsidRPr="000D1073" w:rsidRDefault="000D1073" w:rsidP="000D1073">
            <w:pPr>
              <w:jc w:val="center"/>
              <w:rPr>
                <w:color w:val="000000"/>
                <w:sz w:val="20"/>
                <w:szCs w:val="20"/>
              </w:rPr>
            </w:pPr>
            <w:r w:rsidRPr="000D1073">
              <w:rPr>
                <w:color w:val="000000"/>
                <w:sz w:val="20"/>
                <w:szCs w:val="20"/>
              </w:rPr>
              <w:t>7,43</w:t>
            </w:r>
          </w:p>
        </w:tc>
        <w:tc>
          <w:tcPr>
            <w:tcW w:w="198" w:type="pct"/>
            <w:tcBorders>
              <w:top w:val="nil"/>
              <w:left w:val="nil"/>
              <w:bottom w:val="single" w:sz="4" w:space="0" w:color="auto"/>
              <w:right w:val="single" w:sz="4" w:space="0" w:color="auto"/>
            </w:tcBorders>
            <w:shd w:val="clear" w:color="auto" w:fill="auto"/>
            <w:vAlign w:val="center"/>
            <w:hideMark/>
          </w:tcPr>
          <w:p w14:paraId="2437AAA0" w14:textId="77777777" w:rsidR="000D1073" w:rsidRPr="000D1073" w:rsidRDefault="000D1073" w:rsidP="000D1073">
            <w:pPr>
              <w:jc w:val="center"/>
              <w:rPr>
                <w:color w:val="000000"/>
                <w:sz w:val="20"/>
                <w:szCs w:val="20"/>
              </w:rPr>
            </w:pPr>
            <w:r w:rsidRPr="000D1073">
              <w:rPr>
                <w:color w:val="000000"/>
                <w:sz w:val="20"/>
                <w:szCs w:val="20"/>
              </w:rPr>
              <w:t>7,43</w:t>
            </w:r>
          </w:p>
        </w:tc>
        <w:tc>
          <w:tcPr>
            <w:tcW w:w="198" w:type="pct"/>
            <w:tcBorders>
              <w:top w:val="nil"/>
              <w:left w:val="nil"/>
              <w:bottom w:val="single" w:sz="4" w:space="0" w:color="auto"/>
              <w:right w:val="single" w:sz="4" w:space="0" w:color="auto"/>
            </w:tcBorders>
            <w:shd w:val="clear" w:color="auto" w:fill="auto"/>
            <w:vAlign w:val="center"/>
            <w:hideMark/>
          </w:tcPr>
          <w:p w14:paraId="06998350" w14:textId="77777777" w:rsidR="000D1073" w:rsidRPr="000D1073" w:rsidRDefault="000D1073" w:rsidP="000D1073">
            <w:pPr>
              <w:jc w:val="center"/>
              <w:rPr>
                <w:color w:val="000000"/>
                <w:sz w:val="20"/>
                <w:szCs w:val="20"/>
              </w:rPr>
            </w:pPr>
            <w:r w:rsidRPr="000D1073">
              <w:rPr>
                <w:color w:val="000000"/>
                <w:sz w:val="20"/>
                <w:szCs w:val="20"/>
              </w:rPr>
              <w:t>7,43</w:t>
            </w:r>
          </w:p>
        </w:tc>
        <w:tc>
          <w:tcPr>
            <w:tcW w:w="198" w:type="pct"/>
            <w:tcBorders>
              <w:top w:val="nil"/>
              <w:left w:val="nil"/>
              <w:bottom w:val="single" w:sz="4" w:space="0" w:color="auto"/>
              <w:right w:val="single" w:sz="4" w:space="0" w:color="auto"/>
            </w:tcBorders>
            <w:shd w:val="clear" w:color="auto" w:fill="auto"/>
            <w:vAlign w:val="center"/>
            <w:hideMark/>
          </w:tcPr>
          <w:p w14:paraId="4A4F369B" w14:textId="77777777" w:rsidR="000D1073" w:rsidRPr="000D1073" w:rsidRDefault="000D1073" w:rsidP="000D1073">
            <w:pPr>
              <w:jc w:val="center"/>
              <w:rPr>
                <w:color w:val="000000"/>
                <w:sz w:val="20"/>
                <w:szCs w:val="20"/>
              </w:rPr>
            </w:pPr>
            <w:r w:rsidRPr="000D1073">
              <w:rPr>
                <w:color w:val="000000"/>
                <w:sz w:val="20"/>
                <w:szCs w:val="20"/>
              </w:rPr>
              <w:t>7,43</w:t>
            </w:r>
          </w:p>
        </w:tc>
        <w:tc>
          <w:tcPr>
            <w:tcW w:w="198" w:type="pct"/>
            <w:tcBorders>
              <w:top w:val="nil"/>
              <w:left w:val="nil"/>
              <w:bottom w:val="single" w:sz="4" w:space="0" w:color="auto"/>
              <w:right w:val="single" w:sz="4" w:space="0" w:color="auto"/>
            </w:tcBorders>
            <w:shd w:val="clear" w:color="auto" w:fill="auto"/>
            <w:vAlign w:val="center"/>
            <w:hideMark/>
          </w:tcPr>
          <w:p w14:paraId="5BEEA808" w14:textId="77777777" w:rsidR="000D1073" w:rsidRPr="000D1073" w:rsidRDefault="000D1073" w:rsidP="000D1073">
            <w:pPr>
              <w:jc w:val="center"/>
              <w:rPr>
                <w:color w:val="000000"/>
                <w:sz w:val="20"/>
                <w:szCs w:val="20"/>
              </w:rPr>
            </w:pPr>
            <w:r w:rsidRPr="000D1073">
              <w:rPr>
                <w:color w:val="000000"/>
                <w:sz w:val="20"/>
                <w:szCs w:val="20"/>
              </w:rPr>
              <w:t>7,43</w:t>
            </w:r>
          </w:p>
        </w:tc>
        <w:tc>
          <w:tcPr>
            <w:tcW w:w="198" w:type="pct"/>
            <w:tcBorders>
              <w:top w:val="nil"/>
              <w:left w:val="nil"/>
              <w:bottom w:val="single" w:sz="4" w:space="0" w:color="auto"/>
              <w:right w:val="single" w:sz="4" w:space="0" w:color="auto"/>
            </w:tcBorders>
            <w:shd w:val="clear" w:color="auto" w:fill="auto"/>
            <w:vAlign w:val="center"/>
            <w:hideMark/>
          </w:tcPr>
          <w:p w14:paraId="6DB11EEF" w14:textId="77777777" w:rsidR="000D1073" w:rsidRPr="000D1073" w:rsidRDefault="000D1073" w:rsidP="000D1073">
            <w:pPr>
              <w:jc w:val="center"/>
              <w:rPr>
                <w:color w:val="000000"/>
                <w:sz w:val="20"/>
                <w:szCs w:val="20"/>
              </w:rPr>
            </w:pPr>
            <w:r w:rsidRPr="000D1073">
              <w:rPr>
                <w:color w:val="000000"/>
                <w:sz w:val="20"/>
                <w:szCs w:val="20"/>
              </w:rPr>
              <w:t>7,43</w:t>
            </w:r>
          </w:p>
        </w:tc>
        <w:tc>
          <w:tcPr>
            <w:tcW w:w="198" w:type="pct"/>
            <w:tcBorders>
              <w:top w:val="nil"/>
              <w:left w:val="nil"/>
              <w:bottom w:val="single" w:sz="4" w:space="0" w:color="auto"/>
              <w:right w:val="single" w:sz="4" w:space="0" w:color="auto"/>
            </w:tcBorders>
            <w:shd w:val="clear" w:color="auto" w:fill="auto"/>
            <w:vAlign w:val="center"/>
            <w:hideMark/>
          </w:tcPr>
          <w:p w14:paraId="3EFCA378" w14:textId="77777777" w:rsidR="000D1073" w:rsidRPr="000D1073" w:rsidRDefault="000D1073" w:rsidP="000D1073">
            <w:pPr>
              <w:jc w:val="center"/>
              <w:rPr>
                <w:color w:val="000000"/>
                <w:sz w:val="20"/>
                <w:szCs w:val="20"/>
              </w:rPr>
            </w:pPr>
            <w:r w:rsidRPr="000D1073">
              <w:rPr>
                <w:color w:val="000000"/>
                <w:sz w:val="20"/>
                <w:szCs w:val="20"/>
              </w:rPr>
              <w:t>7,43</w:t>
            </w:r>
          </w:p>
        </w:tc>
      </w:tr>
      <w:tr w:rsidR="000D1073" w:rsidRPr="000D1073" w14:paraId="53027829"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20D536A7" w14:textId="77777777" w:rsidR="000D1073" w:rsidRPr="000D1073" w:rsidRDefault="000D1073" w:rsidP="000D1073">
            <w:pPr>
              <w:jc w:val="center"/>
              <w:rPr>
                <w:color w:val="000000"/>
                <w:sz w:val="20"/>
                <w:szCs w:val="20"/>
              </w:rPr>
            </w:pPr>
            <w:r w:rsidRPr="000D1073">
              <w:rPr>
                <w:color w:val="000000"/>
                <w:sz w:val="20"/>
                <w:szCs w:val="20"/>
              </w:rPr>
              <w:t>Пойма-1 (район протоки</w:t>
            </w:r>
            <w:r w:rsidRPr="000D1073">
              <w:rPr>
                <w:color w:val="000000"/>
                <w:sz w:val="20"/>
                <w:szCs w:val="20"/>
              </w:rPr>
              <w:br/>
              <w:t>Бардыковка)</w:t>
            </w:r>
          </w:p>
        </w:tc>
        <w:tc>
          <w:tcPr>
            <w:tcW w:w="183" w:type="pct"/>
            <w:tcBorders>
              <w:top w:val="nil"/>
              <w:left w:val="nil"/>
              <w:bottom w:val="single" w:sz="4" w:space="0" w:color="auto"/>
              <w:right w:val="single" w:sz="4" w:space="0" w:color="auto"/>
            </w:tcBorders>
            <w:shd w:val="clear" w:color="auto" w:fill="auto"/>
            <w:vAlign w:val="center"/>
            <w:hideMark/>
          </w:tcPr>
          <w:p w14:paraId="2E9E55BF" w14:textId="77777777" w:rsidR="000D1073" w:rsidRPr="000D1073" w:rsidRDefault="000D1073" w:rsidP="000D1073">
            <w:pPr>
              <w:jc w:val="center"/>
              <w:rPr>
                <w:color w:val="000000"/>
                <w:sz w:val="20"/>
                <w:szCs w:val="20"/>
              </w:rPr>
            </w:pPr>
            <w:r w:rsidRPr="000D1073">
              <w:rPr>
                <w:color w:val="000000"/>
                <w:sz w:val="20"/>
                <w:szCs w:val="20"/>
              </w:rPr>
              <w:t>0,02</w:t>
            </w:r>
          </w:p>
        </w:tc>
        <w:tc>
          <w:tcPr>
            <w:tcW w:w="189" w:type="pct"/>
            <w:tcBorders>
              <w:top w:val="nil"/>
              <w:left w:val="nil"/>
              <w:bottom w:val="single" w:sz="4" w:space="0" w:color="auto"/>
              <w:right w:val="single" w:sz="4" w:space="0" w:color="auto"/>
            </w:tcBorders>
            <w:shd w:val="clear" w:color="auto" w:fill="auto"/>
            <w:vAlign w:val="center"/>
            <w:hideMark/>
          </w:tcPr>
          <w:p w14:paraId="0B4C5941" w14:textId="77777777" w:rsidR="000D1073" w:rsidRPr="000D1073" w:rsidRDefault="000D1073" w:rsidP="000D1073">
            <w:pPr>
              <w:jc w:val="center"/>
              <w:rPr>
                <w:color w:val="000000"/>
                <w:sz w:val="20"/>
                <w:szCs w:val="20"/>
              </w:rPr>
            </w:pPr>
            <w:r w:rsidRPr="000D1073">
              <w:rPr>
                <w:color w:val="000000"/>
                <w:sz w:val="20"/>
                <w:szCs w:val="20"/>
              </w:rPr>
              <w:t>-0,10</w:t>
            </w:r>
          </w:p>
        </w:tc>
        <w:tc>
          <w:tcPr>
            <w:tcW w:w="218" w:type="pct"/>
            <w:tcBorders>
              <w:top w:val="nil"/>
              <w:left w:val="nil"/>
              <w:bottom w:val="single" w:sz="4" w:space="0" w:color="auto"/>
              <w:right w:val="single" w:sz="4" w:space="0" w:color="auto"/>
            </w:tcBorders>
            <w:shd w:val="clear" w:color="auto" w:fill="auto"/>
            <w:vAlign w:val="center"/>
            <w:hideMark/>
          </w:tcPr>
          <w:p w14:paraId="0B08D66D" w14:textId="77777777" w:rsidR="000D1073" w:rsidRPr="000D1073" w:rsidRDefault="000D1073" w:rsidP="000D1073">
            <w:pPr>
              <w:jc w:val="center"/>
              <w:rPr>
                <w:color w:val="000000"/>
                <w:sz w:val="20"/>
                <w:szCs w:val="20"/>
              </w:rPr>
            </w:pPr>
            <w:r w:rsidRPr="000D1073">
              <w:rPr>
                <w:color w:val="000000"/>
                <w:sz w:val="20"/>
                <w:szCs w:val="20"/>
              </w:rPr>
              <w:t>-0,22</w:t>
            </w:r>
          </w:p>
        </w:tc>
        <w:tc>
          <w:tcPr>
            <w:tcW w:w="198" w:type="pct"/>
            <w:tcBorders>
              <w:top w:val="nil"/>
              <w:left w:val="nil"/>
              <w:bottom w:val="single" w:sz="4" w:space="0" w:color="auto"/>
              <w:right w:val="single" w:sz="4" w:space="0" w:color="auto"/>
            </w:tcBorders>
            <w:shd w:val="clear" w:color="auto" w:fill="auto"/>
            <w:vAlign w:val="center"/>
            <w:hideMark/>
          </w:tcPr>
          <w:p w14:paraId="6D16D5D5" w14:textId="77777777" w:rsidR="000D1073" w:rsidRPr="000D1073" w:rsidRDefault="000D1073" w:rsidP="000D1073">
            <w:pPr>
              <w:jc w:val="center"/>
              <w:rPr>
                <w:color w:val="000000"/>
                <w:sz w:val="20"/>
                <w:szCs w:val="20"/>
              </w:rPr>
            </w:pPr>
            <w:r w:rsidRPr="000D1073">
              <w:rPr>
                <w:color w:val="000000"/>
                <w:sz w:val="20"/>
                <w:szCs w:val="20"/>
              </w:rPr>
              <w:t>0,32</w:t>
            </w:r>
          </w:p>
        </w:tc>
        <w:tc>
          <w:tcPr>
            <w:tcW w:w="189" w:type="pct"/>
            <w:tcBorders>
              <w:top w:val="nil"/>
              <w:left w:val="nil"/>
              <w:bottom w:val="single" w:sz="4" w:space="0" w:color="auto"/>
              <w:right w:val="single" w:sz="4" w:space="0" w:color="auto"/>
            </w:tcBorders>
            <w:shd w:val="clear" w:color="auto" w:fill="auto"/>
            <w:vAlign w:val="center"/>
            <w:hideMark/>
          </w:tcPr>
          <w:p w14:paraId="20163C19" w14:textId="77777777" w:rsidR="000D1073" w:rsidRPr="000D1073" w:rsidRDefault="000D1073" w:rsidP="000D1073">
            <w:pPr>
              <w:jc w:val="center"/>
              <w:rPr>
                <w:color w:val="000000"/>
                <w:sz w:val="20"/>
                <w:szCs w:val="20"/>
              </w:rPr>
            </w:pPr>
            <w:r w:rsidRPr="000D1073">
              <w:rPr>
                <w:color w:val="000000"/>
                <w:sz w:val="20"/>
                <w:szCs w:val="20"/>
              </w:rPr>
              <w:t>-0,17</w:t>
            </w:r>
          </w:p>
        </w:tc>
        <w:tc>
          <w:tcPr>
            <w:tcW w:w="189" w:type="pct"/>
            <w:tcBorders>
              <w:top w:val="nil"/>
              <w:left w:val="nil"/>
              <w:bottom w:val="single" w:sz="4" w:space="0" w:color="auto"/>
              <w:right w:val="single" w:sz="4" w:space="0" w:color="auto"/>
            </w:tcBorders>
            <w:shd w:val="clear" w:color="auto" w:fill="auto"/>
            <w:vAlign w:val="center"/>
            <w:hideMark/>
          </w:tcPr>
          <w:p w14:paraId="100C5E55" w14:textId="77777777" w:rsidR="000D1073" w:rsidRPr="000D1073" w:rsidRDefault="000D1073" w:rsidP="000D1073">
            <w:pPr>
              <w:jc w:val="center"/>
              <w:rPr>
                <w:color w:val="000000"/>
                <w:sz w:val="20"/>
                <w:szCs w:val="20"/>
              </w:rPr>
            </w:pPr>
            <w:r w:rsidRPr="000D1073">
              <w:rPr>
                <w:color w:val="000000"/>
                <w:sz w:val="20"/>
                <w:szCs w:val="20"/>
              </w:rPr>
              <w:t>-0,17</w:t>
            </w:r>
          </w:p>
        </w:tc>
        <w:tc>
          <w:tcPr>
            <w:tcW w:w="189" w:type="pct"/>
            <w:tcBorders>
              <w:top w:val="nil"/>
              <w:left w:val="nil"/>
              <w:bottom w:val="single" w:sz="4" w:space="0" w:color="auto"/>
              <w:right w:val="single" w:sz="4" w:space="0" w:color="auto"/>
            </w:tcBorders>
            <w:shd w:val="clear" w:color="auto" w:fill="auto"/>
            <w:vAlign w:val="center"/>
            <w:hideMark/>
          </w:tcPr>
          <w:p w14:paraId="458B8EC9" w14:textId="77777777" w:rsidR="000D1073" w:rsidRPr="000D1073" w:rsidRDefault="000D1073" w:rsidP="000D1073">
            <w:pPr>
              <w:jc w:val="center"/>
              <w:rPr>
                <w:color w:val="000000"/>
                <w:sz w:val="20"/>
                <w:szCs w:val="20"/>
              </w:rPr>
            </w:pPr>
            <w:r w:rsidRPr="000D1073">
              <w:rPr>
                <w:color w:val="000000"/>
                <w:sz w:val="20"/>
                <w:szCs w:val="20"/>
              </w:rPr>
              <w:t>-0,17</w:t>
            </w:r>
          </w:p>
        </w:tc>
        <w:tc>
          <w:tcPr>
            <w:tcW w:w="189" w:type="pct"/>
            <w:tcBorders>
              <w:top w:val="nil"/>
              <w:left w:val="nil"/>
              <w:bottom w:val="single" w:sz="4" w:space="0" w:color="auto"/>
              <w:right w:val="single" w:sz="4" w:space="0" w:color="auto"/>
            </w:tcBorders>
            <w:shd w:val="clear" w:color="auto" w:fill="auto"/>
            <w:vAlign w:val="center"/>
            <w:hideMark/>
          </w:tcPr>
          <w:p w14:paraId="15F19FCC" w14:textId="77777777" w:rsidR="000D1073" w:rsidRPr="000D1073" w:rsidRDefault="000D1073" w:rsidP="000D1073">
            <w:pPr>
              <w:jc w:val="center"/>
              <w:rPr>
                <w:color w:val="000000"/>
                <w:sz w:val="20"/>
                <w:szCs w:val="20"/>
              </w:rPr>
            </w:pPr>
            <w:r w:rsidRPr="000D1073">
              <w:rPr>
                <w:color w:val="000000"/>
                <w:sz w:val="20"/>
                <w:szCs w:val="20"/>
              </w:rPr>
              <w:t>-0,17</w:t>
            </w:r>
          </w:p>
        </w:tc>
        <w:tc>
          <w:tcPr>
            <w:tcW w:w="189" w:type="pct"/>
            <w:tcBorders>
              <w:top w:val="nil"/>
              <w:left w:val="nil"/>
              <w:bottom w:val="single" w:sz="4" w:space="0" w:color="auto"/>
              <w:right w:val="single" w:sz="4" w:space="0" w:color="auto"/>
            </w:tcBorders>
            <w:shd w:val="clear" w:color="auto" w:fill="auto"/>
            <w:vAlign w:val="center"/>
            <w:hideMark/>
          </w:tcPr>
          <w:p w14:paraId="718C025D" w14:textId="77777777" w:rsidR="000D1073" w:rsidRPr="000D1073" w:rsidRDefault="000D1073" w:rsidP="000D1073">
            <w:pPr>
              <w:jc w:val="center"/>
              <w:rPr>
                <w:color w:val="000000"/>
                <w:sz w:val="20"/>
                <w:szCs w:val="20"/>
              </w:rPr>
            </w:pPr>
            <w:r w:rsidRPr="000D1073">
              <w:rPr>
                <w:color w:val="000000"/>
                <w:sz w:val="20"/>
                <w:szCs w:val="20"/>
              </w:rPr>
              <w:t>-0,17</w:t>
            </w:r>
          </w:p>
        </w:tc>
        <w:tc>
          <w:tcPr>
            <w:tcW w:w="198" w:type="pct"/>
            <w:tcBorders>
              <w:top w:val="nil"/>
              <w:left w:val="nil"/>
              <w:bottom w:val="single" w:sz="4" w:space="0" w:color="auto"/>
              <w:right w:val="single" w:sz="4" w:space="0" w:color="auto"/>
            </w:tcBorders>
            <w:shd w:val="clear" w:color="auto" w:fill="auto"/>
            <w:vAlign w:val="center"/>
            <w:hideMark/>
          </w:tcPr>
          <w:p w14:paraId="23439EE6" w14:textId="77777777" w:rsidR="000D1073" w:rsidRPr="000D1073" w:rsidRDefault="000D1073" w:rsidP="000D1073">
            <w:pPr>
              <w:jc w:val="center"/>
              <w:rPr>
                <w:color w:val="000000"/>
                <w:sz w:val="20"/>
                <w:szCs w:val="20"/>
              </w:rPr>
            </w:pPr>
            <w:r w:rsidRPr="000D1073">
              <w:rPr>
                <w:color w:val="000000"/>
                <w:sz w:val="20"/>
                <w:szCs w:val="20"/>
              </w:rPr>
              <w:t>-0,17</w:t>
            </w:r>
          </w:p>
        </w:tc>
        <w:tc>
          <w:tcPr>
            <w:tcW w:w="198" w:type="pct"/>
            <w:tcBorders>
              <w:top w:val="nil"/>
              <w:left w:val="nil"/>
              <w:bottom w:val="single" w:sz="4" w:space="0" w:color="auto"/>
              <w:right w:val="single" w:sz="4" w:space="0" w:color="auto"/>
            </w:tcBorders>
            <w:shd w:val="clear" w:color="auto" w:fill="auto"/>
            <w:vAlign w:val="center"/>
            <w:hideMark/>
          </w:tcPr>
          <w:p w14:paraId="7433B3CB" w14:textId="77777777" w:rsidR="000D1073" w:rsidRPr="000D1073" w:rsidRDefault="000D1073" w:rsidP="000D1073">
            <w:pPr>
              <w:jc w:val="center"/>
              <w:rPr>
                <w:color w:val="000000"/>
                <w:sz w:val="20"/>
                <w:szCs w:val="20"/>
              </w:rPr>
            </w:pPr>
            <w:r w:rsidRPr="000D1073">
              <w:rPr>
                <w:color w:val="000000"/>
                <w:sz w:val="20"/>
                <w:szCs w:val="20"/>
              </w:rPr>
              <w:t>-0,17</w:t>
            </w:r>
          </w:p>
        </w:tc>
        <w:tc>
          <w:tcPr>
            <w:tcW w:w="198" w:type="pct"/>
            <w:tcBorders>
              <w:top w:val="nil"/>
              <w:left w:val="nil"/>
              <w:bottom w:val="single" w:sz="4" w:space="0" w:color="auto"/>
              <w:right w:val="single" w:sz="4" w:space="0" w:color="auto"/>
            </w:tcBorders>
            <w:shd w:val="clear" w:color="auto" w:fill="auto"/>
            <w:vAlign w:val="center"/>
            <w:hideMark/>
          </w:tcPr>
          <w:p w14:paraId="7E857591" w14:textId="77777777" w:rsidR="000D1073" w:rsidRPr="000D1073" w:rsidRDefault="000D1073" w:rsidP="000D1073">
            <w:pPr>
              <w:jc w:val="center"/>
              <w:rPr>
                <w:color w:val="000000"/>
                <w:sz w:val="20"/>
                <w:szCs w:val="20"/>
              </w:rPr>
            </w:pPr>
            <w:r w:rsidRPr="000D1073">
              <w:rPr>
                <w:color w:val="000000"/>
                <w:sz w:val="20"/>
                <w:szCs w:val="20"/>
              </w:rPr>
              <w:t>-0,17</w:t>
            </w:r>
          </w:p>
        </w:tc>
        <w:tc>
          <w:tcPr>
            <w:tcW w:w="198" w:type="pct"/>
            <w:tcBorders>
              <w:top w:val="nil"/>
              <w:left w:val="nil"/>
              <w:bottom w:val="single" w:sz="4" w:space="0" w:color="auto"/>
              <w:right w:val="single" w:sz="4" w:space="0" w:color="auto"/>
            </w:tcBorders>
            <w:shd w:val="clear" w:color="auto" w:fill="auto"/>
            <w:vAlign w:val="center"/>
            <w:hideMark/>
          </w:tcPr>
          <w:p w14:paraId="60FC4192" w14:textId="77777777" w:rsidR="000D1073" w:rsidRPr="000D1073" w:rsidRDefault="000D1073" w:rsidP="000D1073">
            <w:pPr>
              <w:jc w:val="center"/>
              <w:rPr>
                <w:color w:val="000000"/>
                <w:sz w:val="20"/>
                <w:szCs w:val="20"/>
              </w:rPr>
            </w:pPr>
            <w:r w:rsidRPr="000D1073">
              <w:rPr>
                <w:color w:val="000000"/>
                <w:sz w:val="20"/>
                <w:szCs w:val="20"/>
              </w:rPr>
              <w:t>-0,17</w:t>
            </w:r>
          </w:p>
        </w:tc>
        <w:tc>
          <w:tcPr>
            <w:tcW w:w="198" w:type="pct"/>
            <w:tcBorders>
              <w:top w:val="nil"/>
              <w:left w:val="nil"/>
              <w:bottom w:val="single" w:sz="4" w:space="0" w:color="auto"/>
              <w:right w:val="single" w:sz="4" w:space="0" w:color="auto"/>
            </w:tcBorders>
            <w:shd w:val="clear" w:color="auto" w:fill="auto"/>
            <w:vAlign w:val="center"/>
            <w:hideMark/>
          </w:tcPr>
          <w:p w14:paraId="486C6EA8" w14:textId="77777777" w:rsidR="000D1073" w:rsidRPr="000D1073" w:rsidRDefault="000D1073" w:rsidP="000D1073">
            <w:pPr>
              <w:jc w:val="center"/>
              <w:rPr>
                <w:color w:val="000000"/>
                <w:sz w:val="20"/>
                <w:szCs w:val="20"/>
              </w:rPr>
            </w:pPr>
            <w:r w:rsidRPr="000D1073">
              <w:rPr>
                <w:color w:val="000000"/>
                <w:sz w:val="20"/>
                <w:szCs w:val="20"/>
              </w:rPr>
              <w:t>-0,17</w:t>
            </w:r>
          </w:p>
        </w:tc>
        <w:tc>
          <w:tcPr>
            <w:tcW w:w="198" w:type="pct"/>
            <w:tcBorders>
              <w:top w:val="nil"/>
              <w:left w:val="nil"/>
              <w:bottom w:val="single" w:sz="4" w:space="0" w:color="auto"/>
              <w:right w:val="single" w:sz="4" w:space="0" w:color="auto"/>
            </w:tcBorders>
            <w:shd w:val="clear" w:color="auto" w:fill="auto"/>
            <w:vAlign w:val="center"/>
            <w:hideMark/>
          </w:tcPr>
          <w:p w14:paraId="02DDFD19" w14:textId="77777777" w:rsidR="000D1073" w:rsidRPr="000D1073" w:rsidRDefault="000D1073" w:rsidP="000D1073">
            <w:pPr>
              <w:jc w:val="center"/>
              <w:rPr>
                <w:color w:val="000000"/>
                <w:sz w:val="20"/>
                <w:szCs w:val="20"/>
              </w:rPr>
            </w:pPr>
            <w:r w:rsidRPr="000D1073">
              <w:rPr>
                <w:color w:val="000000"/>
                <w:sz w:val="20"/>
                <w:szCs w:val="20"/>
              </w:rPr>
              <w:t>-0,17</w:t>
            </w:r>
          </w:p>
        </w:tc>
        <w:tc>
          <w:tcPr>
            <w:tcW w:w="198" w:type="pct"/>
            <w:tcBorders>
              <w:top w:val="nil"/>
              <w:left w:val="nil"/>
              <w:bottom w:val="single" w:sz="4" w:space="0" w:color="auto"/>
              <w:right w:val="single" w:sz="4" w:space="0" w:color="auto"/>
            </w:tcBorders>
            <w:shd w:val="clear" w:color="auto" w:fill="auto"/>
            <w:vAlign w:val="center"/>
            <w:hideMark/>
          </w:tcPr>
          <w:p w14:paraId="1943684C" w14:textId="77777777" w:rsidR="000D1073" w:rsidRPr="000D1073" w:rsidRDefault="000D1073" w:rsidP="000D1073">
            <w:pPr>
              <w:jc w:val="center"/>
              <w:rPr>
                <w:color w:val="000000"/>
                <w:sz w:val="20"/>
                <w:szCs w:val="20"/>
              </w:rPr>
            </w:pPr>
            <w:r w:rsidRPr="000D1073">
              <w:rPr>
                <w:color w:val="000000"/>
                <w:sz w:val="20"/>
                <w:szCs w:val="20"/>
              </w:rPr>
              <w:t>-0,17</w:t>
            </w:r>
          </w:p>
        </w:tc>
        <w:tc>
          <w:tcPr>
            <w:tcW w:w="198" w:type="pct"/>
            <w:tcBorders>
              <w:top w:val="nil"/>
              <w:left w:val="nil"/>
              <w:bottom w:val="single" w:sz="4" w:space="0" w:color="auto"/>
              <w:right w:val="single" w:sz="4" w:space="0" w:color="auto"/>
            </w:tcBorders>
            <w:shd w:val="clear" w:color="auto" w:fill="auto"/>
            <w:vAlign w:val="center"/>
            <w:hideMark/>
          </w:tcPr>
          <w:p w14:paraId="4A04F8A3" w14:textId="77777777" w:rsidR="000D1073" w:rsidRPr="000D1073" w:rsidRDefault="000D1073" w:rsidP="000D1073">
            <w:pPr>
              <w:jc w:val="center"/>
              <w:rPr>
                <w:color w:val="000000"/>
                <w:sz w:val="20"/>
                <w:szCs w:val="20"/>
              </w:rPr>
            </w:pPr>
            <w:r w:rsidRPr="000D1073">
              <w:rPr>
                <w:color w:val="000000"/>
                <w:sz w:val="20"/>
                <w:szCs w:val="20"/>
              </w:rPr>
              <w:t>-0,17</w:t>
            </w:r>
          </w:p>
        </w:tc>
        <w:tc>
          <w:tcPr>
            <w:tcW w:w="198" w:type="pct"/>
            <w:tcBorders>
              <w:top w:val="nil"/>
              <w:left w:val="nil"/>
              <w:bottom w:val="single" w:sz="4" w:space="0" w:color="auto"/>
              <w:right w:val="single" w:sz="4" w:space="0" w:color="auto"/>
            </w:tcBorders>
            <w:shd w:val="clear" w:color="auto" w:fill="auto"/>
            <w:vAlign w:val="center"/>
            <w:hideMark/>
          </w:tcPr>
          <w:p w14:paraId="3BC36B91" w14:textId="77777777" w:rsidR="000D1073" w:rsidRPr="000D1073" w:rsidRDefault="000D1073" w:rsidP="000D1073">
            <w:pPr>
              <w:jc w:val="center"/>
              <w:rPr>
                <w:color w:val="000000"/>
                <w:sz w:val="20"/>
                <w:szCs w:val="20"/>
              </w:rPr>
            </w:pPr>
            <w:r w:rsidRPr="000D1073">
              <w:rPr>
                <w:color w:val="000000"/>
                <w:sz w:val="20"/>
                <w:szCs w:val="20"/>
              </w:rPr>
              <w:t>-0,17</w:t>
            </w:r>
          </w:p>
        </w:tc>
      </w:tr>
      <w:tr w:rsidR="000D1073" w:rsidRPr="000D1073" w14:paraId="437C3D39"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20C8989C" w14:textId="77777777" w:rsidR="000D1073" w:rsidRPr="000D1073" w:rsidRDefault="000D1073" w:rsidP="000D1073">
            <w:pPr>
              <w:jc w:val="center"/>
              <w:rPr>
                <w:color w:val="000000"/>
                <w:sz w:val="20"/>
                <w:szCs w:val="20"/>
              </w:rPr>
            </w:pPr>
            <w:r w:rsidRPr="000D1073">
              <w:rPr>
                <w:color w:val="000000"/>
                <w:sz w:val="20"/>
                <w:szCs w:val="20"/>
              </w:rPr>
              <w:t>Пойма-2 (район протоки Кривуля)</w:t>
            </w:r>
          </w:p>
        </w:tc>
        <w:tc>
          <w:tcPr>
            <w:tcW w:w="183" w:type="pct"/>
            <w:tcBorders>
              <w:top w:val="nil"/>
              <w:left w:val="nil"/>
              <w:bottom w:val="single" w:sz="4" w:space="0" w:color="auto"/>
              <w:right w:val="single" w:sz="4" w:space="0" w:color="auto"/>
            </w:tcBorders>
            <w:shd w:val="clear" w:color="auto" w:fill="auto"/>
            <w:vAlign w:val="center"/>
            <w:hideMark/>
          </w:tcPr>
          <w:p w14:paraId="4A9358BC" w14:textId="77777777" w:rsidR="000D1073" w:rsidRPr="000D1073" w:rsidRDefault="000D1073" w:rsidP="000D1073">
            <w:pPr>
              <w:jc w:val="center"/>
              <w:rPr>
                <w:color w:val="000000"/>
                <w:sz w:val="20"/>
                <w:szCs w:val="20"/>
              </w:rPr>
            </w:pPr>
            <w:r w:rsidRPr="000D1073">
              <w:rPr>
                <w:color w:val="000000"/>
                <w:sz w:val="20"/>
                <w:szCs w:val="20"/>
              </w:rPr>
              <w:t>0,02</w:t>
            </w:r>
          </w:p>
        </w:tc>
        <w:tc>
          <w:tcPr>
            <w:tcW w:w="189" w:type="pct"/>
            <w:tcBorders>
              <w:top w:val="nil"/>
              <w:left w:val="nil"/>
              <w:bottom w:val="single" w:sz="4" w:space="0" w:color="auto"/>
              <w:right w:val="single" w:sz="4" w:space="0" w:color="auto"/>
            </w:tcBorders>
            <w:shd w:val="clear" w:color="auto" w:fill="auto"/>
            <w:vAlign w:val="center"/>
            <w:hideMark/>
          </w:tcPr>
          <w:p w14:paraId="11C009C1" w14:textId="77777777" w:rsidR="000D1073" w:rsidRPr="000D1073" w:rsidRDefault="000D1073" w:rsidP="000D1073">
            <w:pPr>
              <w:jc w:val="center"/>
              <w:rPr>
                <w:color w:val="000000"/>
                <w:sz w:val="20"/>
                <w:szCs w:val="20"/>
              </w:rPr>
            </w:pPr>
            <w:r w:rsidRPr="000D1073">
              <w:rPr>
                <w:color w:val="000000"/>
                <w:sz w:val="20"/>
                <w:szCs w:val="20"/>
              </w:rPr>
              <w:t>-0,08</w:t>
            </w:r>
          </w:p>
        </w:tc>
        <w:tc>
          <w:tcPr>
            <w:tcW w:w="218" w:type="pct"/>
            <w:tcBorders>
              <w:top w:val="nil"/>
              <w:left w:val="nil"/>
              <w:bottom w:val="single" w:sz="4" w:space="0" w:color="auto"/>
              <w:right w:val="single" w:sz="4" w:space="0" w:color="auto"/>
            </w:tcBorders>
            <w:shd w:val="clear" w:color="auto" w:fill="auto"/>
            <w:vAlign w:val="center"/>
            <w:hideMark/>
          </w:tcPr>
          <w:p w14:paraId="0F42E258" w14:textId="77777777" w:rsidR="000D1073" w:rsidRPr="000D1073" w:rsidRDefault="000D1073" w:rsidP="000D1073">
            <w:pPr>
              <w:jc w:val="center"/>
              <w:rPr>
                <w:color w:val="000000"/>
                <w:sz w:val="20"/>
                <w:szCs w:val="20"/>
              </w:rPr>
            </w:pPr>
            <w:r w:rsidRPr="000D1073">
              <w:rPr>
                <w:color w:val="000000"/>
                <w:sz w:val="20"/>
                <w:szCs w:val="20"/>
              </w:rPr>
              <w:t>-0,19</w:t>
            </w:r>
          </w:p>
        </w:tc>
        <w:tc>
          <w:tcPr>
            <w:tcW w:w="198" w:type="pct"/>
            <w:tcBorders>
              <w:top w:val="nil"/>
              <w:left w:val="nil"/>
              <w:bottom w:val="single" w:sz="4" w:space="0" w:color="auto"/>
              <w:right w:val="single" w:sz="4" w:space="0" w:color="auto"/>
            </w:tcBorders>
            <w:shd w:val="clear" w:color="auto" w:fill="auto"/>
            <w:vAlign w:val="center"/>
            <w:hideMark/>
          </w:tcPr>
          <w:p w14:paraId="13F20A69" w14:textId="77777777" w:rsidR="000D1073" w:rsidRPr="000D1073" w:rsidRDefault="000D1073" w:rsidP="000D1073">
            <w:pPr>
              <w:jc w:val="center"/>
              <w:rPr>
                <w:color w:val="000000"/>
                <w:sz w:val="20"/>
                <w:szCs w:val="20"/>
              </w:rPr>
            </w:pPr>
            <w:r w:rsidRPr="000D1073">
              <w:rPr>
                <w:color w:val="000000"/>
                <w:sz w:val="20"/>
                <w:szCs w:val="20"/>
              </w:rPr>
              <w:t>0,27</w:t>
            </w:r>
          </w:p>
        </w:tc>
        <w:tc>
          <w:tcPr>
            <w:tcW w:w="189" w:type="pct"/>
            <w:tcBorders>
              <w:top w:val="nil"/>
              <w:left w:val="nil"/>
              <w:bottom w:val="single" w:sz="4" w:space="0" w:color="auto"/>
              <w:right w:val="single" w:sz="4" w:space="0" w:color="auto"/>
            </w:tcBorders>
            <w:shd w:val="clear" w:color="auto" w:fill="auto"/>
            <w:vAlign w:val="center"/>
            <w:hideMark/>
          </w:tcPr>
          <w:p w14:paraId="478619B6" w14:textId="77777777" w:rsidR="000D1073" w:rsidRPr="000D1073" w:rsidRDefault="000D1073" w:rsidP="000D1073">
            <w:pPr>
              <w:jc w:val="center"/>
              <w:rPr>
                <w:color w:val="000000"/>
                <w:sz w:val="20"/>
                <w:szCs w:val="20"/>
              </w:rPr>
            </w:pPr>
            <w:r w:rsidRPr="000D1073">
              <w:rPr>
                <w:color w:val="000000"/>
                <w:sz w:val="20"/>
                <w:szCs w:val="20"/>
              </w:rPr>
              <w:t>-0,14</w:t>
            </w:r>
          </w:p>
        </w:tc>
        <w:tc>
          <w:tcPr>
            <w:tcW w:w="189" w:type="pct"/>
            <w:tcBorders>
              <w:top w:val="nil"/>
              <w:left w:val="nil"/>
              <w:bottom w:val="single" w:sz="4" w:space="0" w:color="auto"/>
              <w:right w:val="single" w:sz="4" w:space="0" w:color="auto"/>
            </w:tcBorders>
            <w:shd w:val="clear" w:color="auto" w:fill="auto"/>
            <w:vAlign w:val="center"/>
            <w:hideMark/>
          </w:tcPr>
          <w:p w14:paraId="7E954476" w14:textId="77777777" w:rsidR="000D1073" w:rsidRPr="000D1073" w:rsidRDefault="000D1073" w:rsidP="000D1073">
            <w:pPr>
              <w:jc w:val="center"/>
              <w:rPr>
                <w:color w:val="000000"/>
                <w:sz w:val="20"/>
                <w:szCs w:val="20"/>
              </w:rPr>
            </w:pPr>
            <w:r w:rsidRPr="000D1073">
              <w:rPr>
                <w:color w:val="000000"/>
                <w:sz w:val="20"/>
                <w:szCs w:val="20"/>
              </w:rPr>
              <w:t>-0,14</w:t>
            </w:r>
          </w:p>
        </w:tc>
        <w:tc>
          <w:tcPr>
            <w:tcW w:w="189" w:type="pct"/>
            <w:tcBorders>
              <w:top w:val="nil"/>
              <w:left w:val="nil"/>
              <w:bottom w:val="single" w:sz="4" w:space="0" w:color="auto"/>
              <w:right w:val="single" w:sz="4" w:space="0" w:color="auto"/>
            </w:tcBorders>
            <w:shd w:val="clear" w:color="auto" w:fill="auto"/>
            <w:vAlign w:val="center"/>
            <w:hideMark/>
          </w:tcPr>
          <w:p w14:paraId="3F7071E8" w14:textId="77777777" w:rsidR="000D1073" w:rsidRPr="000D1073" w:rsidRDefault="000D1073" w:rsidP="000D1073">
            <w:pPr>
              <w:jc w:val="center"/>
              <w:rPr>
                <w:color w:val="000000"/>
                <w:sz w:val="20"/>
                <w:szCs w:val="20"/>
              </w:rPr>
            </w:pPr>
            <w:r w:rsidRPr="000D1073">
              <w:rPr>
                <w:color w:val="000000"/>
                <w:sz w:val="20"/>
                <w:szCs w:val="20"/>
              </w:rPr>
              <w:t>-0,14</w:t>
            </w:r>
          </w:p>
        </w:tc>
        <w:tc>
          <w:tcPr>
            <w:tcW w:w="189" w:type="pct"/>
            <w:tcBorders>
              <w:top w:val="nil"/>
              <w:left w:val="nil"/>
              <w:bottom w:val="single" w:sz="4" w:space="0" w:color="auto"/>
              <w:right w:val="single" w:sz="4" w:space="0" w:color="auto"/>
            </w:tcBorders>
            <w:shd w:val="clear" w:color="auto" w:fill="auto"/>
            <w:vAlign w:val="center"/>
            <w:hideMark/>
          </w:tcPr>
          <w:p w14:paraId="57CEA1AE" w14:textId="77777777" w:rsidR="000D1073" w:rsidRPr="000D1073" w:rsidRDefault="000D1073" w:rsidP="000D1073">
            <w:pPr>
              <w:jc w:val="center"/>
              <w:rPr>
                <w:color w:val="000000"/>
                <w:sz w:val="20"/>
                <w:szCs w:val="20"/>
              </w:rPr>
            </w:pPr>
            <w:r w:rsidRPr="000D1073">
              <w:rPr>
                <w:color w:val="000000"/>
                <w:sz w:val="20"/>
                <w:szCs w:val="20"/>
              </w:rPr>
              <w:t>-0,14</w:t>
            </w:r>
          </w:p>
        </w:tc>
        <w:tc>
          <w:tcPr>
            <w:tcW w:w="189" w:type="pct"/>
            <w:tcBorders>
              <w:top w:val="nil"/>
              <w:left w:val="nil"/>
              <w:bottom w:val="single" w:sz="4" w:space="0" w:color="auto"/>
              <w:right w:val="single" w:sz="4" w:space="0" w:color="auto"/>
            </w:tcBorders>
            <w:shd w:val="clear" w:color="auto" w:fill="auto"/>
            <w:vAlign w:val="center"/>
            <w:hideMark/>
          </w:tcPr>
          <w:p w14:paraId="2D1D663B" w14:textId="77777777" w:rsidR="000D1073" w:rsidRPr="000D1073" w:rsidRDefault="000D1073" w:rsidP="000D1073">
            <w:pPr>
              <w:jc w:val="center"/>
              <w:rPr>
                <w:color w:val="000000"/>
                <w:sz w:val="20"/>
                <w:szCs w:val="20"/>
              </w:rPr>
            </w:pPr>
            <w:r w:rsidRPr="000D1073">
              <w:rPr>
                <w:color w:val="000000"/>
                <w:sz w:val="20"/>
                <w:szCs w:val="20"/>
              </w:rPr>
              <w:t>-0,14</w:t>
            </w:r>
          </w:p>
        </w:tc>
        <w:tc>
          <w:tcPr>
            <w:tcW w:w="198" w:type="pct"/>
            <w:tcBorders>
              <w:top w:val="nil"/>
              <w:left w:val="nil"/>
              <w:bottom w:val="single" w:sz="4" w:space="0" w:color="auto"/>
              <w:right w:val="single" w:sz="4" w:space="0" w:color="auto"/>
            </w:tcBorders>
            <w:shd w:val="clear" w:color="auto" w:fill="auto"/>
            <w:vAlign w:val="center"/>
            <w:hideMark/>
          </w:tcPr>
          <w:p w14:paraId="5BE7ACFD" w14:textId="77777777" w:rsidR="000D1073" w:rsidRPr="000D1073" w:rsidRDefault="000D1073" w:rsidP="000D1073">
            <w:pPr>
              <w:jc w:val="center"/>
              <w:rPr>
                <w:color w:val="000000"/>
                <w:sz w:val="20"/>
                <w:szCs w:val="20"/>
              </w:rPr>
            </w:pPr>
            <w:r w:rsidRPr="000D1073">
              <w:rPr>
                <w:color w:val="000000"/>
                <w:sz w:val="20"/>
                <w:szCs w:val="20"/>
              </w:rPr>
              <w:t>-0,14</w:t>
            </w:r>
          </w:p>
        </w:tc>
        <w:tc>
          <w:tcPr>
            <w:tcW w:w="198" w:type="pct"/>
            <w:tcBorders>
              <w:top w:val="nil"/>
              <w:left w:val="nil"/>
              <w:bottom w:val="single" w:sz="4" w:space="0" w:color="auto"/>
              <w:right w:val="single" w:sz="4" w:space="0" w:color="auto"/>
            </w:tcBorders>
            <w:shd w:val="clear" w:color="auto" w:fill="auto"/>
            <w:vAlign w:val="center"/>
            <w:hideMark/>
          </w:tcPr>
          <w:p w14:paraId="61E451A8" w14:textId="77777777" w:rsidR="000D1073" w:rsidRPr="000D1073" w:rsidRDefault="000D1073" w:rsidP="000D1073">
            <w:pPr>
              <w:jc w:val="center"/>
              <w:rPr>
                <w:color w:val="000000"/>
                <w:sz w:val="20"/>
                <w:szCs w:val="20"/>
              </w:rPr>
            </w:pPr>
            <w:r w:rsidRPr="000D1073">
              <w:rPr>
                <w:color w:val="000000"/>
                <w:sz w:val="20"/>
                <w:szCs w:val="20"/>
              </w:rPr>
              <w:t>-0,14</w:t>
            </w:r>
          </w:p>
        </w:tc>
        <w:tc>
          <w:tcPr>
            <w:tcW w:w="198" w:type="pct"/>
            <w:tcBorders>
              <w:top w:val="nil"/>
              <w:left w:val="nil"/>
              <w:bottom w:val="single" w:sz="4" w:space="0" w:color="auto"/>
              <w:right w:val="single" w:sz="4" w:space="0" w:color="auto"/>
            </w:tcBorders>
            <w:shd w:val="clear" w:color="auto" w:fill="auto"/>
            <w:vAlign w:val="center"/>
            <w:hideMark/>
          </w:tcPr>
          <w:p w14:paraId="0F1D7B84" w14:textId="77777777" w:rsidR="000D1073" w:rsidRPr="000D1073" w:rsidRDefault="000D1073" w:rsidP="000D1073">
            <w:pPr>
              <w:jc w:val="center"/>
              <w:rPr>
                <w:color w:val="000000"/>
                <w:sz w:val="20"/>
                <w:szCs w:val="20"/>
              </w:rPr>
            </w:pPr>
            <w:r w:rsidRPr="000D1073">
              <w:rPr>
                <w:color w:val="000000"/>
                <w:sz w:val="20"/>
                <w:szCs w:val="20"/>
              </w:rPr>
              <w:t>-0,14</w:t>
            </w:r>
          </w:p>
        </w:tc>
        <w:tc>
          <w:tcPr>
            <w:tcW w:w="198" w:type="pct"/>
            <w:tcBorders>
              <w:top w:val="nil"/>
              <w:left w:val="nil"/>
              <w:bottom w:val="single" w:sz="4" w:space="0" w:color="auto"/>
              <w:right w:val="single" w:sz="4" w:space="0" w:color="auto"/>
            </w:tcBorders>
            <w:shd w:val="clear" w:color="auto" w:fill="auto"/>
            <w:vAlign w:val="center"/>
            <w:hideMark/>
          </w:tcPr>
          <w:p w14:paraId="7918367D" w14:textId="77777777" w:rsidR="000D1073" w:rsidRPr="000D1073" w:rsidRDefault="000D1073" w:rsidP="000D1073">
            <w:pPr>
              <w:jc w:val="center"/>
              <w:rPr>
                <w:color w:val="000000"/>
                <w:sz w:val="20"/>
                <w:szCs w:val="20"/>
              </w:rPr>
            </w:pPr>
            <w:r w:rsidRPr="000D1073">
              <w:rPr>
                <w:color w:val="000000"/>
                <w:sz w:val="20"/>
                <w:szCs w:val="20"/>
              </w:rPr>
              <w:t>0,57</w:t>
            </w:r>
          </w:p>
        </w:tc>
        <w:tc>
          <w:tcPr>
            <w:tcW w:w="198" w:type="pct"/>
            <w:tcBorders>
              <w:top w:val="nil"/>
              <w:left w:val="nil"/>
              <w:bottom w:val="single" w:sz="4" w:space="0" w:color="auto"/>
              <w:right w:val="single" w:sz="4" w:space="0" w:color="auto"/>
            </w:tcBorders>
            <w:shd w:val="clear" w:color="auto" w:fill="auto"/>
            <w:vAlign w:val="center"/>
            <w:hideMark/>
          </w:tcPr>
          <w:p w14:paraId="30EF5AD0" w14:textId="77777777" w:rsidR="000D1073" w:rsidRPr="000D1073" w:rsidRDefault="000D1073" w:rsidP="000D1073">
            <w:pPr>
              <w:jc w:val="center"/>
              <w:rPr>
                <w:color w:val="000000"/>
                <w:sz w:val="20"/>
                <w:szCs w:val="20"/>
              </w:rPr>
            </w:pPr>
            <w:r w:rsidRPr="000D1073">
              <w:rPr>
                <w:color w:val="000000"/>
                <w:sz w:val="20"/>
                <w:szCs w:val="20"/>
              </w:rPr>
              <w:t>1,99</w:t>
            </w:r>
          </w:p>
        </w:tc>
        <w:tc>
          <w:tcPr>
            <w:tcW w:w="198" w:type="pct"/>
            <w:tcBorders>
              <w:top w:val="nil"/>
              <w:left w:val="nil"/>
              <w:bottom w:val="single" w:sz="4" w:space="0" w:color="auto"/>
              <w:right w:val="single" w:sz="4" w:space="0" w:color="auto"/>
            </w:tcBorders>
            <w:shd w:val="clear" w:color="auto" w:fill="auto"/>
            <w:vAlign w:val="center"/>
            <w:hideMark/>
          </w:tcPr>
          <w:p w14:paraId="697BABB6" w14:textId="77777777" w:rsidR="000D1073" w:rsidRPr="000D1073" w:rsidRDefault="000D1073" w:rsidP="000D1073">
            <w:pPr>
              <w:jc w:val="center"/>
              <w:rPr>
                <w:color w:val="000000"/>
                <w:sz w:val="20"/>
                <w:szCs w:val="20"/>
              </w:rPr>
            </w:pPr>
            <w:r w:rsidRPr="000D1073">
              <w:rPr>
                <w:color w:val="000000"/>
                <w:sz w:val="20"/>
                <w:szCs w:val="20"/>
              </w:rPr>
              <w:t>3,41</w:t>
            </w:r>
          </w:p>
        </w:tc>
        <w:tc>
          <w:tcPr>
            <w:tcW w:w="198" w:type="pct"/>
            <w:tcBorders>
              <w:top w:val="nil"/>
              <w:left w:val="nil"/>
              <w:bottom w:val="single" w:sz="4" w:space="0" w:color="auto"/>
              <w:right w:val="single" w:sz="4" w:space="0" w:color="auto"/>
            </w:tcBorders>
            <w:shd w:val="clear" w:color="auto" w:fill="auto"/>
            <w:vAlign w:val="center"/>
            <w:hideMark/>
          </w:tcPr>
          <w:p w14:paraId="48775044" w14:textId="77777777" w:rsidR="000D1073" w:rsidRPr="000D1073" w:rsidRDefault="000D1073" w:rsidP="000D1073">
            <w:pPr>
              <w:jc w:val="center"/>
              <w:rPr>
                <w:color w:val="000000"/>
                <w:sz w:val="20"/>
                <w:szCs w:val="20"/>
              </w:rPr>
            </w:pPr>
            <w:r w:rsidRPr="000D1073">
              <w:rPr>
                <w:color w:val="000000"/>
                <w:sz w:val="20"/>
                <w:szCs w:val="20"/>
              </w:rPr>
              <w:t>3,41</w:t>
            </w:r>
          </w:p>
        </w:tc>
        <w:tc>
          <w:tcPr>
            <w:tcW w:w="198" w:type="pct"/>
            <w:tcBorders>
              <w:top w:val="nil"/>
              <w:left w:val="nil"/>
              <w:bottom w:val="single" w:sz="4" w:space="0" w:color="auto"/>
              <w:right w:val="single" w:sz="4" w:space="0" w:color="auto"/>
            </w:tcBorders>
            <w:shd w:val="clear" w:color="auto" w:fill="auto"/>
            <w:vAlign w:val="center"/>
            <w:hideMark/>
          </w:tcPr>
          <w:p w14:paraId="244F10CE" w14:textId="77777777" w:rsidR="000D1073" w:rsidRPr="000D1073" w:rsidRDefault="000D1073" w:rsidP="000D1073">
            <w:pPr>
              <w:jc w:val="center"/>
              <w:rPr>
                <w:color w:val="000000"/>
                <w:sz w:val="20"/>
                <w:szCs w:val="20"/>
              </w:rPr>
            </w:pPr>
            <w:r w:rsidRPr="000D1073">
              <w:rPr>
                <w:color w:val="000000"/>
                <w:sz w:val="20"/>
                <w:szCs w:val="20"/>
              </w:rPr>
              <w:t>3,41</w:t>
            </w:r>
          </w:p>
        </w:tc>
        <w:tc>
          <w:tcPr>
            <w:tcW w:w="198" w:type="pct"/>
            <w:tcBorders>
              <w:top w:val="nil"/>
              <w:left w:val="nil"/>
              <w:bottom w:val="single" w:sz="4" w:space="0" w:color="auto"/>
              <w:right w:val="single" w:sz="4" w:space="0" w:color="auto"/>
            </w:tcBorders>
            <w:shd w:val="clear" w:color="auto" w:fill="auto"/>
            <w:vAlign w:val="center"/>
            <w:hideMark/>
          </w:tcPr>
          <w:p w14:paraId="084468FC" w14:textId="77777777" w:rsidR="000D1073" w:rsidRPr="000D1073" w:rsidRDefault="000D1073" w:rsidP="000D1073">
            <w:pPr>
              <w:jc w:val="center"/>
              <w:rPr>
                <w:color w:val="000000"/>
                <w:sz w:val="20"/>
                <w:szCs w:val="20"/>
              </w:rPr>
            </w:pPr>
            <w:r w:rsidRPr="000D1073">
              <w:rPr>
                <w:color w:val="000000"/>
                <w:sz w:val="20"/>
                <w:szCs w:val="20"/>
              </w:rPr>
              <w:t>3,41</w:t>
            </w:r>
          </w:p>
        </w:tc>
      </w:tr>
      <w:tr w:rsidR="000D1073" w:rsidRPr="000D1073" w14:paraId="210BAAE6"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10459DF5" w14:textId="77777777" w:rsidR="000D1073" w:rsidRPr="000D1073" w:rsidRDefault="000D1073" w:rsidP="000D1073">
            <w:pPr>
              <w:jc w:val="center"/>
              <w:rPr>
                <w:color w:val="000000"/>
                <w:sz w:val="20"/>
                <w:szCs w:val="20"/>
              </w:rPr>
            </w:pPr>
            <w:r w:rsidRPr="000D1073">
              <w:rPr>
                <w:color w:val="000000"/>
                <w:sz w:val="20"/>
                <w:szCs w:val="20"/>
              </w:rPr>
              <w:t>Пойма-2 (район протоки</w:t>
            </w:r>
            <w:r w:rsidRPr="000D1073">
              <w:rPr>
                <w:color w:val="000000"/>
                <w:sz w:val="20"/>
                <w:szCs w:val="20"/>
              </w:rPr>
              <w:br/>
              <w:t>Кривуля)</w:t>
            </w:r>
          </w:p>
        </w:tc>
        <w:tc>
          <w:tcPr>
            <w:tcW w:w="183" w:type="pct"/>
            <w:tcBorders>
              <w:top w:val="nil"/>
              <w:left w:val="nil"/>
              <w:bottom w:val="single" w:sz="4" w:space="0" w:color="auto"/>
              <w:right w:val="single" w:sz="4" w:space="0" w:color="auto"/>
            </w:tcBorders>
            <w:shd w:val="clear" w:color="auto" w:fill="auto"/>
            <w:vAlign w:val="center"/>
            <w:hideMark/>
          </w:tcPr>
          <w:p w14:paraId="59C98935" w14:textId="77777777" w:rsidR="000D1073" w:rsidRPr="000D1073" w:rsidRDefault="000D1073" w:rsidP="000D1073">
            <w:pPr>
              <w:jc w:val="center"/>
              <w:rPr>
                <w:color w:val="000000"/>
                <w:sz w:val="20"/>
                <w:szCs w:val="20"/>
              </w:rPr>
            </w:pPr>
            <w:r w:rsidRPr="000D1073">
              <w:rPr>
                <w:color w:val="000000"/>
                <w:sz w:val="20"/>
                <w:szCs w:val="20"/>
              </w:rPr>
              <w:t>0,08</w:t>
            </w:r>
          </w:p>
        </w:tc>
        <w:tc>
          <w:tcPr>
            <w:tcW w:w="189" w:type="pct"/>
            <w:tcBorders>
              <w:top w:val="nil"/>
              <w:left w:val="nil"/>
              <w:bottom w:val="single" w:sz="4" w:space="0" w:color="auto"/>
              <w:right w:val="single" w:sz="4" w:space="0" w:color="auto"/>
            </w:tcBorders>
            <w:shd w:val="clear" w:color="auto" w:fill="auto"/>
            <w:vAlign w:val="center"/>
            <w:hideMark/>
          </w:tcPr>
          <w:p w14:paraId="23A1A1DA" w14:textId="77777777" w:rsidR="000D1073" w:rsidRPr="000D1073" w:rsidRDefault="000D1073" w:rsidP="000D1073">
            <w:pPr>
              <w:jc w:val="center"/>
              <w:rPr>
                <w:color w:val="000000"/>
                <w:sz w:val="20"/>
                <w:szCs w:val="20"/>
              </w:rPr>
            </w:pPr>
            <w:r w:rsidRPr="000D1073">
              <w:rPr>
                <w:color w:val="000000"/>
                <w:sz w:val="20"/>
                <w:szCs w:val="20"/>
              </w:rPr>
              <w:t>-0,40</w:t>
            </w:r>
          </w:p>
        </w:tc>
        <w:tc>
          <w:tcPr>
            <w:tcW w:w="218" w:type="pct"/>
            <w:tcBorders>
              <w:top w:val="nil"/>
              <w:left w:val="nil"/>
              <w:bottom w:val="single" w:sz="4" w:space="0" w:color="auto"/>
              <w:right w:val="single" w:sz="4" w:space="0" w:color="auto"/>
            </w:tcBorders>
            <w:shd w:val="clear" w:color="auto" w:fill="auto"/>
            <w:vAlign w:val="center"/>
            <w:hideMark/>
          </w:tcPr>
          <w:p w14:paraId="0ACAFBBE" w14:textId="77777777" w:rsidR="000D1073" w:rsidRPr="000D1073" w:rsidRDefault="000D1073" w:rsidP="000D1073">
            <w:pPr>
              <w:jc w:val="center"/>
              <w:rPr>
                <w:color w:val="000000"/>
                <w:sz w:val="20"/>
                <w:szCs w:val="20"/>
              </w:rPr>
            </w:pPr>
            <w:r w:rsidRPr="000D1073">
              <w:rPr>
                <w:color w:val="000000"/>
                <w:sz w:val="20"/>
                <w:szCs w:val="20"/>
              </w:rPr>
              <w:t>-0,91</w:t>
            </w:r>
          </w:p>
        </w:tc>
        <w:tc>
          <w:tcPr>
            <w:tcW w:w="198" w:type="pct"/>
            <w:tcBorders>
              <w:top w:val="nil"/>
              <w:left w:val="nil"/>
              <w:bottom w:val="single" w:sz="4" w:space="0" w:color="auto"/>
              <w:right w:val="single" w:sz="4" w:space="0" w:color="auto"/>
            </w:tcBorders>
            <w:shd w:val="clear" w:color="auto" w:fill="auto"/>
            <w:vAlign w:val="center"/>
            <w:hideMark/>
          </w:tcPr>
          <w:p w14:paraId="28286FCE" w14:textId="77777777" w:rsidR="000D1073" w:rsidRPr="000D1073" w:rsidRDefault="000D1073" w:rsidP="000D1073">
            <w:pPr>
              <w:jc w:val="center"/>
              <w:rPr>
                <w:color w:val="000000"/>
                <w:sz w:val="20"/>
                <w:szCs w:val="20"/>
              </w:rPr>
            </w:pPr>
            <w:r w:rsidRPr="000D1073">
              <w:rPr>
                <w:color w:val="000000"/>
                <w:sz w:val="20"/>
                <w:szCs w:val="20"/>
              </w:rPr>
              <w:t>1,31</w:t>
            </w:r>
          </w:p>
        </w:tc>
        <w:tc>
          <w:tcPr>
            <w:tcW w:w="189" w:type="pct"/>
            <w:tcBorders>
              <w:top w:val="nil"/>
              <w:left w:val="nil"/>
              <w:bottom w:val="single" w:sz="4" w:space="0" w:color="auto"/>
              <w:right w:val="single" w:sz="4" w:space="0" w:color="auto"/>
            </w:tcBorders>
            <w:shd w:val="clear" w:color="auto" w:fill="auto"/>
            <w:vAlign w:val="center"/>
            <w:hideMark/>
          </w:tcPr>
          <w:p w14:paraId="32560C20" w14:textId="77777777" w:rsidR="000D1073" w:rsidRPr="000D1073" w:rsidRDefault="000D1073" w:rsidP="000D1073">
            <w:pPr>
              <w:jc w:val="center"/>
              <w:rPr>
                <w:color w:val="000000"/>
                <w:sz w:val="20"/>
                <w:szCs w:val="20"/>
              </w:rPr>
            </w:pPr>
            <w:r w:rsidRPr="000D1073">
              <w:rPr>
                <w:color w:val="000000"/>
                <w:sz w:val="20"/>
                <w:szCs w:val="20"/>
              </w:rPr>
              <w:t>-0,69</w:t>
            </w:r>
          </w:p>
        </w:tc>
        <w:tc>
          <w:tcPr>
            <w:tcW w:w="189" w:type="pct"/>
            <w:tcBorders>
              <w:top w:val="nil"/>
              <w:left w:val="nil"/>
              <w:bottom w:val="single" w:sz="4" w:space="0" w:color="auto"/>
              <w:right w:val="single" w:sz="4" w:space="0" w:color="auto"/>
            </w:tcBorders>
            <w:shd w:val="clear" w:color="auto" w:fill="auto"/>
            <w:vAlign w:val="center"/>
            <w:hideMark/>
          </w:tcPr>
          <w:p w14:paraId="2A1BFCBF" w14:textId="77777777" w:rsidR="000D1073" w:rsidRPr="000D1073" w:rsidRDefault="000D1073" w:rsidP="000D1073">
            <w:pPr>
              <w:jc w:val="center"/>
              <w:rPr>
                <w:color w:val="000000"/>
                <w:sz w:val="20"/>
                <w:szCs w:val="20"/>
              </w:rPr>
            </w:pPr>
            <w:r w:rsidRPr="000D1073">
              <w:rPr>
                <w:color w:val="000000"/>
                <w:sz w:val="20"/>
                <w:szCs w:val="20"/>
              </w:rPr>
              <w:t>-0,69</w:t>
            </w:r>
          </w:p>
        </w:tc>
        <w:tc>
          <w:tcPr>
            <w:tcW w:w="189" w:type="pct"/>
            <w:tcBorders>
              <w:top w:val="nil"/>
              <w:left w:val="nil"/>
              <w:bottom w:val="single" w:sz="4" w:space="0" w:color="auto"/>
              <w:right w:val="single" w:sz="4" w:space="0" w:color="auto"/>
            </w:tcBorders>
            <w:shd w:val="clear" w:color="auto" w:fill="auto"/>
            <w:vAlign w:val="center"/>
            <w:hideMark/>
          </w:tcPr>
          <w:p w14:paraId="0EBBEC0E" w14:textId="77777777" w:rsidR="000D1073" w:rsidRPr="000D1073" w:rsidRDefault="000D1073" w:rsidP="000D1073">
            <w:pPr>
              <w:jc w:val="center"/>
              <w:rPr>
                <w:color w:val="000000"/>
                <w:sz w:val="20"/>
                <w:szCs w:val="20"/>
              </w:rPr>
            </w:pPr>
            <w:r w:rsidRPr="000D1073">
              <w:rPr>
                <w:color w:val="000000"/>
                <w:sz w:val="20"/>
                <w:szCs w:val="20"/>
              </w:rPr>
              <w:t>-0,69</w:t>
            </w:r>
          </w:p>
        </w:tc>
        <w:tc>
          <w:tcPr>
            <w:tcW w:w="189" w:type="pct"/>
            <w:tcBorders>
              <w:top w:val="nil"/>
              <w:left w:val="nil"/>
              <w:bottom w:val="single" w:sz="4" w:space="0" w:color="auto"/>
              <w:right w:val="single" w:sz="4" w:space="0" w:color="auto"/>
            </w:tcBorders>
            <w:shd w:val="clear" w:color="auto" w:fill="auto"/>
            <w:vAlign w:val="center"/>
            <w:hideMark/>
          </w:tcPr>
          <w:p w14:paraId="5A5B7F32" w14:textId="77777777" w:rsidR="000D1073" w:rsidRPr="000D1073" w:rsidRDefault="000D1073" w:rsidP="000D1073">
            <w:pPr>
              <w:jc w:val="center"/>
              <w:rPr>
                <w:color w:val="000000"/>
                <w:sz w:val="20"/>
                <w:szCs w:val="20"/>
              </w:rPr>
            </w:pPr>
            <w:r w:rsidRPr="000D1073">
              <w:rPr>
                <w:color w:val="000000"/>
                <w:sz w:val="20"/>
                <w:szCs w:val="20"/>
              </w:rPr>
              <w:t>-0,69</w:t>
            </w:r>
          </w:p>
        </w:tc>
        <w:tc>
          <w:tcPr>
            <w:tcW w:w="189" w:type="pct"/>
            <w:tcBorders>
              <w:top w:val="nil"/>
              <w:left w:val="nil"/>
              <w:bottom w:val="single" w:sz="4" w:space="0" w:color="auto"/>
              <w:right w:val="single" w:sz="4" w:space="0" w:color="auto"/>
            </w:tcBorders>
            <w:shd w:val="clear" w:color="auto" w:fill="auto"/>
            <w:vAlign w:val="center"/>
            <w:hideMark/>
          </w:tcPr>
          <w:p w14:paraId="032B7E27" w14:textId="77777777" w:rsidR="000D1073" w:rsidRPr="000D1073" w:rsidRDefault="000D1073" w:rsidP="000D1073">
            <w:pPr>
              <w:jc w:val="center"/>
              <w:rPr>
                <w:color w:val="000000"/>
                <w:sz w:val="20"/>
                <w:szCs w:val="20"/>
              </w:rPr>
            </w:pPr>
            <w:r w:rsidRPr="000D1073">
              <w:rPr>
                <w:color w:val="000000"/>
                <w:sz w:val="20"/>
                <w:szCs w:val="20"/>
              </w:rPr>
              <w:t>-0,69</w:t>
            </w:r>
          </w:p>
        </w:tc>
        <w:tc>
          <w:tcPr>
            <w:tcW w:w="198" w:type="pct"/>
            <w:tcBorders>
              <w:top w:val="nil"/>
              <w:left w:val="nil"/>
              <w:bottom w:val="single" w:sz="4" w:space="0" w:color="auto"/>
              <w:right w:val="single" w:sz="4" w:space="0" w:color="auto"/>
            </w:tcBorders>
            <w:shd w:val="clear" w:color="auto" w:fill="auto"/>
            <w:vAlign w:val="center"/>
            <w:hideMark/>
          </w:tcPr>
          <w:p w14:paraId="3693619B" w14:textId="77777777" w:rsidR="000D1073" w:rsidRPr="000D1073" w:rsidRDefault="000D1073" w:rsidP="000D1073">
            <w:pPr>
              <w:jc w:val="center"/>
              <w:rPr>
                <w:color w:val="000000"/>
                <w:sz w:val="20"/>
                <w:szCs w:val="20"/>
              </w:rPr>
            </w:pPr>
            <w:r w:rsidRPr="000D1073">
              <w:rPr>
                <w:color w:val="000000"/>
                <w:sz w:val="20"/>
                <w:szCs w:val="20"/>
              </w:rPr>
              <w:t>-0,69</w:t>
            </w:r>
          </w:p>
        </w:tc>
        <w:tc>
          <w:tcPr>
            <w:tcW w:w="198" w:type="pct"/>
            <w:tcBorders>
              <w:top w:val="nil"/>
              <w:left w:val="nil"/>
              <w:bottom w:val="single" w:sz="4" w:space="0" w:color="auto"/>
              <w:right w:val="single" w:sz="4" w:space="0" w:color="auto"/>
            </w:tcBorders>
            <w:shd w:val="clear" w:color="auto" w:fill="auto"/>
            <w:vAlign w:val="center"/>
            <w:hideMark/>
          </w:tcPr>
          <w:p w14:paraId="4F143D12" w14:textId="77777777" w:rsidR="000D1073" w:rsidRPr="000D1073" w:rsidRDefault="000D1073" w:rsidP="000D1073">
            <w:pPr>
              <w:jc w:val="center"/>
              <w:rPr>
                <w:color w:val="000000"/>
                <w:sz w:val="20"/>
                <w:szCs w:val="20"/>
              </w:rPr>
            </w:pPr>
            <w:r w:rsidRPr="000D1073">
              <w:rPr>
                <w:color w:val="000000"/>
                <w:sz w:val="20"/>
                <w:szCs w:val="20"/>
              </w:rPr>
              <w:t>-0,69</w:t>
            </w:r>
          </w:p>
        </w:tc>
        <w:tc>
          <w:tcPr>
            <w:tcW w:w="198" w:type="pct"/>
            <w:tcBorders>
              <w:top w:val="nil"/>
              <w:left w:val="nil"/>
              <w:bottom w:val="single" w:sz="4" w:space="0" w:color="auto"/>
              <w:right w:val="single" w:sz="4" w:space="0" w:color="auto"/>
            </w:tcBorders>
            <w:shd w:val="clear" w:color="auto" w:fill="auto"/>
            <w:vAlign w:val="center"/>
            <w:hideMark/>
          </w:tcPr>
          <w:p w14:paraId="5677AA23" w14:textId="77777777" w:rsidR="000D1073" w:rsidRPr="000D1073" w:rsidRDefault="000D1073" w:rsidP="000D1073">
            <w:pPr>
              <w:jc w:val="center"/>
              <w:rPr>
                <w:color w:val="000000"/>
                <w:sz w:val="20"/>
                <w:szCs w:val="20"/>
              </w:rPr>
            </w:pPr>
            <w:r w:rsidRPr="000D1073">
              <w:rPr>
                <w:color w:val="000000"/>
                <w:sz w:val="20"/>
                <w:szCs w:val="20"/>
              </w:rPr>
              <w:t>-0,69</w:t>
            </w:r>
          </w:p>
        </w:tc>
        <w:tc>
          <w:tcPr>
            <w:tcW w:w="198" w:type="pct"/>
            <w:tcBorders>
              <w:top w:val="nil"/>
              <w:left w:val="nil"/>
              <w:bottom w:val="single" w:sz="4" w:space="0" w:color="auto"/>
              <w:right w:val="single" w:sz="4" w:space="0" w:color="auto"/>
            </w:tcBorders>
            <w:shd w:val="clear" w:color="auto" w:fill="auto"/>
            <w:vAlign w:val="center"/>
            <w:hideMark/>
          </w:tcPr>
          <w:p w14:paraId="47C6EF4F" w14:textId="77777777" w:rsidR="000D1073" w:rsidRPr="000D1073" w:rsidRDefault="000D1073" w:rsidP="000D1073">
            <w:pPr>
              <w:jc w:val="center"/>
              <w:rPr>
                <w:color w:val="000000"/>
                <w:sz w:val="20"/>
                <w:szCs w:val="20"/>
              </w:rPr>
            </w:pPr>
            <w:r w:rsidRPr="000D1073">
              <w:rPr>
                <w:color w:val="000000"/>
                <w:sz w:val="20"/>
                <w:szCs w:val="20"/>
              </w:rPr>
              <w:t>-0,69</w:t>
            </w:r>
          </w:p>
        </w:tc>
        <w:tc>
          <w:tcPr>
            <w:tcW w:w="198" w:type="pct"/>
            <w:tcBorders>
              <w:top w:val="nil"/>
              <w:left w:val="nil"/>
              <w:bottom w:val="single" w:sz="4" w:space="0" w:color="auto"/>
              <w:right w:val="single" w:sz="4" w:space="0" w:color="auto"/>
            </w:tcBorders>
            <w:shd w:val="clear" w:color="auto" w:fill="auto"/>
            <w:vAlign w:val="center"/>
            <w:hideMark/>
          </w:tcPr>
          <w:p w14:paraId="35D7876F" w14:textId="77777777" w:rsidR="000D1073" w:rsidRPr="000D1073" w:rsidRDefault="000D1073" w:rsidP="000D1073">
            <w:pPr>
              <w:jc w:val="center"/>
              <w:rPr>
                <w:color w:val="000000"/>
                <w:sz w:val="20"/>
                <w:szCs w:val="20"/>
              </w:rPr>
            </w:pPr>
            <w:r w:rsidRPr="000D1073">
              <w:rPr>
                <w:color w:val="000000"/>
                <w:sz w:val="20"/>
                <w:szCs w:val="20"/>
              </w:rPr>
              <w:t>-0,69</w:t>
            </w:r>
          </w:p>
        </w:tc>
        <w:tc>
          <w:tcPr>
            <w:tcW w:w="198" w:type="pct"/>
            <w:tcBorders>
              <w:top w:val="nil"/>
              <w:left w:val="nil"/>
              <w:bottom w:val="single" w:sz="4" w:space="0" w:color="auto"/>
              <w:right w:val="single" w:sz="4" w:space="0" w:color="auto"/>
            </w:tcBorders>
            <w:shd w:val="clear" w:color="auto" w:fill="auto"/>
            <w:vAlign w:val="center"/>
            <w:hideMark/>
          </w:tcPr>
          <w:p w14:paraId="28739015" w14:textId="77777777" w:rsidR="000D1073" w:rsidRPr="000D1073" w:rsidRDefault="000D1073" w:rsidP="000D1073">
            <w:pPr>
              <w:jc w:val="center"/>
              <w:rPr>
                <w:color w:val="000000"/>
                <w:sz w:val="20"/>
                <w:szCs w:val="20"/>
              </w:rPr>
            </w:pPr>
            <w:r w:rsidRPr="000D1073">
              <w:rPr>
                <w:color w:val="000000"/>
                <w:sz w:val="20"/>
                <w:szCs w:val="20"/>
              </w:rPr>
              <w:t>-0,69</w:t>
            </w:r>
          </w:p>
        </w:tc>
        <w:tc>
          <w:tcPr>
            <w:tcW w:w="198" w:type="pct"/>
            <w:tcBorders>
              <w:top w:val="nil"/>
              <w:left w:val="nil"/>
              <w:bottom w:val="single" w:sz="4" w:space="0" w:color="auto"/>
              <w:right w:val="single" w:sz="4" w:space="0" w:color="auto"/>
            </w:tcBorders>
            <w:shd w:val="clear" w:color="auto" w:fill="auto"/>
            <w:vAlign w:val="center"/>
            <w:hideMark/>
          </w:tcPr>
          <w:p w14:paraId="746B3889" w14:textId="77777777" w:rsidR="000D1073" w:rsidRPr="000D1073" w:rsidRDefault="000D1073" w:rsidP="000D1073">
            <w:pPr>
              <w:jc w:val="center"/>
              <w:rPr>
                <w:color w:val="000000"/>
                <w:sz w:val="20"/>
                <w:szCs w:val="20"/>
              </w:rPr>
            </w:pPr>
            <w:r w:rsidRPr="000D1073">
              <w:rPr>
                <w:color w:val="000000"/>
                <w:sz w:val="20"/>
                <w:szCs w:val="20"/>
              </w:rPr>
              <w:t>-0,69</w:t>
            </w:r>
          </w:p>
        </w:tc>
        <w:tc>
          <w:tcPr>
            <w:tcW w:w="198" w:type="pct"/>
            <w:tcBorders>
              <w:top w:val="nil"/>
              <w:left w:val="nil"/>
              <w:bottom w:val="single" w:sz="4" w:space="0" w:color="auto"/>
              <w:right w:val="single" w:sz="4" w:space="0" w:color="auto"/>
            </w:tcBorders>
            <w:shd w:val="clear" w:color="auto" w:fill="auto"/>
            <w:vAlign w:val="center"/>
            <w:hideMark/>
          </w:tcPr>
          <w:p w14:paraId="5064E7D7" w14:textId="77777777" w:rsidR="000D1073" w:rsidRPr="000D1073" w:rsidRDefault="000D1073" w:rsidP="000D1073">
            <w:pPr>
              <w:jc w:val="center"/>
              <w:rPr>
                <w:color w:val="000000"/>
                <w:sz w:val="20"/>
                <w:szCs w:val="20"/>
              </w:rPr>
            </w:pPr>
            <w:r w:rsidRPr="000D1073">
              <w:rPr>
                <w:color w:val="000000"/>
                <w:sz w:val="20"/>
                <w:szCs w:val="20"/>
              </w:rPr>
              <w:t>-0,69</w:t>
            </w:r>
          </w:p>
        </w:tc>
        <w:tc>
          <w:tcPr>
            <w:tcW w:w="198" w:type="pct"/>
            <w:tcBorders>
              <w:top w:val="nil"/>
              <w:left w:val="nil"/>
              <w:bottom w:val="single" w:sz="4" w:space="0" w:color="auto"/>
              <w:right w:val="single" w:sz="4" w:space="0" w:color="auto"/>
            </w:tcBorders>
            <w:shd w:val="clear" w:color="auto" w:fill="auto"/>
            <w:vAlign w:val="center"/>
            <w:hideMark/>
          </w:tcPr>
          <w:p w14:paraId="4A1EF78D" w14:textId="77777777" w:rsidR="000D1073" w:rsidRPr="000D1073" w:rsidRDefault="000D1073" w:rsidP="000D1073">
            <w:pPr>
              <w:jc w:val="center"/>
              <w:rPr>
                <w:color w:val="000000"/>
                <w:sz w:val="20"/>
                <w:szCs w:val="20"/>
              </w:rPr>
            </w:pPr>
            <w:r w:rsidRPr="000D1073">
              <w:rPr>
                <w:color w:val="000000"/>
                <w:sz w:val="20"/>
                <w:szCs w:val="20"/>
              </w:rPr>
              <w:t>-0,69</w:t>
            </w:r>
          </w:p>
        </w:tc>
      </w:tr>
      <w:tr w:rsidR="000D1073" w:rsidRPr="000D1073" w14:paraId="1CE1D5FE"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57A808C1" w14:textId="77777777" w:rsidR="000D1073" w:rsidRPr="000D1073" w:rsidRDefault="000D1073" w:rsidP="000D1073">
            <w:pPr>
              <w:jc w:val="center"/>
              <w:rPr>
                <w:color w:val="000000"/>
                <w:sz w:val="20"/>
                <w:szCs w:val="20"/>
              </w:rPr>
            </w:pPr>
            <w:r w:rsidRPr="000D1073">
              <w:rPr>
                <w:color w:val="000000"/>
                <w:sz w:val="20"/>
                <w:szCs w:val="20"/>
              </w:rPr>
              <w:t>Пойма-4 (район потоки р. Черная)</w:t>
            </w:r>
          </w:p>
        </w:tc>
        <w:tc>
          <w:tcPr>
            <w:tcW w:w="183" w:type="pct"/>
            <w:tcBorders>
              <w:top w:val="nil"/>
              <w:left w:val="nil"/>
              <w:bottom w:val="single" w:sz="4" w:space="0" w:color="auto"/>
              <w:right w:val="single" w:sz="4" w:space="0" w:color="auto"/>
            </w:tcBorders>
            <w:shd w:val="clear" w:color="auto" w:fill="auto"/>
            <w:vAlign w:val="center"/>
            <w:hideMark/>
          </w:tcPr>
          <w:p w14:paraId="6464ADBA" w14:textId="77777777" w:rsidR="000D1073" w:rsidRPr="000D1073" w:rsidRDefault="000D1073" w:rsidP="000D1073">
            <w:pPr>
              <w:jc w:val="center"/>
              <w:rPr>
                <w:color w:val="000000"/>
                <w:sz w:val="20"/>
                <w:szCs w:val="20"/>
              </w:rPr>
            </w:pPr>
            <w:r w:rsidRPr="000D1073">
              <w:rPr>
                <w:color w:val="000000"/>
                <w:sz w:val="20"/>
                <w:szCs w:val="20"/>
              </w:rPr>
              <w:t>0,27</w:t>
            </w:r>
          </w:p>
        </w:tc>
        <w:tc>
          <w:tcPr>
            <w:tcW w:w="189" w:type="pct"/>
            <w:tcBorders>
              <w:top w:val="nil"/>
              <w:left w:val="nil"/>
              <w:bottom w:val="single" w:sz="4" w:space="0" w:color="auto"/>
              <w:right w:val="single" w:sz="4" w:space="0" w:color="auto"/>
            </w:tcBorders>
            <w:shd w:val="clear" w:color="auto" w:fill="auto"/>
            <w:vAlign w:val="center"/>
            <w:hideMark/>
          </w:tcPr>
          <w:p w14:paraId="05699BB4" w14:textId="77777777" w:rsidR="000D1073" w:rsidRPr="000D1073" w:rsidRDefault="000D1073" w:rsidP="000D1073">
            <w:pPr>
              <w:jc w:val="center"/>
              <w:rPr>
                <w:color w:val="000000"/>
                <w:sz w:val="20"/>
                <w:szCs w:val="20"/>
              </w:rPr>
            </w:pPr>
            <w:r w:rsidRPr="000D1073">
              <w:rPr>
                <w:color w:val="000000"/>
                <w:sz w:val="20"/>
                <w:szCs w:val="20"/>
              </w:rPr>
              <w:t>-1,37</w:t>
            </w:r>
          </w:p>
        </w:tc>
        <w:tc>
          <w:tcPr>
            <w:tcW w:w="218" w:type="pct"/>
            <w:tcBorders>
              <w:top w:val="nil"/>
              <w:left w:val="nil"/>
              <w:bottom w:val="single" w:sz="4" w:space="0" w:color="auto"/>
              <w:right w:val="single" w:sz="4" w:space="0" w:color="auto"/>
            </w:tcBorders>
            <w:shd w:val="clear" w:color="auto" w:fill="auto"/>
            <w:vAlign w:val="center"/>
            <w:hideMark/>
          </w:tcPr>
          <w:p w14:paraId="3F8707C8" w14:textId="77777777" w:rsidR="000D1073" w:rsidRPr="000D1073" w:rsidRDefault="000D1073" w:rsidP="000D1073">
            <w:pPr>
              <w:jc w:val="center"/>
              <w:rPr>
                <w:color w:val="000000"/>
                <w:sz w:val="20"/>
                <w:szCs w:val="20"/>
              </w:rPr>
            </w:pPr>
            <w:r w:rsidRPr="000D1073">
              <w:rPr>
                <w:color w:val="000000"/>
                <w:sz w:val="20"/>
                <w:szCs w:val="20"/>
              </w:rPr>
              <w:t>-3,15</w:t>
            </w:r>
          </w:p>
        </w:tc>
        <w:tc>
          <w:tcPr>
            <w:tcW w:w="198" w:type="pct"/>
            <w:tcBorders>
              <w:top w:val="nil"/>
              <w:left w:val="nil"/>
              <w:bottom w:val="single" w:sz="4" w:space="0" w:color="auto"/>
              <w:right w:val="single" w:sz="4" w:space="0" w:color="auto"/>
            </w:tcBorders>
            <w:shd w:val="clear" w:color="auto" w:fill="auto"/>
            <w:vAlign w:val="center"/>
            <w:hideMark/>
          </w:tcPr>
          <w:p w14:paraId="3A4250C2" w14:textId="77777777" w:rsidR="000D1073" w:rsidRPr="000D1073" w:rsidRDefault="000D1073" w:rsidP="000D1073">
            <w:pPr>
              <w:jc w:val="center"/>
              <w:rPr>
                <w:color w:val="000000"/>
                <w:sz w:val="20"/>
                <w:szCs w:val="20"/>
              </w:rPr>
            </w:pPr>
            <w:r w:rsidRPr="000D1073">
              <w:rPr>
                <w:color w:val="000000"/>
                <w:sz w:val="20"/>
                <w:szCs w:val="20"/>
              </w:rPr>
              <w:t>4,52</w:t>
            </w:r>
          </w:p>
        </w:tc>
        <w:tc>
          <w:tcPr>
            <w:tcW w:w="189" w:type="pct"/>
            <w:tcBorders>
              <w:top w:val="nil"/>
              <w:left w:val="nil"/>
              <w:bottom w:val="single" w:sz="4" w:space="0" w:color="auto"/>
              <w:right w:val="single" w:sz="4" w:space="0" w:color="auto"/>
            </w:tcBorders>
            <w:shd w:val="clear" w:color="auto" w:fill="auto"/>
            <w:vAlign w:val="center"/>
            <w:hideMark/>
          </w:tcPr>
          <w:p w14:paraId="1D20F8CC" w14:textId="77777777" w:rsidR="000D1073" w:rsidRPr="000D1073" w:rsidRDefault="000D1073" w:rsidP="000D1073">
            <w:pPr>
              <w:jc w:val="center"/>
              <w:rPr>
                <w:color w:val="000000"/>
                <w:sz w:val="20"/>
                <w:szCs w:val="20"/>
              </w:rPr>
            </w:pPr>
            <w:r w:rsidRPr="000D1073">
              <w:rPr>
                <w:color w:val="000000"/>
                <w:sz w:val="20"/>
                <w:szCs w:val="20"/>
              </w:rPr>
              <w:t>-2,38</w:t>
            </w:r>
          </w:p>
        </w:tc>
        <w:tc>
          <w:tcPr>
            <w:tcW w:w="189" w:type="pct"/>
            <w:tcBorders>
              <w:top w:val="nil"/>
              <w:left w:val="nil"/>
              <w:bottom w:val="single" w:sz="4" w:space="0" w:color="auto"/>
              <w:right w:val="single" w:sz="4" w:space="0" w:color="auto"/>
            </w:tcBorders>
            <w:shd w:val="clear" w:color="auto" w:fill="auto"/>
            <w:vAlign w:val="center"/>
            <w:hideMark/>
          </w:tcPr>
          <w:p w14:paraId="14F5672E" w14:textId="77777777" w:rsidR="000D1073" w:rsidRPr="000D1073" w:rsidRDefault="000D1073" w:rsidP="000D1073">
            <w:pPr>
              <w:jc w:val="center"/>
              <w:rPr>
                <w:color w:val="000000"/>
                <w:sz w:val="20"/>
                <w:szCs w:val="20"/>
              </w:rPr>
            </w:pPr>
            <w:r w:rsidRPr="000D1073">
              <w:rPr>
                <w:color w:val="000000"/>
                <w:sz w:val="20"/>
                <w:szCs w:val="20"/>
              </w:rPr>
              <w:t>-2,38</w:t>
            </w:r>
          </w:p>
        </w:tc>
        <w:tc>
          <w:tcPr>
            <w:tcW w:w="189" w:type="pct"/>
            <w:tcBorders>
              <w:top w:val="nil"/>
              <w:left w:val="nil"/>
              <w:bottom w:val="single" w:sz="4" w:space="0" w:color="auto"/>
              <w:right w:val="single" w:sz="4" w:space="0" w:color="auto"/>
            </w:tcBorders>
            <w:shd w:val="clear" w:color="auto" w:fill="auto"/>
            <w:vAlign w:val="center"/>
            <w:hideMark/>
          </w:tcPr>
          <w:p w14:paraId="2584049D" w14:textId="77777777" w:rsidR="000D1073" w:rsidRPr="000D1073" w:rsidRDefault="000D1073" w:rsidP="000D1073">
            <w:pPr>
              <w:jc w:val="center"/>
              <w:rPr>
                <w:color w:val="000000"/>
                <w:sz w:val="20"/>
                <w:szCs w:val="20"/>
              </w:rPr>
            </w:pPr>
            <w:r w:rsidRPr="000D1073">
              <w:rPr>
                <w:color w:val="000000"/>
                <w:sz w:val="20"/>
                <w:szCs w:val="20"/>
              </w:rPr>
              <w:t>-2,38</w:t>
            </w:r>
          </w:p>
        </w:tc>
        <w:tc>
          <w:tcPr>
            <w:tcW w:w="189" w:type="pct"/>
            <w:tcBorders>
              <w:top w:val="nil"/>
              <w:left w:val="nil"/>
              <w:bottom w:val="single" w:sz="4" w:space="0" w:color="auto"/>
              <w:right w:val="single" w:sz="4" w:space="0" w:color="auto"/>
            </w:tcBorders>
            <w:shd w:val="clear" w:color="auto" w:fill="auto"/>
            <w:vAlign w:val="center"/>
            <w:hideMark/>
          </w:tcPr>
          <w:p w14:paraId="54B1B7A7" w14:textId="77777777" w:rsidR="000D1073" w:rsidRPr="000D1073" w:rsidRDefault="000D1073" w:rsidP="000D1073">
            <w:pPr>
              <w:jc w:val="center"/>
              <w:rPr>
                <w:color w:val="000000"/>
                <w:sz w:val="20"/>
                <w:szCs w:val="20"/>
              </w:rPr>
            </w:pPr>
            <w:r w:rsidRPr="000D1073">
              <w:rPr>
                <w:color w:val="000000"/>
                <w:sz w:val="20"/>
                <w:szCs w:val="20"/>
              </w:rPr>
              <w:t>-2,38</w:t>
            </w:r>
          </w:p>
        </w:tc>
        <w:tc>
          <w:tcPr>
            <w:tcW w:w="189" w:type="pct"/>
            <w:tcBorders>
              <w:top w:val="nil"/>
              <w:left w:val="nil"/>
              <w:bottom w:val="single" w:sz="4" w:space="0" w:color="auto"/>
              <w:right w:val="single" w:sz="4" w:space="0" w:color="auto"/>
            </w:tcBorders>
            <w:shd w:val="clear" w:color="auto" w:fill="auto"/>
            <w:vAlign w:val="center"/>
            <w:hideMark/>
          </w:tcPr>
          <w:p w14:paraId="40DF597C" w14:textId="77777777" w:rsidR="000D1073" w:rsidRPr="000D1073" w:rsidRDefault="000D1073" w:rsidP="000D1073">
            <w:pPr>
              <w:jc w:val="center"/>
              <w:rPr>
                <w:color w:val="000000"/>
                <w:sz w:val="20"/>
                <w:szCs w:val="20"/>
              </w:rPr>
            </w:pPr>
            <w:r w:rsidRPr="000D1073">
              <w:rPr>
                <w:color w:val="000000"/>
                <w:sz w:val="20"/>
                <w:szCs w:val="20"/>
              </w:rPr>
              <w:t>-2,38</w:t>
            </w:r>
          </w:p>
        </w:tc>
        <w:tc>
          <w:tcPr>
            <w:tcW w:w="198" w:type="pct"/>
            <w:tcBorders>
              <w:top w:val="nil"/>
              <w:left w:val="nil"/>
              <w:bottom w:val="single" w:sz="4" w:space="0" w:color="auto"/>
              <w:right w:val="single" w:sz="4" w:space="0" w:color="auto"/>
            </w:tcBorders>
            <w:shd w:val="clear" w:color="auto" w:fill="auto"/>
            <w:vAlign w:val="center"/>
            <w:hideMark/>
          </w:tcPr>
          <w:p w14:paraId="5378BF64" w14:textId="77777777" w:rsidR="000D1073" w:rsidRPr="000D1073" w:rsidRDefault="000D1073" w:rsidP="000D1073">
            <w:pPr>
              <w:jc w:val="center"/>
              <w:rPr>
                <w:color w:val="000000"/>
                <w:sz w:val="20"/>
                <w:szCs w:val="20"/>
              </w:rPr>
            </w:pPr>
            <w:r w:rsidRPr="000D1073">
              <w:rPr>
                <w:color w:val="000000"/>
                <w:sz w:val="20"/>
                <w:szCs w:val="20"/>
              </w:rPr>
              <w:t>-2,38</w:t>
            </w:r>
          </w:p>
        </w:tc>
        <w:tc>
          <w:tcPr>
            <w:tcW w:w="198" w:type="pct"/>
            <w:tcBorders>
              <w:top w:val="nil"/>
              <w:left w:val="nil"/>
              <w:bottom w:val="single" w:sz="4" w:space="0" w:color="auto"/>
              <w:right w:val="single" w:sz="4" w:space="0" w:color="auto"/>
            </w:tcBorders>
            <w:shd w:val="clear" w:color="auto" w:fill="auto"/>
            <w:vAlign w:val="center"/>
            <w:hideMark/>
          </w:tcPr>
          <w:p w14:paraId="5A5334E5" w14:textId="77777777" w:rsidR="000D1073" w:rsidRPr="000D1073" w:rsidRDefault="000D1073" w:rsidP="000D1073">
            <w:pPr>
              <w:jc w:val="center"/>
              <w:rPr>
                <w:color w:val="000000"/>
                <w:sz w:val="20"/>
                <w:szCs w:val="20"/>
              </w:rPr>
            </w:pPr>
            <w:r w:rsidRPr="000D1073">
              <w:rPr>
                <w:color w:val="000000"/>
                <w:sz w:val="20"/>
                <w:szCs w:val="20"/>
              </w:rPr>
              <w:t>-2,38</w:t>
            </w:r>
          </w:p>
        </w:tc>
        <w:tc>
          <w:tcPr>
            <w:tcW w:w="198" w:type="pct"/>
            <w:tcBorders>
              <w:top w:val="nil"/>
              <w:left w:val="nil"/>
              <w:bottom w:val="single" w:sz="4" w:space="0" w:color="auto"/>
              <w:right w:val="single" w:sz="4" w:space="0" w:color="auto"/>
            </w:tcBorders>
            <w:shd w:val="clear" w:color="auto" w:fill="auto"/>
            <w:vAlign w:val="center"/>
            <w:hideMark/>
          </w:tcPr>
          <w:p w14:paraId="45211FAA" w14:textId="77777777" w:rsidR="000D1073" w:rsidRPr="000D1073" w:rsidRDefault="000D1073" w:rsidP="000D1073">
            <w:pPr>
              <w:jc w:val="center"/>
              <w:rPr>
                <w:color w:val="000000"/>
                <w:sz w:val="20"/>
                <w:szCs w:val="20"/>
              </w:rPr>
            </w:pPr>
            <w:r w:rsidRPr="000D1073">
              <w:rPr>
                <w:color w:val="000000"/>
                <w:sz w:val="20"/>
                <w:szCs w:val="20"/>
              </w:rPr>
              <w:t>-1,94</w:t>
            </w:r>
          </w:p>
        </w:tc>
        <w:tc>
          <w:tcPr>
            <w:tcW w:w="198" w:type="pct"/>
            <w:tcBorders>
              <w:top w:val="nil"/>
              <w:left w:val="nil"/>
              <w:bottom w:val="single" w:sz="4" w:space="0" w:color="auto"/>
              <w:right w:val="single" w:sz="4" w:space="0" w:color="auto"/>
            </w:tcBorders>
            <w:shd w:val="clear" w:color="auto" w:fill="auto"/>
            <w:vAlign w:val="center"/>
            <w:hideMark/>
          </w:tcPr>
          <w:p w14:paraId="22C89ADF" w14:textId="77777777" w:rsidR="000D1073" w:rsidRPr="000D1073" w:rsidRDefault="000D1073" w:rsidP="000D1073">
            <w:pPr>
              <w:jc w:val="center"/>
              <w:rPr>
                <w:color w:val="000000"/>
                <w:sz w:val="20"/>
                <w:szCs w:val="20"/>
              </w:rPr>
            </w:pPr>
            <w:r w:rsidRPr="000D1073">
              <w:rPr>
                <w:color w:val="000000"/>
                <w:sz w:val="20"/>
                <w:szCs w:val="20"/>
              </w:rPr>
              <w:t>-0,62</w:t>
            </w:r>
          </w:p>
        </w:tc>
        <w:tc>
          <w:tcPr>
            <w:tcW w:w="198" w:type="pct"/>
            <w:tcBorders>
              <w:top w:val="nil"/>
              <w:left w:val="nil"/>
              <w:bottom w:val="single" w:sz="4" w:space="0" w:color="auto"/>
              <w:right w:val="single" w:sz="4" w:space="0" w:color="auto"/>
            </w:tcBorders>
            <w:shd w:val="clear" w:color="auto" w:fill="auto"/>
            <w:vAlign w:val="center"/>
            <w:hideMark/>
          </w:tcPr>
          <w:p w14:paraId="04EA15E3" w14:textId="77777777" w:rsidR="000D1073" w:rsidRPr="000D1073" w:rsidRDefault="000D1073" w:rsidP="000D1073">
            <w:pPr>
              <w:jc w:val="center"/>
              <w:rPr>
                <w:color w:val="000000"/>
                <w:sz w:val="20"/>
                <w:szCs w:val="20"/>
              </w:rPr>
            </w:pPr>
            <w:r w:rsidRPr="000D1073">
              <w:rPr>
                <w:color w:val="000000"/>
                <w:sz w:val="20"/>
                <w:szCs w:val="20"/>
              </w:rPr>
              <w:t>1,52</w:t>
            </w:r>
          </w:p>
        </w:tc>
        <w:tc>
          <w:tcPr>
            <w:tcW w:w="198" w:type="pct"/>
            <w:tcBorders>
              <w:top w:val="nil"/>
              <w:left w:val="nil"/>
              <w:bottom w:val="single" w:sz="4" w:space="0" w:color="auto"/>
              <w:right w:val="single" w:sz="4" w:space="0" w:color="auto"/>
            </w:tcBorders>
            <w:shd w:val="clear" w:color="auto" w:fill="auto"/>
            <w:vAlign w:val="center"/>
            <w:hideMark/>
          </w:tcPr>
          <w:p w14:paraId="235653C6" w14:textId="77777777" w:rsidR="000D1073" w:rsidRPr="000D1073" w:rsidRDefault="000D1073" w:rsidP="000D1073">
            <w:pPr>
              <w:jc w:val="center"/>
              <w:rPr>
                <w:color w:val="000000"/>
                <w:sz w:val="20"/>
                <w:szCs w:val="20"/>
              </w:rPr>
            </w:pPr>
            <w:r w:rsidRPr="000D1073">
              <w:rPr>
                <w:color w:val="000000"/>
                <w:sz w:val="20"/>
                <w:szCs w:val="20"/>
              </w:rPr>
              <w:t>3,18</w:t>
            </w:r>
          </w:p>
        </w:tc>
        <w:tc>
          <w:tcPr>
            <w:tcW w:w="198" w:type="pct"/>
            <w:tcBorders>
              <w:top w:val="nil"/>
              <w:left w:val="nil"/>
              <w:bottom w:val="single" w:sz="4" w:space="0" w:color="auto"/>
              <w:right w:val="single" w:sz="4" w:space="0" w:color="auto"/>
            </w:tcBorders>
            <w:shd w:val="clear" w:color="auto" w:fill="auto"/>
            <w:vAlign w:val="center"/>
            <w:hideMark/>
          </w:tcPr>
          <w:p w14:paraId="41D89025" w14:textId="77777777" w:rsidR="000D1073" w:rsidRPr="000D1073" w:rsidRDefault="000D1073" w:rsidP="000D1073">
            <w:pPr>
              <w:jc w:val="center"/>
              <w:rPr>
                <w:color w:val="000000"/>
                <w:sz w:val="20"/>
                <w:szCs w:val="20"/>
              </w:rPr>
            </w:pPr>
            <w:r w:rsidRPr="000D1073">
              <w:rPr>
                <w:color w:val="000000"/>
                <w:sz w:val="20"/>
                <w:szCs w:val="20"/>
              </w:rPr>
              <w:t>3,95</w:t>
            </w:r>
          </w:p>
        </w:tc>
        <w:tc>
          <w:tcPr>
            <w:tcW w:w="198" w:type="pct"/>
            <w:tcBorders>
              <w:top w:val="nil"/>
              <w:left w:val="nil"/>
              <w:bottom w:val="single" w:sz="4" w:space="0" w:color="auto"/>
              <w:right w:val="single" w:sz="4" w:space="0" w:color="auto"/>
            </w:tcBorders>
            <w:shd w:val="clear" w:color="auto" w:fill="auto"/>
            <w:vAlign w:val="center"/>
            <w:hideMark/>
          </w:tcPr>
          <w:p w14:paraId="2C1EC4A4" w14:textId="77777777" w:rsidR="000D1073" w:rsidRPr="000D1073" w:rsidRDefault="000D1073" w:rsidP="000D1073">
            <w:pPr>
              <w:jc w:val="center"/>
              <w:rPr>
                <w:color w:val="000000"/>
                <w:sz w:val="20"/>
                <w:szCs w:val="20"/>
              </w:rPr>
            </w:pPr>
            <w:r w:rsidRPr="000D1073">
              <w:rPr>
                <w:color w:val="000000"/>
                <w:sz w:val="20"/>
                <w:szCs w:val="20"/>
              </w:rPr>
              <w:t>3,95</w:t>
            </w:r>
          </w:p>
        </w:tc>
        <w:tc>
          <w:tcPr>
            <w:tcW w:w="198" w:type="pct"/>
            <w:tcBorders>
              <w:top w:val="nil"/>
              <w:left w:val="nil"/>
              <w:bottom w:val="single" w:sz="4" w:space="0" w:color="auto"/>
              <w:right w:val="single" w:sz="4" w:space="0" w:color="auto"/>
            </w:tcBorders>
            <w:shd w:val="clear" w:color="auto" w:fill="auto"/>
            <w:vAlign w:val="center"/>
            <w:hideMark/>
          </w:tcPr>
          <w:p w14:paraId="336AA251" w14:textId="77777777" w:rsidR="000D1073" w:rsidRPr="000D1073" w:rsidRDefault="000D1073" w:rsidP="000D1073">
            <w:pPr>
              <w:jc w:val="center"/>
              <w:rPr>
                <w:color w:val="000000"/>
                <w:sz w:val="20"/>
                <w:szCs w:val="20"/>
              </w:rPr>
            </w:pPr>
            <w:r w:rsidRPr="000D1073">
              <w:rPr>
                <w:color w:val="000000"/>
                <w:sz w:val="20"/>
                <w:szCs w:val="20"/>
              </w:rPr>
              <w:t>3,95</w:t>
            </w:r>
          </w:p>
        </w:tc>
      </w:tr>
      <w:tr w:rsidR="000D1073" w:rsidRPr="000D1073" w14:paraId="119B2D42"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1EDB3F93" w14:textId="77777777" w:rsidR="000D1073" w:rsidRPr="000D1073" w:rsidRDefault="000D1073" w:rsidP="000D1073">
            <w:pPr>
              <w:jc w:val="center"/>
              <w:rPr>
                <w:color w:val="000000"/>
                <w:sz w:val="20"/>
                <w:szCs w:val="20"/>
              </w:rPr>
            </w:pPr>
            <w:r w:rsidRPr="000D1073">
              <w:rPr>
                <w:color w:val="000000"/>
                <w:sz w:val="20"/>
                <w:szCs w:val="20"/>
              </w:rPr>
              <w:t>Пойма-4 (район потоки</w:t>
            </w:r>
            <w:r w:rsidRPr="000D1073">
              <w:rPr>
                <w:color w:val="000000"/>
                <w:sz w:val="20"/>
                <w:szCs w:val="20"/>
              </w:rPr>
              <w:br/>
              <w:t>р. Черная)</w:t>
            </w:r>
          </w:p>
        </w:tc>
        <w:tc>
          <w:tcPr>
            <w:tcW w:w="183" w:type="pct"/>
            <w:tcBorders>
              <w:top w:val="nil"/>
              <w:left w:val="nil"/>
              <w:bottom w:val="single" w:sz="4" w:space="0" w:color="auto"/>
              <w:right w:val="single" w:sz="4" w:space="0" w:color="auto"/>
            </w:tcBorders>
            <w:shd w:val="clear" w:color="auto" w:fill="auto"/>
            <w:vAlign w:val="center"/>
            <w:hideMark/>
          </w:tcPr>
          <w:p w14:paraId="5C22BD1F" w14:textId="77777777" w:rsidR="000D1073" w:rsidRPr="000D1073" w:rsidRDefault="000D1073" w:rsidP="000D1073">
            <w:pPr>
              <w:jc w:val="center"/>
              <w:rPr>
                <w:color w:val="000000"/>
                <w:sz w:val="20"/>
                <w:szCs w:val="20"/>
              </w:rPr>
            </w:pPr>
            <w:r w:rsidRPr="000D1073">
              <w:rPr>
                <w:color w:val="000000"/>
                <w:sz w:val="20"/>
                <w:szCs w:val="20"/>
              </w:rPr>
              <w:t>0,06</w:t>
            </w:r>
          </w:p>
        </w:tc>
        <w:tc>
          <w:tcPr>
            <w:tcW w:w="189" w:type="pct"/>
            <w:tcBorders>
              <w:top w:val="nil"/>
              <w:left w:val="nil"/>
              <w:bottom w:val="single" w:sz="4" w:space="0" w:color="auto"/>
              <w:right w:val="single" w:sz="4" w:space="0" w:color="auto"/>
            </w:tcBorders>
            <w:shd w:val="clear" w:color="auto" w:fill="auto"/>
            <w:vAlign w:val="center"/>
            <w:hideMark/>
          </w:tcPr>
          <w:p w14:paraId="3BBE3C7B" w14:textId="77777777" w:rsidR="000D1073" w:rsidRPr="000D1073" w:rsidRDefault="000D1073" w:rsidP="000D1073">
            <w:pPr>
              <w:jc w:val="center"/>
              <w:rPr>
                <w:color w:val="000000"/>
                <w:sz w:val="20"/>
                <w:szCs w:val="20"/>
              </w:rPr>
            </w:pPr>
            <w:r w:rsidRPr="000D1073">
              <w:rPr>
                <w:color w:val="000000"/>
                <w:sz w:val="20"/>
                <w:szCs w:val="20"/>
              </w:rPr>
              <w:t>-0,31</w:t>
            </w:r>
          </w:p>
        </w:tc>
        <w:tc>
          <w:tcPr>
            <w:tcW w:w="218" w:type="pct"/>
            <w:tcBorders>
              <w:top w:val="nil"/>
              <w:left w:val="nil"/>
              <w:bottom w:val="single" w:sz="4" w:space="0" w:color="auto"/>
              <w:right w:val="single" w:sz="4" w:space="0" w:color="auto"/>
            </w:tcBorders>
            <w:shd w:val="clear" w:color="auto" w:fill="auto"/>
            <w:vAlign w:val="center"/>
            <w:hideMark/>
          </w:tcPr>
          <w:p w14:paraId="0C231BF2" w14:textId="77777777" w:rsidR="000D1073" w:rsidRPr="000D1073" w:rsidRDefault="000D1073" w:rsidP="000D1073">
            <w:pPr>
              <w:jc w:val="center"/>
              <w:rPr>
                <w:color w:val="000000"/>
                <w:sz w:val="20"/>
                <w:szCs w:val="20"/>
              </w:rPr>
            </w:pPr>
            <w:r w:rsidRPr="000D1073">
              <w:rPr>
                <w:color w:val="000000"/>
                <w:sz w:val="20"/>
                <w:szCs w:val="20"/>
              </w:rPr>
              <w:t>-0,72</w:t>
            </w:r>
          </w:p>
        </w:tc>
        <w:tc>
          <w:tcPr>
            <w:tcW w:w="198" w:type="pct"/>
            <w:tcBorders>
              <w:top w:val="nil"/>
              <w:left w:val="nil"/>
              <w:bottom w:val="single" w:sz="4" w:space="0" w:color="auto"/>
              <w:right w:val="single" w:sz="4" w:space="0" w:color="auto"/>
            </w:tcBorders>
            <w:shd w:val="clear" w:color="auto" w:fill="auto"/>
            <w:vAlign w:val="center"/>
            <w:hideMark/>
          </w:tcPr>
          <w:p w14:paraId="39F3BD8D" w14:textId="77777777" w:rsidR="000D1073" w:rsidRPr="000D1073" w:rsidRDefault="000D1073" w:rsidP="000D1073">
            <w:pPr>
              <w:jc w:val="center"/>
              <w:rPr>
                <w:color w:val="000000"/>
                <w:sz w:val="20"/>
                <w:szCs w:val="20"/>
              </w:rPr>
            </w:pPr>
            <w:r w:rsidRPr="000D1073">
              <w:rPr>
                <w:color w:val="000000"/>
                <w:sz w:val="20"/>
                <w:szCs w:val="20"/>
              </w:rPr>
              <w:t>1,04</w:t>
            </w:r>
          </w:p>
        </w:tc>
        <w:tc>
          <w:tcPr>
            <w:tcW w:w="189" w:type="pct"/>
            <w:tcBorders>
              <w:top w:val="nil"/>
              <w:left w:val="nil"/>
              <w:bottom w:val="single" w:sz="4" w:space="0" w:color="auto"/>
              <w:right w:val="single" w:sz="4" w:space="0" w:color="auto"/>
            </w:tcBorders>
            <w:shd w:val="clear" w:color="auto" w:fill="auto"/>
            <w:vAlign w:val="center"/>
            <w:hideMark/>
          </w:tcPr>
          <w:p w14:paraId="56BB8B42" w14:textId="77777777" w:rsidR="000D1073" w:rsidRPr="000D1073" w:rsidRDefault="000D1073" w:rsidP="000D1073">
            <w:pPr>
              <w:jc w:val="center"/>
              <w:rPr>
                <w:color w:val="000000"/>
                <w:sz w:val="20"/>
                <w:szCs w:val="20"/>
              </w:rPr>
            </w:pPr>
            <w:r w:rsidRPr="000D1073">
              <w:rPr>
                <w:color w:val="000000"/>
                <w:sz w:val="20"/>
                <w:szCs w:val="20"/>
              </w:rPr>
              <w:t>-0,54</w:t>
            </w:r>
          </w:p>
        </w:tc>
        <w:tc>
          <w:tcPr>
            <w:tcW w:w="189" w:type="pct"/>
            <w:tcBorders>
              <w:top w:val="nil"/>
              <w:left w:val="nil"/>
              <w:bottom w:val="single" w:sz="4" w:space="0" w:color="auto"/>
              <w:right w:val="single" w:sz="4" w:space="0" w:color="auto"/>
            </w:tcBorders>
            <w:shd w:val="clear" w:color="auto" w:fill="auto"/>
            <w:vAlign w:val="center"/>
            <w:hideMark/>
          </w:tcPr>
          <w:p w14:paraId="73DA564A" w14:textId="77777777" w:rsidR="000D1073" w:rsidRPr="000D1073" w:rsidRDefault="000D1073" w:rsidP="000D1073">
            <w:pPr>
              <w:jc w:val="center"/>
              <w:rPr>
                <w:color w:val="000000"/>
                <w:sz w:val="20"/>
                <w:szCs w:val="20"/>
              </w:rPr>
            </w:pPr>
            <w:r w:rsidRPr="000D1073">
              <w:rPr>
                <w:color w:val="000000"/>
                <w:sz w:val="20"/>
                <w:szCs w:val="20"/>
              </w:rPr>
              <w:t>-0,54</w:t>
            </w:r>
          </w:p>
        </w:tc>
        <w:tc>
          <w:tcPr>
            <w:tcW w:w="189" w:type="pct"/>
            <w:tcBorders>
              <w:top w:val="nil"/>
              <w:left w:val="nil"/>
              <w:bottom w:val="single" w:sz="4" w:space="0" w:color="auto"/>
              <w:right w:val="single" w:sz="4" w:space="0" w:color="auto"/>
            </w:tcBorders>
            <w:shd w:val="clear" w:color="auto" w:fill="auto"/>
            <w:vAlign w:val="center"/>
            <w:hideMark/>
          </w:tcPr>
          <w:p w14:paraId="1A2D43A1" w14:textId="77777777" w:rsidR="000D1073" w:rsidRPr="000D1073" w:rsidRDefault="000D1073" w:rsidP="000D1073">
            <w:pPr>
              <w:jc w:val="center"/>
              <w:rPr>
                <w:color w:val="000000"/>
                <w:sz w:val="20"/>
                <w:szCs w:val="20"/>
              </w:rPr>
            </w:pPr>
            <w:r w:rsidRPr="000D1073">
              <w:rPr>
                <w:color w:val="000000"/>
                <w:sz w:val="20"/>
                <w:szCs w:val="20"/>
              </w:rPr>
              <w:t>-0,54</w:t>
            </w:r>
          </w:p>
        </w:tc>
        <w:tc>
          <w:tcPr>
            <w:tcW w:w="189" w:type="pct"/>
            <w:tcBorders>
              <w:top w:val="nil"/>
              <w:left w:val="nil"/>
              <w:bottom w:val="single" w:sz="4" w:space="0" w:color="auto"/>
              <w:right w:val="single" w:sz="4" w:space="0" w:color="auto"/>
            </w:tcBorders>
            <w:shd w:val="clear" w:color="auto" w:fill="auto"/>
            <w:vAlign w:val="center"/>
            <w:hideMark/>
          </w:tcPr>
          <w:p w14:paraId="55883CF2" w14:textId="77777777" w:rsidR="000D1073" w:rsidRPr="000D1073" w:rsidRDefault="000D1073" w:rsidP="000D1073">
            <w:pPr>
              <w:jc w:val="center"/>
              <w:rPr>
                <w:color w:val="000000"/>
                <w:sz w:val="20"/>
                <w:szCs w:val="20"/>
              </w:rPr>
            </w:pPr>
            <w:r w:rsidRPr="000D1073">
              <w:rPr>
                <w:color w:val="000000"/>
                <w:sz w:val="20"/>
                <w:szCs w:val="20"/>
              </w:rPr>
              <w:t>-0,54</w:t>
            </w:r>
          </w:p>
        </w:tc>
        <w:tc>
          <w:tcPr>
            <w:tcW w:w="189" w:type="pct"/>
            <w:tcBorders>
              <w:top w:val="nil"/>
              <w:left w:val="nil"/>
              <w:bottom w:val="single" w:sz="4" w:space="0" w:color="auto"/>
              <w:right w:val="single" w:sz="4" w:space="0" w:color="auto"/>
            </w:tcBorders>
            <w:shd w:val="clear" w:color="auto" w:fill="auto"/>
            <w:vAlign w:val="center"/>
            <w:hideMark/>
          </w:tcPr>
          <w:p w14:paraId="6696F85D" w14:textId="77777777" w:rsidR="000D1073" w:rsidRPr="000D1073" w:rsidRDefault="000D1073" w:rsidP="000D1073">
            <w:pPr>
              <w:jc w:val="center"/>
              <w:rPr>
                <w:color w:val="000000"/>
                <w:sz w:val="20"/>
                <w:szCs w:val="20"/>
              </w:rPr>
            </w:pPr>
            <w:r w:rsidRPr="000D1073">
              <w:rPr>
                <w:color w:val="000000"/>
                <w:sz w:val="20"/>
                <w:szCs w:val="20"/>
              </w:rPr>
              <w:t>-0,54</w:t>
            </w:r>
          </w:p>
        </w:tc>
        <w:tc>
          <w:tcPr>
            <w:tcW w:w="198" w:type="pct"/>
            <w:tcBorders>
              <w:top w:val="nil"/>
              <w:left w:val="nil"/>
              <w:bottom w:val="single" w:sz="4" w:space="0" w:color="auto"/>
              <w:right w:val="single" w:sz="4" w:space="0" w:color="auto"/>
            </w:tcBorders>
            <w:shd w:val="clear" w:color="auto" w:fill="auto"/>
            <w:vAlign w:val="center"/>
            <w:hideMark/>
          </w:tcPr>
          <w:p w14:paraId="48C2E991" w14:textId="77777777" w:rsidR="000D1073" w:rsidRPr="000D1073" w:rsidRDefault="000D1073" w:rsidP="000D1073">
            <w:pPr>
              <w:jc w:val="center"/>
              <w:rPr>
                <w:color w:val="000000"/>
                <w:sz w:val="20"/>
                <w:szCs w:val="20"/>
              </w:rPr>
            </w:pPr>
            <w:r w:rsidRPr="000D1073">
              <w:rPr>
                <w:color w:val="000000"/>
                <w:sz w:val="20"/>
                <w:szCs w:val="20"/>
              </w:rPr>
              <w:t>-0,54</w:t>
            </w:r>
          </w:p>
        </w:tc>
        <w:tc>
          <w:tcPr>
            <w:tcW w:w="198" w:type="pct"/>
            <w:tcBorders>
              <w:top w:val="nil"/>
              <w:left w:val="nil"/>
              <w:bottom w:val="single" w:sz="4" w:space="0" w:color="auto"/>
              <w:right w:val="single" w:sz="4" w:space="0" w:color="auto"/>
            </w:tcBorders>
            <w:shd w:val="clear" w:color="auto" w:fill="auto"/>
            <w:vAlign w:val="center"/>
            <w:hideMark/>
          </w:tcPr>
          <w:p w14:paraId="78873B16" w14:textId="77777777" w:rsidR="000D1073" w:rsidRPr="000D1073" w:rsidRDefault="000D1073" w:rsidP="000D1073">
            <w:pPr>
              <w:jc w:val="center"/>
              <w:rPr>
                <w:color w:val="000000"/>
                <w:sz w:val="20"/>
                <w:szCs w:val="20"/>
              </w:rPr>
            </w:pPr>
            <w:r w:rsidRPr="000D1073">
              <w:rPr>
                <w:color w:val="000000"/>
                <w:sz w:val="20"/>
                <w:szCs w:val="20"/>
              </w:rPr>
              <w:t>-0,54</w:t>
            </w:r>
          </w:p>
        </w:tc>
        <w:tc>
          <w:tcPr>
            <w:tcW w:w="198" w:type="pct"/>
            <w:tcBorders>
              <w:top w:val="nil"/>
              <w:left w:val="nil"/>
              <w:bottom w:val="single" w:sz="4" w:space="0" w:color="auto"/>
              <w:right w:val="single" w:sz="4" w:space="0" w:color="auto"/>
            </w:tcBorders>
            <w:shd w:val="clear" w:color="auto" w:fill="auto"/>
            <w:vAlign w:val="center"/>
            <w:hideMark/>
          </w:tcPr>
          <w:p w14:paraId="76F2ABE8" w14:textId="77777777" w:rsidR="000D1073" w:rsidRPr="000D1073" w:rsidRDefault="000D1073" w:rsidP="000D1073">
            <w:pPr>
              <w:jc w:val="center"/>
              <w:rPr>
                <w:color w:val="000000"/>
                <w:sz w:val="20"/>
                <w:szCs w:val="20"/>
              </w:rPr>
            </w:pPr>
            <w:r w:rsidRPr="000D1073">
              <w:rPr>
                <w:color w:val="000000"/>
                <w:sz w:val="20"/>
                <w:szCs w:val="20"/>
              </w:rPr>
              <w:t>-0,54</w:t>
            </w:r>
          </w:p>
        </w:tc>
        <w:tc>
          <w:tcPr>
            <w:tcW w:w="198" w:type="pct"/>
            <w:tcBorders>
              <w:top w:val="nil"/>
              <w:left w:val="nil"/>
              <w:bottom w:val="single" w:sz="4" w:space="0" w:color="auto"/>
              <w:right w:val="single" w:sz="4" w:space="0" w:color="auto"/>
            </w:tcBorders>
            <w:shd w:val="clear" w:color="auto" w:fill="auto"/>
            <w:vAlign w:val="center"/>
            <w:hideMark/>
          </w:tcPr>
          <w:p w14:paraId="56B9D94B" w14:textId="77777777" w:rsidR="000D1073" w:rsidRPr="000D1073" w:rsidRDefault="000D1073" w:rsidP="000D1073">
            <w:pPr>
              <w:jc w:val="center"/>
              <w:rPr>
                <w:color w:val="000000"/>
                <w:sz w:val="20"/>
                <w:szCs w:val="20"/>
              </w:rPr>
            </w:pPr>
            <w:r w:rsidRPr="000D1073">
              <w:rPr>
                <w:color w:val="000000"/>
                <w:sz w:val="20"/>
                <w:szCs w:val="20"/>
              </w:rPr>
              <w:t>-0,54</w:t>
            </w:r>
          </w:p>
        </w:tc>
        <w:tc>
          <w:tcPr>
            <w:tcW w:w="198" w:type="pct"/>
            <w:tcBorders>
              <w:top w:val="nil"/>
              <w:left w:val="nil"/>
              <w:bottom w:val="single" w:sz="4" w:space="0" w:color="auto"/>
              <w:right w:val="single" w:sz="4" w:space="0" w:color="auto"/>
            </w:tcBorders>
            <w:shd w:val="clear" w:color="auto" w:fill="auto"/>
            <w:vAlign w:val="center"/>
            <w:hideMark/>
          </w:tcPr>
          <w:p w14:paraId="32D1EF62" w14:textId="77777777" w:rsidR="000D1073" w:rsidRPr="000D1073" w:rsidRDefault="000D1073" w:rsidP="000D1073">
            <w:pPr>
              <w:jc w:val="center"/>
              <w:rPr>
                <w:color w:val="000000"/>
                <w:sz w:val="20"/>
                <w:szCs w:val="20"/>
              </w:rPr>
            </w:pPr>
            <w:r w:rsidRPr="000D1073">
              <w:rPr>
                <w:color w:val="000000"/>
                <w:sz w:val="20"/>
                <w:szCs w:val="20"/>
              </w:rPr>
              <w:t>-0,54</w:t>
            </w:r>
          </w:p>
        </w:tc>
        <w:tc>
          <w:tcPr>
            <w:tcW w:w="198" w:type="pct"/>
            <w:tcBorders>
              <w:top w:val="nil"/>
              <w:left w:val="nil"/>
              <w:bottom w:val="single" w:sz="4" w:space="0" w:color="auto"/>
              <w:right w:val="single" w:sz="4" w:space="0" w:color="auto"/>
            </w:tcBorders>
            <w:shd w:val="clear" w:color="auto" w:fill="auto"/>
            <w:vAlign w:val="center"/>
            <w:hideMark/>
          </w:tcPr>
          <w:p w14:paraId="3AD953F9" w14:textId="77777777" w:rsidR="000D1073" w:rsidRPr="000D1073" w:rsidRDefault="000D1073" w:rsidP="000D1073">
            <w:pPr>
              <w:jc w:val="center"/>
              <w:rPr>
                <w:color w:val="000000"/>
                <w:sz w:val="20"/>
                <w:szCs w:val="20"/>
              </w:rPr>
            </w:pPr>
            <w:r w:rsidRPr="000D1073">
              <w:rPr>
                <w:color w:val="000000"/>
                <w:sz w:val="20"/>
                <w:szCs w:val="20"/>
              </w:rPr>
              <w:t>-0,54</w:t>
            </w:r>
          </w:p>
        </w:tc>
        <w:tc>
          <w:tcPr>
            <w:tcW w:w="198" w:type="pct"/>
            <w:tcBorders>
              <w:top w:val="nil"/>
              <w:left w:val="nil"/>
              <w:bottom w:val="single" w:sz="4" w:space="0" w:color="auto"/>
              <w:right w:val="single" w:sz="4" w:space="0" w:color="auto"/>
            </w:tcBorders>
            <w:shd w:val="clear" w:color="auto" w:fill="auto"/>
            <w:vAlign w:val="center"/>
            <w:hideMark/>
          </w:tcPr>
          <w:p w14:paraId="3E775B56" w14:textId="77777777" w:rsidR="000D1073" w:rsidRPr="000D1073" w:rsidRDefault="000D1073" w:rsidP="000D1073">
            <w:pPr>
              <w:jc w:val="center"/>
              <w:rPr>
                <w:color w:val="000000"/>
                <w:sz w:val="20"/>
                <w:szCs w:val="20"/>
              </w:rPr>
            </w:pPr>
            <w:r w:rsidRPr="000D1073">
              <w:rPr>
                <w:color w:val="000000"/>
                <w:sz w:val="20"/>
                <w:szCs w:val="20"/>
              </w:rPr>
              <w:t>-0,54</w:t>
            </w:r>
          </w:p>
        </w:tc>
        <w:tc>
          <w:tcPr>
            <w:tcW w:w="198" w:type="pct"/>
            <w:tcBorders>
              <w:top w:val="nil"/>
              <w:left w:val="nil"/>
              <w:bottom w:val="single" w:sz="4" w:space="0" w:color="auto"/>
              <w:right w:val="single" w:sz="4" w:space="0" w:color="auto"/>
            </w:tcBorders>
            <w:shd w:val="clear" w:color="auto" w:fill="auto"/>
            <w:vAlign w:val="center"/>
            <w:hideMark/>
          </w:tcPr>
          <w:p w14:paraId="03F7D0F5" w14:textId="77777777" w:rsidR="000D1073" w:rsidRPr="000D1073" w:rsidRDefault="000D1073" w:rsidP="000D1073">
            <w:pPr>
              <w:jc w:val="center"/>
              <w:rPr>
                <w:color w:val="000000"/>
                <w:sz w:val="20"/>
                <w:szCs w:val="20"/>
              </w:rPr>
            </w:pPr>
            <w:r w:rsidRPr="000D1073">
              <w:rPr>
                <w:color w:val="000000"/>
                <w:sz w:val="20"/>
                <w:szCs w:val="20"/>
              </w:rPr>
              <w:t>-0,54</w:t>
            </w:r>
          </w:p>
        </w:tc>
        <w:tc>
          <w:tcPr>
            <w:tcW w:w="198" w:type="pct"/>
            <w:tcBorders>
              <w:top w:val="nil"/>
              <w:left w:val="nil"/>
              <w:bottom w:val="single" w:sz="4" w:space="0" w:color="auto"/>
              <w:right w:val="single" w:sz="4" w:space="0" w:color="auto"/>
            </w:tcBorders>
            <w:shd w:val="clear" w:color="auto" w:fill="auto"/>
            <w:vAlign w:val="center"/>
            <w:hideMark/>
          </w:tcPr>
          <w:p w14:paraId="5517EAE5" w14:textId="77777777" w:rsidR="000D1073" w:rsidRPr="000D1073" w:rsidRDefault="000D1073" w:rsidP="000D1073">
            <w:pPr>
              <w:jc w:val="center"/>
              <w:rPr>
                <w:color w:val="000000"/>
                <w:sz w:val="20"/>
                <w:szCs w:val="20"/>
              </w:rPr>
            </w:pPr>
            <w:r w:rsidRPr="000D1073">
              <w:rPr>
                <w:color w:val="000000"/>
                <w:sz w:val="20"/>
                <w:szCs w:val="20"/>
              </w:rPr>
              <w:t>-0,54</w:t>
            </w:r>
          </w:p>
        </w:tc>
      </w:tr>
      <w:tr w:rsidR="000D1073" w:rsidRPr="000D1073" w14:paraId="3D20D3A8"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0923FD32" w14:textId="77777777" w:rsidR="000D1073" w:rsidRPr="000D1073" w:rsidRDefault="000D1073" w:rsidP="000D1073">
            <w:pPr>
              <w:jc w:val="center"/>
              <w:rPr>
                <w:color w:val="000000"/>
                <w:sz w:val="20"/>
                <w:szCs w:val="20"/>
              </w:rPr>
            </w:pPr>
            <w:r w:rsidRPr="000D1073">
              <w:rPr>
                <w:color w:val="000000"/>
                <w:sz w:val="20"/>
                <w:szCs w:val="20"/>
              </w:rPr>
              <w:t>Пойма-5 (район устья реки Сайма)</w:t>
            </w:r>
          </w:p>
        </w:tc>
        <w:tc>
          <w:tcPr>
            <w:tcW w:w="183" w:type="pct"/>
            <w:tcBorders>
              <w:top w:val="nil"/>
              <w:left w:val="nil"/>
              <w:bottom w:val="single" w:sz="4" w:space="0" w:color="auto"/>
              <w:right w:val="single" w:sz="4" w:space="0" w:color="auto"/>
            </w:tcBorders>
            <w:shd w:val="clear" w:color="auto" w:fill="auto"/>
            <w:vAlign w:val="center"/>
            <w:hideMark/>
          </w:tcPr>
          <w:p w14:paraId="44B50DD4" w14:textId="77777777" w:rsidR="000D1073" w:rsidRPr="000D1073" w:rsidRDefault="000D1073" w:rsidP="000D1073">
            <w:pPr>
              <w:jc w:val="center"/>
              <w:rPr>
                <w:color w:val="000000"/>
                <w:sz w:val="20"/>
                <w:szCs w:val="20"/>
              </w:rPr>
            </w:pPr>
            <w:r w:rsidRPr="000D1073">
              <w:rPr>
                <w:color w:val="000000"/>
                <w:sz w:val="20"/>
                <w:szCs w:val="20"/>
              </w:rPr>
              <w:t>0,14</w:t>
            </w:r>
          </w:p>
        </w:tc>
        <w:tc>
          <w:tcPr>
            <w:tcW w:w="189" w:type="pct"/>
            <w:tcBorders>
              <w:top w:val="nil"/>
              <w:left w:val="nil"/>
              <w:bottom w:val="single" w:sz="4" w:space="0" w:color="auto"/>
              <w:right w:val="single" w:sz="4" w:space="0" w:color="auto"/>
            </w:tcBorders>
            <w:shd w:val="clear" w:color="auto" w:fill="auto"/>
            <w:vAlign w:val="center"/>
            <w:hideMark/>
          </w:tcPr>
          <w:p w14:paraId="70E04D5D" w14:textId="77777777" w:rsidR="000D1073" w:rsidRPr="000D1073" w:rsidRDefault="000D1073" w:rsidP="000D1073">
            <w:pPr>
              <w:jc w:val="center"/>
              <w:rPr>
                <w:color w:val="000000"/>
                <w:sz w:val="20"/>
                <w:szCs w:val="20"/>
              </w:rPr>
            </w:pPr>
            <w:r w:rsidRPr="000D1073">
              <w:rPr>
                <w:color w:val="000000"/>
                <w:sz w:val="20"/>
                <w:szCs w:val="20"/>
              </w:rPr>
              <w:t>-0,70</w:t>
            </w:r>
          </w:p>
        </w:tc>
        <w:tc>
          <w:tcPr>
            <w:tcW w:w="218" w:type="pct"/>
            <w:tcBorders>
              <w:top w:val="nil"/>
              <w:left w:val="nil"/>
              <w:bottom w:val="single" w:sz="4" w:space="0" w:color="auto"/>
              <w:right w:val="single" w:sz="4" w:space="0" w:color="auto"/>
            </w:tcBorders>
            <w:shd w:val="clear" w:color="auto" w:fill="auto"/>
            <w:vAlign w:val="center"/>
            <w:hideMark/>
          </w:tcPr>
          <w:p w14:paraId="6804D055" w14:textId="77777777" w:rsidR="000D1073" w:rsidRPr="000D1073" w:rsidRDefault="000D1073" w:rsidP="000D1073">
            <w:pPr>
              <w:jc w:val="center"/>
              <w:rPr>
                <w:color w:val="000000"/>
                <w:sz w:val="20"/>
                <w:szCs w:val="20"/>
              </w:rPr>
            </w:pPr>
            <w:r w:rsidRPr="000D1073">
              <w:rPr>
                <w:color w:val="000000"/>
                <w:sz w:val="20"/>
                <w:szCs w:val="20"/>
              </w:rPr>
              <w:t>-1,60</w:t>
            </w:r>
          </w:p>
        </w:tc>
        <w:tc>
          <w:tcPr>
            <w:tcW w:w="198" w:type="pct"/>
            <w:tcBorders>
              <w:top w:val="nil"/>
              <w:left w:val="nil"/>
              <w:bottom w:val="single" w:sz="4" w:space="0" w:color="auto"/>
              <w:right w:val="single" w:sz="4" w:space="0" w:color="auto"/>
            </w:tcBorders>
            <w:shd w:val="clear" w:color="auto" w:fill="auto"/>
            <w:vAlign w:val="center"/>
            <w:hideMark/>
          </w:tcPr>
          <w:p w14:paraId="1BB94E48" w14:textId="77777777" w:rsidR="000D1073" w:rsidRPr="000D1073" w:rsidRDefault="000D1073" w:rsidP="000D1073">
            <w:pPr>
              <w:jc w:val="center"/>
              <w:rPr>
                <w:color w:val="000000"/>
                <w:sz w:val="20"/>
                <w:szCs w:val="20"/>
              </w:rPr>
            </w:pPr>
            <w:r w:rsidRPr="000D1073">
              <w:rPr>
                <w:color w:val="000000"/>
                <w:sz w:val="20"/>
                <w:szCs w:val="20"/>
              </w:rPr>
              <w:t>2,30</w:t>
            </w:r>
          </w:p>
        </w:tc>
        <w:tc>
          <w:tcPr>
            <w:tcW w:w="189" w:type="pct"/>
            <w:tcBorders>
              <w:top w:val="nil"/>
              <w:left w:val="nil"/>
              <w:bottom w:val="single" w:sz="4" w:space="0" w:color="auto"/>
              <w:right w:val="single" w:sz="4" w:space="0" w:color="auto"/>
            </w:tcBorders>
            <w:shd w:val="clear" w:color="auto" w:fill="auto"/>
            <w:vAlign w:val="center"/>
            <w:hideMark/>
          </w:tcPr>
          <w:p w14:paraId="2EFCEE3C" w14:textId="77777777" w:rsidR="000D1073" w:rsidRPr="000D1073" w:rsidRDefault="000D1073" w:rsidP="000D1073">
            <w:pPr>
              <w:jc w:val="center"/>
              <w:rPr>
                <w:color w:val="000000"/>
                <w:sz w:val="20"/>
                <w:szCs w:val="20"/>
              </w:rPr>
            </w:pPr>
            <w:r w:rsidRPr="000D1073">
              <w:rPr>
                <w:color w:val="000000"/>
                <w:sz w:val="20"/>
                <w:szCs w:val="20"/>
              </w:rPr>
              <w:t>-1,21</w:t>
            </w:r>
          </w:p>
        </w:tc>
        <w:tc>
          <w:tcPr>
            <w:tcW w:w="189" w:type="pct"/>
            <w:tcBorders>
              <w:top w:val="nil"/>
              <w:left w:val="nil"/>
              <w:bottom w:val="single" w:sz="4" w:space="0" w:color="auto"/>
              <w:right w:val="single" w:sz="4" w:space="0" w:color="auto"/>
            </w:tcBorders>
            <w:shd w:val="clear" w:color="auto" w:fill="auto"/>
            <w:vAlign w:val="center"/>
            <w:hideMark/>
          </w:tcPr>
          <w:p w14:paraId="384C319D" w14:textId="77777777" w:rsidR="000D1073" w:rsidRPr="000D1073" w:rsidRDefault="000D1073" w:rsidP="000D1073">
            <w:pPr>
              <w:jc w:val="center"/>
              <w:rPr>
                <w:color w:val="000000"/>
                <w:sz w:val="20"/>
                <w:szCs w:val="20"/>
              </w:rPr>
            </w:pPr>
            <w:r w:rsidRPr="000D1073">
              <w:rPr>
                <w:color w:val="000000"/>
                <w:sz w:val="20"/>
                <w:szCs w:val="20"/>
              </w:rPr>
              <w:t>-1,21</w:t>
            </w:r>
          </w:p>
        </w:tc>
        <w:tc>
          <w:tcPr>
            <w:tcW w:w="189" w:type="pct"/>
            <w:tcBorders>
              <w:top w:val="nil"/>
              <w:left w:val="nil"/>
              <w:bottom w:val="single" w:sz="4" w:space="0" w:color="auto"/>
              <w:right w:val="single" w:sz="4" w:space="0" w:color="auto"/>
            </w:tcBorders>
            <w:shd w:val="clear" w:color="auto" w:fill="auto"/>
            <w:vAlign w:val="center"/>
            <w:hideMark/>
          </w:tcPr>
          <w:p w14:paraId="5E182841" w14:textId="77777777" w:rsidR="000D1073" w:rsidRPr="000D1073" w:rsidRDefault="000D1073" w:rsidP="000D1073">
            <w:pPr>
              <w:jc w:val="center"/>
              <w:rPr>
                <w:color w:val="000000"/>
                <w:sz w:val="20"/>
                <w:szCs w:val="20"/>
              </w:rPr>
            </w:pPr>
            <w:r w:rsidRPr="000D1073">
              <w:rPr>
                <w:color w:val="000000"/>
                <w:sz w:val="20"/>
                <w:szCs w:val="20"/>
              </w:rPr>
              <w:t>-1,21</w:t>
            </w:r>
          </w:p>
        </w:tc>
        <w:tc>
          <w:tcPr>
            <w:tcW w:w="189" w:type="pct"/>
            <w:tcBorders>
              <w:top w:val="nil"/>
              <w:left w:val="nil"/>
              <w:bottom w:val="single" w:sz="4" w:space="0" w:color="auto"/>
              <w:right w:val="single" w:sz="4" w:space="0" w:color="auto"/>
            </w:tcBorders>
            <w:shd w:val="clear" w:color="auto" w:fill="auto"/>
            <w:vAlign w:val="center"/>
            <w:hideMark/>
          </w:tcPr>
          <w:p w14:paraId="5FCD25BF" w14:textId="77777777" w:rsidR="000D1073" w:rsidRPr="000D1073" w:rsidRDefault="000D1073" w:rsidP="000D1073">
            <w:pPr>
              <w:jc w:val="center"/>
              <w:rPr>
                <w:color w:val="000000"/>
                <w:sz w:val="20"/>
                <w:szCs w:val="20"/>
              </w:rPr>
            </w:pPr>
            <w:r w:rsidRPr="000D1073">
              <w:rPr>
                <w:color w:val="000000"/>
                <w:sz w:val="20"/>
                <w:szCs w:val="20"/>
              </w:rPr>
              <w:t>-0,76</w:t>
            </w:r>
          </w:p>
        </w:tc>
        <w:tc>
          <w:tcPr>
            <w:tcW w:w="189" w:type="pct"/>
            <w:tcBorders>
              <w:top w:val="nil"/>
              <w:left w:val="nil"/>
              <w:bottom w:val="single" w:sz="4" w:space="0" w:color="auto"/>
              <w:right w:val="single" w:sz="4" w:space="0" w:color="auto"/>
            </w:tcBorders>
            <w:shd w:val="clear" w:color="auto" w:fill="auto"/>
            <w:vAlign w:val="center"/>
            <w:hideMark/>
          </w:tcPr>
          <w:p w14:paraId="5C2DEBF3" w14:textId="77777777" w:rsidR="000D1073" w:rsidRPr="000D1073" w:rsidRDefault="000D1073" w:rsidP="000D1073">
            <w:pPr>
              <w:jc w:val="center"/>
              <w:rPr>
                <w:color w:val="000000"/>
                <w:sz w:val="20"/>
                <w:szCs w:val="20"/>
              </w:rPr>
            </w:pPr>
            <w:r w:rsidRPr="000D1073">
              <w:rPr>
                <w:color w:val="000000"/>
                <w:sz w:val="20"/>
                <w:szCs w:val="20"/>
              </w:rPr>
              <w:t>0,58</w:t>
            </w:r>
          </w:p>
        </w:tc>
        <w:tc>
          <w:tcPr>
            <w:tcW w:w="198" w:type="pct"/>
            <w:tcBorders>
              <w:top w:val="nil"/>
              <w:left w:val="nil"/>
              <w:bottom w:val="single" w:sz="4" w:space="0" w:color="auto"/>
              <w:right w:val="single" w:sz="4" w:space="0" w:color="auto"/>
            </w:tcBorders>
            <w:shd w:val="clear" w:color="auto" w:fill="auto"/>
            <w:vAlign w:val="center"/>
            <w:hideMark/>
          </w:tcPr>
          <w:p w14:paraId="68C1A1C4" w14:textId="77777777" w:rsidR="000D1073" w:rsidRPr="000D1073" w:rsidRDefault="000D1073" w:rsidP="000D1073">
            <w:pPr>
              <w:jc w:val="center"/>
              <w:rPr>
                <w:color w:val="000000"/>
                <w:sz w:val="20"/>
                <w:szCs w:val="20"/>
              </w:rPr>
            </w:pPr>
            <w:r w:rsidRPr="000D1073">
              <w:rPr>
                <w:color w:val="000000"/>
                <w:sz w:val="20"/>
                <w:szCs w:val="20"/>
              </w:rPr>
              <w:t>3,31</w:t>
            </w:r>
          </w:p>
        </w:tc>
        <w:tc>
          <w:tcPr>
            <w:tcW w:w="198" w:type="pct"/>
            <w:tcBorders>
              <w:top w:val="nil"/>
              <w:left w:val="nil"/>
              <w:bottom w:val="single" w:sz="4" w:space="0" w:color="auto"/>
              <w:right w:val="single" w:sz="4" w:space="0" w:color="auto"/>
            </w:tcBorders>
            <w:shd w:val="clear" w:color="auto" w:fill="auto"/>
            <w:vAlign w:val="center"/>
            <w:hideMark/>
          </w:tcPr>
          <w:p w14:paraId="6767C9E5" w14:textId="77777777" w:rsidR="000D1073" w:rsidRPr="000D1073" w:rsidRDefault="000D1073" w:rsidP="000D1073">
            <w:pPr>
              <w:jc w:val="center"/>
              <w:rPr>
                <w:color w:val="000000"/>
                <w:sz w:val="20"/>
                <w:szCs w:val="20"/>
              </w:rPr>
            </w:pPr>
            <w:r w:rsidRPr="000D1073">
              <w:rPr>
                <w:color w:val="000000"/>
                <w:sz w:val="20"/>
                <w:szCs w:val="20"/>
              </w:rPr>
              <w:t>7,17</w:t>
            </w:r>
          </w:p>
        </w:tc>
        <w:tc>
          <w:tcPr>
            <w:tcW w:w="198" w:type="pct"/>
            <w:tcBorders>
              <w:top w:val="nil"/>
              <w:left w:val="nil"/>
              <w:bottom w:val="single" w:sz="4" w:space="0" w:color="auto"/>
              <w:right w:val="single" w:sz="4" w:space="0" w:color="auto"/>
            </w:tcBorders>
            <w:shd w:val="clear" w:color="auto" w:fill="auto"/>
            <w:vAlign w:val="center"/>
            <w:hideMark/>
          </w:tcPr>
          <w:p w14:paraId="13B95366" w14:textId="77777777" w:rsidR="000D1073" w:rsidRPr="000D1073" w:rsidRDefault="000D1073" w:rsidP="000D1073">
            <w:pPr>
              <w:jc w:val="center"/>
              <w:rPr>
                <w:color w:val="000000"/>
                <w:sz w:val="20"/>
                <w:szCs w:val="20"/>
              </w:rPr>
            </w:pPr>
            <w:r w:rsidRPr="000D1073">
              <w:rPr>
                <w:color w:val="000000"/>
                <w:sz w:val="20"/>
                <w:szCs w:val="20"/>
              </w:rPr>
              <w:t>11,19</w:t>
            </w:r>
          </w:p>
        </w:tc>
        <w:tc>
          <w:tcPr>
            <w:tcW w:w="198" w:type="pct"/>
            <w:tcBorders>
              <w:top w:val="nil"/>
              <w:left w:val="nil"/>
              <w:bottom w:val="single" w:sz="4" w:space="0" w:color="auto"/>
              <w:right w:val="single" w:sz="4" w:space="0" w:color="auto"/>
            </w:tcBorders>
            <w:shd w:val="clear" w:color="auto" w:fill="auto"/>
            <w:vAlign w:val="center"/>
            <w:hideMark/>
          </w:tcPr>
          <w:p w14:paraId="47C13789" w14:textId="77777777" w:rsidR="000D1073" w:rsidRPr="000D1073" w:rsidRDefault="000D1073" w:rsidP="000D1073">
            <w:pPr>
              <w:jc w:val="center"/>
              <w:rPr>
                <w:color w:val="000000"/>
                <w:sz w:val="20"/>
                <w:szCs w:val="20"/>
              </w:rPr>
            </w:pPr>
            <w:r w:rsidRPr="000D1073">
              <w:rPr>
                <w:color w:val="000000"/>
                <w:sz w:val="20"/>
                <w:szCs w:val="20"/>
              </w:rPr>
              <w:t>13,30</w:t>
            </w:r>
          </w:p>
        </w:tc>
        <w:tc>
          <w:tcPr>
            <w:tcW w:w="198" w:type="pct"/>
            <w:tcBorders>
              <w:top w:val="nil"/>
              <w:left w:val="nil"/>
              <w:bottom w:val="single" w:sz="4" w:space="0" w:color="auto"/>
              <w:right w:val="single" w:sz="4" w:space="0" w:color="auto"/>
            </w:tcBorders>
            <w:shd w:val="clear" w:color="auto" w:fill="auto"/>
            <w:vAlign w:val="center"/>
            <w:hideMark/>
          </w:tcPr>
          <w:p w14:paraId="5A7C678C" w14:textId="77777777" w:rsidR="000D1073" w:rsidRPr="000D1073" w:rsidRDefault="000D1073" w:rsidP="000D1073">
            <w:pPr>
              <w:jc w:val="center"/>
              <w:rPr>
                <w:color w:val="000000"/>
                <w:sz w:val="20"/>
                <w:szCs w:val="20"/>
              </w:rPr>
            </w:pPr>
            <w:r w:rsidRPr="000D1073">
              <w:rPr>
                <w:color w:val="000000"/>
                <w:sz w:val="20"/>
                <w:szCs w:val="20"/>
              </w:rPr>
              <w:t>13,30</w:t>
            </w:r>
          </w:p>
        </w:tc>
        <w:tc>
          <w:tcPr>
            <w:tcW w:w="198" w:type="pct"/>
            <w:tcBorders>
              <w:top w:val="nil"/>
              <w:left w:val="nil"/>
              <w:bottom w:val="single" w:sz="4" w:space="0" w:color="auto"/>
              <w:right w:val="single" w:sz="4" w:space="0" w:color="auto"/>
            </w:tcBorders>
            <w:shd w:val="clear" w:color="auto" w:fill="auto"/>
            <w:vAlign w:val="center"/>
            <w:hideMark/>
          </w:tcPr>
          <w:p w14:paraId="719D4B76" w14:textId="77777777" w:rsidR="000D1073" w:rsidRPr="000D1073" w:rsidRDefault="000D1073" w:rsidP="000D1073">
            <w:pPr>
              <w:jc w:val="center"/>
              <w:rPr>
                <w:color w:val="000000"/>
                <w:sz w:val="20"/>
                <w:szCs w:val="20"/>
              </w:rPr>
            </w:pPr>
            <w:r w:rsidRPr="000D1073">
              <w:rPr>
                <w:color w:val="000000"/>
                <w:sz w:val="20"/>
                <w:szCs w:val="20"/>
              </w:rPr>
              <w:t>13,30</w:t>
            </w:r>
          </w:p>
        </w:tc>
        <w:tc>
          <w:tcPr>
            <w:tcW w:w="198" w:type="pct"/>
            <w:tcBorders>
              <w:top w:val="nil"/>
              <w:left w:val="nil"/>
              <w:bottom w:val="single" w:sz="4" w:space="0" w:color="auto"/>
              <w:right w:val="single" w:sz="4" w:space="0" w:color="auto"/>
            </w:tcBorders>
            <w:shd w:val="clear" w:color="auto" w:fill="auto"/>
            <w:vAlign w:val="center"/>
            <w:hideMark/>
          </w:tcPr>
          <w:p w14:paraId="3A64D365" w14:textId="77777777" w:rsidR="000D1073" w:rsidRPr="000D1073" w:rsidRDefault="000D1073" w:rsidP="000D1073">
            <w:pPr>
              <w:jc w:val="center"/>
              <w:rPr>
                <w:color w:val="000000"/>
                <w:sz w:val="20"/>
                <w:szCs w:val="20"/>
              </w:rPr>
            </w:pPr>
            <w:r w:rsidRPr="000D1073">
              <w:rPr>
                <w:color w:val="000000"/>
                <w:sz w:val="20"/>
                <w:szCs w:val="20"/>
              </w:rPr>
              <w:t>13,30</w:t>
            </w:r>
          </w:p>
        </w:tc>
        <w:tc>
          <w:tcPr>
            <w:tcW w:w="198" w:type="pct"/>
            <w:tcBorders>
              <w:top w:val="nil"/>
              <w:left w:val="nil"/>
              <w:bottom w:val="single" w:sz="4" w:space="0" w:color="auto"/>
              <w:right w:val="single" w:sz="4" w:space="0" w:color="auto"/>
            </w:tcBorders>
            <w:shd w:val="clear" w:color="auto" w:fill="auto"/>
            <w:vAlign w:val="center"/>
            <w:hideMark/>
          </w:tcPr>
          <w:p w14:paraId="490EA853" w14:textId="77777777" w:rsidR="000D1073" w:rsidRPr="000D1073" w:rsidRDefault="000D1073" w:rsidP="000D1073">
            <w:pPr>
              <w:jc w:val="center"/>
              <w:rPr>
                <w:color w:val="000000"/>
                <w:sz w:val="20"/>
                <w:szCs w:val="20"/>
              </w:rPr>
            </w:pPr>
            <w:r w:rsidRPr="000D1073">
              <w:rPr>
                <w:color w:val="000000"/>
                <w:sz w:val="20"/>
                <w:szCs w:val="20"/>
              </w:rPr>
              <w:t>13,30</w:t>
            </w:r>
          </w:p>
        </w:tc>
        <w:tc>
          <w:tcPr>
            <w:tcW w:w="198" w:type="pct"/>
            <w:tcBorders>
              <w:top w:val="nil"/>
              <w:left w:val="nil"/>
              <w:bottom w:val="single" w:sz="4" w:space="0" w:color="auto"/>
              <w:right w:val="single" w:sz="4" w:space="0" w:color="auto"/>
            </w:tcBorders>
            <w:shd w:val="clear" w:color="auto" w:fill="auto"/>
            <w:vAlign w:val="center"/>
            <w:hideMark/>
          </w:tcPr>
          <w:p w14:paraId="525C61CD" w14:textId="77777777" w:rsidR="000D1073" w:rsidRPr="000D1073" w:rsidRDefault="000D1073" w:rsidP="000D1073">
            <w:pPr>
              <w:jc w:val="center"/>
              <w:rPr>
                <w:color w:val="000000"/>
                <w:sz w:val="20"/>
                <w:szCs w:val="20"/>
              </w:rPr>
            </w:pPr>
            <w:r w:rsidRPr="000D1073">
              <w:rPr>
                <w:color w:val="000000"/>
                <w:sz w:val="20"/>
                <w:szCs w:val="20"/>
              </w:rPr>
              <w:t>13,30</w:t>
            </w:r>
          </w:p>
        </w:tc>
      </w:tr>
      <w:tr w:rsidR="000D1073" w:rsidRPr="000D1073" w14:paraId="1AFD06BC"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2F64BA3C" w14:textId="77777777" w:rsidR="000D1073" w:rsidRPr="000D1073" w:rsidRDefault="000D1073" w:rsidP="000D1073">
            <w:pPr>
              <w:jc w:val="center"/>
              <w:rPr>
                <w:color w:val="000000"/>
                <w:sz w:val="20"/>
                <w:szCs w:val="20"/>
              </w:rPr>
            </w:pPr>
            <w:r w:rsidRPr="000D1073">
              <w:rPr>
                <w:color w:val="000000"/>
                <w:sz w:val="20"/>
                <w:szCs w:val="20"/>
              </w:rPr>
              <w:t>Пойма-5 (район устья</w:t>
            </w:r>
            <w:r w:rsidRPr="000D1073">
              <w:rPr>
                <w:color w:val="000000"/>
                <w:sz w:val="20"/>
                <w:szCs w:val="20"/>
              </w:rPr>
              <w:br/>
              <w:t>реки Сайма)</w:t>
            </w:r>
          </w:p>
        </w:tc>
        <w:tc>
          <w:tcPr>
            <w:tcW w:w="183" w:type="pct"/>
            <w:tcBorders>
              <w:top w:val="nil"/>
              <w:left w:val="nil"/>
              <w:bottom w:val="single" w:sz="4" w:space="0" w:color="auto"/>
              <w:right w:val="single" w:sz="4" w:space="0" w:color="auto"/>
            </w:tcBorders>
            <w:shd w:val="clear" w:color="auto" w:fill="auto"/>
            <w:vAlign w:val="center"/>
            <w:hideMark/>
          </w:tcPr>
          <w:p w14:paraId="46496058"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0801F3ED" w14:textId="77777777" w:rsidR="000D1073" w:rsidRPr="000D1073" w:rsidRDefault="000D1073" w:rsidP="000D1073">
            <w:pPr>
              <w:jc w:val="center"/>
              <w:rPr>
                <w:color w:val="000000"/>
                <w:sz w:val="20"/>
                <w:szCs w:val="20"/>
              </w:rPr>
            </w:pPr>
            <w:r w:rsidRPr="000D1073">
              <w:rPr>
                <w:color w:val="000000"/>
                <w:sz w:val="20"/>
                <w:szCs w:val="20"/>
              </w:rPr>
              <w:t>0,00</w:t>
            </w:r>
          </w:p>
        </w:tc>
        <w:tc>
          <w:tcPr>
            <w:tcW w:w="218" w:type="pct"/>
            <w:tcBorders>
              <w:top w:val="nil"/>
              <w:left w:val="nil"/>
              <w:bottom w:val="single" w:sz="4" w:space="0" w:color="auto"/>
              <w:right w:val="single" w:sz="4" w:space="0" w:color="auto"/>
            </w:tcBorders>
            <w:shd w:val="clear" w:color="auto" w:fill="auto"/>
            <w:vAlign w:val="center"/>
            <w:hideMark/>
          </w:tcPr>
          <w:p w14:paraId="4DF78A69"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2C85CAA4"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23BBD005"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77280C81"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5674B603"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56776263"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3D064CE0"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35C01035"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243A8B23"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74F874EF"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7AAAF001"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0AC647E2"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73C063C5"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36C05F06"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0D0A36BC"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5BE27DB2"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1F2EBA4A"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77F81171" w14:textId="77777777" w:rsidR="000D1073" w:rsidRPr="000D1073" w:rsidRDefault="000D1073" w:rsidP="000D1073">
            <w:pPr>
              <w:jc w:val="center"/>
              <w:rPr>
                <w:color w:val="000000"/>
                <w:sz w:val="20"/>
                <w:szCs w:val="20"/>
              </w:rPr>
            </w:pPr>
            <w:r w:rsidRPr="000D1073">
              <w:rPr>
                <w:color w:val="000000"/>
                <w:sz w:val="20"/>
                <w:szCs w:val="20"/>
              </w:rPr>
              <w:t>поселок Кедровый-1.</w:t>
            </w:r>
          </w:p>
        </w:tc>
        <w:tc>
          <w:tcPr>
            <w:tcW w:w="183" w:type="pct"/>
            <w:tcBorders>
              <w:top w:val="nil"/>
              <w:left w:val="nil"/>
              <w:bottom w:val="single" w:sz="4" w:space="0" w:color="auto"/>
              <w:right w:val="single" w:sz="4" w:space="0" w:color="auto"/>
            </w:tcBorders>
            <w:shd w:val="clear" w:color="auto" w:fill="auto"/>
            <w:vAlign w:val="center"/>
            <w:hideMark/>
          </w:tcPr>
          <w:p w14:paraId="02C21045" w14:textId="77777777" w:rsidR="000D1073" w:rsidRPr="000D1073" w:rsidRDefault="000D1073" w:rsidP="000D1073">
            <w:pPr>
              <w:jc w:val="center"/>
              <w:rPr>
                <w:color w:val="000000"/>
                <w:sz w:val="20"/>
                <w:szCs w:val="20"/>
              </w:rPr>
            </w:pPr>
            <w:r w:rsidRPr="000D1073">
              <w:rPr>
                <w:color w:val="000000"/>
                <w:sz w:val="20"/>
                <w:szCs w:val="20"/>
              </w:rPr>
              <w:t>0,31</w:t>
            </w:r>
          </w:p>
        </w:tc>
        <w:tc>
          <w:tcPr>
            <w:tcW w:w="189" w:type="pct"/>
            <w:tcBorders>
              <w:top w:val="nil"/>
              <w:left w:val="nil"/>
              <w:bottom w:val="single" w:sz="4" w:space="0" w:color="auto"/>
              <w:right w:val="single" w:sz="4" w:space="0" w:color="auto"/>
            </w:tcBorders>
            <w:shd w:val="clear" w:color="auto" w:fill="auto"/>
            <w:vAlign w:val="center"/>
            <w:hideMark/>
          </w:tcPr>
          <w:p w14:paraId="69F6D00D" w14:textId="77777777" w:rsidR="000D1073" w:rsidRPr="000D1073" w:rsidRDefault="000D1073" w:rsidP="000D1073">
            <w:pPr>
              <w:jc w:val="center"/>
              <w:rPr>
                <w:color w:val="000000"/>
                <w:sz w:val="20"/>
                <w:szCs w:val="20"/>
              </w:rPr>
            </w:pPr>
            <w:r w:rsidRPr="000D1073">
              <w:rPr>
                <w:color w:val="000000"/>
                <w:sz w:val="20"/>
                <w:szCs w:val="20"/>
              </w:rPr>
              <w:t>-1,55</w:t>
            </w:r>
          </w:p>
        </w:tc>
        <w:tc>
          <w:tcPr>
            <w:tcW w:w="218" w:type="pct"/>
            <w:tcBorders>
              <w:top w:val="nil"/>
              <w:left w:val="nil"/>
              <w:bottom w:val="single" w:sz="4" w:space="0" w:color="auto"/>
              <w:right w:val="single" w:sz="4" w:space="0" w:color="auto"/>
            </w:tcBorders>
            <w:shd w:val="clear" w:color="auto" w:fill="auto"/>
            <w:vAlign w:val="center"/>
            <w:hideMark/>
          </w:tcPr>
          <w:p w14:paraId="3C986A47" w14:textId="77777777" w:rsidR="000D1073" w:rsidRPr="000D1073" w:rsidRDefault="000D1073" w:rsidP="000D1073">
            <w:pPr>
              <w:jc w:val="center"/>
              <w:rPr>
                <w:color w:val="000000"/>
                <w:sz w:val="20"/>
                <w:szCs w:val="20"/>
              </w:rPr>
            </w:pPr>
            <w:r w:rsidRPr="000D1073">
              <w:rPr>
                <w:color w:val="000000"/>
                <w:sz w:val="20"/>
                <w:szCs w:val="20"/>
              </w:rPr>
              <w:t>-3,56</w:t>
            </w:r>
          </w:p>
        </w:tc>
        <w:tc>
          <w:tcPr>
            <w:tcW w:w="198" w:type="pct"/>
            <w:tcBorders>
              <w:top w:val="nil"/>
              <w:left w:val="nil"/>
              <w:bottom w:val="single" w:sz="4" w:space="0" w:color="auto"/>
              <w:right w:val="single" w:sz="4" w:space="0" w:color="auto"/>
            </w:tcBorders>
            <w:shd w:val="clear" w:color="auto" w:fill="auto"/>
            <w:vAlign w:val="center"/>
            <w:hideMark/>
          </w:tcPr>
          <w:p w14:paraId="3E31F152" w14:textId="77777777" w:rsidR="000D1073" w:rsidRPr="000D1073" w:rsidRDefault="000D1073" w:rsidP="000D1073">
            <w:pPr>
              <w:jc w:val="center"/>
              <w:rPr>
                <w:color w:val="000000"/>
                <w:sz w:val="20"/>
                <w:szCs w:val="20"/>
              </w:rPr>
            </w:pPr>
            <w:r w:rsidRPr="000D1073">
              <w:rPr>
                <w:color w:val="000000"/>
                <w:sz w:val="20"/>
                <w:szCs w:val="20"/>
              </w:rPr>
              <w:t>5,11</w:t>
            </w:r>
          </w:p>
        </w:tc>
        <w:tc>
          <w:tcPr>
            <w:tcW w:w="189" w:type="pct"/>
            <w:tcBorders>
              <w:top w:val="nil"/>
              <w:left w:val="nil"/>
              <w:bottom w:val="single" w:sz="4" w:space="0" w:color="auto"/>
              <w:right w:val="single" w:sz="4" w:space="0" w:color="auto"/>
            </w:tcBorders>
            <w:shd w:val="clear" w:color="auto" w:fill="auto"/>
            <w:vAlign w:val="center"/>
            <w:hideMark/>
          </w:tcPr>
          <w:p w14:paraId="1D03B43A" w14:textId="77777777" w:rsidR="000D1073" w:rsidRPr="000D1073" w:rsidRDefault="000D1073" w:rsidP="000D1073">
            <w:pPr>
              <w:jc w:val="center"/>
              <w:rPr>
                <w:color w:val="000000"/>
                <w:sz w:val="20"/>
                <w:szCs w:val="20"/>
              </w:rPr>
            </w:pPr>
            <w:r w:rsidRPr="000D1073">
              <w:rPr>
                <w:color w:val="000000"/>
                <w:sz w:val="20"/>
                <w:szCs w:val="20"/>
              </w:rPr>
              <w:t>-2,68</w:t>
            </w:r>
          </w:p>
        </w:tc>
        <w:tc>
          <w:tcPr>
            <w:tcW w:w="189" w:type="pct"/>
            <w:tcBorders>
              <w:top w:val="nil"/>
              <w:left w:val="nil"/>
              <w:bottom w:val="single" w:sz="4" w:space="0" w:color="auto"/>
              <w:right w:val="single" w:sz="4" w:space="0" w:color="auto"/>
            </w:tcBorders>
            <w:shd w:val="clear" w:color="auto" w:fill="auto"/>
            <w:vAlign w:val="center"/>
            <w:hideMark/>
          </w:tcPr>
          <w:p w14:paraId="3225DBF4" w14:textId="77777777" w:rsidR="000D1073" w:rsidRPr="000D1073" w:rsidRDefault="000D1073" w:rsidP="000D1073">
            <w:pPr>
              <w:jc w:val="center"/>
              <w:rPr>
                <w:color w:val="000000"/>
                <w:sz w:val="20"/>
                <w:szCs w:val="20"/>
              </w:rPr>
            </w:pPr>
            <w:r w:rsidRPr="000D1073">
              <w:rPr>
                <w:color w:val="000000"/>
                <w:sz w:val="20"/>
                <w:szCs w:val="20"/>
              </w:rPr>
              <w:t>-2,68</w:t>
            </w:r>
          </w:p>
        </w:tc>
        <w:tc>
          <w:tcPr>
            <w:tcW w:w="189" w:type="pct"/>
            <w:tcBorders>
              <w:top w:val="nil"/>
              <w:left w:val="nil"/>
              <w:bottom w:val="single" w:sz="4" w:space="0" w:color="auto"/>
              <w:right w:val="single" w:sz="4" w:space="0" w:color="auto"/>
            </w:tcBorders>
            <w:shd w:val="clear" w:color="auto" w:fill="auto"/>
            <w:vAlign w:val="center"/>
            <w:hideMark/>
          </w:tcPr>
          <w:p w14:paraId="7173F308" w14:textId="77777777" w:rsidR="000D1073" w:rsidRPr="000D1073" w:rsidRDefault="000D1073" w:rsidP="000D1073">
            <w:pPr>
              <w:jc w:val="center"/>
              <w:rPr>
                <w:color w:val="000000"/>
                <w:sz w:val="20"/>
                <w:szCs w:val="20"/>
              </w:rPr>
            </w:pPr>
            <w:r w:rsidRPr="000D1073">
              <w:rPr>
                <w:color w:val="000000"/>
                <w:sz w:val="20"/>
                <w:szCs w:val="20"/>
              </w:rPr>
              <w:t>-2,68</w:t>
            </w:r>
          </w:p>
        </w:tc>
        <w:tc>
          <w:tcPr>
            <w:tcW w:w="189" w:type="pct"/>
            <w:tcBorders>
              <w:top w:val="nil"/>
              <w:left w:val="nil"/>
              <w:bottom w:val="single" w:sz="4" w:space="0" w:color="auto"/>
              <w:right w:val="single" w:sz="4" w:space="0" w:color="auto"/>
            </w:tcBorders>
            <w:shd w:val="clear" w:color="auto" w:fill="auto"/>
            <w:vAlign w:val="center"/>
            <w:hideMark/>
          </w:tcPr>
          <w:p w14:paraId="083F807B" w14:textId="77777777" w:rsidR="000D1073" w:rsidRPr="000D1073" w:rsidRDefault="000D1073" w:rsidP="000D1073">
            <w:pPr>
              <w:jc w:val="center"/>
              <w:rPr>
                <w:color w:val="000000"/>
                <w:sz w:val="20"/>
                <w:szCs w:val="20"/>
              </w:rPr>
            </w:pPr>
            <w:r w:rsidRPr="000D1073">
              <w:rPr>
                <w:color w:val="000000"/>
                <w:sz w:val="20"/>
                <w:szCs w:val="20"/>
              </w:rPr>
              <w:t>-2,68</w:t>
            </w:r>
          </w:p>
        </w:tc>
        <w:tc>
          <w:tcPr>
            <w:tcW w:w="189" w:type="pct"/>
            <w:tcBorders>
              <w:top w:val="nil"/>
              <w:left w:val="nil"/>
              <w:bottom w:val="single" w:sz="4" w:space="0" w:color="auto"/>
              <w:right w:val="single" w:sz="4" w:space="0" w:color="auto"/>
            </w:tcBorders>
            <w:shd w:val="clear" w:color="auto" w:fill="auto"/>
            <w:vAlign w:val="center"/>
            <w:hideMark/>
          </w:tcPr>
          <w:p w14:paraId="0730AADB" w14:textId="77777777" w:rsidR="000D1073" w:rsidRPr="000D1073" w:rsidRDefault="000D1073" w:rsidP="000D1073">
            <w:pPr>
              <w:jc w:val="center"/>
              <w:rPr>
                <w:color w:val="000000"/>
                <w:sz w:val="20"/>
                <w:szCs w:val="20"/>
              </w:rPr>
            </w:pPr>
            <w:r w:rsidRPr="000D1073">
              <w:rPr>
                <w:color w:val="000000"/>
                <w:sz w:val="20"/>
                <w:szCs w:val="20"/>
              </w:rPr>
              <w:t>-2,68</w:t>
            </w:r>
          </w:p>
        </w:tc>
        <w:tc>
          <w:tcPr>
            <w:tcW w:w="198" w:type="pct"/>
            <w:tcBorders>
              <w:top w:val="nil"/>
              <w:left w:val="nil"/>
              <w:bottom w:val="single" w:sz="4" w:space="0" w:color="auto"/>
              <w:right w:val="single" w:sz="4" w:space="0" w:color="auto"/>
            </w:tcBorders>
            <w:shd w:val="clear" w:color="auto" w:fill="auto"/>
            <w:vAlign w:val="center"/>
            <w:hideMark/>
          </w:tcPr>
          <w:p w14:paraId="71174190" w14:textId="77777777" w:rsidR="000D1073" w:rsidRPr="000D1073" w:rsidRDefault="000D1073" w:rsidP="000D1073">
            <w:pPr>
              <w:jc w:val="center"/>
              <w:rPr>
                <w:color w:val="000000"/>
                <w:sz w:val="20"/>
                <w:szCs w:val="20"/>
              </w:rPr>
            </w:pPr>
            <w:r w:rsidRPr="000D1073">
              <w:rPr>
                <w:color w:val="000000"/>
                <w:sz w:val="20"/>
                <w:szCs w:val="20"/>
              </w:rPr>
              <w:t>-2,68</w:t>
            </w:r>
          </w:p>
        </w:tc>
        <w:tc>
          <w:tcPr>
            <w:tcW w:w="198" w:type="pct"/>
            <w:tcBorders>
              <w:top w:val="nil"/>
              <w:left w:val="nil"/>
              <w:bottom w:val="single" w:sz="4" w:space="0" w:color="auto"/>
              <w:right w:val="single" w:sz="4" w:space="0" w:color="auto"/>
            </w:tcBorders>
            <w:shd w:val="clear" w:color="auto" w:fill="auto"/>
            <w:vAlign w:val="center"/>
            <w:hideMark/>
          </w:tcPr>
          <w:p w14:paraId="243B1F62" w14:textId="77777777" w:rsidR="000D1073" w:rsidRPr="000D1073" w:rsidRDefault="000D1073" w:rsidP="000D1073">
            <w:pPr>
              <w:jc w:val="center"/>
              <w:rPr>
                <w:color w:val="000000"/>
                <w:sz w:val="20"/>
                <w:szCs w:val="20"/>
              </w:rPr>
            </w:pPr>
            <w:r w:rsidRPr="000D1073">
              <w:rPr>
                <w:color w:val="000000"/>
                <w:sz w:val="20"/>
                <w:szCs w:val="20"/>
              </w:rPr>
              <w:t>-2,68</w:t>
            </w:r>
          </w:p>
        </w:tc>
        <w:tc>
          <w:tcPr>
            <w:tcW w:w="198" w:type="pct"/>
            <w:tcBorders>
              <w:top w:val="nil"/>
              <w:left w:val="nil"/>
              <w:bottom w:val="single" w:sz="4" w:space="0" w:color="auto"/>
              <w:right w:val="single" w:sz="4" w:space="0" w:color="auto"/>
            </w:tcBorders>
            <w:shd w:val="clear" w:color="auto" w:fill="auto"/>
            <w:vAlign w:val="center"/>
            <w:hideMark/>
          </w:tcPr>
          <w:p w14:paraId="0B2FC600" w14:textId="77777777" w:rsidR="000D1073" w:rsidRPr="000D1073" w:rsidRDefault="000D1073" w:rsidP="000D1073">
            <w:pPr>
              <w:jc w:val="center"/>
              <w:rPr>
                <w:color w:val="000000"/>
                <w:sz w:val="20"/>
                <w:szCs w:val="20"/>
              </w:rPr>
            </w:pPr>
            <w:r w:rsidRPr="000D1073">
              <w:rPr>
                <w:color w:val="000000"/>
                <w:sz w:val="20"/>
                <w:szCs w:val="20"/>
              </w:rPr>
              <w:t>-2,68</w:t>
            </w:r>
          </w:p>
        </w:tc>
        <w:tc>
          <w:tcPr>
            <w:tcW w:w="198" w:type="pct"/>
            <w:tcBorders>
              <w:top w:val="nil"/>
              <w:left w:val="nil"/>
              <w:bottom w:val="single" w:sz="4" w:space="0" w:color="auto"/>
              <w:right w:val="single" w:sz="4" w:space="0" w:color="auto"/>
            </w:tcBorders>
            <w:shd w:val="clear" w:color="auto" w:fill="auto"/>
            <w:vAlign w:val="center"/>
            <w:hideMark/>
          </w:tcPr>
          <w:p w14:paraId="42CBA7D8" w14:textId="77777777" w:rsidR="000D1073" w:rsidRPr="000D1073" w:rsidRDefault="000D1073" w:rsidP="000D1073">
            <w:pPr>
              <w:jc w:val="center"/>
              <w:rPr>
                <w:color w:val="000000"/>
                <w:sz w:val="20"/>
                <w:szCs w:val="20"/>
              </w:rPr>
            </w:pPr>
            <w:r w:rsidRPr="000D1073">
              <w:rPr>
                <w:color w:val="000000"/>
                <w:sz w:val="20"/>
                <w:szCs w:val="20"/>
              </w:rPr>
              <w:t>-2,68</w:t>
            </w:r>
          </w:p>
        </w:tc>
        <w:tc>
          <w:tcPr>
            <w:tcW w:w="198" w:type="pct"/>
            <w:tcBorders>
              <w:top w:val="nil"/>
              <w:left w:val="nil"/>
              <w:bottom w:val="single" w:sz="4" w:space="0" w:color="auto"/>
              <w:right w:val="single" w:sz="4" w:space="0" w:color="auto"/>
            </w:tcBorders>
            <w:shd w:val="clear" w:color="auto" w:fill="auto"/>
            <w:vAlign w:val="center"/>
            <w:hideMark/>
          </w:tcPr>
          <w:p w14:paraId="19F2EC01" w14:textId="77777777" w:rsidR="000D1073" w:rsidRPr="000D1073" w:rsidRDefault="000D1073" w:rsidP="000D1073">
            <w:pPr>
              <w:jc w:val="center"/>
              <w:rPr>
                <w:color w:val="000000"/>
                <w:sz w:val="20"/>
                <w:szCs w:val="20"/>
              </w:rPr>
            </w:pPr>
            <w:r w:rsidRPr="000D1073">
              <w:rPr>
                <w:color w:val="000000"/>
                <w:sz w:val="20"/>
                <w:szCs w:val="20"/>
              </w:rPr>
              <w:t>-2,68</w:t>
            </w:r>
          </w:p>
        </w:tc>
        <w:tc>
          <w:tcPr>
            <w:tcW w:w="198" w:type="pct"/>
            <w:tcBorders>
              <w:top w:val="nil"/>
              <w:left w:val="nil"/>
              <w:bottom w:val="single" w:sz="4" w:space="0" w:color="auto"/>
              <w:right w:val="single" w:sz="4" w:space="0" w:color="auto"/>
            </w:tcBorders>
            <w:shd w:val="clear" w:color="auto" w:fill="auto"/>
            <w:vAlign w:val="center"/>
            <w:hideMark/>
          </w:tcPr>
          <w:p w14:paraId="1754905F" w14:textId="77777777" w:rsidR="000D1073" w:rsidRPr="000D1073" w:rsidRDefault="000D1073" w:rsidP="000D1073">
            <w:pPr>
              <w:jc w:val="center"/>
              <w:rPr>
                <w:color w:val="000000"/>
                <w:sz w:val="20"/>
                <w:szCs w:val="20"/>
              </w:rPr>
            </w:pPr>
            <w:r w:rsidRPr="000D1073">
              <w:rPr>
                <w:color w:val="000000"/>
                <w:sz w:val="20"/>
                <w:szCs w:val="20"/>
              </w:rPr>
              <w:t>-2,68</w:t>
            </w:r>
          </w:p>
        </w:tc>
        <w:tc>
          <w:tcPr>
            <w:tcW w:w="198" w:type="pct"/>
            <w:tcBorders>
              <w:top w:val="nil"/>
              <w:left w:val="nil"/>
              <w:bottom w:val="single" w:sz="4" w:space="0" w:color="auto"/>
              <w:right w:val="single" w:sz="4" w:space="0" w:color="auto"/>
            </w:tcBorders>
            <w:shd w:val="clear" w:color="auto" w:fill="auto"/>
            <w:vAlign w:val="center"/>
            <w:hideMark/>
          </w:tcPr>
          <w:p w14:paraId="22335438" w14:textId="77777777" w:rsidR="000D1073" w:rsidRPr="000D1073" w:rsidRDefault="000D1073" w:rsidP="000D1073">
            <w:pPr>
              <w:jc w:val="center"/>
              <w:rPr>
                <w:color w:val="000000"/>
                <w:sz w:val="20"/>
                <w:szCs w:val="20"/>
              </w:rPr>
            </w:pPr>
            <w:r w:rsidRPr="000D1073">
              <w:rPr>
                <w:color w:val="000000"/>
                <w:sz w:val="20"/>
                <w:szCs w:val="20"/>
              </w:rPr>
              <w:t>-2,68</w:t>
            </w:r>
          </w:p>
        </w:tc>
        <w:tc>
          <w:tcPr>
            <w:tcW w:w="198" w:type="pct"/>
            <w:tcBorders>
              <w:top w:val="nil"/>
              <w:left w:val="nil"/>
              <w:bottom w:val="single" w:sz="4" w:space="0" w:color="auto"/>
              <w:right w:val="single" w:sz="4" w:space="0" w:color="auto"/>
            </w:tcBorders>
            <w:shd w:val="clear" w:color="auto" w:fill="auto"/>
            <w:vAlign w:val="center"/>
            <w:hideMark/>
          </w:tcPr>
          <w:p w14:paraId="2632BBAA" w14:textId="77777777" w:rsidR="000D1073" w:rsidRPr="000D1073" w:rsidRDefault="000D1073" w:rsidP="000D1073">
            <w:pPr>
              <w:jc w:val="center"/>
              <w:rPr>
                <w:color w:val="000000"/>
                <w:sz w:val="20"/>
                <w:szCs w:val="20"/>
              </w:rPr>
            </w:pPr>
            <w:r w:rsidRPr="000D1073">
              <w:rPr>
                <w:color w:val="000000"/>
                <w:sz w:val="20"/>
                <w:szCs w:val="20"/>
              </w:rPr>
              <w:t>-2,68</w:t>
            </w:r>
          </w:p>
        </w:tc>
        <w:tc>
          <w:tcPr>
            <w:tcW w:w="198" w:type="pct"/>
            <w:tcBorders>
              <w:top w:val="nil"/>
              <w:left w:val="nil"/>
              <w:bottom w:val="single" w:sz="4" w:space="0" w:color="auto"/>
              <w:right w:val="single" w:sz="4" w:space="0" w:color="auto"/>
            </w:tcBorders>
            <w:shd w:val="clear" w:color="auto" w:fill="auto"/>
            <w:vAlign w:val="center"/>
            <w:hideMark/>
          </w:tcPr>
          <w:p w14:paraId="03564200" w14:textId="77777777" w:rsidR="000D1073" w:rsidRPr="000D1073" w:rsidRDefault="000D1073" w:rsidP="000D1073">
            <w:pPr>
              <w:jc w:val="center"/>
              <w:rPr>
                <w:color w:val="000000"/>
                <w:sz w:val="20"/>
                <w:szCs w:val="20"/>
              </w:rPr>
            </w:pPr>
            <w:r w:rsidRPr="000D1073">
              <w:rPr>
                <w:color w:val="000000"/>
                <w:sz w:val="20"/>
                <w:szCs w:val="20"/>
              </w:rPr>
              <w:t>-2,68</w:t>
            </w:r>
          </w:p>
        </w:tc>
      </w:tr>
      <w:tr w:rsidR="000D1073" w:rsidRPr="000D1073" w14:paraId="1EBB4FC4"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5EAD7CE0" w14:textId="77777777" w:rsidR="000D1073" w:rsidRPr="000D1073" w:rsidRDefault="000D1073" w:rsidP="000D1073">
            <w:pPr>
              <w:jc w:val="center"/>
              <w:rPr>
                <w:color w:val="000000"/>
                <w:sz w:val="20"/>
                <w:szCs w:val="20"/>
              </w:rPr>
            </w:pPr>
            <w:r w:rsidRPr="000D1073">
              <w:rPr>
                <w:color w:val="000000"/>
                <w:sz w:val="20"/>
                <w:szCs w:val="20"/>
              </w:rPr>
              <w:t>поселок Лунный</w:t>
            </w:r>
          </w:p>
        </w:tc>
        <w:tc>
          <w:tcPr>
            <w:tcW w:w="183" w:type="pct"/>
            <w:tcBorders>
              <w:top w:val="nil"/>
              <w:left w:val="nil"/>
              <w:bottom w:val="single" w:sz="4" w:space="0" w:color="auto"/>
              <w:right w:val="single" w:sz="4" w:space="0" w:color="auto"/>
            </w:tcBorders>
            <w:shd w:val="clear" w:color="auto" w:fill="auto"/>
            <w:vAlign w:val="center"/>
            <w:hideMark/>
          </w:tcPr>
          <w:p w14:paraId="409C8EF7" w14:textId="77777777" w:rsidR="000D1073" w:rsidRPr="000D1073" w:rsidRDefault="000D1073" w:rsidP="000D1073">
            <w:pPr>
              <w:jc w:val="center"/>
              <w:rPr>
                <w:color w:val="000000"/>
                <w:sz w:val="20"/>
                <w:szCs w:val="20"/>
              </w:rPr>
            </w:pPr>
            <w:r w:rsidRPr="000D1073">
              <w:rPr>
                <w:color w:val="000000"/>
                <w:sz w:val="20"/>
                <w:szCs w:val="20"/>
              </w:rPr>
              <w:t>0,09</w:t>
            </w:r>
          </w:p>
        </w:tc>
        <w:tc>
          <w:tcPr>
            <w:tcW w:w="189" w:type="pct"/>
            <w:tcBorders>
              <w:top w:val="nil"/>
              <w:left w:val="nil"/>
              <w:bottom w:val="single" w:sz="4" w:space="0" w:color="auto"/>
              <w:right w:val="single" w:sz="4" w:space="0" w:color="auto"/>
            </w:tcBorders>
            <w:shd w:val="clear" w:color="auto" w:fill="auto"/>
            <w:vAlign w:val="center"/>
            <w:hideMark/>
          </w:tcPr>
          <w:p w14:paraId="512581A8" w14:textId="77777777" w:rsidR="000D1073" w:rsidRPr="000D1073" w:rsidRDefault="000D1073" w:rsidP="000D1073">
            <w:pPr>
              <w:jc w:val="center"/>
              <w:rPr>
                <w:color w:val="000000"/>
                <w:sz w:val="20"/>
                <w:szCs w:val="20"/>
              </w:rPr>
            </w:pPr>
            <w:r w:rsidRPr="000D1073">
              <w:rPr>
                <w:color w:val="000000"/>
                <w:sz w:val="20"/>
                <w:szCs w:val="20"/>
              </w:rPr>
              <w:t>-0,47</w:t>
            </w:r>
          </w:p>
        </w:tc>
        <w:tc>
          <w:tcPr>
            <w:tcW w:w="218" w:type="pct"/>
            <w:tcBorders>
              <w:top w:val="nil"/>
              <w:left w:val="nil"/>
              <w:bottom w:val="single" w:sz="4" w:space="0" w:color="auto"/>
              <w:right w:val="single" w:sz="4" w:space="0" w:color="auto"/>
            </w:tcBorders>
            <w:shd w:val="clear" w:color="auto" w:fill="auto"/>
            <w:vAlign w:val="center"/>
            <w:hideMark/>
          </w:tcPr>
          <w:p w14:paraId="26EBE166" w14:textId="77777777" w:rsidR="000D1073" w:rsidRPr="000D1073" w:rsidRDefault="000D1073" w:rsidP="000D1073">
            <w:pPr>
              <w:jc w:val="center"/>
              <w:rPr>
                <w:color w:val="000000"/>
                <w:sz w:val="20"/>
                <w:szCs w:val="20"/>
              </w:rPr>
            </w:pPr>
            <w:r w:rsidRPr="000D1073">
              <w:rPr>
                <w:color w:val="000000"/>
                <w:sz w:val="20"/>
                <w:szCs w:val="20"/>
              </w:rPr>
              <w:t>-1,08</w:t>
            </w:r>
          </w:p>
        </w:tc>
        <w:tc>
          <w:tcPr>
            <w:tcW w:w="198" w:type="pct"/>
            <w:tcBorders>
              <w:top w:val="nil"/>
              <w:left w:val="nil"/>
              <w:bottom w:val="single" w:sz="4" w:space="0" w:color="auto"/>
              <w:right w:val="single" w:sz="4" w:space="0" w:color="auto"/>
            </w:tcBorders>
            <w:shd w:val="clear" w:color="auto" w:fill="auto"/>
            <w:vAlign w:val="center"/>
            <w:hideMark/>
          </w:tcPr>
          <w:p w14:paraId="4232D7F4" w14:textId="77777777" w:rsidR="000D1073" w:rsidRPr="000D1073" w:rsidRDefault="000D1073" w:rsidP="000D1073">
            <w:pPr>
              <w:jc w:val="center"/>
              <w:rPr>
                <w:color w:val="000000"/>
                <w:sz w:val="20"/>
                <w:szCs w:val="20"/>
              </w:rPr>
            </w:pPr>
            <w:r w:rsidRPr="000D1073">
              <w:rPr>
                <w:color w:val="000000"/>
                <w:sz w:val="20"/>
                <w:szCs w:val="20"/>
              </w:rPr>
              <w:t>1,55</w:t>
            </w:r>
          </w:p>
        </w:tc>
        <w:tc>
          <w:tcPr>
            <w:tcW w:w="189" w:type="pct"/>
            <w:tcBorders>
              <w:top w:val="nil"/>
              <w:left w:val="nil"/>
              <w:bottom w:val="single" w:sz="4" w:space="0" w:color="auto"/>
              <w:right w:val="single" w:sz="4" w:space="0" w:color="auto"/>
            </w:tcBorders>
            <w:shd w:val="clear" w:color="auto" w:fill="auto"/>
            <w:vAlign w:val="center"/>
            <w:hideMark/>
          </w:tcPr>
          <w:p w14:paraId="33937393" w14:textId="77777777" w:rsidR="000D1073" w:rsidRPr="000D1073" w:rsidRDefault="000D1073" w:rsidP="000D1073">
            <w:pPr>
              <w:jc w:val="center"/>
              <w:rPr>
                <w:color w:val="000000"/>
                <w:sz w:val="20"/>
                <w:szCs w:val="20"/>
              </w:rPr>
            </w:pPr>
            <w:r w:rsidRPr="000D1073">
              <w:rPr>
                <w:color w:val="000000"/>
                <w:sz w:val="20"/>
                <w:szCs w:val="20"/>
              </w:rPr>
              <w:t>-0,82</w:t>
            </w:r>
          </w:p>
        </w:tc>
        <w:tc>
          <w:tcPr>
            <w:tcW w:w="189" w:type="pct"/>
            <w:tcBorders>
              <w:top w:val="nil"/>
              <w:left w:val="nil"/>
              <w:bottom w:val="single" w:sz="4" w:space="0" w:color="auto"/>
              <w:right w:val="single" w:sz="4" w:space="0" w:color="auto"/>
            </w:tcBorders>
            <w:shd w:val="clear" w:color="auto" w:fill="auto"/>
            <w:vAlign w:val="center"/>
            <w:hideMark/>
          </w:tcPr>
          <w:p w14:paraId="3AC59044" w14:textId="77777777" w:rsidR="000D1073" w:rsidRPr="000D1073" w:rsidRDefault="000D1073" w:rsidP="000D1073">
            <w:pPr>
              <w:jc w:val="center"/>
              <w:rPr>
                <w:color w:val="000000"/>
                <w:sz w:val="20"/>
                <w:szCs w:val="20"/>
              </w:rPr>
            </w:pPr>
            <w:r w:rsidRPr="000D1073">
              <w:rPr>
                <w:color w:val="000000"/>
                <w:sz w:val="20"/>
                <w:szCs w:val="20"/>
              </w:rPr>
              <w:t>-0,82</w:t>
            </w:r>
          </w:p>
        </w:tc>
        <w:tc>
          <w:tcPr>
            <w:tcW w:w="189" w:type="pct"/>
            <w:tcBorders>
              <w:top w:val="nil"/>
              <w:left w:val="nil"/>
              <w:bottom w:val="single" w:sz="4" w:space="0" w:color="auto"/>
              <w:right w:val="single" w:sz="4" w:space="0" w:color="auto"/>
            </w:tcBorders>
            <w:shd w:val="clear" w:color="auto" w:fill="auto"/>
            <w:vAlign w:val="center"/>
            <w:hideMark/>
          </w:tcPr>
          <w:p w14:paraId="483C4D94" w14:textId="77777777" w:rsidR="000D1073" w:rsidRPr="000D1073" w:rsidRDefault="000D1073" w:rsidP="000D1073">
            <w:pPr>
              <w:jc w:val="center"/>
              <w:rPr>
                <w:color w:val="000000"/>
                <w:sz w:val="20"/>
                <w:szCs w:val="20"/>
              </w:rPr>
            </w:pPr>
            <w:r w:rsidRPr="000D1073">
              <w:rPr>
                <w:color w:val="000000"/>
                <w:sz w:val="20"/>
                <w:szCs w:val="20"/>
              </w:rPr>
              <w:t>-0,82</w:t>
            </w:r>
          </w:p>
        </w:tc>
        <w:tc>
          <w:tcPr>
            <w:tcW w:w="189" w:type="pct"/>
            <w:tcBorders>
              <w:top w:val="nil"/>
              <w:left w:val="nil"/>
              <w:bottom w:val="single" w:sz="4" w:space="0" w:color="auto"/>
              <w:right w:val="single" w:sz="4" w:space="0" w:color="auto"/>
            </w:tcBorders>
            <w:shd w:val="clear" w:color="auto" w:fill="auto"/>
            <w:vAlign w:val="center"/>
            <w:hideMark/>
          </w:tcPr>
          <w:p w14:paraId="4C790E8A" w14:textId="77777777" w:rsidR="000D1073" w:rsidRPr="000D1073" w:rsidRDefault="000D1073" w:rsidP="000D1073">
            <w:pPr>
              <w:jc w:val="center"/>
              <w:rPr>
                <w:color w:val="000000"/>
                <w:sz w:val="20"/>
                <w:szCs w:val="20"/>
              </w:rPr>
            </w:pPr>
            <w:r w:rsidRPr="000D1073">
              <w:rPr>
                <w:color w:val="000000"/>
                <w:sz w:val="20"/>
                <w:szCs w:val="20"/>
              </w:rPr>
              <w:t>-0,82</w:t>
            </w:r>
          </w:p>
        </w:tc>
        <w:tc>
          <w:tcPr>
            <w:tcW w:w="189" w:type="pct"/>
            <w:tcBorders>
              <w:top w:val="nil"/>
              <w:left w:val="nil"/>
              <w:bottom w:val="single" w:sz="4" w:space="0" w:color="auto"/>
              <w:right w:val="single" w:sz="4" w:space="0" w:color="auto"/>
            </w:tcBorders>
            <w:shd w:val="clear" w:color="auto" w:fill="auto"/>
            <w:vAlign w:val="center"/>
            <w:hideMark/>
          </w:tcPr>
          <w:p w14:paraId="5B2FB3ED" w14:textId="77777777" w:rsidR="000D1073" w:rsidRPr="000D1073" w:rsidRDefault="000D1073" w:rsidP="000D1073">
            <w:pPr>
              <w:jc w:val="center"/>
              <w:rPr>
                <w:color w:val="000000"/>
                <w:sz w:val="20"/>
                <w:szCs w:val="20"/>
              </w:rPr>
            </w:pPr>
            <w:r w:rsidRPr="000D1073">
              <w:rPr>
                <w:color w:val="000000"/>
                <w:sz w:val="20"/>
                <w:szCs w:val="20"/>
              </w:rPr>
              <w:t>-0,82</w:t>
            </w:r>
          </w:p>
        </w:tc>
        <w:tc>
          <w:tcPr>
            <w:tcW w:w="198" w:type="pct"/>
            <w:tcBorders>
              <w:top w:val="nil"/>
              <w:left w:val="nil"/>
              <w:bottom w:val="single" w:sz="4" w:space="0" w:color="auto"/>
              <w:right w:val="single" w:sz="4" w:space="0" w:color="auto"/>
            </w:tcBorders>
            <w:shd w:val="clear" w:color="auto" w:fill="auto"/>
            <w:vAlign w:val="center"/>
            <w:hideMark/>
          </w:tcPr>
          <w:p w14:paraId="5016653C" w14:textId="77777777" w:rsidR="000D1073" w:rsidRPr="000D1073" w:rsidRDefault="000D1073" w:rsidP="000D1073">
            <w:pPr>
              <w:jc w:val="center"/>
              <w:rPr>
                <w:color w:val="000000"/>
                <w:sz w:val="20"/>
                <w:szCs w:val="20"/>
              </w:rPr>
            </w:pPr>
            <w:r w:rsidRPr="000D1073">
              <w:rPr>
                <w:color w:val="000000"/>
                <w:sz w:val="20"/>
                <w:szCs w:val="20"/>
              </w:rPr>
              <w:t>-0,82</w:t>
            </w:r>
          </w:p>
        </w:tc>
        <w:tc>
          <w:tcPr>
            <w:tcW w:w="198" w:type="pct"/>
            <w:tcBorders>
              <w:top w:val="nil"/>
              <w:left w:val="nil"/>
              <w:bottom w:val="single" w:sz="4" w:space="0" w:color="auto"/>
              <w:right w:val="single" w:sz="4" w:space="0" w:color="auto"/>
            </w:tcBorders>
            <w:shd w:val="clear" w:color="auto" w:fill="auto"/>
            <w:vAlign w:val="center"/>
            <w:hideMark/>
          </w:tcPr>
          <w:p w14:paraId="06369C59" w14:textId="77777777" w:rsidR="000D1073" w:rsidRPr="000D1073" w:rsidRDefault="000D1073" w:rsidP="000D1073">
            <w:pPr>
              <w:jc w:val="center"/>
              <w:rPr>
                <w:color w:val="000000"/>
                <w:sz w:val="20"/>
                <w:szCs w:val="20"/>
              </w:rPr>
            </w:pPr>
            <w:r w:rsidRPr="000D1073">
              <w:rPr>
                <w:color w:val="000000"/>
                <w:sz w:val="20"/>
                <w:szCs w:val="20"/>
              </w:rPr>
              <w:t>-0,82</w:t>
            </w:r>
          </w:p>
        </w:tc>
        <w:tc>
          <w:tcPr>
            <w:tcW w:w="198" w:type="pct"/>
            <w:tcBorders>
              <w:top w:val="nil"/>
              <w:left w:val="nil"/>
              <w:bottom w:val="single" w:sz="4" w:space="0" w:color="auto"/>
              <w:right w:val="single" w:sz="4" w:space="0" w:color="auto"/>
            </w:tcBorders>
            <w:shd w:val="clear" w:color="auto" w:fill="auto"/>
            <w:vAlign w:val="center"/>
            <w:hideMark/>
          </w:tcPr>
          <w:p w14:paraId="7818A4DF" w14:textId="77777777" w:rsidR="000D1073" w:rsidRPr="000D1073" w:rsidRDefault="000D1073" w:rsidP="000D1073">
            <w:pPr>
              <w:jc w:val="center"/>
              <w:rPr>
                <w:color w:val="000000"/>
                <w:sz w:val="20"/>
                <w:szCs w:val="20"/>
              </w:rPr>
            </w:pPr>
            <w:r w:rsidRPr="000D1073">
              <w:rPr>
                <w:color w:val="000000"/>
                <w:sz w:val="20"/>
                <w:szCs w:val="20"/>
              </w:rPr>
              <w:t>-0,82</w:t>
            </w:r>
          </w:p>
        </w:tc>
        <w:tc>
          <w:tcPr>
            <w:tcW w:w="198" w:type="pct"/>
            <w:tcBorders>
              <w:top w:val="nil"/>
              <w:left w:val="nil"/>
              <w:bottom w:val="single" w:sz="4" w:space="0" w:color="auto"/>
              <w:right w:val="single" w:sz="4" w:space="0" w:color="auto"/>
            </w:tcBorders>
            <w:shd w:val="clear" w:color="auto" w:fill="auto"/>
            <w:vAlign w:val="center"/>
            <w:hideMark/>
          </w:tcPr>
          <w:p w14:paraId="6479F519" w14:textId="77777777" w:rsidR="000D1073" w:rsidRPr="000D1073" w:rsidRDefault="000D1073" w:rsidP="000D1073">
            <w:pPr>
              <w:jc w:val="center"/>
              <w:rPr>
                <w:color w:val="000000"/>
                <w:sz w:val="20"/>
                <w:szCs w:val="20"/>
              </w:rPr>
            </w:pPr>
            <w:r w:rsidRPr="000D1073">
              <w:rPr>
                <w:color w:val="000000"/>
                <w:sz w:val="20"/>
                <w:szCs w:val="20"/>
              </w:rPr>
              <w:t>-0,82</w:t>
            </w:r>
          </w:p>
        </w:tc>
        <w:tc>
          <w:tcPr>
            <w:tcW w:w="198" w:type="pct"/>
            <w:tcBorders>
              <w:top w:val="nil"/>
              <w:left w:val="nil"/>
              <w:bottom w:val="single" w:sz="4" w:space="0" w:color="auto"/>
              <w:right w:val="single" w:sz="4" w:space="0" w:color="auto"/>
            </w:tcBorders>
            <w:shd w:val="clear" w:color="auto" w:fill="auto"/>
            <w:vAlign w:val="center"/>
            <w:hideMark/>
          </w:tcPr>
          <w:p w14:paraId="35BCA41D" w14:textId="77777777" w:rsidR="000D1073" w:rsidRPr="000D1073" w:rsidRDefault="000D1073" w:rsidP="000D1073">
            <w:pPr>
              <w:jc w:val="center"/>
              <w:rPr>
                <w:color w:val="000000"/>
                <w:sz w:val="20"/>
                <w:szCs w:val="20"/>
              </w:rPr>
            </w:pPr>
            <w:r w:rsidRPr="000D1073">
              <w:rPr>
                <w:color w:val="000000"/>
                <w:sz w:val="20"/>
                <w:szCs w:val="20"/>
              </w:rPr>
              <w:t>-0,82</w:t>
            </w:r>
          </w:p>
        </w:tc>
        <w:tc>
          <w:tcPr>
            <w:tcW w:w="198" w:type="pct"/>
            <w:tcBorders>
              <w:top w:val="nil"/>
              <w:left w:val="nil"/>
              <w:bottom w:val="single" w:sz="4" w:space="0" w:color="auto"/>
              <w:right w:val="single" w:sz="4" w:space="0" w:color="auto"/>
            </w:tcBorders>
            <w:shd w:val="clear" w:color="auto" w:fill="auto"/>
            <w:vAlign w:val="center"/>
            <w:hideMark/>
          </w:tcPr>
          <w:p w14:paraId="20F0B2D2" w14:textId="77777777" w:rsidR="000D1073" w:rsidRPr="000D1073" w:rsidRDefault="000D1073" w:rsidP="000D1073">
            <w:pPr>
              <w:jc w:val="center"/>
              <w:rPr>
                <w:color w:val="000000"/>
                <w:sz w:val="20"/>
                <w:szCs w:val="20"/>
              </w:rPr>
            </w:pPr>
            <w:r w:rsidRPr="000D1073">
              <w:rPr>
                <w:color w:val="000000"/>
                <w:sz w:val="20"/>
                <w:szCs w:val="20"/>
              </w:rPr>
              <w:t>-0,82</w:t>
            </w:r>
          </w:p>
        </w:tc>
        <w:tc>
          <w:tcPr>
            <w:tcW w:w="198" w:type="pct"/>
            <w:tcBorders>
              <w:top w:val="nil"/>
              <w:left w:val="nil"/>
              <w:bottom w:val="single" w:sz="4" w:space="0" w:color="auto"/>
              <w:right w:val="single" w:sz="4" w:space="0" w:color="auto"/>
            </w:tcBorders>
            <w:shd w:val="clear" w:color="auto" w:fill="auto"/>
            <w:vAlign w:val="center"/>
            <w:hideMark/>
          </w:tcPr>
          <w:p w14:paraId="4D08E44D" w14:textId="77777777" w:rsidR="000D1073" w:rsidRPr="000D1073" w:rsidRDefault="000D1073" w:rsidP="000D1073">
            <w:pPr>
              <w:jc w:val="center"/>
              <w:rPr>
                <w:color w:val="000000"/>
                <w:sz w:val="20"/>
                <w:szCs w:val="20"/>
              </w:rPr>
            </w:pPr>
            <w:r w:rsidRPr="000D1073">
              <w:rPr>
                <w:color w:val="000000"/>
                <w:sz w:val="20"/>
                <w:szCs w:val="20"/>
              </w:rPr>
              <w:t>-0,82</w:t>
            </w:r>
          </w:p>
        </w:tc>
        <w:tc>
          <w:tcPr>
            <w:tcW w:w="198" w:type="pct"/>
            <w:tcBorders>
              <w:top w:val="nil"/>
              <w:left w:val="nil"/>
              <w:bottom w:val="single" w:sz="4" w:space="0" w:color="auto"/>
              <w:right w:val="single" w:sz="4" w:space="0" w:color="auto"/>
            </w:tcBorders>
            <w:shd w:val="clear" w:color="auto" w:fill="auto"/>
            <w:vAlign w:val="center"/>
            <w:hideMark/>
          </w:tcPr>
          <w:p w14:paraId="692B38C9" w14:textId="77777777" w:rsidR="000D1073" w:rsidRPr="000D1073" w:rsidRDefault="000D1073" w:rsidP="000D1073">
            <w:pPr>
              <w:jc w:val="center"/>
              <w:rPr>
                <w:color w:val="000000"/>
                <w:sz w:val="20"/>
                <w:szCs w:val="20"/>
              </w:rPr>
            </w:pPr>
            <w:r w:rsidRPr="000D1073">
              <w:rPr>
                <w:color w:val="000000"/>
                <w:sz w:val="20"/>
                <w:szCs w:val="20"/>
              </w:rPr>
              <w:t>-0,82</w:t>
            </w:r>
          </w:p>
        </w:tc>
        <w:tc>
          <w:tcPr>
            <w:tcW w:w="198" w:type="pct"/>
            <w:tcBorders>
              <w:top w:val="nil"/>
              <w:left w:val="nil"/>
              <w:bottom w:val="single" w:sz="4" w:space="0" w:color="auto"/>
              <w:right w:val="single" w:sz="4" w:space="0" w:color="auto"/>
            </w:tcBorders>
            <w:shd w:val="clear" w:color="auto" w:fill="auto"/>
            <w:vAlign w:val="center"/>
            <w:hideMark/>
          </w:tcPr>
          <w:p w14:paraId="3A2E568E" w14:textId="77777777" w:rsidR="000D1073" w:rsidRPr="000D1073" w:rsidRDefault="000D1073" w:rsidP="000D1073">
            <w:pPr>
              <w:jc w:val="center"/>
              <w:rPr>
                <w:color w:val="000000"/>
                <w:sz w:val="20"/>
                <w:szCs w:val="20"/>
              </w:rPr>
            </w:pPr>
            <w:r w:rsidRPr="000D1073">
              <w:rPr>
                <w:color w:val="000000"/>
                <w:sz w:val="20"/>
                <w:szCs w:val="20"/>
              </w:rPr>
              <w:t>-0,82</w:t>
            </w:r>
          </w:p>
        </w:tc>
      </w:tr>
      <w:tr w:rsidR="000D1073" w:rsidRPr="000D1073" w14:paraId="7B24326A"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12EFE54D" w14:textId="77777777" w:rsidR="000D1073" w:rsidRPr="000D1073" w:rsidRDefault="000D1073" w:rsidP="000D1073">
            <w:pPr>
              <w:jc w:val="center"/>
              <w:rPr>
                <w:color w:val="000000"/>
                <w:sz w:val="20"/>
                <w:szCs w:val="20"/>
              </w:rPr>
            </w:pPr>
            <w:r w:rsidRPr="000D1073">
              <w:rPr>
                <w:color w:val="000000"/>
                <w:sz w:val="20"/>
                <w:szCs w:val="20"/>
              </w:rPr>
              <w:t>поселок Снежный</w:t>
            </w:r>
          </w:p>
        </w:tc>
        <w:tc>
          <w:tcPr>
            <w:tcW w:w="183" w:type="pct"/>
            <w:tcBorders>
              <w:top w:val="nil"/>
              <w:left w:val="nil"/>
              <w:bottom w:val="single" w:sz="4" w:space="0" w:color="auto"/>
              <w:right w:val="single" w:sz="4" w:space="0" w:color="auto"/>
            </w:tcBorders>
            <w:shd w:val="clear" w:color="auto" w:fill="auto"/>
            <w:vAlign w:val="center"/>
            <w:hideMark/>
          </w:tcPr>
          <w:p w14:paraId="183C7F4F" w14:textId="77777777" w:rsidR="000D1073" w:rsidRPr="000D1073" w:rsidRDefault="000D1073" w:rsidP="000D1073">
            <w:pPr>
              <w:jc w:val="center"/>
              <w:rPr>
                <w:color w:val="000000"/>
                <w:sz w:val="20"/>
                <w:szCs w:val="20"/>
              </w:rPr>
            </w:pPr>
            <w:r w:rsidRPr="000D1073">
              <w:rPr>
                <w:color w:val="000000"/>
                <w:sz w:val="20"/>
                <w:szCs w:val="20"/>
              </w:rPr>
              <w:t>0,02</w:t>
            </w:r>
          </w:p>
        </w:tc>
        <w:tc>
          <w:tcPr>
            <w:tcW w:w="189" w:type="pct"/>
            <w:tcBorders>
              <w:top w:val="nil"/>
              <w:left w:val="nil"/>
              <w:bottom w:val="single" w:sz="4" w:space="0" w:color="auto"/>
              <w:right w:val="single" w:sz="4" w:space="0" w:color="auto"/>
            </w:tcBorders>
            <w:shd w:val="clear" w:color="auto" w:fill="auto"/>
            <w:vAlign w:val="center"/>
            <w:hideMark/>
          </w:tcPr>
          <w:p w14:paraId="63ECC659" w14:textId="77777777" w:rsidR="000D1073" w:rsidRPr="000D1073" w:rsidRDefault="000D1073" w:rsidP="000D1073">
            <w:pPr>
              <w:jc w:val="center"/>
              <w:rPr>
                <w:color w:val="000000"/>
                <w:sz w:val="20"/>
                <w:szCs w:val="20"/>
              </w:rPr>
            </w:pPr>
            <w:r w:rsidRPr="000D1073">
              <w:rPr>
                <w:color w:val="000000"/>
                <w:sz w:val="20"/>
                <w:szCs w:val="20"/>
              </w:rPr>
              <w:t>-0,08</w:t>
            </w:r>
          </w:p>
        </w:tc>
        <w:tc>
          <w:tcPr>
            <w:tcW w:w="218" w:type="pct"/>
            <w:tcBorders>
              <w:top w:val="nil"/>
              <w:left w:val="nil"/>
              <w:bottom w:val="single" w:sz="4" w:space="0" w:color="auto"/>
              <w:right w:val="single" w:sz="4" w:space="0" w:color="auto"/>
            </w:tcBorders>
            <w:shd w:val="clear" w:color="auto" w:fill="auto"/>
            <w:vAlign w:val="center"/>
            <w:hideMark/>
          </w:tcPr>
          <w:p w14:paraId="0D823D92" w14:textId="77777777" w:rsidR="000D1073" w:rsidRPr="000D1073" w:rsidRDefault="000D1073" w:rsidP="000D1073">
            <w:pPr>
              <w:jc w:val="center"/>
              <w:rPr>
                <w:color w:val="000000"/>
                <w:sz w:val="20"/>
                <w:szCs w:val="20"/>
              </w:rPr>
            </w:pPr>
            <w:r w:rsidRPr="000D1073">
              <w:rPr>
                <w:color w:val="000000"/>
                <w:sz w:val="20"/>
                <w:szCs w:val="20"/>
              </w:rPr>
              <w:t>-0,19</w:t>
            </w:r>
          </w:p>
        </w:tc>
        <w:tc>
          <w:tcPr>
            <w:tcW w:w="198" w:type="pct"/>
            <w:tcBorders>
              <w:top w:val="nil"/>
              <w:left w:val="nil"/>
              <w:bottom w:val="single" w:sz="4" w:space="0" w:color="auto"/>
              <w:right w:val="single" w:sz="4" w:space="0" w:color="auto"/>
            </w:tcBorders>
            <w:shd w:val="clear" w:color="auto" w:fill="auto"/>
            <w:vAlign w:val="center"/>
            <w:hideMark/>
          </w:tcPr>
          <w:p w14:paraId="5880B978" w14:textId="77777777" w:rsidR="000D1073" w:rsidRPr="000D1073" w:rsidRDefault="000D1073" w:rsidP="000D1073">
            <w:pPr>
              <w:jc w:val="center"/>
              <w:rPr>
                <w:color w:val="000000"/>
                <w:sz w:val="20"/>
                <w:szCs w:val="20"/>
              </w:rPr>
            </w:pPr>
            <w:r w:rsidRPr="000D1073">
              <w:rPr>
                <w:color w:val="000000"/>
                <w:sz w:val="20"/>
                <w:szCs w:val="20"/>
              </w:rPr>
              <w:t>0,27</w:t>
            </w:r>
          </w:p>
        </w:tc>
        <w:tc>
          <w:tcPr>
            <w:tcW w:w="189" w:type="pct"/>
            <w:tcBorders>
              <w:top w:val="nil"/>
              <w:left w:val="nil"/>
              <w:bottom w:val="single" w:sz="4" w:space="0" w:color="auto"/>
              <w:right w:val="single" w:sz="4" w:space="0" w:color="auto"/>
            </w:tcBorders>
            <w:shd w:val="clear" w:color="auto" w:fill="auto"/>
            <w:vAlign w:val="center"/>
            <w:hideMark/>
          </w:tcPr>
          <w:p w14:paraId="5D58099B" w14:textId="77777777" w:rsidR="000D1073" w:rsidRPr="000D1073" w:rsidRDefault="000D1073" w:rsidP="000D1073">
            <w:pPr>
              <w:jc w:val="center"/>
              <w:rPr>
                <w:color w:val="000000"/>
                <w:sz w:val="20"/>
                <w:szCs w:val="20"/>
              </w:rPr>
            </w:pPr>
            <w:r w:rsidRPr="000D1073">
              <w:rPr>
                <w:color w:val="000000"/>
                <w:sz w:val="20"/>
                <w:szCs w:val="20"/>
              </w:rPr>
              <w:t>-0,14</w:t>
            </w:r>
          </w:p>
        </w:tc>
        <w:tc>
          <w:tcPr>
            <w:tcW w:w="189" w:type="pct"/>
            <w:tcBorders>
              <w:top w:val="nil"/>
              <w:left w:val="nil"/>
              <w:bottom w:val="single" w:sz="4" w:space="0" w:color="auto"/>
              <w:right w:val="single" w:sz="4" w:space="0" w:color="auto"/>
            </w:tcBorders>
            <w:shd w:val="clear" w:color="auto" w:fill="auto"/>
            <w:vAlign w:val="center"/>
            <w:hideMark/>
          </w:tcPr>
          <w:p w14:paraId="1575776C" w14:textId="77777777" w:rsidR="000D1073" w:rsidRPr="000D1073" w:rsidRDefault="000D1073" w:rsidP="000D1073">
            <w:pPr>
              <w:jc w:val="center"/>
              <w:rPr>
                <w:color w:val="000000"/>
                <w:sz w:val="20"/>
                <w:szCs w:val="20"/>
              </w:rPr>
            </w:pPr>
            <w:r w:rsidRPr="000D1073">
              <w:rPr>
                <w:color w:val="000000"/>
                <w:sz w:val="20"/>
                <w:szCs w:val="20"/>
              </w:rPr>
              <w:t>-0,14</w:t>
            </w:r>
          </w:p>
        </w:tc>
        <w:tc>
          <w:tcPr>
            <w:tcW w:w="189" w:type="pct"/>
            <w:tcBorders>
              <w:top w:val="nil"/>
              <w:left w:val="nil"/>
              <w:bottom w:val="single" w:sz="4" w:space="0" w:color="auto"/>
              <w:right w:val="single" w:sz="4" w:space="0" w:color="auto"/>
            </w:tcBorders>
            <w:shd w:val="clear" w:color="auto" w:fill="auto"/>
            <w:vAlign w:val="center"/>
            <w:hideMark/>
          </w:tcPr>
          <w:p w14:paraId="5673243A" w14:textId="77777777" w:rsidR="000D1073" w:rsidRPr="000D1073" w:rsidRDefault="000D1073" w:rsidP="000D1073">
            <w:pPr>
              <w:jc w:val="center"/>
              <w:rPr>
                <w:color w:val="000000"/>
                <w:sz w:val="20"/>
                <w:szCs w:val="20"/>
              </w:rPr>
            </w:pPr>
            <w:r w:rsidRPr="000D1073">
              <w:rPr>
                <w:color w:val="000000"/>
                <w:sz w:val="20"/>
                <w:szCs w:val="20"/>
              </w:rPr>
              <w:t>-0,14</w:t>
            </w:r>
          </w:p>
        </w:tc>
        <w:tc>
          <w:tcPr>
            <w:tcW w:w="189" w:type="pct"/>
            <w:tcBorders>
              <w:top w:val="nil"/>
              <w:left w:val="nil"/>
              <w:bottom w:val="single" w:sz="4" w:space="0" w:color="auto"/>
              <w:right w:val="single" w:sz="4" w:space="0" w:color="auto"/>
            </w:tcBorders>
            <w:shd w:val="clear" w:color="auto" w:fill="auto"/>
            <w:vAlign w:val="center"/>
            <w:hideMark/>
          </w:tcPr>
          <w:p w14:paraId="1A41B58A" w14:textId="77777777" w:rsidR="000D1073" w:rsidRPr="000D1073" w:rsidRDefault="000D1073" w:rsidP="000D1073">
            <w:pPr>
              <w:jc w:val="center"/>
              <w:rPr>
                <w:color w:val="000000"/>
                <w:sz w:val="20"/>
                <w:szCs w:val="20"/>
              </w:rPr>
            </w:pPr>
            <w:r w:rsidRPr="000D1073">
              <w:rPr>
                <w:color w:val="000000"/>
                <w:sz w:val="20"/>
                <w:szCs w:val="20"/>
              </w:rPr>
              <w:t>-0,14</w:t>
            </w:r>
          </w:p>
        </w:tc>
        <w:tc>
          <w:tcPr>
            <w:tcW w:w="189" w:type="pct"/>
            <w:tcBorders>
              <w:top w:val="nil"/>
              <w:left w:val="nil"/>
              <w:bottom w:val="single" w:sz="4" w:space="0" w:color="auto"/>
              <w:right w:val="single" w:sz="4" w:space="0" w:color="auto"/>
            </w:tcBorders>
            <w:shd w:val="clear" w:color="auto" w:fill="auto"/>
            <w:vAlign w:val="center"/>
            <w:hideMark/>
          </w:tcPr>
          <w:p w14:paraId="65DE3B42" w14:textId="77777777" w:rsidR="000D1073" w:rsidRPr="000D1073" w:rsidRDefault="000D1073" w:rsidP="000D1073">
            <w:pPr>
              <w:jc w:val="center"/>
              <w:rPr>
                <w:color w:val="000000"/>
                <w:sz w:val="20"/>
                <w:szCs w:val="20"/>
              </w:rPr>
            </w:pPr>
            <w:r w:rsidRPr="000D1073">
              <w:rPr>
                <w:color w:val="000000"/>
                <w:sz w:val="20"/>
                <w:szCs w:val="20"/>
              </w:rPr>
              <w:t>-0,14</w:t>
            </w:r>
          </w:p>
        </w:tc>
        <w:tc>
          <w:tcPr>
            <w:tcW w:w="198" w:type="pct"/>
            <w:tcBorders>
              <w:top w:val="nil"/>
              <w:left w:val="nil"/>
              <w:bottom w:val="single" w:sz="4" w:space="0" w:color="auto"/>
              <w:right w:val="single" w:sz="4" w:space="0" w:color="auto"/>
            </w:tcBorders>
            <w:shd w:val="clear" w:color="auto" w:fill="auto"/>
            <w:vAlign w:val="center"/>
            <w:hideMark/>
          </w:tcPr>
          <w:p w14:paraId="199441CC" w14:textId="77777777" w:rsidR="000D1073" w:rsidRPr="000D1073" w:rsidRDefault="000D1073" w:rsidP="000D1073">
            <w:pPr>
              <w:jc w:val="center"/>
              <w:rPr>
                <w:color w:val="000000"/>
                <w:sz w:val="20"/>
                <w:szCs w:val="20"/>
              </w:rPr>
            </w:pPr>
            <w:r w:rsidRPr="000D1073">
              <w:rPr>
                <w:color w:val="000000"/>
                <w:sz w:val="20"/>
                <w:szCs w:val="20"/>
              </w:rPr>
              <w:t>-0,14</w:t>
            </w:r>
          </w:p>
        </w:tc>
        <w:tc>
          <w:tcPr>
            <w:tcW w:w="198" w:type="pct"/>
            <w:tcBorders>
              <w:top w:val="nil"/>
              <w:left w:val="nil"/>
              <w:bottom w:val="single" w:sz="4" w:space="0" w:color="auto"/>
              <w:right w:val="single" w:sz="4" w:space="0" w:color="auto"/>
            </w:tcBorders>
            <w:shd w:val="clear" w:color="auto" w:fill="auto"/>
            <w:vAlign w:val="center"/>
            <w:hideMark/>
          </w:tcPr>
          <w:p w14:paraId="67ACFB62" w14:textId="77777777" w:rsidR="000D1073" w:rsidRPr="000D1073" w:rsidRDefault="000D1073" w:rsidP="000D1073">
            <w:pPr>
              <w:jc w:val="center"/>
              <w:rPr>
                <w:color w:val="000000"/>
                <w:sz w:val="20"/>
                <w:szCs w:val="20"/>
              </w:rPr>
            </w:pPr>
            <w:r w:rsidRPr="000D1073">
              <w:rPr>
                <w:color w:val="000000"/>
                <w:sz w:val="20"/>
                <w:szCs w:val="20"/>
              </w:rPr>
              <w:t>-0,14</w:t>
            </w:r>
          </w:p>
        </w:tc>
        <w:tc>
          <w:tcPr>
            <w:tcW w:w="198" w:type="pct"/>
            <w:tcBorders>
              <w:top w:val="nil"/>
              <w:left w:val="nil"/>
              <w:bottom w:val="single" w:sz="4" w:space="0" w:color="auto"/>
              <w:right w:val="single" w:sz="4" w:space="0" w:color="auto"/>
            </w:tcBorders>
            <w:shd w:val="clear" w:color="auto" w:fill="auto"/>
            <w:vAlign w:val="center"/>
            <w:hideMark/>
          </w:tcPr>
          <w:p w14:paraId="7234DB5B" w14:textId="77777777" w:rsidR="000D1073" w:rsidRPr="000D1073" w:rsidRDefault="000D1073" w:rsidP="000D1073">
            <w:pPr>
              <w:jc w:val="center"/>
              <w:rPr>
                <w:color w:val="000000"/>
                <w:sz w:val="20"/>
                <w:szCs w:val="20"/>
              </w:rPr>
            </w:pPr>
            <w:r w:rsidRPr="000D1073">
              <w:rPr>
                <w:color w:val="000000"/>
                <w:sz w:val="20"/>
                <w:szCs w:val="20"/>
              </w:rPr>
              <w:t>-0,14</w:t>
            </w:r>
          </w:p>
        </w:tc>
        <w:tc>
          <w:tcPr>
            <w:tcW w:w="198" w:type="pct"/>
            <w:tcBorders>
              <w:top w:val="nil"/>
              <w:left w:val="nil"/>
              <w:bottom w:val="single" w:sz="4" w:space="0" w:color="auto"/>
              <w:right w:val="single" w:sz="4" w:space="0" w:color="auto"/>
            </w:tcBorders>
            <w:shd w:val="clear" w:color="auto" w:fill="auto"/>
            <w:vAlign w:val="center"/>
            <w:hideMark/>
          </w:tcPr>
          <w:p w14:paraId="70D01C74" w14:textId="77777777" w:rsidR="000D1073" w:rsidRPr="000D1073" w:rsidRDefault="000D1073" w:rsidP="000D1073">
            <w:pPr>
              <w:jc w:val="center"/>
              <w:rPr>
                <w:color w:val="000000"/>
                <w:sz w:val="20"/>
                <w:szCs w:val="20"/>
              </w:rPr>
            </w:pPr>
            <w:r w:rsidRPr="000D1073">
              <w:rPr>
                <w:color w:val="000000"/>
                <w:sz w:val="20"/>
                <w:szCs w:val="20"/>
              </w:rPr>
              <w:t>-0,14</w:t>
            </w:r>
          </w:p>
        </w:tc>
        <w:tc>
          <w:tcPr>
            <w:tcW w:w="198" w:type="pct"/>
            <w:tcBorders>
              <w:top w:val="nil"/>
              <w:left w:val="nil"/>
              <w:bottom w:val="single" w:sz="4" w:space="0" w:color="auto"/>
              <w:right w:val="single" w:sz="4" w:space="0" w:color="auto"/>
            </w:tcBorders>
            <w:shd w:val="clear" w:color="auto" w:fill="auto"/>
            <w:vAlign w:val="center"/>
            <w:hideMark/>
          </w:tcPr>
          <w:p w14:paraId="7AE08BA4" w14:textId="77777777" w:rsidR="000D1073" w:rsidRPr="000D1073" w:rsidRDefault="000D1073" w:rsidP="000D1073">
            <w:pPr>
              <w:jc w:val="center"/>
              <w:rPr>
                <w:color w:val="000000"/>
                <w:sz w:val="20"/>
                <w:szCs w:val="20"/>
              </w:rPr>
            </w:pPr>
            <w:r w:rsidRPr="000D1073">
              <w:rPr>
                <w:color w:val="000000"/>
                <w:sz w:val="20"/>
                <w:szCs w:val="20"/>
              </w:rPr>
              <w:t>-0,14</w:t>
            </w:r>
          </w:p>
        </w:tc>
        <w:tc>
          <w:tcPr>
            <w:tcW w:w="198" w:type="pct"/>
            <w:tcBorders>
              <w:top w:val="nil"/>
              <w:left w:val="nil"/>
              <w:bottom w:val="single" w:sz="4" w:space="0" w:color="auto"/>
              <w:right w:val="single" w:sz="4" w:space="0" w:color="auto"/>
            </w:tcBorders>
            <w:shd w:val="clear" w:color="auto" w:fill="auto"/>
            <w:vAlign w:val="center"/>
            <w:hideMark/>
          </w:tcPr>
          <w:p w14:paraId="135A1C60" w14:textId="77777777" w:rsidR="000D1073" w:rsidRPr="000D1073" w:rsidRDefault="000D1073" w:rsidP="000D1073">
            <w:pPr>
              <w:jc w:val="center"/>
              <w:rPr>
                <w:color w:val="000000"/>
                <w:sz w:val="20"/>
                <w:szCs w:val="20"/>
              </w:rPr>
            </w:pPr>
            <w:r w:rsidRPr="000D1073">
              <w:rPr>
                <w:color w:val="000000"/>
                <w:sz w:val="20"/>
                <w:szCs w:val="20"/>
              </w:rPr>
              <w:t>-0,14</w:t>
            </w:r>
          </w:p>
        </w:tc>
        <w:tc>
          <w:tcPr>
            <w:tcW w:w="198" w:type="pct"/>
            <w:tcBorders>
              <w:top w:val="nil"/>
              <w:left w:val="nil"/>
              <w:bottom w:val="single" w:sz="4" w:space="0" w:color="auto"/>
              <w:right w:val="single" w:sz="4" w:space="0" w:color="auto"/>
            </w:tcBorders>
            <w:shd w:val="clear" w:color="auto" w:fill="auto"/>
            <w:vAlign w:val="center"/>
            <w:hideMark/>
          </w:tcPr>
          <w:p w14:paraId="02FF43DA" w14:textId="77777777" w:rsidR="000D1073" w:rsidRPr="000D1073" w:rsidRDefault="000D1073" w:rsidP="000D1073">
            <w:pPr>
              <w:jc w:val="center"/>
              <w:rPr>
                <w:color w:val="000000"/>
                <w:sz w:val="20"/>
                <w:szCs w:val="20"/>
              </w:rPr>
            </w:pPr>
            <w:r w:rsidRPr="000D1073">
              <w:rPr>
                <w:color w:val="000000"/>
                <w:sz w:val="20"/>
                <w:szCs w:val="20"/>
              </w:rPr>
              <w:t>-0,14</w:t>
            </w:r>
          </w:p>
        </w:tc>
        <w:tc>
          <w:tcPr>
            <w:tcW w:w="198" w:type="pct"/>
            <w:tcBorders>
              <w:top w:val="nil"/>
              <w:left w:val="nil"/>
              <w:bottom w:val="single" w:sz="4" w:space="0" w:color="auto"/>
              <w:right w:val="single" w:sz="4" w:space="0" w:color="auto"/>
            </w:tcBorders>
            <w:shd w:val="clear" w:color="auto" w:fill="auto"/>
            <w:vAlign w:val="center"/>
            <w:hideMark/>
          </w:tcPr>
          <w:p w14:paraId="15DAC5C9" w14:textId="77777777" w:rsidR="000D1073" w:rsidRPr="000D1073" w:rsidRDefault="000D1073" w:rsidP="000D1073">
            <w:pPr>
              <w:jc w:val="center"/>
              <w:rPr>
                <w:color w:val="000000"/>
                <w:sz w:val="20"/>
                <w:szCs w:val="20"/>
              </w:rPr>
            </w:pPr>
            <w:r w:rsidRPr="000D1073">
              <w:rPr>
                <w:color w:val="000000"/>
                <w:sz w:val="20"/>
                <w:szCs w:val="20"/>
              </w:rPr>
              <w:t>-0,14</w:t>
            </w:r>
          </w:p>
        </w:tc>
        <w:tc>
          <w:tcPr>
            <w:tcW w:w="198" w:type="pct"/>
            <w:tcBorders>
              <w:top w:val="nil"/>
              <w:left w:val="nil"/>
              <w:bottom w:val="single" w:sz="4" w:space="0" w:color="auto"/>
              <w:right w:val="single" w:sz="4" w:space="0" w:color="auto"/>
            </w:tcBorders>
            <w:shd w:val="clear" w:color="auto" w:fill="auto"/>
            <w:vAlign w:val="center"/>
            <w:hideMark/>
          </w:tcPr>
          <w:p w14:paraId="04E25D5C" w14:textId="77777777" w:rsidR="000D1073" w:rsidRPr="000D1073" w:rsidRDefault="000D1073" w:rsidP="000D1073">
            <w:pPr>
              <w:jc w:val="center"/>
              <w:rPr>
                <w:color w:val="000000"/>
                <w:sz w:val="20"/>
                <w:szCs w:val="20"/>
              </w:rPr>
            </w:pPr>
            <w:r w:rsidRPr="000D1073">
              <w:rPr>
                <w:color w:val="000000"/>
                <w:sz w:val="20"/>
                <w:szCs w:val="20"/>
              </w:rPr>
              <w:t>-0,14</w:t>
            </w:r>
          </w:p>
        </w:tc>
      </w:tr>
      <w:tr w:rsidR="000D1073" w:rsidRPr="000D1073" w14:paraId="3382B263"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36AEFBDA" w14:textId="77777777" w:rsidR="000D1073" w:rsidRPr="000D1073" w:rsidRDefault="000D1073" w:rsidP="000D1073">
            <w:pPr>
              <w:jc w:val="center"/>
              <w:rPr>
                <w:color w:val="000000"/>
                <w:sz w:val="20"/>
                <w:szCs w:val="20"/>
              </w:rPr>
            </w:pPr>
            <w:r w:rsidRPr="000D1073">
              <w:rPr>
                <w:color w:val="000000"/>
                <w:sz w:val="20"/>
                <w:szCs w:val="20"/>
              </w:rPr>
              <w:t>поселок Таежный</w:t>
            </w:r>
          </w:p>
        </w:tc>
        <w:tc>
          <w:tcPr>
            <w:tcW w:w="183" w:type="pct"/>
            <w:tcBorders>
              <w:top w:val="nil"/>
              <w:left w:val="nil"/>
              <w:bottom w:val="single" w:sz="4" w:space="0" w:color="auto"/>
              <w:right w:val="single" w:sz="4" w:space="0" w:color="auto"/>
            </w:tcBorders>
            <w:shd w:val="clear" w:color="auto" w:fill="auto"/>
            <w:vAlign w:val="center"/>
            <w:hideMark/>
          </w:tcPr>
          <w:p w14:paraId="7200B109" w14:textId="77777777" w:rsidR="000D1073" w:rsidRPr="000D1073" w:rsidRDefault="000D1073" w:rsidP="000D1073">
            <w:pPr>
              <w:jc w:val="center"/>
              <w:rPr>
                <w:color w:val="000000"/>
                <w:sz w:val="20"/>
                <w:szCs w:val="20"/>
              </w:rPr>
            </w:pPr>
            <w:r w:rsidRPr="000D1073">
              <w:rPr>
                <w:color w:val="000000"/>
                <w:sz w:val="20"/>
                <w:szCs w:val="20"/>
              </w:rPr>
              <w:t>0,06</w:t>
            </w:r>
          </w:p>
        </w:tc>
        <w:tc>
          <w:tcPr>
            <w:tcW w:w="189" w:type="pct"/>
            <w:tcBorders>
              <w:top w:val="nil"/>
              <w:left w:val="nil"/>
              <w:bottom w:val="single" w:sz="4" w:space="0" w:color="auto"/>
              <w:right w:val="single" w:sz="4" w:space="0" w:color="auto"/>
            </w:tcBorders>
            <w:shd w:val="clear" w:color="auto" w:fill="auto"/>
            <w:vAlign w:val="center"/>
            <w:hideMark/>
          </w:tcPr>
          <w:p w14:paraId="1F94941E" w14:textId="77777777" w:rsidR="000D1073" w:rsidRPr="000D1073" w:rsidRDefault="000D1073" w:rsidP="000D1073">
            <w:pPr>
              <w:jc w:val="center"/>
              <w:rPr>
                <w:color w:val="000000"/>
                <w:sz w:val="20"/>
                <w:szCs w:val="20"/>
              </w:rPr>
            </w:pPr>
            <w:r w:rsidRPr="000D1073">
              <w:rPr>
                <w:color w:val="000000"/>
                <w:sz w:val="20"/>
                <w:szCs w:val="20"/>
              </w:rPr>
              <w:t>-0,29</w:t>
            </w:r>
          </w:p>
        </w:tc>
        <w:tc>
          <w:tcPr>
            <w:tcW w:w="218" w:type="pct"/>
            <w:tcBorders>
              <w:top w:val="nil"/>
              <w:left w:val="nil"/>
              <w:bottom w:val="single" w:sz="4" w:space="0" w:color="auto"/>
              <w:right w:val="single" w:sz="4" w:space="0" w:color="auto"/>
            </w:tcBorders>
            <w:shd w:val="clear" w:color="auto" w:fill="auto"/>
            <w:vAlign w:val="center"/>
            <w:hideMark/>
          </w:tcPr>
          <w:p w14:paraId="22030177" w14:textId="77777777" w:rsidR="000D1073" w:rsidRPr="000D1073" w:rsidRDefault="000D1073" w:rsidP="000D1073">
            <w:pPr>
              <w:jc w:val="center"/>
              <w:rPr>
                <w:color w:val="000000"/>
                <w:sz w:val="20"/>
                <w:szCs w:val="20"/>
              </w:rPr>
            </w:pPr>
            <w:r w:rsidRPr="000D1073">
              <w:rPr>
                <w:color w:val="000000"/>
                <w:sz w:val="20"/>
                <w:szCs w:val="20"/>
              </w:rPr>
              <w:t>-0,66</w:t>
            </w:r>
          </w:p>
        </w:tc>
        <w:tc>
          <w:tcPr>
            <w:tcW w:w="198" w:type="pct"/>
            <w:tcBorders>
              <w:top w:val="nil"/>
              <w:left w:val="nil"/>
              <w:bottom w:val="single" w:sz="4" w:space="0" w:color="auto"/>
              <w:right w:val="single" w:sz="4" w:space="0" w:color="auto"/>
            </w:tcBorders>
            <w:shd w:val="clear" w:color="auto" w:fill="auto"/>
            <w:vAlign w:val="center"/>
            <w:hideMark/>
          </w:tcPr>
          <w:p w14:paraId="685BFF68" w14:textId="77777777" w:rsidR="000D1073" w:rsidRPr="000D1073" w:rsidRDefault="000D1073" w:rsidP="000D1073">
            <w:pPr>
              <w:jc w:val="center"/>
              <w:rPr>
                <w:color w:val="000000"/>
                <w:sz w:val="20"/>
                <w:szCs w:val="20"/>
              </w:rPr>
            </w:pPr>
            <w:r w:rsidRPr="000D1073">
              <w:rPr>
                <w:color w:val="000000"/>
                <w:sz w:val="20"/>
                <w:szCs w:val="20"/>
              </w:rPr>
              <w:t>0,94</w:t>
            </w:r>
          </w:p>
        </w:tc>
        <w:tc>
          <w:tcPr>
            <w:tcW w:w="189" w:type="pct"/>
            <w:tcBorders>
              <w:top w:val="nil"/>
              <w:left w:val="nil"/>
              <w:bottom w:val="single" w:sz="4" w:space="0" w:color="auto"/>
              <w:right w:val="single" w:sz="4" w:space="0" w:color="auto"/>
            </w:tcBorders>
            <w:shd w:val="clear" w:color="auto" w:fill="auto"/>
            <w:vAlign w:val="center"/>
            <w:hideMark/>
          </w:tcPr>
          <w:p w14:paraId="2C621612" w14:textId="77777777" w:rsidR="000D1073" w:rsidRPr="000D1073" w:rsidRDefault="000D1073" w:rsidP="000D1073">
            <w:pPr>
              <w:jc w:val="center"/>
              <w:rPr>
                <w:color w:val="000000"/>
                <w:sz w:val="20"/>
                <w:szCs w:val="20"/>
              </w:rPr>
            </w:pPr>
            <w:r w:rsidRPr="000D1073">
              <w:rPr>
                <w:color w:val="000000"/>
                <w:sz w:val="20"/>
                <w:szCs w:val="20"/>
              </w:rPr>
              <w:t>-0,50</w:t>
            </w:r>
          </w:p>
        </w:tc>
        <w:tc>
          <w:tcPr>
            <w:tcW w:w="189" w:type="pct"/>
            <w:tcBorders>
              <w:top w:val="nil"/>
              <w:left w:val="nil"/>
              <w:bottom w:val="single" w:sz="4" w:space="0" w:color="auto"/>
              <w:right w:val="single" w:sz="4" w:space="0" w:color="auto"/>
            </w:tcBorders>
            <w:shd w:val="clear" w:color="auto" w:fill="auto"/>
            <w:vAlign w:val="center"/>
            <w:hideMark/>
          </w:tcPr>
          <w:p w14:paraId="49F5697C" w14:textId="77777777" w:rsidR="000D1073" w:rsidRPr="000D1073" w:rsidRDefault="000D1073" w:rsidP="000D1073">
            <w:pPr>
              <w:jc w:val="center"/>
              <w:rPr>
                <w:color w:val="000000"/>
                <w:sz w:val="20"/>
                <w:szCs w:val="20"/>
              </w:rPr>
            </w:pPr>
            <w:r w:rsidRPr="000D1073">
              <w:rPr>
                <w:color w:val="000000"/>
                <w:sz w:val="20"/>
                <w:szCs w:val="20"/>
              </w:rPr>
              <w:t>-0,50</w:t>
            </w:r>
          </w:p>
        </w:tc>
        <w:tc>
          <w:tcPr>
            <w:tcW w:w="189" w:type="pct"/>
            <w:tcBorders>
              <w:top w:val="nil"/>
              <w:left w:val="nil"/>
              <w:bottom w:val="single" w:sz="4" w:space="0" w:color="auto"/>
              <w:right w:val="single" w:sz="4" w:space="0" w:color="auto"/>
            </w:tcBorders>
            <w:shd w:val="clear" w:color="auto" w:fill="auto"/>
            <w:vAlign w:val="center"/>
            <w:hideMark/>
          </w:tcPr>
          <w:p w14:paraId="66DC95AF" w14:textId="77777777" w:rsidR="000D1073" w:rsidRPr="000D1073" w:rsidRDefault="000D1073" w:rsidP="000D1073">
            <w:pPr>
              <w:jc w:val="center"/>
              <w:rPr>
                <w:color w:val="000000"/>
                <w:sz w:val="20"/>
                <w:szCs w:val="20"/>
              </w:rPr>
            </w:pPr>
            <w:r w:rsidRPr="000D1073">
              <w:rPr>
                <w:color w:val="000000"/>
                <w:sz w:val="20"/>
                <w:szCs w:val="20"/>
              </w:rPr>
              <w:t>-0,50</w:t>
            </w:r>
          </w:p>
        </w:tc>
        <w:tc>
          <w:tcPr>
            <w:tcW w:w="189" w:type="pct"/>
            <w:tcBorders>
              <w:top w:val="nil"/>
              <w:left w:val="nil"/>
              <w:bottom w:val="single" w:sz="4" w:space="0" w:color="auto"/>
              <w:right w:val="single" w:sz="4" w:space="0" w:color="auto"/>
            </w:tcBorders>
            <w:shd w:val="clear" w:color="auto" w:fill="auto"/>
            <w:vAlign w:val="center"/>
            <w:hideMark/>
          </w:tcPr>
          <w:p w14:paraId="37673A09" w14:textId="77777777" w:rsidR="000D1073" w:rsidRPr="000D1073" w:rsidRDefault="000D1073" w:rsidP="000D1073">
            <w:pPr>
              <w:jc w:val="center"/>
              <w:rPr>
                <w:color w:val="000000"/>
                <w:sz w:val="20"/>
                <w:szCs w:val="20"/>
              </w:rPr>
            </w:pPr>
            <w:r w:rsidRPr="000D1073">
              <w:rPr>
                <w:color w:val="000000"/>
                <w:sz w:val="20"/>
                <w:szCs w:val="20"/>
              </w:rPr>
              <w:t>-0,50</w:t>
            </w:r>
          </w:p>
        </w:tc>
        <w:tc>
          <w:tcPr>
            <w:tcW w:w="189" w:type="pct"/>
            <w:tcBorders>
              <w:top w:val="nil"/>
              <w:left w:val="nil"/>
              <w:bottom w:val="single" w:sz="4" w:space="0" w:color="auto"/>
              <w:right w:val="single" w:sz="4" w:space="0" w:color="auto"/>
            </w:tcBorders>
            <w:shd w:val="clear" w:color="auto" w:fill="auto"/>
            <w:vAlign w:val="center"/>
            <w:hideMark/>
          </w:tcPr>
          <w:p w14:paraId="0E2A2E7C" w14:textId="77777777" w:rsidR="000D1073" w:rsidRPr="000D1073" w:rsidRDefault="000D1073" w:rsidP="000D1073">
            <w:pPr>
              <w:jc w:val="center"/>
              <w:rPr>
                <w:color w:val="000000"/>
                <w:sz w:val="20"/>
                <w:szCs w:val="20"/>
              </w:rPr>
            </w:pPr>
            <w:r w:rsidRPr="000D1073">
              <w:rPr>
                <w:color w:val="000000"/>
                <w:sz w:val="20"/>
                <w:szCs w:val="20"/>
              </w:rPr>
              <w:t>-0,50</w:t>
            </w:r>
          </w:p>
        </w:tc>
        <w:tc>
          <w:tcPr>
            <w:tcW w:w="198" w:type="pct"/>
            <w:tcBorders>
              <w:top w:val="nil"/>
              <w:left w:val="nil"/>
              <w:bottom w:val="single" w:sz="4" w:space="0" w:color="auto"/>
              <w:right w:val="single" w:sz="4" w:space="0" w:color="auto"/>
            </w:tcBorders>
            <w:shd w:val="clear" w:color="auto" w:fill="auto"/>
            <w:vAlign w:val="center"/>
            <w:hideMark/>
          </w:tcPr>
          <w:p w14:paraId="0345FBE7" w14:textId="77777777" w:rsidR="000D1073" w:rsidRPr="000D1073" w:rsidRDefault="000D1073" w:rsidP="000D1073">
            <w:pPr>
              <w:jc w:val="center"/>
              <w:rPr>
                <w:color w:val="000000"/>
                <w:sz w:val="20"/>
                <w:szCs w:val="20"/>
              </w:rPr>
            </w:pPr>
            <w:r w:rsidRPr="000D1073">
              <w:rPr>
                <w:color w:val="000000"/>
                <w:sz w:val="20"/>
                <w:szCs w:val="20"/>
              </w:rPr>
              <w:t>-0,50</w:t>
            </w:r>
          </w:p>
        </w:tc>
        <w:tc>
          <w:tcPr>
            <w:tcW w:w="198" w:type="pct"/>
            <w:tcBorders>
              <w:top w:val="nil"/>
              <w:left w:val="nil"/>
              <w:bottom w:val="single" w:sz="4" w:space="0" w:color="auto"/>
              <w:right w:val="single" w:sz="4" w:space="0" w:color="auto"/>
            </w:tcBorders>
            <w:shd w:val="clear" w:color="auto" w:fill="auto"/>
            <w:vAlign w:val="center"/>
            <w:hideMark/>
          </w:tcPr>
          <w:p w14:paraId="2EDD90E1" w14:textId="77777777" w:rsidR="000D1073" w:rsidRPr="000D1073" w:rsidRDefault="000D1073" w:rsidP="000D1073">
            <w:pPr>
              <w:jc w:val="center"/>
              <w:rPr>
                <w:color w:val="000000"/>
                <w:sz w:val="20"/>
                <w:szCs w:val="20"/>
              </w:rPr>
            </w:pPr>
            <w:r w:rsidRPr="000D1073">
              <w:rPr>
                <w:color w:val="000000"/>
                <w:sz w:val="20"/>
                <w:szCs w:val="20"/>
              </w:rPr>
              <w:t>-0,50</w:t>
            </w:r>
          </w:p>
        </w:tc>
        <w:tc>
          <w:tcPr>
            <w:tcW w:w="198" w:type="pct"/>
            <w:tcBorders>
              <w:top w:val="nil"/>
              <w:left w:val="nil"/>
              <w:bottom w:val="single" w:sz="4" w:space="0" w:color="auto"/>
              <w:right w:val="single" w:sz="4" w:space="0" w:color="auto"/>
            </w:tcBorders>
            <w:shd w:val="clear" w:color="auto" w:fill="auto"/>
            <w:vAlign w:val="center"/>
            <w:hideMark/>
          </w:tcPr>
          <w:p w14:paraId="050BD7EB" w14:textId="77777777" w:rsidR="000D1073" w:rsidRPr="000D1073" w:rsidRDefault="000D1073" w:rsidP="000D1073">
            <w:pPr>
              <w:jc w:val="center"/>
              <w:rPr>
                <w:color w:val="000000"/>
                <w:sz w:val="20"/>
                <w:szCs w:val="20"/>
              </w:rPr>
            </w:pPr>
            <w:r w:rsidRPr="000D1073">
              <w:rPr>
                <w:color w:val="000000"/>
                <w:sz w:val="20"/>
                <w:szCs w:val="20"/>
              </w:rPr>
              <w:t>-0,50</w:t>
            </w:r>
          </w:p>
        </w:tc>
        <w:tc>
          <w:tcPr>
            <w:tcW w:w="198" w:type="pct"/>
            <w:tcBorders>
              <w:top w:val="nil"/>
              <w:left w:val="nil"/>
              <w:bottom w:val="single" w:sz="4" w:space="0" w:color="auto"/>
              <w:right w:val="single" w:sz="4" w:space="0" w:color="auto"/>
            </w:tcBorders>
            <w:shd w:val="clear" w:color="auto" w:fill="auto"/>
            <w:vAlign w:val="center"/>
            <w:hideMark/>
          </w:tcPr>
          <w:p w14:paraId="32670420" w14:textId="77777777" w:rsidR="000D1073" w:rsidRPr="000D1073" w:rsidRDefault="000D1073" w:rsidP="000D1073">
            <w:pPr>
              <w:jc w:val="center"/>
              <w:rPr>
                <w:color w:val="000000"/>
                <w:sz w:val="20"/>
                <w:szCs w:val="20"/>
              </w:rPr>
            </w:pPr>
            <w:r w:rsidRPr="000D1073">
              <w:rPr>
                <w:color w:val="000000"/>
                <w:sz w:val="20"/>
                <w:szCs w:val="20"/>
              </w:rPr>
              <w:t>-0,50</w:t>
            </w:r>
          </w:p>
        </w:tc>
        <w:tc>
          <w:tcPr>
            <w:tcW w:w="198" w:type="pct"/>
            <w:tcBorders>
              <w:top w:val="nil"/>
              <w:left w:val="nil"/>
              <w:bottom w:val="single" w:sz="4" w:space="0" w:color="auto"/>
              <w:right w:val="single" w:sz="4" w:space="0" w:color="auto"/>
            </w:tcBorders>
            <w:shd w:val="clear" w:color="auto" w:fill="auto"/>
            <w:vAlign w:val="center"/>
            <w:hideMark/>
          </w:tcPr>
          <w:p w14:paraId="35160A7B" w14:textId="77777777" w:rsidR="000D1073" w:rsidRPr="000D1073" w:rsidRDefault="000D1073" w:rsidP="000D1073">
            <w:pPr>
              <w:jc w:val="center"/>
              <w:rPr>
                <w:color w:val="000000"/>
                <w:sz w:val="20"/>
                <w:szCs w:val="20"/>
              </w:rPr>
            </w:pPr>
            <w:r w:rsidRPr="000D1073">
              <w:rPr>
                <w:color w:val="000000"/>
                <w:sz w:val="20"/>
                <w:szCs w:val="20"/>
              </w:rPr>
              <w:t>-0,50</w:t>
            </w:r>
          </w:p>
        </w:tc>
        <w:tc>
          <w:tcPr>
            <w:tcW w:w="198" w:type="pct"/>
            <w:tcBorders>
              <w:top w:val="nil"/>
              <w:left w:val="nil"/>
              <w:bottom w:val="single" w:sz="4" w:space="0" w:color="auto"/>
              <w:right w:val="single" w:sz="4" w:space="0" w:color="auto"/>
            </w:tcBorders>
            <w:shd w:val="clear" w:color="auto" w:fill="auto"/>
            <w:vAlign w:val="center"/>
            <w:hideMark/>
          </w:tcPr>
          <w:p w14:paraId="299CD5C5" w14:textId="77777777" w:rsidR="000D1073" w:rsidRPr="000D1073" w:rsidRDefault="000D1073" w:rsidP="000D1073">
            <w:pPr>
              <w:jc w:val="center"/>
              <w:rPr>
                <w:color w:val="000000"/>
                <w:sz w:val="20"/>
                <w:szCs w:val="20"/>
              </w:rPr>
            </w:pPr>
            <w:r w:rsidRPr="000D1073">
              <w:rPr>
                <w:color w:val="000000"/>
                <w:sz w:val="20"/>
                <w:szCs w:val="20"/>
              </w:rPr>
              <w:t>-0,50</w:t>
            </w:r>
          </w:p>
        </w:tc>
        <w:tc>
          <w:tcPr>
            <w:tcW w:w="198" w:type="pct"/>
            <w:tcBorders>
              <w:top w:val="nil"/>
              <w:left w:val="nil"/>
              <w:bottom w:val="single" w:sz="4" w:space="0" w:color="auto"/>
              <w:right w:val="single" w:sz="4" w:space="0" w:color="auto"/>
            </w:tcBorders>
            <w:shd w:val="clear" w:color="auto" w:fill="auto"/>
            <w:vAlign w:val="center"/>
            <w:hideMark/>
          </w:tcPr>
          <w:p w14:paraId="00C1AC2E" w14:textId="77777777" w:rsidR="000D1073" w:rsidRPr="000D1073" w:rsidRDefault="000D1073" w:rsidP="000D1073">
            <w:pPr>
              <w:jc w:val="center"/>
              <w:rPr>
                <w:color w:val="000000"/>
                <w:sz w:val="20"/>
                <w:szCs w:val="20"/>
              </w:rPr>
            </w:pPr>
            <w:r w:rsidRPr="000D1073">
              <w:rPr>
                <w:color w:val="000000"/>
                <w:sz w:val="20"/>
                <w:szCs w:val="20"/>
              </w:rPr>
              <w:t>-0,50</w:t>
            </w:r>
          </w:p>
        </w:tc>
        <w:tc>
          <w:tcPr>
            <w:tcW w:w="198" w:type="pct"/>
            <w:tcBorders>
              <w:top w:val="nil"/>
              <w:left w:val="nil"/>
              <w:bottom w:val="single" w:sz="4" w:space="0" w:color="auto"/>
              <w:right w:val="single" w:sz="4" w:space="0" w:color="auto"/>
            </w:tcBorders>
            <w:shd w:val="clear" w:color="auto" w:fill="auto"/>
            <w:vAlign w:val="center"/>
            <w:hideMark/>
          </w:tcPr>
          <w:p w14:paraId="20F70A60" w14:textId="77777777" w:rsidR="000D1073" w:rsidRPr="000D1073" w:rsidRDefault="000D1073" w:rsidP="000D1073">
            <w:pPr>
              <w:jc w:val="center"/>
              <w:rPr>
                <w:color w:val="000000"/>
                <w:sz w:val="20"/>
                <w:szCs w:val="20"/>
              </w:rPr>
            </w:pPr>
            <w:r w:rsidRPr="000D1073">
              <w:rPr>
                <w:color w:val="000000"/>
                <w:sz w:val="20"/>
                <w:szCs w:val="20"/>
              </w:rPr>
              <w:t>-0,50</w:t>
            </w:r>
          </w:p>
        </w:tc>
        <w:tc>
          <w:tcPr>
            <w:tcW w:w="198" w:type="pct"/>
            <w:tcBorders>
              <w:top w:val="nil"/>
              <w:left w:val="nil"/>
              <w:bottom w:val="single" w:sz="4" w:space="0" w:color="auto"/>
              <w:right w:val="single" w:sz="4" w:space="0" w:color="auto"/>
            </w:tcBorders>
            <w:shd w:val="clear" w:color="auto" w:fill="auto"/>
            <w:vAlign w:val="center"/>
            <w:hideMark/>
          </w:tcPr>
          <w:p w14:paraId="4055B80D" w14:textId="77777777" w:rsidR="000D1073" w:rsidRPr="000D1073" w:rsidRDefault="000D1073" w:rsidP="000D1073">
            <w:pPr>
              <w:jc w:val="center"/>
              <w:rPr>
                <w:color w:val="000000"/>
                <w:sz w:val="20"/>
                <w:szCs w:val="20"/>
              </w:rPr>
            </w:pPr>
            <w:r w:rsidRPr="000D1073">
              <w:rPr>
                <w:color w:val="000000"/>
                <w:sz w:val="20"/>
                <w:szCs w:val="20"/>
              </w:rPr>
              <w:t>-0,50</w:t>
            </w:r>
          </w:p>
        </w:tc>
      </w:tr>
      <w:tr w:rsidR="000D1073" w:rsidRPr="000D1073" w14:paraId="4B0E1B4A"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38025216" w14:textId="77777777" w:rsidR="000D1073" w:rsidRPr="000D1073" w:rsidRDefault="000D1073" w:rsidP="000D1073">
            <w:pPr>
              <w:jc w:val="center"/>
              <w:rPr>
                <w:color w:val="000000"/>
                <w:sz w:val="20"/>
                <w:szCs w:val="20"/>
              </w:rPr>
            </w:pPr>
            <w:r w:rsidRPr="000D1073">
              <w:rPr>
                <w:color w:val="000000"/>
                <w:sz w:val="20"/>
                <w:szCs w:val="20"/>
              </w:rPr>
              <w:t>поселок Юность</w:t>
            </w:r>
          </w:p>
        </w:tc>
        <w:tc>
          <w:tcPr>
            <w:tcW w:w="183" w:type="pct"/>
            <w:tcBorders>
              <w:top w:val="nil"/>
              <w:left w:val="nil"/>
              <w:bottom w:val="single" w:sz="4" w:space="0" w:color="auto"/>
              <w:right w:val="single" w:sz="4" w:space="0" w:color="auto"/>
            </w:tcBorders>
            <w:shd w:val="clear" w:color="auto" w:fill="auto"/>
            <w:vAlign w:val="center"/>
            <w:hideMark/>
          </w:tcPr>
          <w:p w14:paraId="4C13F2D4" w14:textId="77777777" w:rsidR="000D1073" w:rsidRPr="000D1073" w:rsidRDefault="000D1073" w:rsidP="000D1073">
            <w:pPr>
              <w:jc w:val="center"/>
              <w:rPr>
                <w:color w:val="000000"/>
                <w:sz w:val="20"/>
                <w:szCs w:val="20"/>
              </w:rPr>
            </w:pPr>
            <w:r w:rsidRPr="000D1073">
              <w:rPr>
                <w:color w:val="000000"/>
                <w:sz w:val="20"/>
                <w:szCs w:val="20"/>
              </w:rPr>
              <w:t>0,04</w:t>
            </w:r>
          </w:p>
        </w:tc>
        <w:tc>
          <w:tcPr>
            <w:tcW w:w="189" w:type="pct"/>
            <w:tcBorders>
              <w:top w:val="nil"/>
              <w:left w:val="nil"/>
              <w:bottom w:val="single" w:sz="4" w:space="0" w:color="auto"/>
              <w:right w:val="single" w:sz="4" w:space="0" w:color="auto"/>
            </w:tcBorders>
            <w:shd w:val="clear" w:color="auto" w:fill="auto"/>
            <w:vAlign w:val="center"/>
            <w:hideMark/>
          </w:tcPr>
          <w:p w14:paraId="34578AE1" w14:textId="77777777" w:rsidR="000D1073" w:rsidRPr="000D1073" w:rsidRDefault="000D1073" w:rsidP="000D1073">
            <w:pPr>
              <w:jc w:val="center"/>
              <w:rPr>
                <w:color w:val="000000"/>
                <w:sz w:val="20"/>
                <w:szCs w:val="20"/>
              </w:rPr>
            </w:pPr>
            <w:r w:rsidRPr="000D1073">
              <w:rPr>
                <w:color w:val="000000"/>
                <w:sz w:val="20"/>
                <w:szCs w:val="20"/>
              </w:rPr>
              <w:t>-0,18</w:t>
            </w:r>
          </w:p>
        </w:tc>
        <w:tc>
          <w:tcPr>
            <w:tcW w:w="218" w:type="pct"/>
            <w:tcBorders>
              <w:top w:val="nil"/>
              <w:left w:val="nil"/>
              <w:bottom w:val="single" w:sz="4" w:space="0" w:color="auto"/>
              <w:right w:val="single" w:sz="4" w:space="0" w:color="auto"/>
            </w:tcBorders>
            <w:shd w:val="clear" w:color="auto" w:fill="auto"/>
            <w:vAlign w:val="center"/>
            <w:hideMark/>
          </w:tcPr>
          <w:p w14:paraId="1D77A7BE" w14:textId="77777777" w:rsidR="000D1073" w:rsidRPr="000D1073" w:rsidRDefault="000D1073" w:rsidP="000D1073">
            <w:pPr>
              <w:jc w:val="center"/>
              <w:rPr>
                <w:color w:val="000000"/>
                <w:sz w:val="20"/>
                <w:szCs w:val="20"/>
              </w:rPr>
            </w:pPr>
            <w:r w:rsidRPr="000D1073">
              <w:rPr>
                <w:color w:val="000000"/>
                <w:sz w:val="20"/>
                <w:szCs w:val="20"/>
              </w:rPr>
              <w:t>-0,42</w:t>
            </w:r>
          </w:p>
        </w:tc>
        <w:tc>
          <w:tcPr>
            <w:tcW w:w="198" w:type="pct"/>
            <w:tcBorders>
              <w:top w:val="nil"/>
              <w:left w:val="nil"/>
              <w:bottom w:val="single" w:sz="4" w:space="0" w:color="auto"/>
              <w:right w:val="single" w:sz="4" w:space="0" w:color="auto"/>
            </w:tcBorders>
            <w:shd w:val="clear" w:color="auto" w:fill="auto"/>
            <w:vAlign w:val="center"/>
            <w:hideMark/>
          </w:tcPr>
          <w:p w14:paraId="126ADAE0" w14:textId="77777777" w:rsidR="000D1073" w:rsidRPr="000D1073" w:rsidRDefault="000D1073" w:rsidP="000D1073">
            <w:pPr>
              <w:jc w:val="center"/>
              <w:rPr>
                <w:color w:val="000000"/>
                <w:sz w:val="20"/>
                <w:szCs w:val="20"/>
              </w:rPr>
            </w:pPr>
            <w:r w:rsidRPr="000D1073">
              <w:rPr>
                <w:color w:val="000000"/>
                <w:sz w:val="20"/>
                <w:szCs w:val="20"/>
              </w:rPr>
              <w:t>0,60</w:t>
            </w:r>
          </w:p>
        </w:tc>
        <w:tc>
          <w:tcPr>
            <w:tcW w:w="189" w:type="pct"/>
            <w:tcBorders>
              <w:top w:val="nil"/>
              <w:left w:val="nil"/>
              <w:bottom w:val="single" w:sz="4" w:space="0" w:color="auto"/>
              <w:right w:val="single" w:sz="4" w:space="0" w:color="auto"/>
            </w:tcBorders>
            <w:shd w:val="clear" w:color="auto" w:fill="auto"/>
            <w:vAlign w:val="center"/>
            <w:hideMark/>
          </w:tcPr>
          <w:p w14:paraId="285B755B" w14:textId="77777777" w:rsidR="000D1073" w:rsidRPr="000D1073" w:rsidRDefault="000D1073" w:rsidP="000D1073">
            <w:pPr>
              <w:jc w:val="center"/>
              <w:rPr>
                <w:color w:val="000000"/>
                <w:sz w:val="20"/>
                <w:szCs w:val="20"/>
              </w:rPr>
            </w:pPr>
            <w:r w:rsidRPr="000D1073">
              <w:rPr>
                <w:color w:val="000000"/>
                <w:sz w:val="20"/>
                <w:szCs w:val="20"/>
              </w:rPr>
              <w:t>-0,32</w:t>
            </w:r>
          </w:p>
        </w:tc>
        <w:tc>
          <w:tcPr>
            <w:tcW w:w="189" w:type="pct"/>
            <w:tcBorders>
              <w:top w:val="nil"/>
              <w:left w:val="nil"/>
              <w:bottom w:val="single" w:sz="4" w:space="0" w:color="auto"/>
              <w:right w:val="single" w:sz="4" w:space="0" w:color="auto"/>
            </w:tcBorders>
            <w:shd w:val="clear" w:color="auto" w:fill="auto"/>
            <w:vAlign w:val="center"/>
            <w:hideMark/>
          </w:tcPr>
          <w:p w14:paraId="57B1DD74" w14:textId="77777777" w:rsidR="000D1073" w:rsidRPr="000D1073" w:rsidRDefault="000D1073" w:rsidP="000D1073">
            <w:pPr>
              <w:jc w:val="center"/>
              <w:rPr>
                <w:color w:val="000000"/>
                <w:sz w:val="20"/>
                <w:szCs w:val="20"/>
              </w:rPr>
            </w:pPr>
            <w:r w:rsidRPr="000D1073">
              <w:rPr>
                <w:color w:val="000000"/>
                <w:sz w:val="20"/>
                <w:szCs w:val="20"/>
              </w:rPr>
              <w:t>-0,32</w:t>
            </w:r>
          </w:p>
        </w:tc>
        <w:tc>
          <w:tcPr>
            <w:tcW w:w="189" w:type="pct"/>
            <w:tcBorders>
              <w:top w:val="nil"/>
              <w:left w:val="nil"/>
              <w:bottom w:val="single" w:sz="4" w:space="0" w:color="auto"/>
              <w:right w:val="single" w:sz="4" w:space="0" w:color="auto"/>
            </w:tcBorders>
            <w:shd w:val="clear" w:color="auto" w:fill="auto"/>
            <w:vAlign w:val="center"/>
            <w:hideMark/>
          </w:tcPr>
          <w:p w14:paraId="5D898A39" w14:textId="77777777" w:rsidR="000D1073" w:rsidRPr="000D1073" w:rsidRDefault="000D1073" w:rsidP="000D1073">
            <w:pPr>
              <w:jc w:val="center"/>
              <w:rPr>
                <w:color w:val="000000"/>
                <w:sz w:val="20"/>
                <w:szCs w:val="20"/>
              </w:rPr>
            </w:pPr>
            <w:r w:rsidRPr="000D1073">
              <w:rPr>
                <w:color w:val="000000"/>
                <w:sz w:val="20"/>
                <w:szCs w:val="20"/>
              </w:rPr>
              <w:t>-0,32</w:t>
            </w:r>
          </w:p>
        </w:tc>
        <w:tc>
          <w:tcPr>
            <w:tcW w:w="189" w:type="pct"/>
            <w:tcBorders>
              <w:top w:val="nil"/>
              <w:left w:val="nil"/>
              <w:bottom w:val="single" w:sz="4" w:space="0" w:color="auto"/>
              <w:right w:val="single" w:sz="4" w:space="0" w:color="auto"/>
            </w:tcBorders>
            <w:shd w:val="clear" w:color="auto" w:fill="auto"/>
            <w:vAlign w:val="center"/>
            <w:hideMark/>
          </w:tcPr>
          <w:p w14:paraId="008899CF" w14:textId="77777777" w:rsidR="000D1073" w:rsidRPr="000D1073" w:rsidRDefault="000D1073" w:rsidP="000D1073">
            <w:pPr>
              <w:jc w:val="center"/>
              <w:rPr>
                <w:color w:val="000000"/>
                <w:sz w:val="20"/>
                <w:szCs w:val="20"/>
              </w:rPr>
            </w:pPr>
            <w:r w:rsidRPr="000D1073">
              <w:rPr>
                <w:color w:val="000000"/>
                <w:sz w:val="20"/>
                <w:szCs w:val="20"/>
              </w:rPr>
              <w:t>-0,32</w:t>
            </w:r>
          </w:p>
        </w:tc>
        <w:tc>
          <w:tcPr>
            <w:tcW w:w="189" w:type="pct"/>
            <w:tcBorders>
              <w:top w:val="nil"/>
              <w:left w:val="nil"/>
              <w:bottom w:val="single" w:sz="4" w:space="0" w:color="auto"/>
              <w:right w:val="single" w:sz="4" w:space="0" w:color="auto"/>
            </w:tcBorders>
            <w:shd w:val="clear" w:color="auto" w:fill="auto"/>
            <w:vAlign w:val="center"/>
            <w:hideMark/>
          </w:tcPr>
          <w:p w14:paraId="1381394C" w14:textId="77777777" w:rsidR="000D1073" w:rsidRPr="000D1073" w:rsidRDefault="000D1073" w:rsidP="000D1073">
            <w:pPr>
              <w:jc w:val="center"/>
              <w:rPr>
                <w:color w:val="000000"/>
                <w:sz w:val="20"/>
                <w:szCs w:val="20"/>
              </w:rPr>
            </w:pPr>
            <w:r w:rsidRPr="000D1073">
              <w:rPr>
                <w:color w:val="000000"/>
                <w:sz w:val="20"/>
                <w:szCs w:val="20"/>
              </w:rPr>
              <w:t>-0,32</w:t>
            </w:r>
          </w:p>
        </w:tc>
        <w:tc>
          <w:tcPr>
            <w:tcW w:w="198" w:type="pct"/>
            <w:tcBorders>
              <w:top w:val="nil"/>
              <w:left w:val="nil"/>
              <w:bottom w:val="single" w:sz="4" w:space="0" w:color="auto"/>
              <w:right w:val="single" w:sz="4" w:space="0" w:color="auto"/>
            </w:tcBorders>
            <w:shd w:val="clear" w:color="auto" w:fill="auto"/>
            <w:vAlign w:val="center"/>
            <w:hideMark/>
          </w:tcPr>
          <w:p w14:paraId="5F7FDAB2" w14:textId="77777777" w:rsidR="000D1073" w:rsidRPr="000D1073" w:rsidRDefault="000D1073" w:rsidP="000D1073">
            <w:pPr>
              <w:jc w:val="center"/>
              <w:rPr>
                <w:color w:val="000000"/>
                <w:sz w:val="20"/>
                <w:szCs w:val="20"/>
              </w:rPr>
            </w:pPr>
            <w:r w:rsidRPr="000D1073">
              <w:rPr>
                <w:color w:val="000000"/>
                <w:sz w:val="20"/>
                <w:szCs w:val="20"/>
              </w:rPr>
              <w:t>-0,32</w:t>
            </w:r>
          </w:p>
        </w:tc>
        <w:tc>
          <w:tcPr>
            <w:tcW w:w="198" w:type="pct"/>
            <w:tcBorders>
              <w:top w:val="nil"/>
              <w:left w:val="nil"/>
              <w:bottom w:val="single" w:sz="4" w:space="0" w:color="auto"/>
              <w:right w:val="single" w:sz="4" w:space="0" w:color="auto"/>
            </w:tcBorders>
            <w:shd w:val="clear" w:color="auto" w:fill="auto"/>
            <w:vAlign w:val="center"/>
            <w:hideMark/>
          </w:tcPr>
          <w:p w14:paraId="46F5CBF2" w14:textId="77777777" w:rsidR="000D1073" w:rsidRPr="000D1073" w:rsidRDefault="000D1073" w:rsidP="000D1073">
            <w:pPr>
              <w:jc w:val="center"/>
              <w:rPr>
                <w:color w:val="000000"/>
                <w:sz w:val="20"/>
                <w:szCs w:val="20"/>
              </w:rPr>
            </w:pPr>
            <w:r w:rsidRPr="000D1073">
              <w:rPr>
                <w:color w:val="000000"/>
                <w:sz w:val="20"/>
                <w:szCs w:val="20"/>
              </w:rPr>
              <w:t>-0,32</w:t>
            </w:r>
          </w:p>
        </w:tc>
        <w:tc>
          <w:tcPr>
            <w:tcW w:w="198" w:type="pct"/>
            <w:tcBorders>
              <w:top w:val="nil"/>
              <w:left w:val="nil"/>
              <w:bottom w:val="single" w:sz="4" w:space="0" w:color="auto"/>
              <w:right w:val="single" w:sz="4" w:space="0" w:color="auto"/>
            </w:tcBorders>
            <w:shd w:val="clear" w:color="auto" w:fill="auto"/>
            <w:vAlign w:val="center"/>
            <w:hideMark/>
          </w:tcPr>
          <w:p w14:paraId="5E9DED03" w14:textId="77777777" w:rsidR="000D1073" w:rsidRPr="000D1073" w:rsidRDefault="000D1073" w:rsidP="000D1073">
            <w:pPr>
              <w:jc w:val="center"/>
              <w:rPr>
                <w:color w:val="000000"/>
                <w:sz w:val="20"/>
                <w:szCs w:val="20"/>
              </w:rPr>
            </w:pPr>
            <w:r w:rsidRPr="000D1073">
              <w:rPr>
                <w:color w:val="000000"/>
                <w:sz w:val="20"/>
                <w:szCs w:val="20"/>
              </w:rPr>
              <w:t>-0,32</w:t>
            </w:r>
          </w:p>
        </w:tc>
        <w:tc>
          <w:tcPr>
            <w:tcW w:w="198" w:type="pct"/>
            <w:tcBorders>
              <w:top w:val="nil"/>
              <w:left w:val="nil"/>
              <w:bottom w:val="single" w:sz="4" w:space="0" w:color="auto"/>
              <w:right w:val="single" w:sz="4" w:space="0" w:color="auto"/>
            </w:tcBorders>
            <w:shd w:val="clear" w:color="auto" w:fill="auto"/>
            <w:vAlign w:val="center"/>
            <w:hideMark/>
          </w:tcPr>
          <w:p w14:paraId="6B9A6DB8" w14:textId="77777777" w:rsidR="000D1073" w:rsidRPr="000D1073" w:rsidRDefault="000D1073" w:rsidP="000D1073">
            <w:pPr>
              <w:jc w:val="center"/>
              <w:rPr>
                <w:color w:val="000000"/>
                <w:sz w:val="20"/>
                <w:szCs w:val="20"/>
              </w:rPr>
            </w:pPr>
            <w:r w:rsidRPr="000D1073">
              <w:rPr>
                <w:color w:val="000000"/>
                <w:sz w:val="20"/>
                <w:szCs w:val="20"/>
              </w:rPr>
              <w:t>-0,32</w:t>
            </w:r>
          </w:p>
        </w:tc>
        <w:tc>
          <w:tcPr>
            <w:tcW w:w="198" w:type="pct"/>
            <w:tcBorders>
              <w:top w:val="nil"/>
              <w:left w:val="nil"/>
              <w:bottom w:val="single" w:sz="4" w:space="0" w:color="auto"/>
              <w:right w:val="single" w:sz="4" w:space="0" w:color="auto"/>
            </w:tcBorders>
            <w:shd w:val="clear" w:color="auto" w:fill="auto"/>
            <w:vAlign w:val="center"/>
            <w:hideMark/>
          </w:tcPr>
          <w:p w14:paraId="1E701FAF" w14:textId="77777777" w:rsidR="000D1073" w:rsidRPr="000D1073" w:rsidRDefault="000D1073" w:rsidP="000D1073">
            <w:pPr>
              <w:jc w:val="center"/>
              <w:rPr>
                <w:color w:val="000000"/>
                <w:sz w:val="20"/>
                <w:szCs w:val="20"/>
              </w:rPr>
            </w:pPr>
            <w:r w:rsidRPr="000D1073">
              <w:rPr>
                <w:color w:val="000000"/>
                <w:sz w:val="20"/>
                <w:szCs w:val="20"/>
              </w:rPr>
              <w:t>-0,32</w:t>
            </w:r>
          </w:p>
        </w:tc>
        <w:tc>
          <w:tcPr>
            <w:tcW w:w="198" w:type="pct"/>
            <w:tcBorders>
              <w:top w:val="nil"/>
              <w:left w:val="nil"/>
              <w:bottom w:val="single" w:sz="4" w:space="0" w:color="auto"/>
              <w:right w:val="single" w:sz="4" w:space="0" w:color="auto"/>
            </w:tcBorders>
            <w:shd w:val="clear" w:color="auto" w:fill="auto"/>
            <w:vAlign w:val="center"/>
            <w:hideMark/>
          </w:tcPr>
          <w:p w14:paraId="4E7C4F85" w14:textId="77777777" w:rsidR="000D1073" w:rsidRPr="000D1073" w:rsidRDefault="000D1073" w:rsidP="000D1073">
            <w:pPr>
              <w:jc w:val="center"/>
              <w:rPr>
                <w:color w:val="000000"/>
                <w:sz w:val="20"/>
                <w:szCs w:val="20"/>
              </w:rPr>
            </w:pPr>
            <w:r w:rsidRPr="000D1073">
              <w:rPr>
                <w:color w:val="000000"/>
                <w:sz w:val="20"/>
                <w:szCs w:val="20"/>
              </w:rPr>
              <w:t>-0,32</w:t>
            </w:r>
          </w:p>
        </w:tc>
        <w:tc>
          <w:tcPr>
            <w:tcW w:w="198" w:type="pct"/>
            <w:tcBorders>
              <w:top w:val="nil"/>
              <w:left w:val="nil"/>
              <w:bottom w:val="single" w:sz="4" w:space="0" w:color="auto"/>
              <w:right w:val="single" w:sz="4" w:space="0" w:color="auto"/>
            </w:tcBorders>
            <w:shd w:val="clear" w:color="auto" w:fill="auto"/>
            <w:vAlign w:val="center"/>
            <w:hideMark/>
          </w:tcPr>
          <w:p w14:paraId="12037E15" w14:textId="77777777" w:rsidR="000D1073" w:rsidRPr="000D1073" w:rsidRDefault="000D1073" w:rsidP="000D1073">
            <w:pPr>
              <w:jc w:val="center"/>
              <w:rPr>
                <w:color w:val="000000"/>
                <w:sz w:val="20"/>
                <w:szCs w:val="20"/>
              </w:rPr>
            </w:pPr>
            <w:r w:rsidRPr="000D1073">
              <w:rPr>
                <w:color w:val="000000"/>
                <w:sz w:val="20"/>
                <w:szCs w:val="20"/>
              </w:rPr>
              <w:t>-0,32</w:t>
            </w:r>
          </w:p>
        </w:tc>
        <w:tc>
          <w:tcPr>
            <w:tcW w:w="198" w:type="pct"/>
            <w:tcBorders>
              <w:top w:val="nil"/>
              <w:left w:val="nil"/>
              <w:bottom w:val="single" w:sz="4" w:space="0" w:color="auto"/>
              <w:right w:val="single" w:sz="4" w:space="0" w:color="auto"/>
            </w:tcBorders>
            <w:shd w:val="clear" w:color="auto" w:fill="auto"/>
            <w:vAlign w:val="center"/>
            <w:hideMark/>
          </w:tcPr>
          <w:p w14:paraId="2B089A29" w14:textId="77777777" w:rsidR="000D1073" w:rsidRPr="000D1073" w:rsidRDefault="000D1073" w:rsidP="000D1073">
            <w:pPr>
              <w:jc w:val="center"/>
              <w:rPr>
                <w:color w:val="000000"/>
                <w:sz w:val="20"/>
                <w:szCs w:val="20"/>
              </w:rPr>
            </w:pPr>
            <w:r w:rsidRPr="000D1073">
              <w:rPr>
                <w:color w:val="000000"/>
                <w:sz w:val="20"/>
                <w:szCs w:val="20"/>
              </w:rPr>
              <w:t>-0,32</w:t>
            </w:r>
          </w:p>
        </w:tc>
        <w:tc>
          <w:tcPr>
            <w:tcW w:w="198" w:type="pct"/>
            <w:tcBorders>
              <w:top w:val="nil"/>
              <w:left w:val="nil"/>
              <w:bottom w:val="single" w:sz="4" w:space="0" w:color="auto"/>
              <w:right w:val="single" w:sz="4" w:space="0" w:color="auto"/>
            </w:tcBorders>
            <w:shd w:val="clear" w:color="auto" w:fill="auto"/>
            <w:vAlign w:val="center"/>
            <w:hideMark/>
          </w:tcPr>
          <w:p w14:paraId="040EE905" w14:textId="77777777" w:rsidR="000D1073" w:rsidRPr="000D1073" w:rsidRDefault="000D1073" w:rsidP="000D1073">
            <w:pPr>
              <w:jc w:val="center"/>
              <w:rPr>
                <w:color w:val="000000"/>
                <w:sz w:val="20"/>
                <w:szCs w:val="20"/>
              </w:rPr>
            </w:pPr>
            <w:r w:rsidRPr="000D1073">
              <w:rPr>
                <w:color w:val="000000"/>
                <w:sz w:val="20"/>
                <w:szCs w:val="20"/>
              </w:rPr>
              <w:t>-0,32</w:t>
            </w:r>
          </w:p>
        </w:tc>
      </w:tr>
      <w:tr w:rsidR="000D1073" w:rsidRPr="000D1073" w14:paraId="2F4E85E9"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7739C1BE" w14:textId="77777777" w:rsidR="000D1073" w:rsidRPr="000D1073" w:rsidRDefault="000D1073" w:rsidP="000D1073">
            <w:pPr>
              <w:jc w:val="center"/>
              <w:rPr>
                <w:color w:val="000000"/>
                <w:sz w:val="20"/>
                <w:szCs w:val="20"/>
              </w:rPr>
            </w:pPr>
            <w:r w:rsidRPr="000D1073">
              <w:rPr>
                <w:color w:val="000000"/>
                <w:sz w:val="20"/>
                <w:szCs w:val="20"/>
              </w:rPr>
              <w:t>Прибрежный жилой район</w:t>
            </w:r>
          </w:p>
        </w:tc>
        <w:tc>
          <w:tcPr>
            <w:tcW w:w="183" w:type="pct"/>
            <w:tcBorders>
              <w:top w:val="nil"/>
              <w:left w:val="nil"/>
              <w:bottom w:val="single" w:sz="4" w:space="0" w:color="auto"/>
              <w:right w:val="single" w:sz="4" w:space="0" w:color="auto"/>
            </w:tcBorders>
            <w:shd w:val="clear" w:color="auto" w:fill="auto"/>
            <w:vAlign w:val="center"/>
            <w:hideMark/>
          </w:tcPr>
          <w:p w14:paraId="7DCA8A62" w14:textId="77777777" w:rsidR="000D1073" w:rsidRPr="000D1073" w:rsidRDefault="000D1073" w:rsidP="000D1073">
            <w:pPr>
              <w:jc w:val="center"/>
              <w:rPr>
                <w:color w:val="000000"/>
                <w:sz w:val="20"/>
                <w:szCs w:val="20"/>
              </w:rPr>
            </w:pPr>
            <w:r w:rsidRPr="000D1073">
              <w:rPr>
                <w:color w:val="000000"/>
                <w:sz w:val="20"/>
                <w:szCs w:val="20"/>
              </w:rPr>
              <w:t>0,05</w:t>
            </w:r>
          </w:p>
        </w:tc>
        <w:tc>
          <w:tcPr>
            <w:tcW w:w="189" w:type="pct"/>
            <w:tcBorders>
              <w:top w:val="nil"/>
              <w:left w:val="nil"/>
              <w:bottom w:val="single" w:sz="4" w:space="0" w:color="auto"/>
              <w:right w:val="single" w:sz="4" w:space="0" w:color="auto"/>
            </w:tcBorders>
            <w:shd w:val="clear" w:color="auto" w:fill="auto"/>
            <w:vAlign w:val="center"/>
            <w:hideMark/>
          </w:tcPr>
          <w:p w14:paraId="5E2BD540" w14:textId="77777777" w:rsidR="000D1073" w:rsidRPr="000D1073" w:rsidRDefault="000D1073" w:rsidP="000D1073">
            <w:pPr>
              <w:jc w:val="center"/>
              <w:rPr>
                <w:color w:val="000000"/>
                <w:sz w:val="20"/>
                <w:szCs w:val="20"/>
              </w:rPr>
            </w:pPr>
            <w:r w:rsidRPr="000D1073">
              <w:rPr>
                <w:color w:val="000000"/>
                <w:sz w:val="20"/>
                <w:szCs w:val="20"/>
              </w:rPr>
              <w:t>-0,28</w:t>
            </w:r>
          </w:p>
        </w:tc>
        <w:tc>
          <w:tcPr>
            <w:tcW w:w="218" w:type="pct"/>
            <w:tcBorders>
              <w:top w:val="nil"/>
              <w:left w:val="nil"/>
              <w:bottom w:val="single" w:sz="4" w:space="0" w:color="auto"/>
              <w:right w:val="single" w:sz="4" w:space="0" w:color="auto"/>
            </w:tcBorders>
            <w:shd w:val="clear" w:color="auto" w:fill="auto"/>
            <w:vAlign w:val="center"/>
            <w:hideMark/>
          </w:tcPr>
          <w:p w14:paraId="52A0D7A2" w14:textId="77777777" w:rsidR="000D1073" w:rsidRPr="000D1073" w:rsidRDefault="000D1073" w:rsidP="000D1073">
            <w:pPr>
              <w:jc w:val="center"/>
              <w:rPr>
                <w:color w:val="000000"/>
                <w:sz w:val="20"/>
                <w:szCs w:val="20"/>
              </w:rPr>
            </w:pPr>
            <w:r w:rsidRPr="000D1073">
              <w:rPr>
                <w:color w:val="000000"/>
                <w:sz w:val="20"/>
                <w:szCs w:val="20"/>
              </w:rPr>
              <w:t>-0,64</w:t>
            </w:r>
          </w:p>
        </w:tc>
        <w:tc>
          <w:tcPr>
            <w:tcW w:w="198" w:type="pct"/>
            <w:tcBorders>
              <w:top w:val="nil"/>
              <w:left w:val="nil"/>
              <w:bottom w:val="single" w:sz="4" w:space="0" w:color="auto"/>
              <w:right w:val="single" w:sz="4" w:space="0" w:color="auto"/>
            </w:tcBorders>
            <w:shd w:val="clear" w:color="auto" w:fill="auto"/>
            <w:vAlign w:val="center"/>
            <w:hideMark/>
          </w:tcPr>
          <w:p w14:paraId="7F7D4474" w14:textId="77777777" w:rsidR="000D1073" w:rsidRPr="000D1073" w:rsidRDefault="000D1073" w:rsidP="000D1073">
            <w:pPr>
              <w:jc w:val="center"/>
              <w:rPr>
                <w:color w:val="000000"/>
                <w:sz w:val="20"/>
                <w:szCs w:val="20"/>
              </w:rPr>
            </w:pPr>
            <w:r w:rsidRPr="000D1073">
              <w:rPr>
                <w:color w:val="000000"/>
                <w:sz w:val="20"/>
                <w:szCs w:val="20"/>
              </w:rPr>
              <w:t>0,91</w:t>
            </w:r>
          </w:p>
        </w:tc>
        <w:tc>
          <w:tcPr>
            <w:tcW w:w="189" w:type="pct"/>
            <w:tcBorders>
              <w:top w:val="nil"/>
              <w:left w:val="nil"/>
              <w:bottom w:val="single" w:sz="4" w:space="0" w:color="auto"/>
              <w:right w:val="single" w:sz="4" w:space="0" w:color="auto"/>
            </w:tcBorders>
            <w:shd w:val="clear" w:color="auto" w:fill="auto"/>
            <w:vAlign w:val="center"/>
            <w:hideMark/>
          </w:tcPr>
          <w:p w14:paraId="03B817D8" w14:textId="77777777" w:rsidR="000D1073" w:rsidRPr="000D1073" w:rsidRDefault="000D1073" w:rsidP="000D1073">
            <w:pPr>
              <w:jc w:val="center"/>
              <w:rPr>
                <w:color w:val="000000"/>
                <w:sz w:val="20"/>
                <w:szCs w:val="20"/>
              </w:rPr>
            </w:pPr>
            <w:r w:rsidRPr="000D1073">
              <w:rPr>
                <w:color w:val="000000"/>
                <w:sz w:val="20"/>
                <w:szCs w:val="20"/>
              </w:rPr>
              <w:t>-0,48</w:t>
            </w:r>
          </w:p>
        </w:tc>
        <w:tc>
          <w:tcPr>
            <w:tcW w:w="189" w:type="pct"/>
            <w:tcBorders>
              <w:top w:val="nil"/>
              <w:left w:val="nil"/>
              <w:bottom w:val="single" w:sz="4" w:space="0" w:color="auto"/>
              <w:right w:val="single" w:sz="4" w:space="0" w:color="auto"/>
            </w:tcBorders>
            <w:shd w:val="clear" w:color="auto" w:fill="auto"/>
            <w:vAlign w:val="center"/>
            <w:hideMark/>
          </w:tcPr>
          <w:p w14:paraId="48777D21" w14:textId="77777777" w:rsidR="000D1073" w:rsidRPr="000D1073" w:rsidRDefault="000D1073" w:rsidP="000D1073">
            <w:pPr>
              <w:jc w:val="center"/>
              <w:rPr>
                <w:color w:val="000000"/>
                <w:sz w:val="20"/>
                <w:szCs w:val="20"/>
              </w:rPr>
            </w:pPr>
            <w:r w:rsidRPr="000D1073">
              <w:rPr>
                <w:color w:val="000000"/>
                <w:sz w:val="20"/>
                <w:szCs w:val="20"/>
              </w:rPr>
              <w:t>-0,48</w:t>
            </w:r>
          </w:p>
        </w:tc>
        <w:tc>
          <w:tcPr>
            <w:tcW w:w="189" w:type="pct"/>
            <w:tcBorders>
              <w:top w:val="nil"/>
              <w:left w:val="nil"/>
              <w:bottom w:val="single" w:sz="4" w:space="0" w:color="auto"/>
              <w:right w:val="single" w:sz="4" w:space="0" w:color="auto"/>
            </w:tcBorders>
            <w:shd w:val="clear" w:color="auto" w:fill="auto"/>
            <w:vAlign w:val="center"/>
            <w:hideMark/>
          </w:tcPr>
          <w:p w14:paraId="2B0835A7" w14:textId="77777777" w:rsidR="000D1073" w:rsidRPr="000D1073" w:rsidRDefault="000D1073" w:rsidP="000D1073">
            <w:pPr>
              <w:jc w:val="center"/>
              <w:rPr>
                <w:color w:val="000000"/>
                <w:sz w:val="20"/>
                <w:szCs w:val="20"/>
              </w:rPr>
            </w:pPr>
            <w:r w:rsidRPr="000D1073">
              <w:rPr>
                <w:color w:val="000000"/>
                <w:sz w:val="20"/>
                <w:szCs w:val="20"/>
              </w:rPr>
              <w:t>-0,48</w:t>
            </w:r>
          </w:p>
        </w:tc>
        <w:tc>
          <w:tcPr>
            <w:tcW w:w="189" w:type="pct"/>
            <w:tcBorders>
              <w:top w:val="nil"/>
              <w:left w:val="nil"/>
              <w:bottom w:val="single" w:sz="4" w:space="0" w:color="auto"/>
              <w:right w:val="single" w:sz="4" w:space="0" w:color="auto"/>
            </w:tcBorders>
            <w:shd w:val="clear" w:color="auto" w:fill="auto"/>
            <w:vAlign w:val="center"/>
            <w:hideMark/>
          </w:tcPr>
          <w:p w14:paraId="74FF1943" w14:textId="77777777" w:rsidR="000D1073" w:rsidRPr="000D1073" w:rsidRDefault="000D1073" w:rsidP="000D1073">
            <w:pPr>
              <w:jc w:val="center"/>
              <w:rPr>
                <w:color w:val="000000"/>
                <w:sz w:val="20"/>
                <w:szCs w:val="20"/>
              </w:rPr>
            </w:pPr>
            <w:r w:rsidRPr="000D1073">
              <w:rPr>
                <w:color w:val="000000"/>
                <w:sz w:val="20"/>
                <w:szCs w:val="20"/>
              </w:rPr>
              <w:t>-0,48</w:t>
            </w:r>
          </w:p>
        </w:tc>
        <w:tc>
          <w:tcPr>
            <w:tcW w:w="189" w:type="pct"/>
            <w:tcBorders>
              <w:top w:val="nil"/>
              <w:left w:val="nil"/>
              <w:bottom w:val="single" w:sz="4" w:space="0" w:color="auto"/>
              <w:right w:val="single" w:sz="4" w:space="0" w:color="auto"/>
            </w:tcBorders>
            <w:shd w:val="clear" w:color="auto" w:fill="auto"/>
            <w:vAlign w:val="center"/>
            <w:hideMark/>
          </w:tcPr>
          <w:p w14:paraId="7979181F" w14:textId="77777777" w:rsidR="000D1073" w:rsidRPr="000D1073" w:rsidRDefault="000D1073" w:rsidP="000D1073">
            <w:pPr>
              <w:jc w:val="center"/>
              <w:rPr>
                <w:color w:val="000000"/>
                <w:sz w:val="20"/>
                <w:szCs w:val="20"/>
              </w:rPr>
            </w:pPr>
            <w:r w:rsidRPr="000D1073">
              <w:rPr>
                <w:color w:val="000000"/>
                <w:sz w:val="20"/>
                <w:szCs w:val="20"/>
              </w:rPr>
              <w:t>-0,48</w:t>
            </w:r>
          </w:p>
        </w:tc>
        <w:tc>
          <w:tcPr>
            <w:tcW w:w="198" w:type="pct"/>
            <w:tcBorders>
              <w:top w:val="nil"/>
              <w:left w:val="nil"/>
              <w:bottom w:val="single" w:sz="4" w:space="0" w:color="auto"/>
              <w:right w:val="single" w:sz="4" w:space="0" w:color="auto"/>
            </w:tcBorders>
            <w:shd w:val="clear" w:color="auto" w:fill="auto"/>
            <w:vAlign w:val="center"/>
            <w:hideMark/>
          </w:tcPr>
          <w:p w14:paraId="359F55F9" w14:textId="77777777" w:rsidR="000D1073" w:rsidRPr="000D1073" w:rsidRDefault="000D1073" w:rsidP="000D1073">
            <w:pPr>
              <w:jc w:val="center"/>
              <w:rPr>
                <w:color w:val="000000"/>
                <w:sz w:val="20"/>
                <w:szCs w:val="20"/>
              </w:rPr>
            </w:pPr>
            <w:r w:rsidRPr="000D1073">
              <w:rPr>
                <w:color w:val="000000"/>
                <w:sz w:val="20"/>
                <w:szCs w:val="20"/>
              </w:rPr>
              <w:t>-0,48</w:t>
            </w:r>
          </w:p>
        </w:tc>
        <w:tc>
          <w:tcPr>
            <w:tcW w:w="198" w:type="pct"/>
            <w:tcBorders>
              <w:top w:val="nil"/>
              <w:left w:val="nil"/>
              <w:bottom w:val="single" w:sz="4" w:space="0" w:color="auto"/>
              <w:right w:val="single" w:sz="4" w:space="0" w:color="auto"/>
            </w:tcBorders>
            <w:shd w:val="clear" w:color="auto" w:fill="auto"/>
            <w:vAlign w:val="center"/>
            <w:hideMark/>
          </w:tcPr>
          <w:p w14:paraId="3CB1FCE9" w14:textId="77777777" w:rsidR="000D1073" w:rsidRPr="000D1073" w:rsidRDefault="000D1073" w:rsidP="000D1073">
            <w:pPr>
              <w:jc w:val="center"/>
              <w:rPr>
                <w:color w:val="000000"/>
                <w:sz w:val="20"/>
                <w:szCs w:val="20"/>
              </w:rPr>
            </w:pPr>
            <w:r w:rsidRPr="000D1073">
              <w:rPr>
                <w:color w:val="000000"/>
                <w:sz w:val="20"/>
                <w:szCs w:val="20"/>
              </w:rPr>
              <w:t>-0,48</w:t>
            </w:r>
          </w:p>
        </w:tc>
        <w:tc>
          <w:tcPr>
            <w:tcW w:w="198" w:type="pct"/>
            <w:tcBorders>
              <w:top w:val="nil"/>
              <w:left w:val="nil"/>
              <w:bottom w:val="single" w:sz="4" w:space="0" w:color="auto"/>
              <w:right w:val="single" w:sz="4" w:space="0" w:color="auto"/>
            </w:tcBorders>
            <w:shd w:val="clear" w:color="auto" w:fill="auto"/>
            <w:vAlign w:val="center"/>
            <w:hideMark/>
          </w:tcPr>
          <w:p w14:paraId="13404D1D" w14:textId="77777777" w:rsidR="000D1073" w:rsidRPr="000D1073" w:rsidRDefault="000D1073" w:rsidP="000D1073">
            <w:pPr>
              <w:jc w:val="center"/>
              <w:rPr>
                <w:color w:val="000000"/>
                <w:sz w:val="20"/>
                <w:szCs w:val="20"/>
              </w:rPr>
            </w:pPr>
            <w:r w:rsidRPr="000D1073">
              <w:rPr>
                <w:color w:val="000000"/>
                <w:sz w:val="20"/>
                <w:szCs w:val="20"/>
              </w:rPr>
              <w:t>-0,48</w:t>
            </w:r>
          </w:p>
        </w:tc>
        <w:tc>
          <w:tcPr>
            <w:tcW w:w="198" w:type="pct"/>
            <w:tcBorders>
              <w:top w:val="nil"/>
              <w:left w:val="nil"/>
              <w:bottom w:val="single" w:sz="4" w:space="0" w:color="auto"/>
              <w:right w:val="single" w:sz="4" w:space="0" w:color="auto"/>
            </w:tcBorders>
            <w:shd w:val="clear" w:color="auto" w:fill="auto"/>
            <w:vAlign w:val="center"/>
            <w:hideMark/>
          </w:tcPr>
          <w:p w14:paraId="24DB1C8A" w14:textId="77777777" w:rsidR="000D1073" w:rsidRPr="000D1073" w:rsidRDefault="000D1073" w:rsidP="000D1073">
            <w:pPr>
              <w:jc w:val="center"/>
              <w:rPr>
                <w:color w:val="000000"/>
                <w:sz w:val="20"/>
                <w:szCs w:val="20"/>
              </w:rPr>
            </w:pPr>
            <w:r w:rsidRPr="000D1073">
              <w:rPr>
                <w:color w:val="000000"/>
                <w:sz w:val="20"/>
                <w:szCs w:val="20"/>
              </w:rPr>
              <w:t>-0,48</w:t>
            </w:r>
          </w:p>
        </w:tc>
        <w:tc>
          <w:tcPr>
            <w:tcW w:w="198" w:type="pct"/>
            <w:tcBorders>
              <w:top w:val="nil"/>
              <w:left w:val="nil"/>
              <w:bottom w:val="single" w:sz="4" w:space="0" w:color="auto"/>
              <w:right w:val="single" w:sz="4" w:space="0" w:color="auto"/>
            </w:tcBorders>
            <w:shd w:val="clear" w:color="auto" w:fill="auto"/>
            <w:vAlign w:val="center"/>
            <w:hideMark/>
          </w:tcPr>
          <w:p w14:paraId="04E2AD28" w14:textId="77777777" w:rsidR="000D1073" w:rsidRPr="000D1073" w:rsidRDefault="000D1073" w:rsidP="000D1073">
            <w:pPr>
              <w:jc w:val="center"/>
              <w:rPr>
                <w:color w:val="000000"/>
                <w:sz w:val="20"/>
                <w:szCs w:val="20"/>
              </w:rPr>
            </w:pPr>
            <w:r w:rsidRPr="000D1073">
              <w:rPr>
                <w:color w:val="000000"/>
                <w:sz w:val="20"/>
                <w:szCs w:val="20"/>
              </w:rPr>
              <w:t>-0,48</w:t>
            </w:r>
          </w:p>
        </w:tc>
        <w:tc>
          <w:tcPr>
            <w:tcW w:w="198" w:type="pct"/>
            <w:tcBorders>
              <w:top w:val="nil"/>
              <w:left w:val="nil"/>
              <w:bottom w:val="single" w:sz="4" w:space="0" w:color="auto"/>
              <w:right w:val="single" w:sz="4" w:space="0" w:color="auto"/>
            </w:tcBorders>
            <w:shd w:val="clear" w:color="auto" w:fill="auto"/>
            <w:vAlign w:val="center"/>
            <w:hideMark/>
          </w:tcPr>
          <w:p w14:paraId="071994E7" w14:textId="77777777" w:rsidR="000D1073" w:rsidRPr="000D1073" w:rsidRDefault="000D1073" w:rsidP="000D1073">
            <w:pPr>
              <w:jc w:val="center"/>
              <w:rPr>
                <w:color w:val="000000"/>
                <w:sz w:val="20"/>
                <w:szCs w:val="20"/>
              </w:rPr>
            </w:pPr>
            <w:r w:rsidRPr="000D1073">
              <w:rPr>
                <w:color w:val="000000"/>
                <w:sz w:val="20"/>
                <w:szCs w:val="20"/>
              </w:rPr>
              <w:t>-0,48</w:t>
            </w:r>
          </w:p>
        </w:tc>
        <w:tc>
          <w:tcPr>
            <w:tcW w:w="198" w:type="pct"/>
            <w:tcBorders>
              <w:top w:val="nil"/>
              <w:left w:val="nil"/>
              <w:bottom w:val="single" w:sz="4" w:space="0" w:color="auto"/>
              <w:right w:val="single" w:sz="4" w:space="0" w:color="auto"/>
            </w:tcBorders>
            <w:shd w:val="clear" w:color="auto" w:fill="auto"/>
            <w:vAlign w:val="center"/>
            <w:hideMark/>
          </w:tcPr>
          <w:p w14:paraId="7B720C53" w14:textId="77777777" w:rsidR="000D1073" w:rsidRPr="000D1073" w:rsidRDefault="000D1073" w:rsidP="000D1073">
            <w:pPr>
              <w:jc w:val="center"/>
              <w:rPr>
                <w:color w:val="000000"/>
                <w:sz w:val="20"/>
                <w:szCs w:val="20"/>
              </w:rPr>
            </w:pPr>
            <w:r w:rsidRPr="000D1073">
              <w:rPr>
                <w:color w:val="000000"/>
                <w:sz w:val="20"/>
                <w:szCs w:val="20"/>
              </w:rPr>
              <w:t>-0,48</w:t>
            </w:r>
          </w:p>
        </w:tc>
        <w:tc>
          <w:tcPr>
            <w:tcW w:w="198" w:type="pct"/>
            <w:tcBorders>
              <w:top w:val="nil"/>
              <w:left w:val="nil"/>
              <w:bottom w:val="single" w:sz="4" w:space="0" w:color="auto"/>
              <w:right w:val="single" w:sz="4" w:space="0" w:color="auto"/>
            </w:tcBorders>
            <w:shd w:val="clear" w:color="auto" w:fill="auto"/>
            <w:vAlign w:val="center"/>
            <w:hideMark/>
          </w:tcPr>
          <w:p w14:paraId="614FC503" w14:textId="77777777" w:rsidR="000D1073" w:rsidRPr="000D1073" w:rsidRDefault="000D1073" w:rsidP="000D1073">
            <w:pPr>
              <w:jc w:val="center"/>
              <w:rPr>
                <w:color w:val="000000"/>
                <w:sz w:val="20"/>
                <w:szCs w:val="20"/>
              </w:rPr>
            </w:pPr>
            <w:r w:rsidRPr="000D1073">
              <w:rPr>
                <w:color w:val="000000"/>
                <w:sz w:val="20"/>
                <w:szCs w:val="20"/>
              </w:rPr>
              <w:t>-0,48</w:t>
            </w:r>
          </w:p>
        </w:tc>
        <w:tc>
          <w:tcPr>
            <w:tcW w:w="198" w:type="pct"/>
            <w:tcBorders>
              <w:top w:val="nil"/>
              <w:left w:val="nil"/>
              <w:bottom w:val="single" w:sz="4" w:space="0" w:color="auto"/>
              <w:right w:val="single" w:sz="4" w:space="0" w:color="auto"/>
            </w:tcBorders>
            <w:shd w:val="clear" w:color="auto" w:fill="auto"/>
            <w:vAlign w:val="center"/>
            <w:hideMark/>
          </w:tcPr>
          <w:p w14:paraId="4C45DD7B" w14:textId="77777777" w:rsidR="000D1073" w:rsidRPr="000D1073" w:rsidRDefault="000D1073" w:rsidP="000D1073">
            <w:pPr>
              <w:jc w:val="center"/>
              <w:rPr>
                <w:color w:val="000000"/>
                <w:sz w:val="20"/>
                <w:szCs w:val="20"/>
              </w:rPr>
            </w:pPr>
            <w:r w:rsidRPr="000D1073">
              <w:rPr>
                <w:color w:val="000000"/>
                <w:sz w:val="20"/>
                <w:szCs w:val="20"/>
              </w:rPr>
              <w:t>7,56</w:t>
            </w:r>
          </w:p>
        </w:tc>
      </w:tr>
      <w:tr w:rsidR="000D1073" w:rsidRPr="000D1073" w14:paraId="24490B46"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72740765" w14:textId="77777777" w:rsidR="000D1073" w:rsidRPr="000D1073" w:rsidRDefault="000D1073" w:rsidP="000D1073">
            <w:pPr>
              <w:jc w:val="center"/>
              <w:rPr>
                <w:color w:val="000000"/>
                <w:sz w:val="20"/>
                <w:szCs w:val="20"/>
              </w:rPr>
            </w:pPr>
            <w:r w:rsidRPr="000D1073">
              <w:rPr>
                <w:color w:val="000000"/>
                <w:sz w:val="20"/>
                <w:szCs w:val="20"/>
              </w:rPr>
              <w:t>Прибрежный жилой</w:t>
            </w:r>
            <w:r w:rsidRPr="000D1073">
              <w:rPr>
                <w:color w:val="000000"/>
                <w:sz w:val="20"/>
                <w:szCs w:val="20"/>
              </w:rPr>
              <w:br/>
              <w:t>район</w:t>
            </w:r>
          </w:p>
        </w:tc>
        <w:tc>
          <w:tcPr>
            <w:tcW w:w="183" w:type="pct"/>
            <w:tcBorders>
              <w:top w:val="nil"/>
              <w:left w:val="nil"/>
              <w:bottom w:val="single" w:sz="4" w:space="0" w:color="auto"/>
              <w:right w:val="single" w:sz="4" w:space="0" w:color="auto"/>
            </w:tcBorders>
            <w:shd w:val="clear" w:color="auto" w:fill="auto"/>
            <w:vAlign w:val="center"/>
            <w:hideMark/>
          </w:tcPr>
          <w:p w14:paraId="684CA008" w14:textId="77777777" w:rsidR="000D1073" w:rsidRPr="000D1073" w:rsidRDefault="000D1073" w:rsidP="000D1073">
            <w:pPr>
              <w:jc w:val="center"/>
              <w:rPr>
                <w:color w:val="000000"/>
                <w:sz w:val="20"/>
                <w:szCs w:val="20"/>
              </w:rPr>
            </w:pPr>
            <w:r w:rsidRPr="000D1073">
              <w:rPr>
                <w:color w:val="000000"/>
                <w:sz w:val="20"/>
                <w:szCs w:val="20"/>
              </w:rPr>
              <w:t>0,04</w:t>
            </w:r>
          </w:p>
        </w:tc>
        <w:tc>
          <w:tcPr>
            <w:tcW w:w="189" w:type="pct"/>
            <w:tcBorders>
              <w:top w:val="nil"/>
              <w:left w:val="nil"/>
              <w:bottom w:val="single" w:sz="4" w:space="0" w:color="auto"/>
              <w:right w:val="single" w:sz="4" w:space="0" w:color="auto"/>
            </w:tcBorders>
            <w:shd w:val="clear" w:color="auto" w:fill="auto"/>
            <w:vAlign w:val="center"/>
            <w:hideMark/>
          </w:tcPr>
          <w:p w14:paraId="5EA433F0" w14:textId="77777777" w:rsidR="000D1073" w:rsidRPr="000D1073" w:rsidRDefault="000D1073" w:rsidP="000D1073">
            <w:pPr>
              <w:jc w:val="center"/>
              <w:rPr>
                <w:color w:val="000000"/>
                <w:sz w:val="20"/>
                <w:szCs w:val="20"/>
              </w:rPr>
            </w:pPr>
            <w:r w:rsidRPr="000D1073">
              <w:rPr>
                <w:color w:val="000000"/>
                <w:sz w:val="20"/>
                <w:szCs w:val="20"/>
              </w:rPr>
              <w:t>-0,21</w:t>
            </w:r>
          </w:p>
        </w:tc>
        <w:tc>
          <w:tcPr>
            <w:tcW w:w="218" w:type="pct"/>
            <w:tcBorders>
              <w:top w:val="nil"/>
              <w:left w:val="nil"/>
              <w:bottom w:val="single" w:sz="4" w:space="0" w:color="auto"/>
              <w:right w:val="single" w:sz="4" w:space="0" w:color="auto"/>
            </w:tcBorders>
            <w:shd w:val="clear" w:color="auto" w:fill="auto"/>
            <w:vAlign w:val="center"/>
            <w:hideMark/>
          </w:tcPr>
          <w:p w14:paraId="5C6960A4" w14:textId="77777777" w:rsidR="000D1073" w:rsidRPr="000D1073" w:rsidRDefault="000D1073" w:rsidP="000D1073">
            <w:pPr>
              <w:jc w:val="center"/>
              <w:rPr>
                <w:color w:val="000000"/>
                <w:sz w:val="20"/>
                <w:szCs w:val="20"/>
              </w:rPr>
            </w:pPr>
            <w:r w:rsidRPr="000D1073">
              <w:rPr>
                <w:color w:val="000000"/>
                <w:sz w:val="20"/>
                <w:szCs w:val="20"/>
              </w:rPr>
              <w:t>-0,48</w:t>
            </w:r>
          </w:p>
        </w:tc>
        <w:tc>
          <w:tcPr>
            <w:tcW w:w="198" w:type="pct"/>
            <w:tcBorders>
              <w:top w:val="nil"/>
              <w:left w:val="nil"/>
              <w:bottom w:val="single" w:sz="4" w:space="0" w:color="auto"/>
              <w:right w:val="single" w:sz="4" w:space="0" w:color="auto"/>
            </w:tcBorders>
            <w:shd w:val="clear" w:color="auto" w:fill="auto"/>
            <w:vAlign w:val="center"/>
            <w:hideMark/>
          </w:tcPr>
          <w:p w14:paraId="51AD6757" w14:textId="77777777" w:rsidR="000D1073" w:rsidRPr="000D1073" w:rsidRDefault="000D1073" w:rsidP="000D1073">
            <w:pPr>
              <w:jc w:val="center"/>
              <w:rPr>
                <w:color w:val="000000"/>
                <w:sz w:val="20"/>
                <w:szCs w:val="20"/>
              </w:rPr>
            </w:pPr>
            <w:r w:rsidRPr="000D1073">
              <w:rPr>
                <w:color w:val="000000"/>
                <w:sz w:val="20"/>
                <w:szCs w:val="20"/>
              </w:rPr>
              <w:t>0,69</w:t>
            </w:r>
          </w:p>
        </w:tc>
        <w:tc>
          <w:tcPr>
            <w:tcW w:w="189" w:type="pct"/>
            <w:tcBorders>
              <w:top w:val="nil"/>
              <w:left w:val="nil"/>
              <w:bottom w:val="single" w:sz="4" w:space="0" w:color="auto"/>
              <w:right w:val="single" w:sz="4" w:space="0" w:color="auto"/>
            </w:tcBorders>
            <w:shd w:val="clear" w:color="auto" w:fill="auto"/>
            <w:vAlign w:val="center"/>
            <w:hideMark/>
          </w:tcPr>
          <w:p w14:paraId="046266CD" w14:textId="77777777" w:rsidR="000D1073" w:rsidRPr="000D1073" w:rsidRDefault="000D1073" w:rsidP="000D1073">
            <w:pPr>
              <w:jc w:val="center"/>
              <w:rPr>
                <w:color w:val="000000"/>
                <w:sz w:val="20"/>
                <w:szCs w:val="20"/>
              </w:rPr>
            </w:pPr>
            <w:r w:rsidRPr="000D1073">
              <w:rPr>
                <w:color w:val="000000"/>
                <w:sz w:val="20"/>
                <w:szCs w:val="20"/>
              </w:rPr>
              <w:t>-0,37</w:t>
            </w:r>
          </w:p>
        </w:tc>
        <w:tc>
          <w:tcPr>
            <w:tcW w:w="189" w:type="pct"/>
            <w:tcBorders>
              <w:top w:val="nil"/>
              <w:left w:val="nil"/>
              <w:bottom w:val="single" w:sz="4" w:space="0" w:color="auto"/>
              <w:right w:val="single" w:sz="4" w:space="0" w:color="auto"/>
            </w:tcBorders>
            <w:shd w:val="clear" w:color="auto" w:fill="auto"/>
            <w:vAlign w:val="center"/>
            <w:hideMark/>
          </w:tcPr>
          <w:p w14:paraId="4E0E730E" w14:textId="77777777" w:rsidR="000D1073" w:rsidRPr="000D1073" w:rsidRDefault="000D1073" w:rsidP="000D1073">
            <w:pPr>
              <w:jc w:val="center"/>
              <w:rPr>
                <w:color w:val="000000"/>
                <w:sz w:val="20"/>
                <w:szCs w:val="20"/>
              </w:rPr>
            </w:pPr>
            <w:r w:rsidRPr="000D1073">
              <w:rPr>
                <w:color w:val="000000"/>
                <w:sz w:val="20"/>
                <w:szCs w:val="20"/>
              </w:rPr>
              <w:t>-0,37</w:t>
            </w:r>
          </w:p>
        </w:tc>
        <w:tc>
          <w:tcPr>
            <w:tcW w:w="189" w:type="pct"/>
            <w:tcBorders>
              <w:top w:val="nil"/>
              <w:left w:val="nil"/>
              <w:bottom w:val="single" w:sz="4" w:space="0" w:color="auto"/>
              <w:right w:val="single" w:sz="4" w:space="0" w:color="auto"/>
            </w:tcBorders>
            <w:shd w:val="clear" w:color="auto" w:fill="auto"/>
            <w:vAlign w:val="center"/>
            <w:hideMark/>
          </w:tcPr>
          <w:p w14:paraId="1B60BCDA" w14:textId="77777777" w:rsidR="000D1073" w:rsidRPr="000D1073" w:rsidRDefault="000D1073" w:rsidP="000D1073">
            <w:pPr>
              <w:jc w:val="center"/>
              <w:rPr>
                <w:color w:val="000000"/>
                <w:sz w:val="20"/>
                <w:szCs w:val="20"/>
              </w:rPr>
            </w:pPr>
            <w:r w:rsidRPr="000D1073">
              <w:rPr>
                <w:color w:val="000000"/>
                <w:sz w:val="20"/>
                <w:szCs w:val="20"/>
              </w:rPr>
              <w:t>-0,37</w:t>
            </w:r>
          </w:p>
        </w:tc>
        <w:tc>
          <w:tcPr>
            <w:tcW w:w="189" w:type="pct"/>
            <w:tcBorders>
              <w:top w:val="nil"/>
              <w:left w:val="nil"/>
              <w:bottom w:val="single" w:sz="4" w:space="0" w:color="auto"/>
              <w:right w:val="single" w:sz="4" w:space="0" w:color="auto"/>
            </w:tcBorders>
            <w:shd w:val="clear" w:color="auto" w:fill="auto"/>
            <w:vAlign w:val="center"/>
            <w:hideMark/>
          </w:tcPr>
          <w:p w14:paraId="6939A5B9" w14:textId="77777777" w:rsidR="000D1073" w:rsidRPr="000D1073" w:rsidRDefault="000D1073" w:rsidP="000D1073">
            <w:pPr>
              <w:jc w:val="center"/>
              <w:rPr>
                <w:color w:val="000000"/>
                <w:sz w:val="20"/>
                <w:szCs w:val="20"/>
              </w:rPr>
            </w:pPr>
            <w:r w:rsidRPr="000D1073">
              <w:rPr>
                <w:color w:val="000000"/>
                <w:sz w:val="20"/>
                <w:szCs w:val="20"/>
              </w:rPr>
              <w:t>-0,37</w:t>
            </w:r>
          </w:p>
        </w:tc>
        <w:tc>
          <w:tcPr>
            <w:tcW w:w="189" w:type="pct"/>
            <w:tcBorders>
              <w:top w:val="nil"/>
              <w:left w:val="nil"/>
              <w:bottom w:val="single" w:sz="4" w:space="0" w:color="auto"/>
              <w:right w:val="single" w:sz="4" w:space="0" w:color="auto"/>
            </w:tcBorders>
            <w:shd w:val="clear" w:color="auto" w:fill="auto"/>
            <w:vAlign w:val="center"/>
            <w:hideMark/>
          </w:tcPr>
          <w:p w14:paraId="6397A2B1" w14:textId="77777777" w:rsidR="000D1073" w:rsidRPr="000D1073" w:rsidRDefault="000D1073" w:rsidP="000D1073">
            <w:pPr>
              <w:jc w:val="center"/>
              <w:rPr>
                <w:color w:val="000000"/>
                <w:sz w:val="20"/>
                <w:szCs w:val="20"/>
              </w:rPr>
            </w:pPr>
            <w:r w:rsidRPr="000D1073">
              <w:rPr>
                <w:color w:val="000000"/>
                <w:sz w:val="20"/>
                <w:szCs w:val="20"/>
              </w:rPr>
              <w:t>-0,37</w:t>
            </w:r>
          </w:p>
        </w:tc>
        <w:tc>
          <w:tcPr>
            <w:tcW w:w="198" w:type="pct"/>
            <w:tcBorders>
              <w:top w:val="nil"/>
              <w:left w:val="nil"/>
              <w:bottom w:val="single" w:sz="4" w:space="0" w:color="auto"/>
              <w:right w:val="single" w:sz="4" w:space="0" w:color="auto"/>
            </w:tcBorders>
            <w:shd w:val="clear" w:color="auto" w:fill="auto"/>
            <w:vAlign w:val="center"/>
            <w:hideMark/>
          </w:tcPr>
          <w:p w14:paraId="4B493D23" w14:textId="77777777" w:rsidR="000D1073" w:rsidRPr="000D1073" w:rsidRDefault="000D1073" w:rsidP="000D1073">
            <w:pPr>
              <w:jc w:val="center"/>
              <w:rPr>
                <w:color w:val="000000"/>
                <w:sz w:val="20"/>
                <w:szCs w:val="20"/>
              </w:rPr>
            </w:pPr>
            <w:r w:rsidRPr="000D1073">
              <w:rPr>
                <w:color w:val="000000"/>
                <w:sz w:val="20"/>
                <w:szCs w:val="20"/>
              </w:rPr>
              <w:t>-0,37</w:t>
            </w:r>
          </w:p>
        </w:tc>
        <w:tc>
          <w:tcPr>
            <w:tcW w:w="198" w:type="pct"/>
            <w:tcBorders>
              <w:top w:val="nil"/>
              <w:left w:val="nil"/>
              <w:bottom w:val="single" w:sz="4" w:space="0" w:color="auto"/>
              <w:right w:val="single" w:sz="4" w:space="0" w:color="auto"/>
            </w:tcBorders>
            <w:shd w:val="clear" w:color="auto" w:fill="auto"/>
            <w:vAlign w:val="center"/>
            <w:hideMark/>
          </w:tcPr>
          <w:p w14:paraId="53BB4393" w14:textId="77777777" w:rsidR="000D1073" w:rsidRPr="000D1073" w:rsidRDefault="000D1073" w:rsidP="000D1073">
            <w:pPr>
              <w:jc w:val="center"/>
              <w:rPr>
                <w:color w:val="000000"/>
                <w:sz w:val="20"/>
                <w:szCs w:val="20"/>
              </w:rPr>
            </w:pPr>
            <w:r w:rsidRPr="000D1073">
              <w:rPr>
                <w:color w:val="000000"/>
                <w:sz w:val="20"/>
                <w:szCs w:val="20"/>
              </w:rPr>
              <w:t>-0,37</w:t>
            </w:r>
          </w:p>
        </w:tc>
        <w:tc>
          <w:tcPr>
            <w:tcW w:w="198" w:type="pct"/>
            <w:tcBorders>
              <w:top w:val="nil"/>
              <w:left w:val="nil"/>
              <w:bottom w:val="single" w:sz="4" w:space="0" w:color="auto"/>
              <w:right w:val="single" w:sz="4" w:space="0" w:color="auto"/>
            </w:tcBorders>
            <w:shd w:val="clear" w:color="auto" w:fill="auto"/>
            <w:vAlign w:val="center"/>
            <w:hideMark/>
          </w:tcPr>
          <w:p w14:paraId="521C52C4" w14:textId="77777777" w:rsidR="000D1073" w:rsidRPr="000D1073" w:rsidRDefault="000D1073" w:rsidP="000D1073">
            <w:pPr>
              <w:jc w:val="center"/>
              <w:rPr>
                <w:color w:val="000000"/>
                <w:sz w:val="20"/>
                <w:szCs w:val="20"/>
              </w:rPr>
            </w:pPr>
            <w:r w:rsidRPr="000D1073">
              <w:rPr>
                <w:color w:val="000000"/>
                <w:sz w:val="20"/>
                <w:szCs w:val="20"/>
              </w:rPr>
              <w:t>-0,37</w:t>
            </w:r>
          </w:p>
        </w:tc>
        <w:tc>
          <w:tcPr>
            <w:tcW w:w="198" w:type="pct"/>
            <w:tcBorders>
              <w:top w:val="nil"/>
              <w:left w:val="nil"/>
              <w:bottom w:val="single" w:sz="4" w:space="0" w:color="auto"/>
              <w:right w:val="single" w:sz="4" w:space="0" w:color="auto"/>
            </w:tcBorders>
            <w:shd w:val="clear" w:color="auto" w:fill="auto"/>
            <w:vAlign w:val="center"/>
            <w:hideMark/>
          </w:tcPr>
          <w:p w14:paraId="23A0066A" w14:textId="77777777" w:rsidR="000D1073" w:rsidRPr="000D1073" w:rsidRDefault="000D1073" w:rsidP="000D1073">
            <w:pPr>
              <w:jc w:val="center"/>
              <w:rPr>
                <w:color w:val="000000"/>
                <w:sz w:val="20"/>
                <w:szCs w:val="20"/>
              </w:rPr>
            </w:pPr>
            <w:r w:rsidRPr="000D1073">
              <w:rPr>
                <w:color w:val="000000"/>
                <w:sz w:val="20"/>
                <w:szCs w:val="20"/>
              </w:rPr>
              <w:t>-0,37</w:t>
            </w:r>
          </w:p>
        </w:tc>
        <w:tc>
          <w:tcPr>
            <w:tcW w:w="198" w:type="pct"/>
            <w:tcBorders>
              <w:top w:val="nil"/>
              <w:left w:val="nil"/>
              <w:bottom w:val="single" w:sz="4" w:space="0" w:color="auto"/>
              <w:right w:val="single" w:sz="4" w:space="0" w:color="auto"/>
            </w:tcBorders>
            <w:shd w:val="clear" w:color="auto" w:fill="auto"/>
            <w:vAlign w:val="center"/>
            <w:hideMark/>
          </w:tcPr>
          <w:p w14:paraId="4D22E8D9" w14:textId="77777777" w:rsidR="000D1073" w:rsidRPr="000D1073" w:rsidRDefault="000D1073" w:rsidP="000D1073">
            <w:pPr>
              <w:jc w:val="center"/>
              <w:rPr>
                <w:color w:val="000000"/>
                <w:sz w:val="20"/>
                <w:szCs w:val="20"/>
              </w:rPr>
            </w:pPr>
            <w:r w:rsidRPr="000D1073">
              <w:rPr>
                <w:color w:val="000000"/>
                <w:sz w:val="20"/>
                <w:szCs w:val="20"/>
              </w:rPr>
              <w:t>-0,37</w:t>
            </w:r>
          </w:p>
        </w:tc>
        <w:tc>
          <w:tcPr>
            <w:tcW w:w="198" w:type="pct"/>
            <w:tcBorders>
              <w:top w:val="nil"/>
              <w:left w:val="nil"/>
              <w:bottom w:val="single" w:sz="4" w:space="0" w:color="auto"/>
              <w:right w:val="single" w:sz="4" w:space="0" w:color="auto"/>
            </w:tcBorders>
            <w:shd w:val="clear" w:color="auto" w:fill="auto"/>
            <w:vAlign w:val="center"/>
            <w:hideMark/>
          </w:tcPr>
          <w:p w14:paraId="4F4BAC97" w14:textId="77777777" w:rsidR="000D1073" w:rsidRPr="000D1073" w:rsidRDefault="000D1073" w:rsidP="000D1073">
            <w:pPr>
              <w:jc w:val="center"/>
              <w:rPr>
                <w:color w:val="000000"/>
                <w:sz w:val="20"/>
                <w:szCs w:val="20"/>
              </w:rPr>
            </w:pPr>
            <w:r w:rsidRPr="000D1073">
              <w:rPr>
                <w:color w:val="000000"/>
                <w:sz w:val="20"/>
                <w:szCs w:val="20"/>
              </w:rPr>
              <w:t>-0,37</w:t>
            </w:r>
          </w:p>
        </w:tc>
        <w:tc>
          <w:tcPr>
            <w:tcW w:w="198" w:type="pct"/>
            <w:tcBorders>
              <w:top w:val="nil"/>
              <w:left w:val="nil"/>
              <w:bottom w:val="single" w:sz="4" w:space="0" w:color="auto"/>
              <w:right w:val="single" w:sz="4" w:space="0" w:color="auto"/>
            </w:tcBorders>
            <w:shd w:val="clear" w:color="auto" w:fill="auto"/>
            <w:vAlign w:val="center"/>
            <w:hideMark/>
          </w:tcPr>
          <w:p w14:paraId="2528FBF1" w14:textId="77777777" w:rsidR="000D1073" w:rsidRPr="000D1073" w:rsidRDefault="000D1073" w:rsidP="000D1073">
            <w:pPr>
              <w:jc w:val="center"/>
              <w:rPr>
                <w:color w:val="000000"/>
                <w:sz w:val="20"/>
                <w:szCs w:val="20"/>
              </w:rPr>
            </w:pPr>
            <w:r w:rsidRPr="000D1073">
              <w:rPr>
                <w:color w:val="000000"/>
                <w:sz w:val="20"/>
                <w:szCs w:val="20"/>
              </w:rPr>
              <w:t>-0,37</w:t>
            </w:r>
          </w:p>
        </w:tc>
        <w:tc>
          <w:tcPr>
            <w:tcW w:w="198" w:type="pct"/>
            <w:tcBorders>
              <w:top w:val="nil"/>
              <w:left w:val="nil"/>
              <w:bottom w:val="single" w:sz="4" w:space="0" w:color="auto"/>
              <w:right w:val="single" w:sz="4" w:space="0" w:color="auto"/>
            </w:tcBorders>
            <w:shd w:val="clear" w:color="auto" w:fill="auto"/>
            <w:vAlign w:val="center"/>
            <w:hideMark/>
          </w:tcPr>
          <w:p w14:paraId="30561349" w14:textId="77777777" w:rsidR="000D1073" w:rsidRPr="000D1073" w:rsidRDefault="000D1073" w:rsidP="000D1073">
            <w:pPr>
              <w:jc w:val="center"/>
              <w:rPr>
                <w:color w:val="000000"/>
                <w:sz w:val="20"/>
                <w:szCs w:val="20"/>
              </w:rPr>
            </w:pPr>
            <w:r w:rsidRPr="000D1073">
              <w:rPr>
                <w:color w:val="000000"/>
                <w:sz w:val="20"/>
                <w:szCs w:val="20"/>
              </w:rPr>
              <w:t>-0,37</w:t>
            </w:r>
          </w:p>
        </w:tc>
        <w:tc>
          <w:tcPr>
            <w:tcW w:w="198" w:type="pct"/>
            <w:tcBorders>
              <w:top w:val="nil"/>
              <w:left w:val="nil"/>
              <w:bottom w:val="single" w:sz="4" w:space="0" w:color="auto"/>
              <w:right w:val="single" w:sz="4" w:space="0" w:color="auto"/>
            </w:tcBorders>
            <w:shd w:val="clear" w:color="auto" w:fill="auto"/>
            <w:vAlign w:val="center"/>
            <w:hideMark/>
          </w:tcPr>
          <w:p w14:paraId="712E9CFA" w14:textId="77777777" w:rsidR="000D1073" w:rsidRPr="000D1073" w:rsidRDefault="000D1073" w:rsidP="000D1073">
            <w:pPr>
              <w:jc w:val="center"/>
              <w:rPr>
                <w:color w:val="000000"/>
                <w:sz w:val="20"/>
                <w:szCs w:val="20"/>
              </w:rPr>
            </w:pPr>
            <w:r w:rsidRPr="000D1073">
              <w:rPr>
                <w:color w:val="000000"/>
                <w:sz w:val="20"/>
                <w:szCs w:val="20"/>
              </w:rPr>
              <w:t>-0,37</w:t>
            </w:r>
          </w:p>
        </w:tc>
      </w:tr>
      <w:tr w:rsidR="000D1073" w:rsidRPr="000D1073" w14:paraId="131643A1"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21423800" w14:textId="77777777" w:rsidR="000D1073" w:rsidRPr="000D1073" w:rsidRDefault="000D1073" w:rsidP="000D1073">
            <w:pPr>
              <w:jc w:val="center"/>
              <w:rPr>
                <w:color w:val="000000"/>
                <w:sz w:val="20"/>
                <w:szCs w:val="20"/>
              </w:rPr>
            </w:pPr>
            <w:r w:rsidRPr="000D1073">
              <w:rPr>
                <w:color w:val="000000"/>
                <w:sz w:val="20"/>
                <w:szCs w:val="20"/>
              </w:rPr>
              <w:t>Промышленный район IV</w:t>
            </w:r>
          </w:p>
        </w:tc>
        <w:tc>
          <w:tcPr>
            <w:tcW w:w="183" w:type="pct"/>
            <w:tcBorders>
              <w:top w:val="nil"/>
              <w:left w:val="nil"/>
              <w:bottom w:val="single" w:sz="4" w:space="0" w:color="auto"/>
              <w:right w:val="single" w:sz="4" w:space="0" w:color="auto"/>
            </w:tcBorders>
            <w:shd w:val="clear" w:color="auto" w:fill="auto"/>
            <w:vAlign w:val="center"/>
            <w:hideMark/>
          </w:tcPr>
          <w:p w14:paraId="046B1AFD" w14:textId="77777777" w:rsidR="000D1073" w:rsidRPr="000D1073" w:rsidRDefault="000D1073" w:rsidP="000D1073">
            <w:pPr>
              <w:jc w:val="center"/>
              <w:rPr>
                <w:color w:val="000000"/>
                <w:sz w:val="20"/>
                <w:szCs w:val="20"/>
              </w:rPr>
            </w:pPr>
            <w:r w:rsidRPr="000D1073">
              <w:rPr>
                <w:color w:val="000000"/>
                <w:sz w:val="20"/>
                <w:szCs w:val="20"/>
              </w:rPr>
              <w:t>0,05</w:t>
            </w:r>
          </w:p>
        </w:tc>
        <w:tc>
          <w:tcPr>
            <w:tcW w:w="189" w:type="pct"/>
            <w:tcBorders>
              <w:top w:val="nil"/>
              <w:left w:val="nil"/>
              <w:bottom w:val="single" w:sz="4" w:space="0" w:color="auto"/>
              <w:right w:val="single" w:sz="4" w:space="0" w:color="auto"/>
            </w:tcBorders>
            <w:shd w:val="clear" w:color="auto" w:fill="auto"/>
            <w:vAlign w:val="center"/>
            <w:hideMark/>
          </w:tcPr>
          <w:p w14:paraId="1BF71E39" w14:textId="77777777" w:rsidR="000D1073" w:rsidRPr="000D1073" w:rsidRDefault="000D1073" w:rsidP="000D1073">
            <w:pPr>
              <w:jc w:val="center"/>
              <w:rPr>
                <w:color w:val="000000"/>
                <w:sz w:val="20"/>
                <w:szCs w:val="20"/>
              </w:rPr>
            </w:pPr>
            <w:r w:rsidRPr="000D1073">
              <w:rPr>
                <w:color w:val="000000"/>
                <w:sz w:val="20"/>
                <w:szCs w:val="20"/>
              </w:rPr>
              <w:t>-0,23</w:t>
            </w:r>
          </w:p>
        </w:tc>
        <w:tc>
          <w:tcPr>
            <w:tcW w:w="218" w:type="pct"/>
            <w:tcBorders>
              <w:top w:val="nil"/>
              <w:left w:val="nil"/>
              <w:bottom w:val="single" w:sz="4" w:space="0" w:color="auto"/>
              <w:right w:val="single" w:sz="4" w:space="0" w:color="auto"/>
            </w:tcBorders>
            <w:shd w:val="clear" w:color="auto" w:fill="auto"/>
            <w:vAlign w:val="center"/>
            <w:hideMark/>
          </w:tcPr>
          <w:p w14:paraId="724F4107" w14:textId="77777777" w:rsidR="000D1073" w:rsidRPr="000D1073" w:rsidRDefault="000D1073" w:rsidP="000D1073">
            <w:pPr>
              <w:jc w:val="center"/>
              <w:rPr>
                <w:color w:val="000000"/>
                <w:sz w:val="20"/>
                <w:szCs w:val="20"/>
              </w:rPr>
            </w:pPr>
            <w:r w:rsidRPr="000D1073">
              <w:rPr>
                <w:color w:val="000000"/>
                <w:sz w:val="20"/>
                <w:szCs w:val="20"/>
              </w:rPr>
              <w:t>-0,54</w:t>
            </w:r>
          </w:p>
        </w:tc>
        <w:tc>
          <w:tcPr>
            <w:tcW w:w="198" w:type="pct"/>
            <w:tcBorders>
              <w:top w:val="nil"/>
              <w:left w:val="nil"/>
              <w:bottom w:val="single" w:sz="4" w:space="0" w:color="auto"/>
              <w:right w:val="single" w:sz="4" w:space="0" w:color="auto"/>
            </w:tcBorders>
            <w:shd w:val="clear" w:color="auto" w:fill="auto"/>
            <w:vAlign w:val="center"/>
            <w:hideMark/>
          </w:tcPr>
          <w:p w14:paraId="657E9EF4" w14:textId="77777777" w:rsidR="000D1073" w:rsidRPr="000D1073" w:rsidRDefault="000D1073" w:rsidP="000D1073">
            <w:pPr>
              <w:jc w:val="center"/>
              <w:rPr>
                <w:color w:val="000000"/>
                <w:sz w:val="20"/>
                <w:szCs w:val="20"/>
              </w:rPr>
            </w:pPr>
            <w:r w:rsidRPr="000D1073">
              <w:rPr>
                <w:color w:val="000000"/>
                <w:sz w:val="20"/>
                <w:szCs w:val="20"/>
              </w:rPr>
              <w:t>0,77</w:t>
            </w:r>
          </w:p>
        </w:tc>
        <w:tc>
          <w:tcPr>
            <w:tcW w:w="189" w:type="pct"/>
            <w:tcBorders>
              <w:top w:val="nil"/>
              <w:left w:val="nil"/>
              <w:bottom w:val="single" w:sz="4" w:space="0" w:color="auto"/>
              <w:right w:val="single" w:sz="4" w:space="0" w:color="auto"/>
            </w:tcBorders>
            <w:shd w:val="clear" w:color="auto" w:fill="auto"/>
            <w:vAlign w:val="center"/>
            <w:hideMark/>
          </w:tcPr>
          <w:p w14:paraId="45A4E8C2" w14:textId="77777777" w:rsidR="000D1073" w:rsidRPr="000D1073" w:rsidRDefault="000D1073" w:rsidP="000D1073">
            <w:pPr>
              <w:jc w:val="center"/>
              <w:rPr>
                <w:color w:val="000000"/>
                <w:sz w:val="20"/>
                <w:szCs w:val="20"/>
              </w:rPr>
            </w:pPr>
            <w:r w:rsidRPr="000D1073">
              <w:rPr>
                <w:color w:val="000000"/>
                <w:sz w:val="20"/>
                <w:szCs w:val="20"/>
              </w:rPr>
              <w:t>-0,40</w:t>
            </w:r>
          </w:p>
        </w:tc>
        <w:tc>
          <w:tcPr>
            <w:tcW w:w="189" w:type="pct"/>
            <w:tcBorders>
              <w:top w:val="nil"/>
              <w:left w:val="nil"/>
              <w:bottom w:val="single" w:sz="4" w:space="0" w:color="auto"/>
              <w:right w:val="single" w:sz="4" w:space="0" w:color="auto"/>
            </w:tcBorders>
            <w:shd w:val="clear" w:color="auto" w:fill="auto"/>
            <w:vAlign w:val="center"/>
            <w:hideMark/>
          </w:tcPr>
          <w:p w14:paraId="62822674" w14:textId="77777777" w:rsidR="000D1073" w:rsidRPr="000D1073" w:rsidRDefault="000D1073" w:rsidP="000D1073">
            <w:pPr>
              <w:jc w:val="center"/>
              <w:rPr>
                <w:color w:val="000000"/>
                <w:sz w:val="20"/>
                <w:szCs w:val="20"/>
              </w:rPr>
            </w:pPr>
            <w:r w:rsidRPr="000D1073">
              <w:rPr>
                <w:color w:val="000000"/>
                <w:sz w:val="20"/>
                <w:szCs w:val="20"/>
              </w:rPr>
              <w:t>-0,40</w:t>
            </w:r>
          </w:p>
        </w:tc>
        <w:tc>
          <w:tcPr>
            <w:tcW w:w="189" w:type="pct"/>
            <w:tcBorders>
              <w:top w:val="nil"/>
              <w:left w:val="nil"/>
              <w:bottom w:val="single" w:sz="4" w:space="0" w:color="auto"/>
              <w:right w:val="single" w:sz="4" w:space="0" w:color="auto"/>
            </w:tcBorders>
            <w:shd w:val="clear" w:color="auto" w:fill="auto"/>
            <w:vAlign w:val="center"/>
            <w:hideMark/>
          </w:tcPr>
          <w:p w14:paraId="360A1106" w14:textId="77777777" w:rsidR="000D1073" w:rsidRPr="000D1073" w:rsidRDefault="000D1073" w:rsidP="000D1073">
            <w:pPr>
              <w:jc w:val="center"/>
              <w:rPr>
                <w:color w:val="000000"/>
                <w:sz w:val="20"/>
                <w:szCs w:val="20"/>
              </w:rPr>
            </w:pPr>
            <w:r w:rsidRPr="000D1073">
              <w:rPr>
                <w:color w:val="000000"/>
                <w:sz w:val="20"/>
                <w:szCs w:val="20"/>
              </w:rPr>
              <w:t>-0,40</w:t>
            </w:r>
          </w:p>
        </w:tc>
        <w:tc>
          <w:tcPr>
            <w:tcW w:w="189" w:type="pct"/>
            <w:tcBorders>
              <w:top w:val="nil"/>
              <w:left w:val="nil"/>
              <w:bottom w:val="single" w:sz="4" w:space="0" w:color="auto"/>
              <w:right w:val="single" w:sz="4" w:space="0" w:color="auto"/>
            </w:tcBorders>
            <w:shd w:val="clear" w:color="auto" w:fill="auto"/>
            <w:vAlign w:val="center"/>
            <w:hideMark/>
          </w:tcPr>
          <w:p w14:paraId="3B3BE7B3" w14:textId="77777777" w:rsidR="000D1073" w:rsidRPr="000D1073" w:rsidRDefault="000D1073" w:rsidP="000D1073">
            <w:pPr>
              <w:jc w:val="center"/>
              <w:rPr>
                <w:color w:val="000000"/>
                <w:sz w:val="20"/>
                <w:szCs w:val="20"/>
              </w:rPr>
            </w:pPr>
            <w:r w:rsidRPr="000D1073">
              <w:rPr>
                <w:color w:val="000000"/>
                <w:sz w:val="20"/>
                <w:szCs w:val="20"/>
              </w:rPr>
              <w:t>-0,40</w:t>
            </w:r>
          </w:p>
        </w:tc>
        <w:tc>
          <w:tcPr>
            <w:tcW w:w="189" w:type="pct"/>
            <w:tcBorders>
              <w:top w:val="nil"/>
              <w:left w:val="nil"/>
              <w:bottom w:val="single" w:sz="4" w:space="0" w:color="auto"/>
              <w:right w:val="single" w:sz="4" w:space="0" w:color="auto"/>
            </w:tcBorders>
            <w:shd w:val="clear" w:color="auto" w:fill="auto"/>
            <w:vAlign w:val="center"/>
            <w:hideMark/>
          </w:tcPr>
          <w:p w14:paraId="043493AD" w14:textId="77777777" w:rsidR="000D1073" w:rsidRPr="000D1073" w:rsidRDefault="000D1073" w:rsidP="000D1073">
            <w:pPr>
              <w:jc w:val="center"/>
              <w:rPr>
                <w:color w:val="000000"/>
                <w:sz w:val="20"/>
                <w:szCs w:val="20"/>
              </w:rPr>
            </w:pPr>
            <w:r w:rsidRPr="000D1073">
              <w:rPr>
                <w:color w:val="000000"/>
                <w:sz w:val="20"/>
                <w:szCs w:val="20"/>
              </w:rPr>
              <w:t>-0,40</w:t>
            </w:r>
          </w:p>
        </w:tc>
        <w:tc>
          <w:tcPr>
            <w:tcW w:w="198" w:type="pct"/>
            <w:tcBorders>
              <w:top w:val="nil"/>
              <w:left w:val="nil"/>
              <w:bottom w:val="single" w:sz="4" w:space="0" w:color="auto"/>
              <w:right w:val="single" w:sz="4" w:space="0" w:color="auto"/>
            </w:tcBorders>
            <w:shd w:val="clear" w:color="auto" w:fill="auto"/>
            <w:vAlign w:val="center"/>
            <w:hideMark/>
          </w:tcPr>
          <w:p w14:paraId="7011F88F" w14:textId="77777777" w:rsidR="000D1073" w:rsidRPr="000D1073" w:rsidRDefault="000D1073" w:rsidP="000D1073">
            <w:pPr>
              <w:jc w:val="center"/>
              <w:rPr>
                <w:color w:val="000000"/>
                <w:sz w:val="20"/>
                <w:szCs w:val="20"/>
              </w:rPr>
            </w:pPr>
            <w:r w:rsidRPr="000D1073">
              <w:rPr>
                <w:color w:val="000000"/>
                <w:sz w:val="20"/>
                <w:szCs w:val="20"/>
              </w:rPr>
              <w:t>-0,40</w:t>
            </w:r>
          </w:p>
        </w:tc>
        <w:tc>
          <w:tcPr>
            <w:tcW w:w="198" w:type="pct"/>
            <w:tcBorders>
              <w:top w:val="nil"/>
              <w:left w:val="nil"/>
              <w:bottom w:val="single" w:sz="4" w:space="0" w:color="auto"/>
              <w:right w:val="single" w:sz="4" w:space="0" w:color="auto"/>
            </w:tcBorders>
            <w:shd w:val="clear" w:color="auto" w:fill="auto"/>
            <w:vAlign w:val="center"/>
            <w:hideMark/>
          </w:tcPr>
          <w:p w14:paraId="7C79864C" w14:textId="77777777" w:rsidR="000D1073" w:rsidRPr="000D1073" w:rsidRDefault="000D1073" w:rsidP="000D1073">
            <w:pPr>
              <w:jc w:val="center"/>
              <w:rPr>
                <w:color w:val="000000"/>
                <w:sz w:val="20"/>
                <w:szCs w:val="20"/>
              </w:rPr>
            </w:pPr>
            <w:r w:rsidRPr="000D1073">
              <w:rPr>
                <w:color w:val="000000"/>
                <w:sz w:val="20"/>
                <w:szCs w:val="20"/>
              </w:rPr>
              <w:t>-0,40</w:t>
            </w:r>
          </w:p>
        </w:tc>
        <w:tc>
          <w:tcPr>
            <w:tcW w:w="198" w:type="pct"/>
            <w:tcBorders>
              <w:top w:val="nil"/>
              <w:left w:val="nil"/>
              <w:bottom w:val="single" w:sz="4" w:space="0" w:color="auto"/>
              <w:right w:val="single" w:sz="4" w:space="0" w:color="auto"/>
            </w:tcBorders>
            <w:shd w:val="clear" w:color="auto" w:fill="auto"/>
            <w:vAlign w:val="center"/>
            <w:hideMark/>
          </w:tcPr>
          <w:p w14:paraId="5D2217A8" w14:textId="77777777" w:rsidR="000D1073" w:rsidRPr="000D1073" w:rsidRDefault="000D1073" w:rsidP="000D1073">
            <w:pPr>
              <w:jc w:val="center"/>
              <w:rPr>
                <w:color w:val="000000"/>
                <w:sz w:val="20"/>
                <w:szCs w:val="20"/>
              </w:rPr>
            </w:pPr>
            <w:r w:rsidRPr="000D1073">
              <w:rPr>
                <w:color w:val="000000"/>
                <w:sz w:val="20"/>
                <w:szCs w:val="20"/>
              </w:rPr>
              <w:t>-0,40</w:t>
            </w:r>
          </w:p>
        </w:tc>
        <w:tc>
          <w:tcPr>
            <w:tcW w:w="198" w:type="pct"/>
            <w:tcBorders>
              <w:top w:val="nil"/>
              <w:left w:val="nil"/>
              <w:bottom w:val="single" w:sz="4" w:space="0" w:color="auto"/>
              <w:right w:val="single" w:sz="4" w:space="0" w:color="auto"/>
            </w:tcBorders>
            <w:shd w:val="clear" w:color="auto" w:fill="auto"/>
            <w:vAlign w:val="center"/>
            <w:hideMark/>
          </w:tcPr>
          <w:p w14:paraId="7FF26038" w14:textId="77777777" w:rsidR="000D1073" w:rsidRPr="000D1073" w:rsidRDefault="000D1073" w:rsidP="000D1073">
            <w:pPr>
              <w:jc w:val="center"/>
              <w:rPr>
                <w:color w:val="000000"/>
                <w:sz w:val="20"/>
                <w:szCs w:val="20"/>
              </w:rPr>
            </w:pPr>
            <w:r w:rsidRPr="000D1073">
              <w:rPr>
                <w:color w:val="000000"/>
                <w:sz w:val="20"/>
                <w:szCs w:val="20"/>
              </w:rPr>
              <w:t>-0,40</w:t>
            </w:r>
          </w:p>
        </w:tc>
        <w:tc>
          <w:tcPr>
            <w:tcW w:w="198" w:type="pct"/>
            <w:tcBorders>
              <w:top w:val="nil"/>
              <w:left w:val="nil"/>
              <w:bottom w:val="single" w:sz="4" w:space="0" w:color="auto"/>
              <w:right w:val="single" w:sz="4" w:space="0" w:color="auto"/>
            </w:tcBorders>
            <w:shd w:val="clear" w:color="auto" w:fill="auto"/>
            <w:vAlign w:val="center"/>
            <w:hideMark/>
          </w:tcPr>
          <w:p w14:paraId="10623C88" w14:textId="77777777" w:rsidR="000D1073" w:rsidRPr="000D1073" w:rsidRDefault="000D1073" w:rsidP="000D1073">
            <w:pPr>
              <w:jc w:val="center"/>
              <w:rPr>
                <w:color w:val="000000"/>
                <w:sz w:val="20"/>
                <w:szCs w:val="20"/>
              </w:rPr>
            </w:pPr>
            <w:r w:rsidRPr="000D1073">
              <w:rPr>
                <w:color w:val="000000"/>
                <w:sz w:val="20"/>
                <w:szCs w:val="20"/>
              </w:rPr>
              <w:t>-0,40</w:t>
            </w:r>
          </w:p>
        </w:tc>
        <w:tc>
          <w:tcPr>
            <w:tcW w:w="198" w:type="pct"/>
            <w:tcBorders>
              <w:top w:val="nil"/>
              <w:left w:val="nil"/>
              <w:bottom w:val="single" w:sz="4" w:space="0" w:color="auto"/>
              <w:right w:val="single" w:sz="4" w:space="0" w:color="auto"/>
            </w:tcBorders>
            <w:shd w:val="clear" w:color="auto" w:fill="auto"/>
            <w:vAlign w:val="center"/>
            <w:hideMark/>
          </w:tcPr>
          <w:p w14:paraId="23B8EE5F" w14:textId="77777777" w:rsidR="000D1073" w:rsidRPr="000D1073" w:rsidRDefault="000D1073" w:rsidP="000D1073">
            <w:pPr>
              <w:jc w:val="center"/>
              <w:rPr>
                <w:color w:val="000000"/>
                <w:sz w:val="20"/>
                <w:szCs w:val="20"/>
              </w:rPr>
            </w:pPr>
            <w:r w:rsidRPr="000D1073">
              <w:rPr>
                <w:color w:val="000000"/>
                <w:sz w:val="20"/>
                <w:szCs w:val="20"/>
              </w:rPr>
              <w:t>-0,40</w:t>
            </w:r>
          </w:p>
        </w:tc>
        <w:tc>
          <w:tcPr>
            <w:tcW w:w="198" w:type="pct"/>
            <w:tcBorders>
              <w:top w:val="nil"/>
              <w:left w:val="nil"/>
              <w:bottom w:val="single" w:sz="4" w:space="0" w:color="auto"/>
              <w:right w:val="single" w:sz="4" w:space="0" w:color="auto"/>
            </w:tcBorders>
            <w:shd w:val="clear" w:color="auto" w:fill="auto"/>
            <w:vAlign w:val="center"/>
            <w:hideMark/>
          </w:tcPr>
          <w:p w14:paraId="089D7880" w14:textId="77777777" w:rsidR="000D1073" w:rsidRPr="000D1073" w:rsidRDefault="000D1073" w:rsidP="000D1073">
            <w:pPr>
              <w:jc w:val="center"/>
              <w:rPr>
                <w:color w:val="000000"/>
                <w:sz w:val="20"/>
                <w:szCs w:val="20"/>
              </w:rPr>
            </w:pPr>
            <w:r w:rsidRPr="000D1073">
              <w:rPr>
                <w:color w:val="000000"/>
                <w:sz w:val="20"/>
                <w:szCs w:val="20"/>
              </w:rPr>
              <w:t>-0,40</w:t>
            </w:r>
          </w:p>
        </w:tc>
        <w:tc>
          <w:tcPr>
            <w:tcW w:w="198" w:type="pct"/>
            <w:tcBorders>
              <w:top w:val="nil"/>
              <w:left w:val="nil"/>
              <w:bottom w:val="single" w:sz="4" w:space="0" w:color="auto"/>
              <w:right w:val="single" w:sz="4" w:space="0" w:color="auto"/>
            </w:tcBorders>
            <w:shd w:val="clear" w:color="auto" w:fill="auto"/>
            <w:vAlign w:val="center"/>
            <w:hideMark/>
          </w:tcPr>
          <w:p w14:paraId="1C246CA4" w14:textId="77777777" w:rsidR="000D1073" w:rsidRPr="000D1073" w:rsidRDefault="000D1073" w:rsidP="000D1073">
            <w:pPr>
              <w:jc w:val="center"/>
              <w:rPr>
                <w:color w:val="000000"/>
                <w:sz w:val="20"/>
                <w:szCs w:val="20"/>
              </w:rPr>
            </w:pPr>
            <w:r w:rsidRPr="000D1073">
              <w:rPr>
                <w:color w:val="000000"/>
                <w:sz w:val="20"/>
                <w:szCs w:val="20"/>
              </w:rPr>
              <w:t>-0,40</w:t>
            </w:r>
          </w:p>
        </w:tc>
        <w:tc>
          <w:tcPr>
            <w:tcW w:w="198" w:type="pct"/>
            <w:tcBorders>
              <w:top w:val="nil"/>
              <w:left w:val="nil"/>
              <w:bottom w:val="single" w:sz="4" w:space="0" w:color="auto"/>
              <w:right w:val="single" w:sz="4" w:space="0" w:color="auto"/>
            </w:tcBorders>
            <w:shd w:val="clear" w:color="auto" w:fill="auto"/>
            <w:vAlign w:val="center"/>
            <w:hideMark/>
          </w:tcPr>
          <w:p w14:paraId="3C689483" w14:textId="77777777" w:rsidR="000D1073" w:rsidRPr="000D1073" w:rsidRDefault="000D1073" w:rsidP="000D1073">
            <w:pPr>
              <w:jc w:val="center"/>
              <w:rPr>
                <w:color w:val="000000"/>
                <w:sz w:val="20"/>
                <w:szCs w:val="20"/>
              </w:rPr>
            </w:pPr>
            <w:r w:rsidRPr="000D1073">
              <w:rPr>
                <w:color w:val="000000"/>
                <w:sz w:val="20"/>
                <w:szCs w:val="20"/>
              </w:rPr>
              <w:t>-0,40</w:t>
            </w:r>
          </w:p>
        </w:tc>
      </w:tr>
      <w:tr w:rsidR="000D1073" w:rsidRPr="000D1073" w14:paraId="7C3DE326"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582D2964" w14:textId="77777777" w:rsidR="000D1073" w:rsidRPr="000D1073" w:rsidRDefault="000D1073" w:rsidP="000D1073">
            <w:pPr>
              <w:jc w:val="center"/>
              <w:rPr>
                <w:color w:val="000000"/>
                <w:sz w:val="20"/>
                <w:szCs w:val="20"/>
              </w:rPr>
            </w:pPr>
            <w:r w:rsidRPr="000D1073">
              <w:rPr>
                <w:color w:val="000000"/>
                <w:sz w:val="20"/>
                <w:szCs w:val="20"/>
              </w:rPr>
              <w:t>Промышленный район IX</w:t>
            </w:r>
          </w:p>
        </w:tc>
        <w:tc>
          <w:tcPr>
            <w:tcW w:w="183" w:type="pct"/>
            <w:tcBorders>
              <w:top w:val="nil"/>
              <w:left w:val="nil"/>
              <w:bottom w:val="single" w:sz="4" w:space="0" w:color="auto"/>
              <w:right w:val="single" w:sz="4" w:space="0" w:color="auto"/>
            </w:tcBorders>
            <w:shd w:val="clear" w:color="auto" w:fill="auto"/>
            <w:vAlign w:val="center"/>
            <w:hideMark/>
          </w:tcPr>
          <w:p w14:paraId="5799BA1E"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3F85F41B" w14:textId="77777777" w:rsidR="000D1073" w:rsidRPr="000D1073" w:rsidRDefault="000D1073" w:rsidP="000D1073">
            <w:pPr>
              <w:jc w:val="center"/>
              <w:rPr>
                <w:color w:val="000000"/>
                <w:sz w:val="20"/>
                <w:szCs w:val="20"/>
              </w:rPr>
            </w:pPr>
            <w:r w:rsidRPr="000D1073">
              <w:rPr>
                <w:color w:val="000000"/>
                <w:sz w:val="20"/>
                <w:szCs w:val="20"/>
              </w:rPr>
              <w:t>0,00</w:t>
            </w:r>
          </w:p>
        </w:tc>
        <w:tc>
          <w:tcPr>
            <w:tcW w:w="218" w:type="pct"/>
            <w:tcBorders>
              <w:top w:val="nil"/>
              <w:left w:val="nil"/>
              <w:bottom w:val="single" w:sz="4" w:space="0" w:color="auto"/>
              <w:right w:val="single" w:sz="4" w:space="0" w:color="auto"/>
            </w:tcBorders>
            <w:shd w:val="clear" w:color="auto" w:fill="auto"/>
            <w:vAlign w:val="center"/>
            <w:hideMark/>
          </w:tcPr>
          <w:p w14:paraId="10F2762B"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40AC189A"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2538A2A4"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08C42720"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681DBD48"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57F35802"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2D84314D"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43641204"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71140262"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27AC6F20"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1D2FEC7A"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528FD398"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72B54ECC"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309CED7C"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0F4F6DD0"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75348E24"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7C6B7F81"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6D40348B" w14:textId="77777777" w:rsidR="000D1073" w:rsidRPr="000D1073" w:rsidRDefault="000D1073" w:rsidP="000D1073">
            <w:pPr>
              <w:jc w:val="center"/>
              <w:rPr>
                <w:color w:val="000000"/>
                <w:sz w:val="20"/>
                <w:szCs w:val="20"/>
              </w:rPr>
            </w:pPr>
            <w:r w:rsidRPr="000D1073">
              <w:rPr>
                <w:color w:val="000000"/>
                <w:sz w:val="20"/>
                <w:szCs w:val="20"/>
              </w:rPr>
              <w:t>Промышленный район VI</w:t>
            </w:r>
          </w:p>
        </w:tc>
        <w:tc>
          <w:tcPr>
            <w:tcW w:w="183" w:type="pct"/>
            <w:tcBorders>
              <w:top w:val="nil"/>
              <w:left w:val="nil"/>
              <w:bottom w:val="single" w:sz="4" w:space="0" w:color="auto"/>
              <w:right w:val="single" w:sz="4" w:space="0" w:color="auto"/>
            </w:tcBorders>
            <w:shd w:val="clear" w:color="auto" w:fill="auto"/>
            <w:vAlign w:val="center"/>
            <w:hideMark/>
          </w:tcPr>
          <w:p w14:paraId="532CAF8E"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7457CC8D" w14:textId="77777777" w:rsidR="000D1073" w:rsidRPr="000D1073" w:rsidRDefault="000D1073" w:rsidP="000D1073">
            <w:pPr>
              <w:jc w:val="center"/>
              <w:rPr>
                <w:color w:val="000000"/>
                <w:sz w:val="20"/>
                <w:szCs w:val="20"/>
              </w:rPr>
            </w:pPr>
            <w:r w:rsidRPr="000D1073">
              <w:rPr>
                <w:color w:val="000000"/>
                <w:sz w:val="20"/>
                <w:szCs w:val="20"/>
              </w:rPr>
              <w:t>0,00</w:t>
            </w:r>
          </w:p>
        </w:tc>
        <w:tc>
          <w:tcPr>
            <w:tcW w:w="218" w:type="pct"/>
            <w:tcBorders>
              <w:top w:val="nil"/>
              <w:left w:val="nil"/>
              <w:bottom w:val="single" w:sz="4" w:space="0" w:color="auto"/>
              <w:right w:val="single" w:sz="4" w:space="0" w:color="auto"/>
            </w:tcBorders>
            <w:shd w:val="clear" w:color="auto" w:fill="auto"/>
            <w:vAlign w:val="center"/>
            <w:hideMark/>
          </w:tcPr>
          <w:p w14:paraId="674F21A0"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61C9E03F"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18ACCB06"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37F55B81"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5AC431CA"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33B6E8A0"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0B071E97"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2B2D3FE1"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01F856FC"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2F2DB686"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07BFF645"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6A577966"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38D93112"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7F3C5268"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48325BF0"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4EFDDF47"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1D4C337C"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43077A77" w14:textId="77777777" w:rsidR="000D1073" w:rsidRPr="000D1073" w:rsidRDefault="000D1073" w:rsidP="000D1073">
            <w:pPr>
              <w:jc w:val="center"/>
              <w:rPr>
                <w:color w:val="000000"/>
                <w:sz w:val="20"/>
                <w:szCs w:val="20"/>
              </w:rPr>
            </w:pPr>
            <w:r w:rsidRPr="000D1073">
              <w:rPr>
                <w:color w:val="000000"/>
                <w:sz w:val="20"/>
                <w:szCs w:val="20"/>
              </w:rPr>
              <w:t>Промышленный район X</w:t>
            </w:r>
          </w:p>
        </w:tc>
        <w:tc>
          <w:tcPr>
            <w:tcW w:w="183" w:type="pct"/>
            <w:tcBorders>
              <w:top w:val="nil"/>
              <w:left w:val="nil"/>
              <w:bottom w:val="single" w:sz="4" w:space="0" w:color="auto"/>
              <w:right w:val="single" w:sz="4" w:space="0" w:color="auto"/>
            </w:tcBorders>
            <w:shd w:val="clear" w:color="auto" w:fill="auto"/>
            <w:vAlign w:val="center"/>
            <w:hideMark/>
          </w:tcPr>
          <w:p w14:paraId="10F1F1CA" w14:textId="77777777" w:rsidR="000D1073" w:rsidRPr="000D1073" w:rsidRDefault="000D1073" w:rsidP="000D1073">
            <w:pPr>
              <w:jc w:val="center"/>
              <w:rPr>
                <w:color w:val="000000"/>
                <w:sz w:val="20"/>
                <w:szCs w:val="20"/>
              </w:rPr>
            </w:pPr>
            <w:r w:rsidRPr="000D1073">
              <w:rPr>
                <w:color w:val="000000"/>
                <w:sz w:val="20"/>
                <w:szCs w:val="20"/>
              </w:rPr>
              <w:t>0,03</w:t>
            </w:r>
          </w:p>
        </w:tc>
        <w:tc>
          <w:tcPr>
            <w:tcW w:w="189" w:type="pct"/>
            <w:tcBorders>
              <w:top w:val="nil"/>
              <w:left w:val="nil"/>
              <w:bottom w:val="single" w:sz="4" w:space="0" w:color="auto"/>
              <w:right w:val="single" w:sz="4" w:space="0" w:color="auto"/>
            </w:tcBorders>
            <w:shd w:val="clear" w:color="auto" w:fill="auto"/>
            <w:vAlign w:val="center"/>
            <w:hideMark/>
          </w:tcPr>
          <w:p w14:paraId="2CD57B98" w14:textId="77777777" w:rsidR="000D1073" w:rsidRPr="000D1073" w:rsidRDefault="000D1073" w:rsidP="000D1073">
            <w:pPr>
              <w:jc w:val="center"/>
              <w:rPr>
                <w:color w:val="000000"/>
                <w:sz w:val="20"/>
                <w:szCs w:val="20"/>
              </w:rPr>
            </w:pPr>
            <w:r w:rsidRPr="000D1073">
              <w:rPr>
                <w:color w:val="000000"/>
                <w:sz w:val="20"/>
                <w:szCs w:val="20"/>
              </w:rPr>
              <w:t>-0,16</w:t>
            </w:r>
          </w:p>
        </w:tc>
        <w:tc>
          <w:tcPr>
            <w:tcW w:w="218" w:type="pct"/>
            <w:tcBorders>
              <w:top w:val="nil"/>
              <w:left w:val="nil"/>
              <w:bottom w:val="single" w:sz="4" w:space="0" w:color="auto"/>
              <w:right w:val="single" w:sz="4" w:space="0" w:color="auto"/>
            </w:tcBorders>
            <w:shd w:val="clear" w:color="auto" w:fill="auto"/>
            <w:vAlign w:val="center"/>
            <w:hideMark/>
          </w:tcPr>
          <w:p w14:paraId="14F34C50" w14:textId="77777777" w:rsidR="000D1073" w:rsidRPr="000D1073" w:rsidRDefault="000D1073" w:rsidP="000D1073">
            <w:pPr>
              <w:jc w:val="center"/>
              <w:rPr>
                <w:color w:val="000000"/>
                <w:sz w:val="20"/>
                <w:szCs w:val="20"/>
              </w:rPr>
            </w:pPr>
            <w:r w:rsidRPr="000D1073">
              <w:rPr>
                <w:color w:val="000000"/>
                <w:sz w:val="20"/>
                <w:szCs w:val="20"/>
              </w:rPr>
              <w:t>-0,37</w:t>
            </w:r>
          </w:p>
        </w:tc>
        <w:tc>
          <w:tcPr>
            <w:tcW w:w="198" w:type="pct"/>
            <w:tcBorders>
              <w:top w:val="nil"/>
              <w:left w:val="nil"/>
              <w:bottom w:val="single" w:sz="4" w:space="0" w:color="auto"/>
              <w:right w:val="single" w:sz="4" w:space="0" w:color="auto"/>
            </w:tcBorders>
            <w:shd w:val="clear" w:color="auto" w:fill="auto"/>
            <w:vAlign w:val="center"/>
            <w:hideMark/>
          </w:tcPr>
          <w:p w14:paraId="54C36796" w14:textId="77777777" w:rsidR="000D1073" w:rsidRPr="000D1073" w:rsidRDefault="000D1073" w:rsidP="000D1073">
            <w:pPr>
              <w:jc w:val="center"/>
              <w:rPr>
                <w:color w:val="000000"/>
                <w:sz w:val="20"/>
                <w:szCs w:val="20"/>
              </w:rPr>
            </w:pPr>
            <w:r w:rsidRPr="000D1073">
              <w:rPr>
                <w:color w:val="000000"/>
                <w:sz w:val="20"/>
                <w:szCs w:val="20"/>
              </w:rPr>
              <w:t>0,53</w:t>
            </w:r>
          </w:p>
        </w:tc>
        <w:tc>
          <w:tcPr>
            <w:tcW w:w="189" w:type="pct"/>
            <w:tcBorders>
              <w:top w:val="nil"/>
              <w:left w:val="nil"/>
              <w:bottom w:val="single" w:sz="4" w:space="0" w:color="auto"/>
              <w:right w:val="single" w:sz="4" w:space="0" w:color="auto"/>
            </w:tcBorders>
            <w:shd w:val="clear" w:color="auto" w:fill="auto"/>
            <w:vAlign w:val="center"/>
            <w:hideMark/>
          </w:tcPr>
          <w:p w14:paraId="6769CD1E" w14:textId="77777777" w:rsidR="000D1073" w:rsidRPr="000D1073" w:rsidRDefault="000D1073" w:rsidP="000D1073">
            <w:pPr>
              <w:jc w:val="center"/>
              <w:rPr>
                <w:color w:val="000000"/>
                <w:sz w:val="20"/>
                <w:szCs w:val="20"/>
              </w:rPr>
            </w:pPr>
            <w:r w:rsidRPr="000D1073">
              <w:rPr>
                <w:color w:val="000000"/>
                <w:sz w:val="20"/>
                <w:szCs w:val="20"/>
              </w:rPr>
              <w:t>-0,28</w:t>
            </w:r>
          </w:p>
        </w:tc>
        <w:tc>
          <w:tcPr>
            <w:tcW w:w="189" w:type="pct"/>
            <w:tcBorders>
              <w:top w:val="nil"/>
              <w:left w:val="nil"/>
              <w:bottom w:val="single" w:sz="4" w:space="0" w:color="auto"/>
              <w:right w:val="single" w:sz="4" w:space="0" w:color="auto"/>
            </w:tcBorders>
            <w:shd w:val="clear" w:color="auto" w:fill="auto"/>
            <w:vAlign w:val="center"/>
            <w:hideMark/>
          </w:tcPr>
          <w:p w14:paraId="60EED9C1" w14:textId="77777777" w:rsidR="000D1073" w:rsidRPr="000D1073" w:rsidRDefault="000D1073" w:rsidP="000D1073">
            <w:pPr>
              <w:jc w:val="center"/>
              <w:rPr>
                <w:color w:val="000000"/>
                <w:sz w:val="20"/>
                <w:szCs w:val="20"/>
              </w:rPr>
            </w:pPr>
            <w:r w:rsidRPr="000D1073">
              <w:rPr>
                <w:color w:val="000000"/>
                <w:sz w:val="20"/>
                <w:szCs w:val="20"/>
              </w:rPr>
              <w:t>-0,28</w:t>
            </w:r>
          </w:p>
        </w:tc>
        <w:tc>
          <w:tcPr>
            <w:tcW w:w="189" w:type="pct"/>
            <w:tcBorders>
              <w:top w:val="nil"/>
              <w:left w:val="nil"/>
              <w:bottom w:val="single" w:sz="4" w:space="0" w:color="auto"/>
              <w:right w:val="single" w:sz="4" w:space="0" w:color="auto"/>
            </w:tcBorders>
            <w:shd w:val="clear" w:color="auto" w:fill="auto"/>
            <w:vAlign w:val="center"/>
            <w:hideMark/>
          </w:tcPr>
          <w:p w14:paraId="4624A37E" w14:textId="77777777" w:rsidR="000D1073" w:rsidRPr="000D1073" w:rsidRDefault="000D1073" w:rsidP="000D1073">
            <w:pPr>
              <w:jc w:val="center"/>
              <w:rPr>
                <w:color w:val="000000"/>
                <w:sz w:val="20"/>
                <w:szCs w:val="20"/>
              </w:rPr>
            </w:pPr>
            <w:r w:rsidRPr="000D1073">
              <w:rPr>
                <w:color w:val="000000"/>
                <w:sz w:val="20"/>
                <w:szCs w:val="20"/>
              </w:rPr>
              <w:t>-0,28</w:t>
            </w:r>
          </w:p>
        </w:tc>
        <w:tc>
          <w:tcPr>
            <w:tcW w:w="189" w:type="pct"/>
            <w:tcBorders>
              <w:top w:val="nil"/>
              <w:left w:val="nil"/>
              <w:bottom w:val="single" w:sz="4" w:space="0" w:color="auto"/>
              <w:right w:val="single" w:sz="4" w:space="0" w:color="auto"/>
            </w:tcBorders>
            <w:shd w:val="clear" w:color="auto" w:fill="auto"/>
            <w:vAlign w:val="center"/>
            <w:hideMark/>
          </w:tcPr>
          <w:p w14:paraId="06A10593" w14:textId="77777777" w:rsidR="000D1073" w:rsidRPr="000D1073" w:rsidRDefault="000D1073" w:rsidP="000D1073">
            <w:pPr>
              <w:jc w:val="center"/>
              <w:rPr>
                <w:color w:val="000000"/>
                <w:sz w:val="20"/>
                <w:szCs w:val="20"/>
              </w:rPr>
            </w:pPr>
            <w:r w:rsidRPr="000D1073">
              <w:rPr>
                <w:color w:val="000000"/>
                <w:sz w:val="20"/>
                <w:szCs w:val="20"/>
              </w:rPr>
              <w:t>-0,28</w:t>
            </w:r>
          </w:p>
        </w:tc>
        <w:tc>
          <w:tcPr>
            <w:tcW w:w="189" w:type="pct"/>
            <w:tcBorders>
              <w:top w:val="nil"/>
              <w:left w:val="nil"/>
              <w:bottom w:val="single" w:sz="4" w:space="0" w:color="auto"/>
              <w:right w:val="single" w:sz="4" w:space="0" w:color="auto"/>
            </w:tcBorders>
            <w:shd w:val="clear" w:color="auto" w:fill="auto"/>
            <w:vAlign w:val="center"/>
            <w:hideMark/>
          </w:tcPr>
          <w:p w14:paraId="6A5F81FC" w14:textId="77777777" w:rsidR="000D1073" w:rsidRPr="000D1073" w:rsidRDefault="000D1073" w:rsidP="000D1073">
            <w:pPr>
              <w:jc w:val="center"/>
              <w:rPr>
                <w:color w:val="000000"/>
                <w:sz w:val="20"/>
                <w:szCs w:val="20"/>
              </w:rPr>
            </w:pPr>
            <w:r w:rsidRPr="000D1073">
              <w:rPr>
                <w:color w:val="000000"/>
                <w:sz w:val="20"/>
                <w:szCs w:val="20"/>
              </w:rPr>
              <w:t>-0,28</w:t>
            </w:r>
          </w:p>
        </w:tc>
        <w:tc>
          <w:tcPr>
            <w:tcW w:w="198" w:type="pct"/>
            <w:tcBorders>
              <w:top w:val="nil"/>
              <w:left w:val="nil"/>
              <w:bottom w:val="single" w:sz="4" w:space="0" w:color="auto"/>
              <w:right w:val="single" w:sz="4" w:space="0" w:color="auto"/>
            </w:tcBorders>
            <w:shd w:val="clear" w:color="auto" w:fill="auto"/>
            <w:vAlign w:val="center"/>
            <w:hideMark/>
          </w:tcPr>
          <w:p w14:paraId="6D0A997B" w14:textId="77777777" w:rsidR="000D1073" w:rsidRPr="000D1073" w:rsidRDefault="000D1073" w:rsidP="000D1073">
            <w:pPr>
              <w:jc w:val="center"/>
              <w:rPr>
                <w:color w:val="000000"/>
                <w:sz w:val="20"/>
                <w:szCs w:val="20"/>
              </w:rPr>
            </w:pPr>
            <w:r w:rsidRPr="000D1073">
              <w:rPr>
                <w:color w:val="000000"/>
                <w:sz w:val="20"/>
                <w:szCs w:val="20"/>
              </w:rPr>
              <w:t>-0,28</w:t>
            </w:r>
          </w:p>
        </w:tc>
        <w:tc>
          <w:tcPr>
            <w:tcW w:w="198" w:type="pct"/>
            <w:tcBorders>
              <w:top w:val="nil"/>
              <w:left w:val="nil"/>
              <w:bottom w:val="single" w:sz="4" w:space="0" w:color="auto"/>
              <w:right w:val="single" w:sz="4" w:space="0" w:color="auto"/>
            </w:tcBorders>
            <w:shd w:val="clear" w:color="auto" w:fill="auto"/>
            <w:vAlign w:val="center"/>
            <w:hideMark/>
          </w:tcPr>
          <w:p w14:paraId="4AAEE3F7" w14:textId="77777777" w:rsidR="000D1073" w:rsidRPr="000D1073" w:rsidRDefault="000D1073" w:rsidP="000D1073">
            <w:pPr>
              <w:jc w:val="center"/>
              <w:rPr>
                <w:color w:val="000000"/>
                <w:sz w:val="20"/>
                <w:szCs w:val="20"/>
              </w:rPr>
            </w:pPr>
            <w:r w:rsidRPr="000D1073">
              <w:rPr>
                <w:color w:val="000000"/>
                <w:sz w:val="20"/>
                <w:szCs w:val="20"/>
              </w:rPr>
              <w:t>-0,28</w:t>
            </w:r>
          </w:p>
        </w:tc>
        <w:tc>
          <w:tcPr>
            <w:tcW w:w="198" w:type="pct"/>
            <w:tcBorders>
              <w:top w:val="nil"/>
              <w:left w:val="nil"/>
              <w:bottom w:val="single" w:sz="4" w:space="0" w:color="auto"/>
              <w:right w:val="single" w:sz="4" w:space="0" w:color="auto"/>
            </w:tcBorders>
            <w:shd w:val="clear" w:color="auto" w:fill="auto"/>
            <w:vAlign w:val="center"/>
            <w:hideMark/>
          </w:tcPr>
          <w:p w14:paraId="326C644E" w14:textId="77777777" w:rsidR="000D1073" w:rsidRPr="000D1073" w:rsidRDefault="000D1073" w:rsidP="000D1073">
            <w:pPr>
              <w:jc w:val="center"/>
              <w:rPr>
                <w:color w:val="000000"/>
                <w:sz w:val="20"/>
                <w:szCs w:val="20"/>
              </w:rPr>
            </w:pPr>
            <w:r w:rsidRPr="000D1073">
              <w:rPr>
                <w:color w:val="000000"/>
                <w:sz w:val="20"/>
                <w:szCs w:val="20"/>
              </w:rPr>
              <w:t>-0,28</w:t>
            </w:r>
          </w:p>
        </w:tc>
        <w:tc>
          <w:tcPr>
            <w:tcW w:w="198" w:type="pct"/>
            <w:tcBorders>
              <w:top w:val="nil"/>
              <w:left w:val="nil"/>
              <w:bottom w:val="single" w:sz="4" w:space="0" w:color="auto"/>
              <w:right w:val="single" w:sz="4" w:space="0" w:color="auto"/>
            </w:tcBorders>
            <w:shd w:val="clear" w:color="auto" w:fill="auto"/>
            <w:vAlign w:val="center"/>
            <w:hideMark/>
          </w:tcPr>
          <w:p w14:paraId="0350DB8E" w14:textId="77777777" w:rsidR="000D1073" w:rsidRPr="000D1073" w:rsidRDefault="000D1073" w:rsidP="000D1073">
            <w:pPr>
              <w:jc w:val="center"/>
              <w:rPr>
                <w:color w:val="000000"/>
                <w:sz w:val="20"/>
                <w:szCs w:val="20"/>
              </w:rPr>
            </w:pPr>
            <w:r w:rsidRPr="000D1073">
              <w:rPr>
                <w:color w:val="000000"/>
                <w:sz w:val="20"/>
                <w:szCs w:val="20"/>
              </w:rPr>
              <w:t>-0,28</w:t>
            </w:r>
          </w:p>
        </w:tc>
        <w:tc>
          <w:tcPr>
            <w:tcW w:w="198" w:type="pct"/>
            <w:tcBorders>
              <w:top w:val="nil"/>
              <w:left w:val="nil"/>
              <w:bottom w:val="single" w:sz="4" w:space="0" w:color="auto"/>
              <w:right w:val="single" w:sz="4" w:space="0" w:color="auto"/>
            </w:tcBorders>
            <w:shd w:val="clear" w:color="auto" w:fill="auto"/>
            <w:vAlign w:val="center"/>
            <w:hideMark/>
          </w:tcPr>
          <w:p w14:paraId="50039A8C" w14:textId="77777777" w:rsidR="000D1073" w:rsidRPr="000D1073" w:rsidRDefault="000D1073" w:rsidP="000D1073">
            <w:pPr>
              <w:jc w:val="center"/>
              <w:rPr>
                <w:color w:val="000000"/>
                <w:sz w:val="20"/>
                <w:szCs w:val="20"/>
              </w:rPr>
            </w:pPr>
            <w:r w:rsidRPr="000D1073">
              <w:rPr>
                <w:color w:val="000000"/>
                <w:sz w:val="20"/>
                <w:szCs w:val="20"/>
              </w:rPr>
              <w:t>-0,28</w:t>
            </w:r>
          </w:p>
        </w:tc>
        <w:tc>
          <w:tcPr>
            <w:tcW w:w="198" w:type="pct"/>
            <w:tcBorders>
              <w:top w:val="nil"/>
              <w:left w:val="nil"/>
              <w:bottom w:val="single" w:sz="4" w:space="0" w:color="auto"/>
              <w:right w:val="single" w:sz="4" w:space="0" w:color="auto"/>
            </w:tcBorders>
            <w:shd w:val="clear" w:color="auto" w:fill="auto"/>
            <w:vAlign w:val="center"/>
            <w:hideMark/>
          </w:tcPr>
          <w:p w14:paraId="354CBD09" w14:textId="77777777" w:rsidR="000D1073" w:rsidRPr="000D1073" w:rsidRDefault="000D1073" w:rsidP="000D1073">
            <w:pPr>
              <w:jc w:val="center"/>
              <w:rPr>
                <w:color w:val="000000"/>
                <w:sz w:val="20"/>
                <w:szCs w:val="20"/>
              </w:rPr>
            </w:pPr>
            <w:r w:rsidRPr="000D1073">
              <w:rPr>
                <w:color w:val="000000"/>
                <w:sz w:val="20"/>
                <w:szCs w:val="20"/>
              </w:rPr>
              <w:t>-0,28</w:t>
            </w:r>
          </w:p>
        </w:tc>
        <w:tc>
          <w:tcPr>
            <w:tcW w:w="198" w:type="pct"/>
            <w:tcBorders>
              <w:top w:val="nil"/>
              <w:left w:val="nil"/>
              <w:bottom w:val="single" w:sz="4" w:space="0" w:color="auto"/>
              <w:right w:val="single" w:sz="4" w:space="0" w:color="auto"/>
            </w:tcBorders>
            <w:shd w:val="clear" w:color="auto" w:fill="auto"/>
            <w:vAlign w:val="center"/>
            <w:hideMark/>
          </w:tcPr>
          <w:p w14:paraId="5BFCDA62" w14:textId="77777777" w:rsidR="000D1073" w:rsidRPr="000D1073" w:rsidRDefault="000D1073" w:rsidP="000D1073">
            <w:pPr>
              <w:jc w:val="center"/>
              <w:rPr>
                <w:color w:val="000000"/>
                <w:sz w:val="20"/>
                <w:szCs w:val="20"/>
              </w:rPr>
            </w:pPr>
            <w:r w:rsidRPr="000D1073">
              <w:rPr>
                <w:color w:val="000000"/>
                <w:sz w:val="20"/>
                <w:szCs w:val="20"/>
              </w:rPr>
              <w:t>-0,28</w:t>
            </w:r>
          </w:p>
        </w:tc>
        <w:tc>
          <w:tcPr>
            <w:tcW w:w="198" w:type="pct"/>
            <w:tcBorders>
              <w:top w:val="nil"/>
              <w:left w:val="nil"/>
              <w:bottom w:val="single" w:sz="4" w:space="0" w:color="auto"/>
              <w:right w:val="single" w:sz="4" w:space="0" w:color="auto"/>
            </w:tcBorders>
            <w:shd w:val="clear" w:color="auto" w:fill="auto"/>
            <w:vAlign w:val="center"/>
            <w:hideMark/>
          </w:tcPr>
          <w:p w14:paraId="0E52D2D2" w14:textId="77777777" w:rsidR="000D1073" w:rsidRPr="000D1073" w:rsidRDefault="000D1073" w:rsidP="000D1073">
            <w:pPr>
              <w:jc w:val="center"/>
              <w:rPr>
                <w:color w:val="000000"/>
                <w:sz w:val="20"/>
                <w:szCs w:val="20"/>
              </w:rPr>
            </w:pPr>
            <w:r w:rsidRPr="000D1073">
              <w:rPr>
                <w:color w:val="000000"/>
                <w:sz w:val="20"/>
                <w:szCs w:val="20"/>
              </w:rPr>
              <w:t>-0,28</w:t>
            </w:r>
          </w:p>
        </w:tc>
        <w:tc>
          <w:tcPr>
            <w:tcW w:w="198" w:type="pct"/>
            <w:tcBorders>
              <w:top w:val="nil"/>
              <w:left w:val="nil"/>
              <w:bottom w:val="single" w:sz="4" w:space="0" w:color="auto"/>
              <w:right w:val="single" w:sz="4" w:space="0" w:color="auto"/>
            </w:tcBorders>
            <w:shd w:val="clear" w:color="auto" w:fill="auto"/>
            <w:vAlign w:val="center"/>
            <w:hideMark/>
          </w:tcPr>
          <w:p w14:paraId="1A6E8760" w14:textId="77777777" w:rsidR="000D1073" w:rsidRPr="000D1073" w:rsidRDefault="000D1073" w:rsidP="000D1073">
            <w:pPr>
              <w:jc w:val="center"/>
              <w:rPr>
                <w:color w:val="000000"/>
                <w:sz w:val="20"/>
                <w:szCs w:val="20"/>
              </w:rPr>
            </w:pPr>
            <w:r w:rsidRPr="000D1073">
              <w:rPr>
                <w:color w:val="000000"/>
                <w:sz w:val="20"/>
                <w:szCs w:val="20"/>
              </w:rPr>
              <w:t>-0,28</w:t>
            </w:r>
          </w:p>
        </w:tc>
      </w:tr>
      <w:tr w:rsidR="000D1073" w:rsidRPr="000D1073" w14:paraId="5E51D529"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0F5FEC13" w14:textId="77777777" w:rsidR="000D1073" w:rsidRPr="000D1073" w:rsidRDefault="000D1073" w:rsidP="000D1073">
            <w:pPr>
              <w:jc w:val="center"/>
              <w:rPr>
                <w:color w:val="000000"/>
                <w:sz w:val="20"/>
                <w:szCs w:val="20"/>
              </w:rPr>
            </w:pPr>
            <w:r w:rsidRPr="000D1073">
              <w:rPr>
                <w:color w:val="000000"/>
                <w:sz w:val="20"/>
                <w:szCs w:val="20"/>
              </w:rPr>
              <w:t>Промышленный район XVIII</w:t>
            </w:r>
          </w:p>
        </w:tc>
        <w:tc>
          <w:tcPr>
            <w:tcW w:w="183" w:type="pct"/>
            <w:tcBorders>
              <w:top w:val="nil"/>
              <w:left w:val="nil"/>
              <w:bottom w:val="single" w:sz="4" w:space="0" w:color="auto"/>
              <w:right w:val="single" w:sz="4" w:space="0" w:color="auto"/>
            </w:tcBorders>
            <w:shd w:val="clear" w:color="auto" w:fill="auto"/>
            <w:vAlign w:val="center"/>
            <w:hideMark/>
          </w:tcPr>
          <w:p w14:paraId="6DF04813" w14:textId="77777777" w:rsidR="000D1073" w:rsidRPr="000D1073" w:rsidRDefault="000D1073" w:rsidP="000D1073">
            <w:pPr>
              <w:jc w:val="center"/>
              <w:rPr>
                <w:color w:val="000000"/>
                <w:sz w:val="20"/>
                <w:szCs w:val="20"/>
              </w:rPr>
            </w:pPr>
            <w:r w:rsidRPr="000D1073">
              <w:rPr>
                <w:color w:val="000000"/>
                <w:sz w:val="20"/>
                <w:szCs w:val="20"/>
              </w:rPr>
              <w:t>0,05</w:t>
            </w:r>
          </w:p>
        </w:tc>
        <w:tc>
          <w:tcPr>
            <w:tcW w:w="189" w:type="pct"/>
            <w:tcBorders>
              <w:top w:val="nil"/>
              <w:left w:val="nil"/>
              <w:bottom w:val="single" w:sz="4" w:space="0" w:color="auto"/>
              <w:right w:val="single" w:sz="4" w:space="0" w:color="auto"/>
            </w:tcBorders>
            <w:shd w:val="clear" w:color="auto" w:fill="auto"/>
            <w:vAlign w:val="center"/>
            <w:hideMark/>
          </w:tcPr>
          <w:p w14:paraId="360A036E" w14:textId="77777777" w:rsidR="000D1073" w:rsidRPr="000D1073" w:rsidRDefault="000D1073" w:rsidP="000D1073">
            <w:pPr>
              <w:jc w:val="center"/>
              <w:rPr>
                <w:color w:val="000000"/>
                <w:sz w:val="20"/>
                <w:szCs w:val="20"/>
              </w:rPr>
            </w:pPr>
            <w:r w:rsidRPr="000D1073">
              <w:rPr>
                <w:color w:val="000000"/>
                <w:sz w:val="20"/>
                <w:szCs w:val="20"/>
              </w:rPr>
              <w:t>-0,28</w:t>
            </w:r>
          </w:p>
        </w:tc>
        <w:tc>
          <w:tcPr>
            <w:tcW w:w="218" w:type="pct"/>
            <w:tcBorders>
              <w:top w:val="nil"/>
              <w:left w:val="nil"/>
              <w:bottom w:val="single" w:sz="4" w:space="0" w:color="auto"/>
              <w:right w:val="single" w:sz="4" w:space="0" w:color="auto"/>
            </w:tcBorders>
            <w:shd w:val="clear" w:color="auto" w:fill="auto"/>
            <w:vAlign w:val="center"/>
            <w:hideMark/>
          </w:tcPr>
          <w:p w14:paraId="3932569F" w14:textId="77777777" w:rsidR="000D1073" w:rsidRPr="000D1073" w:rsidRDefault="000D1073" w:rsidP="000D1073">
            <w:pPr>
              <w:jc w:val="center"/>
              <w:rPr>
                <w:color w:val="000000"/>
                <w:sz w:val="20"/>
                <w:szCs w:val="20"/>
              </w:rPr>
            </w:pPr>
            <w:r w:rsidRPr="000D1073">
              <w:rPr>
                <w:color w:val="000000"/>
                <w:sz w:val="20"/>
                <w:szCs w:val="20"/>
              </w:rPr>
              <w:t>-0,63</w:t>
            </w:r>
          </w:p>
        </w:tc>
        <w:tc>
          <w:tcPr>
            <w:tcW w:w="198" w:type="pct"/>
            <w:tcBorders>
              <w:top w:val="nil"/>
              <w:left w:val="nil"/>
              <w:bottom w:val="single" w:sz="4" w:space="0" w:color="auto"/>
              <w:right w:val="single" w:sz="4" w:space="0" w:color="auto"/>
            </w:tcBorders>
            <w:shd w:val="clear" w:color="auto" w:fill="auto"/>
            <w:vAlign w:val="center"/>
            <w:hideMark/>
          </w:tcPr>
          <w:p w14:paraId="5B31EC6C" w14:textId="77777777" w:rsidR="000D1073" w:rsidRPr="000D1073" w:rsidRDefault="000D1073" w:rsidP="000D1073">
            <w:pPr>
              <w:jc w:val="center"/>
              <w:rPr>
                <w:color w:val="000000"/>
                <w:sz w:val="20"/>
                <w:szCs w:val="20"/>
              </w:rPr>
            </w:pPr>
            <w:r w:rsidRPr="000D1073">
              <w:rPr>
                <w:color w:val="000000"/>
                <w:sz w:val="20"/>
                <w:szCs w:val="20"/>
              </w:rPr>
              <w:t>0,91</w:t>
            </w:r>
          </w:p>
        </w:tc>
        <w:tc>
          <w:tcPr>
            <w:tcW w:w="189" w:type="pct"/>
            <w:tcBorders>
              <w:top w:val="nil"/>
              <w:left w:val="nil"/>
              <w:bottom w:val="single" w:sz="4" w:space="0" w:color="auto"/>
              <w:right w:val="single" w:sz="4" w:space="0" w:color="auto"/>
            </w:tcBorders>
            <w:shd w:val="clear" w:color="auto" w:fill="auto"/>
            <w:vAlign w:val="center"/>
            <w:hideMark/>
          </w:tcPr>
          <w:p w14:paraId="2547E332" w14:textId="77777777" w:rsidR="000D1073" w:rsidRPr="000D1073" w:rsidRDefault="000D1073" w:rsidP="000D1073">
            <w:pPr>
              <w:jc w:val="center"/>
              <w:rPr>
                <w:color w:val="000000"/>
                <w:sz w:val="20"/>
                <w:szCs w:val="20"/>
              </w:rPr>
            </w:pPr>
            <w:r w:rsidRPr="000D1073">
              <w:rPr>
                <w:color w:val="000000"/>
                <w:sz w:val="20"/>
                <w:szCs w:val="20"/>
              </w:rPr>
              <w:t>-0,48</w:t>
            </w:r>
          </w:p>
        </w:tc>
        <w:tc>
          <w:tcPr>
            <w:tcW w:w="189" w:type="pct"/>
            <w:tcBorders>
              <w:top w:val="nil"/>
              <w:left w:val="nil"/>
              <w:bottom w:val="single" w:sz="4" w:space="0" w:color="auto"/>
              <w:right w:val="single" w:sz="4" w:space="0" w:color="auto"/>
            </w:tcBorders>
            <w:shd w:val="clear" w:color="auto" w:fill="auto"/>
            <w:vAlign w:val="center"/>
            <w:hideMark/>
          </w:tcPr>
          <w:p w14:paraId="51E3C796" w14:textId="77777777" w:rsidR="000D1073" w:rsidRPr="000D1073" w:rsidRDefault="000D1073" w:rsidP="000D1073">
            <w:pPr>
              <w:jc w:val="center"/>
              <w:rPr>
                <w:color w:val="000000"/>
                <w:sz w:val="20"/>
                <w:szCs w:val="20"/>
              </w:rPr>
            </w:pPr>
            <w:r w:rsidRPr="000D1073">
              <w:rPr>
                <w:color w:val="000000"/>
                <w:sz w:val="20"/>
                <w:szCs w:val="20"/>
              </w:rPr>
              <w:t>-0,48</w:t>
            </w:r>
          </w:p>
        </w:tc>
        <w:tc>
          <w:tcPr>
            <w:tcW w:w="189" w:type="pct"/>
            <w:tcBorders>
              <w:top w:val="nil"/>
              <w:left w:val="nil"/>
              <w:bottom w:val="single" w:sz="4" w:space="0" w:color="auto"/>
              <w:right w:val="single" w:sz="4" w:space="0" w:color="auto"/>
            </w:tcBorders>
            <w:shd w:val="clear" w:color="auto" w:fill="auto"/>
            <w:vAlign w:val="center"/>
            <w:hideMark/>
          </w:tcPr>
          <w:p w14:paraId="2A6C97D7" w14:textId="77777777" w:rsidR="000D1073" w:rsidRPr="000D1073" w:rsidRDefault="000D1073" w:rsidP="000D1073">
            <w:pPr>
              <w:jc w:val="center"/>
              <w:rPr>
                <w:color w:val="000000"/>
                <w:sz w:val="20"/>
                <w:szCs w:val="20"/>
              </w:rPr>
            </w:pPr>
            <w:r w:rsidRPr="000D1073">
              <w:rPr>
                <w:color w:val="000000"/>
                <w:sz w:val="20"/>
                <w:szCs w:val="20"/>
              </w:rPr>
              <w:t>-0,48</w:t>
            </w:r>
          </w:p>
        </w:tc>
        <w:tc>
          <w:tcPr>
            <w:tcW w:w="189" w:type="pct"/>
            <w:tcBorders>
              <w:top w:val="nil"/>
              <w:left w:val="nil"/>
              <w:bottom w:val="single" w:sz="4" w:space="0" w:color="auto"/>
              <w:right w:val="single" w:sz="4" w:space="0" w:color="auto"/>
            </w:tcBorders>
            <w:shd w:val="clear" w:color="auto" w:fill="auto"/>
            <w:vAlign w:val="center"/>
            <w:hideMark/>
          </w:tcPr>
          <w:p w14:paraId="2309DE7C" w14:textId="77777777" w:rsidR="000D1073" w:rsidRPr="000D1073" w:rsidRDefault="000D1073" w:rsidP="000D1073">
            <w:pPr>
              <w:jc w:val="center"/>
              <w:rPr>
                <w:color w:val="000000"/>
                <w:sz w:val="20"/>
                <w:szCs w:val="20"/>
              </w:rPr>
            </w:pPr>
            <w:r w:rsidRPr="000D1073">
              <w:rPr>
                <w:color w:val="000000"/>
                <w:sz w:val="20"/>
                <w:szCs w:val="20"/>
              </w:rPr>
              <w:t>-0,48</w:t>
            </w:r>
          </w:p>
        </w:tc>
        <w:tc>
          <w:tcPr>
            <w:tcW w:w="189" w:type="pct"/>
            <w:tcBorders>
              <w:top w:val="nil"/>
              <w:left w:val="nil"/>
              <w:bottom w:val="single" w:sz="4" w:space="0" w:color="auto"/>
              <w:right w:val="single" w:sz="4" w:space="0" w:color="auto"/>
            </w:tcBorders>
            <w:shd w:val="clear" w:color="auto" w:fill="auto"/>
            <w:vAlign w:val="center"/>
            <w:hideMark/>
          </w:tcPr>
          <w:p w14:paraId="4CA90A8C" w14:textId="77777777" w:rsidR="000D1073" w:rsidRPr="000D1073" w:rsidRDefault="000D1073" w:rsidP="000D1073">
            <w:pPr>
              <w:jc w:val="center"/>
              <w:rPr>
                <w:color w:val="000000"/>
                <w:sz w:val="20"/>
                <w:szCs w:val="20"/>
              </w:rPr>
            </w:pPr>
            <w:r w:rsidRPr="000D1073">
              <w:rPr>
                <w:color w:val="000000"/>
                <w:sz w:val="20"/>
                <w:szCs w:val="20"/>
              </w:rPr>
              <w:t>-0,48</w:t>
            </w:r>
          </w:p>
        </w:tc>
        <w:tc>
          <w:tcPr>
            <w:tcW w:w="198" w:type="pct"/>
            <w:tcBorders>
              <w:top w:val="nil"/>
              <w:left w:val="nil"/>
              <w:bottom w:val="single" w:sz="4" w:space="0" w:color="auto"/>
              <w:right w:val="single" w:sz="4" w:space="0" w:color="auto"/>
            </w:tcBorders>
            <w:shd w:val="clear" w:color="auto" w:fill="auto"/>
            <w:vAlign w:val="center"/>
            <w:hideMark/>
          </w:tcPr>
          <w:p w14:paraId="0C066BFD" w14:textId="77777777" w:rsidR="000D1073" w:rsidRPr="000D1073" w:rsidRDefault="000D1073" w:rsidP="000D1073">
            <w:pPr>
              <w:jc w:val="center"/>
              <w:rPr>
                <w:color w:val="000000"/>
                <w:sz w:val="20"/>
                <w:szCs w:val="20"/>
              </w:rPr>
            </w:pPr>
            <w:r w:rsidRPr="000D1073">
              <w:rPr>
                <w:color w:val="000000"/>
                <w:sz w:val="20"/>
                <w:szCs w:val="20"/>
              </w:rPr>
              <w:t>-0,48</w:t>
            </w:r>
          </w:p>
        </w:tc>
        <w:tc>
          <w:tcPr>
            <w:tcW w:w="198" w:type="pct"/>
            <w:tcBorders>
              <w:top w:val="nil"/>
              <w:left w:val="nil"/>
              <w:bottom w:val="single" w:sz="4" w:space="0" w:color="auto"/>
              <w:right w:val="single" w:sz="4" w:space="0" w:color="auto"/>
            </w:tcBorders>
            <w:shd w:val="clear" w:color="auto" w:fill="auto"/>
            <w:vAlign w:val="center"/>
            <w:hideMark/>
          </w:tcPr>
          <w:p w14:paraId="6D697531" w14:textId="77777777" w:rsidR="000D1073" w:rsidRPr="000D1073" w:rsidRDefault="000D1073" w:rsidP="000D1073">
            <w:pPr>
              <w:jc w:val="center"/>
              <w:rPr>
                <w:color w:val="000000"/>
                <w:sz w:val="20"/>
                <w:szCs w:val="20"/>
              </w:rPr>
            </w:pPr>
            <w:r w:rsidRPr="000D1073">
              <w:rPr>
                <w:color w:val="000000"/>
                <w:sz w:val="20"/>
                <w:szCs w:val="20"/>
              </w:rPr>
              <w:t>-0,48</w:t>
            </w:r>
          </w:p>
        </w:tc>
        <w:tc>
          <w:tcPr>
            <w:tcW w:w="198" w:type="pct"/>
            <w:tcBorders>
              <w:top w:val="nil"/>
              <w:left w:val="nil"/>
              <w:bottom w:val="single" w:sz="4" w:space="0" w:color="auto"/>
              <w:right w:val="single" w:sz="4" w:space="0" w:color="auto"/>
            </w:tcBorders>
            <w:shd w:val="clear" w:color="auto" w:fill="auto"/>
            <w:vAlign w:val="center"/>
            <w:hideMark/>
          </w:tcPr>
          <w:p w14:paraId="01C1C00E" w14:textId="77777777" w:rsidR="000D1073" w:rsidRPr="000D1073" w:rsidRDefault="000D1073" w:rsidP="000D1073">
            <w:pPr>
              <w:jc w:val="center"/>
              <w:rPr>
                <w:color w:val="000000"/>
                <w:sz w:val="20"/>
                <w:szCs w:val="20"/>
              </w:rPr>
            </w:pPr>
            <w:r w:rsidRPr="000D1073">
              <w:rPr>
                <w:color w:val="000000"/>
                <w:sz w:val="20"/>
                <w:szCs w:val="20"/>
              </w:rPr>
              <w:t>-0,48</w:t>
            </w:r>
          </w:p>
        </w:tc>
        <w:tc>
          <w:tcPr>
            <w:tcW w:w="198" w:type="pct"/>
            <w:tcBorders>
              <w:top w:val="nil"/>
              <w:left w:val="nil"/>
              <w:bottom w:val="single" w:sz="4" w:space="0" w:color="auto"/>
              <w:right w:val="single" w:sz="4" w:space="0" w:color="auto"/>
            </w:tcBorders>
            <w:shd w:val="clear" w:color="auto" w:fill="auto"/>
            <w:vAlign w:val="center"/>
            <w:hideMark/>
          </w:tcPr>
          <w:p w14:paraId="00F19841" w14:textId="77777777" w:rsidR="000D1073" w:rsidRPr="000D1073" w:rsidRDefault="000D1073" w:rsidP="000D1073">
            <w:pPr>
              <w:jc w:val="center"/>
              <w:rPr>
                <w:color w:val="000000"/>
                <w:sz w:val="20"/>
                <w:szCs w:val="20"/>
              </w:rPr>
            </w:pPr>
            <w:r w:rsidRPr="000D1073">
              <w:rPr>
                <w:color w:val="000000"/>
                <w:sz w:val="20"/>
                <w:szCs w:val="20"/>
              </w:rPr>
              <w:t>-0,48</w:t>
            </w:r>
          </w:p>
        </w:tc>
        <w:tc>
          <w:tcPr>
            <w:tcW w:w="198" w:type="pct"/>
            <w:tcBorders>
              <w:top w:val="nil"/>
              <w:left w:val="nil"/>
              <w:bottom w:val="single" w:sz="4" w:space="0" w:color="auto"/>
              <w:right w:val="single" w:sz="4" w:space="0" w:color="auto"/>
            </w:tcBorders>
            <w:shd w:val="clear" w:color="auto" w:fill="auto"/>
            <w:vAlign w:val="center"/>
            <w:hideMark/>
          </w:tcPr>
          <w:p w14:paraId="4F6AADD0" w14:textId="77777777" w:rsidR="000D1073" w:rsidRPr="000D1073" w:rsidRDefault="000D1073" w:rsidP="000D1073">
            <w:pPr>
              <w:jc w:val="center"/>
              <w:rPr>
                <w:color w:val="000000"/>
                <w:sz w:val="20"/>
                <w:szCs w:val="20"/>
              </w:rPr>
            </w:pPr>
            <w:r w:rsidRPr="000D1073">
              <w:rPr>
                <w:color w:val="000000"/>
                <w:sz w:val="20"/>
                <w:szCs w:val="20"/>
              </w:rPr>
              <w:t>-0,48</w:t>
            </w:r>
          </w:p>
        </w:tc>
        <w:tc>
          <w:tcPr>
            <w:tcW w:w="198" w:type="pct"/>
            <w:tcBorders>
              <w:top w:val="nil"/>
              <w:left w:val="nil"/>
              <w:bottom w:val="single" w:sz="4" w:space="0" w:color="auto"/>
              <w:right w:val="single" w:sz="4" w:space="0" w:color="auto"/>
            </w:tcBorders>
            <w:shd w:val="clear" w:color="auto" w:fill="auto"/>
            <w:vAlign w:val="center"/>
            <w:hideMark/>
          </w:tcPr>
          <w:p w14:paraId="4A9AD7E0" w14:textId="77777777" w:rsidR="000D1073" w:rsidRPr="000D1073" w:rsidRDefault="000D1073" w:rsidP="000D1073">
            <w:pPr>
              <w:jc w:val="center"/>
              <w:rPr>
                <w:color w:val="000000"/>
                <w:sz w:val="20"/>
                <w:szCs w:val="20"/>
              </w:rPr>
            </w:pPr>
            <w:r w:rsidRPr="000D1073">
              <w:rPr>
                <w:color w:val="000000"/>
                <w:sz w:val="20"/>
                <w:szCs w:val="20"/>
              </w:rPr>
              <w:t>-0,48</w:t>
            </w:r>
          </w:p>
        </w:tc>
        <w:tc>
          <w:tcPr>
            <w:tcW w:w="198" w:type="pct"/>
            <w:tcBorders>
              <w:top w:val="nil"/>
              <w:left w:val="nil"/>
              <w:bottom w:val="single" w:sz="4" w:space="0" w:color="auto"/>
              <w:right w:val="single" w:sz="4" w:space="0" w:color="auto"/>
            </w:tcBorders>
            <w:shd w:val="clear" w:color="auto" w:fill="auto"/>
            <w:vAlign w:val="center"/>
            <w:hideMark/>
          </w:tcPr>
          <w:p w14:paraId="315898DF" w14:textId="77777777" w:rsidR="000D1073" w:rsidRPr="000D1073" w:rsidRDefault="000D1073" w:rsidP="000D1073">
            <w:pPr>
              <w:jc w:val="center"/>
              <w:rPr>
                <w:color w:val="000000"/>
                <w:sz w:val="20"/>
                <w:szCs w:val="20"/>
              </w:rPr>
            </w:pPr>
            <w:r w:rsidRPr="000D1073">
              <w:rPr>
                <w:color w:val="000000"/>
                <w:sz w:val="20"/>
                <w:szCs w:val="20"/>
              </w:rPr>
              <w:t>-0,48</w:t>
            </w:r>
          </w:p>
        </w:tc>
        <w:tc>
          <w:tcPr>
            <w:tcW w:w="198" w:type="pct"/>
            <w:tcBorders>
              <w:top w:val="nil"/>
              <w:left w:val="nil"/>
              <w:bottom w:val="single" w:sz="4" w:space="0" w:color="auto"/>
              <w:right w:val="single" w:sz="4" w:space="0" w:color="auto"/>
            </w:tcBorders>
            <w:shd w:val="clear" w:color="auto" w:fill="auto"/>
            <w:vAlign w:val="center"/>
            <w:hideMark/>
          </w:tcPr>
          <w:p w14:paraId="2EED7D74" w14:textId="77777777" w:rsidR="000D1073" w:rsidRPr="000D1073" w:rsidRDefault="000D1073" w:rsidP="000D1073">
            <w:pPr>
              <w:jc w:val="center"/>
              <w:rPr>
                <w:color w:val="000000"/>
                <w:sz w:val="20"/>
                <w:szCs w:val="20"/>
              </w:rPr>
            </w:pPr>
            <w:r w:rsidRPr="000D1073">
              <w:rPr>
                <w:color w:val="000000"/>
                <w:sz w:val="20"/>
                <w:szCs w:val="20"/>
              </w:rPr>
              <w:t>-0,48</w:t>
            </w:r>
          </w:p>
        </w:tc>
        <w:tc>
          <w:tcPr>
            <w:tcW w:w="198" w:type="pct"/>
            <w:tcBorders>
              <w:top w:val="nil"/>
              <w:left w:val="nil"/>
              <w:bottom w:val="single" w:sz="4" w:space="0" w:color="auto"/>
              <w:right w:val="single" w:sz="4" w:space="0" w:color="auto"/>
            </w:tcBorders>
            <w:shd w:val="clear" w:color="auto" w:fill="auto"/>
            <w:vAlign w:val="center"/>
            <w:hideMark/>
          </w:tcPr>
          <w:p w14:paraId="67F287D5" w14:textId="77777777" w:rsidR="000D1073" w:rsidRPr="000D1073" w:rsidRDefault="000D1073" w:rsidP="000D1073">
            <w:pPr>
              <w:jc w:val="center"/>
              <w:rPr>
                <w:color w:val="000000"/>
                <w:sz w:val="20"/>
                <w:szCs w:val="20"/>
              </w:rPr>
            </w:pPr>
            <w:r w:rsidRPr="000D1073">
              <w:rPr>
                <w:color w:val="000000"/>
                <w:sz w:val="20"/>
                <w:szCs w:val="20"/>
              </w:rPr>
              <w:t>-0,48</w:t>
            </w:r>
          </w:p>
        </w:tc>
      </w:tr>
      <w:tr w:rsidR="000D1073" w:rsidRPr="000D1073" w14:paraId="3C056AE9"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046B7D7C" w14:textId="77777777" w:rsidR="000D1073" w:rsidRPr="000D1073" w:rsidRDefault="000D1073" w:rsidP="000D1073">
            <w:pPr>
              <w:jc w:val="center"/>
              <w:rPr>
                <w:color w:val="000000"/>
                <w:sz w:val="20"/>
                <w:szCs w:val="20"/>
              </w:rPr>
            </w:pPr>
            <w:r w:rsidRPr="000D1073">
              <w:rPr>
                <w:color w:val="000000"/>
                <w:sz w:val="20"/>
                <w:szCs w:val="20"/>
              </w:rPr>
              <w:t>Промышленный район XXII</w:t>
            </w:r>
          </w:p>
        </w:tc>
        <w:tc>
          <w:tcPr>
            <w:tcW w:w="183" w:type="pct"/>
            <w:tcBorders>
              <w:top w:val="nil"/>
              <w:left w:val="nil"/>
              <w:bottom w:val="single" w:sz="4" w:space="0" w:color="auto"/>
              <w:right w:val="single" w:sz="4" w:space="0" w:color="auto"/>
            </w:tcBorders>
            <w:shd w:val="clear" w:color="auto" w:fill="auto"/>
            <w:vAlign w:val="center"/>
            <w:hideMark/>
          </w:tcPr>
          <w:p w14:paraId="2AB9ADA1" w14:textId="77777777" w:rsidR="000D1073" w:rsidRPr="000D1073" w:rsidRDefault="000D1073" w:rsidP="000D1073">
            <w:pPr>
              <w:jc w:val="center"/>
              <w:rPr>
                <w:color w:val="000000"/>
                <w:sz w:val="20"/>
                <w:szCs w:val="20"/>
              </w:rPr>
            </w:pPr>
            <w:r w:rsidRPr="000D1073">
              <w:rPr>
                <w:color w:val="000000"/>
                <w:sz w:val="20"/>
                <w:szCs w:val="20"/>
              </w:rPr>
              <w:t>0,02</w:t>
            </w:r>
          </w:p>
        </w:tc>
        <w:tc>
          <w:tcPr>
            <w:tcW w:w="189" w:type="pct"/>
            <w:tcBorders>
              <w:top w:val="nil"/>
              <w:left w:val="nil"/>
              <w:bottom w:val="single" w:sz="4" w:space="0" w:color="auto"/>
              <w:right w:val="single" w:sz="4" w:space="0" w:color="auto"/>
            </w:tcBorders>
            <w:shd w:val="clear" w:color="auto" w:fill="auto"/>
            <w:vAlign w:val="center"/>
            <w:hideMark/>
          </w:tcPr>
          <w:p w14:paraId="3046BA14" w14:textId="77777777" w:rsidR="000D1073" w:rsidRPr="000D1073" w:rsidRDefault="000D1073" w:rsidP="000D1073">
            <w:pPr>
              <w:jc w:val="center"/>
              <w:rPr>
                <w:color w:val="000000"/>
                <w:sz w:val="20"/>
                <w:szCs w:val="20"/>
              </w:rPr>
            </w:pPr>
            <w:r w:rsidRPr="000D1073">
              <w:rPr>
                <w:color w:val="000000"/>
                <w:sz w:val="20"/>
                <w:szCs w:val="20"/>
              </w:rPr>
              <w:t>-0,09</w:t>
            </w:r>
          </w:p>
        </w:tc>
        <w:tc>
          <w:tcPr>
            <w:tcW w:w="218" w:type="pct"/>
            <w:tcBorders>
              <w:top w:val="nil"/>
              <w:left w:val="nil"/>
              <w:bottom w:val="single" w:sz="4" w:space="0" w:color="auto"/>
              <w:right w:val="single" w:sz="4" w:space="0" w:color="auto"/>
            </w:tcBorders>
            <w:shd w:val="clear" w:color="auto" w:fill="auto"/>
            <w:vAlign w:val="center"/>
            <w:hideMark/>
          </w:tcPr>
          <w:p w14:paraId="245D5AC6" w14:textId="77777777" w:rsidR="000D1073" w:rsidRPr="000D1073" w:rsidRDefault="000D1073" w:rsidP="000D1073">
            <w:pPr>
              <w:jc w:val="center"/>
              <w:rPr>
                <w:color w:val="000000"/>
                <w:sz w:val="20"/>
                <w:szCs w:val="20"/>
              </w:rPr>
            </w:pPr>
            <w:r w:rsidRPr="000D1073">
              <w:rPr>
                <w:color w:val="000000"/>
                <w:sz w:val="20"/>
                <w:szCs w:val="20"/>
              </w:rPr>
              <w:t>-0,21</w:t>
            </w:r>
          </w:p>
        </w:tc>
        <w:tc>
          <w:tcPr>
            <w:tcW w:w="198" w:type="pct"/>
            <w:tcBorders>
              <w:top w:val="nil"/>
              <w:left w:val="nil"/>
              <w:bottom w:val="single" w:sz="4" w:space="0" w:color="auto"/>
              <w:right w:val="single" w:sz="4" w:space="0" w:color="auto"/>
            </w:tcBorders>
            <w:shd w:val="clear" w:color="auto" w:fill="auto"/>
            <w:vAlign w:val="center"/>
            <w:hideMark/>
          </w:tcPr>
          <w:p w14:paraId="2C7018AD" w14:textId="77777777" w:rsidR="000D1073" w:rsidRPr="000D1073" w:rsidRDefault="000D1073" w:rsidP="000D1073">
            <w:pPr>
              <w:jc w:val="center"/>
              <w:rPr>
                <w:color w:val="000000"/>
                <w:sz w:val="20"/>
                <w:szCs w:val="20"/>
              </w:rPr>
            </w:pPr>
            <w:r w:rsidRPr="000D1073">
              <w:rPr>
                <w:color w:val="000000"/>
                <w:sz w:val="20"/>
                <w:szCs w:val="20"/>
              </w:rPr>
              <w:t>0,30</w:t>
            </w:r>
          </w:p>
        </w:tc>
        <w:tc>
          <w:tcPr>
            <w:tcW w:w="189" w:type="pct"/>
            <w:tcBorders>
              <w:top w:val="nil"/>
              <w:left w:val="nil"/>
              <w:bottom w:val="single" w:sz="4" w:space="0" w:color="auto"/>
              <w:right w:val="single" w:sz="4" w:space="0" w:color="auto"/>
            </w:tcBorders>
            <w:shd w:val="clear" w:color="auto" w:fill="auto"/>
            <w:vAlign w:val="center"/>
            <w:hideMark/>
          </w:tcPr>
          <w:p w14:paraId="636F67E8" w14:textId="77777777" w:rsidR="000D1073" w:rsidRPr="000D1073" w:rsidRDefault="000D1073" w:rsidP="000D1073">
            <w:pPr>
              <w:jc w:val="center"/>
              <w:rPr>
                <w:color w:val="000000"/>
                <w:sz w:val="20"/>
                <w:szCs w:val="20"/>
              </w:rPr>
            </w:pPr>
            <w:r w:rsidRPr="000D1073">
              <w:rPr>
                <w:color w:val="000000"/>
                <w:sz w:val="20"/>
                <w:szCs w:val="20"/>
              </w:rPr>
              <w:t>-0,16</w:t>
            </w:r>
          </w:p>
        </w:tc>
        <w:tc>
          <w:tcPr>
            <w:tcW w:w="189" w:type="pct"/>
            <w:tcBorders>
              <w:top w:val="nil"/>
              <w:left w:val="nil"/>
              <w:bottom w:val="single" w:sz="4" w:space="0" w:color="auto"/>
              <w:right w:val="single" w:sz="4" w:space="0" w:color="auto"/>
            </w:tcBorders>
            <w:shd w:val="clear" w:color="auto" w:fill="auto"/>
            <w:vAlign w:val="center"/>
            <w:hideMark/>
          </w:tcPr>
          <w:p w14:paraId="43F21EED" w14:textId="77777777" w:rsidR="000D1073" w:rsidRPr="000D1073" w:rsidRDefault="000D1073" w:rsidP="000D1073">
            <w:pPr>
              <w:jc w:val="center"/>
              <w:rPr>
                <w:color w:val="000000"/>
                <w:sz w:val="20"/>
                <w:szCs w:val="20"/>
              </w:rPr>
            </w:pPr>
            <w:r w:rsidRPr="000D1073">
              <w:rPr>
                <w:color w:val="000000"/>
                <w:sz w:val="20"/>
                <w:szCs w:val="20"/>
              </w:rPr>
              <w:t>-0,16</w:t>
            </w:r>
          </w:p>
        </w:tc>
        <w:tc>
          <w:tcPr>
            <w:tcW w:w="189" w:type="pct"/>
            <w:tcBorders>
              <w:top w:val="nil"/>
              <w:left w:val="nil"/>
              <w:bottom w:val="single" w:sz="4" w:space="0" w:color="auto"/>
              <w:right w:val="single" w:sz="4" w:space="0" w:color="auto"/>
            </w:tcBorders>
            <w:shd w:val="clear" w:color="auto" w:fill="auto"/>
            <w:vAlign w:val="center"/>
            <w:hideMark/>
          </w:tcPr>
          <w:p w14:paraId="3A99364D" w14:textId="77777777" w:rsidR="000D1073" w:rsidRPr="000D1073" w:rsidRDefault="000D1073" w:rsidP="000D1073">
            <w:pPr>
              <w:jc w:val="center"/>
              <w:rPr>
                <w:color w:val="000000"/>
                <w:sz w:val="20"/>
                <w:szCs w:val="20"/>
              </w:rPr>
            </w:pPr>
            <w:r w:rsidRPr="000D1073">
              <w:rPr>
                <w:color w:val="000000"/>
                <w:sz w:val="20"/>
                <w:szCs w:val="20"/>
              </w:rPr>
              <w:t>0,56</w:t>
            </w:r>
          </w:p>
        </w:tc>
        <w:tc>
          <w:tcPr>
            <w:tcW w:w="189" w:type="pct"/>
            <w:tcBorders>
              <w:top w:val="nil"/>
              <w:left w:val="nil"/>
              <w:bottom w:val="single" w:sz="4" w:space="0" w:color="auto"/>
              <w:right w:val="single" w:sz="4" w:space="0" w:color="auto"/>
            </w:tcBorders>
            <w:shd w:val="clear" w:color="auto" w:fill="auto"/>
            <w:vAlign w:val="center"/>
            <w:hideMark/>
          </w:tcPr>
          <w:p w14:paraId="22C4F766" w14:textId="77777777" w:rsidR="000D1073" w:rsidRPr="000D1073" w:rsidRDefault="000D1073" w:rsidP="000D1073">
            <w:pPr>
              <w:jc w:val="center"/>
              <w:rPr>
                <w:color w:val="000000"/>
                <w:sz w:val="20"/>
                <w:szCs w:val="20"/>
              </w:rPr>
            </w:pPr>
            <w:r w:rsidRPr="000D1073">
              <w:rPr>
                <w:color w:val="000000"/>
                <w:sz w:val="20"/>
                <w:szCs w:val="20"/>
              </w:rPr>
              <w:t>2,70</w:t>
            </w:r>
          </w:p>
        </w:tc>
        <w:tc>
          <w:tcPr>
            <w:tcW w:w="189" w:type="pct"/>
            <w:tcBorders>
              <w:top w:val="nil"/>
              <w:left w:val="nil"/>
              <w:bottom w:val="single" w:sz="4" w:space="0" w:color="auto"/>
              <w:right w:val="single" w:sz="4" w:space="0" w:color="auto"/>
            </w:tcBorders>
            <w:shd w:val="clear" w:color="auto" w:fill="auto"/>
            <w:vAlign w:val="center"/>
            <w:hideMark/>
          </w:tcPr>
          <w:p w14:paraId="7953CC35" w14:textId="77777777" w:rsidR="000D1073" w:rsidRPr="000D1073" w:rsidRDefault="000D1073" w:rsidP="000D1073">
            <w:pPr>
              <w:jc w:val="center"/>
              <w:rPr>
                <w:color w:val="000000"/>
                <w:sz w:val="20"/>
                <w:szCs w:val="20"/>
              </w:rPr>
            </w:pPr>
            <w:r w:rsidRPr="000D1073">
              <w:rPr>
                <w:color w:val="000000"/>
                <w:sz w:val="20"/>
                <w:szCs w:val="20"/>
              </w:rPr>
              <w:t>6,27</w:t>
            </w:r>
          </w:p>
        </w:tc>
        <w:tc>
          <w:tcPr>
            <w:tcW w:w="198" w:type="pct"/>
            <w:tcBorders>
              <w:top w:val="nil"/>
              <w:left w:val="nil"/>
              <w:bottom w:val="single" w:sz="4" w:space="0" w:color="auto"/>
              <w:right w:val="single" w:sz="4" w:space="0" w:color="auto"/>
            </w:tcBorders>
            <w:shd w:val="clear" w:color="auto" w:fill="auto"/>
            <w:vAlign w:val="center"/>
            <w:hideMark/>
          </w:tcPr>
          <w:p w14:paraId="1ECE0A63" w14:textId="77777777" w:rsidR="000D1073" w:rsidRPr="000D1073" w:rsidRDefault="000D1073" w:rsidP="000D1073">
            <w:pPr>
              <w:jc w:val="center"/>
              <w:rPr>
                <w:color w:val="000000"/>
                <w:sz w:val="20"/>
                <w:szCs w:val="20"/>
              </w:rPr>
            </w:pPr>
            <w:r w:rsidRPr="000D1073">
              <w:rPr>
                <w:color w:val="000000"/>
                <w:sz w:val="20"/>
                <w:szCs w:val="20"/>
              </w:rPr>
              <w:t>9,85</w:t>
            </w:r>
          </w:p>
        </w:tc>
        <w:tc>
          <w:tcPr>
            <w:tcW w:w="198" w:type="pct"/>
            <w:tcBorders>
              <w:top w:val="nil"/>
              <w:left w:val="nil"/>
              <w:bottom w:val="single" w:sz="4" w:space="0" w:color="auto"/>
              <w:right w:val="single" w:sz="4" w:space="0" w:color="auto"/>
            </w:tcBorders>
            <w:shd w:val="clear" w:color="auto" w:fill="auto"/>
            <w:vAlign w:val="center"/>
            <w:hideMark/>
          </w:tcPr>
          <w:p w14:paraId="617138A0" w14:textId="77777777" w:rsidR="000D1073" w:rsidRPr="000D1073" w:rsidRDefault="000D1073" w:rsidP="000D1073">
            <w:pPr>
              <w:jc w:val="center"/>
              <w:rPr>
                <w:color w:val="000000"/>
                <w:sz w:val="20"/>
                <w:szCs w:val="20"/>
              </w:rPr>
            </w:pPr>
            <w:r w:rsidRPr="000D1073">
              <w:rPr>
                <w:color w:val="000000"/>
                <w:sz w:val="20"/>
                <w:szCs w:val="20"/>
              </w:rPr>
              <w:t>12,70</w:t>
            </w:r>
          </w:p>
        </w:tc>
        <w:tc>
          <w:tcPr>
            <w:tcW w:w="198" w:type="pct"/>
            <w:tcBorders>
              <w:top w:val="nil"/>
              <w:left w:val="nil"/>
              <w:bottom w:val="single" w:sz="4" w:space="0" w:color="auto"/>
              <w:right w:val="single" w:sz="4" w:space="0" w:color="auto"/>
            </w:tcBorders>
            <w:shd w:val="clear" w:color="auto" w:fill="auto"/>
            <w:vAlign w:val="center"/>
            <w:hideMark/>
          </w:tcPr>
          <w:p w14:paraId="4F9648F6" w14:textId="77777777" w:rsidR="000D1073" w:rsidRPr="000D1073" w:rsidRDefault="000D1073" w:rsidP="000D1073">
            <w:pPr>
              <w:jc w:val="center"/>
              <w:rPr>
                <w:color w:val="000000"/>
                <w:sz w:val="20"/>
                <w:szCs w:val="20"/>
              </w:rPr>
            </w:pPr>
            <w:r w:rsidRPr="000D1073">
              <w:rPr>
                <w:color w:val="000000"/>
                <w:sz w:val="20"/>
                <w:szCs w:val="20"/>
              </w:rPr>
              <w:t>14,13</w:t>
            </w:r>
          </w:p>
        </w:tc>
        <w:tc>
          <w:tcPr>
            <w:tcW w:w="198" w:type="pct"/>
            <w:tcBorders>
              <w:top w:val="nil"/>
              <w:left w:val="nil"/>
              <w:bottom w:val="single" w:sz="4" w:space="0" w:color="auto"/>
              <w:right w:val="single" w:sz="4" w:space="0" w:color="auto"/>
            </w:tcBorders>
            <w:shd w:val="clear" w:color="auto" w:fill="auto"/>
            <w:vAlign w:val="center"/>
            <w:hideMark/>
          </w:tcPr>
          <w:p w14:paraId="5379E25A" w14:textId="77777777" w:rsidR="000D1073" w:rsidRPr="000D1073" w:rsidRDefault="000D1073" w:rsidP="000D1073">
            <w:pPr>
              <w:jc w:val="center"/>
              <w:rPr>
                <w:color w:val="000000"/>
                <w:sz w:val="20"/>
                <w:szCs w:val="20"/>
              </w:rPr>
            </w:pPr>
            <w:r w:rsidRPr="000D1073">
              <w:rPr>
                <w:color w:val="000000"/>
                <w:sz w:val="20"/>
                <w:szCs w:val="20"/>
              </w:rPr>
              <w:t>14,13</w:t>
            </w:r>
          </w:p>
        </w:tc>
        <w:tc>
          <w:tcPr>
            <w:tcW w:w="198" w:type="pct"/>
            <w:tcBorders>
              <w:top w:val="nil"/>
              <w:left w:val="nil"/>
              <w:bottom w:val="single" w:sz="4" w:space="0" w:color="auto"/>
              <w:right w:val="single" w:sz="4" w:space="0" w:color="auto"/>
            </w:tcBorders>
            <w:shd w:val="clear" w:color="auto" w:fill="auto"/>
            <w:vAlign w:val="center"/>
            <w:hideMark/>
          </w:tcPr>
          <w:p w14:paraId="05ED807F" w14:textId="77777777" w:rsidR="000D1073" w:rsidRPr="000D1073" w:rsidRDefault="000D1073" w:rsidP="000D1073">
            <w:pPr>
              <w:jc w:val="center"/>
              <w:rPr>
                <w:color w:val="000000"/>
                <w:sz w:val="20"/>
                <w:szCs w:val="20"/>
              </w:rPr>
            </w:pPr>
            <w:r w:rsidRPr="000D1073">
              <w:rPr>
                <w:color w:val="000000"/>
                <w:sz w:val="20"/>
                <w:szCs w:val="20"/>
              </w:rPr>
              <w:t>14,13</w:t>
            </w:r>
          </w:p>
        </w:tc>
        <w:tc>
          <w:tcPr>
            <w:tcW w:w="198" w:type="pct"/>
            <w:tcBorders>
              <w:top w:val="nil"/>
              <w:left w:val="nil"/>
              <w:bottom w:val="single" w:sz="4" w:space="0" w:color="auto"/>
              <w:right w:val="single" w:sz="4" w:space="0" w:color="auto"/>
            </w:tcBorders>
            <w:shd w:val="clear" w:color="auto" w:fill="auto"/>
            <w:vAlign w:val="center"/>
            <w:hideMark/>
          </w:tcPr>
          <w:p w14:paraId="03674DE6" w14:textId="77777777" w:rsidR="000D1073" w:rsidRPr="000D1073" w:rsidRDefault="000D1073" w:rsidP="000D1073">
            <w:pPr>
              <w:jc w:val="center"/>
              <w:rPr>
                <w:color w:val="000000"/>
                <w:sz w:val="20"/>
                <w:szCs w:val="20"/>
              </w:rPr>
            </w:pPr>
            <w:r w:rsidRPr="000D1073">
              <w:rPr>
                <w:color w:val="000000"/>
                <w:sz w:val="20"/>
                <w:szCs w:val="20"/>
              </w:rPr>
              <w:t>14,13</w:t>
            </w:r>
          </w:p>
        </w:tc>
        <w:tc>
          <w:tcPr>
            <w:tcW w:w="198" w:type="pct"/>
            <w:tcBorders>
              <w:top w:val="nil"/>
              <w:left w:val="nil"/>
              <w:bottom w:val="single" w:sz="4" w:space="0" w:color="auto"/>
              <w:right w:val="single" w:sz="4" w:space="0" w:color="auto"/>
            </w:tcBorders>
            <w:shd w:val="clear" w:color="auto" w:fill="auto"/>
            <w:vAlign w:val="center"/>
            <w:hideMark/>
          </w:tcPr>
          <w:p w14:paraId="2D242827" w14:textId="77777777" w:rsidR="000D1073" w:rsidRPr="000D1073" w:rsidRDefault="000D1073" w:rsidP="000D1073">
            <w:pPr>
              <w:jc w:val="center"/>
              <w:rPr>
                <w:color w:val="000000"/>
                <w:sz w:val="20"/>
                <w:szCs w:val="20"/>
              </w:rPr>
            </w:pPr>
            <w:r w:rsidRPr="000D1073">
              <w:rPr>
                <w:color w:val="000000"/>
                <w:sz w:val="20"/>
                <w:szCs w:val="20"/>
              </w:rPr>
              <w:t>14,13</w:t>
            </w:r>
          </w:p>
        </w:tc>
        <w:tc>
          <w:tcPr>
            <w:tcW w:w="198" w:type="pct"/>
            <w:tcBorders>
              <w:top w:val="nil"/>
              <w:left w:val="nil"/>
              <w:bottom w:val="single" w:sz="4" w:space="0" w:color="auto"/>
              <w:right w:val="single" w:sz="4" w:space="0" w:color="auto"/>
            </w:tcBorders>
            <w:shd w:val="clear" w:color="auto" w:fill="auto"/>
            <w:vAlign w:val="center"/>
            <w:hideMark/>
          </w:tcPr>
          <w:p w14:paraId="5F253177" w14:textId="77777777" w:rsidR="000D1073" w:rsidRPr="000D1073" w:rsidRDefault="000D1073" w:rsidP="000D1073">
            <w:pPr>
              <w:jc w:val="center"/>
              <w:rPr>
                <w:color w:val="000000"/>
                <w:sz w:val="20"/>
                <w:szCs w:val="20"/>
              </w:rPr>
            </w:pPr>
            <w:r w:rsidRPr="000D1073">
              <w:rPr>
                <w:color w:val="000000"/>
                <w:sz w:val="20"/>
                <w:szCs w:val="20"/>
              </w:rPr>
              <w:t>14,13</w:t>
            </w:r>
          </w:p>
        </w:tc>
        <w:tc>
          <w:tcPr>
            <w:tcW w:w="198" w:type="pct"/>
            <w:tcBorders>
              <w:top w:val="nil"/>
              <w:left w:val="nil"/>
              <w:bottom w:val="single" w:sz="4" w:space="0" w:color="auto"/>
              <w:right w:val="single" w:sz="4" w:space="0" w:color="auto"/>
            </w:tcBorders>
            <w:shd w:val="clear" w:color="auto" w:fill="auto"/>
            <w:vAlign w:val="center"/>
            <w:hideMark/>
          </w:tcPr>
          <w:p w14:paraId="30E77F25" w14:textId="77777777" w:rsidR="000D1073" w:rsidRPr="000D1073" w:rsidRDefault="000D1073" w:rsidP="000D1073">
            <w:pPr>
              <w:jc w:val="center"/>
              <w:rPr>
                <w:color w:val="000000"/>
                <w:sz w:val="20"/>
                <w:szCs w:val="20"/>
              </w:rPr>
            </w:pPr>
            <w:r w:rsidRPr="000D1073">
              <w:rPr>
                <w:color w:val="000000"/>
                <w:sz w:val="20"/>
                <w:szCs w:val="20"/>
              </w:rPr>
              <w:t>14,13</w:t>
            </w:r>
          </w:p>
        </w:tc>
      </w:tr>
      <w:tr w:rsidR="000D1073" w:rsidRPr="000D1073" w14:paraId="0963B0F3"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36E33686" w14:textId="77777777" w:rsidR="000D1073" w:rsidRPr="000D1073" w:rsidRDefault="000D1073" w:rsidP="000D1073">
            <w:pPr>
              <w:jc w:val="center"/>
              <w:rPr>
                <w:color w:val="000000"/>
                <w:sz w:val="20"/>
                <w:szCs w:val="20"/>
              </w:rPr>
            </w:pPr>
            <w:r w:rsidRPr="000D1073">
              <w:rPr>
                <w:color w:val="000000"/>
                <w:sz w:val="20"/>
                <w:szCs w:val="20"/>
              </w:rPr>
              <w:t>Промышленный район</w:t>
            </w:r>
            <w:r w:rsidRPr="000D1073">
              <w:rPr>
                <w:color w:val="000000"/>
                <w:sz w:val="20"/>
                <w:szCs w:val="20"/>
              </w:rPr>
              <w:br/>
              <w:t>IV</w:t>
            </w:r>
          </w:p>
        </w:tc>
        <w:tc>
          <w:tcPr>
            <w:tcW w:w="183" w:type="pct"/>
            <w:tcBorders>
              <w:top w:val="nil"/>
              <w:left w:val="nil"/>
              <w:bottom w:val="single" w:sz="4" w:space="0" w:color="auto"/>
              <w:right w:val="single" w:sz="4" w:space="0" w:color="auto"/>
            </w:tcBorders>
            <w:shd w:val="clear" w:color="auto" w:fill="auto"/>
            <w:vAlign w:val="center"/>
            <w:hideMark/>
          </w:tcPr>
          <w:p w14:paraId="45AF9044" w14:textId="77777777" w:rsidR="000D1073" w:rsidRPr="000D1073" w:rsidRDefault="000D1073" w:rsidP="000D1073">
            <w:pPr>
              <w:jc w:val="center"/>
              <w:rPr>
                <w:color w:val="000000"/>
                <w:sz w:val="20"/>
                <w:szCs w:val="20"/>
              </w:rPr>
            </w:pPr>
            <w:r w:rsidRPr="000D1073">
              <w:rPr>
                <w:color w:val="000000"/>
                <w:sz w:val="20"/>
                <w:szCs w:val="20"/>
              </w:rPr>
              <w:t>0,03</w:t>
            </w:r>
          </w:p>
        </w:tc>
        <w:tc>
          <w:tcPr>
            <w:tcW w:w="189" w:type="pct"/>
            <w:tcBorders>
              <w:top w:val="nil"/>
              <w:left w:val="nil"/>
              <w:bottom w:val="single" w:sz="4" w:space="0" w:color="auto"/>
              <w:right w:val="single" w:sz="4" w:space="0" w:color="auto"/>
            </w:tcBorders>
            <w:shd w:val="clear" w:color="auto" w:fill="auto"/>
            <w:vAlign w:val="center"/>
            <w:hideMark/>
          </w:tcPr>
          <w:p w14:paraId="7B3E5585" w14:textId="77777777" w:rsidR="000D1073" w:rsidRPr="000D1073" w:rsidRDefault="000D1073" w:rsidP="000D1073">
            <w:pPr>
              <w:jc w:val="center"/>
              <w:rPr>
                <w:color w:val="000000"/>
                <w:sz w:val="20"/>
                <w:szCs w:val="20"/>
              </w:rPr>
            </w:pPr>
            <w:r w:rsidRPr="000D1073">
              <w:rPr>
                <w:color w:val="000000"/>
                <w:sz w:val="20"/>
                <w:szCs w:val="20"/>
              </w:rPr>
              <w:t>-0,14</w:t>
            </w:r>
          </w:p>
        </w:tc>
        <w:tc>
          <w:tcPr>
            <w:tcW w:w="218" w:type="pct"/>
            <w:tcBorders>
              <w:top w:val="nil"/>
              <w:left w:val="nil"/>
              <w:bottom w:val="single" w:sz="4" w:space="0" w:color="auto"/>
              <w:right w:val="single" w:sz="4" w:space="0" w:color="auto"/>
            </w:tcBorders>
            <w:shd w:val="clear" w:color="auto" w:fill="auto"/>
            <w:vAlign w:val="center"/>
            <w:hideMark/>
          </w:tcPr>
          <w:p w14:paraId="2163C0D6" w14:textId="77777777" w:rsidR="000D1073" w:rsidRPr="000D1073" w:rsidRDefault="000D1073" w:rsidP="000D1073">
            <w:pPr>
              <w:jc w:val="center"/>
              <w:rPr>
                <w:color w:val="000000"/>
                <w:sz w:val="20"/>
                <w:szCs w:val="20"/>
              </w:rPr>
            </w:pPr>
            <w:r w:rsidRPr="000D1073">
              <w:rPr>
                <w:color w:val="000000"/>
                <w:sz w:val="20"/>
                <w:szCs w:val="20"/>
              </w:rPr>
              <w:t>-0,31</w:t>
            </w:r>
          </w:p>
        </w:tc>
        <w:tc>
          <w:tcPr>
            <w:tcW w:w="198" w:type="pct"/>
            <w:tcBorders>
              <w:top w:val="nil"/>
              <w:left w:val="nil"/>
              <w:bottom w:val="single" w:sz="4" w:space="0" w:color="auto"/>
              <w:right w:val="single" w:sz="4" w:space="0" w:color="auto"/>
            </w:tcBorders>
            <w:shd w:val="clear" w:color="auto" w:fill="auto"/>
            <w:vAlign w:val="center"/>
            <w:hideMark/>
          </w:tcPr>
          <w:p w14:paraId="0AE98C6A" w14:textId="77777777" w:rsidR="000D1073" w:rsidRPr="000D1073" w:rsidRDefault="000D1073" w:rsidP="000D1073">
            <w:pPr>
              <w:jc w:val="center"/>
              <w:rPr>
                <w:color w:val="000000"/>
                <w:sz w:val="20"/>
                <w:szCs w:val="20"/>
              </w:rPr>
            </w:pPr>
            <w:r w:rsidRPr="000D1073">
              <w:rPr>
                <w:color w:val="000000"/>
                <w:sz w:val="20"/>
                <w:szCs w:val="20"/>
              </w:rPr>
              <w:t>0,45</w:t>
            </w:r>
          </w:p>
        </w:tc>
        <w:tc>
          <w:tcPr>
            <w:tcW w:w="189" w:type="pct"/>
            <w:tcBorders>
              <w:top w:val="nil"/>
              <w:left w:val="nil"/>
              <w:bottom w:val="single" w:sz="4" w:space="0" w:color="auto"/>
              <w:right w:val="single" w:sz="4" w:space="0" w:color="auto"/>
            </w:tcBorders>
            <w:shd w:val="clear" w:color="auto" w:fill="auto"/>
            <w:vAlign w:val="center"/>
            <w:hideMark/>
          </w:tcPr>
          <w:p w14:paraId="3CBC7A9A" w14:textId="77777777" w:rsidR="000D1073" w:rsidRPr="000D1073" w:rsidRDefault="000D1073" w:rsidP="000D1073">
            <w:pPr>
              <w:jc w:val="center"/>
              <w:rPr>
                <w:color w:val="000000"/>
                <w:sz w:val="20"/>
                <w:szCs w:val="20"/>
              </w:rPr>
            </w:pPr>
            <w:r w:rsidRPr="000D1073">
              <w:rPr>
                <w:color w:val="000000"/>
                <w:sz w:val="20"/>
                <w:szCs w:val="20"/>
              </w:rPr>
              <w:t>-0,24</w:t>
            </w:r>
          </w:p>
        </w:tc>
        <w:tc>
          <w:tcPr>
            <w:tcW w:w="189" w:type="pct"/>
            <w:tcBorders>
              <w:top w:val="nil"/>
              <w:left w:val="nil"/>
              <w:bottom w:val="single" w:sz="4" w:space="0" w:color="auto"/>
              <w:right w:val="single" w:sz="4" w:space="0" w:color="auto"/>
            </w:tcBorders>
            <w:shd w:val="clear" w:color="auto" w:fill="auto"/>
            <w:vAlign w:val="center"/>
            <w:hideMark/>
          </w:tcPr>
          <w:p w14:paraId="25B83359" w14:textId="77777777" w:rsidR="000D1073" w:rsidRPr="000D1073" w:rsidRDefault="000D1073" w:rsidP="000D1073">
            <w:pPr>
              <w:jc w:val="center"/>
              <w:rPr>
                <w:color w:val="000000"/>
                <w:sz w:val="20"/>
                <w:szCs w:val="20"/>
              </w:rPr>
            </w:pPr>
            <w:r w:rsidRPr="000D1073">
              <w:rPr>
                <w:color w:val="000000"/>
                <w:sz w:val="20"/>
                <w:szCs w:val="20"/>
              </w:rPr>
              <w:t>-0,24</w:t>
            </w:r>
          </w:p>
        </w:tc>
        <w:tc>
          <w:tcPr>
            <w:tcW w:w="189" w:type="pct"/>
            <w:tcBorders>
              <w:top w:val="nil"/>
              <w:left w:val="nil"/>
              <w:bottom w:val="single" w:sz="4" w:space="0" w:color="auto"/>
              <w:right w:val="single" w:sz="4" w:space="0" w:color="auto"/>
            </w:tcBorders>
            <w:shd w:val="clear" w:color="auto" w:fill="auto"/>
            <w:vAlign w:val="center"/>
            <w:hideMark/>
          </w:tcPr>
          <w:p w14:paraId="2696A929" w14:textId="77777777" w:rsidR="000D1073" w:rsidRPr="000D1073" w:rsidRDefault="000D1073" w:rsidP="000D1073">
            <w:pPr>
              <w:jc w:val="center"/>
              <w:rPr>
                <w:color w:val="000000"/>
                <w:sz w:val="20"/>
                <w:szCs w:val="20"/>
              </w:rPr>
            </w:pPr>
            <w:r w:rsidRPr="000D1073">
              <w:rPr>
                <w:color w:val="000000"/>
                <w:sz w:val="20"/>
                <w:szCs w:val="20"/>
              </w:rPr>
              <w:t>-0,24</w:t>
            </w:r>
          </w:p>
        </w:tc>
        <w:tc>
          <w:tcPr>
            <w:tcW w:w="189" w:type="pct"/>
            <w:tcBorders>
              <w:top w:val="nil"/>
              <w:left w:val="nil"/>
              <w:bottom w:val="single" w:sz="4" w:space="0" w:color="auto"/>
              <w:right w:val="single" w:sz="4" w:space="0" w:color="auto"/>
            </w:tcBorders>
            <w:shd w:val="clear" w:color="auto" w:fill="auto"/>
            <w:vAlign w:val="center"/>
            <w:hideMark/>
          </w:tcPr>
          <w:p w14:paraId="7CE45CD6" w14:textId="77777777" w:rsidR="000D1073" w:rsidRPr="000D1073" w:rsidRDefault="000D1073" w:rsidP="000D1073">
            <w:pPr>
              <w:jc w:val="center"/>
              <w:rPr>
                <w:color w:val="000000"/>
                <w:sz w:val="20"/>
                <w:szCs w:val="20"/>
              </w:rPr>
            </w:pPr>
            <w:r w:rsidRPr="000D1073">
              <w:rPr>
                <w:color w:val="000000"/>
                <w:sz w:val="20"/>
                <w:szCs w:val="20"/>
              </w:rPr>
              <w:t>-0,24</w:t>
            </w:r>
          </w:p>
        </w:tc>
        <w:tc>
          <w:tcPr>
            <w:tcW w:w="189" w:type="pct"/>
            <w:tcBorders>
              <w:top w:val="nil"/>
              <w:left w:val="nil"/>
              <w:bottom w:val="single" w:sz="4" w:space="0" w:color="auto"/>
              <w:right w:val="single" w:sz="4" w:space="0" w:color="auto"/>
            </w:tcBorders>
            <w:shd w:val="clear" w:color="auto" w:fill="auto"/>
            <w:vAlign w:val="center"/>
            <w:hideMark/>
          </w:tcPr>
          <w:p w14:paraId="5FCA80DD" w14:textId="77777777" w:rsidR="000D1073" w:rsidRPr="000D1073" w:rsidRDefault="000D1073" w:rsidP="000D1073">
            <w:pPr>
              <w:jc w:val="center"/>
              <w:rPr>
                <w:color w:val="000000"/>
                <w:sz w:val="20"/>
                <w:szCs w:val="20"/>
              </w:rPr>
            </w:pPr>
            <w:r w:rsidRPr="000D1073">
              <w:rPr>
                <w:color w:val="000000"/>
                <w:sz w:val="20"/>
                <w:szCs w:val="20"/>
              </w:rPr>
              <w:t>-0,24</w:t>
            </w:r>
          </w:p>
        </w:tc>
        <w:tc>
          <w:tcPr>
            <w:tcW w:w="198" w:type="pct"/>
            <w:tcBorders>
              <w:top w:val="nil"/>
              <w:left w:val="nil"/>
              <w:bottom w:val="single" w:sz="4" w:space="0" w:color="auto"/>
              <w:right w:val="single" w:sz="4" w:space="0" w:color="auto"/>
            </w:tcBorders>
            <w:shd w:val="clear" w:color="auto" w:fill="auto"/>
            <w:vAlign w:val="center"/>
            <w:hideMark/>
          </w:tcPr>
          <w:p w14:paraId="76BE99B0" w14:textId="77777777" w:rsidR="000D1073" w:rsidRPr="000D1073" w:rsidRDefault="000D1073" w:rsidP="000D1073">
            <w:pPr>
              <w:jc w:val="center"/>
              <w:rPr>
                <w:color w:val="000000"/>
                <w:sz w:val="20"/>
                <w:szCs w:val="20"/>
              </w:rPr>
            </w:pPr>
            <w:r w:rsidRPr="000D1073">
              <w:rPr>
                <w:color w:val="000000"/>
                <w:sz w:val="20"/>
                <w:szCs w:val="20"/>
              </w:rPr>
              <w:t>-0,24</w:t>
            </w:r>
          </w:p>
        </w:tc>
        <w:tc>
          <w:tcPr>
            <w:tcW w:w="198" w:type="pct"/>
            <w:tcBorders>
              <w:top w:val="nil"/>
              <w:left w:val="nil"/>
              <w:bottom w:val="single" w:sz="4" w:space="0" w:color="auto"/>
              <w:right w:val="single" w:sz="4" w:space="0" w:color="auto"/>
            </w:tcBorders>
            <w:shd w:val="clear" w:color="auto" w:fill="auto"/>
            <w:vAlign w:val="center"/>
            <w:hideMark/>
          </w:tcPr>
          <w:p w14:paraId="091AFB5D" w14:textId="77777777" w:rsidR="000D1073" w:rsidRPr="000D1073" w:rsidRDefault="000D1073" w:rsidP="000D1073">
            <w:pPr>
              <w:jc w:val="center"/>
              <w:rPr>
                <w:color w:val="000000"/>
                <w:sz w:val="20"/>
                <w:szCs w:val="20"/>
              </w:rPr>
            </w:pPr>
            <w:r w:rsidRPr="000D1073">
              <w:rPr>
                <w:color w:val="000000"/>
                <w:sz w:val="20"/>
                <w:szCs w:val="20"/>
              </w:rPr>
              <w:t>-0,24</w:t>
            </w:r>
          </w:p>
        </w:tc>
        <w:tc>
          <w:tcPr>
            <w:tcW w:w="198" w:type="pct"/>
            <w:tcBorders>
              <w:top w:val="nil"/>
              <w:left w:val="nil"/>
              <w:bottom w:val="single" w:sz="4" w:space="0" w:color="auto"/>
              <w:right w:val="single" w:sz="4" w:space="0" w:color="auto"/>
            </w:tcBorders>
            <w:shd w:val="clear" w:color="auto" w:fill="auto"/>
            <w:vAlign w:val="center"/>
            <w:hideMark/>
          </w:tcPr>
          <w:p w14:paraId="6B29CD2A" w14:textId="77777777" w:rsidR="000D1073" w:rsidRPr="000D1073" w:rsidRDefault="000D1073" w:rsidP="000D1073">
            <w:pPr>
              <w:jc w:val="center"/>
              <w:rPr>
                <w:color w:val="000000"/>
                <w:sz w:val="20"/>
                <w:szCs w:val="20"/>
              </w:rPr>
            </w:pPr>
            <w:r w:rsidRPr="000D1073">
              <w:rPr>
                <w:color w:val="000000"/>
                <w:sz w:val="20"/>
                <w:szCs w:val="20"/>
              </w:rPr>
              <w:t>-0,24</w:t>
            </w:r>
          </w:p>
        </w:tc>
        <w:tc>
          <w:tcPr>
            <w:tcW w:w="198" w:type="pct"/>
            <w:tcBorders>
              <w:top w:val="nil"/>
              <w:left w:val="nil"/>
              <w:bottom w:val="single" w:sz="4" w:space="0" w:color="auto"/>
              <w:right w:val="single" w:sz="4" w:space="0" w:color="auto"/>
            </w:tcBorders>
            <w:shd w:val="clear" w:color="auto" w:fill="auto"/>
            <w:vAlign w:val="center"/>
            <w:hideMark/>
          </w:tcPr>
          <w:p w14:paraId="3DB0AECE" w14:textId="77777777" w:rsidR="000D1073" w:rsidRPr="000D1073" w:rsidRDefault="000D1073" w:rsidP="000D1073">
            <w:pPr>
              <w:jc w:val="center"/>
              <w:rPr>
                <w:color w:val="000000"/>
                <w:sz w:val="20"/>
                <w:szCs w:val="20"/>
              </w:rPr>
            </w:pPr>
            <w:r w:rsidRPr="000D1073">
              <w:rPr>
                <w:color w:val="000000"/>
                <w:sz w:val="20"/>
                <w:szCs w:val="20"/>
              </w:rPr>
              <w:t>-0,24</w:t>
            </w:r>
          </w:p>
        </w:tc>
        <w:tc>
          <w:tcPr>
            <w:tcW w:w="198" w:type="pct"/>
            <w:tcBorders>
              <w:top w:val="nil"/>
              <w:left w:val="nil"/>
              <w:bottom w:val="single" w:sz="4" w:space="0" w:color="auto"/>
              <w:right w:val="single" w:sz="4" w:space="0" w:color="auto"/>
            </w:tcBorders>
            <w:shd w:val="clear" w:color="auto" w:fill="auto"/>
            <w:vAlign w:val="center"/>
            <w:hideMark/>
          </w:tcPr>
          <w:p w14:paraId="3E2EFA11" w14:textId="77777777" w:rsidR="000D1073" w:rsidRPr="000D1073" w:rsidRDefault="000D1073" w:rsidP="000D1073">
            <w:pPr>
              <w:jc w:val="center"/>
              <w:rPr>
                <w:color w:val="000000"/>
                <w:sz w:val="20"/>
                <w:szCs w:val="20"/>
              </w:rPr>
            </w:pPr>
            <w:r w:rsidRPr="000D1073">
              <w:rPr>
                <w:color w:val="000000"/>
                <w:sz w:val="20"/>
                <w:szCs w:val="20"/>
              </w:rPr>
              <w:t>-0,24</w:t>
            </w:r>
          </w:p>
        </w:tc>
        <w:tc>
          <w:tcPr>
            <w:tcW w:w="198" w:type="pct"/>
            <w:tcBorders>
              <w:top w:val="nil"/>
              <w:left w:val="nil"/>
              <w:bottom w:val="single" w:sz="4" w:space="0" w:color="auto"/>
              <w:right w:val="single" w:sz="4" w:space="0" w:color="auto"/>
            </w:tcBorders>
            <w:shd w:val="clear" w:color="auto" w:fill="auto"/>
            <w:vAlign w:val="center"/>
            <w:hideMark/>
          </w:tcPr>
          <w:p w14:paraId="2B3C20DD" w14:textId="77777777" w:rsidR="000D1073" w:rsidRPr="000D1073" w:rsidRDefault="000D1073" w:rsidP="000D1073">
            <w:pPr>
              <w:jc w:val="center"/>
              <w:rPr>
                <w:color w:val="000000"/>
                <w:sz w:val="20"/>
                <w:szCs w:val="20"/>
              </w:rPr>
            </w:pPr>
            <w:r w:rsidRPr="000D1073">
              <w:rPr>
                <w:color w:val="000000"/>
                <w:sz w:val="20"/>
                <w:szCs w:val="20"/>
              </w:rPr>
              <w:t>-0,24</w:t>
            </w:r>
          </w:p>
        </w:tc>
        <w:tc>
          <w:tcPr>
            <w:tcW w:w="198" w:type="pct"/>
            <w:tcBorders>
              <w:top w:val="nil"/>
              <w:left w:val="nil"/>
              <w:bottom w:val="single" w:sz="4" w:space="0" w:color="auto"/>
              <w:right w:val="single" w:sz="4" w:space="0" w:color="auto"/>
            </w:tcBorders>
            <w:shd w:val="clear" w:color="auto" w:fill="auto"/>
            <w:vAlign w:val="center"/>
            <w:hideMark/>
          </w:tcPr>
          <w:p w14:paraId="3CC58B16" w14:textId="77777777" w:rsidR="000D1073" w:rsidRPr="000D1073" w:rsidRDefault="000D1073" w:rsidP="000D1073">
            <w:pPr>
              <w:jc w:val="center"/>
              <w:rPr>
                <w:color w:val="000000"/>
                <w:sz w:val="20"/>
                <w:szCs w:val="20"/>
              </w:rPr>
            </w:pPr>
            <w:r w:rsidRPr="000D1073">
              <w:rPr>
                <w:color w:val="000000"/>
                <w:sz w:val="20"/>
                <w:szCs w:val="20"/>
              </w:rPr>
              <w:t>-0,24</w:t>
            </w:r>
          </w:p>
        </w:tc>
        <w:tc>
          <w:tcPr>
            <w:tcW w:w="198" w:type="pct"/>
            <w:tcBorders>
              <w:top w:val="nil"/>
              <w:left w:val="nil"/>
              <w:bottom w:val="single" w:sz="4" w:space="0" w:color="auto"/>
              <w:right w:val="single" w:sz="4" w:space="0" w:color="auto"/>
            </w:tcBorders>
            <w:shd w:val="clear" w:color="auto" w:fill="auto"/>
            <w:vAlign w:val="center"/>
            <w:hideMark/>
          </w:tcPr>
          <w:p w14:paraId="0175ABCE" w14:textId="77777777" w:rsidR="000D1073" w:rsidRPr="000D1073" w:rsidRDefault="000D1073" w:rsidP="000D1073">
            <w:pPr>
              <w:jc w:val="center"/>
              <w:rPr>
                <w:color w:val="000000"/>
                <w:sz w:val="20"/>
                <w:szCs w:val="20"/>
              </w:rPr>
            </w:pPr>
            <w:r w:rsidRPr="000D1073">
              <w:rPr>
                <w:color w:val="000000"/>
                <w:sz w:val="20"/>
                <w:szCs w:val="20"/>
              </w:rPr>
              <w:t>-0,24</w:t>
            </w:r>
          </w:p>
        </w:tc>
        <w:tc>
          <w:tcPr>
            <w:tcW w:w="198" w:type="pct"/>
            <w:tcBorders>
              <w:top w:val="nil"/>
              <w:left w:val="nil"/>
              <w:bottom w:val="single" w:sz="4" w:space="0" w:color="auto"/>
              <w:right w:val="single" w:sz="4" w:space="0" w:color="auto"/>
            </w:tcBorders>
            <w:shd w:val="clear" w:color="auto" w:fill="auto"/>
            <w:vAlign w:val="center"/>
            <w:hideMark/>
          </w:tcPr>
          <w:p w14:paraId="1A4CA507" w14:textId="77777777" w:rsidR="000D1073" w:rsidRPr="000D1073" w:rsidRDefault="000D1073" w:rsidP="000D1073">
            <w:pPr>
              <w:jc w:val="center"/>
              <w:rPr>
                <w:color w:val="000000"/>
                <w:sz w:val="20"/>
                <w:szCs w:val="20"/>
              </w:rPr>
            </w:pPr>
            <w:r w:rsidRPr="000D1073">
              <w:rPr>
                <w:color w:val="000000"/>
                <w:sz w:val="20"/>
                <w:szCs w:val="20"/>
              </w:rPr>
              <w:t>-0,24</w:t>
            </w:r>
          </w:p>
        </w:tc>
      </w:tr>
      <w:tr w:rsidR="000D1073" w:rsidRPr="000D1073" w14:paraId="7DA60DF6"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50880A1E" w14:textId="77777777" w:rsidR="000D1073" w:rsidRPr="000D1073" w:rsidRDefault="000D1073" w:rsidP="000D1073">
            <w:pPr>
              <w:jc w:val="center"/>
              <w:rPr>
                <w:color w:val="000000"/>
                <w:sz w:val="20"/>
                <w:szCs w:val="20"/>
              </w:rPr>
            </w:pPr>
            <w:r w:rsidRPr="000D1073">
              <w:rPr>
                <w:color w:val="000000"/>
                <w:sz w:val="20"/>
                <w:szCs w:val="20"/>
              </w:rPr>
              <w:t>Промышленный район</w:t>
            </w:r>
            <w:r w:rsidRPr="000D1073">
              <w:rPr>
                <w:color w:val="000000"/>
                <w:sz w:val="20"/>
                <w:szCs w:val="20"/>
              </w:rPr>
              <w:br/>
              <w:t>IX</w:t>
            </w:r>
          </w:p>
        </w:tc>
        <w:tc>
          <w:tcPr>
            <w:tcW w:w="183" w:type="pct"/>
            <w:tcBorders>
              <w:top w:val="nil"/>
              <w:left w:val="nil"/>
              <w:bottom w:val="single" w:sz="4" w:space="0" w:color="auto"/>
              <w:right w:val="single" w:sz="4" w:space="0" w:color="auto"/>
            </w:tcBorders>
            <w:shd w:val="clear" w:color="auto" w:fill="auto"/>
            <w:vAlign w:val="center"/>
            <w:hideMark/>
          </w:tcPr>
          <w:p w14:paraId="0DF90D10" w14:textId="77777777" w:rsidR="000D1073" w:rsidRPr="000D1073" w:rsidRDefault="000D1073" w:rsidP="000D1073">
            <w:pPr>
              <w:jc w:val="center"/>
              <w:rPr>
                <w:color w:val="000000"/>
                <w:sz w:val="20"/>
                <w:szCs w:val="20"/>
              </w:rPr>
            </w:pPr>
            <w:r w:rsidRPr="000D1073">
              <w:rPr>
                <w:color w:val="000000"/>
                <w:sz w:val="20"/>
                <w:szCs w:val="20"/>
              </w:rPr>
              <w:t>0,01</w:t>
            </w:r>
          </w:p>
        </w:tc>
        <w:tc>
          <w:tcPr>
            <w:tcW w:w="189" w:type="pct"/>
            <w:tcBorders>
              <w:top w:val="nil"/>
              <w:left w:val="nil"/>
              <w:bottom w:val="single" w:sz="4" w:space="0" w:color="auto"/>
              <w:right w:val="single" w:sz="4" w:space="0" w:color="auto"/>
            </w:tcBorders>
            <w:shd w:val="clear" w:color="auto" w:fill="auto"/>
            <w:vAlign w:val="center"/>
            <w:hideMark/>
          </w:tcPr>
          <w:p w14:paraId="2676C6AD" w14:textId="77777777" w:rsidR="000D1073" w:rsidRPr="000D1073" w:rsidRDefault="000D1073" w:rsidP="000D1073">
            <w:pPr>
              <w:jc w:val="center"/>
              <w:rPr>
                <w:color w:val="000000"/>
                <w:sz w:val="20"/>
                <w:szCs w:val="20"/>
              </w:rPr>
            </w:pPr>
            <w:r w:rsidRPr="000D1073">
              <w:rPr>
                <w:color w:val="000000"/>
                <w:sz w:val="20"/>
                <w:szCs w:val="20"/>
              </w:rPr>
              <w:t>-0,03</w:t>
            </w:r>
          </w:p>
        </w:tc>
        <w:tc>
          <w:tcPr>
            <w:tcW w:w="218" w:type="pct"/>
            <w:tcBorders>
              <w:top w:val="nil"/>
              <w:left w:val="nil"/>
              <w:bottom w:val="single" w:sz="4" w:space="0" w:color="auto"/>
              <w:right w:val="single" w:sz="4" w:space="0" w:color="auto"/>
            </w:tcBorders>
            <w:shd w:val="clear" w:color="auto" w:fill="auto"/>
            <w:vAlign w:val="center"/>
            <w:hideMark/>
          </w:tcPr>
          <w:p w14:paraId="35B0A69A" w14:textId="77777777" w:rsidR="000D1073" w:rsidRPr="000D1073" w:rsidRDefault="000D1073" w:rsidP="000D1073">
            <w:pPr>
              <w:jc w:val="center"/>
              <w:rPr>
                <w:color w:val="000000"/>
                <w:sz w:val="20"/>
                <w:szCs w:val="20"/>
              </w:rPr>
            </w:pPr>
            <w:r w:rsidRPr="000D1073">
              <w:rPr>
                <w:color w:val="000000"/>
                <w:sz w:val="20"/>
                <w:szCs w:val="20"/>
              </w:rPr>
              <w:t>-0,07</w:t>
            </w:r>
          </w:p>
        </w:tc>
        <w:tc>
          <w:tcPr>
            <w:tcW w:w="198" w:type="pct"/>
            <w:tcBorders>
              <w:top w:val="nil"/>
              <w:left w:val="nil"/>
              <w:bottom w:val="single" w:sz="4" w:space="0" w:color="auto"/>
              <w:right w:val="single" w:sz="4" w:space="0" w:color="auto"/>
            </w:tcBorders>
            <w:shd w:val="clear" w:color="auto" w:fill="auto"/>
            <w:vAlign w:val="center"/>
            <w:hideMark/>
          </w:tcPr>
          <w:p w14:paraId="54F42DEC" w14:textId="77777777" w:rsidR="000D1073" w:rsidRPr="000D1073" w:rsidRDefault="000D1073" w:rsidP="000D1073">
            <w:pPr>
              <w:jc w:val="center"/>
              <w:rPr>
                <w:color w:val="000000"/>
                <w:sz w:val="20"/>
                <w:szCs w:val="20"/>
              </w:rPr>
            </w:pPr>
            <w:r w:rsidRPr="000D1073">
              <w:rPr>
                <w:color w:val="000000"/>
                <w:sz w:val="20"/>
                <w:szCs w:val="20"/>
              </w:rPr>
              <w:t>0,10</w:t>
            </w:r>
          </w:p>
        </w:tc>
        <w:tc>
          <w:tcPr>
            <w:tcW w:w="189" w:type="pct"/>
            <w:tcBorders>
              <w:top w:val="nil"/>
              <w:left w:val="nil"/>
              <w:bottom w:val="single" w:sz="4" w:space="0" w:color="auto"/>
              <w:right w:val="single" w:sz="4" w:space="0" w:color="auto"/>
            </w:tcBorders>
            <w:shd w:val="clear" w:color="auto" w:fill="auto"/>
            <w:vAlign w:val="center"/>
            <w:hideMark/>
          </w:tcPr>
          <w:p w14:paraId="3692979E" w14:textId="77777777" w:rsidR="000D1073" w:rsidRPr="000D1073" w:rsidRDefault="000D1073" w:rsidP="000D1073">
            <w:pPr>
              <w:jc w:val="center"/>
              <w:rPr>
                <w:color w:val="000000"/>
                <w:sz w:val="20"/>
                <w:szCs w:val="20"/>
              </w:rPr>
            </w:pPr>
            <w:r w:rsidRPr="000D1073">
              <w:rPr>
                <w:color w:val="000000"/>
                <w:sz w:val="20"/>
                <w:szCs w:val="20"/>
              </w:rPr>
              <w:t>-0,06</w:t>
            </w:r>
          </w:p>
        </w:tc>
        <w:tc>
          <w:tcPr>
            <w:tcW w:w="189" w:type="pct"/>
            <w:tcBorders>
              <w:top w:val="nil"/>
              <w:left w:val="nil"/>
              <w:bottom w:val="single" w:sz="4" w:space="0" w:color="auto"/>
              <w:right w:val="single" w:sz="4" w:space="0" w:color="auto"/>
            </w:tcBorders>
            <w:shd w:val="clear" w:color="auto" w:fill="auto"/>
            <w:vAlign w:val="center"/>
            <w:hideMark/>
          </w:tcPr>
          <w:p w14:paraId="30CF5CEB" w14:textId="77777777" w:rsidR="000D1073" w:rsidRPr="000D1073" w:rsidRDefault="000D1073" w:rsidP="000D1073">
            <w:pPr>
              <w:jc w:val="center"/>
              <w:rPr>
                <w:color w:val="000000"/>
                <w:sz w:val="20"/>
                <w:szCs w:val="20"/>
              </w:rPr>
            </w:pPr>
            <w:r w:rsidRPr="000D1073">
              <w:rPr>
                <w:color w:val="000000"/>
                <w:sz w:val="20"/>
                <w:szCs w:val="20"/>
              </w:rPr>
              <w:t>-0,06</w:t>
            </w:r>
          </w:p>
        </w:tc>
        <w:tc>
          <w:tcPr>
            <w:tcW w:w="189" w:type="pct"/>
            <w:tcBorders>
              <w:top w:val="nil"/>
              <w:left w:val="nil"/>
              <w:bottom w:val="single" w:sz="4" w:space="0" w:color="auto"/>
              <w:right w:val="single" w:sz="4" w:space="0" w:color="auto"/>
            </w:tcBorders>
            <w:shd w:val="clear" w:color="auto" w:fill="auto"/>
            <w:vAlign w:val="center"/>
            <w:hideMark/>
          </w:tcPr>
          <w:p w14:paraId="1E2C7904" w14:textId="77777777" w:rsidR="000D1073" w:rsidRPr="000D1073" w:rsidRDefault="000D1073" w:rsidP="000D1073">
            <w:pPr>
              <w:jc w:val="center"/>
              <w:rPr>
                <w:color w:val="000000"/>
                <w:sz w:val="20"/>
                <w:szCs w:val="20"/>
              </w:rPr>
            </w:pPr>
            <w:r w:rsidRPr="000D1073">
              <w:rPr>
                <w:color w:val="000000"/>
                <w:sz w:val="20"/>
                <w:szCs w:val="20"/>
              </w:rPr>
              <w:t>-0,06</w:t>
            </w:r>
          </w:p>
        </w:tc>
        <w:tc>
          <w:tcPr>
            <w:tcW w:w="189" w:type="pct"/>
            <w:tcBorders>
              <w:top w:val="nil"/>
              <w:left w:val="nil"/>
              <w:bottom w:val="single" w:sz="4" w:space="0" w:color="auto"/>
              <w:right w:val="single" w:sz="4" w:space="0" w:color="auto"/>
            </w:tcBorders>
            <w:shd w:val="clear" w:color="auto" w:fill="auto"/>
            <w:vAlign w:val="center"/>
            <w:hideMark/>
          </w:tcPr>
          <w:p w14:paraId="2B2B5988" w14:textId="77777777" w:rsidR="000D1073" w:rsidRPr="000D1073" w:rsidRDefault="000D1073" w:rsidP="000D1073">
            <w:pPr>
              <w:jc w:val="center"/>
              <w:rPr>
                <w:color w:val="000000"/>
                <w:sz w:val="20"/>
                <w:szCs w:val="20"/>
              </w:rPr>
            </w:pPr>
            <w:r w:rsidRPr="000D1073">
              <w:rPr>
                <w:color w:val="000000"/>
                <w:sz w:val="20"/>
                <w:szCs w:val="20"/>
              </w:rPr>
              <w:t>-0,06</w:t>
            </w:r>
          </w:p>
        </w:tc>
        <w:tc>
          <w:tcPr>
            <w:tcW w:w="189" w:type="pct"/>
            <w:tcBorders>
              <w:top w:val="nil"/>
              <w:left w:val="nil"/>
              <w:bottom w:val="single" w:sz="4" w:space="0" w:color="auto"/>
              <w:right w:val="single" w:sz="4" w:space="0" w:color="auto"/>
            </w:tcBorders>
            <w:shd w:val="clear" w:color="auto" w:fill="auto"/>
            <w:vAlign w:val="center"/>
            <w:hideMark/>
          </w:tcPr>
          <w:p w14:paraId="39169065" w14:textId="77777777" w:rsidR="000D1073" w:rsidRPr="000D1073" w:rsidRDefault="000D1073" w:rsidP="000D1073">
            <w:pPr>
              <w:jc w:val="center"/>
              <w:rPr>
                <w:color w:val="000000"/>
                <w:sz w:val="20"/>
                <w:szCs w:val="20"/>
              </w:rPr>
            </w:pPr>
            <w:r w:rsidRPr="000D1073">
              <w:rPr>
                <w:color w:val="000000"/>
                <w:sz w:val="20"/>
                <w:szCs w:val="20"/>
              </w:rPr>
              <w:t>-0,06</w:t>
            </w:r>
          </w:p>
        </w:tc>
        <w:tc>
          <w:tcPr>
            <w:tcW w:w="198" w:type="pct"/>
            <w:tcBorders>
              <w:top w:val="nil"/>
              <w:left w:val="nil"/>
              <w:bottom w:val="single" w:sz="4" w:space="0" w:color="auto"/>
              <w:right w:val="single" w:sz="4" w:space="0" w:color="auto"/>
            </w:tcBorders>
            <w:shd w:val="clear" w:color="auto" w:fill="auto"/>
            <w:vAlign w:val="center"/>
            <w:hideMark/>
          </w:tcPr>
          <w:p w14:paraId="31AE524D" w14:textId="77777777" w:rsidR="000D1073" w:rsidRPr="000D1073" w:rsidRDefault="000D1073" w:rsidP="000D1073">
            <w:pPr>
              <w:jc w:val="center"/>
              <w:rPr>
                <w:color w:val="000000"/>
                <w:sz w:val="20"/>
                <w:szCs w:val="20"/>
              </w:rPr>
            </w:pPr>
            <w:r w:rsidRPr="000D1073">
              <w:rPr>
                <w:color w:val="000000"/>
                <w:sz w:val="20"/>
                <w:szCs w:val="20"/>
              </w:rPr>
              <w:t>-0,06</w:t>
            </w:r>
          </w:p>
        </w:tc>
        <w:tc>
          <w:tcPr>
            <w:tcW w:w="198" w:type="pct"/>
            <w:tcBorders>
              <w:top w:val="nil"/>
              <w:left w:val="nil"/>
              <w:bottom w:val="single" w:sz="4" w:space="0" w:color="auto"/>
              <w:right w:val="single" w:sz="4" w:space="0" w:color="auto"/>
            </w:tcBorders>
            <w:shd w:val="clear" w:color="auto" w:fill="auto"/>
            <w:vAlign w:val="center"/>
            <w:hideMark/>
          </w:tcPr>
          <w:p w14:paraId="07982520" w14:textId="77777777" w:rsidR="000D1073" w:rsidRPr="000D1073" w:rsidRDefault="000D1073" w:rsidP="000D1073">
            <w:pPr>
              <w:jc w:val="center"/>
              <w:rPr>
                <w:color w:val="000000"/>
                <w:sz w:val="20"/>
                <w:szCs w:val="20"/>
              </w:rPr>
            </w:pPr>
            <w:r w:rsidRPr="000D1073">
              <w:rPr>
                <w:color w:val="000000"/>
                <w:sz w:val="20"/>
                <w:szCs w:val="20"/>
              </w:rPr>
              <w:t>-0,06</w:t>
            </w:r>
          </w:p>
        </w:tc>
        <w:tc>
          <w:tcPr>
            <w:tcW w:w="198" w:type="pct"/>
            <w:tcBorders>
              <w:top w:val="nil"/>
              <w:left w:val="nil"/>
              <w:bottom w:val="single" w:sz="4" w:space="0" w:color="auto"/>
              <w:right w:val="single" w:sz="4" w:space="0" w:color="auto"/>
            </w:tcBorders>
            <w:shd w:val="clear" w:color="auto" w:fill="auto"/>
            <w:vAlign w:val="center"/>
            <w:hideMark/>
          </w:tcPr>
          <w:p w14:paraId="72D4E53C" w14:textId="77777777" w:rsidR="000D1073" w:rsidRPr="000D1073" w:rsidRDefault="000D1073" w:rsidP="000D1073">
            <w:pPr>
              <w:jc w:val="center"/>
              <w:rPr>
                <w:color w:val="000000"/>
                <w:sz w:val="20"/>
                <w:szCs w:val="20"/>
              </w:rPr>
            </w:pPr>
            <w:r w:rsidRPr="000D1073">
              <w:rPr>
                <w:color w:val="000000"/>
                <w:sz w:val="20"/>
                <w:szCs w:val="20"/>
              </w:rPr>
              <w:t>-0,06</w:t>
            </w:r>
          </w:p>
        </w:tc>
        <w:tc>
          <w:tcPr>
            <w:tcW w:w="198" w:type="pct"/>
            <w:tcBorders>
              <w:top w:val="nil"/>
              <w:left w:val="nil"/>
              <w:bottom w:val="single" w:sz="4" w:space="0" w:color="auto"/>
              <w:right w:val="single" w:sz="4" w:space="0" w:color="auto"/>
            </w:tcBorders>
            <w:shd w:val="clear" w:color="auto" w:fill="auto"/>
            <w:vAlign w:val="center"/>
            <w:hideMark/>
          </w:tcPr>
          <w:p w14:paraId="6C6B19DE" w14:textId="77777777" w:rsidR="000D1073" w:rsidRPr="000D1073" w:rsidRDefault="000D1073" w:rsidP="000D1073">
            <w:pPr>
              <w:jc w:val="center"/>
              <w:rPr>
                <w:color w:val="000000"/>
                <w:sz w:val="20"/>
                <w:szCs w:val="20"/>
              </w:rPr>
            </w:pPr>
            <w:r w:rsidRPr="000D1073">
              <w:rPr>
                <w:color w:val="000000"/>
                <w:sz w:val="20"/>
                <w:szCs w:val="20"/>
              </w:rPr>
              <w:t>-0,06</w:t>
            </w:r>
          </w:p>
        </w:tc>
        <w:tc>
          <w:tcPr>
            <w:tcW w:w="198" w:type="pct"/>
            <w:tcBorders>
              <w:top w:val="nil"/>
              <w:left w:val="nil"/>
              <w:bottom w:val="single" w:sz="4" w:space="0" w:color="auto"/>
              <w:right w:val="single" w:sz="4" w:space="0" w:color="auto"/>
            </w:tcBorders>
            <w:shd w:val="clear" w:color="auto" w:fill="auto"/>
            <w:vAlign w:val="center"/>
            <w:hideMark/>
          </w:tcPr>
          <w:p w14:paraId="63CC4937" w14:textId="77777777" w:rsidR="000D1073" w:rsidRPr="000D1073" w:rsidRDefault="000D1073" w:rsidP="000D1073">
            <w:pPr>
              <w:jc w:val="center"/>
              <w:rPr>
                <w:color w:val="000000"/>
                <w:sz w:val="20"/>
                <w:szCs w:val="20"/>
              </w:rPr>
            </w:pPr>
            <w:r w:rsidRPr="000D1073">
              <w:rPr>
                <w:color w:val="000000"/>
                <w:sz w:val="20"/>
                <w:szCs w:val="20"/>
              </w:rPr>
              <w:t>-0,06</w:t>
            </w:r>
          </w:p>
        </w:tc>
        <w:tc>
          <w:tcPr>
            <w:tcW w:w="198" w:type="pct"/>
            <w:tcBorders>
              <w:top w:val="nil"/>
              <w:left w:val="nil"/>
              <w:bottom w:val="single" w:sz="4" w:space="0" w:color="auto"/>
              <w:right w:val="single" w:sz="4" w:space="0" w:color="auto"/>
            </w:tcBorders>
            <w:shd w:val="clear" w:color="auto" w:fill="auto"/>
            <w:vAlign w:val="center"/>
            <w:hideMark/>
          </w:tcPr>
          <w:p w14:paraId="2F21AEA7" w14:textId="77777777" w:rsidR="000D1073" w:rsidRPr="000D1073" w:rsidRDefault="000D1073" w:rsidP="000D1073">
            <w:pPr>
              <w:jc w:val="center"/>
              <w:rPr>
                <w:color w:val="000000"/>
                <w:sz w:val="20"/>
                <w:szCs w:val="20"/>
              </w:rPr>
            </w:pPr>
            <w:r w:rsidRPr="000D1073">
              <w:rPr>
                <w:color w:val="000000"/>
                <w:sz w:val="20"/>
                <w:szCs w:val="20"/>
              </w:rPr>
              <w:t>-0,06</w:t>
            </w:r>
          </w:p>
        </w:tc>
        <w:tc>
          <w:tcPr>
            <w:tcW w:w="198" w:type="pct"/>
            <w:tcBorders>
              <w:top w:val="nil"/>
              <w:left w:val="nil"/>
              <w:bottom w:val="single" w:sz="4" w:space="0" w:color="auto"/>
              <w:right w:val="single" w:sz="4" w:space="0" w:color="auto"/>
            </w:tcBorders>
            <w:shd w:val="clear" w:color="auto" w:fill="auto"/>
            <w:vAlign w:val="center"/>
            <w:hideMark/>
          </w:tcPr>
          <w:p w14:paraId="3A36172F" w14:textId="77777777" w:rsidR="000D1073" w:rsidRPr="000D1073" w:rsidRDefault="000D1073" w:rsidP="000D1073">
            <w:pPr>
              <w:jc w:val="center"/>
              <w:rPr>
                <w:color w:val="000000"/>
                <w:sz w:val="20"/>
                <w:szCs w:val="20"/>
              </w:rPr>
            </w:pPr>
            <w:r w:rsidRPr="000D1073">
              <w:rPr>
                <w:color w:val="000000"/>
                <w:sz w:val="20"/>
                <w:szCs w:val="20"/>
              </w:rPr>
              <w:t>-0,06</w:t>
            </w:r>
          </w:p>
        </w:tc>
        <w:tc>
          <w:tcPr>
            <w:tcW w:w="198" w:type="pct"/>
            <w:tcBorders>
              <w:top w:val="nil"/>
              <w:left w:val="nil"/>
              <w:bottom w:val="single" w:sz="4" w:space="0" w:color="auto"/>
              <w:right w:val="single" w:sz="4" w:space="0" w:color="auto"/>
            </w:tcBorders>
            <w:shd w:val="clear" w:color="auto" w:fill="auto"/>
            <w:vAlign w:val="center"/>
            <w:hideMark/>
          </w:tcPr>
          <w:p w14:paraId="482429BC" w14:textId="77777777" w:rsidR="000D1073" w:rsidRPr="000D1073" w:rsidRDefault="000D1073" w:rsidP="000D1073">
            <w:pPr>
              <w:jc w:val="center"/>
              <w:rPr>
                <w:color w:val="000000"/>
                <w:sz w:val="20"/>
                <w:szCs w:val="20"/>
              </w:rPr>
            </w:pPr>
            <w:r w:rsidRPr="000D1073">
              <w:rPr>
                <w:color w:val="000000"/>
                <w:sz w:val="20"/>
                <w:szCs w:val="20"/>
              </w:rPr>
              <w:t>-0,06</w:t>
            </w:r>
          </w:p>
        </w:tc>
        <w:tc>
          <w:tcPr>
            <w:tcW w:w="198" w:type="pct"/>
            <w:tcBorders>
              <w:top w:val="nil"/>
              <w:left w:val="nil"/>
              <w:bottom w:val="single" w:sz="4" w:space="0" w:color="auto"/>
              <w:right w:val="single" w:sz="4" w:space="0" w:color="auto"/>
            </w:tcBorders>
            <w:shd w:val="clear" w:color="auto" w:fill="auto"/>
            <w:vAlign w:val="center"/>
            <w:hideMark/>
          </w:tcPr>
          <w:p w14:paraId="2E61EBF6" w14:textId="77777777" w:rsidR="000D1073" w:rsidRPr="000D1073" w:rsidRDefault="000D1073" w:rsidP="000D1073">
            <w:pPr>
              <w:jc w:val="center"/>
              <w:rPr>
                <w:color w:val="000000"/>
                <w:sz w:val="20"/>
                <w:szCs w:val="20"/>
              </w:rPr>
            </w:pPr>
            <w:r w:rsidRPr="000D1073">
              <w:rPr>
                <w:color w:val="000000"/>
                <w:sz w:val="20"/>
                <w:szCs w:val="20"/>
              </w:rPr>
              <w:t>-0,06</w:t>
            </w:r>
          </w:p>
        </w:tc>
      </w:tr>
      <w:tr w:rsidR="000D1073" w:rsidRPr="000D1073" w14:paraId="14B3B5F6"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66728F26" w14:textId="77777777" w:rsidR="000D1073" w:rsidRPr="000D1073" w:rsidRDefault="000D1073" w:rsidP="000D1073">
            <w:pPr>
              <w:jc w:val="center"/>
              <w:rPr>
                <w:color w:val="000000"/>
                <w:sz w:val="20"/>
                <w:szCs w:val="20"/>
              </w:rPr>
            </w:pPr>
            <w:r w:rsidRPr="000D1073">
              <w:rPr>
                <w:color w:val="000000"/>
                <w:sz w:val="20"/>
                <w:szCs w:val="20"/>
              </w:rPr>
              <w:lastRenderedPageBreak/>
              <w:t>Промышленный район</w:t>
            </w:r>
            <w:r w:rsidRPr="000D1073">
              <w:rPr>
                <w:color w:val="000000"/>
                <w:sz w:val="20"/>
                <w:szCs w:val="20"/>
              </w:rPr>
              <w:br/>
              <w:t>XXII</w:t>
            </w:r>
          </w:p>
        </w:tc>
        <w:tc>
          <w:tcPr>
            <w:tcW w:w="183" w:type="pct"/>
            <w:tcBorders>
              <w:top w:val="nil"/>
              <w:left w:val="nil"/>
              <w:bottom w:val="single" w:sz="4" w:space="0" w:color="auto"/>
              <w:right w:val="single" w:sz="4" w:space="0" w:color="auto"/>
            </w:tcBorders>
            <w:shd w:val="clear" w:color="auto" w:fill="auto"/>
            <w:vAlign w:val="center"/>
            <w:hideMark/>
          </w:tcPr>
          <w:p w14:paraId="53EA9D83" w14:textId="77777777" w:rsidR="000D1073" w:rsidRPr="000D1073" w:rsidRDefault="000D1073" w:rsidP="000D1073">
            <w:pPr>
              <w:jc w:val="center"/>
              <w:rPr>
                <w:color w:val="000000"/>
                <w:sz w:val="20"/>
                <w:szCs w:val="20"/>
              </w:rPr>
            </w:pPr>
            <w:r w:rsidRPr="000D1073">
              <w:rPr>
                <w:color w:val="000000"/>
                <w:sz w:val="20"/>
                <w:szCs w:val="20"/>
              </w:rPr>
              <w:t>0,03</w:t>
            </w:r>
          </w:p>
        </w:tc>
        <w:tc>
          <w:tcPr>
            <w:tcW w:w="189" w:type="pct"/>
            <w:tcBorders>
              <w:top w:val="nil"/>
              <w:left w:val="nil"/>
              <w:bottom w:val="single" w:sz="4" w:space="0" w:color="auto"/>
              <w:right w:val="single" w:sz="4" w:space="0" w:color="auto"/>
            </w:tcBorders>
            <w:shd w:val="clear" w:color="auto" w:fill="auto"/>
            <w:vAlign w:val="center"/>
            <w:hideMark/>
          </w:tcPr>
          <w:p w14:paraId="6AA99C54" w14:textId="77777777" w:rsidR="000D1073" w:rsidRPr="000D1073" w:rsidRDefault="000D1073" w:rsidP="000D1073">
            <w:pPr>
              <w:jc w:val="center"/>
              <w:rPr>
                <w:color w:val="000000"/>
                <w:sz w:val="20"/>
                <w:szCs w:val="20"/>
              </w:rPr>
            </w:pPr>
            <w:r w:rsidRPr="000D1073">
              <w:rPr>
                <w:color w:val="000000"/>
                <w:sz w:val="20"/>
                <w:szCs w:val="20"/>
              </w:rPr>
              <w:t>-0,17</w:t>
            </w:r>
          </w:p>
        </w:tc>
        <w:tc>
          <w:tcPr>
            <w:tcW w:w="218" w:type="pct"/>
            <w:tcBorders>
              <w:top w:val="nil"/>
              <w:left w:val="nil"/>
              <w:bottom w:val="single" w:sz="4" w:space="0" w:color="auto"/>
              <w:right w:val="single" w:sz="4" w:space="0" w:color="auto"/>
            </w:tcBorders>
            <w:shd w:val="clear" w:color="auto" w:fill="auto"/>
            <w:vAlign w:val="center"/>
            <w:hideMark/>
          </w:tcPr>
          <w:p w14:paraId="07DF3862" w14:textId="77777777" w:rsidR="000D1073" w:rsidRPr="000D1073" w:rsidRDefault="000D1073" w:rsidP="000D1073">
            <w:pPr>
              <w:jc w:val="center"/>
              <w:rPr>
                <w:color w:val="000000"/>
                <w:sz w:val="20"/>
                <w:szCs w:val="20"/>
              </w:rPr>
            </w:pPr>
            <w:r w:rsidRPr="000D1073">
              <w:rPr>
                <w:color w:val="000000"/>
                <w:sz w:val="20"/>
                <w:szCs w:val="20"/>
              </w:rPr>
              <w:t>-0,39</w:t>
            </w:r>
          </w:p>
        </w:tc>
        <w:tc>
          <w:tcPr>
            <w:tcW w:w="198" w:type="pct"/>
            <w:tcBorders>
              <w:top w:val="nil"/>
              <w:left w:val="nil"/>
              <w:bottom w:val="single" w:sz="4" w:space="0" w:color="auto"/>
              <w:right w:val="single" w:sz="4" w:space="0" w:color="auto"/>
            </w:tcBorders>
            <w:shd w:val="clear" w:color="auto" w:fill="auto"/>
            <w:vAlign w:val="center"/>
            <w:hideMark/>
          </w:tcPr>
          <w:p w14:paraId="1982B05D" w14:textId="77777777" w:rsidR="000D1073" w:rsidRPr="000D1073" w:rsidRDefault="000D1073" w:rsidP="000D1073">
            <w:pPr>
              <w:jc w:val="center"/>
              <w:rPr>
                <w:color w:val="000000"/>
                <w:sz w:val="20"/>
                <w:szCs w:val="20"/>
              </w:rPr>
            </w:pPr>
            <w:r w:rsidRPr="000D1073">
              <w:rPr>
                <w:color w:val="000000"/>
                <w:sz w:val="20"/>
                <w:szCs w:val="20"/>
              </w:rPr>
              <w:t>0,55</w:t>
            </w:r>
          </w:p>
        </w:tc>
        <w:tc>
          <w:tcPr>
            <w:tcW w:w="189" w:type="pct"/>
            <w:tcBorders>
              <w:top w:val="nil"/>
              <w:left w:val="nil"/>
              <w:bottom w:val="single" w:sz="4" w:space="0" w:color="auto"/>
              <w:right w:val="single" w:sz="4" w:space="0" w:color="auto"/>
            </w:tcBorders>
            <w:shd w:val="clear" w:color="auto" w:fill="auto"/>
            <w:vAlign w:val="center"/>
            <w:hideMark/>
          </w:tcPr>
          <w:p w14:paraId="45B4B26E" w14:textId="77777777" w:rsidR="000D1073" w:rsidRPr="000D1073" w:rsidRDefault="000D1073" w:rsidP="000D1073">
            <w:pPr>
              <w:jc w:val="center"/>
              <w:rPr>
                <w:color w:val="000000"/>
                <w:sz w:val="20"/>
                <w:szCs w:val="20"/>
              </w:rPr>
            </w:pPr>
            <w:r w:rsidRPr="000D1073">
              <w:rPr>
                <w:color w:val="000000"/>
                <w:sz w:val="20"/>
                <w:szCs w:val="20"/>
              </w:rPr>
              <w:t>-0,29</w:t>
            </w:r>
          </w:p>
        </w:tc>
        <w:tc>
          <w:tcPr>
            <w:tcW w:w="189" w:type="pct"/>
            <w:tcBorders>
              <w:top w:val="nil"/>
              <w:left w:val="nil"/>
              <w:bottom w:val="single" w:sz="4" w:space="0" w:color="auto"/>
              <w:right w:val="single" w:sz="4" w:space="0" w:color="auto"/>
            </w:tcBorders>
            <w:shd w:val="clear" w:color="auto" w:fill="auto"/>
            <w:vAlign w:val="center"/>
            <w:hideMark/>
          </w:tcPr>
          <w:p w14:paraId="402E0D36" w14:textId="77777777" w:rsidR="000D1073" w:rsidRPr="000D1073" w:rsidRDefault="000D1073" w:rsidP="000D1073">
            <w:pPr>
              <w:jc w:val="center"/>
              <w:rPr>
                <w:color w:val="000000"/>
                <w:sz w:val="20"/>
                <w:szCs w:val="20"/>
              </w:rPr>
            </w:pPr>
            <w:r w:rsidRPr="000D1073">
              <w:rPr>
                <w:color w:val="000000"/>
                <w:sz w:val="20"/>
                <w:szCs w:val="20"/>
              </w:rPr>
              <w:t>-0,29</w:t>
            </w:r>
          </w:p>
        </w:tc>
        <w:tc>
          <w:tcPr>
            <w:tcW w:w="189" w:type="pct"/>
            <w:tcBorders>
              <w:top w:val="nil"/>
              <w:left w:val="nil"/>
              <w:bottom w:val="single" w:sz="4" w:space="0" w:color="auto"/>
              <w:right w:val="single" w:sz="4" w:space="0" w:color="auto"/>
            </w:tcBorders>
            <w:shd w:val="clear" w:color="auto" w:fill="auto"/>
            <w:vAlign w:val="center"/>
            <w:hideMark/>
          </w:tcPr>
          <w:p w14:paraId="41BDB5FF" w14:textId="77777777" w:rsidR="000D1073" w:rsidRPr="000D1073" w:rsidRDefault="000D1073" w:rsidP="000D1073">
            <w:pPr>
              <w:jc w:val="center"/>
              <w:rPr>
                <w:color w:val="000000"/>
                <w:sz w:val="20"/>
                <w:szCs w:val="20"/>
              </w:rPr>
            </w:pPr>
            <w:r w:rsidRPr="000D1073">
              <w:rPr>
                <w:color w:val="000000"/>
                <w:sz w:val="20"/>
                <w:szCs w:val="20"/>
              </w:rPr>
              <w:t>-0,29</w:t>
            </w:r>
          </w:p>
        </w:tc>
        <w:tc>
          <w:tcPr>
            <w:tcW w:w="189" w:type="pct"/>
            <w:tcBorders>
              <w:top w:val="nil"/>
              <w:left w:val="nil"/>
              <w:bottom w:val="single" w:sz="4" w:space="0" w:color="auto"/>
              <w:right w:val="single" w:sz="4" w:space="0" w:color="auto"/>
            </w:tcBorders>
            <w:shd w:val="clear" w:color="auto" w:fill="auto"/>
            <w:vAlign w:val="center"/>
            <w:hideMark/>
          </w:tcPr>
          <w:p w14:paraId="25FBC843" w14:textId="77777777" w:rsidR="000D1073" w:rsidRPr="000D1073" w:rsidRDefault="000D1073" w:rsidP="000D1073">
            <w:pPr>
              <w:jc w:val="center"/>
              <w:rPr>
                <w:color w:val="000000"/>
                <w:sz w:val="20"/>
                <w:szCs w:val="20"/>
              </w:rPr>
            </w:pPr>
            <w:r w:rsidRPr="000D1073">
              <w:rPr>
                <w:color w:val="000000"/>
                <w:sz w:val="20"/>
                <w:szCs w:val="20"/>
              </w:rPr>
              <w:t>-0,29</w:t>
            </w:r>
          </w:p>
        </w:tc>
        <w:tc>
          <w:tcPr>
            <w:tcW w:w="189" w:type="pct"/>
            <w:tcBorders>
              <w:top w:val="nil"/>
              <w:left w:val="nil"/>
              <w:bottom w:val="single" w:sz="4" w:space="0" w:color="auto"/>
              <w:right w:val="single" w:sz="4" w:space="0" w:color="auto"/>
            </w:tcBorders>
            <w:shd w:val="clear" w:color="auto" w:fill="auto"/>
            <w:vAlign w:val="center"/>
            <w:hideMark/>
          </w:tcPr>
          <w:p w14:paraId="473E76E6" w14:textId="77777777" w:rsidR="000D1073" w:rsidRPr="000D1073" w:rsidRDefault="000D1073" w:rsidP="000D1073">
            <w:pPr>
              <w:jc w:val="center"/>
              <w:rPr>
                <w:color w:val="000000"/>
                <w:sz w:val="20"/>
                <w:szCs w:val="20"/>
              </w:rPr>
            </w:pPr>
            <w:r w:rsidRPr="000D1073">
              <w:rPr>
                <w:color w:val="000000"/>
                <w:sz w:val="20"/>
                <w:szCs w:val="20"/>
              </w:rPr>
              <w:t>-0,29</w:t>
            </w:r>
          </w:p>
        </w:tc>
        <w:tc>
          <w:tcPr>
            <w:tcW w:w="198" w:type="pct"/>
            <w:tcBorders>
              <w:top w:val="nil"/>
              <w:left w:val="nil"/>
              <w:bottom w:val="single" w:sz="4" w:space="0" w:color="auto"/>
              <w:right w:val="single" w:sz="4" w:space="0" w:color="auto"/>
            </w:tcBorders>
            <w:shd w:val="clear" w:color="auto" w:fill="auto"/>
            <w:vAlign w:val="center"/>
            <w:hideMark/>
          </w:tcPr>
          <w:p w14:paraId="4264371D" w14:textId="77777777" w:rsidR="000D1073" w:rsidRPr="000D1073" w:rsidRDefault="000D1073" w:rsidP="000D1073">
            <w:pPr>
              <w:jc w:val="center"/>
              <w:rPr>
                <w:color w:val="000000"/>
                <w:sz w:val="20"/>
                <w:szCs w:val="20"/>
              </w:rPr>
            </w:pPr>
            <w:r w:rsidRPr="000D1073">
              <w:rPr>
                <w:color w:val="000000"/>
                <w:sz w:val="20"/>
                <w:szCs w:val="20"/>
              </w:rPr>
              <w:t>-0,29</w:t>
            </w:r>
          </w:p>
        </w:tc>
        <w:tc>
          <w:tcPr>
            <w:tcW w:w="198" w:type="pct"/>
            <w:tcBorders>
              <w:top w:val="nil"/>
              <w:left w:val="nil"/>
              <w:bottom w:val="single" w:sz="4" w:space="0" w:color="auto"/>
              <w:right w:val="single" w:sz="4" w:space="0" w:color="auto"/>
            </w:tcBorders>
            <w:shd w:val="clear" w:color="auto" w:fill="auto"/>
            <w:vAlign w:val="center"/>
            <w:hideMark/>
          </w:tcPr>
          <w:p w14:paraId="19A31A0C" w14:textId="77777777" w:rsidR="000D1073" w:rsidRPr="000D1073" w:rsidRDefault="000D1073" w:rsidP="000D1073">
            <w:pPr>
              <w:jc w:val="center"/>
              <w:rPr>
                <w:color w:val="000000"/>
                <w:sz w:val="20"/>
                <w:szCs w:val="20"/>
              </w:rPr>
            </w:pPr>
            <w:r w:rsidRPr="000D1073">
              <w:rPr>
                <w:color w:val="000000"/>
                <w:sz w:val="20"/>
                <w:szCs w:val="20"/>
              </w:rPr>
              <w:t>-0,29</w:t>
            </w:r>
          </w:p>
        </w:tc>
        <w:tc>
          <w:tcPr>
            <w:tcW w:w="198" w:type="pct"/>
            <w:tcBorders>
              <w:top w:val="nil"/>
              <w:left w:val="nil"/>
              <w:bottom w:val="single" w:sz="4" w:space="0" w:color="auto"/>
              <w:right w:val="single" w:sz="4" w:space="0" w:color="auto"/>
            </w:tcBorders>
            <w:shd w:val="clear" w:color="auto" w:fill="auto"/>
            <w:vAlign w:val="center"/>
            <w:hideMark/>
          </w:tcPr>
          <w:p w14:paraId="212AEEEA" w14:textId="77777777" w:rsidR="000D1073" w:rsidRPr="000D1073" w:rsidRDefault="000D1073" w:rsidP="000D1073">
            <w:pPr>
              <w:jc w:val="center"/>
              <w:rPr>
                <w:color w:val="000000"/>
                <w:sz w:val="20"/>
                <w:szCs w:val="20"/>
              </w:rPr>
            </w:pPr>
            <w:r w:rsidRPr="000D1073">
              <w:rPr>
                <w:color w:val="000000"/>
                <w:sz w:val="20"/>
                <w:szCs w:val="20"/>
              </w:rPr>
              <w:t>-0,29</w:t>
            </w:r>
          </w:p>
        </w:tc>
        <w:tc>
          <w:tcPr>
            <w:tcW w:w="198" w:type="pct"/>
            <w:tcBorders>
              <w:top w:val="nil"/>
              <w:left w:val="nil"/>
              <w:bottom w:val="single" w:sz="4" w:space="0" w:color="auto"/>
              <w:right w:val="single" w:sz="4" w:space="0" w:color="auto"/>
            </w:tcBorders>
            <w:shd w:val="clear" w:color="auto" w:fill="auto"/>
            <w:vAlign w:val="center"/>
            <w:hideMark/>
          </w:tcPr>
          <w:p w14:paraId="071C5576" w14:textId="77777777" w:rsidR="000D1073" w:rsidRPr="000D1073" w:rsidRDefault="000D1073" w:rsidP="000D1073">
            <w:pPr>
              <w:jc w:val="center"/>
              <w:rPr>
                <w:color w:val="000000"/>
                <w:sz w:val="20"/>
                <w:szCs w:val="20"/>
              </w:rPr>
            </w:pPr>
            <w:r w:rsidRPr="000D1073">
              <w:rPr>
                <w:color w:val="000000"/>
                <w:sz w:val="20"/>
                <w:szCs w:val="20"/>
              </w:rPr>
              <w:t>-0,29</w:t>
            </w:r>
          </w:p>
        </w:tc>
        <w:tc>
          <w:tcPr>
            <w:tcW w:w="198" w:type="pct"/>
            <w:tcBorders>
              <w:top w:val="nil"/>
              <w:left w:val="nil"/>
              <w:bottom w:val="single" w:sz="4" w:space="0" w:color="auto"/>
              <w:right w:val="single" w:sz="4" w:space="0" w:color="auto"/>
            </w:tcBorders>
            <w:shd w:val="clear" w:color="auto" w:fill="auto"/>
            <w:vAlign w:val="center"/>
            <w:hideMark/>
          </w:tcPr>
          <w:p w14:paraId="65074A29" w14:textId="77777777" w:rsidR="000D1073" w:rsidRPr="000D1073" w:rsidRDefault="000D1073" w:rsidP="000D1073">
            <w:pPr>
              <w:jc w:val="center"/>
              <w:rPr>
                <w:color w:val="000000"/>
                <w:sz w:val="20"/>
                <w:szCs w:val="20"/>
              </w:rPr>
            </w:pPr>
            <w:r w:rsidRPr="000D1073">
              <w:rPr>
                <w:color w:val="000000"/>
                <w:sz w:val="20"/>
                <w:szCs w:val="20"/>
              </w:rPr>
              <w:t>-0,29</w:t>
            </w:r>
          </w:p>
        </w:tc>
        <w:tc>
          <w:tcPr>
            <w:tcW w:w="198" w:type="pct"/>
            <w:tcBorders>
              <w:top w:val="nil"/>
              <w:left w:val="nil"/>
              <w:bottom w:val="single" w:sz="4" w:space="0" w:color="auto"/>
              <w:right w:val="single" w:sz="4" w:space="0" w:color="auto"/>
            </w:tcBorders>
            <w:shd w:val="clear" w:color="auto" w:fill="auto"/>
            <w:vAlign w:val="center"/>
            <w:hideMark/>
          </w:tcPr>
          <w:p w14:paraId="63B4ECDF" w14:textId="77777777" w:rsidR="000D1073" w:rsidRPr="000D1073" w:rsidRDefault="000D1073" w:rsidP="000D1073">
            <w:pPr>
              <w:jc w:val="center"/>
              <w:rPr>
                <w:color w:val="000000"/>
                <w:sz w:val="20"/>
                <w:szCs w:val="20"/>
              </w:rPr>
            </w:pPr>
            <w:r w:rsidRPr="000D1073">
              <w:rPr>
                <w:color w:val="000000"/>
                <w:sz w:val="20"/>
                <w:szCs w:val="20"/>
              </w:rPr>
              <w:t>-0,29</w:t>
            </w:r>
          </w:p>
        </w:tc>
        <w:tc>
          <w:tcPr>
            <w:tcW w:w="198" w:type="pct"/>
            <w:tcBorders>
              <w:top w:val="nil"/>
              <w:left w:val="nil"/>
              <w:bottom w:val="single" w:sz="4" w:space="0" w:color="auto"/>
              <w:right w:val="single" w:sz="4" w:space="0" w:color="auto"/>
            </w:tcBorders>
            <w:shd w:val="clear" w:color="auto" w:fill="auto"/>
            <w:vAlign w:val="center"/>
            <w:hideMark/>
          </w:tcPr>
          <w:p w14:paraId="2EF00905" w14:textId="77777777" w:rsidR="000D1073" w:rsidRPr="000D1073" w:rsidRDefault="000D1073" w:rsidP="000D1073">
            <w:pPr>
              <w:jc w:val="center"/>
              <w:rPr>
                <w:color w:val="000000"/>
                <w:sz w:val="20"/>
                <w:szCs w:val="20"/>
              </w:rPr>
            </w:pPr>
            <w:r w:rsidRPr="000D1073">
              <w:rPr>
                <w:color w:val="000000"/>
                <w:sz w:val="20"/>
                <w:szCs w:val="20"/>
              </w:rPr>
              <w:t>-0,29</w:t>
            </w:r>
          </w:p>
        </w:tc>
        <w:tc>
          <w:tcPr>
            <w:tcW w:w="198" w:type="pct"/>
            <w:tcBorders>
              <w:top w:val="nil"/>
              <w:left w:val="nil"/>
              <w:bottom w:val="single" w:sz="4" w:space="0" w:color="auto"/>
              <w:right w:val="single" w:sz="4" w:space="0" w:color="auto"/>
            </w:tcBorders>
            <w:shd w:val="clear" w:color="auto" w:fill="auto"/>
            <w:vAlign w:val="center"/>
            <w:hideMark/>
          </w:tcPr>
          <w:p w14:paraId="4996CEC5" w14:textId="77777777" w:rsidR="000D1073" w:rsidRPr="000D1073" w:rsidRDefault="000D1073" w:rsidP="000D1073">
            <w:pPr>
              <w:jc w:val="center"/>
              <w:rPr>
                <w:color w:val="000000"/>
                <w:sz w:val="20"/>
                <w:szCs w:val="20"/>
              </w:rPr>
            </w:pPr>
            <w:r w:rsidRPr="000D1073">
              <w:rPr>
                <w:color w:val="000000"/>
                <w:sz w:val="20"/>
                <w:szCs w:val="20"/>
              </w:rPr>
              <w:t>-0,29</w:t>
            </w:r>
          </w:p>
        </w:tc>
        <w:tc>
          <w:tcPr>
            <w:tcW w:w="198" w:type="pct"/>
            <w:tcBorders>
              <w:top w:val="nil"/>
              <w:left w:val="nil"/>
              <w:bottom w:val="single" w:sz="4" w:space="0" w:color="auto"/>
              <w:right w:val="single" w:sz="4" w:space="0" w:color="auto"/>
            </w:tcBorders>
            <w:shd w:val="clear" w:color="auto" w:fill="auto"/>
            <w:vAlign w:val="center"/>
            <w:hideMark/>
          </w:tcPr>
          <w:p w14:paraId="3987401F" w14:textId="77777777" w:rsidR="000D1073" w:rsidRPr="000D1073" w:rsidRDefault="000D1073" w:rsidP="000D1073">
            <w:pPr>
              <w:jc w:val="center"/>
              <w:rPr>
                <w:color w:val="000000"/>
                <w:sz w:val="20"/>
                <w:szCs w:val="20"/>
              </w:rPr>
            </w:pPr>
            <w:r w:rsidRPr="000D1073">
              <w:rPr>
                <w:color w:val="000000"/>
                <w:sz w:val="20"/>
                <w:szCs w:val="20"/>
              </w:rPr>
              <w:t>-0,29</w:t>
            </w:r>
          </w:p>
        </w:tc>
      </w:tr>
      <w:tr w:rsidR="000D1073" w:rsidRPr="000D1073" w14:paraId="444A042C"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4D5869E5" w14:textId="77777777" w:rsidR="000D1073" w:rsidRPr="000D1073" w:rsidRDefault="000D1073" w:rsidP="000D1073">
            <w:pPr>
              <w:jc w:val="center"/>
              <w:rPr>
                <w:color w:val="000000"/>
                <w:sz w:val="20"/>
                <w:szCs w:val="20"/>
              </w:rPr>
            </w:pPr>
            <w:r w:rsidRPr="000D1073">
              <w:rPr>
                <w:color w:val="000000"/>
                <w:sz w:val="20"/>
                <w:szCs w:val="20"/>
              </w:rPr>
              <w:t>ПСО-34.</w:t>
            </w:r>
          </w:p>
        </w:tc>
        <w:tc>
          <w:tcPr>
            <w:tcW w:w="183" w:type="pct"/>
            <w:tcBorders>
              <w:top w:val="nil"/>
              <w:left w:val="nil"/>
              <w:bottom w:val="single" w:sz="4" w:space="0" w:color="auto"/>
              <w:right w:val="single" w:sz="4" w:space="0" w:color="auto"/>
            </w:tcBorders>
            <w:shd w:val="clear" w:color="auto" w:fill="auto"/>
            <w:vAlign w:val="center"/>
            <w:hideMark/>
          </w:tcPr>
          <w:p w14:paraId="53E353A0" w14:textId="77777777" w:rsidR="000D1073" w:rsidRPr="000D1073" w:rsidRDefault="000D1073" w:rsidP="000D1073">
            <w:pPr>
              <w:jc w:val="center"/>
              <w:rPr>
                <w:color w:val="000000"/>
                <w:sz w:val="20"/>
                <w:szCs w:val="20"/>
              </w:rPr>
            </w:pPr>
            <w:r w:rsidRPr="000D1073">
              <w:rPr>
                <w:color w:val="000000"/>
                <w:sz w:val="20"/>
                <w:szCs w:val="20"/>
              </w:rPr>
              <w:t>0,05</w:t>
            </w:r>
          </w:p>
        </w:tc>
        <w:tc>
          <w:tcPr>
            <w:tcW w:w="189" w:type="pct"/>
            <w:tcBorders>
              <w:top w:val="nil"/>
              <w:left w:val="nil"/>
              <w:bottom w:val="single" w:sz="4" w:space="0" w:color="auto"/>
              <w:right w:val="single" w:sz="4" w:space="0" w:color="auto"/>
            </w:tcBorders>
            <w:shd w:val="clear" w:color="auto" w:fill="auto"/>
            <w:vAlign w:val="center"/>
            <w:hideMark/>
          </w:tcPr>
          <w:p w14:paraId="530C0E5F" w14:textId="77777777" w:rsidR="000D1073" w:rsidRPr="000D1073" w:rsidRDefault="000D1073" w:rsidP="000D1073">
            <w:pPr>
              <w:jc w:val="center"/>
              <w:rPr>
                <w:color w:val="000000"/>
                <w:sz w:val="20"/>
                <w:szCs w:val="20"/>
              </w:rPr>
            </w:pPr>
            <w:r w:rsidRPr="000D1073">
              <w:rPr>
                <w:color w:val="000000"/>
                <w:sz w:val="20"/>
                <w:szCs w:val="20"/>
              </w:rPr>
              <w:t>-0,23</w:t>
            </w:r>
          </w:p>
        </w:tc>
        <w:tc>
          <w:tcPr>
            <w:tcW w:w="218" w:type="pct"/>
            <w:tcBorders>
              <w:top w:val="nil"/>
              <w:left w:val="nil"/>
              <w:bottom w:val="single" w:sz="4" w:space="0" w:color="auto"/>
              <w:right w:val="single" w:sz="4" w:space="0" w:color="auto"/>
            </w:tcBorders>
            <w:shd w:val="clear" w:color="auto" w:fill="auto"/>
            <w:vAlign w:val="center"/>
            <w:hideMark/>
          </w:tcPr>
          <w:p w14:paraId="109025E9" w14:textId="77777777" w:rsidR="000D1073" w:rsidRPr="000D1073" w:rsidRDefault="000D1073" w:rsidP="000D1073">
            <w:pPr>
              <w:jc w:val="center"/>
              <w:rPr>
                <w:color w:val="000000"/>
                <w:sz w:val="20"/>
                <w:szCs w:val="20"/>
              </w:rPr>
            </w:pPr>
            <w:r w:rsidRPr="000D1073">
              <w:rPr>
                <w:color w:val="000000"/>
                <w:sz w:val="20"/>
                <w:szCs w:val="20"/>
              </w:rPr>
              <w:t>-0,54</w:t>
            </w:r>
          </w:p>
        </w:tc>
        <w:tc>
          <w:tcPr>
            <w:tcW w:w="198" w:type="pct"/>
            <w:tcBorders>
              <w:top w:val="nil"/>
              <w:left w:val="nil"/>
              <w:bottom w:val="single" w:sz="4" w:space="0" w:color="auto"/>
              <w:right w:val="single" w:sz="4" w:space="0" w:color="auto"/>
            </w:tcBorders>
            <w:shd w:val="clear" w:color="auto" w:fill="auto"/>
            <w:vAlign w:val="center"/>
            <w:hideMark/>
          </w:tcPr>
          <w:p w14:paraId="050B157E" w14:textId="77777777" w:rsidR="000D1073" w:rsidRPr="000D1073" w:rsidRDefault="000D1073" w:rsidP="000D1073">
            <w:pPr>
              <w:jc w:val="center"/>
              <w:rPr>
                <w:color w:val="000000"/>
                <w:sz w:val="20"/>
                <w:szCs w:val="20"/>
              </w:rPr>
            </w:pPr>
            <w:r w:rsidRPr="000D1073">
              <w:rPr>
                <w:color w:val="000000"/>
                <w:sz w:val="20"/>
                <w:szCs w:val="20"/>
              </w:rPr>
              <w:t>0,77</w:t>
            </w:r>
          </w:p>
        </w:tc>
        <w:tc>
          <w:tcPr>
            <w:tcW w:w="189" w:type="pct"/>
            <w:tcBorders>
              <w:top w:val="nil"/>
              <w:left w:val="nil"/>
              <w:bottom w:val="single" w:sz="4" w:space="0" w:color="auto"/>
              <w:right w:val="single" w:sz="4" w:space="0" w:color="auto"/>
            </w:tcBorders>
            <w:shd w:val="clear" w:color="auto" w:fill="auto"/>
            <w:vAlign w:val="center"/>
            <w:hideMark/>
          </w:tcPr>
          <w:p w14:paraId="15443EF2" w14:textId="77777777" w:rsidR="000D1073" w:rsidRPr="000D1073" w:rsidRDefault="000D1073" w:rsidP="000D1073">
            <w:pPr>
              <w:jc w:val="center"/>
              <w:rPr>
                <w:color w:val="000000"/>
                <w:sz w:val="20"/>
                <w:szCs w:val="20"/>
              </w:rPr>
            </w:pPr>
            <w:r w:rsidRPr="000D1073">
              <w:rPr>
                <w:color w:val="000000"/>
                <w:sz w:val="20"/>
                <w:szCs w:val="20"/>
              </w:rPr>
              <w:t>-0,41</w:t>
            </w:r>
          </w:p>
        </w:tc>
        <w:tc>
          <w:tcPr>
            <w:tcW w:w="189" w:type="pct"/>
            <w:tcBorders>
              <w:top w:val="nil"/>
              <w:left w:val="nil"/>
              <w:bottom w:val="single" w:sz="4" w:space="0" w:color="auto"/>
              <w:right w:val="single" w:sz="4" w:space="0" w:color="auto"/>
            </w:tcBorders>
            <w:shd w:val="clear" w:color="auto" w:fill="auto"/>
            <w:vAlign w:val="center"/>
            <w:hideMark/>
          </w:tcPr>
          <w:p w14:paraId="762F77EB" w14:textId="77777777" w:rsidR="000D1073" w:rsidRPr="000D1073" w:rsidRDefault="000D1073" w:rsidP="000D1073">
            <w:pPr>
              <w:jc w:val="center"/>
              <w:rPr>
                <w:color w:val="000000"/>
                <w:sz w:val="20"/>
                <w:szCs w:val="20"/>
              </w:rPr>
            </w:pPr>
            <w:r w:rsidRPr="000D1073">
              <w:rPr>
                <w:color w:val="000000"/>
                <w:sz w:val="20"/>
                <w:szCs w:val="20"/>
              </w:rPr>
              <w:t>-0,41</w:t>
            </w:r>
          </w:p>
        </w:tc>
        <w:tc>
          <w:tcPr>
            <w:tcW w:w="189" w:type="pct"/>
            <w:tcBorders>
              <w:top w:val="nil"/>
              <w:left w:val="nil"/>
              <w:bottom w:val="single" w:sz="4" w:space="0" w:color="auto"/>
              <w:right w:val="single" w:sz="4" w:space="0" w:color="auto"/>
            </w:tcBorders>
            <w:shd w:val="clear" w:color="auto" w:fill="auto"/>
            <w:vAlign w:val="center"/>
            <w:hideMark/>
          </w:tcPr>
          <w:p w14:paraId="16186072" w14:textId="77777777" w:rsidR="000D1073" w:rsidRPr="000D1073" w:rsidRDefault="000D1073" w:rsidP="000D1073">
            <w:pPr>
              <w:jc w:val="center"/>
              <w:rPr>
                <w:color w:val="000000"/>
                <w:sz w:val="20"/>
                <w:szCs w:val="20"/>
              </w:rPr>
            </w:pPr>
            <w:r w:rsidRPr="000D1073">
              <w:rPr>
                <w:color w:val="000000"/>
                <w:sz w:val="20"/>
                <w:szCs w:val="20"/>
              </w:rPr>
              <w:t>-0,41</w:t>
            </w:r>
          </w:p>
        </w:tc>
        <w:tc>
          <w:tcPr>
            <w:tcW w:w="189" w:type="pct"/>
            <w:tcBorders>
              <w:top w:val="nil"/>
              <w:left w:val="nil"/>
              <w:bottom w:val="single" w:sz="4" w:space="0" w:color="auto"/>
              <w:right w:val="single" w:sz="4" w:space="0" w:color="auto"/>
            </w:tcBorders>
            <w:shd w:val="clear" w:color="auto" w:fill="auto"/>
            <w:vAlign w:val="center"/>
            <w:hideMark/>
          </w:tcPr>
          <w:p w14:paraId="4038A272" w14:textId="77777777" w:rsidR="000D1073" w:rsidRPr="000D1073" w:rsidRDefault="000D1073" w:rsidP="000D1073">
            <w:pPr>
              <w:jc w:val="center"/>
              <w:rPr>
                <w:color w:val="000000"/>
                <w:sz w:val="20"/>
                <w:szCs w:val="20"/>
              </w:rPr>
            </w:pPr>
            <w:r w:rsidRPr="000D1073">
              <w:rPr>
                <w:color w:val="000000"/>
                <w:sz w:val="20"/>
                <w:szCs w:val="20"/>
              </w:rPr>
              <w:t>-0,41</w:t>
            </w:r>
          </w:p>
        </w:tc>
        <w:tc>
          <w:tcPr>
            <w:tcW w:w="189" w:type="pct"/>
            <w:tcBorders>
              <w:top w:val="nil"/>
              <w:left w:val="nil"/>
              <w:bottom w:val="single" w:sz="4" w:space="0" w:color="auto"/>
              <w:right w:val="single" w:sz="4" w:space="0" w:color="auto"/>
            </w:tcBorders>
            <w:shd w:val="clear" w:color="auto" w:fill="auto"/>
            <w:vAlign w:val="center"/>
            <w:hideMark/>
          </w:tcPr>
          <w:p w14:paraId="57BCCF9F" w14:textId="77777777" w:rsidR="000D1073" w:rsidRPr="000D1073" w:rsidRDefault="000D1073" w:rsidP="000D1073">
            <w:pPr>
              <w:jc w:val="center"/>
              <w:rPr>
                <w:color w:val="000000"/>
                <w:sz w:val="20"/>
                <w:szCs w:val="20"/>
              </w:rPr>
            </w:pPr>
            <w:r w:rsidRPr="000D1073">
              <w:rPr>
                <w:color w:val="000000"/>
                <w:sz w:val="20"/>
                <w:szCs w:val="20"/>
              </w:rPr>
              <w:t>-0,41</w:t>
            </w:r>
          </w:p>
        </w:tc>
        <w:tc>
          <w:tcPr>
            <w:tcW w:w="198" w:type="pct"/>
            <w:tcBorders>
              <w:top w:val="nil"/>
              <w:left w:val="nil"/>
              <w:bottom w:val="single" w:sz="4" w:space="0" w:color="auto"/>
              <w:right w:val="single" w:sz="4" w:space="0" w:color="auto"/>
            </w:tcBorders>
            <w:shd w:val="clear" w:color="auto" w:fill="auto"/>
            <w:vAlign w:val="center"/>
            <w:hideMark/>
          </w:tcPr>
          <w:p w14:paraId="0175E94C" w14:textId="77777777" w:rsidR="000D1073" w:rsidRPr="000D1073" w:rsidRDefault="000D1073" w:rsidP="000D1073">
            <w:pPr>
              <w:jc w:val="center"/>
              <w:rPr>
                <w:color w:val="000000"/>
                <w:sz w:val="20"/>
                <w:szCs w:val="20"/>
              </w:rPr>
            </w:pPr>
            <w:r w:rsidRPr="000D1073">
              <w:rPr>
                <w:color w:val="000000"/>
                <w:sz w:val="20"/>
                <w:szCs w:val="20"/>
              </w:rPr>
              <w:t>-0,41</w:t>
            </w:r>
          </w:p>
        </w:tc>
        <w:tc>
          <w:tcPr>
            <w:tcW w:w="198" w:type="pct"/>
            <w:tcBorders>
              <w:top w:val="nil"/>
              <w:left w:val="nil"/>
              <w:bottom w:val="single" w:sz="4" w:space="0" w:color="auto"/>
              <w:right w:val="single" w:sz="4" w:space="0" w:color="auto"/>
            </w:tcBorders>
            <w:shd w:val="clear" w:color="auto" w:fill="auto"/>
            <w:vAlign w:val="center"/>
            <w:hideMark/>
          </w:tcPr>
          <w:p w14:paraId="2383B69E" w14:textId="77777777" w:rsidR="000D1073" w:rsidRPr="000D1073" w:rsidRDefault="000D1073" w:rsidP="000D1073">
            <w:pPr>
              <w:jc w:val="center"/>
              <w:rPr>
                <w:color w:val="000000"/>
                <w:sz w:val="20"/>
                <w:szCs w:val="20"/>
              </w:rPr>
            </w:pPr>
            <w:r w:rsidRPr="000D1073">
              <w:rPr>
                <w:color w:val="000000"/>
                <w:sz w:val="20"/>
                <w:szCs w:val="20"/>
              </w:rPr>
              <w:t>-0,41</w:t>
            </w:r>
          </w:p>
        </w:tc>
        <w:tc>
          <w:tcPr>
            <w:tcW w:w="198" w:type="pct"/>
            <w:tcBorders>
              <w:top w:val="nil"/>
              <w:left w:val="nil"/>
              <w:bottom w:val="single" w:sz="4" w:space="0" w:color="auto"/>
              <w:right w:val="single" w:sz="4" w:space="0" w:color="auto"/>
            </w:tcBorders>
            <w:shd w:val="clear" w:color="auto" w:fill="auto"/>
            <w:vAlign w:val="center"/>
            <w:hideMark/>
          </w:tcPr>
          <w:p w14:paraId="0F01931C" w14:textId="77777777" w:rsidR="000D1073" w:rsidRPr="000D1073" w:rsidRDefault="000D1073" w:rsidP="000D1073">
            <w:pPr>
              <w:jc w:val="center"/>
              <w:rPr>
                <w:color w:val="000000"/>
                <w:sz w:val="20"/>
                <w:szCs w:val="20"/>
              </w:rPr>
            </w:pPr>
            <w:r w:rsidRPr="000D1073">
              <w:rPr>
                <w:color w:val="000000"/>
                <w:sz w:val="20"/>
                <w:szCs w:val="20"/>
              </w:rPr>
              <w:t>-0,41</w:t>
            </w:r>
          </w:p>
        </w:tc>
        <w:tc>
          <w:tcPr>
            <w:tcW w:w="198" w:type="pct"/>
            <w:tcBorders>
              <w:top w:val="nil"/>
              <w:left w:val="nil"/>
              <w:bottom w:val="single" w:sz="4" w:space="0" w:color="auto"/>
              <w:right w:val="single" w:sz="4" w:space="0" w:color="auto"/>
            </w:tcBorders>
            <w:shd w:val="clear" w:color="auto" w:fill="auto"/>
            <w:vAlign w:val="center"/>
            <w:hideMark/>
          </w:tcPr>
          <w:p w14:paraId="4A7551A1" w14:textId="77777777" w:rsidR="000D1073" w:rsidRPr="000D1073" w:rsidRDefault="000D1073" w:rsidP="000D1073">
            <w:pPr>
              <w:jc w:val="center"/>
              <w:rPr>
                <w:color w:val="000000"/>
                <w:sz w:val="20"/>
                <w:szCs w:val="20"/>
              </w:rPr>
            </w:pPr>
            <w:r w:rsidRPr="000D1073">
              <w:rPr>
                <w:color w:val="000000"/>
                <w:sz w:val="20"/>
                <w:szCs w:val="20"/>
              </w:rPr>
              <w:t>-0,41</w:t>
            </w:r>
          </w:p>
        </w:tc>
        <w:tc>
          <w:tcPr>
            <w:tcW w:w="198" w:type="pct"/>
            <w:tcBorders>
              <w:top w:val="nil"/>
              <w:left w:val="nil"/>
              <w:bottom w:val="single" w:sz="4" w:space="0" w:color="auto"/>
              <w:right w:val="single" w:sz="4" w:space="0" w:color="auto"/>
            </w:tcBorders>
            <w:shd w:val="clear" w:color="auto" w:fill="auto"/>
            <w:vAlign w:val="center"/>
            <w:hideMark/>
          </w:tcPr>
          <w:p w14:paraId="11C97561" w14:textId="77777777" w:rsidR="000D1073" w:rsidRPr="000D1073" w:rsidRDefault="000D1073" w:rsidP="000D1073">
            <w:pPr>
              <w:jc w:val="center"/>
              <w:rPr>
                <w:color w:val="000000"/>
                <w:sz w:val="20"/>
                <w:szCs w:val="20"/>
              </w:rPr>
            </w:pPr>
            <w:r w:rsidRPr="000D1073">
              <w:rPr>
                <w:color w:val="000000"/>
                <w:sz w:val="20"/>
                <w:szCs w:val="20"/>
              </w:rPr>
              <w:t>-0,41</w:t>
            </w:r>
          </w:p>
        </w:tc>
        <w:tc>
          <w:tcPr>
            <w:tcW w:w="198" w:type="pct"/>
            <w:tcBorders>
              <w:top w:val="nil"/>
              <w:left w:val="nil"/>
              <w:bottom w:val="single" w:sz="4" w:space="0" w:color="auto"/>
              <w:right w:val="single" w:sz="4" w:space="0" w:color="auto"/>
            </w:tcBorders>
            <w:shd w:val="clear" w:color="auto" w:fill="auto"/>
            <w:vAlign w:val="center"/>
            <w:hideMark/>
          </w:tcPr>
          <w:p w14:paraId="78A8CAF9" w14:textId="77777777" w:rsidR="000D1073" w:rsidRPr="000D1073" w:rsidRDefault="000D1073" w:rsidP="000D1073">
            <w:pPr>
              <w:jc w:val="center"/>
              <w:rPr>
                <w:color w:val="000000"/>
                <w:sz w:val="20"/>
                <w:szCs w:val="20"/>
              </w:rPr>
            </w:pPr>
            <w:r w:rsidRPr="000D1073">
              <w:rPr>
                <w:color w:val="000000"/>
                <w:sz w:val="20"/>
                <w:szCs w:val="20"/>
              </w:rPr>
              <w:t>-0,41</w:t>
            </w:r>
          </w:p>
        </w:tc>
        <w:tc>
          <w:tcPr>
            <w:tcW w:w="198" w:type="pct"/>
            <w:tcBorders>
              <w:top w:val="nil"/>
              <w:left w:val="nil"/>
              <w:bottom w:val="single" w:sz="4" w:space="0" w:color="auto"/>
              <w:right w:val="single" w:sz="4" w:space="0" w:color="auto"/>
            </w:tcBorders>
            <w:shd w:val="clear" w:color="auto" w:fill="auto"/>
            <w:vAlign w:val="center"/>
            <w:hideMark/>
          </w:tcPr>
          <w:p w14:paraId="7E7FB042" w14:textId="77777777" w:rsidR="000D1073" w:rsidRPr="000D1073" w:rsidRDefault="000D1073" w:rsidP="000D1073">
            <w:pPr>
              <w:jc w:val="center"/>
              <w:rPr>
                <w:color w:val="000000"/>
                <w:sz w:val="20"/>
                <w:szCs w:val="20"/>
              </w:rPr>
            </w:pPr>
            <w:r w:rsidRPr="000D1073">
              <w:rPr>
                <w:color w:val="000000"/>
                <w:sz w:val="20"/>
                <w:szCs w:val="20"/>
              </w:rPr>
              <w:t>-0,41</w:t>
            </w:r>
          </w:p>
        </w:tc>
        <w:tc>
          <w:tcPr>
            <w:tcW w:w="198" w:type="pct"/>
            <w:tcBorders>
              <w:top w:val="nil"/>
              <w:left w:val="nil"/>
              <w:bottom w:val="single" w:sz="4" w:space="0" w:color="auto"/>
              <w:right w:val="single" w:sz="4" w:space="0" w:color="auto"/>
            </w:tcBorders>
            <w:shd w:val="clear" w:color="auto" w:fill="auto"/>
            <w:vAlign w:val="center"/>
            <w:hideMark/>
          </w:tcPr>
          <w:p w14:paraId="0399D349" w14:textId="77777777" w:rsidR="000D1073" w:rsidRPr="000D1073" w:rsidRDefault="000D1073" w:rsidP="000D1073">
            <w:pPr>
              <w:jc w:val="center"/>
              <w:rPr>
                <w:color w:val="000000"/>
                <w:sz w:val="20"/>
                <w:szCs w:val="20"/>
              </w:rPr>
            </w:pPr>
            <w:r w:rsidRPr="000D1073">
              <w:rPr>
                <w:color w:val="000000"/>
                <w:sz w:val="20"/>
                <w:szCs w:val="20"/>
              </w:rPr>
              <w:t>-0,41</w:t>
            </w:r>
          </w:p>
        </w:tc>
        <w:tc>
          <w:tcPr>
            <w:tcW w:w="198" w:type="pct"/>
            <w:tcBorders>
              <w:top w:val="nil"/>
              <w:left w:val="nil"/>
              <w:bottom w:val="single" w:sz="4" w:space="0" w:color="auto"/>
              <w:right w:val="single" w:sz="4" w:space="0" w:color="auto"/>
            </w:tcBorders>
            <w:shd w:val="clear" w:color="auto" w:fill="auto"/>
            <w:vAlign w:val="center"/>
            <w:hideMark/>
          </w:tcPr>
          <w:p w14:paraId="3F4B3C03" w14:textId="77777777" w:rsidR="000D1073" w:rsidRPr="000D1073" w:rsidRDefault="000D1073" w:rsidP="000D1073">
            <w:pPr>
              <w:jc w:val="center"/>
              <w:rPr>
                <w:color w:val="000000"/>
                <w:sz w:val="20"/>
                <w:szCs w:val="20"/>
              </w:rPr>
            </w:pPr>
            <w:r w:rsidRPr="000D1073">
              <w:rPr>
                <w:color w:val="000000"/>
                <w:sz w:val="20"/>
                <w:szCs w:val="20"/>
              </w:rPr>
              <w:t>-0,41</w:t>
            </w:r>
          </w:p>
        </w:tc>
      </w:tr>
      <w:tr w:rsidR="000D1073" w:rsidRPr="000D1073" w14:paraId="45460FCF"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668EF7F4" w14:textId="77777777" w:rsidR="000D1073" w:rsidRPr="000D1073" w:rsidRDefault="000D1073" w:rsidP="000D1073">
            <w:pPr>
              <w:jc w:val="center"/>
              <w:rPr>
                <w:color w:val="000000"/>
                <w:sz w:val="20"/>
                <w:szCs w:val="20"/>
              </w:rPr>
            </w:pPr>
            <w:r w:rsidRPr="000D1073">
              <w:rPr>
                <w:color w:val="000000"/>
                <w:sz w:val="20"/>
                <w:szCs w:val="20"/>
              </w:rPr>
              <w:t>Северный планировочный район</w:t>
            </w:r>
          </w:p>
        </w:tc>
        <w:tc>
          <w:tcPr>
            <w:tcW w:w="183" w:type="pct"/>
            <w:tcBorders>
              <w:top w:val="nil"/>
              <w:left w:val="nil"/>
              <w:bottom w:val="single" w:sz="4" w:space="0" w:color="auto"/>
              <w:right w:val="single" w:sz="4" w:space="0" w:color="auto"/>
            </w:tcBorders>
            <w:shd w:val="clear" w:color="auto" w:fill="auto"/>
            <w:vAlign w:val="center"/>
            <w:hideMark/>
          </w:tcPr>
          <w:p w14:paraId="15CB4208" w14:textId="77777777" w:rsidR="000D1073" w:rsidRPr="000D1073" w:rsidRDefault="000D1073" w:rsidP="000D1073">
            <w:pPr>
              <w:jc w:val="center"/>
              <w:rPr>
                <w:color w:val="000000"/>
                <w:sz w:val="20"/>
                <w:szCs w:val="20"/>
              </w:rPr>
            </w:pPr>
            <w:r w:rsidRPr="000D1073">
              <w:rPr>
                <w:color w:val="000000"/>
                <w:sz w:val="20"/>
                <w:szCs w:val="20"/>
              </w:rPr>
              <w:t>0,02</w:t>
            </w:r>
          </w:p>
        </w:tc>
        <w:tc>
          <w:tcPr>
            <w:tcW w:w="189" w:type="pct"/>
            <w:tcBorders>
              <w:top w:val="nil"/>
              <w:left w:val="nil"/>
              <w:bottom w:val="single" w:sz="4" w:space="0" w:color="auto"/>
              <w:right w:val="single" w:sz="4" w:space="0" w:color="auto"/>
            </w:tcBorders>
            <w:shd w:val="clear" w:color="auto" w:fill="auto"/>
            <w:vAlign w:val="center"/>
            <w:hideMark/>
          </w:tcPr>
          <w:p w14:paraId="31B0E015" w14:textId="77777777" w:rsidR="000D1073" w:rsidRPr="000D1073" w:rsidRDefault="000D1073" w:rsidP="000D1073">
            <w:pPr>
              <w:jc w:val="center"/>
              <w:rPr>
                <w:color w:val="000000"/>
                <w:sz w:val="20"/>
                <w:szCs w:val="20"/>
              </w:rPr>
            </w:pPr>
            <w:r w:rsidRPr="000D1073">
              <w:rPr>
                <w:color w:val="000000"/>
                <w:sz w:val="20"/>
                <w:szCs w:val="20"/>
              </w:rPr>
              <w:t>-0,12</w:t>
            </w:r>
          </w:p>
        </w:tc>
        <w:tc>
          <w:tcPr>
            <w:tcW w:w="218" w:type="pct"/>
            <w:tcBorders>
              <w:top w:val="nil"/>
              <w:left w:val="nil"/>
              <w:bottom w:val="single" w:sz="4" w:space="0" w:color="auto"/>
              <w:right w:val="single" w:sz="4" w:space="0" w:color="auto"/>
            </w:tcBorders>
            <w:shd w:val="clear" w:color="auto" w:fill="auto"/>
            <w:vAlign w:val="center"/>
            <w:hideMark/>
          </w:tcPr>
          <w:p w14:paraId="699161CA" w14:textId="77777777" w:rsidR="000D1073" w:rsidRPr="000D1073" w:rsidRDefault="000D1073" w:rsidP="000D1073">
            <w:pPr>
              <w:jc w:val="center"/>
              <w:rPr>
                <w:color w:val="000000"/>
                <w:sz w:val="20"/>
                <w:szCs w:val="20"/>
              </w:rPr>
            </w:pPr>
            <w:r w:rsidRPr="000D1073">
              <w:rPr>
                <w:color w:val="000000"/>
                <w:sz w:val="20"/>
                <w:szCs w:val="20"/>
              </w:rPr>
              <w:t>-0,28</w:t>
            </w:r>
          </w:p>
        </w:tc>
        <w:tc>
          <w:tcPr>
            <w:tcW w:w="198" w:type="pct"/>
            <w:tcBorders>
              <w:top w:val="nil"/>
              <w:left w:val="nil"/>
              <w:bottom w:val="single" w:sz="4" w:space="0" w:color="auto"/>
              <w:right w:val="single" w:sz="4" w:space="0" w:color="auto"/>
            </w:tcBorders>
            <w:shd w:val="clear" w:color="auto" w:fill="auto"/>
            <w:vAlign w:val="center"/>
            <w:hideMark/>
          </w:tcPr>
          <w:p w14:paraId="09616C43" w14:textId="77777777" w:rsidR="000D1073" w:rsidRPr="000D1073" w:rsidRDefault="000D1073" w:rsidP="000D1073">
            <w:pPr>
              <w:jc w:val="center"/>
              <w:rPr>
                <w:color w:val="000000"/>
                <w:sz w:val="20"/>
                <w:szCs w:val="20"/>
              </w:rPr>
            </w:pPr>
            <w:r w:rsidRPr="000D1073">
              <w:rPr>
                <w:color w:val="000000"/>
                <w:sz w:val="20"/>
                <w:szCs w:val="20"/>
              </w:rPr>
              <w:t>0,41</w:t>
            </w:r>
          </w:p>
        </w:tc>
        <w:tc>
          <w:tcPr>
            <w:tcW w:w="189" w:type="pct"/>
            <w:tcBorders>
              <w:top w:val="nil"/>
              <w:left w:val="nil"/>
              <w:bottom w:val="single" w:sz="4" w:space="0" w:color="auto"/>
              <w:right w:val="single" w:sz="4" w:space="0" w:color="auto"/>
            </w:tcBorders>
            <w:shd w:val="clear" w:color="auto" w:fill="auto"/>
            <w:vAlign w:val="center"/>
            <w:hideMark/>
          </w:tcPr>
          <w:p w14:paraId="7982ECB3" w14:textId="77777777" w:rsidR="000D1073" w:rsidRPr="000D1073" w:rsidRDefault="000D1073" w:rsidP="000D1073">
            <w:pPr>
              <w:jc w:val="center"/>
              <w:rPr>
                <w:color w:val="000000"/>
                <w:sz w:val="20"/>
                <w:szCs w:val="20"/>
              </w:rPr>
            </w:pPr>
            <w:r w:rsidRPr="000D1073">
              <w:rPr>
                <w:color w:val="000000"/>
                <w:sz w:val="20"/>
                <w:szCs w:val="20"/>
              </w:rPr>
              <w:t>-0,21</w:t>
            </w:r>
          </w:p>
        </w:tc>
        <w:tc>
          <w:tcPr>
            <w:tcW w:w="189" w:type="pct"/>
            <w:tcBorders>
              <w:top w:val="nil"/>
              <w:left w:val="nil"/>
              <w:bottom w:val="single" w:sz="4" w:space="0" w:color="auto"/>
              <w:right w:val="single" w:sz="4" w:space="0" w:color="auto"/>
            </w:tcBorders>
            <w:shd w:val="clear" w:color="auto" w:fill="auto"/>
            <w:vAlign w:val="center"/>
            <w:hideMark/>
          </w:tcPr>
          <w:p w14:paraId="2EBF8F3B" w14:textId="77777777" w:rsidR="000D1073" w:rsidRPr="000D1073" w:rsidRDefault="000D1073" w:rsidP="000D1073">
            <w:pPr>
              <w:jc w:val="center"/>
              <w:rPr>
                <w:color w:val="000000"/>
                <w:sz w:val="20"/>
                <w:szCs w:val="20"/>
              </w:rPr>
            </w:pPr>
            <w:r w:rsidRPr="000D1073">
              <w:rPr>
                <w:color w:val="000000"/>
                <w:sz w:val="20"/>
                <w:szCs w:val="20"/>
              </w:rPr>
              <w:t>-0,21</w:t>
            </w:r>
          </w:p>
        </w:tc>
        <w:tc>
          <w:tcPr>
            <w:tcW w:w="189" w:type="pct"/>
            <w:tcBorders>
              <w:top w:val="nil"/>
              <w:left w:val="nil"/>
              <w:bottom w:val="single" w:sz="4" w:space="0" w:color="auto"/>
              <w:right w:val="single" w:sz="4" w:space="0" w:color="auto"/>
            </w:tcBorders>
            <w:shd w:val="clear" w:color="auto" w:fill="auto"/>
            <w:vAlign w:val="center"/>
            <w:hideMark/>
          </w:tcPr>
          <w:p w14:paraId="05E69C2F" w14:textId="77777777" w:rsidR="000D1073" w:rsidRPr="000D1073" w:rsidRDefault="000D1073" w:rsidP="000D1073">
            <w:pPr>
              <w:jc w:val="center"/>
              <w:rPr>
                <w:color w:val="000000"/>
                <w:sz w:val="20"/>
                <w:szCs w:val="20"/>
              </w:rPr>
            </w:pPr>
            <w:r w:rsidRPr="000D1073">
              <w:rPr>
                <w:color w:val="000000"/>
                <w:sz w:val="20"/>
                <w:szCs w:val="20"/>
              </w:rPr>
              <w:t>-0,21</w:t>
            </w:r>
          </w:p>
        </w:tc>
        <w:tc>
          <w:tcPr>
            <w:tcW w:w="189" w:type="pct"/>
            <w:tcBorders>
              <w:top w:val="nil"/>
              <w:left w:val="nil"/>
              <w:bottom w:val="single" w:sz="4" w:space="0" w:color="auto"/>
              <w:right w:val="single" w:sz="4" w:space="0" w:color="auto"/>
            </w:tcBorders>
            <w:shd w:val="clear" w:color="auto" w:fill="auto"/>
            <w:vAlign w:val="center"/>
            <w:hideMark/>
          </w:tcPr>
          <w:p w14:paraId="7B027111" w14:textId="77777777" w:rsidR="000D1073" w:rsidRPr="000D1073" w:rsidRDefault="000D1073" w:rsidP="000D1073">
            <w:pPr>
              <w:jc w:val="center"/>
              <w:rPr>
                <w:color w:val="000000"/>
                <w:sz w:val="20"/>
                <w:szCs w:val="20"/>
              </w:rPr>
            </w:pPr>
            <w:r w:rsidRPr="000D1073">
              <w:rPr>
                <w:color w:val="000000"/>
                <w:sz w:val="20"/>
                <w:szCs w:val="20"/>
              </w:rPr>
              <w:t>-0,21</w:t>
            </w:r>
          </w:p>
        </w:tc>
        <w:tc>
          <w:tcPr>
            <w:tcW w:w="189" w:type="pct"/>
            <w:tcBorders>
              <w:top w:val="nil"/>
              <w:left w:val="nil"/>
              <w:bottom w:val="single" w:sz="4" w:space="0" w:color="auto"/>
              <w:right w:val="single" w:sz="4" w:space="0" w:color="auto"/>
            </w:tcBorders>
            <w:shd w:val="clear" w:color="auto" w:fill="auto"/>
            <w:vAlign w:val="center"/>
            <w:hideMark/>
          </w:tcPr>
          <w:p w14:paraId="27B889A5" w14:textId="77777777" w:rsidR="000D1073" w:rsidRPr="000D1073" w:rsidRDefault="000D1073" w:rsidP="000D1073">
            <w:pPr>
              <w:jc w:val="center"/>
              <w:rPr>
                <w:color w:val="000000"/>
                <w:sz w:val="20"/>
                <w:szCs w:val="20"/>
              </w:rPr>
            </w:pPr>
            <w:r w:rsidRPr="000D1073">
              <w:rPr>
                <w:color w:val="000000"/>
                <w:sz w:val="20"/>
                <w:szCs w:val="20"/>
              </w:rPr>
              <w:t>-0,21</w:t>
            </w:r>
          </w:p>
        </w:tc>
        <w:tc>
          <w:tcPr>
            <w:tcW w:w="198" w:type="pct"/>
            <w:tcBorders>
              <w:top w:val="nil"/>
              <w:left w:val="nil"/>
              <w:bottom w:val="single" w:sz="4" w:space="0" w:color="auto"/>
              <w:right w:val="single" w:sz="4" w:space="0" w:color="auto"/>
            </w:tcBorders>
            <w:shd w:val="clear" w:color="auto" w:fill="auto"/>
            <w:vAlign w:val="center"/>
            <w:hideMark/>
          </w:tcPr>
          <w:p w14:paraId="6D854B24" w14:textId="77777777" w:rsidR="000D1073" w:rsidRPr="000D1073" w:rsidRDefault="000D1073" w:rsidP="000D1073">
            <w:pPr>
              <w:jc w:val="center"/>
              <w:rPr>
                <w:color w:val="000000"/>
                <w:sz w:val="20"/>
                <w:szCs w:val="20"/>
              </w:rPr>
            </w:pPr>
            <w:r w:rsidRPr="000D1073">
              <w:rPr>
                <w:color w:val="000000"/>
                <w:sz w:val="20"/>
                <w:szCs w:val="20"/>
              </w:rPr>
              <w:t>-0,21</w:t>
            </w:r>
          </w:p>
        </w:tc>
        <w:tc>
          <w:tcPr>
            <w:tcW w:w="198" w:type="pct"/>
            <w:tcBorders>
              <w:top w:val="nil"/>
              <w:left w:val="nil"/>
              <w:bottom w:val="single" w:sz="4" w:space="0" w:color="auto"/>
              <w:right w:val="single" w:sz="4" w:space="0" w:color="auto"/>
            </w:tcBorders>
            <w:shd w:val="clear" w:color="auto" w:fill="auto"/>
            <w:vAlign w:val="center"/>
            <w:hideMark/>
          </w:tcPr>
          <w:p w14:paraId="2DA099DE" w14:textId="77777777" w:rsidR="000D1073" w:rsidRPr="000D1073" w:rsidRDefault="000D1073" w:rsidP="000D1073">
            <w:pPr>
              <w:jc w:val="center"/>
              <w:rPr>
                <w:color w:val="000000"/>
                <w:sz w:val="20"/>
                <w:szCs w:val="20"/>
              </w:rPr>
            </w:pPr>
            <w:r w:rsidRPr="000D1073">
              <w:rPr>
                <w:color w:val="000000"/>
                <w:sz w:val="20"/>
                <w:szCs w:val="20"/>
              </w:rPr>
              <w:t>-0,21</w:t>
            </w:r>
          </w:p>
        </w:tc>
        <w:tc>
          <w:tcPr>
            <w:tcW w:w="198" w:type="pct"/>
            <w:tcBorders>
              <w:top w:val="nil"/>
              <w:left w:val="nil"/>
              <w:bottom w:val="single" w:sz="4" w:space="0" w:color="auto"/>
              <w:right w:val="single" w:sz="4" w:space="0" w:color="auto"/>
            </w:tcBorders>
            <w:shd w:val="clear" w:color="auto" w:fill="auto"/>
            <w:vAlign w:val="center"/>
            <w:hideMark/>
          </w:tcPr>
          <w:p w14:paraId="053BA1CF" w14:textId="77777777" w:rsidR="000D1073" w:rsidRPr="000D1073" w:rsidRDefault="000D1073" w:rsidP="000D1073">
            <w:pPr>
              <w:jc w:val="center"/>
              <w:rPr>
                <w:color w:val="000000"/>
                <w:sz w:val="20"/>
                <w:szCs w:val="20"/>
              </w:rPr>
            </w:pPr>
            <w:r w:rsidRPr="000D1073">
              <w:rPr>
                <w:color w:val="000000"/>
                <w:sz w:val="20"/>
                <w:szCs w:val="20"/>
              </w:rPr>
              <w:t>-0,21</w:t>
            </w:r>
          </w:p>
        </w:tc>
        <w:tc>
          <w:tcPr>
            <w:tcW w:w="198" w:type="pct"/>
            <w:tcBorders>
              <w:top w:val="nil"/>
              <w:left w:val="nil"/>
              <w:bottom w:val="single" w:sz="4" w:space="0" w:color="auto"/>
              <w:right w:val="single" w:sz="4" w:space="0" w:color="auto"/>
            </w:tcBorders>
            <w:shd w:val="clear" w:color="auto" w:fill="auto"/>
            <w:vAlign w:val="center"/>
            <w:hideMark/>
          </w:tcPr>
          <w:p w14:paraId="5BBB329A" w14:textId="77777777" w:rsidR="000D1073" w:rsidRPr="000D1073" w:rsidRDefault="000D1073" w:rsidP="000D1073">
            <w:pPr>
              <w:jc w:val="center"/>
              <w:rPr>
                <w:color w:val="000000"/>
                <w:sz w:val="20"/>
                <w:szCs w:val="20"/>
              </w:rPr>
            </w:pPr>
            <w:r w:rsidRPr="000D1073">
              <w:rPr>
                <w:color w:val="000000"/>
                <w:sz w:val="20"/>
                <w:szCs w:val="20"/>
              </w:rPr>
              <w:t>-0,21</w:t>
            </w:r>
          </w:p>
        </w:tc>
        <w:tc>
          <w:tcPr>
            <w:tcW w:w="198" w:type="pct"/>
            <w:tcBorders>
              <w:top w:val="nil"/>
              <w:left w:val="nil"/>
              <w:bottom w:val="single" w:sz="4" w:space="0" w:color="auto"/>
              <w:right w:val="single" w:sz="4" w:space="0" w:color="auto"/>
            </w:tcBorders>
            <w:shd w:val="clear" w:color="auto" w:fill="auto"/>
            <w:vAlign w:val="center"/>
            <w:hideMark/>
          </w:tcPr>
          <w:p w14:paraId="379124D3" w14:textId="77777777" w:rsidR="000D1073" w:rsidRPr="000D1073" w:rsidRDefault="000D1073" w:rsidP="000D1073">
            <w:pPr>
              <w:jc w:val="center"/>
              <w:rPr>
                <w:color w:val="000000"/>
                <w:sz w:val="20"/>
                <w:szCs w:val="20"/>
              </w:rPr>
            </w:pPr>
            <w:r w:rsidRPr="000D1073">
              <w:rPr>
                <w:color w:val="000000"/>
                <w:sz w:val="20"/>
                <w:szCs w:val="20"/>
              </w:rPr>
              <w:t>-0,21</w:t>
            </w:r>
          </w:p>
        </w:tc>
        <w:tc>
          <w:tcPr>
            <w:tcW w:w="198" w:type="pct"/>
            <w:tcBorders>
              <w:top w:val="nil"/>
              <w:left w:val="nil"/>
              <w:bottom w:val="single" w:sz="4" w:space="0" w:color="auto"/>
              <w:right w:val="single" w:sz="4" w:space="0" w:color="auto"/>
            </w:tcBorders>
            <w:shd w:val="clear" w:color="auto" w:fill="auto"/>
            <w:vAlign w:val="center"/>
            <w:hideMark/>
          </w:tcPr>
          <w:p w14:paraId="563E7530" w14:textId="77777777" w:rsidR="000D1073" w:rsidRPr="000D1073" w:rsidRDefault="000D1073" w:rsidP="000D1073">
            <w:pPr>
              <w:jc w:val="center"/>
              <w:rPr>
                <w:color w:val="000000"/>
                <w:sz w:val="20"/>
                <w:szCs w:val="20"/>
              </w:rPr>
            </w:pPr>
            <w:r w:rsidRPr="000D1073">
              <w:rPr>
                <w:color w:val="000000"/>
                <w:sz w:val="20"/>
                <w:szCs w:val="20"/>
              </w:rPr>
              <w:t>-0,21</w:t>
            </w:r>
          </w:p>
        </w:tc>
        <w:tc>
          <w:tcPr>
            <w:tcW w:w="198" w:type="pct"/>
            <w:tcBorders>
              <w:top w:val="nil"/>
              <w:left w:val="nil"/>
              <w:bottom w:val="single" w:sz="4" w:space="0" w:color="auto"/>
              <w:right w:val="single" w:sz="4" w:space="0" w:color="auto"/>
            </w:tcBorders>
            <w:shd w:val="clear" w:color="auto" w:fill="auto"/>
            <w:vAlign w:val="center"/>
            <w:hideMark/>
          </w:tcPr>
          <w:p w14:paraId="352297AB" w14:textId="77777777" w:rsidR="000D1073" w:rsidRPr="000D1073" w:rsidRDefault="000D1073" w:rsidP="000D1073">
            <w:pPr>
              <w:jc w:val="center"/>
              <w:rPr>
                <w:color w:val="000000"/>
                <w:sz w:val="20"/>
                <w:szCs w:val="20"/>
              </w:rPr>
            </w:pPr>
            <w:r w:rsidRPr="000D1073">
              <w:rPr>
                <w:color w:val="000000"/>
                <w:sz w:val="20"/>
                <w:szCs w:val="20"/>
              </w:rPr>
              <w:t>-0,21</w:t>
            </w:r>
          </w:p>
        </w:tc>
        <w:tc>
          <w:tcPr>
            <w:tcW w:w="198" w:type="pct"/>
            <w:tcBorders>
              <w:top w:val="nil"/>
              <w:left w:val="nil"/>
              <w:bottom w:val="single" w:sz="4" w:space="0" w:color="auto"/>
              <w:right w:val="single" w:sz="4" w:space="0" w:color="auto"/>
            </w:tcBorders>
            <w:shd w:val="clear" w:color="auto" w:fill="auto"/>
            <w:vAlign w:val="center"/>
            <w:hideMark/>
          </w:tcPr>
          <w:p w14:paraId="0B213DD0" w14:textId="77777777" w:rsidR="000D1073" w:rsidRPr="000D1073" w:rsidRDefault="000D1073" w:rsidP="000D1073">
            <w:pPr>
              <w:jc w:val="center"/>
              <w:rPr>
                <w:color w:val="000000"/>
                <w:sz w:val="20"/>
                <w:szCs w:val="20"/>
              </w:rPr>
            </w:pPr>
            <w:r w:rsidRPr="000D1073">
              <w:rPr>
                <w:color w:val="000000"/>
                <w:sz w:val="20"/>
                <w:szCs w:val="20"/>
              </w:rPr>
              <w:t>-0,21</w:t>
            </w:r>
          </w:p>
        </w:tc>
        <w:tc>
          <w:tcPr>
            <w:tcW w:w="198" w:type="pct"/>
            <w:tcBorders>
              <w:top w:val="nil"/>
              <w:left w:val="nil"/>
              <w:bottom w:val="single" w:sz="4" w:space="0" w:color="auto"/>
              <w:right w:val="single" w:sz="4" w:space="0" w:color="auto"/>
            </w:tcBorders>
            <w:shd w:val="clear" w:color="auto" w:fill="auto"/>
            <w:vAlign w:val="center"/>
            <w:hideMark/>
          </w:tcPr>
          <w:p w14:paraId="154CFB01" w14:textId="77777777" w:rsidR="000D1073" w:rsidRPr="000D1073" w:rsidRDefault="000D1073" w:rsidP="000D1073">
            <w:pPr>
              <w:jc w:val="center"/>
              <w:rPr>
                <w:color w:val="000000"/>
                <w:sz w:val="20"/>
                <w:szCs w:val="20"/>
              </w:rPr>
            </w:pPr>
            <w:r w:rsidRPr="000D1073">
              <w:rPr>
                <w:color w:val="000000"/>
                <w:sz w:val="20"/>
                <w:szCs w:val="20"/>
              </w:rPr>
              <w:t>-0,21</w:t>
            </w:r>
          </w:p>
        </w:tc>
      </w:tr>
      <w:tr w:rsidR="000D1073" w:rsidRPr="000D1073" w14:paraId="7E9560F3"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2BD945C0" w14:textId="77777777" w:rsidR="000D1073" w:rsidRPr="000D1073" w:rsidRDefault="000D1073" w:rsidP="000D1073">
            <w:pPr>
              <w:jc w:val="center"/>
              <w:rPr>
                <w:color w:val="000000"/>
                <w:sz w:val="20"/>
                <w:szCs w:val="20"/>
              </w:rPr>
            </w:pPr>
            <w:r w:rsidRPr="000D1073">
              <w:rPr>
                <w:color w:val="000000"/>
                <w:sz w:val="20"/>
                <w:szCs w:val="20"/>
              </w:rPr>
              <w:t>Северный пром.район</w:t>
            </w:r>
          </w:p>
        </w:tc>
        <w:tc>
          <w:tcPr>
            <w:tcW w:w="183" w:type="pct"/>
            <w:tcBorders>
              <w:top w:val="nil"/>
              <w:left w:val="nil"/>
              <w:bottom w:val="single" w:sz="4" w:space="0" w:color="auto"/>
              <w:right w:val="single" w:sz="4" w:space="0" w:color="auto"/>
            </w:tcBorders>
            <w:shd w:val="clear" w:color="auto" w:fill="auto"/>
            <w:vAlign w:val="center"/>
            <w:hideMark/>
          </w:tcPr>
          <w:p w14:paraId="4955B084" w14:textId="77777777" w:rsidR="000D1073" w:rsidRPr="000D1073" w:rsidRDefault="000D1073" w:rsidP="000D1073">
            <w:pPr>
              <w:jc w:val="center"/>
              <w:rPr>
                <w:color w:val="000000"/>
                <w:sz w:val="20"/>
                <w:szCs w:val="20"/>
              </w:rPr>
            </w:pPr>
            <w:r w:rsidRPr="000D1073">
              <w:rPr>
                <w:color w:val="000000"/>
                <w:sz w:val="20"/>
                <w:szCs w:val="20"/>
              </w:rPr>
              <w:t>0,41</w:t>
            </w:r>
          </w:p>
        </w:tc>
        <w:tc>
          <w:tcPr>
            <w:tcW w:w="189" w:type="pct"/>
            <w:tcBorders>
              <w:top w:val="nil"/>
              <w:left w:val="nil"/>
              <w:bottom w:val="single" w:sz="4" w:space="0" w:color="auto"/>
              <w:right w:val="single" w:sz="4" w:space="0" w:color="auto"/>
            </w:tcBorders>
            <w:shd w:val="clear" w:color="auto" w:fill="auto"/>
            <w:vAlign w:val="center"/>
            <w:hideMark/>
          </w:tcPr>
          <w:p w14:paraId="776182A7" w14:textId="77777777" w:rsidR="000D1073" w:rsidRPr="000D1073" w:rsidRDefault="000D1073" w:rsidP="000D1073">
            <w:pPr>
              <w:jc w:val="center"/>
              <w:rPr>
                <w:color w:val="000000"/>
                <w:sz w:val="20"/>
                <w:szCs w:val="20"/>
              </w:rPr>
            </w:pPr>
            <w:r w:rsidRPr="000D1073">
              <w:rPr>
                <w:color w:val="000000"/>
                <w:sz w:val="20"/>
                <w:szCs w:val="20"/>
              </w:rPr>
              <w:t>-2,10</w:t>
            </w:r>
          </w:p>
        </w:tc>
        <w:tc>
          <w:tcPr>
            <w:tcW w:w="218" w:type="pct"/>
            <w:tcBorders>
              <w:top w:val="nil"/>
              <w:left w:val="nil"/>
              <w:bottom w:val="single" w:sz="4" w:space="0" w:color="auto"/>
              <w:right w:val="single" w:sz="4" w:space="0" w:color="auto"/>
            </w:tcBorders>
            <w:shd w:val="clear" w:color="auto" w:fill="auto"/>
            <w:vAlign w:val="center"/>
            <w:hideMark/>
          </w:tcPr>
          <w:p w14:paraId="72DE448A" w14:textId="77777777" w:rsidR="000D1073" w:rsidRPr="000D1073" w:rsidRDefault="000D1073" w:rsidP="000D1073">
            <w:pPr>
              <w:jc w:val="center"/>
              <w:rPr>
                <w:color w:val="000000"/>
                <w:sz w:val="20"/>
                <w:szCs w:val="20"/>
              </w:rPr>
            </w:pPr>
            <w:r w:rsidRPr="000D1073">
              <w:rPr>
                <w:color w:val="000000"/>
                <w:sz w:val="20"/>
                <w:szCs w:val="20"/>
              </w:rPr>
              <w:t>-4,82</w:t>
            </w:r>
          </w:p>
        </w:tc>
        <w:tc>
          <w:tcPr>
            <w:tcW w:w="198" w:type="pct"/>
            <w:tcBorders>
              <w:top w:val="nil"/>
              <w:left w:val="nil"/>
              <w:bottom w:val="single" w:sz="4" w:space="0" w:color="auto"/>
              <w:right w:val="single" w:sz="4" w:space="0" w:color="auto"/>
            </w:tcBorders>
            <w:shd w:val="clear" w:color="auto" w:fill="auto"/>
            <w:vAlign w:val="center"/>
            <w:hideMark/>
          </w:tcPr>
          <w:p w14:paraId="53F85659" w14:textId="77777777" w:rsidR="000D1073" w:rsidRPr="000D1073" w:rsidRDefault="000D1073" w:rsidP="000D1073">
            <w:pPr>
              <w:jc w:val="center"/>
              <w:rPr>
                <w:color w:val="000000"/>
                <w:sz w:val="20"/>
                <w:szCs w:val="20"/>
              </w:rPr>
            </w:pPr>
            <w:r w:rsidRPr="000D1073">
              <w:rPr>
                <w:color w:val="000000"/>
                <w:sz w:val="20"/>
                <w:szCs w:val="20"/>
              </w:rPr>
              <w:t>6,92</w:t>
            </w:r>
          </w:p>
        </w:tc>
        <w:tc>
          <w:tcPr>
            <w:tcW w:w="189" w:type="pct"/>
            <w:tcBorders>
              <w:top w:val="nil"/>
              <w:left w:val="nil"/>
              <w:bottom w:val="single" w:sz="4" w:space="0" w:color="auto"/>
              <w:right w:val="single" w:sz="4" w:space="0" w:color="auto"/>
            </w:tcBorders>
            <w:shd w:val="clear" w:color="auto" w:fill="auto"/>
            <w:vAlign w:val="center"/>
            <w:hideMark/>
          </w:tcPr>
          <w:p w14:paraId="791563AE" w14:textId="77777777" w:rsidR="000D1073" w:rsidRPr="000D1073" w:rsidRDefault="000D1073" w:rsidP="000D1073">
            <w:pPr>
              <w:jc w:val="center"/>
              <w:rPr>
                <w:color w:val="000000"/>
                <w:sz w:val="20"/>
                <w:szCs w:val="20"/>
              </w:rPr>
            </w:pPr>
            <w:r w:rsidRPr="000D1073">
              <w:rPr>
                <w:color w:val="000000"/>
                <w:sz w:val="20"/>
                <w:szCs w:val="20"/>
              </w:rPr>
              <w:t>-3,63</w:t>
            </w:r>
          </w:p>
        </w:tc>
        <w:tc>
          <w:tcPr>
            <w:tcW w:w="189" w:type="pct"/>
            <w:tcBorders>
              <w:top w:val="nil"/>
              <w:left w:val="nil"/>
              <w:bottom w:val="single" w:sz="4" w:space="0" w:color="auto"/>
              <w:right w:val="single" w:sz="4" w:space="0" w:color="auto"/>
            </w:tcBorders>
            <w:shd w:val="clear" w:color="auto" w:fill="auto"/>
            <w:vAlign w:val="center"/>
            <w:hideMark/>
          </w:tcPr>
          <w:p w14:paraId="449DF1C3" w14:textId="77777777" w:rsidR="000D1073" w:rsidRPr="000D1073" w:rsidRDefault="000D1073" w:rsidP="000D1073">
            <w:pPr>
              <w:jc w:val="center"/>
              <w:rPr>
                <w:color w:val="000000"/>
                <w:sz w:val="20"/>
                <w:szCs w:val="20"/>
              </w:rPr>
            </w:pPr>
            <w:r w:rsidRPr="000D1073">
              <w:rPr>
                <w:color w:val="000000"/>
                <w:sz w:val="20"/>
                <w:szCs w:val="20"/>
              </w:rPr>
              <w:t>-3,63</w:t>
            </w:r>
          </w:p>
        </w:tc>
        <w:tc>
          <w:tcPr>
            <w:tcW w:w="189" w:type="pct"/>
            <w:tcBorders>
              <w:top w:val="nil"/>
              <w:left w:val="nil"/>
              <w:bottom w:val="single" w:sz="4" w:space="0" w:color="auto"/>
              <w:right w:val="single" w:sz="4" w:space="0" w:color="auto"/>
            </w:tcBorders>
            <w:shd w:val="clear" w:color="auto" w:fill="auto"/>
            <w:vAlign w:val="center"/>
            <w:hideMark/>
          </w:tcPr>
          <w:p w14:paraId="7A50A0E0" w14:textId="77777777" w:rsidR="000D1073" w:rsidRPr="000D1073" w:rsidRDefault="000D1073" w:rsidP="000D1073">
            <w:pPr>
              <w:jc w:val="center"/>
              <w:rPr>
                <w:color w:val="000000"/>
                <w:sz w:val="20"/>
                <w:szCs w:val="20"/>
              </w:rPr>
            </w:pPr>
            <w:r w:rsidRPr="000D1073">
              <w:rPr>
                <w:color w:val="000000"/>
                <w:sz w:val="20"/>
                <w:szCs w:val="20"/>
              </w:rPr>
              <w:t>-3,63</w:t>
            </w:r>
          </w:p>
        </w:tc>
        <w:tc>
          <w:tcPr>
            <w:tcW w:w="189" w:type="pct"/>
            <w:tcBorders>
              <w:top w:val="nil"/>
              <w:left w:val="nil"/>
              <w:bottom w:val="single" w:sz="4" w:space="0" w:color="auto"/>
              <w:right w:val="single" w:sz="4" w:space="0" w:color="auto"/>
            </w:tcBorders>
            <w:shd w:val="clear" w:color="auto" w:fill="auto"/>
            <w:vAlign w:val="center"/>
            <w:hideMark/>
          </w:tcPr>
          <w:p w14:paraId="0238A5D1" w14:textId="77777777" w:rsidR="000D1073" w:rsidRPr="000D1073" w:rsidRDefault="000D1073" w:rsidP="000D1073">
            <w:pPr>
              <w:jc w:val="center"/>
              <w:rPr>
                <w:color w:val="000000"/>
                <w:sz w:val="20"/>
                <w:szCs w:val="20"/>
              </w:rPr>
            </w:pPr>
            <w:r w:rsidRPr="000D1073">
              <w:rPr>
                <w:color w:val="000000"/>
                <w:sz w:val="20"/>
                <w:szCs w:val="20"/>
              </w:rPr>
              <w:t>-3,63</w:t>
            </w:r>
          </w:p>
        </w:tc>
        <w:tc>
          <w:tcPr>
            <w:tcW w:w="189" w:type="pct"/>
            <w:tcBorders>
              <w:top w:val="nil"/>
              <w:left w:val="nil"/>
              <w:bottom w:val="single" w:sz="4" w:space="0" w:color="auto"/>
              <w:right w:val="single" w:sz="4" w:space="0" w:color="auto"/>
            </w:tcBorders>
            <w:shd w:val="clear" w:color="auto" w:fill="auto"/>
            <w:vAlign w:val="center"/>
            <w:hideMark/>
          </w:tcPr>
          <w:p w14:paraId="523E00E4" w14:textId="77777777" w:rsidR="000D1073" w:rsidRPr="000D1073" w:rsidRDefault="000D1073" w:rsidP="000D1073">
            <w:pPr>
              <w:jc w:val="center"/>
              <w:rPr>
                <w:color w:val="000000"/>
                <w:sz w:val="20"/>
                <w:szCs w:val="20"/>
              </w:rPr>
            </w:pPr>
            <w:r w:rsidRPr="000D1073">
              <w:rPr>
                <w:color w:val="000000"/>
                <w:sz w:val="20"/>
                <w:szCs w:val="20"/>
              </w:rPr>
              <w:t>-3,63</w:t>
            </w:r>
          </w:p>
        </w:tc>
        <w:tc>
          <w:tcPr>
            <w:tcW w:w="198" w:type="pct"/>
            <w:tcBorders>
              <w:top w:val="nil"/>
              <w:left w:val="nil"/>
              <w:bottom w:val="single" w:sz="4" w:space="0" w:color="auto"/>
              <w:right w:val="single" w:sz="4" w:space="0" w:color="auto"/>
            </w:tcBorders>
            <w:shd w:val="clear" w:color="auto" w:fill="auto"/>
            <w:vAlign w:val="center"/>
            <w:hideMark/>
          </w:tcPr>
          <w:p w14:paraId="2FB50CFD" w14:textId="77777777" w:rsidR="000D1073" w:rsidRPr="000D1073" w:rsidRDefault="000D1073" w:rsidP="000D1073">
            <w:pPr>
              <w:jc w:val="center"/>
              <w:rPr>
                <w:color w:val="000000"/>
                <w:sz w:val="20"/>
                <w:szCs w:val="20"/>
              </w:rPr>
            </w:pPr>
            <w:r w:rsidRPr="000D1073">
              <w:rPr>
                <w:color w:val="000000"/>
                <w:sz w:val="20"/>
                <w:szCs w:val="20"/>
              </w:rPr>
              <w:t>-3,63</w:t>
            </w:r>
          </w:p>
        </w:tc>
        <w:tc>
          <w:tcPr>
            <w:tcW w:w="198" w:type="pct"/>
            <w:tcBorders>
              <w:top w:val="nil"/>
              <w:left w:val="nil"/>
              <w:bottom w:val="single" w:sz="4" w:space="0" w:color="auto"/>
              <w:right w:val="single" w:sz="4" w:space="0" w:color="auto"/>
            </w:tcBorders>
            <w:shd w:val="clear" w:color="auto" w:fill="auto"/>
            <w:vAlign w:val="center"/>
            <w:hideMark/>
          </w:tcPr>
          <w:p w14:paraId="4FC00E71" w14:textId="77777777" w:rsidR="000D1073" w:rsidRPr="000D1073" w:rsidRDefault="000D1073" w:rsidP="000D1073">
            <w:pPr>
              <w:jc w:val="center"/>
              <w:rPr>
                <w:color w:val="000000"/>
                <w:sz w:val="20"/>
                <w:szCs w:val="20"/>
              </w:rPr>
            </w:pPr>
            <w:r w:rsidRPr="000D1073">
              <w:rPr>
                <w:color w:val="000000"/>
                <w:sz w:val="20"/>
                <w:szCs w:val="20"/>
              </w:rPr>
              <w:t>-3,63</w:t>
            </w:r>
          </w:p>
        </w:tc>
        <w:tc>
          <w:tcPr>
            <w:tcW w:w="198" w:type="pct"/>
            <w:tcBorders>
              <w:top w:val="nil"/>
              <w:left w:val="nil"/>
              <w:bottom w:val="single" w:sz="4" w:space="0" w:color="auto"/>
              <w:right w:val="single" w:sz="4" w:space="0" w:color="auto"/>
            </w:tcBorders>
            <w:shd w:val="clear" w:color="auto" w:fill="auto"/>
            <w:vAlign w:val="center"/>
            <w:hideMark/>
          </w:tcPr>
          <w:p w14:paraId="15F6D84D" w14:textId="77777777" w:rsidR="000D1073" w:rsidRPr="000D1073" w:rsidRDefault="000D1073" w:rsidP="000D1073">
            <w:pPr>
              <w:jc w:val="center"/>
              <w:rPr>
                <w:color w:val="000000"/>
                <w:sz w:val="20"/>
                <w:szCs w:val="20"/>
              </w:rPr>
            </w:pPr>
            <w:r w:rsidRPr="000D1073">
              <w:rPr>
                <w:color w:val="000000"/>
                <w:sz w:val="20"/>
                <w:szCs w:val="20"/>
              </w:rPr>
              <w:t>-3,63</w:t>
            </w:r>
          </w:p>
        </w:tc>
        <w:tc>
          <w:tcPr>
            <w:tcW w:w="198" w:type="pct"/>
            <w:tcBorders>
              <w:top w:val="nil"/>
              <w:left w:val="nil"/>
              <w:bottom w:val="single" w:sz="4" w:space="0" w:color="auto"/>
              <w:right w:val="single" w:sz="4" w:space="0" w:color="auto"/>
            </w:tcBorders>
            <w:shd w:val="clear" w:color="auto" w:fill="auto"/>
            <w:vAlign w:val="center"/>
            <w:hideMark/>
          </w:tcPr>
          <w:p w14:paraId="39D4ADE2" w14:textId="77777777" w:rsidR="000D1073" w:rsidRPr="000D1073" w:rsidRDefault="000D1073" w:rsidP="000D1073">
            <w:pPr>
              <w:jc w:val="center"/>
              <w:rPr>
                <w:color w:val="000000"/>
                <w:sz w:val="20"/>
                <w:szCs w:val="20"/>
              </w:rPr>
            </w:pPr>
            <w:r w:rsidRPr="000D1073">
              <w:rPr>
                <w:color w:val="000000"/>
                <w:sz w:val="20"/>
                <w:szCs w:val="20"/>
              </w:rPr>
              <w:t>-3,63</w:t>
            </w:r>
          </w:p>
        </w:tc>
        <w:tc>
          <w:tcPr>
            <w:tcW w:w="198" w:type="pct"/>
            <w:tcBorders>
              <w:top w:val="nil"/>
              <w:left w:val="nil"/>
              <w:bottom w:val="single" w:sz="4" w:space="0" w:color="auto"/>
              <w:right w:val="single" w:sz="4" w:space="0" w:color="auto"/>
            </w:tcBorders>
            <w:shd w:val="clear" w:color="auto" w:fill="auto"/>
            <w:vAlign w:val="center"/>
            <w:hideMark/>
          </w:tcPr>
          <w:p w14:paraId="2F1F7B83" w14:textId="77777777" w:rsidR="000D1073" w:rsidRPr="000D1073" w:rsidRDefault="000D1073" w:rsidP="000D1073">
            <w:pPr>
              <w:jc w:val="center"/>
              <w:rPr>
                <w:color w:val="000000"/>
                <w:sz w:val="20"/>
                <w:szCs w:val="20"/>
              </w:rPr>
            </w:pPr>
            <w:r w:rsidRPr="000D1073">
              <w:rPr>
                <w:color w:val="000000"/>
                <w:sz w:val="20"/>
                <w:szCs w:val="20"/>
              </w:rPr>
              <w:t>-3,63</w:t>
            </w:r>
          </w:p>
        </w:tc>
        <w:tc>
          <w:tcPr>
            <w:tcW w:w="198" w:type="pct"/>
            <w:tcBorders>
              <w:top w:val="nil"/>
              <w:left w:val="nil"/>
              <w:bottom w:val="single" w:sz="4" w:space="0" w:color="auto"/>
              <w:right w:val="single" w:sz="4" w:space="0" w:color="auto"/>
            </w:tcBorders>
            <w:shd w:val="clear" w:color="auto" w:fill="auto"/>
            <w:vAlign w:val="center"/>
            <w:hideMark/>
          </w:tcPr>
          <w:p w14:paraId="65D22435" w14:textId="77777777" w:rsidR="000D1073" w:rsidRPr="000D1073" w:rsidRDefault="000D1073" w:rsidP="000D1073">
            <w:pPr>
              <w:jc w:val="center"/>
              <w:rPr>
                <w:color w:val="000000"/>
                <w:sz w:val="20"/>
                <w:szCs w:val="20"/>
              </w:rPr>
            </w:pPr>
            <w:r w:rsidRPr="000D1073">
              <w:rPr>
                <w:color w:val="000000"/>
                <w:sz w:val="20"/>
                <w:szCs w:val="20"/>
              </w:rPr>
              <w:t>-3,63</w:t>
            </w:r>
          </w:p>
        </w:tc>
        <w:tc>
          <w:tcPr>
            <w:tcW w:w="198" w:type="pct"/>
            <w:tcBorders>
              <w:top w:val="nil"/>
              <w:left w:val="nil"/>
              <w:bottom w:val="single" w:sz="4" w:space="0" w:color="auto"/>
              <w:right w:val="single" w:sz="4" w:space="0" w:color="auto"/>
            </w:tcBorders>
            <w:shd w:val="clear" w:color="auto" w:fill="auto"/>
            <w:vAlign w:val="center"/>
            <w:hideMark/>
          </w:tcPr>
          <w:p w14:paraId="49C3FA5E" w14:textId="77777777" w:rsidR="000D1073" w:rsidRPr="000D1073" w:rsidRDefault="000D1073" w:rsidP="000D1073">
            <w:pPr>
              <w:jc w:val="center"/>
              <w:rPr>
                <w:color w:val="000000"/>
                <w:sz w:val="20"/>
                <w:szCs w:val="20"/>
              </w:rPr>
            </w:pPr>
            <w:r w:rsidRPr="000D1073">
              <w:rPr>
                <w:color w:val="000000"/>
                <w:sz w:val="20"/>
                <w:szCs w:val="20"/>
              </w:rPr>
              <w:t>-3,63</w:t>
            </w:r>
          </w:p>
        </w:tc>
        <w:tc>
          <w:tcPr>
            <w:tcW w:w="198" w:type="pct"/>
            <w:tcBorders>
              <w:top w:val="nil"/>
              <w:left w:val="nil"/>
              <w:bottom w:val="single" w:sz="4" w:space="0" w:color="auto"/>
              <w:right w:val="single" w:sz="4" w:space="0" w:color="auto"/>
            </w:tcBorders>
            <w:shd w:val="clear" w:color="auto" w:fill="auto"/>
            <w:vAlign w:val="center"/>
            <w:hideMark/>
          </w:tcPr>
          <w:p w14:paraId="7E68BE50" w14:textId="77777777" w:rsidR="000D1073" w:rsidRPr="000D1073" w:rsidRDefault="000D1073" w:rsidP="000D1073">
            <w:pPr>
              <w:jc w:val="center"/>
              <w:rPr>
                <w:color w:val="000000"/>
                <w:sz w:val="20"/>
                <w:szCs w:val="20"/>
              </w:rPr>
            </w:pPr>
            <w:r w:rsidRPr="000D1073">
              <w:rPr>
                <w:color w:val="000000"/>
                <w:sz w:val="20"/>
                <w:szCs w:val="20"/>
              </w:rPr>
              <w:t>-3,63</w:t>
            </w:r>
          </w:p>
        </w:tc>
        <w:tc>
          <w:tcPr>
            <w:tcW w:w="198" w:type="pct"/>
            <w:tcBorders>
              <w:top w:val="nil"/>
              <w:left w:val="nil"/>
              <w:bottom w:val="single" w:sz="4" w:space="0" w:color="auto"/>
              <w:right w:val="single" w:sz="4" w:space="0" w:color="auto"/>
            </w:tcBorders>
            <w:shd w:val="clear" w:color="auto" w:fill="auto"/>
            <w:vAlign w:val="center"/>
            <w:hideMark/>
          </w:tcPr>
          <w:p w14:paraId="1359FEEC" w14:textId="77777777" w:rsidR="000D1073" w:rsidRPr="000D1073" w:rsidRDefault="000D1073" w:rsidP="000D1073">
            <w:pPr>
              <w:jc w:val="center"/>
              <w:rPr>
                <w:color w:val="000000"/>
                <w:sz w:val="20"/>
                <w:szCs w:val="20"/>
              </w:rPr>
            </w:pPr>
            <w:r w:rsidRPr="000D1073">
              <w:rPr>
                <w:color w:val="000000"/>
                <w:sz w:val="20"/>
                <w:szCs w:val="20"/>
              </w:rPr>
              <w:t>-3,63</w:t>
            </w:r>
          </w:p>
        </w:tc>
      </w:tr>
      <w:tr w:rsidR="000D1073" w:rsidRPr="000D1073" w14:paraId="5FA0384F"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43B5337A" w14:textId="77777777" w:rsidR="000D1073" w:rsidRPr="000D1073" w:rsidRDefault="000D1073" w:rsidP="000D1073">
            <w:pPr>
              <w:jc w:val="center"/>
              <w:rPr>
                <w:color w:val="000000"/>
                <w:sz w:val="20"/>
                <w:szCs w:val="20"/>
              </w:rPr>
            </w:pPr>
            <w:r w:rsidRPr="000D1073">
              <w:rPr>
                <w:color w:val="000000"/>
                <w:sz w:val="20"/>
                <w:szCs w:val="20"/>
              </w:rPr>
              <w:t>Северный промышленный район</w:t>
            </w:r>
          </w:p>
        </w:tc>
        <w:tc>
          <w:tcPr>
            <w:tcW w:w="183" w:type="pct"/>
            <w:tcBorders>
              <w:top w:val="nil"/>
              <w:left w:val="nil"/>
              <w:bottom w:val="single" w:sz="4" w:space="0" w:color="auto"/>
              <w:right w:val="single" w:sz="4" w:space="0" w:color="auto"/>
            </w:tcBorders>
            <w:shd w:val="clear" w:color="auto" w:fill="auto"/>
            <w:vAlign w:val="center"/>
            <w:hideMark/>
          </w:tcPr>
          <w:p w14:paraId="1984AA10" w14:textId="77777777" w:rsidR="000D1073" w:rsidRPr="000D1073" w:rsidRDefault="000D1073" w:rsidP="000D1073">
            <w:pPr>
              <w:jc w:val="center"/>
              <w:rPr>
                <w:color w:val="000000"/>
                <w:sz w:val="20"/>
                <w:szCs w:val="20"/>
              </w:rPr>
            </w:pPr>
            <w:r w:rsidRPr="000D1073">
              <w:rPr>
                <w:color w:val="000000"/>
                <w:sz w:val="20"/>
                <w:szCs w:val="20"/>
              </w:rPr>
              <w:t>0,04</w:t>
            </w:r>
          </w:p>
        </w:tc>
        <w:tc>
          <w:tcPr>
            <w:tcW w:w="189" w:type="pct"/>
            <w:tcBorders>
              <w:top w:val="nil"/>
              <w:left w:val="nil"/>
              <w:bottom w:val="single" w:sz="4" w:space="0" w:color="auto"/>
              <w:right w:val="single" w:sz="4" w:space="0" w:color="auto"/>
            </w:tcBorders>
            <w:shd w:val="clear" w:color="auto" w:fill="auto"/>
            <w:vAlign w:val="center"/>
            <w:hideMark/>
          </w:tcPr>
          <w:p w14:paraId="117CDA05" w14:textId="77777777" w:rsidR="000D1073" w:rsidRPr="000D1073" w:rsidRDefault="000D1073" w:rsidP="000D1073">
            <w:pPr>
              <w:jc w:val="center"/>
              <w:rPr>
                <w:color w:val="000000"/>
                <w:sz w:val="20"/>
                <w:szCs w:val="20"/>
              </w:rPr>
            </w:pPr>
            <w:r w:rsidRPr="000D1073">
              <w:rPr>
                <w:color w:val="000000"/>
                <w:sz w:val="20"/>
                <w:szCs w:val="20"/>
              </w:rPr>
              <w:t>-0,20</w:t>
            </w:r>
          </w:p>
        </w:tc>
        <w:tc>
          <w:tcPr>
            <w:tcW w:w="218" w:type="pct"/>
            <w:tcBorders>
              <w:top w:val="nil"/>
              <w:left w:val="nil"/>
              <w:bottom w:val="single" w:sz="4" w:space="0" w:color="auto"/>
              <w:right w:val="single" w:sz="4" w:space="0" w:color="auto"/>
            </w:tcBorders>
            <w:shd w:val="clear" w:color="auto" w:fill="auto"/>
            <w:vAlign w:val="center"/>
            <w:hideMark/>
          </w:tcPr>
          <w:p w14:paraId="7DC499C0" w14:textId="77777777" w:rsidR="000D1073" w:rsidRPr="000D1073" w:rsidRDefault="000D1073" w:rsidP="000D1073">
            <w:pPr>
              <w:jc w:val="center"/>
              <w:rPr>
                <w:color w:val="000000"/>
                <w:sz w:val="20"/>
                <w:szCs w:val="20"/>
              </w:rPr>
            </w:pPr>
            <w:r w:rsidRPr="000D1073">
              <w:rPr>
                <w:color w:val="000000"/>
                <w:sz w:val="20"/>
                <w:szCs w:val="20"/>
              </w:rPr>
              <w:t>-0,46</w:t>
            </w:r>
          </w:p>
        </w:tc>
        <w:tc>
          <w:tcPr>
            <w:tcW w:w="198" w:type="pct"/>
            <w:tcBorders>
              <w:top w:val="nil"/>
              <w:left w:val="nil"/>
              <w:bottom w:val="single" w:sz="4" w:space="0" w:color="auto"/>
              <w:right w:val="single" w:sz="4" w:space="0" w:color="auto"/>
            </w:tcBorders>
            <w:shd w:val="clear" w:color="auto" w:fill="auto"/>
            <w:vAlign w:val="center"/>
            <w:hideMark/>
          </w:tcPr>
          <w:p w14:paraId="7A4B53D5" w14:textId="77777777" w:rsidR="000D1073" w:rsidRPr="000D1073" w:rsidRDefault="000D1073" w:rsidP="000D1073">
            <w:pPr>
              <w:jc w:val="center"/>
              <w:rPr>
                <w:color w:val="000000"/>
                <w:sz w:val="20"/>
                <w:szCs w:val="20"/>
              </w:rPr>
            </w:pPr>
            <w:r w:rsidRPr="000D1073">
              <w:rPr>
                <w:color w:val="000000"/>
                <w:sz w:val="20"/>
                <w:szCs w:val="20"/>
              </w:rPr>
              <w:t>0,66</w:t>
            </w:r>
          </w:p>
        </w:tc>
        <w:tc>
          <w:tcPr>
            <w:tcW w:w="189" w:type="pct"/>
            <w:tcBorders>
              <w:top w:val="nil"/>
              <w:left w:val="nil"/>
              <w:bottom w:val="single" w:sz="4" w:space="0" w:color="auto"/>
              <w:right w:val="single" w:sz="4" w:space="0" w:color="auto"/>
            </w:tcBorders>
            <w:shd w:val="clear" w:color="auto" w:fill="auto"/>
            <w:vAlign w:val="center"/>
            <w:hideMark/>
          </w:tcPr>
          <w:p w14:paraId="36DC0099" w14:textId="77777777" w:rsidR="000D1073" w:rsidRPr="000D1073" w:rsidRDefault="000D1073" w:rsidP="000D1073">
            <w:pPr>
              <w:jc w:val="center"/>
              <w:rPr>
                <w:color w:val="000000"/>
                <w:sz w:val="20"/>
                <w:szCs w:val="20"/>
              </w:rPr>
            </w:pPr>
            <w:r w:rsidRPr="000D1073">
              <w:rPr>
                <w:color w:val="000000"/>
                <w:sz w:val="20"/>
                <w:szCs w:val="20"/>
              </w:rPr>
              <w:t>-0,35</w:t>
            </w:r>
          </w:p>
        </w:tc>
        <w:tc>
          <w:tcPr>
            <w:tcW w:w="189" w:type="pct"/>
            <w:tcBorders>
              <w:top w:val="nil"/>
              <w:left w:val="nil"/>
              <w:bottom w:val="single" w:sz="4" w:space="0" w:color="auto"/>
              <w:right w:val="single" w:sz="4" w:space="0" w:color="auto"/>
            </w:tcBorders>
            <w:shd w:val="clear" w:color="auto" w:fill="auto"/>
            <w:vAlign w:val="center"/>
            <w:hideMark/>
          </w:tcPr>
          <w:p w14:paraId="310FCEEA" w14:textId="77777777" w:rsidR="000D1073" w:rsidRPr="000D1073" w:rsidRDefault="000D1073" w:rsidP="000D1073">
            <w:pPr>
              <w:jc w:val="center"/>
              <w:rPr>
                <w:color w:val="000000"/>
                <w:sz w:val="20"/>
                <w:szCs w:val="20"/>
              </w:rPr>
            </w:pPr>
            <w:r w:rsidRPr="000D1073">
              <w:rPr>
                <w:color w:val="000000"/>
                <w:sz w:val="20"/>
                <w:szCs w:val="20"/>
              </w:rPr>
              <w:t>-0,35</w:t>
            </w:r>
          </w:p>
        </w:tc>
        <w:tc>
          <w:tcPr>
            <w:tcW w:w="189" w:type="pct"/>
            <w:tcBorders>
              <w:top w:val="nil"/>
              <w:left w:val="nil"/>
              <w:bottom w:val="single" w:sz="4" w:space="0" w:color="auto"/>
              <w:right w:val="single" w:sz="4" w:space="0" w:color="auto"/>
            </w:tcBorders>
            <w:shd w:val="clear" w:color="auto" w:fill="auto"/>
            <w:vAlign w:val="center"/>
            <w:hideMark/>
          </w:tcPr>
          <w:p w14:paraId="4681BEF9" w14:textId="77777777" w:rsidR="000D1073" w:rsidRPr="000D1073" w:rsidRDefault="000D1073" w:rsidP="000D1073">
            <w:pPr>
              <w:jc w:val="center"/>
              <w:rPr>
                <w:color w:val="000000"/>
                <w:sz w:val="20"/>
                <w:szCs w:val="20"/>
              </w:rPr>
            </w:pPr>
            <w:r w:rsidRPr="000D1073">
              <w:rPr>
                <w:color w:val="000000"/>
                <w:sz w:val="20"/>
                <w:szCs w:val="20"/>
              </w:rPr>
              <w:t>-0,35</w:t>
            </w:r>
          </w:p>
        </w:tc>
        <w:tc>
          <w:tcPr>
            <w:tcW w:w="189" w:type="pct"/>
            <w:tcBorders>
              <w:top w:val="nil"/>
              <w:left w:val="nil"/>
              <w:bottom w:val="single" w:sz="4" w:space="0" w:color="auto"/>
              <w:right w:val="single" w:sz="4" w:space="0" w:color="auto"/>
            </w:tcBorders>
            <w:shd w:val="clear" w:color="auto" w:fill="auto"/>
            <w:vAlign w:val="center"/>
            <w:hideMark/>
          </w:tcPr>
          <w:p w14:paraId="7A8839BC" w14:textId="77777777" w:rsidR="000D1073" w:rsidRPr="000D1073" w:rsidRDefault="000D1073" w:rsidP="000D1073">
            <w:pPr>
              <w:jc w:val="center"/>
              <w:rPr>
                <w:color w:val="000000"/>
                <w:sz w:val="20"/>
                <w:szCs w:val="20"/>
              </w:rPr>
            </w:pPr>
            <w:r w:rsidRPr="000D1073">
              <w:rPr>
                <w:color w:val="000000"/>
                <w:sz w:val="20"/>
                <w:szCs w:val="20"/>
              </w:rPr>
              <w:t>-0,35</w:t>
            </w:r>
          </w:p>
        </w:tc>
        <w:tc>
          <w:tcPr>
            <w:tcW w:w="189" w:type="pct"/>
            <w:tcBorders>
              <w:top w:val="nil"/>
              <w:left w:val="nil"/>
              <w:bottom w:val="single" w:sz="4" w:space="0" w:color="auto"/>
              <w:right w:val="single" w:sz="4" w:space="0" w:color="auto"/>
            </w:tcBorders>
            <w:shd w:val="clear" w:color="auto" w:fill="auto"/>
            <w:vAlign w:val="center"/>
            <w:hideMark/>
          </w:tcPr>
          <w:p w14:paraId="571BD4FC" w14:textId="77777777" w:rsidR="000D1073" w:rsidRPr="000D1073" w:rsidRDefault="000D1073" w:rsidP="000D1073">
            <w:pPr>
              <w:jc w:val="center"/>
              <w:rPr>
                <w:color w:val="000000"/>
                <w:sz w:val="20"/>
                <w:szCs w:val="20"/>
              </w:rPr>
            </w:pPr>
            <w:r w:rsidRPr="000D1073">
              <w:rPr>
                <w:color w:val="000000"/>
                <w:sz w:val="20"/>
                <w:szCs w:val="20"/>
              </w:rPr>
              <w:t>-0,35</w:t>
            </w:r>
          </w:p>
        </w:tc>
        <w:tc>
          <w:tcPr>
            <w:tcW w:w="198" w:type="pct"/>
            <w:tcBorders>
              <w:top w:val="nil"/>
              <w:left w:val="nil"/>
              <w:bottom w:val="single" w:sz="4" w:space="0" w:color="auto"/>
              <w:right w:val="single" w:sz="4" w:space="0" w:color="auto"/>
            </w:tcBorders>
            <w:shd w:val="clear" w:color="auto" w:fill="auto"/>
            <w:vAlign w:val="center"/>
            <w:hideMark/>
          </w:tcPr>
          <w:p w14:paraId="61C6B2C4" w14:textId="77777777" w:rsidR="000D1073" w:rsidRPr="000D1073" w:rsidRDefault="000D1073" w:rsidP="000D1073">
            <w:pPr>
              <w:jc w:val="center"/>
              <w:rPr>
                <w:color w:val="000000"/>
                <w:sz w:val="20"/>
                <w:szCs w:val="20"/>
              </w:rPr>
            </w:pPr>
            <w:r w:rsidRPr="000D1073">
              <w:rPr>
                <w:color w:val="000000"/>
                <w:sz w:val="20"/>
                <w:szCs w:val="20"/>
              </w:rPr>
              <w:t>-0,35</w:t>
            </w:r>
          </w:p>
        </w:tc>
        <w:tc>
          <w:tcPr>
            <w:tcW w:w="198" w:type="pct"/>
            <w:tcBorders>
              <w:top w:val="nil"/>
              <w:left w:val="nil"/>
              <w:bottom w:val="single" w:sz="4" w:space="0" w:color="auto"/>
              <w:right w:val="single" w:sz="4" w:space="0" w:color="auto"/>
            </w:tcBorders>
            <w:shd w:val="clear" w:color="auto" w:fill="auto"/>
            <w:vAlign w:val="center"/>
            <w:hideMark/>
          </w:tcPr>
          <w:p w14:paraId="1EC506A3" w14:textId="77777777" w:rsidR="000D1073" w:rsidRPr="000D1073" w:rsidRDefault="000D1073" w:rsidP="000D1073">
            <w:pPr>
              <w:jc w:val="center"/>
              <w:rPr>
                <w:color w:val="000000"/>
                <w:sz w:val="20"/>
                <w:szCs w:val="20"/>
              </w:rPr>
            </w:pPr>
            <w:r w:rsidRPr="000D1073">
              <w:rPr>
                <w:color w:val="000000"/>
                <w:sz w:val="20"/>
                <w:szCs w:val="20"/>
              </w:rPr>
              <w:t>-0,35</w:t>
            </w:r>
          </w:p>
        </w:tc>
        <w:tc>
          <w:tcPr>
            <w:tcW w:w="198" w:type="pct"/>
            <w:tcBorders>
              <w:top w:val="nil"/>
              <w:left w:val="nil"/>
              <w:bottom w:val="single" w:sz="4" w:space="0" w:color="auto"/>
              <w:right w:val="single" w:sz="4" w:space="0" w:color="auto"/>
            </w:tcBorders>
            <w:shd w:val="clear" w:color="auto" w:fill="auto"/>
            <w:vAlign w:val="center"/>
            <w:hideMark/>
          </w:tcPr>
          <w:p w14:paraId="079C513E" w14:textId="77777777" w:rsidR="000D1073" w:rsidRPr="000D1073" w:rsidRDefault="000D1073" w:rsidP="000D1073">
            <w:pPr>
              <w:jc w:val="center"/>
              <w:rPr>
                <w:color w:val="000000"/>
                <w:sz w:val="20"/>
                <w:szCs w:val="20"/>
              </w:rPr>
            </w:pPr>
            <w:r w:rsidRPr="000D1073">
              <w:rPr>
                <w:color w:val="000000"/>
                <w:sz w:val="20"/>
                <w:szCs w:val="20"/>
              </w:rPr>
              <w:t>-0,35</w:t>
            </w:r>
          </w:p>
        </w:tc>
        <w:tc>
          <w:tcPr>
            <w:tcW w:w="198" w:type="pct"/>
            <w:tcBorders>
              <w:top w:val="nil"/>
              <w:left w:val="nil"/>
              <w:bottom w:val="single" w:sz="4" w:space="0" w:color="auto"/>
              <w:right w:val="single" w:sz="4" w:space="0" w:color="auto"/>
            </w:tcBorders>
            <w:shd w:val="clear" w:color="auto" w:fill="auto"/>
            <w:vAlign w:val="center"/>
            <w:hideMark/>
          </w:tcPr>
          <w:p w14:paraId="12E56994" w14:textId="77777777" w:rsidR="000D1073" w:rsidRPr="000D1073" w:rsidRDefault="000D1073" w:rsidP="000D1073">
            <w:pPr>
              <w:jc w:val="center"/>
              <w:rPr>
                <w:color w:val="000000"/>
                <w:sz w:val="20"/>
                <w:szCs w:val="20"/>
              </w:rPr>
            </w:pPr>
            <w:r w:rsidRPr="000D1073">
              <w:rPr>
                <w:color w:val="000000"/>
                <w:sz w:val="20"/>
                <w:szCs w:val="20"/>
              </w:rPr>
              <w:t>-0,35</w:t>
            </w:r>
          </w:p>
        </w:tc>
        <w:tc>
          <w:tcPr>
            <w:tcW w:w="198" w:type="pct"/>
            <w:tcBorders>
              <w:top w:val="nil"/>
              <w:left w:val="nil"/>
              <w:bottom w:val="single" w:sz="4" w:space="0" w:color="auto"/>
              <w:right w:val="single" w:sz="4" w:space="0" w:color="auto"/>
            </w:tcBorders>
            <w:shd w:val="clear" w:color="auto" w:fill="auto"/>
            <w:vAlign w:val="center"/>
            <w:hideMark/>
          </w:tcPr>
          <w:p w14:paraId="06101322" w14:textId="77777777" w:rsidR="000D1073" w:rsidRPr="000D1073" w:rsidRDefault="000D1073" w:rsidP="000D1073">
            <w:pPr>
              <w:jc w:val="center"/>
              <w:rPr>
                <w:color w:val="000000"/>
                <w:sz w:val="20"/>
                <w:szCs w:val="20"/>
              </w:rPr>
            </w:pPr>
            <w:r w:rsidRPr="000D1073">
              <w:rPr>
                <w:color w:val="000000"/>
                <w:sz w:val="20"/>
                <w:szCs w:val="20"/>
              </w:rPr>
              <w:t>-0,35</w:t>
            </w:r>
          </w:p>
        </w:tc>
        <w:tc>
          <w:tcPr>
            <w:tcW w:w="198" w:type="pct"/>
            <w:tcBorders>
              <w:top w:val="nil"/>
              <w:left w:val="nil"/>
              <w:bottom w:val="single" w:sz="4" w:space="0" w:color="auto"/>
              <w:right w:val="single" w:sz="4" w:space="0" w:color="auto"/>
            </w:tcBorders>
            <w:shd w:val="clear" w:color="auto" w:fill="auto"/>
            <w:vAlign w:val="center"/>
            <w:hideMark/>
          </w:tcPr>
          <w:p w14:paraId="31BAB3F4" w14:textId="77777777" w:rsidR="000D1073" w:rsidRPr="000D1073" w:rsidRDefault="000D1073" w:rsidP="000D1073">
            <w:pPr>
              <w:jc w:val="center"/>
              <w:rPr>
                <w:color w:val="000000"/>
                <w:sz w:val="20"/>
                <w:szCs w:val="20"/>
              </w:rPr>
            </w:pPr>
            <w:r w:rsidRPr="000D1073">
              <w:rPr>
                <w:color w:val="000000"/>
                <w:sz w:val="20"/>
                <w:szCs w:val="20"/>
              </w:rPr>
              <w:t>-0,35</w:t>
            </w:r>
          </w:p>
        </w:tc>
        <w:tc>
          <w:tcPr>
            <w:tcW w:w="198" w:type="pct"/>
            <w:tcBorders>
              <w:top w:val="nil"/>
              <w:left w:val="nil"/>
              <w:bottom w:val="single" w:sz="4" w:space="0" w:color="auto"/>
              <w:right w:val="single" w:sz="4" w:space="0" w:color="auto"/>
            </w:tcBorders>
            <w:shd w:val="clear" w:color="auto" w:fill="auto"/>
            <w:vAlign w:val="center"/>
            <w:hideMark/>
          </w:tcPr>
          <w:p w14:paraId="62965EBF" w14:textId="77777777" w:rsidR="000D1073" w:rsidRPr="000D1073" w:rsidRDefault="000D1073" w:rsidP="000D1073">
            <w:pPr>
              <w:jc w:val="center"/>
              <w:rPr>
                <w:color w:val="000000"/>
                <w:sz w:val="20"/>
                <w:szCs w:val="20"/>
              </w:rPr>
            </w:pPr>
            <w:r w:rsidRPr="000D1073">
              <w:rPr>
                <w:color w:val="000000"/>
                <w:sz w:val="20"/>
                <w:szCs w:val="20"/>
              </w:rPr>
              <w:t>-0,35</w:t>
            </w:r>
          </w:p>
        </w:tc>
        <w:tc>
          <w:tcPr>
            <w:tcW w:w="198" w:type="pct"/>
            <w:tcBorders>
              <w:top w:val="nil"/>
              <w:left w:val="nil"/>
              <w:bottom w:val="single" w:sz="4" w:space="0" w:color="auto"/>
              <w:right w:val="single" w:sz="4" w:space="0" w:color="auto"/>
            </w:tcBorders>
            <w:shd w:val="clear" w:color="auto" w:fill="auto"/>
            <w:vAlign w:val="center"/>
            <w:hideMark/>
          </w:tcPr>
          <w:p w14:paraId="3DBDADB0" w14:textId="77777777" w:rsidR="000D1073" w:rsidRPr="000D1073" w:rsidRDefault="000D1073" w:rsidP="000D1073">
            <w:pPr>
              <w:jc w:val="center"/>
              <w:rPr>
                <w:color w:val="000000"/>
                <w:sz w:val="20"/>
                <w:szCs w:val="20"/>
              </w:rPr>
            </w:pPr>
            <w:r w:rsidRPr="000D1073">
              <w:rPr>
                <w:color w:val="000000"/>
                <w:sz w:val="20"/>
                <w:szCs w:val="20"/>
              </w:rPr>
              <w:t>-0,35</w:t>
            </w:r>
          </w:p>
        </w:tc>
        <w:tc>
          <w:tcPr>
            <w:tcW w:w="198" w:type="pct"/>
            <w:tcBorders>
              <w:top w:val="nil"/>
              <w:left w:val="nil"/>
              <w:bottom w:val="single" w:sz="4" w:space="0" w:color="auto"/>
              <w:right w:val="single" w:sz="4" w:space="0" w:color="auto"/>
            </w:tcBorders>
            <w:shd w:val="clear" w:color="auto" w:fill="auto"/>
            <w:vAlign w:val="center"/>
            <w:hideMark/>
          </w:tcPr>
          <w:p w14:paraId="30BD0CC9" w14:textId="77777777" w:rsidR="000D1073" w:rsidRPr="000D1073" w:rsidRDefault="000D1073" w:rsidP="000D1073">
            <w:pPr>
              <w:jc w:val="center"/>
              <w:rPr>
                <w:color w:val="000000"/>
                <w:sz w:val="20"/>
                <w:szCs w:val="20"/>
              </w:rPr>
            </w:pPr>
            <w:r w:rsidRPr="000D1073">
              <w:rPr>
                <w:color w:val="000000"/>
                <w:sz w:val="20"/>
                <w:szCs w:val="20"/>
              </w:rPr>
              <w:t>-0,35</w:t>
            </w:r>
          </w:p>
        </w:tc>
      </w:tr>
      <w:tr w:rsidR="000D1073" w:rsidRPr="000D1073" w14:paraId="1FBEE8E8"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209D1EDE" w14:textId="77777777" w:rsidR="000D1073" w:rsidRPr="000D1073" w:rsidRDefault="000D1073" w:rsidP="000D1073">
            <w:pPr>
              <w:jc w:val="center"/>
              <w:rPr>
                <w:color w:val="000000"/>
                <w:sz w:val="20"/>
                <w:szCs w:val="20"/>
              </w:rPr>
            </w:pPr>
            <w:r w:rsidRPr="000D1073">
              <w:rPr>
                <w:color w:val="000000"/>
                <w:sz w:val="20"/>
                <w:szCs w:val="20"/>
              </w:rPr>
              <w:t>Северный</w:t>
            </w:r>
            <w:r w:rsidRPr="000D1073">
              <w:rPr>
                <w:color w:val="000000"/>
                <w:sz w:val="20"/>
                <w:szCs w:val="20"/>
              </w:rPr>
              <w:br/>
              <w:t>промышленный район</w:t>
            </w:r>
          </w:p>
        </w:tc>
        <w:tc>
          <w:tcPr>
            <w:tcW w:w="183" w:type="pct"/>
            <w:tcBorders>
              <w:top w:val="nil"/>
              <w:left w:val="nil"/>
              <w:bottom w:val="single" w:sz="4" w:space="0" w:color="auto"/>
              <w:right w:val="single" w:sz="4" w:space="0" w:color="auto"/>
            </w:tcBorders>
            <w:shd w:val="clear" w:color="auto" w:fill="auto"/>
            <w:vAlign w:val="center"/>
            <w:hideMark/>
          </w:tcPr>
          <w:p w14:paraId="46B60144" w14:textId="77777777" w:rsidR="000D1073" w:rsidRPr="000D1073" w:rsidRDefault="000D1073" w:rsidP="000D1073">
            <w:pPr>
              <w:jc w:val="center"/>
              <w:rPr>
                <w:color w:val="000000"/>
                <w:sz w:val="20"/>
                <w:szCs w:val="20"/>
              </w:rPr>
            </w:pPr>
            <w:r w:rsidRPr="000D1073">
              <w:rPr>
                <w:color w:val="000000"/>
                <w:sz w:val="20"/>
                <w:szCs w:val="20"/>
              </w:rPr>
              <w:t>0,07</w:t>
            </w:r>
          </w:p>
        </w:tc>
        <w:tc>
          <w:tcPr>
            <w:tcW w:w="189" w:type="pct"/>
            <w:tcBorders>
              <w:top w:val="nil"/>
              <w:left w:val="nil"/>
              <w:bottom w:val="single" w:sz="4" w:space="0" w:color="auto"/>
              <w:right w:val="single" w:sz="4" w:space="0" w:color="auto"/>
            </w:tcBorders>
            <w:shd w:val="clear" w:color="auto" w:fill="auto"/>
            <w:vAlign w:val="center"/>
            <w:hideMark/>
          </w:tcPr>
          <w:p w14:paraId="4F5B66A4" w14:textId="77777777" w:rsidR="000D1073" w:rsidRPr="000D1073" w:rsidRDefault="000D1073" w:rsidP="000D1073">
            <w:pPr>
              <w:jc w:val="center"/>
              <w:rPr>
                <w:color w:val="000000"/>
                <w:sz w:val="20"/>
                <w:szCs w:val="20"/>
              </w:rPr>
            </w:pPr>
            <w:r w:rsidRPr="000D1073">
              <w:rPr>
                <w:color w:val="000000"/>
                <w:sz w:val="20"/>
                <w:szCs w:val="20"/>
              </w:rPr>
              <w:t>-0,34</w:t>
            </w:r>
          </w:p>
        </w:tc>
        <w:tc>
          <w:tcPr>
            <w:tcW w:w="218" w:type="pct"/>
            <w:tcBorders>
              <w:top w:val="nil"/>
              <w:left w:val="nil"/>
              <w:bottom w:val="single" w:sz="4" w:space="0" w:color="auto"/>
              <w:right w:val="single" w:sz="4" w:space="0" w:color="auto"/>
            </w:tcBorders>
            <w:shd w:val="clear" w:color="auto" w:fill="auto"/>
            <w:vAlign w:val="center"/>
            <w:hideMark/>
          </w:tcPr>
          <w:p w14:paraId="007D92B9" w14:textId="77777777" w:rsidR="000D1073" w:rsidRPr="000D1073" w:rsidRDefault="000D1073" w:rsidP="000D1073">
            <w:pPr>
              <w:jc w:val="center"/>
              <w:rPr>
                <w:color w:val="000000"/>
                <w:sz w:val="20"/>
                <w:szCs w:val="20"/>
              </w:rPr>
            </w:pPr>
            <w:r w:rsidRPr="000D1073">
              <w:rPr>
                <w:color w:val="000000"/>
                <w:sz w:val="20"/>
                <w:szCs w:val="20"/>
              </w:rPr>
              <w:t>-0,79</w:t>
            </w:r>
          </w:p>
        </w:tc>
        <w:tc>
          <w:tcPr>
            <w:tcW w:w="198" w:type="pct"/>
            <w:tcBorders>
              <w:top w:val="nil"/>
              <w:left w:val="nil"/>
              <w:bottom w:val="single" w:sz="4" w:space="0" w:color="auto"/>
              <w:right w:val="single" w:sz="4" w:space="0" w:color="auto"/>
            </w:tcBorders>
            <w:shd w:val="clear" w:color="auto" w:fill="auto"/>
            <w:vAlign w:val="center"/>
            <w:hideMark/>
          </w:tcPr>
          <w:p w14:paraId="6C728152" w14:textId="77777777" w:rsidR="000D1073" w:rsidRPr="000D1073" w:rsidRDefault="000D1073" w:rsidP="000D1073">
            <w:pPr>
              <w:jc w:val="center"/>
              <w:rPr>
                <w:color w:val="000000"/>
                <w:sz w:val="20"/>
                <w:szCs w:val="20"/>
              </w:rPr>
            </w:pPr>
            <w:r w:rsidRPr="000D1073">
              <w:rPr>
                <w:color w:val="000000"/>
                <w:sz w:val="20"/>
                <w:szCs w:val="20"/>
              </w:rPr>
              <w:t>1,14</w:t>
            </w:r>
          </w:p>
        </w:tc>
        <w:tc>
          <w:tcPr>
            <w:tcW w:w="189" w:type="pct"/>
            <w:tcBorders>
              <w:top w:val="nil"/>
              <w:left w:val="nil"/>
              <w:bottom w:val="single" w:sz="4" w:space="0" w:color="auto"/>
              <w:right w:val="single" w:sz="4" w:space="0" w:color="auto"/>
            </w:tcBorders>
            <w:shd w:val="clear" w:color="auto" w:fill="auto"/>
            <w:vAlign w:val="center"/>
            <w:hideMark/>
          </w:tcPr>
          <w:p w14:paraId="7FD816E1" w14:textId="77777777" w:rsidR="000D1073" w:rsidRPr="000D1073" w:rsidRDefault="000D1073" w:rsidP="000D1073">
            <w:pPr>
              <w:jc w:val="center"/>
              <w:rPr>
                <w:color w:val="000000"/>
                <w:sz w:val="20"/>
                <w:szCs w:val="20"/>
              </w:rPr>
            </w:pPr>
            <w:r w:rsidRPr="000D1073">
              <w:rPr>
                <w:color w:val="000000"/>
                <w:sz w:val="20"/>
                <w:szCs w:val="20"/>
              </w:rPr>
              <w:t>-0,60</w:t>
            </w:r>
          </w:p>
        </w:tc>
        <w:tc>
          <w:tcPr>
            <w:tcW w:w="189" w:type="pct"/>
            <w:tcBorders>
              <w:top w:val="nil"/>
              <w:left w:val="nil"/>
              <w:bottom w:val="single" w:sz="4" w:space="0" w:color="auto"/>
              <w:right w:val="single" w:sz="4" w:space="0" w:color="auto"/>
            </w:tcBorders>
            <w:shd w:val="clear" w:color="auto" w:fill="auto"/>
            <w:vAlign w:val="center"/>
            <w:hideMark/>
          </w:tcPr>
          <w:p w14:paraId="1FF2B74B" w14:textId="77777777" w:rsidR="000D1073" w:rsidRPr="000D1073" w:rsidRDefault="000D1073" w:rsidP="000D1073">
            <w:pPr>
              <w:jc w:val="center"/>
              <w:rPr>
                <w:color w:val="000000"/>
                <w:sz w:val="20"/>
                <w:szCs w:val="20"/>
              </w:rPr>
            </w:pPr>
            <w:r w:rsidRPr="000D1073">
              <w:rPr>
                <w:color w:val="000000"/>
                <w:sz w:val="20"/>
                <w:szCs w:val="20"/>
              </w:rPr>
              <w:t>-0,60</w:t>
            </w:r>
          </w:p>
        </w:tc>
        <w:tc>
          <w:tcPr>
            <w:tcW w:w="189" w:type="pct"/>
            <w:tcBorders>
              <w:top w:val="nil"/>
              <w:left w:val="nil"/>
              <w:bottom w:val="single" w:sz="4" w:space="0" w:color="auto"/>
              <w:right w:val="single" w:sz="4" w:space="0" w:color="auto"/>
            </w:tcBorders>
            <w:shd w:val="clear" w:color="auto" w:fill="auto"/>
            <w:vAlign w:val="center"/>
            <w:hideMark/>
          </w:tcPr>
          <w:p w14:paraId="3D6E6DF8" w14:textId="77777777" w:rsidR="000D1073" w:rsidRPr="000D1073" w:rsidRDefault="000D1073" w:rsidP="000D1073">
            <w:pPr>
              <w:jc w:val="center"/>
              <w:rPr>
                <w:color w:val="000000"/>
                <w:sz w:val="20"/>
                <w:szCs w:val="20"/>
              </w:rPr>
            </w:pPr>
            <w:r w:rsidRPr="000D1073">
              <w:rPr>
                <w:color w:val="000000"/>
                <w:sz w:val="20"/>
                <w:szCs w:val="20"/>
              </w:rPr>
              <w:t>-0,60</w:t>
            </w:r>
          </w:p>
        </w:tc>
        <w:tc>
          <w:tcPr>
            <w:tcW w:w="189" w:type="pct"/>
            <w:tcBorders>
              <w:top w:val="nil"/>
              <w:left w:val="nil"/>
              <w:bottom w:val="single" w:sz="4" w:space="0" w:color="auto"/>
              <w:right w:val="single" w:sz="4" w:space="0" w:color="auto"/>
            </w:tcBorders>
            <w:shd w:val="clear" w:color="auto" w:fill="auto"/>
            <w:vAlign w:val="center"/>
            <w:hideMark/>
          </w:tcPr>
          <w:p w14:paraId="507DA600" w14:textId="77777777" w:rsidR="000D1073" w:rsidRPr="000D1073" w:rsidRDefault="000D1073" w:rsidP="000D1073">
            <w:pPr>
              <w:jc w:val="center"/>
              <w:rPr>
                <w:color w:val="000000"/>
                <w:sz w:val="20"/>
                <w:szCs w:val="20"/>
              </w:rPr>
            </w:pPr>
            <w:r w:rsidRPr="000D1073">
              <w:rPr>
                <w:color w:val="000000"/>
                <w:sz w:val="20"/>
                <w:szCs w:val="20"/>
              </w:rPr>
              <w:t>-0,60</w:t>
            </w:r>
          </w:p>
        </w:tc>
        <w:tc>
          <w:tcPr>
            <w:tcW w:w="189" w:type="pct"/>
            <w:tcBorders>
              <w:top w:val="nil"/>
              <w:left w:val="nil"/>
              <w:bottom w:val="single" w:sz="4" w:space="0" w:color="auto"/>
              <w:right w:val="single" w:sz="4" w:space="0" w:color="auto"/>
            </w:tcBorders>
            <w:shd w:val="clear" w:color="auto" w:fill="auto"/>
            <w:vAlign w:val="center"/>
            <w:hideMark/>
          </w:tcPr>
          <w:p w14:paraId="7F561ED8" w14:textId="77777777" w:rsidR="000D1073" w:rsidRPr="000D1073" w:rsidRDefault="000D1073" w:rsidP="000D1073">
            <w:pPr>
              <w:jc w:val="center"/>
              <w:rPr>
                <w:color w:val="000000"/>
                <w:sz w:val="20"/>
                <w:szCs w:val="20"/>
              </w:rPr>
            </w:pPr>
            <w:r w:rsidRPr="000D1073">
              <w:rPr>
                <w:color w:val="000000"/>
                <w:sz w:val="20"/>
                <w:szCs w:val="20"/>
              </w:rPr>
              <w:t>-0,60</w:t>
            </w:r>
          </w:p>
        </w:tc>
        <w:tc>
          <w:tcPr>
            <w:tcW w:w="198" w:type="pct"/>
            <w:tcBorders>
              <w:top w:val="nil"/>
              <w:left w:val="nil"/>
              <w:bottom w:val="single" w:sz="4" w:space="0" w:color="auto"/>
              <w:right w:val="single" w:sz="4" w:space="0" w:color="auto"/>
            </w:tcBorders>
            <w:shd w:val="clear" w:color="auto" w:fill="auto"/>
            <w:vAlign w:val="center"/>
            <w:hideMark/>
          </w:tcPr>
          <w:p w14:paraId="25EA444C" w14:textId="77777777" w:rsidR="000D1073" w:rsidRPr="000D1073" w:rsidRDefault="000D1073" w:rsidP="000D1073">
            <w:pPr>
              <w:jc w:val="center"/>
              <w:rPr>
                <w:color w:val="000000"/>
                <w:sz w:val="20"/>
                <w:szCs w:val="20"/>
              </w:rPr>
            </w:pPr>
            <w:r w:rsidRPr="000D1073">
              <w:rPr>
                <w:color w:val="000000"/>
                <w:sz w:val="20"/>
                <w:szCs w:val="20"/>
              </w:rPr>
              <w:t>-0,60</w:t>
            </w:r>
          </w:p>
        </w:tc>
        <w:tc>
          <w:tcPr>
            <w:tcW w:w="198" w:type="pct"/>
            <w:tcBorders>
              <w:top w:val="nil"/>
              <w:left w:val="nil"/>
              <w:bottom w:val="single" w:sz="4" w:space="0" w:color="auto"/>
              <w:right w:val="single" w:sz="4" w:space="0" w:color="auto"/>
            </w:tcBorders>
            <w:shd w:val="clear" w:color="auto" w:fill="auto"/>
            <w:vAlign w:val="center"/>
            <w:hideMark/>
          </w:tcPr>
          <w:p w14:paraId="274AECF4" w14:textId="77777777" w:rsidR="000D1073" w:rsidRPr="000D1073" w:rsidRDefault="000D1073" w:rsidP="000D1073">
            <w:pPr>
              <w:jc w:val="center"/>
              <w:rPr>
                <w:color w:val="000000"/>
                <w:sz w:val="20"/>
                <w:szCs w:val="20"/>
              </w:rPr>
            </w:pPr>
            <w:r w:rsidRPr="000D1073">
              <w:rPr>
                <w:color w:val="000000"/>
                <w:sz w:val="20"/>
                <w:szCs w:val="20"/>
              </w:rPr>
              <w:t>-0,60</w:t>
            </w:r>
          </w:p>
        </w:tc>
        <w:tc>
          <w:tcPr>
            <w:tcW w:w="198" w:type="pct"/>
            <w:tcBorders>
              <w:top w:val="nil"/>
              <w:left w:val="nil"/>
              <w:bottom w:val="single" w:sz="4" w:space="0" w:color="auto"/>
              <w:right w:val="single" w:sz="4" w:space="0" w:color="auto"/>
            </w:tcBorders>
            <w:shd w:val="clear" w:color="auto" w:fill="auto"/>
            <w:vAlign w:val="center"/>
            <w:hideMark/>
          </w:tcPr>
          <w:p w14:paraId="00712237" w14:textId="77777777" w:rsidR="000D1073" w:rsidRPr="000D1073" w:rsidRDefault="000D1073" w:rsidP="000D1073">
            <w:pPr>
              <w:jc w:val="center"/>
              <w:rPr>
                <w:color w:val="000000"/>
                <w:sz w:val="20"/>
                <w:szCs w:val="20"/>
              </w:rPr>
            </w:pPr>
            <w:r w:rsidRPr="000D1073">
              <w:rPr>
                <w:color w:val="000000"/>
                <w:sz w:val="20"/>
                <w:szCs w:val="20"/>
              </w:rPr>
              <w:t>-0,60</w:t>
            </w:r>
          </w:p>
        </w:tc>
        <w:tc>
          <w:tcPr>
            <w:tcW w:w="198" w:type="pct"/>
            <w:tcBorders>
              <w:top w:val="nil"/>
              <w:left w:val="nil"/>
              <w:bottom w:val="single" w:sz="4" w:space="0" w:color="auto"/>
              <w:right w:val="single" w:sz="4" w:space="0" w:color="auto"/>
            </w:tcBorders>
            <w:shd w:val="clear" w:color="auto" w:fill="auto"/>
            <w:vAlign w:val="center"/>
            <w:hideMark/>
          </w:tcPr>
          <w:p w14:paraId="0F3A35BB" w14:textId="77777777" w:rsidR="000D1073" w:rsidRPr="000D1073" w:rsidRDefault="000D1073" w:rsidP="000D1073">
            <w:pPr>
              <w:jc w:val="center"/>
              <w:rPr>
                <w:color w:val="000000"/>
                <w:sz w:val="20"/>
                <w:szCs w:val="20"/>
              </w:rPr>
            </w:pPr>
            <w:r w:rsidRPr="000D1073">
              <w:rPr>
                <w:color w:val="000000"/>
                <w:sz w:val="20"/>
                <w:szCs w:val="20"/>
              </w:rPr>
              <w:t>-0,60</w:t>
            </w:r>
          </w:p>
        </w:tc>
        <w:tc>
          <w:tcPr>
            <w:tcW w:w="198" w:type="pct"/>
            <w:tcBorders>
              <w:top w:val="nil"/>
              <w:left w:val="nil"/>
              <w:bottom w:val="single" w:sz="4" w:space="0" w:color="auto"/>
              <w:right w:val="single" w:sz="4" w:space="0" w:color="auto"/>
            </w:tcBorders>
            <w:shd w:val="clear" w:color="auto" w:fill="auto"/>
            <w:vAlign w:val="center"/>
            <w:hideMark/>
          </w:tcPr>
          <w:p w14:paraId="472BFEAE" w14:textId="77777777" w:rsidR="000D1073" w:rsidRPr="000D1073" w:rsidRDefault="000D1073" w:rsidP="000D1073">
            <w:pPr>
              <w:jc w:val="center"/>
              <w:rPr>
                <w:color w:val="000000"/>
                <w:sz w:val="20"/>
                <w:szCs w:val="20"/>
              </w:rPr>
            </w:pPr>
            <w:r w:rsidRPr="000D1073">
              <w:rPr>
                <w:color w:val="000000"/>
                <w:sz w:val="20"/>
                <w:szCs w:val="20"/>
              </w:rPr>
              <w:t>-0,60</w:t>
            </w:r>
          </w:p>
        </w:tc>
        <w:tc>
          <w:tcPr>
            <w:tcW w:w="198" w:type="pct"/>
            <w:tcBorders>
              <w:top w:val="nil"/>
              <w:left w:val="nil"/>
              <w:bottom w:val="single" w:sz="4" w:space="0" w:color="auto"/>
              <w:right w:val="single" w:sz="4" w:space="0" w:color="auto"/>
            </w:tcBorders>
            <w:shd w:val="clear" w:color="auto" w:fill="auto"/>
            <w:vAlign w:val="center"/>
            <w:hideMark/>
          </w:tcPr>
          <w:p w14:paraId="7DD643F1" w14:textId="77777777" w:rsidR="000D1073" w:rsidRPr="000D1073" w:rsidRDefault="000D1073" w:rsidP="000D1073">
            <w:pPr>
              <w:jc w:val="center"/>
              <w:rPr>
                <w:color w:val="000000"/>
                <w:sz w:val="20"/>
                <w:szCs w:val="20"/>
              </w:rPr>
            </w:pPr>
            <w:r w:rsidRPr="000D1073">
              <w:rPr>
                <w:color w:val="000000"/>
                <w:sz w:val="20"/>
                <w:szCs w:val="20"/>
              </w:rPr>
              <w:t>-0,60</w:t>
            </w:r>
          </w:p>
        </w:tc>
        <w:tc>
          <w:tcPr>
            <w:tcW w:w="198" w:type="pct"/>
            <w:tcBorders>
              <w:top w:val="nil"/>
              <w:left w:val="nil"/>
              <w:bottom w:val="single" w:sz="4" w:space="0" w:color="auto"/>
              <w:right w:val="single" w:sz="4" w:space="0" w:color="auto"/>
            </w:tcBorders>
            <w:shd w:val="clear" w:color="auto" w:fill="auto"/>
            <w:vAlign w:val="center"/>
            <w:hideMark/>
          </w:tcPr>
          <w:p w14:paraId="1FF97E45" w14:textId="77777777" w:rsidR="000D1073" w:rsidRPr="000D1073" w:rsidRDefault="000D1073" w:rsidP="000D1073">
            <w:pPr>
              <w:jc w:val="center"/>
              <w:rPr>
                <w:color w:val="000000"/>
                <w:sz w:val="20"/>
                <w:szCs w:val="20"/>
              </w:rPr>
            </w:pPr>
            <w:r w:rsidRPr="000D1073">
              <w:rPr>
                <w:color w:val="000000"/>
                <w:sz w:val="20"/>
                <w:szCs w:val="20"/>
              </w:rPr>
              <w:t>-0,60</w:t>
            </w:r>
          </w:p>
        </w:tc>
        <w:tc>
          <w:tcPr>
            <w:tcW w:w="198" w:type="pct"/>
            <w:tcBorders>
              <w:top w:val="nil"/>
              <w:left w:val="nil"/>
              <w:bottom w:val="single" w:sz="4" w:space="0" w:color="auto"/>
              <w:right w:val="single" w:sz="4" w:space="0" w:color="auto"/>
            </w:tcBorders>
            <w:shd w:val="clear" w:color="auto" w:fill="auto"/>
            <w:vAlign w:val="center"/>
            <w:hideMark/>
          </w:tcPr>
          <w:p w14:paraId="416DF183" w14:textId="77777777" w:rsidR="000D1073" w:rsidRPr="000D1073" w:rsidRDefault="000D1073" w:rsidP="000D1073">
            <w:pPr>
              <w:jc w:val="center"/>
              <w:rPr>
                <w:color w:val="000000"/>
                <w:sz w:val="20"/>
                <w:szCs w:val="20"/>
              </w:rPr>
            </w:pPr>
            <w:r w:rsidRPr="000D1073">
              <w:rPr>
                <w:color w:val="000000"/>
                <w:sz w:val="20"/>
                <w:szCs w:val="20"/>
              </w:rPr>
              <w:t>-0,60</w:t>
            </w:r>
          </w:p>
        </w:tc>
        <w:tc>
          <w:tcPr>
            <w:tcW w:w="198" w:type="pct"/>
            <w:tcBorders>
              <w:top w:val="nil"/>
              <w:left w:val="nil"/>
              <w:bottom w:val="single" w:sz="4" w:space="0" w:color="auto"/>
              <w:right w:val="single" w:sz="4" w:space="0" w:color="auto"/>
            </w:tcBorders>
            <w:shd w:val="clear" w:color="auto" w:fill="auto"/>
            <w:vAlign w:val="center"/>
            <w:hideMark/>
          </w:tcPr>
          <w:p w14:paraId="31D6FD44" w14:textId="77777777" w:rsidR="000D1073" w:rsidRPr="000D1073" w:rsidRDefault="000D1073" w:rsidP="000D1073">
            <w:pPr>
              <w:jc w:val="center"/>
              <w:rPr>
                <w:color w:val="000000"/>
                <w:sz w:val="20"/>
                <w:szCs w:val="20"/>
              </w:rPr>
            </w:pPr>
            <w:r w:rsidRPr="000D1073">
              <w:rPr>
                <w:color w:val="000000"/>
                <w:sz w:val="20"/>
                <w:szCs w:val="20"/>
              </w:rPr>
              <w:t>-0,60</w:t>
            </w:r>
          </w:p>
        </w:tc>
      </w:tr>
      <w:tr w:rsidR="000D1073" w:rsidRPr="000D1073" w14:paraId="475A4B92"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79F9BF87" w14:textId="77777777" w:rsidR="000D1073" w:rsidRPr="000D1073" w:rsidRDefault="000D1073" w:rsidP="000D1073">
            <w:pPr>
              <w:jc w:val="center"/>
              <w:rPr>
                <w:color w:val="000000"/>
                <w:sz w:val="20"/>
                <w:szCs w:val="20"/>
              </w:rPr>
            </w:pPr>
            <w:r w:rsidRPr="000D1073">
              <w:rPr>
                <w:color w:val="000000"/>
                <w:sz w:val="20"/>
                <w:szCs w:val="20"/>
              </w:rPr>
              <w:t>СЗП1, СЗП2.</w:t>
            </w:r>
          </w:p>
        </w:tc>
        <w:tc>
          <w:tcPr>
            <w:tcW w:w="183" w:type="pct"/>
            <w:tcBorders>
              <w:top w:val="nil"/>
              <w:left w:val="nil"/>
              <w:bottom w:val="single" w:sz="4" w:space="0" w:color="auto"/>
              <w:right w:val="single" w:sz="4" w:space="0" w:color="auto"/>
            </w:tcBorders>
            <w:shd w:val="clear" w:color="auto" w:fill="auto"/>
            <w:vAlign w:val="center"/>
            <w:hideMark/>
          </w:tcPr>
          <w:p w14:paraId="7D35A788" w14:textId="77777777" w:rsidR="000D1073" w:rsidRPr="000D1073" w:rsidRDefault="000D1073" w:rsidP="000D1073">
            <w:pPr>
              <w:jc w:val="center"/>
              <w:rPr>
                <w:color w:val="000000"/>
                <w:sz w:val="20"/>
                <w:szCs w:val="20"/>
              </w:rPr>
            </w:pPr>
            <w:r w:rsidRPr="000D1073">
              <w:rPr>
                <w:color w:val="000000"/>
                <w:sz w:val="20"/>
                <w:szCs w:val="20"/>
              </w:rPr>
              <w:t>0,06</w:t>
            </w:r>
          </w:p>
        </w:tc>
        <w:tc>
          <w:tcPr>
            <w:tcW w:w="189" w:type="pct"/>
            <w:tcBorders>
              <w:top w:val="nil"/>
              <w:left w:val="nil"/>
              <w:bottom w:val="single" w:sz="4" w:space="0" w:color="auto"/>
              <w:right w:val="single" w:sz="4" w:space="0" w:color="auto"/>
            </w:tcBorders>
            <w:shd w:val="clear" w:color="auto" w:fill="auto"/>
            <w:vAlign w:val="center"/>
            <w:hideMark/>
          </w:tcPr>
          <w:p w14:paraId="0E69189A" w14:textId="77777777" w:rsidR="000D1073" w:rsidRPr="000D1073" w:rsidRDefault="000D1073" w:rsidP="000D1073">
            <w:pPr>
              <w:jc w:val="center"/>
              <w:rPr>
                <w:color w:val="000000"/>
                <w:sz w:val="20"/>
                <w:szCs w:val="20"/>
              </w:rPr>
            </w:pPr>
            <w:r w:rsidRPr="000D1073">
              <w:rPr>
                <w:color w:val="000000"/>
                <w:sz w:val="20"/>
                <w:szCs w:val="20"/>
              </w:rPr>
              <w:t>-0,31</w:t>
            </w:r>
          </w:p>
        </w:tc>
        <w:tc>
          <w:tcPr>
            <w:tcW w:w="218" w:type="pct"/>
            <w:tcBorders>
              <w:top w:val="nil"/>
              <w:left w:val="nil"/>
              <w:bottom w:val="single" w:sz="4" w:space="0" w:color="auto"/>
              <w:right w:val="single" w:sz="4" w:space="0" w:color="auto"/>
            </w:tcBorders>
            <w:shd w:val="clear" w:color="auto" w:fill="auto"/>
            <w:vAlign w:val="center"/>
            <w:hideMark/>
          </w:tcPr>
          <w:p w14:paraId="70E179B9" w14:textId="77777777" w:rsidR="000D1073" w:rsidRPr="000D1073" w:rsidRDefault="000D1073" w:rsidP="000D1073">
            <w:pPr>
              <w:jc w:val="center"/>
              <w:rPr>
                <w:color w:val="000000"/>
                <w:sz w:val="20"/>
                <w:szCs w:val="20"/>
              </w:rPr>
            </w:pPr>
            <w:r w:rsidRPr="000D1073">
              <w:rPr>
                <w:color w:val="000000"/>
                <w:sz w:val="20"/>
                <w:szCs w:val="20"/>
              </w:rPr>
              <w:t>-0,71</w:t>
            </w:r>
          </w:p>
        </w:tc>
        <w:tc>
          <w:tcPr>
            <w:tcW w:w="198" w:type="pct"/>
            <w:tcBorders>
              <w:top w:val="nil"/>
              <w:left w:val="nil"/>
              <w:bottom w:val="single" w:sz="4" w:space="0" w:color="auto"/>
              <w:right w:val="single" w:sz="4" w:space="0" w:color="auto"/>
            </w:tcBorders>
            <w:shd w:val="clear" w:color="auto" w:fill="auto"/>
            <w:vAlign w:val="center"/>
            <w:hideMark/>
          </w:tcPr>
          <w:p w14:paraId="1507ADBD" w14:textId="77777777" w:rsidR="000D1073" w:rsidRPr="000D1073" w:rsidRDefault="000D1073" w:rsidP="000D1073">
            <w:pPr>
              <w:jc w:val="center"/>
              <w:rPr>
                <w:color w:val="000000"/>
                <w:sz w:val="20"/>
                <w:szCs w:val="20"/>
              </w:rPr>
            </w:pPr>
            <w:r w:rsidRPr="000D1073">
              <w:rPr>
                <w:color w:val="000000"/>
                <w:sz w:val="20"/>
                <w:szCs w:val="20"/>
              </w:rPr>
              <w:t>1,03</w:t>
            </w:r>
          </w:p>
        </w:tc>
        <w:tc>
          <w:tcPr>
            <w:tcW w:w="189" w:type="pct"/>
            <w:tcBorders>
              <w:top w:val="nil"/>
              <w:left w:val="nil"/>
              <w:bottom w:val="single" w:sz="4" w:space="0" w:color="auto"/>
              <w:right w:val="single" w:sz="4" w:space="0" w:color="auto"/>
            </w:tcBorders>
            <w:shd w:val="clear" w:color="auto" w:fill="auto"/>
            <w:vAlign w:val="center"/>
            <w:hideMark/>
          </w:tcPr>
          <w:p w14:paraId="62A0E521" w14:textId="77777777" w:rsidR="000D1073" w:rsidRPr="000D1073" w:rsidRDefault="000D1073" w:rsidP="000D1073">
            <w:pPr>
              <w:jc w:val="center"/>
              <w:rPr>
                <w:color w:val="000000"/>
                <w:sz w:val="20"/>
                <w:szCs w:val="20"/>
              </w:rPr>
            </w:pPr>
            <w:r w:rsidRPr="000D1073">
              <w:rPr>
                <w:color w:val="000000"/>
                <w:sz w:val="20"/>
                <w:szCs w:val="20"/>
              </w:rPr>
              <w:t>-0,54</w:t>
            </w:r>
          </w:p>
        </w:tc>
        <w:tc>
          <w:tcPr>
            <w:tcW w:w="189" w:type="pct"/>
            <w:tcBorders>
              <w:top w:val="nil"/>
              <w:left w:val="nil"/>
              <w:bottom w:val="single" w:sz="4" w:space="0" w:color="auto"/>
              <w:right w:val="single" w:sz="4" w:space="0" w:color="auto"/>
            </w:tcBorders>
            <w:shd w:val="clear" w:color="auto" w:fill="auto"/>
            <w:vAlign w:val="center"/>
            <w:hideMark/>
          </w:tcPr>
          <w:p w14:paraId="5183090A" w14:textId="77777777" w:rsidR="000D1073" w:rsidRPr="000D1073" w:rsidRDefault="000D1073" w:rsidP="000D1073">
            <w:pPr>
              <w:jc w:val="center"/>
              <w:rPr>
                <w:color w:val="000000"/>
                <w:sz w:val="20"/>
                <w:szCs w:val="20"/>
              </w:rPr>
            </w:pPr>
            <w:r w:rsidRPr="000D1073">
              <w:rPr>
                <w:color w:val="000000"/>
                <w:sz w:val="20"/>
                <w:szCs w:val="20"/>
              </w:rPr>
              <w:t>-0,54</w:t>
            </w:r>
          </w:p>
        </w:tc>
        <w:tc>
          <w:tcPr>
            <w:tcW w:w="189" w:type="pct"/>
            <w:tcBorders>
              <w:top w:val="nil"/>
              <w:left w:val="nil"/>
              <w:bottom w:val="single" w:sz="4" w:space="0" w:color="auto"/>
              <w:right w:val="single" w:sz="4" w:space="0" w:color="auto"/>
            </w:tcBorders>
            <w:shd w:val="clear" w:color="auto" w:fill="auto"/>
            <w:vAlign w:val="center"/>
            <w:hideMark/>
          </w:tcPr>
          <w:p w14:paraId="2AFEAD9C" w14:textId="77777777" w:rsidR="000D1073" w:rsidRPr="000D1073" w:rsidRDefault="000D1073" w:rsidP="000D1073">
            <w:pPr>
              <w:jc w:val="center"/>
              <w:rPr>
                <w:color w:val="000000"/>
                <w:sz w:val="20"/>
                <w:szCs w:val="20"/>
              </w:rPr>
            </w:pPr>
            <w:r w:rsidRPr="000D1073">
              <w:rPr>
                <w:color w:val="000000"/>
                <w:sz w:val="20"/>
                <w:szCs w:val="20"/>
              </w:rPr>
              <w:t>-0,54</w:t>
            </w:r>
          </w:p>
        </w:tc>
        <w:tc>
          <w:tcPr>
            <w:tcW w:w="189" w:type="pct"/>
            <w:tcBorders>
              <w:top w:val="nil"/>
              <w:left w:val="nil"/>
              <w:bottom w:val="single" w:sz="4" w:space="0" w:color="auto"/>
              <w:right w:val="single" w:sz="4" w:space="0" w:color="auto"/>
            </w:tcBorders>
            <w:shd w:val="clear" w:color="auto" w:fill="auto"/>
            <w:vAlign w:val="center"/>
            <w:hideMark/>
          </w:tcPr>
          <w:p w14:paraId="0756FF82" w14:textId="77777777" w:rsidR="000D1073" w:rsidRPr="000D1073" w:rsidRDefault="000D1073" w:rsidP="000D1073">
            <w:pPr>
              <w:jc w:val="center"/>
              <w:rPr>
                <w:color w:val="000000"/>
                <w:sz w:val="20"/>
                <w:szCs w:val="20"/>
              </w:rPr>
            </w:pPr>
            <w:r w:rsidRPr="000D1073">
              <w:rPr>
                <w:color w:val="000000"/>
                <w:sz w:val="20"/>
                <w:szCs w:val="20"/>
              </w:rPr>
              <w:t>-0,54</w:t>
            </w:r>
          </w:p>
        </w:tc>
        <w:tc>
          <w:tcPr>
            <w:tcW w:w="189" w:type="pct"/>
            <w:tcBorders>
              <w:top w:val="nil"/>
              <w:left w:val="nil"/>
              <w:bottom w:val="single" w:sz="4" w:space="0" w:color="auto"/>
              <w:right w:val="single" w:sz="4" w:space="0" w:color="auto"/>
            </w:tcBorders>
            <w:shd w:val="clear" w:color="auto" w:fill="auto"/>
            <w:vAlign w:val="center"/>
            <w:hideMark/>
          </w:tcPr>
          <w:p w14:paraId="2F94DCCB" w14:textId="77777777" w:rsidR="000D1073" w:rsidRPr="000D1073" w:rsidRDefault="000D1073" w:rsidP="000D1073">
            <w:pPr>
              <w:jc w:val="center"/>
              <w:rPr>
                <w:color w:val="000000"/>
                <w:sz w:val="20"/>
                <w:szCs w:val="20"/>
              </w:rPr>
            </w:pPr>
            <w:r w:rsidRPr="000D1073">
              <w:rPr>
                <w:color w:val="000000"/>
                <w:sz w:val="20"/>
                <w:szCs w:val="20"/>
              </w:rPr>
              <w:t>-0,54</w:t>
            </w:r>
          </w:p>
        </w:tc>
        <w:tc>
          <w:tcPr>
            <w:tcW w:w="198" w:type="pct"/>
            <w:tcBorders>
              <w:top w:val="nil"/>
              <w:left w:val="nil"/>
              <w:bottom w:val="single" w:sz="4" w:space="0" w:color="auto"/>
              <w:right w:val="single" w:sz="4" w:space="0" w:color="auto"/>
            </w:tcBorders>
            <w:shd w:val="clear" w:color="auto" w:fill="auto"/>
            <w:vAlign w:val="center"/>
            <w:hideMark/>
          </w:tcPr>
          <w:p w14:paraId="7CE724EB" w14:textId="77777777" w:rsidR="000D1073" w:rsidRPr="000D1073" w:rsidRDefault="000D1073" w:rsidP="000D1073">
            <w:pPr>
              <w:jc w:val="center"/>
              <w:rPr>
                <w:color w:val="000000"/>
                <w:sz w:val="20"/>
                <w:szCs w:val="20"/>
              </w:rPr>
            </w:pPr>
            <w:r w:rsidRPr="000D1073">
              <w:rPr>
                <w:color w:val="000000"/>
                <w:sz w:val="20"/>
                <w:szCs w:val="20"/>
              </w:rPr>
              <w:t>-0,54</w:t>
            </w:r>
          </w:p>
        </w:tc>
        <w:tc>
          <w:tcPr>
            <w:tcW w:w="198" w:type="pct"/>
            <w:tcBorders>
              <w:top w:val="nil"/>
              <w:left w:val="nil"/>
              <w:bottom w:val="single" w:sz="4" w:space="0" w:color="auto"/>
              <w:right w:val="single" w:sz="4" w:space="0" w:color="auto"/>
            </w:tcBorders>
            <w:shd w:val="clear" w:color="auto" w:fill="auto"/>
            <w:vAlign w:val="center"/>
            <w:hideMark/>
          </w:tcPr>
          <w:p w14:paraId="4A804F05" w14:textId="77777777" w:rsidR="000D1073" w:rsidRPr="000D1073" w:rsidRDefault="000D1073" w:rsidP="000D1073">
            <w:pPr>
              <w:jc w:val="center"/>
              <w:rPr>
                <w:color w:val="000000"/>
                <w:sz w:val="20"/>
                <w:szCs w:val="20"/>
              </w:rPr>
            </w:pPr>
            <w:r w:rsidRPr="000D1073">
              <w:rPr>
                <w:color w:val="000000"/>
                <w:sz w:val="20"/>
                <w:szCs w:val="20"/>
              </w:rPr>
              <w:t>-0,54</w:t>
            </w:r>
          </w:p>
        </w:tc>
        <w:tc>
          <w:tcPr>
            <w:tcW w:w="198" w:type="pct"/>
            <w:tcBorders>
              <w:top w:val="nil"/>
              <w:left w:val="nil"/>
              <w:bottom w:val="single" w:sz="4" w:space="0" w:color="auto"/>
              <w:right w:val="single" w:sz="4" w:space="0" w:color="auto"/>
            </w:tcBorders>
            <w:shd w:val="clear" w:color="auto" w:fill="auto"/>
            <w:vAlign w:val="center"/>
            <w:hideMark/>
          </w:tcPr>
          <w:p w14:paraId="37645233" w14:textId="77777777" w:rsidR="000D1073" w:rsidRPr="000D1073" w:rsidRDefault="000D1073" w:rsidP="000D1073">
            <w:pPr>
              <w:jc w:val="center"/>
              <w:rPr>
                <w:color w:val="000000"/>
                <w:sz w:val="20"/>
                <w:szCs w:val="20"/>
              </w:rPr>
            </w:pPr>
            <w:r w:rsidRPr="000D1073">
              <w:rPr>
                <w:color w:val="000000"/>
                <w:sz w:val="20"/>
                <w:szCs w:val="20"/>
              </w:rPr>
              <w:t>-0,54</w:t>
            </w:r>
          </w:p>
        </w:tc>
        <w:tc>
          <w:tcPr>
            <w:tcW w:w="198" w:type="pct"/>
            <w:tcBorders>
              <w:top w:val="nil"/>
              <w:left w:val="nil"/>
              <w:bottom w:val="single" w:sz="4" w:space="0" w:color="auto"/>
              <w:right w:val="single" w:sz="4" w:space="0" w:color="auto"/>
            </w:tcBorders>
            <w:shd w:val="clear" w:color="auto" w:fill="auto"/>
            <w:vAlign w:val="center"/>
            <w:hideMark/>
          </w:tcPr>
          <w:p w14:paraId="1EB25123" w14:textId="77777777" w:rsidR="000D1073" w:rsidRPr="000D1073" w:rsidRDefault="000D1073" w:rsidP="000D1073">
            <w:pPr>
              <w:jc w:val="center"/>
              <w:rPr>
                <w:color w:val="000000"/>
                <w:sz w:val="20"/>
                <w:szCs w:val="20"/>
              </w:rPr>
            </w:pPr>
            <w:r w:rsidRPr="000D1073">
              <w:rPr>
                <w:color w:val="000000"/>
                <w:sz w:val="20"/>
                <w:szCs w:val="20"/>
              </w:rPr>
              <w:t>-0,54</w:t>
            </w:r>
          </w:p>
        </w:tc>
        <w:tc>
          <w:tcPr>
            <w:tcW w:w="198" w:type="pct"/>
            <w:tcBorders>
              <w:top w:val="nil"/>
              <w:left w:val="nil"/>
              <w:bottom w:val="single" w:sz="4" w:space="0" w:color="auto"/>
              <w:right w:val="single" w:sz="4" w:space="0" w:color="auto"/>
            </w:tcBorders>
            <w:shd w:val="clear" w:color="auto" w:fill="auto"/>
            <w:vAlign w:val="center"/>
            <w:hideMark/>
          </w:tcPr>
          <w:p w14:paraId="39DF60B1" w14:textId="77777777" w:rsidR="000D1073" w:rsidRPr="000D1073" w:rsidRDefault="000D1073" w:rsidP="000D1073">
            <w:pPr>
              <w:jc w:val="center"/>
              <w:rPr>
                <w:color w:val="000000"/>
                <w:sz w:val="20"/>
                <w:szCs w:val="20"/>
              </w:rPr>
            </w:pPr>
            <w:r w:rsidRPr="000D1073">
              <w:rPr>
                <w:color w:val="000000"/>
                <w:sz w:val="20"/>
                <w:szCs w:val="20"/>
              </w:rPr>
              <w:t>-0,54</w:t>
            </w:r>
          </w:p>
        </w:tc>
        <w:tc>
          <w:tcPr>
            <w:tcW w:w="198" w:type="pct"/>
            <w:tcBorders>
              <w:top w:val="nil"/>
              <w:left w:val="nil"/>
              <w:bottom w:val="single" w:sz="4" w:space="0" w:color="auto"/>
              <w:right w:val="single" w:sz="4" w:space="0" w:color="auto"/>
            </w:tcBorders>
            <w:shd w:val="clear" w:color="auto" w:fill="auto"/>
            <w:vAlign w:val="center"/>
            <w:hideMark/>
          </w:tcPr>
          <w:p w14:paraId="498D29E3" w14:textId="77777777" w:rsidR="000D1073" w:rsidRPr="000D1073" w:rsidRDefault="000D1073" w:rsidP="000D1073">
            <w:pPr>
              <w:jc w:val="center"/>
              <w:rPr>
                <w:color w:val="000000"/>
                <w:sz w:val="20"/>
                <w:szCs w:val="20"/>
              </w:rPr>
            </w:pPr>
            <w:r w:rsidRPr="000D1073">
              <w:rPr>
                <w:color w:val="000000"/>
                <w:sz w:val="20"/>
                <w:szCs w:val="20"/>
              </w:rPr>
              <w:t>-0,54</w:t>
            </w:r>
          </w:p>
        </w:tc>
        <w:tc>
          <w:tcPr>
            <w:tcW w:w="198" w:type="pct"/>
            <w:tcBorders>
              <w:top w:val="nil"/>
              <w:left w:val="nil"/>
              <w:bottom w:val="single" w:sz="4" w:space="0" w:color="auto"/>
              <w:right w:val="single" w:sz="4" w:space="0" w:color="auto"/>
            </w:tcBorders>
            <w:shd w:val="clear" w:color="auto" w:fill="auto"/>
            <w:vAlign w:val="center"/>
            <w:hideMark/>
          </w:tcPr>
          <w:p w14:paraId="478CBD29" w14:textId="77777777" w:rsidR="000D1073" w:rsidRPr="000D1073" w:rsidRDefault="000D1073" w:rsidP="000D1073">
            <w:pPr>
              <w:jc w:val="center"/>
              <w:rPr>
                <w:color w:val="000000"/>
                <w:sz w:val="20"/>
                <w:szCs w:val="20"/>
              </w:rPr>
            </w:pPr>
            <w:r w:rsidRPr="000D1073">
              <w:rPr>
                <w:color w:val="000000"/>
                <w:sz w:val="20"/>
                <w:szCs w:val="20"/>
              </w:rPr>
              <w:t>2,51</w:t>
            </w:r>
          </w:p>
        </w:tc>
        <w:tc>
          <w:tcPr>
            <w:tcW w:w="198" w:type="pct"/>
            <w:tcBorders>
              <w:top w:val="nil"/>
              <w:left w:val="nil"/>
              <w:bottom w:val="single" w:sz="4" w:space="0" w:color="auto"/>
              <w:right w:val="single" w:sz="4" w:space="0" w:color="auto"/>
            </w:tcBorders>
            <w:shd w:val="clear" w:color="auto" w:fill="auto"/>
            <w:vAlign w:val="center"/>
            <w:hideMark/>
          </w:tcPr>
          <w:p w14:paraId="7D41A39C" w14:textId="77777777" w:rsidR="000D1073" w:rsidRPr="000D1073" w:rsidRDefault="000D1073" w:rsidP="000D1073">
            <w:pPr>
              <w:jc w:val="center"/>
              <w:rPr>
                <w:color w:val="000000"/>
                <w:sz w:val="20"/>
                <w:szCs w:val="20"/>
              </w:rPr>
            </w:pPr>
            <w:r w:rsidRPr="000D1073">
              <w:rPr>
                <w:color w:val="000000"/>
                <w:sz w:val="20"/>
                <w:szCs w:val="20"/>
              </w:rPr>
              <w:t>8,62</w:t>
            </w:r>
          </w:p>
        </w:tc>
        <w:tc>
          <w:tcPr>
            <w:tcW w:w="198" w:type="pct"/>
            <w:tcBorders>
              <w:top w:val="nil"/>
              <w:left w:val="nil"/>
              <w:bottom w:val="single" w:sz="4" w:space="0" w:color="auto"/>
              <w:right w:val="single" w:sz="4" w:space="0" w:color="auto"/>
            </w:tcBorders>
            <w:shd w:val="clear" w:color="auto" w:fill="auto"/>
            <w:vAlign w:val="center"/>
            <w:hideMark/>
          </w:tcPr>
          <w:p w14:paraId="5A2E9015" w14:textId="77777777" w:rsidR="000D1073" w:rsidRPr="000D1073" w:rsidRDefault="000D1073" w:rsidP="000D1073">
            <w:pPr>
              <w:jc w:val="center"/>
              <w:rPr>
                <w:color w:val="000000"/>
                <w:sz w:val="20"/>
                <w:szCs w:val="20"/>
              </w:rPr>
            </w:pPr>
            <w:r w:rsidRPr="000D1073">
              <w:rPr>
                <w:color w:val="000000"/>
                <w:sz w:val="20"/>
                <w:szCs w:val="20"/>
              </w:rPr>
              <w:t>14,73</w:t>
            </w:r>
          </w:p>
        </w:tc>
      </w:tr>
      <w:tr w:rsidR="000D1073" w:rsidRPr="000D1073" w14:paraId="39F19C16"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6E1206FD" w14:textId="77777777" w:rsidR="000D1073" w:rsidRPr="000D1073" w:rsidRDefault="000D1073" w:rsidP="000D1073">
            <w:pPr>
              <w:jc w:val="center"/>
              <w:rPr>
                <w:color w:val="000000"/>
                <w:sz w:val="20"/>
                <w:szCs w:val="20"/>
              </w:rPr>
            </w:pPr>
            <w:r w:rsidRPr="000D1073">
              <w:rPr>
                <w:color w:val="000000"/>
                <w:sz w:val="20"/>
                <w:szCs w:val="20"/>
              </w:rPr>
              <w:t>СМП</w:t>
            </w:r>
          </w:p>
        </w:tc>
        <w:tc>
          <w:tcPr>
            <w:tcW w:w="183" w:type="pct"/>
            <w:tcBorders>
              <w:top w:val="nil"/>
              <w:left w:val="nil"/>
              <w:bottom w:val="single" w:sz="4" w:space="0" w:color="auto"/>
              <w:right w:val="single" w:sz="4" w:space="0" w:color="auto"/>
            </w:tcBorders>
            <w:shd w:val="clear" w:color="auto" w:fill="auto"/>
            <w:vAlign w:val="center"/>
            <w:hideMark/>
          </w:tcPr>
          <w:p w14:paraId="44A307C7" w14:textId="77777777" w:rsidR="000D1073" w:rsidRPr="000D1073" w:rsidRDefault="000D1073" w:rsidP="000D1073">
            <w:pPr>
              <w:jc w:val="center"/>
              <w:rPr>
                <w:color w:val="000000"/>
                <w:sz w:val="20"/>
                <w:szCs w:val="20"/>
              </w:rPr>
            </w:pPr>
            <w:r w:rsidRPr="000D1073">
              <w:rPr>
                <w:color w:val="000000"/>
                <w:sz w:val="20"/>
                <w:szCs w:val="20"/>
              </w:rPr>
              <w:t>0,07</w:t>
            </w:r>
          </w:p>
        </w:tc>
        <w:tc>
          <w:tcPr>
            <w:tcW w:w="189" w:type="pct"/>
            <w:tcBorders>
              <w:top w:val="nil"/>
              <w:left w:val="nil"/>
              <w:bottom w:val="single" w:sz="4" w:space="0" w:color="auto"/>
              <w:right w:val="single" w:sz="4" w:space="0" w:color="auto"/>
            </w:tcBorders>
            <w:shd w:val="clear" w:color="auto" w:fill="auto"/>
            <w:vAlign w:val="center"/>
            <w:hideMark/>
          </w:tcPr>
          <w:p w14:paraId="3D6E3E7A" w14:textId="77777777" w:rsidR="000D1073" w:rsidRPr="000D1073" w:rsidRDefault="000D1073" w:rsidP="000D1073">
            <w:pPr>
              <w:jc w:val="center"/>
              <w:rPr>
                <w:color w:val="000000"/>
                <w:sz w:val="20"/>
                <w:szCs w:val="20"/>
              </w:rPr>
            </w:pPr>
            <w:r w:rsidRPr="000D1073">
              <w:rPr>
                <w:color w:val="000000"/>
                <w:sz w:val="20"/>
                <w:szCs w:val="20"/>
              </w:rPr>
              <w:t>-0,33</w:t>
            </w:r>
          </w:p>
        </w:tc>
        <w:tc>
          <w:tcPr>
            <w:tcW w:w="218" w:type="pct"/>
            <w:tcBorders>
              <w:top w:val="nil"/>
              <w:left w:val="nil"/>
              <w:bottom w:val="single" w:sz="4" w:space="0" w:color="auto"/>
              <w:right w:val="single" w:sz="4" w:space="0" w:color="auto"/>
            </w:tcBorders>
            <w:shd w:val="clear" w:color="auto" w:fill="auto"/>
            <w:vAlign w:val="center"/>
            <w:hideMark/>
          </w:tcPr>
          <w:p w14:paraId="495F9859" w14:textId="77777777" w:rsidR="000D1073" w:rsidRPr="000D1073" w:rsidRDefault="000D1073" w:rsidP="000D1073">
            <w:pPr>
              <w:jc w:val="center"/>
              <w:rPr>
                <w:color w:val="000000"/>
                <w:sz w:val="20"/>
                <w:szCs w:val="20"/>
              </w:rPr>
            </w:pPr>
            <w:r w:rsidRPr="000D1073">
              <w:rPr>
                <w:color w:val="000000"/>
                <w:sz w:val="20"/>
                <w:szCs w:val="20"/>
              </w:rPr>
              <w:t>-0,76</w:t>
            </w:r>
          </w:p>
        </w:tc>
        <w:tc>
          <w:tcPr>
            <w:tcW w:w="198" w:type="pct"/>
            <w:tcBorders>
              <w:top w:val="nil"/>
              <w:left w:val="nil"/>
              <w:bottom w:val="single" w:sz="4" w:space="0" w:color="auto"/>
              <w:right w:val="single" w:sz="4" w:space="0" w:color="auto"/>
            </w:tcBorders>
            <w:shd w:val="clear" w:color="auto" w:fill="auto"/>
            <w:vAlign w:val="center"/>
            <w:hideMark/>
          </w:tcPr>
          <w:p w14:paraId="736479DA" w14:textId="77777777" w:rsidR="000D1073" w:rsidRPr="000D1073" w:rsidRDefault="000D1073" w:rsidP="000D1073">
            <w:pPr>
              <w:jc w:val="center"/>
              <w:rPr>
                <w:color w:val="000000"/>
                <w:sz w:val="20"/>
                <w:szCs w:val="20"/>
              </w:rPr>
            </w:pPr>
            <w:r w:rsidRPr="000D1073">
              <w:rPr>
                <w:color w:val="000000"/>
                <w:sz w:val="20"/>
                <w:szCs w:val="20"/>
              </w:rPr>
              <w:t>1,09</w:t>
            </w:r>
          </w:p>
        </w:tc>
        <w:tc>
          <w:tcPr>
            <w:tcW w:w="189" w:type="pct"/>
            <w:tcBorders>
              <w:top w:val="nil"/>
              <w:left w:val="nil"/>
              <w:bottom w:val="single" w:sz="4" w:space="0" w:color="auto"/>
              <w:right w:val="single" w:sz="4" w:space="0" w:color="auto"/>
            </w:tcBorders>
            <w:shd w:val="clear" w:color="auto" w:fill="auto"/>
            <w:vAlign w:val="center"/>
            <w:hideMark/>
          </w:tcPr>
          <w:p w14:paraId="70A39322" w14:textId="77777777" w:rsidR="000D1073" w:rsidRPr="000D1073" w:rsidRDefault="000D1073" w:rsidP="000D1073">
            <w:pPr>
              <w:jc w:val="center"/>
              <w:rPr>
                <w:color w:val="000000"/>
                <w:sz w:val="20"/>
                <w:szCs w:val="20"/>
              </w:rPr>
            </w:pPr>
            <w:r w:rsidRPr="000D1073">
              <w:rPr>
                <w:color w:val="000000"/>
                <w:sz w:val="20"/>
                <w:szCs w:val="20"/>
              </w:rPr>
              <w:t>-0,57</w:t>
            </w:r>
          </w:p>
        </w:tc>
        <w:tc>
          <w:tcPr>
            <w:tcW w:w="189" w:type="pct"/>
            <w:tcBorders>
              <w:top w:val="nil"/>
              <w:left w:val="nil"/>
              <w:bottom w:val="single" w:sz="4" w:space="0" w:color="auto"/>
              <w:right w:val="single" w:sz="4" w:space="0" w:color="auto"/>
            </w:tcBorders>
            <w:shd w:val="clear" w:color="auto" w:fill="auto"/>
            <w:vAlign w:val="center"/>
            <w:hideMark/>
          </w:tcPr>
          <w:p w14:paraId="4E5071C4" w14:textId="77777777" w:rsidR="000D1073" w:rsidRPr="000D1073" w:rsidRDefault="000D1073" w:rsidP="000D1073">
            <w:pPr>
              <w:jc w:val="center"/>
              <w:rPr>
                <w:color w:val="000000"/>
                <w:sz w:val="20"/>
                <w:szCs w:val="20"/>
              </w:rPr>
            </w:pPr>
            <w:r w:rsidRPr="000D1073">
              <w:rPr>
                <w:color w:val="000000"/>
                <w:sz w:val="20"/>
                <w:szCs w:val="20"/>
              </w:rPr>
              <w:t>-0,57</w:t>
            </w:r>
          </w:p>
        </w:tc>
        <w:tc>
          <w:tcPr>
            <w:tcW w:w="189" w:type="pct"/>
            <w:tcBorders>
              <w:top w:val="nil"/>
              <w:left w:val="nil"/>
              <w:bottom w:val="single" w:sz="4" w:space="0" w:color="auto"/>
              <w:right w:val="single" w:sz="4" w:space="0" w:color="auto"/>
            </w:tcBorders>
            <w:shd w:val="clear" w:color="auto" w:fill="auto"/>
            <w:vAlign w:val="center"/>
            <w:hideMark/>
          </w:tcPr>
          <w:p w14:paraId="7F295420" w14:textId="77777777" w:rsidR="000D1073" w:rsidRPr="000D1073" w:rsidRDefault="000D1073" w:rsidP="000D1073">
            <w:pPr>
              <w:jc w:val="center"/>
              <w:rPr>
                <w:color w:val="000000"/>
                <w:sz w:val="20"/>
                <w:szCs w:val="20"/>
              </w:rPr>
            </w:pPr>
            <w:r w:rsidRPr="000D1073">
              <w:rPr>
                <w:color w:val="000000"/>
                <w:sz w:val="20"/>
                <w:szCs w:val="20"/>
              </w:rPr>
              <w:t>-0,57</w:t>
            </w:r>
          </w:p>
        </w:tc>
        <w:tc>
          <w:tcPr>
            <w:tcW w:w="189" w:type="pct"/>
            <w:tcBorders>
              <w:top w:val="nil"/>
              <w:left w:val="nil"/>
              <w:bottom w:val="single" w:sz="4" w:space="0" w:color="auto"/>
              <w:right w:val="single" w:sz="4" w:space="0" w:color="auto"/>
            </w:tcBorders>
            <w:shd w:val="clear" w:color="auto" w:fill="auto"/>
            <w:vAlign w:val="center"/>
            <w:hideMark/>
          </w:tcPr>
          <w:p w14:paraId="6F8D4D5A" w14:textId="77777777" w:rsidR="000D1073" w:rsidRPr="000D1073" w:rsidRDefault="000D1073" w:rsidP="000D1073">
            <w:pPr>
              <w:jc w:val="center"/>
              <w:rPr>
                <w:color w:val="000000"/>
                <w:sz w:val="20"/>
                <w:szCs w:val="20"/>
              </w:rPr>
            </w:pPr>
            <w:r w:rsidRPr="000D1073">
              <w:rPr>
                <w:color w:val="000000"/>
                <w:sz w:val="20"/>
                <w:szCs w:val="20"/>
              </w:rPr>
              <w:t>-0,57</w:t>
            </w:r>
          </w:p>
        </w:tc>
        <w:tc>
          <w:tcPr>
            <w:tcW w:w="189" w:type="pct"/>
            <w:tcBorders>
              <w:top w:val="nil"/>
              <w:left w:val="nil"/>
              <w:bottom w:val="single" w:sz="4" w:space="0" w:color="auto"/>
              <w:right w:val="single" w:sz="4" w:space="0" w:color="auto"/>
            </w:tcBorders>
            <w:shd w:val="clear" w:color="auto" w:fill="auto"/>
            <w:vAlign w:val="center"/>
            <w:hideMark/>
          </w:tcPr>
          <w:p w14:paraId="1ADD6E1C" w14:textId="77777777" w:rsidR="000D1073" w:rsidRPr="000D1073" w:rsidRDefault="000D1073" w:rsidP="000D1073">
            <w:pPr>
              <w:jc w:val="center"/>
              <w:rPr>
                <w:color w:val="000000"/>
                <w:sz w:val="20"/>
                <w:szCs w:val="20"/>
              </w:rPr>
            </w:pPr>
            <w:r w:rsidRPr="000D1073">
              <w:rPr>
                <w:color w:val="000000"/>
                <w:sz w:val="20"/>
                <w:szCs w:val="20"/>
              </w:rPr>
              <w:t>-0,57</w:t>
            </w:r>
          </w:p>
        </w:tc>
        <w:tc>
          <w:tcPr>
            <w:tcW w:w="198" w:type="pct"/>
            <w:tcBorders>
              <w:top w:val="nil"/>
              <w:left w:val="nil"/>
              <w:bottom w:val="single" w:sz="4" w:space="0" w:color="auto"/>
              <w:right w:val="single" w:sz="4" w:space="0" w:color="auto"/>
            </w:tcBorders>
            <w:shd w:val="clear" w:color="auto" w:fill="auto"/>
            <w:vAlign w:val="center"/>
            <w:hideMark/>
          </w:tcPr>
          <w:p w14:paraId="3BD5D7C0" w14:textId="77777777" w:rsidR="000D1073" w:rsidRPr="000D1073" w:rsidRDefault="000D1073" w:rsidP="000D1073">
            <w:pPr>
              <w:jc w:val="center"/>
              <w:rPr>
                <w:color w:val="000000"/>
                <w:sz w:val="20"/>
                <w:szCs w:val="20"/>
              </w:rPr>
            </w:pPr>
            <w:r w:rsidRPr="000D1073">
              <w:rPr>
                <w:color w:val="000000"/>
                <w:sz w:val="20"/>
                <w:szCs w:val="20"/>
              </w:rPr>
              <w:t>-0,57</w:t>
            </w:r>
          </w:p>
        </w:tc>
        <w:tc>
          <w:tcPr>
            <w:tcW w:w="198" w:type="pct"/>
            <w:tcBorders>
              <w:top w:val="nil"/>
              <w:left w:val="nil"/>
              <w:bottom w:val="single" w:sz="4" w:space="0" w:color="auto"/>
              <w:right w:val="single" w:sz="4" w:space="0" w:color="auto"/>
            </w:tcBorders>
            <w:shd w:val="clear" w:color="auto" w:fill="auto"/>
            <w:vAlign w:val="center"/>
            <w:hideMark/>
          </w:tcPr>
          <w:p w14:paraId="15C2C7B4" w14:textId="77777777" w:rsidR="000D1073" w:rsidRPr="000D1073" w:rsidRDefault="000D1073" w:rsidP="000D1073">
            <w:pPr>
              <w:jc w:val="center"/>
              <w:rPr>
                <w:color w:val="000000"/>
                <w:sz w:val="20"/>
                <w:szCs w:val="20"/>
              </w:rPr>
            </w:pPr>
            <w:r w:rsidRPr="000D1073">
              <w:rPr>
                <w:color w:val="000000"/>
                <w:sz w:val="20"/>
                <w:szCs w:val="20"/>
              </w:rPr>
              <w:t>-0,57</w:t>
            </w:r>
          </w:p>
        </w:tc>
        <w:tc>
          <w:tcPr>
            <w:tcW w:w="198" w:type="pct"/>
            <w:tcBorders>
              <w:top w:val="nil"/>
              <w:left w:val="nil"/>
              <w:bottom w:val="single" w:sz="4" w:space="0" w:color="auto"/>
              <w:right w:val="single" w:sz="4" w:space="0" w:color="auto"/>
            </w:tcBorders>
            <w:shd w:val="clear" w:color="auto" w:fill="auto"/>
            <w:vAlign w:val="center"/>
            <w:hideMark/>
          </w:tcPr>
          <w:p w14:paraId="6C740DE5" w14:textId="77777777" w:rsidR="000D1073" w:rsidRPr="000D1073" w:rsidRDefault="000D1073" w:rsidP="000D1073">
            <w:pPr>
              <w:jc w:val="center"/>
              <w:rPr>
                <w:color w:val="000000"/>
                <w:sz w:val="20"/>
                <w:szCs w:val="20"/>
              </w:rPr>
            </w:pPr>
            <w:r w:rsidRPr="000D1073">
              <w:rPr>
                <w:color w:val="000000"/>
                <w:sz w:val="20"/>
                <w:szCs w:val="20"/>
              </w:rPr>
              <w:t>-0,57</w:t>
            </w:r>
          </w:p>
        </w:tc>
        <w:tc>
          <w:tcPr>
            <w:tcW w:w="198" w:type="pct"/>
            <w:tcBorders>
              <w:top w:val="nil"/>
              <w:left w:val="nil"/>
              <w:bottom w:val="single" w:sz="4" w:space="0" w:color="auto"/>
              <w:right w:val="single" w:sz="4" w:space="0" w:color="auto"/>
            </w:tcBorders>
            <w:shd w:val="clear" w:color="auto" w:fill="auto"/>
            <w:vAlign w:val="center"/>
            <w:hideMark/>
          </w:tcPr>
          <w:p w14:paraId="3B45EB4D" w14:textId="77777777" w:rsidR="000D1073" w:rsidRPr="000D1073" w:rsidRDefault="000D1073" w:rsidP="000D1073">
            <w:pPr>
              <w:jc w:val="center"/>
              <w:rPr>
                <w:color w:val="000000"/>
                <w:sz w:val="20"/>
                <w:szCs w:val="20"/>
              </w:rPr>
            </w:pPr>
            <w:r w:rsidRPr="000D1073">
              <w:rPr>
                <w:color w:val="000000"/>
                <w:sz w:val="20"/>
                <w:szCs w:val="20"/>
              </w:rPr>
              <w:t>-0,57</w:t>
            </w:r>
          </w:p>
        </w:tc>
        <w:tc>
          <w:tcPr>
            <w:tcW w:w="198" w:type="pct"/>
            <w:tcBorders>
              <w:top w:val="nil"/>
              <w:left w:val="nil"/>
              <w:bottom w:val="single" w:sz="4" w:space="0" w:color="auto"/>
              <w:right w:val="single" w:sz="4" w:space="0" w:color="auto"/>
            </w:tcBorders>
            <w:shd w:val="clear" w:color="auto" w:fill="auto"/>
            <w:vAlign w:val="center"/>
            <w:hideMark/>
          </w:tcPr>
          <w:p w14:paraId="0460AC0A" w14:textId="77777777" w:rsidR="000D1073" w:rsidRPr="000D1073" w:rsidRDefault="000D1073" w:rsidP="000D1073">
            <w:pPr>
              <w:jc w:val="center"/>
              <w:rPr>
                <w:color w:val="000000"/>
                <w:sz w:val="20"/>
                <w:szCs w:val="20"/>
              </w:rPr>
            </w:pPr>
            <w:r w:rsidRPr="000D1073">
              <w:rPr>
                <w:color w:val="000000"/>
                <w:sz w:val="20"/>
                <w:szCs w:val="20"/>
              </w:rPr>
              <w:t>-0,57</w:t>
            </w:r>
          </w:p>
        </w:tc>
        <w:tc>
          <w:tcPr>
            <w:tcW w:w="198" w:type="pct"/>
            <w:tcBorders>
              <w:top w:val="nil"/>
              <w:left w:val="nil"/>
              <w:bottom w:val="single" w:sz="4" w:space="0" w:color="auto"/>
              <w:right w:val="single" w:sz="4" w:space="0" w:color="auto"/>
            </w:tcBorders>
            <w:shd w:val="clear" w:color="auto" w:fill="auto"/>
            <w:vAlign w:val="center"/>
            <w:hideMark/>
          </w:tcPr>
          <w:p w14:paraId="0BB49E8E" w14:textId="77777777" w:rsidR="000D1073" w:rsidRPr="000D1073" w:rsidRDefault="000D1073" w:rsidP="000D1073">
            <w:pPr>
              <w:jc w:val="center"/>
              <w:rPr>
                <w:color w:val="000000"/>
                <w:sz w:val="20"/>
                <w:szCs w:val="20"/>
              </w:rPr>
            </w:pPr>
            <w:r w:rsidRPr="000D1073">
              <w:rPr>
                <w:color w:val="000000"/>
                <w:sz w:val="20"/>
                <w:szCs w:val="20"/>
              </w:rPr>
              <w:t>-0,57</w:t>
            </w:r>
          </w:p>
        </w:tc>
        <w:tc>
          <w:tcPr>
            <w:tcW w:w="198" w:type="pct"/>
            <w:tcBorders>
              <w:top w:val="nil"/>
              <w:left w:val="nil"/>
              <w:bottom w:val="single" w:sz="4" w:space="0" w:color="auto"/>
              <w:right w:val="single" w:sz="4" w:space="0" w:color="auto"/>
            </w:tcBorders>
            <w:shd w:val="clear" w:color="auto" w:fill="auto"/>
            <w:vAlign w:val="center"/>
            <w:hideMark/>
          </w:tcPr>
          <w:p w14:paraId="2B33536D" w14:textId="77777777" w:rsidR="000D1073" w:rsidRPr="000D1073" w:rsidRDefault="000D1073" w:rsidP="000D1073">
            <w:pPr>
              <w:jc w:val="center"/>
              <w:rPr>
                <w:color w:val="000000"/>
                <w:sz w:val="20"/>
                <w:szCs w:val="20"/>
              </w:rPr>
            </w:pPr>
            <w:r w:rsidRPr="000D1073">
              <w:rPr>
                <w:color w:val="000000"/>
                <w:sz w:val="20"/>
                <w:szCs w:val="20"/>
              </w:rPr>
              <w:t>-0,57</w:t>
            </w:r>
          </w:p>
        </w:tc>
        <w:tc>
          <w:tcPr>
            <w:tcW w:w="198" w:type="pct"/>
            <w:tcBorders>
              <w:top w:val="nil"/>
              <w:left w:val="nil"/>
              <w:bottom w:val="single" w:sz="4" w:space="0" w:color="auto"/>
              <w:right w:val="single" w:sz="4" w:space="0" w:color="auto"/>
            </w:tcBorders>
            <w:shd w:val="clear" w:color="auto" w:fill="auto"/>
            <w:vAlign w:val="center"/>
            <w:hideMark/>
          </w:tcPr>
          <w:p w14:paraId="6B144C05" w14:textId="77777777" w:rsidR="000D1073" w:rsidRPr="000D1073" w:rsidRDefault="000D1073" w:rsidP="000D1073">
            <w:pPr>
              <w:jc w:val="center"/>
              <w:rPr>
                <w:color w:val="000000"/>
                <w:sz w:val="20"/>
                <w:szCs w:val="20"/>
              </w:rPr>
            </w:pPr>
            <w:r w:rsidRPr="000D1073">
              <w:rPr>
                <w:color w:val="000000"/>
                <w:sz w:val="20"/>
                <w:szCs w:val="20"/>
              </w:rPr>
              <w:t>-0,57</w:t>
            </w:r>
          </w:p>
        </w:tc>
        <w:tc>
          <w:tcPr>
            <w:tcW w:w="198" w:type="pct"/>
            <w:tcBorders>
              <w:top w:val="nil"/>
              <w:left w:val="nil"/>
              <w:bottom w:val="single" w:sz="4" w:space="0" w:color="auto"/>
              <w:right w:val="single" w:sz="4" w:space="0" w:color="auto"/>
            </w:tcBorders>
            <w:shd w:val="clear" w:color="auto" w:fill="auto"/>
            <w:vAlign w:val="center"/>
            <w:hideMark/>
          </w:tcPr>
          <w:p w14:paraId="04B54A57" w14:textId="77777777" w:rsidR="000D1073" w:rsidRPr="000D1073" w:rsidRDefault="000D1073" w:rsidP="000D1073">
            <w:pPr>
              <w:jc w:val="center"/>
              <w:rPr>
                <w:color w:val="000000"/>
                <w:sz w:val="20"/>
                <w:szCs w:val="20"/>
              </w:rPr>
            </w:pPr>
            <w:r w:rsidRPr="000D1073">
              <w:rPr>
                <w:color w:val="000000"/>
                <w:sz w:val="20"/>
                <w:szCs w:val="20"/>
              </w:rPr>
              <w:t>-0,57</w:t>
            </w:r>
          </w:p>
        </w:tc>
      </w:tr>
      <w:tr w:rsidR="000D1073" w:rsidRPr="000D1073" w14:paraId="5C05DC24"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04FDBF7A" w14:textId="77777777" w:rsidR="000D1073" w:rsidRPr="000D1073" w:rsidRDefault="000D1073" w:rsidP="000D1073">
            <w:pPr>
              <w:jc w:val="center"/>
              <w:rPr>
                <w:color w:val="000000"/>
                <w:sz w:val="20"/>
                <w:szCs w:val="20"/>
              </w:rPr>
            </w:pPr>
            <w:r w:rsidRPr="000D1073">
              <w:rPr>
                <w:color w:val="000000"/>
                <w:sz w:val="20"/>
                <w:szCs w:val="20"/>
              </w:rPr>
              <w:t>Хоззона</w:t>
            </w:r>
          </w:p>
        </w:tc>
        <w:tc>
          <w:tcPr>
            <w:tcW w:w="183" w:type="pct"/>
            <w:tcBorders>
              <w:top w:val="nil"/>
              <w:left w:val="nil"/>
              <w:bottom w:val="single" w:sz="4" w:space="0" w:color="auto"/>
              <w:right w:val="single" w:sz="4" w:space="0" w:color="auto"/>
            </w:tcBorders>
            <w:shd w:val="clear" w:color="auto" w:fill="auto"/>
            <w:vAlign w:val="center"/>
            <w:hideMark/>
          </w:tcPr>
          <w:p w14:paraId="15A769BD" w14:textId="77777777" w:rsidR="000D1073" w:rsidRPr="000D1073" w:rsidRDefault="000D1073" w:rsidP="000D1073">
            <w:pPr>
              <w:jc w:val="center"/>
              <w:rPr>
                <w:color w:val="000000"/>
                <w:sz w:val="20"/>
                <w:szCs w:val="20"/>
              </w:rPr>
            </w:pPr>
            <w:r w:rsidRPr="000D1073">
              <w:rPr>
                <w:color w:val="000000"/>
                <w:sz w:val="20"/>
                <w:szCs w:val="20"/>
              </w:rPr>
              <w:t>0,08</w:t>
            </w:r>
          </w:p>
        </w:tc>
        <w:tc>
          <w:tcPr>
            <w:tcW w:w="189" w:type="pct"/>
            <w:tcBorders>
              <w:top w:val="nil"/>
              <w:left w:val="nil"/>
              <w:bottom w:val="single" w:sz="4" w:space="0" w:color="auto"/>
              <w:right w:val="single" w:sz="4" w:space="0" w:color="auto"/>
            </w:tcBorders>
            <w:shd w:val="clear" w:color="auto" w:fill="auto"/>
            <w:vAlign w:val="center"/>
            <w:hideMark/>
          </w:tcPr>
          <w:p w14:paraId="529036E6" w14:textId="77777777" w:rsidR="000D1073" w:rsidRPr="000D1073" w:rsidRDefault="000D1073" w:rsidP="000D1073">
            <w:pPr>
              <w:jc w:val="center"/>
              <w:rPr>
                <w:color w:val="000000"/>
                <w:sz w:val="20"/>
                <w:szCs w:val="20"/>
              </w:rPr>
            </w:pPr>
            <w:r w:rsidRPr="000D1073">
              <w:rPr>
                <w:color w:val="000000"/>
                <w:sz w:val="20"/>
                <w:szCs w:val="20"/>
              </w:rPr>
              <w:t>-0,41</w:t>
            </w:r>
          </w:p>
        </w:tc>
        <w:tc>
          <w:tcPr>
            <w:tcW w:w="218" w:type="pct"/>
            <w:tcBorders>
              <w:top w:val="nil"/>
              <w:left w:val="nil"/>
              <w:bottom w:val="single" w:sz="4" w:space="0" w:color="auto"/>
              <w:right w:val="single" w:sz="4" w:space="0" w:color="auto"/>
            </w:tcBorders>
            <w:shd w:val="clear" w:color="auto" w:fill="auto"/>
            <w:vAlign w:val="center"/>
            <w:hideMark/>
          </w:tcPr>
          <w:p w14:paraId="0196FB16" w14:textId="77777777" w:rsidR="000D1073" w:rsidRPr="000D1073" w:rsidRDefault="000D1073" w:rsidP="000D1073">
            <w:pPr>
              <w:jc w:val="center"/>
              <w:rPr>
                <w:color w:val="000000"/>
                <w:sz w:val="20"/>
                <w:szCs w:val="20"/>
              </w:rPr>
            </w:pPr>
            <w:r w:rsidRPr="000D1073">
              <w:rPr>
                <w:color w:val="000000"/>
                <w:sz w:val="20"/>
                <w:szCs w:val="20"/>
              </w:rPr>
              <w:t>-0,95</w:t>
            </w:r>
          </w:p>
        </w:tc>
        <w:tc>
          <w:tcPr>
            <w:tcW w:w="198" w:type="pct"/>
            <w:tcBorders>
              <w:top w:val="nil"/>
              <w:left w:val="nil"/>
              <w:bottom w:val="single" w:sz="4" w:space="0" w:color="auto"/>
              <w:right w:val="single" w:sz="4" w:space="0" w:color="auto"/>
            </w:tcBorders>
            <w:shd w:val="clear" w:color="auto" w:fill="auto"/>
            <w:vAlign w:val="center"/>
            <w:hideMark/>
          </w:tcPr>
          <w:p w14:paraId="182B3331" w14:textId="77777777" w:rsidR="000D1073" w:rsidRPr="000D1073" w:rsidRDefault="000D1073" w:rsidP="000D1073">
            <w:pPr>
              <w:jc w:val="center"/>
              <w:rPr>
                <w:color w:val="000000"/>
                <w:sz w:val="20"/>
                <w:szCs w:val="20"/>
              </w:rPr>
            </w:pPr>
            <w:r w:rsidRPr="000D1073">
              <w:rPr>
                <w:color w:val="000000"/>
                <w:sz w:val="20"/>
                <w:szCs w:val="20"/>
              </w:rPr>
              <w:t>1,36</w:t>
            </w:r>
          </w:p>
        </w:tc>
        <w:tc>
          <w:tcPr>
            <w:tcW w:w="189" w:type="pct"/>
            <w:tcBorders>
              <w:top w:val="nil"/>
              <w:left w:val="nil"/>
              <w:bottom w:val="single" w:sz="4" w:space="0" w:color="auto"/>
              <w:right w:val="single" w:sz="4" w:space="0" w:color="auto"/>
            </w:tcBorders>
            <w:shd w:val="clear" w:color="auto" w:fill="auto"/>
            <w:vAlign w:val="center"/>
            <w:hideMark/>
          </w:tcPr>
          <w:p w14:paraId="4C579B1E" w14:textId="77777777" w:rsidR="000D1073" w:rsidRPr="000D1073" w:rsidRDefault="000D1073" w:rsidP="000D1073">
            <w:pPr>
              <w:jc w:val="center"/>
              <w:rPr>
                <w:color w:val="000000"/>
                <w:sz w:val="20"/>
                <w:szCs w:val="20"/>
              </w:rPr>
            </w:pPr>
            <w:r w:rsidRPr="000D1073">
              <w:rPr>
                <w:color w:val="000000"/>
                <w:sz w:val="20"/>
                <w:szCs w:val="20"/>
              </w:rPr>
              <w:t>-0,71</w:t>
            </w:r>
          </w:p>
        </w:tc>
        <w:tc>
          <w:tcPr>
            <w:tcW w:w="189" w:type="pct"/>
            <w:tcBorders>
              <w:top w:val="nil"/>
              <w:left w:val="nil"/>
              <w:bottom w:val="single" w:sz="4" w:space="0" w:color="auto"/>
              <w:right w:val="single" w:sz="4" w:space="0" w:color="auto"/>
            </w:tcBorders>
            <w:shd w:val="clear" w:color="auto" w:fill="auto"/>
            <w:vAlign w:val="center"/>
            <w:hideMark/>
          </w:tcPr>
          <w:p w14:paraId="57E6BBB4" w14:textId="77777777" w:rsidR="000D1073" w:rsidRPr="000D1073" w:rsidRDefault="000D1073" w:rsidP="000D1073">
            <w:pPr>
              <w:jc w:val="center"/>
              <w:rPr>
                <w:color w:val="000000"/>
                <w:sz w:val="20"/>
                <w:szCs w:val="20"/>
              </w:rPr>
            </w:pPr>
            <w:r w:rsidRPr="000D1073">
              <w:rPr>
                <w:color w:val="000000"/>
                <w:sz w:val="20"/>
                <w:szCs w:val="20"/>
              </w:rPr>
              <w:t>-0,71</w:t>
            </w:r>
          </w:p>
        </w:tc>
        <w:tc>
          <w:tcPr>
            <w:tcW w:w="189" w:type="pct"/>
            <w:tcBorders>
              <w:top w:val="nil"/>
              <w:left w:val="nil"/>
              <w:bottom w:val="single" w:sz="4" w:space="0" w:color="auto"/>
              <w:right w:val="single" w:sz="4" w:space="0" w:color="auto"/>
            </w:tcBorders>
            <w:shd w:val="clear" w:color="auto" w:fill="auto"/>
            <w:vAlign w:val="center"/>
            <w:hideMark/>
          </w:tcPr>
          <w:p w14:paraId="49BBDCD4" w14:textId="77777777" w:rsidR="000D1073" w:rsidRPr="000D1073" w:rsidRDefault="000D1073" w:rsidP="000D1073">
            <w:pPr>
              <w:jc w:val="center"/>
              <w:rPr>
                <w:color w:val="000000"/>
                <w:sz w:val="20"/>
                <w:szCs w:val="20"/>
              </w:rPr>
            </w:pPr>
            <w:r w:rsidRPr="000D1073">
              <w:rPr>
                <w:color w:val="000000"/>
                <w:sz w:val="20"/>
                <w:szCs w:val="20"/>
              </w:rPr>
              <w:t>-0,71</w:t>
            </w:r>
          </w:p>
        </w:tc>
        <w:tc>
          <w:tcPr>
            <w:tcW w:w="189" w:type="pct"/>
            <w:tcBorders>
              <w:top w:val="nil"/>
              <w:left w:val="nil"/>
              <w:bottom w:val="single" w:sz="4" w:space="0" w:color="auto"/>
              <w:right w:val="single" w:sz="4" w:space="0" w:color="auto"/>
            </w:tcBorders>
            <w:shd w:val="clear" w:color="auto" w:fill="auto"/>
            <w:vAlign w:val="center"/>
            <w:hideMark/>
          </w:tcPr>
          <w:p w14:paraId="47139532" w14:textId="77777777" w:rsidR="000D1073" w:rsidRPr="000D1073" w:rsidRDefault="000D1073" w:rsidP="000D1073">
            <w:pPr>
              <w:jc w:val="center"/>
              <w:rPr>
                <w:color w:val="000000"/>
                <w:sz w:val="20"/>
                <w:szCs w:val="20"/>
              </w:rPr>
            </w:pPr>
            <w:r w:rsidRPr="000D1073">
              <w:rPr>
                <w:color w:val="000000"/>
                <w:sz w:val="20"/>
                <w:szCs w:val="20"/>
              </w:rPr>
              <w:t>-0,71</w:t>
            </w:r>
          </w:p>
        </w:tc>
        <w:tc>
          <w:tcPr>
            <w:tcW w:w="189" w:type="pct"/>
            <w:tcBorders>
              <w:top w:val="nil"/>
              <w:left w:val="nil"/>
              <w:bottom w:val="single" w:sz="4" w:space="0" w:color="auto"/>
              <w:right w:val="single" w:sz="4" w:space="0" w:color="auto"/>
            </w:tcBorders>
            <w:shd w:val="clear" w:color="auto" w:fill="auto"/>
            <w:vAlign w:val="center"/>
            <w:hideMark/>
          </w:tcPr>
          <w:p w14:paraId="554F7362" w14:textId="77777777" w:rsidR="000D1073" w:rsidRPr="000D1073" w:rsidRDefault="000D1073" w:rsidP="000D1073">
            <w:pPr>
              <w:jc w:val="center"/>
              <w:rPr>
                <w:color w:val="000000"/>
                <w:sz w:val="20"/>
                <w:szCs w:val="20"/>
              </w:rPr>
            </w:pPr>
            <w:r w:rsidRPr="000D1073">
              <w:rPr>
                <w:color w:val="000000"/>
                <w:sz w:val="20"/>
                <w:szCs w:val="20"/>
              </w:rPr>
              <w:t>-0,71</w:t>
            </w:r>
          </w:p>
        </w:tc>
        <w:tc>
          <w:tcPr>
            <w:tcW w:w="198" w:type="pct"/>
            <w:tcBorders>
              <w:top w:val="nil"/>
              <w:left w:val="nil"/>
              <w:bottom w:val="single" w:sz="4" w:space="0" w:color="auto"/>
              <w:right w:val="single" w:sz="4" w:space="0" w:color="auto"/>
            </w:tcBorders>
            <w:shd w:val="clear" w:color="auto" w:fill="auto"/>
            <w:vAlign w:val="center"/>
            <w:hideMark/>
          </w:tcPr>
          <w:p w14:paraId="640A56BC" w14:textId="77777777" w:rsidR="000D1073" w:rsidRPr="000D1073" w:rsidRDefault="000D1073" w:rsidP="000D1073">
            <w:pPr>
              <w:jc w:val="center"/>
              <w:rPr>
                <w:color w:val="000000"/>
                <w:sz w:val="20"/>
                <w:szCs w:val="20"/>
              </w:rPr>
            </w:pPr>
            <w:r w:rsidRPr="000D1073">
              <w:rPr>
                <w:color w:val="000000"/>
                <w:sz w:val="20"/>
                <w:szCs w:val="20"/>
              </w:rPr>
              <w:t>-0,71</w:t>
            </w:r>
          </w:p>
        </w:tc>
        <w:tc>
          <w:tcPr>
            <w:tcW w:w="198" w:type="pct"/>
            <w:tcBorders>
              <w:top w:val="nil"/>
              <w:left w:val="nil"/>
              <w:bottom w:val="single" w:sz="4" w:space="0" w:color="auto"/>
              <w:right w:val="single" w:sz="4" w:space="0" w:color="auto"/>
            </w:tcBorders>
            <w:shd w:val="clear" w:color="auto" w:fill="auto"/>
            <w:vAlign w:val="center"/>
            <w:hideMark/>
          </w:tcPr>
          <w:p w14:paraId="7BAE45DB" w14:textId="77777777" w:rsidR="000D1073" w:rsidRPr="000D1073" w:rsidRDefault="000D1073" w:rsidP="000D1073">
            <w:pPr>
              <w:jc w:val="center"/>
              <w:rPr>
                <w:color w:val="000000"/>
                <w:sz w:val="20"/>
                <w:szCs w:val="20"/>
              </w:rPr>
            </w:pPr>
            <w:r w:rsidRPr="000D1073">
              <w:rPr>
                <w:color w:val="000000"/>
                <w:sz w:val="20"/>
                <w:szCs w:val="20"/>
              </w:rPr>
              <w:t>-0,71</w:t>
            </w:r>
          </w:p>
        </w:tc>
        <w:tc>
          <w:tcPr>
            <w:tcW w:w="198" w:type="pct"/>
            <w:tcBorders>
              <w:top w:val="nil"/>
              <w:left w:val="nil"/>
              <w:bottom w:val="single" w:sz="4" w:space="0" w:color="auto"/>
              <w:right w:val="single" w:sz="4" w:space="0" w:color="auto"/>
            </w:tcBorders>
            <w:shd w:val="clear" w:color="auto" w:fill="auto"/>
            <w:vAlign w:val="center"/>
            <w:hideMark/>
          </w:tcPr>
          <w:p w14:paraId="67BAE169" w14:textId="77777777" w:rsidR="000D1073" w:rsidRPr="000D1073" w:rsidRDefault="000D1073" w:rsidP="000D1073">
            <w:pPr>
              <w:jc w:val="center"/>
              <w:rPr>
                <w:color w:val="000000"/>
                <w:sz w:val="20"/>
                <w:szCs w:val="20"/>
              </w:rPr>
            </w:pPr>
            <w:r w:rsidRPr="000D1073">
              <w:rPr>
                <w:color w:val="000000"/>
                <w:sz w:val="20"/>
                <w:szCs w:val="20"/>
              </w:rPr>
              <w:t>-0,71</w:t>
            </w:r>
          </w:p>
        </w:tc>
        <w:tc>
          <w:tcPr>
            <w:tcW w:w="198" w:type="pct"/>
            <w:tcBorders>
              <w:top w:val="nil"/>
              <w:left w:val="nil"/>
              <w:bottom w:val="single" w:sz="4" w:space="0" w:color="auto"/>
              <w:right w:val="single" w:sz="4" w:space="0" w:color="auto"/>
            </w:tcBorders>
            <w:shd w:val="clear" w:color="auto" w:fill="auto"/>
            <w:vAlign w:val="center"/>
            <w:hideMark/>
          </w:tcPr>
          <w:p w14:paraId="076666EB" w14:textId="77777777" w:rsidR="000D1073" w:rsidRPr="000D1073" w:rsidRDefault="000D1073" w:rsidP="000D1073">
            <w:pPr>
              <w:jc w:val="center"/>
              <w:rPr>
                <w:color w:val="000000"/>
                <w:sz w:val="20"/>
                <w:szCs w:val="20"/>
              </w:rPr>
            </w:pPr>
            <w:r w:rsidRPr="000D1073">
              <w:rPr>
                <w:color w:val="000000"/>
                <w:sz w:val="20"/>
                <w:szCs w:val="20"/>
              </w:rPr>
              <w:t>-0,71</w:t>
            </w:r>
          </w:p>
        </w:tc>
        <w:tc>
          <w:tcPr>
            <w:tcW w:w="198" w:type="pct"/>
            <w:tcBorders>
              <w:top w:val="nil"/>
              <w:left w:val="nil"/>
              <w:bottom w:val="single" w:sz="4" w:space="0" w:color="auto"/>
              <w:right w:val="single" w:sz="4" w:space="0" w:color="auto"/>
            </w:tcBorders>
            <w:shd w:val="clear" w:color="auto" w:fill="auto"/>
            <w:vAlign w:val="center"/>
            <w:hideMark/>
          </w:tcPr>
          <w:p w14:paraId="7E86FCD1" w14:textId="77777777" w:rsidR="000D1073" w:rsidRPr="000D1073" w:rsidRDefault="000D1073" w:rsidP="000D1073">
            <w:pPr>
              <w:jc w:val="center"/>
              <w:rPr>
                <w:color w:val="000000"/>
                <w:sz w:val="20"/>
                <w:szCs w:val="20"/>
              </w:rPr>
            </w:pPr>
            <w:r w:rsidRPr="000D1073">
              <w:rPr>
                <w:color w:val="000000"/>
                <w:sz w:val="20"/>
                <w:szCs w:val="20"/>
              </w:rPr>
              <w:t>-0,71</w:t>
            </w:r>
          </w:p>
        </w:tc>
        <w:tc>
          <w:tcPr>
            <w:tcW w:w="198" w:type="pct"/>
            <w:tcBorders>
              <w:top w:val="nil"/>
              <w:left w:val="nil"/>
              <w:bottom w:val="single" w:sz="4" w:space="0" w:color="auto"/>
              <w:right w:val="single" w:sz="4" w:space="0" w:color="auto"/>
            </w:tcBorders>
            <w:shd w:val="clear" w:color="auto" w:fill="auto"/>
            <w:vAlign w:val="center"/>
            <w:hideMark/>
          </w:tcPr>
          <w:p w14:paraId="1B9DC7A7" w14:textId="77777777" w:rsidR="000D1073" w:rsidRPr="000D1073" w:rsidRDefault="000D1073" w:rsidP="000D1073">
            <w:pPr>
              <w:jc w:val="center"/>
              <w:rPr>
                <w:color w:val="000000"/>
                <w:sz w:val="20"/>
                <w:szCs w:val="20"/>
              </w:rPr>
            </w:pPr>
            <w:r w:rsidRPr="000D1073">
              <w:rPr>
                <w:color w:val="000000"/>
                <w:sz w:val="20"/>
                <w:szCs w:val="20"/>
              </w:rPr>
              <w:t>-0,71</w:t>
            </w:r>
          </w:p>
        </w:tc>
        <w:tc>
          <w:tcPr>
            <w:tcW w:w="198" w:type="pct"/>
            <w:tcBorders>
              <w:top w:val="nil"/>
              <w:left w:val="nil"/>
              <w:bottom w:val="single" w:sz="4" w:space="0" w:color="auto"/>
              <w:right w:val="single" w:sz="4" w:space="0" w:color="auto"/>
            </w:tcBorders>
            <w:shd w:val="clear" w:color="auto" w:fill="auto"/>
            <w:vAlign w:val="center"/>
            <w:hideMark/>
          </w:tcPr>
          <w:p w14:paraId="0F011089" w14:textId="77777777" w:rsidR="000D1073" w:rsidRPr="000D1073" w:rsidRDefault="000D1073" w:rsidP="000D1073">
            <w:pPr>
              <w:jc w:val="center"/>
              <w:rPr>
                <w:color w:val="000000"/>
                <w:sz w:val="20"/>
                <w:szCs w:val="20"/>
              </w:rPr>
            </w:pPr>
            <w:r w:rsidRPr="000D1073">
              <w:rPr>
                <w:color w:val="000000"/>
                <w:sz w:val="20"/>
                <w:szCs w:val="20"/>
              </w:rPr>
              <w:t>-0,71</w:t>
            </w:r>
          </w:p>
        </w:tc>
        <w:tc>
          <w:tcPr>
            <w:tcW w:w="198" w:type="pct"/>
            <w:tcBorders>
              <w:top w:val="nil"/>
              <w:left w:val="nil"/>
              <w:bottom w:val="single" w:sz="4" w:space="0" w:color="auto"/>
              <w:right w:val="single" w:sz="4" w:space="0" w:color="auto"/>
            </w:tcBorders>
            <w:shd w:val="clear" w:color="auto" w:fill="auto"/>
            <w:vAlign w:val="center"/>
            <w:hideMark/>
          </w:tcPr>
          <w:p w14:paraId="36E41A75" w14:textId="77777777" w:rsidR="000D1073" w:rsidRPr="000D1073" w:rsidRDefault="000D1073" w:rsidP="000D1073">
            <w:pPr>
              <w:jc w:val="center"/>
              <w:rPr>
                <w:color w:val="000000"/>
                <w:sz w:val="20"/>
                <w:szCs w:val="20"/>
              </w:rPr>
            </w:pPr>
            <w:r w:rsidRPr="000D1073">
              <w:rPr>
                <w:color w:val="000000"/>
                <w:sz w:val="20"/>
                <w:szCs w:val="20"/>
              </w:rPr>
              <w:t>-0,71</w:t>
            </w:r>
          </w:p>
        </w:tc>
        <w:tc>
          <w:tcPr>
            <w:tcW w:w="198" w:type="pct"/>
            <w:tcBorders>
              <w:top w:val="nil"/>
              <w:left w:val="nil"/>
              <w:bottom w:val="single" w:sz="4" w:space="0" w:color="auto"/>
              <w:right w:val="single" w:sz="4" w:space="0" w:color="auto"/>
            </w:tcBorders>
            <w:shd w:val="clear" w:color="auto" w:fill="auto"/>
            <w:vAlign w:val="center"/>
            <w:hideMark/>
          </w:tcPr>
          <w:p w14:paraId="67D7C74E" w14:textId="77777777" w:rsidR="000D1073" w:rsidRPr="000D1073" w:rsidRDefault="000D1073" w:rsidP="000D1073">
            <w:pPr>
              <w:jc w:val="center"/>
              <w:rPr>
                <w:color w:val="000000"/>
                <w:sz w:val="20"/>
                <w:szCs w:val="20"/>
              </w:rPr>
            </w:pPr>
            <w:r w:rsidRPr="000D1073">
              <w:rPr>
                <w:color w:val="000000"/>
                <w:sz w:val="20"/>
                <w:szCs w:val="20"/>
              </w:rPr>
              <w:t>-0,71</w:t>
            </w:r>
          </w:p>
        </w:tc>
      </w:tr>
      <w:tr w:rsidR="000D1073" w:rsidRPr="000D1073" w14:paraId="780F07D6"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67DB44FD" w14:textId="77777777" w:rsidR="000D1073" w:rsidRPr="000D1073" w:rsidRDefault="000D1073" w:rsidP="000D1073">
            <w:pPr>
              <w:jc w:val="center"/>
              <w:rPr>
                <w:color w:val="000000"/>
                <w:sz w:val="20"/>
                <w:szCs w:val="20"/>
              </w:rPr>
            </w:pPr>
            <w:r w:rsidRPr="000D1073">
              <w:rPr>
                <w:color w:val="000000"/>
                <w:sz w:val="20"/>
                <w:szCs w:val="20"/>
              </w:rPr>
              <w:t>Центральный жилой район</w:t>
            </w:r>
          </w:p>
        </w:tc>
        <w:tc>
          <w:tcPr>
            <w:tcW w:w="183" w:type="pct"/>
            <w:tcBorders>
              <w:top w:val="nil"/>
              <w:left w:val="nil"/>
              <w:bottom w:val="single" w:sz="4" w:space="0" w:color="auto"/>
              <w:right w:val="single" w:sz="4" w:space="0" w:color="auto"/>
            </w:tcBorders>
            <w:shd w:val="clear" w:color="auto" w:fill="auto"/>
            <w:vAlign w:val="center"/>
            <w:hideMark/>
          </w:tcPr>
          <w:p w14:paraId="61F29E09" w14:textId="77777777" w:rsidR="000D1073" w:rsidRPr="000D1073" w:rsidRDefault="000D1073" w:rsidP="000D1073">
            <w:pPr>
              <w:jc w:val="center"/>
              <w:rPr>
                <w:color w:val="000000"/>
                <w:sz w:val="20"/>
                <w:szCs w:val="20"/>
              </w:rPr>
            </w:pPr>
            <w:r w:rsidRPr="000D1073">
              <w:rPr>
                <w:color w:val="000000"/>
                <w:sz w:val="20"/>
                <w:szCs w:val="20"/>
              </w:rPr>
              <w:t>0,07</w:t>
            </w:r>
          </w:p>
        </w:tc>
        <w:tc>
          <w:tcPr>
            <w:tcW w:w="189" w:type="pct"/>
            <w:tcBorders>
              <w:top w:val="nil"/>
              <w:left w:val="nil"/>
              <w:bottom w:val="single" w:sz="4" w:space="0" w:color="auto"/>
              <w:right w:val="single" w:sz="4" w:space="0" w:color="auto"/>
            </w:tcBorders>
            <w:shd w:val="clear" w:color="auto" w:fill="auto"/>
            <w:vAlign w:val="center"/>
            <w:hideMark/>
          </w:tcPr>
          <w:p w14:paraId="33A5B056" w14:textId="77777777" w:rsidR="000D1073" w:rsidRPr="000D1073" w:rsidRDefault="000D1073" w:rsidP="000D1073">
            <w:pPr>
              <w:jc w:val="center"/>
              <w:rPr>
                <w:color w:val="000000"/>
                <w:sz w:val="20"/>
                <w:szCs w:val="20"/>
              </w:rPr>
            </w:pPr>
            <w:r w:rsidRPr="000D1073">
              <w:rPr>
                <w:color w:val="000000"/>
                <w:sz w:val="20"/>
                <w:szCs w:val="20"/>
              </w:rPr>
              <w:t>-0,36</w:t>
            </w:r>
          </w:p>
        </w:tc>
        <w:tc>
          <w:tcPr>
            <w:tcW w:w="218" w:type="pct"/>
            <w:tcBorders>
              <w:top w:val="nil"/>
              <w:left w:val="nil"/>
              <w:bottom w:val="single" w:sz="4" w:space="0" w:color="auto"/>
              <w:right w:val="single" w:sz="4" w:space="0" w:color="auto"/>
            </w:tcBorders>
            <w:shd w:val="clear" w:color="auto" w:fill="auto"/>
            <w:vAlign w:val="center"/>
            <w:hideMark/>
          </w:tcPr>
          <w:p w14:paraId="766AB0C0" w14:textId="77777777" w:rsidR="000D1073" w:rsidRPr="000D1073" w:rsidRDefault="000D1073" w:rsidP="000D1073">
            <w:pPr>
              <w:jc w:val="center"/>
              <w:rPr>
                <w:color w:val="000000"/>
                <w:sz w:val="20"/>
                <w:szCs w:val="20"/>
              </w:rPr>
            </w:pPr>
            <w:r w:rsidRPr="000D1073">
              <w:rPr>
                <w:color w:val="000000"/>
                <w:sz w:val="20"/>
                <w:szCs w:val="20"/>
              </w:rPr>
              <w:t>-0,82</w:t>
            </w:r>
          </w:p>
        </w:tc>
        <w:tc>
          <w:tcPr>
            <w:tcW w:w="198" w:type="pct"/>
            <w:tcBorders>
              <w:top w:val="nil"/>
              <w:left w:val="nil"/>
              <w:bottom w:val="single" w:sz="4" w:space="0" w:color="auto"/>
              <w:right w:val="single" w:sz="4" w:space="0" w:color="auto"/>
            </w:tcBorders>
            <w:shd w:val="clear" w:color="auto" w:fill="auto"/>
            <w:vAlign w:val="center"/>
            <w:hideMark/>
          </w:tcPr>
          <w:p w14:paraId="760BA9F6" w14:textId="77777777" w:rsidR="000D1073" w:rsidRPr="000D1073" w:rsidRDefault="000D1073" w:rsidP="000D1073">
            <w:pPr>
              <w:jc w:val="center"/>
              <w:rPr>
                <w:color w:val="000000"/>
                <w:sz w:val="20"/>
                <w:szCs w:val="20"/>
              </w:rPr>
            </w:pPr>
            <w:r w:rsidRPr="000D1073">
              <w:rPr>
                <w:color w:val="000000"/>
                <w:sz w:val="20"/>
                <w:szCs w:val="20"/>
              </w:rPr>
              <w:t>1,18</w:t>
            </w:r>
          </w:p>
        </w:tc>
        <w:tc>
          <w:tcPr>
            <w:tcW w:w="189" w:type="pct"/>
            <w:tcBorders>
              <w:top w:val="nil"/>
              <w:left w:val="nil"/>
              <w:bottom w:val="single" w:sz="4" w:space="0" w:color="auto"/>
              <w:right w:val="single" w:sz="4" w:space="0" w:color="auto"/>
            </w:tcBorders>
            <w:shd w:val="clear" w:color="auto" w:fill="auto"/>
            <w:vAlign w:val="center"/>
            <w:hideMark/>
          </w:tcPr>
          <w:p w14:paraId="38843815" w14:textId="77777777" w:rsidR="000D1073" w:rsidRPr="000D1073" w:rsidRDefault="000D1073" w:rsidP="000D1073">
            <w:pPr>
              <w:jc w:val="center"/>
              <w:rPr>
                <w:color w:val="000000"/>
                <w:sz w:val="20"/>
                <w:szCs w:val="20"/>
              </w:rPr>
            </w:pPr>
            <w:r w:rsidRPr="000D1073">
              <w:rPr>
                <w:color w:val="000000"/>
                <w:sz w:val="20"/>
                <w:szCs w:val="20"/>
              </w:rPr>
              <w:t>-0,62</w:t>
            </w:r>
          </w:p>
        </w:tc>
        <w:tc>
          <w:tcPr>
            <w:tcW w:w="189" w:type="pct"/>
            <w:tcBorders>
              <w:top w:val="nil"/>
              <w:left w:val="nil"/>
              <w:bottom w:val="single" w:sz="4" w:space="0" w:color="auto"/>
              <w:right w:val="single" w:sz="4" w:space="0" w:color="auto"/>
            </w:tcBorders>
            <w:shd w:val="clear" w:color="auto" w:fill="auto"/>
            <w:vAlign w:val="center"/>
            <w:hideMark/>
          </w:tcPr>
          <w:p w14:paraId="43683EE4" w14:textId="77777777" w:rsidR="000D1073" w:rsidRPr="000D1073" w:rsidRDefault="000D1073" w:rsidP="000D1073">
            <w:pPr>
              <w:jc w:val="center"/>
              <w:rPr>
                <w:color w:val="000000"/>
                <w:sz w:val="20"/>
                <w:szCs w:val="20"/>
              </w:rPr>
            </w:pPr>
            <w:r w:rsidRPr="000D1073">
              <w:rPr>
                <w:color w:val="000000"/>
                <w:sz w:val="20"/>
                <w:szCs w:val="20"/>
              </w:rPr>
              <w:t>-0,62</w:t>
            </w:r>
          </w:p>
        </w:tc>
        <w:tc>
          <w:tcPr>
            <w:tcW w:w="189" w:type="pct"/>
            <w:tcBorders>
              <w:top w:val="nil"/>
              <w:left w:val="nil"/>
              <w:bottom w:val="single" w:sz="4" w:space="0" w:color="auto"/>
              <w:right w:val="single" w:sz="4" w:space="0" w:color="auto"/>
            </w:tcBorders>
            <w:shd w:val="clear" w:color="auto" w:fill="auto"/>
            <w:vAlign w:val="center"/>
            <w:hideMark/>
          </w:tcPr>
          <w:p w14:paraId="114192B0" w14:textId="77777777" w:rsidR="000D1073" w:rsidRPr="000D1073" w:rsidRDefault="000D1073" w:rsidP="000D1073">
            <w:pPr>
              <w:jc w:val="center"/>
              <w:rPr>
                <w:color w:val="000000"/>
                <w:sz w:val="20"/>
                <w:szCs w:val="20"/>
              </w:rPr>
            </w:pPr>
            <w:r w:rsidRPr="000D1073">
              <w:rPr>
                <w:color w:val="000000"/>
                <w:sz w:val="20"/>
                <w:szCs w:val="20"/>
              </w:rPr>
              <w:t>-0,62</w:t>
            </w:r>
          </w:p>
        </w:tc>
        <w:tc>
          <w:tcPr>
            <w:tcW w:w="189" w:type="pct"/>
            <w:tcBorders>
              <w:top w:val="nil"/>
              <w:left w:val="nil"/>
              <w:bottom w:val="single" w:sz="4" w:space="0" w:color="auto"/>
              <w:right w:val="single" w:sz="4" w:space="0" w:color="auto"/>
            </w:tcBorders>
            <w:shd w:val="clear" w:color="auto" w:fill="auto"/>
            <w:vAlign w:val="center"/>
            <w:hideMark/>
          </w:tcPr>
          <w:p w14:paraId="1BA525F5" w14:textId="77777777" w:rsidR="000D1073" w:rsidRPr="000D1073" w:rsidRDefault="000D1073" w:rsidP="000D1073">
            <w:pPr>
              <w:jc w:val="center"/>
              <w:rPr>
                <w:color w:val="000000"/>
                <w:sz w:val="20"/>
                <w:szCs w:val="20"/>
              </w:rPr>
            </w:pPr>
            <w:r w:rsidRPr="000D1073">
              <w:rPr>
                <w:color w:val="000000"/>
                <w:sz w:val="20"/>
                <w:szCs w:val="20"/>
              </w:rPr>
              <w:t>-0,62</w:t>
            </w:r>
          </w:p>
        </w:tc>
        <w:tc>
          <w:tcPr>
            <w:tcW w:w="189" w:type="pct"/>
            <w:tcBorders>
              <w:top w:val="nil"/>
              <w:left w:val="nil"/>
              <w:bottom w:val="single" w:sz="4" w:space="0" w:color="auto"/>
              <w:right w:val="single" w:sz="4" w:space="0" w:color="auto"/>
            </w:tcBorders>
            <w:shd w:val="clear" w:color="auto" w:fill="auto"/>
            <w:vAlign w:val="center"/>
            <w:hideMark/>
          </w:tcPr>
          <w:p w14:paraId="29ADEE70" w14:textId="77777777" w:rsidR="000D1073" w:rsidRPr="000D1073" w:rsidRDefault="000D1073" w:rsidP="000D1073">
            <w:pPr>
              <w:jc w:val="center"/>
              <w:rPr>
                <w:color w:val="000000"/>
                <w:sz w:val="20"/>
                <w:szCs w:val="20"/>
              </w:rPr>
            </w:pPr>
            <w:r w:rsidRPr="000D1073">
              <w:rPr>
                <w:color w:val="000000"/>
                <w:sz w:val="20"/>
                <w:szCs w:val="20"/>
              </w:rPr>
              <w:t>-0,62</w:t>
            </w:r>
          </w:p>
        </w:tc>
        <w:tc>
          <w:tcPr>
            <w:tcW w:w="198" w:type="pct"/>
            <w:tcBorders>
              <w:top w:val="nil"/>
              <w:left w:val="nil"/>
              <w:bottom w:val="single" w:sz="4" w:space="0" w:color="auto"/>
              <w:right w:val="single" w:sz="4" w:space="0" w:color="auto"/>
            </w:tcBorders>
            <w:shd w:val="clear" w:color="auto" w:fill="auto"/>
            <w:vAlign w:val="center"/>
            <w:hideMark/>
          </w:tcPr>
          <w:p w14:paraId="10A10EA4" w14:textId="77777777" w:rsidR="000D1073" w:rsidRPr="000D1073" w:rsidRDefault="000D1073" w:rsidP="000D1073">
            <w:pPr>
              <w:jc w:val="center"/>
              <w:rPr>
                <w:color w:val="000000"/>
                <w:sz w:val="20"/>
                <w:szCs w:val="20"/>
              </w:rPr>
            </w:pPr>
            <w:r w:rsidRPr="000D1073">
              <w:rPr>
                <w:color w:val="000000"/>
                <w:sz w:val="20"/>
                <w:szCs w:val="20"/>
              </w:rPr>
              <w:t>-0,62</w:t>
            </w:r>
          </w:p>
        </w:tc>
        <w:tc>
          <w:tcPr>
            <w:tcW w:w="198" w:type="pct"/>
            <w:tcBorders>
              <w:top w:val="nil"/>
              <w:left w:val="nil"/>
              <w:bottom w:val="single" w:sz="4" w:space="0" w:color="auto"/>
              <w:right w:val="single" w:sz="4" w:space="0" w:color="auto"/>
            </w:tcBorders>
            <w:shd w:val="clear" w:color="auto" w:fill="auto"/>
            <w:vAlign w:val="center"/>
            <w:hideMark/>
          </w:tcPr>
          <w:p w14:paraId="0DBB55CA" w14:textId="77777777" w:rsidR="000D1073" w:rsidRPr="000D1073" w:rsidRDefault="000D1073" w:rsidP="000D1073">
            <w:pPr>
              <w:jc w:val="center"/>
              <w:rPr>
                <w:color w:val="000000"/>
                <w:sz w:val="20"/>
                <w:szCs w:val="20"/>
              </w:rPr>
            </w:pPr>
            <w:r w:rsidRPr="000D1073">
              <w:rPr>
                <w:color w:val="000000"/>
                <w:sz w:val="20"/>
                <w:szCs w:val="20"/>
              </w:rPr>
              <w:t>-0,62</w:t>
            </w:r>
          </w:p>
        </w:tc>
        <w:tc>
          <w:tcPr>
            <w:tcW w:w="198" w:type="pct"/>
            <w:tcBorders>
              <w:top w:val="nil"/>
              <w:left w:val="nil"/>
              <w:bottom w:val="single" w:sz="4" w:space="0" w:color="auto"/>
              <w:right w:val="single" w:sz="4" w:space="0" w:color="auto"/>
            </w:tcBorders>
            <w:shd w:val="clear" w:color="auto" w:fill="auto"/>
            <w:vAlign w:val="center"/>
            <w:hideMark/>
          </w:tcPr>
          <w:p w14:paraId="66D6E04D" w14:textId="77777777" w:rsidR="000D1073" w:rsidRPr="000D1073" w:rsidRDefault="000D1073" w:rsidP="000D1073">
            <w:pPr>
              <w:jc w:val="center"/>
              <w:rPr>
                <w:color w:val="000000"/>
                <w:sz w:val="20"/>
                <w:szCs w:val="20"/>
              </w:rPr>
            </w:pPr>
            <w:r w:rsidRPr="000D1073">
              <w:rPr>
                <w:color w:val="000000"/>
                <w:sz w:val="20"/>
                <w:szCs w:val="20"/>
              </w:rPr>
              <w:t>-0,62</w:t>
            </w:r>
          </w:p>
        </w:tc>
        <w:tc>
          <w:tcPr>
            <w:tcW w:w="198" w:type="pct"/>
            <w:tcBorders>
              <w:top w:val="nil"/>
              <w:left w:val="nil"/>
              <w:bottom w:val="single" w:sz="4" w:space="0" w:color="auto"/>
              <w:right w:val="single" w:sz="4" w:space="0" w:color="auto"/>
            </w:tcBorders>
            <w:shd w:val="clear" w:color="auto" w:fill="auto"/>
            <w:vAlign w:val="center"/>
            <w:hideMark/>
          </w:tcPr>
          <w:p w14:paraId="5C67D378" w14:textId="77777777" w:rsidR="000D1073" w:rsidRPr="000D1073" w:rsidRDefault="000D1073" w:rsidP="000D1073">
            <w:pPr>
              <w:jc w:val="center"/>
              <w:rPr>
                <w:color w:val="000000"/>
                <w:sz w:val="20"/>
                <w:szCs w:val="20"/>
              </w:rPr>
            </w:pPr>
            <w:r w:rsidRPr="000D1073">
              <w:rPr>
                <w:color w:val="000000"/>
                <w:sz w:val="20"/>
                <w:szCs w:val="20"/>
              </w:rPr>
              <w:t>-0,62</w:t>
            </w:r>
          </w:p>
        </w:tc>
        <w:tc>
          <w:tcPr>
            <w:tcW w:w="198" w:type="pct"/>
            <w:tcBorders>
              <w:top w:val="nil"/>
              <w:left w:val="nil"/>
              <w:bottom w:val="single" w:sz="4" w:space="0" w:color="auto"/>
              <w:right w:val="single" w:sz="4" w:space="0" w:color="auto"/>
            </w:tcBorders>
            <w:shd w:val="clear" w:color="auto" w:fill="auto"/>
            <w:vAlign w:val="center"/>
            <w:hideMark/>
          </w:tcPr>
          <w:p w14:paraId="16289935" w14:textId="77777777" w:rsidR="000D1073" w:rsidRPr="000D1073" w:rsidRDefault="000D1073" w:rsidP="000D1073">
            <w:pPr>
              <w:jc w:val="center"/>
              <w:rPr>
                <w:color w:val="000000"/>
                <w:sz w:val="20"/>
                <w:szCs w:val="20"/>
              </w:rPr>
            </w:pPr>
            <w:r w:rsidRPr="000D1073">
              <w:rPr>
                <w:color w:val="000000"/>
                <w:sz w:val="20"/>
                <w:szCs w:val="20"/>
              </w:rPr>
              <w:t>-0,62</w:t>
            </w:r>
          </w:p>
        </w:tc>
        <w:tc>
          <w:tcPr>
            <w:tcW w:w="198" w:type="pct"/>
            <w:tcBorders>
              <w:top w:val="nil"/>
              <w:left w:val="nil"/>
              <w:bottom w:val="single" w:sz="4" w:space="0" w:color="auto"/>
              <w:right w:val="single" w:sz="4" w:space="0" w:color="auto"/>
            </w:tcBorders>
            <w:shd w:val="clear" w:color="auto" w:fill="auto"/>
            <w:vAlign w:val="center"/>
            <w:hideMark/>
          </w:tcPr>
          <w:p w14:paraId="2E8A4E56" w14:textId="77777777" w:rsidR="000D1073" w:rsidRPr="000D1073" w:rsidRDefault="000D1073" w:rsidP="000D1073">
            <w:pPr>
              <w:jc w:val="center"/>
              <w:rPr>
                <w:color w:val="000000"/>
                <w:sz w:val="20"/>
                <w:szCs w:val="20"/>
              </w:rPr>
            </w:pPr>
            <w:r w:rsidRPr="000D1073">
              <w:rPr>
                <w:color w:val="000000"/>
                <w:sz w:val="20"/>
                <w:szCs w:val="20"/>
              </w:rPr>
              <w:t>-0,62</w:t>
            </w:r>
          </w:p>
        </w:tc>
        <w:tc>
          <w:tcPr>
            <w:tcW w:w="198" w:type="pct"/>
            <w:tcBorders>
              <w:top w:val="nil"/>
              <w:left w:val="nil"/>
              <w:bottom w:val="single" w:sz="4" w:space="0" w:color="auto"/>
              <w:right w:val="single" w:sz="4" w:space="0" w:color="auto"/>
            </w:tcBorders>
            <w:shd w:val="clear" w:color="auto" w:fill="auto"/>
            <w:vAlign w:val="center"/>
            <w:hideMark/>
          </w:tcPr>
          <w:p w14:paraId="0AEC090B" w14:textId="77777777" w:rsidR="000D1073" w:rsidRPr="000D1073" w:rsidRDefault="000D1073" w:rsidP="000D1073">
            <w:pPr>
              <w:jc w:val="center"/>
              <w:rPr>
                <w:color w:val="000000"/>
                <w:sz w:val="20"/>
                <w:szCs w:val="20"/>
              </w:rPr>
            </w:pPr>
            <w:r w:rsidRPr="000D1073">
              <w:rPr>
                <w:color w:val="000000"/>
                <w:sz w:val="20"/>
                <w:szCs w:val="20"/>
              </w:rPr>
              <w:t>-0,62</w:t>
            </w:r>
          </w:p>
        </w:tc>
        <w:tc>
          <w:tcPr>
            <w:tcW w:w="198" w:type="pct"/>
            <w:tcBorders>
              <w:top w:val="nil"/>
              <w:left w:val="nil"/>
              <w:bottom w:val="single" w:sz="4" w:space="0" w:color="auto"/>
              <w:right w:val="single" w:sz="4" w:space="0" w:color="auto"/>
            </w:tcBorders>
            <w:shd w:val="clear" w:color="auto" w:fill="auto"/>
            <w:vAlign w:val="center"/>
            <w:hideMark/>
          </w:tcPr>
          <w:p w14:paraId="1C23AFA2" w14:textId="77777777" w:rsidR="000D1073" w:rsidRPr="000D1073" w:rsidRDefault="000D1073" w:rsidP="000D1073">
            <w:pPr>
              <w:jc w:val="center"/>
              <w:rPr>
                <w:color w:val="000000"/>
                <w:sz w:val="20"/>
                <w:szCs w:val="20"/>
              </w:rPr>
            </w:pPr>
            <w:r w:rsidRPr="000D1073">
              <w:rPr>
                <w:color w:val="000000"/>
                <w:sz w:val="20"/>
                <w:szCs w:val="20"/>
              </w:rPr>
              <w:t>-0,62</w:t>
            </w:r>
          </w:p>
        </w:tc>
        <w:tc>
          <w:tcPr>
            <w:tcW w:w="198" w:type="pct"/>
            <w:tcBorders>
              <w:top w:val="nil"/>
              <w:left w:val="nil"/>
              <w:bottom w:val="single" w:sz="4" w:space="0" w:color="auto"/>
              <w:right w:val="single" w:sz="4" w:space="0" w:color="auto"/>
            </w:tcBorders>
            <w:shd w:val="clear" w:color="auto" w:fill="auto"/>
            <w:vAlign w:val="center"/>
            <w:hideMark/>
          </w:tcPr>
          <w:p w14:paraId="20159C04" w14:textId="77777777" w:rsidR="000D1073" w:rsidRPr="000D1073" w:rsidRDefault="000D1073" w:rsidP="000D1073">
            <w:pPr>
              <w:jc w:val="center"/>
              <w:rPr>
                <w:color w:val="000000"/>
                <w:sz w:val="20"/>
                <w:szCs w:val="20"/>
              </w:rPr>
            </w:pPr>
            <w:r w:rsidRPr="000D1073">
              <w:rPr>
                <w:color w:val="000000"/>
                <w:sz w:val="20"/>
                <w:szCs w:val="20"/>
              </w:rPr>
              <w:t>-0,62</w:t>
            </w:r>
          </w:p>
        </w:tc>
      </w:tr>
      <w:tr w:rsidR="000D1073" w:rsidRPr="000D1073" w14:paraId="75845365"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73AC9A65" w14:textId="77777777" w:rsidR="000D1073" w:rsidRPr="000D1073" w:rsidRDefault="000D1073" w:rsidP="000D1073">
            <w:pPr>
              <w:jc w:val="center"/>
              <w:rPr>
                <w:color w:val="000000"/>
                <w:sz w:val="20"/>
                <w:szCs w:val="20"/>
              </w:rPr>
            </w:pPr>
            <w:r w:rsidRPr="000D1073">
              <w:rPr>
                <w:color w:val="000000"/>
                <w:sz w:val="20"/>
                <w:szCs w:val="20"/>
              </w:rPr>
              <w:t>Центральный жилой</w:t>
            </w:r>
            <w:r w:rsidRPr="000D1073">
              <w:rPr>
                <w:color w:val="000000"/>
                <w:sz w:val="20"/>
                <w:szCs w:val="20"/>
              </w:rPr>
              <w:br/>
              <w:t>район</w:t>
            </w:r>
          </w:p>
        </w:tc>
        <w:tc>
          <w:tcPr>
            <w:tcW w:w="183" w:type="pct"/>
            <w:tcBorders>
              <w:top w:val="nil"/>
              <w:left w:val="nil"/>
              <w:bottom w:val="single" w:sz="4" w:space="0" w:color="auto"/>
              <w:right w:val="single" w:sz="4" w:space="0" w:color="auto"/>
            </w:tcBorders>
            <w:shd w:val="clear" w:color="auto" w:fill="auto"/>
            <w:vAlign w:val="center"/>
            <w:hideMark/>
          </w:tcPr>
          <w:p w14:paraId="3FAC060F"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4571408B" w14:textId="77777777" w:rsidR="000D1073" w:rsidRPr="000D1073" w:rsidRDefault="000D1073" w:rsidP="000D1073">
            <w:pPr>
              <w:jc w:val="center"/>
              <w:rPr>
                <w:color w:val="000000"/>
                <w:sz w:val="20"/>
                <w:szCs w:val="20"/>
              </w:rPr>
            </w:pPr>
            <w:r w:rsidRPr="000D1073">
              <w:rPr>
                <w:color w:val="000000"/>
                <w:sz w:val="20"/>
                <w:szCs w:val="20"/>
              </w:rPr>
              <w:t>-0,02</w:t>
            </w:r>
          </w:p>
        </w:tc>
        <w:tc>
          <w:tcPr>
            <w:tcW w:w="218" w:type="pct"/>
            <w:tcBorders>
              <w:top w:val="nil"/>
              <w:left w:val="nil"/>
              <w:bottom w:val="single" w:sz="4" w:space="0" w:color="auto"/>
              <w:right w:val="single" w:sz="4" w:space="0" w:color="auto"/>
            </w:tcBorders>
            <w:shd w:val="clear" w:color="auto" w:fill="auto"/>
            <w:vAlign w:val="center"/>
            <w:hideMark/>
          </w:tcPr>
          <w:p w14:paraId="24C5FF32" w14:textId="77777777" w:rsidR="000D1073" w:rsidRPr="000D1073" w:rsidRDefault="000D1073" w:rsidP="000D1073">
            <w:pPr>
              <w:jc w:val="center"/>
              <w:rPr>
                <w:color w:val="000000"/>
                <w:sz w:val="20"/>
                <w:szCs w:val="20"/>
              </w:rPr>
            </w:pPr>
            <w:r w:rsidRPr="000D1073">
              <w:rPr>
                <w:color w:val="000000"/>
                <w:sz w:val="20"/>
                <w:szCs w:val="20"/>
              </w:rPr>
              <w:t>-0,04</w:t>
            </w:r>
          </w:p>
        </w:tc>
        <w:tc>
          <w:tcPr>
            <w:tcW w:w="198" w:type="pct"/>
            <w:tcBorders>
              <w:top w:val="nil"/>
              <w:left w:val="nil"/>
              <w:bottom w:val="single" w:sz="4" w:space="0" w:color="auto"/>
              <w:right w:val="single" w:sz="4" w:space="0" w:color="auto"/>
            </w:tcBorders>
            <w:shd w:val="clear" w:color="auto" w:fill="auto"/>
            <w:vAlign w:val="center"/>
            <w:hideMark/>
          </w:tcPr>
          <w:p w14:paraId="5ADBEDD0" w14:textId="77777777" w:rsidR="000D1073" w:rsidRPr="000D1073" w:rsidRDefault="000D1073" w:rsidP="000D1073">
            <w:pPr>
              <w:jc w:val="center"/>
              <w:rPr>
                <w:color w:val="000000"/>
                <w:sz w:val="20"/>
                <w:szCs w:val="20"/>
              </w:rPr>
            </w:pPr>
            <w:r w:rsidRPr="000D1073">
              <w:rPr>
                <w:color w:val="000000"/>
                <w:sz w:val="20"/>
                <w:szCs w:val="20"/>
              </w:rPr>
              <w:t>0,05</w:t>
            </w:r>
          </w:p>
        </w:tc>
        <w:tc>
          <w:tcPr>
            <w:tcW w:w="189" w:type="pct"/>
            <w:tcBorders>
              <w:top w:val="nil"/>
              <w:left w:val="nil"/>
              <w:bottom w:val="single" w:sz="4" w:space="0" w:color="auto"/>
              <w:right w:val="single" w:sz="4" w:space="0" w:color="auto"/>
            </w:tcBorders>
            <w:shd w:val="clear" w:color="auto" w:fill="auto"/>
            <w:vAlign w:val="center"/>
            <w:hideMark/>
          </w:tcPr>
          <w:p w14:paraId="423F3DCC" w14:textId="77777777" w:rsidR="000D1073" w:rsidRPr="000D1073" w:rsidRDefault="000D1073" w:rsidP="000D1073">
            <w:pPr>
              <w:jc w:val="center"/>
              <w:rPr>
                <w:color w:val="000000"/>
                <w:sz w:val="20"/>
                <w:szCs w:val="20"/>
              </w:rPr>
            </w:pPr>
            <w:r w:rsidRPr="000D1073">
              <w:rPr>
                <w:color w:val="000000"/>
                <w:sz w:val="20"/>
                <w:szCs w:val="20"/>
              </w:rPr>
              <w:t>-0,03</w:t>
            </w:r>
          </w:p>
        </w:tc>
        <w:tc>
          <w:tcPr>
            <w:tcW w:w="189" w:type="pct"/>
            <w:tcBorders>
              <w:top w:val="nil"/>
              <w:left w:val="nil"/>
              <w:bottom w:val="single" w:sz="4" w:space="0" w:color="auto"/>
              <w:right w:val="single" w:sz="4" w:space="0" w:color="auto"/>
            </w:tcBorders>
            <w:shd w:val="clear" w:color="auto" w:fill="auto"/>
            <w:vAlign w:val="center"/>
            <w:hideMark/>
          </w:tcPr>
          <w:p w14:paraId="0F3290E8" w14:textId="77777777" w:rsidR="000D1073" w:rsidRPr="000D1073" w:rsidRDefault="000D1073" w:rsidP="000D1073">
            <w:pPr>
              <w:jc w:val="center"/>
              <w:rPr>
                <w:color w:val="000000"/>
                <w:sz w:val="20"/>
                <w:szCs w:val="20"/>
              </w:rPr>
            </w:pPr>
            <w:r w:rsidRPr="000D1073">
              <w:rPr>
                <w:color w:val="000000"/>
                <w:sz w:val="20"/>
                <w:szCs w:val="20"/>
              </w:rPr>
              <w:t>-0,03</w:t>
            </w:r>
          </w:p>
        </w:tc>
        <w:tc>
          <w:tcPr>
            <w:tcW w:w="189" w:type="pct"/>
            <w:tcBorders>
              <w:top w:val="nil"/>
              <w:left w:val="nil"/>
              <w:bottom w:val="single" w:sz="4" w:space="0" w:color="auto"/>
              <w:right w:val="single" w:sz="4" w:space="0" w:color="auto"/>
            </w:tcBorders>
            <w:shd w:val="clear" w:color="auto" w:fill="auto"/>
            <w:vAlign w:val="center"/>
            <w:hideMark/>
          </w:tcPr>
          <w:p w14:paraId="21EDC6EF" w14:textId="77777777" w:rsidR="000D1073" w:rsidRPr="000D1073" w:rsidRDefault="000D1073" w:rsidP="000D1073">
            <w:pPr>
              <w:jc w:val="center"/>
              <w:rPr>
                <w:color w:val="000000"/>
                <w:sz w:val="20"/>
                <w:szCs w:val="20"/>
              </w:rPr>
            </w:pPr>
            <w:r w:rsidRPr="000D1073">
              <w:rPr>
                <w:color w:val="000000"/>
                <w:sz w:val="20"/>
                <w:szCs w:val="20"/>
              </w:rPr>
              <w:t>-0,03</w:t>
            </w:r>
          </w:p>
        </w:tc>
        <w:tc>
          <w:tcPr>
            <w:tcW w:w="189" w:type="pct"/>
            <w:tcBorders>
              <w:top w:val="nil"/>
              <w:left w:val="nil"/>
              <w:bottom w:val="single" w:sz="4" w:space="0" w:color="auto"/>
              <w:right w:val="single" w:sz="4" w:space="0" w:color="auto"/>
            </w:tcBorders>
            <w:shd w:val="clear" w:color="auto" w:fill="auto"/>
            <w:vAlign w:val="center"/>
            <w:hideMark/>
          </w:tcPr>
          <w:p w14:paraId="39F59092" w14:textId="77777777" w:rsidR="000D1073" w:rsidRPr="000D1073" w:rsidRDefault="000D1073" w:rsidP="000D1073">
            <w:pPr>
              <w:jc w:val="center"/>
              <w:rPr>
                <w:color w:val="000000"/>
                <w:sz w:val="20"/>
                <w:szCs w:val="20"/>
              </w:rPr>
            </w:pPr>
            <w:r w:rsidRPr="000D1073">
              <w:rPr>
                <w:color w:val="000000"/>
                <w:sz w:val="20"/>
                <w:szCs w:val="20"/>
              </w:rPr>
              <w:t>-0,03</w:t>
            </w:r>
          </w:p>
        </w:tc>
        <w:tc>
          <w:tcPr>
            <w:tcW w:w="189" w:type="pct"/>
            <w:tcBorders>
              <w:top w:val="nil"/>
              <w:left w:val="nil"/>
              <w:bottom w:val="single" w:sz="4" w:space="0" w:color="auto"/>
              <w:right w:val="single" w:sz="4" w:space="0" w:color="auto"/>
            </w:tcBorders>
            <w:shd w:val="clear" w:color="auto" w:fill="auto"/>
            <w:vAlign w:val="center"/>
            <w:hideMark/>
          </w:tcPr>
          <w:p w14:paraId="1CB81166" w14:textId="77777777" w:rsidR="000D1073" w:rsidRPr="000D1073" w:rsidRDefault="000D1073" w:rsidP="000D1073">
            <w:pPr>
              <w:jc w:val="center"/>
              <w:rPr>
                <w:color w:val="000000"/>
                <w:sz w:val="20"/>
                <w:szCs w:val="20"/>
              </w:rPr>
            </w:pPr>
            <w:r w:rsidRPr="000D1073">
              <w:rPr>
                <w:color w:val="000000"/>
                <w:sz w:val="20"/>
                <w:szCs w:val="20"/>
              </w:rPr>
              <w:t>-0,03</w:t>
            </w:r>
          </w:p>
        </w:tc>
        <w:tc>
          <w:tcPr>
            <w:tcW w:w="198" w:type="pct"/>
            <w:tcBorders>
              <w:top w:val="nil"/>
              <w:left w:val="nil"/>
              <w:bottom w:val="single" w:sz="4" w:space="0" w:color="auto"/>
              <w:right w:val="single" w:sz="4" w:space="0" w:color="auto"/>
            </w:tcBorders>
            <w:shd w:val="clear" w:color="auto" w:fill="auto"/>
            <w:vAlign w:val="center"/>
            <w:hideMark/>
          </w:tcPr>
          <w:p w14:paraId="5C804028" w14:textId="77777777" w:rsidR="000D1073" w:rsidRPr="000D1073" w:rsidRDefault="000D1073" w:rsidP="000D1073">
            <w:pPr>
              <w:jc w:val="center"/>
              <w:rPr>
                <w:color w:val="000000"/>
                <w:sz w:val="20"/>
                <w:szCs w:val="20"/>
              </w:rPr>
            </w:pPr>
            <w:r w:rsidRPr="000D1073">
              <w:rPr>
                <w:color w:val="000000"/>
                <w:sz w:val="20"/>
                <w:szCs w:val="20"/>
              </w:rPr>
              <w:t>-0,03</w:t>
            </w:r>
          </w:p>
        </w:tc>
        <w:tc>
          <w:tcPr>
            <w:tcW w:w="198" w:type="pct"/>
            <w:tcBorders>
              <w:top w:val="nil"/>
              <w:left w:val="nil"/>
              <w:bottom w:val="single" w:sz="4" w:space="0" w:color="auto"/>
              <w:right w:val="single" w:sz="4" w:space="0" w:color="auto"/>
            </w:tcBorders>
            <w:shd w:val="clear" w:color="auto" w:fill="auto"/>
            <w:vAlign w:val="center"/>
            <w:hideMark/>
          </w:tcPr>
          <w:p w14:paraId="3F2A3106" w14:textId="77777777" w:rsidR="000D1073" w:rsidRPr="000D1073" w:rsidRDefault="000D1073" w:rsidP="000D1073">
            <w:pPr>
              <w:jc w:val="center"/>
              <w:rPr>
                <w:color w:val="000000"/>
                <w:sz w:val="20"/>
                <w:szCs w:val="20"/>
              </w:rPr>
            </w:pPr>
            <w:r w:rsidRPr="000D1073">
              <w:rPr>
                <w:color w:val="000000"/>
                <w:sz w:val="20"/>
                <w:szCs w:val="20"/>
              </w:rPr>
              <w:t>-0,03</w:t>
            </w:r>
          </w:p>
        </w:tc>
        <w:tc>
          <w:tcPr>
            <w:tcW w:w="198" w:type="pct"/>
            <w:tcBorders>
              <w:top w:val="nil"/>
              <w:left w:val="nil"/>
              <w:bottom w:val="single" w:sz="4" w:space="0" w:color="auto"/>
              <w:right w:val="single" w:sz="4" w:space="0" w:color="auto"/>
            </w:tcBorders>
            <w:shd w:val="clear" w:color="auto" w:fill="auto"/>
            <w:vAlign w:val="center"/>
            <w:hideMark/>
          </w:tcPr>
          <w:p w14:paraId="50A77BA2" w14:textId="77777777" w:rsidR="000D1073" w:rsidRPr="000D1073" w:rsidRDefault="000D1073" w:rsidP="000D1073">
            <w:pPr>
              <w:jc w:val="center"/>
              <w:rPr>
                <w:color w:val="000000"/>
                <w:sz w:val="20"/>
                <w:szCs w:val="20"/>
              </w:rPr>
            </w:pPr>
            <w:r w:rsidRPr="000D1073">
              <w:rPr>
                <w:color w:val="000000"/>
                <w:sz w:val="20"/>
                <w:szCs w:val="20"/>
              </w:rPr>
              <w:t>-0,03</w:t>
            </w:r>
          </w:p>
        </w:tc>
        <w:tc>
          <w:tcPr>
            <w:tcW w:w="198" w:type="pct"/>
            <w:tcBorders>
              <w:top w:val="nil"/>
              <w:left w:val="nil"/>
              <w:bottom w:val="single" w:sz="4" w:space="0" w:color="auto"/>
              <w:right w:val="single" w:sz="4" w:space="0" w:color="auto"/>
            </w:tcBorders>
            <w:shd w:val="clear" w:color="auto" w:fill="auto"/>
            <w:vAlign w:val="center"/>
            <w:hideMark/>
          </w:tcPr>
          <w:p w14:paraId="443EE87E" w14:textId="77777777" w:rsidR="000D1073" w:rsidRPr="000D1073" w:rsidRDefault="000D1073" w:rsidP="000D1073">
            <w:pPr>
              <w:jc w:val="center"/>
              <w:rPr>
                <w:color w:val="000000"/>
                <w:sz w:val="20"/>
                <w:szCs w:val="20"/>
              </w:rPr>
            </w:pPr>
            <w:r w:rsidRPr="000D1073">
              <w:rPr>
                <w:color w:val="000000"/>
                <w:sz w:val="20"/>
                <w:szCs w:val="20"/>
              </w:rPr>
              <w:t>-0,03</w:t>
            </w:r>
          </w:p>
        </w:tc>
        <w:tc>
          <w:tcPr>
            <w:tcW w:w="198" w:type="pct"/>
            <w:tcBorders>
              <w:top w:val="nil"/>
              <w:left w:val="nil"/>
              <w:bottom w:val="single" w:sz="4" w:space="0" w:color="auto"/>
              <w:right w:val="single" w:sz="4" w:space="0" w:color="auto"/>
            </w:tcBorders>
            <w:shd w:val="clear" w:color="auto" w:fill="auto"/>
            <w:vAlign w:val="center"/>
            <w:hideMark/>
          </w:tcPr>
          <w:p w14:paraId="3C6A002B" w14:textId="77777777" w:rsidR="000D1073" w:rsidRPr="000D1073" w:rsidRDefault="000D1073" w:rsidP="000D1073">
            <w:pPr>
              <w:jc w:val="center"/>
              <w:rPr>
                <w:color w:val="000000"/>
                <w:sz w:val="20"/>
                <w:szCs w:val="20"/>
              </w:rPr>
            </w:pPr>
            <w:r w:rsidRPr="000D1073">
              <w:rPr>
                <w:color w:val="000000"/>
                <w:sz w:val="20"/>
                <w:szCs w:val="20"/>
              </w:rPr>
              <w:t>-0,03</w:t>
            </w:r>
          </w:p>
        </w:tc>
        <w:tc>
          <w:tcPr>
            <w:tcW w:w="198" w:type="pct"/>
            <w:tcBorders>
              <w:top w:val="nil"/>
              <w:left w:val="nil"/>
              <w:bottom w:val="single" w:sz="4" w:space="0" w:color="auto"/>
              <w:right w:val="single" w:sz="4" w:space="0" w:color="auto"/>
            </w:tcBorders>
            <w:shd w:val="clear" w:color="auto" w:fill="auto"/>
            <w:vAlign w:val="center"/>
            <w:hideMark/>
          </w:tcPr>
          <w:p w14:paraId="499535A8" w14:textId="77777777" w:rsidR="000D1073" w:rsidRPr="000D1073" w:rsidRDefault="000D1073" w:rsidP="000D1073">
            <w:pPr>
              <w:jc w:val="center"/>
              <w:rPr>
                <w:color w:val="000000"/>
                <w:sz w:val="20"/>
                <w:szCs w:val="20"/>
              </w:rPr>
            </w:pPr>
            <w:r w:rsidRPr="000D1073">
              <w:rPr>
                <w:color w:val="000000"/>
                <w:sz w:val="20"/>
                <w:szCs w:val="20"/>
              </w:rPr>
              <w:t>-0,03</w:t>
            </w:r>
          </w:p>
        </w:tc>
        <w:tc>
          <w:tcPr>
            <w:tcW w:w="198" w:type="pct"/>
            <w:tcBorders>
              <w:top w:val="nil"/>
              <w:left w:val="nil"/>
              <w:bottom w:val="single" w:sz="4" w:space="0" w:color="auto"/>
              <w:right w:val="single" w:sz="4" w:space="0" w:color="auto"/>
            </w:tcBorders>
            <w:shd w:val="clear" w:color="auto" w:fill="auto"/>
            <w:vAlign w:val="center"/>
            <w:hideMark/>
          </w:tcPr>
          <w:p w14:paraId="7C38452B" w14:textId="77777777" w:rsidR="000D1073" w:rsidRPr="000D1073" w:rsidRDefault="000D1073" w:rsidP="000D1073">
            <w:pPr>
              <w:jc w:val="center"/>
              <w:rPr>
                <w:color w:val="000000"/>
                <w:sz w:val="20"/>
                <w:szCs w:val="20"/>
              </w:rPr>
            </w:pPr>
            <w:r w:rsidRPr="000D1073">
              <w:rPr>
                <w:color w:val="000000"/>
                <w:sz w:val="20"/>
                <w:szCs w:val="20"/>
              </w:rPr>
              <w:t>-0,03</w:t>
            </w:r>
          </w:p>
        </w:tc>
        <w:tc>
          <w:tcPr>
            <w:tcW w:w="198" w:type="pct"/>
            <w:tcBorders>
              <w:top w:val="nil"/>
              <w:left w:val="nil"/>
              <w:bottom w:val="single" w:sz="4" w:space="0" w:color="auto"/>
              <w:right w:val="single" w:sz="4" w:space="0" w:color="auto"/>
            </w:tcBorders>
            <w:shd w:val="clear" w:color="auto" w:fill="auto"/>
            <w:vAlign w:val="center"/>
            <w:hideMark/>
          </w:tcPr>
          <w:p w14:paraId="15C28C58" w14:textId="77777777" w:rsidR="000D1073" w:rsidRPr="000D1073" w:rsidRDefault="000D1073" w:rsidP="000D1073">
            <w:pPr>
              <w:jc w:val="center"/>
              <w:rPr>
                <w:color w:val="000000"/>
                <w:sz w:val="20"/>
                <w:szCs w:val="20"/>
              </w:rPr>
            </w:pPr>
            <w:r w:rsidRPr="000D1073">
              <w:rPr>
                <w:color w:val="000000"/>
                <w:sz w:val="20"/>
                <w:szCs w:val="20"/>
              </w:rPr>
              <w:t>-0,03</w:t>
            </w:r>
          </w:p>
        </w:tc>
        <w:tc>
          <w:tcPr>
            <w:tcW w:w="198" w:type="pct"/>
            <w:tcBorders>
              <w:top w:val="nil"/>
              <w:left w:val="nil"/>
              <w:bottom w:val="single" w:sz="4" w:space="0" w:color="auto"/>
              <w:right w:val="single" w:sz="4" w:space="0" w:color="auto"/>
            </w:tcBorders>
            <w:shd w:val="clear" w:color="auto" w:fill="auto"/>
            <w:vAlign w:val="center"/>
            <w:hideMark/>
          </w:tcPr>
          <w:p w14:paraId="638EBA0C" w14:textId="77777777" w:rsidR="000D1073" w:rsidRPr="000D1073" w:rsidRDefault="000D1073" w:rsidP="000D1073">
            <w:pPr>
              <w:jc w:val="center"/>
              <w:rPr>
                <w:color w:val="000000"/>
                <w:sz w:val="20"/>
                <w:szCs w:val="20"/>
              </w:rPr>
            </w:pPr>
            <w:r w:rsidRPr="000D1073">
              <w:rPr>
                <w:color w:val="000000"/>
                <w:sz w:val="20"/>
                <w:szCs w:val="20"/>
              </w:rPr>
              <w:t>-0,03</w:t>
            </w:r>
          </w:p>
        </w:tc>
      </w:tr>
      <w:tr w:rsidR="000D1073" w:rsidRPr="000D1073" w14:paraId="27BDC57C"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70803F40" w14:textId="77777777" w:rsidR="000D1073" w:rsidRPr="000D1073" w:rsidRDefault="000D1073" w:rsidP="000D1073">
            <w:pPr>
              <w:jc w:val="center"/>
              <w:rPr>
                <w:color w:val="000000"/>
                <w:sz w:val="20"/>
                <w:szCs w:val="20"/>
              </w:rPr>
            </w:pPr>
            <w:r w:rsidRPr="000D1073">
              <w:rPr>
                <w:color w:val="000000"/>
                <w:sz w:val="20"/>
                <w:szCs w:val="20"/>
              </w:rPr>
              <w:t>ЦЖ1.</w:t>
            </w:r>
          </w:p>
        </w:tc>
        <w:tc>
          <w:tcPr>
            <w:tcW w:w="183" w:type="pct"/>
            <w:tcBorders>
              <w:top w:val="nil"/>
              <w:left w:val="nil"/>
              <w:bottom w:val="single" w:sz="4" w:space="0" w:color="auto"/>
              <w:right w:val="single" w:sz="4" w:space="0" w:color="auto"/>
            </w:tcBorders>
            <w:shd w:val="clear" w:color="auto" w:fill="auto"/>
            <w:vAlign w:val="center"/>
            <w:hideMark/>
          </w:tcPr>
          <w:p w14:paraId="03077A4E"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50EBC625" w14:textId="77777777" w:rsidR="000D1073" w:rsidRPr="000D1073" w:rsidRDefault="000D1073" w:rsidP="000D1073">
            <w:pPr>
              <w:jc w:val="center"/>
              <w:rPr>
                <w:color w:val="000000"/>
                <w:sz w:val="20"/>
                <w:szCs w:val="20"/>
              </w:rPr>
            </w:pPr>
            <w:r w:rsidRPr="000D1073">
              <w:rPr>
                <w:color w:val="000000"/>
                <w:sz w:val="20"/>
                <w:szCs w:val="20"/>
              </w:rPr>
              <w:t>-0,02</w:t>
            </w:r>
          </w:p>
        </w:tc>
        <w:tc>
          <w:tcPr>
            <w:tcW w:w="218" w:type="pct"/>
            <w:tcBorders>
              <w:top w:val="nil"/>
              <w:left w:val="nil"/>
              <w:bottom w:val="single" w:sz="4" w:space="0" w:color="auto"/>
              <w:right w:val="single" w:sz="4" w:space="0" w:color="auto"/>
            </w:tcBorders>
            <w:shd w:val="clear" w:color="auto" w:fill="auto"/>
            <w:vAlign w:val="center"/>
            <w:hideMark/>
          </w:tcPr>
          <w:p w14:paraId="001D620C" w14:textId="77777777" w:rsidR="000D1073" w:rsidRPr="000D1073" w:rsidRDefault="000D1073" w:rsidP="000D1073">
            <w:pPr>
              <w:jc w:val="center"/>
              <w:rPr>
                <w:color w:val="000000"/>
                <w:sz w:val="20"/>
                <w:szCs w:val="20"/>
              </w:rPr>
            </w:pPr>
            <w:r w:rsidRPr="000D1073">
              <w:rPr>
                <w:color w:val="000000"/>
                <w:sz w:val="20"/>
                <w:szCs w:val="20"/>
              </w:rPr>
              <w:t>-0,04</w:t>
            </w:r>
          </w:p>
        </w:tc>
        <w:tc>
          <w:tcPr>
            <w:tcW w:w="198" w:type="pct"/>
            <w:tcBorders>
              <w:top w:val="nil"/>
              <w:left w:val="nil"/>
              <w:bottom w:val="single" w:sz="4" w:space="0" w:color="auto"/>
              <w:right w:val="single" w:sz="4" w:space="0" w:color="auto"/>
            </w:tcBorders>
            <w:shd w:val="clear" w:color="auto" w:fill="auto"/>
            <w:vAlign w:val="center"/>
            <w:hideMark/>
          </w:tcPr>
          <w:p w14:paraId="0247205C" w14:textId="77777777" w:rsidR="000D1073" w:rsidRPr="000D1073" w:rsidRDefault="000D1073" w:rsidP="000D1073">
            <w:pPr>
              <w:jc w:val="center"/>
              <w:rPr>
                <w:color w:val="000000"/>
                <w:sz w:val="20"/>
                <w:szCs w:val="20"/>
              </w:rPr>
            </w:pPr>
            <w:r w:rsidRPr="000D1073">
              <w:rPr>
                <w:color w:val="000000"/>
                <w:sz w:val="20"/>
                <w:szCs w:val="20"/>
              </w:rPr>
              <w:t>0,06</w:t>
            </w:r>
          </w:p>
        </w:tc>
        <w:tc>
          <w:tcPr>
            <w:tcW w:w="189" w:type="pct"/>
            <w:tcBorders>
              <w:top w:val="nil"/>
              <w:left w:val="nil"/>
              <w:bottom w:val="single" w:sz="4" w:space="0" w:color="auto"/>
              <w:right w:val="single" w:sz="4" w:space="0" w:color="auto"/>
            </w:tcBorders>
            <w:shd w:val="clear" w:color="auto" w:fill="auto"/>
            <w:vAlign w:val="center"/>
            <w:hideMark/>
          </w:tcPr>
          <w:p w14:paraId="7DB10D29" w14:textId="77777777" w:rsidR="000D1073" w:rsidRPr="000D1073" w:rsidRDefault="000D1073" w:rsidP="000D1073">
            <w:pPr>
              <w:jc w:val="center"/>
              <w:rPr>
                <w:color w:val="000000"/>
                <w:sz w:val="20"/>
                <w:szCs w:val="20"/>
              </w:rPr>
            </w:pPr>
            <w:r w:rsidRPr="000D1073">
              <w:rPr>
                <w:color w:val="000000"/>
                <w:sz w:val="20"/>
                <w:szCs w:val="20"/>
              </w:rPr>
              <w:t>-0,03</w:t>
            </w:r>
          </w:p>
        </w:tc>
        <w:tc>
          <w:tcPr>
            <w:tcW w:w="189" w:type="pct"/>
            <w:tcBorders>
              <w:top w:val="nil"/>
              <w:left w:val="nil"/>
              <w:bottom w:val="single" w:sz="4" w:space="0" w:color="auto"/>
              <w:right w:val="single" w:sz="4" w:space="0" w:color="auto"/>
            </w:tcBorders>
            <w:shd w:val="clear" w:color="auto" w:fill="auto"/>
            <w:vAlign w:val="center"/>
            <w:hideMark/>
          </w:tcPr>
          <w:p w14:paraId="0C52DEC3" w14:textId="77777777" w:rsidR="000D1073" w:rsidRPr="000D1073" w:rsidRDefault="000D1073" w:rsidP="000D1073">
            <w:pPr>
              <w:jc w:val="center"/>
              <w:rPr>
                <w:color w:val="000000"/>
                <w:sz w:val="20"/>
                <w:szCs w:val="20"/>
              </w:rPr>
            </w:pPr>
            <w:r w:rsidRPr="000D1073">
              <w:rPr>
                <w:color w:val="000000"/>
                <w:sz w:val="20"/>
                <w:szCs w:val="20"/>
              </w:rPr>
              <w:t>-0,03</w:t>
            </w:r>
          </w:p>
        </w:tc>
        <w:tc>
          <w:tcPr>
            <w:tcW w:w="189" w:type="pct"/>
            <w:tcBorders>
              <w:top w:val="nil"/>
              <w:left w:val="nil"/>
              <w:bottom w:val="single" w:sz="4" w:space="0" w:color="auto"/>
              <w:right w:val="single" w:sz="4" w:space="0" w:color="auto"/>
            </w:tcBorders>
            <w:shd w:val="clear" w:color="auto" w:fill="auto"/>
            <w:vAlign w:val="center"/>
            <w:hideMark/>
          </w:tcPr>
          <w:p w14:paraId="6238A2A6" w14:textId="77777777" w:rsidR="000D1073" w:rsidRPr="000D1073" w:rsidRDefault="000D1073" w:rsidP="000D1073">
            <w:pPr>
              <w:jc w:val="center"/>
              <w:rPr>
                <w:color w:val="000000"/>
                <w:sz w:val="20"/>
                <w:szCs w:val="20"/>
              </w:rPr>
            </w:pPr>
            <w:r w:rsidRPr="000D1073">
              <w:rPr>
                <w:color w:val="000000"/>
                <w:sz w:val="20"/>
                <w:szCs w:val="20"/>
              </w:rPr>
              <w:t>-0,03</w:t>
            </w:r>
          </w:p>
        </w:tc>
        <w:tc>
          <w:tcPr>
            <w:tcW w:w="189" w:type="pct"/>
            <w:tcBorders>
              <w:top w:val="nil"/>
              <w:left w:val="nil"/>
              <w:bottom w:val="single" w:sz="4" w:space="0" w:color="auto"/>
              <w:right w:val="single" w:sz="4" w:space="0" w:color="auto"/>
            </w:tcBorders>
            <w:shd w:val="clear" w:color="auto" w:fill="auto"/>
            <w:vAlign w:val="center"/>
            <w:hideMark/>
          </w:tcPr>
          <w:p w14:paraId="31C4A2E8" w14:textId="77777777" w:rsidR="000D1073" w:rsidRPr="000D1073" w:rsidRDefault="000D1073" w:rsidP="000D1073">
            <w:pPr>
              <w:jc w:val="center"/>
              <w:rPr>
                <w:color w:val="000000"/>
                <w:sz w:val="20"/>
                <w:szCs w:val="20"/>
              </w:rPr>
            </w:pPr>
            <w:r w:rsidRPr="000D1073">
              <w:rPr>
                <w:color w:val="000000"/>
                <w:sz w:val="20"/>
                <w:szCs w:val="20"/>
              </w:rPr>
              <w:t>-0,03</w:t>
            </w:r>
          </w:p>
        </w:tc>
        <w:tc>
          <w:tcPr>
            <w:tcW w:w="189" w:type="pct"/>
            <w:tcBorders>
              <w:top w:val="nil"/>
              <w:left w:val="nil"/>
              <w:bottom w:val="single" w:sz="4" w:space="0" w:color="auto"/>
              <w:right w:val="single" w:sz="4" w:space="0" w:color="auto"/>
            </w:tcBorders>
            <w:shd w:val="clear" w:color="auto" w:fill="auto"/>
            <w:vAlign w:val="center"/>
            <w:hideMark/>
          </w:tcPr>
          <w:p w14:paraId="5FAA67A2" w14:textId="77777777" w:rsidR="000D1073" w:rsidRPr="000D1073" w:rsidRDefault="000D1073" w:rsidP="000D1073">
            <w:pPr>
              <w:jc w:val="center"/>
              <w:rPr>
                <w:color w:val="000000"/>
                <w:sz w:val="20"/>
                <w:szCs w:val="20"/>
              </w:rPr>
            </w:pPr>
            <w:r w:rsidRPr="000D1073">
              <w:rPr>
                <w:color w:val="000000"/>
                <w:sz w:val="20"/>
                <w:szCs w:val="20"/>
              </w:rPr>
              <w:t>-0,03</w:t>
            </w:r>
          </w:p>
        </w:tc>
        <w:tc>
          <w:tcPr>
            <w:tcW w:w="198" w:type="pct"/>
            <w:tcBorders>
              <w:top w:val="nil"/>
              <w:left w:val="nil"/>
              <w:bottom w:val="single" w:sz="4" w:space="0" w:color="auto"/>
              <w:right w:val="single" w:sz="4" w:space="0" w:color="auto"/>
            </w:tcBorders>
            <w:shd w:val="clear" w:color="auto" w:fill="auto"/>
            <w:vAlign w:val="center"/>
            <w:hideMark/>
          </w:tcPr>
          <w:p w14:paraId="2756AB63" w14:textId="77777777" w:rsidR="000D1073" w:rsidRPr="000D1073" w:rsidRDefault="000D1073" w:rsidP="000D1073">
            <w:pPr>
              <w:jc w:val="center"/>
              <w:rPr>
                <w:color w:val="000000"/>
                <w:sz w:val="20"/>
                <w:szCs w:val="20"/>
              </w:rPr>
            </w:pPr>
            <w:r w:rsidRPr="000D1073">
              <w:rPr>
                <w:color w:val="000000"/>
                <w:sz w:val="20"/>
                <w:szCs w:val="20"/>
              </w:rPr>
              <w:t>-0,03</w:t>
            </w:r>
          </w:p>
        </w:tc>
        <w:tc>
          <w:tcPr>
            <w:tcW w:w="198" w:type="pct"/>
            <w:tcBorders>
              <w:top w:val="nil"/>
              <w:left w:val="nil"/>
              <w:bottom w:val="single" w:sz="4" w:space="0" w:color="auto"/>
              <w:right w:val="single" w:sz="4" w:space="0" w:color="auto"/>
            </w:tcBorders>
            <w:shd w:val="clear" w:color="auto" w:fill="auto"/>
            <w:vAlign w:val="center"/>
            <w:hideMark/>
          </w:tcPr>
          <w:p w14:paraId="42F9C045" w14:textId="77777777" w:rsidR="000D1073" w:rsidRPr="000D1073" w:rsidRDefault="000D1073" w:rsidP="000D1073">
            <w:pPr>
              <w:jc w:val="center"/>
              <w:rPr>
                <w:color w:val="000000"/>
                <w:sz w:val="20"/>
                <w:szCs w:val="20"/>
              </w:rPr>
            </w:pPr>
            <w:r w:rsidRPr="000D1073">
              <w:rPr>
                <w:color w:val="000000"/>
                <w:sz w:val="20"/>
                <w:szCs w:val="20"/>
              </w:rPr>
              <w:t>-0,03</w:t>
            </w:r>
          </w:p>
        </w:tc>
        <w:tc>
          <w:tcPr>
            <w:tcW w:w="198" w:type="pct"/>
            <w:tcBorders>
              <w:top w:val="nil"/>
              <w:left w:val="nil"/>
              <w:bottom w:val="single" w:sz="4" w:space="0" w:color="auto"/>
              <w:right w:val="single" w:sz="4" w:space="0" w:color="auto"/>
            </w:tcBorders>
            <w:shd w:val="clear" w:color="auto" w:fill="auto"/>
            <w:vAlign w:val="center"/>
            <w:hideMark/>
          </w:tcPr>
          <w:p w14:paraId="0251DF9A" w14:textId="77777777" w:rsidR="000D1073" w:rsidRPr="000D1073" w:rsidRDefault="000D1073" w:rsidP="000D1073">
            <w:pPr>
              <w:jc w:val="center"/>
              <w:rPr>
                <w:color w:val="000000"/>
                <w:sz w:val="20"/>
                <w:szCs w:val="20"/>
              </w:rPr>
            </w:pPr>
            <w:r w:rsidRPr="000D1073">
              <w:rPr>
                <w:color w:val="000000"/>
                <w:sz w:val="20"/>
                <w:szCs w:val="20"/>
              </w:rPr>
              <w:t>-0,03</w:t>
            </w:r>
          </w:p>
        </w:tc>
        <w:tc>
          <w:tcPr>
            <w:tcW w:w="198" w:type="pct"/>
            <w:tcBorders>
              <w:top w:val="nil"/>
              <w:left w:val="nil"/>
              <w:bottom w:val="single" w:sz="4" w:space="0" w:color="auto"/>
              <w:right w:val="single" w:sz="4" w:space="0" w:color="auto"/>
            </w:tcBorders>
            <w:shd w:val="clear" w:color="auto" w:fill="auto"/>
            <w:vAlign w:val="center"/>
            <w:hideMark/>
          </w:tcPr>
          <w:p w14:paraId="19FBC3D4" w14:textId="77777777" w:rsidR="000D1073" w:rsidRPr="000D1073" w:rsidRDefault="000D1073" w:rsidP="000D1073">
            <w:pPr>
              <w:jc w:val="center"/>
              <w:rPr>
                <w:color w:val="000000"/>
                <w:sz w:val="20"/>
                <w:szCs w:val="20"/>
              </w:rPr>
            </w:pPr>
            <w:r w:rsidRPr="000D1073">
              <w:rPr>
                <w:color w:val="000000"/>
                <w:sz w:val="20"/>
                <w:szCs w:val="20"/>
              </w:rPr>
              <w:t>1,00</w:t>
            </w:r>
          </w:p>
        </w:tc>
        <w:tc>
          <w:tcPr>
            <w:tcW w:w="198" w:type="pct"/>
            <w:tcBorders>
              <w:top w:val="nil"/>
              <w:left w:val="nil"/>
              <w:bottom w:val="single" w:sz="4" w:space="0" w:color="auto"/>
              <w:right w:val="single" w:sz="4" w:space="0" w:color="auto"/>
            </w:tcBorders>
            <w:shd w:val="clear" w:color="auto" w:fill="auto"/>
            <w:vAlign w:val="center"/>
            <w:hideMark/>
          </w:tcPr>
          <w:p w14:paraId="6A946E49" w14:textId="77777777" w:rsidR="000D1073" w:rsidRPr="000D1073" w:rsidRDefault="000D1073" w:rsidP="000D1073">
            <w:pPr>
              <w:jc w:val="center"/>
              <w:rPr>
                <w:color w:val="000000"/>
                <w:sz w:val="20"/>
                <w:szCs w:val="20"/>
              </w:rPr>
            </w:pPr>
            <w:r w:rsidRPr="000D1073">
              <w:rPr>
                <w:color w:val="000000"/>
                <w:sz w:val="20"/>
                <w:szCs w:val="20"/>
              </w:rPr>
              <w:t>3,05</w:t>
            </w:r>
          </w:p>
        </w:tc>
        <w:tc>
          <w:tcPr>
            <w:tcW w:w="198" w:type="pct"/>
            <w:tcBorders>
              <w:top w:val="nil"/>
              <w:left w:val="nil"/>
              <w:bottom w:val="single" w:sz="4" w:space="0" w:color="auto"/>
              <w:right w:val="single" w:sz="4" w:space="0" w:color="auto"/>
            </w:tcBorders>
            <w:shd w:val="clear" w:color="auto" w:fill="auto"/>
            <w:vAlign w:val="center"/>
            <w:hideMark/>
          </w:tcPr>
          <w:p w14:paraId="5B57E84B" w14:textId="77777777" w:rsidR="000D1073" w:rsidRPr="000D1073" w:rsidRDefault="000D1073" w:rsidP="000D1073">
            <w:pPr>
              <w:jc w:val="center"/>
              <w:rPr>
                <w:color w:val="000000"/>
                <w:sz w:val="20"/>
                <w:szCs w:val="20"/>
              </w:rPr>
            </w:pPr>
            <w:r w:rsidRPr="000D1073">
              <w:rPr>
                <w:color w:val="000000"/>
                <w:sz w:val="20"/>
                <w:szCs w:val="20"/>
              </w:rPr>
              <w:t>5,11</w:t>
            </w:r>
          </w:p>
        </w:tc>
        <w:tc>
          <w:tcPr>
            <w:tcW w:w="198" w:type="pct"/>
            <w:tcBorders>
              <w:top w:val="nil"/>
              <w:left w:val="nil"/>
              <w:bottom w:val="single" w:sz="4" w:space="0" w:color="auto"/>
              <w:right w:val="single" w:sz="4" w:space="0" w:color="auto"/>
            </w:tcBorders>
            <w:shd w:val="clear" w:color="auto" w:fill="auto"/>
            <w:vAlign w:val="center"/>
            <w:hideMark/>
          </w:tcPr>
          <w:p w14:paraId="56777629" w14:textId="77777777" w:rsidR="000D1073" w:rsidRPr="000D1073" w:rsidRDefault="000D1073" w:rsidP="000D1073">
            <w:pPr>
              <w:jc w:val="center"/>
              <w:rPr>
                <w:color w:val="000000"/>
                <w:sz w:val="20"/>
                <w:szCs w:val="20"/>
              </w:rPr>
            </w:pPr>
            <w:r w:rsidRPr="000D1073">
              <w:rPr>
                <w:color w:val="000000"/>
                <w:sz w:val="20"/>
                <w:szCs w:val="20"/>
              </w:rPr>
              <w:t>5,11</w:t>
            </w:r>
          </w:p>
        </w:tc>
        <w:tc>
          <w:tcPr>
            <w:tcW w:w="198" w:type="pct"/>
            <w:tcBorders>
              <w:top w:val="nil"/>
              <w:left w:val="nil"/>
              <w:bottom w:val="single" w:sz="4" w:space="0" w:color="auto"/>
              <w:right w:val="single" w:sz="4" w:space="0" w:color="auto"/>
            </w:tcBorders>
            <w:shd w:val="clear" w:color="auto" w:fill="auto"/>
            <w:vAlign w:val="center"/>
            <w:hideMark/>
          </w:tcPr>
          <w:p w14:paraId="3FFCF8D5" w14:textId="77777777" w:rsidR="000D1073" w:rsidRPr="000D1073" w:rsidRDefault="000D1073" w:rsidP="000D1073">
            <w:pPr>
              <w:jc w:val="center"/>
              <w:rPr>
                <w:color w:val="000000"/>
                <w:sz w:val="20"/>
                <w:szCs w:val="20"/>
              </w:rPr>
            </w:pPr>
            <w:r w:rsidRPr="000D1073">
              <w:rPr>
                <w:color w:val="000000"/>
                <w:sz w:val="20"/>
                <w:szCs w:val="20"/>
              </w:rPr>
              <w:t>5,11</w:t>
            </w:r>
          </w:p>
        </w:tc>
        <w:tc>
          <w:tcPr>
            <w:tcW w:w="198" w:type="pct"/>
            <w:tcBorders>
              <w:top w:val="nil"/>
              <w:left w:val="nil"/>
              <w:bottom w:val="single" w:sz="4" w:space="0" w:color="auto"/>
              <w:right w:val="single" w:sz="4" w:space="0" w:color="auto"/>
            </w:tcBorders>
            <w:shd w:val="clear" w:color="auto" w:fill="auto"/>
            <w:vAlign w:val="center"/>
            <w:hideMark/>
          </w:tcPr>
          <w:p w14:paraId="66E2D978" w14:textId="77777777" w:rsidR="000D1073" w:rsidRPr="000D1073" w:rsidRDefault="000D1073" w:rsidP="000D1073">
            <w:pPr>
              <w:jc w:val="center"/>
              <w:rPr>
                <w:color w:val="000000"/>
                <w:sz w:val="20"/>
                <w:szCs w:val="20"/>
              </w:rPr>
            </w:pPr>
            <w:r w:rsidRPr="000D1073">
              <w:rPr>
                <w:color w:val="000000"/>
                <w:sz w:val="20"/>
                <w:szCs w:val="20"/>
              </w:rPr>
              <w:t>5,11</w:t>
            </w:r>
          </w:p>
        </w:tc>
      </w:tr>
      <w:tr w:rsidR="000D1073" w:rsidRPr="000D1073" w14:paraId="225D5A97"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364DE74F" w14:textId="77777777" w:rsidR="000D1073" w:rsidRPr="000D1073" w:rsidRDefault="000D1073" w:rsidP="000D1073">
            <w:pPr>
              <w:jc w:val="center"/>
              <w:rPr>
                <w:color w:val="000000"/>
                <w:sz w:val="20"/>
                <w:szCs w:val="20"/>
              </w:rPr>
            </w:pPr>
            <w:r w:rsidRPr="000D1073">
              <w:rPr>
                <w:color w:val="000000"/>
                <w:sz w:val="20"/>
                <w:szCs w:val="20"/>
              </w:rPr>
              <w:t>ЦЖ2.</w:t>
            </w:r>
          </w:p>
        </w:tc>
        <w:tc>
          <w:tcPr>
            <w:tcW w:w="183" w:type="pct"/>
            <w:tcBorders>
              <w:top w:val="nil"/>
              <w:left w:val="nil"/>
              <w:bottom w:val="single" w:sz="4" w:space="0" w:color="auto"/>
              <w:right w:val="single" w:sz="4" w:space="0" w:color="auto"/>
            </w:tcBorders>
            <w:shd w:val="clear" w:color="auto" w:fill="auto"/>
            <w:vAlign w:val="center"/>
            <w:hideMark/>
          </w:tcPr>
          <w:p w14:paraId="65AFA38E" w14:textId="77777777" w:rsidR="000D1073" w:rsidRPr="000D1073" w:rsidRDefault="000D1073" w:rsidP="000D1073">
            <w:pPr>
              <w:jc w:val="center"/>
              <w:rPr>
                <w:color w:val="000000"/>
                <w:sz w:val="20"/>
                <w:szCs w:val="20"/>
              </w:rPr>
            </w:pPr>
            <w:r w:rsidRPr="000D1073">
              <w:rPr>
                <w:color w:val="000000"/>
                <w:sz w:val="20"/>
                <w:szCs w:val="20"/>
              </w:rPr>
              <w:t>0,01</w:t>
            </w:r>
          </w:p>
        </w:tc>
        <w:tc>
          <w:tcPr>
            <w:tcW w:w="189" w:type="pct"/>
            <w:tcBorders>
              <w:top w:val="nil"/>
              <w:left w:val="nil"/>
              <w:bottom w:val="single" w:sz="4" w:space="0" w:color="auto"/>
              <w:right w:val="single" w:sz="4" w:space="0" w:color="auto"/>
            </w:tcBorders>
            <w:shd w:val="clear" w:color="auto" w:fill="auto"/>
            <w:vAlign w:val="center"/>
            <w:hideMark/>
          </w:tcPr>
          <w:p w14:paraId="1E2260F8" w14:textId="77777777" w:rsidR="000D1073" w:rsidRPr="000D1073" w:rsidRDefault="000D1073" w:rsidP="000D1073">
            <w:pPr>
              <w:jc w:val="center"/>
              <w:rPr>
                <w:color w:val="000000"/>
                <w:sz w:val="20"/>
                <w:szCs w:val="20"/>
              </w:rPr>
            </w:pPr>
            <w:r w:rsidRPr="000D1073">
              <w:rPr>
                <w:color w:val="000000"/>
                <w:sz w:val="20"/>
                <w:szCs w:val="20"/>
              </w:rPr>
              <w:t>-0,03</w:t>
            </w:r>
          </w:p>
        </w:tc>
        <w:tc>
          <w:tcPr>
            <w:tcW w:w="218" w:type="pct"/>
            <w:tcBorders>
              <w:top w:val="nil"/>
              <w:left w:val="nil"/>
              <w:bottom w:val="single" w:sz="4" w:space="0" w:color="auto"/>
              <w:right w:val="single" w:sz="4" w:space="0" w:color="auto"/>
            </w:tcBorders>
            <w:shd w:val="clear" w:color="auto" w:fill="auto"/>
            <w:vAlign w:val="center"/>
            <w:hideMark/>
          </w:tcPr>
          <w:p w14:paraId="27EED087" w14:textId="77777777" w:rsidR="000D1073" w:rsidRPr="000D1073" w:rsidRDefault="000D1073" w:rsidP="000D1073">
            <w:pPr>
              <w:jc w:val="center"/>
              <w:rPr>
                <w:color w:val="000000"/>
                <w:sz w:val="20"/>
                <w:szCs w:val="20"/>
              </w:rPr>
            </w:pPr>
            <w:r w:rsidRPr="000D1073">
              <w:rPr>
                <w:color w:val="000000"/>
                <w:sz w:val="20"/>
                <w:szCs w:val="20"/>
              </w:rPr>
              <w:t>-0,08</w:t>
            </w:r>
          </w:p>
        </w:tc>
        <w:tc>
          <w:tcPr>
            <w:tcW w:w="198" w:type="pct"/>
            <w:tcBorders>
              <w:top w:val="nil"/>
              <w:left w:val="nil"/>
              <w:bottom w:val="single" w:sz="4" w:space="0" w:color="auto"/>
              <w:right w:val="single" w:sz="4" w:space="0" w:color="auto"/>
            </w:tcBorders>
            <w:shd w:val="clear" w:color="auto" w:fill="auto"/>
            <w:vAlign w:val="center"/>
            <w:hideMark/>
          </w:tcPr>
          <w:p w14:paraId="0FC29AFF" w14:textId="77777777" w:rsidR="000D1073" w:rsidRPr="000D1073" w:rsidRDefault="000D1073" w:rsidP="000D1073">
            <w:pPr>
              <w:jc w:val="center"/>
              <w:rPr>
                <w:color w:val="000000"/>
                <w:sz w:val="20"/>
                <w:szCs w:val="20"/>
              </w:rPr>
            </w:pPr>
            <w:r w:rsidRPr="000D1073">
              <w:rPr>
                <w:color w:val="000000"/>
                <w:sz w:val="20"/>
                <w:szCs w:val="20"/>
              </w:rPr>
              <w:t>0,11</w:t>
            </w:r>
          </w:p>
        </w:tc>
        <w:tc>
          <w:tcPr>
            <w:tcW w:w="189" w:type="pct"/>
            <w:tcBorders>
              <w:top w:val="nil"/>
              <w:left w:val="nil"/>
              <w:bottom w:val="single" w:sz="4" w:space="0" w:color="auto"/>
              <w:right w:val="single" w:sz="4" w:space="0" w:color="auto"/>
            </w:tcBorders>
            <w:shd w:val="clear" w:color="auto" w:fill="auto"/>
            <w:vAlign w:val="center"/>
            <w:hideMark/>
          </w:tcPr>
          <w:p w14:paraId="37C0D4D8" w14:textId="77777777" w:rsidR="000D1073" w:rsidRPr="000D1073" w:rsidRDefault="000D1073" w:rsidP="000D1073">
            <w:pPr>
              <w:jc w:val="center"/>
              <w:rPr>
                <w:color w:val="000000"/>
                <w:sz w:val="20"/>
                <w:szCs w:val="20"/>
              </w:rPr>
            </w:pPr>
            <w:r w:rsidRPr="000D1073">
              <w:rPr>
                <w:color w:val="000000"/>
                <w:sz w:val="20"/>
                <w:szCs w:val="20"/>
              </w:rPr>
              <w:t>-0,06</w:t>
            </w:r>
          </w:p>
        </w:tc>
        <w:tc>
          <w:tcPr>
            <w:tcW w:w="189" w:type="pct"/>
            <w:tcBorders>
              <w:top w:val="nil"/>
              <w:left w:val="nil"/>
              <w:bottom w:val="single" w:sz="4" w:space="0" w:color="auto"/>
              <w:right w:val="single" w:sz="4" w:space="0" w:color="auto"/>
            </w:tcBorders>
            <w:shd w:val="clear" w:color="auto" w:fill="auto"/>
            <w:vAlign w:val="center"/>
            <w:hideMark/>
          </w:tcPr>
          <w:p w14:paraId="7BB242C0" w14:textId="77777777" w:rsidR="000D1073" w:rsidRPr="000D1073" w:rsidRDefault="000D1073" w:rsidP="000D1073">
            <w:pPr>
              <w:jc w:val="center"/>
              <w:rPr>
                <w:color w:val="000000"/>
                <w:sz w:val="20"/>
                <w:szCs w:val="20"/>
              </w:rPr>
            </w:pPr>
            <w:r w:rsidRPr="000D1073">
              <w:rPr>
                <w:color w:val="000000"/>
                <w:sz w:val="20"/>
                <w:szCs w:val="20"/>
              </w:rPr>
              <w:t>-0,06</w:t>
            </w:r>
          </w:p>
        </w:tc>
        <w:tc>
          <w:tcPr>
            <w:tcW w:w="189" w:type="pct"/>
            <w:tcBorders>
              <w:top w:val="nil"/>
              <w:left w:val="nil"/>
              <w:bottom w:val="single" w:sz="4" w:space="0" w:color="auto"/>
              <w:right w:val="single" w:sz="4" w:space="0" w:color="auto"/>
            </w:tcBorders>
            <w:shd w:val="clear" w:color="auto" w:fill="auto"/>
            <w:vAlign w:val="center"/>
            <w:hideMark/>
          </w:tcPr>
          <w:p w14:paraId="00B7A941" w14:textId="77777777" w:rsidR="000D1073" w:rsidRPr="000D1073" w:rsidRDefault="000D1073" w:rsidP="000D1073">
            <w:pPr>
              <w:jc w:val="center"/>
              <w:rPr>
                <w:color w:val="000000"/>
                <w:sz w:val="20"/>
                <w:szCs w:val="20"/>
              </w:rPr>
            </w:pPr>
            <w:r w:rsidRPr="000D1073">
              <w:rPr>
                <w:color w:val="000000"/>
                <w:sz w:val="20"/>
                <w:szCs w:val="20"/>
              </w:rPr>
              <w:t>-0,06</w:t>
            </w:r>
          </w:p>
        </w:tc>
        <w:tc>
          <w:tcPr>
            <w:tcW w:w="189" w:type="pct"/>
            <w:tcBorders>
              <w:top w:val="nil"/>
              <w:left w:val="nil"/>
              <w:bottom w:val="single" w:sz="4" w:space="0" w:color="auto"/>
              <w:right w:val="single" w:sz="4" w:space="0" w:color="auto"/>
            </w:tcBorders>
            <w:shd w:val="clear" w:color="auto" w:fill="auto"/>
            <w:vAlign w:val="center"/>
            <w:hideMark/>
          </w:tcPr>
          <w:p w14:paraId="20E4CC80" w14:textId="77777777" w:rsidR="000D1073" w:rsidRPr="000D1073" w:rsidRDefault="000D1073" w:rsidP="000D1073">
            <w:pPr>
              <w:jc w:val="center"/>
              <w:rPr>
                <w:color w:val="000000"/>
                <w:sz w:val="20"/>
                <w:szCs w:val="20"/>
              </w:rPr>
            </w:pPr>
            <w:r w:rsidRPr="000D1073">
              <w:rPr>
                <w:color w:val="000000"/>
                <w:sz w:val="20"/>
                <w:szCs w:val="20"/>
              </w:rPr>
              <w:t>-0,06</w:t>
            </w:r>
          </w:p>
        </w:tc>
        <w:tc>
          <w:tcPr>
            <w:tcW w:w="189" w:type="pct"/>
            <w:tcBorders>
              <w:top w:val="nil"/>
              <w:left w:val="nil"/>
              <w:bottom w:val="single" w:sz="4" w:space="0" w:color="auto"/>
              <w:right w:val="single" w:sz="4" w:space="0" w:color="auto"/>
            </w:tcBorders>
            <w:shd w:val="clear" w:color="auto" w:fill="auto"/>
            <w:vAlign w:val="center"/>
            <w:hideMark/>
          </w:tcPr>
          <w:p w14:paraId="04861296" w14:textId="77777777" w:rsidR="000D1073" w:rsidRPr="000D1073" w:rsidRDefault="000D1073" w:rsidP="000D1073">
            <w:pPr>
              <w:jc w:val="center"/>
              <w:rPr>
                <w:color w:val="000000"/>
                <w:sz w:val="20"/>
                <w:szCs w:val="20"/>
              </w:rPr>
            </w:pPr>
            <w:r w:rsidRPr="000D1073">
              <w:rPr>
                <w:color w:val="000000"/>
                <w:sz w:val="20"/>
                <w:szCs w:val="20"/>
              </w:rPr>
              <w:t>-0,06</w:t>
            </w:r>
          </w:p>
        </w:tc>
        <w:tc>
          <w:tcPr>
            <w:tcW w:w="198" w:type="pct"/>
            <w:tcBorders>
              <w:top w:val="nil"/>
              <w:left w:val="nil"/>
              <w:bottom w:val="single" w:sz="4" w:space="0" w:color="auto"/>
              <w:right w:val="single" w:sz="4" w:space="0" w:color="auto"/>
            </w:tcBorders>
            <w:shd w:val="clear" w:color="auto" w:fill="auto"/>
            <w:vAlign w:val="center"/>
            <w:hideMark/>
          </w:tcPr>
          <w:p w14:paraId="2683B96E" w14:textId="77777777" w:rsidR="000D1073" w:rsidRPr="000D1073" w:rsidRDefault="000D1073" w:rsidP="000D1073">
            <w:pPr>
              <w:jc w:val="center"/>
              <w:rPr>
                <w:color w:val="000000"/>
                <w:sz w:val="20"/>
                <w:szCs w:val="20"/>
              </w:rPr>
            </w:pPr>
            <w:r w:rsidRPr="000D1073">
              <w:rPr>
                <w:color w:val="000000"/>
                <w:sz w:val="20"/>
                <w:szCs w:val="20"/>
              </w:rPr>
              <w:t>-0,06</w:t>
            </w:r>
          </w:p>
        </w:tc>
        <w:tc>
          <w:tcPr>
            <w:tcW w:w="198" w:type="pct"/>
            <w:tcBorders>
              <w:top w:val="nil"/>
              <w:left w:val="nil"/>
              <w:bottom w:val="single" w:sz="4" w:space="0" w:color="auto"/>
              <w:right w:val="single" w:sz="4" w:space="0" w:color="auto"/>
            </w:tcBorders>
            <w:shd w:val="clear" w:color="auto" w:fill="auto"/>
            <w:vAlign w:val="center"/>
            <w:hideMark/>
          </w:tcPr>
          <w:p w14:paraId="266D843F" w14:textId="77777777" w:rsidR="000D1073" w:rsidRPr="000D1073" w:rsidRDefault="000D1073" w:rsidP="000D1073">
            <w:pPr>
              <w:jc w:val="center"/>
              <w:rPr>
                <w:color w:val="000000"/>
                <w:sz w:val="20"/>
                <w:szCs w:val="20"/>
              </w:rPr>
            </w:pPr>
            <w:r w:rsidRPr="000D1073">
              <w:rPr>
                <w:color w:val="000000"/>
                <w:sz w:val="20"/>
                <w:szCs w:val="20"/>
              </w:rPr>
              <w:t>-0,06</w:t>
            </w:r>
          </w:p>
        </w:tc>
        <w:tc>
          <w:tcPr>
            <w:tcW w:w="198" w:type="pct"/>
            <w:tcBorders>
              <w:top w:val="nil"/>
              <w:left w:val="nil"/>
              <w:bottom w:val="single" w:sz="4" w:space="0" w:color="auto"/>
              <w:right w:val="single" w:sz="4" w:space="0" w:color="auto"/>
            </w:tcBorders>
            <w:shd w:val="clear" w:color="auto" w:fill="auto"/>
            <w:vAlign w:val="center"/>
            <w:hideMark/>
          </w:tcPr>
          <w:p w14:paraId="52772776" w14:textId="77777777" w:rsidR="000D1073" w:rsidRPr="000D1073" w:rsidRDefault="000D1073" w:rsidP="000D1073">
            <w:pPr>
              <w:jc w:val="center"/>
              <w:rPr>
                <w:color w:val="000000"/>
                <w:sz w:val="20"/>
                <w:szCs w:val="20"/>
              </w:rPr>
            </w:pPr>
            <w:r w:rsidRPr="000D1073">
              <w:rPr>
                <w:color w:val="000000"/>
                <w:sz w:val="20"/>
                <w:szCs w:val="20"/>
              </w:rPr>
              <w:t>-0,06</w:t>
            </w:r>
          </w:p>
        </w:tc>
        <w:tc>
          <w:tcPr>
            <w:tcW w:w="198" w:type="pct"/>
            <w:tcBorders>
              <w:top w:val="nil"/>
              <w:left w:val="nil"/>
              <w:bottom w:val="single" w:sz="4" w:space="0" w:color="auto"/>
              <w:right w:val="single" w:sz="4" w:space="0" w:color="auto"/>
            </w:tcBorders>
            <w:shd w:val="clear" w:color="auto" w:fill="auto"/>
            <w:vAlign w:val="center"/>
            <w:hideMark/>
          </w:tcPr>
          <w:p w14:paraId="4031AF66" w14:textId="77777777" w:rsidR="000D1073" w:rsidRPr="000D1073" w:rsidRDefault="000D1073" w:rsidP="000D1073">
            <w:pPr>
              <w:jc w:val="center"/>
              <w:rPr>
                <w:color w:val="000000"/>
                <w:sz w:val="20"/>
                <w:szCs w:val="20"/>
              </w:rPr>
            </w:pPr>
            <w:r w:rsidRPr="000D1073">
              <w:rPr>
                <w:color w:val="000000"/>
                <w:sz w:val="20"/>
                <w:szCs w:val="20"/>
              </w:rPr>
              <w:t>-0,06</w:t>
            </w:r>
          </w:p>
        </w:tc>
        <w:tc>
          <w:tcPr>
            <w:tcW w:w="198" w:type="pct"/>
            <w:tcBorders>
              <w:top w:val="nil"/>
              <w:left w:val="nil"/>
              <w:bottom w:val="single" w:sz="4" w:space="0" w:color="auto"/>
              <w:right w:val="single" w:sz="4" w:space="0" w:color="auto"/>
            </w:tcBorders>
            <w:shd w:val="clear" w:color="auto" w:fill="auto"/>
            <w:vAlign w:val="center"/>
            <w:hideMark/>
          </w:tcPr>
          <w:p w14:paraId="4D22AFD3" w14:textId="77777777" w:rsidR="000D1073" w:rsidRPr="000D1073" w:rsidRDefault="000D1073" w:rsidP="000D1073">
            <w:pPr>
              <w:jc w:val="center"/>
              <w:rPr>
                <w:color w:val="000000"/>
                <w:sz w:val="20"/>
                <w:szCs w:val="20"/>
              </w:rPr>
            </w:pPr>
            <w:r w:rsidRPr="000D1073">
              <w:rPr>
                <w:color w:val="000000"/>
                <w:sz w:val="20"/>
                <w:szCs w:val="20"/>
              </w:rPr>
              <w:t>-0,06</w:t>
            </w:r>
          </w:p>
        </w:tc>
        <w:tc>
          <w:tcPr>
            <w:tcW w:w="198" w:type="pct"/>
            <w:tcBorders>
              <w:top w:val="nil"/>
              <w:left w:val="nil"/>
              <w:bottom w:val="single" w:sz="4" w:space="0" w:color="auto"/>
              <w:right w:val="single" w:sz="4" w:space="0" w:color="auto"/>
            </w:tcBorders>
            <w:shd w:val="clear" w:color="auto" w:fill="auto"/>
            <w:vAlign w:val="center"/>
            <w:hideMark/>
          </w:tcPr>
          <w:p w14:paraId="46C00E57" w14:textId="77777777" w:rsidR="000D1073" w:rsidRPr="000D1073" w:rsidRDefault="000D1073" w:rsidP="000D1073">
            <w:pPr>
              <w:jc w:val="center"/>
              <w:rPr>
                <w:color w:val="000000"/>
                <w:sz w:val="20"/>
                <w:szCs w:val="20"/>
              </w:rPr>
            </w:pPr>
            <w:r w:rsidRPr="000D1073">
              <w:rPr>
                <w:color w:val="000000"/>
                <w:sz w:val="20"/>
                <w:szCs w:val="20"/>
              </w:rPr>
              <w:t>-0,06</w:t>
            </w:r>
          </w:p>
        </w:tc>
        <w:tc>
          <w:tcPr>
            <w:tcW w:w="198" w:type="pct"/>
            <w:tcBorders>
              <w:top w:val="nil"/>
              <w:left w:val="nil"/>
              <w:bottom w:val="single" w:sz="4" w:space="0" w:color="auto"/>
              <w:right w:val="single" w:sz="4" w:space="0" w:color="auto"/>
            </w:tcBorders>
            <w:shd w:val="clear" w:color="auto" w:fill="auto"/>
            <w:vAlign w:val="center"/>
            <w:hideMark/>
          </w:tcPr>
          <w:p w14:paraId="50F2ED88" w14:textId="77777777" w:rsidR="000D1073" w:rsidRPr="000D1073" w:rsidRDefault="000D1073" w:rsidP="000D1073">
            <w:pPr>
              <w:jc w:val="center"/>
              <w:rPr>
                <w:color w:val="000000"/>
                <w:sz w:val="20"/>
                <w:szCs w:val="20"/>
              </w:rPr>
            </w:pPr>
            <w:r w:rsidRPr="000D1073">
              <w:rPr>
                <w:color w:val="000000"/>
                <w:sz w:val="20"/>
                <w:szCs w:val="20"/>
              </w:rPr>
              <w:t>-0,06</w:t>
            </w:r>
          </w:p>
        </w:tc>
        <w:tc>
          <w:tcPr>
            <w:tcW w:w="198" w:type="pct"/>
            <w:tcBorders>
              <w:top w:val="nil"/>
              <w:left w:val="nil"/>
              <w:bottom w:val="single" w:sz="4" w:space="0" w:color="auto"/>
              <w:right w:val="single" w:sz="4" w:space="0" w:color="auto"/>
            </w:tcBorders>
            <w:shd w:val="clear" w:color="auto" w:fill="auto"/>
            <w:vAlign w:val="center"/>
            <w:hideMark/>
          </w:tcPr>
          <w:p w14:paraId="128F50A7" w14:textId="77777777" w:rsidR="000D1073" w:rsidRPr="000D1073" w:rsidRDefault="000D1073" w:rsidP="000D1073">
            <w:pPr>
              <w:jc w:val="center"/>
              <w:rPr>
                <w:color w:val="000000"/>
                <w:sz w:val="20"/>
                <w:szCs w:val="20"/>
              </w:rPr>
            </w:pPr>
            <w:r w:rsidRPr="000D1073">
              <w:rPr>
                <w:color w:val="000000"/>
                <w:sz w:val="20"/>
                <w:szCs w:val="20"/>
              </w:rPr>
              <w:t>0,97</w:t>
            </w:r>
          </w:p>
        </w:tc>
        <w:tc>
          <w:tcPr>
            <w:tcW w:w="198" w:type="pct"/>
            <w:tcBorders>
              <w:top w:val="nil"/>
              <w:left w:val="nil"/>
              <w:bottom w:val="single" w:sz="4" w:space="0" w:color="auto"/>
              <w:right w:val="single" w:sz="4" w:space="0" w:color="auto"/>
            </w:tcBorders>
            <w:shd w:val="clear" w:color="auto" w:fill="auto"/>
            <w:vAlign w:val="center"/>
            <w:hideMark/>
          </w:tcPr>
          <w:p w14:paraId="1F15CCC5" w14:textId="77777777" w:rsidR="000D1073" w:rsidRPr="000D1073" w:rsidRDefault="000D1073" w:rsidP="000D1073">
            <w:pPr>
              <w:jc w:val="center"/>
              <w:rPr>
                <w:color w:val="000000"/>
                <w:sz w:val="20"/>
                <w:szCs w:val="20"/>
              </w:rPr>
            </w:pPr>
            <w:r w:rsidRPr="000D1073">
              <w:rPr>
                <w:color w:val="000000"/>
                <w:sz w:val="20"/>
                <w:szCs w:val="20"/>
              </w:rPr>
              <w:t>3,03</w:t>
            </w:r>
          </w:p>
        </w:tc>
      </w:tr>
      <w:tr w:rsidR="000D1073" w:rsidRPr="000D1073" w14:paraId="6F446D63"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72690F18" w14:textId="77777777" w:rsidR="000D1073" w:rsidRPr="000D1073" w:rsidRDefault="000D1073" w:rsidP="000D1073">
            <w:pPr>
              <w:jc w:val="center"/>
              <w:rPr>
                <w:color w:val="000000"/>
                <w:sz w:val="20"/>
                <w:szCs w:val="20"/>
              </w:rPr>
            </w:pPr>
            <w:r w:rsidRPr="000D1073">
              <w:rPr>
                <w:color w:val="000000"/>
                <w:sz w:val="20"/>
                <w:szCs w:val="20"/>
              </w:rPr>
              <w:t>ЦЖ5.</w:t>
            </w:r>
          </w:p>
        </w:tc>
        <w:tc>
          <w:tcPr>
            <w:tcW w:w="183" w:type="pct"/>
            <w:tcBorders>
              <w:top w:val="nil"/>
              <w:left w:val="nil"/>
              <w:bottom w:val="single" w:sz="4" w:space="0" w:color="auto"/>
              <w:right w:val="single" w:sz="4" w:space="0" w:color="auto"/>
            </w:tcBorders>
            <w:shd w:val="clear" w:color="auto" w:fill="auto"/>
            <w:vAlign w:val="center"/>
            <w:hideMark/>
          </w:tcPr>
          <w:p w14:paraId="43750D6B"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7C90ABE4" w14:textId="77777777" w:rsidR="000D1073" w:rsidRPr="000D1073" w:rsidRDefault="000D1073" w:rsidP="000D1073">
            <w:pPr>
              <w:jc w:val="center"/>
              <w:rPr>
                <w:color w:val="000000"/>
                <w:sz w:val="20"/>
                <w:szCs w:val="20"/>
              </w:rPr>
            </w:pPr>
            <w:r w:rsidRPr="000D1073">
              <w:rPr>
                <w:color w:val="000000"/>
                <w:sz w:val="20"/>
                <w:szCs w:val="20"/>
              </w:rPr>
              <w:t>0,00</w:t>
            </w:r>
          </w:p>
        </w:tc>
        <w:tc>
          <w:tcPr>
            <w:tcW w:w="218" w:type="pct"/>
            <w:tcBorders>
              <w:top w:val="nil"/>
              <w:left w:val="nil"/>
              <w:bottom w:val="single" w:sz="4" w:space="0" w:color="auto"/>
              <w:right w:val="single" w:sz="4" w:space="0" w:color="auto"/>
            </w:tcBorders>
            <w:shd w:val="clear" w:color="auto" w:fill="auto"/>
            <w:vAlign w:val="center"/>
            <w:hideMark/>
          </w:tcPr>
          <w:p w14:paraId="551F4ADB"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2C87854F"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6611E1B1"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570C33C4"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0A2AD8B2"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28C7ED1F"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18E08A8B"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792FA686"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34144D14"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09DDCF69"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1D6AAC23"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205A8F03"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4D2D26D4"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58376A75"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60FBE35E"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3A4E7753"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21B4260C"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2F255EAF" w14:textId="77777777" w:rsidR="000D1073" w:rsidRPr="000D1073" w:rsidRDefault="000D1073" w:rsidP="000D1073">
            <w:pPr>
              <w:jc w:val="center"/>
              <w:rPr>
                <w:color w:val="000000"/>
                <w:sz w:val="20"/>
                <w:szCs w:val="20"/>
              </w:rPr>
            </w:pPr>
            <w:r w:rsidRPr="000D1073">
              <w:rPr>
                <w:color w:val="000000"/>
                <w:sz w:val="20"/>
                <w:szCs w:val="20"/>
              </w:rPr>
              <w:t>ЦПЛ1.</w:t>
            </w:r>
          </w:p>
        </w:tc>
        <w:tc>
          <w:tcPr>
            <w:tcW w:w="183" w:type="pct"/>
            <w:tcBorders>
              <w:top w:val="nil"/>
              <w:left w:val="nil"/>
              <w:bottom w:val="single" w:sz="4" w:space="0" w:color="auto"/>
              <w:right w:val="single" w:sz="4" w:space="0" w:color="auto"/>
            </w:tcBorders>
            <w:shd w:val="clear" w:color="auto" w:fill="auto"/>
            <w:vAlign w:val="center"/>
            <w:hideMark/>
          </w:tcPr>
          <w:p w14:paraId="47AE32D2" w14:textId="77777777" w:rsidR="000D1073" w:rsidRPr="000D1073" w:rsidRDefault="000D1073" w:rsidP="000D1073">
            <w:pPr>
              <w:jc w:val="center"/>
              <w:rPr>
                <w:color w:val="000000"/>
                <w:sz w:val="20"/>
                <w:szCs w:val="20"/>
              </w:rPr>
            </w:pPr>
            <w:r w:rsidRPr="000D1073">
              <w:rPr>
                <w:color w:val="000000"/>
                <w:sz w:val="20"/>
                <w:szCs w:val="20"/>
              </w:rPr>
              <w:t>0,02</w:t>
            </w:r>
          </w:p>
        </w:tc>
        <w:tc>
          <w:tcPr>
            <w:tcW w:w="189" w:type="pct"/>
            <w:tcBorders>
              <w:top w:val="nil"/>
              <w:left w:val="nil"/>
              <w:bottom w:val="single" w:sz="4" w:space="0" w:color="auto"/>
              <w:right w:val="single" w:sz="4" w:space="0" w:color="auto"/>
            </w:tcBorders>
            <w:shd w:val="clear" w:color="auto" w:fill="auto"/>
            <w:vAlign w:val="center"/>
            <w:hideMark/>
          </w:tcPr>
          <w:p w14:paraId="00E07491" w14:textId="77777777" w:rsidR="000D1073" w:rsidRPr="000D1073" w:rsidRDefault="000D1073" w:rsidP="000D1073">
            <w:pPr>
              <w:jc w:val="center"/>
              <w:rPr>
                <w:color w:val="000000"/>
                <w:sz w:val="20"/>
                <w:szCs w:val="20"/>
              </w:rPr>
            </w:pPr>
            <w:r w:rsidRPr="000D1073">
              <w:rPr>
                <w:color w:val="000000"/>
                <w:sz w:val="20"/>
                <w:szCs w:val="20"/>
              </w:rPr>
              <w:t>-0,08</w:t>
            </w:r>
          </w:p>
        </w:tc>
        <w:tc>
          <w:tcPr>
            <w:tcW w:w="218" w:type="pct"/>
            <w:tcBorders>
              <w:top w:val="nil"/>
              <w:left w:val="nil"/>
              <w:bottom w:val="single" w:sz="4" w:space="0" w:color="auto"/>
              <w:right w:val="single" w:sz="4" w:space="0" w:color="auto"/>
            </w:tcBorders>
            <w:shd w:val="clear" w:color="auto" w:fill="auto"/>
            <w:vAlign w:val="center"/>
            <w:hideMark/>
          </w:tcPr>
          <w:p w14:paraId="3DE47CB9" w14:textId="77777777" w:rsidR="000D1073" w:rsidRPr="000D1073" w:rsidRDefault="000D1073" w:rsidP="000D1073">
            <w:pPr>
              <w:jc w:val="center"/>
              <w:rPr>
                <w:color w:val="000000"/>
                <w:sz w:val="20"/>
                <w:szCs w:val="20"/>
              </w:rPr>
            </w:pPr>
            <w:r w:rsidRPr="000D1073">
              <w:rPr>
                <w:color w:val="000000"/>
                <w:sz w:val="20"/>
                <w:szCs w:val="20"/>
              </w:rPr>
              <w:t>-0,19</w:t>
            </w:r>
          </w:p>
        </w:tc>
        <w:tc>
          <w:tcPr>
            <w:tcW w:w="198" w:type="pct"/>
            <w:tcBorders>
              <w:top w:val="nil"/>
              <w:left w:val="nil"/>
              <w:bottom w:val="single" w:sz="4" w:space="0" w:color="auto"/>
              <w:right w:val="single" w:sz="4" w:space="0" w:color="auto"/>
            </w:tcBorders>
            <w:shd w:val="clear" w:color="auto" w:fill="auto"/>
            <w:vAlign w:val="center"/>
            <w:hideMark/>
          </w:tcPr>
          <w:p w14:paraId="019198D5" w14:textId="77777777" w:rsidR="000D1073" w:rsidRPr="000D1073" w:rsidRDefault="000D1073" w:rsidP="000D1073">
            <w:pPr>
              <w:jc w:val="center"/>
              <w:rPr>
                <w:color w:val="000000"/>
                <w:sz w:val="20"/>
                <w:szCs w:val="20"/>
              </w:rPr>
            </w:pPr>
            <w:r w:rsidRPr="000D1073">
              <w:rPr>
                <w:color w:val="000000"/>
                <w:sz w:val="20"/>
                <w:szCs w:val="20"/>
              </w:rPr>
              <w:t>0,28</w:t>
            </w:r>
          </w:p>
        </w:tc>
        <w:tc>
          <w:tcPr>
            <w:tcW w:w="189" w:type="pct"/>
            <w:tcBorders>
              <w:top w:val="nil"/>
              <w:left w:val="nil"/>
              <w:bottom w:val="single" w:sz="4" w:space="0" w:color="auto"/>
              <w:right w:val="single" w:sz="4" w:space="0" w:color="auto"/>
            </w:tcBorders>
            <w:shd w:val="clear" w:color="auto" w:fill="auto"/>
            <w:vAlign w:val="center"/>
            <w:hideMark/>
          </w:tcPr>
          <w:p w14:paraId="49A0D73B" w14:textId="77777777" w:rsidR="000D1073" w:rsidRPr="000D1073" w:rsidRDefault="000D1073" w:rsidP="000D1073">
            <w:pPr>
              <w:jc w:val="center"/>
              <w:rPr>
                <w:color w:val="000000"/>
                <w:sz w:val="20"/>
                <w:szCs w:val="20"/>
              </w:rPr>
            </w:pPr>
            <w:r w:rsidRPr="000D1073">
              <w:rPr>
                <w:color w:val="000000"/>
                <w:sz w:val="20"/>
                <w:szCs w:val="20"/>
              </w:rPr>
              <w:t>-0,14</w:t>
            </w:r>
          </w:p>
        </w:tc>
        <w:tc>
          <w:tcPr>
            <w:tcW w:w="189" w:type="pct"/>
            <w:tcBorders>
              <w:top w:val="nil"/>
              <w:left w:val="nil"/>
              <w:bottom w:val="single" w:sz="4" w:space="0" w:color="auto"/>
              <w:right w:val="single" w:sz="4" w:space="0" w:color="auto"/>
            </w:tcBorders>
            <w:shd w:val="clear" w:color="auto" w:fill="auto"/>
            <w:vAlign w:val="center"/>
            <w:hideMark/>
          </w:tcPr>
          <w:p w14:paraId="3A6DC096" w14:textId="77777777" w:rsidR="000D1073" w:rsidRPr="000D1073" w:rsidRDefault="000D1073" w:rsidP="000D1073">
            <w:pPr>
              <w:jc w:val="center"/>
              <w:rPr>
                <w:color w:val="000000"/>
                <w:sz w:val="20"/>
                <w:szCs w:val="20"/>
              </w:rPr>
            </w:pPr>
            <w:r w:rsidRPr="000D1073">
              <w:rPr>
                <w:color w:val="000000"/>
                <w:sz w:val="20"/>
                <w:szCs w:val="20"/>
              </w:rPr>
              <w:t>-0,14</w:t>
            </w:r>
          </w:p>
        </w:tc>
        <w:tc>
          <w:tcPr>
            <w:tcW w:w="189" w:type="pct"/>
            <w:tcBorders>
              <w:top w:val="nil"/>
              <w:left w:val="nil"/>
              <w:bottom w:val="single" w:sz="4" w:space="0" w:color="auto"/>
              <w:right w:val="single" w:sz="4" w:space="0" w:color="auto"/>
            </w:tcBorders>
            <w:shd w:val="clear" w:color="auto" w:fill="auto"/>
            <w:vAlign w:val="center"/>
            <w:hideMark/>
          </w:tcPr>
          <w:p w14:paraId="1F820ABE" w14:textId="77777777" w:rsidR="000D1073" w:rsidRPr="000D1073" w:rsidRDefault="000D1073" w:rsidP="000D1073">
            <w:pPr>
              <w:jc w:val="center"/>
              <w:rPr>
                <w:color w:val="000000"/>
                <w:sz w:val="20"/>
                <w:szCs w:val="20"/>
              </w:rPr>
            </w:pPr>
            <w:r w:rsidRPr="000D1073">
              <w:rPr>
                <w:color w:val="000000"/>
                <w:sz w:val="20"/>
                <w:szCs w:val="20"/>
              </w:rPr>
              <w:t>-0,14</w:t>
            </w:r>
          </w:p>
        </w:tc>
        <w:tc>
          <w:tcPr>
            <w:tcW w:w="189" w:type="pct"/>
            <w:tcBorders>
              <w:top w:val="nil"/>
              <w:left w:val="nil"/>
              <w:bottom w:val="single" w:sz="4" w:space="0" w:color="auto"/>
              <w:right w:val="single" w:sz="4" w:space="0" w:color="auto"/>
            </w:tcBorders>
            <w:shd w:val="clear" w:color="auto" w:fill="auto"/>
            <w:vAlign w:val="center"/>
            <w:hideMark/>
          </w:tcPr>
          <w:p w14:paraId="5AE2E31A" w14:textId="77777777" w:rsidR="000D1073" w:rsidRPr="000D1073" w:rsidRDefault="000D1073" w:rsidP="000D1073">
            <w:pPr>
              <w:jc w:val="center"/>
              <w:rPr>
                <w:color w:val="000000"/>
                <w:sz w:val="20"/>
                <w:szCs w:val="20"/>
              </w:rPr>
            </w:pPr>
            <w:r w:rsidRPr="000D1073">
              <w:rPr>
                <w:color w:val="000000"/>
                <w:sz w:val="20"/>
                <w:szCs w:val="20"/>
              </w:rPr>
              <w:t>-0,14</w:t>
            </w:r>
          </w:p>
        </w:tc>
        <w:tc>
          <w:tcPr>
            <w:tcW w:w="189" w:type="pct"/>
            <w:tcBorders>
              <w:top w:val="nil"/>
              <w:left w:val="nil"/>
              <w:bottom w:val="single" w:sz="4" w:space="0" w:color="auto"/>
              <w:right w:val="single" w:sz="4" w:space="0" w:color="auto"/>
            </w:tcBorders>
            <w:shd w:val="clear" w:color="auto" w:fill="auto"/>
            <w:vAlign w:val="center"/>
            <w:hideMark/>
          </w:tcPr>
          <w:p w14:paraId="4D2F529B" w14:textId="77777777" w:rsidR="000D1073" w:rsidRPr="000D1073" w:rsidRDefault="000D1073" w:rsidP="000D1073">
            <w:pPr>
              <w:jc w:val="center"/>
              <w:rPr>
                <w:color w:val="000000"/>
                <w:sz w:val="20"/>
                <w:szCs w:val="20"/>
              </w:rPr>
            </w:pPr>
            <w:r w:rsidRPr="000D1073">
              <w:rPr>
                <w:color w:val="000000"/>
                <w:sz w:val="20"/>
                <w:szCs w:val="20"/>
              </w:rPr>
              <w:t>-0,14</w:t>
            </w:r>
          </w:p>
        </w:tc>
        <w:tc>
          <w:tcPr>
            <w:tcW w:w="198" w:type="pct"/>
            <w:tcBorders>
              <w:top w:val="nil"/>
              <w:left w:val="nil"/>
              <w:bottom w:val="single" w:sz="4" w:space="0" w:color="auto"/>
              <w:right w:val="single" w:sz="4" w:space="0" w:color="auto"/>
            </w:tcBorders>
            <w:shd w:val="clear" w:color="auto" w:fill="auto"/>
            <w:vAlign w:val="center"/>
            <w:hideMark/>
          </w:tcPr>
          <w:p w14:paraId="2B80EF4F" w14:textId="77777777" w:rsidR="000D1073" w:rsidRPr="000D1073" w:rsidRDefault="000D1073" w:rsidP="000D1073">
            <w:pPr>
              <w:jc w:val="center"/>
              <w:rPr>
                <w:color w:val="000000"/>
                <w:sz w:val="20"/>
                <w:szCs w:val="20"/>
              </w:rPr>
            </w:pPr>
            <w:r w:rsidRPr="000D1073">
              <w:rPr>
                <w:color w:val="000000"/>
                <w:sz w:val="20"/>
                <w:szCs w:val="20"/>
              </w:rPr>
              <w:t>-0,14</w:t>
            </w:r>
          </w:p>
        </w:tc>
        <w:tc>
          <w:tcPr>
            <w:tcW w:w="198" w:type="pct"/>
            <w:tcBorders>
              <w:top w:val="nil"/>
              <w:left w:val="nil"/>
              <w:bottom w:val="single" w:sz="4" w:space="0" w:color="auto"/>
              <w:right w:val="single" w:sz="4" w:space="0" w:color="auto"/>
            </w:tcBorders>
            <w:shd w:val="clear" w:color="auto" w:fill="auto"/>
            <w:vAlign w:val="center"/>
            <w:hideMark/>
          </w:tcPr>
          <w:p w14:paraId="0C696BDD" w14:textId="77777777" w:rsidR="000D1073" w:rsidRPr="000D1073" w:rsidRDefault="000D1073" w:rsidP="000D1073">
            <w:pPr>
              <w:jc w:val="center"/>
              <w:rPr>
                <w:color w:val="000000"/>
                <w:sz w:val="20"/>
                <w:szCs w:val="20"/>
              </w:rPr>
            </w:pPr>
            <w:r w:rsidRPr="000D1073">
              <w:rPr>
                <w:color w:val="000000"/>
                <w:sz w:val="20"/>
                <w:szCs w:val="20"/>
              </w:rPr>
              <w:t>-0,14</w:t>
            </w:r>
          </w:p>
        </w:tc>
        <w:tc>
          <w:tcPr>
            <w:tcW w:w="198" w:type="pct"/>
            <w:tcBorders>
              <w:top w:val="nil"/>
              <w:left w:val="nil"/>
              <w:bottom w:val="single" w:sz="4" w:space="0" w:color="auto"/>
              <w:right w:val="single" w:sz="4" w:space="0" w:color="auto"/>
            </w:tcBorders>
            <w:shd w:val="clear" w:color="auto" w:fill="auto"/>
            <w:vAlign w:val="center"/>
            <w:hideMark/>
          </w:tcPr>
          <w:p w14:paraId="435BBFAC" w14:textId="77777777" w:rsidR="000D1073" w:rsidRPr="000D1073" w:rsidRDefault="000D1073" w:rsidP="000D1073">
            <w:pPr>
              <w:jc w:val="center"/>
              <w:rPr>
                <w:color w:val="000000"/>
                <w:sz w:val="20"/>
                <w:szCs w:val="20"/>
              </w:rPr>
            </w:pPr>
            <w:r w:rsidRPr="000D1073">
              <w:rPr>
                <w:color w:val="000000"/>
                <w:sz w:val="20"/>
                <w:szCs w:val="20"/>
              </w:rPr>
              <w:t>-0,14</w:t>
            </w:r>
          </w:p>
        </w:tc>
        <w:tc>
          <w:tcPr>
            <w:tcW w:w="198" w:type="pct"/>
            <w:tcBorders>
              <w:top w:val="nil"/>
              <w:left w:val="nil"/>
              <w:bottom w:val="single" w:sz="4" w:space="0" w:color="auto"/>
              <w:right w:val="single" w:sz="4" w:space="0" w:color="auto"/>
            </w:tcBorders>
            <w:shd w:val="clear" w:color="auto" w:fill="auto"/>
            <w:vAlign w:val="center"/>
            <w:hideMark/>
          </w:tcPr>
          <w:p w14:paraId="31D500C7" w14:textId="77777777" w:rsidR="000D1073" w:rsidRPr="000D1073" w:rsidRDefault="000D1073" w:rsidP="000D1073">
            <w:pPr>
              <w:jc w:val="center"/>
              <w:rPr>
                <w:color w:val="000000"/>
                <w:sz w:val="20"/>
                <w:szCs w:val="20"/>
              </w:rPr>
            </w:pPr>
            <w:r w:rsidRPr="000D1073">
              <w:rPr>
                <w:color w:val="000000"/>
                <w:sz w:val="20"/>
                <w:szCs w:val="20"/>
              </w:rPr>
              <w:t>-0,14</w:t>
            </w:r>
          </w:p>
        </w:tc>
        <w:tc>
          <w:tcPr>
            <w:tcW w:w="198" w:type="pct"/>
            <w:tcBorders>
              <w:top w:val="nil"/>
              <w:left w:val="nil"/>
              <w:bottom w:val="single" w:sz="4" w:space="0" w:color="auto"/>
              <w:right w:val="single" w:sz="4" w:space="0" w:color="auto"/>
            </w:tcBorders>
            <w:shd w:val="clear" w:color="auto" w:fill="auto"/>
            <w:vAlign w:val="center"/>
            <w:hideMark/>
          </w:tcPr>
          <w:p w14:paraId="538B9D38" w14:textId="77777777" w:rsidR="000D1073" w:rsidRPr="000D1073" w:rsidRDefault="000D1073" w:rsidP="000D1073">
            <w:pPr>
              <w:jc w:val="center"/>
              <w:rPr>
                <w:color w:val="000000"/>
                <w:sz w:val="20"/>
                <w:szCs w:val="20"/>
              </w:rPr>
            </w:pPr>
            <w:r w:rsidRPr="000D1073">
              <w:rPr>
                <w:color w:val="000000"/>
                <w:sz w:val="20"/>
                <w:szCs w:val="20"/>
              </w:rPr>
              <w:t>-0,14</w:t>
            </w:r>
          </w:p>
        </w:tc>
        <w:tc>
          <w:tcPr>
            <w:tcW w:w="198" w:type="pct"/>
            <w:tcBorders>
              <w:top w:val="nil"/>
              <w:left w:val="nil"/>
              <w:bottom w:val="single" w:sz="4" w:space="0" w:color="auto"/>
              <w:right w:val="single" w:sz="4" w:space="0" w:color="auto"/>
            </w:tcBorders>
            <w:shd w:val="clear" w:color="auto" w:fill="auto"/>
            <w:vAlign w:val="center"/>
            <w:hideMark/>
          </w:tcPr>
          <w:p w14:paraId="2E1B5FC3" w14:textId="77777777" w:rsidR="000D1073" w:rsidRPr="000D1073" w:rsidRDefault="000D1073" w:rsidP="000D1073">
            <w:pPr>
              <w:jc w:val="center"/>
              <w:rPr>
                <w:color w:val="000000"/>
                <w:sz w:val="20"/>
                <w:szCs w:val="20"/>
              </w:rPr>
            </w:pPr>
            <w:r w:rsidRPr="000D1073">
              <w:rPr>
                <w:color w:val="000000"/>
                <w:sz w:val="20"/>
                <w:szCs w:val="20"/>
              </w:rPr>
              <w:t>-0,14</w:t>
            </w:r>
          </w:p>
        </w:tc>
        <w:tc>
          <w:tcPr>
            <w:tcW w:w="198" w:type="pct"/>
            <w:tcBorders>
              <w:top w:val="nil"/>
              <w:left w:val="nil"/>
              <w:bottom w:val="single" w:sz="4" w:space="0" w:color="auto"/>
              <w:right w:val="single" w:sz="4" w:space="0" w:color="auto"/>
            </w:tcBorders>
            <w:shd w:val="clear" w:color="auto" w:fill="auto"/>
            <w:vAlign w:val="center"/>
            <w:hideMark/>
          </w:tcPr>
          <w:p w14:paraId="6B357D53" w14:textId="77777777" w:rsidR="000D1073" w:rsidRPr="000D1073" w:rsidRDefault="000D1073" w:rsidP="000D1073">
            <w:pPr>
              <w:jc w:val="center"/>
              <w:rPr>
                <w:color w:val="000000"/>
                <w:sz w:val="20"/>
                <w:szCs w:val="20"/>
              </w:rPr>
            </w:pPr>
            <w:r w:rsidRPr="000D1073">
              <w:rPr>
                <w:color w:val="000000"/>
                <w:sz w:val="20"/>
                <w:szCs w:val="20"/>
              </w:rPr>
              <w:t>-0,14</w:t>
            </w:r>
          </w:p>
        </w:tc>
        <w:tc>
          <w:tcPr>
            <w:tcW w:w="198" w:type="pct"/>
            <w:tcBorders>
              <w:top w:val="nil"/>
              <w:left w:val="nil"/>
              <w:bottom w:val="single" w:sz="4" w:space="0" w:color="auto"/>
              <w:right w:val="single" w:sz="4" w:space="0" w:color="auto"/>
            </w:tcBorders>
            <w:shd w:val="clear" w:color="auto" w:fill="auto"/>
            <w:vAlign w:val="center"/>
            <w:hideMark/>
          </w:tcPr>
          <w:p w14:paraId="7E15CFE9" w14:textId="77777777" w:rsidR="000D1073" w:rsidRPr="000D1073" w:rsidRDefault="000D1073" w:rsidP="000D1073">
            <w:pPr>
              <w:jc w:val="center"/>
              <w:rPr>
                <w:color w:val="000000"/>
                <w:sz w:val="20"/>
                <w:szCs w:val="20"/>
              </w:rPr>
            </w:pPr>
            <w:r w:rsidRPr="000D1073">
              <w:rPr>
                <w:color w:val="000000"/>
                <w:sz w:val="20"/>
                <w:szCs w:val="20"/>
              </w:rPr>
              <w:t>-0,14</w:t>
            </w:r>
          </w:p>
        </w:tc>
        <w:tc>
          <w:tcPr>
            <w:tcW w:w="198" w:type="pct"/>
            <w:tcBorders>
              <w:top w:val="nil"/>
              <w:left w:val="nil"/>
              <w:bottom w:val="single" w:sz="4" w:space="0" w:color="auto"/>
              <w:right w:val="single" w:sz="4" w:space="0" w:color="auto"/>
            </w:tcBorders>
            <w:shd w:val="clear" w:color="auto" w:fill="auto"/>
            <w:vAlign w:val="center"/>
            <w:hideMark/>
          </w:tcPr>
          <w:p w14:paraId="25D61A1A" w14:textId="77777777" w:rsidR="000D1073" w:rsidRPr="000D1073" w:rsidRDefault="000D1073" w:rsidP="000D1073">
            <w:pPr>
              <w:jc w:val="center"/>
              <w:rPr>
                <w:color w:val="000000"/>
                <w:sz w:val="20"/>
                <w:szCs w:val="20"/>
              </w:rPr>
            </w:pPr>
            <w:r w:rsidRPr="000D1073">
              <w:rPr>
                <w:color w:val="000000"/>
                <w:sz w:val="20"/>
                <w:szCs w:val="20"/>
              </w:rPr>
              <w:t>-0,14</w:t>
            </w:r>
          </w:p>
        </w:tc>
      </w:tr>
      <w:tr w:rsidR="000D1073" w:rsidRPr="000D1073" w14:paraId="6934C6D1"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17246298" w14:textId="77777777" w:rsidR="000D1073" w:rsidRPr="000D1073" w:rsidRDefault="000D1073" w:rsidP="000D1073">
            <w:pPr>
              <w:jc w:val="center"/>
              <w:rPr>
                <w:color w:val="000000"/>
                <w:sz w:val="20"/>
                <w:szCs w:val="20"/>
              </w:rPr>
            </w:pPr>
            <w:r w:rsidRPr="000D1073">
              <w:rPr>
                <w:color w:val="000000"/>
                <w:sz w:val="20"/>
                <w:szCs w:val="20"/>
              </w:rPr>
              <w:t>Черный Мыс</w:t>
            </w:r>
          </w:p>
        </w:tc>
        <w:tc>
          <w:tcPr>
            <w:tcW w:w="183" w:type="pct"/>
            <w:tcBorders>
              <w:top w:val="nil"/>
              <w:left w:val="nil"/>
              <w:bottom w:val="single" w:sz="4" w:space="0" w:color="auto"/>
              <w:right w:val="single" w:sz="4" w:space="0" w:color="auto"/>
            </w:tcBorders>
            <w:shd w:val="clear" w:color="auto" w:fill="auto"/>
            <w:vAlign w:val="center"/>
            <w:hideMark/>
          </w:tcPr>
          <w:p w14:paraId="69E71897" w14:textId="77777777" w:rsidR="000D1073" w:rsidRPr="000D1073" w:rsidRDefault="000D1073" w:rsidP="000D1073">
            <w:pPr>
              <w:jc w:val="center"/>
              <w:rPr>
                <w:color w:val="000000"/>
                <w:sz w:val="20"/>
                <w:szCs w:val="20"/>
              </w:rPr>
            </w:pPr>
            <w:r w:rsidRPr="000D1073">
              <w:rPr>
                <w:color w:val="000000"/>
                <w:sz w:val="20"/>
                <w:szCs w:val="20"/>
              </w:rPr>
              <w:t>0,06</w:t>
            </w:r>
          </w:p>
        </w:tc>
        <w:tc>
          <w:tcPr>
            <w:tcW w:w="189" w:type="pct"/>
            <w:tcBorders>
              <w:top w:val="nil"/>
              <w:left w:val="nil"/>
              <w:bottom w:val="single" w:sz="4" w:space="0" w:color="auto"/>
              <w:right w:val="single" w:sz="4" w:space="0" w:color="auto"/>
            </w:tcBorders>
            <w:shd w:val="clear" w:color="auto" w:fill="auto"/>
            <w:vAlign w:val="center"/>
            <w:hideMark/>
          </w:tcPr>
          <w:p w14:paraId="61A73B9C" w14:textId="77777777" w:rsidR="000D1073" w:rsidRPr="000D1073" w:rsidRDefault="000D1073" w:rsidP="000D1073">
            <w:pPr>
              <w:jc w:val="center"/>
              <w:rPr>
                <w:color w:val="000000"/>
                <w:sz w:val="20"/>
                <w:szCs w:val="20"/>
              </w:rPr>
            </w:pPr>
            <w:r w:rsidRPr="000D1073">
              <w:rPr>
                <w:color w:val="000000"/>
                <w:sz w:val="20"/>
                <w:szCs w:val="20"/>
              </w:rPr>
              <w:t>-0,31</w:t>
            </w:r>
          </w:p>
        </w:tc>
        <w:tc>
          <w:tcPr>
            <w:tcW w:w="218" w:type="pct"/>
            <w:tcBorders>
              <w:top w:val="nil"/>
              <w:left w:val="nil"/>
              <w:bottom w:val="single" w:sz="4" w:space="0" w:color="auto"/>
              <w:right w:val="single" w:sz="4" w:space="0" w:color="auto"/>
            </w:tcBorders>
            <w:shd w:val="clear" w:color="auto" w:fill="auto"/>
            <w:vAlign w:val="center"/>
            <w:hideMark/>
          </w:tcPr>
          <w:p w14:paraId="67A6B8F2" w14:textId="77777777" w:rsidR="000D1073" w:rsidRPr="000D1073" w:rsidRDefault="000D1073" w:rsidP="000D1073">
            <w:pPr>
              <w:jc w:val="center"/>
              <w:rPr>
                <w:color w:val="000000"/>
                <w:sz w:val="20"/>
                <w:szCs w:val="20"/>
              </w:rPr>
            </w:pPr>
            <w:r w:rsidRPr="000D1073">
              <w:rPr>
                <w:color w:val="000000"/>
                <w:sz w:val="20"/>
                <w:szCs w:val="20"/>
              </w:rPr>
              <w:t>-0,71</w:t>
            </w:r>
          </w:p>
        </w:tc>
        <w:tc>
          <w:tcPr>
            <w:tcW w:w="198" w:type="pct"/>
            <w:tcBorders>
              <w:top w:val="nil"/>
              <w:left w:val="nil"/>
              <w:bottom w:val="single" w:sz="4" w:space="0" w:color="auto"/>
              <w:right w:val="single" w:sz="4" w:space="0" w:color="auto"/>
            </w:tcBorders>
            <w:shd w:val="clear" w:color="auto" w:fill="auto"/>
            <w:vAlign w:val="center"/>
            <w:hideMark/>
          </w:tcPr>
          <w:p w14:paraId="0211FDA0" w14:textId="77777777" w:rsidR="000D1073" w:rsidRPr="000D1073" w:rsidRDefault="000D1073" w:rsidP="000D1073">
            <w:pPr>
              <w:jc w:val="center"/>
              <w:rPr>
                <w:color w:val="000000"/>
                <w:sz w:val="20"/>
                <w:szCs w:val="20"/>
              </w:rPr>
            </w:pPr>
            <w:r w:rsidRPr="000D1073">
              <w:rPr>
                <w:color w:val="000000"/>
                <w:sz w:val="20"/>
                <w:szCs w:val="20"/>
              </w:rPr>
              <w:t>1,02</w:t>
            </w:r>
          </w:p>
        </w:tc>
        <w:tc>
          <w:tcPr>
            <w:tcW w:w="189" w:type="pct"/>
            <w:tcBorders>
              <w:top w:val="nil"/>
              <w:left w:val="nil"/>
              <w:bottom w:val="single" w:sz="4" w:space="0" w:color="auto"/>
              <w:right w:val="single" w:sz="4" w:space="0" w:color="auto"/>
            </w:tcBorders>
            <w:shd w:val="clear" w:color="auto" w:fill="auto"/>
            <w:vAlign w:val="center"/>
            <w:hideMark/>
          </w:tcPr>
          <w:p w14:paraId="073B9136" w14:textId="77777777" w:rsidR="000D1073" w:rsidRPr="000D1073" w:rsidRDefault="000D1073" w:rsidP="000D1073">
            <w:pPr>
              <w:jc w:val="center"/>
              <w:rPr>
                <w:color w:val="000000"/>
                <w:sz w:val="20"/>
                <w:szCs w:val="20"/>
              </w:rPr>
            </w:pPr>
            <w:r w:rsidRPr="000D1073">
              <w:rPr>
                <w:color w:val="000000"/>
                <w:sz w:val="20"/>
                <w:szCs w:val="20"/>
              </w:rPr>
              <w:t>-0,54</w:t>
            </w:r>
          </w:p>
        </w:tc>
        <w:tc>
          <w:tcPr>
            <w:tcW w:w="189" w:type="pct"/>
            <w:tcBorders>
              <w:top w:val="nil"/>
              <w:left w:val="nil"/>
              <w:bottom w:val="single" w:sz="4" w:space="0" w:color="auto"/>
              <w:right w:val="single" w:sz="4" w:space="0" w:color="auto"/>
            </w:tcBorders>
            <w:shd w:val="clear" w:color="auto" w:fill="auto"/>
            <w:vAlign w:val="center"/>
            <w:hideMark/>
          </w:tcPr>
          <w:p w14:paraId="133E6CEF" w14:textId="77777777" w:rsidR="000D1073" w:rsidRPr="000D1073" w:rsidRDefault="000D1073" w:rsidP="000D1073">
            <w:pPr>
              <w:jc w:val="center"/>
              <w:rPr>
                <w:color w:val="000000"/>
                <w:sz w:val="20"/>
                <w:szCs w:val="20"/>
              </w:rPr>
            </w:pPr>
            <w:r w:rsidRPr="000D1073">
              <w:rPr>
                <w:color w:val="000000"/>
                <w:sz w:val="20"/>
                <w:szCs w:val="20"/>
              </w:rPr>
              <w:t>-0,54</w:t>
            </w:r>
          </w:p>
        </w:tc>
        <w:tc>
          <w:tcPr>
            <w:tcW w:w="189" w:type="pct"/>
            <w:tcBorders>
              <w:top w:val="nil"/>
              <w:left w:val="nil"/>
              <w:bottom w:val="single" w:sz="4" w:space="0" w:color="auto"/>
              <w:right w:val="single" w:sz="4" w:space="0" w:color="auto"/>
            </w:tcBorders>
            <w:shd w:val="clear" w:color="auto" w:fill="auto"/>
            <w:vAlign w:val="center"/>
            <w:hideMark/>
          </w:tcPr>
          <w:p w14:paraId="5CE5CCA7" w14:textId="77777777" w:rsidR="000D1073" w:rsidRPr="000D1073" w:rsidRDefault="000D1073" w:rsidP="000D1073">
            <w:pPr>
              <w:jc w:val="center"/>
              <w:rPr>
                <w:color w:val="000000"/>
                <w:sz w:val="20"/>
                <w:szCs w:val="20"/>
              </w:rPr>
            </w:pPr>
            <w:r w:rsidRPr="000D1073">
              <w:rPr>
                <w:color w:val="000000"/>
                <w:sz w:val="20"/>
                <w:szCs w:val="20"/>
              </w:rPr>
              <w:t>-0,54</w:t>
            </w:r>
          </w:p>
        </w:tc>
        <w:tc>
          <w:tcPr>
            <w:tcW w:w="189" w:type="pct"/>
            <w:tcBorders>
              <w:top w:val="nil"/>
              <w:left w:val="nil"/>
              <w:bottom w:val="single" w:sz="4" w:space="0" w:color="auto"/>
              <w:right w:val="single" w:sz="4" w:space="0" w:color="auto"/>
            </w:tcBorders>
            <w:shd w:val="clear" w:color="auto" w:fill="auto"/>
            <w:vAlign w:val="center"/>
            <w:hideMark/>
          </w:tcPr>
          <w:p w14:paraId="76E90A54" w14:textId="77777777" w:rsidR="000D1073" w:rsidRPr="000D1073" w:rsidRDefault="000D1073" w:rsidP="000D1073">
            <w:pPr>
              <w:jc w:val="center"/>
              <w:rPr>
                <w:color w:val="000000"/>
                <w:sz w:val="20"/>
                <w:szCs w:val="20"/>
              </w:rPr>
            </w:pPr>
            <w:r w:rsidRPr="000D1073">
              <w:rPr>
                <w:color w:val="000000"/>
                <w:sz w:val="20"/>
                <w:szCs w:val="20"/>
              </w:rPr>
              <w:t>-0,54</w:t>
            </w:r>
          </w:p>
        </w:tc>
        <w:tc>
          <w:tcPr>
            <w:tcW w:w="189" w:type="pct"/>
            <w:tcBorders>
              <w:top w:val="nil"/>
              <w:left w:val="nil"/>
              <w:bottom w:val="single" w:sz="4" w:space="0" w:color="auto"/>
              <w:right w:val="single" w:sz="4" w:space="0" w:color="auto"/>
            </w:tcBorders>
            <w:shd w:val="clear" w:color="auto" w:fill="auto"/>
            <w:vAlign w:val="center"/>
            <w:hideMark/>
          </w:tcPr>
          <w:p w14:paraId="653E3100" w14:textId="77777777" w:rsidR="000D1073" w:rsidRPr="000D1073" w:rsidRDefault="000D1073" w:rsidP="000D1073">
            <w:pPr>
              <w:jc w:val="center"/>
              <w:rPr>
                <w:color w:val="000000"/>
                <w:sz w:val="20"/>
                <w:szCs w:val="20"/>
              </w:rPr>
            </w:pPr>
            <w:r w:rsidRPr="000D1073">
              <w:rPr>
                <w:color w:val="000000"/>
                <w:sz w:val="20"/>
                <w:szCs w:val="20"/>
              </w:rPr>
              <w:t>-0,54</w:t>
            </w:r>
          </w:p>
        </w:tc>
        <w:tc>
          <w:tcPr>
            <w:tcW w:w="198" w:type="pct"/>
            <w:tcBorders>
              <w:top w:val="nil"/>
              <w:left w:val="nil"/>
              <w:bottom w:val="single" w:sz="4" w:space="0" w:color="auto"/>
              <w:right w:val="single" w:sz="4" w:space="0" w:color="auto"/>
            </w:tcBorders>
            <w:shd w:val="clear" w:color="auto" w:fill="auto"/>
            <w:vAlign w:val="center"/>
            <w:hideMark/>
          </w:tcPr>
          <w:p w14:paraId="1DEAA9D7" w14:textId="77777777" w:rsidR="000D1073" w:rsidRPr="000D1073" w:rsidRDefault="000D1073" w:rsidP="000D1073">
            <w:pPr>
              <w:jc w:val="center"/>
              <w:rPr>
                <w:color w:val="000000"/>
                <w:sz w:val="20"/>
                <w:szCs w:val="20"/>
              </w:rPr>
            </w:pPr>
            <w:r w:rsidRPr="000D1073">
              <w:rPr>
                <w:color w:val="000000"/>
                <w:sz w:val="20"/>
                <w:szCs w:val="20"/>
              </w:rPr>
              <w:t>-0,54</w:t>
            </w:r>
          </w:p>
        </w:tc>
        <w:tc>
          <w:tcPr>
            <w:tcW w:w="198" w:type="pct"/>
            <w:tcBorders>
              <w:top w:val="nil"/>
              <w:left w:val="nil"/>
              <w:bottom w:val="single" w:sz="4" w:space="0" w:color="auto"/>
              <w:right w:val="single" w:sz="4" w:space="0" w:color="auto"/>
            </w:tcBorders>
            <w:shd w:val="clear" w:color="auto" w:fill="auto"/>
            <w:vAlign w:val="center"/>
            <w:hideMark/>
          </w:tcPr>
          <w:p w14:paraId="4E82529B" w14:textId="77777777" w:rsidR="000D1073" w:rsidRPr="000D1073" w:rsidRDefault="000D1073" w:rsidP="000D1073">
            <w:pPr>
              <w:jc w:val="center"/>
              <w:rPr>
                <w:color w:val="000000"/>
                <w:sz w:val="20"/>
                <w:szCs w:val="20"/>
              </w:rPr>
            </w:pPr>
            <w:r w:rsidRPr="000D1073">
              <w:rPr>
                <w:color w:val="000000"/>
                <w:sz w:val="20"/>
                <w:szCs w:val="20"/>
              </w:rPr>
              <w:t>-0,54</w:t>
            </w:r>
          </w:p>
        </w:tc>
        <w:tc>
          <w:tcPr>
            <w:tcW w:w="198" w:type="pct"/>
            <w:tcBorders>
              <w:top w:val="nil"/>
              <w:left w:val="nil"/>
              <w:bottom w:val="single" w:sz="4" w:space="0" w:color="auto"/>
              <w:right w:val="single" w:sz="4" w:space="0" w:color="auto"/>
            </w:tcBorders>
            <w:shd w:val="clear" w:color="auto" w:fill="auto"/>
            <w:vAlign w:val="center"/>
            <w:hideMark/>
          </w:tcPr>
          <w:p w14:paraId="78A7D24E" w14:textId="77777777" w:rsidR="000D1073" w:rsidRPr="000D1073" w:rsidRDefault="000D1073" w:rsidP="000D1073">
            <w:pPr>
              <w:jc w:val="center"/>
              <w:rPr>
                <w:color w:val="000000"/>
                <w:sz w:val="20"/>
                <w:szCs w:val="20"/>
              </w:rPr>
            </w:pPr>
            <w:r w:rsidRPr="000D1073">
              <w:rPr>
                <w:color w:val="000000"/>
                <w:sz w:val="20"/>
                <w:szCs w:val="20"/>
              </w:rPr>
              <w:t>-0,54</w:t>
            </w:r>
          </w:p>
        </w:tc>
        <w:tc>
          <w:tcPr>
            <w:tcW w:w="198" w:type="pct"/>
            <w:tcBorders>
              <w:top w:val="nil"/>
              <w:left w:val="nil"/>
              <w:bottom w:val="single" w:sz="4" w:space="0" w:color="auto"/>
              <w:right w:val="single" w:sz="4" w:space="0" w:color="auto"/>
            </w:tcBorders>
            <w:shd w:val="clear" w:color="auto" w:fill="auto"/>
            <w:vAlign w:val="center"/>
            <w:hideMark/>
          </w:tcPr>
          <w:p w14:paraId="593BFDE9" w14:textId="77777777" w:rsidR="000D1073" w:rsidRPr="000D1073" w:rsidRDefault="000D1073" w:rsidP="000D1073">
            <w:pPr>
              <w:jc w:val="center"/>
              <w:rPr>
                <w:color w:val="000000"/>
                <w:sz w:val="20"/>
                <w:szCs w:val="20"/>
              </w:rPr>
            </w:pPr>
            <w:r w:rsidRPr="000D1073">
              <w:rPr>
                <w:color w:val="000000"/>
                <w:sz w:val="20"/>
                <w:szCs w:val="20"/>
              </w:rPr>
              <w:t>-0,54</w:t>
            </w:r>
          </w:p>
        </w:tc>
        <w:tc>
          <w:tcPr>
            <w:tcW w:w="198" w:type="pct"/>
            <w:tcBorders>
              <w:top w:val="nil"/>
              <w:left w:val="nil"/>
              <w:bottom w:val="single" w:sz="4" w:space="0" w:color="auto"/>
              <w:right w:val="single" w:sz="4" w:space="0" w:color="auto"/>
            </w:tcBorders>
            <w:shd w:val="clear" w:color="auto" w:fill="auto"/>
            <w:vAlign w:val="center"/>
            <w:hideMark/>
          </w:tcPr>
          <w:p w14:paraId="6D88ABFC" w14:textId="77777777" w:rsidR="000D1073" w:rsidRPr="000D1073" w:rsidRDefault="000D1073" w:rsidP="000D1073">
            <w:pPr>
              <w:jc w:val="center"/>
              <w:rPr>
                <w:color w:val="000000"/>
                <w:sz w:val="20"/>
                <w:szCs w:val="20"/>
              </w:rPr>
            </w:pPr>
            <w:r w:rsidRPr="000D1073">
              <w:rPr>
                <w:color w:val="000000"/>
                <w:sz w:val="20"/>
                <w:szCs w:val="20"/>
              </w:rPr>
              <w:t>-0,54</w:t>
            </w:r>
          </w:p>
        </w:tc>
        <w:tc>
          <w:tcPr>
            <w:tcW w:w="198" w:type="pct"/>
            <w:tcBorders>
              <w:top w:val="nil"/>
              <w:left w:val="nil"/>
              <w:bottom w:val="single" w:sz="4" w:space="0" w:color="auto"/>
              <w:right w:val="single" w:sz="4" w:space="0" w:color="auto"/>
            </w:tcBorders>
            <w:shd w:val="clear" w:color="auto" w:fill="auto"/>
            <w:vAlign w:val="center"/>
            <w:hideMark/>
          </w:tcPr>
          <w:p w14:paraId="2F3AC24E" w14:textId="77777777" w:rsidR="000D1073" w:rsidRPr="000D1073" w:rsidRDefault="000D1073" w:rsidP="000D1073">
            <w:pPr>
              <w:jc w:val="center"/>
              <w:rPr>
                <w:color w:val="000000"/>
                <w:sz w:val="20"/>
                <w:szCs w:val="20"/>
              </w:rPr>
            </w:pPr>
            <w:r w:rsidRPr="000D1073">
              <w:rPr>
                <w:color w:val="000000"/>
                <w:sz w:val="20"/>
                <w:szCs w:val="20"/>
              </w:rPr>
              <w:t>-0,54</w:t>
            </w:r>
          </w:p>
        </w:tc>
        <w:tc>
          <w:tcPr>
            <w:tcW w:w="198" w:type="pct"/>
            <w:tcBorders>
              <w:top w:val="nil"/>
              <w:left w:val="nil"/>
              <w:bottom w:val="single" w:sz="4" w:space="0" w:color="auto"/>
              <w:right w:val="single" w:sz="4" w:space="0" w:color="auto"/>
            </w:tcBorders>
            <w:shd w:val="clear" w:color="auto" w:fill="auto"/>
            <w:vAlign w:val="center"/>
            <w:hideMark/>
          </w:tcPr>
          <w:p w14:paraId="7C3D0991" w14:textId="77777777" w:rsidR="000D1073" w:rsidRPr="000D1073" w:rsidRDefault="000D1073" w:rsidP="000D1073">
            <w:pPr>
              <w:jc w:val="center"/>
              <w:rPr>
                <w:color w:val="000000"/>
                <w:sz w:val="20"/>
                <w:szCs w:val="20"/>
              </w:rPr>
            </w:pPr>
            <w:r w:rsidRPr="000D1073">
              <w:rPr>
                <w:color w:val="000000"/>
                <w:sz w:val="20"/>
                <w:szCs w:val="20"/>
              </w:rPr>
              <w:t>-0,54</w:t>
            </w:r>
          </w:p>
        </w:tc>
        <w:tc>
          <w:tcPr>
            <w:tcW w:w="198" w:type="pct"/>
            <w:tcBorders>
              <w:top w:val="nil"/>
              <w:left w:val="nil"/>
              <w:bottom w:val="single" w:sz="4" w:space="0" w:color="auto"/>
              <w:right w:val="single" w:sz="4" w:space="0" w:color="auto"/>
            </w:tcBorders>
            <w:shd w:val="clear" w:color="auto" w:fill="auto"/>
            <w:vAlign w:val="center"/>
            <w:hideMark/>
          </w:tcPr>
          <w:p w14:paraId="4CA4FAB5" w14:textId="77777777" w:rsidR="000D1073" w:rsidRPr="000D1073" w:rsidRDefault="000D1073" w:rsidP="000D1073">
            <w:pPr>
              <w:jc w:val="center"/>
              <w:rPr>
                <w:color w:val="000000"/>
                <w:sz w:val="20"/>
                <w:szCs w:val="20"/>
              </w:rPr>
            </w:pPr>
            <w:r w:rsidRPr="000D1073">
              <w:rPr>
                <w:color w:val="000000"/>
                <w:sz w:val="20"/>
                <w:szCs w:val="20"/>
              </w:rPr>
              <w:t>-0,54</w:t>
            </w:r>
          </w:p>
        </w:tc>
        <w:tc>
          <w:tcPr>
            <w:tcW w:w="198" w:type="pct"/>
            <w:tcBorders>
              <w:top w:val="nil"/>
              <w:left w:val="nil"/>
              <w:bottom w:val="single" w:sz="4" w:space="0" w:color="auto"/>
              <w:right w:val="single" w:sz="4" w:space="0" w:color="auto"/>
            </w:tcBorders>
            <w:shd w:val="clear" w:color="auto" w:fill="auto"/>
            <w:vAlign w:val="center"/>
            <w:hideMark/>
          </w:tcPr>
          <w:p w14:paraId="7032D57B" w14:textId="77777777" w:rsidR="000D1073" w:rsidRPr="000D1073" w:rsidRDefault="000D1073" w:rsidP="000D1073">
            <w:pPr>
              <w:jc w:val="center"/>
              <w:rPr>
                <w:color w:val="000000"/>
                <w:sz w:val="20"/>
                <w:szCs w:val="20"/>
              </w:rPr>
            </w:pPr>
            <w:r w:rsidRPr="000D1073">
              <w:rPr>
                <w:color w:val="000000"/>
                <w:sz w:val="20"/>
                <w:szCs w:val="20"/>
              </w:rPr>
              <w:t>-0,54</w:t>
            </w:r>
          </w:p>
        </w:tc>
      </w:tr>
      <w:tr w:rsidR="000D1073" w:rsidRPr="000D1073" w14:paraId="3D02E144"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28BC38F0" w14:textId="77777777" w:rsidR="000D1073" w:rsidRPr="000D1073" w:rsidRDefault="000D1073" w:rsidP="000D1073">
            <w:pPr>
              <w:jc w:val="center"/>
              <w:rPr>
                <w:color w:val="000000"/>
                <w:sz w:val="20"/>
                <w:szCs w:val="20"/>
              </w:rPr>
            </w:pPr>
            <w:r w:rsidRPr="000D1073">
              <w:rPr>
                <w:color w:val="000000"/>
                <w:sz w:val="20"/>
                <w:szCs w:val="20"/>
              </w:rPr>
              <w:t>Югорский тракт</w:t>
            </w:r>
          </w:p>
        </w:tc>
        <w:tc>
          <w:tcPr>
            <w:tcW w:w="183" w:type="pct"/>
            <w:tcBorders>
              <w:top w:val="nil"/>
              <w:left w:val="nil"/>
              <w:bottom w:val="single" w:sz="4" w:space="0" w:color="auto"/>
              <w:right w:val="single" w:sz="4" w:space="0" w:color="auto"/>
            </w:tcBorders>
            <w:shd w:val="clear" w:color="auto" w:fill="auto"/>
            <w:vAlign w:val="center"/>
            <w:hideMark/>
          </w:tcPr>
          <w:p w14:paraId="57E11013" w14:textId="77777777" w:rsidR="000D1073" w:rsidRPr="000D1073" w:rsidRDefault="000D1073" w:rsidP="000D1073">
            <w:pPr>
              <w:jc w:val="center"/>
              <w:rPr>
                <w:color w:val="000000"/>
                <w:sz w:val="20"/>
                <w:szCs w:val="20"/>
              </w:rPr>
            </w:pPr>
            <w:r w:rsidRPr="000D1073">
              <w:rPr>
                <w:color w:val="000000"/>
                <w:sz w:val="20"/>
                <w:szCs w:val="20"/>
              </w:rPr>
              <w:t>0,04</w:t>
            </w:r>
          </w:p>
        </w:tc>
        <w:tc>
          <w:tcPr>
            <w:tcW w:w="189" w:type="pct"/>
            <w:tcBorders>
              <w:top w:val="nil"/>
              <w:left w:val="nil"/>
              <w:bottom w:val="single" w:sz="4" w:space="0" w:color="auto"/>
              <w:right w:val="single" w:sz="4" w:space="0" w:color="auto"/>
            </w:tcBorders>
            <w:shd w:val="clear" w:color="auto" w:fill="auto"/>
            <w:vAlign w:val="center"/>
            <w:hideMark/>
          </w:tcPr>
          <w:p w14:paraId="70328E47" w14:textId="77777777" w:rsidR="000D1073" w:rsidRPr="000D1073" w:rsidRDefault="000D1073" w:rsidP="000D1073">
            <w:pPr>
              <w:jc w:val="center"/>
              <w:rPr>
                <w:color w:val="000000"/>
                <w:sz w:val="20"/>
                <w:szCs w:val="20"/>
              </w:rPr>
            </w:pPr>
            <w:r w:rsidRPr="000D1073">
              <w:rPr>
                <w:color w:val="000000"/>
                <w:sz w:val="20"/>
                <w:szCs w:val="20"/>
              </w:rPr>
              <w:t>-0,21</w:t>
            </w:r>
          </w:p>
        </w:tc>
        <w:tc>
          <w:tcPr>
            <w:tcW w:w="218" w:type="pct"/>
            <w:tcBorders>
              <w:top w:val="nil"/>
              <w:left w:val="nil"/>
              <w:bottom w:val="single" w:sz="4" w:space="0" w:color="auto"/>
              <w:right w:val="single" w:sz="4" w:space="0" w:color="auto"/>
            </w:tcBorders>
            <w:shd w:val="clear" w:color="auto" w:fill="auto"/>
            <w:vAlign w:val="center"/>
            <w:hideMark/>
          </w:tcPr>
          <w:p w14:paraId="5E8930C7" w14:textId="77777777" w:rsidR="000D1073" w:rsidRPr="000D1073" w:rsidRDefault="000D1073" w:rsidP="000D1073">
            <w:pPr>
              <w:jc w:val="center"/>
              <w:rPr>
                <w:color w:val="000000"/>
                <w:sz w:val="20"/>
                <w:szCs w:val="20"/>
              </w:rPr>
            </w:pPr>
            <w:r w:rsidRPr="000D1073">
              <w:rPr>
                <w:color w:val="000000"/>
                <w:sz w:val="20"/>
                <w:szCs w:val="20"/>
              </w:rPr>
              <w:t>-0,48</w:t>
            </w:r>
          </w:p>
        </w:tc>
        <w:tc>
          <w:tcPr>
            <w:tcW w:w="198" w:type="pct"/>
            <w:tcBorders>
              <w:top w:val="nil"/>
              <w:left w:val="nil"/>
              <w:bottom w:val="single" w:sz="4" w:space="0" w:color="auto"/>
              <w:right w:val="single" w:sz="4" w:space="0" w:color="auto"/>
            </w:tcBorders>
            <w:shd w:val="clear" w:color="auto" w:fill="auto"/>
            <w:vAlign w:val="center"/>
            <w:hideMark/>
          </w:tcPr>
          <w:p w14:paraId="50212D37" w14:textId="77777777" w:rsidR="000D1073" w:rsidRPr="000D1073" w:rsidRDefault="000D1073" w:rsidP="000D1073">
            <w:pPr>
              <w:jc w:val="center"/>
              <w:rPr>
                <w:color w:val="000000"/>
                <w:sz w:val="20"/>
                <w:szCs w:val="20"/>
              </w:rPr>
            </w:pPr>
            <w:r w:rsidRPr="000D1073">
              <w:rPr>
                <w:color w:val="000000"/>
                <w:sz w:val="20"/>
                <w:szCs w:val="20"/>
              </w:rPr>
              <w:t>0,68</w:t>
            </w:r>
          </w:p>
        </w:tc>
        <w:tc>
          <w:tcPr>
            <w:tcW w:w="189" w:type="pct"/>
            <w:tcBorders>
              <w:top w:val="nil"/>
              <w:left w:val="nil"/>
              <w:bottom w:val="single" w:sz="4" w:space="0" w:color="auto"/>
              <w:right w:val="single" w:sz="4" w:space="0" w:color="auto"/>
            </w:tcBorders>
            <w:shd w:val="clear" w:color="auto" w:fill="auto"/>
            <w:vAlign w:val="center"/>
            <w:hideMark/>
          </w:tcPr>
          <w:p w14:paraId="23D0788A" w14:textId="77777777" w:rsidR="000D1073" w:rsidRPr="000D1073" w:rsidRDefault="000D1073" w:rsidP="000D1073">
            <w:pPr>
              <w:jc w:val="center"/>
              <w:rPr>
                <w:color w:val="000000"/>
                <w:sz w:val="20"/>
                <w:szCs w:val="20"/>
              </w:rPr>
            </w:pPr>
            <w:r w:rsidRPr="000D1073">
              <w:rPr>
                <w:color w:val="000000"/>
                <w:sz w:val="20"/>
                <w:szCs w:val="20"/>
              </w:rPr>
              <w:t>-0,36</w:t>
            </w:r>
          </w:p>
        </w:tc>
        <w:tc>
          <w:tcPr>
            <w:tcW w:w="189" w:type="pct"/>
            <w:tcBorders>
              <w:top w:val="nil"/>
              <w:left w:val="nil"/>
              <w:bottom w:val="single" w:sz="4" w:space="0" w:color="auto"/>
              <w:right w:val="single" w:sz="4" w:space="0" w:color="auto"/>
            </w:tcBorders>
            <w:shd w:val="clear" w:color="auto" w:fill="auto"/>
            <w:vAlign w:val="center"/>
            <w:hideMark/>
          </w:tcPr>
          <w:p w14:paraId="0FAD0CA5" w14:textId="77777777" w:rsidR="000D1073" w:rsidRPr="000D1073" w:rsidRDefault="000D1073" w:rsidP="000D1073">
            <w:pPr>
              <w:jc w:val="center"/>
              <w:rPr>
                <w:color w:val="000000"/>
                <w:sz w:val="20"/>
                <w:szCs w:val="20"/>
              </w:rPr>
            </w:pPr>
            <w:r w:rsidRPr="000D1073">
              <w:rPr>
                <w:color w:val="000000"/>
                <w:sz w:val="20"/>
                <w:szCs w:val="20"/>
              </w:rPr>
              <w:t>-0,36</w:t>
            </w:r>
          </w:p>
        </w:tc>
        <w:tc>
          <w:tcPr>
            <w:tcW w:w="189" w:type="pct"/>
            <w:tcBorders>
              <w:top w:val="nil"/>
              <w:left w:val="nil"/>
              <w:bottom w:val="single" w:sz="4" w:space="0" w:color="auto"/>
              <w:right w:val="single" w:sz="4" w:space="0" w:color="auto"/>
            </w:tcBorders>
            <w:shd w:val="clear" w:color="auto" w:fill="auto"/>
            <w:vAlign w:val="center"/>
            <w:hideMark/>
          </w:tcPr>
          <w:p w14:paraId="7CCAC67E" w14:textId="77777777" w:rsidR="000D1073" w:rsidRPr="000D1073" w:rsidRDefault="000D1073" w:rsidP="000D1073">
            <w:pPr>
              <w:jc w:val="center"/>
              <w:rPr>
                <w:color w:val="000000"/>
                <w:sz w:val="20"/>
                <w:szCs w:val="20"/>
              </w:rPr>
            </w:pPr>
            <w:r w:rsidRPr="000D1073">
              <w:rPr>
                <w:color w:val="000000"/>
                <w:sz w:val="20"/>
                <w:szCs w:val="20"/>
              </w:rPr>
              <w:t>-0,36</w:t>
            </w:r>
          </w:p>
        </w:tc>
        <w:tc>
          <w:tcPr>
            <w:tcW w:w="189" w:type="pct"/>
            <w:tcBorders>
              <w:top w:val="nil"/>
              <w:left w:val="nil"/>
              <w:bottom w:val="single" w:sz="4" w:space="0" w:color="auto"/>
              <w:right w:val="single" w:sz="4" w:space="0" w:color="auto"/>
            </w:tcBorders>
            <w:shd w:val="clear" w:color="auto" w:fill="auto"/>
            <w:vAlign w:val="center"/>
            <w:hideMark/>
          </w:tcPr>
          <w:p w14:paraId="0A2DC497" w14:textId="77777777" w:rsidR="000D1073" w:rsidRPr="000D1073" w:rsidRDefault="000D1073" w:rsidP="000D1073">
            <w:pPr>
              <w:jc w:val="center"/>
              <w:rPr>
                <w:color w:val="000000"/>
                <w:sz w:val="20"/>
                <w:szCs w:val="20"/>
              </w:rPr>
            </w:pPr>
            <w:r w:rsidRPr="000D1073">
              <w:rPr>
                <w:color w:val="000000"/>
                <w:sz w:val="20"/>
                <w:szCs w:val="20"/>
              </w:rPr>
              <w:t>-0,36</w:t>
            </w:r>
          </w:p>
        </w:tc>
        <w:tc>
          <w:tcPr>
            <w:tcW w:w="189" w:type="pct"/>
            <w:tcBorders>
              <w:top w:val="nil"/>
              <w:left w:val="nil"/>
              <w:bottom w:val="single" w:sz="4" w:space="0" w:color="auto"/>
              <w:right w:val="single" w:sz="4" w:space="0" w:color="auto"/>
            </w:tcBorders>
            <w:shd w:val="clear" w:color="auto" w:fill="auto"/>
            <w:vAlign w:val="center"/>
            <w:hideMark/>
          </w:tcPr>
          <w:p w14:paraId="18DB8F3A" w14:textId="77777777" w:rsidR="000D1073" w:rsidRPr="000D1073" w:rsidRDefault="000D1073" w:rsidP="000D1073">
            <w:pPr>
              <w:jc w:val="center"/>
              <w:rPr>
                <w:color w:val="000000"/>
                <w:sz w:val="20"/>
                <w:szCs w:val="20"/>
              </w:rPr>
            </w:pPr>
            <w:r w:rsidRPr="000D1073">
              <w:rPr>
                <w:color w:val="000000"/>
                <w:sz w:val="20"/>
                <w:szCs w:val="20"/>
              </w:rPr>
              <w:t>-0,36</w:t>
            </w:r>
          </w:p>
        </w:tc>
        <w:tc>
          <w:tcPr>
            <w:tcW w:w="198" w:type="pct"/>
            <w:tcBorders>
              <w:top w:val="nil"/>
              <w:left w:val="nil"/>
              <w:bottom w:val="single" w:sz="4" w:space="0" w:color="auto"/>
              <w:right w:val="single" w:sz="4" w:space="0" w:color="auto"/>
            </w:tcBorders>
            <w:shd w:val="clear" w:color="auto" w:fill="auto"/>
            <w:vAlign w:val="center"/>
            <w:hideMark/>
          </w:tcPr>
          <w:p w14:paraId="3A126AA7" w14:textId="77777777" w:rsidR="000D1073" w:rsidRPr="000D1073" w:rsidRDefault="000D1073" w:rsidP="000D1073">
            <w:pPr>
              <w:jc w:val="center"/>
              <w:rPr>
                <w:color w:val="000000"/>
                <w:sz w:val="20"/>
                <w:szCs w:val="20"/>
              </w:rPr>
            </w:pPr>
            <w:r w:rsidRPr="000D1073">
              <w:rPr>
                <w:color w:val="000000"/>
                <w:sz w:val="20"/>
                <w:szCs w:val="20"/>
              </w:rPr>
              <w:t>-0,36</w:t>
            </w:r>
          </w:p>
        </w:tc>
        <w:tc>
          <w:tcPr>
            <w:tcW w:w="198" w:type="pct"/>
            <w:tcBorders>
              <w:top w:val="nil"/>
              <w:left w:val="nil"/>
              <w:bottom w:val="single" w:sz="4" w:space="0" w:color="auto"/>
              <w:right w:val="single" w:sz="4" w:space="0" w:color="auto"/>
            </w:tcBorders>
            <w:shd w:val="clear" w:color="auto" w:fill="auto"/>
            <w:vAlign w:val="center"/>
            <w:hideMark/>
          </w:tcPr>
          <w:p w14:paraId="6F92668D" w14:textId="77777777" w:rsidR="000D1073" w:rsidRPr="000D1073" w:rsidRDefault="000D1073" w:rsidP="000D1073">
            <w:pPr>
              <w:jc w:val="center"/>
              <w:rPr>
                <w:color w:val="000000"/>
                <w:sz w:val="20"/>
                <w:szCs w:val="20"/>
              </w:rPr>
            </w:pPr>
            <w:r w:rsidRPr="000D1073">
              <w:rPr>
                <w:color w:val="000000"/>
                <w:sz w:val="20"/>
                <w:szCs w:val="20"/>
              </w:rPr>
              <w:t>-0,36</w:t>
            </w:r>
          </w:p>
        </w:tc>
        <w:tc>
          <w:tcPr>
            <w:tcW w:w="198" w:type="pct"/>
            <w:tcBorders>
              <w:top w:val="nil"/>
              <w:left w:val="nil"/>
              <w:bottom w:val="single" w:sz="4" w:space="0" w:color="auto"/>
              <w:right w:val="single" w:sz="4" w:space="0" w:color="auto"/>
            </w:tcBorders>
            <w:shd w:val="clear" w:color="auto" w:fill="auto"/>
            <w:vAlign w:val="center"/>
            <w:hideMark/>
          </w:tcPr>
          <w:p w14:paraId="5E751FEA" w14:textId="77777777" w:rsidR="000D1073" w:rsidRPr="000D1073" w:rsidRDefault="000D1073" w:rsidP="000D1073">
            <w:pPr>
              <w:jc w:val="center"/>
              <w:rPr>
                <w:color w:val="000000"/>
                <w:sz w:val="20"/>
                <w:szCs w:val="20"/>
              </w:rPr>
            </w:pPr>
            <w:r w:rsidRPr="000D1073">
              <w:rPr>
                <w:color w:val="000000"/>
                <w:sz w:val="20"/>
                <w:szCs w:val="20"/>
              </w:rPr>
              <w:t>-0,36</w:t>
            </w:r>
          </w:p>
        </w:tc>
        <w:tc>
          <w:tcPr>
            <w:tcW w:w="198" w:type="pct"/>
            <w:tcBorders>
              <w:top w:val="nil"/>
              <w:left w:val="nil"/>
              <w:bottom w:val="single" w:sz="4" w:space="0" w:color="auto"/>
              <w:right w:val="single" w:sz="4" w:space="0" w:color="auto"/>
            </w:tcBorders>
            <w:shd w:val="clear" w:color="auto" w:fill="auto"/>
            <w:vAlign w:val="center"/>
            <w:hideMark/>
          </w:tcPr>
          <w:p w14:paraId="4E56350A" w14:textId="77777777" w:rsidR="000D1073" w:rsidRPr="000D1073" w:rsidRDefault="000D1073" w:rsidP="000D1073">
            <w:pPr>
              <w:jc w:val="center"/>
              <w:rPr>
                <w:color w:val="000000"/>
                <w:sz w:val="20"/>
                <w:szCs w:val="20"/>
              </w:rPr>
            </w:pPr>
            <w:r w:rsidRPr="000D1073">
              <w:rPr>
                <w:color w:val="000000"/>
                <w:sz w:val="20"/>
                <w:szCs w:val="20"/>
              </w:rPr>
              <w:t>-0,36</w:t>
            </w:r>
          </w:p>
        </w:tc>
        <w:tc>
          <w:tcPr>
            <w:tcW w:w="198" w:type="pct"/>
            <w:tcBorders>
              <w:top w:val="nil"/>
              <w:left w:val="nil"/>
              <w:bottom w:val="single" w:sz="4" w:space="0" w:color="auto"/>
              <w:right w:val="single" w:sz="4" w:space="0" w:color="auto"/>
            </w:tcBorders>
            <w:shd w:val="clear" w:color="auto" w:fill="auto"/>
            <w:vAlign w:val="center"/>
            <w:hideMark/>
          </w:tcPr>
          <w:p w14:paraId="5C3DA316" w14:textId="77777777" w:rsidR="000D1073" w:rsidRPr="000D1073" w:rsidRDefault="000D1073" w:rsidP="000D1073">
            <w:pPr>
              <w:jc w:val="center"/>
              <w:rPr>
                <w:color w:val="000000"/>
                <w:sz w:val="20"/>
                <w:szCs w:val="20"/>
              </w:rPr>
            </w:pPr>
            <w:r w:rsidRPr="000D1073">
              <w:rPr>
                <w:color w:val="000000"/>
                <w:sz w:val="20"/>
                <w:szCs w:val="20"/>
              </w:rPr>
              <w:t>-0,36</w:t>
            </w:r>
          </w:p>
        </w:tc>
        <w:tc>
          <w:tcPr>
            <w:tcW w:w="198" w:type="pct"/>
            <w:tcBorders>
              <w:top w:val="nil"/>
              <w:left w:val="nil"/>
              <w:bottom w:val="single" w:sz="4" w:space="0" w:color="auto"/>
              <w:right w:val="single" w:sz="4" w:space="0" w:color="auto"/>
            </w:tcBorders>
            <w:shd w:val="clear" w:color="auto" w:fill="auto"/>
            <w:vAlign w:val="center"/>
            <w:hideMark/>
          </w:tcPr>
          <w:p w14:paraId="43A676C2" w14:textId="77777777" w:rsidR="000D1073" w:rsidRPr="000D1073" w:rsidRDefault="000D1073" w:rsidP="000D1073">
            <w:pPr>
              <w:jc w:val="center"/>
              <w:rPr>
                <w:color w:val="000000"/>
                <w:sz w:val="20"/>
                <w:szCs w:val="20"/>
              </w:rPr>
            </w:pPr>
            <w:r w:rsidRPr="000D1073">
              <w:rPr>
                <w:color w:val="000000"/>
                <w:sz w:val="20"/>
                <w:szCs w:val="20"/>
              </w:rPr>
              <w:t>-0,36</w:t>
            </w:r>
          </w:p>
        </w:tc>
        <w:tc>
          <w:tcPr>
            <w:tcW w:w="198" w:type="pct"/>
            <w:tcBorders>
              <w:top w:val="nil"/>
              <w:left w:val="nil"/>
              <w:bottom w:val="single" w:sz="4" w:space="0" w:color="auto"/>
              <w:right w:val="single" w:sz="4" w:space="0" w:color="auto"/>
            </w:tcBorders>
            <w:shd w:val="clear" w:color="auto" w:fill="auto"/>
            <w:vAlign w:val="center"/>
            <w:hideMark/>
          </w:tcPr>
          <w:p w14:paraId="6426BC4D" w14:textId="77777777" w:rsidR="000D1073" w:rsidRPr="000D1073" w:rsidRDefault="000D1073" w:rsidP="000D1073">
            <w:pPr>
              <w:jc w:val="center"/>
              <w:rPr>
                <w:color w:val="000000"/>
                <w:sz w:val="20"/>
                <w:szCs w:val="20"/>
              </w:rPr>
            </w:pPr>
            <w:r w:rsidRPr="000D1073">
              <w:rPr>
                <w:color w:val="000000"/>
                <w:sz w:val="20"/>
                <w:szCs w:val="20"/>
              </w:rPr>
              <w:t>-0,36</w:t>
            </w:r>
          </w:p>
        </w:tc>
        <w:tc>
          <w:tcPr>
            <w:tcW w:w="198" w:type="pct"/>
            <w:tcBorders>
              <w:top w:val="nil"/>
              <w:left w:val="nil"/>
              <w:bottom w:val="single" w:sz="4" w:space="0" w:color="auto"/>
              <w:right w:val="single" w:sz="4" w:space="0" w:color="auto"/>
            </w:tcBorders>
            <w:shd w:val="clear" w:color="auto" w:fill="auto"/>
            <w:vAlign w:val="center"/>
            <w:hideMark/>
          </w:tcPr>
          <w:p w14:paraId="3D12CF48" w14:textId="77777777" w:rsidR="000D1073" w:rsidRPr="000D1073" w:rsidRDefault="000D1073" w:rsidP="000D1073">
            <w:pPr>
              <w:jc w:val="center"/>
              <w:rPr>
                <w:color w:val="000000"/>
                <w:sz w:val="20"/>
                <w:szCs w:val="20"/>
              </w:rPr>
            </w:pPr>
            <w:r w:rsidRPr="000D1073">
              <w:rPr>
                <w:color w:val="000000"/>
                <w:sz w:val="20"/>
                <w:szCs w:val="20"/>
              </w:rPr>
              <w:t>-0,36</w:t>
            </w:r>
          </w:p>
        </w:tc>
        <w:tc>
          <w:tcPr>
            <w:tcW w:w="198" w:type="pct"/>
            <w:tcBorders>
              <w:top w:val="nil"/>
              <w:left w:val="nil"/>
              <w:bottom w:val="single" w:sz="4" w:space="0" w:color="auto"/>
              <w:right w:val="single" w:sz="4" w:space="0" w:color="auto"/>
            </w:tcBorders>
            <w:shd w:val="clear" w:color="auto" w:fill="auto"/>
            <w:vAlign w:val="center"/>
            <w:hideMark/>
          </w:tcPr>
          <w:p w14:paraId="15A6D9EC" w14:textId="77777777" w:rsidR="000D1073" w:rsidRPr="000D1073" w:rsidRDefault="000D1073" w:rsidP="000D1073">
            <w:pPr>
              <w:jc w:val="center"/>
              <w:rPr>
                <w:color w:val="000000"/>
                <w:sz w:val="20"/>
                <w:szCs w:val="20"/>
              </w:rPr>
            </w:pPr>
            <w:r w:rsidRPr="000D1073">
              <w:rPr>
                <w:color w:val="000000"/>
                <w:sz w:val="20"/>
                <w:szCs w:val="20"/>
              </w:rPr>
              <w:t>-0,36</w:t>
            </w:r>
          </w:p>
        </w:tc>
      </w:tr>
      <w:tr w:rsidR="000D1073" w:rsidRPr="000D1073" w14:paraId="1EDEA127"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3288BFD3" w14:textId="77777777" w:rsidR="000D1073" w:rsidRPr="000D1073" w:rsidRDefault="000D1073" w:rsidP="000D1073">
            <w:pPr>
              <w:jc w:val="center"/>
              <w:rPr>
                <w:color w:val="000000"/>
                <w:sz w:val="20"/>
                <w:szCs w:val="20"/>
              </w:rPr>
            </w:pPr>
            <w:r w:rsidRPr="000D1073">
              <w:rPr>
                <w:color w:val="000000"/>
                <w:sz w:val="20"/>
                <w:szCs w:val="20"/>
              </w:rPr>
              <w:t>ЮПЛ2.</w:t>
            </w:r>
          </w:p>
        </w:tc>
        <w:tc>
          <w:tcPr>
            <w:tcW w:w="183" w:type="pct"/>
            <w:tcBorders>
              <w:top w:val="nil"/>
              <w:left w:val="nil"/>
              <w:bottom w:val="single" w:sz="4" w:space="0" w:color="auto"/>
              <w:right w:val="single" w:sz="4" w:space="0" w:color="auto"/>
            </w:tcBorders>
            <w:shd w:val="clear" w:color="auto" w:fill="auto"/>
            <w:vAlign w:val="center"/>
            <w:hideMark/>
          </w:tcPr>
          <w:p w14:paraId="4333DE7D"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37EB3D46" w14:textId="77777777" w:rsidR="000D1073" w:rsidRPr="000D1073" w:rsidRDefault="000D1073" w:rsidP="000D1073">
            <w:pPr>
              <w:jc w:val="center"/>
              <w:rPr>
                <w:color w:val="000000"/>
                <w:sz w:val="20"/>
                <w:szCs w:val="20"/>
              </w:rPr>
            </w:pPr>
            <w:r w:rsidRPr="000D1073">
              <w:rPr>
                <w:color w:val="000000"/>
                <w:sz w:val="20"/>
                <w:szCs w:val="20"/>
              </w:rPr>
              <w:t>0,00</w:t>
            </w:r>
          </w:p>
        </w:tc>
        <w:tc>
          <w:tcPr>
            <w:tcW w:w="218" w:type="pct"/>
            <w:tcBorders>
              <w:top w:val="nil"/>
              <w:left w:val="nil"/>
              <w:bottom w:val="single" w:sz="4" w:space="0" w:color="auto"/>
              <w:right w:val="single" w:sz="4" w:space="0" w:color="auto"/>
            </w:tcBorders>
            <w:shd w:val="clear" w:color="auto" w:fill="auto"/>
            <w:vAlign w:val="center"/>
            <w:hideMark/>
          </w:tcPr>
          <w:p w14:paraId="569A746E" w14:textId="77777777" w:rsidR="000D1073" w:rsidRPr="000D1073" w:rsidRDefault="000D1073" w:rsidP="000D1073">
            <w:pPr>
              <w:jc w:val="center"/>
              <w:rPr>
                <w:color w:val="000000"/>
                <w:sz w:val="20"/>
                <w:szCs w:val="20"/>
              </w:rPr>
            </w:pPr>
            <w:r w:rsidRPr="000D1073">
              <w:rPr>
                <w:color w:val="000000"/>
                <w:sz w:val="20"/>
                <w:szCs w:val="20"/>
              </w:rPr>
              <w:t>-0,01</w:t>
            </w:r>
          </w:p>
        </w:tc>
        <w:tc>
          <w:tcPr>
            <w:tcW w:w="198" w:type="pct"/>
            <w:tcBorders>
              <w:top w:val="nil"/>
              <w:left w:val="nil"/>
              <w:bottom w:val="single" w:sz="4" w:space="0" w:color="auto"/>
              <w:right w:val="single" w:sz="4" w:space="0" w:color="auto"/>
            </w:tcBorders>
            <w:shd w:val="clear" w:color="auto" w:fill="auto"/>
            <w:vAlign w:val="center"/>
            <w:hideMark/>
          </w:tcPr>
          <w:p w14:paraId="7E717D2B" w14:textId="77777777" w:rsidR="000D1073" w:rsidRPr="000D1073" w:rsidRDefault="000D1073" w:rsidP="000D1073">
            <w:pPr>
              <w:jc w:val="center"/>
              <w:rPr>
                <w:color w:val="000000"/>
                <w:sz w:val="20"/>
                <w:szCs w:val="20"/>
              </w:rPr>
            </w:pPr>
            <w:r w:rsidRPr="000D1073">
              <w:rPr>
                <w:color w:val="000000"/>
                <w:sz w:val="20"/>
                <w:szCs w:val="20"/>
              </w:rPr>
              <w:t>0,01</w:t>
            </w:r>
          </w:p>
        </w:tc>
        <w:tc>
          <w:tcPr>
            <w:tcW w:w="189" w:type="pct"/>
            <w:tcBorders>
              <w:top w:val="nil"/>
              <w:left w:val="nil"/>
              <w:bottom w:val="single" w:sz="4" w:space="0" w:color="auto"/>
              <w:right w:val="single" w:sz="4" w:space="0" w:color="auto"/>
            </w:tcBorders>
            <w:shd w:val="clear" w:color="auto" w:fill="auto"/>
            <w:vAlign w:val="center"/>
            <w:hideMark/>
          </w:tcPr>
          <w:p w14:paraId="62DBD953"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272D24FD"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09F0BD9A"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73A67F8E"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557856C8"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04A61B97"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737D16AA"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20DB7B69"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1F1A242B"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48EA41DD"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5DED969F"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7EB83BB5"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7CD788CF" w14:textId="77777777" w:rsidR="000D1073" w:rsidRPr="000D1073" w:rsidRDefault="000D1073" w:rsidP="000D1073">
            <w:pPr>
              <w:jc w:val="center"/>
              <w:rPr>
                <w:color w:val="000000"/>
                <w:sz w:val="20"/>
                <w:szCs w:val="20"/>
              </w:rPr>
            </w:pPr>
            <w:r w:rsidRPr="000D1073">
              <w:rPr>
                <w:color w:val="000000"/>
                <w:sz w:val="20"/>
                <w:szCs w:val="20"/>
              </w:rPr>
              <w:t>0,00</w:t>
            </w:r>
          </w:p>
        </w:tc>
        <w:tc>
          <w:tcPr>
            <w:tcW w:w="198" w:type="pct"/>
            <w:tcBorders>
              <w:top w:val="nil"/>
              <w:left w:val="nil"/>
              <w:bottom w:val="single" w:sz="4" w:space="0" w:color="auto"/>
              <w:right w:val="single" w:sz="4" w:space="0" w:color="auto"/>
            </w:tcBorders>
            <w:shd w:val="clear" w:color="auto" w:fill="auto"/>
            <w:vAlign w:val="center"/>
            <w:hideMark/>
          </w:tcPr>
          <w:p w14:paraId="73A8695A" w14:textId="77777777" w:rsidR="000D1073" w:rsidRPr="000D1073" w:rsidRDefault="000D1073" w:rsidP="000D1073">
            <w:pPr>
              <w:jc w:val="center"/>
              <w:rPr>
                <w:color w:val="000000"/>
                <w:sz w:val="20"/>
                <w:szCs w:val="20"/>
              </w:rPr>
            </w:pPr>
            <w:r w:rsidRPr="000D1073">
              <w:rPr>
                <w:color w:val="000000"/>
                <w:sz w:val="20"/>
                <w:szCs w:val="20"/>
              </w:rPr>
              <w:t>0,32</w:t>
            </w:r>
          </w:p>
        </w:tc>
      </w:tr>
      <w:tr w:rsidR="000D1073" w:rsidRPr="000D1073" w14:paraId="27CCE0AB"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5DD90798" w14:textId="77777777" w:rsidR="000D1073" w:rsidRPr="000D1073" w:rsidRDefault="000D1073" w:rsidP="000D1073">
            <w:pPr>
              <w:jc w:val="center"/>
              <w:rPr>
                <w:color w:val="000000"/>
                <w:sz w:val="20"/>
                <w:szCs w:val="20"/>
              </w:rPr>
            </w:pPr>
            <w:r w:rsidRPr="000D1073">
              <w:rPr>
                <w:color w:val="000000"/>
                <w:sz w:val="20"/>
                <w:szCs w:val="20"/>
              </w:rPr>
              <w:t>Ядро центра</w:t>
            </w:r>
          </w:p>
        </w:tc>
        <w:tc>
          <w:tcPr>
            <w:tcW w:w="183" w:type="pct"/>
            <w:tcBorders>
              <w:top w:val="nil"/>
              <w:left w:val="nil"/>
              <w:bottom w:val="single" w:sz="4" w:space="0" w:color="auto"/>
              <w:right w:val="single" w:sz="4" w:space="0" w:color="auto"/>
            </w:tcBorders>
            <w:shd w:val="clear" w:color="auto" w:fill="auto"/>
            <w:vAlign w:val="center"/>
            <w:hideMark/>
          </w:tcPr>
          <w:p w14:paraId="6A05356C" w14:textId="77777777" w:rsidR="000D1073" w:rsidRPr="000D1073" w:rsidRDefault="000D1073" w:rsidP="000D1073">
            <w:pPr>
              <w:jc w:val="center"/>
              <w:rPr>
                <w:color w:val="000000"/>
                <w:sz w:val="20"/>
                <w:szCs w:val="20"/>
              </w:rPr>
            </w:pPr>
            <w:r w:rsidRPr="000D1073">
              <w:rPr>
                <w:color w:val="000000"/>
                <w:sz w:val="20"/>
                <w:szCs w:val="20"/>
              </w:rPr>
              <w:t>0,04</w:t>
            </w:r>
          </w:p>
        </w:tc>
        <w:tc>
          <w:tcPr>
            <w:tcW w:w="189" w:type="pct"/>
            <w:tcBorders>
              <w:top w:val="nil"/>
              <w:left w:val="nil"/>
              <w:bottom w:val="single" w:sz="4" w:space="0" w:color="auto"/>
              <w:right w:val="single" w:sz="4" w:space="0" w:color="auto"/>
            </w:tcBorders>
            <w:shd w:val="clear" w:color="auto" w:fill="auto"/>
            <w:vAlign w:val="center"/>
            <w:hideMark/>
          </w:tcPr>
          <w:p w14:paraId="64DF5CF4" w14:textId="77777777" w:rsidR="000D1073" w:rsidRPr="000D1073" w:rsidRDefault="000D1073" w:rsidP="000D1073">
            <w:pPr>
              <w:jc w:val="center"/>
              <w:rPr>
                <w:color w:val="000000"/>
                <w:sz w:val="20"/>
                <w:szCs w:val="20"/>
              </w:rPr>
            </w:pPr>
            <w:r w:rsidRPr="000D1073">
              <w:rPr>
                <w:color w:val="000000"/>
                <w:sz w:val="20"/>
                <w:szCs w:val="20"/>
              </w:rPr>
              <w:t>-0,18</w:t>
            </w:r>
          </w:p>
        </w:tc>
        <w:tc>
          <w:tcPr>
            <w:tcW w:w="218" w:type="pct"/>
            <w:tcBorders>
              <w:top w:val="nil"/>
              <w:left w:val="nil"/>
              <w:bottom w:val="single" w:sz="4" w:space="0" w:color="auto"/>
              <w:right w:val="single" w:sz="4" w:space="0" w:color="auto"/>
            </w:tcBorders>
            <w:shd w:val="clear" w:color="auto" w:fill="auto"/>
            <w:vAlign w:val="center"/>
            <w:hideMark/>
          </w:tcPr>
          <w:p w14:paraId="67FDEBFB" w14:textId="77777777" w:rsidR="000D1073" w:rsidRPr="000D1073" w:rsidRDefault="000D1073" w:rsidP="000D1073">
            <w:pPr>
              <w:jc w:val="center"/>
              <w:rPr>
                <w:color w:val="000000"/>
                <w:sz w:val="20"/>
                <w:szCs w:val="20"/>
              </w:rPr>
            </w:pPr>
            <w:r w:rsidRPr="000D1073">
              <w:rPr>
                <w:color w:val="000000"/>
                <w:sz w:val="20"/>
                <w:szCs w:val="20"/>
              </w:rPr>
              <w:t>-0,42</w:t>
            </w:r>
          </w:p>
        </w:tc>
        <w:tc>
          <w:tcPr>
            <w:tcW w:w="198" w:type="pct"/>
            <w:tcBorders>
              <w:top w:val="nil"/>
              <w:left w:val="nil"/>
              <w:bottom w:val="single" w:sz="4" w:space="0" w:color="auto"/>
              <w:right w:val="single" w:sz="4" w:space="0" w:color="auto"/>
            </w:tcBorders>
            <w:shd w:val="clear" w:color="auto" w:fill="auto"/>
            <w:vAlign w:val="center"/>
            <w:hideMark/>
          </w:tcPr>
          <w:p w14:paraId="1352F93E" w14:textId="77777777" w:rsidR="000D1073" w:rsidRPr="000D1073" w:rsidRDefault="000D1073" w:rsidP="000D1073">
            <w:pPr>
              <w:jc w:val="center"/>
              <w:rPr>
                <w:color w:val="000000"/>
                <w:sz w:val="20"/>
                <w:szCs w:val="20"/>
              </w:rPr>
            </w:pPr>
            <w:r w:rsidRPr="000D1073">
              <w:rPr>
                <w:color w:val="000000"/>
                <w:sz w:val="20"/>
                <w:szCs w:val="20"/>
              </w:rPr>
              <w:t>0,60</w:t>
            </w:r>
          </w:p>
        </w:tc>
        <w:tc>
          <w:tcPr>
            <w:tcW w:w="189" w:type="pct"/>
            <w:tcBorders>
              <w:top w:val="nil"/>
              <w:left w:val="nil"/>
              <w:bottom w:val="single" w:sz="4" w:space="0" w:color="auto"/>
              <w:right w:val="single" w:sz="4" w:space="0" w:color="auto"/>
            </w:tcBorders>
            <w:shd w:val="clear" w:color="auto" w:fill="auto"/>
            <w:vAlign w:val="center"/>
            <w:hideMark/>
          </w:tcPr>
          <w:p w14:paraId="71307911" w14:textId="77777777" w:rsidR="000D1073" w:rsidRPr="000D1073" w:rsidRDefault="000D1073" w:rsidP="000D1073">
            <w:pPr>
              <w:jc w:val="center"/>
              <w:rPr>
                <w:color w:val="000000"/>
                <w:sz w:val="20"/>
                <w:szCs w:val="20"/>
              </w:rPr>
            </w:pPr>
            <w:r w:rsidRPr="000D1073">
              <w:rPr>
                <w:color w:val="000000"/>
                <w:sz w:val="20"/>
                <w:szCs w:val="20"/>
              </w:rPr>
              <w:t>-0,31</w:t>
            </w:r>
          </w:p>
        </w:tc>
        <w:tc>
          <w:tcPr>
            <w:tcW w:w="189" w:type="pct"/>
            <w:tcBorders>
              <w:top w:val="nil"/>
              <w:left w:val="nil"/>
              <w:bottom w:val="single" w:sz="4" w:space="0" w:color="auto"/>
              <w:right w:val="single" w:sz="4" w:space="0" w:color="auto"/>
            </w:tcBorders>
            <w:shd w:val="clear" w:color="auto" w:fill="auto"/>
            <w:vAlign w:val="center"/>
            <w:hideMark/>
          </w:tcPr>
          <w:p w14:paraId="6BA16E32" w14:textId="77777777" w:rsidR="000D1073" w:rsidRPr="000D1073" w:rsidRDefault="000D1073" w:rsidP="000D1073">
            <w:pPr>
              <w:jc w:val="center"/>
              <w:rPr>
                <w:color w:val="000000"/>
                <w:sz w:val="20"/>
                <w:szCs w:val="20"/>
              </w:rPr>
            </w:pPr>
            <w:r w:rsidRPr="000D1073">
              <w:rPr>
                <w:color w:val="000000"/>
                <w:sz w:val="20"/>
                <w:szCs w:val="20"/>
              </w:rPr>
              <w:t>-0,31</w:t>
            </w:r>
          </w:p>
        </w:tc>
        <w:tc>
          <w:tcPr>
            <w:tcW w:w="189" w:type="pct"/>
            <w:tcBorders>
              <w:top w:val="nil"/>
              <w:left w:val="nil"/>
              <w:bottom w:val="single" w:sz="4" w:space="0" w:color="auto"/>
              <w:right w:val="single" w:sz="4" w:space="0" w:color="auto"/>
            </w:tcBorders>
            <w:shd w:val="clear" w:color="auto" w:fill="auto"/>
            <w:vAlign w:val="center"/>
            <w:hideMark/>
          </w:tcPr>
          <w:p w14:paraId="2B0D5918" w14:textId="77777777" w:rsidR="000D1073" w:rsidRPr="000D1073" w:rsidRDefault="000D1073" w:rsidP="000D1073">
            <w:pPr>
              <w:jc w:val="center"/>
              <w:rPr>
                <w:color w:val="000000"/>
                <w:sz w:val="20"/>
                <w:szCs w:val="20"/>
              </w:rPr>
            </w:pPr>
            <w:r w:rsidRPr="000D1073">
              <w:rPr>
                <w:color w:val="000000"/>
                <w:sz w:val="20"/>
                <w:szCs w:val="20"/>
              </w:rPr>
              <w:t>-0,31</w:t>
            </w:r>
          </w:p>
        </w:tc>
        <w:tc>
          <w:tcPr>
            <w:tcW w:w="189" w:type="pct"/>
            <w:tcBorders>
              <w:top w:val="nil"/>
              <w:left w:val="nil"/>
              <w:bottom w:val="single" w:sz="4" w:space="0" w:color="auto"/>
              <w:right w:val="single" w:sz="4" w:space="0" w:color="auto"/>
            </w:tcBorders>
            <w:shd w:val="clear" w:color="auto" w:fill="auto"/>
            <w:vAlign w:val="center"/>
            <w:hideMark/>
          </w:tcPr>
          <w:p w14:paraId="3A1FBAF8" w14:textId="77777777" w:rsidR="000D1073" w:rsidRPr="000D1073" w:rsidRDefault="000D1073" w:rsidP="000D1073">
            <w:pPr>
              <w:jc w:val="center"/>
              <w:rPr>
                <w:color w:val="000000"/>
                <w:sz w:val="20"/>
                <w:szCs w:val="20"/>
              </w:rPr>
            </w:pPr>
            <w:r w:rsidRPr="000D1073">
              <w:rPr>
                <w:color w:val="000000"/>
                <w:sz w:val="20"/>
                <w:szCs w:val="20"/>
              </w:rPr>
              <w:t>-0,31</w:t>
            </w:r>
          </w:p>
        </w:tc>
        <w:tc>
          <w:tcPr>
            <w:tcW w:w="189" w:type="pct"/>
            <w:tcBorders>
              <w:top w:val="nil"/>
              <w:left w:val="nil"/>
              <w:bottom w:val="single" w:sz="4" w:space="0" w:color="auto"/>
              <w:right w:val="single" w:sz="4" w:space="0" w:color="auto"/>
            </w:tcBorders>
            <w:shd w:val="clear" w:color="auto" w:fill="auto"/>
            <w:vAlign w:val="center"/>
            <w:hideMark/>
          </w:tcPr>
          <w:p w14:paraId="6E54A058" w14:textId="77777777" w:rsidR="000D1073" w:rsidRPr="000D1073" w:rsidRDefault="000D1073" w:rsidP="000D1073">
            <w:pPr>
              <w:jc w:val="center"/>
              <w:rPr>
                <w:color w:val="000000"/>
                <w:sz w:val="20"/>
                <w:szCs w:val="20"/>
              </w:rPr>
            </w:pPr>
            <w:r w:rsidRPr="000D1073">
              <w:rPr>
                <w:color w:val="000000"/>
                <w:sz w:val="20"/>
                <w:szCs w:val="20"/>
              </w:rPr>
              <w:t>-0,31</w:t>
            </w:r>
          </w:p>
        </w:tc>
        <w:tc>
          <w:tcPr>
            <w:tcW w:w="198" w:type="pct"/>
            <w:tcBorders>
              <w:top w:val="nil"/>
              <w:left w:val="nil"/>
              <w:bottom w:val="single" w:sz="4" w:space="0" w:color="auto"/>
              <w:right w:val="single" w:sz="4" w:space="0" w:color="auto"/>
            </w:tcBorders>
            <w:shd w:val="clear" w:color="auto" w:fill="auto"/>
            <w:vAlign w:val="center"/>
            <w:hideMark/>
          </w:tcPr>
          <w:p w14:paraId="3F985185" w14:textId="77777777" w:rsidR="000D1073" w:rsidRPr="000D1073" w:rsidRDefault="000D1073" w:rsidP="000D1073">
            <w:pPr>
              <w:jc w:val="center"/>
              <w:rPr>
                <w:color w:val="000000"/>
                <w:sz w:val="20"/>
                <w:szCs w:val="20"/>
              </w:rPr>
            </w:pPr>
            <w:r w:rsidRPr="000D1073">
              <w:rPr>
                <w:color w:val="000000"/>
                <w:sz w:val="20"/>
                <w:szCs w:val="20"/>
              </w:rPr>
              <w:t>-0,31</w:t>
            </w:r>
          </w:p>
        </w:tc>
        <w:tc>
          <w:tcPr>
            <w:tcW w:w="198" w:type="pct"/>
            <w:tcBorders>
              <w:top w:val="nil"/>
              <w:left w:val="nil"/>
              <w:bottom w:val="single" w:sz="4" w:space="0" w:color="auto"/>
              <w:right w:val="single" w:sz="4" w:space="0" w:color="auto"/>
            </w:tcBorders>
            <w:shd w:val="clear" w:color="auto" w:fill="auto"/>
            <w:vAlign w:val="center"/>
            <w:hideMark/>
          </w:tcPr>
          <w:p w14:paraId="517C3767" w14:textId="77777777" w:rsidR="000D1073" w:rsidRPr="000D1073" w:rsidRDefault="000D1073" w:rsidP="000D1073">
            <w:pPr>
              <w:jc w:val="center"/>
              <w:rPr>
                <w:color w:val="000000"/>
                <w:sz w:val="20"/>
                <w:szCs w:val="20"/>
              </w:rPr>
            </w:pPr>
            <w:r w:rsidRPr="000D1073">
              <w:rPr>
                <w:color w:val="000000"/>
                <w:sz w:val="20"/>
                <w:szCs w:val="20"/>
              </w:rPr>
              <w:t>-0,31</w:t>
            </w:r>
          </w:p>
        </w:tc>
        <w:tc>
          <w:tcPr>
            <w:tcW w:w="198" w:type="pct"/>
            <w:tcBorders>
              <w:top w:val="nil"/>
              <w:left w:val="nil"/>
              <w:bottom w:val="single" w:sz="4" w:space="0" w:color="auto"/>
              <w:right w:val="single" w:sz="4" w:space="0" w:color="auto"/>
            </w:tcBorders>
            <w:shd w:val="clear" w:color="auto" w:fill="auto"/>
            <w:vAlign w:val="center"/>
            <w:hideMark/>
          </w:tcPr>
          <w:p w14:paraId="25664D53" w14:textId="77777777" w:rsidR="000D1073" w:rsidRPr="000D1073" w:rsidRDefault="000D1073" w:rsidP="000D1073">
            <w:pPr>
              <w:jc w:val="center"/>
              <w:rPr>
                <w:color w:val="000000"/>
                <w:sz w:val="20"/>
                <w:szCs w:val="20"/>
              </w:rPr>
            </w:pPr>
            <w:r w:rsidRPr="000D1073">
              <w:rPr>
                <w:color w:val="000000"/>
                <w:sz w:val="20"/>
                <w:szCs w:val="20"/>
              </w:rPr>
              <w:t>-0,31</w:t>
            </w:r>
          </w:p>
        </w:tc>
        <w:tc>
          <w:tcPr>
            <w:tcW w:w="198" w:type="pct"/>
            <w:tcBorders>
              <w:top w:val="nil"/>
              <w:left w:val="nil"/>
              <w:bottom w:val="single" w:sz="4" w:space="0" w:color="auto"/>
              <w:right w:val="single" w:sz="4" w:space="0" w:color="auto"/>
            </w:tcBorders>
            <w:shd w:val="clear" w:color="auto" w:fill="auto"/>
            <w:vAlign w:val="center"/>
            <w:hideMark/>
          </w:tcPr>
          <w:p w14:paraId="60B13A00" w14:textId="77777777" w:rsidR="000D1073" w:rsidRPr="000D1073" w:rsidRDefault="000D1073" w:rsidP="000D1073">
            <w:pPr>
              <w:jc w:val="center"/>
              <w:rPr>
                <w:color w:val="000000"/>
                <w:sz w:val="20"/>
                <w:szCs w:val="20"/>
              </w:rPr>
            </w:pPr>
            <w:r w:rsidRPr="000D1073">
              <w:rPr>
                <w:color w:val="000000"/>
                <w:sz w:val="20"/>
                <w:szCs w:val="20"/>
              </w:rPr>
              <w:t>-0,31</w:t>
            </w:r>
          </w:p>
        </w:tc>
        <w:tc>
          <w:tcPr>
            <w:tcW w:w="198" w:type="pct"/>
            <w:tcBorders>
              <w:top w:val="nil"/>
              <w:left w:val="nil"/>
              <w:bottom w:val="single" w:sz="4" w:space="0" w:color="auto"/>
              <w:right w:val="single" w:sz="4" w:space="0" w:color="auto"/>
            </w:tcBorders>
            <w:shd w:val="clear" w:color="auto" w:fill="auto"/>
            <w:vAlign w:val="center"/>
            <w:hideMark/>
          </w:tcPr>
          <w:p w14:paraId="0A0AEB78" w14:textId="77777777" w:rsidR="000D1073" w:rsidRPr="000D1073" w:rsidRDefault="000D1073" w:rsidP="000D1073">
            <w:pPr>
              <w:jc w:val="center"/>
              <w:rPr>
                <w:color w:val="000000"/>
                <w:sz w:val="20"/>
                <w:szCs w:val="20"/>
              </w:rPr>
            </w:pPr>
            <w:r w:rsidRPr="000D1073">
              <w:rPr>
                <w:color w:val="000000"/>
                <w:sz w:val="20"/>
                <w:szCs w:val="20"/>
              </w:rPr>
              <w:t>-0,31</w:t>
            </w:r>
          </w:p>
        </w:tc>
        <w:tc>
          <w:tcPr>
            <w:tcW w:w="198" w:type="pct"/>
            <w:tcBorders>
              <w:top w:val="nil"/>
              <w:left w:val="nil"/>
              <w:bottom w:val="single" w:sz="4" w:space="0" w:color="auto"/>
              <w:right w:val="single" w:sz="4" w:space="0" w:color="auto"/>
            </w:tcBorders>
            <w:shd w:val="clear" w:color="auto" w:fill="auto"/>
            <w:vAlign w:val="center"/>
            <w:hideMark/>
          </w:tcPr>
          <w:p w14:paraId="5FF8096C" w14:textId="77777777" w:rsidR="000D1073" w:rsidRPr="000D1073" w:rsidRDefault="000D1073" w:rsidP="000D1073">
            <w:pPr>
              <w:jc w:val="center"/>
              <w:rPr>
                <w:color w:val="000000"/>
                <w:sz w:val="20"/>
                <w:szCs w:val="20"/>
              </w:rPr>
            </w:pPr>
            <w:r w:rsidRPr="000D1073">
              <w:rPr>
                <w:color w:val="000000"/>
                <w:sz w:val="20"/>
                <w:szCs w:val="20"/>
              </w:rPr>
              <w:t>-0,31</w:t>
            </w:r>
          </w:p>
        </w:tc>
        <w:tc>
          <w:tcPr>
            <w:tcW w:w="198" w:type="pct"/>
            <w:tcBorders>
              <w:top w:val="nil"/>
              <w:left w:val="nil"/>
              <w:bottom w:val="single" w:sz="4" w:space="0" w:color="auto"/>
              <w:right w:val="single" w:sz="4" w:space="0" w:color="auto"/>
            </w:tcBorders>
            <w:shd w:val="clear" w:color="auto" w:fill="auto"/>
            <w:vAlign w:val="center"/>
            <w:hideMark/>
          </w:tcPr>
          <w:p w14:paraId="498E623B" w14:textId="77777777" w:rsidR="000D1073" w:rsidRPr="000D1073" w:rsidRDefault="000D1073" w:rsidP="000D1073">
            <w:pPr>
              <w:jc w:val="center"/>
              <w:rPr>
                <w:color w:val="000000"/>
                <w:sz w:val="20"/>
                <w:szCs w:val="20"/>
              </w:rPr>
            </w:pPr>
            <w:r w:rsidRPr="000D1073">
              <w:rPr>
                <w:color w:val="000000"/>
                <w:sz w:val="20"/>
                <w:szCs w:val="20"/>
              </w:rPr>
              <w:t>-0,31</w:t>
            </w:r>
          </w:p>
        </w:tc>
        <w:tc>
          <w:tcPr>
            <w:tcW w:w="198" w:type="pct"/>
            <w:tcBorders>
              <w:top w:val="nil"/>
              <w:left w:val="nil"/>
              <w:bottom w:val="single" w:sz="4" w:space="0" w:color="auto"/>
              <w:right w:val="single" w:sz="4" w:space="0" w:color="auto"/>
            </w:tcBorders>
            <w:shd w:val="clear" w:color="auto" w:fill="auto"/>
            <w:vAlign w:val="center"/>
            <w:hideMark/>
          </w:tcPr>
          <w:p w14:paraId="765B3DC8" w14:textId="77777777" w:rsidR="000D1073" w:rsidRPr="000D1073" w:rsidRDefault="000D1073" w:rsidP="000D1073">
            <w:pPr>
              <w:jc w:val="center"/>
              <w:rPr>
                <w:color w:val="000000"/>
                <w:sz w:val="20"/>
                <w:szCs w:val="20"/>
              </w:rPr>
            </w:pPr>
            <w:r w:rsidRPr="000D1073">
              <w:rPr>
                <w:color w:val="000000"/>
                <w:sz w:val="20"/>
                <w:szCs w:val="20"/>
              </w:rPr>
              <w:t>-0,31</w:t>
            </w:r>
          </w:p>
        </w:tc>
        <w:tc>
          <w:tcPr>
            <w:tcW w:w="198" w:type="pct"/>
            <w:tcBorders>
              <w:top w:val="nil"/>
              <w:left w:val="nil"/>
              <w:bottom w:val="single" w:sz="4" w:space="0" w:color="auto"/>
              <w:right w:val="single" w:sz="4" w:space="0" w:color="auto"/>
            </w:tcBorders>
            <w:shd w:val="clear" w:color="auto" w:fill="auto"/>
            <w:vAlign w:val="center"/>
            <w:hideMark/>
          </w:tcPr>
          <w:p w14:paraId="255E2562" w14:textId="77777777" w:rsidR="000D1073" w:rsidRPr="000D1073" w:rsidRDefault="000D1073" w:rsidP="000D1073">
            <w:pPr>
              <w:jc w:val="center"/>
              <w:rPr>
                <w:color w:val="000000"/>
                <w:sz w:val="20"/>
                <w:szCs w:val="20"/>
              </w:rPr>
            </w:pPr>
            <w:r w:rsidRPr="000D1073">
              <w:rPr>
                <w:color w:val="000000"/>
                <w:sz w:val="20"/>
                <w:szCs w:val="20"/>
              </w:rPr>
              <w:t>-0,31</w:t>
            </w:r>
          </w:p>
        </w:tc>
      </w:tr>
      <w:tr w:rsidR="000D1073" w:rsidRPr="000D1073" w14:paraId="656067BB"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79D3BF35" w14:textId="77777777" w:rsidR="000D1073" w:rsidRPr="000D1073" w:rsidRDefault="000D1073" w:rsidP="000D1073">
            <w:pPr>
              <w:jc w:val="center"/>
              <w:rPr>
                <w:color w:val="000000"/>
                <w:sz w:val="20"/>
                <w:szCs w:val="20"/>
              </w:rPr>
            </w:pPr>
            <w:r w:rsidRPr="000D1073">
              <w:rPr>
                <w:color w:val="000000"/>
                <w:sz w:val="20"/>
                <w:szCs w:val="20"/>
              </w:rPr>
              <w:t>Ядро центра, Квартал 6.</w:t>
            </w:r>
          </w:p>
        </w:tc>
        <w:tc>
          <w:tcPr>
            <w:tcW w:w="183" w:type="pct"/>
            <w:tcBorders>
              <w:top w:val="nil"/>
              <w:left w:val="nil"/>
              <w:bottom w:val="single" w:sz="4" w:space="0" w:color="auto"/>
              <w:right w:val="single" w:sz="4" w:space="0" w:color="auto"/>
            </w:tcBorders>
            <w:shd w:val="clear" w:color="auto" w:fill="auto"/>
            <w:vAlign w:val="center"/>
            <w:hideMark/>
          </w:tcPr>
          <w:p w14:paraId="4B5B5235" w14:textId="77777777" w:rsidR="000D1073" w:rsidRPr="000D1073" w:rsidRDefault="000D1073" w:rsidP="000D1073">
            <w:pPr>
              <w:jc w:val="center"/>
              <w:rPr>
                <w:color w:val="000000"/>
                <w:sz w:val="20"/>
                <w:szCs w:val="20"/>
              </w:rPr>
            </w:pPr>
            <w:r w:rsidRPr="000D1073">
              <w:rPr>
                <w:color w:val="000000"/>
                <w:sz w:val="20"/>
                <w:szCs w:val="20"/>
              </w:rPr>
              <w:t>0,00</w:t>
            </w:r>
          </w:p>
        </w:tc>
        <w:tc>
          <w:tcPr>
            <w:tcW w:w="189" w:type="pct"/>
            <w:tcBorders>
              <w:top w:val="nil"/>
              <w:left w:val="nil"/>
              <w:bottom w:val="single" w:sz="4" w:space="0" w:color="auto"/>
              <w:right w:val="single" w:sz="4" w:space="0" w:color="auto"/>
            </w:tcBorders>
            <w:shd w:val="clear" w:color="auto" w:fill="auto"/>
            <w:vAlign w:val="center"/>
            <w:hideMark/>
          </w:tcPr>
          <w:p w14:paraId="096DA222" w14:textId="77777777" w:rsidR="000D1073" w:rsidRPr="000D1073" w:rsidRDefault="000D1073" w:rsidP="000D1073">
            <w:pPr>
              <w:jc w:val="center"/>
              <w:rPr>
                <w:color w:val="000000"/>
                <w:sz w:val="20"/>
                <w:szCs w:val="20"/>
              </w:rPr>
            </w:pPr>
            <w:r w:rsidRPr="000D1073">
              <w:rPr>
                <w:color w:val="000000"/>
                <w:sz w:val="20"/>
                <w:szCs w:val="20"/>
              </w:rPr>
              <w:t>-0,01</w:t>
            </w:r>
          </w:p>
        </w:tc>
        <w:tc>
          <w:tcPr>
            <w:tcW w:w="218" w:type="pct"/>
            <w:tcBorders>
              <w:top w:val="nil"/>
              <w:left w:val="nil"/>
              <w:bottom w:val="single" w:sz="4" w:space="0" w:color="auto"/>
              <w:right w:val="single" w:sz="4" w:space="0" w:color="auto"/>
            </w:tcBorders>
            <w:shd w:val="clear" w:color="auto" w:fill="auto"/>
            <w:vAlign w:val="center"/>
            <w:hideMark/>
          </w:tcPr>
          <w:p w14:paraId="4DF1B4E3" w14:textId="77777777" w:rsidR="000D1073" w:rsidRPr="000D1073" w:rsidRDefault="000D1073" w:rsidP="000D1073">
            <w:pPr>
              <w:jc w:val="center"/>
              <w:rPr>
                <w:color w:val="000000"/>
                <w:sz w:val="20"/>
                <w:szCs w:val="20"/>
              </w:rPr>
            </w:pPr>
            <w:r w:rsidRPr="000D1073">
              <w:rPr>
                <w:color w:val="000000"/>
                <w:sz w:val="20"/>
                <w:szCs w:val="20"/>
              </w:rPr>
              <w:t>-0,02</w:t>
            </w:r>
          </w:p>
        </w:tc>
        <w:tc>
          <w:tcPr>
            <w:tcW w:w="198" w:type="pct"/>
            <w:tcBorders>
              <w:top w:val="nil"/>
              <w:left w:val="nil"/>
              <w:bottom w:val="single" w:sz="4" w:space="0" w:color="auto"/>
              <w:right w:val="single" w:sz="4" w:space="0" w:color="auto"/>
            </w:tcBorders>
            <w:shd w:val="clear" w:color="auto" w:fill="auto"/>
            <w:vAlign w:val="center"/>
            <w:hideMark/>
          </w:tcPr>
          <w:p w14:paraId="4CB54DB1" w14:textId="77777777" w:rsidR="000D1073" w:rsidRPr="000D1073" w:rsidRDefault="000D1073" w:rsidP="000D1073">
            <w:pPr>
              <w:jc w:val="center"/>
              <w:rPr>
                <w:color w:val="000000"/>
                <w:sz w:val="20"/>
                <w:szCs w:val="20"/>
              </w:rPr>
            </w:pPr>
            <w:r w:rsidRPr="000D1073">
              <w:rPr>
                <w:color w:val="000000"/>
                <w:sz w:val="20"/>
                <w:szCs w:val="20"/>
              </w:rPr>
              <w:t>0,04</w:t>
            </w:r>
          </w:p>
        </w:tc>
        <w:tc>
          <w:tcPr>
            <w:tcW w:w="189" w:type="pct"/>
            <w:tcBorders>
              <w:top w:val="nil"/>
              <w:left w:val="nil"/>
              <w:bottom w:val="single" w:sz="4" w:space="0" w:color="auto"/>
              <w:right w:val="single" w:sz="4" w:space="0" w:color="auto"/>
            </w:tcBorders>
            <w:shd w:val="clear" w:color="auto" w:fill="auto"/>
            <w:vAlign w:val="center"/>
            <w:hideMark/>
          </w:tcPr>
          <w:p w14:paraId="62726859" w14:textId="77777777" w:rsidR="000D1073" w:rsidRPr="000D1073" w:rsidRDefault="000D1073" w:rsidP="000D1073">
            <w:pPr>
              <w:jc w:val="center"/>
              <w:rPr>
                <w:color w:val="000000"/>
                <w:sz w:val="20"/>
                <w:szCs w:val="20"/>
              </w:rPr>
            </w:pPr>
            <w:r w:rsidRPr="000D1073">
              <w:rPr>
                <w:color w:val="000000"/>
                <w:sz w:val="20"/>
                <w:szCs w:val="20"/>
              </w:rPr>
              <w:t>-0,02</w:t>
            </w:r>
          </w:p>
        </w:tc>
        <w:tc>
          <w:tcPr>
            <w:tcW w:w="189" w:type="pct"/>
            <w:tcBorders>
              <w:top w:val="nil"/>
              <w:left w:val="nil"/>
              <w:bottom w:val="single" w:sz="4" w:space="0" w:color="auto"/>
              <w:right w:val="single" w:sz="4" w:space="0" w:color="auto"/>
            </w:tcBorders>
            <w:shd w:val="clear" w:color="auto" w:fill="auto"/>
            <w:vAlign w:val="center"/>
            <w:hideMark/>
          </w:tcPr>
          <w:p w14:paraId="5A1A117F" w14:textId="77777777" w:rsidR="000D1073" w:rsidRPr="000D1073" w:rsidRDefault="000D1073" w:rsidP="000D1073">
            <w:pPr>
              <w:jc w:val="center"/>
              <w:rPr>
                <w:color w:val="000000"/>
                <w:sz w:val="20"/>
                <w:szCs w:val="20"/>
              </w:rPr>
            </w:pPr>
            <w:r w:rsidRPr="000D1073">
              <w:rPr>
                <w:color w:val="000000"/>
                <w:sz w:val="20"/>
                <w:szCs w:val="20"/>
              </w:rPr>
              <w:t>-0,02</w:t>
            </w:r>
          </w:p>
        </w:tc>
        <w:tc>
          <w:tcPr>
            <w:tcW w:w="189" w:type="pct"/>
            <w:tcBorders>
              <w:top w:val="nil"/>
              <w:left w:val="nil"/>
              <w:bottom w:val="single" w:sz="4" w:space="0" w:color="auto"/>
              <w:right w:val="single" w:sz="4" w:space="0" w:color="auto"/>
            </w:tcBorders>
            <w:shd w:val="clear" w:color="auto" w:fill="auto"/>
            <w:vAlign w:val="center"/>
            <w:hideMark/>
          </w:tcPr>
          <w:p w14:paraId="351E15F2" w14:textId="77777777" w:rsidR="000D1073" w:rsidRPr="000D1073" w:rsidRDefault="000D1073" w:rsidP="000D1073">
            <w:pPr>
              <w:jc w:val="center"/>
              <w:rPr>
                <w:color w:val="000000"/>
                <w:sz w:val="20"/>
                <w:szCs w:val="20"/>
              </w:rPr>
            </w:pPr>
            <w:r w:rsidRPr="000D1073">
              <w:rPr>
                <w:color w:val="000000"/>
                <w:sz w:val="20"/>
                <w:szCs w:val="20"/>
              </w:rPr>
              <w:t>-0,02</w:t>
            </w:r>
          </w:p>
        </w:tc>
        <w:tc>
          <w:tcPr>
            <w:tcW w:w="189" w:type="pct"/>
            <w:tcBorders>
              <w:top w:val="nil"/>
              <w:left w:val="nil"/>
              <w:bottom w:val="single" w:sz="4" w:space="0" w:color="auto"/>
              <w:right w:val="single" w:sz="4" w:space="0" w:color="auto"/>
            </w:tcBorders>
            <w:shd w:val="clear" w:color="auto" w:fill="auto"/>
            <w:vAlign w:val="center"/>
            <w:hideMark/>
          </w:tcPr>
          <w:p w14:paraId="5E3CB277" w14:textId="77777777" w:rsidR="000D1073" w:rsidRPr="000D1073" w:rsidRDefault="000D1073" w:rsidP="000D1073">
            <w:pPr>
              <w:jc w:val="center"/>
              <w:rPr>
                <w:color w:val="000000"/>
                <w:sz w:val="20"/>
                <w:szCs w:val="20"/>
              </w:rPr>
            </w:pPr>
            <w:r w:rsidRPr="000D1073">
              <w:rPr>
                <w:color w:val="000000"/>
                <w:sz w:val="20"/>
                <w:szCs w:val="20"/>
              </w:rPr>
              <w:t>-0,02</w:t>
            </w:r>
          </w:p>
        </w:tc>
        <w:tc>
          <w:tcPr>
            <w:tcW w:w="189" w:type="pct"/>
            <w:tcBorders>
              <w:top w:val="nil"/>
              <w:left w:val="nil"/>
              <w:bottom w:val="single" w:sz="4" w:space="0" w:color="auto"/>
              <w:right w:val="single" w:sz="4" w:space="0" w:color="auto"/>
            </w:tcBorders>
            <w:shd w:val="clear" w:color="auto" w:fill="auto"/>
            <w:vAlign w:val="center"/>
            <w:hideMark/>
          </w:tcPr>
          <w:p w14:paraId="599758FE" w14:textId="77777777" w:rsidR="000D1073" w:rsidRPr="000D1073" w:rsidRDefault="000D1073" w:rsidP="000D1073">
            <w:pPr>
              <w:jc w:val="center"/>
              <w:rPr>
                <w:color w:val="000000"/>
                <w:sz w:val="20"/>
                <w:szCs w:val="20"/>
              </w:rPr>
            </w:pPr>
            <w:r w:rsidRPr="000D1073">
              <w:rPr>
                <w:color w:val="000000"/>
                <w:sz w:val="20"/>
                <w:szCs w:val="20"/>
              </w:rPr>
              <w:t>-0,02</w:t>
            </w:r>
          </w:p>
        </w:tc>
        <w:tc>
          <w:tcPr>
            <w:tcW w:w="198" w:type="pct"/>
            <w:tcBorders>
              <w:top w:val="nil"/>
              <w:left w:val="nil"/>
              <w:bottom w:val="single" w:sz="4" w:space="0" w:color="auto"/>
              <w:right w:val="single" w:sz="4" w:space="0" w:color="auto"/>
            </w:tcBorders>
            <w:shd w:val="clear" w:color="auto" w:fill="auto"/>
            <w:vAlign w:val="center"/>
            <w:hideMark/>
          </w:tcPr>
          <w:p w14:paraId="1E3DF958" w14:textId="77777777" w:rsidR="000D1073" w:rsidRPr="000D1073" w:rsidRDefault="000D1073" w:rsidP="000D1073">
            <w:pPr>
              <w:jc w:val="center"/>
              <w:rPr>
                <w:color w:val="000000"/>
                <w:sz w:val="20"/>
                <w:szCs w:val="20"/>
              </w:rPr>
            </w:pPr>
            <w:r w:rsidRPr="000D1073">
              <w:rPr>
                <w:color w:val="000000"/>
                <w:sz w:val="20"/>
                <w:szCs w:val="20"/>
              </w:rPr>
              <w:t>-0,02</w:t>
            </w:r>
          </w:p>
        </w:tc>
        <w:tc>
          <w:tcPr>
            <w:tcW w:w="198" w:type="pct"/>
            <w:tcBorders>
              <w:top w:val="nil"/>
              <w:left w:val="nil"/>
              <w:bottom w:val="single" w:sz="4" w:space="0" w:color="auto"/>
              <w:right w:val="single" w:sz="4" w:space="0" w:color="auto"/>
            </w:tcBorders>
            <w:shd w:val="clear" w:color="auto" w:fill="auto"/>
            <w:vAlign w:val="center"/>
            <w:hideMark/>
          </w:tcPr>
          <w:p w14:paraId="4A935C1E" w14:textId="77777777" w:rsidR="000D1073" w:rsidRPr="000D1073" w:rsidRDefault="000D1073" w:rsidP="000D1073">
            <w:pPr>
              <w:jc w:val="center"/>
              <w:rPr>
                <w:color w:val="000000"/>
                <w:sz w:val="20"/>
                <w:szCs w:val="20"/>
              </w:rPr>
            </w:pPr>
            <w:r w:rsidRPr="000D1073">
              <w:rPr>
                <w:color w:val="000000"/>
                <w:sz w:val="20"/>
                <w:szCs w:val="20"/>
              </w:rPr>
              <w:t>-0,02</w:t>
            </w:r>
          </w:p>
        </w:tc>
        <w:tc>
          <w:tcPr>
            <w:tcW w:w="198" w:type="pct"/>
            <w:tcBorders>
              <w:top w:val="nil"/>
              <w:left w:val="nil"/>
              <w:bottom w:val="single" w:sz="4" w:space="0" w:color="auto"/>
              <w:right w:val="single" w:sz="4" w:space="0" w:color="auto"/>
            </w:tcBorders>
            <w:shd w:val="clear" w:color="auto" w:fill="auto"/>
            <w:vAlign w:val="center"/>
            <w:hideMark/>
          </w:tcPr>
          <w:p w14:paraId="1241B8C1" w14:textId="77777777" w:rsidR="000D1073" w:rsidRPr="000D1073" w:rsidRDefault="000D1073" w:rsidP="000D1073">
            <w:pPr>
              <w:jc w:val="center"/>
              <w:rPr>
                <w:color w:val="000000"/>
                <w:sz w:val="20"/>
                <w:szCs w:val="20"/>
              </w:rPr>
            </w:pPr>
            <w:r w:rsidRPr="000D1073">
              <w:rPr>
                <w:color w:val="000000"/>
                <w:sz w:val="20"/>
                <w:szCs w:val="20"/>
              </w:rPr>
              <w:t>-0,02</w:t>
            </w:r>
          </w:p>
        </w:tc>
        <w:tc>
          <w:tcPr>
            <w:tcW w:w="198" w:type="pct"/>
            <w:tcBorders>
              <w:top w:val="nil"/>
              <w:left w:val="nil"/>
              <w:bottom w:val="single" w:sz="4" w:space="0" w:color="auto"/>
              <w:right w:val="single" w:sz="4" w:space="0" w:color="auto"/>
            </w:tcBorders>
            <w:shd w:val="clear" w:color="auto" w:fill="auto"/>
            <w:vAlign w:val="center"/>
            <w:hideMark/>
          </w:tcPr>
          <w:p w14:paraId="7E596D05" w14:textId="77777777" w:rsidR="000D1073" w:rsidRPr="000D1073" w:rsidRDefault="000D1073" w:rsidP="000D1073">
            <w:pPr>
              <w:jc w:val="center"/>
              <w:rPr>
                <w:color w:val="000000"/>
                <w:sz w:val="20"/>
                <w:szCs w:val="20"/>
              </w:rPr>
            </w:pPr>
            <w:r w:rsidRPr="000D1073">
              <w:rPr>
                <w:color w:val="000000"/>
                <w:sz w:val="20"/>
                <w:szCs w:val="20"/>
              </w:rPr>
              <w:t>-0,02</w:t>
            </w:r>
          </w:p>
        </w:tc>
        <w:tc>
          <w:tcPr>
            <w:tcW w:w="198" w:type="pct"/>
            <w:tcBorders>
              <w:top w:val="nil"/>
              <w:left w:val="nil"/>
              <w:bottom w:val="single" w:sz="4" w:space="0" w:color="auto"/>
              <w:right w:val="single" w:sz="4" w:space="0" w:color="auto"/>
            </w:tcBorders>
            <w:shd w:val="clear" w:color="auto" w:fill="auto"/>
            <w:vAlign w:val="center"/>
            <w:hideMark/>
          </w:tcPr>
          <w:p w14:paraId="47B85FC3" w14:textId="77777777" w:rsidR="000D1073" w:rsidRPr="000D1073" w:rsidRDefault="000D1073" w:rsidP="000D1073">
            <w:pPr>
              <w:jc w:val="center"/>
              <w:rPr>
                <w:color w:val="000000"/>
                <w:sz w:val="20"/>
                <w:szCs w:val="20"/>
              </w:rPr>
            </w:pPr>
            <w:r w:rsidRPr="000D1073">
              <w:rPr>
                <w:color w:val="000000"/>
                <w:sz w:val="20"/>
                <w:szCs w:val="20"/>
              </w:rPr>
              <w:t>-0,02</w:t>
            </w:r>
          </w:p>
        </w:tc>
        <w:tc>
          <w:tcPr>
            <w:tcW w:w="198" w:type="pct"/>
            <w:tcBorders>
              <w:top w:val="nil"/>
              <w:left w:val="nil"/>
              <w:bottom w:val="single" w:sz="4" w:space="0" w:color="auto"/>
              <w:right w:val="single" w:sz="4" w:space="0" w:color="auto"/>
            </w:tcBorders>
            <w:shd w:val="clear" w:color="auto" w:fill="auto"/>
            <w:vAlign w:val="center"/>
            <w:hideMark/>
          </w:tcPr>
          <w:p w14:paraId="073E9AED" w14:textId="77777777" w:rsidR="000D1073" w:rsidRPr="000D1073" w:rsidRDefault="000D1073" w:rsidP="000D1073">
            <w:pPr>
              <w:jc w:val="center"/>
              <w:rPr>
                <w:color w:val="000000"/>
                <w:sz w:val="20"/>
                <w:szCs w:val="20"/>
              </w:rPr>
            </w:pPr>
            <w:r w:rsidRPr="000D1073">
              <w:rPr>
                <w:color w:val="000000"/>
                <w:sz w:val="20"/>
                <w:szCs w:val="20"/>
              </w:rPr>
              <w:t>-0,02</w:t>
            </w:r>
          </w:p>
        </w:tc>
        <w:tc>
          <w:tcPr>
            <w:tcW w:w="198" w:type="pct"/>
            <w:tcBorders>
              <w:top w:val="nil"/>
              <w:left w:val="nil"/>
              <w:bottom w:val="single" w:sz="4" w:space="0" w:color="auto"/>
              <w:right w:val="single" w:sz="4" w:space="0" w:color="auto"/>
            </w:tcBorders>
            <w:shd w:val="clear" w:color="auto" w:fill="auto"/>
            <w:vAlign w:val="center"/>
            <w:hideMark/>
          </w:tcPr>
          <w:p w14:paraId="07CA3CD5" w14:textId="77777777" w:rsidR="000D1073" w:rsidRPr="000D1073" w:rsidRDefault="000D1073" w:rsidP="000D1073">
            <w:pPr>
              <w:jc w:val="center"/>
              <w:rPr>
                <w:color w:val="000000"/>
                <w:sz w:val="20"/>
                <w:szCs w:val="20"/>
              </w:rPr>
            </w:pPr>
            <w:r w:rsidRPr="000D1073">
              <w:rPr>
                <w:color w:val="000000"/>
                <w:sz w:val="20"/>
                <w:szCs w:val="20"/>
              </w:rPr>
              <w:t>-0,02</w:t>
            </w:r>
          </w:p>
        </w:tc>
        <w:tc>
          <w:tcPr>
            <w:tcW w:w="198" w:type="pct"/>
            <w:tcBorders>
              <w:top w:val="nil"/>
              <w:left w:val="nil"/>
              <w:bottom w:val="single" w:sz="4" w:space="0" w:color="auto"/>
              <w:right w:val="single" w:sz="4" w:space="0" w:color="auto"/>
            </w:tcBorders>
            <w:shd w:val="clear" w:color="auto" w:fill="auto"/>
            <w:vAlign w:val="center"/>
            <w:hideMark/>
          </w:tcPr>
          <w:p w14:paraId="748C7CD6" w14:textId="77777777" w:rsidR="000D1073" w:rsidRPr="000D1073" w:rsidRDefault="000D1073" w:rsidP="000D1073">
            <w:pPr>
              <w:jc w:val="center"/>
              <w:rPr>
                <w:color w:val="000000"/>
                <w:sz w:val="20"/>
                <w:szCs w:val="20"/>
              </w:rPr>
            </w:pPr>
            <w:r w:rsidRPr="000D1073">
              <w:rPr>
                <w:color w:val="000000"/>
                <w:sz w:val="20"/>
                <w:szCs w:val="20"/>
              </w:rPr>
              <w:t>-0,02</w:t>
            </w:r>
          </w:p>
        </w:tc>
        <w:tc>
          <w:tcPr>
            <w:tcW w:w="198" w:type="pct"/>
            <w:tcBorders>
              <w:top w:val="nil"/>
              <w:left w:val="nil"/>
              <w:bottom w:val="single" w:sz="4" w:space="0" w:color="auto"/>
              <w:right w:val="single" w:sz="4" w:space="0" w:color="auto"/>
            </w:tcBorders>
            <w:shd w:val="clear" w:color="auto" w:fill="auto"/>
            <w:vAlign w:val="center"/>
            <w:hideMark/>
          </w:tcPr>
          <w:p w14:paraId="4C9E0631" w14:textId="77777777" w:rsidR="000D1073" w:rsidRPr="000D1073" w:rsidRDefault="000D1073" w:rsidP="000D1073">
            <w:pPr>
              <w:jc w:val="center"/>
              <w:rPr>
                <w:color w:val="000000"/>
                <w:sz w:val="20"/>
                <w:szCs w:val="20"/>
              </w:rPr>
            </w:pPr>
            <w:r w:rsidRPr="000D1073">
              <w:rPr>
                <w:color w:val="000000"/>
                <w:sz w:val="20"/>
                <w:szCs w:val="20"/>
              </w:rPr>
              <w:t>-0,02</w:t>
            </w:r>
          </w:p>
        </w:tc>
      </w:tr>
      <w:tr w:rsidR="000D1073" w:rsidRPr="000D1073" w14:paraId="0AA4DD1E" w14:textId="77777777" w:rsidTr="000D1073">
        <w:trPr>
          <w:trHeight w:val="20"/>
        </w:trPr>
        <w:tc>
          <w:tcPr>
            <w:tcW w:w="1484" w:type="pct"/>
            <w:tcBorders>
              <w:top w:val="nil"/>
              <w:left w:val="single" w:sz="4" w:space="0" w:color="auto"/>
              <w:bottom w:val="single" w:sz="4" w:space="0" w:color="auto"/>
              <w:right w:val="single" w:sz="4" w:space="0" w:color="auto"/>
            </w:tcBorders>
            <w:shd w:val="clear" w:color="auto" w:fill="auto"/>
            <w:noWrap/>
            <w:vAlign w:val="center"/>
            <w:hideMark/>
          </w:tcPr>
          <w:p w14:paraId="3E785A48" w14:textId="77777777" w:rsidR="000D1073" w:rsidRPr="000D1073" w:rsidRDefault="000D1073" w:rsidP="000D1073">
            <w:pPr>
              <w:jc w:val="center"/>
              <w:rPr>
                <w:color w:val="000000"/>
                <w:sz w:val="20"/>
                <w:szCs w:val="20"/>
              </w:rPr>
            </w:pPr>
            <w:r w:rsidRPr="000D1073">
              <w:rPr>
                <w:color w:val="000000"/>
                <w:sz w:val="20"/>
                <w:szCs w:val="20"/>
              </w:rPr>
              <w:t>Ядро центра, Квартал 7.</w:t>
            </w:r>
          </w:p>
        </w:tc>
        <w:tc>
          <w:tcPr>
            <w:tcW w:w="183" w:type="pct"/>
            <w:tcBorders>
              <w:top w:val="nil"/>
              <w:left w:val="nil"/>
              <w:bottom w:val="single" w:sz="4" w:space="0" w:color="auto"/>
              <w:right w:val="single" w:sz="4" w:space="0" w:color="auto"/>
            </w:tcBorders>
            <w:shd w:val="clear" w:color="auto" w:fill="auto"/>
            <w:vAlign w:val="center"/>
            <w:hideMark/>
          </w:tcPr>
          <w:p w14:paraId="2A2C64D5" w14:textId="77777777" w:rsidR="000D1073" w:rsidRPr="000D1073" w:rsidRDefault="000D1073" w:rsidP="000D1073">
            <w:pPr>
              <w:jc w:val="center"/>
              <w:rPr>
                <w:color w:val="000000"/>
                <w:sz w:val="20"/>
                <w:szCs w:val="20"/>
              </w:rPr>
            </w:pPr>
            <w:r w:rsidRPr="000D1073">
              <w:rPr>
                <w:color w:val="000000"/>
                <w:sz w:val="20"/>
                <w:szCs w:val="20"/>
              </w:rPr>
              <w:t>0,01</w:t>
            </w:r>
          </w:p>
        </w:tc>
        <w:tc>
          <w:tcPr>
            <w:tcW w:w="189" w:type="pct"/>
            <w:tcBorders>
              <w:top w:val="nil"/>
              <w:left w:val="nil"/>
              <w:bottom w:val="single" w:sz="4" w:space="0" w:color="auto"/>
              <w:right w:val="single" w:sz="4" w:space="0" w:color="auto"/>
            </w:tcBorders>
            <w:shd w:val="clear" w:color="auto" w:fill="auto"/>
            <w:vAlign w:val="center"/>
            <w:hideMark/>
          </w:tcPr>
          <w:p w14:paraId="04250FB5" w14:textId="77777777" w:rsidR="000D1073" w:rsidRPr="000D1073" w:rsidRDefault="000D1073" w:rsidP="000D1073">
            <w:pPr>
              <w:jc w:val="center"/>
              <w:rPr>
                <w:color w:val="000000"/>
                <w:sz w:val="20"/>
                <w:szCs w:val="20"/>
              </w:rPr>
            </w:pPr>
            <w:r w:rsidRPr="000D1073">
              <w:rPr>
                <w:color w:val="000000"/>
                <w:sz w:val="20"/>
                <w:szCs w:val="20"/>
              </w:rPr>
              <w:t>-0,07</w:t>
            </w:r>
          </w:p>
        </w:tc>
        <w:tc>
          <w:tcPr>
            <w:tcW w:w="218" w:type="pct"/>
            <w:tcBorders>
              <w:top w:val="nil"/>
              <w:left w:val="nil"/>
              <w:bottom w:val="single" w:sz="4" w:space="0" w:color="auto"/>
              <w:right w:val="single" w:sz="4" w:space="0" w:color="auto"/>
            </w:tcBorders>
            <w:shd w:val="clear" w:color="auto" w:fill="auto"/>
            <w:vAlign w:val="center"/>
            <w:hideMark/>
          </w:tcPr>
          <w:p w14:paraId="1CD83B71" w14:textId="77777777" w:rsidR="000D1073" w:rsidRPr="000D1073" w:rsidRDefault="000D1073" w:rsidP="000D1073">
            <w:pPr>
              <w:jc w:val="center"/>
              <w:rPr>
                <w:color w:val="000000"/>
                <w:sz w:val="20"/>
                <w:szCs w:val="20"/>
              </w:rPr>
            </w:pPr>
            <w:r w:rsidRPr="000D1073">
              <w:rPr>
                <w:color w:val="000000"/>
                <w:sz w:val="20"/>
                <w:szCs w:val="20"/>
              </w:rPr>
              <w:t>-0,15</w:t>
            </w:r>
          </w:p>
        </w:tc>
        <w:tc>
          <w:tcPr>
            <w:tcW w:w="198" w:type="pct"/>
            <w:tcBorders>
              <w:top w:val="nil"/>
              <w:left w:val="nil"/>
              <w:bottom w:val="single" w:sz="4" w:space="0" w:color="auto"/>
              <w:right w:val="single" w:sz="4" w:space="0" w:color="auto"/>
            </w:tcBorders>
            <w:shd w:val="clear" w:color="auto" w:fill="auto"/>
            <w:vAlign w:val="center"/>
            <w:hideMark/>
          </w:tcPr>
          <w:p w14:paraId="2E6D29BB" w14:textId="77777777" w:rsidR="000D1073" w:rsidRPr="000D1073" w:rsidRDefault="000D1073" w:rsidP="000D1073">
            <w:pPr>
              <w:jc w:val="center"/>
              <w:rPr>
                <w:color w:val="000000"/>
                <w:sz w:val="20"/>
                <w:szCs w:val="20"/>
              </w:rPr>
            </w:pPr>
            <w:r w:rsidRPr="000D1073">
              <w:rPr>
                <w:color w:val="000000"/>
                <w:sz w:val="20"/>
                <w:szCs w:val="20"/>
              </w:rPr>
              <w:t>0,22</w:t>
            </w:r>
          </w:p>
        </w:tc>
        <w:tc>
          <w:tcPr>
            <w:tcW w:w="189" w:type="pct"/>
            <w:tcBorders>
              <w:top w:val="nil"/>
              <w:left w:val="nil"/>
              <w:bottom w:val="single" w:sz="4" w:space="0" w:color="auto"/>
              <w:right w:val="single" w:sz="4" w:space="0" w:color="auto"/>
            </w:tcBorders>
            <w:shd w:val="clear" w:color="auto" w:fill="auto"/>
            <w:vAlign w:val="center"/>
            <w:hideMark/>
          </w:tcPr>
          <w:p w14:paraId="2CE6AFF2" w14:textId="77777777" w:rsidR="000D1073" w:rsidRPr="000D1073" w:rsidRDefault="000D1073" w:rsidP="000D1073">
            <w:pPr>
              <w:jc w:val="center"/>
              <w:rPr>
                <w:color w:val="000000"/>
                <w:sz w:val="20"/>
                <w:szCs w:val="20"/>
              </w:rPr>
            </w:pPr>
            <w:r w:rsidRPr="000D1073">
              <w:rPr>
                <w:color w:val="000000"/>
                <w:sz w:val="20"/>
                <w:szCs w:val="20"/>
              </w:rPr>
              <w:t>-0,11</w:t>
            </w:r>
          </w:p>
        </w:tc>
        <w:tc>
          <w:tcPr>
            <w:tcW w:w="189" w:type="pct"/>
            <w:tcBorders>
              <w:top w:val="nil"/>
              <w:left w:val="nil"/>
              <w:bottom w:val="single" w:sz="4" w:space="0" w:color="auto"/>
              <w:right w:val="single" w:sz="4" w:space="0" w:color="auto"/>
            </w:tcBorders>
            <w:shd w:val="clear" w:color="auto" w:fill="auto"/>
            <w:vAlign w:val="center"/>
            <w:hideMark/>
          </w:tcPr>
          <w:p w14:paraId="28F8958E" w14:textId="77777777" w:rsidR="000D1073" w:rsidRPr="000D1073" w:rsidRDefault="000D1073" w:rsidP="000D1073">
            <w:pPr>
              <w:jc w:val="center"/>
              <w:rPr>
                <w:color w:val="000000"/>
                <w:sz w:val="20"/>
                <w:szCs w:val="20"/>
              </w:rPr>
            </w:pPr>
            <w:r w:rsidRPr="000D1073">
              <w:rPr>
                <w:color w:val="000000"/>
                <w:sz w:val="20"/>
                <w:szCs w:val="20"/>
              </w:rPr>
              <w:t>-0,11</w:t>
            </w:r>
          </w:p>
        </w:tc>
        <w:tc>
          <w:tcPr>
            <w:tcW w:w="189" w:type="pct"/>
            <w:tcBorders>
              <w:top w:val="nil"/>
              <w:left w:val="nil"/>
              <w:bottom w:val="single" w:sz="4" w:space="0" w:color="auto"/>
              <w:right w:val="single" w:sz="4" w:space="0" w:color="auto"/>
            </w:tcBorders>
            <w:shd w:val="clear" w:color="auto" w:fill="auto"/>
            <w:vAlign w:val="center"/>
            <w:hideMark/>
          </w:tcPr>
          <w:p w14:paraId="638E3CBB" w14:textId="77777777" w:rsidR="000D1073" w:rsidRPr="000D1073" w:rsidRDefault="000D1073" w:rsidP="000D1073">
            <w:pPr>
              <w:jc w:val="center"/>
              <w:rPr>
                <w:color w:val="000000"/>
                <w:sz w:val="20"/>
                <w:szCs w:val="20"/>
              </w:rPr>
            </w:pPr>
            <w:r w:rsidRPr="000D1073">
              <w:rPr>
                <w:color w:val="000000"/>
                <w:sz w:val="20"/>
                <w:szCs w:val="20"/>
              </w:rPr>
              <w:t>-0,11</w:t>
            </w:r>
          </w:p>
        </w:tc>
        <w:tc>
          <w:tcPr>
            <w:tcW w:w="189" w:type="pct"/>
            <w:tcBorders>
              <w:top w:val="nil"/>
              <w:left w:val="nil"/>
              <w:bottom w:val="single" w:sz="4" w:space="0" w:color="auto"/>
              <w:right w:val="single" w:sz="4" w:space="0" w:color="auto"/>
            </w:tcBorders>
            <w:shd w:val="clear" w:color="auto" w:fill="auto"/>
            <w:vAlign w:val="center"/>
            <w:hideMark/>
          </w:tcPr>
          <w:p w14:paraId="62BCAB19" w14:textId="77777777" w:rsidR="000D1073" w:rsidRPr="000D1073" w:rsidRDefault="000D1073" w:rsidP="000D1073">
            <w:pPr>
              <w:jc w:val="center"/>
              <w:rPr>
                <w:color w:val="000000"/>
                <w:sz w:val="20"/>
                <w:szCs w:val="20"/>
              </w:rPr>
            </w:pPr>
            <w:r w:rsidRPr="000D1073">
              <w:rPr>
                <w:color w:val="000000"/>
                <w:sz w:val="20"/>
                <w:szCs w:val="20"/>
              </w:rPr>
              <w:t>-0,11</w:t>
            </w:r>
          </w:p>
        </w:tc>
        <w:tc>
          <w:tcPr>
            <w:tcW w:w="189" w:type="pct"/>
            <w:tcBorders>
              <w:top w:val="nil"/>
              <w:left w:val="nil"/>
              <w:bottom w:val="single" w:sz="4" w:space="0" w:color="auto"/>
              <w:right w:val="single" w:sz="4" w:space="0" w:color="auto"/>
            </w:tcBorders>
            <w:shd w:val="clear" w:color="auto" w:fill="auto"/>
            <w:vAlign w:val="center"/>
            <w:hideMark/>
          </w:tcPr>
          <w:p w14:paraId="7AFCBDC3" w14:textId="77777777" w:rsidR="000D1073" w:rsidRPr="000D1073" w:rsidRDefault="000D1073" w:rsidP="000D1073">
            <w:pPr>
              <w:jc w:val="center"/>
              <w:rPr>
                <w:color w:val="000000"/>
                <w:sz w:val="20"/>
                <w:szCs w:val="20"/>
              </w:rPr>
            </w:pPr>
            <w:r w:rsidRPr="000D1073">
              <w:rPr>
                <w:color w:val="000000"/>
                <w:sz w:val="20"/>
                <w:szCs w:val="20"/>
              </w:rPr>
              <w:t>-0,11</w:t>
            </w:r>
          </w:p>
        </w:tc>
        <w:tc>
          <w:tcPr>
            <w:tcW w:w="198" w:type="pct"/>
            <w:tcBorders>
              <w:top w:val="nil"/>
              <w:left w:val="nil"/>
              <w:bottom w:val="single" w:sz="4" w:space="0" w:color="auto"/>
              <w:right w:val="single" w:sz="4" w:space="0" w:color="auto"/>
            </w:tcBorders>
            <w:shd w:val="clear" w:color="auto" w:fill="auto"/>
            <w:vAlign w:val="center"/>
            <w:hideMark/>
          </w:tcPr>
          <w:p w14:paraId="4D08E051" w14:textId="77777777" w:rsidR="000D1073" w:rsidRPr="000D1073" w:rsidRDefault="000D1073" w:rsidP="000D1073">
            <w:pPr>
              <w:jc w:val="center"/>
              <w:rPr>
                <w:color w:val="000000"/>
                <w:sz w:val="20"/>
                <w:szCs w:val="20"/>
              </w:rPr>
            </w:pPr>
            <w:r w:rsidRPr="000D1073">
              <w:rPr>
                <w:color w:val="000000"/>
                <w:sz w:val="20"/>
                <w:szCs w:val="20"/>
              </w:rPr>
              <w:t>-0,11</w:t>
            </w:r>
          </w:p>
        </w:tc>
        <w:tc>
          <w:tcPr>
            <w:tcW w:w="198" w:type="pct"/>
            <w:tcBorders>
              <w:top w:val="nil"/>
              <w:left w:val="nil"/>
              <w:bottom w:val="single" w:sz="4" w:space="0" w:color="auto"/>
              <w:right w:val="single" w:sz="4" w:space="0" w:color="auto"/>
            </w:tcBorders>
            <w:shd w:val="clear" w:color="auto" w:fill="auto"/>
            <w:vAlign w:val="center"/>
            <w:hideMark/>
          </w:tcPr>
          <w:p w14:paraId="689274A4" w14:textId="77777777" w:rsidR="000D1073" w:rsidRPr="000D1073" w:rsidRDefault="000D1073" w:rsidP="000D1073">
            <w:pPr>
              <w:jc w:val="center"/>
              <w:rPr>
                <w:color w:val="000000"/>
                <w:sz w:val="20"/>
                <w:szCs w:val="20"/>
              </w:rPr>
            </w:pPr>
            <w:r w:rsidRPr="000D1073">
              <w:rPr>
                <w:color w:val="000000"/>
                <w:sz w:val="20"/>
                <w:szCs w:val="20"/>
              </w:rPr>
              <w:t>-0,11</w:t>
            </w:r>
          </w:p>
        </w:tc>
        <w:tc>
          <w:tcPr>
            <w:tcW w:w="198" w:type="pct"/>
            <w:tcBorders>
              <w:top w:val="nil"/>
              <w:left w:val="nil"/>
              <w:bottom w:val="single" w:sz="4" w:space="0" w:color="auto"/>
              <w:right w:val="single" w:sz="4" w:space="0" w:color="auto"/>
            </w:tcBorders>
            <w:shd w:val="clear" w:color="auto" w:fill="auto"/>
            <w:vAlign w:val="center"/>
            <w:hideMark/>
          </w:tcPr>
          <w:p w14:paraId="5591A306" w14:textId="77777777" w:rsidR="000D1073" w:rsidRPr="000D1073" w:rsidRDefault="000D1073" w:rsidP="000D1073">
            <w:pPr>
              <w:jc w:val="center"/>
              <w:rPr>
                <w:color w:val="000000"/>
                <w:sz w:val="20"/>
                <w:szCs w:val="20"/>
              </w:rPr>
            </w:pPr>
            <w:r w:rsidRPr="000D1073">
              <w:rPr>
                <w:color w:val="000000"/>
                <w:sz w:val="20"/>
                <w:szCs w:val="20"/>
              </w:rPr>
              <w:t>-0,11</w:t>
            </w:r>
          </w:p>
        </w:tc>
        <w:tc>
          <w:tcPr>
            <w:tcW w:w="198" w:type="pct"/>
            <w:tcBorders>
              <w:top w:val="nil"/>
              <w:left w:val="nil"/>
              <w:bottom w:val="single" w:sz="4" w:space="0" w:color="auto"/>
              <w:right w:val="single" w:sz="4" w:space="0" w:color="auto"/>
            </w:tcBorders>
            <w:shd w:val="clear" w:color="auto" w:fill="auto"/>
            <w:vAlign w:val="center"/>
            <w:hideMark/>
          </w:tcPr>
          <w:p w14:paraId="4F280927" w14:textId="77777777" w:rsidR="000D1073" w:rsidRPr="000D1073" w:rsidRDefault="000D1073" w:rsidP="000D1073">
            <w:pPr>
              <w:jc w:val="center"/>
              <w:rPr>
                <w:color w:val="000000"/>
                <w:sz w:val="20"/>
                <w:szCs w:val="20"/>
              </w:rPr>
            </w:pPr>
            <w:r w:rsidRPr="000D1073">
              <w:rPr>
                <w:color w:val="000000"/>
                <w:sz w:val="20"/>
                <w:szCs w:val="20"/>
              </w:rPr>
              <w:t>-0,11</w:t>
            </w:r>
          </w:p>
        </w:tc>
        <w:tc>
          <w:tcPr>
            <w:tcW w:w="198" w:type="pct"/>
            <w:tcBorders>
              <w:top w:val="nil"/>
              <w:left w:val="nil"/>
              <w:bottom w:val="single" w:sz="4" w:space="0" w:color="auto"/>
              <w:right w:val="single" w:sz="4" w:space="0" w:color="auto"/>
            </w:tcBorders>
            <w:shd w:val="clear" w:color="auto" w:fill="auto"/>
            <w:vAlign w:val="center"/>
            <w:hideMark/>
          </w:tcPr>
          <w:p w14:paraId="4DF3ED31" w14:textId="77777777" w:rsidR="000D1073" w:rsidRPr="000D1073" w:rsidRDefault="000D1073" w:rsidP="000D1073">
            <w:pPr>
              <w:jc w:val="center"/>
              <w:rPr>
                <w:color w:val="000000"/>
                <w:sz w:val="20"/>
                <w:szCs w:val="20"/>
              </w:rPr>
            </w:pPr>
            <w:r w:rsidRPr="000D1073">
              <w:rPr>
                <w:color w:val="000000"/>
                <w:sz w:val="20"/>
                <w:szCs w:val="20"/>
              </w:rPr>
              <w:t>-0,11</w:t>
            </w:r>
          </w:p>
        </w:tc>
        <w:tc>
          <w:tcPr>
            <w:tcW w:w="198" w:type="pct"/>
            <w:tcBorders>
              <w:top w:val="nil"/>
              <w:left w:val="nil"/>
              <w:bottom w:val="single" w:sz="4" w:space="0" w:color="auto"/>
              <w:right w:val="single" w:sz="4" w:space="0" w:color="auto"/>
            </w:tcBorders>
            <w:shd w:val="clear" w:color="auto" w:fill="auto"/>
            <w:vAlign w:val="center"/>
            <w:hideMark/>
          </w:tcPr>
          <w:p w14:paraId="21DF4A58" w14:textId="77777777" w:rsidR="000D1073" w:rsidRPr="000D1073" w:rsidRDefault="000D1073" w:rsidP="000D1073">
            <w:pPr>
              <w:jc w:val="center"/>
              <w:rPr>
                <w:color w:val="000000"/>
                <w:sz w:val="20"/>
                <w:szCs w:val="20"/>
              </w:rPr>
            </w:pPr>
            <w:r w:rsidRPr="000D1073">
              <w:rPr>
                <w:color w:val="000000"/>
                <w:sz w:val="20"/>
                <w:szCs w:val="20"/>
              </w:rPr>
              <w:t>-0,11</w:t>
            </w:r>
          </w:p>
        </w:tc>
        <w:tc>
          <w:tcPr>
            <w:tcW w:w="198" w:type="pct"/>
            <w:tcBorders>
              <w:top w:val="nil"/>
              <w:left w:val="nil"/>
              <w:bottom w:val="single" w:sz="4" w:space="0" w:color="auto"/>
              <w:right w:val="single" w:sz="4" w:space="0" w:color="auto"/>
            </w:tcBorders>
            <w:shd w:val="clear" w:color="auto" w:fill="auto"/>
            <w:vAlign w:val="center"/>
            <w:hideMark/>
          </w:tcPr>
          <w:p w14:paraId="0E33C7C5" w14:textId="77777777" w:rsidR="000D1073" w:rsidRPr="000D1073" w:rsidRDefault="000D1073" w:rsidP="000D1073">
            <w:pPr>
              <w:jc w:val="center"/>
              <w:rPr>
                <w:color w:val="000000"/>
                <w:sz w:val="20"/>
                <w:szCs w:val="20"/>
              </w:rPr>
            </w:pPr>
            <w:r w:rsidRPr="000D1073">
              <w:rPr>
                <w:color w:val="000000"/>
                <w:sz w:val="20"/>
                <w:szCs w:val="20"/>
              </w:rPr>
              <w:t>-0,11</w:t>
            </w:r>
          </w:p>
        </w:tc>
        <w:tc>
          <w:tcPr>
            <w:tcW w:w="198" w:type="pct"/>
            <w:tcBorders>
              <w:top w:val="nil"/>
              <w:left w:val="nil"/>
              <w:bottom w:val="single" w:sz="4" w:space="0" w:color="auto"/>
              <w:right w:val="single" w:sz="4" w:space="0" w:color="auto"/>
            </w:tcBorders>
            <w:shd w:val="clear" w:color="auto" w:fill="auto"/>
            <w:vAlign w:val="center"/>
            <w:hideMark/>
          </w:tcPr>
          <w:p w14:paraId="73839413" w14:textId="77777777" w:rsidR="000D1073" w:rsidRPr="000D1073" w:rsidRDefault="000D1073" w:rsidP="000D1073">
            <w:pPr>
              <w:jc w:val="center"/>
              <w:rPr>
                <w:color w:val="000000"/>
                <w:sz w:val="20"/>
                <w:szCs w:val="20"/>
              </w:rPr>
            </w:pPr>
            <w:r w:rsidRPr="000D1073">
              <w:rPr>
                <w:color w:val="000000"/>
                <w:sz w:val="20"/>
                <w:szCs w:val="20"/>
              </w:rPr>
              <w:t>-0,11</w:t>
            </w:r>
          </w:p>
        </w:tc>
        <w:tc>
          <w:tcPr>
            <w:tcW w:w="198" w:type="pct"/>
            <w:tcBorders>
              <w:top w:val="nil"/>
              <w:left w:val="nil"/>
              <w:bottom w:val="single" w:sz="4" w:space="0" w:color="auto"/>
              <w:right w:val="single" w:sz="4" w:space="0" w:color="auto"/>
            </w:tcBorders>
            <w:shd w:val="clear" w:color="auto" w:fill="auto"/>
            <w:vAlign w:val="center"/>
            <w:hideMark/>
          </w:tcPr>
          <w:p w14:paraId="19D48FFF" w14:textId="77777777" w:rsidR="000D1073" w:rsidRPr="000D1073" w:rsidRDefault="000D1073" w:rsidP="000D1073">
            <w:pPr>
              <w:jc w:val="center"/>
              <w:rPr>
                <w:color w:val="000000"/>
                <w:sz w:val="20"/>
                <w:szCs w:val="20"/>
              </w:rPr>
            </w:pPr>
            <w:r w:rsidRPr="000D1073">
              <w:rPr>
                <w:color w:val="000000"/>
                <w:sz w:val="20"/>
                <w:szCs w:val="20"/>
              </w:rPr>
              <w:t>-0,11</w:t>
            </w:r>
          </w:p>
        </w:tc>
      </w:tr>
    </w:tbl>
    <w:p w14:paraId="0E5E145F" w14:textId="77777777" w:rsidR="0008475A" w:rsidRPr="00C24EBC" w:rsidRDefault="0008475A" w:rsidP="0008475A">
      <w:pPr>
        <w:pStyle w:val="aff8"/>
        <w:keepNext/>
        <w:keepLines/>
        <w:suppressAutoHyphens w:val="0"/>
        <w:spacing w:before="120" w:after="120"/>
        <w:jc w:val="both"/>
        <w:rPr>
          <w:rFonts w:ascii="Times New Roman" w:eastAsiaTheme="majorEastAsia" w:hAnsi="Times New Roman"/>
          <w:color w:val="auto"/>
          <w:lang w:bidi="en-US"/>
        </w:rPr>
      </w:pPr>
      <w:r w:rsidRPr="00C24EBC">
        <w:rPr>
          <w:rFonts w:ascii="Times New Roman" w:eastAsiaTheme="majorEastAsia" w:hAnsi="Times New Roman"/>
          <w:color w:val="auto"/>
          <w:lang w:bidi="en-US"/>
        </w:rPr>
        <w:t xml:space="preserve"> </w:t>
      </w:r>
      <w:bookmarkStart w:id="4" w:name="_Toc107527023"/>
      <w:r w:rsidRPr="00C24EBC">
        <w:rPr>
          <w:rFonts w:ascii="Times New Roman" w:eastAsiaTheme="majorEastAsia" w:hAnsi="Times New Roman"/>
          <w:color w:val="auto"/>
          <w:lang w:bidi="en-US"/>
        </w:rPr>
        <w:t xml:space="preserve">Таблица </w:t>
      </w:r>
      <w:r w:rsidRPr="00C24EBC">
        <w:rPr>
          <w:rFonts w:ascii="Times New Roman" w:eastAsiaTheme="majorEastAsia" w:hAnsi="Times New Roman"/>
          <w:color w:val="auto"/>
          <w:lang w:bidi="en-US"/>
        </w:rPr>
        <w:fldChar w:fldCharType="begin"/>
      </w:r>
      <w:r w:rsidRPr="00C24EBC">
        <w:rPr>
          <w:rFonts w:ascii="Times New Roman" w:eastAsiaTheme="majorEastAsia" w:hAnsi="Times New Roman"/>
          <w:color w:val="auto"/>
          <w:lang w:bidi="en-US"/>
        </w:rPr>
        <w:instrText xml:space="preserve"> SEQ Таблица \* ARABIC </w:instrText>
      </w:r>
      <w:r w:rsidRPr="00C24EBC">
        <w:rPr>
          <w:rFonts w:ascii="Times New Roman" w:eastAsiaTheme="majorEastAsia" w:hAnsi="Times New Roman"/>
          <w:color w:val="auto"/>
          <w:lang w:bidi="en-US"/>
        </w:rPr>
        <w:fldChar w:fldCharType="separate"/>
      </w:r>
      <w:r w:rsidR="000365F0">
        <w:rPr>
          <w:rFonts w:ascii="Times New Roman" w:eastAsiaTheme="majorEastAsia" w:hAnsi="Times New Roman"/>
          <w:noProof/>
          <w:color w:val="auto"/>
          <w:lang w:bidi="en-US"/>
        </w:rPr>
        <w:t>3</w:t>
      </w:r>
      <w:r w:rsidRPr="00C24EBC">
        <w:rPr>
          <w:rFonts w:ascii="Times New Roman" w:eastAsiaTheme="majorEastAsia" w:hAnsi="Times New Roman"/>
          <w:color w:val="auto"/>
          <w:lang w:bidi="en-US"/>
        </w:rPr>
        <w:fldChar w:fldCharType="end"/>
      </w:r>
      <w:r w:rsidRPr="00C24EBC">
        <w:rPr>
          <w:rFonts w:ascii="Times New Roman" w:eastAsiaTheme="majorEastAsia" w:hAnsi="Times New Roman"/>
          <w:color w:val="auto"/>
          <w:lang w:bidi="en-US"/>
        </w:rPr>
        <w:t xml:space="preserve"> - Снижение потребления тепловой энергии на отопление и вентиляцию в сносимых жилых зданиях на период разработки (актуализации) схемы теплоснабжения, тыс. Гкал (таблица П32.3 МУ)</w:t>
      </w:r>
      <w:bookmarkEnd w:id="4"/>
    </w:p>
    <w:tbl>
      <w:tblPr>
        <w:tblW w:w="5000" w:type="pct"/>
        <w:tblLook w:val="04A0" w:firstRow="1" w:lastRow="0" w:firstColumn="1" w:lastColumn="0" w:noHBand="0" w:noVBand="1"/>
      </w:tblPr>
      <w:tblGrid>
        <w:gridCol w:w="7854"/>
        <w:gridCol w:w="781"/>
        <w:gridCol w:w="781"/>
        <w:gridCol w:w="781"/>
        <w:gridCol w:w="781"/>
        <w:gridCol w:w="781"/>
        <w:gridCol w:w="840"/>
        <w:gridCol w:w="840"/>
        <w:gridCol w:w="840"/>
        <w:gridCol w:w="840"/>
        <w:gridCol w:w="839"/>
        <w:gridCol w:w="839"/>
        <w:gridCol w:w="839"/>
        <w:gridCol w:w="839"/>
        <w:gridCol w:w="839"/>
        <w:gridCol w:w="839"/>
        <w:gridCol w:w="839"/>
        <w:gridCol w:w="839"/>
        <w:gridCol w:w="839"/>
      </w:tblGrid>
      <w:tr w:rsidR="000D1073" w:rsidRPr="000D1073" w14:paraId="5573D2A7" w14:textId="77777777" w:rsidTr="000D1073">
        <w:trPr>
          <w:trHeight w:val="20"/>
          <w:tblHeader/>
        </w:trPr>
        <w:tc>
          <w:tcPr>
            <w:tcW w:w="173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204AB2" w14:textId="77777777" w:rsidR="000D1073" w:rsidRPr="000D1073" w:rsidRDefault="000D1073" w:rsidP="000D1073">
            <w:pPr>
              <w:jc w:val="center"/>
              <w:rPr>
                <w:b/>
                <w:bCs/>
                <w:color w:val="000000"/>
                <w:sz w:val="20"/>
                <w:szCs w:val="20"/>
              </w:rPr>
            </w:pPr>
            <w:bookmarkStart w:id="5" w:name="_Toc107527024"/>
            <w:r w:rsidRPr="000D1073">
              <w:rPr>
                <w:b/>
                <w:bCs/>
                <w:color w:val="000000"/>
                <w:sz w:val="20"/>
                <w:szCs w:val="20"/>
              </w:rPr>
              <w:t>Наименование показателей</w:t>
            </w:r>
          </w:p>
        </w:tc>
        <w:tc>
          <w:tcPr>
            <w:tcW w:w="172" w:type="pct"/>
            <w:tcBorders>
              <w:top w:val="single" w:sz="4" w:space="0" w:color="auto"/>
              <w:left w:val="nil"/>
              <w:bottom w:val="single" w:sz="4" w:space="0" w:color="auto"/>
              <w:right w:val="single" w:sz="4" w:space="0" w:color="auto"/>
            </w:tcBorders>
            <w:shd w:val="clear" w:color="auto" w:fill="auto"/>
            <w:vAlign w:val="center"/>
            <w:hideMark/>
          </w:tcPr>
          <w:p w14:paraId="08DE3D46" w14:textId="77777777" w:rsidR="000D1073" w:rsidRPr="000D1073" w:rsidRDefault="000D1073" w:rsidP="000D1073">
            <w:pPr>
              <w:jc w:val="center"/>
              <w:rPr>
                <w:b/>
                <w:bCs/>
                <w:color w:val="000000"/>
                <w:sz w:val="20"/>
                <w:szCs w:val="20"/>
              </w:rPr>
            </w:pPr>
            <w:r w:rsidRPr="000D1073">
              <w:rPr>
                <w:b/>
                <w:bCs/>
                <w:color w:val="000000"/>
                <w:sz w:val="20"/>
                <w:szCs w:val="20"/>
              </w:rPr>
              <w:t>2018</w:t>
            </w:r>
          </w:p>
        </w:tc>
        <w:tc>
          <w:tcPr>
            <w:tcW w:w="172" w:type="pct"/>
            <w:tcBorders>
              <w:top w:val="single" w:sz="4" w:space="0" w:color="auto"/>
              <w:left w:val="nil"/>
              <w:bottom w:val="single" w:sz="4" w:space="0" w:color="auto"/>
              <w:right w:val="single" w:sz="4" w:space="0" w:color="auto"/>
            </w:tcBorders>
            <w:shd w:val="clear" w:color="auto" w:fill="auto"/>
            <w:vAlign w:val="center"/>
            <w:hideMark/>
          </w:tcPr>
          <w:p w14:paraId="50E15928" w14:textId="77777777" w:rsidR="000D1073" w:rsidRPr="000D1073" w:rsidRDefault="000D1073" w:rsidP="000D1073">
            <w:pPr>
              <w:jc w:val="center"/>
              <w:rPr>
                <w:b/>
                <w:bCs/>
                <w:color w:val="000000"/>
                <w:sz w:val="20"/>
                <w:szCs w:val="20"/>
              </w:rPr>
            </w:pPr>
            <w:r w:rsidRPr="000D1073">
              <w:rPr>
                <w:b/>
                <w:bCs/>
                <w:color w:val="000000"/>
                <w:sz w:val="20"/>
                <w:szCs w:val="20"/>
              </w:rPr>
              <w:t>2019</w:t>
            </w:r>
          </w:p>
        </w:tc>
        <w:tc>
          <w:tcPr>
            <w:tcW w:w="172" w:type="pct"/>
            <w:tcBorders>
              <w:top w:val="single" w:sz="4" w:space="0" w:color="auto"/>
              <w:left w:val="nil"/>
              <w:bottom w:val="single" w:sz="4" w:space="0" w:color="auto"/>
              <w:right w:val="single" w:sz="4" w:space="0" w:color="auto"/>
            </w:tcBorders>
            <w:shd w:val="clear" w:color="auto" w:fill="auto"/>
            <w:vAlign w:val="center"/>
            <w:hideMark/>
          </w:tcPr>
          <w:p w14:paraId="7026433D" w14:textId="77777777" w:rsidR="000D1073" w:rsidRPr="000D1073" w:rsidRDefault="000D1073" w:rsidP="000D1073">
            <w:pPr>
              <w:jc w:val="center"/>
              <w:rPr>
                <w:b/>
                <w:bCs/>
                <w:color w:val="000000"/>
                <w:sz w:val="20"/>
                <w:szCs w:val="20"/>
              </w:rPr>
            </w:pPr>
            <w:r w:rsidRPr="000D1073">
              <w:rPr>
                <w:b/>
                <w:bCs/>
                <w:color w:val="000000"/>
                <w:sz w:val="20"/>
                <w:szCs w:val="20"/>
              </w:rPr>
              <w:t>2020</w:t>
            </w:r>
          </w:p>
        </w:tc>
        <w:tc>
          <w:tcPr>
            <w:tcW w:w="172" w:type="pct"/>
            <w:tcBorders>
              <w:top w:val="single" w:sz="4" w:space="0" w:color="auto"/>
              <w:left w:val="nil"/>
              <w:bottom w:val="single" w:sz="4" w:space="0" w:color="auto"/>
              <w:right w:val="single" w:sz="4" w:space="0" w:color="auto"/>
            </w:tcBorders>
            <w:shd w:val="clear" w:color="auto" w:fill="auto"/>
            <w:vAlign w:val="center"/>
            <w:hideMark/>
          </w:tcPr>
          <w:p w14:paraId="06EE656A" w14:textId="77777777" w:rsidR="000D1073" w:rsidRPr="000D1073" w:rsidRDefault="000D1073" w:rsidP="000D1073">
            <w:pPr>
              <w:jc w:val="center"/>
              <w:rPr>
                <w:b/>
                <w:bCs/>
                <w:color w:val="000000"/>
                <w:sz w:val="20"/>
                <w:szCs w:val="20"/>
              </w:rPr>
            </w:pPr>
            <w:r w:rsidRPr="000D1073">
              <w:rPr>
                <w:b/>
                <w:bCs/>
                <w:color w:val="000000"/>
                <w:sz w:val="20"/>
                <w:szCs w:val="20"/>
              </w:rPr>
              <w:t>2021</w:t>
            </w:r>
          </w:p>
        </w:tc>
        <w:tc>
          <w:tcPr>
            <w:tcW w:w="172" w:type="pct"/>
            <w:tcBorders>
              <w:top w:val="single" w:sz="4" w:space="0" w:color="auto"/>
              <w:left w:val="nil"/>
              <w:bottom w:val="single" w:sz="4" w:space="0" w:color="auto"/>
              <w:right w:val="single" w:sz="4" w:space="0" w:color="auto"/>
            </w:tcBorders>
            <w:shd w:val="clear" w:color="auto" w:fill="auto"/>
            <w:vAlign w:val="center"/>
            <w:hideMark/>
          </w:tcPr>
          <w:p w14:paraId="02B53681" w14:textId="77777777" w:rsidR="000D1073" w:rsidRPr="000D1073" w:rsidRDefault="000D1073" w:rsidP="000D1073">
            <w:pPr>
              <w:jc w:val="center"/>
              <w:rPr>
                <w:b/>
                <w:bCs/>
                <w:color w:val="000000"/>
                <w:sz w:val="20"/>
                <w:szCs w:val="20"/>
              </w:rPr>
            </w:pPr>
            <w:r w:rsidRPr="000D1073">
              <w:rPr>
                <w:b/>
                <w:bCs/>
                <w:color w:val="000000"/>
                <w:sz w:val="20"/>
                <w:szCs w:val="20"/>
              </w:rPr>
              <w:t>2022</w:t>
            </w:r>
          </w:p>
        </w:tc>
        <w:tc>
          <w:tcPr>
            <w:tcW w:w="185" w:type="pct"/>
            <w:tcBorders>
              <w:top w:val="single" w:sz="4" w:space="0" w:color="auto"/>
              <w:left w:val="nil"/>
              <w:bottom w:val="single" w:sz="4" w:space="0" w:color="auto"/>
              <w:right w:val="single" w:sz="4" w:space="0" w:color="auto"/>
            </w:tcBorders>
            <w:shd w:val="clear" w:color="auto" w:fill="auto"/>
            <w:vAlign w:val="center"/>
            <w:hideMark/>
          </w:tcPr>
          <w:p w14:paraId="7CF89FAB" w14:textId="77777777" w:rsidR="000D1073" w:rsidRPr="000D1073" w:rsidRDefault="000D1073" w:rsidP="000D1073">
            <w:pPr>
              <w:jc w:val="center"/>
              <w:rPr>
                <w:b/>
                <w:bCs/>
                <w:color w:val="000000"/>
                <w:sz w:val="20"/>
                <w:szCs w:val="20"/>
              </w:rPr>
            </w:pPr>
            <w:r w:rsidRPr="000D1073">
              <w:rPr>
                <w:b/>
                <w:bCs/>
                <w:color w:val="000000"/>
                <w:sz w:val="20"/>
                <w:szCs w:val="20"/>
              </w:rPr>
              <w:t>2023</w:t>
            </w:r>
          </w:p>
        </w:tc>
        <w:tc>
          <w:tcPr>
            <w:tcW w:w="185" w:type="pct"/>
            <w:tcBorders>
              <w:top w:val="single" w:sz="4" w:space="0" w:color="auto"/>
              <w:left w:val="nil"/>
              <w:bottom w:val="single" w:sz="4" w:space="0" w:color="auto"/>
              <w:right w:val="single" w:sz="4" w:space="0" w:color="auto"/>
            </w:tcBorders>
            <w:shd w:val="clear" w:color="auto" w:fill="auto"/>
            <w:vAlign w:val="center"/>
            <w:hideMark/>
          </w:tcPr>
          <w:p w14:paraId="691254CA" w14:textId="77777777" w:rsidR="000D1073" w:rsidRPr="000D1073" w:rsidRDefault="000D1073" w:rsidP="000D1073">
            <w:pPr>
              <w:jc w:val="center"/>
              <w:rPr>
                <w:b/>
                <w:bCs/>
                <w:color w:val="000000"/>
                <w:sz w:val="20"/>
                <w:szCs w:val="20"/>
              </w:rPr>
            </w:pPr>
            <w:r w:rsidRPr="000D1073">
              <w:rPr>
                <w:b/>
                <w:bCs/>
                <w:color w:val="000000"/>
                <w:sz w:val="20"/>
                <w:szCs w:val="20"/>
              </w:rPr>
              <w:t>2024</w:t>
            </w:r>
          </w:p>
        </w:tc>
        <w:tc>
          <w:tcPr>
            <w:tcW w:w="185" w:type="pct"/>
            <w:tcBorders>
              <w:top w:val="single" w:sz="4" w:space="0" w:color="auto"/>
              <w:left w:val="nil"/>
              <w:bottom w:val="single" w:sz="4" w:space="0" w:color="auto"/>
              <w:right w:val="single" w:sz="4" w:space="0" w:color="auto"/>
            </w:tcBorders>
            <w:shd w:val="clear" w:color="auto" w:fill="auto"/>
            <w:vAlign w:val="center"/>
            <w:hideMark/>
          </w:tcPr>
          <w:p w14:paraId="7F4BA8EA" w14:textId="77777777" w:rsidR="000D1073" w:rsidRPr="000D1073" w:rsidRDefault="000D1073" w:rsidP="000D1073">
            <w:pPr>
              <w:jc w:val="center"/>
              <w:rPr>
                <w:b/>
                <w:bCs/>
                <w:color w:val="000000"/>
                <w:sz w:val="20"/>
                <w:szCs w:val="20"/>
              </w:rPr>
            </w:pPr>
            <w:r w:rsidRPr="000D1073">
              <w:rPr>
                <w:b/>
                <w:bCs/>
                <w:color w:val="000000"/>
                <w:sz w:val="20"/>
                <w:szCs w:val="20"/>
              </w:rPr>
              <w:t>2025</w:t>
            </w:r>
          </w:p>
        </w:tc>
        <w:tc>
          <w:tcPr>
            <w:tcW w:w="185" w:type="pct"/>
            <w:tcBorders>
              <w:top w:val="single" w:sz="4" w:space="0" w:color="auto"/>
              <w:left w:val="nil"/>
              <w:bottom w:val="single" w:sz="4" w:space="0" w:color="auto"/>
              <w:right w:val="single" w:sz="4" w:space="0" w:color="auto"/>
            </w:tcBorders>
            <w:shd w:val="clear" w:color="auto" w:fill="auto"/>
            <w:vAlign w:val="center"/>
            <w:hideMark/>
          </w:tcPr>
          <w:p w14:paraId="149C098E" w14:textId="77777777" w:rsidR="000D1073" w:rsidRPr="000D1073" w:rsidRDefault="000D1073" w:rsidP="000D1073">
            <w:pPr>
              <w:jc w:val="center"/>
              <w:rPr>
                <w:b/>
                <w:bCs/>
                <w:color w:val="000000"/>
                <w:sz w:val="20"/>
                <w:szCs w:val="20"/>
              </w:rPr>
            </w:pPr>
            <w:r w:rsidRPr="000D1073">
              <w:rPr>
                <w:b/>
                <w:bCs/>
                <w:color w:val="000000"/>
                <w:sz w:val="20"/>
                <w:szCs w:val="20"/>
              </w:rPr>
              <w:t>2026</w:t>
            </w:r>
          </w:p>
        </w:tc>
        <w:tc>
          <w:tcPr>
            <w:tcW w:w="185" w:type="pct"/>
            <w:tcBorders>
              <w:top w:val="single" w:sz="4" w:space="0" w:color="auto"/>
              <w:left w:val="nil"/>
              <w:bottom w:val="single" w:sz="4" w:space="0" w:color="auto"/>
              <w:right w:val="single" w:sz="4" w:space="0" w:color="auto"/>
            </w:tcBorders>
            <w:shd w:val="clear" w:color="auto" w:fill="auto"/>
            <w:vAlign w:val="center"/>
            <w:hideMark/>
          </w:tcPr>
          <w:p w14:paraId="41273978" w14:textId="77777777" w:rsidR="000D1073" w:rsidRPr="000D1073" w:rsidRDefault="000D1073" w:rsidP="000D1073">
            <w:pPr>
              <w:jc w:val="center"/>
              <w:rPr>
                <w:b/>
                <w:bCs/>
                <w:color w:val="000000"/>
                <w:sz w:val="20"/>
                <w:szCs w:val="20"/>
              </w:rPr>
            </w:pPr>
            <w:r w:rsidRPr="000D1073">
              <w:rPr>
                <w:b/>
                <w:bCs/>
                <w:color w:val="000000"/>
                <w:sz w:val="20"/>
                <w:szCs w:val="20"/>
              </w:rPr>
              <w:t>2027</w:t>
            </w:r>
          </w:p>
        </w:tc>
        <w:tc>
          <w:tcPr>
            <w:tcW w:w="185" w:type="pct"/>
            <w:tcBorders>
              <w:top w:val="single" w:sz="4" w:space="0" w:color="auto"/>
              <w:left w:val="nil"/>
              <w:bottom w:val="single" w:sz="4" w:space="0" w:color="auto"/>
              <w:right w:val="single" w:sz="4" w:space="0" w:color="auto"/>
            </w:tcBorders>
            <w:shd w:val="clear" w:color="auto" w:fill="auto"/>
            <w:vAlign w:val="center"/>
            <w:hideMark/>
          </w:tcPr>
          <w:p w14:paraId="18D482DE" w14:textId="77777777" w:rsidR="000D1073" w:rsidRPr="000D1073" w:rsidRDefault="000D1073" w:rsidP="000D1073">
            <w:pPr>
              <w:jc w:val="center"/>
              <w:rPr>
                <w:b/>
                <w:bCs/>
                <w:color w:val="000000"/>
                <w:sz w:val="20"/>
                <w:szCs w:val="20"/>
              </w:rPr>
            </w:pPr>
            <w:r w:rsidRPr="000D1073">
              <w:rPr>
                <w:b/>
                <w:bCs/>
                <w:color w:val="000000"/>
                <w:sz w:val="20"/>
                <w:szCs w:val="20"/>
              </w:rPr>
              <w:t>2028</w:t>
            </w:r>
          </w:p>
        </w:tc>
        <w:tc>
          <w:tcPr>
            <w:tcW w:w="185" w:type="pct"/>
            <w:tcBorders>
              <w:top w:val="single" w:sz="4" w:space="0" w:color="auto"/>
              <w:left w:val="nil"/>
              <w:bottom w:val="single" w:sz="4" w:space="0" w:color="auto"/>
              <w:right w:val="single" w:sz="4" w:space="0" w:color="auto"/>
            </w:tcBorders>
            <w:shd w:val="clear" w:color="auto" w:fill="auto"/>
            <w:vAlign w:val="center"/>
            <w:hideMark/>
          </w:tcPr>
          <w:p w14:paraId="2BAD430F" w14:textId="77777777" w:rsidR="000D1073" w:rsidRPr="000D1073" w:rsidRDefault="000D1073" w:rsidP="000D1073">
            <w:pPr>
              <w:jc w:val="center"/>
              <w:rPr>
                <w:b/>
                <w:bCs/>
                <w:color w:val="000000"/>
                <w:sz w:val="20"/>
                <w:szCs w:val="20"/>
              </w:rPr>
            </w:pPr>
            <w:r w:rsidRPr="000D1073">
              <w:rPr>
                <w:b/>
                <w:bCs/>
                <w:color w:val="000000"/>
                <w:sz w:val="20"/>
                <w:szCs w:val="20"/>
              </w:rPr>
              <w:t>2029</w:t>
            </w:r>
          </w:p>
        </w:tc>
        <w:tc>
          <w:tcPr>
            <w:tcW w:w="185" w:type="pct"/>
            <w:tcBorders>
              <w:top w:val="single" w:sz="4" w:space="0" w:color="auto"/>
              <w:left w:val="nil"/>
              <w:bottom w:val="single" w:sz="4" w:space="0" w:color="auto"/>
              <w:right w:val="single" w:sz="4" w:space="0" w:color="auto"/>
            </w:tcBorders>
            <w:shd w:val="clear" w:color="auto" w:fill="auto"/>
            <w:vAlign w:val="center"/>
            <w:hideMark/>
          </w:tcPr>
          <w:p w14:paraId="30F26A12" w14:textId="77777777" w:rsidR="000D1073" w:rsidRPr="000D1073" w:rsidRDefault="000D1073" w:rsidP="000D1073">
            <w:pPr>
              <w:jc w:val="center"/>
              <w:rPr>
                <w:b/>
                <w:bCs/>
                <w:color w:val="000000"/>
                <w:sz w:val="20"/>
                <w:szCs w:val="20"/>
              </w:rPr>
            </w:pPr>
            <w:r w:rsidRPr="000D1073">
              <w:rPr>
                <w:b/>
                <w:bCs/>
                <w:color w:val="000000"/>
                <w:sz w:val="20"/>
                <w:szCs w:val="20"/>
              </w:rPr>
              <w:t>2030</w:t>
            </w:r>
          </w:p>
        </w:tc>
        <w:tc>
          <w:tcPr>
            <w:tcW w:w="185" w:type="pct"/>
            <w:tcBorders>
              <w:top w:val="single" w:sz="4" w:space="0" w:color="auto"/>
              <w:left w:val="nil"/>
              <w:bottom w:val="single" w:sz="4" w:space="0" w:color="auto"/>
              <w:right w:val="single" w:sz="4" w:space="0" w:color="auto"/>
            </w:tcBorders>
            <w:shd w:val="clear" w:color="auto" w:fill="auto"/>
            <w:vAlign w:val="center"/>
            <w:hideMark/>
          </w:tcPr>
          <w:p w14:paraId="5EDC034A" w14:textId="77777777" w:rsidR="000D1073" w:rsidRPr="000D1073" w:rsidRDefault="000D1073" w:rsidP="000D1073">
            <w:pPr>
              <w:jc w:val="center"/>
              <w:rPr>
                <w:b/>
                <w:bCs/>
                <w:color w:val="000000"/>
                <w:sz w:val="20"/>
                <w:szCs w:val="20"/>
              </w:rPr>
            </w:pPr>
            <w:r w:rsidRPr="000D1073">
              <w:rPr>
                <w:b/>
                <w:bCs/>
                <w:color w:val="000000"/>
                <w:sz w:val="20"/>
                <w:szCs w:val="20"/>
              </w:rPr>
              <w:t>2031</w:t>
            </w:r>
          </w:p>
        </w:tc>
        <w:tc>
          <w:tcPr>
            <w:tcW w:w="185" w:type="pct"/>
            <w:tcBorders>
              <w:top w:val="single" w:sz="4" w:space="0" w:color="auto"/>
              <w:left w:val="nil"/>
              <w:bottom w:val="single" w:sz="4" w:space="0" w:color="auto"/>
              <w:right w:val="single" w:sz="4" w:space="0" w:color="auto"/>
            </w:tcBorders>
            <w:shd w:val="clear" w:color="auto" w:fill="auto"/>
            <w:vAlign w:val="center"/>
            <w:hideMark/>
          </w:tcPr>
          <w:p w14:paraId="3977040D" w14:textId="77777777" w:rsidR="000D1073" w:rsidRPr="000D1073" w:rsidRDefault="000D1073" w:rsidP="000D1073">
            <w:pPr>
              <w:jc w:val="center"/>
              <w:rPr>
                <w:b/>
                <w:bCs/>
                <w:color w:val="000000"/>
                <w:sz w:val="20"/>
                <w:szCs w:val="20"/>
              </w:rPr>
            </w:pPr>
            <w:r w:rsidRPr="000D1073">
              <w:rPr>
                <w:b/>
                <w:bCs/>
                <w:color w:val="000000"/>
                <w:sz w:val="20"/>
                <w:szCs w:val="20"/>
              </w:rPr>
              <w:t>2032</w:t>
            </w:r>
          </w:p>
        </w:tc>
        <w:tc>
          <w:tcPr>
            <w:tcW w:w="185" w:type="pct"/>
            <w:tcBorders>
              <w:top w:val="single" w:sz="4" w:space="0" w:color="auto"/>
              <w:left w:val="nil"/>
              <w:bottom w:val="single" w:sz="4" w:space="0" w:color="auto"/>
              <w:right w:val="single" w:sz="4" w:space="0" w:color="auto"/>
            </w:tcBorders>
            <w:shd w:val="clear" w:color="auto" w:fill="auto"/>
            <w:vAlign w:val="center"/>
            <w:hideMark/>
          </w:tcPr>
          <w:p w14:paraId="25E33C38" w14:textId="77777777" w:rsidR="000D1073" w:rsidRPr="000D1073" w:rsidRDefault="000D1073" w:rsidP="000D1073">
            <w:pPr>
              <w:jc w:val="center"/>
              <w:rPr>
                <w:b/>
                <w:bCs/>
                <w:color w:val="000000"/>
                <w:sz w:val="20"/>
                <w:szCs w:val="20"/>
              </w:rPr>
            </w:pPr>
            <w:r w:rsidRPr="000D1073">
              <w:rPr>
                <w:b/>
                <w:bCs/>
                <w:color w:val="000000"/>
                <w:sz w:val="20"/>
                <w:szCs w:val="20"/>
              </w:rPr>
              <w:t>2033</w:t>
            </w:r>
          </w:p>
        </w:tc>
        <w:tc>
          <w:tcPr>
            <w:tcW w:w="185" w:type="pct"/>
            <w:tcBorders>
              <w:top w:val="single" w:sz="4" w:space="0" w:color="auto"/>
              <w:left w:val="nil"/>
              <w:bottom w:val="single" w:sz="4" w:space="0" w:color="auto"/>
              <w:right w:val="single" w:sz="4" w:space="0" w:color="auto"/>
            </w:tcBorders>
            <w:shd w:val="clear" w:color="auto" w:fill="auto"/>
            <w:vAlign w:val="center"/>
            <w:hideMark/>
          </w:tcPr>
          <w:p w14:paraId="1989ED7D" w14:textId="77777777" w:rsidR="000D1073" w:rsidRPr="000D1073" w:rsidRDefault="000D1073" w:rsidP="000D1073">
            <w:pPr>
              <w:jc w:val="center"/>
              <w:rPr>
                <w:b/>
                <w:bCs/>
                <w:color w:val="000000"/>
                <w:sz w:val="20"/>
                <w:szCs w:val="20"/>
              </w:rPr>
            </w:pPr>
            <w:r w:rsidRPr="000D1073">
              <w:rPr>
                <w:b/>
                <w:bCs/>
                <w:color w:val="000000"/>
                <w:sz w:val="20"/>
                <w:szCs w:val="20"/>
              </w:rPr>
              <w:t>2034</w:t>
            </w:r>
          </w:p>
        </w:tc>
        <w:tc>
          <w:tcPr>
            <w:tcW w:w="185" w:type="pct"/>
            <w:tcBorders>
              <w:top w:val="single" w:sz="4" w:space="0" w:color="auto"/>
              <w:left w:val="nil"/>
              <w:bottom w:val="single" w:sz="4" w:space="0" w:color="auto"/>
              <w:right w:val="single" w:sz="4" w:space="0" w:color="auto"/>
            </w:tcBorders>
            <w:shd w:val="clear" w:color="auto" w:fill="auto"/>
            <w:vAlign w:val="center"/>
            <w:hideMark/>
          </w:tcPr>
          <w:p w14:paraId="5B689047" w14:textId="77777777" w:rsidR="000D1073" w:rsidRPr="000D1073" w:rsidRDefault="000D1073" w:rsidP="000D1073">
            <w:pPr>
              <w:jc w:val="center"/>
              <w:rPr>
                <w:b/>
                <w:bCs/>
                <w:color w:val="000000"/>
                <w:sz w:val="20"/>
                <w:szCs w:val="20"/>
              </w:rPr>
            </w:pPr>
            <w:r w:rsidRPr="000D1073">
              <w:rPr>
                <w:b/>
                <w:bCs/>
                <w:color w:val="000000"/>
                <w:sz w:val="20"/>
                <w:szCs w:val="20"/>
              </w:rPr>
              <w:t>2035</w:t>
            </w:r>
          </w:p>
        </w:tc>
      </w:tr>
      <w:tr w:rsidR="000D1073" w:rsidRPr="000D1073" w14:paraId="037E261C"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vAlign w:val="center"/>
            <w:hideMark/>
          </w:tcPr>
          <w:p w14:paraId="576528DC" w14:textId="77777777" w:rsidR="000D1073" w:rsidRPr="000D1073" w:rsidRDefault="000D1073" w:rsidP="000D1073">
            <w:pPr>
              <w:rPr>
                <w:color w:val="000000"/>
                <w:sz w:val="20"/>
                <w:szCs w:val="20"/>
              </w:rPr>
            </w:pPr>
            <w:r w:rsidRPr="000D1073">
              <w:rPr>
                <w:color w:val="000000"/>
                <w:sz w:val="20"/>
                <w:szCs w:val="20"/>
              </w:rPr>
              <w:t>Снижение потребления тепловой энергии на отопление и вентиляцию</w:t>
            </w:r>
          </w:p>
        </w:tc>
        <w:tc>
          <w:tcPr>
            <w:tcW w:w="172" w:type="pct"/>
            <w:tcBorders>
              <w:top w:val="nil"/>
              <w:left w:val="nil"/>
              <w:bottom w:val="single" w:sz="4" w:space="0" w:color="auto"/>
              <w:right w:val="single" w:sz="4" w:space="0" w:color="auto"/>
            </w:tcBorders>
            <w:shd w:val="clear" w:color="auto" w:fill="auto"/>
            <w:vAlign w:val="center"/>
            <w:hideMark/>
          </w:tcPr>
          <w:p w14:paraId="5EDD51BE"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B95CD59"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CF3BBAD"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D73CEDC"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3ED3C73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D8EFF31" w14:textId="77777777" w:rsidR="000D1073" w:rsidRPr="000D1073" w:rsidRDefault="000D1073" w:rsidP="000D1073">
            <w:pPr>
              <w:jc w:val="center"/>
              <w:rPr>
                <w:color w:val="000000"/>
                <w:sz w:val="20"/>
                <w:szCs w:val="20"/>
              </w:rPr>
            </w:pPr>
            <w:r w:rsidRPr="000D1073">
              <w:rPr>
                <w:color w:val="000000"/>
                <w:sz w:val="20"/>
                <w:szCs w:val="20"/>
              </w:rPr>
              <w:t>12,82</w:t>
            </w:r>
          </w:p>
        </w:tc>
        <w:tc>
          <w:tcPr>
            <w:tcW w:w="185" w:type="pct"/>
            <w:tcBorders>
              <w:top w:val="nil"/>
              <w:left w:val="nil"/>
              <w:bottom w:val="single" w:sz="4" w:space="0" w:color="auto"/>
              <w:right w:val="single" w:sz="4" w:space="0" w:color="auto"/>
            </w:tcBorders>
            <w:shd w:val="clear" w:color="auto" w:fill="auto"/>
            <w:vAlign w:val="center"/>
            <w:hideMark/>
          </w:tcPr>
          <w:p w14:paraId="51E0F60F" w14:textId="77777777" w:rsidR="000D1073" w:rsidRPr="000D1073" w:rsidRDefault="000D1073" w:rsidP="000D1073">
            <w:pPr>
              <w:jc w:val="center"/>
              <w:rPr>
                <w:color w:val="000000"/>
                <w:sz w:val="20"/>
                <w:szCs w:val="20"/>
              </w:rPr>
            </w:pPr>
            <w:r w:rsidRPr="000D1073">
              <w:rPr>
                <w:color w:val="000000"/>
                <w:sz w:val="20"/>
                <w:szCs w:val="20"/>
              </w:rPr>
              <w:t>3,24</w:t>
            </w:r>
          </w:p>
        </w:tc>
        <w:tc>
          <w:tcPr>
            <w:tcW w:w="185" w:type="pct"/>
            <w:tcBorders>
              <w:top w:val="nil"/>
              <w:left w:val="nil"/>
              <w:bottom w:val="single" w:sz="4" w:space="0" w:color="auto"/>
              <w:right w:val="single" w:sz="4" w:space="0" w:color="auto"/>
            </w:tcBorders>
            <w:shd w:val="clear" w:color="auto" w:fill="auto"/>
            <w:vAlign w:val="center"/>
            <w:hideMark/>
          </w:tcPr>
          <w:p w14:paraId="3E4C6F92" w14:textId="77777777" w:rsidR="000D1073" w:rsidRPr="000D1073" w:rsidRDefault="000D1073" w:rsidP="000D1073">
            <w:pPr>
              <w:jc w:val="center"/>
              <w:rPr>
                <w:color w:val="000000"/>
                <w:sz w:val="20"/>
                <w:szCs w:val="20"/>
              </w:rPr>
            </w:pPr>
            <w:r w:rsidRPr="000D1073">
              <w:rPr>
                <w:color w:val="000000"/>
                <w:sz w:val="20"/>
                <w:szCs w:val="20"/>
              </w:rPr>
              <w:t>2,75</w:t>
            </w:r>
          </w:p>
        </w:tc>
        <w:tc>
          <w:tcPr>
            <w:tcW w:w="185" w:type="pct"/>
            <w:tcBorders>
              <w:top w:val="nil"/>
              <w:left w:val="nil"/>
              <w:bottom w:val="single" w:sz="4" w:space="0" w:color="auto"/>
              <w:right w:val="single" w:sz="4" w:space="0" w:color="auto"/>
            </w:tcBorders>
            <w:shd w:val="clear" w:color="auto" w:fill="auto"/>
            <w:vAlign w:val="center"/>
            <w:hideMark/>
          </w:tcPr>
          <w:p w14:paraId="156110E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7D13D3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1271B2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449D11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EE7D12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E4F7E9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AB7398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227848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11412A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A1B46F5"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2C52E6FD"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vAlign w:val="center"/>
            <w:hideMark/>
          </w:tcPr>
          <w:p w14:paraId="1988BDFE" w14:textId="77777777" w:rsidR="000D1073" w:rsidRPr="000D1073" w:rsidRDefault="000D1073" w:rsidP="000D1073">
            <w:pPr>
              <w:rPr>
                <w:color w:val="000000"/>
                <w:sz w:val="20"/>
                <w:szCs w:val="20"/>
              </w:rPr>
            </w:pPr>
            <w:r w:rsidRPr="000D1073">
              <w:rPr>
                <w:color w:val="000000"/>
                <w:sz w:val="20"/>
                <w:szCs w:val="20"/>
              </w:rPr>
              <w:t>то же накопительным итогом, в том числе:</w:t>
            </w:r>
          </w:p>
        </w:tc>
        <w:tc>
          <w:tcPr>
            <w:tcW w:w="172" w:type="pct"/>
            <w:tcBorders>
              <w:top w:val="nil"/>
              <w:left w:val="nil"/>
              <w:bottom w:val="single" w:sz="4" w:space="0" w:color="auto"/>
              <w:right w:val="single" w:sz="4" w:space="0" w:color="auto"/>
            </w:tcBorders>
            <w:shd w:val="clear" w:color="auto" w:fill="auto"/>
            <w:vAlign w:val="center"/>
            <w:hideMark/>
          </w:tcPr>
          <w:p w14:paraId="2DED6722"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79A3D20"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4327A9D3"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3AADC24"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CCC3EC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29108C6" w14:textId="77777777" w:rsidR="000D1073" w:rsidRPr="000D1073" w:rsidRDefault="000D1073" w:rsidP="000D1073">
            <w:pPr>
              <w:jc w:val="center"/>
              <w:rPr>
                <w:color w:val="000000"/>
                <w:sz w:val="20"/>
                <w:szCs w:val="20"/>
              </w:rPr>
            </w:pPr>
            <w:r w:rsidRPr="000D1073">
              <w:rPr>
                <w:color w:val="000000"/>
                <w:sz w:val="20"/>
                <w:szCs w:val="20"/>
              </w:rPr>
              <w:t>12,82</w:t>
            </w:r>
          </w:p>
        </w:tc>
        <w:tc>
          <w:tcPr>
            <w:tcW w:w="185" w:type="pct"/>
            <w:tcBorders>
              <w:top w:val="nil"/>
              <w:left w:val="nil"/>
              <w:bottom w:val="single" w:sz="4" w:space="0" w:color="auto"/>
              <w:right w:val="single" w:sz="4" w:space="0" w:color="auto"/>
            </w:tcBorders>
            <w:shd w:val="clear" w:color="auto" w:fill="auto"/>
            <w:vAlign w:val="center"/>
            <w:hideMark/>
          </w:tcPr>
          <w:p w14:paraId="010A5B6A" w14:textId="77777777" w:rsidR="000D1073" w:rsidRPr="000D1073" w:rsidRDefault="000D1073" w:rsidP="000D1073">
            <w:pPr>
              <w:jc w:val="center"/>
              <w:rPr>
                <w:color w:val="000000"/>
                <w:sz w:val="20"/>
                <w:szCs w:val="20"/>
              </w:rPr>
            </w:pPr>
            <w:r w:rsidRPr="000D1073">
              <w:rPr>
                <w:color w:val="000000"/>
                <w:sz w:val="20"/>
                <w:szCs w:val="20"/>
              </w:rPr>
              <w:t>16,06</w:t>
            </w:r>
          </w:p>
        </w:tc>
        <w:tc>
          <w:tcPr>
            <w:tcW w:w="185" w:type="pct"/>
            <w:tcBorders>
              <w:top w:val="nil"/>
              <w:left w:val="nil"/>
              <w:bottom w:val="single" w:sz="4" w:space="0" w:color="auto"/>
              <w:right w:val="single" w:sz="4" w:space="0" w:color="auto"/>
            </w:tcBorders>
            <w:shd w:val="clear" w:color="auto" w:fill="auto"/>
            <w:vAlign w:val="center"/>
            <w:hideMark/>
          </w:tcPr>
          <w:p w14:paraId="0561AFED" w14:textId="77777777" w:rsidR="000D1073" w:rsidRPr="000D1073" w:rsidRDefault="000D1073" w:rsidP="000D1073">
            <w:pPr>
              <w:jc w:val="center"/>
              <w:rPr>
                <w:color w:val="000000"/>
                <w:sz w:val="20"/>
                <w:szCs w:val="20"/>
              </w:rPr>
            </w:pPr>
            <w:r w:rsidRPr="000D1073">
              <w:rPr>
                <w:color w:val="000000"/>
                <w:sz w:val="20"/>
                <w:szCs w:val="20"/>
              </w:rPr>
              <w:t>18,81</w:t>
            </w:r>
          </w:p>
        </w:tc>
        <w:tc>
          <w:tcPr>
            <w:tcW w:w="185" w:type="pct"/>
            <w:tcBorders>
              <w:top w:val="nil"/>
              <w:left w:val="nil"/>
              <w:bottom w:val="single" w:sz="4" w:space="0" w:color="auto"/>
              <w:right w:val="single" w:sz="4" w:space="0" w:color="auto"/>
            </w:tcBorders>
            <w:shd w:val="clear" w:color="auto" w:fill="auto"/>
            <w:vAlign w:val="center"/>
            <w:hideMark/>
          </w:tcPr>
          <w:p w14:paraId="0FA6D657" w14:textId="77777777" w:rsidR="000D1073" w:rsidRPr="000D1073" w:rsidRDefault="000D1073" w:rsidP="000D1073">
            <w:pPr>
              <w:jc w:val="center"/>
              <w:rPr>
                <w:color w:val="000000"/>
                <w:sz w:val="20"/>
                <w:szCs w:val="20"/>
              </w:rPr>
            </w:pPr>
            <w:r w:rsidRPr="000D1073">
              <w:rPr>
                <w:color w:val="000000"/>
                <w:sz w:val="20"/>
                <w:szCs w:val="20"/>
              </w:rPr>
              <w:t>18,81</w:t>
            </w:r>
          </w:p>
        </w:tc>
        <w:tc>
          <w:tcPr>
            <w:tcW w:w="185" w:type="pct"/>
            <w:tcBorders>
              <w:top w:val="nil"/>
              <w:left w:val="nil"/>
              <w:bottom w:val="single" w:sz="4" w:space="0" w:color="auto"/>
              <w:right w:val="single" w:sz="4" w:space="0" w:color="auto"/>
            </w:tcBorders>
            <w:shd w:val="clear" w:color="auto" w:fill="auto"/>
            <w:vAlign w:val="center"/>
            <w:hideMark/>
          </w:tcPr>
          <w:p w14:paraId="0E799245" w14:textId="77777777" w:rsidR="000D1073" w:rsidRPr="000D1073" w:rsidRDefault="000D1073" w:rsidP="000D1073">
            <w:pPr>
              <w:jc w:val="center"/>
              <w:rPr>
                <w:color w:val="000000"/>
                <w:sz w:val="20"/>
                <w:szCs w:val="20"/>
              </w:rPr>
            </w:pPr>
            <w:r w:rsidRPr="000D1073">
              <w:rPr>
                <w:color w:val="000000"/>
                <w:sz w:val="20"/>
                <w:szCs w:val="20"/>
              </w:rPr>
              <w:t>18,81</w:t>
            </w:r>
          </w:p>
        </w:tc>
        <w:tc>
          <w:tcPr>
            <w:tcW w:w="185" w:type="pct"/>
            <w:tcBorders>
              <w:top w:val="nil"/>
              <w:left w:val="nil"/>
              <w:bottom w:val="single" w:sz="4" w:space="0" w:color="auto"/>
              <w:right w:val="single" w:sz="4" w:space="0" w:color="auto"/>
            </w:tcBorders>
            <w:shd w:val="clear" w:color="auto" w:fill="auto"/>
            <w:vAlign w:val="center"/>
            <w:hideMark/>
          </w:tcPr>
          <w:p w14:paraId="68ED2049" w14:textId="77777777" w:rsidR="000D1073" w:rsidRPr="000D1073" w:rsidRDefault="000D1073" w:rsidP="000D1073">
            <w:pPr>
              <w:jc w:val="center"/>
              <w:rPr>
                <w:color w:val="000000"/>
                <w:sz w:val="20"/>
                <w:szCs w:val="20"/>
              </w:rPr>
            </w:pPr>
            <w:r w:rsidRPr="000D1073">
              <w:rPr>
                <w:color w:val="000000"/>
                <w:sz w:val="20"/>
                <w:szCs w:val="20"/>
              </w:rPr>
              <w:t>18,81</w:t>
            </w:r>
          </w:p>
        </w:tc>
        <w:tc>
          <w:tcPr>
            <w:tcW w:w="185" w:type="pct"/>
            <w:tcBorders>
              <w:top w:val="nil"/>
              <w:left w:val="nil"/>
              <w:bottom w:val="single" w:sz="4" w:space="0" w:color="auto"/>
              <w:right w:val="single" w:sz="4" w:space="0" w:color="auto"/>
            </w:tcBorders>
            <w:shd w:val="clear" w:color="auto" w:fill="auto"/>
            <w:vAlign w:val="center"/>
            <w:hideMark/>
          </w:tcPr>
          <w:p w14:paraId="6BFC7DE5" w14:textId="77777777" w:rsidR="000D1073" w:rsidRPr="000D1073" w:rsidRDefault="000D1073" w:rsidP="000D1073">
            <w:pPr>
              <w:jc w:val="center"/>
              <w:rPr>
                <w:color w:val="000000"/>
                <w:sz w:val="20"/>
                <w:szCs w:val="20"/>
              </w:rPr>
            </w:pPr>
            <w:r w:rsidRPr="000D1073">
              <w:rPr>
                <w:color w:val="000000"/>
                <w:sz w:val="20"/>
                <w:szCs w:val="20"/>
              </w:rPr>
              <w:t>18,81</w:t>
            </w:r>
          </w:p>
        </w:tc>
        <w:tc>
          <w:tcPr>
            <w:tcW w:w="185" w:type="pct"/>
            <w:tcBorders>
              <w:top w:val="nil"/>
              <w:left w:val="nil"/>
              <w:bottom w:val="single" w:sz="4" w:space="0" w:color="auto"/>
              <w:right w:val="single" w:sz="4" w:space="0" w:color="auto"/>
            </w:tcBorders>
            <w:shd w:val="clear" w:color="auto" w:fill="auto"/>
            <w:vAlign w:val="center"/>
            <w:hideMark/>
          </w:tcPr>
          <w:p w14:paraId="5076A364" w14:textId="77777777" w:rsidR="000D1073" w:rsidRPr="000D1073" w:rsidRDefault="000D1073" w:rsidP="000D1073">
            <w:pPr>
              <w:jc w:val="center"/>
              <w:rPr>
                <w:color w:val="000000"/>
                <w:sz w:val="20"/>
                <w:szCs w:val="20"/>
              </w:rPr>
            </w:pPr>
            <w:r w:rsidRPr="000D1073">
              <w:rPr>
                <w:color w:val="000000"/>
                <w:sz w:val="20"/>
                <w:szCs w:val="20"/>
              </w:rPr>
              <w:t>18,81</w:t>
            </w:r>
          </w:p>
        </w:tc>
        <w:tc>
          <w:tcPr>
            <w:tcW w:w="185" w:type="pct"/>
            <w:tcBorders>
              <w:top w:val="nil"/>
              <w:left w:val="nil"/>
              <w:bottom w:val="single" w:sz="4" w:space="0" w:color="auto"/>
              <w:right w:val="single" w:sz="4" w:space="0" w:color="auto"/>
            </w:tcBorders>
            <w:shd w:val="clear" w:color="auto" w:fill="auto"/>
            <w:vAlign w:val="center"/>
            <w:hideMark/>
          </w:tcPr>
          <w:p w14:paraId="72670E10" w14:textId="77777777" w:rsidR="000D1073" w:rsidRPr="000D1073" w:rsidRDefault="000D1073" w:rsidP="000D1073">
            <w:pPr>
              <w:jc w:val="center"/>
              <w:rPr>
                <w:color w:val="000000"/>
                <w:sz w:val="20"/>
                <w:szCs w:val="20"/>
              </w:rPr>
            </w:pPr>
            <w:r w:rsidRPr="000D1073">
              <w:rPr>
                <w:color w:val="000000"/>
                <w:sz w:val="20"/>
                <w:szCs w:val="20"/>
              </w:rPr>
              <w:t>18,81</w:t>
            </w:r>
          </w:p>
        </w:tc>
        <w:tc>
          <w:tcPr>
            <w:tcW w:w="185" w:type="pct"/>
            <w:tcBorders>
              <w:top w:val="nil"/>
              <w:left w:val="nil"/>
              <w:bottom w:val="single" w:sz="4" w:space="0" w:color="auto"/>
              <w:right w:val="single" w:sz="4" w:space="0" w:color="auto"/>
            </w:tcBorders>
            <w:shd w:val="clear" w:color="auto" w:fill="auto"/>
            <w:vAlign w:val="center"/>
            <w:hideMark/>
          </w:tcPr>
          <w:p w14:paraId="76937ABD" w14:textId="77777777" w:rsidR="000D1073" w:rsidRPr="000D1073" w:rsidRDefault="000D1073" w:rsidP="000D1073">
            <w:pPr>
              <w:jc w:val="center"/>
              <w:rPr>
                <w:color w:val="000000"/>
                <w:sz w:val="20"/>
                <w:szCs w:val="20"/>
              </w:rPr>
            </w:pPr>
            <w:r w:rsidRPr="000D1073">
              <w:rPr>
                <w:color w:val="000000"/>
                <w:sz w:val="20"/>
                <w:szCs w:val="20"/>
              </w:rPr>
              <w:t>18,81</w:t>
            </w:r>
          </w:p>
        </w:tc>
        <w:tc>
          <w:tcPr>
            <w:tcW w:w="185" w:type="pct"/>
            <w:tcBorders>
              <w:top w:val="nil"/>
              <w:left w:val="nil"/>
              <w:bottom w:val="single" w:sz="4" w:space="0" w:color="auto"/>
              <w:right w:val="single" w:sz="4" w:space="0" w:color="auto"/>
            </w:tcBorders>
            <w:shd w:val="clear" w:color="auto" w:fill="auto"/>
            <w:vAlign w:val="center"/>
            <w:hideMark/>
          </w:tcPr>
          <w:p w14:paraId="12D8997A" w14:textId="77777777" w:rsidR="000D1073" w:rsidRPr="000D1073" w:rsidRDefault="000D1073" w:rsidP="000D1073">
            <w:pPr>
              <w:jc w:val="center"/>
              <w:rPr>
                <w:color w:val="000000"/>
                <w:sz w:val="20"/>
                <w:szCs w:val="20"/>
              </w:rPr>
            </w:pPr>
            <w:r w:rsidRPr="000D1073">
              <w:rPr>
                <w:color w:val="000000"/>
                <w:sz w:val="20"/>
                <w:szCs w:val="20"/>
              </w:rPr>
              <w:t>18,81</w:t>
            </w:r>
          </w:p>
        </w:tc>
        <w:tc>
          <w:tcPr>
            <w:tcW w:w="185" w:type="pct"/>
            <w:tcBorders>
              <w:top w:val="nil"/>
              <w:left w:val="nil"/>
              <w:bottom w:val="single" w:sz="4" w:space="0" w:color="auto"/>
              <w:right w:val="single" w:sz="4" w:space="0" w:color="auto"/>
            </w:tcBorders>
            <w:shd w:val="clear" w:color="auto" w:fill="auto"/>
            <w:vAlign w:val="center"/>
            <w:hideMark/>
          </w:tcPr>
          <w:p w14:paraId="1A8497B1" w14:textId="77777777" w:rsidR="000D1073" w:rsidRPr="000D1073" w:rsidRDefault="000D1073" w:rsidP="000D1073">
            <w:pPr>
              <w:jc w:val="center"/>
              <w:rPr>
                <w:color w:val="000000"/>
                <w:sz w:val="20"/>
                <w:szCs w:val="20"/>
              </w:rPr>
            </w:pPr>
            <w:r w:rsidRPr="000D1073">
              <w:rPr>
                <w:color w:val="000000"/>
                <w:sz w:val="20"/>
                <w:szCs w:val="20"/>
              </w:rPr>
              <w:t>18,81</w:t>
            </w:r>
          </w:p>
        </w:tc>
        <w:tc>
          <w:tcPr>
            <w:tcW w:w="185" w:type="pct"/>
            <w:tcBorders>
              <w:top w:val="nil"/>
              <w:left w:val="nil"/>
              <w:bottom w:val="single" w:sz="4" w:space="0" w:color="auto"/>
              <w:right w:val="single" w:sz="4" w:space="0" w:color="auto"/>
            </w:tcBorders>
            <w:shd w:val="clear" w:color="auto" w:fill="auto"/>
            <w:vAlign w:val="center"/>
            <w:hideMark/>
          </w:tcPr>
          <w:p w14:paraId="6BBC27E2" w14:textId="77777777" w:rsidR="000D1073" w:rsidRPr="000D1073" w:rsidRDefault="000D1073" w:rsidP="000D1073">
            <w:pPr>
              <w:jc w:val="center"/>
              <w:rPr>
                <w:color w:val="000000"/>
                <w:sz w:val="20"/>
                <w:szCs w:val="20"/>
              </w:rPr>
            </w:pPr>
            <w:r w:rsidRPr="000D1073">
              <w:rPr>
                <w:color w:val="000000"/>
                <w:sz w:val="20"/>
                <w:szCs w:val="20"/>
              </w:rPr>
              <w:t>18,81</w:t>
            </w:r>
          </w:p>
        </w:tc>
      </w:tr>
      <w:tr w:rsidR="000D1073" w:rsidRPr="000D1073" w14:paraId="7D0AAE87"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vAlign w:val="center"/>
            <w:hideMark/>
          </w:tcPr>
          <w:p w14:paraId="03744251" w14:textId="77777777" w:rsidR="000D1073" w:rsidRPr="000D1073" w:rsidRDefault="000D1073" w:rsidP="000D1073">
            <w:pPr>
              <w:rPr>
                <w:color w:val="000000"/>
                <w:sz w:val="20"/>
                <w:szCs w:val="20"/>
              </w:rPr>
            </w:pPr>
            <w:r w:rsidRPr="000D1073">
              <w:rPr>
                <w:color w:val="000000"/>
                <w:sz w:val="20"/>
                <w:szCs w:val="20"/>
              </w:rPr>
              <w:t>Многоэтажный жилищный фонд</w:t>
            </w:r>
          </w:p>
        </w:tc>
        <w:tc>
          <w:tcPr>
            <w:tcW w:w="172" w:type="pct"/>
            <w:tcBorders>
              <w:top w:val="nil"/>
              <w:left w:val="nil"/>
              <w:bottom w:val="single" w:sz="4" w:space="0" w:color="auto"/>
              <w:right w:val="single" w:sz="4" w:space="0" w:color="auto"/>
            </w:tcBorders>
            <w:shd w:val="clear" w:color="auto" w:fill="auto"/>
            <w:vAlign w:val="center"/>
            <w:hideMark/>
          </w:tcPr>
          <w:p w14:paraId="1E20DF11"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E1A4725"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1284A96"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1C1FE97"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A508CC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F354375" w14:textId="77777777" w:rsidR="000D1073" w:rsidRPr="000D1073" w:rsidRDefault="000D1073" w:rsidP="000D1073">
            <w:pPr>
              <w:jc w:val="center"/>
              <w:rPr>
                <w:color w:val="000000"/>
                <w:sz w:val="20"/>
                <w:szCs w:val="20"/>
              </w:rPr>
            </w:pPr>
            <w:r w:rsidRPr="000D1073">
              <w:rPr>
                <w:color w:val="000000"/>
                <w:sz w:val="20"/>
                <w:szCs w:val="20"/>
              </w:rPr>
              <w:t>5,57</w:t>
            </w:r>
          </w:p>
        </w:tc>
        <w:tc>
          <w:tcPr>
            <w:tcW w:w="185" w:type="pct"/>
            <w:tcBorders>
              <w:top w:val="nil"/>
              <w:left w:val="nil"/>
              <w:bottom w:val="single" w:sz="4" w:space="0" w:color="auto"/>
              <w:right w:val="single" w:sz="4" w:space="0" w:color="auto"/>
            </w:tcBorders>
            <w:shd w:val="clear" w:color="auto" w:fill="auto"/>
            <w:vAlign w:val="center"/>
            <w:hideMark/>
          </w:tcPr>
          <w:p w14:paraId="4969C18F" w14:textId="77777777" w:rsidR="000D1073" w:rsidRPr="000D1073" w:rsidRDefault="000D1073" w:rsidP="000D1073">
            <w:pPr>
              <w:jc w:val="center"/>
              <w:rPr>
                <w:color w:val="000000"/>
                <w:sz w:val="20"/>
                <w:szCs w:val="20"/>
              </w:rPr>
            </w:pPr>
            <w:r w:rsidRPr="000D1073">
              <w:rPr>
                <w:color w:val="000000"/>
                <w:sz w:val="20"/>
                <w:szCs w:val="20"/>
              </w:rPr>
              <w:t>6,98</w:t>
            </w:r>
          </w:p>
        </w:tc>
        <w:tc>
          <w:tcPr>
            <w:tcW w:w="185" w:type="pct"/>
            <w:tcBorders>
              <w:top w:val="nil"/>
              <w:left w:val="nil"/>
              <w:bottom w:val="single" w:sz="4" w:space="0" w:color="auto"/>
              <w:right w:val="single" w:sz="4" w:space="0" w:color="auto"/>
            </w:tcBorders>
            <w:shd w:val="clear" w:color="auto" w:fill="auto"/>
            <w:vAlign w:val="center"/>
            <w:hideMark/>
          </w:tcPr>
          <w:p w14:paraId="79335473" w14:textId="77777777" w:rsidR="000D1073" w:rsidRPr="000D1073" w:rsidRDefault="000D1073" w:rsidP="000D1073">
            <w:pPr>
              <w:jc w:val="center"/>
              <w:rPr>
                <w:color w:val="000000"/>
                <w:sz w:val="20"/>
                <w:szCs w:val="20"/>
              </w:rPr>
            </w:pPr>
            <w:r w:rsidRPr="000D1073">
              <w:rPr>
                <w:color w:val="000000"/>
                <w:sz w:val="20"/>
                <w:szCs w:val="20"/>
              </w:rPr>
              <w:t>8,18</w:t>
            </w:r>
          </w:p>
        </w:tc>
        <w:tc>
          <w:tcPr>
            <w:tcW w:w="185" w:type="pct"/>
            <w:tcBorders>
              <w:top w:val="nil"/>
              <w:left w:val="nil"/>
              <w:bottom w:val="single" w:sz="4" w:space="0" w:color="auto"/>
              <w:right w:val="single" w:sz="4" w:space="0" w:color="auto"/>
            </w:tcBorders>
            <w:shd w:val="clear" w:color="auto" w:fill="auto"/>
            <w:vAlign w:val="center"/>
            <w:hideMark/>
          </w:tcPr>
          <w:p w14:paraId="413BC73F" w14:textId="77777777" w:rsidR="000D1073" w:rsidRPr="000D1073" w:rsidRDefault="000D1073" w:rsidP="000D1073">
            <w:pPr>
              <w:jc w:val="center"/>
              <w:rPr>
                <w:color w:val="000000"/>
                <w:sz w:val="20"/>
                <w:szCs w:val="20"/>
              </w:rPr>
            </w:pPr>
            <w:r w:rsidRPr="000D1073">
              <w:rPr>
                <w:color w:val="000000"/>
                <w:sz w:val="20"/>
                <w:szCs w:val="20"/>
              </w:rPr>
              <w:t>8,18</w:t>
            </w:r>
          </w:p>
        </w:tc>
        <w:tc>
          <w:tcPr>
            <w:tcW w:w="185" w:type="pct"/>
            <w:tcBorders>
              <w:top w:val="nil"/>
              <w:left w:val="nil"/>
              <w:bottom w:val="single" w:sz="4" w:space="0" w:color="auto"/>
              <w:right w:val="single" w:sz="4" w:space="0" w:color="auto"/>
            </w:tcBorders>
            <w:shd w:val="clear" w:color="auto" w:fill="auto"/>
            <w:vAlign w:val="center"/>
            <w:hideMark/>
          </w:tcPr>
          <w:p w14:paraId="2D57A550" w14:textId="77777777" w:rsidR="000D1073" w:rsidRPr="000D1073" w:rsidRDefault="000D1073" w:rsidP="000D1073">
            <w:pPr>
              <w:jc w:val="center"/>
              <w:rPr>
                <w:color w:val="000000"/>
                <w:sz w:val="20"/>
                <w:szCs w:val="20"/>
              </w:rPr>
            </w:pPr>
            <w:r w:rsidRPr="000D1073">
              <w:rPr>
                <w:color w:val="000000"/>
                <w:sz w:val="20"/>
                <w:szCs w:val="20"/>
              </w:rPr>
              <w:t>8,18</w:t>
            </w:r>
          </w:p>
        </w:tc>
        <w:tc>
          <w:tcPr>
            <w:tcW w:w="185" w:type="pct"/>
            <w:tcBorders>
              <w:top w:val="nil"/>
              <w:left w:val="nil"/>
              <w:bottom w:val="single" w:sz="4" w:space="0" w:color="auto"/>
              <w:right w:val="single" w:sz="4" w:space="0" w:color="auto"/>
            </w:tcBorders>
            <w:shd w:val="clear" w:color="auto" w:fill="auto"/>
            <w:vAlign w:val="center"/>
            <w:hideMark/>
          </w:tcPr>
          <w:p w14:paraId="166DB758" w14:textId="77777777" w:rsidR="000D1073" w:rsidRPr="000D1073" w:rsidRDefault="000D1073" w:rsidP="000D1073">
            <w:pPr>
              <w:jc w:val="center"/>
              <w:rPr>
                <w:color w:val="000000"/>
                <w:sz w:val="20"/>
                <w:szCs w:val="20"/>
              </w:rPr>
            </w:pPr>
            <w:r w:rsidRPr="000D1073">
              <w:rPr>
                <w:color w:val="000000"/>
                <w:sz w:val="20"/>
                <w:szCs w:val="20"/>
              </w:rPr>
              <w:t>8,18</w:t>
            </w:r>
          </w:p>
        </w:tc>
        <w:tc>
          <w:tcPr>
            <w:tcW w:w="185" w:type="pct"/>
            <w:tcBorders>
              <w:top w:val="nil"/>
              <w:left w:val="nil"/>
              <w:bottom w:val="single" w:sz="4" w:space="0" w:color="auto"/>
              <w:right w:val="single" w:sz="4" w:space="0" w:color="auto"/>
            </w:tcBorders>
            <w:shd w:val="clear" w:color="auto" w:fill="auto"/>
            <w:vAlign w:val="center"/>
            <w:hideMark/>
          </w:tcPr>
          <w:p w14:paraId="0A1F772D" w14:textId="77777777" w:rsidR="000D1073" w:rsidRPr="000D1073" w:rsidRDefault="000D1073" w:rsidP="000D1073">
            <w:pPr>
              <w:jc w:val="center"/>
              <w:rPr>
                <w:color w:val="000000"/>
                <w:sz w:val="20"/>
                <w:szCs w:val="20"/>
              </w:rPr>
            </w:pPr>
            <w:r w:rsidRPr="000D1073">
              <w:rPr>
                <w:color w:val="000000"/>
                <w:sz w:val="20"/>
                <w:szCs w:val="20"/>
              </w:rPr>
              <w:t>8,18</w:t>
            </w:r>
          </w:p>
        </w:tc>
        <w:tc>
          <w:tcPr>
            <w:tcW w:w="185" w:type="pct"/>
            <w:tcBorders>
              <w:top w:val="nil"/>
              <w:left w:val="nil"/>
              <w:bottom w:val="single" w:sz="4" w:space="0" w:color="auto"/>
              <w:right w:val="single" w:sz="4" w:space="0" w:color="auto"/>
            </w:tcBorders>
            <w:shd w:val="clear" w:color="auto" w:fill="auto"/>
            <w:vAlign w:val="center"/>
            <w:hideMark/>
          </w:tcPr>
          <w:p w14:paraId="742BA268" w14:textId="77777777" w:rsidR="000D1073" w:rsidRPr="000D1073" w:rsidRDefault="000D1073" w:rsidP="000D1073">
            <w:pPr>
              <w:jc w:val="center"/>
              <w:rPr>
                <w:color w:val="000000"/>
                <w:sz w:val="20"/>
                <w:szCs w:val="20"/>
              </w:rPr>
            </w:pPr>
            <w:r w:rsidRPr="000D1073">
              <w:rPr>
                <w:color w:val="000000"/>
                <w:sz w:val="20"/>
                <w:szCs w:val="20"/>
              </w:rPr>
              <w:t>8,18</w:t>
            </w:r>
          </w:p>
        </w:tc>
        <w:tc>
          <w:tcPr>
            <w:tcW w:w="185" w:type="pct"/>
            <w:tcBorders>
              <w:top w:val="nil"/>
              <w:left w:val="nil"/>
              <w:bottom w:val="single" w:sz="4" w:space="0" w:color="auto"/>
              <w:right w:val="single" w:sz="4" w:space="0" w:color="auto"/>
            </w:tcBorders>
            <w:shd w:val="clear" w:color="auto" w:fill="auto"/>
            <w:vAlign w:val="center"/>
            <w:hideMark/>
          </w:tcPr>
          <w:p w14:paraId="49025E4D" w14:textId="77777777" w:rsidR="000D1073" w:rsidRPr="000D1073" w:rsidRDefault="000D1073" w:rsidP="000D1073">
            <w:pPr>
              <w:jc w:val="center"/>
              <w:rPr>
                <w:color w:val="000000"/>
                <w:sz w:val="20"/>
                <w:szCs w:val="20"/>
              </w:rPr>
            </w:pPr>
            <w:r w:rsidRPr="000D1073">
              <w:rPr>
                <w:color w:val="000000"/>
                <w:sz w:val="20"/>
                <w:szCs w:val="20"/>
              </w:rPr>
              <w:t>8,18</w:t>
            </w:r>
          </w:p>
        </w:tc>
        <w:tc>
          <w:tcPr>
            <w:tcW w:w="185" w:type="pct"/>
            <w:tcBorders>
              <w:top w:val="nil"/>
              <w:left w:val="nil"/>
              <w:bottom w:val="single" w:sz="4" w:space="0" w:color="auto"/>
              <w:right w:val="single" w:sz="4" w:space="0" w:color="auto"/>
            </w:tcBorders>
            <w:shd w:val="clear" w:color="auto" w:fill="auto"/>
            <w:vAlign w:val="center"/>
            <w:hideMark/>
          </w:tcPr>
          <w:p w14:paraId="7AE886D0" w14:textId="77777777" w:rsidR="000D1073" w:rsidRPr="000D1073" w:rsidRDefault="000D1073" w:rsidP="000D1073">
            <w:pPr>
              <w:jc w:val="center"/>
              <w:rPr>
                <w:color w:val="000000"/>
                <w:sz w:val="20"/>
                <w:szCs w:val="20"/>
              </w:rPr>
            </w:pPr>
            <w:r w:rsidRPr="000D1073">
              <w:rPr>
                <w:color w:val="000000"/>
                <w:sz w:val="20"/>
                <w:szCs w:val="20"/>
              </w:rPr>
              <w:t>8,18</w:t>
            </w:r>
          </w:p>
        </w:tc>
        <w:tc>
          <w:tcPr>
            <w:tcW w:w="185" w:type="pct"/>
            <w:tcBorders>
              <w:top w:val="nil"/>
              <w:left w:val="nil"/>
              <w:bottom w:val="single" w:sz="4" w:space="0" w:color="auto"/>
              <w:right w:val="single" w:sz="4" w:space="0" w:color="auto"/>
            </w:tcBorders>
            <w:shd w:val="clear" w:color="auto" w:fill="auto"/>
            <w:vAlign w:val="center"/>
            <w:hideMark/>
          </w:tcPr>
          <w:p w14:paraId="4588C768" w14:textId="77777777" w:rsidR="000D1073" w:rsidRPr="000D1073" w:rsidRDefault="000D1073" w:rsidP="000D1073">
            <w:pPr>
              <w:jc w:val="center"/>
              <w:rPr>
                <w:color w:val="000000"/>
                <w:sz w:val="20"/>
                <w:szCs w:val="20"/>
              </w:rPr>
            </w:pPr>
            <w:r w:rsidRPr="000D1073">
              <w:rPr>
                <w:color w:val="000000"/>
                <w:sz w:val="20"/>
                <w:szCs w:val="20"/>
              </w:rPr>
              <w:t>8,18</w:t>
            </w:r>
          </w:p>
        </w:tc>
        <w:tc>
          <w:tcPr>
            <w:tcW w:w="185" w:type="pct"/>
            <w:tcBorders>
              <w:top w:val="nil"/>
              <w:left w:val="nil"/>
              <w:bottom w:val="single" w:sz="4" w:space="0" w:color="auto"/>
              <w:right w:val="single" w:sz="4" w:space="0" w:color="auto"/>
            </w:tcBorders>
            <w:shd w:val="clear" w:color="auto" w:fill="auto"/>
            <w:vAlign w:val="center"/>
            <w:hideMark/>
          </w:tcPr>
          <w:p w14:paraId="2B56C5B6" w14:textId="77777777" w:rsidR="000D1073" w:rsidRPr="000D1073" w:rsidRDefault="000D1073" w:rsidP="000D1073">
            <w:pPr>
              <w:jc w:val="center"/>
              <w:rPr>
                <w:color w:val="000000"/>
                <w:sz w:val="20"/>
                <w:szCs w:val="20"/>
              </w:rPr>
            </w:pPr>
            <w:r w:rsidRPr="000D1073">
              <w:rPr>
                <w:color w:val="000000"/>
                <w:sz w:val="20"/>
                <w:szCs w:val="20"/>
              </w:rPr>
              <w:t>8,18</w:t>
            </w:r>
          </w:p>
        </w:tc>
        <w:tc>
          <w:tcPr>
            <w:tcW w:w="185" w:type="pct"/>
            <w:tcBorders>
              <w:top w:val="nil"/>
              <w:left w:val="nil"/>
              <w:bottom w:val="single" w:sz="4" w:space="0" w:color="auto"/>
              <w:right w:val="single" w:sz="4" w:space="0" w:color="auto"/>
            </w:tcBorders>
            <w:shd w:val="clear" w:color="auto" w:fill="auto"/>
            <w:vAlign w:val="center"/>
            <w:hideMark/>
          </w:tcPr>
          <w:p w14:paraId="3AEBA44B" w14:textId="77777777" w:rsidR="000D1073" w:rsidRPr="000D1073" w:rsidRDefault="000D1073" w:rsidP="000D1073">
            <w:pPr>
              <w:jc w:val="center"/>
              <w:rPr>
                <w:color w:val="000000"/>
                <w:sz w:val="20"/>
                <w:szCs w:val="20"/>
              </w:rPr>
            </w:pPr>
            <w:r w:rsidRPr="000D1073">
              <w:rPr>
                <w:color w:val="000000"/>
                <w:sz w:val="20"/>
                <w:szCs w:val="20"/>
              </w:rPr>
              <w:t>8,18</w:t>
            </w:r>
          </w:p>
        </w:tc>
      </w:tr>
      <w:tr w:rsidR="000D1073" w:rsidRPr="000D1073" w14:paraId="265FED44"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vAlign w:val="center"/>
            <w:hideMark/>
          </w:tcPr>
          <w:p w14:paraId="1DD676B8" w14:textId="77777777" w:rsidR="000D1073" w:rsidRPr="000D1073" w:rsidRDefault="000D1073" w:rsidP="000D1073">
            <w:pPr>
              <w:rPr>
                <w:color w:val="000000"/>
                <w:sz w:val="20"/>
                <w:szCs w:val="20"/>
              </w:rPr>
            </w:pPr>
            <w:r w:rsidRPr="000D1073">
              <w:rPr>
                <w:color w:val="000000"/>
                <w:sz w:val="20"/>
                <w:szCs w:val="20"/>
              </w:rPr>
              <w:t>Средне- и малоэтажный жилищный фонд</w:t>
            </w:r>
          </w:p>
        </w:tc>
        <w:tc>
          <w:tcPr>
            <w:tcW w:w="172" w:type="pct"/>
            <w:tcBorders>
              <w:top w:val="nil"/>
              <w:left w:val="nil"/>
              <w:bottom w:val="single" w:sz="4" w:space="0" w:color="auto"/>
              <w:right w:val="single" w:sz="4" w:space="0" w:color="auto"/>
            </w:tcBorders>
            <w:shd w:val="clear" w:color="auto" w:fill="auto"/>
            <w:vAlign w:val="center"/>
            <w:hideMark/>
          </w:tcPr>
          <w:p w14:paraId="4795261E"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3FE42C5B"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F8688A2"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7348611"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508248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46D12A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77237F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3D9AC5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0B6370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969560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915AED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FE0803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2A2795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E16F36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18376C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B6F8B8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148837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5E89318"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65BBCD2B"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vAlign w:val="center"/>
            <w:hideMark/>
          </w:tcPr>
          <w:p w14:paraId="491E129C" w14:textId="77777777" w:rsidR="000D1073" w:rsidRPr="000D1073" w:rsidRDefault="000D1073" w:rsidP="000D1073">
            <w:pPr>
              <w:rPr>
                <w:color w:val="000000"/>
                <w:sz w:val="20"/>
                <w:szCs w:val="20"/>
              </w:rPr>
            </w:pPr>
            <w:r w:rsidRPr="000D1073">
              <w:rPr>
                <w:color w:val="000000"/>
                <w:sz w:val="20"/>
                <w:szCs w:val="20"/>
              </w:rPr>
              <w:t>Всего по поселению, в том числе:</w:t>
            </w:r>
          </w:p>
        </w:tc>
        <w:tc>
          <w:tcPr>
            <w:tcW w:w="172" w:type="pct"/>
            <w:tcBorders>
              <w:top w:val="nil"/>
              <w:left w:val="nil"/>
              <w:bottom w:val="single" w:sz="4" w:space="0" w:color="auto"/>
              <w:right w:val="single" w:sz="4" w:space="0" w:color="auto"/>
            </w:tcBorders>
            <w:shd w:val="clear" w:color="auto" w:fill="auto"/>
            <w:vAlign w:val="center"/>
            <w:hideMark/>
          </w:tcPr>
          <w:p w14:paraId="21BCBA66"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04798B8"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35BAB77E"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71E1EC9"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398FDFD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F8ACDE9" w14:textId="77777777" w:rsidR="000D1073" w:rsidRPr="000D1073" w:rsidRDefault="000D1073" w:rsidP="000D1073">
            <w:pPr>
              <w:jc w:val="center"/>
              <w:rPr>
                <w:color w:val="000000"/>
                <w:sz w:val="20"/>
                <w:szCs w:val="20"/>
              </w:rPr>
            </w:pPr>
            <w:r w:rsidRPr="000D1073">
              <w:rPr>
                <w:color w:val="000000"/>
                <w:sz w:val="20"/>
                <w:szCs w:val="20"/>
              </w:rPr>
              <w:t>5,57</w:t>
            </w:r>
          </w:p>
        </w:tc>
        <w:tc>
          <w:tcPr>
            <w:tcW w:w="185" w:type="pct"/>
            <w:tcBorders>
              <w:top w:val="nil"/>
              <w:left w:val="nil"/>
              <w:bottom w:val="single" w:sz="4" w:space="0" w:color="auto"/>
              <w:right w:val="single" w:sz="4" w:space="0" w:color="auto"/>
            </w:tcBorders>
            <w:shd w:val="clear" w:color="auto" w:fill="auto"/>
            <w:vAlign w:val="center"/>
            <w:hideMark/>
          </w:tcPr>
          <w:p w14:paraId="6B0A542F" w14:textId="77777777" w:rsidR="000D1073" w:rsidRPr="000D1073" w:rsidRDefault="000D1073" w:rsidP="000D1073">
            <w:pPr>
              <w:jc w:val="center"/>
              <w:rPr>
                <w:color w:val="000000"/>
                <w:sz w:val="20"/>
                <w:szCs w:val="20"/>
              </w:rPr>
            </w:pPr>
            <w:r w:rsidRPr="000D1073">
              <w:rPr>
                <w:color w:val="000000"/>
                <w:sz w:val="20"/>
                <w:szCs w:val="20"/>
              </w:rPr>
              <w:t>6,98</w:t>
            </w:r>
          </w:p>
        </w:tc>
        <w:tc>
          <w:tcPr>
            <w:tcW w:w="185" w:type="pct"/>
            <w:tcBorders>
              <w:top w:val="nil"/>
              <w:left w:val="nil"/>
              <w:bottom w:val="single" w:sz="4" w:space="0" w:color="auto"/>
              <w:right w:val="single" w:sz="4" w:space="0" w:color="auto"/>
            </w:tcBorders>
            <w:shd w:val="clear" w:color="auto" w:fill="auto"/>
            <w:vAlign w:val="center"/>
            <w:hideMark/>
          </w:tcPr>
          <w:p w14:paraId="064C8889" w14:textId="77777777" w:rsidR="000D1073" w:rsidRPr="000D1073" w:rsidRDefault="000D1073" w:rsidP="000D1073">
            <w:pPr>
              <w:jc w:val="center"/>
              <w:rPr>
                <w:color w:val="000000"/>
                <w:sz w:val="20"/>
                <w:szCs w:val="20"/>
              </w:rPr>
            </w:pPr>
            <w:r w:rsidRPr="000D1073">
              <w:rPr>
                <w:color w:val="000000"/>
                <w:sz w:val="20"/>
                <w:szCs w:val="20"/>
              </w:rPr>
              <w:t>8,18</w:t>
            </w:r>
          </w:p>
        </w:tc>
        <w:tc>
          <w:tcPr>
            <w:tcW w:w="185" w:type="pct"/>
            <w:tcBorders>
              <w:top w:val="nil"/>
              <w:left w:val="nil"/>
              <w:bottom w:val="single" w:sz="4" w:space="0" w:color="auto"/>
              <w:right w:val="single" w:sz="4" w:space="0" w:color="auto"/>
            </w:tcBorders>
            <w:shd w:val="clear" w:color="auto" w:fill="auto"/>
            <w:vAlign w:val="center"/>
            <w:hideMark/>
          </w:tcPr>
          <w:p w14:paraId="411EB42E" w14:textId="77777777" w:rsidR="000D1073" w:rsidRPr="000D1073" w:rsidRDefault="000D1073" w:rsidP="000D1073">
            <w:pPr>
              <w:jc w:val="center"/>
              <w:rPr>
                <w:color w:val="000000"/>
                <w:sz w:val="20"/>
                <w:szCs w:val="20"/>
              </w:rPr>
            </w:pPr>
            <w:r w:rsidRPr="000D1073">
              <w:rPr>
                <w:color w:val="000000"/>
                <w:sz w:val="20"/>
                <w:szCs w:val="20"/>
              </w:rPr>
              <w:t>8,18</w:t>
            </w:r>
          </w:p>
        </w:tc>
        <w:tc>
          <w:tcPr>
            <w:tcW w:w="185" w:type="pct"/>
            <w:tcBorders>
              <w:top w:val="nil"/>
              <w:left w:val="nil"/>
              <w:bottom w:val="single" w:sz="4" w:space="0" w:color="auto"/>
              <w:right w:val="single" w:sz="4" w:space="0" w:color="auto"/>
            </w:tcBorders>
            <w:shd w:val="clear" w:color="auto" w:fill="auto"/>
            <w:vAlign w:val="center"/>
            <w:hideMark/>
          </w:tcPr>
          <w:p w14:paraId="51F31C55" w14:textId="77777777" w:rsidR="000D1073" w:rsidRPr="000D1073" w:rsidRDefault="000D1073" w:rsidP="000D1073">
            <w:pPr>
              <w:jc w:val="center"/>
              <w:rPr>
                <w:color w:val="000000"/>
                <w:sz w:val="20"/>
                <w:szCs w:val="20"/>
              </w:rPr>
            </w:pPr>
            <w:r w:rsidRPr="000D1073">
              <w:rPr>
                <w:color w:val="000000"/>
                <w:sz w:val="20"/>
                <w:szCs w:val="20"/>
              </w:rPr>
              <w:t>8,18</w:t>
            </w:r>
          </w:p>
        </w:tc>
        <w:tc>
          <w:tcPr>
            <w:tcW w:w="185" w:type="pct"/>
            <w:tcBorders>
              <w:top w:val="nil"/>
              <w:left w:val="nil"/>
              <w:bottom w:val="single" w:sz="4" w:space="0" w:color="auto"/>
              <w:right w:val="single" w:sz="4" w:space="0" w:color="auto"/>
            </w:tcBorders>
            <w:shd w:val="clear" w:color="auto" w:fill="auto"/>
            <w:vAlign w:val="center"/>
            <w:hideMark/>
          </w:tcPr>
          <w:p w14:paraId="7692B7A0" w14:textId="77777777" w:rsidR="000D1073" w:rsidRPr="000D1073" w:rsidRDefault="000D1073" w:rsidP="000D1073">
            <w:pPr>
              <w:jc w:val="center"/>
              <w:rPr>
                <w:color w:val="000000"/>
                <w:sz w:val="20"/>
                <w:szCs w:val="20"/>
              </w:rPr>
            </w:pPr>
            <w:r w:rsidRPr="000D1073">
              <w:rPr>
                <w:color w:val="000000"/>
                <w:sz w:val="20"/>
                <w:szCs w:val="20"/>
              </w:rPr>
              <w:t>8,18</w:t>
            </w:r>
          </w:p>
        </w:tc>
        <w:tc>
          <w:tcPr>
            <w:tcW w:w="185" w:type="pct"/>
            <w:tcBorders>
              <w:top w:val="nil"/>
              <w:left w:val="nil"/>
              <w:bottom w:val="single" w:sz="4" w:space="0" w:color="auto"/>
              <w:right w:val="single" w:sz="4" w:space="0" w:color="auto"/>
            </w:tcBorders>
            <w:shd w:val="clear" w:color="auto" w:fill="auto"/>
            <w:vAlign w:val="center"/>
            <w:hideMark/>
          </w:tcPr>
          <w:p w14:paraId="759B71A7" w14:textId="77777777" w:rsidR="000D1073" w:rsidRPr="000D1073" w:rsidRDefault="000D1073" w:rsidP="000D1073">
            <w:pPr>
              <w:jc w:val="center"/>
              <w:rPr>
                <w:color w:val="000000"/>
                <w:sz w:val="20"/>
                <w:szCs w:val="20"/>
              </w:rPr>
            </w:pPr>
            <w:r w:rsidRPr="000D1073">
              <w:rPr>
                <w:color w:val="000000"/>
                <w:sz w:val="20"/>
                <w:szCs w:val="20"/>
              </w:rPr>
              <w:t>8,18</w:t>
            </w:r>
          </w:p>
        </w:tc>
        <w:tc>
          <w:tcPr>
            <w:tcW w:w="185" w:type="pct"/>
            <w:tcBorders>
              <w:top w:val="nil"/>
              <w:left w:val="nil"/>
              <w:bottom w:val="single" w:sz="4" w:space="0" w:color="auto"/>
              <w:right w:val="single" w:sz="4" w:space="0" w:color="auto"/>
            </w:tcBorders>
            <w:shd w:val="clear" w:color="auto" w:fill="auto"/>
            <w:vAlign w:val="center"/>
            <w:hideMark/>
          </w:tcPr>
          <w:p w14:paraId="67640FAC" w14:textId="77777777" w:rsidR="000D1073" w:rsidRPr="000D1073" w:rsidRDefault="000D1073" w:rsidP="000D1073">
            <w:pPr>
              <w:jc w:val="center"/>
              <w:rPr>
                <w:color w:val="000000"/>
                <w:sz w:val="20"/>
                <w:szCs w:val="20"/>
              </w:rPr>
            </w:pPr>
            <w:r w:rsidRPr="000D1073">
              <w:rPr>
                <w:color w:val="000000"/>
                <w:sz w:val="20"/>
                <w:szCs w:val="20"/>
              </w:rPr>
              <w:t>8,18</w:t>
            </w:r>
          </w:p>
        </w:tc>
        <w:tc>
          <w:tcPr>
            <w:tcW w:w="185" w:type="pct"/>
            <w:tcBorders>
              <w:top w:val="nil"/>
              <w:left w:val="nil"/>
              <w:bottom w:val="single" w:sz="4" w:space="0" w:color="auto"/>
              <w:right w:val="single" w:sz="4" w:space="0" w:color="auto"/>
            </w:tcBorders>
            <w:shd w:val="clear" w:color="auto" w:fill="auto"/>
            <w:vAlign w:val="center"/>
            <w:hideMark/>
          </w:tcPr>
          <w:p w14:paraId="04BA2B01" w14:textId="77777777" w:rsidR="000D1073" w:rsidRPr="000D1073" w:rsidRDefault="000D1073" w:rsidP="000D1073">
            <w:pPr>
              <w:jc w:val="center"/>
              <w:rPr>
                <w:color w:val="000000"/>
                <w:sz w:val="20"/>
                <w:szCs w:val="20"/>
              </w:rPr>
            </w:pPr>
            <w:r w:rsidRPr="000D1073">
              <w:rPr>
                <w:color w:val="000000"/>
                <w:sz w:val="20"/>
                <w:szCs w:val="20"/>
              </w:rPr>
              <w:t>8,18</w:t>
            </w:r>
          </w:p>
        </w:tc>
        <w:tc>
          <w:tcPr>
            <w:tcW w:w="185" w:type="pct"/>
            <w:tcBorders>
              <w:top w:val="nil"/>
              <w:left w:val="nil"/>
              <w:bottom w:val="single" w:sz="4" w:space="0" w:color="auto"/>
              <w:right w:val="single" w:sz="4" w:space="0" w:color="auto"/>
            </w:tcBorders>
            <w:shd w:val="clear" w:color="auto" w:fill="auto"/>
            <w:vAlign w:val="center"/>
            <w:hideMark/>
          </w:tcPr>
          <w:p w14:paraId="75107FF4" w14:textId="77777777" w:rsidR="000D1073" w:rsidRPr="000D1073" w:rsidRDefault="000D1073" w:rsidP="000D1073">
            <w:pPr>
              <w:jc w:val="center"/>
              <w:rPr>
                <w:color w:val="000000"/>
                <w:sz w:val="20"/>
                <w:szCs w:val="20"/>
              </w:rPr>
            </w:pPr>
            <w:r w:rsidRPr="000D1073">
              <w:rPr>
                <w:color w:val="000000"/>
                <w:sz w:val="20"/>
                <w:szCs w:val="20"/>
              </w:rPr>
              <w:t>8,18</w:t>
            </w:r>
          </w:p>
        </w:tc>
        <w:tc>
          <w:tcPr>
            <w:tcW w:w="185" w:type="pct"/>
            <w:tcBorders>
              <w:top w:val="nil"/>
              <w:left w:val="nil"/>
              <w:bottom w:val="single" w:sz="4" w:space="0" w:color="auto"/>
              <w:right w:val="single" w:sz="4" w:space="0" w:color="auto"/>
            </w:tcBorders>
            <w:shd w:val="clear" w:color="auto" w:fill="auto"/>
            <w:vAlign w:val="center"/>
            <w:hideMark/>
          </w:tcPr>
          <w:p w14:paraId="1509B57F" w14:textId="77777777" w:rsidR="000D1073" w:rsidRPr="000D1073" w:rsidRDefault="000D1073" w:rsidP="000D1073">
            <w:pPr>
              <w:jc w:val="center"/>
              <w:rPr>
                <w:color w:val="000000"/>
                <w:sz w:val="20"/>
                <w:szCs w:val="20"/>
              </w:rPr>
            </w:pPr>
            <w:r w:rsidRPr="000D1073">
              <w:rPr>
                <w:color w:val="000000"/>
                <w:sz w:val="20"/>
                <w:szCs w:val="20"/>
              </w:rPr>
              <w:t>8,18</w:t>
            </w:r>
          </w:p>
        </w:tc>
        <w:tc>
          <w:tcPr>
            <w:tcW w:w="185" w:type="pct"/>
            <w:tcBorders>
              <w:top w:val="nil"/>
              <w:left w:val="nil"/>
              <w:bottom w:val="single" w:sz="4" w:space="0" w:color="auto"/>
              <w:right w:val="single" w:sz="4" w:space="0" w:color="auto"/>
            </w:tcBorders>
            <w:shd w:val="clear" w:color="auto" w:fill="auto"/>
            <w:vAlign w:val="center"/>
            <w:hideMark/>
          </w:tcPr>
          <w:p w14:paraId="3084745F" w14:textId="77777777" w:rsidR="000D1073" w:rsidRPr="000D1073" w:rsidRDefault="000D1073" w:rsidP="000D1073">
            <w:pPr>
              <w:jc w:val="center"/>
              <w:rPr>
                <w:color w:val="000000"/>
                <w:sz w:val="20"/>
                <w:szCs w:val="20"/>
              </w:rPr>
            </w:pPr>
            <w:r w:rsidRPr="000D1073">
              <w:rPr>
                <w:color w:val="000000"/>
                <w:sz w:val="20"/>
                <w:szCs w:val="20"/>
              </w:rPr>
              <w:t>8,18</w:t>
            </w:r>
          </w:p>
        </w:tc>
        <w:tc>
          <w:tcPr>
            <w:tcW w:w="185" w:type="pct"/>
            <w:tcBorders>
              <w:top w:val="nil"/>
              <w:left w:val="nil"/>
              <w:bottom w:val="single" w:sz="4" w:space="0" w:color="auto"/>
              <w:right w:val="single" w:sz="4" w:space="0" w:color="auto"/>
            </w:tcBorders>
            <w:shd w:val="clear" w:color="auto" w:fill="auto"/>
            <w:vAlign w:val="center"/>
            <w:hideMark/>
          </w:tcPr>
          <w:p w14:paraId="647132EE" w14:textId="77777777" w:rsidR="000D1073" w:rsidRPr="000D1073" w:rsidRDefault="000D1073" w:rsidP="000D1073">
            <w:pPr>
              <w:jc w:val="center"/>
              <w:rPr>
                <w:color w:val="000000"/>
                <w:sz w:val="20"/>
                <w:szCs w:val="20"/>
              </w:rPr>
            </w:pPr>
            <w:r w:rsidRPr="000D1073">
              <w:rPr>
                <w:color w:val="000000"/>
                <w:sz w:val="20"/>
                <w:szCs w:val="20"/>
              </w:rPr>
              <w:t>8,18</w:t>
            </w:r>
          </w:p>
        </w:tc>
      </w:tr>
      <w:tr w:rsidR="000D1073" w:rsidRPr="000D1073" w14:paraId="7A7CFBF1"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vAlign w:val="center"/>
            <w:hideMark/>
          </w:tcPr>
          <w:p w14:paraId="70BADC5C" w14:textId="77777777" w:rsidR="000D1073" w:rsidRPr="000D1073" w:rsidRDefault="000D1073" w:rsidP="000D1073">
            <w:pPr>
              <w:rPr>
                <w:color w:val="000000"/>
                <w:sz w:val="20"/>
                <w:szCs w:val="20"/>
              </w:rPr>
            </w:pPr>
            <w:r w:rsidRPr="000D1073">
              <w:rPr>
                <w:color w:val="000000"/>
                <w:sz w:val="20"/>
                <w:szCs w:val="20"/>
              </w:rPr>
              <w:t>Многоэтажный жилищный фонд, в том числе по РЭТД:</w:t>
            </w:r>
          </w:p>
        </w:tc>
        <w:tc>
          <w:tcPr>
            <w:tcW w:w="172" w:type="pct"/>
            <w:tcBorders>
              <w:top w:val="nil"/>
              <w:left w:val="nil"/>
              <w:bottom w:val="single" w:sz="4" w:space="0" w:color="auto"/>
              <w:right w:val="single" w:sz="4" w:space="0" w:color="auto"/>
            </w:tcBorders>
            <w:shd w:val="clear" w:color="auto" w:fill="auto"/>
            <w:vAlign w:val="center"/>
            <w:hideMark/>
          </w:tcPr>
          <w:p w14:paraId="4BA4AB49"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74BDEB9"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4AC1276"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84CF5A2"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B782D9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C7A6068" w14:textId="77777777" w:rsidR="000D1073" w:rsidRPr="000D1073" w:rsidRDefault="000D1073" w:rsidP="000D1073">
            <w:pPr>
              <w:jc w:val="center"/>
              <w:rPr>
                <w:color w:val="000000"/>
                <w:sz w:val="20"/>
                <w:szCs w:val="20"/>
              </w:rPr>
            </w:pPr>
            <w:r w:rsidRPr="000D1073">
              <w:rPr>
                <w:color w:val="000000"/>
                <w:sz w:val="20"/>
                <w:szCs w:val="20"/>
              </w:rPr>
              <w:t>5,57</w:t>
            </w:r>
          </w:p>
        </w:tc>
        <w:tc>
          <w:tcPr>
            <w:tcW w:w="185" w:type="pct"/>
            <w:tcBorders>
              <w:top w:val="nil"/>
              <w:left w:val="nil"/>
              <w:bottom w:val="single" w:sz="4" w:space="0" w:color="auto"/>
              <w:right w:val="single" w:sz="4" w:space="0" w:color="auto"/>
            </w:tcBorders>
            <w:shd w:val="clear" w:color="auto" w:fill="auto"/>
            <w:vAlign w:val="center"/>
            <w:hideMark/>
          </w:tcPr>
          <w:p w14:paraId="2DD17277" w14:textId="77777777" w:rsidR="000D1073" w:rsidRPr="000D1073" w:rsidRDefault="000D1073" w:rsidP="000D1073">
            <w:pPr>
              <w:jc w:val="center"/>
              <w:rPr>
                <w:color w:val="000000"/>
                <w:sz w:val="20"/>
                <w:szCs w:val="20"/>
              </w:rPr>
            </w:pPr>
            <w:r w:rsidRPr="000D1073">
              <w:rPr>
                <w:color w:val="000000"/>
                <w:sz w:val="20"/>
                <w:szCs w:val="20"/>
              </w:rPr>
              <w:t>6,98</w:t>
            </w:r>
          </w:p>
        </w:tc>
        <w:tc>
          <w:tcPr>
            <w:tcW w:w="185" w:type="pct"/>
            <w:tcBorders>
              <w:top w:val="nil"/>
              <w:left w:val="nil"/>
              <w:bottom w:val="single" w:sz="4" w:space="0" w:color="auto"/>
              <w:right w:val="single" w:sz="4" w:space="0" w:color="auto"/>
            </w:tcBorders>
            <w:shd w:val="clear" w:color="auto" w:fill="auto"/>
            <w:vAlign w:val="center"/>
            <w:hideMark/>
          </w:tcPr>
          <w:p w14:paraId="5720FC4C" w14:textId="77777777" w:rsidR="000D1073" w:rsidRPr="000D1073" w:rsidRDefault="000D1073" w:rsidP="000D1073">
            <w:pPr>
              <w:jc w:val="center"/>
              <w:rPr>
                <w:color w:val="000000"/>
                <w:sz w:val="20"/>
                <w:szCs w:val="20"/>
              </w:rPr>
            </w:pPr>
            <w:r w:rsidRPr="000D1073">
              <w:rPr>
                <w:color w:val="000000"/>
                <w:sz w:val="20"/>
                <w:szCs w:val="20"/>
              </w:rPr>
              <w:t>8,18</w:t>
            </w:r>
          </w:p>
        </w:tc>
        <w:tc>
          <w:tcPr>
            <w:tcW w:w="185" w:type="pct"/>
            <w:tcBorders>
              <w:top w:val="nil"/>
              <w:left w:val="nil"/>
              <w:bottom w:val="single" w:sz="4" w:space="0" w:color="auto"/>
              <w:right w:val="single" w:sz="4" w:space="0" w:color="auto"/>
            </w:tcBorders>
            <w:shd w:val="clear" w:color="auto" w:fill="auto"/>
            <w:vAlign w:val="center"/>
            <w:hideMark/>
          </w:tcPr>
          <w:p w14:paraId="277BCAE0" w14:textId="77777777" w:rsidR="000D1073" w:rsidRPr="000D1073" w:rsidRDefault="000D1073" w:rsidP="000D1073">
            <w:pPr>
              <w:jc w:val="center"/>
              <w:rPr>
                <w:color w:val="000000"/>
                <w:sz w:val="20"/>
                <w:szCs w:val="20"/>
              </w:rPr>
            </w:pPr>
            <w:r w:rsidRPr="000D1073">
              <w:rPr>
                <w:color w:val="000000"/>
                <w:sz w:val="20"/>
                <w:szCs w:val="20"/>
              </w:rPr>
              <w:t>8,18</w:t>
            </w:r>
          </w:p>
        </w:tc>
        <w:tc>
          <w:tcPr>
            <w:tcW w:w="185" w:type="pct"/>
            <w:tcBorders>
              <w:top w:val="nil"/>
              <w:left w:val="nil"/>
              <w:bottom w:val="single" w:sz="4" w:space="0" w:color="auto"/>
              <w:right w:val="single" w:sz="4" w:space="0" w:color="auto"/>
            </w:tcBorders>
            <w:shd w:val="clear" w:color="auto" w:fill="auto"/>
            <w:vAlign w:val="center"/>
            <w:hideMark/>
          </w:tcPr>
          <w:p w14:paraId="5322AFFE" w14:textId="77777777" w:rsidR="000D1073" w:rsidRPr="000D1073" w:rsidRDefault="000D1073" w:rsidP="000D1073">
            <w:pPr>
              <w:jc w:val="center"/>
              <w:rPr>
                <w:color w:val="000000"/>
                <w:sz w:val="20"/>
                <w:szCs w:val="20"/>
              </w:rPr>
            </w:pPr>
            <w:r w:rsidRPr="000D1073">
              <w:rPr>
                <w:color w:val="000000"/>
                <w:sz w:val="20"/>
                <w:szCs w:val="20"/>
              </w:rPr>
              <w:t>8,18</w:t>
            </w:r>
          </w:p>
        </w:tc>
        <w:tc>
          <w:tcPr>
            <w:tcW w:w="185" w:type="pct"/>
            <w:tcBorders>
              <w:top w:val="nil"/>
              <w:left w:val="nil"/>
              <w:bottom w:val="single" w:sz="4" w:space="0" w:color="auto"/>
              <w:right w:val="single" w:sz="4" w:space="0" w:color="auto"/>
            </w:tcBorders>
            <w:shd w:val="clear" w:color="auto" w:fill="auto"/>
            <w:vAlign w:val="center"/>
            <w:hideMark/>
          </w:tcPr>
          <w:p w14:paraId="74C67B16" w14:textId="77777777" w:rsidR="000D1073" w:rsidRPr="000D1073" w:rsidRDefault="000D1073" w:rsidP="000D1073">
            <w:pPr>
              <w:jc w:val="center"/>
              <w:rPr>
                <w:color w:val="000000"/>
                <w:sz w:val="20"/>
                <w:szCs w:val="20"/>
              </w:rPr>
            </w:pPr>
            <w:r w:rsidRPr="000D1073">
              <w:rPr>
                <w:color w:val="000000"/>
                <w:sz w:val="20"/>
                <w:szCs w:val="20"/>
              </w:rPr>
              <w:t>8,18</w:t>
            </w:r>
          </w:p>
        </w:tc>
        <w:tc>
          <w:tcPr>
            <w:tcW w:w="185" w:type="pct"/>
            <w:tcBorders>
              <w:top w:val="nil"/>
              <w:left w:val="nil"/>
              <w:bottom w:val="single" w:sz="4" w:space="0" w:color="auto"/>
              <w:right w:val="single" w:sz="4" w:space="0" w:color="auto"/>
            </w:tcBorders>
            <w:shd w:val="clear" w:color="auto" w:fill="auto"/>
            <w:vAlign w:val="center"/>
            <w:hideMark/>
          </w:tcPr>
          <w:p w14:paraId="7D6CF6B2" w14:textId="77777777" w:rsidR="000D1073" w:rsidRPr="000D1073" w:rsidRDefault="000D1073" w:rsidP="000D1073">
            <w:pPr>
              <w:jc w:val="center"/>
              <w:rPr>
                <w:color w:val="000000"/>
                <w:sz w:val="20"/>
                <w:szCs w:val="20"/>
              </w:rPr>
            </w:pPr>
            <w:r w:rsidRPr="000D1073">
              <w:rPr>
                <w:color w:val="000000"/>
                <w:sz w:val="20"/>
                <w:szCs w:val="20"/>
              </w:rPr>
              <w:t>8,18</w:t>
            </w:r>
          </w:p>
        </w:tc>
        <w:tc>
          <w:tcPr>
            <w:tcW w:w="185" w:type="pct"/>
            <w:tcBorders>
              <w:top w:val="nil"/>
              <w:left w:val="nil"/>
              <w:bottom w:val="single" w:sz="4" w:space="0" w:color="auto"/>
              <w:right w:val="single" w:sz="4" w:space="0" w:color="auto"/>
            </w:tcBorders>
            <w:shd w:val="clear" w:color="auto" w:fill="auto"/>
            <w:vAlign w:val="center"/>
            <w:hideMark/>
          </w:tcPr>
          <w:p w14:paraId="584106AB" w14:textId="77777777" w:rsidR="000D1073" w:rsidRPr="000D1073" w:rsidRDefault="000D1073" w:rsidP="000D1073">
            <w:pPr>
              <w:jc w:val="center"/>
              <w:rPr>
                <w:color w:val="000000"/>
                <w:sz w:val="20"/>
                <w:szCs w:val="20"/>
              </w:rPr>
            </w:pPr>
            <w:r w:rsidRPr="000D1073">
              <w:rPr>
                <w:color w:val="000000"/>
                <w:sz w:val="20"/>
                <w:szCs w:val="20"/>
              </w:rPr>
              <w:t>8,18</w:t>
            </w:r>
          </w:p>
        </w:tc>
        <w:tc>
          <w:tcPr>
            <w:tcW w:w="185" w:type="pct"/>
            <w:tcBorders>
              <w:top w:val="nil"/>
              <w:left w:val="nil"/>
              <w:bottom w:val="single" w:sz="4" w:space="0" w:color="auto"/>
              <w:right w:val="single" w:sz="4" w:space="0" w:color="auto"/>
            </w:tcBorders>
            <w:shd w:val="clear" w:color="auto" w:fill="auto"/>
            <w:vAlign w:val="center"/>
            <w:hideMark/>
          </w:tcPr>
          <w:p w14:paraId="51A9BFA3" w14:textId="77777777" w:rsidR="000D1073" w:rsidRPr="000D1073" w:rsidRDefault="000D1073" w:rsidP="000D1073">
            <w:pPr>
              <w:jc w:val="center"/>
              <w:rPr>
                <w:color w:val="000000"/>
                <w:sz w:val="20"/>
                <w:szCs w:val="20"/>
              </w:rPr>
            </w:pPr>
            <w:r w:rsidRPr="000D1073">
              <w:rPr>
                <w:color w:val="000000"/>
                <w:sz w:val="20"/>
                <w:szCs w:val="20"/>
              </w:rPr>
              <w:t>8,18</w:t>
            </w:r>
          </w:p>
        </w:tc>
        <w:tc>
          <w:tcPr>
            <w:tcW w:w="185" w:type="pct"/>
            <w:tcBorders>
              <w:top w:val="nil"/>
              <w:left w:val="nil"/>
              <w:bottom w:val="single" w:sz="4" w:space="0" w:color="auto"/>
              <w:right w:val="single" w:sz="4" w:space="0" w:color="auto"/>
            </w:tcBorders>
            <w:shd w:val="clear" w:color="auto" w:fill="auto"/>
            <w:vAlign w:val="center"/>
            <w:hideMark/>
          </w:tcPr>
          <w:p w14:paraId="7829B12B" w14:textId="77777777" w:rsidR="000D1073" w:rsidRPr="000D1073" w:rsidRDefault="000D1073" w:rsidP="000D1073">
            <w:pPr>
              <w:jc w:val="center"/>
              <w:rPr>
                <w:color w:val="000000"/>
                <w:sz w:val="20"/>
                <w:szCs w:val="20"/>
              </w:rPr>
            </w:pPr>
            <w:r w:rsidRPr="000D1073">
              <w:rPr>
                <w:color w:val="000000"/>
                <w:sz w:val="20"/>
                <w:szCs w:val="20"/>
              </w:rPr>
              <w:t>8,18</w:t>
            </w:r>
          </w:p>
        </w:tc>
        <w:tc>
          <w:tcPr>
            <w:tcW w:w="185" w:type="pct"/>
            <w:tcBorders>
              <w:top w:val="nil"/>
              <w:left w:val="nil"/>
              <w:bottom w:val="single" w:sz="4" w:space="0" w:color="auto"/>
              <w:right w:val="single" w:sz="4" w:space="0" w:color="auto"/>
            </w:tcBorders>
            <w:shd w:val="clear" w:color="auto" w:fill="auto"/>
            <w:vAlign w:val="center"/>
            <w:hideMark/>
          </w:tcPr>
          <w:p w14:paraId="727EC078" w14:textId="77777777" w:rsidR="000D1073" w:rsidRPr="000D1073" w:rsidRDefault="000D1073" w:rsidP="000D1073">
            <w:pPr>
              <w:jc w:val="center"/>
              <w:rPr>
                <w:color w:val="000000"/>
                <w:sz w:val="20"/>
                <w:szCs w:val="20"/>
              </w:rPr>
            </w:pPr>
            <w:r w:rsidRPr="000D1073">
              <w:rPr>
                <w:color w:val="000000"/>
                <w:sz w:val="20"/>
                <w:szCs w:val="20"/>
              </w:rPr>
              <w:t>8,18</w:t>
            </w:r>
          </w:p>
        </w:tc>
        <w:tc>
          <w:tcPr>
            <w:tcW w:w="185" w:type="pct"/>
            <w:tcBorders>
              <w:top w:val="nil"/>
              <w:left w:val="nil"/>
              <w:bottom w:val="single" w:sz="4" w:space="0" w:color="auto"/>
              <w:right w:val="single" w:sz="4" w:space="0" w:color="auto"/>
            </w:tcBorders>
            <w:shd w:val="clear" w:color="auto" w:fill="auto"/>
            <w:vAlign w:val="center"/>
            <w:hideMark/>
          </w:tcPr>
          <w:p w14:paraId="03AAB38F" w14:textId="77777777" w:rsidR="000D1073" w:rsidRPr="000D1073" w:rsidRDefault="000D1073" w:rsidP="000D1073">
            <w:pPr>
              <w:jc w:val="center"/>
              <w:rPr>
                <w:color w:val="000000"/>
                <w:sz w:val="20"/>
                <w:szCs w:val="20"/>
              </w:rPr>
            </w:pPr>
            <w:r w:rsidRPr="000D1073">
              <w:rPr>
                <w:color w:val="000000"/>
                <w:sz w:val="20"/>
                <w:szCs w:val="20"/>
              </w:rPr>
              <w:t>8,18</w:t>
            </w:r>
          </w:p>
        </w:tc>
        <w:tc>
          <w:tcPr>
            <w:tcW w:w="185" w:type="pct"/>
            <w:tcBorders>
              <w:top w:val="nil"/>
              <w:left w:val="nil"/>
              <w:bottom w:val="single" w:sz="4" w:space="0" w:color="auto"/>
              <w:right w:val="single" w:sz="4" w:space="0" w:color="auto"/>
            </w:tcBorders>
            <w:shd w:val="clear" w:color="auto" w:fill="auto"/>
            <w:vAlign w:val="center"/>
            <w:hideMark/>
          </w:tcPr>
          <w:p w14:paraId="46B72115" w14:textId="77777777" w:rsidR="000D1073" w:rsidRPr="000D1073" w:rsidRDefault="000D1073" w:rsidP="000D1073">
            <w:pPr>
              <w:jc w:val="center"/>
              <w:rPr>
                <w:color w:val="000000"/>
                <w:sz w:val="20"/>
                <w:szCs w:val="20"/>
              </w:rPr>
            </w:pPr>
            <w:r w:rsidRPr="000D1073">
              <w:rPr>
                <w:color w:val="000000"/>
                <w:sz w:val="20"/>
                <w:szCs w:val="20"/>
              </w:rPr>
              <w:t>8,18</w:t>
            </w:r>
          </w:p>
        </w:tc>
      </w:tr>
      <w:tr w:rsidR="000D1073" w:rsidRPr="000D1073" w14:paraId="4C2EE878"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27DA3A2C" w14:textId="77777777" w:rsidR="000D1073" w:rsidRPr="000D1073" w:rsidRDefault="000D1073" w:rsidP="000D1073">
            <w:pPr>
              <w:jc w:val="center"/>
              <w:rPr>
                <w:color w:val="000000"/>
                <w:sz w:val="20"/>
                <w:szCs w:val="20"/>
              </w:rPr>
            </w:pPr>
            <w:r w:rsidRPr="000D1073">
              <w:rPr>
                <w:color w:val="000000"/>
                <w:sz w:val="20"/>
                <w:szCs w:val="20"/>
              </w:rPr>
              <w:t>ВЖ1.</w:t>
            </w:r>
          </w:p>
        </w:tc>
        <w:tc>
          <w:tcPr>
            <w:tcW w:w="172" w:type="pct"/>
            <w:tcBorders>
              <w:top w:val="nil"/>
              <w:left w:val="nil"/>
              <w:bottom w:val="single" w:sz="4" w:space="0" w:color="auto"/>
              <w:right w:val="single" w:sz="4" w:space="0" w:color="auto"/>
            </w:tcBorders>
            <w:shd w:val="clear" w:color="auto" w:fill="auto"/>
            <w:vAlign w:val="center"/>
            <w:hideMark/>
          </w:tcPr>
          <w:p w14:paraId="79F679EE"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7FB09864"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34D33B20"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6900BC6"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7F2079E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BF17DF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A7B427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5B22DE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F9863E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43DF62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819107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4992DA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37813C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09BFCD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B403A8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A12D04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ECDB95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54D291D"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64C39556"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3E992081" w14:textId="77777777" w:rsidR="000D1073" w:rsidRPr="000D1073" w:rsidRDefault="000D1073" w:rsidP="000D1073">
            <w:pPr>
              <w:jc w:val="center"/>
              <w:rPr>
                <w:color w:val="000000"/>
                <w:sz w:val="20"/>
                <w:szCs w:val="20"/>
              </w:rPr>
            </w:pPr>
            <w:r w:rsidRPr="000D1073">
              <w:rPr>
                <w:color w:val="000000"/>
                <w:sz w:val="20"/>
                <w:szCs w:val="20"/>
              </w:rPr>
              <w:t>Восточный промрайон</w:t>
            </w:r>
          </w:p>
        </w:tc>
        <w:tc>
          <w:tcPr>
            <w:tcW w:w="172" w:type="pct"/>
            <w:tcBorders>
              <w:top w:val="nil"/>
              <w:left w:val="nil"/>
              <w:bottom w:val="single" w:sz="4" w:space="0" w:color="auto"/>
              <w:right w:val="single" w:sz="4" w:space="0" w:color="auto"/>
            </w:tcBorders>
            <w:shd w:val="clear" w:color="auto" w:fill="auto"/>
            <w:vAlign w:val="center"/>
            <w:hideMark/>
          </w:tcPr>
          <w:p w14:paraId="1380D7B2"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0DF918B"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BDF5F15"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334F7D73"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B8C6FE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5AEDE6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0978A5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0A3BCF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4945B5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A81FB9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79EA78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C8EAD4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899791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2C674F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2810D6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BEB152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49888D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AC64EA3"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4EE54155"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3E44E114" w14:textId="77777777" w:rsidR="000D1073" w:rsidRPr="000D1073" w:rsidRDefault="000D1073" w:rsidP="000D1073">
            <w:pPr>
              <w:jc w:val="center"/>
              <w:rPr>
                <w:color w:val="000000"/>
                <w:sz w:val="20"/>
                <w:szCs w:val="20"/>
              </w:rPr>
            </w:pPr>
            <w:r w:rsidRPr="000D1073">
              <w:rPr>
                <w:color w:val="000000"/>
                <w:sz w:val="20"/>
                <w:szCs w:val="20"/>
              </w:rPr>
              <w:t>Восточный промышленный район</w:t>
            </w:r>
          </w:p>
        </w:tc>
        <w:tc>
          <w:tcPr>
            <w:tcW w:w="172" w:type="pct"/>
            <w:tcBorders>
              <w:top w:val="nil"/>
              <w:left w:val="nil"/>
              <w:bottom w:val="single" w:sz="4" w:space="0" w:color="auto"/>
              <w:right w:val="single" w:sz="4" w:space="0" w:color="auto"/>
            </w:tcBorders>
            <w:shd w:val="clear" w:color="auto" w:fill="auto"/>
            <w:vAlign w:val="center"/>
            <w:hideMark/>
          </w:tcPr>
          <w:p w14:paraId="737B9820"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787F7FD"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6418232"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7A2C9778"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BBBD89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0711EC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EB59C4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839BC5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9FB404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6DEBCF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A0508C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E2EB67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11A32D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51E475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5A4970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6428BB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1F77AD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E31931A"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2A3C215E"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4C084181" w14:textId="77777777" w:rsidR="000D1073" w:rsidRPr="000D1073" w:rsidRDefault="000D1073" w:rsidP="000D1073">
            <w:pPr>
              <w:jc w:val="center"/>
              <w:rPr>
                <w:color w:val="000000"/>
                <w:sz w:val="20"/>
                <w:szCs w:val="20"/>
              </w:rPr>
            </w:pPr>
            <w:r w:rsidRPr="000D1073">
              <w:rPr>
                <w:color w:val="000000"/>
                <w:sz w:val="20"/>
                <w:szCs w:val="20"/>
              </w:rPr>
              <w:t>Восточный</w:t>
            </w:r>
            <w:r w:rsidRPr="000D1073">
              <w:rPr>
                <w:color w:val="000000"/>
                <w:sz w:val="20"/>
                <w:szCs w:val="20"/>
              </w:rPr>
              <w:br/>
              <w:t>рекреационный район</w:t>
            </w:r>
          </w:p>
        </w:tc>
        <w:tc>
          <w:tcPr>
            <w:tcW w:w="172" w:type="pct"/>
            <w:tcBorders>
              <w:top w:val="nil"/>
              <w:left w:val="nil"/>
              <w:bottom w:val="single" w:sz="4" w:space="0" w:color="auto"/>
              <w:right w:val="single" w:sz="4" w:space="0" w:color="auto"/>
            </w:tcBorders>
            <w:shd w:val="clear" w:color="auto" w:fill="auto"/>
            <w:vAlign w:val="center"/>
            <w:hideMark/>
          </w:tcPr>
          <w:p w14:paraId="73C5D3B7"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7581C3A"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A3FA394"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6733BAE"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DC5770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B7401D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C7754B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8F9F8D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8CC8D2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A4FCF5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2D2CD1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C13E9C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2FCC7D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68A8A2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BE38D6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3B3B97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0DE4A5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AD5E196"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7CE742D8"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5FD8EB7D" w14:textId="77777777" w:rsidR="000D1073" w:rsidRPr="000D1073" w:rsidRDefault="000D1073" w:rsidP="000D1073">
            <w:pPr>
              <w:jc w:val="center"/>
              <w:rPr>
                <w:color w:val="000000"/>
                <w:sz w:val="20"/>
                <w:szCs w:val="20"/>
              </w:rPr>
            </w:pPr>
            <w:r w:rsidRPr="000D1073">
              <w:rPr>
                <w:color w:val="000000"/>
                <w:sz w:val="20"/>
                <w:szCs w:val="20"/>
              </w:rPr>
              <w:t>ВПЛ1.</w:t>
            </w:r>
          </w:p>
        </w:tc>
        <w:tc>
          <w:tcPr>
            <w:tcW w:w="172" w:type="pct"/>
            <w:tcBorders>
              <w:top w:val="nil"/>
              <w:left w:val="nil"/>
              <w:bottom w:val="single" w:sz="4" w:space="0" w:color="auto"/>
              <w:right w:val="single" w:sz="4" w:space="0" w:color="auto"/>
            </w:tcBorders>
            <w:shd w:val="clear" w:color="auto" w:fill="auto"/>
            <w:vAlign w:val="center"/>
            <w:hideMark/>
          </w:tcPr>
          <w:p w14:paraId="1FCEFA2C"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26022B4"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D20407D"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7956C0DE"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031ED1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661BA0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E29EE7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9AD275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2CBEB1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407603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A03366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84A38F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2788D7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5D7BC0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054984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861D57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C465C8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2590A27"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1A4EF670"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4EFC6003" w14:textId="77777777" w:rsidR="000D1073" w:rsidRPr="000D1073" w:rsidRDefault="000D1073" w:rsidP="000D1073">
            <w:pPr>
              <w:jc w:val="center"/>
              <w:rPr>
                <w:color w:val="000000"/>
                <w:sz w:val="20"/>
                <w:szCs w:val="20"/>
              </w:rPr>
            </w:pPr>
            <w:r w:rsidRPr="000D1073">
              <w:rPr>
                <w:color w:val="000000"/>
                <w:sz w:val="20"/>
                <w:szCs w:val="20"/>
              </w:rPr>
              <w:t>Железнодорожный район</w:t>
            </w:r>
          </w:p>
        </w:tc>
        <w:tc>
          <w:tcPr>
            <w:tcW w:w="172" w:type="pct"/>
            <w:tcBorders>
              <w:top w:val="nil"/>
              <w:left w:val="nil"/>
              <w:bottom w:val="single" w:sz="4" w:space="0" w:color="auto"/>
              <w:right w:val="single" w:sz="4" w:space="0" w:color="auto"/>
            </w:tcBorders>
            <w:shd w:val="clear" w:color="auto" w:fill="auto"/>
            <w:vAlign w:val="center"/>
            <w:hideMark/>
          </w:tcPr>
          <w:p w14:paraId="42FC438F"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2B89113"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DA274B8"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3C64A97C"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7CC6D07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237431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D157A2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BFB4DC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2E3CCE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839365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5E6F28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7F2780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BF2DE8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F50FB1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0BED90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499030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D1574A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B28764B"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437754D6"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6250DC56" w14:textId="77777777" w:rsidR="000D1073" w:rsidRPr="000D1073" w:rsidRDefault="000D1073" w:rsidP="000D1073">
            <w:pPr>
              <w:jc w:val="center"/>
              <w:rPr>
                <w:color w:val="000000"/>
                <w:sz w:val="20"/>
                <w:szCs w:val="20"/>
              </w:rPr>
            </w:pPr>
            <w:r w:rsidRPr="000D1073">
              <w:rPr>
                <w:color w:val="000000"/>
                <w:sz w:val="20"/>
                <w:szCs w:val="20"/>
              </w:rPr>
              <w:t>Жилой квартал 30Б, 30В, 30Г</w:t>
            </w:r>
          </w:p>
        </w:tc>
        <w:tc>
          <w:tcPr>
            <w:tcW w:w="172" w:type="pct"/>
            <w:tcBorders>
              <w:top w:val="nil"/>
              <w:left w:val="nil"/>
              <w:bottom w:val="single" w:sz="4" w:space="0" w:color="auto"/>
              <w:right w:val="single" w:sz="4" w:space="0" w:color="auto"/>
            </w:tcBorders>
            <w:shd w:val="clear" w:color="auto" w:fill="auto"/>
            <w:vAlign w:val="center"/>
            <w:hideMark/>
          </w:tcPr>
          <w:p w14:paraId="5321AB2E"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4DB0D8AE"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475644E"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7695B6AF"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88E5A2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8263AE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DAE7F7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A5DDAD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DA2452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544909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26C928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A3E279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D8106C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9EDA1C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C647D4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626DDC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C1775C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B0E6CF9"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546AE472"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53FE816A" w14:textId="77777777" w:rsidR="000D1073" w:rsidRPr="000D1073" w:rsidRDefault="000D1073" w:rsidP="000D1073">
            <w:pPr>
              <w:jc w:val="center"/>
              <w:rPr>
                <w:color w:val="000000"/>
                <w:sz w:val="20"/>
                <w:szCs w:val="20"/>
              </w:rPr>
            </w:pPr>
            <w:r w:rsidRPr="000D1073">
              <w:rPr>
                <w:color w:val="000000"/>
                <w:sz w:val="20"/>
                <w:szCs w:val="20"/>
              </w:rPr>
              <w:t>Жилой квартал Ю.1.</w:t>
            </w:r>
          </w:p>
        </w:tc>
        <w:tc>
          <w:tcPr>
            <w:tcW w:w="172" w:type="pct"/>
            <w:tcBorders>
              <w:top w:val="nil"/>
              <w:left w:val="nil"/>
              <w:bottom w:val="single" w:sz="4" w:space="0" w:color="auto"/>
              <w:right w:val="single" w:sz="4" w:space="0" w:color="auto"/>
            </w:tcBorders>
            <w:shd w:val="clear" w:color="auto" w:fill="auto"/>
            <w:vAlign w:val="center"/>
            <w:hideMark/>
          </w:tcPr>
          <w:p w14:paraId="65B79A05"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4F9C9BD7"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461361C5"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709A9429"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7532E1A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C08A28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251136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B622CE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060CB7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C6A8DB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ECA83A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A28D0D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AE1A79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DE74EF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DCDC81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A81797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41D87A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BEAA939"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2135C968"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23CAC31B" w14:textId="77777777" w:rsidR="000D1073" w:rsidRPr="000D1073" w:rsidRDefault="000D1073" w:rsidP="000D1073">
            <w:pPr>
              <w:jc w:val="center"/>
              <w:rPr>
                <w:color w:val="000000"/>
                <w:sz w:val="20"/>
                <w:szCs w:val="20"/>
              </w:rPr>
            </w:pPr>
            <w:r w:rsidRPr="000D1073">
              <w:rPr>
                <w:color w:val="000000"/>
                <w:sz w:val="20"/>
                <w:szCs w:val="20"/>
              </w:rPr>
              <w:t>Жилой квартал Ю.1.</w:t>
            </w:r>
            <w:r w:rsidRPr="000D1073">
              <w:rPr>
                <w:color w:val="000000"/>
                <w:sz w:val="20"/>
                <w:szCs w:val="20"/>
              </w:rPr>
              <w:br/>
              <w:t>ОД.2.</w:t>
            </w:r>
          </w:p>
        </w:tc>
        <w:tc>
          <w:tcPr>
            <w:tcW w:w="172" w:type="pct"/>
            <w:tcBorders>
              <w:top w:val="nil"/>
              <w:left w:val="nil"/>
              <w:bottom w:val="single" w:sz="4" w:space="0" w:color="auto"/>
              <w:right w:val="single" w:sz="4" w:space="0" w:color="auto"/>
            </w:tcBorders>
            <w:shd w:val="clear" w:color="auto" w:fill="auto"/>
            <w:vAlign w:val="center"/>
            <w:hideMark/>
          </w:tcPr>
          <w:p w14:paraId="34ABA68B"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38210421"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5A83376"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0CB2F08"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DD7EE5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FE0694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F33F26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6E6D8D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11A28B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398E88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C1E043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693DAF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144FA2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E3E30C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2E2A82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C5A845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792D33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6BDFA3C"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3DB18597"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277C6D0E" w14:textId="77777777" w:rsidR="000D1073" w:rsidRPr="000D1073" w:rsidRDefault="000D1073" w:rsidP="000D1073">
            <w:pPr>
              <w:jc w:val="center"/>
              <w:rPr>
                <w:color w:val="000000"/>
                <w:sz w:val="20"/>
                <w:szCs w:val="20"/>
              </w:rPr>
            </w:pPr>
            <w:r w:rsidRPr="000D1073">
              <w:rPr>
                <w:color w:val="000000"/>
                <w:sz w:val="20"/>
                <w:szCs w:val="20"/>
              </w:rPr>
              <w:t>Жилой квартал Ю.10-1.</w:t>
            </w:r>
          </w:p>
        </w:tc>
        <w:tc>
          <w:tcPr>
            <w:tcW w:w="172" w:type="pct"/>
            <w:tcBorders>
              <w:top w:val="nil"/>
              <w:left w:val="nil"/>
              <w:bottom w:val="single" w:sz="4" w:space="0" w:color="auto"/>
              <w:right w:val="single" w:sz="4" w:space="0" w:color="auto"/>
            </w:tcBorders>
            <w:shd w:val="clear" w:color="auto" w:fill="auto"/>
            <w:vAlign w:val="center"/>
            <w:hideMark/>
          </w:tcPr>
          <w:p w14:paraId="6B70767E"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47EB9C1"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CA9163B"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DC6853E"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3F24AA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126CC2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873963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5569AD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67F024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187EF8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6FC162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FEAE4C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156B36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62E4B5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90D344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A9B624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617345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3408815"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2FD961FE"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5E5EC446" w14:textId="77777777" w:rsidR="000D1073" w:rsidRPr="000D1073" w:rsidRDefault="000D1073" w:rsidP="000D1073">
            <w:pPr>
              <w:jc w:val="center"/>
              <w:rPr>
                <w:color w:val="000000"/>
                <w:sz w:val="20"/>
                <w:szCs w:val="20"/>
              </w:rPr>
            </w:pPr>
            <w:r w:rsidRPr="000D1073">
              <w:rPr>
                <w:color w:val="000000"/>
                <w:sz w:val="20"/>
                <w:szCs w:val="20"/>
              </w:rPr>
              <w:t>Жилой квартал Ю.10-2.</w:t>
            </w:r>
          </w:p>
        </w:tc>
        <w:tc>
          <w:tcPr>
            <w:tcW w:w="172" w:type="pct"/>
            <w:tcBorders>
              <w:top w:val="nil"/>
              <w:left w:val="nil"/>
              <w:bottom w:val="single" w:sz="4" w:space="0" w:color="auto"/>
              <w:right w:val="single" w:sz="4" w:space="0" w:color="auto"/>
            </w:tcBorders>
            <w:shd w:val="clear" w:color="auto" w:fill="auto"/>
            <w:vAlign w:val="center"/>
            <w:hideMark/>
          </w:tcPr>
          <w:p w14:paraId="749CAA23"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3937F275"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325D4227"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3EBFAF3B"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AB234D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1A1DDB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9C4A05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748B73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BA8F34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B8A874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C753C8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8A02A0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37891A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3778D7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C7B5FF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41CFD5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730BDF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3F38246"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51C21FB9"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41910758" w14:textId="77777777" w:rsidR="000D1073" w:rsidRPr="000D1073" w:rsidRDefault="000D1073" w:rsidP="000D1073">
            <w:pPr>
              <w:jc w:val="center"/>
              <w:rPr>
                <w:color w:val="000000"/>
                <w:sz w:val="20"/>
                <w:szCs w:val="20"/>
              </w:rPr>
            </w:pPr>
            <w:r w:rsidRPr="000D1073">
              <w:rPr>
                <w:color w:val="000000"/>
                <w:sz w:val="20"/>
                <w:szCs w:val="20"/>
              </w:rPr>
              <w:t>Жилой квартал Ю.11.</w:t>
            </w:r>
          </w:p>
        </w:tc>
        <w:tc>
          <w:tcPr>
            <w:tcW w:w="172" w:type="pct"/>
            <w:tcBorders>
              <w:top w:val="nil"/>
              <w:left w:val="nil"/>
              <w:bottom w:val="single" w:sz="4" w:space="0" w:color="auto"/>
              <w:right w:val="single" w:sz="4" w:space="0" w:color="auto"/>
            </w:tcBorders>
            <w:shd w:val="clear" w:color="auto" w:fill="auto"/>
            <w:vAlign w:val="center"/>
            <w:hideMark/>
          </w:tcPr>
          <w:p w14:paraId="73D38C0A"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5B04A01"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713D145"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3E5013CA"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114106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9C678C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E14C5C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DF37E4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140BC6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B891F0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67908F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C59E45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F9AAE8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C27779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122EAC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3961D9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0FB5F9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68EDD07"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7099665C"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1F47CF4E" w14:textId="77777777" w:rsidR="000D1073" w:rsidRPr="000D1073" w:rsidRDefault="000D1073" w:rsidP="000D1073">
            <w:pPr>
              <w:jc w:val="center"/>
              <w:rPr>
                <w:color w:val="000000"/>
                <w:sz w:val="20"/>
                <w:szCs w:val="20"/>
              </w:rPr>
            </w:pPr>
            <w:r w:rsidRPr="000D1073">
              <w:rPr>
                <w:color w:val="000000"/>
                <w:sz w:val="20"/>
                <w:szCs w:val="20"/>
              </w:rPr>
              <w:t>Жилой квартал Ю.2.</w:t>
            </w:r>
          </w:p>
        </w:tc>
        <w:tc>
          <w:tcPr>
            <w:tcW w:w="172" w:type="pct"/>
            <w:tcBorders>
              <w:top w:val="nil"/>
              <w:left w:val="nil"/>
              <w:bottom w:val="single" w:sz="4" w:space="0" w:color="auto"/>
              <w:right w:val="single" w:sz="4" w:space="0" w:color="auto"/>
            </w:tcBorders>
            <w:shd w:val="clear" w:color="auto" w:fill="auto"/>
            <w:vAlign w:val="center"/>
            <w:hideMark/>
          </w:tcPr>
          <w:p w14:paraId="20E8A7AC"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8753E24"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4DD9795"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40D2B4A"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842688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6B1218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45FA55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455B82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78715B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45A2F3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2D1D08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639C7C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1B2C78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29C9D5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D4E028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4C2FA2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703D4E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90C86B9"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1112C165"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47F8BAB4" w14:textId="77777777" w:rsidR="000D1073" w:rsidRPr="000D1073" w:rsidRDefault="000D1073" w:rsidP="000D1073">
            <w:pPr>
              <w:jc w:val="center"/>
              <w:rPr>
                <w:color w:val="000000"/>
                <w:sz w:val="20"/>
                <w:szCs w:val="20"/>
              </w:rPr>
            </w:pPr>
            <w:r w:rsidRPr="000D1073">
              <w:rPr>
                <w:color w:val="000000"/>
                <w:sz w:val="20"/>
                <w:szCs w:val="20"/>
              </w:rPr>
              <w:t>Жилой квартал Ю.2.</w:t>
            </w:r>
            <w:r w:rsidRPr="000D1073">
              <w:rPr>
                <w:color w:val="000000"/>
                <w:sz w:val="20"/>
                <w:szCs w:val="20"/>
              </w:rPr>
              <w:br/>
              <w:t>ОД.2.</w:t>
            </w:r>
          </w:p>
        </w:tc>
        <w:tc>
          <w:tcPr>
            <w:tcW w:w="172" w:type="pct"/>
            <w:tcBorders>
              <w:top w:val="nil"/>
              <w:left w:val="nil"/>
              <w:bottom w:val="single" w:sz="4" w:space="0" w:color="auto"/>
              <w:right w:val="single" w:sz="4" w:space="0" w:color="auto"/>
            </w:tcBorders>
            <w:shd w:val="clear" w:color="auto" w:fill="auto"/>
            <w:vAlign w:val="center"/>
            <w:hideMark/>
          </w:tcPr>
          <w:p w14:paraId="2C1F58CB"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499E2F93"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493ED59"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4A054C18"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4845099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B8E9E2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956415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D168F0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579341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5D0339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F571A0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B8DEB3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E8555B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C35A13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075EDF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7368DF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2F1453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CFA8024"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778EDF79"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1791EAC7" w14:textId="77777777" w:rsidR="000D1073" w:rsidRPr="000D1073" w:rsidRDefault="000D1073" w:rsidP="000D1073">
            <w:pPr>
              <w:jc w:val="center"/>
              <w:rPr>
                <w:color w:val="000000"/>
                <w:sz w:val="20"/>
                <w:szCs w:val="20"/>
              </w:rPr>
            </w:pPr>
            <w:r w:rsidRPr="000D1073">
              <w:rPr>
                <w:color w:val="000000"/>
                <w:sz w:val="20"/>
                <w:szCs w:val="20"/>
              </w:rPr>
              <w:t>Жилой квартал Ю.6-1.</w:t>
            </w:r>
          </w:p>
        </w:tc>
        <w:tc>
          <w:tcPr>
            <w:tcW w:w="172" w:type="pct"/>
            <w:tcBorders>
              <w:top w:val="nil"/>
              <w:left w:val="nil"/>
              <w:bottom w:val="single" w:sz="4" w:space="0" w:color="auto"/>
              <w:right w:val="single" w:sz="4" w:space="0" w:color="auto"/>
            </w:tcBorders>
            <w:shd w:val="clear" w:color="auto" w:fill="auto"/>
            <w:vAlign w:val="center"/>
            <w:hideMark/>
          </w:tcPr>
          <w:p w14:paraId="53E898C7"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D39E4E2"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10E7CBB"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33D3E87A"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38A624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EE9A62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497BD8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C4F711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EB3238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965C7B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0AC2FC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8B256F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CBE070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11FBF0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9F1421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780790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6B05FE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75D0B7E"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208F30A5"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3F202B14" w14:textId="77777777" w:rsidR="000D1073" w:rsidRPr="000D1073" w:rsidRDefault="000D1073" w:rsidP="000D1073">
            <w:pPr>
              <w:jc w:val="center"/>
              <w:rPr>
                <w:color w:val="000000"/>
                <w:sz w:val="20"/>
                <w:szCs w:val="20"/>
              </w:rPr>
            </w:pPr>
            <w:r w:rsidRPr="000D1073">
              <w:rPr>
                <w:color w:val="000000"/>
                <w:sz w:val="20"/>
                <w:szCs w:val="20"/>
              </w:rPr>
              <w:t>Жилой квартал Ю.7.</w:t>
            </w:r>
          </w:p>
        </w:tc>
        <w:tc>
          <w:tcPr>
            <w:tcW w:w="172" w:type="pct"/>
            <w:tcBorders>
              <w:top w:val="nil"/>
              <w:left w:val="nil"/>
              <w:bottom w:val="single" w:sz="4" w:space="0" w:color="auto"/>
              <w:right w:val="single" w:sz="4" w:space="0" w:color="auto"/>
            </w:tcBorders>
            <w:shd w:val="clear" w:color="auto" w:fill="auto"/>
            <w:vAlign w:val="center"/>
            <w:hideMark/>
          </w:tcPr>
          <w:p w14:paraId="50217D80"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FD86C2C"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CBA9134"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3C613ABA"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7916CC4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AA8CB4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88ABE2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DADBEE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D816A8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8DF8E6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366364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33DBC4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26CD24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3CAAEC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1A0C83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02E96D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65E79C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17354F5"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73EC5A1D"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3049E429" w14:textId="77777777" w:rsidR="000D1073" w:rsidRPr="000D1073" w:rsidRDefault="000D1073" w:rsidP="000D1073">
            <w:pPr>
              <w:jc w:val="center"/>
              <w:rPr>
                <w:color w:val="000000"/>
                <w:sz w:val="20"/>
                <w:szCs w:val="20"/>
              </w:rPr>
            </w:pPr>
            <w:r w:rsidRPr="000D1073">
              <w:rPr>
                <w:color w:val="000000"/>
                <w:sz w:val="20"/>
                <w:szCs w:val="20"/>
              </w:rPr>
              <w:t>Жилой квартал Ю.8.</w:t>
            </w:r>
          </w:p>
        </w:tc>
        <w:tc>
          <w:tcPr>
            <w:tcW w:w="172" w:type="pct"/>
            <w:tcBorders>
              <w:top w:val="nil"/>
              <w:left w:val="nil"/>
              <w:bottom w:val="single" w:sz="4" w:space="0" w:color="auto"/>
              <w:right w:val="single" w:sz="4" w:space="0" w:color="auto"/>
            </w:tcBorders>
            <w:shd w:val="clear" w:color="auto" w:fill="auto"/>
            <w:vAlign w:val="center"/>
            <w:hideMark/>
          </w:tcPr>
          <w:p w14:paraId="1DC2D7E8"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6E19F0B"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89F58F1"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423D744"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E060AA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8D3259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756275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F2FF67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E0F267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643B15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DF852F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A92C1B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B1D6A7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28ADFF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4BE635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6F6CAD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4CF7A3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6902BC7"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7D30C9AA"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4D4A0F28" w14:textId="77777777" w:rsidR="000D1073" w:rsidRPr="000D1073" w:rsidRDefault="000D1073" w:rsidP="000D1073">
            <w:pPr>
              <w:jc w:val="center"/>
              <w:rPr>
                <w:color w:val="000000"/>
                <w:sz w:val="20"/>
                <w:szCs w:val="20"/>
              </w:rPr>
            </w:pPr>
            <w:r w:rsidRPr="000D1073">
              <w:rPr>
                <w:color w:val="000000"/>
                <w:sz w:val="20"/>
                <w:szCs w:val="20"/>
              </w:rPr>
              <w:t>Жилой квартал Ю.9.</w:t>
            </w:r>
          </w:p>
        </w:tc>
        <w:tc>
          <w:tcPr>
            <w:tcW w:w="172" w:type="pct"/>
            <w:tcBorders>
              <w:top w:val="nil"/>
              <w:left w:val="nil"/>
              <w:bottom w:val="single" w:sz="4" w:space="0" w:color="auto"/>
              <w:right w:val="single" w:sz="4" w:space="0" w:color="auto"/>
            </w:tcBorders>
            <w:shd w:val="clear" w:color="auto" w:fill="auto"/>
            <w:vAlign w:val="center"/>
            <w:hideMark/>
          </w:tcPr>
          <w:p w14:paraId="2D345EDA"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4D27AB8F"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5ED690A"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7FE3612C"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113CC3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F8D73B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09C9C8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32EB73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238C69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728C0B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17514C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3A9EA6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8927DC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6EF5D7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7E2280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A256C8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8C2544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2284020"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0449A293"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53B567E2" w14:textId="77777777" w:rsidR="000D1073" w:rsidRPr="000D1073" w:rsidRDefault="000D1073" w:rsidP="000D1073">
            <w:pPr>
              <w:jc w:val="center"/>
              <w:rPr>
                <w:color w:val="000000"/>
                <w:sz w:val="20"/>
                <w:szCs w:val="20"/>
              </w:rPr>
            </w:pPr>
            <w:r w:rsidRPr="000D1073">
              <w:rPr>
                <w:color w:val="000000"/>
                <w:sz w:val="20"/>
                <w:szCs w:val="20"/>
              </w:rPr>
              <w:t>Жилой квартал Ю.9.</w:t>
            </w:r>
            <w:r w:rsidRPr="000D1073">
              <w:rPr>
                <w:color w:val="000000"/>
                <w:sz w:val="20"/>
                <w:szCs w:val="20"/>
              </w:rPr>
              <w:br/>
              <w:t>ОД.2.</w:t>
            </w:r>
          </w:p>
        </w:tc>
        <w:tc>
          <w:tcPr>
            <w:tcW w:w="172" w:type="pct"/>
            <w:tcBorders>
              <w:top w:val="nil"/>
              <w:left w:val="nil"/>
              <w:bottom w:val="single" w:sz="4" w:space="0" w:color="auto"/>
              <w:right w:val="single" w:sz="4" w:space="0" w:color="auto"/>
            </w:tcBorders>
            <w:shd w:val="clear" w:color="auto" w:fill="auto"/>
            <w:vAlign w:val="center"/>
            <w:hideMark/>
          </w:tcPr>
          <w:p w14:paraId="715F1CF2"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8E65391"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720D1FE"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7124E1D3"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EF852B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78A021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47EC40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E33500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19216A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C7CC78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9FFA0B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EC4A2E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8AA7AB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F33AA6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C1D3A6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855C34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D324AF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D73F34D"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42C2F17E"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17EE8D77" w14:textId="77777777" w:rsidR="000D1073" w:rsidRPr="000D1073" w:rsidRDefault="000D1073" w:rsidP="000D1073">
            <w:pPr>
              <w:jc w:val="center"/>
              <w:rPr>
                <w:color w:val="000000"/>
                <w:sz w:val="20"/>
                <w:szCs w:val="20"/>
              </w:rPr>
            </w:pPr>
            <w:r w:rsidRPr="000D1073">
              <w:rPr>
                <w:color w:val="000000"/>
                <w:sz w:val="20"/>
                <w:szCs w:val="20"/>
              </w:rPr>
              <w:t>ЗП1</w:t>
            </w:r>
          </w:p>
        </w:tc>
        <w:tc>
          <w:tcPr>
            <w:tcW w:w="172" w:type="pct"/>
            <w:tcBorders>
              <w:top w:val="nil"/>
              <w:left w:val="nil"/>
              <w:bottom w:val="single" w:sz="4" w:space="0" w:color="auto"/>
              <w:right w:val="single" w:sz="4" w:space="0" w:color="auto"/>
            </w:tcBorders>
            <w:shd w:val="clear" w:color="auto" w:fill="auto"/>
            <w:vAlign w:val="center"/>
            <w:hideMark/>
          </w:tcPr>
          <w:p w14:paraId="35B5BA37"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7B59B5C"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D15E7EC"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3C6F17DC"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CF3259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6F512E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2E3F37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E005FF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F6D8B7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88C828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177C87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B522DC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AB3467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AA355D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721EB2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B48332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BDE56A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BAEFA3E"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2590EC82"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4BB747DD" w14:textId="77777777" w:rsidR="000D1073" w:rsidRPr="000D1073" w:rsidRDefault="000D1073" w:rsidP="000D1073">
            <w:pPr>
              <w:jc w:val="center"/>
              <w:rPr>
                <w:color w:val="000000"/>
                <w:sz w:val="20"/>
                <w:szCs w:val="20"/>
              </w:rPr>
            </w:pPr>
            <w:r w:rsidRPr="000D1073">
              <w:rPr>
                <w:color w:val="000000"/>
                <w:sz w:val="20"/>
                <w:szCs w:val="20"/>
              </w:rPr>
              <w:t>кв. 23А</w:t>
            </w:r>
          </w:p>
        </w:tc>
        <w:tc>
          <w:tcPr>
            <w:tcW w:w="172" w:type="pct"/>
            <w:tcBorders>
              <w:top w:val="nil"/>
              <w:left w:val="nil"/>
              <w:bottom w:val="single" w:sz="4" w:space="0" w:color="auto"/>
              <w:right w:val="single" w:sz="4" w:space="0" w:color="auto"/>
            </w:tcBorders>
            <w:shd w:val="clear" w:color="auto" w:fill="auto"/>
            <w:vAlign w:val="center"/>
            <w:hideMark/>
          </w:tcPr>
          <w:p w14:paraId="514CC200"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8BB563E"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5E82CA4"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7055830"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7314DD4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27A2E0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444D42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F8ACD0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AE9857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BB268A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6664FA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E0B545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3B0A70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B040A8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514172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EC8617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8511F6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B2F6DB8"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4FD5EC91"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43CE07B3" w14:textId="77777777" w:rsidR="000D1073" w:rsidRPr="000D1073" w:rsidRDefault="000D1073" w:rsidP="000D1073">
            <w:pPr>
              <w:jc w:val="center"/>
              <w:rPr>
                <w:color w:val="000000"/>
                <w:sz w:val="20"/>
                <w:szCs w:val="20"/>
              </w:rPr>
            </w:pPr>
            <w:r w:rsidRPr="000D1073">
              <w:rPr>
                <w:color w:val="000000"/>
                <w:sz w:val="20"/>
                <w:szCs w:val="20"/>
              </w:rPr>
              <w:t>Квартал 28А</w:t>
            </w:r>
          </w:p>
        </w:tc>
        <w:tc>
          <w:tcPr>
            <w:tcW w:w="172" w:type="pct"/>
            <w:tcBorders>
              <w:top w:val="nil"/>
              <w:left w:val="nil"/>
              <w:bottom w:val="single" w:sz="4" w:space="0" w:color="auto"/>
              <w:right w:val="single" w:sz="4" w:space="0" w:color="auto"/>
            </w:tcBorders>
            <w:shd w:val="clear" w:color="auto" w:fill="auto"/>
            <w:vAlign w:val="center"/>
            <w:hideMark/>
          </w:tcPr>
          <w:p w14:paraId="520A3B03"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D86CBE3"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748AF96"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A84EB86"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84C725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7CA197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F40B39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0377AC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B6D2D7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675B83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D28361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AAF3D9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FD97BC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56F540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AF80B6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8DA4D5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9D654E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E850320"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3797E18A"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5CE15FF3" w14:textId="77777777" w:rsidR="000D1073" w:rsidRPr="000D1073" w:rsidRDefault="000D1073" w:rsidP="000D1073">
            <w:pPr>
              <w:jc w:val="center"/>
              <w:rPr>
                <w:color w:val="000000"/>
                <w:sz w:val="20"/>
                <w:szCs w:val="20"/>
              </w:rPr>
            </w:pPr>
            <w:r w:rsidRPr="000D1073">
              <w:rPr>
                <w:color w:val="000000"/>
                <w:sz w:val="20"/>
                <w:szCs w:val="20"/>
              </w:rPr>
              <w:t>Квартал 29Б</w:t>
            </w:r>
          </w:p>
        </w:tc>
        <w:tc>
          <w:tcPr>
            <w:tcW w:w="172" w:type="pct"/>
            <w:tcBorders>
              <w:top w:val="nil"/>
              <w:left w:val="nil"/>
              <w:bottom w:val="single" w:sz="4" w:space="0" w:color="auto"/>
              <w:right w:val="single" w:sz="4" w:space="0" w:color="auto"/>
            </w:tcBorders>
            <w:shd w:val="clear" w:color="auto" w:fill="auto"/>
            <w:vAlign w:val="center"/>
            <w:hideMark/>
          </w:tcPr>
          <w:p w14:paraId="4D2ACEFC"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7E536DFD"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1AF77F2"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39974A1"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11C05A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B1298B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37A4AC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594608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84814E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055BC8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42F4BB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5783A7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067DC0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B7172A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A4856A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430E85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34DF06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00C6BFF"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1B6E9C02"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58B4450C" w14:textId="77777777" w:rsidR="000D1073" w:rsidRPr="000D1073" w:rsidRDefault="000D1073" w:rsidP="000D1073">
            <w:pPr>
              <w:jc w:val="center"/>
              <w:rPr>
                <w:color w:val="000000"/>
                <w:sz w:val="20"/>
                <w:szCs w:val="20"/>
              </w:rPr>
            </w:pPr>
            <w:r w:rsidRPr="000D1073">
              <w:rPr>
                <w:color w:val="000000"/>
                <w:sz w:val="20"/>
                <w:szCs w:val="20"/>
              </w:rPr>
              <w:t>Квартал А</w:t>
            </w:r>
          </w:p>
        </w:tc>
        <w:tc>
          <w:tcPr>
            <w:tcW w:w="172" w:type="pct"/>
            <w:tcBorders>
              <w:top w:val="nil"/>
              <w:left w:val="nil"/>
              <w:bottom w:val="single" w:sz="4" w:space="0" w:color="auto"/>
              <w:right w:val="single" w:sz="4" w:space="0" w:color="auto"/>
            </w:tcBorders>
            <w:shd w:val="clear" w:color="auto" w:fill="auto"/>
            <w:vAlign w:val="center"/>
            <w:hideMark/>
          </w:tcPr>
          <w:p w14:paraId="16C9B601"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357F344"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701C6CAA"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D81A45B"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418AEE6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9E9D4B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A9259C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B8A22D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D66A6B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61748F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65747A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D64D1B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FCE6A0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CC6040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396567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97F003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838560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448799E"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0BEC323D"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7D63CB12" w14:textId="77777777" w:rsidR="000D1073" w:rsidRPr="000D1073" w:rsidRDefault="000D1073" w:rsidP="000D1073">
            <w:pPr>
              <w:jc w:val="center"/>
              <w:rPr>
                <w:color w:val="000000"/>
                <w:sz w:val="20"/>
                <w:szCs w:val="20"/>
              </w:rPr>
            </w:pPr>
            <w:r w:rsidRPr="000D1073">
              <w:rPr>
                <w:color w:val="000000"/>
                <w:sz w:val="20"/>
                <w:szCs w:val="20"/>
              </w:rPr>
              <w:lastRenderedPageBreak/>
              <w:t>Квартал общественной застройки П-10.</w:t>
            </w:r>
          </w:p>
        </w:tc>
        <w:tc>
          <w:tcPr>
            <w:tcW w:w="172" w:type="pct"/>
            <w:tcBorders>
              <w:top w:val="nil"/>
              <w:left w:val="nil"/>
              <w:bottom w:val="single" w:sz="4" w:space="0" w:color="auto"/>
              <w:right w:val="single" w:sz="4" w:space="0" w:color="auto"/>
            </w:tcBorders>
            <w:shd w:val="clear" w:color="auto" w:fill="auto"/>
            <w:vAlign w:val="center"/>
            <w:hideMark/>
          </w:tcPr>
          <w:p w14:paraId="78726347"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75790CE"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55B0BF9"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0E720D5"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DE348E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37057E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7E9032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12B892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E3857C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28D691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6060C2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10CD16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3C9BD0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D6564E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5DCA91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D4EBF0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1033ED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48DB882"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6AED79A9"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7F500DEC" w14:textId="77777777" w:rsidR="000D1073" w:rsidRPr="000D1073" w:rsidRDefault="000D1073" w:rsidP="000D1073">
            <w:pPr>
              <w:jc w:val="center"/>
              <w:rPr>
                <w:color w:val="000000"/>
                <w:sz w:val="20"/>
                <w:szCs w:val="20"/>
              </w:rPr>
            </w:pPr>
            <w:r w:rsidRPr="000D1073">
              <w:rPr>
                <w:color w:val="000000"/>
                <w:sz w:val="20"/>
                <w:szCs w:val="20"/>
              </w:rPr>
              <w:t>Квартал общественной застройки П-12.</w:t>
            </w:r>
          </w:p>
        </w:tc>
        <w:tc>
          <w:tcPr>
            <w:tcW w:w="172" w:type="pct"/>
            <w:tcBorders>
              <w:top w:val="nil"/>
              <w:left w:val="nil"/>
              <w:bottom w:val="single" w:sz="4" w:space="0" w:color="auto"/>
              <w:right w:val="single" w:sz="4" w:space="0" w:color="auto"/>
            </w:tcBorders>
            <w:shd w:val="clear" w:color="auto" w:fill="auto"/>
            <w:vAlign w:val="center"/>
            <w:hideMark/>
          </w:tcPr>
          <w:p w14:paraId="3D3306AE"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9940312"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E46BCC7"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AC50612"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386AA0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036491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D9F53D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4615B4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5F8189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9D482F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8B03DD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C40C58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BE6D23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11C544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6DA647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34CEAF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8DE04D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86D0F36"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3F205D54"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33612994" w14:textId="77777777" w:rsidR="000D1073" w:rsidRPr="000D1073" w:rsidRDefault="000D1073" w:rsidP="000D1073">
            <w:pPr>
              <w:jc w:val="center"/>
              <w:rPr>
                <w:color w:val="000000"/>
                <w:sz w:val="20"/>
                <w:szCs w:val="20"/>
              </w:rPr>
            </w:pPr>
            <w:r w:rsidRPr="000D1073">
              <w:rPr>
                <w:color w:val="000000"/>
                <w:sz w:val="20"/>
                <w:szCs w:val="20"/>
              </w:rPr>
              <w:t>Квартал общественной застройки П-5.</w:t>
            </w:r>
          </w:p>
        </w:tc>
        <w:tc>
          <w:tcPr>
            <w:tcW w:w="172" w:type="pct"/>
            <w:tcBorders>
              <w:top w:val="nil"/>
              <w:left w:val="nil"/>
              <w:bottom w:val="single" w:sz="4" w:space="0" w:color="auto"/>
              <w:right w:val="single" w:sz="4" w:space="0" w:color="auto"/>
            </w:tcBorders>
            <w:shd w:val="clear" w:color="auto" w:fill="auto"/>
            <w:vAlign w:val="center"/>
            <w:hideMark/>
          </w:tcPr>
          <w:p w14:paraId="3184DCDF"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11A2323"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72C2E488"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39C6280C"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1FB2AE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BA9B1E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81A46B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31848A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5A8FF6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F5AAAC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45639A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AEFBA8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9D4941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B42A45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6A7002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FBDEFF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4ABFD7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526DE07"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6E55B37E"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57A92E7D" w14:textId="77777777" w:rsidR="000D1073" w:rsidRPr="000D1073" w:rsidRDefault="000D1073" w:rsidP="000D1073">
            <w:pPr>
              <w:jc w:val="center"/>
              <w:rPr>
                <w:color w:val="000000"/>
                <w:sz w:val="20"/>
                <w:szCs w:val="20"/>
              </w:rPr>
            </w:pPr>
            <w:r w:rsidRPr="000D1073">
              <w:rPr>
                <w:color w:val="000000"/>
                <w:sz w:val="20"/>
                <w:szCs w:val="20"/>
              </w:rPr>
              <w:t>Квартал общественной застройки П-9.</w:t>
            </w:r>
          </w:p>
        </w:tc>
        <w:tc>
          <w:tcPr>
            <w:tcW w:w="172" w:type="pct"/>
            <w:tcBorders>
              <w:top w:val="nil"/>
              <w:left w:val="nil"/>
              <w:bottom w:val="single" w:sz="4" w:space="0" w:color="auto"/>
              <w:right w:val="single" w:sz="4" w:space="0" w:color="auto"/>
            </w:tcBorders>
            <w:shd w:val="clear" w:color="auto" w:fill="auto"/>
            <w:vAlign w:val="center"/>
            <w:hideMark/>
          </w:tcPr>
          <w:p w14:paraId="10695C7C"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350DCA2E"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D1204F9"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755C27C"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012FCF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37F7B7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CB0D8C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77A166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1B93BE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A3C4E1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68C5FF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24A1C2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02728C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954836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A42053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1CE35E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EF646C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906A0DA"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787E011C"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68D3E2FB" w14:textId="77777777" w:rsidR="000D1073" w:rsidRPr="000D1073" w:rsidRDefault="000D1073" w:rsidP="000D1073">
            <w:pPr>
              <w:jc w:val="center"/>
              <w:rPr>
                <w:color w:val="000000"/>
                <w:sz w:val="20"/>
                <w:szCs w:val="20"/>
              </w:rPr>
            </w:pPr>
            <w:r w:rsidRPr="000D1073">
              <w:rPr>
                <w:color w:val="000000"/>
                <w:sz w:val="20"/>
                <w:szCs w:val="20"/>
              </w:rPr>
              <w:t>Квартал общественной</w:t>
            </w:r>
            <w:r w:rsidRPr="000D1073">
              <w:rPr>
                <w:color w:val="000000"/>
                <w:sz w:val="20"/>
                <w:szCs w:val="20"/>
              </w:rPr>
              <w:br/>
              <w:t>застройки П-12.</w:t>
            </w:r>
          </w:p>
        </w:tc>
        <w:tc>
          <w:tcPr>
            <w:tcW w:w="172" w:type="pct"/>
            <w:tcBorders>
              <w:top w:val="nil"/>
              <w:left w:val="nil"/>
              <w:bottom w:val="single" w:sz="4" w:space="0" w:color="auto"/>
              <w:right w:val="single" w:sz="4" w:space="0" w:color="auto"/>
            </w:tcBorders>
            <w:shd w:val="clear" w:color="auto" w:fill="auto"/>
            <w:vAlign w:val="center"/>
            <w:hideMark/>
          </w:tcPr>
          <w:p w14:paraId="23B79AEA"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5BED3C8"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4CF7228"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755B1B7B"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433A2B4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99C1F4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569061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91B80A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F22D6B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693FAB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606A01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738693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A28910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14FDE8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017E08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F0DFAA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654D87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0012F3C"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53FF6DBE"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14FD9A2B" w14:textId="77777777" w:rsidR="000D1073" w:rsidRPr="000D1073" w:rsidRDefault="000D1073" w:rsidP="000D1073">
            <w:pPr>
              <w:jc w:val="center"/>
              <w:rPr>
                <w:color w:val="000000"/>
                <w:sz w:val="20"/>
                <w:szCs w:val="20"/>
              </w:rPr>
            </w:pPr>
            <w:r w:rsidRPr="000D1073">
              <w:rPr>
                <w:color w:val="000000"/>
                <w:sz w:val="20"/>
                <w:szCs w:val="20"/>
              </w:rPr>
              <w:t>Квартал общественной</w:t>
            </w:r>
            <w:r w:rsidRPr="000D1073">
              <w:rPr>
                <w:color w:val="000000"/>
                <w:sz w:val="20"/>
                <w:szCs w:val="20"/>
              </w:rPr>
              <w:br/>
              <w:t>застройки П-4.</w:t>
            </w:r>
          </w:p>
        </w:tc>
        <w:tc>
          <w:tcPr>
            <w:tcW w:w="172" w:type="pct"/>
            <w:tcBorders>
              <w:top w:val="nil"/>
              <w:left w:val="nil"/>
              <w:bottom w:val="single" w:sz="4" w:space="0" w:color="auto"/>
              <w:right w:val="single" w:sz="4" w:space="0" w:color="auto"/>
            </w:tcBorders>
            <w:shd w:val="clear" w:color="auto" w:fill="auto"/>
            <w:vAlign w:val="center"/>
            <w:hideMark/>
          </w:tcPr>
          <w:p w14:paraId="601014FF"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4026F60"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4C778F90"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1CB716A"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4CAAAC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E0661C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5E1955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A2BDF9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02E40C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979169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563C2E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F39901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E593FE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0F49B3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2F460B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42EC8A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1D4CB1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B8121ED"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07FF7F1A"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0921FA8D" w14:textId="77777777" w:rsidR="000D1073" w:rsidRPr="000D1073" w:rsidRDefault="000D1073" w:rsidP="000D1073">
            <w:pPr>
              <w:jc w:val="center"/>
              <w:rPr>
                <w:color w:val="000000"/>
                <w:sz w:val="20"/>
                <w:szCs w:val="20"/>
              </w:rPr>
            </w:pPr>
            <w:r w:rsidRPr="000D1073">
              <w:rPr>
                <w:color w:val="000000"/>
                <w:sz w:val="20"/>
                <w:szCs w:val="20"/>
              </w:rPr>
              <w:t>Квартал общественной</w:t>
            </w:r>
            <w:r w:rsidRPr="000D1073">
              <w:rPr>
                <w:color w:val="000000"/>
                <w:sz w:val="20"/>
                <w:szCs w:val="20"/>
              </w:rPr>
              <w:br/>
              <w:t>застройки П-5.</w:t>
            </w:r>
          </w:p>
        </w:tc>
        <w:tc>
          <w:tcPr>
            <w:tcW w:w="172" w:type="pct"/>
            <w:tcBorders>
              <w:top w:val="nil"/>
              <w:left w:val="nil"/>
              <w:bottom w:val="single" w:sz="4" w:space="0" w:color="auto"/>
              <w:right w:val="single" w:sz="4" w:space="0" w:color="auto"/>
            </w:tcBorders>
            <w:shd w:val="clear" w:color="auto" w:fill="auto"/>
            <w:vAlign w:val="center"/>
            <w:hideMark/>
          </w:tcPr>
          <w:p w14:paraId="7795B59B"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4564F8F7"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4DAFE6BC"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70338D51"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4C1402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4C70F6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3A5D5B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C042F9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7A2551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9A878F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F35EC4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2B566D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437D95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D98D8A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BBBA16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82B010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4D3F81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2E22058"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09051856"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6FBBC596" w14:textId="77777777" w:rsidR="000D1073" w:rsidRPr="000D1073" w:rsidRDefault="000D1073" w:rsidP="000D1073">
            <w:pPr>
              <w:jc w:val="center"/>
              <w:rPr>
                <w:color w:val="000000"/>
                <w:sz w:val="20"/>
                <w:szCs w:val="20"/>
              </w:rPr>
            </w:pPr>
            <w:r w:rsidRPr="000D1073">
              <w:rPr>
                <w:color w:val="000000"/>
                <w:sz w:val="20"/>
                <w:szCs w:val="20"/>
              </w:rPr>
              <w:t>Квартал общественной</w:t>
            </w:r>
            <w:r w:rsidRPr="000D1073">
              <w:rPr>
                <w:color w:val="000000"/>
                <w:sz w:val="20"/>
                <w:szCs w:val="20"/>
              </w:rPr>
              <w:br/>
              <w:t>застройки П-9.</w:t>
            </w:r>
          </w:p>
        </w:tc>
        <w:tc>
          <w:tcPr>
            <w:tcW w:w="172" w:type="pct"/>
            <w:tcBorders>
              <w:top w:val="nil"/>
              <w:left w:val="nil"/>
              <w:bottom w:val="single" w:sz="4" w:space="0" w:color="auto"/>
              <w:right w:val="single" w:sz="4" w:space="0" w:color="auto"/>
            </w:tcBorders>
            <w:shd w:val="clear" w:color="auto" w:fill="auto"/>
            <w:vAlign w:val="center"/>
            <w:hideMark/>
          </w:tcPr>
          <w:p w14:paraId="1197EDBA"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C87B125"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4CA3913D"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3A079EDD"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166459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B89CD9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0A0D1C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49B9FE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152ED2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561223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A6AC6D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D5BE42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94D6EB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A9DFAC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9AADEC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B31C93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000468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59E67E8"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2981752E"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238341AF" w14:textId="77777777" w:rsidR="000D1073" w:rsidRPr="000D1073" w:rsidRDefault="000D1073" w:rsidP="000D1073">
            <w:pPr>
              <w:jc w:val="center"/>
              <w:rPr>
                <w:color w:val="000000"/>
                <w:sz w:val="20"/>
                <w:szCs w:val="20"/>
              </w:rPr>
            </w:pPr>
            <w:r w:rsidRPr="000D1073">
              <w:rPr>
                <w:color w:val="000000"/>
                <w:sz w:val="20"/>
                <w:szCs w:val="20"/>
              </w:rPr>
              <w:t>Квартал Ю.10 ОД.2.</w:t>
            </w:r>
          </w:p>
        </w:tc>
        <w:tc>
          <w:tcPr>
            <w:tcW w:w="172" w:type="pct"/>
            <w:tcBorders>
              <w:top w:val="nil"/>
              <w:left w:val="nil"/>
              <w:bottom w:val="single" w:sz="4" w:space="0" w:color="auto"/>
              <w:right w:val="single" w:sz="4" w:space="0" w:color="auto"/>
            </w:tcBorders>
            <w:shd w:val="clear" w:color="auto" w:fill="auto"/>
            <w:vAlign w:val="center"/>
            <w:hideMark/>
          </w:tcPr>
          <w:p w14:paraId="7D7B9104"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8773A5F"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10701FC"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4E41894"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D8FE58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464ED8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EF9B94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D44983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B90C9F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CA06A3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1185C7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EA0CF0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A33DC9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2A1A56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E5259F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8536AB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33201F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0814002"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0828709E"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66792147" w14:textId="77777777" w:rsidR="000D1073" w:rsidRPr="000D1073" w:rsidRDefault="000D1073" w:rsidP="000D1073">
            <w:pPr>
              <w:jc w:val="center"/>
              <w:rPr>
                <w:color w:val="000000"/>
                <w:sz w:val="20"/>
                <w:szCs w:val="20"/>
              </w:rPr>
            </w:pPr>
            <w:r w:rsidRPr="000D1073">
              <w:rPr>
                <w:color w:val="000000"/>
                <w:sz w:val="20"/>
                <w:szCs w:val="20"/>
              </w:rPr>
              <w:t>Квартал Ю.11 ОД.2.</w:t>
            </w:r>
          </w:p>
        </w:tc>
        <w:tc>
          <w:tcPr>
            <w:tcW w:w="172" w:type="pct"/>
            <w:tcBorders>
              <w:top w:val="nil"/>
              <w:left w:val="nil"/>
              <w:bottom w:val="single" w:sz="4" w:space="0" w:color="auto"/>
              <w:right w:val="single" w:sz="4" w:space="0" w:color="auto"/>
            </w:tcBorders>
            <w:shd w:val="clear" w:color="auto" w:fill="auto"/>
            <w:vAlign w:val="center"/>
            <w:hideMark/>
          </w:tcPr>
          <w:p w14:paraId="4FFE8A24"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73066FC0"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8FA0F6F"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C2F0ABE"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3BBC05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4CE8E9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342020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6550DC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7FE647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560BC3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B20558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27EF37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B4DFB2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9A8337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4CB86E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F03B6A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C839B0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FDF64BD"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246345FD"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12751B98" w14:textId="77777777" w:rsidR="000D1073" w:rsidRPr="000D1073" w:rsidRDefault="000D1073" w:rsidP="000D1073">
            <w:pPr>
              <w:jc w:val="center"/>
              <w:rPr>
                <w:color w:val="000000"/>
                <w:sz w:val="20"/>
                <w:szCs w:val="20"/>
              </w:rPr>
            </w:pPr>
            <w:r w:rsidRPr="000D1073">
              <w:rPr>
                <w:color w:val="000000"/>
                <w:sz w:val="20"/>
                <w:szCs w:val="20"/>
              </w:rPr>
              <w:t>Квартал Ю.2-1 ОД.2.</w:t>
            </w:r>
          </w:p>
        </w:tc>
        <w:tc>
          <w:tcPr>
            <w:tcW w:w="172" w:type="pct"/>
            <w:tcBorders>
              <w:top w:val="nil"/>
              <w:left w:val="nil"/>
              <w:bottom w:val="single" w:sz="4" w:space="0" w:color="auto"/>
              <w:right w:val="single" w:sz="4" w:space="0" w:color="auto"/>
            </w:tcBorders>
            <w:shd w:val="clear" w:color="auto" w:fill="auto"/>
            <w:vAlign w:val="center"/>
            <w:hideMark/>
          </w:tcPr>
          <w:p w14:paraId="31B0408E"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1A9531D"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7E65CF8"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B898358"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3580740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BEF043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B8147C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9ABBE6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CB3CA0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85A8E9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51D101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6FF4F5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B94C38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51D1D7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8FFD31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9510A8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50E486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FFC12A0"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40CA4203"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0F80C7CA" w14:textId="77777777" w:rsidR="000D1073" w:rsidRPr="000D1073" w:rsidRDefault="000D1073" w:rsidP="000D1073">
            <w:pPr>
              <w:jc w:val="center"/>
              <w:rPr>
                <w:color w:val="000000"/>
                <w:sz w:val="20"/>
                <w:szCs w:val="20"/>
              </w:rPr>
            </w:pPr>
            <w:r w:rsidRPr="000D1073">
              <w:rPr>
                <w:color w:val="000000"/>
                <w:sz w:val="20"/>
                <w:szCs w:val="20"/>
              </w:rPr>
              <w:t>Квартал Ю.3 ОД.2.</w:t>
            </w:r>
          </w:p>
        </w:tc>
        <w:tc>
          <w:tcPr>
            <w:tcW w:w="172" w:type="pct"/>
            <w:tcBorders>
              <w:top w:val="nil"/>
              <w:left w:val="nil"/>
              <w:bottom w:val="single" w:sz="4" w:space="0" w:color="auto"/>
              <w:right w:val="single" w:sz="4" w:space="0" w:color="auto"/>
            </w:tcBorders>
            <w:shd w:val="clear" w:color="auto" w:fill="auto"/>
            <w:vAlign w:val="center"/>
            <w:hideMark/>
          </w:tcPr>
          <w:p w14:paraId="5A7D51CB"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4B7C88B"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9953045"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B69B49D"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4142B3F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6FDF44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791057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18B462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70F082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6B9A78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B5C9F3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B54CB2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F02B72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638B25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81EEB1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52E3E6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A1DD0B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4DCAC49"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4B65D91A"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2A535099" w14:textId="77777777" w:rsidR="000D1073" w:rsidRPr="000D1073" w:rsidRDefault="000D1073" w:rsidP="000D1073">
            <w:pPr>
              <w:jc w:val="center"/>
              <w:rPr>
                <w:color w:val="000000"/>
                <w:sz w:val="20"/>
                <w:szCs w:val="20"/>
              </w:rPr>
            </w:pPr>
            <w:r w:rsidRPr="000D1073">
              <w:rPr>
                <w:color w:val="000000"/>
                <w:sz w:val="20"/>
                <w:szCs w:val="20"/>
              </w:rPr>
              <w:t>Квартал Ю.3 П.1.</w:t>
            </w:r>
          </w:p>
        </w:tc>
        <w:tc>
          <w:tcPr>
            <w:tcW w:w="172" w:type="pct"/>
            <w:tcBorders>
              <w:top w:val="nil"/>
              <w:left w:val="nil"/>
              <w:bottom w:val="single" w:sz="4" w:space="0" w:color="auto"/>
              <w:right w:val="single" w:sz="4" w:space="0" w:color="auto"/>
            </w:tcBorders>
            <w:shd w:val="clear" w:color="auto" w:fill="auto"/>
            <w:vAlign w:val="center"/>
            <w:hideMark/>
          </w:tcPr>
          <w:p w14:paraId="5947B973"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FA24FA3"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0D5F869"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BA77F9B"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3D71E4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EB134E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F47D01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1080A4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C80327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D1D012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CC2340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152919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7A8054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3E044B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DB845E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15E24E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3B9988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21DC6F2"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208E0EAD"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1D469437" w14:textId="77777777" w:rsidR="000D1073" w:rsidRPr="000D1073" w:rsidRDefault="000D1073" w:rsidP="000D1073">
            <w:pPr>
              <w:jc w:val="center"/>
              <w:rPr>
                <w:color w:val="000000"/>
                <w:sz w:val="20"/>
                <w:szCs w:val="20"/>
              </w:rPr>
            </w:pPr>
            <w:r w:rsidRPr="000D1073">
              <w:rPr>
                <w:color w:val="000000"/>
                <w:sz w:val="20"/>
                <w:szCs w:val="20"/>
              </w:rPr>
              <w:t>Квартал Ю.4 ОД.2.</w:t>
            </w:r>
          </w:p>
        </w:tc>
        <w:tc>
          <w:tcPr>
            <w:tcW w:w="172" w:type="pct"/>
            <w:tcBorders>
              <w:top w:val="nil"/>
              <w:left w:val="nil"/>
              <w:bottom w:val="single" w:sz="4" w:space="0" w:color="auto"/>
              <w:right w:val="single" w:sz="4" w:space="0" w:color="auto"/>
            </w:tcBorders>
            <w:shd w:val="clear" w:color="auto" w:fill="auto"/>
            <w:vAlign w:val="center"/>
            <w:hideMark/>
          </w:tcPr>
          <w:p w14:paraId="37B0BD53"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25BED9A"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BB6D541"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020142D"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49B2DC0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DB02F5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B160AC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7A8683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2B2930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7BEF18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34458D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0108AD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5AC35E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A9D7F5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72A256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6EAF97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F70A0B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ED29AEB"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411B3BBC"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04D5CC82" w14:textId="77777777" w:rsidR="000D1073" w:rsidRPr="000D1073" w:rsidRDefault="000D1073" w:rsidP="000D1073">
            <w:pPr>
              <w:jc w:val="center"/>
              <w:rPr>
                <w:color w:val="000000"/>
                <w:sz w:val="20"/>
                <w:szCs w:val="20"/>
              </w:rPr>
            </w:pPr>
            <w:r w:rsidRPr="000D1073">
              <w:rPr>
                <w:color w:val="000000"/>
                <w:sz w:val="20"/>
                <w:szCs w:val="20"/>
              </w:rPr>
              <w:t>Квартал Ю.4 П.1.</w:t>
            </w:r>
          </w:p>
        </w:tc>
        <w:tc>
          <w:tcPr>
            <w:tcW w:w="172" w:type="pct"/>
            <w:tcBorders>
              <w:top w:val="nil"/>
              <w:left w:val="nil"/>
              <w:bottom w:val="single" w:sz="4" w:space="0" w:color="auto"/>
              <w:right w:val="single" w:sz="4" w:space="0" w:color="auto"/>
            </w:tcBorders>
            <w:shd w:val="clear" w:color="auto" w:fill="auto"/>
            <w:vAlign w:val="center"/>
            <w:hideMark/>
          </w:tcPr>
          <w:p w14:paraId="1913398C"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1936AAE"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F705F3D"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750292AE"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7EC2102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5F2743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161704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21CDE8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890FA2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CDA0E6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467438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896A88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6CB062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5B7BCD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4D55B0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812E9B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89D3C8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3286E47"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0084012E"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4CCF8001" w14:textId="77777777" w:rsidR="000D1073" w:rsidRPr="000D1073" w:rsidRDefault="000D1073" w:rsidP="000D1073">
            <w:pPr>
              <w:jc w:val="center"/>
              <w:rPr>
                <w:color w:val="000000"/>
                <w:sz w:val="20"/>
                <w:szCs w:val="20"/>
              </w:rPr>
            </w:pPr>
            <w:r w:rsidRPr="000D1073">
              <w:rPr>
                <w:color w:val="000000"/>
                <w:sz w:val="20"/>
                <w:szCs w:val="20"/>
              </w:rPr>
              <w:t>Квартал Ю.5 ОД.2.</w:t>
            </w:r>
          </w:p>
        </w:tc>
        <w:tc>
          <w:tcPr>
            <w:tcW w:w="172" w:type="pct"/>
            <w:tcBorders>
              <w:top w:val="nil"/>
              <w:left w:val="nil"/>
              <w:bottom w:val="single" w:sz="4" w:space="0" w:color="auto"/>
              <w:right w:val="single" w:sz="4" w:space="0" w:color="auto"/>
            </w:tcBorders>
            <w:shd w:val="clear" w:color="auto" w:fill="auto"/>
            <w:vAlign w:val="center"/>
            <w:hideMark/>
          </w:tcPr>
          <w:p w14:paraId="4F6E75A3"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BA3CECC"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3641471F"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1523008"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4909461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3D3FB5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65E030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FA64BB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9B3FCE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8FA1E0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E5FEDE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136A98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913A97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25A18B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574264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3EDA2A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E84A16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12FC421"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69B46B36"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632DF75C" w14:textId="77777777" w:rsidR="000D1073" w:rsidRPr="000D1073" w:rsidRDefault="000D1073" w:rsidP="000D1073">
            <w:pPr>
              <w:jc w:val="center"/>
              <w:rPr>
                <w:color w:val="000000"/>
                <w:sz w:val="20"/>
                <w:szCs w:val="20"/>
              </w:rPr>
            </w:pPr>
            <w:r w:rsidRPr="000D1073">
              <w:rPr>
                <w:color w:val="000000"/>
                <w:sz w:val="20"/>
                <w:szCs w:val="20"/>
              </w:rPr>
              <w:t>Квартал Ю.6. ОД.2.</w:t>
            </w:r>
          </w:p>
        </w:tc>
        <w:tc>
          <w:tcPr>
            <w:tcW w:w="172" w:type="pct"/>
            <w:tcBorders>
              <w:top w:val="nil"/>
              <w:left w:val="nil"/>
              <w:bottom w:val="single" w:sz="4" w:space="0" w:color="auto"/>
              <w:right w:val="single" w:sz="4" w:space="0" w:color="auto"/>
            </w:tcBorders>
            <w:shd w:val="clear" w:color="auto" w:fill="auto"/>
            <w:vAlign w:val="center"/>
            <w:hideMark/>
          </w:tcPr>
          <w:p w14:paraId="7577605B"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7FB889DA"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58D67B4"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7CD059CD"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011FF8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D84301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336951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003457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88BB39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275F39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20E96C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4BA857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29E084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3B08FE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78D009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75C3D6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8AC7A2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BD5F212"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30342C87"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4981EC2E" w14:textId="77777777" w:rsidR="000D1073" w:rsidRPr="000D1073" w:rsidRDefault="000D1073" w:rsidP="000D1073">
            <w:pPr>
              <w:jc w:val="center"/>
              <w:rPr>
                <w:color w:val="000000"/>
                <w:sz w:val="20"/>
                <w:szCs w:val="20"/>
              </w:rPr>
            </w:pPr>
            <w:r w:rsidRPr="000D1073">
              <w:rPr>
                <w:color w:val="000000"/>
                <w:sz w:val="20"/>
                <w:szCs w:val="20"/>
              </w:rPr>
              <w:t>КК2А</w:t>
            </w:r>
          </w:p>
        </w:tc>
        <w:tc>
          <w:tcPr>
            <w:tcW w:w="172" w:type="pct"/>
            <w:tcBorders>
              <w:top w:val="nil"/>
              <w:left w:val="nil"/>
              <w:bottom w:val="single" w:sz="4" w:space="0" w:color="auto"/>
              <w:right w:val="single" w:sz="4" w:space="0" w:color="auto"/>
            </w:tcBorders>
            <w:shd w:val="clear" w:color="auto" w:fill="auto"/>
            <w:vAlign w:val="center"/>
            <w:hideMark/>
          </w:tcPr>
          <w:p w14:paraId="184E7A54"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5B7A549"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414CA0E9"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33C5D7BF"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47F290B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FA62CD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5124F8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A82B73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3BB1DB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C6F7E1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C455AA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BB37CC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FC6BC7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6397A8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61E373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039900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B571BD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7D48D0D"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5EDDAB76"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5C9CF3CF" w14:textId="77777777" w:rsidR="000D1073" w:rsidRPr="000D1073" w:rsidRDefault="000D1073" w:rsidP="000D1073">
            <w:pPr>
              <w:jc w:val="center"/>
              <w:rPr>
                <w:color w:val="000000"/>
                <w:sz w:val="20"/>
                <w:szCs w:val="20"/>
              </w:rPr>
            </w:pPr>
            <w:r w:rsidRPr="000D1073">
              <w:rPr>
                <w:color w:val="000000"/>
                <w:sz w:val="20"/>
                <w:szCs w:val="20"/>
              </w:rPr>
              <w:t>КК3А</w:t>
            </w:r>
          </w:p>
        </w:tc>
        <w:tc>
          <w:tcPr>
            <w:tcW w:w="172" w:type="pct"/>
            <w:tcBorders>
              <w:top w:val="nil"/>
              <w:left w:val="nil"/>
              <w:bottom w:val="single" w:sz="4" w:space="0" w:color="auto"/>
              <w:right w:val="single" w:sz="4" w:space="0" w:color="auto"/>
            </w:tcBorders>
            <w:shd w:val="clear" w:color="auto" w:fill="auto"/>
            <w:vAlign w:val="center"/>
            <w:hideMark/>
          </w:tcPr>
          <w:p w14:paraId="0C4231F5"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2832ABD"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D0B9157"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FD39A0A"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3C9268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6D8126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A4637C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2D6C90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4E9DA9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A72D72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2B4C1E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B7FCE9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124546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9C721C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7679CC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CF6045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51232A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62F47AF"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7C55400B"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7907B21E" w14:textId="77777777" w:rsidR="000D1073" w:rsidRPr="000D1073" w:rsidRDefault="000D1073" w:rsidP="000D1073">
            <w:pPr>
              <w:jc w:val="center"/>
              <w:rPr>
                <w:color w:val="000000"/>
                <w:sz w:val="20"/>
                <w:szCs w:val="20"/>
              </w:rPr>
            </w:pPr>
            <w:r w:rsidRPr="000D1073">
              <w:rPr>
                <w:color w:val="000000"/>
                <w:sz w:val="20"/>
                <w:szCs w:val="20"/>
              </w:rPr>
              <w:t>КК4.</w:t>
            </w:r>
          </w:p>
        </w:tc>
        <w:tc>
          <w:tcPr>
            <w:tcW w:w="172" w:type="pct"/>
            <w:tcBorders>
              <w:top w:val="nil"/>
              <w:left w:val="nil"/>
              <w:bottom w:val="single" w:sz="4" w:space="0" w:color="auto"/>
              <w:right w:val="single" w:sz="4" w:space="0" w:color="auto"/>
            </w:tcBorders>
            <w:shd w:val="clear" w:color="auto" w:fill="auto"/>
            <w:vAlign w:val="center"/>
            <w:hideMark/>
          </w:tcPr>
          <w:p w14:paraId="37492A73"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CEE59DE"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EFA5631"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4C966A6"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4D73C7C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DC3A5C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5BAF17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FCE7B4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F5D630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CAE1CE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E96A2D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3F1769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15FFF1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ACAB71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DDF49D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A21B94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ACE3E7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53E9133"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0CEE5B74"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6D86E333" w14:textId="77777777" w:rsidR="000D1073" w:rsidRPr="000D1073" w:rsidRDefault="000D1073" w:rsidP="000D1073">
            <w:pPr>
              <w:jc w:val="center"/>
              <w:rPr>
                <w:color w:val="000000"/>
                <w:sz w:val="20"/>
                <w:szCs w:val="20"/>
              </w:rPr>
            </w:pPr>
            <w:r w:rsidRPr="000D1073">
              <w:rPr>
                <w:color w:val="000000"/>
                <w:sz w:val="20"/>
                <w:szCs w:val="20"/>
              </w:rPr>
              <w:t>КК5.</w:t>
            </w:r>
          </w:p>
        </w:tc>
        <w:tc>
          <w:tcPr>
            <w:tcW w:w="172" w:type="pct"/>
            <w:tcBorders>
              <w:top w:val="nil"/>
              <w:left w:val="nil"/>
              <w:bottom w:val="single" w:sz="4" w:space="0" w:color="auto"/>
              <w:right w:val="single" w:sz="4" w:space="0" w:color="auto"/>
            </w:tcBorders>
            <w:shd w:val="clear" w:color="auto" w:fill="auto"/>
            <w:vAlign w:val="center"/>
            <w:hideMark/>
          </w:tcPr>
          <w:p w14:paraId="6AC70972"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70C2463C"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80D5452"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268B69D"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632834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AE3C16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E7FF24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D7F31F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3ABA65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B1955D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5FFB53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DD8903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822857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F66480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1E6C1D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CA7018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DF2D9F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8A06925"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7CD6E926"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2F372EA8" w14:textId="77777777" w:rsidR="000D1073" w:rsidRPr="000D1073" w:rsidRDefault="000D1073" w:rsidP="000D1073">
            <w:pPr>
              <w:jc w:val="center"/>
              <w:rPr>
                <w:color w:val="000000"/>
                <w:sz w:val="20"/>
                <w:szCs w:val="20"/>
              </w:rPr>
            </w:pPr>
            <w:r w:rsidRPr="000D1073">
              <w:rPr>
                <w:color w:val="000000"/>
                <w:sz w:val="20"/>
                <w:szCs w:val="20"/>
              </w:rPr>
              <w:t>КК8.</w:t>
            </w:r>
          </w:p>
        </w:tc>
        <w:tc>
          <w:tcPr>
            <w:tcW w:w="172" w:type="pct"/>
            <w:tcBorders>
              <w:top w:val="nil"/>
              <w:left w:val="nil"/>
              <w:bottom w:val="single" w:sz="4" w:space="0" w:color="auto"/>
              <w:right w:val="single" w:sz="4" w:space="0" w:color="auto"/>
            </w:tcBorders>
            <w:shd w:val="clear" w:color="auto" w:fill="auto"/>
            <w:vAlign w:val="center"/>
            <w:hideMark/>
          </w:tcPr>
          <w:p w14:paraId="7305C1BD"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3EE66047"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7085DEF"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7086103"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77E52A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434E09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B984B6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C92A7A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137AD8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009F74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9603EC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C5525E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99C96C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75077C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510DFD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36747C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C39FBA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779203E"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0F05B03A"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5BBB561B" w14:textId="77777777" w:rsidR="000D1073" w:rsidRPr="000D1073" w:rsidRDefault="000D1073" w:rsidP="000D1073">
            <w:pPr>
              <w:jc w:val="center"/>
              <w:rPr>
                <w:color w:val="000000"/>
                <w:sz w:val="20"/>
                <w:szCs w:val="20"/>
              </w:rPr>
            </w:pPr>
            <w:r w:rsidRPr="000D1073">
              <w:rPr>
                <w:color w:val="000000"/>
                <w:sz w:val="20"/>
                <w:szCs w:val="20"/>
              </w:rPr>
              <w:t>Коммунальный квартал 36.</w:t>
            </w:r>
          </w:p>
        </w:tc>
        <w:tc>
          <w:tcPr>
            <w:tcW w:w="172" w:type="pct"/>
            <w:tcBorders>
              <w:top w:val="nil"/>
              <w:left w:val="nil"/>
              <w:bottom w:val="single" w:sz="4" w:space="0" w:color="auto"/>
              <w:right w:val="single" w:sz="4" w:space="0" w:color="auto"/>
            </w:tcBorders>
            <w:shd w:val="clear" w:color="auto" w:fill="auto"/>
            <w:vAlign w:val="center"/>
            <w:hideMark/>
          </w:tcPr>
          <w:p w14:paraId="3CE33B07"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745C40A0"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228261A"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94A5D2F"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4E58E3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58DD26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CCCE3D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B4DEB6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74C93B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FCC211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51E0CA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CD83D5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EB5B77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C4C95B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1196C5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75F43E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CBC515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F88D2A5"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1F753834"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684661F5" w14:textId="77777777" w:rsidR="000D1073" w:rsidRPr="000D1073" w:rsidRDefault="000D1073" w:rsidP="000D1073">
            <w:pPr>
              <w:jc w:val="center"/>
              <w:rPr>
                <w:color w:val="000000"/>
                <w:sz w:val="20"/>
                <w:szCs w:val="20"/>
              </w:rPr>
            </w:pPr>
            <w:r w:rsidRPr="000D1073">
              <w:rPr>
                <w:color w:val="000000"/>
                <w:sz w:val="20"/>
                <w:szCs w:val="20"/>
              </w:rPr>
              <w:t>Коммунальный квартал 45.</w:t>
            </w:r>
          </w:p>
        </w:tc>
        <w:tc>
          <w:tcPr>
            <w:tcW w:w="172" w:type="pct"/>
            <w:tcBorders>
              <w:top w:val="nil"/>
              <w:left w:val="nil"/>
              <w:bottom w:val="single" w:sz="4" w:space="0" w:color="auto"/>
              <w:right w:val="single" w:sz="4" w:space="0" w:color="auto"/>
            </w:tcBorders>
            <w:shd w:val="clear" w:color="auto" w:fill="auto"/>
            <w:vAlign w:val="center"/>
            <w:hideMark/>
          </w:tcPr>
          <w:p w14:paraId="6F28D961"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D28553A"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F5A56A1"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7BA400C"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F37D2D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BA1659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9C23A2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B3CBE4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45CB62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3C4185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4E74B6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843866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188FAA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F04F0E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B9B6B2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46B3DD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131413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99EE2F2"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1DA6D395"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6EF9F802" w14:textId="77777777" w:rsidR="000D1073" w:rsidRPr="000D1073" w:rsidRDefault="000D1073" w:rsidP="000D1073">
            <w:pPr>
              <w:jc w:val="center"/>
              <w:rPr>
                <w:color w:val="000000"/>
                <w:sz w:val="20"/>
                <w:szCs w:val="20"/>
              </w:rPr>
            </w:pPr>
            <w:r w:rsidRPr="000D1073">
              <w:rPr>
                <w:color w:val="000000"/>
                <w:sz w:val="20"/>
                <w:szCs w:val="20"/>
              </w:rPr>
              <w:t>Коммунальный квартал П-4.</w:t>
            </w:r>
          </w:p>
        </w:tc>
        <w:tc>
          <w:tcPr>
            <w:tcW w:w="172" w:type="pct"/>
            <w:tcBorders>
              <w:top w:val="nil"/>
              <w:left w:val="nil"/>
              <w:bottom w:val="single" w:sz="4" w:space="0" w:color="auto"/>
              <w:right w:val="single" w:sz="4" w:space="0" w:color="auto"/>
            </w:tcBorders>
            <w:shd w:val="clear" w:color="auto" w:fill="auto"/>
            <w:vAlign w:val="center"/>
            <w:hideMark/>
          </w:tcPr>
          <w:p w14:paraId="06AC4BC2"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AE2FBAA"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0DD665A"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8AC4A03"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4A01B3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D41342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97A527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4BBB0E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F7F1EF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AD372F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CED94D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174D22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9AF035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A205DB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6B86DB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C566B8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A674C7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7EE57B0"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7EF8ABE5"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240FAA09" w14:textId="77777777" w:rsidR="000D1073" w:rsidRPr="000D1073" w:rsidRDefault="000D1073" w:rsidP="000D1073">
            <w:pPr>
              <w:jc w:val="center"/>
              <w:rPr>
                <w:color w:val="000000"/>
                <w:sz w:val="20"/>
                <w:szCs w:val="20"/>
              </w:rPr>
            </w:pPr>
            <w:r w:rsidRPr="000D1073">
              <w:rPr>
                <w:color w:val="000000"/>
                <w:sz w:val="20"/>
                <w:szCs w:val="20"/>
              </w:rPr>
              <w:t>Коммунальный квартал</w:t>
            </w:r>
            <w:r w:rsidRPr="000D1073">
              <w:rPr>
                <w:color w:val="000000"/>
                <w:sz w:val="20"/>
                <w:szCs w:val="20"/>
              </w:rPr>
              <w:br/>
              <w:t>45.</w:t>
            </w:r>
          </w:p>
        </w:tc>
        <w:tc>
          <w:tcPr>
            <w:tcW w:w="172" w:type="pct"/>
            <w:tcBorders>
              <w:top w:val="nil"/>
              <w:left w:val="nil"/>
              <w:bottom w:val="single" w:sz="4" w:space="0" w:color="auto"/>
              <w:right w:val="single" w:sz="4" w:space="0" w:color="auto"/>
            </w:tcBorders>
            <w:shd w:val="clear" w:color="auto" w:fill="auto"/>
            <w:vAlign w:val="center"/>
            <w:hideMark/>
          </w:tcPr>
          <w:p w14:paraId="07FAE9E0"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3FEAD83E"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F76A043"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74EEE6BB"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C167D3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5CE3C0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3E200A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041042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948359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23BAB8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631430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AE602B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50415A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8BE9CD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393349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155CBA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372284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D80BDA7"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43388724"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24E776B1" w14:textId="77777777" w:rsidR="000D1073" w:rsidRPr="000D1073" w:rsidRDefault="000D1073" w:rsidP="000D1073">
            <w:pPr>
              <w:jc w:val="center"/>
              <w:rPr>
                <w:color w:val="000000"/>
                <w:sz w:val="20"/>
                <w:szCs w:val="20"/>
              </w:rPr>
            </w:pPr>
            <w:r w:rsidRPr="000D1073">
              <w:rPr>
                <w:color w:val="000000"/>
                <w:sz w:val="20"/>
                <w:szCs w:val="20"/>
              </w:rPr>
              <w:t>Микрорайон 1.</w:t>
            </w:r>
          </w:p>
        </w:tc>
        <w:tc>
          <w:tcPr>
            <w:tcW w:w="172" w:type="pct"/>
            <w:tcBorders>
              <w:top w:val="nil"/>
              <w:left w:val="nil"/>
              <w:bottom w:val="single" w:sz="4" w:space="0" w:color="auto"/>
              <w:right w:val="single" w:sz="4" w:space="0" w:color="auto"/>
            </w:tcBorders>
            <w:shd w:val="clear" w:color="auto" w:fill="auto"/>
            <w:vAlign w:val="center"/>
            <w:hideMark/>
          </w:tcPr>
          <w:p w14:paraId="5EC11993"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30FEFBDD"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4111107F"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46B2AF5A"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4FFDFA0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D6D61F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8550E6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215BFE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76F2BB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EED444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F605F9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F40B00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FADB38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5CD9B8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BD5A27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DC700F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67C7A5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06F2704"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36F3695A"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6AA53CE1" w14:textId="77777777" w:rsidR="000D1073" w:rsidRPr="000D1073" w:rsidRDefault="000D1073" w:rsidP="000D1073">
            <w:pPr>
              <w:jc w:val="center"/>
              <w:rPr>
                <w:color w:val="000000"/>
                <w:sz w:val="20"/>
                <w:szCs w:val="20"/>
              </w:rPr>
            </w:pPr>
            <w:r w:rsidRPr="000D1073">
              <w:rPr>
                <w:color w:val="000000"/>
                <w:sz w:val="20"/>
                <w:szCs w:val="20"/>
              </w:rPr>
              <w:t>Микрорайон 11.</w:t>
            </w:r>
          </w:p>
        </w:tc>
        <w:tc>
          <w:tcPr>
            <w:tcW w:w="172" w:type="pct"/>
            <w:tcBorders>
              <w:top w:val="nil"/>
              <w:left w:val="nil"/>
              <w:bottom w:val="single" w:sz="4" w:space="0" w:color="auto"/>
              <w:right w:val="single" w:sz="4" w:space="0" w:color="auto"/>
            </w:tcBorders>
            <w:shd w:val="clear" w:color="auto" w:fill="auto"/>
            <w:vAlign w:val="center"/>
            <w:hideMark/>
          </w:tcPr>
          <w:p w14:paraId="601D7002"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45EE89F"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80F0B2F"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42CC15F"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403354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A20920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E8E11B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B49B1A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53050C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99762F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FBC8FE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FEA23A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467A6F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77D738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2C4D58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441A38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52BE81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0744120"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34E7072C"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331D7DEF" w14:textId="77777777" w:rsidR="000D1073" w:rsidRPr="000D1073" w:rsidRDefault="000D1073" w:rsidP="000D1073">
            <w:pPr>
              <w:jc w:val="center"/>
              <w:rPr>
                <w:color w:val="000000"/>
                <w:sz w:val="20"/>
                <w:szCs w:val="20"/>
              </w:rPr>
            </w:pPr>
            <w:r w:rsidRPr="000D1073">
              <w:rPr>
                <w:color w:val="000000"/>
                <w:sz w:val="20"/>
                <w:szCs w:val="20"/>
              </w:rPr>
              <w:t>Микрорайон 11А</w:t>
            </w:r>
          </w:p>
        </w:tc>
        <w:tc>
          <w:tcPr>
            <w:tcW w:w="172" w:type="pct"/>
            <w:tcBorders>
              <w:top w:val="nil"/>
              <w:left w:val="nil"/>
              <w:bottom w:val="single" w:sz="4" w:space="0" w:color="auto"/>
              <w:right w:val="single" w:sz="4" w:space="0" w:color="auto"/>
            </w:tcBorders>
            <w:shd w:val="clear" w:color="auto" w:fill="auto"/>
            <w:vAlign w:val="center"/>
            <w:hideMark/>
          </w:tcPr>
          <w:p w14:paraId="0D75044E"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D32ECF1"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5B8B3C5"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9D5345B"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3464BD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AD86D9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BF0342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90EC71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6F98DC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EC1213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224734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B684AE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B0D87E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122C36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DAEA87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081047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094338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08978AC"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5C55D5BE"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1E0AEEAA" w14:textId="77777777" w:rsidR="000D1073" w:rsidRPr="000D1073" w:rsidRDefault="000D1073" w:rsidP="000D1073">
            <w:pPr>
              <w:jc w:val="center"/>
              <w:rPr>
                <w:color w:val="000000"/>
                <w:sz w:val="20"/>
                <w:szCs w:val="20"/>
              </w:rPr>
            </w:pPr>
            <w:r w:rsidRPr="000D1073">
              <w:rPr>
                <w:color w:val="000000"/>
                <w:sz w:val="20"/>
                <w:szCs w:val="20"/>
              </w:rPr>
              <w:t>Микрорайон 13А.</w:t>
            </w:r>
          </w:p>
        </w:tc>
        <w:tc>
          <w:tcPr>
            <w:tcW w:w="172" w:type="pct"/>
            <w:tcBorders>
              <w:top w:val="nil"/>
              <w:left w:val="nil"/>
              <w:bottom w:val="single" w:sz="4" w:space="0" w:color="auto"/>
              <w:right w:val="single" w:sz="4" w:space="0" w:color="auto"/>
            </w:tcBorders>
            <w:shd w:val="clear" w:color="auto" w:fill="auto"/>
            <w:vAlign w:val="center"/>
            <w:hideMark/>
          </w:tcPr>
          <w:p w14:paraId="2472C045"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146E45A"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77B34B9D"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3468B262"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F90264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8185E7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9ED90D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9DA611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9CCB40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D22911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224C31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75D623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48D7A1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290F74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E6A55F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07117B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DA85ED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F4A3164"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1D04535F"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63F5C325" w14:textId="77777777" w:rsidR="000D1073" w:rsidRPr="000D1073" w:rsidRDefault="000D1073" w:rsidP="000D1073">
            <w:pPr>
              <w:jc w:val="center"/>
              <w:rPr>
                <w:color w:val="000000"/>
                <w:sz w:val="20"/>
                <w:szCs w:val="20"/>
              </w:rPr>
            </w:pPr>
            <w:r w:rsidRPr="000D1073">
              <w:rPr>
                <w:color w:val="000000"/>
                <w:sz w:val="20"/>
                <w:szCs w:val="20"/>
              </w:rPr>
              <w:t>Микрорайон 15А</w:t>
            </w:r>
          </w:p>
        </w:tc>
        <w:tc>
          <w:tcPr>
            <w:tcW w:w="172" w:type="pct"/>
            <w:tcBorders>
              <w:top w:val="nil"/>
              <w:left w:val="nil"/>
              <w:bottom w:val="single" w:sz="4" w:space="0" w:color="auto"/>
              <w:right w:val="single" w:sz="4" w:space="0" w:color="auto"/>
            </w:tcBorders>
            <w:shd w:val="clear" w:color="auto" w:fill="auto"/>
            <w:vAlign w:val="center"/>
            <w:hideMark/>
          </w:tcPr>
          <w:p w14:paraId="664C5C93"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A885017"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7A755047"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195B067"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69D159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352283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1DD633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533959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6FE714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A4CD68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0CF178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3C6035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E79DE2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44CE3C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4CA053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5368E8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906CDC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511F583"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001D7FF8"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49FF2081" w14:textId="77777777" w:rsidR="000D1073" w:rsidRPr="000D1073" w:rsidRDefault="000D1073" w:rsidP="000D1073">
            <w:pPr>
              <w:jc w:val="center"/>
              <w:rPr>
                <w:color w:val="000000"/>
                <w:sz w:val="20"/>
                <w:szCs w:val="20"/>
              </w:rPr>
            </w:pPr>
            <w:r w:rsidRPr="000D1073">
              <w:rPr>
                <w:color w:val="000000"/>
                <w:sz w:val="20"/>
                <w:szCs w:val="20"/>
              </w:rPr>
              <w:t>Микрорайон 16А</w:t>
            </w:r>
          </w:p>
        </w:tc>
        <w:tc>
          <w:tcPr>
            <w:tcW w:w="172" w:type="pct"/>
            <w:tcBorders>
              <w:top w:val="nil"/>
              <w:left w:val="nil"/>
              <w:bottom w:val="single" w:sz="4" w:space="0" w:color="auto"/>
              <w:right w:val="single" w:sz="4" w:space="0" w:color="auto"/>
            </w:tcBorders>
            <w:shd w:val="clear" w:color="auto" w:fill="auto"/>
            <w:vAlign w:val="center"/>
            <w:hideMark/>
          </w:tcPr>
          <w:p w14:paraId="5B8EC928"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FC7EAA3"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381204C"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BC0B61D"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7B173A5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5262A9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43BEC6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9E8B1D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EFC369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CC7076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A73343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0A6CDE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A35683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DECBFC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E8635E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DCEEA1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5F796F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666C843"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7CF4CBD0"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06C30777" w14:textId="77777777" w:rsidR="000D1073" w:rsidRPr="000D1073" w:rsidRDefault="000D1073" w:rsidP="000D1073">
            <w:pPr>
              <w:jc w:val="center"/>
              <w:rPr>
                <w:color w:val="000000"/>
                <w:sz w:val="20"/>
                <w:szCs w:val="20"/>
              </w:rPr>
            </w:pPr>
            <w:r w:rsidRPr="000D1073">
              <w:rPr>
                <w:color w:val="000000"/>
                <w:sz w:val="20"/>
                <w:szCs w:val="20"/>
              </w:rPr>
              <w:t>Микрорайон 17.</w:t>
            </w:r>
          </w:p>
        </w:tc>
        <w:tc>
          <w:tcPr>
            <w:tcW w:w="172" w:type="pct"/>
            <w:tcBorders>
              <w:top w:val="nil"/>
              <w:left w:val="nil"/>
              <w:bottom w:val="single" w:sz="4" w:space="0" w:color="auto"/>
              <w:right w:val="single" w:sz="4" w:space="0" w:color="auto"/>
            </w:tcBorders>
            <w:shd w:val="clear" w:color="auto" w:fill="auto"/>
            <w:vAlign w:val="center"/>
            <w:hideMark/>
          </w:tcPr>
          <w:p w14:paraId="030226D2"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497E5D4"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258AC4B"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ED69E9B"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7A8F78C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D1A17C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D1010A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C5CAAC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A100CF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4CDA7C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0A9A36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6ED9B4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46AC0D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E75E8D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C71E13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7DA9AE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876780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3E756AC"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2FAE90BB"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563BE7C4" w14:textId="77777777" w:rsidR="000D1073" w:rsidRPr="000D1073" w:rsidRDefault="000D1073" w:rsidP="000D1073">
            <w:pPr>
              <w:jc w:val="center"/>
              <w:rPr>
                <w:color w:val="000000"/>
                <w:sz w:val="20"/>
                <w:szCs w:val="20"/>
              </w:rPr>
            </w:pPr>
            <w:r w:rsidRPr="000D1073">
              <w:rPr>
                <w:color w:val="000000"/>
                <w:sz w:val="20"/>
                <w:szCs w:val="20"/>
              </w:rPr>
              <w:t>Микрорайон 19.</w:t>
            </w:r>
          </w:p>
        </w:tc>
        <w:tc>
          <w:tcPr>
            <w:tcW w:w="172" w:type="pct"/>
            <w:tcBorders>
              <w:top w:val="nil"/>
              <w:left w:val="nil"/>
              <w:bottom w:val="single" w:sz="4" w:space="0" w:color="auto"/>
              <w:right w:val="single" w:sz="4" w:space="0" w:color="auto"/>
            </w:tcBorders>
            <w:shd w:val="clear" w:color="auto" w:fill="auto"/>
            <w:vAlign w:val="center"/>
            <w:hideMark/>
          </w:tcPr>
          <w:p w14:paraId="5337381F"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870E903"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EA7D335"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375E7E28"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3F1A9F9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B68721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0EEA6B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E7E8EC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838291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D8DCF3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4536C1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F66728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844FD3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9B2DBB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DA469F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7827BE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3D73B5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30C087D"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6FFE64A0"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56F3305F" w14:textId="77777777" w:rsidR="000D1073" w:rsidRPr="000D1073" w:rsidRDefault="000D1073" w:rsidP="000D1073">
            <w:pPr>
              <w:jc w:val="center"/>
              <w:rPr>
                <w:color w:val="000000"/>
                <w:sz w:val="20"/>
                <w:szCs w:val="20"/>
              </w:rPr>
            </w:pPr>
            <w:r w:rsidRPr="000D1073">
              <w:rPr>
                <w:color w:val="000000"/>
                <w:sz w:val="20"/>
                <w:szCs w:val="20"/>
              </w:rPr>
              <w:t>Микрорайон 2.</w:t>
            </w:r>
          </w:p>
        </w:tc>
        <w:tc>
          <w:tcPr>
            <w:tcW w:w="172" w:type="pct"/>
            <w:tcBorders>
              <w:top w:val="nil"/>
              <w:left w:val="nil"/>
              <w:bottom w:val="single" w:sz="4" w:space="0" w:color="auto"/>
              <w:right w:val="single" w:sz="4" w:space="0" w:color="auto"/>
            </w:tcBorders>
            <w:shd w:val="clear" w:color="auto" w:fill="auto"/>
            <w:vAlign w:val="center"/>
            <w:hideMark/>
          </w:tcPr>
          <w:p w14:paraId="4A938F91"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9F78C76"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48D45C17"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5DDB44D"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755AAE8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2E793D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91E9A1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60AEE3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C61060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131ED4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3696ED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ECF614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4D4380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C77920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22A1D0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4A8E43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E472AA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B3C365E"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777E4169"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0D673BF9" w14:textId="77777777" w:rsidR="000D1073" w:rsidRPr="000D1073" w:rsidRDefault="000D1073" w:rsidP="000D1073">
            <w:pPr>
              <w:jc w:val="center"/>
              <w:rPr>
                <w:color w:val="000000"/>
                <w:sz w:val="20"/>
                <w:szCs w:val="20"/>
              </w:rPr>
            </w:pPr>
            <w:r w:rsidRPr="000D1073">
              <w:rPr>
                <w:color w:val="000000"/>
                <w:sz w:val="20"/>
                <w:szCs w:val="20"/>
              </w:rPr>
              <w:t>Микрорайон 20А</w:t>
            </w:r>
          </w:p>
        </w:tc>
        <w:tc>
          <w:tcPr>
            <w:tcW w:w="172" w:type="pct"/>
            <w:tcBorders>
              <w:top w:val="nil"/>
              <w:left w:val="nil"/>
              <w:bottom w:val="single" w:sz="4" w:space="0" w:color="auto"/>
              <w:right w:val="single" w:sz="4" w:space="0" w:color="auto"/>
            </w:tcBorders>
            <w:shd w:val="clear" w:color="auto" w:fill="auto"/>
            <w:vAlign w:val="center"/>
            <w:hideMark/>
          </w:tcPr>
          <w:p w14:paraId="4C747E06"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C13795B"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2237559"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5599048"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7800CF6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222A56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63100D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0F930E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2D726F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2FE284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B5CB44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E7D5C1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A41C23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7C4306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C821F2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6F23AC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5C5470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C417DA6"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064B907B"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41A05FF1" w14:textId="77777777" w:rsidR="000D1073" w:rsidRPr="000D1073" w:rsidRDefault="000D1073" w:rsidP="000D1073">
            <w:pPr>
              <w:jc w:val="center"/>
              <w:rPr>
                <w:color w:val="000000"/>
                <w:sz w:val="20"/>
                <w:szCs w:val="20"/>
              </w:rPr>
            </w:pPr>
            <w:r w:rsidRPr="000D1073">
              <w:rPr>
                <w:color w:val="000000"/>
                <w:sz w:val="20"/>
                <w:szCs w:val="20"/>
              </w:rPr>
              <w:t>Микрорайон 21-22.</w:t>
            </w:r>
          </w:p>
        </w:tc>
        <w:tc>
          <w:tcPr>
            <w:tcW w:w="172" w:type="pct"/>
            <w:tcBorders>
              <w:top w:val="nil"/>
              <w:left w:val="nil"/>
              <w:bottom w:val="single" w:sz="4" w:space="0" w:color="auto"/>
              <w:right w:val="single" w:sz="4" w:space="0" w:color="auto"/>
            </w:tcBorders>
            <w:shd w:val="clear" w:color="auto" w:fill="auto"/>
            <w:vAlign w:val="center"/>
            <w:hideMark/>
          </w:tcPr>
          <w:p w14:paraId="408D71B3"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D4FAF01"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44F97E13"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32666809"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DB1DF8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BD9626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DA22A1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135B88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4F4FCC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591D05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5F320A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B37E52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A5FF8F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EDFF59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0DDD9C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9F98AE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5529C4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D4334C1"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2B441EF2"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1BF27349" w14:textId="77777777" w:rsidR="000D1073" w:rsidRPr="000D1073" w:rsidRDefault="000D1073" w:rsidP="000D1073">
            <w:pPr>
              <w:jc w:val="center"/>
              <w:rPr>
                <w:color w:val="000000"/>
                <w:sz w:val="20"/>
                <w:szCs w:val="20"/>
              </w:rPr>
            </w:pPr>
            <w:r w:rsidRPr="000D1073">
              <w:rPr>
                <w:color w:val="000000"/>
                <w:sz w:val="20"/>
                <w:szCs w:val="20"/>
              </w:rPr>
              <w:t>Микрорайон 23А</w:t>
            </w:r>
          </w:p>
        </w:tc>
        <w:tc>
          <w:tcPr>
            <w:tcW w:w="172" w:type="pct"/>
            <w:tcBorders>
              <w:top w:val="nil"/>
              <w:left w:val="nil"/>
              <w:bottom w:val="single" w:sz="4" w:space="0" w:color="auto"/>
              <w:right w:val="single" w:sz="4" w:space="0" w:color="auto"/>
            </w:tcBorders>
            <w:shd w:val="clear" w:color="auto" w:fill="auto"/>
            <w:vAlign w:val="center"/>
            <w:hideMark/>
          </w:tcPr>
          <w:p w14:paraId="3F3D7EA0"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352FA86D"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05D3172"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23E9FB5"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781AC9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4C5CEF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3A082D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FC76FB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11578B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FC490C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2F2A75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209886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2C3615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C7A29B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59FF70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4D57AD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CD5C6F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03EFB87"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23F8F1F0"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6F63E687" w14:textId="77777777" w:rsidR="000D1073" w:rsidRPr="000D1073" w:rsidRDefault="000D1073" w:rsidP="000D1073">
            <w:pPr>
              <w:jc w:val="center"/>
              <w:rPr>
                <w:color w:val="000000"/>
                <w:sz w:val="20"/>
                <w:szCs w:val="20"/>
              </w:rPr>
            </w:pPr>
            <w:r w:rsidRPr="000D1073">
              <w:rPr>
                <w:color w:val="000000"/>
                <w:sz w:val="20"/>
                <w:szCs w:val="20"/>
              </w:rPr>
              <w:t>Микрорайон 24.</w:t>
            </w:r>
          </w:p>
        </w:tc>
        <w:tc>
          <w:tcPr>
            <w:tcW w:w="172" w:type="pct"/>
            <w:tcBorders>
              <w:top w:val="nil"/>
              <w:left w:val="nil"/>
              <w:bottom w:val="single" w:sz="4" w:space="0" w:color="auto"/>
              <w:right w:val="single" w:sz="4" w:space="0" w:color="auto"/>
            </w:tcBorders>
            <w:shd w:val="clear" w:color="auto" w:fill="auto"/>
            <w:vAlign w:val="center"/>
            <w:hideMark/>
          </w:tcPr>
          <w:p w14:paraId="668FC738"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34DAAB0D"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43E0E74A"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615EC5C"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32193D2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D4C79D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9EB9B3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EAEE3A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660408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5976F9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DA13F8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E0E530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694874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B1707D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D9564E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74DC86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E0E6F0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AC789AA"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1A770FEE"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206639FD" w14:textId="77777777" w:rsidR="000D1073" w:rsidRPr="000D1073" w:rsidRDefault="000D1073" w:rsidP="000D1073">
            <w:pPr>
              <w:jc w:val="center"/>
              <w:rPr>
                <w:color w:val="000000"/>
                <w:sz w:val="20"/>
                <w:szCs w:val="20"/>
              </w:rPr>
            </w:pPr>
            <w:r w:rsidRPr="000D1073">
              <w:rPr>
                <w:color w:val="000000"/>
                <w:sz w:val="20"/>
                <w:szCs w:val="20"/>
              </w:rPr>
              <w:t>Микрорайон 25.</w:t>
            </w:r>
          </w:p>
        </w:tc>
        <w:tc>
          <w:tcPr>
            <w:tcW w:w="172" w:type="pct"/>
            <w:tcBorders>
              <w:top w:val="nil"/>
              <w:left w:val="nil"/>
              <w:bottom w:val="single" w:sz="4" w:space="0" w:color="auto"/>
              <w:right w:val="single" w:sz="4" w:space="0" w:color="auto"/>
            </w:tcBorders>
            <w:shd w:val="clear" w:color="auto" w:fill="auto"/>
            <w:vAlign w:val="center"/>
            <w:hideMark/>
          </w:tcPr>
          <w:p w14:paraId="0CCB626D"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718B95F5"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304D836"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3BE73B00"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30CF4F5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C24468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6B2752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745E17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EE6785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AA3050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B05E26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BCC184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FCC743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1928D8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E4CA5C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D80711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37EBF2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077AEBB"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78AB346D"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64AAE8B0" w14:textId="77777777" w:rsidR="000D1073" w:rsidRPr="000D1073" w:rsidRDefault="000D1073" w:rsidP="000D1073">
            <w:pPr>
              <w:jc w:val="center"/>
              <w:rPr>
                <w:color w:val="000000"/>
                <w:sz w:val="20"/>
                <w:szCs w:val="20"/>
              </w:rPr>
            </w:pPr>
            <w:r w:rsidRPr="000D1073">
              <w:rPr>
                <w:color w:val="000000"/>
                <w:sz w:val="20"/>
                <w:szCs w:val="20"/>
              </w:rPr>
              <w:t>Микрорайон 26.</w:t>
            </w:r>
          </w:p>
        </w:tc>
        <w:tc>
          <w:tcPr>
            <w:tcW w:w="172" w:type="pct"/>
            <w:tcBorders>
              <w:top w:val="nil"/>
              <w:left w:val="nil"/>
              <w:bottom w:val="single" w:sz="4" w:space="0" w:color="auto"/>
              <w:right w:val="single" w:sz="4" w:space="0" w:color="auto"/>
            </w:tcBorders>
            <w:shd w:val="clear" w:color="auto" w:fill="auto"/>
            <w:vAlign w:val="center"/>
            <w:hideMark/>
          </w:tcPr>
          <w:p w14:paraId="0BAD8FDE"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C74E8A7"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4C0E2090"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504229B"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AB07C8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FA660A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CD681B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C3B395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713EC7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2626E1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52717D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7C9792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738B67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5BDA89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7FA424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6CDCDA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0573F2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E1DCF6C"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55EA3840"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5B0743C4" w14:textId="77777777" w:rsidR="000D1073" w:rsidRPr="000D1073" w:rsidRDefault="000D1073" w:rsidP="000D1073">
            <w:pPr>
              <w:jc w:val="center"/>
              <w:rPr>
                <w:color w:val="000000"/>
                <w:sz w:val="20"/>
                <w:szCs w:val="20"/>
              </w:rPr>
            </w:pPr>
            <w:r w:rsidRPr="000D1073">
              <w:rPr>
                <w:color w:val="000000"/>
                <w:sz w:val="20"/>
                <w:szCs w:val="20"/>
              </w:rPr>
              <w:t>Микрорайон 27.</w:t>
            </w:r>
          </w:p>
        </w:tc>
        <w:tc>
          <w:tcPr>
            <w:tcW w:w="172" w:type="pct"/>
            <w:tcBorders>
              <w:top w:val="nil"/>
              <w:left w:val="nil"/>
              <w:bottom w:val="single" w:sz="4" w:space="0" w:color="auto"/>
              <w:right w:val="single" w:sz="4" w:space="0" w:color="auto"/>
            </w:tcBorders>
            <w:shd w:val="clear" w:color="auto" w:fill="auto"/>
            <w:vAlign w:val="center"/>
            <w:hideMark/>
          </w:tcPr>
          <w:p w14:paraId="40BF8DF2"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FB54B4B"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39162F93"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32BDE24"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4F5C65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3C711C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70304F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9E3797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6B7810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8DCD4B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ADA142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B44E10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C7AC6B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D25C18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C7E459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3407AC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BB25A9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4492A58"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0DFCA947"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157CD7A1" w14:textId="77777777" w:rsidR="000D1073" w:rsidRPr="000D1073" w:rsidRDefault="000D1073" w:rsidP="000D1073">
            <w:pPr>
              <w:jc w:val="center"/>
              <w:rPr>
                <w:color w:val="000000"/>
                <w:sz w:val="20"/>
                <w:szCs w:val="20"/>
              </w:rPr>
            </w:pPr>
            <w:r w:rsidRPr="000D1073">
              <w:rPr>
                <w:color w:val="000000"/>
                <w:sz w:val="20"/>
                <w:szCs w:val="20"/>
              </w:rPr>
              <w:t>Микрорайон 27А</w:t>
            </w:r>
          </w:p>
        </w:tc>
        <w:tc>
          <w:tcPr>
            <w:tcW w:w="172" w:type="pct"/>
            <w:tcBorders>
              <w:top w:val="nil"/>
              <w:left w:val="nil"/>
              <w:bottom w:val="single" w:sz="4" w:space="0" w:color="auto"/>
              <w:right w:val="single" w:sz="4" w:space="0" w:color="auto"/>
            </w:tcBorders>
            <w:shd w:val="clear" w:color="auto" w:fill="auto"/>
            <w:vAlign w:val="center"/>
            <w:hideMark/>
          </w:tcPr>
          <w:p w14:paraId="7168EFEF"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1C9A9B8"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080E877"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3C62D0EE"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35F6210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E5E49A9" w14:textId="77777777" w:rsidR="000D1073" w:rsidRPr="000D1073" w:rsidRDefault="000D1073" w:rsidP="000D1073">
            <w:pPr>
              <w:jc w:val="center"/>
              <w:rPr>
                <w:color w:val="000000"/>
                <w:sz w:val="20"/>
                <w:szCs w:val="20"/>
              </w:rPr>
            </w:pPr>
            <w:r w:rsidRPr="000D1073">
              <w:rPr>
                <w:color w:val="000000"/>
                <w:sz w:val="20"/>
                <w:szCs w:val="20"/>
              </w:rPr>
              <w:t>0,04</w:t>
            </w:r>
          </w:p>
        </w:tc>
        <w:tc>
          <w:tcPr>
            <w:tcW w:w="185" w:type="pct"/>
            <w:tcBorders>
              <w:top w:val="nil"/>
              <w:left w:val="nil"/>
              <w:bottom w:val="single" w:sz="4" w:space="0" w:color="auto"/>
              <w:right w:val="single" w:sz="4" w:space="0" w:color="auto"/>
            </w:tcBorders>
            <w:shd w:val="clear" w:color="auto" w:fill="auto"/>
            <w:vAlign w:val="center"/>
            <w:hideMark/>
          </w:tcPr>
          <w:p w14:paraId="423CA7BE" w14:textId="77777777" w:rsidR="000D1073" w:rsidRPr="000D1073" w:rsidRDefault="000D1073" w:rsidP="000D1073">
            <w:pPr>
              <w:jc w:val="center"/>
              <w:rPr>
                <w:color w:val="000000"/>
                <w:sz w:val="20"/>
                <w:szCs w:val="20"/>
              </w:rPr>
            </w:pPr>
            <w:r w:rsidRPr="000D1073">
              <w:rPr>
                <w:color w:val="000000"/>
                <w:sz w:val="20"/>
                <w:szCs w:val="20"/>
              </w:rPr>
              <w:t>0,07</w:t>
            </w:r>
          </w:p>
        </w:tc>
        <w:tc>
          <w:tcPr>
            <w:tcW w:w="185" w:type="pct"/>
            <w:tcBorders>
              <w:top w:val="nil"/>
              <w:left w:val="nil"/>
              <w:bottom w:val="single" w:sz="4" w:space="0" w:color="auto"/>
              <w:right w:val="single" w:sz="4" w:space="0" w:color="auto"/>
            </w:tcBorders>
            <w:shd w:val="clear" w:color="auto" w:fill="auto"/>
            <w:vAlign w:val="center"/>
            <w:hideMark/>
          </w:tcPr>
          <w:p w14:paraId="2BFC0B93" w14:textId="77777777" w:rsidR="000D1073" w:rsidRPr="000D1073" w:rsidRDefault="000D1073" w:rsidP="000D1073">
            <w:pPr>
              <w:jc w:val="center"/>
              <w:rPr>
                <w:color w:val="000000"/>
                <w:sz w:val="20"/>
                <w:szCs w:val="20"/>
              </w:rPr>
            </w:pPr>
            <w:r w:rsidRPr="000D1073">
              <w:rPr>
                <w:color w:val="000000"/>
                <w:sz w:val="20"/>
                <w:szCs w:val="20"/>
              </w:rPr>
              <w:t>0,07</w:t>
            </w:r>
          </w:p>
        </w:tc>
        <w:tc>
          <w:tcPr>
            <w:tcW w:w="185" w:type="pct"/>
            <w:tcBorders>
              <w:top w:val="nil"/>
              <w:left w:val="nil"/>
              <w:bottom w:val="single" w:sz="4" w:space="0" w:color="auto"/>
              <w:right w:val="single" w:sz="4" w:space="0" w:color="auto"/>
            </w:tcBorders>
            <w:shd w:val="clear" w:color="auto" w:fill="auto"/>
            <w:vAlign w:val="center"/>
            <w:hideMark/>
          </w:tcPr>
          <w:p w14:paraId="7F54E149" w14:textId="77777777" w:rsidR="000D1073" w:rsidRPr="000D1073" w:rsidRDefault="000D1073" w:rsidP="000D1073">
            <w:pPr>
              <w:jc w:val="center"/>
              <w:rPr>
                <w:color w:val="000000"/>
                <w:sz w:val="20"/>
                <w:szCs w:val="20"/>
              </w:rPr>
            </w:pPr>
            <w:r w:rsidRPr="000D1073">
              <w:rPr>
                <w:color w:val="000000"/>
                <w:sz w:val="20"/>
                <w:szCs w:val="20"/>
              </w:rPr>
              <w:t>0,07</w:t>
            </w:r>
          </w:p>
        </w:tc>
        <w:tc>
          <w:tcPr>
            <w:tcW w:w="185" w:type="pct"/>
            <w:tcBorders>
              <w:top w:val="nil"/>
              <w:left w:val="nil"/>
              <w:bottom w:val="single" w:sz="4" w:space="0" w:color="auto"/>
              <w:right w:val="single" w:sz="4" w:space="0" w:color="auto"/>
            </w:tcBorders>
            <w:shd w:val="clear" w:color="auto" w:fill="auto"/>
            <w:vAlign w:val="center"/>
            <w:hideMark/>
          </w:tcPr>
          <w:p w14:paraId="7653BA62" w14:textId="77777777" w:rsidR="000D1073" w:rsidRPr="000D1073" w:rsidRDefault="000D1073" w:rsidP="000D1073">
            <w:pPr>
              <w:jc w:val="center"/>
              <w:rPr>
                <w:color w:val="000000"/>
                <w:sz w:val="20"/>
                <w:szCs w:val="20"/>
              </w:rPr>
            </w:pPr>
            <w:r w:rsidRPr="000D1073">
              <w:rPr>
                <w:color w:val="000000"/>
                <w:sz w:val="20"/>
                <w:szCs w:val="20"/>
              </w:rPr>
              <w:t>0,07</w:t>
            </w:r>
          </w:p>
        </w:tc>
        <w:tc>
          <w:tcPr>
            <w:tcW w:w="185" w:type="pct"/>
            <w:tcBorders>
              <w:top w:val="nil"/>
              <w:left w:val="nil"/>
              <w:bottom w:val="single" w:sz="4" w:space="0" w:color="auto"/>
              <w:right w:val="single" w:sz="4" w:space="0" w:color="auto"/>
            </w:tcBorders>
            <w:shd w:val="clear" w:color="auto" w:fill="auto"/>
            <w:vAlign w:val="center"/>
            <w:hideMark/>
          </w:tcPr>
          <w:p w14:paraId="05222E07" w14:textId="77777777" w:rsidR="000D1073" w:rsidRPr="000D1073" w:rsidRDefault="000D1073" w:rsidP="000D1073">
            <w:pPr>
              <w:jc w:val="center"/>
              <w:rPr>
                <w:color w:val="000000"/>
                <w:sz w:val="20"/>
                <w:szCs w:val="20"/>
              </w:rPr>
            </w:pPr>
            <w:r w:rsidRPr="000D1073">
              <w:rPr>
                <w:color w:val="000000"/>
                <w:sz w:val="20"/>
                <w:szCs w:val="20"/>
              </w:rPr>
              <w:t>0,07</w:t>
            </w:r>
          </w:p>
        </w:tc>
        <w:tc>
          <w:tcPr>
            <w:tcW w:w="185" w:type="pct"/>
            <w:tcBorders>
              <w:top w:val="nil"/>
              <w:left w:val="nil"/>
              <w:bottom w:val="single" w:sz="4" w:space="0" w:color="auto"/>
              <w:right w:val="single" w:sz="4" w:space="0" w:color="auto"/>
            </w:tcBorders>
            <w:shd w:val="clear" w:color="auto" w:fill="auto"/>
            <w:vAlign w:val="center"/>
            <w:hideMark/>
          </w:tcPr>
          <w:p w14:paraId="0B4C6FBA" w14:textId="77777777" w:rsidR="000D1073" w:rsidRPr="000D1073" w:rsidRDefault="000D1073" w:rsidP="000D1073">
            <w:pPr>
              <w:jc w:val="center"/>
              <w:rPr>
                <w:color w:val="000000"/>
                <w:sz w:val="20"/>
                <w:szCs w:val="20"/>
              </w:rPr>
            </w:pPr>
            <w:r w:rsidRPr="000D1073">
              <w:rPr>
                <w:color w:val="000000"/>
                <w:sz w:val="20"/>
                <w:szCs w:val="20"/>
              </w:rPr>
              <w:t>0,07</w:t>
            </w:r>
          </w:p>
        </w:tc>
        <w:tc>
          <w:tcPr>
            <w:tcW w:w="185" w:type="pct"/>
            <w:tcBorders>
              <w:top w:val="nil"/>
              <w:left w:val="nil"/>
              <w:bottom w:val="single" w:sz="4" w:space="0" w:color="auto"/>
              <w:right w:val="single" w:sz="4" w:space="0" w:color="auto"/>
            </w:tcBorders>
            <w:shd w:val="clear" w:color="auto" w:fill="auto"/>
            <w:vAlign w:val="center"/>
            <w:hideMark/>
          </w:tcPr>
          <w:p w14:paraId="0E66FA5B" w14:textId="77777777" w:rsidR="000D1073" w:rsidRPr="000D1073" w:rsidRDefault="000D1073" w:rsidP="000D1073">
            <w:pPr>
              <w:jc w:val="center"/>
              <w:rPr>
                <w:color w:val="000000"/>
                <w:sz w:val="20"/>
                <w:szCs w:val="20"/>
              </w:rPr>
            </w:pPr>
            <w:r w:rsidRPr="000D1073">
              <w:rPr>
                <w:color w:val="000000"/>
                <w:sz w:val="20"/>
                <w:szCs w:val="20"/>
              </w:rPr>
              <w:t>0,07</w:t>
            </w:r>
          </w:p>
        </w:tc>
        <w:tc>
          <w:tcPr>
            <w:tcW w:w="185" w:type="pct"/>
            <w:tcBorders>
              <w:top w:val="nil"/>
              <w:left w:val="nil"/>
              <w:bottom w:val="single" w:sz="4" w:space="0" w:color="auto"/>
              <w:right w:val="single" w:sz="4" w:space="0" w:color="auto"/>
            </w:tcBorders>
            <w:shd w:val="clear" w:color="auto" w:fill="auto"/>
            <w:vAlign w:val="center"/>
            <w:hideMark/>
          </w:tcPr>
          <w:p w14:paraId="1F9F28FC" w14:textId="77777777" w:rsidR="000D1073" w:rsidRPr="000D1073" w:rsidRDefault="000D1073" w:rsidP="000D1073">
            <w:pPr>
              <w:jc w:val="center"/>
              <w:rPr>
                <w:color w:val="000000"/>
                <w:sz w:val="20"/>
                <w:szCs w:val="20"/>
              </w:rPr>
            </w:pPr>
            <w:r w:rsidRPr="000D1073">
              <w:rPr>
                <w:color w:val="000000"/>
                <w:sz w:val="20"/>
                <w:szCs w:val="20"/>
              </w:rPr>
              <w:t>0,07</w:t>
            </w:r>
          </w:p>
        </w:tc>
        <w:tc>
          <w:tcPr>
            <w:tcW w:w="185" w:type="pct"/>
            <w:tcBorders>
              <w:top w:val="nil"/>
              <w:left w:val="nil"/>
              <w:bottom w:val="single" w:sz="4" w:space="0" w:color="auto"/>
              <w:right w:val="single" w:sz="4" w:space="0" w:color="auto"/>
            </w:tcBorders>
            <w:shd w:val="clear" w:color="auto" w:fill="auto"/>
            <w:vAlign w:val="center"/>
            <w:hideMark/>
          </w:tcPr>
          <w:p w14:paraId="37F420AB" w14:textId="77777777" w:rsidR="000D1073" w:rsidRPr="000D1073" w:rsidRDefault="000D1073" w:rsidP="000D1073">
            <w:pPr>
              <w:jc w:val="center"/>
              <w:rPr>
                <w:color w:val="000000"/>
                <w:sz w:val="20"/>
                <w:szCs w:val="20"/>
              </w:rPr>
            </w:pPr>
            <w:r w:rsidRPr="000D1073">
              <w:rPr>
                <w:color w:val="000000"/>
                <w:sz w:val="20"/>
                <w:szCs w:val="20"/>
              </w:rPr>
              <w:t>0,07</w:t>
            </w:r>
          </w:p>
        </w:tc>
        <w:tc>
          <w:tcPr>
            <w:tcW w:w="185" w:type="pct"/>
            <w:tcBorders>
              <w:top w:val="nil"/>
              <w:left w:val="nil"/>
              <w:bottom w:val="single" w:sz="4" w:space="0" w:color="auto"/>
              <w:right w:val="single" w:sz="4" w:space="0" w:color="auto"/>
            </w:tcBorders>
            <w:shd w:val="clear" w:color="auto" w:fill="auto"/>
            <w:vAlign w:val="center"/>
            <w:hideMark/>
          </w:tcPr>
          <w:p w14:paraId="2B9600C9" w14:textId="77777777" w:rsidR="000D1073" w:rsidRPr="000D1073" w:rsidRDefault="000D1073" w:rsidP="000D1073">
            <w:pPr>
              <w:jc w:val="center"/>
              <w:rPr>
                <w:color w:val="000000"/>
                <w:sz w:val="20"/>
                <w:szCs w:val="20"/>
              </w:rPr>
            </w:pPr>
            <w:r w:rsidRPr="000D1073">
              <w:rPr>
                <w:color w:val="000000"/>
                <w:sz w:val="20"/>
                <w:szCs w:val="20"/>
              </w:rPr>
              <w:t>0,07</w:t>
            </w:r>
          </w:p>
        </w:tc>
        <w:tc>
          <w:tcPr>
            <w:tcW w:w="185" w:type="pct"/>
            <w:tcBorders>
              <w:top w:val="nil"/>
              <w:left w:val="nil"/>
              <w:bottom w:val="single" w:sz="4" w:space="0" w:color="auto"/>
              <w:right w:val="single" w:sz="4" w:space="0" w:color="auto"/>
            </w:tcBorders>
            <w:shd w:val="clear" w:color="auto" w:fill="auto"/>
            <w:vAlign w:val="center"/>
            <w:hideMark/>
          </w:tcPr>
          <w:p w14:paraId="34A8EF7E" w14:textId="77777777" w:rsidR="000D1073" w:rsidRPr="000D1073" w:rsidRDefault="000D1073" w:rsidP="000D1073">
            <w:pPr>
              <w:jc w:val="center"/>
              <w:rPr>
                <w:color w:val="000000"/>
                <w:sz w:val="20"/>
                <w:szCs w:val="20"/>
              </w:rPr>
            </w:pPr>
            <w:r w:rsidRPr="000D1073">
              <w:rPr>
                <w:color w:val="000000"/>
                <w:sz w:val="20"/>
                <w:szCs w:val="20"/>
              </w:rPr>
              <w:t>0,07</w:t>
            </w:r>
          </w:p>
        </w:tc>
        <w:tc>
          <w:tcPr>
            <w:tcW w:w="185" w:type="pct"/>
            <w:tcBorders>
              <w:top w:val="nil"/>
              <w:left w:val="nil"/>
              <w:bottom w:val="single" w:sz="4" w:space="0" w:color="auto"/>
              <w:right w:val="single" w:sz="4" w:space="0" w:color="auto"/>
            </w:tcBorders>
            <w:shd w:val="clear" w:color="auto" w:fill="auto"/>
            <w:vAlign w:val="center"/>
            <w:hideMark/>
          </w:tcPr>
          <w:p w14:paraId="4FF891C2" w14:textId="77777777" w:rsidR="000D1073" w:rsidRPr="000D1073" w:rsidRDefault="000D1073" w:rsidP="000D1073">
            <w:pPr>
              <w:jc w:val="center"/>
              <w:rPr>
                <w:color w:val="000000"/>
                <w:sz w:val="20"/>
                <w:szCs w:val="20"/>
              </w:rPr>
            </w:pPr>
            <w:r w:rsidRPr="000D1073">
              <w:rPr>
                <w:color w:val="000000"/>
                <w:sz w:val="20"/>
                <w:szCs w:val="20"/>
              </w:rPr>
              <w:t>0,07</w:t>
            </w:r>
          </w:p>
        </w:tc>
      </w:tr>
      <w:tr w:rsidR="000D1073" w:rsidRPr="000D1073" w14:paraId="62D01A6B"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30F6CE8D" w14:textId="77777777" w:rsidR="000D1073" w:rsidRPr="000D1073" w:rsidRDefault="000D1073" w:rsidP="000D1073">
            <w:pPr>
              <w:jc w:val="center"/>
              <w:rPr>
                <w:color w:val="000000"/>
                <w:sz w:val="20"/>
                <w:szCs w:val="20"/>
              </w:rPr>
            </w:pPr>
            <w:r w:rsidRPr="000D1073">
              <w:rPr>
                <w:color w:val="000000"/>
                <w:sz w:val="20"/>
                <w:szCs w:val="20"/>
              </w:rPr>
              <w:t>Микрорайон 28.</w:t>
            </w:r>
          </w:p>
        </w:tc>
        <w:tc>
          <w:tcPr>
            <w:tcW w:w="172" w:type="pct"/>
            <w:tcBorders>
              <w:top w:val="nil"/>
              <w:left w:val="nil"/>
              <w:bottom w:val="single" w:sz="4" w:space="0" w:color="auto"/>
              <w:right w:val="single" w:sz="4" w:space="0" w:color="auto"/>
            </w:tcBorders>
            <w:shd w:val="clear" w:color="auto" w:fill="auto"/>
            <w:vAlign w:val="center"/>
            <w:hideMark/>
          </w:tcPr>
          <w:p w14:paraId="075ED530"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C253D5F"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BB0426D"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3F10C10"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168B20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883A0A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CB7BB4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F996A7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B971E5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F74D7C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087198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9EC26C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398004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9504E4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8D8F95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6E2C49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49BC47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6CD089B"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3667A055"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64925B3A" w14:textId="77777777" w:rsidR="000D1073" w:rsidRPr="000D1073" w:rsidRDefault="000D1073" w:rsidP="000D1073">
            <w:pPr>
              <w:jc w:val="center"/>
              <w:rPr>
                <w:color w:val="000000"/>
                <w:sz w:val="20"/>
                <w:szCs w:val="20"/>
              </w:rPr>
            </w:pPr>
            <w:r w:rsidRPr="000D1073">
              <w:rPr>
                <w:color w:val="000000"/>
                <w:sz w:val="20"/>
                <w:szCs w:val="20"/>
              </w:rPr>
              <w:t>Микрорайон 29.</w:t>
            </w:r>
          </w:p>
        </w:tc>
        <w:tc>
          <w:tcPr>
            <w:tcW w:w="172" w:type="pct"/>
            <w:tcBorders>
              <w:top w:val="nil"/>
              <w:left w:val="nil"/>
              <w:bottom w:val="single" w:sz="4" w:space="0" w:color="auto"/>
              <w:right w:val="single" w:sz="4" w:space="0" w:color="auto"/>
            </w:tcBorders>
            <w:shd w:val="clear" w:color="auto" w:fill="auto"/>
            <w:vAlign w:val="center"/>
            <w:hideMark/>
          </w:tcPr>
          <w:p w14:paraId="5DC2B089"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0FB6A43"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82854CC"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E49E263"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37EC65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18C7B7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5690EA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A63B34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DE23EE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B940B0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977964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BCC3AD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4FA344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DB4706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E489C0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2974B8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1396BD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2EBAD63"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5999FCF5"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407EAFE6" w14:textId="77777777" w:rsidR="000D1073" w:rsidRPr="000D1073" w:rsidRDefault="000D1073" w:rsidP="000D1073">
            <w:pPr>
              <w:jc w:val="center"/>
              <w:rPr>
                <w:color w:val="000000"/>
                <w:sz w:val="20"/>
                <w:szCs w:val="20"/>
              </w:rPr>
            </w:pPr>
            <w:r w:rsidRPr="000D1073">
              <w:rPr>
                <w:color w:val="000000"/>
                <w:sz w:val="20"/>
                <w:szCs w:val="20"/>
              </w:rPr>
              <w:t>Микрорайон 3.</w:t>
            </w:r>
          </w:p>
        </w:tc>
        <w:tc>
          <w:tcPr>
            <w:tcW w:w="172" w:type="pct"/>
            <w:tcBorders>
              <w:top w:val="nil"/>
              <w:left w:val="nil"/>
              <w:bottom w:val="single" w:sz="4" w:space="0" w:color="auto"/>
              <w:right w:val="single" w:sz="4" w:space="0" w:color="auto"/>
            </w:tcBorders>
            <w:shd w:val="clear" w:color="auto" w:fill="auto"/>
            <w:vAlign w:val="center"/>
            <w:hideMark/>
          </w:tcPr>
          <w:p w14:paraId="572EEE48"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3E78374B"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4EE0ABE"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B1EF456"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4D9074D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9E0122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4257A7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CD93E8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5411D4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E0C40B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71CBC1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467F2D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2DB854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A94117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D6DD53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999B5E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8E3988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E6090A5"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29A86ACE"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038A15F4" w14:textId="77777777" w:rsidR="000D1073" w:rsidRPr="000D1073" w:rsidRDefault="000D1073" w:rsidP="000D1073">
            <w:pPr>
              <w:jc w:val="center"/>
              <w:rPr>
                <w:color w:val="000000"/>
                <w:sz w:val="20"/>
                <w:szCs w:val="20"/>
              </w:rPr>
            </w:pPr>
            <w:r w:rsidRPr="000D1073">
              <w:rPr>
                <w:color w:val="000000"/>
                <w:sz w:val="20"/>
                <w:szCs w:val="20"/>
              </w:rPr>
              <w:t>Микрорайон 30.</w:t>
            </w:r>
          </w:p>
        </w:tc>
        <w:tc>
          <w:tcPr>
            <w:tcW w:w="172" w:type="pct"/>
            <w:tcBorders>
              <w:top w:val="nil"/>
              <w:left w:val="nil"/>
              <w:bottom w:val="single" w:sz="4" w:space="0" w:color="auto"/>
              <w:right w:val="single" w:sz="4" w:space="0" w:color="auto"/>
            </w:tcBorders>
            <w:shd w:val="clear" w:color="auto" w:fill="auto"/>
            <w:vAlign w:val="center"/>
            <w:hideMark/>
          </w:tcPr>
          <w:p w14:paraId="6378E809"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306A9C87"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503B92B"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7AE35D17"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7F773D9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C824B4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D8ECE0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A82468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2D838B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C0429E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6C78A8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0197B1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C94D1F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446CC3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B142BC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FE018B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320A01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5A94427"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0A83A814"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3D16241F" w14:textId="77777777" w:rsidR="000D1073" w:rsidRPr="000D1073" w:rsidRDefault="000D1073" w:rsidP="000D1073">
            <w:pPr>
              <w:jc w:val="center"/>
              <w:rPr>
                <w:color w:val="000000"/>
                <w:sz w:val="20"/>
                <w:szCs w:val="20"/>
              </w:rPr>
            </w:pPr>
            <w:r w:rsidRPr="000D1073">
              <w:rPr>
                <w:color w:val="000000"/>
                <w:sz w:val="20"/>
                <w:szCs w:val="20"/>
              </w:rPr>
              <w:t>Микрорайон 30А</w:t>
            </w:r>
          </w:p>
        </w:tc>
        <w:tc>
          <w:tcPr>
            <w:tcW w:w="172" w:type="pct"/>
            <w:tcBorders>
              <w:top w:val="nil"/>
              <w:left w:val="nil"/>
              <w:bottom w:val="single" w:sz="4" w:space="0" w:color="auto"/>
              <w:right w:val="single" w:sz="4" w:space="0" w:color="auto"/>
            </w:tcBorders>
            <w:shd w:val="clear" w:color="auto" w:fill="auto"/>
            <w:vAlign w:val="center"/>
            <w:hideMark/>
          </w:tcPr>
          <w:p w14:paraId="15749773"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34E2D69E"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7D503BF1"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A1896DF"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C60A87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32C246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F7CE2A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510D23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15DCA9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631122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392A7E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C403BA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73DD52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A26A94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8391BE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1EF4FC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4D4FC6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9E3FD93"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7779C3B2"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77D3B92A" w14:textId="77777777" w:rsidR="000D1073" w:rsidRPr="000D1073" w:rsidRDefault="000D1073" w:rsidP="000D1073">
            <w:pPr>
              <w:jc w:val="center"/>
              <w:rPr>
                <w:color w:val="000000"/>
                <w:sz w:val="20"/>
                <w:szCs w:val="20"/>
              </w:rPr>
            </w:pPr>
            <w:r w:rsidRPr="000D1073">
              <w:rPr>
                <w:color w:val="000000"/>
                <w:sz w:val="20"/>
                <w:szCs w:val="20"/>
              </w:rPr>
              <w:t>Микрорайон 31.</w:t>
            </w:r>
          </w:p>
        </w:tc>
        <w:tc>
          <w:tcPr>
            <w:tcW w:w="172" w:type="pct"/>
            <w:tcBorders>
              <w:top w:val="nil"/>
              <w:left w:val="nil"/>
              <w:bottom w:val="single" w:sz="4" w:space="0" w:color="auto"/>
              <w:right w:val="single" w:sz="4" w:space="0" w:color="auto"/>
            </w:tcBorders>
            <w:shd w:val="clear" w:color="auto" w:fill="auto"/>
            <w:vAlign w:val="center"/>
            <w:hideMark/>
          </w:tcPr>
          <w:p w14:paraId="10737F6A"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39EBC26D"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48E9CED"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E26F4F6"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790321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1DDB8E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20C348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9476C5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4133A7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0B6B54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C56558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71B7D2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49DE11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7D2177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1DAE25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52AAAC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0E584F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02A7291"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45EFE08F"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155570A6" w14:textId="77777777" w:rsidR="000D1073" w:rsidRPr="000D1073" w:rsidRDefault="000D1073" w:rsidP="000D1073">
            <w:pPr>
              <w:jc w:val="center"/>
              <w:rPr>
                <w:color w:val="000000"/>
                <w:sz w:val="20"/>
                <w:szCs w:val="20"/>
              </w:rPr>
            </w:pPr>
            <w:r w:rsidRPr="000D1073">
              <w:rPr>
                <w:color w:val="000000"/>
                <w:sz w:val="20"/>
                <w:szCs w:val="20"/>
              </w:rPr>
              <w:t>Микрорайон 31А</w:t>
            </w:r>
          </w:p>
        </w:tc>
        <w:tc>
          <w:tcPr>
            <w:tcW w:w="172" w:type="pct"/>
            <w:tcBorders>
              <w:top w:val="nil"/>
              <w:left w:val="nil"/>
              <w:bottom w:val="single" w:sz="4" w:space="0" w:color="auto"/>
              <w:right w:val="single" w:sz="4" w:space="0" w:color="auto"/>
            </w:tcBorders>
            <w:shd w:val="clear" w:color="auto" w:fill="auto"/>
            <w:vAlign w:val="center"/>
            <w:hideMark/>
          </w:tcPr>
          <w:p w14:paraId="09CF4A61"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706515F2"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7107D348"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441606D"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B1D056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364DEB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FBFEE7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12C0D9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2133DB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7327A3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687F57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8E17DE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DA7B0F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53C56B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6D838E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00B97C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7CAD7C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BC3E9DF"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454AAE19"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1E86B1E8" w14:textId="77777777" w:rsidR="000D1073" w:rsidRPr="000D1073" w:rsidRDefault="000D1073" w:rsidP="000D1073">
            <w:pPr>
              <w:jc w:val="center"/>
              <w:rPr>
                <w:color w:val="000000"/>
                <w:sz w:val="20"/>
                <w:szCs w:val="20"/>
              </w:rPr>
            </w:pPr>
            <w:r w:rsidRPr="000D1073">
              <w:rPr>
                <w:color w:val="000000"/>
                <w:sz w:val="20"/>
                <w:szCs w:val="20"/>
              </w:rPr>
              <w:t>Микрорайон 31Б</w:t>
            </w:r>
          </w:p>
        </w:tc>
        <w:tc>
          <w:tcPr>
            <w:tcW w:w="172" w:type="pct"/>
            <w:tcBorders>
              <w:top w:val="nil"/>
              <w:left w:val="nil"/>
              <w:bottom w:val="single" w:sz="4" w:space="0" w:color="auto"/>
              <w:right w:val="single" w:sz="4" w:space="0" w:color="auto"/>
            </w:tcBorders>
            <w:shd w:val="clear" w:color="auto" w:fill="auto"/>
            <w:vAlign w:val="center"/>
            <w:hideMark/>
          </w:tcPr>
          <w:p w14:paraId="3063D099"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04643B8"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2A09DEC"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6D7236E"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676F9C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D58C6F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1D6E29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BC0101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2368D7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1DEB84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85104F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7384AE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59E4B3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4B8923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7CF016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B75C50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0156E7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13CD1D4"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05271B37"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5D05C721" w14:textId="77777777" w:rsidR="000D1073" w:rsidRPr="000D1073" w:rsidRDefault="000D1073" w:rsidP="000D1073">
            <w:pPr>
              <w:jc w:val="center"/>
              <w:rPr>
                <w:color w:val="000000"/>
                <w:sz w:val="20"/>
                <w:szCs w:val="20"/>
              </w:rPr>
            </w:pPr>
            <w:r w:rsidRPr="000D1073">
              <w:rPr>
                <w:color w:val="000000"/>
                <w:sz w:val="20"/>
                <w:szCs w:val="20"/>
              </w:rPr>
              <w:t>Микрорайон 31В</w:t>
            </w:r>
          </w:p>
        </w:tc>
        <w:tc>
          <w:tcPr>
            <w:tcW w:w="172" w:type="pct"/>
            <w:tcBorders>
              <w:top w:val="nil"/>
              <w:left w:val="nil"/>
              <w:bottom w:val="single" w:sz="4" w:space="0" w:color="auto"/>
              <w:right w:val="single" w:sz="4" w:space="0" w:color="auto"/>
            </w:tcBorders>
            <w:shd w:val="clear" w:color="auto" w:fill="auto"/>
            <w:vAlign w:val="center"/>
            <w:hideMark/>
          </w:tcPr>
          <w:p w14:paraId="41B512DB"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AA13B8A"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7676111E"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A7BB2FF"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68EA74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9B4CD1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82D24A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6E3FC1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34A43D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31947F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BEB167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4CA9D2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BFB3ED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0A703D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24B365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A71267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1DC676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F770C7E"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76E0C61E"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484BAD80" w14:textId="77777777" w:rsidR="000D1073" w:rsidRPr="000D1073" w:rsidRDefault="000D1073" w:rsidP="000D1073">
            <w:pPr>
              <w:jc w:val="center"/>
              <w:rPr>
                <w:color w:val="000000"/>
                <w:sz w:val="20"/>
                <w:szCs w:val="20"/>
              </w:rPr>
            </w:pPr>
            <w:r w:rsidRPr="000D1073">
              <w:rPr>
                <w:color w:val="000000"/>
                <w:sz w:val="20"/>
                <w:szCs w:val="20"/>
              </w:rPr>
              <w:t>Микрорайон 32.</w:t>
            </w:r>
          </w:p>
        </w:tc>
        <w:tc>
          <w:tcPr>
            <w:tcW w:w="172" w:type="pct"/>
            <w:tcBorders>
              <w:top w:val="nil"/>
              <w:left w:val="nil"/>
              <w:bottom w:val="single" w:sz="4" w:space="0" w:color="auto"/>
              <w:right w:val="single" w:sz="4" w:space="0" w:color="auto"/>
            </w:tcBorders>
            <w:shd w:val="clear" w:color="auto" w:fill="auto"/>
            <w:vAlign w:val="center"/>
            <w:hideMark/>
          </w:tcPr>
          <w:p w14:paraId="1A4BDAE6"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B196366"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48072296"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4C6A8EF"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44BCDD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B25667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4D97CA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690428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754F48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134F34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7667CF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1D48E6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267151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7A155A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35F749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00765B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6D6208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FAACF55"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7D5BDF10"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281D6FBA" w14:textId="77777777" w:rsidR="000D1073" w:rsidRPr="000D1073" w:rsidRDefault="000D1073" w:rsidP="000D1073">
            <w:pPr>
              <w:jc w:val="center"/>
              <w:rPr>
                <w:color w:val="000000"/>
                <w:sz w:val="20"/>
                <w:szCs w:val="20"/>
              </w:rPr>
            </w:pPr>
            <w:r w:rsidRPr="000D1073">
              <w:rPr>
                <w:color w:val="000000"/>
                <w:sz w:val="20"/>
                <w:szCs w:val="20"/>
              </w:rPr>
              <w:t>Микрорайон 35.</w:t>
            </w:r>
          </w:p>
        </w:tc>
        <w:tc>
          <w:tcPr>
            <w:tcW w:w="172" w:type="pct"/>
            <w:tcBorders>
              <w:top w:val="nil"/>
              <w:left w:val="nil"/>
              <w:bottom w:val="single" w:sz="4" w:space="0" w:color="auto"/>
              <w:right w:val="single" w:sz="4" w:space="0" w:color="auto"/>
            </w:tcBorders>
            <w:shd w:val="clear" w:color="auto" w:fill="auto"/>
            <w:vAlign w:val="center"/>
            <w:hideMark/>
          </w:tcPr>
          <w:p w14:paraId="0C53EBBE"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A87A235"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06677FD"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4615E93F"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1A1E28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A7C9B0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9534B2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B77168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2A8CA9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0717CB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CCB561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FB2C51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83FCC3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289163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0253DF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FC67F8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D1809C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E3B2088"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319048C5"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48896AF6" w14:textId="77777777" w:rsidR="000D1073" w:rsidRPr="000D1073" w:rsidRDefault="000D1073" w:rsidP="000D1073">
            <w:pPr>
              <w:jc w:val="center"/>
              <w:rPr>
                <w:color w:val="000000"/>
                <w:sz w:val="20"/>
                <w:szCs w:val="20"/>
              </w:rPr>
            </w:pPr>
            <w:r w:rsidRPr="000D1073">
              <w:rPr>
                <w:color w:val="000000"/>
                <w:sz w:val="20"/>
                <w:szCs w:val="20"/>
              </w:rPr>
              <w:t>Микрорайон 35А</w:t>
            </w:r>
          </w:p>
        </w:tc>
        <w:tc>
          <w:tcPr>
            <w:tcW w:w="172" w:type="pct"/>
            <w:tcBorders>
              <w:top w:val="nil"/>
              <w:left w:val="nil"/>
              <w:bottom w:val="single" w:sz="4" w:space="0" w:color="auto"/>
              <w:right w:val="single" w:sz="4" w:space="0" w:color="auto"/>
            </w:tcBorders>
            <w:shd w:val="clear" w:color="auto" w:fill="auto"/>
            <w:vAlign w:val="center"/>
            <w:hideMark/>
          </w:tcPr>
          <w:p w14:paraId="5AD94CD6"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D65960A"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D39F7D8"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3E5D6C2"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336CC0A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E27508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54A56E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FF433A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66F85B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F6A49D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BA0E24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61597B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569D36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7DF9EF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8E211F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3D81F5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53690E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9613738"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4BFA50C5"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074476DA" w14:textId="77777777" w:rsidR="000D1073" w:rsidRPr="000D1073" w:rsidRDefault="000D1073" w:rsidP="000D1073">
            <w:pPr>
              <w:jc w:val="center"/>
              <w:rPr>
                <w:color w:val="000000"/>
                <w:sz w:val="20"/>
                <w:szCs w:val="20"/>
              </w:rPr>
            </w:pPr>
            <w:r w:rsidRPr="000D1073">
              <w:rPr>
                <w:color w:val="000000"/>
                <w:sz w:val="20"/>
                <w:szCs w:val="20"/>
              </w:rPr>
              <w:t>Микрорайон 37.</w:t>
            </w:r>
          </w:p>
        </w:tc>
        <w:tc>
          <w:tcPr>
            <w:tcW w:w="172" w:type="pct"/>
            <w:tcBorders>
              <w:top w:val="nil"/>
              <w:left w:val="nil"/>
              <w:bottom w:val="single" w:sz="4" w:space="0" w:color="auto"/>
              <w:right w:val="single" w:sz="4" w:space="0" w:color="auto"/>
            </w:tcBorders>
            <w:shd w:val="clear" w:color="auto" w:fill="auto"/>
            <w:vAlign w:val="center"/>
            <w:hideMark/>
          </w:tcPr>
          <w:p w14:paraId="68902F08"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7E693BB1"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623E3D2"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49E7C621"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BA8CDD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5ED492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B1C692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BFA22E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618F04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5C7767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01796E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406060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622CF2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072E2D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276193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7B33B0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1EBB3A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A59395B"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207AE517"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5CF96105" w14:textId="77777777" w:rsidR="000D1073" w:rsidRPr="000D1073" w:rsidRDefault="000D1073" w:rsidP="000D1073">
            <w:pPr>
              <w:jc w:val="center"/>
              <w:rPr>
                <w:color w:val="000000"/>
                <w:sz w:val="20"/>
                <w:szCs w:val="20"/>
              </w:rPr>
            </w:pPr>
            <w:r w:rsidRPr="000D1073">
              <w:rPr>
                <w:color w:val="000000"/>
                <w:sz w:val="20"/>
                <w:szCs w:val="20"/>
              </w:rPr>
              <w:t>Микрорайон 38.</w:t>
            </w:r>
          </w:p>
        </w:tc>
        <w:tc>
          <w:tcPr>
            <w:tcW w:w="172" w:type="pct"/>
            <w:tcBorders>
              <w:top w:val="nil"/>
              <w:left w:val="nil"/>
              <w:bottom w:val="single" w:sz="4" w:space="0" w:color="auto"/>
              <w:right w:val="single" w:sz="4" w:space="0" w:color="auto"/>
            </w:tcBorders>
            <w:shd w:val="clear" w:color="auto" w:fill="auto"/>
            <w:vAlign w:val="center"/>
            <w:hideMark/>
          </w:tcPr>
          <w:p w14:paraId="660BD348"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EB56285"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3F9181B3"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4C2993C2"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72164A3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C2B4BB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405B7C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A681B8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6F4891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E3B438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299FFD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8F8894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1B6A4F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6E422A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9112E1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322EE2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E16D29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C99B9D5"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046D648F"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25B36C7D" w14:textId="77777777" w:rsidR="000D1073" w:rsidRPr="000D1073" w:rsidRDefault="000D1073" w:rsidP="000D1073">
            <w:pPr>
              <w:jc w:val="center"/>
              <w:rPr>
                <w:color w:val="000000"/>
                <w:sz w:val="20"/>
                <w:szCs w:val="20"/>
              </w:rPr>
            </w:pPr>
            <w:r w:rsidRPr="000D1073">
              <w:rPr>
                <w:color w:val="000000"/>
                <w:sz w:val="20"/>
                <w:szCs w:val="20"/>
              </w:rPr>
              <w:lastRenderedPageBreak/>
              <w:t>Микрорайон 39.</w:t>
            </w:r>
          </w:p>
        </w:tc>
        <w:tc>
          <w:tcPr>
            <w:tcW w:w="172" w:type="pct"/>
            <w:tcBorders>
              <w:top w:val="nil"/>
              <w:left w:val="nil"/>
              <w:bottom w:val="single" w:sz="4" w:space="0" w:color="auto"/>
              <w:right w:val="single" w:sz="4" w:space="0" w:color="auto"/>
            </w:tcBorders>
            <w:shd w:val="clear" w:color="auto" w:fill="auto"/>
            <w:vAlign w:val="center"/>
            <w:hideMark/>
          </w:tcPr>
          <w:p w14:paraId="6F55B5AC"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46278584"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7539E082"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4866C6F9"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9EC201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297DFD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772C12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869AA2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8B2371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7F971A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78937B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62BDFA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C2F873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662634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7886E8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804AD3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676336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F9FE6FE"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312768EE"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73B783F5" w14:textId="77777777" w:rsidR="000D1073" w:rsidRPr="000D1073" w:rsidRDefault="000D1073" w:rsidP="000D1073">
            <w:pPr>
              <w:jc w:val="center"/>
              <w:rPr>
                <w:color w:val="000000"/>
                <w:sz w:val="20"/>
                <w:szCs w:val="20"/>
              </w:rPr>
            </w:pPr>
            <w:r w:rsidRPr="000D1073">
              <w:rPr>
                <w:color w:val="000000"/>
                <w:sz w:val="20"/>
                <w:szCs w:val="20"/>
              </w:rPr>
              <w:t>Микрорайон 4.</w:t>
            </w:r>
          </w:p>
        </w:tc>
        <w:tc>
          <w:tcPr>
            <w:tcW w:w="172" w:type="pct"/>
            <w:tcBorders>
              <w:top w:val="nil"/>
              <w:left w:val="nil"/>
              <w:bottom w:val="single" w:sz="4" w:space="0" w:color="auto"/>
              <w:right w:val="single" w:sz="4" w:space="0" w:color="auto"/>
            </w:tcBorders>
            <w:shd w:val="clear" w:color="auto" w:fill="auto"/>
            <w:vAlign w:val="center"/>
            <w:hideMark/>
          </w:tcPr>
          <w:p w14:paraId="624E4F2E"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7140773E"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12B7611"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B5D3D6D"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30A2A8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80D81A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9331DD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90C697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C37DCF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623DF0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9308C8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68AECB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AA8A0C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22D63F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25FC00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E55F40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280831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731160A"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0C447EE3"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4FF1507F" w14:textId="77777777" w:rsidR="000D1073" w:rsidRPr="000D1073" w:rsidRDefault="000D1073" w:rsidP="000D1073">
            <w:pPr>
              <w:jc w:val="center"/>
              <w:rPr>
                <w:color w:val="000000"/>
                <w:sz w:val="20"/>
                <w:szCs w:val="20"/>
              </w:rPr>
            </w:pPr>
            <w:r w:rsidRPr="000D1073">
              <w:rPr>
                <w:color w:val="000000"/>
                <w:sz w:val="20"/>
                <w:szCs w:val="20"/>
              </w:rPr>
              <w:t>Микрорайон 41.</w:t>
            </w:r>
          </w:p>
        </w:tc>
        <w:tc>
          <w:tcPr>
            <w:tcW w:w="172" w:type="pct"/>
            <w:tcBorders>
              <w:top w:val="nil"/>
              <w:left w:val="nil"/>
              <w:bottom w:val="single" w:sz="4" w:space="0" w:color="auto"/>
              <w:right w:val="single" w:sz="4" w:space="0" w:color="auto"/>
            </w:tcBorders>
            <w:shd w:val="clear" w:color="auto" w:fill="auto"/>
            <w:vAlign w:val="center"/>
            <w:hideMark/>
          </w:tcPr>
          <w:p w14:paraId="77A9F066"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4D787835"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1A86C89"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5589118"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41C330F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839649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CD5DDC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3AA408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579A8E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7523C9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8EAC15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107528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0F6334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019042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AC1273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F09F5D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C28A3F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E277F1E"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19F77D36"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3AC48DE7" w14:textId="77777777" w:rsidR="000D1073" w:rsidRPr="000D1073" w:rsidRDefault="000D1073" w:rsidP="000D1073">
            <w:pPr>
              <w:jc w:val="center"/>
              <w:rPr>
                <w:color w:val="000000"/>
                <w:sz w:val="20"/>
                <w:szCs w:val="20"/>
              </w:rPr>
            </w:pPr>
            <w:r w:rsidRPr="000D1073">
              <w:rPr>
                <w:color w:val="000000"/>
                <w:sz w:val="20"/>
                <w:szCs w:val="20"/>
              </w:rPr>
              <w:t>Микрорайон 42.</w:t>
            </w:r>
          </w:p>
        </w:tc>
        <w:tc>
          <w:tcPr>
            <w:tcW w:w="172" w:type="pct"/>
            <w:tcBorders>
              <w:top w:val="nil"/>
              <w:left w:val="nil"/>
              <w:bottom w:val="single" w:sz="4" w:space="0" w:color="auto"/>
              <w:right w:val="single" w:sz="4" w:space="0" w:color="auto"/>
            </w:tcBorders>
            <w:shd w:val="clear" w:color="auto" w:fill="auto"/>
            <w:vAlign w:val="center"/>
            <w:hideMark/>
          </w:tcPr>
          <w:p w14:paraId="21849CAE"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777B76CE"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689B47F"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7BDE491F"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9A8141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0166F9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7C311F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1965B4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0394F8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1AC842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2566FA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9076A2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C807BC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819C69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FE3FF9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8D05BC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C5DD61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6EBAA78"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12ADCE6B"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468B3C43" w14:textId="77777777" w:rsidR="000D1073" w:rsidRPr="000D1073" w:rsidRDefault="000D1073" w:rsidP="000D1073">
            <w:pPr>
              <w:jc w:val="center"/>
              <w:rPr>
                <w:color w:val="000000"/>
                <w:sz w:val="20"/>
                <w:szCs w:val="20"/>
              </w:rPr>
            </w:pPr>
            <w:r w:rsidRPr="000D1073">
              <w:rPr>
                <w:color w:val="000000"/>
                <w:sz w:val="20"/>
                <w:szCs w:val="20"/>
              </w:rPr>
              <w:t>Микрорайон 43.</w:t>
            </w:r>
          </w:p>
        </w:tc>
        <w:tc>
          <w:tcPr>
            <w:tcW w:w="172" w:type="pct"/>
            <w:tcBorders>
              <w:top w:val="nil"/>
              <w:left w:val="nil"/>
              <w:bottom w:val="single" w:sz="4" w:space="0" w:color="auto"/>
              <w:right w:val="single" w:sz="4" w:space="0" w:color="auto"/>
            </w:tcBorders>
            <w:shd w:val="clear" w:color="auto" w:fill="auto"/>
            <w:vAlign w:val="center"/>
            <w:hideMark/>
          </w:tcPr>
          <w:p w14:paraId="6693A04B"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487941CD"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EDE262B"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B6B3183"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3A574C0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20C6F6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21B7BF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3709F7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2A3143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54B565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63C826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A637CB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5B537E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42E594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123FA1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C3F3E5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148847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60E039E"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44B1C541"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30D4A8D4" w14:textId="77777777" w:rsidR="000D1073" w:rsidRPr="000D1073" w:rsidRDefault="000D1073" w:rsidP="000D1073">
            <w:pPr>
              <w:jc w:val="center"/>
              <w:rPr>
                <w:color w:val="000000"/>
                <w:sz w:val="20"/>
                <w:szCs w:val="20"/>
              </w:rPr>
            </w:pPr>
            <w:r w:rsidRPr="000D1073">
              <w:rPr>
                <w:color w:val="000000"/>
                <w:sz w:val="20"/>
                <w:szCs w:val="20"/>
              </w:rPr>
              <w:t>Микрорайон 44.</w:t>
            </w:r>
          </w:p>
        </w:tc>
        <w:tc>
          <w:tcPr>
            <w:tcW w:w="172" w:type="pct"/>
            <w:tcBorders>
              <w:top w:val="nil"/>
              <w:left w:val="nil"/>
              <w:bottom w:val="single" w:sz="4" w:space="0" w:color="auto"/>
              <w:right w:val="single" w:sz="4" w:space="0" w:color="auto"/>
            </w:tcBorders>
            <w:shd w:val="clear" w:color="auto" w:fill="auto"/>
            <w:vAlign w:val="center"/>
            <w:hideMark/>
          </w:tcPr>
          <w:p w14:paraId="695D8B34"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44B240F4"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5729C2C"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8DDFB0F"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6F5355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80BD14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8684AA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40431B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FF540C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EC21A2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773506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DE00BE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736901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3437C8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F0D38A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94286C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83957A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AE4C04A"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5754609D"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72E91771" w14:textId="77777777" w:rsidR="000D1073" w:rsidRPr="000D1073" w:rsidRDefault="000D1073" w:rsidP="000D1073">
            <w:pPr>
              <w:jc w:val="center"/>
              <w:rPr>
                <w:color w:val="000000"/>
                <w:sz w:val="20"/>
                <w:szCs w:val="20"/>
              </w:rPr>
            </w:pPr>
            <w:r w:rsidRPr="000D1073">
              <w:rPr>
                <w:color w:val="000000"/>
                <w:sz w:val="20"/>
                <w:szCs w:val="20"/>
              </w:rPr>
              <w:t>Микрорайон 46.</w:t>
            </w:r>
          </w:p>
        </w:tc>
        <w:tc>
          <w:tcPr>
            <w:tcW w:w="172" w:type="pct"/>
            <w:tcBorders>
              <w:top w:val="nil"/>
              <w:left w:val="nil"/>
              <w:bottom w:val="single" w:sz="4" w:space="0" w:color="auto"/>
              <w:right w:val="single" w:sz="4" w:space="0" w:color="auto"/>
            </w:tcBorders>
            <w:shd w:val="clear" w:color="auto" w:fill="auto"/>
            <w:vAlign w:val="center"/>
            <w:hideMark/>
          </w:tcPr>
          <w:p w14:paraId="7335392B"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BDF0ED8"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74967C9"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761F5266"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AA8FEB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041002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8AFEF8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084BE3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F8262A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8107C1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B76224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E0DCB0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233494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48DF77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55A5FB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71631F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987A5B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3EC9D1D"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48108731"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5B0B4345" w14:textId="77777777" w:rsidR="000D1073" w:rsidRPr="000D1073" w:rsidRDefault="000D1073" w:rsidP="000D1073">
            <w:pPr>
              <w:jc w:val="center"/>
              <w:rPr>
                <w:color w:val="000000"/>
                <w:sz w:val="20"/>
                <w:szCs w:val="20"/>
              </w:rPr>
            </w:pPr>
            <w:r w:rsidRPr="000D1073">
              <w:rPr>
                <w:color w:val="000000"/>
                <w:sz w:val="20"/>
                <w:szCs w:val="20"/>
              </w:rPr>
              <w:t>Микрорайон 47.</w:t>
            </w:r>
          </w:p>
        </w:tc>
        <w:tc>
          <w:tcPr>
            <w:tcW w:w="172" w:type="pct"/>
            <w:tcBorders>
              <w:top w:val="nil"/>
              <w:left w:val="nil"/>
              <w:bottom w:val="single" w:sz="4" w:space="0" w:color="auto"/>
              <w:right w:val="single" w:sz="4" w:space="0" w:color="auto"/>
            </w:tcBorders>
            <w:shd w:val="clear" w:color="auto" w:fill="auto"/>
            <w:vAlign w:val="center"/>
            <w:hideMark/>
          </w:tcPr>
          <w:p w14:paraId="5A209EE8"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307D1940"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4A3E8677"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BB95161"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F73E16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B9A631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CD73D6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85B2AB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C81FB2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18CF71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7F0D53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D31B74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7507C5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5BE671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485258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2FDC64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CAB31A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E9DD566"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2EC42946"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3D1F342C" w14:textId="77777777" w:rsidR="000D1073" w:rsidRPr="000D1073" w:rsidRDefault="000D1073" w:rsidP="000D1073">
            <w:pPr>
              <w:jc w:val="center"/>
              <w:rPr>
                <w:color w:val="000000"/>
                <w:sz w:val="20"/>
                <w:szCs w:val="20"/>
              </w:rPr>
            </w:pPr>
            <w:r w:rsidRPr="000D1073">
              <w:rPr>
                <w:color w:val="000000"/>
                <w:sz w:val="20"/>
                <w:szCs w:val="20"/>
              </w:rPr>
              <w:t>Микрорайон 48.</w:t>
            </w:r>
          </w:p>
        </w:tc>
        <w:tc>
          <w:tcPr>
            <w:tcW w:w="172" w:type="pct"/>
            <w:tcBorders>
              <w:top w:val="nil"/>
              <w:left w:val="nil"/>
              <w:bottom w:val="single" w:sz="4" w:space="0" w:color="auto"/>
              <w:right w:val="single" w:sz="4" w:space="0" w:color="auto"/>
            </w:tcBorders>
            <w:shd w:val="clear" w:color="auto" w:fill="auto"/>
            <w:vAlign w:val="center"/>
            <w:hideMark/>
          </w:tcPr>
          <w:p w14:paraId="71215FDC"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8677FFF"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5A623E5"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71BBBBE4"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4A24006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23062E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54E4E6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823424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BB35F4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B5C43A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D9C0AF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65ED4B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F1368E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6ABC8B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73F34A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ED391E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592383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5829CBE"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4147ACDE"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36702CD6" w14:textId="77777777" w:rsidR="000D1073" w:rsidRPr="000D1073" w:rsidRDefault="000D1073" w:rsidP="000D1073">
            <w:pPr>
              <w:jc w:val="center"/>
              <w:rPr>
                <w:color w:val="000000"/>
                <w:sz w:val="20"/>
                <w:szCs w:val="20"/>
              </w:rPr>
            </w:pPr>
            <w:r w:rsidRPr="000D1073">
              <w:rPr>
                <w:color w:val="000000"/>
                <w:sz w:val="20"/>
                <w:szCs w:val="20"/>
              </w:rPr>
              <w:t>Микрорайон 49.</w:t>
            </w:r>
          </w:p>
        </w:tc>
        <w:tc>
          <w:tcPr>
            <w:tcW w:w="172" w:type="pct"/>
            <w:tcBorders>
              <w:top w:val="nil"/>
              <w:left w:val="nil"/>
              <w:bottom w:val="single" w:sz="4" w:space="0" w:color="auto"/>
              <w:right w:val="single" w:sz="4" w:space="0" w:color="auto"/>
            </w:tcBorders>
            <w:shd w:val="clear" w:color="auto" w:fill="auto"/>
            <w:vAlign w:val="center"/>
            <w:hideMark/>
          </w:tcPr>
          <w:p w14:paraId="0874CF62"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4449A94"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6EAC72D"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7E7F805"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922962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EE75B2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CA143E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1B6F99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392F02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714B6A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0B0095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C64602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1C9551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3D2318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1C3615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F79F0C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417595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ECB1DEC"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4D45B407"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75BF9B15" w14:textId="77777777" w:rsidR="000D1073" w:rsidRPr="000D1073" w:rsidRDefault="000D1073" w:rsidP="000D1073">
            <w:pPr>
              <w:jc w:val="center"/>
              <w:rPr>
                <w:color w:val="000000"/>
                <w:sz w:val="20"/>
                <w:szCs w:val="20"/>
              </w:rPr>
            </w:pPr>
            <w:r w:rsidRPr="000D1073">
              <w:rPr>
                <w:color w:val="000000"/>
                <w:sz w:val="20"/>
                <w:szCs w:val="20"/>
              </w:rPr>
              <w:t>Микрорайон 50.</w:t>
            </w:r>
          </w:p>
        </w:tc>
        <w:tc>
          <w:tcPr>
            <w:tcW w:w="172" w:type="pct"/>
            <w:tcBorders>
              <w:top w:val="nil"/>
              <w:left w:val="nil"/>
              <w:bottom w:val="single" w:sz="4" w:space="0" w:color="auto"/>
              <w:right w:val="single" w:sz="4" w:space="0" w:color="auto"/>
            </w:tcBorders>
            <w:shd w:val="clear" w:color="auto" w:fill="auto"/>
            <w:vAlign w:val="center"/>
            <w:hideMark/>
          </w:tcPr>
          <w:p w14:paraId="52AD7E0C"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4C9714B"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F0C2968"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309D487C"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CF27E6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DE75E6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01E59D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76A13B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B83B95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76AE2C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A89C1F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1E3990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373133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0B3EA4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12EE44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EF9679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108E5B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D61D56F"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0240A32C"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06184CEF" w14:textId="77777777" w:rsidR="000D1073" w:rsidRPr="000D1073" w:rsidRDefault="000D1073" w:rsidP="000D1073">
            <w:pPr>
              <w:jc w:val="center"/>
              <w:rPr>
                <w:color w:val="000000"/>
                <w:sz w:val="20"/>
                <w:szCs w:val="20"/>
              </w:rPr>
            </w:pPr>
            <w:r w:rsidRPr="000D1073">
              <w:rPr>
                <w:color w:val="000000"/>
                <w:sz w:val="20"/>
                <w:szCs w:val="20"/>
              </w:rPr>
              <w:t>Микрорайон 51.</w:t>
            </w:r>
          </w:p>
        </w:tc>
        <w:tc>
          <w:tcPr>
            <w:tcW w:w="172" w:type="pct"/>
            <w:tcBorders>
              <w:top w:val="nil"/>
              <w:left w:val="nil"/>
              <w:bottom w:val="single" w:sz="4" w:space="0" w:color="auto"/>
              <w:right w:val="single" w:sz="4" w:space="0" w:color="auto"/>
            </w:tcBorders>
            <w:shd w:val="clear" w:color="auto" w:fill="auto"/>
            <w:vAlign w:val="center"/>
            <w:hideMark/>
          </w:tcPr>
          <w:p w14:paraId="6D4C1EE0"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C495E1B"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45ABE67C"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EB5F11F"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4F0167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999C15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A9B341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F296DF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36D0F0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9E729A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436EEC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A71FCD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1FE7E3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B3C7B8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A5B3CA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932103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0A496A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5352106"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1A04F440"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04C0871C" w14:textId="77777777" w:rsidR="000D1073" w:rsidRPr="000D1073" w:rsidRDefault="000D1073" w:rsidP="000D1073">
            <w:pPr>
              <w:jc w:val="center"/>
              <w:rPr>
                <w:color w:val="000000"/>
                <w:sz w:val="20"/>
                <w:szCs w:val="20"/>
              </w:rPr>
            </w:pPr>
            <w:r w:rsidRPr="000D1073">
              <w:rPr>
                <w:color w:val="000000"/>
                <w:sz w:val="20"/>
                <w:szCs w:val="20"/>
              </w:rPr>
              <w:t>Микрорайон 7А</w:t>
            </w:r>
          </w:p>
        </w:tc>
        <w:tc>
          <w:tcPr>
            <w:tcW w:w="172" w:type="pct"/>
            <w:tcBorders>
              <w:top w:val="nil"/>
              <w:left w:val="nil"/>
              <w:bottom w:val="single" w:sz="4" w:space="0" w:color="auto"/>
              <w:right w:val="single" w:sz="4" w:space="0" w:color="auto"/>
            </w:tcBorders>
            <w:shd w:val="clear" w:color="auto" w:fill="auto"/>
            <w:vAlign w:val="center"/>
            <w:hideMark/>
          </w:tcPr>
          <w:p w14:paraId="690BF285"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A63D5BE"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330B80C3"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B578F28"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491BD4F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BC5BCA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BE24F7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40F866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2A43F7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22473F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B82284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B50A35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F97D04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E1EBF3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C9A5F0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93C2BF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46E905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0A3767B"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016C9B52"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4B1AEB21" w14:textId="77777777" w:rsidR="000D1073" w:rsidRPr="000D1073" w:rsidRDefault="000D1073" w:rsidP="000D1073">
            <w:pPr>
              <w:jc w:val="center"/>
              <w:rPr>
                <w:color w:val="000000"/>
                <w:sz w:val="20"/>
                <w:szCs w:val="20"/>
              </w:rPr>
            </w:pPr>
            <w:r w:rsidRPr="000D1073">
              <w:rPr>
                <w:color w:val="000000"/>
                <w:sz w:val="20"/>
                <w:szCs w:val="20"/>
              </w:rPr>
              <w:t>Микрорайон 8.</w:t>
            </w:r>
          </w:p>
        </w:tc>
        <w:tc>
          <w:tcPr>
            <w:tcW w:w="172" w:type="pct"/>
            <w:tcBorders>
              <w:top w:val="nil"/>
              <w:left w:val="nil"/>
              <w:bottom w:val="single" w:sz="4" w:space="0" w:color="auto"/>
              <w:right w:val="single" w:sz="4" w:space="0" w:color="auto"/>
            </w:tcBorders>
            <w:shd w:val="clear" w:color="auto" w:fill="auto"/>
            <w:vAlign w:val="center"/>
            <w:hideMark/>
          </w:tcPr>
          <w:p w14:paraId="62BB38F3"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4384B046"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46B39C8"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30948B05"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4DA5FEB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42A237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F9ED29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B0290C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C79D20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87C24C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D9C8B6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99D2B2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D8DB2F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016825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A94408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47CD9A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4B6CE9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4210294"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1CC50CDA"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3E8F4B11" w14:textId="77777777" w:rsidR="000D1073" w:rsidRPr="000D1073" w:rsidRDefault="000D1073" w:rsidP="000D1073">
            <w:pPr>
              <w:jc w:val="center"/>
              <w:rPr>
                <w:color w:val="000000"/>
                <w:sz w:val="20"/>
                <w:szCs w:val="20"/>
              </w:rPr>
            </w:pPr>
            <w:r w:rsidRPr="000D1073">
              <w:rPr>
                <w:color w:val="000000"/>
                <w:sz w:val="20"/>
                <w:szCs w:val="20"/>
              </w:rPr>
              <w:t>Микрорайон 9, 10.</w:t>
            </w:r>
          </w:p>
        </w:tc>
        <w:tc>
          <w:tcPr>
            <w:tcW w:w="172" w:type="pct"/>
            <w:tcBorders>
              <w:top w:val="nil"/>
              <w:left w:val="nil"/>
              <w:bottom w:val="single" w:sz="4" w:space="0" w:color="auto"/>
              <w:right w:val="single" w:sz="4" w:space="0" w:color="auto"/>
            </w:tcBorders>
            <w:shd w:val="clear" w:color="auto" w:fill="auto"/>
            <w:vAlign w:val="center"/>
            <w:hideMark/>
          </w:tcPr>
          <w:p w14:paraId="1A3FA073"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5FB0F7B"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B8DA1E5"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388C194"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077407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9F16FD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E5D98E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7BF960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BEC838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B7DE5C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7E4A4B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98FB46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908CEF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1F9147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B92727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C3F292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E19E3C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2442ED2"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5C214BAB"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4E8AC383" w14:textId="77777777" w:rsidR="000D1073" w:rsidRPr="000D1073" w:rsidRDefault="000D1073" w:rsidP="000D1073">
            <w:pPr>
              <w:jc w:val="center"/>
              <w:rPr>
                <w:color w:val="000000"/>
                <w:sz w:val="20"/>
                <w:szCs w:val="20"/>
              </w:rPr>
            </w:pPr>
            <w:r w:rsidRPr="000D1073">
              <w:rPr>
                <w:color w:val="000000"/>
                <w:sz w:val="20"/>
                <w:szCs w:val="20"/>
              </w:rPr>
              <w:t>Микрорайон А</w:t>
            </w:r>
          </w:p>
        </w:tc>
        <w:tc>
          <w:tcPr>
            <w:tcW w:w="172" w:type="pct"/>
            <w:tcBorders>
              <w:top w:val="nil"/>
              <w:left w:val="nil"/>
              <w:bottom w:val="single" w:sz="4" w:space="0" w:color="auto"/>
              <w:right w:val="single" w:sz="4" w:space="0" w:color="auto"/>
            </w:tcBorders>
            <w:shd w:val="clear" w:color="auto" w:fill="auto"/>
            <w:vAlign w:val="center"/>
            <w:hideMark/>
          </w:tcPr>
          <w:p w14:paraId="3C7B5AE5"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35AE904"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31AA38E3"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A552EA9"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0EBED3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5F7954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626467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56936B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065DAC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E86261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B70CDA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18E2C1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63EB04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DFD243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362B04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C10DE3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E29E90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8DE8858"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38C247F6"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0460C5B4" w14:textId="77777777" w:rsidR="000D1073" w:rsidRPr="000D1073" w:rsidRDefault="000D1073" w:rsidP="000D1073">
            <w:pPr>
              <w:jc w:val="center"/>
              <w:rPr>
                <w:color w:val="000000"/>
                <w:sz w:val="20"/>
                <w:szCs w:val="20"/>
              </w:rPr>
            </w:pPr>
            <w:r w:rsidRPr="000D1073">
              <w:rPr>
                <w:color w:val="000000"/>
                <w:sz w:val="20"/>
                <w:szCs w:val="20"/>
              </w:rPr>
              <w:t>Микрорайон ПИКС</w:t>
            </w:r>
          </w:p>
        </w:tc>
        <w:tc>
          <w:tcPr>
            <w:tcW w:w="172" w:type="pct"/>
            <w:tcBorders>
              <w:top w:val="nil"/>
              <w:left w:val="nil"/>
              <w:bottom w:val="single" w:sz="4" w:space="0" w:color="auto"/>
              <w:right w:val="single" w:sz="4" w:space="0" w:color="auto"/>
            </w:tcBorders>
            <w:shd w:val="clear" w:color="auto" w:fill="auto"/>
            <w:vAlign w:val="center"/>
            <w:hideMark/>
          </w:tcPr>
          <w:p w14:paraId="0F8D310F"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369FB570"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8004AE0"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E454E44"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33D846D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B22928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85C188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02540C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0327D9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C09C4C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DCEF0D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6FA5B9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D97C65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2A1747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6FEBAA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54C3B7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8921C0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84ACDB5"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203058A3"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104F6C7B" w14:textId="77777777" w:rsidR="000D1073" w:rsidRPr="000D1073" w:rsidRDefault="000D1073" w:rsidP="000D1073">
            <w:pPr>
              <w:jc w:val="center"/>
              <w:rPr>
                <w:color w:val="000000"/>
                <w:sz w:val="20"/>
                <w:szCs w:val="20"/>
              </w:rPr>
            </w:pPr>
            <w:r w:rsidRPr="000D1073">
              <w:rPr>
                <w:color w:val="000000"/>
                <w:sz w:val="20"/>
                <w:szCs w:val="20"/>
              </w:rPr>
              <w:t>Микрорайон Пойма реки Объ</w:t>
            </w:r>
          </w:p>
        </w:tc>
        <w:tc>
          <w:tcPr>
            <w:tcW w:w="172" w:type="pct"/>
            <w:tcBorders>
              <w:top w:val="nil"/>
              <w:left w:val="nil"/>
              <w:bottom w:val="single" w:sz="4" w:space="0" w:color="auto"/>
              <w:right w:val="single" w:sz="4" w:space="0" w:color="auto"/>
            </w:tcBorders>
            <w:shd w:val="clear" w:color="auto" w:fill="auto"/>
            <w:vAlign w:val="center"/>
            <w:hideMark/>
          </w:tcPr>
          <w:p w14:paraId="5201626E"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A29F533"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6B053D5"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458CF5F5"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4BC4A13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16922A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962530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C190E6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849BEA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0252DC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D5AA60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99F455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E34C1D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8FC889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B116AB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636CD9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F7AB44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16238F8"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7EA68074"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79C5372F" w14:textId="77777777" w:rsidR="000D1073" w:rsidRPr="000D1073" w:rsidRDefault="000D1073" w:rsidP="000D1073">
            <w:pPr>
              <w:jc w:val="center"/>
              <w:rPr>
                <w:color w:val="000000"/>
                <w:sz w:val="20"/>
                <w:szCs w:val="20"/>
              </w:rPr>
            </w:pPr>
            <w:r w:rsidRPr="000D1073">
              <w:rPr>
                <w:color w:val="000000"/>
                <w:sz w:val="20"/>
                <w:szCs w:val="20"/>
              </w:rPr>
              <w:t>Микрорайон Пойма</w:t>
            </w:r>
            <w:r w:rsidRPr="000D1073">
              <w:rPr>
                <w:color w:val="000000"/>
                <w:sz w:val="20"/>
                <w:szCs w:val="20"/>
              </w:rPr>
              <w:br/>
              <w:t>реки Объ</w:t>
            </w:r>
          </w:p>
        </w:tc>
        <w:tc>
          <w:tcPr>
            <w:tcW w:w="172" w:type="pct"/>
            <w:tcBorders>
              <w:top w:val="nil"/>
              <w:left w:val="nil"/>
              <w:bottom w:val="single" w:sz="4" w:space="0" w:color="auto"/>
              <w:right w:val="single" w:sz="4" w:space="0" w:color="auto"/>
            </w:tcBorders>
            <w:shd w:val="clear" w:color="auto" w:fill="auto"/>
            <w:vAlign w:val="center"/>
            <w:hideMark/>
          </w:tcPr>
          <w:p w14:paraId="1DE2FB57"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7D0F66C"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68A6175"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5C97F46"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E247BF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8B597C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98C018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B23BB9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4E13D9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004B59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FB7B69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5E4193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AA9402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A100AB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476E3F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01384D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7DD1D3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8B62496"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2F54E705"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549AECFB" w14:textId="77777777" w:rsidR="000D1073" w:rsidRPr="000D1073" w:rsidRDefault="000D1073" w:rsidP="000D1073">
            <w:pPr>
              <w:jc w:val="center"/>
              <w:rPr>
                <w:color w:val="000000"/>
                <w:sz w:val="20"/>
                <w:szCs w:val="20"/>
              </w:rPr>
            </w:pPr>
            <w:r w:rsidRPr="000D1073">
              <w:rPr>
                <w:color w:val="000000"/>
                <w:sz w:val="20"/>
                <w:szCs w:val="20"/>
              </w:rPr>
              <w:t>Микрорайон Центральный</w:t>
            </w:r>
          </w:p>
        </w:tc>
        <w:tc>
          <w:tcPr>
            <w:tcW w:w="172" w:type="pct"/>
            <w:tcBorders>
              <w:top w:val="nil"/>
              <w:left w:val="nil"/>
              <w:bottom w:val="single" w:sz="4" w:space="0" w:color="auto"/>
              <w:right w:val="single" w:sz="4" w:space="0" w:color="auto"/>
            </w:tcBorders>
            <w:shd w:val="clear" w:color="auto" w:fill="auto"/>
            <w:vAlign w:val="center"/>
            <w:hideMark/>
          </w:tcPr>
          <w:p w14:paraId="5682495A"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F44D850"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F2B4E00"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B5C4724"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4E2214B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C813B8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4D4458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E7B8C4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4C169E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B08317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45E495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03087C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0D5390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EF99EA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9494A9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BBF1A2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D5B5D2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5126FBA"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77D5A302"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672F8A59" w14:textId="77777777" w:rsidR="000D1073" w:rsidRPr="000D1073" w:rsidRDefault="000D1073" w:rsidP="000D1073">
            <w:pPr>
              <w:jc w:val="center"/>
              <w:rPr>
                <w:color w:val="000000"/>
                <w:sz w:val="20"/>
                <w:szCs w:val="20"/>
              </w:rPr>
            </w:pPr>
            <w:r w:rsidRPr="000D1073">
              <w:rPr>
                <w:color w:val="000000"/>
                <w:sz w:val="20"/>
                <w:szCs w:val="20"/>
              </w:rPr>
              <w:t>мкр. 17</w:t>
            </w:r>
          </w:p>
        </w:tc>
        <w:tc>
          <w:tcPr>
            <w:tcW w:w="172" w:type="pct"/>
            <w:tcBorders>
              <w:top w:val="nil"/>
              <w:left w:val="nil"/>
              <w:bottom w:val="single" w:sz="4" w:space="0" w:color="auto"/>
              <w:right w:val="single" w:sz="4" w:space="0" w:color="auto"/>
            </w:tcBorders>
            <w:shd w:val="clear" w:color="auto" w:fill="auto"/>
            <w:vAlign w:val="center"/>
            <w:hideMark/>
          </w:tcPr>
          <w:p w14:paraId="25DB68E0"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D532C78"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ADDE24B"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D3F23E6"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A51016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0B0886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F6D3D5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CD72AB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58E8EE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90D781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4C485A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247870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D14A01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B4F60B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F3D05D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3161B5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224AE3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43BDE8D"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4A8A6E52"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59DB711F" w14:textId="77777777" w:rsidR="000D1073" w:rsidRPr="000D1073" w:rsidRDefault="000D1073" w:rsidP="000D1073">
            <w:pPr>
              <w:jc w:val="center"/>
              <w:rPr>
                <w:color w:val="000000"/>
                <w:sz w:val="20"/>
                <w:szCs w:val="20"/>
              </w:rPr>
            </w:pPr>
            <w:r w:rsidRPr="000D1073">
              <w:rPr>
                <w:color w:val="000000"/>
                <w:sz w:val="20"/>
                <w:szCs w:val="20"/>
              </w:rPr>
              <w:t>мкр. 19</w:t>
            </w:r>
          </w:p>
        </w:tc>
        <w:tc>
          <w:tcPr>
            <w:tcW w:w="172" w:type="pct"/>
            <w:tcBorders>
              <w:top w:val="nil"/>
              <w:left w:val="nil"/>
              <w:bottom w:val="single" w:sz="4" w:space="0" w:color="auto"/>
              <w:right w:val="single" w:sz="4" w:space="0" w:color="auto"/>
            </w:tcBorders>
            <w:shd w:val="clear" w:color="auto" w:fill="auto"/>
            <w:vAlign w:val="center"/>
            <w:hideMark/>
          </w:tcPr>
          <w:p w14:paraId="528F9398"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91E062F"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3FE01C5B"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3AC9C63"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FF846D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2C1E3B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349E63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5123DD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7DB948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DDF0CF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10213F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7C58EB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10149C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978AA8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532658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96D519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1E0097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AD8CF02"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4E5E3A58"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3BB71D86" w14:textId="77777777" w:rsidR="000D1073" w:rsidRPr="000D1073" w:rsidRDefault="000D1073" w:rsidP="000D1073">
            <w:pPr>
              <w:jc w:val="center"/>
              <w:rPr>
                <w:color w:val="000000"/>
                <w:sz w:val="20"/>
                <w:szCs w:val="20"/>
              </w:rPr>
            </w:pPr>
            <w:r w:rsidRPr="000D1073">
              <w:rPr>
                <w:color w:val="000000"/>
                <w:sz w:val="20"/>
                <w:szCs w:val="20"/>
              </w:rPr>
              <w:t>мкр. 24</w:t>
            </w:r>
          </w:p>
        </w:tc>
        <w:tc>
          <w:tcPr>
            <w:tcW w:w="172" w:type="pct"/>
            <w:tcBorders>
              <w:top w:val="nil"/>
              <w:left w:val="nil"/>
              <w:bottom w:val="single" w:sz="4" w:space="0" w:color="auto"/>
              <w:right w:val="single" w:sz="4" w:space="0" w:color="auto"/>
            </w:tcBorders>
            <w:shd w:val="clear" w:color="auto" w:fill="auto"/>
            <w:vAlign w:val="center"/>
            <w:hideMark/>
          </w:tcPr>
          <w:p w14:paraId="7AF4806F"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0F00B9A"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3F9CE5D"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16EA134"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C2AEC1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5AFB13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02DF97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EC8E74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C5CA75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98BAE3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EA6202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62C8BA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5F564F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22E807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D02317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82F6CF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E74A41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BC8B897"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76FE7B1D"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0FF1125F" w14:textId="77777777" w:rsidR="000D1073" w:rsidRPr="000D1073" w:rsidRDefault="000D1073" w:rsidP="000D1073">
            <w:pPr>
              <w:jc w:val="center"/>
              <w:rPr>
                <w:color w:val="000000"/>
                <w:sz w:val="20"/>
                <w:szCs w:val="20"/>
              </w:rPr>
            </w:pPr>
            <w:r w:rsidRPr="000D1073">
              <w:rPr>
                <w:color w:val="000000"/>
                <w:sz w:val="20"/>
                <w:szCs w:val="20"/>
              </w:rPr>
              <w:t>мкр. 27</w:t>
            </w:r>
          </w:p>
        </w:tc>
        <w:tc>
          <w:tcPr>
            <w:tcW w:w="172" w:type="pct"/>
            <w:tcBorders>
              <w:top w:val="nil"/>
              <w:left w:val="nil"/>
              <w:bottom w:val="single" w:sz="4" w:space="0" w:color="auto"/>
              <w:right w:val="single" w:sz="4" w:space="0" w:color="auto"/>
            </w:tcBorders>
            <w:shd w:val="clear" w:color="auto" w:fill="auto"/>
            <w:vAlign w:val="center"/>
            <w:hideMark/>
          </w:tcPr>
          <w:p w14:paraId="2E5A762B"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F74172D"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3AA0519"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C924B34"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35BC96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34B5BF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D153A1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261CF3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D57EC9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11C34B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2205FB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F04277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D6B37C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548B49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14443F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2F04F6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822A86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4A3B25D"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7CE18EAA"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1BC605DE" w14:textId="77777777" w:rsidR="000D1073" w:rsidRPr="000D1073" w:rsidRDefault="000D1073" w:rsidP="000D1073">
            <w:pPr>
              <w:jc w:val="center"/>
              <w:rPr>
                <w:color w:val="000000"/>
                <w:sz w:val="20"/>
                <w:szCs w:val="20"/>
              </w:rPr>
            </w:pPr>
            <w:r w:rsidRPr="000D1073">
              <w:rPr>
                <w:color w:val="000000"/>
                <w:sz w:val="20"/>
                <w:szCs w:val="20"/>
              </w:rPr>
              <w:t>мкр. 30</w:t>
            </w:r>
          </w:p>
        </w:tc>
        <w:tc>
          <w:tcPr>
            <w:tcW w:w="172" w:type="pct"/>
            <w:tcBorders>
              <w:top w:val="nil"/>
              <w:left w:val="nil"/>
              <w:bottom w:val="single" w:sz="4" w:space="0" w:color="auto"/>
              <w:right w:val="single" w:sz="4" w:space="0" w:color="auto"/>
            </w:tcBorders>
            <w:shd w:val="clear" w:color="auto" w:fill="auto"/>
            <w:vAlign w:val="center"/>
            <w:hideMark/>
          </w:tcPr>
          <w:p w14:paraId="16DBD2B8"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A2F91BF"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DF70901"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921432D"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3C1B110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56A1BA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2B3C02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4DF034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A8D078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F67470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81D723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CB4C16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D6BDF6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E65AC7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D95058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900DDE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14E086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9A4A883"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24ABB3DD"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742B113B" w14:textId="77777777" w:rsidR="000D1073" w:rsidRPr="000D1073" w:rsidRDefault="000D1073" w:rsidP="000D1073">
            <w:pPr>
              <w:jc w:val="center"/>
              <w:rPr>
                <w:color w:val="000000"/>
                <w:sz w:val="20"/>
                <w:szCs w:val="20"/>
              </w:rPr>
            </w:pPr>
            <w:r w:rsidRPr="000D1073">
              <w:rPr>
                <w:color w:val="000000"/>
                <w:sz w:val="20"/>
                <w:szCs w:val="20"/>
              </w:rPr>
              <w:t>мкр. 31Б</w:t>
            </w:r>
          </w:p>
        </w:tc>
        <w:tc>
          <w:tcPr>
            <w:tcW w:w="172" w:type="pct"/>
            <w:tcBorders>
              <w:top w:val="nil"/>
              <w:left w:val="nil"/>
              <w:bottom w:val="single" w:sz="4" w:space="0" w:color="auto"/>
              <w:right w:val="single" w:sz="4" w:space="0" w:color="auto"/>
            </w:tcBorders>
            <w:shd w:val="clear" w:color="auto" w:fill="auto"/>
            <w:vAlign w:val="center"/>
            <w:hideMark/>
          </w:tcPr>
          <w:p w14:paraId="3340FFD7"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FA3BB3D"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752EEB9"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339D07B3"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A3D255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6CF114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0D6252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25D60D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35970C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94927A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68276C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6136C9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23A7EF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92622A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70C0E7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4932AF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CE33F3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4FDB8E9"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36C61475"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6A1FEA5E" w14:textId="77777777" w:rsidR="000D1073" w:rsidRPr="000D1073" w:rsidRDefault="000D1073" w:rsidP="000D1073">
            <w:pPr>
              <w:jc w:val="center"/>
              <w:rPr>
                <w:color w:val="000000"/>
                <w:sz w:val="20"/>
                <w:szCs w:val="20"/>
              </w:rPr>
            </w:pPr>
            <w:r w:rsidRPr="000D1073">
              <w:rPr>
                <w:color w:val="000000"/>
                <w:sz w:val="20"/>
                <w:szCs w:val="20"/>
              </w:rPr>
              <w:t>мкр. 34</w:t>
            </w:r>
          </w:p>
        </w:tc>
        <w:tc>
          <w:tcPr>
            <w:tcW w:w="172" w:type="pct"/>
            <w:tcBorders>
              <w:top w:val="nil"/>
              <w:left w:val="nil"/>
              <w:bottom w:val="single" w:sz="4" w:space="0" w:color="auto"/>
              <w:right w:val="single" w:sz="4" w:space="0" w:color="auto"/>
            </w:tcBorders>
            <w:shd w:val="clear" w:color="auto" w:fill="auto"/>
            <w:vAlign w:val="center"/>
            <w:hideMark/>
          </w:tcPr>
          <w:p w14:paraId="656F041E"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EFDE948"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DEB6F10"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C106EAF"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4D73206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4AF71A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9A6EF4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4363CB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FC38AE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BB56F2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A7608E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D4068A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AFC77C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28B2F3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09DF28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66DA6F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7AC2D7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359600A"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090C63A3"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680BA884" w14:textId="77777777" w:rsidR="000D1073" w:rsidRPr="000D1073" w:rsidRDefault="000D1073" w:rsidP="000D1073">
            <w:pPr>
              <w:jc w:val="center"/>
              <w:rPr>
                <w:color w:val="000000"/>
                <w:sz w:val="20"/>
                <w:szCs w:val="20"/>
              </w:rPr>
            </w:pPr>
            <w:r w:rsidRPr="000D1073">
              <w:rPr>
                <w:color w:val="000000"/>
                <w:sz w:val="20"/>
                <w:szCs w:val="20"/>
              </w:rPr>
              <w:t>мкр. 5А</w:t>
            </w:r>
          </w:p>
        </w:tc>
        <w:tc>
          <w:tcPr>
            <w:tcW w:w="172" w:type="pct"/>
            <w:tcBorders>
              <w:top w:val="nil"/>
              <w:left w:val="nil"/>
              <w:bottom w:val="single" w:sz="4" w:space="0" w:color="auto"/>
              <w:right w:val="single" w:sz="4" w:space="0" w:color="auto"/>
            </w:tcBorders>
            <w:shd w:val="clear" w:color="auto" w:fill="auto"/>
            <w:vAlign w:val="center"/>
            <w:hideMark/>
          </w:tcPr>
          <w:p w14:paraId="224CABE4"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726B1ECB"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2895134"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38FCEA51"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9B608A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775F53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34CE19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777814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EA73A5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075E24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576093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C4B896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8E1E2E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CCB304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A08FF7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63E78D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5AE917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50E84E0"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6103A78D"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3B572B06" w14:textId="77777777" w:rsidR="000D1073" w:rsidRPr="000D1073" w:rsidRDefault="000D1073" w:rsidP="000D1073">
            <w:pPr>
              <w:jc w:val="center"/>
              <w:rPr>
                <w:color w:val="000000"/>
                <w:sz w:val="20"/>
                <w:szCs w:val="20"/>
              </w:rPr>
            </w:pPr>
            <w:r w:rsidRPr="000D1073">
              <w:rPr>
                <w:color w:val="000000"/>
                <w:sz w:val="20"/>
                <w:szCs w:val="20"/>
              </w:rPr>
              <w:t>мкр. 8</w:t>
            </w:r>
          </w:p>
        </w:tc>
        <w:tc>
          <w:tcPr>
            <w:tcW w:w="172" w:type="pct"/>
            <w:tcBorders>
              <w:top w:val="nil"/>
              <w:left w:val="nil"/>
              <w:bottom w:val="single" w:sz="4" w:space="0" w:color="auto"/>
              <w:right w:val="single" w:sz="4" w:space="0" w:color="auto"/>
            </w:tcBorders>
            <w:shd w:val="clear" w:color="auto" w:fill="auto"/>
            <w:vAlign w:val="center"/>
            <w:hideMark/>
          </w:tcPr>
          <w:p w14:paraId="1A1A519C"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7EB98BA2"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F2ECE5F"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31AFEA8E"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44C60D7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CFFA42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649A47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238495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46196A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EDD193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31CA18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C6D966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32ED50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6AEC2E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97830E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2F9A44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E2009C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E23731A"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2453A1A9"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643FB6D8" w14:textId="77777777" w:rsidR="000D1073" w:rsidRPr="000D1073" w:rsidRDefault="000D1073" w:rsidP="000D1073">
            <w:pPr>
              <w:jc w:val="center"/>
              <w:rPr>
                <w:color w:val="000000"/>
                <w:sz w:val="20"/>
                <w:szCs w:val="20"/>
              </w:rPr>
            </w:pPr>
            <w:r w:rsidRPr="000D1073">
              <w:rPr>
                <w:color w:val="000000"/>
                <w:sz w:val="20"/>
                <w:szCs w:val="20"/>
              </w:rPr>
              <w:t>мкр.</w:t>
            </w:r>
            <w:r w:rsidRPr="000D1073">
              <w:rPr>
                <w:color w:val="000000"/>
                <w:sz w:val="20"/>
                <w:szCs w:val="20"/>
              </w:rPr>
              <w:br/>
              <w:t>Железнодорожников</w:t>
            </w:r>
          </w:p>
        </w:tc>
        <w:tc>
          <w:tcPr>
            <w:tcW w:w="172" w:type="pct"/>
            <w:tcBorders>
              <w:top w:val="nil"/>
              <w:left w:val="nil"/>
              <w:bottom w:val="single" w:sz="4" w:space="0" w:color="auto"/>
              <w:right w:val="single" w:sz="4" w:space="0" w:color="auto"/>
            </w:tcBorders>
            <w:shd w:val="clear" w:color="auto" w:fill="auto"/>
            <w:vAlign w:val="center"/>
            <w:hideMark/>
          </w:tcPr>
          <w:p w14:paraId="7B566883"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3CF466F2"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71E2769"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ADAA44A"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0DD66C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8BBB29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3BFE2D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36F0A1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5E3952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6DD25C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CFEF06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B59603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ECD95E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FFD341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FC3F00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ADD2E8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24F3BB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4B30F02"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5BD4DE82"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376D9362" w14:textId="77777777" w:rsidR="000D1073" w:rsidRPr="000D1073" w:rsidRDefault="000D1073" w:rsidP="000D1073">
            <w:pPr>
              <w:jc w:val="center"/>
              <w:rPr>
                <w:color w:val="000000"/>
                <w:sz w:val="20"/>
                <w:szCs w:val="20"/>
              </w:rPr>
            </w:pPr>
            <w:r w:rsidRPr="000D1073">
              <w:rPr>
                <w:color w:val="000000"/>
                <w:sz w:val="20"/>
                <w:szCs w:val="20"/>
              </w:rPr>
              <w:t>мкр.1</w:t>
            </w:r>
          </w:p>
        </w:tc>
        <w:tc>
          <w:tcPr>
            <w:tcW w:w="172" w:type="pct"/>
            <w:tcBorders>
              <w:top w:val="nil"/>
              <w:left w:val="nil"/>
              <w:bottom w:val="single" w:sz="4" w:space="0" w:color="auto"/>
              <w:right w:val="single" w:sz="4" w:space="0" w:color="auto"/>
            </w:tcBorders>
            <w:shd w:val="clear" w:color="auto" w:fill="auto"/>
            <w:vAlign w:val="center"/>
            <w:hideMark/>
          </w:tcPr>
          <w:p w14:paraId="01BBD8EB"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E7D5955"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49D8E0EE"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039ED25"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94B606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BBD756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E4ED10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0B5F21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F15B35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E8D55D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F23C98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AF78D3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5F09DB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AE04F1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A4854F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3EF84F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6CD6C7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1C63464"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24C2AD32"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1068F693" w14:textId="77777777" w:rsidR="000D1073" w:rsidRPr="000D1073" w:rsidRDefault="000D1073" w:rsidP="000D1073">
            <w:pPr>
              <w:jc w:val="center"/>
              <w:rPr>
                <w:color w:val="000000"/>
                <w:sz w:val="20"/>
                <w:szCs w:val="20"/>
              </w:rPr>
            </w:pPr>
            <w:r w:rsidRPr="000D1073">
              <w:rPr>
                <w:color w:val="000000"/>
                <w:sz w:val="20"/>
                <w:szCs w:val="20"/>
              </w:rPr>
              <w:t>мкр.31А</w:t>
            </w:r>
          </w:p>
        </w:tc>
        <w:tc>
          <w:tcPr>
            <w:tcW w:w="172" w:type="pct"/>
            <w:tcBorders>
              <w:top w:val="nil"/>
              <w:left w:val="nil"/>
              <w:bottom w:val="single" w:sz="4" w:space="0" w:color="auto"/>
              <w:right w:val="single" w:sz="4" w:space="0" w:color="auto"/>
            </w:tcBorders>
            <w:shd w:val="clear" w:color="auto" w:fill="auto"/>
            <w:vAlign w:val="center"/>
            <w:hideMark/>
          </w:tcPr>
          <w:p w14:paraId="25C8149C"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7CB68C9"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17F9EC5"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37FAA470"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583315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50953A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1DA7D6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60A263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E6A177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7128B9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D82009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F5D676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D56119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9ECFEC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3F80CE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E142BF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6E6D2E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036E382"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4EC7C228"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5B7B2F21" w14:textId="77777777" w:rsidR="000D1073" w:rsidRPr="000D1073" w:rsidRDefault="000D1073" w:rsidP="000D1073">
            <w:pPr>
              <w:jc w:val="center"/>
              <w:rPr>
                <w:color w:val="000000"/>
                <w:sz w:val="20"/>
                <w:szCs w:val="20"/>
              </w:rPr>
            </w:pPr>
            <w:r w:rsidRPr="000D1073">
              <w:rPr>
                <w:color w:val="000000"/>
                <w:sz w:val="20"/>
                <w:szCs w:val="20"/>
              </w:rPr>
              <w:t>набережная поймы Бардыковкм</w:t>
            </w:r>
          </w:p>
        </w:tc>
        <w:tc>
          <w:tcPr>
            <w:tcW w:w="172" w:type="pct"/>
            <w:tcBorders>
              <w:top w:val="nil"/>
              <w:left w:val="nil"/>
              <w:bottom w:val="single" w:sz="4" w:space="0" w:color="auto"/>
              <w:right w:val="single" w:sz="4" w:space="0" w:color="auto"/>
            </w:tcBorders>
            <w:shd w:val="clear" w:color="auto" w:fill="auto"/>
            <w:vAlign w:val="center"/>
            <w:hideMark/>
          </w:tcPr>
          <w:p w14:paraId="1FCBE845"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C9A6C64"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7B3D238C"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7389AF5D"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419663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D73275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5B8386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7578E9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5054CC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75E808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F756A8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6855CD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547981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6A2B17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A7E75C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079F7F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22A84F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43ACC98"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346107C5"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60704854" w14:textId="77777777" w:rsidR="000D1073" w:rsidRPr="000D1073" w:rsidRDefault="000D1073" w:rsidP="000D1073">
            <w:pPr>
              <w:jc w:val="center"/>
              <w:rPr>
                <w:color w:val="000000"/>
                <w:sz w:val="20"/>
                <w:szCs w:val="20"/>
              </w:rPr>
            </w:pPr>
            <w:r w:rsidRPr="000D1073">
              <w:rPr>
                <w:color w:val="000000"/>
                <w:sz w:val="20"/>
                <w:szCs w:val="20"/>
              </w:rPr>
              <w:t>Остров Заячий</w:t>
            </w:r>
          </w:p>
        </w:tc>
        <w:tc>
          <w:tcPr>
            <w:tcW w:w="172" w:type="pct"/>
            <w:tcBorders>
              <w:top w:val="nil"/>
              <w:left w:val="nil"/>
              <w:bottom w:val="single" w:sz="4" w:space="0" w:color="auto"/>
              <w:right w:val="single" w:sz="4" w:space="0" w:color="auto"/>
            </w:tcBorders>
            <w:shd w:val="clear" w:color="auto" w:fill="auto"/>
            <w:vAlign w:val="center"/>
            <w:hideMark/>
          </w:tcPr>
          <w:p w14:paraId="4E93A983"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1DAEF1E"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714144A"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785B0BCF"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7E0F57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C36AED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8DDBC8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D95716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92CAD1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1F97DC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B5A67F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65395E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FAA553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49530A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A7907B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02980B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33B139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C6C5E0E"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325D3872"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0973E262" w14:textId="77777777" w:rsidR="000D1073" w:rsidRPr="000D1073" w:rsidRDefault="000D1073" w:rsidP="000D1073">
            <w:pPr>
              <w:jc w:val="center"/>
              <w:rPr>
                <w:color w:val="000000"/>
                <w:sz w:val="20"/>
                <w:szCs w:val="20"/>
              </w:rPr>
            </w:pPr>
            <w:r w:rsidRPr="000D1073">
              <w:rPr>
                <w:color w:val="000000"/>
                <w:sz w:val="20"/>
                <w:szCs w:val="20"/>
              </w:rPr>
              <w:t>п. Кедровый-1</w:t>
            </w:r>
          </w:p>
        </w:tc>
        <w:tc>
          <w:tcPr>
            <w:tcW w:w="172" w:type="pct"/>
            <w:tcBorders>
              <w:top w:val="nil"/>
              <w:left w:val="nil"/>
              <w:bottom w:val="single" w:sz="4" w:space="0" w:color="auto"/>
              <w:right w:val="single" w:sz="4" w:space="0" w:color="auto"/>
            </w:tcBorders>
            <w:shd w:val="clear" w:color="auto" w:fill="auto"/>
            <w:vAlign w:val="center"/>
            <w:hideMark/>
          </w:tcPr>
          <w:p w14:paraId="3DC07B51"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C47ACFB"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4C3CD30"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6A36029"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4ACE7C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845745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B8C474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F965DC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69995D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D15D8B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A285B4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943328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1F6163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8BE5C0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9DC2BB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E84E7E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BC1C1D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3363A08"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32605816"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3D4B4AB3" w14:textId="77777777" w:rsidR="000D1073" w:rsidRPr="000D1073" w:rsidRDefault="000D1073" w:rsidP="000D1073">
            <w:pPr>
              <w:jc w:val="center"/>
              <w:rPr>
                <w:color w:val="000000"/>
                <w:sz w:val="20"/>
                <w:szCs w:val="20"/>
              </w:rPr>
            </w:pPr>
            <w:r w:rsidRPr="000D1073">
              <w:rPr>
                <w:color w:val="000000"/>
                <w:sz w:val="20"/>
                <w:szCs w:val="20"/>
              </w:rPr>
              <w:t>п. Кедровый-1, линия</w:t>
            </w:r>
            <w:r w:rsidRPr="000D1073">
              <w:rPr>
                <w:color w:val="000000"/>
                <w:sz w:val="20"/>
                <w:szCs w:val="20"/>
              </w:rPr>
              <w:br/>
              <w:t>16, дом 10А</w:t>
            </w:r>
          </w:p>
        </w:tc>
        <w:tc>
          <w:tcPr>
            <w:tcW w:w="172" w:type="pct"/>
            <w:tcBorders>
              <w:top w:val="nil"/>
              <w:left w:val="nil"/>
              <w:bottom w:val="single" w:sz="4" w:space="0" w:color="auto"/>
              <w:right w:val="single" w:sz="4" w:space="0" w:color="auto"/>
            </w:tcBorders>
            <w:shd w:val="clear" w:color="auto" w:fill="auto"/>
            <w:vAlign w:val="center"/>
            <w:hideMark/>
          </w:tcPr>
          <w:p w14:paraId="0C7D9457"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48B082E1"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3699D133"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45FB54BD"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5EEADE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09154B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26B273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3CBB70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938754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5F835C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E33FF5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BD7839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5E05A0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AE98E8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D0E042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DC0F7E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EF2F5D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9CE174B"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4FEF9CE4"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3520148B" w14:textId="77777777" w:rsidR="000D1073" w:rsidRPr="000D1073" w:rsidRDefault="000D1073" w:rsidP="000D1073">
            <w:pPr>
              <w:jc w:val="center"/>
              <w:rPr>
                <w:color w:val="000000"/>
                <w:sz w:val="20"/>
                <w:szCs w:val="20"/>
              </w:rPr>
            </w:pPr>
            <w:r w:rsidRPr="000D1073">
              <w:rPr>
                <w:color w:val="000000"/>
                <w:sz w:val="20"/>
                <w:szCs w:val="20"/>
              </w:rPr>
              <w:t>п. СУ-4.</w:t>
            </w:r>
          </w:p>
        </w:tc>
        <w:tc>
          <w:tcPr>
            <w:tcW w:w="172" w:type="pct"/>
            <w:tcBorders>
              <w:top w:val="nil"/>
              <w:left w:val="nil"/>
              <w:bottom w:val="single" w:sz="4" w:space="0" w:color="auto"/>
              <w:right w:val="single" w:sz="4" w:space="0" w:color="auto"/>
            </w:tcBorders>
            <w:shd w:val="clear" w:color="auto" w:fill="auto"/>
            <w:vAlign w:val="center"/>
            <w:hideMark/>
          </w:tcPr>
          <w:p w14:paraId="2AC0D617"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42E1EFAC"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70B45F9D"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2C50AD6"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C3D96D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1D1CEC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8F6027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0C9006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A20FDE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EB87CB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696ADB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D920DF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72F363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940BD1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3A4049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650BC6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2592B1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1D7D413"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6BA3A21A"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3662B551" w14:textId="77777777" w:rsidR="000D1073" w:rsidRPr="000D1073" w:rsidRDefault="000D1073" w:rsidP="000D1073">
            <w:pPr>
              <w:jc w:val="center"/>
              <w:rPr>
                <w:color w:val="000000"/>
                <w:sz w:val="20"/>
                <w:szCs w:val="20"/>
              </w:rPr>
            </w:pPr>
            <w:r w:rsidRPr="000D1073">
              <w:rPr>
                <w:color w:val="000000"/>
                <w:sz w:val="20"/>
                <w:szCs w:val="20"/>
              </w:rPr>
              <w:t>п. Юность</w:t>
            </w:r>
          </w:p>
        </w:tc>
        <w:tc>
          <w:tcPr>
            <w:tcW w:w="172" w:type="pct"/>
            <w:tcBorders>
              <w:top w:val="nil"/>
              <w:left w:val="nil"/>
              <w:bottom w:val="single" w:sz="4" w:space="0" w:color="auto"/>
              <w:right w:val="single" w:sz="4" w:space="0" w:color="auto"/>
            </w:tcBorders>
            <w:shd w:val="clear" w:color="auto" w:fill="auto"/>
            <w:vAlign w:val="center"/>
            <w:hideMark/>
          </w:tcPr>
          <w:p w14:paraId="03D2B0C8"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44D49FA7"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BFDAFF2"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3E53AE6E"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B5791C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980FECC" w14:textId="77777777" w:rsidR="000D1073" w:rsidRPr="000D1073" w:rsidRDefault="000D1073" w:rsidP="000D1073">
            <w:pPr>
              <w:jc w:val="center"/>
              <w:rPr>
                <w:color w:val="000000"/>
                <w:sz w:val="20"/>
                <w:szCs w:val="20"/>
              </w:rPr>
            </w:pPr>
            <w:r w:rsidRPr="000D1073">
              <w:rPr>
                <w:color w:val="000000"/>
                <w:sz w:val="20"/>
                <w:szCs w:val="20"/>
              </w:rPr>
              <w:t>1,08</w:t>
            </w:r>
          </w:p>
        </w:tc>
        <w:tc>
          <w:tcPr>
            <w:tcW w:w="185" w:type="pct"/>
            <w:tcBorders>
              <w:top w:val="nil"/>
              <w:left w:val="nil"/>
              <w:bottom w:val="single" w:sz="4" w:space="0" w:color="auto"/>
              <w:right w:val="single" w:sz="4" w:space="0" w:color="auto"/>
            </w:tcBorders>
            <w:shd w:val="clear" w:color="auto" w:fill="auto"/>
            <w:vAlign w:val="center"/>
            <w:hideMark/>
          </w:tcPr>
          <w:p w14:paraId="44BBC115" w14:textId="77777777" w:rsidR="000D1073" w:rsidRPr="000D1073" w:rsidRDefault="000D1073" w:rsidP="000D1073">
            <w:pPr>
              <w:jc w:val="center"/>
              <w:rPr>
                <w:color w:val="000000"/>
                <w:sz w:val="20"/>
                <w:szCs w:val="20"/>
              </w:rPr>
            </w:pPr>
            <w:r w:rsidRPr="000D1073">
              <w:rPr>
                <w:color w:val="000000"/>
                <w:sz w:val="20"/>
                <w:szCs w:val="20"/>
              </w:rPr>
              <w:t>1,08</w:t>
            </w:r>
          </w:p>
        </w:tc>
        <w:tc>
          <w:tcPr>
            <w:tcW w:w="185" w:type="pct"/>
            <w:tcBorders>
              <w:top w:val="nil"/>
              <w:left w:val="nil"/>
              <w:bottom w:val="single" w:sz="4" w:space="0" w:color="auto"/>
              <w:right w:val="single" w:sz="4" w:space="0" w:color="auto"/>
            </w:tcBorders>
            <w:shd w:val="clear" w:color="auto" w:fill="auto"/>
            <w:vAlign w:val="center"/>
            <w:hideMark/>
          </w:tcPr>
          <w:p w14:paraId="71EB2ED3" w14:textId="77777777" w:rsidR="000D1073" w:rsidRPr="000D1073" w:rsidRDefault="000D1073" w:rsidP="000D1073">
            <w:pPr>
              <w:jc w:val="center"/>
              <w:rPr>
                <w:color w:val="000000"/>
                <w:sz w:val="20"/>
                <w:szCs w:val="20"/>
              </w:rPr>
            </w:pPr>
            <w:r w:rsidRPr="000D1073">
              <w:rPr>
                <w:color w:val="000000"/>
                <w:sz w:val="20"/>
                <w:szCs w:val="20"/>
              </w:rPr>
              <w:t>1,08</w:t>
            </w:r>
          </w:p>
        </w:tc>
        <w:tc>
          <w:tcPr>
            <w:tcW w:w="185" w:type="pct"/>
            <w:tcBorders>
              <w:top w:val="nil"/>
              <w:left w:val="nil"/>
              <w:bottom w:val="single" w:sz="4" w:space="0" w:color="auto"/>
              <w:right w:val="single" w:sz="4" w:space="0" w:color="auto"/>
            </w:tcBorders>
            <w:shd w:val="clear" w:color="auto" w:fill="auto"/>
            <w:vAlign w:val="center"/>
            <w:hideMark/>
          </w:tcPr>
          <w:p w14:paraId="66703994" w14:textId="77777777" w:rsidR="000D1073" w:rsidRPr="000D1073" w:rsidRDefault="000D1073" w:rsidP="000D1073">
            <w:pPr>
              <w:jc w:val="center"/>
              <w:rPr>
                <w:color w:val="000000"/>
                <w:sz w:val="20"/>
                <w:szCs w:val="20"/>
              </w:rPr>
            </w:pPr>
            <w:r w:rsidRPr="000D1073">
              <w:rPr>
                <w:color w:val="000000"/>
                <w:sz w:val="20"/>
                <w:szCs w:val="20"/>
              </w:rPr>
              <w:t>1,08</w:t>
            </w:r>
          </w:p>
        </w:tc>
        <w:tc>
          <w:tcPr>
            <w:tcW w:w="185" w:type="pct"/>
            <w:tcBorders>
              <w:top w:val="nil"/>
              <w:left w:val="nil"/>
              <w:bottom w:val="single" w:sz="4" w:space="0" w:color="auto"/>
              <w:right w:val="single" w:sz="4" w:space="0" w:color="auto"/>
            </w:tcBorders>
            <w:shd w:val="clear" w:color="auto" w:fill="auto"/>
            <w:vAlign w:val="center"/>
            <w:hideMark/>
          </w:tcPr>
          <w:p w14:paraId="7A5DD660" w14:textId="77777777" w:rsidR="000D1073" w:rsidRPr="000D1073" w:rsidRDefault="000D1073" w:rsidP="000D1073">
            <w:pPr>
              <w:jc w:val="center"/>
              <w:rPr>
                <w:color w:val="000000"/>
                <w:sz w:val="20"/>
                <w:szCs w:val="20"/>
              </w:rPr>
            </w:pPr>
            <w:r w:rsidRPr="000D1073">
              <w:rPr>
                <w:color w:val="000000"/>
                <w:sz w:val="20"/>
                <w:szCs w:val="20"/>
              </w:rPr>
              <w:t>1,08</w:t>
            </w:r>
          </w:p>
        </w:tc>
        <w:tc>
          <w:tcPr>
            <w:tcW w:w="185" w:type="pct"/>
            <w:tcBorders>
              <w:top w:val="nil"/>
              <w:left w:val="nil"/>
              <w:bottom w:val="single" w:sz="4" w:space="0" w:color="auto"/>
              <w:right w:val="single" w:sz="4" w:space="0" w:color="auto"/>
            </w:tcBorders>
            <w:shd w:val="clear" w:color="auto" w:fill="auto"/>
            <w:vAlign w:val="center"/>
            <w:hideMark/>
          </w:tcPr>
          <w:p w14:paraId="7CF62B7D" w14:textId="77777777" w:rsidR="000D1073" w:rsidRPr="000D1073" w:rsidRDefault="000D1073" w:rsidP="000D1073">
            <w:pPr>
              <w:jc w:val="center"/>
              <w:rPr>
                <w:color w:val="000000"/>
                <w:sz w:val="20"/>
                <w:szCs w:val="20"/>
              </w:rPr>
            </w:pPr>
            <w:r w:rsidRPr="000D1073">
              <w:rPr>
                <w:color w:val="000000"/>
                <w:sz w:val="20"/>
                <w:szCs w:val="20"/>
              </w:rPr>
              <w:t>1,08</w:t>
            </w:r>
          </w:p>
        </w:tc>
        <w:tc>
          <w:tcPr>
            <w:tcW w:w="185" w:type="pct"/>
            <w:tcBorders>
              <w:top w:val="nil"/>
              <w:left w:val="nil"/>
              <w:bottom w:val="single" w:sz="4" w:space="0" w:color="auto"/>
              <w:right w:val="single" w:sz="4" w:space="0" w:color="auto"/>
            </w:tcBorders>
            <w:shd w:val="clear" w:color="auto" w:fill="auto"/>
            <w:vAlign w:val="center"/>
            <w:hideMark/>
          </w:tcPr>
          <w:p w14:paraId="0AEF5C1D" w14:textId="77777777" w:rsidR="000D1073" w:rsidRPr="000D1073" w:rsidRDefault="000D1073" w:rsidP="000D1073">
            <w:pPr>
              <w:jc w:val="center"/>
              <w:rPr>
                <w:color w:val="000000"/>
                <w:sz w:val="20"/>
                <w:szCs w:val="20"/>
              </w:rPr>
            </w:pPr>
            <w:r w:rsidRPr="000D1073">
              <w:rPr>
                <w:color w:val="000000"/>
                <w:sz w:val="20"/>
                <w:szCs w:val="20"/>
              </w:rPr>
              <w:t>1,08</w:t>
            </w:r>
          </w:p>
        </w:tc>
        <w:tc>
          <w:tcPr>
            <w:tcW w:w="185" w:type="pct"/>
            <w:tcBorders>
              <w:top w:val="nil"/>
              <w:left w:val="nil"/>
              <w:bottom w:val="single" w:sz="4" w:space="0" w:color="auto"/>
              <w:right w:val="single" w:sz="4" w:space="0" w:color="auto"/>
            </w:tcBorders>
            <w:shd w:val="clear" w:color="auto" w:fill="auto"/>
            <w:vAlign w:val="center"/>
            <w:hideMark/>
          </w:tcPr>
          <w:p w14:paraId="1BAD8833" w14:textId="77777777" w:rsidR="000D1073" w:rsidRPr="000D1073" w:rsidRDefault="000D1073" w:rsidP="000D1073">
            <w:pPr>
              <w:jc w:val="center"/>
              <w:rPr>
                <w:color w:val="000000"/>
                <w:sz w:val="20"/>
                <w:szCs w:val="20"/>
              </w:rPr>
            </w:pPr>
            <w:r w:rsidRPr="000D1073">
              <w:rPr>
                <w:color w:val="000000"/>
                <w:sz w:val="20"/>
                <w:szCs w:val="20"/>
              </w:rPr>
              <w:t>1,08</w:t>
            </w:r>
          </w:p>
        </w:tc>
        <w:tc>
          <w:tcPr>
            <w:tcW w:w="185" w:type="pct"/>
            <w:tcBorders>
              <w:top w:val="nil"/>
              <w:left w:val="nil"/>
              <w:bottom w:val="single" w:sz="4" w:space="0" w:color="auto"/>
              <w:right w:val="single" w:sz="4" w:space="0" w:color="auto"/>
            </w:tcBorders>
            <w:shd w:val="clear" w:color="auto" w:fill="auto"/>
            <w:vAlign w:val="center"/>
            <w:hideMark/>
          </w:tcPr>
          <w:p w14:paraId="6B4EC0D3" w14:textId="77777777" w:rsidR="000D1073" w:rsidRPr="000D1073" w:rsidRDefault="000D1073" w:rsidP="000D1073">
            <w:pPr>
              <w:jc w:val="center"/>
              <w:rPr>
                <w:color w:val="000000"/>
                <w:sz w:val="20"/>
                <w:szCs w:val="20"/>
              </w:rPr>
            </w:pPr>
            <w:r w:rsidRPr="000D1073">
              <w:rPr>
                <w:color w:val="000000"/>
                <w:sz w:val="20"/>
                <w:szCs w:val="20"/>
              </w:rPr>
              <w:t>1,08</w:t>
            </w:r>
          </w:p>
        </w:tc>
        <w:tc>
          <w:tcPr>
            <w:tcW w:w="185" w:type="pct"/>
            <w:tcBorders>
              <w:top w:val="nil"/>
              <w:left w:val="nil"/>
              <w:bottom w:val="single" w:sz="4" w:space="0" w:color="auto"/>
              <w:right w:val="single" w:sz="4" w:space="0" w:color="auto"/>
            </w:tcBorders>
            <w:shd w:val="clear" w:color="auto" w:fill="auto"/>
            <w:vAlign w:val="center"/>
            <w:hideMark/>
          </w:tcPr>
          <w:p w14:paraId="4748569D" w14:textId="77777777" w:rsidR="000D1073" w:rsidRPr="000D1073" w:rsidRDefault="000D1073" w:rsidP="000D1073">
            <w:pPr>
              <w:jc w:val="center"/>
              <w:rPr>
                <w:color w:val="000000"/>
                <w:sz w:val="20"/>
                <w:szCs w:val="20"/>
              </w:rPr>
            </w:pPr>
            <w:r w:rsidRPr="000D1073">
              <w:rPr>
                <w:color w:val="000000"/>
                <w:sz w:val="20"/>
                <w:szCs w:val="20"/>
              </w:rPr>
              <w:t>1,08</w:t>
            </w:r>
          </w:p>
        </w:tc>
        <w:tc>
          <w:tcPr>
            <w:tcW w:w="185" w:type="pct"/>
            <w:tcBorders>
              <w:top w:val="nil"/>
              <w:left w:val="nil"/>
              <w:bottom w:val="single" w:sz="4" w:space="0" w:color="auto"/>
              <w:right w:val="single" w:sz="4" w:space="0" w:color="auto"/>
            </w:tcBorders>
            <w:shd w:val="clear" w:color="auto" w:fill="auto"/>
            <w:vAlign w:val="center"/>
            <w:hideMark/>
          </w:tcPr>
          <w:p w14:paraId="3D2F9788" w14:textId="77777777" w:rsidR="000D1073" w:rsidRPr="000D1073" w:rsidRDefault="000D1073" w:rsidP="000D1073">
            <w:pPr>
              <w:jc w:val="center"/>
              <w:rPr>
                <w:color w:val="000000"/>
                <w:sz w:val="20"/>
                <w:szCs w:val="20"/>
              </w:rPr>
            </w:pPr>
            <w:r w:rsidRPr="000D1073">
              <w:rPr>
                <w:color w:val="000000"/>
                <w:sz w:val="20"/>
                <w:szCs w:val="20"/>
              </w:rPr>
              <w:t>1,08</w:t>
            </w:r>
          </w:p>
        </w:tc>
        <w:tc>
          <w:tcPr>
            <w:tcW w:w="185" w:type="pct"/>
            <w:tcBorders>
              <w:top w:val="nil"/>
              <w:left w:val="nil"/>
              <w:bottom w:val="single" w:sz="4" w:space="0" w:color="auto"/>
              <w:right w:val="single" w:sz="4" w:space="0" w:color="auto"/>
            </w:tcBorders>
            <w:shd w:val="clear" w:color="auto" w:fill="auto"/>
            <w:vAlign w:val="center"/>
            <w:hideMark/>
          </w:tcPr>
          <w:p w14:paraId="65D515B8" w14:textId="77777777" w:rsidR="000D1073" w:rsidRPr="000D1073" w:rsidRDefault="000D1073" w:rsidP="000D1073">
            <w:pPr>
              <w:jc w:val="center"/>
              <w:rPr>
                <w:color w:val="000000"/>
                <w:sz w:val="20"/>
                <w:szCs w:val="20"/>
              </w:rPr>
            </w:pPr>
            <w:r w:rsidRPr="000D1073">
              <w:rPr>
                <w:color w:val="000000"/>
                <w:sz w:val="20"/>
                <w:szCs w:val="20"/>
              </w:rPr>
              <w:t>1,08</w:t>
            </w:r>
          </w:p>
        </w:tc>
        <w:tc>
          <w:tcPr>
            <w:tcW w:w="185" w:type="pct"/>
            <w:tcBorders>
              <w:top w:val="nil"/>
              <w:left w:val="nil"/>
              <w:bottom w:val="single" w:sz="4" w:space="0" w:color="auto"/>
              <w:right w:val="single" w:sz="4" w:space="0" w:color="auto"/>
            </w:tcBorders>
            <w:shd w:val="clear" w:color="auto" w:fill="auto"/>
            <w:vAlign w:val="center"/>
            <w:hideMark/>
          </w:tcPr>
          <w:p w14:paraId="3AAF2177" w14:textId="77777777" w:rsidR="000D1073" w:rsidRPr="000D1073" w:rsidRDefault="000D1073" w:rsidP="000D1073">
            <w:pPr>
              <w:jc w:val="center"/>
              <w:rPr>
                <w:color w:val="000000"/>
                <w:sz w:val="20"/>
                <w:szCs w:val="20"/>
              </w:rPr>
            </w:pPr>
            <w:r w:rsidRPr="000D1073">
              <w:rPr>
                <w:color w:val="000000"/>
                <w:sz w:val="20"/>
                <w:szCs w:val="20"/>
              </w:rPr>
              <w:t>1,08</w:t>
            </w:r>
          </w:p>
        </w:tc>
      </w:tr>
      <w:tr w:rsidR="000D1073" w:rsidRPr="000D1073" w14:paraId="5F4D95DA"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7F8EB168" w14:textId="77777777" w:rsidR="000D1073" w:rsidRPr="000D1073" w:rsidRDefault="000D1073" w:rsidP="000D1073">
            <w:pPr>
              <w:jc w:val="center"/>
              <w:rPr>
                <w:color w:val="000000"/>
                <w:sz w:val="20"/>
                <w:szCs w:val="20"/>
              </w:rPr>
            </w:pPr>
            <w:r w:rsidRPr="000D1073">
              <w:rPr>
                <w:color w:val="000000"/>
                <w:sz w:val="20"/>
                <w:szCs w:val="20"/>
              </w:rPr>
              <w:t>п.Таёжный</w:t>
            </w:r>
          </w:p>
        </w:tc>
        <w:tc>
          <w:tcPr>
            <w:tcW w:w="172" w:type="pct"/>
            <w:tcBorders>
              <w:top w:val="nil"/>
              <w:left w:val="nil"/>
              <w:bottom w:val="single" w:sz="4" w:space="0" w:color="auto"/>
              <w:right w:val="single" w:sz="4" w:space="0" w:color="auto"/>
            </w:tcBorders>
            <w:shd w:val="clear" w:color="auto" w:fill="auto"/>
            <w:vAlign w:val="center"/>
            <w:hideMark/>
          </w:tcPr>
          <w:p w14:paraId="2038EDA0"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4300DCEE"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3286D15"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0ED7135"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01CC90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B591C6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4A2CBB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46D49B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FB1304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B96860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8A0EA8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052F0A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8E5F5F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919649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E34AB5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59D916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8DF043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EB2755F"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1953B709"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3E7AABF4" w14:textId="77777777" w:rsidR="000D1073" w:rsidRPr="000D1073" w:rsidRDefault="000D1073" w:rsidP="000D1073">
            <w:pPr>
              <w:jc w:val="center"/>
              <w:rPr>
                <w:color w:val="000000"/>
                <w:sz w:val="20"/>
                <w:szCs w:val="20"/>
              </w:rPr>
            </w:pPr>
            <w:r w:rsidRPr="000D1073">
              <w:rPr>
                <w:color w:val="000000"/>
                <w:sz w:val="20"/>
                <w:szCs w:val="20"/>
              </w:rPr>
              <w:t>пгт. Барсово</w:t>
            </w:r>
          </w:p>
        </w:tc>
        <w:tc>
          <w:tcPr>
            <w:tcW w:w="172" w:type="pct"/>
            <w:tcBorders>
              <w:top w:val="nil"/>
              <w:left w:val="nil"/>
              <w:bottom w:val="single" w:sz="4" w:space="0" w:color="auto"/>
              <w:right w:val="single" w:sz="4" w:space="0" w:color="auto"/>
            </w:tcBorders>
            <w:shd w:val="clear" w:color="auto" w:fill="auto"/>
            <w:vAlign w:val="center"/>
            <w:hideMark/>
          </w:tcPr>
          <w:p w14:paraId="03238EBB"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6273C4E"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A4141CC"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4860831"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44F5094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771668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476617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C86F79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0D4328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7A2DEA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E455BD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5E0AAB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701C1B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9723D4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EA5FA4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07E564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9C079E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81218F1"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596C6479"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3BA193CF" w14:textId="77777777" w:rsidR="000D1073" w:rsidRPr="000D1073" w:rsidRDefault="000D1073" w:rsidP="000D1073">
            <w:pPr>
              <w:jc w:val="center"/>
              <w:rPr>
                <w:color w:val="000000"/>
                <w:sz w:val="20"/>
                <w:szCs w:val="20"/>
              </w:rPr>
            </w:pPr>
            <w:r w:rsidRPr="000D1073">
              <w:rPr>
                <w:color w:val="000000"/>
                <w:sz w:val="20"/>
                <w:szCs w:val="20"/>
              </w:rPr>
              <w:t>Пойма-1 (район протоки Бардыковка)</w:t>
            </w:r>
          </w:p>
        </w:tc>
        <w:tc>
          <w:tcPr>
            <w:tcW w:w="172" w:type="pct"/>
            <w:tcBorders>
              <w:top w:val="nil"/>
              <w:left w:val="nil"/>
              <w:bottom w:val="single" w:sz="4" w:space="0" w:color="auto"/>
              <w:right w:val="single" w:sz="4" w:space="0" w:color="auto"/>
            </w:tcBorders>
            <w:shd w:val="clear" w:color="auto" w:fill="auto"/>
            <w:vAlign w:val="center"/>
            <w:hideMark/>
          </w:tcPr>
          <w:p w14:paraId="40B0473D"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45A9BD3C"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BCD8AFB"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37596D0A"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7CB8F8C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F2C52C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27001D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E0390B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9D4714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609DF9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3D2C1C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760ABC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2AA21C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3DF4D5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8A8338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7CE22E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A1DD5B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59D2A4B"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2316208C"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2E575F02" w14:textId="77777777" w:rsidR="000D1073" w:rsidRPr="000D1073" w:rsidRDefault="000D1073" w:rsidP="000D1073">
            <w:pPr>
              <w:jc w:val="center"/>
              <w:rPr>
                <w:color w:val="000000"/>
                <w:sz w:val="20"/>
                <w:szCs w:val="20"/>
              </w:rPr>
            </w:pPr>
            <w:r w:rsidRPr="000D1073">
              <w:rPr>
                <w:color w:val="000000"/>
                <w:sz w:val="20"/>
                <w:szCs w:val="20"/>
              </w:rPr>
              <w:t>Пойма-1 (район протоки</w:t>
            </w:r>
            <w:r w:rsidRPr="000D1073">
              <w:rPr>
                <w:color w:val="000000"/>
                <w:sz w:val="20"/>
                <w:szCs w:val="20"/>
              </w:rPr>
              <w:br/>
              <w:t>Бардыковка)</w:t>
            </w:r>
          </w:p>
        </w:tc>
        <w:tc>
          <w:tcPr>
            <w:tcW w:w="172" w:type="pct"/>
            <w:tcBorders>
              <w:top w:val="nil"/>
              <w:left w:val="nil"/>
              <w:bottom w:val="single" w:sz="4" w:space="0" w:color="auto"/>
              <w:right w:val="single" w:sz="4" w:space="0" w:color="auto"/>
            </w:tcBorders>
            <w:shd w:val="clear" w:color="auto" w:fill="auto"/>
            <w:vAlign w:val="center"/>
            <w:hideMark/>
          </w:tcPr>
          <w:p w14:paraId="68E49C87"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555C7DA"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6E0C3BE"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7C25026"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489B2D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19FF28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027CC8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1DE4CA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8308FC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A093DC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F93123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82FBB6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A3520F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33E15D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FD9CEB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1DB75D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B4426E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0951A12"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79F97234"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22EB6604" w14:textId="77777777" w:rsidR="000D1073" w:rsidRPr="000D1073" w:rsidRDefault="000D1073" w:rsidP="000D1073">
            <w:pPr>
              <w:jc w:val="center"/>
              <w:rPr>
                <w:color w:val="000000"/>
                <w:sz w:val="20"/>
                <w:szCs w:val="20"/>
              </w:rPr>
            </w:pPr>
            <w:r w:rsidRPr="000D1073">
              <w:rPr>
                <w:color w:val="000000"/>
                <w:sz w:val="20"/>
                <w:szCs w:val="20"/>
              </w:rPr>
              <w:t>Пойма-2 (район протоки Кривуля)</w:t>
            </w:r>
          </w:p>
        </w:tc>
        <w:tc>
          <w:tcPr>
            <w:tcW w:w="172" w:type="pct"/>
            <w:tcBorders>
              <w:top w:val="nil"/>
              <w:left w:val="nil"/>
              <w:bottom w:val="single" w:sz="4" w:space="0" w:color="auto"/>
              <w:right w:val="single" w:sz="4" w:space="0" w:color="auto"/>
            </w:tcBorders>
            <w:shd w:val="clear" w:color="auto" w:fill="auto"/>
            <w:vAlign w:val="center"/>
            <w:hideMark/>
          </w:tcPr>
          <w:p w14:paraId="3BB5620C"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387F41D9"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50DF35C"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33DB584"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7169390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CBEBF7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CC3AF2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A23B8F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77CE74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DC1641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F28886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10612B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109BA6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D40977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1FED9B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8F2224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C19185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9C79DB0"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4BA74D01"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719F2C19" w14:textId="77777777" w:rsidR="000D1073" w:rsidRPr="000D1073" w:rsidRDefault="000D1073" w:rsidP="000D1073">
            <w:pPr>
              <w:jc w:val="center"/>
              <w:rPr>
                <w:color w:val="000000"/>
                <w:sz w:val="20"/>
                <w:szCs w:val="20"/>
              </w:rPr>
            </w:pPr>
            <w:r w:rsidRPr="000D1073">
              <w:rPr>
                <w:color w:val="000000"/>
                <w:sz w:val="20"/>
                <w:szCs w:val="20"/>
              </w:rPr>
              <w:t>Пойма-2 (район протоки</w:t>
            </w:r>
            <w:r w:rsidRPr="000D1073">
              <w:rPr>
                <w:color w:val="000000"/>
                <w:sz w:val="20"/>
                <w:szCs w:val="20"/>
              </w:rPr>
              <w:br/>
              <w:t>Кривуля)</w:t>
            </w:r>
          </w:p>
        </w:tc>
        <w:tc>
          <w:tcPr>
            <w:tcW w:w="172" w:type="pct"/>
            <w:tcBorders>
              <w:top w:val="nil"/>
              <w:left w:val="nil"/>
              <w:bottom w:val="single" w:sz="4" w:space="0" w:color="auto"/>
              <w:right w:val="single" w:sz="4" w:space="0" w:color="auto"/>
            </w:tcBorders>
            <w:shd w:val="clear" w:color="auto" w:fill="auto"/>
            <w:vAlign w:val="center"/>
            <w:hideMark/>
          </w:tcPr>
          <w:p w14:paraId="026BBAFD"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79F131C8"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350FB680"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36D92C2F"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4480DF3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EFF25A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D54631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96B3B8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1D6BA4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5B402C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5DBDB8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E824D5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7DF023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165B7F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650A9A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F8A04E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CE9D39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16786B3"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7AF7725B"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6C42003E" w14:textId="77777777" w:rsidR="000D1073" w:rsidRPr="000D1073" w:rsidRDefault="000D1073" w:rsidP="000D1073">
            <w:pPr>
              <w:jc w:val="center"/>
              <w:rPr>
                <w:color w:val="000000"/>
                <w:sz w:val="20"/>
                <w:szCs w:val="20"/>
              </w:rPr>
            </w:pPr>
            <w:r w:rsidRPr="000D1073">
              <w:rPr>
                <w:color w:val="000000"/>
                <w:sz w:val="20"/>
                <w:szCs w:val="20"/>
              </w:rPr>
              <w:t>Пойма-4 (район потоки р. Черная)</w:t>
            </w:r>
          </w:p>
        </w:tc>
        <w:tc>
          <w:tcPr>
            <w:tcW w:w="172" w:type="pct"/>
            <w:tcBorders>
              <w:top w:val="nil"/>
              <w:left w:val="nil"/>
              <w:bottom w:val="single" w:sz="4" w:space="0" w:color="auto"/>
              <w:right w:val="single" w:sz="4" w:space="0" w:color="auto"/>
            </w:tcBorders>
            <w:shd w:val="clear" w:color="auto" w:fill="auto"/>
            <w:vAlign w:val="center"/>
            <w:hideMark/>
          </w:tcPr>
          <w:p w14:paraId="3B104568"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7A437C6C"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A092CAE"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D03C2FD"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345C2B1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EEE00A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B9AC9D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C3E6DD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2097D9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1230C0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892298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A504C4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58C168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A48990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E244C0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186A81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5EBC05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03DB939"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36CBD330"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01EB052C" w14:textId="77777777" w:rsidR="000D1073" w:rsidRPr="000D1073" w:rsidRDefault="000D1073" w:rsidP="000D1073">
            <w:pPr>
              <w:jc w:val="center"/>
              <w:rPr>
                <w:color w:val="000000"/>
                <w:sz w:val="20"/>
                <w:szCs w:val="20"/>
              </w:rPr>
            </w:pPr>
            <w:r w:rsidRPr="000D1073">
              <w:rPr>
                <w:color w:val="000000"/>
                <w:sz w:val="20"/>
                <w:szCs w:val="20"/>
              </w:rPr>
              <w:t>Пойма-4 (район потоки</w:t>
            </w:r>
            <w:r w:rsidRPr="000D1073">
              <w:rPr>
                <w:color w:val="000000"/>
                <w:sz w:val="20"/>
                <w:szCs w:val="20"/>
              </w:rPr>
              <w:br/>
              <w:t>р. Черная)</w:t>
            </w:r>
          </w:p>
        </w:tc>
        <w:tc>
          <w:tcPr>
            <w:tcW w:w="172" w:type="pct"/>
            <w:tcBorders>
              <w:top w:val="nil"/>
              <w:left w:val="nil"/>
              <w:bottom w:val="single" w:sz="4" w:space="0" w:color="auto"/>
              <w:right w:val="single" w:sz="4" w:space="0" w:color="auto"/>
            </w:tcBorders>
            <w:shd w:val="clear" w:color="auto" w:fill="auto"/>
            <w:vAlign w:val="center"/>
            <w:hideMark/>
          </w:tcPr>
          <w:p w14:paraId="3032230E"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E77A12A"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E6E80E8"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054040C"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22C09F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E86244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B2A03A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5DAB1A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1DF006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32059D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B23A42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15D99E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EE6FB8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E4D43F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5360CB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593819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6DFF41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8A32B95"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3D42A20B"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4471AD08" w14:textId="77777777" w:rsidR="000D1073" w:rsidRPr="000D1073" w:rsidRDefault="000D1073" w:rsidP="000D1073">
            <w:pPr>
              <w:jc w:val="center"/>
              <w:rPr>
                <w:color w:val="000000"/>
                <w:sz w:val="20"/>
                <w:szCs w:val="20"/>
              </w:rPr>
            </w:pPr>
            <w:r w:rsidRPr="000D1073">
              <w:rPr>
                <w:color w:val="000000"/>
                <w:sz w:val="20"/>
                <w:szCs w:val="20"/>
              </w:rPr>
              <w:t>Пойма-5 (район устья реки Сайма)</w:t>
            </w:r>
          </w:p>
        </w:tc>
        <w:tc>
          <w:tcPr>
            <w:tcW w:w="172" w:type="pct"/>
            <w:tcBorders>
              <w:top w:val="nil"/>
              <w:left w:val="nil"/>
              <w:bottom w:val="single" w:sz="4" w:space="0" w:color="auto"/>
              <w:right w:val="single" w:sz="4" w:space="0" w:color="auto"/>
            </w:tcBorders>
            <w:shd w:val="clear" w:color="auto" w:fill="auto"/>
            <w:vAlign w:val="center"/>
            <w:hideMark/>
          </w:tcPr>
          <w:p w14:paraId="5807E884"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426FFD46"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D5440CB"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44687D6"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0D5D94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6FD965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97E6D9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23FF53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AAFA01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E9C788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3C8B07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527259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9D8FF1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4BE35B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020C2E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3E285B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43191B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CB094A1"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06A572E0"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404F4F02" w14:textId="77777777" w:rsidR="000D1073" w:rsidRPr="000D1073" w:rsidRDefault="000D1073" w:rsidP="000D1073">
            <w:pPr>
              <w:jc w:val="center"/>
              <w:rPr>
                <w:color w:val="000000"/>
                <w:sz w:val="20"/>
                <w:szCs w:val="20"/>
              </w:rPr>
            </w:pPr>
            <w:r w:rsidRPr="000D1073">
              <w:rPr>
                <w:color w:val="000000"/>
                <w:sz w:val="20"/>
                <w:szCs w:val="20"/>
              </w:rPr>
              <w:t>Пойма-5 (район устья</w:t>
            </w:r>
            <w:r w:rsidRPr="000D1073">
              <w:rPr>
                <w:color w:val="000000"/>
                <w:sz w:val="20"/>
                <w:szCs w:val="20"/>
              </w:rPr>
              <w:br/>
              <w:t>реки Сайма)</w:t>
            </w:r>
          </w:p>
        </w:tc>
        <w:tc>
          <w:tcPr>
            <w:tcW w:w="172" w:type="pct"/>
            <w:tcBorders>
              <w:top w:val="nil"/>
              <w:left w:val="nil"/>
              <w:bottom w:val="single" w:sz="4" w:space="0" w:color="auto"/>
              <w:right w:val="single" w:sz="4" w:space="0" w:color="auto"/>
            </w:tcBorders>
            <w:shd w:val="clear" w:color="auto" w:fill="auto"/>
            <w:vAlign w:val="center"/>
            <w:hideMark/>
          </w:tcPr>
          <w:p w14:paraId="3D96DB24"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F61BEA1"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43DB1C6D"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47DE57B1"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37D6EFD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BBB594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D5CDAA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E3CF4B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383CA7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1FA4E5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A9BE15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920342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37E61F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280FC5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95EB8D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1E5819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CA88EB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978B430"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5B6BE871"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1434C243" w14:textId="77777777" w:rsidR="000D1073" w:rsidRPr="000D1073" w:rsidRDefault="000D1073" w:rsidP="000D1073">
            <w:pPr>
              <w:jc w:val="center"/>
              <w:rPr>
                <w:color w:val="000000"/>
                <w:sz w:val="20"/>
                <w:szCs w:val="20"/>
              </w:rPr>
            </w:pPr>
            <w:r w:rsidRPr="000D1073">
              <w:rPr>
                <w:color w:val="000000"/>
                <w:sz w:val="20"/>
                <w:szCs w:val="20"/>
              </w:rPr>
              <w:t>поселок Кедровый-1.</w:t>
            </w:r>
          </w:p>
        </w:tc>
        <w:tc>
          <w:tcPr>
            <w:tcW w:w="172" w:type="pct"/>
            <w:tcBorders>
              <w:top w:val="nil"/>
              <w:left w:val="nil"/>
              <w:bottom w:val="single" w:sz="4" w:space="0" w:color="auto"/>
              <w:right w:val="single" w:sz="4" w:space="0" w:color="auto"/>
            </w:tcBorders>
            <w:shd w:val="clear" w:color="auto" w:fill="auto"/>
            <w:vAlign w:val="center"/>
            <w:hideMark/>
          </w:tcPr>
          <w:p w14:paraId="470D315F"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02BE9B8"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FB21A61"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3EAAA93F"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342B9D9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849A38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C13BE6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C7B292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BE7044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89AFCE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CE58BE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D34F02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2EE4D9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B23FEA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EEE757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D1C18E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9F3961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0D16065"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01D5426A"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55C12A84" w14:textId="77777777" w:rsidR="000D1073" w:rsidRPr="000D1073" w:rsidRDefault="000D1073" w:rsidP="000D1073">
            <w:pPr>
              <w:jc w:val="center"/>
              <w:rPr>
                <w:color w:val="000000"/>
                <w:sz w:val="20"/>
                <w:szCs w:val="20"/>
              </w:rPr>
            </w:pPr>
            <w:r w:rsidRPr="000D1073">
              <w:rPr>
                <w:color w:val="000000"/>
                <w:sz w:val="20"/>
                <w:szCs w:val="20"/>
              </w:rPr>
              <w:t>поселок Лунный</w:t>
            </w:r>
          </w:p>
        </w:tc>
        <w:tc>
          <w:tcPr>
            <w:tcW w:w="172" w:type="pct"/>
            <w:tcBorders>
              <w:top w:val="nil"/>
              <w:left w:val="nil"/>
              <w:bottom w:val="single" w:sz="4" w:space="0" w:color="auto"/>
              <w:right w:val="single" w:sz="4" w:space="0" w:color="auto"/>
            </w:tcBorders>
            <w:shd w:val="clear" w:color="auto" w:fill="auto"/>
            <w:vAlign w:val="center"/>
            <w:hideMark/>
          </w:tcPr>
          <w:p w14:paraId="6E88E045"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4109A80"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C03D579"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A216CE9"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F5BD3F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0DFF38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A8EC72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27C059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AEEDEC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8E4395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679F89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0433F5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EE15E5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6EE28E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9A2BBF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312D5F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4A744B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003EE2F"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05D002A5"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6D619EF7" w14:textId="77777777" w:rsidR="000D1073" w:rsidRPr="000D1073" w:rsidRDefault="000D1073" w:rsidP="000D1073">
            <w:pPr>
              <w:jc w:val="center"/>
              <w:rPr>
                <w:color w:val="000000"/>
                <w:sz w:val="20"/>
                <w:szCs w:val="20"/>
              </w:rPr>
            </w:pPr>
            <w:r w:rsidRPr="000D1073">
              <w:rPr>
                <w:color w:val="000000"/>
                <w:sz w:val="20"/>
                <w:szCs w:val="20"/>
              </w:rPr>
              <w:t>поселок Снежный</w:t>
            </w:r>
          </w:p>
        </w:tc>
        <w:tc>
          <w:tcPr>
            <w:tcW w:w="172" w:type="pct"/>
            <w:tcBorders>
              <w:top w:val="nil"/>
              <w:left w:val="nil"/>
              <w:bottom w:val="single" w:sz="4" w:space="0" w:color="auto"/>
              <w:right w:val="single" w:sz="4" w:space="0" w:color="auto"/>
            </w:tcBorders>
            <w:shd w:val="clear" w:color="auto" w:fill="auto"/>
            <w:vAlign w:val="center"/>
            <w:hideMark/>
          </w:tcPr>
          <w:p w14:paraId="551C6E5B"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3EC276F2"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4559EC3E"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5C8E78F"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768150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EFC146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7A758E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A09A90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FA70E1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6D5902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A0820A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4D9838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796C7B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E78F89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1E4D65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2FF0D8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DB7235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5D4F536"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0DA50770"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18022852" w14:textId="77777777" w:rsidR="000D1073" w:rsidRPr="000D1073" w:rsidRDefault="000D1073" w:rsidP="000D1073">
            <w:pPr>
              <w:jc w:val="center"/>
              <w:rPr>
                <w:color w:val="000000"/>
                <w:sz w:val="20"/>
                <w:szCs w:val="20"/>
              </w:rPr>
            </w:pPr>
            <w:r w:rsidRPr="000D1073">
              <w:rPr>
                <w:color w:val="000000"/>
                <w:sz w:val="20"/>
                <w:szCs w:val="20"/>
              </w:rPr>
              <w:t>поселок Таежный</w:t>
            </w:r>
          </w:p>
        </w:tc>
        <w:tc>
          <w:tcPr>
            <w:tcW w:w="172" w:type="pct"/>
            <w:tcBorders>
              <w:top w:val="nil"/>
              <w:left w:val="nil"/>
              <w:bottom w:val="single" w:sz="4" w:space="0" w:color="auto"/>
              <w:right w:val="single" w:sz="4" w:space="0" w:color="auto"/>
            </w:tcBorders>
            <w:shd w:val="clear" w:color="auto" w:fill="auto"/>
            <w:vAlign w:val="center"/>
            <w:hideMark/>
          </w:tcPr>
          <w:p w14:paraId="25D183FE"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71C17592"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5C85B20"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25CA27C"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6D229F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79FD38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983894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6359C4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1B9B1A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BE032C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30996B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1E71BB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A1FB27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D0D8D4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BF14FF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39627B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27DDDD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1B526FA"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5B79CAEB"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0F1B0A2A" w14:textId="77777777" w:rsidR="000D1073" w:rsidRPr="000D1073" w:rsidRDefault="000D1073" w:rsidP="000D1073">
            <w:pPr>
              <w:jc w:val="center"/>
              <w:rPr>
                <w:color w:val="000000"/>
                <w:sz w:val="20"/>
                <w:szCs w:val="20"/>
              </w:rPr>
            </w:pPr>
            <w:r w:rsidRPr="000D1073">
              <w:rPr>
                <w:color w:val="000000"/>
                <w:sz w:val="20"/>
                <w:szCs w:val="20"/>
              </w:rPr>
              <w:t>поселок Юность</w:t>
            </w:r>
          </w:p>
        </w:tc>
        <w:tc>
          <w:tcPr>
            <w:tcW w:w="172" w:type="pct"/>
            <w:tcBorders>
              <w:top w:val="nil"/>
              <w:left w:val="nil"/>
              <w:bottom w:val="single" w:sz="4" w:space="0" w:color="auto"/>
              <w:right w:val="single" w:sz="4" w:space="0" w:color="auto"/>
            </w:tcBorders>
            <w:shd w:val="clear" w:color="auto" w:fill="auto"/>
            <w:vAlign w:val="center"/>
            <w:hideMark/>
          </w:tcPr>
          <w:p w14:paraId="1B61A2C2"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BADBA7B"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2D7B789"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48A8B4BF"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B2AE32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758E18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7D0BEC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E339DC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D37B74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D7EE12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791790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2DBE64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91E974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59F267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5934D4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F07FFB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0EA23C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16ADBA9"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6930A197"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6A6A821E" w14:textId="77777777" w:rsidR="000D1073" w:rsidRPr="000D1073" w:rsidRDefault="000D1073" w:rsidP="000D1073">
            <w:pPr>
              <w:jc w:val="center"/>
              <w:rPr>
                <w:color w:val="000000"/>
                <w:sz w:val="20"/>
                <w:szCs w:val="20"/>
              </w:rPr>
            </w:pPr>
            <w:r w:rsidRPr="000D1073">
              <w:rPr>
                <w:color w:val="000000"/>
                <w:sz w:val="20"/>
                <w:szCs w:val="20"/>
              </w:rPr>
              <w:t>Прибрежный жилой район</w:t>
            </w:r>
          </w:p>
        </w:tc>
        <w:tc>
          <w:tcPr>
            <w:tcW w:w="172" w:type="pct"/>
            <w:tcBorders>
              <w:top w:val="nil"/>
              <w:left w:val="nil"/>
              <w:bottom w:val="single" w:sz="4" w:space="0" w:color="auto"/>
              <w:right w:val="single" w:sz="4" w:space="0" w:color="auto"/>
            </w:tcBorders>
            <w:shd w:val="clear" w:color="auto" w:fill="auto"/>
            <w:vAlign w:val="center"/>
            <w:hideMark/>
          </w:tcPr>
          <w:p w14:paraId="130EB68E"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367E3084"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2180402"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E5E8238"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AB6486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E03874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868B68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42F6B2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A2E98A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8A2FE3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FFF124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76D955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2064F1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716140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50C34F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059372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9A4E4C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5EA50F5"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4C9E2BA1"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09B40EDA" w14:textId="77777777" w:rsidR="000D1073" w:rsidRPr="000D1073" w:rsidRDefault="000D1073" w:rsidP="000D1073">
            <w:pPr>
              <w:jc w:val="center"/>
              <w:rPr>
                <w:color w:val="000000"/>
                <w:sz w:val="20"/>
                <w:szCs w:val="20"/>
              </w:rPr>
            </w:pPr>
            <w:r w:rsidRPr="000D1073">
              <w:rPr>
                <w:color w:val="000000"/>
                <w:sz w:val="20"/>
                <w:szCs w:val="20"/>
              </w:rPr>
              <w:lastRenderedPageBreak/>
              <w:t>Прибрежный жилой</w:t>
            </w:r>
            <w:r w:rsidRPr="000D1073">
              <w:rPr>
                <w:color w:val="000000"/>
                <w:sz w:val="20"/>
                <w:szCs w:val="20"/>
              </w:rPr>
              <w:br/>
              <w:t>район</w:t>
            </w:r>
          </w:p>
        </w:tc>
        <w:tc>
          <w:tcPr>
            <w:tcW w:w="172" w:type="pct"/>
            <w:tcBorders>
              <w:top w:val="nil"/>
              <w:left w:val="nil"/>
              <w:bottom w:val="single" w:sz="4" w:space="0" w:color="auto"/>
              <w:right w:val="single" w:sz="4" w:space="0" w:color="auto"/>
            </w:tcBorders>
            <w:shd w:val="clear" w:color="auto" w:fill="auto"/>
            <w:vAlign w:val="center"/>
            <w:hideMark/>
          </w:tcPr>
          <w:p w14:paraId="5BAA715F"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34CC41D9"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B06F0BC"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744E1A09"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7349BEE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F2CC86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412063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28464B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C195F7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46FD93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1EC879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A1A94A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8C6B57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A2CA9C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E7990A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8AE54D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2F8B81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ABAD585"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35C0E2A3"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6AFC90EF" w14:textId="77777777" w:rsidR="000D1073" w:rsidRPr="000D1073" w:rsidRDefault="000D1073" w:rsidP="000D1073">
            <w:pPr>
              <w:jc w:val="center"/>
              <w:rPr>
                <w:color w:val="000000"/>
                <w:sz w:val="20"/>
                <w:szCs w:val="20"/>
              </w:rPr>
            </w:pPr>
            <w:r w:rsidRPr="000D1073">
              <w:rPr>
                <w:color w:val="000000"/>
                <w:sz w:val="20"/>
                <w:szCs w:val="20"/>
              </w:rPr>
              <w:t>Промышленный район IV</w:t>
            </w:r>
          </w:p>
        </w:tc>
        <w:tc>
          <w:tcPr>
            <w:tcW w:w="172" w:type="pct"/>
            <w:tcBorders>
              <w:top w:val="nil"/>
              <w:left w:val="nil"/>
              <w:bottom w:val="single" w:sz="4" w:space="0" w:color="auto"/>
              <w:right w:val="single" w:sz="4" w:space="0" w:color="auto"/>
            </w:tcBorders>
            <w:shd w:val="clear" w:color="auto" w:fill="auto"/>
            <w:vAlign w:val="center"/>
            <w:hideMark/>
          </w:tcPr>
          <w:p w14:paraId="76510BAB"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E39A03A"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3C48359"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44EFC29A"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3D095C8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B302F1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28B631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8654C1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125B79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F0131D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BE2B77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3A605E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33D8AC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B017A3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2BA50F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0C019E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4AE590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F9B5961"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52216A05"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43C35F8E" w14:textId="77777777" w:rsidR="000D1073" w:rsidRPr="000D1073" w:rsidRDefault="000D1073" w:rsidP="000D1073">
            <w:pPr>
              <w:jc w:val="center"/>
              <w:rPr>
                <w:color w:val="000000"/>
                <w:sz w:val="20"/>
                <w:szCs w:val="20"/>
              </w:rPr>
            </w:pPr>
            <w:r w:rsidRPr="000D1073">
              <w:rPr>
                <w:color w:val="000000"/>
                <w:sz w:val="20"/>
                <w:szCs w:val="20"/>
              </w:rPr>
              <w:t>Промышленный район IX</w:t>
            </w:r>
          </w:p>
        </w:tc>
        <w:tc>
          <w:tcPr>
            <w:tcW w:w="172" w:type="pct"/>
            <w:tcBorders>
              <w:top w:val="nil"/>
              <w:left w:val="nil"/>
              <w:bottom w:val="single" w:sz="4" w:space="0" w:color="auto"/>
              <w:right w:val="single" w:sz="4" w:space="0" w:color="auto"/>
            </w:tcBorders>
            <w:shd w:val="clear" w:color="auto" w:fill="auto"/>
            <w:vAlign w:val="center"/>
            <w:hideMark/>
          </w:tcPr>
          <w:p w14:paraId="3935AA58"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AD4D10D"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3164CCD2"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31259C0"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7209DCD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F69DF8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BB10A1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1DD22A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B86EB4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1FE07C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97C004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5229D9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C04C43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DE805F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93A817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4869CC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B3A897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FB87306"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010B79CB"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66ED2E89" w14:textId="77777777" w:rsidR="000D1073" w:rsidRPr="000D1073" w:rsidRDefault="000D1073" w:rsidP="000D1073">
            <w:pPr>
              <w:jc w:val="center"/>
              <w:rPr>
                <w:color w:val="000000"/>
                <w:sz w:val="20"/>
                <w:szCs w:val="20"/>
              </w:rPr>
            </w:pPr>
            <w:r w:rsidRPr="000D1073">
              <w:rPr>
                <w:color w:val="000000"/>
                <w:sz w:val="20"/>
                <w:szCs w:val="20"/>
              </w:rPr>
              <w:t>Промышленный район VI</w:t>
            </w:r>
          </w:p>
        </w:tc>
        <w:tc>
          <w:tcPr>
            <w:tcW w:w="172" w:type="pct"/>
            <w:tcBorders>
              <w:top w:val="nil"/>
              <w:left w:val="nil"/>
              <w:bottom w:val="single" w:sz="4" w:space="0" w:color="auto"/>
              <w:right w:val="single" w:sz="4" w:space="0" w:color="auto"/>
            </w:tcBorders>
            <w:shd w:val="clear" w:color="auto" w:fill="auto"/>
            <w:vAlign w:val="center"/>
            <w:hideMark/>
          </w:tcPr>
          <w:p w14:paraId="341F2D1D"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B12883B"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100F8FC"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D5C7BD8"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007CBF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6286E1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813BEF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891AA0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7348D0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613587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F3621B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AB8BB8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BFE230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F926AE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F1B217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EDEAE8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FD9B5D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E223300"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47023B5F"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304C1EB7" w14:textId="77777777" w:rsidR="000D1073" w:rsidRPr="000D1073" w:rsidRDefault="000D1073" w:rsidP="000D1073">
            <w:pPr>
              <w:jc w:val="center"/>
              <w:rPr>
                <w:color w:val="000000"/>
                <w:sz w:val="20"/>
                <w:szCs w:val="20"/>
              </w:rPr>
            </w:pPr>
            <w:r w:rsidRPr="000D1073">
              <w:rPr>
                <w:color w:val="000000"/>
                <w:sz w:val="20"/>
                <w:szCs w:val="20"/>
              </w:rPr>
              <w:t>Промышленный район X</w:t>
            </w:r>
          </w:p>
        </w:tc>
        <w:tc>
          <w:tcPr>
            <w:tcW w:w="172" w:type="pct"/>
            <w:tcBorders>
              <w:top w:val="nil"/>
              <w:left w:val="nil"/>
              <w:bottom w:val="single" w:sz="4" w:space="0" w:color="auto"/>
              <w:right w:val="single" w:sz="4" w:space="0" w:color="auto"/>
            </w:tcBorders>
            <w:shd w:val="clear" w:color="auto" w:fill="auto"/>
            <w:vAlign w:val="center"/>
            <w:hideMark/>
          </w:tcPr>
          <w:p w14:paraId="73430E46"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E8776D2"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DE6415C"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56655FD"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1FDB68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D4F6CC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B0CAFB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0BDB36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89871E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B566B9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D6A0F1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8D2440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5892D8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AA4F54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5627F1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EB21DD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22EEF4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D9E8FDE"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5D28152C"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3BAC91F0" w14:textId="77777777" w:rsidR="000D1073" w:rsidRPr="000D1073" w:rsidRDefault="000D1073" w:rsidP="000D1073">
            <w:pPr>
              <w:jc w:val="center"/>
              <w:rPr>
                <w:color w:val="000000"/>
                <w:sz w:val="20"/>
                <w:szCs w:val="20"/>
              </w:rPr>
            </w:pPr>
            <w:r w:rsidRPr="000D1073">
              <w:rPr>
                <w:color w:val="000000"/>
                <w:sz w:val="20"/>
                <w:szCs w:val="20"/>
              </w:rPr>
              <w:t>Промышленный район XVIII</w:t>
            </w:r>
          </w:p>
        </w:tc>
        <w:tc>
          <w:tcPr>
            <w:tcW w:w="172" w:type="pct"/>
            <w:tcBorders>
              <w:top w:val="nil"/>
              <w:left w:val="nil"/>
              <w:bottom w:val="single" w:sz="4" w:space="0" w:color="auto"/>
              <w:right w:val="single" w:sz="4" w:space="0" w:color="auto"/>
            </w:tcBorders>
            <w:shd w:val="clear" w:color="auto" w:fill="auto"/>
            <w:vAlign w:val="center"/>
            <w:hideMark/>
          </w:tcPr>
          <w:p w14:paraId="666789A3"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D18302C"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3FCC86D"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3A1B92A"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4E49699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16547F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5875ED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54F601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125117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61CD3C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AF584A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7EF1B8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B00564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6FB814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99BF25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EADA4A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691ECA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730FB5D"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45F4ED6D"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65C11286" w14:textId="77777777" w:rsidR="000D1073" w:rsidRPr="000D1073" w:rsidRDefault="000D1073" w:rsidP="000D1073">
            <w:pPr>
              <w:jc w:val="center"/>
              <w:rPr>
                <w:color w:val="000000"/>
                <w:sz w:val="20"/>
                <w:szCs w:val="20"/>
              </w:rPr>
            </w:pPr>
            <w:r w:rsidRPr="000D1073">
              <w:rPr>
                <w:color w:val="000000"/>
                <w:sz w:val="20"/>
                <w:szCs w:val="20"/>
              </w:rPr>
              <w:t>Промышленный район XXII</w:t>
            </w:r>
          </w:p>
        </w:tc>
        <w:tc>
          <w:tcPr>
            <w:tcW w:w="172" w:type="pct"/>
            <w:tcBorders>
              <w:top w:val="nil"/>
              <w:left w:val="nil"/>
              <w:bottom w:val="single" w:sz="4" w:space="0" w:color="auto"/>
              <w:right w:val="single" w:sz="4" w:space="0" w:color="auto"/>
            </w:tcBorders>
            <w:shd w:val="clear" w:color="auto" w:fill="auto"/>
            <w:vAlign w:val="center"/>
            <w:hideMark/>
          </w:tcPr>
          <w:p w14:paraId="3AF07AD8"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36A573FB"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45F30EA"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2E4347C"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7BE4AB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A454E3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FD7220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B410BF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9739BC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32CE85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CDABF9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EF4666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109953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7AE85B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D4BDD4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274979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DE7D7B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24C58BD"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03678282"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6045533A" w14:textId="77777777" w:rsidR="000D1073" w:rsidRPr="000D1073" w:rsidRDefault="000D1073" w:rsidP="000D1073">
            <w:pPr>
              <w:jc w:val="center"/>
              <w:rPr>
                <w:color w:val="000000"/>
                <w:sz w:val="20"/>
                <w:szCs w:val="20"/>
              </w:rPr>
            </w:pPr>
            <w:r w:rsidRPr="000D1073">
              <w:rPr>
                <w:color w:val="000000"/>
                <w:sz w:val="20"/>
                <w:szCs w:val="20"/>
              </w:rPr>
              <w:t>Промышленный район</w:t>
            </w:r>
            <w:r w:rsidRPr="000D1073">
              <w:rPr>
                <w:color w:val="000000"/>
                <w:sz w:val="20"/>
                <w:szCs w:val="20"/>
              </w:rPr>
              <w:br/>
              <w:t>IV</w:t>
            </w:r>
          </w:p>
        </w:tc>
        <w:tc>
          <w:tcPr>
            <w:tcW w:w="172" w:type="pct"/>
            <w:tcBorders>
              <w:top w:val="nil"/>
              <w:left w:val="nil"/>
              <w:bottom w:val="single" w:sz="4" w:space="0" w:color="auto"/>
              <w:right w:val="single" w:sz="4" w:space="0" w:color="auto"/>
            </w:tcBorders>
            <w:shd w:val="clear" w:color="auto" w:fill="auto"/>
            <w:vAlign w:val="center"/>
            <w:hideMark/>
          </w:tcPr>
          <w:p w14:paraId="5E96C6BD"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953255D"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5CD3F6B"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E06D586"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373A2D8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DF06DB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BAD62F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5B9752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6CFCBC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CC8979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66D161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1F6133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84C770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87E408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E7E226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7F9CAF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4EB420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0504B59"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41F297B2"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35065B4B" w14:textId="77777777" w:rsidR="000D1073" w:rsidRPr="000D1073" w:rsidRDefault="000D1073" w:rsidP="000D1073">
            <w:pPr>
              <w:jc w:val="center"/>
              <w:rPr>
                <w:color w:val="000000"/>
                <w:sz w:val="20"/>
                <w:szCs w:val="20"/>
              </w:rPr>
            </w:pPr>
            <w:r w:rsidRPr="000D1073">
              <w:rPr>
                <w:color w:val="000000"/>
                <w:sz w:val="20"/>
                <w:szCs w:val="20"/>
              </w:rPr>
              <w:t>Промышленный район</w:t>
            </w:r>
            <w:r w:rsidRPr="000D1073">
              <w:rPr>
                <w:color w:val="000000"/>
                <w:sz w:val="20"/>
                <w:szCs w:val="20"/>
              </w:rPr>
              <w:br/>
              <w:t>IX</w:t>
            </w:r>
          </w:p>
        </w:tc>
        <w:tc>
          <w:tcPr>
            <w:tcW w:w="172" w:type="pct"/>
            <w:tcBorders>
              <w:top w:val="nil"/>
              <w:left w:val="nil"/>
              <w:bottom w:val="single" w:sz="4" w:space="0" w:color="auto"/>
              <w:right w:val="single" w:sz="4" w:space="0" w:color="auto"/>
            </w:tcBorders>
            <w:shd w:val="clear" w:color="auto" w:fill="auto"/>
            <w:vAlign w:val="center"/>
            <w:hideMark/>
          </w:tcPr>
          <w:p w14:paraId="4FE90A36"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3A399BC6"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4F19D2D2"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CB99E9A"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8064B6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487262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FD066E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909CFD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8765B7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F9FDC9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2DD759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4F46C8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FF3847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C2E209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0A482B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238769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B2B125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E6C75DE"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705BC903"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12B25D89" w14:textId="77777777" w:rsidR="000D1073" w:rsidRPr="000D1073" w:rsidRDefault="000D1073" w:rsidP="000D1073">
            <w:pPr>
              <w:jc w:val="center"/>
              <w:rPr>
                <w:color w:val="000000"/>
                <w:sz w:val="20"/>
                <w:szCs w:val="20"/>
              </w:rPr>
            </w:pPr>
            <w:r w:rsidRPr="000D1073">
              <w:rPr>
                <w:color w:val="000000"/>
                <w:sz w:val="20"/>
                <w:szCs w:val="20"/>
              </w:rPr>
              <w:t>Промышленный район</w:t>
            </w:r>
            <w:r w:rsidRPr="000D1073">
              <w:rPr>
                <w:color w:val="000000"/>
                <w:sz w:val="20"/>
                <w:szCs w:val="20"/>
              </w:rPr>
              <w:br/>
              <w:t>XXII</w:t>
            </w:r>
          </w:p>
        </w:tc>
        <w:tc>
          <w:tcPr>
            <w:tcW w:w="172" w:type="pct"/>
            <w:tcBorders>
              <w:top w:val="nil"/>
              <w:left w:val="nil"/>
              <w:bottom w:val="single" w:sz="4" w:space="0" w:color="auto"/>
              <w:right w:val="single" w:sz="4" w:space="0" w:color="auto"/>
            </w:tcBorders>
            <w:shd w:val="clear" w:color="auto" w:fill="auto"/>
            <w:vAlign w:val="center"/>
            <w:hideMark/>
          </w:tcPr>
          <w:p w14:paraId="5FBB0A63"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58A6BF5"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4A5C505F"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2843975"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359D1B6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73095A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DEA2F1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C1C5B4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6E6337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8514E6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23A582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355B97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AB92BD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CD41C5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04F2C4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861E23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E2FB2E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6EEC07F"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2E7A9B0C"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0C3B621E" w14:textId="77777777" w:rsidR="000D1073" w:rsidRPr="000D1073" w:rsidRDefault="000D1073" w:rsidP="000D1073">
            <w:pPr>
              <w:jc w:val="center"/>
              <w:rPr>
                <w:color w:val="000000"/>
                <w:sz w:val="20"/>
                <w:szCs w:val="20"/>
              </w:rPr>
            </w:pPr>
            <w:r w:rsidRPr="000D1073">
              <w:rPr>
                <w:color w:val="000000"/>
                <w:sz w:val="20"/>
                <w:szCs w:val="20"/>
              </w:rPr>
              <w:t>ПСО-34.</w:t>
            </w:r>
          </w:p>
        </w:tc>
        <w:tc>
          <w:tcPr>
            <w:tcW w:w="172" w:type="pct"/>
            <w:tcBorders>
              <w:top w:val="nil"/>
              <w:left w:val="nil"/>
              <w:bottom w:val="single" w:sz="4" w:space="0" w:color="auto"/>
              <w:right w:val="single" w:sz="4" w:space="0" w:color="auto"/>
            </w:tcBorders>
            <w:shd w:val="clear" w:color="auto" w:fill="auto"/>
            <w:vAlign w:val="center"/>
            <w:hideMark/>
          </w:tcPr>
          <w:p w14:paraId="5D2FCD46"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DE2CF00"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12BDAF0"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A7AFBE9"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7B1EE17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ABDCCC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E64FFA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3AF6C1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BD2E62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4D455A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0E7190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CB7D2D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320963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4307FF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3AA36D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405D51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ECC425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D1A2141"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59DCC274"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309AEC6F" w14:textId="77777777" w:rsidR="000D1073" w:rsidRPr="000D1073" w:rsidRDefault="000D1073" w:rsidP="000D1073">
            <w:pPr>
              <w:jc w:val="center"/>
              <w:rPr>
                <w:color w:val="000000"/>
                <w:sz w:val="20"/>
                <w:szCs w:val="20"/>
              </w:rPr>
            </w:pPr>
            <w:r w:rsidRPr="000D1073">
              <w:rPr>
                <w:color w:val="000000"/>
                <w:sz w:val="20"/>
                <w:szCs w:val="20"/>
              </w:rPr>
              <w:t>Северный планировочный район</w:t>
            </w:r>
          </w:p>
        </w:tc>
        <w:tc>
          <w:tcPr>
            <w:tcW w:w="172" w:type="pct"/>
            <w:tcBorders>
              <w:top w:val="nil"/>
              <w:left w:val="nil"/>
              <w:bottom w:val="single" w:sz="4" w:space="0" w:color="auto"/>
              <w:right w:val="single" w:sz="4" w:space="0" w:color="auto"/>
            </w:tcBorders>
            <w:shd w:val="clear" w:color="auto" w:fill="auto"/>
            <w:vAlign w:val="center"/>
            <w:hideMark/>
          </w:tcPr>
          <w:p w14:paraId="426D2655"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706453B5"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3EC35DF"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7DB943D"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DD2B50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778020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1F34FC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E48D28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AC125D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ED6583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0021F8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C803BB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E7F7B6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BADEE5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A9E5EB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8A4992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D934A2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68F7DDF"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5731172A"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051CD24E" w14:textId="77777777" w:rsidR="000D1073" w:rsidRPr="000D1073" w:rsidRDefault="000D1073" w:rsidP="000D1073">
            <w:pPr>
              <w:jc w:val="center"/>
              <w:rPr>
                <w:color w:val="000000"/>
                <w:sz w:val="20"/>
                <w:szCs w:val="20"/>
              </w:rPr>
            </w:pPr>
            <w:r w:rsidRPr="000D1073">
              <w:rPr>
                <w:color w:val="000000"/>
                <w:sz w:val="20"/>
                <w:szCs w:val="20"/>
              </w:rPr>
              <w:t>Северный пром.район</w:t>
            </w:r>
          </w:p>
        </w:tc>
        <w:tc>
          <w:tcPr>
            <w:tcW w:w="172" w:type="pct"/>
            <w:tcBorders>
              <w:top w:val="nil"/>
              <w:left w:val="nil"/>
              <w:bottom w:val="single" w:sz="4" w:space="0" w:color="auto"/>
              <w:right w:val="single" w:sz="4" w:space="0" w:color="auto"/>
            </w:tcBorders>
            <w:shd w:val="clear" w:color="auto" w:fill="auto"/>
            <w:vAlign w:val="center"/>
            <w:hideMark/>
          </w:tcPr>
          <w:p w14:paraId="3DBCBEF9"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CF7189F"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7E784E25"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85ADF18"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12D8D1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B8A580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55F4ED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45FAA8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51DC78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27C284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02252B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FCCC47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D99348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982486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620C4A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22512B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34B941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57C9370"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378316DD"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11527A2E" w14:textId="77777777" w:rsidR="000D1073" w:rsidRPr="000D1073" w:rsidRDefault="000D1073" w:rsidP="000D1073">
            <w:pPr>
              <w:jc w:val="center"/>
              <w:rPr>
                <w:color w:val="000000"/>
                <w:sz w:val="20"/>
                <w:szCs w:val="20"/>
              </w:rPr>
            </w:pPr>
            <w:r w:rsidRPr="000D1073">
              <w:rPr>
                <w:color w:val="000000"/>
                <w:sz w:val="20"/>
                <w:szCs w:val="20"/>
              </w:rPr>
              <w:t>Северный промышленный район</w:t>
            </w:r>
          </w:p>
        </w:tc>
        <w:tc>
          <w:tcPr>
            <w:tcW w:w="172" w:type="pct"/>
            <w:tcBorders>
              <w:top w:val="nil"/>
              <w:left w:val="nil"/>
              <w:bottom w:val="single" w:sz="4" w:space="0" w:color="auto"/>
              <w:right w:val="single" w:sz="4" w:space="0" w:color="auto"/>
            </w:tcBorders>
            <w:shd w:val="clear" w:color="auto" w:fill="auto"/>
            <w:vAlign w:val="center"/>
            <w:hideMark/>
          </w:tcPr>
          <w:p w14:paraId="2425FAF9"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019E824"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CEB8412"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2367BF5"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F3E428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28B8E7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EE6098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A08821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3749F5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C1118A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6ECA9C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039CD3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483CC3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F3D59A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FA4498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CA6C52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4E6003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6A448A1"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6A0C5BAF"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3B10F5FA" w14:textId="77777777" w:rsidR="000D1073" w:rsidRPr="000D1073" w:rsidRDefault="000D1073" w:rsidP="000D1073">
            <w:pPr>
              <w:jc w:val="center"/>
              <w:rPr>
                <w:color w:val="000000"/>
                <w:sz w:val="20"/>
                <w:szCs w:val="20"/>
              </w:rPr>
            </w:pPr>
            <w:r w:rsidRPr="000D1073">
              <w:rPr>
                <w:color w:val="000000"/>
                <w:sz w:val="20"/>
                <w:szCs w:val="20"/>
              </w:rPr>
              <w:t>Северный</w:t>
            </w:r>
            <w:r w:rsidRPr="000D1073">
              <w:rPr>
                <w:color w:val="000000"/>
                <w:sz w:val="20"/>
                <w:szCs w:val="20"/>
              </w:rPr>
              <w:br/>
              <w:t>промышленный район</w:t>
            </w:r>
          </w:p>
        </w:tc>
        <w:tc>
          <w:tcPr>
            <w:tcW w:w="172" w:type="pct"/>
            <w:tcBorders>
              <w:top w:val="nil"/>
              <w:left w:val="nil"/>
              <w:bottom w:val="single" w:sz="4" w:space="0" w:color="auto"/>
              <w:right w:val="single" w:sz="4" w:space="0" w:color="auto"/>
            </w:tcBorders>
            <w:shd w:val="clear" w:color="auto" w:fill="auto"/>
            <w:vAlign w:val="center"/>
            <w:hideMark/>
          </w:tcPr>
          <w:p w14:paraId="14B93B8F"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12E9838"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39269D3"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72F27015"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9C2CAD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0EB911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828E43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3C6C2F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B31E95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4D1EBF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455A35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468272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AB4031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6E7CBC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582124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A04C87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48C96A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07BD7A3"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4C6F39A6"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77262FBF" w14:textId="77777777" w:rsidR="000D1073" w:rsidRPr="000D1073" w:rsidRDefault="000D1073" w:rsidP="000D1073">
            <w:pPr>
              <w:jc w:val="center"/>
              <w:rPr>
                <w:color w:val="000000"/>
                <w:sz w:val="20"/>
                <w:szCs w:val="20"/>
              </w:rPr>
            </w:pPr>
            <w:r w:rsidRPr="000D1073">
              <w:rPr>
                <w:color w:val="000000"/>
                <w:sz w:val="20"/>
                <w:szCs w:val="20"/>
              </w:rPr>
              <w:t>СЗП1, СЗП2.</w:t>
            </w:r>
          </w:p>
        </w:tc>
        <w:tc>
          <w:tcPr>
            <w:tcW w:w="172" w:type="pct"/>
            <w:tcBorders>
              <w:top w:val="nil"/>
              <w:left w:val="nil"/>
              <w:bottom w:val="single" w:sz="4" w:space="0" w:color="auto"/>
              <w:right w:val="single" w:sz="4" w:space="0" w:color="auto"/>
            </w:tcBorders>
            <w:shd w:val="clear" w:color="auto" w:fill="auto"/>
            <w:vAlign w:val="center"/>
            <w:hideMark/>
          </w:tcPr>
          <w:p w14:paraId="0F02B72A"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763974A3"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53C7BC4"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4C64CD11"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21BEE3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48EF3E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B2E92D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4C34FD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3DAC4D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ABF69B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C476EF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B79D41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BCB9EF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D9E9E0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9208DC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0EB665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1C275D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C2FAF91"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6D34D597"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62036567" w14:textId="77777777" w:rsidR="000D1073" w:rsidRPr="000D1073" w:rsidRDefault="000D1073" w:rsidP="000D1073">
            <w:pPr>
              <w:jc w:val="center"/>
              <w:rPr>
                <w:color w:val="000000"/>
                <w:sz w:val="20"/>
                <w:szCs w:val="20"/>
              </w:rPr>
            </w:pPr>
            <w:r w:rsidRPr="000D1073">
              <w:rPr>
                <w:color w:val="000000"/>
                <w:sz w:val="20"/>
                <w:szCs w:val="20"/>
              </w:rPr>
              <w:t>СМП</w:t>
            </w:r>
          </w:p>
        </w:tc>
        <w:tc>
          <w:tcPr>
            <w:tcW w:w="172" w:type="pct"/>
            <w:tcBorders>
              <w:top w:val="nil"/>
              <w:left w:val="nil"/>
              <w:bottom w:val="single" w:sz="4" w:space="0" w:color="auto"/>
              <w:right w:val="single" w:sz="4" w:space="0" w:color="auto"/>
            </w:tcBorders>
            <w:shd w:val="clear" w:color="auto" w:fill="auto"/>
            <w:vAlign w:val="center"/>
            <w:hideMark/>
          </w:tcPr>
          <w:p w14:paraId="375600ED"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796E5C23"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9D194F7"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84C9117"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4C66CC2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EB3329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BA786D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4ECDFB7" w14:textId="77777777" w:rsidR="000D1073" w:rsidRPr="000D1073" w:rsidRDefault="000D1073" w:rsidP="000D1073">
            <w:pPr>
              <w:jc w:val="center"/>
              <w:rPr>
                <w:color w:val="000000"/>
                <w:sz w:val="20"/>
                <w:szCs w:val="20"/>
              </w:rPr>
            </w:pPr>
            <w:r w:rsidRPr="000D1073">
              <w:rPr>
                <w:color w:val="000000"/>
                <w:sz w:val="20"/>
                <w:szCs w:val="20"/>
              </w:rPr>
              <w:t>0,14</w:t>
            </w:r>
          </w:p>
        </w:tc>
        <w:tc>
          <w:tcPr>
            <w:tcW w:w="185" w:type="pct"/>
            <w:tcBorders>
              <w:top w:val="nil"/>
              <w:left w:val="nil"/>
              <w:bottom w:val="single" w:sz="4" w:space="0" w:color="auto"/>
              <w:right w:val="single" w:sz="4" w:space="0" w:color="auto"/>
            </w:tcBorders>
            <w:shd w:val="clear" w:color="auto" w:fill="auto"/>
            <w:vAlign w:val="center"/>
            <w:hideMark/>
          </w:tcPr>
          <w:p w14:paraId="4E4F41C0" w14:textId="77777777" w:rsidR="000D1073" w:rsidRPr="000D1073" w:rsidRDefault="000D1073" w:rsidP="000D1073">
            <w:pPr>
              <w:jc w:val="center"/>
              <w:rPr>
                <w:color w:val="000000"/>
                <w:sz w:val="20"/>
                <w:szCs w:val="20"/>
              </w:rPr>
            </w:pPr>
            <w:r w:rsidRPr="000D1073">
              <w:rPr>
                <w:color w:val="000000"/>
                <w:sz w:val="20"/>
                <w:szCs w:val="20"/>
              </w:rPr>
              <w:t>0,14</w:t>
            </w:r>
          </w:p>
        </w:tc>
        <w:tc>
          <w:tcPr>
            <w:tcW w:w="185" w:type="pct"/>
            <w:tcBorders>
              <w:top w:val="nil"/>
              <w:left w:val="nil"/>
              <w:bottom w:val="single" w:sz="4" w:space="0" w:color="auto"/>
              <w:right w:val="single" w:sz="4" w:space="0" w:color="auto"/>
            </w:tcBorders>
            <w:shd w:val="clear" w:color="auto" w:fill="auto"/>
            <w:vAlign w:val="center"/>
            <w:hideMark/>
          </w:tcPr>
          <w:p w14:paraId="519A4D86" w14:textId="77777777" w:rsidR="000D1073" w:rsidRPr="000D1073" w:rsidRDefault="000D1073" w:rsidP="000D1073">
            <w:pPr>
              <w:jc w:val="center"/>
              <w:rPr>
                <w:color w:val="000000"/>
                <w:sz w:val="20"/>
                <w:szCs w:val="20"/>
              </w:rPr>
            </w:pPr>
            <w:r w:rsidRPr="000D1073">
              <w:rPr>
                <w:color w:val="000000"/>
                <w:sz w:val="20"/>
                <w:szCs w:val="20"/>
              </w:rPr>
              <w:t>0,14</w:t>
            </w:r>
          </w:p>
        </w:tc>
        <w:tc>
          <w:tcPr>
            <w:tcW w:w="185" w:type="pct"/>
            <w:tcBorders>
              <w:top w:val="nil"/>
              <w:left w:val="nil"/>
              <w:bottom w:val="single" w:sz="4" w:space="0" w:color="auto"/>
              <w:right w:val="single" w:sz="4" w:space="0" w:color="auto"/>
            </w:tcBorders>
            <w:shd w:val="clear" w:color="auto" w:fill="auto"/>
            <w:vAlign w:val="center"/>
            <w:hideMark/>
          </w:tcPr>
          <w:p w14:paraId="279CE14D" w14:textId="77777777" w:rsidR="000D1073" w:rsidRPr="000D1073" w:rsidRDefault="000D1073" w:rsidP="000D1073">
            <w:pPr>
              <w:jc w:val="center"/>
              <w:rPr>
                <w:color w:val="000000"/>
                <w:sz w:val="20"/>
                <w:szCs w:val="20"/>
              </w:rPr>
            </w:pPr>
            <w:r w:rsidRPr="000D1073">
              <w:rPr>
                <w:color w:val="000000"/>
                <w:sz w:val="20"/>
                <w:szCs w:val="20"/>
              </w:rPr>
              <w:t>0,14</w:t>
            </w:r>
          </w:p>
        </w:tc>
        <w:tc>
          <w:tcPr>
            <w:tcW w:w="185" w:type="pct"/>
            <w:tcBorders>
              <w:top w:val="nil"/>
              <w:left w:val="nil"/>
              <w:bottom w:val="single" w:sz="4" w:space="0" w:color="auto"/>
              <w:right w:val="single" w:sz="4" w:space="0" w:color="auto"/>
            </w:tcBorders>
            <w:shd w:val="clear" w:color="auto" w:fill="auto"/>
            <w:vAlign w:val="center"/>
            <w:hideMark/>
          </w:tcPr>
          <w:p w14:paraId="487C15B9" w14:textId="77777777" w:rsidR="000D1073" w:rsidRPr="000D1073" w:rsidRDefault="000D1073" w:rsidP="000D1073">
            <w:pPr>
              <w:jc w:val="center"/>
              <w:rPr>
                <w:color w:val="000000"/>
                <w:sz w:val="20"/>
                <w:szCs w:val="20"/>
              </w:rPr>
            </w:pPr>
            <w:r w:rsidRPr="000D1073">
              <w:rPr>
                <w:color w:val="000000"/>
                <w:sz w:val="20"/>
                <w:szCs w:val="20"/>
              </w:rPr>
              <w:t>0,14</w:t>
            </w:r>
          </w:p>
        </w:tc>
        <w:tc>
          <w:tcPr>
            <w:tcW w:w="185" w:type="pct"/>
            <w:tcBorders>
              <w:top w:val="nil"/>
              <w:left w:val="nil"/>
              <w:bottom w:val="single" w:sz="4" w:space="0" w:color="auto"/>
              <w:right w:val="single" w:sz="4" w:space="0" w:color="auto"/>
            </w:tcBorders>
            <w:shd w:val="clear" w:color="auto" w:fill="auto"/>
            <w:vAlign w:val="center"/>
            <w:hideMark/>
          </w:tcPr>
          <w:p w14:paraId="5B5A3060" w14:textId="77777777" w:rsidR="000D1073" w:rsidRPr="000D1073" w:rsidRDefault="000D1073" w:rsidP="000D1073">
            <w:pPr>
              <w:jc w:val="center"/>
              <w:rPr>
                <w:color w:val="000000"/>
                <w:sz w:val="20"/>
                <w:szCs w:val="20"/>
              </w:rPr>
            </w:pPr>
            <w:r w:rsidRPr="000D1073">
              <w:rPr>
                <w:color w:val="000000"/>
                <w:sz w:val="20"/>
                <w:szCs w:val="20"/>
              </w:rPr>
              <w:t>0,14</w:t>
            </w:r>
          </w:p>
        </w:tc>
        <w:tc>
          <w:tcPr>
            <w:tcW w:w="185" w:type="pct"/>
            <w:tcBorders>
              <w:top w:val="nil"/>
              <w:left w:val="nil"/>
              <w:bottom w:val="single" w:sz="4" w:space="0" w:color="auto"/>
              <w:right w:val="single" w:sz="4" w:space="0" w:color="auto"/>
            </w:tcBorders>
            <w:shd w:val="clear" w:color="auto" w:fill="auto"/>
            <w:vAlign w:val="center"/>
            <w:hideMark/>
          </w:tcPr>
          <w:p w14:paraId="2DFEA85F" w14:textId="77777777" w:rsidR="000D1073" w:rsidRPr="000D1073" w:rsidRDefault="000D1073" w:rsidP="000D1073">
            <w:pPr>
              <w:jc w:val="center"/>
              <w:rPr>
                <w:color w:val="000000"/>
                <w:sz w:val="20"/>
                <w:szCs w:val="20"/>
              </w:rPr>
            </w:pPr>
            <w:r w:rsidRPr="000D1073">
              <w:rPr>
                <w:color w:val="000000"/>
                <w:sz w:val="20"/>
                <w:szCs w:val="20"/>
              </w:rPr>
              <w:t>0,14</w:t>
            </w:r>
          </w:p>
        </w:tc>
        <w:tc>
          <w:tcPr>
            <w:tcW w:w="185" w:type="pct"/>
            <w:tcBorders>
              <w:top w:val="nil"/>
              <w:left w:val="nil"/>
              <w:bottom w:val="single" w:sz="4" w:space="0" w:color="auto"/>
              <w:right w:val="single" w:sz="4" w:space="0" w:color="auto"/>
            </w:tcBorders>
            <w:shd w:val="clear" w:color="auto" w:fill="auto"/>
            <w:vAlign w:val="center"/>
            <w:hideMark/>
          </w:tcPr>
          <w:p w14:paraId="1D8E01A8" w14:textId="77777777" w:rsidR="000D1073" w:rsidRPr="000D1073" w:rsidRDefault="000D1073" w:rsidP="000D1073">
            <w:pPr>
              <w:jc w:val="center"/>
              <w:rPr>
                <w:color w:val="000000"/>
                <w:sz w:val="20"/>
                <w:szCs w:val="20"/>
              </w:rPr>
            </w:pPr>
            <w:r w:rsidRPr="000D1073">
              <w:rPr>
                <w:color w:val="000000"/>
                <w:sz w:val="20"/>
                <w:szCs w:val="20"/>
              </w:rPr>
              <w:t>0,14</w:t>
            </w:r>
          </w:p>
        </w:tc>
        <w:tc>
          <w:tcPr>
            <w:tcW w:w="185" w:type="pct"/>
            <w:tcBorders>
              <w:top w:val="nil"/>
              <w:left w:val="nil"/>
              <w:bottom w:val="single" w:sz="4" w:space="0" w:color="auto"/>
              <w:right w:val="single" w:sz="4" w:space="0" w:color="auto"/>
            </w:tcBorders>
            <w:shd w:val="clear" w:color="auto" w:fill="auto"/>
            <w:vAlign w:val="center"/>
            <w:hideMark/>
          </w:tcPr>
          <w:p w14:paraId="6BE245E6" w14:textId="77777777" w:rsidR="000D1073" w:rsidRPr="000D1073" w:rsidRDefault="000D1073" w:rsidP="000D1073">
            <w:pPr>
              <w:jc w:val="center"/>
              <w:rPr>
                <w:color w:val="000000"/>
                <w:sz w:val="20"/>
                <w:szCs w:val="20"/>
              </w:rPr>
            </w:pPr>
            <w:r w:rsidRPr="000D1073">
              <w:rPr>
                <w:color w:val="000000"/>
                <w:sz w:val="20"/>
                <w:szCs w:val="20"/>
              </w:rPr>
              <w:t>0,14</w:t>
            </w:r>
          </w:p>
        </w:tc>
        <w:tc>
          <w:tcPr>
            <w:tcW w:w="185" w:type="pct"/>
            <w:tcBorders>
              <w:top w:val="nil"/>
              <w:left w:val="nil"/>
              <w:bottom w:val="single" w:sz="4" w:space="0" w:color="auto"/>
              <w:right w:val="single" w:sz="4" w:space="0" w:color="auto"/>
            </w:tcBorders>
            <w:shd w:val="clear" w:color="auto" w:fill="auto"/>
            <w:vAlign w:val="center"/>
            <w:hideMark/>
          </w:tcPr>
          <w:p w14:paraId="62A0676A" w14:textId="77777777" w:rsidR="000D1073" w:rsidRPr="000D1073" w:rsidRDefault="000D1073" w:rsidP="000D1073">
            <w:pPr>
              <w:jc w:val="center"/>
              <w:rPr>
                <w:color w:val="000000"/>
                <w:sz w:val="20"/>
                <w:szCs w:val="20"/>
              </w:rPr>
            </w:pPr>
            <w:r w:rsidRPr="000D1073">
              <w:rPr>
                <w:color w:val="000000"/>
                <w:sz w:val="20"/>
                <w:szCs w:val="20"/>
              </w:rPr>
              <w:t>0,14</w:t>
            </w:r>
          </w:p>
        </w:tc>
        <w:tc>
          <w:tcPr>
            <w:tcW w:w="185" w:type="pct"/>
            <w:tcBorders>
              <w:top w:val="nil"/>
              <w:left w:val="nil"/>
              <w:bottom w:val="single" w:sz="4" w:space="0" w:color="auto"/>
              <w:right w:val="single" w:sz="4" w:space="0" w:color="auto"/>
            </w:tcBorders>
            <w:shd w:val="clear" w:color="auto" w:fill="auto"/>
            <w:vAlign w:val="center"/>
            <w:hideMark/>
          </w:tcPr>
          <w:p w14:paraId="3EAC25D9" w14:textId="77777777" w:rsidR="000D1073" w:rsidRPr="000D1073" w:rsidRDefault="000D1073" w:rsidP="000D1073">
            <w:pPr>
              <w:jc w:val="center"/>
              <w:rPr>
                <w:color w:val="000000"/>
                <w:sz w:val="20"/>
                <w:szCs w:val="20"/>
              </w:rPr>
            </w:pPr>
            <w:r w:rsidRPr="000D1073">
              <w:rPr>
                <w:color w:val="000000"/>
                <w:sz w:val="20"/>
                <w:szCs w:val="20"/>
              </w:rPr>
              <w:t>0,14</w:t>
            </w:r>
          </w:p>
        </w:tc>
      </w:tr>
      <w:tr w:rsidR="000D1073" w:rsidRPr="000D1073" w14:paraId="6BC14289"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1EF2E0F1" w14:textId="77777777" w:rsidR="000D1073" w:rsidRPr="000D1073" w:rsidRDefault="000D1073" w:rsidP="000D1073">
            <w:pPr>
              <w:jc w:val="center"/>
              <w:rPr>
                <w:color w:val="000000"/>
                <w:sz w:val="20"/>
                <w:szCs w:val="20"/>
              </w:rPr>
            </w:pPr>
            <w:r w:rsidRPr="000D1073">
              <w:rPr>
                <w:color w:val="000000"/>
                <w:sz w:val="20"/>
                <w:szCs w:val="20"/>
              </w:rPr>
              <w:t>Хоззона</w:t>
            </w:r>
          </w:p>
        </w:tc>
        <w:tc>
          <w:tcPr>
            <w:tcW w:w="172" w:type="pct"/>
            <w:tcBorders>
              <w:top w:val="nil"/>
              <w:left w:val="nil"/>
              <w:bottom w:val="single" w:sz="4" w:space="0" w:color="auto"/>
              <w:right w:val="single" w:sz="4" w:space="0" w:color="auto"/>
            </w:tcBorders>
            <w:shd w:val="clear" w:color="auto" w:fill="auto"/>
            <w:vAlign w:val="center"/>
            <w:hideMark/>
          </w:tcPr>
          <w:p w14:paraId="66AC445B"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79C749D8"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D68EE29"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D857D20"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351E138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DE1342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39BC3B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9B1339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E15842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A7B5A2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93F6F4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19CC51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641FC7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C7E42E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2D99F8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1CA422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757D36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F557047"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218DE4CD"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70226D70" w14:textId="77777777" w:rsidR="000D1073" w:rsidRPr="000D1073" w:rsidRDefault="000D1073" w:rsidP="000D1073">
            <w:pPr>
              <w:jc w:val="center"/>
              <w:rPr>
                <w:color w:val="000000"/>
                <w:sz w:val="20"/>
                <w:szCs w:val="20"/>
              </w:rPr>
            </w:pPr>
            <w:r w:rsidRPr="000D1073">
              <w:rPr>
                <w:color w:val="000000"/>
                <w:sz w:val="20"/>
                <w:szCs w:val="20"/>
              </w:rPr>
              <w:t>Центральный жилой район</w:t>
            </w:r>
          </w:p>
        </w:tc>
        <w:tc>
          <w:tcPr>
            <w:tcW w:w="172" w:type="pct"/>
            <w:tcBorders>
              <w:top w:val="nil"/>
              <w:left w:val="nil"/>
              <w:bottom w:val="single" w:sz="4" w:space="0" w:color="auto"/>
              <w:right w:val="single" w:sz="4" w:space="0" w:color="auto"/>
            </w:tcBorders>
            <w:shd w:val="clear" w:color="auto" w:fill="auto"/>
            <w:vAlign w:val="center"/>
            <w:hideMark/>
          </w:tcPr>
          <w:p w14:paraId="73CD62A3"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94DF849"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F3ABFBE"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7BDAB0D7"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FBF19A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146C9C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3B8533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15CBF4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E236C1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FF5E7D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7CC4CA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3A617F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5F2ECB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36F53E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0F2028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F57F7C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CC9FF2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C4EAE9E"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5EFD9FC5"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5B8F5A9F" w14:textId="77777777" w:rsidR="000D1073" w:rsidRPr="000D1073" w:rsidRDefault="000D1073" w:rsidP="000D1073">
            <w:pPr>
              <w:jc w:val="center"/>
              <w:rPr>
                <w:color w:val="000000"/>
                <w:sz w:val="20"/>
                <w:szCs w:val="20"/>
              </w:rPr>
            </w:pPr>
            <w:r w:rsidRPr="000D1073">
              <w:rPr>
                <w:color w:val="000000"/>
                <w:sz w:val="20"/>
                <w:szCs w:val="20"/>
              </w:rPr>
              <w:t>Центральный жилой</w:t>
            </w:r>
            <w:r w:rsidRPr="000D1073">
              <w:rPr>
                <w:color w:val="000000"/>
                <w:sz w:val="20"/>
                <w:szCs w:val="20"/>
              </w:rPr>
              <w:br/>
              <w:t>район</w:t>
            </w:r>
          </w:p>
        </w:tc>
        <w:tc>
          <w:tcPr>
            <w:tcW w:w="172" w:type="pct"/>
            <w:tcBorders>
              <w:top w:val="nil"/>
              <w:left w:val="nil"/>
              <w:bottom w:val="single" w:sz="4" w:space="0" w:color="auto"/>
              <w:right w:val="single" w:sz="4" w:space="0" w:color="auto"/>
            </w:tcBorders>
            <w:shd w:val="clear" w:color="auto" w:fill="auto"/>
            <w:vAlign w:val="center"/>
            <w:hideMark/>
          </w:tcPr>
          <w:p w14:paraId="259470E9"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4ABC6ABE"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3957DB88"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7A8DC872"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C4FA7A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6DFEE1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7BEA1B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74E680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5FACFF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209A36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6CF853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237133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5E8ABD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A167F2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C17C4C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6E5753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BCF88A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3BAC3FC"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3B5C842E"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42E720E8" w14:textId="77777777" w:rsidR="000D1073" w:rsidRPr="000D1073" w:rsidRDefault="000D1073" w:rsidP="000D1073">
            <w:pPr>
              <w:jc w:val="center"/>
              <w:rPr>
                <w:color w:val="000000"/>
                <w:sz w:val="20"/>
                <w:szCs w:val="20"/>
              </w:rPr>
            </w:pPr>
            <w:r w:rsidRPr="000D1073">
              <w:rPr>
                <w:color w:val="000000"/>
                <w:sz w:val="20"/>
                <w:szCs w:val="20"/>
              </w:rPr>
              <w:t>ЦЖ1.</w:t>
            </w:r>
          </w:p>
        </w:tc>
        <w:tc>
          <w:tcPr>
            <w:tcW w:w="172" w:type="pct"/>
            <w:tcBorders>
              <w:top w:val="nil"/>
              <w:left w:val="nil"/>
              <w:bottom w:val="single" w:sz="4" w:space="0" w:color="auto"/>
              <w:right w:val="single" w:sz="4" w:space="0" w:color="auto"/>
            </w:tcBorders>
            <w:shd w:val="clear" w:color="auto" w:fill="auto"/>
            <w:vAlign w:val="center"/>
            <w:hideMark/>
          </w:tcPr>
          <w:p w14:paraId="37E6440A"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7CD12B8"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3153E394"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7A4E6A39"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D4DF52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2C2E17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950553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9E207A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F4C885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617DA1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C172FD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093835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62306A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8C2674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500838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FC3AEF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11CCF9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953B53C"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0F23926F"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6747BA31" w14:textId="77777777" w:rsidR="000D1073" w:rsidRPr="000D1073" w:rsidRDefault="000D1073" w:rsidP="000D1073">
            <w:pPr>
              <w:jc w:val="center"/>
              <w:rPr>
                <w:color w:val="000000"/>
                <w:sz w:val="20"/>
                <w:szCs w:val="20"/>
              </w:rPr>
            </w:pPr>
            <w:r w:rsidRPr="000D1073">
              <w:rPr>
                <w:color w:val="000000"/>
                <w:sz w:val="20"/>
                <w:szCs w:val="20"/>
              </w:rPr>
              <w:t>ЦЖ2.</w:t>
            </w:r>
          </w:p>
        </w:tc>
        <w:tc>
          <w:tcPr>
            <w:tcW w:w="172" w:type="pct"/>
            <w:tcBorders>
              <w:top w:val="nil"/>
              <w:left w:val="nil"/>
              <w:bottom w:val="single" w:sz="4" w:space="0" w:color="auto"/>
              <w:right w:val="single" w:sz="4" w:space="0" w:color="auto"/>
            </w:tcBorders>
            <w:shd w:val="clear" w:color="auto" w:fill="auto"/>
            <w:vAlign w:val="center"/>
            <w:hideMark/>
          </w:tcPr>
          <w:p w14:paraId="45BECFB4"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4433076E"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74B0D509"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3EE99E73"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370761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C6E77A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4F0A60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F1DE6A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9278B6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D1B173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355EF4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2C8172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12C45A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A77CF8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1618E6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6A0611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1B9126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40501D1"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0AD4BA48"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62B56831" w14:textId="77777777" w:rsidR="000D1073" w:rsidRPr="000D1073" w:rsidRDefault="000D1073" w:rsidP="000D1073">
            <w:pPr>
              <w:jc w:val="center"/>
              <w:rPr>
                <w:color w:val="000000"/>
                <w:sz w:val="20"/>
                <w:szCs w:val="20"/>
              </w:rPr>
            </w:pPr>
            <w:r w:rsidRPr="000D1073">
              <w:rPr>
                <w:color w:val="000000"/>
                <w:sz w:val="20"/>
                <w:szCs w:val="20"/>
              </w:rPr>
              <w:t>ЦЖ5.</w:t>
            </w:r>
          </w:p>
        </w:tc>
        <w:tc>
          <w:tcPr>
            <w:tcW w:w="172" w:type="pct"/>
            <w:tcBorders>
              <w:top w:val="nil"/>
              <w:left w:val="nil"/>
              <w:bottom w:val="single" w:sz="4" w:space="0" w:color="auto"/>
              <w:right w:val="single" w:sz="4" w:space="0" w:color="auto"/>
            </w:tcBorders>
            <w:shd w:val="clear" w:color="auto" w:fill="auto"/>
            <w:vAlign w:val="center"/>
            <w:hideMark/>
          </w:tcPr>
          <w:p w14:paraId="646AFEA8"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77B87195"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79EA5950"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E713964"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48B3776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7F7E47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C035D8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826D5E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4E9206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E8C608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A5F66A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8F2893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B8797D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BD8F32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CF566D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D7795C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FBAED2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128F1E5"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0868B1D6"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1DFB18B3" w14:textId="77777777" w:rsidR="000D1073" w:rsidRPr="000D1073" w:rsidRDefault="000D1073" w:rsidP="000D1073">
            <w:pPr>
              <w:jc w:val="center"/>
              <w:rPr>
                <w:color w:val="000000"/>
                <w:sz w:val="20"/>
                <w:szCs w:val="20"/>
              </w:rPr>
            </w:pPr>
            <w:r w:rsidRPr="000D1073">
              <w:rPr>
                <w:color w:val="000000"/>
                <w:sz w:val="20"/>
                <w:szCs w:val="20"/>
              </w:rPr>
              <w:t>ЦПЛ1.</w:t>
            </w:r>
          </w:p>
        </w:tc>
        <w:tc>
          <w:tcPr>
            <w:tcW w:w="172" w:type="pct"/>
            <w:tcBorders>
              <w:top w:val="nil"/>
              <w:left w:val="nil"/>
              <w:bottom w:val="single" w:sz="4" w:space="0" w:color="auto"/>
              <w:right w:val="single" w:sz="4" w:space="0" w:color="auto"/>
            </w:tcBorders>
            <w:shd w:val="clear" w:color="auto" w:fill="auto"/>
            <w:vAlign w:val="center"/>
            <w:hideMark/>
          </w:tcPr>
          <w:p w14:paraId="44EF5BE0"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2DA479D7"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9E3024D"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34DC0B9B"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78B605A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A0401C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6C42F8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F60A6A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9E67FF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AC7965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5DEAA1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A30408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8290EE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A2E92A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7BD1AD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CBB5B7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AB1726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47F72EC"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29C4F17B"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337B1A03" w14:textId="77777777" w:rsidR="000D1073" w:rsidRPr="000D1073" w:rsidRDefault="000D1073" w:rsidP="000D1073">
            <w:pPr>
              <w:jc w:val="center"/>
              <w:rPr>
                <w:color w:val="000000"/>
                <w:sz w:val="20"/>
                <w:szCs w:val="20"/>
              </w:rPr>
            </w:pPr>
            <w:r w:rsidRPr="000D1073">
              <w:rPr>
                <w:color w:val="000000"/>
                <w:sz w:val="20"/>
                <w:szCs w:val="20"/>
              </w:rPr>
              <w:t>Черный Мыс</w:t>
            </w:r>
          </w:p>
        </w:tc>
        <w:tc>
          <w:tcPr>
            <w:tcW w:w="172" w:type="pct"/>
            <w:tcBorders>
              <w:top w:val="nil"/>
              <w:left w:val="nil"/>
              <w:bottom w:val="single" w:sz="4" w:space="0" w:color="auto"/>
              <w:right w:val="single" w:sz="4" w:space="0" w:color="auto"/>
            </w:tcBorders>
            <w:shd w:val="clear" w:color="auto" w:fill="auto"/>
            <w:vAlign w:val="center"/>
            <w:hideMark/>
          </w:tcPr>
          <w:p w14:paraId="14A1B292"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A4C3779"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78F8EBC7"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07A34CC"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B48213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92E3FA6" w14:textId="77777777" w:rsidR="000D1073" w:rsidRPr="000D1073" w:rsidRDefault="000D1073" w:rsidP="000D1073">
            <w:pPr>
              <w:jc w:val="center"/>
              <w:rPr>
                <w:color w:val="000000"/>
                <w:sz w:val="20"/>
                <w:szCs w:val="20"/>
              </w:rPr>
            </w:pPr>
            <w:r w:rsidRPr="000D1073">
              <w:rPr>
                <w:color w:val="000000"/>
                <w:sz w:val="20"/>
                <w:szCs w:val="20"/>
              </w:rPr>
              <w:t>0,02</w:t>
            </w:r>
          </w:p>
        </w:tc>
        <w:tc>
          <w:tcPr>
            <w:tcW w:w="185" w:type="pct"/>
            <w:tcBorders>
              <w:top w:val="nil"/>
              <w:left w:val="nil"/>
              <w:bottom w:val="single" w:sz="4" w:space="0" w:color="auto"/>
              <w:right w:val="single" w:sz="4" w:space="0" w:color="auto"/>
            </w:tcBorders>
            <w:shd w:val="clear" w:color="auto" w:fill="auto"/>
            <w:vAlign w:val="center"/>
            <w:hideMark/>
          </w:tcPr>
          <w:p w14:paraId="0E4CA96F" w14:textId="77777777" w:rsidR="000D1073" w:rsidRPr="000D1073" w:rsidRDefault="000D1073" w:rsidP="000D1073">
            <w:pPr>
              <w:jc w:val="center"/>
              <w:rPr>
                <w:color w:val="000000"/>
                <w:sz w:val="20"/>
                <w:szCs w:val="20"/>
              </w:rPr>
            </w:pPr>
            <w:r w:rsidRPr="000D1073">
              <w:rPr>
                <w:color w:val="000000"/>
                <w:sz w:val="20"/>
                <w:szCs w:val="20"/>
              </w:rPr>
              <w:t>0,02</w:t>
            </w:r>
          </w:p>
        </w:tc>
        <w:tc>
          <w:tcPr>
            <w:tcW w:w="185" w:type="pct"/>
            <w:tcBorders>
              <w:top w:val="nil"/>
              <w:left w:val="nil"/>
              <w:bottom w:val="single" w:sz="4" w:space="0" w:color="auto"/>
              <w:right w:val="single" w:sz="4" w:space="0" w:color="auto"/>
            </w:tcBorders>
            <w:shd w:val="clear" w:color="auto" w:fill="auto"/>
            <w:vAlign w:val="center"/>
            <w:hideMark/>
          </w:tcPr>
          <w:p w14:paraId="2E0CD0E8" w14:textId="77777777" w:rsidR="000D1073" w:rsidRPr="000D1073" w:rsidRDefault="000D1073" w:rsidP="000D1073">
            <w:pPr>
              <w:jc w:val="center"/>
              <w:rPr>
                <w:color w:val="000000"/>
                <w:sz w:val="20"/>
                <w:szCs w:val="20"/>
              </w:rPr>
            </w:pPr>
            <w:r w:rsidRPr="000D1073">
              <w:rPr>
                <w:color w:val="000000"/>
                <w:sz w:val="20"/>
                <w:szCs w:val="20"/>
              </w:rPr>
              <w:t>0,11</w:t>
            </w:r>
          </w:p>
        </w:tc>
        <w:tc>
          <w:tcPr>
            <w:tcW w:w="185" w:type="pct"/>
            <w:tcBorders>
              <w:top w:val="nil"/>
              <w:left w:val="nil"/>
              <w:bottom w:val="single" w:sz="4" w:space="0" w:color="auto"/>
              <w:right w:val="single" w:sz="4" w:space="0" w:color="auto"/>
            </w:tcBorders>
            <w:shd w:val="clear" w:color="auto" w:fill="auto"/>
            <w:vAlign w:val="center"/>
            <w:hideMark/>
          </w:tcPr>
          <w:p w14:paraId="3CB715FE" w14:textId="77777777" w:rsidR="000D1073" w:rsidRPr="000D1073" w:rsidRDefault="000D1073" w:rsidP="000D1073">
            <w:pPr>
              <w:jc w:val="center"/>
              <w:rPr>
                <w:color w:val="000000"/>
                <w:sz w:val="20"/>
                <w:szCs w:val="20"/>
              </w:rPr>
            </w:pPr>
            <w:r w:rsidRPr="000D1073">
              <w:rPr>
                <w:color w:val="000000"/>
                <w:sz w:val="20"/>
                <w:szCs w:val="20"/>
              </w:rPr>
              <w:t>0,11</w:t>
            </w:r>
          </w:p>
        </w:tc>
        <w:tc>
          <w:tcPr>
            <w:tcW w:w="185" w:type="pct"/>
            <w:tcBorders>
              <w:top w:val="nil"/>
              <w:left w:val="nil"/>
              <w:bottom w:val="single" w:sz="4" w:space="0" w:color="auto"/>
              <w:right w:val="single" w:sz="4" w:space="0" w:color="auto"/>
            </w:tcBorders>
            <w:shd w:val="clear" w:color="auto" w:fill="auto"/>
            <w:vAlign w:val="center"/>
            <w:hideMark/>
          </w:tcPr>
          <w:p w14:paraId="56D39693" w14:textId="77777777" w:rsidR="000D1073" w:rsidRPr="000D1073" w:rsidRDefault="000D1073" w:rsidP="000D1073">
            <w:pPr>
              <w:jc w:val="center"/>
              <w:rPr>
                <w:color w:val="000000"/>
                <w:sz w:val="20"/>
                <w:szCs w:val="20"/>
              </w:rPr>
            </w:pPr>
            <w:r w:rsidRPr="000D1073">
              <w:rPr>
                <w:color w:val="000000"/>
                <w:sz w:val="20"/>
                <w:szCs w:val="20"/>
              </w:rPr>
              <w:t>0,11</w:t>
            </w:r>
          </w:p>
        </w:tc>
        <w:tc>
          <w:tcPr>
            <w:tcW w:w="185" w:type="pct"/>
            <w:tcBorders>
              <w:top w:val="nil"/>
              <w:left w:val="nil"/>
              <w:bottom w:val="single" w:sz="4" w:space="0" w:color="auto"/>
              <w:right w:val="single" w:sz="4" w:space="0" w:color="auto"/>
            </w:tcBorders>
            <w:shd w:val="clear" w:color="auto" w:fill="auto"/>
            <w:vAlign w:val="center"/>
            <w:hideMark/>
          </w:tcPr>
          <w:p w14:paraId="0E44756C" w14:textId="77777777" w:rsidR="000D1073" w:rsidRPr="000D1073" w:rsidRDefault="000D1073" w:rsidP="000D1073">
            <w:pPr>
              <w:jc w:val="center"/>
              <w:rPr>
                <w:color w:val="000000"/>
                <w:sz w:val="20"/>
                <w:szCs w:val="20"/>
              </w:rPr>
            </w:pPr>
            <w:r w:rsidRPr="000D1073">
              <w:rPr>
                <w:color w:val="000000"/>
                <w:sz w:val="20"/>
                <w:szCs w:val="20"/>
              </w:rPr>
              <w:t>0,11</w:t>
            </w:r>
          </w:p>
        </w:tc>
        <w:tc>
          <w:tcPr>
            <w:tcW w:w="185" w:type="pct"/>
            <w:tcBorders>
              <w:top w:val="nil"/>
              <w:left w:val="nil"/>
              <w:bottom w:val="single" w:sz="4" w:space="0" w:color="auto"/>
              <w:right w:val="single" w:sz="4" w:space="0" w:color="auto"/>
            </w:tcBorders>
            <w:shd w:val="clear" w:color="auto" w:fill="auto"/>
            <w:vAlign w:val="center"/>
            <w:hideMark/>
          </w:tcPr>
          <w:p w14:paraId="735978E9" w14:textId="77777777" w:rsidR="000D1073" w:rsidRPr="000D1073" w:rsidRDefault="000D1073" w:rsidP="000D1073">
            <w:pPr>
              <w:jc w:val="center"/>
              <w:rPr>
                <w:color w:val="000000"/>
                <w:sz w:val="20"/>
                <w:szCs w:val="20"/>
              </w:rPr>
            </w:pPr>
            <w:r w:rsidRPr="000D1073">
              <w:rPr>
                <w:color w:val="000000"/>
                <w:sz w:val="20"/>
                <w:szCs w:val="20"/>
              </w:rPr>
              <w:t>0,11</w:t>
            </w:r>
          </w:p>
        </w:tc>
        <w:tc>
          <w:tcPr>
            <w:tcW w:w="185" w:type="pct"/>
            <w:tcBorders>
              <w:top w:val="nil"/>
              <w:left w:val="nil"/>
              <w:bottom w:val="single" w:sz="4" w:space="0" w:color="auto"/>
              <w:right w:val="single" w:sz="4" w:space="0" w:color="auto"/>
            </w:tcBorders>
            <w:shd w:val="clear" w:color="auto" w:fill="auto"/>
            <w:vAlign w:val="center"/>
            <w:hideMark/>
          </w:tcPr>
          <w:p w14:paraId="4A808A31" w14:textId="77777777" w:rsidR="000D1073" w:rsidRPr="000D1073" w:rsidRDefault="000D1073" w:rsidP="000D1073">
            <w:pPr>
              <w:jc w:val="center"/>
              <w:rPr>
                <w:color w:val="000000"/>
                <w:sz w:val="20"/>
                <w:szCs w:val="20"/>
              </w:rPr>
            </w:pPr>
            <w:r w:rsidRPr="000D1073">
              <w:rPr>
                <w:color w:val="000000"/>
                <w:sz w:val="20"/>
                <w:szCs w:val="20"/>
              </w:rPr>
              <w:t>0,11</w:t>
            </w:r>
          </w:p>
        </w:tc>
        <w:tc>
          <w:tcPr>
            <w:tcW w:w="185" w:type="pct"/>
            <w:tcBorders>
              <w:top w:val="nil"/>
              <w:left w:val="nil"/>
              <w:bottom w:val="single" w:sz="4" w:space="0" w:color="auto"/>
              <w:right w:val="single" w:sz="4" w:space="0" w:color="auto"/>
            </w:tcBorders>
            <w:shd w:val="clear" w:color="auto" w:fill="auto"/>
            <w:vAlign w:val="center"/>
            <w:hideMark/>
          </w:tcPr>
          <w:p w14:paraId="404243E8" w14:textId="77777777" w:rsidR="000D1073" w:rsidRPr="000D1073" w:rsidRDefault="000D1073" w:rsidP="000D1073">
            <w:pPr>
              <w:jc w:val="center"/>
              <w:rPr>
                <w:color w:val="000000"/>
                <w:sz w:val="20"/>
                <w:szCs w:val="20"/>
              </w:rPr>
            </w:pPr>
            <w:r w:rsidRPr="000D1073">
              <w:rPr>
                <w:color w:val="000000"/>
                <w:sz w:val="20"/>
                <w:szCs w:val="20"/>
              </w:rPr>
              <w:t>0,11</w:t>
            </w:r>
          </w:p>
        </w:tc>
        <w:tc>
          <w:tcPr>
            <w:tcW w:w="185" w:type="pct"/>
            <w:tcBorders>
              <w:top w:val="nil"/>
              <w:left w:val="nil"/>
              <w:bottom w:val="single" w:sz="4" w:space="0" w:color="auto"/>
              <w:right w:val="single" w:sz="4" w:space="0" w:color="auto"/>
            </w:tcBorders>
            <w:shd w:val="clear" w:color="auto" w:fill="auto"/>
            <w:vAlign w:val="center"/>
            <w:hideMark/>
          </w:tcPr>
          <w:p w14:paraId="4933E768" w14:textId="77777777" w:rsidR="000D1073" w:rsidRPr="000D1073" w:rsidRDefault="000D1073" w:rsidP="000D1073">
            <w:pPr>
              <w:jc w:val="center"/>
              <w:rPr>
                <w:color w:val="000000"/>
                <w:sz w:val="20"/>
                <w:szCs w:val="20"/>
              </w:rPr>
            </w:pPr>
            <w:r w:rsidRPr="000D1073">
              <w:rPr>
                <w:color w:val="000000"/>
                <w:sz w:val="20"/>
                <w:szCs w:val="20"/>
              </w:rPr>
              <w:t>0,11</w:t>
            </w:r>
          </w:p>
        </w:tc>
        <w:tc>
          <w:tcPr>
            <w:tcW w:w="185" w:type="pct"/>
            <w:tcBorders>
              <w:top w:val="nil"/>
              <w:left w:val="nil"/>
              <w:bottom w:val="single" w:sz="4" w:space="0" w:color="auto"/>
              <w:right w:val="single" w:sz="4" w:space="0" w:color="auto"/>
            </w:tcBorders>
            <w:shd w:val="clear" w:color="auto" w:fill="auto"/>
            <w:vAlign w:val="center"/>
            <w:hideMark/>
          </w:tcPr>
          <w:p w14:paraId="67416F99" w14:textId="77777777" w:rsidR="000D1073" w:rsidRPr="000D1073" w:rsidRDefault="000D1073" w:rsidP="000D1073">
            <w:pPr>
              <w:jc w:val="center"/>
              <w:rPr>
                <w:color w:val="000000"/>
                <w:sz w:val="20"/>
                <w:szCs w:val="20"/>
              </w:rPr>
            </w:pPr>
            <w:r w:rsidRPr="000D1073">
              <w:rPr>
                <w:color w:val="000000"/>
                <w:sz w:val="20"/>
                <w:szCs w:val="20"/>
              </w:rPr>
              <w:t>0,11</w:t>
            </w:r>
          </w:p>
        </w:tc>
        <w:tc>
          <w:tcPr>
            <w:tcW w:w="185" w:type="pct"/>
            <w:tcBorders>
              <w:top w:val="nil"/>
              <w:left w:val="nil"/>
              <w:bottom w:val="single" w:sz="4" w:space="0" w:color="auto"/>
              <w:right w:val="single" w:sz="4" w:space="0" w:color="auto"/>
            </w:tcBorders>
            <w:shd w:val="clear" w:color="auto" w:fill="auto"/>
            <w:vAlign w:val="center"/>
            <w:hideMark/>
          </w:tcPr>
          <w:p w14:paraId="54633339" w14:textId="77777777" w:rsidR="000D1073" w:rsidRPr="000D1073" w:rsidRDefault="000D1073" w:rsidP="000D1073">
            <w:pPr>
              <w:jc w:val="center"/>
              <w:rPr>
                <w:color w:val="000000"/>
                <w:sz w:val="20"/>
                <w:szCs w:val="20"/>
              </w:rPr>
            </w:pPr>
            <w:r w:rsidRPr="000D1073">
              <w:rPr>
                <w:color w:val="000000"/>
                <w:sz w:val="20"/>
                <w:szCs w:val="20"/>
              </w:rPr>
              <w:t>0,11</w:t>
            </w:r>
          </w:p>
        </w:tc>
        <w:tc>
          <w:tcPr>
            <w:tcW w:w="185" w:type="pct"/>
            <w:tcBorders>
              <w:top w:val="nil"/>
              <w:left w:val="nil"/>
              <w:bottom w:val="single" w:sz="4" w:space="0" w:color="auto"/>
              <w:right w:val="single" w:sz="4" w:space="0" w:color="auto"/>
            </w:tcBorders>
            <w:shd w:val="clear" w:color="auto" w:fill="auto"/>
            <w:vAlign w:val="center"/>
            <w:hideMark/>
          </w:tcPr>
          <w:p w14:paraId="7CB0E819" w14:textId="77777777" w:rsidR="000D1073" w:rsidRPr="000D1073" w:rsidRDefault="000D1073" w:rsidP="000D1073">
            <w:pPr>
              <w:jc w:val="center"/>
              <w:rPr>
                <w:color w:val="000000"/>
                <w:sz w:val="20"/>
                <w:szCs w:val="20"/>
              </w:rPr>
            </w:pPr>
            <w:r w:rsidRPr="000D1073">
              <w:rPr>
                <w:color w:val="000000"/>
                <w:sz w:val="20"/>
                <w:szCs w:val="20"/>
              </w:rPr>
              <w:t>0,11</w:t>
            </w:r>
          </w:p>
        </w:tc>
      </w:tr>
      <w:tr w:rsidR="000D1073" w:rsidRPr="000D1073" w14:paraId="618DE853"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0370D2D4" w14:textId="77777777" w:rsidR="000D1073" w:rsidRPr="000D1073" w:rsidRDefault="000D1073" w:rsidP="000D1073">
            <w:pPr>
              <w:jc w:val="center"/>
              <w:rPr>
                <w:color w:val="000000"/>
                <w:sz w:val="20"/>
                <w:szCs w:val="20"/>
              </w:rPr>
            </w:pPr>
            <w:r w:rsidRPr="000D1073">
              <w:rPr>
                <w:color w:val="000000"/>
                <w:sz w:val="20"/>
                <w:szCs w:val="20"/>
              </w:rPr>
              <w:t>Югорский тракт</w:t>
            </w:r>
          </w:p>
        </w:tc>
        <w:tc>
          <w:tcPr>
            <w:tcW w:w="172" w:type="pct"/>
            <w:tcBorders>
              <w:top w:val="nil"/>
              <w:left w:val="nil"/>
              <w:bottom w:val="single" w:sz="4" w:space="0" w:color="auto"/>
              <w:right w:val="single" w:sz="4" w:space="0" w:color="auto"/>
            </w:tcBorders>
            <w:shd w:val="clear" w:color="auto" w:fill="auto"/>
            <w:vAlign w:val="center"/>
            <w:hideMark/>
          </w:tcPr>
          <w:p w14:paraId="1A54CC03"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42233D05"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CE8CFEB"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A7D41CF"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252A16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707BCC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EE1BA2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4AFCCF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75765F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EF08C9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D4DD26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D8C60CD"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D6A6D9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6FB20E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B294E9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AB83A6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8A4D1C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61011F5"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514C3FDC"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1C16AFF7" w14:textId="77777777" w:rsidR="000D1073" w:rsidRPr="000D1073" w:rsidRDefault="000D1073" w:rsidP="000D1073">
            <w:pPr>
              <w:jc w:val="center"/>
              <w:rPr>
                <w:color w:val="000000"/>
                <w:sz w:val="20"/>
                <w:szCs w:val="20"/>
              </w:rPr>
            </w:pPr>
            <w:r w:rsidRPr="000D1073">
              <w:rPr>
                <w:color w:val="000000"/>
                <w:sz w:val="20"/>
                <w:szCs w:val="20"/>
              </w:rPr>
              <w:t>ЮПЛ2.</w:t>
            </w:r>
          </w:p>
        </w:tc>
        <w:tc>
          <w:tcPr>
            <w:tcW w:w="172" w:type="pct"/>
            <w:tcBorders>
              <w:top w:val="nil"/>
              <w:left w:val="nil"/>
              <w:bottom w:val="single" w:sz="4" w:space="0" w:color="auto"/>
              <w:right w:val="single" w:sz="4" w:space="0" w:color="auto"/>
            </w:tcBorders>
            <w:shd w:val="clear" w:color="auto" w:fill="auto"/>
            <w:vAlign w:val="center"/>
            <w:hideMark/>
          </w:tcPr>
          <w:p w14:paraId="2D695B37"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3DDD2792"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843D6AA"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D8F34AB"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49E42FB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207E7D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455BA7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7DFF44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5ABEBD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F84587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342F5F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AE3070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29192E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5BC747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9CCD1F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19F0D2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DC85BA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A70B7E8"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2045070C"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753AA912" w14:textId="77777777" w:rsidR="000D1073" w:rsidRPr="000D1073" w:rsidRDefault="000D1073" w:rsidP="000D1073">
            <w:pPr>
              <w:jc w:val="center"/>
              <w:rPr>
                <w:color w:val="000000"/>
                <w:sz w:val="20"/>
                <w:szCs w:val="20"/>
              </w:rPr>
            </w:pPr>
            <w:r w:rsidRPr="000D1073">
              <w:rPr>
                <w:color w:val="000000"/>
                <w:sz w:val="20"/>
                <w:szCs w:val="20"/>
              </w:rPr>
              <w:t>Ядро центра</w:t>
            </w:r>
          </w:p>
        </w:tc>
        <w:tc>
          <w:tcPr>
            <w:tcW w:w="172" w:type="pct"/>
            <w:tcBorders>
              <w:top w:val="nil"/>
              <w:left w:val="nil"/>
              <w:bottom w:val="single" w:sz="4" w:space="0" w:color="auto"/>
              <w:right w:val="single" w:sz="4" w:space="0" w:color="auto"/>
            </w:tcBorders>
            <w:shd w:val="clear" w:color="auto" w:fill="auto"/>
            <w:vAlign w:val="center"/>
            <w:hideMark/>
          </w:tcPr>
          <w:p w14:paraId="667502AF"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31F4EA30"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BC8FB85"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0865ED1E"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49465C88"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B58B5E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548543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2D372E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4EC1F9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184167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35E47F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2FCABAC"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252BB8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AF00B6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5F2F3B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47BB5D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8FB486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B156EB6"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33B4F78F"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132C236A" w14:textId="77777777" w:rsidR="000D1073" w:rsidRPr="000D1073" w:rsidRDefault="000D1073" w:rsidP="000D1073">
            <w:pPr>
              <w:jc w:val="center"/>
              <w:rPr>
                <w:color w:val="000000"/>
                <w:sz w:val="20"/>
                <w:szCs w:val="20"/>
              </w:rPr>
            </w:pPr>
            <w:r w:rsidRPr="000D1073">
              <w:rPr>
                <w:color w:val="000000"/>
                <w:sz w:val="20"/>
                <w:szCs w:val="20"/>
              </w:rPr>
              <w:t>Ядро центра, Квартал 6.</w:t>
            </w:r>
          </w:p>
        </w:tc>
        <w:tc>
          <w:tcPr>
            <w:tcW w:w="172" w:type="pct"/>
            <w:tcBorders>
              <w:top w:val="nil"/>
              <w:left w:val="nil"/>
              <w:bottom w:val="single" w:sz="4" w:space="0" w:color="auto"/>
              <w:right w:val="single" w:sz="4" w:space="0" w:color="auto"/>
            </w:tcBorders>
            <w:shd w:val="clear" w:color="auto" w:fill="auto"/>
            <w:vAlign w:val="center"/>
            <w:hideMark/>
          </w:tcPr>
          <w:p w14:paraId="1F575AFF"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754AB908"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4EA96449"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53793270"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6B90DE6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FB229CF"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0FAA9D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B517292"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EA514FE"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E2338D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847EDB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A77510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E6B972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3092ED24"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FA051A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14682EE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7BDC549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EA53A28"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20641B19" w14:textId="77777777" w:rsidTr="000D1073">
        <w:trPr>
          <w:trHeight w:val="20"/>
        </w:trPr>
        <w:tc>
          <w:tcPr>
            <w:tcW w:w="1731" w:type="pct"/>
            <w:tcBorders>
              <w:top w:val="nil"/>
              <w:left w:val="single" w:sz="4" w:space="0" w:color="auto"/>
              <w:bottom w:val="single" w:sz="4" w:space="0" w:color="auto"/>
              <w:right w:val="single" w:sz="4" w:space="0" w:color="auto"/>
            </w:tcBorders>
            <w:shd w:val="clear" w:color="auto" w:fill="auto"/>
            <w:noWrap/>
            <w:vAlign w:val="center"/>
            <w:hideMark/>
          </w:tcPr>
          <w:p w14:paraId="4089F96C" w14:textId="77777777" w:rsidR="000D1073" w:rsidRPr="000D1073" w:rsidRDefault="000D1073" w:rsidP="000D1073">
            <w:pPr>
              <w:jc w:val="center"/>
              <w:rPr>
                <w:color w:val="000000"/>
                <w:sz w:val="20"/>
                <w:szCs w:val="20"/>
              </w:rPr>
            </w:pPr>
            <w:r w:rsidRPr="000D1073">
              <w:rPr>
                <w:color w:val="000000"/>
                <w:sz w:val="20"/>
                <w:szCs w:val="20"/>
              </w:rPr>
              <w:t>Ядро центра, Квартал 7.</w:t>
            </w:r>
          </w:p>
        </w:tc>
        <w:tc>
          <w:tcPr>
            <w:tcW w:w="172" w:type="pct"/>
            <w:tcBorders>
              <w:top w:val="nil"/>
              <w:left w:val="nil"/>
              <w:bottom w:val="single" w:sz="4" w:space="0" w:color="auto"/>
              <w:right w:val="single" w:sz="4" w:space="0" w:color="auto"/>
            </w:tcBorders>
            <w:shd w:val="clear" w:color="auto" w:fill="auto"/>
            <w:vAlign w:val="center"/>
            <w:hideMark/>
          </w:tcPr>
          <w:p w14:paraId="08328139"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4942B25"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1347F034"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49D6B27D" w14:textId="77777777" w:rsidR="000D1073" w:rsidRPr="000D1073" w:rsidRDefault="000D1073" w:rsidP="000D1073">
            <w:pPr>
              <w:jc w:val="center"/>
              <w:rPr>
                <w:color w:val="000000"/>
                <w:sz w:val="20"/>
                <w:szCs w:val="20"/>
              </w:rPr>
            </w:pPr>
            <w:r w:rsidRPr="000D1073">
              <w:rPr>
                <w:color w:val="000000"/>
                <w:sz w:val="20"/>
                <w:szCs w:val="20"/>
              </w:rPr>
              <w:t>0,00</w:t>
            </w:r>
          </w:p>
        </w:tc>
        <w:tc>
          <w:tcPr>
            <w:tcW w:w="172" w:type="pct"/>
            <w:tcBorders>
              <w:top w:val="nil"/>
              <w:left w:val="nil"/>
              <w:bottom w:val="single" w:sz="4" w:space="0" w:color="auto"/>
              <w:right w:val="single" w:sz="4" w:space="0" w:color="auto"/>
            </w:tcBorders>
            <w:shd w:val="clear" w:color="auto" w:fill="auto"/>
            <w:vAlign w:val="center"/>
            <w:hideMark/>
          </w:tcPr>
          <w:p w14:paraId="4C8A36B5"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D619AAA"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4774E96"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00EC0D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107A9C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2E0821D0"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90601B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67D1C41"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48B1C1BB"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661EDC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5EC2377"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5F197833"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6F2532E9" w14:textId="77777777" w:rsidR="000D1073" w:rsidRPr="000D1073" w:rsidRDefault="000D1073" w:rsidP="000D1073">
            <w:pPr>
              <w:jc w:val="center"/>
              <w:rPr>
                <w:color w:val="000000"/>
                <w:sz w:val="20"/>
                <w:szCs w:val="20"/>
              </w:rPr>
            </w:pPr>
            <w:r w:rsidRPr="000D1073">
              <w:rPr>
                <w:color w:val="000000"/>
                <w:sz w:val="20"/>
                <w:szCs w:val="20"/>
              </w:rPr>
              <w:t>0,00</w:t>
            </w:r>
          </w:p>
        </w:tc>
        <w:tc>
          <w:tcPr>
            <w:tcW w:w="185" w:type="pct"/>
            <w:tcBorders>
              <w:top w:val="nil"/>
              <w:left w:val="nil"/>
              <w:bottom w:val="single" w:sz="4" w:space="0" w:color="auto"/>
              <w:right w:val="single" w:sz="4" w:space="0" w:color="auto"/>
            </w:tcBorders>
            <w:shd w:val="clear" w:color="auto" w:fill="auto"/>
            <w:vAlign w:val="center"/>
            <w:hideMark/>
          </w:tcPr>
          <w:p w14:paraId="011F148D" w14:textId="77777777" w:rsidR="000D1073" w:rsidRPr="000D1073" w:rsidRDefault="000D1073" w:rsidP="000D1073">
            <w:pPr>
              <w:jc w:val="center"/>
              <w:rPr>
                <w:color w:val="000000"/>
                <w:sz w:val="20"/>
                <w:szCs w:val="20"/>
              </w:rPr>
            </w:pPr>
            <w:r w:rsidRPr="000D1073">
              <w:rPr>
                <w:color w:val="000000"/>
                <w:sz w:val="20"/>
                <w:szCs w:val="20"/>
              </w:rPr>
              <w:t>0,00</w:t>
            </w:r>
          </w:p>
        </w:tc>
      </w:tr>
    </w:tbl>
    <w:p w14:paraId="6D49D1F7" w14:textId="77777777" w:rsidR="0008475A" w:rsidRPr="00C24EBC" w:rsidRDefault="0008475A" w:rsidP="0008475A">
      <w:pPr>
        <w:pStyle w:val="aff8"/>
        <w:keepNext/>
        <w:keepLines/>
        <w:suppressAutoHyphens w:val="0"/>
        <w:spacing w:before="120" w:after="120"/>
        <w:jc w:val="both"/>
        <w:rPr>
          <w:rFonts w:ascii="Times New Roman" w:eastAsiaTheme="majorEastAsia" w:hAnsi="Times New Roman"/>
          <w:color w:val="auto"/>
          <w:lang w:bidi="en-US"/>
        </w:rPr>
      </w:pPr>
      <w:r w:rsidRPr="00C24EBC">
        <w:rPr>
          <w:rFonts w:ascii="Times New Roman" w:eastAsiaTheme="majorEastAsia" w:hAnsi="Times New Roman"/>
          <w:color w:val="auto"/>
          <w:lang w:bidi="en-US"/>
        </w:rPr>
        <w:t xml:space="preserve">Таблица </w:t>
      </w:r>
      <w:r w:rsidRPr="00C24EBC">
        <w:rPr>
          <w:rFonts w:ascii="Times New Roman" w:eastAsiaTheme="majorEastAsia" w:hAnsi="Times New Roman"/>
          <w:color w:val="auto"/>
          <w:lang w:bidi="en-US"/>
        </w:rPr>
        <w:fldChar w:fldCharType="begin"/>
      </w:r>
      <w:r w:rsidRPr="00C24EBC">
        <w:rPr>
          <w:rFonts w:ascii="Times New Roman" w:eastAsiaTheme="majorEastAsia" w:hAnsi="Times New Roman"/>
          <w:color w:val="auto"/>
          <w:lang w:bidi="en-US"/>
        </w:rPr>
        <w:instrText xml:space="preserve"> SEQ Таблица \* ARABIC </w:instrText>
      </w:r>
      <w:r w:rsidRPr="00C24EBC">
        <w:rPr>
          <w:rFonts w:ascii="Times New Roman" w:eastAsiaTheme="majorEastAsia" w:hAnsi="Times New Roman"/>
          <w:color w:val="auto"/>
          <w:lang w:bidi="en-US"/>
        </w:rPr>
        <w:fldChar w:fldCharType="separate"/>
      </w:r>
      <w:r w:rsidR="000365F0">
        <w:rPr>
          <w:rFonts w:ascii="Times New Roman" w:eastAsiaTheme="majorEastAsia" w:hAnsi="Times New Roman"/>
          <w:noProof/>
          <w:color w:val="auto"/>
          <w:lang w:bidi="en-US"/>
        </w:rPr>
        <w:t>4</w:t>
      </w:r>
      <w:r w:rsidRPr="00C24EBC">
        <w:rPr>
          <w:rFonts w:ascii="Times New Roman" w:eastAsiaTheme="majorEastAsia" w:hAnsi="Times New Roman"/>
          <w:color w:val="auto"/>
          <w:lang w:bidi="en-US"/>
        </w:rPr>
        <w:fldChar w:fldCharType="end"/>
      </w:r>
      <w:r w:rsidRPr="00C24EBC">
        <w:rPr>
          <w:rFonts w:ascii="Times New Roman" w:eastAsiaTheme="majorEastAsia" w:hAnsi="Times New Roman"/>
          <w:color w:val="auto"/>
          <w:lang w:bidi="en-US"/>
        </w:rPr>
        <w:t xml:space="preserve"> - Снижение потребления тепловой энергии на горячее водоснабжение в сносимых жилых зданиях на период разработки (актуализации) схемы теплоснабжения, тыс. Гкал (таблица П32.4 МУ)</w:t>
      </w:r>
      <w:bookmarkEnd w:id="5"/>
    </w:p>
    <w:tbl>
      <w:tblPr>
        <w:tblW w:w="5000" w:type="pct"/>
        <w:tblLook w:val="04A0" w:firstRow="1" w:lastRow="0" w:firstColumn="1" w:lastColumn="0" w:noHBand="0" w:noVBand="1"/>
      </w:tblPr>
      <w:tblGrid>
        <w:gridCol w:w="8570"/>
        <w:gridCol w:w="785"/>
        <w:gridCol w:w="785"/>
        <w:gridCol w:w="785"/>
        <w:gridCol w:w="785"/>
        <w:gridCol w:w="785"/>
        <w:gridCol w:w="785"/>
        <w:gridCol w:w="784"/>
        <w:gridCol w:w="784"/>
        <w:gridCol w:w="784"/>
        <w:gridCol w:w="784"/>
        <w:gridCol w:w="784"/>
        <w:gridCol w:w="784"/>
        <w:gridCol w:w="784"/>
        <w:gridCol w:w="784"/>
        <w:gridCol w:w="784"/>
        <w:gridCol w:w="784"/>
        <w:gridCol w:w="784"/>
        <w:gridCol w:w="766"/>
      </w:tblGrid>
      <w:tr w:rsidR="000D1073" w:rsidRPr="000D1073" w14:paraId="5FACE4C3" w14:textId="77777777" w:rsidTr="000D1073">
        <w:trPr>
          <w:trHeight w:val="20"/>
          <w:tblHeader/>
        </w:trPr>
        <w:tc>
          <w:tcPr>
            <w:tcW w:w="189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E8CB3E" w14:textId="77777777" w:rsidR="000D1073" w:rsidRPr="000D1073" w:rsidRDefault="000D1073" w:rsidP="000D1073">
            <w:pPr>
              <w:jc w:val="center"/>
              <w:rPr>
                <w:b/>
                <w:bCs/>
                <w:color w:val="000000"/>
                <w:sz w:val="20"/>
                <w:szCs w:val="20"/>
              </w:rPr>
            </w:pPr>
            <w:r w:rsidRPr="000D1073">
              <w:rPr>
                <w:b/>
                <w:bCs/>
                <w:color w:val="000000"/>
                <w:sz w:val="20"/>
                <w:szCs w:val="20"/>
              </w:rPr>
              <w:t>Наименование показателей</w:t>
            </w:r>
          </w:p>
        </w:tc>
        <w:tc>
          <w:tcPr>
            <w:tcW w:w="173" w:type="pct"/>
            <w:tcBorders>
              <w:top w:val="single" w:sz="4" w:space="0" w:color="auto"/>
              <w:left w:val="nil"/>
              <w:bottom w:val="single" w:sz="4" w:space="0" w:color="auto"/>
              <w:right w:val="single" w:sz="4" w:space="0" w:color="auto"/>
            </w:tcBorders>
            <w:shd w:val="clear" w:color="auto" w:fill="auto"/>
            <w:vAlign w:val="center"/>
            <w:hideMark/>
          </w:tcPr>
          <w:p w14:paraId="05C9C3D2" w14:textId="77777777" w:rsidR="000D1073" w:rsidRPr="000D1073" w:rsidRDefault="000D1073" w:rsidP="000D1073">
            <w:pPr>
              <w:jc w:val="center"/>
              <w:rPr>
                <w:b/>
                <w:bCs/>
                <w:color w:val="000000"/>
                <w:sz w:val="20"/>
                <w:szCs w:val="20"/>
              </w:rPr>
            </w:pPr>
            <w:r w:rsidRPr="000D1073">
              <w:rPr>
                <w:b/>
                <w:bCs/>
                <w:color w:val="000000"/>
                <w:sz w:val="20"/>
                <w:szCs w:val="20"/>
              </w:rPr>
              <w:t>2018</w:t>
            </w:r>
          </w:p>
        </w:tc>
        <w:tc>
          <w:tcPr>
            <w:tcW w:w="173" w:type="pct"/>
            <w:tcBorders>
              <w:top w:val="single" w:sz="4" w:space="0" w:color="auto"/>
              <w:left w:val="nil"/>
              <w:bottom w:val="single" w:sz="4" w:space="0" w:color="auto"/>
              <w:right w:val="single" w:sz="4" w:space="0" w:color="auto"/>
            </w:tcBorders>
            <w:shd w:val="clear" w:color="auto" w:fill="auto"/>
            <w:vAlign w:val="center"/>
            <w:hideMark/>
          </w:tcPr>
          <w:p w14:paraId="286A0EE8" w14:textId="77777777" w:rsidR="000D1073" w:rsidRPr="000D1073" w:rsidRDefault="000D1073" w:rsidP="000D1073">
            <w:pPr>
              <w:jc w:val="center"/>
              <w:rPr>
                <w:b/>
                <w:bCs/>
                <w:color w:val="000000"/>
                <w:sz w:val="20"/>
                <w:szCs w:val="20"/>
              </w:rPr>
            </w:pPr>
            <w:r w:rsidRPr="000D1073">
              <w:rPr>
                <w:b/>
                <w:bCs/>
                <w:color w:val="000000"/>
                <w:sz w:val="20"/>
                <w:szCs w:val="20"/>
              </w:rPr>
              <w:t>2019</w:t>
            </w:r>
          </w:p>
        </w:tc>
        <w:tc>
          <w:tcPr>
            <w:tcW w:w="173" w:type="pct"/>
            <w:tcBorders>
              <w:top w:val="single" w:sz="4" w:space="0" w:color="auto"/>
              <w:left w:val="nil"/>
              <w:bottom w:val="single" w:sz="4" w:space="0" w:color="auto"/>
              <w:right w:val="single" w:sz="4" w:space="0" w:color="auto"/>
            </w:tcBorders>
            <w:shd w:val="clear" w:color="auto" w:fill="auto"/>
            <w:vAlign w:val="center"/>
            <w:hideMark/>
          </w:tcPr>
          <w:p w14:paraId="07CA95EE" w14:textId="77777777" w:rsidR="000D1073" w:rsidRPr="000D1073" w:rsidRDefault="000D1073" w:rsidP="000D1073">
            <w:pPr>
              <w:jc w:val="center"/>
              <w:rPr>
                <w:b/>
                <w:bCs/>
                <w:color w:val="000000"/>
                <w:sz w:val="20"/>
                <w:szCs w:val="20"/>
              </w:rPr>
            </w:pPr>
            <w:r w:rsidRPr="000D1073">
              <w:rPr>
                <w:b/>
                <w:bCs/>
                <w:color w:val="000000"/>
                <w:sz w:val="20"/>
                <w:szCs w:val="20"/>
              </w:rPr>
              <w:t>2020</w:t>
            </w:r>
          </w:p>
        </w:tc>
        <w:tc>
          <w:tcPr>
            <w:tcW w:w="173" w:type="pct"/>
            <w:tcBorders>
              <w:top w:val="single" w:sz="4" w:space="0" w:color="auto"/>
              <w:left w:val="nil"/>
              <w:bottom w:val="single" w:sz="4" w:space="0" w:color="auto"/>
              <w:right w:val="single" w:sz="4" w:space="0" w:color="auto"/>
            </w:tcBorders>
            <w:shd w:val="clear" w:color="auto" w:fill="auto"/>
            <w:vAlign w:val="center"/>
            <w:hideMark/>
          </w:tcPr>
          <w:p w14:paraId="01E66F0E" w14:textId="77777777" w:rsidR="000D1073" w:rsidRPr="000D1073" w:rsidRDefault="000D1073" w:rsidP="000D1073">
            <w:pPr>
              <w:jc w:val="center"/>
              <w:rPr>
                <w:b/>
                <w:bCs/>
                <w:color w:val="000000"/>
                <w:sz w:val="20"/>
                <w:szCs w:val="20"/>
              </w:rPr>
            </w:pPr>
            <w:r w:rsidRPr="000D1073">
              <w:rPr>
                <w:b/>
                <w:bCs/>
                <w:color w:val="000000"/>
                <w:sz w:val="20"/>
                <w:szCs w:val="20"/>
              </w:rPr>
              <w:t>2021</w:t>
            </w:r>
          </w:p>
        </w:tc>
        <w:tc>
          <w:tcPr>
            <w:tcW w:w="173" w:type="pct"/>
            <w:tcBorders>
              <w:top w:val="single" w:sz="4" w:space="0" w:color="auto"/>
              <w:left w:val="nil"/>
              <w:bottom w:val="single" w:sz="4" w:space="0" w:color="auto"/>
              <w:right w:val="single" w:sz="4" w:space="0" w:color="auto"/>
            </w:tcBorders>
            <w:shd w:val="clear" w:color="auto" w:fill="auto"/>
            <w:vAlign w:val="center"/>
            <w:hideMark/>
          </w:tcPr>
          <w:p w14:paraId="003F2A48" w14:textId="77777777" w:rsidR="000D1073" w:rsidRPr="000D1073" w:rsidRDefault="000D1073" w:rsidP="000D1073">
            <w:pPr>
              <w:jc w:val="center"/>
              <w:rPr>
                <w:b/>
                <w:bCs/>
                <w:color w:val="000000"/>
                <w:sz w:val="20"/>
                <w:szCs w:val="20"/>
              </w:rPr>
            </w:pPr>
            <w:r w:rsidRPr="000D1073">
              <w:rPr>
                <w:b/>
                <w:bCs/>
                <w:color w:val="000000"/>
                <w:sz w:val="20"/>
                <w:szCs w:val="20"/>
              </w:rPr>
              <w:t>2022</w:t>
            </w:r>
          </w:p>
        </w:tc>
        <w:tc>
          <w:tcPr>
            <w:tcW w:w="173" w:type="pct"/>
            <w:tcBorders>
              <w:top w:val="single" w:sz="4" w:space="0" w:color="auto"/>
              <w:left w:val="nil"/>
              <w:bottom w:val="single" w:sz="4" w:space="0" w:color="auto"/>
              <w:right w:val="single" w:sz="4" w:space="0" w:color="auto"/>
            </w:tcBorders>
            <w:shd w:val="clear" w:color="auto" w:fill="auto"/>
            <w:vAlign w:val="center"/>
            <w:hideMark/>
          </w:tcPr>
          <w:p w14:paraId="1245B67F" w14:textId="77777777" w:rsidR="000D1073" w:rsidRPr="000D1073" w:rsidRDefault="000D1073" w:rsidP="000D1073">
            <w:pPr>
              <w:jc w:val="center"/>
              <w:rPr>
                <w:b/>
                <w:bCs/>
                <w:color w:val="000000"/>
                <w:sz w:val="20"/>
                <w:szCs w:val="20"/>
              </w:rPr>
            </w:pPr>
            <w:r w:rsidRPr="000D1073">
              <w:rPr>
                <w:b/>
                <w:bCs/>
                <w:color w:val="000000"/>
                <w:sz w:val="20"/>
                <w:szCs w:val="20"/>
              </w:rPr>
              <w:t>2023</w:t>
            </w:r>
          </w:p>
        </w:tc>
        <w:tc>
          <w:tcPr>
            <w:tcW w:w="173" w:type="pct"/>
            <w:tcBorders>
              <w:top w:val="single" w:sz="4" w:space="0" w:color="auto"/>
              <w:left w:val="nil"/>
              <w:bottom w:val="single" w:sz="4" w:space="0" w:color="auto"/>
              <w:right w:val="single" w:sz="4" w:space="0" w:color="auto"/>
            </w:tcBorders>
            <w:shd w:val="clear" w:color="auto" w:fill="auto"/>
            <w:vAlign w:val="center"/>
            <w:hideMark/>
          </w:tcPr>
          <w:p w14:paraId="1776E24D" w14:textId="77777777" w:rsidR="000D1073" w:rsidRPr="000D1073" w:rsidRDefault="000D1073" w:rsidP="000D1073">
            <w:pPr>
              <w:jc w:val="center"/>
              <w:rPr>
                <w:b/>
                <w:bCs/>
                <w:color w:val="000000"/>
                <w:sz w:val="20"/>
                <w:szCs w:val="20"/>
              </w:rPr>
            </w:pPr>
            <w:r w:rsidRPr="000D1073">
              <w:rPr>
                <w:b/>
                <w:bCs/>
                <w:color w:val="000000"/>
                <w:sz w:val="20"/>
                <w:szCs w:val="20"/>
              </w:rPr>
              <w:t>2024</w:t>
            </w:r>
          </w:p>
        </w:tc>
        <w:tc>
          <w:tcPr>
            <w:tcW w:w="173" w:type="pct"/>
            <w:tcBorders>
              <w:top w:val="single" w:sz="4" w:space="0" w:color="auto"/>
              <w:left w:val="nil"/>
              <w:bottom w:val="single" w:sz="4" w:space="0" w:color="auto"/>
              <w:right w:val="single" w:sz="4" w:space="0" w:color="auto"/>
            </w:tcBorders>
            <w:shd w:val="clear" w:color="auto" w:fill="auto"/>
            <w:vAlign w:val="center"/>
            <w:hideMark/>
          </w:tcPr>
          <w:p w14:paraId="46D46815" w14:textId="77777777" w:rsidR="000D1073" w:rsidRPr="000D1073" w:rsidRDefault="000D1073" w:rsidP="000D1073">
            <w:pPr>
              <w:jc w:val="center"/>
              <w:rPr>
                <w:b/>
                <w:bCs/>
                <w:color w:val="000000"/>
                <w:sz w:val="20"/>
                <w:szCs w:val="20"/>
              </w:rPr>
            </w:pPr>
            <w:r w:rsidRPr="000D1073">
              <w:rPr>
                <w:b/>
                <w:bCs/>
                <w:color w:val="000000"/>
                <w:sz w:val="20"/>
                <w:szCs w:val="20"/>
              </w:rPr>
              <w:t>2025</w:t>
            </w:r>
          </w:p>
        </w:tc>
        <w:tc>
          <w:tcPr>
            <w:tcW w:w="173" w:type="pct"/>
            <w:tcBorders>
              <w:top w:val="single" w:sz="4" w:space="0" w:color="auto"/>
              <w:left w:val="nil"/>
              <w:bottom w:val="single" w:sz="4" w:space="0" w:color="auto"/>
              <w:right w:val="single" w:sz="4" w:space="0" w:color="auto"/>
            </w:tcBorders>
            <w:shd w:val="clear" w:color="auto" w:fill="auto"/>
            <w:vAlign w:val="center"/>
            <w:hideMark/>
          </w:tcPr>
          <w:p w14:paraId="5DA9CBBD" w14:textId="77777777" w:rsidR="000D1073" w:rsidRPr="000D1073" w:rsidRDefault="000D1073" w:rsidP="000D1073">
            <w:pPr>
              <w:jc w:val="center"/>
              <w:rPr>
                <w:b/>
                <w:bCs/>
                <w:color w:val="000000"/>
                <w:sz w:val="20"/>
                <w:szCs w:val="20"/>
              </w:rPr>
            </w:pPr>
            <w:r w:rsidRPr="000D1073">
              <w:rPr>
                <w:b/>
                <w:bCs/>
                <w:color w:val="000000"/>
                <w:sz w:val="20"/>
                <w:szCs w:val="20"/>
              </w:rPr>
              <w:t>2026</w:t>
            </w:r>
          </w:p>
        </w:tc>
        <w:tc>
          <w:tcPr>
            <w:tcW w:w="173" w:type="pct"/>
            <w:tcBorders>
              <w:top w:val="single" w:sz="4" w:space="0" w:color="auto"/>
              <w:left w:val="nil"/>
              <w:bottom w:val="single" w:sz="4" w:space="0" w:color="auto"/>
              <w:right w:val="single" w:sz="4" w:space="0" w:color="auto"/>
            </w:tcBorders>
            <w:shd w:val="clear" w:color="auto" w:fill="auto"/>
            <w:vAlign w:val="center"/>
            <w:hideMark/>
          </w:tcPr>
          <w:p w14:paraId="55F9F0E5" w14:textId="77777777" w:rsidR="000D1073" w:rsidRPr="000D1073" w:rsidRDefault="000D1073" w:rsidP="000D1073">
            <w:pPr>
              <w:jc w:val="center"/>
              <w:rPr>
                <w:b/>
                <w:bCs/>
                <w:color w:val="000000"/>
                <w:sz w:val="20"/>
                <w:szCs w:val="20"/>
              </w:rPr>
            </w:pPr>
            <w:r w:rsidRPr="000D1073">
              <w:rPr>
                <w:b/>
                <w:bCs/>
                <w:color w:val="000000"/>
                <w:sz w:val="20"/>
                <w:szCs w:val="20"/>
              </w:rPr>
              <w:t>2027</w:t>
            </w:r>
          </w:p>
        </w:tc>
        <w:tc>
          <w:tcPr>
            <w:tcW w:w="173" w:type="pct"/>
            <w:tcBorders>
              <w:top w:val="single" w:sz="4" w:space="0" w:color="auto"/>
              <w:left w:val="nil"/>
              <w:bottom w:val="single" w:sz="4" w:space="0" w:color="auto"/>
              <w:right w:val="single" w:sz="4" w:space="0" w:color="auto"/>
            </w:tcBorders>
            <w:shd w:val="clear" w:color="auto" w:fill="auto"/>
            <w:vAlign w:val="center"/>
            <w:hideMark/>
          </w:tcPr>
          <w:p w14:paraId="709B55DC" w14:textId="77777777" w:rsidR="000D1073" w:rsidRPr="000D1073" w:rsidRDefault="000D1073" w:rsidP="000D1073">
            <w:pPr>
              <w:jc w:val="center"/>
              <w:rPr>
                <w:b/>
                <w:bCs/>
                <w:color w:val="000000"/>
                <w:sz w:val="20"/>
                <w:szCs w:val="20"/>
              </w:rPr>
            </w:pPr>
            <w:r w:rsidRPr="000D1073">
              <w:rPr>
                <w:b/>
                <w:bCs/>
                <w:color w:val="000000"/>
                <w:sz w:val="20"/>
                <w:szCs w:val="20"/>
              </w:rPr>
              <w:t>2028</w:t>
            </w:r>
          </w:p>
        </w:tc>
        <w:tc>
          <w:tcPr>
            <w:tcW w:w="173" w:type="pct"/>
            <w:tcBorders>
              <w:top w:val="single" w:sz="4" w:space="0" w:color="auto"/>
              <w:left w:val="nil"/>
              <w:bottom w:val="single" w:sz="4" w:space="0" w:color="auto"/>
              <w:right w:val="single" w:sz="4" w:space="0" w:color="auto"/>
            </w:tcBorders>
            <w:shd w:val="clear" w:color="auto" w:fill="auto"/>
            <w:vAlign w:val="center"/>
            <w:hideMark/>
          </w:tcPr>
          <w:p w14:paraId="1239BC81" w14:textId="77777777" w:rsidR="000D1073" w:rsidRPr="000D1073" w:rsidRDefault="000D1073" w:rsidP="000D1073">
            <w:pPr>
              <w:jc w:val="center"/>
              <w:rPr>
                <w:b/>
                <w:bCs/>
                <w:color w:val="000000"/>
                <w:sz w:val="20"/>
                <w:szCs w:val="20"/>
              </w:rPr>
            </w:pPr>
            <w:r w:rsidRPr="000D1073">
              <w:rPr>
                <w:b/>
                <w:bCs/>
                <w:color w:val="000000"/>
                <w:sz w:val="20"/>
                <w:szCs w:val="20"/>
              </w:rPr>
              <w:t>2029</w:t>
            </w:r>
          </w:p>
        </w:tc>
        <w:tc>
          <w:tcPr>
            <w:tcW w:w="173" w:type="pct"/>
            <w:tcBorders>
              <w:top w:val="single" w:sz="4" w:space="0" w:color="auto"/>
              <w:left w:val="nil"/>
              <w:bottom w:val="single" w:sz="4" w:space="0" w:color="auto"/>
              <w:right w:val="single" w:sz="4" w:space="0" w:color="auto"/>
            </w:tcBorders>
            <w:shd w:val="clear" w:color="auto" w:fill="auto"/>
            <w:vAlign w:val="center"/>
            <w:hideMark/>
          </w:tcPr>
          <w:p w14:paraId="4C0163C6" w14:textId="77777777" w:rsidR="000D1073" w:rsidRPr="000D1073" w:rsidRDefault="000D1073" w:rsidP="000D1073">
            <w:pPr>
              <w:jc w:val="center"/>
              <w:rPr>
                <w:b/>
                <w:bCs/>
                <w:color w:val="000000"/>
                <w:sz w:val="20"/>
                <w:szCs w:val="20"/>
              </w:rPr>
            </w:pPr>
            <w:r w:rsidRPr="000D1073">
              <w:rPr>
                <w:b/>
                <w:bCs/>
                <w:color w:val="000000"/>
                <w:sz w:val="20"/>
                <w:szCs w:val="20"/>
              </w:rPr>
              <w:t>2030</w:t>
            </w:r>
          </w:p>
        </w:tc>
        <w:tc>
          <w:tcPr>
            <w:tcW w:w="173" w:type="pct"/>
            <w:tcBorders>
              <w:top w:val="single" w:sz="4" w:space="0" w:color="auto"/>
              <w:left w:val="nil"/>
              <w:bottom w:val="single" w:sz="4" w:space="0" w:color="auto"/>
              <w:right w:val="single" w:sz="4" w:space="0" w:color="auto"/>
            </w:tcBorders>
            <w:shd w:val="clear" w:color="auto" w:fill="auto"/>
            <w:vAlign w:val="center"/>
            <w:hideMark/>
          </w:tcPr>
          <w:p w14:paraId="6C5D84A2" w14:textId="77777777" w:rsidR="000D1073" w:rsidRPr="000D1073" w:rsidRDefault="000D1073" w:rsidP="000D1073">
            <w:pPr>
              <w:jc w:val="center"/>
              <w:rPr>
                <w:b/>
                <w:bCs/>
                <w:color w:val="000000"/>
                <w:sz w:val="20"/>
                <w:szCs w:val="20"/>
              </w:rPr>
            </w:pPr>
            <w:r w:rsidRPr="000D1073">
              <w:rPr>
                <w:b/>
                <w:bCs/>
                <w:color w:val="000000"/>
                <w:sz w:val="20"/>
                <w:szCs w:val="20"/>
              </w:rPr>
              <w:t>2031</w:t>
            </w:r>
          </w:p>
        </w:tc>
        <w:tc>
          <w:tcPr>
            <w:tcW w:w="173" w:type="pct"/>
            <w:tcBorders>
              <w:top w:val="single" w:sz="4" w:space="0" w:color="auto"/>
              <w:left w:val="nil"/>
              <w:bottom w:val="single" w:sz="4" w:space="0" w:color="auto"/>
              <w:right w:val="single" w:sz="4" w:space="0" w:color="auto"/>
            </w:tcBorders>
            <w:shd w:val="clear" w:color="auto" w:fill="auto"/>
            <w:vAlign w:val="center"/>
            <w:hideMark/>
          </w:tcPr>
          <w:p w14:paraId="5AB635A8" w14:textId="77777777" w:rsidR="000D1073" w:rsidRPr="000D1073" w:rsidRDefault="000D1073" w:rsidP="000D1073">
            <w:pPr>
              <w:jc w:val="center"/>
              <w:rPr>
                <w:b/>
                <w:bCs/>
                <w:color w:val="000000"/>
                <w:sz w:val="20"/>
                <w:szCs w:val="20"/>
              </w:rPr>
            </w:pPr>
            <w:r w:rsidRPr="000D1073">
              <w:rPr>
                <w:b/>
                <w:bCs/>
                <w:color w:val="000000"/>
                <w:sz w:val="20"/>
                <w:szCs w:val="20"/>
              </w:rPr>
              <w:t>2032</w:t>
            </w:r>
          </w:p>
        </w:tc>
        <w:tc>
          <w:tcPr>
            <w:tcW w:w="173" w:type="pct"/>
            <w:tcBorders>
              <w:top w:val="single" w:sz="4" w:space="0" w:color="auto"/>
              <w:left w:val="nil"/>
              <w:bottom w:val="single" w:sz="4" w:space="0" w:color="auto"/>
              <w:right w:val="single" w:sz="4" w:space="0" w:color="auto"/>
            </w:tcBorders>
            <w:shd w:val="clear" w:color="auto" w:fill="auto"/>
            <w:vAlign w:val="center"/>
            <w:hideMark/>
          </w:tcPr>
          <w:p w14:paraId="1B356326" w14:textId="77777777" w:rsidR="000D1073" w:rsidRPr="000D1073" w:rsidRDefault="000D1073" w:rsidP="000D1073">
            <w:pPr>
              <w:jc w:val="center"/>
              <w:rPr>
                <w:b/>
                <w:bCs/>
                <w:color w:val="000000"/>
                <w:sz w:val="20"/>
                <w:szCs w:val="20"/>
              </w:rPr>
            </w:pPr>
            <w:r w:rsidRPr="000D1073">
              <w:rPr>
                <w:b/>
                <w:bCs/>
                <w:color w:val="000000"/>
                <w:sz w:val="20"/>
                <w:szCs w:val="20"/>
              </w:rPr>
              <w:t>2033</w:t>
            </w:r>
          </w:p>
        </w:tc>
        <w:tc>
          <w:tcPr>
            <w:tcW w:w="173" w:type="pct"/>
            <w:tcBorders>
              <w:top w:val="single" w:sz="4" w:space="0" w:color="auto"/>
              <w:left w:val="nil"/>
              <w:bottom w:val="single" w:sz="4" w:space="0" w:color="auto"/>
              <w:right w:val="single" w:sz="4" w:space="0" w:color="auto"/>
            </w:tcBorders>
            <w:shd w:val="clear" w:color="auto" w:fill="auto"/>
            <w:vAlign w:val="center"/>
            <w:hideMark/>
          </w:tcPr>
          <w:p w14:paraId="6A29589B" w14:textId="77777777" w:rsidR="000D1073" w:rsidRPr="000D1073" w:rsidRDefault="000D1073" w:rsidP="000D1073">
            <w:pPr>
              <w:jc w:val="center"/>
              <w:rPr>
                <w:b/>
                <w:bCs/>
                <w:color w:val="000000"/>
                <w:sz w:val="20"/>
                <w:szCs w:val="20"/>
              </w:rPr>
            </w:pPr>
            <w:r w:rsidRPr="000D1073">
              <w:rPr>
                <w:b/>
                <w:bCs/>
                <w:color w:val="000000"/>
                <w:sz w:val="20"/>
                <w:szCs w:val="20"/>
              </w:rPr>
              <w:t>2034</w:t>
            </w:r>
          </w:p>
        </w:tc>
        <w:tc>
          <w:tcPr>
            <w:tcW w:w="173" w:type="pct"/>
            <w:tcBorders>
              <w:top w:val="single" w:sz="4" w:space="0" w:color="auto"/>
              <w:left w:val="nil"/>
              <w:bottom w:val="single" w:sz="4" w:space="0" w:color="auto"/>
              <w:right w:val="single" w:sz="4" w:space="0" w:color="auto"/>
            </w:tcBorders>
            <w:shd w:val="clear" w:color="auto" w:fill="auto"/>
            <w:vAlign w:val="center"/>
            <w:hideMark/>
          </w:tcPr>
          <w:p w14:paraId="4F392E2A" w14:textId="77777777" w:rsidR="000D1073" w:rsidRPr="000D1073" w:rsidRDefault="000D1073" w:rsidP="000D1073">
            <w:pPr>
              <w:jc w:val="center"/>
              <w:rPr>
                <w:b/>
                <w:bCs/>
                <w:color w:val="000000"/>
                <w:sz w:val="20"/>
                <w:szCs w:val="20"/>
              </w:rPr>
            </w:pPr>
            <w:r w:rsidRPr="000D1073">
              <w:rPr>
                <w:b/>
                <w:bCs/>
                <w:color w:val="000000"/>
                <w:sz w:val="20"/>
                <w:szCs w:val="20"/>
              </w:rPr>
              <w:t>2035</w:t>
            </w:r>
          </w:p>
        </w:tc>
      </w:tr>
      <w:tr w:rsidR="000D1073" w:rsidRPr="000D1073" w14:paraId="2B4107FF"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vAlign w:val="center"/>
            <w:hideMark/>
          </w:tcPr>
          <w:p w14:paraId="06D0EF13" w14:textId="77777777" w:rsidR="000D1073" w:rsidRPr="000D1073" w:rsidRDefault="000D1073" w:rsidP="000D1073">
            <w:pPr>
              <w:rPr>
                <w:color w:val="000000"/>
                <w:sz w:val="20"/>
                <w:szCs w:val="20"/>
              </w:rPr>
            </w:pPr>
            <w:r w:rsidRPr="000D1073">
              <w:rPr>
                <w:color w:val="000000"/>
                <w:sz w:val="20"/>
                <w:szCs w:val="20"/>
              </w:rPr>
              <w:t>Снижение тепловой энергии на горячее водоснабжение в сносимых зданиях</w:t>
            </w:r>
          </w:p>
        </w:tc>
        <w:tc>
          <w:tcPr>
            <w:tcW w:w="173" w:type="pct"/>
            <w:tcBorders>
              <w:top w:val="nil"/>
              <w:left w:val="nil"/>
              <w:bottom w:val="single" w:sz="4" w:space="0" w:color="auto"/>
              <w:right w:val="single" w:sz="4" w:space="0" w:color="auto"/>
            </w:tcBorders>
            <w:shd w:val="clear" w:color="auto" w:fill="auto"/>
            <w:vAlign w:val="center"/>
            <w:hideMark/>
          </w:tcPr>
          <w:p w14:paraId="1870646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AC8753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746C3B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0CEDE1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B2A919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B210089" w14:textId="77777777" w:rsidR="000D1073" w:rsidRPr="000D1073" w:rsidRDefault="000D1073" w:rsidP="000D1073">
            <w:pPr>
              <w:jc w:val="center"/>
              <w:rPr>
                <w:color w:val="000000"/>
                <w:sz w:val="20"/>
                <w:szCs w:val="20"/>
              </w:rPr>
            </w:pPr>
            <w:r w:rsidRPr="000D1073">
              <w:rPr>
                <w:color w:val="000000"/>
                <w:sz w:val="20"/>
                <w:szCs w:val="20"/>
              </w:rPr>
              <w:t>0,90</w:t>
            </w:r>
          </w:p>
        </w:tc>
        <w:tc>
          <w:tcPr>
            <w:tcW w:w="173" w:type="pct"/>
            <w:tcBorders>
              <w:top w:val="nil"/>
              <w:left w:val="nil"/>
              <w:bottom w:val="single" w:sz="4" w:space="0" w:color="auto"/>
              <w:right w:val="single" w:sz="4" w:space="0" w:color="auto"/>
            </w:tcBorders>
            <w:shd w:val="clear" w:color="auto" w:fill="auto"/>
            <w:vAlign w:val="center"/>
            <w:hideMark/>
          </w:tcPr>
          <w:p w14:paraId="6C1E7311" w14:textId="77777777" w:rsidR="000D1073" w:rsidRPr="000D1073" w:rsidRDefault="000D1073" w:rsidP="000D1073">
            <w:pPr>
              <w:jc w:val="center"/>
              <w:rPr>
                <w:color w:val="000000"/>
                <w:sz w:val="20"/>
                <w:szCs w:val="20"/>
              </w:rPr>
            </w:pPr>
            <w:r w:rsidRPr="000D1073">
              <w:rPr>
                <w:color w:val="000000"/>
                <w:sz w:val="20"/>
                <w:szCs w:val="20"/>
              </w:rPr>
              <w:t>0,24</w:t>
            </w:r>
          </w:p>
        </w:tc>
        <w:tc>
          <w:tcPr>
            <w:tcW w:w="173" w:type="pct"/>
            <w:tcBorders>
              <w:top w:val="nil"/>
              <w:left w:val="nil"/>
              <w:bottom w:val="single" w:sz="4" w:space="0" w:color="auto"/>
              <w:right w:val="single" w:sz="4" w:space="0" w:color="auto"/>
            </w:tcBorders>
            <w:shd w:val="clear" w:color="auto" w:fill="auto"/>
            <w:vAlign w:val="center"/>
            <w:hideMark/>
          </w:tcPr>
          <w:p w14:paraId="67313135" w14:textId="77777777" w:rsidR="000D1073" w:rsidRPr="000D1073" w:rsidRDefault="000D1073" w:rsidP="000D1073">
            <w:pPr>
              <w:jc w:val="center"/>
              <w:rPr>
                <w:color w:val="000000"/>
                <w:sz w:val="20"/>
                <w:szCs w:val="20"/>
              </w:rPr>
            </w:pPr>
            <w:r w:rsidRPr="000D1073">
              <w:rPr>
                <w:color w:val="000000"/>
                <w:sz w:val="20"/>
                <w:szCs w:val="20"/>
              </w:rPr>
              <w:t>0,20</w:t>
            </w:r>
          </w:p>
        </w:tc>
        <w:tc>
          <w:tcPr>
            <w:tcW w:w="173" w:type="pct"/>
            <w:tcBorders>
              <w:top w:val="nil"/>
              <w:left w:val="nil"/>
              <w:bottom w:val="single" w:sz="4" w:space="0" w:color="auto"/>
              <w:right w:val="single" w:sz="4" w:space="0" w:color="auto"/>
            </w:tcBorders>
            <w:shd w:val="clear" w:color="auto" w:fill="auto"/>
            <w:vAlign w:val="center"/>
            <w:hideMark/>
          </w:tcPr>
          <w:p w14:paraId="6539BCF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312E2C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69231E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19217E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CABEBB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A7E631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DABFED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A5D1CC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125FCD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961E2A8"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550329FF"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vAlign w:val="center"/>
            <w:hideMark/>
          </w:tcPr>
          <w:p w14:paraId="78DC931E" w14:textId="77777777" w:rsidR="000D1073" w:rsidRPr="000D1073" w:rsidRDefault="000D1073" w:rsidP="000D1073">
            <w:pPr>
              <w:rPr>
                <w:color w:val="000000"/>
                <w:sz w:val="20"/>
                <w:szCs w:val="20"/>
              </w:rPr>
            </w:pPr>
            <w:r w:rsidRPr="000D1073">
              <w:rPr>
                <w:color w:val="000000"/>
                <w:sz w:val="20"/>
                <w:szCs w:val="20"/>
              </w:rPr>
              <w:t>то же накопительным итогом, в том числе:</w:t>
            </w:r>
          </w:p>
        </w:tc>
        <w:tc>
          <w:tcPr>
            <w:tcW w:w="173" w:type="pct"/>
            <w:tcBorders>
              <w:top w:val="nil"/>
              <w:left w:val="nil"/>
              <w:bottom w:val="single" w:sz="4" w:space="0" w:color="auto"/>
              <w:right w:val="single" w:sz="4" w:space="0" w:color="auto"/>
            </w:tcBorders>
            <w:shd w:val="clear" w:color="auto" w:fill="auto"/>
            <w:vAlign w:val="center"/>
            <w:hideMark/>
          </w:tcPr>
          <w:p w14:paraId="4104E76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42E92F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9C8F62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D9924A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71F90E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107BCED" w14:textId="77777777" w:rsidR="000D1073" w:rsidRPr="000D1073" w:rsidRDefault="000D1073" w:rsidP="000D1073">
            <w:pPr>
              <w:jc w:val="center"/>
              <w:rPr>
                <w:color w:val="000000"/>
                <w:sz w:val="20"/>
                <w:szCs w:val="20"/>
              </w:rPr>
            </w:pPr>
            <w:r w:rsidRPr="000D1073">
              <w:rPr>
                <w:color w:val="000000"/>
                <w:sz w:val="20"/>
                <w:szCs w:val="20"/>
              </w:rPr>
              <w:t>0,90</w:t>
            </w:r>
          </w:p>
        </w:tc>
        <w:tc>
          <w:tcPr>
            <w:tcW w:w="173" w:type="pct"/>
            <w:tcBorders>
              <w:top w:val="nil"/>
              <w:left w:val="nil"/>
              <w:bottom w:val="single" w:sz="4" w:space="0" w:color="auto"/>
              <w:right w:val="single" w:sz="4" w:space="0" w:color="auto"/>
            </w:tcBorders>
            <w:shd w:val="clear" w:color="auto" w:fill="auto"/>
            <w:vAlign w:val="center"/>
            <w:hideMark/>
          </w:tcPr>
          <w:p w14:paraId="20E787FF" w14:textId="77777777" w:rsidR="000D1073" w:rsidRPr="000D1073" w:rsidRDefault="000D1073" w:rsidP="000D1073">
            <w:pPr>
              <w:jc w:val="center"/>
              <w:rPr>
                <w:color w:val="000000"/>
                <w:sz w:val="20"/>
                <w:szCs w:val="20"/>
              </w:rPr>
            </w:pPr>
            <w:r w:rsidRPr="000D1073">
              <w:rPr>
                <w:color w:val="000000"/>
                <w:sz w:val="20"/>
                <w:szCs w:val="20"/>
              </w:rPr>
              <w:t>1,14</w:t>
            </w:r>
          </w:p>
        </w:tc>
        <w:tc>
          <w:tcPr>
            <w:tcW w:w="173" w:type="pct"/>
            <w:tcBorders>
              <w:top w:val="nil"/>
              <w:left w:val="nil"/>
              <w:bottom w:val="single" w:sz="4" w:space="0" w:color="auto"/>
              <w:right w:val="single" w:sz="4" w:space="0" w:color="auto"/>
            </w:tcBorders>
            <w:shd w:val="clear" w:color="auto" w:fill="auto"/>
            <w:vAlign w:val="center"/>
            <w:hideMark/>
          </w:tcPr>
          <w:p w14:paraId="6D590871" w14:textId="77777777" w:rsidR="000D1073" w:rsidRPr="000D1073" w:rsidRDefault="000D1073" w:rsidP="000D1073">
            <w:pPr>
              <w:jc w:val="center"/>
              <w:rPr>
                <w:color w:val="000000"/>
                <w:sz w:val="20"/>
                <w:szCs w:val="20"/>
              </w:rPr>
            </w:pPr>
            <w:r w:rsidRPr="000D1073">
              <w:rPr>
                <w:color w:val="000000"/>
                <w:sz w:val="20"/>
                <w:szCs w:val="20"/>
              </w:rPr>
              <w:t>1,34</w:t>
            </w:r>
          </w:p>
        </w:tc>
        <w:tc>
          <w:tcPr>
            <w:tcW w:w="173" w:type="pct"/>
            <w:tcBorders>
              <w:top w:val="nil"/>
              <w:left w:val="nil"/>
              <w:bottom w:val="single" w:sz="4" w:space="0" w:color="auto"/>
              <w:right w:val="single" w:sz="4" w:space="0" w:color="auto"/>
            </w:tcBorders>
            <w:shd w:val="clear" w:color="auto" w:fill="auto"/>
            <w:vAlign w:val="center"/>
            <w:hideMark/>
          </w:tcPr>
          <w:p w14:paraId="0BA5D559" w14:textId="77777777" w:rsidR="000D1073" w:rsidRPr="000D1073" w:rsidRDefault="000D1073" w:rsidP="000D1073">
            <w:pPr>
              <w:jc w:val="center"/>
              <w:rPr>
                <w:color w:val="000000"/>
                <w:sz w:val="20"/>
                <w:szCs w:val="20"/>
              </w:rPr>
            </w:pPr>
            <w:r w:rsidRPr="000D1073">
              <w:rPr>
                <w:color w:val="000000"/>
                <w:sz w:val="20"/>
                <w:szCs w:val="20"/>
              </w:rPr>
              <w:t>1,34</w:t>
            </w:r>
          </w:p>
        </w:tc>
        <w:tc>
          <w:tcPr>
            <w:tcW w:w="173" w:type="pct"/>
            <w:tcBorders>
              <w:top w:val="nil"/>
              <w:left w:val="nil"/>
              <w:bottom w:val="single" w:sz="4" w:space="0" w:color="auto"/>
              <w:right w:val="single" w:sz="4" w:space="0" w:color="auto"/>
            </w:tcBorders>
            <w:shd w:val="clear" w:color="auto" w:fill="auto"/>
            <w:vAlign w:val="center"/>
            <w:hideMark/>
          </w:tcPr>
          <w:p w14:paraId="73F65D9E" w14:textId="77777777" w:rsidR="000D1073" w:rsidRPr="000D1073" w:rsidRDefault="000D1073" w:rsidP="000D1073">
            <w:pPr>
              <w:jc w:val="center"/>
              <w:rPr>
                <w:color w:val="000000"/>
                <w:sz w:val="20"/>
                <w:szCs w:val="20"/>
              </w:rPr>
            </w:pPr>
            <w:r w:rsidRPr="000D1073">
              <w:rPr>
                <w:color w:val="000000"/>
                <w:sz w:val="20"/>
                <w:szCs w:val="20"/>
              </w:rPr>
              <w:t>1,34</w:t>
            </w:r>
          </w:p>
        </w:tc>
        <w:tc>
          <w:tcPr>
            <w:tcW w:w="173" w:type="pct"/>
            <w:tcBorders>
              <w:top w:val="nil"/>
              <w:left w:val="nil"/>
              <w:bottom w:val="single" w:sz="4" w:space="0" w:color="auto"/>
              <w:right w:val="single" w:sz="4" w:space="0" w:color="auto"/>
            </w:tcBorders>
            <w:shd w:val="clear" w:color="auto" w:fill="auto"/>
            <w:vAlign w:val="center"/>
            <w:hideMark/>
          </w:tcPr>
          <w:p w14:paraId="4D726FA2" w14:textId="77777777" w:rsidR="000D1073" w:rsidRPr="000D1073" w:rsidRDefault="000D1073" w:rsidP="000D1073">
            <w:pPr>
              <w:jc w:val="center"/>
              <w:rPr>
                <w:color w:val="000000"/>
                <w:sz w:val="20"/>
                <w:szCs w:val="20"/>
              </w:rPr>
            </w:pPr>
            <w:r w:rsidRPr="000D1073">
              <w:rPr>
                <w:color w:val="000000"/>
                <w:sz w:val="20"/>
                <w:szCs w:val="20"/>
              </w:rPr>
              <w:t>1,34</w:t>
            </w:r>
          </w:p>
        </w:tc>
        <w:tc>
          <w:tcPr>
            <w:tcW w:w="173" w:type="pct"/>
            <w:tcBorders>
              <w:top w:val="nil"/>
              <w:left w:val="nil"/>
              <w:bottom w:val="single" w:sz="4" w:space="0" w:color="auto"/>
              <w:right w:val="single" w:sz="4" w:space="0" w:color="auto"/>
            </w:tcBorders>
            <w:shd w:val="clear" w:color="auto" w:fill="auto"/>
            <w:vAlign w:val="center"/>
            <w:hideMark/>
          </w:tcPr>
          <w:p w14:paraId="3A316FCC" w14:textId="77777777" w:rsidR="000D1073" w:rsidRPr="000D1073" w:rsidRDefault="000D1073" w:rsidP="000D1073">
            <w:pPr>
              <w:jc w:val="center"/>
              <w:rPr>
                <w:color w:val="000000"/>
                <w:sz w:val="20"/>
                <w:szCs w:val="20"/>
              </w:rPr>
            </w:pPr>
            <w:r w:rsidRPr="000D1073">
              <w:rPr>
                <w:color w:val="000000"/>
                <w:sz w:val="20"/>
                <w:szCs w:val="20"/>
              </w:rPr>
              <w:t>1,34</w:t>
            </w:r>
          </w:p>
        </w:tc>
        <w:tc>
          <w:tcPr>
            <w:tcW w:w="173" w:type="pct"/>
            <w:tcBorders>
              <w:top w:val="nil"/>
              <w:left w:val="nil"/>
              <w:bottom w:val="single" w:sz="4" w:space="0" w:color="auto"/>
              <w:right w:val="single" w:sz="4" w:space="0" w:color="auto"/>
            </w:tcBorders>
            <w:shd w:val="clear" w:color="auto" w:fill="auto"/>
            <w:vAlign w:val="center"/>
            <w:hideMark/>
          </w:tcPr>
          <w:p w14:paraId="159AA5B3" w14:textId="77777777" w:rsidR="000D1073" w:rsidRPr="000D1073" w:rsidRDefault="000D1073" w:rsidP="000D1073">
            <w:pPr>
              <w:jc w:val="center"/>
              <w:rPr>
                <w:color w:val="000000"/>
                <w:sz w:val="20"/>
                <w:szCs w:val="20"/>
              </w:rPr>
            </w:pPr>
            <w:r w:rsidRPr="000D1073">
              <w:rPr>
                <w:color w:val="000000"/>
                <w:sz w:val="20"/>
                <w:szCs w:val="20"/>
              </w:rPr>
              <w:t>1,34</w:t>
            </w:r>
          </w:p>
        </w:tc>
        <w:tc>
          <w:tcPr>
            <w:tcW w:w="173" w:type="pct"/>
            <w:tcBorders>
              <w:top w:val="nil"/>
              <w:left w:val="nil"/>
              <w:bottom w:val="single" w:sz="4" w:space="0" w:color="auto"/>
              <w:right w:val="single" w:sz="4" w:space="0" w:color="auto"/>
            </w:tcBorders>
            <w:shd w:val="clear" w:color="auto" w:fill="auto"/>
            <w:vAlign w:val="center"/>
            <w:hideMark/>
          </w:tcPr>
          <w:p w14:paraId="68D38D88" w14:textId="77777777" w:rsidR="000D1073" w:rsidRPr="000D1073" w:rsidRDefault="000D1073" w:rsidP="000D1073">
            <w:pPr>
              <w:jc w:val="center"/>
              <w:rPr>
                <w:color w:val="000000"/>
                <w:sz w:val="20"/>
                <w:szCs w:val="20"/>
              </w:rPr>
            </w:pPr>
            <w:r w:rsidRPr="000D1073">
              <w:rPr>
                <w:color w:val="000000"/>
                <w:sz w:val="20"/>
                <w:szCs w:val="20"/>
              </w:rPr>
              <w:t>1,34</w:t>
            </w:r>
          </w:p>
        </w:tc>
        <w:tc>
          <w:tcPr>
            <w:tcW w:w="173" w:type="pct"/>
            <w:tcBorders>
              <w:top w:val="nil"/>
              <w:left w:val="nil"/>
              <w:bottom w:val="single" w:sz="4" w:space="0" w:color="auto"/>
              <w:right w:val="single" w:sz="4" w:space="0" w:color="auto"/>
            </w:tcBorders>
            <w:shd w:val="clear" w:color="auto" w:fill="auto"/>
            <w:vAlign w:val="center"/>
            <w:hideMark/>
          </w:tcPr>
          <w:p w14:paraId="16E97B84" w14:textId="77777777" w:rsidR="000D1073" w:rsidRPr="000D1073" w:rsidRDefault="000D1073" w:rsidP="000D1073">
            <w:pPr>
              <w:jc w:val="center"/>
              <w:rPr>
                <w:color w:val="000000"/>
                <w:sz w:val="20"/>
                <w:szCs w:val="20"/>
              </w:rPr>
            </w:pPr>
            <w:r w:rsidRPr="000D1073">
              <w:rPr>
                <w:color w:val="000000"/>
                <w:sz w:val="20"/>
                <w:szCs w:val="20"/>
              </w:rPr>
              <w:t>1,34</w:t>
            </w:r>
          </w:p>
        </w:tc>
        <w:tc>
          <w:tcPr>
            <w:tcW w:w="173" w:type="pct"/>
            <w:tcBorders>
              <w:top w:val="nil"/>
              <w:left w:val="nil"/>
              <w:bottom w:val="single" w:sz="4" w:space="0" w:color="auto"/>
              <w:right w:val="single" w:sz="4" w:space="0" w:color="auto"/>
            </w:tcBorders>
            <w:shd w:val="clear" w:color="auto" w:fill="auto"/>
            <w:vAlign w:val="center"/>
            <w:hideMark/>
          </w:tcPr>
          <w:p w14:paraId="16343A04" w14:textId="77777777" w:rsidR="000D1073" w:rsidRPr="000D1073" w:rsidRDefault="000D1073" w:rsidP="000D1073">
            <w:pPr>
              <w:jc w:val="center"/>
              <w:rPr>
                <w:color w:val="000000"/>
                <w:sz w:val="20"/>
                <w:szCs w:val="20"/>
              </w:rPr>
            </w:pPr>
            <w:r w:rsidRPr="000D1073">
              <w:rPr>
                <w:color w:val="000000"/>
                <w:sz w:val="20"/>
                <w:szCs w:val="20"/>
              </w:rPr>
              <w:t>1,34</w:t>
            </w:r>
          </w:p>
        </w:tc>
        <w:tc>
          <w:tcPr>
            <w:tcW w:w="173" w:type="pct"/>
            <w:tcBorders>
              <w:top w:val="nil"/>
              <w:left w:val="nil"/>
              <w:bottom w:val="single" w:sz="4" w:space="0" w:color="auto"/>
              <w:right w:val="single" w:sz="4" w:space="0" w:color="auto"/>
            </w:tcBorders>
            <w:shd w:val="clear" w:color="auto" w:fill="auto"/>
            <w:vAlign w:val="center"/>
            <w:hideMark/>
          </w:tcPr>
          <w:p w14:paraId="6CA274BB" w14:textId="77777777" w:rsidR="000D1073" w:rsidRPr="000D1073" w:rsidRDefault="000D1073" w:rsidP="000D1073">
            <w:pPr>
              <w:jc w:val="center"/>
              <w:rPr>
                <w:color w:val="000000"/>
                <w:sz w:val="20"/>
                <w:szCs w:val="20"/>
              </w:rPr>
            </w:pPr>
            <w:r w:rsidRPr="000D1073">
              <w:rPr>
                <w:color w:val="000000"/>
                <w:sz w:val="20"/>
                <w:szCs w:val="20"/>
              </w:rPr>
              <w:t>1,34</w:t>
            </w:r>
          </w:p>
        </w:tc>
        <w:tc>
          <w:tcPr>
            <w:tcW w:w="173" w:type="pct"/>
            <w:tcBorders>
              <w:top w:val="nil"/>
              <w:left w:val="nil"/>
              <w:bottom w:val="single" w:sz="4" w:space="0" w:color="auto"/>
              <w:right w:val="single" w:sz="4" w:space="0" w:color="auto"/>
            </w:tcBorders>
            <w:shd w:val="clear" w:color="auto" w:fill="auto"/>
            <w:vAlign w:val="center"/>
            <w:hideMark/>
          </w:tcPr>
          <w:p w14:paraId="2F651C80" w14:textId="77777777" w:rsidR="000D1073" w:rsidRPr="000D1073" w:rsidRDefault="000D1073" w:rsidP="000D1073">
            <w:pPr>
              <w:jc w:val="center"/>
              <w:rPr>
                <w:color w:val="000000"/>
                <w:sz w:val="20"/>
                <w:szCs w:val="20"/>
              </w:rPr>
            </w:pPr>
            <w:r w:rsidRPr="000D1073">
              <w:rPr>
                <w:color w:val="000000"/>
                <w:sz w:val="20"/>
                <w:szCs w:val="20"/>
              </w:rPr>
              <w:t>1,34</w:t>
            </w:r>
          </w:p>
        </w:tc>
      </w:tr>
      <w:tr w:rsidR="000D1073" w:rsidRPr="000D1073" w14:paraId="545D3164"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vAlign w:val="center"/>
            <w:hideMark/>
          </w:tcPr>
          <w:p w14:paraId="756F111F" w14:textId="77777777" w:rsidR="000D1073" w:rsidRPr="000D1073" w:rsidRDefault="000D1073" w:rsidP="000D1073">
            <w:pPr>
              <w:rPr>
                <w:color w:val="000000"/>
                <w:sz w:val="20"/>
                <w:szCs w:val="20"/>
              </w:rPr>
            </w:pPr>
            <w:r w:rsidRPr="000D1073">
              <w:rPr>
                <w:color w:val="000000"/>
                <w:sz w:val="20"/>
                <w:szCs w:val="20"/>
              </w:rPr>
              <w:t>Многоэтажный жилищный фонд</w:t>
            </w:r>
          </w:p>
        </w:tc>
        <w:tc>
          <w:tcPr>
            <w:tcW w:w="173" w:type="pct"/>
            <w:tcBorders>
              <w:top w:val="nil"/>
              <w:left w:val="nil"/>
              <w:bottom w:val="single" w:sz="4" w:space="0" w:color="auto"/>
              <w:right w:val="single" w:sz="4" w:space="0" w:color="auto"/>
            </w:tcBorders>
            <w:shd w:val="clear" w:color="auto" w:fill="auto"/>
            <w:vAlign w:val="center"/>
            <w:hideMark/>
          </w:tcPr>
          <w:p w14:paraId="40F0CB4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0B2FD6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DAFD1A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D0BA67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2FF4F5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794C574" w14:textId="77777777" w:rsidR="000D1073" w:rsidRPr="000D1073" w:rsidRDefault="000D1073" w:rsidP="000D1073">
            <w:pPr>
              <w:jc w:val="center"/>
              <w:rPr>
                <w:color w:val="000000"/>
                <w:sz w:val="20"/>
                <w:szCs w:val="20"/>
              </w:rPr>
            </w:pPr>
            <w:r w:rsidRPr="000D1073">
              <w:rPr>
                <w:color w:val="000000"/>
                <w:sz w:val="20"/>
                <w:szCs w:val="20"/>
              </w:rPr>
              <w:t>0,39</w:t>
            </w:r>
          </w:p>
        </w:tc>
        <w:tc>
          <w:tcPr>
            <w:tcW w:w="173" w:type="pct"/>
            <w:tcBorders>
              <w:top w:val="nil"/>
              <w:left w:val="nil"/>
              <w:bottom w:val="single" w:sz="4" w:space="0" w:color="auto"/>
              <w:right w:val="single" w:sz="4" w:space="0" w:color="auto"/>
            </w:tcBorders>
            <w:shd w:val="clear" w:color="auto" w:fill="auto"/>
            <w:vAlign w:val="center"/>
            <w:hideMark/>
          </w:tcPr>
          <w:p w14:paraId="0167DA19" w14:textId="77777777" w:rsidR="000D1073" w:rsidRPr="000D1073" w:rsidRDefault="000D1073" w:rsidP="000D1073">
            <w:pPr>
              <w:jc w:val="center"/>
              <w:rPr>
                <w:color w:val="000000"/>
                <w:sz w:val="20"/>
                <w:szCs w:val="20"/>
              </w:rPr>
            </w:pPr>
            <w:r w:rsidRPr="000D1073">
              <w:rPr>
                <w:color w:val="000000"/>
                <w:sz w:val="20"/>
                <w:szCs w:val="20"/>
              </w:rPr>
              <w:t>0,49</w:t>
            </w:r>
          </w:p>
        </w:tc>
        <w:tc>
          <w:tcPr>
            <w:tcW w:w="173" w:type="pct"/>
            <w:tcBorders>
              <w:top w:val="nil"/>
              <w:left w:val="nil"/>
              <w:bottom w:val="single" w:sz="4" w:space="0" w:color="auto"/>
              <w:right w:val="single" w:sz="4" w:space="0" w:color="auto"/>
            </w:tcBorders>
            <w:shd w:val="clear" w:color="auto" w:fill="auto"/>
            <w:vAlign w:val="center"/>
            <w:hideMark/>
          </w:tcPr>
          <w:p w14:paraId="0826943A" w14:textId="77777777" w:rsidR="000D1073" w:rsidRPr="000D1073" w:rsidRDefault="000D1073" w:rsidP="000D1073">
            <w:pPr>
              <w:jc w:val="center"/>
              <w:rPr>
                <w:color w:val="000000"/>
                <w:sz w:val="20"/>
                <w:szCs w:val="20"/>
              </w:rPr>
            </w:pPr>
            <w:r w:rsidRPr="000D1073">
              <w:rPr>
                <w:color w:val="000000"/>
                <w:sz w:val="20"/>
                <w:szCs w:val="20"/>
              </w:rPr>
              <w:t>0,58</w:t>
            </w:r>
          </w:p>
        </w:tc>
        <w:tc>
          <w:tcPr>
            <w:tcW w:w="173" w:type="pct"/>
            <w:tcBorders>
              <w:top w:val="nil"/>
              <w:left w:val="nil"/>
              <w:bottom w:val="single" w:sz="4" w:space="0" w:color="auto"/>
              <w:right w:val="single" w:sz="4" w:space="0" w:color="auto"/>
            </w:tcBorders>
            <w:shd w:val="clear" w:color="auto" w:fill="auto"/>
            <w:vAlign w:val="center"/>
            <w:hideMark/>
          </w:tcPr>
          <w:p w14:paraId="4B112FD1" w14:textId="77777777" w:rsidR="000D1073" w:rsidRPr="000D1073" w:rsidRDefault="000D1073" w:rsidP="000D1073">
            <w:pPr>
              <w:jc w:val="center"/>
              <w:rPr>
                <w:color w:val="000000"/>
                <w:sz w:val="20"/>
                <w:szCs w:val="20"/>
              </w:rPr>
            </w:pPr>
            <w:r w:rsidRPr="000D1073">
              <w:rPr>
                <w:color w:val="000000"/>
                <w:sz w:val="20"/>
                <w:szCs w:val="20"/>
              </w:rPr>
              <w:t>0,58</w:t>
            </w:r>
          </w:p>
        </w:tc>
        <w:tc>
          <w:tcPr>
            <w:tcW w:w="173" w:type="pct"/>
            <w:tcBorders>
              <w:top w:val="nil"/>
              <w:left w:val="nil"/>
              <w:bottom w:val="single" w:sz="4" w:space="0" w:color="auto"/>
              <w:right w:val="single" w:sz="4" w:space="0" w:color="auto"/>
            </w:tcBorders>
            <w:shd w:val="clear" w:color="auto" w:fill="auto"/>
            <w:vAlign w:val="center"/>
            <w:hideMark/>
          </w:tcPr>
          <w:p w14:paraId="6D64337C" w14:textId="77777777" w:rsidR="000D1073" w:rsidRPr="000D1073" w:rsidRDefault="000D1073" w:rsidP="000D1073">
            <w:pPr>
              <w:jc w:val="center"/>
              <w:rPr>
                <w:color w:val="000000"/>
                <w:sz w:val="20"/>
                <w:szCs w:val="20"/>
              </w:rPr>
            </w:pPr>
            <w:r w:rsidRPr="000D1073">
              <w:rPr>
                <w:color w:val="000000"/>
                <w:sz w:val="20"/>
                <w:szCs w:val="20"/>
              </w:rPr>
              <w:t>0,58</w:t>
            </w:r>
          </w:p>
        </w:tc>
        <w:tc>
          <w:tcPr>
            <w:tcW w:w="173" w:type="pct"/>
            <w:tcBorders>
              <w:top w:val="nil"/>
              <w:left w:val="nil"/>
              <w:bottom w:val="single" w:sz="4" w:space="0" w:color="auto"/>
              <w:right w:val="single" w:sz="4" w:space="0" w:color="auto"/>
            </w:tcBorders>
            <w:shd w:val="clear" w:color="auto" w:fill="auto"/>
            <w:vAlign w:val="center"/>
            <w:hideMark/>
          </w:tcPr>
          <w:p w14:paraId="38181A60" w14:textId="77777777" w:rsidR="000D1073" w:rsidRPr="000D1073" w:rsidRDefault="000D1073" w:rsidP="000D1073">
            <w:pPr>
              <w:jc w:val="center"/>
              <w:rPr>
                <w:color w:val="000000"/>
                <w:sz w:val="20"/>
                <w:szCs w:val="20"/>
              </w:rPr>
            </w:pPr>
            <w:r w:rsidRPr="000D1073">
              <w:rPr>
                <w:color w:val="000000"/>
                <w:sz w:val="20"/>
                <w:szCs w:val="20"/>
              </w:rPr>
              <w:t>0,58</w:t>
            </w:r>
          </w:p>
        </w:tc>
        <w:tc>
          <w:tcPr>
            <w:tcW w:w="173" w:type="pct"/>
            <w:tcBorders>
              <w:top w:val="nil"/>
              <w:left w:val="nil"/>
              <w:bottom w:val="single" w:sz="4" w:space="0" w:color="auto"/>
              <w:right w:val="single" w:sz="4" w:space="0" w:color="auto"/>
            </w:tcBorders>
            <w:shd w:val="clear" w:color="auto" w:fill="auto"/>
            <w:vAlign w:val="center"/>
            <w:hideMark/>
          </w:tcPr>
          <w:p w14:paraId="0FB8B84F" w14:textId="77777777" w:rsidR="000D1073" w:rsidRPr="000D1073" w:rsidRDefault="000D1073" w:rsidP="000D1073">
            <w:pPr>
              <w:jc w:val="center"/>
              <w:rPr>
                <w:color w:val="000000"/>
                <w:sz w:val="20"/>
                <w:szCs w:val="20"/>
              </w:rPr>
            </w:pPr>
            <w:r w:rsidRPr="000D1073">
              <w:rPr>
                <w:color w:val="000000"/>
                <w:sz w:val="20"/>
                <w:szCs w:val="20"/>
              </w:rPr>
              <w:t>0,58</w:t>
            </w:r>
          </w:p>
        </w:tc>
        <w:tc>
          <w:tcPr>
            <w:tcW w:w="173" w:type="pct"/>
            <w:tcBorders>
              <w:top w:val="nil"/>
              <w:left w:val="nil"/>
              <w:bottom w:val="single" w:sz="4" w:space="0" w:color="auto"/>
              <w:right w:val="single" w:sz="4" w:space="0" w:color="auto"/>
            </w:tcBorders>
            <w:shd w:val="clear" w:color="auto" w:fill="auto"/>
            <w:vAlign w:val="center"/>
            <w:hideMark/>
          </w:tcPr>
          <w:p w14:paraId="3C836399" w14:textId="77777777" w:rsidR="000D1073" w:rsidRPr="000D1073" w:rsidRDefault="000D1073" w:rsidP="000D1073">
            <w:pPr>
              <w:jc w:val="center"/>
              <w:rPr>
                <w:color w:val="000000"/>
                <w:sz w:val="20"/>
                <w:szCs w:val="20"/>
              </w:rPr>
            </w:pPr>
            <w:r w:rsidRPr="000D1073">
              <w:rPr>
                <w:color w:val="000000"/>
                <w:sz w:val="20"/>
                <w:szCs w:val="20"/>
              </w:rPr>
              <w:t>0,58</w:t>
            </w:r>
          </w:p>
        </w:tc>
        <w:tc>
          <w:tcPr>
            <w:tcW w:w="173" w:type="pct"/>
            <w:tcBorders>
              <w:top w:val="nil"/>
              <w:left w:val="nil"/>
              <w:bottom w:val="single" w:sz="4" w:space="0" w:color="auto"/>
              <w:right w:val="single" w:sz="4" w:space="0" w:color="auto"/>
            </w:tcBorders>
            <w:shd w:val="clear" w:color="auto" w:fill="auto"/>
            <w:vAlign w:val="center"/>
            <w:hideMark/>
          </w:tcPr>
          <w:p w14:paraId="1790C791" w14:textId="77777777" w:rsidR="000D1073" w:rsidRPr="000D1073" w:rsidRDefault="000D1073" w:rsidP="000D1073">
            <w:pPr>
              <w:jc w:val="center"/>
              <w:rPr>
                <w:color w:val="000000"/>
                <w:sz w:val="20"/>
                <w:szCs w:val="20"/>
              </w:rPr>
            </w:pPr>
            <w:r w:rsidRPr="000D1073">
              <w:rPr>
                <w:color w:val="000000"/>
                <w:sz w:val="20"/>
                <w:szCs w:val="20"/>
              </w:rPr>
              <w:t>0,58</w:t>
            </w:r>
          </w:p>
        </w:tc>
        <w:tc>
          <w:tcPr>
            <w:tcW w:w="173" w:type="pct"/>
            <w:tcBorders>
              <w:top w:val="nil"/>
              <w:left w:val="nil"/>
              <w:bottom w:val="single" w:sz="4" w:space="0" w:color="auto"/>
              <w:right w:val="single" w:sz="4" w:space="0" w:color="auto"/>
            </w:tcBorders>
            <w:shd w:val="clear" w:color="auto" w:fill="auto"/>
            <w:vAlign w:val="center"/>
            <w:hideMark/>
          </w:tcPr>
          <w:p w14:paraId="2844B721" w14:textId="77777777" w:rsidR="000D1073" w:rsidRPr="000D1073" w:rsidRDefault="000D1073" w:rsidP="000D1073">
            <w:pPr>
              <w:jc w:val="center"/>
              <w:rPr>
                <w:color w:val="000000"/>
                <w:sz w:val="20"/>
                <w:szCs w:val="20"/>
              </w:rPr>
            </w:pPr>
            <w:r w:rsidRPr="000D1073">
              <w:rPr>
                <w:color w:val="000000"/>
                <w:sz w:val="20"/>
                <w:szCs w:val="20"/>
              </w:rPr>
              <w:t>0,58</w:t>
            </w:r>
          </w:p>
        </w:tc>
        <w:tc>
          <w:tcPr>
            <w:tcW w:w="173" w:type="pct"/>
            <w:tcBorders>
              <w:top w:val="nil"/>
              <w:left w:val="nil"/>
              <w:bottom w:val="single" w:sz="4" w:space="0" w:color="auto"/>
              <w:right w:val="single" w:sz="4" w:space="0" w:color="auto"/>
            </w:tcBorders>
            <w:shd w:val="clear" w:color="auto" w:fill="auto"/>
            <w:vAlign w:val="center"/>
            <w:hideMark/>
          </w:tcPr>
          <w:p w14:paraId="6F324254" w14:textId="77777777" w:rsidR="000D1073" w:rsidRPr="000D1073" w:rsidRDefault="000D1073" w:rsidP="000D1073">
            <w:pPr>
              <w:jc w:val="center"/>
              <w:rPr>
                <w:color w:val="000000"/>
                <w:sz w:val="20"/>
                <w:szCs w:val="20"/>
              </w:rPr>
            </w:pPr>
            <w:r w:rsidRPr="000D1073">
              <w:rPr>
                <w:color w:val="000000"/>
                <w:sz w:val="20"/>
                <w:szCs w:val="20"/>
              </w:rPr>
              <w:t>0,58</w:t>
            </w:r>
          </w:p>
        </w:tc>
        <w:tc>
          <w:tcPr>
            <w:tcW w:w="173" w:type="pct"/>
            <w:tcBorders>
              <w:top w:val="nil"/>
              <w:left w:val="nil"/>
              <w:bottom w:val="single" w:sz="4" w:space="0" w:color="auto"/>
              <w:right w:val="single" w:sz="4" w:space="0" w:color="auto"/>
            </w:tcBorders>
            <w:shd w:val="clear" w:color="auto" w:fill="auto"/>
            <w:vAlign w:val="center"/>
            <w:hideMark/>
          </w:tcPr>
          <w:p w14:paraId="76278C72" w14:textId="77777777" w:rsidR="000D1073" w:rsidRPr="000D1073" w:rsidRDefault="000D1073" w:rsidP="000D1073">
            <w:pPr>
              <w:jc w:val="center"/>
              <w:rPr>
                <w:color w:val="000000"/>
                <w:sz w:val="20"/>
                <w:szCs w:val="20"/>
              </w:rPr>
            </w:pPr>
            <w:r w:rsidRPr="000D1073">
              <w:rPr>
                <w:color w:val="000000"/>
                <w:sz w:val="20"/>
                <w:szCs w:val="20"/>
              </w:rPr>
              <w:t>0,58</w:t>
            </w:r>
          </w:p>
        </w:tc>
        <w:tc>
          <w:tcPr>
            <w:tcW w:w="173" w:type="pct"/>
            <w:tcBorders>
              <w:top w:val="nil"/>
              <w:left w:val="nil"/>
              <w:bottom w:val="single" w:sz="4" w:space="0" w:color="auto"/>
              <w:right w:val="single" w:sz="4" w:space="0" w:color="auto"/>
            </w:tcBorders>
            <w:shd w:val="clear" w:color="auto" w:fill="auto"/>
            <w:vAlign w:val="center"/>
            <w:hideMark/>
          </w:tcPr>
          <w:p w14:paraId="6643DC09" w14:textId="77777777" w:rsidR="000D1073" w:rsidRPr="000D1073" w:rsidRDefault="000D1073" w:rsidP="000D1073">
            <w:pPr>
              <w:jc w:val="center"/>
              <w:rPr>
                <w:color w:val="000000"/>
                <w:sz w:val="20"/>
                <w:szCs w:val="20"/>
              </w:rPr>
            </w:pPr>
            <w:r w:rsidRPr="000D1073">
              <w:rPr>
                <w:color w:val="000000"/>
                <w:sz w:val="20"/>
                <w:szCs w:val="20"/>
              </w:rPr>
              <w:t>0,58</w:t>
            </w:r>
          </w:p>
        </w:tc>
      </w:tr>
      <w:tr w:rsidR="000D1073" w:rsidRPr="000D1073" w14:paraId="2B31762F"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vAlign w:val="center"/>
            <w:hideMark/>
          </w:tcPr>
          <w:p w14:paraId="163CA74B" w14:textId="77777777" w:rsidR="000D1073" w:rsidRPr="000D1073" w:rsidRDefault="000D1073" w:rsidP="000D1073">
            <w:pPr>
              <w:rPr>
                <w:color w:val="000000"/>
                <w:sz w:val="20"/>
                <w:szCs w:val="20"/>
              </w:rPr>
            </w:pPr>
            <w:r w:rsidRPr="000D1073">
              <w:rPr>
                <w:color w:val="000000"/>
                <w:sz w:val="20"/>
                <w:szCs w:val="20"/>
              </w:rPr>
              <w:t>Средне- и малоэтажный жилищный фонд</w:t>
            </w:r>
          </w:p>
        </w:tc>
        <w:tc>
          <w:tcPr>
            <w:tcW w:w="173" w:type="pct"/>
            <w:tcBorders>
              <w:top w:val="nil"/>
              <w:left w:val="nil"/>
              <w:bottom w:val="single" w:sz="4" w:space="0" w:color="auto"/>
              <w:right w:val="single" w:sz="4" w:space="0" w:color="auto"/>
            </w:tcBorders>
            <w:shd w:val="clear" w:color="auto" w:fill="auto"/>
            <w:vAlign w:val="center"/>
            <w:hideMark/>
          </w:tcPr>
          <w:p w14:paraId="2FEA932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51D289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AAC3E9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CEA171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B84F7A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71E2FF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C21FBB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EC2095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4ED76F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4F9E78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234F5C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4C66A5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AE9DC7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8BC047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0053D4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40B942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B40203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621D693"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3DD900E8"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vAlign w:val="center"/>
            <w:hideMark/>
          </w:tcPr>
          <w:p w14:paraId="238FA611" w14:textId="77777777" w:rsidR="000D1073" w:rsidRPr="000D1073" w:rsidRDefault="000D1073" w:rsidP="000D1073">
            <w:pPr>
              <w:rPr>
                <w:color w:val="000000"/>
                <w:sz w:val="20"/>
                <w:szCs w:val="20"/>
              </w:rPr>
            </w:pPr>
            <w:r w:rsidRPr="000D1073">
              <w:rPr>
                <w:color w:val="000000"/>
                <w:sz w:val="20"/>
                <w:szCs w:val="20"/>
              </w:rPr>
              <w:t>Всего по поселению, в том числе:</w:t>
            </w:r>
          </w:p>
        </w:tc>
        <w:tc>
          <w:tcPr>
            <w:tcW w:w="173" w:type="pct"/>
            <w:tcBorders>
              <w:top w:val="nil"/>
              <w:left w:val="nil"/>
              <w:bottom w:val="single" w:sz="4" w:space="0" w:color="auto"/>
              <w:right w:val="single" w:sz="4" w:space="0" w:color="auto"/>
            </w:tcBorders>
            <w:shd w:val="clear" w:color="auto" w:fill="auto"/>
            <w:vAlign w:val="center"/>
            <w:hideMark/>
          </w:tcPr>
          <w:p w14:paraId="58E2AE7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B4C18B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15C3C1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A7AB0A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FD8A0A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4984119" w14:textId="77777777" w:rsidR="000D1073" w:rsidRPr="000D1073" w:rsidRDefault="000D1073" w:rsidP="000D1073">
            <w:pPr>
              <w:jc w:val="center"/>
              <w:rPr>
                <w:color w:val="000000"/>
                <w:sz w:val="20"/>
                <w:szCs w:val="20"/>
              </w:rPr>
            </w:pPr>
            <w:r w:rsidRPr="000D1073">
              <w:rPr>
                <w:color w:val="000000"/>
                <w:sz w:val="20"/>
                <w:szCs w:val="20"/>
              </w:rPr>
              <w:t>0,39</w:t>
            </w:r>
          </w:p>
        </w:tc>
        <w:tc>
          <w:tcPr>
            <w:tcW w:w="173" w:type="pct"/>
            <w:tcBorders>
              <w:top w:val="nil"/>
              <w:left w:val="nil"/>
              <w:bottom w:val="single" w:sz="4" w:space="0" w:color="auto"/>
              <w:right w:val="single" w:sz="4" w:space="0" w:color="auto"/>
            </w:tcBorders>
            <w:shd w:val="clear" w:color="auto" w:fill="auto"/>
            <w:vAlign w:val="center"/>
            <w:hideMark/>
          </w:tcPr>
          <w:p w14:paraId="30061D6C" w14:textId="77777777" w:rsidR="000D1073" w:rsidRPr="000D1073" w:rsidRDefault="000D1073" w:rsidP="000D1073">
            <w:pPr>
              <w:jc w:val="center"/>
              <w:rPr>
                <w:color w:val="000000"/>
                <w:sz w:val="20"/>
                <w:szCs w:val="20"/>
              </w:rPr>
            </w:pPr>
            <w:r w:rsidRPr="000D1073">
              <w:rPr>
                <w:color w:val="000000"/>
                <w:sz w:val="20"/>
                <w:szCs w:val="20"/>
              </w:rPr>
              <w:t>0,49</w:t>
            </w:r>
          </w:p>
        </w:tc>
        <w:tc>
          <w:tcPr>
            <w:tcW w:w="173" w:type="pct"/>
            <w:tcBorders>
              <w:top w:val="nil"/>
              <w:left w:val="nil"/>
              <w:bottom w:val="single" w:sz="4" w:space="0" w:color="auto"/>
              <w:right w:val="single" w:sz="4" w:space="0" w:color="auto"/>
            </w:tcBorders>
            <w:shd w:val="clear" w:color="auto" w:fill="auto"/>
            <w:vAlign w:val="center"/>
            <w:hideMark/>
          </w:tcPr>
          <w:p w14:paraId="75A37AB1" w14:textId="77777777" w:rsidR="000D1073" w:rsidRPr="000D1073" w:rsidRDefault="000D1073" w:rsidP="000D1073">
            <w:pPr>
              <w:jc w:val="center"/>
              <w:rPr>
                <w:color w:val="000000"/>
                <w:sz w:val="20"/>
                <w:szCs w:val="20"/>
              </w:rPr>
            </w:pPr>
            <w:r w:rsidRPr="000D1073">
              <w:rPr>
                <w:color w:val="000000"/>
                <w:sz w:val="20"/>
                <w:szCs w:val="20"/>
              </w:rPr>
              <w:t>0,58</w:t>
            </w:r>
          </w:p>
        </w:tc>
        <w:tc>
          <w:tcPr>
            <w:tcW w:w="173" w:type="pct"/>
            <w:tcBorders>
              <w:top w:val="nil"/>
              <w:left w:val="nil"/>
              <w:bottom w:val="single" w:sz="4" w:space="0" w:color="auto"/>
              <w:right w:val="single" w:sz="4" w:space="0" w:color="auto"/>
            </w:tcBorders>
            <w:shd w:val="clear" w:color="auto" w:fill="auto"/>
            <w:vAlign w:val="center"/>
            <w:hideMark/>
          </w:tcPr>
          <w:p w14:paraId="1BA6DCED" w14:textId="77777777" w:rsidR="000D1073" w:rsidRPr="000D1073" w:rsidRDefault="000D1073" w:rsidP="000D1073">
            <w:pPr>
              <w:jc w:val="center"/>
              <w:rPr>
                <w:color w:val="000000"/>
                <w:sz w:val="20"/>
                <w:szCs w:val="20"/>
              </w:rPr>
            </w:pPr>
            <w:r w:rsidRPr="000D1073">
              <w:rPr>
                <w:color w:val="000000"/>
                <w:sz w:val="20"/>
                <w:szCs w:val="20"/>
              </w:rPr>
              <w:t>0,58</w:t>
            </w:r>
          </w:p>
        </w:tc>
        <w:tc>
          <w:tcPr>
            <w:tcW w:w="173" w:type="pct"/>
            <w:tcBorders>
              <w:top w:val="nil"/>
              <w:left w:val="nil"/>
              <w:bottom w:val="single" w:sz="4" w:space="0" w:color="auto"/>
              <w:right w:val="single" w:sz="4" w:space="0" w:color="auto"/>
            </w:tcBorders>
            <w:shd w:val="clear" w:color="auto" w:fill="auto"/>
            <w:vAlign w:val="center"/>
            <w:hideMark/>
          </w:tcPr>
          <w:p w14:paraId="6B76370D" w14:textId="77777777" w:rsidR="000D1073" w:rsidRPr="000D1073" w:rsidRDefault="000D1073" w:rsidP="000D1073">
            <w:pPr>
              <w:jc w:val="center"/>
              <w:rPr>
                <w:color w:val="000000"/>
                <w:sz w:val="20"/>
                <w:szCs w:val="20"/>
              </w:rPr>
            </w:pPr>
            <w:r w:rsidRPr="000D1073">
              <w:rPr>
                <w:color w:val="000000"/>
                <w:sz w:val="20"/>
                <w:szCs w:val="20"/>
              </w:rPr>
              <w:t>0,58</w:t>
            </w:r>
          </w:p>
        </w:tc>
        <w:tc>
          <w:tcPr>
            <w:tcW w:w="173" w:type="pct"/>
            <w:tcBorders>
              <w:top w:val="nil"/>
              <w:left w:val="nil"/>
              <w:bottom w:val="single" w:sz="4" w:space="0" w:color="auto"/>
              <w:right w:val="single" w:sz="4" w:space="0" w:color="auto"/>
            </w:tcBorders>
            <w:shd w:val="clear" w:color="auto" w:fill="auto"/>
            <w:vAlign w:val="center"/>
            <w:hideMark/>
          </w:tcPr>
          <w:p w14:paraId="312AEE73" w14:textId="77777777" w:rsidR="000D1073" w:rsidRPr="000D1073" w:rsidRDefault="000D1073" w:rsidP="000D1073">
            <w:pPr>
              <w:jc w:val="center"/>
              <w:rPr>
                <w:color w:val="000000"/>
                <w:sz w:val="20"/>
                <w:szCs w:val="20"/>
              </w:rPr>
            </w:pPr>
            <w:r w:rsidRPr="000D1073">
              <w:rPr>
                <w:color w:val="000000"/>
                <w:sz w:val="20"/>
                <w:szCs w:val="20"/>
              </w:rPr>
              <w:t>0,58</w:t>
            </w:r>
          </w:p>
        </w:tc>
        <w:tc>
          <w:tcPr>
            <w:tcW w:w="173" w:type="pct"/>
            <w:tcBorders>
              <w:top w:val="nil"/>
              <w:left w:val="nil"/>
              <w:bottom w:val="single" w:sz="4" w:space="0" w:color="auto"/>
              <w:right w:val="single" w:sz="4" w:space="0" w:color="auto"/>
            </w:tcBorders>
            <w:shd w:val="clear" w:color="auto" w:fill="auto"/>
            <w:vAlign w:val="center"/>
            <w:hideMark/>
          </w:tcPr>
          <w:p w14:paraId="570A8E03" w14:textId="77777777" w:rsidR="000D1073" w:rsidRPr="000D1073" w:rsidRDefault="000D1073" w:rsidP="000D1073">
            <w:pPr>
              <w:jc w:val="center"/>
              <w:rPr>
                <w:color w:val="000000"/>
                <w:sz w:val="20"/>
                <w:szCs w:val="20"/>
              </w:rPr>
            </w:pPr>
            <w:r w:rsidRPr="000D1073">
              <w:rPr>
                <w:color w:val="000000"/>
                <w:sz w:val="20"/>
                <w:szCs w:val="20"/>
              </w:rPr>
              <w:t>0,58</w:t>
            </w:r>
          </w:p>
        </w:tc>
        <w:tc>
          <w:tcPr>
            <w:tcW w:w="173" w:type="pct"/>
            <w:tcBorders>
              <w:top w:val="nil"/>
              <w:left w:val="nil"/>
              <w:bottom w:val="single" w:sz="4" w:space="0" w:color="auto"/>
              <w:right w:val="single" w:sz="4" w:space="0" w:color="auto"/>
            </w:tcBorders>
            <w:shd w:val="clear" w:color="auto" w:fill="auto"/>
            <w:vAlign w:val="center"/>
            <w:hideMark/>
          </w:tcPr>
          <w:p w14:paraId="4AF6F9EE" w14:textId="77777777" w:rsidR="000D1073" w:rsidRPr="000D1073" w:rsidRDefault="000D1073" w:rsidP="000D1073">
            <w:pPr>
              <w:jc w:val="center"/>
              <w:rPr>
                <w:color w:val="000000"/>
                <w:sz w:val="20"/>
                <w:szCs w:val="20"/>
              </w:rPr>
            </w:pPr>
            <w:r w:rsidRPr="000D1073">
              <w:rPr>
                <w:color w:val="000000"/>
                <w:sz w:val="20"/>
                <w:szCs w:val="20"/>
              </w:rPr>
              <w:t>0,58</w:t>
            </w:r>
          </w:p>
        </w:tc>
        <w:tc>
          <w:tcPr>
            <w:tcW w:w="173" w:type="pct"/>
            <w:tcBorders>
              <w:top w:val="nil"/>
              <w:left w:val="nil"/>
              <w:bottom w:val="single" w:sz="4" w:space="0" w:color="auto"/>
              <w:right w:val="single" w:sz="4" w:space="0" w:color="auto"/>
            </w:tcBorders>
            <w:shd w:val="clear" w:color="auto" w:fill="auto"/>
            <w:vAlign w:val="center"/>
            <w:hideMark/>
          </w:tcPr>
          <w:p w14:paraId="7FDF0E6D" w14:textId="77777777" w:rsidR="000D1073" w:rsidRPr="000D1073" w:rsidRDefault="000D1073" w:rsidP="000D1073">
            <w:pPr>
              <w:jc w:val="center"/>
              <w:rPr>
                <w:color w:val="000000"/>
                <w:sz w:val="20"/>
                <w:szCs w:val="20"/>
              </w:rPr>
            </w:pPr>
            <w:r w:rsidRPr="000D1073">
              <w:rPr>
                <w:color w:val="000000"/>
                <w:sz w:val="20"/>
                <w:szCs w:val="20"/>
              </w:rPr>
              <w:t>0,58</w:t>
            </w:r>
          </w:p>
        </w:tc>
        <w:tc>
          <w:tcPr>
            <w:tcW w:w="173" w:type="pct"/>
            <w:tcBorders>
              <w:top w:val="nil"/>
              <w:left w:val="nil"/>
              <w:bottom w:val="single" w:sz="4" w:space="0" w:color="auto"/>
              <w:right w:val="single" w:sz="4" w:space="0" w:color="auto"/>
            </w:tcBorders>
            <w:shd w:val="clear" w:color="auto" w:fill="auto"/>
            <w:vAlign w:val="center"/>
            <w:hideMark/>
          </w:tcPr>
          <w:p w14:paraId="2B396C2D" w14:textId="77777777" w:rsidR="000D1073" w:rsidRPr="000D1073" w:rsidRDefault="000D1073" w:rsidP="000D1073">
            <w:pPr>
              <w:jc w:val="center"/>
              <w:rPr>
                <w:color w:val="000000"/>
                <w:sz w:val="20"/>
                <w:szCs w:val="20"/>
              </w:rPr>
            </w:pPr>
            <w:r w:rsidRPr="000D1073">
              <w:rPr>
                <w:color w:val="000000"/>
                <w:sz w:val="20"/>
                <w:szCs w:val="20"/>
              </w:rPr>
              <w:t>0,58</w:t>
            </w:r>
          </w:p>
        </w:tc>
        <w:tc>
          <w:tcPr>
            <w:tcW w:w="173" w:type="pct"/>
            <w:tcBorders>
              <w:top w:val="nil"/>
              <w:left w:val="nil"/>
              <w:bottom w:val="single" w:sz="4" w:space="0" w:color="auto"/>
              <w:right w:val="single" w:sz="4" w:space="0" w:color="auto"/>
            </w:tcBorders>
            <w:shd w:val="clear" w:color="auto" w:fill="auto"/>
            <w:vAlign w:val="center"/>
            <w:hideMark/>
          </w:tcPr>
          <w:p w14:paraId="54F7C87F" w14:textId="77777777" w:rsidR="000D1073" w:rsidRPr="000D1073" w:rsidRDefault="000D1073" w:rsidP="000D1073">
            <w:pPr>
              <w:jc w:val="center"/>
              <w:rPr>
                <w:color w:val="000000"/>
                <w:sz w:val="20"/>
                <w:szCs w:val="20"/>
              </w:rPr>
            </w:pPr>
            <w:r w:rsidRPr="000D1073">
              <w:rPr>
                <w:color w:val="000000"/>
                <w:sz w:val="20"/>
                <w:szCs w:val="20"/>
              </w:rPr>
              <w:t>0,58</w:t>
            </w:r>
          </w:p>
        </w:tc>
        <w:tc>
          <w:tcPr>
            <w:tcW w:w="173" w:type="pct"/>
            <w:tcBorders>
              <w:top w:val="nil"/>
              <w:left w:val="nil"/>
              <w:bottom w:val="single" w:sz="4" w:space="0" w:color="auto"/>
              <w:right w:val="single" w:sz="4" w:space="0" w:color="auto"/>
            </w:tcBorders>
            <w:shd w:val="clear" w:color="auto" w:fill="auto"/>
            <w:vAlign w:val="center"/>
            <w:hideMark/>
          </w:tcPr>
          <w:p w14:paraId="40D39B49" w14:textId="77777777" w:rsidR="000D1073" w:rsidRPr="000D1073" w:rsidRDefault="000D1073" w:rsidP="000D1073">
            <w:pPr>
              <w:jc w:val="center"/>
              <w:rPr>
                <w:color w:val="000000"/>
                <w:sz w:val="20"/>
                <w:szCs w:val="20"/>
              </w:rPr>
            </w:pPr>
            <w:r w:rsidRPr="000D1073">
              <w:rPr>
                <w:color w:val="000000"/>
                <w:sz w:val="20"/>
                <w:szCs w:val="20"/>
              </w:rPr>
              <w:t>0,58</w:t>
            </w:r>
          </w:p>
        </w:tc>
        <w:tc>
          <w:tcPr>
            <w:tcW w:w="173" w:type="pct"/>
            <w:tcBorders>
              <w:top w:val="nil"/>
              <w:left w:val="nil"/>
              <w:bottom w:val="single" w:sz="4" w:space="0" w:color="auto"/>
              <w:right w:val="single" w:sz="4" w:space="0" w:color="auto"/>
            </w:tcBorders>
            <w:shd w:val="clear" w:color="auto" w:fill="auto"/>
            <w:vAlign w:val="center"/>
            <w:hideMark/>
          </w:tcPr>
          <w:p w14:paraId="10F90F9F" w14:textId="77777777" w:rsidR="000D1073" w:rsidRPr="000D1073" w:rsidRDefault="000D1073" w:rsidP="000D1073">
            <w:pPr>
              <w:jc w:val="center"/>
              <w:rPr>
                <w:color w:val="000000"/>
                <w:sz w:val="20"/>
                <w:szCs w:val="20"/>
              </w:rPr>
            </w:pPr>
            <w:r w:rsidRPr="000D1073">
              <w:rPr>
                <w:color w:val="000000"/>
                <w:sz w:val="20"/>
                <w:szCs w:val="20"/>
              </w:rPr>
              <w:t>0,58</w:t>
            </w:r>
          </w:p>
        </w:tc>
      </w:tr>
      <w:tr w:rsidR="000D1073" w:rsidRPr="000D1073" w14:paraId="115F6C65"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vAlign w:val="center"/>
            <w:hideMark/>
          </w:tcPr>
          <w:p w14:paraId="49049C52" w14:textId="77777777" w:rsidR="000D1073" w:rsidRPr="000D1073" w:rsidRDefault="000D1073" w:rsidP="000D1073">
            <w:pPr>
              <w:rPr>
                <w:color w:val="000000"/>
                <w:sz w:val="20"/>
                <w:szCs w:val="20"/>
              </w:rPr>
            </w:pPr>
            <w:r w:rsidRPr="000D1073">
              <w:rPr>
                <w:color w:val="000000"/>
                <w:sz w:val="20"/>
                <w:szCs w:val="20"/>
              </w:rPr>
              <w:t>Многоэтажный жилищный фонд, в том числе по РЭТД:</w:t>
            </w:r>
          </w:p>
        </w:tc>
        <w:tc>
          <w:tcPr>
            <w:tcW w:w="173" w:type="pct"/>
            <w:tcBorders>
              <w:top w:val="nil"/>
              <w:left w:val="nil"/>
              <w:bottom w:val="single" w:sz="4" w:space="0" w:color="auto"/>
              <w:right w:val="single" w:sz="4" w:space="0" w:color="auto"/>
            </w:tcBorders>
            <w:shd w:val="clear" w:color="auto" w:fill="auto"/>
            <w:vAlign w:val="center"/>
            <w:hideMark/>
          </w:tcPr>
          <w:p w14:paraId="50EDE00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0B8A8D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732055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503AE2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93CD5F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DE8A590" w14:textId="77777777" w:rsidR="000D1073" w:rsidRPr="000D1073" w:rsidRDefault="000D1073" w:rsidP="000D1073">
            <w:pPr>
              <w:jc w:val="center"/>
              <w:rPr>
                <w:color w:val="000000"/>
                <w:sz w:val="20"/>
                <w:szCs w:val="20"/>
              </w:rPr>
            </w:pPr>
            <w:r w:rsidRPr="000D1073">
              <w:rPr>
                <w:color w:val="000000"/>
                <w:sz w:val="20"/>
                <w:szCs w:val="20"/>
              </w:rPr>
              <w:t>0,39</w:t>
            </w:r>
          </w:p>
        </w:tc>
        <w:tc>
          <w:tcPr>
            <w:tcW w:w="173" w:type="pct"/>
            <w:tcBorders>
              <w:top w:val="nil"/>
              <w:left w:val="nil"/>
              <w:bottom w:val="single" w:sz="4" w:space="0" w:color="auto"/>
              <w:right w:val="single" w:sz="4" w:space="0" w:color="auto"/>
            </w:tcBorders>
            <w:shd w:val="clear" w:color="auto" w:fill="auto"/>
            <w:vAlign w:val="center"/>
            <w:hideMark/>
          </w:tcPr>
          <w:p w14:paraId="412480CB" w14:textId="77777777" w:rsidR="000D1073" w:rsidRPr="000D1073" w:rsidRDefault="000D1073" w:rsidP="000D1073">
            <w:pPr>
              <w:jc w:val="center"/>
              <w:rPr>
                <w:color w:val="000000"/>
                <w:sz w:val="20"/>
                <w:szCs w:val="20"/>
              </w:rPr>
            </w:pPr>
            <w:r w:rsidRPr="000D1073">
              <w:rPr>
                <w:color w:val="000000"/>
                <w:sz w:val="20"/>
                <w:szCs w:val="20"/>
              </w:rPr>
              <w:t>0,49</w:t>
            </w:r>
          </w:p>
        </w:tc>
        <w:tc>
          <w:tcPr>
            <w:tcW w:w="173" w:type="pct"/>
            <w:tcBorders>
              <w:top w:val="nil"/>
              <w:left w:val="nil"/>
              <w:bottom w:val="single" w:sz="4" w:space="0" w:color="auto"/>
              <w:right w:val="single" w:sz="4" w:space="0" w:color="auto"/>
            </w:tcBorders>
            <w:shd w:val="clear" w:color="auto" w:fill="auto"/>
            <w:vAlign w:val="center"/>
            <w:hideMark/>
          </w:tcPr>
          <w:p w14:paraId="306DD2C6" w14:textId="77777777" w:rsidR="000D1073" w:rsidRPr="000D1073" w:rsidRDefault="000D1073" w:rsidP="000D1073">
            <w:pPr>
              <w:jc w:val="center"/>
              <w:rPr>
                <w:color w:val="000000"/>
                <w:sz w:val="20"/>
                <w:szCs w:val="20"/>
              </w:rPr>
            </w:pPr>
            <w:r w:rsidRPr="000D1073">
              <w:rPr>
                <w:color w:val="000000"/>
                <w:sz w:val="20"/>
                <w:szCs w:val="20"/>
              </w:rPr>
              <w:t>0,58</w:t>
            </w:r>
          </w:p>
        </w:tc>
        <w:tc>
          <w:tcPr>
            <w:tcW w:w="173" w:type="pct"/>
            <w:tcBorders>
              <w:top w:val="nil"/>
              <w:left w:val="nil"/>
              <w:bottom w:val="single" w:sz="4" w:space="0" w:color="auto"/>
              <w:right w:val="single" w:sz="4" w:space="0" w:color="auto"/>
            </w:tcBorders>
            <w:shd w:val="clear" w:color="auto" w:fill="auto"/>
            <w:vAlign w:val="center"/>
            <w:hideMark/>
          </w:tcPr>
          <w:p w14:paraId="003BC668" w14:textId="77777777" w:rsidR="000D1073" w:rsidRPr="000D1073" w:rsidRDefault="000D1073" w:rsidP="000D1073">
            <w:pPr>
              <w:jc w:val="center"/>
              <w:rPr>
                <w:color w:val="000000"/>
                <w:sz w:val="20"/>
                <w:szCs w:val="20"/>
              </w:rPr>
            </w:pPr>
            <w:r w:rsidRPr="000D1073">
              <w:rPr>
                <w:color w:val="000000"/>
                <w:sz w:val="20"/>
                <w:szCs w:val="20"/>
              </w:rPr>
              <w:t>0,58</w:t>
            </w:r>
          </w:p>
        </w:tc>
        <w:tc>
          <w:tcPr>
            <w:tcW w:w="173" w:type="pct"/>
            <w:tcBorders>
              <w:top w:val="nil"/>
              <w:left w:val="nil"/>
              <w:bottom w:val="single" w:sz="4" w:space="0" w:color="auto"/>
              <w:right w:val="single" w:sz="4" w:space="0" w:color="auto"/>
            </w:tcBorders>
            <w:shd w:val="clear" w:color="auto" w:fill="auto"/>
            <w:vAlign w:val="center"/>
            <w:hideMark/>
          </w:tcPr>
          <w:p w14:paraId="10373A68" w14:textId="77777777" w:rsidR="000D1073" w:rsidRPr="000D1073" w:rsidRDefault="000D1073" w:rsidP="000D1073">
            <w:pPr>
              <w:jc w:val="center"/>
              <w:rPr>
                <w:color w:val="000000"/>
                <w:sz w:val="20"/>
                <w:szCs w:val="20"/>
              </w:rPr>
            </w:pPr>
            <w:r w:rsidRPr="000D1073">
              <w:rPr>
                <w:color w:val="000000"/>
                <w:sz w:val="20"/>
                <w:szCs w:val="20"/>
              </w:rPr>
              <w:t>0,58</w:t>
            </w:r>
          </w:p>
        </w:tc>
        <w:tc>
          <w:tcPr>
            <w:tcW w:w="173" w:type="pct"/>
            <w:tcBorders>
              <w:top w:val="nil"/>
              <w:left w:val="nil"/>
              <w:bottom w:val="single" w:sz="4" w:space="0" w:color="auto"/>
              <w:right w:val="single" w:sz="4" w:space="0" w:color="auto"/>
            </w:tcBorders>
            <w:shd w:val="clear" w:color="auto" w:fill="auto"/>
            <w:vAlign w:val="center"/>
            <w:hideMark/>
          </w:tcPr>
          <w:p w14:paraId="31C86B38" w14:textId="77777777" w:rsidR="000D1073" w:rsidRPr="000D1073" w:rsidRDefault="000D1073" w:rsidP="000D1073">
            <w:pPr>
              <w:jc w:val="center"/>
              <w:rPr>
                <w:color w:val="000000"/>
                <w:sz w:val="20"/>
                <w:szCs w:val="20"/>
              </w:rPr>
            </w:pPr>
            <w:r w:rsidRPr="000D1073">
              <w:rPr>
                <w:color w:val="000000"/>
                <w:sz w:val="20"/>
                <w:szCs w:val="20"/>
              </w:rPr>
              <w:t>0,58</w:t>
            </w:r>
          </w:p>
        </w:tc>
        <w:tc>
          <w:tcPr>
            <w:tcW w:w="173" w:type="pct"/>
            <w:tcBorders>
              <w:top w:val="nil"/>
              <w:left w:val="nil"/>
              <w:bottom w:val="single" w:sz="4" w:space="0" w:color="auto"/>
              <w:right w:val="single" w:sz="4" w:space="0" w:color="auto"/>
            </w:tcBorders>
            <w:shd w:val="clear" w:color="auto" w:fill="auto"/>
            <w:vAlign w:val="center"/>
            <w:hideMark/>
          </w:tcPr>
          <w:p w14:paraId="70C61778" w14:textId="77777777" w:rsidR="000D1073" w:rsidRPr="000D1073" w:rsidRDefault="000D1073" w:rsidP="000D1073">
            <w:pPr>
              <w:jc w:val="center"/>
              <w:rPr>
                <w:color w:val="000000"/>
                <w:sz w:val="20"/>
                <w:szCs w:val="20"/>
              </w:rPr>
            </w:pPr>
            <w:r w:rsidRPr="000D1073">
              <w:rPr>
                <w:color w:val="000000"/>
                <w:sz w:val="20"/>
                <w:szCs w:val="20"/>
              </w:rPr>
              <w:t>0,58</w:t>
            </w:r>
          </w:p>
        </w:tc>
        <w:tc>
          <w:tcPr>
            <w:tcW w:w="173" w:type="pct"/>
            <w:tcBorders>
              <w:top w:val="nil"/>
              <w:left w:val="nil"/>
              <w:bottom w:val="single" w:sz="4" w:space="0" w:color="auto"/>
              <w:right w:val="single" w:sz="4" w:space="0" w:color="auto"/>
            </w:tcBorders>
            <w:shd w:val="clear" w:color="auto" w:fill="auto"/>
            <w:vAlign w:val="center"/>
            <w:hideMark/>
          </w:tcPr>
          <w:p w14:paraId="7A7F379F" w14:textId="77777777" w:rsidR="000D1073" w:rsidRPr="000D1073" w:rsidRDefault="000D1073" w:rsidP="000D1073">
            <w:pPr>
              <w:jc w:val="center"/>
              <w:rPr>
                <w:color w:val="000000"/>
                <w:sz w:val="20"/>
                <w:szCs w:val="20"/>
              </w:rPr>
            </w:pPr>
            <w:r w:rsidRPr="000D1073">
              <w:rPr>
                <w:color w:val="000000"/>
                <w:sz w:val="20"/>
                <w:szCs w:val="20"/>
              </w:rPr>
              <w:t>0,58</w:t>
            </w:r>
          </w:p>
        </w:tc>
        <w:tc>
          <w:tcPr>
            <w:tcW w:w="173" w:type="pct"/>
            <w:tcBorders>
              <w:top w:val="nil"/>
              <w:left w:val="nil"/>
              <w:bottom w:val="single" w:sz="4" w:space="0" w:color="auto"/>
              <w:right w:val="single" w:sz="4" w:space="0" w:color="auto"/>
            </w:tcBorders>
            <w:shd w:val="clear" w:color="auto" w:fill="auto"/>
            <w:vAlign w:val="center"/>
            <w:hideMark/>
          </w:tcPr>
          <w:p w14:paraId="7D85D7A7" w14:textId="77777777" w:rsidR="000D1073" w:rsidRPr="000D1073" w:rsidRDefault="000D1073" w:rsidP="000D1073">
            <w:pPr>
              <w:jc w:val="center"/>
              <w:rPr>
                <w:color w:val="000000"/>
                <w:sz w:val="20"/>
                <w:szCs w:val="20"/>
              </w:rPr>
            </w:pPr>
            <w:r w:rsidRPr="000D1073">
              <w:rPr>
                <w:color w:val="000000"/>
                <w:sz w:val="20"/>
                <w:szCs w:val="20"/>
              </w:rPr>
              <w:t>0,58</w:t>
            </w:r>
          </w:p>
        </w:tc>
        <w:tc>
          <w:tcPr>
            <w:tcW w:w="173" w:type="pct"/>
            <w:tcBorders>
              <w:top w:val="nil"/>
              <w:left w:val="nil"/>
              <w:bottom w:val="single" w:sz="4" w:space="0" w:color="auto"/>
              <w:right w:val="single" w:sz="4" w:space="0" w:color="auto"/>
            </w:tcBorders>
            <w:shd w:val="clear" w:color="auto" w:fill="auto"/>
            <w:vAlign w:val="center"/>
            <w:hideMark/>
          </w:tcPr>
          <w:p w14:paraId="12AF1C7B" w14:textId="77777777" w:rsidR="000D1073" w:rsidRPr="000D1073" w:rsidRDefault="000D1073" w:rsidP="000D1073">
            <w:pPr>
              <w:jc w:val="center"/>
              <w:rPr>
                <w:color w:val="000000"/>
                <w:sz w:val="20"/>
                <w:szCs w:val="20"/>
              </w:rPr>
            </w:pPr>
            <w:r w:rsidRPr="000D1073">
              <w:rPr>
                <w:color w:val="000000"/>
                <w:sz w:val="20"/>
                <w:szCs w:val="20"/>
              </w:rPr>
              <w:t>0,58</w:t>
            </w:r>
          </w:p>
        </w:tc>
        <w:tc>
          <w:tcPr>
            <w:tcW w:w="173" w:type="pct"/>
            <w:tcBorders>
              <w:top w:val="nil"/>
              <w:left w:val="nil"/>
              <w:bottom w:val="single" w:sz="4" w:space="0" w:color="auto"/>
              <w:right w:val="single" w:sz="4" w:space="0" w:color="auto"/>
            </w:tcBorders>
            <w:shd w:val="clear" w:color="auto" w:fill="auto"/>
            <w:vAlign w:val="center"/>
            <w:hideMark/>
          </w:tcPr>
          <w:p w14:paraId="62E44311" w14:textId="77777777" w:rsidR="000D1073" w:rsidRPr="000D1073" w:rsidRDefault="000D1073" w:rsidP="000D1073">
            <w:pPr>
              <w:jc w:val="center"/>
              <w:rPr>
                <w:color w:val="000000"/>
                <w:sz w:val="20"/>
                <w:szCs w:val="20"/>
              </w:rPr>
            </w:pPr>
            <w:r w:rsidRPr="000D1073">
              <w:rPr>
                <w:color w:val="000000"/>
                <w:sz w:val="20"/>
                <w:szCs w:val="20"/>
              </w:rPr>
              <w:t>0,58</w:t>
            </w:r>
          </w:p>
        </w:tc>
        <w:tc>
          <w:tcPr>
            <w:tcW w:w="173" w:type="pct"/>
            <w:tcBorders>
              <w:top w:val="nil"/>
              <w:left w:val="nil"/>
              <w:bottom w:val="single" w:sz="4" w:space="0" w:color="auto"/>
              <w:right w:val="single" w:sz="4" w:space="0" w:color="auto"/>
            </w:tcBorders>
            <w:shd w:val="clear" w:color="auto" w:fill="auto"/>
            <w:vAlign w:val="center"/>
            <w:hideMark/>
          </w:tcPr>
          <w:p w14:paraId="69EDDFB4" w14:textId="77777777" w:rsidR="000D1073" w:rsidRPr="000D1073" w:rsidRDefault="000D1073" w:rsidP="000D1073">
            <w:pPr>
              <w:jc w:val="center"/>
              <w:rPr>
                <w:color w:val="000000"/>
                <w:sz w:val="20"/>
                <w:szCs w:val="20"/>
              </w:rPr>
            </w:pPr>
            <w:r w:rsidRPr="000D1073">
              <w:rPr>
                <w:color w:val="000000"/>
                <w:sz w:val="20"/>
                <w:szCs w:val="20"/>
              </w:rPr>
              <w:t>0,58</w:t>
            </w:r>
          </w:p>
        </w:tc>
        <w:tc>
          <w:tcPr>
            <w:tcW w:w="173" w:type="pct"/>
            <w:tcBorders>
              <w:top w:val="nil"/>
              <w:left w:val="nil"/>
              <w:bottom w:val="single" w:sz="4" w:space="0" w:color="auto"/>
              <w:right w:val="single" w:sz="4" w:space="0" w:color="auto"/>
            </w:tcBorders>
            <w:shd w:val="clear" w:color="auto" w:fill="auto"/>
            <w:vAlign w:val="center"/>
            <w:hideMark/>
          </w:tcPr>
          <w:p w14:paraId="65ABF83F" w14:textId="77777777" w:rsidR="000D1073" w:rsidRPr="000D1073" w:rsidRDefault="000D1073" w:rsidP="000D1073">
            <w:pPr>
              <w:jc w:val="center"/>
              <w:rPr>
                <w:color w:val="000000"/>
                <w:sz w:val="20"/>
                <w:szCs w:val="20"/>
              </w:rPr>
            </w:pPr>
            <w:r w:rsidRPr="000D1073">
              <w:rPr>
                <w:color w:val="000000"/>
                <w:sz w:val="20"/>
                <w:szCs w:val="20"/>
              </w:rPr>
              <w:t>0,58</w:t>
            </w:r>
          </w:p>
        </w:tc>
      </w:tr>
      <w:tr w:rsidR="000D1073" w:rsidRPr="000D1073" w14:paraId="62E3A68B"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14CE1A90" w14:textId="77777777" w:rsidR="000D1073" w:rsidRPr="000D1073" w:rsidRDefault="000D1073" w:rsidP="000D1073">
            <w:pPr>
              <w:jc w:val="center"/>
              <w:rPr>
                <w:color w:val="000000"/>
                <w:sz w:val="20"/>
                <w:szCs w:val="20"/>
              </w:rPr>
            </w:pPr>
            <w:r w:rsidRPr="000D1073">
              <w:rPr>
                <w:color w:val="000000"/>
                <w:sz w:val="20"/>
                <w:szCs w:val="20"/>
              </w:rPr>
              <w:t>ВЖ1.</w:t>
            </w:r>
          </w:p>
        </w:tc>
        <w:tc>
          <w:tcPr>
            <w:tcW w:w="173" w:type="pct"/>
            <w:tcBorders>
              <w:top w:val="nil"/>
              <w:left w:val="nil"/>
              <w:bottom w:val="single" w:sz="4" w:space="0" w:color="auto"/>
              <w:right w:val="single" w:sz="4" w:space="0" w:color="auto"/>
            </w:tcBorders>
            <w:shd w:val="clear" w:color="auto" w:fill="auto"/>
            <w:vAlign w:val="center"/>
            <w:hideMark/>
          </w:tcPr>
          <w:p w14:paraId="41DDBEC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2EDE36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B39452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F1EAA2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671A05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020CFB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5CE975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19002D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CC930F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D69600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E95F1F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971640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E16663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C5B018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A56537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CCCB14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3B9E1B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D14D2B1"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6E9F81A5"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5278FEF5" w14:textId="77777777" w:rsidR="000D1073" w:rsidRPr="000D1073" w:rsidRDefault="000D1073" w:rsidP="000D1073">
            <w:pPr>
              <w:jc w:val="center"/>
              <w:rPr>
                <w:color w:val="000000"/>
                <w:sz w:val="20"/>
                <w:szCs w:val="20"/>
              </w:rPr>
            </w:pPr>
            <w:r w:rsidRPr="000D1073">
              <w:rPr>
                <w:color w:val="000000"/>
                <w:sz w:val="20"/>
                <w:szCs w:val="20"/>
              </w:rPr>
              <w:t>Восточный промрайон</w:t>
            </w:r>
          </w:p>
        </w:tc>
        <w:tc>
          <w:tcPr>
            <w:tcW w:w="173" w:type="pct"/>
            <w:tcBorders>
              <w:top w:val="nil"/>
              <w:left w:val="nil"/>
              <w:bottom w:val="single" w:sz="4" w:space="0" w:color="auto"/>
              <w:right w:val="single" w:sz="4" w:space="0" w:color="auto"/>
            </w:tcBorders>
            <w:shd w:val="clear" w:color="auto" w:fill="auto"/>
            <w:vAlign w:val="center"/>
            <w:hideMark/>
          </w:tcPr>
          <w:p w14:paraId="06D9DC6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EE8A49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DFE506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05E5CE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F1EBE4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9771BC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972C8D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390990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D4AA99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4589A6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62798F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823FCD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7A7BE6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93FC69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EB2548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A62092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E04E61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CFCF067"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410A076D"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783D9C29" w14:textId="77777777" w:rsidR="000D1073" w:rsidRPr="000D1073" w:rsidRDefault="000D1073" w:rsidP="000D1073">
            <w:pPr>
              <w:jc w:val="center"/>
              <w:rPr>
                <w:color w:val="000000"/>
                <w:sz w:val="20"/>
                <w:szCs w:val="20"/>
              </w:rPr>
            </w:pPr>
            <w:r w:rsidRPr="000D1073">
              <w:rPr>
                <w:color w:val="000000"/>
                <w:sz w:val="20"/>
                <w:szCs w:val="20"/>
              </w:rPr>
              <w:t>Восточный промышленный район</w:t>
            </w:r>
          </w:p>
        </w:tc>
        <w:tc>
          <w:tcPr>
            <w:tcW w:w="173" w:type="pct"/>
            <w:tcBorders>
              <w:top w:val="nil"/>
              <w:left w:val="nil"/>
              <w:bottom w:val="single" w:sz="4" w:space="0" w:color="auto"/>
              <w:right w:val="single" w:sz="4" w:space="0" w:color="auto"/>
            </w:tcBorders>
            <w:shd w:val="clear" w:color="auto" w:fill="auto"/>
            <w:vAlign w:val="center"/>
            <w:hideMark/>
          </w:tcPr>
          <w:p w14:paraId="6E9CCF9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0D5006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67DC8A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286DEC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B1DF9D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805D29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26CDAE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5158C0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6AAD64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2EADF1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77D873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5BA221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0BB0B5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2AF2F3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5B45C8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34E7C5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503D7D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F7B1CBB"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1AF2AFD8"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38CBC41A" w14:textId="77777777" w:rsidR="000D1073" w:rsidRPr="000D1073" w:rsidRDefault="000D1073" w:rsidP="000D1073">
            <w:pPr>
              <w:jc w:val="center"/>
              <w:rPr>
                <w:color w:val="000000"/>
                <w:sz w:val="20"/>
                <w:szCs w:val="20"/>
              </w:rPr>
            </w:pPr>
            <w:r w:rsidRPr="000D1073">
              <w:rPr>
                <w:color w:val="000000"/>
                <w:sz w:val="20"/>
                <w:szCs w:val="20"/>
              </w:rPr>
              <w:t>Восточный</w:t>
            </w:r>
            <w:r w:rsidRPr="000D1073">
              <w:rPr>
                <w:color w:val="000000"/>
                <w:sz w:val="20"/>
                <w:szCs w:val="20"/>
              </w:rPr>
              <w:br/>
              <w:t>рекреационный район</w:t>
            </w:r>
          </w:p>
        </w:tc>
        <w:tc>
          <w:tcPr>
            <w:tcW w:w="173" w:type="pct"/>
            <w:tcBorders>
              <w:top w:val="nil"/>
              <w:left w:val="nil"/>
              <w:bottom w:val="single" w:sz="4" w:space="0" w:color="auto"/>
              <w:right w:val="single" w:sz="4" w:space="0" w:color="auto"/>
            </w:tcBorders>
            <w:shd w:val="clear" w:color="auto" w:fill="auto"/>
            <w:vAlign w:val="center"/>
            <w:hideMark/>
          </w:tcPr>
          <w:p w14:paraId="7C2EFBA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179FAB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F93CA1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3BCDA7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F16596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770B18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956DA6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405D69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F06670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3AA466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65C1B0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687046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4C0200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99AADF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E11111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FC9349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4F23B4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BD9BB48"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24C82C8C"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6B50C084" w14:textId="77777777" w:rsidR="000D1073" w:rsidRPr="000D1073" w:rsidRDefault="000D1073" w:rsidP="000D1073">
            <w:pPr>
              <w:jc w:val="center"/>
              <w:rPr>
                <w:color w:val="000000"/>
                <w:sz w:val="20"/>
                <w:szCs w:val="20"/>
              </w:rPr>
            </w:pPr>
            <w:r w:rsidRPr="000D1073">
              <w:rPr>
                <w:color w:val="000000"/>
                <w:sz w:val="20"/>
                <w:szCs w:val="20"/>
              </w:rPr>
              <w:t>ВПЛ1.</w:t>
            </w:r>
          </w:p>
        </w:tc>
        <w:tc>
          <w:tcPr>
            <w:tcW w:w="173" w:type="pct"/>
            <w:tcBorders>
              <w:top w:val="nil"/>
              <w:left w:val="nil"/>
              <w:bottom w:val="single" w:sz="4" w:space="0" w:color="auto"/>
              <w:right w:val="single" w:sz="4" w:space="0" w:color="auto"/>
            </w:tcBorders>
            <w:shd w:val="clear" w:color="auto" w:fill="auto"/>
            <w:vAlign w:val="center"/>
            <w:hideMark/>
          </w:tcPr>
          <w:p w14:paraId="13F679F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1B2F0C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8CC8EA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A8AC1F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840EED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E175F1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1A8871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952857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DD734D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412292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7C2180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C20DAB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372DF2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8E83BC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04B16B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BB446B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E0AF16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4DC5C27"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229303E5"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2E61AB50" w14:textId="77777777" w:rsidR="000D1073" w:rsidRPr="000D1073" w:rsidRDefault="000D1073" w:rsidP="000D1073">
            <w:pPr>
              <w:jc w:val="center"/>
              <w:rPr>
                <w:color w:val="000000"/>
                <w:sz w:val="20"/>
                <w:szCs w:val="20"/>
              </w:rPr>
            </w:pPr>
            <w:r w:rsidRPr="000D1073">
              <w:rPr>
                <w:color w:val="000000"/>
                <w:sz w:val="20"/>
                <w:szCs w:val="20"/>
              </w:rPr>
              <w:t>Железнодорожный район</w:t>
            </w:r>
          </w:p>
        </w:tc>
        <w:tc>
          <w:tcPr>
            <w:tcW w:w="173" w:type="pct"/>
            <w:tcBorders>
              <w:top w:val="nil"/>
              <w:left w:val="nil"/>
              <w:bottom w:val="single" w:sz="4" w:space="0" w:color="auto"/>
              <w:right w:val="single" w:sz="4" w:space="0" w:color="auto"/>
            </w:tcBorders>
            <w:shd w:val="clear" w:color="auto" w:fill="auto"/>
            <w:vAlign w:val="center"/>
            <w:hideMark/>
          </w:tcPr>
          <w:p w14:paraId="73F5D53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90228F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2EAD21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589A87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D10083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B16ED0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991273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099A5B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176732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82CA91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460805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529974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79C4AE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1F1E21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77BA7A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DDCACC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5DE389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92D1BE0"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2A6355F6"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7D091F69" w14:textId="77777777" w:rsidR="000D1073" w:rsidRPr="000D1073" w:rsidRDefault="000D1073" w:rsidP="000D1073">
            <w:pPr>
              <w:jc w:val="center"/>
              <w:rPr>
                <w:color w:val="000000"/>
                <w:sz w:val="20"/>
                <w:szCs w:val="20"/>
              </w:rPr>
            </w:pPr>
            <w:r w:rsidRPr="000D1073">
              <w:rPr>
                <w:color w:val="000000"/>
                <w:sz w:val="20"/>
                <w:szCs w:val="20"/>
              </w:rPr>
              <w:t>Жилой квартал 30Б, 30В, 30Г</w:t>
            </w:r>
          </w:p>
        </w:tc>
        <w:tc>
          <w:tcPr>
            <w:tcW w:w="173" w:type="pct"/>
            <w:tcBorders>
              <w:top w:val="nil"/>
              <w:left w:val="nil"/>
              <w:bottom w:val="single" w:sz="4" w:space="0" w:color="auto"/>
              <w:right w:val="single" w:sz="4" w:space="0" w:color="auto"/>
            </w:tcBorders>
            <w:shd w:val="clear" w:color="auto" w:fill="auto"/>
            <w:vAlign w:val="center"/>
            <w:hideMark/>
          </w:tcPr>
          <w:p w14:paraId="6206FA5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0BE33A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BD1081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D2FC2C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C4F37A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61633A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CC8FD9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5B5550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88B0EA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9BF2B0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5E3D65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0A26CB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230BF2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321465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E94EFB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2BC42F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B61427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D3F8F26"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516F5EC3"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3FE577D6" w14:textId="77777777" w:rsidR="000D1073" w:rsidRPr="000D1073" w:rsidRDefault="000D1073" w:rsidP="000D1073">
            <w:pPr>
              <w:jc w:val="center"/>
              <w:rPr>
                <w:color w:val="000000"/>
                <w:sz w:val="20"/>
                <w:szCs w:val="20"/>
              </w:rPr>
            </w:pPr>
            <w:r w:rsidRPr="000D1073">
              <w:rPr>
                <w:color w:val="000000"/>
                <w:sz w:val="20"/>
                <w:szCs w:val="20"/>
              </w:rPr>
              <w:t>Жилой квартал Ю.1.</w:t>
            </w:r>
          </w:p>
        </w:tc>
        <w:tc>
          <w:tcPr>
            <w:tcW w:w="173" w:type="pct"/>
            <w:tcBorders>
              <w:top w:val="nil"/>
              <w:left w:val="nil"/>
              <w:bottom w:val="single" w:sz="4" w:space="0" w:color="auto"/>
              <w:right w:val="single" w:sz="4" w:space="0" w:color="auto"/>
            </w:tcBorders>
            <w:shd w:val="clear" w:color="auto" w:fill="auto"/>
            <w:vAlign w:val="center"/>
            <w:hideMark/>
          </w:tcPr>
          <w:p w14:paraId="613332C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4307EB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37A450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4B7759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D25E27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16EB2B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ECA35F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E856D1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FB7112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D1AD4E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96738F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800AC9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CEA601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676468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27C648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929BE2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170A49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96777E5"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012A6BCB"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38933F20" w14:textId="77777777" w:rsidR="000D1073" w:rsidRPr="000D1073" w:rsidRDefault="000D1073" w:rsidP="000D1073">
            <w:pPr>
              <w:jc w:val="center"/>
              <w:rPr>
                <w:color w:val="000000"/>
                <w:sz w:val="20"/>
                <w:szCs w:val="20"/>
              </w:rPr>
            </w:pPr>
            <w:r w:rsidRPr="000D1073">
              <w:rPr>
                <w:color w:val="000000"/>
                <w:sz w:val="20"/>
                <w:szCs w:val="20"/>
              </w:rPr>
              <w:t>Жилой квартал Ю.1.</w:t>
            </w:r>
            <w:r w:rsidRPr="000D1073">
              <w:rPr>
                <w:color w:val="000000"/>
                <w:sz w:val="20"/>
                <w:szCs w:val="20"/>
              </w:rPr>
              <w:br/>
              <w:t>ОД.2.</w:t>
            </w:r>
          </w:p>
        </w:tc>
        <w:tc>
          <w:tcPr>
            <w:tcW w:w="173" w:type="pct"/>
            <w:tcBorders>
              <w:top w:val="nil"/>
              <w:left w:val="nil"/>
              <w:bottom w:val="single" w:sz="4" w:space="0" w:color="auto"/>
              <w:right w:val="single" w:sz="4" w:space="0" w:color="auto"/>
            </w:tcBorders>
            <w:shd w:val="clear" w:color="auto" w:fill="auto"/>
            <w:vAlign w:val="center"/>
            <w:hideMark/>
          </w:tcPr>
          <w:p w14:paraId="03E971C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DBE161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062386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31BF07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1E5B01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3A25E6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70C1DF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6E634F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88AD65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14D0BE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3CDE63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D05DB9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4C71E1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5DAC64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4F47A5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20717F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52EC12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DB418DA"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595AEFED"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53760351" w14:textId="77777777" w:rsidR="000D1073" w:rsidRPr="000D1073" w:rsidRDefault="000D1073" w:rsidP="000D1073">
            <w:pPr>
              <w:jc w:val="center"/>
              <w:rPr>
                <w:color w:val="000000"/>
                <w:sz w:val="20"/>
                <w:szCs w:val="20"/>
              </w:rPr>
            </w:pPr>
            <w:r w:rsidRPr="000D1073">
              <w:rPr>
                <w:color w:val="000000"/>
                <w:sz w:val="20"/>
                <w:szCs w:val="20"/>
              </w:rPr>
              <w:t>Жилой квартал Ю.10-1.</w:t>
            </w:r>
          </w:p>
        </w:tc>
        <w:tc>
          <w:tcPr>
            <w:tcW w:w="173" w:type="pct"/>
            <w:tcBorders>
              <w:top w:val="nil"/>
              <w:left w:val="nil"/>
              <w:bottom w:val="single" w:sz="4" w:space="0" w:color="auto"/>
              <w:right w:val="single" w:sz="4" w:space="0" w:color="auto"/>
            </w:tcBorders>
            <w:shd w:val="clear" w:color="auto" w:fill="auto"/>
            <w:vAlign w:val="center"/>
            <w:hideMark/>
          </w:tcPr>
          <w:p w14:paraId="716A199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E6468A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D0FD4D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366085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C5AB43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EC08E2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C1B394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B7125F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ECA786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879008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516D67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82FA59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6F0A1C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87BBFF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E802AB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5F2987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6D0419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E70D2FC"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6CA577E6"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10B343E6" w14:textId="77777777" w:rsidR="000D1073" w:rsidRPr="000D1073" w:rsidRDefault="000D1073" w:rsidP="000D1073">
            <w:pPr>
              <w:jc w:val="center"/>
              <w:rPr>
                <w:color w:val="000000"/>
                <w:sz w:val="20"/>
                <w:szCs w:val="20"/>
              </w:rPr>
            </w:pPr>
            <w:r w:rsidRPr="000D1073">
              <w:rPr>
                <w:color w:val="000000"/>
                <w:sz w:val="20"/>
                <w:szCs w:val="20"/>
              </w:rPr>
              <w:t>Жилой квартал Ю.10-2.</w:t>
            </w:r>
          </w:p>
        </w:tc>
        <w:tc>
          <w:tcPr>
            <w:tcW w:w="173" w:type="pct"/>
            <w:tcBorders>
              <w:top w:val="nil"/>
              <w:left w:val="nil"/>
              <w:bottom w:val="single" w:sz="4" w:space="0" w:color="auto"/>
              <w:right w:val="single" w:sz="4" w:space="0" w:color="auto"/>
            </w:tcBorders>
            <w:shd w:val="clear" w:color="auto" w:fill="auto"/>
            <w:vAlign w:val="center"/>
            <w:hideMark/>
          </w:tcPr>
          <w:p w14:paraId="4840782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C4DCFA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023F39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E44AB1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B63826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38E2F0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0AF5E0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2B6689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AD737F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D8B6AD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88E454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504446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FC00EB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6003A6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1CE1BD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B0E384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B91F8B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9FEBCFF"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7C462952"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22F596A9" w14:textId="77777777" w:rsidR="000D1073" w:rsidRPr="000D1073" w:rsidRDefault="000D1073" w:rsidP="000D1073">
            <w:pPr>
              <w:jc w:val="center"/>
              <w:rPr>
                <w:color w:val="000000"/>
                <w:sz w:val="20"/>
                <w:szCs w:val="20"/>
              </w:rPr>
            </w:pPr>
            <w:r w:rsidRPr="000D1073">
              <w:rPr>
                <w:color w:val="000000"/>
                <w:sz w:val="20"/>
                <w:szCs w:val="20"/>
              </w:rPr>
              <w:t>Жилой квартал Ю.11.</w:t>
            </w:r>
          </w:p>
        </w:tc>
        <w:tc>
          <w:tcPr>
            <w:tcW w:w="173" w:type="pct"/>
            <w:tcBorders>
              <w:top w:val="nil"/>
              <w:left w:val="nil"/>
              <w:bottom w:val="single" w:sz="4" w:space="0" w:color="auto"/>
              <w:right w:val="single" w:sz="4" w:space="0" w:color="auto"/>
            </w:tcBorders>
            <w:shd w:val="clear" w:color="auto" w:fill="auto"/>
            <w:vAlign w:val="center"/>
            <w:hideMark/>
          </w:tcPr>
          <w:p w14:paraId="42A19EA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D50043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1BDCD5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97BD1B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E28E8B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273A34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94B672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CC1423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D17472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110611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C6A116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C2AE9B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5552C5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F938A3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A29E35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403D43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1F0A6E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840E2B6"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6C5F34F6"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2AAC1A63" w14:textId="77777777" w:rsidR="000D1073" w:rsidRPr="000D1073" w:rsidRDefault="000D1073" w:rsidP="000D1073">
            <w:pPr>
              <w:jc w:val="center"/>
              <w:rPr>
                <w:color w:val="000000"/>
                <w:sz w:val="20"/>
                <w:szCs w:val="20"/>
              </w:rPr>
            </w:pPr>
            <w:r w:rsidRPr="000D1073">
              <w:rPr>
                <w:color w:val="000000"/>
                <w:sz w:val="20"/>
                <w:szCs w:val="20"/>
              </w:rPr>
              <w:t>Жилой квартал Ю.2.</w:t>
            </w:r>
          </w:p>
        </w:tc>
        <w:tc>
          <w:tcPr>
            <w:tcW w:w="173" w:type="pct"/>
            <w:tcBorders>
              <w:top w:val="nil"/>
              <w:left w:val="nil"/>
              <w:bottom w:val="single" w:sz="4" w:space="0" w:color="auto"/>
              <w:right w:val="single" w:sz="4" w:space="0" w:color="auto"/>
            </w:tcBorders>
            <w:shd w:val="clear" w:color="auto" w:fill="auto"/>
            <w:vAlign w:val="center"/>
            <w:hideMark/>
          </w:tcPr>
          <w:p w14:paraId="277D1B8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595386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8A06EC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DC7839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A101EE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77D949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7B9A88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883878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8F243B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11DAEC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AC80C6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791612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F49E24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07B6D7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A23C26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8E6B90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654E47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1CD4F11"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1D798721"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1B7FAFE4" w14:textId="77777777" w:rsidR="000D1073" w:rsidRPr="000D1073" w:rsidRDefault="000D1073" w:rsidP="000D1073">
            <w:pPr>
              <w:jc w:val="center"/>
              <w:rPr>
                <w:color w:val="000000"/>
                <w:sz w:val="20"/>
                <w:szCs w:val="20"/>
              </w:rPr>
            </w:pPr>
            <w:r w:rsidRPr="000D1073">
              <w:rPr>
                <w:color w:val="000000"/>
                <w:sz w:val="20"/>
                <w:szCs w:val="20"/>
              </w:rPr>
              <w:t>Жилой квартал Ю.2.</w:t>
            </w:r>
            <w:r w:rsidRPr="000D1073">
              <w:rPr>
                <w:color w:val="000000"/>
                <w:sz w:val="20"/>
                <w:szCs w:val="20"/>
              </w:rPr>
              <w:br/>
              <w:t>ОД.2.</w:t>
            </w:r>
          </w:p>
        </w:tc>
        <w:tc>
          <w:tcPr>
            <w:tcW w:w="173" w:type="pct"/>
            <w:tcBorders>
              <w:top w:val="nil"/>
              <w:left w:val="nil"/>
              <w:bottom w:val="single" w:sz="4" w:space="0" w:color="auto"/>
              <w:right w:val="single" w:sz="4" w:space="0" w:color="auto"/>
            </w:tcBorders>
            <w:shd w:val="clear" w:color="auto" w:fill="auto"/>
            <w:vAlign w:val="center"/>
            <w:hideMark/>
          </w:tcPr>
          <w:p w14:paraId="0C8B6E4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C13942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6288D7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CC8DA0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0608A9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2B2ADF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BC872A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3E485E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0F0EE9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5FD04B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6ABE59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B93746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2E53CC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F59825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7E9708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18E1A9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39E29B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5B3CAD7"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046F1564"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5A41BB7A" w14:textId="77777777" w:rsidR="000D1073" w:rsidRPr="000D1073" w:rsidRDefault="000D1073" w:rsidP="000D1073">
            <w:pPr>
              <w:jc w:val="center"/>
              <w:rPr>
                <w:color w:val="000000"/>
                <w:sz w:val="20"/>
                <w:szCs w:val="20"/>
              </w:rPr>
            </w:pPr>
            <w:r w:rsidRPr="000D1073">
              <w:rPr>
                <w:color w:val="000000"/>
                <w:sz w:val="20"/>
                <w:szCs w:val="20"/>
              </w:rPr>
              <w:lastRenderedPageBreak/>
              <w:t>Жилой квартал Ю.6-1.</w:t>
            </w:r>
          </w:p>
        </w:tc>
        <w:tc>
          <w:tcPr>
            <w:tcW w:w="173" w:type="pct"/>
            <w:tcBorders>
              <w:top w:val="nil"/>
              <w:left w:val="nil"/>
              <w:bottom w:val="single" w:sz="4" w:space="0" w:color="auto"/>
              <w:right w:val="single" w:sz="4" w:space="0" w:color="auto"/>
            </w:tcBorders>
            <w:shd w:val="clear" w:color="auto" w:fill="auto"/>
            <w:vAlign w:val="center"/>
            <w:hideMark/>
          </w:tcPr>
          <w:p w14:paraId="26C223E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0E7C33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639B3B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EB0EC1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45E2DE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C1316F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363B4E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31EDE5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244E88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89967F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03688A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7248C2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020FA0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C2493D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247986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FADD12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A3E829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B23B8A2"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35B032A1"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34945E71" w14:textId="77777777" w:rsidR="000D1073" w:rsidRPr="000D1073" w:rsidRDefault="000D1073" w:rsidP="000D1073">
            <w:pPr>
              <w:jc w:val="center"/>
              <w:rPr>
                <w:color w:val="000000"/>
                <w:sz w:val="20"/>
                <w:szCs w:val="20"/>
              </w:rPr>
            </w:pPr>
            <w:r w:rsidRPr="000D1073">
              <w:rPr>
                <w:color w:val="000000"/>
                <w:sz w:val="20"/>
                <w:szCs w:val="20"/>
              </w:rPr>
              <w:t>Жилой квартал Ю.7.</w:t>
            </w:r>
          </w:p>
        </w:tc>
        <w:tc>
          <w:tcPr>
            <w:tcW w:w="173" w:type="pct"/>
            <w:tcBorders>
              <w:top w:val="nil"/>
              <w:left w:val="nil"/>
              <w:bottom w:val="single" w:sz="4" w:space="0" w:color="auto"/>
              <w:right w:val="single" w:sz="4" w:space="0" w:color="auto"/>
            </w:tcBorders>
            <w:shd w:val="clear" w:color="auto" w:fill="auto"/>
            <w:vAlign w:val="center"/>
            <w:hideMark/>
          </w:tcPr>
          <w:p w14:paraId="3AF7E8F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3B15CB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63EC48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106460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8B99CB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3BCE87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12F504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F28C55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A27378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D8A146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53C9B0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113B0C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B70E72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561AE5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F6A4F9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C7D3E9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BD6C05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89D4D6E"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4D5D8669"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439310C5" w14:textId="77777777" w:rsidR="000D1073" w:rsidRPr="000D1073" w:rsidRDefault="000D1073" w:rsidP="000D1073">
            <w:pPr>
              <w:jc w:val="center"/>
              <w:rPr>
                <w:color w:val="000000"/>
                <w:sz w:val="20"/>
                <w:szCs w:val="20"/>
              </w:rPr>
            </w:pPr>
            <w:r w:rsidRPr="000D1073">
              <w:rPr>
                <w:color w:val="000000"/>
                <w:sz w:val="20"/>
                <w:szCs w:val="20"/>
              </w:rPr>
              <w:t>Жилой квартал Ю.8.</w:t>
            </w:r>
          </w:p>
        </w:tc>
        <w:tc>
          <w:tcPr>
            <w:tcW w:w="173" w:type="pct"/>
            <w:tcBorders>
              <w:top w:val="nil"/>
              <w:left w:val="nil"/>
              <w:bottom w:val="single" w:sz="4" w:space="0" w:color="auto"/>
              <w:right w:val="single" w:sz="4" w:space="0" w:color="auto"/>
            </w:tcBorders>
            <w:shd w:val="clear" w:color="auto" w:fill="auto"/>
            <w:vAlign w:val="center"/>
            <w:hideMark/>
          </w:tcPr>
          <w:p w14:paraId="7BF73DF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710215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0DCCC5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1972FF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018103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631EC2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43CC75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AB9340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E0D799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5FF2EA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9AEE7B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5FB04E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9F90EE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2BE8C9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324455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183DA5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A5C11F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92B4E09"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4C457CEF"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17FA4D81" w14:textId="77777777" w:rsidR="000D1073" w:rsidRPr="000D1073" w:rsidRDefault="000D1073" w:rsidP="000D1073">
            <w:pPr>
              <w:jc w:val="center"/>
              <w:rPr>
                <w:color w:val="000000"/>
                <w:sz w:val="20"/>
                <w:szCs w:val="20"/>
              </w:rPr>
            </w:pPr>
            <w:r w:rsidRPr="000D1073">
              <w:rPr>
                <w:color w:val="000000"/>
                <w:sz w:val="20"/>
                <w:szCs w:val="20"/>
              </w:rPr>
              <w:t>Жилой квартал Ю.9.</w:t>
            </w:r>
          </w:p>
        </w:tc>
        <w:tc>
          <w:tcPr>
            <w:tcW w:w="173" w:type="pct"/>
            <w:tcBorders>
              <w:top w:val="nil"/>
              <w:left w:val="nil"/>
              <w:bottom w:val="single" w:sz="4" w:space="0" w:color="auto"/>
              <w:right w:val="single" w:sz="4" w:space="0" w:color="auto"/>
            </w:tcBorders>
            <w:shd w:val="clear" w:color="auto" w:fill="auto"/>
            <w:vAlign w:val="center"/>
            <w:hideMark/>
          </w:tcPr>
          <w:p w14:paraId="787BFBC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77781D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EBD394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C4B0B4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5FD266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BB7BF7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3394E5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87E263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A8D971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4EA88F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495B21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DDD087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399E83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26D4D1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632073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84B05B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1266A2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9C38156"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6ADD32E7"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20D6BB9C" w14:textId="77777777" w:rsidR="000D1073" w:rsidRPr="000D1073" w:rsidRDefault="000D1073" w:rsidP="000D1073">
            <w:pPr>
              <w:jc w:val="center"/>
              <w:rPr>
                <w:color w:val="000000"/>
                <w:sz w:val="20"/>
                <w:szCs w:val="20"/>
              </w:rPr>
            </w:pPr>
            <w:r w:rsidRPr="000D1073">
              <w:rPr>
                <w:color w:val="000000"/>
                <w:sz w:val="20"/>
                <w:szCs w:val="20"/>
              </w:rPr>
              <w:t>Жилой квартал Ю.9.</w:t>
            </w:r>
            <w:r w:rsidRPr="000D1073">
              <w:rPr>
                <w:color w:val="000000"/>
                <w:sz w:val="20"/>
                <w:szCs w:val="20"/>
              </w:rPr>
              <w:br/>
              <w:t>ОД.2.</w:t>
            </w:r>
          </w:p>
        </w:tc>
        <w:tc>
          <w:tcPr>
            <w:tcW w:w="173" w:type="pct"/>
            <w:tcBorders>
              <w:top w:val="nil"/>
              <w:left w:val="nil"/>
              <w:bottom w:val="single" w:sz="4" w:space="0" w:color="auto"/>
              <w:right w:val="single" w:sz="4" w:space="0" w:color="auto"/>
            </w:tcBorders>
            <w:shd w:val="clear" w:color="auto" w:fill="auto"/>
            <w:vAlign w:val="center"/>
            <w:hideMark/>
          </w:tcPr>
          <w:p w14:paraId="68E820E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C42C72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8DE4A4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2D55BD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E31283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EE0890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6F6345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E4333F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32C76D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BD7411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BE7D66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81A2F1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F8CC22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600E1E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AE73A7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3BA3E5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AF5A30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C7C628B"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58789597"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42F6C1E7" w14:textId="77777777" w:rsidR="000D1073" w:rsidRPr="000D1073" w:rsidRDefault="000D1073" w:rsidP="000D1073">
            <w:pPr>
              <w:jc w:val="center"/>
              <w:rPr>
                <w:color w:val="000000"/>
                <w:sz w:val="20"/>
                <w:szCs w:val="20"/>
              </w:rPr>
            </w:pPr>
            <w:r w:rsidRPr="000D1073">
              <w:rPr>
                <w:color w:val="000000"/>
                <w:sz w:val="20"/>
                <w:szCs w:val="20"/>
              </w:rPr>
              <w:t>ЗП1</w:t>
            </w:r>
          </w:p>
        </w:tc>
        <w:tc>
          <w:tcPr>
            <w:tcW w:w="173" w:type="pct"/>
            <w:tcBorders>
              <w:top w:val="nil"/>
              <w:left w:val="nil"/>
              <w:bottom w:val="single" w:sz="4" w:space="0" w:color="auto"/>
              <w:right w:val="single" w:sz="4" w:space="0" w:color="auto"/>
            </w:tcBorders>
            <w:shd w:val="clear" w:color="auto" w:fill="auto"/>
            <w:vAlign w:val="center"/>
            <w:hideMark/>
          </w:tcPr>
          <w:p w14:paraId="0F7989A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4A33B4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5265B6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B8C556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1B44C7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CE6768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05DF83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007C7A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583D0B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CEB2EB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56CC0D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82F743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F8B2A7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8E8FD0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D40FC8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1244C8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898217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F48D74D"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03FABB78"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250F9BFF" w14:textId="77777777" w:rsidR="000D1073" w:rsidRPr="000D1073" w:rsidRDefault="000D1073" w:rsidP="000D1073">
            <w:pPr>
              <w:jc w:val="center"/>
              <w:rPr>
                <w:color w:val="000000"/>
                <w:sz w:val="20"/>
                <w:szCs w:val="20"/>
              </w:rPr>
            </w:pPr>
            <w:r w:rsidRPr="000D1073">
              <w:rPr>
                <w:color w:val="000000"/>
                <w:sz w:val="20"/>
                <w:szCs w:val="20"/>
              </w:rPr>
              <w:t>кв. 23А</w:t>
            </w:r>
          </w:p>
        </w:tc>
        <w:tc>
          <w:tcPr>
            <w:tcW w:w="173" w:type="pct"/>
            <w:tcBorders>
              <w:top w:val="nil"/>
              <w:left w:val="nil"/>
              <w:bottom w:val="single" w:sz="4" w:space="0" w:color="auto"/>
              <w:right w:val="single" w:sz="4" w:space="0" w:color="auto"/>
            </w:tcBorders>
            <w:shd w:val="clear" w:color="auto" w:fill="auto"/>
            <w:vAlign w:val="center"/>
            <w:hideMark/>
          </w:tcPr>
          <w:p w14:paraId="62E04CD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1EFDD3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A0596E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37A667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9BADC7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0A9BD1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AC8FE9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BDBC6C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96513D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5B7C3D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5E14F6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FAECCF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FF94D2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A11F14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D62842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77528C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4A96AB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27029A6"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4247DF31"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44F6AF3A" w14:textId="77777777" w:rsidR="000D1073" w:rsidRPr="000D1073" w:rsidRDefault="000D1073" w:rsidP="000D1073">
            <w:pPr>
              <w:jc w:val="center"/>
              <w:rPr>
                <w:color w:val="000000"/>
                <w:sz w:val="20"/>
                <w:szCs w:val="20"/>
              </w:rPr>
            </w:pPr>
            <w:r w:rsidRPr="000D1073">
              <w:rPr>
                <w:color w:val="000000"/>
                <w:sz w:val="20"/>
                <w:szCs w:val="20"/>
              </w:rPr>
              <w:t>Квартал 28А</w:t>
            </w:r>
          </w:p>
        </w:tc>
        <w:tc>
          <w:tcPr>
            <w:tcW w:w="173" w:type="pct"/>
            <w:tcBorders>
              <w:top w:val="nil"/>
              <w:left w:val="nil"/>
              <w:bottom w:val="single" w:sz="4" w:space="0" w:color="auto"/>
              <w:right w:val="single" w:sz="4" w:space="0" w:color="auto"/>
            </w:tcBorders>
            <w:shd w:val="clear" w:color="auto" w:fill="auto"/>
            <w:vAlign w:val="center"/>
            <w:hideMark/>
          </w:tcPr>
          <w:p w14:paraId="46AD2C9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C94ABF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E96206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06540F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77A3D3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78A452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E8B1C5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9CC150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54F369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AEED7B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7D54CA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CEBB5E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9AF5BE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766859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31FBA4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33B5B5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72BEF2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B8256C7"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177B2008"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5A4A3EE7" w14:textId="77777777" w:rsidR="000D1073" w:rsidRPr="000D1073" w:rsidRDefault="000D1073" w:rsidP="000D1073">
            <w:pPr>
              <w:jc w:val="center"/>
              <w:rPr>
                <w:color w:val="000000"/>
                <w:sz w:val="20"/>
                <w:szCs w:val="20"/>
              </w:rPr>
            </w:pPr>
            <w:r w:rsidRPr="000D1073">
              <w:rPr>
                <w:color w:val="000000"/>
                <w:sz w:val="20"/>
                <w:szCs w:val="20"/>
              </w:rPr>
              <w:t>Квартал 29Б</w:t>
            </w:r>
          </w:p>
        </w:tc>
        <w:tc>
          <w:tcPr>
            <w:tcW w:w="173" w:type="pct"/>
            <w:tcBorders>
              <w:top w:val="nil"/>
              <w:left w:val="nil"/>
              <w:bottom w:val="single" w:sz="4" w:space="0" w:color="auto"/>
              <w:right w:val="single" w:sz="4" w:space="0" w:color="auto"/>
            </w:tcBorders>
            <w:shd w:val="clear" w:color="auto" w:fill="auto"/>
            <w:vAlign w:val="center"/>
            <w:hideMark/>
          </w:tcPr>
          <w:p w14:paraId="6D5C178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0FFA0A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9C34EB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4B045E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975CE4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776AE0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EFF9D6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F468E9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0D8778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B6ED6A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62E9A1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4DB409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A4AF7C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910ED0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9620E1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1C28AE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F587D6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0CF3042"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3E8023C4"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69889464" w14:textId="77777777" w:rsidR="000D1073" w:rsidRPr="000D1073" w:rsidRDefault="000D1073" w:rsidP="000D1073">
            <w:pPr>
              <w:jc w:val="center"/>
              <w:rPr>
                <w:color w:val="000000"/>
                <w:sz w:val="20"/>
                <w:szCs w:val="20"/>
              </w:rPr>
            </w:pPr>
            <w:r w:rsidRPr="000D1073">
              <w:rPr>
                <w:color w:val="000000"/>
                <w:sz w:val="20"/>
                <w:szCs w:val="20"/>
              </w:rPr>
              <w:t>Квартал А</w:t>
            </w:r>
          </w:p>
        </w:tc>
        <w:tc>
          <w:tcPr>
            <w:tcW w:w="173" w:type="pct"/>
            <w:tcBorders>
              <w:top w:val="nil"/>
              <w:left w:val="nil"/>
              <w:bottom w:val="single" w:sz="4" w:space="0" w:color="auto"/>
              <w:right w:val="single" w:sz="4" w:space="0" w:color="auto"/>
            </w:tcBorders>
            <w:shd w:val="clear" w:color="auto" w:fill="auto"/>
            <w:vAlign w:val="center"/>
            <w:hideMark/>
          </w:tcPr>
          <w:p w14:paraId="37B1B71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7C9C36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259016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B98C4B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EBF353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86A24B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B0EC21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037D44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8D67F6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7E3732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BC68BD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AEFB90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99A406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DA5507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A0C9CA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0E3829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315003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7B53A08"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051DF965"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54E8EE65" w14:textId="77777777" w:rsidR="000D1073" w:rsidRPr="000D1073" w:rsidRDefault="000D1073" w:rsidP="000D1073">
            <w:pPr>
              <w:jc w:val="center"/>
              <w:rPr>
                <w:color w:val="000000"/>
                <w:sz w:val="20"/>
                <w:szCs w:val="20"/>
              </w:rPr>
            </w:pPr>
            <w:r w:rsidRPr="000D1073">
              <w:rPr>
                <w:color w:val="000000"/>
                <w:sz w:val="20"/>
                <w:szCs w:val="20"/>
              </w:rPr>
              <w:t>Квартал общественной застройки П-10.</w:t>
            </w:r>
          </w:p>
        </w:tc>
        <w:tc>
          <w:tcPr>
            <w:tcW w:w="173" w:type="pct"/>
            <w:tcBorders>
              <w:top w:val="nil"/>
              <w:left w:val="nil"/>
              <w:bottom w:val="single" w:sz="4" w:space="0" w:color="auto"/>
              <w:right w:val="single" w:sz="4" w:space="0" w:color="auto"/>
            </w:tcBorders>
            <w:shd w:val="clear" w:color="auto" w:fill="auto"/>
            <w:vAlign w:val="center"/>
            <w:hideMark/>
          </w:tcPr>
          <w:p w14:paraId="070E6A8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F190AE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EC49F5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822329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2FA833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F89E5E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846670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FEA43C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9377F9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1268A3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E9128F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1DD3C0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F55EB5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E32EF1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30AB71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D1FE69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BDF2AB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B7791B8"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7641624D"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69F537FC" w14:textId="77777777" w:rsidR="000D1073" w:rsidRPr="000D1073" w:rsidRDefault="000D1073" w:rsidP="000D1073">
            <w:pPr>
              <w:jc w:val="center"/>
              <w:rPr>
                <w:color w:val="000000"/>
                <w:sz w:val="20"/>
                <w:szCs w:val="20"/>
              </w:rPr>
            </w:pPr>
            <w:r w:rsidRPr="000D1073">
              <w:rPr>
                <w:color w:val="000000"/>
                <w:sz w:val="20"/>
                <w:szCs w:val="20"/>
              </w:rPr>
              <w:t>Квартал общественной застройки П-12.</w:t>
            </w:r>
          </w:p>
        </w:tc>
        <w:tc>
          <w:tcPr>
            <w:tcW w:w="173" w:type="pct"/>
            <w:tcBorders>
              <w:top w:val="nil"/>
              <w:left w:val="nil"/>
              <w:bottom w:val="single" w:sz="4" w:space="0" w:color="auto"/>
              <w:right w:val="single" w:sz="4" w:space="0" w:color="auto"/>
            </w:tcBorders>
            <w:shd w:val="clear" w:color="auto" w:fill="auto"/>
            <w:vAlign w:val="center"/>
            <w:hideMark/>
          </w:tcPr>
          <w:p w14:paraId="7F71A36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5966CA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6D2179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4E07B3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2E3A1A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1BD781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CB587F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B2EC92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CE6D71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ED79BD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081C62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D9B40C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810C2C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60CED6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8FCB9E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275785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F9660C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70B4421"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5A274AEA"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45652CA4" w14:textId="77777777" w:rsidR="000D1073" w:rsidRPr="000D1073" w:rsidRDefault="000D1073" w:rsidP="000D1073">
            <w:pPr>
              <w:jc w:val="center"/>
              <w:rPr>
                <w:color w:val="000000"/>
                <w:sz w:val="20"/>
                <w:szCs w:val="20"/>
              </w:rPr>
            </w:pPr>
            <w:r w:rsidRPr="000D1073">
              <w:rPr>
                <w:color w:val="000000"/>
                <w:sz w:val="20"/>
                <w:szCs w:val="20"/>
              </w:rPr>
              <w:t>Квартал общественной застройки П-5.</w:t>
            </w:r>
          </w:p>
        </w:tc>
        <w:tc>
          <w:tcPr>
            <w:tcW w:w="173" w:type="pct"/>
            <w:tcBorders>
              <w:top w:val="nil"/>
              <w:left w:val="nil"/>
              <w:bottom w:val="single" w:sz="4" w:space="0" w:color="auto"/>
              <w:right w:val="single" w:sz="4" w:space="0" w:color="auto"/>
            </w:tcBorders>
            <w:shd w:val="clear" w:color="auto" w:fill="auto"/>
            <w:vAlign w:val="center"/>
            <w:hideMark/>
          </w:tcPr>
          <w:p w14:paraId="556E756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99AEAD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7307F6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A94032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B49071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BA1F21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ED15C6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0D2EBE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6AFF85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7D821F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99CB9B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C8D239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D9AC1E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50D8C4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3CBD6E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E00954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76C204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A1E5ECA"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3878B47B"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3071E38D" w14:textId="77777777" w:rsidR="000D1073" w:rsidRPr="000D1073" w:rsidRDefault="000D1073" w:rsidP="000D1073">
            <w:pPr>
              <w:jc w:val="center"/>
              <w:rPr>
                <w:color w:val="000000"/>
                <w:sz w:val="20"/>
                <w:szCs w:val="20"/>
              </w:rPr>
            </w:pPr>
            <w:r w:rsidRPr="000D1073">
              <w:rPr>
                <w:color w:val="000000"/>
                <w:sz w:val="20"/>
                <w:szCs w:val="20"/>
              </w:rPr>
              <w:t>Квартал общественной застройки П-9.</w:t>
            </w:r>
          </w:p>
        </w:tc>
        <w:tc>
          <w:tcPr>
            <w:tcW w:w="173" w:type="pct"/>
            <w:tcBorders>
              <w:top w:val="nil"/>
              <w:left w:val="nil"/>
              <w:bottom w:val="single" w:sz="4" w:space="0" w:color="auto"/>
              <w:right w:val="single" w:sz="4" w:space="0" w:color="auto"/>
            </w:tcBorders>
            <w:shd w:val="clear" w:color="auto" w:fill="auto"/>
            <w:vAlign w:val="center"/>
            <w:hideMark/>
          </w:tcPr>
          <w:p w14:paraId="1C336B5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BA8ED1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A9DB14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EA6C3B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EB0066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1F3322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9D6EE1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579850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1F079A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17843B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DCB0FA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2249F1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1F8D16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18673A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E0E89B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EC6A52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5BA70F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C8C2BCA"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327B03B7"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09B0B332" w14:textId="77777777" w:rsidR="000D1073" w:rsidRPr="000D1073" w:rsidRDefault="000D1073" w:rsidP="000D1073">
            <w:pPr>
              <w:jc w:val="center"/>
              <w:rPr>
                <w:color w:val="000000"/>
                <w:sz w:val="20"/>
                <w:szCs w:val="20"/>
              </w:rPr>
            </w:pPr>
            <w:r w:rsidRPr="000D1073">
              <w:rPr>
                <w:color w:val="000000"/>
                <w:sz w:val="20"/>
                <w:szCs w:val="20"/>
              </w:rPr>
              <w:t>Квартал общественной</w:t>
            </w:r>
            <w:r w:rsidRPr="000D1073">
              <w:rPr>
                <w:color w:val="000000"/>
                <w:sz w:val="20"/>
                <w:szCs w:val="20"/>
              </w:rPr>
              <w:br/>
              <w:t>застройки П-12.</w:t>
            </w:r>
          </w:p>
        </w:tc>
        <w:tc>
          <w:tcPr>
            <w:tcW w:w="173" w:type="pct"/>
            <w:tcBorders>
              <w:top w:val="nil"/>
              <w:left w:val="nil"/>
              <w:bottom w:val="single" w:sz="4" w:space="0" w:color="auto"/>
              <w:right w:val="single" w:sz="4" w:space="0" w:color="auto"/>
            </w:tcBorders>
            <w:shd w:val="clear" w:color="auto" w:fill="auto"/>
            <w:vAlign w:val="center"/>
            <w:hideMark/>
          </w:tcPr>
          <w:p w14:paraId="5AD736D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D5FC05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D632C4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0A5F1F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93F57B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E158F1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C1ECC8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49A38B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B7E386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447315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A3CDA1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B880F2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DBB3B9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2E9EE9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371FAE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6B4568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F68394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C696601"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56EDC97F"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344A44AB" w14:textId="77777777" w:rsidR="000D1073" w:rsidRPr="000D1073" w:rsidRDefault="000D1073" w:rsidP="000D1073">
            <w:pPr>
              <w:jc w:val="center"/>
              <w:rPr>
                <w:color w:val="000000"/>
                <w:sz w:val="20"/>
                <w:szCs w:val="20"/>
              </w:rPr>
            </w:pPr>
            <w:r w:rsidRPr="000D1073">
              <w:rPr>
                <w:color w:val="000000"/>
                <w:sz w:val="20"/>
                <w:szCs w:val="20"/>
              </w:rPr>
              <w:t>Квартал общественной</w:t>
            </w:r>
            <w:r w:rsidRPr="000D1073">
              <w:rPr>
                <w:color w:val="000000"/>
                <w:sz w:val="20"/>
                <w:szCs w:val="20"/>
              </w:rPr>
              <w:br/>
              <w:t>застройки П-4.</w:t>
            </w:r>
          </w:p>
        </w:tc>
        <w:tc>
          <w:tcPr>
            <w:tcW w:w="173" w:type="pct"/>
            <w:tcBorders>
              <w:top w:val="nil"/>
              <w:left w:val="nil"/>
              <w:bottom w:val="single" w:sz="4" w:space="0" w:color="auto"/>
              <w:right w:val="single" w:sz="4" w:space="0" w:color="auto"/>
            </w:tcBorders>
            <w:shd w:val="clear" w:color="auto" w:fill="auto"/>
            <w:vAlign w:val="center"/>
            <w:hideMark/>
          </w:tcPr>
          <w:p w14:paraId="20392F0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CCD463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A0C0B7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B21B43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70C95D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8DD922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73DBB3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643F1E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7A47C0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C378A4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9C0052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691A63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CA1928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D7EE7B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88CF4F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29E36F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AAE908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5EB1767"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64611F1B"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7B57E95F" w14:textId="77777777" w:rsidR="000D1073" w:rsidRPr="000D1073" w:rsidRDefault="000D1073" w:rsidP="000D1073">
            <w:pPr>
              <w:jc w:val="center"/>
              <w:rPr>
                <w:color w:val="000000"/>
                <w:sz w:val="20"/>
                <w:szCs w:val="20"/>
              </w:rPr>
            </w:pPr>
            <w:r w:rsidRPr="000D1073">
              <w:rPr>
                <w:color w:val="000000"/>
                <w:sz w:val="20"/>
                <w:szCs w:val="20"/>
              </w:rPr>
              <w:t>Квартал общественной</w:t>
            </w:r>
            <w:r w:rsidRPr="000D1073">
              <w:rPr>
                <w:color w:val="000000"/>
                <w:sz w:val="20"/>
                <w:szCs w:val="20"/>
              </w:rPr>
              <w:br/>
              <w:t>застройки П-5.</w:t>
            </w:r>
          </w:p>
        </w:tc>
        <w:tc>
          <w:tcPr>
            <w:tcW w:w="173" w:type="pct"/>
            <w:tcBorders>
              <w:top w:val="nil"/>
              <w:left w:val="nil"/>
              <w:bottom w:val="single" w:sz="4" w:space="0" w:color="auto"/>
              <w:right w:val="single" w:sz="4" w:space="0" w:color="auto"/>
            </w:tcBorders>
            <w:shd w:val="clear" w:color="auto" w:fill="auto"/>
            <w:vAlign w:val="center"/>
            <w:hideMark/>
          </w:tcPr>
          <w:p w14:paraId="76A0D25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2B2B5D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CF5D4C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DF1164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4EFC9E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E217A4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55D146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EE514C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55BE4B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16173E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2A84CB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D93121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E29FCD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BD6621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A7E8C0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3CE1FA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5A0942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C611B4C"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0D6CF5E7"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7CF3293E" w14:textId="77777777" w:rsidR="000D1073" w:rsidRPr="000D1073" w:rsidRDefault="000D1073" w:rsidP="000D1073">
            <w:pPr>
              <w:jc w:val="center"/>
              <w:rPr>
                <w:color w:val="000000"/>
                <w:sz w:val="20"/>
                <w:szCs w:val="20"/>
              </w:rPr>
            </w:pPr>
            <w:r w:rsidRPr="000D1073">
              <w:rPr>
                <w:color w:val="000000"/>
                <w:sz w:val="20"/>
                <w:szCs w:val="20"/>
              </w:rPr>
              <w:t>Квартал общественной</w:t>
            </w:r>
            <w:r w:rsidRPr="000D1073">
              <w:rPr>
                <w:color w:val="000000"/>
                <w:sz w:val="20"/>
                <w:szCs w:val="20"/>
              </w:rPr>
              <w:br/>
              <w:t>застройки П-9.</w:t>
            </w:r>
          </w:p>
        </w:tc>
        <w:tc>
          <w:tcPr>
            <w:tcW w:w="173" w:type="pct"/>
            <w:tcBorders>
              <w:top w:val="nil"/>
              <w:left w:val="nil"/>
              <w:bottom w:val="single" w:sz="4" w:space="0" w:color="auto"/>
              <w:right w:val="single" w:sz="4" w:space="0" w:color="auto"/>
            </w:tcBorders>
            <w:shd w:val="clear" w:color="auto" w:fill="auto"/>
            <w:vAlign w:val="center"/>
            <w:hideMark/>
          </w:tcPr>
          <w:p w14:paraId="178238F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9CF547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1E8F83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186D71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CF6F61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94B643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C50562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104FE6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7A07F8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34903C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323E4A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307CD5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D5C261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32E2AC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D2B1C4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9E7EA4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11307D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21FEA51"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2D332EA8"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2822558B" w14:textId="77777777" w:rsidR="000D1073" w:rsidRPr="000D1073" w:rsidRDefault="000D1073" w:rsidP="000D1073">
            <w:pPr>
              <w:jc w:val="center"/>
              <w:rPr>
                <w:color w:val="000000"/>
                <w:sz w:val="20"/>
                <w:szCs w:val="20"/>
              </w:rPr>
            </w:pPr>
            <w:r w:rsidRPr="000D1073">
              <w:rPr>
                <w:color w:val="000000"/>
                <w:sz w:val="20"/>
                <w:szCs w:val="20"/>
              </w:rPr>
              <w:t>Квартал Ю.10 ОД.2.</w:t>
            </w:r>
          </w:p>
        </w:tc>
        <w:tc>
          <w:tcPr>
            <w:tcW w:w="173" w:type="pct"/>
            <w:tcBorders>
              <w:top w:val="nil"/>
              <w:left w:val="nil"/>
              <w:bottom w:val="single" w:sz="4" w:space="0" w:color="auto"/>
              <w:right w:val="single" w:sz="4" w:space="0" w:color="auto"/>
            </w:tcBorders>
            <w:shd w:val="clear" w:color="auto" w:fill="auto"/>
            <w:vAlign w:val="center"/>
            <w:hideMark/>
          </w:tcPr>
          <w:p w14:paraId="483878E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9842E9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EFBE81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1038BA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011629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5FFAA9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C40797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080819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CF8D3C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0E1432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CDAD80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29E9E1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A22F96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AC778C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17059C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E3032A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A132B7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C769B5E"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0CB67A2C"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1F919DC7" w14:textId="77777777" w:rsidR="000D1073" w:rsidRPr="000D1073" w:rsidRDefault="000D1073" w:rsidP="000D1073">
            <w:pPr>
              <w:jc w:val="center"/>
              <w:rPr>
                <w:color w:val="000000"/>
                <w:sz w:val="20"/>
                <w:szCs w:val="20"/>
              </w:rPr>
            </w:pPr>
            <w:r w:rsidRPr="000D1073">
              <w:rPr>
                <w:color w:val="000000"/>
                <w:sz w:val="20"/>
                <w:szCs w:val="20"/>
              </w:rPr>
              <w:t>Квартал Ю.11 ОД.2.</w:t>
            </w:r>
          </w:p>
        </w:tc>
        <w:tc>
          <w:tcPr>
            <w:tcW w:w="173" w:type="pct"/>
            <w:tcBorders>
              <w:top w:val="nil"/>
              <w:left w:val="nil"/>
              <w:bottom w:val="single" w:sz="4" w:space="0" w:color="auto"/>
              <w:right w:val="single" w:sz="4" w:space="0" w:color="auto"/>
            </w:tcBorders>
            <w:shd w:val="clear" w:color="auto" w:fill="auto"/>
            <w:vAlign w:val="center"/>
            <w:hideMark/>
          </w:tcPr>
          <w:p w14:paraId="305E9E5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8EDD25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6AB1FC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DF017A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EC71D4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7BB29E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244299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BFD2EA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AF35C2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5228FA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9ED7A3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6758E0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6D78A4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5E07B7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FEC79F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E10B3E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1D197D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0BA78BC"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6F3A9F82"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4F79B477" w14:textId="77777777" w:rsidR="000D1073" w:rsidRPr="000D1073" w:rsidRDefault="000D1073" w:rsidP="000D1073">
            <w:pPr>
              <w:jc w:val="center"/>
              <w:rPr>
                <w:color w:val="000000"/>
                <w:sz w:val="20"/>
                <w:szCs w:val="20"/>
              </w:rPr>
            </w:pPr>
            <w:r w:rsidRPr="000D1073">
              <w:rPr>
                <w:color w:val="000000"/>
                <w:sz w:val="20"/>
                <w:szCs w:val="20"/>
              </w:rPr>
              <w:t>Квартал Ю.2-1 ОД.2.</w:t>
            </w:r>
          </w:p>
        </w:tc>
        <w:tc>
          <w:tcPr>
            <w:tcW w:w="173" w:type="pct"/>
            <w:tcBorders>
              <w:top w:val="nil"/>
              <w:left w:val="nil"/>
              <w:bottom w:val="single" w:sz="4" w:space="0" w:color="auto"/>
              <w:right w:val="single" w:sz="4" w:space="0" w:color="auto"/>
            </w:tcBorders>
            <w:shd w:val="clear" w:color="auto" w:fill="auto"/>
            <w:vAlign w:val="center"/>
            <w:hideMark/>
          </w:tcPr>
          <w:p w14:paraId="0B0D0D5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EC5852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A919B4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EFFE86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A82EAC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B75420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C723AA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5407F5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6621DD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D1EECB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66CD44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8182B1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239EAE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2F52F5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326799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612A2C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3FB130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2165EAB"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448D0FED"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370632D1" w14:textId="77777777" w:rsidR="000D1073" w:rsidRPr="000D1073" w:rsidRDefault="000D1073" w:rsidP="000D1073">
            <w:pPr>
              <w:jc w:val="center"/>
              <w:rPr>
                <w:color w:val="000000"/>
                <w:sz w:val="20"/>
                <w:szCs w:val="20"/>
              </w:rPr>
            </w:pPr>
            <w:r w:rsidRPr="000D1073">
              <w:rPr>
                <w:color w:val="000000"/>
                <w:sz w:val="20"/>
                <w:szCs w:val="20"/>
              </w:rPr>
              <w:t>Квартал Ю.3 ОД.2.</w:t>
            </w:r>
          </w:p>
        </w:tc>
        <w:tc>
          <w:tcPr>
            <w:tcW w:w="173" w:type="pct"/>
            <w:tcBorders>
              <w:top w:val="nil"/>
              <w:left w:val="nil"/>
              <w:bottom w:val="single" w:sz="4" w:space="0" w:color="auto"/>
              <w:right w:val="single" w:sz="4" w:space="0" w:color="auto"/>
            </w:tcBorders>
            <w:shd w:val="clear" w:color="auto" w:fill="auto"/>
            <w:vAlign w:val="center"/>
            <w:hideMark/>
          </w:tcPr>
          <w:p w14:paraId="03D847A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B42AA3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787D45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0E9224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AD6065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FBE290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D398B8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3A974A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6EE267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9470C6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5B3D5D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F1E52D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95D10D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25C094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FDCEEB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9BDC67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0742FC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459CFFE"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498E3EE7"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72A8C9F7" w14:textId="77777777" w:rsidR="000D1073" w:rsidRPr="000D1073" w:rsidRDefault="000D1073" w:rsidP="000D1073">
            <w:pPr>
              <w:jc w:val="center"/>
              <w:rPr>
                <w:color w:val="000000"/>
                <w:sz w:val="20"/>
                <w:szCs w:val="20"/>
              </w:rPr>
            </w:pPr>
            <w:r w:rsidRPr="000D1073">
              <w:rPr>
                <w:color w:val="000000"/>
                <w:sz w:val="20"/>
                <w:szCs w:val="20"/>
              </w:rPr>
              <w:t>Квартал Ю.3 П.1.</w:t>
            </w:r>
          </w:p>
        </w:tc>
        <w:tc>
          <w:tcPr>
            <w:tcW w:w="173" w:type="pct"/>
            <w:tcBorders>
              <w:top w:val="nil"/>
              <w:left w:val="nil"/>
              <w:bottom w:val="single" w:sz="4" w:space="0" w:color="auto"/>
              <w:right w:val="single" w:sz="4" w:space="0" w:color="auto"/>
            </w:tcBorders>
            <w:shd w:val="clear" w:color="auto" w:fill="auto"/>
            <w:vAlign w:val="center"/>
            <w:hideMark/>
          </w:tcPr>
          <w:p w14:paraId="505904E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21D518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9CE8D4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40F9F3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65BBC1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84BF0F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468CE9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3CA1E9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C0384D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E0C99C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474476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BE4FC3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AAD695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9AEAC0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D0B8E8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F68553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0992BD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F32C3CC"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271C4F2E"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710FFCEE" w14:textId="77777777" w:rsidR="000D1073" w:rsidRPr="000D1073" w:rsidRDefault="000D1073" w:rsidP="000D1073">
            <w:pPr>
              <w:jc w:val="center"/>
              <w:rPr>
                <w:color w:val="000000"/>
                <w:sz w:val="20"/>
                <w:szCs w:val="20"/>
              </w:rPr>
            </w:pPr>
            <w:r w:rsidRPr="000D1073">
              <w:rPr>
                <w:color w:val="000000"/>
                <w:sz w:val="20"/>
                <w:szCs w:val="20"/>
              </w:rPr>
              <w:t>Квартал Ю.4 ОД.2.</w:t>
            </w:r>
          </w:p>
        </w:tc>
        <w:tc>
          <w:tcPr>
            <w:tcW w:w="173" w:type="pct"/>
            <w:tcBorders>
              <w:top w:val="nil"/>
              <w:left w:val="nil"/>
              <w:bottom w:val="single" w:sz="4" w:space="0" w:color="auto"/>
              <w:right w:val="single" w:sz="4" w:space="0" w:color="auto"/>
            </w:tcBorders>
            <w:shd w:val="clear" w:color="auto" w:fill="auto"/>
            <w:vAlign w:val="center"/>
            <w:hideMark/>
          </w:tcPr>
          <w:p w14:paraId="0D672E9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A72777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45E2E0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C18B0E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A47C9D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F1705D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148B11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CBDEBD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D0C501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C69982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9FE545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CF7C2A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7F3BAC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C51B8B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6281C7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BD824B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E048E1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FCAEE13"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33FCAC8A"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0416705B" w14:textId="77777777" w:rsidR="000D1073" w:rsidRPr="000D1073" w:rsidRDefault="000D1073" w:rsidP="000D1073">
            <w:pPr>
              <w:jc w:val="center"/>
              <w:rPr>
                <w:color w:val="000000"/>
                <w:sz w:val="20"/>
                <w:szCs w:val="20"/>
              </w:rPr>
            </w:pPr>
            <w:r w:rsidRPr="000D1073">
              <w:rPr>
                <w:color w:val="000000"/>
                <w:sz w:val="20"/>
                <w:szCs w:val="20"/>
              </w:rPr>
              <w:t>Квартал Ю.4 П.1.</w:t>
            </w:r>
          </w:p>
        </w:tc>
        <w:tc>
          <w:tcPr>
            <w:tcW w:w="173" w:type="pct"/>
            <w:tcBorders>
              <w:top w:val="nil"/>
              <w:left w:val="nil"/>
              <w:bottom w:val="single" w:sz="4" w:space="0" w:color="auto"/>
              <w:right w:val="single" w:sz="4" w:space="0" w:color="auto"/>
            </w:tcBorders>
            <w:shd w:val="clear" w:color="auto" w:fill="auto"/>
            <w:vAlign w:val="center"/>
            <w:hideMark/>
          </w:tcPr>
          <w:p w14:paraId="6BE101F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2152F5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1C5982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46C27C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43EDBE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A87FCB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DF8099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F940C5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DA956F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4793B6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9E804A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50763A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78676C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C876ED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2B4BB1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A7A8B5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A41747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C1D8825"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77260975"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7F73ED57" w14:textId="77777777" w:rsidR="000D1073" w:rsidRPr="000D1073" w:rsidRDefault="000D1073" w:rsidP="000D1073">
            <w:pPr>
              <w:jc w:val="center"/>
              <w:rPr>
                <w:color w:val="000000"/>
                <w:sz w:val="20"/>
                <w:szCs w:val="20"/>
              </w:rPr>
            </w:pPr>
            <w:r w:rsidRPr="000D1073">
              <w:rPr>
                <w:color w:val="000000"/>
                <w:sz w:val="20"/>
                <w:szCs w:val="20"/>
              </w:rPr>
              <w:t>Квартал Ю.5 ОД.2.</w:t>
            </w:r>
          </w:p>
        </w:tc>
        <w:tc>
          <w:tcPr>
            <w:tcW w:w="173" w:type="pct"/>
            <w:tcBorders>
              <w:top w:val="nil"/>
              <w:left w:val="nil"/>
              <w:bottom w:val="single" w:sz="4" w:space="0" w:color="auto"/>
              <w:right w:val="single" w:sz="4" w:space="0" w:color="auto"/>
            </w:tcBorders>
            <w:shd w:val="clear" w:color="auto" w:fill="auto"/>
            <w:vAlign w:val="center"/>
            <w:hideMark/>
          </w:tcPr>
          <w:p w14:paraId="1D65203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B90956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4C03A3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D86AA8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24990C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B440CE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CB0590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455451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647E5C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F4626F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1524D6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D70BA5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8AA805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00A5B8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8652BC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C4DF2F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56F075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F792FA7"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2C87DDBD"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0945CE02" w14:textId="77777777" w:rsidR="000D1073" w:rsidRPr="000D1073" w:rsidRDefault="000D1073" w:rsidP="000D1073">
            <w:pPr>
              <w:jc w:val="center"/>
              <w:rPr>
                <w:color w:val="000000"/>
                <w:sz w:val="20"/>
                <w:szCs w:val="20"/>
              </w:rPr>
            </w:pPr>
            <w:r w:rsidRPr="000D1073">
              <w:rPr>
                <w:color w:val="000000"/>
                <w:sz w:val="20"/>
                <w:szCs w:val="20"/>
              </w:rPr>
              <w:t>Квартал Ю.6. ОД.2.</w:t>
            </w:r>
          </w:p>
        </w:tc>
        <w:tc>
          <w:tcPr>
            <w:tcW w:w="173" w:type="pct"/>
            <w:tcBorders>
              <w:top w:val="nil"/>
              <w:left w:val="nil"/>
              <w:bottom w:val="single" w:sz="4" w:space="0" w:color="auto"/>
              <w:right w:val="single" w:sz="4" w:space="0" w:color="auto"/>
            </w:tcBorders>
            <w:shd w:val="clear" w:color="auto" w:fill="auto"/>
            <w:vAlign w:val="center"/>
            <w:hideMark/>
          </w:tcPr>
          <w:p w14:paraId="55FCE9F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2A9386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0E652D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F04C02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44C349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A89728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5FB3BF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238894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DF6A5F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A4980F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0E48EB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B4300C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481C26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10B1F9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2C8A71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6BF347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04D610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390FEB2"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27717B57"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735264CA" w14:textId="77777777" w:rsidR="000D1073" w:rsidRPr="000D1073" w:rsidRDefault="000D1073" w:rsidP="000D1073">
            <w:pPr>
              <w:jc w:val="center"/>
              <w:rPr>
                <w:color w:val="000000"/>
                <w:sz w:val="20"/>
                <w:szCs w:val="20"/>
              </w:rPr>
            </w:pPr>
            <w:r w:rsidRPr="000D1073">
              <w:rPr>
                <w:color w:val="000000"/>
                <w:sz w:val="20"/>
                <w:szCs w:val="20"/>
              </w:rPr>
              <w:t>КК2А</w:t>
            </w:r>
          </w:p>
        </w:tc>
        <w:tc>
          <w:tcPr>
            <w:tcW w:w="173" w:type="pct"/>
            <w:tcBorders>
              <w:top w:val="nil"/>
              <w:left w:val="nil"/>
              <w:bottom w:val="single" w:sz="4" w:space="0" w:color="auto"/>
              <w:right w:val="single" w:sz="4" w:space="0" w:color="auto"/>
            </w:tcBorders>
            <w:shd w:val="clear" w:color="auto" w:fill="auto"/>
            <w:vAlign w:val="center"/>
            <w:hideMark/>
          </w:tcPr>
          <w:p w14:paraId="3AF17E0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D7C10D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B9E89C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C178AC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E34C4A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968D68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5FB5BD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6FF8D5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4DF1A7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E069CA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EB545B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B40E94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4423A8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BCC694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BEF4B3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624697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DEE21A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38E5C23"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668923D9"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47957D2A" w14:textId="77777777" w:rsidR="000D1073" w:rsidRPr="000D1073" w:rsidRDefault="000D1073" w:rsidP="000D1073">
            <w:pPr>
              <w:jc w:val="center"/>
              <w:rPr>
                <w:color w:val="000000"/>
                <w:sz w:val="20"/>
                <w:szCs w:val="20"/>
              </w:rPr>
            </w:pPr>
            <w:r w:rsidRPr="000D1073">
              <w:rPr>
                <w:color w:val="000000"/>
                <w:sz w:val="20"/>
                <w:szCs w:val="20"/>
              </w:rPr>
              <w:t>КК3А</w:t>
            </w:r>
          </w:p>
        </w:tc>
        <w:tc>
          <w:tcPr>
            <w:tcW w:w="173" w:type="pct"/>
            <w:tcBorders>
              <w:top w:val="nil"/>
              <w:left w:val="nil"/>
              <w:bottom w:val="single" w:sz="4" w:space="0" w:color="auto"/>
              <w:right w:val="single" w:sz="4" w:space="0" w:color="auto"/>
            </w:tcBorders>
            <w:shd w:val="clear" w:color="auto" w:fill="auto"/>
            <w:vAlign w:val="center"/>
            <w:hideMark/>
          </w:tcPr>
          <w:p w14:paraId="4CEF95D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E53397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9CF2E3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C2DCEF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46A073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2A2A96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548F27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A8B6FB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24A86B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01E16C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D5BDDE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85BCCA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4C6897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F957F6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545DAC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3E6D2E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935636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03403F9"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157FB9ED"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3631251C" w14:textId="77777777" w:rsidR="000D1073" w:rsidRPr="000D1073" w:rsidRDefault="000D1073" w:rsidP="000D1073">
            <w:pPr>
              <w:jc w:val="center"/>
              <w:rPr>
                <w:color w:val="000000"/>
                <w:sz w:val="20"/>
                <w:szCs w:val="20"/>
              </w:rPr>
            </w:pPr>
            <w:r w:rsidRPr="000D1073">
              <w:rPr>
                <w:color w:val="000000"/>
                <w:sz w:val="20"/>
                <w:szCs w:val="20"/>
              </w:rPr>
              <w:t>КК4.</w:t>
            </w:r>
          </w:p>
        </w:tc>
        <w:tc>
          <w:tcPr>
            <w:tcW w:w="173" w:type="pct"/>
            <w:tcBorders>
              <w:top w:val="nil"/>
              <w:left w:val="nil"/>
              <w:bottom w:val="single" w:sz="4" w:space="0" w:color="auto"/>
              <w:right w:val="single" w:sz="4" w:space="0" w:color="auto"/>
            </w:tcBorders>
            <w:shd w:val="clear" w:color="auto" w:fill="auto"/>
            <w:vAlign w:val="center"/>
            <w:hideMark/>
          </w:tcPr>
          <w:p w14:paraId="16696CE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583A99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70CFCB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848A91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68AB2D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1FAB3E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9D44C5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081213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4E303C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414893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2E234F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B16C3F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368CB9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6568F0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1B919F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52500B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798BE2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9C49472"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26E943DE"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600C6AC6" w14:textId="77777777" w:rsidR="000D1073" w:rsidRPr="000D1073" w:rsidRDefault="000D1073" w:rsidP="000D1073">
            <w:pPr>
              <w:jc w:val="center"/>
              <w:rPr>
                <w:color w:val="000000"/>
                <w:sz w:val="20"/>
                <w:szCs w:val="20"/>
              </w:rPr>
            </w:pPr>
            <w:r w:rsidRPr="000D1073">
              <w:rPr>
                <w:color w:val="000000"/>
                <w:sz w:val="20"/>
                <w:szCs w:val="20"/>
              </w:rPr>
              <w:t>КК5.</w:t>
            </w:r>
          </w:p>
        </w:tc>
        <w:tc>
          <w:tcPr>
            <w:tcW w:w="173" w:type="pct"/>
            <w:tcBorders>
              <w:top w:val="nil"/>
              <w:left w:val="nil"/>
              <w:bottom w:val="single" w:sz="4" w:space="0" w:color="auto"/>
              <w:right w:val="single" w:sz="4" w:space="0" w:color="auto"/>
            </w:tcBorders>
            <w:shd w:val="clear" w:color="auto" w:fill="auto"/>
            <w:vAlign w:val="center"/>
            <w:hideMark/>
          </w:tcPr>
          <w:p w14:paraId="5769182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5D165E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D3FAD9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EF3E6D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DEC276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7B0EEC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9C4A63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828D9E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23D4C6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4A946E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D115E4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E5AFEF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3F451E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EF5D9D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8B3C4C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39204A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3C9512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D3A76B7"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79F3B6D6"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5DDD5903" w14:textId="77777777" w:rsidR="000D1073" w:rsidRPr="000D1073" w:rsidRDefault="000D1073" w:rsidP="000D1073">
            <w:pPr>
              <w:jc w:val="center"/>
              <w:rPr>
                <w:color w:val="000000"/>
                <w:sz w:val="20"/>
                <w:szCs w:val="20"/>
              </w:rPr>
            </w:pPr>
            <w:r w:rsidRPr="000D1073">
              <w:rPr>
                <w:color w:val="000000"/>
                <w:sz w:val="20"/>
                <w:szCs w:val="20"/>
              </w:rPr>
              <w:t>КК8.</w:t>
            </w:r>
          </w:p>
        </w:tc>
        <w:tc>
          <w:tcPr>
            <w:tcW w:w="173" w:type="pct"/>
            <w:tcBorders>
              <w:top w:val="nil"/>
              <w:left w:val="nil"/>
              <w:bottom w:val="single" w:sz="4" w:space="0" w:color="auto"/>
              <w:right w:val="single" w:sz="4" w:space="0" w:color="auto"/>
            </w:tcBorders>
            <w:shd w:val="clear" w:color="auto" w:fill="auto"/>
            <w:vAlign w:val="center"/>
            <w:hideMark/>
          </w:tcPr>
          <w:p w14:paraId="0FACBF3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130E69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C0A21F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BC6D48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5D4355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90FB6A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ADE1EC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64F551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C7F3D6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86446A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9F8510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648A4B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BE435B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CEE2FA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8A823D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574C69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BF2E7D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0B424C6"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582CD6DE"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15BA3A10" w14:textId="77777777" w:rsidR="000D1073" w:rsidRPr="000D1073" w:rsidRDefault="000D1073" w:rsidP="000D1073">
            <w:pPr>
              <w:jc w:val="center"/>
              <w:rPr>
                <w:color w:val="000000"/>
                <w:sz w:val="20"/>
                <w:szCs w:val="20"/>
              </w:rPr>
            </w:pPr>
            <w:r w:rsidRPr="000D1073">
              <w:rPr>
                <w:color w:val="000000"/>
                <w:sz w:val="20"/>
                <w:szCs w:val="20"/>
              </w:rPr>
              <w:t>Коммунальный квартал 36.</w:t>
            </w:r>
          </w:p>
        </w:tc>
        <w:tc>
          <w:tcPr>
            <w:tcW w:w="173" w:type="pct"/>
            <w:tcBorders>
              <w:top w:val="nil"/>
              <w:left w:val="nil"/>
              <w:bottom w:val="single" w:sz="4" w:space="0" w:color="auto"/>
              <w:right w:val="single" w:sz="4" w:space="0" w:color="auto"/>
            </w:tcBorders>
            <w:shd w:val="clear" w:color="auto" w:fill="auto"/>
            <w:vAlign w:val="center"/>
            <w:hideMark/>
          </w:tcPr>
          <w:p w14:paraId="2452374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11F72D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E865A7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34A047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99B12A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D276DC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CAC494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8843A0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3B2131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193A51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831124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D9662F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D5E7FD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D5BD94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7AABDF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C46E31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68360F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92CD67A"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57BCD394"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4B3BE69A" w14:textId="77777777" w:rsidR="000D1073" w:rsidRPr="000D1073" w:rsidRDefault="000D1073" w:rsidP="000D1073">
            <w:pPr>
              <w:jc w:val="center"/>
              <w:rPr>
                <w:color w:val="000000"/>
                <w:sz w:val="20"/>
                <w:szCs w:val="20"/>
              </w:rPr>
            </w:pPr>
            <w:r w:rsidRPr="000D1073">
              <w:rPr>
                <w:color w:val="000000"/>
                <w:sz w:val="20"/>
                <w:szCs w:val="20"/>
              </w:rPr>
              <w:t>Коммунальный квартал 45.</w:t>
            </w:r>
          </w:p>
        </w:tc>
        <w:tc>
          <w:tcPr>
            <w:tcW w:w="173" w:type="pct"/>
            <w:tcBorders>
              <w:top w:val="nil"/>
              <w:left w:val="nil"/>
              <w:bottom w:val="single" w:sz="4" w:space="0" w:color="auto"/>
              <w:right w:val="single" w:sz="4" w:space="0" w:color="auto"/>
            </w:tcBorders>
            <w:shd w:val="clear" w:color="auto" w:fill="auto"/>
            <w:vAlign w:val="center"/>
            <w:hideMark/>
          </w:tcPr>
          <w:p w14:paraId="540A879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301CB4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6DF7D6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6DB2E9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196291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8B3754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7A8074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42C15B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A4B09E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BC750E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878CA4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CF3C29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E7D877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0C344F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E3A668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17BB02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1222FC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78F83B6"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596AFA97"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020DB55A" w14:textId="77777777" w:rsidR="000D1073" w:rsidRPr="000D1073" w:rsidRDefault="000D1073" w:rsidP="000D1073">
            <w:pPr>
              <w:jc w:val="center"/>
              <w:rPr>
                <w:color w:val="000000"/>
                <w:sz w:val="20"/>
                <w:szCs w:val="20"/>
              </w:rPr>
            </w:pPr>
            <w:r w:rsidRPr="000D1073">
              <w:rPr>
                <w:color w:val="000000"/>
                <w:sz w:val="20"/>
                <w:szCs w:val="20"/>
              </w:rPr>
              <w:t>Коммунальный квартал П-4.</w:t>
            </w:r>
          </w:p>
        </w:tc>
        <w:tc>
          <w:tcPr>
            <w:tcW w:w="173" w:type="pct"/>
            <w:tcBorders>
              <w:top w:val="nil"/>
              <w:left w:val="nil"/>
              <w:bottom w:val="single" w:sz="4" w:space="0" w:color="auto"/>
              <w:right w:val="single" w:sz="4" w:space="0" w:color="auto"/>
            </w:tcBorders>
            <w:shd w:val="clear" w:color="auto" w:fill="auto"/>
            <w:vAlign w:val="center"/>
            <w:hideMark/>
          </w:tcPr>
          <w:p w14:paraId="62F2F65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DE14DB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77005E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F9E67B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AFEF08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15DC18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4D6667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026621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B8CD06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4251D3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EDFDB8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CF54AC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94320B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F4A032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567319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2E5C8C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453E46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16E8EDA"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3F290244"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781C51F0" w14:textId="77777777" w:rsidR="000D1073" w:rsidRPr="000D1073" w:rsidRDefault="000D1073" w:rsidP="000D1073">
            <w:pPr>
              <w:jc w:val="center"/>
              <w:rPr>
                <w:color w:val="000000"/>
                <w:sz w:val="20"/>
                <w:szCs w:val="20"/>
              </w:rPr>
            </w:pPr>
            <w:r w:rsidRPr="000D1073">
              <w:rPr>
                <w:color w:val="000000"/>
                <w:sz w:val="20"/>
                <w:szCs w:val="20"/>
              </w:rPr>
              <w:t>Коммунальный квартал</w:t>
            </w:r>
            <w:r w:rsidRPr="000D1073">
              <w:rPr>
                <w:color w:val="000000"/>
                <w:sz w:val="20"/>
                <w:szCs w:val="20"/>
              </w:rPr>
              <w:br/>
              <w:t>45.</w:t>
            </w:r>
          </w:p>
        </w:tc>
        <w:tc>
          <w:tcPr>
            <w:tcW w:w="173" w:type="pct"/>
            <w:tcBorders>
              <w:top w:val="nil"/>
              <w:left w:val="nil"/>
              <w:bottom w:val="single" w:sz="4" w:space="0" w:color="auto"/>
              <w:right w:val="single" w:sz="4" w:space="0" w:color="auto"/>
            </w:tcBorders>
            <w:shd w:val="clear" w:color="auto" w:fill="auto"/>
            <w:vAlign w:val="center"/>
            <w:hideMark/>
          </w:tcPr>
          <w:p w14:paraId="7180514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2BB22F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039B95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1884DB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51A632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05A00A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7D7917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3F4155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5E36A4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071A83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34F588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6048B0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757B1F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A54145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69D613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EA74E6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376991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7DB9D28"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6A32A16B"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2348B290" w14:textId="77777777" w:rsidR="000D1073" w:rsidRPr="000D1073" w:rsidRDefault="000D1073" w:rsidP="000D1073">
            <w:pPr>
              <w:jc w:val="center"/>
              <w:rPr>
                <w:color w:val="000000"/>
                <w:sz w:val="20"/>
                <w:szCs w:val="20"/>
              </w:rPr>
            </w:pPr>
            <w:r w:rsidRPr="000D1073">
              <w:rPr>
                <w:color w:val="000000"/>
                <w:sz w:val="20"/>
                <w:szCs w:val="20"/>
              </w:rPr>
              <w:t>Микрорайон 1.</w:t>
            </w:r>
          </w:p>
        </w:tc>
        <w:tc>
          <w:tcPr>
            <w:tcW w:w="173" w:type="pct"/>
            <w:tcBorders>
              <w:top w:val="nil"/>
              <w:left w:val="nil"/>
              <w:bottom w:val="single" w:sz="4" w:space="0" w:color="auto"/>
              <w:right w:val="single" w:sz="4" w:space="0" w:color="auto"/>
            </w:tcBorders>
            <w:shd w:val="clear" w:color="auto" w:fill="auto"/>
            <w:vAlign w:val="center"/>
            <w:hideMark/>
          </w:tcPr>
          <w:p w14:paraId="36F6F93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BC3374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B2B79A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DE6C89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9AB442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A6204C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D5D145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6E2183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AC88C5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ABCB79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4DB77A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28A98D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A17238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4BB230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A3B785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6858A2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C1222D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ECF1A58"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1E6C3B5B"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33678507" w14:textId="77777777" w:rsidR="000D1073" w:rsidRPr="000D1073" w:rsidRDefault="000D1073" w:rsidP="000D1073">
            <w:pPr>
              <w:jc w:val="center"/>
              <w:rPr>
                <w:color w:val="000000"/>
                <w:sz w:val="20"/>
                <w:szCs w:val="20"/>
              </w:rPr>
            </w:pPr>
            <w:r w:rsidRPr="000D1073">
              <w:rPr>
                <w:color w:val="000000"/>
                <w:sz w:val="20"/>
                <w:szCs w:val="20"/>
              </w:rPr>
              <w:t>Микрорайон 11.</w:t>
            </w:r>
          </w:p>
        </w:tc>
        <w:tc>
          <w:tcPr>
            <w:tcW w:w="173" w:type="pct"/>
            <w:tcBorders>
              <w:top w:val="nil"/>
              <w:left w:val="nil"/>
              <w:bottom w:val="single" w:sz="4" w:space="0" w:color="auto"/>
              <w:right w:val="single" w:sz="4" w:space="0" w:color="auto"/>
            </w:tcBorders>
            <w:shd w:val="clear" w:color="auto" w:fill="auto"/>
            <w:vAlign w:val="center"/>
            <w:hideMark/>
          </w:tcPr>
          <w:p w14:paraId="25671A6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F6C0E5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F6E4F2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5DEA23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9011FB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B2AC1A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2547F4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EA3D5E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E51FCB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A591E1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7E382B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E1A68B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630243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FE98BB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DA11D5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8EF0E6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608A56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4BDBF9A"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34771258"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392DE5AE" w14:textId="77777777" w:rsidR="000D1073" w:rsidRPr="000D1073" w:rsidRDefault="000D1073" w:rsidP="000D1073">
            <w:pPr>
              <w:jc w:val="center"/>
              <w:rPr>
                <w:color w:val="000000"/>
                <w:sz w:val="20"/>
                <w:szCs w:val="20"/>
              </w:rPr>
            </w:pPr>
            <w:r w:rsidRPr="000D1073">
              <w:rPr>
                <w:color w:val="000000"/>
                <w:sz w:val="20"/>
                <w:szCs w:val="20"/>
              </w:rPr>
              <w:t>Микрорайон 11А</w:t>
            </w:r>
          </w:p>
        </w:tc>
        <w:tc>
          <w:tcPr>
            <w:tcW w:w="173" w:type="pct"/>
            <w:tcBorders>
              <w:top w:val="nil"/>
              <w:left w:val="nil"/>
              <w:bottom w:val="single" w:sz="4" w:space="0" w:color="auto"/>
              <w:right w:val="single" w:sz="4" w:space="0" w:color="auto"/>
            </w:tcBorders>
            <w:shd w:val="clear" w:color="auto" w:fill="auto"/>
            <w:vAlign w:val="center"/>
            <w:hideMark/>
          </w:tcPr>
          <w:p w14:paraId="30D112F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FD13D8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932864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2559BD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9488FB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FBDA4E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96B70A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9CDAEE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2BCA86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A94EC8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E43D07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AA13DA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6C6C9A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333801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9C5931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BA90E6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F99997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2A08E12"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282101AA"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57079096" w14:textId="77777777" w:rsidR="000D1073" w:rsidRPr="000D1073" w:rsidRDefault="000D1073" w:rsidP="000D1073">
            <w:pPr>
              <w:jc w:val="center"/>
              <w:rPr>
                <w:color w:val="000000"/>
                <w:sz w:val="20"/>
                <w:szCs w:val="20"/>
              </w:rPr>
            </w:pPr>
            <w:r w:rsidRPr="000D1073">
              <w:rPr>
                <w:color w:val="000000"/>
                <w:sz w:val="20"/>
                <w:szCs w:val="20"/>
              </w:rPr>
              <w:t>Микрорайон 13А.</w:t>
            </w:r>
          </w:p>
        </w:tc>
        <w:tc>
          <w:tcPr>
            <w:tcW w:w="173" w:type="pct"/>
            <w:tcBorders>
              <w:top w:val="nil"/>
              <w:left w:val="nil"/>
              <w:bottom w:val="single" w:sz="4" w:space="0" w:color="auto"/>
              <w:right w:val="single" w:sz="4" w:space="0" w:color="auto"/>
            </w:tcBorders>
            <w:shd w:val="clear" w:color="auto" w:fill="auto"/>
            <w:vAlign w:val="center"/>
            <w:hideMark/>
          </w:tcPr>
          <w:p w14:paraId="5842A36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F84A41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E985DE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65816D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C7092A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5B760D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70A22B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AE1C84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2CE104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654748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108149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E0A0C9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291D7B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00E7A8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67F531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DA3DFE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2D1FB2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C9E1890"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4DA7087C"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154996D3" w14:textId="77777777" w:rsidR="000D1073" w:rsidRPr="000D1073" w:rsidRDefault="000D1073" w:rsidP="000D1073">
            <w:pPr>
              <w:jc w:val="center"/>
              <w:rPr>
                <w:color w:val="000000"/>
                <w:sz w:val="20"/>
                <w:szCs w:val="20"/>
              </w:rPr>
            </w:pPr>
            <w:r w:rsidRPr="000D1073">
              <w:rPr>
                <w:color w:val="000000"/>
                <w:sz w:val="20"/>
                <w:szCs w:val="20"/>
              </w:rPr>
              <w:t>Микрорайон 15А</w:t>
            </w:r>
          </w:p>
        </w:tc>
        <w:tc>
          <w:tcPr>
            <w:tcW w:w="173" w:type="pct"/>
            <w:tcBorders>
              <w:top w:val="nil"/>
              <w:left w:val="nil"/>
              <w:bottom w:val="single" w:sz="4" w:space="0" w:color="auto"/>
              <w:right w:val="single" w:sz="4" w:space="0" w:color="auto"/>
            </w:tcBorders>
            <w:shd w:val="clear" w:color="auto" w:fill="auto"/>
            <w:vAlign w:val="center"/>
            <w:hideMark/>
          </w:tcPr>
          <w:p w14:paraId="432BDBB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499DF9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E2470D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709A3A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7D8E6D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71C623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6F0432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A4CF5F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585443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498093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7A6652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582C79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53061B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C20C21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FC25FF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EE96E5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C39C12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EB33FE5"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306D2336"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1BFD6427" w14:textId="77777777" w:rsidR="000D1073" w:rsidRPr="000D1073" w:rsidRDefault="000D1073" w:rsidP="000D1073">
            <w:pPr>
              <w:jc w:val="center"/>
              <w:rPr>
                <w:color w:val="000000"/>
                <w:sz w:val="20"/>
                <w:szCs w:val="20"/>
              </w:rPr>
            </w:pPr>
            <w:r w:rsidRPr="000D1073">
              <w:rPr>
                <w:color w:val="000000"/>
                <w:sz w:val="20"/>
                <w:szCs w:val="20"/>
              </w:rPr>
              <w:t>Микрорайон 16А</w:t>
            </w:r>
          </w:p>
        </w:tc>
        <w:tc>
          <w:tcPr>
            <w:tcW w:w="173" w:type="pct"/>
            <w:tcBorders>
              <w:top w:val="nil"/>
              <w:left w:val="nil"/>
              <w:bottom w:val="single" w:sz="4" w:space="0" w:color="auto"/>
              <w:right w:val="single" w:sz="4" w:space="0" w:color="auto"/>
            </w:tcBorders>
            <w:shd w:val="clear" w:color="auto" w:fill="auto"/>
            <w:vAlign w:val="center"/>
            <w:hideMark/>
          </w:tcPr>
          <w:p w14:paraId="62F7DD3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9EF92C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6DDB9E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3327B5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2B25B9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F70CFC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5DEEA6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3D3D36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061E9A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74DF10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424845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7F4F96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C11E14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4FC455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CFD382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961162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C9C918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D884934"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3AD88360"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65ECA7DB" w14:textId="77777777" w:rsidR="000D1073" w:rsidRPr="000D1073" w:rsidRDefault="000D1073" w:rsidP="000D1073">
            <w:pPr>
              <w:jc w:val="center"/>
              <w:rPr>
                <w:color w:val="000000"/>
                <w:sz w:val="20"/>
                <w:szCs w:val="20"/>
              </w:rPr>
            </w:pPr>
            <w:r w:rsidRPr="000D1073">
              <w:rPr>
                <w:color w:val="000000"/>
                <w:sz w:val="20"/>
                <w:szCs w:val="20"/>
              </w:rPr>
              <w:t>Микрорайон 17.</w:t>
            </w:r>
          </w:p>
        </w:tc>
        <w:tc>
          <w:tcPr>
            <w:tcW w:w="173" w:type="pct"/>
            <w:tcBorders>
              <w:top w:val="nil"/>
              <w:left w:val="nil"/>
              <w:bottom w:val="single" w:sz="4" w:space="0" w:color="auto"/>
              <w:right w:val="single" w:sz="4" w:space="0" w:color="auto"/>
            </w:tcBorders>
            <w:shd w:val="clear" w:color="auto" w:fill="auto"/>
            <w:vAlign w:val="center"/>
            <w:hideMark/>
          </w:tcPr>
          <w:p w14:paraId="42F0633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B1AE29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1746C4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A6A2E4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67DBE2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0F46A4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B9F1CA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21B4F9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CC8552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C778D1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16C6F9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802C61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D75EA9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FB6AB2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DD1E03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794B75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F495D8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C95688B"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3ED95CEC"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1F34BC7D" w14:textId="77777777" w:rsidR="000D1073" w:rsidRPr="000D1073" w:rsidRDefault="000D1073" w:rsidP="000D1073">
            <w:pPr>
              <w:jc w:val="center"/>
              <w:rPr>
                <w:color w:val="000000"/>
                <w:sz w:val="20"/>
                <w:szCs w:val="20"/>
              </w:rPr>
            </w:pPr>
            <w:r w:rsidRPr="000D1073">
              <w:rPr>
                <w:color w:val="000000"/>
                <w:sz w:val="20"/>
                <w:szCs w:val="20"/>
              </w:rPr>
              <w:t>Микрорайон 19.</w:t>
            </w:r>
          </w:p>
        </w:tc>
        <w:tc>
          <w:tcPr>
            <w:tcW w:w="173" w:type="pct"/>
            <w:tcBorders>
              <w:top w:val="nil"/>
              <w:left w:val="nil"/>
              <w:bottom w:val="single" w:sz="4" w:space="0" w:color="auto"/>
              <w:right w:val="single" w:sz="4" w:space="0" w:color="auto"/>
            </w:tcBorders>
            <w:shd w:val="clear" w:color="auto" w:fill="auto"/>
            <w:vAlign w:val="center"/>
            <w:hideMark/>
          </w:tcPr>
          <w:p w14:paraId="452FCD3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5E1A87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D08375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F3EFBB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E4B546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AF2B53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C1F9E4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4070D5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D97817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84EC1A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067A3E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307509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AAADCB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7E20CA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60B668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E688A5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B8F911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DBDA115"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70D7BB2D"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33CEAFB6" w14:textId="77777777" w:rsidR="000D1073" w:rsidRPr="000D1073" w:rsidRDefault="000D1073" w:rsidP="000D1073">
            <w:pPr>
              <w:jc w:val="center"/>
              <w:rPr>
                <w:color w:val="000000"/>
                <w:sz w:val="20"/>
                <w:szCs w:val="20"/>
              </w:rPr>
            </w:pPr>
            <w:r w:rsidRPr="000D1073">
              <w:rPr>
                <w:color w:val="000000"/>
                <w:sz w:val="20"/>
                <w:szCs w:val="20"/>
              </w:rPr>
              <w:t>Микрорайон 2.</w:t>
            </w:r>
          </w:p>
        </w:tc>
        <w:tc>
          <w:tcPr>
            <w:tcW w:w="173" w:type="pct"/>
            <w:tcBorders>
              <w:top w:val="nil"/>
              <w:left w:val="nil"/>
              <w:bottom w:val="single" w:sz="4" w:space="0" w:color="auto"/>
              <w:right w:val="single" w:sz="4" w:space="0" w:color="auto"/>
            </w:tcBorders>
            <w:shd w:val="clear" w:color="auto" w:fill="auto"/>
            <w:vAlign w:val="center"/>
            <w:hideMark/>
          </w:tcPr>
          <w:p w14:paraId="1B37BB2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412849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575065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580487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569AEF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2690AA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2C9630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2E8171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CCBE07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46F3E2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AAF25F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C516F5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B29565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BE30DF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09CABC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577D23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0C802F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4266AB1"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33D78837"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1F349400" w14:textId="77777777" w:rsidR="000D1073" w:rsidRPr="000D1073" w:rsidRDefault="000D1073" w:rsidP="000D1073">
            <w:pPr>
              <w:jc w:val="center"/>
              <w:rPr>
                <w:color w:val="000000"/>
                <w:sz w:val="20"/>
                <w:szCs w:val="20"/>
              </w:rPr>
            </w:pPr>
            <w:r w:rsidRPr="000D1073">
              <w:rPr>
                <w:color w:val="000000"/>
                <w:sz w:val="20"/>
                <w:szCs w:val="20"/>
              </w:rPr>
              <w:t>Микрорайон 20А</w:t>
            </w:r>
          </w:p>
        </w:tc>
        <w:tc>
          <w:tcPr>
            <w:tcW w:w="173" w:type="pct"/>
            <w:tcBorders>
              <w:top w:val="nil"/>
              <w:left w:val="nil"/>
              <w:bottom w:val="single" w:sz="4" w:space="0" w:color="auto"/>
              <w:right w:val="single" w:sz="4" w:space="0" w:color="auto"/>
            </w:tcBorders>
            <w:shd w:val="clear" w:color="auto" w:fill="auto"/>
            <w:vAlign w:val="center"/>
            <w:hideMark/>
          </w:tcPr>
          <w:p w14:paraId="3F1E982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3BF9C9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8E7C5F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EA3796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074BC2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9641C2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099168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C0122E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2A4380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105660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727ECB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1B0828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B8C620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39974D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124553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9E500A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1570E4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3CBFDE2"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739DEA00"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6E9179E6" w14:textId="77777777" w:rsidR="000D1073" w:rsidRPr="000D1073" w:rsidRDefault="000D1073" w:rsidP="000D1073">
            <w:pPr>
              <w:jc w:val="center"/>
              <w:rPr>
                <w:color w:val="000000"/>
                <w:sz w:val="20"/>
                <w:szCs w:val="20"/>
              </w:rPr>
            </w:pPr>
            <w:r w:rsidRPr="000D1073">
              <w:rPr>
                <w:color w:val="000000"/>
                <w:sz w:val="20"/>
                <w:szCs w:val="20"/>
              </w:rPr>
              <w:t>Микрорайон 21-22.</w:t>
            </w:r>
          </w:p>
        </w:tc>
        <w:tc>
          <w:tcPr>
            <w:tcW w:w="173" w:type="pct"/>
            <w:tcBorders>
              <w:top w:val="nil"/>
              <w:left w:val="nil"/>
              <w:bottom w:val="single" w:sz="4" w:space="0" w:color="auto"/>
              <w:right w:val="single" w:sz="4" w:space="0" w:color="auto"/>
            </w:tcBorders>
            <w:shd w:val="clear" w:color="auto" w:fill="auto"/>
            <w:vAlign w:val="center"/>
            <w:hideMark/>
          </w:tcPr>
          <w:p w14:paraId="5DFE572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163457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86CEA8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56F1AE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267387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CEE7B2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3F6A6E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86D1CB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CF398E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83DE2D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934DEF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C59DFA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EE4E4A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E259BB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3D461D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5BB9B6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9458DC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C5C7FC1"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7CC690E6"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0C26E881" w14:textId="77777777" w:rsidR="000D1073" w:rsidRPr="000D1073" w:rsidRDefault="000D1073" w:rsidP="000D1073">
            <w:pPr>
              <w:jc w:val="center"/>
              <w:rPr>
                <w:color w:val="000000"/>
                <w:sz w:val="20"/>
                <w:szCs w:val="20"/>
              </w:rPr>
            </w:pPr>
            <w:r w:rsidRPr="000D1073">
              <w:rPr>
                <w:color w:val="000000"/>
                <w:sz w:val="20"/>
                <w:szCs w:val="20"/>
              </w:rPr>
              <w:t>Микрорайон 23А</w:t>
            </w:r>
          </w:p>
        </w:tc>
        <w:tc>
          <w:tcPr>
            <w:tcW w:w="173" w:type="pct"/>
            <w:tcBorders>
              <w:top w:val="nil"/>
              <w:left w:val="nil"/>
              <w:bottom w:val="single" w:sz="4" w:space="0" w:color="auto"/>
              <w:right w:val="single" w:sz="4" w:space="0" w:color="auto"/>
            </w:tcBorders>
            <w:shd w:val="clear" w:color="auto" w:fill="auto"/>
            <w:vAlign w:val="center"/>
            <w:hideMark/>
          </w:tcPr>
          <w:p w14:paraId="4BB262E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589CB3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245711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D0F779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56B8A3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9A30A5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ED0B73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810E23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AC324C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B66ED7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6B0BBC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520C16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4A916F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5E1D2B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35CEAE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EAB890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5B418A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9235D7F"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30DFE9B9"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68B1B77F" w14:textId="77777777" w:rsidR="000D1073" w:rsidRPr="000D1073" w:rsidRDefault="000D1073" w:rsidP="000D1073">
            <w:pPr>
              <w:jc w:val="center"/>
              <w:rPr>
                <w:color w:val="000000"/>
                <w:sz w:val="20"/>
                <w:szCs w:val="20"/>
              </w:rPr>
            </w:pPr>
            <w:r w:rsidRPr="000D1073">
              <w:rPr>
                <w:color w:val="000000"/>
                <w:sz w:val="20"/>
                <w:szCs w:val="20"/>
              </w:rPr>
              <w:t>Микрорайон 24.</w:t>
            </w:r>
          </w:p>
        </w:tc>
        <w:tc>
          <w:tcPr>
            <w:tcW w:w="173" w:type="pct"/>
            <w:tcBorders>
              <w:top w:val="nil"/>
              <w:left w:val="nil"/>
              <w:bottom w:val="single" w:sz="4" w:space="0" w:color="auto"/>
              <w:right w:val="single" w:sz="4" w:space="0" w:color="auto"/>
            </w:tcBorders>
            <w:shd w:val="clear" w:color="auto" w:fill="auto"/>
            <w:vAlign w:val="center"/>
            <w:hideMark/>
          </w:tcPr>
          <w:p w14:paraId="04D96B5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3F89BA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3788A2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259836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F1353A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37CCE7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60A5A5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637A53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FCA66B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2D2EFE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14ACCC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D9E05C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250217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721DCB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91C426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C2D938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B81C83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CEB7B24"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700BDCAD"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1916294A" w14:textId="77777777" w:rsidR="000D1073" w:rsidRPr="000D1073" w:rsidRDefault="000D1073" w:rsidP="000D1073">
            <w:pPr>
              <w:jc w:val="center"/>
              <w:rPr>
                <w:color w:val="000000"/>
                <w:sz w:val="20"/>
                <w:szCs w:val="20"/>
              </w:rPr>
            </w:pPr>
            <w:r w:rsidRPr="000D1073">
              <w:rPr>
                <w:color w:val="000000"/>
                <w:sz w:val="20"/>
                <w:szCs w:val="20"/>
              </w:rPr>
              <w:t>Микрорайон 25.</w:t>
            </w:r>
          </w:p>
        </w:tc>
        <w:tc>
          <w:tcPr>
            <w:tcW w:w="173" w:type="pct"/>
            <w:tcBorders>
              <w:top w:val="nil"/>
              <w:left w:val="nil"/>
              <w:bottom w:val="single" w:sz="4" w:space="0" w:color="auto"/>
              <w:right w:val="single" w:sz="4" w:space="0" w:color="auto"/>
            </w:tcBorders>
            <w:shd w:val="clear" w:color="auto" w:fill="auto"/>
            <w:vAlign w:val="center"/>
            <w:hideMark/>
          </w:tcPr>
          <w:p w14:paraId="023AAF8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06BEDD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78FFBE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9BF3FC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8FFA3D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23D5F6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78296C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7DF941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740B52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8729CF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FFC9D0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921D61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21EE61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66D702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F7518D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A467CD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D303FA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F072464"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5C5FF890"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121DDC93" w14:textId="77777777" w:rsidR="000D1073" w:rsidRPr="000D1073" w:rsidRDefault="000D1073" w:rsidP="000D1073">
            <w:pPr>
              <w:jc w:val="center"/>
              <w:rPr>
                <w:color w:val="000000"/>
                <w:sz w:val="20"/>
                <w:szCs w:val="20"/>
              </w:rPr>
            </w:pPr>
            <w:r w:rsidRPr="000D1073">
              <w:rPr>
                <w:color w:val="000000"/>
                <w:sz w:val="20"/>
                <w:szCs w:val="20"/>
              </w:rPr>
              <w:t>Микрорайон 26.</w:t>
            </w:r>
          </w:p>
        </w:tc>
        <w:tc>
          <w:tcPr>
            <w:tcW w:w="173" w:type="pct"/>
            <w:tcBorders>
              <w:top w:val="nil"/>
              <w:left w:val="nil"/>
              <w:bottom w:val="single" w:sz="4" w:space="0" w:color="auto"/>
              <w:right w:val="single" w:sz="4" w:space="0" w:color="auto"/>
            </w:tcBorders>
            <w:shd w:val="clear" w:color="auto" w:fill="auto"/>
            <w:vAlign w:val="center"/>
            <w:hideMark/>
          </w:tcPr>
          <w:p w14:paraId="1EA3B37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928C1B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B9B2E2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B46E81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A41696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A74979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5E83E2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9A5C80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7F73DD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30C024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EC1095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E90C98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390991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D4EA94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DBFF38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7EEAF3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AC42EF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34A81BE"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799DBBE0"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68CFA266" w14:textId="77777777" w:rsidR="000D1073" w:rsidRPr="000D1073" w:rsidRDefault="000D1073" w:rsidP="000D1073">
            <w:pPr>
              <w:jc w:val="center"/>
              <w:rPr>
                <w:color w:val="000000"/>
                <w:sz w:val="20"/>
                <w:szCs w:val="20"/>
              </w:rPr>
            </w:pPr>
            <w:r w:rsidRPr="000D1073">
              <w:rPr>
                <w:color w:val="000000"/>
                <w:sz w:val="20"/>
                <w:szCs w:val="20"/>
              </w:rPr>
              <w:t>Микрорайон 27.</w:t>
            </w:r>
          </w:p>
        </w:tc>
        <w:tc>
          <w:tcPr>
            <w:tcW w:w="173" w:type="pct"/>
            <w:tcBorders>
              <w:top w:val="nil"/>
              <w:left w:val="nil"/>
              <w:bottom w:val="single" w:sz="4" w:space="0" w:color="auto"/>
              <w:right w:val="single" w:sz="4" w:space="0" w:color="auto"/>
            </w:tcBorders>
            <w:shd w:val="clear" w:color="auto" w:fill="auto"/>
            <w:vAlign w:val="center"/>
            <w:hideMark/>
          </w:tcPr>
          <w:p w14:paraId="00961E1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A0D159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3016B3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87BE96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4B5D54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EC39DB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1876E9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3AA9EB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3971EE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78A6B8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44ADB9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6D67A9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D297A5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B47887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24B18C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602FC3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B93777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35BF39F"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5C63765B"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333D8B85" w14:textId="77777777" w:rsidR="000D1073" w:rsidRPr="000D1073" w:rsidRDefault="000D1073" w:rsidP="000D1073">
            <w:pPr>
              <w:jc w:val="center"/>
              <w:rPr>
                <w:color w:val="000000"/>
                <w:sz w:val="20"/>
                <w:szCs w:val="20"/>
              </w:rPr>
            </w:pPr>
            <w:r w:rsidRPr="000D1073">
              <w:rPr>
                <w:color w:val="000000"/>
                <w:sz w:val="20"/>
                <w:szCs w:val="20"/>
              </w:rPr>
              <w:t>Микрорайон 27А</w:t>
            </w:r>
          </w:p>
        </w:tc>
        <w:tc>
          <w:tcPr>
            <w:tcW w:w="173" w:type="pct"/>
            <w:tcBorders>
              <w:top w:val="nil"/>
              <w:left w:val="nil"/>
              <w:bottom w:val="single" w:sz="4" w:space="0" w:color="auto"/>
              <w:right w:val="single" w:sz="4" w:space="0" w:color="auto"/>
            </w:tcBorders>
            <w:shd w:val="clear" w:color="auto" w:fill="auto"/>
            <w:vAlign w:val="center"/>
            <w:hideMark/>
          </w:tcPr>
          <w:p w14:paraId="5B1E2CA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FA308F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C9C85F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BCCF79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143ADB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C6CB02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0AEC47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BB43CE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C91802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4EE12E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C585E1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51DA1D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CD5C17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F6CCE3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C2F42A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C1E0A5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77F927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4236196"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378D4278"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6EC06A1B" w14:textId="77777777" w:rsidR="000D1073" w:rsidRPr="000D1073" w:rsidRDefault="000D1073" w:rsidP="000D1073">
            <w:pPr>
              <w:jc w:val="center"/>
              <w:rPr>
                <w:color w:val="000000"/>
                <w:sz w:val="20"/>
                <w:szCs w:val="20"/>
              </w:rPr>
            </w:pPr>
            <w:r w:rsidRPr="000D1073">
              <w:rPr>
                <w:color w:val="000000"/>
                <w:sz w:val="20"/>
                <w:szCs w:val="20"/>
              </w:rPr>
              <w:t>Микрорайон 28.</w:t>
            </w:r>
          </w:p>
        </w:tc>
        <w:tc>
          <w:tcPr>
            <w:tcW w:w="173" w:type="pct"/>
            <w:tcBorders>
              <w:top w:val="nil"/>
              <w:left w:val="nil"/>
              <w:bottom w:val="single" w:sz="4" w:space="0" w:color="auto"/>
              <w:right w:val="single" w:sz="4" w:space="0" w:color="auto"/>
            </w:tcBorders>
            <w:shd w:val="clear" w:color="auto" w:fill="auto"/>
            <w:vAlign w:val="center"/>
            <w:hideMark/>
          </w:tcPr>
          <w:p w14:paraId="66B380F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F67B15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80B2B2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F82404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2E8622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809FF9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29EBE4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EF7CBF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358B8D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DB70DF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29F364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0F2770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0CDC9D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1C45B8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4F8F70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E29BA5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1DE4A3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7D1D2B5"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2DFC40B9"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413BD1D5" w14:textId="77777777" w:rsidR="000D1073" w:rsidRPr="000D1073" w:rsidRDefault="000D1073" w:rsidP="000D1073">
            <w:pPr>
              <w:jc w:val="center"/>
              <w:rPr>
                <w:color w:val="000000"/>
                <w:sz w:val="20"/>
                <w:szCs w:val="20"/>
              </w:rPr>
            </w:pPr>
            <w:r w:rsidRPr="000D1073">
              <w:rPr>
                <w:color w:val="000000"/>
                <w:sz w:val="20"/>
                <w:szCs w:val="20"/>
              </w:rPr>
              <w:t>Микрорайон 29.</w:t>
            </w:r>
          </w:p>
        </w:tc>
        <w:tc>
          <w:tcPr>
            <w:tcW w:w="173" w:type="pct"/>
            <w:tcBorders>
              <w:top w:val="nil"/>
              <w:left w:val="nil"/>
              <w:bottom w:val="single" w:sz="4" w:space="0" w:color="auto"/>
              <w:right w:val="single" w:sz="4" w:space="0" w:color="auto"/>
            </w:tcBorders>
            <w:shd w:val="clear" w:color="auto" w:fill="auto"/>
            <w:vAlign w:val="center"/>
            <w:hideMark/>
          </w:tcPr>
          <w:p w14:paraId="2EEDA2D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D8D9A8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C6E074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4193D2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74ADFD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E7A5EE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79779F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92DEAF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19BEC7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5CB1F7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C8305B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97E8C5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6DA465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ECA1B1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A7D981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F3FC12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BE1F47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66C90D0"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6A3BF5EF"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414BC5C9" w14:textId="77777777" w:rsidR="000D1073" w:rsidRPr="000D1073" w:rsidRDefault="000D1073" w:rsidP="000D1073">
            <w:pPr>
              <w:jc w:val="center"/>
              <w:rPr>
                <w:color w:val="000000"/>
                <w:sz w:val="20"/>
                <w:szCs w:val="20"/>
              </w:rPr>
            </w:pPr>
            <w:r w:rsidRPr="000D1073">
              <w:rPr>
                <w:color w:val="000000"/>
                <w:sz w:val="20"/>
                <w:szCs w:val="20"/>
              </w:rPr>
              <w:t>Микрорайон 3.</w:t>
            </w:r>
          </w:p>
        </w:tc>
        <w:tc>
          <w:tcPr>
            <w:tcW w:w="173" w:type="pct"/>
            <w:tcBorders>
              <w:top w:val="nil"/>
              <w:left w:val="nil"/>
              <w:bottom w:val="single" w:sz="4" w:space="0" w:color="auto"/>
              <w:right w:val="single" w:sz="4" w:space="0" w:color="auto"/>
            </w:tcBorders>
            <w:shd w:val="clear" w:color="auto" w:fill="auto"/>
            <w:vAlign w:val="center"/>
            <w:hideMark/>
          </w:tcPr>
          <w:p w14:paraId="12EF7BE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871E6A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4AA46F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370872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EFEE4A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397891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772A20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3BDBCC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0FF216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6B0B4B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412DEC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2FA290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204C11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B7171F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A2F02C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88B510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3B0829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58E96CD"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7A65126F"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1956CC42" w14:textId="77777777" w:rsidR="000D1073" w:rsidRPr="000D1073" w:rsidRDefault="000D1073" w:rsidP="000D1073">
            <w:pPr>
              <w:jc w:val="center"/>
              <w:rPr>
                <w:color w:val="000000"/>
                <w:sz w:val="20"/>
                <w:szCs w:val="20"/>
              </w:rPr>
            </w:pPr>
            <w:r w:rsidRPr="000D1073">
              <w:rPr>
                <w:color w:val="000000"/>
                <w:sz w:val="20"/>
                <w:szCs w:val="20"/>
              </w:rPr>
              <w:lastRenderedPageBreak/>
              <w:t>Микрорайон 30.</w:t>
            </w:r>
          </w:p>
        </w:tc>
        <w:tc>
          <w:tcPr>
            <w:tcW w:w="173" w:type="pct"/>
            <w:tcBorders>
              <w:top w:val="nil"/>
              <w:left w:val="nil"/>
              <w:bottom w:val="single" w:sz="4" w:space="0" w:color="auto"/>
              <w:right w:val="single" w:sz="4" w:space="0" w:color="auto"/>
            </w:tcBorders>
            <w:shd w:val="clear" w:color="auto" w:fill="auto"/>
            <w:vAlign w:val="center"/>
            <w:hideMark/>
          </w:tcPr>
          <w:p w14:paraId="31E6D22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F19C5C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AC5AE2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CB5D01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5FC498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A9ED8E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AF4DE1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EF97BC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40DCC6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0670F6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CC63AD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BCCC0F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914BD8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BB76AB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685A85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0975AB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97EC00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E994E7F"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36601444"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1281244A" w14:textId="77777777" w:rsidR="000D1073" w:rsidRPr="000D1073" w:rsidRDefault="000D1073" w:rsidP="000D1073">
            <w:pPr>
              <w:jc w:val="center"/>
              <w:rPr>
                <w:color w:val="000000"/>
                <w:sz w:val="20"/>
                <w:szCs w:val="20"/>
              </w:rPr>
            </w:pPr>
            <w:r w:rsidRPr="000D1073">
              <w:rPr>
                <w:color w:val="000000"/>
                <w:sz w:val="20"/>
                <w:szCs w:val="20"/>
              </w:rPr>
              <w:t>Микрорайон 30А</w:t>
            </w:r>
          </w:p>
        </w:tc>
        <w:tc>
          <w:tcPr>
            <w:tcW w:w="173" w:type="pct"/>
            <w:tcBorders>
              <w:top w:val="nil"/>
              <w:left w:val="nil"/>
              <w:bottom w:val="single" w:sz="4" w:space="0" w:color="auto"/>
              <w:right w:val="single" w:sz="4" w:space="0" w:color="auto"/>
            </w:tcBorders>
            <w:shd w:val="clear" w:color="auto" w:fill="auto"/>
            <w:vAlign w:val="center"/>
            <w:hideMark/>
          </w:tcPr>
          <w:p w14:paraId="7F59D70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49A8DC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83D85D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B43BF8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11769A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A3CC35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81EF01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5ED9C7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799441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DD6410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F88BFF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C39698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1934BF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AD64BB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A22ED5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8F8F2C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187C9D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157F508"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168D9A4D"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1EF64A46" w14:textId="77777777" w:rsidR="000D1073" w:rsidRPr="000D1073" w:rsidRDefault="000D1073" w:rsidP="000D1073">
            <w:pPr>
              <w:jc w:val="center"/>
              <w:rPr>
                <w:color w:val="000000"/>
                <w:sz w:val="20"/>
                <w:szCs w:val="20"/>
              </w:rPr>
            </w:pPr>
            <w:r w:rsidRPr="000D1073">
              <w:rPr>
                <w:color w:val="000000"/>
                <w:sz w:val="20"/>
                <w:szCs w:val="20"/>
              </w:rPr>
              <w:t>Микрорайон 31.</w:t>
            </w:r>
          </w:p>
        </w:tc>
        <w:tc>
          <w:tcPr>
            <w:tcW w:w="173" w:type="pct"/>
            <w:tcBorders>
              <w:top w:val="nil"/>
              <w:left w:val="nil"/>
              <w:bottom w:val="single" w:sz="4" w:space="0" w:color="auto"/>
              <w:right w:val="single" w:sz="4" w:space="0" w:color="auto"/>
            </w:tcBorders>
            <w:shd w:val="clear" w:color="auto" w:fill="auto"/>
            <w:vAlign w:val="center"/>
            <w:hideMark/>
          </w:tcPr>
          <w:p w14:paraId="698C238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03C433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2EC80C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614672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7C5DA0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C49DB0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864033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FDB477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A508F5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F970B8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0A2834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593F67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86316B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C6C0C8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82975F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99FD6F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40728E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1B84DCE"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568CA297"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516533DF" w14:textId="77777777" w:rsidR="000D1073" w:rsidRPr="000D1073" w:rsidRDefault="000D1073" w:rsidP="000D1073">
            <w:pPr>
              <w:jc w:val="center"/>
              <w:rPr>
                <w:color w:val="000000"/>
                <w:sz w:val="20"/>
                <w:szCs w:val="20"/>
              </w:rPr>
            </w:pPr>
            <w:r w:rsidRPr="000D1073">
              <w:rPr>
                <w:color w:val="000000"/>
                <w:sz w:val="20"/>
                <w:szCs w:val="20"/>
              </w:rPr>
              <w:t>Микрорайон 31А</w:t>
            </w:r>
          </w:p>
        </w:tc>
        <w:tc>
          <w:tcPr>
            <w:tcW w:w="173" w:type="pct"/>
            <w:tcBorders>
              <w:top w:val="nil"/>
              <w:left w:val="nil"/>
              <w:bottom w:val="single" w:sz="4" w:space="0" w:color="auto"/>
              <w:right w:val="single" w:sz="4" w:space="0" w:color="auto"/>
            </w:tcBorders>
            <w:shd w:val="clear" w:color="auto" w:fill="auto"/>
            <w:vAlign w:val="center"/>
            <w:hideMark/>
          </w:tcPr>
          <w:p w14:paraId="3283CFD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5C8950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B09793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57D219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C7F084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06E7FB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A27429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F33496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D94532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E47E63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75802B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66D9AA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5D3910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0706E2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43F6EA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0846F8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3B8883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94E2921"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2E8905F5"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6C465F42" w14:textId="77777777" w:rsidR="000D1073" w:rsidRPr="000D1073" w:rsidRDefault="000D1073" w:rsidP="000D1073">
            <w:pPr>
              <w:jc w:val="center"/>
              <w:rPr>
                <w:color w:val="000000"/>
                <w:sz w:val="20"/>
                <w:szCs w:val="20"/>
              </w:rPr>
            </w:pPr>
            <w:r w:rsidRPr="000D1073">
              <w:rPr>
                <w:color w:val="000000"/>
                <w:sz w:val="20"/>
                <w:szCs w:val="20"/>
              </w:rPr>
              <w:t>Микрорайон 31Б</w:t>
            </w:r>
          </w:p>
        </w:tc>
        <w:tc>
          <w:tcPr>
            <w:tcW w:w="173" w:type="pct"/>
            <w:tcBorders>
              <w:top w:val="nil"/>
              <w:left w:val="nil"/>
              <w:bottom w:val="single" w:sz="4" w:space="0" w:color="auto"/>
              <w:right w:val="single" w:sz="4" w:space="0" w:color="auto"/>
            </w:tcBorders>
            <w:shd w:val="clear" w:color="auto" w:fill="auto"/>
            <w:vAlign w:val="center"/>
            <w:hideMark/>
          </w:tcPr>
          <w:p w14:paraId="62C1501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D2AC94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D78FF8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5F01AF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7463FC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D0A9AC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AE08F1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3DD8A0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504AB9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F38C96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092672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B8D1A7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F3E11E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B412D0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E6A76B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558EAE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F39528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51FC303"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2879D395"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59B666DD" w14:textId="77777777" w:rsidR="000D1073" w:rsidRPr="000D1073" w:rsidRDefault="000D1073" w:rsidP="000D1073">
            <w:pPr>
              <w:jc w:val="center"/>
              <w:rPr>
                <w:color w:val="000000"/>
                <w:sz w:val="20"/>
                <w:szCs w:val="20"/>
              </w:rPr>
            </w:pPr>
            <w:r w:rsidRPr="000D1073">
              <w:rPr>
                <w:color w:val="000000"/>
                <w:sz w:val="20"/>
                <w:szCs w:val="20"/>
              </w:rPr>
              <w:t>Микрорайон 31В</w:t>
            </w:r>
          </w:p>
        </w:tc>
        <w:tc>
          <w:tcPr>
            <w:tcW w:w="173" w:type="pct"/>
            <w:tcBorders>
              <w:top w:val="nil"/>
              <w:left w:val="nil"/>
              <w:bottom w:val="single" w:sz="4" w:space="0" w:color="auto"/>
              <w:right w:val="single" w:sz="4" w:space="0" w:color="auto"/>
            </w:tcBorders>
            <w:shd w:val="clear" w:color="auto" w:fill="auto"/>
            <w:vAlign w:val="center"/>
            <w:hideMark/>
          </w:tcPr>
          <w:p w14:paraId="4595047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0D98E2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52EE26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2B075C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6A2B83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B819CE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66C0C2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A19FDC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22A2A3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6A349A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14DE0F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3BD28D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AD4C5B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FB15F0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298A60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52643D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8048AA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147544E"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1A997921"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64B6CB27" w14:textId="77777777" w:rsidR="000D1073" w:rsidRPr="000D1073" w:rsidRDefault="000D1073" w:rsidP="000D1073">
            <w:pPr>
              <w:jc w:val="center"/>
              <w:rPr>
                <w:color w:val="000000"/>
                <w:sz w:val="20"/>
                <w:szCs w:val="20"/>
              </w:rPr>
            </w:pPr>
            <w:r w:rsidRPr="000D1073">
              <w:rPr>
                <w:color w:val="000000"/>
                <w:sz w:val="20"/>
                <w:szCs w:val="20"/>
              </w:rPr>
              <w:t>Микрорайон 32.</w:t>
            </w:r>
          </w:p>
        </w:tc>
        <w:tc>
          <w:tcPr>
            <w:tcW w:w="173" w:type="pct"/>
            <w:tcBorders>
              <w:top w:val="nil"/>
              <w:left w:val="nil"/>
              <w:bottom w:val="single" w:sz="4" w:space="0" w:color="auto"/>
              <w:right w:val="single" w:sz="4" w:space="0" w:color="auto"/>
            </w:tcBorders>
            <w:shd w:val="clear" w:color="auto" w:fill="auto"/>
            <w:vAlign w:val="center"/>
            <w:hideMark/>
          </w:tcPr>
          <w:p w14:paraId="539C7C3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555E81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BB6080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15F0BE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6584D1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4928A0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4C709F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2D6ECA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A418FE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03B0EA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4ACEB5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8CC381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D900CD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A49691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D50D6F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154A6F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797142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9ECC048"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77F86719"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0CC89AD8" w14:textId="77777777" w:rsidR="000D1073" w:rsidRPr="000D1073" w:rsidRDefault="000D1073" w:rsidP="000D1073">
            <w:pPr>
              <w:jc w:val="center"/>
              <w:rPr>
                <w:color w:val="000000"/>
                <w:sz w:val="20"/>
                <w:szCs w:val="20"/>
              </w:rPr>
            </w:pPr>
            <w:r w:rsidRPr="000D1073">
              <w:rPr>
                <w:color w:val="000000"/>
                <w:sz w:val="20"/>
                <w:szCs w:val="20"/>
              </w:rPr>
              <w:t>Микрорайон 35.</w:t>
            </w:r>
          </w:p>
        </w:tc>
        <w:tc>
          <w:tcPr>
            <w:tcW w:w="173" w:type="pct"/>
            <w:tcBorders>
              <w:top w:val="nil"/>
              <w:left w:val="nil"/>
              <w:bottom w:val="single" w:sz="4" w:space="0" w:color="auto"/>
              <w:right w:val="single" w:sz="4" w:space="0" w:color="auto"/>
            </w:tcBorders>
            <w:shd w:val="clear" w:color="auto" w:fill="auto"/>
            <w:vAlign w:val="center"/>
            <w:hideMark/>
          </w:tcPr>
          <w:p w14:paraId="06E8F84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288C0C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357C8F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9C47FB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263A7B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4258EA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FDDF2C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0B7CE4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670672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13257A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35A622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D73ADD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9E0AB6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B1C854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030EB9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FCB367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1F4F33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D23F846"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4A986822"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0F9829D7" w14:textId="77777777" w:rsidR="000D1073" w:rsidRPr="000D1073" w:rsidRDefault="000D1073" w:rsidP="000D1073">
            <w:pPr>
              <w:jc w:val="center"/>
              <w:rPr>
                <w:color w:val="000000"/>
                <w:sz w:val="20"/>
                <w:szCs w:val="20"/>
              </w:rPr>
            </w:pPr>
            <w:r w:rsidRPr="000D1073">
              <w:rPr>
                <w:color w:val="000000"/>
                <w:sz w:val="20"/>
                <w:szCs w:val="20"/>
              </w:rPr>
              <w:t>Микрорайон 35А</w:t>
            </w:r>
          </w:p>
        </w:tc>
        <w:tc>
          <w:tcPr>
            <w:tcW w:w="173" w:type="pct"/>
            <w:tcBorders>
              <w:top w:val="nil"/>
              <w:left w:val="nil"/>
              <w:bottom w:val="single" w:sz="4" w:space="0" w:color="auto"/>
              <w:right w:val="single" w:sz="4" w:space="0" w:color="auto"/>
            </w:tcBorders>
            <w:shd w:val="clear" w:color="auto" w:fill="auto"/>
            <w:vAlign w:val="center"/>
            <w:hideMark/>
          </w:tcPr>
          <w:p w14:paraId="5B89C50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F5909B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5D69FB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5B9774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721FC8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DE13B5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4AEDF0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3AE3E7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E9F6D4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52FA43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FBBBC0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0284D0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51FD74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193123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22F9EA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7E5529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39F3FD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F6180D6"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0332EFEF"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53DFCAC0" w14:textId="77777777" w:rsidR="000D1073" w:rsidRPr="000D1073" w:rsidRDefault="000D1073" w:rsidP="000D1073">
            <w:pPr>
              <w:jc w:val="center"/>
              <w:rPr>
                <w:color w:val="000000"/>
                <w:sz w:val="20"/>
                <w:szCs w:val="20"/>
              </w:rPr>
            </w:pPr>
            <w:r w:rsidRPr="000D1073">
              <w:rPr>
                <w:color w:val="000000"/>
                <w:sz w:val="20"/>
                <w:szCs w:val="20"/>
              </w:rPr>
              <w:t>Микрорайон 37.</w:t>
            </w:r>
          </w:p>
        </w:tc>
        <w:tc>
          <w:tcPr>
            <w:tcW w:w="173" w:type="pct"/>
            <w:tcBorders>
              <w:top w:val="nil"/>
              <w:left w:val="nil"/>
              <w:bottom w:val="single" w:sz="4" w:space="0" w:color="auto"/>
              <w:right w:val="single" w:sz="4" w:space="0" w:color="auto"/>
            </w:tcBorders>
            <w:shd w:val="clear" w:color="auto" w:fill="auto"/>
            <w:vAlign w:val="center"/>
            <w:hideMark/>
          </w:tcPr>
          <w:p w14:paraId="4B71FEE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F4C542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E46635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D5EF45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ECFF29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A99530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7142AA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BB46DE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3EA1E9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7A3C27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0676F7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B2C498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D0E82D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0BE12B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6E0376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2B9D39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DF62C2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808C322"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710E71CA"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542B4B9C" w14:textId="77777777" w:rsidR="000D1073" w:rsidRPr="000D1073" w:rsidRDefault="000D1073" w:rsidP="000D1073">
            <w:pPr>
              <w:jc w:val="center"/>
              <w:rPr>
                <w:color w:val="000000"/>
                <w:sz w:val="20"/>
                <w:szCs w:val="20"/>
              </w:rPr>
            </w:pPr>
            <w:r w:rsidRPr="000D1073">
              <w:rPr>
                <w:color w:val="000000"/>
                <w:sz w:val="20"/>
                <w:szCs w:val="20"/>
              </w:rPr>
              <w:t>Микрорайон 38.</w:t>
            </w:r>
          </w:p>
        </w:tc>
        <w:tc>
          <w:tcPr>
            <w:tcW w:w="173" w:type="pct"/>
            <w:tcBorders>
              <w:top w:val="nil"/>
              <w:left w:val="nil"/>
              <w:bottom w:val="single" w:sz="4" w:space="0" w:color="auto"/>
              <w:right w:val="single" w:sz="4" w:space="0" w:color="auto"/>
            </w:tcBorders>
            <w:shd w:val="clear" w:color="auto" w:fill="auto"/>
            <w:vAlign w:val="center"/>
            <w:hideMark/>
          </w:tcPr>
          <w:p w14:paraId="1C008AD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BDA816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8A2B0C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4644E6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721BC2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43B4CF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203F5F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D010AC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C08728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B1D876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6E000E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A90C97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F8D786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151CF2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A84F83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A322E4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226B97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2A5788D"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07416A87"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523057E7" w14:textId="77777777" w:rsidR="000D1073" w:rsidRPr="000D1073" w:rsidRDefault="000D1073" w:rsidP="000D1073">
            <w:pPr>
              <w:jc w:val="center"/>
              <w:rPr>
                <w:color w:val="000000"/>
                <w:sz w:val="20"/>
                <w:szCs w:val="20"/>
              </w:rPr>
            </w:pPr>
            <w:r w:rsidRPr="000D1073">
              <w:rPr>
                <w:color w:val="000000"/>
                <w:sz w:val="20"/>
                <w:szCs w:val="20"/>
              </w:rPr>
              <w:t>Микрорайон 39.</w:t>
            </w:r>
          </w:p>
        </w:tc>
        <w:tc>
          <w:tcPr>
            <w:tcW w:w="173" w:type="pct"/>
            <w:tcBorders>
              <w:top w:val="nil"/>
              <w:left w:val="nil"/>
              <w:bottom w:val="single" w:sz="4" w:space="0" w:color="auto"/>
              <w:right w:val="single" w:sz="4" w:space="0" w:color="auto"/>
            </w:tcBorders>
            <w:shd w:val="clear" w:color="auto" w:fill="auto"/>
            <w:vAlign w:val="center"/>
            <w:hideMark/>
          </w:tcPr>
          <w:p w14:paraId="23A92D2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C3540A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1FD1AB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5F670C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A50CEF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920C9A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9E5B39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C265A4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661394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ADED4B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194849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9AE9F1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B193AB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1EDB19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6C3533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E5C188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E26090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43603EC"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0FF4D5F4"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73A05ED5" w14:textId="77777777" w:rsidR="000D1073" w:rsidRPr="000D1073" w:rsidRDefault="000D1073" w:rsidP="000D1073">
            <w:pPr>
              <w:jc w:val="center"/>
              <w:rPr>
                <w:color w:val="000000"/>
                <w:sz w:val="20"/>
                <w:szCs w:val="20"/>
              </w:rPr>
            </w:pPr>
            <w:r w:rsidRPr="000D1073">
              <w:rPr>
                <w:color w:val="000000"/>
                <w:sz w:val="20"/>
                <w:szCs w:val="20"/>
              </w:rPr>
              <w:t>Микрорайон 4.</w:t>
            </w:r>
          </w:p>
        </w:tc>
        <w:tc>
          <w:tcPr>
            <w:tcW w:w="173" w:type="pct"/>
            <w:tcBorders>
              <w:top w:val="nil"/>
              <w:left w:val="nil"/>
              <w:bottom w:val="single" w:sz="4" w:space="0" w:color="auto"/>
              <w:right w:val="single" w:sz="4" w:space="0" w:color="auto"/>
            </w:tcBorders>
            <w:shd w:val="clear" w:color="auto" w:fill="auto"/>
            <w:vAlign w:val="center"/>
            <w:hideMark/>
          </w:tcPr>
          <w:p w14:paraId="6A630E8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530784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F82261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EFBF72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3447E5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5B0734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D442FA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BE616D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5069D1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9C4EED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30BA18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03F547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899009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0B8C87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BEF8A1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F91A72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1C5EF0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16F2540"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2A56CEE1"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3EC0B2FA" w14:textId="77777777" w:rsidR="000D1073" w:rsidRPr="000D1073" w:rsidRDefault="000D1073" w:rsidP="000D1073">
            <w:pPr>
              <w:jc w:val="center"/>
              <w:rPr>
                <w:color w:val="000000"/>
                <w:sz w:val="20"/>
                <w:szCs w:val="20"/>
              </w:rPr>
            </w:pPr>
            <w:r w:rsidRPr="000D1073">
              <w:rPr>
                <w:color w:val="000000"/>
                <w:sz w:val="20"/>
                <w:szCs w:val="20"/>
              </w:rPr>
              <w:t>Микрорайон 41.</w:t>
            </w:r>
          </w:p>
        </w:tc>
        <w:tc>
          <w:tcPr>
            <w:tcW w:w="173" w:type="pct"/>
            <w:tcBorders>
              <w:top w:val="nil"/>
              <w:left w:val="nil"/>
              <w:bottom w:val="single" w:sz="4" w:space="0" w:color="auto"/>
              <w:right w:val="single" w:sz="4" w:space="0" w:color="auto"/>
            </w:tcBorders>
            <w:shd w:val="clear" w:color="auto" w:fill="auto"/>
            <w:vAlign w:val="center"/>
            <w:hideMark/>
          </w:tcPr>
          <w:p w14:paraId="019F09A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D41DD3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2CFDAB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B05DCE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AF8FFC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D788DE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4E84A8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E81048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6985C7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E20AA8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63BFB8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62E34A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5A5C74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3D9B60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228BA8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F87B4C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42F7FA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D3FF996"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246BA4E2"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5F4B49FB" w14:textId="77777777" w:rsidR="000D1073" w:rsidRPr="000D1073" w:rsidRDefault="000D1073" w:rsidP="000D1073">
            <w:pPr>
              <w:jc w:val="center"/>
              <w:rPr>
                <w:color w:val="000000"/>
                <w:sz w:val="20"/>
                <w:szCs w:val="20"/>
              </w:rPr>
            </w:pPr>
            <w:r w:rsidRPr="000D1073">
              <w:rPr>
                <w:color w:val="000000"/>
                <w:sz w:val="20"/>
                <w:szCs w:val="20"/>
              </w:rPr>
              <w:t>Микрорайон 42.</w:t>
            </w:r>
          </w:p>
        </w:tc>
        <w:tc>
          <w:tcPr>
            <w:tcW w:w="173" w:type="pct"/>
            <w:tcBorders>
              <w:top w:val="nil"/>
              <w:left w:val="nil"/>
              <w:bottom w:val="single" w:sz="4" w:space="0" w:color="auto"/>
              <w:right w:val="single" w:sz="4" w:space="0" w:color="auto"/>
            </w:tcBorders>
            <w:shd w:val="clear" w:color="auto" w:fill="auto"/>
            <w:vAlign w:val="center"/>
            <w:hideMark/>
          </w:tcPr>
          <w:p w14:paraId="6661FD8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847C14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3CE216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5E41BC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B0A4CF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537E8B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CE687E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2F9365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DA7482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587ED1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AA04F6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313AC9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4CFF15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86A9F6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D72E60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BEE59D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1F8ECF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5A77621"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67F4ED8F"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50A14439" w14:textId="77777777" w:rsidR="000D1073" w:rsidRPr="000D1073" w:rsidRDefault="000D1073" w:rsidP="000D1073">
            <w:pPr>
              <w:jc w:val="center"/>
              <w:rPr>
                <w:color w:val="000000"/>
                <w:sz w:val="20"/>
                <w:szCs w:val="20"/>
              </w:rPr>
            </w:pPr>
            <w:r w:rsidRPr="000D1073">
              <w:rPr>
                <w:color w:val="000000"/>
                <w:sz w:val="20"/>
                <w:szCs w:val="20"/>
              </w:rPr>
              <w:t>Микрорайон 43.</w:t>
            </w:r>
          </w:p>
        </w:tc>
        <w:tc>
          <w:tcPr>
            <w:tcW w:w="173" w:type="pct"/>
            <w:tcBorders>
              <w:top w:val="nil"/>
              <w:left w:val="nil"/>
              <w:bottom w:val="single" w:sz="4" w:space="0" w:color="auto"/>
              <w:right w:val="single" w:sz="4" w:space="0" w:color="auto"/>
            </w:tcBorders>
            <w:shd w:val="clear" w:color="auto" w:fill="auto"/>
            <w:vAlign w:val="center"/>
            <w:hideMark/>
          </w:tcPr>
          <w:p w14:paraId="55C31B8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9047F5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C96BA6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D7A9E7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41D53C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422F2E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BCC341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3F769D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5A33C6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250640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11B288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9EDB84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FC3465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16E9F6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BE63D9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AD47C8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4BB1E4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9846A74"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09D5FA83"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3A4A65E2" w14:textId="77777777" w:rsidR="000D1073" w:rsidRPr="000D1073" w:rsidRDefault="000D1073" w:rsidP="000D1073">
            <w:pPr>
              <w:jc w:val="center"/>
              <w:rPr>
                <w:color w:val="000000"/>
                <w:sz w:val="20"/>
                <w:szCs w:val="20"/>
              </w:rPr>
            </w:pPr>
            <w:r w:rsidRPr="000D1073">
              <w:rPr>
                <w:color w:val="000000"/>
                <w:sz w:val="20"/>
                <w:szCs w:val="20"/>
              </w:rPr>
              <w:t>Микрорайон 44.</w:t>
            </w:r>
          </w:p>
        </w:tc>
        <w:tc>
          <w:tcPr>
            <w:tcW w:w="173" w:type="pct"/>
            <w:tcBorders>
              <w:top w:val="nil"/>
              <w:left w:val="nil"/>
              <w:bottom w:val="single" w:sz="4" w:space="0" w:color="auto"/>
              <w:right w:val="single" w:sz="4" w:space="0" w:color="auto"/>
            </w:tcBorders>
            <w:shd w:val="clear" w:color="auto" w:fill="auto"/>
            <w:vAlign w:val="center"/>
            <w:hideMark/>
          </w:tcPr>
          <w:p w14:paraId="53336E4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719CE0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4023D5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4F7CEB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1C1ADA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E2FA67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51262B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D631DB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E77D7A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698604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EB187D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BB5F27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E24910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BDBCD4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A5EBE3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FB3F80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640142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35187DD"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35DD9966"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70F8232B" w14:textId="77777777" w:rsidR="000D1073" w:rsidRPr="000D1073" w:rsidRDefault="000D1073" w:rsidP="000D1073">
            <w:pPr>
              <w:jc w:val="center"/>
              <w:rPr>
                <w:color w:val="000000"/>
                <w:sz w:val="20"/>
                <w:szCs w:val="20"/>
              </w:rPr>
            </w:pPr>
            <w:r w:rsidRPr="000D1073">
              <w:rPr>
                <w:color w:val="000000"/>
                <w:sz w:val="20"/>
                <w:szCs w:val="20"/>
              </w:rPr>
              <w:t>Микрорайон 46.</w:t>
            </w:r>
          </w:p>
        </w:tc>
        <w:tc>
          <w:tcPr>
            <w:tcW w:w="173" w:type="pct"/>
            <w:tcBorders>
              <w:top w:val="nil"/>
              <w:left w:val="nil"/>
              <w:bottom w:val="single" w:sz="4" w:space="0" w:color="auto"/>
              <w:right w:val="single" w:sz="4" w:space="0" w:color="auto"/>
            </w:tcBorders>
            <w:shd w:val="clear" w:color="auto" w:fill="auto"/>
            <w:vAlign w:val="center"/>
            <w:hideMark/>
          </w:tcPr>
          <w:p w14:paraId="7A6A0F9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1E4440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D13BC3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927FF0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E700EE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BF89FD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C17DDF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AABC3D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A85114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DF3D80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EB2A60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699656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5D476C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2DDF0B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7683AF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4AB5FE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D8A63D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1257A9D"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2D902412"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1152B905" w14:textId="77777777" w:rsidR="000D1073" w:rsidRPr="000D1073" w:rsidRDefault="000D1073" w:rsidP="000D1073">
            <w:pPr>
              <w:jc w:val="center"/>
              <w:rPr>
                <w:color w:val="000000"/>
                <w:sz w:val="20"/>
                <w:szCs w:val="20"/>
              </w:rPr>
            </w:pPr>
            <w:r w:rsidRPr="000D1073">
              <w:rPr>
                <w:color w:val="000000"/>
                <w:sz w:val="20"/>
                <w:szCs w:val="20"/>
              </w:rPr>
              <w:t>Микрорайон 47.</w:t>
            </w:r>
          </w:p>
        </w:tc>
        <w:tc>
          <w:tcPr>
            <w:tcW w:w="173" w:type="pct"/>
            <w:tcBorders>
              <w:top w:val="nil"/>
              <w:left w:val="nil"/>
              <w:bottom w:val="single" w:sz="4" w:space="0" w:color="auto"/>
              <w:right w:val="single" w:sz="4" w:space="0" w:color="auto"/>
            </w:tcBorders>
            <w:shd w:val="clear" w:color="auto" w:fill="auto"/>
            <w:vAlign w:val="center"/>
            <w:hideMark/>
          </w:tcPr>
          <w:p w14:paraId="2D90BBE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486350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BAD6E1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766323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6A04B9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E814FE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1E4100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5481A6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A2A12A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B194DD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4CC9A3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844C05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092ADD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623860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BD925C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48B842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759E13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E21463C"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3A9ED5C7"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0DC489D4" w14:textId="77777777" w:rsidR="000D1073" w:rsidRPr="000D1073" w:rsidRDefault="000D1073" w:rsidP="000D1073">
            <w:pPr>
              <w:jc w:val="center"/>
              <w:rPr>
                <w:color w:val="000000"/>
                <w:sz w:val="20"/>
                <w:szCs w:val="20"/>
              </w:rPr>
            </w:pPr>
            <w:r w:rsidRPr="000D1073">
              <w:rPr>
                <w:color w:val="000000"/>
                <w:sz w:val="20"/>
                <w:szCs w:val="20"/>
              </w:rPr>
              <w:t>Микрорайон 48.</w:t>
            </w:r>
          </w:p>
        </w:tc>
        <w:tc>
          <w:tcPr>
            <w:tcW w:w="173" w:type="pct"/>
            <w:tcBorders>
              <w:top w:val="nil"/>
              <w:left w:val="nil"/>
              <w:bottom w:val="single" w:sz="4" w:space="0" w:color="auto"/>
              <w:right w:val="single" w:sz="4" w:space="0" w:color="auto"/>
            </w:tcBorders>
            <w:shd w:val="clear" w:color="auto" w:fill="auto"/>
            <w:vAlign w:val="center"/>
            <w:hideMark/>
          </w:tcPr>
          <w:p w14:paraId="47E841D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43294F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388D87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3E50AD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4DCFFF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D54933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0A0F28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984484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2D5D0F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FBD7EC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3B547D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C931CF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2CAF93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FC853E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347AE5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FF82F3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F39767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A820FA5"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6F6ECFCD"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7A7C0CE7" w14:textId="77777777" w:rsidR="000D1073" w:rsidRPr="000D1073" w:rsidRDefault="000D1073" w:rsidP="000D1073">
            <w:pPr>
              <w:jc w:val="center"/>
              <w:rPr>
                <w:color w:val="000000"/>
                <w:sz w:val="20"/>
                <w:szCs w:val="20"/>
              </w:rPr>
            </w:pPr>
            <w:r w:rsidRPr="000D1073">
              <w:rPr>
                <w:color w:val="000000"/>
                <w:sz w:val="20"/>
                <w:szCs w:val="20"/>
              </w:rPr>
              <w:t>Микрорайон 49.</w:t>
            </w:r>
          </w:p>
        </w:tc>
        <w:tc>
          <w:tcPr>
            <w:tcW w:w="173" w:type="pct"/>
            <w:tcBorders>
              <w:top w:val="nil"/>
              <w:left w:val="nil"/>
              <w:bottom w:val="single" w:sz="4" w:space="0" w:color="auto"/>
              <w:right w:val="single" w:sz="4" w:space="0" w:color="auto"/>
            </w:tcBorders>
            <w:shd w:val="clear" w:color="auto" w:fill="auto"/>
            <w:vAlign w:val="center"/>
            <w:hideMark/>
          </w:tcPr>
          <w:p w14:paraId="0408036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277B8F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5FFFC8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887993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50E9CF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CA8877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861FB5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1F3C5B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FF4F58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37BA25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90FEF3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3583A4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AC0FCA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8A96F5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721C3F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56870C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2BBD1D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A6E2AD9"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3A691D6C"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0926DDE4" w14:textId="77777777" w:rsidR="000D1073" w:rsidRPr="000D1073" w:rsidRDefault="000D1073" w:rsidP="000D1073">
            <w:pPr>
              <w:jc w:val="center"/>
              <w:rPr>
                <w:color w:val="000000"/>
                <w:sz w:val="20"/>
                <w:szCs w:val="20"/>
              </w:rPr>
            </w:pPr>
            <w:r w:rsidRPr="000D1073">
              <w:rPr>
                <w:color w:val="000000"/>
                <w:sz w:val="20"/>
                <w:szCs w:val="20"/>
              </w:rPr>
              <w:t>Микрорайон 50.</w:t>
            </w:r>
          </w:p>
        </w:tc>
        <w:tc>
          <w:tcPr>
            <w:tcW w:w="173" w:type="pct"/>
            <w:tcBorders>
              <w:top w:val="nil"/>
              <w:left w:val="nil"/>
              <w:bottom w:val="single" w:sz="4" w:space="0" w:color="auto"/>
              <w:right w:val="single" w:sz="4" w:space="0" w:color="auto"/>
            </w:tcBorders>
            <w:shd w:val="clear" w:color="auto" w:fill="auto"/>
            <w:vAlign w:val="center"/>
            <w:hideMark/>
          </w:tcPr>
          <w:p w14:paraId="331B356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5DC14B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712C28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5BED63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52DF0C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E79C2A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02C5BE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0CE765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B9F0E7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FFAFF2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B1AD12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ED5E30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E72C60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423CF8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CDCADD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90584A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3BF681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10A1234"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5C8D273A"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6D9A8B7A" w14:textId="77777777" w:rsidR="000D1073" w:rsidRPr="000D1073" w:rsidRDefault="000D1073" w:rsidP="000D1073">
            <w:pPr>
              <w:jc w:val="center"/>
              <w:rPr>
                <w:color w:val="000000"/>
                <w:sz w:val="20"/>
                <w:szCs w:val="20"/>
              </w:rPr>
            </w:pPr>
            <w:r w:rsidRPr="000D1073">
              <w:rPr>
                <w:color w:val="000000"/>
                <w:sz w:val="20"/>
                <w:szCs w:val="20"/>
              </w:rPr>
              <w:t>Микрорайон 51.</w:t>
            </w:r>
          </w:p>
        </w:tc>
        <w:tc>
          <w:tcPr>
            <w:tcW w:w="173" w:type="pct"/>
            <w:tcBorders>
              <w:top w:val="nil"/>
              <w:left w:val="nil"/>
              <w:bottom w:val="single" w:sz="4" w:space="0" w:color="auto"/>
              <w:right w:val="single" w:sz="4" w:space="0" w:color="auto"/>
            </w:tcBorders>
            <w:shd w:val="clear" w:color="auto" w:fill="auto"/>
            <w:vAlign w:val="center"/>
            <w:hideMark/>
          </w:tcPr>
          <w:p w14:paraId="5CE5BFF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501DE8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3C41BD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56E00A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81C84F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926312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9397AB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D24AEF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35A262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4779FB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C37ADC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F12E49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2D8564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072274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659879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3B3798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74B244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8BBED57"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08421734"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2E26C964" w14:textId="77777777" w:rsidR="000D1073" w:rsidRPr="000D1073" w:rsidRDefault="000D1073" w:rsidP="000D1073">
            <w:pPr>
              <w:jc w:val="center"/>
              <w:rPr>
                <w:color w:val="000000"/>
                <w:sz w:val="20"/>
                <w:szCs w:val="20"/>
              </w:rPr>
            </w:pPr>
            <w:r w:rsidRPr="000D1073">
              <w:rPr>
                <w:color w:val="000000"/>
                <w:sz w:val="20"/>
                <w:szCs w:val="20"/>
              </w:rPr>
              <w:t>Микрорайон 7А</w:t>
            </w:r>
          </w:p>
        </w:tc>
        <w:tc>
          <w:tcPr>
            <w:tcW w:w="173" w:type="pct"/>
            <w:tcBorders>
              <w:top w:val="nil"/>
              <w:left w:val="nil"/>
              <w:bottom w:val="single" w:sz="4" w:space="0" w:color="auto"/>
              <w:right w:val="single" w:sz="4" w:space="0" w:color="auto"/>
            </w:tcBorders>
            <w:shd w:val="clear" w:color="auto" w:fill="auto"/>
            <w:vAlign w:val="center"/>
            <w:hideMark/>
          </w:tcPr>
          <w:p w14:paraId="2108DBB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BE0F16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F9945D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61A4CD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A036D6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088442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6ABA08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13A276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F062B0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AAE77F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23E6F8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048FAC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AC9D71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C4CB6A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6086B8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C11F6E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838F19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B996EF2"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701F1ACF"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6A80DED5" w14:textId="77777777" w:rsidR="000D1073" w:rsidRPr="000D1073" w:rsidRDefault="000D1073" w:rsidP="000D1073">
            <w:pPr>
              <w:jc w:val="center"/>
              <w:rPr>
                <w:color w:val="000000"/>
                <w:sz w:val="20"/>
                <w:szCs w:val="20"/>
              </w:rPr>
            </w:pPr>
            <w:r w:rsidRPr="000D1073">
              <w:rPr>
                <w:color w:val="000000"/>
                <w:sz w:val="20"/>
                <w:szCs w:val="20"/>
              </w:rPr>
              <w:t>Микрорайон 8.</w:t>
            </w:r>
          </w:p>
        </w:tc>
        <w:tc>
          <w:tcPr>
            <w:tcW w:w="173" w:type="pct"/>
            <w:tcBorders>
              <w:top w:val="nil"/>
              <w:left w:val="nil"/>
              <w:bottom w:val="single" w:sz="4" w:space="0" w:color="auto"/>
              <w:right w:val="single" w:sz="4" w:space="0" w:color="auto"/>
            </w:tcBorders>
            <w:shd w:val="clear" w:color="auto" w:fill="auto"/>
            <w:vAlign w:val="center"/>
            <w:hideMark/>
          </w:tcPr>
          <w:p w14:paraId="6CF1936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AAFCFB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5BFC96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99DC01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3E020F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85E0E2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B52E21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5B93F7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EC566C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6053F0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250D69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245959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289360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4EB42E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0734C6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246B7C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E05152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4093411"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16255841"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74545E99" w14:textId="77777777" w:rsidR="000D1073" w:rsidRPr="000D1073" w:rsidRDefault="000D1073" w:rsidP="000D1073">
            <w:pPr>
              <w:jc w:val="center"/>
              <w:rPr>
                <w:color w:val="000000"/>
                <w:sz w:val="20"/>
                <w:szCs w:val="20"/>
              </w:rPr>
            </w:pPr>
            <w:r w:rsidRPr="000D1073">
              <w:rPr>
                <w:color w:val="000000"/>
                <w:sz w:val="20"/>
                <w:szCs w:val="20"/>
              </w:rPr>
              <w:t>Микрорайон 9, 10.</w:t>
            </w:r>
          </w:p>
        </w:tc>
        <w:tc>
          <w:tcPr>
            <w:tcW w:w="173" w:type="pct"/>
            <w:tcBorders>
              <w:top w:val="nil"/>
              <w:left w:val="nil"/>
              <w:bottom w:val="single" w:sz="4" w:space="0" w:color="auto"/>
              <w:right w:val="single" w:sz="4" w:space="0" w:color="auto"/>
            </w:tcBorders>
            <w:shd w:val="clear" w:color="auto" w:fill="auto"/>
            <w:vAlign w:val="center"/>
            <w:hideMark/>
          </w:tcPr>
          <w:p w14:paraId="63BE06E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C1B6E0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358355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A042D8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D53F18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865C58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3586F3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2AF654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DCD158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FBFD9D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E1532B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E46C0D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B60BA6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8DC6B3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B092C3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9F205A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4CFE96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739F97F"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5EA962BA"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31B7644B" w14:textId="77777777" w:rsidR="000D1073" w:rsidRPr="000D1073" w:rsidRDefault="000D1073" w:rsidP="000D1073">
            <w:pPr>
              <w:jc w:val="center"/>
              <w:rPr>
                <w:color w:val="000000"/>
                <w:sz w:val="20"/>
                <w:szCs w:val="20"/>
              </w:rPr>
            </w:pPr>
            <w:r w:rsidRPr="000D1073">
              <w:rPr>
                <w:color w:val="000000"/>
                <w:sz w:val="20"/>
                <w:szCs w:val="20"/>
              </w:rPr>
              <w:t>Микрорайон А</w:t>
            </w:r>
          </w:p>
        </w:tc>
        <w:tc>
          <w:tcPr>
            <w:tcW w:w="173" w:type="pct"/>
            <w:tcBorders>
              <w:top w:val="nil"/>
              <w:left w:val="nil"/>
              <w:bottom w:val="single" w:sz="4" w:space="0" w:color="auto"/>
              <w:right w:val="single" w:sz="4" w:space="0" w:color="auto"/>
            </w:tcBorders>
            <w:shd w:val="clear" w:color="auto" w:fill="auto"/>
            <w:vAlign w:val="center"/>
            <w:hideMark/>
          </w:tcPr>
          <w:p w14:paraId="638F714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0FA91E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7BD341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08383D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066695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3E4D17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C45141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121210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EFD05D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BD63CC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4E6B48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1A859C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2895D7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AD2A7B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E7823D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204CB1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CEF600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644F64B"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1AE64FE0"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233D5E5A" w14:textId="77777777" w:rsidR="000D1073" w:rsidRPr="000D1073" w:rsidRDefault="000D1073" w:rsidP="000D1073">
            <w:pPr>
              <w:jc w:val="center"/>
              <w:rPr>
                <w:color w:val="000000"/>
                <w:sz w:val="20"/>
                <w:szCs w:val="20"/>
              </w:rPr>
            </w:pPr>
            <w:r w:rsidRPr="000D1073">
              <w:rPr>
                <w:color w:val="000000"/>
                <w:sz w:val="20"/>
                <w:szCs w:val="20"/>
              </w:rPr>
              <w:t>Микрорайон ПИКС</w:t>
            </w:r>
          </w:p>
        </w:tc>
        <w:tc>
          <w:tcPr>
            <w:tcW w:w="173" w:type="pct"/>
            <w:tcBorders>
              <w:top w:val="nil"/>
              <w:left w:val="nil"/>
              <w:bottom w:val="single" w:sz="4" w:space="0" w:color="auto"/>
              <w:right w:val="single" w:sz="4" w:space="0" w:color="auto"/>
            </w:tcBorders>
            <w:shd w:val="clear" w:color="auto" w:fill="auto"/>
            <w:vAlign w:val="center"/>
            <w:hideMark/>
          </w:tcPr>
          <w:p w14:paraId="045961F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40EF35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C9AA24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34F7A7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B19315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087C7B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405151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206DEE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CA16D1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7E25E1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240E10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E051A9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4D8E46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FBFF97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2D262B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C21AC1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2D3F59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881E977"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62D646BA"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10930F75" w14:textId="77777777" w:rsidR="000D1073" w:rsidRPr="000D1073" w:rsidRDefault="000D1073" w:rsidP="000D1073">
            <w:pPr>
              <w:jc w:val="center"/>
              <w:rPr>
                <w:color w:val="000000"/>
                <w:sz w:val="20"/>
                <w:szCs w:val="20"/>
              </w:rPr>
            </w:pPr>
            <w:r w:rsidRPr="000D1073">
              <w:rPr>
                <w:color w:val="000000"/>
                <w:sz w:val="20"/>
                <w:szCs w:val="20"/>
              </w:rPr>
              <w:t>Микрорайон Пойма реки Объ</w:t>
            </w:r>
          </w:p>
        </w:tc>
        <w:tc>
          <w:tcPr>
            <w:tcW w:w="173" w:type="pct"/>
            <w:tcBorders>
              <w:top w:val="nil"/>
              <w:left w:val="nil"/>
              <w:bottom w:val="single" w:sz="4" w:space="0" w:color="auto"/>
              <w:right w:val="single" w:sz="4" w:space="0" w:color="auto"/>
            </w:tcBorders>
            <w:shd w:val="clear" w:color="auto" w:fill="auto"/>
            <w:vAlign w:val="center"/>
            <w:hideMark/>
          </w:tcPr>
          <w:p w14:paraId="74C4AF2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87F649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A4312B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A325EE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96FD55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258CD3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3C48F1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6B156D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C5D63E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5CD662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3D602C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436314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E0CB96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932352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62E1FF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28D17C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9D701D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86E844D"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6146BE42"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516435B8" w14:textId="77777777" w:rsidR="000D1073" w:rsidRPr="000D1073" w:rsidRDefault="000D1073" w:rsidP="000D1073">
            <w:pPr>
              <w:jc w:val="center"/>
              <w:rPr>
                <w:color w:val="000000"/>
                <w:sz w:val="20"/>
                <w:szCs w:val="20"/>
              </w:rPr>
            </w:pPr>
            <w:r w:rsidRPr="000D1073">
              <w:rPr>
                <w:color w:val="000000"/>
                <w:sz w:val="20"/>
                <w:szCs w:val="20"/>
              </w:rPr>
              <w:t>Микрорайон Пойма</w:t>
            </w:r>
            <w:r w:rsidRPr="000D1073">
              <w:rPr>
                <w:color w:val="000000"/>
                <w:sz w:val="20"/>
                <w:szCs w:val="20"/>
              </w:rPr>
              <w:br/>
              <w:t>реки Объ</w:t>
            </w:r>
          </w:p>
        </w:tc>
        <w:tc>
          <w:tcPr>
            <w:tcW w:w="173" w:type="pct"/>
            <w:tcBorders>
              <w:top w:val="nil"/>
              <w:left w:val="nil"/>
              <w:bottom w:val="single" w:sz="4" w:space="0" w:color="auto"/>
              <w:right w:val="single" w:sz="4" w:space="0" w:color="auto"/>
            </w:tcBorders>
            <w:shd w:val="clear" w:color="auto" w:fill="auto"/>
            <w:vAlign w:val="center"/>
            <w:hideMark/>
          </w:tcPr>
          <w:p w14:paraId="0C6DC01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970046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966DF6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A9469E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AAF785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8A88EF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582D45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71898E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5AF59B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310D1D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74EE63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8E2C65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EDFC2D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9424D4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F9C80B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2024B4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D0F1DD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7F79CCA"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17EEB479"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71FDD1C0" w14:textId="77777777" w:rsidR="000D1073" w:rsidRPr="000D1073" w:rsidRDefault="000D1073" w:rsidP="000D1073">
            <w:pPr>
              <w:jc w:val="center"/>
              <w:rPr>
                <w:color w:val="000000"/>
                <w:sz w:val="20"/>
                <w:szCs w:val="20"/>
              </w:rPr>
            </w:pPr>
            <w:r w:rsidRPr="000D1073">
              <w:rPr>
                <w:color w:val="000000"/>
                <w:sz w:val="20"/>
                <w:szCs w:val="20"/>
              </w:rPr>
              <w:t>Микрорайон Центральный</w:t>
            </w:r>
          </w:p>
        </w:tc>
        <w:tc>
          <w:tcPr>
            <w:tcW w:w="173" w:type="pct"/>
            <w:tcBorders>
              <w:top w:val="nil"/>
              <w:left w:val="nil"/>
              <w:bottom w:val="single" w:sz="4" w:space="0" w:color="auto"/>
              <w:right w:val="single" w:sz="4" w:space="0" w:color="auto"/>
            </w:tcBorders>
            <w:shd w:val="clear" w:color="auto" w:fill="auto"/>
            <w:vAlign w:val="center"/>
            <w:hideMark/>
          </w:tcPr>
          <w:p w14:paraId="3164A28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CBC88A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7D29C6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5C6BE1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47815D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DEA682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4AB00A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F44E80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185200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B2B09E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D26EC7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94A17A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A7B132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E9A87B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954B14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1219CB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18569C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638B118"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59CEE7E2"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3B8E35C3" w14:textId="77777777" w:rsidR="000D1073" w:rsidRPr="000D1073" w:rsidRDefault="000D1073" w:rsidP="000D1073">
            <w:pPr>
              <w:jc w:val="center"/>
              <w:rPr>
                <w:color w:val="000000"/>
                <w:sz w:val="20"/>
                <w:szCs w:val="20"/>
              </w:rPr>
            </w:pPr>
            <w:r w:rsidRPr="000D1073">
              <w:rPr>
                <w:color w:val="000000"/>
                <w:sz w:val="20"/>
                <w:szCs w:val="20"/>
              </w:rPr>
              <w:t>мкр. 17</w:t>
            </w:r>
          </w:p>
        </w:tc>
        <w:tc>
          <w:tcPr>
            <w:tcW w:w="173" w:type="pct"/>
            <w:tcBorders>
              <w:top w:val="nil"/>
              <w:left w:val="nil"/>
              <w:bottom w:val="single" w:sz="4" w:space="0" w:color="auto"/>
              <w:right w:val="single" w:sz="4" w:space="0" w:color="auto"/>
            </w:tcBorders>
            <w:shd w:val="clear" w:color="auto" w:fill="auto"/>
            <w:vAlign w:val="center"/>
            <w:hideMark/>
          </w:tcPr>
          <w:p w14:paraId="59B14F5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23D536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5B4B8D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123A23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F13ED5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A8528D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17C45F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7945B8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189668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F2EF9E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835B08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EC1881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1901B1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06C887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EBB224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C1EE5B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85F9B3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6D23883"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707D483B"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71A2B153" w14:textId="77777777" w:rsidR="000D1073" w:rsidRPr="000D1073" w:rsidRDefault="000D1073" w:rsidP="000D1073">
            <w:pPr>
              <w:jc w:val="center"/>
              <w:rPr>
                <w:color w:val="000000"/>
                <w:sz w:val="20"/>
                <w:szCs w:val="20"/>
              </w:rPr>
            </w:pPr>
            <w:r w:rsidRPr="000D1073">
              <w:rPr>
                <w:color w:val="000000"/>
                <w:sz w:val="20"/>
                <w:szCs w:val="20"/>
              </w:rPr>
              <w:t>мкр. 19</w:t>
            </w:r>
          </w:p>
        </w:tc>
        <w:tc>
          <w:tcPr>
            <w:tcW w:w="173" w:type="pct"/>
            <w:tcBorders>
              <w:top w:val="nil"/>
              <w:left w:val="nil"/>
              <w:bottom w:val="single" w:sz="4" w:space="0" w:color="auto"/>
              <w:right w:val="single" w:sz="4" w:space="0" w:color="auto"/>
            </w:tcBorders>
            <w:shd w:val="clear" w:color="auto" w:fill="auto"/>
            <w:vAlign w:val="center"/>
            <w:hideMark/>
          </w:tcPr>
          <w:p w14:paraId="0979B06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C70D44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F8B98F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978A71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4AE988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91F8E2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A9E213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F6D6FA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460713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2E4433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9F4697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07E6F5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D83360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DBC6BF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0865F6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E07FF7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3E03F6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CED8E69"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7295287D"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1148E377" w14:textId="77777777" w:rsidR="000D1073" w:rsidRPr="000D1073" w:rsidRDefault="000D1073" w:rsidP="000D1073">
            <w:pPr>
              <w:jc w:val="center"/>
              <w:rPr>
                <w:color w:val="000000"/>
                <w:sz w:val="20"/>
                <w:szCs w:val="20"/>
              </w:rPr>
            </w:pPr>
            <w:r w:rsidRPr="000D1073">
              <w:rPr>
                <w:color w:val="000000"/>
                <w:sz w:val="20"/>
                <w:szCs w:val="20"/>
              </w:rPr>
              <w:t>мкр. 24</w:t>
            </w:r>
          </w:p>
        </w:tc>
        <w:tc>
          <w:tcPr>
            <w:tcW w:w="173" w:type="pct"/>
            <w:tcBorders>
              <w:top w:val="nil"/>
              <w:left w:val="nil"/>
              <w:bottom w:val="single" w:sz="4" w:space="0" w:color="auto"/>
              <w:right w:val="single" w:sz="4" w:space="0" w:color="auto"/>
            </w:tcBorders>
            <w:shd w:val="clear" w:color="auto" w:fill="auto"/>
            <w:vAlign w:val="center"/>
            <w:hideMark/>
          </w:tcPr>
          <w:p w14:paraId="344B129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F14F3D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1DB2F7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0B7953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DE4E57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143781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46217B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234A4C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8A1D29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318A72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3D2254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FED6DB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296B33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A650AA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155CCA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39920C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48B1A4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77D077D"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2B837DDE"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5F3F3AB2" w14:textId="77777777" w:rsidR="000D1073" w:rsidRPr="000D1073" w:rsidRDefault="000D1073" w:rsidP="000D1073">
            <w:pPr>
              <w:jc w:val="center"/>
              <w:rPr>
                <w:color w:val="000000"/>
                <w:sz w:val="20"/>
                <w:szCs w:val="20"/>
              </w:rPr>
            </w:pPr>
            <w:r w:rsidRPr="000D1073">
              <w:rPr>
                <w:color w:val="000000"/>
                <w:sz w:val="20"/>
                <w:szCs w:val="20"/>
              </w:rPr>
              <w:lastRenderedPageBreak/>
              <w:t>мкр. 27</w:t>
            </w:r>
          </w:p>
        </w:tc>
        <w:tc>
          <w:tcPr>
            <w:tcW w:w="173" w:type="pct"/>
            <w:tcBorders>
              <w:top w:val="nil"/>
              <w:left w:val="nil"/>
              <w:bottom w:val="single" w:sz="4" w:space="0" w:color="auto"/>
              <w:right w:val="single" w:sz="4" w:space="0" w:color="auto"/>
            </w:tcBorders>
            <w:shd w:val="clear" w:color="auto" w:fill="auto"/>
            <w:vAlign w:val="center"/>
            <w:hideMark/>
          </w:tcPr>
          <w:p w14:paraId="17BB9F1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3D3532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D29ED8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C8A8FF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AC1BF7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5DBE03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F34CA7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746F03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77A83C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21DAD8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795E34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C3D54E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7EF765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89BBFA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A14073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D64AC0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A278DF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A7DE9E9"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2317164E"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6E80688A" w14:textId="77777777" w:rsidR="000D1073" w:rsidRPr="000D1073" w:rsidRDefault="000D1073" w:rsidP="000D1073">
            <w:pPr>
              <w:jc w:val="center"/>
              <w:rPr>
                <w:color w:val="000000"/>
                <w:sz w:val="20"/>
                <w:szCs w:val="20"/>
              </w:rPr>
            </w:pPr>
            <w:r w:rsidRPr="000D1073">
              <w:rPr>
                <w:color w:val="000000"/>
                <w:sz w:val="20"/>
                <w:szCs w:val="20"/>
              </w:rPr>
              <w:t>мкр. 30</w:t>
            </w:r>
          </w:p>
        </w:tc>
        <w:tc>
          <w:tcPr>
            <w:tcW w:w="173" w:type="pct"/>
            <w:tcBorders>
              <w:top w:val="nil"/>
              <w:left w:val="nil"/>
              <w:bottom w:val="single" w:sz="4" w:space="0" w:color="auto"/>
              <w:right w:val="single" w:sz="4" w:space="0" w:color="auto"/>
            </w:tcBorders>
            <w:shd w:val="clear" w:color="auto" w:fill="auto"/>
            <w:vAlign w:val="center"/>
            <w:hideMark/>
          </w:tcPr>
          <w:p w14:paraId="4F376D7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C70624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E76052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0B12D3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8218F9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A8DAB0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7E7275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9DC77B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9E8814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7B4D25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EF73BD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DC04D5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56434C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049DAC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C5A393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C51CCA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925B49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68E7B26"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28C95CB1"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47BF7C56" w14:textId="77777777" w:rsidR="000D1073" w:rsidRPr="000D1073" w:rsidRDefault="000D1073" w:rsidP="000D1073">
            <w:pPr>
              <w:jc w:val="center"/>
              <w:rPr>
                <w:color w:val="000000"/>
                <w:sz w:val="20"/>
                <w:szCs w:val="20"/>
              </w:rPr>
            </w:pPr>
            <w:r w:rsidRPr="000D1073">
              <w:rPr>
                <w:color w:val="000000"/>
                <w:sz w:val="20"/>
                <w:szCs w:val="20"/>
              </w:rPr>
              <w:t>мкр. 31Б</w:t>
            </w:r>
          </w:p>
        </w:tc>
        <w:tc>
          <w:tcPr>
            <w:tcW w:w="173" w:type="pct"/>
            <w:tcBorders>
              <w:top w:val="nil"/>
              <w:left w:val="nil"/>
              <w:bottom w:val="single" w:sz="4" w:space="0" w:color="auto"/>
              <w:right w:val="single" w:sz="4" w:space="0" w:color="auto"/>
            </w:tcBorders>
            <w:shd w:val="clear" w:color="auto" w:fill="auto"/>
            <w:vAlign w:val="center"/>
            <w:hideMark/>
          </w:tcPr>
          <w:p w14:paraId="1811CC7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DDD567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F4B8C7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057AA4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E2C873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D4B200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618310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91E229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421485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BE194B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812F92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AED7B1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397785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4F1A0A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4AC7C0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81F31A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FBF7E3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0593168"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2B569C91"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4FF5BA28" w14:textId="77777777" w:rsidR="000D1073" w:rsidRPr="000D1073" w:rsidRDefault="000D1073" w:rsidP="000D1073">
            <w:pPr>
              <w:jc w:val="center"/>
              <w:rPr>
                <w:color w:val="000000"/>
                <w:sz w:val="20"/>
                <w:szCs w:val="20"/>
              </w:rPr>
            </w:pPr>
            <w:r w:rsidRPr="000D1073">
              <w:rPr>
                <w:color w:val="000000"/>
                <w:sz w:val="20"/>
                <w:szCs w:val="20"/>
              </w:rPr>
              <w:t>мкр. 34</w:t>
            </w:r>
          </w:p>
        </w:tc>
        <w:tc>
          <w:tcPr>
            <w:tcW w:w="173" w:type="pct"/>
            <w:tcBorders>
              <w:top w:val="nil"/>
              <w:left w:val="nil"/>
              <w:bottom w:val="single" w:sz="4" w:space="0" w:color="auto"/>
              <w:right w:val="single" w:sz="4" w:space="0" w:color="auto"/>
            </w:tcBorders>
            <w:shd w:val="clear" w:color="auto" w:fill="auto"/>
            <w:vAlign w:val="center"/>
            <w:hideMark/>
          </w:tcPr>
          <w:p w14:paraId="20F371C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661236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79727A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CD88B8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A6DA8C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BF112B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A66EAD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94B179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0D4B02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A76C02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8B5847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6A8625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4D2510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37BE2D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2BB509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7107B7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E5C60D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8FADF55"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2FF59C2A"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34C1349A" w14:textId="77777777" w:rsidR="000D1073" w:rsidRPr="000D1073" w:rsidRDefault="000D1073" w:rsidP="000D1073">
            <w:pPr>
              <w:jc w:val="center"/>
              <w:rPr>
                <w:color w:val="000000"/>
                <w:sz w:val="20"/>
                <w:szCs w:val="20"/>
              </w:rPr>
            </w:pPr>
            <w:r w:rsidRPr="000D1073">
              <w:rPr>
                <w:color w:val="000000"/>
                <w:sz w:val="20"/>
                <w:szCs w:val="20"/>
              </w:rPr>
              <w:t>мкр. 5А</w:t>
            </w:r>
          </w:p>
        </w:tc>
        <w:tc>
          <w:tcPr>
            <w:tcW w:w="173" w:type="pct"/>
            <w:tcBorders>
              <w:top w:val="nil"/>
              <w:left w:val="nil"/>
              <w:bottom w:val="single" w:sz="4" w:space="0" w:color="auto"/>
              <w:right w:val="single" w:sz="4" w:space="0" w:color="auto"/>
            </w:tcBorders>
            <w:shd w:val="clear" w:color="auto" w:fill="auto"/>
            <w:vAlign w:val="center"/>
            <w:hideMark/>
          </w:tcPr>
          <w:p w14:paraId="730BCE2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6F1E3E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8C0CE1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7AF128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266E4D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066DCF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5387C3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301836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C1AB5D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7BF1ED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A0F53A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909324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0DB2E0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3829B8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494D4E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CB91D8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4AE9BE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9A0FC22"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27FFF93A"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7C74BBD0" w14:textId="77777777" w:rsidR="000D1073" w:rsidRPr="000D1073" w:rsidRDefault="000D1073" w:rsidP="000D1073">
            <w:pPr>
              <w:jc w:val="center"/>
              <w:rPr>
                <w:color w:val="000000"/>
                <w:sz w:val="20"/>
                <w:szCs w:val="20"/>
              </w:rPr>
            </w:pPr>
            <w:r w:rsidRPr="000D1073">
              <w:rPr>
                <w:color w:val="000000"/>
                <w:sz w:val="20"/>
                <w:szCs w:val="20"/>
              </w:rPr>
              <w:t>мкр. 8</w:t>
            </w:r>
          </w:p>
        </w:tc>
        <w:tc>
          <w:tcPr>
            <w:tcW w:w="173" w:type="pct"/>
            <w:tcBorders>
              <w:top w:val="nil"/>
              <w:left w:val="nil"/>
              <w:bottom w:val="single" w:sz="4" w:space="0" w:color="auto"/>
              <w:right w:val="single" w:sz="4" w:space="0" w:color="auto"/>
            </w:tcBorders>
            <w:shd w:val="clear" w:color="auto" w:fill="auto"/>
            <w:vAlign w:val="center"/>
            <w:hideMark/>
          </w:tcPr>
          <w:p w14:paraId="2556227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475B5B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2C89F3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591FA3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C3A0BD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9E61A5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B8D5B8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8FC9D9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E374E9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ACF373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A855D6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95DAD3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9CAB44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072E27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266741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F80DBD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D7FB17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6C7BF3B"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6F806FF6"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2208E1CA" w14:textId="77777777" w:rsidR="000D1073" w:rsidRPr="000D1073" w:rsidRDefault="000D1073" w:rsidP="000D1073">
            <w:pPr>
              <w:jc w:val="center"/>
              <w:rPr>
                <w:color w:val="000000"/>
                <w:sz w:val="20"/>
                <w:szCs w:val="20"/>
              </w:rPr>
            </w:pPr>
            <w:r w:rsidRPr="000D1073">
              <w:rPr>
                <w:color w:val="000000"/>
                <w:sz w:val="20"/>
                <w:szCs w:val="20"/>
              </w:rPr>
              <w:t>мкр.</w:t>
            </w:r>
            <w:r w:rsidRPr="000D1073">
              <w:rPr>
                <w:color w:val="000000"/>
                <w:sz w:val="20"/>
                <w:szCs w:val="20"/>
              </w:rPr>
              <w:br/>
              <w:t>Железнодорожников</w:t>
            </w:r>
          </w:p>
        </w:tc>
        <w:tc>
          <w:tcPr>
            <w:tcW w:w="173" w:type="pct"/>
            <w:tcBorders>
              <w:top w:val="nil"/>
              <w:left w:val="nil"/>
              <w:bottom w:val="single" w:sz="4" w:space="0" w:color="auto"/>
              <w:right w:val="single" w:sz="4" w:space="0" w:color="auto"/>
            </w:tcBorders>
            <w:shd w:val="clear" w:color="auto" w:fill="auto"/>
            <w:vAlign w:val="center"/>
            <w:hideMark/>
          </w:tcPr>
          <w:p w14:paraId="49CAD34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51937C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37D51A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9B1C89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468EB5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81897E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288876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AC0733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4118A5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FF4A7E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7DB597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504C5D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32669D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3B7922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46DF63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98ABFD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AEDA53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9E92014"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2C5460C5"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2D542242" w14:textId="77777777" w:rsidR="000D1073" w:rsidRPr="000D1073" w:rsidRDefault="000D1073" w:rsidP="000D1073">
            <w:pPr>
              <w:jc w:val="center"/>
              <w:rPr>
                <w:color w:val="000000"/>
                <w:sz w:val="20"/>
                <w:szCs w:val="20"/>
              </w:rPr>
            </w:pPr>
            <w:r w:rsidRPr="000D1073">
              <w:rPr>
                <w:color w:val="000000"/>
                <w:sz w:val="20"/>
                <w:szCs w:val="20"/>
              </w:rPr>
              <w:t>мкр.1</w:t>
            </w:r>
          </w:p>
        </w:tc>
        <w:tc>
          <w:tcPr>
            <w:tcW w:w="173" w:type="pct"/>
            <w:tcBorders>
              <w:top w:val="nil"/>
              <w:left w:val="nil"/>
              <w:bottom w:val="single" w:sz="4" w:space="0" w:color="auto"/>
              <w:right w:val="single" w:sz="4" w:space="0" w:color="auto"/>
            </w:tcBorders>
            <w:shd w:val="clear" w:color="auto" w:fill="auto"/>
            <w:vAlign w:val="center"/>
            <w:hideMark/>
          </w:tcPr>
          <w:p w14:paraId="0FB31B6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52F786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92A67B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ADA046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8E8390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FE1090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723331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C6B0CD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1D92D2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3A6648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16C22D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C81F6C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0E564F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B5E6F4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0DFEF0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9E2B40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920E5A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E181116"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395F16F5"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3C112F12" w14:textId="77777777" w:rsidR="000D1073" w:rsidRPr="000D1073" w:rsidRDefault="000D1073" w:rsidP="000D1073">
            <w:pPr>
              <w:jc w:val="center"/>
              <w:rPr>
                <w:color w:val="000000"/>
                <w:sz w:val="20"/>
                <w:szCs w:val="20"/>
              </w:rPr>
            </w:pPr>
            <w:r w:rsidRPr="000D1073">
              <w:rPr>
                <w:color w:val="000000"/>
                <w:sz w:val="20"/>
                <w:szCs w:val="20"/>
              </w:rPr>
              <w:t>мкр.31А</w:t>
            </w:r>
          </w:p>
        </w:tc>
        <w:tc>
          <w:tcPr>
            <w:tcW w:w="173" w:type="pct"/>
            <w:tcBorders>
              <w:top w:val="nil"/>
              <w:left w:val="nil"/>
              <w:bottom w:val="single" w:sz="4" w:space="0" w:color="auto"/>
              <w:right w:val="single" w:sz="4" w:space="0" w:color="auto"/>
            </w:tcBorders>
            <w:shd w:val="clear" w:color="auto" w:fill="auto"/>
            <w:vAlign w:val="center"/>
            <w:hideMark/>
          </w:tcPr>
          <w:p w14:paraId="7A47A6A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9D0F15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FC86C8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6F7640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BC5789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1AF67F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1330F1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ED5F7C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190AAF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5FBE62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BB93BE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C3B458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8E6888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F10B05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E4A82E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B8D9F3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321775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5EB27B4"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6FC75930"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1000846E" w14:textId="77777777" w:rsidR="000D1073" w:rsidRPr="000D1073" w:rsidRDefault="000D1073" w:rsidP="000D1073">
            <w:pPr>
              <w:jc w:val="center"/>
              <w:rPr>
                <w:color w:val="000000"/>
                <w:sz w:val="20"/>
                <w:szCs w:val="20"/>
              </w:rPr>
            </w:pPr>
            <w:r w:rsidRPr="000D1073">
              <w:rPr>
                <w:color w:val="000000"/>
                <w:sz w:val="20"/>
                <w:szCs w:val="20"/>
              </w:rPr>
              <w:t>набережная поймы Бардыковкм</w:t>
            </w:r>
          </w:p>
        </w:tc>
        <w:tc>
          <w:tcPr>
            <w:tcW w:w="173" w:type="pct"/>
            <w:tcBorders>
              <w:top w:val="nil"/>
              <w:left w:val="nil"/>
              <w:bottom w:val="single" w:sz="4" w:space="0" w:color="auto"/>
              <w:right w:val="single" w:sz="4" w:space="0" w:color="auto"/>
            </w:tcBorders>
            <w:shd w:val="clear" w:color="auto" w:fill="auto"/>
            <w:vAlign w:val="center"/>
            <w:hideMark/>
          </w:tcPr>
          <w:p w14:paraId="7EE5381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AA6ADA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76139C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7F2A47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29D52C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87CC64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5CF578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E5E9A2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E4DCE5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9F2EF6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7D7E51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07B872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DFBE19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30B421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1F24D9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7972AF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D5722E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2E329CC"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7C0D2E0F"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4DB57DB9" w14:textId="77777777" w:rsidR="000D1073" w:rsidRPr="000D1073" w:rsidRDefault="000D1073" w:rsidP="000D1073">
            <w:pPr>
              <w:jc w:val="center"/>
              <w:rPr>
                <w:color w:val="000000"/>
                <w:sz w:val="20"/>
                <w:szCs w:val="20"/>
              </w:rPr>
            </w:pPr>
            <w:r w:rsidRPr="000D1073">
              <w:rPr>
                <w:color w:val="000000"/>
                <w:sz w:val="20"/>
                <w:szCs w:val="20"/>
              </w:rPr>
              <w:t>Остров Заячий</w:t>
            </w:r>
          </w:p>
        </w:tc>
        <w:tc>
          <w:tcPr>
            <w:tcW w:w="173" w:type="pct"/>
            <w:tcBorders>
              <w:top w:val="nil"/>
              <w:left w:val="nil"/>
              <w:bottom w:val="single" w:sz="4" w:space="0" w:color="auto"/>
              <w:right w:val="single" w:sz="4" w:space="0" w:color="auto"/>
            </w:tcBorders>
            <w:shd w:val="clear" w:color="auto" w:fill="auto"/>
            <w:vAlign w:val="center"/>
            <w:hideMark/>
          </w:tcPr>
          <w:p w14:paraId="46A502A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3631EA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C9BB4A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C6F19A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D38F0F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C811BE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017730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EA3FF9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492662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F66D05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654A84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8C9591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F6B3C9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FFF5A8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240840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016912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CCA97D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3303925"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63FDB8BD"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20ACEBB0" w14:textId="77777777" w:rsidR="000D1073" w:rsidRPr="000D1073" w:rsidRDefault="000D1073" w:rsidP="000D1073">
            <w:pPr>
              <w:jc w:val="center"/>
              <w:rPr>
                <w:color w:val="000000"/>
                <w:sz w:val="20"/>
                <w:szCs w:val="20"/>
              </w:rPr>
            </w:pPr>
            <w:r w:rsidRPr="000D1073">
              <w:rPr>
                <w:color w:val="000000"/>
                <w:sz w:val="20"/>
                <w:szCs w:val="20"/>
              </w:rPr>
              <w:t>п. Кедровый-1</w:t>
            </w:r>
          </w:p>
        </w:tc>
        <w:tc>
          <w:tcPr>
            <w:tcW w:w="173" w:type="pct"/>
            <w:tcBorders>
              <w:top w:val="nil"/>
              <w:left w:val="nil"/>
              <w:bottom w:val="single" w:sz="4" w:space="0" w:color="auto"/>
              <w:right w:val="single" w:sz="4" w:space="0" w:color="auto"/>
            </w:tcBorders>
            <w:shd w:val="clear" w:color="auto" w:fill="auto"/>
            <w:vAlign w:val="center"/>
            <w:hideMark/>
          </w:tcPr>
          <w:p w14:paraId="24DA8AB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F07744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C04A8A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9C7C97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087D0A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55CD0B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4BFD6E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EA4D86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50FAC8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55ABCA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503B43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A26B87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A7F966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BBAD4B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97EAF9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C23288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BD6490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6BCCC7E"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0E5B6607"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17A528FE" w14:textId="77777777" w:rsidR="000D1073" w:rsidRPr="000D1073" w:rsidRDefault="000D1073" w:rsidP="000D1073">
            <w:pPr>
              <w:jc w:val="center"/>
              <w:rPr>
                <w:color w:val="000000"/>
                <w:sz w:val="20"/>
                <w:szCs w:val="20"/>
              </w:rPr>
            </w:pPr>
            <w:r w:rsidRPr="000D1073">
              <w:rPr>
                <w:color w:val="000000"/>
                <w:sz w:val="20"/>
                <w:szCs w:val="20"/>
              </w:rPr>
              <w:t>п. Кедровый-1, линия</w:t>
            </w:r>
            <w:r w:rsidRPr="000D1073">
              <w:rPr>
                <w:color w:val="000000"/>
                <w:sz w:val="20"/>
                <w:szCs w:val="20"/>
              </w:rPr>
              <w:br/>
              <w:t>16, дом 10А</w:t>
            </w:r>
          </w:p>
        </w:tc>
        <w:tc>
          <w:tcPr>
            <w:tcW w:w="173" w:type="pct"/>
            <w:tcBorders>
              <w:top w:val="nil"/>
              <w:left w:val="nil"/>
              <w:bottom w:val="single" w:sz="4" w:space="0" w:color="auto"/>
              <w:right w:val="single" w:sz="4" w:space="0" w:color="auto"/>
            </w:tcBorders>
            <w:shd w:val="clear" w:color="auto" w:fill="auto"/>
            <w:vAlign w:val="center"/>
            <w:hideMark/>
          </w:tcPr>
          <w:p w14:paraId="3622553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E2B062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396E4D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ED62FE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9F866F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99203F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1AF017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1D7C07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CFF82B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145F56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3E44B4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829D5E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8003F0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C7F0B9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0ED93F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551AC2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946ADC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784D7E7"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3086FA92"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6365DB5B" w14:textId="77777777" w:rsidR="000D1073" w:rsidRPr="000D1073" w:rsidRDefault="000D1073" w:rsidP="000D1073">
            <w:pPr>
              <w:jc w:val="center"/>
              <w:rPr>
                <w:color w:val="000000"/>
                <w:sz w:val="20"/>
                <w:szCs w:val="20"/>
              </w:rPr>
            </w:pPr>
            <w:r w:rsidRPr="000D1073">
              <w:rPr>
                <w:color w:val="000000"/>
                <w:sz w:val="20"/>
                <w:szCs w:val="20"/>
              </w:rPr>
              <w:t>п. СУ-4.</w:t>
            </w:r>
          </w:p>
        </w:tc>
        <w:tc>
          <w:tcPr>
            <w:tcW w:w="173" w:type="pct"/>
            <w:tcBorders>
              <w:top w:val="nil"/>
              <w:left w:val="nil"/>
              <w:bottom w:val="single" w:sz="4" w:space="0" w:color="auto"/>
              <w:right w:val="single" w:sz="4" w:space="0" w:color="auto"/>
            </w:tcBorders>
            <w:shd w:val="clear" w:color="auto" w:fill="auto"/>
            <w:vAlign w:val="center"/>
            <w:hideMark/>
          </w:tcPr>
          <w:p w14:paraId="559D107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58DA05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54CEDC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34B437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967E0F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12ED23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C43DB2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23A559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2F211D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BA24CD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C6B347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7C7A69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14F035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F40E11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7076B0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2A185D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9987FF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A711D8A"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4D64D662"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454778CC" w14:textId="77777777" w:rsidR="000D1073" w:rsidRPr="000D1073" w:rsidRDefault="000D1073" w:rsidP="000D1073">
            <w:pPr>
              <w:jc w:val="center"/>
              <w:rPr>
                <w:color w:val="000000"/>
                <w:sz w:val="20"/>
                <w:szCs w:val="20"/>
              </w:rPr>
            </w:pPr>
            <w:r w:rsidRPr="000D1073">
              <w:rPr>
                <w:color w:val="000000"/>
                <w:sz w:val="20"/>
                <w:szCs w:val="20"/>
              </w:rPr>
              <w:t>п. Юность</w:t>
            </w:r>
          </w:p>
        </w:tc>
        <w:tc>
          <w:tcPr>
            <w:tcW w:w="173" w:type="pct"/>
            <w:tcBorders>
              <w:top w:val="nil"/>
              <w:left w:val="nil"/>
              <w:bottom w:val="single" w:sz="4" w:space="0" w:color="auto"/>
              <w:right w:val="single" w:sz="4" w:space="0" w:color="auto"/>
            </w:tcBorders>
            <w:shd w:val="clear" w:color="auto" w:fill="auto"/>
            <w:vAlign w:val="center"/>
            <w:hideMark/>
          </w:tcPr>
          <w:p w14:paraId="61F2081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D2C6BD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C31CDA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DAB628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2EE926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57270D3" w14:textId="77777777" w:rsidR="000D1073" w:rsidRPr="000D1073" w:rsidRDefault="000D1073" w:rsidP="000D1073">
            <w:pPr>
              <w:jc w:val="center"/>
              <w:rPr>
                <w:color w:val="000000"/>
                <w:sz w:val="20"/>
                <w:szCs w:val="20"/>
              </w:rPr>
            </w:pPr>
            <w:r w:rsidRPr="000D1073">
              <w:rPr>
                <w:color w:val="000000"/>
                <w:sz w:val="20"/>
                <w:szCs w:val="20"/>
              </w:rPr>
              <w:t>0,06</w:t>
            </w:r>
          </w:p>
        </w:tc>
        <w:tc>
          <w:tcPr>
            <w:tcW w:w="173" w:type="pct"/>
            <w:tcBorders>
              <w:top w:val="nil"/>
              <w:left w:val="nil"/>
              <w:bottom w:val="single" w:sz="4" w:space="0" w:color="auto"/>
              <w:right w:val="single" w:sz="4" w:space="0" w:color="auto"/>
            </w:tcBorders>
            <w:shd w:val="clear" w:color="auto" w:fill="auto"/>
            <w:vAlign w:val="center"/>
            <w:hideMark/>
          </w:tcPr>
          <w:p w14:paraId="025F237A" w14:textId="77777777" w:rsidR="000D1073" w:rsidRPr="000D1073" w:rsidRDefault="000D1073" w:rsidP="000D1073">
            <w:pPr>
              <w:jc w:val="center"/>
              <w:rPr>
                <w:color w:val="000000"/>
                <w:sz w:val="20"/>
                <w:szCs w:val="20"/>
              </w:rPr>
            </w:pPr>
            <w:r w:rsidRPr="000D1073">
              <w:rPr>
                <w:color w:val="000000"/>
                <w:sz w:val="20"/>
                <w:szCs w:val="20"/>
              </w:rPr>
              <w:t>0,06</w:t>
            </w:r>
          </w:p>
        </w:tc>
        <w:tc>
          <w:tcPr>
            <w:tcW w:w="173" w:type="pct"/>
            <w:tcBorders>
              <w:top w:val="nil"/>
              <w:left w:val="nil"/>
              <w:bottom w:val="single" w:sz="4" w:space="0" w:color="auto"/>
              <w:right w:val="single" w:sz="4" w:space="0" w:color="auto"/>
            </w:tcBorders>
            <w:shd w:val="clear" w:color="auto" w:fill="auto"/>
            <w:vAlign w:val="center"/>
            <w:hideMark/>
          </w:tcPr>
          <w:p w14:paraId="16E0A41D" w14:textId="77777777" w:rsidR="000D1073" w:rsidRPr="000D1073" w:rsidRDefault="000D1073" w:rsidP="000D1073">
            <w:pPr>
              <w:jc w:val="center"/>
              <w:rPr>
                <w:color w:val="000000"/>
                <w:sz w:val="20"/>
                <w:szCs w:val="20"/>
              </w:rPr>
            </w:pPr>
            <w:r w:rsidRPr="000D1073">
              <w:rPr>
                <w:color w:val="000000"/>
                <w:sz w:val="20"/>
                <w:szCs w:val="20"/>
              </w:rPr>
              <w:t>0,06</w:t>
            </w:r>
          </w:p>
        </w:tc>
        <w:tc>
          <w:tcPr>
            <w:tcW w:w="173" w:type="pct"/>
            <w:tcBorders>
              <w:top w:val="nil"/>
              <w:left w:val="nil"/>
              <w:bottom w:val="single" w:sz="4" w:space="0" w:color="auto"/>
              <w:right w:val="single" w:sz="4" w:space="0" w:color="auto"/>
            </w:tcBorders>
            <w:shd w:val="clear" w:color="auto" w:fill="auto"/>
            <w:vAlign w:val="center"/>
            <w:hideMark/>
          </w:tcPr>
          <w:p w14:paraId="4304A722" w14:textId="77777777" w:rsidR="000D1073" w:rsidRPr="000D1073" w:rsidRDefault="000D1073" w:rsidP="000D1073">
            <w:pPr>
              <w:jc w:val="center"/>
              <w:rPr>
                <w:color w:val="000000"/>
                <w:sz w:val="20"/>
                <w:szCs w:val="20"/>
              </w:rPr>
            </w:pPr>
            <w:r w:rsidRPr="000D1073">
              <w:rPr>
                <w:color w:val="000000"/>
                <w:sz w:val="20"/>
                <w:szCs w:val="20"/>
              </w:rPr>
              <w:t>0,06</w:t>
            </w:r>
          </w:p>
        </w:tc>
        <w:tc>
          <w:tcPr>
            <w:tcW w:w="173" w:type="pct"/>
            <w:tcBorders>
              <w:top w:val="nil"/>
              <w:left w:val="nil"/>
              <w:bottom w:val="single" w:sz="4" w:space="0" w:color="auto"/>
              <w:right w:val="single" w:sz="4" w:space="0" w:color="auto"/>
            </w:tcBorders>
            <w:shd w:val="clear" w:color="auto" w:fill="auto"/>
            <w:vAlign w:val="center"/>
            <w:hideMark/>
          </w:tcPr>
          <w:p w14:paraId="248C8F7B" w14:textId="77777777" w:rsidR="000D1073" w:rsidRPr="000D1073" w:rsidRDefault="000D1073" w:rsidP="000D1073">
            <w:pPr>
              <w:jc w:val="center"/>
              <w:rPr>
                <w:color w:val="000000"/>
                <w:sz w:val="20"/>
                <w:szCs w:val="20"/>
              </w:rPr>
            </w:pPr>
            <w:r w:rsidRPr="000D1073">
              <w:rPr>
                <w:color w:val="000000"/>
                <w:sz w:val="20"/>
                <w:szCs w:val="20"/>
              </w:rPr>
              <w:t>0,06</w:t>
            </w:r>
          </w:p>
        </w:tc>
        <w:tc>
          <w:tcPr>
            <w:tcW w:w="173" w:type="pct"/>
            <w:tcBorders>
              <w:top w:val="nil"/>
              <w:left w:val="nil"/>
              <w:bottom w:val="single" w:sz="4" w:space="0" w:color="auto"/>
              <w:right w:val="single" w:sz="4" w:space="0" w:color="auto"/>
            </w:tcBorders>
            <w:shd w:val="clear" w:color="auto" w:fill="auto"/>
            <w:vAlign w:val="center"/>
            <w:hideMark/>
          </w:tcPr>
          <w:p w14:paraId="3F692A24" w14:textId="77777777" w:rsidR="000D1073" w:rsidRPr="000D1073" w:rsidRDefault="000D1073" w:rsidP="000D1073">
            <w:pPr>
              <w:jc w:val="center"/>
              <w:rPr>
                <w:color w:val="000000"/>
                <w:sz w:val="20"/>
                <w:szCs w:val="20"/>
              </w:rPr>
            </w:pPr>
            <w:r w:rsidRPr="000D1073">
              <w:rPr>
                <w:color w:val="000000"/>
                <w:sz w:val="20"/>
                <w:szCs w:val="20"/>
              </w:rPr>
              <w:t>0,06</w:t>
            </w:r>
          </w:p>
        </w:tc>
        <w:tc>
          <w:tcPr>
            <w:tcW w:w="173" w:type="pct"/>
            <w:tcBorders>
              <w:top w:val="nil"/>
              <w:left w:val="nil"/>
              <w:bottom w:val="single" w:sz="4" w:space="0" w:color="auto"/>
              <w:right w:val="single" w:sz="4" w:space="0" w:color="auto"/>
            </w:tcBorders>
            <w:shd w:val="clear" w:color="auto" w:fill="auto"/>
            <w:vAlign w:val="center"/>
            <w:hideMark/>
          </w:tcPr>
          <w:p w14:paraId="4082735B" w14:textId="77777777" w:rsidR="000D1073" w:rsidRPr="000D1073" w:rsidRDefault="000D1073" w:rsidP="000D1073">
            <w:pPr>
              <w:jc w:val="center"/>
              <w:rPr>
                <w:color w:val="000000"/>
                <w:sz w:val="20"/>
                <w:szCs w:val="20"/>
              </w:rPr>
            </w:pPr>
            <w:r w:rsidRPr="000D1073">
              <w:rPr>
                <w:color w:val="000000"/>
                <w:sz w:val="20"/>
                <w:szCs w:val="20"/>
              </w:rPr>
              <w:t>0,06</w:t>
            </w:r>
          </w:p>
        </w:tc>
        <w:tc>
          <w:tcPr>
            <w:tcW w:w="173" w:type="pct"/>
            <w:tcBorders>
              <w:top w:val="nil"/>
              <w:left w:val="nil"/>
              <w:bottom w:val="single" w:sz="4" w:space="0" w:color="auto"/>
              <w:right w:val="single" w:sz="4" w:space="0" w:color="auto"/>
            </w:tcBorders>
            <w:shd w:val="clear" w:color="auto" w:fill="auto"/>
            <w:vAlign w:val="center"/>
            <w:hideMark/>
          </w:tcPr>
          <w:p w14:paraId="67904073" w14:textId="77777777" w:rsidR="000D1073" w:rsidRPr="000D1073" w:rsidRDefault="000D1073" w:rsidP="000D1073">
            <w:pPr>
              <w:jc w:val="center"/>
              <w:rPr>
                <w:color w:val="000000"/>
                <w:sz w:val="20"/>
                <w:szCs w:val="20"/>
              </w:rPr>
            </w:pPr>
            <w:r w:rsidRPr="000D1073">
              <w:rPr>
                <w:color w:val="000000"/>
                <w:sz w:val="20"/>
                <w:szCs w:val="20"/>
              </w:rPr>
              <w:t>0,06</w:t>
            </w:r>
          </w:p>
        </w:tc>
        <w:tc>
          <w:tcPr>
            <w:tcW w:w="173" w:type="pct"/>
            <w:tcBorders>
              <w:top w:val="nil"/>
              <w:left w:val="nil"/>
              <w:bottom w:val="single" w:sz="4" w:space="0" w:color="auto"/>
              <w:right w:val="single" w:sz="4" w:space="0" w:color="auto"/>
            </w:tcBorders>
            <w:shd w:val="clear" w:color="auto" w:fill="auto"/>
            <w:vAlign w:val="center"/>
            <w:hideMark/>
          </w:tcPr>
          <w:p w14:paraId="2405662D" w14:textId="77777777" w:rsidR="000D1073" w:rsidRPr="000D1073" w:rsidRDefault="000D1073" w:rsidP="000D1073">
            <w:pPr>
              <w:jc w:val="center"/>
              <w:rPr>
                <w:color w:val="000000"/>
                <w:sz w:val="20"/>
                <w:szCs w:val="20"/>
              </w:rPr>
            </w:pPr>
            <w:r w:rsidRPr="000D1073">
              <w:rPr>
                <w:color w:val="000000"/>
                <w:sz w:val="20"/>
                <w:szCs w:val="20"/>
              </w:rPr>
              <w:t>0,06</w:t>
            </w:r>
          </w:p>
        </w:tc>
        <w:tc>
          <w:tcPr>
            <w:tcW w:w="173" w:type="pct"/>
            <w:tcBorders>
              <w:top w:val="nil"/>
              <w:left w:val="nil"/>
              <w:bottom w:val="single" w:sz="4" w:space="0" w:color="auto"/>
              <w:right w:val="single" w:sz="4" w:space="0" w:color="auto"/>
            </w:tcBorders>
            <w:shd w:val="clear" w:color="auto" w:fill="auto"/>
            <w:vAlign w:val="center"/>
            <w:hideMark/>
          </w:tcPr>
          <w:p w14:paraId="7E2DA37C" w14:textId="77777777" w:rsidR="000D1073" w:rsidRPr="000D1073" w:rsidRDefault="000D1073" w:rsidP="000D1073">
            <w:pPr>
              <w:jc w:val="center"/>
              <w:rPr>
                <w:color w:val="000000"/>
                <w:sz w:val="20"/>
                <w:szCs w:val="20"/>
              </w:rPr>
            </w:pPr>
            <w:r w:rsidRPr="000D1073">
              <w:rPr>
                <w:color w:val="000000"/>
                <w:sz w:val="20"/>
                <w:szCs w:val="20"/>
              </w:rPr>
              <w:t>0,06</w:t>
            </w:r>
          </w:p>
        </w:tc>
        <w:tc>
          <w:tcPr>
            <w:tcW w:w="173" w:type="pct"/>
            <w:tcBorders>
              <w:top w:val="nil"/>
              <w:left w:val="nil"/>
              <w:bottom w:val="single" w:sz="4" w:space="0" w:color="auto"/>
              <w:right w:val="single" w:sz="4" w:space="0" w:color="auto"/>
            </w:tcBorders>
            <w:shd w:val="clear" w:color="auto" w:fill="auto"/>
            <w:vAlign w:val="center"/>
            <w:hideMark/>
          </w:tcPr>
          <w:p w14:paraId="37E5D5C4" w14:textId="77777777" w:rsidR="000D1073" w:rsidRPr="000D1073" w:rsidRDefault="000D1073" w:rsidP="000D1073">
            <w:pPr>
              <w:jc w:val="center"/>
              <w:rPr>
                <w:color w:val="000000"/>
                <w:sz w:val="20"/>
                <w:szCs w:val="20"/>
              </w:rPr>
            </w:pPr>
            <w:r w:rsidRPr="000D1073">
              <w:rPr>
                <w:color w:val="000000"/>
                <w:sz w:val="20"/>
                <w:szCs w:val="20"/>
              </w:rPr>
              <w:t>0,06</w:t>
            </w:r>
          </w:p>
        </w:tc>
        <w:tc>
          <w:tcPr>
            <w:tcW w:w="173" w:type="pct"/>
            <w:tcBorders>
              <w:top w:val="nil"/>
              <w:left w:val="nil"/>
              <w:bottom w:val="single" w:sz="4" w:space="0" w:color="auto"/>
              <w:right w:val="single" w:sz="4" w:space="0" w:color="auto"/>
            </w:tcBorders>
            <w:shd w:val="clear" w:color="auto" w:fill="auto"/>
            <w:vAlign w:val="center"/>
            <w:hideMark/>
          </w:tcPr>
          <w:p w14:paraId="074694A7" w14:textId="77777777" w:rsidR="000D1073" w:rsidRPr="000D1073" w:rsidRDefault="000D1073" w:rsidP="000D1073">
            <w:pPr>
              <w:jc w:val="center"/>
              <w:rPr>
                <w:color w:val="000000"/>
                <w:sz w:val="20"/>
                <w:szCs w:val="20"/>
              </w:rPr>
            </w:pPr>
            <w:r w:rsidRPr="000D1073">
              <w:rPr>
                <w:color w:val="000000"/>
                <w:sz w:val="20"/>
                <w:szCs w:val="20"/>
              </w:rPr>
              <w:t>0,06</w:t>
            </w:r>
          </w:p>
        </w:tc>
        <w:tc>
          <w:tcPr>
            <w:tcW w:w="173" w:type="pct"/>
            <w:tcBorders>
              <w:top w:val="nil"/>
              <w:left w:val="nil"/>
              <w:bottom w:val="single" w:sz="4" w:space="0" w:color="auto"/>
              <w:right w:val="single" w:sz="4" w:space="0" w:color="auto"/>
            </w:tcBorders>
            <w:shd w:val="clear" w:color="auto" w:fill="auto"/>
            <w:vAlign w:val="center"/>
            <w:hideMark/>
          </w:tcPr>
          <w:p w14:paraId="39C172FB" w14:textId="77777777" w:rsidR="000D1073" w:rsidRPr="000D1073" w:rsidRDefault="000D1073" w:rsidP="000D1073">
            <w:pPr>
              <w:jc w:val="center"/>
              <w:rPr>
                <w:color w:val="000000"/>
                <w:sz w:val="20"/>
                <w:szCs w:val="20"/>
              </w:rPr>
            </w:pPr>
            <w:r w:rsidRPr="000D1073">
              <w:rPr>
                <w:color w:val="000000"/>
                <w:sz w:val="20"/>
                <w:szCs w:val="20"/>
              </w:rPr>
              <w:t>0,06</w:t>
            </w:r>
          </w:p>
        </w:tc>
      </w:tr>
      <w:tr w:rsidR="000D1073" w:rsidRPr="000D1073" w14:paraId="1A25E823"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30814738" w14:textId="77777777" w:rsidR="000D1073" w:rsidRPr="000D1073" w:rsidRDefault="000D1073" w:rsidP="000D1073">
            <w:pPr>
              <w:jc w:val="center"/>
              <w:rPr>
                <w:color w:val="000000"/>
                <w:sz w:val="20"/>
                <w:szCs w:val="20"/>
              </w:rPr>
            </w:pPr>
            <w:r w:rsidRPr="000D1073">
              <w:rPr>
                <w:color w:val="000000"/>
                <w:sz w:val="20"/>
                <w:szCs w:val="20"/>
              </w:rPr>
              <w:t>п.Таёжный</w:t>
            </w:r>
          </w:p>
        </w:tc>
        <w:tc>
          <w:tcPr>
            <w:tcW w:w="173" w:type="pct"/>
            <w:tcBorders>
              <w:top w:val="nil"/>
              <w:left w:val="nil"/>
              <w:bottom w:val="single" w:sz="4" w:space="0" w:color="auto"/>
              <w:right w:val="single" w:sz="4" w:space="0" w:color="auto"/>
            </w:tcBorders>
            <w:shd w:val="clear" w:color="auto" w:fill="auto"/>
            <w:vAlign w:val="center"/>
            <w:hideMark/>
          </w:tcPr>
          <w:p w14:paraId="6A95EC1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48FD3E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CC1F83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85B92D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C1D4BE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AF591D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9E7E1E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FD2591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3B0E96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4F7D02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1F9C5B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623750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94E063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151DA1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C28FB0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B32FE6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E55A9F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766B476"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268B4D35"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3B475551" w14:textId="77777777" w:rsidR="000D1073" w:rsidRPr="000D1073" w:rsidRDefault="000D1073" w:rsidP="000D1073">
            <w:pPr>
              <w:jc w:val="center"/>
              <w:rPr>
                <w:color w:val="000000"/>
                <w:sz w:val="20"/>
                <w:szCs w:val="20"/>
              </w:rPr>
            </w:pPr>
            <w:r w:rsidRPr="000D1073">
              <w:rPr>
                <w:color w:val="000000"/>
                <w:sz w:val="20"/>
                <w:szCs w:val="20"/>
              </w:rPr>
              <w:t>пгт. Барсово</w:t>
            </w:r>
          </w:p>
        </w:tc>
        <w:tc>
          <w:tcPr>
            <w:tcW w:w="173" w:type="pct"/>
            <w:tcBorders>
              <w:top w:val="nil"/>
              <w:left w:val="nil"/>
              <w:bottom w:val="single" w:sz="4" w:space="0" w:color="auto"/>
              <w:right w:val="single" w:sz="4" w:space="0" w:color="auto"/>
            </w:tcBorders>
            <w:shd w:val="clear" w:color="auto" w:fill="auto"/>
            <w:vAlign w:val="center"/>
            <w:hideMark/>
          </w:tcPr>
          <w:p w14:paraId="3AA0CCA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5D826C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0540FF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3F5134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BF16C7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7DC3EF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76798A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C5887E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B63649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F16D86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A7A038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5E6066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4910F7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C0A0A2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833C15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48E3F7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026806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01952D3"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06C7DFC9"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491DBAF4" w14:textId="77777777" w:rsidR="000D1073" w:rsidRPr="000D1073" w:rsidRDefault="000D1073" w:rsidP="000D1073">
            <w:pPr>
              <w:jc w:val="center"/>
              <w:rPr>
                <w:color w:val="000000"/>
                <w:sz w:val="20"/>
                <w:szCs w:val="20"/>
              </w:rPr>
            </w:pPr>
            <w:r w:rsidRPr="000D1073">
              <w:rPr>
                <w:color w:val="000000"/>
                <w:sz w:val="20"/>
                <w:szCs w:val="20"/>
              </w:rPr>
              <w:t>Пойма-1 (район протоки Бардыковка)</w:t>
            </w:r>
          </w:p>
        </w:tc>
        <w:tc>
          <w:tcPr>
            <w:tcW w:w="173" w:type="pct"/>
            <w:tcBorders>
              <w:top w:val="nil"/>
              <w:left w:val="nil"/>
              <w:bottom w:val="single" w:sz="4" w:space="0" w:color="auto"/>
              <w:right w:val="single" w:sz="4" w:space="0" w:color="auto"/>
            </w:tcBorders>
            <w:shd w:val="clear" w:color="auto" w:fill="auto"/>
            <w:vAlign w:val="center"/>
            <w:hideMark/>
          </w:tcPr>
          <w:p w14:paraId="1499EE2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052C50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25E975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1E06B6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985FC6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42FEFA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E0AA2E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91856B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5C3089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62E44F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81911C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4CBA26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3235D6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EC42E6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734553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DB7352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87F7FF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E5C5224"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6564452D"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3CE0D80B" w14:textId="77777777" w:rsidR="000D1073" w:rsidRPr="000D1073" w:rsidRDefault="000D1073" w:rsidP="000D1073">
            <w:pPr>
              <w:jc w:val="center"/>
              <w:rPr>
                <w:color w:val="000000"/>
                <w:sz w:val="20"/>
                <w:szCs w:val="20"/>
              </w:rPr>
            </w:pPr>
            <w:r w:rsidRPr="000D1073">
              <w:rPr>
                <w:color w:val="000000"/>
                <w:sz w:val="20"/>
                <w:szCs w:val="20"/>
              </w:rPr>
              <w:t>Пойма-1 (район протоки</w:t>
            </w:r>
            <w:r w:rsidRPr="000D1073">
              <w:rPr>
                <w:color w:val="000000"/>
                <w:sz w:val="20"/>
                <w:szCs w:val="20"/>
              </w:rPr>
              <w:br/>
              <w:t>Бардыковка)</w:t>
            </w:r>
          </w:p>
        </w:tc>
        <w:tc>
          <w:tcPr>
            <w:tcW w:w="173" w:type="pct"/>
            <w:tcBorders>
              <w:top w:val="nil"/>
              <w:left w:val="nil"/>
              <w:bottom w:val="single" w:sz="4" w:space="0" w:color="auto"/>
              <w:right w:val="single" w:sz="4" w:space="0" w:color="auto"/>
            </w:tcBorders>
            <w:shd w:val="clear" w:color="auto" w:fill="auto"/>
            <w:vAlign w:val="center"/>
            <w:hideMark/>
          </w:tcPr>
          <w:p w14:paraId="18CCF66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A1600E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92C45F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2854EE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F31C26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2FB96E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8D8F03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5842EB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B01204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540696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317BEE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1045A5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F0AD06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CEA424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1FEA0D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06D029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109345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92902FB"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67286D5E"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52BEC210" w14:textId="77777777" w:rsidR="000D1073" w:rsidRPr="000D1073" w:rsidRDefault="000D1073" w:rsidP="000D1073">
            <w:pPr>
              <w:jc w:val="center"/>
              <w:rPr>
                <w:color w:val="000000"/>
                <w:sz w:val="20"/>
                <w:szCs w:val="20"/>
              </w:rPr>
            </w:pPr>
            <w:r w:rsidRPr="000D1073">
              <w:rPr>
                <w:color w:val="000000"/>
                <w:sz w:val="20"/>
                <w:szCs w:val="20"/>
              </w:rPr>
              <w:t>Пойма-2 (район протоки Кривуля)</w:t>
            </w:r>
          </w:p>
        </w:tc>
        <w:tc>
          <w:tcPr>
            <w:tcW w:w="173" w:type="pct"/>
            <w:tcBorders>
              <w:top w:val="nil"/>
              <w:left w:val="nil"/>
              <w:bottom w:val="single" w:sz="4" w:space="0" w:color="auto"/>
              <w:right w:val="single" w:sz="4" w:space="0" w:color="auto"/>
            </w:tcBorders>
            <w:shd w:val="clear" w:color="auto" w:fill="auto"/>
            <w:vAlign w:val="center"/>
            <w:hideMark/>
          </w:tcPr>
          <w:p w14:paraId="7B27BD2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E91274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19C0CE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AA8ED4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DA3054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20E116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0BEF85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949B33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B6D12C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27564C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CA8317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B7D54E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22FEDA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3BBF1B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C33A94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4F11BE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0C8AD7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DB440D7"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3033CBBE"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14F89341" w14:textId="77777777" w:rsidR="000D1073" w:rsidRPr="000D1073" w:rsidRDefault="000D1073" w:rsidP="000D1073">
            <w:pPr>
              <w:jc w:val="center"/>
              <w:rPr>
                <w:color w:val="000000"/>
                <w:sz w:val="20"/>
                <w:szCs w:val="20"/>
              </w:rPr>
            </w:pPr>
            <w:r w:rsidRPr="000D1073">
              <w:rPr>
                <w:color w:val="000000"/>
                <w:sz w:val="20"/>
                <w:szCs w:val="20"/>
              </w:rPr>
              <w:t>Пойма-2 (район протоки</w:t>
            </w:r>
            <w:r w:rsidRPr="000D1073">
              <w:rPr>
                <w:color w:val="000000"/>
                <w:sz w:val="20"/>
                <w:szCs w:val="20"/>
              </w:rPr>
              <w:br/>
              <w:t>Кривуля)</w:t>
            </w:r>
          </w:p>
        </w:tc>
        <w:tc>
          <w:tcPr>
            <w:tcW w:w="173" w:type="pct"/>
            <w:tcBorders>
              <w:top w:val="nil"/>
              <w:left w:val="nil"/>
              <w:bottom w:val="single" w:sz="4" w:space="0" w:color="auto"/>
              <w:right w:val="single" w:sz="4" w:space="0" w:color="auto"/>
            </w:tcBorders>
            <w:shd w:val="clear" w:color="auto" w:fill="auto"/>
            <w:vAlign w:val="center"/>
            <w:hideMark/>
          </w:tcPr>
          <w:p w14:paraId="1F35F1D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38C8F8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26B7C5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08D31E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3BF415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B3B17E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50FC1B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887856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215F79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FC9468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7A2C87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AF12B8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1200A8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53FA14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51ACCE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034796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8229EC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3319527"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46513EA2"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4E1BF1F1" w14:textId="77777777" w:rsidR="000D1073" w:rsidRPr="000D1073" w:rsidRDefault="000D1073" w:rsidP="000D1073">
            <w:pPr>
              <w:jc w:val="center"/>
              <w:rPr>
                <w:color w:val="000000"/>
                <w:sz w:val="20"/>
                <w:szCs w:val="20"/>
              </w:rPr>
            </w:pPr>
            <w:r w:rsidRPr="000D1073">
              <w:rPr>
                <w:color w:val="000000"/>
                <w:sz w:val="20"/>
                <w:szCs w:val="20"/>
              </w:rPr>
              <w:t>Пойма-4 (район потоки р. Черная)</w:t>
            </w:r>
          </w:p>
        </w:tc>
        <w:tc>
          <w:tcPr>
            <w:tcW w:w="173" w:type="pct"/>
            <w:tcBorders>
              <w:top w:val="nil"/>
              <w:left w:val="nil"/>
              <w:bottom w:val="single" w:sz="4" w:space="0" w:color="auto"/>
              <w:right w:val="single" w:sz="4" w:space="0" w:color="auto"/>
            </w:tcBorders>
            <w:shd w:val="clear" w:color="auto" w:fill="auto"/>
            <w:vAlign w:val="center"/>
            <w:hideMark/>
          </w:tcPr>
          <w:p w14:paraId="211D940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6C586F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2D7C68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AE86BE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181747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E5D950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72B164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B03128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FEB031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5E148D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EB52E2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7B7C51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011BF8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3EE722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D9DBAD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715122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E65885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82BE085"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35C2EE76"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35DCB17B" w14:textId="77777777" w:rsidR="000D1073" w:rsidRPr="000D1073" w:rsidRDefault="000D1073" w:rsidP="000D1073">
            <w:pPr>
              <w:jc w:val="center"/>
              <w:rPr>
                <w:color w:val="000000"/>
                <w:sz w:val="20"/>
                <w:szCs w:val="20"/>
              </w:rPr>
            </w:pPr>
            <w:r w:rsidRPr="000D1073">
              <w:rPr>
                <w:color w:val="000000"/>
                <w:sz w:val="20"/>
                <w:szCs w:val="20"/>
              </w:rPr>
              <w:lastRenderedPageBreak/>
              <w:t>Пойма-4 (район потоки</w:t>
            </w:r>
            <w:r w:rsidRPr="000D1073">
              <w:rPr>
                <w:color w:val="000000"/>
                <w:sz w:val="20"/>
                <w:szCs w:val="20"/>
              </w:rPr>
              <w:br/>
              <w:t>р. Черная)</w:t>
            </w:r>
          </w:p>
        </w:tc>
        <w:tc>
          <w:tcPr>
            <w:tcW w:w="173" w:type="pct"/>
            <w:tcBorders>
              <w:top w:val="nil"/>
              <w:left w:val="nil"/>
              <w:bottom w:val="single" w:sz="4" w:space="0" w:color="auto"/>
              <w:right w:val="single" w:sz="4" w:space="0" w:color="auto"/>
            </w:tcBorders>
            <w:shd w:val="clear" w:color="auto" w:fill="auto"/>
            <w:vAlign w:val="center"/>
            <w:hideMark/>
          </w:tcPr>
          <w:p w14:paraId="6E91935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1CEAB1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086E25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1A5A13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A264F4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ABC85F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D6C953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9A5778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BE795B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E676A3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063A16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93457F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820881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312760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647054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DA2055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BB42D0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A2F5B00"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626EBA38"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1242E815" w14:textId="77777777" w:rsidR="000D1073" w:rsidRPr="000D1073" w:rsidRDefault="000D1073" w:rsidP="000D1073">
            <w:pPr>
              <w:jc w:val="center"/>
              <w:rPr>
                <w:color w:val="000000"/>
                <w:sz w:val="20"/>
                <w:szCs w:val="20"/>
              </w:rPr>
            </w:pPr>
            <w:r w:rsidRPr="000D1073">
              <w:rPr>
                <w:color w:val="000000"/>
                <w:sz w:val="20"/>
                <w:szCs w:val="20"/>
              </w:rPr>
              <w:t>Пойма-5 (район устья реки Сайма)</w:t>
            </w:r>
          </w:p>
        </w:tc>
        <w:tc>
          <w:tcPr>
            <w:tcW w:w="173" w:type="pct"/>
            <w:tcBorders>
              <w:top w:val="nil"/>
              <w:left w:val="nil"/>
              <w:bottom w:val="single" w:sz="4" w:space="0" w:color="auto"/>
              <w:right w:val="single" w:sz="4" w:space="0" w:color="auto"/>
            </w:tcBorders>
            <w:shd w:val="clear" w:color="auto" w:fill="auto"/>
            <w:vAlign w:val="center"/>
            <w:hideMark/>
          </w:tcPr>
          <w:p w14:paraId="2BCE1E7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D743F0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FA1FFE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4E3020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3D1C0D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0DF494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10AEE7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B6B955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94BF37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1C8923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69E54B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3240F2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966008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92EAE6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EE4A4B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48EF1E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AE29EA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2EC686C"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798A7AE8"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4CEADF05" w14:textId="77777777" w:rsidR="000D1073" w:rsidRPr="000D1073" w:rsidRDefault="000D1073" w:rsidP="000D1073">
            <w:pPr>
              <w:jc w:val="center"/>
              <w:rPr>
                <w:color w:val="000000"/>
                <w:sz w:val="20"/>
                <w:szCs w:val="20"/>
              </w:rPr>
            </w:pPr>
            <w:r w:rsidRPr="000D1073">
              <w:rPr>
                <w:color w:val="000000"/>
                <w:sz w:val="20"/>
                <w:szCs w:val="20"/>
              </w:rPr>
              <w:t>Пойма-5 (район устья</w:t>
            </w:r>
            <w:r w:rsidRPr="000D1073">
              <w:rPr>
                <w:color w:val="000000"/>
                <w:sz w:val="20"/>
                <w:szCs w:val="20"/>
              </w:rPr>
              <w:br/>
              <w:t>реки Сайма)</w:t>
            </w:r>
          </w:p>
        </w:tc>
        <w:tc>
          <w:tcPr>
            <w:tcW w:w="173" w:type="pct"/>
            <w:tcBorders>
              <w:top w:val="nil"/>
              <w:left w:val="nil"/>
              <w:bottom w:val="single" w:sz="4" w:space="0" w:color="auto"/>
              <w:right w:val="single" w:sz="4" w:space="0" w:color="auto"/>
            </w:tcBorders>
            <w:shd w:val="clear" w:color="auto" w:fill="auto"/>
            <w:vAlign w:val="center"/>
            <w:hideMark/>
          </w:tcPr>
          <w:p w14:paraId="697A932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E6B9B2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12B0CA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B91C12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1AAF3F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65F2B6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C11811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692F5D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EED73A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67A728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288B35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1549B3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5D491C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6E993F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9DDB98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A2256B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266787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0272A32"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6ADD6116"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5099FFB5" w14:textId="77777777" w:rsidR="000D1073" w:rsidRPr="000D1073" w:rsidRDefault="000D1073" w:rsidP="000D1073">
            <w:pPr>
              <w:jc w:val="center"/>
              <w:rPr>
                <w:color w:val="000000"/>
                <w:sz w:val="20"/>
                <w:szCs w:val="20"/>
              </w:rPr>
            </w:pPr>
            <w:r w:rsidRPr="000D1073">
              <w:rPr>
                <w:color w:val="000000"/>
                <w:sz w:val="20"/>
                <w:szCs w:val="20"/>
              </w:rPr>
              <w:t>поселок Кедровый-1.</w:t>
            </w:r>
          </w:p>
        </w:tc>
        <w:tc>
          <w:tcPr>
            <w:tcW w:w="173" w:type="pct"/>
            <w:tcBorders>
              <w:top w:val="nil"/>
              <w:left w:val="nil"/>
              <w:bottom w:val="single" w:sz="4" w:space="0" w:color="auto"/>
              <w:right w:val="single" w:sz="4" w:space="0" w:color="auto"/>
            </w:tcBorders>
            <w:shd w:val="clear" w:color="auto" w:fill="auto"/>
            <w:vAlign w:val="center"/>
            <w:hideMark/>
          </w:tcPr>
          <w:p w14:paraId="3EF39A7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27AC88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B6B234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83544E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EA0C07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8043C5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58BCEE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F8DC3C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C9C317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F224DF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216BFB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DC6DE4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1490B4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A41737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BF74E3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980270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4657D2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47FEE14"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5274A432"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49E27184" w14:textId="77777777" w:rsidR="000D1073" w:rsidRPr="000D1073" w:rsidRDefault="000D1073" w:rsidP="000D1073">
            <w:pPr>
              <w:jc w:val="center"/>
              <w:rPr>
                <w:color w:val="000000"/>
                <w:sz w:val="20"/>
                <w:szCs w:val="20"/>
              </w:rPr>
            </w:pPr>
            <w:r w:rsidRPr="000D1073">
              <w:rPr>
                <w:color w:val="000000"/>
                <w:sz w:val="20"/>
                <w:szCs w:val="20"/>
              </w:rPr>
              <w:t>поселок Лунный</w:t>
            </w:r>
          </w:p>
        </w:tc>
        <w:tc>
          <w:tcPr>
            <w:tcW w:w="173" w:type="pct"/>
            <w:tcBorders>
              <w:top w:val="nil"/>
              <w:left w:val="nil"/>
              <w:bottom w:val="single" w:sz="4" w:space="0" w:color="auto"/>
              <w:right w:val="single" w:sz="4" w:space="0" w:color="auto"/>
            </w:tcBorders>
            <w:shd w:val="clear" w:color="auto" w:fill="auto"/>
            <w:vAlign w:val="center"/>
            <w:hideMark/>
          </w:tcPr>
          <w:p w14:paraId="0F29BDC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F62598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B12636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B7BE61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B37F13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C2E203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09728F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20B41C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4E6618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5385EC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E989D8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FDFF2D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D73D31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F753B2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F6A648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FA0C0A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50BA68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AFF628E"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31C28ADE"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5FCBFE5C" w14:textId="77777777" w:rsidR="000D1073" w:rsidRPr="000D1073" w:rsidRDefault="000D1073" w:rsidP="000D1073">
            <w:pPr>
              <w:jc w:val="center"/>
              <w:rPr>
                <w:color w:val="000000"/>
                <w:sz w:val="20"/>
                <w:szCs w:val="20"/>
              </w:rPr>
            </w:pPr>
            <w:r w:rsidRPr="000D1073">
              <w:rPr>
                <w:color w:val="000000"/>
                <w:sz w:val="20"/>
                <w:szCs w:val="20"/>
              </w:rPr>
              <w:t>поселок Снежный</w:t>
            </w:r>
          </w:p>
        </w:tc>
        <w:tc>
          <w:tcPr>
            <w:tcW w:w="173" w:type="pct"/>
            <w:tcBorders>
              <w:top w:val="nil"/>
              <w:left w:val="nil"/>
              <w:bottom w:val="single" w:sz="4" w:space="0" w:color="auto"/>
              <w:right w:val="single" w:sz="4" w:space="0" w:color="auto"/>
            </w:tcBorders>
            <w:shd w:val="clear" w:color="auto" w:fill="auto"/>
            <w:vAlign w:val="center"/>
            <w:hideMark/>
          </w:tcPr>
          <w:p w14:paraId="2FE9F45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D4FEDD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E65614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2527FE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202360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9DECA2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2FF56A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8ABF58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7F6D9A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40838C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A76053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CB355F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6F6B58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19F0E7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DFA4F2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6BAA0C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0B68D9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661D203"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2C4DDF00"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0F562EF5" w14:textId="77777777" w:rsidR="000D1073" w:rsidRPr="000D1073" w:rsidRDefault="000D1073" w:rsidP="000D1073">
            <w:pPr>
              <w:jc w:val="center"/>
              <w:rPr>
                <w:color w:val="000000"/>
                <w:sz w:val="20"/>
                <w:szCs w:val="20"/>
              </w:rPr>
            </w:pPr>
            <w:r w:rsidRPr="000D1073">
              <w:rPr>
                <w:color w:val="000000"/>
                <w:sz w:val="20"/>
                <w:szCs w:val="20"/>
              </w:rPr>
              <w:t>поселок Таежный</w:t>
            </w:r>
          </w:p>
        </w:tc>
        <w:tc>
          <w:tcPr>
            <w:tcW w:w="173" w:type="pct"/>
            <w:tcBorders>
              <w:top w:val="nil"/>
              <w:left w:val="nil"/>
              <w:bottom w:val="single" w:sz="4" w:space="0" w:color="auto"/>
              <w:right w:val="single" w:sz="4" w:space="0" w:color="auto"/>
            </w:tcBorders>
            <w:shd w:val="clear" w:color="auto" w:fill="auto"/>
            <w:vAlign w:val="center"/>
            <w:hideMark/>
          </w:tcPr>
          <w:p w14:paraId="78542B5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00FAD9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483D6A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0CF434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A54B68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EEA908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7B6D20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BA4014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DD0E29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192B6A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4768DD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32C7B8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C8AA3C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DBA180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738C5C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808E35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805B42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DDE180F"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13420EA7"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4270DDE3" w14:textId="77777777" w:rsidR="000D1073" w:rsidRPr="000D1073" w:rsidRDefault="000D1073" w:rsidP="000D1073">
            <w:pPr>
              <w:jc w:val="center"/>
              <w:rPr>
                <w:color w:val="000000"/>
                <w:sz w:val="20"/>
                <w:szCs w:val="20"/>
              </w:rPr>
            </w:pPr>
            <w:r w:rsidRPr="000D1073">
              <w:rPr>
                <w:color w:val="000000"/>
                <w:sz w:val="20"/>
                <w:szCs w:val="20"/>
              </w:rPr>
              <w:t>поселок Юность</w:t>
            </w:r>
          </w:p>
        </w:tc>
        <w:tc>
          <w:tcPr>
            <w:tcW w:w="173" w:type="pct"/>
            <w:tcBorders>
              <w:top w:val="nil"/>
              <w:left w:val="nil"/>
              <w:bottom w:val="single" w:sz="4" w:space="0" w:color="auto"/>
              <w:right w:val="single" w:sz="4" w:space="0" w:color="auto"/>
            </w:tcBorders>
            <w:shd w:val="clear" w:color="auto" w:fill="auto"/>
            <w:vAlign w:val="center"/>
            <w:hideMark/>
          </w:tcPr>
          <w:p w14:paraId="7EFD33F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2BF772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64AE6B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281C24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7065EA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A691B9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D54F05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E94E3B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0F0C07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F147F0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05A1BA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BE426C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AB1120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60CD5E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575FBF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A4F394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C54FB6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33DC1D7"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4EF01EFB"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6838E353" w14:textId="77777777" w:rsidR="000D1073" w:rsidRPr="000D1073" w:rsidRDefault="000D1073" w:rsidP="000D1073">
            <w:pPr>
              <w:jc w:val="center"/>
              <w:rPr>
                <w:color w:val="000000"/>
                <w:sz w:val="20"/>
                <w:szCs w:val="20"/>
              </w:rPr>
            </w:pPr>
            <w:r w:rsidRPr="000D1073">
              <w:rPr>
                <w:color w:val="000000"/>
                <w:sz w:val="20"/>
                <w:szCs w:val="20"/>
              </w:rPr>
              <w:lastRenderedPageBreak/>
              <w:t>Прибрежный жилой район</w:t>
            </w:r>
          </w:p>
        </w:tc>
        <w:tc>
          <w:tcPr>
            <w:tcW w:w="173" w:type="pct"/>
            <w:tcBorders>
              <w:top w:val="nil"/>
              <w:left w:val="nil"/>
              <w:bottom w:val="single" w:sz="4" w:space="0" w:color="auto"/>
              <w:right w:val="single" w:sz="4" w:space="0" w:color="auto"/>
            </w:tcBorders>
            <w:shd w:val="clear" w:color="auto" w:fill="auto"/>
            <w:vAlign w:val="center"/>
            <w:hideMark/>
          </w:tcPr>
          <w:p w14:paraId="6975CC0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7202EE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8B5683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26C7E5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738BB4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676936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E0197C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E27AFF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395688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5D7AA7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DB312F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9EB33A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F29177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676C20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4FE08B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0A1389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4049FB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0712047"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12837ED6"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6CE15F31" w14:textId="77777777" w:rsidR="000D1073" w:rsidRPr="000D1073" w:rsidRDefault="000D1073" w:rsidP="000D1073">
            <w:pPr>
              <w:jc w:val="center"/>
              <w:rPr>
                <w:color w:val="000000"/>
                <w:sz w:val="20"/>
                <w:szCs w:val="20"/>
              </w:rPr>
            </w:pPr>
            <w:r w:rsidRPr="000D1073">
              <w:rPr>
                <w:color w:val="000000"/>
                <w:sz w:val="20"/>
                <w:szCs w:val="20"/>
              </w:rPr>
              <w:t>Прибрежный жилой</w:t>
            </w:r>
            <w:r w:rsidRPr="000D1073">
              <w:rPr>
                <w:color w:val="000000"/>
                <w:sz w:val="20"/>
                <w:szCs w:val="20"/>
              </w:rPr>
              <w:br/>
              <w:t>район</w:t>
            </w:r>
          </w:p>
        </w:tc>
        <w:tc>
          <w:tcPr>
            <w:tcW w:w="173" w:type="pct"/>
            <w:tcBorders>
              <w:top w:val="nil"/>
              <w:left w:val="nil"/>
              <w:bottom w:val="single" w:sz="4" w:space="0" w:color="auto"/>
              <w:right w:val="single" w:sz="4" w:space="0" w:color="auto"/>
            </w:tcBorders>
            <w:shd w:val="clear" w:color="auto" w:fill="auto"/>
            <w:vAlign w:val="center"/>
            <w:hideMark/>
          </w:tcPr>
          <w:p w14:paraId="1D0DDD1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7E8037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ADAB27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2FD7A3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145600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D8299A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64E829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CF41DA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C21E70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BA9F30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1DE3A4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56F6A1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E47126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79A163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D54291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0B9CFD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3666B0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B25C1AB"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6AD1A38B"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59A596AE" w14:textId="77777777" w:rsidR="000D1073" w:rsidRPr="000D1073" w:rsidRDefault="000D1073" w:rsidP="000D1073">
            <w:pPr>
              <w:jc w:val="center"/>
              <w:rPr>
                <w:color w:val="000000"/>
                <w:sz w:val="20"/>
                <w:szCs w:val="20"/>
              </w:rPr>
            </w:pPr>
            <w:r w:rsidRPr="000D1073">
              <w:rPr>
                <w:color w:val="000000"/>
                <w:sz w:val="20"/>
                <w:szCs w:val="20"/>
              </w:rPr>
              <w:t>Промышленный район IV</w:t>
            </w:r>
          </w:p>
        </w:tc>
        <w:tc>
          <w:tcPr>
            <w:tcW w:w="173" w:type="pct"/>
            <w:tcBorders>
              <w:top w:val="nil"/>
              <w:left w:val="nil"/>
              <w:bottom w:val="single" w:sz="4" w:space="0" w:color="auto"/>
              <w:right w:val="single" w:sz="4" w:space="0" w:color="auto"/>
            </w:tcBorders>
            <w:shd w:val="clear" w:color="auto" w:fill="auto"/>
            <w:vAlign w:val="center"/>
            <w:hideMark/>
          </w:tcPr>
          <w:p w14:paraId="4092813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F747D1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2F0A2B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49F36E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B08F48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199F85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AD93A3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A9BE9C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A64A3A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1E628A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5B1C43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FC0508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FDD7AB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EB9C97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872FE9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E9F078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5F0CA3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18A89B4"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1BAE0700"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077BEDBB" w14:textId="77777777" w:rsidR="000D1073" w:rsidRPr="000D1073" w:rsidRDefault="000D1073" w:rsidP="000D1073">
            <w:pPr>
              <w:jc w:val="center"/>
              <w:rPr>
                <w:color w:val="000000"/>
                <w:sz w:val="20"/>
                <w:szCs w:val="20"/>
              </w:rPr>
            </w:pPr>
            <w:r w:rsidRPr="000D1073">
              <w:rPr>
                <w:color w:val="000000"/>
                <w:sz w:val="20"/>
                <w:szCs w:val="20"/>
              </w:rPr>
              <w:t>Промышленный район IX</w:t>
            </w:r>
          </w:p>
        </w:tc>
        <w:tc>
          <w:tcPr>
            <w:tcW w:w="173" w:type="pct"/>
            <w:tcBorders>
              <w:top w:val="nil"/>
              <w:left w:val="nil"/>
              <w:bottom w:val="single" w:sz="4" w:space="0" w:color="auto"/>
              <w:right w:val="single" w:sz="4" w:space="0" w:color="auto"/>
            </w:tcBorders>
            <w:shd w:val="clear" w:color="auto" w:fill="auto"/>
            <w:vAlign w:val="center"/>
            <w:hideMark/>
          </w:tcPr>
          <w:p w14:paraId="385BD78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6674F0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44F66E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52AAD7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14C8A8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06AA1D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5CFEF0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510C5C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F80BAB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887BA4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A01E75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614112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AE3C3C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ED9F69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AD4F3A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693A1A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8AE9EE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E11CB38"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6D5F1BF9"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7E4F54CD" w14:textId="77777777" w:rsidR="000D1073" w:rsidRPr="000D1073" w:rsidRDefault="000D1073" w:rsidP="000D1073">
            <w:pPr>
              <w:jc w:val="center"/>
              <w:rPr>
                <w:color w:val="000000"/>
                <w:sz w:val="20"/>
                <w:szCs w:val="20"/>
              </w:rPr>
            </w:pPr>
            <w:r w:rsidRPr="000D1073">
              <w:rPr>
                <w:color w:val="000000"/>
                <w:sz w:val="20"/>
                <w:szCs w:val="20"/>
              </w:rPr>
              <w:t>Промышленный район VI</w:t>
            </w:r>
          </w:p>
        </w:tc>
        <w:tc>
          <w:tcPr>
            <w:tcW w:w="173" w:type="pct"/>
            <w:tcBorders>
              <w:top w:val="nil"/>
              <w:left w:val="nil"/>
              <w:bottom w:val="single" w:sz="4" w:space="0" w:color="auto"/>
              <w:right w:val="single" w:sz="4" w:space="0" w:color="auto"/>
            </w:tcBorders>
            <w:shd w:val="clear" w:color="auto" w:fill="auto"/>
            <w:vAlign w:val="center"/>
            <w:hideMark/>
          </w:tcPr>
          <w:p w14:paraId="4475397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029F01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3EC206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4A41A4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690461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7DCF03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1F73E7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5257EE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A824BE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3A754B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569718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93536B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980C8D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CA4FEE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0D48D6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540C6E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11CB2F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50A760A"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25AD44B2"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74C0FE17" w14:textId="77777777" w:rsidR="000D1073" w:rsidRPr="000D1073" w:rsidRDefault="000D1073" w:rsidP="000D1073">
            <w:pPr>
              <w:jc w:val="center"/>
              <w:rPr>
                <w:color w:val="000000"/>
                <w:sz w:val="20"/>
                <w:szCs w:val="20"/>
              </w:rPr>
            </w:pPr>
            <w:r w:rsidRPr="000D1073">
              <w:rPr>
                <w:color w:val="000000"/>
                <w:sz w:val="20"/>
                <w:szCs w:val="20"/>
              </w:rPr>
              <w:t>Промышленный район X</w:t>
            </w:r>
          </w:p>
        </w:tc>
        <w:tc>
          <w:tcPr>
            <w:tcW w:w="173" w:type="pct"/>
            <w:tcBorders>
              <w:top w:val="nil"/>
              <w:left w:val="nil"/>
              <w:bottom w:val="single" w:sz="4" w:space="0" w:color="auto"/>
              <w:right w:val="single" w:sz="4" w:space="0" w:color="auto"/>
            </w:tcBorders>
            <w:shd w:val="clear" w:color="auto" w:fill="auto"/>
            <w:vAlign w:val="center"/>
            <w:hideMark/>
          </w:tcPr>
          <w:p w14:paraId="2AE0A21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6B6BE7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BB6D0D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F75FB7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C3C71F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5EC44D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41952C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A898D5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A00DFE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E9BA1A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396391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51A3AD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A504F7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605E17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AA6C25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A7B052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C80CEA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484CCAF"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1871D3C3"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03312288" w14:textId="77777777" w:rsidR="000D1073" w:rsidRPr="000D1073" w:rsidRDefault="000D1073" w:rsidP="000D1073">
            <w:pPr>
              <w:jc w:val="center"/>
              <w:rPr>
                <w:color w:val="000000"/>
                <w:sz w:val="20"/>
                <w:szCs w:val="20"/>
              </w:rPr>
            </w:pPr>
            <w:r w:rsidRPr="000D1073">
              <w:rPr>
                <w:color w:val="000000"/>
                <w:sz w:val="20"/>
                <w:szCs w:val="20"/>
              </w:rPr>
              <w:t>Промышленный район XVIII</w:t>
            </w:r>
          </w:p>
        </w:tc>
        <w:tc>
          <w:tcPr>
            <w:tcW w:w="173" w:type="pct"/>
            <w:tcBorders>
              <w:top w:val="nil"/>
              <w:left w:val="nil"/>
              <w:bottom w:val="single" w:sz="4" w:space="0" w:color="auto"/>
              <w:right w:val="single" w:sz="4" w:space="0" w:color="auto"/>
            </w:tcBorders>
            <w:shd w:val="clear" w:color="auto" w:fill="auto"/>
            <w:vAlign w:val="center"/>
            <w:hideMark/>
          </w:tcPr>
          <w:p w14:paraId="0F0661E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2E75C2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0C6FE3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D143B3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C314BC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A35CA9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CA9076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B8CBA8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0DC9FE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AEFA9C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751F69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E6CCB0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EB5A7C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9F26E2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477FD5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A3E0D0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985AD8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85E65BD"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518548C8"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61D599FC" w14:textId="77777777" w:rsidR="000D1073" w:rsidRPr="000D1073" w:rsidRDefault="000D1073" w:rsidP="000D1073">
            <w:pPr>
              <w:jc w:val="center"/>
              <w:rPr>
                <w:color w:val="000000"/>
                <w:sz w:val="20"/>
                <w:szCs w:val="20"/>
              </w:rPr>
            </w:pPr>
            <w:r w:rsidRPr="000D1073">
              <w:rPr>
                <w:color w:val="000000"/>
                <w:sz w:val="20"/>
                <w:szCs w:val="20"/>
              </w:rPr>
              <w:t>Промышленный район XXII</w:t>
            </w:r>
          </w:p>
        </w:tc>
        <w:tc>
          <w:tcPr>
            <w:tcW w:w="173" w:type="pct"/>
            <w:tcBorders>
              <w:top w:val="nil"/>
              <w:left w:val="nil"/>
              <w:bottom w:val="single" w:sz="4" w:space="0" w:color="auto"/>
              <w:right w:val="single" w:sz="4" w:space="0" w:color="auto"/>
            </w:tcBorders>
            <w:shd w:val="clear" w:color="auto" w:fill="auto"/>
            <w:vAlign w:val="center"/>
            <w:hideMark/>
          </w:tcPr>
          <w:p w14:paraId="5A81309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931D4B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7BB463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6820AA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5E015A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0AC08E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2DE603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81DA66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484718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804A29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4DF0E9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C3FA17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022B15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DFB3A2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9F24C8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F6D80A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6EE2CD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A3AEC3A"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7EFAD583"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01460716" w14:textId="77777777" w:rsidR="000D1073" w:rsidRPr="000D1073" w:rsidRDefault="000D1073" w:rsidP="000D1073">
            <w:pPr>
              <w:jc w:val="center"/>
              <w:rPr>
                <w:color w:val="000000"/>
                <w:sz w:val="20"/>
                <w:szCs w:val="20"/>
              </w:rPr>
            </w:pPr>
            <w:r w:rsidRPr="000D1073">
              <w:rPr>
                <w:color w:val="000000"/>
                <w:sz w:val="20"/>
                <w:szCs w:val="20"/>
              </w:rPr>
              <w:t>Промышленный район</w:t>
            </w:r>
            <w:r w:rsidRPr="000D1073">
              <w:rPr>
                <w:color w:val="000000"/>
                <w:sz w:val="20"/>
                <w:szCs w:val="20"/>
              </w:rPr>
              <w:br/>
              <w:t>IV</w:t>
            </w:r>
          </w:p>
        </w:tc>
        <w:tc>
          <w:tcPr>
            <w:tcW w:w="173" w:type="pct"/>
            <w:tcBorders>
              <w:top w:val="nil"/>
              <w:left w:val="nil"/>
              <w:bottom w:val="single" w:sz="4" w:space="0" w:color="auto"/>
              <w:right w:val="single" w:sz="4" w:space="0" w:color="auto"/>
            </w:tcBorders>
            <w:shd w:val="clear" w:color="auto" w:fill="auto"/>
            <w:vAlign w:val="center"/>
            <w:hideMark/>
          </w:tcPr>
          <w:p w14:paraId="768A961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DAC7B3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D0005C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4E9CB5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82A25E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3FD580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926CC1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070C6D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188947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FB5B20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87C04A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8CC08A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6741A1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F1921F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239037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0475E1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CF1CBC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3249F2A"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6112DF58"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77DDF8D3" w14:textId="77777777" w:rsidR="000D1073" w:rsidRPr="000D1073" w:rsidRDefault="000D1073" w:rsidP="000D1073">
            <w:pPr>
              <w:jc w:val="center"/>
              <w:rPr>
                <w:color w:val="000000"/>
                <w:sz w:val="20"/>
                <w:szCs w:val="20"/>
              </w:rPr>
            </w:pPr>
            <w:r w:rsidRPr="000D1073">
              <w:rPr>
                <w:color w:val="000000"/>
                <w:sz w:val="20"/>
                <w:szCs w:val="20"/>
              </w:rPr>
              <w:t>Промышленный район</w:t>
            </w:r>
            <w:r w:rsidRPr="000D1073">
              <w:rPr>
                <w:color w:val="000000"/>
                <w:sz w:val="20"/>
                <w:szCs w:val="20"/>
              </w:rPr>
              <w:br/>
              <w:t>IX</w:t>
            </w:r>
          </w:p>
        </w:tc>
        <w:tc>
          <w:tcPr>
            <w:tcW w:w="173" w:type="pct"/>
            <w:tcBorders>
              <w:top w:val="nil"/>
              <w:left w:val="nil"/>
              <w:bottom w:val="single" w:sz="4" w:space="0" w:color="auto"/>
              <w:right w:val="single" w:sz="4" w:space="0" w:color="auto"/>
            </w:tcBorders>
            <w:shd w:val="clear" w:color="auto" w:fill="auto"/>
            <w:vAlign w:val="center"/>
            <w:hideMark/>
          </w:tcPr>
          <w:p w14:paraId="199FA8C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D1A599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6ECEA4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9E369A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458DB5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FE2C6B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9EDF98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98984F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BBF771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B48620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2E59AF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D77735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A918B1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C91657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0ED7E7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219499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F29D03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225D96C"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50448178"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2C0F2E61" w14:textId="77777777" w:rsidR="000D1073" w:rsidRPr="000D1073" w:rsidRDefault="000D1073" w:rsidP="000D1073">
            <w:pPr>
              <w:jc w:val="center"/>
              <w:rPr>
                <w:color w:val="000000"/>
                <w:sz w:val="20"/>
                <w:szCs w:val="20"/>
              </w:rPr>
            </w:pPr>
            <w:r w:rsidRPr="000D1073">
              <w:rPr>
                <w:color w:val="000000"/>
                <w:sz w:val="20"/>
                <w:szCs w:val="20"/>
              </w:rPr>
              <w:t>Промышленный район</w:t>
            </w:r>
            <w:r w:rsidRPr="000D1073">
              <w:rPr>
                <w:color w:val="000000"/>
                <w:sz w:val="20"/>
                <w:szCs w:val="20"/>
              </w:rPr>
              <w:br/>
              <w:t>XXII</w:t>
            </w:r>
          </w:p>
        </w:tc>
        <w:tc>
          <w:tcPr>
            <w:tcW w:w="173" w:type="pct"/>
            <w:tcBorders>
              <w:top w:val="nil"/>
              <w:left w:val="nil"/>
              <w:bottom w:val="single" w:sz="4" w:space="0" w:color="auto"/>
              <w:right w:val="single" w:sz="4" w:space="0" w:color="auto"/>
            </w:tcBorders>
            <w:shd w:val="clear" w:color="auto" w:fill="auto"/>
            <w:vAlign w:val="center"/>
            <w:hideMark/>
          </w:tcPr>
          <w:p w14:paraId="5D72F8E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EC4BD6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CA38E7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99DF20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B59EAC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3919D8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45522D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125F03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77E2A1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E220E6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B8F340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FCD133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9669BC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0727B0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2E5B62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18A838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9E4F88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01F6A7A"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74333BE2"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6F27A671" w14:textId="77777777" w:rsidR="000D1073" w:rsidRPr="000D1073" w:rsidRDefault="000D1073" w:rsidP="000D1073">
            <w:pPr>
              <w:jc w:val="center"/>
              <w:rPr>
                <w:color w:val="000000"/>
                <w:sz w:val="20"/>
                <w:szCs w:val="20"/>
              </w:rPr>
            </w:pPr>
            <w:r w:rsidRPr="000D1073">
              <w:rPr>
                <w:color w:val="000000"/>
                <w:sz w:val="20"/>
                <w:szCs w:val="20"/>
              </w:rPr>
              <w:t>ПСО-34.</w:t>
            </w:r>
          </w:p>
        </w:tc>
        <w:tc>
          <w:tcPr>
            <w:tcW w:w="173" w:type="pct"/>
            <w:tcBorders>
              <w:top w:val="nil"/>
              <w:left w:val="nil"/>
              <w:bottom w:val="single" w:sz="4" w:space="0" w:color="auto"/>
              <w:right w:val="single" w:sz="4" w:space="0" w:color="auto"/>
            </w:tcBorders>
            <w:shd w:val="clear" w:color="auto" w:fill="auto"/>
            <w:vAlign w:val="center"/>
            <w:hideMark/>
          </w:tcPr>
          <w:p w14:paraId="5F29411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CB251D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FFA7A1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72A03F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1E8001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C57491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B9BEB0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794F03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7D06B6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1B5778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9B774D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E09830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DF40B6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666CEF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11F351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545BA1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F01817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7D07C09"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4A54CD57"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6C8D4C67" w14:textId="77777777" w:rsidR="000D1073" w:rsidRPr="000D1073" w:rsidRDefault="000D1073" w:rsidP="000D1073">
            <w:pPr>
              <w:jc w:val="center"/>
              <w:rPr>
                <w:color w:val="000000"/>
                <w:sz w:val="20"/>
                <w:szCs w:val="20"/>
              </w:rPr>
            </w:pPr>
            <w:r w:rsidRPr="000D1073">
              <w:rPr>
                <w:color w:val="000000"/>
                <w:sz w:val="20"/>
                <w:szCs w:val="20"/>
              </w:rPr>
              <w:t>Северный планировочный район</w:t>
            </w:r>
          </w:p>
        </w:tc>
        <w:tc>
          <w:tcPr>
            <w:tcW w:w="173" w:type="pct"/>
            <w:tcBorders>
              <w:top w:val="nil"/>
              <w:left w:val="nil"/>
              <w:bottom w:val="single" w:sz="4" w:space="0" w:color="auto"/>
              <w:right w:val="single" w:sz="4" w:space="0" w:color="auto"/>
            </w:tcBorders>
            <w:shd w:val="clear" w:color="auto" w:fill="auto"/>
            <w:vAlign w:val="center"/>
            <w:hideMark/>
          </w:tcPr>
          <w:p w14:paraId="03B8FCA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AC0BE5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F54357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C936F0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F17D2F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005ED2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E67E8A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3562A4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BA0180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7C63CD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B184FB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EB7940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3B7656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DBA007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3B11CE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CAF199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476AFB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8400034"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3944B72F"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32566596" w14:textId="77777777" w:rsidR="000D1073" w:rsidRPr="000D1073" w:rsidRDefault="000D1073" w:rsidP="000D1073">
            <w:pPr>
              <w:jc w:val="center"/>
              <w:rPr>
                <w:color w:val="000000"/>
                <w:sz w:val="20"/>
                <w:szCs w:val="20"/>
              </w:rPr>
            </w:pPr>
            <w:r w:rsidRPr="000D1073">
              <w:rPr>
                <w:color w:val="000000"/>
                <w:sz w:val="20"/>
                <w:szCs w:val="20"/>
              </w:rPr>
              <w:t>Северный пром.район</w:t>
            </w:r>
          </w:p>
        </w:tc>
        <w:tc>
          <w:tcPr>
            <w:tcW w:w="173" w:type="pct"/>
            <w:tcBorders>
              <w:top w:val="nil"/>
              <w:left w:val="nil"/>
              <w:bottom w:val="single" w:sz="4" w:space="0" w:color="auto"/>
              <w:right w:val="single" w:sz="4" w:space="0" w:color="auto"/>
            </w:tcBorders>
            <w:shd w:val="clear" w:color="auto" w:fill="auto"/>
            <w:vAlign w:val="center"/>
            <w:hideMark/>
          </w:tcPr>
          <w:p w14:paraId="3784034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E7FC30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66A529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7EE48C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B6B252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87C423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205596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2429B7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0529A5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BF7D65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DE6DD8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CCDBC5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BC035B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7D8B57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FB5B0B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848BE9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9C4481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A0FBFFB"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157E9F0D"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1C3445FE" w14:textId="77777777" w:rsidR="000D1073" w:rsidRPr="000D1073" w:rsidRDefault="000D1073" w:rsidP="000D1073">
            <w:pPr>
              <w:jc w:val="center"/>
              <w:rPr>
                <w:color w:val="000000"/>
                <w:sz w:val="20"/>
                <w:szCs w:val="20"/>
              </w:rPr>
            </w:pPr>
            <w:r w:rsidRPr="000D1073">
              <w:rPr>
                <w:color w:val="000000"/>
                <w:sz w:val="20"/>
                <w:szCs w:val="20"/>
              </w:rPr>
              <w:t>Северный промышленный район</w:t>
            </w:r>
          </w:p>
        </w:tc>
        <w:tc>
          <w:tcPr>
            <w:tcW w:w="173" w:type="pct"/>
            <w:tcBorders>
              <w:top w:val="nil"/>
              <w:left w:val="nil"/>
              <w:bottom w:val="single" w:sz="4" w:space="0" w:color="auto"/>
              <w:right w:val="single" w:sz="4" w:space="0" w:color="auto"/>
            </w:tcBorders>
            <w:shd w:val="clear" w:color="auto" w:fill="auto"/>
            <w:vAlign w:val="center"/>
            <w:hideMark/>
          </w:tcPr>
          <w:p w14:paraId="1C6DD26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C2E7F6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EDB850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68AAD1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11E2B0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D64D0A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FA58A3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CB3F0B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E257D2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F40477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002A6C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0C5E90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3889FB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B64B70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1CD74A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20236D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9FDB03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45E01FA"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73BD358B"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35A87749" w14:textId="77777777" w:rsidR="000D1073" w:rsidRPr="000D1073" w:rsidRDefault="000D1073" w:rsidP="000D1073">
            <w:pPr>
              <w:jc w:val="center"/>
              <w:rPr>
                <w:color w:val="000000"/>
                <w:sz w:val="20"/>
                <w:szCs w:val="20"/>
              </w:rPr>
            </w:pPr>
            <w:r w:rsidRPr="000D1073">
              <w:rPr>
                <w:color w:val="000000"/>
                <w:sz w:val="20"/>
                <w:szCs w:val="20"/>
              </w:rPr>
              <w:t>Северный</w:t>
            </w:r>
            <w:r w:rsidRPr="000D1073">
              <w:rPr>
                <w:color w:val="000000"/>
                <w:sz w:val="20"/>
                <w:szCs w:val="20"/>
              </w:rPr>
              <w:br/>
              <w:t>промышленный район</w:t>
            </w:r>
          </w:p>
        </w:tc>
        <w:tc>
          <w:tcPr>
            <w:tcW w:w="173" w:type="pct"/>
            <w:tcBorders>
              <w:top w:val="nil"/>
              <w:left w:val="nil"/>
              <w:bottom w:val="single" w:sz="4" w:space="0" w:color="auto"/>
              <w:right w:val="single" w:sz="4" w:space="0" w:color="auto"/>
            </w:tcBorders>
            <w:shd w:val="clear" w:color="auto" w:fill="auto"/>
            <w:vAlign w:val="center"/>
            <w:hideMark/>
          </w:tcPr>
          <w:p w14:paraId="1AF502E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47C905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9BB07B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723DFB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649EFB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D7DBB2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B80F30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CF807C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24EDB3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63BE3B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29B68B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F0D8D7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5F935F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49945C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7171B2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C7A10B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1E0435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384ABBC"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58B467F5"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3CBC0511" w14:textId="77777777" w:rsidR="000D1073" w:rsidRPr="000D1073" w:rsidRDefault="000D1073" w:rsidP="000D1073">
            <w:pPr>
              <w:jc w:val="center"/>
              <w:rPr>
                <w:color w:val="000000"/>
                <w:sz w:val="20"/>
                <w:szCs w:val="20"/>
              </w:rPr>
            </w:pPr>
            <w:r w:rsidRPr="000D1073">
              <w:rPr>
                <w:color w:val="000000"/>
                <w:sz w:val="20"/>
                <w:szCs w:val="20"/>
              </w:rPr>
              <w:t>СЗП1, СЗП2.</w:t>
            </w:r>
          </w:p>
        </w:tc>
        <w:tc>
          <w:tcPr>
            <w:tcW w:w="173" w:type="pct"/>
            <w:tcBorders>
              <w:top w:val="nil"/>
              <w:left w:val="nil"/>
              <w:bottom w:val="single" w:sz="4" w:space="0" w:color="auto"/>
              <w:right w:val="single" w:sz="4" w:space="0" w:color="auto"/>
            </w:tcBorders>
            <w:shd w:val="clear" w:color="auto" w:fill="auto"/>
            <w:vAlign w:val="center"/>
            <w:hideMark/>
          </w:tcPr>
          <w:p w14:paraId="141B227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006C98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F6F5CF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E4E973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80B31B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07FA16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B5F0D4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88C82F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188ACA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354264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E4C968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B37B01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26BC75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BCB0BA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78BD91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B14411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312D5B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49EBC8F"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233C7B86"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1C0500B5" w14:textId="77777777" w:rsidR="000D1073" w:rsidRPr="000D1073" w:rsidRDefault="000D1073" w:rsidP="000D1073">
            <w:pPr>
              <w:jc w:val="center"/>
              <w:rPr>
                <w:color w:val="000000"/>
                <w:sz w:val="20"/>
                <w:szCs w:val="20"/>
              </w:rPr>
            </w:pPr>
            <w:r w:rsidRPr="000D1073">
              <w:rPr>
                <w:color w:val="000000"/>
                <w:sz w:val="20"/>
                <w:szCs w:val="20"/>
              </w:rPr>
              <w:t>СМП</w:t>
            </w:r>
          </w:p>
        </w:tc>
        <w:tc>
          <w:tcPr>
            <w:tcW w:w="173" w:type="pct"/>
            <w:tcBorders>
              <w:top w:val="nil"/>
              <w:left w:val="nil"/>
              <w:bottom w:val="single" w:sz="4" w:space="0" w:color="auto"/>
              <w:right w:val="single" w:sz="4" w:space="0" w:color="auto"/>
            </w:tcBorders>
            <w:shd w:val="clear" w:color="auto" w:fill="auto"/>
            <w:vAlign w:val="center"/>
            <w:hideMark/>
          </w:tcPr>
          <w:p w14:paraId="06F8DAB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3EBC32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6AB524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57FC80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2299FC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1E2F94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B81A87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828428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B8E285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7AD600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149B3A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37DCFA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C95210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020C2B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3DAB0A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7B8167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C43A41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9FB92D2"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73A8AD7E"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625B9979" w14:textId="77777777" w:rsidR="000D1073" w:rsidRPr="000D1073" w:rsidRDefault="000D1073" w:rsidP="000D1073">
            <w:pPr>
              <w:jc w:val="center"/>
              <w:rPr>
                <w:color w:val="000000"/>
                <w:sz w:val="20"/>
                <w:szCs w:val="20"/>
              </w:rPr>
            </w:pPr>
            <w:r w:rsidRPr="000D1073">
              <w:rPr>
                <w:color w:val="000000"/>
                <w:sz w:val="20"/>
                <w:szCs w:val="20"/>
              </w:rPr>
              <w:t>Хоззона</w:t>
            </w:r>
          </w:p>
        </w:tc>
        <w:tc>
          <w:tcPr>
            <w:tcW w:w="173" w:type="pct"/>
            <w:tcBorders>
              <w:top w:val="nil"/>
              <w:left w:val="nil"/>
              <w:bottom w:val="single" w:sz="4" w:space="0" w:color="auto"/>
              <w:right w:val="single" w:sz="4" w:space="0" w:color="auto"/>
            </w:tcBorders>
            <w:shd w:val="clear" w:color="auto" w:fill="auto"/>
            <w:vAlign w:val="center"/>
            <w:hideMark/>
          </w:tcPr>
          <w:p w14:paraId="6F1B8FF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F6F153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38D4C5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EB5DD3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1F4C21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5C6421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1E281D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99BD6E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A8FD54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AF4CBB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C38390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3F0533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5B5ACD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5B3921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4F9214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47D6F5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B2617D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F6D0012"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1567E2D4"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2914BDC0" w14:textId="77777777" w:rsidR="000D1073" w:rsidRPr="000D1073" w:rsidRDefault="000D1073" w:rsidP="000D1073">
            <w:pPr>
              <w:jc w:val="center"/>
              <w:rPr>
                <w:color w:val="000000"/>
                <w:sz w:val="20"/>
                <w:szCs w:val="20"/>
              </w:rPr>
            </w:pPr>
            <w:r w:rsidRPr="000D1073">
              <w:rPr>
                <w:color w:val="000000"/>
                <w:sz w:val="20"/>
                <w:szCs w:val="20"/>
              </w:rPr>
              <w:t>Центральный жилой район</w:t>
            </w:r>
          </w:p>
        </w:tc>
        <w:tc>
          <w:tcPr>
            <w:tcW w:w="173" w:type="pct"/>
            <w:tcBorders>
              <w:top w:val="nil"/>
              <w:left w:val="nil"/>
              <w:bottom w:val="single" w:sz="4" w:space="0" w:color="auto"/>
              <w:right w:val="single" w:sz="4" w:space="0" w:color="auto"/>
            </w:tcBorders>
            <w:shd w:val="clear" w:color="auto" w:fill="auto"/>
            <w:vAlign w:val="center"/>
            <w:hideMark/>
          </w:tcPr>
          <w:p w14:paraId="1BC035B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7D93B1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3BDC9F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2FAAB7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59051F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CA6306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E9AA81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E2E822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9449E5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87B269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784C83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C020A3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54F0C8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4A0F04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D2E03F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95C166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CD3E27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7A44E98"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5631BEE3"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4D75AF0A" w14:textId="77777777" w:rsidR="000D1073" w:rsidRPr="000D1073" w:rsidRDefault="000D1073" w:rsidP="000D1073">
            <w:pPr>
              <w:jc w:val="center"/>
              <w:rPr>
                <w:color w:val="000000"/>
                <w:sz w:val="20"/>
                <w:szCs w:val="20"/>
              </w:rPr>
            </w:pPr>
            <w:r w:rsidRPr="000D1073">
              <w:rPr>
                <w:color w:val="000000"/>
                <w:sz w:val="20"/>
                <w:szCs w:val="20"/>
              </w:rPr>
              <w:t>Центральный жилой</w:t>
            </w:r>
            <w:r w:rsidRPr="000D1073">
              <w:rPr>
                <w:color w:val="000000"/>
                <w:sz w:val="20"/>
                <w:szCs w:val="20"/>
              </w:rPr>
              <w:br/>
              <w:t>район</w:t>
            </w:r>
          </w:p>
        </w:tc>
        <w:tc>
          <w:tcPr>
            <w:tcW w:w="173" w:type="pct"/>
            <w:tcBorders>
              <w:top w:val="nil"/>
              <w:left w:val="nil"/>
              <w:bottom w:val="single" w:sz="4" w:space="0" w:color="auto"/>
              <w:right w:val="single" w:sz="4" w:space="0" w:color="auto"/>
            </w:tcBorders>
            <w:shd w:val="clear" w:color="auto" w:fill="auto"/>
            <w:vAlign w:val="center"/>
            <w:hideMark/>
          </w:tcPr>
          <w:p w14:paraId="36C8EC2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519302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258E55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762212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A9EAF0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4ACB16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01E6F7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AA636B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58DDD3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E6BDBC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ADA0FA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A96FDF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D98C79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92DB8C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A17A59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8380A6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8F5453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46C9F8E"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62EFD6BD"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4D74DC10" w14:textId="77777777" w:rsidR="000D1073" w:rsidRPr="000D1073" w:rsidRDefault="000D1073" w:rsidP="000D1073">
            <w:pPr>
              <w:jc w:val="center"/>
              <w:rPr>
                <w:color w:val="000000"/>
                <w:sz w:val="20"/>
                <w:szCs w:val="20"/>
              </w:rPr>
            </w:pPr>
            <w:r w:rsidRPr="000D1073">
              <w:rPr>
                <w:color w:val="000000"/>
                <w:sz w:val="20"/>
                <w:szCs w:val="20"/>
              </w:rPr>
              <w:t>ЦЖ1.</w:t>
            </w:r>
          </w:p>
        </w:tc>
        <w:tc>
          <w:tcPr>
            <w:tcW w:w="173" w:type="pct"/>
            <w:tcBorders>
              <w:top w:val="nil"/>
              <w:left w:val="nil"/>
              <w:bottom w:val="single" w:sz="4" w:space="0" w:color="auto"/>
              <w:right w:val="single" w:sz="4" w:space="0" w:color="auto"/>
            </w:tcBorders>
            <w:shd w:val="clear" w:color="auto" w:fill="auto"/>
            <w:vAlign w:val="center"/>
            <w:hideMark/>
          </w:tcPr>
          <w:p w14:paraId="172B243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D19E42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5522AD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C4189F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955994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3E4F6A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1D74CA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BA51A7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7F4C84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4B43A7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133A5A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566908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AC40A0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DC166B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F8F435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61742E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56ECA7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65A5807"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201106BA"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260DF477" w14:textId="77777777" w:rsidR="000D1073" w:rsidRPr="000D1073" w:rsidRDefault="000D1073" w:rsidP="000D1073">
            <w:pPr>
              <w:jc w:val="center"/>
              <w:rPr>
                <w:color w:val="000000"/>
                <w:sz w:val="20"/>
                <w:szCs w:val="20"/>
              </w:rPr>
            </w:pPr>
            <w:r w:rsidRPr="000D1073">
              <w:rPr>
                <w:color w:val="000000"/>
                <w:sz w:val="20"/>
                <w:szCs w:val="20"/>
              </w:rPr>
              <w:t>ЦЖ2.</w:t>
            </w:r>
          </w:p>
        </w:tc>
        <w:tc>
          <w:tcPr>
            <w:tcW w:w="173" w:type="pct"/>
            <w:tcBorders>
              <w:top w:val="nil"/>
              <w:left w:val="nil"/>
              <w:bottom w:val="single" w:sz="4" w:space="0" w:color="auto"/>
              <w:right w:val="single" w:sz="4" w:space="0" w:color="auto"/>
            </w:tcBorders>
            <w:shd w:val="clear" w:color="auto" w:fill="auto"/>
            <w:vAlign w:val="center"/>
            <w:hideMark/>
          </w:tcPr>
          <w:p w14:paraId="006850F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CF72ED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1CC7B1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C9A33A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2BCB73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CCE2E4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CD2E79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20C28E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7893E7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72D54D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11B684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37C7F4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A2AA61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131E8F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2C413B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73448B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BD66A9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BC357ED"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3A18C93A"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483BC910" w14:textId="77777777" w:rsidR="000D1073" w:rsidRPr="000D1073" w:rsidRDefault="000D1073" w:rsidP="000D1073">
            <w:pPr>
              <w:jc w:val="center"/>
              <w:rPr>
                <w:color w:val="000000"/>
                <w:sz w:val="20"/>
                <w:szCs w:val="20"/>
              </w:rPr>
            </w:pPr>
            <w:r w:rsidRPr="000D1073">
              <w:rPr>
                <w:color w:val="000000"/>
                <w:sz w:val="20"/>
                <w:szCs w:val="20"/>
              </w:rPr>
              <w:t>ЦЖ5.</w:t>
            </w:r>
          </w:p>
        </w:tc>
        <w:tc>
          <w:tcPr>
            <w:tcW w:w="173" w:type="pct"/>
            <w:tcBorders>
              <w:top w:val="nil"/>
              <w:left w:val="nil"/>
              <w:bottom w:val="single" w:sz="4" w:space="0" w:color="auto"/>
              <w:right w:val="single" w:sz="4" w:space="0" w:color="auto"/>
            </w:tcBorders>
            <w:shd w:val="clear" w:color="auto" w:fill="auto"/>
            <w:vAlign w:val="center"/>
            <w:hideMark/>
          </w:tcPr>
          <w:p w14:paraId="389D4D3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5A73D9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BF2E68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082C1F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358744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370B2B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583D1F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D19F9B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88EDD2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BC6963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C7E1B5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CEBC48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BDE51E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AF9820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0FE48B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6379BB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E5CDCF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B96FA9B"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1F90E852"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63EC8365" w14:textId="77777777" w:rsidR="000D1073" w:rsidRPr="000D1073" w:rsidRDefault="000D1073" w:rsidP="000D1073">
            <w:pPr>
              <w:jc w:val="center"/>
              <w:rPr>
                <w:color w:val="000000"/>
                <w:sz w:val="20"/>
                <w:szCs w:val="20"/>
              </w:rPr>
            </w:pPr>
            <w:r w:rsidRPr="000D1073">
              <w:rPr>
                <w:color w:val="000000"/>
                <w:sz w:val="20"/>
                <w:szCs w:val="20"/>
              </w:rPr>
              <w:t>ЦПЛ1.</w:t>
            </w:r>
          </w:p>
        </w:tc>
        <w:tc>
          <w:tcPr>
            <w:tcW w:w="173" w:type="pct"/>
            <w:tcBorders>
              <w:top w:val="nil"/>
              <w:left w:val="nil"/>
              <w:bottom w:val="single" w:sz="4" w:space="0" w:color="auto"/>
              <w:right w:val="single" w:sz="4" w:space="0" w:color="auto"/>
            </w:tcBorders>
            <w:shd w:val="clear" w:color="auto" w:fill="auto"/>
            <w:vAlign w:val="center"/>
            <w:hideMark/>
          </w:tcPr>
          <w:p w14:paraId="0379A4E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CB87C1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C7CC14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9100C5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7B7864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6A755F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C99CE7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3921D4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77AA85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7986F7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DF7FC1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D90025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8B6653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857111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F371B6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02266C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2CCC02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3F52B74"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0FF6FA77"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152D49EA" w14:textId="77777777" w:rsidR="000D1073" w:rsidRPr="000D1073" w:rsidRDefault="000D1073" w:rsidP="000D1073">
            <w:pPr>
              <w:jc w:val="center"/>
              <w:rPr>
                <w:color w:val="000000"/>
                <w:sz w:val="20"/>
                <w:szCs w:val="20"/>
              </w:rPr>
            </w:pPr>
            <w:r w:rsidRPr="000D1073">
              <w:rPr>
                <w:color w:val="000000"/>
                <w:sz w:val="20"/>
                <w:szCs w:val="20"/>
              </w:rPr>
              <w:t>Черный Мыс</w:t>
            </w:r>
          </w:p>
        </w:tc>
        <w:tc>
          <w:tcPr>
            <w:tcW w:w="173" w:type="pct"/>
            <w:tcBorders>
              <w:top w:val="nil"/>
              <w:left w:val="nil"/>
              <w:bottom w:val="single" w:sz="4" w:space="0" w:color="auto"/>
              <w:right w:val="single" w:sz="4" w:space="0" w:color="auto"/>
            </w:tcBorders>
            <w:shd w:val="clear" w:color="auto" w:fill="auto"/>
            <w:vAlign w:val="center"/>
            <w:hideMark/>
          </w:tcPr>
          <w:p w14:paraId="05794B5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94CC87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1B4228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69C601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81F392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0E0957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2D2B93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9185BA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68117D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17B9A5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DDC1D1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056063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F39C25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5E1C40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129DF0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E5E59B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4A4046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34A2EEC"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0ABAB525"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10F35BD5" w14:textId="77777777" w:rsidR="000D1073" w:rsidRPr="000D1073" w:rsidRDefault="000D1073" w:rsidP="000D1073">
            <w:pPr>
              <w:jc w:val="center"/>
              <w:rPr>
                <w:color w:val="000000"/>
                <w:sz w:val="20"/>
                <w:szCs w:val="20"/>
              </w:rPr>
            </w:pPr>
            <w:r w:rsidRPr="000D1073">
              <w:rPr>
                <w:color w:val="000000"/>
                <w:sz w:val="20"/>
                <w:szCs w:val="20"/>
              </w:rPr>
              <w:t>Югорский тракт</w:t>
            </w:r>
          </w:p>
        </w:tc>
        <w:tc>
          <w:tcPr>
            <w:tcW w:w="173" w:type="pct"/>
            <w:tcBorders>
              <w:top w:val="nil"/>
              <w:left w:val="nil"/>
              <w:bottom w:val="single" w:sz="4" w:space="0" w:color="auto"/>
              <w:right w:val="single" w:sz="4" w:space="0" w:color="auto"/>
            </w:tcBorders>
            <w:shd w:val="clear" w:color="auto" w:fill="auto"/>
            <w:vAlign w:val="center"/>
            <w:hideMark/>
          </w:tcPr>
          <w:p w14:paraId="6316C17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B099A5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A731C2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D0CCE1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F4AA60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DD0A04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7A1AB0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02BAA6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633F58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25DF40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968C50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35AA43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75B68B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8CD02E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BF6451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1C675E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5A4F46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4401D8E"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7352B15D"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37C3F6C7" w14:textId="77777777" w:rsidR="000D1073" w:rsidRPr="000D1073" w:rsidRDefault="000D1073" w:rsidP="000D1073">
            <w:pPr>
              <w:jc w:val="center"/>
              <w:rPr>
                <w:color w:val="000000"/>
                <w:sz w:val="20"/>
                <w:szCs w:val="20"/>
              </w:rPr>
            </w:pPr>
            <w:r w:rsidRPr="000D1073">
              <w:rPr>
                <w:color w:val="000000"/>
                <w:sz w:val="20"/>
                <w:szCs w:val="20"/>
              </w:rPr>
              <w:t>ЮПЛ2.</w:t>
            </w:r>
          </w:p>
        </w:tc>
        <w:tc>
          <w:tcPr>
            <w:tcW w:w="173" w:type="pct"/>
            <w:tcBorders>
              <w:top w:val="nil"/>
              <w:left w:val="nil"/>
              <w:bottom w:val="single" w:sz="4" w:space="0" w:color="auto"/>
              <w:right w:val="single" w:sz="4" w:space="0" w:color="auto"/>
            </w:tcBorders>
            <w:shd w:val="clear" w:color="auto" w:fill="auto"/>
            <w:vAlign w:val="center"/>
            <w:hideMark/>
          </w:tcPr>
          <w:p w14:paraId="73DEFBD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C6F84B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D439A8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58C076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804FD0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26B734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F32F35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0AF1F0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94582F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ABE258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BB1C11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D4A946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12B507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5B9B49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053331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2DBF8C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BE4F5E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9BAEE3E"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4214342A"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466B2BC1" w14:textId="77777777" w:rsidR="000D1073" w:rsidRPr="000D1073" w:rsidRDefault="000D1073" w:rsidP="000D1073">
            <w:pPr>
              <w:jc w:val="center"/>
              <w:rPr>
                <w:color w:val="000000"/>
                <w:sz w:val="20"/>
                <w:szCs w:val="20"/>
              </w:rPr>
            </w:pPr>
            <w:r w:rsidRPr="000D1073">
              <w:rPr>
                <w:color w:val="000000"/>
                <w:sz w:val="20"/>
                <w:szCs w:val="20"/>
              </w:rPr>
              <w:t>Ядро центра</w:t>
            </w:r>
          </w:p>
        </w:tc>
        <w:tc>
          <w:tcPr>
            <w:tcW w:w="173" w:type="pct"/>
            <w:tcBorders>
              <w:top w:val="nil"/>
              <w:left w:val="nil"/>
              <w:bottom w:val="single" w:sz="4" w:space="0" w:color="auto"/>
              <w:right w:val="single" w:sz="4" w:space="0" w:color="auto"/>
            </w:tcBorders>
            <w:shd w:val="clear" w:color="auto" w:fill="auto"/>
            <w:vAlign w:val="center"/>
            <w:hideMark/>
          </w:tcPr>
          <w:p w14:paraId="187A656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A90F58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6286FC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855B59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B23F21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D0C2C5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70DA50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17FCEF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F3384A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6754AB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CC144D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D7A186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007521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3E5A74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C4E537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3E4B07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752432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9E645E4"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66E8D47E"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1C21FE29" w14:textId="77777777" w:rsidR="000D1073" w:rsidRPr="000D1073" w:rsidRDefault="000D1073" w:rsidP="000D1073">
            <w:pPr>
              <w:jc w:val="center"/>
              <w:rPr>
                <w:color w:val="000000"/>
                <w:sz w:val="20"/>
                <w:szCs w:val="20"/>
              </w:rPr>
            </w:pPr>
            <w:r w:rsidRPr="000D1073">
              <w:rPr>
                <w:color w:val="000000"/>
                <w:sz w:val="20"/>
                <w:szCs w:val="20"/>
              </w:rPr>
              <w:t>Ядро центра, Квартал 6.</w:t>
            </w:r>
          </w:p>
        </w:tc>
        <w:tc>
          <w:tcPr>
            <w:tcW w:w="173" w:type="pct"/>
            <w:tcBorders>
              <w:top w:val="nil"/>
              <w:left w:val="nil"/>
              <w:bottom w:val="single" w:sz="4" w:space="0" w:color="auto"/>
              <w:right w:val="single" w:sz="4" w:space="0" w:color="auto"/>
            </w:tcBorders>
            <w:shd w:val="clear" w:color="auto" w:fill="auto"/>
            <w:vAlign w:val="center"/>
            <w:hideMark/>
          </w:tcPr>
          <w:p w14:paraId="5F2028A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FC3C27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408337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9ABF76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53E548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33E78E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EB1A51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017356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568865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5F75E6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DEC526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E21345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AE1FD6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AC2D50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F74008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0452CB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8D10AA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692558C"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6CCF190E" w14:textId="77777777" w:rsidTr="000D1073">
        <w:trPr>
          <w:trHeight w:val="20"/>
        </w:trPr>
        <w:tc>
          <w:tcPr>
            <w:tcW w:w="1890" w:type="pct"/>
            <w:tcBorders>
              <w:top w:val="nil"/>
              <w:left w:val="single" w:sz="4" w:space="0" w:color="auto"/>
              <w:bottom w:val="single" w:sz="4" w:space="0" w:color="auto"/>
              <w:right w:val="single" w:sz="4" w:space="0" w:color="auto"/>
            </w:tcBorders>
            <w:shd w:val="clear" w:color="auto" w:fill="auto"/>
            <w:noWrap/>
            <w:vAlign w:val="center"/>
            <w:hideMark/>
          </w:tcPr>
          <w:p w14:paraId="0D2CD0B3" w14:textId="77777777" w:rsidR="000D1073" w:rsidRPr="000D1073" w:rsidRDefault="000D1073" w:rsidP="000D1073">
            <w:pPr>
              <w:jc w:val="center"/>
              <w:rPr>
                <w:color w:val="000000"/>
                <w:sz w:val="20"/>
                <w:szCs w:val="20"/>
              </w:rPr>
            </w:pPr>
            <w:r w:rsidRPr="000D1073">
              <w:rPr>
                <w:color w:val="000000"/>
                <w:sz w:val="20"/>
                <w:szCs w:val="20"/>
              </w:rPr>
              <w:lastRenderedPageBreak/>
              <w:t>Ядро центра, Квартал 7.</w:t>
            </w:r>
          </w:p>
        </w:tc>
        <w:tc>
          <w:tcPr>
            <w:tcW w:w="173" w:type="pct"/>
            <w:tcBorders>
              <w:top w:val="nil"/>
              <w:left w:val="nil"/>
              <w:bottom w:val="single" w:sz="4" w:space="0" w:color="auto"/>
              <w:right w:val="single" w:sz="4" w:space="0" w:color="auto"/>
            </w:tcBorders>
            <w:shd w:val="clear" w:color="auto" w:fill="auto"/>
            <w:vAlign w:val="center"/>
            <w:hideMark/>
          </w:tcPr>
          <w:p w14:paraId="0B4F1E3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547373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81E0FE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454B90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14A3C0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7ED71C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B335AC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C2D739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6B774E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70BACD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5F16F9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A51FCD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65EBFC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BEFAA5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4672B1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4EDF15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7518A5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E34708F" w14:textId="77777777" w:rsidR="000D1073" w:rsidRPr="000D1073" w:rsidRDefault="000D1073" w:rsidP="000D1073">
            <w:pPr>
              <w:jc w:val="center"/>
              <w:rPr>
                <w:color w:val="000000"/>
                <w:sz w:val="20"/>
                <w:szCs w:val="20"/>
              </w:rPr>
            </w:pPr>
            <w:r w:rsidRPr="000D1073">
              <w:rPr>
                <w:color w:val="000000"/>
                <w:sz w:val="20"/>
                <w:szCs w:val="20"/>
              </w:rPr>
              <w:t>0,00</w:t>
            </w:r>
          </w:p>
        </w:tc>
      </w:tr>
    </w:tbl>
    <w:p w14:paraId="222966C1" w14:textId="77777777" w:rsidR="0008475A" w:rsidRPr="00C24EBC" w:rsidRDefault="0008475A" w:rsidP="0008475A">
      <w:pPr>
        <w:pStyle w:val="aff8"/>
        <w:keepNext/>
        <w:keepLines/>
        <w:suppressAutoHyphens w:val="0"/>
        <w:spacing w:before="120" w:after="120"/>
        <w:jc w:val="both"/>
        <w:rPr>
          <w:rFonts w:ascii="Times New Roman" w:eastAsiaTheme="majorEastAsia" w:hAnsi="Times New Roman"/>
          <w:color w:val="auto"/>
          <w:lang w:bidi="en-US"/>
        </w:rPr>
      </w:pPr>
      <w:r w:rsidRPr="00C24EBC">
        <w:rPr>
          <w:rFonts w:ascii="Times New Roman" w:eastAsiaTheme="majorEastAsia" w:hAnsi="Times New Roman"/>
          <w:color w:val="auto"/>
          <w:lang w:bidi="en-US"/>
        </w:rPr>
        <w:t xml:space="preserve"> </w:t>
      </w:r>
      <w:bookmarkStart w:id="6" w:name="_Toc107527025"/>
      <w:r w:rsidRPr="00C24EBC">
        <w:rPr>
          <w:rFonts w:ascii="Times New Roman" w:eastAsiaTheme="majorEastAsia" w:hAnsi="Times New Roman"/>
          <w:color w:val="auto"/>
          <w:lang w:bidi="en-US"/>
        </w:rPr>
        <w:t xml:space="preserve">Таблица </w:t>
      </w:r>
      <w:r w:rsidRPr="00C24EBC">
        <w:rPr>
          <w:rFonts w:ascii="Times New Roman" w:eastAsiaTheme="majorEastAsia" w:hAnsi="Times New Roman"/>
          <w:color w:val="auto"/>
          <w:lang w:bidi="en-US"/>
        </w:rPr>
        <w:fldChar w:fldCharType="begin"/>
      </w:r>
      <w:r w:rsidRPr="00C24EBC">
        <w:rPr>
          <w:rFonts w:ascii="Times New Roman" w:eastAsiaTheme="majorEastAsia" w:hAnsi="Times New Roman"/>
          <w:color w:val="auto"/>
          <w:lang w:bidi="en-US"/>
        </w:rPr>
        <w:instrText xml:space="preserve"> SEQ Таблица \* ARABIC </w:instrText>
      </w:r>
      <w:r w:rsidRPr="00C24EBC">
        <w:rPr>
          <w:rFonts w:ascii="Times New Roman" w:eastAsiaTheme="majorEastAsia" w:hAnsi="Times New Roman"/>
          <w:color w:val="auto"/>
          <w:lang w:bidi="en-US"/>
        </w:rPr>
        <w:fldChar w:fldCharType="separate"/>
      </w:r>
      <w:r w:rsidR="000365F0">
        <w:rPr>
          <w:rFonts w:ascii="Times New Roman" w:eastAsiaTheme="majorEastAsia" w:hAnsi="Times New Roman"/>
          <w:noProof/>
          <w:color w:val="auto"/>
          <w:lang w:bidi="en-US"/>
        </w:rPr>
        <w:t>5</w:t>
      </w:r>
      <w:r w:rsidRPr="00C24EBC">
        <w:rPr>
          <w:rFonts w:ascii="Times New Roman" w:eastAsiaTheme="majorEastAsia" w:hAnsi="Times New Roman"/>
          <w:color w:val="auto"/>
          <w:lang w:bidi="en-US"/>
        </w:rPr>
        <w:fldChar w:fldCharType="end"/>
      </w:r>
      <w:r w:rsidRPr="00C24EBC">
        <w:rPr>
          <w:rFonts w:ascii="Times New Roman" w:eastAsiaTheme="majorEastAsia" w:hAnsi="Times New Roman"/>
          <w:color w:val="auto"/>
          <w:lang w:bidi="en-US"/>
        </w:rPr>
        <w:t xml:space="preserve"> - Прирост потребления тепловой энергии на отопление и вентиляцию в проектируемых зданиях общественно-делового фонда на период разработки (актуализации) схемы теплоснабжения, тыс. Гкал (таблица П32.5 МУ)</w:t>
      </w:r>
      <w:bookmarkEnd w:id="6"/>
    </w:p>
    <w:tbl>
      <w:tblPr>
        <w:tblW w:w="5000" w:type="pct"/>
        <w:tblLook w:val="04A0" w:firstRow="1" w:lastRow="0" w:firstColumn="1" w:lastColumn="0" w:noHBand="0" w:noVBand="1"/>
      </w:tblPr>
      <w:tblGrid>
        <w:gridCol w:w="6530"/>
        <w:gridCol w:w="849"/>
        <w:gridCol w:w="872"/>
        <w:gridCol w:w="872"/>
        <w:gridCol w:w="849"/>
        <w:gridCol w:w="872"/>
        <w:gridCol w:w="872"/>
        <w:gridCol w:w="872"/>
        <w:gridCol w:w="917"/>
        <w:gridCol w:w="917"/>
        <w:gridCol w:w="917"/>
        <w:gridCol w:w="917"/>
        <w:gridCol w:w="917"/>
        <w:gridCol w:w="917"/>
        <w:gridCol w:w="916"/>
        <w:gridCol w:w="916"/>
        <w:gridCol w:w="916"/>
        <w:gridCol w:w="916"/>
        <w:gridCol w:w="916"/>
      </w:tblGrid>
      <w:tr w:rsidR="000D1073" w:rsidRPr="000D1073" w14:paraId="64419ECA" w14:textId="77777777" w:rsidTr="000D1073">
        <w:trPr>
          <w:trHeight w:val="20"/>
          <w:tblHeader/>
        </w:trPr>
        <w:tc>
          <w:tcPr>
            <w:tcW w:w="143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E4C98A" w14:textId="77777777" w:rsidR="000D1073" w:rsidRPr="000D1073" w:rsidRDefault="000D1073" w:rsidP="000D1073">
            <w:pPr>
              <w:jc w:val="center"/>
              <w:rPr>
                <w:b/>
                <w:bCs/>
                <w:color w:val="000000"/>
                <w:sz w:val="20"/>
                <w:szCs w:val="20"/>
              </w:rPr>
            </w:pPr>
            <w:r w:rsidRPr="000D1073">
              <w:rPr>
                <w:b/>
                <w:bCs/>
                <w:color w:val="000000"/>
                <w:sz w:val="20"/>
                <w:szCs w:val="20"/>
              </w:rPr>
              <w:t>Наименование показателей</w:t>
            </w:r>
          </w:p>
        </w:tc>
        <w:tc>
          <w:tcPr>
            <w:tcW w:w="187" w:type="pct"/>
            <w:tcBorders>
              <w:top w:val="single" w:sz="4" w:space="0" w:color="auto"/>
              <w:left w:val="nil"/>
              <w:bottom w:val="single" w:sz="4" w:space="0" w:color="auto"/>
              <w:right w:val="single" w:sz="4" w:space="0" w:color="auto"/>
            </w:tcBorders>
            <w:shd w:val="clear" w:color="auto" w:fill="auto"/>
            <w:vAlign w:val="center"/>
            <w:hideMark/>
          </w:tcPr>
          <w:p w14:paraId="47148960" w14:textId="77777777" w:rsidR="000D1073" w:rsidRPr="000D1073" w:rsidRDefault="000D1073" w:rsidP="000D1073">
            <w:pPr>
              <w:jc w:val="center"/>
              <w:rPr>
                <w:b/>
                <w:bCs/>
                <w:color w:val="000000"/>
                <w:sz w:val="20"/>
                <w:szCs w:val="20"/>
              </w:rPr>
            </w:pPr>
            <w:r w:rsidRPr="000D1073">
              <w:rPr>
                <w:b/>
                <w:bCs/>
                <w:color w:val="000000"/>
                <w:sz w:val="20"/>
                <w:szCs w:val="20"/>
              </w:rPr>
              <w:t>2018</w:t>
            </w:r>
          </w:p>
        </w:tc>
        <w:tc>
          <w:tcPr>
            <w:tcW w:w="192" w:type="pct"/>
            <w:tcBorders>
              <w:top w:val="single" w:sz="4" w:space="0" w:color="auto"/>
              <w:left w:val="nil"/>
              <w:bottom w:val="single" w:sz="4" w:space="0" w:color="auto"/>
              <w:right w:val="single" w:sz="4" w:space="0" w:color="auto"/>
            </w:tcBorders>
            <w:shd w:val="clear" w:color="auto" w:fill="auto"/>
            <w:vAlign w:val="center"/>
            <w:hideMark/>
          </w:tcPr>
          <w:p w14:paraId="79E70455" w14:textId="77777777" w:rsidR="000D1073" w:rsidRPr="000D1073" w:rsidRDefault="000D1073" w:rsidP="000D1073">
            <w:pPr>
              <w:jc w:val="center"/>
              <w:rPr>
                <w:b/>
                <w:bCs/>
                <w:color w:val="000000"/>
                <w:sz w:val="20"/>
                <w:szCs w:val="20"/>
              </w:rPr>
            </w:pPr>
            <w:r w:rsidRPr="000D1073">
              <w:rPr>
                <w:b/>
                <w:bCs/>
                <w:color w:val="000000"/>
                <w:sz w:val="20"/>
                <w:szCs w:val="20"/>
              </w:rPr>
              <w:t>2019</w:t>
            </w:r>
          </w:p>
        </w:tc>
        <w:tc>
          <w:tcPr>
            <w:tcW w:w="192" w:type="pct"/>
            <w:tcBorders>
              <w:top w:val="single" w:sz="4" w:space="0" w:color="auto"/>
              <w:left w:val="nil"/>
              <w:bottom w:val="single" w:sz="4" w:space="0" w:color="auto"/>
              <w:right w:val="single" w:sz="4" w:space="0" w:color="auto"/>
            </w:tcBorders>
            <w:shd w:val="clear" w:color="auto" w:fill="auto"/>
            <w:vAlign w:val="center"/>
            <w:hideMark/>
          </w:tcPr>
          <w:p w14:paraId="2E9E36A1" w14:textId="77777777" w:rsidR="000D1073" w:rsidRPr="000D1073" w:rsidRDefault="000D1073" w:rsidP="000D1073">
            <w:pPr>
              <w:jc w:val="center"/>
              <w:rPr>
                <w:b/>
                <w:bCs/>
                <w:color w:val="000000"/>
                <w:sz w:val="20"/>
                <w:szCs w:val="20"/>
              </w:rPr>
            </w:pPr>
            <w:r w:rsidRPr="000D1073">
              <w:rPr>
                <w:b/>
                <w:bCs/>
                <w:color w:val="000000"/>
                <w:sz w:val="20"/>
                <w:szCs w:val="20"/>
              </w:rPr>
              <w:t>2020</w:t>
            </w:r>
          </w:p>
        </w:tc>
        <w:tc>
          <w:tcPr>
            <w:tcW w:w="187" w:type="pct"/>
            <w:tcBorders>
              <w:top w:val="single" w:sz="4" w:space="0" w:color="auto"/>
              <w:left w:val="nil"/>
              <w:bottom w:val="single" w:sz="4" w:space="0" w:color="auto"/>
              <w:right w:val="single" w:sz="4" w:space="0" w:color="auto"/>
            </w:tcBorders>
            <w:shd w:val="clear" w:color="auto" w:fill="auto"/>
            <w:vAlign w:val="center"/>
            <w:hideMark/>
          </w:tcPr>
          <w:p w14:paraId="06A27ACF" w14:textId="77777777" w:rsidR="000D1073" w:rsidRPr="000D1073" w:rsidRDefault="000D1073" w:rsidP="000D1073">
            <w:pPr>
              <w:jc w:val="center"/>
              <w:rPr>
                <w:b/>
                <w:bCs/>
                <w:color w:val="000000"/>
                <w:sz w:val="20"/>
                <w:szCs w:val="20"/>
              </w:rPr>
            </w:pPr>
            <w:r w:rsidRPr="000D1073">
              <w:rPr>
                <w:b/>
                <w:bCs/>
                <w:color w:val="000000"/>
                <w:sz w:val="20"/>
                <w:szCs w:val="20"/>
              </w:rPr>
              <w:t>2021</w:t>
            </w:r>
          </w:p>
        </w:tc>
        <w:tc>
          <w:tcPr>
            <w:tcW w:w="192" w:type="pct"/>
            <w:tcBorders>
              <w:top w:val="single" w:sz="4" w:space="0" w:color="auto"/>
              <w:left w:val="nil"/>
              <w:bottom w:val="single" w:sz="4" w:space="0" w:color="auto"/>
              <w:right w:val="single" w:sz="4" w:space="0" w:color="auto"/>
            </w:tcBorders>
            <w:shd w:val="clear" w:color="auto" w:fill="auto"/>
            <w:vAlign w:val="center"/>
            <w:hideMark/>
          </w:tcPr>
          <w:p w14:paraId="224E1325" w14:textId="77777777" w:rsidR="000D1073" w:rsidRPr="000D1073" w:rsidRDefault="000D1073" w:rsidP="000D1073">
            <w:pPr>
              <w:jc w:val="center"/>
              <w:rPr>
                <w:b/>
                <w:bCs/>
                <w:color w:val="000000"/>
                <w:sz w:val="20"/>
                <w:szCs w:val="20"/>
              </w:rPr>
            </w:pPr>
            <w:r w:rsidRPr="000D1073">
              <w:rPr>
                <w:b/>
                <w:bCs/>
                <w:color w:val="000000"/>
                <w:sz w:val="20"/>
                <w:szCs w:val="20"/>
              </w:rPr>
              <w:t>2022</w:t>
            </w:r>
          </w:p>
        </w:tc>
        <w:tc>
          <w:tcPr>
            <w:tcW w:w="192" w:type="pct"/>
            <w:tcBorders>
              <w:top w:val="single" w:sz="4" w:space="0" w:color="auto"/>
              <w:left w:val="nil"/>
              <w:bottom w:val="single" w:sz="4" w:space="0" w:color="auto"/>
              <w:right w:val="single" w:sz="4" w:space="0" w:color="auto"/>
            </w:tcBorders>
            <w:shd w:val="clear" w:color="auto" w:fill="auto"/>
            <w:vAlign w:val="center"/>
            <w:hideMark/>
          </w:tcPr>
          <w:p w14:paraId="284131E8" w14:textId="77777777" w:rsidR="000D1073" w:rsidRPr="000D1073" w:rsidRDefault="000D1073" w:rsidP="000D1073">
            <w:pPr>
              <w:jc w:val="center"/>
              <w:rPr>
                <w:b/>
                <w:bCs/>
                <w:color w:val="000000"/>
                <w:sz w:val="20"/>
                <w:szCs w:val="20"/>
              </w:rPr>
            </w:pPr>
            <w:r w:rsidRPr="000D1073">
              <w:rPr>
                <w:b/>
                <w:bCs/>
                <w:color w:val="000000"/>
                <w:sz w:val="20"/>
                <w:szCs w:val="20"/>
              </w:rPr>
              <w:t>2023</w:t>
            </w:r>
          </w:p>
        </w:tc>
        <w:tc>
          <w:tcPr>
            <w:tcW w:w="192" w:type="pct"/>
            <w:tcBorders>
              <w:top w:val="single" w:sz="4" w:space="0" w:color="auto"/>
              <w:left w:val="nil"/>
              <w:bottom w:val="single" w:sz="4" w:space="0" w:color="auto"/>
              <w:right w:val="single" w:sz="4" w:space="0" w:color="auto"/>
            </w:tcBorders>
            <w:shd w:val="clear" w:color="auto" w:fill="auto"/>
            <w:vAlign w:val="center"/>
            <w:hideMark/>
          </w:tcPr>
          <w:p w14:paraId="68246559" w14:textId="77777777" w:rsidR="000D1073" w:rsidRPr="000D1073" w:rsidRDefault="000D1073" w:rsidP="000D1073">
            <w:pPr>
              <w:jc w:val="center"/>
              <w:rPr>
                <w:b/>
                <w:bCs/>
                <w:color w:val="000000"/>
                <w:sz w:val="20"/>
                <w:szCs w:val="20"/>
              </w:rPr>
            </w:pPr>
            <w:r w:rsidRPr="000D1073">
              <w:rPr>
                <w:b/>
                <w:bCs/>
                <w:color w:val="000000"/>
                <w:sz w:val="20"/>
                <w:szCs w:val="20"/>
              </w:rPr>
              <w:t>2024</w:t>
            </w:r>
          </w:p>
        </w:tc>
        <w:tc>
          <w:tcPr>
            <w:tcW w:w="202" w:type="pct"/>
            <w:tcBorders>
              <w:top w:val="single" w:sz="4" w:space="0" w:color="auto"/>
              <w:left w:val="nil"/>
              <w:bottom w:val="single" w:sz="4" w:space="0" w:color="auto"/>
              <w:right w:val="single" w:sz="4" w:space="0" w:color="auto"/>
            </w:tcBorders>
            <w:shd w:val="clear" w:color="auto" w:fill="auto"/>
            <w:vAlign w:val="center"/>
            <w:hideMark/>
          </w:tcPr>
          <w:p w14:paraId="5750FFE4" w14:textId="77777777" w:rsidR="000D1073" w:rsidRPr="000D1073" w:rsidRDefault="000D1073" w:rsidP="000D1073">
            <w:pPr>
              <w:jc w:val="center"/>
              <w:rPr>
                <w:b/>
                <w:bCs/>
                <w:color w:val="000000"/>
                <w:sz w:val="20"/>
                <w:szCs w:val="20"/>
              </w:rPr>
            </w:pPr>
            <w:r w:rsidRPr="000D1073">
              <w:rPr>
                <w:b/>
                <w:bCs/>
                <w:color w:val="000000"/>
                <w:sz w:val="20"/>
                <w:szCs w:val="20"/>
              </w:rPr>
              <w:t>2025</w:t>
            </w:r>
          </w:p>
        </w:tc>
        <w:tc>
          <w:tcPr>
            <w:tcW w:w="202" w:type="pct"/>
            <w:tcBorders>
              <w:top w:val="single" w:sz="4" w:space="0" w:color="auto"/>
              <w:left w:val="nil"/>
              <w:bottom w:val="single" w:sz="4" w:space="0" w:color="auto"/>
              <w:right w:val="single" w:sz="4" w:space="0" w:color="auto"/>
            </w:tcBorders>
            <w:shd w:val="clear" w:color="auto" w:fill="auto"/>
            <w:vAlign w:val="center"/>
            <w:hideMark/>
          </w:tcPr>
          <w:p w14:paraId="5975B1A2" w14:textId="77777777" w:rsidR="000D1073" w:rsidRPr="000D1073" w:rsidRDefault="000D1073" w:rsidP="000D1073">
            <w:pPr>
              <w:jc w:val="center"/>
              <w:rPr>
                <w:b/>
                <w:bCs/>
                <w:color w:val="000000"/>
                <w:sz w:val="20"/>
                <w:szCs w:val="20"/>
              </w:rPr>
            </w:pPr>
            <w:r w:rsidRPr="000D1073">
              <w:rPr>
                <w:b/>
                <w:bCs/>
                <w:color w:val="000000"/>
                <w:sz w:val="20"/>
                <w:szCs w:val="20"/>
              </w:rPr>
              <w:t>2026</w:t>
            </w:r>
          </w:p>
        </w:tc>
        <w:tc>
          <w:tcPr>
            <w:tcW w:w="202" w:type="pct"/>
            <w:tcBorders>
              <w:top w:val="single" w:sz="4" w:space="0" w:color="auto"/>
              <w:left w:val="nil"/>
              <w:bottom w:val="single" w:sz="4" w:space="0" w:color="auto"/>
              <w:right w:val="single" w:sz="4" w:space="0" w:color="auto"/>
            </w:tcBorders>
            <w:shd w:val="clear" w:color="auto" w:fill="auto"/>
            <w:vAlign w:val="center"/>
            <w:hideMark/>
          </w:tcPr>
          <w:p w14:paraId="132C6B98" w14:textId="77777777" w:rsidR="000D1073" w:rsidRPr="000D1073" w:rsidRDefault="000D1073" w:rsidP="000D1073">
            <w:pPr>
              <w:jc w:val="center"/>
              <w:rPr>
                <w:b/>
                <w:bCs/>
                <w:color w:val="000000"/>
                <w:sz w:val="20"/>
                <w:szCs w:val="20"/>
              </w:rPr>
            </w:pPr>
            <w:r w:rsidRPr="000D1073">
              <w:rPr>
                <w:b/>
                <w:bCs/>
                <w:color w:val="000000"/>
                <w:sz w:val="20"/>
                <w:szCs w:val="20"/>
              </w:rPr>
              <w:t>2027</w:t>
            </w:r>
          </w:p>
        </w:tc>
        <w:tc>
          <w:tcPr>
            <w:tcW w:w="202" w:type="pct"/>
            <w:tcBorders>
              <w:top w:val="single" w:sz="4" w:space="0" w:color="auto"/>
              <w:left w:val="nil"/>
              <w:bottom w:val="single" w:sz="4" w:space="0" w:color="auto"/>
              <w:right w:val="single" w:sz="4" w:space="0" w:color="auto"/>
            </w:tcBorders>
            <w:shd w:val="clear" w:color="auto" w:fill="auto"/>
            <w:vAlign w:val="center"/>
            <w:hideMark/>
          </w:tcPr>
          <w:p w14:paraId="2A287498" w14:textId="77777777" w:rsidR="000D1073" w:rsidRPr="000D1073" w:rsidRDefault="000D1073" w:rsidP="000D1073">
            <w:pPr>
              <w:jc w:val="center"/>
              <w:rPr>
                <w:b/>
                <w:bCs/>
                <w:color w:val="000000"/>
                <w:sz w:val="20"/>
                <w:szCs w:val="20"/>
              </w:rPr>
            </w:pPr>
            <w:r w:rsidRPr="000D1073">
              <w:rPr>
                <w:b/>
                <w:bCs/>
                <w:color w:val="000000"/>
                <w:sz w:val="20"/>
                <w:szCs w:val="20"/>
              </w:rPr>
              <w:t>2028</w:t>
            </w:r>
          </w:p>
        </w:tc>
        <w:tc>
          <w:tcPr>
            <w:tcW w:w="202" w:type="pct"/>
            <w:tcBorders>
              <w:top w:val="single" w:sz="4" w:space="0" w:color="auto"/>
              <w:left w:val="nil"/>
              <w:bottom w:val="single" w:sz="4" w:space="0" w:color="auto"/>
              <w:right w:val="single" w:sz="4" w:space="0" w:color="auto"/>
            </w:tcBorders>
            <w:shd w:val="clear" w:color="auto" w:fill="auto"/>
            <w:vAlign w:val="center"/>
            <w:hideMark/>
          </w:tcPr>
          <w:p w14:paraId="6D0DC4E8" w14:textId="77777777" w:rsidR="000D1073" w:rsidRPr="000D1073" w:rsidRDefault="000D1073" w:rsidP="000D1073">
            <w:pPr>
              <w:jc w:val="center"/>
              <w:rPr>
                <w:b/>
                <w:bCs/>
                <w:color w:val="000000"/>
                <w:sz w:val="20"/>
                <w:szCs w:val="20"/>
              </w:rPr>
            </w:pPr>
            <w:r w:rsidRPr="000D1073">
              <w:rPr>
                <w:b/>
                <w:bCs/>
                <w:color w:val="000000"/>
                <w:sz w:val="20"/>
                <w:szCs w:val="20"/>
              </w:rPr>
              <w:t>2029</w:t>
            </w:r>
          </w:p>
        </w:tc>
        <w:tc>
          <w:tcPr>
            <w:tcW w:w="202" w:type="pct"/>
            <w:tcBorders>
              <w:top w:val="single" w:sz="4" w:space="0" w:color="auto"/>
              <w:left w:val="nil"/>
              <w:bottom w:val="single" w:sz="4" w:space="0" w:color="auto"/>
              <w:right w:val="single" w:sz="4" w:space="0" w:color="auto"/>
            </w:tcBorders>
            <w:shd w:val="clear" w:color="auto" w:fill="auto"/>
            <w:vAlign w:val="center"/>
            <w:hideMark/>
          </w:tcPr>
          <w:p w14:paraId="4447E261" w14:textId="77777777" w:rsidR="000D1073" w:rsidRPr="000D1073" w:rsidRDefault="000D1073" w:rsidP="000D1073">
            <w:pPr>
              <w:jc w:val="center"/>
              <w:rPr>
                <w:b/>
                <w:bCs/>
                <w:color w:val="000000"/>
                <w:sz w:val="20"/>
                <w:szCs w:val="20"/>
              </w:rPr>
            </w:pPr>
            <w:r w:rsidRPr="000D1073">
              <w:rPr>
                <w:b/>
                <w:bCs/>
                <w:color w:val="000000"/>
                <w:sz w:val="20"/>
                <w:szCs w:val="20"/>
              </w:rPr>
              <w:t>2030</w:t>
            </w:r>
          </w:p>
        </w:tc>
        <w:tc>
          <w:tcPr>
            <w:tcW w:w="202" w:type="pct"/>
            <w:tcBorders>
              <w:top w:val="single" w:sz="4" w:space="0" w:color="auto"/>
              <w:left w:val="nil"/>
              <w:bottom w:val="single" w:sz="4" w:space="0" w:color="auto"/>
              <w:right w:val="single" w:sz="4" w:space="0" w:color="auto"/>
            </w:tcBorders>
            <w:shd w:val="clear" w:color="auto" w:fill="auto"/>
            <w:vAlign w:val="center"/>
            <w:hideMark/>
          </w:tcPr>
          <w:p w14:paraId="14C484DF" w14:textId="77777777" w:rsidR="000D1073" w:rsidRPr="000D1073" w:rsidRDefault="000D1073" w:rsidP="000D1073">
            <w:pPr>
              <w:jc w:val="center"/>
              <w:rPr>
                <w:b/>
                <w:bCs/>
                <w:color w:val="000000"/>
                <w:sz w:val="20"/>
                <w:szCs w:val="20"/>
              </w:rPr>
            </w:pPr>
            <w:r w:rsidRPr="000D1073">
              <w:rPr>
                <w:b/>
                <w:bCs/>
                <w:color w:val="000000"/>
                <w:sz w:val="20"/>
                <w:szCs w:val="20"/>
              </w:rPr>
              <w:t>2031</w:t>
            </w:r>
          </w:p>
        </w:tc>
        <w:tc>
          <w:tcPr>
            <w:tcW w:w="202" w:type="pct"/>
            <w:tcBorders>
              <w:top w:val="single" w:sz="4" w:space="0" w:color="auto"/>
              <w:left w:val="nil"/>
              <w:bottom w:val="single" w:sz="4" w:space="0" w:color="auto"/>
              <w:right w:val="single" w:sz="4" w:space="0" w:color="auto"/>
            </w:tcBorders>
            <w:shd w:val="clear" w:color="auto" w:fill="auto"/>
            <w:vAlign w:val="center"/>
            <w:hideMark/>
          </w:tcPr>
          <w:p w14:paraId="522A2C7D" w14:textId="77777777" w:rsidR="000D1073" w:rsidRPr="000D1073" w:rsidRDefault="000D1073" w:rsidP="000D1073">
            <w:pPr>
              <w:jc w:val="center"/>
              <w:rPr>
                <w:b/>
                <w:bCs/>
                <w:color w:val="000000"/>
                <w:sz w:val="20"/>
                <w:szCs w:val="20"/>
              </w:rPr>
            </w:pPr>
            <w:r w:rsidRPr="000D1073">
              <w:rPr>
                <w:b/>
                <w:bCs/>
                <w:color w:val="000000"/>
                <w:sz w:val="20"/>
                <w:szCs w:val="20"/>
              </w:rPr>
              <w:t>2032</w:t>
            </w:r>
          </w:p>
        </w:tc>
        <w:tc>
          <w:tcPr>
            <w:tcW w:w="202" w:type="pct"/>
            <w:tcBorders>
              <w:top w:val="single" w:sz="4" w:space="0" w:color="auto"/>
              <w:left w:val="nil"/>
              <w:bottom w:val="single" w:sz="4" w:space="0" w:color="auto"/>
              <w:right w:val="single" w:sz="4" w:space="0" w:color="auto"/>
            </w:tcBorders>
            <w:shd w:val="clear" w:color="auto" w:fill="auto"/>
            <w:vAlign w:val="center"/>
            <w:hideMark/>
          </w:tcPr>
          <w:p w14:paraId="36F98A35" w14:textId="77777777" w:rsidR="000D1073" w:rsidRPr="000D1073" w:rsidRDefault="000D1073" w:rsidP="000D1073">
            <w:pPr>
              <w:jc w:val="center"/>
              <w:rPr>
                <w:b/>
                <w:bCs/>
                <w:color w:val="000000"/>
                <w:sz w:val="20"/>
                <w:szCs w:val="20"/>
              </w:rPr>
            </w:pPr>
            <w:r w:rsidRPr="000D1073">
              <w:rPr>
                <w:b/>
                <w:bCs/>
                <w:color w:val="000000"/>
                <w:sz w:val="20"/>
                <w:szCs w:val="20"/>
              </w:rPr>
              <w:t>2033</w:t>
            </w:r>
          </w:p>
        </w:tc>
        <w:tc>
          <w:tcPr>
            <w:tcW w:w="202" w:type="pct"/>
            <w:tcBorders>
              <w:top w:val="single" w:sz="4" w:space="0" w:color="auto"/>
              <w:left w:val="nil"/>
              <w:bottom w:val="single" w:sz="4" w:space="0" w:color="auto"/>
              <w:right w:val="single" w:sz="4" w:space="0" w:color="auto"/>
            </w:tcBorders>
            <w:shd w:val="clear" w:color="auto" w:fill="auto"/>
            <w:vAlign w:val="center"/>
            <w:hideMark/>
          </w:tcPr>
          <w:p w14:paraId="1E37E215" w14:textId="77777777" w:rsidR="000D1073" w:rsidRPr="000D1073" w:rsidRDefault="000D1073" w:rsidP="000D1073">
            <w:pPr>
              <w:jc w:val="center"/>
              <w:rPr>
                <w:b/>
                <w:bCs/>
                <w:color w:val="000000"/>
                <w:sz w:val="20"/>
                <w:szCs w:val="20"/>
              </w:rPr>
            </w:pPr>
            <w:r w:rsidRPr="000D1073">
              <w:rPr>
                <w:b/>
                <w:bCs/>
                <w:color w:val="000000"/>
                <w:sz w:val="20"/>
                <w:szCs w:val="20"/>
              </w:rPr>
              <w:t>2034</w:t>
            </w:r>
          </w:p>
        </w:tc>
        <w:tc>
          <w:tcPr>
            <w:tcW w:w="202" w:type="pct"/>
            <w:tcBorders>
              <w:top w:val="single" w:sz="4" w:space="0" w:color="auto"/>
              <w:left w:val="nil"/>
              <w:bottom w:val="single" w:sz="4" w:space="0" w:color="auto"/>
              <w:right w:val="single" w:sz="4" w:space="0" w:color="auto"/>
            </w:tcBorders>
            <w:shd w:val="clear" w:color="auto" w:fill="auto"/>
            <w:vAlign w:val="center"/>
            <w:hideMark/>
          </w:tcPr>
          <w:p w14:paraId="60E8F666" w14:textId="77777777" w:rsidR="000D1073" w:rsidRPr="000D1073" w:rsidRDefault="000D1073" w:rsidP="000D1073">
            <w:pPr>
              <w:jc w:val="center"/>
              <w:rPr>
                <w:b/>
                <w:bCs/>
                <w:color w:val="000000"/>
                <w:sz w:val="20"/>
                <w:szCs w:val="20"/>
              </w:rPr>
            </w:pPr>
            <w:r w:rsidRPr="000D1073">
              <w:rPr>
                <w:b/>
                <w:bCs/>
                <w:color w:val="000000"/>
                <w:sz w:val="20"/>
                <w:szCs w:val="20"/>
              </w:rPr>
              <w:t>2035</w:t>
            </w:r>
          </w:p>
        </w:tc>
      </w:tr>
      <w:tr w:rsidR="000D1073" w:rsidRPr="000D1073" w14:paraId="538DA0AA"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vAlign w:val="center"/>
            <w:hideMark/>
          </w:tcPr>
          <w:p w14:paraId="44758F43" w14:textId="77777777" w:rsidR="000D1073" w:rsidRPr="000D1073" w:rsidRDefault="000D1073" w:rsidP="000D1073">
            <w:pPr>
              <w:rPr>
                <w:color w:val="000000"/>
                <w:sz w:val="20"/>
                <w:szCs w:val="20"/>
              </w:rPr>
            </w:pPr>
            <w:r w:rsidRPr="000D1073">
              <w:rPr>
                <w:color w:val="000000"/>
                <w:sz w:val="20"/>
                <w:szCs w:val="20"/>
              </w:rPr>
              <w:t>Прирост тепловой нагрузки отопления и вентиляции</w:t>
            </w:r>
          </w:p>
        </w:tc>
        <w:tc>
          <w:tcPr>
            <w:tcW w:w="187" w:type="pct"/>
            <w:tcBorders>
              <w:top w:val="nil"/>
              <w:left w:val="nil"/>
              <w:bottom w:val="single" w:sz="4" w:space="0" w:color="auto"/>
              <w:right w:val="single" w:sz="4" w:space="0" w:color="auto"/>
            </w:tcBorders>
            <w:shd w:val="clear" w:color="auto" w:fill="auto"/>
            <w:vAlign w:val="center"/>
            <w:hideMark/>
          </w:tcPr>
          <w:p w14:paraId="6D05DC0C" w14:textId="77777777" w:rsidR="000D1073" w:rsidRPr="000D1073" w:rsidRDefault="000D1073" w:rsidP="000D1073">
            <w:pPr>
              <w:jc w:val="center"/>
              <w:rPr>
                <w:color w:val="000000"/>
                <w:sz w:val="20"/>
                <w:szCs w:val="20"/>
              </w:rPr>
            </w:pPr>
            <w:r w:rsidRPr="000D1073">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14D7A8FB" w14:textId="77777777" w:rsidR="000D1073" w:rsidRPr="000D1073" w:rsidRDefault="000D1073" w:rsidP="000D1073">
            <w:pPr>
              <w:jc w:val="center"/>
              <w:rPr>
                <w:color w:val="000000"/>
                <w:sz w:val="20"/>
                <w:szCs w:val="20"/>
              </w:rPr>
            </w:pPr>
            <w:r w:rsidRPr="000D1073">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307A58F6" w14:textId="77777777" w:rsidR="000D1073" w:rsidRPr="000D1073" w:rsidRDefault="000D1073" w:rsidP="000D1073">
            <w:pPr>
              <w:jc w:val="center"/>
              <w:rPr>
                <w:color w:val="000000"/>
                <w:sz w:val="20"/>
                <w:szCs w:val="20"/>
              </w:rPr>
            </w:pPr>
            <w:r w:rsidRPr="000D1073">
              <w:rPr>
                <w:color w:val="000000"/>
                <w:sz w:val="20"/>
                <w:szCs w:val="20"/>
              </w:rPr>
              <w:t>0,0</w:t>
            </w:r>
          </w:p>
        </w:tc>
        <w:tc>
          <w:tcPr>
            <w:tcW w:w="187" w:type="pct"/>
            <w:tcBorders>
              <w:top w:val="nil"/>
              <w:left w:val="nil"/>
              <w:bottom w:val="single" w:sz="4" w:space="0" w:color="auto"/>
              <w:right w:val="single" w:sz="4" w:space="0" w:color="auto"/>
            </w:tcBorders>
            <w:shd w:val="clear" w:color="auto" w:fill="auto"/>
            <w:vAlign w:val="center"/>
            <w:hideMark/>
          </w:tcPr>
          <w:p w14:paraId="60B39C8C" w14:textId="77777777" w:rsidR="000D1073" w:rsidRPr="000D1073" w:rsidRDefault="000D1073" w:rsidP="000D1073">
            <w:pPr>
              <w:jc w:val="center"/>
              <w:rPr>
                <w:color w:val="000000"/>
                <w:sz w:val="20"/>
                <w:szCs w:val="20"/>
              </w:rPr>
            </w:pPr>
            <w:r w:rsidRPr="000D1073">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65899620" w14:textId="77777777" w:rsidR="000D1073" w:rsidRPr="000D1073" w:rsidRDefault="000D1073" w:rsidP="000D1073">
            <w:pPr>
              <w:jc w:val="center"/>
              <w:rPr>
                <w:color w:val="000000"/>
                <w:sz w:val="20"/>
                <w:szCs w:val="20"/>
              </w:rPr>
            </w:pPr>
            <w:r w:rsidRPr="000D1073">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6A513FB6" w14:textId="77777777" w:rsidR="000D1073" w:rsidRPr="000D1073" w:rsidRDefault="000D1073" w:rsidP="000D1073">
            <w:pPr>
              <w:jc w:val="center"/>
              <w:rPr>
                <w:color w:val="000000"/>
                <w:sz w:val="20"/>
                <w:szCs w:val="20"/>
              </w:rPr>
            </w:pPr>
            <w:r w:rsidRPr="000D1073">
              <w:rPr>
                <w:color w:val="000000"/>
                <w:sz w:val="20"/>
                <w:szCs w:val="20"/>
              </w:rPr>
              <w:t>36,4</w:t>
            </w:r>
          </w:p>
        </w:tc>
        <w:tc>
          <w:tcPr>
            <w:tcW w:w="192" w:type="pct"/>
            <w:tcBorders>
              <w:top w:val="nil"/>
              <w:left w:val="nil"/>
              <w:bottom w:val="single" w:sz="4" w:space="0" w:color="auto"/>
              <w:right w:val="single" w:sz="4" w:space="0" w:color="auto"/>
            </w:tcBorders>
            <w:shd w:val="clear" w:color="auto" w:fill="auto"/>
            <w:vAlign w:val="center"/>
            <w:hideMark/>
          </w:tcPr>
          <w:p w14:paraId="4A060D25" w14:textId="77777777" w:rsidR="000D1073" w:rsidRPr="000D1073" w:rsidRDefault="000D1073" w:rsidP="000D1073">
            <w:pPr>
              <w:jc w:val="center"/>
              <w:rPr>
                <w:color w:val="000000"/>
                <w:sz w:val="20"/>
                <w:szCs w:val="20"/>
              </w:rPr>
            </w:pPr>
            <w:r w:rsidRPr="000D1073">
              <w:rPr>
                <w:color w:val="000000"/>
                <w:sz w:val="20"/>
                <w:szCs w:val="20"/>
              </w:rPr>
              <w:t>48,1</w:t>
            </w:r>
          </w:p>
        </w:tc>
        <w:tc>
          <w:tcPr>
            <w:tcW w:w="202" w:type="pct"/>
            <w:tcBorders>
              <w:top w:val="nil"/>
              <w:left w:val="nil"/>
              <w:bottom w:val="single" w:sz="4" w:space="0" w:color="auto"/>
              <w:right w:val="single" w:sz="4" w:space="0" w:color="auto"/>
            </w:tcBorders>
            <w:shd w:val="clear" w:color="auto" w:fill="auto"/>
            <w:vAlign w:val="center"/>
            <w:hideMark/>
          </w:tcPr>
          <w:p w14:paraId="65333116" w14:textId="77777777" w:rsidR="000D1073" w:rsidRPr="000D1073" w:rsidRDefault="000D1073" w:rsidP="000D1073">
            <w:pPr>
              <w:jc w:val="center"/>
              <w:rPr>
                <w:color w:val="000000"/>
                <w:sz w:val="20"/>
                <w:szCs w:val="20"/>
              </w:rPr>
            </w:pPr>
            <w:r w:rsidRPr="000D1073">
              <w:rPr>
                <w:color w:val="000000"/>
                <w:sz w:val="20"/>
                <w:szCs w:val="20"/>
              </w:rPr>
              <w:t>38,3</w:t>
            </w:r>
          </w:p>
        </w:tc>
        <w:tc>
          <w:tcPr>
            <w:tcW w:w="202" w:type="pct"/>
            <w:tcBorders>
              <w:top w:val="nil"/>
              <w:left w:val="nil"/>
              <w:bottom w:val="single" w:sz="4" w:space="0" w:color="auto"/>
              <w:right w:val="single" w:sz="4" w:space="0" w:color="auto"/>
            </w:tcBorders>
            <w:shd w:val="clear" w:color="auto" w:fill="auto"/>
            <w:vAlign w:val="center"/>
            <w:hideMark/>
          </w:tcPr>
          <w:p w14:paraId="77EF015D" w14:textId="77777777" w:rsidR="000D1073" w:rsidRPr="000D1073" w:rsidRDefault="000D1073" w:rsidP="000D1073">
            <w:pPr>
              <w:jc w:val="center"/>
              <w:rPr>
                <w:color w:val="000000"/>
                <w:sz w:val="20"/>
                <w:szCs w:val="20"/>
              </w:rPr>
            </w:pPr>
            <w:r w:rsidRPr="000D1073">
              <w:rPr>
                <w:color w:val="000000"/>
                <w:sz w:val="20"/>
                <w:szCs w:val="20"/>
              </w:rPr>
              <w:t>45,1</w:t>
            </w:r>
          </w:p>
        </w:tc>
        <w:tc>
          <w:tcPr>
            <w:tcW w:w="202" w:type="pct"/>
            <w:tcBorders>
              <w:top w:val="nil"/>
              <w:left w:val="nil"/>
              <w:bottom w:val="single" w:sz="4" w:space="0" w:color="auto"/>
              <w:right w:val="single" w:sz="4" w:space="0" w:color="auto"/>
            </w:tcBorders>
            <w:shd w:val="clear" w:color="auto" w:fill="auto"/>
            <w:vAlign w:val="center"/>
            <w:hideMark/>
          </w:tcPr>
          <w:p w14:paraId="27144DF7" w14:textId="77777777" w:rsidR="000D1073" w:rsidRPr="000D1073" w:rsidRDefault="000D1073" w:rsidP="000D1073">
            <w:pPr>
              <w:jc w:val="center"/>
              <w:rPr>
                <w:color w:val="000000"/>
                <w:sz w:val="20"/>
                <w:szCs w:val="20"/>
              </w:rPr>
            </w:pPr>
            <w:r w:rsidRPr="000D1073">
              <w:rPr>
                <w:color w:val="000000"/>
                <w:sz w:val="20"/>
                <w:szCs w:val="20"/>
              </w:rPr>
              <w:t>36,5</w:t>
            </w:r>
          </w:p>
        </w:tc>
        <w:tc>
          <w:tcPr>
            <w:tcW w:w="202" w:type="pct"/>
            <w:tcBorders>
              <w:top w:val="nil"/>
              <w:left w:val="nil"/>
              <w:bottom w:val="single" w:sz="4" w:space="0" w:color="auto"/>
              <w:right w:val="single" w:sz="4" w:space="0" w:color="auto"/>
            </w:tcBorders>
            <w:shd w:val="clear" w:color="auto" w:fill="auto"/>
            <w:vAlign w:val="center"/>
            <w:hideMark/>
          </w:tcPr>
          <w:p w14:paraId="50FFB5E6" w14:textId="77777777" w:rsidR="000D1073" w:rsidRPr="000D1073" w:rsidRDefault="000D1073" w:rsidP="000D1073">
            <w:pPr>
              <w:jc w:val="center"/>
              <w:rPr>
                <w:color w:val="000000"/>
                <w:sz w:val="20"/>
                <w:szCs w:val="20"/>
              </w:rPr>
            </w:pPr>
            <w:r w:rsidRPr="000D1073">
              <w:rPr>
                <w:color w:val="000000"/>
                <w:sz w:val="20"/>
                <w:szCs w:val="20"/>
              </w:rPr>
              <w:t>62,5</w:t>
            </w:r>
          </w:p>
        </w:tc>
        <w:tc>
          <w:tcPr>
            <w:tcW w:w="202" w:type="pct"/>
            <w:tcBorders>
              <w:top w:val="nil"/>
              <w:left w:val="nil"/>
              <w:bottom w:val="single" w:sz="4" w:space="0" w:color="auto"/>
              <w:right w:val="single" w:sz="4" w:space="0" w:color="auto"/>
            </w:tcBorders>
            <w:shd w:val="clear" w:color="auto" w:fill="auto"/>
            <w:vAlign w:val="center"/>
            <w:hideMark/>
          </w:tcPr>
          <w:p w14:paraId="7CF22918" w14:textId="77777777" w:rsidR="000D1073" w:rsidRPr="000D1073" w:rsidRDefault="000D1073" w:rsidP="000D1073">
            <w:pPr>
              <w:jc w:val="center"/>
              <w:rPr>
                <w:color w:val="000000"/>
                <w:sz w:val="20"/>
                <w:szCs w:val="20"/>
              </w:rPr>
            </w:pPr>
            <w:r w:rsidRPr="000D1073">
              <w:rPr>
                <w:color w:val="000000"/>
                <w:sz w:val="20"/>
                <w:szCs w:val="20"/>
              </w:rPr>
              <w:t>102,3</w:t>
            </w:r>
          </w:p>
        </w:tc>
        <w:tc>
          <w:tcPr>
            <w:tcW w:w="202" w:type="pct"/>
            <w:tcBorders>
              <w:top w:val="nil"/>
              <w:left w:val="nil"/>
              <w:bottom w:val="single" w:sz="4" w:space="0" w:color="auto"/>
              <w:right w:val="single" w:sz="4" w:space="0" w:color="auto"/>
            </w:tcBorders>
            <w:shd w:val="clear" w:color="auto" w:fill="auto"/>
            <w:vAlign w:val="center"/>
            <w:hideMark/>
          </w:tcPr>
          <w:p w14:paraId="711F772D" w14:textId="77777777" w:rsidR="000D1073" w:rsidRPr="000D1073" w:rsidRDefault="000D1073" w:rsidP="000D1073">
            <w:pPr>
              <w:jc w:val="center"/>
              <w:rPr>
                <w:color w:val="000000"/>
                <w:sz w:val="20"/>
                <w:szCs w:val="20"/>
              </w:rPr>
            </w:pPr>
            <w:r w:rsidRPr="000D1073">
              <w:rPr>
                <w:color w:val="000000"/>
                <w:sz w:val="20"/>
                <w:szCs w:val="20"/>
              </w:rPr>
              <w:t>104,3</w:t>
            </w:r>
          </w:p>
        </w:tc>
        <w:tc>
          <w:tcPr>
            <w:tcW w:w="202" w:type="pct"/>
            <w:tcBorders>
              <w:top w:val="nil"/>
              <w:left w:val="nil"/>
              <w:bottom w:val="single" w:sz="4" w:space="0" w:color="auto"/>
              <w:right w:val="single" w:sz="4" w:space="0" w:color="auto"/>
            </w:tcBorders>
            <w:shd w:val="clear" w:color="auto" w:fill="auto"/>
            <w:vAlign w:val="center"/>
            <w:hideMark/>
          </w:tcPr>
          <w:p w14:paraId="5F2BE41E" w14:textId="77777777" w:rsidR="000D1073" w:rsidRPr="000D1073" w:rsidRDefault="000D1073" w:rsidP="000D1073">
            <w:pPr>
              <w:jc w:val="center"/>
              <w:rPr>
                <w:color w:val="000000"/>
                <w:sz w:val="20"/>
                <w:szCs w:val="20"/>
              </w:rPr>
            </w:pPr>
            <w:r w:rsidRPr="000D1073">
              <w:rPr>
                <w:color w:val="000000"/>
                <w:sz w:val="20"/>
                <w:szCs w:val="20"/>
              </w:rPr>
              <w:t>139,8</w:t>
            </w:r>
          </w:p>
        </w:tc>
        <w:tc>
          <w:tcPr>
            <w:tcW w:w="202" w:type="pct"/>
            <w:tcBorders>
              <w:top w:val="nil"/>
              <w:left w:val="nil"/>
              <w:bottom w:val="single" w:sz="4" w:space="0" w:color="auto"/>
              <w:right w:val="single" w:sz="4" w:space="0" w:color="auto"/>
            </w:tcBorders>
            <w:shd w:val="clear" w:color="auto" w:fill="auto"/>
            <w:vAlign w:val="center"/>
            <w:hideMark/>
          </w:tcPr>
          <w:p w14:paraId="31DB4CF5" w14:textId="77777777" w:rsidR="000D1073" w:rsidRPr="000D1073" w:rsidRDefault="000D1073" w:rsidP="000D1073">
            <w:pPr>
              <w:jc w:val="center"/>
              <w:rPr>
                <w:color w:val="000000"/>
                <w:sz w:val="20"/>
                <w:szCs w:val="20"/>
              </w:rPr>
            </w:pPr>
            <w:r w:rsidRPr="000D1073">
              <w:rPr>
                <w:color w:val="000000"/>
                <w:sz w:val="20"/>
                <w:szCs w:val="20"/>
              </w:rPr>
              <w:t>29,7</w:t>
            </w:r>
          </w:p>
        </w:tc>
        <w:tc>
          <w:tcPr>
            <w:tcW w:w="202" w:type="pct"/>
            <w:tcBorders>
              <w:top w:val="nil"/>
              <w:left w:val="nil"/>
              <w:bottom w:val="single" w:sz="4" w:space="0" w:color="auto"/>
              <w:right w:val="single" w:sz="4" w:space="0" w:color="auto"/>
            </w:tcBorders>
            <w:shd w:val="clear" w:color="auto" w:fill="auto"/>
            <w:vAlign w:val="center"/>
            <w:hideMark/>
          </w:tcPr>
          <w:p w14:paraId="452428B9" w14:textId="77777777" w:rsidR="000D1073" w:rsidRPr="000D1073" w:rsidRDefault="000D1073" w:rsidP="000D1073">
            <w:pPr>
              <w:jc w:val="center"/>
              <w:rPr>
                <w:color w:val="000000"/>
                <w:sz w:val="20"/>
                <w:szCs w:val="20"/>
              </w:rPr>
            </w:pPr>
            <w:r w:rsidRPr="000D1073">
              <w:rPr>
                <w:color w:val="000000"/>
                <w:sz w:val="20"/>
                <w:szCs w:val="20"/>
              </w:rPr>
              <w:t>25,6</w:t>
            </w:r>
          </w:p>
        </w:tc>
        <w:tc>
          <w:tcPr>
            <w:tcW w:w="202" w:type="pct"/>
            <w:tcBorders>
              <w:top w:val="nil"/>
              <w:left w:val="nil"/>
              <w:bottom w:val="single" w:sz="4" w:space="0" w:color="auto"/>
              <w:right w:val="single" w:sz="4" w:space="0" w:color="auto"/>
            </w:tcBorders>
            <w:shd w:val="clear" w:color="auto" w:fill="auto"/>
            <w:vAlign w:val="center"/>
            <w:hideMark/>
          </w:tcPr>
          <w:p w14:paraId="173B1342" w14:textId="77777777" w:rsidR="000D1073" w:rsidRPr="000D1073" w:rsidRDefault="000D1073" w:rsidP="000D1073">
            <w:pPr>
              <w:jc w:val="center"/>
              <w:rPr>
                <w:color w:val="000000"/>
                <w:sz w:val="20"/>
                <w:szCs w:val="20"/>
              </w:rPr>
            </w:pPr>
            <w:r w:rsidRPr="000D1073">
              <w:rPr>
                <w:color w:val="000000"/>
                <w:sz w:val="20"/>
                <w:szCs w:val="20"/>
              </w:rPr>
              <w:t>28,0</w:t>
            </w:r>
          </w:p>
        </w:tc>
        <w:tc>
          <w:tcPr>
            <w:tcW w:w="202" w:type="pct"/>
            <w:tcBorders>
              <w:top w:val="nil"/>
              <w:left w:val="nil"/>
              <w:bottom w:val="single" w:sz="4" w:space="0" w:color="auto"/>
              <w:right w:val="single" w:sz="4" w:space="0" w:color="auto"/>
            </w:tcBorders>
            <w:shd w:val="clear" w:color="auto" w:fill="auto"/>
            <w:vAlign w:val="center"/>
            <w:hideMark/>
          </w:tcPr>
          <w:p w14:paraId="505E7A7B" w14:textId="77777777" w:rsidR="000D1073" w:rsidRPr="000D1073" w:rsidRDefault="000D1073" w:rsidP="000D1073">
            <w:pPr>
              <w:jc w:val="center"/>
              <w:rPr>
                <w:color w:val="000000"/>
                <w:sz w:val="20"/>
                <w:szCs w:val="20"/>
              </w:rPr>
            </w:pPr>
            <w:r w:rsidRPr="000D1073">
              <w:rPr>
                <w:color w:val="000000"/>
                <w:sz w:val="20"/>
                <w:szCs w:val="20"/>
              </w:rPr>
              <w:t>26,0</w:t>
            </w:r>
          </w:p>
        </w:tc>
      </w:tr>
      <w:tr w:rsidR="000D1073" w:rsidRPr="000D1073" w14:paraId="355DFA20"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vAlign w:val="center"/>
            <w:hideMark/>
          </w:tcPr>
          <w:p w14:paraId="7B598DBE" w14:textId="77777777" w:rsidR="000D1073" w:rsidRPr="000D1073" w:rsidRDefault="000D1073" w:rsidP="000D1073">
            <w:pPr>
              <w:rPr>
                <w:color w:val="000000"/>
                <w:sz w:val="20"/>
                <w:szCs w:val="20"/>
              </w:rPr>
            </w:pPr>
            <w:r w:rsidRPr="000D1073">
              <w:rPr>
                <w:color w:val="000000"/>
                <w:sz w:val="20"/>
                <w:szCs w:val="20"/>
              </w:rPr>
              <w:t>то же накопительным итогом, в том числе:</w:t>
            </w:r>
          </w:p>
        </w:tc>
        <w:tc>
          <w:tcPr>
            <w:tcW w:w="187" w:type="pct"/>
            <w:tcBorders>
              <w:top w:val="nil"/>
              <w:left w:val="nil"/>
              <w:bottom w:val="single" w:sz="4" w:space="0" w:color="auto"/>
              <w:right w:val="single" w:sz="4" w:space="0" w:color="auto"/>
            </w:tcBorders>
            <w:shd w:val="clear" w:color="auto" w:fill="auto"/>
            <w:vAlign w:val="center"/>
            <w:hideMark/>
          </w:tcPr>
          <w:p w14:paraId="359FB91F" w14:textId="77777777" w:rsidR="000D1073" w:rsidRPr="000D1073" w:rsidRDefault="000D1073" w:rsidP="000D1073">
            <w:pPr>
              <w:jc w:val="center"/>
              <w:rPr>
                <w:color w:val="000000"/>
                <w:sz w:val="20"/>
                <w:szCs w:val="20"/>
              </w:rPr>
            </w:pPr>
            <w:r w:rsidRPr="000D1073">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4B8DA0EB" w14:textId="77777777" w:rsidR="000D1073" w:rsidRPr="000D1073" w:rsidRDefault="000D1073" w:rsidP="000D1073">
            <w:pPr>
              <w:jc w:val="center"/>
              <w:rPr>
                <w:color w:val="000000"/>
                <w:sz w:val="20"/>
                <w:szCs w:val="20"/>
              </w:rPr>
            </w:pPr>
            <w:r w:rsidRPr="000D1073">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13633C3A" w14:textId="77777777" w:rsidR="000D1073" w:rsidRPr="000D1073" w:rsidRDefault="000D1073" w:rsidP="000D1073">
            <w:pPr>
              <w:jc w:val="center"/>
              <w:rPr>
                <w:color w:val="000000"/>
                <w:sz w:val="20"/>
                <w:szCs w:val="20"/>
              </w:rPr>
            </w:pPr>
            <w:r w:rsidRPr="000D1073">
              <w:rPr>
                <w:color w:val="000000"/>
                <w:sz w:val="20"/>
                <w:szCs w:val="20"/>
              </w:rPr>
              <w:t>0,0</w:t>
            </w:r>
          </w:p>
        </w:tc>
        <w:tc>
          <w:tcPr>
            <w:tcW w:w="187" w:type="pct"/>
            <w:tcBorders>
              <w:top w:val="nil"/>
              <w:left w:val="nil"/>
              <w:bottom w:val="single" w:sz="4" w:space="0" w:color="auto"/>
              <w:right w:val="single" w:sz="4" w:space="0" w:color="auto"/>
            </w:tcBorders>
            <w:shd w:val="clear" w:color="auto" w:fill="auto"/>
            <w:vAlign w:val="center"/>
            <w:hideMark/>
          </w:tcPr>
          <w:p w14:paraId="610A4347" w14:textId="77777777" w:rsidR="000D1073" w:rsidRPr="000D1073" w:rsidRDefault="000D1073" w:rsidP="000D1073">
            <w:pPr>
              <w:jc w:val="center"/>
              <w:rPr>
                <w:color w:val="000000"/>
                <w:sz w:val="20"/>
                <w:szCs w:val="20"/>
              </w:rPr>
            </w:pPr>
            <w:r w:rsidRPr="000D1073">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61C3DC33" w14:textId="77777777" w:rsidR="000D1073" w:rsidRPr="000D1073" w:rsidRDefault="000D1073" w:rsidP="000D1073">
            <w:pPr>
              <w:jc w:val="center"/>
              <w:rPr>
                <w:color w:val="000000"/>
                <w:sz w:val="20"/>
                <w:szCs w:val="20"/>
              </w:rPr>
            </w:pPr>
            <w:r w:rsidRPr="000D1073">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31E36F76" w14:textId="77777777" w:rsidR="000D1073" w:rsidRPr="000D1073" w:rsidRDefault="000D1073" w:rsidP="000D1073">
            <w:pPr>
              <w:jc w:val="center"/>
              <w:rPr>
                <w:color w:val="000000"/>
                <w:sz w:val="20"/>
                <w:szCs w:val="20"/>
              </w:rPr>
            </w:pPr>
            <w:r w:rsidRPr="000D1073">
              <w:rPr>
                <w:color w:val="000000"/>
                <w:sz w:val="20"/>
                <w:szCs w:val="20"/>
              </w:rPr>
              <w:t>36,4</w:t>
            </w:r>
          </w:p>
        </w:tc>
        <w:tc>
          <w:tcPr>
            <w:tcW w:w="192" w:type="pct"/>
            <w:tcBorders>
              <w:top w:val="nil"/>
              <w:left w:val="nil"/>
              <w:bottom w:val="single" w:sz="4" w:space="0" w:color="auto"/>
              <w:right w:val="single" w:sz="4" w:space="0" w:color="auto"/>
            </w:tcBorders>
            <w:shd w:val="clear" w:color="auto" w:fill="auto"/>
            <w:vAlign w:val="center"/>
            <w:hideMark/>
          </w:tcPr>
          <w:p w14:paraId="7D37E106" w14:textId="77777777" w:rsidR="000D1073" w:rsidRPr="000D1073" w:rsidRDefault="000D1073" w:rsidP="000D1073">
            <w:pPr>
              <w:jc w:val="center"/>
              <w:rPr>
                <w:color w:val="000000"/>
                <w:sz w:val="20"/>
                <w:szCs w:val="20"/>
              </w:rPr>
            </w:pPr>
            <w:r w:rsidRPr="000D1073">
              <w:rPr>
                <w:color w:val="000000"/>
                <w:sz w:val="20"/>
                <w:szCs w:val="20"/>
              </w:rPr>
              <w:t>84,5</w:t>
            </w:r>
          </w:p>
        </w:tc>
        <w:tc>
          <w:tcPr>
            <w:tcW w:w="202" w:type="pct"/>
            <w:tcBorders>
              <w:top w:val="nil"/>
              <w:left w:val="nil"/>
              <w:bottom w:val="single" w:sz="4" w:space="0" w:color="auto"/>
              <w:right w:val="single" w:sz="4" w:space="0" w:color="auto"/>
            </w:tcBorders>
            <w:shd w:val="clear" w:color="auto" w:fill="auto"/>
            <w:vAlign w:val="center"/>
            <w:hideMark/>
          </w:tcPr>
          <w:p w14:paraId="63C0973E" w14:textId="77777777" w:rsidR="000D1073" w:rsidRPr="000D1073" w:rsidRDefault="000D1073" w:rsidP="000D1073">
            <w:pPr>
              <w:jc w:val="center"/>
              <w:rPr>
                <w:color w:val="000000"/>
                <w:sz w:val="20"/>
                <w:szCs w:val="20"/>
              </w:rPr>
            </w:pPr>
            <w:r w:rsidRPr="000D1073">
              <w:rPr>
                <w:color w:val="000000"/>
                <w:sz w:val="20"/>
                <w:szCs w:val="20"/>
              </w:rPr>
              <w:t>122,8</w:t>
            </w:r>
          </w:p>
        </w:tc>
        <w:tc>
          <w:tcPr>
            <w:tcW w:w="202" w:type="pct"/>
            <w:tcBorders>
              <w:top w:val="nil"/>
              <w:left w:val="nil"/>
              <w:bottom w:val="single" w:sz="4" w:space="0" w:color="auto"/>
              <w:right w:val="single" w:sz="4" w:space="0" w:color="auto"/>
            </w:tcBorders>
            <w:shd w:val="clear" w:color="auto" w:fill="auto"/>
            <w:vAlign w:val="center"/>
            <w:hideMark/>
          </w:tcPr>
          <w:p w14:paraId="6E770D4C" w14:textId="77777777" w:rsidR="000D1073" w:rsidRPr="000D1073" w:rsidRDefault="000D1073" w:rsidP="000D1073">
            <w:pPr>
              <w:jc w:val="center"/>
              <w:rPr>
                <w:color w:val="000000"/>
                <w:sz w:val="20"/>
                <w:szCs w:val="20"/>
              </w:rPr>
            </w:pPr>
            <w:r w:rsidRPr="000D1073">
              <w:rPr>
                <w:color w:val="000000"/>
                <w:sz w:val="20"/>
                <w:szCs w:val="20"/>
              </w:rPr>
              <w:t>167,9</w:t>
            </w:r>
          </w:p>
        </w:tc>
        <w:tc>
          <w:tcPr>
            <w:tcW w:w="202" w:type="pct"/>
            <w:tcBorders>
              <w:top w:val="nil"/>
              <w:left w:val="nil"/>
              <w:bottom w:val="single" w:sz="4" w:space="0" w:color="auto"/>
              <w:right w:val="single" w:sz="4" w:space="0" w:color="auto"/>
            </w:tcBorders>
            <w:shd w:val="clear" w:color="auto" w:fill="auto"/>
            <w:vAlign w:val="center"/>
            <w:hideMark/>
          </w:tcPr>
          <w:p w14:paraId="68460C66" w14:textId="77777777" w:rsidR="000D1073" w:rsidRPr="000D1073" w:rsidRDefault="000D1073" w:rsidP="000D1073">
            <w:pPr>
              <w:jc w:val="center"/>
              <w:rPr>
                <w:color w:val="000000"/>
                <w:sz w:val="20"/>
                <w:szCs w:val="20"/>
              </w:rPr>
            </w:pPr>
            <w:r w:rsidRPr="000D1073">
              <w:rPr>
                <w:color w:val="000000"/>
                <w:sz w:val="20"/>
                <w:szCs w:val="20"/>
              </w:rPr>
              <w:t>204,5</w:t>
            </w:r>
          </w:p>
        </w:tc>
        <w:tc>
          <w:tcPr>
            <w:tcW w:w="202" w:type="pct"/>
            <w:tcBorders>
              <w:top w:val="nil"/>
              <w:left w:val="nil"/>
              <w:bottom w:val="single" w:sz="4" w:space="0" w:color="auto"/>
              <w:right w:val="single" w:sz="4" w:space="0" w:color="auto"/>
            </w:tcBorders>
            <w:shd w:val="clear" w:color="auto" w:fill="auto"/>
            <w:vAlign w:val="center"/>
            <w:hideMark/>
          </w:tcPr>
          <w:p w14:paraId="6256A58E" w14:textId="77777777" w:rsidR="000D1073" w:rsidRPr="000D1073" w:rsidRDefault="000D1073" w:rsidP="000D1073">
            <w:pPr>
              <w:jc w:val="center"/>
              <w:rPr>
                <w:color w:val="000000"/>
                <w:sz w:val="20"/>
                <w:szCs w:val="20"/>
              </w:rPr>
            </w:pPr>
            <w:r w:rsidRPr="000D1073">
              <w:rPr>
                <w:color w:val="000000"/>
                <w:sz w:val="20"/>
                <w:szCs w:val="20"/>
              </w:rPr>
              <w:t>267,0</w:t>
            </w:r>
          </w:p>
        </w:tc>
        <w:tc>
          <w:tcPr>
            <w:tcW w:w="202" w:type="pct"/>
            <w:tcBorders>
              <w:top w:val="nil"/>
              <w:left w:val="nil"/>
              <w:bottom w:val="single" w:sz="4" w:space="0" w:color="auto"/>
              <w:right w:val="single" w:sz="4" w:space="0" w:color="auto"/>
            </w:tcBorders>
            <w:shd w:val="clear" w:color="auto" w:fill="auto"/>
            <w:vAlign w:val="center"/>
            <w:hideMark/>
          </w:tcPr>
          <w:p w14:paraId="311A2622" w14:textId="77777777" w:rsidR="000D1073" w:rsidRPr="000D1073" w:rsidRDefault="000D1073" w:rsidP="000D1073">
            <w:pPr>
              <w:jc w:val="center"/>
              <w:rPr>
                <w:color w:val="000000"/>
                <w:sz w:val="20"/>
                <w:szCs w:val="20"/>
              </w:rPr>
            </w:pPr>
            <w:r w:rsidRPr="000D1073">
              <w:rPr>
                <w:color w:val="000000"/>
                <w:sz w:val="20"/>
                <w:szCs w:val="20"/>
              </w:rPr>
              <w:t>369,3</w:t>
            </w:r>
          </w:p>
        </w:tc>
        <w:tc>
          <w:tcPr>
            <w:tcW w:w="202" w:type="pct"/>
            <w:tcBorders>
              <w:top w:val="nil"/>
              <w:left w:val="nil"/>
              <w:bottom w:val="single" w:sz="4" w:space="0" w:color="auto"/>
              <w:right w:val="single" w:sz="4" w:space="0" w:color="auto"/>
            </w:tcBorders>
            <w:shd w:val="clear" w:color="auto" w:fill="auto"/>
            <w:vAlign w:val="center"/>
            <w:hideMark/>
          </w:tcPr>
          <w:p w14:paraId="5335AF42" w14:textId="77777777" w:rsidR="000D1073" w:rsidRPr="000D1073" w:rsidRDefault="000D1073" w:rsidP="000D1073">
            <w:pPr>
              <w:jc w:val="center"/>
              <w:rPr>
                <w:color w:val="000000"/>
                <w:sz w:val="20"/>
                <w:szCs w:val="20"/>
              </w:rPr>
            </w:pPr>
            <w:r w:rsidRPr="000D1073">
              <w:rPr>
                <w:color w:val="000000"/>
                <w:sz w:val="20"/>
                <w:szCs w:val="20"/>
              </w:rPr>
              <w:t>473,6</w:t>
            </w:r>
          </w:p>
        </w:tc>
        <w:tc>
          <w:tcPr>
            <w:tcW w:w="202" w:type="pct"/>
            <w:tcBorders>
              <w:top w:val="nil"/>
              <w:left w:val="nil"/>
              <w:bottom w:val="single" w:sz="4" w:space="0" w:color="auto"/>
              <w:right w:val="single" w:sz="4" w:space="0" w:color="auto"/>
            </w:tcBorders>
            <w:shd w:val="clear" w:color="auto" w:fill="auto"/>
            <w:vAlign w:val="center"/>
            <w:hideMark/>
          </w:tcPr>
          <w:p w14:paraId="4D9146B3" w14:textId="77777777" w:rsidR="000D1073" w:rsidRPr="000D1073" w:rsidRDefault="000D1073" w:rsidP="000D1073">
            <w:pPr>
              <w:jc w:val="center"/>
              <w:rPr>
                <w:color w:val="000000"/>
                <w:sz w:val="20"/>
                <w:szCs w:val="20"/>
              </w:rPr>
            </w:pPr>
            <w:r w:rsidRPr="000D1073">
              <w:rPr>
                <w:color w:val="000000"/>
                <w:sz w:val="20"/>
                <w:szCs w:val="20"/>
              </w:rPr>
              <w:t>613,4</w:t>
            </w:r>
          </w:p>
        </w:tc>
        <w:tc>
          <w:tcPr>
            <w:tcW w:w="202" w:type="pct"/>
            <w:tcBorders>
              <w:top w:val="nil"/>
              <w:left w:val="nil"/>
              <w:bottom w:val="single" w:sz="4" w:space="0" w:color="auto"/>
              <w:right w:val="single" w:sz="4" w:space="0" w:color="auto"/>
            </w:tcBorders>
            <w:shd w:val="clear" w:color="auto" w:fill="auto"/>
            <w:vAlign w:val="center"/>
            <w:hideMark/>
          </w:tcPr>
          <w:p w14:paraId="5952250E" w14:textId="77777777" w:rsidR="000D1073" w:rsidRPr="000D1073" w:rsidRDefault="000D1073" w:rsidP="000D1073">
            <w:pPr>
              <w:jc w:val="center"/>
              <w:rPr>
                <w:color w:val="000000"/>
                <w:sz w:val="20"/>
                <w:szCs w:val="20"/>
              </w:rPr>
            </w:pPr>
            <w:r w:rsidRPr="000D1073">
              <w:rPr>
                <w:color w:val="000000"/>
                <w:sz w:val="20"/>
                <w:szCs w:val="20"/>
              </w:rPr>
              <w:t>643,1</w:t>
            </w:r>
          </w:p>
        </w:tc>
        <w:tc>
          <w:tcPr>
            <w:tcW w:w="202" w:type="pct"/>
            <w:tcBorders>
              <w:top w:val="nil"/>
              <w:left w:val="nil"/>
              <w:bottom w:val="single" w:sz="4" w:space="0" w:color="auto"/>
              <w:right w:val="single" w:sz="4" w:space="0" w:color="auto"/>
            </w:tcBorders>
            <w:shd w:val="clear" w:color="auto" w:fill="auto"/>
            <w:vAlign w:val="center"/>
            <w:hideMark/>
          </w:tcPr>
          <w:p w14:paraId="3F6476BB" w14:textId="77777777" w:rsidR="000D1073" w:rsidRPr="000D1073" w:rsidRDefault="000D1073" w:rsidP="000D1073">
            <w:pPr>
              <w:jc w:val="center"/>
              <w:rPr>
                <w:color w:val="000000"/>
                <w:sz w:val="20"/>
                <w:szCs w:val="20"/>
              </w:rPr>
            </w:pPr>
            <w:r w:rsidRPr="000D1073">
              <w:rPr>
                <w:color w:val="000000"/>
                <w:sz w:val="20"/>
                <w:szCs w:val="20"/>
              </w:rPr>
              <w:t>668,7</w:t>
            </w:r>
          </w:p>
        </w:tc>
        <w:tc>
          <w:tcPr>
            <w:tcW w:w="202" w:type="pct"/>
            <w:tcBorders>
              <w:top w:val="nil"/>
              <w:left w:val="nil"/>
              <w:bottom w:val="single" w:sz="4" w:space="0" w:color="auto"/>
              <w:right w:val="single" w:sz="4" w:space="0" w:color="auto"/>
            </w:tcBorders>
            <w:shd w:val="clear" w:color="auto" w:fill="auto"/>
            <w:vAlign w:val="center"/>
            <w:hideMark/>
          </w:tcPr>
          <w:p w14:paraId="0C2BCC50" w14:textId="77777777" w:rsidR="000D1073" w:rsidRPr="000D1073" w:rsidRDefault="000D1073" w:rsidP="000D1073">
            <w:pPr>
              <w:jc w:val="center"/>
              <w:rPr>
                <w:color w:val="000000"/>
                <w:sz w:val="20"/>
                <w:szCs w:val="20"/>
              </w:rPr>
            </w:pPr>
            <w:r w:rsidRPr="000D1073">
              <w:rPr>
                <w:color w:val="000000"/>
                <w:sz w:val="20"/>
                <w:szCs w:val="20"/>
              </w:rPr>
              <w:t>696,7</w:t>
            </w:r>
          </w:p>
        </w:tc>
        <w:tc>
          <w:tcPr>
            <w:tcW w:w="202" w:type="pct"/>
            <w:tcBorders>
              <w:top w:val="nil"/>
              <w:left w:val="nil"/>
              <w:bottom w:val="single" w:sz="4" w:space="0" w:color="auto"/>
              <w:right w:val="single" w:sz="4" w:space="0" w:color="auto"/>
            </w:tcBorders>
            <w:shd w:val="clear" w:color="auto" w:fill="auto"/>
            <w:vAlign w:val="center"/>
            <w:hideMark/>
          </w:tcPr>
          <w:p w14:paraId="0749CD84" w14:textId="77777777" w:rsidR="000D1073" w:rsidRPr="000D1073" w:rsidRDefault="000D1073" w:rsidP="000D1073">
            <w:pPr>
              <w:jc w:val="center"/>
              <w:rPr>
                <w:color w:val="000000"/>
                <w:sz w:val="20"/>
                <w:szCs w:val="20"/>
              </w:rPr>
            </w:pPr>
            <w:r w:rsidRPr="000D1073">
              <w:rPr>
                <w:color w:val="000000"/>
                <w:sz w:val="20"/>
                <w:szCs w:val="20"/>
              </w:rPr>
              <w:t>722,7</w:t>
            </w:r>
          </w:p>
        </w:tc>
      </w:tr>
      <w:tr w:rsidR="000D1073" w:rsidRPr="000D1073" w14:paraId="54FF40A8"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vAlign w:val="center"/>
            <w:hideMark/>
          </w:tcPr>
          <w:p w14:paraId="715167CD" w14:textId="77777777" w:rsidR="000D1073" w:rsidRPr="000D1073" w:rsidRDefault="000D1073" w:rsidP="000D1073">
            <w:pPr>
              <w:rPr>
                <w:color w:val="000000"/>
                <w:sz w:val="20"/>
                <w:szCs w:val="20"/>
              </w:rPr>
            </w:pPr>
            <w:r w:rsidRPr="000D1073">
              <w:rPr>
                <w:color w:val="000000"/>
                <w:sz w:val="20"/>
                <w:szCs w:val="20"/>
              </w:rPr>
              <w:t>Всего по поселению, в том числе по РЭТД:</w:t>
            </w:r>
          </w:p>
        </w:tc>
        <w:tc>
          <w:tcPr>
            <w:tcW w:w="187" w:type="pct"/>
            <w:tcBorders>
              <w:top w:val="nil"/>
              <w:left w:val="nil"/>
              <w:bottom w:val="single" w:sz="4" w:space="0" w:color="auto"/>
              <w:right w:val="single" w:sz="4" w:space="0" w:color="auto"/>
            </w:tcBorders>
            <w:shd w:val="clear" w:color="auto" w:fill="auto"/>
            <w:vAlign w:val="center"/>
            <w:hideMark/>
          </w:tcPr>
          <w:p w14:paraId="5B081CEE" w14:textId="77777777" w:rsidR="000D1073" w:rsidRPr="000D1073" w:rsidRDefault="000D1073" w:rsidP="000D1073">
            <w:pPr>
              <w:jc w:val="center"/>
              <w:rPr>
                <w:color w:val="000000"/>
                <w:sz w:val="20"/>
                <w:szCs w:val="20"/>
              </w:rPr>
            </w:pPr>
            <w:r w:rsidRPr="000D1073">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614AC13B" w14:textId="77777777" w:rsidR="000D1073" w:rsidRPr="000D1073" w:rsidRDefault="000D1073" w:rsidP="000D1073">
            <w:pPr>
              <w:jc w:val="center"/>
              <w:rPr>
                <w:color w:val="000000"/>
                <w:sz w:val="20"/>
                <w:szCs w:val="20"/>
              </w:rPr>
            </w:pPr>
            <w:r w:rsidRPr="000D1073">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0BE3EE6C" w14:textId="77777777" w:rsidR="000D1073" w:rsidRPr="000D1073" w:rsidRDefault="000D1073" w:rsidP="000D1073">
            <w:pPr>
              <w:jc w:val="center"/>
              <w:rPr>
                <w:color w:val="000000"/>
                <w:sz w:val="20"/>
                <w:szCs w:val="20"/>
              </w:rPr>
            </w:pPr>
            <w:r w:rsidRPr="000D1073">
              <w:rPr>
                <w:color w:val="000000"/>
                <w:sz w:val="20"/>
                <w:szCs w:val="20"/>
              </w:rPr>
              <w:t>0,0</w:t>
            </w:r>
          </w:p>
        </w:tc>
        <w:tc>
          <w:tcPr>
            <w:tcW w:w="187" w:type="pct"/>
            <w:tcBorders>
              <w:top w:val="nil"/>
              <w:left w:val="nil"/>
              <w:bottom w:val="single" w:sz="4" w:space="0" w:color="auto"/>
              <w:right w:val="single" w:sz="4" w:space="0" w:color="auto"/>
            </w:tcBorders>
            <w:shd w:val="clear" w:color="auto" w:fill="auto"/>
            <w:vAlign w:val="center"/>
            <w:hideMark/>
          </w:tcPr>
          <w:p w14:paraId="423E4D9F" w14:textId="77777777" w:rsidR="000D1073" w:rsidRPr="000D1073" w:rsidRDefault="000D1073" w:rsidP="000D1073">
            <w:pPr>
              <w:jc w:val="center"/>
              <w:rPr>
                <w:color w:val="000000"/>
                <w:sz w:val="20"/>
                <w:szCs w:val="20"/>
              </w:rPr>
            </w:pPr>
            <w:r w:rsidRPr="000D1073">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6B34A2ED" w14:textId="77777777" w:rsidR="000D1073" w:rsidRPr="000D1073" w:rsidRDefault="000D1073" w:rsidP="000D1073">
            <w:pPr>
              <w:jc w:val="center"/>
              <w:rPr>
                <w:color w:val="000000"/>
                <w:sz w:val="20"/>
                <w:szCs w:val="20"/>
              </w:rPr>
            </w:pPr>
            <w:r w:rsidRPr="000D1073">
              <w:rPr>
                <w:color w:val="000000"/>
                <w:sz w:val="20"/>
                <w:szCs w:val="20"/>
              </w:rPr>
              <w:t>0,0</w:t>
            </w:r>
          </w:p>
        </w:tc>
        <w:tc>
          <w:tcPr>
            <w:tcW w:w="192" w:type="pct"/>
            <w:tcBorders>
              <w:top w:val="nil"/>
              <w:left w:val="nil"/>
              <w:bottom w:val="single" w:sz="4" w:space="0" w:color="auto"/>
              <w:right w:val="single" w:sz="4" w:space="0" w:color="auto"/>
            </w:tcBorders>
            <w:shd w:val="clear" w:color="auto" w:fill="auto"/>
            <w:vAlign w:val="center"/>
            <w:hideMark/>
          </w:tcPr>
          <w:p w14:paraId="5D5B59F4" w14:textId="77777777" w:rsidR="000D1073" w:rsidRPr="000D1073" w:rsidRDefault="000D1073" w:rsidP="000D1073">
            <w:pPr>
              <w:jc w:val="center"/>
              <w:rPr>
                <w:color w:val="000000"/>
                <w:sz w:val="20"/>
                <w:szCs w:val="20"/>
              </w:rPr>
            </w:pPr>
            <w:r w:rsidRPr="000D1073">
              <w:rPr>
                <w:color w:val="000000"/>
                <w:sz w:val="20"/>
                <w:szCs w:val="20"/>
              </w:rPr>
              <w:t>36,4</w:t>
            </w:r>
          </w:p>
        </w:tc>
        <w:tc>
          <w:tcPr>
            <w:tcW w:w="192" w:type="pct"/>
            <w:tcBorders>
              <w:top w:val="nil"/>
              <w:left w:val="nil"/>
              <w:bottom w:val="single" w:sz="4" w:space="0" w:color="auto"/>
              <w:right w:val="single" w:sz="4" w:space="0" w:color="auto"/>
            </w:tcBorders>
            <w:shd w:val="clear" w:color="auto" w:fill="auto"/>
            <w:vAlign w:val="center"/>
            <w:hideMark/>
          </w:tcPr>
          <w:p w14:paraId="1496C939" w14:textId="77777777" w:rsidR="000D1073" w:rsidRPr="000D1073" w:rsidRDefault="000D1073" w:rsidP="000D1073">
            <w:pPr>
              <w:jc w:val="center"/>
              <w:rPr>
                <w:color w:val="000000"/>
                <w:sz w:val="20"/>
                <w:szCs w:val="20"/>
              </w:rPr>
            </w:pPr>
            <w:r w:rsidRPr="000D1073">
              <w:rPr>
                <w:color w:val="000000"/>
                <w:sz w:val="20"/>
                <w:szCs w:val="20"/>
              </w:rPr>
              <w:t>84,5</w:t>
            </w:r>
          </w:p>
        </w:tc>
        <w:tc>
          <w:tcPr>
            <w:tcW w:w="202" w:type="pct"/>
            <w:tcBorders>
              <w:top w:val="nil"/>
              <w:left w:val="nil"/>
              <w:bottom w:val="single" w:sz="4" w:space="0" w:color="auto"/>
              <w:right w:val="single" w:sz="4" w:space="0" w:color="auto"/>
            </w:tcBorders>
            <w:shd w:val="clear" w:color="auto" w:fill="auto"/>
            <w:vAlign w:val="center"/>
            <w:hideMark/>
          </w:tcPr>
          <w:p w14:paraId="77B2528A" w14:textId="77777777" w:rsidR="000D1073" w:rsidRPr="000D1073" w:rsidRDefault="000D1073" w:rsidP="000D1073">
            <w:pPr>
              <w:jc w:val="center"/>
              <w:rPr>
                <w:color w:val="000000"/>
                <w:sz w:val="20"/>
                <w:szCs w:val="20"/>
              </w:rPr>
            </w:pPr>
            <w:r w:rsidRPr="000D1073">
              <w:rPr>
                <w:color w:val="000000"/>
                <w:sz w:val="20"/>
                <w:szCs w:val="20"/>
              </w:rPr>
              <w:t>122,8</w:t>
            </w:r>
          </w:p>
        </w:tc>
        <w:tc>
          <w:tcPr>
            <w:tcW w:w="202" w:type="pct"/>
            <w:tcBorders>
              <w:top w:val="nil"/>
              <w:left w:val="nil"/>
              <w:bottom w:val="single" w:sz="4" w:space="0" w:color="auto"/>
              <w:right w:val="single" w:sz="4" w:space="0" w:color="auto"/>
            </w:tcBorders>
            <w:shd w:val="clear" w:color="auto" w:fill="auto"/>
            <w:vAlign w:val="center"/>
            <w:hideMark/>
          </w:tcPr>
          <w:p w14:paraId="0F15793D" w14:textId="77777777" w:rsidR="000D1073" w:rsidRPr="000D1073" w:rsidRDefault="000D1073" w:rsidP="000D1073">
            <w:pPr>
              <w:jc w:val="center"/>
              <w:rPr>
                <w:color w:val="000000"/>
                <w:sz w:val="20"/>
                <w:szCs w:val="20"/>
              </w:rPr>
            </w:pPr>
            <w:r w:rsidRPr="000D1073">
              <w:rPr>
                <w:color w:val="000000"/>
                <w:sz w:val="20"/>
                <w:szCs w:val="20"/>
              </w:rPr>
              <w:t>167,9</w:t>
            </w:r>
          </w:p>
        </w:tc>
        <w:tc>
          <w:tcPr>
            <w:tcW w:w="202" w:type="pct"/>
            <w:tcBorders>
              <w:top w:val="nil"/>
              <w:left w:val="nil"/>
              <w:bottom w:val="single" w:sz="4" w:space="0" w:color="auto"/>
              <w:right w:val="single" w:sz="4" w:space="0" w:color="auto"/>
            </w:tcBorders>
            <w:shd w:val="clear" w:color="auto" w:fill="auto"/>
            <w:vAlign w:val="center"/>
            <w:hideMark/>
          </w:tcPr>
          <w:p w14:paraId="45D8CB70" w14:textId="77777777" w:rsidR="000D1073" w:rsidRPr="000D1073" w:rsidRDefault="000D1073" w:rsidP="000D1073">
            <w:pPr>
              <w:jc w:val="center"/>
              <w:rPr>
                <w:color w:val="000000"/>
                <w:sz w:val="20"/>
                <w:szCs w:val="20"/>
              </w:rPr>
            </w:pPr>
            <w:r w:rsidRPr="000D1073">
              <w:rPr>
                <w:color w:val="000000"/>
                <w:sz w:val="20"/>
                <w:szCs w:val="20"/>
              </w:rPr>
              <w:t>204,5</w:t>
            </w:r>
          </w:p>
        </w:tc>
        <w:tc>
          <w:tcPr>
            <w:tcW w:w="202" w:type="pct"/>
            <w:tcBorders>
              <w:top w:val="nil"/>
              <w:left w:val="nil"/>
              <w:bottom w:val="single" w:sz="4" w:space="0" w:color="auto"/>
              <w:right w:val="single" w:sz="4" w:space="0" w:color="auto"/>
            </w:tcBorders>
            <w:shd w:val="clear" w:color="auto" w:fill="auto"/>
            <w:vAlign w:val="center"/>
            <w:hideMark/>
          </w:tcPr>
          <w:p w14:paraId="29015CF5" w14:textId="77777777" w:rsidR="000D1073" w:rsidRPr="000D1073" w:rsidRDefault="000D1073" w:rsidP="000D1073">
            <w:pPr>
              <w:jc w:val="center"/>
              <w:rPr>
                <w:color w:val="000000"/>
                <w:sz w:val="20"/>
                <w:szCs w:val="20"/>
              </w:rPr>
            </w:pPr>
            <w:r w:rsidRPr="000D1073">
              <w:rPr>
                <w:color w:val="000000"/>
                <w:sz w:val="20"/>
                <w:szCs w:val="20"/>
              </w:rPr>
              <w:t>267,0</w:t>
            </w:r>
          </w:p>
        </w:tc>
        <w:tc>
          <w:tcPr>
            <w:tcW w:w="202" w:type="pct"/>
            <w:tcBorders>
              <w:top w:val="nil"/>
              <w:left w:val="nil"/>
              <w:bottom w:val="single" w:sz="4" w:space="0" w:color="auto"/>
              <w:right w:val="single" w:sz="4" w:space="0" w:color="auto"/>
            </w:tcBorders>
            <w:shd w:val="clear" w:color="auto" w:fill="auto"/>
            <w:vAlign w:val="center"/>
            <w:hideMark/>
          </w:tcPr>
          <w:p w14:paraId="3457F19B" w14:textId="77777777" w:rsidR="000D1073" w:rsidRPr="000D1073" w:rsidRDefault="000D1073" w:rsidP="000D1073">
            <w:pPr>
              <w:jc w:val="center"/>
              <w:rPr>
                <w:color w:val="000000"/>
                <w:sz w:val="20"/>
                <w:szCs w:val="20"/>
              </w:rPr>
            </w:pPr>
            <w:r w:rsidRPr="000D1073">
              <w:rPr>
                <w:color w:val="000000"/>
                <w:sz w:val="20"/>
                <w:szCs w:val="20"/>
              </w:rPr>
              <w:t>369,3</w:t>
            </w:r>
          </w:p>
        </w:tc>
        <w:tc>
          <w:tcPr>
            <w:tcW w:w="202" w:type="pct"/>
            <w:tcBorders>
              <w:top w:val="nil"/>
              <w:left w:val="nil"/>
              <w:bottom w:val="single" w:sz="4" w:space="0" w:color="auto"/>
              <w:right w:val="single" w:sz="4" w:space="0" w:color="auto"/>
            </w:tcBorders>
            <w:shd w:val="clear" w:color="auto" w:fill="auto"/>
            <w:vAlign w:val="center"/>
            <w:hideMark/>
          </w:tcPr>
          <w:p w14:paraId="2CDC8F8A" w14:textId="77777777" w:rsidR="000D1073" w:rsidRPr="000D1073" w:rsidRDefault="000D1073" w:rsidP="000D1073">
            <w:pPr>
              <w:jc w:val="center"/>
              <w:rPr>
                <w:color w:val="000000"/>
                <w:sz w:val="20"/>
                <w:szCs w:val="20"/>
              </w:rPr>
            </w:pPr>
            <w:r w:rsidRPr="000D1073">
              <w:rPr>
                <w:color w:val="000000"/>
                <w:sz w:val="20"/>
                <w:szCs w:val="20"/>
              </w:rPr>
              <w:t>473,6</w:t>
            </w:r>
          </w:p>
        </w:tc>
        <w:tc>
          <w:tcPr>
            <w:tcW w:w="202" w:type="pct"/>
            <w:tcBorders>
              <w:top w:val="nil"/>
              <w:left w:val="nil"/>
              <w:bottom w:val="single" w:sz="4" w:space="0" w:color="auto"/>
              <w:right w:val="single" w:sz="4" w:space="0" w:color="auto"/>
            </w:tcBorders>
            <w:shd w:val="clear" w:color="auto" w:fill="auto"/>
            <w:vAlign w:val="center"/>
            <w:hideMark/>
          </w:tcPr>
          <w:p w14:paraId="247B7EDF" w14:textId="77777777" w:rsidR="000D1073" w:rsidRPr="000D1073" w:rsidRDefault="000D1073" w:rsidP="000D1073">
            <w:pPr>
              <w:jc w:val="center"/>
              <w:rPr>
                <w:color w:val="000000"/>
                <w:sz w:val="20"/>
                <w:szCs w:val="20"/>
              </w:rPr>
            </w:pPr>
            <w:r w:rsidRPr="000D1073">
              <w:rPr>
                <w:color w:val="000000"/>
                <w:sz w:val="20"/>
                <w:szCs w:val="20"/>
              </w:rPr>
              <w:t>613,4</w:t>
            </w:r>
          </w:p>
        </w:tc>
        <w:tc>
          <w:tcPr>
            <w:tcW w:w="202" w:type="pct"/>
            <w:tcBorders>
              <w:top w:val="nil"/>
              <w:left w:val="nil"/>
              <w:bottom w:val="single" w:sz="4" w:space="0" w:color="auto"/>
              <w:right w:val="single" w:sz="4" w:space="0" w:color="auto"/>
            </w:tcBorders>
            <w:shd w:val="clear" w:color="auto" w:fill="auto"/>
            <w:vAlign w:val="center"/>
            <w:hideMark/>
          </w:tcPr>
          <w:p w14:paraId="30BEED68" w14:textId="77777777" w:rsidR="000D1073" w:rsidRPr="000D1073" w:rsidRDefault="000D1073" w:rsidP="000D1073">
            <w:pPr>
              <w:jc w:val="center"/>
              <w:rPr>
                <w:color w:val="000000"/>
                <w:sz w:val="20"/>
                <w:szCs w:val="20"/>
              </w:rPr>
            </w:pPr>
            <w:r w:rsidRPr="000D1073">
              <w:rPr>
                <w:color w:val="000000"/>
                <w:sz w:val="20"/>
                <w:szCs w:val="20"/>
              </w:rPr>
              <w:t>643,1</w:t>
            </w:r>
          </w:p>
        </w:tc>
        <w:tc>
          <w:tcPr>
            <w:tcW w:w="202" w:type="pct"/>
            <w:tcBorders>
              <w:top w:val="nil"/>
              <w:left w:val="nil"/>
              <w:bottom w:val="single" w:sz="4" w:space="0" w:color="auto"/>
              <w:right w:val="single" w:sz="4" w:space="0" w:color="auto"/>
            </w:tcBorders>
            <w:shd w:val="clear" w:color="auto" w:fill="auto"/>
            <w:vAlign w:val="center"/>
            <w:hideMark/>
          </w:tcPr>
          <w:p w14:paraId="27A671B2" w14:textId="77777777" w:rsidR="000D1073" w:rsidRPr="000D1073" w:rsidRDefault="000D1073" w:rsidP="000D1073">
            <w:pPr>
              <w:jc w:val="center"/>
              <w:rPr>
                <w:color w:val="000000"/>
                <w:sz w:val="20"/>
                <w:szCs w:val="20"/>
              </w:rPr>
            </w:pPr>
            <w:r w:rsidRPr="000D1073">
              <w:rPr>
                <w:color w:val="000000"/>
                <w:sz w:val="20"/>
                <w:szCs w:val="20"/>
              </w:rPr>
              <w:t>668,7</w:t>
            </w:r>
          </w:p>
        </w:tc>
        <w:tc>
          <w:tcPr>
            <w:tcW w:w="202" w:type="pct"/>
            <w:tcBorders>
              <w:top w:val="nil"/>
              <w:left w:val="nil"/>
              <w:bottom w:val="single" w:sz="4" w:space="0" w:color="auto"/>
              <w:right w:val="single" w:sz="4" w:space="0" w:color="auto"/>
            </w:tcBorders>
            <w:shd w:val="clear" w:color="auto" w:fill="auto"/>
            <w:vAlign w:val="center"/>
            <w:hideMark/>
          </w:tcPr>
          <w:p w14:paraId="37647502" w14:textId="77777777" w:rsidR="000D1073" w:rsidRPr="000D1073" w:rsidRDefault="000D1073" w:rsidP="000D1073">
            <w:pPr>
              <w:jc w:val="center"/>
              <w:rPr>
                <w:color w:val="000000"/>
                <w:sz w:val="20"/>
                <w:szCs w:val="20"/>
              </w:rPr>
            </w:pPr>
            <w:r w:rsidRPr="000D1073">
              <w:rPr>
                <w:color w:val="000000"/>
                <w:sz w:val="20"/>
                <w:szCs w:val="20"/>
              </w:rPr>
              <w:t>696,7</w:t>
            </w:r>
          </w:p>
        </w:tc>
        <w:tc>
          <w:tcPr>
            <w:tcW w:w="202" w:type="pct"/>
            <w:tcBorders>
              <w:top w:val="nil"/>
              <w:left w:val="nil"/>
              <w:bottom w:val="single" w:sz="4" w:space="0" w:color="auto"/>
              <w:right w:val="single" w:sz="4" w:space="0" w:color="auto"/>
            </w:tcBorders>
            <w:shd w:val="clear" w:color="auto" w:fill="auto"/>
            <w:vAlign w:val="center"/>
            <w:hideMark/>
          </w:tcPr>
          <w:p w14:paraId="23E9A22C" w14:textId="77777777" w:rsidR="000D1073" w:rsidRPr="000D1073" w:rsidRDefault="000D1073" w:rsidP="000D1073">
            <w:pPr>
              <w:jc w:val="center"/>
              <w:rPr>
                <w:color w:val="000000"/>
                <w:sz w:val="20"/>
                <w:szCs w:val="20"/>
              </w:rPr>
            </w:pPr>
            <w:r w:rsidRPr="000D1073">
              <w:rPr>
                <w:color w:val="000000"/>
                <w:sz w:val="20"/>
                <w:szCs w:val="20"/>
              </w:rPr>
              <w:t>722,7</w:t>
            </w:r>
          </w:p>
        </w:tc>
      </w:tr>
      <w:tr w:rsidR="000D1073" w:rsidRPr="000D1073" w14:paraId="7AF6D1E9"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5F606298" w14:textId="77777777" w:rsidR="000D1073" w:rsidRPr="000D1073" w:rsidRDefault="000D1073" w:rsidP="000D1073">
            <w:pPr>
              <w:jc w:val="center"/>
              <w:rPr>
                <w:color w:val="000000"/>
                <w:sz w:val="20"/>
                <w:szCs w:val="20"/>
              </w:rPr>
            </w:pPr>
            <w:r w:rsidRPr="000D1073">
              <w:rPr>
                <w:color w:val="000000"/>
                <w:sz w:val="20"/>
                <w:szCs w:val="20"/>
              </w:rPr>
              <w:t>ВЖ1.</w:t>
            </w:r>
          </w:p>
        </w:tc>
        <w:tc>
          <w:tcPr>
            <w:tcW w:w="187" w:type="pct"/>
            <w:tcBorders>
              <w:top w:val="nil"/>
              <w:left w:val="nil"/>
              <w:bottom w:val="single" w:sz="4" w:space="0" w:color="auto"/>
              <w:right w:val="single" w:sz="4" w:space="0" w:color="auto"/>
            </w:tcBorders>
            <w:shd w:val="clear" w:color="auto" w:fill="auto"/>
            <w:vAlign w:val="center"/>
            <w:hideMark/>
          </w:tcPr>
          <w:p w14:paraId="0FB33AD6"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69E4E082"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0C85C0FC" w14:textId="77777777" w:rsidR="000D1073" w:rsidRPr="000D1073" w:rsidRDefault="000D1073" w:rsidP="000D1073">
            <w:pPr>
              <w:jc w:val="center"/>
              <w:rPr>
                <w:color w:val="000000"/>
                <w:sz w:val="20"/>
                <w:szCs w:val="20"/>
              </w:rPr>
            </w:pPr>
            <w:r w:rsidRPr="000D1073">
              <w:rPr>
                <w:color w:val="000000"/>
                <w:sz w:val="20"/>
                <w:szCs w:val="20"/>
              </w:rPr>
              <w:t>0,00</w:t>
            </w:r>
          </w:p>
        </w:tc>
        <w:tc>
          <w:tcPr>
            <w:tcW w:w="187" w:type="pct"/>
            <w:tcBorders>
              <w:top w:val="nil"/>
              <w:left w:val="nil"/>
              <w:bottom w:val="single" w:sz="4" w:space="0" w:color="auto"/>
              <w:right w:val="single" w:sz="4" w:space="0" w:color="auto"/>
            </w:tcBorders>
            <w:shd w:val="clear" w:color="auto" w:fill="auto"/>
            <w:vAlign w:val="center"/>
            <w:hideMark/>
          </w:tcPr>
          <w:p w14:paraId="02492A4A"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4BE808D6"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1FA7DD2D"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05DCD341"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03A1182B"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5628DBE6"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7888DBD2"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3565FC41"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248B11EC"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063B4914"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2B6F3C8A"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65723D6B" w14:textId="77777777" w:rsidR="000D1073" w:rsidRPr="000D1073" w:rsidRDefault="000D1073" w:rsidP="000D1073">
            <w:pPr>
              <w:jc w:val="center"/>
              <w:rPr>
                <w:color w:val="000000"/>
                <w:sz w:val="20"/>
                <w:szCs w:val="20"/>
              </w:rPr>
            </w:pPr>
            <w:r w:rsidRPr="000D1073">
              <w:rPr>
                <w:color w:val="000000"/>
                <w:sz w:val="20"/>
                <w:szCs w:val="20"/>
              </w:rPr>
              <w:t>1,15</w:t>
            </w:r>
          </w:p>
        </w:tc>
        <w:tc>
          <w:tcPr>
            <w:tcW w:w="202" w:type="pct"/>
            <w:tcBorders>
              <w:top w:val="nil"/>
              <w:left w:val="nil"/>
              <w:bottom w:val="single" w:sz="4" w:space="0" w:color="auto"/>
              <w:right w:val="single" w:sz="4" w:space="0" w:color="auto"/>
            </w:tcBorders>
            <w:shd w:val="clear" w:color="auto" w:fill="auto"/>
            <w:vAlign w:val="center"/>
            <w:hideMark/>
          </w:tcPr>
          <w:p w14:paraId="6AAB100E" w14:textId="77777777" w:rsidR="000D1073" w:rsidRPr="000D1073" w:rsidRDefault="000D1073" w:rsidP="000D1073">
            <w:pPr>
              <w:jc w:val="center"/>
              <w:rPr>
                <w:color w:val="000000"/>
                <w:sz w:val="20"/>
                <w:szCs w:val="20"/>
              </w:rPr>
            </w:pPr>
            <w:r w:rsidRPr="000D1073">
              <w:rPr>
                <w:color w:val="000000"/>
                <w:sz w:val="20"/>
                <w:szCs w:val="20"/>
              </w:rPr>
              <w:t>1,86</w:t>
            </w:r>
          </w:p>
        </w:tc>
        <w:tc>
          <w:tcPr>
            <w:tcW w:w="202" w:type="pct"/>
            <w:tcBorders>
              <w:top w:val="nil"/>
              <w:left w:val="nil"/>
              <w:bottom w:val="single" w:sz="4" w:space="0" w:color="auto"/>
              <w:right w:val="single" w:sz="4" w:space="0" w:color="auto"/>
            </w:tcBorders>
            <w:shd w:val="clear" w:color="auto" w:fill="auto"/>
            <w:vAlign w:val="center"/>
            <w:hideMark/>
          </w:tcPr>
          <w:p w14:paraId="3F93CF4A" w14:textId="77777777" w:rsidR="000D1073" w:rsidRPr="000D1073" w:rsidRDefault="000D1073" w:rsidP="000D1073">
            <w:pPr>
              <w:jc w:val="center"/>
              <w:rPr>
                <w:color w:val="000000"/>
                <w:sz w:val="20"/>
                <w:szCs w:val="20"/>
              </w:rPr>
            </w:pPr>
            <w:r w:rsidRPr="000D1073">
              <w:rPr>
                <w:color w:val="000000"/>
                <w:sz w:val="20"/>
                <w:szCs w:val="20"/>
              </w:rPr>
              <w:t>1,86</w:t>
            </w:r>
          </w:p>
        </w:tc>
        <w:tc>
          <w:tcPr>
            <w:tcW w:w="202" w:type="pct"/>
            <w:tcBorders>
              <w:top w:val="nil"/>
              <w:left w:val="nil"/>
              <w:bottom w:val="single" w:sz="4" w:space="0" w:color="auto"/>
              <w:right w:val="single" w:sz="4" w:space="0" w:color="auto"/>
            </w:tcBorders>
            <w:shd w:val="clear" w:color="auto" w:fill="auto"/>
            <w:vAlign w:val="center"/>
            <w:hideMark/>
          </w:tcPr>
          <w:p w14:paraId="24841A6F" w14:textId="77777777" w:rsidR="000D1073" w:rsidRPr="000D1073" w:rsidRDefault="000D1073" w:rsidP="000D1073">
            <w:pPr>
              <w:jc w:val="center"/>
              <w:rPr>
                <w:color w:val="000000"/>
                <w:sz w:val="20"/>
                <w:szCs w:val="20"/>
              </w:rPr>
            </w:pPr>
            <w:r w:rsidRPr="000D1073">
              <w:rPr>
                <w:color w:val="000000"/>
                <w:sz w:val="20"/>
                <w:szCs w:val="20"/>
              </w:rPr>
              <w:t>1,86</w:t>
            </w:r>
          </w:p>
        </w:tc>
      </w:tr>
      <w:tr w:rsidR="000D1073" w:rsidRPr="000D1073" w14:paraId="378D225D"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69DFE3AF" w14:textId="77777777" w:rsidR="000D1073" w:rsidRPr="000D1073" w:rsidRDefault="000D1073" w:rsidP="000D1073">
            <w:pPr>
              <w:jc w:val="center"/>
              <w:rPr>
                <w:color w:val="000000"/>
                <w:sz w:val="20"/>
                <w:szCs w:val="20"/>
              </w:rPr>
            </w:pPr>
            <w:r w:rsidRPr="000D1073">
              <w:rPr>
                <w:color w:val="000000"/>
                <w:sz w:val="20"/>
                <w:szCs w:val="20"/>
              </w:rPr>
              <w:t>Восточный промрайон</w:t>
            </w:r>
          </w:p>
        </w:tc>
        <w:tc>
          <w:tcPr>
            <w:tcW w:w="187" w:type="pct"/>
            <w:tcBorders>
              <w:top w:val="nil"/>
              <w:left w:val="nil"/>
              <w:bottom w:val="single" w:sz="4" w:space="0" w:color="auto"/>
              <w:right w:val="single" w:sz="4" w:space="0" w:color="auto"/>
            </w:tcBorders>
            <w:shd w:val="clear" w:color="auto" w:fill="auto"/>
            <w:vAlign w:val="center"/>
            <w:hideMark/>
          </w:tcPr>
          <w:p w14:paraId="4D2E9D25"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104F75DA"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5368E4C4" w14:textId="77777777" w:rsidR="000D1073" w:rsidRPr="000D1073" w:rsidRDefault="000D1073" w:rsidP="000D1073">
            <w:pPr>
              <w:jc w:val="center"/>
              <w:rPr>
                <w:color w:val="000000"/>
                <w:sz w:val="20"/>
                <w:szCs w:val="20"/>
              </w:rPr>
            </w:pPr>
            <w:r w:rsidRPr="000D1073">
              <w:rPr>
                <w:color w:val="000000"/>
                <w:sz w:val="20"/>
                <w:szCs w:val="20"/>
              </w:rPr>
              <w:t>0,00</w:t>
            </w:r>
          </w:p>
        </w:tc>
        <w:tc>
          <w:tcPr>
            <w:tcW w:w="187" w:type="pct"/>
            <w:tcBorders>
              <w:top w:val="nil"/>
              <w:left w:val="nil"/>
              <w:bottom w:val="single" w:sz="4" w:space="0" w:color="auto"/>
              <w:right w:val="single" w:sz="4" w:space="0" w:color="auto"/>
            </w:tcBorders>
            <w:shd w:val="clear" w:color="auto" w:fill="auto"/>
            <w:vAlign w:val="center"/>
            <w:hideMark/>
          </w:tcPr>
          <w:p w14:paraId="7A1D125C"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4856477C"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310147D3"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192D3316" w14:textId="77777777" w:rsidR="000D1073" w:rsidRPr="000D1073" w:rsidRDefault="000D1073" w:rsidP="000D1073">
            <w:pPr>
              <w:jc w:val="center"/>
              <w:rPr>
                <w:color w:val="000000"/>
                <w:sz w:val="20"/>
                <w:szCs w:val="20"/>
              </w:rPr>
            </w:pPr>
            <w:r w:rsidRPr="000D1073">
              <w:rPr>
                <w:color w:val="000000"/>
                <w:sz w:val="20"/>
                <w:szCs w:val="20"/>
              </w:rPr>
              <w:t>0,01</w:t>
            </w:r>
          </w:p>
        </w:tc>
        <w:tc>
          <w:tcPr>
            <w:tcW w:w="202" w:type="pct"/>
            <w:tcBorders>
              <w:top w:val="nil"/>
              <w:left w:val="nil"/>
              <w:bottom w:val="single" w:sz="4" w:space="0" w:color="auto"/>
              <w:right w:val="single" w:sz="4" w:space="0" w:color="auto"/>
            </w:tcBorders>
            <w:shd w:val="clear" w:color="auto" w:fill="auto"/>
            <w:vAlign w:val="center"/>
            <w:hideMark/>
          </w:tcPr>
          <w:p w14:paraId="760D86C4" w14:textId="77777777" w:rsidR="000D1073" w:rsidRPr="000D1073" w:rsidRDefault="000D1073" w:rsidP="000D1073">
            <w:pPr>
              <w:jc w:val="center"/>
              <w:rPr>
                <w:color w:val="000000"/>
                <w:sz w:val="20"/>
                <w:szCs w:val="20"/>
              </w:rPr>
            </w:pPr>
            <w:r w:rsidRPr="000D1073">
              <w:rPr>
                <w:color w:val="000000"/>
                <w:sz w:val="20"/>
                <w:szCs w:val="20"/>
              </w:rPr>
              <w:t>0,01</w:t>
            </w:r>
          </w:p>
        </w:tc>
        <w:tc>
          <w:tcPr>
            <w:tcW w:w="202" w:type="pct"/>
            <w:tcBorders>
              <w:top w:val="nil"/>
              <w:left w:val="nil"/>
              <w:bottom w:val="single" w:sz="4" w:space="0" w:color="auto"/>
              <w:right w:val="single" w:sz="4" w:space="0" w:color="auto"/>
            </w:tcBorders>
            <w:shd w:val="clear" w:color="auto" w:fill="auto"/>
            <w:vAlign w:val="center"/>
            <w:hideMark/>
          </w:tcPr>
          <w:p w14:paraId="7FF7FABF" w14:textId="77777777" w:rsidR="000D1073" w:rsidRPr="000D1073" w:rsidRDefault="000D1073" w:rsidP="000D1073">
            <w:pPr>
              <w:jc w:val="center"/>
              <w:rPr>
                <w:color w:val="000000"/>
                <w:sz w:val="20"/>
                <w:szCs w:val="20"/>
              </w:rPr>
            </w:pPr>
            <w:r w:rsidRPr="000D1073">
              <w:rPr>
                <w:color w:val="000000"/>
                <w:sz w:val="20"/>
                <w:szCs w:val="20"/>
              </w:rPr>
              <w:t>0,01</w:t>
            </w:r>
          </w:p>
        </w:tc>
        <w:tc>
          <w:tcPr>
            <w:tcW w:w="202" w:type="pct"/>
            <w:tcBorders>
              <w:top w:val="nil"/>
              <w:left w:val="nil"/>
              <w:bottom w:val="single" w:sz="4" w:space="0" w:color="auto"/>
              <w:right w:val="single" w:sz="4" w:space="0" w:color="auto"/>
            </w:tcBorders>
            <w:shd w:val="clear" w:color="auto" w:fill="auto"/>
            <w:vAlign w:val="center"/>
            <w:hideMark/>
          </w:tcPr>
          <w:p w14:paraId="675B60CE" w14:textId="77777777" w:rsidR="000D1073" w:rsidRPr="000D1073" w:rsidRDefault="000D1073" w:rsidP="000D1073">
            <w:pPr>
              <w:jc w:val="center"/>
              <w:rPr>
                <w:color w:val="000000"/>
                <w:sz w:val="20"/>
                <w:szCs w:val="20"/>
              </w:rPr>
            </w:pPr>
            <w:r w:rsidRPr="000D1073">
              <w:rPr>
                <w:color w:val="000000"/>
                <w:sz w:val="20"/>
                <w:szCs w:val="20"/>
              </w:rPr>
              <w:t>0,01</w:t>
            </w:r>
          </w:p>
        </w:tc>
        <w:tc>
          <w:tcPr>
            <w:tcW w:w="202" w:type="pct"/>
            <w:tcBorders>
              <w:top w:val="nil"/>
              <w:left w:val="nil"/>
              <w:bottom w:val="single" w:sz="4" w:space="0" w:color="auto"/>
              <w:right w:val="single" w:sz="4" w:space="0" w:color="auto"/>
            </w:tcBorders>
            <w:shd w:val="clear" w:color="auto" w:fill="auto"/>
            <w:vAlign w:val="center"/>
            <w:hideMark/>
          </w:tcPr>
          <w:p w14:paraId="379D9C92" w14:textId="77777777" w:rsidR="000D1073" w:rsidRPr="000D1073" w:rsidRDefault="000D1073" w:rsidP="000D1073">
            <w:pPr>
              <w:jc w:val="center"/>
              <w:rPr>
                <w:color w:val="000000"/>
                <w:sz w:val="20"/>
                <w:szCs w:val="20"/>
              </w:rPr>
            </w:pPr>
            <w:r w:rsidRPr="000D1073">
              <w:rPr>
                <w:color w:val="000000"/>
                <w:sz w:val="20"/>
                <w:szCs w:val="20"/>
              </w:rPr>
              <w:t>0,01</w:t>
            </w:r>
          </w:p>
        </w:tc>
        <w:tc>
          <w:tcPr>
            <w:tcW w:w="202" w:type="pct"/>
            <w:tcBorders>
              <w:top w:val="nil"/>
              <w:left w:val="nil"/>
              <w:bottom w:val="single" w:sz="4" w:space="0" w:color="auto"/>
              <w:right w:val="single" w:sz="4" w:space="0" w:color="auto"/>
            </w:tcBorders>
            <w:shd w:val="clear" w:color="auto" w:fill="auto"/>
            <w:vAlign w:val="center"/>
            <w:hideMark/>
          </w:tcPr>
          <w:p w14:paraId="348C6FCC" w14:textId="77777777" w:rsidR="000D1073" w:rsidRPr="000D1073" w:rsidRDefault="000D1073" w:rsidP="000D1073">
            <w:pPr>
              <w:jc w:val="center"/>
              <w:rPr>
                <w:color w:val="000000"/>
                <w:sz w:val="20"/>
                <w:szCs w:val="20"/>
              </w:rPr>
            </w:pPr>
            <w:r w:rsidRPr="000D1073">
              <w:rPr>
                <w:color w:val="000000"/>
                <w:sz w:val="20"/>
                <w:szCs w:val="20"/>
              </w:rPr>
              <w:t>0,01</w:t>
            </w:r>
          </w:p>
        </w:tc>
        <w:tc>
          <w:tcPr>
            <w:tcW w:w="202" w:type="pct"/>
            <w:tcBorders>
              <w:top w:val="nil"/>
              <w:left w:val="nil"/>
              <w:bottom w:val="single" w:sz="4" w:space="0" w:color="auto"/>
              <w:right w:val="single" w:sz="4" w:space="0" w:color="auto"/>
            </w:tcBorders>
            <w:shd w:val="clear" w:color="auto" w:fill="auto"/>
            <w:vAlign w:val="center"/>
            <w:hideMark/>
          </w:tcPr>
          <w:p w14:paraId="0AA9A806" w14:textId="77777777" w:rsidR="000D1073" w:rsidRPr="000D1073" w:rsidRDefault="000D1073" w:rsidP="000D1073">
            <w:pPr>
              <w:jc w:val="center"/>
              <w:rPr>
                <w:color w:val="000000"/>
                <w:sz w:val="20"/>
                <w:szCs w:val="20"/>
              </w:rPr>
            </w:pPr>
            <w:r w:rsidRPr="000D1073">
              <w:rPr>
                <w:color w:val="000000"/>
                <w:sz w:val="20"/>
                <w:szCs w:val="20"/>
              </w:rPr>
              <w:t>0,01</w:t>
            </w:r>
          </w:p>
        </w:tc>
        <w:tc>
          <w:tcPr>
            <w:tcW w:w="202" w:type="pct"/>
            <w:tcBorders>
              <w:top w:val="nil"/>
              <w:left w:val="nil"/>
              <w:bottom w:val="single" w:sz="4" w:space="0" w:color="auto"/>
              <w:right w:val="single" w:sz="4" w:space="0" w:color="auto"/>
            </w:tcBorders>
            <w:shd w:val="clear" w:color="auto" w:fill="auto"/>
            <w:vAlign w:val="center"/>
            <w:hideMark/>
          </w:tcPr>
          <w:p w14:paraId="299FA986" w14:textId="77777777" w:rsidR="000D1073" w:rsidRPr="000D1073" w:rsidRDefault="000D1073" w:rsidP="000D1073">
            <w:pPr>
              <w:jc w:val="center"/>
              <w:rPr>
                <w:color w:val="000000"/>
                <w:sz w:val="20"/>
                <w:szCs w:val="20"/>
              </w:rPr>
            </w:pPr>
            <w:r w:rsidRPr="000D1073">
              <w:rPr>
                <w:color w:val="000000"/>
                <w:sz w:val="20"/>
                <w:szCs w:val="20"/>
              </w:rPr>
              <w:t>0,01</w:t>
            </w:r>
          </w:p>
        </w:tc>
        <w:tc>
          <w:tcPr>
            <w:tcW w:w="202" w:type="pct"/>
            <w:tcBorders>
              <w:top w:val="nil"/>
              <w:left w:val="nil"/>
              <w:bottom w:val="single" w:sz="4" w:space="0" w:color="auto"/>
              <w:right w:val="single" w:sz="4" w:space="0" w:color="auto"/>
            </w:tcBorders>
            <w:shd w:val="clear" w:color="auto" w:fill="auto"/>
            <w:vAlign w:val="center"/>
            <w:hideMark/>
          </w:tcPr>
          <w:p w14:paraId="6D374E1F" w14:textId="77777777" w:rsidR="000D1073" w:rsidRPr="000D1073" w:rsidRDefault="000D1073" w:rsidP="000D1073">
            <w:pPr>
              <w:jc w:val="center"/>
              <w:rPr>
                <w:color w:val="000000"/>
                <w:sz w:val="20"/>
                <w:szCs w:val="20"/>
              </w:rPr>
            </w:pPr>
            <w:r w:rsidRPr="000D1073">
              <w:rPr>
                <w:color w:val="000000"/>
                <w:sz w:val="20"/>
                <w:szCs w:val="20"/>
              </w:rPr>
              <w:t>0,01</w:t>
            </w:r>
          </w:p>
        </w:tc>
        <w:tc>
          <w:tcPr>
            <w:tcW w:w="202" w:type="pct"/>
            <w:tcBorders>
              <w:top w:val="nil"/>
              <w:left w:val="nil"/>
              <w:bottom w:val="single" w:sz="4" w:space="0" w:color="auto"/>
              <w:right w:val="single" w:sz="4" w:space="0" w:color="auto"/>
            </w:tcBorders>
            <w:shd w:val="clear" w:color="auto" w:fill="auto"/>
            <w:vAlign w:val="center"/>
            <w:hideMark/>
          </w:tcPr>
          <w:p w14:paraId="7DBCF04C" w14:textId="77777777" w:rsidR="000D1073" w:rsidRPr="000D1073" w:rsidRDefault="000D1073" w:rsidP="000D1073">
            <w:pPr>
              <w:jc w:val="center"/>
              <w:rPr>
                <w:color w:val="000000"/>
                <w:sz w:val="20"/>
                <w:szCs w:val="20"/>
              </w:rPr>
            </w:pPr>
            <w:r w:rsidRPr="000D1073">
              <w:rPr>
                <w:color w:val="000000"/>
                <w:sz w:val="20"/>
                <w:szCs w:val="20"/>
              </w:rPr>
              <w:t>0,01</w:t>
            </w:r>
          </w:p>
        </w:tc>
        <w:tc>
          <w:tcPr>
            <w:tcW w:w="202" w:type="pct"/>
            <w:tcBorders>
              <w:top w:val="nil"/>
              <w:left w:val="nil"/>
              <w:bottom w:val="single" w:sz="4" w:space="0" w:color="auto"/>
              <w:right w:val="single" w:sz="4" w:space="0" w:color="auto"/>
            </w:tcBorders>
            <w:shd w:val="clear" w:color="auto" w:fill="auto"/>
            <w:vAlign w:val="center"/>
            <w:hideMark/>
          </w:tcPr>
          <w:p w14:paraId="545B8952" w14:textId="77777777" w:rsidR="000D1073" w:rsidRPr="000D1073" w:rsidRDefault="000D1073" w:rsidP="000D1073">
            <w:pPr>
              <w:jc w:val="center"/>
              <w:rPr>
                <w:color w:val="000000"/>
                <w:sz w:val="20"/>
                <w:szCs w:val="20"/>
              </w:rPr>
            </w:pPr>
            <w:r w:rsidRPr="000D1073">
              <w:rPr>
                <w:color w:val="000000"/>
                <w:sz w:val="20"/>
                <w:szCs w:val="20"/>
              </w:rPr>
              <w:t>0,01</w:t>
            </w:r>
          </w:p>
        </w:tc>
        <w:tc>
          <w:tcPr>
            <w:tcW w:w="202" w:type="pct"/>
            <w:tcBorders>
              <w:top w:val="nil"/>
              <w:left w:val="nil"/>
              <w:bottom w:val="single" w:sz="4" w:space="0" w:color="auto"/>
              <w:right w:val="single" w:sz="4" w:space="0" w:color="auto"/>
            </w:tcBorders>
            <w:shd w:val="clear" w:color="auto" w:fill="auto"/>
            <w:vAlign w:val="center"/>
            <w:hideMark/>
          </w:tcPr>
          <w:p w14:paraId="56AFF66A" w14:textId="77777777" w:rsidR="000D1073" w:rsidRPr="000D1073" w:rsidRDefault="000D1073" w:rsidP="000D1073">
            <w:pPr>
              <w:jc w:val="center"/>
              <w:rPr>
                <w:color w:val="000000"/>
                <w:sz w:val="20"/>
                <w:szCs w:val="20"/>
              </w:rPr>
            </w:pPr>
            <w:r w:rsidRPr="000D1073">
              <w:rPr>
                <w:color w:val="000000"/>
                <w:sz w:val="20"/>
                <w:szCs w:val="20"/>
              </w:rPr>
              <w:t>0,01</w:t>
            </w:r>
          </w:p>
        </w:tc>
      </w:tr>
      <w:tr w:rsidR="000D1073" w:rsidRPr="000D1073" w14:paraId="5507FEAA"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3C6C2C2B" w14:textId="77777777" w:rsidR="000D1073" w:rsidRPr="000D1073" w:rsidRDefault="000D1073" w:rsidP="000D1073">
            <w:pPr>
              <w:jc w:val="center"/>
              <w:rPr>
                <w:color w:val="000000"/>
                <w:sz w:val="20"/>
                <w:szCs w:val="20"/>
              </w:rPr>
            </w:pPr>
            <w:r w:rsidRPr="000D1073">
              <w:rPr>
                <w:color w:val="000000"/>
                <w:sz w:val="20"/>
                <w:szCs w:val="20"/>
              </w:rPr>
              <w:t>Восточный промышленный район</w:t>
            </w:r>
          </w:p>
        </w:tc>
        <w:tc>
          <w:tcPr>
            <w:tcW w:w="187" w:type="pct"/>
            <w:tcBorders>
              <w:top w:val="nil"/>
              <w:left w:val="nil"/>
              <w:bottom w:val="single" w:sz="4" w:space="0" w:color="auto"/>
              <w:right w:val="single" w:sz="4" w:space="0" w:color="auto"/>
            </w:tcBorders>
            <w:shd w:val="clear" w:color="auto" w:fill="auto"/>
            <w:vAlign w:val="center"/>
            <w:hideMark/>
          </w:tcPr>
          <w:p w14:paraId="1CE7340E"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6CC4CD08"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54FAA4D7" w14:textId="77777777" w:rsidR="000D1073" w:rsidRPr="000D1073" w:rsidRDefault="000D1073" w:rsidP="000D1073">
            <w:pPr>
              <w:jc w:val="center"/>
              <w:rPr>
                <w:color w:val="000000"/>
                <w:sz w:val="20"/>
                <w:szCs w:val="20"/>
              </w:rPr>
            </w:pPr>
            <w:r w:rsidRPr="000D1073">
              <w:rPr>
                <w:color w:val="000000"/>
                <w:sz w:val="20"/>
                <w:szCs w:val="20"/>
              </w:rPr>
              <w:t>0,00</w:t>
            </w:r>
          </w:p>
        </w:tc>
        <w:tc>
          <w:tcPr>
            <w:tcW w:w="187" w:type="pct"/>
            <w:tcBorders>
              <w:top w:val="nil"/>
              <w:left w:val="nil"/>
              <w:bottom w:val="single" w:sz="4" w:space="0" w:color="auto"/>
              <w:right w:val="single" w:sz="4" w:space="0" w:color="auto"/>
            </w:tcBorders>
            <w:shd w:val="clear" w:color="auto" w:fill="auto"/>
            <w:vAlign w:val="center"/>
            <w:hideMark/>
          </w:tcPr>
          <w:p w14:paraId="2E92AC8A"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4BF1FB34"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1D3EE843"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11611B2C" w14:textId="77777777" w:rsidR="000D1073" w:rsidRPr="000D1073" w:rsidRDefault="000D1073" w:rsidP="000D1073">
            <w:pPr>
              <w:jc w:val="center"/>
              <w:rPr>
                <w:color w:val="000000"/>
                <w:sz w:val="20"/>
                <w:szCs w:val="20"/>
              </w:rPr>
            </w:pPr>
            <w:r w:rsidRPr="000D1073">
              <w:rPr>
                <w:color w:val="000000"/>
                <w:sz w:val="20"/>
                <w:szCs w:val="20"/>
              </w:rPr>
              <w:t>1,54</w:t>
            </w:r>
          </w:p>
        </w:tc>
        <w:tc>
          <w:tcPr>
            <w:tcW w:w="202" w:type="pct"/>
            <w:tcBorders>
              <w:top w:val="nil"/>
              <w:left w:val="nil"/>
              <w:bottom w:val="single" w:sz="4" w:space="0" w:color="auto"/>
              <w:right w:val="single" w:sz="4" w:space="0" w:color="auto"/>
            </w:tcBorders>
            <w:shd w:val="clear" w:color="auto" w:fill="auto"/>
            <w:vAlign w:val="center"/>
            <w:hideMark/>
          </w:tcPr>
          <w:p w14:paraId="555C2FBD" w14:textId="77777777" w:rsidR="000D1073" w:rsidRPr="000D1073" w:rsidRDefault="000D1073" w:rsidP="000D1073">
            <w:pPr>
              <w:jc w:val="center"/>
              <w:rPr>
                <w:color w:val="000000"/>
                <w:sz w:val="20"/>
                <w:szCs w:val="20"/>
              </w:rPr>
            </w:pPr>
            <w:r w:rsidRPr="000D1073">
              <w:rPr>
                <w:color w:val="000000"/>
                <w:sz w:val="20"/>
                <w:szCs w:val="20"/>
              </w:rPr>
              <w:t>1,54</w:t>
            </w:r>
          </w:p>
        </w:tc>
        <w:tc>
          <w:tcPr>
            <w:tcW w:w="202" w:type="pct"/>
            <w:tcBorders>
              <w:top w:val="nil"/>
              <w:left w:val="nil"/>
              <w:bottom w:val="single" w:sz="4" w:space="0" w:color="auto"/>
              <w:right w:val="single" w:sz="4" w:space="0" w:color="auto"/>
            </w:tcBorders>
            <w:shd w:val="clear" w:color="auto" w:fill="auto"/>
            <w:vAlign w:val="center"/>
            <w:hideMark/>
          </w:tcPr>
          <w:p w14:paraId="4CA04DCF" w14:textId="77777777" w:rsidR="000D1073" w:rsidRPr="000D1073" w:rsidRDefault="000D1073" w:rsidP="000D1073">
            <w:pPr>
              <w:jc w:val="center"/>
              <w:rPr>
                <w:color w:val="000000"/>
                <w:sz w:val="20"/>
                <w:szCs w:val="20"/>
              </w:rPr>
            </w:pPr>
            <w:r w:rsidRPr="000D1073">
              <w:rPr>
                <w:color w:val="000000"/>
                <w:sz w:val="20"/>
                <w:szCs w:val="20"/>
              </w:rPr>
              <w:t>1,54</w:t>
            </w:r>
          </w:p>
        </w:tc>
        <w:tc>
          <w:tcPr>
            <w:tcW w:w="202" w:type="pct"/>
            <w:tcBorders>
              <w:top w:val="nil"/>
              <w:left w:val="nil"/>
              <w:bottom w:val="single" w:sz="4" w:space="0" w:color="auto"/>
              <w:right w:val="single" w:sz="4" w:space="0" w:color="auto"/>
            </w:tcBorders>
            <w:shd w:val="clear" w:color="auto" w:fill="auto"/>
            <w:vAlign w:val="center"/>
            <w:hideMark/>
          </w:tcPr>
          <w:p w14:paraId="3CD5EA79" w14:textId="77777777" w:rsidR="000D1073" w:rsidRPr="000D1073" w:rsidRDefault="000D1073" w:rsidP="000D1073">
            <w:pPr>
              <w:jc w:val="center"/>
              <w:rPr>
                <w:color w:val="000000"/>
                <w:sz w:val="20"/>
                <w:szCs w:val="20"/>
              </w:rPr>
            </w:pPr>
            <w:r w:rsidRPr="000D1073">
              <w:rPr>
                <w:color w:val="000000"/>
                <w:sz w:val="20"/>
                <w:szCs w:val="20"/>
              </w:rPr>
              <w:t>1,54</w:t>
            </w:r>
          </w:p>
        </w:tc>
        <w:tc>
          <w:tcPr>
            <w:tcW w:w="202" w:type="pct"/>
            <w:tcBorders>
              <w:top w:val="nil"/>
              <w:left w:val="nil"/>
              <w:bottom w:val="single" w:sz="4" w:space="0" w:color="auto"/>
              <w:right w:val="single" w:sz="4" w:space="0" w:color="auto"/>
            </w:tcBorders>
            <w:shd w:val="clear" w:color="auto" w:fill="auto"/>
            <w:vAlign w:val="center"/>
            <w:hideMark/>
          </w:tcPr>
          <w:p w14:paraId="7590E97D" w14:textId="77777777" w:rsidR="000D1073" w:rsidRPr="000D1073" w:rsidRDefault="000D1073" w:rsidP="000D1073">
            <w:pPr>
              <w:jc w:val="center"/>
              <w:rPr>
                <w:color w:val="000000"/>
                <w:sz w:val="20"/>
                <w:szCs w:val="20"/>
              </w:rPr>
            </w:pPr>
            <w:r w:rsidRPr="000D1073">
              <w:rPr>
                <w:color w:val="000000"/>
                <w:sz w:val="20"/>
                <w:szCs w:val="20"/>
              </w:rPr>
              <w:t>1,54</w:t>
            </w:r>
          </w:p>
        </w:tc>
        <w:tc>
          <w:tcPr>
            <w:tcW w:w="202" w:type="pct"/>
            <w:tcBorders>
              <w:top w:val="nil"/>
              <w:left w:val="nil"/>
              <w:bottom w:val="single" w:sz="4" w:space="0" w:color="auto"/>
              <w:right w:val="single" w:sz="4" w:space="0" w:color="auto"/>
            </w:tcBorders>
            <w:shd w:val="clear" w:color="auto" w:fill="auto"/>
            <w:vAlign w:val="center"/>
            <w:hideMark/>
          </w:tcPr>
          <w:p w14:paraId="535A4FD4" w14:textId="77777777" w:rsidR="000D1073" w:rsidRPr="000D1073" w:rsidRDefault="000D1073" w:rsidP="000D1073">
            <w:pPr>
              <w:jc w:val="center"/>
              <w:rPr>
                <w:color w:val="000000"/>
                <w:sz w:val="20"/>
                <w:szCs w:val="20"/>
              </w:rPr>
            </w:pPr>
            <w:r w:rsidRPr="000D1073">
              <w:rPr>
                <w:color w:val="000000"/>
                <w:sz w:val="20"/>
                <w:szCs w:val="20"/>
              </w:rPr>
              <w:t>1,54</w:t>
            </w:r>
          </w:p>
        </w:tc>
        <w:tc>
          <w:tcPr>
            <w:tcW w:w="202" w:type="pct"/>
            <w:tcBorders>
              <w:top w:val="nil"/>
              <w:left w:val="nil"/>
              <w:bottom w:val="single" w:sz="4" w:space="0" w:color="auto"/>
              <w:right w:val="single" w:sz="4" w:space="0" w:color="auto"/>
            </w:tcBorders>
            <w:shd w:val="clear" w:color="auto" w:fill="auto"/>
            <w:vAlign w:val="center"/>
            <w:hideMark/>
          </w:tcPr>
          <w:p w14:paraId="4AB555C0" w14:textId="77777777" w:rsidR="000D1073" w:rsidRPr="000D1073" w:rsidRDefault="000D1073" w:rsidP="000D1073">
            <w:pPr>
              <w:jc w:val="center"/>
              <w:rPr>
                <w:color w:val="000000"/>
                <w:sz w:val="20"/>
                <w:szCs w:val="20"/>
              </w:rPr>
            </w:pPr>
            <w:r w:rsidRPr="000D1073">
              <w:rPr>
                <w:color w:val="000000"/>
                <w:sz w:val="20"/>
                <w:szCs w:val="20"/>
              </w:rPr>
              <w:t>1,54</w:t>
            </w:r>
          </w:p>
        </w:tc>
        <w:tc>
          <w:tcPr>
            <w:tcW w:w="202" w:type="pct"/>
            <w:tcBorders>
              <w:top w:val="nil"/>
              <w:left w:val="nil"/>
              <w:bottom w:val="single" w:sz="4" w:space="0" w:color="auto"/>
              <w:right w:val="single" w:sz="4" w:space="0" w:color="auto"/>
            </w:tcBorders>
            <w:shd w:val="clear" w:color="auto" w:fill="auto"/>
            <w:vAlign w:val="center"/>
            <w:hideMark/>
          </w:tcPr>
          <w:p w14:paraId="29A78982" w14:textId="77777777" w:rsidR="000D1073" w:rsidRPr="000D1073" w:rsidRDefault="000D1073" w:rsidP="000D1073">
            <w:pPr>
              <w:jc w:val="center"/>
              <w:rPr>
                <w:color w:val="000000"/>
                <w:sz w:val="20"/>
                <w:szCs w:val="20"/>
              </w:rPr>
            </w:pPr>
            <w:r w:rsidRPr="000D1073">
              <w:rPr>
                <w:color w:val="000000"/>
                <w:sz w:val="20"/>
                <w:szCs w:val="20"/>
              </w:rPr>
              <w:t>1,54</w:t>
            </w:r>
          </w:p>
        </w:tc>
        <w:tc>
          <w:tcPr>
            <w:tcW w:w="202" w:type="pct"/>
            <w:tcBorders>
              <w:top w:val="nil"/>
              <w:left w:val="nil"/>
              <w:bottom w:val="single" w:sz="4" w:space="0" w:color="auto"/>
              <w:right w:val="single" w:sz="4" w:space="0" w:color="auto"/>
            </w:tcBorders>
            <w:shd w:val="clear" w:color="auto" w:fill="auto"/>
            <w:vAlign w:val="center"/>
            <w:hideMark/>
          </w:tcPr>
          <w:p w14:paraId="1B530324" w14:textId="77777777" w:rsidR="000D1073" w:rsidRPr="000D1073" w:rsidRDefault="000D1073" w:rsidP="000D1073">
            <w:pPr>
              <w:jc w:val="center"/>
              <w:rPr>
                <w:color w:val="000000"/>
                <w:sz w:val="20"/>
                <w:szCs w:val="20"/>
              </w:rPr>
            </w:pPr>
            <w:r w:rsidRPr="000D1073">
              <w:rPr>
                <w:color w:val="000000"/>
                <w:sz w:val="20"/>
                <w:szCs w:val="20"/>
              </w:rPr>
              <w:t>1,54</w:t>
            </w:r>
          </w:p>
        </w:tc>
        <w:tc>
          <w:tcPr>
            <w:tcW w:w="202" w:type="pct"/>
            <w:tcBorders>
              <w:top w:val="nil"/>
              <w:left w:val="nil"/>
              <w:bottom w:val="single" w:sz="4" w:space="0" w:color="auto"/>
              <w:right w:val="single" w:sz="4" w:space="0" w:color="auto"/>
            </w:tcBorders>
            <w:shd w:val="clear" w:color="auto" w:fill="auto"/>
            <w:vAlign w:val="center"/>
            <w:hideMark/>
          </w:tcPr>
          <w:p w14:paraId="5AAC376C" w14:textId="77777777" w:rsidR="000D1073" w:rsidRPr="000D1073" w:rsidRDefault="000D1073" w:rsidP="000D1073">
            <w:pPr>
              <w:jc w:val="center"/>
              <w:rPr>
                <w:color w:val="000000"/>
                <w:sz w:val="20"/>
                <w:szCs w:val="20"/>
              </w:rPr>
            </w:pPr>
            <w:r w:rsidRPr="000D1073">
              <w:rPr>
                <w:color w:val="000000"/>
                <w:sz w:val="20"/>
                <w:szCs w:val="20"/>
              </w:rPr>
              <w:t>1,54</w:t>
            </w:r>
          </w:p>
        </w:tc>
        <w:tc>
          <w:tcPr>
            <w:tcW w:w="202" w:type="pct"/>
            <w:tcBorders>
              <w:top w:val="nil"/>
              <w:left w:val="nil"/>
              <w:bottom w:val="single" w:sz="4" w:space="0" w:color="auto"/>
              <w:right w:val="single" w:sz="4" w:space="0" w:color="auto"/>
            </w:tcBorders>
            <w:shd w:val="clear" w:color="auto" w:fill="auto"/>
            <w:vAlign w:val="center"/>
            <w:hideMark/>
          </w:tcPr>
          <w:p w14:paraId="1BD6FEAE" w14:textId="77777777" w:rsidR="000D1073" w:rsidRPr="000D1073" w:rsidRDefault="000D1073" w:rsidP="000D1073">
            <w:pPr>
              <w:jc w:val="center"/>
              <w:rPr>
                <w:color w:val="000000"/>
                <w:sz w:val="20"/>
                <w:szCs w:val="20"/>
              </w:rPr>
            </w:pPr>
            <w:r w:rsidRPr="000D1073">
              <w:rPr>
                <w:color w:val="000000"/>
                <w:sz w:val="20"/>
                <w:szCs w:val="20"/>
              </w:rPr>
              <w:t>1,54</w:t>
            </w:r>
          </w:p>
        </w:tc>
        <w:tc>
          <w:tcPr>
            <w:tcW w:w="202" w:type="pct"/>
            <w:tcBorders>
              <w:top w:val="nil"/>
              <w:left w:val="nil"/>
              <w:bottom w:val="single" w:sz="4" w:space="0" w:color="auto"/>
              <w:right w:val="single" w:sz="4" w:space="0" w:color="auto"/>
            </w:tcBorders>
            <w:shd w:val="clear" w:color="auto" w:fill="auto"/>
            <w:vAlign w:val="center"/>
            <w:hideMark/>
          </w:tcPr>
          <w:p w14:paraId="21F527E3" w14:textId="77777777" w:rsidR="000D1073" w:rsidRPr="000D1073" w:rsidRDefault="000D1073" w:rsidP="000D1073">
            <w:pPr>
              <w:jc w:val="center"/>
              <w:rPr>
                <w:color w:val="000000"/>
                <w:sz w:val="20"/>
                <w:szCs w:val="20"/>
              </w:rPr>
            </w:pPr>
            <w:r w:rsidRPr="000D1073">
              <w:rPr>
                <w:color w:val="000000"/>
                <w:sz w:val="20"/>
                <w:szCs w:val="20"/>
              </w:rPr>
              <w:t>1,54</w:t>
            </w:r>
          </w:p>
        </w:tc>
      </w:tr>
      <w:tr w:rsidR="000D1073" w:rsidRPr="000D1073" w14:paraId="4ABA06E8"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2EC19960" w14:textId="77777777" w:rsidR="000D1073" w:rsidRPr="000D1073" w:rsidRDefault="000D1073" w:rsidP="000D1073">
            <w:pPr>
              <w:jc w:val="center"/>
              <w:rPr>
                <w:color w:val="000000"/>
                <w:sz w:val="20"/>
                <w:szCs w:val="20"/>
              </w:rPr>
            </w:pPr>
            <w:r w:rsidRPr="000D1073">
              <w:rPr>
                <w:color w:val="000000"/>
                <w:sz w:val="20"/>
                <w:szCs w:val="20"/>
              </w:rPr>
              <w:t>Восточный</w:t>
            </w:r>
            <w:r w:rsidRPr="000D1073">
              <w:rPr>
                <w:color w:val="000000"/>
                <w:sz w:val="20"/>
                <w:szCs w:val="20"/>
              </w:rPr>
              <w:br/>
              <w:t>рекреационный район</w:t>
            </w:r>
          </w:p>
        </w:tc>
        <w:tc>
          <w:tcPr>
            <w:tcW w:w="187" w:type="pct"/>
            <w:tcBorders>
              <w:top w:val="nil"/>
              <w:left w:val="nil"/>
              <w:bottom w:val="single" w:sz="4" w:space="0" w:color="auto"/>
              <w:right w:val="single" w:sz="4" w:space="0" w:color="auto"/>
            </w:tcBorders>
            <w:shd w:val="clear" w:color="auto" w:fill="auto"/>
            <w:vAlign w:val="center"/>
            <w:hideMark/>
          </w:tcPr>
          <w:p w14:paraId="5425B4A4"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458FDD55"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3B2AD2FB" w14:textId="77777777" w:rsidR="000D1073" w:rsidRPr="000D1073" w:rsidRDefault="000D1073" w:rsidP="000D1073">
            <w:pPr>
              <w:jc w:val="center"/>
              <w:rPr>
                <w:color w:val="000000"/>
                <w:sz w:val="20"/>
                <w:szCs w:val="20"/>
              </w:rPr>
            </w:pPr>
            <w:r w:rsidRPr="000D1073">
              <w:rPr>
                <w:color w:val="000000"/>
                <w:sz w:val="20"/>
                <w:szCs w:val="20"/>
              </w:rPr>
              <w:t>0,00</w:t>
            </w:r>
          </w:p>
        </w:tc>
        <w:tc>
          <w:tcPr>
            <w:tcW w:w="187" w:type="pct"/>
            <w:tcBorders>
              <w:top w:val="nil"/>
              <w:left w:val="nil"/>
              <w:bottom w:val="single" w:sz="4" w:space="0" w:color="auto"/>
              <w:right w:val="single" w:sz="4" w:space="0" w:color="auto"/>
            </w:tcBorders>
            <w:shd w:val="clear" w:color="auto" w:fill="auto"/>
            <w:vAlign w:val="center"/>
            <w:hideMark/>
          </w:tcPr>
          <w:p w14:paraId="74ECBD80"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392EBAEE"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50C617CC"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5A8BD70F"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41C62E25" w14:textId="77777777" w:rsidR="000D1073" w:rsidRPr="000D1073" w:rsidRDefault="000D1073" w:rsidP="000D1073">
            <w:pPr>
              <w:jc w:val="center"/>
              <w:rPr>
                <w:color w:val="000000"/>
                <w:sz w:val="20"/>
                <w:szCs w:val="20"/>
              </w:rPr>
            </w:pPr>
            <w:r w:rsidRPr="000D1073">
              <w:rPr>
                <w:color w:val="000000"/>
                <w:sz w:val="20"/>
                <w:szCs w:val="20"/>
              </w:rPr>
              <w:t>0,04</w:t>
            </w:r>
          </w:p>
        </w:tc>
        <w:tc>
          <w:tcPr>
            <w:tcW w:w="202" w:type="pct"/>
            <w:tcBorders>
              <w:top w:val="nil"/>
              <w:left w:val="nil"/>
              <w:bottom w:val="single" w:sz="4" w:space="0" w:color="auto"/>
              <w:right w:val="single" w:sz="4" w:space="0" w:color="auto"/>
            </w:tcBorders>
            <w:shd w:val="clear" w:color="auto" w:fill="auto"/>
            <w:vAlign w:val="center"/>
            <w:hideMark/>
          </w:tcPr>
          <w:p w14:paraId="6AE51728" w14:textId="77777777" w:rsidR="000D1073" w:rsidRPr="000D1073" w:rsidRDefault="000D1073" w:rsidP="000D1073">
            <w:pPr>
              <w:jc w:val="center"/>
              <w:rPr>
                <w:color w:val="000000"/>
                <w:sz w:val="20"/>
                <w:szCs w:val="20"/>
              </w:rPr>
            </w:pPr>
            <w:r w:rsidRPr="000D1073">
              <w:rPr>
                <w:color w:val="000000"/>
                <w:sz w:val="20"/>
                <w:szCs w:val="20"/>
              </w:rPr>
              <w:t>0,04</w:t>
            </w:r>
          </w:p>
        </w:tc>
        <w:tc>
          <w:tcPr>
            <w:tcW w:w="202" w:type="pct"/>
            <w:tcBorders>
              <w:top w:val="nil"/>
              <w:left w:val="nil"/>
              <w:bottom w:val="single" w:sz="4" w:space="0" w:color="auto"/>
              <w:right w:val="single" w:sz="4" w:space="0" w:color="auto"/>
            </w:tcBorders>
            <w:shd w:val="clear" w:color="auto" w:fill="auto"/>
            <w:vAlign w:val="center"/>
            <w:hideMark/>
          </w:tcPr>
          <w:p w14:paraId="71B651F0" w14:textId="77777777" w:rsidR="000D1073" w:rsidRPr="000D1073" w:rsidRDefault="000D1073" w:rsidP="000D1073">
            <w:pPr>
              <w:jc w:val="center"/>
              <w:rPr>
                <w:color w:val="000000"/>
                <w:sz w:val="20"/>
                <w:szCs w:val="20"/>
              </w:rPr>
            </w:pPr>
            <w:r w:rsidRPr="000D1073">
              <w:rPr>
                <w:color w:val="000000"/>
                <w:sz w:val="20"/>
                <w:szCs w:val="20"/>
              </w:rPr>
              <w:t>0,04</w:t>
            </w:r>
          </w:p>
        </w:tc>
        <w:tc>
          <w:tcPr>
            <w:tcW w:w="202" w:type="pct"/>
            <w:tcBorders>
              <w:top w:val="nil"/>
              <w:left w:val="nil"/>
              <w:bottom w:val="single" w:sz="4" w:space="0" w:color="auto"/>
              <w:right w:val="single" w:sz="4" w:space="0" w:color="auto"/>
            </w:tcBorders>
            <w:shd w:val="clear" w:color="auto" w:fill="auto"/>
            <w:vAlign w:val="center"/>
            <w:hideMark/>
          </w:tcPr>
          <w:p w14:paraId="7A72607E" w14:textId="77777777" w:rsidR="000D1073" w:rsidRPr="000D1073" w:rsidRDefault="000D1073" w:rsidP="000D1073">
            <w:pPr>
              <w:jc w:val="center"/>
              <w:rPr>
                <w:color w:val="000000"/>
                <w:sz w:val="20"/>
                <w:szCs w:val="20"/>
              </w:rPr>
            </w:pPr>
            <w:r w:rsidRPr="000D1073">
              <w:rPr>
                <w:color w:val="000000"/>
                <w:sz w:val="20"/>
                <w:szCs w:val="20"/>
              </w:rPr>
              <w:t>0,04</w:t>
            </w:r>
          </w:p>
        </w:tc>
        <w:tc>
          <w:tcPr>
            <w:tcW w:w="202" w:type="pct"/>
            <w:tcBorders>
              <w:top w:val="nil"/>
              <w:left w:val="nil"/>
              <w:bottom w:val="single" w:sz="4" w:space="0" w:color="auto"/>
              <w:right w:val="single" w:sz="4" w:space="0" w:color="auto"/>
            </w:tcBorders>
            <w:shd w:val="clear" w:color="auto" w:fill="auto"/>
            <w:vAlign w:val="center"/>
            <w:hideMark/>
          </w:tcPr>
          <w:p w14:paraId="10ECA8CE" w14:textId="77777777" w:rsidR="000D1073" w:rsidRPr="000D1073" w:rsidRDefault="000D1073" w:rsidP="000D1073">
            <w:pPr>
              <w:jc w:val="center"/>
              <w:rPr>
                <w:color w:val="000000"/>
                <w:sz w:val="20"/>
                <w:szCs w:val="20"/>
              </w:rPr>
            </w:pPr>
            <w:r w:rsidRPr="000D1073">
              <w:rPr>
                <w:color w:val="000000"/>
                <w:sz w:val="20"/>
                <w:szCs w:val="20"/>
              </w:rPr>
              <w:t>0,04</w:t>
            </w:r>
          </w:p>
        </w:tc>
        <w:tc>
          <w:tcPr>
            <w:tcW w:w="202" w:type="pct"/>
            <w:tcBorders>
              <w:top w:val="nil"/>
              <w:left w:val="nil"/>
              <w:bottom w:val="single" w:sz="4" w:space="0" w:color="auto"/>
              <w:right w:val="single" w:sz="4" w:space="0" w:color="auto"/>
            </w:tcBorders>
            <w:shd w:val="clear" w:color="auto" w:fill="auto"/>
            <w:vAlign w:val="center"/>
            <w:hideMark/>
          </w:tcPr>
          <w:p w14:paraId="62149105" w14:textId="77777777" w:rsidR="000D1073" w:rsidRPr="000D1073" w:rsidRDefault="000D1073" w:rsidP="000D1073">
            <w:pPr>
              <w:jc w:val="center"/>
              <w:rPr>
                <w:color w:val="000000"/>
                <w:sz w:val="20"/>
                <w:szCs w:val="20"/>
              </w:rPr>
            </w:pPr>
            <w:r w:rsidRPr="000D1073">
              <w:rPr>
                <w:color w:val="000000"/>
                <w:sz w:val="20"/>
                <w:szCs w:val="20"/>
              </w:rPr>
              <w:t>0,04</w:t>
            </w:r>
          </w:p>
        </w:tc>
        <w:tc>
          <w:tcPr>
            <w:tcW w:w="202" w:type="pct"/>
            <w:tcBorders>
              <w:top w:val="nil"/>
              <w:left w:val="nil"/>
              <w:bottom w:val="single" w:sz="4" w:space="0" w:color="auto"/>
              <w:right w:val="single" w:sz="4" w:space="0" w:color="auto"/>
            </w:tcBorders>
            <w:shd w:val="clear" w:color="auto" w:fill="auto"/>
            <w:vAlign w:val="center"/>
            <w:hideMark/>
          </w:tcPr>
          <w:p w14:paraId="4A0C50C5" w14:textId="77777777" w:rsidR="000D1073" w:rsidRPr="000D1073" w:rsidRDefault="000D1073" w:rsidP="000D1073">
            <w:pPr>
              <w:jc w:val="center"/>
              <w:rPr>
                <w:color w:val="000000"/>
                <w:sz w:val="20"/>
                <w:szCs w:val="20"/>
              </w:rPr>
            </w:pPr>
            <w:r w:rsidRPr="000D1073">
              <w:rPr>
                <w:color w:val="000000"/>
                <w:sz w:val="20"/>
                <w:szCs w:val="20"/>
              </w:rPr>
              <w:t>0,04</w:t>
            </w:r>
          </w:p>
        </w:tc>
        <w:tc>
          <w:tcPr>
            <w:tcW w:w="202" w:type="pct"/>
            <w:tcBorders>
              <w:top w:val="nil"/>
              <w:left w:val="nil"/>
              <w:bottom w:val="single" w:sz="4" w:space="0" w:color="auto"/>
              <w:right w:val="single" w:sz="4" w:space="0" w:color="auto"/>
            </w:tcBorders>
            <w:shd w:val="clear" w:color="auto" w:fill="auto"/>
            <w:vAlign w:val="center"/>
            <w:hideMark/>
          </w:tcPr>
          <w:p w14:paraId="55837B3E" w14:textId="77777777" w:rsidR="000D1073" w:rsidRPr="000D1073" w:rsidRDefault="000D1073" w:rsidP="000D1073">
            <w:pPr>
              <w:jc w:val="center"/>
              <w:rPr>
                <w:color w:val="000000"/>
                <w:sz w:val="20"/>
                <w:szCs w:val="20"/>
              </w:rPr>
            </w:pPr>
            <w:r w:rsidRPr="000D1073">
              <w:rPr>
                <w:color w:val="000000"/>
                <w:sz w:val="20"/>
                <w:szCs w:val="20"/>
              </w:rPr>
              <w:t>0,04</w:t>
            </w:r>
          </w:p>
        </w:tc>
        <w:tc>
          <w:tcPr>
            <w:tcW w:w="202" w:type="pct"/>
            <w:tcBorders>
              <w:top w:val="nil"/>
              <w:left w:val="nil"/>
              <w:bottom w:val="single" w:sz="4" w:space="0" w:color="auto"/>
              <w:right w:val="single" w:sz="4" w:space="0" w:color="auto"/>
            </w:tcBorders>
            <w:shd w:val="clear" w:color="auto" w:fill="auto"/>
            <w:vAlign w:val="center"/>
            <w:hideMark/>
          </w:tcPr>
          <w:p w14:paraId="301BE605" w14:textId="77777777" w:rsidR="000D1073" w:rsidRPr="000D1073" w:rsidRDefault="000D1073" w:rsidP="000D1073">
            <w:pPr>
              <w:jc w:val="center"/>
              <w:rPr>
                <w:color w:val="000000"/>
                <w:sz w:val="20"/>
                <w:szCs w:val="20"/>
              </w:rPr>
            </w:pPr>
            <w:r w:rsidRPr="000D1073">
              <w:rPr>
                <w:color w:val="000000"/>
                <w:sz w:val="20"/>
                <w:szCs w:val="20"/>
              </w:rPr>
              <w:t>0,04</w:t>
            </w:r>
          </w:p>
        </w:tc>
        <w:tc>
          <w:tcPr>
            <w:tcW w:w="202" w:type="pct"/>
            <w:tcBorders>
              <w:top w:val="nil"/>
              <w:left w:val="nil"/>
              <w:bottom w:val="single" w:sz="4" w:space="0" w:color="auto"/>
              <w:right w:val="single" w:sz="4" w:space="0" w:color="auto"/>
            </w:tcBorders>
            <w:shd w:val="clear" w:color="auto" w:fill="auto"/>
            <w:vAlign w:val="center"/>
            <w:hideMark/>
          </w:tcPr>
          <w:p w14:paraId="39542841" w14:textId="77777777" w:rsidR="000D1073" w:rsidRPr="000D1073" w:rsidRDefault="000D1073" w:rsidP="000D1073">
            <w:pPr>
              <w:jc w:val="center"/>
              <w:rPr>
                <w:color w:val="000000"/>
                <w:sz w:val="20"/>
                <w:szCs w:val="20"/>
              </w:rPr>
            </w:pPr>
            <w:r w:rsidRPr="000D1073">
              <w:rPr>
                <w:color w:val="000000"/>
                <w:sz w:val="20"/>
                <w:szCs w:val="20"/>
              </w:rPr>
              <w:t>0,04</w:t>
            </w:r>
          </w:p>
        </w:tc>
        <w:tc>
          <w:tcPr>
            <w:tcW w:w="202" w:type="pct"/>
            <w:tcBorders>
              <w:top w:val="nil"/>
              <w:left w:val="nil"/>
              <w:bottom w:val="single" w:sz="4" w:space="0" w:color="auto"/>
              <w:right w:val="single" w:sz="4" w:space="0" w:color="auto"/>
            </w:tcBorders>
            <w:shd w:val="clear" w:color="auto" w:fill="auto"/>
            <w:vAlign w:val="center"/>
            <w:hideMark/>
          </w:tcPr>
          <w:p w14:paraId="6C9928AB" w14:textId="77777777" w:rsidR="000D1073" w:rsidRPr="000D1073" w:rsidRDefault="000D1073" w:rsidP="000D1073">
            <w:pPr>
              <w:jc w:val="center"/>
              <w:rPr>
                <w:color w:val="000000"/>
                <w:sz w:val="20"/>
                <w:szCs w:val="20"/>
              </w:rPr>
            </w:pPr>
            <w:r w:rsidRPr="000D1073">
              <w:rPr>
                <w:color w:val="000000"/>
                <w:sz w:val="20"/>
                <w:szCs w:val="20"/>
              </w:rPr>
              <w:t>0,04</w:t>
            </w:r>
          </w:p>
        </w:tc>
      </w:tr>
      <w:tr w:rsidR="000D1073" w:rsidRPr="000D1073" w14:paraId="02732415"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5DA7C394" w14:textId="77777777" w:rsidR="000D1073" w:rsidRPr="000D1073" w:rsidRDefault="000D1073" w:rsidP="000D1073">
            <w:pPr>
              <w:jc w:val="center"/>
              <w:rPr>
                <w:color w:val="000000"/>
                <w:sz w:val="20"/>
                <w:szCs w:val="20"/>
              </w:rPr>
            </w:pPr>
            <w:r w:rsidRPr="000D1073">
              <w:rPr>
                <w:color w:val="000000"/>
                <w:sz w:val="20"/>
                <w:szCs w:val="20"/>
              </w:rPr>
              <w:t>ВПЛ1.</w:t>
            </w:r>
          </w:p>
        </w:tc>
        <w:tc>
          <w:tcPr>
            <w:tcW w:w="187" w:type="pct"/>
            <w:tcBorders>
              <w:top w:val="nil"/>
              <w:left w:val="nil"/>
              <w:bottom w:val="single" w:sz="4" w:space="0" w:color="auto"/>
              <w:right w:val="single" w:sz="4" w:space="0" w:color="auto"/>
            </w:tcBorders>
            <w:shd w:val="clear" w:color="auto" w:fill="auto"/>
            <w:vAlign w:val="center"/>
            <w:hideMark/>
          </w:tcPr>
          <w:p w14:paraId="0806E1AE"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0B0C8CAE"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7B7DB916" w14:textId="77777777" w:rsidR="000D1073" w:rsidRPr="000D1073" w:rsidRDefault="000D1073" w:rsidP="000D1073">
            <w:pPr>
              <w:jc w:val="center"/>
              <w:rPr>
                <w:color w:val="000000"/>
                <w:sz w:val="20"/>
                <w:szCs w:val="20"/>
              </w:rPr>
            </w:pPr>
            <w:r w:rsidRPr="000D1073">
              <w:rPr>
                <w:color w:val="000000"/>
                <w:sz w:val="20"/>
                <w:szCs w:val="20"/>
              </w:rPr>
              <w:t>0,00</w:t>
            </w:r>
          </w:p>
        </w:tc>
        <w:tc>
          <w:tcPr>
            <w:tcW w:w="187" w:type="pct"/>
            <w:tcBorders>
              <w:top w:val="nil"/>
              <w:left w:val="nil"/>
              <w:bottom w:val="single" w:sz="4" w:space="0" w:color="auto"/>
              <w:right w:val="single" w:sz="4" w:space="0" w:color="auto"/>
            </w:tcBorders>
            <w:shd w:val="clear" w:color="auto" w:fill="auto"/>
            <w:vAlign w:val="center"/>
            <w:hideMark/>
          </w:tcPr>
          <w:p w14:paraId="213284F1"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2A22E672"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17EF758A"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587CE59B"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4A81472C"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5C9430FC"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3C2810C2"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6817BAD1"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7166C3AE"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0E6DEFA9"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2A8FED34"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6E8BB051"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7FF7F7C0"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66E88958" w14:textId="77777777" w:rsidR="000D1073" w:rsidRPr="000D1073" w:rsidRDefault="000D1073" w:rsidP="000D1073">
            <w:pPr>
              <w:jc w:val="center"/>
              <w:rPr>
                <w:color w:val="000000"/>
                <w:sz w:val="20"/>
                <w:szCs w:val="20"/>
              </w:rPr>
            </w:pPr>
            <w:r w:rsidRPr="000D1073">
              <w:rPr>
                <w:color w:val="000000"/>
                <w:sz w:val="20"/>
                <w:szCs w:val="20"/>
              </w:rPr>
              <w:t>0,21</w:t>
            </w:r>
          </w:p>
        </w:tc>
        <w:tc>
          <w:tcPr>
            <w:tcW w:w="202" w:type="pct"/>
            <w:tcBorders>
              <w:top w:val="nil"/>
              <w:left w:val="nil"/>
              <w:bottom w:val="single" w:sz="4" w:space="0" w:color="auto"/>
              <w:right w:val="single" w:sz="4" w:space="0" w:color="auto"/>
            </w:tcBorders>
            <w:shd w:val="clear" w:color="auto" w:fill="auto"/>
            <w:vAlign w:val="center"/>
            <w:hideMark/>
          </w:tcPr>
          <w:p w14:paraId="01E9D3E8" w14:textId="77777777" w:rsidR="000D1073" w:rsidRPr="000D1073" w:rsidRDefault="000D1073" w:rsidP="000D1073">
            <w:pPr>
              <w:jc w:val="center"/>
              <w:rPr>
                <w:color w:val="000000"/>
                <w:sz w:val="20"/>
                <w:szCs w:val="20"/>
              </w:rPr>
            </w:pPr>
            <w:r w:rsidRPr="000D1073">
              <w:rPr>
                <w:color w:val="000000"/>
                <w:sz w:val="20"/>
                <w:szCs w:val="20"/>
              </w:rPr>
              <w:t>0,62</w:t>
            </w:r>
          </w:p>
        </w:tc>
      </w:tr>
      <w:tr w:rsidR="000D1073" w:rsidRPr="000D1073" w14:paraId="39BC8B55"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163BE0F9" w14:textId="77777777" w:rsidR="000D1073" w:rsidRPr="000D1073" w:rsidRDefault="000D1073" w:rsidP="000D1073">
            <w:pPr>
              <w:jc w:val="center"/>
              <w:rPr>
                <w:color w:val="000000"/>
                <w:sz w:val="20"/>
                <w:szCs w:val="20"/>
              </w:rPr>
            </w:pPr>
            <w:r w:rsidRPr="000D1073">
              <w:rPr>
                <w:color w:val="000000"/>
                <w:sz w:val="20"/>
                <w:szCs w:val="20"/>
              </w:rPr>
              <w:t>Железнодорожный район</w:t>
            </w:r>
          </w:p>
        </w:tc>
        <w:tc>
          <w:tcPr>
            <w:tcW w:w="187" w:type="pct"/>
            <w:tcBorders>
              <w:top w:val="nil"/>
              <w:left w:val="nil"/>
              <w:bottom w:val="single" w:sz="4" w:space="0" w:color="auto"/>
              <w:right w:val="single" w:sz="4" w:space="0" w:color="auto"/>
            </w:tcBorders>
            <w:shd w:val="clear" w:color="auto" w:fill="auto"/>
            <w:vAlign w:val="center"/>
            <w:hideMark/>
          </w:tcPr>
          <w:p w14:paraId="1232626F"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31F6EE19"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6918F816" w14:textId="77777777" w:rsidR="000D1073" w:rsidRPr="000D1073" w:rsidRDefault="000D1073" w:rsidP="000D1073">
            <w:pPr>
              <w:jc w:val="center"/>
              <w:rPr>
                <w:color w:val="000000"/>
                <w:sz w:val="20"/>
                <w:szCs w:val="20"/>
              </w:rPr>
            </w:pPr>
            <w:r w:rsidRPr="000D1073">
              <w:rPr>
                <w:color w:val="000000"/>
                <w:sz w:val="20"/>
                <w:szCs w:val="20"/>
              </w:rPr>
              <w:t>0,00</w:t>
            </w:r>
          </w:p>
        </w:tc>
        <w:tc>
          <w:tcPr>
            <w:tcW w:w="187" w:type="pct"/>
            <w:tcBorders>
              <w:top w:val="nil"/>
              <w:left w:val="nil"/>
              <w:bottom w:val="single" w:sz="4" w:space="0" w:color="auto"/>
              <w:right w:val="single" w:sz="4" w:space="0" w:color="auto"/>
            </w:tcBorders>
            <w:shd w:val="clear" w:color="auto" w:fill="auto"/>
            <w:vAlign w:val="center"/>
            <w:hideMark/>
          </w:tcPr>
          <w:p w14:paraId="7DF244CC"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52463A06"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6B2CD204" w14:textId="77777777" w:rsidR="000D1073" w:rsidRPr="000D1073" w:rsidRDefault="000D1073" w:rsidP="000D1073">
            <w:pPr>
              <w:jc w:val="center"/>
              <w:rPr>
                <w:color w:val="000000"/>
                <w:sz w:val="20"/>
                <w:szCs w:val="20"/>
              </w:rPr>
            </w:pPr>
            <w:r w:rsidRPr="000D1073">
              <w:rPr>
                <w:color w:val="000000"/>
                <w:sz w:val="20"/>
                <w:szCs w:val="20"/>
              </w:rPr>
              <w:t>4,31</w:t>
            </w:r>
          </w:p>
        </w:tc>
        <w:tc>
          <w:tcPr>
            <w:tcW w:w="192" w:type="pct"/>
            <w:tcBorders>
              <w:top w:val="nil"/>
              <w:left w:val="nil"/>
              <w:bottom w:val="single" w:sz="4" w:space="0" w:color="auto"/>
              <w:right w:val="single" w:sz="4" w:space="0" w:color="auto"/>
            </w:tcBorders>
            <w:shd w:val="clear" w:color="auto" w:fill="auto"/>
            <w:vAlign w:val="center"/>
            <w:hideMark/>
          </w:tcPr>
          <w:p w14:paraId="3181DB7D" w14:textId="77777777" w:rsidR="000D1073" w:rsidRPr="000D1073" w:rsidRDefault="000D1073" w:rsidP="000D1073">
            <w:pPr>
              <w:jc w:val="center"/>
              <w:rPr>
                <w:color w:val="000000"/>
                <w:sz w:val="20"/>
                <w:szCs w:val="20"/>
              </w:rPr>
            </w:pPr>
            <w:r w:rsidRPr="000D1073">
              <w:rPr>
                <w:color w:val="000000"/>
                <w:sz w:val="20"/>
                <w:szCs w:val="20"/>
              </w:rPr>
              <w:t>4,31</w:t>
            </w:r>
          </w:p>
        </w:tc>
        <w:tc>
          <w:tcPr>
            <w:tcW w:w="202" w:type="pct"/>
            <w:tcBorders>
              <w:top w:val="nil"/>
              <w:left w:val="nil"/>
              <w:bottom w:val="single" w:sz="4" w:space="0" w:color="auto"/>
              <w:right w:val="single" w:sz="4" w:space="0" w:color="auto"/>
            </w:tcBorders>
            <w:shd w:val="clear" w:color="auto" w:fill="auto"/>
            <w:vAlign w:val="center"/>
            <w:hideMark/>
          </w:tcPr>
          <w:p w14:paraId="5DCE23F3" w14:textId="77777777" w:rsidR="000D1073" w:rsidRPr="000D1073" w:rsidRDefault="000D1073" w:rsidP="000D1073">
            <w:pPr>
              <w:jc w:val="center"/>
              <w:rPr>
                <w:color w:val="000000"/>
                <w:sz w:val="20"/>
                <w:szCs w:val="20"/>
              </w:rPr>
            </w:pPr>
            <w:r w:rsidRPr="000D1073">
              <w:rPr>
                <w:color w:val="000000"/>
                <w:sz w:val="20"/>
                <w:szCs w:val="20"/>
              </w:rPr>
              <w:t>4,31</w:t>
            </w:r>
          </w:p>
        </w:tc>
        <w:tc>
          <w:tcPr>
            <w:tcW w:w="202" w:type="pct"/>
            <w:tcBorders>
              <w:top w:val="nil"/>
              <w:left w:val="nil"/>
              <w:bottom w:val="single" w:sz="4" w:space="0" w:color="auto"/>
              <w:right w:val="single" w:sz="4" w:space="0" w:color="auto"/>
            </w:tcBorders>
            <w:shd w:val="clear" w:color="auto" w:fill="auto"/>
            <w:vAlign w:val="center"/>
            <w:hideMark/>
          </w:tcPr>
          <w:p w14:paraId="4845FD70" w14:textId="77777777" w:rsidR="000D1073" w:rsidRPr="000D1073" w:rsidRDefault="000D1073" w:rsidP="000D1073">
            <w:pPr>
              <w:jc w:val="center"/>
              <w:rPr>
                <w:color w:val="000000"/>
                <w:sz w:val="20"/>
                <w:szCs w:val="20"/>
              </w:rPr>
            </w:pPr>
            <w:r w:rsidRPr="000D1073">
              <w:rPr>
                <w:color w:val="000000"/>
                <w:sz w:val="20"/>
                <w:szCs w:val="20"/>
              </w:rPr>
              <w:t>4,31</w:t>
            </w:r>
          </w:p>
        </w:tc>
        <w:tc>
          <w:tcPr>
            <w:tcW w:w="202" w:type="pct"/>
            <w:tcBorders>
              <w:top w:val="nil"/>
              <w:left w:val="nil"/>
              <w:bottom w:val="single" w:sz="4" w:space="0" w:color="auto"/>
              <w:right w:val="single" w:sz="4" w:space="0" w:color="auto"/>
            </w:tcBorders>
            <w:shd w:val="clear" w:color="auto" w:fill="auto"/>
            <w:vAlign w:val="center"/>
            <w:hideMark/>
          </w:tcPr>
          <w:p w14:paraId="40189B90" w14:textId="77777777" w:rsidR="000D1073" w:rsidRPr="000D1073" w:rsidRDefault="000D1073" w:rsidP="000D1073">
            <w:pPr>
              <w:jc w:val="center"/>
              <w:rPr>
                <w:color w:val="000000"/>
                <w:sz w:val="20"/>
                <w:szCs w:val="20"/>
              </w:rPr>
            </w:pPr>
            <w:r w:rsidRPr="000D1073">
              <w:rPr>
                <w:color w:val="000000"/>
                <w:sz w:val="20"/>
                <w:szCs w:val="20"/>
              </w:rPr>
              <w:t>4,31</w:t>
            </w:r>
          </w:p>
        </w:tc>
        <w:tc>
          <w:tcPr>
            <w:tcW w:w="202" w:type="pct"/>
            <w:tcBorders>
              <w:top w:val="nil"/>
              <w:left w:val="nil"/>
              <w:bottom w:val="single" w:sz="4" w:space="0" w:color="auto"/>
              <w:right w:val="single" w:sz="4" w:space="0" w:color="auto"/>
            </w:tcBorders>
            <w:shd w:val="clear" w:color="auto" w:fill="auto"/>
            <w:vAlign w:val="center"/>
            <w:hideMark/>
          </w:tcPr>
          <w:p w14:paraId="0B14B00B" w14:textId="77777777" w:rsidR="000D1073" w:rsidRPr="000D1073" w:rsidRDefault="000D1073" w:rsidP="000D1073">
            <w:pPr>
              <w:jc w:val="center"/>
              <w:rPr>
                <w:color w:val="000000"/>
                <w:sz w:val="20"/>
                <w:szCs w:val="20"/>
              </w:rPr>
            </w:pPr>
            <w:r w:rsidRPr="000D1073">
              <w:rPr>
                <w:color w:val="000000"/>
                <w:sz w:val="20"/>
                <w:szCs w:val="20"/>
              </w:rPr>
              <w:t>4,31</w:t>
            </w:r>
          </w:p>
        </w:tc>
        <w:tc>
          <w:tcPr>
            <w:tcW w:w="202" w:type="pct"/>
            <w:tcBorders>
              <w:top w:val="nil"/>
              <w:left w:val="nil"/>
              <w:bottom w:val="single" w:sz="4" w:space="0" w:color="auto"/>
              <w:right w:val="single" w:sz="4" w:space="0" w:color="auto"/>
            </w:tcBorders>
            <w:shd w:val="clear" w:color="auto" w:fill="auto"/>
            <w:vAlign w:val="center"/>
            <w:hideMark/>
          </w:tcPr>
          <w:p w14:paraId="33B24979" w14:textId="77777777" w:rsidR="000D1073" w:rsidRPr="000D1073" w:rsidRDefault="000D1073" w:rsidP="000D1073">
            <w:pPr>
              <w:jc w:val="center"/>
              <w:rPr>
                <w:color w:val="000000"/>
                <w:sz w:val="20"/>
                <w:szCs w:val="20"/>
              </w:rPr>
            </w:pPr>
            <w:r w:rsidRPr="000D1073">
              <w:rPr>
                <w:color w:val="000000"/>
                <w:sz w:val="20"/>
                <w:szCs w:val="20"/>
              </w:rPr>
              <w:t>4,31</w:t>
            </w:r>
          </w:p>
        </w:tc>
        <w:tc>
          <w:tcPr>
            <w:tcW w:w="202" w:type="pct"/>
            <w:tcBorders>
              <w:top w:val="nil"/>
              <w:left w:val="nil"/>
              <w:bottom w:val="single" w:sz="4" w:space="0" w:color="auto"/>
              <w:right w:val="single" w:sz="4" w:space="0" w:color="auto"/>
            </w:tcBorders>
            <w:shd w:val="clear" w:color="auto" w:fill="auto"/>
            <w:vAlign w:val="center"/>
            <w:hideMark/>
          </w:tcPr>
          <w:p w14:paraId="59B978A1" w14:textId="77777777" w:rsidR="000D1073" w:rsidRPr="000D1073" w:rsidRDefault="000D1073" w:rsidP="000D1073">
            <w:pPr>
              <w:jc w:val="center"/>
              <w:rPr>
                <w:color w:val="000000"/>
                <w:sz w:val="20"/>
                <w:szCs w:val="20"/>
              </w:rPr>
            </w:pPr>
            <w:r w:rsidRPr="000D1073">
              <w:rPr>
                <w:color w:val="000000"/>
                <w:sz w:val="20"/>
                <w:szCs w:val="20"/>
              </w:rPr>
              <w:t>4,31</w:t>
            </w:r>
          </w:p>
        </w:tc>
        <w:tc>
          <w:tcPr>
            <w:tcW w:w="202" w:type="pct"/>
            <w:tcBorders>
              <w:top w:val="nil"/>
              <w:left w:val="nil"/>
              <w:bottom w:val="single" w:sz="4" w:space="0" w:color="auto"/>
              <w:right w:val="single" w:sz="4" w:space="0" w:color="auto"/>
            </w:tcBorders>
            <w:shd w:val="clear" w:color="auto" w:fill="auto"/>
            <w:vAlign w:val="center"/>
            <w:hideMark/>
          </w:tcPr>
          <w:p w14:paraId="3B5591E1" w14:textId="77777777" w:rsidR="000D1073" w:rsidRPr="000D1073" w:rsidRDefault="000D1073" w:rsidP="000D1073">
            <w:pPr>
              <w:jc w:val="center"/>
              <w:rPr>
                <w:color w:val="000000"/>
                <w:sz w:val="20"/>
                <w:szCs w:val="20"/>
              </w:rPr>
            </w:pPr>
            <w:r w:rsidRPr="000D1073">
              <w:rPr>
                <w:color w:val="000000"/>
                <w:sz w:val="20"/>
                <w:szCs w:val="20"/>
              </w:rPr>
              <w:t>4,31</w:t>
            </w:r>
          </w:p>
        </w:tc>
        <w:tc>
          <w:tcPr>
            <w:tcW w:w="202" w:type="pct"/>
            <w:tcBorders>
              <w:top w:val="nil"/>
              <w:left w:val="nil"/>
              <w:bottom w:val="single" w:sz="4" w:space="0" w:color="auto"/>
              <w:right w:val="single" w:sz="4" w:space="0" w:color="auto"/>
            </w:tcBorders>
            <w:shd w:val="clear" w:color="auto" w:fill="auto"/>
            <w:vAlign w:val="center"/>
            <w:hideMark/>
          </w:tcPr>
          <w:p w14:paraId="5CCA32F6" w14:textId="77777777" w:rsidR="000D1073" w:rsidRPr="000D1073" w:rsidRDefault="000D1073" w:rsidP="000D1073">
            <w:pPr>
              <w:jc w:val="center"/>
              <w:rPr>
                <w:color w:val="000000"/>
                <w:sz w:val="20"/>
                <w:szCs w:val="20"/>
              </w:rPr>
            </w:pPr>
            <w:r w:rsidRPr="000D1073">
              <w:rPr>
                <w:color w:val="000000"/>
                <w:sz w:val="20"/>
                <w:szCs w:val="20"/>
              </w:rPr>
              <w:t>4,31</w:t>
            </w:r>
          </w:p>
        </w:tc>
        <w:tc>
          <w:tcPr>
            <w:tcW w:w="202" w:type="pct"/>
            <w:tcBorders>
              <w:top w:val="nil"/>
              <w:left w:val="nil"/>
              <w:bottom w:val="single" w:sz="4" w:space="0" w:color="auto"/>
              <w:right w:val="single" w:sz="4" w:space="0" w:color="auto"/>
            </w:tcBorders>
            <w:shd w:val="clear" w:color="auto" w:fill="auto"/>
            <w:vAlign w:val="center"/>
            <w:hideMark/>
          </w:tcPr>
          <w:p w14:paraId="5411F97B" w14:textId="77777777" w:rsidR="000D1073" w:rsidRPr="000D1073" w:rsidRDefault="000D1073" w:rsidP="000D1073">
            <w:pPr>
              <w:jc w:val="center"/>
              <w:rPr>
                <w:color w:val="000000"/>
                <w:sz w:val="20"/>
                <w:szCs w:val="20"/>
              </w:rPr>
            </w:pPr>
            <w:r w:rsidRPr="000D1073">
              <w:rPr>
                <w:color w:val="000000"/>
                <w:sz w:val="20"/>
                <w:szCs w:val="20"/>
              </w:rPr>
              <w:t>4,31</w:t>
            </w:r>
          </w:p>
        </w:tc>
        <w:tc>
          <w:tcPr>
            <w:tcW w:w="202" w:type="pct"/>
            <w:tcBorders>
              <w:top w:val="nil"/>
              <w:left w:val="nil"/>
              <w:bottom w:val="single" w:sz="4" w:space="0" w:color="auto"/>
              <w:right w:val="single" w:sz="4" w:space="0" w:color="auto"/>
            </w:tcBorders>
            <w:shd w:val="clear" w:color="auto" w:fill="auto"/>
            <w:vAlign w:val="center"/>
            <w:hideMark/>
          </w:tcPr>
          <w:p w14:paraId="509CD606" w14:textId="77777777" w:rsidR="000D1073" w:rsidRPr="000D1073" w:rsidRDefault="000D1073" w:rsidP="000D1073">
            <w:pPr>
              <w:jc w:val="center"/>
              <w:rPr>
                <w:color w:val="000000"/>
                <w:sz w:val="20"/>
                <w:szCs w:val="20"/>
              </w:rPr>
            </w:pPr>
            <w:r w:rsidRPr="000D1073">
              <w:rPr>
                <w:color w:val="000000"/>
                <w:sz w:val="20"/>
                <w:szCs w:val="20"/>
              </w:rPr>
              <w:t>4,31</w:t>
            </w:r>
          </w:p>
        </w:tc>
        <w:tc>
          <w:tcPr>
            <w:tcW w:w="202" w:type="pct"/>
            <w:tcBorders>
              <w:top w:val="nil"/>
              <w:left w:val="nil"/>
              <w:bottom w:val="single" w:sz="4" w:space="0" w:color="auto"/>
              <w:right w:val="single" w:sz="4" w:space="0" w:color="auto"/>
            </w:tcBorders>
            <w:shd w:val="clear" w:color="auto" w:fill="auto"/>
            <w:vAlign w:val="center"/>
            <w:hideMark/>
          </w:tcPr>
          <w:p w14:paraId="2BCB8510" w14:textId="77777777" w:rsidR="000D1073" w:rsidRPr="000D1073" w:rsidRDefault="000D1073" w:rsidP="000D1073">
            <w:pPr>
              <w:jc w:val="center"/>
              <w:rPr>
                <w:color w:val="000000"/>
                <w:sz w:val="20"/>
                <w:szCs w:val="20"/>
              </w:rPr>
            </w:pPr>
            <w:r w:rsidRPr="000D1073">
              <w:rPr>
                <w:color w:val="000000"/>
                <w:sz w:val="20"/>
                <w:szCs w:val="20"/>
              </w:rPr>
              <w:t>4,31</w:t>
            </w:r>
          </w:p>
        </w:tc>
      </w:tr>
      <w:tr w:rsidR="000D1073" w:rsidRPr="000D1073" w14:paraId="1137442B"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113A1186" w14:textId="77777777" w:rsidR="000D1073" w:rsidRPr="000D1073" w:rsidRDefault="000D1073" w:rsidP="000D1073">
            <w:pPr>
              <w:jc w:val="center"/>
              <w:rPr>
                <w:color w:val="000000"/>
                <w:sz w:val="20"/>
                <w:szCs w:val="20"/>
              </w:rPr>
            </w:pPr>
            <w:r w:rsidRPr="000D1073">
              <w:rPr>
                <w:color w:val="000000"/>
                <w:sz w:val="20"/>
                <w:szCs w:val="20"/>
              </w:rPr>
              <w:lastRenderedPageBreak/>
              <w:t>Жилой квартал 30Б, 30В, 30Г</w:t>
            </w:r>
          </w:p>
        </w:tc>
        <w:tc>
          <w:tcPr>
            <w:tcW w:w="187" w:type="pct"/>
            <w:tcBorders>
              <w:top w:val="nil"/>
              <w:left w:val="nil"/>
              <w:bottom w:val="single" w:sz="4" w:space="0" w:color="auto"/>
              <w:right w:val="single" w:sz="4" w:space="0" w:color="auto"/>
            </w:tcBorders>
            <w:shd w:val="clear" w:color="auto" w:fill="auto"/>
            <w:vAlign w:val="center"/>
            <w:hideMark/>
          </w:tcPr>
          <w:p w14:paraId="7BBF0CC1"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6B594877" w14:textId="77777777" w:rsidR="000D1073" w:rsidRPr="000D1073" w:rsidRDefault="000D1073" w:rsidP="000D1073">
            <w:pPr>
              <w:jc w:val="center"/>
              <w:rPr>
                <w:color w:val="000000"/>
                <w:sz w:val="20"/>
                <w:szCs w:val="20"/>
              </w:rPr>
            </w:pPr>
            <w:r w:rsidRPr="000D1073">
              <w:rPr>
                <w:color w:val="000000"/>
                <w:sz w:val="20"/>
                <w:szCs w:val="20"/>
              </w:rPr>
              <w:t>-0,02</w:t>
            </w:r>
          </w:p>
        </w:tc>
        <w:tc>
          <w:tcPr>
            <w:tcW w:w="192" w:type="pct"/>
            <w:tcBorders>
              <w:top w:val="nil"/>
              <w:left w:val="nil"/>
              <w:bottom w:val="single" w:sz="4" w:space="0" w:color="auto"/>
              <w:right w:val="single" w:sz="4" w:space="0" w:color="auto"/>
            </w:tcBorders>
            <w:shd w:val="clear" w:color="auto" w:fill="auto"/>
            <w:vAlign w:val="center"/>
            <w:hideMark/>
          </w:tcPr>
          <w:p w14:paraId="5B3DDCEA" w14:textId="77777777" w:rsidR="000D1073" w:rsidRPr="000D1073" w:rsidRDefault="000D1073" w:rsidP="000D1073">
            <w:pPr>
              <w:jc w:val="center"/>
              <w:rPr>
                <w:color w:val="000000"/>
                <w:sz w:val="20"/>
                <w:szCs w:val="20"/>
              </w:rPr>
            </w:pPr>
            <w:r w:rsidRPr="000D1073">
              <w:rPr>
                <w:color w:val="000000"/>
                <w:sz w:val="20"/>
                <w:szCs w:val="20"/>
              </w:rPr>
              <w:t>-0,05</w:t>
            </w:r>
          </w:p>
        </w:tc>
        <w:tc>
          <w:tcPr>
            <w:tcW w:w="187" w:type="pct"/>
            <w:tcBorders>
              <w:top w:val="nil"/>
              <w:left w:val="nil"/>
              <w:bottom w:val="single" w:sz="4" w:space="0" w:color="auto"/>
              <w:right w:val="single" w:sz="4" w:space="0" w:color="auto"/>
            </w:tcBorders>
            <w:shd w:val="clear" w:color="auto" w:fill="auto"/>
            <w:vAlign w:val="center"/>
            <w:hideMark/>
          </w:tcPr>
          <w:p w14:paraId="6F50D532" w14:textId="77777777" w:rsidR="000D1073" w:rsidRPr="000D1073" w:rsidRDefault="000D1073" w:rsidP="000D1073">
            <w:pPr>
              <w:jc w:val="center"/>
              <w:rPr>
                <w:color w:val="000000"/>
                <w:sz w:val="20"/>
                <w:szCs w:val="20"/>
              </w:rPr>
            </w:pPr>
            <w:r w:rsidRPr="000D1073">
              <w:rPr>
                <w:color w:val="000000"/>
                <w:sz w:val="20"/>
                <w:szCs w:val="20"/>
              </w:rPr>
              <w:t>0,07</w:t>
            </w:r>
          </w:p>
        </w:tc>
        <w:tc>
          <w:tcPr>
            <w:tcW w:w="192" w:type="pct"/>
            <w:tcBorders>
              <w:top w:val="nil"/>
              <w:left w:val="nil"/>
              <w:bottom w:val="single" w:sz="4" w:space="0" w:color="auto"/>
              <w:right w:val="single" w:sz="4" w:space="0" w:color="auto"/>
            </w:tcBorders>
            <w:shd w:val="clear" w:color="auto" w:fill="auto"/>
            <w:vAlign w:val="center"/>
            <w:hideMark/>
          </w:tcPr>
          <w:p w14:paraId="0B0FD75A" w14:textId="77777777" w:rsidR="000D1073" w:rsidRPr="000D1073" w:rsidRDefault="000D1073" w:rsidP="000D1073">
            <w:pPr>
              <w:jc w:val="center"/>
              <w:rPr>
                <w:color w:val="000000"/>
                <w:sz w:val="20"/>
                <w:szCs w:val="20"/>
              </w:rPr>
            </w:pPr>
            <w:r w:rsidRPr="000D1073">
              <w:rPr>
                <w:color w:val="000000"/>
                <w:sz w:val="20"/>
                <w:szCs w:val="20"/>
              </w:rPr>
              <w:t>-0,04</w:t>
            </w:r>
          </w:p>
        </w:tc>
        <w:tc>
          <w:tcPr>
            <w:tcW w:w="192" w:type="pct"/>
            <w:tcBorders>
              <w:top w:val="nil"/>
              <w:left w:val="nil"/>
              <w:bottom w:val="single" w:sz="4" w:space="0" w:color="auto"/>
              <w:right w:val="single" w:sz="4" w:space="0" w:color="auto"/>
            </w:tcBorders>
            <w:shd w:val="clear" w:color="auto" w:fill="auto"/>
            <w:vAlign w:val="center"/>
            <w:hideMark/>
          </w:tcPr>
          <w:p w14:paraId="79C558A8" w14:textId="77777777" w:rsidR="000D1073" w:rsidRPr="000D1073" w:rsidRDefault="000D1073" w:rsidP="000D1073">
            <w:pPr>
              <w:jc w:val="center"/>
              <w:rPr>
                <w:color w:val="000000"/>
                <w:sz w:val="20"/>
                <w:szCs w:val="20"/>
              </w:rPr>
            </w:pPr>
            <w:r w:rsidRPr="000D1073">
              <w:rPr>
                <w:color w:val="000000"/>
                <w:sz w:val="20"/>
                <w:szCs w:val="20"/>
              </w:rPr>
              <w:t>2,46</w:t>
            </w:r>
          </w:p>
        </w:tc>
        <w:tc>
          <w:tcPr>
            <w:tcW w:w="192" w:type="pct"/>
            <w:tcBorders>
              <w:top w:val="nil"/>
              <w:left w:val="nil"/>
              <w:bottom w:val="single" w:sz="4" w:space="0" w:color="auto"/>
              <w:right w:val="single" w:sz="4" w:space="0" w:color="auto"/>
            </w:tcBorders>
            <w:shd w:val="clear" w:color="auto" w:fill="auto"/>
            <w:vAlign w:val="center"/>
            <w:hideMark/>
          </w:tcPr>
          <w:p w14:paraId="22E71161" w14:textId="77777777" w:rsidR="000D1073" w:rsidRPr="000D1073" w:rsidRDefault="000D1073" w:rsidP="000D1073">
            <w:pPr>
              <w:jc w:val="center"/>
              <w:rPr>
                <w:color w:val="000000"/>
                <w:sz w:val="20"/>
                <w:szCs w:val="20"/>
              </w:rPr>
            </w:pPr>
            <w:r w:rsidRPr="000D1073">
              <w:rPr>
                <w:color w:val="000000"/>
                <w:sz w:val="20"/>
                <w:szCs w:val="20"/>
              </w:rPr>
              <w:t>2,46</w:t>
            </w:r>
          </w:p>
        </w:tc>
        <w:tc>
          <w:tcPr>
            <w:tcW w:w="202" w:type="pct"/>
            <w:tcBorders>
              <w:top w:val="nil"/>
              <w:left w:val="nil"/>
              <w:bottom w:val="single" w:sz="4" w:space="0" w:color="auto"/>
              <w:right w:val="single" w:sz="4" w:space="0" w:color="auto"/>
            </w:tcBorders>
            <w:shd w:val="clear" w:color="auto" w:fill="auto"/>
            <w:vAlign w:val="center"/>
            <w:hideMark/>
          </w:tcPr>
          <w:p w14:paraId="159282E5" w14:textId="77777777" w:rsidR="000D1073" w:rsidRPr="000D1073" w:rsidRDefault="000D1073" w:rsidP="000D1073">
            <w:pPr>
              <w:jc w:val="center"/>
              <w:rPr>
                <w:color w:val="000000"/>
                <w:sz w:val="20"/>
                <w:szCs w:val="20"/>
              </w:rPr>
            </w:pPr>
            <w:r w:rsidRPr="000D1073">
              <w:rPr>
                <w:color w:val="000000"/>
                <w:sz w:val="20"/>
                <w:szCs w:val="20"/>
              </w:rPr>
              <w:t>2,46</w:t>
            </w:r>
          </w:p>
        </w:tc>
        <w:tc>
          <w:tcPr>
            <w:tcW w:w="202" w:type="pct"/>
            <w:tcBorders>
              <w:top w:val="nil"/>
              <w:left w:val="nil"/>
              <w:bottom w:val="single" w:sz="4" w:space="0" w:color="auto"/>
              <w:right w:val="single" w:sz="4" w:space="0" w:color="auto"/>
            </w:tcBorders>
            <w:shd w:val="clear" w:color="auto" w:fill="auto"/>
            <w:vAlign w:val="center"/>
            <w:hideMark/>
          </w:tcPr>
          <w:p w14:paraId="30B437B3" w14:textId="77777777" w:rsidR="000D1073" w:rsidRPr="000D1073" w:rsidRDefault="000D1073" w:rsidP="000D1073">
            <w:pPr>
              <w:jc w:val="center"/>
              <w:rPr>
                <w:color w:val="000000"/>
                <w:sz w:val="20"/>
                <w:szCs w:val="20"/>
              </w:rPr>
            </w:pPr>
            <w:r w:rsidRPr="000D1073">
              <w:rPr>
                <w:color w:val="000000"/>
                <w:sz w:val="20"/>
                <w:szCs w:val="20"/>
              </w:rPr>
              <w:t>2,46</w:t>
            </w:r>
          </w:p>
        </w:tc>
        <w:tc>
          <w:tcPr>
            <w:tcW w:w="202" w:type="pct"/>
            <w:tcBorders>
              <w:top w:val="nil"/>
              <w:left w:val="nil"/>
              <w:bottom w:val="single" w:sz="4" w:space="0" w:color="auto"/>
              <w:right w:val="single" w:sz="4" w:space="0" w:color="auto"/>
            </w:tcBorders>
            <w:shd w:val="clear" w:color="auto" w:fill="auto"/>
            <w:vAlign w:val="center"/>
            <w:hideMark/>
          </w:tcPr>
          <w:p w14:paraId="0CC9A3D3" w14:textId="77777777" w:rsidR="000D1073" w:rsidRPr="000D1073" w:rsidRDefault="000D1073" w:rsidP="000D1073">
            <w:pPr>
              <w:jc w:val="center"/>
              <w:rPr>
                <w:color w:val="000000"/>
                <w:sz w:val="20"/>
                <w:szCs w:val="20"/>
              </w:rPr>
            </w:pPr>
            <w:r w:rsidRPr="000D1073">
              <w:rPr>
                <w:color w:val="000000"/>
                <w:sz w:val="20"/>
                <w:szCs w:val="20"/>
              </w:rPr>
              <w:t>2,46</w:t>
            </w:r>
          </w:p>
        </w:tc>
        <w:tc>
          <w:tcPr>
            <w:tcW w:w="202" w:type="pct"/>
            <w:tcBorders>
              <w:top w:val="nil"/>
              <w:left w:val="nil"/>
              <w:bottom w:val="single" w:sz="4" w:space="0" w:color="auto"/>
              <w:right w:val="single" w:sz="4" w:space="0" w:color="auto"/>
            </w:tcBorders>
            <w:shd w:val="clear" w:color="auto" w:fill="auto"/>
            <w:vAlign w:val="center"/>
            <w:hideMark/>
          </w:tcPr>
          <w:p w14:paraId="2E9E884E" w14:textId="77777777" w:rsidR="000D1073" w:rsidRPr="000D1073" w:rsidRDefault="000D1073" w:rsidP="000D1073">
            <w:pPr>
              <w:jc w:val="center"/>
              <w:rPr>
                <w:color w:val="000000"/>
                <w:sz w:val="20"/>
                <w:szCs w:val="20"/>
              </w:rPr>
            </w:pPr>
            <w:r w:rsidRPr="000D1073">
              <w:rPr>
                <w:color w:val="000000"/>
                <w:sz w:val="20"/>
                <w:szCs w:val="20"/>
              </w:rPr>
              <w:t>2,46</w:t>
            </w:r>
          </w:p>
        </w:tc>
        <w:tc>
          <w:tcPr>
            <w:tcW w:w="202" w:type="pct"/>
            <w:tcBorders>
              <w:top w:val="nil"/>
              <w:left w:val="nil"/>
              <w:bottom w:val="single" w:sz="4" w:space="0" w:color="auto"/>
              <w:right w:val="single" w:sz="4" w:space="0" w:color="auto"/>
            </w:tcBorders>
            <w:shd w:val="clear" w:color="auto" w:fill="auto"/>
            <w:vAlign w:val="center"/>
            <w:hideMark/>
          </w:tcPr>
          <w:p w14:paraId="12DFEA16" w14:textId="77777777" w:rsidR="000D1073" w:rsidRPr="000D1073" w:rsidRDefault="000D1073" w:rsidP="000D1073">
            <w:pPr>
              <w:jc w:val="center"/>
              <w:rPr>
                <w:color w:val="000000"/>
                <w:sz w:val="20"/>
                <w:szCs w:val="20"/>
              </w:rPr>
            </w:pPr>
            <w:r w:rsidRPr="000D1073">
              <w:rPr>
                <w:color w:val="000000"/>
                <w:sz w:val="20"/>
                <w:szCs w:val="20"/>
              </w:rPr>
              <w:t>2,46</w:t>
            </w:r>
          </w:p>
        </w:tc>
        <w:tc>
          <w:tcPr>
            <w:tcW w:w="202" w:type="pct"/>
            <w:tcBorders>
              <w:top w:val="nil"/>
              <w:left w:val="nil"/>
              <w:bottom w:val="single" w:sz="4" w:space="0" w:color="auto"/>
              <w:right w:val="single" w:sz="4" w:space="0" w:color="auto"/>
            </w:tcBorders>
            <w:shd w:val="clear" w:color="auto" w:fill="auto"/>
            <w:vAlign w:val="center"/>
            <w:hideMark/>
          </w:tcPr>
          <w:p w14:paraId="332407FD" w14:textId="77777777" w:rsidR="000D1073" w:rsidRPr="000D1073" w:rsidRDefault="000D1073" w:rsidP="000D1073">
            <w:pPr>
              <w:jc w:val="center"/>
              <w:rPr>
                <w:color w:val="000000"/>
                <w:sz w:val="20"/>
                <w:szCs w:val="20"/>
              </w:rPr>
            </w:pPr>
            <w:r w:rsidRPr="000D1073">
              <w:rPr>
                <w:color w:val="000000"/>
                <w:sz w:val="20"/>
                <w:szCs w:val="20"/>
              </w:rPr>
              <w:t>2,46</w:t>
            </w:r>
          </w:p>
        </w:tc>
        <w:tc>
          <w:tcPr>
            <w:tcW w:w="202" w:type="pct"/>
            <w:tcBorders>
              <w:top w:val="nil"/>
              <w:left w:val="nil"/>
              <w:bottom w:val="single" w:sz="4" w:space="0" w:color="auto"/>
              <w:right w:val="single" w:sz="4" w:space="0" w:color="auto"/>
            </w:tcBorders>
            <w:shd w:val="clear" w:color="auto" w:fill="auto"/>
            <w:vAlign w:val="center"/>
            <w:hideMark/>
          </w:tcPr>
          <w:p w14:paraId="08533F05" w14:textId="77777777" w:rsidR="000D1073" w:rsidRPr="000D1073" w:rsidRDefault="000D1073" w:rsidP="000D1073">
            <w:pPr>
              <w:jc w:val="center"/>
              <w:rPr>
                <w:color w:val="000000"/>
                <w:sz w:val="20"/>
                <w:szCs w:val="20"/>
              </w:rPr>
            </w:pPr>
            <w:r w:rsidRPr="000D1073">
              <w:rPr>
                <w:color w:val="000000"/>
                <w:sz w:val="20"/>
                <w:szCs w:val="20"/>
              </w:rPr>
              <w:t>2,46</w:t>
            </w:r>
          </w:p>
        </w:tc>
        <w:tc>
          <w:tcPr>
            <w:tcW w:w="202" w:type="pct"/>
            <w:tcBorders>
              <w:top w:val="nil"/>
              <w:left w:val="nil"/>
              <w:bottom w:val="single" w:sz="4" w:space="0" w:color="auto"/>
              <w:right w:val="single" w:sz="4" w:space="0" w:color="auto"/>
            </w:tcBorders>
            <w:shd w:val="clear" w:color="auto" w:fill="auto"/>
            <w:vAlign w:val="center"/>
            <w:hideMark/>
          </w:tcPr>
          <w:p w14:paraId="7CA54894" w14:textId="77777777" w:rsidR="000D1073" w:rsidRPr="000D1073" w:rsidRDefault="000D1073" w:rsidP="000D1073">
            <w:pPr>
              <w:jc w:val="center"/>
              <w:rPr>
                <w:color w:val="000000"/>
                <w:sz w:val="20"/>
                <w:szCs w:val="20"/>
              </w:rPr>
            </w:pPr>
            <w:r w:rsidRPr="000D1073">
              <w:rPr>
                <w:color w:val="000000"/>
                <w:sz w:val="20"/>
                <w:szCs w:val="20"/>
              </w:rPr>
              <w:t>2,46</w:t>
            </w:r>
          </w:p>
        </w:tc>
        <w:tc>
          <w:tcPr>
            <w:tcW w:w="202" w:type="pct"/>
            <w:tcBorders>
              <w:top w:val="nil"/>
              <w:left w:val="nil"/>
              <w:bottom w:val="single" w:sz="4" w:space="0" w:color="auto"/>
              <w:right w:val="single" w:sz="4" w:space="0" w:color="auto"/>
            </w:tcBorders>
            <w:shd w:val="clear" w:color="auto" w:fill="auto"/>
            <w:vAlign w:val="center"/>
            <w:hideMark/>
          </w:tcPr>
          <w:p w14:paraId="6BDE4495" w14:textId="77777777" w:rsidR="000D1073" w:rsidRPr="000D1073" w:rsidRDefault="000D1073" w:rsidP="000D1073">
            <w:pPr>
              <w:jc w:val="center"/>
              <w:rPr>
                <w:color w:val="000000"/>
                <w:sz w:val="20"/>
                <w:szCs w:val="20"/>
              </w:rPr>
            </w:pPr>
            <w:r w:rsidRPr="000D1073">
              <w:rPr>
                <w:color w:val="000000"/>
                <w:sz w:val="20"/>
                <w:szCs w:val="20"/>
              </w:rPr>
              <w:t>2,46</w:t>
            </w:r>
          </w:p>
        </w:tc>
        <w:tc>
          <w:tcPr>
            <w:tcW w:w="202" w:type="pct"/>
            <w:tcBorders>
              <w:top w:val="nil"/>
              <w:left w:val="nil"/>
              <w:bottom w:val="single" w:sz="4" w:space="0" w:color="auto"/>
              <w:right w:val="single" w:sz="4" w:space="0" w:color="auto"/>
            </w:tcBorders>
            <w:shd w:val="clear" w:color="auto" w:fill="auto"/>
            <w:vAlign w:val="center"/>
            <w:hideMark/>
          </w:tcPr>
          <w:p w14:paraId="48F9FAD8" w14:textId="77777777" w:rsidR="000D1073" w:rsidRPr="000D1073" w:rsidRDefault="000D1073" w:rsidP="000D1073">
            <w:pPr>
              <w:jc w:val="center"/>
              <w:rPr>
                <w:color w:val="000000"/>
                <w:sz w:val="20"/>
                <w:szCs w:val="20"/>
              </w:rPr>
            </w:pPr>
            <w:r w:rsidRPr="000D1073">
              <w:rPr>
                <w:color w:val="000000"/>
                <w:sz w:val="20"/>
                <w:szCs w:val="20"/>
              </w:rPr>
              <w:t>2,46</w:t>
            </w:r>
          </w:p>
        </w:tc>
        <w:tc>
          <w:tcPr>
            <w:tcW w:w="202" w:type="pct"/>
            <w:tcBorders>
              <w:top w:val="nil"/>
              <w:left w:val="nil"/>
              <w:bottom w:val="single" w:sz="4" w:space="0" w:color="auto"/>
              <w:right w:val="single" w:sz="4" w:space="0" w:color="auto"/>
            </w:tcBorders>
            <w:shd w:val="clear" w:color="auto" w:fill="auto"/>
            <w:vAlign w:val="center"/>
            <w:hideMark/>
          </w:tcPr>
          <w:p w14:paraId="39190DE8" w14:textId="77777777" w:rsidR="000D1073" w:rsidRPr="000D1073" w:rsidRDefault="000D1073" w:rsidP="000D1073">
            <w:pPr>
              <w:jc w:val="center"/>
              <w:rPr>
                <w:color w:val="000000"/>
                <w:sz w:val="20"/>
                <w:szCs w:val="20"/>
              </w:rPr>
            </w:pPr>
            <w:r w:rsidRPr="000D1073">
              <w:rPr>
                <w:color w:val="000000"/>
                <w:sz w:val="20"/>
                <w:szCs w:val="20"/>
              </w:rPr>
              <w:t>2,46</w:t>
            </w:r>
          </w:p>
        </w:tc>
      </w:tr>
      <w:tr w:rsidR="000D1073" w:rsidRPr="000D1073" w14:paraId="7A7DD59F"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103ED2A8" w14:textId="77777777" w:rsidR="000D1073" w:rsidRPr="000D1073" w:rsidRDefault="000D1073" w:rsidP="000D1073">
            <w:pPr>
              <w:jc w:val="center"/>
              <w:rPr>
                <w:color w:val="000000"/>
                <w:sz w:val="20"/>
                <w:szCs w:val="20"/>
              </w:rPr>
            </w:pPr>
            <w:r w:rsidRPr="000D1073">
              <w:rPr>
                <w:color w:val="000000"/>
                <w:sz w:val="20"/>
                <w:szCs w:val="20"/>
              </w:rPr>
              <w:t>Жилой квартал Ю.1.</w:t>
            </w:r>
          </w:p>
        </w:tc>
        <w:tc>
          <w:tcPr>
            <w:tcW w:w="187" w:type="pct"/>
            <w:tcBorders>
              <w:top w:val="nil"/>
              <w:left w:val="nil"/>
              <w:bottom w:val="single" w:sz="4" w:space="0" w:color="auto"/>
              <w:right w:val="single" w:sz="4" w:space="0" w:color="auto"/>
            </w:tcBorders>
            <w:shd w:val="clear" w:color="auto" w:fill="auto"/>
            <w:vAlign w:val="center"/>
            <w:hideMark/>
          </w:tcPr>
          <w:p w14:paraId="552430E0"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6873E3E7"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40FB0FA7" w14:textId="77777777" w:rsidR="000D1073" w:rsidRPr="000D1073" w:rsidRDefault="000D1073" w:rsidP="000D1073">
            <w:pPr>
              <w:jc w:val="center"/>
              <w:rPr>
                <w:color w:val="000000"/>
                <w:sz w:val="20"/>
                <w:szCs w:val="20"/>
              </w:rPr>
            </w:pPr>
            <w:r w:rsidRPr="000D1073">
              <w:rPr>
                <w:color w:val="000000"/>
                <w:sz w:val="20"/>
                <w:szCs w:val="20"/>
              </w:rPr>
              <w:t>0,00</w:t>
            </w:r>
          </w:p>
        </w:tc>
        <w:tc>
          <w:tcPr>
            <w:tcW w:w="187" w:type="pct"/>
            <w:tcBorders>
              <w:top w:val="nil"/>
              <w:left w:val="nil"/>
              <w:bottom w:val="single" w:sz="4" w:space="0" w:color="auto"/>
              <w:right w:val="single" w:sz="4" w:space="0" w:color="auto"/>
            </w:tcBorders>
            <w:shd w:val="clear" w:color="auto" w:fill="auto"/>
            <w:vAlign w:val="center"/>
            <w:hideMark/>
          </w:tcPr>
          <w:p w14:paraId="7A94415F"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249CD332"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2F5EFE68"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6A529C11"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7E3A3288"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19B17D00"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49152A90"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4C0EADAE"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6A29BE1B"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5E6F001A"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6363CDAB"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06D60C5D"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5CA50D32" w14:textId="77777777" w:rsidR="000D1073" w:rsidRPr="000D1073" w:rsidRDefault="000D1073" w:rsidP="000D1073">
            <w:pPr>
              <w:jc w:val="center"/>
              <w:rPr>
                <w:color w:val="000000"/>
                <w:sz w:val="20"/>
                <w:szCs w:val="20"/>
              </w:rPr>
            </w:pPr>
            <w:r w:rsidRPr="000D1073">
              <w:rPr>
                <w:color w:val="000000"/>
                <w:sz w:val="20"/>
                <w:szCs w:val="20"/>
              </w:rPr>
              <w:t>0,61</w:t>
            </w:r>
          </w:p>
        </w:tc>
        <w:tc>
          <w:tcPr>
            <w:tcW w:w="202" w:type="pct"/>
            <w:tcBorders>
              <w:top w:val="nil"/>
              <w:left w:val="nil"/>
              <w:bottom w:val="single" w:sz="4" w:space="0" w:color="auto"/>
              <w:right w:val="single" w:sz="4" w:space="0" w:color="auto"/>
            </w:tcBorders>
            <w:shd w:val="clear" w:color="auto" w:fill="auto"/>
            <w:vAlign w:val="center"/>
            <w:hideMark/>
          </w:tcPr>
          <w:p w14:paraId="42F826F5" w14:textId="77777777" w:rsidR="000D1073" w:rsidRPr="000D1073" w:rsidRDefault="000D1073" w:rsidP="000D1073">
            <w:pPr>
              <w:jc w:val="center"/>
              <w:rPr>
                <w:color w:val="000000"/>
                <w:sz w:val="20"/>
                <w:szCs w:val="20"/>
              </w:rPr>
            </w:pPr>
            <w:r w:rsidRPr="000D1073">
              <w:rPr>
                <w:color w:val="000000"/>
                <w:sz w:val="20"/>
                <w:szCs w:val="20"/>
              </w:rPr>
              <w:t>2,12</w:t>
            </w:r>
          </w:p>
        </w:tc>
        <w:tc>
          <w:tcPr>
            <w:tcW w:w="202" w:type="pct"/>
            <w:tcBorders>
              <w:top w:val="nil"/>
              <w:left w:val="nil"/>
              <w:bottom w:val="single" w:sz="4" w:space="0" w:color="auto"/>
              <w:right w:val="single" w:sz="4" w:space="0" w:color="auto"/>
            </w:tcBorders>
            <w:shd w:val="clear" w:color="auto" w:fill="auto"/>
            <w:vAlign w:val="center"/>
            <w:hideMark/>
          </w:tcPr>
          <w:p w14:paraId="44FB5F25" w14:textId="77777777" w:rsidR="000D1073" w:rsidRPr="000D1073" w:rsidRDefault="000D1073" w:rsidP="000D1073">
            <w:pPr>
              <w:jc w:val="center"/>
              <w:rPr>
                <w:color w:val="000000"/>
                <w:sz w:val="20"/>
                <w:szCs w:val="20"/>
              </w:rPr>
            </w:pPr>
            <w:r w:rsidRPr="000D1073">
              <w:rPr>
                <w:color w:val="000000"/>
                <w:sz w:val="20"/>
                <w:szCs w:val="20"/>
              </w:rPr>
              <w:t>2,73</w:t>
            </w:r>
          </w:p>
        </w:tc>
      </w:tr>
      <w:tr w:rsidR="000D1073" w:rsidRPr="000D1073" w14:paraId="08D3A8DB"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48792408" w14:textId="77777777" w:rsidR="000D1073" w:rsidRPr="000D1073" w:rsidRDefault="000D1073" w:rsidP="000D1073">
            <w:pPr>
              <w:jc w:val="center"/>
              <w:rPr>
                <w:color w:val="000000"/>
                <w:sz w:val="20"/>
                <w:szCs w:val="20"/>
              </w:rPr>
            </w:pPr>
            <w:r w:rsidRPr="000D1073">
              <w:rPr>
                <w:color w:val="000000"/>
                <w:sz w:val="20"/>
                <w:szCs w:val="20"/>
              </w:rPr>
              <w:t>Жилой квартал Ю.1.</w:t>
            </w:r>
            <w:r w:rsidRPr="000D1073">
              <w:rPr>
                <w:color w:val="000000"/>
                <w:sz w:val="20"/>
                <w:szCs w:val="20"/>
              </w:rPr>
              <w:br/>
              <w:t>ОД.2.</w:t>
            </w:r>
          </w:p>
        </w:tc>
        <w:tc>
          <w:tcPr>
            <w:tcW w:w="187" w:type="pct"/>
            <w:tcBorders>
              <w:top w:val="nil"/>
              <w:left w:val="nil"/>
              <w:bottom w:val="single" w:sz="4" w:space="0" w:color="auto"/>
              <w:right w:val="single" w:sz="4" w:space="0" w:color="auto"/>
            </w:tcBorders>
            <w:shd w:val="clear" w:color="auto" w:fill="auto"/>
            <w:vAlign w:val="center"/>
            <w:hideMark/>
          </w:tcPr>
          <w:p w14:paraId="6A6816B4"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363BE264"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3268D87E" w14:textId="77777777" w:rsidR="000D1073" w:rsidRPr="000D1073" w:rsidRDefault="000D1073" w:rsidP="000D1073">
            <w:pPr>
              <w:jc w:val="center"/>
              <w:rPr>
                <w:color w:val="000000"/>
                <w:sz w:val="20"/>
                <w:szCs w:val="20"/>
              </w:rPr>
            </w:pPr>
            <w:r w:rsidRPr="000D1073">
              <w:rPr>
                <w:color w:val="000000"/>
                <w:sz w:val="20"/>
                <w:szCs w:val="20"/>
              </w:rPr>
              <w:t>-0,03</w:t>
            </w:r>
          </w:p>
        </w:tc>
        <w:tc>
          <w:tcPr>
            <w:tcW w:w="187" w:type="pct"/>
            <w:tcBorders>
              <w:top w:val="nil"/>
              <w:left w:val="nil"/>
              <w:bottom w:val="single" w:sz="4" w:space="0" w:color="auto"/>
              <w:right w:val="single" w:sz="4" w:space="0" w:color="auto"/>
            </w:tcBorders>
            <w:shd w:val="clear" w:color="auto" w:fill="auto"/>
            <w:vAlign w:val="center"/>
            <w:hideMark/>
          </w:tcPr>
          <w:p w14:paraId="7B461C28" w14:textId="77777777" w:rsidR="000D1073" w:rsidRPr="000D1073" w:rsidRDefault="000D1073" w:rsidP="000D1073">
            <w:pPr>
              <w:jc w:val="center"/>
              <w:rPr>
                <w:color w:val="000000"/>
                <w:sz w:val="20"/>
                <w:szCs w:val="20"/>
              </w:rPr>
            </w:pPr>
            <w:r w:rsidRPr="000D1073">
              <w:rPr>
                <w:color w:val="000000"/>
                <w:sz w:val="20"/>
                <w:szCs w:val="20"/>
              </w:rPr>
              <w:t>0,04</w:t>
            </w:r>
          </w:p>
        </w:tc>
        <w:tc>
          <w:tcPr>
            <w:tcW w:w="192" w:type="pct"/>
            <w:tcBorders>
              <w:top w:val="nil"/>
              <w:left w:val="nil"/>
              <w:bottom w:val="single" w:sz="4" w:space="0" w:color="auto"/>
              <w:right w:val="single" w:sz="4" w:space="0" w:color="auto"/>
            </w:tcBorders>
            <w:shd w:val="clear" w:color="auto" w:fill="auto"/>
            <w:vAlign w:val="center"/>
            <w:hideMark/>
          </w:tcPr>
          <w:p w14:paraId="4BB32830" w14:textId="77777777" w:rsidR="000D1073" w:rsidRPr="000D1073" w:rsidRDefault="000D1073" w:rsidP="000D1073">
            <w:pPr>
              <w:jc w:val="center"/>
              <w:rPr>
                <w:color w:val="000000"/>
                <w:sz w:val="20"/>
                <w:szCs w:val="20"/>
              </w:rPr>
            </w:pPr>
            <w:r w:rsidRPr="000D1073">
              <w:rPr>
                <w:color w:val="000000"/>
                <w:sz w:val="20"/>
                <w:szCs w:val="20"/>
              </w:rPr>
              <w:t>-0,02</w:t>
            </w:r>
          </w:p>
        </w:tc>
        <w:tc>
          <w:tcPr>
            <w:tcW w:w="192" w:type="pct"/>
            <w:tcBorders>
              <w:top w:val="nil"/>
              <w:left w:val="nil"/>
              <w:bottom w:val="single" w:sz="4" w:space="0" w:color="auto"/>
              <w:right w:val="single" w:sz="4" w:space="0" w:color="auto"/>
            </w:tcBorders>
            <w:shd w:val="clear" w:color="auto" w:fill="auto"/>
            <w:vAlign w:val="center"/>
            <w:hideMark/>
          </w:tcPr>
          <w:p w14:paraId="33198471" w14:textId="77777777" w:rsidR="000D1073" w:rsidRPr="000D1073" w:rsidRDefault="000D1073" w:rsidP="000D1073">
            <w:pPr>
              <w:jc w:val="center"/>
              <w:rPr>
                <w:color w:val="000000"/>
                <w:sz w:val="20"/>
                <w:szCs w:val="20"/>
              </w:rPr>
            </w:pPr>
            <w:r w:rsidRPr="000D1073">
              <w:rPr>
                <w:color w:val="000000"/>
                <w:sz w:val="20"/>
                <w:szCs w:val="20"/>
              </w:rPr>
              <w:t>-0,02</w:t>
            </w:r>
          </w:p>
        </w:tc>
        <w:tc>
          <w:tcPr>
            <w:tcW w:w="192" w:type="pct"/>
            <w:tcBorders>
              <w:top w:val="nil"/>
              <w:left w:val="nil"/>
              <w:bottom w:val="single" w:sz="4" w:space="0" w:color="auto"/>
              <w:right w:val="single" w:sz="4" w:space="0" w:color="auto"/>
            </w:tcBorders>
            <w:shd w:val="clear" w:color="auto" w:fill="auto"/>
            <w:vAlign w:val="center"/>
            <w:hideMark/>
          </w:tcPr>
          <w:p w14:paraId="74FAB612" w14:textId="77777777" w:rsidR="000D1073" w:rsidRPr="000D1073" w:rsidRDefault="000D1073" w:rsidP="000D1073">
            <w:pPr>
              <w:jc w:val="center"/>
              <w:rPr>
                <w:color w:val="000000"/>
                <w:sz w:val="20"/>
                <w:szCs w:val="20"/>
              </w:rPr>
            </w:pPr>
            <w:r w:rsidRPr="000D1073">
              <w:rPr>
                <w:color w:val="000000"/>
                <w:sz w:val="20"/>
                <w:szCs w:val="20"/>
              </w:rPr>
              <w:t>-0,02</w:t>
            </w:r>
          </w:p>
        </w:tc>
        <w:tc>
          <w:tcPr>
            <w:tcW w:w="202" w:type="pct"/>
            <w:tcBorders>
              <w:top w:val="nil"/>
              <w:left w:val="nil"/>
              <w:bottom w:val="single" w:sz="4" w:space="0" w:color="auto"/>
              <w:right w:val="single" w:sz="4" w:space="0" w:color="auto"/>
            </w:tcBorders>
            <w:shd w:val="clear" w:color="auto" w:fill="auto"/>
            <w:vAlign w:val="center"/>
            <w:hideMark/>
          </w:tcPr>
          <w:p w14:paraId="5127B445" w14:textId="77777777" w:rsidR="000D1073" w:rsidRPr="000D1073" w:rsidRDefault="000D1073" w:rsidP="000D1073">
            <w:pPr>
              <w:jc w:val="center"/>
              <w:rPr>
                <w:color w:val="000000"/>
                <w:sz w:val="20"/>
                <w:szCs w:val="20"/>
              </w:rPr>
            </w:pPr>
            <w:r w:rsidRPr="000D1073">
              <w:rPr>
                <w:color w:val="000000"/>
                <w:sz w:val="20"/>
                <w:szCs w:val="20"/>
              </w:rPr>
              <w:t>-0,02</w:t>
            </w:r>
          </w:p>
        </w:tc>
        <w:tc>
          <w:tcPr>
            <w:tcW w:w="202" w:type="pct"/>
            <w:tcBorders>
              <w:top w:val="nil"/>
              <w:left w:val="nil"/>
              <w:bottom w:val="single" w:sz="4" w:space="0" w:color="auto"/>
              <w:right w:val="single" w:sz="4" w:space="0" w:color="auto"/>
            </w:tcBorders>
            <w:shd w:val="clear" w:color="auto" w:fill="auto"/>
            <w:vAlign w:val="center"/>
            <w:hideMark/>
          </w:tcPr>
          <w:p w14:paraId="7B3B8BE9" w14:textId="77777777" w:rsidR="000D1073" w:rsidRPr="000D1073" w:rsidRDefault="000D1073" w:rsidP="000D1073">
            <w:pPr>
              <w:jc w:val="center"/>
              <w:rPr>
                <w:color w:val="000000"/>
                <w:sz w:val="20"/>
                <w:szCs w:val="20"/>
              </w:rPr>
            </w:pPr>
            <w:r w:rsidRPr="000D1073">
              <w:rPr>
                <w:color w:val="000000"/>
                <w:sz w:val="20"/>
                <w:szCs w:val="20"/>
              </w:rPr>
              <w:t>-0,02</w:t>
            </w:r>
          </w:p>
        </w:tc>
        <w:tc>
          <w:tcPr>
            <w:tcW w:w="202" w:type="pct"/>
            <w:tcBorders>
              <w:top w:val="nil"/>
              <w:left w:val="nil"/>
              <w:bottom w:val="single" w:sz="4" w:space="0" w:color="auto"/>
              <w:right w:val="single" w:sz="4" w:space="0" w:color="auto"/>
            </w:tcBorders>
            <w:shd w:val="clear" w:color="auto" w:fill="auto"/>
            <w:vAlign w:val="center"/>
            <w:hideMark/>
          </w:tcPr>
          <w:p w14:paraId="36736979" w14:textId="77777777" w:rsidR="000D1073" w:rsidRPr="000D1073" w:rsidRDefault="000D1073" w:rsidP="000D1073">
            <w:pPr>
              <w:jc w:val="center"/>
              <w:rPr>
                <w:color w:val="000000"/>
                <w:sz w:val="20"/>
                <w:szCs w:val="20"/>
              </w:rPr>
            </w:pPr>
            <w:r w:rsidRPr="000D1073">
              <w:rPr>
                <w:color w:val="000000"/>
                <w:sz w:val="20"/>
                <w:szCs w:val="20"/>
              </w:rPr>
              <w:t>-0,02</w:t>
            </w:r>
          </w:p>
        </w:tc>
        <w:tc>
          <w:tcPr>
            <w:tcW w:w="202" w:type="pct"/>
            <w:tcBorders>
              <w:top w:val="nil"/>
              <w:left w:val="nil"/>
              <w:bottom w:val="single" w:sz="4" w:space="0" w:color="auto"/>
              <w:right w:val="single" w:sz="4" w:space="0" w:color="auto"/>
            </w:tcBorders>
            <w:shd w:val="clear" w:color="auto" w:fill="auto"/>
            <w:vAlign w:val="center"/>
            <w:hideMark/>
          </w:tcPr>
          <w:p w14:paraId="04A21C4E" w14:textId="77777777" w:rsidR="000D1073" w:rsidRPr="000D1073" w:rsidRDefault="000D1073" w:rsidP="000D1073">
            <w:pPr>
              <w:jc w:val="center"/>
              <w:rPr>
                <w:color w:val="000000"/>
                <w:sz w:val="20"/>
                <w:szCs w:val="20"/>
              </w:rPr>
            </w:pPr>
            <w:r w:rsidRPr="000D1073">
              <w:rPr>
                <w:color w:val="000000"/>
                <w:sz w:val="20"/>
                <w:szCs w:val="20"/>
              </w:rPr>
              <w:t>-0,02</w:t>
            </w:r>
          </w:p>
        </w:tc>
        <w:tc>
          <w:tcPr>
            <w:tcW w:w="202" w:type="pct"/>
            <w:tcBorders>
              <w:top w:val="nil"/>
              <w:left w:val="nil"/>
              <w:bottom w:val="single" w:sz="4" w:space="0" w:color="auto"/>
              <w:right w:val="single" w:sz="4" w:space="0" w:color="auto"/>
            </w:tcBorders>
            <w:shd w:val="clear" w:color="auto" w:fill="auto"/>
            <w:vAlign w:val="center"/>
            <w:hideMark/>
          </w:tcPr>
          <w:p w14:paraId="5A248B8A" w14:textId="77777777" w:rsidR="000D1073" w:rsidRPr="000D1073" w:rsidRDefault="000D1073" w:rsidP="000D1073">
            <w:pPr>
              <w:jc w:val="center"/>
              <w:rPr>
                <w:color w:val="000000"/>
                <w:sz w:val="20"/>
                <w:szCs w:val="20"/>
              </w:rPr>
            </w:pPr>
            <w:r w:rsidRPr="000D1073">
              <w:rPr>
                <w:color w:val="000000"/>
                <w:sz w:val="20"/>
                <w:szCs w:val="20"/>
              </w:rPr>
              <w:t>-0,02</w:t>
            </w:r>
          </w:p>
        </w:tc>
        <w:tc>
          <w:tcPr>
            <w:tcW w:w="202" w:type="pct"/>
            <w:tcBorders>
              <w:top w:val="nil"/>
              <w:left w:val="nil"/>
              <w:bottom w:val="single" w:sz="4" w:space="0" w:color="auto"/>
              <w:right w:val="single" w:sz="4" w:space="0" w:color="auto"/>
            </w:tcBorders>
            <w:shd w:val="clear" w:color="auto" w:fill="auto"/>
            <w:vAlign w:val="center"/>
            <w:hideMark/>
          </w:tcPr>
          <w:p w14:paraId="470A179B" w14:textId="77777777" w:rsidR="000D1073" w:rsidRPr="000D1073" w:rsidRDefault="000D1073" w:rsidP="000D1073">
            <w:pPr>
              <w:jc w:val="center"/>
              <w:rPr>
                <w:color w:val="000000"/>
                <w:sz w:val="20"/>
                <w:szCs w:val="20"/>
              </w:rPr>
            </w:pPr>
            <w:r w:rsidRPr="000D1073">
              <w:rPr>
                <w:color w:val="000000"/>
                <w:sz w:val="20"/>
                <w:szCs w:val="20"/>
              </w:rPr>
              <w:t>-0,02</w:t>
            </w:r>
          </w:p>
        </w:tc>
        <w:tc>
          <w:tcPr>
            <w:tcW w:w="202" w:type="pct"/>
            <w:tcBorders>
              <w:top w:val="nil"/>
              <w:left w:val="nil"/>
              <w:bottom w:val="single" w:sz="4" w:space="0" w:color="auto"/>
              <w:right w:val="single" w:sz="4" w:space="0" w:color="auto"/>
            </w:tcBorders>
            <w:shd w:val="clear" w:color="auto" w:fill="auto"/>
            <w:vAlign w:val="center"/>
            <w:hideMark/>
          </w:tcPr>
          <w:p w14:paraId="6938736B" w14:textId="77777777" w:rsidR="000D1073" w:rsidRPr="000D1073" w:rsidRDefault="000D1073" w:rsidP="000D1073">
            <w:pPr>
              <w:jc w:val="center"/>
              <w:rPr>
                <w:color w:val="000000"/>
                <w:sz w:val="20"/>
                <w:szCs w:val="20"/>
              </w:rPr>
            </w:pPr>
            <w:r w:rsidRPr="000D1073">
              <w:rPr>
                <w:color w:val="000000"/>
                <w:sz w:val="20"/>
                <w:szCs w:val="20"/>
              </w:rPr>
              <w:t>-0,02</w:t>
            </w:r>
          </w:p>
        </w:tc>
        <w:tc>
          <w:tcPr>
            <w:tcW w:w="202" w:type="pct"/>
            <w:tcBorders>
              <w:top w:val="nil"/>
              <w:left w:val="nil"/>
              <w:bottom w:val="single" w:sz="4" w:space="0" w:color="auto"/>
              <w:right w:val="single" w:sz="4" w:space="0" w:color="auto"/>
            </w:tcBorders>
            <w:shd w:val="clear" w:color="auto" w:fill="auto"/>
            <w:vAlign w:val="center"/>
            <w:hideMark/>
          </w:tcPr>
          <w:p w14:paraId="35B0AF1B" w14:textId="77777777" w:rsidR="000D1073" w:rsidRPr="000D1073" w:rsidRDefault="000D1073" w:rsidP="000D1073">
            <w:pPr>
              <w:jc w:val="center"/>
              <w:rPr>
                <w:color w:val="000000"/>
                <w:sz w:val="20"/>
                <w:szCs w:val="20"/>
              </w:rPr>
            </w:pPr>
            <w:r w:rsidRPr="000D1073">
              <w:rPr>
                <w:color w:val="000000"/>
                <w:sz w:val="20"/>
                <w:szCs w:val="20"/>
              </w:rPr>
              <w:t>0,18</w:t>
            </w:r>
          </w:p>
        </w:tc>
        <w:tc>
          <w:tcPr>
            <w:tcW w:w="202" w:type="pct"/>
            <w:tcBorders>
              <w:top w:val="nil"/>
              <w:left w:val="nil"/>
              <w:bottom w:val="single" w:sz="4" w:space="0" w:color="auto"/>
              <w:right w:val="single" w:sz="4" w:space="0" w:color="auto"/>
            </w:tcBorders>
            <w:shd w:val="clear" w:color="auto" w:fill="auto"/>
            <w:vAlign w:val="center"/>
            <w:hideMark/>
          </w:tcPr>
          <w:p w14:paraId="563A737A" w14:textId="77777777" w:rsidR="000D1073" w:rsidRPr="000D1073" w:rsidRDefault="000D1073" w:rsidP="000D1073">
            <w:pPr>
              <w:jc w:val="center"/>
              <w:rPr>
                <w:color w:val="000000"/>
                <w:sz w:val="20"/>
                <w:szCs w:val="20"/>
              </w:rPr>
            </w:pPr>
            <w:r w:rsidRPr="000D1073">
              <w:rPr>
                <w:color w:val="000000"/>
                <w:sz w:val="20"/>
                <w:szCs w:val="20"/>
              </w:rPr>
              <w:t>0,18</w:t>
            </w:r>
          </w:p>
        </w:tc>
        <w:tc>
          <w:tcPr>
            <w:tcW w:w="202" w:type="pct"/>
            <w:tcBorders>
              <w:top w:val="nil"/>
              <w:left w:val="nil"/>
              <w:bottom w:val="single" w:sz="4" w:space="0" w:color="auto"/>
              <w:right w:val="single" w:sz="4" w:space="0" w:color="auto"/>
            </w:tcBorders>
            <w:shd w:val="clear" w:color="auto" w:fill="auto"/>
            <w:vAlign w:val="center"/>
            <w:hideMark/>
          </w:tcPr>
          <w:p w14:paraId="1B6CF2E7" w14:textId="77777777" w:rsidR="000D1073" w:rsidRPr="000D1073" w:rsidRDefault="000D1073" w:rsidP="000D1073">
            <w:pPr>
              <w:jc w:val="center"/>
              <w:rPr>
                <w:color w:val="000000"/>
                <w:sz w:val="20"/>
                <w:szCs w:val="20"/>
              </w:rPr>
            </w:pPr>
            <w:r w:rsidRPr="000D1073">
              <w:rPr>
                <w:color w:val="000000"/>
                <w:sz w:val="20"/>
                <w:szCs w:val="20"/>
              </w:rPr>
              <w:t>0,18</w:t>
            </w:r>
          </w:p>
        </w:tc>
        <w:tc>
          <w:tcPr>
            <w:tcW w:w="202" w:type="pct"/>
            <w:tcBorders>
              <w:top w:val="nil"/>
              <w:left w:val="nil"/>
              <w:bottom w:val="single" w:sz="4" w:space="0" w:color="auto"/>
              <w:right w:val="single" w:sz="4" w:space="0" w:color="auto"/>
            </w:tcBorders>
            <w:shd w:val="clear" w:color="auto" w:fill="auto"/>
            <w:vAlign w:val="center"/>
            <w:hideMark/>
          </w:tcPr>
          <w:p w14:paraId="3DAF4AC1" w14:textId="77777777" w:rsidR="000D1073" w:rsidRPr="000D1073" w:rsidRDefault="000D1073" w:rsidP="000D1073">
            <w:pPr>
              <w:jc w:val="center"/>
              <w:rPr>
                <w:color w:val="000000"/>
                <w:sz w:val="20"/>
                <w:szCs w:val="20"/>
              </w:rPr>
            </w:pPr>
            <w:r w:rsidRPr="000D1073">
              <w:rPr>
                <w:color w:val="000000"/>
                <w:sz w:val="20"/>
                <w:szCs w:val="20"/>
              </w:rPr>
              <w:t>0,18</w:t>
            </w:r>
          </w:p>
        </w:tc>
      </w:tr>
      <w:tr w:rsidR="000D1073" w:rsidRPr="000D1073" w14:paraId="46908F44"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3B018BC3" w14:textId="77777777" w:rsidR="000D1073" w:rsidRPr="000D1073" w:rsidRDefault="000D1073" w:rsidP="000D1073">
            <w:pPr>
              <w:jc w:val="center"/>
              <w:rPr>
                <w:color w:val="000000"/>
                <w:sz w:val="20"/>
                <w:szCs w:val="20"/>
              </w:rPr>
            </w:pPr>
            <w:r w:rsidRPr="000D1073">
              <w:rPr>
                <w:color w:val="000000"/>
                <w:sz w:val="20"/>
                <w:szCs w:val="20"/>
              </w:rPr>
              <w:t>Жилой квартал Ю.10-1.</w:t>
            </w:r>
          </w:p>
        </w:tc>
        <w:tc>
          <w:tcPr>
            <w:tcW w:w="187" w:type="pct"/>
            <w:tcBorders>
              <w:top w:val="nil"/>
              <w:left w:val="nil"/>
              <w:bottom w:val="single" w:sz="4" w:space="0" w:color="auto"/>
              <w:right w:val="single" w:sz="4" w:space="0" w:color="auto"/>
            </w:tcBorders>
            <w:shd w:val="clear" w:color="auto" w:fill="auto"/>
            <w:vAlign w:val="center"/>
            <w:hideMark/>
          </w:tcPr>
          <w:p w14:paraId="455B8624"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6335E5CC"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25BDB155" w14:textId="77777777" w:rsidR="000D1073" w:rsidRPr="000D1073" w:rsidRDefault="000D1073" w:rsidP="000D1073">
            <w:pPr>
              <w:jc w:val="center"/>
              <w:rPr>
                <w:color w:val="000000"/>
                <w:sz w:val="20"/>
                <w:szCs w:val="20"/>
              </w:rPr>
            </w:pPr>
            <w:r w:rsidRPr="000D1073">
              <w:rPr>
                <w:color w:val="000000"/>
                <w:sz w:val="20"/>
                <w:szCs w:val="20"/>
              </w:rPr>
              <w:t>-0,03</w:t>
            </w:r>
          </w:p>
        </w:tc>
        <w:tc>
          <w:tcPr>
            <w:tcW w:w="187" w:type="pct"/>
            <w:tcBorders>
              <w:top w:val="nil"/>
              <w:left w:val="nil"/>
              <w:bottom w:val="single" w:sz="4" w:space="0" w:color="auto"/>
              <w:right w:val="single" w:sz="4" w:space="0" w:color="auto"/>
            </w:tcBorders>
            <w:shd w:val="clear" w:color="auto" w:fill="auto"/>
            <w:vAlign w:val="center"/>
            <w:hideMark/>
          </w:tcPr>
          <w:p w14:paraId="7948C4C5" w14:textId="77777777" w:rsidR="000D1073" w:rsidRPr="000D1073" w:rsidRDefault="000D1073" w:rsidP="000D1073">
            <w:pPr>
              <w:jc w:val="center"/>
              <w:rPr>
                <w:color w:val="000000"/>
                <w:sz w:val="20"/>
                <w:szCs w:val="20"/>
              </w:rPr>
            </w:pPr>
            <w:r w:rsidRPr="000D1073">
              <w:rPr>
                <w:color w:val="000000"/>
                <w:sz w:val="20"/>
                <w:szCs w:val="20"/>
              </w:rPr>
              <w:t>0,04</w:t>
            </w:r>
          </w:p>
        </w:tc>
        <w:tc>
          <w:tcPr>
            <w:tcW w:w="192" w:type="pct"/>
            <w:tcBorders>
              <w:top w:val="nil"/>
              <w:left w:val="nil"/>
              <w:bottom w:val="single" w:sz="4" w:space="0" w:color="auto"/>
              <w:right w:val="single" w:sz="4" w:space="0" w:color="auto"/>
            </w:tcBorders>
            <w:shd w:val="clear" w:color="auto" w:fill="auto"/>
            <w:vAlign w:val="center"/>
            <w:hideMark/>
          </w:tcPr>
          <w:p w14:paraId="77B1B0ED" w14:textId="77777777" w:rsidR="000D1073" w:rsidRPr="000D1073" w:rsidRDefault="000D1073" w:rsidP="000D1073">
            <w:pPr>
              <w:jc w:val="center"/>
              <w:rPr>
                <w:color w:val="000000"/>
                <w:sz w:val="20"/>
                <w:szCs w:val="20"/>
              </w:rPr>
            </w:pPr>
            <w:r w:rsidRPr="000D1073">
              <w:rPr>
                <w:color w:val="000000"/>
                <w:sz w:val="20"/>
                <w:szCs w:val="20"/>
              </w:rPr>
              <w:t>-0,02</w:t>
            </w:r>
          </w:p>
        </w:tc>
        <w:tc>
          <w:tcPr>
            <w:tcW w:w="192" w:type="pct"/>
            <w:tcBorders>
              <w:top w:val="nil"/>
              <w:left w:val="nil"/>
              <w:bottom w:val="single" w:sz="4" w:space="0" w:color="auto"/>
              <w:right w:val="single" w:sz="4" w:space="0" w:color="auto"/>
            </w:tcBorders>
            <w:shd w:val="clear" w:color="auto" w:fill="auto"/>
            <w:vAlign w:val="center"/>
            <w:hideMark/>
          </w:tcPr>
          <w:p w14:paraId="76DD5B92" w14:textId="77777777" w:rsidR="000D1073" w:rsidRPr="000D1073" w:rsidRDefault="000D1073" w:rsidP="000D1073">
            <w:pPr>
              <w:jc w:val="center"/>
              <w:rPr>
                <w:color w:val="000000"/>
                <w:sz w:val="20"/>
                <w:szCs w:val="20"/>
              </w:rPr>
            </w:pPr>
            <w:r w:rsidRPr="000D1073">
              <w:rPr>
                <w:color w:val="000000"/>
                <w:sz w:val="20"/>
                <w:szCs w:val="20"/>
              </w:rPr>
              <w:t>-0,02</w:t>
            </w:r>
          </w:p>
        </w:tc>
        <w:tc>
          <w:tcPr>
            <w:tcW w:w="192" w:type="pct"/>
            <w:tcBorders>
              <w:top w:val="nil"/>
              <w:left w:val="nil"/>
              <w:bottom w:val="single" w:sz="4" w:space="0" w:color="auto"/>
              <w:right w:val="single" w:sz="4" w:space="0" w:color="auto"/>
            </w:tcBorders>
            <w:shd w:val="clear" w:color="auto" w:fill="auto"/>
            <w:vAlign w:val="center"/>
            <w:hideMark/>
          </w:tcPr>
          <w:p w14:paraId="250EEA66" w14:textId="77777777" w:rsidR="000D1073" w:rsidRPr="000D1073" w:rsidRDefault="000D1073" w:rsidP="000D1073">
            <w:pPr>
              <w:jc w:val="center"/>
              <w:rPr>
                <w:color w:val="000000"/>
                <w:sz w:val="20"/>
                <w:szCs w:val="20"/>
              </w:rPr>
            </w:pPr>
            <w:r w:rsidRPr="000D1073">
              <w:rPr>
                <w:color w:val="000000"/>
                <w:sz w:val="20"/>
                <w:szCs w:val="20"/>
              </w:rPr>
              <w:t>-0,02</w:t>
            </w:r>
          </w:p>
        </w:tc>
        <w:tc>
          <w:tcPr>
            <w:tcW w:w="202" w:type="pct"/>
            <w:tcBorders>
              <w:top w:val="nil"/>
              <w:left w:val="nil"/>
              <w:bottom w:val="single" w:sz="4" w:space="0" w:color="auto"/>
              <w:right w:val="single" w:sz="4" w:space="0" w:color="auto"/>
            </w:tcBorders>
            <w:shd w:val="clear" w:color="auto" w:fill="auto"/>
            <w:vAlign w:val="center"/>
            <w:hideMark/>
          </w:tcPr>
          <w:p w14:paraId="4843165C" w14:textId="77777777" w:rsidR="000D1073" w:rsidRPr="000D1073" w:rsidRDefault="000D1073" w:rsidP="000D1073">
            <w:pPr>
              <w:jc w:val="center"/>
              <w:rPr>
                <w:color w:val="000000"/>
                <w:sz w:val="20"/>
                <w:szCs w:val="20"/>
              </w:rPr>
            </w:pPr>
            <w:r w:rsidRPr="000D1073">
              <w:rPr>
                <w:color w:val="000000"/>
                <w:sz w:val="20"/>
                <w:szCs w:val="20"/>
              </w:rPr>
              <w:t>-0,02</w:t>
            </w:r>
          </w:p>
        </w:tc>
        <w:tc>
          <w:tcPr>
            <w:tcW w:w="202" w:type="pct"/>
            <w:tcBorders>
              <w:top w:val="nil"/>
              <w:left w:val="nil"/>
              <w:bottom w:val="single" w:sz="4" w:space="0" w:color="auto"/>
              <w:right w:val="single" w:sz="4" w:space="0" w:color="auto"/>
            </w:tcBorders>
            <w:shd w:val="clear" w:color="auto" w:fill="auto"/>
            <w:vAlign w:val="center"/>
            <w:hideMark/>
          </w:tcPr>
          <w:p w14:paraId="50BD8FF4" w14:textId="77777777" w:rsidR="000D1073" w:rsidRPr="000D1073" w:rsidRDefault="000D1073" w:rsidP="000D1073">
            <w:pPr>
              <w:jc w:val="center"/>
              <w:rPr>
                <w:color w:val="000000"/>
                <w:sz w:val="20"/>
                <w:szCs w:val="20"/>
              </w:rPr>
            </w:pPr>
            <w:r w:rsidRPr="000D1073">
              <w:rPr>
                <w:color w:val="000000"/>
                <w:sz w:val="20"/>
                <w:szCs w:val="20"/>
              </w:rPr>
              <w:t>-0,02</w:t>
            </w:r>
          </w:p>
        </w:tc>
        <w:tc>
          <w:tcPr>
            <w:tcW w:w="202" w:type="pct"/>
            <w:tcBorders>
              <w:top w:val="nil"/>
              <w:left w:val="nil"/>
              <w:bottom w:val="single" w:sz="4" w:space="0" w:color="auto"/>
              <w:right w:val="single" w:sz="4" w:space="0" w:color="auto"/>
            </w:tcBorders>
            <w:shd w:val="clear" w:color="auto" w:fill="auto"/>
            <w:vAlign w:val="center"/>
            <w:hideMark/>
          </w:tcPr>
          <w:p w14:paraId="134856E4" w14:textId="77777777" w:rsidR="000D1073" w:rsidRPr="000D1073" w:rsidRDefault="000D1073" w:rsidP="000D1073">
            <w:pPr>
              <w:jc w:val="center"/>
              <w:rPr>
                <w:color w:val="000000"/>
                <w:sz w:val="20"/>
                <w:szCs w:val="20"/>
              </w:rPr>
            </w:pPr>
            <w:r w:rsidRPr="000D1073">
              <w:rPr>
                <w:color w:val="000000"/>
                <w:sz w:val="20"/>
                <w:szCs w:val="20"/>
              </w:rPr>
              <w:t>-0,02</w:t>
            </w:r>
          </w:p>
        </w:tc>
        <w:tc>
          <w:tcPr>
            <w:tcW w:w="202" w:type="pct"/>
            <w:tcBorders>
              <w:top w:val="nil"/>
              <w:left w:val="nil"/>
              <w:bottom w:val="single" w:sz="4" w:space="0" w:color="auto"/>
              <w:right w:val="single" w:sz="4" w:space="0" w:color="auto"/>
            </w:tcBorders>
            <w:shd w:val="clear" w:color="auto" w:fill="auto"/>
            <w:vAlign w:val="center"/>
            <w:hideMark/>
          </w:tcPr>
          <w:p w14:paraId="593A14BC" w14:textId="77777777" w:rsidR="000D1073" w:rsidRPr="000D1073" w:rsidRDefault="000D1073" w:rsidP="000D1073">
            <w:pPr>
              <w:jc w:val="center"/>
              <w:rPr>
                <w:color w:val="000000"/>
                <w:sz w:val="20"/>
                <w:szCs w:val="20"/>
              </w:rPr>
            </w:pPr>
            <w:r w:rsidRPr="000D1073">
              <w:rPr>
                <w:color w:val="000000"/>
                <w:sz w:val="20"/>
                <w:szCs w:val="20"/>
              </w:rPr>
              <w:t>-0,02</w:t>
            </w:r>
          </w:p>
        </w:tc>
        <w:tc>
          <w:tcPr>
            <w:tcW w:w="202" w:type="pct"/>
            <w:tcBorders>
              <w:top w:val="nil"/>
              <w:left w:val="nil"/>
              <w:bottom w:val="single" w:sz="4" w:space="0" w:color="auto"/>
              <w:right w:val="single" w:sz="4" w:space="0" w:color="auto"/>
            </w:tcBorders>
            <w:shd w:val="clear" w:color="auto" w:fill="auto"/>
            <w:vAlign w:val="center"/>
            <w:hideMark/>
          </w:tcPr>
          <w:p w14:paraId="243A5B12" w14:textId="77777777" w:rsidR="000D1073" w:rsidRPr="000D1073" w:rsidRDefault="000D1073" w:rsidP="000D1073">
            <w:pPr>
              <w:jc w:val="center"/>
              <w:rPr>
                <w:color w:val="000000"/>
                <w:sz w:val="20"/>
                <w:szCs w:val="20"/>
              </w:rPr>
            </w:pPr>
            <w:r w:rsidRPr="000D1073">
              <w:rPr>
                <w:color w:val="000000"/>
                <w:sz w:val="20"/>
                <w:szCs w:val="20"/>
              </w:rPr>
              <w:t>-0,02</w:t>
            </w:r>
          </w:p>
        </w:tc>
        <w:tc>
          <w:tcPr>
            <w:tcW w:w="202" w:type="pct"/>
            <w:tcBorders>
              <w:top w:val="nil"/>
              <w:left w:val="nil"/>
              <w:bottom w:val="single" w:sz="4" w:space="0" w:color="auto"/>
              <w:right w:val="single" w:sz="4" w:space="0" w:color="auto"/>
            </w:tcBorders>
            <w:shd w:val="clear" w:color="auto" w:fill="auto"/>
            <w:vAlign w:val="center"/>
            <w:hideMark/>
          </w:tcPr>
          <w:p w14:paraId="6DC49528" w14:textId="77777777" w:rsidR="000D1073" w:rsidRPr="000D1073" w:rsidRDefault="000D1073" w:rsidP="000D1073">
            <w:pPr>
              <w:jc w:val="center"/>
              <w:rPr>
                <w:color w:val="000000"/>
                <w:sz w:val="20"/>
                <w:szCs w:val="20"/>
              </w:rPr>
            </w:pPr>
            <w:r w:rsidRPr="000D1073">
              <w:rPr>
                <w:color w:val="000000"/>
                <w:sz w:val="20"/>
                <w:szCs w:val="20"/>
              </w:rPr>
              <w:t>-0,02</w:t>
            </w:r>
          </w:p>
        </w:tc>
        <w:tc>
          <w:tcPr>
            <w:tcW w:w="202" w:type="pct"/>
            <w:tcBorders>
              <w:top w:val="nil"/>
              <w:left w:val="nil"/>
              <w:bottom w:val="single" w:sz="4" w:space="0" w:color="auto"/>
              <w:right w:val="single" w:sz="4" w:space="0" w:color="auto"/>
            </w:tcBorders>
            <w:shd w:val="clear" w:color="auto" w:fill="auto"/>
            <w:vAlign w:val="center"/>
            <w:hideMark/>
          </w:tcPr>
          <w:p w14:paraId="299B14A5" w14:textId="77777777" w:rsidR="000D1073" w:rsidRPr="000D1073" w:rsidRDefault="000D1073" w:rsidP="000D1073">
            <w:pPr>
              <w:jc w:val="center"/>
              <w:rPr>
                <w:color w:val="000000"/>
                <w:sz w:val="20"/>
                <w:szCs w:val="20"/>
              </w:rPr>
            </w:pPr>
            <w:r w:rsidRPr="000D1073">
              <w:rPr>
                <w:color w:val="000000"/>
                <w:sz w:val="20"/>
                <w:szCs w:val="20"/>
              </w:rPr>
              <w:t>-0,02</w:t>
            </w:r>
          </w:p>
        </w:tc>
        <w:tc>
          <w:tcPr>
            <w:tcW w:w="202" w:type="pct"/>
            <w:tcBorders>
              <w:top w:val="nil"/>
              <w:left w:val="nil"/>
              <w:bottom w:val="single" w:sz="4" w:space="0" w:color="auto"/>
              <w:right w:val="single" w:sz="4" w:space="0" w:color="auto"/>
            </w:tcBorders>
            <w:shd w:val="clear" w:color="auto" w:fill="auto"/>
            <w:vAlign w:val="center"/>
            <w:hideMark/>
          </w:tcPr>
          <w:p w14:paraId="3D73D42F" w14:textId="77777777" w:rsidR="000D1073" w:rsidRPr="000D1073" w:rsidRDefault="000D1073" w:rsidP="000D1073">
            <w:pPr>
              <w:jc w:val="center"/>
              <w:rPr>
                <w:color w:val="000000"/>
                <w:sz w:val="20"/>
                <w:szCs w:val="20"/>
              </w:rPr>
            </w:pPr>
            <w:r w:rsidRPr="000D1073">
              <w:rPr>
                <w:color w:val="000000"/>
                <w:sz w:val="20"/>
                <w:szCs w:val="20"/>
              </w:rPr>
              <w:t>-0,02</w:t>
            </w:r>
          </w:p>
        </w:tc>
        <w:tc>
          <w:tcPr>
            <w:tcW w:w="202" w:type="pct"/>
            <w:tcBorders>
              <w:top w:val="nil"/>
              <w:left w:val="nil"/>
              <w:bottom w:val="single" w:sz="4" w:space="0" w:color="auto"/>
              <w:right w:val="single" w:sz="4" w:space="0" w:color="auto"/>
            </w:tcBorders>
            <w:shd w:val="clear" w:color="auto" w:fill="auto"/>
            <w:vAlign w:val="center"/>
            <w:hideMark/>
          </w:tcPr>
          <w:p w14:paraId="1F9FEB8A" w14:textId="77777777" w:rsidR="000D1073" w:rsidRPr="000D1073" w:rsidRDefault="000D1073" w:rsidP="000D1073">
            <w:pPr>
              <w:jc w:val="center"/>
              <w:rPr>
                <w:color w:val="000000"/>
                <w:sz w:val="20"/>
                <w:szCs w:val="20"/>
              </w:rPr>
            </w:pPr>
            <w:r w:rsidRPr="000D1073">
              <w:rPr>
                <w:color w:val="000000"/>
                <w:sz w:val="20"/>
                <w:szCs w:val="20"/>
              </w:rPr>
              <w:t>-0,01</w:t>
            </w:r>
          </w:p>
        </w:tc>
        <w:tc>
          <w:tcPr>
            <w:tcW w:w="202" w:type="pct"/>
            <w:tcBorders>
              <w:top w:val="nil"/>
              <w:left w:val="nil"/>
              <w:bottom w:val="single" w:sz="4" w:space="0" w:color="auto"/>
              <w:right w:val="single" w:sz="4" w:space="0" w:color="auto"/>
            </w:tcBorders>
            <w:shd w:val="clear" w:color="auto" w:fill="auto"/>
            <w:vAlign w:val="center"/>
            <w:hideMark/>
          </w:tcPr>
          <w:p w14:paraId="551BC627" w14:textId="77777777" w:rsidR="000D1073" w:rsidRPr="000D1073" w:rsidRDefault="000D1073" w:rsidP="000D1073">
            <w:pPr>
              <w:jc w:val="center"/>
              <w:rPr>
                <w:color w:val="000000"/>
                <w:sz w:val="20"/>
                <w:szCs w:val="20"/>
              </w:rPr>
            </w:pPr>
            <w:r w:rsidRPr="000D1073">
              <w:rPr>
                <w:color w:val="000000"/>
                <w:sz w:val="20"/>
                <w:szCs w:val="20"/>
              </w:rPr>
              <w:t>-0,01</w:t>
            </w:r>
          </w:p>
        </w:tc>
        <w:tc>
          <w:tcPr>
            <w:tcW w:w="202" w:type="pct"/>
            <w:tcBorders>
              <w:top w:val="nil"/>
              <w:left w:val="nil"/>
              <w:bottom w:val="single" w:sz="4" w:space="0" w:color="auto"/>
              <w:right w:val="single" w:sz="4" w:space="0" w:color="auto"/>
            </w:tcBorders>
            <w:shd w:val="clear" w:color="auto" w:fill="auto"/>
            <w:vAlign w:val="center"/>
            <w:hideMark/>
          </w:tcPr>
          <w:p w14:paraId="258DA8C7" w14:textId="77777777" w:rsidR="000D1073" w:rsidRPr="000D1073" w:rsidRDefault="000D1073" w:rsidP="000D1073">
            <w:pPr>
              <w:jc w:val="center"/>
              <w:rPr>
                <w:color w:val="000000"/>
                <w:sz w:val="20"/>
                <w:szCs w:val="20"/>
              </w:rPr>
            </w:pPr>
            <w:r w:rsidRPr="000D1073">
              <w:rPr>
                <w:color w:val="000000"/>
                <w:sz w:val="20"/>
                <w:szCs w:val="20"/>
              </w:rPr>
              <w:t>-0,01</w:t>
            </w:r>
          </w:p>
        </w:tc>
      </w:tr>
      <w:tr w:rsidR="000D1073" w:rsidRPr="000D1073" w14:paraId="1494C1F7"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32D50DA7" w14:textId="77777777" w:rsidR="000D1073" w:rsidRPr="000D1073" w:rsidRDefault="000D1073" w:rsidP="000D1073">
            <w:pPr>
              <w:jc w:val="center"/>
              <w:rPr>
                <w:color w:val="000000"/>
                <w:sz w:val="20"/>
                <w:szCs w:val="20"/>
              </w:rPr>
            </w:pPr>
            <w:r w:rsidRPr="000D1073">
              <w:rPr>
                <w:color w:val="000000"/>
                <w:sz w:val="20"/>
                <w:szCs w:val="20"/>
              </w:rPr>
              <w:t>Жилой квартал Ю.10-2.</w:t>
            </w:r>
          </w:p>
        </w:tc>
        <w:tc>
          <w:tcPr>
            <w:tcW w:w="187" w:type="pct"/>
            <w:tcBorders>
              <w:top w:val="nil"/>
              <w:left w:val="nil"/>
              <w:bottom w:val="single" w:sz="4" w:space="0" w:color="auto"/>
              <w:right w:val="single" w:sz="4" w:space="0" w:color="auto"/>
            </w:tcBorders>
            <w:shd w:val="clear" w:color="auto" w:fill="auto"/>
            <w:vAlign w:val="center"/>
            <w:hideMark/>
          </w:tcPr>
          <w:p w14:paraId="3279935D"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7D172C80"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7D1322E8" w14:textId="77777777" w:rsidR="000D1073" w:rsidRPr="000D1073" w:rsidRDefault="000D1073" w:rsidP="000D1073">
            <w:pPr>
              <w:jc w:val="center"/>
              <w:rPr>
                <w:color w:val="000000"/>
                <w:sz w:val="20"/>
                <w:szCs w:val="20"/>
              </w:rPr>
            </w:pPr>
            <w:r w:rsidRPr="000D1073">
              <w:rPr>
                <w:color w:val="000000"/>
                <w:sz w:val="20"/>
                <w:szCs w:val="20"/>
              </w:rPr>
              <w:t>0,00</w:t>
            </w:r>
          </w:p>
        </w:tc>
        <w:tc>
          <w:tcPr>
            <w:tcW w:w="187" w:type="pct"/>
            <w:tcBorders>
              <w:top w:val="nil"/>
              <w:left w:val="nil"/>
              <w:bottom w:val="single" w:sz="4" w:space="0" w:color="auto"/>
              <w:right w:val="single" w:sz="4" w:space="0" w:color="auto"/>
            </w:tcBorders>
            <w:shd w:val="clear" w:color="auto" w:fill="auto"/>
            <w:vAlign w:val="center"/>
            <w:hideMark/>
          </w:tcPr>
          <w:p w14:paraId="622F1A96"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441BD385"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7A8E65C9"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43E3D35E"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1630A706"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63845DE8"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6813671E"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4B67E1EF"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6B536736"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79AB7734"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4208F802"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6D1F30C7"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609F2A24"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55209DFD"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5F59D6DD"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7A50D1EF"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29E1E6DD" w14:textId="77777777" w:rsidR="000D1073" w:rsidRPr="000D1073" w:rsidRDefault="000D1073" w:rsidP="000D1073">
            <w:pPr>
              <w:jc w:val="center"/>
              <w:rPr>
                <w:color w:val="000000"/>
                <w:sz w:val="20"/>
                <w:szCs w:val="20"/>
              </w:rPr>
            </w:pPr>
            <w:r w:rsidRPr="000D1073">
              <w:rPr>
                <w:color w:val="000000"/>
                <w:sz w:val="20"/>
                <w:szCs w:val="20"/>
              </w:rPr>
              <w:t>Жилой квартал Ю.11.</w:t>
            </w:r>
          </w:p>
        </w:tc>
        <w:tc>
          <w:tcPr>
            <w:tcW w:w="187" w:type="pct"/>
            <w:tcBorders>
              <w:top w:val="nil"/>
              <w:left w:val="nil"/>
              <w:bottom w:val="single" w:sz="4" w:space="0" w:color="auto"/>
              <w:right w:val="single" w:sz="4" w:space="0" w:color="auto"/>
            </w:tcBorders>
            <w:shd w:val="clear" w:color="auto" w:fill="auto"/>
            <w:vAlign w:val="center"/>
            <w:hideMark/>
          </w:tcPr>
          <w:p w14:paraId="5A6286B9"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10D74A44" w14:textId="77777777" w:rsidR="000D1073" w:rsidRPr="000D1073" w:rsidRDefault="000D1073" w:rsidP="000D1073">
            <w:pPr>
              <w:jc w:val="center"/>
              <w:rPr>
                <w:color w:val="000000"/>
                <w:sz w:val="20"/>
                <w:szCs w:val="20"/>
              </w:rPr>
            </w:pPr>
            <w:r w:rsidRPr="000D1073">
              <w:rPr>
                <w:color w:val="000000"/>
                <w:sz w:val="20"/>
                <w:szCs w:val="20"/>
              </w:rPr>
              <w:t>-0,03</w:t>
            </w:r>
          </w:p>
        </w:tc>
        <w:tc>
          <w:tcPr>
            <w:tcW w:w="192" w:type="pct"/>
            <w:tcBorders>
              <w:top w:val="nil"/>
              <w:left w:val="nil"/>
              <w:bottom w:val="single" w:sz="4" w:space="0" w:color="auto"/>
              <w:right w:val="single" w:sz="4" w:space="0" w:color="auto"/>
            </w:tcBorders>
            <w:shd w:val="clear" w:color="auto" w:fill="auto"/>
            <w:vAlign w:val="center"/>
            <w:hideMark/>
          </w:tcPr>
          <w:p w14:paraId="2E48CB20" w14:textId="77777777" w:rsidR="000D1073" w:rsidRPr="000D1073" w:rsidRDefault="000D1073" w:rsidP="000D1073">
            <w:pPr>
              <w:jc w:val="center"/>
              <w:rPr>
                <w:color w:val="000000"/>
                <w:sz w:val="20"/>
                <w:szCs w:val="20"/>
              </w:rPr>
            </w:pPr>
            <w:r w:rsidRPr="000D1073">
              <w:rPr>
                <w:color w:val="000000"/>
                <w:sz w:val="20"/>
                <w:szCs w:val="20"/>
              </w:rPr>
              <w:t>-0,07</w:t>
            </w:r>
          </w:p>
        </w:tc>
        <w:tc>
          <w:tcPr>
            <w:tcW w:w="187" w:type="pct"/>
            <w:tcBorders>
              <w:top w:val="nil"/>
              <w:left w:val="nil"/>
              <w:bottom w:val="single" w:sz="4" w:space="0" w:color="auto"/>
              <w:right w:val="single" w:sz="4" w:space="0" w:color="auto"/>
            </w:tcBorders>
            <w:shd w:val="clear" w:color="auto" w:fill="auto"/>
            <w:vAlign w:val="center"/>
            <w:hideMark/>
          </w:tcPr>
          <w:p w14:paraId="39A55BD9" w14:textId="77777777" w:rsidR="000D1073" w:rsidRPr="000D1073" w:rsidRDefault="000D1073" w:rsidP="000D1073">
            <w:pPr>
              <w:jc w:val="center"/>
              <w:rPr>
                <w:color w:val="000000"/>
                <w:sz w:val="20"/>
                <w:szCs w:val="20"/>
              </w:rPr>
            </w:pPr>
            <w:r w:rsidRPr="000D1073">
              <w:rPr>
                <w:color w:val="000000"/>
                <w:sz w:val="20"/>
                <w:szCs w:val="20"/>
              </w:rPr>
              <w:t>0,10</w:t>
            </w:r>
          </w:p>
        </w:tc>
        <w:tc>
          <w:tcPr>
            <w:tcW w:w="192" w:type="pct"/>
            <w:tcBorders>
              <w:top w:val="nil"/>
              <w:left w:val="nil"/>
              <w:bottom w:val="single" w:sz="4" w:space="0" w:color="auto"/>
              <w:right w:val="single" w:sz="4" w:space="0" w:color="auto"/>
            </w:tcBorders>
            <w:shd w:val="clear" w:color="auto" w:fill="auto"/>
            <w:vAlign w:val="center"/>
            <w:hideMark/>
          </w:tcPr>
          <w:p w14:paraId="17C169C7" w14:textId="77777777" w:rsidR="000D1073" w:rsidRPr="000D1073" w:rsidRDefault="000D1073" w:rsidP="000D1073">
            <w:pPr>
              <w:jc w:val="center"/>
              <w:rPr>
                <w:color w:val="000000"/>
                <w:sz w:val="20"/>
                <w:szCs w:val="20"/>
              </w:rPr>
            </w:pPr>
            <w:r w:rsidRPr="000D1073">
              <w:rPr>
                <w:color w:val="000000"/>
                <w:sz w:val="20"/>
                <w:szCs w:val="20"/>
              </w:rPr>
              <w:t>-0,05</w:t>
            </w:r>
          </w:p>
        </w:tc>
        <w:tc>
          <w:tcPr>
            <w:tcW w:w="192" w:type="pct"/>
            <w:tcBorders>
              <w:top w:val="nil"/>
              <w:left w:val="nil"/>
              <w:bottom w:val="single" w:sz="4" w:space="0" w:color="auto"/>
              <w:right w:val="single" w:sz="4" w:space="0" w:color="auto"/>
            </w:tcBorders>
            <w:shd w:val="clear" w:color="auto" w:fill="auto"/>
            <w:vAlign w:val="center"/>
            <w:hideMark/>
          </w:tcPr>
          <w:p w14:paraId="7203B7E1" w14:textId="77777777" w:rsidR="000D1073" w:rsidRPr="000D1073" w:rsidRDefault="000D1073" w:rsidP="000D1073">
            <w:pPr>
              <w:jc w:val="center"/>
              <w:rPr>
                <w:color w:val="000000"/>
                <w:sz w:val="20"/>
                <w:szCs w:val="20"/>
              </w:rPr>
            </w:pPr>
            <w:r w:rsidRPr="000D1073">
              <w:rPr>
                <w:color w:val="000000"/>
                <w:sz w:val="20"/>
                <w:szCs w:val="20"/>
              </w:rPr>
              <w:t>-0,05</w:t>
            </w:r>
          </w:p>
        </w:tc>
        <w:tc>
          <w:tcPr>
            <w:tcW w:w="192" w:type="pct"/>
            <w:tcBorders>
              <w:top w:val="nil"/>
              <w:left w:val="nil"/>
              <w:bottom w:val="single" w:sz="4" w:space="0" w:color="auto"/>
              <w:right w:val="single" w:sz="4" w:space="0" w:color="auto"/>
            </w:tcBorders>
            <w:shd w:val="clear" w:color="auto" w:fill="auto"/>
            <w:vAlign w:val="center"/>
            <w:hideMark/>
          </w:tcPr>
          <w:p w14:paraId="13B2229C" w14:textId="77777777" w:rsidR="000D1073" w:rsidRPr="000D1073" w:rsidRDefault="000D1073" w:rsidP="000D1073">
            <w:pPr>
              <w:jc w:val="center"/>
              <w:rPr>
                <w:color w:val="000000"/>
                <w:sz w:val="20"/>
                <w:szCs w:val="20"/>
              </w:rPr>
            </w:pPr>
            <w:r w:rsidRPr="000D1073">
              <w:rPr>
                <w:color w:val="000000"/>
                <w:sz w:val="20"/>
                <w:szCs w:val="20"/>
              </w:rPr>
              <w:t>-0,05</w:t>
            </w:r>
          </w:p>
        </w:tc>
        <w:tc>
          <w:tcPr>
            <w:tcW w:w="202" w:type="pct"/>
            <w:tcBorders>
              <w:top w:val="nil"/>
              <w:left w:val="nil"/>
              <w:bottom w:val="single" w:sz="4" w:space="0" w:color="auto"/>
              <w:right w:val="single" w:sz="4" w:space="0" w:color="auto"/>
            </w:tcBorders>
            <w:shd w:val="clear" w:color="auto" w:fill="auto"/>
            <w:vAlign w:val="center"/>
            <w:hideMark/>
          </w:tcPr>
          <w:p w14:paraId="33E6757E" w14:textId="77777777" w:rsidR="000D1073" w:rsidRPr="000D1073" w:rsidRDefault="000D1073" w:rsidP="000D1073">
            <w:pPr>
              <w:jc w:val="center"/>
              <w:rPr>
                <w:color w:val="000000"/>
                <w:sz w:val="20"/>
                <w:szCs w:val="20"/>
              </w:rPr>
            </w:pPr>
            <w:r w:rsidRPr="000D1073">
              <w:rPr>
                <w:color w:val="000000"/>
                <w:sz w:val="20"/>
                <w:szCs w:val="20"/>
              </w:rPr>
              <w:t>-0,05</w:t>
            </w:r>
          </w:p>
        </w:tc>
        <w:tc>
          <w:tcPr>
            <w:tcW w:w="202" w:type="pct"/>
            <w:tcBorders>
              <w:top w:val="nil"/>
              <w:left w:val="nil"/>
              <w:bottom w:val="single" w:sz="4" w:space="0" w:color="auto"/>
              <w:right w:val="single" w:sz="4" w:space="0" w:color="auto"/>
            </w:tcBorders>
            <w:shd w:val="clear" w:color="auto" w:fill="auto"/>
            <w:vAlign w:val="center"/>
            <w:hideMark/>
          </w:tcPr>
          <w:p w14:paraId="2B362CCE" w14:textId="77777777" w:rsidR="000D1073" w:rsidRPr="000D1073" w:rsidRDefault="000D1073" w:rsidP="000D1073">
            <w:pPr>
              <w:jc w:val="center"/>
              <w:rPr>
                <w:color w:val="000000"/>
                <w:sz w:val="20"/>
                <w:szCs w:val="20"/>
              </w:rPr>
            </w:pPr>
            <w:r w:rsidRPr="000D1073">
              <w:rPr>
                <w:color w:val="000000"/>
                <w:sz w:val="20"/>
                <w:szCs w:val="20"/>
              </w:rPr>
              <w:t>-0,05</w:t>
            </w:r>
          </w:p>
        </w:tc>
        <w:tc>
          <w:tcPr>
            <w:tcW w:w="202" w:type="pct"/>
            <w:tcBorders>
              <w:top w:val="nil"/>
              <w:left w:val="nil"/>
              <w:bottom w:val="single" w:sz="4" w:space="0" w:color="auto"/>
              <w:right w:val="single" w:sz="4" w:space="0" w:color="auto"/>
            </w:tcBorders>
            <w:shd w:val="clear" w:color="auto" w:fill="auto"/>
            <w:vAlign w:val="center"/>
            <w:hideMark/>
          </w:tcPr>
          <w:p w14:paraId="58619FFE" w14:textId="77777777" w:rsidR="000D1073" w:rsidRPr="000D1073" w:rsidRDefault="000D1073" w:rsidP="000D1073">
            <w:pPr>
              <w:jc w:val="center"/>
              <w:rPr>
                <w:color w:val="000000"/>
                <w:sz w:val="20"/>
                <w:szCs w:val="20"/>
              </w:rPr>
            </w:pPr>
            <w:r w:rsidRPr="000D1073">
              <w:rPr>
                <w:color w:val="000000"/>
                <w:sz w:val="20"/>
                <w:szCs w:val="20"/>
              </w:rPr>
              <w:t>-0,05</w:t>
            </w:r>
          </w:p>
        </w:tc>
        <w:tc>
          <w:tcPr>
            <w:tcW w:w="202" w:type="pct"/>
            <w:tcBorders>
              <w:top w:val="nil"/>
              <w:left w:val="nil"/>
              <w:bottom w:val="single" w:sz="4" w:space="0" w:color="auto"/>
              <w:right w:val="single" w:sz="4" w:space="0" w:color="auto"/>
            </w:tcBorders>
            <w:shd w:val="clear" w:color="auto" w:fill="auto"/>
            <w:vAlign w:val="center"/>
            <w:hideMark/>
          </w:tcPr>
          <w:p w14:paraId="3443C637" w14:textId="77777777" w:rsidR="000D1073" w:rsidRPr="000D1073" w:rsidRDefault="000D1073" w:rsidP="000D1073">
            <w:pPr>
              <w:jc w:val="center"/>
              <w:rPr>
                <w:color w:val="000000"/>
                <w:sz w:val="20"/>
                <w:szCs w:val="20"/>
              </w:rPr>
            </w:pPr>
            <w:r w:rsidRPr="000D1073">
              <w:rPr>
                <w:color w:val="000000"/>
                <w:sz w:val="20"/>
                <w:szCs w:val="20"/>
              </w:rPr>
              <w:t>-0,05</w:t>
            </w:r>
          </w:p>
        </w:tc>
        <w:tc>
          <w:tcPr>
            <w:tcW w:w="202" w:type="pct"/>
            <w:tcBorders>
              <w:top w:val="nil"/>
              <w:left w:val="nil"/>
              <w:bottom w:val="single" w:sz="4" w:space="0" w:color="auto"/>
              <w:right w:val="single" w:sz="4" w:space="0" w:color="auto"/>
            </w:tcBorders>
            <w:shd w:val="clear" w:color="auto" w:fill="auto"/>
            <w:vAlign w:val="center"/>
            <w:hideMark/>
          </w:tcPr>
          <w:p w14:paraId="2717F7E2" w14:textId="77777777" w:rsidR="000D1073" w:rsidRPr="000D1073" w:rsidRDefault="000D1073" w:rsidP="000D1073">
            <w:pPr>
              <w:jc w:val="center"/>
              <w:rPr>
                <w:color w:val="000000"/>
                <w:sz w:val="20"/>
                <w:szCs w:val="20"/>
              </w:rPr>
            </w:pPr>
            <w:r w:rsidRPr="000D1073">
              <w:rPr>
                <w:color w:val="000000"/>
                <w:sz w:val="20"/>
                <w:szCs w:val="20"/>
              </w:rPr>
              <w:t>-0,05</w:t>
            </w:r>
          </w:p>
        </w:tc>
        <w:tc>
          <w:tcPr>
            <w:tcW w:w="202" w:type="pct"/>
            <w:tcBorders>
              <w:top w:val="nil"/>
              <w:left w:val="nil"/>
              <w:bottom w:val="single" w:sz="4" w:space="0" w:color="auto"/>
              <w:right w:val="single" w:sz="4" w:space="0" w:color="auto"/>
            </w:tcBorders>
            <w:shd w:val="clear" w:color="auto" w:fill="auto"/>
            <w:vAlign w:val="center"/>
            <w:hideMark/>
          </w:tcPr>
          <w:p w14:paraId="5D8D7304" w14:textId="77777777" w:rsidR="000D1073" w:rsidRPr="000D1073" w:rsidRDefault="000D1073" w:rsidP="000D1073">
            <w:pPr>
              <w:jc w:val="center"/>
              <w:rPr>
                <w:color w:val="000000"/>
                <w:sz w:val="20"/>
                <w:szCs w:val="20"/>
              </w:rPr>
            </w:pPr>
            <w:r w:rsidRPr="000D1073">
              <w:rPr>
                <w:color w:val="000000"/>
                <w:sz w:val="20"/>
                <w:szCs w:val="20"/>
              </w:rPr>
              <w:t>-0,05</w:t>
            </w:r>
          </w:p>
        </w:tc>
        <w:tc>
          <w:tcPr>
            <w:tcW w:w="202" w:type="pct"/>
            <w:tcBorders>
              <w:top w:val="nil"/>
              <w:left w:val="nil"/>
              <w:bottom w:val="single" w:sz="4" w:space="0" w:color="auto"/>
              <w:right w:val="single" w:sz="4" w:space="0" w:color="auto"/>
            </w:tcBorders>
            <w:shd w:val="clear" w:color="auto" w:fill="auto"/>
            <w:vAlign w:val="center"/>
            <w:hideMark/>
          </w:tcPr>
          <w:p w14:paraId="16823919" w14:textId="77777777" w:rsidR="000D1073" w:rsidRPr="000D1073" w:rsidRDefault="000D1073" w:rsidP="000D1073">
            <w:pPr>
              <w:jc w:val="center"/>
              <w:rPr>
                <w:color w:val="000000"/>
                <w:sz w:val="20"/>
                <w:szCs w:val="20"/>
              </w:rPr>
            </w:pPr>
            <w:r w:rsidRPr="000D1073">
              <w:rPr>
                <w:color w:val="000000"/>
                <w:sz w:val="20"/>
                <w:szCs w:val="20"/>
              </w:rPr>
              <w:t>-0,05</w:t>
            </w:r>
          </w:p>
        </w:tc>
        <w:tc>
          <w:tcPr>
            <w:tcW w:w="202" w:type="pct"/>
            <w:tcBorders>
              <w:top w:val="nil"/>
              <w:left w:val="nil"/>
              <w:bottom w:val="single" w:sz="4" w:space="0" w:color="auto"/>
              <w:right w:val="single" w:sz="4" w:space="0" w:color="auto"/>
            </w:tcBorders>
            <w:shd w:val="clear" w:color="auto" w:fill="auto"/>
            <w:vAlign w:val="center"/>
            <w:hideMark/>
          </w:tcPr>
          <w:p w14:paraId="1CD522FD" w14:textId="77777777" w:rsidR="000D1073" w:rsidRPr="000D1073" w:rsidRDefault="000D1073" w:rsidP="000D1073">
            <w:pPr>
              <w:jc w:val="center"/>
              <w:rPr>
                <w:color w:val="000000"/>
                <w:sz w:val="20"/>
                <w:szCs w:val="20"/>
              </w:rPr>
            </w:pPr>
            <w:r w:rsidRPr="000D1073">
              <w:rPr>
                <w:color w:val="000000"/>
                <w:sz w:val="20"/>
                <w:szCs w:val="20"/>
              </w:rPr>
              <w:t>-0,05</w:t>
            </w:r>
          </w:p>
        </w:tc>
        <w:tc>
          <w:tcPr>
            <w:tcW w:w="202" w:type="pct"/>
            <w:tcBorders>
              <w:top w:val="nil"/>
              <w:left w:val="nil"/>
              <w:bottom w:val="single" w:sz="4" w:space="0" w:color="auto"/>
              <w:right w:val="single" w:sz="4" w:space="0" w:color="auto"/>
            </w:tcBorders>
            <w:shd w:val="clear" w:color="auto" w:fill="auto"/>
            <w:vAlign w:val="center"/>
            <w:hideMark/>
          </w:tcPr>
          <w:p w14:paraId="37AC1283" w14:textId="77777777" w:rsidR="000D1073" w:rsidRPr="000D1073" w:rsidRDefault="000D1073" w:rsidP="000D1073">
            <w:pPr>
              <w:jc w:val="center"/>
              <w:rPr>
                <w:color w:val="000000"/>
                <w:sz w:val="20"/>
                <w:szCs w:val="20"/>
              </w:rPr>
            </w:pPr>
            <w:r w:rsidRPr="000D1073">
              <w:rPr>
                <w:color w:val="000000"/>
                <w:sz w:val="20"/>
                <w:szCs w:val="20"/>
              </w:rPr>
              <w:t>-0,05</w:t>
            </w:r>
          </w:p>
        </w:tc>
        <w:tc>
          <w:tcPr>
            <w:tcW w:w="202" w:type="pct"/>
            <w:tcBorders>
              <w:top w:val="nil"/>
              <w:left w:val="nil"/>
              <w:bottom w:val="single" w:sz="4" w:space="0" w:color="auto"/>
              <w:right w:val="single" w:sz="4" w:space="0" w:color="auto"/>
            </w:tcBorders>
            <w:shd w:val="clear" w:color="auto" w:fill="auto"/>
            <w:vAlign w:val="center"/>
            <w:hideMark/>
          </w:tcPr>
          <w:p w14:paraId="5F4EF3D2" w14:textId="77777777" w:rsidR="000D1073" w:rsidRPr="000D1073" w:rsidRDefault="000D1073" w:rsidP="000D1073">
            <w:pPr>
              <w:jc w:val="center"/>
              <w:rPr>
                <w:color w:val="000000"/>
                <w:sz w:val="20"/>
                <w:szCs w:val="20"/>
              </w:rPr>
            </w:pPr>
            <w:r w:rsidRPr="000D1073">
              <w:rPr>
                <w:color w:val="000000"/>
                <w:sz w:val="20"/>
                <w:szCs w:val="20"/>
              </w:rPr>
              <w:t>-0,05</w:t>
            </w:r>
          </w:p>
        </w:tc>
        <w:tc>
          <w:tcPr>
            <w:tcW w:w="202" w:type="pct"/>
            <w:tcBorders>
              <w:top w:val="nil"/>
              <w:left w:val="nil"/>
              <w:bottom w:val="single" w:sz="4" w:space="0" w:color="auto"/>
              <w:right w:val="single" w:sz="4" w:space="0" w:color="auto"/>
            </w:tcBorders>
            <w:shd w:val="clear" w:color="auto" w:fill="auto"/>
            <w:vAlign w:val="center"/>
            <w:hideMark/>
          </w:tcPr>
          <w:p w14:paraId="72EC9D06" w14:textId="77777777" w:rsidR="000D1073" w:rsidRPr="000D1073" w:rsidRDefault="000D1073" w:rsidP="000D1073">
            <w:pPr>
              <w:jc w:val="center"/>
              <w:rPr>
                <w:color w:val="000000"/>
                <w:sz w:val="20"/>
                <w:szCs w:val="20"/>
              </w:rPr>
            </w:pPr>
            <w:r w:rsidRPr="000D1073">
              <w:rPr>
                <w:color w:val="000000"/>
                <w:sz w:val="20"/>
                <w:szCs w:val="20"/>
              </w:rPr>
              <w:t>-0,05</w:t>
            </w:r>
          </w:p>
        </w:tc>
      </w:tr>
      <w:tr w:rsidR="000D1073" w:rsidRPr="000D1073" w14:paraId="45065FEB"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0992A741" w14:textId="77777777" w:rsidR="000D1073" w:rsidRPr="000D1073" w:rsidRDefault="000D1073" w:rsidP="000D1073">
            <w:pPr>
              <w:jc w:val="center"/>
              <w:rPr>
                <w:color w:val="000000"/>
                <w:sz w:val="20"/>
                <w:szCs w:val="20"/>
              </w:rPr>
            </w:pPr>
            <w:r w:rsidRPr="000D1073">
              <w:rPr>
                <w:color w:val="000000"/>
                <w:sz w:val="20"/>
                <w:szCs w:val="20"/>
              </w:rPr>
              <w:t>Жилой квартал Ю.2.</w:t>
            </w:r>
          </w:p>
        </w:tc>
        <w:tc>
          <w:tcPr>
            <w:tcW w:w="187" w:type="pct"/>
            <w:tcBorders>
              <w:top w:val="nil"/>
              <w:left w:val="nil"/>
              <w:bottom w:val="single" w:sz="4" w:space="0" w:color="auto"/>
              <w:right w:val="single" w:sz="4" w:space="0" w:color="auto"/>
            </w:tcBorders>
            <w:shd w:val="clear" w:color="auto" w:fill="auto"/>
            <w:vAlign w:val="center"/>
            <w:hideMark/>
          </w:tcPr>
          <w:p w14:paraId="5A270B9B"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26F50C7B"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21EC95FD" w14:textId="77777777" w:rsidR="000D1073" w:rsidRPr="000D1073" w:rsidRDefault="000D1073" w:rsidP="000D1073">
            <w:pPr>
              <w:jc w:val="center"/>
              <w:rPr>
                <w:color w:val="000000"/>
                <w:sz w:val="20"/>
                <w:szCs w:val="20"/>
              </w:rPr>
            </w:pPr>
            <w:r w:rsidRPr="000D1073">
              <w:rPr>
                <w:color w:val="000000"/>
                <w:sz w:val="20"/>
                <w:szCs w:val="20"/>
              </w:rPr>
              <w:t>0,00</w:t>
            </w:r>
          </w:p>
        </w:tc>
        <w:tc>
          <w:tcPr>
            <w:tcW w:w="187" w:type="pct"/>
            <w:tcBorders>
              <w:top w:val="nil"/>
              <w:left w:val="nil"/>
              <w:bottom w:val="single" w:sz="4" w:space="0" w:color="auto"/>
              <w:right w:val="single" w:sz="4" w:space="0" w:color="auto"/>
            </w:tcBorders>
            <w:shd w:val="clear" w:color="auto" w:fill="auto"/>
            <w:vAlign w:val="center"/>
            <w:hideMark/>
          </w:tcPr>
          <w:p w14:paraId="0C42D372"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7AB6694B"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42F25AE1"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669554A9"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09DDB8F4"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1A0D2F27"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06D69BBA"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7220D6A7"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70D7CBB0"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21AE0511"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2C0526D5"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5CAF820F"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541D5AA1"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052AC2E2"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54831D42"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2796A855"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209A8647" w14:textId="77777777" w:rsidR="000D1073" w:rsidRPr="000D1073" w:rsidRDefault="000D1073" w:rsidP="000D1073">
            <w:pPr>
              <w:jc w:val="center"/>
              <w:rPr>
                <w:color w:val="000000"/>
                <w:sz w:val="20"/>
                <w:szCs w:val="20"/>
              </w:rPr>
            </w:pPr>
            <w:r w:rsidRPr="000D1073">
              <w:rPr>
                <w:color w:val="000000"/>
                <w:sz w:val="20"/>
                <w:szCs w:val="20"/>
              </w:rPr>
              <w:t>Жилой квартал Ю.2.</w:t>
            </w:r>
            <w:r w:rsidRPr="000D1073">
              <w:rPr>
                <w:color w:val="000000"/>
                <w:sz w:val="20"/>
                <w:szCs w:val="20"/>
              </w:rPr>
              <w:br/>
              <w:t>ОД.2.</w:t>
            </w:r>
          </w:p>
        </w:tc>
        <w:tc>
          <w:tcPr>
            <w:tcW w:w="187" w:type="pct"/>
            <w:tcBorders>
              <w:top w:val="nil"/>
              <w:left w:val="nil"/>
              <w:bottom w:val="single" w:sz="4" w:space="0" w:color="auto"/>
              <w:right w:val="single" w:sz="4" w:space="0" w:color="auto"/>
            </w:tcBorders>
            <w:shd w:val="clear" w:color="auto" w:fill="auto"/>
            <w:vAlign w:val="center"/>
            <w:hideMark/>
          </w:tcPr>
          <w:p w14:paraId="631E0558"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11BFD99D"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080C0AF2" w14:textId="77777777" w:rsidR="000D1073" w:rsidRPr="000D1073" w:rsidRDefault="000D1073" w:rsidP="000D1073">
            <w:pPr>
              <w:jc w:val="center"/>
              <w:rPr>
                <w:color w:val="000000"/>
                <w:sz w:val="20"/>
                <w:szCs w:val="20"/>
              </w:rPr>
            </w:pPr>
            <w:r w:rsidRPr="000D1073">
              <w:rPr>
                <w:color w:val="000000"/>
                <w:sz w:val="20"/>
                <w:szCs w:val="20"/>
              </w:rPr>
              <w:t>0,00</w:t>
            </w:r>
          </w:p>
        </w:tc>
        <w:tc>
          <w:tcPr>
            <w:tcW w:w="187" w:type="pct"/>
            <w:tcBorders>
              <w:top w:val="nil"/>
              <w:left w:val="nil"/>
              <w:bottom w:val="single" w:sz="4" w:space="0" w:color="auto"/>
              <w:right w:val="single" w:sz="4" w:space="0" w:color="auto"/>
            </w:tcBorders>
            <w:shd w:val="clear" w:color="auto" w:fill="auto"/>
            <w:vAlign w:val="center"/>
            <w:hideMark/>
          </w:tcPr>
          <w:p w14:paraId="510C8E26"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69B63666"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0E51C4CB"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71F75C23"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399693FD"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60B832B1"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157D8BB7"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0C65B60A"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350546D8"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267BA290"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70183CD6" w14:textId="77777777" w:rsidR="000D1073" w:rsidRPr="000D1073" w:rsidRDefault="000D1073" w:rsidP="000D1073">
            <w:pPr>
              <w:jc w:val="center"/>
              <w:rPr>
                <w:color w:val="000000"/>
                <w:sz w:val="20"/>
                <w:szCs w:val="20"/>
              </w:rPr>
            </w:pPr>
            <w:r w:rsidRPr="000D1073">
              <w:rPr>
                <w:color w:val="000000"/>
                <w:sz w:val="20"/>
                <w:szCs w:val="20"/>
              </w:rPr>
              <w:t>0,60</w:t>
            </w:r>
          </w:p>
        </w:tc>
        <w:tc>
          <w:tcPr>
            <w:tcW w:w="202" w:type="pct"/>
            <w:tcBorders>
              <w:top w:val="nil"/>
              <w:left w:val="nil"/>
              <w:bottom w:val="single" w:sz="4" w:space="0" w:color="auto"/>
              <w:right w:val="single" w:sz="4" w:space="0" w:color="auto"/>
            </w:tcBorders>
            <w:shd w:val="clear" w:color="auto" w:fill="auto"/>
            <w:vAlign w:val="center"/>
            <w:hideMark/>
          </w:tcPr>
          <w:p w14:paraId="6CE2C55E" w14:textId="77777777" w:rsidR="000D1073" w:rsidRPr="000D1073" w:rsidRDefault="000D1073" w:rsidP="000D1073">
            <w:pPr>
              <w:jc w:val="center"/>
              <w:rPr>
                <w:color w:val="000000"/>
                <w:sz w:val="20"/>
                <w:szCs w:val="20"/>
              </w:rPr>
            </w:pPr>
            <w:r w:rsidRPr="000D1073">
              <w:rPr>
                <w:color w:val="000000"/>
                <w:sz w:val="20"/>
                <w:szCs w:val="20"/>
              </w:rPr>
              <w:t>0,60</w:t>
            </w:r>
          </w:p>
        </w:tc>
        <w:tc>
          <w:tcPr>
            <w:tcW w:w="202" w:type="pct"/>
            <w:tcBorders>
              <w:top w:val="nil"/>
              <w:left w:val="nil"/>
              <w:bottom w:val="single" w:sz="4" w:space="0" w:color="auto"/>
              <w:right w:val="single" w:sz="4" w:space="0" w:color="auto"/>
            </w:tcBorders>
            <w:shd w:val="clear" w:color="auto" w:fill="auto"/>
            <w:vAlign w:val="center"/>
            <w:hideMark/>
          </w:tcPr>
          <w:p w14:paraId="52BA8914" w14:textId="77777777" w:rsidR="000D1073" w:rsidRPr="000D1073" w:rsidRDefault="000D1073" w:rsidP="000D1073">
            <w:pPr>
              <w:jc w:val="center"/>
              <w:rPr>
                <w:color w:val="000000"/>
                <w:sz w:val="20"/>
                <w:szCs w:val="20"/>
              </w:rPr>
            </w:pPr>
            <w:r w:rsidRPr="000D1073">
              <w:rPr>
                <w:color w:val="000000"/>
                <w:sz w:val="20"/>
                <w:szCs w:val="20"/>
              </w:rPr>
              <w:t>0,60</w:t>
            </w:r>
          </w:p>
        </w:tc>
        <w:tc>
          <w:tcPr>
            <w:tcW w:w="202" w:type="pct"/>
            <w:tcBorders>
              <w:top w:val="nil"/>
              <w:left w:val="nil"/>
              <w:bottom w:val="single" w:sz="4" w:space="0" w:color="auto"/>
              <w:right w:val="single" w:sz="4" w:space="0" w:color="auto"/>
            </w:tcBorders>
            <w:shd w:val="clear" w:color="auto" w:fill="auto"/>
            <w:vAlign w:val="center"/>
            <w:hideMark/>
          </w:tcPr>
          <w:p w14:paraId="5929ADB0" w14:textId="77777777" w:rsidR="000D1073" w:rsidRPr="000D1073" w:rsidRDefault="000D1073" w:rsidP="000D1073">
            <w:pPr>
              <w:jc w:val="center"/>
              <w:rPr>
                <w:color w:val="000000"/>
                <w:sz w:val="20"/>
                <w:szCs w:val="20"/>
              </w:rPr>
            </w:pPr>
            <w:r w:rsidRPr="000D1073">
              <w:rPr>
                <w:color w:val="000000"/>
                <w:sz w:val="20"/>
                <w:szCs w:val="20"/>
              </w:rPr>
              <w:t>0,60</w:t>
            </w:r>
          </w:p>
        </w:tc>
        <w:tc>
          <w:tcPr>
            <w:tcW w:w="202" w:type="pct"/>
            <w:tcBorders>
              <w:top w:val="nil"/>
              <w:left w:val="nil"/>
              <w:bottom w:val="single" w:sz="4" w:space="0" w:color="auto"/>
              <w:right w:val="single" w:sz="4" w:space="0" w:color="auto"/>
            </w:tcBorders>
            <w:shd w:val="clear" w:color="auto" w:fill="auto"/>
            <w:vAlign w:val="center"/>
            <w:hideMark/>
          </w:tcPr>
          <w:p w14:paraId="2EF92895" w14:textId="77777777" w:rsidR="000D1073" w:rsidRPr="000D1073" w:rsidRDefault="000D1073" w:rsidP="000D1073">
            <w:pPr>
              <w:jc w:val="center"/>
              <w:rPr>
                <w:color w:val="000000"/>
                <w:sz w:val="20"/>
                <w:szCs w:val="20"/>
              </w:rPr>
            </w:pPr>
            <w:r w:rsidRPr="000D1073">
              <w:rPr>
                <w:color w:val="000000"/>
                <w:sz w:val="20"/>
                <w:szCs w:val="20"/>
              </w:rPr>
              <w:t>0,60</w:t>
            </w:r>
          </w:p>
        </w:tc>
      </w:tr>
      <w:tr w:rsidR="000D1073" w:rsidRPr="000D1073" w14:paraId="7C0734BF"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59C4944D" w14:textId="77777777" w:rsidR="000D1073" w:rsidRPr="000D1073" w:rsidRDefault="000D1073" w:rsidP="000D1073">
            <w:pPr>
              <w:jc w:val="center"/>
              <w:rPr>
                <w:color w:val="000000"/>
                <w:sz w:val="20"/>
                <w:szCs w:val="20"/>
              </w:rPr>
            </w:pPr>
            <w:r w:rsidRPr="000D1073">
              <w:rPr>
                <w:color w:val="000000"/>
                <w:sz w:val="20"/>
                <w:szCs w:val="20"/>
              </w:rPr>
              <w:t>Жилой квартал Ю.6-1.</w:t>
            </w:r>
          </w:p>
        </w:tc>
        <w:tc>
          <w:tcPr>
            <w:tcW w:w="187" w:type="pct"/>
            <w:tcBorders>
              <w:top w:val="nil"/>
              <w:left w:val="nil"/>
              <w:bottom w:val="single" w:sz="4" w:space="0" w:color="auto"/>
              <w:right w:val="single" w:sz="4" w:space="0" w:color="auto"/>
            </w:tcBorders>
            <w:shd w:val="clear" w:color="auto" w:fill="auto"/>
            <w:vAlign w:val="center"/>
            <w:hideMark/>
          </w:tcPr>
          <w:p w14:paraId="657A3C7D"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1D6F848B"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5A3C8902" w14:textId="77777777" w:rsidR="000D1073" w:rsidRPr="000D1073" w:rsidRDefault="000D1073" w:rsidP="000D1073">
            <w:pPr>
              <w:jc w:val="center"/>
              <w:rPr>
                <w:color w:val="000000"/>
                <w:sz w:val="20"/>
                <w:szCs w:val="20"/>
              </w:rPr>
            </w:pPr>
            <w:r w:rsidRPr="000D1073">
              <w:rPr>
                <w:color w:val="000000"/>
                <w:sz w:val="20"/>
                <w:szCs w:val="20"/>
              </w:rPr>
              <w:t>0,00</w:t>
            </w:r>
          </w:p>
        </w:tc>
        <w:tc>
          <w:tcPr>
            <w:tcW w:w="187" w:type="pct"/>
            <w:tcBorders>
              <w:top w:val="nil"/>
              <w:left w:val="nil"/>
              <w:bottom w:val="single" w:sz="4" w:space="0" w:color="auto"/>
              <w:right w:val="single" w:sz="4" w:space="0" w:color="auto"/>
            </w:tcBorders>
            <w:shd w:val="clear" w:color="auto" w:fill="auto"/>
            <w:vAlign w:val="center"/>
            <w:hideMark/>
          </w:tcPr>
          <w:p w14:paraId="5F60FAA0"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267BB15B"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724FB2BE"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7689162F"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04251053"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1CEFEE63"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3B990237"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77F6BEEF"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5007D78D" w14:textId="77777777" w:rsidR="000D1073" w:rsidRPr="000D1073" w:rsidRDefault="000D1073" w:rsidP="000D1073">
            <w:pPr>
              <w:jc w:val="center"/>
              <w:rPr>
                <w:color w:val="000000"/>
                <w:sz w:val="20"/>
                <w:szCs w:val="20"/>
              </w:rPr>
            </w:pPr>
            <w:r w:rsidRPr="000D1073">
              <w:rPr>
                <w:color w:val="000000"/>
                <w:sz w:val="20"/>
                <w:szCs w:val="20"/>
              </w:rPr>
              <w:t>0,30</w:t>
            </w:r>
          </w:p>
        </w:tc>
        <w:tc>
          <w:tcPr>
            <w:tcW w:w="202" w:type="pct"/>
            <w:tcBorders>
              <w:top w:val="nil"/>
              <w:left w:val="nil"/>
              <w:bottom w:val="single" w:sz="4" w:space="0" w:color="auto"/>
              <w:right w:val="single" w:sz="4" w:space="0" w:color="auto"/>
            </w:tcBorders>
            <w:shd w:val="clear" w:color="auto" w:fill="auto"/>
            <w:vAlign w:val="center"/>
            <w:hideMark/>
          </w:tcPr>
          <w:p w14:paraId="57E51875" w14:textId="77777777" w:rsidR="000D1073" w:rsidRPr="000D1073" w:rsidRDefault="000D1073" w:rsidP="000D1073">
            <w:pPr>
              <w:jc w:val="center"/>
              <w:rPr>
                <w:color w:val="000000"/>
                <w:sz w:val="20"/>
                <w:szCs w:val="20"/>
              </w:rPr>
            </w:pPr>
            <w:r w:rsidRPr="000D1073">
              <w:rPr>
                <w:color w:val="000000"/>
                <w:sz w:val="20"/>
                <w:szCs w:val="20"/>
              </w:rPr>
              <w:t>0,30</w:t>
            </w:r>
          </w:p>
        </w:tc>
        <w:tc>
          <w:tcPr>
            <w:tcW w:w="202" w:type="pct"/>
            <w:tcBorders>
              <w:top w:val="nil"/>
              <w:left w:val="nil"/>
              <w:bottom w:val="single" w:sz="4" w:space="0" w:color="auto"/>
              <w:right w:val="single" w:sz="4" w:space="0" w:color="auto"/>
            </w:tcBorders>
            <w:shd w:val="clear" w:color="auto" w:fill="auto"/>
            <w:vAlign w:val="center"/>
            <w:hideMark/>
          </w:tcPr>
          <w:p w14:paraId="0AE83159" w14:textId="77777777" w:rsidR="000D1073" w:rsidRPr="000D1073" w:rsidRDefault="000D1073" w:rsidP="000D1073">
            <w:pPr>
              <w:jc w:val="center"/>
              <w:rPr>
                <w:color w:val="000000"/>
                <w:sz w:val="20"/>
                <w:szCs w:val="20"/>
              </w:rPr>
            </w:pPr>
            <w:r w:rsidRPr="000D1073">
              <w:rPr>
                <w:color w:val="000000"/>
                <w:sz w:val="20"/>
                <w:szCs w:val="20"/>
              </w:rPr>
              <w:t>0,30</w:t>
            </w:r>
          </w:p>
        </w:tc>
        <w:tc>
          <w:tcPr>
            <w:tcW w:w="202" w:type="pct"/>
            <w:tcBorders>
              <w:top w:val="nil"/>
              <w:left w:val="nil"/>
              <w:bottom w:val="single" w:sz="4" w:space="0" w:color="auto"/>
              <w:right w:val="single" w:sz="4" w:space="0" w:color="auto"/>
            </w:tcBorders>
            <w:shd w:val="clear" w:color="auto" w:fill="auto"/>
            <w:vAlign w:val="center"/>
            <w:hideMark/>
          </w:tcPr>
          <w:p w14:paraId="08B9EBF1" w14:textId="77777777" w:rsidR="000D1073" w:rsidRPr="000D1073" w:rsidRDefault="000D1073" w:rsidP="000D1073">
            <w:pPr>
              <w:jc w:val="center"/>
              <w:rPr>
                <w:color w:val="000000"/>
                <w:sz w:val="20"/>
                <w:szCs w:val="20"/>
              </w:rPr>
            </w:pPr>
            <w:r w:rsidRPr="000D1073">
              <w:rPr>
                <w:color w:val="000000"/>
                <w:sz w:val="20"/>
                <w:szCs w:val="20"/>
              </w:rPr>
              <w:t>0,30</w:t>
            </w:r>
          </w:p>
        </w:tc>
        <w:tc>
          <w:tcPr>
            <w:tcW w:w="202" w:type="pct"/>
            <w:tcBorders>
              <w:top w:val="nil"/>
              <w:left w:val="nil"/>
              <w:bottom w:val="single" w:sz="4" w:space="0" w:color="auto"/>
              <w:right w:val="single" w:sz="4" w:space="0" w:color="auto"/>
            </w:tcBorders>
            <w:shd w:val="clear" w:color="auto" w:fill="auto"/>
            <w:vAlign w:val="center"/>
            <w:hideMark/>
          </w:tcPr>
          <w:p w14:paraId="5F9D3066" w14:textId="77777777" w:rsidR="000D1073" w:rsidRPr="000D1073" w:rsidRDefault="000D1073" w:rsidP="000D1073">
            <w:pPr>
              <w:jc w:val="center"/>
              <w:rPr>
                <w:color w:val="000000"/>
                <w:sz w:val="20"/>
                <w:szCs w:val="20"/>
              </w:rPr>
            </w:pPr>
            <w:r w:rsidRPr="000D1073">
              <w:rPr>
                <w:color w:val="000000"/>
                <w:sz w:val="20"/>
                <w:szCs w:val="20"/>
              </w:rPr>
              <w:t>0,30</w:t>
            </w:r>
          </w:p>
        </w:tc>
        <w:tc>
          <w:tcPr>
            <w:tcW w:w="202" w:type="pct"/>
            <w:tcBorders>
              <w:top w:val="nil"/>
              <w:left w:val="nil"/>
              <w:bottom w:val="single" w:sz="4" w:space="0" w:color="auto"/>
              <w:right w:val="single" w:sz="4" w:space="0" w:color="auto"/>
            </w:tcBorders>
            <w:shd w:val="clear" w:color="auto" w:fill="auto"/>
            <w:vAlign w:val="center"/>
            <w:hideMark/>
          </w:tcPr>
          <w:p w14:paraId="2C56AD92" w14:textId="77777777" w:rsidR="000D1073" w:rsidRPr="000D1073" w:rsidRDefault="000D1073" w:rsidP="000D1073">
            <w:pPr>
              <w:jc w:val="center"/>
              <w:rPr>
                <w:color w:val="000000"/>
                <w:sz w:val="20"/>
                <w:szCs w:val="20"/>
              </w:rPr>
            </w:pPr>
            <w:r w:rsidRPr="000D1073">
              <w:rPr>
                <w:color w:val="000000"/>
                <w:sz w:val="20"/>
                <w:szCs w:val="20"/>
              </w:rPr>
              <w:t>0,30</w:t>
            </w:r>
          </w:p>
        </w:tc>
        <w:tc>
          <w:tcPr>
            <w:tcW w:w="202" w:type="pct"/>
            <w:tcBorders>
              <w:top w:val="nil"/>
              <w:left w:val="nil"/>
              <w:bottom w:val="single" w:sz="4" w:space="0" w:color="auto"/>
              <w:right w:val="single" w:sz="4" w:space="0" w:color="auto"/>
            </w:tcBorders>
            <w:shd w:val="clear" w:color="auto" w:fill="auto"/>
            <w:vAlign w:val="center"/>
            <w:hideMark/>
          </w:tcPr>
          <w:p w14:paraId="144D7ED4" w14:textId="77777777" w:rsidR="000D1073" w:rsidRPr="000D1073" w:rsidRDefault="000D1073" w:rsidP="000D1073">
            <w:pPr>
              <w:jc w:val="center"/>
              <w:rPr>
                <w:color w:val="000000"/>
                <w:sz w:val="20"/>
                <w:szCs w:val="20"/>
              </w:rPr>
            </w:pPr>
            <w:r w:rsidRPr="000D1073">
              <w:rPr>
                <w:color w:val="000000"/>
                <w:sz w:val="20"/>
                <w:szCs w:val="20"/>
              </w:rPr>
              <w:t>0,30</w:t>
            </w:r>
          </w:p>
        </w:tc>
      </w:tr>
      <w:tr w:rsidR="000D1073" w:rsidRPr="000D1073" w14:paraId="4D4365E0"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3B7F8A42" w14:textId="77777777" w:rsidR="000D1073" w:rsidRPr="000D1073" w:rsidRDefault="000D1073" w:rsidP="000D1073">
            <w:pPr>
              <w:jc w:val="center"/>
              <w:rPr>
                <w:color w:val="000000"/>
                <w:sz w:val="20"/>
                <w:szCs w:val="20"/>
              </w:rPr>
            </w:pPr>
            <w:r w:rsidRPr="000D1073">
              <w:rPr>
                <w:color w:val="000000"/>
                <w:sz w:val="20"/>
                <w:szCs w:val="20"/>
              </w:rPr>
              <w:t>Жилой квартал Ю.7.</w:t>
            </w:r>
          </w:p>
        </w:tc>
        <w:tc>
          <w:tcPr>
            <w:tcW w:w="187" w:type="pct"/>
            <w:tcBorders>
              <w:top w:val="nil"/>
              <w:left w:val="nil"/>
              <w:bottom w:val="single" w:sz="4" w:space="0" w:color="auto"/>
              <w:right w:val="single" w:sz="4" w:space="0" w:color="auto"/>
            </w:tcBorders>
            <w:shd w:val="clear" w:color="auto" w:fill="auto"/>
            <w:vAlign w:val="center"/>
            <w:hideMark/>
          </w:tcPr>
          <w:p w14:paraId="26E7DE05"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283D29B4"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4D75A798" w14:textId="77777777" w:rsidR="000D1073" w:rsidRPr="000D1073" w:rsidRDefault="000D1073" w:rsidP="000D1073">
            <w:pPr>
              <w:jc w:val="center"/>
              <w:rPr>
                <w:color w:val="000000"/>
                <w:sz w:val="20"/>
                <w:szCs w:val="20"/>
              </w:rPr>
            </w:pPr>
            <w:r w:rsidRPr="000D1073">
              <w:rPr>
                <w:color w:val="000000"/>
                <w:sz w:val="20"/>
                <w:szCs w:val="20"/>
              </w:rPr>
              <w:t>0,00</w:t>
            </w:r>
          </w:p>
        </w:tc>
        <w:tc>
          <w:tcPr>
            <w:tcW w:w="187" w:type="pct"/>
            <w:tcBorders>
              <w:top w:val="nil"/>
              <w:left w:val="nil"/>
              <w:bottom w:val="single" w:sz="4" w:space="0" w:color="auto"/>
              <w:right w:val="single" w:sz="4" w:space="0" w:color="auto"/>
            </w:tcBorders>
            <w:shd w:val="clear" w:color="auto" w:fill="auto"/>
            <w:vAlign w:val="center"/>
            <w:hideMark/>
          </w:tcPr>
          <w:p w14:paraId="35AB5DD1"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0A3AEE79"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11DB5FBE"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27F4AFF3"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710ED265"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60AA53B7"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015A8A65"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097C0249"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757069D5"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74990860" w14:textId="77777777" w:rsidR="000D1073" w:rsidRPr="000D1073" w:rsidRDefault="000D1073" w:rsidP="000D1073">
            <w:pPr>
              <w:jc w:val="center"/>
              <w:rPr>
                <w:color w:val="000000"/>
                <w:sz w:val="20"/>
                <w:szCs w:val="20"/>
              </w:rPr>
            </w:pPr>
            <w:r w:rsidRPr="000D1073">
              <w:rPr>
                <w:color w:val="000000"/>
                <w:sz w:val="20"/>
                <w:szCs w:val="20"/>
              </w:rPr>
              <w:t>0,60</w:t>
            </w:r>
          </w:p>
        </w:tc>
        <w:tc>
          <w:tcPr>
            <w:tcW w:w="202" w:type="pct"/>
            <w:tcBorders>
              <w:top w:val="nil"/>
              <w:left w:val="nil"/>
              <w:bottom w:val="single" w:sz="4" w:space="0" w:color="auto"/>
              <w:right w:val="single" w:sz="4" w:space="0" w:color="auto"/>
            </w:tcBorders>
            <w:shd w:val="clear" w:color="auto" w:fill="auto"/>
            <w:vAlign w:val="center"/>
            <w:hideMark/>
          </w:tcPr>
          <w:p w14:paraId="2DE33400" w14:textId="77777777" w:rsidR="000D1073" w:rsidRPr="000D1073" w:rsidRDefault="000D1073" w:rsidP="000D1073">
            <w:pPr>
              <w:jc w:val="center"/>
              <w:rPr>
                <w:color w:val="000000"/>
                <w:sz w:val="20"/>
                <w:szCs w:val="20"/>
              </w:rPr>
            </w:pPr>
            <w:r w:rsidRPr="000D1073">
              <w:rPr>
                <w:color w:val="000000"/>
                <w:sz w:val="20"/>
                <w:szCs w:val="20"/>
              </w:rPr>
              <w:t>0,80</w:t>
            </w:r>
          </w:p>
        </w:tc>
        <w:tc>
          <w:tcPr>
            <w:tcW w:w="202" w:type="pct"/>
            <w:tcBorders>
              <w:top w:val="nil"/>
              <w:left w:val="nil"/>
              <w:bottom w:val="single" w:sz="4" w:space="0" w:color="auto"/>
              <w:right w:val="single" w:sz="4" w:space="0" w:color="auto"/>
            </w:tcBorders>
            <w:shd w:val="clear" w:color="auto" w:fill="auto"/>
            <w:vAlign w:val="center"/>
            <w:hideMark/>
          </w:tcPr>
          <w:p w14:paraId="004EB7D9" w14:textId="77777777" w:rsidR="000D1073" w:rsidRPr="000D1073" w:rsidRDefault="000D1073" w:rsidP="000D1073">
            <w:pPr>
              <w:jc w:val="center"/>
              <w:rPr>
                <w:color w:val="000000"/>
                <w:sz w:val="20"/>
                <w:szCs w:val="20"/>
              </w:rPr>
            </w:pPr>
            <w:r w:rsidRPr="000D1073">
              <w:rPr>
                <w:color w:val="000000"/>
                <w:sz w:val="20"/>
                <w:szCs w:val="20"/>
              </w:rPr>
              <w:t>0,80</w:t>
            </w:r>
          </w:p>
        </w:tc>
        <w:tc>
          <w:tcPr>
            <w:tcW w:w="202" w:type="pct"/>
            <w:tcBorders>
              <w:top w:val="nil"/>
              <w:left w:val="nil"/>
              <w:bottom w:val="single" w:sz="4" w:space="0" w:color="auto"/>
              <w:right w:val="single" w:sz="4" w:space="0" w:color="auto"/>
            </w:tcBorders>
            <w:shd w:val="clear" w:color="auto" w:fill="auto"/>
            <w:vAlign w:val="center"/>
            <w:hideMark/>
          </w:tcPr>
          <w:p w14:paraId="66EFBD1F" w14:textId="77777777" w:rsidR="000D1073" w:rsidRPr="000D1073" w:rsidRDefault="000D1073" w:rsidP="000D1073">
            <w:pPr>
              <w:jc w:val="center"/>
              <w:rPr>
                <w:color w:val="000000"/>
                <w:sz w:val="20"/>
                <w:szCs w:val="20"/>
              </w:rPr>
            </w:pPr>
            <w:r w:rsidRPr="000D1073">
              <w:rPr>
                <w:color w:val="000000"/>
                <w:sz w:val="20"/>
                <w:szCs w:val="20"/>
              </w:rPr>
              <w:t>0,80</w:t>
            </w:r>
          </w:p>
        </w:tc>
        <w:tc>
          <w:tcPr>
            <w:tcW w:w="202" w:type="pct"/>
            <w:tcBorders>
              <w:top w:val="nil"/>
              <w:left w:val="nil"/>
              <w:bottom w:val="single" w:sz="4" w:space="0" w:color="auto"/>
              <w:right w:val="single" w:sz="4" w:space="0" w:color="auto"/>
            </w:tcBorders>
            <w:shd w:val="clear" w:color="auto" w:fill="auto"/>
            <w:vAlign w:val="center"/>
            <w:hideMark/>
          </w:tcPr>
          <w:p w14:paraId="16373E6F" w14:textId="77777777" w:rsidR="000D1073" w:rsidRPr="000D1073" w:rsidRDefault="000D1073" w:rsidP="000D1073">
            <w:pPr>
              <w:jc w:val="center"/>
              <w:rPr>
                <w:color w:val="000000"/>
                <w:sz w:val="20"/>
                <w:szCs w:val="20"/>
              </w:rPr>
            </w:pPr>
            <w:r w:rsidRPr="000D1073">
              <w:rPr>
                <w:color w:val="000000"/>
                <w:sz w:val="20"/>
                <w:szCs w:val="20"/>
              </w:rPr>
              <w:t>0,80</w:t>
            </w:r>
          </w:p>
        </w:tc>
        <w:tc>
          <w:tcPr>
            <w:tcW w:w="202" w:type="pct"/>
            <w:tcBorders>
              <w:top w:val="nil"/>
              <w:left w:val="nil"/>
              <w:bottom w:val="single" w:sz="4" w:space="0" w:color="auto"/>
              <w:right w:val="single" w:sz="4" w:space="0" w:color="auto"/>
            </w:tcBorders>
            <w:shd w:val="clear" w:color="auto" w:fill="auto"/>
            <w:vAlign w:val="center"/>
            <w:hideMark/>
          </w:tcPr>
          <w:p w14:paraId="6062E6F6" w14:textId="77777777" w:rsidR="000D1073" w:rsidRPr="000D1073" w:rsidRDefault="000D1073" w:rsidP="000D1073">
            <w:pPr>
              <w:jc w:val="center"/>
              <w:rPr>
                <w:color w:val="000000"/>
                <w:sz w:val="20"/>
                <w:szCs w:val="20"/>
              </w:rPr>
            </w:pPr>
            <w:r w:rsidRPr="000D1073">
              <w:rPr>
                <w:color w:val="000000"/>
                <w:sz w:val="20"/>
                <w:szCs w:val="20"/>
              </w:rPr>
              <w:t>0,80</w:t>
            </w:r>
          </w:p>
        </w:tc>
      </w:tr>
      <w:tr w:rsidR="000D1073" w:rsidRPr="000D1073" w14:paraId="7228EF06"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2DA81B8B" w14:textId="77777777" w:rsidR="000D1073" w:rsidRPr="000D1073" w:rsidRDefault="000D1073" w:rsidP="000D1073">
            <w:pPr>
              <w:jc w:val="center"/>
              <w:rPr>
                <w:color w:val="000000"/>
                <w:sz w:val="20"/>
                <w:szCs w:val="20"/>
              </w:rPr>
            </w:pPr>
            <w:r w:rsidRPr="000D1073">
              <w:rPr>
                <w:color w:val="000000"/>
                <w:sz w:val="20"/>
                <w:szCs w:val="20"/>
              </w:rPr>
              <w:t>Жилой квартал Ю.8.</w:t>
            </w:r>
          </w:p>
        </w:tc>
        <w:tc>
          <w:tcPr>
            <w:tcW w:w="187" w:type="pct"/>
            <w:tcBorders>
              <w:top w:val="nil"/>
              <w:left w:val="nil"/>
              <w:bottom w:val="single" w:sz="4" w:space="0" w:color="auto"/>
              <w:right w:val="single" w:sz="4" w:space="0" w:color="auto"/>
            </w:tcBorders>
            <w:shd w:val="clear" w:color="auto" w:fill="auto"/>
            <w:vAlign w:val="center"/>
            <w:hideMark/>
          </w:tcPr>
          <w:p w14:paraId="25355CD1"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0B36960C" w14:textId="77777777" w:rsidR="000D1073" w:rsidRPr="000D1073" w:rsidRDefault="000D1073" w:rsidP="000D1073">
            <w:pPr>
              <w:jc w:val="center"/>
              <w:rPr>
                <w:color w:val="000000"/>
                <w:sz w:val="20"/>
                <w:szCs w:val="20"/>
              </w:rPr>
            </w:pPr>
            <w:r w:rsidRPr="000D1073">
              <w:rPr>
                <w:color w:val="000000"/>
                <w:sz w:val="20"/>
                <w:szCs w:val="20"/>
              </w:rPr>
              <w:t>-0,04</w:t>
            </w:r>
          </w:p>
        </w:tc>
        <w:tc>
          <w:tcPr>
            <w:tcW w:w="192" w:type="pct"/>
            <w:tcBorders>
              <w:top w:val="nil"/>
              <w:left w:val="nil"/>
              <w:bottom w:val="single" w:sz="4" w:space="0" w:color="auto"/>
              <w:right w:val="single" w:sz="4" w:space="0" w:color="auto"/>
            </w:tcBorders>
            <w:shd w:val="clear" w:color="auto" w:fill="auto"/>
            <w:vAlign w:val="center"/>
            <w:hideMark/>
          </w:tcPr>
          <w:p w14:paraId="4826EED9" w14:textId="77777777" w:rsidR="000D1073" w:rsidRPr="000D1073" w:rsidRDefault="000D1073" w:rsidP="000D1073">
            <w:pPr>
              <w:jc w:val="center"/>
              <w:rPr>
                <w:color w:val="000000"/>
                <w:sz w:val="20"/>
                <w:szCs w:val="20"/>
              </w:rPr>
            </w:pPr>
            <w:r w:rsidRPr="000D1073">
              <w:rPr>
                <w:color w:val="000000"/>
                <w:sz w:val="20"/>
                <w:szCs w:val="20"/>
              </w:rPr>
              <w:t>-0,08</w:t>
            </w:r>
          </w:p>
        </w:tc>
        <w:tc>
          <w:tcPr>
            <w:tcW w:w="187" w:type="pct"/>
            <w:tcBorders>
              <w:top w:val="nil"/>
              <w:left w:val="nil"/>
              <w:bottom w:val="single" w:sz="4" w:space="0" w:color="auto"/>
              <w:right w:val="single" w:sz="4" w:space="0" w:color="auto"/>
            </w:tcBorders>
            <w:shd w:val="clear" w:color="auto" w:fill="auto"/>
            <w:vAlign w:val="center"/>
            <w:hideMark/>
          </w:tcPr>
          <w:p w14:paraId="18A5E648" w14:textId="77777777" w:rsidR="000D1073" w:rsidRPr="000D1073" w:rsidRDefault="000D1073" w:rsidP="000D1073">
            <w:pPr>
              <w:jc w:val="center"/>
              <w:rPr>
                <w:color w:val="000000"/>
                <w:sz w:val="20"/>
                <w:szCs w:val="20"/>
              </w:rPr>
            </w:pPr>
            <w:r w:rsidRPr="000D1073">
              <w:rPr>
                <w:color w:val="000000"/>
                <w:sz w:val="20"/>
                <w:szCs w:val="20"/>
              </w:rPr>
              <w:t>0,12</w:t>
            </w:r>
          </w:p>
        </w:tc>
        <w:tc>
          <w:tcPr>
            <w:tcW w:w="192" w:type="pct"/>
            <w:tcBorders>
              <w:top w:val="nil"/>
              <w:left w:val="nil"/>
              <w:bottom w:val="single" w:sz="4" w:space="0" w:color="auto"/>
              <w:right w:val="single" w:sz="4" w:space="0" w:color="auto"/>
            </w:tcBorders>
            <w:shd w:val="clear" w:color="auto" w:fill="auto"/>
            <w:vAlign w:val="center"/>
            <w:hideMark/>
          </w:tcPr>
          <w:p w14:paraId="2F801DC4" w14:textId="77777777" w:rsidR="000D1073" w:rsidRPr="000D1073" w:rsidRDefault="000D1073" w:rsidP="000D1073">
            <w:pPr>
              <w:jc w:val="center"/>
              <w:rPr>
                <w:color w:val="000000"/>
                <w:sz w:val="20"/>
                <w:szCs w:val="20"/>
              </w:rPr>
            </w:pPr>
            <w:r w:rsidRPr="000D1073">
              <w:rPr>
                <w:color w:val="000000"/>
                <w:sz w:val="20"/>
                <w:szCs w:val="20"/>
              </w:rPr>
              <w:t>-0,06</w:t>
            </w:r>
          </w:p>
        </w:tc>
        <w:tc>
          <w:tcPr>
            <w:tcW w:w="192" w:type="pct"/>
            <w:tcBorders>
              <w:top w:val="nil"/>
              <w:left w:val="nil"/>
              <w:bottom w:val="single" w:sz="4" w:space="0" w:color="auto"/>
              <w:right w:val="single" w:sz="4" w:space="0" w:color="auto"/>
            </w:tcBorders>
            <w:shd w:val="clear" w:color="auto" w:fill="auto"/>
            <w:vAlign w:val="center"/>
            <w:hideMark/>
          </w:tcPr>
          <w:p w14:paraId="6102B83A" w14:textId="77777777" w:rsidR="000D1073" w:rsidRPr="000D1073" w:rsidRDefault="000D1073" w:rsidP="000D1073">
            <w:pPr>
              <w:jc w:val="center"/>
              <w:rPr>
                <w:color w:val="000000"/>
                <w:sz w:val="20"/>
                <w:szCs w:val="20"/>
              </w:rPr>
            </w:pPr>
            <w:r w:rsidRPr="000D1073">
              <w:rPr>
                <w:color w:val="000000"/>
                <w:sz w:val="20"/>
                <w:szCs w:val="20"/>
              </w:rPr>
              <w:t>-0,06</w:t>
            </w:r>
          </w:p>
        </w:tc>
        <w:tc>
          <w:tcPr>
            <w:tcW w:w="192" w:type="pct"/>
            <w:tcBorders>
              <w:top w:val="nil"/>
              <w:left w:val="nil"/>
              <w:bottom w:val="single" w:sz="4" w:space="0" w:color="auto"/>
              <w:right w:val="single" w:sz="4" w:space="0" w:color="auto"/>
            </w:tcBorders>
            <w:shd w:val="clear" w:color="auto" w:fill="auto"/>
            <w:vAlign w:val="center"/>
            <w:hideMark/>
          </w:tcPr>
          <w:p w14:paraId="4062629C" w14:textId="77777777" w:rsidR="000D1073" w:rsidRPr="000D1073" w:rsidRDefault="000D1073" w:rsidP="000D1073">
            <w:pPr>
              <w:jc w:val="center"/>
              <w:rPr>
                <w:color w:val="000000"/>
                <w:sz w:val="20"/>
                <w:szCs w:val="20"/>
              </w:rPr>
            </w:pPr>
            <w:r w:rsidRPr="000D1073">
              <w:rPr>
                <w:color w:val="000000"/>
                <w:sz w:val="20"/>
                <w:szCs w:val="20"/>
              </w:rPr>
              <w:t>-0,06</w:t>
            </w:r>
          </w:p>
        </w:tc>
        <w:tc>
          <w:tcPr>
            <w:tcW w:w="202" w:type="pct"/>
            <w:tcBorders>
              <w:top w:val="nil"/>
              <w:left w:val="nil"/>
              <w:bottom w:val="single" w:sz="4" w:space="0" w:color="auto"/>
              <w:right w:val="single" w:sz="4" w:space="0" w:color="auto"/>
            </w:tcBorders>
            <w:shd w:val="clear" w:color="auto" w:fill="auto"/>
            <w:vAlign w:val="center"/>
            <w:hideMark/>
          </w:tcPr>
          <w:p w14:paraId="196DD6D6" w14:textId="77777777" w:rsidR="000D1073" w:rsidRPr="000D1073" w:rsidRDefault="000D1073" w:rsidP="000D1073">
            <w:pPr>
              <w:jc w:val="center"/>
              <w:rPr>
                <w:color w:val="000000"/>
                <w:sz w:val="20"/>
                <w:szCs w:val="20"/>
              </w:rPr>
            </w:pPr>
            <w:r w:rsidRPr="000D1073">
              <w:rPr>
                <w:color w:val="000000"/>
                <w:sz w:val="20"/>
                <w:szCs w:val="20"/>
              </w:rPr>
              <w:t>-0,06</w:t>
            </w:r>
          </w:p>
        </w:tc>
        <w:tc>
          <w:tcPr>
            <w:tcW w:w="202" w:type="pct"/>
            <w:tcBorders>
              <w:top w:val="nil"/>
              <w:left w:val="nil"/>
              <w:bottom w:val="single" w:sz="4" w:space="0" w:color="auto"/>
              <w:right w:val="single" w:sz="4" w:space="0" w:color="auto"/>
            </w:tcBorders>
            <w:shd w:val="clear" w:color="auto" w:fill="auto"/>
            <w:vAlign w:val="center"/>
            <w:hideMark/>
          </w:tcPr>
          <w:p w14:paraId="25D79341" w14:textId="77777777" w:rsidR="000D1073" w:rsidRPr="000D1073" w:rsidRDefault="000D1073" w:rsidP="000D1073">
            <w:pPr>
              <w:jc w:val="center"/>
              <w:rPr>
                <w:color w:val="000000"/>
                <w:sz w:val="20"/>
                <w:szCs w:val="20"/>
              </w:rPr>
            </w:pPr>
            <w:r w:rsidRPr="000D1073">
              <w:rPr>
                <w:color w:val="000000"/>
                <w:sz w:val="20"/>
                <w:szCs w:val="20"/>
              </w:rPr>
              <w:t>-0,06</w:t>
            </w:r>
          </w:p>
        </w:tc>
        <w:tc>
          <w:tcPr>
            <w:tcW w:w="202" w:type="pct"/>
            <w:tcBorders>
              <w:top w:val="nil"/>
              <w:left w:val="nil"/>
              <w:bottom w:val="single" w:sz="4" w:space="0" w:color="auto"/>
              <w:right w:val="single" w:sz="4" w:space="0" w:color="auto"/>
            </w:tcBorders>
            <w:shd w:val="clear" w:color="auto" w:fill="auto"/>
            <w:vAlign w:val="center"/>
            <w:hideMark/>
          </w:tcPr>
          <w:p w14:paraId="5A38F157" w14:textId="77777777" w:rsidR="000D1073" w:rsidRPr="000D1073" w:rsidRDefault="000D1073" w:rsidP="000D1073">
            <w:pPr>
              <w:jc w:val="center"/>
              <w:rPr>
                <w:color w:val="000000"/>
                <w:sz w:val="20"/>
                <w:szCs w:val="20"/>
              </w:rPr>
            </w:pPr>
            <w:r w:rsidRPr="000D1073">
              <w:rPr>
                <w:color w:val="000000"/>
                <w:sz w:val="20"/>
                <w:szCs w:val="20"/>
              </w:rPr>
              <w:t>-0,06</w:t>
            </w:r>
          </w:p>
        </w:tc>
        <w:tc>
          <w:tcPr>
            <w:tcW w:w="202" w:type="pct"/>
            <w:tcBorders>
              <w:top w:val="nil"/>
              <w:left w:val="nil"/>
              <w:bottom w:val="single" w:sz="4" w:space="0" w:color="auto"/>
              <w:right w:val="single" w:sz="4" w:space="0" w:color="auto"/>
            </w:tcBorders>
            <w:shd w:val="clear" w:color="auto" w:fill="auto"/>
            <w:vAlign w:val="center"/>
            <w:hideMark/>
          </w:tcPr>
          <w:p w14:paraId="558F7072" w14:textId="77777777" w:rsidR="000D1073" w:rsidRPr="000D1073" w:rsidRDefault="000D1073" w:rsidP="000D1073">
            <w:pPr>
              <w:jc w:val="center"/>
              <w:rPr>
                <w:color w:val="000000"/>
                <w:sz w:val="20"/>
                <w:szCs w:val="20"/>
              </w:rPr>
            </w:pPr>
            <w:r w:rsidRPr="000D1073">
              <w:rPr>
                <w:color w:val="000000"/>
                <w:sz w:val="20"/>
                <w:szCs w:val="20"/>
              </w:rPr>
              <w:t>-0,06</w:t>
            </w:r>
          </w:p>
        </w:tc>
        <w:tc>
          <w:tcPr>
            <w:tcW w:w="202" w:type="pct"/>
            <w:tcBorders>
              <w:top w:val="nil"/>
              <w:left w:val="nil"/>
              <w:bottom w:val="single" w:sz="4" w:space="0" w:color="auto"/>
              <w:right w:val="single" w:sz="4" w:space="0" w:color="auto"/>
            </w:tcBorders>
            <w:shd w:val="clear" w:color="auto" w:fill="auto"/>
            <w:vAlign w:val="center"/>
            <w:hideMark/>
          </w:tcPr>
          <w:p w14:paraId="7AD99715" w14:textId="77777777" w:rsidR="000D1073" w:rsidRPr="000D1073" w:rsidRDefault="000D1073" w:rsidP="000D1073">
            <w:pPr>
              <w:jc w:val="center"/>
              <w:rPr>
                <w:color w:val="000000"/>
                <w:sz w:val="20"/>
                <w:szCs w:val="20"/>
              </w:rPr>
            </w:pPr>
            <w:r w:rsidRPr="000D1073">
              <w:rPr>
                <w:color w:val="000000"/>
                <w:sz w:val="20"/>
                <w:szCs w:val="20"/>
              </w:rPr>
              <w:t>0,64</w:t>
            </w:r>
          </w:p>
        </w:tc>
        <w:tc>
          <w:tcPr>
            <w:tcW w:w="202" w:type="pct"/>
            <w:tcBorders>
              <w:top w:val="nil"/>
              <w:left w:val="nil"/>
              <w:bottom w:val="single" w:sz="4" w:space="0" w:color="auto"/>
              <w:right w:val="single" w:sz="4" w:space="0" w:color="auto"/>
            </w:tcBorders>
            <w:shd w:val="clear" w:color="auto" w:fill="auto"/>
            <w:vAlign w:val="center"/>
            <w:hideMark/>
          </w:tcPr>
          <w:p w14:paraId="08860063" w14:textId="77777777" w:rsidR="000D1073" w:rsidRPr="000D1073" w:rsidRDefault="000D1073" w:rsidP="000D1073">
            <w:pPr>
              <w:jc w:val="center"/>
              <w:rPr>
                <w:color w:val="000000"/>
                <w:sz w:val="20"/>
                <w:szCs w:val="20"/>
              </w:rPr>
            </w:pPr>
            <w:r w:rsidRPr="000D1073">
              <w:rPr>
                <w:color w:val="000000"/>
                <w:sz w:val="20"/>
                <w:szCs w:val="20"/>
              </w:rPr>
              <w:t>0,77</w:t>
            </w:r>
          </w:p>
        </w:tc>
        <w:tc>
          <w:tcPr>
            <w:tcW w:w="202" w:type="pct"/>
            <w:tcBorders>
              <w:top w:val="nil"/>
              <w:left w:val="nil"/>
              <w:bottom w:val="single" w:sz="4" w:space="0" w:color="auto"/>
              <w:right w:val="single" w:sz="4" w:space="0" w:color="auto"/>
            </w:tcBorders>
            <w:shd w:val="clear" w:color="auto" w:fill="auto"/>
            <w:vAlign w:val="center"/>
            <w:hideMark/>
          </w:tcPr>
          <w:p w14:paraId="17C97DE8" w14:textId="77777777" w:rsidR="000D1073" w:rsidRPr="000D1073" w:rsidRDefault="000D1073" w:rsidP="000D1073">
            <w:pPr>
              <w:jc w:val="center"/>
              <w:rPr>
                <w:color w:val="000000"/>
                <w:sz w:val="20"/>
                <w:szCs w:val="20"/>
              </w:rPr>
            </w:pPr>
            <w:r w:rsidRPr="000D1073">
              <w:rPr>
                <w:color w:val="000000"/>
                <w:sz w:val="20"/>
                <w:szCs w:val="20"/>
              </w:rPr>
              <w:t>0,78</w:t>
            </w:r>
          </w:p>
        </w:tc>
        <w:tc>
          <w:tcPr>
            <w:tcW w:w="202" w:type="pct"/>
            <w:tcBorders>
              <w:top w:val="nil"/>
              <w:left w:val="nil"/>
              <w:bottom w:val="single" w:sz="4" w:space="0" w:color="auto"/>
              <w:right w:val="single" w:sz="4" w:space="0" w:color="auto"/>
            </w:tcBorders>
            <w:shd w:val="clear" w:color="auto" w:fill="auto"/>
            <w:vAlign w:val="center"/>
            <w:hideMark/>
          </w:tcPr>
          <w:p w14:paraId="27EFD9A4" w14:textId="77777777" w:rsidR="000D1073" w:rsidRPr="000D1073" w:rsidRDefault="000D1073" w:rsidP="000D1073">
            <w:pPr>
              <w:jc w:val="center"/>
              <w:rPr>
                <w:color w:val="000000"/>
                <w:sz w:val="20"/>
                <w:szCs w:val="20"/>
              </w:rPr>
            </w:pPr>
            <w:r w:rsidRPr="000D1073">
              <w:rPr>
                <w:color w:val="000000"/>
                <w:sz w:val="20"/>
                <w:szCs w:val="20"/>
              </w:rPr>
              <w:t>0,78</w:t>
            </w:r>
          </w:p>
        </w:tc>
        <w:tc>
          <w:tcPr>
            <w:tcW w:w="202" w:type="pct"/>
            <w:tcBorders>
              <w:top w:val="nil"/>
              <w:left w:val="nil"/>
              <w:bottom w:val="single" w:sz="4" w:space="0" w:color="auto"/>
              <w:right w:val="single" w:sz="4" w:space="0" w:color="auto"/>
            </w:tcBorders>
            <w:shd w:val="clear" w:color="auto" w:fill="auto"/>
            <w:vAlign w:val="center"/>
            <w:hideMark/>
          </w:tcPr>
          <w:p w14:paraId="377D306F" w14:textId="77777777" w:rsidR="000D1073" w:rsidRPr="000D1073" w:rsidRDefault="000D1073" w:rsidP="000D1073">
            <w:pPr>
              <w:jc w:val="center"/>
              <w:rPr>
                <w:color w:val="000000"/>
                <w:sz w:val="20"/>
                <w:szCs w:val="20"/>
              </w:rPr>
            </w:pPr>
            <w:r w:rsidRPr="000D1073">
              <w:rPr>
                <w:color w:val="000000"/>
                <w:sz w:val="20"/>
                <w:szCs w:val="20"/>
              </w:rPr>
              <w:t>0,78</w:t>
            </w:r>
          </w:p>
        </w:tc>
        <w:tc>
          <w:tcPr>
            <w:tcW w:w="202" w:type="pct"/>
            <w:tcBorders>
              <w:top w:val="nil"/>
              <w:left w:val="nil"/>
              <w:bottom w:val="single" w:sz="4" w:space="0" w:color="auto"/>
              <w:right w:val="single" w:sz="4" w:space="0" w:color="auto"/>
            </w:tcBorders>
            <w:shd w:val="clear" w:color="auto" w:fill="auto"/>
            <w:vAlign w:val="center"/>
            <w:hideMark/>
          </w:tcPr>
          <w:p w14:paraId="58B7F394" w14:textId="77777777" w:rsidR="000D1073" w:rsidRPr="000D1073" w:rsidRDefault="000D1073" w:rsidP="000D1073">
            <w:pPr>
              <w:jc w:val="center"/>
              <w:rPr>
                <w:color w:val="000000"/>
                <w:sz w:val="20"/>
                <w:szCs w:val="20"/>
              </w:rPr>
            </w:pPr>
            <w:r w:rsidRPr="000D1073">
              <w:rPr>
                <w:color w:val="000000"/>
                <w:sz w:val="20"/>
                <w:szCs w:val="20"/>
              </w:rPr>
              <w:t>0,78</w:t>
            </w:r>
          </w:p>
        </w:tc>
        <w:tc>
          <w:tcPr>
            <w:tcW w:w="202" w:type="pct"/>
            <w:tcBorders>
              <w:top w:val="nil"/>
              <w:left w:val="nil"/>
              <w:bottom w:val="single" w:sz="4" w:space="0" w:color="auto"/>
              <w:right w:val="single" w:sz="4" w:space="0" w:color="auto"/>
            </w:tcBorders>
            <w:shd w:val="clear" w:color="auto" w:fill="auto"/>
            <w:vAlign w:val="center"/>
            <w:hideMark/>
          </w:tcPr>
          <w:p w14:paraId="24086C21" w14:textId="77777777" w:rsidR="000D1073" w:rsidRPr="000D1073" w:rsidRDefault="000D1073" w:rsidP="000D1073">
            <w:pPr>
              <w:jc w:val="center"/>
              <w:rPr>
                <w:color w:val="000000"/>
                <w:sz w:val="20"/>
                <w:szCs w:val="20"/>
              </w:rPr>
            </w:pPr>
            <w:r w:rsidRPr="000D1073">
              <w:rPr>
                <w:color w:val="000000"/>
                <w:sz w:val="20"/>
                <w:szCs w:val="20"/>
              </w:rPr>
              <w:t>0,78</w:t>
            </w:r>
          </w:p>
        </w:tc>
      </w:tr>
      <w:tr w:rsidR="000D1073" w:rsidRPr="000D1073" w14:paraId="04C3630A"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2766AC7F" w14:textId="77777777" w:rsidR="000D1073" w:rsidRPr="000D1073" w:rsidRDefault="000D1073" w:rsidP="000D1073">
            <w:pPr>
              <w:jc w:val="center"/>
              <w:rPr>
                <w:color w:val="000000"/>
                <w:sz w:val="20"/>
                <w:szCs w:val="20"/>
              </w:rPr>
            </w:pPr>
            <w:r w:rsidRPr="000D1073">
              <w:rPr>
                <w:color w:val="000000"/>
                <w:sz w:val="20"/>
                <w:szCs w:val="20"/>
              </w:rPr>
              <w:t>Жилой квартал Ю.9.</w:t>
            </w:r>
          </w:p>
        </w:tc>
        <w:tc>
          <w:tcPr>
            <w:tcW w:w="187" w:type="pct"/>
            <w:tcBorders>
              <w:top w:val="nil"/>
              <w:left w:val="nil"/>
              <w:bottom w:val="single" w:sz="4" w:space="0" w:color="auto"/>
              <w:right w:val="single" w:sz="4" w:space="0" w:color="auto"/>
            </w:tcBorders>
            <w:shd w:val="clear" w:color="auto" w:fill="auto"/>
            <w:vAlign w:val="center"/>
            <w:hideMark/>
          </w:tcPr>
          <w:p w14:paraId="28F44C98"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3F2B2F7F"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76C9F187" w14:textId="77777777" w:rsidR="000D1073" w:rsidRPr="000D1073" w:rsidRDefault="000D1073" w:rsidP="000D1073">
            <w:pPr>
              <w:jc w:val="center"/>
              <w:rPr>
                <w:color w:val="000000"/>
                <w:sz w:val="20"/>
                <w:szCs w:val="20"/>
              </w:rPr>
            </w:pPr>
            <w:r w:rsidRPr="000D1073">
              <w:rPr>
                <w:color w:val="000000"/>
                <w:sz w:val="20"/>
                <w:szCs w:val="20"/>
              </w:rPr>
              <w:t>0,00</w:t>
            </w:r>
          </w:p>
        </w:tc>
        <w:tc>
          <w:tcPr>
            <w:tcW w:w="187" w:type="pct"/>
            <w:tcBorders>
              <w:top w:val="nil"/>
              <w:left w:val="nil"/>
              <w:bottom w:val="single" w:sz="4" w:space="0" w:color="auto"/>
              <w:right w:val="single" w:sz="4" w:space="0" w:color="auto"/>
            </w:tcBorders>
            <w:shd w:val="clear" w:color="auto" w:fill="auto"/>
            <w:vAlign w:val="center"/>
            <w:hideMark/>
          </w:tcPr>
          <w:p w14:paraId="3C43B271"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0C217032"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79D9EB27"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381F31D4"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1FC752D5"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3CC16D6D"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638FC357"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1D45CB28"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198F7C40" w14:textId="77777777" w:rsidR="000D1073" w:rsidRPr="000D1073" w:rsidRDefault="000D1073" w:rsidP="000D1073">
            <w:pPr>
              <w:jc w:val="center"/>
              <w:rPr>
                <w:color w:val="000000"/>
                <w:sz w:val="20"/>
                <w:szCs w:val="20"/>
              </w:rPr>
            </w:pPr>
            <w:r w:rsidRPr="000D1073">
              <w:rPr>
                <w:color w:val="000000"/>
                <w:sz w:val="20"/>
                <w:szCs w:val="20"/>
              </w:rPr>
              <w:t>1,45</w:t>
            </w:r>
          </w:p>
        </w:tc>
        <w:tc>
          <w:tcPr>
            <w:tcW w:w="202" w:type="pct"/>
            <w:tcBorders>
              <w:top w:val="nil"/>
              <w:left w:val="nil"/>
              <w:bottom w:val="single" w:sz="4" w:space="0" w:color="auto"/>
              <w:right w:val="single" w:sz="4" w:space="0" w:color="auto"/>
            </w:tcBorders>
            <w:shd w:val="clear" w:color="auto" w:fill="auto"/>
            <w:vAlign w:val="center"/>
            <w:hideMark/>
          </w:tcPr>
          <w:p w14:paraId="309E5800" w14:textId="77777777" w:rsidR="000D1073" w:rsidRPr="000D1073" w:rsidRDefault="000D1073" w:rsidP="000D1073">
            <w:pPr>
              <w:jc w:val="center"/>
              <w:rPr>
                <w:color w:val="000000"/>
                <w:sz w:val="20"/>
                <w:szCs w:val="20"/>
              </w:rPr>
            </w:pPr>
            <w:r w:rsidRPr="000D1073">
              <w:rPr>
                <w:color w:val="000000"/>
                <w:sz w:val="20"/>
                <w:szCs w:val="20"/>
              </w:rPr>
              <w:t>1,49</w:t>
            </w:r>
          </w:p>
        </w:tc>
        <w:tc>
          <w:tcPr>
            <w:tcW w:w="202" w:type="pct"/>
            <w:tcBorders>
              <w:top w:val="nil"/>
              <w:left w:val="nil"/>
              <w:bottom w:val="single" w:sz="4" w:space="0" w:color="auto"/>
              <w:right w:val="single" w:sz="4" w:space="0" w:color="auto"/>
            </w:tcBorders>
            <w:shd w:val="clear" w:color="auto" w:fill="auto"/>
            <w:vAlign w:val="center"/>
            <w:hideMark/>
          </w:tcPr>
          <w:p w14:paraId="45A2CD0B" w14:textId="77777777" w:rsidR="000D1073" w:rsidRPr="000D1073" w:rsidRDefault="000D1073" w:rsidP="000D1073">
            <w:pPr>
              <w:jc w:val="center"/>
              <w:rPr>
                <w:color w:val="000000"/>
                <w:sz w:val="20"/>
                <w:szCs w:val="20"/>
              </w:rPr>
            </w:pPr>
            <w:r w:rsidRPr="000D1073">
              <w:rPr>
                <w:color w:val="000000"/>
                <w:sz w:val="20"/>
                <w:szCs w:val="20"/>
              </w:rPr>
              <w:t>1,49</w:t>
            </w:r>
          </w:p>
        </w:tc>
        <w:tc>
          <w:tcPr>
            <w:tcW w:w="202" w:type="pct"/>
            <w:tcBorders>
              <w:top w:val="nil"/>
              <w:left w:val="nil"/>
              <w:bottom w:val="single" w:sz="4" w:space="0" w:color="auto"/>
              <w:right w:val="single" w:sz="4" w:space="0" w:color="auto"/>
            </w:tcBorders>
            <w:shd w:val="clear" w:color="auto" w:fill="auto"/>
            <w:vAlign w:val="center"/>
            <w:hideMark/>
          </w:tcPr>
          <w:p w14:paraId="11A0FF0F" w14:textId="77777777" w:rsidR="000D1073" w:rsidRPr="000D1073" w:rsidRDefault="000D1073" w:rsidP="000D1073">
            <w:pPr>
              <w:jc w:val="center"/>
              <w:rPr>
                <w:color w:val="000000"/>
                <w:sz w:val="20"/>
                <w:szCs w:val="20"/>
              </w:rPr>
            </w:pPr>
            <w:r w:rsidRPr="000D1073">
              <w:rPr>
                <w:color w:val="000000"/>
                <w:sz w:val="20"/>
                <w:szCs w:val="20"/>
              </w:rPr>
              <w:t>1,49</w:t>
            </w:r>
          </w:p>
        </w:tc>
        <w:tc>
          <w:tcPr>
            <w:tcW w:w="202" w:type="pct"/>
            <w:tcBorders>
              <w:top w:val="nil"/>
              <w:left w:val="nil"/>
              <w:bottom w:val="single" w:sz="4" w:space="0" w:color="auto"/>
              <w:right w:val="single" w:sz="4" w:space="0" w:color="auto"/>
            </w:tcBorders>
            <w:shd w:val="clear" w:color="auto" w:fill="auto"/>
            <w:vAlign w:val="center"/>
            <w:hideMark/>
          </w:tcPr>
          <w:p w14:paraId="686590AE" w14:textId="77777777" w:rsidR="000D1073" w:rsidRPr="000D1073" w:rsidRDefault="000D1073" w:rsidP="000D1073">
            <w:pPr>
              <w:jc w:val="center"/>
              <w:rPr>
                <w:color w:val="000000"/>
                <w:sz w:val="20"/>
                <w:szCs w:val="20"/>
              </w:rPr>
            </w:pPr>
            <w:r w:rsidRPr="000D1073">
              <w:rPr>
                <w:color w:val="000000"/>
                <w:sz w:val="20"/>
                <w:szCs w:val="20"/>
              </w:rPr>
              <w:t>1,49</w:t>
            </w:r>
          </w:p>
        </w:tc>
        <w:tc>
          <w:tcPr>
            <w:tcW w:w="202" w:type="pct"/>
            <w:tcBorders>
              <w:top w:val="nil"/>
              <w:left w:val="nil"/>
              <w:bottom w:val="single" w:sz="4" w:space="0" w:color="auto"/>
              <w:right w:val="single" w:sz="4" w:space="0" w:color="auto"/>
            </w:tcBorders>
            <w:shd w:val="clear" w:color="auto" w:fill="auto"/>
            <w:vAlign w:val="center"/>
            <w:hideMark/>
          </w:tcPr>
          <w:p w14:paraId="1B6C3FD3" w14:textId="77777777" w:rsidR="000D1073" w:rsidRPr="000D1073" w:rsidRDefault="000D1073" w:rsidP="000D1073">
            <w:pPr>
              <w:jc w:val="center"/>
              <w:rPr>
                <w:color w:val="000000"/>
                <w:sz w:val="20"/>
                <w:szCs w:val="20"/>
              </w:rPr>
            </w:pPr>
            <w:r w:rsidRPr="000D1073">
              <w:rPr>
                <w:color w:val="000000"/>
                <w:sz w:val="20"/>
                <w:szCs w:val="20"/>
              </w:rPr>
              <w:t>1,49</w:t>
            </w:r>
          </w:p>
        </w:tc>
        <w:tc>
          <w:tcPr>
            <w:tcW w:w="202" w:type="pct"/>
            <w:tcBorders>
              <w:top w:val="nil"/>
              <w:left w:val="nil"/>
              <w:bottom w:val="single" w:sz="4" w:space="0" w:color="auto"/>
              <w:right w:val="single" w:sz="4" w:space="0" w:color="auto"/>
            </w:tcBorders>
            <w:shd w:val="clear" w:color="auto" w:fill="auto"/>
            <w:vAlign w:val="center"/>
            <w:hideMark/>
          </w:tcPr>
          <w:p w14:paraId="22D9489D" w14:textId="77777777" w:rsidR="000D1073" w:rsidRPr="000D1073" w:rsidRDefault="000D1073" w:rsidP="000D1073">
            <w:pPr>
              <w:jc w:val="center"/>
              <w:rPr>
                <w:color w:val="000000"/>
                <w:sz w:val="20"/>
                <w:szCs w:val="20"/>
              </w:rPr>
            </w:pPr>
            <w:r w:rsidRPr="000D1073">
              <w:rPr>
                <w:color w:val="000000"/>
                <w:sz w:val="20"/>
                <w:szCs w:val="20"/>
              </w:rPr>
              <w:t>1,49</w:t>
            </w:r>
          </w:p>
        </w:tc>
      </w:tr>
      <w:tr w:rsidR="000D1073" w:rsidRPr="000D1073" w14:paraId="39BB3F4E"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56BB2C5B" w14:textId="77777777" w:rsidR="000D1073" w:rsidRPr="000D1073" w:rsidRDefault="000D1073" w:rsidP="000D1073">
            <w:pPr>
              <w:jc w:val="center"/>
              <w:rPr>
                <w:color w:val="000000"/>
                <w:sz w:val="20"/>
                <w:szCs w:val="20"/>
              </w:rPr>
            </w:pPr>
            <w:r w:rsidRPr="000D1073">
              <w:rPr>
                <w:color w:val="000000"/>
                <w:sz w:val="20"/>
                <w:szCs w:val="20"/>
              </w:rPr>
              <w:lastRenderedPageBreak/>
              <w:t>Жилой квартал Ю.9.</w:t>
            </w:r>
            <w:r w:rsidRPr="000D1073">
              <w:rPr>
                <w:color w:val="000000"/>
                <w:sz w:val="20"/>
                <w:szCs w:val="20"/>
              </w:rPr>
              <w:br/>
              <w:t>ОД.2.</w:t>
            </w:r>
          </w:p>
        </w:tc>
        <w:tc>
          <w:tcPr>
            <w:tcW w:w="187" w:type="pct"/>
            <w:tcBorders>
              <w:top w:val="nil"/>
              <w:left w:val="nil"/>
              <w:bottom w:val="single" w:sz="4" w:space="0" w:color="auto"/>
              <w:right w:val="single" w:sz="4" w:space="0" w:color="auto"/>
            </w:tcBorders>
            <w:shd w:val="clear" w:color="auto" w:fill="auto"/>
            <w:vAlign w:val="center"/>
            <w:hideMark/>
          </w:tcPr>
          <w:p w14:paraId="65A181F6"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0003B195" w14:textId="77777777" w:rsidR="000D1073" w:rsidRPr="000D1073" w:rsidRDefault="000D1073" w:rsidP="000D1073">
            <w:pPr>
              <w:jc w:val="center"/>
              <w:rPr>
                <w:color w:val="000000"/>
                <w:sz w:val="20"/>
                <w:szCs w:val="20"/>
              </w:rPr>
            </w:pPr>
            <w:r w:rsidRPr="000D1073">
              <w:rPr>
                <w:color w:val="000000"/>
                <w:sz w:val="20"/>
                <w:szCs w:val="20"/>
              </w:rPr>
              <w:t>-0,02</w:t>
            </w:r>
          </w:p>
        </w:tc>
        <w:tc>
          <w:tcPr>
            <w:tcW w:w="192" w:type="pct"/>
            <w:tcBorders>
              <w:top w:val="nil"/>
              <w:left w:val="nil"/>
              <w:bottom w:val="single" w:sz="4" w:space="0" w:color="auto"/>
              <w:right w:val="single" w:sz="4" w:space="0" w:color="auto"/>
            </w:tcBorders>
            <w:shd w:val="clear" w:color="auto" w:fill="auto"/>
            <w:vAlign w:val="center"/>
            <w:hideMark/>
          </w:tcPr>
          <w:p w14:paraId="28C0543B" w14:textId="77777777" w:rsidR="000D1073" w:rsidRPr="000D1073" w:rsidRDefault="000D1073" w:rsidP="000D1073">
            <w:pPr>
              <w:jc w:val="center"/>
              <w:rPr>
                <w:color w:val="000000"/>
                <w:sz w:val="20"/>
                <w:szCs w:val="20"/>
              </w:rPr>
            </w:pPr>
            <w:r w:rsidRPr="000D1073">
              <w:rPr>
                <w:color w:val="000000"/>
                <w:sz w:val="20"/>
                <w:szCs w:val="20"/>
              </w:rPr>
              <w:t>-0,05</w:t>
            </w:r>
          </w:p>
        </w:tc>
        <w:tc>
          <w:tcPr>
            <w:tcW w:w="187" w:type="pct"/>
            <w:tcBorders>
              <w:top w:val="nil"/>
              <w:left w:val="nil"/>
              <w:bottom w:val="single" w:sz="4" w:space="0" w:color="auto"/>
              <w:right w:val="single" w:sz="4" w:space="0" w:color="auto"/>
            </w:tcBorders>
            <w:shd w:val="clear" w:color="auto" w:fill="auto"/>
            <w:vAlign w:val="center"/>
            <w:hideMark/>
          </w:tcPr>
          <w:p w14:paraId="756C30A0" w14:textId="77777777" w:rsidR="000D1073" w:rsidRPr="000D1073" w:rsidRDefault="000D1073" w:rsidP="000D1073">
            <w:pPr>
              <w:jc w:val="center"/>
              <w:rPr>
                <w:color w:val="000000"/>
                <w:sz w:val="20"/>
                <w:szCs w:val="20"/>
              </w:rPr>
            </w:pPr>
            <w:r w:rsidRPr="000D1073">
              <w:rPr>
                <w:color w:val="000000"/>
                <w:sz w:val="20"/>
                <w:szCs w:val="20"/>
              </w:rPr>
              <w:t>0,08</w:t>
            </w:r>
          </w:p>
        </w:tc>
        <w:tc>
          <w:tcPr>
            <w:tcW w:w="192" w:type="pct"/>
            <w:tcBorders>
              <w:top w:val="nil"/>
              <w:left w:val="nil"/>
              <w:bottom w:val="single" w:sz="4" w:space="0" w:color="auto"/>
              <w:right w:val="single" w:sz="4" w:space="0" w:color="auto"/>
            </w:tcBorders>
            <w:shd w:val="clear" w:color="auto" w:fill="auto"/>
            <w:vAlign w:val="center"/>
            <w:hideMark/>
          </w:tcPr>
          <w:p w14:paraId="529265F1" w14:textId="77777777" w:rsidR="000D1073" w:rsidRPr="000D1073" w:rsidRDefault="000D1073" w:rsidP="000D1073">
            <w:pPr>
              <w:jc w:val="center"/>
              <w:rPr>
                <w:color w:val="000000"/>
                <w:sz w:val="20"/>
                <w:szCs w:val="20"/>
              </w:rPr>
            </w:pPr>
            <w:r w:rsidRPr="000D1073">
              <w:rPr>
                <w:color w:val="000000"/>
                <w:sz w:val="20"/>
                <w:szCs w:val="20"/>
              </w:rPr>
              <w:t>-0,04</w:t>
            </w:r>
          </w:p>
        </w:tc>
        <w:tc>
          <w:tcPr>
            <w:tcW w:w="192" w:type="pct"/>
            <w:tcBorders>
              <w:top w:val="nil"/>
              <w:left w:val="nil"/>
              <w:bottom w:val="single" w:sz="4" w:space="0" w:color="auto"/>
              <w:right w:val="single" w:sz="4" w:space="0" w:color="auto"/>
            </w:tcBorders>
            <w:shd w:val="clear" w:color="auto" w:fill="auto"/>
            <w:vAlign w:val="center"/>
            <w:hideMark/>
          </w:tcPr>
          <w:p w14:paraId="555DC1DD" w14:textId="77777777" w:rsidR="000D1073" w:rsidRPr="000D1073" w:rsidRDefault="000D1073" w:rsidP="000D1073">
            <w:pPr>
              <w:jc w:val="center"/>
              <w:rPr>
                <w:color w:val="000000"/>
                <w:sz w:val="20"/>
                <w:szCs w:val="20"/>
              </w:rPr>
            </w:pPr>
            <w:r w:rsidRPr="000D1073">
              <w:rPr>
                <w:color w:val="000000"/>
                <w:sz w:val="20"/>
                <w:szCs w:val="20"/>
              </w:rPr>
              <w:t>-0,04</w:t>
            </w:r>
          </w:p>
        </w:tc>
        <w:tc>
          <w:tcPr>
            <w:tcW w:w="192" w:type="pct"/>
            <w:tcBorders>
              <w:top w:val="nil"/>
              <w:left w:val="nil"/>
              <w:bottom w:val="single" w:sz="4" w:space="0" w:color="auto"/>
              <w:right w:val="single" w:sz="4" w:space="0" w:color="auto"/>
            </w:tcBorders>
            <w:shd w:val="clear" w:color="auto" w:fill="auto"/>
            <w:vAlign w:val="center"/>
            <w:hideMark/>
          </w:tcPr>
          <w:p w14:paraId="08E32A08" w14:textId="77777777" w:rsidR="000D1073" w:rsidRPr="000D1073" w:rsidRDefault="000D1073" w:rsidP="000D1073">
            <w:pPr>
              <w:jc w:val="center"/>
              <w:rPr>
                <w:color w:val="000000"/>
                <w:sz w:val="20"/>
                <w:szCs w:val="20"/>
              </w:rPr>
            </w:pPr>
            <w:r w:rsidRPr="000D1073">
              <w:rPr>
                <w:color w:val="000000"/>
                <w:sz w:val="20"/>
                <w:szCs w:val="20"/>
              </w:rPr>
              <w:t>-0,04</w:t>
            </w:r>
          </w:p>
        </w:tc>
        <w:tc>
          <w:tcPr>
            <w:tcW w:w="202" w:type="pct"/>
            <w:tcBorders>
              <w:top w:val="nil"/>
              <w:left w:val="nil"/>
              <w:bottom w:val="single" w:sz="4" w:space="0" w:color="auto"/>
              <w:right w:val="single" w:sz="4" w:space="0" w:color="auto"/>
            </w:tcBorders>
            <w:shd w:val="clear" w:color="auto" w:fill="auto"/>
            <w:vAlign w:val="center"/>
            <w:hideMark/>
          </w:tcPr>
          <w:p w14:paraId="0DD03A38" w14:textId="77777777" w:rsidR="000D1073" w:rsidRPr="000D1073" w:rsidRDefault="000D1073" w:rsidP="000D1073">
            <w:pPr>
              <w:jc w:val="center"/>
              <w:rPr>
                <w:color w:val="000000"/>
                <w:sz w:val="20"/>
                <w:szCs w:val="20"/>
              </w:rPr>
            </w:pPr>
            <w:r w:rsidRPr="000D1073">
              <w:rPr>
                <w:color w:val="000000"/>
                <w:sz w:val="20"/>
                <w:szCs w:val="20"/>
              </w:rPr>
              <w:t>-0,04</w:t>
            </w:r>
          </w:p>
        </w:tc>
        <w:tc>
          <w:tcPr>
            <w:tcW w:w="202" w:type="pct"/>
            <w:tcBorders>
              <w:top w:val="nil"/>
              <w:left w:val="nil"/>
              <w:bottom w:val="single" w:sz="4" w:space="0" w:color="auto"/>
              <w:right w:val="single" w:sz="4" w:space="0" w:color="auto"/>
            </w:tcBorders>
            <w:shd w:val="clear" w:color="auto" w:fill="auto"/>
            <w:vAlign w:val="center"/>
            <w:hideMark/>
          </w:tcPr>
          <w:p w14:paraId="08562A7F" w14:textId="77777777" w:rsidR="000D1073" w:rsidRPr="000D1073" w:rsidRDefault="000D1073" w:rsidP="000D1073">
            <w:pPr>
              <w:jc w:val="center"/>
              <w:rPr>
                <w:color w:val="000000"/>
                <w:sz w:val="20"/>
                <w:szCs w:val="20"/>
              </w:rPr>
            </w:pPr>
            <w:r w:rsidRPr="000D1073">
              <w:rPr>
                <w:color w:val="000000"/>
                <w:sz w:val="20"/>
                <w:szCs w:val="20"/>
              </w:rPr>
              <w:t>-0,04</w:t>
            </w:r>
          </w:p>
        </w:tc>
        <w:tc>
          <w:tcPr>
            <w:tcW w:w="202" w:type="pct"/>
            <w:tcBorders>
              <w:top w:val="nil"/>
              <w:left w:val="nil"/>
              <w:bottom w:val="single" w:sz="4" w:space="0" w:color="auto"/>
              <w:right w:val="single" w:sz="4" w:space="0" w:color="auto"/>
            </w:tcBorders>
            <w:shd w:val="clear" w:color="auto" w:fill="auto"/>
            <w:vAlign w:val="center"/>
            <w:hideMark/>
          </w:tcPr>
          <w:p w14:paraId="6CA90DCB" w14:textId="77777777" w:rsidR="000D1073" w:rsidRPr="000D1073" w:rsidRDefault="000D1073" w:rsidP="000D1073">
            <w:pPr>
              <w:jc w:val="center"/>
              <w:rPr>
                <w:color w:val="000000"/>
                <w:sz w:val="20"/>
                <w:szCs w:val="20"/>
              </w:rPr>
            </w:pPr>
            <w:r w:rsidRPr="000D1073">
              <w:rPr>
                <w:color w:val="000000"/>
                <w:sz w:val="20"/>
                <w:szCs w:val="20"/>
              </w:rPr>
              <w:t>-0,04</w:t>
            </w:r>
          </w:p>
        </w:tc>
        <w:tc>
          <w:tcPr>
            <w:tcW w:w="202" w:type="pct"/>
            <w:tcBorders>
              <w:top w:val="nil"/>
              <w:left w:val="nil"/>
              <w:bottom w:val="single" w:sz="4" w:space="0" w:color="auto"/>
              <w:right w:val="single" w:sz="4" w:space="0" w:color="auto"/>
            </w:tcBorders>
            <w:shd w:val="clear" w:color="auto" w:fill="auto"/>
            <w:vAlign w:val="center"/>
            <w:hideMark/>
          </w:tcPr>
          <w:p w14:paraId="2C8325C6" w14:textId="77777777" w:rsidR="000D1073" w:rsidRPr="000D1073" w:rsidRDefault="000D1073" w:rsidP="000D1073">
            <w:pPr>
              <w:jc w:val="center"/>
              <w:rPr>
                <w:color w:val="000000"/>
                <w:sz w:val="20"/>
                <w:szCs w:val="20"/>
              </w:rPr>
            </w:pPr>
            <w:r w:rsidRPr="000D1073">
              <w:rPr>
                <w:color w:val="000000"/>
                <w:sz w:val="20"/>
                <w:szCs w:val="20"/>
              </w:rPr>
              <w:t>-0,04</w:t>
            </w:r>
          </w:p>
        </w:tc>
        <w:tc>
          <w:tcPr>
            <w:tcW w:w="202" w:type="pct"/>
            <w:tcBorders>
              <w:top w:val="nil"/>
              <w:left w:val="nil"/>
              <w:bottom w:val="single" w:sz="4" w:space="0" w:color="auto"/>
              <w:right w:val="single" w:sz="4" w:space="0" w:color="auto"/>
            </w:tcBorders>
            <w:shd w:val="clear" w:color="auto" w:fill="auto"/>
            <w:vAlign w:val="center"/>
            <w:hideMark/>
          </w:tcPr>
          <w:p w14:paraId="3E4CEEAD" w14:textId="77777777" w:rsidR="000D1073" w:rsidRPr="000D1073" w:rsidRDefault="000D1073" w:rsidP="000D1073">
            <w:pPr>
              <w:jc w:val="center"/>
              <w:rPr>
                <w:color w:val="000000"/>
                <w:sz w:val="20"/>
                <w:szCs w:val="20"/>
              </w:rPr>
            </w:pPr>
            <w:r w:rsidRPr="000D1073">
              <w:rPr>
                <w:color w:val="000000"/>
                <w:sz w:val="20"/>
                <w:szCs w:val="20"/>
              </w:rPr>
              <w:t>-0,04</w:t>
            </w:r>
          </w:p>
        </w:tc>
        <w:tc>
          <w:tcPr>
            <w:tcW w:w="202" w:type="pct"/>
            <w:tcBorders>
              <w:top w:val="nil"/>
              <w:left w:val="nil"/>
              <w:bottom w:val="single" w:sz="4" w:space="0" w:color="auto"/>
              <w:right w:val="single" w:sz="4" w:space="0" w:color="auto"/>
            </w:tcBorders>
            <w:shd w:val="clear" w:color="auto" w:fill="auto"/>
            <w:vAlign w:val="center"/>
            <w:hideMark/>
          </w:tcPr>
          <w:p w14:paraId="286D4335" w14:textId="77777777" w:rsidR="000D1073" w:rsidRPr="000D1073" w:rsidRDefault="000D1073" w:rsidP="000D1073">
            <w:pPr>
              <w:jc w:val="center"/>
              <w:rPr>
                <w:color w:val="000000"/>
                <w:sz w:val="20"/>
                <w:szCs w:val="20"/>
              </w:rPr>
            </w:pPr>
            <w:r w:rsidRPr="000D1073">
              <w:rPr>
                <w:color w:val="000000"/>
                <w:sz w:val="20"/>
                <w:szCs w:val="20"/>
              </w:rPr>
              <w:t>0,26</w:t>
            </w:r>
          </w:p>
        </w:tc>
        <w:tc>
          <w:tcPr>
            <w:tcW w:w="202" w:type="pct"/>
            <w:tcBorders>
              <w:top w:val="nil"/>
              <w:left w:val="nil"/>
              <w:bottom w:val="single" w:sz="4" w:space="0" w:color="auto"/>
              <w:right w:val="single" w:sz="4" w:space="0" w:color="auto"/>
            </w:tcBorders>
            <w:shd w:val="clear" w:color="auto" w:fill="auto"/>
            <w:vAlign w:val="center"/>
            <w:hideMark/>
          </w:tcPr>
          <w:p w14:paraId="02B8125D" w14:textId="77777777" w:rsidR="000D1073" w:rsidRPr="000D1073" w:rsidRDefault="000D1073" w:rsidP="000D1073">
            <w:pPr>
              <w:jc w:val="center"/>
              <w:rPr>
                <w:color w:val="000000"/>
                <w:sz w:val="20"/>
                <w:szCs w:val="20"/>
              </w:rPr>
            </w:pPr>
            <w:r w:rsidRPr="000D1073">
              <w:rPr>
                <w:color w:val="000000"/>
                <w:sz w:val="20"/>
                <w:szCs w:val="20"/>
              </w:rPr>
              <w:t>0,34</w:t>
            </w:r>
          </w:p>
        </w:tc>
        <w:tc>
          <w:tcPr>
            <w:tcW w:w="202" w:type="pct"/>
            <w:tcBorders>
              <w:top w:val="nil"/>
              <w:left w:val="nil"/>
              <w:bottom w:val="single" w:sz="4" w:space="0" w:color="auto"/>
              <w:right w:val="single" w:sz="4" w:space="0" w:color="auto"/>
            </w:tcBorders>
            <w:shd w:val="clear" w:color="auto" w:fill="auto"/>
            <w:vAlign w:val="center"/>
            <w:hideMark/>
          </w:tcPr>
          <w:p w14:paraId="6AA51F8C" w14:textId="77777777" w:rsidR="000D1073" w:rsidRPr="000D1073" w:rsidRDefault="000D1073" w:rsidP="000D1073">
            <w:pPr>
              <w:jc w:val="center"/>
              <w:rPr>
                <w:color w:val="000000"/>
                <w:sz w:val="20"/>
                <w:szCs w:val="20"/>
              </w:rPr>
            </w:pPr>
            <w:r w:rsidRPr="000D1073">
              <w:rPr>
                <w:color w:val="000000"/>
                <w:sz w:val="20"/>
                <w:szCs w:val="20"/>
              </w:rPr>
              <w:t>0,34</w:t>
            </w:r>
          </w:p>
        </w:tc>
        <w:tc>
          <w:tcPr>
            <w:tcW w:w="202" w:type="pct"/>
            <w:tcBorders>
              <w:top w:val="nil"/>
              <w:left w:val="nil"/>
              <w:bottom w:val="single" w:sz="4" w:space="0" w:color="auto"/>
              <w:right w:val="single" w:sz="4" w:space="0" w:color="auto"/>
            </w:tcBorders>
            <w:shd w:val="clear" w:color="auto" w:fill="auto"/>
            <w:vAlign w:val="center"/>
            <w:hideMark/>
          </w:tcPr>
          <w:p w14:paraId="5BB82CAE" w14:textId="77777777" w:rsidR="000D1073" w:rsidRPr="000D1073" w:rsidRDefault="000D1073" w:rsidP="000D1073">
            <w:pPr>
              <w:jc w:val="center"/>
              <w:rPr>
                <w:color w:val="000000"/>
                <w:sz w:val="20"/>
                <w:szCs w:val="20"/>
              </w:rPr>
            </w:pPr>
            <w:r w:rsidRPr="000D1073">
              <w:rPr>
                <w:color w:val="000000"/>
                <w:sz w:val="20"/>
                <w:szCs w:val="20"/>
              </w:rPr>
              <w:t>0,34</w:t>
            </w:r>
          </w:p>
        </w:tc>
        <w:tc>
          <w:tcPr>
            <w:tcW w:w="202" w:type="pct"/>
            <w:tcBorders>
              <w:top w:val="nil"/>
              <w:left w:val="nil"/>
              <w:bottom w:val="single" w:sz="4" w:space="0" w:color="auto"/>
              <w:right w:val="single" w:sz="4" w:space="0" w:color="auto"/>
            </w:tcBorders>
            <w:shd w:val="clear" w:color="auto" w:fill="auto"/>
            <w:vAlign w:val="center"/>
            <w:hideMark/>
          </w:tcPr>
          <w:p w14:paraId="4396F27E" w14:textId="77777777" w:rsidR="000D1073" w:rsidRPr="000D1073" w:rsidRDefault="000D1073" w:rsidP="000D1073">
            <w:pPr>
              <w:jc w:val="center"/>
              <w:rPr>
                <w:color w:val="000000"/>
                <w:sz w:val="20"/>
                <w:szCs w:val="20"/>
              </w:rPr>
            </w:pPr>
            <w:r w:rsidRPr="000D1073">
              <w:rPr>
                <w:color w:val="000000"/>
                <w:sz w:val="20"/>
                <w:szCs w:val="20"/>
              </w:rPr>
              <w:t>0,34</w:t>
            </w:r>
          </w:p>
        </w:tc>
        <w:tc>
          <w:tcPr>
            <w:tcW w:w="202" w:type="pct"/>
            <w:tcBorders>
              <w:top w:val="nil"/>
              <w:left w:val="nil"/>
              <w:bottom w:val="single" w:sz="4" w:space="0" w:color="auto"/>
              <w:right w:val="single" w:sz="4" w:space="0" w:color="auto"/>
            </w:tcBorders>
            <w:shd w:val="clear" w:color="auto" w:fill="auto"/>
            <w:vAlign w:val="center"/>
            <w:hideMark/>
          </w:tcPr>
          <w:p w14:paraId="10E1991A" w14:textId="77777777" w:rsidR="000D1073" w:rsidRPr="000D1073" w:rsidRDefault="000D1073" w:rsidP="000D1073">
            <w:pPr>
              <w:jc w:val="center"/>
              <w:rPr>
                <w:color w:val="000000"/>
                <w:sz w:val="20"/>
                <w:szCs w:val="20"/>
              </w:rPr>
            </w:pPr>
            <w:r w:rsidRPr="000D1073">
              <w:rPr>
                <w:color w:val="000000"/>
                <w:sz w:val="20"/>
                <w:szCs w:val="20"/>
              </w:rPr>
              <w:t>0,34</w:t>
            </w:r>
          </w:p>
        </w:tc>
      </w:tr>
      <w:tr w:rsidR="000D1073" w:rsidRPr="000D1073" w14:paraId="0EEC4F96"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5F786A67" w14:textId="77777777" w:rsidR="000D1073" w:rsidRPr="000D1073" w:rsidRDefault="000D1073" w:rsidP="000D1073">
            <w:pPr>
              <w:jc w:val="center"/>
              <w:rPr>
                <w:color w:val="000000"/>
                <w:sz w:val="20"/>
                <w:szCs w:val="20"/>
              </w:rPr>
            </w:pPr>
            <w:r w:rsidRPr="000D1073">
              <w:rPr>
                <w:color w:val="000000"/>
                <w:sz w:val="20"/>
                <w:szCs w:val="20"/>
              </w:rPr>
              <w:t>ЗП1</w:t>
            </w:r>
          </w:p>
        </w:tc>
        <w:tc>
          <w:tcPr>
            <w:tcW w:w="187" w:type="pct"/>
            <w:tcBorders>
              <w:top w:val="nil"/>
              <w:left w:val="nil"/>
              <w:bottom w:val="single" w:sz="4" w:space="0" w:color="auto"/>
              <w:right w:val="single" w:sz="4" w:space="0" w:color="auto"/>
            </w:tcBorders>
            <w:shd w:val="clear" w:color="auto" w:fill="auto"/>
            <w:vAlign w:val="center"/>
            <w:hideMark/>
          </w:tcPr>
          <w:p w14:paraId="2996CDCE"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19623041" w14:textId="77777777" w:rsidR="000D1073" w:rsidRPr="000D1073" w:rsidRDefault="000D1073" w:rsidP="000D1073">
            <w:pPr>
              <w:jc w:val="center"/>
              <w:rPr>
                <w:color w:val="000000"/>
                <w:sz w:val="20"/>
                <w:szCs w:val="20"/>
              </w:rPr>
            </w:pPr>
            <w:r w:rsidRPr="000D1073">
              <w:rPr>
                <w:color w:val="000000"/>
                <w:sz w:val="20"/>
                <w:szCs w:val="20"/>
              </w:rPr>
              <w:t>-0,03</w:t>
            </w:r>
          </w:p>
        </w:tc>
        <w:tc>
          <w:tcPr>
            <w:tcW w:w="192" w:type="pct"/>
            <w:tcBorders>
              <w:top w:val="nil"/>
              <w:left w:val="nil"/>
              <w:bottom w:val="single" w:sz="4" w:space="0" w:color="auto"/>
              <w:right w:val="single" w:sz="4" w:space="0" w:color="auto"/>
            </w:tcBorders>
            <w:shd w:val="clear" w:color="auto" w:fill="auto"/>
            <w:vAlign w:val="center"/>
            <w:hideMark/>
          </w:tcPr>
          <w:p w14:paraId="66E1EDFA" w14:textId="77777777" w:rsidR="000D1073" w:rsidRPr="000D1073" w:rsidRDefault="000D1073" w:rsidP="000D1073">
            <w:pPr>
              <w:jc w:val="center"/>
              <w:rPr>
                <w:color w:val="000000"/>
                <w:sz w:val="20"/>
                <w:szCs w:val="20"/>
              </w:rPr>
            </w:pPr>
            <w:r w:rsidRPr="000D1073">
              <w:rPr>
                <w:color w:val="000000"/>
                <w:sz w:val="20"/>
                <w:szCs w:val="20"/>
              </w:rPr>
              <w:t>-0,08</w:t>
            </w:r>
          </w:p>
        </w:tc>
        <w:tc>
          <w:tcPr>
            <w:tcW w:w="187" w:type="pct"/>
            <w:tcBorders>
              <w:top w:val="nil"/>
              <w:left w:val="nil"/>
              <w:bottom w:val="single" w:sz="4" w:space="0" w:color="auto"/>
              <w:right w:val="single" w:sz="4" w:space="0" w:color="auto"/>
            </w:tcBorders>
            <w:shd w:val="clear" w:color="auto" w:fill="auto"/>
            <w:vAlign w:val="center"/>
            <w:hideMark/>
          </w:tcPr>
          <w:p w14:paraId="04736ACA" w14:textId="77777777" w:rsidR="000D1073" w:rsidRPr="000D1073" w:rsidRDefault="000D1073" w:rsidP="000D1073">
            <w:pPr>
              <w:jc w:val="center"/>
              <w:rPr>
                <w:color w:val="000000"/>
                <w:sz w:val="20"/>
                <w:szCs w:val="20"/>
              </w:rPr>
            </w:pPr>
            <w:r w:rsidRPr="000D1073">
              <w:rPr>
                <w:color w:val="000000"/>
                <w:sz w:val="20"/>
                <w:szCs w:val="20"/>
              </w:rPr>
              <w:t>0,11</w:t>
            </w:r>
          </w:p>
        </w:tc>
        <w:tc>
          <w:tcPr>
            <w:tcW w:w="192" w:type="pct"/>
            <w:tcBorders>
              <w:top w:val="nil"/>
              <w:left w:val="nil"/>
              <w:bottom w:val="single" w:sz="4" w:space="0" w:color="auto"/>
              <w:right w:val="single" w:sz="4" w:space="0" w:color="auto"/>
            </w:tcBorders>
            <w:shd w:val="clear" w:color="auto" w:fill="auto"/>
            <w:vAlign w:val="center"/>
            <w:hideMark/>
          </w:tcPr>
          <w:p w14:paraId="5AD46820" w14:textId="77777777" w:rsidR="000D1073" w:rsidRPr="000D1073" w:rsidRDefault="000D1073" w:rsidP="000D1073">
            <w:pPr>
              <w:jc w:val="center"/>
              <w:rPr>
                <w:color w:val="000000"/>
                <w:sz w:val="20"/>
                <w:szCs w:val="20"/>
              </w:rPr>
            </w:pPr>
            <w:r w:rsidRPr="000D1073">
              <w:rPr>
                <w:color w:val="000000"/>
                <w:sz w:val="20"/>
                <w:szCs w:val="20"/>
              </w:rPr>
              <w:t>-0,06</w:t>
            </w:r>
          </w:p>
        </w:tc>
        <w:tc>
          <w:tcPr>
            <w:tcW w:w="192" w:type="pct"/>
            <w:tcBorders>
              <w:top w:val="nil"/>
              <w:left w:val="nil"/>
              <w:bottom w:val="single" w:sz="4" w:space="0" w:color="auto"/>
              <w:right w:val="single" w:sz="4" w:space="0" w:color="auto"/>
            </w:tcBorders>
            <w:shd w:val="clear" w:color="auto" w:fill="auto"/>
            <w:vAlign w:val="center"/>
            <w:hideMark/>
          </w:tcPr>
          <w:p w14:paraId="21AB7BED" w14:textId="77777777" w:rsidR="000D1073" w:rsidRPr="000D1073" w:rsidRDefault="000D1073" w:rsidP="000D1073">
            <w:pPr>
              <w:jc w:val="center"/>
              <w:rPr>
                <w:color w:val="000000"/>
                <w:sz w:val="20"/>
                <w:szCs w:val="20"/>
              </w:rPr>
            </w:pPr>
            <w:r w:rsidRPr="000D1073">
              <w:rPr>
                <w:color w:val="000000"/>
                <w:sz w:val="20"/>
                <w:szCs w:val="20"/>
              </w:rPr>
              <w:t>-0,06</w:t>
            </w:r>
          </w:p>
        </w:tc>
        <w:tc>
          <w:tcPr>
            <w:tcW w:w="192" w:type="pct"/>
            <w:tcBorders>
              <w:top w:val="nil"/>
              <w:left w:val="nil"/>
              <w:bottom w:val="single" w:sz="4" w:space="0" w:color="auto"/>
              <w:right w:val="single" w:sz="4" w:space="0" w:color="auto"/>
            </w:tcBorders>
            <w:shd w:val="clear" w:color="auto" w:fill="auto"/>
            <w:vAlign w:val="center"/>
            <w:hideMark/>
          </w:tcPr>
          <w:p w14:paraId="4ABE06F1" w14:textId="77777777" w:rsidR="000D1073" w:rsidRPr="000D1073" w:rsidRDefault="000D1073" w:rsidP="000D1073">
            <w:pPr>
              <w:jc w:val="center"/>
              <w:rPr>
                <w:color w:val="000000"/>
                <w:sz w:val="20"/>
                <w:szCs w:val="20"/>
              </w:rPr>
            </w:pPr>
            <w:r w:rsidRPr="000D1073">
              <w:rPr>
                <w:color w:val="000000"/>
                <w:sz w:val="20"/>
                <w:szCs w:val="20"/>
              </w:rPr>
              <w:t>-0,06</w:t>
            </w:r>
          </w:p>
        </w:tc>
        <w:tc>
          <w:tcPr>
            <w:tcW w:w="202" w:type="pct"/>
            <w:tcBorders>
              <w:top w:val="nil"/>
              <w:left w:val="nil"/>
              <w:bottom w:val="single" w:sz="4" w:space="0" w:color="auto"/>
              <w:right w:val="single" w:sz="4" w:space="0" w:color="auto"/>
            </w:tcBorders>
            <w:shd w:val="clear" w:color="auto" w:fill="auto"/>
            <w:vAlign w:val="center"/>
            <w:hideMark/>
          </w:tcPr>
          <w:p w14:paraId="771D2F34" w14:textId="77777777" w:rsidR="000D1073" w:rsidRPr="000D1073" w:rsidRDefault="000D1073" w:rsidP="000D1073">
            <w:pPr>
              <w:jc w:val="center"/>
              <w:rPr>
                <w:color w:val="000000"/>
                <w:sz w:val="20"/>
                <w:szCs w:val="20"/>
              </w:rPr>
            </w:pPr>
            <w:r w:rsidRPr="000D1073">
              <w:rPr>
                <w:color w:val="000000"/>
                <w:sz w:val="20"/>
                <w:szCs w:val="20"/>
              </w:rPr>
              <w:t>-0,06</w:t>
            </w:r>
          </w:p>
        </w:tc>
        <w:tc>
          <w:tcPr>
            <w:tcW w:w="202" w:type="pct"/>
            <w:tcBorders>
              <w:top w:val="nil"/>
              <w:left w:val="nil"/>
              <w:bottom w:val="single" w:sz="4" w:space="0" w:color="auto"/>
              <w:right w:val="single" w:sz="4" w:space="0" w:color="auto"/>
            </w:tcBorders>
            <w:shd w:val="clear" w:color="auto" w:fill="auto"/>
            <w:vAlign w:val="center"/>
            <w:hideMark/>
          </w:tcPr>
          <w:p w14:paraId="35A8CE0F" w14:textId="77777777" w:rsidR="000D1073" w:rsidRPr="000D1073" w:rsidRDefault="000D1073" w:rsidP="000D1073">
            <w:pPr>
              <w:jc w:val="center"/>
              <w:rPr>
                <w:color w:val="000000"/>
                <w:sz w:val="20"/>
                <w:szCs w:val="20"/>
              </w:rPr>
            </w:pPr>
            <w:r w:rsidRPr="000D1073">
              <w:rPr>
                <w:color w:val="000000"/>
                <w:sz w:val="20"/>
                <w:szCs w:val="20"/>
              </w:rPr>
              <w:t>-0,06</w:t>
            </w:r>
          </w:p>
        </w:tc>
        <w:tc>
          <w:tcPr>
            <w:tcW w:w="202" w:type="pct"/>
            <w:tcBorders>
              <w:top w:val="nil"/>
              <w:left w:val="nil"/>
              <w:bottom w:val="single" w:sz="4" w:space="0" w:color="auto"/>
              <w:right w:val="single" w:sz="4" w:space="0" w:color="auto"/>
            </w:tcBorders>
            <w:shd w:val="clear" w:color="auto" w:fill="auto"/>
            <w:vAlign w:val="center"/>
            <w:hideMark/>
          </w:tcPr>
          <w:p w14:paraId="27F5EC25" w14:textId="77777777" w:rsidR="000D1073" w:rsidRPr="000D1073" w:rsidRDefault="000D1073" w:rsidP="000D1073">
            <w:pPr>
              <w:jc w:val="center"/>
              <w:rPr>
                <w:color w:val="000000"/>
                <w:sz w:val="20"/>
                <w:szCs w:val="20"/>
              </w:rPr>
            </w:pPr>
            <w:r w:rsidRPr="000D1073">
              <w:rPr>
                <w:color w:val="000000"/>
                <w:sz w:val="20"/>
                <w:szCs w:val="20"/>
              </w:rPr>
              <w:t>-0,06</w:t>
            </w:r>
          </w:p>
        </w:tc>
        <w:tc>
          <w:tcPr>
            <w:tcW w:w="202" w:type="pct"/>
            <w:tcBorders>
              <w:top w:val="nil"/>
              <w:left w:val="nil"/>
              <w:bottom w:val="single" w:sz="4" w:space="0" w:color="auto"/>
              <w:right w:val="single" w:sz="4" w:space="0" w:color="auto"/>
            </w:tcBorders>
            <w:shd w:val="clear" w:color="auto" w:fill="auto"/>
            <w:vAlign w:val="center"/>
            <w:hideMark/>
          </w:tcPr>
          <w:p w14:paraId="207100FD" w14:textId="77777777" w:rsidR="000D1073" w:rsidRPr="000D1073" w:rsidRDefault="000D1073" w:rsidP="000D1073">
            <w:pPr>
              <w:jc w:val="center"/>
              <w:rPr>
                <w:color w:val="000000"/>
                <w:sz w:val="20"/>
                <w:szCs w:val="20"/>
              </w:rPr>
            </w:pPr>
            <w:r w:rsidRPr="000D1073">
              <w:rPr>
                <w:color w:val="000000"/>
                <w:sz w:val="20"/>
                <w:szCs w:val="20"/>
              </w:rPr>
              <w:t>1,30</w:t>
            </w:r>
          </w:p>
        </w:tc>
        <w:tc>
          <w:tcPr>
            <w:tcW w:w="202" w:type="pct"/>
            <w:tcBorders>
              <w:top w:val="nil"/>
              <w:left w:val="nil"/>
              <w:bottom w:val="single" w:sz="4" w:space="0" w:color="auto"/>
              <w:right w:val="single" w:sz="4" w:space="0" w:color="auto"/>
            </w:tcBorders>
            <w:shd w:val="clear" w:color="auto" w:fill="auto"/>
            <w:vAlign w:val="center"/>
            <w:hideMark/>
          </w:tcPr>
          <w:p w14:paraId="2A3FB092" w14:textId="77777777" w:rsidR="000D1073" w:rsidRPr="000D1073" w:rsidRDefault="000D1073" w:rsidP="000D1073">
            <w:pPr>
              <w:jc w:val="center"/>
              <w:rPr>
                <w:color w:val="000000"/>
                <w:sz w:val="20"/>
                <w:szCs w:val="20"/>
              </w:rPr>
            </w:pPr>
            <w:r w:rsidRPr="000D1073">
              <w:rPr>
                <w:color w:val="000000"/>
                <w:sz w:val="20"/>
                <w:szCs w:val="20"/>
              </w:rPr>
              <w:t>1,30</w:t>
            </w:r>
          </w:p>
        </w:tc>
        <w:tc>
          <w:tcPr>
            <w:tcW w:w="202" w:type="pct"/>
            <w:tcBorders>
              <w:top w:val="nil"/>
              <w:left w:val="nil"/>
              <w:bottom w:val="single" w:sz="4" w:space="0" w:color="auto"/>
              <w:right w:val="single" w:sz="4" w:space="0" w:color="auto"/>
            </w:tcBorders>
            <w:shd w:val="clear" w:color="auto" w:fill="auto"/>
            <w:vAlign w:val="center"/>
            <w:hideMark/>
          </w:tcPr>
          <w:p w14:paraId="68658F87" w14:textId="77777777" w:rsidR="000D1073" w:rsidRPr="000D1073" w:rsidRDefault="000D1073" w:rsidP="000D1073">
            <w:pPr>
              <w:jc w:val="center"/>
              <w:rPr>
                <w:color w:val="000000"/>
                <w:sz w:val="20"/>
                <w:szCs w:val="20"/>
              </w:rPr>
            </w:pPr>
            <w:r w:rsidRPr="000D1073">
              <w:rPr>
                <w:color w:val="000000"/>
                <w:sz w:val="20"/>
                <w:szCs w:val="20"/>
              </w:rPr>
              <w:t>1,30</w:t>
            </w:r>
          </w:p>
        </w:tc>
        <w:tc>
          <w:tcPr>
            <w:tcW w:w="202" w:type="pct"/>
            <w:tcBorders>
              <w:top w:val="nil"/>
              <w:left w:val="nil"/>
              <w:bottom w:val="single" w:sz="4" w:space="0" w:color="auto"/>
              <w:right w:val="single" w:sz="4" w:space="0" w:color="auto"/>
            </w:tcBorders>
            <w:shd w:val="clear" w:color="auto" w:fill="auto"/>
            <w:vAlign w:val="center"/>
            <w:hideMark/>
          </w:tcPr>
          <w:p w14:paraId="1B401A9E" w14:textId="77777777" w:rsidR="000D1073" w:rsidRPr="000D1073" w:rsidRDefault="000D1073" w:rsidP="000D1073">
            <w:pPr>
              <w:jc w:val="center"/>
              <w:rPr>
                <w:color w:val="000000"/>
                <w:sz w:val="20"/>
                <w:szCs w:val="20"/>
              </w:rPr>
            </w:pPr>
            <w:r w:rsidRPr="000D1073">
              <w:rPr>
                <w:color w:val="000000"/>
                <w:sz w:val="20"/>
                <w:szCs w:val="20"/>
              </w:rPr>
              <w:t>1,30</w:t>
            </w:r>
          </w:p>
        </w:tc>
        <w:tc>
          <w:tcPr>
            <w:tcW w:w="202" w:type="pct"/>
            <w:tcBorders>
              <w:top w:val="nil"/>
              <w:left w:val="nil"/>
              <w:bottom w:val="single" w:sz="4" w:space="0" w:color="auto"/>
              <w:right w:val="single" w:sz="4" w:space="0" w:color="auto"/>
            </w:tcBorders>
            <w:shd w:val="clear" w:color="auto" w:fill="auto"/>
            <w:vAlign w:val="center"/>
            <w:hideMark/>
          </w:tcPr>
          <w:p w14:paraId="0549DA72" w14:textId="77777777" w:rsidR="000D1073" w:rsidRPr="000D1073" w:rsidRDefault="000D1073" w:rsidP="000D1073">
            <w:pPr>
              <w:jc w:val="center"/>
              <w:rPr>
                <w:color w:val="000000"/>
                <w:sz w:val="20"/>
                <w:szCs w:val="20"/>
              </w:rPr>
            </w:pPr>
            <w:r w:rsidRPr="000D1073">
              <w:rPr>
                <w:color w:val="000000"/>
                <w:sz w:val="20"/>
                <w:szCs w:val="20"/>
              </w:rPr>
              <w:t>1,30</w:t>
            </w:r>
          </w:p>
        </w:tc>
        <w:tc>
          <w:tcPr>
            <w:tcW w:w="202" w:type="pct"/>
            <w:tcBorders>
              <w:top w:val="nil"/>
              <w:left w:val="nil"/>
              <w:bottom w:val="single" w:sz="4" w:space="0" w:color="auto"/>
              <w:right w:val="single" w:sz="4" w:space="0" w:color="auto"/>
            </w:tcBorders>
            <w:shd w:val="clear" w:color="auto" w:fill="auto"/>
            <w:vAlign w:val="center"/>
            <w:hideMark/>
          </w:tcPr>
          <w:p w14:paraId="7D4DFFFB" w14:textId="77777777" w:rsidR="000D1073" w:rsidRPr="000D1073" w:rsidRDefault="000D1073" w:rsidP="000D1073">
            <w:pPr>
              <w:jc w:val="center"/>
              <w:rPr>
                <w:color w:val="000000"/>
                <w:sz w:val="20"/>
                <w:szCs w:val="20"/>
              </w:rPr>
            </w:pPr>
            <w:r w:rsidRPr="000D1073">
              <w:rPr>
                <w:color w:val="000000"/>
                <w:sz w:val="20"/>
                <w:szCs w:val="20"/>
              </w:rPr>
              <w:t>1,30</w:t>
            </w:r>
          </w:p>
        </w:tc>
        <w:tc>
          <w:tcPr>
            <w:tcW w:w="202" w:type="pct"/>
            <w:tcBorders>
              <w:top w:val="nil"/>
              <w:left w:val="nil"/>
              <w:bottom w:val="single" w:sz="4" w:space="0" w:color="auto"/>
              <w:right w:val="single" w:sz="4" w:space="0" w:color="auto"/>
            </w:tcBorders>
            <w:shd w:val="clear" w:color="auto" w:fill="auto"/>
            <w:vAlign w:val="center"/>
            <w:hideMark/>
          </w:tcPr>
          <w:p w14:paraId="346245B5" w14:textId="77777777" w:rsidR="000D1073" w:rsidRPr="000D1073" w:rsidRDefault="000D1073" w:rsidP="000D1073">
            <w:pPr>
              <w:jc w:val="center"/>
              <w:rPr>
                <w:color w:val="000000"/>
                <w:sz w:val="20"/>
                <w:szCs w:val="20"/>
              </w:rPr>
            </w:pPr>
            <w:r w:rsidRPr="000D1073">
              <w:rPr>
                <w:color w:val="000000"/>
                <w:sz w:val="20"/>
                <w:szCs w:val="20"/>
              </w:rPr>
              <w:t>10,51</w:t>
            </w:r>
          </w:p>
        </w:tc>
        <w:tc>
          <w:tcPr>
            <w:tcW w:w="202" w:type="pct"/>
            <w:tcBorders>
              <w:top w:val="nil"/>
              <w:left w:val="nil"/>
              <w:bottom w:val="single" w:sz="4" w:space="0" w:color="auto"/>
              <w:right w:val="single" w:sz="4" w:space="0" w:color="auto"/>
            </w:tcBorders>
            <w:shd w:val="clear" w:color="auto" w:fill="auto"/>
            <w:vAlign w:val="center"/>
            <w:hideMark/>
          </w:tcPr>
          <w:p w14:paraId="3918FE9B" w14:textId="77777777" w:rsidR="000D1073" w:rsidRPr="000D1073" w:rsidRDefault="000D1073" w:rsidP="000D1073">
            <w:pPr>
              <w:jc w:val="center"/>
              <w:rPr>
                <w:color w:val="000000"/>
                <w:sz w:val="20"/>
                <w:szCs w:val="20"/>
              </w:rPr>
            </w:pPr>
            <w:r w:rsidRPr="000D1073">
              <w:rPr>
                <w:color w:val="000000"/>
                <w:sz w:val="20"/>
                <w:szCs w:val="20"/>
              </w:rPr>
              <w:t>10,51</w:t>
            </w:r>
          </w:p>
        </w:tc>
      </w:tr>
      <w:tr w:rsidR="000D1073" w:rsidRPr="000D1073" w14:paraId="4BD11434"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1AB5E7B7" w14:textId="77777777" w:rsidR="000D1073" w:rsidRPr="000D1073" w:rsidRDefault="000D1073" w:rsidP="000D1073">
            <w:pPr>
              <w:jc w:val="center"/>
              <w:rPr>
                <w:color w:val="000000"/>
                <w:sz w:val="20"/>
                <w:szCs w:val="20"/>
              </w:rPr>
            </w:pPr>
            <w:r w:rsidRPr="000D1073">
              <w:rPr>
                <w:color w:val="000000"/>
                <w:sz w:val="20"/>
                <w:szCs w:val="20"/>
              </w:rPr>
              <w:t>кв. 23А</w:t>
            </w:r>
          </w:p>
        </w:tc>
        <w:tc>
          <w:tcPr>
            <w:tcW w:w="187" w:type="pct"/>
            <w:tcBorders>
              <w:top w:val="nil"/>
              <w:left w:val="nil"/>
              <w:bottom w:val="single" w:sz="4" w:space="0" w:color="auto"/>
              <w:right w:val="single" w:sz="4" w:space="0" w:color="auto"/>
            </w:tcBorders>
            <w:shd w:val="clear" w:color="auto" w:fill="auto"/>
            <w:vAlign w:val="center"/>
            <w:hideMark/>
          </w:tcPr>
          <w:p w14:paraId="4F871020"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0B8281C1" w14:textId="77777777" w:rsidR="000D1073" w:rsidRPr="000D1073" w:rsidRDefault="000D1073" w:rsidP="000D1073">
            <w:pPr>
              <w:jc w:val="center"/>
              <w:rPr>
                <w:color w:val="000000"/>
                <w:sz w:val="20"/>
                <w:szCs w:val="20"/>
              </w:rPr>
            </w:pPr>
            <w:r w:rsidRPr="000D1073">
              <w:rPr>
                <w:color w:val="000000"/>
                <w:sz w:val="20"/>
                <w:szCs w:val="20"/>
              </w:rPr>
              <w:t>-0,04</w:t>
            </w:r>
          </w:p>
        </w:tc>
        <w:tc>
          <w:tcPr>
            <w:tcW w:w="192" w:type="pct"/>
            <w:tcBorders>
              <w:top w:val="nil"/>
              <w:left w:val="nil"/>
              <w:bottom w:val="single" w:sz="4" w:space="0" w:color="auto"/>
              <w:right w:val="single" w:sz="4" w:space="0" w:color="auto"/>
            </w:tcBorders>
            <w:shd w:val="clear" w:color="auto" w:fill="auto"/>
            <w:vAlign w:val="center"/>
            <w:hideMark/>
          </w:tcPr>
          <w:p w14:paraId="28B892B2" w14:textId="77777777" w:rsidR="000D1073" w:rsidRPr="000D1073" w:rsidRDefault="000D1073" w:rsidP="000D1073">
            <w:pPr>
              <w:jc w:val="center"/>
              <w:rPr>
                <w:color w:val="000000"/>
                <w:sz w:val="20"/>
                <w:szCs w:val="20"/>
              </w:rPr>
            </w:pPr>
            <w:r w:rsidRPr="000D1073">
              <w:rPr>
                <w:color w:val="000000"/>
                <w:sz w:val="20"/>
                <w:szCs w:val="20"/>
              </w:rPr>
              <w:t>-0,09</w:t>
            </w:r>
          </w:p>
        </w:tc>
        <w:tc>
          <w:tcPr>
            <w:tcW w:w="187" w:type="pct"/>
            <w:tcBorders>
              <w:top w:val="nil"/>
              <w:left w:val="nil"/>
              <w:bottom w:val="single" w:sz="4" w:space="0" w:color="auto"/>
              <w:right w:val="single" w:sz="4" w:space="0" w:color="auto"/>
            </w:tcBorders>
            <w:shd w:val="clear" w:color="auto" w:fill="auto"/>
            <w:vAlign w:val="center"/>
            <w:hideMark/>
          </w:tcPr>
          <w:p w14:paraId="4BE07860" w14:textId="77777777" w:rsidR="000D1073" w:rsidRPr="000D1073" w:rsidRDefault="000D1073" w:rsidP="000D1073">
            <w:pPr>
              <w:jc w:val="center"/>
              <w:rPr>
                <w:color w:val="000000"/>
                <w:sz w:val="20"/>
                <w:szCs w:val="20"/>
              </w:rPr>
            </w:pPr>
            <w:r w:rsidRPr="000D1073">
              <w:rPr>
                <w:color w:val="000000"/>
                <w:sz w:val="20"/>
                <w:szCs w:val="20"/>
              </w:rPr>
              <w:t>0,13</w:t>
            </w:r>
          </w:p>
        </w:tc>
        <w:tc>
          <w:tcPr>
            <w:tcW w:w="192" w:type="pct"/>
            <w:tcBorders>
              <w:top w:val="nil"/>
              <w:left w:val="nil"/>
              <w:bottom w:val="single" w:sz="4" w:space="0" w:color="auto"/>
              <w:right w:val="single" w:sz="4" w:space="0" w:color="auto"/>
            </w:tcBorders>
            <w:shd w:val="clear" w:color="auto" w:fill="auto"/>
            <w:vAlign w:val="center"/>
            <w:hideMark/>
          </w:tcPr>
          <w:p w14:paraId="7D76E02D" w14:textId="77777777" w:rsidR="000D1073" w:rsidRPr="000D1073" w:rsidRDefault="000D1073" w:rsidP="000D1073">
            <w:pPr>
              <w:jc w:val="center"/>
              <w:rPr>
                <w:color w:val="000000"/>
                <w:sz w:val="20"/>
                <w:szCs w:val="20"/>
              </w:rPr>
            </w:pPr>
            <w:r w:rsidRPr="000D1073">
              <w:rPr>
                <w:color w:val="000000"/>
                <w:sz w:val="20"/>
                <w:szCs w:val="20"/>
              </w:rPr>
              <w:t>-0,07</w:t>
            </w:r>
          </w:p>
        </w:tc>
        <w:tc>
          <w:tcPr>
            <w:tcW w:w="192" w:type="pct"/>
            <w:tcBorders>
              <w:top w:val="nil"/>
              <w:left w:val="nil"/>
              <w:bottom w:val="single" w:sz="4" w:space="0" w:color="auto"/>
              <w:right w:val="single" w:sz="4" w:space="0" w:color="auto"/>
            </w:tcBorders>
            <w:shd w:val="clear" w:color="auto" w:fill="auto"/>
            <w:vAlign w:val="center"/>
            <w:hideMark/>
          </w:tcPr>
          <w:p w14:paraId="54830E5D" w14:textId="77777777" w:rsidR="000D1073" w:rsidRPr="000D1073" w:rsidRDefault="000D1073" w:rsidP="000D1073">
            <w:pPr>
              <w:jc w:val="center"/>
              <w:rPr>
                <w:color w:val="000000"/>
                <w:sz w:val="20"/>
                <w:szCs w:val="20"/>
              </w:rPr>
            </w:pPr>
            <w:r w:rsidRPr="000D1073">
              <w:rPr>
                <w:color w:val="000000"/>
                <w:sz w:val="20"/>
                <w:szCs w:val="20"/>
              </w:rPr>
              <w:t>-0,07</w:t>
            </w:r>
          </w:p>
        </w:tc>
        <w:tc>
          <w:tcPr>
            <w:tcW w:w="192" w:type="pct"/>
            <w:tcBorders>
              <w:top w:val="nil"/>
              <w:left w:val="nil"/>
              <w:bottom w:val="single" w:sz="4" w:space="0" w:color="auto"/>
              <w:right w:val="single" w:sz="4" w:space="0" w:color="auto"/>
            </w:tcBorders>
            <w:shd w:val="clear" w:color="auto" w:fill="auto"/>
            <w:vAlign w:val="center"/>
            <w:hideMark/>
          </w:tcPr>
          <w:p w14:paraId="42CAF4E7" w14:textId="77777777" w:rsidR="000D1073" w:rsidRPr="000D1073" w:rsidRDefault="000D1073" w:rsidP="000D1073">
            <w:pPr>
              <w:jc w:val="center"/>
              <w:rPr>
                <w:color w:val="000000"/>
                <w:sz w:val="20"/>
                <w:szCs w:val="20"/>
              </w:rPr>
            </w:pPr>
            <w:r w:rsidRPr="000D1073">
              <w:rPr>
                <w:color w:val="000000"/>
                <w:sz w:val="20"/>
                <w:szCs w:val="20"/>
              </w:rPr>
              <w:t>6,10</w:t>
            </w:r>
          </w:p>
        </w:tc>
        <w:tc>
          <w:tcPr>
            <w:tcW w:w="202" w:type="pct"/>
            <w:tcBorders>
              <w:top w:val="nil"/>
              <w:left w:val="nil"/>
              <w:bottom w:val="single" w:sz="4" w:space="0" w:color="auto"/>
              <w:right w:val="single" w:sz="4" w:space="0" w:color="auto"/>
            </w:tcBorders>
            <w:shd w:val="clear" w:color="auto" w:fill="auto"/>
            <w:vAlign w:val="center"/>
            <w:hideMark/>
          </w:tcPr>
          <w:p w14:paraId="7F222A11" w14:textId="77777777" w:rsidR="000D1073" w:rsidRPr="000D1073" w:rsidRDefault="000D1073" w:rsidP="000D1073">
            <w:pPr>
              <w:jc w:val="center"/>
              <w:rPr>
                <w:color w:val="000000"/>
                <w:sz w:val="20"/>
                <w:szCs w:val="20"/>
              </w:rPr>
            </w:pPr>
            <w:r w:rsidRPr="000D1073">
              <w:rPr>
                <w:color w:val="000000"/>
                <w:sz w:val="20"/>
                <w:szCs w:val="20"/>
              </w:rPr>
              <w:t>6,10</w:t>
            </w:r>
          </w:p>
        </w:tc>
        <w:tc>
          <w:tcPr>
            <w:tcW w:w="202" w:type="pct"/>
            <w:tcBorders>
              <w:top w:val="nil"/>
              <w:left w:val="nil"/>
              <w:bottom w:val="single" w:sz="4" w:space="0" w:color="auto"/>
              <w:right w:val="single" w:sz="4" w:space="0" w:color="auto"/>
            </w:tcBorders>
            <w:shd w:val="clear" w:color="auto" w:fill="auto"/>
            <w:vAlign w:val="center"/>
            <w:hideMark/>
          </w:tcPr>
          <w:p w14:paraId="5CB4BA72" w14:textId="77777777" w:rsidR="000D1073" w:rsidRPr="000D1073" w:rsidRDefault="000D1073" w:rsidP="000D1073">
            <w:pPr>
              <w:jc w:val="center"/>
              <w:rPr>
                <w:color w:val="000000"/>
                <w:sz w:val="20"/>
                <w:szCs w:val="20"/>
              </w:rPr>
            </w:pPr>
            <w:r w:rsidRPr="000D1073">
              <w:rPr>
                <w:color w:val="000000"/>
                <w:sz w:val="20"/>
                <w:szCs w:val="20"/>
              </w:rPr>
              <w:t>6,10</w:t>
            </w:r>
          </w:p>
        </w:tc>
        <w:tc>
          <w:tcPr>
            <w:tcW w:w="202" w:type="pct"/>
            <w:tcBorders>
              <w:top w:val="nil"/>
              <w:left w:val="nil"/>
              <w:bottom w:val="single" w:sz="4" w:space="0" w:color="auto"/>
              <w:right w:val="single" w:sz="4" w:space="0" w:color="auto"/>
            </w:tcBorders>
            <w:shd w:val="clear" w:color="auto" w:fill="auto"/>
            <w:vAlign w:val="center"/>
            <w:hideMark/>
          </w:tcPr>
          <w:p w14:paraId="1C619363" w14:textId="77777777" w:rsidR="000D1073" w:rsidRPr="000D1073" w:rsidRDefault="000D1073" w:rsidP="000D1073">
            <w:pPr>
              <w:jc w:val="center"/>
              <w:rPr>
                <w:color w:val="000000"/>
                <w:sz w:val="20"/>
                <w:szCs w:val="20"/>
              </w:rPr>
            </w:pPr>
            <w:r w:rsidRPr="000D1073">
              <w:rPr>
                <w:color w:val="000000"/>
                <w:sz w:val="20"/>
                <w:szCs w:val="20"/>
              </w:rPr>
              <w:t>6,10</w:t>
            </w:r>
          </w:p>
        </w:tc>
        <w:tc>
          <w:tcPr>
            <w:tcW w:w="202" w:type="pct"/>
            <w:tcBorders>
              <w:top w:val="nil"/>
              <w:left w:val="nil"/>
              <w:bottom w:val="single" w:sz="4" w:space="0" w:color="auto"/>
              <w:right w:val="single" w:sz="4" w:space="0" w:color="auto"/>
            </w:tcBorders>
            <w:shd w:val="clear" w:color="auto" w:fill="auto"/>
            <w:vAlign w:val="center"/>
            <w:hideMark/>
          </w:tcPr>
          <w:p w14:paraId="66600CFC" w14:textId="77777777" w:rsidR="000D1073" w:rsidRPr="000D1073" w:rsidRDefault="000D1073" w:rsidP="000D1073">
            <w:pPr>
              <w:jc w:val="center"/>
              <w:rPr>
                <w:color w:val="000000"/>
                <w:sz w:val="20"/>
                <w:szCs w:val="20"/>
              </w:rPr>
            </w:pPr>
            <w:r w:rsidRPr="000D1073">
              <w:rPr>
                <w:color w:val="000000"/>
                <w:sz w:val="20"/>
                <w:szCs w:val="20"/>
              </w:rPr>
              <w:t>6,10</w:t>
            </w:r>
          </w:p>
        </w:tc>
        <w:tc>
          <w:tcPr>
            <w:tcW w:w="202" w:type="pct"/>
            <w:tcBorders>
              <w:top w:val="nil"/>
              <w:left w:val="nil"/>
              <w:bottom w:val="single" w:sz="4" w:space="0" w:color="auto"/>
              <w:right w:val="single" w:sz="4" w:space="0" w:color="auto"/>
            </w:tcBorders>
            <w:shd w:val="clear" w:color="auto" w:fill="auto"/>
            <w:vAlign w:val="center"/>
            <w:hideMark/>
          </w:tcPr>
          <w:p w14:paraId="0DDF1F74" w14:textId="77777777" w:rsidR="000D1073" w:rsidRPr="000D1073" w:rsidRDefault="000D1073" w:rsidP="000D1073">
            <w:pPr>
              <w:jc w:val="center"/>
              <w:rPr>
                <w:color w:val="000000"/>
                <w:sz w:val="20"/>
                <w:szCs w:val="20"/>
              </w:rPr>
            </w:pPr>
            <w:r w:rsidRPr="000D1073">
              <w:rPr>
                <w:color w:val="000000"/>
                <w:sz w:val="20"/>
                <w:szCs w:val="20"/>
              </w:rPr>
              <w:t>6,10</w:t>
            </w:r>
          </w:p>
        </w:tc>
        <w:tc>
          <w:tcPr>
            <w:tcW w:w="202" w:type="pct"/>
            <w:tcBorders>
              <w:top w:val="nil"/>
              <w:left w:val="nil"/>
              <w:bottom w:val="single" w:sz="4" w:space="0" w:color="auto"/>
              <w:right w:val="single" w:sz="4" w:space="0" w:color="auto"/>
            </w:tcBorders>
            <w:shd w:val="clear" w:color="auto" w:fill="auto"/>
            <w:vAlign w:val="center"/>
            <w:hideMark/>
          </w:tcPr>
          <w:p w14:paraId="43C65AF0" w14:textId="77777777" w:rsidR="000D1073" w:rsidRPr="000D1073" w:rsidRDefault="000D1073" w:rsidP="000D1073">
            <w:pPr>
              <w:jc w:val="center"/>
              <w:rPr>
                <w:color w:val="000000"/>
                <w:sz w:val="20"/>
                <w:szCs w:val="20"/>
              </w:rPr>
            </w:pPr>
            <w:r w:rsidRPr="000D1073">
              <w:rPr>
                <w:color w:val="000000"/>
                <w:sz w:val="20"/>
                <w:szCs w:val="20"/>
              </w:rPr>
              <w:t>6,10</w:t>
            </w:r>
          </w:p>
        </w:tc>
        <w:tc>
          <w:tcPr>
            <w:tcW w:w="202" w:type="pct"/>
            <w:tcBorders>
              <w:top w:val="nil"/>
              <w:left w:val="nil"/>
              <w:bottom w:val="single" w:sz="4" w:space="0" w:color="auto"/>
              <w:right w:val="single" w:sz="4" w:space="0" w:color="auto"/>
            </w:tcBorders>
            <w:shd w:val="clear" w:color="auto" w:fill="auto"/>
            <w:vAlign w:val="center"/>
            <w:hideMark/>
          </w:tcPr>
          <w:p w14:paraId="2B9B9310" w14:textId="77777777" w:rsidR="000D1073" w:rsidRPr="000D1073" w:rsidRDefault="000D1073" w:rsidP="000D1073">
            <w:pPr>
              <w:jc w:val="center"/>
              <w:rPr>
                <w:color w:val="000000"/>
                <w:sz w:val="20"/>
                <w:szCs w:val="20"/>
              </w:rPr>
            </w:pPr>
            <w:r w:rsidRPr="000D1073">
              <w:rPr>
                <w:color w:val="000000"/>
                <w:sz w:val="20"/>
                <w:szCs w:val="20"/>
              </w:rPr>
              <w:t>6,10</w:t>
            </w:r>
          </w:p>
        </w:tc>
        <w:tc>
          <w:tcPr>
            <w:tcW w:w="202" w:type="pct"/>
            <w:tcBorders>
              <w:top w:val="nil"/>
              <w:left w:val="nil"/>
              <w:bottom w:val="single" w:sz="4" w:space="0" w:color="auto"/>
              <w:right w:val="single" w:sz="4" w:space="0" w:color="auto"/>
            </w:tcBorders>
            <w:shd w:val="clear" w:color="auto" w:fill="auto"/>
            <w:vAlign w:val="center"/>
            <w:hideMark/>
          </w:tcPr>
          <w:p w14:paraId="0A65998B" w14:textId="77777777" w:rsidR="000D1073" w:rsidRPr="000D1073" w:rsidRDefault="000D1073" w:rsidP="000D1073">
            <w:pPr>
              <w:jc w:val="center"/>
              <w:rPr>
                <w:color w:val="000000"/>
                <w:sz w:val="20"/>
                <w:szCs w:val="20"/>
              </w:rPr>
            </w:pPr>
            <w:r w:rsidRPr="000D1073">
              <w:rPr>
                <w:color w:val="000000"/>
                <w:sz w:val="20"/>
                <w:szCs w:val="20"/>
              </w:rPr>
              <w:t>6,10</w:t>
            </w:r>
          </w:p>
        </w:tc>
        <w:tc>
          <w:tcPr>
            <w:tcW w:w="202" w:type="pct"/>
            <w:tcBorders>
              <w:top w:val="nil"/>
              <w:left w:val="nil"/>
              <w:bottom w:val="single" w:sz="4" w:space="0" w:color="auto"/>
              <w:right w:val="single" w:sz="4" w:space="0" w:color="auto"/>
            </w:tcBorders>
            <w:shd w:val="clear" w:color="auto" w:fill="auto"/>
            <w:vAlign w:val="center"/>
            <w:hideMark/>
          </w:tcPr>
          <w:p w14:paraId="76C01CF8" w14:textId="77777777" w:rsidR="000D1073" w:rsidRPr="000D1073" w:rsidRDefault="000D1073" w:rsidP="000D1073">
            <w:pPr>
              <w:jc w:val="center"/>
              <w:rPr>
                <w:color w:val="000000"/>
                <w:sz w:val="20"/>
                <w:szCs w:val="20"/>
              </w:rPr>
            </w:pPr>
            <w:r w:rsidRPr="000D1073">
              <w:rPr>
                <w:color w:val="000000"/>
                <w:sz w:val="20"/>
                <w:szCs w:val="20"/>
              </w:rPr>
              <w:t>6,10</w:t>
            </w:r>
          </w:p>
        </w:tc>
        <w:tc>
          <w:tcPr>
            <w:tcW w:w="202" w:type="pct"/>
            <w:tcBorders>
              <w:top w:val="nil"/>
              <w:left w:val="nil"/>
              <w:bottom w:val="single" w:sz="4" w:space="0" w:color="auto"/>
              <w:right w:val="single" w:sz="4" w:space="0" w:color="auto"/>
            </w:tcBorders>
            <w:shd w:val="clear" w:color="auto" w:fill="auto"/>
            <w:vAlign w:val="center"/>
            <w:hideMark/>
          </w:tcPr>
          <w:p w14:paraId="43244E21" w14:textId="77777777" w:rsidR="000D1073" w:rsidRPr="000D1073" w:rsidRDefault="000D1073" w:rsidP="000D1073">
            <w:pPr>
              <w:jc w:val="center"/>
              <w:rPr>
                <w:color w:val="000000"/>
                <w:sz w:val="20"/>
                <w:szCs w:val="20"/>
              </w:rPr>
            </w:pPr>
            <w:r w:rsidRPr="000D1073">
              <w:rPr>
                <w:color w:val="000000"/>
                <w:sz w:val="20"/>
                <w:szCs w:val="20"/>
              </w:rPr>
              <w:t>6,10</w:t>
            </w:r>
          </w:p>
        </w:tc>
        <w:tc>
          <w:tcPr>
            <w:tcW w:w="202" w:type="pct"/>
            <w:tcBorders>
              <w:top w:val="nil"/>
              <w:left w:val="nil"/>
              <w:bottom w:val="single" w:sz="4" w:space="0" w:color="auto"/>
              <w:right w:val="single" w:sz="4" w:space="0" w:color="auto"/>
            </w:tcBorders>
            <w:shd w:val="clear" w:color="auto" w:fill="auto"/>
            <w:vAlign w:val="center"/>
            <w:hideMark/>
          </w:tcPr>
          <w:p w14:paraId="62D62187" w14:textId="77777777" w:rsidR="000D1073" w:rsidRPr="000D1073" w:rsidRDefault="000D1073" w:rsidP="000D1073">
            <w:pPr>
              <w:jc w:val="center"/>
              <w:rPr>
                <w:color w:val="000000"/>
                <w:sz w:val="20"/>
                <w:szCs w:val="20"/>
              </w:rPr>
            </w:pPr>
            <w:r w:rsidRPr="000D1073">
              <w:rPr>
                <w:color w:val="000000"/>
                <w:sz w:val="20"/>
                <w:szCs w:val="20"/>
              </w:rPr>
              <w:t>6,10</w:t>
            </w:r>
          </w:p>
        </w:tc>
      </w:tr>
      <w:tr w:rsidR="000D1073" w:rsidRPr="000D1073" w14:paraId="6068BBFC"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2F00F8C4" w14:textId="77777777" w:rsidR="000D1073" w:rsidRPr="000D1073" w:rsidRDefault="000D1073" w:rsidP="000D1073">
            <w:pPr>
              <w:jc w:val="center"/>
              <w:rPr>
                <w:color w:val="000000"/>
                <w:sz w:val="20"/>
                <w:szCs w:val="20"/>
              </w:rPr>
            </w:pPr>
            <w:r w:rsidRPr="000D1073">
              <w:rPr>
                <w:color w:val="000000"/>
                <w:sz w:val="20"/>
                <w:szCs w:val="20"/>
              </w:rPr>
              <w:t>Квартал 28А</w:t>
            </w:r>
          </w:p>
        </w:tc>
        <w:tc>
          <w:tcPr>
            <w:tcW w:w="187" w:type="pct"/>
            <w:tcBorders>
              <w:top w:val="nil"/>
              <w:left w:val="nil"/>
              <w:bottom w:val="single" w:sz="4" w:space="0" w:color="auto"/>
              <w:right w:val="single" w:sz="4" w:space="0" w:color="auto"/>
            </w:tcBorders>
            <w:shd w:val="clear" w:color="auto" w:fill="auto"/>
            <w:vAlign w:val="center"/>
            <w:hideMark/>
          </w:tcPr>
          <w:p w14:paraId="535443EE" w14:textId="77777777" w:rsidR="000D1073" w:rsidRPr="000D1073" w:rsidRDefault="000D1073" w:rsidP="000D1073">
            <w:pPr>
              <w:jc w:val="center"/>
              <w:rPr>
                <w:color w:val="000000"/>
                <w:sz w:val="20"/>
                <w:szCs w:val="20"/>
              </w:rPr>
            </w:pPr>
            <w:r w:rsidRPr="000D1073">
              <w:rPr>
                <w:color w:val="000000"/>
                <w:sz w:val="20"/>
                <w:szCs w:val="20"/>
              </w:rPr>
              <w:t>0,05</w:t>
            </w:r>
          </w:p>
        </w:tc>
        <w:tc>
          <w:tcPr>
            <w:tcW w:w="192" w:type="pct"/>
            <w:tcBorders>
              <w:top w:val="nil"/>
              <w:left w:val="nil"/>
              <w:bottom w:val="single" w:sz="4" w:space="0" w:color="auto"/>
              <w:right w:val="single" w:sz="4" w:space="0" w:color="auto"/>
            </w:tcBorders>
            <w:shd w:val="clear" w:color="auto" w:fill="auto"/>
            <w:vAlign w:val="center"/>
            <w:hideMark/>
          </w:tcPr>
          <w:p w14:paraId="62BEDB4C" w14:textId="77777777" w:rsidR="000D1073" w:rsidRPr="000D1073" w:rsidRDefault="000D1073" w:rsidP="000D1073">
            <w:pPr>
              <w:jc w:val="center"/>
              <w:rPr>
                <w:color w:val="000000"/>
                <w:sz w:val="20"/>
                <w:szCs w:val="20"/>
              </w:rPr>
            </w:pPr>
            <w:r w:rsidRPr="000D1073">
              <w:rPr>
                <w:color w:val="000000"/>
                <w:sz w:val="20"/>
                <w:szCs w:val="20"/>
              </w:rPr>
              <w:t>-0,26</w:t>
            </w:r>
          </w:p>
        </w:tc>
        <w:tc>
          <w:tcPr>
            <w:tcW w:w="192" w:type="pct"/>
            <w:tcBorders>
              <w:top w:val="nil"/>
              <w:left w:val="nil"/>
              <w:bottom w:val="single" w:sz="4" w:space="0" w:color="auto"/>
              <w:right w:val="single" w:sz="4" w:space="0" w:color="auto"/>
            </w:tcBorders>
            <w:shd w:val="clear" w:color="auto" w:fill="auto"/>
            <w:vAlign w:val="center"/>
            <w:hideMark/>
          </w:tcPr>
          <w:p w14:paraId="4EEFEAA5" w14:textId="77777777" w:rsidR="000D1073" w:rsidRPr="000D1073" w:rsidRDefault="000D1073" w:rsidP="000D1073">
            <w:pPr>
              <w:jc w:val="center"/>
              <w:rPr>
                <w:color w:val="000000"/>
                <w:sz w:val="20"/>
                <w:szCs w:val="20"/>
              </w:rPr>
            </w:pPr>
            <w:r w:rsidRPr="000D1073">
              <w:rPr>
                <w:color w:val="000000"/>
                <w:sz w:val="20"/>
                <w:szCs w:val="20"/>
              </w:rPr>
              <w:t>-0,60</w:t>
            </w:r>
          </w:p>
        </w:tc>
        <w:tc>
          <w:tcPr>
            <w:tcW w:w="187" w:type="pct"/>
            <w:tcBorders>
              <w:top w:val="nil"/>
              <w:left w:val="nil"/>
              <w:bottom w:val="single" w:sz="4" w:space="0" w:color="auto"/>
              <w:right w:val="single" w:sz="4" w:space="0" w:color="auto"/>
            </w:tcBorders>
            <w:shd w:val="clear" w:color="auto" w:fill="auto"/>
            <w:vAlign w:val="center"/>
            <w:hideMark/>
          </w:tcPr>
          <w:p w14:paraId="65099554" w14:textId="77777777" w:rsidR="000D1073" w:rsidRPr="000D1073" w:rsidRDefault="000D1073" w:rsidP="000D1073">
            <w:pPr>
              <w:jc w:val="center"/>
              <w:rPr>
                <w:color w:val="000000"/>
                <w:sz w:val="20"/>
                <w:szCs w:val="20"/>
              </w:rPr>
            </w:pPr>
            <w:r w:rsidRPr="000D1073">
              <w:rPr>
                <w:color w:val="000000"/>
                <w:sz w:val="20"/>
                <w:szCs w:val="20"/>
              </w:rPr>
              <w:t>0,86</w:t>
            </w:r>
          </w:p>
        </w:tc>
        <w:tc>
          <w:tcPr>
            <w:tcW w:w="192" w:type="pct"/>
            <w:tcBorders>
              <w:top w:val="nil"/>
              <w:left w:val="nil"/>
              <w:bottom w:val="single" w:sz="4" w:space="0" w:color="auto"/>
              <w:right w:val="single" w:sz="4" w:space="0" w:color="auto"/>
            </w:tcBorders>
            <w:shd w:val="clear" w:color="auto" w:fill="auto"/>
            <w:vAlign w:val="center"/>
            <w:hideMark/>
          </w:tcPr>
          <w:p w14:paraId="3BB2AC1B" w14:textId="77777777" w:rsidR="000D1073" w:rsidRPr="000D1073" w:rsidRDefault="000D1073" w:rsidP="000D1073">
            <w:pPr>
              <w:jc w:val="center"/>
              <w:rPr>
                <w:color w:val="000000"/>
                <w:sz w:val="20"/>
                <w:szCs w:val="20"/>
              </w:rPr>
            </w:pPr>
            <w:r w:rsidRPr="000D1073">
              <w:rPr>
                <w:color w:val="000000"/>
                <w:sz w:val="20"/>
                <w:szCs w:val="20"/>
              </w:rPr>
              <w:t>-0,45</w:t>
            </w:r>
          </w:p>
        </w:tc>
        <w:tc>
          <w:tcPr>
            <w:tcW w:w="192" w:type="pct"/>
            <w:tcBorders>
              <w:top w:val="nil"/>
              <w:left w:val="nil"/>
              <w:bottom w:val="single" w:sz="4" w:space="0" w:color="auto"/>
              <w:right w:val="single" w:sz="4" w:space="0" w:color="auto"/>
            </w:tcBorders>
            <w:shd w:val="clear" w:color="auto" w:fill="auto"/>
            <w:vAlign w:val="center"/>
            <w:hideMark/>
          </w:tcPr>
          <w:p w14:paraId="5081538F" w14:textId="77777777" w:rsidR="000D1073" w:rsidRPr="000D1073" w:rsidRDefault="000D1073" w:rsidP="000D1073">
            <w:pPr>
              <w:jc w:val="center"/>
              <w:rPr>
                <w:color w:val="000000"/>
                <w:sz w:val="20"/>
                <w:szCs w:val="20"/>
              </w:rPr>
            </w:pPr>
            <w:r w:rsidRPr="000D1073">
              <w:rPr>
                <w:color w:val="000000"/>
                <w:sz w:val="20"/>
                <w:szCs w:val="20"/>
              </w:rPr>
              <w:t>-0,45</w:t>
            </w:r>
          </w:p>
        </w:tc>
        <w:tc>
          <w:tcPr>
            <w:tcW w:w="192" w:type="pct"/>
            <w:tcBorders>
              <w:top w:val="nil"/>
              <w:left w:val="nil"/>
              <w:bottom w:val="single" w:sz="4" w:space="0" w:color="auto"/>
              <w:right w:val="single" w:sz="4" w:space="0" w:color="auto"/>
            </w:tcBorders>
            <w:shd w:val="clear" w:color="auto" w:fill="auto"/>
            <w:vAlign w:val="center"/>
            <w:hideMark/>
          </w:tcPr>
          <w:p w14:paraId="0C6F874B" w14:textId="77777777" w:rsidR="000D1073" w:rsidRPr="000D1073" w:rsidRDefault="000D1073" w:rsidP="000D1073">
            <w:pPr>
              <w:jc w:val="center"/>
              <w:rPr>
                <w:color w:val="000000"/>
                <w:sz w:val="20"/>
                <w:szCs w:val="20"/>
              </w:rPr>
            </w:pPr>
            <w:r w:rsidRPr="000D1073">
              <w:rPr>
                <w:color w:val="000000"/>
                <w:sz w:val="20"/>
                <w:szCs w:val="20"/>
              </w:rPr>
              <w:t>0,70</w:t>
            </w:r>
          </w:p>
        </w:tc>
        <w:tc>
          <w:tcPr>
            <w:tcW w:w="202" w:type="pct"/>
            <w:tcBorders>
              <w:top w:val="nil"/>
              <w:left w:val="nil"/>
              <w:bottom w:val="single" w:sz="4" w:space="0" w:color="auto"/>
              <w:right w:val="single" w:sz="4" w:space="0" w:color="auto"/>
            </w:tcBorders>
            <w:shd w:val="clear" w:color="auto" w:fill="auto"/>
            <w:vAlign w:val="center"/>
            <w:hideMark/>
          </w:tcPr>
          <w:p w14:paraId="2DA602C4" w14:textId="77777777" w:rsidR="000D1073" w:rsidRPr="000D1073" w:rsidRDefault="000D1073" w:rsidP="000D1073">
            <w:pPr>
              <w:jc w:val="center"/>
              <w:rPr>
                <w:color w:val="000000"/>
                <w:sz w:val="20"/>
                <w:szCs w:val="20"/>
              </w:rPr>
            </w:pPr>
            <w:r w:rsidRPr="000D1073">
              <w:rPr>
                <w:color w:val="000000"/>
                <w:sz w:val="20"/>
                <w:szCs w:val="20"/>
              </w:rPr>
              <w:t>1,57</w:t>
            </w:r>
          </w:p>
        </w:tc>
        <w:tc>
          <w:tcPr>
            <w:tcW w:w="202" w:type="pct"/>
            <w:tcBorders>
              <w:top w:val="nil"/>
              <w:left w:val="nil"/>
              <w:bottom w:val="single" w:sz="4" w:space="0" w:color="auto"/>
              <w:right w:val="single" w:sz="4" w:space="0" w:color="auto"/>
            </w:tcBorders>
            <w:shd w:val="clear" w:color="auto" w:fill="auto"/>
            <w:vAlign w:val="center"/>
            <w:hideMark/>
          </w:tcPr>
          <w:p w14:paraId="54C4EDB9" w14:textId="77777777" w:rsidR="000D1073" w:rsidRPr="000D1073" w:rsidRDefault="000D1073" w:rsidP="000D1073">
            <w:pPr>
              <w:jc w:val="center"/>
              <w:rPr>
                <w:color w:val="000000"/>
                <w:sz w:val="20"/>
                <w:szCs w:val="20"/>
              </w:rPr>
            </w:pPr>
            <w:r w:rsidRPr="000D1073">
              <w:rPr>
                <w:color w:val="000000"/>
                <w:sz w:val="20"/>
                <w:szCs w:val="20"/>
              </w:rPr>
              <w:t>1,57</w:t>
            </w:r>
          </w:p>
        </w:tc>
        <w:tc>
          <w:tcPr>
            <w:tcW w:w="202" w:type="pct"/>
            <w:tcBorders>
              <w:top w:val="nil"/>
              <w:left w:val="nil"/>
              <w:bottom w:val="single" w:sz="4" w:space="0" w:color="auto"/>
              <w:right w:val="single" w:sz="4" w:space="0" w:color="auto"/>
            </w:tcBorders>
            <w:shd w:val="clear" w:color="auto" w:fill="auto"/>
            <w:vAlign w:val="center"/>
            <w:hideMark/>
          </w:tcPr>
          <w:p w14:paraId="21E0A7DA" w14:textId="77777777" w:rsidR="000D1073" w:rsidRPr="000D1073" w:rsidRDefault="000D1073" w:rsidP="000D1073">
            <w:pPr>
              <w:jc w:val="center"/>
              <w:rPr>
                <w:color w:val="000000"/>
                <w:sz w:val="20"/>
                <w:szCs w:val="20"/>
              </w:rPr>
            </w:pPr>
            <w:r w:rsidRPr="000D1073">
              <w:rPr>
                <w:color w:val="000000"/>
                <w:sz w:val="20"/>
                <w:szCs w:val="20"/>
              </w:rPr>
              <w:t>1,57</w:t>
            </w:r>
          </w:p>
        </w:tc>
        <w:tc>
          <w:tcPr>
            <w:tcW w:w="202" w:type="pct"/>
            <w:tcBorders>
              <w:top w:val="nil"/>
              <w:left w:val="nil"/>
              <w:bottom w:val="single" w:sz="4" w:space="0" w:color="auto"/>
              <w:right w:val="single" w:sz="4" w:space="0" w:color="auto"/>
            </w:tcBorders>
            <w:shd w:val="clear" w:color="auto" w:fill="auto"/>
            <w:vAlign w:val="center"/>
            <w:hideMark/>
          </w:tcPr>
          <w:p w14:paraId="42942146" w14:textId="77777777" w:rsidR="000D1073" w:rsidRPr="000D1073" w:rsidRDefault="000D1073" w:rsidP="000D1073">
            <w:pPr>
              <w:jc w:val="center"/>
              <w:rPr>
                <w:color w:val="000000"/>
                <w:sz w:val="20"/>
                <w:szCs w:val="20"/>
              </w:rPr>
            </w:pPr>
            <w:r w:rsidRPr="000D1073">
              <w:rPr>
                <w:color w:val="000000"/>
                <w:sz w:val="20"/>
                <w:szCs w:val="20"/>
              </w:rPr>
              <w:t>1,57</w:t>
            </w:r>
          </w:p>
        </w:tc>
        <w:tc>
          <w:tcPr>
            <w:tcW w:w="202" w:type="pct"/>
            <w:tcBorders>
              <w:top w:val="nil"/>
              <w:left w:val="nil"/>
              <w:bottom w:val="single" w:sz="4" w:space="0" w:color="auto"/>
              <w:right w:val="single" w:sz="4" w:space="0" w:color="auto"/>
            </w:tcBorders>
            <w:shd w:val="clear" w:color="auto" w:fill="auto"/>
            <w:vAlign w:val="center"/>
            <w:hideMark/>
          </w:tcPr>
          <w:p w14:paraId="47CD546B" w14:textId="77777777" w:rsidR="000D1073" w:rsidRPr="000D1073" w:rsidRDefault="000D1073" w:rsidP="000D1073">
            <w:pPr>
              <w:jc w:val="center"/>
              <w:rPr>
                <w:color w:val="000000"/>
                <w:sz w:val="20"/>
                <w:szCs w:val="20"/>
              </w:rPr>
            </w:pPr>
            <w:r w:rsidRPr="000D1073">
              <w:rPr>
                <w:color w:val="000000"/>
                <w:sz w:val="20"/>
                <w:szCs w:val="20"/>
              </w:rPr>
              <w:t>1,57</w:t>
            </w:r>
          </w:p>
        </w:tc>
        <w:tc>
          <w:tcPr>
            <w:tcW w:w="202" w:type="pct"/>
            <w:tcBorders>
              <w:top w:val="nil"/>
              <w:left w:val="nil"/>
              <w:bottom w:val="single" w:sz="4" w:space="0" w:color="auto"/>
              <w:right w:val="single" w:sz="4" w:space="0" w:color="auto"/>
            </w:tcBorders>
            <w:shd w:val="clear" w:color="auto" w:fill="auto"/>
            <w:vAlign w:val="center"/>
            <w:hideMark/>
          </w:tcPr>
          <w:p w14:paraId="2B2C6C7B" w14:textId="77777777" w:rsidR="000D1073" w:rsidRPr="000D1073" w:rsidRDefault="000D1073" w:rsidP="000D1073">
            <w:pPr>
              <w:jc w:val="center"/>
              <w:rPr>
                <w:color w:val="000000"/>
                <w:sz w:val="20"/>
                <w:szCs w:val="20"/>
              </w:rPr>
            </w:pPr>
            <w:r w:rsidRPr="000D1073">
              <w:rPr>
                <w:color w:val="000000"/>
                <w:sz w:val="20"/>
                <w:szCs w:val="20"/>
              </w:rPr>
              <w:t>1,57</w:t>
            </w:r>
          </w:p>
        </w:tc>
        <w:tc>
          <w:tcPr>
            <w:tcW w:w="202" w:type="pct"/>
            <w:tcBorders>
              <w:top w:val="nil"/>
              <w:left w:val="nil"/>
              <w:bottom w:val="single" w:sz="4" w:space="0" w:color="auto"/>
              <w:right w:val="single" w:sz="4" w:space="0" w:color="auto"/>
            </w:tcBorders>
            <w:shd w:val="clear" w:color="auto" w:fill="auto"/>
            <w:vAlign w:val="center"/>
            <w:hideMark/>
          </w:tcPr>
          <w:p w14:paraId="624A7BD4" w14:textId="77777777" w:rsidR="000D1073" w:rsidRPr="000D1073" w:rsidRDefault="000D1073" w:rsidP="000D1073">
            <w:pPr>
              <w:jc w:val="center"/>
              <w:rPr>
                <w:color w:val="000000"/>
                <w:sz w:val="20"/>
                <w:szCs w:val="20"/>
              </w:rPr>
            </w:pPr>
            <w:r w:rsidRPr="000D1073">
              <w:rPr>
                <w:color w:val="000000"/>
                <w:sz w:val="20"/>
                <w:szCs w:val="20"/>
              </w:rPr>
              <w:t>1,57</w:t>
            </w:r>
          </w:p>
        </w:tc>
        <w:tc>
          <w:tcPr>
            <w:tcW w:w="202" w:type="pct"/>
            <w:tcBorders>
              <w:top w:val="nil"/>
              <w:left w:val="nil"/>
              <w:bottom w:val="single" w:sz="4" w:space="0" w:color="auto"/>
              <w:right w:val="single" w:sz="4" w:space="0" w:color="auto"/>
            </w:tcBorders>
            <w:shd w:val="clear" w:color="auto" w:fill="auto"/>
            <w:vAlign w:val="center"/>
            <w:hideMark/>
          </w:tcPr>
          <w:p w14:paraId="5E7D695A" w14:textId="77777777" w:rsidR="000D1073" w:rsidRPr="000D1073" w:rsidRDefault="000D1073" w:rsidP="000D1073">
            <w:pPr>
              <w:jc w:val="center"/>
              <w:rPr>
                <w:color w:val="000000"/>
                <w:sz w:val="20"/>
                <w:szCs w:val="20"/>
              </w:rPr>
            </w:pPr>
            <w:r w:rsidRPr="000D1073">
              <w:rPr>
                <w:color w:val="000000"/>
                <w:sz w:val="20"/>
                <w:szCs w:val="20"/>
              </w:rPr>
              <w:t>1,57</w:t>
            </w:r>
          </w:p>
        </w:tc>
        <w:tc>
          <w:tcPr>
            <w:tcW w:w="202" w:type="pct"/>
            <w:tcBorders>
              <w:top w:val="nil"/>
              <w:left w:val="nil"/>
              <w:bottom w:val="single" w:sz="4" w:space="0" w:color="auto"/>
              <w:right w:val="single" w:sz="4" w:space="0" w:color="auto"/>
            </w:tcBorders>
            <w:shd w:val="clear" w:color="auto" w:fill="auto"/>
            <w:vAlign w:val="center"/>
            <w:hideMark/>
          </w:tcPr>
          <w:p w14:paraId="0C3F8CC5" w14:textId="77777777" w:rsidR="000D1073" w:rsidRPr="000D1073" w:rsidRDefault="000D1073" w:rsidP="000D1073">
            <w:pPr>
              <w:jc w:val="center"/>
              <w:rPr>
                <w:color w:val="000000"/>
                <w:sz w:val="20"/>
                <w:szCs w:val="20"/>
              </w:rPr>
            </w:pPr>
            <w:r w:rsidRPr="000D1073">
              <w:rPr>
                <w:color w:val="000000"/>
                <w:sz w:val="20"/>
                <w:szCs w:val="20"/>
              </w:rPr>
              <w:t>1,57</w:t>
            </w:r>
          </w:p>
        </w:tc>
        <w:tc>
          <w:tcPr>
            <w:tcW w:w="202" w:type="pct"/>
            <w:tcBorders>
              <w:top w:val="nil"/>
              <w:left w:val="nil"/>
              <w:bottom w:val="single" w:sz="4" w:space="0" w:color="auto"/>
              <w:right w:val="single" w:sz="4" w:space="0" w:color="auto"/>
            </w:tcBorders>
            <w:shd w:val="clear" w:color="auto" w:fill="auto"/>
            <w:vAlign w:val="center"/>
            <w:hideMark/>
          </w:tcPr>
          <w:p w14:paraId="7D082AB1" w14:textId="77777777" w:rsidR="000D1073" w:rsidRPr="000D1073" w:rsidRDefault="000D1073" w:rsidP="000D1073">
            <w:pPr>
              <w:jc w:val="center"/>
              <w:rPr>
                <w:color w:val="000000"/>
                <w:sz w:val="20"/>
                <w:szCs w:val="20"/>
              </w:rPr>
            </w:pPr>
            <w:r w:rsidRPr="000D1073">
              <w:rPr>
                <w:color w:val="000000"/>
                <w:sz w:val="20"/>
                <w:szCs w:val="20"/>
              </w:rPr>
              <w:t>1,57</w:t>
            </w:r>
          </w:p>
        </w:tc>
        <w:tc>
          <w:tcPr>
            <w:tcW w:w="202" w:type="pct"/>
            <w:tcBorders>
              <w:top w:val="nil"/>
              <w:left w:val="nil"/>
              <w:bottom w:val="single" w:sz="4" w:space="0" w:color="auto"/>
              <w:right w:val="single" w:sz="4" w:space="0" w:color="auto"/>
            </w:tcBorders>
            <w:shd w:val="clear" w:color="auto" w:fill="auto"/>
            <w:vAlign w:val="center"/>
            <w:hideMark/>
          </w:tcPr>
          <w:p w14:paraId="3D5AD34B" w14:textId="77777777" w:rsidR="000D1073" w:rsidRPr="000D1073" w:rsidRDefault="000D1073" w:rsidP="000D1073">
            <w:pPr>
              <w:jc w:val="center"/>
              <w:rPr>
                <w:color w:val="000000"/>
                <w:sz w:val="20"/>
                <w:szCs w:val="20"/>
              </w:rPr>
            </w:pPr>
            <w:r w:rsidRPr="000D1073">
              <w:rPr>
                <w:color w:val="000000"/>
                <w:sz w:val="20"/>
                <w:szCs w:val="20"/>
              </w:rPr>
              <w:t>1,57</w:t>
            </w:r>
          </w:p>
        </w:tc>
      </w:tr>
      <w:tr w:rsidR="000D1073" w:rsidRPr="000D1073" w14:paraId="65066E10"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2D00A749" w14:textId="77777777" w:rsidR="000D1073" w:rsidRPr="000D1073" w:rsidRDefault="000D1073" w:rsidP="000D1073">
            <w:pPr>
              <w:jc w:val="center"/>
              <w:rPr>
                <w:color w:val="000000"/>
                <w:sz w:val="20"/>
                <w:szCs w:val="20"/>
              </w:rPr>
            </w:pPr>
            <w:r w:rsidRPr="000D1073">
              <w:rPr>
                <w:color w:val="000000"/>
                <w:sz w:val="20"/>
                <w:szCs w:val="20"/>
              </w:rPr>
              <w:t>Квартал 29Б</w:t>
            </w:r>
          </w:p>
        </w:tc>
        <w:tc>
          <w:tcPr>
            <w:tcW w:w="187" w:type="pct"/>
            <w:tcBorders>
              <w:top w:val="nil"/>
              <w:left w:val="nil"/>
              <w:bottom w:val="single" w:sz="4" w:space="0" w:color="auto"/>
              <w:right w:val="single" w:sz="4" w:space="0" w:color="auto"/>
            </w:tcBorders>
            <w:shd w:val="clear" w:color="auto" w:fill="auto"/>
            <w:vAlign w:val="center"/>
            <w:hideMark/>
          </w:tcPr>
          <w:p w14:paraId="0D1E7536" w14:textId="77777777" w:rsidR="000D1073" w:rsidRPr="000D1073" w:rsidRDefault="000D1073" w:rsidP="000D1073">
            <w:pPr>
              <w:jc w:val="center"/>
              <w:rPr>
                <w:color w:val="000000"/>
                <w:sz w:val="20"/>
                <w:szCs w:val="20"/>
              </w:rPr>
            </w:pPr>
            <w:r w:rsidRPr="000D1073">
              <w:rPr>
                <w:color w:val="000000"/>
                <w:sz w:val="20"/>
                <w:szCs w:val="20"/>
              </w:rPr>
              <w:t>0,05</w:t>
            </w:r>
          </w:p>
        </w:tc>
        <w:tc>
          <w:tcPr>
            <w:tcW w:w="192" w:type="pct"/>
            <w:tcBorders>
              <w:top w:val="nil"/>
              <w:left w:val="nil"/>
              <w:bottom w:val="single" w:sz="4" w:space="0" w:color="auto"/>
              <w:right w:val="single" w:sz="4" w:space="0" w:color="auto"/>
            </w:tcBorders>
            <w:shd w:val="clear" w:color="auto" w:fill="auto"/>
            <w:vAlign w:val="center"/>
            <w:hideMark/>
          </w:tcPr>
          <w:p w14:paraId="64835C5A" w14:textId="77777777" w:rsidR="000D1073" w:rsidRPr="000D1073" w:rsidRDefault="000D1073" w:rsidP="000D1073">
            <w:pPr>
              <w:jc w:val="center"/>
              <w:rPr>
                <w:color w:val="000000"/>
                <w:sz w:val="20"/>
                <w:szCs w:val="20"/>
              </w:rPr>
            </w:pPr>
            <w:r w:rsidRPr="000D1073">
              <w:rPr>
                <w:color w:val="000000"/>
                <w:sz w:val="20"/>
                <w:szCs w:val="20"/>
              </w:rPr>
              <w:t>-0,26</w:t>
            </w:r>
          </w:p>
        </w:tc>
        <w:tc>
          <w:tcPr>
            <w:tcW w:w="192" w:type="pct"/>
            <w:tcBorders>
              <w:top w:val="nil"/>
              <w:left w:val="nil"/>
              <w:bottom w:val="single" w:sz="4" w:space="0" w:color="auto"/>
              <w:right w:val="single" w:sz="4" w:space="0" w:color="auto"/>
            </w:tcBorders>
            <w:shd w:val="clear" w:color="auto" w:fill="auto"/>
            <w:vAlign w:val="center"/>
            <w:hideMark/>
          </w:tcPr>
          <w:p w14:paraId="1E7ACA54" w14:textId="77777777" w:rsidR="000D1073" w:rsidRPr="000D1073" w:rsidRDefault="000D1073" w:rsidP="000D1073">
            <w:pPr>
              <w:jc w:val="center"/>
              <w:rPr>
                <w:color w:val="000000"/>
                <w:sz w:val="20"/>
                <w:szCs w:val="20"/>
              </w:rPr>
            </w:pPr>
            <w:r w:rsidRPr="000D1073">
              <w:rPr>
                <w:color w:val="000000"/>
                <w:sz w:val="20"/>
                <w:szCs w:val="20"/>
              </w:rPr>
              <w:t>-0,59</w:t>
            </w:r>
          </w:p>
        </w:tc>
        <w:tc>
          <w:tcPr>
            <w:tcW w:w="187" w:type="pct"/>
            <w:tcBorders>
              <w:top w:val="nil"/>
              <w:left w:val="nil"/>
              <w:bottom w:val="single" w:sz="4" w:space="0" w:color="auto"/>
              <w:right w:val="single" w:sz="4" w:space="0" w:color="auto"/>
            </w:tcBorders>
            <w:shd w:val="clear" w:color="auto" w:fill="auto"/>
            <w:vAlign w:val="center"/>
            <w:hideMark/>
          </w:tcPr>
          <w:p w14:paraId="67B0C5FD" w14:textId="77777777" w:rsidR="000D1073" w:rsidRPr="000D1073" w:rsidRDefault="000D1073" w:rsidP="000D1073">
            <w:pPr>
              <w:jc w:val="center"/>
              <w:rPr>
                <w:color w:val="000000"/>
                <w:sz w:val="20"/>
                <w:szCs w:val="20"/>
              </w:rPr>
            </w:pPr>
            <w:r w:rsidRPr="000D1073">
              <w:rPr>
                <w:color w:val="000000"/>
                <w:sz w:val="20"/>
                <w:szCs w:val="20"/>
              </w:rPr>
              <w:t>0,85</w:t>
            </w:r>
          </w:p>
        </w:tc>
        <w:tc>
          <w:tcPr>
            <w:tcW w:w="192" w:type="pct"/>
            <w:tcBorders>
              <w:top w:val="nil"/>
              <w:left w:val="nil"/>
              <w:bottom w:val="single" w:sz="4" w:space="0" w:color="auto"/>
              <w:right w:val="single" w:sz="4" w:space="0" w:color="auto"/>
            </w:tcBorders>
            <w:shd w:val="clear" w:color="auto" w:fill="auto"/>
            <w:vAlign w:val="center"/>
            <w:hideMark/>
          </w:tcPr>
          <w:p w14:paraId="03A87413" w14:textId="77777777" w:rsidR="000D1073" w:rsidRPr="000D1073" w:rsidRDefault="000D1073" w:rsidP="000D1073">
            <w:pPr>
              <w:jc w:val="center"/>
              <w:rPr>
                <w:color w:val="000000"/>
                <w:sz w:val="20"/>
                <w:szCs w:val="20"/>
              </w:rPr>
            </w:pPr>
            <w:r w:rsidRPr="000D1073">
              <w:rPr>
                <w:color w:val="000000"/>
                <w:sz w:val="20"/>
                <w:szCs w:val="20"/>
              </w:rPr>
              <w:t>-0,45</w:t>
            </w:r>
          </w:p>
        </w:tc>
        <w:tc>
          <w:tcPr>
            <w:tcW w:w="192" w:type="pct"/>
            <w:tcBorders>
              <w:top w:val="nil"/>
              <w:left w:val="nil"/>
              <w:bottom w:val="single" w:sz="4" w:space="0" w:color="auto"/>
              <w:right w:val="single" w:sz="4" w:space="0" w:color="auto"/>
            </w:tcBorders>
            <w:shd w:val="clear" w:color="auto" w:fill="auto"/>
            <w:vAlign w:val="center"/>
            <w:hideMark/>
          </w:tcPr>
          <w:p w14:paraId="7079A55C" w14:textId="77777777" w:rsidR="000D1073" w:rsidRPr="000D1073" w:rsidRDefault="000D1073" w:rsidP="000D1073">
            <w:pPr>
              <w:jc w:val="center"/>
              <w:rPr>
                <w:color w:val="000000"/>
                <w:sz w:val="20"/>
                <w:szCs w:val="20"/>
              </w:rPr>
            </w:pPr>
            <w:r w:rsidRPr="000D1073">
              <w:rPr>
                <w:color w:val="000000"/>
                <w:sz w:val="20"/>
                <w:szCs w:val="20"/>
              </w:rPr>
              <w:t>-0,45</w:t>
            </w:r>
          </w:p>
        </w:tc>
        <w:tc>
          <w:tcPr>
            <w:tcW w:w="192" w:type="pct"/>
            <w:tcBorders>
              <w:top w:val="nil"/>
              <w:left w:val="nil"/>
              <w:bottom w:val="single" w:sz="4" w:space="0" w:color="auto"/>
              <w:right w:val="single" w:sz="4" w:space="0" w:color="auto"/>
            </w:tcBorders>
            <w:shd w:val="clear" w:color="auto" w:fill="auto"/>
            <w:vAlign w:val="center"/>
            <w:hideMark/>
          </w:tcPr>
          <w:p w14:paraId="05C9BDED" w14:textId="77777777" w:rsidR="000D1073" w:rsidRPr="000D1073" w:rsidRDefault="000D1073" w:rsidP="000D1073">
            <w:pPr>
              <w:jc w:val="center"/>
              <w:rPr>
                <w:color w:val="000000"/>
                <w:sz w:val="20"/>
                <w:szCs w:val="20"/>
              </w:rPr>
            </w:pPr>
            <w:r w:rsidRPr="000D1073">
              <w:rPr>
                <w:color w:val="000000"/>
                <w:sz w:val="20"/>
                <w:szCs w:val="20"/>
              </w:rPr>
              <w:t>-0,45</w:t>
            </w:r>
          </w:p>
        </w:tc>
        <w:tc>
          <w:tcPr>
            <w:tcW w:w="202" w:type="pct"/>
            <w:tcBorders>
              <w:top w:val="nil"/>
              <w:left w:val="nil"/>
              <w:bottom w:val="single" w:sz="4" w:space="0" w:color="auto"/>
              <w:right w:val="single" w:sz="4" w:space="0" w:color="auto"/>
            </w:tcBorders>
            <w:shd w:val="clear" w:color="auto" w:fill="auto"/>
            <w:vAlign w:val="center"/>
            <w:hideMark/>
          </w:tcPr>
          <w:p w14:paraId="2787D82F" w14:textId="77777777" w:rsidR="000D1073" w:rsidRPr="000D1073" w:rsidRDefault="000D1073" w:rsidP="000D1073">
            <w:pPr>
              <w:jc w:val="center"/>
              <w:rPr>
                <w:color w:val="000000"/>
                <w:sz w:val="20"/>
                <w:szCs w:val="20"/>
              </w:rPr>
            </w:pPr>
            <w:r w:rsidRPr="000D1073">
              <w:rPr>
                <w:color w:val="000000"/>
                <w:sz w:val="20"/>
                <w:szCs w:val="20"/>
              </w:rPr>
              <w:t>-0,45</w:t>
            </w:r>
          </w:p>
        </w:tc>
        <w:tc>
          <w:tcPr>
            <w:tcW w:w="202" w:type="pct"/>
            <w:tcBorders>
              <w:top w:val="nil"/>
              <w:left w:val="nil"/>
              <w:bottom w:val="single" w:sz="4" w:space="0" w:color="auto"/>
              <w:right w:val="single" w:sz="4" w:space="0" w:color="auto"/>
            </w:tcBorders>
            <w:shd w:val="clear" w:color="auto" w:fill="auto"/>
            <w:vAlign w:val="center"/>
            <w:hideMark/>
          </w:tcPr>
          <w:p w14:paraId="217D4790" w14:textId="77777777" w:rsidR="000D1073" w:rsidRPr="000D1073" w:rsidRDefault="000D1073" w:rsidP="000D1073">
            <w:pPr>
              <w:jc w:val="center"/>
              <w:rPr>
                <w:color w:val="000000"/>
                <w:sz w:val="20"/>
                <w:szCs w:val="20"/>
              </w:rPr>
            </w:pPr>
            <w:r w:rsidRPr="000D1073">
              <w:rPr>
                <w:color w:val="000000"/>
                <w:sz w:val="20"/>
                <w:szCs w:val="20"/>
              </w:rPr>
              <w:t>-0,45</w:t>
            </w:r>
          </w:p>
        </w:tc>
        <w:tc>
          <w:tcPr>
            <w:tcW w:w="202" w:type="pct"/>
            <w:tcBorders>
              <w:top w:val="nil"/>
              <w:left w:val="nil"/>
              <w:bottom w:val="single" w:sz="4" w:space="0" w:color="auto"/>
              <w:right w:val="single" w:sz="4" w:space="0" w:color="auto"/>
            </w:tcBorders>
            <w:shd w:val="clear" w:color="auto" w:fill="auto"/>
            <w:vAlign w:val="center"/>
            <w:hideMark/>
          </w:tcPr>
          <w:p w14:paraId="5E2F1389" w14:textId="77777777" w:rsidR="000D1073" w:rsidRPr="000D1073" w:rsidRDefault="000D1073" w:rsidP="000D1073">
            <w:pPr>
              <w:jc w:val="center"/>
              <w:rPr>
                <w:color w:val="000000"/>
                <w:sz w:val="20"/>
                <w:szCs w:val="20"/>
              </w:rPr>
            </w:pPr>
            <w:r w:rsidRPr="000D1073">
              <w:rPr>
                <w:color w:val="000000"/>
                <w:sz w:val="20"/>
                <w:szCs w:val="20"/>
              </w:rPr>
              <w:t>-0,45</w:t>
            </w:r>
          </w:p>
        </w:tc>
        <w:tc>
          <w:tcPr>
            <w:tcW w:w="202" w:type="pct"/>
            <w:tcBorders>
              <w:top w:val="nil"/>
              <w:left w:val="nil"/>
              <w:bottom w:val="single" w:sz="4" w:space="0" w:color="auto"/>
              <w:right w:val="single" w:sz="4" w:space="0" w:color="auto"/>
            </w:tcBorders>
            <w:shd w:val="clear" w:color="auto" w:fill="auto"/>
            <w:vAlign w:val="center"/>
            <w:hideMark/>
          </w:tcPr>
          <w:p w14:paraId="4F0D5FC3" w14:textId="77777777" w:rsidR="000D1073" w:rsidRPr="000D1073" w:rsidRDefault="000D1073" w:rsidP="000D1073">
            <w:pPr>
              <w:jc w:val="center"/>
              <w:rPr>
                <w:color w:val="000000"/>
                <w:sz w:val="20"/>
                <w:szCs w:val="20"/>
              </w:rPr>
            </w:pPr>
            <w:r w:rsidRPr="000D1073">
              <w:rPr>
                <w:color w:val="000000"/>
                <w:sz w:val="20"/>
                <w:szCs w:val="20"/>
              </w:rPr>
              <w:t>-0,45</w:t>
            </w:r>
          </w:p>
        </w:tc>
        <w:tc>
          <w:tcPr>
            <w:tcW w:w="202" w:type="pct"/>
            <w:tcBorders>
              <w:top w:val="nil"/>
              <w:left w:val="nil"/>
              <w:bottom w:val="single" w:sz="4" w:space="0" w:color="auto"/>
              <w:right w:val="single" w:sz="4" w:space="0" w:color="auto"/>
            </w:tcBorders>
            <w:shd w:val="clear" w:color="auto" w:fill="auto"/>
            <w:vAlign w:val="center"/>
            <w:hideMark/>
          </w:tcPr>
          <w:p w14:paraId="4F1F9262" w14:textId="77777777" w:rsidR="000D1073" w:rsidRPr="000D1073" w:rsidRDefault="000D1073" w:rsidP="000D1073">
            <w:pPr>
              <w:jc w:val="center"/>
              <w:rPr>
                <w:color w:val="000000"/>
                <w:sz w:val="20"/>
                <w:szCs w:val="20"/>
              </w:rPr>
            </w:pPr>
            <w:r w:rsidRPr="000D1073">
              <w:rPr>
                <w:color w:val="000000"/>
                <w:sz w:val="20"/>
                <w:szCs w:val="20"/>
              </w:rPr>
              <w:t>0,26</w:t>
            </w:r>
          </w:p>
        </w:tc>
        <w:tc>
          <w:tcPr>
            <w:tcW w:w="202" w:type="pct"/>
            <w:tcBorders>
              <w:top w:val="nil"/>
              <w:left w:val="nil"/>
              <w:bottom w:val="single" w:sz="4" w:space="0" w:color="auto"/>
              <w:right w:val="single" w:sz="4" w:space="0" w:color="auto"/>
            </w:tcBorders>
            <w:shd w:val="clear" w:color="auto" w:fill="auto"/>
            <w:vAlign w:val="center"/>
            <w:hideMark/>
          </w:tcPr>
          <w:p w14:paraId="093F8B94" w14:textId="77777777" w:rsidR="000D1073" w:rsidRPr="000D1073" w:rsidRDefault="000D1073" w:rsidP="000D1073">
            <w:pPr>
              <w:jc w:val="center"/>
              <w:rPr>
                <w:color w:val="000000"/>
                <w:sz w:val="20"/>
                <w:szCs w:val="20"/>
              </w:rPr>
            </w:pPr>
            <w:r w:rsidRPr="000D1073">
              <w:rPr>
                <w:color w:val="000000"/>
                <w:sz w:val="20"/>
                <w:szCs w:val="20"/>
              </w:rPr>
              <w:t>0,26</w:t>
            </w:r>
          </w:p>
        </w:tc>
        <w:tc>
          <w:tcPr>
            <w:tcW w:w="202" w:type="pct"/>
            <w:tcBorders>
              <w:top w:val="nil"/>
              <w:left w:val="nil"/>
              <w:bottom w:val="single" w:sz="4" w:space="0" w:color="auto"/>
              <w:right w:val="single" w:sz="4" w:space="0" w:color="auto"/>
            </w:tcBorders>
            <w:shd w:val="clear" w:color="auto" w:fill="auto"/>
            <w:vAlign w:val="center"/>
            <w:hideMark/>
          </w:tcPr>
          <w:p w14:paraId="65DA554D" w14:textId="77777777" w:rsidR="000D1073" w:rsidRPr="000D1073" w:rsidRDefault="000D1073" w:rsidP="000D1073">
            <w:pPr>
              <w:jc w:val="center"/>
              <w:rPr>
                <w:color w:val="000000"/>
                <w:sz w:val="20"/>
                <w:szCs w:val="20"/>
              </w:rPr>
            </w:pPr>
            <w:r w:rsidRPr="000D1073">
              <w:rPr>
                <w:color w:val="000000"/>
                <w:sz w:val="20"/>
                <w:szCs w:val="20"/>
              </w:rPr>
              <w:t>0,26</w:t>
            </w:r>
          </w:p>
        </w:tc>
        <w:tc>
          <w:tcPr>
            <w:tcW w:w="202" w:type="pct"/>
            <w:tcBorders>
              <w:top w:val="nil"/>
              <w:left w:val="nil"/>
              <w:bottom w:val="single" w:sz="4" w:space="0" w:color="auto"/>
              <w:right w:val="single" w:sz="4" w:space="0" w:color="auto"/>
            </w:tcBorders>
            <w:shd w:val="clear" w:color="auto" w:fill="auto"/>
            <w:vAlign w:val="center"/>
            <w:hideMark/>
          </w:tcPr>
          <w:p w14:paraId="04074F15" w14:textId="77777777" w:rsidR="000D1073" w:rsidRPr="000D1073" w:rsidRDefault="000D1073" w:rsidP="000D1073">
            <w:pPr>
              <w:jc w:val="center"/>
              <w:rPr>
                <w:color w:val="000000"/>
                <w:sz w:val="20"/>
                <w:szCs w:val="20"/>
              </w:rPr>
            </w:pPr>
            <w:r w:rsidRPr="000D1073">
              <w:rPr>
                <w:color w:val="000000"/>
                <w:sz w:val="20"/>
                <w:szCs w:val="20"/>
              </w:rPr>
              <w:t>0,26</w:t>
            </w:r>
          </w:p>
        </w:tc>
        <w:tc>
          <w:tcPr>
            <w:tcW w:w="202" w:type="pct"/>
            <w:tcBorders>
              <w:top w:val="nil"/>
              <w:left w:val="nil"/>
              <w:bottom w:val="single" w:sz="4" w:space="0" w:color="auto"/>
              <w:right w:val="single" w:sz="4" w:space="0" w:color="auto"/>
            </w:tcBorders>
            <w:shd w:val="clear" w:color="auto" w:fill="auto"/>
            <w:vAlign w:val="center"/>
            <w:hideMark/>
          </w:tcPr>
          <w:p w14:paraId="27717F85" w14:textId="77777777" w:rsidR="000D1073" w:rsidRPr="000D1073" w:rsidRDefault="000D1073" w:rsidP="000D1073">
            <w:pPr>
              <w:jc w:val="center"/>
              <w:rPr>
                <w:color w:val="000000"/>
                <w:sz w:val="20"/>
                <w:szCs w:val="20"/>
              </w:rPr>
            </w:pPr>
            <w:r w:rsidRPr="000D1073">
              <w:rPr>
                <w:color w:val="000000"/>
                <w:sz w:val="20"/>
                <w:szCs w:val="20"/>
              </w:rPr>
              <w:t>0,26</w:t>
            </w:r>
          </w:p>
        </w:tc>
        <w:tc>
          <w:tcPr>
            <w:tcW w:w="202" w:type="pct"/>
            <w:tcBorders>
              <w:top w:val="nil"/>
              <w:left w:val="nil"/>
              <w:bottom w:val="single" w:sz="4" w:space="0" w:color="auto"/>
              <w:right w:val="single" w:sz="4" w:space="0" w:color="auto"/>
            </w:tcBorders>
            <w:shd w:val="clear" w:color="auto" w:fill="auto"/>
            <w:vAlign w:val="center"/>
            <w:hideMark/>
          </w:tcPr>
          <w:p w14:paraId="4835CF35" w14:textId="77777777" w:rsidR="000D1073" w:rsidRPr="000D1073" w:rsidRDefault="000D1073" w:rsidP="000D1073">
            <w:pPr>
              <w:jc w:val="center"/>
              <w:rPr>
                <w:color w:val="000000"/>
                <w:sz w:val="20"/>
                <w:szCs w:val="20"/>
              </w:rPr>
            </w:pPr>
            <w:r w:rsidRPr="000D1073">
              <w:rPr>
                <w:color w:val="000000"/>
                <w:sz w:val="20"/>
                <w:szCs w:val="20"/>
              </w:rPr>
              <w:t>0,26</w:t>
            </w:r>
          </w:p>
        </w:tc>
        <w:tc>
          <w:tcPr>
            <w:tcW w:w="202" w:type="pct"/>
            <w:tcBorders>
              <w:top w:val="nil"/>
              <w:left w:val="nil"/>
              <w:bottom w:val="single" w:sz="4" w:space="0" w:color="auto"/>
              <w:right w:val="single" w:sz="4" w:space="0" w:color="auto"/>
            </w:tcBorders>
            <w:shd w:val="clear" w:color="auto" w:fill="auto"/>
            <w:vAlign w:val="center"/>
            <w:hideMark/>
          </w:tcPr>
          <w:p w14:paraId="535AFF71" w14:textId="77777777" w:rsidR="000D1073" w:rsidRPr="000D1073" w:rsidRDefault="000D1073" w:rsidP="000D1073">
            <w:pPr>
              <w:jc w:val="center"/>
              <w:rPr>
                <w:color w:val="000000"/>
                <w:sz w:val="20"/>
                <w:szCs w:val="20"/>
              </w:rPr>
            </w:pPr>
            <w:r w:rsidRPr="000D1073">
              <w:rPr>
                <w:color w:val="000000"/>
                <w:sz w:val="20"/>
                <w:szCs w:val="20"/>
              </w:rPr>
              <w:t>0,26</w:t>
            </w:r>
          </w:p>
        </w:tc>
      </w:tr>
      <w:tr w:rsidR="000D1073" w:rsidRPr="000D1073" w14:paraId="1C359988"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42B937C0" w14:textId="77777777" w:rsidR="000D1073" w:rsidRPr="000D1073" w:rsidRDefault="000D1073" w:rsidP="000D1073">
            <w:pPr>
              <w:jc w:val="center"/>
              <w:rPr>
                <w:color w:val="000000"/>
                <w:sz w:val="20"/>
                <w:szCs w:val="20"/>
              </w:rPr>
            </w:pPr>
            <w:r w:rsidRPr="000D1073">
              <w:rPr>
                <w:color w:val="000000"/>
                <w:sz w:val="20"/>
                <w:szCs w:val="20"/>
              </w:rPr>
              <w:t>Квартал А</w:t>
            </w:r>
          </w:p>
        </w:tc>
        <w:tc>
          <w:tcPr>
            <w:tcW w:w="187" w:type="pct"/>
            <w:tcBorders>
              <w:top w:val="nil"/>
              <w:left w:val="nil"/>
              <w:bottom w:val="single" w:sz="4" w:space="0" w:color="auto"/>
              <w:right w:val="single" w:sz="4" w:space="0" w:color="auto"/>
            </w:tcBorders>
            <w:shd w:val="clear" w:color="auto" w:fill="auto"/>
            <w:vAlign w:val="center"/>
            <w:hideMark/>
          </w:tcPr>
          <w:p w14:paraId="569C95B8" w14:textId="77777777" w:rsidR="000D1073" w:rsidRPr="000D1073" w:rsidRDefault="000D1073" w:rsidP="000D1073">
            <w:pPr>
              <w:jc w:val="center"/>
              <w:rPr>
                <w:color w:val="000000"/>
                <w:sz w:val="20"/>
                <w:szCs w:val="20"/>
              </w:rPr>
            </w:pPr>
            <w:r w:rsidRPr="000D1073">
              <w:rPr>
                <w:color w:val="000000"/>
                <w:sz w:val="20"/>
                <w:szCs w:val="20"/>
              </w:rPr>
              <w:t>0,04</w:t>
            </w:r>
          </w:p>
        </w:tc>
        <w:tc>
          <w:tcPr>
            <w:tcW w:w="192" w:type="pct"/>
            <w:tcBorders>
              <w:top w:val="nil"/>
              <w:left w:val="nil"/>
              <w:bottom w:val="single" w:sz="4" w:space="0" w:color="auto"/>
              <w:right w:val="single" w:sz="4" w:space="0" w:color="auto"/>
            </w:tcBorders>
            <w:shd w:val="clear" w:color="auto" w:fill="auto"/>
            <w:vAlign w:val="center"/>
            <w:hideMark/>
          </w:tcPr>
          <w:p w14:paraId="50288CEF" w14:textId="77777777" w:rsidR="000D1073" w:rsidRPr="000D1073" w:rsidRDefault="000D1073" w:rsidP="000D1073">
            <w:pPr>
              <w:jc w:val="center"/>
              <w:rPr>
                <w:color w:val="000000"/>
                <w:sz w:val="20"/>
                <w:szCs w:val="20"/>
              </w:rPr>
            </w:pPr>
            <w:r w:rsidRPr="000D1073">
              <w:rPr>
                <w:color w:val="000000"/>
                <w:sz w:val="20"/>
                <w:szCs w:val="20"/>
              </w:rPr>
              <w:t>-0,19</w:t>
            </w:r>
          </w:p>
        </w:tc>
        <w:tc>
          <w:tcPr>
            <w:tcW w:w="192" w:type="pct"/>
            <w:tcBorders>
              <w:top w:val="nil"/>
              <w:left w:val="nil"/>
              <w:bottom w:val="single" w:sz="4" w:space="0" w:color="auto"/>
              <w:right w:val="single" w:sz="4" w:space="0" w:color="auto"/>
            </w:tcBorders>
            <w:shd w:val="clear" w:color="auto" w:fill="auto"/>
            <w:vAlign w:val="center"/>
            <w:hideMark/>
          </w:tcPr>
          <w:p w14:paraId="3EB3858A" w14:textId="77777777" w:rsidR="000D1073" w:rsidRPr="000D1073" w:rsidRDefault="000D1073" w:rsidP="000D1073">
            <w:pPr>
              <w:jc w:val="center"/>
              <w:rPr>
                <w:color w:val="000000"/>
                <w:sz w:val="20"/>
                <w:szCs w:val="20"/>
              </w:rPr>
            </w:pPr>
            <w:r w:rsidRPr="000D1073">
              <w:rPr>
                <w:color w:val="000000"/>
                <w:sz w:val="20"/>
                <w:szCs w:val="20"/>
              </w:rPr>
              <w:t>-0,44</w:t>
            </w:r>
          </w:p>
        </w:tc>
        <w:tc>
          <w:tcPr>
            <w:tcW w:w="187" w:type="pct"/>
            <w:tcBorders>
              <w:top w:val="nil"/>
              <w:left w:val="nil"/>
              <w:bottom w:val="single" w:sz="4" w:space="0" w:color="auto"/>
              <w:right w:val="single" w:sz="4" w:space="0" w:color="auto"/>
            </w:tcBorders>
            <w:shd w:val="clear" w:color="auto" w:fill="auto"/>
            <w:vAlign w:val="center"/>
            <w:hideMark/>
          </w:tcPr>
          <w:p w14:paraId="0816DB60" w14:textId="77777777" w:rsidR="000D1073" w:rsidRPr="000D1073" w:rsidRDefault="000D1073" w:rsidP="000D1073">
            <w:pPr>
              <w:jc w:val="center"/>
              <w:rPr>
                <w:color w:val="000000"/>
                <w:sz w:val="20"/>
                <w:szCs w:val="20"/>
              </w:rPr>
            </w:pPr>
            <w:r w:rsidRPr="000D1073">
              <w:rPr>
                <w:color w:val="000000"/>
                <w:sz w:val="20"/>
                <w:szCs w:val="20"/>
              </w:rPr>
              <w:t>0,63</w:t>
            </w:r>
          </w:p>
        </w:tc>
        <w:tc>
          <w:tcPr>
            <w:tcW w:w="192" w:type="pct"/>
            <w:tcBorders>
              <w:top w:val="nil"/>
              <w:left w:val="nil"/>
              <w:bottom w:val="single" w:sz="4" w:space="0" w:color="auto"/>
              <w:right w:val="single" w:sz="4" w:space="0" w:color="auto"/>
            </w:tcBorders>
            <w:shd w:val="clear" w:color="auto" w:fill="auto"/>
            <w:vAlign w:val="center"/>
            <w:hideMark/>
          </w:tcPr>
          <w:p w14:paraId="6FEA95FD" w14:textId="77777777" w:rsidR="000D1073" w:rsidRPr="000D1073" w:rsidRDefault="000D1073" w:rsidP="000D1073">
            <w:pPr>
              <w:jc w:val="center"/>
              <w:rPr>
                <w:color w:val="000000"/>
                <w:sz w:val="20"/>
                <w:szCs w:val="20"/>
              </w:rPr>
            </w:pPr>
            <w:r w:rsidRPr="000D1073">
              <w:rPr>
                <w:color w:val="000000"/>
                <w:sz w:val="20"/>
                <w:szCs w:val="20"/>
              </w:rPr>
              <w:t>-0,33</w:t>
            </w:r>
          </w:p>
        </w:tc>
        <w:tc>
          <w:tcPr>
            <w:tcW w:w="192" w:type="pct"/>
            <w:tcBorders>
              <w:top w:val="nil"/>
              <w:left w:val="nil"/>
              <w:bottom w:val="single" w:sz="4" w:space="0" w:color="auto"/>
              <w:right w:val="single" w:sz="4" w:space="0" w:color="auto"/>
            </w:tcBorders>
            <w:shd w:val="clear" w:color="auto" w:fill="auto"/>
            <w:vAlign w:val="center"/>
            <w:hideMark/>
          </w:tcPr>
          <w:p w14:paraId="1588F9E2" w14:textId="77777777" w:rsidR="000D1073" w:rsidRPr="000D1073" w:rsidRDefault="000D1073" w:rsidP="000D1073">
            <w:pPr>
              <w:jc w:val="center"/>
              <w:rPr>
                <w:color w:val="000000"/>
                <w:sz w:val="20"/>
                <w:szCs w:val="20"/>
              </w:rPr>
            </w:pPr>
            <w:r w:rsidRPr="000D1073">
              <w:rPr>
                <w:color w:val="000000"/>
                <w:sz w:val="20"/>
                <w:szCs w:val="20"/>
              </w:rPr>
              <w:t>-0,33</w:t>
            </w:r>
          </w:p>
        </w:tc>
        <w:tc>
          <w:tcPr>
            <w:tcW w:w="192" w:type="pct"/>
            <w:tcBorders>
              <w:top w:val="nil"/>
              <w:left w:val="nil"/>
              <w:bottom w:val="single" w:sz="4" w:space="0" w:color="auto"/>
              <w:right w:val="single" w:sz="4" w:space="0" w:color="auto"/>
            </w:tcBorders>
            <w:shd w:val="clear" w:color="auto" w:fill="auto"/>
            <w:vAlign w:val="center"/>
            <w:hideMark/>
          </w:tcPr>
          <w:p w14:paraId="42E70707" w14:textId="77777777" w:rsidR="000D1073" w:rsidRPr="000D1073" w:rsidRDefault="000D1073" w:rsidP="000D1073">
            <w:pPr>
              <w:jc w:val="center"/>
              <w:rPr>
                <w:color w:val="000000"/>
                <w:sz w:val="20"/>
                <w:szCs w:val="20"/>
              </w:rPr>
            </w:pPr>
            <w:r w:rsidRPr="000D1073">
              <w:rPr>
                <w:color w:val="000000"/>
                <w:sz w:val="20"/>
                <w:szCs w:val="20"/>
              </w:rPr>
              <w:t>-0,33</w:t>
            </w:r>
          </w:p>
        </w:tc>
        <w:tc>
          <w:tcPr>
            <w:tcW w:w="202" w:type="pct"/>
            <w:tcBorders>
              <w:top w:val="nil"/>
              <w:left w:val="nil"/>
              <w:bottom w:val="single" w:sz="4" w:space="0" w:color="auto"/>
              <w:right w:val="single" w:sz="4" w:space="0" w:color="auto"/>
            </w:tcBorders>
            <w:shd w:val="clear" w:color="auto" w:fill="auto"/>
            <w:vAlign w:val="center"/>
            <w:hideMark/>
          </w:tcPr>
          <w:p w14:paraId="34056CAA" w14:textId="77777777" w:rsidR="000D1073" w:rsidRPr="000D1073" w:rsidRDefault="000D1073" w:rsidP="000D1073">
            <w:pPr>
              <w:jc w:val="center"/>
              <w:rPr>
                <w:color w:val="000000"/>
                <w:sz w:val="20"/>
                <w:szCs w:val="20"/>
              </w:rPr>
            </w:pPr>
            <w:r w:rsidRPr="000D1073">
              <w:rPr>
                <w:color w:val="000000"/>
                <w:sz w:val="20"/>
                <w:szCs w:val="20"/>
              </w:rPr>
              <w:t>0,78</w:t>
            </w:r>
          </w:p>
        </w:tc>
        <w:tc>
          <w:tcPr>
            <w:tcW w:w="202" w:type="pct"/>
            <w:tcBorders>
              <w:top w:val="nil"/>
              <w:left w:val="nil"/>
              <w:bottom w:val="single" w:sz="4" w:space="0" w:color="auto"/>
              <w:right w:val="single" w:sz="4" w:space="0" w:color="auto"/>
            </w:tcBorders>
            <w:shd w:val="clear" w:color="auto" w:fill="auto"/>
            <w:vAlign w:val="center"/>
            <w:hideMark/>
          </w:tcPr>
          <w:p w14:paraId="4F26766C" w14:textId="77777777" w:rsidR="000D1073" w:rsidRPr="000D1073" w:rsidRDefault="000D1073" w:rsidP="000D1073">
            <w:pPr>
              <w:jc w:val="center"/>
              <w:rPr>
                <w:color w:val="000000"/>
                <w:sz w:val="20"/>
                <w:szCs w:val="20"/>
              </w:rPr>
            </w:pPr>
            <w:r w:rsidRPr="000D1073">
              <w:rPr>
                <w:color w:val="000000"/>
                <w:sz w:val="20"/>
                <w:szCs w:val="20"/>
              </w:rPr>
              <w:t>0,78</w:t>
            </w:r>
          </w:p>
        </w:tc>
        <w:tc>
          <w:tcPr>
            <w:tcW w:w="202" w:type="pct"/>
            <w:tcBorders>
              <w:top w:val="nil"/>
              <w:left w:val="nil"/>
              <w:bottom w:val="single" w:sz="4" w:space="0" w:color="auto"/>
              <w:right w:val="single" w:sz="4" w:space="0" w:color="auto"/>
            </w:tcBorders>
            <w:shd w:val="clear" w:color="auto" w:fill="auto"/>
            <w:vAlign w:val="center"/>
            <w:hideMark/>
          </w:tcPr>
          <w:p w14:paraId="1199DDB6" w14:textId="77777777" w:rsidR="000D1073" w:rsidRPr="000D1073" w:rsidRDefault="000D1073" w:rsidP="000D1073">
            <w:pPr>
              <w:jc w:val="center"/>
              <w:rPr>
                <w:color w:val="000000"/>
                <w:sz w:val="20"/>
                <w:szCs w:val="20"/>
              </w:rPr>
            </w:pPr>
            <w:r w:rsidRPr="000D1073">
              <w:rPr>
                <w:color w:val="000000"/>
                <w:sz w:val="20"/>
                <w:szCs w:val="20"/>
              </w:rPr>
              <w:t>0,78</w:t>
            </w:r>
          </w:p>
        </w:tc>
        <w:tc>
          <w:tcPr>
            <w:tcW w:w="202" w:type="pct"/>
            <w:tcBorders>
              <w:top w:val="nil"/>
              <w:left w:val="nil"/>
              <w:bottom w:val="single" w:sz="4" w:space="0" w:color="auto"/>
              <w:right w:val="single" w:sz="4" w:space="0" w:color="auto"/>
            </w:tcBorders>
            <w:shd w:val="clear" w:color="auto" w:fill="auto"/>
            <w:vAlign w:val="center"/>
            <w:hideMark/>
          </w:tcPr>
          <w:p w14:paraId="56DB45BD" w14:textId="77777777" w:rsidR="000D1073" w:rsidRPr="000D1073" w:rsidRDefault="000D1073" w:rsidP="000D1073">
            <w:pPr>
              <w:jc w:val="center"/>
              <w:rPr>
                <w:color w:val="000000"/>
                <w:sz w:val="20"/>
                <w:szCs w:val="20"/>
              </w:rPr>
            </w:pPr>
            <w:r w:rsidRPr="000D1073">
              <w:rPr>
                <w:color w:val="000000"/>
                <w:sz w:val="20"/>
                <w:szCs w:val="20"/>
              </w:rPr>
              <w:t>0,78</w:t>
            </w:r>
          </w:p>
        </w:tc>
        <w:tc>
          <w:tcPr>
            <w:tcW w:w="202" w:type="pct"/>
            <w:tcBorders>
              <w:top w:val="nil"/>
              <w:left w:val="nil"/>
              <w:bottom w:val="single" w:sz="4" w:space="0" w:color="auto"/>
              <w:right w:val="single" w:sz="4" w:space="0" w:color="auto"/>
            </w:tcBorders>
            <w:shd w:val="clear" w:color="auto" w:fill="auto"/>
            <w:vAlign w:val="center"/>
            <w:hideMark/>
          </w:tcPr>
          <w:p w14:paraId="350F4D76" w14:textId="77777777" w:rsidR="000D1073" w:rsidRPr="000D1073" w:rsidRDefault="000D1073" w:rsidP="000D1073">
            <w:pPr>
              <w:jc w:val="center"/>
              <w:rPr>
                <w:color w:val="000000"/>
                <w:sz w:val="20"/>
                <w:szCs w:val="20"/>
              </w:rPr>
            </w:pPr>
            <w:r w:rsidRPr="000D1073">
              <w:rPr>
                <w:color w:val="000000"/>
                <w:sz w:val="20"/>
                <w:szCs w:val="20"/>
              </w:rPr>
              <w:t>0,78</w:t>
            </w:r>
          </w:p>
        </w:tc>
        <w:tc>
          <w:tcPr>
            <w:tcW w:w="202" w:type="pct"/>
            <w:tcBorders>
              <w:top w:val="nil"/>
              <w:left w:val="nil"/>
              <w:bottom w:val="single" w:sz="4" w:space="0" w:color="auto"/>
              <w:right w:val="single" w:sz="4" w:space="0" w:color="auto"/>
            </w:tcBorders>
            <w:shd w:val="clear" w:color="auto" w:fill="auto"/>
            <w:vAlign w:val="center"/>
            <w:hideMark/>
          </w:tcPr>
          <w:p w14:paraId="271B6DA1" w14:textId="77777777" w:rsidR="000D1073" w:rsidRPr="000D1073" w:rsidRDefault="000D1073" w:rsidP="000D1073">
            <w:pPr>
              <w:jc w:val="center"/>
              <w:rPr>
                <w:color w:val="000000"/>
                <w:sz w:val="20"/>
                <w:szCs w:val="20"/>
              </w:rPr>
            </w:pPr>
            <w:r w:rsidRPr="000D1073">
              <w:rPr>
                <w:color w:val="000000"/>
                <w:sz w:val="20"/>
                <w:szCs w:val="20"/>
              </w:rPr>
              <w:t>0,78</w:t>
            </w:r>
          </w:p>
        </w:tc>
        <w:tc>
          <w:tcPr>
            <w:tcW w:w="202" w:type="pct"/>
            <w:tcBorders>
              <w:top w:val="nil"/>
              <w:left w:val="nil"/>
              <w:bottom w:val="single" w:sz="4" w:space="0" w:color="auto"/>
              <w:right w:val="single" w:sz="4" w:space="0" w:color="auto"/>
            </w:tcBorders>
            <w:shd w:val="clear" w:color="auto" w:fill="auto"/>
            <w:vAlign w:val="center"/>
            <w:hideMark/>
          </w:tcPr>
          <w:p w14:paraId="62497115" w14:textId="77777777" w:rsidR="000D1073" w:rsidRPr="000D1073" w:rsidRDefault="000D1073" w:rsidP="000D1073">
            <w:pPr>
              <w:jc w:val="center"/>
              <w:rPr>
                <w:color w:val="000000"/>
                <w:sz w:val="20"/>
                <w:szCs w:val="20"/>
              </w:rPr>
            </w:pPr>
            <w:r w:rsidRPr="000D1073">
              <w:rPr>
                <w:color w:val="000000"/>
                <w:sz w:val="20"/>
                <w:szCs w:val="20"/>
              </w:rPr>
              <w:t>0,78</w:t>
            </w:r>
          </w:p>
        </w:tc>
        <w:tc>
          <w:tcPr>
            <w:tcW w:w="202" w:type="pct"/>
            <w:tcBorders>
              <w:top w:val="nil"/>
              <w:left w:val="nil"/>
              <w:bottom w:val="single" w:sz="4" w:space="0" w:color="auto"/>
              <w:right w:val="single" w:sz="4" w:space="0" w:color="auto"/>
            </w:tcBorders>
            <w:shd w:val="clear" w:color="auto" w:fill="auto"/>
            <w:vAlign w:val="center"/>
            <w:hideMark/>
          </w:tcPr>
          <w:p w14:paraId="36842A4A" w14:textId="77777777" w:rsidR="000D1073" w:rsidRPr="000D1073" w:rsidRDefault="000D1073" w:rsidP="000D1073">
            <w:pPr>
              <w:jc w:val="center"/>
              <w:rPr>
                <w:color w:val="000000"/>
                <w:sz w:val="20"/>
                <w:szCs w:val="20"/>
              </w:rPr>
            </w:pPr>
            <w:r w:rsidRPr="000D1073">
              <w:rPr>
                <w:color w:val="000000"/>
                <w:sz w:val="20"/>
                <w:szCs w:val="20"/>
              </w:rPr>
              <w:t>0,78</w:t>
            </w:r>
          </w:p>
        </w:tc>
        <w:tc>
          <w:tcPr>
            <w:tcW w:w="202" w:type="pct"/>
            <w:tcBorders>
              <w:top w:val="nil"/>
              <w:left w:val="nil"/>
              <w:bottom w:val="single" w:sz="4" w:space="0" w:color="auto"/>
              <w:right w:val="single" w:sz="4" w:space="0" w:color="auto"/>
            </w:tcBorders>
            <w:shd w:val="clear" w:color="auto" w:fill="auto"/>
            <w:vAlign w:val="center"/>
            <w:hideMark/>
          </w:tcPr>
          <w:p w14:paraId="075735CC" w14:textId="77777777" w:rsidR="000D1073" w:rsidRPr="000D1073" w:rsidRDefault="000D1073" w:rsidP="000D1073">
            <w:pPr>
              <w:jc w:val="center"/>
              <w:rPr>
                <w:color w:val="000000"/>
                <w:sz w:val="20"/>
                <w:szCs w:val="20"/>
              </w:rPr>
            </w:pPr>
            <w:r w:rsidRPr="000D1073">
              <w:rPr>
                <w:color w:val="000000"/>
                <w:sz w:val="20"/>
                <w:szCs w:val="20"/>
              </w:rPr>
              <w:t>0,78</w:t>
            </w:r>
          </w:p>
        </w:tc>
        <w:tc>
          <w:tcPr>
            <w:tcW w:w="202" w:type="pct"/>
            <w:tcBorders>
              <w:top w:val="nil"/>
              <w:left w:val="nil"/>
              <w:bottom w:val="single" w:sz="4" w:space="0" w:color="auto"/>
              <w:right w:val="single" w:sz="4" w:space="0" w:color="auto"/>
            </w:tcBorders>
            <w:shd w:val="clear" w:color="auto" w:fill="auto"/>
            <w:vAlign w:val="center"/>
            <w:hideMark/>
          </w:tcPr>
          <w:p w14:paraId="37B78F94" w14:textId="77777777" w:rsidR="000D1073" w:rsidRPr="000D1073" w:rsidRDefault="000D1073" w:rsidP="000D1073">
            <w:pPr>
              <w:jc w:val="center"/>
              <w:rPr>
                <w:color w:val="000000"/>
                <w:sz w:val="20"/>
                <w:szCs w:val="20"/>
              </w:rPr>
            </w:pPr>
            <w:r w:rsidRPr="000D1073">
              <w:rPr>
                <w:color w:val="000000"/>
                <w:sz w:val="20"/>
                <w:szCs w:val="20"/>
              </w:rPr>
              <w:t>0,78</w:t>
            </w:r>
          </w:p>
        </w:tc>
        <w:tc>
          <w:tcPr>
            <w:tcW w:w="202" w:type="pct"/>
            <w:tcBorders>
              <w:top w:val="nil"/>
              <w:left w:val="nil"/>
              <w:bottom w:val="single" w:sz="4" w:space="0" w:color="auto"/>
              <w:right w:val="single" w:sz="4" w:space="0" w:color="auto"/>
            </w:tcBorders>
            <w:shd w:val="clear" w:color="auto" w:fill="auto"/>
            <w:vAlign w:val="center"/>
            <w:hideMark/>
          </w:tcPr>
          <w:p w14:paraId="180BEAA6" w14:textId="77777777" w:rsidR="000D1073" w:rsidRPr="000D1073" w:rsidRDefault="000D1073" w:rsidP="000D1073">
            <w:pPr>
              <w:jc w:val="center"/>
              <w:rPr>
                <w:color w:val="000000"/>
                <w:sz w:val="20"/>
                <w:szCs w:val="20"/>
              </w:rPr>
            </w:pPr>
            <w:r w:rsidRPr="000D1073">
              <w:rPr>
                <w:color w:val="000000"/>
                <w:sz w:val="20"/>
                <w:szCs w:val="20"/>
              </w:rPr>
              <w:t>0,78</w:t>
            </w:r>
          </w:p>
        </w:tc>
      </w:tr>
      <w:tr w:rsidR="000D1073" w:rsidRPr="000D1073" w14:paraId="0385FB6D"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4F4FA4DC" w14:textId="77777777" w:rsidR="000D1073" w:rsidRPr="000D1073" w:rsidRDefault="000D1073" w:rsidP="000D1073">
            <w:pPr>
              <w:jc w:val="center"/>
              <w:rPr>
                <w:color w:val="000000"/>
                <w:sz w:val="20"/>
                <w:szCs w:val="20"/>
              </w:rPr>
            </w:pPr>
            <w:r w:rsidRPr="000D1073">
              <w:rPr>
                <w:color w:val="000000"/>
                <w:sz w:val="20"/>
                <w:szCs w:val="20"/>
              </w:rPr>
              <w:t>Квартал общественной застройки П-10.</w:t>
            </w:r>
          </w:p>
        </w:tc>
        <w:tc>
          <w:tcPr>
            <w:tcW w:w="187" w:type="pct"/>
            <w:tcBorders>
              <w:top w:val="nil"/>
              <w:left w:val="nil"/>
              <w:bottom w:val="single" w:sz="4" w:space="0" w:color="auto"/>
              <w:right w:val="single" w:sz="4" w:space="0" w:color="auto"/>
            </w:tcBorders>
            <w:shd w:val="clear" w:color="auto" w:fill="auto"/>
            <w:vAlign w:val="center"/>
            <w:hideMark/>
          </w:tcPr>
          <w:p w14:paraId="3D747D70" w14:textId="77777777" w:rsidR="000D1073" w:rsidRPr="000D1073" w:rsidRDefault="000D1073" w:rsidP="000D1073">
            <w:pPr>
              <w:jc w:val="center"/>
              <w:rPr>
                <w:color w:val="000000"/>
                <w:sz w:val="20"/>
                <w:szCs w:val="20"/>
              </w:rPr>
            </w:pPr>
            <w:r w:rsidRPr="000D1073">
              <w:rPr>
                <w:color w:val="000000"/>
                <w:sz w:val="20"/>
                <w:szCs w:val="20"/>
              </w:rPr>
              <w:t>0,02</w:t>
            </w:r>
          </w:p>
        </w:tc>
        <w:tc>
          <w:tcPr>
            <w:tcW w:w="192" w:type="pct"/>
            <w:tcBorders>
              <w:top w:val="nil"/>
              <w:left w:val="nil"/>
              <w:bottom w:val="single" w:sz="4" w:space="0" w:color="auto"/>
              <w:right w:val="single" w:sz="4" w:space="0" w:color="auto"/>
            </w:tcBorders>
            <w:shd w:val="clear" w:color="auto" w:fill="auto"/>
            <w:vAlign w:val="center"/>
            <w:hideMark/>
          </w:tcPr>
          <w:p w14:paraId="38FD12A5" w14:textId="77777777" w:rsidR="000D1073" w:rsidRPr="000D1073" w:rsidRDefault="000D1073" w:rsidP="000D1073">
            <w:pPr>
              <w:jc w:val="center"/>
              <w:rPr>
                <w:color w:val="000000"/>
                <w:sz w:val="20"/>
                <w:szCs w:val="20"/>
              </w:rPr>
            </w:pPr>
            <w:r w:rsidRPr="000D1073">
              <w:rPr>
                <w:color w:val="000000"/>
                <w:sz w:val="20"/>
                <w:szCs w:val="20"/>
              </w:rPr>
              <w:t>-0,10</w:t>
            </w:r>
          </w:p>
        </w:tc>
        <w:tc>
          <w:tcPr>
            <w:tcW w:w="192" w:type="pct"/>
            <w:tcBorders>
              <w:top w:val="nil"/>
              <w:left w:val="nil"/>
              <w:bottom w:val="single" w:sz="4" w:space="0" w:color="auto"/>
              <w:right w:val="single" w:sz="4" w:space="0" w:color="auto"/>
            </w:tcBorders>
            <w:shd w:val="clear" w:color="auto" w:fill="auto"/>
            <w:vAlign w:val="center"/>
            <w:hideMark/>
          </w:tcPr>
          <w:p w14:paraId="5FC11F6D" w14:textId="77777777" w:rsidR="000D1073" w:rsidRPr="000D1073" w:rsidRDefault="000D1073" w:rsidP="000D1073">
            <w:pPr>
              <w:jc w:val="center"/>
              <w:rPr>
                <w:color w:val="000000"/>
                <w:sz w:val="20"/>
                <w:szCs w:val="20"/>
              </w:rPr>
            </w:pPr>
            <w:r w:rsidRPr="000D1073">
              <w:rPr>
                <w:color w:val="000000"/>
                <w:sz w:val="20"/>
                <w:szCs w:val="20"/>
              </w:rPr>
              <w:t>-0,23</w:t>
            </w:r>
          </w:p>
        </w:tc>
        <w:tc>
          <w:tcPr>
            <w:tcW w:w="187" w:type="pct"/>
            <w:tcBorders>
              <w:top w:val="nil"/>
              <w:left w:val="nil"/>
              <w:bottom w:val="single" w:sz="4" w:space="0" w:color="auto"/>
              <w:right w:val="single" w:sz="4" w:space="0" w:color="auto"/>
            </w:tcBorders>
            <w:shd w:val="clear" w:color="auto" w:fill="auto"/>
            <w:vAlign w:val="center"/>
            <w:hideMark/>
          </w:tcPr>
          <w:p w14:paraId="0EDF907C" w14:textId="77777777" w:rsidR="000D1073" w:rsidRPr="000D1073" w:rsidRDefault="000D1073" w:rsidP="000D1073">
            <w:pPr>
              <w:jc w:val="center"/>
              <w:rPr>
                <w:color w:val="000000"/>
                <w:sz w:val="20"/>
                <w:szCs w:val="20"/>
              </w:rPr>
            </w:pPr>
            <w:r w:rsidRPr="000D1073">
              <w:rPr>
                <w:color w:val="000000"/>
                <w:sz w:val="20"/>
                <w:szCs w:val="20"/>
              </w:rPr>
              <w:t>0,33</w:t>
            </w:r>
          </w:p>
        </w:tc>
        <w:tc>
          <w:tcPr>
            <w:tcW w:w="192" w:type="pct"/>
            <w:tcBorders>
              <w:top w:val="nil"/>
              <w:left w:val="nil"/>
              <w:bottom w:val="single" w:sz="4" w:space="0" w:color="auto"/>
              <w:right w:val="single" w:sz="4" w:space="0" w:color="auto"/>
            </w:tcBorders>
            <w:shd w:val="clear" w:color="auto" w:fill="auto"/>
            <w:vAlign w:val="center"/>
            <w:hideMark/>
          </w:tcPr>
          <w:p w14:paraId="31B6B080" w14:textId="77777777" w:rsidR="000D1073" w:rsidRPr="000D1073" w:rsidRDefault="000D1073" w:rsidP="000D1073">
            <w:pPr>
              <w:jc w:val="center"/>
              <w:rPr>
                <w:color w:val="000000"/>
                <w:sz w:val="20"/>
                <w:szCs w:val="20"/>
              </w:rPr>
            </w:pPr>
            <w:r w:rsidRPr="000D1073">
              <w:rPr>
                <w:color w:val="000000"/>
                <w:sz w:val="20"/>
                <w:szCs w:val="20"/>
              </w:rPr>
              <w:t>-0,17</w:t>
            </w:r>
          </w:p>
        </w:tc>
        <w:tc>
          <w:tcPr>
            <w:tcW w:w="192" w:type="pct"/>
            <w:tcBorders>
              <w:top w:val="nil"/>
              <w:left w:val="nil"/>
              <w:bottom w:val="single" w:sz="4" w:space="0" w:color="auto"/>
              <w:right w:val="single" w:sz="4" w:space="0" w:color="auto"/>
            </w:tcBorders>
            <w:shd w:val="clear" w:color="auto" w:fill="auto"/>
            <w:vAlign w:val="center"/>
            <w:hideMark/>
          </w:tcPr>
          <w:p w14:paraId="489DF4F8" w14:textId="77777777" w:rsidR="000D1073" w:rsidRPr="000D1073" w:rsidRDefault="000D1073" w:rsidP="000D1073">
            <w:pPr>
              <w:jc w:val="center"/>
              <w:rPr>
                <w:color w:val="000000"/>
                <w:sz w:val="20"/>
                <w:szCs w:val="20"/>
              </w:rPr>
            </w:pPr>
            <w:r w:rsidRPr="000D1073">
              <w:rPr>
                <w:color w:val="000000"/>
                <w:sz w:val="20"/>
                <w:szCs w:val="20"/>
              </w:rPr>
              <w:t>-0,17</w:t>
            </w:r>
          </w:p>
        </w:tc>
        <w:tc>
          <w:tcPr>
            <w:tcW w:w="192" w:type="pct"/>
            <w:tcBorders>
              <w:top w:val="nil"/>
              <w:left w:val="nil"/>
              <w:bottom w:val="single" w:sz="4" w:space="0" w:color="auto"/>
              <w:right w:val="single" w:sz="4" w:space="0" w:color="auto"/>
            </w:tcBorders>
            <w:shd w:val="clear" w:color="auto" w:fill="auto"/>
            <w:vAlign w:val="center"/>
            <w:hideMark/>
          </w:tcPr>
          <w:p w14:paraId="6ECB9918" w14:textId="77777777" w:rsidR="000D1073" w:rsidRPr="000D1073" w:rsidRDefault="000D1073" w:rsidP="000D1073">
            <w:pPr>
              <w:jc w:val="center"/>
              <w:rPr>
                <w:color w:val="000000"/>
                <w:sz w:val="20"/>
                <w:szCs w:val="20"/>
              </w:rPr>
            </w:pPr>
            <w:r w:rsidRPr="000D1073">
              <w:rPr>
                <w:color w:val="000000"/>
                <w:sz w:val="20"/>
                <w:szCs w:val="20"/>
              </w:rPr>
              <w:t>-0,17</w:t>
            </w:r>
          </w:p>
        </w:tc>
        <w:tc>
          <w:tcPr>
            <w:tcW w:w="202" w:type="pct"/>
            <w:tcBorders>
              <w:top w:val="nil"/>
              <w:left w:val="nil"/>
              <w:bottom w:val="single" w:sz="4" w:space="0" w:color="auto"/>
              <w:right w:val="single" w:sz="4" w:space="0" w:color="auto"/>
            </w:tcBorders>
            <w:shd w:val="clear" w:color="auto" w:fill="auto"/>
            <w:vAlign w:val="center"/>
            <w:hideMark/>
          </w:tcPr>
          <w:p w14:paraId="13BD271B" w14:textId="77777777" w:rsidR="000D1073" w:rsidRPr="000D1073" w:rsidRDefault="000D1073" w:rsidP="000D1073">
            <w:pPr>
              <w:jc w:val="center"/>
              <w:rPr>
                <w:color w:val="000000"/>
                <w:sz w:val="20"/>
                <w:szCs w:val="20"/>
              </w:rPr>
            </w:pPr>
            <w:r w:rsidRPr="000D1073">
              <w:rPr>
                <w:color w:val="000000"/>
                <w:sz w:val="20"/>
                <w:szCs w:val="20"/>
              </w:rPr>
              <w:t>-0,17</w:t>
            </w:r>
          </w:p>
        </w:tc>
        <w:tc>
          <w:tcPr>
            <w:tcW w:w="202" w:type="pct"/>
            <w:tcBorders>
              <w:top w:val="nil"/>
              <w:left w:val="nil"/>
              <w:bottom w:val="single" w:sz="4" w:space="0" w:color="auto"/>
              <w:right w:val="single" w:sz="4" w:space="0" w:color="auto"/>
            </w:tcBorders>
            <w:shd w:val="clear" w:color="auto" w:fill="auto"/>
            <w:vAlign w:val="center"/>
            <w:hideMark/>
          </w:tcPr>
          <w:p w14:paraId="5A91F42C" w14:textId="77777777" w:rsidR="000D1073" w:rsidRPr="000D1073" w:rsidRDefault="000D1073" w:rsidP="000D1073">
            <w:pPr>
              <w:jc w:val="center"/>
              <w:rPr>
                <w:color w:val="000000"/>
                <w:sz w:val="20"/>
                <w:szCs w:val="20"/>
              </w:rPr>
            </w:pPr>
            <w:r w:rsidRPr="000D1073">
              <w:rPr>
                <w:color w:val="000000"/>
                <w:sz w:val="20"/>
                <w:szCs w:val="20"/>
              </w:rPr>
              <w:t>-0,17</w:t>
            </w:r>
          </w:p>
        </w:tc>
        <w:tc>
          <w:tcPr>
            <w:tcW w:w="202" w:type="pct"/>
            <w:tcBorders>
              <w:top w:val="nil"/>
              <w:left w:val="nil"/>
              <w:bottom w:val="single" w:sz="4" w:space="0" w:color="auto"/>
              <w:right w:val="single" w:sz="4" w:space="0" w:color="auto"/>
            </w:tcBorders>
            <w:shd w:val="clear" w:color="auto" w:fill="auto"/>
            <w:vAlign w:val="center"/>
            <w:hideMark/>
          </w:tcPr>
          <w:p w14:paraId="2C51331F" w14:textId="77777777" w:rsidR="000D1073" w:rsidRPr="000D1073" w:rsidRDefault="000D1073" w:rsidP="000D1073">
            <w:pPr>
              <w:jc w:val="center"/>
              <w:rPr>
                <w:color w:val="000000"/>
                <w:sz w:val="20"/>
                <w:szCs w:val="20"/>
              </w:rPr>
            </w:pPr>
            <w:r w:rsidRPr="000D1073">
              <w:rPr>
                <w:color w:val="000000"/>
                <w:sz w:val="20"/>
                <w:szCs w:val="20"/>
              </w:rPr>
              <w:t>-0,17</w:t>
            </w:r>
          </w:p>
        </w:tc>
        <w:tc>
          <w:tcPr>
            <w:tcW w:w="202" w:type="pct"/>
            <w:tcBorders>
              <w:top w:val="nil"/>
              <w:left w:val="nil"/>
              <w:bottom w:val="single" w:sz="4" w:space="0" w:color="auto"/>
              <w:right w:val="single" w:sz="4" w:space="0" w:color="auto"/>
            </w:tcBorders>
            <w:shd w:val="clear" w:color="auto" w:fill="auto"/>
            <w:vAlign w:val="center"/>
            <w:hideMark/>
          </w:tcPr>
          <w:p w14:paraId="4222FEC2" w14:textId="77777777" w:rsidR="000D1073" w:rsidRPr="000D1073" w:rsidRDefault="000D1073" w:rsidP="000D1073">
            <w:pPr>
              <w:jc w:val="center"/>
              <w:rPr>
                <w:color w:val="000000"/>
                <w:sz w:val="20"/>
                <w:szCs w:val="20"/>
              </w:rPr>
            </w:pPr>
            <w:r w:rsidRPr="000D1073">
              <w:rPr>
                <w:color w:val="000000"/>
                <w:sz w:val="20"/>
                <w:szCs w:val="20"/>
              </w:rPr>
              <w:t>-0,17</w:t>
            </w:r>
          </w:p>
        </w:tc>
        <w:tc>
          <w:tcPr>
            <w:tcW w:w="202" w:type="pct"/>
            <w:tcBorders>
              <w:top w:val="nil"/>
              <w:left w:val="nil"/>
              <w:bottom w:val="single" w:sz="4" w:space="0" w:color="auto"/>
              <w:right w:val="single" w:sz="4" w:space="0" w:color="auto"/>
            </w:tcBorders>
            <w:shd w:val="clear" w:color="auto" w:fill="auto"/>
            <w:vAlign w:val="center"/>
            <w:hideMark/>
          </w:tcPr>
          <w:p w14:paraId="539431CA"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77470000" w14:textId="77777777" w:rsidR="000D1073" w:rsidRPr="000D1073" w:rsidRDefault="000D1073" w:rsidP="000D1073">
            <w:pPr>
              <w:jc w:val="center"/>
              <w:rPr>
                <w:color w:val="000000"/>
                <w:sz w:val="20"/>
                <w:szCs w:val="20"/>
              </w:rPr>
            </w:pPr>
            <w:r w:rsidRPr="000D1073">
              <w:rPr>
                <w:color w:val="000000"/>
                <w:sz w:val="20"/>
                <w:szCs w:val="20"/>
              </w:rPr>
              <w:t>4,27</w:t>
            </w:r>
          </w:p>
        </w:tc>
        <w:tc>
          <w:tcPr>
            <w:tcW w:w="202" w:type="pct"/>
            <w:tcBorders>
              <w:top w:val="nil"/>
              <w:left w:val="nil"/>
              <w:bottom w:val="single" w:sz="4" w:space="0" w:color="auto"/>
              <w:right w:val="single" w:sz="4" w:space="0" w:color="auto"/>
            </w:tcBorders>
            <w:shd w:val="clear" w:color="auto" w:fill="auto"/>
            <w:vAlign w:val="center"/>
            <w:hideMark/>
          </w:tcPr>
          <w:p w14:paraId="79D7F63C" w14:textId="77777777" w:rsidR="000D1073" w:rsidRPr="000D1073" w:rsidRDefault="000D1073" w:rsidP="000D1073">
            <w:pPr>
              <w:jc w:val="center"/>
              <w:rPr>
                <w:color w:val="000000"/>
                <w:sz w:val="20"/>
                <w:szCs w:val="20"/>
              </w:rPr>
            </w:pPr>
            <w:r w:rsidRPr="000D1073">
              <w:rPr>
                <w:color w:val="000000"/>
                <w:sz w:val="20"/>
                <w:szCs w:val="20"/>
              </w:rPr>
              <w:t>5,10</w:t>
            </w:r>
          </w:p>
        </w:tc>
        <w:tc>
          <w:tcPr>
            <w:tcW w:w="202" w:type="pct"/>
            <w:tcBorders>
              <w:top w:val="nil"/>
              <w:left w:val="nil"/>
              <w:bottom w:val="single" w:sz="4" w:space="0" w:color="auto"/>
              <w:right w:val="single" w:sz="4" w:space="0" w:color="auto"/>
            </w:tcBorders>
            <w:shd w:val="clear" w:color="auto" w:fill="auto"/>
            <w:vAlign w:val="center"/>
            <w:hideMark/>
          </w:tcPr>
          <w:p w14:paraId="6D0E4DE9" w14:textId="77777777" w:rsidR="000D1073" w:rsidRPr="000D1073" w:rsidRDefault="000D1073" w:rsidP="000D1073">
            <w:pPr>
              <w:jc w:val="center"/>
              <w:rPr>
                <w:color w:val="000000"/>
                <w:sz w:val="20"/>
                <w:szCs w:val="20"/>
              </w:rPr>
            </w:pPr>
            <w:r w:rsidRPr="000D1073">
              <w:rPr>
                <w:color w:val="000000"/>
                <w:sz w:val="20"/>
                <w:szCs w:val="20"/>
              </w:rPr>
              <w:t>5,10</w:t>
            </w:r>
          </w:p>
        </w:tc>
        <w:tc>
          <w:tcPr>
            <w:tcW w:w="202" w:type="pct"/>
            <w:tcBorders>
              <w:top w:val="nil"/>
              <w:left w:val="nil"/>
              <w:bottom w:val="single" w:sz="4" w:space="0" w:color="auto"/>
              <w:right w:val="single" w:sz="4" w:space="0" w:color="auto"/>
            </w:tcBorders>
            <w:shd w:val="clear" w:color="auto" w:fill="auto"/>
            <w:vAlign w:val="center"/>
            <w:hideMark/>
          </w:tcPr>
          <w:p w14:paraId="58CFD60F" w14:textId="77777777" w:rsidR="000D1073" w:rsidRPr="000D1073" w:rsidRDefault="000D1073" w:rsidP="000D1073">
            <w:pPr>
              <w:jc w:val="center"/>
              <w:rPr>
                <w:color w:val="000000"/>
                <w:sz w:val="20"/>
                <w:szCs w:val="20"/>
              </w:rPr>
            </w:pPr>
            <w:r w:rsidRPr="000D1073">
              <w:rPr>
                <w:color w:val="000000"/>
                <w:sz w:val="20"/>
                <w:szCs w:val="20"/>
              </w:rPr>
              <w:t>5,10</w:t>
            </w:r>
          </w:p>
        </w:tc>
        <w:tc>
          <w:tcPr>
            <w:tcW w:w="202" w:type="pct"/>
            <w:tcBorders>
              <w:top w:val="nil"/>
              <w:left w:val="nil"/>
              <w:bottom w:val="single" w:sz="4" w:space="0" w:color="auto"/>
              <w:right w:val="single" w:sz="4" w:space="0" w:color="auto"/>
            </w:tcBorders>
            <w:shd w:val="clear" w:color="auto" w:fill="auto"/>
            <w:vAlign w:val="center"/>
            <w:hideMark/>
          </w:tcPr>
          <w:p w14:paraId="3853E560" w14:textId="77777777" w:rsidR="000D1073" w:rsidRPr="000D1073" w:rsidRDefault="000D1073" w:rsidP="000D1073">
            <w:pPr>
              <w:jc w:val="center"/>
              <w:rPr>
                <w:color w:val="000000"/>
                <w:sz w:val="20"/>
                <w:szCs w:val="20"/>
              </w:rPr>
            </w:pPr>
            <w:r w:rsidRPr="000D1073">
              <w:rPr>
                <w:color w:val="000000"/>
                <w:sz w:val="20"/>
                <w:szCs w:val="20"/>
              </w:rPr>
              <w:t>5,10</w:t>
            </w:r>
          </w:p>
        </w:tc>
        <w:tc>
          <w:tcPr>
            <w:tcW w:w="202" w:type="pct"/>
            <w:tcBorders>
              <w:top w:val="nil"/>
              <w:left w:val="nil"/>
              <w:bottom w:val="single" w:sz="4" w:space="0" w:color="auto"/>
              <w:right w:val="single" w:sz="4" w:space="0" w:color="auto"/>
            </w:tcBorders>
            <w:shd w:val="clear" w:color="auto" w:fill="auto"/>
            <w:vAlign w:val="center"/>
            <w:hideMark/>
          </w:tcPr>
          <w:p w14:paraId="05936B3F" w14:textId="77777777" w:rsidR="000D1073" w:rsidRPr="000D1073" w:rsidRDefault="000D1073" w:rsidP="000D1073">
            <w:pPr>
              <w:jc w:val="center"/>
              <w:rPr>
                <w:color w:val="000000"/>
                <w:sz w:val="20"/>
                <w:szCs w:val="20"/>
              </w:rPr>
            </w:pPr>
            <w:r w:rsidRPr="000D1073">
              <w:rPr>
                <w:color w:val="000000"/>
                <w:sz w:val="20"/>
                <w:szCs w:val="20"/>
              </w:rPr>
              <w:t>5,10</w:t>
            </w:r>
          </w:p>
        </w:tc>
      </w:tr>
      <w:tr w:rsidR="000D1073" w:rsidRPr="000D1073" w14:paraId="3E67D970"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460B262A" w14:textId="77777777" w:rsidR="000D1073" w:rsidRPr="000D1073" w:rsidRDefault="000D1073" w:rsidP="000D1073">
            <w:pPr>
              <w:jc w:val="center"/>
              <w:rPr>
                <w:color w:val="000000"/>
                <w:sz w:val="20"/>
                <w:szCs w:val="20"/>
              </w:rPr>
            </w:pPr>
            <w:r w:rsidRPr="000D1073">
              <w:rPr>
                <w:color w:val="000000"/>
                <w:sz w:val="20"/>
                <w:szCs w:val="20"/>
              </w:rPr>
              <w:t>Квартал общественной застройки П-12.</w:t>
            </w:r>
          </w:p>
        </w:tc>
        <w:tc>
          <w:tcPr>
            <w:tcW w:w="187" w:type="pct"/>
            <w:tcBorders>
              <w:top w:val="nil"/>
              <w:left w:val="nil"/>
              <w:bottom w:val="single" w:sz="4" w:space="0" w:color="auto"/>
              <w:right w:val="single" w:sz="4" w:space="0" w:color="auto"/>
            </w:tcBorders>
            <w:shd w:val="clear" w:color="auto" w:fill="auto"/>
            <w:vAlign w:val="center"/>
            <w:hideMark/>
          </w:tcPr>
          <w:p w14:paraId="34C4017C" w14:textId="77777777" w:rsidR="000D1073" w:rsidRPr="000D1073" w:rsidRDefault="000D1073" w:rsidP="000D1073">
            <w:pPr>
              <w:jc w:val="center"/>
              <w:rPr>
                <w:color w:val="000000"/>
                <w:sz w:val="20"/>
                <w:szCs w:val="20"/>
              </w:rPr>
            </w:pPr>
            <w:r w:rsidRPr="000D1073">
              <w:rPr>
                <w:color w:val="000000"/>
                <w:sz w:val="20"/>
                <w:szCs w:val="20"/>
              </w:rPr>
              <w:t>0,04</w:t>
            </w:r>
          </w:p>
        </w:tc>
        <w:tc>
          <w:tcPr>
            <w:tcW w:w="192" w:type="pct"/>
            <w:tcBorders>
              <w:top w:val="nil"/>
              <w:left w:val="nil"/>
              <w:bottom w:val="single" w:sz="4" w:space="0" w:color="auto"/>
              <w:right w:val="single" w:sz="4" w:space="0" w:color="auto"/>
            </w:tcBorders>
            <w:shd w:val="clear" w:color="auto" w:fill="auto"/>
            <w:vAlign w:val="center"/>
            <w:hideMark/>
          </w:tcPr>
          <w:p w14:paraId="5E79BEEC" w14:textId="77777777" w:rsidR="000D1073" w:rsidRPr="000D1073" w:rsidRDefault="000D1073" w:rsidP="000D1073">
            <w:pPr>
              <w:jc w:val="center"/>
              <w:rPr>
                <w:color w:val="000000"/>
                <w:sz w:val="20"/>
                <w:szCs w:val="20"/>
              </w:rPr>
            </w:pPr>
            <w:r w:rsidRPr="000D1073">
              <w:rPr>
                <w:color w:val="000000"/>
                <w:sz w:val="20"/>
                <w:szCs w:val="20"/>
              </w:rPr>
              <w:t>-0,21</w:t>
            </w:r>
          </w:p>
        </w:tc>
        <w:tc>
          <w:tcPr>
            <w:tcW w:w="192" w:type="pct"/>
            <w:tcBorders>
              <w:top w:val="nil"/>
              <w:left w:val="nil"/>
              <w:bottom w:val="single" w:sz="4" w:space="0" w:color="auto"/>
              <w:right w:val="single" w:sz="4" w:space="0" w:color="auto"/>
            </w:tcBorders>
            <w:shd w:val="clear" w:color="auto" w:fill="auto"/>
            <w:vAlign w:val="center"/>
            <w:hideMark/>
          </w:tcPr>
          <w:p w14:paraId="7F9E4B82" w14:textId="77777777" w:rsidR="000D1073" w:rsidRPr="000D1073" w:rsidRDefault="000D1073" w:rsidP="000D1073">
            <w:pPr>
              <w:jc w:val="center"/>
              <w:rPr>
                <w:color w:val="000000"/>
                <w:sz w:val="20"/>
                <w:szCs w:val="20"/>
              </w:rPr>
            </w:pPr>
            <w:r w:rsidRPr="000D1073">
              <w:rPr>
                <w:color w:val="000000"/>
                <w:sz w:val="20"/>
                <w:szCs w:val="20"/>
              </w:rPr>
              <w:t>-0,49</w:t>
            </w:r>
          </w:p>
        </w:tc>
        <w:tc>
          <w:tcPr>
            <w:tcW w:w="187" w:type="pct"/>
            <w:tcBorders>
              <w:top w:val="nil"/>
              <w:left w:val="nil"/>
              <w:bottom w:val="single" w:sz="4" w:space="0" w:color="auto"/>
              <w:right w:val="single" w:sz="4" w:space="0" w:color="auto"/>
            </w:tcBorders>
            <w:shd w:val="clear" w:color="auto" w:fill="auto"/>
            <w:vAlign w:val="center"/>
            <w:hideMark/>
          </w:tcPr>
          <w:p w14:paraId="76C3AA04" w14:textId="77777777" w:rsidR="000D1073" w:rsidRPr="000D1073" w:rsidRDefault="000D1073" w:rsidP="000D1073">
            <w:pPr>
              <w:jc w:val="center"/>
              <w:rPr>
                <w:color w:val="000000"/>
                <w:sz w:val="20"/>
                <w:szCs w:val="20"/>
              </w:rPr>
            </w:pPr>
            <w:r w:rsidRPr="000D1073">
              <w:rPr>
                <w:color w:val="000000"/>
                <w:sz w:val="20"/>
                <w:szCs w:val="20"/>
              </w:rPr>
              <w:t>0,70</w:t>
            </w:r>
          </w:p>
        </w:tc>
        <w:tc>
          <w:tcPr>
            <w:tcW w:w="192" w:type="pct"/>
            <w:tcBorders>
              <w:top w:val="nil"/>
              <w:left w:val="nil"/>
              <w:bottom w:val="single" w:sz="4" w:space="0" w:color="auto"/>
              <w:right w:val="single" w:sz="4" w:space="0" w:color="auto"/>
            </w:tcBorders>
            <w:shd w:val="clear" w:color="auto" w:fill="auto"/>
            <w:vAlign w:val="center"/>
            <w:hideMark/>
          </w:tcPr>
          <w:p w14:paraId="4B5E5BF4" w14:textId="77777777" w:rsidR="000D1073" w:rsidRPr="000D1073" w:rsidRDefault="000D1073" w:rsidP="000D1073">
            <w:pPr>
              <w:jc w:val="center"/>
              <w:rPr>
                <w:color w:val="000000"/>
                <w:sz w:val="20"/>
                <w:szCs w:val="20"/>
              </w:rPr>
            </w:pPr>
            <w:r w:rsidRPr="000D1073">
              <w:rPr>
                <w:color w:val="000000"/>
                <w:sz w:val="20"/>
                <w:szCs w:val="20"/>
              </w:rPr>
              <w:t>-0,37</w:t>
            </w:r>
          </w:p>
        </w:tc>
        <w:tc>
          <w:tcPr>
            <w:tcW w:w="192" w:type="pct"/>
            <w:tcBorders>
              <w:top w:val="nil"/>
              <w:left w:val="nil"/>
              <w:bottom w:val="single" w:sz="4" w:space="0" w:color="auto"/>
              <w:right w:val="single" w:sz="4" w:space="0" w:color="auto"/>
            </w:tcBorders>
            <w:shd w:val="clear" w:color="auto" w:fill="auto"/>
            <w:vAlign w:val="center"/>
            <w:hideMark/>
          </w:tcPr>
          <w:p w14:paraId="7DFA8D42" w14:textId="77777777" w:rsidR="000D1073" w:rsidRPr="000D1073" w:rsidRDefault="000D1073" w:rsidP="000D1073">
            <w:pPr>
              <w:jc w:val="center"/>
              <w:rPr>
                <w:color w:val="000000"/>
                <w:sz w:val="20"/>
                <w:szCs w:val="20"/>
              </w:rPr>
            </w:pPr>
            <w:r w:rsidRPr="000D1073">
              <w:rPr>
                <w:color w:val="000000"/>
                <w:sz w:val="20"/>
                <w:szCs w:val="20"/>
              </w:rPr>
              <w:t>-0,37</w:t>
            </w:r>
          </w:p>
        </w:tc>
        <w:tc>
          <w:tcPr>
            <w:tcW w:w="192" w:type="pct"/>
            <w:tcBorders>
              <w:top w:val="nil"/>
              <w:left w:val="nil"/>
              <w:bottom w:val="single" w:sz="4" w:space="0" w:color="auto"/>
              <w:right w:val="single" w:sz="4" w:space="0" w:color="auto"/>
            </w:tcBorders>
            <w:shd w:val="clear" w:color="auto" w:fill="auto"/>
            <w:vAlign w:val="center"/>
            <w:hideMark/>
          </w:tcPr>
          <w:p w14:paraId="100A1337" w14:textId="77777777" w:rsidR="000D1073" w:rsidRPr="000D1073" w:rsidRDefault="000D1073" w:rsidP="000D1073">
            <w:pPr>
              <w:jc w:val="center"/>
              <w:rPr>
                <w:color w:val="000000"/>
                <w:sz w:val="20"/>
                <w:szCs w:val="20"/>
              </w:rPr>
            </w:pPr>
            <w:r w:rsidRPr="000D1073">
              <w:rPr>
                <w:color w:val="000000"/>
                <w:sz w:val="20"/>
                <w:szCs w:val="20"/>
              </w:rPr>
              <w:t>-0,37</w:t>
            </w:r>
          </w:p>
        </w:tc>
        <w:tc>
          <w:tcPr>
            <w:tcW w:w="202" w:type="pct"/>
            <w:tcBorders>
              <w:top w:val="nil"/>
              <w:left w:val="nil"/>
              <w:bottom w:val="single" w:sz="4" w:space="0" w:color="auto"/>
              <w:right w:val="single" w:sz="4" w:space="0" w:color="auto"/>
            </w:tcBorders>
            <w:shd w:val="clear" w:color="auto" w:fill="auto"/>
            <w:vAlign w:val="center"/>
            <w:hideMark/>
          </w:tcPr>
          <w:p w14:paraId="6D8FF0BB" w14:textId="77777777" w:rsidR="000D1073" w:rsidRPr="000D1073" w:rsidRDefault="000D1073" w:rsidP="000D1073">
            <w:pPr>
              <w:jc w:val="center"/>
              <w:rPr>
                <w:color w:val="000000"/>
                <w:sz w:val="20"/>
                <w:szCs w:val="20"/>
              </w:rPr>
            </w:pPr>
            <w:r w:rsidRPr="000D1073">
              <w:rPr>
                <w:color w:val="000000"/>
                <w:sz w:val="20"/>
                <w:szCs w:val="20"/>
              </w:rPr>
              <w:t>-0,37</w:t>
            </w:r>
          </w:p>
        </w:tc>
        <w:tc>
          <w:tcPr>
            <w:tcW w:w="202" w:type="pct"/>
            <w:tcBorders>
              <w:top w:val="nil"/>
              <w:left w:val="nil"/>
              <w:bottom w:val="single" w:sz="4" w:space="0" w:color="auto"/>
              <w:right w:val="single" w:sz="4" w:space="0" w:color="auto"/>
            </w:tcBorders>
            <w:shd w:val="clear" w:color="auto" w:fill="auto"/>
            <w:vAlign w:val="center"/>
            <w:hideMark/>
          </w:tcPr>
          <w:p w14:paraId="46132846" w14:textId="77777777" w:rsidR="000D1073" w:rsidRPr="000D1073" w:rsidRDefault="000D1073" w:rsidP="000D1073">
            <w:pPr>
              <w:jc w:val="center"/>
              <w:rPr>
                <w:color w:val="000000"/>
                <w:sz w:val="20"/>
                <w:szCs w:val="20"/>
              </w:rPr>
            </w:pPr>
            <w:r w:rsidRPr="000D1073">
              <w:rPr>
                <w:color w:val="000000"/>
                <w:sz w:val="20"/>
                <w:szCs w:val="20"/>
              </w:rPr>
              <w:t>-0,37</w:t>
            </w:r>
          </w:p>
        </w:tc>
        <w:tc>
          <w:tcPr>
            <w:tcW w:w="202" w:type="pct"/>
            <w:tcBorders>
              <w:top w:val="nil"/>
              <w:left w:val="nil"/>
              <w:bottom w:val="single" w:sz="4" w:space="0" w:color="auto"/>
              <w:right w:val="single" w:sz="4" w:space="0" w:color="auto"/>
            </w:tcBorders>
            <w:shd w:val="clear" w:color="auto" w:fill="auto"/>
            <w:vAlign w:val="center"/>
            <w:hideMark/>
          </w:tcPr>
          <w:p w14:paraId="67FCE676" w14:textId="77777777" w:rsidR="000D1073" w:rsidRPr="000D1073" w:rsidRDefault="000D1073" w:rsidP="000D1073">
            <w:pPr>
              <w:jc w:val="center"/>
              <w:rPr>
                <w:color w:val="000000"/>
                <w:sz w:val="20"/>
                <w:szCs w:val="20"/>
              </w:rPr>
            </w:pPr>
            <w:r w:rsidRPr="000D1073">
              <w:rPr>
                <w:color w:val="000000"/>
                <w:sz w:val="20"/>
                <w:szCs w:val="20"/>
              </w:rPr>
              <w:t>-0,37</w:t>
            </w:r>
          </w:p>
        </w:tc>
        <w:tc>
          <w:tcPr>
            <w:tcW w:w="202" w:type="pct"/>
            <w:tcBorders>
              <w:top w:val="nil"/>
              <w:left w:val="nil"/>
              <w:bottom w:val="single" w:sz="4" w:space="0" w:color="auto"/>
              <w:right w:val="single" w:sz="4" w:space="0" w:color="auto"/>
            </w:tcBorders>
            <w:shd w:val="clear" w:color="auto" w:fill="auto"/>
            <w:vAlign w:val="center"/>
            <w:hideMark/>
          </w:tcPr>
          <w:p w14:paraId="6C221F52" w14:textId="77777777" w:rsidR="000D1073" w:rsidRPr="000D1073" w:rsidRDefault="000D1073" w:rsidP="000D1073">
            <w:pPr>
              <w:jc w:val="center"/>
              <w:rPr>
                <w:color w:val="000000"/>
                <w:sz w:val="20"/>
                <w:szCs w:val="20"/>
              </w:rPr>
            </w:pPr>
            <w:r w:rsidRPr="000D1073">
              <w:rPr>
                <w:color w:val="000000"/>
                <w:sz w:val="20"/>
                <w:szCs w:val="20"/>
              </w:rPr>
              <w:t>-0,37</w:t>
            </w:r>
          </w:p>
        </w:tc>
        <w:tc>
          <w:tcPr>
            <w:tcW w:w="202" w:type="pct"/>
            <w:tcBorders>
              <w:top w:val="nil"/>
              <w:left w:val="nil"/>
              <w:bottom w:val="single" w:sz="4" w:space="0" w:color="auto"/>
              <w:right w:val="single" w:sz="4" w:space="0" w:color="auto"/>
            </w:tcBorders>
            <w:shd w:val="clear" w:color="auto" w:fill="auto"/>
            <w:vAlign w:val="center"/>
            <w:hideMark/>
          </w:tcPr>
          <w:p w14:paraId="7418808D" w14:textId="77777777" w:rsidR="000D1073" w:rsidRPr="000D1073" w:rsidRDefault="000D1073" w:rsidP="000D1073">
            <w:pPr>
              <w:jc w:val="center"/>
              <w:rPr>
                <w:color w:val="000000"/>
                <w:sz w:val="20"/>
                <w:szCs w:val="20"/>
              </w:rPr>
            </w:pPr>
            <w:r w:rsidRPr="000D1073">
              <w:rPr>
                <w:color w:val="000000"/>
                <w:sz w:val="20"/>
                <w:szCs w:val="20"/>
              </w:rPr>
              <w:t>-0,29</w:t>
            </w:r>
          </w:p>
        </w:tc>
        <w:tc>
          <w:tcPr>
            <w:tcW w:w="202" w:type="pct"/>
            <w:tcBorders>
              <w:top w:val="nil"/>
              <w:left w:val="nil"/>
              <w:bottom w:val="single" w:sz="4" w:space="0" w:color="auto"/>
              <w:right w:val="single" w:sz="4" w:space="0" w:color="auto"/>
            </w:tcBorders>
            <w:shd w:val="clear" w:color="auto" w:fill="auto"/>
            <w:vAlign w:val="center"/>
            <w:hideMark/>
          </w:tcPr>
          <w:p w14:paraId="6B08937C" w14:textId="77777777" w:rsidR="000D1073" w:rsidRPr="000D1073" w:rsidRDefault="000D1073" w:rsidP="000D1073">
            <w:pPr>
              <w:jc w:val="center"/>
              <w:rPr>
                <w:color w:val="000000"/>
                <w:sz w:val="20"/>
                <w:szCs w:val="20"/>
              </w:rPr>
            </w:pPr>
            <w:r w:rsidRPr="000D1073">
              <w:rPr>
                <w:color w:val="000000"/>
                <w:sz w:val="20"/>
                <w:szCs w:val="20"/>
              </w:rPr>
              <w:t>0,41</w:t>
            </w:r>
          </w:p>
        </w:tc>
        <w:tc>
          <w:tcPr>
            <w:tcW w:w="202" w:type="pct"/>
            <w:tcBorders>
              <w:top w:val="nil"/>
              <w:left w:val="nil"/>
              <w:bottom w:val="single" w:sz="4" w:space="0" w:color="auto"/>
              <w:right w:val="single" w:sz="4" w:space="0" w:color="auto"/>
            </w:tcBorders>
            <w:shd w:val="clear" w:color="auto" w:fill="auto"/>
            <w:vAlign w:val="center"/>
            <w:hideMark/>
          </w:tcPr>
          <w:p w14:paraId="430EFC66" w14:textId="77777777" w:rsidR="000D1073" w:rsidRPr="000D1073" w:rsidRDefault="000D1073" w:rsidP="000D1073">
            <w:pPr>
              <w:jc w:val="center"/>
              <w:rPr>
                <w:color w:val="000000"/>
                <w:sz w:val="20"/>
                <w:szCs w:val="20"/>
              </w:rPr>
            </w:pPr>
            <w:r w:rsidRPr="000D1073">
              <w:rPr>
                <w:color w:val="000000"/>
                <w:sz w:val="20"/>
                <w:szCs w:val="20"/>
              </w:rPr>
              <w:t>0,58</w:t>
            </w:r>
          </w:p>
        </w:tc>
        <w:tc>
          <w:tcPr>
            <w:tcW w:w="202" w:type="pct"/>
            <w:tcBorders>
              <w:top w:val="nil"/>
              <w:left w:val="nil"/>
              <w:bottom w:val="single" w:sz="4" w:space="0" w:color="auto"/>
              <w:right w:val="single" w:sz="4" w:space="0" w:color="auto"/>
            </w:tcBorders>
            <w:shd w:val="clear" w:color="auto" w:fill="auto"/>
            <w:vAlign w:val="center"/>
            <w:hideMark/>
          </w:tcPr>
          <w:p w14:paraId="30F5B4BD" w14:textId="77777777" w:rsidR="000D1073" w:rsidRPr="000D1073" w:rsidRDefault="000D1073" w:rsidP="000D1073">
            <w:pPr>
              <w:jc w:val="center"/>
              <w:rPr>
                <w:color w:val="000000"/>
                <w:sz w:val="20"/>
                <w:szCs w:val="20"/>
              </w:rPr>
            </w:pPr>
            <w:r w:rsidRPr="000D1073">
              <w:rPr>
                <w:color w:val="000000"/>
                <w:sz w:val="20"/>
                <w:szCs w:val="20"/>
              </w:rPr>
              <w:t>0,58</w:t>
            </w:r>
          </w:p>
        </w:tc>
        <w:tc>
          <w:tcPr>
            <w:tcW w:w="202" w:type="pct"/>
            <w:tcBorders>
              <w:top w:val="nil"/>
              <w:left w:val="nil"/>
              <w:bottom w:val="single" w:sz="4" w:space="0" w:color="auto"/>
              <w:right w:val="single" w:sz="4" w:space="0" w:color="auto"/>
            </w:tcBorders>
            <w:shd w:val="clear" w:color="auto" w:fill="auto"/>
            <w:vAlign w:val="center"/>
            <w:hideMark/>
          </w:tcPr>
          <w:p w14:paraId="5D238EC6" w14:textId="77777777" w:rsidR="000D1073" w:rsidRPr="000D1073" w:rsidRDefault="000D1073" w:rsidP="000D1073">
            <w:pPr>
              <w:jc w:val="center"/>
              <w:rPr>
                <w:color w:val="000000"/>
                <w:sz w:val="20"/>
                <w:szCs w:val="20"/>
              </w:rPr>
            </w:pPr>
            <w:r w:rsidRPr="000D1073">
              <w:rPr>
                <w:color w:val="000000"/>
                <w:sz w:val="20"/>
                <w:szCs w:val="20"/>
              </w:rPr>
              <w:t>1,05</w:t>
            </w:r>
          </w:p>
        </w:tc>
        <w:tc>
          <w:tcPr>
            <w:tcW w:w="202" w:type="pct"/>
            <w:tcBorders>
              <w:top w:val="nil"/>
              <w:left w:val="nil"/>
              <w:bottom w:val="single" w:sz="4" w:space="0" w:color="auto"/>
              <w:right w:val="single" w:sz="4" w:space="0" w:color="auto"/>
            </w:tcBorders>
            <w:shd w:val="clear" w:color="auto" w:fill="auto"/>
            <w:vAlign w:val="center"/>
            <w:hideMark/>
          </w:tcPr>
          <w:p w14:paraId="38293326" w14:textId="77777777" w:rsidR="000D1073" w:rsidRPr="000D1073" w:rsidRDefault="000D1073" w:rsidP="000D1073">
            <w:pPr>
              <w:jc w:val="center"/>
              <w:rPr>
                <w:color w:val="000000"/>
                <w:sz w:val="20"/>
                <w:szCs w:val="20"/>
              </w:rPr>
            </w:pPr>
            <w:r w:rsidRPr="000D1073">
              <w:rPr>
                <w:color w:val="000000"/>
                <w:sz w:val="20"/>
                <w:szCs w:val="20"/>
              </w:rPr>
              <w:t>2,08</w:t>
            </w:r>
          </w:p>
        </w:tc>
        <w:tc>
          <w:tcPr>
            <w:tcW w:w="202" w:type="pct"/>
            <w:tcBorders>
              <w:top w:val="nil"/>
              <w:left w:val="nil"/>
              <w:bottom w:val="single" w:sz="4" w:space="0" w:color="auto"/>
              <w:right w:val="single" w:sz="4" w:space="0" w:color="auto"/>
            </w:tcBorders>
            <w:shd w:val="clear" w:color="auto" w:fill="auto"/>
            <w:vAlign w:val="center"/>
            <w:hideMark/>
          </w:tcPr>
          <w:p w14:paraId="1F9BFDE4" w14:textId="77777777" w:rsidR="000D1073" w:rsidRPr="000D1073" w:rsidRDefault="000D1073" w:rsidP="000D1073">
            <w:pPr>
              <w:jc w:val="center"/>
              <w:rPr>
                <w:color w:val="000000"/>
                <w:sz w:val="20"/>
                <w:szCs w:val="20"/>
              </w:rPr>
            </w:pPr>
            <w:r w:rsidRPr="000D1073">
              <w:rPr>
                <w:color w:val="000000"/>
                <w:sz w:val="20"/>
                <w:szCs w:val="20"/>
              </w:rPr>
              <w:t>2,08</w:t>
            </w:r>
          </w:p>
        </w:tc>
      </w:tr>
      <w:tr w:rsidR="000D1073" w:rsidRPr="000D1073" w14:paraId="72A51D52"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310D6DB6" w14:textId="77777777" w:rsidR="000D1073" w:rsidRPr="000D1073" w:rsidRDefault="000D1073" w:rsidP="000D1073">
            <w:pPr>
              <w:jc w:val="center"/>
              <w:rPr>
                <w:color w:val="000000"/>
                <w:sz w:val="20"/>
                <w:szCs w:val="20"/>
              </w:rPr>
            </w:pPr>
            <w:r w:rsidRPr="000D1073">
              <w:rPr>
                <w:color w:val="000000"/>
                <w:sz w:val="20"/>
                <w:szCs w:val="20"/>
              </w:rPr>
              <w:t>Квартал общественной застройки П-5.</w:t>
            </w:r>
          </w:p>
        </w:tc>
        <w:tc>
          <w:tcPr>
            <w:tcW w:w="187" w:type="pct"/>
            <w:tcBorders>
              <w:top w:val="nil"/>
              <w:left w:val="nil"/>
              <w:bottom w:val="single" w:sz="4" w:space="0" w:color="auto"/>
              <w:right w:val="single" w:sz="4" w:space="0" w:color="auto"/>
            </w:tcBorders>
            <w:shd w:val="clear" w:color="auto" w:fill="auto"/>
            <w:vAlign w:val="center"/>
            <w:hideMark/>
          </w:tcPr>
          <w:p w14:paraId="6B36B8A7" w14:textId="77777777" w:rsidR="000D1073" w:rsidRPr="000D1073" w:rsidRDefault="000D1073" w:rsidP="000D1073">
            <w:pPr>
              <w:jc w:val="center"/>
              <w:rPr>
                <w:color w:val="000000"/>
                <w:sz w:val="20"/>
                <w:szCs w:val="20"/>
              </w:rPr>
            </w:pPr>
            <w:r w:rsidRPr="000D1073">
              <w:rPr>
                <w:color w:val="000000"/>
                <w:sz w:val="20"/>
                <w:szCs w:val="20"/>
              </w:rPr>
              <w:t>0,02</w:t>
            </w:r>
          </w:p>
        </w:tc>
        <w:tc>
          <w:tcPr>
            <w:tcW w:w="192" w:type="pct"/>
            <w:tcBorders>
              <w:top w:val="nil"/>
              <w:left w:val="nil"/>
              <w:bottom w:val="single" w:sz="4" w:space="0" w:color="auto"/>
              <w:right w:val="single" w:sz="4" w:space="0" w:color="auto"/>
            </w:tcBorders>
            <w:shd w:val="clear" w:color="auto" w:fill="auto"/>
            <w:vAlign w:val="center"/>
            <w:hideMark/>
          </w:tcPr>
          <w:p w14:paraId="2D56E132" w14:textId="77777777" w:rsidR="000D1073" w:rsidRPr="000D1073" w:rsidRDefault="000D1073" w:rsidP="000D1073">
            <w:pPr>
              <w:jc w:val="center"/>
              <w:rPr>
                <w:color w:val="000000"/>
                <w:sz w:val="20"/>
                <w:szCs w:val="20"/>
              </w:rPr>
            </w:pPr>
            <w:r w:rsidRPr="000D1073">
              <w:rPr>
                <w:color w:val="000000"/>
                <w:sz w:val="20"/>
                <w:szCs w:val="20"/>
              </w:rPr>
              <w:t>-0,09</w:t>
            </w:r>
          </w:p>
        </w:tc>
        <w:tc>
          <w:tcPr>
            <w:tcW w:w="192" w:type="pct"/>
            <w:tcBorders>
              <w:top w:val="nil"/>
              <w:left w:val="nil"/>
              <w:bottom w:val="single" w:sz="4" w:space="0" w:color="auto"/>
              <w:right w:val="single" w:sz="4" w:space="0" w:color="auto"/>
            </w:tcBorders>
            <w:shd w:val="clear" w:color="auto" w:fill="auto"/>
            <w:vAlign w:val="center"/>
            <w:hideMark/>
          </w:tcPr>
          <w:p w14:paraId="7909FED2" w14:textId="77777777" w:rsidR="000D1073" w:rsidRPr="000D1073" w:rsidRDefault="000D1073" w:rsidP="000D1073">
            <w:pPr>
              <w:jc w:val="center"/>
              <w:rPr>
                <w:color w:val="000000"/>
                <w:sz w:val="20"/>
                <w:szCs w:val="20"/>
              </w:rPr>
            </w:pPr>
            <w:r w:rsidRPr="000D1073">
              <w:rPr>
                <w:color w:val="000000"/>
                <w:sz w:val="20"/>
                <w:szCs w:val="20"/>
              </w:rPr>
              <w:t>-0,21</w:t>
            </w:r>
          </w:p>
        </w:tc>
        <w:tc>
          <w:tcPr>
            <w:tcW w:w="187" w:type="pct"/>
            <w:tcBorders>
              <w:top w:val="nil"/>
              <w:left w:val="nil"/>
              <w:bottom w:val="single" w:sz="4" w:space="0" w:color="auto"/>
              <w:right w:val="single" w:sz="4" w:space="0" w:color="auto"/>
            </w:tcBorders>
            <w:shd w:val="clear" w:color="auto" w:fill="auto"/>
            <w:vAlign w:val="center"/>
            <w:hideMark/>
          </w:tcPr>
          <w:p w14:paraId="0F81BF52" w14:textId="77777777" w:rsidR="000D1073" w:rsidRPr="000D1073" w:rsidRDefault="000D1073" w:rsidP="000D1073">
            <w:pPr>
              <w:jc w:val="center"/>
              <w:rPr>
                <w:color w:val="000000"/>
                <w:sz w:val="20"/>
                <w:szCs w:val="20"/>
              </w:rPr>
            </w:pPr>
            <w:r w:rsidRPr="000D1073">
              <w:rPr>
                <w:color w:val="000000"/>
                <w:sz w:val="20"/>
                <w:szCs w:val="20"/>
              </w:rPr>
              <w:t>0,30</w:t>
            </w:r>
          </w:p>
        </w:tc>
        <w:tc>
          <w:tcPr>
            <w:tcW w:w="192" w:type="pct"/>
            <w:tcBorders>
              <w:top w:val="nil"/>
              <w:left w:val="nil"/>
              <w:bottom w:val="single" w:sz="4" w:space="0" w:color="auto"/>
              <w:right w:val="single" w:sz="4" w:space="0" w:color="auto"/>
            </w:tcBorders>
            <w:shd w:val="clear" w:color="auto" w:fill="auto"/>
            <w:vAlign w:val="center"/>
            <w:hideMark/>
          </w:tcPr>
          <w:p w14:paraId="7F95582B" w14:textId="77777777" w:rsidR="000D1073" w:rsidRPr="000D1073" w:rsidRDefault="000D1073" w:rsidP="000D1073">
            <w:pPr>
              <w:jc w:val="center"/>
              <w:rPr>
                <w:color w:val="000000"/>
                <w:sz w:val="20"/>
                <w:szCs w:val="20"/>
              </w:rPr>
            </w:pPr>
            <w:r w:rsidRPr="000D1073">
              <w:rPr>
                <w:color w:val="000000"/>
                <w:sz w:val="20"/>
                <w:szCs w:val="20"/>
              </w:rPr>
              <w:t>-0,16</w:t>
            </w:r>
          </w:p>
        </w:tc>
        <w:tc>
          <w:tcPr>
            <w:tcW w:w="192" w:type="pct"/>
            <w:tcBorders>
              <w:top w:val="nil"/>
              <w:left w:val="nil"/>
              <w:bottom w:val="single" w:sz="4" w:space="0" w:color="auto"/>
              <w:right w:val="single" w:sz="4" w:space="0" w:color="auto"/>
            </w:tcBorders>
            <w:shd w:val="clear" w:color="auto" w:fill="auto"/>
            <w:vAlign w:val="center"/>
            <w:hideMark/>
          </w:tcPr>
          <w:p w14:paraId="1F647058" w14:textId="77777777" w:rsidR="000D1073" w:rsidRPr="000D1073" w:rsidRDefault="000D1073" w:rsidP="000D1073">
            <w:pPr>
              <w:jc w:val="center"/>
              <w:rPr>
                <w:color w:val="000000"/>
                <w:sz w:val="20"/>
                <w:szCs w:val="20"/>
              </w:rPr>
            </w:pPr>
            <w:r w:rsidRPr="000D1073">
              <w:rPr>
                <w:color w:val="000000"/>
                <w:sz w:val="20"/>
                <w:szCs w:val="20"/>
              </w:rPr>
              <w:t>-0,16</w:t>
            </w:r>
          </w:p>
        </w:tc>
        <w:tc>
          <w:tcPr>
            <w:tcW w:w="192" w:type="pct"/>
            <w:tcBorders>
              <w:top w:val="nil"/>
              <w:left w:val="nil"/>
              <w:bottom w:val="single" w:sz="4" w:space="0" w:color="auto"/>
              <w:right w:val="single" w:sz="4" w:space="0" w:color="auto"/>
            </w:tcBorders>
            <w:shd w:val="clear" w:color="auto" w:fill="auto"/>
            <w:vAlign w:val="center"/>
            <w:hideMark/>
          </w:tcPr>
          <w:p w14:paraId="6B36AA38" w14:textId="77777777" w:rsidR="000D1073" w:rsidRPr="000D1073" w:rsidRDefault="000D1073" w:rsidP="000D1073">
            <w:pPr>
              <w:jc w:val="center"/>
              <w:rPr>
                <w:color w:val="000000"/>
                <w:sz w:val="20"/>
                <w:szCs w:val="20"/>
              </w:rPr>
            </w:pPr>
            <w:r w:rsidRPr="000D1073">
              <w:rPr>
                <w:color w:val="000000"/>
                <w:sz w:val="20"/>
                <w:szCs w:val="20"/>
              </w:rPr>
              <w:t>-0,16</w:t>
            </w:r>
          </w:p>
        </w:tc>
        <w:tc>
          <w:tcPr>
            <w:tcW w:w="202" w:type="pct"/>
            <w:tcBorders>
              <w:top w:val="nil"/>
              <w:left w:val="nil"/>
              <w:bottom w:val="single" w:sz="4" w:space="0" w:color="auto"/>
              <w:right w:val="single" w:sz="4" w:space="0" w:color="auto"/>
            </w:tcBorders>
            <w:shd w:val="clear" w:color="auto" w:fill="auto"/>
            <w:vAlign w:val="center"/>
            <w:hideMark/>
          </w:tcPr>
          <w:p w14:paraId="2B2D26C6" w14:textId="77777777" w:rsidR="000D1073" w:rsidRPr="000D1073" w:rsidRDefault="000D1073" w:rsidP="000D1073">
            <w:pPr>
              <w:jc w:val="center"/>
              <w:rPr>
                <w:color w:val="000000"/>
                <w:sz w:val="20"/>
                <w:szCs w:val="20"/>
              </w:rPr>
            </w:pPr>
            <w:r w:rsidRPr="000D1073">
              <w:rPr>
                <w:color w:val="000000"/>
                <w:sz w:val="20"/>
                <w:szCs w:val="20"/>
              </w:rPr>
              <w:t>-0,16</w:t>
            </w:r>
          </w:p>
        </w:tc>
        <w:tc>
          <w:tcPr>
            <w:tcW w:w="202" w:type="pct"/>
            <w:tcBorders>
              <w:top w:val="nil"/>
              <w:left w:val="nil"/>
              <w:bottom w:val="single" w:sz="4" w:space="0" w:color="auto"/>
              <w:right w:val="single" w:sz="4" w:space="0" w:color="auto"/>
            </w:tcBorders>
            <w:shd w:val="clear" w:color="auto" w:fill="auto"/>
            <w:vAlign w:val="center"/>
            <w:hideMark/>
          </w:tcPr>
          <w:p w14:paraId="7E353A4A" w14:textId="77777777" w:rsidR="000D1073" w:rsidRPr="000D1073" w:rsidRDefault="000D1073" w:rsidP="000D1073">
            <w:pPr>
              <w:jc w:val="center"/>
              <w:rPr>
                <w:color w:val="000000"/>
                <w:sz w:val="20"/>
                <w:szCs w:val="20"/>
              </w:rPr>
            </w:pPr>
            <w:r w:rsidRPr="000D1073">
              <w:rPr>
                <w:color w:val="000000"/>
                <w:sz w:val="20"/>
                <w:szCs w:val="20"/>
              </w:rPr>
              <w:t>-0,16</w:t>
            </w:r>
          </w:p>
        </w:tc>
        <w:tc>
          <w:tcPr>
            <w:tcW w:w="202" w:type="pct"/>
            <w:tcBorders>
              <w:top w:val="nil"/>
              <w:left w:val="nil"/>
              <w:bottom w:val="single" w:sz="4" w:space="0" w:color="auto"/>
              <w:right w:val="single" w:sz="4" w:space="0" w:color="auto"/>
            </w:tcBorders>
            <w:shd w:val="clear" w:color="auto" w:fill="auto"/>
            <w:vAlign w:val="center"/>
            <w:hideMark/>
          </w:tcPr>
          <w:p w14:paraId="5B0A2A35" w14:textId="77777777" w:rsidR="000D1073" w:rsidRPr="000D1073" w:rsidRDefault="000D1073" w:rsidP="000D1073">
            <w:pPr>
              <w:jc w:val="center"/>
              <w:rPr>
                <w:color w:val="000000"/>
                <w:sz w:val="20"/>
                <w:szCs w:val="20"/>
              </w:rPr>
            </w:pPr>
            <w:r w:rsidRPr="000D1073">
              <w:rPr>
                <w:color w:val="000000"/>
                <w:sz w:val="20"/>
                <w:szCs w:val="20"/>
              </w:rPr>
              <w:t>-0,16</w:t>
            </w:r>
          </w:p>
        </w:tc>
        <w:tc>
          <w:tcPr>
            <w:tcW w:w="202" w:type="pct"/>
            <w:tcBorders>
              <w:top w:val="nil"/>
              <w:left w:val="nil"/>
              <w:bottom w:val="single" w:sz="4" w:space="0" w:color="auto"/>
              <w:right w:val="single" w:sz="4" w:space="0" w:color="auto"/>
            </w:tcBorders>
            <w:shd w:val="clear" w:color="auto" w:fill="auto"/>
            <w:vAlign w:val="center"/>
            <w:hideMark/>
          </w:tcPr>
          <w:p w14:paraId="300220E0" w14:textId="77777777" w:rsidR="000D1073" w:rsidRPr="000D1073" w:rsidRDefault="000D1073" w:rsidP="000D1073">
            <w:pPr>
              <w:jc w:val="center"/>
              <w:rPr>
                <w:color w:val="000000"/>
                <w:sz w:val="20"/>
                <w:szCs w:val="20"/>
              </w:rPr>
            </w:pPr>
            <w:r w:rsidRPr="000D1073">
              <w:rPr>
                <w:color w:val="000000"/>
                <w:sz w:val="20"/>
                <w:szCs w:val="20"/>
              </w:rPr>
              <w:t>-0,16</w:t>
            </w:r>
          </w:p>
        </w:tc>
        <w:tc>
          <w:tcPr>
            <w:tcW w:w="202" w:type="pct"/>
            <w:tcBorders>
              <w:top w:val="nil"/>
              <w:left w:val="nil"/>
              <w:bottom w:val="single" w:sz="4" w:space="0" w:color="auto"/>
              <w:right w:val="single" w:sz="4" w:space="0" w:color="auto"/>
            </w:tcBorders>
            <w:shd w:val="clear" w:color="auto" w:fill="auto"/>
            <w:vAlign w:val="center"/>
            <w:hideMark/>
          </w:tcPr>
          <w:p w14:paraId="5CB4013F" w14:textId="77777777" w:rsidR="000D1073" w:rsidRPr="000D1073" w:rsidRDefault="000D1073" w:rsidP="000D1073">
            <w:pPr>
              <w:jc w:val="center"/>
              <w:rPr>
                <w:color w:val="000000"/>
                <w:sz w:val="20"/>
                <w:szCs w:val="20"/>
              </w:rPr>
            </w:pPr>
            <w:r w:rsidRPr="000D1073">
              <w:rPr>
                <w:color w:val="000000"/>
                <w:sz w:val="20"/>
                <w:szCs w:val="20"/>
              </w:rPr>
              <w:t>1,75</w:t>
            </w:r>
          </w:p>
        </w:tc>
        <w:tc>
          <w:tcPr>
            <w:tcW w:w="202" w:type="pct"/>
            <w:tcBorders>
              <w:top w:val="nil"/>
              <w:left w:val="nil"/>
              <w:bottom w:val="single" w:sz="4" w:space="0" w:color="auto"/>
              <w:right w:val="single" w:sz="4" w:space="0" w:color="auto"/>
            </w:tcBorders>
            <w:shd w:val="clear" w:color="auto" w:fill="auto"/>
            <w:vAlign w:val="center"/>
            <w:hideMark/>
          </w:tcPr>
          <w:p w14:paraId="00A0BFDB" w14:textId="77777777" w:rsidR="000D1073" w:rsidRPr="000D1073" w:rsidRDefault="000D1073" w:rsidP="000D1073">
            <w:pPr>
              <w:jc w:val="center"/>
              <w:rPr>
                <w:color w:val="000000"/>
                <w:sz w:val="20"/>
                <w:szCs w:val="20"/>
              </w:rPr>
            </w:pPr>
            <w:r w:rsidRPr="000D1073">
              <w:rPr>
                <w:color w:val="000000"/>
                <w:sz w:val="20"/>
                <w:szCs w:val="20"/>
              </w:rPr>
              <w:t>18,49</w:t>
            </w:r>
          </w:p>
        </w:tc>
        <w:tc>
          <w:tcPr>
            <w:tcW w:w="202" w:type="pct"/>
            <w:tcBorders>
              <w:top w:val="nil"/>
              <w:left w:val="nil"/>
              <w:bottom w:val="single" w:sz="4" w:space="0" w:color="auto"/>
              <w:right w:val="single" w:sz="4" w:space="0" w:color="auto"/>
            </w:tcBorders>
            <w:shd w:val="clear" w:color="auto" w:fill="auto"/>
            <w:vAlign w:val="center"/>
            <w:hideMark/>
          </w:tcPr>
          <w:p w14:paraId="31ECF29A" w14:textId="77777777" w:rsidR="000D1073" w:rsidRPr="000D1073" w:rsidRDefault="000D1073" w:rsidP="000D1073">
            <w:pPr>
              <w:jc w:val="center"/>
              <w:rPr>
                <w:color w:val="000000"/>
                <w:sz w:val="20"/>
                <w:szCs w:val="20"/>
              </w:rPr>
            </w:pPr>
            <w:r w:rsidRPr="000D1073">
              <w:rPr>
                <w:color w:val="000000"/>
                <w:sz w:val="20"/>
                <w:szCs w:val="20"/>
              </w:rPr>
              <w:t>19,95</w:t>
            </w:r>
          </w:p>
        </w:tc>
        <w:tc>
          <w:tcPr>
            <w:tcW w:w="202" w:type="pct"/>
            <w:tcBorders>
              <w:top w:val="nil"/>
              <w:left w:val="nil"/>
              <w:bottom w:val="single" w:sz="4" w:space="0" w:color="auto"/>
              <w:right w:val="single" w:sz="4" w:space="0" w:color="auto"/>
            </w:tcBorders>
            <w:shd w:val="clear" w:color="auto" w:fill="auto"/>
            <w:vAlign w:val="center"/>
            <w:hideMark/>
          </w:tcPr>
          <w:p w14:paraId="6A23C0B5" w14:textId="77777777" w:rsidR="000D1073" w:rsidRPr="000D1073" w:rsidRDefault="000D1073" w:rsidP="000D1073">
            <w:pPr>
              <w:jc w:val="center"/>
              <w:rPr>
                <w:color w:val="000000"/>
                <w:sz w:val="20"/>
                <w:szCs w:val="20"/>
              </w:rPr>
            </w:pPr>
            <w:r w:rsidRPr="000D1073">
              <w:rPr>
                <w:color w:val="000000"/>
                <w:sz w:val="20"/>
                <w:szCs w:val="20"/>
              </w:rPr>
              <w:t>19,95</w:t>
            </w:r>
          </w:p>
        </w:tc>
        <w:tc>
          <w:tcPr>
            <w:tcW w:w="202" w:type="pct"/>
            <w:tcBorders>
              <w:top w:val="nil"/>
              <w:left w:val="nil"/>
              <w:bottom w:val="single" w:sz="4" w:space="0" w:color="auto"/>
              <w:right w:val="single" w:sz="4" w:space="0" w:color="auto"/>
            </w:tcBorders>
            <w:shd w:val="clear" w:color="auto" w:fill="auto"/>
            <w:vAlign w:val="center"/>
            <w:hideMark/>
          </w:tcPr>
          <w:p w14:paraId="78A4BF06" w14:textId="77777777" w:rsidR="000D1073" w:rsidRPr="000D1073" w:rsidRDefault="000D1073" w:rsidP="000D1073">
            <w:pPr>
              <w:jc w:val="center"/>
              <w:rPr>
                <w:color w:val="000000"/>
                <w:sz w:val="20"/>
                <w:szCs w:val="20"/>
              </w:rPr>
            </w:pPr>
            <w:r w:rsidRPr="000D1073">
              <w:rPr>
                <w:color w:val="000000"/>
                <w:sz w:val="20"/>
                <w:szCs w:val="20"/>
              </w:rPr>
              <w:t>19,95</w:t>
            </w:r>
          </w:p>
        </w:tc>
        <w:tc>
          <w:tcPr>
            <w:tcW w:w="202" w:type="pct"/>
            <w:tcBorders>
              <w:top w:val="nil"/>
              <w:left w:val="nil"/>
              <w:bottom w:val="single" w:sz="4" w:space="0" w:color="auto"/>
              <w:right w:val="single" w:sz="4" w:space="0" w:color="auto"/>
            </w:tcBorders>
            <w:shd w:val="clear" w:color="auto" w:fill="auto"/>
            <w:vAlign w:val="center"/>
            <w:hideMark/>
          </w:tcPr>
          <w:p w14:paraId="6341347A" w14:textId="77777777" w:rsidR="000D1073" w:rsidRPr="000D1073" w:rsidRDefault="000D1073" w:rsidP="000D1073">
            <w:pPr>
              <w:jc w:val="center"/>
              <w:rPr>
                <w:color w:val="000000"/>
                <w:sz w:val="20"/>
                <w:szCs w:val="20"/>
              </w:rPr>
            </w:pPr>
            <w:r w:rsidRPr="000D1073">
              <w:rPr>
                <w:color w:val="000000"/>
                <w:sz w:val="20"/>
                <w:szCs w:val="20"/>
              </w:rPr>
              <w:t>19,95</w:t>
            </w:r>
          </w:p>
        </w:tc>
        <w:tc>
          <w:tcPr>
            <w:tcW w:w="202" w:type="pct"/>
            <w:tcBorders>
              <w:top w:val="nil"/>
              <w:left w:val="nil"/>
              <w:bottom w:val="single" w:sz="4" w:space="0" w:color="auto"/>
              <w:right w:val="single" w:sz="4" w:space="0" w:color="auto"/>
            </w:tcBorders>
            <w:shd w:val="clear" w:color="auto" w:fill="auto"/>
            <w:vAlign w:val="center"/>
            <w:hideMark/>
          </w:tcPr>
          <w:p w14:paraId="57870A5B" w14:textId="77777777" w:rsidR="000D1073" w:rsidRPr="000D1073" w:rsidRDefault="000D1073" w:rsidP="000D1073">
            <w:pPr>
              <w:jc w:val="center"/>
              <w:rPr>
                <w:color w:val="000000"/>
                <w:sz w:val="20"/>
                <w:szCs w:val="20"/>
              </w:rPr>
            </w:pPr>
            <w:r w:rsidRPr="000D1073">
              <w:rPr>
                <w:color w:val="000000"/>
                <w:sz w:val="20"/>
                <w:szCs w:val="20"/>
              </w:rPr>
              <w:t>19,95</w:t>
            </w:r>
          </w:p>
        </w:tc>
      </w:tr>
      <w:tr w:rsidR="000D1073" w:rsidRPr="000D1073" w14:paraId="1BF6F10D"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4362D1F1" w14:textId="77777777" w:rsidR="000D1073" w:rsidRPr="000D1073" w:rsidRDefault="000D1073" w:rsidP="000D1073">
            <w:pPr>
              <w:jc w:val="center"/>
              <w:rPr>
                <w:color w:val="000000"/>
                <w:sz w:val="20"/>
                <w:szCs w:val="20"/>
              </w:rPr>
            </w:pPr>
            <w:r w:rsidRPr="000D1073">
              <w:rPr>
                <w:color w:val="000000"/>
                <w:sz w:val="20"/>
                <w:szCs w:val="20"/>
              </w:rPr>
              <w:t>Квартал общественной застройки П-9.</w:t>
            </w:r>
          </w:p>
        </w:tc>
        <w:tc>
          <w:tcPr>
            <w:tcW w:w="187" w:type="pct"/>
            <w:tcBorders>
              <w:top w:val="nil"/>
              <w:left w:val="nil"/>
              <w:bottom w:val="single" w:sz="4" w:space="0" w:color="auto"/>
              <w:right w:val="single" w:sz="4" w:space="0" w:color="auto"/>
            </w:tcBorders>
            <w:shd w:val="clear" w:color="auto" w:fill="auto"/>
            <w:vAlign w:val="center"/>
            <w:hideMark/>
          </w:tcPr>
          <w:p w14:paraId="411CEDD5" w14:textId="77777777" w:rsidR="000D1073" w:rsidRPr="000D1073" w:rsidRDefault="000D1073" w:rsidP="000D1073">
            <w:pPr>
              <w:jc w:val="center"/>
              <w:rPr>
                <w:color w:val="000000"/>
                <w:sz w:val="20"/>
                <w:szCs w:val="20"/>
              </w:rPr>
            </w:pPr>
            <w:r w:rsidRPr="000D1073">
              <w:rPr>
                <w:color w:val="000000"/>
                <w:sz w:val="20"/>
                <w:szCs w:val="20"/>
              </w:rPr>
              <w:t>0,04</w:t>
            </w:r>
          </w:p>
        </w:tc>
        <w:tc>
          <w:tcPr>
            <w:tcW w:w="192" w:type="pct"/>
            <w:tcBorders>
              <w:top w:val="nil"/>
              <w:left w:val="nil"/>
              <w:bottom w:val="single" w:sz="4" w:space="0" w:color="auto"/>
              <w:right w:val="single" w:sz="4" w:space="0" w:color="auto"/>
            </w:tcBorders>
            <w:shd w:val="clear" w:color="auto" w:fill="auto"/>
            <w:vAlign w:val="center"/>
            <w:hideMark/>
          </w:tcPr>
          <w:p w14:paraId="0DDCD1B5" w14:textId="77777777" w:rsidR="000D1073" w:rsidRPr="000D1073" w:rsidRDefault="000D1073" w:rsidP="000D1073">
            <w:pPr>
              <w:jc w:val="center"/>
              <w:rPr>
                <w:color w:val="000000"/>
                <w:sz w:val="20"/>
                <w:szCs w:val="20"/>
              </w:rPr>
            </w:pPr>
            <w:r w:rsidRPr="000D1073">
              <w:rPr>
                <w:color w:val="000000"/>
                <w:sz w:val="20"/>
                <w:szCs w:val="20"/>
              </w:rPr>
              <w:t>-0,18</w:t>
            </w:r>
          </w:p>
        </w:tc>
        <w:tc>
          <w:tcPr>
            <w:tcW w:w="192" w:type="pct"/>
            <w:tcBorders>
              <w:top w:val="nil"/>
              <w:left w:val="nil"/>
              <w:bottom w:val="single" w:sz="4" w:space="0" w:color="auto"/>
              <w:right w:val="single" w:sz="4" w:space="0" w:color="auto"/>
            </w:tcBorders>
            <w:shd w:val="clear" w:color="auto" w:fill="auto"/>
            <w:vAlign w:val="center"/>
            <w:hideMark/>
          </w:tcPr>
          <w:p w14:paraId="6B65D19C" w14:textId="77777777" w:rsidR="000D1073" w:rsidRPr="000D1073" w:rsidRDefault="000D1073" w:rsidP="000D1073">
            <w:pPr>
              <w:jc w:val="center"/>
              <w:rPr>
                <w:color w:val="000000"/>
                <w:sz w:val="20"/>
                <w:szCs w:val="20"/>
              </w:rPr>
            </w:pPr>
            <w:r w:rsidRPr="000D1073">
              <w:rPr>
                <w:color w:val="000000"/>
                <w:sz w:val="20"/>
                <w:szCs w:val="20"/>
              </w:rPr>
              <w:t>-0,41</w:t>
            </w:r>
          </w:p>
        </w:tc>
        <w:tc>
          <w:tcPr>
            <w:tcW w:w="187" w:type="pct"/>
            <w:tcBorders>
              <w:top w:val="nil"/>
              <w:left w:val="nil"/>
              <w:bottom w:val="single" w:sz="4" w:space="0" w:color="auto"/>
              <w:right w:val="single" w:sz="4" w:space="0" w:color="auto"/>
            </w:tcBorders>
            <w:shd w:val="clear" w:color="auto" w:fill="auto"/>
            <w:vAlign w:val="center"/>
            <w:hideMark/>
          </w:tcPr>
          <w:p w14:paraId="3C274B1A" w14:textId="77777777" w:rsidR="000D1073" w:rsidRPr="000D1073" w:rsidRDefault="000D1073" w:rsidP="000D1073">
            <w:pPr>
              <w:jc w:val="center"/>
              <w:rPr>
                <w:color w:val="000000"/>
                <w:sz w:val="20"/>
                <w:szCs w:val="20"/>
              </w:rPr>
            </w:pPr>
            <w:r w:rsidRPr="000D1073">
              <w:rPr>
                <w:color w:val="000000"/>
                <w:sz w:val="20"/>
                <w:szCs w:val="20"/>
              </w:rPr>
              <w:t>0,59</w:t>
            </w:r>
          </w:p>
        </w:tc>
        <w:tc>
          <w:tcPr>
            <w:tcW w:w="192" w:type="pct"/>
            <w:tcBorders>
              <w:top w:val="nil"/>
              <w:left w:val="nil"/>
              <w:bottom w:val="single" w:sz="4" w:space="0" w:color="auto"/>
              <w:right w:val="single" w:sz="4" w:space="0" w:color="auto"/>
            </w:tcBorders>
            <w:shd w:val="clear" w:color="auto" w:fill="auto"/>
            <w:vAlign w:val="center"/>
            <w:hideMark/>
          </w:tcPr>
          <w:p w14:paraId="4A7900FB" w14:textId="77777777" w:rsidR="000D1073" w:rsidRPr="000D1073" w:rsidRDefault="000D1073" w:rsidP="000D1073">
            <w:pPr>
              <w:jc w:val="center"/>
              <w:rPr>
                <w:color w:val="000000"/>
                <w:sz w:val="20"/>
                <w:szCs w:val="20"/>
              </w:rPr>
            </w:pPr>
            <w:r w:rsidRPr="000D1073">
              <w:rPr>
                <w:color w:val="000000"/>
                <w:sz w:val="20"/>
                <w:szCs w:val="20"/>
              </w:rPr>
              <w:t>-0,31</w:t>
            </w:r>
          </w:p>
        </w:tc>
        <w:tc>
          <w:tcPr>
            <w:tcW w:w="192" w:type="pct"/>
            <w:tcBorders>
              <w:top w:val="nil"/>
              <w:left w:val="nil"/>
              <w:bottom w:val="single" w:sz="4" w:space="0" w:color="auto"/>
              <w:right w:val="single" w:sz="4" w:space="0" w:color="auto"/>
            </w:tcBorders>
            <w:shd w:val="clear" w:color="auto" w:fill="auto"/>
            <w:vAlign w:val="center"/>
            <w:hideMark/>
          </w:tcPr>
          <w:p w14:paraId="1F27838A" w14:textId="77777777" w:rsidR="000D1073" w:rsidRPr="000D1073" w:rsidRDefault="000D1073" w:rsidP="000D1073">
            <w:pPr>
              <w:jc w:val="center"/>
              <w:rPr>
                <w:color w:val="000000"/>
                <w:sz w:val="20"/>
                <w:szCs w:val="20"/>
              </w:rPr>
            </w:pPr>
            <w:r w:rsidRPr="000D1073">
              <w:rPr>
                <w:color w:val="000000"/>
                <w:sz w:val="20"/>
                <w:szCs w:val="20"/>
              </w:rPr>
              <w:t>-0,31</w:t>
            </w:r>
          </w:p>
        </w:tc>
        <w:tc>
          <w:tcPr>
            <w:tcW w:w="192" w:type="pct"/>
            <w:tcBorders>
              <w:top w:val="nil"/>
              <w:left w:val="nil"/>
              <w:bottom w:val="single" w:sz="4" w:space="0" w:color="auto"/>
              <w:right w:val="single" w:sz="4" w:space="0" w:color="auto"/>
            </w:tcBorders>
            <w:shd w:val="clear" w:color="auto" w:fill="auto"/>
            <w:vAlign w:val="center"/>
            <w:hideMark/>
          </w:tcPr>
          <w:p w14:paraId="49EDFD41" w14:textId="77777777" w:rsidR="000D1073" w:rsidRPr="000D1073" w:rsidRDefault="000D1073" w:rsidP="000D1073">
            <w:pPr>
              <w:jc w:val="center"/>
              <w:rPr>
                <w:color w:val="000000"/>
                <w:sz w:val="20"/>
                <w:szCs w:val="20"/>
              </w:rPr>
            </w:pPr>
            <w:r w:rsidRPr="000D1073">
              <w:rPr>
                <w:color w:val="000000"/>
                <w:sz w:val="20"/>
                <w:szCs w:val="20"/>
              </w:rPr>
              <w:t>-0,31</w:t>
            </w:r>
          </w:p>
        </w:tc>
        <w:tc>
          <w:tcPr>
            <w:tcW w:w="202" w:type="pct"/>
            <w:tcBorders>
              <w:top w:val="nil"/>
              <w:left w:val="nil"/>
              <w:bottom w:val="single" w:sz="4" w:space="0" w:color="auto"/>
              <w:right w:val="single" w:sz="4" w:space="0" w:color="auto"/>
            </w:tcBorders>
            <w:shd w:val="clear" w:color="auto" w:fill="auto"/>
            <w:vAlign w:val="center"/>
            <w:hideMark/>
          </w:tcPr>
          <w:p w14:paraId="4A198253" w14:textId="77777777" w:rsidR="000D1073" w:rsidRPr="000D1073" w:rsidRDefault="000D1073" w:rsidP="000D1073">
            <w:pPr>
              <w:jc w:val="center"/>
              <w:rPr>
                <w:color w:val="000000"/>
                <w:sz w:val="20"/>
                <w:szCs w:val="20"/>
              </w:rPr>
            </w:pPr>
            <w:r w:rsidRPr="000D1073">
              <w:rPr>
                <w:color w:val="000000"/>
                <w:sz w:val="20"/>
                <w:szCs w:val="20"/>
              </w:rPr>
              <w:t>-0,31</w:t>
            </w:r>
          </w:p>
        </w:tc>
        <w:tc>
          <w:tcPr>
            <w:tcW w:w="202" w:type="pct"/>
            <w:tcBorders>
              <w:top w:val="nil"/>
              <w:left w:val="nil"/>
              <w:bottom w:val="single" w:sz="4" w:space="0" w:color="auto"/>
              <w:right w:val="single" w:sz="4" w:space="0" w:color="auto"/>
            </w:tcBorders>
            <w:shd w:val="clear" w:color="auto" w:fill="auto"/>
            <w:vAlign w:val="center"/>
            <w:hideMark/>
          </w:tcPr>
          <w:p w14:paraId="4FA99094" w14:textId="77777777" w:rsidR="000D1073" w:rsidRPr="000D1073" w:rsidRDefault="000D1073" w:rsidP="000D1073">
            <w:pPr>
              <w:jc w:val="center"/>
              <w:rPr>
                <w:color w:val="000000"/>
                <w:sz w:val="20"/>
                <w:szCs w:val="20"/>
              </w:rPr>
            </w:pPr>
            <w:r w:rsidRPr="000D1073">
              <w:rPr>
                <w:color w:val="000000"/>
                <w:sz w:val="20"/>
                <w:szCs w:val="20"/>
              </w:rPr>
              <w:t>-0,31</w:t>
            </w:r>
          </w:p>
        </w:tc>
        <w:tc>
          <w:tcPr>
            <w:tcW w:w="202" w:type="pct"/>
            <w:tcBorders>
              <w:top w:val="nil"/>
              <w:left w:val="nil"/>
              <w:bottom w:val="single" w:sz="4" w:space="0" w:color="auto"/>
              <w:right w:val="single" w:sz="4" w:space="0" w:color="auto"/>
            </w:tcBorders>
            <w:shd w:val="clear" w:color="auto" w:fill="auto"/>
            <w:vAlign w:val="center"/>
            <w:hideMark/>
          </w:tcPr>
          <w:p w14:paraId="371C6338" w14:textId="77777777" w:rsidR="000D1073" w:rsidRPr="000D1073" w:rsidRDefault="000D1073" w:rsidP="000D1073">
            <w:pPr>
              <w:jc w:val="center"/>
              <w:rPr>
                <w:color w:val="000000"/>
                <w:sz w:val="20"/>
                <w:szCs w:val="20"/>
              </w:rPr>
            </w:pPr>
            <w:r w:rsidRPr="000D1073">
              <w:rPr>
                <w:color w:val="000000"/>
                <w:sz w:val="20"/>
                <w:szCs w:val="20"/>
              </w:rPr>
              <w:t>-0,31</w:t>
            </w:r>
          </w:p>
        </w:tc>
        <w:tc>
          <w:tcPr>
            <w:tcW w:w="202" w:type="pct"/>
            <w:tcBorders>
              <w:top w:val="nil"/>
              <w:left w:val="nil"/>
              <w:bottom w:val="single" w:sz="4" w:space="0" w:color="auto"/>
              <w:right w:val="single" w:sz="4" w:space="0" w:color="auto"/>
            </w:tcBorders>
            <w:shd w:val="clear" w:color="auto" w:fill="auto"/>
            <w:vAlign w:val="center"/>
            <w:hideMark/>
          </w:tcPr>
          <w:p w14:paraId="571732EF" w14:textId="77777777" w:rsidR="000D1073" w:rsidRPr="000D1073" w:rsidRDefault="000D1073" w:rsidP="000D1073">
            <w:pPr>
              <w:jc w:val="center"/>
              <w:rPr>
                <w:color w:val="000000"/>
                <w:sz w:val="20"/>
                <w:szCs w:val="20"/>
              </w:rPr>
            </w:pPr>
            <w:r w:rsidRPr="000D1073">
              <w:rPr>
                <w:color w:val="000000"/>
                <w:sz w:val="20"/>
                <w:szCs w:val="20"/>
              </w:rPr>
              <w:t>4,96</w:t>
            </w:r>
          </w:p>
        </w:tc>
        <w:tc>
          <w:tcPr>
            <w:tcW w:w="202" w:type="pct"/>
            <w:tcBorders>
              <w:top w:val="nil"/>
              <w:left w:val="nil"/>
              <w:bottom w:val="single" w:sz="4" w:space="0" w:color="auto"/>
              <w:right w:val="single" w:sz="4" w:space="0" w:color="auto"/>
            </w:tcBorders>
            <w:shd w:val="clear" w:color="auto" w:fill="auto"/>
            <w:vAlign w:val="center"/>
            <w:hideMark/>
          </w:tcPr>
          <w:p w14:paraId="3009E1A1" w14:textId="77777777" w:rsidR="000D1073" w:rsidRPr="000D1073" w:rsidRDefault="000D1073" w:rsidP="000D1073">
            <w:pPr>
              <w:jc w:val="center"/>
              <w:rPr>
                <w:color w:val="000000"/>
                <w:sz w:val="20"/>
                <w:szCs w:val="20"/>
              </w:rPr>
            </w:pPr>
            <w:r w:rsidRPr="000D1073">
              <w:rPr>
                <w:color w:val="000000"/>
                <w:sz w:val="20"/>
                <w:szCs w:val="20"/>
              </w:rPr>
              <w:t>4,96</w:t>
            </w:r>
          </w:p>
        </w:tc>
        <w:tc>
          <w:tcPr>
            <w:tcW w:w="202" w:type="pct"/>
            <w:tcBorders>
              <w:top w:val="nil"/>
              <w:left w:val="nil"/>
              <w:bottom w:val="single" w:sz="4" w:space="0" w:color="auto"/>
              <w:right w:val="single" w:sz="4" w:space="0" w:color="auto"/>
            </w:tcBorders>
            <w:shd w:val="clear" w:color="auto" w:fill="auto"/>
            <w:vAlign w:val="center"/>
            <w:hideMark/>
          </w:tcPr>
          <w:p w14:paraId="0621990F" w14:textId="77777777" w:rsidR="000D1073" w:rsidRPr="000D1073" w:rsidRDefault="000D1073" w:rsidP="000D1073">
            <w:pPr>
              <w:jc w:val="center"/>
              <w:rPr>
                <w:color w:val="000000"/>
                <w:sz w:val="20"/>
                <w:szCs w:val="20"/>
              </w:rPr>
            </w:pPr>
            <w:r w:rsidRPr="000D1073">
              <w:rPr>
                <w:color w:val="000000"/>
                <w:sz w:val="20"/>
                <w:szCs w:val="20"/>
              </w:rPr>
              <w:t>4,96</w:t>
            </w:r>
          </w:p>
        </w:tc>
        <w:tc>
          <w:tcPr>
            <w:tcW w:w="202" w:type="pct"/>
            <w:tcBorders>
              <w:top w:val="nil"/>
              <w:left w:val="nil"/>
              <w:bottom w:val="single" w:sz="4" w:space="0" w:color="auto"/>
              <w:right w:val="single" w:sz="4" w:space="0" w:color="auto"/>
            </w:tcBorders>
            <w:shd w:val="clear" w:color="auto" w:fill="auto"/>
            <w:vAlign w:val="center"/>
            <w:hideMark/>
          </w:tcPr>
          <w:p w14:paraId="51F9976F" w14:textId="77777777" w:rsidR="000D1073" w:rsidRPr="000D1073" w:rsidRDefault="000D1073" w:rsidP="000D1073">
            <w:pPr>
              <w:jc w:val="center"/>
              <w:rPr>
                <w:color w:val="000000"/>
                <w:sz w:val="20"/>
                <w:szCs w:val="20"/>
              </w:rPr>
            </w:pPr>
            <w:r w:rsidRPr="000D1073">
              <w:rPr>
                <w:color w:val="000000"/>
                <w:sz w:val="20"/>
                <w:szCs w:val="20"/>
              </w:rPr>
              <w:t>4,96</w:t>
            </w:r>
          </w:p>
        </w:tc>
        <w:tc>
          <w:tcPr>
            <w:tcW w:w="202" w:type="pct"/>
            <w:tcBorders>
              <w:top w:val="nil"/>
              <w:left w:val="nil"/>
              <w:bottom w:val="single" w:sz="4" w:space="0" w:color="auto"/>
              <w:right w:val="single" w:sz="4" w:space="0" w:color="auto"/>
            </w:tcBorders>
            <w:shd w:val="clear" w:color="auto" w:fill="auto"/>
            <w:vAlign w:val="center"/>
            <w:hideMark/>
          </w:tcPr>
          <w:p w14:paraId="6F3365FF" w14:textId="77777777" w:rsidR="000D1073" w:rsidRPr="000D1073" w:rsidRDefault="000D1073" w:rsidP="000D1073">
            <w:pPr>
              <w:jc w:val="center"/>
              <w:rPr>
                <w:color w:val="000000"/>
                <w:sz w:val="20"/>
                <w:szCs w:val="20"/>
              </w:rPr>
            </w:pPr>
            <w:r w:rsidRPr="000D1073">
              <w:rPr>
                <w:color w:val="000000"/>
                <w:sz w:val="20"/>
                <w:szCs w:val="20"/>
              </w:rPr>
              <w:t>4,96</w:t>
            </w:r>
          </w:p>
        </w:tc>
        <w:tc>
          <w:tcPr>
            <w:tcW w:w="202" w:type="pct"/>
            <w:tcBorders>
              <w:top w:val="nil"/>
              <w:left w:val="nil"/>
              <w:bottom w:val="single" w:sz="4" w:space="0" w:color="auto"/>
              <w:right w:val="single" w:sz="4" w:space="0" w:color="auto"/>
            </w:tcBorders>
            <w:shd w:val="clear" w:color="auto" w:fill="auto"/>
            <w:vAlign w:val="center"/>
            <w:hideMark/>
          </w:tcPr>
          <w:p w14:paraId="21DCDE53" w14:textId="77777777" w:rsidR="000D1073" w:rsidRPr="000D1073" w:rsidRDefault="000D1073" w:rsidP="000D1073">
            <w:pPr>
              <w:jc w:val="center"/>
              <w:rPr>
                <w:color w:val="000000"/>
                <w:sz w:val="20"/>
                <w:szCs w:val="20"/>
              </w:rPr>
            </w:pPr>
            <w:r w:rsidRPr="000D1073">
              <w:rPr>
                <w:color w:val="000000"/>
                <w:sz w:val="20"/>
                <w:szCs w:val="20"/>
              </w:rPr>
              <w:t>4,96</w:t>
            </w:r>
          </w:p>
        </w:tc>
        <w:tc>
          <w:tcPr>
            <w:tcW w:w="202" w:type="pct"/>
            <w:tcBorders>
              <w:top w:val="nil"/>
              <w:left w:val="nil"/>
              <w:bottom w:val="single" w:sz="4" w:space="0" w:color="auto"/>
              <w:right w:val="single" w:sz="4" w:space="0" w:color="auto"/>
            </w:tcBorders>
            <w:shd w:val="clear" w:color="auto" w:fill="auto"/>
            <w:vAlign w:val="center"/>
            <w:hideMark/>
          </w:tcPr>
          <w:p w14:paraId="3149E534" w14:textId="77777777" w:rsidR="000D1073" w:rsidRPr="000D1073" w:rsidRDefault="000D1073" w:rsidP="000D1073">
            <w:pPr>
              <w:jc w:val="center"/>
              <w:rPr>
                <w:color w:val="000000"/>
                <w:sz w:val="20"/>
                <w:szCs w:val="20"/>
              </w:rPr>
            </w:pPr>
            <w:r w:rsidRPr="000D1073">
              <w:rPr>
                <w:color w:val="000000"/>
                <w:sz w:val="20"/>
                <w:szCs w:val="20"/>
              </w:rPr>
              <w:t>4,96</w:t>
            </w:r>
          </w:p>
        </w:tc>
        <w:tc>
          <w:tcPr>
            <w:tcW w:w="202" w:type="pct"/>
            <w:tcBorders>
              <w:top w:val="nil"/>
              <w:left w:val="nil"/>
              <w:bottom w:val="single" w:sz="4" w:space="0" w:color="auto"/>
              <w:right w:val="single" w:sz="4" w:space="0" w:color="auto"/>
            </w:tcBorders>
            <w:shd w:val="clear" w:color="auto" w:fill="auto"/>
            <w:vAlign w:val="center"/>
            <w:hideMark/>
          </w:tcPr>
          <w:p w14:paraId="7AEAC791" w14:textId="77777777" w:rsidR="000D1073" w:rsidRPr="000D1073" w:rsidRDefault="000D1073" w:rsidP="000D1073">
            <w:pPr>
              <w:jc w:val="center"/>
              <w:rPr>
                <w:color w:val="000000"/>
                <w:sz w:val="20"/>
                <w:szCs w:val="20"/>
              </w:rPr>
            </w:pPr>
            <w:r w:rsidRPr="000D1073">
              <w:rPr>
                <w:color w:val="000000"/>
                <w:sz w:val="20"/>
                <w:szCs w:val="20"/>
              </w:rPr>
              <w:t>4,96</w:t>
            </w:r>
          </w:p>
        </w:tc>
      </w:tr>
      <w:tr w:rsidR="000D1073" w:rsidRPr="000D1073" w14:paraId="55D7F581"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6B8A3E6F" w14:textId="77777777" w:rsidR="000D1073" w:rsidRPr="000D1073" w:rsidRDefault="000D1073" w:rsidP="000D1073">
            <w:pPr>
              <w:jc w:val="center"/>
              <w:rPr>
                <w:color w:val="000000"/>
                <w:sz w:val="20"/>
                <w:szCs w:val="20"/>
              </w:rPr>
            </w:pPr>
            <w:r w:rsidRPr="000D1073">
              <w:rPr>
                <w:color w:val="000000"/>
                <w:sz w:val="20"/>
                <w:szCs w:val="20"/>
              </w:rPr>
              <w:t>Квартал общественной</w:t>
            </w:r>
            <w:r w:rsidRPr="000D1073">
              <w:rPr>
                <w:color w:val="000000"/>
                <w:sz w:val="20"/>
                <w:szCs w:val="20"/>
              </w:rPr>
              <w:br/>
              <w:t>застройки П-12.</w:t>
            </w:r>
          </w:p>
        </w:tc>
        <w:tc>
          <w:tcPr>
            <w:tcW w:w="187" w:type="pct"/>
            <w:tcBorders>
              <w:top w:val="nil"/>
              <w:left w:val="nil"/>
              <w:bottom w:val="single" w:sz="4" w:space="0" w:color="auto"/>
              <w:right w:val="single" w:sz="4" w:space="0" w:color="auto"/>
            </w:tcBorders>
            <w:shd w:val="clear" w:color="auto" w:fill="auto"/>
            <w:vAlign w:val="center"/>
            <w:hideMark/>
          </w:tcPr>
          <w:p w14:paraId="318A29CD" w14:textId="77777777" w:rsidR="000D1073" w:rsidRPr="000D1073" w:rsidRDefault="000D1073" w:rsidP="000D1073">
            <w:pPr>
              <w:jc w:val="center"/>
              <w:rPr>
                <w:color w:val="000000"/>
                <w:sz w:val="20"/>
                <w:szCs w:val="20"/>
              </w:rPr>
            </w:pPr>
            <w:r w:rsidRPr="000D1073">
              <w:rPr>
                <w:color w:val="000000"/>
                <w:sz w:val="20"/>
                <w:szCs w:val="20"/>
              </w:rPr>
              <w:t>0,04</w:t>
            </w:r>
          </w:p>
        </w:tc>
        <w:tc>
          <w:tcPr>
            <w:tcW w:w="192" w:type="pct"/>
            <w:tcBorders>
              <w:top w:val="nil"/>
              <w:left w:val="nil"/>
              <w:bottom w:val="single" w:sz="4" w:space="0" w:color="auto"/>
              <w:right w:val="single" w:sz="4" w:space="0" w:color="auto"/>
            </w:tcBorders>
            <w:shd w:val="clear" w:color="auto" w:fill="auto"/>
            <w:vAlign w:val="center"/>
            <w:hideMark/>
          </w:tcPr>
          <w:p w14:paraId="1C727285" w14:textId="77777777" w:rsidR="000D1073" w:rsidRPr="000D1073" w:rsidRDefault="000D1073" w:rsidP="000D1073">
            <w:pPr>
              <w:jc w:val="center"/>
              <w:rPr>
                <w:color w:val="000000"/>
                <w:sz w:val="20"/>
                <w:szCs w:val="20"/>
              </w:rPr>
            </w:pPr>
            <w:r w:rsidRPr="000D1073">
              <w:rPr>
                <w:color w:val="000000"/>
                <w:sz w:val="20"/>
                <w:szCs w:val="20"/>
              </w:rPr>
              <w:t>-0,18</w:t>
            </w:r>
          </w:p>
        </w:tc>
        <w:tc>
          <w:tcPr>
            <w:tcW w:w="192" w:type="pct"/>
            <w:tcBorders>
              <w:top w:val="nil"/>
              <w:left w:val="nil"/>
              <w:bottom w:val="single" w:sz="4" w:space="0" w:color="auto"/>
              <w:right w:val="single" w:sz="4" w:space="0" w:color="auto"/>
            </w:tcBorders>
            <w:shd w:val="clear" w:color="auto" w:fill="auto"/>
            <w:vAlign w:val="center"/>
            <w:hideMark/>
          </w:tcPr>
          <w:p w14:paraId="6DA01202" w14:textId="77777777" w:rsidR="000D1073" w:rsidRPr="000D1073" w:rsidRDefault="000D1073" w:rsidP="000D1073">
            <w:pPr>
              <w:jc w:val="center"/>
              <w:rPr>
                <w:color w:val="000000"/>
                <w:sz w:val="20"/>
                <w:szCs w:val="20"/>
              </w:rPr>
            </w:pPr>
            <w:r w:rsidRPr="000D1073">
              <w:rPr>
                <w:color w:val="000000"/>
                <w:sz w:val="20"/>
                <w:szCs w:val="20"/>
              </w:rPr>
              <w:t>-0,42</w:t>
            </w:r>
          </w:p>
        </w:tc>
        <w:tc>
          <w:tcPr>
            <w:tcW w:w="187" w:type="pct"/>
            <w:tcBorders>
              <w:top w:val="nil"/>
              <w:left w:val="nil"/>
              <w:bottom w:val="single" w:sz="4" w:space="0" w:color="auto"/>
              <w:right w:val="single" w:sz="4" w:space="0" w:color="auto"/>
            </w:tcBorders>
            <w:shd w:val="clear" w:color="auto" w:fill="auto"/>
            <w:vAlign w:val="center"/>
            <w:hideMark/>
          </w:tcPr>
          <w:p w14:paraId="30DFD1AF" w14:textId="77777777" w:rsidR="000D1073" w:rsidRPr="000D1073" w:rsidRDefault="000D1073" w:rsidP="000D1073">
            <w:pPr>
              <w:jc w:val="center"/>
              <w:rPr>
                <w:color w:val="000000"/>
                <w:sz w:val="20"/>
                <w:szCs w:val="20"/>
              </w:rPr>
            </w:pPr>
            <w:r w:rsidRPr="000D1073">
              <w:rPr>
                <w:color w:val="000000"/>
                <w:sz w:val="20"/>
                <w:szCs w:val="20"/>
              </w:rPr>
              <w:t>0,61</w:t>
            </w:r>
          </w:p>
        </w:tc>
        <w:tc>
          <w:tcPr>
            <w:tcW w:w="192" w:type="pct"/>
            <w:tcBorders>
              <w:top w:val="nil"/>
              <w:left w:val="nil"/>
              <w:bottom w:val="single" w:sz="4" w:space="0" w:color="auto"/>
              <w:right w:val="single" w:sz="4" w:space="0" w:color="auto"/>
            </w:tcBorders>
            <w:shd w:val="clear" w:color="auto" w:fill="auto"/>
            <w:vAlign w:val="center"/>
            <w:hideMark/>
          </w:tcPr>
          <w:p w14:paraId="157C0343" w14:textId="77777777" w:rsidR="000D1073" w:rsidRPr="000D1073" w:rsidRDefault="000D1073" w:rsidP="000D1073">
            <w:pPr>
              <w:jc w:val="center"/>
              <w:rPr>
                <w:color w:val="000000"/>
                <w:sz w:val="20"/>
                <w:szCs w:val="20"/>
              </w:rPr>
            </w:pPr>
            <w:r w:rsidRPr="000D1073">
              <w:rPr>
                <w:color w:val="000000"/>
                <w:sz w:val="20"/>
                <w:szCs w:val="20"/>
              </w:rPr>
              <w:t>-0,32</w:t>
            </w:r>
          </w:p>
        </w:tc>
        <w:tc>
          <w:tcPr>
            <w:tcW w:w="192" w:type="pct"/>
            <w:tcBorders>
              <w:top w:val="nil"/>
              <w:left w:val="nil"/>
              <w:bottom w:val="single" w:sz="4" w:space="0" w:color="auto"/>
              <w:right w:val="single" w:sz="4" w:space="0" w:color="auto"/>
            </w:tcBorders>
            <w:shd w:val="clear" w:color="auto" w:fill="auto"/>
            <w:vAlign w:val="center"/>
            <w:hideMark/>
          </w:tcPr>
          <w:p w14:paraId="5195EF44" w14:textId="77777777" w:rsidR="000D1073" w:rsidRPr="000D1073" w:rsidRDefault="000D1073" w:rsidP="000D1073">
            <w:pPr>
              <w:jc w:val="center"/>
              <w:rPr>
                <w:color w:val="000000"/>
                <w:sz w:val="20"/>
                <w:szCs w:val="20"/>
              </w:rPr>
            </w:pPr>
            <w:r w:rsidRPr="000D1073">
              <w:rPr>
                <w:color w:val="000000"/>
                <w:sz w:val="20"/>
                <w:szCs w:val="20"/>
              </w:rPr>
              <w:t>-0,32</w:t>
            </w:r>
          </w:p>
        </w:tc>
        <w:tc>
          <w:tcPr>
            <w:tcW w:w="192" w:type="pct"/>
            <w:tcBorders>
              <w:top w:val="nil"/>
              <w:left w:val="nil"/>
              <w:bottom w:val="single" w:sz="4" w:space="0" w:color="auto"/>
              <w:right w:val="single" w:sz="4" w:space="0" w:color="auto"/>
            </w:tcBorders>
            <w:shd w:val="clear" w:color="auto" w:fill="auto"/>
            <w:vAlign w:val="center"/>
            <w:hideMark/>
          </w:tcPr>
          <w:p w14:paraId="0008D9F3" w14:textId="77777777" w:rsidR="000D1073" w:rsidRPr="000D1073" w:rsidRDefault="000D1073" w:rsidP="000D1073">
            <w:pPr>
              <w:jc w:val="center"/>
              <w:rPr>
                <w:color w:val="000000"/>
                <w:sz w:val="20"/>
                <w:szCs w:val="20"/>
              </w:rPr>
            </w:pPr>
            <w:r w:rsidRPr="000D1073">
              <w:rPr>
                <w:color w:val="000000"/>
                <w:sz w:val="20"/>
                <w:szCs w:val="20"/>
              </w:rPr>
              <w:t>-0,32</w:t>
            </w:r>
          </w:p>
        </w:tc>
        <w:tc>
          <w:tcPr>
            <w:tcW w:w="202" w:type="pct"/>
            <w:tcBorders>
              <w:top w:val="nil"/>
              <w:left w:val="nil"/>
              <w:bottom w:val="single" w:sz="4" w:space="0" w:color="auto"/>
              <w:right w:val="single" w:sz="4" w:space="0" w:color="auto"/>
            </w:tcBorders>
            <w:shd w:val="clear" w:color="auto" w:fill="auto"/>
            <w:vAlign w:val="center"/>
            <w:hideMark/>
          </w:tcPr>
          <w:p w14:paraId="6E9DF560" w14:textId="77777777" w:rsidR="000D1073" w:rsidRPr="000D1073" w:rsidRDefault="000D1073" w:rsidP="000D1073">
            <w:pPr>
              <w:jc w:val="center"/>
              <w:rPr>
                <w:color w:val="000000"/>
                <w:sz w:val="20"/>
                <w:szCs w:val="20"/>
              </w:rPr>
            </w:pPr>
            <w:r w:rsidRPr="000D1073">
              <w:rPr>
                <w:color w:val="000000"/>
                <w:sz w:val="20"/>
                <w:szCs w:val="20"/>
              </w:rPr>
              <w:t>-0,32</w:t>
            </w:r>
          </w:p>
        </w:tc>
        <w:tc>
          <w:tcPr>
            <w:tcW w:w="202" w:type="pct"/>
            <w:tcBorders>
              <w:top w:val="nil"/>
              <w:left w:val="nil"/>
              <w:bottom w:val="single" w:sz="4" w:space="0" w:color="auto"/>
              <w:right w:val="single" w:sz="4" w:space="0" w:color="auto"/>
            </w:tcBorders>
            <w:shd w:val="clear" w:color="auto" w:fill="auto"/>
            <w:vAlign w:val="center"/>
            <w:hideMark/>
          </w:tcPr>
          <w:p w14:paraId="3CDB4343" w14:textId="77777777" w:rsidR="000D1073" w:rsidRPr="000D1073" w:rsidRDefault="000D1073" w:rsidP="000D1073">
            <w:pPr>
              <w:jc w:val="center"/>
              <w:rPr>
                <w:color w:val="000000"/>
                <w:sz w:val="20"/>
                <w:szCs w:val="20"/>
              </w:rPr>
            </w:pPr>
            <w:r w:rsidRPr="000D1073">
              <w:rPr>
                <w:color w:val="000000"/>
                <w:sz w:val="20"/>
                <w:szCs w:val="20"/>
              </w:rPr>
              <w:t>-0,32</w:t>
            </w:r>
          </w:p>
        </w:tc>
        <w:tc>
          <w:tcPr>
            <w:tcW w:w="202" w:type="pct"/>
            <w:tcBorders>
              <w:top w:val="nil"/>
              <w:left w:val="nil"/>
              <w:bottom w:val="single" w:sz="4" w:space="0" w:color="auto"/>
              <w:right w:val="single" w:sz="4" w:space="0" w:color="auto"/>
            </w:tcBorders>
            <w:shd w:val="clear" w:color="auto" w:fill="auto"/>
            <w:vAlign w:val="center"/>
            <w:hideMark/>
          </w:tcPr>
          <w:p w14:paraId="42B02B4B" w14:textId="77777777" w:rsidR="000D1073" w:rsidRPr="000D1073" w:rsidRDefault="000D1073" w:rsidP="000D1073">
            <w:pPr>
              <w:jc w:val="center"/>
              <w:rPr>
                <w:color w:val="000000"/>
                <w:sz w:val="20"/>
                <w:szCs w:val="20"/>
              </w:rPr>
            </w:pPr>
            <w:r w:rsidRPr="000D1073">
              <w:rPr>
                <w:color w:val="000000"/>
                <w:sz w:val="20"/>
                <w:szCs w:val="20"/>
              </w:rPr>
              <w:t>-0,32</w:t>
            </w:r>
          </w:p>
        </w:tc>
        <w:tc>
          <w:tcPr>
            <w:tcW w:w="202" w:type="pct"/>
            <w:tcBorders>
              <w:top w:val="nil"/>
              <w:left w:val="nil"/>
              <w:bottom w:val="single" w:sz="4" w:space="0" w:color="auto"/>
              <w:right w:val="single" w:sz="4" w:space="0" w:color="auto"/>
            </w:tcBorders>
            <w:shd w:val="clear" w:color="auto" w:fill="auto"/>
            <w:vAlign w:val="center"/>
            <w:hideMark/>
          </w:tcPr>
          <w:p w14:paraId="7B79C0CC" w14:textId="77777777" w:rsidR="000D1073" w:rsidRPr="000D1073" w:rsidRDefault="000D1073" w:rsidP="000D1073">
            <w:pPr>
              <w:jc w:val="center"/>
              <w:rPr>
                <w:color w:val="000000"/>
                <w:sz w:val="20"/>
                <w:szCs w:val="20"/>
              </w:rPr>
            </w:pPr>
            <w:r w:rsidRPr="000D1073">
              <w:rPr>
                <w:color w:val="000000"/>
                <w:sz w:val="20"/>
                <w:szCs w:val="20"/>
              </w:rPr>
              <w:t>-0,32</w:t>
            </w:r>
          </w:p>
        </w:tc>
        <w:tc>
          <w:tcPr>
            <w:tcW w:w="202" w:type="pct"/>
            <w:tcBorders>
              <w:top w:val="nil"/>
              <w:left w:val="nil"/>
              <w:bottom w:val="single" w:sz="4" w:space="0" w:color="auto"/>
              <w:right w:val="single" w:sz="4" w:space="0" w:color="auto"/>
            </w:tcBorders>
            <w:shd w:val="clear" w:color="auto" w:fill="auto"/>
            <w:vAlign w:val="center"/>
            <w:hideMark/>
          </w:tcPr>
          <w:p w14:paraId="08E6492D" w14:textId="77777777" w:rsidR="000D1073" w:rsidRPr="000D1073" w:rsidRDefault="000D1073" w:rsidP="000D1073">
            <w:pPr>
              <w:jc w:val="center"/>
              <w:rPr>
                <w:color w:val="000000"/>
                <w:sz w:val="20"/>
                <w:szCs w:val="20"/>
              </w:rPr>
            </w:pPr>
            <w:r w:rsidRPr="000D1073">
              <w:rPr>
                <w:color w:val="000000"/>
                <w:sz w:val="20"/>
                <w:szCs w:val="20"/>
              </w:rPr>
              <w:t>-0,04</w:t>
            </w:r>
          </w:p>
        </w:tc>
        <w:tc>
          <w:tcPr>
            <w:tcW w:w="202" w:type="pct"/>
            <w:tcBorders>
              <w:top w:val="nil"/>
              <w:left w:val="nil"/>
              <w:bottom w:val="single" w:sz="4" w:space="0" w:color="auto"/>
              <w:right w:val="single" w:sz="4" w:space="0" w:color="auto"/>
            </w:tcBorders>
            <w:shd w:val="clear" w:color="auto" w:fill="auto"/>
            <w:vAlign w:val="center"/>
            <w:hideMark/>
          </w:tcPr>
          <w:p w14:paraId="0591E897" w14:textId="77777777" w:rsidR="000D1073" w:rsidRPr="000D1073" w:rsidRDefault="000D1073" w:rsidP="000D1073">
            <w:pPr>
              <w:jc w:val="center"/>
              <w:rPr>
                <w:color w:val="000000"/>
                <w:sz w:val="20"/>
                <w:szCs w:val="20"/>
              </w:rPr>
            </w:pPr>
            <w:r w:rsidRPr="000D1073">
              <w:rPr>
                <w:color w:val="000000"/>
                <w:sz w:val="20"/>
                <w:szCs w:val="20"/>
              </w:rPr>
              <w:t>-0,04</w:t>
            </w:r>
          </w:p>
        </w:tc>
        <w:tc>
          <w:tcPr>
            <w:tcW w:w="202" w:type="pct"/>
            <w:tcBorders>
              <w:top w:val="nil"/>
              <w:left w:val="nil"/>
              <w:bottom w:val="single" w:sz="4" w:space="0" w:color="auto"/>
              <w:right w:val="single" w:sz="4" w:space="0" w:color="auto"/>
            </w:tcBorders>
            <w:shd w:val="clear" w:color="auto" w:fill="auto"/>
            <w:vAlign w:val="center"/>
            <w:hideMark/>
          </w:tcPr>
          <w:p w14:paraId="4994A6E5" w14:textId="77777777" w:rsidR="000D1073" w:rsidRPr="000D1073" w:rsidRDefault="000D1073" w:rsidP="000D1073">
            <w:pPr>
              <w:jc w:val="center"/>
              <w:rPr>
                <w:color w:val="000000"/>
                <w:sz w:val="20"/>
                <w:szCs w:val="20"/>
              </w:rPr>
            </w:pPr>
            <w:r w:rsidRPr="000D1073">
              <w:rPr>
                <w:color w:val="000000"/>
                <w:sz w:val="20"/>
                <w:szCs w:val="20"/>
              </w:rPr>
              <w:t>-0,04</w:t>
            </w:r>
          </w:p>
        </w:tc>
        <w:tc>
          <w:tcPr>
            <w:tcW w:w="202" w:type="pct"/>
            <w:tcBorders>
              <w:top w:val="nil"/>
              <w:left w:val="nil"/>
              <w:bottom w:val="single" w:sz="4" w:space="0" w:color="auto"/>
              <w:right w:val="single" w:sz="4" w:space="0" w:color="auto"/>
            </w:tcBorders>
            <w:shd w:val="clear" w:color="auto" w:fill="auto"/>
            <w:vAlign w:val="center"/>
            <w:hideMark/>
          </w:tcPr>
          <w:p w14:paraId="66D38850" w14:textId="77777777" w:rsidR="000D1073" w:rsidRPr="000D1073" w:rsidRDefault="000D1073" w:rsidP="000D1073">
            <w:pPr>
              <w:jc w:val="center"/>
              <w:rPr>
                <w:color w:val="000000"/>
                <w:sz w:val="20"/>
                <w:szCs w:val="20"/>
              </w:rPr>
            </w:pPr>
            <w:r w:rsidRPr="000D1073">
              <w:rPr>
                <w:color w:val="000000"/>
                <w:sz w:val="20"/>
                <w:szCs w:val="20"/>
              </w:rPr>
              <w:t>-0,04</w:t>
            </w:r>
          </w:p>
        </w:tc>
        <w:tc>
          <w:tcPr>
            <w:tcW w:w="202" w:type="pct"/>
            <w:tcBorders>
              <w:top w:val="nil"/>
              <w:left w:val="nil"/>
              <w:bottom w:val="single" w:sz="4" w:space="0" w:color="auto"/>
              <w:right w:val="single" w:sz="4" w:space="0" w:color="auto"/>
            </w:tcBorders>
            <w:shd w:val="clear" w:color="auto" w:fill="auto"/>
            <w:vAlign w:val="center"/>
            <w:hideMark/>
          </w:tcPr>
          <w:p w14:paraId="5C215F32" w14:textId="77777777" w:rsidR="000D1073" w:rsidRPr="000D1073" w:rsidRDefault="000D1073" w:rsidP="000D1073">
            <w:pPr>
              <w:jc w:val="center"/>
              <w:rPr>
                <w:color w:val="000000"/>
                <w:sz w:val="20"/>
                <w:szCs w:val="20"/>
              </w:rPr>
            </w:pPr>
            <w:r w:rsidRPr="000D1073">
              <w:rPr>
                <w:color w:val="000000"/>
                <w:sz w:val="20"/>
                <w:szCs w:val="20"/>
              </w:rPr>
              <w:t>-0,04</w:t>
            </w:r>
          </w:p>
        </w:tc>
        <w:tc>
          <w:tcPr>
            <w:tcW w:w="202" w:type="pct"/>
            <w:tcBorders>
              <w:top w:val="nil"/>
              <w:left w:val="nil"/>
              <w:bottom w:val="single" w:sz="4" w:space="0" w:color="auto"/>
              <w:right w:val="single" w:sz="4" w:space="0" w:color="auto"/>
            </w:tcBorders>
            <w:shd w:val="clear" w:color="auto" w:fill="auto"/>
            <w:vAlign w:val="center"/>
            <w:hideMark/>
          </w:tcPr>
          <w:p w14:paraId="074DDDDB" w14:textId="77777777" w:rsidR="000D1073" w:rsidRPr="000D1073" w:rsidRDefault="000D1073" w:rsidP="000D1073">
            <w:pPr>
              <w:jc w:val="center"/>
              <w:rPr>
                <w:color w:val="000000"/>
                <w:sz w:val="20"/>
                <w:szCs w:val="20"/>
              </w:rPr>
            </w:pPr>
            <w:r w:rsidRPr="000D1073">
              <w:rPr>
                <w:color w:val="000000"/>
                <w:sz w:val="20"/>
                <w:szCs w:val="20"/>
              </w:rPr>
              <w:t>-0,04</w:t>
            </w:r>
          </w:p>
        </w:tc>
        <w:tc>
          <w:tcPr>
            <w:tcW w:w="202" w:type="pct"/>
            <w:tcBorders>
              <w:top w:val="nil"/>
              <w:left w:val="nil"/>
              <w:bottom w:val="single" w:sz="4" w:space="0" w:color="auto"/>
              <w:right w:val="single" w:sz="4" w:space="0" w:color="auto"/>
            </w:tcBorders>
            <w:shd w:val="clear" w:color="auto" w:fill="auto"/>
            <w:vAlign w:val="center"/>
            <w:hideMark/>
          </w:tcPr>
          <w:p w14:paraId="5144C21F" w14:textId="77777777" w:rsidR="000D1073" w:rsidRPr="000D1073" w:rsidRDefault="000D1073" w:rsidP="000D1073">
            <w:pPr>
              <w:jc w:val="center"/>
              <w:rPr>
                <w:color w:val="000000"/>
                <w:sz w:val="20"/>
                <w:szCs w:val="20"/>
              </w:rPr>
            </w:pPr>
            <w:r w:rsidRPr="000D1073">
              <w:rPr>
                <w:color w:val="000000"/>
                <w:sz w:val="20"/>
                <w:szCs w:val="20"/>
              </w:rPr>
              <w:t>-0,04</w:t>
            </w:r>
          </w:p>
        </w:tc>
      </w:tr>
      <w:tr w:rsidR="000D1073" w:rsidRPr="000D1073" w14:paraId="14F0A6D6"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58F23253" w14:textId="77777777" w:rsidR="000D1073" w:rsidRPr="000D1073" w:rsidRDefault="000D1073" w:rsidP="000D1073">
            <w:pPr>
              <w:jc w:val="center"/>
              <w:rPr>
                <w:color w:val="000000"/>
                <w:sz w:val="20"/>
                <w:szCs w:val="20"/>
              </w:rPr>
            </w:pPr>
            <w:r w:rsidRPr="000D1073">
              <w:rPr>
                <w:color w:val="000000"/>
                <w:sz w:val="20"/>
                <w:szCs w:val="20"/>
              </w:rPr>
              <w:t>Квартал общественной</w:t>
            </w:r>
            <w:r w:rsidRPr="000D1073">
              <w:rPr>
                <w:color w:val="000000"/>
                <w:sz w:val="20"/>
                <w:szCs w:val="20"/>
              </w:rPr>
              <w:br/>
              <w:t>застройки П-4.</w:t>
            </w:r>
          </w:p>
        </w:tc>
        <w:tc>
          <w:tcPr>
            <w:tcW w:w="187" w:type="pct"/>
            <w:tcBorders>
              <w:top w:val="nil"/>
              <w:left w:val="nil"/>
              <w:bottom w:val="single" w:sz="4" w:space="0" w:color="auto"/>
              <w:right w:val="single" w:sz="4" w:space="0" w:color="auto"/>
            </w:tcBorders>
            <w:shd w:val="clear" w:color="auto" w:fill="auto"/>
            <w:vAlign w:val="center"/>
            <w:hideMark/>
          </w:tcPr>
          <w:p w14:paraId="5E817989"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28205F60" w14:textId="77777777" w:rsidR="000D1073" w:rsidRPr="000D1073" w:rsidRDefault="000D1073" w:rsidP="000D1073">
            <w:pPr>
              <w:jc w:val="center"/>
              <w:rPr>
                <w:color w:val="000000"/>
                <w:sz w:val="20"/>
                <w:szCs w:val="20"/>
              </w:rPr>
            </w:pPr>
            <w:r w:rsidRPr="000D1073">
              <w:rPr>
                <w:color w:val="000000"/>
                <w:sz w:val="20"/>
                <w:szCs w:val="20"/>
              </w:rPr>
              <w:t>-0,07</w:t>
            </w:r>
          </w:p>
        </w:tc>
        <w:tc>
          <w:tcPr>
            <w:tcW w:w="192" w:type="pct"/>
            <w:tcBorders>
              <w:top w:val="nil"/>
              <w:left w:val="nil"/>
              <w:bottom w:val="single" w:sz="4" w:space="0" w:color="auto"/>
              <w:right w:val="single" w:sz="4" w:space="0" w:color="auto"/>
            </w:tcBorders>
            <w:shd w:val="clear" w:color="auto" w:fill="auto"/>
            <w:vAlign w:val="center"/>
            <w:hideMark/>
          </w:tcPr>
          <w:p w14:paraId="7CF7C136" w14:textId="77777777" w:rsidR="000D1073" w:rsidRPr="000D1073" w:rsidRDefault="000D1073" w:rsidP="000D1073">
            <w:pPr>
              <w:jc w:val="center"/>
              <w:rPr>
                <w:color w:val="000000"/>
                <w:sz w:val="20"/>
                <w:szCs w:val="20"/>
              </w:rPr>
            </w:pPr>
            <w:r w:rsidRPr="000D1073">
              <w:rPr>
                <w:color w:val="000000"/>
                <w:sz w:val="20"/>
                <w:szCs w:val="20"/>
              </w:rPr>
              <w:t>-0,15</w:t>
            </w:r>
          </w:p>
        </w:tc>
        <w:tc>
          <w:tcPr>
            <w:tcW w:w="187" w:type="pct"/>
            <w:tcBorders>
              <w:top w:val="nil"/>
              <w:left w:val="nil"/>
              <w:bottom w:val="single" w:sz="4" w:space="0" w:color="auto"/>
              <w:right w:val="single" w:sz="4" w:space="0" w:color="auto"/>
            </w:tcBorders>
            <w:shd w:val="clear" w:color="auto" w:fill="auto"/>
            <w:vAlign w:val="center"/>
            <w:hideMark/>
          </w:tcPr>
          <w:p w14:paraId="47BC1E91" w14:textId="77777777" w:rsidR="000D1073" w:rsidRPr="000D1073" w:rsidRDefault="000D1073" w:rsidP="000D1073">
            <w:pPr>
              <w:jc w:val="center"/>
              <w:rPr>
                <w:color w:val="000000"/>
                <w:sz w:val="20"/>
                <w:szCs w:val="20"/>
              </w:rPr>
            </w:pPr>
            <w:r w:rsidRPr="000D1073">
              <w:rPr>
                <w:color w:val="000000"/>
                <w:sz w:val="20"/>
                <w:szCs w:val="20"/>
              </w:rPr>
              <w:t>0,22</w:t>
            </w:r>
          </w:p>
        </w:tc>
        <w:tc>
          <w:tcPr>
            <w:tcW w:w="192" w:type="pct"/>
            <w:tcBorders>
              <w:top w:val="nil"/>
              <w:left w:val="nil"/>
              <w:bottom w:val="single" w:sz="4" w:space="0" w:color="auto"/>
              <w:right w:val="single" w:sz="4" w:space="0" w:color="auto"/>
            </w:tcBorders>
            <w:shd w:val="clear" w:color="auto" w:fill="auto"/>
            <w:vAlign w:val="center"/>
            <w:hideMark/>
          </w:tcPr>
          <w:p w14:paraId="16ED7486" w14:textId="77777777" w:rsidR="000D1073" w:rsidRPr="000D1073" w:rsidRDefault="000D1073" w:rsidP="000D1073">
            <w:pPr>
              <w:jc w:val="center"/>
              <w:rPr>
                <w:color w:val="000000"/>
                <w:sz w:val="20"/>
                <w:szCs w:val="20"/>
              </w:rPr>
            </w:pPr>
            <w:r w:rsidRPr="000D1073">
              <w:rPr>
                <w:color w:val="000000"/>
                <w:sz w:val="20"/>
                <w:szCs w:val="20"/>
              </w:rPr>
              <w:t>-0,12</w:t>
            </w:r>
          </w:p>
        </w:tc>
        <w:tc>
          <w:tcPr>
            <w:tcW w:w="192" w:type="pct"/>
            <w:tcBorders>
              <w:top w:val="nil"/>
              <w:left w:val="nil"/>
              <w:bottom w:val="single" w:sz="4" w:space="0" w:color="auto"/>
              <w:right w:val="single" w:sz="4" w:space="0" w:color="auto"/>
            </w:tcBorders>
            <w:shd w:val="clear" w:color="auto" w:fill="auto"/>
            <w:vAlign w:val="center"/>
            <w:hideMark/>
          </w:tcPr>
          <w:p w14:paraId="2E9BF5F9" w14:textId="77777777" w:rsidR="000D1073" w:rsidRPr="000D1073" w:rsidRDefault="000D1073" w:rsidP="000D1073">
            <w:pPr>
              <w:jc w:val="center"/>
              <w:rPr>
                <w:color w:val="000000"/>
                <w:sz w:val="20"/>
                <w:szCs w:val="20"/>
              </w:rPr>
            </w:pPr>
            <w:r w:rsidRPr="000D1073">
              <w:rPr>
                <w:color w:val="000000"/>
                <w:sz w:val="20"/>
                <w:szCs w:val="20"/>
              </w:rPr>
              <w:t>-0,12</w:t>
            </w:r>
          </w:p>
        </w:tc>
        <w:tc>
          <w:tcPr>
            <w:tcW w:w="192" w:type="pct"/>
            <w:tcBorders>
              <w:top w:val="nil"/>
              <w:left w:val="nil"/>
              <w:bottom w:val="single" w:sz="4" w:space="0" w:color="auto"/>
              <w:right w:val="single" w:sz="4" w:space="0" w:color="auto"/>
            </w:tcBorders>
            <w:shd w:val="clear" w:color="auto" w:fill="auto"/>
            <w:vAlign w:val="center"/>
            <w:hideMark/>
          </w:tcPr>
          <w:p w14:paraId="30381B43" w14:textId="77777777" w:rsidR="000D1073" w:rsidRPr="000D1073" w:rsidRDefault="000D1073" w:rsidP="000D1073">
            <w:pPr>
              <w:jc w:val="center"/>
              <w:rPr>
                <w:color w:val="000000"/>
                <w:sz w:val="20"/>
                <w:szCs w:val="20"/>
              </w:rPr>
            </w:pPr>
            <w:r w:rsidRPr="000D1073">
              <w:rPr>
                <w:color w:val="000000"/>
                <w:sz w:val="20"/>
                <w:szCs w:val="20"/>
              </w:rPr>
              <w:t>-0,12</w:t>
            </w:r>
          </w:p>
        </w:tc>
        <w:tc>
          <w:tcPr>
            <w:tcW w:w="202" w:type="pct"/>
            <w:tcBorders>
              <w:top w:val="nil"/>
              <w:left w:val="nil"/>
              <w:bottom w:val="single" w:sz="4" w:space="0" w:color="auto"/>
              <w:right w:val="single" w:sz="4" w:space="0" w:color="auto"/>
            </w:tcBorders>
            <w:shd w:val="clear" w:color="auto" w:fill="auto"/>
            <w:vAlign w:val="center"/>
            <w:hideMark/>
          </w:tcPr>
          <w:p w14:paraId="737AAFF4" w14:textId="77777777" w:rsidR="000D1073" w:rsidRPr="000D1073" w:rsidRDefault="000D1073" w:rsidP="000D1073">
            <w:pPr>
              <w:jc w:val="center"/>
              <w:rPr>
                <w:color w:val="000000"/>
                <w:sz w:val="20"/>
                <w:szCs w:val="20"/>
              </w:rPr>
            </w:pPr>
            <w:r w:rsidRPr="000D1073">
              <w:rPr>
                <w:color w:val="000000"/>
                <w:sz w:val="20"/>
                <w:szCs w:val="20"/>
              </w:rPr>
              <w:t>-0,12</w:t>
            </w:r>
          </w:p>
        </w:tc>
        <w:tc>
          <w:tcPr>
            <w:tcW w:w="202" w:type="pct"/>
            <w:tcBorders>
              <w:top w:val="nil"/>
              <w:left w:val="nil"/>
              <w:bottom w:val="single" w:sz="4" w:space="0" w:color="auto"/>
              <w:right w:val="single" w:sz="4" w:space="0" w:color="auto"/>
            </w:tcBorders>
            <w:shd w:val="clear" w:color="auto" w:fill="auto"/>
            <w:vAlign w:val="center"/>
            <w:hideMark/>
          </w:tcPr>
          <w:p w14:paraId="44BD22F2" w14:textId="77777777" w:rsidR="000D1073" w:rsidRPr="000D1073" w:rsidRDefault="000D1073" w:rsidP="000D1073">
            <w:pPr>
              <w:jc w:val="center"/>
              <w:rPr>
                <w:color w:val="000000"/>
                <w:sz w:val="20"/>
                <w:szCs w:val="20"/>
              </w:rPr>
            </w:pPr>
            <w:r w:rsidRPr="000D1073">
              <w:rPr>
                <w:color w:val="000000"/>
                <w:sz w:val="20"/>
                <w:szCs w:val="20"/>
              </w:rPr>
              <w:t>-0,12</w:t>
            </w:r>
          </w:p>
        </w:tc>
        <w:tc>
          <w:tcPr>
            <w:tcW w:w="202" w:type="pct"/>
            <w:tcBorders>
              <w:top w:val="nil"/>
              <w:left w:val="nil"/>
              <w:bottom w:val="single" w:sz="4" w:space="0" w:color="auto"/>
              <w:right w:val="single" w:sz="4" w:space="0" w:color="auto"/>
            </w:tcBorders>
            <w:shd w:val="clear" w:color="auto" w:fill="auto"/>
            <w:vAlign w:val="center"/>
            <w:hideMark/>
          </w:tcPr>
          <w:p w14:paraId="26F268C5" w14:textId="77777777" w:rsidR="000D1073" w:rsidRPr="000D1073" w:rsidRDefault="000D1073" w:rsidP="000D1073">
            <w:pPr>
              <w:jc w:val="center"/>
              <w:rPr>
                <w:color w:val="000000"/>
                <w:sz w:val="20"/>
                <w:szCs w:val="20"/>
              </w:rPr>
            </w:pPr>
            <w:r w:rsidRPr="000D1073">
              <w:rPr>
                <w:color w:val="000000"/>
                <w:sz w:val="20"/>
                <w:szCs w:val="20"/>
              </w:rPr>
              <w:t>-0,12</w:t>
            </w:r>
          </w:p>
        </w:tc>
        <w:tc>
          <w:tcPr>
            <w:tcW w:w="202" w:type="pct"/>
            <w:tcBorders>
              <w:top w:val="nil"/>
              <w:left w:val="nil"/>
              <w:bottom w:val="single" w:sz="4" w:space="0" w:color="auto"/>
              <w:right w:val="single" w:sz="4" w:space="0" w:color="auto"/>
            </w:tcBorders>
            <w:shd w:val="clear" w:color="auto" w:fill="auto"/>
            <w:vAlign w:val="center"/>
            <w:hideMark/>
          </w:tcPr>
          <w:p w14:paraId="3CAA12A7" w14:textId="77777777" w:rsidR="000D1073" w:rsidRPr="000D1073" w:rsidRDefault="000D1073" w:rsidP="000D1073">
            <w:pPr>
              <w:jc w:val="center"/>
              <w:rPr>
                <w:color w:val="000000"/>
                <w:sz w:val="20"/>
                <w:szCs w:val="20"/>
              </w:rPr>
            </w:pPr>
            <w:r w:rsidRPr="000D1073">
              <w:rPr>
                <w:color w:val="000000"/>
                <w:sz w:val="20"/>
                <w:szCs w:val="20"/>
              </w:rPr>
              <w:t>-0,12</w:t>
            </w:r>
          </w:p>
        </w:tc>
        <w:tc>
          <w:tcPr>
            <w:tcW w:w="202" w:type="pct"/>
            <w:tcBorders>
              <w:top w:val="nil"/>
              <w:left w:val="nil"/>
              <w:bottom w:val="single" w:sz="4" w:space="0" w:color="auto"/>
              <w:right w:val="single" w:sz="4" w:space="0" w:color="auto"/>
            </w:tcBorders>
            <w:shd w:val="clear" w:color="auto" w:fill="auto"/>
            <w:vAlign w:val="center"/>
            <w:hideMark/>
          </w:tcPr>
          <w:p w14:paraId="639A5646" w14:textId="77777777" w:rsidR="000D1073" w:rsidRPr="000D1073" w:rsidRDefault="000D1073" w:rsidP="000D1073">
            <w:pPr>
              <w:jc w:val="center"/>
              <w:rPr>
                <w:color w:val="000000"/>
                <w:sz w:val="20"/>
                <w:szCs w:val="20"/>
              </w:rPr>
            </w:pPr>
            <w:r w:rsidRPr="000D1073">
              <w:rPr>
                <w:color w:val="000000"/>
                <w:sz w:val="20"/>
                <w:szCs w:val="20"/>
              </w:rPr>
              <w:t>2,19</w:t>
            </w:r>
          </w:p>
        </w:tc>
        <w:tc>
          <w:tcPr>
            <w:tcW w:w="202" w:type="pct"/>
            <w:tcBorders>
              <w:top w:val="nil"/>
              <w:left w:val="nil"/>
              <w:bottom w:val="single" w:sz="4" w:space="0" w:color="auto"/>
              <w:right w:val="single" w:sz="4" w:space="0" w:color="auto"/>
            </w:tcBorders>
            <w:shd w:val="clear" w:color="auto" w:fill="auto"/>
            <w:vAlign w:val="center"/>
            <w:hideMark/>
          </w:tcPr>
          <w:p w14:paraId="32ECB1D1" w14:textId="77777777" w:rsidR="000D1073" w:rsidRPr="000D1073" w:rsidRDefault="000D1073" w:rsidP="000D1073">
            <w:pPr>
              <w:jc w:val="center"/>
              <w:rPr>
                <w:color w:val="000000"/>
                <w:sz w:val="20"/>
                <w:szCs w:val="20"/>
              </w:rPr>
            </w:pPr>
            <w:r w:rsidRPr="000D1073">
              <w:rPr>
                <w:color w:val="000000"/>
                <w:sz w:val="20"/>
                <w:szCs w:val="20"/>
              </w:rPr>
              <w:t>2,19</w:t>
            </w:r>
          </w:p>
        </w:tc>
        <w:tc>
          <w:tcPr>
            <w:tcW w:w="202" w:type="pct"/>
            <w:tcBorders>
              <w:top w:val="nil"/>
              <w:left w:val="nil"/>
              <w:bottom w:val="single" w:sz="4" w:space="0" w:color="auto"/>
              <w:right w:val="single" w:sz="4" w:space="0" w:color="auto"/>
            </w:tcBorders>
            <w:shd w:val="clear" w:color="auto" w:fill="auto"/>
            <w:vAlign w:val="center"/>
            <w:hideMark/>
          </w:tcPr>
          <w:p w14:paraId="3D6E7877" w14:textId="77777777" w:rsidR="000D1073" w:rsidRPr="000D1073" w:rsidRDefault="000D1073" w:rsidP="000D1073">
            <w:pPr>
              <w:jc w:val="center"/>
              <w:rPr>
                <w:color w:val="000000"/>
                <w:sz w:val="20"/>
                <w:szCs w:val="20"/>
              </w:rPr>
            </w:pPr>
            <w:r w:rsidRPr="000D1073">
              <w:rPr>
                <w:color w:val="000000"/>
                <w:sz w:val="20"/>
                <w:szCs w:val="20"/>
              </w:rPr>
              <w:t>2,19</w:t>
            </w:r>
          </w:p>
        </w:tc>
        <w:tc>
          <w:tcPr>
            <w:tcW w:w="202" w:type="pct"/>
            <w:tcBorders>
              <w:top w:val="nil"/>
              <w:left w:val="nil"/>
              <w:bottom w:val="single" w:sz="4" w:space="0" w:color="auto"/>
              <w:right w:val="single" w:sz="4" w:space="0" w:color="auto"/>
            </w:tcBorders>
            <w:shd w:val="clear" w:color="auto" w:fill="auto"/>
            <w:vAlign w:val="center"/>
            <w:hideMark/>
          </w:tcPr>
          <w:p w14:paraId="52104964" w14:textId="77777777" w:rsidR="000D1073" w:rsidRPr="000D1073" w:rsidRDefault="000D1073" w:rsidP="000D1073">
            <w:pPr>
              <w:jc w:val="center"/>
              <w:rPr>
                <w:color w:val="000000"/>
                <w:sz w:val="20"/>
                <w:szCs w:val="20"/>
              </w:rPr>
            </w:pPr>
            <w:r w:rsidRPr="000D1073">
              <w:rPr>
                <w:color w:val="000000"/>
                <w:sz w:val="20"/>
                <w:szCs w:val="20"/>
              </w:rPr>
              <w:t>2,19</w:t>
            </w:r>
          </w:p>
        </w:tc>
        <w:tc>
          <w:tcPr>
            <w:tcW w:w="202" w:type="pct"/>
            <w:tcBorders>
              <w:top w:val="nil"/>
              <w:left w:val="nil"/>
              <w:bottom w:val="single" w:sz="4" w:space="0" w:color="auto"/>
              <w:right w:val="single" w:sz="4" w:space="0" w:color="auto"/>
            </w:tcBorders>
            <w:shd w:val="clear" w:color="auto" w:fill="auto"/>
            <w:vAlign w:val="center"/>
            <w:hideMark/>
          </w:tcPr>
          <w:p w14:paraId="55DC6B33" w14:textId="77777777" w:rsidR="000D1073" w:rsidRPr="000D1073" w:rsidRDefault="000D1073" w:rsidP="000D1073">
            <w:pPr>
              <w:jc w:val="center"/>
              <w:rPr>
                <w:color w:val="000000"/>
                <w:sz w:val="20"/>
                <w:szCs w:val="20"/>
              </w:rPr>
            </w:pPr>
            <w:r w:rsidRPr="000D1073">
              <w:rPr>
                <w:color w:val="000000"/>
                <w:sz w:val="20"/>
                <w:szCs w:val="20"/>
              </w:rPr>
              <w:t>2,19</w:t>
            </w:r>
          </w:p>
        </w:tc>
        <w:tc>
          <w:tcPr>
            <w:tcW w:w="202" w:type="pct"/>
            <w:tcBorders>
              <w:top w:val="nil"/>
              <w:left w:val="nil"/>
              <w:bottom w:val="single" w:sz="4" w:space="0" w:color="auto"/>
              <w:right w:val="single" w:sz="4" w:space="0" w:color="auto"/>
            </w:tcBorders>
            <w:shd w:val="clear" w:color="auto" w:fill="auto"/>
            <w:vAlign w:val="center"/>
            <w:hideMark/>
          </w:tcPr>
          <w:p w14:paraId="0409769F" w14:textId="77777777" w:rsidR="000D1073" w:rsidRPr="000D1073" w:rsidRDefault="000D1073" w:rsidP="000D1073">
            <w:pPr>
              <w:jc w:val="center"/>
              <w:rPr>
                <w:color w:val="000000"/>
                <w:sz w:val="20"/>
                <w:szCs w:val="20"/>
              </w:rPr>
            </w:pPr>
            <w:r w:rsidRPr="000D1073">
              <w:rPr>
                <w:color w:val="000000"/>
                <w:sz w:val="20"/>
                <w:szCs w:val="20"/>
              </w:rPr>
              <w:t>2,19</w:t>
            </w:r>
          </w:p>
        </w:tc>
        <w:tc>
          <w:tcPr>
            <w:tcW w:w="202" w:type="pct"/>
            <w:tcBorders>
              <w:top w:val="nil"/>
              <w:left w:val="nil"/>
              <w:bottom w:val="single" w:sz="4" w:space="0" w:color="auto"/>
              <w:right w:val="single" w:sz="4" w:space="0" w:color="auto"/>
            </w:tcBorders>
            <w:shd w:val="clear" w:color="auto" w:fill="auto"/>
            <w:vAlign w:val="center"/>
            <w:hideMark/>
          </w:tcPr>
          <w:p w14:paraId="7A18653C" w14:textId="77777777" w:rsidR="000D1073" w:rsidRPr="000D1073" w:rsidRDefault="000D1073" w:rsidP="000D1073">
            <w:pPr>
              <w:jc w:val="center"/>
              <w:rPr>
                <w:color w:val="000000"/>
                <w:sz w:val="20"/>
                <w:szCs w:val="20"/>
              </w:rPr>
            </w:pPr>
            <w:r w:rsidRPr="000D1073">
              <w:rPr>
                <w:color w:val="000000"/>
                <w:sz w:val="20"/>
                <w:szCs w:val="20"/>
              </w:rPr>
              <w:t>2,19</w:t>
            </w:r>
          </w:p>
        </w:tc>
      </w:tr>
      <w:tr w:rsidR="000D1073" w:rsidRPr="000D1073" w14:paraId="7E02D725"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6F3D12EA" w14:textId="77777777" w:rsidR="000D1073" w:rsidRPr="000D1073" w:rsidRDefault="000D1073" w:rsidP="000D1073">
            <w:pPr>
              <w:jc w:val="center"/>
              <w:rPr>
                <w:color w:val="000000"/>
                <w:sz w:val="20"/>
                <w:szCs w:val="20"/>
              </w:rPr>
            </w:pPr>
            <w:r w:rsidRPr="000D1073">
              <w:rPr>
                <w:color w:val="000000"/>
                <w:sz w:val="20"/>
                <w:szCs w:val="20"/>
              </w:rPr>
              <w:t>Квартал общественной</w:t>
            </w:r>
            <w:r w:rsidRPr="000D1073">
              <w:rPr>
                <w:color w:val="000000"/>
                <w:sz w:val="20"/>
                <w:szCs w:val="20"/>
              </w:rPr>
              <w:br/>
              <w:t>застройки П-5.</w:t>
            </w:r>
          </w:p>
        </w:tc>
        <w:tc>
          <w:tcPr>
            <w:tcW w:w="187" w:type="pct"/>
            <w:tcBorders>
              <w:top w:val="nil"/>
              <w:left w:val="nil"/>
              <w:bottom w:val="single" w:sz="4" w:space="0" w:color="auto"/>
              <w:right w:val="single" w:sz="4" w:space="0" w:color="auto"/>
            </w:tcBorders>
            <w:shd w:val="clear" w:color="auto" w:fill="auto"/>
            <w:vAlign w:val="center"/>
            <w:hideMark/>
          </w:tcPr>
          <w:p w14:paraId="150B9D89" w14:textId="77777777" w:rsidR="000D1073" w:rsidRPr="000D1073" w:rsidRDefault="000D1073" w:rsidP="000D1073">
            <w:pPr>
              <w:jc w:val="center"/>
              <w:rPr>
                <w:color w:val="000000"/>
                <w:sz w:val="20"/>
                <w:szCs w:val="20"/>
              </w:rPr>
            </w:pPr>
            <w:r w:rsidRPr="000D1073">
              <w:rPr>
                <w:color w:val="000000"/>
                <w:sz w:val="20"/>
                <w:szCs w:val="20"/>
              </w:rPr>
              <w:t>0,08</w:t>
            </w:r>
          </w:p>
        </w:tc>
        <w:tc>
          <w:tcPr>
            <w:tcW w:w="192" w:type="pct"/>
            <w:tcBorders>
              <w:top w:val="nil"/>
              <w:left w:val="nil"/>
              <w:bottom w:val="single" w:sz="4" w:space="0" w:color="auto"/>
              <w:right w:val="single" w:sz="4" w:space="0" w:color="auto"/>
            </w:tcBorders>
            <w:shd w:val="clear" w:color="auto" w:fill="auto"/>
            <w:vAlign w:val="center"/>
            <w:hideMark/>
          </w:tcPr>
          <w:p w14:paraId="79A7546D" w14:textId="77777777" w:rsidR="000D1073" w:rsidRPr="000D1073" w:rsidRDefault="000D1073" w:rsidP="000D1073">
            <w:pPr>
              <w:jc w:val="center"/>
              <w:rPr>
                <w:color w:val="000000"/>
                <w:sz w:val="20"/>
                <w:szCs w:val="20"/>
              </w:rPr>
            </w:pPr>
            <w:r w:rsidRPr="000D1073">
              <w:rPr>
                <w:color w:val="000000"/>
                <w:sz w:val="20"/>
                <w:szCs w:val="20"/>
              </w:rPr>
              <w:t>-0,42</w:t>
            </w:r>
          </w:p>
        </w:tc>
        <w:tc>
          <w:tcPr>
            <w:tcW w:w="192" w:type="pct"/>
            <w:tcBorders>
              <w:top w:val="nil"/>
              <w:left w:val="nil"/>
              <w:bottom w:val="single" w:sz="4" w:space="0" w:color="auto"/>
              <w:right w:val="single" w:sz="4" w:space="0" w:color="auto"/>
            </w:tcBorders>
            <w:shd w:val="clear" w:color="auto" w:fill="auto"/>
            <w:vAlign w:val="center"/>
            <w:hideMark/>
          </w:tcPr>
          <w:p w14:paraId="235EDAA0" w14:textId="77777777" w:rsidR="000D1073" w:rsidRPr="000D1073" w:rsidRDefault="000D1073" w:rsidP="000D1073">
            <w:pPr>
              <w:jc w:val="center"/>
              <w:rPr>
                <w:color w:val="000000"/>
                <w:sz w:val="20"/>
                <w:szCs w:val="20"/>
              </w:rPr>
            </w:pPr>
            <w:r w:rsidRPr="000D1073">
              <w:rPr>
                <w:color w:val="000000"/>
                <w:sz w:val="20"/>
                <w:szCs w:val="20"/>
              </w:rPr>
              <w:t>-0,97</w:t>
            </w:r>
          </w:p>
        </w:tc>
        <w:tc>
          <w:tcPr>
            <w:tcW w:w="187" w:type="pct"/>
            <w:tcBorders>
              <w:top w:val="nil"/>
              <w:left w:val="nil"/>
              <w:bottom w:val="single" w:sz="4" w:space="0" w:color="auto"/>
              <w:right w:val="single" w:sz="4" w:space="0" w:color="auto"/>
            </w:tcBorders>
            <w:shd w:val="clear" w:color="auto" w:fill="auto"/>
            <w:vAlign w:val="center"/>
            <w:hideMark/>
          </w:tcPr>
          <w:p w14:paraId="08F5FDE0" w14:textId="77777777" w:rsidR="000D1073" w:rsidRPr="000D1073" w:rsidRDefault="000D1073" w:rsidP="000D1073">
            <w:pPr>
              <w:jc w:val="center"/>
              <w:rPr>
                <w:color w:val="000000"/>
                <w:sz w:val="20"/>
                <w:szCs w:val="20"/>
              </w:rPr>
            </w:pPr>
            <w:r w:rsidRPr="000D1073">
              <w:rPr>
                <w:color w:val="000000"/>
                <w:sz w:val="20"/>
                <w:szCs w:val="20"/>
              </w:rPr>
              <w:t>1,39</w:t>
            </w:r>
          </w:p>
        </w:tc>
        <w:tc>
          <w:tcPr>
            <w:tcW w:w="192" w:type="pct"/>
            <w:tcBorders>
              <w:top w:val="nil"/>
              <w:left w:val="nil"/>
              <w:bottom w:val="single" w:sz="4" w:space="0" w:color="auto"/>
              <w:right w:val="single" w:sz="4" w:space="0" w:color="auto"/>
            </w:tcBorders>
            <w:shd w:val="clear" w:color="auto" w:fill="auto"/>
            <w:vAlign w:val="center"/>
            <w:hideMark/>
          </w:tcPr>
          <w:p w14:paraId="6019345E" w14:textId="77777777" w:rsidR="000D1073" w:rsidRPr="000D1073" w:rsidRDefault="000D1073" w:rsidP="000D1073">
            <w:pPr>
              <w:jc w:val="center"/>
              <w:rPr>
                <w:color w:val="000000"/>
                <w:sz w:val="20"/>
                <w:szCs w:val="20"/>
              </w:rPr>
            </w:pPr>
            <w:r w:rsidRPr="000D1073">
              <w:rPr>
                <w:color w:val="000000"/>
                <w:sz w:val="20"/>
                <w:szCs w:val="20"/>
              </w:rPr>
              <w:t>-0,73</w:t>
            </w:r>
          </w:p>
        </w:tc>
        <w:tc>
          <w:tcPr>
            <w:tcW w:w="192" w:type="pct"/>
            <w:tcBorders>
              <w:top w:val="nil"/>
              <w:left w:val="nil"/>
              <w:bottom w:val="single" w:sz="4" w:space="0" w:color="auto"/>
              <w:right w:val="single" w:sz="4" w:space="0" w:color="auto"/>
            </w:tcBorders>
            <w:shd w:val="clear" w:color="auto" w:fill="auto"/>
            <w:vAlign w:val="center"/>
            <w:hideMark/>
          </w:tcPr>
          <w:p w14:paraId="41FAEA9E" w14:textId="77777777" w:rsidR="000D1073" w:rsidRPr="000D1073" w:rsidRDefault="000D1073" w:rsidP="000D1073">
            <w:pPr>
              <w:jc w:val="center"/>
              <w:rPr>
                <w:color w:val="000000"/>
                <w:sz w:val="20"/>
                <w:szCs w:val="20"/>
              </w:rPr>
            </w:pPr>
            <w:r w:rsidRPr="000D1073">
              <w:rPr>
                <w:color w:val="000000"/>
                <w:sz w:val="20"/>
                <w:szCs w:val="20"/>
              </w:rPr>
              <w:t>-0,73</w:t>
            </w:r>
          </w:p>
        </w:tc>
        <w:tc>
          <w:tcPr>
            <w:tcW w:w="192" w:type="pct"/>
            <w:tcBorders>
              <w:top w:val="nil"/>
              <w:left w:val="nil"/>
              <w:bottom w:val="single" w:sz="4" w:space="0" w:color="auto"/>
              <w:right w:val="single" w:sz="4" w:space="0" w:color="auto"/>
            </w:tcBorders>
            <w:shd w:val="clear" w:color="auto" w:fill="auto"/>
            <w:vAlign w:val="center"/>
            <w:hideMark/>
          </w:tcPr>
          <w:p w14:paraId="52077B86" w14:textId="77777777" w:rsidR="000D1073" w:rsidRPr="000D1073" w:rsidRDefault="000D1073" w:rsidP="000D1073">
            <w:pPr>
              <w:jc w:val="center"/>
              <w:rPr>
                <w:color w:val="000000"/>
                <w:sz w:val="20"/>
                <w:szCs w:val="20"/>
              </w:rPr>
            </w:pPr>
            <w:r w:rsidRPr="000D1073">
              <w:rPr>
                <w:color w:val="000000"/>
                <w:sz w:val="20"/>
                <w:szCs w:val="20"/>
              </w:rPr>
              <w:t>-0,73</w:t>
            </w:r>
          </w:p>
        </w:tc>
        <w:tc>
          <w:tcPr>
            <w:tcW w:w="202" w:type="pct"/>
            <w:tcBorders>
              <w:top w:val="nil"/>
              <w:left w:val="nil"/>
              <w:bottom w:val="single" w:sz="4" w:space="0" w:color="auto"/>
              <w:right w:val="single" w:sz="4" w:space="0" w:color="auto"/>
            </w:tcBorders>
            <w:shd w:val="clear" w:color="auto" w:fill="auto"/>
            <w:vAlign w:val="center"/>
            <w:hideMark/>
          </w:tcPr>
          <w:p w14:paraId="041AB281" w14:textId="77777777" w:rsidR="000D1073" w:rsidRPr="000D1073" w:rsidRDefault="000D1073" w:rsidP="000D1073">
            <w:pPr>
              <w:jc w:val="center"/>
              <w:rPr>
                <w:color w:val="000000"/>
                <w:sz w:val="20"/>
                <w:szCs w:val="20"/>
              </w:rPr>
            </w:pPr>
            <w:r w:rsidRPr="000D1073">
              <w:rPr>
                <w:color w:val="000000"/>
                <w:sz w:val="20"/>
                <w:szCs w:val="20"/>
              </w:rPr>
              <w:t>-0,73</w:t>
            </w:r>
          </w:p>
        </w:tc>
        <w:tc>
          <w:tcPr>
            <w:tcW w:w="202" w:type="pct"/>
            <w:tcBorders>
              <w:top w:val="nil"/>
              <w:left w:val="nil"/>
              <w:bottom w:val="single" w:sz="4" w:space="0" w:color="auto"/>
              <w:right w:val="single" w:sz="4" w:space="0" w:color="auto"/>
            </w:tcBorders>
            <w:shd w:val="clear" w:color="auto" w:fill="auto"/>
            <w:vAlign w:val="center"/>
            <w:hideMark/>
          </w:tcPr>
          <w:p w14:paraId="0F3EA4C8" w14:textId="77777777" w:rsidR="000D1073" w:rsidRPr="000D1073" w:rsidRDefault="000D1073" w:rsidP="000D1073">
            <w:pPr>
              <w:jc w:val="center"/>
              <w:rPr>
                <w:color w:val="000000"/>
                <w:sz w:val="20"/>
                <w:szCs w:val="20"/>
              </w:rPr>
            </w:pPr>
            <w:r w:rsidRPr="000D1073">
              <w:rPr>
                <w:color w:val="000000"/>
                <w:sz w:val="20"/>
                <w:szCs w:val="20"/>
              </w:rPr>
              <w:t>-0,73</w:t>
            </w:r>
          </w:p>
        </w:tc>
        <w:tc>
          <w:tcPr>
            <w:tcW w:w="202" w:type="pct"/>
            <w:tcBorders>
              <w:top w:val="nil"/>
              <w:left w:val="nil"/>
              <w:bottom w:val="single" w:sz="4" w:space="0" w:color="auto"/>
              <w:right w:val="single" w:sz="4" w:space="0" w:color="auto"/>
            </w:tcBorders>
            <w:shd w:val="clear" w:color="auto" w:fill="auto"/>
            <w:vAlign w:val="center"/>
            <w:hideMark/>
          </w:tcPr>
          <w:p w14:paraId="71443CAF" w14:textId="77777777" w:rsidR="000D1073" w:rsidRPr="000D1073" w:rsidRDefault="000D1073" w:rsidP="000D1073">
            <w:pPr>
              <w:jc w:val="center"/>
              <w:rPr>
                <w:color w:val="000000"/>
                <w:sz w:val="20"/>
                <w:szCs w:val="20"/>
              </w:rPr>
            </w:pPr>
            <w:r w:rsidRPr="000D1073">
              <w:rPr>
                <w:color w:val="000000"/>
                <w:sz w:val="20"/>
                <w:szCs w:val="20"/>
              </w:rPr>
              <w:t>-0,73</w:t>
            </w:r>
          </w:p>
        </w:tc>
        <w:tc>
          <w:tcPr>
            <w:tcW w:w="202" w:type="pct"/>
            <w:tcBorders>
              <w:top w:val="nil"/>
              <w:left w:val="nil"/>
              <w:bottom w:val="single" w:sz="4" w:space="0" w:color="auto"/>
              <w:right w:val="single" w:sz="4" w:space="0" w:color="auto"/>
            </w:tcBorders>
            <w:shd w:val="clear" w:color="auto" w:fill="auto"/>
            <w:vAlign w:val="center"/>
            <w:hideMark/>
          </w:tcPr>
          <w:p w14:paraId="61D8EFF8" w14:textId="77777777" w:rsidR="000D1073" w:rsidRPr="000D1073" w:rsidRDefault="000D1073" w:rsidP="000D1073">
            <w:pPr>
              <w:jc w:val="center"/>
              <w:rPr>
                <w:color w:val="000000"/>
                <w:sz w:val="20"/>
                <w:szCs w:val="20"/>
              </w:rPr>
            </w:pPr>
            <w:r w:rsidRPr="000D1073">
              <w:rPr>
                <w:color w:val="000000"/>
                <w:sz w:val="20"/>
                <w:szCs w:val="20"/>
              </w:rPr>
              <w:t>-0,73</w:t>
            </w:r>
          </w:p>
        </w:tc>
        <w:tc>
          <w:tcPr>
            <w:tcW w:w="202" w:type="pct"/>
            <w:tcBorders>
              <w:top w:val="nil"/>
              <w:left w:val="nil"/>
              <w:bottom w:val="single" w:sz="4" w:space="0" w:color="auto"/>
              <w:right w:val="single" w:sz="4" w:space="0" w:color="auto"/>
            </w:tcBorders>
            <w:shd w:val="clear" w:color="auto" w:fill="auto"/>
            <w:vAlign w:val="center"/>
            <w:hideMark/>
          </w:tcPr>
          <w:p w14:paraId="5A7AFA99" w14:textId="77777777" w:rsidR="000D1073" w:rsidRPr="000D1073" w:rsidRDefault="000D1073" w:rsidP="000D1073">
            <w:pPr>
              <w:jc w:val="center"/>
              <w:rPr>
                <w:color w:val="000000"/>
                <w:sz w:val="20"/>
                <w:szCs w:val="20"/>
              </w:rPr>
            </w:pPr>
            <w:r w:rsidRPr="000D1073">
              <w:rPr>
                <w:color w:val="000000"/>
                <w:sz w:val="20"/>
                <w:szCs w:val="20"/>
              </w:rPr>
              <w:t>1,03</w:t>
            </w:r>
          </w:p>
        </w:tc>
        <w:tc>
          <w:tcPr>
            <w:tcW w:w="202" w:type="pct"/>
            <w:tcBorders>
              <w:top w:val="nil"/>
              <w:left w:val="nil"/>
              <w:bottom w:val="single" w:sz="4" w:space="0" w:color="auto"/>
              <w:right w:val="single" w:sz="4" w:space="0" w:color="auto"/>
            </w:tcBorders>
            <w:shd w:val="clear" w:color="auto" w:fill="auto"/>
            <w:vAlign w:val="center"/>
            <w:hideMark/>
          </w:tcPr>
          <w:p w14:paraId="3AECA2F0" w14:textId="77777777" w:rsidR="000D1073" w:rsidRPr="000D1073" w:rsidRDefault="000D1073" w:rsidP="000D1073">
            <w:pPr>
              <w:jc w:val="center"/>
              <w:rPr>
                <w:color w:val="000000"/>
                <w:sz w:val="20"/>
                <w:szCs w:val="20"/>
              </w:rPr>
            </w:pPr>
            <w:r w:rsidRPr="000D1073">
              <w:rPr>
                <w:color w:val="000000"/>
                <w:sz w:val="20"/>
                <w:szCs w:val="20"/>
              </w:rPr>
              <w:t>1,03</w:t>
            </w:r>
          </w:p>
        </w:tc>
        <w:tc>
          <w:tcPr>
            <w:tcW w:w="202" w:type="pct"/>
            <w:tcBorders>
              <w:top w:val="nil"/>
              <w:left w:val="nil"/>
              <w:bottom w:val="single" w:sz="4" w:space="0" w:color="auto"/>
              <w:right w:val="single" w:sz="4" w:space="0" w:color="auto"/>
            </w:tcBorders>
            <w:shd w:val="clear" w:color="auto" w:fill="auto"/>
            <w:vAlign w:val="center"/>
            <w:hideMark/>
          </w:tcPr>
          <w:p w14:paraId="2333A57C" w14:textId="77777777" w:rsidR="000D1073" w:rsidRPr="000D1073" w:rsidRDefault="000D1073" w:rsidP="000D1073">
            <w:pPr>
              <w:jc w:val="center"/>
              <w:rPr>
                <w:color w:val="000000"/>
                <w:sz w:val="20"/>
                <w:szCs w:val="20"/>
              </w:rPr>
            </w:pPr>
            <w:r w:rsidRPr="000D1073">
              <w:rPr>
                <w:color w:val="000000"/>
                <w:sz w:val="20"/>
                <w:szCs w:val="20"/>
              </w:rPr>
              <w:t>1,95</w:t>
            </w:r>
          </w:p>
        </w:tc>
        <w:tc>
          <w:tcPr>
            <w:tcW w:w="202" w:type="pct"/>
            <w:tcBorders>
              <w:top w:val="nil"/>
              <w:left w:val="nil"/>
              <w:bottom w:val="single" w:sz="4" w:space="0" w:color="auto"/>
              <w:right w:val="single" w:sz="4" w:space="0" w:color="auto"/>
            </w:tcBorders>
            <w:shd w:val="clear" w:color="auto" w:fill="auto"/>
            <w:vAlign w:val="center"/>
            <w:hideMark/>
          </w:tcPr>
          <w:p w14:paraId="0F6046CA" w14:textId="77777777" w:rsidR="000D1073" w:rsidRPr="000D1073" w:rsidRDefault="000D1073" w:rsidP="000D1073">
            <w:pPr>
              <w:jc w:val="center"/>
              <w:rPr>
                <w:color w:val="000000"/>
                <w:sz w:val="20"/>
                <w:szCs w:val="20"/>
              </w:rPr>
            </w:pPr>
            <w:r w:rsidRPr="000D1073">
              <w:rPr>
                <w:color w:val="000000"/>
                <w:sz w:val="20"/>
                <w:szCs w:val="20"/>
              </w:rPr>
              <w:t>1,95</w:t>
            </w:r>
          </w:p>
        </w:tc>
        <w:tc>
          <w:tcPr>
            <w:tcW w:w="202" w:type="pct"/>
            <w:tcBorders>
              <w:top w:val="nil"/>
              <w:left w:val="nil"/>
              <w:bottom w:val="single" w:sz="4" w:space="0" w:color="auto"/>
              <w:right w:val="single" w:sz="4" w:space="0" w:color="auto"/>
            </w:tcBorders>
            <w:shd w:val="clear" w:color="auto" w:fill="auto"/>
            <w:vAlign w:val="center"/>
            <w:hideMark/>
          </w:tcPr>
          <w:p w14:paraId="7B886475" w14:textId="77777777" w:rsidR="000D1073" w:rsidRPr="000D1073" w:rsidRDefault="000D1073" w:rsidP="000D1073">
            <w:pPr>
              <w:jc w:val="center"/>
              <w:rPr>
                <w:color w:val="000000"/>
                <w:sz w:val="20"/>
                <w:szCs w:val="20"/>
              </w:rPr>
            </w:pPr>
            <w:r w:rsidRPr="000D1073">
              <w:rPr>
                <w:color w:val="000000"/>
                <w:sz w:val="20"/>
                <w:szCs w:val="20"/>
              </w:rPr>
              <w:t>1,95</w:t>
            </w:r>
          </w:p>
        </w:tc>
        <w:tc>
          <w:tcPr>
            <w:tcW w:w="202" w:type="pct"/>
            <w:tcBorders>
              <w:top w:val="nil"/>
              <w:left w:val="nil"/>
              <w:bottom w:val="single" w:sz="4" w:space="0" w:color="auto"/>
              <w:right w:val="single" w:sz="4" w:space="0" w:color="auto"/>
            </w:tcBorders>
            <w:shd w:val="clear" w:color="auto" w:fill="auto"/>
            <w:vAlign w:val="center"/>
            <w:hideMark/>
          </w:tcPr>
          <w:p w14:paraId="3A82DBBC" w14:textId="77777777" w:rsidR="000D1073" w:rsidRPr="000D1073" w:rsidRDefault="000D1073" w:rsidP="000D1073">
            <w:pPr>
              <w:jc w:val="center"/>
              <w:rPr>
                <w:color w:val="000000"/>
                <w:sz w:val="20"/>
                <w:szCs w:val="20"/>
              </w:rPr>
            </w:pPr>
            <w:r w:rsidRPr="000D1073">
              <w:rPr>
                <w:color w:val="000000"/>
                <w:sz w:val="20"/>
                <w:szCs w:val="20"/>
              </w:rPr>
              <w:t>1,95</w:t>
            </w:r>
          </w:p>
        </w:tc>
        <w:tc>
          <w:tcPr>
            <w:tcW w:w="202" w:type="pct"/>
            <w:tcBorders>
              <w:top w:val="nil"/>
              <w:left w:val="nil"/>
              <w:bottom w:val="single" w:sz="4" w:space="0" w:color="auto"/>
              <w:right w:val="single" w:sz="4" w:space="0" w:color="auto"/>
            </w:tcBorders>
            <w:shd w:val="clear" w:color="auto" w:fill="auto"/>
            <w:vAlign w:val="center"/>
            <w:hideMark/>
          </w:tcPr>
          <w:p w14:paraId="49347F42" w14:textId="77777777" w:rsidR="000D1073" w:rsidRPr="000D1073" w:rsidRDefault="000D1073" w:rsidP="000D1073">
            <w:pPr>
              <w:jc w:val="center"/>
              <w:rPr>
                <w:color w:val="000000"/>
                <w:sz w:val="20"/>
                <w:szCs w:val="20"/>
              </w:rPr>
            </w:pPr>
            <w:r w:rsidRPr="000D1073">
              <w:rPr>
                <w:color w:val="000000"/>
                <w:sz w:val="20"/>
                <w:szCs w:val="20"/>
              </w:rPr>
              <w:t>1,95</w:t>
            </w:r>
          </w:p>
        </w:tc>
      </w:tr>
      <w:tr w:rsidR="000D1073" w:rsidRPr="000D1073" w14:paraId="3B208E02"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4E04B448" w14:textId="77777777" w:rsidR="000D1073" w:rsidRPr="000D1073" w:rsidRDefault="000D1073" w:rsidP="000D1073">
            <w:pPr>
              <w:jc w:val="center"/>
              <w:rPr>
                <w:color w:val="000000"/>
                <w:sz w:val="20"/>
                <w:szCs w:val="20"/>
              </w:rPr>
            </w:pPr>
            <w:r w:rsidRPr="000D1073">
              <w:rPr>
                <w:color w:val="000000"/>
                <w:sz w:val="20"/>
                <w:szCs w:val="20"/>
              </w:rPr>
              <w:t>Квартал общественной</w:t>
            </w:r>
            <w:r w:rsidRPr="000D1073">
              <w:rPr>
                <w:color w:val="000000"/>
                <w:sz w:val="20"/>
                <w:szCs w:val="20"/>
              </w:rPr>
              <w:br/>
              <w:t>застройки П-9.</w:t>
            </w:r>
          </w:p>
        </w:tc>
        <w:tc>
          <w:tcPr>
            <w:tcW w:w="187" w:type="pct"/>
            <w:tcBorders>
              <w:top w:val="nil"/>
              <w:left w:val="nil"/>
              <w:bottom w:val="single" w:sz="4" w:space="0" w:color="auto"/>
              <w:right w:val="single" w:sz="4" w:space="0" w:color="auto"/>
            </w:tcBorders>
            <w:shd w:val="clear" w:color="auto" w:fill="auto"/>
            <w:vAlign w:val="center"/>
            <w:hideMark/>
          </w:tcPr>
          <w:p w14:paraId="25850227" w14:textId="77777777" w:rsidR="000D1073" w:rsidRPr="000D1073" w:rsidRDefault="000D1073" w:rsidP="000D1073">
            <w:pPr>
              <w:jc w:val="center"/>
              <w:rPr>
                <w:color w:val="000000"/>
                <w:sz w:val="20"/>
                <w:szCs w:val="20"/>
              </w:rPr>
            </w:pPr>
            <w:r w:rsidRPr="000D1073">
              <w:rPr>
                <w:color w:val="000000"/>
                <w:sz w:val="20"/>
                <w:szCs w:val="20"/>
              </w:rPr>
              <w:t>0,02</w:t>
            </w:r>
          </w:p>
        </w:tc>
        <w:tc>
          <w:tcPr>
            <w:tcW w:w="192" w:type="pct"/>
            <w:tcBorders>
              <w:top w:val="nil"/>
              <w:left w:val="nil"/>
              <w:bottom w:val="single" w:sz="4" w:space="0" w:color="auto"/>
              <w:right w:val="single" w:sz="4" w:space="0" w:color="auto"/>
            </w:tcBorders>
            <w:shd w:val="clear" w:color="auto" w:fill="auto"/>
            <w:vAlign w:val="center"/>
            <w:hideMark/>
          </w:tcPr>
          <w:p w14:paraId="7AB05D65" w14:textId="77777777" w:rsidR="000D1073" w:rsidRPr="000D1073" w:rsidRDefault="000D1073" w:rsidP="000D1073">
            <w:pPr>
              <w:jc w:val="center"/>
              <w:rPr>
                <w:color w:val="000000"/>
                <w:sz w:val="20"/>
                <w:szCs w:val="20"/>
              </w:rPr>
            </w:pPr>
            <w:r w:rsidRPr="000D1073">
              <w:rPr>
                <w:color w:val="000000"/>
                <w:sz w:val="20"/>
                <w:szCs w:val="20"/>
              </w:rPr>
              <w:t>-0,08</w:t>
            </w:r>
          </w:p>
        </w:tc>
        <w:tc>
          <w:tcPr>
            <w:tcW w:w="192" w:type="pct"/>
            <w:tcBorders>
              <w:top w:val="nil"/>
              <w:left w:val="nil"/>
              <w:bottom w:val="single" w:sz="4" w:space="0" w:color="auto"/>
              <w:right w:val="single" w:sz="4" w:space="0" w:color="auto"/>
            </w:tcBorders>
            <w:shd w:val="clear" w:color="auto" w:fill="auto"/>
            <w:vAlign w:val="center"/>
            <w:hideMark/>
          </w:tcPr>
          <w:p w14:paraId="5AFBD39E" w14:textId="77777777" w:rsidR="000D1073" w:rsidRPr="000D1073" w:rsidRDefault="000D1073" w:rsidP="000D1073">
            <w:pPr>
              <w:jc w:val="center"/>
              <w:rPr>
                <w:color w:val="000000"/>
                <w:sz w:val="20"/>
                <w:szCs w:val="20"/>
              </w:rPr>
            </w:pPr>
            <w:r w:rsidRPr="000D1073">
              <w:rPr>
                <w:color w:val="000000"/>
                <w:sz w:val="20"/>
                <w:szCs w:val="20"/>
              </w:rPr>
              <w:t>-0,20</w:t>
            </w:r>
          </w:p>
        </w:tc>
        <w:tc>
          <w:tcPr>
            <w:tcW w:w="187" w:type="pct"/>
            <w:tcBorders>
              <w:top w:val="nil"/>
              <w:left w:val="nil"/>
              <w:bottom w:val="single" w:sz="4" w:space="0" w:color="auto"/>
              <w:right w:val="single" w:sz="4" w:space="0" w:color="auto"/>
            </w:tcBorders>
            <w:shd w:val="clear" w:color="auto" w:fill="auto"/>
            <w:vAlign w:val="center"/>
            <w:hideMark/>
          </w:tcPr>
          <w:p w14:paraId="09F22BD8" w14:textId="77777777" w:rsidR="000D1073" w:rsidRPr="000D1073" w:rsidRDefault="000D1073" w:rsidP="000D1073">
            <w:pPr>
              <w:jc w:val="center"/>
              <w:rPr>
                <w:color w:val="000000"/>
                <w:sz w:val="20"/>
                <w:szCs w:val="20"/>
              </w:rPr>
            </w:pPr>
            <w:r w:rsidRPr="000D1073">
              <w:rPr>
                <w:color w:val="000000"/>
                <w:sz w:val="20"/>
                <w:szCs w:val="20"/>
              </w:rPr>
              <w:t>0,28</w:t>
            </w:r>
          </w:p>
        </w:tc>
        <w:tc>
          <w:tcPr>
            <w:tcW w:w="192" w:type="pct"/>
            <w:tcBorders>
              <w:top w:val="nil"/>
              <w:left w:val="nil"/>
              <w:bottom w:val="single" w:sz="4" w:space="0" w:color="auto"/>
              <w:right w:val="single" w:sz="4" w:space="0" w:color="auto"/>
            </w:tcBorders>
            <w:shd w:val="clear" w:color="auto" w:fill="auto"/>
            <w:vAlign w:val="center"/>
            <w:hideMark/>
          </w:tcPr>
          <w:p w14:paraId="2A88AFF9" w14:textId="77777777" w:rsidR="000D1073" w:rsidRPr="000D1073" w:rsidRDefault="000D1073" w:rsidP="000D1073">
            <w:pPr>
              <w:jc w:val="center"/>
              <w:rPr>
                <w:color w:val="000000"/>
                <w:sz w:val="20"/>
                <w:szCs w:val="20"/>
              </w:rPr>
            </w:pPr>
            <w:r w:rsidRPr="000D1073">
              <w:rPr>
                <w:color w:val="000000"/>
                <w:sz w:val="20"/>
                <w:szCs w:val="20"/>
              </w:rPr>
              <w:t>-0,15</w:t>
            </w:r>
          </w:p>
        </w:tc>
        <w:tc>
          <w:tcPr>
            <w:tcW w:w="192" w:type="pct"/>
            <w:tcBorders>
              <w:top w:val="nil"/>
              <w:left w:val="nil"/>
              <w:bottom w:val="single" w:sz="4" w:space="0" w:color="auto"/>
              <w:right w:val="single" w:sz="4" w:space="0" w:color="auto"/>
            </w:tcBorders>
            <w:shd w:val="clear" w:color="auto" w:fill="auto"/>
            <w:vAlign w:val="center"/>
            <w:hideMark/>
          </w:tcPr>
          <w:p w14:paraId="58D3A744" w14:textId="77777777" w:rsidR="000D1073" w:rsidRPr="000D1073" w:rsidRDefault="000D1073" w:rsidP="000D1073">
            <w:pPr>
              <w:jc w:val="center"/>
              <w:rPr>
                <w:color w:val="000000"/>
                <w:sz w:val="20"/>
                <w:szCs w:val="20"/>
              </w:rPr>
            </w:pPr>
            <w:r w:rsidRPr="000D1073">
              <w:rPr>
                <w:color w:val="000000"/>
                <w:sz w:val="20"/>
                <w:szCs w:val="20"/>
              </w:rPr>
              <w:t>-0,15</w:t>
            </w:r>
          </w:p>
        </w:tc>
        <w:tc>
          <w:tcPr>
            <w:tcW w:w="192" w:type="pct"/>
            <w:tcBorders>
              <w:top w:val="nil"/>
              <w:left w:val="nil"/>
              <w:bottom w:val="single" w:sz="4" w:space="0" w:color="auto"/>
              <w:right w:val="single" w:sz="4" w:space="0" w:color="auto"/>
            </w:tcBorders>
            <w:shd w:val="clear" w:color="auto" w:fill="auto"/>
            <w:vAlign w:val="center"/>
            <w:hideMark/>
          </w:tcPr>
          <w:p w14:paraId="4AC4C44D" w14:textId="77777777" w:rsidR="000D1073" w:rsidRPr="000D1073" w:rsidRDefault="000D1073" w:rsidP="000D1073">
            <w:pPr>
              <w:jc w:val="center"/>
              <w:rPr>
                <w:color w:val="000000"/>
                <w:sz w:val="20"/>
                <w:szCs w:val="20"/>
              </w:rPr>
            </w:pPr>
            <w:r w:rsidRPr="000D1073">
              <w:rPr>
                <w:color w:val="000000"/>
                <w:sz w:val="20"/>
                <w:szCs w:val="20"/>
              </w:rPr>
              <w:t>-0,15</w:t>
            </w:r>
          </w:p>
        </w:tc>
        <w:tc>
          <w:tcPr>
            <w:tcW w:w="202" w:type="pct"/>
            <w:tcBorders>
              <w:top w:val="nil"/>
              <w:left w:val="nil"/>
              <w:bottom w:val="single" w:sz="4" w:space="0" w:color="auto"/>
              <w:right w:val="single" w:sz="4" w:space="0" w:color="auto"/>
            </w:tcBorders>
            <w:shd w:val="clear" w:color="auto" w:fill="auto"/>
            <w:vAlign w:val="center"/>
            <w:hideMark/>
          </w:tcPr>
          <w:p w14:paraId="79ABADB0" w14:textId="77777777" w:rsidR="000D1073" w:rsidRPr="000D1073" w:rsidRDefault="000D1073" w:rsidP="000D1073">
            <w:pPr>
              <w:jc w:val="center"/>
              <w:rPr>
                <w:color w:val="000000"/>
                <w:sz w:val="20"/>
                <w:szCs w:val="20"/>
              </w:rPr>
            </w:pPr>
            <w:r w:rsidRPr="000D1073">
              <w:rPr>
                <w:color w:val="000000"/>
                <w:sz w:val="20"/>
                <w:szCs w:val="20"/>
              </w:rPr>
              <w:t>-0,15</w:t>
            </w:r>
          </w:p>
        </w:tc>
        <w:tc>
          <w:tcPr>
            <w:tcW w:w="202" w:type="pct"/>
            <w:tcBorders>
              <w:top w:val="nil"/>
              <w:left w:val="nil"/>
              <w:bottom w:val="single" w:sz="4" w:space="0" w:color="auto"/>
              <w:right w:val="single" w:sz="4" w:space="0" w:color="auto"/>
            </w:tcBorders>
            <w:shd w:val="clear" w:color="auto" w:fill="auto"/>
            <w:vAlign w:val="center"/>
            <w:hideMark/>
          </w:tcPr>
          <w:p w14:paraId="4A333279" w14:textId="77777777" w:rsidR="000D1073" w:rsidRPr="000D1073" w:rsidRDefault="000D1073" w:rsidP="000D1073">
            <w:pPr>
              <w:jc w:val="center"/>
              <w:rPr>
                <w:color w:val="000000"/>
                <w:sz w:val="20"/>
                <w:szCs w:val="20"/>
              </w:rPr>
            </w:pPr>
            <w:r w:rsidRPr="000D1073">
              <w:rPr>
                <w:color w:val="000000"/>
                <w:sz w:val="20"/>
                <w:szCs w:val="20"/>
              </w:rPr>
              <w:t>-0,15</w:t>
            </w:r>
          </w:p>
        </w:tc>
        <w:tc>
          <w:tcPr>
            <w:tcW w:w="202" w:type="pct"/>
            <w:tcBorders>
              <w:top w:val="nil"/>
              <w:left w:val="nil"/>
              <w:bottom w:val="single" w:sz="4" w:space="0" w:color="auto"/>
              <w:right w:val="single" w:sz="4" w:space="0" w:color="auto"/>
            </w:tcBorders>
            <w:shd w:val="clear" w:color="auto" w:fill="auto"/>
            <w:vAlign w:val="center"/>
            <w:hideMark/>
          </w:tcPr>
          <w:p w14:paraId="29241769" w14:textId="77777777" w:rsidR="000D1073" w:rsidRPr="000D1073" w:rsidRDefault="000D1073" w:rsidP="000D1073">
            <w:pPr>
              <w:jc w:val="center"/>
              <w:rPr>
                <w:color w:val="000000"/>
                <w:sz w:val="20"/>
                <w:szCs w:val="20"/>
              </w:rPr>
            </w:pPr>
            <w:r w:rsidRPr="000D1073">
              <w:rPr>
                <w:color w:val="000000"/>
                <w:sz w:val="20"/>
                <w:szCs w:val="20"/>
              </w:rPr>
              <w:t>-0,15</w:t>
            </w:r>
          </w:p>
        </w:tc>
        <w:tc>
          <w:tcPr>
            <w:tcW w:w="202" w:type="pct"/>
            <w:tcBorders>
              <w:top w:val="nil"/>
              <w:left w:val="nil"/>
              <w:bottom w:val="single" w:sz="4" w:space="0" w:color="auto"/>
              <w:right w:val="single" w:sz="4" w:space="0" w:color="auto"/>
            </w:tcBorders>
            <w:shd w:val="clear" w:color="auto" w:fill="auto"/>
            <w:vAlign w:val="center"/>
            <w:hideMark/>
          </w:tcPr>
          <w:p w14:paraId="68A2ED9C" w14:textId="77777777" w:rsidR="000D1073" w:rsidRPr="000D1073" w:rsidRDefault="000D1073" w:rsidP="000D1073">
            <w:pPr>
              <w:jc w:val="center"/>
              <w:rPr>
                <w:color w:val="000000"/>
                <w:sz w:val="20"/>
                <w:szCs w:val="20"/>
              </w:rPr>
            </w:pPr>
            <w:r w:rsidRPr="000D1073">
              <w:rPr>
                <w:color w:val="000000"/>
                <w:sz w:val="20"/>
                <w:szCs w:val="20"/>
              </w:rPr>
              <w:t>3,18</w:t>
            </w:r>
          </w:p>
        </w:tc>
        <w:tc>
          <w:tcPr>
            <w:tcW w:w="202" w:type="pct"/>
            <w:tcBorders>
              <w:top w:val="nil"/>
              <w:left w:val="nil"/>
              <w:bottom w:val="single" w:sz="4" w:space="0" w:color="auto"/>
              <w:right w:val="single" w:sz="4" w:space="0" w:color="auto"/>
            </w:tcBorders>
            <w:shd w:val="clear" w:color="auto" w:fill="auto"/>
            <w:vAlign w:val="center"/>
            <w:hideMark/>
          </w:tcPr>
          <w:p w14:paraId="4D826B0A" w14:textId="77777777" w:rsidR="000D1073" w:rsidRPr="000D1073" w:rsidRDefault="000D1073" w:rsidP="000D1073">
            <w:pPr>
              <w:jc w:val="center"/>
              <w:rPr>
                <w:color w:val="000000"/>
                <w:sz w:val="20"/>
                <w:szCs w:val="20"/>
              </w:rPr>
            </w:pPr>
            <w:r w:rsidRPr="000D1073">
              <w:rPr>
                <w:color w:val="000000"/>
                <w:sz w:val="20"/>
                <w:szCs w:val="20"/>
              </w:rPr>
              <w:t>3,18</w:t>
            </w:r>
          </w:p>
        </w:tc>
        <w:tc>
          <w:tcPr>
            <w:tcW w:w="202" w:type="pct"/>
            <w:tcBorders>
              <w:top w:val="nil"/>
              <w:left w:val="nil"/>
              <w:bottom w:val="single" w:sz="4" w:space="0" w:color="auto"/>
              <w:right w:val="single" w:sz="4" w:space="0" w:color="auto"/>
            </w:tcBorders>
            <w:shd w:val="clear" w:color="auto" w:fill="auto"/>
            <w:vAlign w:val="center"/>
            <w:hideMark/>
          </w:tcPr>
          <w:p w14:paraId="1F5131A8" w14:textId="77777777" w:rsidR="000D1073" w:rsidRPr="000D1073" w:rsidRDefault="000D1073" w:rsidP="000D1073">
            <w:pPr>
              <w:jc w:val="center"/>
              <w:rPr>
                <w:color w:val="000000"/>
                <w:sz w:val="20"/>
                <w:szCs w:val="20"/>
              </w:rPr>
            </w:pPr>
            <w:r w:rsidRPr="000D1073">
              <w:rPr>
                <w:color w:val="000000"/>
                <w:sz w:val="20"/>
                <w:szCs w:val="20"/>
              </w:rPr>
              <w:t>3,18</w:t>
            </w:r>
          </w:p>
        </w:tc>
        <w:tc>
          <w:tcPr>
            <w:tcW w:w="202" w:type="pct"/>
            <w:tcBorders>
              <w:top w:val="nil"/>
              <w:left w:val="nil"/>
              <w:bottom w:val="single" w:sz="4" w:space="0" w:color="auto"/>
              <w:right w:val="single" w:sz="4" w:space="0" w:color="auto"/>
            </w:tcBorders>
            <w:shd w:val="clear" w:color="auto" w:fill="auto"/>
            <w:vAlign w:val="center"/>
            <w:hideMark/>
          </w:tcPr>
          <w:p w14:paraId="08EAB767" w14:textId="77777777" w:rsidR="000D1073" w:rsidRPr="000D1073" w:rsidRDefault="000D1073" w:rsidP="000D1073">
            <w:pPr>
              <w:jc w:val="center"/>
              <w:rPr>
                <w:color w:val="000000"/>
                <w:sz w:val="20"/>
                <w:szCs w:val="20"/>
              </w:rPr>
            </w:pPr>
            <w:r w:rsidRPr="000D1073">
              <w:rPr>
                <w:color w:val="000000"/>
                <w:sz w:val="20"/>
                <w:szCs w:val="20"/>
              </w:rPr>
              <w:t>3,18</w:t>
            </w:r>
          </w:p>
        </w:tc>
        <w:tc>
          <w:tcPr>
            <w:tcW w:w="202" w:type="pct"/>
            <w:tcBorders>
              <w:top w:val="nil"/>
              <w:left w:val="nil"/>
              <w:bottom w:val="single" w:sz="4" w:space="0" w:color="auto"/>
              <w:right w:val="single" w:sz="4" w:space="0" w:color="auto"/>
            </w:tcBorders>
            <w:shd w:val="clear" w:color="auto" w:fill="auto"/>
            <w:vAlign w:val="center"/>
            <w:hideMark/>
          </w:tcPr>
          <w:p w14:paraId="2F8A94D4" w14:textId="77777777" w:rsidR="000D1073" w:rsidRPr="000D1073" w:rsidRDefault="000D1073" w:rsidP="000D1073">
            <w:pPr>
              <w:jc w:val="center"/>
              <w:rPr>
                <w:color w:val="000000"/>
                <w:sz w:val="20"/>
                <w:szCs w:val="20"/>
              </w:rPr>
            </w:pPr>
            <w:r w:rsidRPr="000D1073">
              <w:rPr>
                <w:color w:val="000000"/>
                <w:sz w:val="20"/>
                <w:szCs w:val="20"/>
              </w:rPr>
              <w:t>3,18</w:t>
            </w:r>
          </w:p>
        </w:tc>
        <w:tc>
          <w:tcPr>
            <w:tcW w:w="202" w:type="pct"/>
            <w:tcBorders>
              <w:top w:val="nil"/>
              <w:left w:val="nil"/>
              <w:bottom w:val="single" w:sz="4" w:space="0" w:color="auto"/>
              <w:right w:val="single" w:sz="4" w:space="0" w:color="auto"/>
            </w:tcBorders>
            <w:shd w:val="clear" w:color="auto" w:fill="auto"/>
            <w:vAlign w:val="center"/>
            <w:hideMark/>
          </w:tcPr>
          <w:p w14:paraId="727C5B82" w14:textId="77777777" w:rsidR="000D1073" w:rsidRPr="000D1073" w:rsidRDefault="000D1073" w:rsidP="000D1073">
            <w:pPr>
              <w:jc w:val="center"/>
              <w:rPr>
                <w:color w:val="000000"/>
                <w:sz w:val="20"/>
                <w:szCs w:val="20"/>
              </w:rPr>
            </w:pPr>
            <w:r w:rsidRPr="000D1073">
              <w:rPr>
                <w:color w:val="000000"/>
                <w:sz w:val="20"/>
                <w:szCs w:val="20"/>
              </w:rPr>
              <w:t>3,18</w:t>
            </w:r>
          </w:p>
        </w:tc>
        <w:tc>
          <w:tcPr>
            <w:tcW w:w="202" w:type="pct"/>
            <w:tcBorders>
              <w:top w:val="nil"/>
              <w:left w:val="nil"/>
              <w:bottom w:val="single" w:sz="4" w:space="0" w:color="auto"/>
              <w:right w:val="single" w:sz="4" w:space="0" w:color="auto"/>
            </w:tcBorders>
            <w:shd w:val="clear" w:color="auto" w:fill="auto"/>
            <w:vAlign w:val="center"/>
            <w:hideMark/>
          </w:tcPr>
          <w:p w14:paraId="27CF89E8" w14:textId="77777777" w:rsidR="000D1073" w:rsidRPr="000D1073" w:rsidRDefault="000D1073" w:rsidP="000D1073">
            <w:pPr>
              <w:jc w:val="center"/>
              <w:rPr>
                <w:color w:val="000000"/>
                <w:sz w:val="20"/>
                <w:szCs w:val="20"/>
              </w:rPr>
            </w:pPr>
            <w:r w:rsidRPr="000D1073">
              <w:rPr>
                <w:color w:val="000000"/>
                <w:sz w:val="20"/>
                <w:szCs w:val="20"/>
              </w:rPr>
              <w:t>3,18</w:t>
            </w:r>
          </w:p>
        </w:tc>
        <w:tc>
          <w:tcPr>
            <w:tcW w:w="202" w:type="pct"/>
            <w:tcBorders>
              <w:top w:val="nil"/>
              <w:left w:val="nil"/>
              <w:bottom w:val="single" w:sz="4" w:space="0" w:color="auto"/>
              <w:right w:val="single" w:sz="4" w:space="0" w:color="auto"/>
            </w:tcBorders>
            <w:shd w:val="clear" w:color="auto" w:fill="auto"/>
            <w:vAlign w:val="center"/>
            <w:hideMark/>
          </w:tcPr>
          <w:p w14:paraId="5FEA5089" w14:textId="77777777" w:rsidR="000D1073" w:rsidRPr="000D1073" w:rsidRDefault="000D1073" w:rsidP="000D1073">
            <w:pPr>
              <w:jc w:val="center"/>
              <w:rPr>
                <w:color w:val="000000"/>
                <w:sz w:val="20"/>
                <w:szCs w:val="20"/>
              </w:rPr>
            </w:pPr>
            <w:r w:rsidRPr="000D1073">
              <w:rPr>
                <w:color w:val="000000"/>
                <w:sz w:val="20"/>
                <w:szCs w:val="20"/>
              </w:rPr>
              <w:t>3,18</w:t>
            </w:r>
          </w:p>
        </w:tc>
      </w:tr>
      <w:tr w:rsidR="000D1073" w:rsidRPr="000D1073" w14:paraId="5FB933A0"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6AF4AE54" w14:textId="77777777" w:rsidR="000D1073" w:rsidRPr="000D1073" w:rsidRDefault="000D1073" w:rsidP="000D1073">
            <w:pPr>
              <w:jc w:val="center"/>
              <w:rPr>
                <w:color w:val="000000"/>
                <w:sz w:val="20"/>
                <w:szCs w:val="20"/>
              </w:rPr>
            </w:pPr>
            <w:r w:rsidRPr="000D1073">
              <w:rPr>
                <w:color w:val="000000"/>
                <w:sz w:val="20"/>
                <w:szCs w:val="20"/>
              </w:rPr>
              <w:t>Квартал Ю.10 ОД.2.</w:t>
            </w:r>
          </w:p>
        </w:tc>
        <w:tc>
          <w:tcPr>
            <w:tcW w:w="187" w:type="pct"/>
            <w:tcBorders>
              <w:top w:val="nil"/>
              <w:left w:val="nil"/>
              <w:bottom w:val="single" w:sz="4" w:space="0" w:color="auto"/>
              <w:right w:val="single" w:sz="4" w:space="0" w:color="auto"/>
            </w:tcBorders>
            <w:shd w:val="clear" w:color="auto" w:fill="auto"/>
            <w:vAlign w:val="center"/>
            <w:hideMark/>
          </w:tcPr>
          <w:p w14:paraId="47D0B0EB"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2C20107F" w14:textId="77777777" w:rsidR="000D1073" w:rsidRPr="000D1073" w:rsidRDefault="000D1073" w:rsidP="000D1073">
            <w:pPr>
              <w:jc w:val="center"/>
              <w:rPr>
                <w:color w:val="000000"/>
                <w:sz w:val="20"/>
                <w:szCs w:val="20"/>
              </w:rPr>
            </w:pPr>
            <w:r w:rsidRPr="000D1073">
              <w:rPr>
                <w:color w:val="000000"/>
                <w:sz w:val="20"/>
                <w:szCs w:val="20"/>
              </w:rPr>
              <w:t>-0,05</w:t>
            </w:r>
          </w:p>
        </w:tc>
        <w:tc>
          <w:tcPr>
            <w:tcW w:w="192" w:type="pct"/>
            <w:tcBorders>
              <w:top w:val="nil"/>
              <w:left w:val="nil"/>
              <w:bottom w:val="single" w:sz="4" w:space="0" w:color="auto"/>
              <w:right w:val="single" w:sz="4" w:space="0" w:color="auto"/>
            </w:tcBorders>
            <w:shd w:val="clear" w:color="auto" w:fill="auto"/>
            <w:vAlign w:val="center"/>
            <w:hideMark/>
          </w:tcPr>
          <w:p w14:paraId="6525ABE8" w14:textId="77777777" w:rsidR="000D1073" w:rsidRPr="000D1073" w:rsidRDefault="000D1073" w:rsidP="000D1073">
            <w:pPr>
              <w:jc w:val="center"/>
              <w:rPr>
                <w:color w:val="000000"/>
                <w:sz w:val="20"/>
                <w:szCs w:val="20"/>
              </w:rPr>
            </w:pPr>
            <w:r w:rsidRPr="000D1073">
              <w:rPr>
                <w:color w:val="000000"/>
                <w:sz w:val="20"/>
                <w:szCs w:val="20"/>
              </w:rPr>
              <w:t>-0,11</w:t>
            </w:r>
          </w:p>
        </w:tc>
        <w:tc>
          <w:tcPr>
            <w:tcW w:w="187" w:type="pct"/>
            <w:tcBorders>
              <w:top w:val="nil"/>
              <w:left w:val="nil"/>
              <w:bottom w:val="single" w:sz="4" w:space="0" w:color="auto"/>
              <w:right w:val="single" w:sz="4" w:space="0" w:color="auto"/>
            </w:tcBorders>
            <w:shd w:val="clear" w:color="auto" w:fill="auto"/>
            <w:vAlign w:val="center"/>
            <w:hideMark/>
          </w:tcPr>
          <w:p w14:paraId="7140BFF7" w14:textId="77777777" w:rsidR="000D1073" w:rsidRPr="000D1073" w:rsidRDefault="000D1073" w:rsidP="000D1073">
            <w:pPr>
              <w:jc w:val="center"/>
              <w:rPr>
                <w:color w:val="000000"/>
                <w:sz w:val="20"/>
                <w:szCs w:val="20"/>
              </w:rPr>
            </w:pPr>
            <w:r w:rsidRPr="000D1073">
              <w:rPr>
                <w:color w:val="000000"/>
                <w:sz w:val="20"/>
                <w:szCs w:val="20"/>
              </w:rPr>
              <w:t>0,16</w:t>
            </w:r>
          </w:p>
        </w:tc>
        <w:tc>
          <w:tcPr>
            <w:tcW w:w="192" w:type="pct"/>
            <w:tcBorders>
              <w:top w:val="nil"/>
              <w:left w:val="nil"/>
              <w:bottom w:val="single" w:sz="4" w:space="0" w:color="auto"/>
              <w:right w:val="single" w:sz="4" w:space="0" w:color="auto"/>
            </w:tcBorders>
            <w:shd w:val="clear" w:color="auto" w:fill="auto"/>
            <w:vAlign w:val="center"/>
            <w:hideMark/>
          </w:tcPr>
          <w:p w14:paraId="5C115B05" w14:textId="77777777" w:rsidR="000D1073" w:rsidRPr="000D1073" w:rsidRDefault="000D1073" w:rsidP="000D1073">
            <w:pPr>
              <w:jc w:val="center"/>
              <w:rPr>
                <w:color w:val="000000"/>
                <w:sz w:val="20"/>
                <w:szCs w:val="20"/>
              </w:rPr>
            </w:pPr>
            <w:r w:rsidRPr="000D1073">
              <w:rPr>
                <w:color w:val="000000"/>
                <w:sz w:val="20"/>
                <w:szCs w:val="20"/>
              </w:rPr>
              <w:t>-0,08</w:t>
            </w:r>
          </w:p>
        </w:tc>
        <w:tc>
          <w:tcPr>
            <w:tcW w:w="192" w:type="pct"/>
            <w:tcBorders>
              <w:top w:val="nil"/>
              <w:left w:val="nil"/>
              <w:bottom w:val="single" w:sz="4" w:space="0" w:color="auto"/>
              <w:right w:val="single" w:sz="4" w:space="0" w:color="auto"/>
            </w:tcBorders>
            <w:shd w:val="clear" w:color="auto" w:fill="auto"/>
            <w:vAlign w:val="center"/>
            <w:hideMark/>
          </w:tcPr>
          <w:p w14:paraId="20DDA510" w14:textId="77777777" w:rsidR="000D1073" w:rsidRPr="000D1073" w:rsidRDefault="000D1073" w:rsidP="000D1073">
            <w:pPr>
              <w:jc w:val="center"/>
              <w:rPr>
                <w:color w:val="000000"/>
                <w:sz w:val="20"/>
                <w:szCs w:val="20"/>
              </w:rPr>
            </w:pPr>
            <w:r w:rsidRPr="000D1073">
              <w:rPr>
                <w:color w:val="000000"/>
                <w:sz w:val="20"/>
                <w:szCs w:val="20"/>
              </w:rPr>
              <w:t>-0,08</w:t>
            </w:r>
          </w:p>
        </w:tc>
        <w:tc>
          <w:tcPr>
            <w:tcW w:w="192" w:type="pct"/>
            <w:tcBorders>
              <w:top w:val="nil"/>
              <w:left w:val="nil"/>
              <w:bottom w:val="single" w:sz="4" w:space="0" w:color="auto"/>
              <w:right w:val="single" w:sz="4" w:space="0" w:color="auto"/>
            </w:tcBorders>
            <w:shd w:val="clear" w:color="auto" w:fill="auto"/>
            <w:vAlign w:val="center"/>
            <w:hideMark/>
          </w:tcPr>
          <w:p w14:paraId="72120CE8" w14:textId="77777777" w:rsidR="000D1073" w:rsidRPr="000D1073" w:rsidRDefault="000D1073" w:rsidP="000D1073">
            <w:pPr>
              <w:jc w:val="center"/>
              <w:rPr>
                <w:color w:val="000000"/>
                <w:sz w:val="20"/>
                <w:szCs w:val="20"/>
              </w:rPr>
            </w:pPr>
            <w:r w:rsidRPr="000D1073">
              <w:rPr>
                <w:color w:val="000000"/>
                <w:sz w:val="20"/>
                <w:szCs w:val="20"/>
              </w:rPr>
              <w:t>-0,08</w:t>
            </w:r>
          </w:p>
        </w:tc>
        <w:tc>
          <w:tcPr>
            <w:tcW w:w="202" w:type="pct"/>
            <w:tcBorders>
              <w:top w:val="nil"/>
              <w:left w:val="nil"/>
              <w:bottom w:val="single" w:sz="4" w:space="0" w:color="auto"/>
              <w:right w:val="single" w:sz="4" w:space="0" w:color="auto"/>
            </w:tcBorders>
            <w:shd w:val="clear" w:color="auto" w:fill="auto"/>
            <w:vAlign w:val="center"/>
            <w:hideMark/>
          </w:tcPr>
          <w:p w14:paraId="39862607" w14:textId="77777777" w:rsidR="000D1073" w:rsidRPr="000D1073" w:rsidRDefault="000D1073" w:rsidP="000D1073">
            <w:pPr>
              <w:jc w:val="center"/>
              <w:rPr>
                <w:color w:val="000000"/>
                <w:sz w:val="20"/>
                <w:szCs w:val="20"/>
              </w:rPr>
            </w:pPr>
            <w:r w:rsidRPr="000D1073">
              <w:rPr>
                <w:color w:val="000000"/>
                <w:sz w:val="20"/>
                <w:szCs w:val="20"/>
              </w:rPr>
              <w:t>-0,08</w:t>
            </w:r>
          </w:p>
        </w:tc>
        <w:tc>
          <w:tcPr>
            <w:tcW w:w="202" w:type="pct"/>
            <w:tcBorders>
              <w:top w:val="nil"/>
              <w:left w:val="nil"/>
              <w:bottom w:val="single" w:sz="4" w:space="0" w:color="auto"/>
              <w:right w:val="single" w:sz="4" w:space="0" w:color="auto"/>
            </w:tcBorders>
            <w:shd w:val="clear" w:color="auto" w:fill="auto"/>
            <w:vAlign w:val="center"/>
            <w:hideMark/>
          </w:tcPr>
          <w:p w14:paraId="6A6DBD39" w14:textId="77777777" w:rsidR="000D1073" w:rsidRPr="000D1073" w:rsidRDefault="000D1073" w:rsidP="000D1073">
            <w:pPr>
              <w:jc w:val="center"/>
              <w:rPr>
                <w:color w:val="000000"/>
                <w:sz w:val="20"/>
                <w:szCs w:val="20"/>
              </w:rPr>
            </w:pPr>
            <w:r w:rsidRPr="000D1073">
              <w:rPr>
                <w:color w:val="000000"/>
                <w:sz w:val="20"/>
                <w:szCs w:val="20"/>
              </w:rPr>
              <w:t>-0,08</w:t>
            </w:r>
          </w:p>
        </w:tc>
        <w:tc>
          <w:tcPr>
            <w:tcW w:w="202" w:type="pct"/>
            <w:tcBorders>
              <w:top w:val="nil"/>
              <w:left w:val="nil"/>
              <w:bottom w:val="single" w:sz="4" w:space="0" w:color="auto"/>
              <w:right w:val="single" w:sz="4" w:space="0" w:color="auto"/>
            </w:tcBorders>
            <w:shd w:val="clear" w:color="auto" w:fill="auto"/>
            <w:vAlign w:val="center"/>
            <w:hideMark/>
          </w:tcPr>
          <w:p w14:paraId="0F011604" w14:textId="77777777" w:rsidR="000D1073" w:rsidRPr="000D1073" w:rsidRDefault="000D1073" w:rsidP="000D1073">
            <w:pPr>
              <w:jc w:val="center"/>
              <w:rPr>
                <w:color w:val="000000"/>
                <w:sz w:val="20"/>
                <w:szCs w:val="20"/>
              </w:rPr>
            </w:pPr>
            <w:r w:rsidRPr="000D1073">
              <w:rPr>
                <w:color w:val="000000"/>
                <w:sz w:val="20"/>
                <w:szCs w:val="20"/>
              </w:rPr>
              <w:t>-0,08</w:t>
            </w:r>
          </w:p>
        </w:tc>
        <w:tc>
          <w:tcPr>
            <w:tcW w:w="202" w:type="pct"/>
            <w:tcBorders>
              <w:top w:val="nil"/>
              <w:left w:val="nil"/>
              <w:bottom w:val="single" w:sz="4" w:space="0" w:color="auto"/>
              <w:right w:val="single" w:sz="4" w:space="0" w:color="auto"/>
            </w:tcBorders>
            <w:shd w:val="clear" w:color="auto" w:fill="auto"/>
            <w:vAlign w:val="center"/>
            <w:hideMark/>
          </w:tcPr>
          <w:p w14:paraId="37B656EB" w14:textId="77777777" w:rsidR="000D1073" w:rsidRPr="000D1073" w:rsidRDefault="000D1073" w:rsidP="000D1073">
            <w:pPr>
              <w:jc w:val="center"/>
              <w:rPr>
                <w:color w:val="000000"/>
                <w:sz w:val="20"/>
                <w:szCs w:val="20"/>
              </w:rPr>
            </w:pPr>
            <w:r w:rsidRPr="000D1073">
              <w:rPr>
                <w:color w:val="000000"/>
                <w:sz w:val="20"/>
                <w:szCs w:val="20"/>
              </w:rPr>
              <w:t>-0,08</w:t>
            </w:r>
          </w:p>
        </w:tc>
        <w:tc>
          <w:tcPr>
            <w:tcW w:w="202" w:type="pct"/>
            <w:tcBorders>
              <w:top w:val="nil"/>
              <w:left w:val="nil"/>
              <w:bottom w:val="single" w:sz="4" w:space="0" w:color="auto"/>
              <w:right w:val="single" w:sz="4" w:space="0" w:color="auto"/>
            </w:tcBorders>
            <w:shd w:val="clear" w:color="auto" w:fill="auto"/>
            <w:vAlign w:val="center"/>
            <w:hideMark/>
          </w:tcPr>
          <w:p w14:paraId="69314970" w14:textId="77777777" w:rsidR="000D1073" w:rsidRPr="000D1073" w:rsidRDefault="000D1073" w:rsidP="000D1073">
            <w:pPr>
              <w:jc w:val="center"/>
              <w:rPr>
                <w:color w:val="000000"/>
                <w:sz w:val="20"/>
                <w:szCs w:val="20"/>
              </w:rPr>
            </w:pPr>
            <w:r w:rsidRPr="000D1073">
              <w:rPr>
                <w:color w:val="000000"/>
                <w:sz w:val="20"/>
                <w:szCs w:val="20"/>
              </w:rPr>
              <w:t>0,32</w:t>
            </w:r>
          </w:p>
        </w:tc>
        <w:tc>
          <w:tcPr>
            <w:tcW w:w="202" w:type="pct"/>
            <w:tcBorders>
              <w:top w:val="nil"/>
              <w:left w:val="nil"/>
              <w:bottom w:val="single" w:sz="4" w:space="0" w:color="auto"/>
              <w:right w:val="single" w:sz="4" w:space="0" w:color="auto"/>
            </w:tcBorders>
            <w:shd w:val="clear" w:color="auto" w:fill="auto"/>
            <w:vAlign w:val="center"/>
            <w:hideMark/>
          </w:tcPr>
          <w:p w14:paraId="22DB4640" w14:textId="77777777" w:rsidR="000D1073" w:rsidRPr="000D1073" w:rsidRDefault="000D1073" w:rsidP="000D1073">
            <w:pPr>
              <w:jc w:val="center"/>
              <w:rPr>
                <w:color w:val="000000"/>
                <w:sz w:val="20"/>
                <w:szCs w:val="20"/>
              </w:rPr>
            </w:pPr>
            <w:r w:rsidRPr="000D1073">
              <w:rPr>
                <w:color w:val="000000"/>
                <w:sz w:val="20"/>
                <w:szCs w:val="20"/>
              </w:rPr>
              <w:t>1,13</w:t>
            </w:r>
          </w:p>
        </w:tc>
        <w:tc>
          <w:tcPr>
            <w:tcW w:w="202" w:type="pct"/>
            <w:tcBorders>
              <w:top w:val="nil"/>
              <w:left w:val="nil"/>
              <w:bottom w:val="single" w:sz="4" w:space="0" w:color="auto"/>
              <w:right w:val="single" w:sz="4" w:space="0" w:color="auto"/>
            </w:tcBorders>
            <w:shd w:val="clear" w:color="auto" w:fill="auto"/>
            <w:vAlign w:val="center"/>
            <w:hideMark/>
          </w:tcPr>
          <w:p w14:paraId="5122C2B1" w14:textId="77777777" w:rsidR="000D1073" w:rsidRPr="000D1073" w:rsidRDefault="000D1073" w:rsidP="000D1073">
            <w:pPr>
              <w:jc w:val="center"/>
              <w:rPr>
                <w:color w:val="000000"/>
                <w:sz w:val="20"/>
                <w:szCs w:val="20"/>
              </w:rPr>
            </w:pPr>
            <w:r w:rsidRPr="000D1073">
              <w:rPr>
                <w:color w:val="000000"/>
                <w:sz w:val="20"/>
                <w:szCs w:val="20"/>
              </w:rPr>
              <w:t>1,73</w:t>
            </w:r>
          </w:p>
        </w:tc>
        <w:tc>
          <w:tcPr>
            <w:tcW w:w="202" w:type="pct"/>
            <w:tcBorders>
              <w:top w:val="nil"/>
              <w:left w:val="nil"/>
              <w:bottom w:val="single" w:sz="4" w:space="0" w:color="auto"/>
              <w:right w:val="single" w:sz="4" w:space="0" w:color="auto"/>
            </w:tcBorders>
            <w:shd w:val="clear" w:color="auto" w:fill="auto"/>
            <w:vAlign w:val="center"/>
            <w:hideMark/>
          </w:tcPr>
          <w:p w14:paraId="3D93D80B" w14:textId="77777777" w:rsidR="000D1073" w:rsidRPr="000D1073" w:rsidRDefault="000D1073" w:rsidP="000D1073">
            <w:pPr>
              <w:jc w:val="center"/>
              <w:rPr>
                <w:color w:val="000000"/>
                <w:sz w:val="20"/>
                <w:szCs w:val="20"/>
              </w:rPr>
            </w:pPr>
            <w:r w:rsidRPr="000D1073">
              <w:rPr>
                <w:color w:val="000000"/>
                <w:sz w:val="20"/>
                <w:szCs w:val="20"/>
              </w:rPr>
              <w:t>1,73</w:t>
            </w:r>
          </w:p>
        </w:tc>
        <w:tc>
          <w:tcPr>
            <w:tcW w:w="202" w:type="pct"/>
            <w:tcBorders>
              <w:top w:val="nil"/>
              <w:left w:val="nil"/>
              <w:bottom w:val="single" w:sz="4" w:space="0" w:color="auto"/>
              <w:right w:val="single" w:sz="4" w:space="0" w:color="auto"/>
            </w:tcBorders>
            <w:shd w:val="clear" w:color="auto" w:fill="auto"/>
            <w:vAlign w:val="center"/>
            <w:hideMark/>
          </w:tcPr>
          <w:p w14:paraId="6BD3EC5E" w14:textId="77777777" w:rsidR="000D1073" w:rsidRPr="000D1073" w:rsidRDefault="000D1073" w:rsidP="000D1073">
            <w:pPr>
              <w:jc w:val="center"/>
              <w:rPr>
                <w:color w:val="000000"/>
                <w:sz w:val="20"/>
                <w:szCs w:val="20"/>
              </w:rPr>
            </w:pPr>
            <w:r w:rsidRPr="000D1073">
              <w:rPr>
                <w:color w:val="000000"/>
                <w:sz w:val="20"/>
                <w:szCs w:val="20"/>
              </w:rPr>
              <w:t>1,73</w:t>
            </w:r>
          </w:p>
        </w:tc>
        <w:tc>
          <w:tcPr>
            <w:tcW w:w="202" w:type="pct"/>
            <w:tcBorders>
              <w:top w:val="nil"/>
              <w:left w:val="nil"/>
              <w:bottom w:val="single" w:sz="4" w:space="0" w:color="auto"/>
              <w:right w:val="single" w:sz="4" w:space="0" w:color="auto"/>
            </w:tcBorders>
            <w:shd w:val="clear" w:color="auto" w:fill="auto"/>
            <w:vAlign w:val="center"/>
            <w:hideMark/>
          </w:tcPr>
          <w:p w14:paraId="3C1FD234" w14:textId="77777777" w:rsidR="000D1073" w:rsidRPr="000D1073" w:rsidRDefault="000D1073" w:rsidP="000D1073">
            <w:pPr>
              <w:jc w:val="center"/>
              <w:rPr>
                <w:color w:val="000000"/>
                <w:sz w:val="20"/>
                <w:szCs w:val="20"/>
              </w:rPr>
            </w:pPr>
            <w:r w:rsidRPr="000D1073">
              <w:rPr>
                <w:color w:val="000000"/>
                <w:sz w:val="20"/>
                <w:szCs w:val="20"/>
              </w:rPr>
              <w:t>1,73</w:t>
            </w:r>
          </w:p>
        </w:tc>
        <w:tc>
          <w:tcPr>
            <w:tcW w:w="202" w:type="pct"/>
            <w:tcBorders>
              <w:top w:val="nil"/>
              <w:left w:val="nil"/>
              <w:bottom w:val="single" w:sz="4" w:space="0" w:color="auto"/>
              <w:right w:val="single" w:sz="4" w:space="0" w:color="auto"/>
            </w:tcBorders>
            <w:shd w:val="clear" w:color="auto" w:fill="auto"/>
            <w:vAlign w:val="center"/>
            <w:hideMark/>
          </w:tcPr>
          <w:p w14:paraId="2BCFD8B4" w14:textId="77777777" w:rsidR="000D1073" w:rsidRPr="000D1073" w:rsidRDefault="000D1073" w:rsidP="000D1073">
            <w:pPr>
              <w:jc w:val="center"/>
              <w:rPr>
                <w:color w:val="000000"/>
                <w:sz w:val="20"/>
                <w:szCs w:val="20"/>
              </w:rPr>
            </w:pPr>
            <w:r w:rsidRPr="000D1073">
              <w:rPr>
                <w:color w:val="000000"/>
                <w:sz w:val="20"/>
                <w:szCs w:val="20"/>
              </w:rPr>
              <w:t>1,73</w:t>
            </w:r>
          </w:p>
        </w:tc>
      </w:tr>
      <w:tr w:rsidR="000D1073" w:rsidRPr="000D1073" w14:paraId="12EB31D3"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5EFE70D7" w14:textId="77777777" w:rsidR="000D1073" w:rsidRPr="000D1073" w:rsidRDefault="000D1073" w:rsidP="000D1073">
            <w:pPr>
              <w:jc w:val="center"/>
              <w:rPr>
                <w:color w:val="000000"/>
                <w:sz w:val="20"/>
                <w:szCs w:val="20"/>
              </w:rPr>
            </w:pPr>
            <w:r w:rsidRPr="000D1073">
              <w:rPr>
                <w:color w:val="000000"/>
                <w:sz w:val="20"/>
                <w:szCs w:val="20"/>
              </w:rPr>
              <w:t>Квартал Ю.11 ОД.2.</w:t>
            </w:r>
          </w:p>
        </w:tc>
        <w:tc>
          <w:tcPr>
            <w:tcW w:w="187" w:type="pct"/>
            <w:tcBorders>
              <w:top w:val="nil"/>
              <w:left w:val="nil"/>
              <w:bottom w:val="single" w:sz="4" w:space="0" w:color="auto"/>
              <w:right w:val="single" w:sz="4" w:space="0" w:color="auto"/>
            </w:tcBorders>
            <w:shd w:val="clear" w:color="auto" w:fill="auto"/>
            <w:vAlign w:val="center"/>
            <w:hideMark/>
          </w:tcPr>
          <w:p w14:paraId="623BE1A3"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2E4C1BE2" w14:textId="77777777" w:rsidR="000D1073" w:rsidRPr="000D1073" w:rsidRDefault="000D1073" w:rsidP="000D1073">
            <w:pPr>
              <w:jc w:val="center"/>
              <w:rPr>
                <w:color w:val="000000"/>
                <w:sz w:val="20"/>
                <w:szCs w:val="20"/>
              </w:rPr>
            </w:pPr>
            <w:r w:rsidRPr="000D1073">
              <w:rPr>
                <w:color w:val="000000"/>
                <w:sz w:val="20"/>
                <w:szCs w:val="20"/>
              </w:rPr>
              <w:t>-0,06</w:t>
            </w:r>
          </w:p>
        </w:tc>
        <w:tc>
          <w:tcPr>
            <w:tcW w:w="192" w:type="pct"/>
            <w:tcBorders>
              <w:top w:val="nil"/>
              <w:left w:val="nil"/>
              <w:bottom w:val="single" w:sz="4" w:space="0" w:color="auto"/>
              <w:right w:val="single" w:sz="4" w:space="0" w:color="auto"/>
            </w:tcBorders>
            <w:shd w:val="clear" w:color="auto" w:fill="auto"/>
            <w:vAlign w:val="center"/>
            <w:hideMark/>
          </w:tcPr>
          <w:p w14:paraId="38D675A2" w14:textId="77777777" w:rsidR="000D1073" w:rsidRPr="000D1073" w:rsidRDefault="000D1073" w:rsidP="000D1073">
            <w:pPr>
              <w:jc w:val="center"/>
              <w:rPr>
                <w:color w:val="000000"/>
                <w:sz w:val="20"/>
                <w:szCs w:val="20"/>
              </w:rPr>
            </w:pPr>
            <w:r w:rsidRPr="000D1073">
              <w:rPr>
                <w:color w:val="000000"/>
                <w:sz w:val="20"/>
                <w:szCs w:val="20"/>
              </w:rPr>
              <w:t>-0,13</w:t>
            </w:r>
          </w:p>
        </w:tc>
        <w:tc>
          <w:tcPr>
            <w:tcW w:w="187" w:type="pct"/>
            <w:tcBorders>
              <w:top w:val="nil"/>
              <w:left w:val="nil"/>
              <w:bottom w:val="single" w:sz="4" w:space="0" w:color="auto"/>
              <w:right w:val="single" w:sz="4" w:space="0" w:color="auto"/>
            </w:tcBorders>
            <w:shd w:val="clear" w:color="auto" w:fill="auto"/>
            <w:vAlign w:val="center"/>
            <w:hideMark/>
          </w:tcPr>
          <w:p w14:paraId="166B9B1A" w14:textId="77777777" w:rsidR="000D1073" w:rsidRPr="000D1073" w:rsidRDefault="000D1073" w:rsidP="000D1073">
            <w:pPr>
              <w:jc w:val="center"/>
              <w:rPr>
                <w:color w:val="000000"/>
                <w:sz w:val="20"/>
                <w:szCs w:val="20"/>
              </w:rPr>
            </w:pPr>
            <w:r w:rsidRPr="000D1073">
              <w:rPr>
                <w:color w:val="000000"/>
                <w:sz w:val="20"/>
                <w:szCs w:val="20"/>
              </w:rPr>
              <w:t>0,19</w:t>
            </w:r>
          </w:p>
        </w:tc>
        <w:tc>
          <w:tcPr>
            <w:tcW w:w="192" w:type="pct"/>
            <w:tcBorders>
              <w:top w:val="nil"/>
              <w:left w:val="nil"/>
              <w:bottom w:val="single" w:sz="4" w:space="0" w:color="auto"/>
              <w:right w:val="single" w:sz="4" w:space="0" w:color="auto"/>
            </w:tcBorders>
            <w:shd w:val="clear" w:color="auto" w:fill="auto"/>
            <w:vAlign w:val="center"/>
            <w:hideMark/>
          </w:tcPr>
          <w:p w14:paraId="3929E05B" w14:textId="77777777" w:rsidR="000D1073" w:rsidRPr="000D1073" w:rsidRDefault="000D1073" w:rsidP="000D1073">
            <w:pPr>
              <w:jc w:val="center"/>
              <w:rPr>
                <w:color w:val="000000"/>
                <w:sz w:val="20"/>
                <w:szCs w:val="20"/>
              </w:rPr>
            </w:pPr>
            <w:r w:rsidRPr="000D1073">
              <w:rPr>
                <w:color w:val="000000"/>
                <w:sz w:val="20"/>
                <w:szCs w:val="20"/>
              </w:rPr>
              <w:t>-0,10</w:t>
            </w:r>
          </w:p>
        </w:tc>
        <w:tc>
          <w:tcPr>
            <w:tcW w:w="192" w:type="pct"/>
            <w:tcBorders>
              <w:top w:val="nil"/>
              <w:left w:val="nil"/>
              <w:bottom w:val="single" w:sz="4" w:space="0" w:color="auto"/>
              <w:right w:val="single" w:sz="4" w:space="0" w:color="auto"/>
            </w:tcBorders>
            <w:shd w:val="clear" w:color="auto" w:fill="auto"/>
            <w:vAlign w:val="center"/>
            <w:hideMark/>
          </w:tcPr>
          <w:p w14:paraId="1690C779" w14:textId="77777777" w:rsidR="000D1073" w:rsidRPr="000D1073" w:rsidRDefault="000D1073" w:rsidP="000D1073">
            <w:pPr>
              <w:jc w:val="center"/>
              <w:rPr>
                <w:color w:val="000000"/>
                <w:sz w:val="20"/>
                <w:szCs w:val="20"/>
              </w:rPr>
            </w:pPr>
            <w:r w:rsidRPr="000D1073">
              <w:rPr>
                <w:color w:val="000000"/>
                <w:sz w:val="20"/>
                <w:szCs w:val="20"/>
              </w:rPr>
              <w:t>-0,10</w:t>
            </w:r>
          </w:p>
        </w:tc>
        <w:tc>
          <w:tcPr>
            <w:tcW w:w="192" w:type="pct"/>
            <w:tcBorders>
              <w:top w:val="nil"/>
              <w:left w:val="nil"/>
              <w:bottom w:val="single" w:sz="4" w:space="0" w:color="auto"/>
              <w:right w:val="single" w:sz="4" w:space="0" w:color="auto"/>
            </w:tcBorders>
            <w:shd w:val="clear" w:color="auto" w:fill="auto"/>
            <w:vAlign w:val="center"/>
            <w:hideMark/>
          </w:tcPr>
          <w:p w14:paraId="4B411A37" w14:textId="77777777" w:rsidR="000D1073" w:rsidRPr="000D1073" w:rsidRDefault="000D1073" w:rsidP="000D1073">
            <w:pPr>
              <w:jc w:val="center"/>
              <w:rPr>
                <w:color w:val="000000"/>
                <w:sz w:val="20"/>
                <w:szCs w:val="20"/>
              </w:rPr>
            </w:pPr>
            <w:r w:rsidRPr="000D1073">
              <w:rPr>
                <w:color w:val="000000"/>
                <w:sz w:val="20"/>
                <w:szCs w:val="20"/>
              </w:rPr>
              <w:t>-0,10</w:t>
            </w:r>
          </w:p>
        </w:tc>
        <w:tc>
          <w:tcPr>
            <w:tcW w:w="202" w:type="pct"/>
            <w:tcBorders>
              <w:top w:val="nil"/>
              <w:left w:val="nil"/>
              <w:bottom w:val="single" w:sz="4" w:space="0" w:color="auto"/>
              <w:right w:val="single" w:sz="4" w:space="0" w:color="auto"/>
            </w:tcBorders>
            <w:shd w:val="clear" w:color="auto" w:fill="auto"/>
            <w:vAlign w:val="center"/>
            <w:hideMark/>
          </w:tcPr>
          <w:p w14:paraId="1B977EBC" w14:textId="77777777" w:rsidR="000D1073" w:rsidRPr="000D1073" w:rsidRDefault="000D1073" w:rsidP="000D1073">
            <w:pPr>
              <w:jc w:val="center"/>
              <w:rPr>
                <w:color w:val="000000"/>
                <w:sz w:val="20"/>
                <w:szCs w:val="20"/>
              </w:rPr>
            </w:pPr>
            <w:r w:rsidRPr="000D1073">
              <w:rPr>
                <w:color w:val="000000"/>
                <w:sz w:val="20"/>
                <w:szCs w:val="20"/>
              </w:rPr>
              <w:t>-0,10</w:t>
            </w:r>
          </w:p>
        </w:tc>
        <w:tc>
          <w:tcPr>
            <w:tcW w:w="202" w:type="pct"/>
            <w:tcBorders>
              <w:top w:val="nil"/>
              <w:left w:val="nil"/>
              <w:bottom w:val="single" w:sz="4" w:space="0" w:color="auto"/>
              <w:right w:val="single" w:sz="4" w:space="0" w:color="auto"/>
            </w:tcBorders>
            <w:shd w:val="clear" w:color="auto" w:fill="auto"/>
            <w:vAlign w:val="center"/>
            <w:hideMark/>
          </w:tcPr>
          <w:p w14:paraId="1DE5A21B" w14:textId="77777777" w:rsidR="000D1073" w:rsidRPr="000D1073" w:rsidRDefault="000D1073" w:rsidP="000D1073">
            <w:pPr>
              <w:jc w:val="center"/>
              <w:rPr>
                <w:color w:val="000000"/>
                <w:sz w:val="20"/>
                <w:szCs w:val="20"/>
              </w:rPr>
            </w:pPr>
            <w:r w:rsidRPr="000D1073">
              <w:rPr>
                <w:color w:val="000000"/>
                <w:sz w:val="20"/>
                <w:szCs w:val="20"/>
              </w:rPr>
              <w:t>-0,10</w:t>
            </w:r>
          </w:p>
        </w:tc>
        <w:tc>
          <w:tcPr>
            <w:tcW w:w="202" w:type="pct"/>
            <w:tcBorders>
              <w:top w:val="nil"/>
              <w:left w:val="nil"/>
              <w:bottom w:val="single" w:sz="4" w:space="0" w:color="auto"/>
              <w:right w:val="single" w:sz="4" w:space="0" w:color="auto"/>
            </w:tcBorders>
            <w:shd w:val="clear" w:color="auto" w:fill="auto"/>
            <w:vAlign w:val="center"/>
            <w:hideMark/>
          </w:tcPr>
          <w:p w14:paraId="0D8894F1" w14:textId="77777777" w:rsidR="000D1073" w:rsidRPr="000D1073" w:rsidRDefault="000D1073" w:rsidP="000D1073">
            <w:pPr>
              <w:jc w:val="center"/>
              <w:rPr>
                <w:color w:val="000000"/>
                <w:sz w:val="20"/>
                <w:szCs w:val="20"/>
              </w:rPr>
            </w:pPr>
            <w:r w:rsidRPr="000D1073">
              <w:rPr>
                <w:color w:val="000000"/>
                <w:sz w:val="20"/>
                <w:szCs w:val="20"/>
              </w:rPr>
              <w:t>-0,10</w:t>
            </w:r>
          </w:p>
        </w:tc>
        <w:tc>
          <w:tcPr>
            <w:tcW w:w="202" w:type="pct"/>
            <w:tcBorders>
              <w:top w:val="nil"/>
              <w:left w:val="nil"/>
              <w:bottom w:val="single" w:sz="4" w:space="0" w:color="auto"/>
              <w:right w:val="single" w:sz="4" w:space="0" w:color="auto"/>
            </w:tcBorders>
            <w:shd w:val="clear" w:color="auto" w:fill="auto"/>
            <w:vAlign w:val="center"/>
            <w:hideMark/>
          </w:tcPr>
          <w:p w14:paraId="4BC69EB1" w14:textId="77777777" w:rsidR="000D1073" w:rsidRPr="000D1073" w:rsidRDefault="000D1073" w:rsidP="000D1073">
            <w:pPr>
              <w:jc w:val="center"/>
              <w:rPr>
                <w:color w:val="000000"/>
                <w:sz w:val="20"/>
                <w:szCs w:val="20"/>
              </w:rPr>
            </w:pPr>
            <w:r w:rsidRPr="000D1073">
              <w:rPr>
                <w:color w:val="000000"/>
                <w:sz w:val="20"/>
                <w:szCs w:val="20"/>
              </w:rPr>
              <w:t>-0,10</w:t>
            </w:r>
          </w:p>
        </w:tc>
        <w:tc>
          <w:tcPr>
            <w:tcW w:w="202" w:type="pct"/>
            <w:tcBorders>
              <w:top w:val="nil"/>
              <w:left w:val="nil"/>
              <w:bottom w:val="single" w:sz="4" w:space="0" w:color="auto"/>
              <w:right w:val="single" w:sz="4" w:space="0" w:color="auto"/>
            </w:tcBorders>
            <w:shd w:val="clear" w:color="auto" w:fill="auto"/>
            <w:vAlign w:val="center"/>
            <w:hideMark/>
          </w:tcPr>
          <w:p w14:paraId="1DC2CE89" w14:textId="77777777" w:rsidR="000D1073" w:rsidRPr="000D1073" w:rsidRDefault="000D1073" w:rsidP="000D1073">
            <w:pPr>
              <w:jc w:val="center"/>
              <w:rPr>
                <w:color w:val="000000"/>
                <w:sz w:val="20"/>
                <w:szCs w:val="20"/>
              </w:rPr>
            </w:pPr>
            <w:r w:rsidRPr="000D1073">
              <w:rPr>
                <w:color w:val="000000"/>
                <w:sz w:val="20"/>
                <w:szCs w:val="20"/>
              </w:rPr>
              <w:t>0,11</w:t>
            </w:r>
          </w:p>
        </w:tc>
        <w:tc>
          <w:tcPr>
            <w:tcW w:w="202" w:type="pct"/>
            <w:tcBorders>
              <w:top w:val="nil"/>
              <w:left w:val="nil"/>
              <w:bottom w:val="single" w:sz="4" w:space="0" w:color="auto"/>
              <w:right w:val="single" w:sz="4" w:space="0" w:color="auto"/>
            </w:tcBorders>
            <w:shd w:val="clear" w:color="auto" w:fill="auto"/>
            <w:vAlign w:val="center"/>
            <w:hideMark/>
          </w:tcPr>
          <w:p w14:paraId="557A1644" w14:textId="77777777" w:rsidR="000D1073" w:rsidRPr="000D1073" w:rsidRDefault="000D1073" w:rsidP="000D1073">
            <w:pPr>
              <w:jc w:val="center"/>
              <w:rPr>
                <w:color w:val="000000"/>
                <w:sz w:val="20"/>
                <w:szCs w:val="20"/>
              </w:rPr>
            </w:pPr>
            <w:r w:rsidRPr="000D1073">
              <w:rPr>
                <w:color w:val="000000"/>
                <w:sz w:val="20"/>
                <w:szCs w:val="20"/>
              </w:rPr>
              <w:t>0,11</w:t>
            </w:r>
          </w:p>
        </w:tc>
        <w:tc>
          <w:tcPr>
            <w:tcW w:w="202" w:type="pct"/>
            <w:tcBorders>
              <w:top w:val="nil"/>
              <w:left w:val="nil"/>
              <w:bottom w:val="single" w:sz="4" w:space="0" w:color="auto"/>
              <w:right w:val="single" w:sz="4" w:space="0" w:color="auto"/>
            </w:tcBorders>
            <w:shd w:val="clear" w:color="auto" w:fill="auto"/>
            <w:vAlign w:val="center"/>
            <w:hideMark/>
          </w:tcPr>
          <w:p w14:paraId="47B506E5" w14:textId="77777777" w:rsidR="000D1073" w:rsidRPr="000D1073" w:rsidRDefault="000D1073" w:rsidP="000D1073">
            <w:pPr>
              <w:jc w:val="center"/>
              <w:rPr>
                <w:color w:val="000000"/>
                <w:sz w:val="20"/>
                <w:szCs w:val="20"/>
              </w:rPr>
            </w:pPr>
            <w:r w:rsidRPr="000D1073">
              <w:rPr>
                <w:color w:val="000000"/>
                <w:sz w:val="20"/>
                <w:szCs w:val="20"/>
              </w:rPr>
              <w:t>0,11</w:t>
            </w:r>
          </w:p>
        </w:tc>
        <w:tc>
          <w:tcPr>
            <w:tcW w:w="202" w:type="pct"/>
            <w:tcBorders>
              <w:top w:val="nil"/>
              <w:left w:val="nil"/>
              <w:bottom w:val="single" w:sz="4" w:space="0" w:color="auto"/>
              <w:right w:val="single" w:sz="4" w:space="0" w:color="auto"/>
            </w:tcBorders>
            <w:shd w:val="clear" w:color="auto" w:fill="auto"/>
            <w:vAlign w:val="center"/>
            <w:hideMark/>
          </w:tcPr>
          <w:p w14:paraId="06D65104" w14:textId="77777777" w:rsidR="000D1073" w:rsidRPr="000D1073" w:rsidRDefault="000D1073" w:rsidP="000D1073">
            <w:pPr>
              <w:jc w:val="center"/>
              <w:rPr>
                <w:color w:val="000000"/>
                <w:sz w:val="20"/>
                <w:szCs w:val="20"/>
              </w:rPr>
            </w:pPr>
            <w:r w:rsidRPr="000D1073">
              <w:rPr>
                <w:color w:val="000000"/>
                <w:sz w:val="20"/>
                <w:szCs w:val="20"/>
              </w:rPr>
              <w:t>0,11</w:t>
            </w:r>
          </w:p>
        </w:tc>
        <w:tc>
          <w:tcPr>
            <w:tcW w:w="202" w:type="pct"/>
            <w:tcBorders>
              <w:top w:val="nil"/>
              <w:left w:val="nil"/>
              <w:bottom w:val="single" w:sz="4" w:space="0" w:color="auto"/>
              <w:right w:val="single" w:sz="4" w:space="0" w:color="auto"/>
            </w:tcBorders>
            <w:shd w:val="clear" w:color="auto" w:fill="auto"/>
            <w:vAlign w:val="center"/>
            <w:hideMark/>
          </w:tcPr>
          <w:p w14:paraId="66EEC76A" w14:textId="77777777" w:rsidR="000D1073" w:rsidRPr="000D1073" w:rsidRDefault="000D1073" w:rsidP="000D1073">
            <w:pPr>
              <w:jc w:val="center"/>
              <w:rPr>
                <w:color w:val="000000"/>
                <w:sz w:val="20"/>
                <w:szCs w:val="20"/>
              </w:rPr>
            </w:pPr>
            <w:r w:rsidRPr="000D1073">
              <w:rPr>
                <w:color w:val="000000"/>
                <w:sz w:val="20"/>
                <w:szCs w:val="20"/>
              </w:rPr>
              <w:t>0,11</w:t>
            </w:r>
          </w:p>
        </w:tc>
        <w:tc>
          <w:tcPr>
            <w:tcW w:w="202" w:type="pct"/>
            <w:tcBorders>
              <w:top w:val="nil"/>
              <w:left w:val="nil"/>
              <w:bottom w:val="single" w:sz="4" w:space="0" w:color="auto"/>
              <w:right w:val="single" w:sz="4" w:space="0" w:color="auto"/>
            </w:tcBorders>
            <w:shd w:val="clear" w:color="auto" w:fill="auto"/>
            <w:vAlign w:val="center"/>
            <w:hideMark/>
          </w:tcPr>
          <w:p w14:paraId="716519DA" w14:textId="77777777" w:rsidR="000D1073" w:rsidRPr="000D1073" w:rsidRDefault="000D1073" w:rsidP="000D1073">
            <w:pPr>
              <w:jc w:val="center"/>
              <w:rPr>
                <w:color w:val="000000"/>
                <w:sz w:val="20"/>
                <w:szCs w:val="20"/>
              </w:rPr>
            </w:pPr>
            <w:r w:rsidRPr="000D1073">
              <w:rPr>
                <w:color w:val="000000"/>
                <w:sz w:val="20"/>
                <w:szCs w:val="20"/>
              </w:rPr>
              <w:t>0,11</w:t>
            </w:r>
          </w:p>
        </w:tc>
        <w:tc>
          <w:tcPr>
            <w:tcW w:w="202" w:type="pct"/>
            <w:tcBorders>
              <w:top w:val="nil"/>
              <w:left w:val="nil"/>
              <w:bottom w:val="single" w:sz="4" w:space="0" w:color="auto"/>
              <w:right w:val="single" w:sz="4" w:space="0" w:color="auto"/>
            </w:tcBorders>
            <w:shd w:val="clear" w:color="auto" w:fill="auto"/>
            <w:vAlign w:val="center"/>
            <w:hideMark/>
          </w:tcPr>
          <w:p w14:paraId="4E9DB30F" w14:textId="77777777" w:rsidR="000D1073" w:rsidRPr="000D1073" w:rsidRDefault="000D1073" w:rsidP="000D1073">
            <w:pPr>
              <w:jc w:val="center"/>
              <w:rPr>
                <w:color w:val="000000"/>
                <w:sz w:val="20"/>
                <w:szCs w:val="20"/>
              </w:rPr>
            </w:pPr>
            <w:r w:rsidRPr="000D1073">
              <w:rPr>
                <w:color w:val="000000"/>
                <w:sz w:val="20"/>
                <w:szCs w:val="20"/>
              </w:rPr>
              <w:t>0,11</w:t>
            </w:r>
          </w:p>
        </w:tc>
      </w:tr>
      <w:tr w:rsidR="000D1073" w:rsidRPr="000D1073" w14:paraId="5A2920C6"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63E32A4A" w14:textId="77777777" w:rsidR="000D1073" w:rsidRPr="000D1073" w:rsidRDefault="000D1073" w:rsidP="000D1073">
            <w:pPr>
              <w:jc w:val="center"/>
              <w:rPr>
                <w:color w:val="000000"/>
                <w:sz w:val="20"/>
                <w:szCs w:val="20"/>
              </w:rPr>
            </w:pPr>
            <w:r w:rsidRPr="000D1073">
              <w:rPr>
                <w:color w:val="000000"/>
                <w:sz w:val="20"/>
                <w:szCs w:val="20"/>
              </w:rPr>
              <w:t>Квартал Ю.2-1 ОД.2.</w:t>
            </w:r>
          </w:p>
        </w:tc>
        <w:tc>
          <w:tcPr>
            <w:tcW w:w="187" w:type="pct"/>
            <w:tcBorders>
              <w:top w:val="nil"/>
              <w:left w:val="nil"/>
              <w:bottom w:val="single" w:sz="4" w:space="0" w:color="auto"/>
              <w:right w:val="single" w:sz="4" w:space="0" w:color="auto"/>
            </w:tcBorders>
            <w:shd w:val="clear" w:color="auto" w:fill="auto"/>
            <w:vAlign w:val="center"/>
            <w:hideMark/>
          </w:tcPr>
          <w:p w14:paraId="1CDA5365" w14:textId="77777777" w:rsidR="000D1073" w:rsidRPr="000D1073" w:rsidRDefault="000D1073" w:rsidP="000D1073">
            <w:pPr>
              <w:jc w:val="center"/>
              <w:rPr>
                <w:color w:val="000000"/>
                <w:sz w:val="20"/>
                <w:szCs w:val="20"/>
              </w:rPr>
            </w:pPr>
            <w:r w:rsidRPr="000D1073">
              <w:rPr>
                <w:color w:val="000000"/>
                <w:sz w:val="20"/>
                <w:szCs w:val="20"/>
              </w:rPr>
              <w:t>0,07</w:t>
            </w:r>
          </w:p>
        </w:tc>
        <w:tc>
          <w:tcPr>
            <w:tcW w:w="192" w:type="pct"/>
            <w:tcBorders>
              <w:top w:val="nil"/>
              <w:left w:val="nil"/>
              <w:bottom w:val="single" w:sz="4" w:space="0" w:color="auto"/>
              <w:right w:val="single" w:sz="4" w:space="0" w:color="auto"/>
            </w:tcBorders>
            <w:shd w:val="clear" w:color="auto" w:fill="auto"/>
            <w:vAlign w:val="center"/>
            <w:hideMark/>
          </w:tcPr>
          <w:p w14:paraId="7EBDFC7D" w14:textId="77777777" w:rsidR="000D1073" w:rsidRPr="000D1073" w:rsidRDefault="000D1073" w:rsidP="000D1073">
            <w:pPr>
              <w:jc w:val="center"/>
              <w:rPr>
                <w:color w:val="000000"/>
                <w:sz w:val="20"/>
                <w:szCs w:val="20"/>
              </w:rPr>
            </w:pPr>
            <w:r w:rsidRPr="000D1073">
              <w:rPr>
                <w:color w:val="000000"/>
                <w:sz w:val="20"/>
                <w:szCs w:val="20"/>
              </w:rPr>
              <w:t>-0,34</w:t>
            </w:r>
          </w:p>
        </w:tc>
        <w:tc>
          <w:tcPr>
            <w:tcW w:w="192" w:type="pct"/>
            <w:tcBorders>
              <w:top w:val="nil"/>
              <w:left w:val="nil"/>
              <w:bottom w:val="single" w:sz="4" w:space="0" w:color="auto"/>
              <w:right w:val="single" w:sz="4" w:space="0" w:color="auto"/>
            </w:tcBorders>
            <w:shd w:val="clear" w:color="auto" w:fill="auto"/>
            <w:vAlign w:val="center"/>
            <w:hideMark/>
          </w:tcPr>
          <w:p w14:paraId="598C4D75" w14:textId="77777777" w:rsidR="000D1073" w:rsidRPr="000D1073" w:rsidRDefault="000D1073" w:rsidP="000D1073">
            <w:pPr>
              <w:jc w:val="center"/>
              <w:rPr>
                <w:color w:val="000000"/>
                <w:sz w:val="20"/>
                <w:szCs w:val="20"/>
              </w:rPr>
            </w:pPr>
            <w:r w:rsidRPr="000D1073">
              <w:rPr>
                <w:color w:val="000000"/>
                <w:sz w:val="20"/>
                <w:szCs w:val="20"/>
              </w:rPr>
              <w:t>-0,79</w:t>
            </w:r>
          </w:p>
        </w:tc>
        <w:tc>
          <w:tcPr>
            <w:tcW w:w="187" w:type="pct"/>
            <w:tcBorders>
              <w:top w:val="nil"/>
              <w:left w:val="nil"/>
              <w:bottom w:val="single" w:sz="4" w:space="0" w:color="auto"/>
              <w:right w:val="single" w:sz="4" w:space="0" w:color="auto"/>
            </w:tcBorders>
            <w:shd w:val="clear" w:color="auto" w:fill="auto"/>
            <w:vAlign w:val="center"/>
            <w:hideMark/>
          </w:tcPr>
          <w:p w14:paraId="768459B1" w14:textId="77777777" w:rsidR="000D1073" w:rsidRPr="000D1073" w:rsidRDefault="000D1073" w:rsidP="000D1073">
            <w:pPr>
              <w:jc w:val="center"/>
              <w:rPr>
                <w:color w:val="000000"/>
                <w:sz w:val="20"/>
                <w:szCs w:val="20"/>
              </w:rPr>
            </w:pPr>
            <w:r w:rsidRPr="000D1073">
              <w:rPr>
                <w:color w:val="000000"/>
                <w:sz w:val="20"/>
                <w:szCs w:val="20"/>
              </w:rPr>
              <w:t>1,13</w:t>
            </w:r>
          </w:p>
        </w:tc>
        <w:tc>
          <w:tcPr>
            <w:tcW w:w="192" w:type="pct"/>
            <w:tcBorders>
              <w:top w:val="nil"/>
              <w:left w:val="nil"/>
              <w:bottom w:val="single" w:sz="4" w:space="0" w:color="auto"/>
              <w:right w:val="single" w:sz="4" w:space="0" w:color="auto"/>
            </w:tcBorders>
            <w:shd w:val="clear" w:color="auto" w:fill="auto"/>
            <w:vAlign w:val="center"/>
            <w:hideMark/>
          </w:tcPr>
          <w:p w14:paraId="4E71D37C" w14:textId="77777777" w:rsidR="000D1073" w:rsidRPr="000D1073" w:rsidRDefault="000D1073" w:rsidP="000D1073">
            <w:pPr>
              <w:jc w:val="center"/>
              <w:rPr>
                <w:color w:val="000000"/>
                <w:sz w:val="20"/>
                <w:szCs w:val="20"/>
              </w:rPr>
            </w:pPr>
            <w:r w:rsidRPr="000D1073">
              <w:rPr>
                <w:color w:val="000000"/>
                <w:sz w:val="20"/>
                <w:szCs w:val="20"/>
              </w:rPr>
              <w:t>-0,59</w:t>
            </w:r>
          </w:p>
        </w:tc>
        <w:tc>
          <w:tcPr>
            <w:tcW w:w="192" w:type="pct"/>
            <w:tcBorders>
              <w:top w:val="nil"/>
              <w:left w:val="nil"/>
              <w:bottom w:val="single" w:sz="4" w:space="0" w:color="auto"/>
              <w:right w:val="single" w:sz="4" w:space="0" w:color="auto"/>
            </w:tcBorders>
            <w:shd w:val="clear" w:color="auto" w:fill="auto"/>
            <w:vAlign w:val="center"/>
            <w:hideMark/>
          </w:tcPr>
          <w:p w14:paraId="7FCB235F" w14:textId="77777777" w:rsidR="000D1073" w:rsidRPr="000D1073" w:rsidRDefault="000D1073" w:rsidP="000D1073">
            <w:pPr>
              <w:jc w:val="center"/>
              <w:rPr>
                <w:color w:val="000000"/>
                <w:sz w:val="20"/>
                <w:szCs w:val="20"/>
              </w:rPr>
            </w:pPr>
            <w:r w:rsidRPr="000D1073">
              <w:rPr>
                <w:color w:val="000000"/>
                <w:sz w:val="20"/>
                <w:szCs w:val="20"/>
              </w:rPr>
              <w:t>-0,59</w:t>
            </w:r>
          </w:p>
        </w:tc>
        <w:tc>
          <w:tcPr>
            <w:tcW w:w="192" w:type="pct"/>
            <w:tcBorders>
              <w:top w:val="nil"/>
              <w:left w:val="nil"/>
              <w:bottom w:val="single" w:sz="4" w:space="0" w:color="auto"/>
              <w:right w:val="single" w:sz="4" w:space="0" w:color="auto"/>
            </w:tcBorders>
            <w:shd w:val="clear" w:color="auto" w:fill="auto"/>
            <w:vAlign w:val="center"/>
            <w:hideMark/>
          </w:tcPr>
          <w:p w14:paraId="2F18DFDC" w14:textId="77777777" w:rsidR="000D1073" w:rsidRPr="000D1073" w:rsidRDefault="000D1073" w:rsidP="000D1073">
            <w:pPr>
              <w:jc w:val="center"/>
              <w:rPr>
                <w:color w:val="000000"/>
                <w:sz w:val="20"/>
                <w:szCs w:val="20"/>
              </w:rPr>
            </w:pPr>
            <w:r w:rsidRPr="000D1073">
              <w:rPr>
                <w:color w:val="000000"/>
                <w:sz w:val="20"/>
                <w:szCs w:val="20"/>
              </w:rPr>
              <w:t>-0,59</w:t>
            </w:r>
          </w:p>
        </w:tc>
        <w:tc>
          <w:tcPr>
            <w:tcW w:w="202" w:type="pct"/>
            <w:tcBorders>
              <w:top w:val="nil"/>
              <w:left w:val="nil"/>
              <w:bottom w:val="single" w:sz="4" w:space="0" w:color="auto"/>
              <w:right w:val="single" w:sz="4" w:space="0" w:color="auto"/>
            </w:tcBorders>
            <w:shd w:val="clear" w:color="auto" w:fill="auto"/>
            <w:vAlign w:val="center"/>
            <w:hideMark/>
          </w:tcPr>
          <w:p w14:paraId="6850C792" w14:textId="77777777" w:rsidR="000D1073" w:rsidRPr="000D1073" w:rsidRDefault="000D1073" w:rsidP="000D1073">
            <w:pPr>
              <w:jc w:val="center"/>
              <w:rPr>
                <w:color w:val="000000"/>
                <w:sz w:val="20"/>
                <w:szCs w:val="20"/>
              </w:rPr>
            </w:pPr>
            <w:r w:rsidRPr="000D1073">
              <w:rPr>
                <w:color w:val="000000"/>
                <w:sz w:val="20"/>
                <w:szCs w:val="20"/>
              </w:rPr>
              <w:t>-0,59</w:t>
            </w:r>
          </w:p>
        </w:tc>
        <w:tc>
          <w:tcPr>
            <w:tcW w:w="202" w:type="pct"/>
            <w:tcBorders>
              <w:top w:val="nil"/>
              <w:left w:val="nil"/>
              <w:bottom w:val="single" w:sz="4" w:space="0" w:color="auto"/>
              <w:right w:val="single" w:sz="4" w:space="0" w:color="auto"/>
            </w:tcBorders>
            <w:shd w:val="clear" w:color="auto" w:fill="auto"/>
            <w:vAlign w:val="center"/>
            <w:hideMark/>
          </w:tcPr>
          <w:p w14:paraId="7E052545" w14:textId="77777777" w:rsidR="000D1073" w:rsidRPr="000D1073" w:rsidRDefault="000D1073" w:rsidP="000D1073">
            <w:pPr>
              <w:jc w:val="center"/>
              <w:rPr>
                <w:color w:val="000000"/>
                <w:sz w:val="20"/>
                <w:szCs w:val="20"/>
              </w:rPr>
            </w:pPr>
            <w:r w:rsidRPr="000D1073">
              <w:rPr>
                <w:color w:val="000000"/>
                <w:sz w:val="20"/>
                <w:szCs w:val="20"/>
              </w:rPr>
              <w:t>-0,59</w:t>
            </w:r>
          </w:p>
        </w:tc>
        <w:tc>
          <w:tcPr>
            <w:tcW w:w="202" w:type="pct"/>
            <w:tcBorders>
              <w:top w:val="nil"/>
              <w:left w:val="nil"/>
              <w:bottom w:val="single" w:sz="4" w:space="0" w:color="auto"/>
              <w:right w:val="single" w:sz="4" w:space="0" w:color="auto"/>
            </w:tcBorders>
            <w:shd w:val="clear" w:color="auto" w:fill="auto"/>
            <w:vAlign w:val="center"/>
            <w:hideMark/>
          </w:tcPr>
          <w:p w14:paraId="2673C439" w14:textId="77777777" w:rsidR="000D1073" w:rsidRPr="000D1073" w:rsidRDefault="000D1073" w:rsidP="000D1073">
            <w:pPr>
              <w:jc w:val="center"/>
              <w:rPr>
                <w:color w:val="000000"/>
                <w:sz w:val="20"/>
                <w:szCs w:val="20"/>
              </w:rPr>
            </w:pPr>
            <w:r w:rsidRPr="000D1073">
              <w:rPr>
                <w:color w:val="000000"/>
                <w:sz w:val="20"/>
                <w:szCs w:val="20"/>
              </w:rPr>
              <w:t>-0,59</w:t>
            </w:r>
          </w:p>
        </w:tc>
        <w:tc>
          <w:tcPr>
            <w:tcW w:w="202" w:type="pct"/>
            <w:tcBorders>
              <w:top w:val="nil"/>
              <w:left w:val="nil"/>
              <w:bottom w:val="single" w:sz="4" w:space="0" w:color="auto"/>
              <w:right w:val="single" w:sz="4" w:space="0" w:color="auto"/>
            </w:tcBorders>
            <w:shd w:val="clear" w:color="auto" w:fill="auto"/>
            <w:vAlign w:val="center"/>
            <w:hideMark/>
          </w:tcPr>
          <w:p w14:paraId="423B97CC" w14:textId="77777777" w:rsidR="000D1073" w:rsidRPr="000D1073" w:rsidRDefault="000D1073" w:rsidP="000D1073">
            <w:pPr>
              <w:jc w:val="center"/>
              <w:rPr>
                <w:color w:val="000000"/>
                <w:sz w:val="20"/>
                <w:szCs w:val="20"/>
              </w:rPr>
            </w:pPr>
            <w:r w:rsidRPr="000D1073">
              <w:rPr>
                <w:color w:val="000000"/>
                <w:sz w:val="20"/>
                <w:szCs w:val="20"/>
              </w:rPr>
              <w:t>-0,59</w:t>
            </w:r>
          </w:p>
        </w:tc>
        <w:tc>
          <w:tcPr>
            <w:tcW w:w="202" w:type="pct"/>
            <w:tcBorders>
              <w:top w:val="nil"/>
              <w:left w:val="nil"/>
              <w:bottom w:val="single" w:sz="4" w:space="0" w:color="auto"/>
              <w:right w:val="single" w:sz="4" w:space="0" w:color="auto"/>
            </w:tcBorders>
            <w:shd w:val="clear" w:color="auto" w:fill="auto"/>
            <w:vAlign w:val="center"/>
            <w:hideMark/>
          </w:tcPr>
          <w:p w14:paraId="033B45D4" w14:textId="77777777" w:rsidR="000D1073" w:rsidRPr="000D1073" w:rsidRDefault="000D1073" w:rsidP="000D1073">
            <w:pPr>
              <w:jc w:val="center"/>
              <w:rPr>
                <w:color w:val="000000"/>
                <w:sz w:val="20"/>
                <w:szCs w:val="20"/>
              </w:rPr>
            </w:pPr>
            <w:r w:rsidRPr="000D1073">
              <w:rPr>
                <w:color w:val="000000"/>
                <w:sz w:val="20"/>
                <w:szCs w:val="20"/>
              </w:rPr>
              <w:t>-0,59</w:t>
            </w:r>
          </w:p>
        </w:tc>
        <w:tc>
          <w:tcPr>
            <w:tcW w:w="202" w:type="pct"/>
            <w:tcBorders>
              <w:top w:val="nil"/>
              <w:left w:val="nil"/>
              <w:bottom w:val="single" w:sz="4" w:space="0" w:color="auto"/>
              <w:right w:val="single" w:sz="4" w:space="0" w:color="auto"/>
            </w:tcBorders>
            <w:shd w:val="clear" w:color="auto" w:fill="auto"/>
            <w:vAlign w:val="center"/>
            <w:hideMark/>
          </w:tcPr>
          <w:p w14:paraId="13F28BE4" w14:textId="77777777" w:rsidR="000D1073" w:rsidRPr="000D1073" w:rsidRDefault="000D1073" w:rsidP="000D1073">
            <w:pPr>
              <w:jc w:val="center"/>
              <w:rPr>
                <w:color w:val="000000"/>
                <w:sz w:val="20"/>
                <w:szCs w:val="20"/>
              </w:rPr>
            </w:pPr>
            <w:r w:rsidRPr="000D1073">
              <w:rPr>
                <w:color w:val="000000"/>
                <w:sz w:val="20"/>
                <w:szCs w:val="20"/>
              </w:rPr>
              <w:t>-0,53</w:t>
            </w:r>
          </w:p>
        </w:tc>
        <w:tc>
          <w:tcPr>
            <w:tcW w:w="202" w:type="pct"/>
            <w:tcBorders>
              <w:top w:val="nil"/>
              <w:left w:val="nil"/>
              <w:bottom w:val="single" w:sz="4" w:space="0" w:color="auto"/>
              <w:right w:val="single" w:sz="4" w:space="0" w:color="auto"/>
            </w:tcBorders>
            <w:shd w:val="clear" w:color="auto" w:fill="auto"/>
            <w:vAlign w:val="center"/>
            <w:hideMark/>
          </w:tcPr>
          <w:p w14:paraId="5AED744F" w14:textId="77777777" w:rsidR="000D1073" w:rsidRPr="000D1073" w:rsidRDefault="000D1073" w:rsidP="000D1073">
            <w:pPr>
              <w:jc w:val="center"/>
              <w:rPr>
                <w:color w:val="000000"/>
                <w:sz w:val="20"/>
                <w:szCs w:val="20"/>
              </w:rPr>
            </w:pPr>
            <w:r w:rsidRPr="000D1073">
              <w:rPr>
                <w:color w:val="000000"/>
                <w:sz w:val="20"/>
                <w:szCs w:val="20"/>
              </w:rPr>
              <w:t>-0,53</w:t>
            </w:r>
          </w:p>
        </w:tc>
        <w:tc>
          <w:tcPr>
            <w:tcW w:w="202" w:type="pct"/>
            <w:tcBorders>
              <w:top w:val="nil"/>
              <w:left w:val="nil"/>
              <w:bottom w:val="single" w:sz="4" w:space="0" w:color="auto"/>
              <w:right w:val="single" w:sz="4" w:space="0" w:color="auto"/>
            </w:tcBorders>
            <w:shd w:val="clear" w:color="auto" w:fill="auto"/>
            <w:vAlign w:val="center"/>
            <w:hideMark/>
          </w:tcPr>
          <w:p w14:paraId="6293DA4E" w14:textId="77777777" w:rsidR="000D1073" w:rsidRPr="000D1073" w:rsidRDefault="000D1073" w:rsidP="000D1073">
            <w:pPr>
              <w:jc w:val="center"/>
              <w:rPr>
                <w:color w:val="000000"/>
                <w:sz w:val="20"/>
                <w:szCs w:val="20"/>
              </w:rPr>
            </w:pPr>
            <w:r w:rsidRPr="000D1073">
              <w:rPr>
                <w:color w:val="000000"/>
                <w:sz w:val="20"/>
                <w:szCs w:val="20"/>
              </w:rPr>
              <w:t>-0,53</w:t>
            </w:r>
          </w:p>
        </w:tc>
        <w:tc>
          <w:tcPr>
            <w:tcW w:w="202" w:type="pct"/>
            <w:tcBorders>
              <w:top w:val="nil"/>
              <w:left w:val="nil"/>
              <w:bottom w:val="single" w:sz="4" w:space="0" w:color="auto"/>
              <w:right w:val="single" w:sz="4" w:space="0" w:color="auto"/>
            </w:tcBorders>
            <w:shd w:val="clear" w:color="auto" w:fill="auto"/>
            <w:vAlign w:val="center"/>
            <w:hideMark/>
          </w:tcPr>
          <w:p w14:paraId="5D2AD9D8" w14:textId="77777777" w:rsidR="000D1073" w:rsidRPr="000D1073" w:rsidRDefault="000D1073" w:rsidP="000D1073">
            <w:pPr>
              <w:jc w:val="center"/>
              <w:rPr>
                <w:color w:val="000000"/>
                <w:sz w:val="20"/>
                <w:szCs w:val="20"/>
              </w:rPr>
            </w:pPr>
            <w:r w:rsidRPr="000D1073">
              <w:rPr>
                <w:color w:val="000000"/>
                <w:sz w:val="20"/>
                <w:szCs w:val="20"/>
              </w:rPr>
              <w:t>-0,53</w:t>
            </w:r>
          </w:p>
        </w:tc>
        <w:tc>
          <w:tcPr>
            <w:tcW w:w="202" w:type="pct"/>
            <w:tcBorders>
              <w:top w:val="nil"/>
              <w:left w:val="nil"/>
              <w:bottom w:val="single" w:sz="4" w:space="0" w:color="auto"/>
              <w:right w:val="single" w:sz="4" w:space="0" w:color="auto"/>
            </w:tcBorders>
            <w:shd w:val="clear" w:color="auto" w:fill="auto"/>
            <w:vAlign w:val="center"/>
            <w:hideMark/>
          </w:tcPr>
          <w:p w14:paraId="4FF428CE" w14:textId="77777777" w:rsidR="000D1073" w:rsidRPr="000D1073" w:rsidRDefault="000D1073" w:rsidP="000D1073">
            <w:pPr>
              <w:jc w:val="center"/>
              <w:rPr>
                <w:color w:val="000000"/>
                <w:sz w:val="20"/>
                <w:szCs w:val="20"/>
              </w:rPr>
            </w:pPr>
            <w:r w:rsidRPr="000D1073">
              <w:rPr>
                <w:color w:val="000000"/>
                <w:sz w:val="20"/>
                <w:szCs w:val="20"/>
              </w:rPr>
              <w:t>-0,53</w:t>
            </w:r>
          </w:p>
        </w:tc>
        <w:tc>
          <w:tcPr>
            <w:tcW w:w="202" w:type="pct"/>
            <w:tcBorders>
              <w:top w:val="nil"/>
              <w:left w:val="nil"/>
              <w:bottom w:val="single" w:sz="4" w:space="0" w:color="auto"/>
              <w:right w:val="single" w:sz="4" w:space="0" w:color="auto"/>
            </w:tcBorders>
            <w:shd w:val="clear" w:color="auto" w:fill="auto"/>
            <w:vAlign w:val="center"/>
            <w:hideMark/>
          </w:tcPr>
          <w:p w14:paraId="64CE51E8" w14:textId="77777777" w:rsidR="000D1073" w:rsidRPr="000D1073" w:rsidRDefault="000D1073" w:rsidP="000D1073">
            <w:pPr>
              <w:jc w:val="center"/>
              <w:rPr>
                <w:color w:val="000000"/>
                <w:sz w:val="20"/>
                <w:szCs w:val="20"/>
              </w:rPr>
            </w:pPr>
            <w:r w:rsidRPr="000D1073">
              <w:rPr>
                <w:color w:val="000000"/>
                <w:sz w:val="20"/>
                <w:szCs w:val="20"/>
              </w:rPr>
              <w:t>-0,53</w:t>
            </w:r>
          </w:p>
        </w:tc>
      </w:tr>
      <w:tr w:rsidR="000D1073" w:rsidRPr="000D1073" w14:paraId="38856D20"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76DB308E" w14:textId="77777777" w:rsidR="000D1073" w:rsidRPr="000D1073" w:rsidRDefault="000D1073" w:rsidP="000D1073">
            <w:pPr>
              <w:jc w:val="center"/>
              <w:rPr>
                <w:color w:val="000000"/>
                <w:sz w:val="20"/>
                <w:szCs w:val="20"/>
              </w:rPr>
            </w:pPr>
            <w:r w:rsidRPr="000D1073">
              <w:rPr>
                <w:color w:val="000000"/>
                <w:sz w:val="20"/>
                <w:szCs w:val="20"/>
              </w:rPr>
              <w:t>Квартал Ю.3 ОД.2.</w:t>
            </w:r>
          </w:p>
        </w:tc>
        <w:tc>
          <w:tcPr>
            <w:tcW w:w="187" w:type="pct"/>
            <w:tcBorders>
              <w:top w:val="nil"/>
              <w:left w:val="nil"/>
              <w:bottom w:val="single" w:sz="4" w:space="0" w:color="auto"/>
              <w:right w:val="single" w:sz="4" w:space="0" w:color="auto"/>
            </w:tcBorders>
            <w:shd w:val="clear" w:color="auto" w:fill="auto"/>
            <w:vAlign w:val="center"/>
            <w:hideMark/>
          </w:tcPr>
          <w:p w14:paraId="51E2B59D"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015E35F6" w14:textId="77777777" w:rsidR="000D1073" w:rsidRPr="000D1073" w:rsidRDefault="000D1073" w:rsidP="000D1073">
            <w:pPr>
              <w:jc w:val="center"/>
              <w:rPr>
                <w:color w:val="000000"/>
                <w:sz w:val="20"/>
                <w:szCs w:val="20"/>
              </w:rPr>
            </w:pPr>
            <w:r w:rsidRPr="000D1073">
              <w:rPr>
                <w:color w:val="000000"/>
                <w:sz w:val="20"/>
                <w:szCs w:val="20"/>
              </w:rPr>
              <w:t>-0,05</w:t>
            </w:r>
          </w:p>
        </w:tc>
        <w:tc>
          <w:tcPr>
            <w:tcW w:w="192" w:type="pct"/>
            <w:tcBorders>
              <w:top w:val="nil"/>
              <w:left w:val="nil"/>
              <w:bottom w:val="single" w:sz="4" w:space="0" w:color="auto"/>
              <w:right w:val="single" w:sz="4" w:space="0" w:color="auto"/>
            </w:tcBorders>
            <w:shd w:val="clear" w:color="auto" w:fill="auto"/>
            <w:vAlign w:val="center"/>
            <w:hideMark/>
          </w:tcPr>
          <w:p w14:paraId="1648BD64" w14:textId="77777777" w:rsidR="000D1073" w:rsidRPr="000D1073" w:rsidRDefault="000D1073" w:rsidP="000D1073">
            <w:pPr>
              <w:jc w:val="center"/>
              <w:rPr>
                <w:color w:val="000000"/>
                <w:sz w:val="20"/>
                <w:szCs w:val="20"/>
              </w:rPr>
            </w:pPr>
            <w:r w:rsidRPr="000D1073">
              <w:rPr>
                <w:color w:val="000000"/>
                <w:sz w:val="20"/>
                <w:szCs w:val="20"/>
              </w:rPr>
              <w:t>-0,11</w:t>
            </w:r>
          </w:p>
        </w:tc>
        <w:tc>
          <w:tcPr>
            <w:tcW w:w="187" w:type="pct"/>
            <w:tcBorders>
              <w:top w:val="nil"/>
              <w:left w:val="nil"/>
              <w:bottom w:val="single" w:sz="4" w:space="0" w:color="auto"/>
              <w:right w:val="single" w:sz="4" w:space="0" w:color="auto"/>
            </w:tcBorders>
            <w:shd w:val="clear" w:color="auto" w:fill="auto"/>
            <w:vAlign w:val="center"/>
            <w:hideMark/>
          </w:tcPr>
          <w:p w14:paraId="7F966072" w14:textId="77777777" w:rsidR="000D1073" w:rsidRPr="000D1073" w:rsidRDefault="000D1073" w:rsidP="000D1073">
            <w:pPr>
              <w:jc w:val="center"/>
              <w:rPr>
                <w:color w:val="000000"/>
                <w:sz w:val="20"/>
                <w:szCs w:val="20"/>
              </w:rPr>
            </w:pPr>
            <w:r w:rsidRPr="000D1073">
              <w:rPr>
                <w:color w:val="000000"/>
                <w:sz w:val="20"/>
                <w:szCs w:val="20"/>
              </w:rPr>
              <w:t>0,16</w:t>
            </w:r>
          </w:p>
        </w:tc>
        <w:tc>
          <w:tcPr>
            <w:tcW w:w="192" w:type="pct"/>
            <w:tcBorders>
              <w:top w:val="nil"/>
              <w:left w:val="nil"/>
              <w:bottom w:val="single" w:sz="4" w:space="0" w:color="auto"/>
              <w:right w:val="single" w:sz="4" w:space="0" w:color="auto"/>
            </w:tcBorders>
            <w:shd w:val="clear" w:color="auto" w:fill="auto"/>
            <w:vAlign w:val="center"/>
            <w:hideMark/>
          </w:tcPr>
          <w:p w14:paraId="46FEE6D1" w14:textId="77777777" w:rsidR="000D1073" w:rsidRPr="000D1073" w:rsidRDefault="000D1073" w:rsidP="000D1073">
            <w:pPr>
              <w:jc w:val="center"/>
              <w:rPr>
                <w:color w:val="000000"/>
                <w:sz w:val="20"/>
                <w:szCs w:val="20"/>
              </w:rPr>
            </w:pPr>
            <w:r w:rsidRPr="000D1073">
              <w:rPr>
                <w:color w:val="000000"/>
                <w:sz w:val="20"/>
                <w:szCs w:val="20"/>
              </w:rPr>
              <w:t>-0,08</w:t>
            </w:r>
          </w:p>
        </w:tc>
        <w:tc>
          <w:tcPr>
            <w:tcW w:w="192" w:type="pct"/>
            <w:tcBorders>
              <w:top w:val="nil"/>
              <w:left w:val="nil"/>
              <w:bottom w:val="single" w:sz="4" w:space="0" w:color="auto"/>
              <w:right w:val="single" w:sz="4" w:space="0" w:color="auto"/>
            </w:tcBorders>
            <w:shd w:val="clear" w:color="auto" w:fill="auto"/>
            <w:vAlign w:val="center"/>
            <w:hideMark/>
          </w:tcPr>
          <w:p w14:paraId="3BE9C9A6" w14:textId="77777777" w:rsidR="000D1073" w:rsidRPr="000D1073" w:rsidRDefault="000D1073" w:rsidP="000D1073">
            <w:pPr>
              <w:jc w:val="center"/>
              <w:rPr>
                <w:color w:val="000000"/>
                <w:sz w:val="20"/>
                <w:szCs w:val="20"/>
              </w:rPr>
            </w:pPr>
            <w:r w:rsidRPr="000D1073">
              <w:rPr>
                <w:color w:val="000000"/>
                <w:sz w:val="20"/>
                <w:szCs w:val="20"/>
              </w:rPr>
              <w:t>-0,08</w:t>
            </w:r>
          </w:p>
        </w:tc>
        <w:tc>
          <w:tcPr>
            <w:tcW w:w="192" w:type="pct"/>
            <w:tcBorders>
              <w:top w:val="nil"/>
              <w:left w:val="nil"/>
              <w:bottom w:val="single" w:sz="4" w:space="0" w:color="auto"/>
              <w:right w:val="single" w:sz="4" w:space="0" w:color="auto"/>
            </w:tcBorders>
            <w:shd w:val="clear" w:color="auto" w:fill="auto"/>
            <w:vAlign w:val="center"/>
            <w:hideMark/>
          </w:tcPr>
          <w:p w14:paraId="12E9CA76" w14:textId="77777777" w:rsidR="000D1073" w:rsidRPr="000D1073" w:rsidRDefault="000D1073" w:rsidP="000D1073">
            <w:pPr>
              <w:jc w:val="center"/>
              <w:rPr>
                <w:color w:val="000000"/>
                <w:sz w:val="20"/>
                <w:szCs w:val="20"/>
              </w:rPr>
            </w:pPr>
            <w:r w:rsidRPr="000D1073">
              <w:rPr>
                <w:color w:val="000000"/>
                <w:sz w:val="20"/>
                <w:szCs w:val="20"/>
              </w:rPr>
              <w:t>-0,08</w:t>
            </w:r>
          </w:p>
        </w:tc>
        <w:tc>
          <w:tcPr>
            <w:tcW w:w="202" w:type="pct"/>
            <w:tcBorders>
              <w:top w:val="nil"/>
              <w:left w:val="nil"/>
              <w:bottom w:val="single" w:sz="4" w:space="0" w:color="auto"/>
              <w:right w:val="single" w:sz="4" w:space="0" w:color="auto"/>
            </w:tcBorders>
            <w:shd w:val="clear" w:color="auto" w:fill="auto"/>
            <w:vAlign w:val="center"/>
            <w:hideMark/>
          </w:tcPr>
          <w:p w14:paraId="2E08CC96" w14:textId="77777777" w:rsidR="000D1073" w:rsidRPr="000D1073" w:rsidRDefault="000D1073" w:rsidP="000D1073">
            <w:pPr>
              <w:jc w:val="center"/>
              <w:rPr>
                <w:color w:val="000000"/>
                <w:sz w:val="20"/>
                <w:szCs w:val="20"/>
              </w:rPr>
            </w:pPr>
            <w:r w:rsidRPr="000D1073">
              <w:rPr>
                <w:color w:val="000000"/>
                <w:sz w:val="20"/>
                <w:szCs w:val="20"/>
              </w:rPr>
              <w:t>-0,08</w:t>
            </w:r>
          </w:p>
        </w:tc>
        <w:tc>
          <w:tcPr>
            <w:tcW w:w="202" w:type="pct"/>
            <w:tcBorders>
              <w:top w:val="nil"/>
              <w:left w:val="nil"/>
              <w:bottom w:val="single" w:sz="4" w:space="0" w:color="auto"/>
              <w:right w:val="single" w:sz="4" w:space="0" w:color="auto"/>
            </w:tcBorders>
            <w:shd w:val="clear" w:color="auto" w:fill="auto"/>
            <w:vAlign w:val="center"/>
            <w:hideMark/>
          </w:tcPr>
          <w:p w14:paraId="229D676B" w14:textId="77777777" w:rsidR="000D1073" w:rsidRPr="000D1073" w:rsidRDefault="000D1073" w:rsidP="000D1073">
            <w:pPr>
              <w:jc w:val="center"/>
              <w:rPr>
                <w:color w:val="000000"/>
                <w:sz w:val="20"/>
                <w:szCs w:val="20"/>
              </w:rPr>
            </w:pPr>
            <w:r w:rsidRPr="000D1073">
              <w:rPr>
                <w:color w:val="000000"/>
                <w:sz w:val="20"/>
                <w:szCs w:val="20"/>
              </w:rPr>
              <w:t>-0,08</w:t>
            </w:r>
          </w:p>
        </w:tc>
        <w:tc>
          <w:tcPr>
            <w:tcW w:w="202" w:type="pct"/>
            <w:tcBorders>
              <w:top w:val="nil"/>
              <w:left w:val="nil"/>
              <w:bottom w:val="single" w:sz="4" w:space="0" w:color="auto"/>
              <w:right w:val="single" w:sz="4" w:space="0" w:color="auto"/>
            </w:tcBorders>
            <w:shd w:val="clear" w:color="auto" w:fill="auto"/>
            <w:vAlign w:val="center"/>
            <w:hideMark/>
          </w:tcPr>
          <w:p w14:paraId="0B952DF2" w14:textId="77777777" w:rsidR="000D1073" w:rsidRPr="000D1073" w:rsidRDefault="000D1073" w:rsidP="000D1073">
            <w:pPr>
              <w:jc w:val="center"/>
              <w:rPr>
                <w:color w:val="000000"/>
                <w:sz w:val="20"/>
                <w:szCs w:val="20"/>
              </w:rPr>
            </w:pPr>
            <w:r w:rsidRPr="000D1073">
              <w:rPr>
                <w:color w:val="000000"/>
                <w:sz w:val="20"/>
                <w:szCs w:val="20"/>
              </w:rPr>
              <w:t>-0,08</w:t>
            </w:r>
          </w:p>
        </w:tc>
        <w:tc>
          <w:tcPr>
            <w:tcW w:w="202" w:type="pct"/>
            <w:tcBorders>
              <w:top w:val="nil"/>
              <w:left w:val="nil"/>
              <w:bottom w:val="single" w:sz="4" w:space="0" w:color="auto"/>
              <w:right w:val="single" w:sz="4" w:space="0" w:color="auto"/>
            </w:tcBorders>
            <w:shd w:val="clear" w:color="auto" w:fill="auto"/>
            <w:vAlign w:val="center"/>
            <w:hideMark/>
          </w:tcPr>
          <w:p w14:paraId="7510479F" w14:textId="77777777" w:rsidR="000D1073" w:rsidRPr="000D1073" w:rsidRDefault="000D1073" w:rsidP="000D1073">
            <w:pPr>
              <w:jc w:val="center"/>
              <w:rPr>
                <w:color w:val="000000"/>
                <w:sz w:val="20"/>
                <w:szCs w:val="20"/>
              </w:rPr>
            </w:pPr>
            <w:r w:rsidRPr="000D1073">
              <w:rPr>
                <w:color w:val="000000"/>
                <w:sz w:val="20"/>
                <w:szCs w:val="20"/>
              </w:rPr>
              <w:t>-0,08</w:t>
            </w:r>
          </w:p>
        </w:tc>
        <w:tc>
          <w:tcPr>
            <w:tcW w:w="202" w:type="pct"/>
            <w:tcBorders>
              <w:top w:val="nil"/>
              <w:left w:val="nil"/>
              <w:bottom w:val="single" w:sz="4" w:space="0" w:color="auto"/>
              <w:right w:val="single" w:sz="4" w:space="0" w:color="auto"/>
            </w:tcBorders>
            <w:shd w:val="clear" w:color="auto" w:fill="auto"/>
            <w:vAlign w:val="center"/>
            <w:hideMark/>
          </w:tcPr>
          <w:p w14:paraId="0C988D22" w14:textId="77777777" w:rsidR="000D1073" w:rsidRPr="000D1073" w:rsidRDefault="000D1073" w:rsidP="000D1073">
            <w:pPr>
              <w:jc w:val="center"/>
              <w:rPr>
                <w:color w:val="000000"/>
                <w:sz w:val="20"/>
                <w:szCs w:val="20"/>
              </w:rPr>
            </w:pPr>
            <w:r w:rsidRPr="000D1073">
              <w:rPr>
                <w:color w:val="000000"/>
                <w:sz w:val="20"/>
                <w:szCs w:val="20"/>
              </w:rPr>
              <w:t>0,62</w:t>
            </w:r>
          </w:p>
        </w:tc>
        <w:tc>
          <w:tcPr>
            <w:tcW w:w="202" w:type="pct"/>
            <w:tcBorders>
              <w:top w:val="nil"/>
              <w:left w:val="nil"/>
              <w:bottom w:val="single" w:sz="4" w:space="0" w:color="auto"/>
              <w:right w:val="single" w:sz="4" w:space="0" w:color="auto"/>
            </w:tcBorders>
            <w:shd w:val="clear" w:color="auto" w:fill="auto"/>
            <w:vAlign w:val="center"/>
            <w:hideMark/>
          </w:tcPr>
          <w:p w14:paraId="536B1A42" w14:textId="77777777" w:rsidR="000D1073" w:rsidRPr="000D1073" w:rsidRDefault="000D1073" w:rsidP="000D1073">
            <w:pPr>
              <w:jc w:val="center"/>
              <w:rPr>
                <w:color w:val="000000"/>
                <w:sz w:val="20"/>
                <w:szCs w:val="20"/>
              </w:rPr>
            </w:pPr>
            <w:r w:rsidRPr="000D1073">
              <w:rPr>
                <w:color w:val="000000"/>
                <w:sz w:val="20"/>
                <w:szCs w:val="20"/>
              </w:rPr>
              <w:t>0,72</w:t>
            </w:r>
          </w:p>
        </w:tc>
        <w:tc>
          <w:tcPr>
            <w:tcW w:w="202" w:type="pct"/>
            <w:tcBorders>
              <w:top w:val="nil"/>
              <w:left w:val="nil"/>
              <w:bottom w:val="single" w:sz="4" w:space="0" w:color="auto"/>
              <w:right w:val="single" w:sz="4" w:space="0" w:color="auto"/>
            </w:tcBorders>
            <w:shd w:val="clear" w:color="auto" w:fill="auto"/>
            <w:vAlign w:val="center"/>
            <w:hideMark/>
          </w:tcPr>
          <w:p w14:paraId="4EDB25B3" w14:textId="77777777" w:rsidR="000D1073" w:rsidRPr="000D1073" w:rsidRDefault="000D1073" w:rsidP="000D1073">
            <w:pPr>
              <w:jc w:val="center"/>
              <w:rPr>
                <w:color w:val="000000"/>
                <w:sz w:val="20"/>
                <w:szCs w:val="20"/>
              </w:rPr>
            </w:pPr>
            <w:r w:rsidRPr="000D1073">
              <w:rPr>
                <w:color w:val="000000"/>
                <w:sz w:val="20"/>
                <w:szCs w:val="20"/>
              </w:rPr>
              <w:t>0,72</w:t>
            </w:r>
          </w:p>
        </w:tc>
        <w:tc>
          <w:tcPr>
            <w:tcW w:w="202" w:type="pct"/>
            <w:tcBorders>
              <w:top w:val="nil"/>
              <w:left w:val="nil"/>
              <w:bottom w:val="single" w:sz="4" w:space="0" w:color="auto"/>
              <w:right w:val="single" w:sz="4" w:space="0" w:color="auto"/>
            </w:tcBorders>
            <w:shd w:val="clear" w:color="auto" w:fill="auto"/>
            <w:vAlign w:val="center"/>
            <w:hideMark/>
          </w:tcPr>
          <w:p w14:paraId="4842280E" w14:textId="77777777" w:rsidR="000D1073" w:rsidRPr="000D1073" w:rsidRDefault="000D1073" w:rsidP="000D1073">
            <w:pPr>
              <w:jc w:val="center"/>
              <w:rPr>
                <w:color w:val="000000"/>
                <w:sz w:val="20"/>
                <w:szCs w:val="20"/>
              </w:rPr>
            </w:pPr>
            <w:r w:rsidRPr="000D1073">
              <w:rPr>
                <w:color w:val="000000"/>
                <w:sz w:val="20"/>
                <w:szCs w:val="20"/>
              </w:rPr>
              <w:t>0,92</w:t>
            </w:r>
          </w:p>
        </w:tc>
        <w:tc>
          <w:tcPr>
            <w:tcW w:w="202" w:type="pct"/>
            <w:tcBorders>
              <w:top w:val="nil"/>
              <w:left w:val="nil"/>
              <w:bottom w:val="single" w:sz="4" w:space="0" w:color="auto"/>
              <w:right w:val="single" w:sz="4" w:space="0" w:color="auto"/>
            </w:tcBorders>
            <w:shd w:val="clear" w:color="auto" w:fill="auto"/>
            <w:vAlign w:val="center"/>
            <w:hideMark/>
          </w:tcPr>
          <w:p w14:paraId="2D078DBC" w14:textId="77777777" w:rsidR="000D1073" w:rsidRPr="000D1073" w:rsidRDefault="000D1073" w:rsidP="000D1073">
            <w:pPr>
              <w:jc w:val="center"/>
              <w:rPr>
                <w:color w:val="000000"/>
                <w:sz w:val="20"/>
                <w:szCs w:val="20"/>
              </w:rPr>
            </w:pPr>
            <w:r w:rsidRPr="000D1073">
              <w:rPr>
                <w:color w:val="000000"/>
                <w:sz w:val="20"/>
                <w:szCs w:val="20"/>
              </w:rPr>
              <w:t>1,12</w:t>
            </w:r>
          </w:p>
        </w:tc>
        <w:tc>
          <w:tcPr>
            <w:tcW w:w="202" w:type="pct"/>
            <w:tcBorders>
              <w:top w:val="nil"/>
              <w:left w:val="nil"/>
              <w:bottom w:val="single" w:sz="4" w:space="0" w:color="auto"/>
              <w:right w:val="single" w:sz="4" w:space="0" w:color="auto"/>
            </w:tcBorders>
            <w:shd w:val="clear" w:color="auto" w:fill="auto"/>
            <w:vAlign w:val="center"/>
            <w:hideMark/>
          </w:tcPr>
          <w:p w14:paraId="15D52750" w14:textId="77777777" w:rsidR="000D1073" w:rsidRPr="000D1073" w:rsidRDefault="000D1073" w:rsidP="000D1073">
            <w:pPr>
              <w:jc w:val="center"/>
              <w:rPr>
                <w:color w:val="000000"/>
                <w:sz w:val="20"/>
                <w:szCs w:val="20"/>
              </w:rPr>
            </w:pPr>
            <w:r w:rsidRPr="000D1073">
              <w:rPr>
                <w:color w:val="000000"/>
                <w:sz w:val="20"/>
                <w:szCs w:val="20"/>
              </w:rPr>
              <w:t>1,12</w:t>
            </w:r>
          </w:p>
        </w:tc>
        <w:tc>
          <w:tcPr>
            <w:tcW w:w="202" w:type="pct"/>
            <w:tcBorders>
              <w:top w:val="nil"/>
              <w:left w:val="nil"/>
              <w:bottom w:val="single" w:sz="4" w:space="0" w:color="auto"/>
              <w:right w:val="single" w:sz="4" w:space="0" w:color="auto"/>
            </w:tcBorders>
            <w:shd w:val="clear" w:color="auto" w:fill="auto"/>
            <w:vAlign w:val="center"/>
            <w:hideMark/>
          </w:tcPr>
          <w:p w14:paraId="2D51DC84" w14:textId="77777777" w:rsidR="000D1073" w:rsidRPr="000D1073" w:rsidRDefault="000D1073" w:rsidP="000D1073">
            <w:pPr>
              <w:jc w:val="center"/>
              <w:rPr>
                <w:color w:val="000000"/>
                <w:sz w:val="20"/>
                <w:szCs w:val="20"/>
              </w:rPr>
            </w:pPr>
            <w:r w:rsidRPr="000D1073">
              <w:rPr>
                <w:color w:val="000000"/>
                <w:sz w:val="20"/>
                <w:szCs w:val="20"/>
              </w:rPr>
              <w:t>1,32</w:t>
            </w:r>
          </w:p>
        </w:tc>
      </w:tr>
      <w:tr w:rsidR="000D1073" w:rsidRPr="000D1073" w14:paraId="3AFD7BFC"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71B82ECD" w14:textId="77777777" w:rsidR="000D1073" w:rsidRPr="000D1073" w:rsidRDefault="000D1073" w:rsidP="000D1073">
            <w:pPr>
              <w:jc w:val="center"/>
              <w:rPr>
                <w:color w:val="000000"/>
                <w:sz w:val="20"/>
                <w:szCs w:val="20"/>
              </w:rPr>
            </w:pPr>
            <w:r w:rsidRPr="000D1073">
              <w:rPr>
                <w:color w:val="000000"/>
                <w:sz w:val="20"/>
                <w:szCs w:val="20"/>
              </w:rPr>
              <w:t>Квартал Ю.3 П.1.</w:t>
            </w:r>
          </w:p>
        </w:tc>
        <w:tc>
          <w:tcPr>
            <w:tcW w:w="187" w:type="pct"/>
            <w:tcBorders>
              <w:top w:val="nil"/>
              <w:left w:val="nil"/>
              <w:bottom w:val="single" w:sz="4" w:space="0" w:color="auto"/>
              <w:right w:val="single" w:sz="4" w:space="0" w:color="auto"/>
            </w:tcBorders>
            <w:shd w:val="clear" w:color="auto" w:fill="auto"/>
            <w:vAlign w:val="center"/>
            <w:hideMark/>
          </w:tcPr>
          <w:p w14:paraId="41E867EE" w14:textId="77777777" w:rsidR="000D1073" w:rsidRPr="000D1073" w:rsidRDefault="000D1073" w:rsidP="000D1073">
            <w:pPr>
              <w:jc w:val="center"/>
              <w:rPr>
                <w:color w:val="000000"/>
                <w:sz w:val="20"/>
                <w:szCs w:val="20"/>
              </w:rPr>
            </w:pPr>
            <w:r w:rsidRPr="000D1073">
              <w:rPr>
                <w:color w:val="000000"/>
                <w:sz w:val="20"/>
                <w:szCs w:val="20"/>
              </w:rPr>
              <w:t>0,35</w:t>
            </w:r>
          </w:p>
        </w:tc>
        <w:tc>
          <w:tcPr>
            <w:tcW w:w="192" w:type="pct"/>
            <w:tcBorders>
              <w:top w:val="nil"/>
              <w:left w:val="nil"/>
              <w:bottom w:val="single" w:sz="4" w:space="0" w:color="auto"/>
              <w:right w:val="single" w:sz="4" w:space="0" w:color="auto"/>
            </w:tcBorders>
            <w:shd w:val="clear" w:color="auto" w:fill="auto"/>
            <w:vAlign w:val="center"/>
            <w:hideMark/>
          </w:tcPr>
          <w:p w14:paraId="0BE8003D" w14:textId="77777777" w:rsidR="000D1073" w:rsidRPr="000D1073" w:rsidRDefault="000D1073" w:rsidP="000D1073">
            <w:pPr>
              <w:jc w:val="center"/>
              <w:rPr>
                <w:color w:val="000000"/>
                <w:sz w:val="20"/>
                <w:szCs w:val="20"/>
              </w:rPr>
            </w:pPr>
            <w:r w:rsidRPr="000D1073">
              <w:rPr>
                <w:color w:val="000000"/>
                <w:sz w:val="20"/>
                <w:szCs w:val="20"/>
              </w:rPr>
              <w:t>-1,76</w:t>
            </w:r>
          </w:p>
        </w:tc>
        <w:tc>
          <w:tcPr>
            <w:tcW w:w="192" w:type="pct"/>
            <w:tcBorders>
              <w:top w:val="nil"/>
              <w:left w:val="nil"/>
              <w:bottom w:val="single" w:sz="4" w:space="0" w:color="auto"/>
              <w:right w:val="single" w:sz="4" w:space="0" w:color="auto"/>
            </w:tcBorders>
            <w:shd w:val="clear" w:color="auto" w:fill="auto"/>
            <w:vAlign w:val="center"/>
            <w:hideMark/>
          </w:tcPr>
          <w:p w14:paraId="5E5DD16A" w14:textId="77777777" w:rsidR="000D1073" w:rsidRPr="000D1073" w:rsidRDefault="000D1073" w:rsidP="000D1073">
            <w:pPr>
              <w:jc w:val="center"/>
              <w:rPr>
                <w:color w:val="000000"/>
                <w:sz w:val="20"/>
                <w:szCs w:val="20"/>
              </w:rPr>
            </w:pPr>
            <w:r w:rsidRPr="000D1073">
              <w:rPr>
                <w:color w:val="000000"/>
                <w:sz w:val="20"/>
                <w:szCs w:val="20"/>
              </w:rPr>
              <w:t>-4,05</w:t>
            </w:r>
          </w:p>
        </w:tc>
        <w:tc>
          <w:tcPr>
            <w:tcW w:w="187" w:type="pct"/>
            <w:tcBorders>
              <w:top w:val="nil"/>
              <w:left w:val="nil"/>
              <w:bottom w:val="single" w:sz="4" w:space="0" w:color="auto"/>
              <w:right w:val="single" w:sz="4" w:space="0" w:color="auto"/>
            </w:tcBorders>
            <w:shd w:val="clear" w:color="auto" w:fill="auto"/>
            <w:vAlign w:val="center"/>
            <w:hideMark/>
          </w:tcPr>
          <w:p w14:paraId="5037C49F" w14:textId="77777777" w:rsidR="000D1073" w:rsidRPr="000D1073" w:rsidRDefault="000D1073" w:rsidP="000D1073">
            <w:pPr>
              <w:jc w:val="center"/>
              <w:rPr>
                <w:color w:val="000000"/>
                <w:sz w:val="20"/>
                <w:szCs w:val="20"/>
              </w:rPr>
            </w:pPr>
            <w:r w:rsidRPr="000D1073">
              <w:rPr>
                <w:color w:val="000000"/>
                <w:sz w:val="20"/>
                <w:szCs w:val="20"/>
              </w:rPr>
              <w:t>5,82</w:t>
            </w:r>
          </w:p>
        </w:tc>
        <w:tc>
          <w:tcPr>
            <w:tcW w:w="192" w:type="pct"/>
            <w:tcBorders>
              <w:top w:val="nil"/>
              <w:left w:val="nil"/>
              <w:bottom w:val="single" w:sz="4" w:space="0" w:color="auto"/>
              <w:right w:val="single" w:sz="4" w:space="0" w:color="auto"/>
            </w:tcBorders>
            <w:shd w:val="clear" w:color="auto" w:fill="auto"/>
            <w:vAlign w:val="center"/>
            <w:hideMark/>
          </w:tcPr>
          <w:p w14:paraId="067EDDEF" w14:textId="77777777" w:rsidR="000D1073" w:rsidRPr="000D1073" w:rsidRDefault="000D1073" w:rsidP="000D1073">
            <w:pPr>
              <w:jc w:val="center"/>
              <w:rPr>
                <w:color w:val="000000"/>
                <w:sz w:val="20"/>
                <w:szCs w:val="20"/>
              </w:rPr>
            </w:pPr>
            <w:r w:rsidRPr="000D1073">
              <w:rPr>
                <w:color w:val="000000"/>
                <w:sz w:val="20"/>
                <w:szCs w:val="20"/>
              </w:rPr>
              <w:t>-3,06</w:t>
            </w:r>
          </w:p>
        </w:tc>
        <w:tc>
          <w:tcPr>
            <w:tcW w:w="192" w:type="pct"/>
            <w:tcBorders>
              <w:top w:val="nil"/>
              <w:left w:val="nil"/>
              <w:bottom w:val="single" w:sz="4" w:space="0" w:color="auto"/>
              <w:right w:val="single" w:sz="4" w:space="0" w:color="auto"/>
            </w:tcBorders>
            <w:shd w:val="clear" w:color="auto" w:fill="auto"/>
            <w:vAlign w:val="center"/>
            <w:hideMark/>
          </w:tcPr>
          <w:p w14:paraId="4C14C8F4" w14:textId="77777777" w:rsidR="000D1073" w:rsidRPr="000D1073" w:rsidRDefault="000D1073" w:rsidP="000D1073">
            <w:pPr>
              <w:jc w:val="center"/>
              <w:rPr>
                <w:color w:val="000000"/>
                <w:sz w:val="20"/>
                <w:szCs w:val="20"/>
              </w:rPr>
            </w:pPr>
            <w:r w:rsidRPr="000D1073">
              <w:rPr>
                <w:color w:val="000000"/>
                <w:sz w:val="20"/>
                <w:szCs w:val="20"/>
              </w:rPr>
              <w:t>-3,06</w:t>
            </w:r>
          </w:p>
        </w:tc>
        <w:tc>
          <w:tcPr>
            <w:tcW w:w="192" w:type="pct"/>
            <w:tcBorders>
              <w:top w:val="nil"/>
              <w:left w:val="nil"/>
              <w:bottom w:val="single" w:sz="4" w:space="0" w:color="auto"/>
              <w:right w:val="single" w:sz="4" w:space="0" w:color="auto"/>
            </w:tcBorders>
            <w:shd w:val="clear" w:color="auto" w:fill="auto"/>
            <w:vAlign w:val="center"/>
            <w:hideMark/>
          </w:tcPr>
          <w:p w14:paraId="546E1C25" w14:textId="77777777" w:rsidR="000D1073" w:rsidRPr="000D1073" w:rsidRDefault="000D1073" w:rsidP="000D1073">
            <w:pPr>
              <w:jc w:val="center"/>
              <w:rPr>
                <w:color w:val="000000"/>
                <w:sz w:val="20"/>
                <w:szCs w:val="20"/>
              </w:rPr>
            </w:pPr>
            <w:r w:rsidRPr="000D1073">
              <w:rPr>
                <w:color w:val="000000"/>
                <w:sz w:val="20"/>
                <w:szCs w:val="20"/>
              </w:rPr>
              <w:t>-3,06</w:t>
            </w:r>
          </w:p>
        </w:tc>
        <w:tc>
          <w:tcPr>
            <w:tcW w:w="202" w:type="pct"/>
            <w:tcBorders>
              <w:top w:val="nil"/>
              <w:left w:val="nil"/>
              <w:bottom w:val="single" w:sz="4" w:space="0" w:color="auto"/>
              <w:right w:val="single" w:sz="4" w:space="0" w:color="auto"/>
            </w:tcBorders>
            <w:shd w:val="clear" w:color="auto" w:fill="auto"/>
            <w:vAlign w:val="center"/>
            <w:hideMark/>
          </w:tcPr>
          <w:p w14:paraId="1F3A99AD" w14:textId="77777777" w:rsidR="000D1073" w:rsidRPr="000D1073" w:rsidRDefault="000D1073" w:rsidP="000D1073">
            <w:pPr>
              <w:jc w:val="center"/>
              <w:rPr>
                <w:color w:val="000000"/>
                <w:sz w:val="20"/>
                <w:szCs w:val="20"/>
              </w:rPr>
            </w:pPr>
            <w:r w:rsidRPr="000D1073">
              <w:rPr>
                <w:color w:val="000000"/>
                <w:sz w:val="20"/>
                <w:szCs w:val="20"/>
              </w:rPr>
              <w:t>-3,06</w:t>
            </w:r>
          </w:p>
        </w:tc>
        <w:tc>
          <w:tcPr>
            <w:tcW w:w="202" w:type="pct"/>
            <w:tcBorders>
              <w:top w:val="nil"/>
              <w:left w:val="nil"/>
              <w:bottom w:val="single" w:sz="4" w:space="0" w:color="auto"/>
              <w:right w:val="single" w:sz="4" w:space="0" w:color="auto"/>
            </w:tcBorders>
            <w:shd w:val="clear" w:color="auto" w:fill="auto"/>
            <w:vAlign w:val="center"/>
            <w:hideMark/>
          </w:tcPr>
          <w:p w14:paraId="26263A58" w14:textId="77777777" w:rsidR="000D1073" w:rsidRPr="000D1073" w:rsidRDefault="000D1073" w:rsidP="000D1073">
            <w:pPr>
              <w:jc w:val="center"/>
              <w:rPr>
                <w:color w:val="000000"/>
                <w:sz w:val="20"/>
                <w:szCs w:val="20"/>
              </w:rPr>
            </w:pPr>
            <w:r w:rsidRPr="000D1073">
              <w:rPr>
                <w:color w:val="000000"/>
                <w:sz w:val="20"/>
                <w:szCs w:val="20"/>
              </w:rPr>
              <w:t>-3,06</w:t>
            </w:r>
          </w:p>
        </w:tc>
        <w:tc>
          <w:tcPr>
            <w:tcW w:w="202" w:type="pct"/>
            <w:tcBorders>
              <w:top w:val="nil"/>
              <w:left w:val="nil"/>
              <w:bottom w:val="single" w:sz="4" w:space="0" w:color="auto"/>
              <w:right w:val="single" w:sz="4" w:space="0" w:color="auto"/>
            </w:tcBorders>
            <w:shd w:val="clear" w:color="auto" w:fill="auto"/>
            <w:vAlign w:val="center"/>
            <w:hideMark/>
          </w:tcPr>
          <w:p w14:paraId="23991A29" w14:textId="77777777" w:rsidR="000D1073" w:rsidRPr="000D1073" w:rsidRDefault="000D1073" w:rsidP="000D1073">
            <w:pPr>
              <w:jc w:val="center"/>
              <w:rPr>
                <w:color w:val="000000"/>
                <w:sz w:val="20"/>
                <w:szCs w:val="20"/>
              </w:rPr>
            </w:pPr>
            <w:r w:rsidRPr="000D1073">
              <w:rPr>
                <w:color w:val="000000"/>
                <w:sz w:val="20"/>
                <w:szCs w:val="20"/>
              </w:rPr>
              <w:t>-3,06</w:t>
            </w:r>
          </w:p>
        </w:tc>
        <w:tc>
          <w:tcPr>
            <w:tcW w:w="202" w:type="pct"/>
            <w:tcBorders>
              <w:top w:val="nil"/>
              <w:left w:val="nil"/>
              <w:bottom w:val="single" w:sz="4" w:space="0" w:color="auto"/>
              <w:right w:val="single" w:sz="4" w:space="0" w:color="auto"/>
            </w:tcBorders>
            <w:shd w:val="clear" w:color="auto" w:fill="auto"/>
            <w:vAlign w:val="center"/>
            <w:hideMark/>
          </w:tcPr>
          <w:p w14:paraId="438D68B7" w14:textId="77777777" w:rsidR="000D1073" w:rsidRPr="000D1073" w:rsidRDefault="000D1073" w:rsidP="000D1073">
            <w:pPr>
              <w:jc w:val="center"/>
              <w:rPr>
                <w:color w:val="000000"/>
                <w:sz w:val="20"/>
                <w:szCs w:val="20"/>
              </w:rPr>
            </w:pPr>
            <w:r w:rsidRPr="000D1073">
              <w:rPr>
                <w:color w:val="000000"/>
                <w:sz w:val="20"/>
                <w:szCs w:val="20"/>
              </w:rPr>
              <w:t>-3,06</w:t>
            </w:r>
          </w:p>
        </w:tc>
        <w:tc>
          <w:tcPr>
            <w:tcW w:w="202" w:type="pct"/>
            <w:tcBorders>
              <w:top w:val="nil"/>
              <w:left w:val="nil"/>
              <w:bottom w:val="single" w:sz="4" w:space="0" w:color="auto"/>
              <w:right w:val="single" w:sz="4" w:space="0" w:color="auto"/>
            </w:tcBorders>
            <w:shd w:val="clear" w:color="auto" w:fill="auto"/>
            <w:vAlign w:val="center"/>
            <w:hideMark/>
          </w:tcPr>
          <w:p w14:paraId="22F71BCF" w14:textId="77777777" w:rsidR="000D1073" w:rsidRPr="000D1073" w:rsidRDefault="000D1073" w:rsidP="000D1073">
            <w:pPr>
              <w:jc w:val="center"/>
              <w:rPr>
                <w:color w:val="000000"/>
                <w:sz w:val="20"/>
                <w:szCs w:val="20"/>
              </w:rPr>
            </w:pPr>
            <w:r w:rsidRPr="000D1073">
              <w:rPr>
                <w:color w:val="000000"/>
                <w:sz w:val="20"/>
                <w:szCs w:val="20"/>
              </w:rPr>
              <w:t>-3,06</w:t>
            </w:r>
          </w:p>
        </w:tc>
        <w:tc>
          <w:tcPr>
            <w:tcW w:w="202" w:type="pct"/>
            <w:tcBorders>
              <w:top w:val="nil"/>
              <w:left w:val="nil"/>
              <w:bottom w:val="single" w:sz="4" w:space="0" w:color="auto"/>
              <w:right w:val="single" w:sz="4" w:space="0" w:color="auto"/>
            </w:tcBorders>
            <w:shd w:val="clear" w:color="auto" w:fill="auto"/>
            <w:vAlign w:val="center"/>
            <w:hideMark/>
          </w:tcPr>
          <w:p w14:paraId="7CF29A2E" w14:textId="77777777" w:rsidR="000D1073" w:rsidRPr="000D1073" w:rsidRDefault="000D1073" w:rsidP="000D1073">
            <w:pPr>
              <w:jc w:val="center"/>
              <w:rPr>
                <w:color w:val="000000"/>
                <w:sz w:val="20"/>
                <w:szCs w:val="20"/>
              </w:rPr>
            </w:pPr>
            <w:r w:rsidRPr="000D1073">
              <w:rPr>
                <w:color w:val="000000"/>
                <w:sz w:val="20"/>
                <w:szCs w:val="20"/>
              </w:rPr>
              <w:t>-3,06</w:t>
            </w:r>
          </w:p>
        </w:tc>
        <w:tc>
          <w:tcPr>
            <w:tcW w:w="202" w:type="pct"/>
            <w:tcBorders>
              <w:top w:val="nil"/>
              <w:left w:val="nil"/>
              <w:bottom w:val="single" w:sz="4" w:space="0" w:color="auto"/>
              <w:right w:val="single" w:sz="4" w:space="0" w:color="auto"/>
            </w:tcBorders>
            <w:shd w:val="clear" w:color="auto" w:fill="auto"/>
            <w:vAlign w:val="center"/>
            <w:hideMark/>
          </w:tcPr>
          <w:p w14:paraId="0211C995" w14:textId="77777777" w:rsidR="000D1073" w:rsidRPr="000D1073" w:rsidRDefault="000D1073" w:rsidP="000D1073">
            <w:pPr>
              <w:jc w:val="center"/>
              <w:rPr>
                <w:color w:val="000000"/>
                <w:sz w:val="20"/>
                <w:szCs w:val="20"/>
              </w:rPr>
            </w:pPr>
            <w:r w:rsidRPr="000D1073">
              <w:rPr>
                <w:color w:val="000000"/>
                <w:sz w:val="20"/>
                <w:szCs w:val="20"/>
              </w:rPr>
              <w:t>-3,06</w:t>
            </w:r>
          </w:p>
        </w:tc>
        <w:tc>
          <w:tcPr>
            <w:tcW w:w="202" w:type="pct"/>
            <w:tcBorders>
              <w:top w:val="nil"/>
              <w:left w:val="nil"/>
              <w:bottom w:val="single" w:sz="4" w:space="0" w:color="auto"/>
              <w:right w:val="single" w:sz="4" w:space="0" w:color="auto"/>
            </w:tcBorders>
            <w:shd w:val="clear" w:color="auto" w:fill="auto"/>
            <w:vAlign w:val="center"/>
            <w:hideMark/>
          </w:tcPr>
          <w:p w14:paraId="7F6EF7C5" w14:textId="77777777" w:rsidR="000D1073" w:rsidRPr="000D1073" w:rsidRDefault="000D1073" w:rsidP="000D1073">
            <w:pPr>
              <w:jc w:val="center"/>
              <w:rPr>
                <w:color w:val="000000"/>
                <w:sz w:val="20"/>
                <w:szCs w:val="20"/>
              </w:rPr>
            </w:pPr>
            <w:r w:rsidRPr="000D1073">
              <w:rPr>
                <w:color w:val="000000"/>
                <w:sz w:val="20"/>
                <w:szCs w:val="20"/>
              </w:rPr>
              <w:t>-3,06</w:t>
            </w:r>
          </w:p>
        </w:tc>
        <w:tc>
          <w:tcPr>
            <w:tcW w:w="202" w:type="pct"/>
            <w:tcBorders>
              <w:top w:val="nil"/>
              <w:left w:val="nil"/>
              <w:bottom w:val="single" w:sz="4" w:space="0" w:color="auto"/>
              <w:right w:val="single" w:sz="4" w:space="0" w:color="auto"/>
            </w:tcBorders>
            <w:shd w:val="clear" w:color="auto" w:fill="auto"/>
            <w:vAlign w:val="center"/>
            <w:hideMark/>
          </w:tcPr>
          <w:p w14:paraId="5F244BEF" w14:textId="77777777" w:rsidR="000D1073" w:rsidRPr="000D1073" w:rsidRDefault="000D1073" w:rsidP="000D1073">
            <w:pPr>
              <w:jc w:val="center"/>
              <w:rPr>
                <w:color w:val="000000"/>
                <w:sz w:val="20"/>
                <w:szCs w:val="20"/>
              </w:rPr>
            </w:pPr>
            <w:r w:rsidRPr="000D1073">
              <w:rPr>
                <w:color w:val="000000"/>
                <w:sz w:val="20"/>
                <w:szCs w:val="20"/>
              </w:rPr>
              <w:t>-3,06</w:t>
            </w:r>
          </w:p>
        </w:tc>
        <w:tc>
          <w:tcPr>
            <w:tcW w:w="202" w:type="pct"/>
            <w:tcBorders>
              <w:top w:val="nil"/>
              <w:left w:val="nil"/>
              <w:bottom w:val="single" w:sz="4" w:space="0" w:color="auto"/>
              <w:right w:val="single" w:sz="4" w:space="0" w:color="auto"/>
            </w:tcBorders>
            <w:shd w:val="clear" w:color="auto" w:fill="auto"/>
            <w:vAlign w:val="center"/>
            <w:hideMark/>
          </w:tcPr>
          <w:p w14:paraId="0E81FB0D" w14:textId="77777777" w:rsidR="000D1073" w:rsidRPr="000D1073" w:rsidRDefault="000D1073" w:rsidP="000D1073">
            <w:pPr>
              <w:jc w:val="center"/>
              <w:rPr>
                <w:color w:val="000000"/>
                <w:sz w:val="20"/>
                <w:szCs w:val="20"/>
              </w:rPr>
            </w:pPr>
            <w:r w:rsidRPr="000D1073">
              <w:rPr>
                <w:color w:val="000000"/>
                <w:sz w:val="20"/>
                <w:szCs w:val="20"/>
              </w:rPr>
              <w:t>-3,06</w:t>
            </w:r>
          </w:p>
        </w:tc>
        <w:tc>
          <w:tcPr>
            <w:tcW w:w="202" w:type="pct"/>
            <w:tcBorders>
              <w:top w:val="nil"/>
              <w:left w:val="nil"/>
              <w:bottom w:val="single" w:sz="4" w:space="0" w:color="auto"/>
              <w:right w:val="single" w:sz="4" w:space="0" w:color="auto"/>
            </w:tcBorders>
            <w:shd w:val="clear" w:color="auto" w:fill="auto"/>
            <w:vAlign w:val="center"/>
            <w:hideMark/>
          </w:tcPr>
          <w:p w14:paraId="2B88D26D" w14:textId="77777777" w:rsidR="000D1073" w:rsidRPr="000D1073" w:rsidRDefault="000D1073" w:rsidP="000D1073">
            <w:pPr>
              <w:jc w:val="center"/>
              <w:rPr>
                <w:color w:val="000000"/>
                <w:sz w:val="20"/>
                <w:szCs w:val="20"/>
              </w:rPr>
            </w:pPr>
            <w:r w:rsidRPr="000D1073">
              <w:rPr>
                <w:color w:val="000000"/>
                <w:sz w:val="20"/>
                <w:szCs w:val="20"/>
              </w:rPr>
              <w:t>-3,06</w:t>
            </w:r>
          </w:p>
        </w:tc>
      </w:tr>
      <w:tr w:rsidR="000D1073" w:rsidRPr="000D1073" w14:paraId="5F58B334"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298A4AF7" w14:textId="77777777" w:rsidR="000D1073" w:rsidRPr="000D1073" w:rsidRDefault="000D1073" w:rsidP="000D1073">
            <w:pPr>
              <w:jc w:val="center"/>
              <w:rPr>
                <w:color w:val="000000"/>
                <w:sz w:val="20"/>
                <w:szCs w:val="20"/>
              </w:rPr>
            </w:pPr>
            <w:r w:rsidRPr="000D1073">
              <w:rPr>
                <w:color w:val="000000"/>
                <w:sz w:val="20"/>
                <w:szCs w:val="20"/>
              </w:rPr>
              <w:t>Квартал Ю.4 ОД.2.</w:t>
            </w:r>
          </w:p>
        </w:tc>
        <w:tc>
          <w:tcPr>
            <w:tcW w:w="187" w:type="pct"/>
            <w:tcBorders>
              <w:top w:val="nil"/>
              <w:left w:val="nil"/>
              <w:bottom w:val="single" w:sz="4" w:space="0" w:color="auto"/>
              <w:right w:val="single" w:sz="4" w:space="0" w:color="auto"/>
            </w:tcBorders>
            <w:shd w:val="clear" w:color="auto" w:fill="auto"/>
            <w:vAlign w:val="center"/>
            <w:hideMark/>
          </w:tcPr>
          <w:p w14:paraId="396AA618" w14:textId="77777777" w:rsidR="000D1073" w:rsidRPr="000D1073" w:rsidRDefault="000D1073" w:rsidP="000D1073">
            <w:pPr>
              <w:jc w:val="center"/>
              <w:rPr>
                <w:color w:val="000000"/>
                <w:sz w:val="20"/>
                <w:szCs w:val="20"/>
              </w:rPr>
            </w:pPr>
            <w:r w:rsidRPr="000D1073">
              <w:rPr>
                <w:color w:val="000000"/>
                <w:sz w:val="20"/>
                <w:szCs w:val="20"/>
              </w:rPr>
              <w:t>0,02</w:t>
            </w:r>
          </w:p>
        </w:tc>
        <w:tc>
          <w:tcPr>
            <w:tcW w:w="192" w:type="pct"/>
            <w:tcBorders>
              <w:top w:val="nil"/>
              <w:left w:val="nil"/>
              <w:bottom w:val="single" w:sz="4" w:space="0" w:color="auto"/>
              <w:right w:val="single" w:sz="4" w:space="0" w:color="auto"/>
            </w:tcBorders>
            <w:shd w:val="clear" w:color="auto" w:fill="auto"/>
            <w:vAlign w:val="center"/>
            <w:hideMark/>
          </w:tcPr>
          <w:p w14:paraId="4B72C1AE" w14:textId="77777777" w:rsidR="000D1073" w:rsidRPr="000D1073" w:rsidRDefault="000D1073" w:rsidP="000D1073">
            <w:pPr>
              <w:jc w:val="center"/>
              <w:rPr>
                <w:color w:val="000000"/>
                <w:sz w:val="20"/>
                <w:szCs w:val="20"/>
              </w:rPr>
            </w:pPr>
            <w:r w:rsidRPr="000D1073">
              <w:rPr>
                <w:color w:val="000000"/>
                <w:sz w:val="20"/>
                <w:szCs w:val="20"/>
              </w:rPr>
              <w:t>-0,08</w:t>
            </w:r>
          </w:p>
        </w:tc>
        <w:tc>
          <w:tcPr>
            <w:tcW w:w="192" w:type="pct"/>
            <w:tcBorders>
              <w:top w:val="nil"/>
              <w:left w:val="nil"/>
              <w:bottom w:val="single" w:sz="4" w:space="0" w:color="auto"/>
              <w:right w:val="single" w:sz="4" w:space="0" w:color="auto"/>
            </w:tcBorders>
            <w:shd w:val="clear" w:color="auto" w:fill="auto"/>
            <w:vAlign w:val="center"/>
            <w:hideMark/>
          </w:tcPr>
          <w:p w14:paraId="0C7D1DAF" w14:textId="77777777" w:rsidR="000D1073" w:rsidRPr="000D1073" w:rsidRDefault="000D1073" w:rsidP="000D1073">
            <w:pPr>
              <w:jc w:val="center"/>
              <w:rPr>
                <w:color w:val="000000"/>
                <w:sz w:val="20"/>
                <w:szCs w:val="20"/>
              </w:rPr>
            </w:pPr>
            <w:r w:rsidRPr="000D1073">
              <w:rPr>
                <w:color w:val="000000"/>
                <w:sz w:val="20"/>
                <w:szCs w:val="20"/>
              </w:rPr>
              <w:t>-0,18</w:t>
            </w:r>
          </w:p>
        </w:tc>
        <w:tc>
          <w:tcPr>
            <w:tcW w:w="187" w:type="pct"/>
            <w:tcBorders>
              <w:top w:val="nil"/>
              <w:left w:val="nil"/>
              <w:bottom w:val="single" w:sz="4" w:space="0" w:color="auto"/>
              <w:right w:val="single" w:sz="4" w:space="0" w:color="auto"/>
            </w:tcBorders>
            <w:shd w:val="clear" w:color="auto" w:fill="auto"/>
            <w:vAlign w:val="center"/>
            <w:hideMark/>
          </w:tcPr>
          <w:p w14:paraId="36E88483" w14:textId="77777777" w:rsidR="000D1073" w:rsidRPr="000D1073" w:rsidRDefault="000D1073" w:rsidP="000D1073">
            <w:pPr>
              <w:jc w:val="center"/>
              <w:rPr>
                <w:color w:val="000000"/>
                <w:sz w:val="20"/>
                <w:szCs w:val="20"/>
              </w:rPr>
            </w:pPr>
            <w:r w:rsidRPr="000D1073">
              <w:rPr>
                <w:color w:val="000000"/>
                <w:sz w:val="20"/>
                <w:szCs w:val="20"/>
              </w:rPr>
              <w:t>0,26</w:t>
            </w:r>
          </w:p>
        </w:tc>
        <w:tc>
          <w:tcPr>
            <w:tcW w:w="192" w:type="pct"/>
            <w:tcBorders>
              <w:top w:val="nil"/>
              <w:left w:val="nil"/>
              <w:bottom w:val="single" w:sz="4" w:space="0" w:color="auto"/>
              <w:right w:val="single" w:sz="4" w:space="0" w:color="auto"/>
            </w:tcBorders>
            <w:shd w:val="clear" w:color="auto" w:fill="auto"/>
            <w:vAlign w:val="center"/>
            <w:hideMark/>
          </w:tcPr>
          <w:p w14:paraId="11306970" w14:textId="77777777" w:rsidR="000D1073" w:rsidRPr="000D1073" w:rsidRDefault="000D1073" w:rsidP="000D1073">
            <w:pPr>
              <w:jc w:val="center"/>
              <w:rPr>
                <w:color w:val="000000"/>
                <w:sz w:val="20"/>
                <w:szCs w:val="20"/>
              </w:rPr>
            </w:pPr>
            <w:r w:rsidRPr="000D1073">
              <w:rPr>
                <w:color w:val="000000"/>
                <w:sz w:val="20"/>
                <w:szCs w:val="20"/>
              </w:rPr>
              <w:t>-0,13</w:t>
            </w:r>
          </w:p>
        </w:tc>
        <w:tc>
          <w:tcPr>
            <w:tcW w:w="192" w:type="pct"/>
            <w:tcBorders>
              <w:top w:val="nil"/>
              <w:left w:val="nil"/>
              <w:bottom w:val="single" w:sz="4" w:space="0" w:color="auto"/>
              <w:right w:val="single" w:sz="4" w:space="0" w:color="auto"/>
            </w:tcBorders>
            <w:shd w:val="clear" w:color="auto" w:fill="auto"/>
            <w:vAlign w:val="center"/>
            <w:hideMark/>
          </w:tcPr>
          <w:p w14:paraId="0949AAFC" w14:textId="77777777" w:rsidR="000D1073" w:rsidRPr="000D1073" w:rsidRDefault="000D1073" w:rsidP="000D1073">
            <w:pPr>
              <w:jc w:val="center"/>
              <w:rPr>
                <w:color w:val="000000"/>
                <w:sz w:val="20"/>
                <w:szCs w:val="20"/>
              </w:rPr>
            </w:pPr>
            <w:r w:rsidRPr="000D1073">
              <w:rPr>
                <w:color w:val="000000"/>
                <w:sz w:val="20"/>
                <w:szCs w:val="20"/>
              </w:rPr>
              <w:t>-0,13</w:t>
            </w:r>
          </w:p>
        </w:tc>
        <w:tc>
          <w:tcPr>
            <w:tcW w:w="192" w:type="pct"/>
            <w:tcBorders>
              <w:top w:val="nil"/>
              <w:left w:val="nil"/>
              <w:bottom w:val="single" w:sz="4" w:space="0" w:color="auto"/>
              <w:right w:val="single" w:sz="4" w:space="0" w:color="auto"/>
            </w:tcBorders>
            <w:shd w:val="clear" w:color="auto" w:fill="auto"/>
            <w:vAlign w:val="center"/>
            <w:hideMark/>
          </w:tcPr>
          <w:p w14:paraId="6A3128FC" w14:textId="77777777" w:rsidR="000D1073" w:rsidRPr="000D1073" w:rsidRDefault="000D1073" w:rsidP="000D1073">
            <w:pPr>
              <w:jc w:val="center"/>
              <w:rPr>
                <w:color w:val="000000"/>
                <w:sz w:val="20"/>
                <w:szCs w:val="20"/>
              </w:rPr>
            </w:pPr>
            <w:r w:rsidRPr="000D1073">
              <w:rPr>
                <w:color w:val="000000"/>
                <w:sz w:val="20"/>
                <w:szCs w:val="20"/>
              </w:rPr>
              <w:t>-0,13</w:t>
            </w:r>
          </w:p>
        </w:tc>
        <w:tc>
          <w:tcPr>
            <w:tcW w:w="202" w:type="pct"/>
            <w:tcBorders>
              <w:top w:val="nil"/>
              <w:left w:val="nil"/>
              <w:bottom w:val="single" w:sz="4" w:space="0" w:color="auto"/>
              <w:right w:val="single" w:sz="4" w:space="0" w:color="auto"/>
            </w:tcBorders>
            <w:shd w:val="clear" w:color="auto" w:fill="auto"/>
            <w:vAlign w:val="center"/>
            <w:hideMark/>
          </w:tcPr>
          <w:p w14:paraId="7AFE4886" w14:textId="77777777" w:rsidR="000D1073" w:rsidRPr="000D1073" w:rsidRDefault="000D1073" w:rsidP="000D1073">
            <w:pPr>
              <w:jc w:val="center"/>
              <w:rPr>
                <w:color w:val="000000"/>
                <w:sz w:val="20"/>
                <w:szCs w:val="20"/>
              </w:rPr>
            </w:pPr>
            <w:r w:rsidRPr="000D1073">
              <w:rPr>
                <w:color w:val="000000"/>
                <w:sz w:val="20"/>
                <w:szCs w:val="20"/>
              </w:rPr>
              <w:t>-0,13</w:t>
            </w:r>
          </w:p>
        </w:tc>
        <w:tc>
          <w:tcPr>
            <w:tcW w:w="202" w:type="pct"/>
            <w:tcBorders>
              <w:top w:val="nil"/>
              <w:left w:val="nil"/>
              <w:bottom w:val="single" w:sz="4" w:space="0" w:color="auto"/>
              <w:right w:val="single" w:sz="4" w:space="0" w:color="auto"/>
            </w:tcBorders>
            <w:shd w:val="clear" w:color="auto" w:fill="auto"/>
            <w:vAlign w:val="center"/>
            <w:hideMark/>
          </w:tcPr>
          <w:p w14:paraId="08313BFD" w14:textId="77777777" w:rsidR="000D1073" w:rsidRPr="000D1073" w:rsidRDefault="000D1073" w:rsidP="000D1073">
            <w:pPr>
              <w:jc w:val="center"/>
              <w:rPr>
                <w:color w:val="000000"/>
                <w:sz w:val="20"/>
                <w:szCs w:val="20"/>
              </w:rPr>
            </w:pPr>
            <w:r w:rsidRPr="000D1073">
              <w:rPr>
                <w:color w:val="000000"/>
                <w:sz w:val="20"/>
                <w:szCs w:val="20"/>
              </w:rPr>
              <w:t>-0,13</w:t>
            </w:r>
          </w:p>
        </w:tc>
        <w:tc>
          <w:tcPr>
            <w:tcW w:w="202" w:type="pct"/>
            <w:tcBorders>
              <w:top w:val="nil"/>
              <w:left w:val="nil"/>
              <w:bottom w:val="single" w:sz="4" w:space="0" w:color="auto"/>
              <w:right w:val="single" w:sz="4" w:space="0" w:color="auto"/>
            </w:tcBorders>
            <w:shd w:val="clear" w:color="auto" w:fill="auto"/>
            <w:vAlign w:val="center"/>
            <w:hideMark/>
          </w:tcPr>
          <w:p w14:paraId="63D6FD66" w14:textId="77777777" w:rsidR="000D1073" w:rsidRPr="000D1073" w:rsidRDefault="000D1073" w:rsidP="000D1073">
            <w:pPr>
              <w:jc w:val="center"/>
              <w:rPr>
                <w:color w:val="000000"/>
                <w:sz w:val="20"/>
                <w:szCs w:val="20"/>
              </w:rPr>
            </w:pPr>
            <w:r w:rsidRPr="000D1073">
              <w:rPr>
                <w:color w:val="000000"/>
                <w:sz w:val="20"/>
                <w:szCs w:val="20"/>
              </w:rPr>
              <w:t>-0,13</w:t>
            </w:r>
          </w:p>
        </w:tc>
        <w:tc>
          <w:tcPr>
            <w:tcW w:w="202" w:type="pct"/>
            <w:tcBorders>
              <w:top w:val="nil"/>
              <w:left w:val="nil"/>
              <w:bottom w:val="single" w:sz="4" w:space="0" w:color="auto"/>
              <w:right w:val="single" w:sz="4" w:space="0" w:color="auto"/>
            </w:tcBorders>
            <w:shd w:val="clear" w:color="auto" w:fill="auto"/>
            <w:vAlign w:val="center"/>
            <w:hideMark/>
          </w:tcPr>
          <w:p w14:paraId="49C41D80" w14:textId="77777777" w:rsidR="000D1073" w:rsidRPr="000D1073" w:rsidRDefault="000D1073" w:rsidP="000D1073">
            <w:pPr>
              <w:jc w:val="center"/>
              <w:rPr>
                <w:color w:val="000000"/>
                <w:sz w:val="20"/>
                <w:szCs w:val="20"/>
              </w:rPr>
            </w:pPr>
            <w:r w:rsidRPr="000D1073">
              <w:rPr>
                <w:color w:val="000000"/>
                <w:sz w:val="20"/>
                <w:szCs w:val="20"/>
              </w:rPr>
              <w:t>-0,13</w:t>
            </w:r>
          </w:p>
        </w:tc>
        <w:tc>
          <w:tcPr>
            <w:tcW w:w="202" w:type="pct"/>
            <w:tcBorders>
              <w:top w:val="nil"/>
              <w:left w:val="nil"/>
              <w:bottom w:val="single" w:sz="4" w:space="0" w:color="auto"/>
              <w:right w:val="single" w:sz="4" w:space="0" w:color="auto"/>
            </w:tcBorders>
            <w:shd w:val="clear" w:color="auto" w:fill="auto"/>
            <w:vAlign w:val="center"/>
            <w:hideMark/>
          </w:tcPr>
          <w:p w14:paraId="03ACA37A" w14:textId="77777777" w:rsidR="000D1073" w:rsidRPr="000D1073" w:rsidRDefault="000D1073" w:rsidP="000D1073">
            <w:pPr>
              <w:jc w:val="center"/>
              <w:rPr>
                <w:color w:val="000000"/>
                <w:sz w:val="20"/>
                <w:szCs w:val="20"/>
              </w:rPr>
            </w:pPr>
            <w:r w:rsidRPr="000D1073">
              <w:rPr>
                <w:color w:val="000000"/>
                <w:sz w:val="20"/>
                <w:szCs w:val="20"/>
              </w:rPr>
              <w:t>-0,13</w:t>
            </w:r>
          </w:p>
        </w:tc>
        <w:tc>
          <w:tcPr>
            <w:tcW w:w="202" w:type="pct"/>
            <w:tcBorders>
              <w:top w:val="nil"/>
              <w:left w:val="nil"/>
              <w:bottom w:val="single" w:sz="4" w:space="0" w:color="auto"/>
              <w:right w:val="single" w:sz="4" w:space="0" w:color="auto"/>
            </w:tcBorders>
            <w:shd w:val="clear" w:color="auto" w:fill="auto"/>
            <w:vAlign w:val="center"/>
            <w:hideMark/>
          </w:tcPr>
          <w:p w14:paraId="110828FC" w14:textId="77777777" w:rsidR="000D1073" w:rsidRPr="000D1073" w:rsidRDefault="000D1073" w:rsidP="000D1073">
            <w:pPr>
              <w:jc w:val="center"/>
              <w:rPr>
                <w:color w:val="000000"/>
                <w:sz w:val="20"/>
                <w:szCs w:val="20"/>
              </w:rPr>
            </w:pPr>
            <w:r w:rsidRPr="000D1073">
              <w:rPr>
                <w:color w:val="000000"/>
                <w:sz w:val="20"/>
                <w:szCs w:val="20"/>
              </w:rPr>
              <w:t>-0,13</w:t>
            </w:r>
          </w:p>
        </w:tc>
        <w:tc>
          <w:tcPr>
            <w:tcW w:w="202" w:type="pct"/>
            <w:tcBorders>
              <w:top w:val="nil"/>
              <w:left w:val="nil"/>
              <w:bottom w:val="single" w:sz="4" w:space="0" w:color="auto"/>
              <w:right w:val="single" w:sz="4" w:space="0" w:color="auto"/>
            </w:tcBorders>
            <w:shd w:val="clear" w:color="auto" w:fill="auto"/>
            <w:vAlign w:val="center"/>
            <w:hideMark/>
          </w:tcPr>
          <w:p w14:paraId="0118FEBA" w14:textId="77777777" w:rsidR="000D1073" w:rsidRPr="000D1073" w:rsidRDefault="000D1073" w:rsidP="000D1073">
            <w:pPr>
              <w:jc w:val="center"/>
              <w:rPr>
                <w:color w:val="000000"/>
                <w:sz w:val="20"/>
                <w:szCs w:val="20"/>
              </w:rPr>
            </w:pPr>
            <w:r w:rsidRPr="000D1073">
              <w:rPr>
                <w:color w:val="000000"/>
                <w:sz w:val="20"/>
                <w:szCs w:val="20"/>
              </w:rPr>
              <w:t>-0,12</w:t>
            </w:r>
          </w:p>
        </w:tc>
        <w:tc>
          <w:tcPr>
            <w:tcW w:w="202" w:type="pct"/>
            <w:tcBorders>
              <w:top w:val="nil"/>
              <w:left w:val="nil"/>
              <w:bottom w:val="single" w:sz="4" w:space="0" w:color="auto"/>
              <w:right w:val="single" w:sz="4" w:space="0" w:color="auto"/>
            </w:tcBorders>
            <w:shd w:val="clear" w:color="auto" w:fill="auto"/>
            <w:vAlign w:val="center"/>
            <w:hideMark/>
          </w:tcPr>
          <w:p w14:paraId="36F0DB5F" w14:textId="77777777" w:rsidR="000D1073" w:rsidRPr="000D1073" w:rsidRDefault="000D1073" w:rsidP="000D1073">
            <w:pPr>
              <w:jc w:val="center"/>
              <w:rPr>
                <w:color w:val="000000"/>
                <w:sz w:val="20"/>
                <w:szCs w:val="20"/>
              </w:rPr>
            </w:pPr>
            <w:r w:rsidRPr="000D1073">
              <w:rPr>
                <w:color w:val="000000"/>
                <w:sz w:val="20"/>
                <w:szCs w:val="20"/>
              </w:rPr>
              <w:t>-0,12</w:t>
            </w:r>
          </w:p>
        </w:tc>
        <w:tc>
          <w:tcPr>
            <w:tcW w:w="202" w:type="pct"/>
            <w:tcBorders>
              <w:top w:val="nil"/>
              <w:left w:val="nil"/>
              <w:bottom w:val="single" w:sz="4" w:space="0" w:color="auto"/>
              <w:right w:val="single" w:sz="4" w:space="0" w:color="auto"/>
            </w:tcBorders>
            <w:shd w:val="clear" w:color="auto" w:fill="auto"/>
            <w:vAlign w:val="center"/>
            <w:hideMark/>
          </w:tcPr>
          <w:p w14:paraId="511C8F06" w14:textId="77777777" w:rsidR="000D1073" w:rsidRPr="000D1073" w:rsidRDefault="000D1073" w:rsidP="000D1073">
            <w:pPr>
              <w:jc w:val="center"/>
              <w:rPr>
                <w:color w:val="000000"/>
                <w:sz w:val="20"/>
                <w:szCs w:val="20"/>
              </w:rPr>
            </w:pPr>
            <w:r w:rsidRPr="000D1073">
              <w:rPr>
                <w:color w:val="000000"/>
                <w:sz w:val="20"/>
                <w:szCs w:val="20"/>
              </w:rPr>
              <w:t>-0,12</w:t>
            </w:r>
          </w:p>
        </w:tc>
        <w:tc>
          <w:tcPr>
            <w:tcW w:w="202" w:type="pct"/>
            <w:tcBorders>
              <w:top w:val="nil"/>
              <w:left w:val="nil"/>
              <w:bottom w:val="single" w:sz="4" w:space="0" w:color="auto"/>
              <w:right w:val="single" w:sz="4" w:space="0" w:color="auto"/>
            </w:tcBorders>
            <w:shd w:val="clear" w:color="auto" w:fill="auto"/>
            <w:vAlign w:val="center"/>
            <w:hideMark/>
          </w:tcPr>
          <w:p w14:paraId="4FA7B15F" w14:textId="77777777" w:rsidR="000D1073" w:rsidRPr="000D1073" w:rsidRDefault="000D1073" w:rsidP="000D1073">
            <w:pPr>
              <w:jc w:val="center"/>
              <w:rPr>
                <w:color w:val="000000"/>
                <w:sz w:val="20"/>
                <w:szCs w:val="20"/>
              </w:rPr>
            </w:pPr>
            <w:r w:rsidRPr="000D1073">
              <w:rPr>
                <w:color w:val="000000"/>
                <w:sz w:val="20"/>
                <w:szCs w:val="20"/>
              </w:rPr>
              <w:t>-0,12</w:t>
            </w:r>
          </w:p>
        </w:tc>
        <w:tc>
          <w:tcPr>
            <w:tcW w:w="202" w:type="pct"/>
            <w:tcBorders>
              <w:top w:val="nil"/>
              <w:left w:val="nil"/>
              <w:bottom w:val="single" w:sz="4" w:space="0" w:color="auto"/>
              <w:right w:val="single" w:sz="4" w:space="0" w:color="auto"/>
            </w:tcBorders>
            <w:shd w:val="clear" w:color="auto" w:fill="auto"/>
            <w:vAlign w:val="center"/>
            <w:hideMark/>
          </w:tcPr>
          <w:p w14:paraId="6F4C5B55" w14:textId="77777777" w:rsidR="000D1073" w:rsidRPr="000D1073" w:rsidRDefault="000D1073" w:rsidP="000D1073">
            <w:pPr>
              <w:jc w:val="center"/>
              <w:rPr>
                <w:color w:val="000000"/>
                <w:sz w:val="20"/>
                <w:szCs w:val="20"/>
              </w:rPr>
            </w:pPr>
            <w:r w:rsidRPr="000D1073">
              <w:rPr>
                <w:color w:val="000000"/>
                <w:sz w:val="20"/>
                <w:szCs w:val="20"/>
              </w:rPr>
              <w:t>-0,12</w:t>
            </w:r>
          </w:p>
        </w:tc>
      </w:tr>
      <w:tr w:rsidR="000D1073" w:rsidRPr="000D1073" w14:paraId="0553A970"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68DFBE4F" w14:textId="77777777" w:rsidR="000D1073" w:rsidRPr="000D1073" w:rsidRDefault="000D1073" w:rsidP="000D1073">
            <w:pPr>
              <w:jc w:val="center"/>
              <w:rPr>
                <w:color w:val="000000"/>
                <w:sz w:val="20"/>
                <w:szCs w:val="20"/>
              </w:rPr>
            </w:pPr>
            <w:r w:rsidRPr="000D1073">
              <w:rPr>
                <w:color w:val="000000"/>
                <w:sz w:val="20"/>
                <w:szCs w:val="20"/>
              </w:rPr>
              <w:t>Квартал Ю.4 П.1.</w:t>
            </w:r>
          </w:p>
        </w:tc>
        <w:tc>
          <w:tcPr>
            <w:tcW w:w="187" w:type="pct"/>
            <w:tcBorders>
              <w:top w:val="nil"/>
              <w:left w:val="nil"/>
              <w:bottom w:val="single" w:sz="4" w:space="0" w:color="auto"/>
              <w:right w:val="single" w:sz="4" w:space="0" w:color="auto"/>
            </w:tcBorders>
            <w:shd w:val="clear" w:color="auto" w:fill="auto"/>
            <w:vAlign w:val="center"/>
            <w:hideMark/>
          </w:tcPr>
          <w:p w14:paraId="6A94D688"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6AF70695"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21C4608A" w14:textId="77777777" w:rsidR="000D1073" w:rsidRPr="000D1073" w:rsidRDefault="000D1073" w:rsidP="000D1073">
            <w:pPr>
              <w:jc w:val="center"/>
              <w:rPr>
                <w:color w:val="000000"/>
                <w:sz w:val="20"/>
                <w:szCs w:val="20"/>
              </w:rPr>
            </w:pPr>
            <w:r w:rsidRPr="000D1073">
              <w:rPr>
                <w:color w:val="000000"/>
                <w:sz w:val="20"/>
                <w:szCs w:val="20"/>
              </w:rPr>
              <w:t>0,00</w:t>
            </w:r>
          </w:p>
        </w:tc>
        <w:tc>
          <w:tcPr>
            <w:tcW w:w="187" w:type="pct"/>
            <w:tcBorders>
              <w:top w:val="nil"/>
              <w:left w:val="nil"/>
              <w:bottom w:val="single" w:sz="4" w:space="0" w:color="auto"/>
              <w:right w:val="single" w:sz="4" w:space="0" w:color="auto"/>
            </w:tcBorders>
            <w:shd w:val="clear" w:color="auto" w:fill="auto"/>
            <w:vAlign w:val="center"/>
            <w:hideMark/>
          </w:tcPr>
          <w:p w14:paraId="05B862E1"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0DB615ED"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1D73E3D1"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01F77DAE"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0E9D2AE5"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3E834CE4"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4E298C10"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2AEF155C"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31133234" w14:textId="77777777" w:rsidR="000D1073" w:rsidRPr="000D1073" w:rsidRDefault="000D1073" w:rsidP="000D1073">
            <w:pPr>
              <w:jc w:val="center"/>
              <w:rPr>
                <w:color w:val="000000"/>
                <w:sz w:val="20"/>
                <w:szCs w:val="20"/>
              </w:rPr>
            </w:pPr>
            <w:r w:rsidRPr="000D1073">
              <w:rPr>
                <w:color w:val="000000"/>
                <w:sz w:val="20"/>
                <w:szCs w:val="20"/>
              </w:rPr>
              <w:t>0,09</w:t>
            </w:r>
          </w:p>
        </w:tc>
        <w:tc>
          <w:tcPr>
            <w:tcW w:w="202" w:type="pct"/>
            <w:tcBorders>
              <w:top w:val="nil"/>
              <w:left w:val="nil"/>
              <w:bottom w:val="single" w:sz="4" w:space="0" w:color="auto"/>
              <w:right w:val="single" w:sz="4" w:space="0" w:color="auto"/>
            </w:tcBorders>
            <w:shd w:val="clear" w:color="auto" w:fill="auto"/>
            <w:vAlign w:val="center"/>
            <w:hideMark/>
          </w:tcPr>
          <w:p w14:paraId="4879CF2E" w14:textId="77777777" w:rsidR="000D1073" w:rsidRPr="000D1073" w:rsidRDefault="000D1073" w:rsidP="000D1073">
            <w:pPr>
              <w:jc w:val="center"/>
              <w:rPr>
                <w:color w:val="000000"/>
                <w:sz w:val="20"/>
                <w:szCs w:val="20"/>
              </w:rPr>
            </w:pPr>
            <w:r w:rsidRPr="000D1073">
              <w:rPr>
                <w:color w:val="000000"/>
                <w:sz w:val="20"/>
                <w:szCs w:val="20"/>
              </w:rPr>
              <w:t>0,09</w:t>
            </w:r>
          </w:p>
        </w:tc>
        <w:tc>
          <w:tcPr>
            <w:tcW w:w="202" w:type="pct"/>
            <w:tcBorders>
              <w:top w:val="nil"/>
              <w:left w:val="nil"/>
              <w:bottom w:val="single" w:sz="4" w:space="0" w:color="auto"/>
              <w:right w:val="single" w:sz="4" w:space="0" w:color="auto"/>
            </w:tcBorders>
            <w:shd w:val="clear" w:color="auto" w:fill="auto"/>
            <w:vAlign w:val="center"/>
            <w:hideMark/>
          </w:tcPr>
          <w:p w14:paraId="040DECD5" w14:textId="77777777" w:rsidR="000D1073" w:rsidRPr="000D1073" w:rsidRDefault="000D1073" w:rsidP="000D1073">
            <w:pPr>
              <w:jc w:val="center"/>
              <w:rPr>
                <w:color w:val="000000"/>
                <w:sz w:val="20"/>
                <w:szCs w:val="20"/>
              </w:rPr>
            </w:pPr>
            <w:r w:rsidRPr="000D1073">
              <w:rPr>
                <w:color w:val="000000"/>
                <w:sz w:val="20"/>
                <w:szCs w:val="20"/>
              </w:rPr>
              <w:t>0,09</w:t>
            </w:r>
          </w:p>
        </w:tc>
        <w:tc>
          <w:tcPr>
            <w:tcW w:w="202" w:type="pct"/>
            <w:tcBorders>
              <w:top w:val="nil"/>
              <w:left w:val="nil"/>
              <w:bottom w:val="single" w:sz="4" w:space="0" w:color="auto"/>
              <w:right w:val="single" w:sz="4" w:space="0" w:color="auto"/>
            </w:tcBorders>
            <w:shd w:val="clear" w:color="auto" w:fill="auto"/>
            <w:vAlign w:val="center"/>
            <w:hideMark/>
          </w:tcPr>
          <w:p w14:paraId="2543680B" w14:textId="77777777" w:rsidR="000D1073" w:rsidRPr="000D1073" w:rsidRDefault="000D1073" w:rsidP="000D1073">
            <w:pPr>
              <w:jc w:val="center"/>
              <w:rPr>
                <w:color w:val="000000"/>
                <w:sz w:val="20"/>
                <w:szCs w:val="20"/>
              </w:rPr>
            </w:pPr>
            <w:r w:rsidRPr="000D1073">
              <w:rPr>
                <w:color w:val="000000"/>
                <w:sz w:val="20"/>
                <w:szCs w:val="20"/>
              </w:rPr>
              <w:t>0,09</w:t>
            </w:r>
          </w:p>
        </w:tc>
        <w:tc>
          <w:tcPr>
            <w:tcW w:w="202" w:type="pct"/>
            <w:tcBorders>
              <w:top w:val="nil"/>
              <w:left w:val="nil"/>
              <w:bottom w:val="single" w:sz="4" w:space="0" w:color="auto"/>
              <w:right w:val="single" w:sz="4" w:space="0" w:color="auto"/>
            </w:tcBorders>
            <w:shd w:val="clear" w:color="auto" w:fill="auto"/>
            <w:vAlign w:val="center"/>
            <w:hideMark/>
          </w:tcPr>
          <w:p w14:paraId="25FB3E79" w14:textId="77777777" w:rsidR="000D1073" w:rsidRPr="000D1073" w:rsidRDefault="000D1073" w:rsidP="000D1073">
            <w:pPr>
              <w:jc w:val="center"/>
              <w:rPr>
                <w:color w:val="000000"/>
                <w:sz w:val="20"/>
                <w:szCs w:val="20"/>
              </w:rPr>
            </w:pPr>
            <w:r w:rsidRPr="000D1073">
              <w:rPr>
                <w:color w:val="000000"/>
                <w:sz w:val="20"/>
                <w:szCs w:val="20"/>
              </w:rPr>
              <w:t>0,09</w:t>
            </w:r>
          </w:p>
        </w:tc>
        <w:tc>
          <w:tcPr>
            <w:tcW w:w="202" w:type="pct"/>
            <w:tcBorders>
              <w:top w:val="nil"/>
              <w:left w:val="nil"/>
              <w:bottom w:val="single" w:sz="4" w:space="0" w:color="auto"/>
              <w:right w:val="single" w:sz="4" w:space="0" w:color="auto"/>
            </w:tcBorders>
            <w:shd w:val="clear" w:color="auto" w:fill="auto"/>
            <w:vAlign w:val="center"/>
            <w:hideMark/>
          </w:tcPr>
          <w:p w14:paraId="32985E95" w14:textId="77777777" w:rsidR="000D1073" w:rsidRPr="000D1073" w:rsidRDefault="000D1073" w:rsidP="000D1073">
            <w:pPr>
              <w:jc w:val="center"/>
              <w:rPr>
                <w:color w:val="000000"/>
                <w:sz w:val="20"/>
                <w:szCs w:val="20"/>
              </w:rPr>
            </w:pPr>
            <w:r w:rsidRPr="000D1073">
              <w:rPr>
                <w:color w:val="000000"/>
                <w:sz w:val="20"/>
                <w:szCs w:val="20"/>
              </w:rPr>
              <w:t>0,09</w:t>
            </w:r>
          </w:p>
        </w:tc>
        <w:tc>
          <w:tcPr>
            <w:tcW w:w="202" w:type="pct"/>
            <w:tcBorders>
              <w:top w:val="nil"/>
              <w:left w:val="nil"/>
              <w:bottom w:val="single" w:sz="4" w:space="0" w:color="auto"/>
              <w:right w:val="single" w:sz="4" w:space="0" w:color="auto"/>
            </w:tcBorders>
            <w:shd w:val="clear" w:color="auto" w:fill="auto"/>
            <w:vAlign w:val="center"/>
            <w:hideMark/>
          </w:tcPr>
          <w:p w14:paraId="1A713D91" w14:textId="77777777" w:rsidR="000D1073" w:rsidRPr="000D1073" w:rsidRDefault="000D1073" w:rsidP="000D1073">
            <w:pPr>
              <w:jc w:val="center"/>
              <w:rPr>
                <w:color w:val="000000"/>
                <w:sz w:val="20"/>
                <w:szCs w:val="20"/>
              </w:rPr>
            </w:pPr>
            <w:r w:rsidRPr="000D1073">
              <w:rPr>
                <w:color w:val="000000"/>
                <w:sz w:val="20"/>
                <w:szCs w:val="20"/>
              </w:rPr>
              <w:t>0,09</w:t>
            </w:r>
          </w:p>
        </w:tc>
      </w:tr>
      <w:tr w:rsidR="000D1073" w:rsidRPr="000D1073" w14:paraId="2EF3D117"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7597E548" w14:textId="77777777" w:rsidR="000D1073" w:rsidRPr="000D1073" w:rsidRDefault="000D1073" w:rsidP="000D1073">
            <w:pPr>
              <w:jc w:val="center"/>
              <w:rPr>
                <w:color w:val="000000"/>
                <w:sz w:val="20"/>
                <w:szCs w:val="20"/>
              </w:rPr>
            </w:pPr>
            <w:r w:rsidRPr="000D1073">
              <w:rPr>
                <w:color w:val="000000"/>
                <w:sz w:val="20"/>
                <w:szCs w:val="20"/>
              </w:rPr>
              <w:t>Квартал Ю.5 ОД.2.</w:t>
            </w:r>
          </w:p>
        </w:tc>
        <w:tc>
          <w:tcPr>
            <w:tcW w:w="187" w:type="pct"/>
            <w:tcBorders>
              <w:top w:val="nil"/>
              <w:left w:val="nil"/>
              <w:bottom w:val="single" w:sz="4" w:space="0" w:color="auto"/>
              <w:right w:val="single" w:sz="4" w:space="0" w:color="auto"/>
            </w:tcBorders>
            <w:shd w:val="clear" w:color="auto" w:fill="auto"/>
            <w:vAlign w:val="center"/>
            <w:hideMark/>
          </w:tcPr>
          <w:p w14:paraId="5F43F2D1" w14:textId="77777777" w:rsidR="000D1073" w:rsidRPr="000D1073" w:rsidRDefault="000D1073" w:rsidP="000D1073">
            <w:pPr>
              <w:jc w:val="center"/>
              <w:rPr>
                <w:color w:val="000000"/>
                <w:sz w:val="20"/>
                <w:szCs w:val="20"/>
              </w:rPr>
            </w:pPr>
            <w:r w:rsidRPr="000D1073">
              <w:rPr>
                <w:color w:val="000000"/>
                <w:sz w:val="20"/>
                <w:szCs w:val="20"/>
              </w:rPr>
              <w:t>0,04</w:t>
            </w:r>
          </w:p>
        </w:tc>
        <w:tc>
          <w:tcPr>
            <w:tcW w:w="192" w:type="pct"/>
            <w:tcBorders>
              <w:top w:val="nil"/>
              <w:left w:val="nil"/>
              <w:bottom w:val="single" w:sz="4" w:space="0" w:color="auto"/>
              <w:right w:val="single" w:sz="4" w:space="0" w:color="auto"/>
            </w:tcBorders>
            <w:shd w:val="clear" w:color="auto" w:fill="auto"/>
            <w:vAlign w:val="center"/>
            <w:hideMark/>
          </w:tcPr>
          <w:p w14:paraId="4CC718E9" w14:textId="77777777" w:rsidR="000D1073" w:rsidRPr="000D1073" w:rsidRDefault="000D1073" w:rsidP="000D1073">
            <w:pPr>
              <w:jc w:val="center"/>
              <w:rPr>
                <w:color w:val="000000"/>
                <w:sz w:val="20"/>
                <w:szCs w:val="20"/>
              </w:rPr>
            </w:pPr>
            <w:r w:rsidRPr="000D1073">
              <w:rPr>
                <w:color w:val="000000"/>
                <w:sz w:val="20"/>
                <w:szCs w:val="20"/>
              </w:rPr>
              <w:t>-0,19</w:t>
            </w:r>
          </w:p>
        </w:tc>
        <w:tc>
          <w:tcPr>
            <w:tcW w:w="192" w:type="pct"/>
            <w:tcBorders>
              <w:top w:val="nil"/>
              <w:left w:val="nil"/>
              <w:bottom w:val="single" w:sz="4" w:space="0" w:color="auto"/>
              <w:right w:val="single" w:sz="4" w:space="0" w:color="auto"/>
            </w:tcBorders>
            <w:shd w:val="clear" w:color="auto" w:fill="auto"/>
            <w:vAlign w:val="center"/>
            <w:hideMark/>
          </w:tcPr>
          <w:p w14:paraId="0D138C72" w14:textId="77777777" w:rsidR="000D1073" w:rsidRPr="000D1073" w:rsidRDefault="000D1073" w:rsidP="000D1073">
            <w:pPr>
              <w:jc w:val="center"/>
              <w:rPr>
                <w:color w:val="000000"/>
                <w:sz w:val="20"/>
                <w:szCs w:val="20"/>
              </w:rPr>
            </w:pPr>
            <w:r w:rsidRPr="000D1073">
              <w:rPr>
                <w:color w:val="000000"/>
                <w:sz w:val="20"/>
                <w:szCs w:val="20"/>
              </w:rPr>
              <w:t>-0,45</w:t>
            </w:r>
          </w:p>
        </w:tc>
        <w:tc>
          <w:tcPr>
            <w:tcW w:w="187" w:type="pct"/>
            <w:tcBorders>
              <w:top w:val="nil"/>
              <w:left w:val="nil"/>
              <w:bottom w:val="single" w:sz="4" w:space="0" w:color="auto"/>
              <w:right w:val="single" w:sz="4" w:space="0" w:color="auto"/>
            </w:tcBorders>
            <w:shd w:val="clear" w:color="auto" w:fill="auto"/>
            <w:vAlign w:val="center"/>
            <w:hideMark/>
          </w:tcPr>
          <w:p w14:paraId="41FFB72C" w14:textId="77777777" w:rsidR="000D1073" w:rsidRPr="000D1073" w:rsidRDefault="000D1073" w:rsidP="000D1073">
            <w:pPr>
              <w:jc w:val="center"/>
              <w:rPr>
                <w:color w:val="000000"/>
                <w:sz w:val="20"/>
                <w:szCs w:val="20"/>
              </w:rPr>
            </w:pPr>
            <w:r w:rsidRPr="000D1073">
              <w:rPr>
                <w:color w:val="000000"/>
                <w:sz w:val="20"/>
                <w:szCs w:val="20"/>
              </w:rPr>
              <w:t>0,64</w:t>
            </w:r>
          </w:p>
        </w:tc>
        <w:tc>
          <w:tcPr>
            <w:tcW w:w="192" w:type="pct"/>
            <w:tcBorders>
              <w:top w:val="nil"/>
              <w:left w:val="nil"/>
              <w:bottom w:val="single" w:sz="4" w:space="0" w:color="auto"/>
              <w:right w:val="single" w:sz="4" w:space="0" w:color="auto"/>
            </w:tcBorders>
            <w:shd w:val="clear" w:color="auto" w:fill="auto"/>
            <w:vAlign w:val="center"/>
            <w:hideMark/>
          </w:tcPr>
          <w:p w14:paraId="0A22F0F3" w14:textId="77777777" w:rsidR="000D1073" w:rsidRPr="000D1073" w:rsidRDefault="000D1073" w:rsidP="000D1073">
            <w:pPr>
              <w:jc w:val="center"/>
              <w:rPr>
                <w:color w:val="000000"/>
                <w:sz w:val="20"/>
                <w:szCs w:val="20"/>
              </w:rPr>
            </w:pPr>
            <w:r w:rsidRPr="000D1073">
              <w:rPr>
                <w:color w:val="000000"/>
                <w:sz w:val="20"/>
                <w:szCs w:val="20"/>
              </w:rPr>
              <w:t>-0,34</w:t>
            </w:r>
          </w:p>
        </w:tc>
        <w:tc>
          <w:tcPr>
            <w:tcW w:w="192" w:type="pct"/>
            <w:tcBorders>
              <w:top w:val="nil"/>
              <w:left w:val="nil"/>
              <w:bottom w:val="single" w:sz="4" w:space="0" w:color="auto"/>
              <w:right w:val="single" w:sz="4" w:space="0" w:color="auto"/>
            </w:tcBorders>
            <w:shd w:val="clear" w:color="auto" w:fill="auto"/>
            <w:vAlign w:val="center"/>
            <w:hideMark/>
          </w:tcPr>
          <w:p w14:paraId="79824535" w14:textId="77777777" w:rsidR="000D1073" w:rsidRPr="000D1073" w:rsidRDefault="000D1073" w:rsidP="000D1073">
            <w:pPr>
              <w:jc w:val="center"/>
              <w:rPr>
                <w:color w:val="000000"/>
                <w:sz w:val="20"/>
                <w:szCs w:val="20"/>
              </w:rPr>
            </w:pPr>
            <w:r w:rsidRPr="000D1073">
              <w:rPr>
                <w:color w:val="000000"/>
                <w:sz w:val="20"/>
                <w:szCs w:val="20"/>
              </w:rPr>
              <w:t>-0,34</w:t>
            </w:r>
          </w:p>
        </w:tc>
        <w:tc>
          <w:tcPr>
            <w:tcW w:w="192" w:type="pct"/>
            <w:tcBorders>
              <w:top w:val="nil"/>
              <w:left w:val="nil"/>
              <w:bottom w:val="single" w:sz="4" w:space="0" w:color="auto"/>
              <w:right w:val="single" w:sz="4" w:space="0" w:color="auto"/>
            </w:tcBorders>
            <w:shd w:val="clear" w:color="auto" w:fill="auto"/>
            <w:vAlign w:val="center"/>
            <w:hideMark/>
          </w:tcPr>
          <w:p w14:paraId="15A60588" w14:textId="77777777" w:rsidR="000D1073" w:rsidRPr="000D1073" w:rsidRDefault="000D1073" w:rsidP="000D1073">
            <w:pPr>
              <w:jc w:val="center"/>
              <w:rPr>
                <w:color w:val="000000"/>
                <w:sz w:val="20"/>
                <w:szCs w:val="20"/>
              </w:rPr>
            </w:pPr>
            <w:r w:rsidRPr="000D1073">
              <w:rPr>
                <w:color w:val="000000"/>
                <w:sz w:val="20"/>
                <w:szCs w:val="20"/>
              </w:rPr>
              <w:t>-0,34</w:t>
            </w:r>
          </w:p>
        </w:tc>
        <w:tc>
          <w:tcPr>
            <w:tcW w:w="202" w:type="pct"/>
            <w:tcBorders>
              <w:top w:val="nil"/>
              <w:left w:val="nil"/>
              <w:bottom w:val="single" w:sz="4" w:space="0" w:color="auto"/>
              <w:right w:val="single" w:sz="4" w:space="0" w:color="auto"/>
            </w:tcBorders>
            <w:shd w:val="clear" w:color="auto" w:fill="auto"/>
            <w:vAlign w:val="center"/>
            <w:hideMark/>
          </w:tcPr>
          <w:p w14:paraId="1D2EEEE0" w14:textId="77777777" w:rsidR="000D1073" w:rsidRPr="000D1073" w:rsidRDefault="000D1073" w:rsidP="000D1073">
            <w:pPr>
              <w:jc w:val="center"/>
              <w:rPr>
                <w:color w:val="000000"/>
                <w:sz w:val="20"/>
                <w:szCs w:val="20"/>
              </w:rPr>
            </w:pPr>
            <w:r w:rsidRPr="000D1073">
              <w:rPr>
                <w:color w:val="000000"/>
                <w:sz w:val="20"/>
                <w:szCs w:val="20"/>
              </w:rPr>
              <w:t>-0,34</w:t>
            </w:r>
          </w:p>
        </w:tc>
        <w:tc>
          <w:tcPr>
            <w:tcW w:w="202" w:type="pct"/>
            <w:tcBorders>
              <w:top w:val="nil"/>
              <w:left w:val="nil"/>
              <w:bottom w:val="single" w:sz="4" w:space="0" w:color="auto"/>
              <w:right w:val="single" w:sz="4" w:space="0" w:color="auto"/>
            </w:tcBorders>
            <w:shd w:val="clear" w:color="auto" w:fill="auto"/>
            <w:vAlign w:val="center"/>
            <w:hideMark/>
          </w:tcPr>
          <w:p w14:paraId="2C8ED141" w14:textId="77777777" w:rsidR="000D1073" w:rsidRPr="000D1073" w:rsidRDefault="000D1073" w:rsidP="000D1073">
            <w:pPr>
              <w:jc w:val="center"/>
              <w:rPr>
                <w:color w:val="000000"/>
                <w:sz w:val="20"/>
                <w:szCs w:val="20"/>
              </w:rPr>
            </w:pPr>
            <w:r w:rsidRPr="000D1073">
              <w:rPr>
                <w:color w:val="000000"/>
                <w:sz w:val="20"/>
                <w:szCs w:val="20"/>
              </w:rPr>
              <w:t>-0,34</w:t>
            </w:r>
          </w:p>
        </w:tc>
        <w:tc>
          <w:tcPr>
            <w:tcW w:w="202" w:type="pct"/>
            <w:tcBorders>
              <w:top w:val="nil"/>
              <w:left w:val="nil"/>
              <w:bottom w:val="single" w:sz="4" w:space="0" w:color="auto"/>
              <w:right w:val="single" w:sz="4" w:space="0" w:color="auto"/>
            </w:tcBorders>
            <w:shd w:val="clear" w:color="auto" w:fill="auto"/>
            <w:vAlign w:val="center"/>
            <w:hideMark/>
          </w:tcPr>
          <w:p w14:paraId="7DFE8832" w14:textId="77777777" w:rsidR="000D1073" w:rsidRPr="000D1073" w:rsidRDefault="000D1073" w:rsidP="000D1073">
            <w:pPr>
              <w:jc w:val="center"/>
              <w:rPr>
                <w:color w:val="000000"/>
                <w:sz w:val="20"/>
                <w:szCs w:val="20"/>
              </w:rPr>
            </w:pPr>
            <w:r w:rsidRPr="000D1073">
              <w:rPr>
                <w:color w:val="000000"/>
                <w:sz w:val="20"/>
                <w:szCs w:val="20"/>
              </w:rPr>
              <w:t>-0,34</w:t>
            </w:r>
          </w:p>
        </w:tc>
        <w:tc>
          <w:tcPr>
            <w:tcW w:w="202" w:type="pct"/>
            <w:tcBorders>
              <w:top w:val="nil"/>
              <w:left w:val="nil"/>
              <w:bottom w:val="single" w:sz="4" w:space="0" w:color="auto"/>
              <w:right w:val="single" w:sz="4" w:space="0" w:color="auto"/>
            </w:tcBorders>
            <w:shd w:val="clear" w:color="auto" w:fill="auto"/>
            <w:vAlign w:val="center"/>
            <w:hideMark/>
          </w:tcPr>
          <w:p w14:paraId="28BBE159" w14:textId="77777777" w:rsidR="000D1073" w:rsidRPr="000D1073" w:rsidRDefault="000D1073" w:rsidP="000D1073">
            <w:pPr>
              <w:jc w:val="center"/>
              <w:rPr>
                <w:color w:val="000000"/>
                <w:sz w:val="20"/>
                <w:szCs w:val="20"/>
              </w:rPr>
            </w:pPr>
            <w:r w:rsidRPr="000D1073">
              <w:rPr>
                <w:color w:val="000000"/>
                <w:sz w:val="20"/>
                <w:szCs w:val="20"/>
              </w:rPr>
              <w:t>-0,34</w:t>
            </w:r>
          </w:p>
        </w:tc>
        <w:tc>
          <w:tcPr>
            <w:tcW w:w="202" w:type="pct"/>
            <w:tcBorders>
              <w:top w:val="nil"/>
              <w:left w:val="nil"/>
              <w:bottom w:val="single" w:sz="4" w:space="0" w:color="auto"/>
              <w:right w:val="single" w:sz="4" w:space="0" w:color="auto"/>
            </w:tcBorders>
            <w:shd w:val="clear" w:color="auto" w:fill="auto"/>
            <w:vAlign w:val="center"/>
            <w:hideMark/>
          </w:tcPr>
          <w:p w14:paraId="4AC0DE7C" w14:textId="77777777" w:rsidR="000D1073" w:rsidRPr="000D1073" w:rsidRDefault="000D1073" w:rsidP="000D1073">
            <w:pPr>
              <w:jc w:val="center"/>
              <w:rPr>
                <w:color w:val="000000"/>
                <w:sz w:val="20"/>
                <w:szCs w:val="20"/>
              </w:rPr>
            </w:pPr>
            <w:r w:rsidRPr="000D1073">
              <w:rPr>
                <w:color w:val="000000"/>
                <w:sz w:val="20"/>
                <w:szCs w:val="20"/>
              </w:rPr>
              <w:t>1,27</w:t>
            </w:r>
          </w:p>
        </w:tc>
        <w:tc>
          <w:tcPr>
            <w:tcW w:w="202" w:type="pct"/>
            <w:tcBorders>
              <w:top w:val="nil"/>
              <w:left w:val="nil"/>
              <w:bottom w:val="single" w:sz="4" w:space="0" w:color="auto"/>
              <w:right w:val="single" w:sz="4" w:space="0" w:color="auto"/>
            </w:tcBorders>
            <w:shd w:val="clear" w:color="auto" w:fill="auto"/>
            <w:vAlign w:val="center"/>
            <w:hideMark/>
          </w:tcPr>
          <w:p w14:paraId="64241C01" w14:textId="77777777" w:rsidR="000D1073" w:rsidRPr="000D1073" w:rsidRDefault="000D1073" w:rsidP="000D1073">
            <w:pPr>
              <w:jc w:val="center"/>
              <w:rPr>
                <w:color w:val="000000"/>
                <w:sz w:val="20"/>
                <w:szCs w:val="20"/>
              </w:rPr>
            </w:pPr>
            <w:r w:rsidRPr="000D1073">
              <w:rPr>
                <w:color w:val="000000"/>
                <w:sz w:val="20"/>
                <w:szCs w:val="20"/>
              </w:rPr>
              <w:t>1,98</w:t>
            </w:r>
          </w:p>
        </w:tc>
        <w:tc>
          <w:tcPr>
            <w:tcW w:w="202" w:type="pct"/>
            <w:tcBorders>
              <w:top w:val="nil"/>
              <w:left w:val="nil"/>
              <w:bottom w:val="single" w:sz="4" w:space="0" w:color="auto"/>
              <w:right w:val="single" w:sz="4" w:space="0" w:color="auto"/>
            </w:tcBorders>
            <w:shd w:val="clear" w:color="auto" w:fill="auto"/>
            <w:vAlign w:val="center"/>
            <w:hideMark/>
          </w:tcPr>
          <w:p w14:paraId="58532DD9" w14:textId="77777777" w:rsidR="000D1073" w:rsidRPr="000D1073" w:rsidRDefault="000D1073" w:rsidP="000D1073">
            <w:pPr>
              <w:jc w:val="center"/>
              <w:rPr>
                <w:color w:val="000000"/>
                <w:sz w:val="20"/>
                <w:szCs w:val="20"/>
              </w:rPr>
            </w:pPr>
            <w:r w:rsidRPr="000D1073">
              <w:rPr>
                <w:color w:val="000000"/>
                <w:sz w:val="20"/>
                <w:szCs w:val="20"/>
              </w:rPr>
              <w:t>2,71</w:t>
            </w:r>
          </w:p>
        </w:tc>
        <w:tc>
          <w:tcPr>
            <w:tcW w:w="202" w:type="pct"/>
            <w:tcBorders>
              <w:top w:val="nil"/>
              <w:left w:val="nil"/>
              <w:bottom w:val="single" w:sz="4" w:space="0" w:color="auto"/>
              <w:right w:val="single" w:sz="4" w:space="0" w:color="auto"/>
            </w:tcBorders>
            <w:shd w:val="clear" w:color="auto" w:fill="auto"/>
            <w:vAlign w:val="center"/>
            <w:hideMark/>
          </w:tcPr>
          <w:p w14:paraId="0A12D5B9" w14:textId="77777777" w:rsidR="000D1073" w:rsidRPr="000D1073" w:rsidRDefault="000D1073" w:rsidP="000D1073">
            <w:pPr>
              <w:jc w:val="center"/>
              <w:rPr>
                <w:color w:val="000000"/>
                <w:sz w:val="20"/>
                <w:szCs w:val="20"/>
              </w:rPr>
            </w:pPr>
            <w:r w:rsidRPr="000D1073">
              <w:rPr>
                <w:color w:val="000000"/>
                <w:sz w:val="20"/>
                <w:szCs w:val="20"/>
              </w:rPr>
              <w:t>2,91</w:t>
            </w:r>
          </w:p>
        </w:tc>
        <w:tc>
          <w:tcPr>
            <w:tcW w:w="202" w:type="pct"/>
            <w:tcBorders>
              <w:top w:val="nil"/>
              <w:left w:val="nil"/>
              <w:bottom w:val="single" w:sz="4" w:space="0" w:color="auto"/>
              <w:right w:val="single" w:sz="4" w:space="0" w:color="auto"/>
            </w:tcBorders>
            <w:shd w:val="clear" w:color="auto" w:fill="auto"/>
            <w:vAlign w:val="center"/>
            <w:hideMark/>
          </w:tcPr>
          <w:p w14:paraId="0F9DBF4D" w14:textId="77777777" w:rsidR="000D1073" w:rsidRPr="000D1073" w:rsidRDefault="000D1073" w:rsidP="000D1073">
            <w:pPr>
              <w:jc w:val="center"/>
              <w:rPr>
                <w:color w:val="000000"/>
                <w:sz w:val="20"/>
                <w:szCs w:val="20"/>
              </w:rPr>
            </w:pPr>
            <w:r w:rsidRPr="000D1073">
              <w:rPr>
                <w:color w:val="000000"/>
                <w:sz w:val="20"/>
                <w:szCs w:val="20"/>
              </w:rPr>
              <w:t>2,91</w:t>
            </w:r>
          </w:p>
        </w:tc>
        <w:tc>
          <w:tcPr>
            <w:tcW w:w="202" w:type="pct"/>
            <w:tcBorders>
              <w:top w:val="nil"/>
              <w:left w:val="nil"/>
              <w:bottom w:val="single" w:sz="4" w:space="0" w:color="auto"/>
              <w:right w:val="single" w:sz="4" w:space="0" w:color="auto"/>
            </w:tcBorders>
            <w:shd w:val="clear" w:color="auto" w:fill="auto"/>
            <w:vAlign w:val="center"/>
            <w:hideMark/>
          </w:tcPr>
          <w:p w14:paraId="31C09D14" w14:textId="77777777" w:rsidR="000D1073" w:rsidRPr="000D1073" w:rsidRDefault="000D1073" w:rsidP="000D1073">
            <w:pPr>
              <w:jc w:val="center"/>
              <w:rPr>
                <w:color w:val="000000"/>
                <w:sz w:val="20"/>
                <w:szCs w:val="20"/>
              </w:rPr>
            </w:pPr>
            <w:r w:rsidRPr="000D1073">
              <w:rPr>
                <w:color w:val="000000"/>
                <w:sz w:val="20"/>
                <w:szCs w:val="20"/>
              </w:rPr>
              <w:t>2,96</w:t>
            </w:r>
          </w:p>
        </w:tc>
        <w:tc>
          <w:tcPr>
            <w:tcW w:w="202" w:type="pct"/>
            <w:tcBorders>
              <w:top w:val="nil"/>
              <w:left w:val="nil"/>
              <w:bottom w:val="single" w:sz="4" w:space="0" w:color="auto"/>
              <w:right w:val="single" w:sz="4" w:space="0" w:color="auto"/>
            </w:tcBorders>
            <w:shd w:val="clear" w:color="auto" w:fill="auto"/>
            <w:vAlign w:val="center"/>
            <w:hideMark/>
          </w:tcPr>
          <w:p w14:paraId="4556D345" w14:textId="77777777" w:rsidR="000D1073" w:rsidRPr="000D1073" w:rsidRDefault="000D1073" w:rsidP="000D1073">
            <w:pPr>
              <w:jc w:val="center"/>
              <w:rPr>
                <w:color w:val="000000"/>
                <w:sz w:val="20"/>
                <w:szCs w:val="20"/>
              </w:rPr>
            </w:pPr>
            <w:r w:rsidRPr="000D1073">
              <w:rPr>
                <w:color w:val="000000"/>
                <w:sz w:val="20"/>
                <w:szCs w:val="20"/>
              </w:rPr>
              <w:t>3,00</w:t>
            </w:r>
          </w:p>
        </w:tc>
      </w:tr>
      <w:tr w:rsidR="000D1073" w:rsidRPr="000D1073" w14:paraId="2890DE73"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5AA91CB8" w14:textId="77777777" w:rsidR="000D1073" w:rsidRPr="000D1073" w:rsidRDefault="000D1073" w:rsidP="000D1073">
            <w:pPr>
              <w:jc w:val="center"/>
              <w:rPr>
                <w:color w:val="000000"/>
                <w:sz w:val="20"/>
                <w:szCs w:val="20"/>
              </w:rPr>
            </w:pPr>
            <w:r w:rsidRPr="000D1073">
              <w:rPr>
                <w:color w:val="000000"/>
                <w:sz w:val="20"/>
                <w:szCs w:val="20"/>
              </w:rPr>
              <w:t>Квартал Ю.6. ОД.2.</w:t>
            </w:r>
          </w:p>
        </w:tc>
        <w:tc>
          <w:tcPr>
            <w:tcW w:w="187" w:type="pct"/>
            <w:tcBorders>
              <w:top w:val="nil"/>
              <w:left w:val="nil"/>
              <w:bottom w:val="single" w:sz="4" w:space="0" w:color="auto"/>
              <w:right w:val="single" w:sz="4" w:space="0" w:color="auto"/>
            </w:tcBorders>
            <w:shd w:val="clear" w:color="auto" w:fill="auto"/>
            <w:vAlign w:val="center"/>
            <w:hideMark/>
          </w:tcPr>
          <w:p w14:paraId="24BFB5FB"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69B530AD" w14:textId="77777777" w:rsidR="000D1073" w:rsidRPr="000D1073" w:rsidRDefault="000D1073" w:rsidP="000D1073">
            <w:pPr>
              <w:jc w:val="center"/>
              <w:rPr>
                <w:color w:val="000000"/>
                <w:sz w:val="20"/>
                <w:szCs w:val="20"/>
              </w:rPr>
            </w:pPr>
            <w:r w:rsidRPr="000D1073">
              <w:rPr>
                <w:color w:val="000000"/>
                <w:sz w:val="20"/>
                <w:szCs w:val="20"/>
              </w:rPr>
              <w:t>-0,05</w:t>
            </w:r>
          </w:p>
        </w:tc>
        <w:tc>
          <w:tcPr>
            <w:tcW w:w="192" w:type="pct"/>
            <w:tcBorders>
              <w:top w:val="nil"/>
              <w:left w:val="nil"/>
              <w:bottom w:val="single" w:sz="4" w:space="0" w:color="auto"/>
              <w:right w:val="single" w:sz="4" w:space="0" w:color="auto"/>
            </w:tcBorders>
            <w:shd w:val="clear" w:color="auto" w:fill="auto"/>
            <w:vAlign w:val="center"/>
            <w:hideMark/>
          </w:tcPr>
          <w:p w14:paraId="67195C86" w14:textId="77777777" w:rsidR="000D1073" w:rsidRPr="000D1073" w:rsidRDefault="000D1073" w:rsidP="000D1073">
            <w:pPr>
              <w:jc w:val="center"/>
              <w:rPr>
                <w:color w:val="000000"/>
                <w:sz w:val="20"/>
                <w:szCs w:val="20"/>
              </w:rPr>
            </w:pPr>
            <w:r w:rsidRPr="000D1073">
              <w:rPr>
                <w:color w:val="000000"/>
                <w:sz w:val="20"/>
                <w:szCs w:val="20"/>
              </w:rPr>
              <w:t>-0,11</w:t>
            </w:r>
          </w:p>
        </w:tc>
        <w:tc>
          <w:tcPr>
            <w:tcW w:w="187" w:type="pct"/>
            <w:tcBorders>
              <w:top w:val="nil"/>
              <w:left w:val="nil"/>
              <w:bottom w:val="single" w:sz="4" w:space="0" w:color="auto"/>
              <w:right w:val="single" w:sz="4" w:space="0" w:color="auto"/>
            </w:tcBorders>
            <w:shd w:val="clear" w:color="auto" w:fill="auto"/>
            <w:vAlign w:val="center"/>
            <w:hideMark/>
          </w:tcPr>
          <w:p w14:paraId="52FF6E4D" w14:textId="77777777" w:rsidR="000D1073" w:rsidRPr="000D1073" w:rsidRDefault="000D1073" w:rsidP="000D1073">
            <w:pPr>
              <w:jc w:val="center"/>
              <w:rPr>
                <w:color w:val="000000"/>
                <w:sz w:val="20"/>
                <w:szCs w:val="20"/>
              </w:rPr>
            </w:pPr>
            <w:r w:rsidRPr="000D1073">
              <w:rPr>
                <w:color w:val="000000"/>
                <w:sz w:val="20"/>
                <w:szCs w:val="20"/>
              </w:rPr>
              <w:t>0,16</w:t>
            </w:r>
          </w:p>
        </w:tc>
        <w:tc>
          <w:tcPr>
            <w:tcW w:w="192" w:type="pct"/>
            <w:tcBorders>
              <w:top w:val="nil"/>
              <w:left w:val="nil"/>
              <w:bottom w:val="single" w:sz="4" w:space="0" w:color="auto"/>
              <w:right w:val="single" w:sz="4" w:space="0" w:color="auto"/>
            </w:tcBorders>
            <w:shd w:val="clear" w:color="auto" w:fill="auto"/>
            <w:vAlign w:val="center"/>
            <w:hideMark/>
          </w:tcPr>
          <w:p w14:paraId="2C374FD9" w14:textId="77777777" w:rsidR="000D1073" w:rsidRPr="000D1073" w:rsidRDefault="000D1073" w:rsidP="000D1073">
            <w:pPr>
              <w:jc w:val="center"/>
              <w:rPr>
                <w:color w:val="000000"/>
                <w:sz w:val="20"/>
                <w:szCs w:val="20"/>
              </w:rPr>
            </w:pPr>
            <w:r w:rsidRPr="000D1073">
              <w:rPr>
                <w:color w:val="000000"/>
                <w:sz w:val="20"/>
                <w:szCs w:val="20"/>
              </w:rPr>
              <w:t>-0,08</w:t>
            </w:r>
          </w:p>
        </w:tc>
        <w:tc>
          <w:tcPr>
            <w:tcW w:w="192" w:type="pct"/>
            <w:tcBorders>
              <w:top w:val="nil"/>
              <w:left w:val="nil"/>
              <w:bottom w:val="single" w:sz="4" w:space="0" w:color="auto"/>
              <w:right w:val="single" w:sz="4" w:space="0" w:color="auto"/>
            </w:tcBorders>
            <w:shd w:val="clear" w:color="auto" w:fill="auto"/>
            <w:vAlign w:val="center"/>
            <w:hideMark/>
          </w:tcPr>
          <w:p w14:paraId="60FF036F" w14:textId="77777777" w:rsidR="000D1073" w:rsidRPr="000D1073" w:rsidRDefault="000D1073" w:rsidP="000D1073">
            <w:pPr>
              <w:jc w:val="center"/>
              <w:rPr>
                <w:color w:val="000000"/>
                <w:sz w:val="20"/>
                <w:szCs w:val="20"/>
              </w:rPr>
            </w:pPr>
            <w:r w:rsidRPr="000D1073">
              <w:rPr>
                <w:color w:val="000000"/>
                <w:sz w:val="20"/>
                <w:szCs w:val="20"/>
              </w:rPr>
              <w:t>-0,08</w:t>
            </w:r>
          </w:p>
        </w:tc>
        <w:tc>
          <w:tcPr>
            <w:tcW w:w="192" w:type="pct"/>
            <w:tcBorders>
              <w:top w:val="nil"/>
              <w:left w:val="nil"/>
              <w:bottom w:val="single" w:sz="4" w:space="0" w:color="auto"/>
              <w:right w:val="single" w:sz="4" w:space="0" w:color="auto"/>
            </w:tcBorders>
            <w:shd w:val="clear" w:color="auto" w:fill="auto"/>
            <w:vAlign w:val="center"/>
            <w:hideMark/>
          </w:tcPr>
          <w:p w14:paraId="32339DBB" w14:textId="77777777" w:rsidR="000D1073" w:rsidRPr="000D1073" w:rsidRDefault="000D1073" w:rsidP="000D1073">
            <w:pPr>
              <w:jc w:val="center"/>
              <w:rPr>
                <w:color w:val="000000"/>
                <w:sz w:val="20"/>
                <w:szCs w:val="20"/>
              </w:rPr>
            </w:pPr>
            <w:r w:rsidRPr="000D1073">
              <w:rPr>
                <w:color w:val="000000"/>
                <w:sz w:val="20"/>
                <w:szCs w:val="20"/>
              </w:rPr>
              <w:t>-0,08</w:t>
            </w:r>
          </w:p>
        </w:tc>
        <w:tc>
          <w:tcPr>
            <w:tcW w:w="202" w:type="pct"/>
            <w:tcBorders>
              <w:top w:val="nil"/>
              <w:left w:val="nil"/>
              <w:bottom w:val="single" w:sz="4" w:space="0" w:color="auto"/>
              <w:right w:val="single" w:sz="4" w:space="0" w:color="auto"/>
            </w:tcBorders>
            <w:shd w:val="clear" w:color="auto" w:fill="auto"/>
            <w:vAlign w:val="center"/>
            <w:hideMark/>
          </w:tcPr>
          <w:p w14:paraId="0136D1B3" w14:textId="77777777" w:rsidR="000D1073" w:rsidRPr="000D1073" w:rsidRDefault="000D1073" w:rsidP="000D1073">
            <w:pPr>
              <w:jc w:val="center"/>
              <w:rPr>
                <w:color w:val="000000"/>
                <w:sz w:val="20"/>
                <w:szCs w:val="20"/>
              </w:rPr>
            </w:pPr>
            <w:r w:rsidRPr="000D1073">
              <w:rPr>
                <w:color w:val="000000"/>
                <w:sz w:val="20"/>
                <w:szCs w:val="20"/>
              </w:rPr>
              <w:t>-0,08</w:t>
            </w:r>
          </w:p>
        </w:tc>
        <w:tc>
          <w:tcPr>
            <w:tcW w:w="202" w:type="pct"/>
            <w:tcBorders>
              <w:top w:val="nil"/>
              <w:left w:val="nil"/>
              <w:bottom w:val="single" w:sz="4" w:space="0" w:color="auto"/>
              <w:right w:val="single" w:sz="4" w:space="0" w:color="auto"/>
            </w:tcBorders>
            <w:shd w:val="clear" w:color="auto" w:fill="auto"/>
            <w:vAlign w:val="center"/>
            <w:hideMark/>
          </w:tcPr>
          <w:p w14:paraId="2F176D6F" w14:textId="77777777" w:rsidR="000D1073" w:rsidRPr="000D1073" w:rsidRDefault="000D1073" w:rsidP="000D1073">
            <w:pPr>
              <w:jc w:val="center"/>
              <w:rPr>
                <w:color w:val="000000"/>
                <w:sz w:val="20"/>
                <w:szCs w:val="20"/>
              </w:rPr>
            </w:pPr>
            <w:r w:rsidRPr="000D1073">
              <w:rPr>
                <w:color w:val="000000"/>
                <w:sz w:val="20"/>
                <w:szCs w:val="20"/>
              </w:rPr>
              <w:t>-0,08</w:t>
            </w:r>
          </w:p>
        </w:tc>
        <w:tc>
          <w:tcPr>
            <w:tcW w:w="202" w:type="pct"/>
            <w:tcBorders>
              <w:top w:val="nil"/>
              <w:left w:val="nil"/>
              <w:bottom w:val="single" w:sz="4" w:space="0" w:color="auto"/>
              <w:right w:val="single" w:sz="4" w:space="0" w:color="auto"/>
            </w:tcBorders>
            <w:shd w:val="clear" w:color="auto" w:fill="auto"/>
            <w:vAlign w:val="center"/>
            <w:hideMark/>
          </w:tcPr>
          <w:p w14:paraId="30CE1803" w14:textId="77777777" w:rsidR="000D1073" w:rsidRPr="000D1073" w:rsidRDefault="000D1073" w:rsidP="000D1073">
            <w:pPr>
              <w:jc w:val="center"/>
              <w:rPr>
                <w:color w:val="000000"/>
                <w:sz w:val="20"/>
                <w:szCs w:val="20"/>
              </w:rPr>
            </w:pPr>
            <w:r w:rsidRPr="000D1073">
              <w:rPr>
                <w:color w:val="000000"/>
                <w:sz w:val="20"/>
                <w:szCs w:val="20"/>
              </w:rPr>
              <w:t>-0,08</w:t>
            </w:r>
          </w:p>
        </w:tc>
        <w:tc>
          <w:tcPr>
            <w:tcW w:w="202" w:type="pct"/>
            <w:tcBorders>
              <w:top w:val="nil"/>
              <w:left w:val="nil"/>
              <w:bottom w:val="single" w:sz="4" w:space="0" w:color="auto"/>
              <w:right w:val="single" w:sz="4" w:space="0" w:color="auto"/>
            </w:tcBorders>
            <w:shd w:val="clear" w:color="auto" w:fill="auto"/>
            <w:vAlign w:val="center"/>
            <w:hideMark/>
          </w:tcPr>
          <w:p w14:paraId="6D7C0484" w14:textId="77777777" w:rsidR="000D1073" w:rsidRPr="000D1073" w:rsidRDefault="000D1073" w:rsidP="000D1073">
            <w:pPr>
              <w:jc w:val="center"/>
              <w:rPr>
                <w:color w:val="000000"/>
                <w:sz w:val="20"/>
                <w:szCs w:val="20"/>
              </w:rPr>
            </w:pPr>
            <w:r w:rsidRPr="000D1073">
              <w:rPr>
                <w:color w:val="000000"/>
                <w:sz w:val="20"/>
                <w:szCs w:val="20"/>
              </w:rPr>
              <w:t>-0,08</w:t>
            </w:r>
          </w:p>
        </w:tc>
        <w:tc>
          <w:tcPr>
            <w:tcW w:w="202" w:type="pct"/>
            <w:tcBorders>
              <w:top w:val="nil"/>
              <w:left w:val="nil"/>
              <w:bottom w:val="single" w:sz="4" w:space="0" w:color="auto"/>
              <w:right w:val="single" w:sz="4" w:space="0" w:color="auto"/>
            </w:tcBorders>
            <w:shd w:val="clear" w:color="auto" w:fill="auto"/>
            <w:vAlign w:val="center"/>
            <w:hideMark/>
          </w:tcPr>
          <w:p w14:paraId="49C620D8" w14:textId="77777777" w:rsidR="000D1073" w:rsidRPr="000D1073" w:rsidRDefault="000D1073" w:rsidP="000D1073">
            <w:pPr>
              <w:jc w:val="center"/>
              <w:rPr>
                <w:color w:val="000000"/>
                <w:sz w:val="20"/>
                <w:szCs w:val="20"/>
              </w:rPr>
            </w:pPr>
            <w:r w:rsidRPr="000D1073">
              <w:rPr>
                <w:color w:val="000000"/>
                <w:sz w:val="20"/>
                <w:szCs w:val="20"/>
              </w:rPr>
              <w:t>-0,08</w:t>
            </w:r>
          </w:p>
        </w:tc>
        <w:tc>
          <w:tcPr>
            <w:tcW w:w="202" w:type="pct"/>
            <w:tcBorders>
              <w:top w:val="nil"/>
              <w:left w:val="nil"/>
              <w:bottom w:val="single" w:sz="4" w:space="0" w:color="auto"/>
              <w:right w:val="single" w:sz="4" w:space="0" w:color="auto"/>
            </w:tcBorders>
            <w:shd w:val="clear" w:color="auto" w:fill="auto"/>
            <w:vAlign w:val="center"/>
            <w:hideMark/>
          </w:tcPr>
          <w:p w14:paraId="50E6DB74" w14:textId="77777777" w:rsidR="000D1073" w:rsidRPr="000D1073" w:rsidRDefault="000D1073" w:rsidP="000D1073">
            <w:pPr>
              <w:jc w:val="center"/>
              <w:rPr>
                <w:color w:val="000000"/>
                <w:sz w:val="20"/>
                <w:szCs w:val="20"/>
              </w:rPr>
            </w:pPr>
            <w:r w:rsidRPr="000D1073">
              <w:rPr>
                <w:color w:val="000000"/>
                <w:sz w:val="20"/>
                <w:szCs w:val="20"/>
              </w:rPr>
              <w:t>-0,08</w:t>
            </w:r>
          </w:p>
        </w:tc>
        <w:tc>
          <w:tcPr>
            <w:tcW w:w="202" w:type="pct"/>
            <w:tcBorders>
              <w:top w:val="nil"/>
              <w:left w:val="nil"/>
              <w:bottom w:val="single" w:sz="4" w:space="0" w:color="auto"/>
              <w:right w:val="single" w:sz="4" w:space="0" w:color="auto"/>
            </w:tcBorders>
            <w:shd w:val="clear" w:color="auto" w:fill="auto"/>
            <w:vAlign w:val="center"/>
            <w:hideMark/>
          </w:tcPr>
          <w:p w14:paraId="437DDAF1" w14:textId="77777777" w:rsidR="000D1073" w:rsidRPr="000D1073" w:rsidRDefault="000D1073" w:rsidP="000D1073">
            <w:pPr>
              <w:jc w:val="center"/>
              <w:rPr>
                <w:color w:val="000000"/>
                <w:sz w:val="20"/>
                <w:szCs w:val="20"/>
              </w:rPr>
            </w:pPr>
            <w:r w:rsidRPr="000D1073">
              <w:rPr>
                <w:color w:val="000000"/>
                <w:sz w:val="20"/>
                <w:szCs w:val="20"/>
              </w:rPr>
              <w:t>-0,08</w:t>
            </w:r>
          </w:p>
        </w:tc>
        <w:tc>
          <w:tcPr>
            <w:tcW w:w="202" w:type="pct"/>
            <w:tcBorders>
              <w:top w:val="nil"/>
              <w:left w:val="nil"/>
              <w:bottom w:val="single" w:sz="4" w:space="0" w:color="auto"/>
              <w:right w:val="single" w:sz="4" w:space="0" w:color="auto"/>
            </w:tcBorders>
            <w:shd w:val="clear" w:color="auto" w:fill="auto"/>
            <w:vAlign w:val="center"/>
            <w:hideMark/>
          </w:tcPr>
          <w:p w14:paraId="4E45154F" w14:textId="77777777" w:rsidR="000D1073" w:rsidRPr="000D1073" w:rsidRDefault="000D1073" w:rsidP="000D1073">
            <w:pPr>
              <w:jc w:val="center"/>
              <w:rPr>
                <w:color w:val="000000"/>
                <w:sz w:val="20"/>
                <w:szCs w:val="20"/>
              </w:rPr>
            </w:pPr>
            <w:r w:rsidRPr="000D1073">
              <w:rPr>
                <w:color w:val="000000"/>
                <w:sz w:val="20"/>
                <w:szCs w:val="20"/>
              </w:rPr>
              <w:t>-0,08</w:t>
            </w:r>
          </w:p>
        </w:tc>
        <w:tc>
          <w:tcPr>
            <w:tcW w:w="202" w:type="pct"/>
            <w:tcBorders>
              <w:top w:val="nil"/>
              <w:left w:val="nil"/>
              <w:bottom w:val="single" w:sz="4" w:space="0" w:color="auto"/>
              <w:right w:val="single" w:sz="4" w:space="0" w:color="auto"/>
            </w:tcBorders>
            <w:shd w:val="clear" w:color="auto" w:fill="auto"/>
            <w:vAlign w:val="center"/>
            <w:hideMark/>
          </w:tcPr>
          <w:p w14:paraId="4B4F55A9" w14:textId="77777777" w:rsidR="000D1073" w:rsidRPr="000D1073" w:rsidRDefault="000D1073" w:rsidP="000D1073">
            <w:pPr>
              <w:jc w:val="center"/>
              <w:rPr>
                <w:color w:val="000000"/>
                <w:sz w:val="20"/>
                <w:szCs w:val="20"/>
              </w:rPr>
            </w:pPr>
            <w:r w:rsidRPr="000D1073">
              <w:rPr>
                <w:color w:val="000000"/>
                <w:sz w:val="20"/>
                <w:szCs w:val="20"/>
              </w:rPr>
              <w:t>0,32</w:t>
            </w:r>
          </w:p>
        </w:tc>
        <w:tc>
          <w:tcPr>
            <w:tcW w:w="202" w:type="pct"/>
            <w:tcBorders>
              <w:top w:val="nil"/>
              <w:left w:val="nil"/>
              <w:bottom w:val="single" w:sz="4" w:space="0" w:color="auto"/>
              <w:right w:val="single" w:sz="4" w:space="0" w:color="auto"/>
            </w:tcBorders>
            <w:shd w:val="clear" w:color="auto" w:fill="auto"/>
            <w:vAlign w:val="center"/>
            <w:hideMark/>
          </w:tcPr>
          <w:p w14:paraId="3D9605B1" w14:textId="77777777" w:rsidR="000D1073" w:rsidRPr="000D1073" w:rsidRDefault="000D1073" w:rsidP="000D1073">
            <w:pPr>
              <w:jc w:val="center"/>
              <w:rPr>
                <w:color w:val="000000"/>
                <w:sz w:val="20"/>
                <w:szCs w:val="20"/>
              </w:rPr>
            </w:pPr>
            <w:r w:rsidRPr="000D1073">
              <w:rPr>
                <w:color w:val="000000"/>
                <w:sz w:val="20"/>
                <w:szCs w:val="20"/>
              </w:rPr>
              <w:t>1,22</w:t>
            </w:r>
          </w:p>
        </w:tc>
        <w:tc>
          <w:tcPr>
            <w:tcW w:w="202" w:type="pct"/>
            <w:tcBorders>
              <w:top w:val="nil"/>
              <w:left w:val="nil"/>
              <w:bottom w:val="single" w:sz="4" w:space="0" w:color="auto"/>
              <w:right w:val="single" w:sz="4" w:space="0" w:color="auto"/>
            </w:tcBorders>
            <w:shd w:val="clear" w:color="auto" w:fill="auto"/>
            <w:vAlign w:val="center"/>
            <w:hideMark/>
          </w:tcPr>
          <w:p w14:paraId="3F653436" w14:textId="77777777" w:rsidR="000D1073" w:rsidRPr="000D1073" w:rsidRDefault="000D1073" w:rsidP="000D1073">
            <w:pPr>
              <w:jc w:val="center"/>
              <w:rPr>
                <w:color w:val="000000"/>
                <w:sz w:val="20"/>
                <w:szCs w:val="20"/>
              </w:rPr>
            </w:pPr>
            <w:r w:rsidRPr="000D1073">
              <w:rPr>
                <w:color w:val="000000"/>
                <w:sz w:val="20"/>
                <w:szCs w:val="20"/>
              </w:rPr>
              <w:t>1,63</w:t>
            </w:r>
          </w:p>
        </w:tc>
      </w:tr>
      <w:tr w:rsidR="000D1073" w:rsidRPr="000D1073" w14:paraId="32809FAC"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58B2ABA8" w14:textId="77777777" w:rsidR="000D1073" w:rsidRPr="000D1073" w:rsidRDefault="000D1073" w:rsidP="000D1073">
            <w:pPr>
              <w:jc w:val="center"/>
              <w:rPr>
                <w:color w:val="000000"/>
                <w:sz w:val="20"/>
                <w:szCs w:val="20"/>
              </w:rPr>
            </w:pPr>
            <w:r w:rsidRPr="000D1073">
              <w:rPr>
                <w:color w:val="000000"/>
                <w:sz w:val="20"/>
                <w:szCs w:val="20"/>
              </w:rPr>
              <w:t>КК2А</w:t>
            </w:r>
          </w:p>
        </w:tc>
        <w:tc>
          <w:tcPr>
            <w:tcW w:w="187" w:type="pct"/>
            <w:tcBorders>
              <w:top w:val="nil"/>
              <w:left w:val="nil"/>
              <w:bottom w:val="single" w:sz="4" w:space="0" w:color="auto"/>
              <w:right w:val="single" w:sz="4" w:space="0" w:color="auto"/>
            </w:tcBorders>
            <w:shd w:val="clear" w:color="auto" w:fill="auto"/>
            <w:vAlign w:val="center"/>
            <w:hideMark/>
          </w:tcPr>
          <w:p w14:paraId="5970299E"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3EF96738" w14:textId="77777777" w:rsidR="000D1073" w:rsidRPr="000D1073" w:rsidRDefault="000D1073" w:rsidP="000D1073">
            <w:pPr>
              <w:jc w:val="center"/>
              <w:rPr>
                <w:color w:val="000000"/>
                <w:sz w:val="20"/>
                <w:szCs w:val="20"/>
              </w:rPr>
            </w:pPr>
            <w:r w:rsidRPr="000D1073">
              <w:rPr>
                <w:color w:val="000000"/>
                <w:sz w:val="20"/>
                <w:szCs w:val="20"/>
              </w:rPr>
              <w:t>-0,06</w:t>
            </w:r>
          </w:p>
        </w:tc>
        <w:tc>
          <w:tcPr>
            <w:tcW w:w="192" w:type="pct"/>
            <w:tcBorders>
              <w:top w:val="nil"/>
              <w:left w:val="nil"/>
              <w:bottom w:val="single" w:sz="4" w:space="0" w:color="auto"/>
              <w:right w:val="single" w:sz="4" w:space="0" w:color="auto"/>
            </w:tcBorders>
            <w:shd w:val="clear" w:color="auto" w:fill="auto"/>
            <w:vAlign w:val="center"/>
            <w:hideMark/>
          </w:tcPr>
          <w:p w14:paraId="00F99A80" w14:textId="77777777" w:rsidR="000D1073" w:rsidRPr="000D1073" w:rsidRDefault="000D1073" w:rsidP="000D1073">
            <w:pPr>
              <w:jc w:val="center"/>
              <w:rPr>
                <w:color w:val="000000"/>
                <w:sz w:val="20"/>
                <w:szCs w:val="20"/>
              </w:rPr>
            </w:pPr>
            <w:r w:rsidRPr="000D1073">
              <w:rPr>
                <w:color w:val="000000"/>
                <w:sz w:val="20"/>
                <w:szCs w:val="20"/>
              </w:rPr>
              <w:t>-0,13</w:t>
            </w:r>
          </w:p>
        </w:tc>
        <w:tc>
          <w:tcPr>
            <w:tcW w:w="187" w:type="pct"/>
            <w:tcBorders>
              <w:top w:val="nil"/>
              <w:left w:val="nil"/>
              <w:bottom w:val="single" w:sz="4" w:space="0" w:color="auto"/>
              <w:right w:val="single" w:sz="4" w:space="0" w:color="auto"/>
            </w:tcBorders>
            <w:shd w:val="clear" w:color="auto" w:fill="auto"/>
            <w:vAlign w:val="center"/>
            <w:hideMark/>
          </w:tcPr>
          <w:p w14:paraId="02A8DB19" w14:textId="77777777" w:rsidR="000D1073" w:rsidRPr="000D1073" w:rsidRDefault="000D1073" w:rsidP="000D1073">
            <w:pPr>
              <w:jc w:val="center"/>
              <w:rPr>
                <w:color w:val="000000"/>
                <w:sz w:val="20"/>
                <w:szCs w:val="20"/>
              </w:rPr>
            </w:pPr>
            <w:r w:rsidRPr="000D1073">
              <w:rPr>
                <w:color w:val="000000"/>
                <w:sz w:val="20"/>
                <w:szCs w:val="20"/>
              </w:rPr>
              <w:t>0,19</w:t>
            </w:r>
          </w:p>
        </w:tc>
        <w:tc>
          <w:tcPr>
            <w:tcW w:w="192" w:type="pct"/>
            <w:tcBorders>
              <w:top w:val="nil"/>
              <w:left w:val="nil"/>
              <w:bottom w:val="single" w:sz="4" w:space="0" w:color="auto"/>
              <w:right w:val="single" w:sz="4" w:space="0" w:color="auto"/>
            </w:tcBorders>
            <w:shd w:val="clear" w:color="auto" w:fill="auto"/>
            <w:vAlign w:val="center"/>
            <w:hideMark/>
          </w:tcPr>
          <w:p w14:paraId="22EA0336" w14:textId="77777777" w:rsidR="000D1073" w:rsidRPr="000D1073" w:rsidRDefault="000D1073" w:rsidP="000D1073">
            <w:pPr>
              <w:jc w:val="center"/>
              <w:rPr>
                <w:color w:val="000000"/>
                <w:sz w:val="20"/>
                <w:szCs w:val="20"/>
              </w:rPr>
            </w:pPr>
            <w:r w:rsidRPr="000D1073">
              <w:rPr>
                <w:color w:val="000000"/>
                <w:sz w:val="20"/>
                <w:szCs w:val="20"/>
              </w:rPr>
              <w:t>-0,10</w:t>
            </w:r>
          </w:p>
        </w:tc>
        <w:tc>
          <w:tcPr>
            <w:tcW w:w="192" w:type="pct"/>
            <w:tcBorders>
              <w:top w:val="nil"/>
              <w:left w:val="nil"/>
              <w:bottom w:val="single" w:sz="4" w:space="0" w:color="auto"/>
              <w:right w:val="single" w:sz="4" w:space="0" w:color="auto"/>
            </w:tcBorders>
            <w:shd w:val="clear" w:color="auto" w:fill="auto"/>
            <w:vAlign w:val="center"/>
            <w:hideMark/>
          </w:tcPr>
          <w:p w14:paraId="0689E547" w14:textId="77777777" w:rsidR="000D1073" w:rsidRPr="000D1073" w:rsidRDefault="000D1073" w:rsidP="000D1073">
            <w:pPr>
              <w:jc w:val="center"/>
              <w:rPr>
                <w:color w:val="000000"/>
                <w:sz w:val="20"/>
                <w:szCs w:val="20"/>
              </w:rPr>
            </w:pPr>
            <w:r w:rsidRPr="000D1073">
              <w:rPr>
                <w:color w:val="000000"/>
                <w:sz w:val="20"/>
                <w:szCs w:val="20"/>
              </w:rPr>
              <w:t>-0,10</w:t>
            </w:r>
          </w:p>
        </w:tc>
        <w:tc>
          <w:tcPr>
            <w:tcW w:w="192" w:type="pct"/>
            <w:tcBorders>
              <w:top w:val="nil"/>
              <w:left w:val="nil"/>
              <w:bottom w:val="single" w:sz="4" w:space="0" w:color="auto"/>
              <w:right w:val="single" w:sz="4" w:space="0" w:color="auto"/>
            </w:tcBorders>
            <w:shd w:val="clear" w:color="auto" w:fill="auto"/>
            <w:vAlign w:val="center"/>
            <w:hideMark/>
          </w:tcPr>
          <w:p w14:paraId="732D97E3" w14:textId="77777777" w:rsidR="000D1073" w:rsidRPr="000D1073" w:rsidRDefault="000D1073" w:rsidP="000D1073">
            <w:pPr>
              <w:jc w:val="center"/>
              <w:rPr>
                <w:color w:val="000000"/>
                <w:sz w:val="20"/>
                <w:szCs w:val="20"/>
              </w:rPr>
            </w:pPr>
            <w:r w:rsidRPr="000D1073">
              <w:rPr>
                <w:color w:val="000000"/>
                <w:sz w:val="20"/>
                <w:szCs w:val="20"/>
              </w:rPr>
              <w:t>-0,10</w:t>
            </w:r>
          </w:p>
        </w:tc>
        <w:tc>
          <w:tcPr>
            <w:tcW w:w="202" w:type="pct"/>
            <w:tcBorders>
              <w:top w:val="nil"/>
              <w:left w:val="nil"/>
              <w:bottom w:val="single" w:sz="4" w:space="0" w:color="auto"/>
              <w:right w:val="single" w:sz="4" w:space="0" w:color="auto"/>
            </w:tcBorders>
            <w:shd w:val="clear" w:color="auto" w:fill="auto"/>
            <w:vAlign w:val="center"/>
            <w:hideMark/>
          </w:tcPr>
          <w:p w14:paraId="3728E5C6" w14:textId="77777777" w:rsidR="000D1073" w:rsidRPr="000D1073" w:rsidRDefault="000D1073" w:rsidP="000D1073">
            <w:pPr>
              <w:jc w:val="center"/>
              <w:rPr>
                <w:color w:val="000000"/>
                <w:sz w:val="20"/>
                <w:szCs w:val="20"/>
              </w:rPr>
            </w:pPr>
            <w:r w:rsidRPr="000D1073">
              <w:rPr>
                <w:color w:val="000000"/>
                <w:sz w:val="20"/>
                <w:szCs w:val="20"/>
              </w:rPr>
              <w:t>-0,10</w:t>
            </w:r>
          </w:p>
        </w:tc>
        <w:tc>
          <w:tcPr>
            <w:tcW w:w="202" w:type="pct"/>
            <w:tcBorders>
              <w:top w:val="nil"/>
              <w:left w:val="nil"/>
              <w:bottom w:val="single" w:sz="4" w:space="0" w:color="auto"/>
              <w:right w:val="single" w:sz="4" w:space="0" w:color="auto"/>
            </w:tcBorders>
            <w:shd w:val="clear" w:color="auto" w:fill="auto"/>
            <w:vAlign w:val="center"/>
            <w:hideMark/>
          </w:tcPr>
          <w:p w14:paraId="3703BA5E" w14:textId="77777777" w:rsidR="000D1073" w:rsidRPr="000D1073" w:rsidRDefault="000D1073" w:rsidP="000D1073">
            <w:pPr>
              <w:jc w:val="center"/>
              <w:rPr>
                <w:color w:val="000000"/>
                <w:sz w:val="20"/>
                <w:szCs w:val="20"/>
              </w:rPr>
            </w:pPr>
            <w:r w:rsidRPr="000D1073">
              <w:rPr>
                <w:color w:val="000000"/>
                <w:sz w:val="20"/>
                <w:szCs w:val="20"/>
              </w:rPr>
              <w:t>-0,10</w:t>
            </w:r>
          </w:p>
        </w:tc>
        <w:tc>
          <w:tcPr>
            <w:tcW w:w="202" w:type="pct"/>
            <w:tcBorders>
              <w:top w:val="nil"/>
              <w:left w:val="nil"/>
              <w:bottom w:val="single" w:sz="4" w:space="0" w:color="auto"/>
              <w:right w:val="single" w:sz="4" w:space="0" w:color="auto"/>
            </w:tcBorders>
            <w:shd w:val="clear" w:color="auto" w:fill="auto"/>
            <w:vAlign w:val="center"/>
            <w:hideMark/>
          </w:tcPr>
          <w:p w14:paraId="25116F08" w14:textId="77777777" w:rsidR="000D1073" w:rsidRPr="000D1073" w:rsidRDefault="000D1073" w:rsidP="000D1073">
            <w:pPr>
              <w:jc w:val="center"/>
              <w:rPr>
                <w:color w:val="000000"/>
                <w:sz w:val="20"/>
                <w:szCs w:val="20"/>
              </w:rPr>
            </w:pPr>
            <w:r w:rsidRPr="000D1073">
              <w:rPr>
                <w:color w:val="000000"/>
                <w:sz w:val="20"/>
                <w:szCs w:val="20"/>
              </w:rPr>
              <w:t>-0,10</w:t>
            </w:r>
          </w:p>
        </w:tc>
        <w:tc>
          <w:tcPr>
            <w:tcW w:w="202" w:type="pct"/>
            <w:tcBorders>
              <w:top w:val="nil"/>
              <w:left w:val="nil"/>
              <w:bottom w:val="single" w:sz="4" w:space="0" w:color="auto"/>
              <w:right w:val="single" w:sz="4" w:space="0" w:color="auto"/>
            </w:tcBorders>
            <w:shd w:val="clear" w:color="auto" w:fill="auto"/>
            <w:vAlign w:val="center"/>
            <w:hideMark/>
          </w:tcPr>
          <w:p w14:paraId="28DD594E" w14:textId="77777777" w:rsidR="000D1073" w:rsidRPr="000D1073" w:rsidRDefault="000D1073" w:rsidP="000D1073">
            <w:pPr>
              <w:jc w:val="center"/>
              <w:rPr>
                <w:color w:val="000000"/>
                <w:sz w:val="20"/>
                <w:szCs w:val="20"/>
              </w:rPr>
            </w:pPr>
            <w:r w:rsidRPr="000D1073">
              <w:rPr>
                <w:color w:val="000000"/>
                <w:sz w:val="20"/>
                <w:szCs w:val="20"/>
              </w:rPr>
              <w:t>-0,10</w:t>
            </w:r>
          </w:p>
        </w:tc>
        <w:tc>
          <w:tcPr>
            <w:tcW w:w="202" w:type="pct"/>
            <w:tcBorders>
              <w:top w:val="nil"/>
              <w:left w:val="nil"/>
              <w:bottom w:val="single" w:sz="4" w:space="0" w:color="auto"/>
              <w:right w:val="single" w:sz="4" w:space="0" w:color="auto"/>
            </w:tcBorders>
            <w:shd w:val="clear" w:color="auto" w:fill="auto"/>
            <w:vAlign w:val="center"/>
            <w:hideMark/>
          </w:tcPr>
          <w:p w14:paraId="4EB7BF2E" w14:textId="77777777" w:rsidR="000D1073" w:rsidRPr="000D1073" w:rsidRDefault="000D1073" w:rsidP="000D1073">
            <w:pPr>
              <w:jc w:val="center"/>
              <w:rPr>
                <w:color w:val="000000"/>
                <w:sz w:val="20"/>
                <w:szCs w:val="20"/>
              </w:rPr>
            </w:pPr>
            <w:r w:rsidRPr="000D1073">
              <w:rPr>
                <w:color w:val="000000"/>
                <w:sz w:val="20"/>
                <w:szCs w:val="20"/>
              </w:rPr>
              <w:t>-0,10</w:t>
            </w:r>
          </w:p>
        </w:tc>
        <w:tc>
          <w:tcPr>
            <w:tcW w:w="202" w:type="pct"/>
            <w:tcBorders>
              <w:top w:val="nil"/>
              <w:left w:val="nil"/>
              <w:bottom w:val="single" w:sz="4" w:space="0" w:color="auto"/>
              <w:right w:val="single" w:sz="4" w:space="0" w:color="auto"/>
            </w:tcBorders>
            <w:shd w:val="clear" w:color="auto" w:fill="auto"/>
            <w:vAlign w:val="center"/>
            <w:hideMark/>
          </w:tcPr>
          <w:p w14:paraId="7A2E2A3D" w14:textId="77777777" w:rsidR="000D1073" w:rsidRPr="000D1073" w:rsidRDefault="000D1073" w:rsidP="000D1073">
            <w:pPr>
              <w:jc w:val="center"/>
              <w:rPr>
                <w:color w:val="000000"/>
                <w:sz w:val="20"/>
                <w:szCs w:val="20"/>
              </w:rPr>
            </w:pPr>
            <w:r w:rsidRPr="000D1073">
              <w:rPr>
                <w:color w:val="000000"/>
                <w:sz w:val="20"/>
                <w:szCs w:val="20"/>
              </w:rPr>
              <w:t>-0,10</w:t>
            </w:r>
          </w:p>
        </w:tc>
        <w:tc>
          <w:tcPr>
            <w:tcW w:w="202" w:type="pct"/>
            <w:tcBorders>
              <w:top w:val="nil"/>
              <w:left w:val="nil"/>
              <w:bottom w:val="single" w:sz="4" w:space="0" w:color="auto"/>
              <w:right w:val="single" w:sz="4" w:space="0" w:color="auto"/>
            </w:tcBorders>
            <w:shd w:val="clear" w:color="auto" w:fill="auto"/>
            <w:vAlign w:val="center"/>
            <w:hideMark/>
          </w:tcPr>
          <w:p w14:paraId="581760E4" w14:textId="77777777" w:rsidR="000D1073" w:rsidRPr="000D1073" w:rsidRDefault="000D1073" w:rsidP="000D1073">
            <w:pPr>
              <w:jc w:val="center"/>
              <w:rPr>
                <w:color w:val="000000"/>
                <w:sz w:val="20"/>
                <w:szCs w:val="20"/>
              </w:rPr>
            </w:pPr>
            <w:r w:rsidRPr="000D1073">
              <w:rPr>
                <w:color w:val="000000"/>
                <w:sz w:val="20"/>
                <w:szCs w:val="20"/>
              </w:rPr>
              <w:t>-0,10</w:t>
            </w:r>
          </w:p>
        </w:tc>
        <w:tc>
          <w:tcPr>
            <w:tcW w:w="202" w:type="pct"/>
            <w:tcBorders>
              <w:top w:val="nil"/>
              <w:left w:val="nil"/>
              <w:bottom w:val="single" w:sz="4" w:space="0" w:color="auto"/>
              <w:right w:val="single" w:sz="4" w:space="0" w:color="auto"/>
            </w:tcBorders>
            <w:shd w:val="clear" w:color="auto" w:fill="auto"/>
            <w:vAlign w:val="center"/>
            <w:hideMark/>
          </w:tcPr>
          <w:p w14:paraId="13ECF90D" w14:textId="77777777" w:rsidR="000D1073" w:rsidRPr="000D1073" w:rsidRDefault="000D1073" w:rsidP="000D1073">
            <w:pPr>
              <w:jc w:val="center"/>
              <w:rPr>
                <w:color w:val="000000"/>
                <w:sz w:val="20"/>
                <w:szCs w:val="20"/>
              </w:rPr>
            </w:pPr>
            <w:r w:rsidRPr="000D1073">
              <w:rPr>
                <w:color w:val="000000"/>
                <w:sz w:val="20"/>
                <w:szCs w:val="20"/>
              </w:rPr>
              <w:t>-0,10</w:t>
            </w:r>
          </w:p>
        </w:tc>
        <w:tc>
          <w:tcPr>
            <w:tcW w:w="202" w:type="pct"/>
            <w:tcBorders>
              <w:top w:val="nil"/>
              <w:left w:val="nil"/>
              <w:bottom w:val="single" w:sz="4" w:space="0" w:color="auto"/>
              <w:right w:val="single" w:sz="4" w:space="0" w:color="auto"/>
            </w:tcBorders>
            <w:shd w:val="clear" w:color="auto" w:fill="auto"/>
            <w:vAlign w:val="center"/>
            <w:hideMark/>
          </w:tcPr>
          <w:p w14:paraId="051B229F" w14:textId="77777777" w:rsidR="000D1073" w:rsidRPr="000D1073" w:rsidRDefault="000D1073" w:rsidP="000D1073">
            <w:pPr>
              <w:jc w:val="center"/>
              <w:rPr>
                <w:color w:val="000000"/>
                <w:sz w:val="20"/>
                <w:szCs w:val="20"/>
              </w:rPr>
            </w:pPr>
            <w:r w:rsidRPr="000D1073">
              <w:rPr>
                <w:color w:val="000000"/>
                <w:sz w:val="20"/>
                <w:szCs w:val="20"/>
              </w:rPr>
              <w:t>0,60</w:t>
            </w:r>
          </w:p>
        </w:tc>
        <w:tc>
          <w:tcPr>
            <w:tcW w:w="202" w:type="pct"/>
            <w:tcBorders>
              <w:top w:val="nil"/>
              <w:left w:val="nil"/>
              <w:bottom w:val="single" w:sz="4" w:space="0" w:color="auto"/>
              <w:right w:val="single" w:sz="4" w:space="0" w:color="auto"/>
            </w:tcBorders>
            <w:shd w:val="clear" w:color="auto" w:fill="auto"/>
            <w:vAlign w:val="center"/>
            <w:hideMark/>
          </w:tcPr>
          <w:p w14:paraId="7D0BD864" w14:textId="77777777" w:rsidR="000D1073" w:rsidRPr="000D1073" w:rsidRDefault="000D1073" w:rsidP="000D1073">
            <w:pPr>
              <w:jc w:val="center"/>
              <w:rPr>
                <w:color w:val="000000"/>
                <w:sz w:val="20"/>
                <w:szCs w:val="20"/>
              </w:rPr>
            </w:pPr>
            <w:r w:rsidRPr="000D1073">
              <w:rPr>
                <w:color w:val="000000"/>
                <w:sz w:val="20"/>
                <w:szCs w:val="20"/>
              </w:rPr>
              <w:t>0,60</w:t>
            </w:r>
          </w:p>
        </w:tc>
        <w:tc>
          <w:tcPr>
            <w:tcW w:w="202" w:type="pct"/>
            <w:tcBorders>
              <w:top w:val="nil"/>
              <w:left w:val="nil"/>
              <w:bottom w:val="single" w:sz="4" w:space="0" w:color="auto"/>
              <w:right w:val="single" w:sz="4" w:space="0" w:color="auto"/>
            </w:tcBorders>
            <w:shd w:val="clear" w:color="auto" w:fill="auto"/>
            <w:vAlign w:val="center"/>
            <w:hideMark/>
          </w:tcPr>
          <w:p w14:paraId="4A798218" w14:textId="77777777" w:rsidR="000D1073" w:rsidRPr="000D1073" w:rsidRDefault="000D1073" w:rsidP="000D1073">
            <w:pPr>
              <w:jc w:val="center"/>
              <w:rPr>
                <w:color w:val="000000"/>
                <w:sz w:val="20"/>
                <w:szCs w:val="20"/>
              </w:rPr>
            </w:pPr>
            <w:r w:rsidRPr="000D1073">
              <w:rPr>
                <w:color w:val="000000"/>
                <w:sz w:val="20"/>
                <w:szCs w:val="20"/>
              </w:rPr>
              <w:t>0,60</w:t>
            </w:r>
          </w:p>
        </w:tc>
      </w:tr>
      <w:tr w:rsidR="000D1073" w:rsidRPr="000D1073" w14:paraId="7EB5878A"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0B7A51DE" w14:textId="77777777" w:rsidR="000D1073" w:rsidRPr="000D1073" w:rsidRDefault="000D1073" w:rsidP="000D1073">
            <w:pPr>
              <w:jc w:val="center"/>
              <w:rPr>
                <w:color w:val="000000"/>
                <w:sz w:val="20"/>
                <w:szCs w:val="20"/>
              </w:rPr>
            </w:pPr>
            <w:r w:rsidRPr="000D1073">
              <w:rPr>
                <w:color w:val="000000"/>
                <w:sz w:val="20"/>
                <w:szCs w:val="20"/>
              </w:rPr>
              <w:t>КК3А</w:t>
            </w:r>
          </w:p>
        </w:tc>
        <w:tc>
          <w:tcPr>
            <w:tcW w:w="187" w:type="pct"/>
            <w:tcBorders>
              <w:top w:val="nil"/>
              <w:left w:val="nil"/>
              <w:bottom w:val="single" w:sz="4" w:space="0" w:color="auto"/>
              <w:right w:val="single" w:sz="4" w:space="0" w:color="auto"/>
            </w:tcBorders>
            <w:shd w:val="clear" w:color="auto" w:fill="auto"/>
            <w:vAlign w:val="center"/>
            <w:hideMark/>
          </w:tcPr>
          <w:p w14:paraId="6EA376F4" w14:textId="77777777" w:rsidR="000D1073" w:rsidRPr="000D1073" w:rsidRDefault="000D1073" w:rsidP="000D1073">
            <w:pPr>
              <w:jc w:val="center"/>
              <w:rPr>
                <w:color w:val="000000"/>
                <w:sz w:val="20"/>
                <w:szCs w:val="20"/>
              </w:rPr>
            </w:pPr>
            <w:r w:rsidRPr="000D1073">
              <w:rPr>
                <w:color w:val="000000"/>
                <w:sz w:val="20"/>
                <w:szCs w:val="20"/>
              </w:rPr>
              <w:t>0,11</w:t>
            </w:r>
          </w:p>
        </w:tc>
        <w:tc>
          <w:tcPr>
            <w:tcW w:w="192" w:type="pct"/>
            <w:tcBorders>
              <w:top w:val="nil"/>
              <w:left w:val="nil"/>
              <w:bottom w:val="single" w:sz="4" w:space="0" w:color="auto"/>
              <w:right w:val="single" w:sz="4" w:space="0" w:color="auto"/>
            </w:tcBorders>
            <w:shd w:val="clear" w:color="auto" w:fill="auto"/>
            <w:vAlign w:val="center"/>
            <w:hideMark/>
          </w:tcPr>
          <w:p w14:paraId="10176F85" w14:textId="77777777" w:rsidR="000D1073" w:rsidRPr="000D1073" w:rsidRDefault="000D1073" w:rsidP="000D1073">
            <w:pPr>
              <w:jc w:val="center"/>
              <w:rPr>
                <w:color w:val="000000"/>
                <w:sz w:val="20"/>
                <w:szCs w:val="20"/>
              </w:rPr>
            </w:pPr>
            <w:r w:rsidRPr="000D1073">
              <w:rPr>
                <w:color w:val="000000"/>
                <w:sz w:val="20"/>
                <w:szCs w:val="20"/>
              </w:rPr>
              <w:t>-0,56</w:t>
            </w:r>
          </w:p>
        </w:tc>
        <w:tc>
          <w:tcPr>
            <w:tcW w:w="192" w:type="pct"/>
            <w:tcBorders>
              <w:top w:val="nil"/>
              <w:left w:val="nil"/>
              <w:bottom w:val="single" w:sz="4" w:space="0" w:color="auto"/>
              <w:right w:val="single" w:sz="4" w:space="0" w:color="auto"/>
            </w:tcBorders>
            <w:shd w:val="clear" w:color="auto" w:fill="auto"/>
            <w:vAlign w:val="center"/>
            <w:hideMark/>
          </w:tcPr>
          <w:p w14:paraId="6E1E04F9" w14:textId="77777777" w:rsidR="000D1073" w:rsidRPr="000D1073" w:rsidRDefault="000D1073" w:rsidP="000D1073">
            <w:pPr>
              <w:jc w:val="center"/>
              <w:rPr>
                <w:color w:val="000000"/>
                <w:sz w:val="20"/>
                <w:szCs w:val="20"/>
              </w:rPr>
            </w:pPr>
            <w:r w:rsidRPr="000D1073">
              <w:rPr>
                <w:color w:val="000000"/>
                <w:sz w:val="20"/>
                <w:szCs w:val="20"/>
              </w:rPr>
              <w:t>-1,28</w:t>
            </w:r>
          </w:p>
        </w:tc>
        <w:tc>
          <w:tcPr>
            <w:tcW w:w="187" w:type="pct"/>
            <w:tcBorders>
              <w:top w:val="nil"/>
              <w:left w:val="nil"/>
              <w:bottom w:val="single" w:sz="4" w:space="0" w:color="auto"/>
              <w:right w:val="single" w:sz="4" w:space="0" w:color="auto"/>
            </w:tcBorders>
            <w:shd w:val="clear" w:color="auto" w:fill="auto"/>
            <w:vAlign w:val="center"/>
            <w:hideMark/>
          </w:tcPr>
          <w:p w14:paraId="10B1C57D" w14:textId="77777777" w:rsidR="000D1073" w:rsidRPr="000D1073" w:rsidRDefault="000D1073" w:rsidP="000D1073">
            <w:pPr>
              <w:jc w:val="center"/>
              <w:rPr>
                <w:color w:val="000000"/>
                <w:sz w:val="20"/>
                <w:szCs w:val="20"/>
              </w:rPr>
            </w:pPr>
            <w:r w:rsidRPr="000D1073">
              <w:rPr>
                <w:color w:val="000000"/>
                <w:sz w:val="20"/>
                <w:szCs w:val="20"/>
              </w:rPr>
              <w:t>1,84</w:t>
            </w:r>
          </w:p>
        </w:tc>
        <w:tc>
          <w:tcPr>
            <w:tcW w:w="192" w:type="pct"/>
            <w:tcBorders>
              <w:top w:val="nil"/>
              <w:left w:val="nil"/>
              <w:bottom w:val="single" w:sz="4" w:space="0" w:color="auto"/>
              <w:right w:val="single" w:sz="4" w:space="0" w:color="auto"/>
            </w:tcBorders>
            <w:shd w:val="clear" w:color="auto" w:fill="auto"/>
            <w:vAlign w:val="center"/>
            <w:hideMark/>
          </w:tcPr>
          <w:p w14:paraId="0EF1F7CC" w14:textId="77777777" w:rsidR="000D1073" w:rsidRPr="000D1073" w:rsidRDefault="000D1073" w:rsidP="000D1073">
            <w:pPr>
              <w:jc w:val="center"/>
              <w:rPr>
                <w:color w:val="000000"/>
                <w:sz w:val="20"/>
                <w:szCs w:val="20"/>
              </w:rPr>
            </w:pPr>
            <w:r w:rsidRPr="000D1073">
              <w:rPr>
                <w:color w:val="000000"/>
                <w:sz w:val="20"/>
                <w:szCs w:val="20"/>
              </w:rPr>
              <w:t>-0,97</w:t>
            </w:r>
          </w:p>
        </w:tc>
        <w:tc>
          <w:tcPr>
            <w:tcW w:w="192" w:type="pct"/>
            <w:tcBorders>
              <w:top w:val="nil"/>
              <w:left w:val="nil"/>
              <w:bottom w:val="single" w:sz="4" w:space="0" w:color="auto"/>
              <w:right w:val="single" w:sz="4" w:space="0" w:color="auto"/>
            </w:tcBorders>
            <w:shd w:val="clear" w:color="auto" w:fill="auto"/>
            <w:vAlign w:val="center"/>
            <w:hideMark/>
          </w:tcPr>
          <w:p w14:paraId="73BC071A" w14:textId="77777777" w:rsidR="000D1073" w:rsidRPr="000D1073" w:rsidRDefault="000D1073" w:rsidP="000D1073">
            <w:pPr>
              <w:jc w:val="center"/>
              <w:rPr>
                <w:color w:val="000000"/>
                <w:sz w:val="20"/>
                <w:szCs w:val="20"/>
              </w:rPr>
            </w:pPr>
            <w:r w:rsidRPr="000D1073">
              <w:rPr>
                <w:color w:val="000000"/>
                <w:sz w:val="20"/>
                <w:szCs w:val="20"/>
              </w:rPr>
              <w:t>-0,97</w:t>
            </w:r>
          </w:p>
        </w:tc>
        <w:tc>
          <w:tcPr>
            <w:tcW w:w="192" w:type="pct"/>
            <w:tcBorders>
              <w:top w:val="nil"/>
              <w:left w:val="nil"/>
              <w:bottom w:val="single" w:sz="4" w:space="0" w:color="auto"/>
              <w:right w:val="single" w:sz="4" w:space="0" w:color="auto"/>
            </w:tcBorders>
            <w:shd w:val="clear" w:color="auto" w:fill="auto"/>
            <w:vAlign w:val="center"/>
            <w:hideMark/>
          </w:tcPr>
          <w:p w14:paraId="0F6960EA" w14:textId="77777777" w:rsidR="000D1073" w:rsidRPr="000D1073" w:rsidRDefault="000D1073" w:rsidP="000D1073">
            <w:pPr>
              <w:jc w:val="center"/>
              <w:rPr>
                <w:color w:val="000000"/>
                <w:sz w:val="20"/>
                <w:szCs w:val="20"/>
              </w:rPr>
            </w:pPr>
            <w:r w:rsidRPr="000D1073">
              <w:rPr>
                <w:color w:val="000000"/>
                <w:sz w:val="20"/>
                <w:szCs w:val="20"/>
              </w:rPr>
              <w:t>-0,97</w:t>
            </w:r>
          </w:p>
        </w:tc>
        <w:tc>
          <w:tcPr>
            <w:tcW w:w="202" w:type="pct"/>
            <w:tcBorders>
              <w:top w:val="nil"/>
              <w:left w:val="nil"/>
              <w:bottom w:val="single" w:sz="4" w:space="0" w:color="auto"/>
              <w:right w:val="single" w:sz="4" w:space="0" w:color="auto"/>
            </w:tcBorders>
            <w:shd w:val="clear" w:color="auto" w:fill="auto"/>
            <w:vAlign w:val="center"/>
            <w:hideMark/>
          </w:tcPr>
          <w:p w14:paraId="58B7BD35" w14:textId="77777777" w:rsidR="000D1073" w:rsidRPr="000D1073" w:rsidRDefault="000D1073" w:rsidP="000D1073">
            <w:pPr>
              <w:jc w:val="center"/>
              <w:rPr>
                <w:color w:val="000000"/>
                <w:sz w:val="20"/>
                <w:szCs w:val="20"/>
              </w:rPr>
            </w:pPr>
            <w:r w:rsidRPr="000D1073">
              <w:rPr>
                <w:color w:val="000000"/>
                <w:sz w:val="20"/>
                <w:szCs w:val="20"/>
              </w:rPr>
              <w:t>-0,97</w:t>
            </w:r>
          </w:p>
        </w:tc>
        <w:tc>
          <w:tcPr>
            <w:tcW w:w="202" w:type="pct"/>
            <w:tcBorders>
              <w:top w:val="nil"/>
              <w:left w:val="nil"/>
              <w:bottom w:val="single" w:sz="4" w:space="0" w:color="auto"/>
              <w:right w:val="single" w:sz="4" w:space="0" w:color="auto"/>
            </w:tcBorders>
            <w:shd w:val="clear" w:color="auto" w:fill="auto"/>
            <w:vAlign w:val="center"/>
            <w:hideMark/>
          </w:tcPr>
          <w:p w14:paraId="1BE2900B" w14:textId="77777777" w:rsidR="000D1073" w:rsidRPr="000D1073" w:rsidRDefault="000D1073" w:rsidP="000D1073">
            <w:pPr>
              <w:jc w:val="center"/>
              <w:rPr>
                <w:color w:val="000000"/>
                <w:sz w:val="20"/>
                <w:szCs w:val="20"/>
              </w:rPr>
            </w:pPr>
            <w:r w:rsidRPr="000D1073">
              <w:rPr>
                <w:color w:val="000000"/>
                <w:sz w:val="20"/>
                <w:szCs w:val="20"/>
              </w:rPr>
              <w:t>-0,97</w:t>
            </w:r>
          </w:p>
        </w:tc>
        <w:tc>
          <w:tcPr>
            <w:tcW w:w="202" w:type="pct"/>
            <w:tcBorders>
              <w:top w:val="nil"/>
              <w:left w:val="nil"/>
              <w:bottom w:val="single" w:sz="4" w:space="0" w:color="auto"/>
              <w:right w:val="single" w:sz="4" w:space="0" w:color="auto"/>
            </w:tcBorders>
            <w:shd w:val="clear" w:color="auto" w:fill="auto"/>
            <w:vAlign w:val="center"/>
            <w:hideMark/>
          </w:tcPr>
          <w:p w14:paraId="5DBCBE27" w14:textId="77777777" w:rsidR="000D1073" w:rsidRPr="000D1073" w:rsidRDefault="000D1073" w:rsidP="000D1073">
            <w:pPr>
              <w:jc w:val="center"/>
              <w:rPr>
                <w:color w:val="000000"/>
                <w:sz w:val="20"/>
                <w:szCs w:val="20"/>
              </w:rPr>
            </w:pPr>
            <w:r w:rsidRPr="000D1073">
              <w:rPr>
                <w:color w:val="000000"/>
                <w:sz w:val="20"/>
                <w:szCs w:val="20"/>
              </w:rPr>
              <w:t>-0,97</w:t>
            </w:r>
          </w:p>
        </w:tc>
        <w:tc>
          <w:tcPr>
            <w:tcW w:w="202" w:type="pct"/>
            <w:tcBorders>
              <w:top w:val="nil"/>
              <w:left w:val="nil"/>
              <w:bottom w:val="single" w:sz="4" w:space="0" w:color="auto"/>
              <w:right w:val="single" w:sz="4" w:space="0" w:color="auto"/>
            </w:tcBorders>
            <w:shd w:val="clear" w:color="auto" w:fill="auto"/>
            <w:vAlign w:val="center"/>
            <w:hideMark/>
          </w:tcPr>
          <w:p w14:paraId="2CD7B4F0" w14:textId="77777777" w:rsidR="000D1073" w:rsidRPr="000D1073" w:rsidRDefault="000D1073" w:rsidP="000D1073">
            <w:pPr>
              <w:jc w:val="center"/>
              <w:rPr>
                <w:color w:val="000000"/>
                <w:sz w:val="20"/>
                <w:szCs w:val="20"/>
              </w:rPr>
            </w:pPr>
            <w:r w:rsidRPr="000D1073">
              <w:rPr>
                <w:color w:val="000000"/>
                <w:sz w:val="20"/>
                <w:szCs w:val="20"/>
              </w:rPr>
              <w:t>-0,77</w:t>
            </w:r>
          </w:p>
        </w:tc>
        <w:tc>
          <w:tcPr>
            <w:tcW w:w="202" w:type="pct"/>
            <w:tcBorders>
              <w:top w:val="nil"/>
              <w:left w:val="nil"/>
              <w:bottom w:val="single" w:sz="4" w:space="0" w:color="auto"/>
              <w:right w:val="single" w:sz="4" w:space="0" w:color="auto"/>
            </w:tcBorders>
            <w:shd w:val="clear" w:color="auto" w:fill="auto"/>
            <w:vAlign w:val="center"/>
            <w:hideMark/>
          </w:tcPr>
          <w:p w14:paraId="6A451BB3" w14:textId="77777777" w:rsidR="000D1073" w:rsidRPr="000D1073" w:rsidRDefault="000D1073" w:rsidP="000D1073">
            <w:pPr>
              <w:jc w:val="center"/>
              <w:rPr>
                <w:color w:val="000000"/>
                <w:sz w:val="20"/>
                <w:szCs w:val="20"/>
              </w:rPr>
            </w:pPr>
            <w:r w:rsidRPr="000D1073">
              <w:rPr>
                <w:color w:val="000000"/>
                <w:sz w:val="20"/>
                <w:szCs w:val="20"/>
              </w:rPr>
              <w:t>-0,77</w:t>
            </w:r>
          </w:p>
        </w:tc>
        <w:tc>
          <w:tcPr>
            <w:tcW w:w="202" w:type="pct"/>
            <w:tcBorders>
              <w:top w:val="nil"/>
              <w:left w:val="nil"/>
              <w:bottom w:val="single" w:sz="4" w:space="0" w:color="auto"/>
              <w:right w:val="single" w:sz="4" w:space="0" w:color="auto"/>
            </w:tcBorders>
            <w:shd w:val="clear" w:color="auto" w:fill="auto"/>
            <w:vAlign w:val="center"/>
            <w:hideMark/>
          </w:tcPr>
          <w:p w14:paraId="78448AED" w14:textId="77777777" w:rsidR="000D1073" w:rsidRPr="000D1073" w:rsidRDefault="000D1073" w:rsidP="000D1073">
            <w:pPr>
              <w:jc w:val="center"/>
              <w:rPr>
                <w:color w:val="000000"/>
                <w:sz w:val="20"/>
                <w:szCs w:val="20"/>
              </w:rPr>
            </w:pPr>
            <w:r w:rsidRPr="000D1073">
              <w:rPr>
                <w:color w:val="000000"/>
                <w:sz w:val="20"/>
                <w:szCs w:val="20"/>
              </w:rPr>
              <w:t>-0,77</w:t>
            </w:r>
          </w:p>
        </w:tc>
        <w:tc>
          <w:tcPr>
            <w:tcW w:w="202" w:type="pct"/>
            <w:tcBorders>
              <w:top w:val="nil"/>
              <w:left w:val="nil"/>
              <w:bottom w:val="single" w:sz="4" w:space="0" w:color="auto"/>
              <w:right w:val="single" w:sz="4" w:space="0" w:color="auto"/>
            </w:tcBorders>
            <w:shd w:val="clear" w:color="auto" w:fill="auto"/>
            <w:vAlign w:val="center"/>
            <w:hideMark/>
          </w:tcPr>
          <w:p w14:paraId="78928B53" w14:textId="77777777" w:rsidR="000D1073" w:rsidRPr="000D1073" w:rsidRDefault="000D1073" w:rsidP="000D1073">
            <w:pPr>
              <w:jc w:val="center"/>
              <w:rPr>
                <w:color w:val="000000"/>
                <w:sz w:val="20"/>
                <w:szCs w:val="20"/>
              </w:rPr>
            </w:pPr>
            <w:r w:rsidRPr="000D1073">
              <w:rPr>
                <w:color w:val="000000"/>
                <w:sz w:val="20"/>
                <w:szCs w:val="20"/>
              </w:rPr>
              <w:t>-0,77</w:t>
            </w:r>
          </w:p>
        </w:tc>
        <w:tc>
          <w:tcPr>
            <w:tcW w:w="202" w:type="pct"/>
            <w:tcBorders>
              <w:top w:val="nil"/>
              <w:left w:val="nil"/>
              <w:bottom w:val="single" w:sz="4" w:space="0" w:color="auto"/>
              <w:right w:val="single" w:sz="4" w:space="0" w:color="auto"/>
            </w:tcBorders>
            <w:shd w:val="clear" w:color="auto" w:fill="auto"/>
            <w:vAlign w:val="center"/>
            <w:hideMark/>
          </w:tcPr>
          <w:p w14:paraId="28F7D847" w14:textId="77777777" w:rsidR="000D1073" w:rsidRPr="000D1073" w:rsidRDefault="000D1073" w:rsidP="000D1073">
            <w:pPr>
              <w:jc w:val="center"/>
              <w:rPr>
                <w:color w:val="000000"/>
                <w:sz w:val="20"/>
                <w:szCs w:val="20"/>
              </w:rPr>
            </w:pPr>
            <w:r w:rsidRPr="000D1073">
              <w:rPr>
                <w:color w:val="000000"/>
                <w:sz w:val="20"/>
                <w:szCs w:val="20"/>
              </w:rPr>
              <w:t>-0,77</w:t>
            </w:r>
          </w:p>
        </w:tc>
        <w:tc>
          <w:tcPr>
            <w:tcW w:w="202" w:type="pct"/>
            <w:tcBorders>
              <w:top w:val="nil"/>
              <w:left w:val="nil"/>
              <w:bottom w:val="single" w:sz="4" w:space="0" w:color="auto"/>
              <w:right w:val="single" w:sz="4" w:space="0" w:color="auto"/>
            </w:tcBorders>
            <w:shd w:val="clear" w:color="auto" w:fill="auto"/>
            <w:vAlign w:val="center"/>
            <w:hideMark/>
          </w:tcPr>
          <w:p w14:paraId="4730EFA3" w14:textId="77777777" w:rsidR="000D1073" w:rsidRPr="000D1073" w:rsidRDefault="000D1073" w:rsidP="000D1073">
            <w:pPr>
              <w:jc w:val="center"/>
              <w:rPr>
                <w:color w:val="000000"/>
                <w:sz w:val="20"/>
                <w:szCs w:val="20"/>
              </w:rPr>
            </w:pPr>
            <w:r w:rsidRPr="000D1073">
              <w:rPr>
                <w:color w:val="000000"/>
                <w:sz w:val="20"/>
                <w:szCs w:val="20"/>
              </w:rPr>
              <w:t>-0,77</w:t>
            </w:r>
          </w:p>
        </w:tc>
        <w:tc>
          <w:tcPr>
            <w:tcW w:w="202" w:type="pct"/>
            <w:tcBorders>
              <w:top w:val="nil"/>
              <w:left w:val="nil"/>
              <w:bottom w:val="single" w:sz="4" w:space="0" w:color="auto"/>
              <w:right w:val="single" w:sz="4" w:space="0" w:color="auto"/>
            </w:tcBorders>
            <w:shd w:val="clear" w:color="auto" w:fill="auto"/>
            <w:vAlign w:val="center"/>
            <w:hideMark/>
          </w:tcPr>
          <w:p w14:paraId="3B6623DF" w14:textId="77777777" w:rsidR="000D1073" w:rsidRPr="000D1073" w:rsidRDefault="000D1073" w:rsidP="000D1073">
            <w:pPr>
              <w:jc w:val="center"/>
              <w:rPr>
                <w:color w:val="000000"/>
                <w:sz w:val="20"/>
                <w:szCs w:val="20"/>
              </w:rPr>
            </w:pPr>
            <w:r w:rsidRPr="000D1073">
              <w:rPr>
                <w:color w:val="000000"/>
                <w:sz w:val="20"/>
                <w:szCs w:val="20"/>
              </w:rPr>
              <w:t>-0,77</w:t>
            </w:r>
          </w:p>
        </w:tc>
        <w:tc>
          <w:tcPr>
            <w:tcW w:w="202" w:type="pct"/>
            <w:tcBorders>
              <w:top w:val="nil"/>
              <w:left w:val="nil"/>
              <w:bottom w:val="single" w:sz="4" w:space="0" w:color="auto"/>
              <w:right w:val="single" w:sz="4" w:space="0" w:color="auto"/>
            </w:tcBorders>
            <w:shd w:val="clear" w:color="auto" w:fill="auto"/>
            <w:vAlign w:val="center"/>
            <w:hideMark/>
          </w:tcPr>
          <w:p w14:paraId="587AEBD1" w14:textId="77777777" w:rsidR="000D1073" w:rsidRPr="000D1073" w:rsidRDefault="000D1073" w:rsidP="000D1073">
            <w:pPr>
              <w:jc w:val="center"/>
              <w:rPr>
                <w:color w:val="000000"/>
                <w:sz w:val="20"/>
                <w:szCs w:val="20"/>
              </w:rPr>
            </w:pPr>
            <w:r w:rsidRPr="000D1073">
              <w:rPr>
                <w:color w:val="000000"/>
                <w:sz w:val="20"/>
                <w:szCs w:val="20"/>
              </w:rPr>
              <w:t>-0,77</w:t>
            </w:r>
          </w:p>
        </w:tc>
      </w:tr>
      <w:tr w:rsidR="000D1073" w:rsidRPr="000D1073" w14:paraId="3AD52D2C"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151DB870" w14:textId="77777777" w:rsidR="000D1073" w:rsidRPr="000D1073" w:rsidRDefault="000D1073" w:rsidP="000D1073">
            <w:pPr>
              <w:jc w:val="center"/>
              <w:rPr>
                <w:color w:val="000000"/>
                <w:sz w:val="20"/>
                <w:szCs w:val="20"/>
              </w:rPr>
            </w:pPr>
            <w:r w:rsidRPr="000D1073">
              <w:rPr>
                <w:color w:val="000000"/>
                <w:sz w:val="20"/>
                <w:szCs w:val="20"/>
              </w:rPr>
              <w:t>КК4.</w:t>
            </w:r>
          </w:p>
        </w:tc>
        <w:tc>
          <w:tcPr>
            <w:tcW w:w="187" w:type="pct"/>
            <w:tcBorders>
              <w:top w:val="nil"/>
              <w:left w:val="nil"/>
              <w:bottom w:val="single" w:sz="4" w:space="0" w:color="auto"/>
              <w:right w:val="single" w:sz="4" w:space="0" w:color="auto"/>
            </w:tcBorders>
            <w:shd w:val="clear" w:color="auto" w:fill="auto"/>
            <w:vAlign w:val="center"/>
            <w:hideMark/>
          </w:tcPr>
          <w:p w14:paraId="30396B8B" w14:textId="77777777" w:rsidR="000D1073" w:rsidRPr="000D1073" w:rsidRDefault="000D1073" w:rsidP="000D1073">
            <w:pPr>
              <w:jc w:val="center"/>
              <w:rPr>
                <w:color w:val="000000"/>
                <w:sz w:val="20"/>
                <w:szCs w:val="20"/>
              </w:rPr>
            </w:pPr>
            <w:r w:rsidRPr="000D1073">
              <w:rPr>
                <w:color w:val="000000"/>
                <w:sz w:val="20"/>
                <w:szCs w:val="20"/>
              </w:rPr>
              <w:t>0,09</w:t>
            </w:r>
          </w:p>
        </w:tc>
        <w:tc>
          <w:tcPr>
            <w:tcW w:w="192" w:type="pct"/>
            <w:tcBorders>
              <w:top w:val="nil"/>
              <w:left w:val="nil"/>
              <w:bottom w:val="single" w:sz="4" w:space="0" w:color="auto"/>
              <w:right w:val="single" w:sz="4" w:space="0" w:color="auto"/>
            </w:tcBorders>
            <w:shd w:val="clear" w:color="auto" w:fill="auto"/>
            <w:vAlign w:val="center"/>
            <w:hideMark/>
          </w:tcPr>
          <w:p w14:paraId="25DF7895" w14:textId="77777777" w:rsidR="000D1073" w:rsidRPr="000D1073" w:rsidRDefault="000D1073" w:rsidP="000D1073">
            <w:pPr>
              <w:jc w:val="center"/>
              <w:rPr>
                <w:color w:val="000000"/>
                <w:sz w:val="20"/>
                <w:szCs w:val="20"/>
              </w:rPr>
            </w:pPr>
            <w:r w:rsidRPr="000D1073">
              <w:rPr>
                <w:color w:val="000000"/>
                <w:sz w:val="20"/>
                <w:szCs w:val="20"/>
              </w:rPr>
              <w:t>-0,46</w:t>
            </w:r>
          </w:p>
        </w:tc>
        <w:tc>
          <w:tcPr>
            <w:tcW w:w="192" w:type="pct"/>
            <w:tcBorders>
              <w:top w:val="nil"/>
              <w:left w:val="nil"/>
              <w:bottom w:val="single" w:sz="4" w:space="0" w:color="auto"/>
              <w:right w:val="single" w:sz="4" w:space="0" w:color="auto"/>
            </w:tcBorders>
            <w:shd w:val="clear" w:color="auto" w:fill="auto"/>
            <w:vAlign w:val="center"/>
            <w:hideMark/>
          </w:tcPr>
          <w:p w14:paraId="0921B1BE" w14:textId="77777777" w:rsidR="000D1073" w:rsidRPr="000D1073" w:rsidRDefault="000D1073" w:rsidP="000D1073">
            <w:pPr>
              <w:jc w:val="center"/>
              <w:rPr>
                <w:color w:val="000000"/>
                <w:sz w:val="20"/>
                <w:szCs w:val="20"/>
              </w:rPr>
            </w:pPr>
            <w:r w:rsidRPr="000D1073">
              <w:rPr>
                <w:color w:val="000000"/>
                <w:sz w:val="20"/>
                <w:szCs w:val="20"/>
              </w:rPr>
              <w:t>-1,05</w:t>
            </w:r>
          </w:p>
        </w:tc>
        <w:tc>
          <w:tcPr>
            <w:tcW w:w="187" w:type="pct"/>
            <w:tcBorders>
              <w:top w:val="nil"/>
              <w:left w:val="nil"/>
              <w:bottom w:val="single" w:sz="4" w:space="0" w:color="auto"/>
              <w:right w:val="single" w:sz="4" w:space="0" w:color="auto"/>
            </w:tcBorders>
            <w:shd w:val="clear" w:color="auto" w:fill="auto"/>
            <w:vAlign w:val="center"/>
            <w:hideMark/>
          </w:tcPr>
          <w:p w14:paraId="6CAC6FAE" w14:textId="77777777" w:rsidR="000D1073" w:rsidRPr="000D1073" w:rsidRDefault="000D1073" w:rsidP="000D1073">
            <w:pPr>
              <w:jc w:val="center"/>
              <w:rPr>
                <w:color w:val="000000"/>
                <w:sz w:val="20"/>
                <w:szCs w:val="20"/>
              </w:rPr>
            </w:pPr>
            <w:r w:rsidRPr="000D1073">
              <w:rPr>
                <w:color w:val="000000"/>
                <w:sz w:val="20"/>
                <w:szCs w:val="20"/>
              </w:rPr>
              <w:t>1,51</w:t>
            </w:r>
          </w:p>
        </w:tc>
        <w:tc>
          <w:tcPr>
            <w:tcW w:w="192" w:type="pct"/>
            <w:tcBorders>
              <w:top w:val="nil"/>
              <w:left w:val="nil"/>
              <w:bottom w:val="single" w:sz="4" w:space="0" w:color="auto"/>
              <w:right w:val="single" w:sz="4" w:space="0" w:color="auto"/>
            </w:tcBorders>
            <w:shd w:val="clear" w:color="auto" w:fill="auto"/>
            <w:vAlign w:val="center"/>
            <w:hideMark/>
          </w:tcPr>
          <w:p w14:paraId="2E45661D" w14:textId="77777777" w:rsidR="000D1073" w:rsidRPr="000D1073" w:rsidRDefault="000D1073" w:rsidP="000D1073">
            <w:pPr>
              <w:jc w:val="center"/>
              <w:rPr>
                <w:color w:val="000000"/>
                <w:sz w:val="20"/>
                <w:szCs w:val="20"/>
              </w:rPr>
            </w:pPr>
            <w:r w:rsidRPr="000D1073">
              <w:rPr>
                <w:color w:val="000000"/>
                <w:sz w:val="20"/>
                <w:szCs w:val="20"/>
              </w:rPr>
              <w:t>-0,79</w:t>
            </w:r>
          </w:p>
        </w:tc>
        <w:tc>
          <w:tcPr>
            <w:tcW w:w="192" w:type="pct"/>
            <w:tcBorders>
              <w:top w:val="nil"/>
              <w:left w:val="nil"/>
              <w:bottom w:val="single" w:sz="4" w:space="0" w:color="auto"/>
              <w:right w:val="single" w:sz="4" w:space="0" w:color="auto"/>
            </w:tcBorders>
            <w:shd w:val="clear" w:color="auto" w:fill="auto"/>
            <w:vAlign w:val="center"/>
            <w:hideMark/>
          </w:tcPr>
          <w:p w14:paraId="376B42C6" w14:textId="77777777" w:rsidR="000D1073" w:rsidRPr="000D1073" w:rsidRDefault="000D1073" w:rsidP="000D1073">
            <w:pPr>
              <w:jc w:val="center"/>
              <w:rPr>
                <w:color w:val="000000"/>
                <w:sz w:val="20"/>
                <w:szCs w:val="20"/>
              </w:rPr>
            </w:pPr>
            <w:r w:rsidRPr="000D1073">
              <w:rPr>
                <w:color w:val="000000"/>
                <w:sz w:val="20"/>
                <w:szCs w:val="20"/>
              </w:rPr>
              <w:t>-0,79</w:t>
            </w:r>
          </w:p>
        </w:tc>
        <w:tc>
          <w:tcPr>
            <w:tcW w:w="192" w:type="pct"/>
            <w:tcBorders>
              <w:top w:val="nil"/>
              <w:left w:val="nil"/>
              <w:bottom w:val="single" w:sz="4" w:space="0" w:color="auto"/>
              <w:right w:val="single" w:sz="4" w:space="0" w:color="auto"/>
            </w:tcBorders>
            <w:shd w:val="clear" w:color="auto" w:fill="auto"/>
            <w:vAlign w:val="center"/>
            <w:hideMark/>
          </w:tcPr>
          <w:p w14:paraId="28ED7069" w14:textId="77777777" w:rsidR="000D1073" w:rsidRPr="000D1073" w:rsidRDefault="000D1073" w:rsidP="000D1073">
            <w:pPr>
              <w:jc w:val="center"/>
              <w:rPr>
                <w:color w:val="000000"/>
                <w:sz w:val="20"/>
                <w:szCs w:val="20"/>
              </w:rPr>
            </w:pPr>
            <w:r w:rsidRPr="000D1073">
              <w:rPr>
                <w:color w:val="000000"/>
                <w:sz w:val="20"/>
                <w:szCs w:val="20"/>
              </w:rPr>
              <w:t>-0,79</w:t>
            </w:r>
          </w:p>
        </w:tc>
        <w:tc>
          <w:tcPr>
            <w:tcW w:w="202" w:type="pct"/>
            <w:tcBorders>
              <w:top w:val="nil"/>
              <w:left w:val="nil"/>
              <w:bottom w:val="single" w:sz="4" w:space="0" w:color="auto"/>
              <w:right w:val="single" w:sz="4" w:space="0" w:color="auto"/>
            </w:tcBorders>
            <w:shd w:val="clear" w:color="auto" w:fill="auto"/>
            <w:vAlign w:val="center"/>
            <w:hideMark/>
          </w:tcPr>
          <w:p w14:paraId="37FE34C0" w14:textId="77777777" w:rsidR="000D1073" w:rsidRPr="000D1073" w:rsidRDefault="000D1073" w:rsidP="000D1073">
            <w:pPr>
              <w:jc w:val="center"/>
              <w:rPr>
                <w:color w:val="000000"/>
                <w:sz w:val="20"/>
                <w:szCs w:val="20"/>
              </w:rPr>
            </w:pPr>
            <w:r w:rsidRPr="000D1073">
              <w:rPr>
                <w:color w:val="000000"/>
                <w:sz w:val="20"/>
                <w:szCs w:val="20"/>
              </w:rPr>
              <w:t>-0,79</w:t>
            </w:r>
          </w:p>
        </w:tc>
        <w:tc>
          <w:tcPr>
            <w:tcW w:w="202" w:type="pct"/>
            <w:tcBorders>
              <w:top w:val="nil"/>
              <w:left w:val="nil"/>
              <w:bottom w:val="single" w:sz="4" w:space="0" w:color="auto"/>
              <w:right w:val="single" w:sz="4" w:space="0" w:color="auto"/>
            </w:tcBorders>
            <w:shd w:val="clear" w:color="auto" w:fill="auto"/>
            <w:vAlign w:val="center"/>
            <w:hideMark/>
          </w:tcPr>
          <w:p w14:paraId="2E3A83F7" w14:textId="77777777" w:rsidR="000D1073" w:rsidRPr="000D1073" w:rsidRDefault="000D1073" w:rsidP="000D1073">
            <w:pPr>
              <w:jc w:val="center"/>
              <w:rPr>
                <w:color w:val="000000"/>
                <w:sz w:val="20"/>
                <w:szCs w:val="20"/>
              </w:rPr>
            </w:pPr>
            <w:r w:rsidRPr="000D1073">
              <w:rPr>
                <w:color w:val="000000"/>
                <w:sz w:val="20"/>
                <w:szCs w:val="20"/>
              </w:rPr>
              <w:t>-0,79</w:t>
            </w:r>
          </w:p>
        </w:tc>
        <w:tc>
          <w:tcPr>
            <w:tcW w:w="202" w:type="pct"/>
            <w:tcBorders>
              <w:top w:val="nil"/>
              <w:left w:val="nil"/>
              <w:bottom w:val="single" w:sz="4" w:space="0" w:color="auto"/>
              <w:right w:val="single" w:sz="4" w:space="0" w:color="auto"/>
            </w:tcBorders>
            <w:shd w:val="clear" w:color="auto" w:fill="auto"/>
            <w:vAlign w:val="center"/>
            <w:hideMark/>
          </w:tcPr>
          <w:p w14:paraId="15E568E2" w14:textId="77777777" w:rsidR="000D1073" w:rsidRPr="000D1073" w:rsidRDefault="000D1073" w:rsidP="000D1073">
            <w:pPr>
              <w:jc w:val="center"/>
              <w:rPr>
                <w:color w:val="000000"/>
                <w:sz w:val="20"/>
                <w:szCs w:val="20"/>
              </w:rPr>
            </w:pPr>
            <w:r w:rsidRPr="000D1073">
              <w:rPr>
                <w:color w:val="000000"/>
                <w:sz w:val="20"/>
                <w:szCs w:val="20"/>
              </w:rPr>
              <w:t>-0,79</w:t>
            </w:r>
          </w:p>
        </w:tc>
        <w:tc>
          <w:tcPr>
            <w:tcW w:w="202" w:type="pct"/>
            <w:tcBorders>
              <w:top w:val="nil"/>
              <w:left w:val="nil"/>
              <w:bottom w:val="single" w:sz="4" w:space="0" w:color="auto"/>
              <w:right w:val="single" w:sz="4" w:space="0" w:color="auto"/>
            </w:tcBorders>
            <w:shd w:val="clear" w:color="auto" w:fill="auto"/>
            <w:vAlign w:val="center"/>
            <w:hideMark/>
          </w:tcPr>
          <w:p w14:paraId="1CF56AE3" w14:textId="77777777" w:rsidR="000D1073" w:rsidRPr="000D1073" w:rsidRDefault="000D1073" w:rsidP="000D1073">
            <w:pPr>
              <w:jc w:val="center"/>
              <w:rPr>
                <w:color w:val="000000"/>
                <w:sz w:val="20"/>
                <w:szCs w:val="20"/>
              </w:rPr>
            </w:pPr>
            <w:r w:rsidRPr="000D1073">
              <w:rPr>
                <w:color w:val="000000"/>
                <w:sz w:val="20"/>
                <w:szCs w:val="20"/>
              </w:rPr>
              <w:t>-0,79</w:t>
            </w:r>
          </w:p>
        </w:tc>
        <w:tc>
          <w:tcPr>
            <w:tcW w:w="202" w:type="pct"/>
            <w:tcBorders>
              <w:top w:val="nil"/>
              <w:left w:val="nil"/>
              <w:bottom w:val="single" w:sz="4" w:space="0" w:color="auto"/>
              <w:right w:val="single" w:sz="4" w:space="0" w:color="auto"/>
            </w:tcBorders>
            <w:shd w:val="clear" w:color="auto" w:fill="auto"/>
            <w:vAlign w:val="center"/>
            <w:hideMark/>
          </w:tcPr>
          <w:p w14:paraId="0E125691" w14:textId="77777777" w:rsidR="000D1073" w:rsidRPr="000D1073" w:rsidRDefault="000D1073" w:rsidP="000D1073">
            <w:pPr>
              <w:jc w:val="center"/>
              <w:rPr>
                <w:color w:val="000000"/>
                <w:sz w:val="20"/>
                <w:szCs w:val="20"/>
              </w:rPr>
            </w:pPr>
            <w:r w:rsidRPr="000D1073">
              <w:rPr>
                <w:color w:val="000000"/>
                <w:sz w:val="20"/>
                <w:szCs w:val="20"/>
              </w:rPr>
              <w:t>-0,79</w:t>
            </w:r>
          </w:p>
        </w:tc>
        <w:tc>
          <w:tcPr>
            <w:tcW w:w="202" w:type="pct"/>
            <w:tcBorders>
              <w:top w:val="nil"/>
              <w:left w:val="nil"/>
              <w:bottom w:val="single" w:sz="4" w:space="0" w:color="auto"/>
              <w:right w:val="single" w:sz="4" w:space="0" w:color="auto"/>
            </w:tcBorders>
            <w:shd w:val="clear" w:color="auto" w:fill="auto"/>
            <w:vAlign w:val="center"/>
            <w:hideMark/>
          </w:tcPr>
          <w:p w14:paraId="708FB2D1" w14:textId="77777777" w:rsidR="000D1073" w:rsidRPr="000D1073" w:rsidRDefault="000D1073" w:rsidP="000D1073">
            <w:pPr>
              <w:jc w:val="center"/>
              <w:rPr>
                <w:color w:val="000000"/>
                <w:sz w:val="20"/>
                <w:szCs w:val="20"/>
              </w:rPr>
            </w:pPr>
            <w:r w:rsidRPr="000D1073">
              <w:rPr>
                <w:color w:val="000000"/>
                <w:sz w:val="20"/>
                <w:szCs w:val="20"/>
              </w:rPr>
              <w:t>-0,79</w:t>
            </w:r>
          </w:p>
        </w:tc>
        <w:tc>
          <w:tcPr>
            <w:tcW w:w="202" w:type="pct"/>
            <w:tcBorders>
              <w:top w:val="nil"/>
              <w:left w:val="nil"/>
              <w:bottom w:val="single" w:sz="4" w:space="0" w:color="auto"/>
              <w:right w:val="single" w:sz="4" w:space="0" w:color="auto"/>
            </w:tcBorders>
            <w:shd w:val="clear" w:color="auto" w:fill="auto"/>
            <w:vAlign w:val="center"/>
            <w:hideMark/>
          </w:tcPr>
          <w:p w14:paraId="53CBFA54" w14:textId="77777777" w:rsidR="000D1073" w:rsidRPr="000D1073" w:rsidRDefault="000D1073" w:rsidP="000D1073">
            <w:pPr>
              <w:jc w:val="center"/>
              <w:rPr>
                <w:color w:val="000000"/>
                <w:sz w:val="20"/>
                <w:szCs w:val="20"/>
              </w:rPr>
            </w:pPr>
            <w:r w:rsidRPr="000D1073">
              <w:rPr>
                <w:color w:val="000000"/>
                <w:sz w:val="20"/>
                <w:szCs w:val="20"/>
              </w:rPr>
              <w:t>-0,79</w:t>
            </w:r>
          </w:p>
        </w:tc>
        <w:tc>
          <w:tcPr>
            <w:tcW w:w="202" w:type="pct"/>
            <w:tcBorders>
              <w:top w:val="nil"/>
              <w:left w:val="nil"/>
              <w:bottom w:val="single" w:sz="4" w:space="0" w:color="auto"/>
              <w:right w:val="single" w:sz="4" w:space="0" w:color="auto"/>
            </w:tcBorders>
            <w:shd w:val="clear" w:color="auto" w:fill="auto"/>
            <w:vAlign w:val="center"/>
            <w:hideMark/>
          </w:tcPr>
          <w:p w14:paraId="534F52D7" w14:textId="77777777" w:rsidR="000D1073" w:rsidRPr="000D1073" w:rsidRDefault="000D1073" w:rsidP="000D1073">
            <w:pPr>
              <w:jc w:val="center"/>
              <w:rPr>
                <w:color w:val="000000"/>
                <w:sz w:val="20"/>
                <w:szCs w:val="20"/>
              </w:rPr>
            </w:pPr>
            <w:r w:rsidRPr="000D1073">
              <w:rPr>
                <w:color w:val="000000"/>
                <w:sz w:val="20"/>
                <w:szCs w:val="20"/>
              </w:rPr>
              <w:t>1,97</w:t>
            </w:r>
          </w:p>
        </w:tc>
        <w:tc>
          <w:tcPr>
            <w:tcW w:w="202" w:type="pct"/>
            <w:tcBorders>
              <w:top w:val="nil"/>
              <w:left w:val="nil"/>
              <w:bottom w:val="single" w:sz="4" w:space="0" w:color="auto"/>
              <w:right w:val="single" w:sz="4" w:space="0" w:color="auto"/>
            </w:tcBorders>
            <w:shd w:val="clear" w:color="auto" w:fill="auto"/>
            <w:vAlign w:val="center"/>
            <w:hideMark/>
          </w:tcPr>
          <w:p w14:paraId="2529D248" w14:textId="77777777" w:rsidR="000D1073" w:rsidRPr="000D1073" w:rsidRDefault="000D1073" w:rsidP="000D1073">
            <w:pPr>
              <w:jc w:val="center"/>
              <w:rPr>
                <w:color w:val="000000"/>
                <w:sz w:val="20"/>
                <w:szCs w:val="20"/>
              </w:rPr>
            </w:pPr>
            <w:r w:rsidRPr="000D1073">
              <w:rPr>
                <w:color w:val="000000"/>
                <w:sz w:val="20"/>
                <w:szCs w:val="20"/>
              </w:rPr>
              <w:t>1,97</w:t>
            </w:r>
          </w:p>
        </w:tc>
        <w:tc>
          <w:tcPr>
            <w:tcW w:w="202" w:type="pct"/>
            <w:tcBorders>
              <w:top w:val="nil"/>
              <w:left w:val="nil"/>
              <w:bottom w:val="single" w:sz="4" w:space="0" w:color="auto"/>
              <w:right w:val="single" w:sz="4" w:space="0" w:color="auto"/>
            </w:tcBorders>
            <w:shd w:val="clear" w:color="auto" w:fill="auto"/>
            <w:vAlign w:val="center"/>
            <w:hideMark/>
          </w:tcPr>
          <w:p w14:paraId="5074D545" w14:textId="77777777" w:rsidR="000D1073" w:rsidRPr="000D1073" w:rsidRDefault="000D1073" w:rsidP="000D1073">
            <w:pPr>
              <w:jc w:val="center"/>
              <w:rPr>
                <w:color w:val="000000"/>
                <w:sz w:val="20"/>
                <w:szCs w:val="20"/>
              </w:rPr>
            </w:pPr>
            <w:r w:rsidRPr="000D1073">
              <w:rPr>
                <w:color w:val="000000"/>
                <w:sz w:val="20"/>
                <w:szCs w:val="20"/>
              </w:rPr>
              <w:t>2,90</w:t>
            </w:r>
          </w:p>
        </w:tc>
        <w:tc>
          <w:tcPr>
            <w:tcW w:w="202" w:type="pct"/>
            <w:tcBorders>
              <w:top w:val="nil"/>
              <w:left w:val="nil"/>
              <w:bottom w:val="single" w:sz="4" w:space="0" w:color="auto"/>
              <w:right w:val="single" w:sz="4" w:space="0" w:color="auto"/>
            </w:tcBorders>
            <w:shd w:val="clear" w:color="auto" w:fill="auto"/>
            <w:vAlign w:val="center"/>
            <w:hideMark/>
          </w:tcPr>
          <w:p w14:paraId="2D268BFD" w14:textId="77777777" w:rsidR="000D1073" w:rsidRPr="000D1073" w:rsidRDefault="000D1073" w:rsidP="000D1073">
            <w:pPr>
              <w:jc w:val="center"/>
              <w:rPr>
                <w:color w:val="000000"/>
                <w:sz w:val="20"/>
                <w:szCs w:val="20"/>
              </w:rPr>
            </w:pPr>
            <w:r w:rsidRPr="000D1073">
              <w:rPr>
                <w:color w:val="000000"/>
                <w:sz w:val="20"/>
                <w:szCs w:val="20"/>
              </w:rPr>
              <w:t>8,42</w:t>
            </w:r>
          </w:p>
        </w:tc>
      </w:tr>
      <w:tr w:rsidR="000D1073" w:rsidRPr="000D1073" w14:paraId="3A05F0D3"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1F32B6AC" w14:textId="77777777" w:rsidR="000D1073" w:rsidRPr="000D1073" w:rsidRDefault="000D1073" w:rsidP="000D1073">
            <w:pPr>
              <w:jc w:val="center"/>
              <w:rPr>
                <w:color w:val="000000"/>
                <w:sz w:val="20"/>
                <w:szCs w:val="20"/>
              </w:rPr>
            </w:pPr>
            <w:r w:rsidRPr="000D1073">
              <w:rPr>
                <w:color w:val="000000"/>
                <w:sz w:val="20"/>
                <w:szCs w:val="20"/>
              </w:rPr>
              <w:t>КК5.</w:t>
            </w:r>
          </w:p>
        </w:tc>
        <w:tc>
          <w:tcPr>
            <w:tcW w:w="187" w:type="pct"/>
            <w:tcBorders>
              <w:top w:val="nil"/>
              <w:left w:val="nil"/>
              <w:bottom w:val="single" w:sz="4" w:space="0" w:color="auto"/>
              <w:right w:val="single" w:sz="4" w:space="0" w:color="auto"/>
            </w:tcBorders>
            <w:shd w:val="clear" w:color="auto" w:fill="auto"/>
            <w:vAlign w:val="center"/>
            <w:hideMark/>
          </w:tcPr>
          <w:p w14:paraId="7796951C" w14:textId="77777777" w:rsidR="000D1073" w:rsidRPr="000D1073" w:rsidRDefault="000D1073" w:rsidP="000D1073">
            <w:pPr>
              <w:jc w:val="center"/>
              <w:rPr>
                <w:color w:val="000000"/>
                <w:sz w:val="20"/>
                <w:szCs w:val="20"/>
              </w:rPr>
            </w:pPr>
            <w:r w:rsidRPr="000D1073">
              <w:rPr>
                <w:color w:val="000000"/>
                <w:sz w:val="20"/>
                <w:szCs w:val="20"/>
              </w:rPr>
              <w:t>0,08</w:t>
            </w:r>
          </w:p>
        </w:tc>
        <w:tc>
          <w:tcPr>
            <w:tcW w:w="192" w:type="pct"/>
            <w:tcBorders>
              <w:top w:val="nil"/>
              <w:left w:val="nil"/>
              <w:bottom w:val="single" w:sz="4" w:space="0" w:color="auto"/>
              <w:right w:val="single" w:sz="4" w:space="0" w:color="auto"/>
            </w:tcBorders>
            <w:shd w:val="clear" w:color="auto" w:fill="auto"/>
            <w:vAlign w:val="center"/>
            <w:hideMark/>
          </w:tcPr>
          <w:p w14:paraId="66E34EF4" w14:textId="77777777" w:rsidR="000D1073" w:rsidRPr="000D1073" w:rsidRDefault="000D1073" w:rsidP="000D1073">
            <w:pPr>
              <w:jc w:val="center"/>
              <w:rPr>
                <w:color w:val="000000"/>
                <w:sz w:val="20"/>
                <w:szCs w:val="20"/>
              </w:rPr>
            </w:pPr>
            <w:r w:rsidRPr="000D1073">
              <w:rPr>
                <w:color w:val="000000"/>
                <w:sz w:val="20"/>
                <w:szCs w:val="20"/>
              </w:rPr>
              <w:t>-0,42</w:t>
            </w:r>
          </w:p>
        </w:tc>
        <w:tc>
          <w:tcPr>
            <w:tcW w:w="192" w:type="pct"/>
            <w:tcBorders>
              <w:top w:val="nil"/>
              <w:left w:val="nil"/>
              <w:bottom w:val="single" w:sz="4" w:space="0" w:color="auto"/>
              <w:right w:val="single" w:sz="4" w:space="0" w:color="auto"/>
            </w:tcBorders>
            <w:shd w:val="clear" w:color="auto" w:fill="auto"/>
            <w:vAlign w:val="center"/>
            <w:hideMark/>
          </w:tcPr>
          <w:p w14:paraId="3958C32E" w14:textId="77777777" w:rsidR="000D1073" w:rsidRPr="000D1073" w:rsidRDefault="000D1073" w:rsidP="000D1073">
            <w:pPr>
              <w:jc w:val="center"/>
              <w:rPr>
                <w:color w:val="000000"/>
                <w:sz w:val="20"/>
                <w:szCs w:val="20"/>
              </w:rPr>
            </w:pPr>
            <w:r w:rsidRPr="000D1073">
              <w:rPr>
                <w:color w:val="000000"/>
                <w:sz w:val="20"/>
                <w:szCs w:val="20"/>
              </w:rPr>
              <w:t>-0,98</w:t>
            </w:r>
          </w:p>
        </w:tc>
        <w:tc>
          <w:tcPr>
            <w:tcW w:w="187" w:type="pct"/>
            <w:tcBorders>
              <w:top w:val="nil"/>
              <w:left w:val="nil"/>
              <w:bottom w:val="single" w:sz="4" w:space="0" w:color="auto"/>
              <w:right w:val="single" w:sz="4" w:space="0" w:color="auto"/>
            </w:tcBorders>
            <w:shd w:val="clear" w:color="auto" w:fill="auto"/>
            <w:vAlign w:val="center"/>
            <w:hideMark/>
          </w:tcPr>
          <w:p w14:paraId="1D447BB4" w14:textId="77777777" w:rsidR="000D1073" w:rsidRPr="000D1073" w:rsidRDefault="000D1073" w:rsidP="000D1073">
            <w:pPr>
              <w:jc w:val="center"/>
              <w:rPr>
                <w:color w:val="000000"/>
                <w:sz w:val="20"/>
                <w:szCs w:val="20"/>
              </w:rPr>
            </w:pPr>
            <w:r w:rsidRPr="000D1073">
              <w:rPr>
                <w:color w:val="000000"/>
                <w:sz w:val="20"/>
                <w:szCs w:val="20"/>
              </w:rPr>
              <w:t>1,40</w:t>
            </w:r>
          </w:p>
        </w:tc>
        <w:tc>
          <w:tcPr>
            <w:tcW w:w="192" w:type="pct"/>
            <w:tcBorders>
              <w:top w:val="nil"/>
              <w:left w:val="nil"/>
              <w:bottom w:val="single" w:sz="4" w:space="0" w:color="auto"/>
              <w:right w:val="single" w:sz="4" w:space="0" w:color="auto"/>
            </w:tcBorders>
            <w:shd w:val="clear" w:color="auto" w:fill="auto"/>
            <w:vAlign w:val="center"/>
            <w:hideMark/>
          </w:tcPr>
          <w:p w14:paraId="674A6083" w14:textId="77777777" w:rsidR="000D1073" w:rsidRPr="000D1073" w:rsidRDefault="000D1073" w:rsidP="000D1073">
            <w:pPr>
              <w:jc w:val="center"/>
              <w:rPr>
                <w:color w:val="000000"/>
                <w:sz w:val="20"/>
                <w:szCs w:val="20"/>
              </w:rPr>
            </w:pPr>
            <w:r w:rsidRPr="000D1073">
              <w:rPr>
                <w:color w:val="000000"/>
                <w:sz w:val="20"/>
                <w:szCs w:val="20"/>
              </w:rPr>
              <w:t>-0,74</w:t>
            </w:r>
          </w:p>
        </w:tc>
        <w:tc>
          <w:tcPr>
            <w:tcW w:w="192" w:type="pct"/>
            <w:tcBorders>
              <w:top w:val="nil"/>
              <w:left w:val="nil"/>
              <w:bottom w:val="single" w:sz="4" w:space="0" w:color="auto"/>
              <w:right w:val="single" w:sz="4" w:space="0" w:color="auto"/>
            </w:tcBorders>
            <w:shd w:val="clear" w:color="auto" w:fill="auto"/>
            <w:vAlign w:val="center"/>
            <w:hideMark/>
          </w:tcPr>
          <w:p w14:paraId="2B655D4E" w14:textId="77777777" w:rsidR="000D1073" w:rsidRPr="000D1073" w:rsidRDefault="000D1073" w:rsidP="000D1073">
            <w:pPr>
              <w:jc w:val="center"/>
              <w:rPr>
                <w:color w:val="000000"/>
                <w:sz w:val="20"/>
                <w:szCs w:val="20"/>
              </w:rPr>
            </w:pPr>
            <w:r w:rsidRPr="000D1073">
              <w:rPr>
                <w:color w:val="000000"/>
                <w:sz w:val="20"/>
                <w:szCs w:val="20"/>
              </w:rPr>
              <w:t>-0,74</w:t>
            </w:r>
          </w:p>
        </w:tc>
        <w:tc>
          <w:tcPr>
            <w:tcW w:w="192" w:type="pct"/>
            <w:tcBorders>
              <w:top w:val="nil"/>
              <w:left w:val="nil"/>
              <w:bottom w:val="single" w:sz="4" w:space="0" w:color="auto"/>
              <w:right w:val="single" w:sz="4" w:space="0" w:color="auto"/>
            </w:tcBorders>
            <w:shd w:val="clear" w:color="auto" w:fill="auto"/>
            <w:vAlign w:val="center"/>
            <w:hideMark/>
          </w:tcPr>
          <w:p w14:paraId="6AB93966" w14:textId="77777777" w:rsidR="000D1073" w:rsidRPr="000D1073" w:rsidRDefault="000D1073" w:rsidP="000D1073">
            <w:pPr>
              <w:jc w:val="center"/>
              <w:rPr>
                <w:color w:val="000000"/>
                <w:sz w:val="20"/>
                <w:szCs w:val="20"/>
              </w:rPr>
            </w:pPr>
            <w:r w:rsidRPr="000D1073">
              <w:rPr>
                <w:color w:val="000000"/>
                <w:sz w:val="20"/>
                <w:szCs w:val="20"/>
              </w:rPr>
              <w:t>-0,74</w:t>
            </w:r>
          </w:p>
        </w:tc>
        <w:tc>
          <w:tcPr>
            <w:tcW w:w="202" w:type="pct"/>
            <w:tcBorders>
              <w:top w:val="nil"/>
              <w:left w:val="nil"/>
              <w:bottom w:val="single" w:sz="4" w:space="0" w:color="auto"/>
              <w:right w:val="single" w:sz="4" w:space="0" w:color="auto"/>
            </w:tcBorders>
            <w:shd w:val="clear" w:color="auto" w:fill="auto"/>
            <w:vAlign w:val="center"/>
            <w:hideMark/>
          </w:tcPr>
          <w:p w14:paraId="5EDBE382" w14:textId="77777777" w:rsidR="000D1073" w:rsidRPr="000D1073" w:rsidRDefault="000D1073" w:rsidP="000D1073">
            <w:pPr>
              <w:jc w:val="center"/>
              <w:rPr>
                <w:color w:val="000000"/>
                <w:sz w:val="20"/>
                <w:szCs w:val="20"/>
              </w:rPr>
            </w:pPr>
            <w:r w:rsidRPr="000D1073">
              <w:rPr>
                <w:color w:val="000000"/>
                <w:sz w:val="20"/>
                <w:szCs w:val="20"/>
              </w:rPr>
              <w:t>-0,74</w:t>
            </w:r>
          </w:p>
        </w:tc>
        <w:tc>
          <w:tcPr>
            <w:tcW w:w="202" w:type="pct"/>
            <w:tcBorders>
              <w:top w:val="nil"/>
              <w:left w:val="nil"/>
              <w:bottom w:val="single" w:sz="4" w:space="0" w:color="auto"/>
              <w:right w:val="single" w:sz="4" w:space="0" w:color="auto"/>
            </w:tcBorders>
            <w:shd w:val="clear" w:color="auto" w:fill="auto"/>
            <w:vAlign w:val="center"/>
            <w:hideMark/>
          </w:tcPr>
          <w:p w14:paraId="34B3C9D2" w14:textId="77777777" w:rsidR="000D1073" w:rsidRPr="000D1073" w:rsidRDefault="000D1073" w:rsidP="000D1073">
            <w:pPr>
              <w:jc w:val="center"/>
              <w:rPr>
                <w:color w:val="000000"/>
                <w:sz w:val="20"/>
                <w:szCs w:val="20"/>
              </w:rPr>
            </w:pPr>
            <w:r w:rsidRPr="000D1073">
              <w:rPr>
                <w:color w:val="000000"/>
                <w:sz w:val="20"/>
                <w:szCs w:val="20"/>
              </w:rPr>
              <w:t>-0,74</w:t>
            </w:r>
          </w:p>
        </w:tc>
        <w:tc>
          <w:tcPr>
            <w:tcW w:w="202" w:type="pct"/>
            <w:tcBorders>
              <w:top w:val="nil"/>
              <w:left w:val="nil"/>
              <w:bottom w:val="single" w:sz="4" w:space="0" w:color="auto"/>
              <w:right w:val="single" w:sz="4" w:space="0" w:color="auto"/>
            </w:tcBorders>
            <w:shd w:val="clear" w:color="auto" w:fill="auto"/>
            <w:vAlign w:val="center"/>
            <w:hideMark/>
          </w:tcPr>
          <w:p w14:paraId="70523DBA" w14:textId="77777777" w:rsidR="000D1073" w:rsidRPr="000D1073" w:rsidRDefault="000D1073" w:rsidP="000D1073">
            <w:pPr>
              <w:jc w:val="center"/>
              <w:rPr>
                <w:color w:val="000000"/>
                <w:sz w:val="20"/>
                <w:szCs w:val="20"/>
              </w:rPr>
            </w:pPr>
            <w:r w:rsidRPr="000D1073">
              <w:rPr>
                <w:color w:val="000000"/>
                <w:sz w:val="20"/>
                <w:szCs w:val="20"/>
              </w:rPr>
              <w:t>-0,74</w:t>
            </w:r>
          </w:p>
        </w:tc>
        <w:tc>
          <w:tcPr>
            <w:tcW w:w="202" w:type="pct"/>
            <w:tcBorders>
              <w:top w:val="nil"/>
              <w:left w:val="nil"/>
              <w:bottom w:val="single" w:sz="4" w:space="0" w:color="auto"/>
              <w:right w:val="single" w:sz="4" w:space="0" w:color="auto"/>
            </w:tcBorders>
            <w:shd w:val="clear" w:color="auto" w:fill="auto"/>
            <w:vAlign w:val="center"/>
            <w:hideMark/>
          </w:tcPr>
          <w:p w14:paraId="1E16EA81" w14:textId="77777777" w:rsidR="000D1073" w:rsidRPr="000D1073" w:rsidRDefault="000D1073" w:rsidP="000D1073">
            <w:pPr>
              <w:jc w:val="center"/>
              <w:rPr>
                <w:color w:val="000000"/>
                <w:sz w:val="20"/>
                <w:szCs w:val="20"/>
              </w:rPr>
            </w:pPr>
            <w:r w:rsidRPr="000D1073">
              <w:rPr>
                <w:color w:val="000000"/>
                <w:sz w:val="20"/>
                <w:szCs w:val="20"/>
              </w:rPr>
              <w:t>-0,74</w:t>
            </w:r>
          </w:p>
        </w:tc>
        <w:tc>
          <w:tcPr>
            <w:tcW w:w="202" w:type="pct"/>
            <w:tcBorders>
              <w:top w:val="nil"/>
              <w:left w:val="nil"/>
              <w:bottom w:val="single" w:sz="4" w:space="0" w:color="auto"/>
              <w:right w:val="single" w:sz="4" w:space="0" w:color="auto"/>
            </w:tcBorders>
            <w:shd w:val="clear" w:color="auto" w:fill="auto"/>
            <w:vAlign w:val="center"/>
            <w:hideMark/>
          </w:tcPr>
          <w:p w14:paraId="702F19EC" w14:textId="77777777" w:rsidR="000D1073" w:rsidRPr="000D1073" w:rsidRDefault="000D1073" w:rsidP="000D1073">
            <w:pPr>
              <w:jc w:val="center"/>
              <w:rPr>
                <w:color w:val="000000"/>
                <w:sz w:val="20"/>
                <w:szCs w:val="20"/>
              </w:rPr>
            </w:pPr>
            <w:r w:rsidRPr="000D1073">
              <w:rPr>
                <w:color w:val="000000"/>
                <w:sz w:val="20"/>
                <w:szCs w:val="20"/>
              </w:rPr>
              <w:t>-0,74</w:t>
            </w:r>
          </w:p>
        </w:tc>
        <w:tc>
          <w:tcPr>
            <w:tcW w:w="202" w:type="pct"/>
            <w:tcBorders>
              <w:top w:val="nil"/>
              <w:left w:val="nil"/>
              <w:bottom w:val="single" w:sz="4" w:space="0" w:color="auto"/>
              <w:right w:val="single" w:sz="4" w:space="0" w:color="auto"/>
            </w:tcBorders>
            <w:shd w:val="clear" w:color="auto" w:fill="auto"/>
            <w:vAlign w:val="center"/>
            <w:hideMark/>
          </w:tcPr>
          <w:p w14:paraId="5A026260" w14:textId="77777777" w:rsidR="000D1073" w:rsidRPr="000D1073" w:rsidRDefault="000D1073" w:rsidP="000D1073">
            <w:pPr>
              <w:jc w:val="center"/>
              <w:rPr>
                <w:color w:val="000000"/>
                <w:sz w:val="20"/>
                <w:szCs w:val="20"/>
              </w:rPr>
            </w:pPr>
            <w:r w:rsidRPr="000D1073">
              <w:rPr>
                <w:color w:val="000000"/>
                <w:sz w:val="20"/>
                <w:szCs w:val="20"/>
              </w:rPr>
              <w:t>-0,74</w:t>
            </w:r>
          </w:p>
        </w:tc>
        <w:tc>
          <w:tcPr>
            <w:tcW w:w="202" w:type="pct"/>
            <w:tcBorders>
              <w:top w:val="nil"/>
              <w:left w:val="nil"/>
              <w:bottom w:val="single" w:sz="4" w:space="0" w:color="auto"/>
              <w:right w:val="single" w:sz="4" w:space="0" w:color="auto"/>
            </w:tcBorders>
            <w:shd w:val="clear" w:color="auto" w:fill="auto"/>
            <w:vAlign w:val="center"/>
            <w:hideMark/>
          </w:tcPr>
          <w:p w14:paraId="2884EF98" w14:textId="77777777" w:rsidR="000D1073" w:rsidRPr="000D1073" w:rsidRDefault="000D1073" w:rsidP="000D1073">
            <w:pPr>
              <w:jc w:val="center"/>
              <w:rPr>
                <w:color w:val="000000"/>
                <w:sz w:val="20"/>
                <w:szCs w:val="20"/>
              </w:rPr>
            </w:pPr>
            <w:r w:rsidRPr="000D1073">
              <w:rPr>
                <w:color w:val="000000"/>
                <w:sz w:val="20"/>
                <w:szCs w:val="20"/>
              </w:rPr>
              <w:t>-0,74</w:t>
            </w:r>
          </w:p>
        </w:tc>
        <w:tc>
          <w:tcPr>
            <w:tcW w:w="202" w:type="pct"/>
            <w:tcBorders>
              <w:top w:val="nil"/>
              <w:left w:val="nil"/>
              <w:bottom w:val="single" w:sz="4" w:space="0" w:color="auto"/>
              <w:right w:val="single" w:sz="4" w:space="0" w:color="auto"/>
            </w:tcBorders>
            <w:shd w:val="clear" w:color="auto" w:fill="auto"/>
            <w:vAlign w:val="center"/>
            <w:hideMark/>
          </w:tcPr>
          <w:p w14:paraId="0EE85138" w14:textId="77777777" w:rsidR="000D1073" w:rsidRPr="000D1073" w:rsidRDefault="000D1073" w:rsidP="000D1073">
            <w:pPr>
              <w:jc w:val="center"/>
              <w:rPr>
                <w:color w:val="000000"/>
                <w:sz w:val="20"/>
                <w:szCs w:val="20"/>
              </w:rPr>
            </w:pPr>
            <w:r w:rsidRPr="000D1073">
              <w:rPr>
                <w:color w:val="000000"/>
                <w:sz w:val="20"/>
                <w:szCs w:val="20"/>
              </w:rPr>
              <w:t>-0,74</w:t>
            </w:r>
          </w:p>
        </w:tc>
        <w:tc>
          <w:tcPr>
            <w:tcW w:w="202" w:type="pct"/>
            <w:tcBorders>
              <w:top w:val="nil"/>
              <w:left w:val="nil"/>
              <w:bottom w:val="single" w:sz="4" w:space="0" w:color="auto"/>
              <w:right w:val="single" w:sz="4" w:space="0" w:color="auto"/>
            </w:tcBorders>
            <w:shd w:val="clear" w:color="auto" w:fill="auto"/>
            <w:vAlign w:val="center"/>
            <w:hideMark/>
          </w:tcPr>
          <w:p w14:paraId="01809143" w14:textId="77777777" w:rsidR="000D1073" w:rsidRPr="000D1073" w:rsidRDefault="000D1073" w:rsidP="000D1073">
            <w:pPr>
              <w:jc w:val="center"/>
              <w:rPr>
                <w:color w:val="000000"/>
                <w:sz w:val="20"/>
                <w:szCs w:val="20"/>
              </w:rPr>
            </w:pPr>
            <w:r w:rsidRPr="000D1073">
              <w:rPr>
                <w:color w:val="000000"/>
                <w:sz w:val="20"/>
                <w:szCs w:val="20"/>
              </w:rPr>
              <w:t>-0,74</w:t>
            </w:r>
          </w:p>
        </w:tc>
        <w:tc>
          <w:tcPr>
            <w:tcW w:w="202" w:type="pct"/>
            <w:tcBorders>
              <w:top w:val="nil"/>
              <w:left w:val="nil"/>
              <w:bottom w:val="single" w:sz="4" w:space="0" w:color="auto"/>
              <w:right w:val="single" w:sz="4" w:space="0" w:color="auto"/>
            </w:tcBorders>
            <w:shd w:val="clear" w:color="auto" w:fill="auto"/>
            <w:vAlign w:val="center"/>
            <w:hideMark/>
          </w:tcPr>
          <w:p w14:paraId="3C51687E" w14:textId="77777777" w:rsidR="000D1073" w:rsidRPr="000D1073" w:rsidRDefault="000D1073" w:rsidP="000D1073">
            <w:pPr>
              <w:jc w:val="center"/>
              <w:rPr>
                <w:color w:val="000000"/>
                <w:sz w:val="20"/>
                <w:szCs w:val="20"/>
              </w:rPr>
            </w:pPr>
            <w:r w:rsidRPr="000D1073">
              <w:rPr>
                <w:color w:val="000000"/>
                <w:sz w:val="20"/>
                <w:szCs w:val="20"/>
              </w:rPr>
              <w:t>-0,74</w:t>
            </w:r>
          </w:p>
        </w:tc>
        <w:tc>
          <w:tcPr>
            <w:tcW w:w="202" w:type="pct"/>
            <w:tcBorders>
              <w:top w:val="nil"/>
              <w:left w:val="nil"/>
              <w:bottom w:val="single" w:sz="4" w:space="0" w:color="auto"/>
              <w:right w:val="single" w:sz="4" w:space="0" w:color="auto"/>
            </w:tcBorders>
            <w:shd w:val="clear" w:color="auto" w:fill="auto"/>
            <w:vAlign w:val="center"/>
            <w:hideMark/>
          </w:tcPr>
          <w:p w14:paraId="1A22899C" w14:textId="77777777" w:rsidR="000D1073" w:rsidRPr="000D1073" w:rsidRDefault="000D1073" w:rsidP="000D1073">
            <w:pPr>
              <w:jc w:val="center"/>
              <w:rPr>
                <w:color w:val="000000"/>
                <w:sz w:val="20"/>
                <w:szCs w:val="20"/>
              </w:rPr>
            </w:pPr>
            <w:r w:rsidRPr="000D1073">
              <w:rPr>
                <w:color w:val="000000"/>
                <w:sz w:val="20"/>
                <w:szCs w:val="20"/>
              </w:rPr>
              <w:t>-0,74</w:t>
            </w:r>
          </w:p>
        </w:tc>
      </w:tr>
      <w:tr w:rsidR="000D1073" w:rsidRPr="000D1073" w14:paraId="5DC96A9C"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10F4AF9D" w14:textId="77777777" w:rsidR="000D1073" w:rsidRPr="000D1073" w:rsidRDefault="000D1073" w:rsidP="000D1073">
            <w:pPr>
              <w:jc w:val="center"/>
              <w:rPr>
                <w:color w:val="000000"/>
                <w:sz w:val="20"/>
                <w:szCs w:val="20"/>
              </w:rPr>
            </w:pPr>
            <w:r w:rsidRPr="000D1073">
              <w:rPr>
                <w:color w:val="000000"/>
                <w:sz w:val="20"/>
                <w:szCs w:val="20"/>
              </w:rPr>
              <w:t>КК8.</w:t>
            </w:r>
          </w:p>
        </w:tc>
        <w:tc>
          <w:tcPr>
            <w:tcW w:w="187" w:type="pct"/>
            <w:tcBorders>
              <w:top w:val="nil"/>
              <w:left w:val="nil"/>
              <w:bottom w:val="single" w:sz="4" w:space="0" w:color="auto"/>
              <w:right w:val="single" w:sz="4" w:space="0" w:color="auto"/>
            </w:tcBorders>
            <w:shd w:val="clear" w:color="auto" w:fill="auto"/>
            <w:vAlign w:val="center"/>
            <w:hideMark/>
          </w:tcPr>
          <w:p w14:paraId="1601CF2A" w14:textId="77777777" w:rsidR="000D1073" w:rsidRPr="000D1073" w:rsidRDefault="000D1073" w:rsidP="000D1073">
            <w:pPr>
              <w:jc w:val="center"/>
              <w:rPr>
                <w:color w:val="000000"/>
                <w:sz w:val="20"/>
                <w:szCs w:val="20"/>
              </w:rPr>
            </w:pPr>
            <w:r w:rsidRPr="000D1073">
              <w:rPr>
                <w:color w:val="000000"/>
                <w:sz w:val="20"/>
                <w:szCs w:val="20"/>
              </w:rPr>
              <w:t>0,08</w:t>
            </w:r>
          </w:p>
        </w:tc>
        <w:tc>
          <w:tcPr>
            <w:tcW w:w="192" w:type="pct"/>
            <w:tcBorders>
              <w:top w:val="nil"/>
              <w:left w:val="nil"/>
              <w:bottom w:val="single" w:sz="4" w:space="0" w:color="auto"/>
              <w:right w:val="single" w:sz="4" w:space="0" w:color="auto"/>
            </w:tcBorders>
            <w:shd w:val="clear" w:color="auto" w:fill="auto"/>
            <w:vAlign w:val="center"/>
            <w:hideMark/>
          </w:tcPr>
          <w:p w14:paraId="5E75296A" w14:textId="77777777" w:rsidR="000D1073" w:rsidRPr="000D1073" w:rsidRDefault="000D1073" w:rsidP="000D1073">
            <w:pPr>
              <w:jc w:val="center"/>
              <w:rPr>
                <w:color w:val="000000"/>
                <w:sz w:val="20"/>
                <w:szCs w:val="20"/>
              </w:rPr>
            </w:pPr>
            <w:r w:rsidRPr="000D1073">
              <w:rPr>
                <w:color w:val="000000"/>
                <w:sz w:val="20"/>
                <w:szCs w:val="20"/>
              </w:rPr>
              <w:t>-0,42</w:t>
            </w:r>
          </w:p>
        </w:tc>
        <w:tc>
          <w:tcPr>
            <w:tcW w:w="192" w:type="pct"/>
            <w:tcBorders>
              <w:top w:val="nil"/>
              <w:left w:val="nil"/>
              <w:bottom w:val="single" w:sz="4" w:space="0" w:color="auto"/>
              <w:right w:val="single" w:sz="4" w:space="0" w:color="auto"/>
            </w:tcBorders>
            <w:shd w:val="clear" w:color="auto" w:fill="auto"/>
            <w:vAlign w:val="center"/>
            <w:hideMark/>
          </w:tcPr>
          <w:p w14:paraId="4FC2B953" w14:textId="77777777" w:rsidR="000D1073" w:rsidRPr="000D1073" w:rsidRDefault="000D1073" w:rsidP="000D1073">
            <w:pPr>
              <w:jc w:val="center"/>
              <w:rPr>
                <w:color w:val="000000"/>
                <w:sz w:val="20"/>
                <w:szCs w:val="20"/>
              </w:rPr>
            </w:pPr>
            <w:r w:rsidRPr="000D1073">
              <w:rPr>
                <w:color w:val="000000"/>
                <w:sz w:val="20"/>
                <w:szCs w:val="20"/>
              </w:rPr>
              <w:t>-0,97</w:t>
            </w:r>
          </w:p>
        </w:tc>
        <w:tc>
          <w:tcPr>
            <w:tcW w:w="187" w:type="pct"/>
            <w:tcBorders>
              <w:top w:val="nil"/>
              <w:left w:val="nil"/>
              <w:bottom w:val="single" w:sz="4" w:space="0" w:color="auto"/>
              <w:right w:val="single" w:sz="4" w:space="0" w:color="auto"/>
            </w:tcBorders>
            <w:shd w:val="clear" w:color="auto" w:fill="auto"/>
            <w:vAlign w:val="center"/>
            <w:hideMark/>
          </w:tcPr>
          <w:p w14:paraId="7C4C7B9E" w14:textId="77777777" w:rsidR="000D1073" w:rsidRPr="000D1073" w:rsidRDefault="000D1073" w:rsidP="000D1073">
            <w:pPr>
              <w:jc w:val="center"/>
              <w:rPr>
                <w:color w:val="000000"/>
                <w:sz w:val="20"/>
                <w:szCs w:val="20"/>
              </w:rPr>
            </w:pPr>
            <w:r w:rsidRPr="000D1073">
              <w:rPr>
                <w:color w:val="000000"/>
                <w:sz w:val="20"/>
                <w:szCs w:val="20"/>
              </w:rPr>
              <w:t>1,39</w:t>
            </w:r>
          </w:p>
        </w:tc>
        <w:tc>
          <w:tcPr>
            <w:tcW w:w="192" w:type="pct"/>
            <w:tcBorders>
              <w:top w:val="nil"/>
              <w:left w:val="nil"/>
              <w:bottom w:val="single" w:sz="4" w:space="0" w:color="auto"/>
              <w:right w:val="single" w:sz="4" w:space="0" w:color="auto"/>
            </w:tcBorders>
            <w:shd w:val="clear" w:color="auto" w:fill="auto"/>
            <w:vAlign w:val="center"/>
            <w:hideMark/>
          </w:tcPr>
          <w:p w14:paraId="1D2F4DC4" w14:textId="77777777" w:rsidR="000D1073" w:rsidRPr="000D1073" w:rsidRDefault="000D1073" w:rsidP="000D1073">
            <w:pPr>
              <w:jc w:val="center"/>
              <w:rPr>
                <w:color w:val="000000"/>
                <w:sz w:val="20"/>
                <w:szCs w:val="20"/>
              </w:rPr>
            </w:pPr>
            <w:r w:rsidRPr="000D1073">
              <w:rPr>
                <w:color w:val="000000"/>
                <w:sz w:val="20"/>
                <w:szCs w:val="20"/>
              </w:rPr>
              <w:t>-0,73</w:t>
            </w:r>
          </w:p>
        </w:tc>
        <w:tc>
          <w:tcPr>
            <w:tcW w:w="192" w:type="pct"/>
            <w:tcBorders>
              <w:top w:val="nil"/>
              <w:left w:val="nil"/>
              <w:bottom w:val="single" w:sz="4" w:space="0" w:color="auto"/>
              <w:right w:val="single" w:sz="4" w:space="0" w:color="auto"/>
            </w:tcBorders>
            <w:shd w:val="clear" w:color="auto" w:fill="auto"/>
            <w:vAlign w:val="center"/>
            <w:hideMark/>
          </w:tcPr>
          <w:p w14:paraId="3AC72B4D" w14:textId="77777777" w:rsidR="000D1073" w:rsidRPr="000D1073" w:rsidRDefault="000D1073" w:rsidP="000D1073">
            <w:pPr>
              <w:jc w:val="center"/>
              <w:rPr>
                <w:color w:val="000000"/>
                <w:sz w:val="20"/>
                <w:szCs w:val="20"/>
              </w:rPr>
            </w:pPr>
            <w:r w:rsidRPr="000D1073">
              <w:rPr>
                <w:color w:val="000000"/>
                <w:sz w:val="20"/>
                <w:szCs w:val="20"/>
              </w:rPr>
              <w:t>-0,73</w:t>
            </w:r>
          </w:p>
        </w:tc>
        <w:tc>
          <w:tcPr>
            <w:tcW w:w="192" w:type="pct"/>
            <w:tcBorders>
              <w:top w:val="nil"/>
              <w:left w:val="nil"/>
              <w:bottom w:val="single" w:sz="4" w:space="0" w:color="auto"/>
              <w:right w:val="single" w:sz="4" w:space="0" w:color="auto"/>
            </w:tcBorders>
            <w:shd w:val="clear" w:color="auto" w:fill="auto"/>
            <w:vAlign w:val="center"/>
            <w:hideMark/>
          </w:tcPr>
          <w:p w14:paraId="05D4ED50" w14:textId="77777777" w:rsidR="000D1073" w:rsidRPr="000D1073" w:rsidRDefault="000D1073" w:rsidP="000D1073">
            <w:pPr>
              <w:jc w:val="center"/>
              <w:rPr>
                <w:color w:val="000000"/>
                <w:sz w:val="20"/>
                <w:szCs w:val="20"/>
              </w:rPr>
            </w:pPr>
            <w:r w:rsidRPr="000D1073">
              <w:rPr>
                <w:color w:val="000000"/>
                <w:sz w:val="20"/>
                <w:szCs w:val="20"/>
              </w:rPr>
              <w:t>-0,73</w:t>
            </w:r>
          </w:p>
        </w:tc>
        <w:tc>
          <w:tcPr>
            <w:tcW w:w="202" w:type="pct"/>
            <w:tcBorders>
              <w:top w:val="nil"/>
              <w:left w:val="nil"/>
              <w:bottom w:val="single" w:sz="4" w:space="0" w:color="auto"/>
              <w:right w:val="single" w:sz="4" w:space="0" w:color="auto"/>
            </w:tcBorders>
            <w:shd w:val="clear" w:color="auto" w:fill="auto"/>
            <w:vAlign w:val="center"/>
            <w:hideMark/>
          </w:tcPr>
          <w:p w14:paraId="54A0BC5A" w14:textId="77777777" w:rsidR="000D1073" w:rsidRPr="000D1073" w:rsidRDefault="000D1073" w:rsidP="000D1073">
            <w:pPr>
              <w:jc w:val="center"/>
              <w:rPr>
                <w:color w:val="000000"/>
                <w:sz w:val="20"/>
                <w:szCs w:val="20"/>
              </w:rPr>
            </w:pPr>
            <w:r w:rsidRPr="000D1073">
              <w:rPr>
                <w:color w:val="000000"/>
                <w:sz w:val="20"/>
                <w:szCs w:val="20"/>
              </w:rPr>
              <w:t>-0,73</w:t>
            </w:r>
          </w:p>
        </w:tc>
        <w:tc>
          <w:tcPr>
            <w:tcW w:w="202" w:type="pct"/>
            <w:tcBorders>
              <w:top w:val="nil"/>
              <w:left w:val="nil"/>
              <w:bottom w:val="single" w:sz="4" w:space="0" w:color="auto"/>
              <w:right w:val="single" w:sz="4" w:space="0" w:color="auto"/>
            </w:tcBorders>
            <w:shd w:val="clear" w:color="auto" w:fill="auto"/>
            <w:vAlign w:val="center"/>
            <w:hideMark/>
          </w:tcPr>
          <w:p w14:paraId="35669B91" w14:textId="77777777" w:rsidR="000D1073" w:rsidRPr="000D1073" w:rsidRDefault="000D1073" w:rsidP="000D1073">
            <w:pPr>
              <w:jc w:val="center"/>
              <w:rPr>
                <w:color w:val="000000"/>
                <w:sz w:val="20"/>
                <w:szCs w:val="20"/>
              </w:rPr>
            </w:pPr>
            <w:r w:rsidRPr="000D1073">
              <w:rPr>
                <w:color w:val="000000"/>
                <w:sz w:val="20"/>
                <w:szCs w:val="20"/>
              </w:rPr>
              <w:t>-0,73</w:t>
            </w:r>
          </w:p>
        </w:tc>
        <w:tc>
          <w:tcPr>
            <w:tcW w:w="202" w:type="pct"/>
            <w:tcBorders>
              <w:top w:val="nil"/>
              <w:left w:val="nil"/>
              <w:bottom w:val="single" w:sz="4" w:space="0" w:color="auto"/>
              <w:right w:val="single" w:sz="4" w:space="0" w:color="auto"/>
            </w:tcBorders>
            <w:shd w:val="clear" w:color="auto" w:fill="auto"/>
            <w:vAlign w:val="center"/>
            <w:hideMark/>
          </w:tcPr>
          <w:p w14:paraId="3C6ADF78" w14:textId="77777777" w:rsidR="000D1073" w:rsidRPr="000D1073" w:rsidRDefault="000D1073" w:rsidP="000D1073">
            <w:pPr>
              <w:jc w:val="center"/>
              <w:rPr>
                <w:color w:val="000000"/>
                <w:sz w:val="20"/>
                <w:szCs w:val="20"/>
              </w:rPr>
            </w:pPr>
            <w:r w:rsidRPr="000D1073">
              <w:rPr>
                <w:color w:val="000000"/>
                <w:sz w:val="20"/>
                <w:szCs w:val="20"/>
              </w:rPr>
              <w:t>-0,73</w:t>
            </w:r>
          </w:p>
        </w:tc>
        <w:tc>
          <w:tcPr>
            <w:tcW w:w="202" w:type="pct"/>
            <w:tcBorders>
              <w:top w:val="nil"/>
              <w:left w:val="nil"/>
              <w:bottom w:val="single" w:sz="4" w:space="0" w:color="auto"/>
              <w:right w:val="single" w:sz="4" w:space="0" w:color="auto"/>
            </w:tcBorders>
            <w:shd w:val="clear" w:color="auto" w:fill="auto"/>
            <w:vAlign w:val="center"/>
            <w:hideMark/>
          </w:tcPr>
          <w:p w14:paraId="6B0BD79B" w14:textId="77777777" w:rsidR="000D1073" w:rsidRPr="000D1073" w:rsidRDefault="000D1073" w:rsidP="000D1073">
            <w:pPr>
              <w:jc w:val="center"/>
              <w:rPr>
                <w:color w:val="000000"/>
                <w:sz w:val="20"/>
                <w:szCs w:val="20"/>
              </w:rPr>
            </w:pPr>
            <w:r w:rsidRPr="000D1073">
              <w:rPr>
                <w:color w:val="000000"/>
                <w:sz w:val="20"/>
                <w:szCs w:val="20"/>
              </w:rPr>
              <w:t>-0,73</w:t>
            </w:r>
          </w:p>
        </w:tc>
        <w:tc>
          <w:tcPr>
            <w:tcW w:w="202" w:type="pct"/>
            <w:tcBorders>
              <w:top w:val="nil"/>
              <w:left w:val="nil"/>
              <w:bottom w:val="single" w:sz="4" w:space="0" w:color="auto"/>
              <w:right w:val="single" w:sz="4" w:space="0" w:color="auto"/>
            </w:tcBorders>
            <w:shd w:val="clear" w:color="auto" w:fill="auto"/>
            <w:vAlign w:val="center"/>
            <w:hideMark/>
          </w:tcPr>
          <w:p w14:paraId="405B4D6B" w14:textId="77777777" w:rsidR="000D1073" w:rsidRPr="000D1073" w:rsidRDefault="000D1073" w:rsidP="000D1073">
            <w:pPr>
              <w:jc w:val="center"/>
              <w:rPr>
                <w:color w:val="000000"/>
                <w:sz w:val="20"/>
                <w:szCs w:val="20"/>
              </w:rPr>
            </w:pPr>
            <w:r w:rsidRPr="000D1073">
              <w:rPr>
                <w:color w:val="000000"/>
                <w:sz w:val="20"/>
                <w:szCs w:val="20"/>
              </w:rPr>
              <w:t>-0,73</w:t>
            </w:r>
          </w:p>
        </w:tc>
        <w:tc>
          <w:tcPr>
            <w:tcW w:w="202" w:type="pct"/>
            <w:tcBorders>
              <w:top w:val="nil"/>
              <w:left w:val="nil"/>
              <w:bottom w:val="single" w:sz="4" w:space="0" w:color="auto"/>
              <w:right w:val="single" w:sz="4" w:space="0" w:color="auto"/>
            </w:tcBorders>
            <w:shd w:val="clear" w:color="auto" w:fill="auto"/>
            <w:vAlign w:val="center"/>
            <w:hideMark/>
          </w:tcPr>
          <w:p w14:paraId="09B5E24F" w14:textId="77777777" w:rsidR="000D1073" w:rsidRPr="000D1073" w:rsidRDefault="000D1073" w:rsidP="000D1073">
            <w:pPr>
              <w:jc w:val="center"/>
              <w:rPr>
                <w:color w:val="000000"/>
                <w:sz w:val="20"/>
                <w:szCs w:val="20"/>
              </w:rPr>
            </w:pPr>
            <w:r w:rsidRPr="000D1073">
              <w:rPr>
                <w:color w:val="000000"/>
                <w:sz w:val="20"/>
                <w:szCs w:val="20"/>
              </w:rPr>
              <w:t>-0,73</w:t>
            </w:r>
          </w:p>
        </w:tc>
        <w:tc>
          <w:tcPr>
            <w:tcW w:w="202" w:type="pct"/>
            <w:tcBorders>
              <w:top w:val="nil"/>
              <w:left w:val="nil"/>
              <w:bottom w:val="single" w:sz="4" w:space="0" w:color="auto"/>
              <w:right w:val="single" w:sz="4" w:space="0" w:color="auto"/>
            </w:tcBorders>
            <w:shd w:val="clear" w:color="auto" w:fill="auto"/>
            <w:vAlign w:val="center"/>
            <w:hideMark/>
          </w:tcPr>
          <w:p w14:paraId="21B79B69" w14:textId="77777777" w:rsidR="000D1073" w:rsidRPr="000D1073" w:rsidRDefault="000D1073" w:rsidP="000D1073">
            <w:pPr>
              <w:jc w:val="center"/>
              <w:rPr>
                <w:color w:val="000000"/>
                <w:sz w:val="20"/>
                <w:szCs w:val="20"/>
              </w:rPr>
            </w:pPr>
            <w:r w:rsidRPr="000D1073">
              <w:rPr>
                <w:color w:val="000000"/>
                <w:sz w:val="20"/>
                <w:szCs w:val="20"/>
              </w:rPr>
              <w:t>-0,73</w:t>
            </w:r>
          </w:p>
        </w:tc>
        <w:tc>
          <w:tcPr>
            <w:tcW w:w="202" w:type="pct"/>
            <w:tcBorders>
              <w:top w:val="nil"/>
              <w:left w:val="nil"/>
              <w:bottom w:val="single" w:sz="4" w:space="0" w:color="auto"/>
              <w:right w:val="single" w:sz="4" w:space="0" w:color="auto"/>
            </w:tcBorders>
            <w:shd w:val="clear" w:color="auto" w:fill="auto"/>
            <w:vAlign w:val="center"/>
            <w:hideMark/>
          </w:tcPr>
          <w:p w14:paraId="1BD1D327" w14:textId="77777777" w:rsidR="000D1073" w:rsidRPr="000D1073" w:rsidRDefault="000D1073" w:rsidP="000D1073">
            <w:pPr>
              <w:jc w:val="center"/>
              <w:rPr>
                <w:color w:val="000000"/>
                <w:sz w:val="20"/>
                <w:szCs w:val="20"/>
              </w:rPr>
            </w:pPr>
            <w:r w:rsidRPr="000D1073">
              <w:rPr>
                <w:color w:val="000000"/>
                <w:sz w:val="20"/>
                <w:szCs w:val="20"/>
              </w:rPr>
              <w:t>-0,73</w:t>
            </w:r>
          </w:p>
        </w:tc>
        <w:tc>
          <w:tcPr>
            <w:tcW w:w="202" w:type="pct"/>
            <w:tcBorders>
              <w:top w:val="nil"/>
              <w:left w:val="nil"/>
              <w:bottom w:val="single" w:sz="4" w:space="0" w:color="auto"/>
              <w:right w:val="single" w:sz="4" w:space="0" w:color="auto"/>
            </w:tcBorders>
            <w:shd w:val="clear" w:color="auto" w:fill="auto"/>
            <w:vAlign w:val="center"/>
            <w:hideMark/>
          </w:tcPr>
          <w:p w14:paraId="5B9E47FF" w14:textId="77777777" w:rsidR="000D1073" w:rsidRPr="000D1073" w:rsidRDefault="000D1073" w:rsidP="000D1073">
            <w:pPr>
              <w:jc w:val="center"/>
              <w:rPr>
                <w:color w:val="000000"/>
                <w:sz w:val="20"/>
                <w:szCs w:val="20"/>
              </w:rPr>
            </w:pPr>
            <w:r w:rsidRPr="000D1073">
              <w:rPr>
                <w:color w:val="000000"/>
                <w:sz w:val="20"/>
                <w:szCs w:val="20"/>
              </w:rPr>
              <w:t>-0,73</w:t>
            </w:r>
          </w:p>
        </w:tc>
        <w:tc>
          <w:tcPr>
            <w:tcW w:w="202" w:type="pct"/>
            <w:tcBorders>
              <w:top w:val="nil"/>
              <w:left w:val="nil"/>
              <w:bottom w:val="single" w:sz="4" w:space="0" w:color="auto"/>
              <w:right w:val="single" w:sz="4" w:space="0" w:color="auto"/>
            </w:tcBorders>
            <w:shd w:val="clear" w:color="auto" w:fill="auto"/>
            <w:vAlign w:val="center"/>
            <w:hideMark/>
          </w:tcPr>
          <w:p w14:paraId="623CF0C1" w14:textId="77777777" w:rsidR="000D1073" w:rsidRPr="000D1073" w:rsidRDefault="000D1073" w:rsidP="000D1073">
            <w:pPr>
              <w:jc w:val="center"/>
              <w:rPr>
                <w:color w:val="000000"/>
                <w:sz w:val="20"/>
                <w:szCs w:val="20"/>
              </w:rPr>
            </w:pPr>
            <w:r w:rsidRPr="000D1073">
              <w:rPr>
                <w:color w:val="000000"/>
                <w:sz w:val="20"/>
                <w:szCs w:val="20"/>
              </w:rPr>
              <w:t>-0,73</w:t>
            </w:r>
          </w:p>
        </w:tc>
        <w:tc>
          <w:tcPr>
            <w:tcW w:w="202" w:type="pct"/>
            <w:tcBorders>
              <w:top w:val="nil"/>
              <w:left w:val="nil"/>
              <w:bottom w:val="single" w:sz="4" w:space="0" w:color="auto"/>
              <w:right w:val="single" w:sz="4" w:space="0" w:color="auto"/>
            </w:tcBorders>
            <w:shd w:val="clear" w:color="auto" w:fill="auto"/>
            <w:vAlign w:val="center"/>
            <w:hideMark/>
          </w:tcPr>
          <w:p w14:paraId="56ED0443" w14:textId="77777777" w:rsidR="000D1073" w:rsidRPr="000D1073" w:rsidRDefault="000D1073" w:rsidP="000D1073">
            <w:pPr>
              <w:jc w:val="center"/>
              <w:rPr>
                <w:color w:val="000000"/>
                <w:sz w:val="20"/>
                <w:szCs w:val="20"/>
              </w:rPr>
            </w:pPr>
            <w:r w:rsidRPr="000D1073">
              <w:rPr>
                <w:color w:val="000000"/>
                <w:sz w:val="20"/>
                <w:szCs w:val="20"/>
              </w:rPr>
              <w:t>-0,73</w:t>
            </w:r>
          </w:p>
        </w:tc>
      </w:tr>
      <w:tr w:rsidR="000D1073" w:rsidRPr="000D1073" w14:paraId="41C5F4C4"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130BCE92" w14:textId="77777777" w:rsidR="000D1073" w:rsidRPr="000D1073" w:rsidRDefault="000D1073" w:rsidP="000D1073">
            <w:pPr>
              <w:jc w:val="center"/>
              <w:rPr>
                <w:color w:val="000000"/>
                <w:sz w:val="20"/>
                <w:szCs w:val="20"/>
              </w:rPr>
            </w:pPr>
            <w:r w:rsidRPr="000D1073">
              <w:rPr>
                <w:color w:val="000000"/>
                <w:sz w:val="20"/>
                <w:szCs w:val="20"/>
              </w:rPr>
              <w:t>Коммунальный квартал 36.</w:t>
            </w:r>
          </w:p>
        </w:tc>
        <w:tc>
          <w:tcPr>
            <w:tcW w:w="187" w:type="pct"/>
            <w:tcBorders>
              <w:top w:val="nil"/>
              <w:left w:val="nil"/>
              <w:bottom w:val="single" w:sz="4" w:space="0" w:color="auto"/>
              <w:right w:val="single" w:sz="4" w:space="0" w:color="auto"/>
            </w:tcBorders>
            <w:shd w:val="clear" w:color="auto" w:fill="auto"/>
            <w:vAlign w:val="center"/>
            <w:hideMark/>
          </w:tcPr>
          <w:p w14:paraId="47008018" w14:textId="77777777" w:rsidR="000D1073" w:rsidRPr="000D1073" w:rsidRDefault="000D1073" w:rsidP="000D1073">
            <w:pPr>
              <w:jc w:val="center"/>
              <w:rPr>
                <w:color w:val="000000"/>
                <w:sz w:val="20"/>
                <w:szCs w:val="20"/>
              </w:rPr>
            </w:pPr>
            <w:r w:rsidRPr="000D1073">
              <w:rPr>
                <w:color w:val="000000"/>
                <w:sz w:val="20"/>
                <w:szCs w:val="20"/>
              </w:rPr>
              <w:t>0,08</w:t>
            </w:r>
          </w:p>
        </w:tc>
        <w:tc>
          <w:tcPr>
            <w:tcW w:w="192" w:type="pct"/>
            <w:tcBorders>
              <w:top w:val="nil"/>
              <w:left w:val="nil"/>
              <w:bottom w:val="single" w:sz="4" w:space="0" w:color="auto"/>
              <w:right w:val="single" w:sz="4" w:space="0" w:color="auto"/>
            </w:tcBorders>
            <w:shd w:val="clear" w:color="auto" w:fill="auto"/>
            <w:vAlign w:val="center"/>
            <w:hideMark/>
          </w:tcPr>
          <w:p w14:paraId="793EF660" w14:textId="77777777" w:rsidR="000D1073" w:rsidRPr="000D1073" w:rsidRDefault="000D1073" w:rsidP="000D1073">
            <w:pPr>
              <w:jc w:val="center"/>
              <w:rPr>
                <w:color w:val="000000"/>
                <w:sz w:val="20"/>
                <w:szCs w:val="20"/>
              </w:rPr>
            </w:pPr>
            <w:r w:rsidRPr="000D1073">
              <w:rPr>
                <w:color w:val="000000"/>
                <w:sz w:val="20"/>
                <w:szCs w:val="20"/>
              </w:rPr>
              <w:t>-0,41</w:t>
            </w:r>
          </w:p>
        </w:tc>
        <w:tc>
          <w:tcPr>
            <w:tcW w:w="192" w:type="pct"/>
            <w:tcBorders>
              <w:top w:val="nil"/>
              <w:left w:val="nil"/>
              <w:bottom w:val="single" w:sz="4" w:space="0" w:color="auto"/>
              <w:right w:val="single" w:sz="4" w:space="0" w:color="auto"/>
            </w:tcBorders>
            <w:shd w:val="clear" w:color="auto" w:fill="auto"/>
            <w:vAlign w:val="center"/>
            <w:hideMark/>
          </w:tcPr>
          <w:p w14:paraId="7F7EC306" w14:textId="77777777" w:rsidR="000D1073" w:rsidRPr="000D1073" w:rsidRDefault="000D1073" w:rsidP="000D1073">
            <w:pPr>
              <w:jc w:val="center"/>
              <w:rPr>
                <w:color w:val="000000"/>
                <w:sz w:val="20"/>
                <w:szCs w:val="20"/>
              </w:rPr>
            </w:pPr>
            <w:r w:rsidRPr="000D1073">
              <w:rPr>
                <w:color w:val="000000"/>
                <w:sz w:val="20"/>
                <w:szCs w:val="20"/>
              </w:rPr>
              <w:t>-0,95</w:t>
            </w:r>
          </w:p>
        </w:tc>
        <w:tc>
          <w:tcPr>
            <w:tcW w:w="187" w:type="pct"/>
            <w:tcBorders>
              <w:top w:val="nil"/>
              <w:left w:val="nil"/>
              <w:bottom w:val="single" w:sz="4" w:space="0" w:color="auto"/>
              <w:right w:val="single" w:sz="4" w:space="0" w:color="auto"/>
            </w:tcBorders>
            <w:shd w:val="clear" w:color="auto" w:fill="auto"/>
            <w:vAlign w:val="center"/>
            <w:hideMark/>
          </w:tcPr>
          <w:p w14:paraId="3D0CAAA7" w14:textId="77777777" w:rsidR="000D1073" w:rsidRPr="000D1073" w:rsidRDefault="000D1073" w:rsidP="000D1073">
            <w:pPr>
              <w:jc w:val="center"/>
              <w:rPr>
                <w:color w:val="000000"/>
                <w:sz w:val="20"/>
                <w:szCs w:val="20"/>
              </w:rPr>
            </w:pPr>
            <w:r w:rsidRPr="000D1073">
              <w:rPr>
                <w:color w:val="000000"/>
                <w:sz w:val="20"/>
                <w:szCs w:val="20"/>
              </w:rPr>
              <w:t>1,37</w:t>
            </w:r>
          </w:p>
        </w:tc>
        <w:tc>
          <w:tcPr>
            <w:tcW w:w="192" w:type="pct"/>
            <w:tcBorders>
              <w:top w:val="nil"/>
              <w:left w:val="nil"/>
              <w:bottom w:val="single" w:sz="4" w:space="0" w:color="auto"/>
              <w:right w:val="single" w:sz="4" w:space="0" w:color="auto"/>
            </w:tcBorders>
            <w:shd w:val="clear" w:color="auto" w:fill="auto"/>
            <w:vAlign w:val="center"/>
            <w:hideMark/>
          </w:tcPr>
          <w:p w14:paraId="29FB8AAE" w14:textId="77777777" w:rsidR="000D1073" w:rsidRPr="000D1073" w:rsidRDefault="000D1073" w:rsidP="000D1073">
            <w:pPr>
              <w:jc w:val="center"/>
              <w:rPr>
                <w:color w:val="000000"/>
                <w:sz w:val="20"/>
                <w:szCs w:val="20"/>
              </w:rPr>
            </w:pPr>
            <w:r w:rsidRPr="000D1073">
              <w:rPr>
                <w:color w:val="000000"/>
                <w:sz w:val="20"/>
                <w:szCs w:val="20"/>
              </w:rPr>
              <w:t>-0,72</w:t>
            </w:r>
          </w:p>
        </w:tc>
        <w:tc>
          <w:tcPr>
            <w:tcW w:w="192" w:type="pct"/>
            <w:tcBorders>
              <w:top w:val="nil"/>
              <w:left w:val="nil"/>
              <w:bottom w:val="single" w:sz="4" w:space="0" w:color="auto"/>
              <w:right w:val="single" w:sz="4" w:space="0" w:color="auto"/>
            </w:tcBorders>
            <w:shd w:val="clear" w:color="auto" w:fill="auto"/>
            <w:vAlign w:val="center"/>
            <w:hideMark/>
          </w:tcPr>
          <w:p w14:paraId="32041006" w14:textId="77777777" w:rsidR="000D1073" w:rsidRPr="000D1073" w:rsidRDefault="000D1073" w:rsidP="000D1073">
            <w:pPr>
              <w:jc w:val="center"/>
              <w:rPr>
                <w:color w:val="000000"/>
                <w:sz w:val="20"/>
                <w:szCs w:val="20"/>
              </w:rPr>
            </w:pPr>
            <w:r w:rsidRPr="000D1073">
              <w:rPr>
                <w:color w:val="000000"/>
                <w:sz w:val="20"/>
                <w:szCs w:val="20"/>
              </w:rPr>
              <w:t>-0,72</w:t>
            </w:r>
          </w:p>
        </w:tc>
        <w:tc>
          <w:tcPr>
            <w:tcW w:w="192" w:type="pct"/>
            <w:tcBorders>
              <w:top w:val="nil"/>
              <w:left w:val="nil"/>
              <w:bottom w:val="single" w:sz="4" w:space="0" w:color="auto"/>
              <w:right w:val="single" w:sz="4" w:space="0" w:color="auto"/>
            </w:tcBorders>
            <w:shd w:val="clear" w:color="auto" w:fill="auto"/>
            <w:vAlign w:val="center"/>
            <w:hideMark/>
          </w:tcPr>
          <w:p w14:paraId="60E795B6" w14:textId="77777777" w:rsidR="000D1073" w:rsidRPr="000D1073" w:rsidRDefault="000D1073" w:rsidP="000D1073">
            <w:pPr>
              <w:jc w:val="center"/>
              <w:rPr>
                <w:color w:val="000000"/>
                <w:sz w:val="20"/>
                <w:szCs w:val="20"/>
              </w:rPr>
            </w:pPr>
            <w:r w:rsidRPr="000D1073">
              <w:rPr>
                <w:color w:val="000000"/>
                <w:sz w:val="20"/>
                <w:szCs w:val="20"/>
              </w:rPr>
              <w:t>-0,72</w:t>
            </w:r>
          </w:p>
        </w:tc>
        <w:tc>
          <w:tcPr>
            <w:tcW w:w="202" w:type="pct"/>
            <w:tcBorders>
              <w:top w:val="nil"/>
              <w:left w:val="nil"/>
              <w:bottom w:val="single" w:sz="4" w:space="0" w:color="auto"/>
              <w:right w:val="single" w:sz="4" w:space="0" w:color="auto"/>
            </w:tcBorders>
            <w:shd w:val="clear" w:color="auto" w:fill="auto"/>
            <w:vAlign w:val="center"/>
            <w:hideMark/>
          </w:tcPr>
          <w:p w14:paraId="2F6757A9" w14:textId="77777777" w:rsidR="000D1073" w:rsidRPr="000D1073" w:rsidRDefault="000D1073" w:rsidP="000D1073">
            <w:pPr>
              <w:jc w:val="center"/>
              <w:rPr>
                <w:color w:val="000000"/>
                <w:sz w:val="20"/>
                <w:szCs w:val="20"/>
              </w:rPr>
            </w:pPr>
            <w:r w:rsidRPr="000D1073">
              <w:rPr>
                <w:color w:val="000000"/>
                <w:sz w:val="20"/>
                <w:szCs w:val="20"/>
              </w:rPr>
              <w:t>-0,72</w:t>
            </w:r>
          </w:p>
        </w:tc>
        <w:tc>
          <w:tcPr>
            <w:tcW w:w="202" w:type="pct"/>
            <w:tcBorders>
              <w:top w:val="nil"/>
              <w:left w:val="nil"/>
              <w:bottom w:val="single" w:sz="4" w:space="0" w:color="auto"/>
              <w:right w:val="single" w:sz="4" w:space="0" w:color="auto"/>
            </w:tcBorders>
            <w:shd w:val="clear" w:color="auto" w:fill="auto"/>
            <w:vAlign w:val="center"/>
            <w:hideMark/>
          </w:tcPr>
          <w:p w14:paraId="2A9AC17E" w14:textId="77777777" w:rsidR="000D1073" w:rsidRPr="000D1073" w:rsidRDefault="000D1073" w:rsidP="000D1073">
            <w:pPr>
              <w:jc w:val="center"/>
              <w:rPr>
                <w:color w:val="000000"/>
                <w:sz w:val="20"/>
                <w:szCs w:val="20"/>
              </w:rPr>
            </w:pPr>
            <w:r w:rsidRPr="000D1073">
              <w:rPr>
                <w:color w:val="000000"/>
                <w:sz w:val="20"/>
                <w:szCs w:val="20"/>
              </w:rPr>
              <w:t>-0,72</w:t>
            </w:r>
          </w:p>
        </w:tc>
        <w:tc>
          <w:tcPr>
            <w:tcW w:w="202" w:type="pct"/>
            <w:tcBorders>
              <w:top w:val="nil"/>
              <w:left w:val="nil"/>
              <w:bottom w:val="single" w:sz="4" w:space="0" w:color="auto"/>
              <w:right w:val="single" w:sz="4" w:space="0" w:color="auto"/>
            </w:tcBorders>
            <w:shd w:val="clear" w:color="auto" w:fill="auto"/>
            <w:vAlign w:val="center"/>
            <w:hideMark/>
          </w:tcPr>
          <w:p w14:paraId="0DFDC31D" w14:textId="77777777" w:rsidR="000D1073" w:rsidRPr="000D1073" w:rsidRDefault="000D1073" w:rsidP="000D1073">
            <w:pPr>
              <w:jc w:val="center"/>
              <w:rPr>
                <w:color w:val="000000"/>
                <w:sz w:val="20"/>
                <w:szCs w:val="20"/>
              </w:rPr>
            </w:pPr>
            <w:r w:rsidRPr="000D1073">
              <w:rPr>
                <w:color w:val="000000"/>
                <w:sz w:val="20"/>
                <w:szCs w:val="20"/>
              </w:rPr>
              <w:t>-0,72</w:t>
            </w:r>
          </w:p>
        </w:tc>
        <w:tc>
          <w:tcPr>
            <w:tcW w:w="202" w:type="pct"/>
            <w:tcBorders>
              <w:top w:val="nil"/>
              <w:left w:val="nil"/>
              <w:bottom w:val="single" w:sz="4" w:space="0" w:color="auto"/>
              <w:right w:val="single" w:sz="4" w:space="0" w:color="auto"/>
            </w:tcBorders>
            <w:shd w:val="clear" w:color="auto" w:fill="auto"/>
            <w:vAlign w:val="center"/>
            <w:hideMark/>
          </w:tcPr>
          <w:p w14:paraId="5B32D5D2" w14:textId="77777777" w:rsidR="000D1073" w:rsidRPr="000D1073" w:rsidRDefault="000D1073" w:rsidP="000D1073">
            <w:pPr>
              <w:jc w:val="center"/>
              <w:rPr>
                <w:color w:val="000000"/>
                <w:sz w:val="20"/>
                <w:szCs w:val="20"/>
              </w:rPr>
            </w:pPr>
            <w:r w:rsidRPr="000D1073">
              <w:rPr>
                <w:color w:val="000000"/>
                <w:sz w:val="20"/>
                <w:szCs w:val="20"/>
              </w:rPr>
              <w:t>-0,72</w:t>
            </w:r>
          </w:p>
        </w:tc>
        <w:tc>
          <w:tcPr>
            <w:tcW w:w="202" w:type="pct"/>
            <w:tcBorders>
              <w:top w:val="nil"/>
              <w:left w:val="nil"/>
              <w:bottom w:val="single" w:sz="4" w:space="0" w:color="auto"/>
              <w:right w:val="single" w:sz="4" w:space="0" w:color="auto"/>
            </w:tcBorders>
            <w:shd w:val="clear" w:color="auto" w:fill="auto"/>
            <w:vAlign w:val="center"/>
            <w:hideMark/>
          </w:tcPr>
          <w:p w14:paraId="4841D286" w14:textId="77777777" w:rsidR="000D1073" w:rsidRPr="000D1073" w:rsidRDefault="000D1073" w:rsidP="000D1073">
            <w:pPr>
              <w:jc w:val="center"/>
              <w:rPr>
                <w:color w:val="000000"/>
                <w:sz w:val="20"/>
                <w:szCs w:val="20"/>
              </w:rPr>
            </w:pPr>
            <w:r w:rsidRPr="000D1073">
              <w:rPr>
                <w:color w:val="000000"/>
                <w:sz w:val="20"/>
                <w:szCs w:val="20"/>
              </w:rPr>
              <w:t>-0,72</w:t>
            </w:r>
          </w:p>
        </w:tc>
        <w:tc>
          <w:tcPr>
            <w:tcW w:w="202" w:type="pct"/>
            <w:tcBorders>
              <w:top w:val="nil"/>
              <w:left w:val="nil"/>
              <w:bottom w:val="single" w:sz="4" w:space="0" w:color="auto"/>
              <w:right w:val="single" w:sz="4" w:space="0" w:color="auto"/>
            </w:tcBorders>
            <w:shd w:val="clear" w:color="auto" w:fill="auto"/>
            <w:vAlign w:val="center"/>
            <w:hideMark/>
          </w:tcPr>
          <w:p w14:paraId="2036347A" w14:textId="77777777" w:rsidR="000D1073" w:rsidRPr="000D1073" w:rsidRDefault="000D1073" w:rsidP="000D1073">
            <w:pPr>
              <w:jc w:val="center"/>
              <w:rPr>
                <w:color w:val="000000"/>
                <w:sz w:val="20"/>
                <w:szCs w:val="20"/>
              </w:rPr>
            </w:pPr>
            <w:r w:rsidRPr="000D1073">
              <w:rPr>
                <w:color w:val="000000"/>
                <w:sz w:val="20"/>
                <w:szCs w:val="20"/>
              </w:rPr>
              <w:t>-0,72</w:t>
            </w:r>
          </w:p>
        </w:tc>
        <w:tc>
          <w:tcPr>
            <w:tcW w:w="202" w:type="pct"/>
            <w:tcBorders>
              <w:top w:val="nil"/>
              <w:left w:val="nil"/>
              <w:bottom w:val="single" w:sz="4" w:space="0" w:color="auto"/>
              <w:right w:val="single" w:sz="4" w:space="0" w:color="auto"/>
            </w:tcBorders>
            <w:shd w:val="clear" w:color="auto" w:fill="auto"/>
            <w:vAlign w:val="center"/>
            <w:hideMark/>
          </w:tcPr>
          <w:p w14:paraId="5A87DEF8" w14:textId="77777777" w:rsidR="000D1073" w:rsidRPr="000D1073" w:rsidRDefault="000D1073" w:rsidP="000D1073">
            <w:pPr>
              <w:jc w:val="center"/>
              <w:rPr>
                <w:color w:val="000000"/>
                <w:sz w:val="20"/>
                <w:szCs w:val="20"/>
              </w:rPr>
            </w:pPr>
            <w:r w:rsidRPr="000D1073">
              <w:rPr>
                <w:color w:val="000000"/>
                <w:sz w:val="20"/>
                <w:szCs w:val="20"/>
              </w:rPr>
              <w:t>-0,43</w:t>
            </w:r>
          </w:p>
        </w:tc>
        <w:tc>
          <w:tcPr>
            <w:tcW w:w="202" w:type="pct"/>
            <w:tcBorders>
              <w:top w:val="nil"/>
              <w:left w:val="nil"/>
              <w:bottom w:val="single" w:sz="4" w:space="0" w:color="auto"/>
              <w:right w:val="single" w:sz="4" w:space="0" w:color="auto"/>
            </w:tcBorders>
            <w:shd w:val="clear" w:color="auto" w:fill="auto"/>
            <w:vAlign w:val="center"/>
            <w:hideMark/>
          </w:tcPr>
          <w:p w14:paraId="2981C835" w14:textId="77777777" w:rsidR="000D1073" w:rsidRPr="000D1073" w:rsidRDefault="000D1073" w:rsidP="000D1073">
            <w:pPr>
              <w:jc w:val="center"/>
              <w:rPr>
                <w:color w:val="000000"/>
                <w:sz w:val="20"/>
                <w:szCs w:val="20"/>
              </w:rPr>
            </w:pPr>
            <w:r w:rsidRPr="000D1073">
              <w:rPr>
                <w:color w:val="000000"/>
                <w:sz w:val="20"/>
                <w:szCs w:val="20"/>
              </w:rPr>
              <w:t>-0,43</w:t>
            </w:r>
          </w:p>
        </w:tc>
        <w:tc>
          <w:tcPr>
            <w:tcW w:w="202" w:type="pct"/>
            <w:tcBorders>
              <w:top w:val="nil"/>
              <w:left w:val="nil"/>
              <w:bottom w:val="single" w:sz="4" w:space="0" w:color="auto"/>
              <w:right w:val="single" w:sz="4" w:space="0" w:color="auto"/>
            </w:tcBorders>
            <w:shd w:val="clear" w:color="auto" w:fill="auto"/>
            <w:vAlign w:val="center"/>
            <w:hideMark/>
          </w:tcPr>
          <w:p w14:paraId="72EA533F" w14:textId="77777777" w:rsidR="000D1073" w:rsidRPr="000D1073" w:rsidRDefault="000D1073" w:rsidP="000D1073">
            <w:pPr>
              <w:jc w:val="center"/>
              <w:rPr>
                <w:color w:val="000000"/>
                <w:sz w:val="20"/>
                <w:szCs w:val="20"/>
              </w:rPr>
            </w:pPr>
            <w:r w:rsidRPr="000D1073">
              <w:rPr>
                <w:color w:val="000000"/>
                <w:sz w:val="20"/>
                <w:szCs w:val="20"/>
              </w:rPr>
              <w:t>-0,43</w:t>
            </w:r>
          </w:p>
        </w:tc>
        <w:tc>
          <w:tcPr>
            <w:tcW w:w="202" w:type="pct"/>
            <w:tcBorders>
              <w:top w:val="nil"/>
              <w:left w:val="nil"/>
              <w:bottom w:val="single" w:sz="4" w:space="0" w:color="auto"/>
              <w:right w:val="single" w:sz="4" w:space="0" w:color="auto"/>
            </w:tcBorders>
            <w:shd w:val="clear" w:color="auto" w:fill="auto"/>
            <w:vAlign w:val="center"/>
            <w:hideMark/>
          </w:tcPr>
          <w:p w14:paraId="2288885B" w14:textId="77777777" w:rsidR="000D1073" w:rsidRPr="000D1073" w:rsidRDefault="000D1073" w:rsidP="000D1073">
            <w:pPr>
              <w:jc w:val="center"/>
              <w:rPr>
                <w:color w:val="000000"/>
                <w:sz w:val="20"/>
                <w:szCs w:val="20"/>
              </w:rPr>
            </w:pPr>
            <w:r w:rsidRPr="000D1073">
              <w:rPr>
                <w:color w:val="000000"/>
                <w:sz w:val="20"/>
                <w:szCs w:val="20"/>
              </w:rPr>
              <w:t>-0,43</w:t>
            </w:r>
          </w:p>
        </w:tc>
        <w:tc>
          <w:tcPr>
            <w:tcW w:w="202" w:type="pct"/>
            <w:tcBorders>
              <w:top w:val="nil"/>
              <w:left w:val="nil"/>
              <w:bottom w:val="single" w:sz="4" w:space="0" w:color="auto"/>
              <w:right w:val="single" w:sz="4" w:space="0" w:color="auto"/>
            </w:tcBorders>
            <w:shd w:val="clear" w:color="auto" w:fill="auto"/>
            <w:vAlign w:val="center"/>
            <w:hideMark/>
          </w:tcPr>
          <w:p w14:paraId="6AE3D742" w14:textId="77777777" w:rsidR="000D1073" w:rsidRPr="000D1073" w:rsidRDefault="000D1073" w:rsidP="000D1073">
            <w:pPr>
              <w:jc w:val="center"/>
              <w:rPr>
                <w:color w:val="000000"/>
                <w:sz w:val="20"/>
                <w:szCs w:val="20"/>
              </w:rPr>
            </w:pPr>
            <w:r w:rsidRPr="000D1073">
              <w:rPr>
                <w:color w:val="000000"/>
                <w:sz w:val="20"/>
                <w:szCs w:val="20"/>
              </w:rPr>
              <w:t>-0,43</w:t>
            </w:r>
          </w:p>
        </w:tc>
      </w:tr>
      <w:tr w:rsidR="000D1073" w:rsidRPr="000D1073" w14:paraId="3529F7CE"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624BCB5B" w14:textId="77777777" w:rsidR="000D1073" w:rsidRPr="000D1073" w:rsidRDefault="000D1073" w:rsidP="000D1073">
            <w:pPr>
              <w:jc w:val="center"/>
              <w:rPr>
                <w:color w:val="000000"/>
                <w:sz w:val="20"/>
                <w:szCs w:val="20"/>
              </w:rPr>
            </w:pPr>
            <w:r w:rsidRPr="000D1073">
              <w:rPr>
                <w:color w:val="000000"/>
                <w:sz w:val="20"/>
                <w:szCs w:val="20"/>
              </w:rPr>
              <w:lastRenderedPageBreak/>
              <w:t>Коммунальный квартал 45.</w:t>
            </w:r>
          </w:p>
        </w:tc>
        <w:tc>
          <w:tcPr>
            <w:tcW w:w="187" w:type="pct"/>
            <w:tcBorders>
              <w:top w:val="nil"/>
              <w:left w:val="nil"/>
              <w:bottom w:val="single" w:sz="4" w:space="0" w:color="auto"/>
              <w:right w:val="single" w:sz="4" w:space="0" w:color="auto"/>
            </w:tcBorders>
            <w:shd w:val="clear" w:color="auto" w:fill="auto"/>
            <w:vAlign w:val="center"/>
            <w:hideMark/>
          </w:tcPr>
          <w:p w14:paraId="10C55F31" w14:textId="77777777" w:rsidR="000D1073" w:rsidRPr="000D1073" w:rsidRDefault="000D1073" w:rsidP="000D1073">
            <w:pPr>
              <w:jc w:val="center"/>
              <w:rPr>
                <w:color w:val="000000"/>
                <w:sz w:val="20"/>
                <w:szCs w:val="20"/>
              </w:rPr>
            </w:pPr>
            <w:r w:rsidRPr="000D1073">
              <w:rPr>
                <w:color w:val="000000"/>
                <w:sz w:val="20"/>
                <w:szCs w:val="20"/>
              </w:rPr>
              <w:t>0,07</w:t>
            </w:r>
          </w:p>
        </w:tc>
        <w:tc>
          <w:tcPr>
            <w:tcW w:w="192" w:type="pct"/>
            <w:tcBorders>
              <w:top w:val="nil"/>
              <w:left w:val="nil"/>
              <w:bottom w:val="single" w:sz="4" w:space="0" w:color="auto"/>
              <w:right w:val="single" w:sz="4" w:space="0" w:color="auto"/>
            </w:tcBorders>
            <w:shd w:val="clear" w:color="auto" w:fill="auto"/>
            <w:vAlign w:val="center"/>
            <w:hideMark/>
          </w:tcPr>
          <w:p w14:paraId="7EE19B4F" w14:textId="77777777" w:rsidR="000D1073" w:rsidRPr="000D1073" w:rsidRDefault="000D1073" w:rsidP="000D1073">
            <w:pPr>
              <w:jc w:val="center"/>
              <w:rPr>
                <w:color w:val="000000"/>
                <w:sz w:val="20"/>
                <w:szCs w:val="20"/>
              </w:rPr>
            </w:pPr>
            <w:r w:rsidRPr="000D1073">
              <w:rPr>
                <w:color w:val="000000"/>
                <w:sz w:val="20"/>
                <w:szCs w:val="20"/>
              </w:rPr>
              <w:t>-0,37</w:t>
            </w:r>
          </w:p>
        </w:tc>
        <w:tc>
          <w:tcPr>
            <w:tcW w:w="192" w:type="pct"/>
            <w:tcBorders>
              <w:top w:val="nil"/>
              <w:left w:val="nil"/>
              <w:bottom w:val="single" w:sz="4" w:space="0" w:color="auto"/>
              <w:right w:val="single" w:sz="4" w:space="0" w:color="auto"/>
            </w:tcBorders>
            <w:shd w:val="clear" w:color="auto" w:fill="auto"/>
            <w:vAlign w:val="center"/>
            <w:hideMark/>
          </w:tcPr>
          <w:p w14:paraId="301034F7" w14:textId="77777777" w:rsidR="000D1073" w:rsidRPr="000D1073" w:rsidRDefault="000D1073" w:rsidP="000D1073">
            <w:pPr>
              <w:jc w:val="center"/>
              <w:rPr>
                <w:color w:val="000000"/>
                <w:sz w:val="20"/>
                <w:szCs w:val="20"/>
              </w:rPr>
            </w:pPr>
            <w:r w:rsidRPr="000D1073">
              <w:rPr>
                <w:color w:val="000000"/>
                <w:sz w:val="20"/>
                <w:szCs w:val="20"/>
              </w:rPr>
              <w:t>-0,85</w:t>
            </w:r>
          </w:p>
        </w:tc>
        <w:tc>
          <w:tcPr>
            <w:tcW w:w="187" w:type="pct"/>
            <w:tcBorders>
              <w:top w:val="nil"/>
              <w:left w:val="nil"/>
              <w:bottom w:val="single" w:sz="4" w:space="0" w:color="auto"/>
              <w:right w:val="single" w:sz="4" w:space="0" w:color="auto"/>
            </w:tcBorders>
            <w:shd w:val="clear" w:color="auto" w:fill="auto"/>
            <w:vAlign w:val="center"/>
            <w:hideMark/>
          </w:tcPr>
          <w:p w14:paraId="78CCA698" w14:textId="77777777" w:rsidR="000D1073" w:rsidRPr="000D1073" w:rsidRDefault="000D1073" w:rsidP="000D1073">
            <w:pPr>
              <w:jc w:val="center"/>
              <w:rPr>
                <w:color w:val="000000"/>
                <w:sz w:val="20"/>
                <w:szCs w:val="20"/>
              </w:rPr>
            </w:pPr>
            <w:r w:rsidRPr="000D1073">
              <w:rPr>
                <w:color w:val="000000"/>
                <w:sz w:val="20"/>
                <w:szCs w:val="20"/>
              </w:rPr>
              <w:t>1,22</w:t>
            </w:r>
          </w:p>
        </w:tc>
        <w:tc>
          <w:tcPr>
            <w:tcW w:w="192" w:type="pct"/>
            <w:tcBorders>
              <w:top w:val="nil"/>
              <w:left w:val="nil"/>
              <w:bottom w:val="single" w:sz="4" w:space="0" w:color="auto"/>
              <w:right w:val="single" w:sz="4" w:space="0" w:color="auto"/>
            </w:tcBorders>
            <w:shd w:val="clear" w:color="auto" w:fill="auto"/>
            <w:vAlign w:val="center"/>
            <w:hideMark/>
          </w:tcPr>
          <w:p w14:paraId="5E1FFE44" w14:textId="77777777" w:rsidR="000D1073" w:rsidRPr="000D1073" w:rsidRDefault="000D1073" w:rsidP="000D1073">
            <w:pPr>
              <w:jc w:val="center"/>
              <w:rPr>
                <w:color w:val="000000"/>
                <w:sz w:val="20"/>
                <w:szCs w:val="20"/>
              </w:rPr>
            </w:pPr>
            <w:r w:rsidRPr="000D1073">
              <w:rPr>
                <w:color w:val="000000"/>
                <w:sz w:val="20"/>
                <w:szCs w:val="20"/>
              </w:rPr>
              <w:t>-0,64</w:t>
            </w:r>
          </w:p>
        </w:tc>
        <w:tc>
          <w:tcPr>
            <w:tcW w:w="192" w:type="pct"/>
            <w:tcBorders>
              <w:top w:val="nil"/>
              <w:left w:val="nil"/>
              <w:bottom w:val="single" w:sz="4" w:space="0" w:color="auto"/>
              <w:right w:val="single" w:sz="4" w:space="0" w:color="auto"/>
            </w:tcBorders>
            <w:shd w:val="clear" w:color="auto" w:fill="auto"/>
            <w:vAlign w:val="center"/>
            <w:hideMark/>
          </w:tcPr>
          <w:p w14:paraId="0C6A6A05" w14:textId="77777777" w:rsidR="000D1073" w:rsidRPr="000D1073" w:rsidRDefault="000D1073" w:rsidP="000D1073">
            <w:pPr>
              <w:jc w:val="center"/>
              <w:rPr>
                <w:color w:val="000000"/>
                <w:sz w:val="20"/>
                <w:szCs w:val="20"/>
              </w:rPr>
            </w:pPr>
            <w:r w:rsidRPr="000D1073">
              <w:rPr>
                <w:color w:val="000000"/>
                <w:sz w:val="20"/>
                <w:szCs w:val="20"/>
              </w:rPr>
              <w:t>-0,64</w:t>
            </w:r>
          </w:p>
        </w:tc>
        <w:tc>
          <w:tcPr>
            <w:tcW w:w="192" w:type="pct"/>
            <w:tcBorders>
              <w:top w:val="nil"/>
              <w:left w:val="nil"/>
              <w:bottom w:val="single" w:sz="4" w:space="0" w:color="auto"/>
              <w:right w:val="single" w:sz="4" w:space="0" w:color="auto"/>
            </w:tcBorders>
            <w:shd w:val="clear" w:color="auto" w:fill="auto"/>
            <w:vAlign w:val="center"/>
            <w:hideMark/>
          </w:tcPr>
          <w:p w14:paraId="69720A32" w14:textId="77777777" w:rsidR="000D1073" w:rsidRPr="000D1073" w:rsidRDefault="000D1073" w:rsidP="000D1073">
            <w:pPr>
              <w:jc w:val="center"/>
              <w:rPr>
                <w:color w:val="000000"/>
                <w:sz w:val="20"/>
                <w:szCs w:val="20"/>
              </w:rPr>
            </w:pPr>
            <w:r w:rsidRPr="000D1073">
              <w:rPr>
                <w:color w:val="000000"/>
                <w:sz w:val="20"/>
                <w:szCs w:val="20"/>
              </w:rPr>
              <w:t>-0,64</w:t>
            </w:r>
          </w:p>
        </w:tc>
        <w:tc>
          <w:tcPr>
            <w:tcW w:w="202" w:type="pct"/>
            <w:tcBorders>
              <w:top w:val="nil"/>
              <w:left w:val="nil"/>
              <w:bottom w:val="single" w:sz="4" w:space="0" w:color="auto"/>
              <w:right w:val="single" w:sz="4" w:space="0" w:color="auto"/>
            </w:tcBorders>
            <w:shd w:val="clear" w:color="auto" w:fill="auto"/>
            <w:vAlign w:val="center"/>
            <w:hideMark/>
          </w:tcPr>
          <w:p w14:paraId="56FE0BD6" w14:textId="77777777" w:rsidR="000D1073" w:rsidRPr="000D1073" w:rsidRDefault="000D1073" w:rsidP="000D1073">
            <w:pPr>
              <w:jc w:val="center"/>
              <w:rPr>
                <w:color w:val="000000"/>
                <w:sz w:val="20"/>
                <w:szCs w:val="20"/>
              </w:rPr>
            </w:pPr>
            <w:r w:rsidRPr="000D1073">
              <w:rPr>
                <w:color w:val="000000"/>
                <w:sz w:val="20"/>
                <w:szCs w:val="20"/>
              </w:rPr>
              <w:t>-0,64</w:t>
            </w:r>
          </w:p>
        </w:tc>
        <w:tc>
          <w:tcPr>
            <w:tcW w:w="202" w:type="pct"/>
            <w:tcBorders>
              <w:top w:val="nil"/>
              <w:left w:val="nil"/>
              <w:bottom w:val="single" w:sz="4" w:space="0" w:color="auto"/>
              <w:right w:val="single" w:sz="4" w:space="0" w:color="auto"/>
            </w:tcBorders>
            <w:shd w:val="clear" w:color="auto" w:fill="auto"/>
            <w:vAlign w:val="center"/>
            <w:hideMark/>
          </w:tcPr>
          <w:p w14:paraId="6B18EB41" w14:textId="77777777" w:rsidR="000D1073" w:rsidRPr="000D1073" w:rsidRDefault="000D1073" w:rsidP="000D1073">
            <w:pPr>
              <w:jc w:val="center"/>
              <w:rPr>
                <w:color w:val="000000"/>
                <w:sz w:val="20"/>
                <w:szCs w:val="20"/>
              </w:rPr>
            </w:pPr>
            <w:r w:rsidRPr="000D1073">
              <w:rPr>
                <w:color w:val="000000"/>
                <w:sz w:val="20"/>
                <w:szCs w:val="20"/>
              </w:rPr>
              <w:t>-0,64</w:t>
            </w:r>
          </w:p>
        </w:tc>
        <w:tc>
          <w:tcPr>
            <w:tcW w:w="202" w:type="pct"/>
            <w:tcBorders>
              <w:top w:val="nil"/>
              <w:left w:val="nil"/>
              <w:bottom w:val="single" w:sz="4" w:space="0" w:color="auto"/>
              <w:right w:val="single" w:sz="4" w:space="0" w:color="auto"/>
            </w:tcBorders>
            <w:shd w:val="clear" w:color="auto" w:fill="auto"/>
            <w:vAlign w:val="center"/>
            <w:hideMark/>
          </w:tcPr>
          <w:p w14:paraId="360606A3" w14:textId="77777777" w:rsidR="000D1073" w:rsidRPr="000D1073" w:rsidRDefault="000D1073" w:rsidP="000D1073">
            <w:pPr>
              <w:jc w:val="center"/>
              <w:rPr>
                <w:color w:val="000000"/>
                <w:sz w:val="20"/>
                <w:szCs w:val="20"/>
              </w:rPr>
            </w:pPr>
            <w:r w:rsidRPr="000D1073">
              <w:rPr>
                <w:color w:val="000000"/>
                <w:sz w:val="20"/>
                <w:szCs w:val="20"/>
              </w:rPr>
              <w:t>-0,64</w:t>
            </w:r>
          </w:p>
        </w:tc>
        <w:tc>
          <w:tcPr>
            <w:tcW w:w="202" w:type="pct"/>
            <w:tcBorders>
              <w:top w:val="nil"/>
              <w:left w:val="nil"/>
              <w:bottom w:val="single" w:sz="4" w:space="0" w:color="auto"/>
              <w:right w:val="single" w:sz="4" w:space="0" w:color="auto"/>
            </w:tcBorders>
            <w:shd w:val="clear" w:color="auto" w:fill="auto"/>
            <w:vAlign w:val="center"/>
            <w:hideMark/>
          </w:tcPr>
          <w:p w14:paraId="203975F5" w14:textId="77777777" w:rsidR="000D1073" w:rsidRPr="000D1073" w:rsidRDefault="000D1073" w:rsidP="000D1073">
            <w:pPr>
              <w:jc w:val="center"/>
              <w:rPr>
                <w:color w:val="000000"/>
                <w:sz w:val="20"/>
                <w:szCs w:val="20"/>
              </w:rPr>
            </w:pPr>
            <w:r w:rsidRPr="000D1073">
              <w:rPr>
                <w:color w:val="000000"/>
                <w:sz w:val="20"/>
                <w:szCs w:val="20"/>
              </w:rPr>
              <w:t>-0,64</w:t>
            </w:r>
          </w:p>
        </w:tc>
        <w:tc>
          <w:tcPr>
            <w:tcW w:w="202" w:type="pct"/>
            <w:tcBorders>
              <w:top w:val="nil"/>
              <w:left w:val="nil"/>
              <w:bottom w:val="single" w:sz="4" w:space="0" w:color="auto"/>
              <w:right w:val="single" w:sz="4" w:space="0" w:color="auto"/>
            </w:tcBorders>
            <w:shd w:val="clear" w:color="auto" w:fill="auto"/>
            <w:vAlign w:val="center"/>
            <w:hideMark/>
          </w:tcPr>
          <w:p w14:paraId="576EEA34" w14:textId="77777777" w:rsidR="000D1073" w:rsidRPr="000D1073" w:rsidRDefault="000D1073" w:rsidP="000D1073">
            <w:pPr>
              <w:jc w:val="center"/>
              <w:rPr>
                <w:color w:val="000000"/>
                <w:sz w:val="20"/>
                <w:szCs w:val="20"/>
              </w:rPr>
            </w:pPr>
            <w:r w:rsidRPr="000D1073">
              <w:rPr>
                <w:color w:val="000000"/>
                <w:sz w:val="20"/>
                <w:szCs w:val="20"/>
              </w:rPr>
              <w:t>-0,64</w:t>
            </w:r>
          </w:p>
        </w:tc>
        <w:tc>
          <w:tcPr>
            <w:tcW w:w="202" w:type="pct"/>
            <w:tcBorders>
              <w:top w:val="nil"/>
              <w:left w:val="nil"/>
              <w:bottom w:val="single" w:sz="4" w:space="0" w:color="auto"/>
              <w:right w:val="single" w:sz="4" w:space="0" w:color="auto"/>
            </w:tcBorders>
            <w:shd w:val="clear" w:color="auto" w:fill="auto"/>
            <w:vAlign w:val="center"/>
            <w:hideMark/>
          </w:tcPr>
          <w:p w14:paraId="551BC18E" w14:textId="77777777" w:rsidR="000D1073" w:rsidRPr="000D1073" w:rsidRDefault="000D1073" w:rsidP="000D1073">
            <w:pPr>
              <w:jc w:val="center"/>
              <w:rPr>
                <w:color w:val="000000"/>
                <w:sz w:val="20"/>
                <w:szCs w:val="20"/>
              </w:rPr>
            </w:pPr>
            <w:r w:rsidRPr="000D1073">
              <w:rPr>
                <w:color w:val="000000"/>
                <w:sz w:val="20"/>
                <w:szCs w:val="20"/>
              </w:rPr>
              <w:t>-0,64</w:t>
            </w:r>
          </w:p>
        </w:tc>
        <w:tc>
          <w:tcPr>
            <w:tcW w:w="202" w:type="pct"/>
            <w:tcBorders>
              <w:top w:val="nil"/>
              <w:left w:val="nil"/>
              <w:bottom w:val="single" w:sz="4" w:space="0" w:color="auto"/>
              <w:right w:val="single" w:sz="4" w:space="0" w:color="auto"/>
            </w:tcBorders>
            <w:shd w:val="clear" w:color="auto" w:fill="auto"/>
            <w:vAlign w:val="center"/>
            <w:hideMark/>
          </w:tcPr>
          <w:p w14:paraId="24DD374F" w14:textId="77777777" w:rsidR="000D1073" w:rsidRPr="000D1073" w:rsidRDefault="000D1073" w:rsidP="000D1073">
            <w:pPr>
              <w:jc w:val="center"/>
              <w:rPr>
                <w:color w:val="000000"/>
                <w:sz w:val="20"/>
                <w:szCs w:val="20"/>
              </w:rPr>
            </w:pPr>
            <w:r w:rsidRPr="000D1073">
              <w:rPr>
                <w:color w:val="000000"/>
                <w:sz w:val="20"/>
                <w:szCs w:val="20"/>
              </w:rPr>
              <w:t>-0,64</w:t>
            </w:r>
          </w:p>
        </w:tc>
        <w:tc>
          <w:tcPr>
            <w:tcW w:w="202" w:type="pct"/>
            <w:tcBorders>
              <w:top w:val="nil"/>
              <w:left w:val="nil"/>
              <w:bottom w:val="single" w:sz="4" w:space="0" w:color="auto"/>
              <w:right w:val="single" w:sz="4" w:space="0" w:color="auto"/>
            </w:tcBorders>
            <w:shd w:val="clear" w:color="auto" w:fill="auto"/>
            <w:vAlign w:val="center"/>
            <w:hideMark/>
          </w:tcPr>
          <w:p w14:paraId="559F998E" w14:textId="77777777" w:rsidR="000D1073" w:rsidRPr="000D1073" w:rsidRDefault="000D1073" w:rsidP="000D1073">
            <w:pPr>
              <w:jc w:val="center"/>
              <w:rPr>
                <w:color w:val="000000"/>
                <w:sz w:val="20"/>
                <w:szCs w:val="20"/>
              </w:rPr>
            </w:pPr>
            <w:r w:rsidRPr="000D1073">
              <w:rPr>
                <w:color w:val="000000"/>
                <w:sz w:val="20"/>
                <w:szCs w:val="20"/>
              </w:rPr>
              <w:t>-0,64</w:t>
            </w:r>
          </w:p>
        </w:tc>
        <w:tc>
          <w:tcPr>
            <w:tcW w:w="202" w:type="pct"/>
            <w:tcBorders>
              <w:top w:val="nil"/>
              <w:left w:val="nil"/>
              <w:bottom w:val="single" w:sz="4" w:space="0" w:color="auto"/>
              <w:right w:val="single" w:sz="4" w:space="0" w:color="auto"/>
            </w:tcBorders>
            <w:shd w:val="clear" w:color="auto" w:fill="auto"/>
            <w:vAlign w:val="center"/>
            <w:hideMark/>
          </w:tcPr>
          <w:p w14:paraId="66D2BDD7" w14:textId="77777777" w:rsidR="000D1073" w:rsidRPr="000D1073" w:rsidRDefault="000D1073" w:rsidP="000D1073">
            <w:pPr>
              <w:jc w:val="center"/>
              <w:rPr>
                <w:color w:val="000000"/>
                <w:sz w:val="20"/>
                <w:szCs w:val="20"/>
              </w:rPr>
            </w:pPr>
            <w:r w:rsidRPr="000D1073">
              <w:rPr>
                <w:color w:val="000000"/>
                <w:sz w:val="20"/>
                <w:szCs w:val="20"/>
              </w:rPr>
              <w:t>-0,64</w:t>
            </w:r>
          </w:p>
        </w:tc>
        <w:tc>
          <w:tcPr>
            <w:tcW w:w="202" w:type="pct"/>
            <w:tcBorders>
              <w:top w:val="nil"/>
              <w:left w:val="nil"/>
              <w:bottom w:val="single" w:sz="4" w:space="0" w:color="auto"/>
              <w:right w:val="single" w:sz="4" w:space="0" w:color="auto"/>
            </w:tcBorders>
            <w:shd w:val="clear" w:color="auto" w:fill="auto"/>
            <w:vAlign w:val="center"/>
            <w:hideMark/>
          </w:tcPr>
          <w:p w14:paraId="3DC9D877" w14:textId="77777777" w:rsidR="000D1073" w:rsidRPr="000D1073" w:rsidRDefault="000D1073" w:rsidP="000D1073">
            <w:pPr>
              <w:jc w:val="center"/>
              <w:rPr>
                <w:color w:val="000000"/>
                <w:sz w:val="20"/>
                <w:szCs w:val="20"/>
              </w:rPr>
            </w:pPr>
            <w:r w:rsidRPr="000D1073">
              <w:rPr>
                <w:color w:val="000000"/>
                <w:sz w:val="20"/>
                <w:szCs w:val="20"/>
              </w:rPr>
              <w:t>-0,64</w:t>
            </w:r>
          </w:p>
        </w:tc>
        <w:tc>
          <w:tcPr>
            <w:tcW w:w="202" w:type="pct"/>
            <w:tcBorders>
              <w:top w:val="nil"/>
              <w:left w:val="nil"/>
              <w:bottom w:val="single" w:sz="4" w:space="0" w:color="auto"/>
              <w:right w:val="single" w:sz="4" w:space="0" w:color="auto"/>
            </w:tcBorders>
            <w:shd w:val="clear" w:color="auto" w:fill="auto"/>
            <w:vAlign w:val="center"/>
            <w:hideMark/>
          </w:tcPr>
          <w:p w14:paraId="038234A3" w14:textId="77777777" w:rsidR="000D1073" w:rsidRPr="000D1073" w:rsidRDefault="000D1073" w:rsidP="000D1073">
            <w:pPr>
              <w:jc w:val="center"/>
              <w:rPr>
                <w:color w:val="000000"/>
                <w:sz w:val="20"/>
                <w:szCs w:val="20"/>
              </w:rPr>
            </w:pPr>
            <w:r w:rsidRPr="000D1073">
              <w:rPr>
                <w:color w:val="000000"/>
                <w:sz w:val="20"/>
                <w:szCs w:val="20"/>
              </w:rPr>
              <w:t>-0,64</w:t>
            </w:r>
          </w:p>
        </w:tc>
      </w:tr>
      <w:tr w:rsidR="000D1073" w:rsidRPr="000D1073" w14:paraId="7815DB20"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26146238" w14:textId="77777777" w:rsidR="000D1073" w:rsidRPr="000D1073" w:rsidRDefault="000D1073" w:rsidP="000D1073">
            <w:pPr>
              <w:jc w:val="center"/>
              <w:rPr>
                <w:color w:val="000000"/>
                <w:sz w:val="20"/>
                <w:szCs w:val="20"/>
              </w:rPr>
            </w:pPr>
            <w:r w:rsidRPr="000D1073">
              <w:rPr>
                <w:color w:val="000000"/>
                <w:sz w:val="20"/>
                <w:szCs w:val="20"/>
              </w:rPr>
              <w:t>Коммунальный квартал П-4.</w:t>
            </w:r>
          </w:p>
        </w:tc>
        <w:tc>
          <w:tcPr>
            <w:tcW w:w="187" w:type="pct"/>
            <w:tcBorders>
              <w:top w:val="nil"/>
              <w:left w:val="nil"/>
              <w:bottom w:val="single" w:sz="4" w:space="0" w:color="auto"/>
              <w:right w:val="single" w:sz="4" w:space="0" w:color="auto"/>
            </w:tcBorders>
            <w:shd w:val="clear" w:color="auto" w:fill="auto"/>
            <w:vAlign w:val="center"/>
            <w:hideMark/>
          </w:tcPr>
          <w:p w14:paraId="7708C3A6" w14:textId="77777777" w:rsidR="000D1073" w:rsidRPr="000D1073" w:rsidRDefault="000D1073" w:rsidP="000D1073">
            <w:pPr>
              <w:jc w:val="center"/>
              <w:rPr>
                <w:color w:val="000000"/>
                <w:sz w:val="20"/>
                <w:szCs w:val="20"/>
              </w:rPr>
            </w:pPr>
            <w:r w:rsidRPr="000D1073">
              <w:rPr>
                <w:color w:val="000000"/>
                <w:sz w:val="20"/>
                <w:szCs w:val="20"/>
              </w:rPr>
              <w:t>0,13</w:t>
            </w:r>
          </w:p>
        </w:tc>
        <w:tc>
          <w:tcPr>
            <w:tcW w:w="192" w:type="pct"/>
            <w:tcBorders>
              <w:top w:val="nil"/>
              <w:left w:val="nil"/>
              <w:bottom w:val="single" w:sz="4" w:space="0" w:color="auto"/>
              <w:right w:val="single" w:sz="4" w:space="0" w:color="auto"/>
            </w:tcBorders>
            <w:shd w:val="clear" w:color="auto" w:fill="auto"/>
            <w:vAlign w:val="center"/>
            <w:hideMark/>
          </w:tcPr>
          <w:p w14:paraId="2646B82F" w14:textId="77777777" w:rsidR="000D1073" w:rsidRPr="000D1073" w:rsidRDefault="000D1073" w:rsidP="000D1073">
            <w:pPr>
              <w:jc w:val="center"/>
              <w:rPr>
                <w:color w:val="000000"/>
                <w:sz w:val="20"/>
                <w:szCs w:val="20"/>
              </w:rPr>
            </w:pPr>
            <w:r w:rsidRPr="000D1073">
              <w:rPr>
                <w:color w:val="000000"/>
                <w:sz w:val="20"/>
                <w:szCs w:val="20"/>
              </w:rPr>
              <w:t>-0,64</w:t>
            </w:r>
          </w:p>
        </w:tc>
        <w:tc>
          <w:tcPr>
            <w:tcW w:w="192" w:type="pct"/>
            <w:tcBorders>
              <w:top w:val="nil"/>
              <w:left w:val="nil"/>
              <w:bottom w:val="single" w:sz="4" w:space="0" w:color="auto"/>
              <w:right w:val="single" w:sz="4" w:space="0" w:color="auto"/>
            </w:tcBorders>
            <w:shd w:val="clear" w:color="auto" w:fill="auto"/>
            <w:vAlign w:val="center"/>
            <w:hideMark/>
          </w:tcPr>
          <w:p w14:paraId="0214A6BD" w14:textId="77777777" w:rsidR="000D1073" w:rsidRPr="000D1073" w:rsidRDefault="000D1073" w:rsidP="000D1073">
            <w:pPr>
              <w:jc w:val="center"/>
              <w:rPr>
                <w:color w:val="000000"/>
                <w:sz w:val="20"/>
                <w:szCs w:val="20"/>
              </w:rPr>
            </w:pPr>
            <w:r w:rsidRPr="000D1073">
              <w:rPr>
                <w:color w:val="000000"/>
                <w:sz w:val="20"/>
                <w:szCs w:val="20"/>
              </w:rPr>
              <w:t>-1,46</w:t>
            </w:r>
          </w:p>
        </w:tc>
        <w:tc>
          <w:tcPr>
            <w:tcW w:w="187" w:type="pct"/>
            <w:tcBorders>
              <w:top w:val="nil"/>
              <w:left w:val="nil"/>
              <w:bottom w:val="single" w:sz="4" w:space="0" w:color="auto"/>
              <w:right w:val="single" w:sz="4" w:space="0" w:color="auto"/>
            </w:tcBorders>
            <w:shd w:val="clear" w:color="auto" w:fill="auto"/>
            <w:vAlign w:val="center"/>
            <w:hideMark/>
          </w:tcPr>
          <w:p w14:paraId="6D4D54F5" w14:textId="77777777" w:rsidR="000D1073" w:rsidRPr="000D1073" w:rsidRDefault="000D1073" w:rsidP="000D1073">
            <w:pPr>
              <w:jc w:val="center"/>
              <w:rPr>
                <w:color w:val="000000"/>
                <w:sz w:val="20"/>
                <w:szCs w:val="20"/>
              </w:rPr>
            </w:pPr>
            <w:r w:rsidRPr="000D1073">
              <w:rPr>
                <w:color w:val="000000"/>
                <w:sz w:val="20"/>
                <w:szCs w:val="20"/>
              </w:rPr>
              <w:t>2,10</w:t>
            </w:r>
          </w:p>
        </w:tc>
        <w:tc>
          <w:tcPr>
            <w:tcW w:w="192" w:type="pct"/>
            <w:tcBorders>
              <w:top w:val="nil"/>
              <w:left w:val="nil"/>
              <w:bottom w:val="single" w:sz="4" w:space="0" w:color="auto"/>
              <w:right w:val="single" w:sz="4" w:space="0" w:color="auto"/>
            </w:tcBorders>
            <w:shd w:val="clear" w:color="auto" w:fill="auto"/>
            <w:vAlign w:val="center"/>
            <w:hideMark/>
          </w:tcPr>
          <w:p w14:paraId="4AC132F7" w14:textId="77777777" w:rsidR="000D1073" w:rsidRPr="000D1073" w:rsidRDefault="000D1073" w:rsidP="000D1073">
            <w:pPr>
              <w:jc w:val="center"/>
              <w:rPr>
                <w:color w:val="000000"/>
                <w:sz w:val="20"/>
                <w:szCs w:val="20"/>
              </w:rPr>
            </w:pPr>
            <w:r w:rsidRPr="000D1073">
              <w:rPr>
                <w:color w:val="000000"/>
                <w:sz w:val="20"/>
                <w:szCs w:val="20"/>
              </w:rPr>
              <w:t>-1,10</w:t>
            </w:r>
          </w:p>
        </w:tc>
        <w:tc>
          <w:tcPr>
            <w:tcW w:w="192" w:type="pct"/>
            <w:tcBorders>
              <w:top w:val="nil"/>
              <w:left w:val="nil"/>
              <w:bottom w:val="single" w:sz="4" w:space="0" w:color="auto"/>
              <w:right w:val="single" w:sz="4" w:space="0" w:color="auto"/>
            </w:tcBorders>
            <w:shd w:val="clear" w:color="auto" w:fill="auto"/>
            <w:vAlign w:val="center"/>
            <w:hideMark/>
          </w:tcPr>
          <w:p w14:paraId="70CD1727" w14:textId="77777777" w:rsidR="000D1073" w:rsidRPr="000D1073" w:rsidRDefault="000D1073" w:rsidP="000D1073">
            <w:pPr>
              <w:jc w:val="center"/>
              <w:rPr>
                <w:color w:val="000000"/>
                <w:sz w:val="20"/>
                <w:szCs w:val="20"/>
              </w:rPr>
            </w:pPr>
            <w:r w:rsidRPr="000D1073">
              <w:rPr>
                <w:color w:val="000000"/>
                <w:sz w:val="20"/>
                <w:szCs w:val="20"/>
              </w:rPr>
              <w:t>-1,10</w:t>
            </w:r>
          </w:p>
        </w:tc>
        <w:tc>
          <w:tcPr>
            <w:tcW w:w="192" w:type="pct"/>
            <w:tcBorders>
              <w:top w:val="nil"/>
              <w:left w:val="nil"/>
              <w:bottom w:val="single" w:sz="4" w:space="0" w:color="auto"/>
              <w:right w:val="single" w:sz="4" w:space="0" w:color="auto"/>
            </w:tcBorders>
            <w:shd w:val="clear" w:color="auto" w:fill="auto"/>
            <w:vAlign w:val="center"/>
            <w:hideMark/>
          </w:tcPr>
          <w:p w14:paraId="06FE22D1" w14:textId="77777777" w:rsidR="000D1073" w:rsidRPr="000D1073" w:rsidRDefault="000D1073" w:rsidP="000D1073">
            <w:pPr>
              <w:jc w:val="center"/>
              <w:rPr>
                <w:color w:val="000000"/>
                <w:sz w:val="20"/>
                <w:szCs w:val="20"/>
              </w:rPr>
            </w:pPr>
            <w:r w:rsidRPr="000D1073">
              <w:rPr>
                <w:color w:val="000000"/>
                <w:sz w:val="20"/>
                <w:szCs w:val="20"/>
              </w:rPr>
              <w:t>-1,10</w:t>
            </w:r>
          </w:p>
        </w:tc>
        <w:tc>
          <w:tcPr>
            <w:tcW w:w="202" w:type="pct"/>
            <w:tcBorders>
              <w:top w:val="nil"/>
              <w:left w:val="nil"/>
              <w:bottom w:val="single" w:sz="4" w:space="0" w:color="auto"/>
              <w:right w:val="single" w:sz="4" w:space="0" w:color="auto"/>
            </w:tcBorders>
            <w:shd w:val="clear" w:color="auto" w:fill="auto"/>
            <w:vAlign w:val="center"/>
            <w:hideMark/>
          </w:tcPr>
          <w:p w14:paraId="5E8A51EA" w14:textId="77777777" w:rsidR="000D1073" w:rsidRPr="000D1073" w:rsidRDefault="000D1073" w:rsidP="000D1073">
            <w:pPr>
              <w:jc w:val="center"/>
              <w:rPr>
                <w:color w:val="000000"/>
                <w:sz w:val="20"/>
                <w:szCs w:val="20"/>
              </w:rPr>
            </w:pPr>
            <w:r w:rsidRPr="000D1073">
              <w:rPr>
                <w:color w:val="000000"/>
                <w:sz w:val="20"/>
                <w:szCs w:val="20"/>
              </w:rPr>
              <w:t>-1,10</w:t>
            </w:r>
          </w:p>
        </w:tc>
        <w:tc>
          <w:tcPr>
            <w:tcW w:w="202" w:type="pct"/>
            <w:tcBorders>
              <w:top w:val="nil"/>
              <w:left w:val="nil"/>
              <w:bottom w:val="single" w:sz="4" w:space="0" w:color="auto"/>
              <w:right w:val="single" w:sz="4" w:space="0" w:color="auto"/>
            </w:tcBorders>
            <w:shd w:val="clear" w:color="auto" w:fill="auto"/>
            <w:vAlign w:val="center"/>
            <w:hideMark/>
          </w:tcPr>
          <w:p w14:paraId="7B755B5D" w14:textId="77777777" w:rsidR="000D1073" w:rsidRPr="000D1073" w:rsidRDefault="000D1073" w:rsidP="000D1073">
            <w:pPr>
              <w:jc w:val="center"/>
              <w:rPr>
                <w:color w:val="000000"/>
                <w:sz w:val="20"/>
                <w:szCs w:val="20"/>
              </w:rPr>
            </w:pPr>
            <w:r w:rsidRPr="000D1073">
              <w:rPr>
                <w:color w:val="000000"/>
                <w:sz w:val="20"/>
                <w:szCs w:val="20"/>
              </w:rPr>
              <w:t>-1,10</w:t>
            </w:r>
          </w:p>
        </w:tc>
        <w:tc>
          <w:tcPr>
            <w:tcW w:w="202" w:type="pct"/>
            <w:tcBorders>
              <w:top w:val="nil"/>
              <w:left w:val="nil"/>
              <w:bottom w:val="single" w:sz="4" w:space="0" w:color="auto"/>
              <w:right w:val="single" w:sz="4" w:space="0" w:color="auto"/>
            </w:tcBorders>
            <w:shd w:val="clear" w:color="auto" w:fill="auto"/>
            <w:vAlign w:val="center"/>
            <w:hideMark/>
          </w:tcPr>
          <w:p w14:paraId="603F0B6D" w14:textId="77777777" w:rsidR="000D1073" w:rsidRPr="000D1073" w:rsidRDefault="000D1073" w:rsidP="000D1073">
            <w:pPr>
              <w:jc w:val="center"/>
              <w:rPr>
                <w:color w:val="000000"/>
                <w:sz w:val="20"/>
                <w:szCs w:val="20"/>
              </w:rPr>
            </w:pPr>
            <w:r w:rsidRPr="000D1073">
              <w:rPr>
                <w:color w:val="000000"/>
                <w:sz w:val="20"/>
                <w:szCs w:val="20"/>
              </w:rPr>
              <w:t>-1,10</w:t>
            </w:r>
          </w:p>
        </w:tc>
        <w:tc>
          <w:tcPr>
            <w:tcW w:w="202" w:type="pct"/>
            <w:tcBorders>
              <w:top w:val="nil"/>
              <w:left w:val="nil"/>
              <w:bottom w:val="single" w:sz="4" w:space="0" w:color="auto"/>
              <w:right w:val="single" w:sz="4" w:space="0" w:color="auto"/>
            </w:tcBorders>
            <w:shd w:val="clear" w:color="auto" w:fill="auto"/>
            <w:vAlign w:val="center"/>
            <w:hideMark/>
          </w:tcPr>
          <w:p w14:paraId="6DA62C30" w14:textId="77777777" w:rsidR="000D1073" w:rsidRPr="000D1073" w:rsidRDefault="000D1073" w:rsidP="000D1073">
            <w:pPr>
              <w:jc w:val="center"/>
              <w:rPr>
                <w:color w:val="000000"/>
                <w:sz w:val="20"/>
                <w:szCs w:val="20"/>
              </w:rPr>
            </w:pPr>
            <w:r w:rsidRPr="000D1073">
              <w:rPr>
                <w:color w:val="000000"/>
                <w:sz w:val="20"/>
                <w:szCs w:val="20"/>
              </w:rPr>
              <w:t>-1,10</w:t>
            </w:r>
          </w:p>
        </w:tc>
        <w:tc>
          <w:tcPr>
            <w:tcW w:w="202" w:type="pct"/>
            <w:tcBorders>
              <w:top w:val="nil"/>
              <w:left w:val="nil"/>
              <w:bottom w:val="single" w:sz="4" w:space="0" w:color="auto"/>
              <w:right w:val="single" w:sz="4" w:space="0" w:color="auto"/>
            </w:tcBorders>
            <w:shd w:val="clear" w:color="auto" w:fill="auto"/>
            <w:vAlign w:val="center"/>
            <w:hideMark/>
          </w:tcPr>
          <w:p w14:paraId="1AFA143E" w14:textId="77777777" w:rsidR="000D1073" w:rsidRPr="000D1073" w:rsidRDefault="000D1073" w:rsidP="000D1073">
            <w:pPr>
              <w:jc w:val="center"/>
              <w:rPr>
                <w:color w:val="000000"/>
                <w:sz w:val="20"/>
                <w:szCs w:val="20"/>
              </w:rPr>
            </w:pPr>
            <w:r w:rsidRPr="000D1073">
              <w:rPr>
                <w:color w:val="000000"/>
                <w:sz w:val="20"/>
                <w:szCs w:val="20"/>
              </w:rPr>
              <w:t>-1,10</w:t>
            </w:r>
          </w:p>
        </w:tc>
        <w:tc>
          <w:tcPr>
            <w:tcW w:w="202" w:type="pct"/>
            <w:tcBorders>
              <w:top w:val="nil"/>
              <w:left w:val="nil"/>
              <w:bottom w:val="single" w:sz="4" w:space="0" w:color="auto"/>
              <w:right w:val="single" w:sz="4" w:space="0" w:color="auto"/>
            </w:tcBorders>
            <w:shd w:val="clear" w:color="auto" w:fill="auto"/>
            <w:vAlign w:val="center"/>
            <w:hideMark/>
          </w:tcPr>
          <w:p w14:paraId="06E74A18" w14:textId="77777777" w:rsidR="000D1073" w:rsidRPr="000D1073" w:rsidRDefault="000D1073" w:rsidP="000D1073">
            <w:pPr>
              <w:jc w:val="center"/>
              <w:rPr>
                <w:color w:val="000000"/>
                <w:sz w:val="20"/>
                <w:szCs w:val="20"/>
              </w:rPr>
            </w:pPr>
            <w:r w:rsidRPr="000D1073">
              <w:rPr>
                <w:color w:val="000000"/>
                <w:sz w:val="20"/>
                <w:szCs w:val="20"/>
              </w:rPr>
              <w:t>7,28</w:t>
            </w:r>
          </w:p>
        </w:tc>
        <w:tc>
          <w:tcPr>
            <w:tcW w:w="202" w:type="pct"/>
            <w:tcBorders>
              <w:top w:val="nil"/>
              <w:left w:val="nil"/>
              <w:bottom w:val="single" w:sz="4" w:space="0" w:color="auto"/>
              <w:right w:val="single" w:sz="4" w:space="0" w:color="auto"/>
            </w:tcBorders>
            <w:shd w:val="clear" w:color="auto" w:fill="auto"/>
            <w:vAlign w:val="center"/>
            <w:hideMark/>
          </w:tcPr>
          <w:p w14:paraId="72123DB4" w14:textId="77777777" w:rsidR="000D1073" w:rsidRPr="000D1073" w:rsidRDefault="000D1073" w:rsidP="000D1073">
            <w:pPr>
              <w:jc w:val="center"/>
              <w:rPr>
                <w:color w:val="000000"/>
                <w:sz w:val="20"/>
                <w:szCs w:val="20"/>
              </w:rPr>
            </w:pPr>
            <w:r w:rsidRPr="000D1073">
              <w:rPr>
                <w:color w:val="000000"/>
                <w:sz w:val="20"/>
                <w:szCs w:val="20"/>
              </w:rPr>
              <w:t>7,28</w:t>
            </w:r>
          </w:p>
        </w:tc>
        <w:tc>
          <w:tcPr>
            <w:tcW w:w="202" w:type="pct"/>
            <w:tcBorders>
              <w:top w:val="nil"/>
              <w:left w:val="nil"/>
              <w:bottom w:val="single" w:sz="4" w:space="0" w:color="auto"/>
              <w:right w:val="single" w:sz="4" w:space="0" w:color="auto"/>
            </w:tcBorders>
            <w:shd w:val="clear" w:color="auto" w:fill="auto"/>
            <w:vAlign w:val="center"/>
            <w:hideMark/>
          </w:tcPr>
          <w:p w14:paraId="40D60B11" w14:textId="77777777" w:rsidR="000D1073" w:rsidRPr="000D1073" w:rsidRDefault="000D1073" w:rsidP="000D1073">
            <w:pPr>
              <w:jc w:val="center"/>
              <w:rPr>
                <w:color w:val="000000"/>
                <w:sz w:val="20"/>
                <w:szCs w:val="20"/>
              </w:rPr>
            </w:pPr>
            <w:r w:rsidRPr="000D1073">
              <w:rPr>
                <w:color w:val="000000"/>
                <w:sz w:val="20"/>
                <w:szCs w:val="20"/>
              </w:rPr>
              <w:t>7,28</w:t>
            </w:r>
          </w:p>
        </w:tc>
        <w:tc>
          <w:tcPr>
            <w:tcW w:w="202" w:type="pct"/>
            <w:tcBorders>
              <w:top w:val="nil"/>
              <w:left w:val="nil"/>
              <w:bottom w:val="single" w:sz="4" w:space="0" w:color="auto"/>
              <w:right w:val="single" w:sz="4" w:space="0" w:color="auto"/>
            </w:tcBorders>
            <w:shd w:val="clear" w:color="auto" w:fill="auto"/>
            <w:vAlign w:val="center"/>
            <w:hideMark/>
          </w:tcPr>
          <w:p w14:paraId="6E735B92" w14:textId="77777777" w:rsidR="000D1073" w:rsidRPr="000D1073" w:rsidRDefault="000D1073" w:rsidP="000D1073">
            <w:pPr>
              <w:jc w:val="center"/>
              <w:rPr>
                <w:color w:val="000000"/>
                <w:sz w:val="20"/>
                <w:szCs w:val="20"/>
              </w:rPr>
            </w:pPr>
            <w:r w:rsidRPr="000D1073">
              <w:rPr>
                <w:color w:val="000000"/>
                <w:sz w:val="20"/>
                <w:szCs w:val="20"/>
              </w:rPr>
              <w:t>7,28</w:t>
            </w:r>
          </w:p>
        </w:tc>
        <w:tc>
          <w:tcPr>
            <w:tcW w:w="202" w:type="pct"/>
            <w:tcBorders>
              <w:top w:val="nil"/>
              <w:left w:val="nil"/>
              <w:bottom w:val="single" w:sz="4" w:space="0" w:color="auto"/>
              <w:right w:val="single" w:sz="4" w:space="0" w:color="auto"/>
            </w:tcBorders>
            <w:shd w:val="clear" w:color="auto" w:fill="auto"/>
            <w:vAlign w:val="center"/>
            <w:hideMark/>
          </w:tcPr>
          <w:p w14:paraId="5A8CEC6B" w14:textId="77777777" w:rsidR="000D1073" w:rsidRPr="000D1073" w:rsidRDefault="000D1073" w:rsidP="000D1073">
            <w:pPr>
              <w:jc w:val="center"/>
              <w:rPr>
                <w:color w:val="000000"/>
                <w:sz w:val="20"/>
                <w:szCs w:val="20"/>
              </w:rPr>
            </w:pPr>
            <w:r w:rsidRPr="000D1073">
              <w:rPr>
                <w:color w:val="000000"/>
                <w:sz w:val="20"/>
                <w:szCs w:val="20"/>
              </w:rPr>
              <w:t>7,28</w:t>
            </w:r>
          </w:p>
        </w:tc>
        <w:tc>
          <w:tcPr>
            <w:tcW w:w="202" w:type="pct"/>
            <w:tcBorders>
              <w:top w:val="nil"/>
              <w:left w:val="nil"/>
              <w:bottom w:val="single" w:sz="4" w:space="0" w:color="auto"/>
              <w:right w:val="single" w:sz="4" w:space="0" w:color="auto"/>
            </w:tcBorders>
            <w:shd w:val="clear" w:color="auto" w:fill="auto"/>
            <w:vAlign w:val="center"/>
            <w:hideMark/>
          </w:tcPr>
          <w:p w14:paraId="6B56B2CA" w14:textId="77777777" w:rsidR="000D1073" w:rsidRPr="000D1073" w:rsidRDefault="000D1073" w:rsidP="000D1073">
            <w:pPr>
              <w:jc w:val="center"/>
              <w:rPr>
                <w:color w:val="000000"/>
                <w:sz w:val="20"/>
                <w:szCs w:val="20"/>
              </w:rPr>
            </w:pPr>
            <w:r w:rsidRPr="000D1073">
              <w:rPr>
                <w:color w:val="000000"/>
                <w:sz w:val="20"/>
                <w:szCs w:val="20"/>
              </w:rPr>
              <w:t>7,28</w:t>
            </w:r>
          </w:p>
        </w:tc>
      </w:tr>
      <w:tr w:rsidR="000D1073" w:rsidRPr="000D1073" w14:paraId="60314BB8"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7984629E" w14:textId="77777777" w:rsidR="000D1073" w:rsidRPr="000D1073" w:rsidRDefault="000D1073" w:rsidP="000D1073">
            <w:pPr>
              <w:jc w:val="center"/>
              <w:rPr>
                <w:color w:val="000000"/>
                <w:sz w:val="20"/>
                <w:szCs w:val="20"/>
              </w:rPr>
            </w:pPr>
            <w:r w:rsidRPr="000D1073">
              <w:rPr>
                <w:color w:val="000000"/>
                <w:sz w:val="20"/>
                <w:szCs w:val="20"/>
              </w:rPr>
              <w:t>Коммунальный квартал</w:t>
            </w:r>
            <w:r w:rsidRPr="000D1073">
              <w:rPr>
                <w:color w:val="000000"/>
                <w:sz w:val="20"/>
                <w:szCs w:val="20"/>
              </w:rPr>
              <w:br/>
              <w:t>45.</w:t>
            </w:r>
          </w:p>
        </w:tc>
        <w:tc>
          <w:tcPr>
            <w:tcW w:w="187" w:type="pct"/>
            <w:tcBorders>
              <w:top w:val="nil"/>
              <w:left w:val="nil"/>
              <w:bottom w:val="single" w:sz="4" w:space="0" w:color="auto"/>
              <w:right w:val="single" w:sz="4" w:space="0" w:color="auto"/>
            </w:tcBorders>
            <w:shd w:val="clear" w:color="auto" w:fill="auto"/>
            <w:vAlign w:val="center"/>
            <w:hideMark/>
          </w:tcPr>
          <w:p w14:paraId="66C83B4F" w14:textId="77777777" w:rsidR="000D1073" w:rsidRPr="000D1073" w:rsidRDefault="000D1073" w:rsidP="000D1073">
            <w:pPr>
              <w:jc w:val="center"/>
              <w:rPr>
                <w:color w:val="000000"/>
                <w:sz w:val="20"/>
                <w:szCs w:val="20"/>
              </w:rPr>
            </w:pPr>
            <w:r w:rsidRPr="000D1073">
              <w:rPr>
                <w:color w:val="000000"/>
                <w:sz w:val="20"/>
                <w:szCs w:val="20"/>
              </w:rPr>
              <w:t>0,05</w:t>
            </w:r>
          </w:p>
        </w:tc>
        <w:tc>
          <w:tcPr>
            <w:tcW w:w="192" w:type="pct"/>
            <w:tcBorders>
              <w:top w:val="nil"/>
              <w:left w:val="nil"/>
              <w:bottom w:val="single" w:sz="4" w:space="0" w:color="auto"/>
              <w:right w:val="single" w:sz="4" w:space="0" w:color="auto"/>
            </w:tcBorders>
            <w:shd w:val="clear" w:color="auto" w:fill="auto"/>
            <w:vAlign w:val="center"/>
            <w:hideMark/>
          </w:tcPr>
          <w:p w14:paraId="2A9845E7" w14:textId="77777777" w:rsidR="000D1073" w:rsidRPr="000D1073" w:rsidRDefault="000D1073" w:rsidP="000D1073">
            <w:pPr>
              <w:jc w:val="center"/>
              <w:rPr>
                <w:color w:val="000000"/>
                <w:sz w:val="20"/>
                <w:szCs w:val="20"/>
              </w:rPr>
            </w:pPr>
            <w:r w:rsidRPr="000D1073">
              <w:rPr>
                <w:color w:val="000000"/>
                <w:sz w:val="20"/>
                <w:szCs w:val="20"/>
              </w:rPr>
              <w:t>-0,25</w:t>
            </w:r>
          </w:p>
        </w:tc>
        <w:tc>
          <w:tcPr>
            <w:tcW w:w="192" w:type="pct"/>
            <w:tcBorders>
              <w:top w:val="nil"/>
              <w:left w:val="nil"/>
              <w:bottom w:val="single" w:sz="4" w:space="0" w:color="auto"/>
              <w:right w:val="single" w:sz="4" w:space="0" w:color="auto"/>
            </w:tcBorders>
            <w:shd w:val="clear" w:color="auto" w:fill="auto"/>
            <w:vAlign w:val="center"/>
            <w:hideMark/>
          </w:tcPr>
          <w:p w14:paraId="2EBE8097" w14:textId="77777777" w:rsidR="000D1073" w:rsidRPr="000D1073" w:rsidRDefault="000D1073" w:rsidP="000D1073">
            <w:pPr>
              <w:jc w:val="center"/>
              <w:rPr>
                <w:color w:val="000000"/>
                <w:sz w:val="20"/>
                <w:szCs w:val="20"/>
              </w:rPr>
            </w:pPr>
            <w:r w:rsidRPr="000D1073">
              <w:rPr>
                <w:color w:val="000000"/>
                <w:sz w:val="20"/>
                <w:szCs w:val="20"/>
              </w:rPr>
              <w:t>-0,57</w:t>
            </w:r>
          </w:p>
        </w:tc>
        <w:tc>
          <w:tcPr>
            <w:tcW w:w="187" w:type="pct"/>
            <w:tcBorders>
              <w:top w:val="nil"/>
              <w:left w:val="nil"/>
              <w:bottom w:val="single" w:sz="4" w:space="0" w:color="auto"/>
              <w:right w:val="single" w:sz="4" w:space="0" w:color="auto"/>
            </w:tcBorders>
            <w:shd w:val="clear" w:color="auto" w:fill="auto"/>
            <w:vAlign w:val="center"/>
            <w:hideMark/>
          </w:tcPr>
          <w:p w14:paraId="5D57FA3E" w14:textId="77777777" w:rsidR="000D1073" w:rsidRPr="000D1073" w:rsidRDefault="000D1073" w:rsidP="000D1073">
            <w:pPr>
              <w:jc w:val="center"/>
              <w:rPr>
                <w:color w:val="000000"/>
                <w:sz w:val="20"/>
                <w:szCs w:val="20"/>
              </w:rPr>
            </w:pPr>
            <w:r w:rsidRPr="000D1073">
              <w:rPr>
                <w:color w:val="000000"/>
                <w:sz w:val="20"/>
                <w:szCs w:val="20"/>
              </w:rPr>
              <w:t>0,82</w:t>
            </w:r>
          </w:p>
        </w:tc>
        <w:tc>
          <w:tcPr>
            <w:tcW w:w="192" w:type="pct"/>
            <w:tcBorders>
              <w:top w:val="nil"/>
              <w:left w:val="nil"/>
              <w:bottom w:val="single" w:sz="4" w:space="0" w:color="auto"/>
              <w:right w:val="single" w:sz="4" w:space="0" w:color="auto"/>
            </w:tcBorders>
            <w:shd w:val="clear" w:color="auto" w:fill="auto"/>
            <w:vAlign w:val="center"/>
            <w:hideMark/>
          </w:tcPr>
          <w:p w14:paraId="1328111D" w14:textId="77777777" w:rsidR="000D1073" w:rsidRPr="000D1073" w:rsidRDefault="000D1073" w:rsidP="000D1073">
            <w:pPr>
              <w:jc w:val="center"/>
              <w:rPr>
                <w:color w:val="000000"/>
                <w:sz w:val="20"/>
                <w:szCs w:val="20"/>
              </w:rPr>
            </w:pPr>
            <w:r w:rsidRPr="000D1073">
              <w:rPr>
                <w:color w:val="000000"/>
                <w:sz w:val="20"/>
                <w:szCs w:val="20"/>
              </w:rPr>
              <w:t>-0,43</w:t>
            </w:r>
          </w:p>
        </w:tc>
        <w:tc>
          <w:tcPr>
            <w:tcW w:w="192" w:type="pct"/>
            <w:tcBorders>
              <w:top w:val="nil"/>
              <w:left w:val="nil"/>
              <w:bottom w:val="single" w:sz="4" w:space="0" w:color="auto"/>
              <w:right w:val="single" w:sz="4" w:space="0" w:color="auto"/>
            </w:tcBorders>
            <w:shd w:val="clear" w:color="auto" w:fill="auto"/>
            <w:vAlign w:val="center"/>
            <w:hideMark/>
          </w:tcPr>
          <w:p w14:paraId="0325514B" w14:textId="77777777" w:rsidR="000D1073" w:rsidRPr="000D1073" w:rsidRDefault="000D1073" w:rsidP="000D1073">
            <w:pPr>
              <w:jc w:val="center"/>
              <w:rPr>
                <w:color w:val="000000"/>
                <w:sz w:val="20"/>
                <w:szCs w:val="20"/>
              </w:rPr>
            </w:pPr>
            <w:r w:rsidRPr="000D1073">
              <w:rPr>
                <w:color w:val="000000"/>
                <w:sz w:val="20"/>
                <w:szCs w:val="20"/>
              </w:rPr>
              <w:t>-0,43</w:t>
            </w:r>
          </w:p>
        </w:tc>
        <w:tc>
          <w:tcPr>
            <w:tcW w:w="192" w:type="pct"/>
            <w:tcBorders>
              <w:top w:val="nil"/>
              <w:left w:val="nil"/>
              <w:bottom w:val="single" w:sz="4" w:space="0" w:color="auto"/>
              <w:right w:val="single" w:sz="4" w:space="0" w:color="auto"/>
            </w:tcBorders>
            <w:shd w:val="clear" w:color="auto" w:fill="auto"/>
            <w:vAlign w:val="center"/>
            <w:hideMark/>
          </w:tcPr>
          <w:p w14:paraId="49AC4FDC" w14:textId="77777777" w:rsidR="000D1073" w:rsidRPr="000D1073" w:rsidRDefault="000D1073" w:rsidP="000D1073">
            <w:pPr>
              <w:jc w:val="center"/>
              <w:rPr>
                <w:color w:val="000000"/>
                <w:sz w:val="20"/>
                <w:szCs w:val="20"/>
              </w:rPr>
            </w:pPr>
            <w:r w:rsidRPr="000D1073">
              <w:rPr>
                <w:color w:val="000000"/>
                <w:sz w:val="20"/>
                <w:szCs w:val="20"/>
              </w:rPr>
              <w:t>-0,43</w:t>
            </w:r>
          </w:p>
        </w:tc>
        <w:tc>
          <w:tcPr>
            <w:tcW w:w="202" w:type="pct"/>
            <w:tcBorders>
              <w:top w:val="nil"/>
              <w:left w:val="nil"/>
              <w:bottom w:val="single" w:sz="4" w:space="0" w:color="auto"/>
              <w:right w:val="single" w:sz="4" w:space="0" w:color="auto"/>
            </w:tcBorders>
            <w:shd w:val="clear" w:color="auto" w:fill="auto"/>
            <w:vAlign w:val="center"/>
            <w:hideMark/>
          </w:tcPr>
          <w:p w14:paraId="72808BCE" w14:textId="77777777" w:rsidR="000D1073" w:rsidRPr="000D1073" w:rsidRDefault="000D1073" w:rsidP="000D1073">
            <w:pPr>
              <w:jc w:val="center"/>
              <w:rPr>
                <w:color w:val="000000"/>
                <w:sz w:val="20"/>
                <w:szCs w:val="20"/>
              </w:rPr>
            </w:pPr>
            <w:r w:rsidRPr="000D1073">
              <w:rPr>
                <w:color w:val="000000"/>
                <w:sz w:val="20"/>
                <w:szCs w:val="20"/>
              </w:rPr>
              <w:t>-0,43</w:t>
            </w:r>
          </w:p>
        </w:tc>
        <w:tc>
          <w:tcPr>
            <w:tcW w:w="202" w:type="pct"/>
            <w:tcBorders>
              <w:top w:val="nil"/>
              <w:left w:val="nil"/>
              <w:bottom w:val="single" w:sz="4" w:space="0" w:color="auto"/>
              <w:right w:val="single" w:sz="4" w:space="0" w:color="auto"/>
            </w:tcBorders>
            <w:shd w:val="clear" w:color="auto" w:fill="auto"/>
            <w:vAlign w:val="center"/>
            <w:hideMark/>
          </w:tcPr>
          <w:p w14:paraId="4880495C" w14:textId="77777777" w:rsidR="000D1073" w:rsidRPr="000D1073" w:rsidRDefault="000D1073" w:rsidP="000D1073">
            <w:pPr>
              <w:jc w:val="center"/>
              <w:rPr>
                <w:color w:val="000000"/>
                <w:sz w:val="20"/>
                <w:szCs w:val="20"/>
              </w:rPr>
            </w:pPr>
            <w:r w:rsidRPr="000D1073">
              <w:rPr>
                <w:color w:val="000000"/>
                <w:sz w:val="20"/>
                <w:szCs w:val="20"/>
              </w:rPr>
              <w:t>-0,43</w:t>
            </w:r>
          </w:p>
        </w:tc>
        <w:tc>
          <w:tcPr>
            <w:tcW w:w="202" w:type="pct"/>
            <w:tcBorders>
              <w:top w:val="nil"/>
              <w:left w:val="nil"/>
              <w:bottom w:val="single" w:sz="4" w:space="0" w:color="auto"/>
              <w:right w:val="single" w:sz="4" w:space="0" w:color="auto"/>
            </w:tcBorders>
            <w:shd w:val="clear" w:color="auto" w:fill="auto"/>
            <w:vAlign w:val="center"/>
            <w:hideMark/>
          </w:tcPr>
          <w:p w14:paraId="7C8B1B12" w14:textId="77777777" w:rsidR="000D1073" w:rsidRPr="000D1073" w:rsidRDefault="000D1073" w:rsidP="000D1073">
            <w:pPr>
              <w:jc w:val="center"/>
              <w:rPr>
                <w:color w:val="000000"/>
                <w:sz w:val="20"/>
                <w:szCs w:val="20"/>
              </w:rPr>
            </w:pPr>
            <w:r w:rsidRPr="000D1073">
              <w:rPr>
                <w:color w:val="000000"/>
                <w:sz w:val="20"/>
                <w:szCs w:val="20"/>
              </w:rPr>
              <w:t>-0,43</w:t>
            </w:r>
          </w:p>
        </w:tc>
        <w:tc>
          <w:tcPr>
            <w:tcW w:w="202" w:type="pct"/>
            <w:tcBorders>
              <w:top w:val="nil"/>
              <w:left w:val="nil"/>
              <w:bottom w:val="single" w:sz="4" w:space="0" w:color="auto"/>
              <w:right w:val="single" w:sz="4" w:space="0" w:color="auto"/>
            </w:tcBorders>
            <w:shd w:val="clear" w:color="auto" w:fill="auto"/>
            <w:vAlign w:val="center"/>
            <w:hideMark/>
          </w:tcPr>
          <w:p w14:paraId="7F9A7AC5" w14:textId="77777777" w:rsidR="000D1073" w:rsidRPr="000D1073" w:rsidRDefault="000D1073" w:rsidP="000D1073">
            <w:pPr>
              <w:jc w:val="center"/>
              <w:rPr>
                <w:color w:val="000000"/>
                <w:sz w:val="20"/>
                <w:szCs w:val="20"/>
              </w:rPr>
            </w:pPr>
            <w:r w:rsidRPr="000D1073">
              <w:rPr>
                <w:color w:val="000000"/>
                <w:sz w:val="20"/>
                <w:szCs w:val="20"/>
              </w:rPr>
              <w:t>-0,43</w:t>
            </w:r>
          </w:p>
        </w:tc>
        <w:tc>
          <w:tcPr>
            <w:tcW w:w="202" w:type="pct"/>
            <w:tcBorders>
              <w:top w:val="nil"/>
              <w:left w:val="nil"/>
              <w:bottom w:val="single" w:sz="4" w:space="0" w:color="auto"/>
              <w:right w:val="single" w:sz="4" w:space="0" w:color="auto"/>
            </w:tcBorders>
            <w:shd w:val="clear" w:color="auto" w:fill="auto"/>
            <w:vAlign w:val="center"/>
            <w:hideMark/>
          </w:tcPr>
          <w:p w14:paraId="6464D3DF" w14:textId="77777777" w:rsidR="000D1073" w:rsidRPr="000D1073" w:rsidRDefault="000D1073" w:rsidP="000D1073">
            <w:pPr>
              <w:jc w:val="center"/>
              <w:rPr>
                <w:color w:val="000000"/>
                <w:sz w:val="20"/>
                <w:szCs w:val="20"/>
              </w:rPr>
            </w:pPr>
            <w:r w:rsidRPr="000D1073">
              <w:rPr>
                <w:color w:val="000000"/>
                <w:sz w:val="20"/>
                <w:szCs w:val="20"/>
              </w:rPr>
              <w:t>-0,43</w:t>
            </w:r>
          </w:p>
        </w:tc>
        <w:tc>
          <w:tcPr>
            <w:tcW w:w="202" w:type="pct"/>
            <w:tcBorders>
              <w:top w:val="nil"/>
              <w:left w:val="nil"/>
              <w:bottom w:val="single" w:sz="4" w:space="0" w:color="auto"/>
              <w:right w:val="single" w:sz="4" w:space="0" w:color="auto"/>
            </w:tcBorders>
            <w:shd w:val="clear" w:color="auto" w:fill="auto"/>
            <w:vAlign w:val="center"/>
            <w:hideMark/>
          </w:tcPr>
          <w:p w14:paraId="0B20F90B" w14:textId="77777777" w:rsidR="000D1073" w:rsidRPr="000D1073" w:rsidRDefault="000D1073" w:rsidP="000D1073">
            <w:pPr>
              <w:jc w:val="center"/>
              <w:rPr>
                <w:color w:val="000000"/>
                <w:sz w:val="20"/>
                <w:szCs w:val="20"/>
              </w:rPr>
            </w:pPr>
            <w:r w:rsidRPr="000D1073">
              <w:rPr>
                <w:color w:val="000000"/>
                <w:sz w:val="20"/>
                <w:szCs w:val="20"/>
              </w:rPr>
              <w:t>-0,27</w:t>
            </w:r>
          </w:p>
        </w:tc>
        <w:tc>
          <w:tcPr>
            <w:tcW w:w="202" w:type="pct"/>
            <w:tcBorders>
              <w:top w:val="nil"/>
              <w:left w:val="nil"/>
              <w:bottom w:val="single" w:sz="4" w:space="0" w:color="auto"/>
              <w:right w:val="single" w:sz="4" w:space="0" w:color="auto"/>
            </w:tcBorders>
            <w:shd w:val="clear" w:color="auto" w:fill="auto"/>
            <w:vAlign w:val="center"/>
            <w:hideMark/>
          </w:tcPr>
          <w:p w14:paraId="0AFEC51C" w14:textId="77777777" w:rsidR="000D1073" w:rsidRPr="000D1073" w:rsidRDefault="000D1073" w:rsidP="000D1073">
            <w:pPr>
              <w:jc w:val="center"/>
              <w:rPr>
                <w:color w:val="000000"/>
                <w:sz w:val="20"/>
                <w:szCs w:val="20"/>
              </w:rPr>
            </w:pPr>
            <w:r w:rsidRPr="000D1073">
              <w:rPr>
                <w:color w:val="000000"/>
                <w:sz w:val="20"/>
                <w:szCs w:val="20"/>
              </w:rPr>
              <w:t>-0,27</w:t>
            </w:r>
          </w:p>
        </w:tc>
        <w:tc>
          <w:tcPr>
            <w:tcW w:w="202" w:type="pct"/>
            <w:tcBorders>
              <w:top w:val="nil"/>
              <w:left w:val="nil"/>
              <w:bottom w:val="single" w:sz="4" w:space="0" w:color="auto"/>
              <w:right w:val="single" w:sz="4" w:space="0" w:color="auto"/>
            </w:tcBorders>
            <w:shd w:val="clear" w:color="auto" w:fill="auto"/>
            <w:vAlign w:val="center"/>
            <w:hideMark/>
          </w:tcPr>
          <w:p w14:paraId="6ADC79CB" w14:textId="77777777" w:rsidR="000D1073" w:rsidRPr="000D1073" w:rsidRDefault="000D1073" w:rsidP="000D1073">
            <w:pPr>
              <w:jc w:val="center"/>
              <w:rPr>
                <w:color w:val="000000"/>
                <w:sz w:val="20"/>
                <w:szCs w:val="20"/>
              </w:rPr>
            </w:pPr>
            <w:r w:rsidRPr="000D1073">
              <w:rPr>
                <w:color w:val="000000"/>
                <w:sz w:val="20"/>
                <w:szCs w:val="20"/>
              </w:rPr>
              <w:t>-0,27</w:t>
            </w:r>
          </w:p>
        </w:tc>
        <w:tc>
          <w:tcPr>
            <w:tcW w:w="202" w:type="pct"/>
            <w:tcBorders>
              <w:top w:val="nil"/>
              <w:left w:val="nil"/>
              <w:bottom w:val="single" w:sz="4" w:space="0" w:color="auto"/>
              <w:right w:val="single" w:sz="4" w:space="0" w:color="auto"/>
            </w:tcBorders>
            <w:shd w:val="clear" w:color="auto" w:fill="auto"/>
            <w:vAlign w:val="center"/>
            <w:hideMark/>
          </w:tcPr>
          <w:p w14:paraId="27394A8C" w14:textId="77777777" w:rsidR="000D1073" w:rsidRPr="000D1073" w:rsidRDefault="000D1073" w:rsidP="000D1073">
            <w:pPr>
              <w:jc w:val="center"/>
              <w:rPr>
                <w:color w:val="000000"/>
                <w:sz w:val="20"/>
                <w:szCs w:val="20"/>
              </w:rPr>
            </w:pPr>
            <w:r w:rsidRPr="000D1073">
              <w:rPr>
                <w:color w:val="000000"/>
                <w:sz w:val="20"/>
                <w:szCs w:val="20"/>
              </w:rPr>
              <w:t>-0,27</w:t>
            </w:r>
          </w:p>
        </w:tc>
        <w:tc>
          <w:tcPr>
            <w:tcW w:w="202" w:type="pct"/>
            <w:tcBorders>
              <w:top w:val="nil"/>
              <w:left w:val="nil"/>
              <w:bottom w:val="single" w:sz="4" w:space="0" w:color="auto"/>
              <w:right w:val="single" w:sz="4" w:space="0" w:color="auto"/>
            </w:tcBorders>
            <w:shd w:val="clear" w:color="auto" w:fill="auto"/>
            <w:vAlign w:val="center"/>
            <w:hideMark/>
          </w:tcPr>
          <w:p w14:paraId="5BEDA29E" w14:textId="77777777" w:rsidR="000D1073" w:rsidRPr="000D1073" w:rsidRDefault="000D1073" w:rsidP="000D1073">
            <w:pPr>
              <w:jc w:val="center"/>
              <w:rPr>
                <w:color w:val="000000"/>
                <w:sz w:val="20"/>
                <w:szCs w:val="20"/>
              </w:rPr>
            </w:pPr>
            <w:r w:rsidRPr="000D1073">
              <w:rPr>
                <w:color w:val="000000"/>
                <w:sz w:val="20"/>
                <w:szCs w:val="20"/>
              </w:rPr>
              <w:t>-0,27</w:t>
            </w:r>
          </w:p>
        </w:tc>
        <w:tc>
          <w:tcPr>
            <w:tcW w:w="202" w:type="pct"/>
            <w:tcBorders>
              <w:top w:val="nil"/>
              <w:left w:val="nil"/>
              <w:bottom w:val="single" w:sz="4" w:space="0" w:color="auto"/>
              <w:right w:val="single" w:sz="4" w:space="0" w:color="auto"/>
            </w:tcBorders>
            <w:shd w:val="clear" w:color="auto" w:fill="auto"/>
            <w:vAlign w:val="center"/>
            <w:hideMark/>
          </w:tcPr>
          <w:p w14:paraId="4684655C" w14:textId="77777777" w:rsidR="000D1073" w:rsidRPr="000D1073" w:rsidRDefault="000D1073" w:rsidP="000D1073">
            <w:pPr>
              <w:jc w:val="center"/>
              <w:rPr>
                <w:color w:val="000000"/>
                <w:sz w:val="20"/>
                <w:szCs w:val="20"/>
              </w:rPr>
            </w:pPr>
            <w:r w:rsidRPr="000D1073">
              <w:rPr>
                <w:color w:val="000000"/>
                <w:sz w:val="20"/>
                <w:szCs w:val="20"/>
              </w:rPr>
              <w:t>-0,27</w:t>
            </w:r>
          </w:p>
        </w:tc>
      </w:tr>
      <w:tr w:rsidR="000D1073" w:rsidRPr="000D1073" w14:paraId="5991CD9C"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5E32AEC1" w14:textId="77777777" w:rsidR="000D1073" w:rsidRPr="000D1073" w:rsidRDefault="000D1073" w:rsidP="000D1073">
            <w:pPr>
              <w:jc w:val="center"/>
              <w:rPr>
                <w:color w:val="000000"/>
                <w:sz w:val="20"/>
                <w:szCs w:val="20"/>
              </w:rPr>
            </w:pPr>
            <w:r w:rsidRPr="000D1073">
              <w:rPr>
                <w:color w:val="000000"/>
                <w:sz w:val="20"/>
                <w:szCs w:val="20"/>
              </w:rPr>
              <w:t>Микрорайон 1.</w:t>
            </w:r>
          </w:p>
        </w:tc>
        <w:tc>
          <w:tcPr>
            <w:tcW w:w="187" w:type="pct"/>
            <w:tcBorders>
              <w:top w:val="nil"/>
              <w:left w:val="nil"/>
              <w:bottom w:val="single" w:sz="4" w:space="0" w:color="auto"/>
              <w:right w:val="single" w:sz="4" w:space="0" w:color="auto"/>
            </w:tcBorders>
            <w:shd w:val="clear" w:color="auto" w:fill="auto"/>
            <w:vAlign w:val="center"/>
            <w:hideMark/>
          </w:tcPr>
          <w:p w14:paraId="596704F1" w14:textId="77777777" w:rsidR="000D1073" w:rsidRPr="000D1073" w:rsidRDefault="000D1073" w:rsidP="000D1073">
            <w:pPr>
              <w:jc w:val="center"/>
              <w:rPr>
                <w:color w:val="000000"/>
                <w:sz w:val="20"/>
                <w:szCs w:val="20"/>
              </w:rPr>
            </w:pPr>
            <w:r w:rsidRPr="000D1073">
              <w:rPr>
                <w:color w:val="000000"/>
                <w:sz w:val="20"/>
                <w:szCs w:val="20"/>
              </w:rPr>
              <w:t>0,07</w:t>
            </w:r>
          </w:p>
        </w:tc>
        <w:tc>
          <w:tcPr>
            <w:tcW w:w="192" w:type="pct"/>
            <w:tcBorders>
              <w:top w:val="nil"/>
              <w:left w:val="nil"/>
              <w:bottom w:val="single" w:sz="4" w:space="0" w:color="auto"/>
              <w:right w:val="single" w:sz="4" w:space="0" w:color="auto"/>
            </w:tcBorders>
            <w:shd w:val="clear" w:color="auto" w:fill="auto"/>
            <w:vAlign w:val="center"/>
            <w:hideMark/>
          </w:tcPr>
          <w:p w14:paraId="603581CB" w14:textId="77777777" w:rsidR="000D1073" w:rsidRPr="000D1073" w:rsidRDefault="000D1073" w:rsidP="000D1073">
            <w:pPr>
              <w:jc w:val="center"/>
              <w:rPr>
                <w:color w:val="000000"/>
                <w:sz w:val="20"/>
                <w:szCs w:val="20"/>
              </w:rPr>
            </w:pPr>
            <w:r w:rsidRPr="000D1073">
              <w:rPr>
                <w:color w:val="000000"/>
                <w:sz w:val="20"/>
                <w:szCs w:val="20"/>
              </w:rPr>
              <w:t>-0,37</w:t>
            </w:r>
          </w:p>
        </w:tc>
        <w:tc>
          <w:tcPr>
            <w:tcW w:w="192" w:type="pct"/>
            <w:tcBorders>
              <w:top w:val="nil"/>
              <w:left w:val="nil"/>
              <w:bottom w:val="single" w:sz="4" w:space="0" w:color="auto"/>
              <w:right w:val="single" w:sz="4" w:space="0" w:color="auto"/>
            </w:tcBorders>
            <w:shd w:val="clear" w:color="auto" w:fill="auto"/>
            <w:vAlign w:val="center"/>
            <w:hideMark/>
          </w:tcPr>
          <w:p w14:paraId="7FC12654" w14:textId="77777777" w:rsidR="000D1073" w:rsidRPr="000D1073" w:rsidRDefault="000D1073" w:rsidP="000D1073">
            <w:pPr>
              <w:jc w:val="center"/>
              <w:rPr>
                <w:color w:val="000000"/>
                <w:sz w:val="20"/>
                <w:szCs w:val="20"/>
              </w:rPr>
            </w:pPr>
            <w:r w:rsidRPr="000D1073">
              <w:rPr>
                <w:color w:val="000000"/>
                <w:sz w:val="20"/>
                <w:szCs w:val="20"/>
              </w:rPr>
              <w:t>-0,84</w:t>
            </w:r>
          </w:p>
        </w:tc>
        <w:tc>
          <w:tcPr>
            <w:tcW w:w="187" w:type="pct"/>
            <w:tcBorders>
              <w:top w:val="nil"/>
              <w:left w:val="nil"/>
              <w:bottom w:val="single" w:sz="4" w:space="0" w:color="auto"/>
              <w:right w:val="single" w:sz="4" w:space="0" w:color="auto"/>
            </w:tcBorders>
            <w:shd w:val="clear" w:color="auto" w:fill="auto"/>
            <w:vAlign w:val="center"/>
            <w:hideMark/>
          </w:tcPr>
          <w:p w14:paraId="2FE85FB3" w14:textId="77777777" w:rsidR="000D1073" w:rsidRPr="000D1073" w:rsidRDefault="000D1073" w:rsidP="000D1073">
            <w:pPr>
              <w:jc w:val="center"/>
              <w:rPr>
                <w:color w:val="000000"/>
                <w:sz w:val="20"/>
                <w:szCs w:val="20"/>
              </w:rPr>
            </w:pPr>
            <w:r w:rsidRPr="000D1073">
              <w:rPr>
                <w:color w:val="000000"/>
                <w:sz w:val="20"/>
                <w:szCs w:val="20"/>
              </w:rPr>
              <w:t>1,21</w:t>
            </w:r>
          </w:p>
        </w:tc>
        <w:tc>
          <w:tcPr>
            <w:tcW w:w="192" w:type="pct"/>
            <w:tcBorders>
              <w:top w:val="nil"/>
              <w:left w:val="nil"/>
              <w:bottom w:val="single" w:sz="4" w:space="0" w:color="auto"/>
              <w:right w:val="single" w:sz="4" w:space="0" w:color="auto"/>
            </w:tcBorders>
            <w:shd w:val="clear" w:color="auto" w:fill="auto"/>
            <w:vAlign w:val="center"/>
            <w:hideMark/>
          </w:tcPr>
          <w:p w14:paraId="00AC212F" w14:textId="77777777" w:rsidR="000D1073" w:rsidRPr="000D1073" w:rsidRDefault="000D1073" w:rsidP="000D1073">
            <w:pPr>
              <w:jc w:val="center"/>
              <w:rPr>
                <w:color w:val="000000"/>
                <w:sz w:val="20"/>
                <w:szCs w:val="20"/>
              </w:rPr>
            </w:pPr>
            <w:r w:rsidRPr="000D1073">
              <w:rPr>
                <w:color w:val="000000"/>
                <w:sz w:val="20"/>
                <w:szCs w:val="20"/>
              </w:rPr>
              <w:t>-0,63</w:t>
            </w:r>
          </w:p>
        </w:tc>
        <w:tc>
          <w:tcPr>
            <w:tcW w:w="192" w:type="pct"/>
            <w:tcBorders>
              <w:top w:val="nil"/>
              <w:left w:val="nil"/>
              <w:bottom w:val="single" w:sz="4" w:space="0" w:color="auto"/>
              <w:right w:val="single" w:sz="4" w:space="0" w:color="auto"/>
            </w:tcBorders>
            <w:shd w:val="clear" w:color="auto" w:fill="auto"/>
            <w:vAlign w:val="center"/>
            <w:hideMark/>
          </w:tcPr>
          <w:p w14:paraId="6681C2AB" w14:textId="77777777" w:rsidR="000D1073" w:rsidRPr="000D1073" w:rsidRDefault="000D1073" w:rsidP="000D1073">
            <w:pPr>
              <w:jc w:val="center"/>
              <w:rPr>
                <w:color w:val="000000"/>
                <w:sz w:val="20"/>
                <w:szCs w:val="20"/>
              </w:rPr>
            </w:pPr>
            <w:r w:rsidRPr="000D1073">
              <w:rPr>
                <w:color w:val="000000"/>
                <w:sz w:val="20"/>
                <w:szCs w:val="20"/>
              </w:rPr>
              <w:t>-0,49</w:t>
            </w:r>
          </w:p>
        </w:tc>
        <w:tc>
          <w:tcPr>
            <w:tcW w:w="192" w:type="pct"/>
            <w:tcBorders>
              <w:top w:val="nil"/>
              <w:left w:val="nil"/>
              <w:bottom w:val="single" w:sz="4" w:space="0" w:color="auto"/>
              <w:right w:val="single" w:sz="4" w:space="0" w:color="auto"/>
            </w:tcBorders>
            <w:shd w:val="clear" w:color="auto" w:fill="auto"/>
            <w:vAlign w:val="center"/>
            <w:hideMark/>
          </w:tcPr>
          <w:p w14:paraId="1B15F59D" w14:textId="77777777" w:rsidR="000D1073" w:rsidRPr="000D1073" w:rsidRDefault="000D1073" w:rsidP="000D1073">
            <w:pPr>
              <w:jc w:val="center"/>
              <w:rPr>
                <w:color w:val="000000"/>
                <w:sz w:val="20"/>
                <w:szCs w:val="20"/>
              </w:rPr>
            </w:pPr>
            <w:r w:rsidRPr="000D1073">
              <w:rPr>
                <w:color w:val="000000"/>
                <w:sz w:val="20"/>
                <w:szCs w:val="20"/>
              </w:rPr>
              <w:t>-0,49</w:t>
            </w:r>
          </w:p>
        </w:tc>
        <w:tc>
          <w:tcPr>
            <w:tcW w:w="202" w:type="pct"/>
            <w:tcBorders>
              <w:top w:val="nil"/>
              <w:left w:val="nil"/>
              <w:bottom w:val="single" w:sz="4" w:space="0" w:color="auto"/>
              <w:right w:val="single" w:sz="4" w:space="0" w:color="auto"/>
            </w:tcBorders>
            <w:shd w:val="clear" w:color="auto" w:fill="auto"/>
            <w:vAlign w:val="center"/>
            <w:hideMark/>
          </w:tcPr>
          <w:p w14:paraId="347C3EA9" w14:textId="77777777" w:rsidR="000D1073" w:rsidRPr="000D1073" w:rsidRDefault="000D1073" w:rsidP="000D1073">
            <w:pPr>
              <w:jc w:val="center"/>
              <w:rPr>
                <w:color w:val="000000"/>
                <w:sz w:val="20"/>
                <w:szCs w:val="20"/>
              </w:rPr>
            </w:pPr>
            <w:r w:rsidRPr="000D1073">
              <w:rPr>
                <w:color w:val="000000"/>
                <w:sz w:val="20"/>
                <w:szCs w:val="20"/>
              </w:rPr>
              <w:t>3,65</w:t>
            </w:r>
          </w:p>
        </w:tc>
        <w:tc>
          <w:tcPr>
            <w:tcW w:w="202" w:type="pct"/>
            <w:tcBorders>
              <w:top w:val="nil"/>
              <w:left w:val="nil"/>
              <w:bottom w:val="single" w:sz="4" w:space="0" w:color="auto"/>
              <w:right w:val="single" w:sz="4" w:space="0" w:color="auto"/>
            </w:tcBorders>
            <w:shd w:val="clear" w:color="auto" w:fill="auto"/>
            <w:vAlign w:val="center"/>
            <w:hideMark/>
          </w:tcPr>
          <w:p w14:paraId="1D7C9CD5" w14:textId="77777777" w:rsidR="000D1073" w:rsidRPr="000D1073" w:rsidRDefault="000D1073" w:rsidP="000D1073">
            <w:pPr>
              <w:jc w:val="center"/>
              <w:rPr>
                <w:color w:val="000000"/>
                <w:sz w:val="20"/>
                <w:szCs w:val="20"/>
              </w:rPr>
            </w:pPr>
            <w:r w:rsidRPr="000D1073">
              <w:rPr>
                <w:color w:val="000000"/>
                <w:sz w:val="20"/>
                <w:szCs w:val="20"/>
              </w:rPr>
              <w:t>3,65</w:t>
            </w:r>
          </w:p>
        </w:tc>
        <w:tc>
          <w:tcPr>
            <w:tcW w:w="202" w:type="pct"/>
            <w:tcBorders>
              <w:top w:val="nil"/>
              <w:left w:val="nil"/>
              <w:bottom w:val="single" w:sz="4" w:space="0" w:color="auto"/>
              <w:right w:val="single" w:sz="4" w:space="0" w:color="auto"/>
            </w:tcBorders>
            <w:shd w:val="clear" w:color="auto" w:fill="auto"/>
            <w:vAlign w:val="center"/>
            <w:hideMark/>
          </w:tcPr>
          <w:p w14:paraId="50995D23" w14:textId="77777777" w:rsidR="000D1073" w:rsidRPr="000D1073" w:rsidRDefault="000D1073" w:rsidP="000D1073">
            <w:pPr>
              <w:jc w:val="center"/>
              <w:rPr>
                <w:color w:val="000000"/>
                <w:sz w:val="20"/>
                <w:szCs w:val="20"/>
              </w:rPr>
            </w:pPr>
            <w:r w:rsidRPr="000D1073">
              <w:rPr>
                <w:color w:val="000000"/>
                <w:sz w:val="20"/>
                <w:szCs w:val="20"/>
              </w:rPr>
              <w:t>3,65</w:t>
            </w:r>
          </w:p>
        </w:tc>
        <w:tc>
          <w:tcPr>
            <w:tcW w:w="202" w:type="pct"/>
            <w:tcBorders>
              <w:top w:val="nil"/>
              <w:left w:val="nil"/>
              <w:bottom w:val="single" w:sz="4" w:space="0" w:color="auto"/>
              <w:right w:val="single" w:sz="4" w:space="0" w:color="auto"/>
            </w:tcBorders>
            <w:shd w:val="clear" w:color="auto" w:fill="auto"/>
            <w:vAlign w:val="center"/>
            <w:hideMark/>
          </w:tcPr>
          <w:p w14:paraId="2696E5AD" w14:textId="77777777" w:rsidR="000D1073" w:rsidRPr="000D1073" w:rsidRDefault="000D1073" w:rsidP="000D1073">
            <w:pPr>
              <w:jc w:val="center"/>
              <w:rPr>
                <w:color w:val="000000"/>
                <w:sz w:val="20"/>
                <w:szCs w:val="20"/>
              </w:rPr>
            </w:pPr>
            <w:r w:rsidRPr="000D1073">
              <w:rPr>
                <w:color w:val="000000"/>
                <w:sz w:val="20"/>
                <w:szCs w:val="20"/>
              </w:rPr>
              <w:t>3,65</w:t>
            </w:r>
          </w:p>
        </w:tc>
        <w:tc>
          <w:tcPr>
            <w:tcW w:w="202" w:type="pct"/>
            <w:tcBorders>
              <w:top w:val="nil"/>
              <w:left w:val="nil"/>
              <w:bottom w:val="single" w:sz="4" w:space="0" w:color="auto"/>
              <w:right w:val="single" w:sz="4" w:space="0" w:color="auto"/>
            </w:tcBorders>
            <w:shd w:val="clear" w:color="auto" w:fill="auto"/>
            <w:vAlign w:val="center"/>
            <w:hideMark/>
          </w:tcPr>
          <w:p w14:paraId="05F5EF26" w14:textId="77777777" w:rsidR="000D1073" w:rsidRPr="000D1073" w:rsidRDefault="000D1073" w:rsidP="000D1073">
            <w:pPr>
              <w:jc w:val="center"/>
              <w:rPr>
                <w:color w:val="000000"/>
                <w:sz w:val="20"/>
                <w:szCs w:val="20"/>
              </w:rPr>
            </w:pPr>
            <w:r w:rsidRPr="000D1073">
              <w:rPr>
                <w:color w:val="000000"/>
                <w:sz w:val="20"/>
                <w:szCs w:val="20"/>
              </w:rPr>
              <w:t>3,65</w:t>
            </w:r>
          </w:p>
        </w:tc>
        <w:tc>
          <w:tcPr>
            <w:tcW w:w="202" w:type="pct"/>
            <w:tcBorders>
              <w:top w:val="nil"/>
              <w:left w:val="nil"/>
              <w:bottom w:val="single" w:sz="4" w:space="0" w:color="auto"/>
              <w:right w:val="single" w:sz="4" w:space="0" w:color="auto"/>
            </w:tcBorders>
            <w:shd w:val="clear" w:color="auto" w:fill="auto"/>
            <w:vAlign w:val="center"/>
            <w:hideMark/>
          </w:tcPr>
          <w:p w14:paraId="46E43B5A" w14:textId="77777777" w:rsidR="000D1073" w:rsidRPr="000D1073" w:rsidRDefault="000D1073" w:rsidP="000D1073">
            <w:pPr>
              <w:jc w:val="center"/>
              <w:rPr>
                <w:color w:val="000000"/>
                <w:sz w:val="20"/>
                <w:szCs w:val="20"/>
              </w:rPr>
            </w:pPr>
            <w:r w:rsidRPr="000D1073">
              <w:rPr>
                <w:color w:val="000000"/>
                <w:sz w:val="20"/>
                <w:szCs w:val="20"/>
              </w:rPr>
              <w:t>3,65</w:t>
            </w:r>
          </w:p>
        </w:tc>
        <w:tc>
          <w:tcPr>
            <w:tcW w:w="202" w:type="pct"/>
            <w:tcBorders>
              <w:top w:val="nil"/>
              <w:left w:val="nil"/>
              <w:bottom w:val="single" w:sz="4" w:space="0" w:color="auto"/>
              <w:right w:val="single" w:sz="4" w:space="0" w:color="auto"/>
            </w:tcBorders>
            <w:shd w:val="clear" w:color="auto" w:fill="auto"/>
            <w:vAlign w:val="center"/>
            <w:hideMark/>
          </w:tcPr>
          <w:p w14:paraId="3CC5CE87" w14:textId="77777777" w:rsidR="000D1073" w:rsidRPr="000D1073" w:rsidRDefault="000D1073" w:rsidP="000D1073">
            <w:pPr>
              <w:jc w:val="center"/>
              <w:rPr>
                <w:color w:val="000000"/>
                <w:sz w:val="20"/>
                <w:szCs w:val="20"/>
              </w:rPr>
            </w:pPr>
            <w:r w:rsidRPr="000D1073">
              <w:rPr>
                <w:color w:val="000000"/>
                <w:sz w:val="20"/>
                <w:szCs w:val="20"/>
              </w:rPr>
              <w:t>3,65</w:t>
            </w:r>
          </w:p>
        </w:tc>
        <w:tc>
          <w:tcPr>
            <w:tcW w:w="202" w:type="pct"/>
            <w:tcBorders>
              <w:top w:val="nil"/>
              <w:left w:val="nil"/>
              <w:bottom w:val="single" w:sz="4" w:space="0" w:color="auto"/>
              <w:right w:val="single" w:sz="4" w:space="0" w:color="auto"/>
            </w:tcBorders>
            <w:shd w:val="clear" w:color="auto" w:fill="auto"/>
            <w:vAlign w:val="center"/>
            <w:hideMark/>
          </w:tcPr>
          <w:p w14:paraId="0B90DAED" w14:textId="77777777" w:rsidR="000D1073" w:rsidRPr="000D1073" w:rsidRDefault="000D1073" w:rsidP="000D1073">
            <w:pPr>
              <w:jc w:val="center"/>
              <w:rPr>
                <w:color w:val="000000"/>
                <w:sz w:val="20"/>
                <w:szCs w:val="20"/>
              </w:rPr>
            </w:pPr>
            <w:r w:rsidRPr="000D1073">
              <w:rPr>
                <w:color w:val="000000"/>
                <w:sz w:val="20"/>
                <w:szCs w:val="20"/>
              </w:rPr>
              <w:t>3,65</w:t>
            </w:r>
          </w:p>
        </w:tc>
        <w:tc>
          <w:tcPr>
            <w:tcW w:w="202" w:type="pct"/>
            <w:tcBorders>
              <w:top w:val="nil"/>
              <w:left w:val="nil"/>
              <w:bottom w:val="single" w:sz="4" w:space="0" w:color="auto"/>
              <w:right w:val="single" w:sz="4" w:space="0" w:color="auto"/>
            </w:tcBorders>
            <w:shd w:val="clear" w:color="auto" w:fill="auto"/>
            <w:vAlign w:val="center"/>
            <w:hideMark/>
          </w:tcPr>
          <w:p w14:paraId="4F2B6D52" w14:textId="77777777" w:rsidR="000D1073" w:rsidRPr="000D1073" w:rsidRDefault="000D1073" w:rsidP="000D1073">
            <w:pPr>
              <w:jc w:val="center"/>
              <w:rPr>
                <w:color w:val="000000"/>
                <w:sz w:val="20"/>
                <w:szCs w:val="20"/>
              </w:rPr>
            </w:pPr>
            <w:r w:rsidRPr="000D1073">
              <w:rPr>
                <w:color w:val="000000"/>
                <w:sz w:val="20"/>
                <w:szCs w:val="20"/>
              </w:rPr>
              <w:t>3,65</w:t>
            </w:r>
          </w:p>
        </w:tc>
        <w:tc>
          <w:tcPr>
            <w:tcW w:w="202" w:type="pct"/>
            <w:tcBorders>
              <w:top w:val="nil"/>
              <w:left w:val="nil"/>
              <w:bottom w:val="single" w:sz="4" w:space="0" w:color="auto"/>
              <w:right w:val="single" w:sz="4" w:space="0" w:color="auto"/>
            </w:tcBorders>
            <w:shd w:val="clear" w:color="auto" w:fill="auto"/>
            <w:vAlign w:val="center"/>
            <w:hideMark/>
          </w:tcPr>
          <w:p w14:paraId="500DB79B" w14:textId="77777777" w:rsidR="000D1073" w:rsidRPr="000D1073" w:rsidRDefault="000D1073" w:rsidP="000D1073">
            <w:pPr>
              <w:jc w:val="center"/>
              <w:rPr>
                <w:color w:val="000000"/>
                <w:sz w:val="20"/>
                <w:szCs w:val="20"/>
              </w:rPr>
            </w:pPr>
            <w:r w:rsidRPr="000D1073">
              <w:rPr>
                <w:color w:val="000000"/>
                <w:sz w:val="20"/>
                <w:szCs w:val="20"/>
              </w:rPr>
              <w:t>3,65</w:t>
            </w:r>
          </w:p>
        </w:tc>
        <w:tc>
          <w:tcPr>
            <w:tcW w:w="202" w:type="pct"/>
            <w:tcBorders>
              <w:top w:val="nil"/>
              <w:left w:val="nil"/>
              <w:bottom w:val="single" w:sz="4" w:space="0" w:color="auto"/>
              <w:right w:val="single" w:sz="4" w:space="0" w:color="auto"/>
            </w:tcBorders>
            <w:shd w:val="clear" w:color="auto" w:fill="auto"/>
            <w:vAlign w:val="center"/>
            <w:hideMark/>
          </w:tcPr>
          <w:p w14:paraId="3949A6D3" w14:textId="77777777" w:rsidR="000D1073" w:rsidRPr="000D1073" w:rsidRDefault="000D1073" w:rsidP="000D1073">
            <w:pPr>
              <w:jc w:val="center"/>
              <w:rPr>
                <w:color w:val="000000"/>
                <w:sz w:val="20"/>
                <w:szCs w:val="20"/>
              </w:rPr>
            </w:pPr>
            <w:r w:rsidRPr="000D1073">
              <w:rPr>
                <w:color w:val="000000"/>
                <w:sz w:val="20"/>
                <w:szCs w:val="20"/>
              </w:rPr>
              <w:t>3,65</w:t>
            </w:r>
          </w:p>
        </w:tc>
      </w:tr>
      <w:tr w:rsidR="000D1073" w:rsidRPr="000D1073" w14:paraId="2FF12BB9"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4989B529" w14:textId="77777777" w:rsidR="000D1073" w:rsidRPr="000D1073" w:rsidRDefault="000D1073" w:rsidP="000D1073">
            <w:pPr>
              <w:jc w:val="center"/>
              <w:rPr>
                <w:color w:val="000000"/>
                <w:sz w:val="20"/>
                <w:szCs w:val="20"/>
              </w:rPr>
            </w:pPr>
            <w:r w:rsidRPr="000D1073">
              <w:rPr>
                <w:color w:val="000000"/>
                <w:sz w:val="20"/>
                <w:szCs w:val="20"/>
              </w:rPr>
              <w:t>Микрорайон 11.</w:t>
            </w:r>
          </w:p>
        </w:tc>
        <w:tc>
          <w:tcPr>
            <w:tcW w:w="187" w:type="pct"/>
            <w:tcBorders>
              <w:top w:val="nil"/>
              <w:left w:val="nil"/>
              <w:bottom w:val="single" w:sz="4" w:space="0" w:color="auto"/>
              <w:right w:val="single" w:sz="4" w:space="0" w:color="auto"/>
            </w:tcBorders>
            <w:shd w:val="clear" w:color="auto" w:fill="auto"/>
            <w:vAlign w:val="center"/>
            <w:hideMark/>
          </w:tcPr>
          <w:p w14:paraId="42F7B76B" w14:textId="77777777" w:rsidR="000D1073" w:rsidRPr="000D1073" w:rsidRDefault="000D1073" w:rsidP="000D1073">
            <w:pPr>
              <w:jc w:val="center"/>
              <w:rPr>
                <w:color w:val="000000"/>
                <w:sz w:val="20"/>
                <w:szCs w:val="20"/>
              </w:rPr>
            </w:pPr>
            <w:r w:rsidRPr="000D1073">
              <w:rPr>
                <w:color w:val="000000"/>
                <w:sz w:val="20"/>
                <w:szCs w:val="20"/>
              </w:rPr>
              <w:t>0,06</w:t>
            </w:r>
          </w:p>
        </w:tc>
        <w:tc>
          <w:tcPr>
            <w:tcW w:w="192" w:type="pct"/>
            <w:tcBorders>
              <w:top w:val="nil"/>
              <w:left w:val="nil"/>
              <w:bottom w:val="single" w:sz="4" w:space="0" w:color="auto"/>
              <w:right w:val="single" w:sz="4" w:space="0" w:color="auto"/>
            </w:tcBorders>
            <w:shd w:val="clear" w:color="auto" w:fill="auto"/>
            <w:vAlign w:val="center"/>
            <w:hideMark/>
          </w:tcPr>
          <w:p w14:paraId="34444F53" w14:textId="77777777" w:rsidR="000D1073" w:rsidRPr="000D1073" w:rsidRDefault="000D1073" w:rsidP="000D1073">
            <w:pPr>
              <w:jc w:val="center"/>
              <w:rPr>
                <w:color w:val="000000"/>
                <w:sz w:val="20"/>
                <w:szCs w:val="20"/>
              </w:rPr>
            </w:pPr>
            <w:r w:rsidRPr="000D1073">
              <w:rPr>
                <w:color w:val="000000"/>
                <w:sz w:val="20"/>
                <w:szCs w:val="20"/>
              </w:rPr>
              <w:t>-0,31</w:t>
            </w:r>
          </w:p>
        </w:tc>
        <w:tc>
          <w:tcPr>
            <w:tcW w:w="192" w:type="pct"/>
            <w:tcBorders>
              <w:top w:val="nil"/>
              <w:left w:val="nil"/>
              <w:bottom w:val="single" w:sz="4" w:space="0" w:color="auto"/>
              <w:right w:val="single" w:sz="4" w:space="0" w:color="auto"/>
            </w:tcBorders>
            <w:shd w:val="clear" w:color="auto" w:fill="auto"/>
            <w:vAlign w:val="center"/>
            <w:hideMark/>
          </w:tcPr>
          <w:p w14:paraId="3BA3F99F" w14:textId="77777777" w:rsidR="000D1073" w:rsidRPr="000D1073" w:rsidRDefault="000D1073" w:rsidP="000D1073">
            <w:pPr>
              <w:jc w:val="center"/>
              <w:rPr>
                <w:color w:val="000000"/>
                <w:sz w:val="20"/>
                <w:szCs w:val="20"/>
              </w:rPr>
            </w:pPr>
            <w:r w:rsidRPr="000D1073">
              <w:rPr>
                <w:color w:val="000000"/>
                <w:sz w:val="20"/>
                <w:szCs w:val="20"/>
              </w:rPr>
              <w:t>-0,70</w:t>
            </w:r>
          </w:p>
        </w:tc>
        <w:tc>
          <w:tcPr>
            <w:tcW w:w="187" w:type="pct"/>
            <w:tcBorders>
              <w:top w:val="nil"/>
              <w:left w:val="nil"/>
              <w:bottom w:val="single" w:sz="4" w:space="0" w:color="auto"/>
              <w:right w:val="single" w:sz="4" w:space="0" w:color="auto"/>
            </w:tcBorders>
            <w:shd w:val="clear" w:color="auto" w:fill="auto"/>
            <w:vAlign w:val="center"/>
            <w:hideMark/>
          </w:tcPr>
          <w:p w14:paraId="1CAC13C4" w14:textId="77777777" w:rsidR="000D1073" w:rsidRPr="000D1073" w:rsidRDefault="000D1073" w:rsidP="000D1073">
            <w:pPr>
              <w:jc w:val="center"/>
              <w:rPr>
                <w:color w:val="000000"/>
                <w:sz w:val="20"/>
                <w:szCs w:val="20"/>
              </w:rPr>
            </w:pPr>
            <w:r w:rsidRPr="000D1073">
              <w:rPr>
                <w:color w:val="000000"/>
                <w:sz w:val="20"/>
                <w:szCs w:val="20"/>
              </w:rPr>
              <w:t>1,01</w:t>
            </w:r>
          </w:p>
        </w:tc>
        <w:tc>
          <w:tcPr>
            <w:tcW w:w="192" w:type="pct"/>
            <w:tcBorders>
              <w:top w:val="nil"/>
              <w:left w:val="nil"/>
              <w:bottom w:val="single" w:sz="4" w:space="0" w:color="auto"/>
              <w:right w:val="single" w:sz="4" w:space="0" w:color="auto"/>
            </w:tcBorders>
            <w:shd w:val="clear" w:color="auto" w:fill="auto"/>
            <w:vAlign w:val="center"/>
            <w:hideMark/>
          </w:tcPr>
          <w:p w14:paraId="107F193A" w14:textId="77777777" w:rsidR="000D1073" w:rsidRPr="000D1073" w:rsidRDefault="000D1073" w:rsidP="000D1073">
            <w:pPr>
              <w:jc w:val="center"/>
              <w:rPr>
                <w:color w:val="000000"/>
                <w:sz w:val="20"/>
                <w:szCs w:val="20"/>
              </w:rPr>
            </w:pPr>
            <w:r w:rsidRPr="000D1073">
              <w:rPr>
                <w:color w:val="000000"/>
                <w:sz w:val="20"/>
                <w:szCs w:val="20"/>
              </w:rPr>
              <w:t>-0,53</w:t>
            </w:r>
          </w:p>
        </w:tc>
        <w:tc>
          <w:tcPr>
            <w:tcW w:w="192" w:type="pct"/>
            <w:tcBorders>
              <w:top w:val="nil"/>
              <w:left w:val="nil"/>
              <w:bottom w:val="single" w:sz="4" w:space="0" w:color="auto"/>
              <w:right w:val="single" w:sz="4" w:space="0" w:color="auto"/>
            </w:tcBorders>
            <w:shd w:val="clear" w:color="auto" w:fill="auto"/>
            <w:vAlign w:val="center"/>
            <w:hideMark/>
          </w:tcPr>
          <w:p w14:paraId="76F7836F" w14:textId="77777777" w:rsidR="000D1073" w:rsidRPr="000D1073" w:rsidRDefault="000D1073" w:rsidP="000D1073">
            <w:pPr>
              <w:jc w:val="center"/>
              <w:rPr>
                <w:color w:val="000000"/>
                <w:sz w:val="20"/>
                <w:szCs w:val="20"/>
              </w:rPr>
            </w:pPr>
            <w:r w:rsidRPr="000D1073">
              <w:rPr>
                <w:color w:val="000000"/>
                <w:sz w:val="20"/>
                <w:szCs w:val="20"/>
              </w:rPr>
              <w:t>-0,38</w:t>
            </w:r>
          </w:p>
        </w:tc>
        <w:tc>
          <w:tcPr>
            <w:tcW w:w="192" w:type="pct"/>
            <w:tcBorders>
              <w:top w:val="nil"/>
              <w:left w:val="nil"/>
              <w:bottom w:val="single" w:sz="4" w:space="0" w:color="auto"/>
              <w:right w:val="single" w:sz="4" w:space="0" w:color="auto"/>
            </w:tcBorders>
            <w:shd w:val="clear" w:color="auto" w:fill="auto"/>
            <w:vAlign w:val="center"/>
            <w:hideMark/>
          </w:tcPr>
          <w:p w14:paraId="107A3077" w14:textId="77777777" w:rsidR="000D1073" w:rsidRPr="000D1073" w:rsidRDefault="000D1073" w:rsidP="000D1073">
            <w:pPr>
              <w:jc w:val="center"/>
              <w:rPr>
                <w:color w:val="000000"/>
                <w:sz w:val="20"/>
                <w:szCs w:val="20"/>
              </w:rPr>
            </w:pPr>
            <w:r w:rsidRPr="000D1073">
              <w:rPr>
                <w:color w:val="000000"/>
                <w:sz w:val="20"/>
                <w:szCs w:val="20"/>
              </w:rPr>
              <w:t>-0,38</w:t>
            </w:r>
          </w:p>
        </w:tc>
        <w:tc>
          <w:tcPr>
            <w:tcW w:w="202" w:type="pct"/>
            <w:tcBorders>
              <w:top w:val="nil"/>
              <w:left w:val="nil"/>
              <w:bottom w:val="single" w:sz="4" w:space="0" w:color="auto"/>
              <w:right w:val="single" w:sz="4" w:space="0" w:color="auto"/>
            </w:tcBorders>
            <w:shd w:val="clear" w:color="auto" w:fill="auto"/>
            <w:vAlign w:val="center"/>
            <w:hideMark/>
          </w:tcPr>
          <w:p w14:paraId="3AA1F184" w14:textId="77777777" w:rsidR="000D1073" w:rsidRPr="000D1073" w:rsidRDefault="000D1073" w:rsidP="000D1073">
            <w:pPr>
              <w:jc w:val="center"/>
              <w:rPr>
                <w:color w:val="000000"/>
                <w:sz w:val="20"/>
                <w:szCs w:val="20"/>
              </w:rPr>
            </w:pPr>
            <w:r w:rsidRPr="000D1073">
              <w:rPr>
                <w:color w:val="000000"/>
                <w:sz w:val="20"/>
                <w:szCs w:val="20"/>
              </w:rPr>
              <w:t>0,24</w:t>
            </w:r>
          </w:p>
        </w:tc>
        <w:tc>
          <w:tcPr>
            <w:tcW w:w="202" w:type="pct"/>
            <w:tcBorders>
              <w:top w:val="nil"/>
              <w:left w:val="nil"/>
              <w:bottom w:val="single" w:sz="4" w:space="0" w:color="auto"/>
              <w:right w:val="single" w:sz="4" w:space="0" w:color="auto"/>
            </w:tcBorders>
            <w:shd w:val="clear" w:color="auto" w:fill="auto"/>
            <w:vAlign w:val="center"/>
            <w:hideMark/>
          </w:tcPr>
          <w:p w14:paraId="71BB15D7" w14:textId="77777777" w:rsidR="000D1073" w:rsidRPr="000D1073" w:rsidRDefault="000D1073" w:rsidP="000D1073">
            <w:pPr>
              <w:jc w:val="center"/>
              <w:rPr>
                <w:color w:val="000000"/>
                <w:sz w:val="20"/>
                <w:szCs w:val="20"/>
              </w:rPr>
            </w:pPr>
            <w:r w:rsidRPr="000D1073">
              <w:rPr>
                <w:color w:val="000000"/>
                <w:sz w:val="20"/>
                <w:szCs w:val="20"/>
              </w:rPr>
              <w:t>0,24</w:t>
            </w:r>
          </w:p>
        </w:tc>
        <w:tc>
          <w:tcPr>
            <w:tcW w:w="202" w:type="pct"/>
            <w:tcBorders>
              <w:top w:val="nil"/>
              <w:left w:val="nil"/>
              <w:bottom w:val="single" w:sz="4" w:space="0" w:color="auto"/>
              <w:right w:val="single" w:sz="4" w:space="0" w:color="auto"/>
            </w:tcBorders>
            <w:shd w:val="clear" w:color="auto" w:fill="auto"/>
            <w:vAlign w:val="center"/>
            <w:hideMark/>
          </w:tcPr>
          <w:p w14:paraId="3141BE7C" w14:textId="77777777" w:rsidR="000D1073" w:rsidRPr="000D1073" w:rsidRDefault="000D1073" w:rsidP="000D1073">
            <w:pPr>
              <w:jc w:val="center"/>
              <w:rPr>
                <w:color w:val="000000"/>
                <w:sz w:val="20"/>
                <w:szCs w:val="20"/>
              </w:rPr>
            </w:pPr>
            <w:r w:rsidRPr="000D1073">
              <w:rPr>
                <w:color w:val="000000"/>
                <w:sz w:val="20"/>
                <w:szCs w:val="20"/>
              </w:rPr>
              <w:t>0,24</w:t>
            </w:r>
          </w:p>
        </w:tc>
        <w:tc>
          <w:tcPr>
            <w:tcW w:w="202" w:type="pct"/>
            <w:tcBorders>
              <w:top w:val="nil"/>
              <w:left w:val="nil"/>
              <w:bottom w:val="single" w:sz="4" w:space="0" w:color="auto"/>
              <w:right w:val="single" w:sz="4" w:space="0" w:color="auto"/>
            </w:tcBorders>
            <w:shd w:val="clear" w:color="auto" w:fill="auto"/>
            <w:vAlign w:val="center"/>
            <w:hideMark/>
          </w:tcPr>
          <w:p w14:paraId="42356BBF" w14:textId="77777777" w:rsidR="000D1073" w:rsidRPr="000D1073" w:rsidRDefault="000D1073" w:rsidP="000D1073">
            <w:pPr>
              <w:jc w:val="center"/>
              <w:rPr>
                <w:color w:val="000000"/>
                <w:sz w:val="20"/>
                <w:szCs w:val="20"/>
              </w:rPr>
            </w:pPr>
            <w:r w:rsidRPr="000D1073">
              <w:rPr>
                <w:color w:val="000000"/>
                <w:sz w:val="20"/>
                <w:szCs w:val="20"/>
              </w:rPr>
              <w:t>0,24</w:t>
            </w:r>
          </w:p>
        </w:tc>
        <w:tc>
          <w:tcPr>
            <w:tcW w:w="202" w:type="pct"/>
            <w:tcBorders>
              <w:top w:val="nil"/>
              <w:left w:val="nil"/>
              <w:bottom w:val="single" w:sz="4" w:space="0" w:color="auto"/>
              <w:right w:val="single" w:sz="4" w:space="0" w:color="auto"/>
            </w:tcBorders>
            <w:shd w:val="clear" w:color="auto" w:fill="auto"/>
            <w:vAlign w:val="center"/>
            <w:hideMark/>
          </w:tcPr>
          <w:p w14:paraId="167349EB" w14:textId="77777777" w:rsidR="000D1073" w:rsidRPr="000D1073" w:rsidRDefault="000D1073" w:rsidP="000D1073">
            <w:pPr>
              <w:jc w:val="center"/>
              <w:rPr>
                <w:color w:val="000000"/>
                <w:sz w:val="20"/>
                <w:szCs w:val="20"/>
              </w:rPr>
            </w:pPr>
            <w:r w:rsidRPr="000D1073">
              <w:rPr>
                <w:color w:val="000000"/>
                <w:sz w:val="20"/>
                <w:szCs w:val="20"/>
              </w:rPr>
              <w:t>0,24</w:t>
            </w:r>
          </w:p>
        </w:tc>
        <w:tc>
          <w:tcPr>
            <w:tcW w:w="202" w:type="pct"/>
            <w:tcBorders>
              <w:top w:val="nil"/>
              <w:left w:val="nil"/>
              <w:bottom w:val="single" w:sz="4" w:space="0" w:color="auto"/>
              <w:right w:val="single" w:sz="4" w:space="0" w:color="auto"/>
            </w:tcBorders>
            <w:shd w:val="clear" w:color="auto" w:fill="auto"/>
            <w:vAlign w:val="center"/>
            <w:hideMark/>
          </w:tcPr>
          <w:p w14:paraId="5FE77371" w14:textId="77777777" w:rsidR="000D1073" w:rsidRPr="000D1073" w:rsidRDefault="000D1073" w:rsidP="000D1073">
            <w:pPr>
              <w:jc w:val="center"/>
              <w:rPr>
                <w:color w:val="000000"/>
                <w:sz w:val="20"/>
                <w:szCs w:val="20"/>
              </w:rPr>
            </w:pPr>
            <w:r w:rsidRPr="000D1073">
              <w:rPr>
                <w:color w:val="000000"/>
                <w:sz w:val="20"/>
                <w:szCs w:val="20"/>
              </w:rPr>
              <w:t>0,24</w:t>
            </w:r>
          </w:p>
        </w:tc>
        <w:tc>
          <w:tcPr>
            <w:tcW w:w="202" w:type="pct"/>
            <w:tcBorders>
              <w:top w:val="nil"/>
              <w:left w:val="nil"/>
              <w:bottom w:val="single" w:sz="4" w:space="0" w:color="auto"/>
              <w:right w:val="single" w:sz="4" w:space="0" w:color="auto"/>
            </w:tcBorders>
            <w:shd w:val="clear" w:color="auto" w:fill="auto"/>
            <w:vAlign w:val="center"/>
            <w:hideMark/>
          </w:tcPr>
          <w:p w14:paraId="4D44A34C" w14:textId="77777777" w:rsidR="000D1073" w:rsidRPr="000D1073" w:rsidRDefault="000D1073" w:rsidP="000D1073">
            <w:pPr>
              <w:jc w:val="center"/>
              <w:rPr>
                <w:color w:val="000000"/>
                <w:sz w:val="20"/>
                <w:szCs w:val="20"/>
              </w:rPr>
            </w:pPr>
            <w:r w:rsidRPr="000D1073">
              <w:rPr>
                <w:color w:val="000000"/>
                <w:sz w:val="20"/>
                <w:szCs w:val="20"/>
              </w:rPr>
              <w:t>0,24</w:t>
            </w:r>
          </w:p>
        </w:tc>
        <w:tc>
          <w:tcPr>
            <w:tcW w:w="202" w:type="pct"/>
            <w:tcBorders>
              <w:top w:val="nil"/>
              <w:left w:val="nil"/>
              <w:bottom w:val="single" w:sz="4" w:space="0" w:color="auto"/>
              <w:right w:val="single" w:sz="4" w:space="0" w:color="auto"/>
            </w:tcBorders>
            <w:shd w:val="clear" w:color="auto" w:fill="auto"/>
            <w:vAlign w:val="center"/>
            <w:hideMark/>
          </w:tcPr>
          <w:p w14:paraId="5D396E01" w14:textId="77777777" w:rsidR="000D1073" w:rsidRPr="000D1073" w:rsidRDefault="000D1073" w:rsidP="000D1073">
            <w:pPr>
              <w:jc w:val="center"/>
              <w:rPr>
                <w:color w:val="000000"/>
                <w:sz w:val="20"/>
                <w:szCs w:val="20"/>
              </w:rPr>
            </w:pPr>
            <w:r w:rsidRPr="000D1073">
              <w:rPr>
                <w:color w:val="000000"/>
                <w:sz w:val="20"/>
                <w:szCs w:val="20"/>
              </w:rPr>
              <w:t>0,24</w:t>
            </w:r>
          </w:p>
        </w:tc>
        <w:tc>
          <w:tcPr>
            <w:tcW w:w="202" w:type="pct"/>
            <w:tcBorders>
              <w:top w:val="nil"/>
              <w:left w:val="nil"/>
              <w:bottom w:val="single" w:sz="4" w:space="0" w:color="auto"/>
              <w:right w:val="single" w:sz="4" w:space="0" w:color="auto"/>
            </w:tcBorders>
            <w:shd w:val="clear" w:color="auto" w:fill="auto"/>
            <w:vAlign w:val="center"/>
            <w:hideMark/>
          </w:tcPr>
          <w:p w14:paraId="7F3DFC91" w14:textId="77777777" w:rsidR="000D1073" w:rsidRPr="000D1073" w:rsidRDefault="000D1073" w:rsidP="000D1073">
            <w:pPr>
              <w:jc w:val="center"/>
              <w:rPr>
                <w:color w:val="000000"/>
                <w:sz w:val="20"/>
                <w:szCs w:val="20"/>
              </w:rPr>
            </w:pPr>
            <w:r w:rsidRPr="000D1073">
              <w:rPr>
                <w:color w:val="000000"/>
                <w:sz w:val="20"/>
                <w:szCs w:val="20"/>
              </w:rPr>
              <w:t>0,24</w:t>
            </w:r>
          </w:p>
        </w:tc>
        <w:tc>
          <w:tcPr>
            <w:tcW w:w="202" w:type="pct"/>
            <w:tcBorders>
              <w:top w:val="nil"/>
              <w:left w:val="nil"/>
              <w:bottom w:val="single" w:sz="4" w:space="0" w:color="auto"/>
              <w:right w:val="single" w:sz="4" w:space="0" w:color="auto"/>
            </w:tcBorders>
            <w:shd w:val="clear" w:color="auto" w:fill="auto"/>
            <w:vAlign w:val="center"/>
            <w:hideMark/>
          </w:tcPr>
          <w:p w14:paraId="080F4F93" w14:textId="77777777" w:rsidR="000D1073" w:rsidRPr="000D1073" w:rsidRDefault="000D1073" w:rsidP="000D1073">
            <w:pPr>
              <w:jc w:val="center"/>
              <w:rPr>
                <w:color w:val="000000"/>
                <w:sz w:val="20"/>
                <w:szCs w:val="20"/>
              </w:rPr>
            </w:pPr>
            <w:r w:rsidRPr="000D1073">
              <w:rPr>
                <w:color w:val="000000"/>
                <w:sz w:val="20"/>
                <w:szCs w:val="20"/>
              </w:rPr>
              <w:t>0,24</w:t>
            </w:r>
          </w:p>
        </w:tc>
        <w:tc>
          <w:tcPr>
            <w:tcW w:w="202" w:type="pct"/>
            <w:tcBorders>
              <w:top w:val="nil"/>
              <w:left w:val="nil"/>
              <w:bottom w:val="single" w:sz="4" w:space="0" w:color="auto"/>
              <w:right w:val="single" w:sz="4" w:space="0" w:color="auto"/>
            </w:tcBorders>
            <w:shd w:val="clear" w:color="auto" w:fill="auto"/>
            <w:vAlign w:val="center"/>
            <w:hideMark/>
          </w:tcPr>
          <w:p w14:paraId="4E6C687C" w14:textId="77777777" w:rsidR="000D1073" w:rsidRPr="000D1073" w:rsidRDefault="000D1073" w:rsidP="000D1073">
            <w:pPr>
              <w:jc w:val="center"/>
              <w:rPr>
                <w:color w:val="000000"/>
                <w:sz w:val="20"/>
                <w:szCs w:val="20"/>
              </w:rPr>
            </w:pPr>
            <w:r w:rsidRPr="000D1073">
              <w:rPr>
                <w:color w:val="000000"/>
                <w:sz w:val="20"/>
                <w:szCs w:val="20"/>
              </w:rPr>
              <w:t>0,24</w:t>
            </w:r>
          </w:p>
        </w:tc>
      </w:tr>
      <w:tr w:rsidR="000D1073" w:rsidRPr="000D1073" w14:paraId="58D8B070"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52272768" w14:textId="77777777" w:rsidR="000D1073" w:rsidRPr="000D1073" w:rsidRDefault="000D1073" w:rsidP="000D1073">
            <w:pPr>
              <w:jc w:val="center"/>
              <w:rPr>
                <w:color w:val="000000"/>
                <w:sz w:val="20"/>
                <w:szCs w:val="20"/>
              </w:rPr>
            </w:pPr>
            <w:r w:rsidRPr="000D1073">
              <w:rPr>
                <w:color w:val="000000"/>
                <w:sz w:val="20"/>
                <w:szCs w:val="20"/>
              </w:rPr>
              <w:t>Микрорайон 11А</w:t>
            </w:r>
          </w:p>
        </w:tc>
        <w:tc>
          <w:tcPr>
            <w:tcW w:w="187" w:type="pct"/>
            <w:tcBorders>
              <w:top w:val="nil"/>
              <w:left w:val="nil"/>
              <w:bottom w:val="single" w:sz="4" w:space="0" w:color="auto"/>
              <w:right w:val="single" w:sz="4" w:space="0" w:color="auto"/>
            </w:tcBorders>
            <w:shd w:val="clear" w:color="auto" w:fill="auto"/>
            <w:vAlign w:val="center"/>
            <w:hideMark/>
          </w:tcPr>
          <w:p w14:paraId="431F9A65" w14:textId="77777777" w:rsidR="000D1073" w:rsidRPr="000D1073" w:rsidRDefault="000D1073" w:rsidP="000D1073">
            <w:pPr>
              <w:jc w:val="center"/>
              <w:rPr>
                <w:color w:val="000000"/>
                <w:sz w:val="20"/>
                <w:szCs w:val="20"/>
              </w:rPr>
            </w:pPr>
            <w:r w:rsidRPr="000D1073">
              <w:rPr>
                <w:color w:val="000000"/>
                <w:sz w:val="20"/>
                <w:szCs w:val="20"/>
              </w:rPr>
              <w:t>0,15</w:t>
            </w:r>
          </w:p>
        </w:tc>
        <w:tc>
          <w:tcPr>
            <w:tcW w:w="192" w:type="pct"/>
            <w:tcBorders>
              <w:top w:val="nil"/>
              <w:left w:val="nil"/>
              <w:bottom w:val="single" w:sz="4" w:space="0" w:color="auto"/>
              <w:right w:val="single" w:sz="4" w:space="0" w:color="auto"/>
            </w:tcBorders>
            <w:shd w:val="clear" w:color="auto" w:fill="auto"/>
            <w:vAlign w:val="center"/>
            <w:hideMark/>
          </w:tcPr>
          <w:p w14:paraId="2E72F7D3" w14:textId="77777777" w:rsidR="000D1073" w:rsidRPr="000D1073" w:rsidRDefault="000D1073" w:rsidP="000D1073">
            <w:pPr>
              <w:jc w:val="center"/>
              <w:rPr>
                <w:color w:val="000000"/>
                <w:sz w:val="20"/>
                <w:szCs w:val="20"/>
              </w:rPr>
            </w:pPr>
            <w:r w:rsidRPr="000D1073">
              <w:rPr>
                <w:color w:val="000000"/>
                <w:sz w:val="20"/>
                <w:szCs w:val="20"/>
              </w:rPr>
              <w:t>-0,74</w:t>
            </w:r>
          </w:p>
        </w:tc>
        <w:tc>
          <w:tcPr>
            <w:tcW w:w="192" w:type="pct"/>
            <w:tcBorders>
              <w:top w:val="nil"/>
              <w:left w:val="nil"/>
              <w:bottom w:val="single" w:sz="4" w:space="0" w:color="auto"/>
              <w:right w:val="single" w:sz="4" w:space="0" w:color="auto"/>
            </w:tcBorders>
            <w:shd w:val="clear" w:color="auto" w:fill="auto"/>
            <w:vAlign w:val="center"/>
            <w:hideMark/>
          </w:tcPr>
          <w:p w14:paraId="0B9A190C" w14:textId="77777777" w:rsidR="000D1073" w:rsidRPr="000D1073" w:rsidRDefault="000D1073" w:rsidP="000D1073">
            <w:pPr>
              <w:jc w:val="center"/>
              <w:rPr>
                <w:color w:val="000000"/>
                <w:sz w:val="20"/>
                <w:szCs w:val="20"/>
              </w:rPr>
            </w:pPr>
            <w:r w:rsidRPr="000D1073">
              <w:rPr>
                <w:color w:val="000000"/>
                <w:sz w:val="20"/>
                <w:szCs w:val="20"/>
              </w:rPr>
              <w:t>-1,71</w:t>
            </w:r>
          </w:p>
        </w:tc>
        <w:tc>
          <w:tcPr>
            <w:tcW w:w="187" w:type="pct"/>
            <w:tcBorders>
              <w:top w:val="nil"/>
              <w:left w:val="nil"/>
              <w:bottom w:val="single" w:sz="4" w:space="0" w:color="auto"/>
              <w:right w:val="single" w:sz="4" w:space="0" w:color="auto"/>
            </w:tcBorders>
            <w:shd w:val="clear" w:color="auto" w:fill="auto"/>
            <w:vAlign w:val="center"/>
            <w:hideMark/>
          </w:tcPr>
          <w:p w14:paraId="31BF8819" w14:textId="77777777" w:rsidR="000D1073" w:rsidRPr="000D1073" w:rsidRDefault="000D1073" w:rsidP="000D1073">
            <w:pPr>
              <w:jc w:val="center"/>
              <w:rPr>
                <w:color w:val="000000"/>
                <w:sz w:val="20"/>
                <w:szCs w:val="20"/>
              </w:rPr>
            </w:pPr>
            <w:r w:rsidRPr="000D1073">
              <w:rPr>
                <w:color w:val="000000"/>
                <w:sz w:val="20"/>
                <w:szCs w:val="20"/>
              </w:rPr>
              <w:t>2,46</w:t>
            </w:r>
          </w:p>
        </w:tc>
        <w:tc>
          <w:tcPr>
            <w:tcW w:w="192" w:type="pct"/>
            <w:tcBorders>
              <w:top w:val="nil"/>
              <w:left w:val="nil"/>
              <w:bottom w:val="single" w:sz="4" w:space="0" w:color="auto"/>
              <w:right w:val="single" w:sz="4" w:space="0" w:color="auto"/>
            </w:tcBorders>
            <w:shd w:val="clear" w:color="auto" w:fill="auto"/>
            <w:vAlign w:val="center"/>
            <w:hideMark/>
          </w:tcPr>
          <w:p w14:paraId="1BD4FD67" w14:textId="77777777" w:rsidR="000D1073" w:rsidRPr="000D1073" w:rsidRDefault="000D1073" w:rsidP="000D1073">
            <w:pPr>
              <w:jc w:val="center"/>
              <w:rPr>
                <w:color w:val="000000"/>
                <w:sz w:val="20"/>
                <w:szCs w:val="20"/>
              </w:rPr>
            </w:pPr>
            <w:r w:rsidRPr="000D1073">
              <w:rPr>
                <w:color w:val="000000"/>
                <w:sz w:val="20"/>
                <w:szCs w:val="20"/>
              </w:rPr>
              <w:t>-1,29</w:t>
            </w:r>
          </w:p>
        </w:tc>
        <w:tc>
          <w:tcPr>
            <w:tcW w:w="192" w:type="pct"/>
            <w:tcBorders>
              <w:top w:val="nil"/>
              <w:left w:val="nil"/>
              <w:bottom w:val="single" w:sz="4" w:space="0" w:color="auto"/>
              <w:right w:val="single" w:sz="4" w:space="0" w:color="auto"/>
            </w:tcBorders>
            <w:shd w:val="clear" w:color="auto" w:fill="auto"/>
            <w:vAlign w:val="center"/>
            <w:hideMark/>
          </w:tcPr>
          <w:p w14:paraId="550A157C" w14:textId="77777777" w:rsidR="000D1073" w:rsidRPr="000D1073" w:rsidRDefault="000D1073" w:rsidP="000D1073">
            <w:pPr>
              <w:jc w:val="center"/>
              <w:rPr>
                <w:color w:val="000000"/>
                <w:sz w:val="20"/>
                <w:szCs w:val="20"/>
              </w:rPr>
            </w:pPr>
            <w:r w:rsidRPr="000D1073">
              <w:rPr>
                <w:color w:val="000000"/>
                <w:sz w:val="20"/>
                <w:szCs w:val="20"/>
              </w:rPr>
              <w:t>0,85</w:t>
            </w:r>
          </w:p>
        </w:tc>
        <w:tc>
          <w:tcPr>
            <w:tcW w:w="192" w:type="pct"/>
            <w:tcBorders>
              <w:top w:val="nil"/>
              <w:left w:val="nil"/>
              <w:bottom w:val="single" w:sz="4" w:space="0" w:color="auto"/>
              <w:right w:val="single" w:sz="4" w:space="0" w:color="auto"/>
            </w:tcBorders>
            <w:shd w:val="clear" w:color="auto" w:fill="auto"/>
            <w:vAlign w:val="center"/>
            <w:hideMark/>
          </w:tcPr>
          <w:p w14:paraId="7EE7114E" w14:textId="77777777" w:rsidR="000D1073" w:rsidRPr="000D1073" w:rsidRDefault="000D1073" w:rsidP="000D1073">
            <w:pPr>
              <w:jc w:val="center"/>
              <w:rPr>
                <w:color w:val="000000"/>
                <w:sz w:val="20"/>
                <w:szCs w:val="20"/>
              </w:rPr>
            </w:pPr>
            <w:r w:rsidRPr="000D1073">
              <w:rPr>
                <w:color w:val="000000"/>
                <w:sz w:val="20"/>
                <w:szCs w:val="20"/>
              </w:rPr>
              <w:t>0,85</w:t>
            </w:r>
          </w:p>
        </w:tc>
        <w:tc>
          <w:tcPr>
            <w:tcW w:w="202" w:type="pct"/>
            <w:tcBorders>
              <w:top w:val="nil"/>
              <w:left w:val="nil"/>
              <w:bottom w:val="single" w:sz="4" w:space="0" w:color="auto"/>
              <w:right w:val="single" w:sz="4" w:space="0" w:color="auto"/>
            </w:tcBorders>
            <w:shd w:val="clear" w:color="auto" w:fill="auto"/>
            <w:vAlign w:val="center"/>
            <w:hideMark/>
          </w:tcPr>
          <w:p w14:paraId="018FE6AF" w14:textId="77777777" w:rsidR="000D1073" w:rsidRPr="000D1073" w:rsidRDefault="000D1073" w:rsidP="000D1073">
            <w:pPr>
              <w:jc w:val="center"/>
              <w:rPr>
                <w:color w:val="000000"/>
                <w:sz w:val="20"/>
                <w:szCs w:val="20"/>
              </w:rPr>
            </w:pPr>
            <w:r w:rsidRPr="000D1073">
              <w:rPr>
                <w:color w:val="000000"/>
                <w:sz w:val="20"/>
                <w:szCs w:val="20"/>
              </w:rPr>
              <w:t>0,85</w:t>
            </w:r>
          </w:p>
        </w:tc>
        <w:tc>
          <w:tcPr>
            <w:tcW w:w="202" w:type="pct"/>
            <w:tcBorders>
              <w:top w:val="nil"/>
              <w:left w:val="nil"/>
              <w:bottom w:val="single" w:sz="4" w:space="0" w:color="auto"/>
              <w:right w:val="single" w:sz="4" w:space="0" w:color="auto"/>
            </w:tcBorders>
            <w:shd w:val="clear" w:color="auto" w:fill="auto"/>
            <w:vAlign w:val="center"/>
            <w:hideMark/>
          </w:tcPr>
          <w:p w14:paraId="0891791B" w14:textId="77777777" w:rsidR="000D1073" w:rsidRPr="000D1073" w:rsidRDefault="000D1073" w:rsidP="000D1073">
            <w:pPr>
              <w:jc w:val="center"/>
              <w:rPr>
                <w:color w:val="000000"/>
                <w:sz w:val="20"/>
                <w:szCs w:val="20"/>
              </w:rPr>
            </w:pPr>
            <w:r w:rsidRPr="000D1073">
              <w:rPr>
                <w:color w:val="000000"/>
                <w:sz w:val="20"/>
                <w:szCs w:val="20"/>
              </w:rPr>
              <w:t>0,85</w:t>
            </w:r>
          </w:p>
        </w:tc>
        <w:tc>
          <w:tcPr>
            <w:tcW w:w="202" w:type="pct"/>
            <w:tcBorders>
              <w:top w:val="nil"/>
              <w:left w:val="nil"/>
              <w:bottom w:val="single" w:sz="4" w:space="0" w:color="auto"/>
              <w:right w:val="single" w:sz="4" w:space="0" w:color="auto"/>
            </w:tcBorders>
            <w:shd w:val="clear" w:color="auto" w:fill="auto"/>
            <w:vAlign w:val="center"/>
            <w:hideMark/>
          </w:tcPr>
          <w:p w14:paraId="4FDFB6C2" w14:textId="77777777" w:rsidR="000D1073" w:rsidRPr="000D1073" w:rsidRDefault="000D1073" w:rsidP="000D1073">
            <w:pPr>
              <w:jc w:val="center"/>
              <w:rPr>
                <w:color w:val="000000"/>
                <w:sz w:val="20"/>
                <w:szCs w:val="20"/>
              </w:rPr>
            </w:pPr>
            <w:r w:rsidRPr="000D1073">
              <w:rPr>
                <w:color w:val="000000"/>
                <w:sz w:val="20"/>
                <w:szCs w:val="20"/>
              </w:rPr>
              <w:t>0,85</w:t>
            </w:r>
          </w:p>
        </w:tc>
        <w:tc>
          <w:tcPr>
            <w:tcW w:w="202" w:type="pct"/>
            <w:tcBorders>
              <w:top w:val="nil"/>
              <w:left w:val="nil"/>
              <w:bottom w:val="single" w:sz="4" w:space="0" w:color="auto"/>
              <w:right w:val="single" w:sz="4" w:space="0" w:color="auto"/>
            </w:tcBorders>
            <w:shd w:val="clear" w:color="auto" w:fill="auto"/>
            <w:vAlign w:val="center"/>
            <w:hideMark/>
          </w:tcPr>
          <w:p w14:paraId="54730D6D" w14:textId="77777777" w:rsidR="000D1073" w:rsidRPr="000D1073" w:rsidRDefault="000D1073" w:rsidP="000D1073">
            <w:pPr>
              <w:jc w:val="center"/>
              <w:rPr>
                <w:color w:val="000000"/>
                <w:sz w:val="20"/>
                <w:szCs w:val="20"/>
              </w:rPr>
            </w:pPr>
            <w:r w:rsidRPr="000D1073">
              <w:rPr>
                <w:color w:val="000000"/>
                <w:sz w:val="20"/>
                <w:szCs w:val="20"/>
              </w:rPr>
              <w:t>0,85</w:t>
            </w:r>
          </w:p>
        </w:tc>
        <w:tc>
          <w:tcPr>
            <w:tcW w:w="202" w:type="pct"/>
            <w:tcBorders>
              <w:top w:val="nil"/>
              <w:left w:val="nil"/>
              <w:bottom w:val="single" w:sz="4" w:space="0" w:color="auto"/>
              <w:right w:val="single" w:sz="4" w:space="0" w:color="auto"/>
            </w:tcBorders>
            <w:shd w:val="clear" w:color="auto" w:fill="auto"/>
            <w:vAlign w:val="center"/>
            <w:hideMark/>
          </w:tcPr>
          <w:p w14:paraId="5CD6E1C4" w14:textId="77777777" w:rsidR="000D1073" w:rsidRPr="000D1073" w:rsidRDefault="000D1073" w:rsidP="000D1073">
            <w:pPr>
              <w:jc w:val="center"/>
              <w:rPr>
                <w:color w:val="000000"/>
                <w:sz w:val="20"/>
                <w:szCs w:val="20"/>
              </w:rPr>
            </w:pPr>
            <w:r w:rsidRPr="000D1073">
              <w:rPr>
                <w:color w:val="000000"/>
                <w:sz w:val="20"/>
                <w:szCs w:val="20"/>
              </w:rPr>
              <w:t>0,85</w:t>
            </w:r>
          </w:p>
        </w:tc>
        <w:tc>
          <w:tcPr>
            <w:tcW w:w="202" w:type="pct"/>
            <w:tcBorders>
              <w:top w:val="nil"/>
              <w:left w:val="nil"/>
              <w:bottom w:val="single" w:sz="4" w:space="0" w:color="auto"/>
              <w:right w:val="single" w:sz="4" w:space="0" w:color="auto"/>
            </w:tcBorders>
            <w:shd w:val="clear" w:color="auto" w:fill="auto"/>
            <w:vAlign w:val="center"/>
            <w:hideMark/>
          </w:tcPr>
          <w:p w14:paraId="3AA00DDF" w14:textId="77777777" w:rsidR="000D1073" w:rsidRPr="000D1073" w:rsidRDefault="000D1073" w:rsidP="000D1073">
            <w:pPr>
              <w:jc w:val="center"/>
              <w:rPr>
                <w:color w:val="000000"/>
                <w:sz w:val="20"/>
                <w:szCs w:val="20"/>
              </w:rPr>
            </w:pPr>
            <w:r w:rsidRPr="000D1073">
              <w:rPr>
                <w:color w:val="000000"/>
                <w:sz w:val="20"/>
                <w:szCs w:val="20"/>
              </w:rPr>
              <w:t>0,85</w:t>
            </w:r>
          </w:p>
        </w:tc>
        <w:tc>
          <w:tcPr>
            <w:tcW w:w="202" w:type="pct"/>
            <w:tcBorders>
              <w:top w:val="nil"/>
              <w:left w:val="nil"/>
              <w:bottom w:val="single" w:sz="4" w:space="0" w:color="auto"/>
              <w:right w:val="single" w:sz="4" w:space="0" w:color="auto"/>
            </w:tcBorders>
            <w:shd w:val="clear" w:color="auto" w:fill="auto"/>
            <w:vAlign w:val="center"/>
            <w:hideMark/>
          </w:tcPr>
          <w:p w14:paraId="2940EC8B" w14:textId="77777777" w:rsidR="000D1073" w:rsidRPr="000D1073" w:rsidRDefault="000D1073" w:rsidP="000D1073">
            <w:pPr>
              <w:jc w:val="center"/>
              <w:rPr>
                <w:color w:val="000000"/>
                <w:sz w:val="20"/>
                <w:szCs w:val="20"/>
              </w:rPr>
            </w:pPr>
            <w:r w:rsidRPr="000D1073">
              <w:rPr>
                <w:color w:val="000000"/>
                <w:sz w:val="20"/>
                <w:szCs w:val="20"/>
              </w:rPr>
              <w:t>0,85</w:t>
            </w:r>
          </w:p>
        </w:tc>
        <w:tc>
          <w:tcPr>
            <w:tcW w:w="202" w:type="pct"/>
            <w:tcBorders>
              <w:top w:val="nil"/>
              <w:left w:val="nil"/>
              <w:bottom w:val="single" w:sz="4" w:space="0" w:color="auto"/>
              <w:right w:val="single" w:sz="4" w:space="0" w:color="auto"/>
            </w:tcBorders>
            <w:shd w:val="clear" w:color="auto" w:fill="auto"/>
            <w:vAlign w:val="center"/>
            <w:hideMark/>
          </w:tcPr>
          <w:p w14:paraId="3ABF63BE" w14:textId="77777777" w:rsidR="000D1073" w:rsidRPr="000D1073" w:rsidRDefault="000D1073" w:rsidP="000D1073">
            <w:pPr>
              <w:jc w:val="center"/>
              <w:rPr>
                <w:color w:val="000000"/>
                <w:sz w:val="20"/>
                <w:szCs w:val="20"/>
              </w:rPr>
            </w:pPr>
            <w:r w:rsidRPr="000D1073">
              <w:rPr>
                <w:color w:val="000000"/>
                <w:sz w:val="20"/>
                <w:szCs w:val="20"/>
              </w:rPr>
              <w:t>0,85</w:t>
            </w:r>
          </w:p>
        </w:tc>
        <w:tc>
          <w:tcPr>
            <w:tcW w:w="202" w:type="pct"/>
            <w:tcBorders>
              <w:top w:val="nil"/>
              <w:left w:val="nil"/>
              <w:bottom w:val="single" w:sz="4" w:space="0" w:color="auto"/>
              <w:right w:val="single" w:sz="4" w:space="0" w:color="auto"/>
            </w:tcBorders>
            <w:shd w:val="clear" w:color="auto" w:fill="auto"/>
            <w:vAlign w:val="center"/>
            <w:hideMark/>
          </w:tcPr>
          <w:p w14:paraId="5B62424B" w14:textId="77777777" w:rsidR="000D1073" w:rsidRPr="000D1073" w:rsidRDefault="000D1073" w:rsidP="000D1073">
            <w:pPr>
              <w:jc w:val="center"/>
              <w:rPr>
                <w:color w:val="000000"/>
                <w:sz w:val="20"/>
                <w:szCs w:val="20"/>
              </w:rPr>
            </w:pPr>
            <w:r w:rsidRPr="000D1073">
              <w:rPr>
                <w:color w:val="000000"/>
                <w:sz w:val="20"/>
                <w:szCs w:val="20"/>
              </w:rPr>
              <w:t>0,85</w:t>
            </w:r>
          </w:p>
        </w:tc>
        <w:tc>
          <w:tcPr>
            <w:tcW w:w="202" w:type="pct"/>
            <w:tcBorders>
              <w:top w:val="nil"/>
              <w:left w:val="nil"/>
              <w:bottom w:val="single" w:sz="4" w:space="0" w:color="auto"/>
              <w:right w:val="single" w:sz="4" w:space="0" w:color="auto"/>
            </w:tcBorders>
            <w:shd w:val="clear" w:color="auto" w:fill="auto"/>
            <w:vAlign w:val="center"/>
            <w:hideMark/>
          </w:tcPr>
          <w:p w14:paraId="63962204" w14:textId="77777777" w:rsidR="000D1073" w:rsidRPr="000D1073" w:rsidRDefault="000D1073" w:rsidP="000D1073">
            <w:pPr>
              <w:jc w:val="center"/>
              <w:rPr>
                <w:color w:val="000000"/>
                <w:sz w:val="20"/>
                <w:szCs w:val="20"/>
              </w:rPr>
            </w:pPr>
            <w:r w:rsidRPr="000D1073">
              <w:rPr>
                <w:color w:val="000000"/>
                <w:sz w:val="20"/>
                <w:szCs w:val="20"/>
              </w:rPr>
              <w:t>0,85</w:t>
            </w:r>
          </w:p>
        </w:tc>
        <w:tc>
          <w:tcPr>
            <w:tcW w:w="202" w:type="pct"/>
            <w:tcBorders>
              <w:top w:val="nil"/>
              <w:left w:val="nil"/>
              <w:bottom w:val="single" w:sz="4" w:space="0" w:color="auto"/>
              <w:right w:val="single" w:sz="4" w:space="0" w:color="auto"/>
            </w:tcBorders>
            <w:shd w:val="clear" w:color="auto" w:fill="auto"/>
            <w:vAlign w:val="center"/>
            <w:hideMark/>
          </w:tcPr>
          <w:p w14:paraId="11A3ED71" w14:textId="77777777" w:rsidR="000D1073" w:rsidRPr="000D1073" w:rsidRDefault="000D1073" w:rsidP="000D1073">
            <w:pPr>
              <w:jc w:val="center"/>
              <w:rPr>
                <w:color w:val="000000"/>
                <w:sz w:val="20"/>
                <w:szCs w:val="20"/>
              </w:rPr>
            </w:pPr>
            <w:r w:rsidRPr="000D1073">
              <w:rPr>
                <w:color w:val="000000"/>
                <w:sz w:val="20"/>
                <w:szCs w:val="20"/>
              </w:rPr>
              <w:t>0,85</w:t>
            </w:r>
          </w:p>
        </w:tc>
      </w:tr>
      <w:tr w:rsidR="000D1073" w:rsidRPr="000D1073" w14:paraId="5AD95EEB"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0BF58EDC" w14:textId="77777777" w:rsidR="000D1073" w:rsidRPr="000D1073" w:rsidRDefault="000D1073" w:rsidP="000D1073">
            <w:pPr>
              <w:jc w:val="center"/>
              <w:rPr>
                <w:color w:val="000000"/>
                <w:sz w:val="20"/>
                <w:szCs w:val="20"/>
              </w:rPr>
            </w:pPr>
            <w:r w:rsidRPr="000D1073">
              <w:rPr>
                <w:color w:val="000000"/>
                <w:sz w:val="20"/>
                <w:szCs w:val="20"/>
              </w:rPr>
              <w:t>Микрорайон 13А.</w:t>
            </w:r>
          </w:p>
        </w:tc>
        <w:tc>
          <w:tcPr>
            <w:tcW w:w="187" w:type="pct"/>
            <w:tcBorders>
              <w:top w:val="nil"/>
              <w:left w:val="nil"/>
              <w:bottom w:val="single" w:sz="4" w:space="0" w:color="auto"/>
              <w:right w:val="single" w:sz="4" w:space="0" w:color="auto"/>
            </w:tcBorders>
            <w:shd w:val="clear" w:color="auto" w:fill="auto"/>
            <w:vAlign w:val="center"/>
            <w:hideMark/>
          </w:tcPr>
          <w:p w14:paraId="66763D0D" w14:textId="77777777" w:rsidR="000D1073" w:rsidRPr="000D1073" w:rsidRDefault="000D1073" w:rsidP="000D1073">
            <w:pPr>
              <w:jc w:val="center"/>
              <w:rPr>
                <w:color w:val="000000"/>
                <w:sz w:val="20"/>
                <w:szCs w:val="20"/>
              </w:rPr>
            </w:pPr>
            <w:r w:rsidRPr="000D1073">
              <w:rPr>
                <w:color w:val="000000"/>
                <w:sz w:val="20"/>
                <w:szCs w:val="20"/>
              </w:rPr>
              <w:t>0,04</w:t>
            </w:r>
          </w:p>
        </w:tc>
        <w:tc>
          <w:tcPr>
            <w:tcW w:w="192" w:type="pct"/>
            <w:tcBorders>
              <w:top w:val="nil"/>
              <w:left w:val="nil"/>
              <w:bottom w:val="single" w:sz="4" w:space="0" w:color="auto"/>
              <w:right w:val="single" w:sz="4" w:space="0" w:color="auto"/>
            </w:tcBorders>
            <w:shd w:val="clear" w:color="auto" w:fill="auto"/>
            <w:vAlign w:val="center"/>
            <w:hideMark/>
          </w:tcPr>
          <w:p w14:paraId="6110FF3A" w14:textId="77777777" w:rsidR="000D1073" w:rsidRPr="000D1073" w:rsidRDefault="000D1073" w:rsidP="000D1073">
            <w:pPr>
              <w:jc w:val="center"/>
              <w:rPr>
                <w:color w:val="000000"/>
                <w:sz w:val="20"/>
                <w:szCs w:val="20"/>
              </w:rPr>
            </w:pPr>
            <w:r w:rsidRPr="000D1073">
              <w:rPr>
                <w:color w:val="000000"/>
                <w:sz w:val="20"/>
                <w:szCs w:val="20"/>
              </w:rPr>
              <w:t>-0,23</w:t>
            </w:r>
          </w:p>
        </w:tc>
        <w:tc>
          <w:tcPr>
            <w:tcW w:w="192" w:type="pct"/>
            <w:tcBorders>
              <w:top w:val="nil"/>
              <w:left w:val="nil"/>
              <w:bottom w:val="single" w:sz="4" w:space="0" w:color="auto"/>
              <w:right w:val="single" w:sz="4" w:space="0" w:color="auto"/>
            </w:tcBorders>
            <w:shd w:val="clear" w:color="auto" w:fill="auto"/>
            <w:vAlign w:val="center"/>
            <w:hideMark/>
          </w:tcPr>
          <w:p w14:paraId="641C364D" w14:textId="77777777" w:rsidR="000D1073" w:rsidRPr="000D1073" w:rsidRDefault="000D1073" w:rsidP="000D1073">
            <w:pPr>
              <w:jc w:val="center"/>
              <w:rPr>
                <w:color w:val="000000"/>
                <w:sz w:val="20"/>
                <w:szCs w:val="20"/>
              </w:rPr>
            </w:pPr>
            <w:r w:rsidRPr="000D1073">
              <w:rPr>
                <w:color w:val="000000"/>
                <w:sz w:val="20"/>
                <w:szCs w:val="20"/>
              </w:rPr>
              <w:t>-0,52</w:t>
            </w:r>
          </w:p>
        </w:tc>
        <w:tc>
          <w:tcPr>
            <w:tcW w:w="187" w:type="pct"/>
            <w:tcBorders>
              <w:top w:val="nil"/>
              <w:left w:val="nil"/>
              <w:bottom w:val="single" w:sz="4" w:space="0" w:color="auto"/>
              <w:right w:val="single" w:sz="4" w:space="0" w:color="auto"/>
            </w:tcBorders>
            <w:shd w:val="clear" w:color="auto" w:fill="auto"/>
            <w:vAlign w:val="center"/>
            <w:hideMark/>
          </w:tcPr>
          <w:p w14:paraId="295C06D5" w14:textId="77777777" w:rsidR="000D1073" w:rsidRPr="000D1073" w:rsidRDefault="000D1073" w:rsidP="000D1073">
            <w:pPr>
              <w:jc w:val="center"/>
              <w:rPr>
                <w:color w:val="000000"/>
                <w:sz w:val="20"/>
                <w:szCs w:val="20"/>
              </w:rPr>
            </w:pPr>
            <w:r w:rsidRPr="000D1073">
              <w:rPr>
                <w:color w:val="000000"/>
                <w:sz w:val="20"/>
                <w:szCs w:val="20"/>
              </w:rPr>
              <w:t>0,74</w:t>
            </w:r>
          </w:p>
        </w:tc>
        <w:tc>
          <w:tcPr>
            <w:tcW w:w="192" w:type="pct"/>
            <w:tcBorders>
              <w:top w:val="nil"/>
              <w:left w:val="nil"/>
              <w:bottom w:val="single" w:sz="4" w:space="0" w:color="auto"/>
              <w:right w:val="single" w:sz="4" w:space="0" w:color="auto"/>
            </w:tcBorders>
            <w:shd w:val="clear" w:color="auto" w:fill="auto"/>
            <w:vAlign w:val="center"/>
            <w:hideMark/>
          </w:tcPr>
          <w:p w14:paraId="4A7EF192" w14:textId="77777777" w:rsidR="000D1073" w:rsidRPr="000D1073" w:rsidRDefault="000D1073" w:rsidP="000D1073">
            <w:pPr>
              <w:jc w:val="center"/>
              <w:rPr>
                <w:color w:val="000000"/>
                <w:sz w:val="20"/>
                <w:szCs w:val="20"/>
              </w:rPr>
            </w:pPr>
            <w:r w:rsidRPr="000D1073">
              <w:rPr>
                <w:color w:val="000000"/>
                <w:sz w:val="20"/>
                <w:szCs w:val="20"/>
              </w:rPr>
              <w:t>-0,39</w:t>
            </w:r>
          </w:p>
        </w:tc>
        <w:tc>
          <w:tcPr>
            <w:tcW w:w="192" w:type="pct"/>
            <w:tcBorders>
              <w:top w:val="nil"/>
              <w:left w:val="nil"/>
              <w:bottom w:val="single" w:sz="4" w:space="0" w:color="auto"/>
              <w:right w:val="single" w:sz="4" w:space="0" w:color="auto"/>
            </w:tcBorders>
            <w:shd w:val="clear" w:color="auto" w:fill="auto"/>
            <w:vAlign w:val="center"/>
            <w:hideMark/>
          </w:tcPr>
          <w:p w14:paraId="03063FDD" w14:textId="77777777" w:rsidR="000D1073" w:rsidRPr="000D1073" w:rsidRDefault="000D1073" w:rsidP="000D1073">
            <w:pPr>
              <w:jc w:val="center"/>
              <w:rPr>
                <w:color w:val="000000"/>
                <w:sz w:val="20"/>
                <w:szCs w:val="20"/>
              </w:rPr>
            </w:pPr>
            <w:r w:rsidRPr="000D1073">
              <w:rPr>
                <w:color w:val="000000"/>
                <w:sz w:val="20"/>
                <w:szCs w:val="20"/>
              </w:rPr>
              <w:t>0,30</w:t>
            </w:r>
          </w:p>
        </w:tc>
        <w:tc>
          <w:tcPr>
            <w:tcW w:w="192" w:type="pct"/>
            <w:tcBorders>
              <w:top w:val="nil"/>
              <w:left w:val="nil"/>
              <w:bottom w:val="single" w:sz="4" w:space="0" w:color="auto"/>
              <w:right w:val="single" w:sz="4" w:space="0" w:color="auto"/>
            </w:tcBorders>
            <w:shd w:val="clear" w:color="auto" w:fill="auto"/>
            <w:vAlign w:val="center"/>
            <w:hideMark/>
          </w:tcPr>
          <w:p w14:paraId="21CCC240" w14:textId="77777777" w:rsidR="000D1073" w:rsidRPr="000D1073" w:rsidRDefault="000D1073" w:rsidP="000D1073">
            <w:pPr>
              <w:jc w:val="center"/>
              <w:rPr>
                <w:color w:val="000000"/>
                <w:sz w:val="20"/>
                <w:szCs w:val="20"/>
              </w:rPr>
            </w:pPr>
            <w:r w:rsidRPr="000D1073">
              <w:rPr>
                <w:color w:val="000000"/>
                <w:sz w:val="20"/>
                <w:szCs w:val="20"/>
              </w:rPr>
              <w:t>0,30</w:t>
            </w:r>
          </w:p>
        </w:tc>
        <w:tc>
          <w:tcPr>
            <w:tcW w:w="202" w:type="pct"/>
            <w:tcBorders>
              <w:top w:val="nil"/>
              <w:left w:val="nil"/>
              <w:bottom w:val="single" w:sz="4" w:space="0" w:color="auto"/>
              <w:right w:val="single" w:sz="4" w:space="0" w:color="auto"/>
            </w:tcBorders>
            <w:shd w:val="clear" w:color="auto" w:fill="auto"/>
            <w:vAlign w:val="center"/>
            <w:hideMark/>
          </w:tcPr>
          <w:p w14:paraId="4744D73C" w14:textId="77777777" w:rsidR="000D1073" w:rsidRPr="000D1073" w:rsidRDefault="000D1073" w:rsidP="000D1073">
            <w:pPr>
              <w:jc w:val="center"/>
              <w:rPr>
                <w:color w:val="000000"/>
                <w:sz w:val="20"/>
                <w:szCs w:val="20"/>
              </w:rPr>
            </w:pPr>
            <w:r w:rsidRPr="000D1073">
              <w:rPr>
                <w:color w:val="000000"/>
                <w:sz w:val="20"/>
                <w:szCs w:val="20"/>
              </w:rPr>
              <w:t>0,30</w:t>
            </w:r>
          </w:p>
        </w:tc>
        <w:tc>
          <w:tcPr>
            <w:tcW w:w="202" w:type="pct"/>
            <w:tcBorders>
              <w:top w:val="nil"/>
              <w:left w:val="nil"/>
              <w:bottom w:val="single" w:sz="4" w:space="0" w:color="auto"/>
              <w:right w:val="single" w:sz="4" w:space="0" w:color="auto"/>
            </w:tcBorders>
            <w:shd w:val="clear" w:color="auto" w:fill="auto"/>
            <w:vAlign w:val="center"/>
            <w:hideMark/>
          </w:tcPr>
          <w:p w14:paraId="3701FC4D" w14:textId="77777777" w:rsidR="000D1073" w:rsidRPr="000D1073" w:rsidRDefault="000D1073" w:rsidP="000D1073">
            <w:pPr>
              <w:jc w:val="center"/>
              <w:rPr>
                <w:color w:val="000000"/>
                <w:sz w:val="20"/>
                <w:szCs w:val="20"/>
              </w:rPr>
            </w:pPr>
            <w:r w:rsidRPr="000D1073">
              <w:rPr>
                <w:color w:val="000000"/>
                <w:sz w:val="20"/>
                <w:szCs w:val="20"/>
              </w:rPr>
              <w:t>0,30</w:t>
            </w:r>
          </w:p>
        </w:tc>
        <w:tc>
          <w:tcPr>
            <w:tcW w:w="202" w:type="pct"/>
            <w:tcBorders>
              <w:top w:val="nil"/>
              <w:left w:val="nil"/>
              <w:bottom w:val="single" w:sz="4" w:space="0" w:color="auto"/>
              <w:right w:val="single" w:sz="4" w:space="0" w:color="auto"/>
            </w:tcBorders>
            <w:shd w:val="clear" w:color="auto" w:fill="auto"/>
            <w:vAlign w:val="center"/>
            <w:hideMark/>
          </w:tcPr>
          <w:p w14:paraId="6238F834" w14:textId="77777777" w:rsidR="000D1073" w:rsidRPr="000D1073" w:rsidRDefault="000D1073" w:rsidP="000D1073">
            <w:pPr>
              <w:jc w:val="center"/>
              <w:rPr>
                <w:color w:val="000000"/>
                <w:sz w:val="20"/>
                <w:szCs w:val="20"/>
              </w:rPr>
            </w:pPr>
            <w:r w:rsidRPr="000D1073">
              <w:rPr>
                <w:color w:val="000000"/>
                <w:sz w:val="20"/>
                <w:szCs w:val="20"/>
              </w:rPr>
              <w:t>0,30</w:t>
            </w:r>
          </w:p>
        </w:tc>
        <w:tc>
          <w:tcPr>
            <w:tcW w:w="202" w:type="pct"/>
            <w:tcBorders>
              <w:top w:val="nil"/>
              <w:left w:val="nil"/>
              <w:bottom w:val="single" w:sz="4" w:space="0" w:color="auto"/>
              <w:right w:val="single" w:sz="4" w:space="0" w:color="auto"/>
            </w:tcBorders>
            <w:shd w:val="clear" w:color="auto" w:fill="auto"/>
            <w:vAlign w:val="center"/>
            <w:hideMark/>
          </w:tcPr>
          <w:p w14:paraId="3E96C1C0" w14:textId="77777777" w:rsidR="000D1073" w:rsidRPr="000D1073" w:rsidRDefault="000D1073" w:rsidP="000D1073">
            <w:pPr>
              <w:jc w:val="center"/>
              <w:rPr>
                <w:color w:val="000000"/>
                <w:sz w:val="20"/>
                <w:szCs w:val="20"/>
              </w:rPr>
            </w:pPr>
            <w:r w:rsidRPr="000D1073">
              <w:rPr>
                <w:color w:val="000000"/>
                <w:sz w:val="20"/>
                <w:szCs w:val="20"/>
              </w:rPr>
              <w:t>0,30</w:t>
            </w:r>
          </w:p>
        </w:tc>
        <w:tc>
          <w:tcPr>
            <w:tcW w:w="202" w:type="pct"/>
            <w:tcBorders>
              <w:top w:val="nil"/>
              <w:left w:val="nil"/>
              <w:bottom w:val="single" w:sz="4" w:space="0" w:color="auto"/>
              <w:right w:val="single" w:sz="4" w:space="0" w:color="auto"/>
            </w:tcBorders>
            <w:shd w:val="clear" w:color="auto" w:fill="auto"/>
            <w:vAlign w:val="center"/>
            <w:hideMark/>
          </w:tcPr>
          <w:p w14:paraId="3893BAF1" w14:textId="77777777" w:rsidR="000D1073" w:rsidRPr="000D1073" w:rsidRDefault="000D1073" w:rsidP="000D1073">
            <w:pPr>
              <w:jc w:val="center"/>
              <w:rPr>
                <w:color w:val="000000"/>
                <w:sz w:val="20"/>
                <w:szCs w:val="20"/>
              </w:rPr>
            </w:pPr>
            <w:r w:rsidRPr="000D1073">
              <w:rPr>
                <w:color w:val="000000"/>
                <w:sz w:val="20"/>
                <w:szCs w:val="20"/>
              </w:rPr>
              <w:t>0,30</w:t>
            </w:r>
          </w:p>
        </w:tc>
        <w:tc>
          <w:tcPr>
            <w:tcW w:w="202" w:type="pct"/>
            <w:tcBorders>
              <w:top w:val="nil"/>
              <w:left w:val="nil"/>
              <w:bottom w:val="single" w:sz="4" w:space="0" w:color="auto"/>
              <w:right w:val="single" w:sz="4" w:space="0" w:color="auto"/>
            </w:tcBorders>
            <w:shd w:val="clear" w:color="auto" w:fill="auto"/>
            <w:vAlign w:val="center"/>
            <w:hideMark/>
          </w:tcPr>
          <w:p w14:paraId="16778160" w14:textId="77777777" w:rsidR="000D1073" w:rsidRPr="000D1073" w:rsidRDefault="000D1073" w:rsidP="000D1073">
            <w:pPr>
              <w:jc w:val="center"/>
              <w:rPr>
                <w:color w:val="000000"/>
                <w:sz w:val="20"/>
                <w:szCs w:val="20"/>
              </w:rPr>
            </w:pPr>
            <w:r w:rsidRPr="000D1073">
              <w:rPr>
                <w:color w:val="000000"/>
                <w:sz w:val="20"/>
                <w:szCs w:val="20"/>
              </w:rPr>
              <w:t>0,30</w:t>
            </w:r>
          </w:p>
        </w:tc>
        <w:tc>
          <w:tcPr>
            <w:tcW w:w="202" w:type="pct"/>
            <w:tcBorders>
              <w:top w:val="nil"/>
              <w:left w:val="nil"/>
              <w:bottom w:val="single" w:sz="4" w:space="0" w:color="auto"/>
              <w:right w:val="single" w:sz="4" w:space="0" w:color="auto"/>
            </w:tcBorders>
            <w:shd w:val="clear" w:color="auto" w:fill="auto"/>
            <w:vAlign w:val="center"/>
            <w:hideMark/>
          </w:tcPr>
          <w:p w14:paraId="01AB00D8" w14:textId="77777777" w:rsidR="000D1073" w:rsidRPr="000D1073" w:rsidRDefault="000D1073" w:rsidP="000D1073">
            <w:pPr>
              <w:jc w:val="center"/>
              <w:rPr>
                <w:color w:val="000000"/>
                <w:sz w:val="20"/>
                <w:szCs w:val="20"/>
              </w:rPr>
            </w:pPr>
            <w:r w:rsidRPr="000D1073">
              <w:rPr>
                <w:color w:val="000000"/>
                <w:sz w:val="20"/>
                <w:szCs w:val="20"/>
              </w:rPr>
              <w:t>0,30</w:t>
            </w:r>
          </w:p>
        </w:tc>
        <w:tc>
          <w:tcPr>
            <w:tcW w:w="202" w:type="pct"/>
            <w:tcBorders>
              <w:top w:val="nil"/>
              <w:left w:val="nil"/>
              <w:bottom w:val="single" w:sz="4" w:space="0" w:color="auto"/>
              <w:right w:val="single" w:sz="4" w:space="0" w:color="auto"/>
            </w:tcBorders>
            <w:shd w:val="clear" w:color="auto" w:fill="auto"/>
            <w:vAlign w:val="center"/>
            <w:hideMark/>
          </w:tcPr>
          <w:p w14:paraId="184BFE17" w14:textId="77777777" w:rsidR="000D1073" w:rsidRPr="000D1073" w:rsidRDefault="000D1073" w:rsidP="000D1073">
            <w:pPr>
              <w:jc w:val="center"/>
              <w:rPr>
                <w:color w:val="000000"/>
                <w:sz w:val="20"/>
                <w:szCs w:val="20"/>
              </w:rPr>
            </w:pPr>
            <w:r w:rsidRPr="000D1073">
              <w:rPr>
                <w:color w:val="000000"/>
                <w:sz w:val="20"/>
                <w:szCs w:val="20"/>
              </w:rPr>
              <w:t>0,30</w:t>
            </w:r>
          </w:p>
        </w:tc>
        <w:tc>
          <w:tcPr>
            <w:tcW w:w="202" w:type="pct"/>
            <w:tcBorders>
              <w:top w:val="nil"/>
              <w:left w:val="nil"/>
              <w:bottom w:val="single" w:sz="4" w:space="0" w:color="auto"/>
              <w:right w:val="single" w:sz="4" w:space="0" w:color="auto"/>
            </w:tcBorders>
            <w:shd w:val="clear" w:color="auto" w:fill="auto"/>
            <w:vAlign w:val="center"/>
            <w:hideMark/>
          </w:tcPr>
          <w:p w14:paraId="365F84DC" w14:textId="77777777" w:rsidR="000D1073" w:rsidRPr="000D1073" w:rsidRDefault="000D1073" w:rsidP="000D1073">
            <w:pPr>
              <w:jc w:val="center"/>
              <w:rPr>
                <w:color w:val="000000"/>
                <w:sz w:val="20"/>
                <w:szCs w:val="20"/>
              </w:rPr>
            </w:pPr>
            <w:r w:rsidRPr="000D1073">
              <w:rPr>
                <w:color w:val="000000"/>
                <w:sz w:val="20"/>
                <w:szCs w:val="20"/>
              </w:rPr>
              <w:t>0,30</w:t>
            </w:r>
          </w:p>
        </w:tc>
        <w:tc>
          <w:tcPr>
            <w:tcW w:w="202" w:type="pct"/>
            <w:tcBorders>
              <w:top w:val="nil"/>
              <w:left w:val="nil"/>
              <w:bottom w:val="single" w:sz="4" w:space="0" w:color="auto"/>
              <w:right w:val="single" w:sz="4" w:space="0" w:color="auto"/>
            </w:tcBorders>
            <w:shd w:val="clear" w:color="auto" w:fill="auto"/>
            <w:vAlign w:val="center"/>
            <w:hideMark/>
          </w:tcPr>
          <w:p w14:paraId="0978C7DD" w14:textId="77777777" w:rsidR="000D1073" w:rsidRPr="000D1073" w:rsidRDefault="000D1073" w:rsidP="000D1073">
            <w:pPr>
              <w:jc w:val="center"/>
              <w:rPr>
                <w:color w:val="000000"/>
                <w:sz w:val="20"/>
                <w:szCs w:val="20"/>
              </w:rPr>
            </w:pPr>
            <w:r w:rsidRPr="000D1073">
              <w:rPr>
                <w:color w:val="000000"/>
                <w:sz w:val="20"/>
                <w:szCs w:val="20"/>
              </w:rPr>
              <w:t>0,30</w:t>
            </w:r>
          </w:p>
        </w:tc>
        <w:tc>
          <w:tcPr>
            <w:tcW w:w="202" w:type="pct"/>
            <w:tcBorders>
              <w:top w:val="nil"/>
              <w:left w:val="nil"/>
              <w:bottom w:val="single" w:sz="4" w:space="0" w:color="auto"/>
              <w:right w:val="single" w:sz="4" w:space="0" w:color="auto"/>
            </w:tcBorders>
            <w:shd w:val="clear" w:color="auto" w:fill="auto"/>
            <w:vAlign w:val="center"/>
            <w:hideMark/>
          </w:tcPr>
          <w:p w14:paraId="799817E3" w14:textId="77777777" w:rsidR="000D1073" w:rsidRPr="000D1073" w:rsidRDefault="000D1073" w:rsidP="000D1073">
            <w:pPr>
              <w:jc w:val="center"/>
              <w:rPr>
                <w:color w:val="000000"/>
                <w:sz w:val="20"/>
                <w:szCs w:val="20"/>
              </w:rPr>
            </w:pPr>
            <w:r w:rsidRPr="000D1073">
              <w:rPr>
                <w:color w:val="000000"/>
                <w:sz w:val="20"/>
                <w:szCs w:val="20"/>
              </w:rPr>
              <w:t>0,30</w:t>
            </w:r>
          </w:p>
        </w:tc>
      </w:tr>
      <w:tr w:rsidR="000D1073" w:rsidRPr="000D1073" w14:paraId="7A696F96"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601B3629" w14:textId="77777777" w:rsidR="000D1073" w:rsidRPr="000D1073" w:rsidRDefault="000D1073" w:rsidP="000D1073">
            <w:pPr>
              <w:jc w:val="center"/>
              <w:rPr>
                <w:color w:val="000000"/>
                <w:sz w:val="20"/>
                <w:szCs w:val="20"/>
              </w:rPr>
            </w:pPr>
            <w:r w:rsidRPr="000D1073">
              <w:rPr>
                <w:color w:val="000000"/>
                <w:sz w:val="20"/>
                <w:szCs w:val="20"/>
              </w:rPr>
              <w:t>Микрорайон 15А</w:t>
            </w:r>
          </w:p>
        </w:tc>
        <w:tc>
          <w:tcPr>
            <w:tcW w:w="187" w:type="pct"/>
            <w:tcBorders>
              <w:top w:val="nil"/>
              <w:left w:val="nil"/>
              <w:bottom w:val="single" w:sz="4" w:space="0" w:color="auto"/>
              <w:right w:val="single" w:sz="4" w:space="0" w:color="auto"/>
            </w:tcBorders>
            <w:shd w:val="clear" w:color="auto" w:fill="auto"/>
            <w:vAlign w:val="center"/>
            <w:hideMark/>
          </w:tcPr>
          <w:p w14:paraId="0EF9A61A" w14:textId="77777777" w:rsidR="000D1073" w:rsidRPr="000D1073" w:rsidRDefault="000D1073" w:rsidP="000D1073">
            <w:pPr>
              <w:jc w:val="center"/>
              <w:rPr>
                <w:color w:val="000000"/>
                <w:sz w:val="20"/>
                <w:szCs w:val="20"/>
              </w:rPr>
            </w:pPr>
            <w:r w:rsidRPr="000D1073">
              <w:rPr>
                <w:color w:val="000000"/>
                <w:sz w:val="20"/>
                <w:szCs w:val="20"/>
              </w:rPr>
              <w:t>0,06</w:t>
            </w:r>
          </w:p>
        </w:tc>
        <w:tc>
          <w:tcPr>
            <w:tcW w:w="192" w:type="pct"/>
            <w:tcBorders>
              <w:top w:val="nil"/>
              <w:left w:val="nil"/>
              <w:bottom w:val="single" w:sz="4" w:space="0" w:color="auto"/>
              <w:right w:val="single" w:sz="4" w:space="0" w:color="auto"/>
            </w:tcBorders>
            <w:shd w:val="clear" w:color="auto" w:fill="auto"/>
            <w:vAlign w:val="center"/>
            <w:hideMark/>
          </w:tcPr>
          <w:p w14:paraId="1A65F9CE" w14:textId="77777777" w:rsidR="000D1073" w:rsidRPr="000D1073" w:rsidRDefault="000D1073" w:rsidP="000D1073">
            <w:pPr>
              <w:jc w:val="center"/>
              <w:rPr>
                <w:color w:val="000000"/>
                <w:sz w:val="20"/>
                <w:szCs w:val="20"/>
              </w:rPr>
            </w:pPr>
            <w:r w:rsidRPr="000D1073">
              <w:rPr>
                <w:color w:val="000000"/>
                <w:sz w:val="20"/>
                <w:szCs w:val="20"/>
              </w:rPr>
              <w:t>-0,29</w:t>
            </w:r>
          </w:p>
        </w:tc>
        <w:tc>
          <w:tcPr>
            <w:tcW w:w="192" w:type="pct"/>
            <w:tcBorders>
              <w:top w:val="nil"/>
              <w:left w:val="nil"/>
              <w:bottom w:val="single" w:sz="4" w:space="0" w:color="auto"/>
              <w:right w:val="single" w:sz="4" w:space="0" w:color="auto"/>
            </w:tcBorders>
            <w:shd w:val="clear" w:color="auto" w:fill="auto"/>
            <w:vAlign w:val="center"/>
            <w:hideMark/>
          </w:tcPr>
          <w:p w14:paraId="552D1CD1" w14:textId="77777777" w:rsidR="000D1073" w:rsidRPr="000D1073" w:rsidRDefault="000D1073" w:rsidP="000D1073">
            <w:pPr>
              <w:jc w:val="center"/>
              <w:rPr>
                <w:color w:val="000000"/>
                <w:sz w:val="20"/>
                <w:szCs w:val="20"/>
              </w:rPr>
            </w:pPr>
            <w:r w:rsidRPr="000D1073">
              <w:rPr>
                <w:color w:val="000000"/>
                <w:sz w:val="20"/>
                <w:szCs w:val="20"/>
              </w:rPr>
              <w:t>-0,68</w:t>
            </w:r>
          </w:p>
        </w:tc>
        <w:tc>
          <w:tcPr>
            <w:tcW w:w="187" w:type="pct"/>
            <w:tcBorders>
              <w:top w:val="nil"/>
              <w:left w:val="nil"/>
              <w:bottom w:val="single" w:sz="4" w:space="0" w:color="auto"/>
              <w:right w:val="single" w:sz="4" w:space="0" w:color="auto"/>
            </w:tcBorders>
            <w:shd w:val="clear" w:color="auto" w:fill="auto"/>
            <w:vAlign w:val="center"/>
            <w:hideMark/>
          </w:tcPr>
          <w:p w14:paraId="3EB7549E" w14:textId="77777777" w:rsidR="000D1073" w:rsidRPr="000D1073" w:rsidRDefault="000D1073" w:rsidP="000D1073">
            <w:pPr>
              <w:jc w:val="center"/>
              <w:rPr>
                <w:color w:val="000000"/>
                <w:sz w:val="20"/>
                <w:szCs w:val="20"/>
              </w:rPr>
            </w:pPr>
            <w:r w:rsidRPr="000D1073">
              <w:rPr>
                <w:color w:val="000000"/>
                <w:sz w:val="20"/>
                <w:szCs w:val="20"/>
              </w:rPr>
              <w:t>0,97</w:t>
            </w:r>
          </w:p>
        </w:tc>
        <w:tc>
          <w:tcPr>
            <w:tcW w:w="192" w:type="pct"/>
            <w:tcBorders>
              <w:top w:val="nil"/>
              <w:left w:val="nil"/>
              <w:bottom w:val="single" w:sz="4" w:space="0" w:color="auto"/>
              <w:right w:val="single" w:sz="4" w:space="0" w:color="auto"/>
            </w:tcBorders>
            <w:shd w:val="clear" w:color="auto" w:fill="auto"/>
            <w:vAlign w:val="center"/>
            <w:hideMark/>
          </w:tcPr>
          <w:p w14:paraId="1A36114F" w14:textId="77777777" w:rsidR="000D1073" w:rsidRPr="000D1073" w:rsidRDefault="000D1073" w:rsidP="000D1073">
            <w:pPr>
              <w:jc w:val="center"/>
              <w:rPr>
                <w:color w:val="000000"/>
                <w:sz w:val="20"/>
                <w:szCs w:val="20"/>
              </w:rPr>
            </w:pPr>
            <w:r w:rsidRPr="000D1073">
              <w:rPr>
                <w:color w:val="000000"/>
                <w:sz w:val="20"/>
                <w:szCs w:val="20"/>
              </w:rPr>
              <w:t>-0,51</w:t>
            </w:r>
          </w:p>
        </w:tc>
        <w:tc>
          <w:tcPr>
            <w:tcW w:w="192" w:type="pct"/>
            <w:tcBorders>
              <w:top w:val="nil"/>
              <w:left w:val="nil"/>
              <w:bottom w:val="single" w:sz="4" w:space="0" w:color="auto"/>
              <w:right w:val="single" w:sz="4" w:space="0" w:color="auto"/>
            </w:tcBorders>
            <w:shd w:val="clear" w:color="auto" w:fill="auto"/>
            <w:vAlign w:val="center"/>
            <w:hideMark/>
          </w:tcPr>
          <w:p w14:paraId="2742CA5C" w14:textId="77777777" w:rsidR="000D1073" w:rsidRPr="000D1073" w:rsidRDefault="000D1073" w:rsidP="000D1073">
            <w:pPr>
              <w:jc w:val="center"/>
              <w:rPr>
                <w:color w:val="000000"/>
                <w:sz w:val="20"/>
                <w:szCs w:val="20"/>
              </w:rPr>
            </w:pPr>
            <w:r w:rsidRPr="000D1073">
              <w:rPr>
                <w:color w:val="000000"/>
                <w:sz w:val="20"/>
                <w:szCs w:val="20"/>
              </w:rPr>
              <w:t>0,24</w:t>
            </w:r>
          </w:p>
        </w:tc>
        <w:tc>
          <w:tcPr>
            <w:tcW w:w="192" w:type="pct"/>
            <w:tcBorders>
              <w:top w:val="nil"/>
              <w:left w:val="nil"/>
              <w:bottom w:val="single" w:sz="4" w:space="0" w:color="auto"/>
              <w:right w:val="single" w:sz="4" w:space="0" w:color="auto"/>
            </w:tcBorders>
            <w:shd w:val="clear" w:color="auto" w:fill="auto"/>
            <w:vAlign w:val="center"/>
            <w:hideMark/>
          </w:tcPr>
          <w:p w14:paraId="4859E9E9" w14:textId="77777777" w:rsidR="000D1073" w:rsidRPr="000D1073" w:rsidRDefault="000D1073" w:rsidP="000D1073">
            <w:pPr>
              <w:jc w:val="center"/>
              <w:rPr>
                <w:color w:val="000000"/>
                <w:sz w:val="20"/>
                <w:szCs w:val="20"/>
              </w:rPr>
            </w:pPr>
            <w:r w:rsidRPr="000D1073">
              <w:rPr>
                <w:color w:val="000000"/>
                <w:sz w:val="20"/>
                <w:szCs w:val="20"/>
              </w:rPr>
              <w:t>0,24</w:t>
            </w:r>
          </w:p>
        </w:tc>
        <w:tc>
          <w:tcPr>
            <w:tcW w:w="202" w:type="pct"/>
            <w:tcBorders>
              <w:top w:val="nil"/>
              <w:left w:val="nil"/>
              <w:bottom w:val="single" w:sz="4" w:space="0" w:color="auto"/>
              <w:right w:val="single" w:sz="4" w:space="0" w:color="auto"/>
            </w:tcBorders>
            <w:shd w:val="clear" w:color="auto" w:fill="auto"/>
            <w:vAlign w:val="center"/>
            <w:hideMark/>
          </w:tcPr>
          <w:p w14:paraId="3C6F7C37" w14:textId="77777777" w:rsidR="000D1073" w:rsidRPr="000D1073" w:rsidRDefault="000D1073" w:rsidP="000D1073">
            <w:pPr>
              <w:jc w:val="center"/>
              <w:rPr>
                <w:color w:val="000000"/>
                <w:sz w:val="20"/>
                <w:szCs w:val="20"/>
              </w:rPr>
            </w:pPr>
            <w:r w:rsidRPr="000D1073">
              <w:rPr>
                <w:color w:val="000000"/>
                <w:sz w:val="20"/>
                <w:szCs w:val="20"/>
              </w:rPr>
              <w:t>0,84</w:t>
            </w:r>
          </w:p>
        </w:tc>
        <w:tc>
          <w:tcPr>
            <w:tcW w:w="202" w:type="pct"/>
            <w:tcBorders>
              <w:top w:val="nil"/>
              <w:left w:val="nil"/>
              <w:bottom w:val="single" w:sz="4" w:space="0" w:color="auto"/>
              <w:right w:val="single" w:sz="4" w:space="0" w:color="auto"/>
            </w:tcBorders>
            <w:shd w:val="clear" w:color="auto" w:fill="auto"/>
            <w:vAlign w:val="center"/>
            <w:hideMark/>
          </w:tcPr>
          <w:p w14:paraId="1BFD2B64" w14:textId="77777777" w:rsidR="000D1073" w:rsidRPr="000D1073" w:rsidRDefault="000D1073" w:rsidP="000D1073">
            <w:pPr>
              <w:jc w:val="center"/>
              <w:rPr>
                <w:color w:val="000000"/>
                <w:sz w:val="20"/>
                <w:szCs w:val="20"/>
              </w:rPr>
            </w:pPr>
            <w:r w:rsidRPr="000D1073">
              <w:rPr>
                <w:color w:val="000000"/>
                <w:sz w:val="20"/>
                <w:szCs w:val="20"/>
              </w:rPr>
              <w:t>0,84</w:t>
            </w:r>
          </w:p>
        </w:tc>
        <w:tc>
          <w:tcPr>
            <w:tcW w:w="202" w:type="pct"/>
            <w:tcBorders>
              <w:top w:val="nil"/>
              <w:left w:val="nil"/>
              <w:bottom w:val="single" w:sz="4" w:space="0" w:color="auto"/>
              <w:right w:val="single" w:sz="4" w:space="0" w:color="auto"/>
            </w:tcBorders>
            <w:shd w:val="clear" w:color="auto" w:fill="auto"/>
            <w:vAlign w:val="center"/>
            <w:hideMark/>
          </w:tcPr>
          <w:p w14:paraId="5A7653E6" w14:textId="77777777" w:rsidR="000D1073" w:rsidRPr="000D1073" w:rsidRDefault="000D1073" w:rsidP="000D1073">
            <w:pPr>
              <w:jc w:val="center"/>
              <w:rPr>
                <w:color w:val="000000"/>
                <w:sz w:val="20"/>
                <w:szCs w:val="20"/>
              </w:rPr>
            </w:pPr>
            <w:r w:rsidRPr="000D1073">
              <w:rPr>
                <w:color w:val="000000"/>
                <w:sz w:val="20"/>
                <w:szCs w:val="20"/>
              </w:rPr>
              <w:t>0,84</w:t>
            </w:r>
          </w:p>
        </w:tc>
        <w:tc>
          <w:tcPr>
            <w:tcW w:w="202" w:type="pct"/>
            <w:tcBorders>
              <w:top w:val="nil"/>
              <w:left w:val="nil"/>
              <w:bottom w:val="single" w:sz="4" w:space="0" w:color="auto"/>
              <w:right w:val="single" w:sz="4" w:space="0" w:color="auto"/>
            </w:tcBorders>
            <w:shd w:val="clear" w:color="auto" w:fill="auto"/>
            <w:vAlign w:val="center"/>
            <w:hideMark/>
          </w:tcPr>
          <w:p w14:paraId="087D7DB8" w14:textId="77777777" w:rsidR="000D1073" w:rsidRPr="000D1073" w:rsidRDefault="000D1073" w:rsidP="000D1073">
            <w:pPr>
              <w:jc w:val="center"/>
              <w:rPr>
                <w:color w:val="000000"/>
                <w:sz w:val="20"/>
                <w:szCs w:val="20"/>
              </w:rPr>
            </w:pPr>
            <w:r w:rsidRPr="000D1073">
              <w:rPr>
                <w:color w:val="000000"/>
                <w:sz w:val="20"/>
                <w:szCs w:val="20"/>
              </w:rPr>
              <w:t>0,84</w:t>
            </w:r>
          </w:p>
        </w:tc>
        <w:tc>
          <w:tcPr>
            <w:tcW w:w="202" w:type="pct"/>
            <w:tcBorders>
              <w:top w:val="nil"/>
              <w:left w:val="nil"/>
              <w:bottom w:val="single" w:sz="4" w:space="0" w:color="auto"/>
              <w:right w:val="single" w:sz="4" w:space="0" w:color="auto"/>
            </w:tcBorders>
            <w:shd w:val="clear" w:color="auto" w:fill="auto"/>
            <w:vAlign w:val="center"/>
            <w:hideMark/>
          </w:tcPr>
          <w:p w14:paraId="514CA32E" w14:textId="77777777" w:rsidR="000D1073" w:rsidRPr="000D1073" w:rsidRDefault="000D1073" w:rsidP="000D1073">
            <w:pPr>
              <w:jc w:val="center"/>
              <w:rPr>
                <w:color w:val="000000"/>
                <w:sz w:val="20"/>
                <w:szCs w:val="20"/>
              </w:rPr>
            </w:pPr>
            <w:r w:rsidRPr="000D1073">
              <w:rPr>
                <w:color w:val="000000"/>
                <w:sz w:val="20"/>
                <w:szCs w:val="20"/>
              </w:rPr>
              <w:t>0,84</w:t>
            </w:r>
          </w:p>
        </w:tc>
        <w:tc>
          <w:tcPr>
            <w:tcW w:w="202" w:type="pct"/>
            <w:tcBorders>
              <w:top w:val="nil"/>
              <w:left w:val="nil"/>
              <w:bottom w:val="single" w:sz="4" w:space="0" w:color="auto"/>
              <w:right w:val="single" w:sz="4" w:space="0" w:color="auto"/>
            </w:tcBorders>
            <w:shd w:val="clear" w:color="auto" w:fill="auto"/>
            <w:vAlign w:val="center"/>
            <w:hideMark/>
          </w:tcPr>
          <w:p w14:paraId="041D036A" w14:textId="77777777" w:rsidR="000D1073" w:rsidRPr="000D1073" w:rsidRDefault="000D1073" w:rsidP="000D1073">
            <w:pPr>
              <w:jc w:val="center"/>
              <w:rPr>
                <w:color w:val="000000"/>
                <w:sz w:val="20"/>
                <w:szCs w:val="20"/>
              </w:rPr>
            </w:pPr>
            <w:r w:rsidRPr="000D1073">
              <w:rPr>
                <w:color w:val="000000"/>
                <w:sz w:val="20"/>
                <w:szCs w:val="20"/>
              </w:rPr>
              <w:t>0,84</w:t>
            </w:r>
          </w:p>
        </w:tc>
        <w:tc>
          <w:tcPr>
            <w:tcW w:w="202" w:type="pct"/>
            <w:tcBorders>
              <w:top w:val="nil"/>
              <w:left w:val="nil"/>
              <w:bottom w:val="single" w:sz="4" w:space="0" w:color="auto"/>
              <w:right w:val="single" w:sz="4" w:space="0" w:color="auto"/>
            </w:tcBorders>
            <w:shd w:val="clear" w:color="auto" w:fill="auto"/>
            <w:vAlign w:val="center"/>
            <w:hideMark/>
          </w:tcPr>
          <w:p w14:paraId="6818BBF8" w14:textId="77777777" w:rsidR="000D1073" w:rsidRPr="000D1073" w:rsidRDefault="000D1073" w:rsidP="000D1073">
            <w:pPr>
              <w:jc w:val="center"/>
              <w:rPr>
                <w:color w:val="000000"/>
                <w:sz w:val="20"/>
                <w:szCs w:val="20"/>
              </w:rPr>
            </w:pPr>
            <w:r w:rsidRPr="000D1073">
              <w:rPr>
                <w:color w:val="000000"/>
                <w:sz w:val="20"/>
                <w:szCs w:val="20"/>
              </w:rPr>
              <w:t>0,84</w:t>
            </w:r>
          </w:p>
        </w:tc>
        <w:tc>
          <w:tcPr>
            <w:tcW w:w="202" w:type="pct"/>
            <w:tcBorders>
              <w:top w:val="nil"/>
              <w:left w:val="nil"/>
              <w:bottom w:val="single" w:sz="4" w:space="0" w:color="auto"/>
              <w:right w:val="single" w:sz="4" w:space="0" w:color="auto"/>
            </w:tcBorders>
            <w:shd w:val="clear" w:color="auto" w:fill="auto"/>
            <w:vAlign w:val="center"/>
            <w:hideMark/>
          </w:tcPr>
          <w:p w14:paraId="17EFF75B" w14:textId="77777777" w:rsidR="000D1073" w:rsidRPr="000D1073" w:rsidRDefault="000D1073" w:rsidP="000D1073">
            <w:pPr>
              <w:jc w:val="center"/>
              <w:rPr>
                <w:color w:val="000000"/>
                <w:sz w:val="20"/>
                <w:szCs w:val="20"/>
              </w:rPr>
            </w:pPr>
            <w:r w:rsidRPr="000D1073">
              <w:rPr>
                <w:color w:val="000000"/>
                <w:sz w:val="20"/>
                <w:szCs w:val="20"/>
              </w:rPr>
              <w:t>0,84</w:t>
            </w:r>
          </w:p>
        </w:tc>
        <w:tc>
          <w:tcPr>
            <w:tcW w:w="202" w:type="pct"/>
            <w:tcBorders>
              <w:top w:val="nil"/>
              <w:left w:val="nil"/>
              <w:bottom w:val="single" w:sz="4" w:space="0" w:color="auto"/>
              <w:right w:val="single" w:sz="4" w:space="0" w:color="auto"/>
            </w:tcBorders>
            <w:shd w:val="clear" w:color="auto" w:fill="auto"/>
            <w:vAlign w:val="center"/>
            <w:hideMark/>
          </w:tcPr>
          <w:p w14:paraId="6BF124DD" w14:textId="77777777" w:rsidR="000D1073" w:rsidRPr="000D1073" w:rsidRDefault="000D1073" w:rsidP="000D1073">
            <w:pPr>
              <w:jc w:val="center"/>
              <w:rPr>
                <w:color w:val="000000"/>
                <w:sz w:val="20"/>
                <w:szCs w:val="20"/>
              </w:rPr>
            </w:pPr>
            <w:r w:rsidRPr="000D1073">
              <w:rPr>
                <w:color w:val="000000"/>
                <w:sz w:val="20"/>
                <w:szCs w:val="20"/>
              </w:rPr>
              <w:t>0,84</w:t>
            </w:r>
          </w:p>
        </w:tc>
        <w:tc>
          <w:tcPr>
            <w:tcW w:w="202" w:type="pct"/>
            <w:tcBorders>
              <w:top w:val="nil"/>
              <w:left w:val="nil"/>
              <w:bottom w:val="single" w:sz="4" w:space="0" w:color="auto"/>
              <w:right w:val="single" w:sz="4" w:space="0" w:color="auto"/>
            </w:tcBorders>
            <w:shd w:val="clear" w:color="auto" w:fill="auto"/>
            <w:vAlign w:val="center"/>
            <w:hideMark/>
          </w:tcPr>
          <w:p w14:paraId="1D202514" w14:textId="77777777" w:rsidR="000D1073" w:rsidRPr="000D1073" w:rsidRDefault="000D1073" w:rsidP="000D1073">
            <w:pPr>
              <w:jc w:val="center"/>
              <w:rPr>
                <w:color w:val="000000"/>
                <w:sz w:val="20"/>
                <w:szCs w:val="20"/>
              </w:rPr>
            </w:pPr>
            <w:r w:rsidRPr="000D1073">
              <w:rPr>
                <w:color w:val="000000"/>
                <w:sz w:val="20"/>
                <w:szCs w:val="20"/>
              </w:rPr>
              <w:t>0,84</w:t>
            </w:r>
          </w:p>
        </w:tc>
        <w:tc>
          <w:tcPr>
            <w:tcW w:w="202" w:type="pct"/>
            <w:tcBorders>
              <w:top w:val="nil"/>
              <w:left w:val="nil"/>
              <w:bottom w:val="single" w:sz="4" w:space="0" w:color="auto"/>
              <w:right w:val="single" w:sz="4" w:space="0" w:color="auto"/>
            </w:tcBorders>
            <w:shd w:val="clear" w:color="auto" w:fill="auto"/>
            <w:vAlign w:val="center"/>
            <w:hideMark/>
          </w:tcPr>
          <w:p w14:paraId="753B2E3A" w14:textId="77777777" w:rsidR="000D1073" w:rsidRPr="000D1073" w:rsidRDefault="000D1073" w:rsidP="000D1073">
            <w:pPr>
              <w:jc w:val="center"/>
              <w:rPr>
                <w:color w:val="000000"/>
                <w:sz w:val="20"/>
                <w:szCs w:val="20"/>
              </w:rPr>
            </w:pPr>
            <w:r w:rsidRPr="000D1073">
              <w:rPr>
                <w:color w:val="000000"/>
                <w:sz w:val="20"/>
                <w:szCs w:val="20"/>
              </w:rPr>
              <w:t>0,84</w:t>
            </w:r>
          </w:p>
        </w:tc>
      </w:tr>
      <w:tr w:rsidR="000D1073" w:rsidRPr="000D1073" w14:paraId="5D0C26E2"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39EACBE6" w14:textId="77777777" w:rsidR="000D1073" w:rsidRPr="000D1073" w:rsidRDefault="000D1073" w:rsidP="000D1073">
            <w:pPr>
              <w:jc w:val="center"/>
              <w:rPr>
                <w:color w:val="000000"/>
                <w:sz w:val="20"/>
                <w:szCs w:val="20"/>
              </w:rPr>
            </w:pPr>
            <w:r w:rsidRPr="000D1073">
              <w:rPr>
                <w:color w:val="000000"/>
                <w:sz w:val="20"/>
                <w:szCs w:val="20"/>
              </w:rPr>
              <w:t>Микрорайон 16А</w:t>
            </w:r>
          </w:p>
        </w:tc>
        <w:tc>
          <w:tcPr>
            <w:tcW w:w="187" w:type="pct"/>
            <w:tcBorders>
              <w:top w:val="nil"/>
              <w:left w:val="nil"/>
              <w:bottom w:val="single" w:sz="4" w:space="0" w:color="auto"/>
              <w:right w:val="single" w:sz="4" w:space="0" w:color="auto"/>
            </w:tcBorders>
            <w:shd w:val="clear" w:color="auto" w:fill="auto"/>
            <w:vAlign w:val="center"/>
            <w:hideMark/>
          </w:tcPr>
          <w:p w14:paraId="7F9CFA83"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44436A20"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694B3540" w14:textId="77777777" w:rsidR="000D1073" w:rsidRPr="000D1073" w:rsidRDefault="000D1073" w:rsidP="000D1073">
            <w:pPr>
              <w:jc w:val="center"/>
              <w:rPr>
                <w:color w:val="000000"/>
                <w:sz w:val="20"/>
                <w:szCs w:val="20"/>
              </w:rPr>
            </w:pPr>
            <w:r w:rsidRPr="000D1073">
              <w:rPr>
                <w:color w:val="000000"/>
                <w:sz w:val="20"/>
                <w:szCs w:val="20"/>
              </w:rPr>
              <w:t>0,00</w:t>
            </w:r>
          </w:p>
        </w:tc>
        <w:tc>
          <w:tcPr>
            <w:tcW w:w="187" w:type="pct"/>
            <w:tcBorders>
              <w:top w:val="nil"/>
              <w:left w:val="nil"/>
              <w:bottom w:val="single" w:sz="4" w:space="0" w:color="auto"/>
              <w:right w:val="single" w:sz="4" w:space="0" w:color="auto"/>
            </w:tcBorders>
            <w:shd w:val="clear" w:color="auto" w:fill="auto"/>
            <w:vAlign w:val="center"/>
            <w:hideMark/>
          </w:tcPr>
          <w:p w14:paraId="0546BA1C"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055E8031"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15689E3C"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698B33BE"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1C4CF8F6"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4FF7AF49"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6C0C6D04" w14:textId="77777777" w:rsidR="000D1073" w:rsidRPr="000D1073" w:rsidRDefault="000D1073" w:rsidP="000D1073">
            <w:pPr>
              <w:jc w:val="center"/>
              <w:rPr>
                <w:color w:val="000000"/>
                <w:sz w:val="20"/>
                <w:szCs w:val="20"/>
              </w:rPr>
            </w:pPr>
            <w:r w:rsidRPr="000D1073">
              <w:rPr>
                <w:color w:val="000000"/>
                <w:sz w:val="20"/>
                <w:szCs w:val="20"/>
              </w:rPr>
              <w:t>4,42</w:t>
            </w:r>
          </w:p>
        </w:tc>
        <w:tc>
          <w:tcPr>
            <w:tcW w:w="202" w:type="pct"/>
            <w:tcBorders>
              <w:top w:val="nil"/>
              <w:left w:val="nil"/>
              <w:bottom w:val="single" w:sz="4" w:space="0" w:color="auto"/>
              <w:right w:val="single" w:sz="4" w:space="0" w:color="auto"/>
            </w:tcBorders>
            <w:shd w:val="clear" w:color="auto" w:fill="auto"/>
            <w:vAlign w:val="center"/>
            <w:hideMark/>
          </w:tcPr>
          <w:p w14:paraId="33BF2911" w14:textId="77777777" w:rsidR="000D1073" w:rsidRPr="000D1073" w:rsidRDefault="000D1073" w:rsidP="000D1073">
            <w:pPr>
              <w:jc w:val="center"/>
              <w:rPr>
                <w:color w:val="000000"/>
                <w:sz w:val="20"/>
                <w:szCs w:val="20"/>
              </w:rPr>
            </w:pPr>
            <w:r w:rsidRPr="000D1073">
              <w:rPr>
                <w:color w:val="000000"/>
                <w:sz w:val="20"/>
                <w:szCs w:val="20"/>
              </w:rPr>
              <w:t>4,42</w:t>
            </w:r>
          </w:p>
        </w:tc>
        <w:tc>
          <w:tcPr>
            <w:tcW w:w="202" w:type="pct"/>
            <w:tcBorders>
              <w:top w:val="nil"/>
              <w:left w:val="nil"/>
              <w:bottom w:val="single" w:sz="4" w:space="0" w:color="auto"/>
              <w:right w:val="single" w:sz="4" w:space="0" w:color="auto"/>
            </w:tcBorders>
            <w:shd w:val="clear" w:color="auto" w:fill="auto"/>
            <w:vAlign w:val="center"/>
            <w:hideMark/>
          </w:tcPr>
          <w:p w14:paraId="47973955" w14:textId="77777777" w:rsidR="000D1073" w:rsidRPr="000D1073" w:rsidRDefault="000D1073" w:rsidP="000D1073">
            <w:pPr>
              <w:jc w:val="center"/>
              <w:rPr>
                <w:color w:val="000000"/>
                <w:sz w:val="20"/>
                <w:szCs w:val="20"/>
              </w:rPr>
            </w:pPr>
            <w:r w:rsidRPr="000D1073">
              <w:rPr>
                <w:color w:val="000000"/>
                <w:sz w:val="20"/>
                <w:szCs w:val="20"/>
              </w:rPr>
              <w:t>4,42</w:t>
            </w:r>
          </w:p>
        </w:tc>
        <w:tc>
          <w:tcPr>
            <w:tcW w:w="202" w:type="pct"/>
            <w:tcBorders>
              <w:top w:val="nil"/>
              <w:left w:val="nil"/>
              <w:bottom w:val="single" w:sz="4" w:space="0" w:color="auto"/>
              <w:right w:val="single" w:sz="4" w:space="0" w:color="auto"/>
            </w:tcBorders>
            <w:shd w:val="clear" w:color="auto" w:fill="auto"/>
            <w:vAlign w:val="center"/>
            <w:hideMark/>
          </w:tcPr>
          <w:p w14:paraId="0F7F48A6" w14:textId="77777777" w:rsidR="000D1073" w:rsidRPr="000D1073" w:rsidRDefault="000D1073" w:rsidP="000D1073">
            <w:pPr>
              <w:jc w:val="center"/>
              <w:rPr>
                <w:color w:val="000000"/>
                <w:sz w:val="20"/>
                <w:szCs w:val="20"/>
              </w:rPr>
            </w:pPr>
            <w:r w:rsidRPr="000D1073">
              <w:rPr>
                <w:color w:val="000000"/>
                <w:sz w:val="20"/>
                <w:szCs w:val="20"/>
              </w:rPr>
              <w:t>4,42</w:t>
            </w:r>
          </w:p>
        </w:tc>
        <w:tc>
          <w:tcPr>
            <w:tcW w:w="202" w:type="pct"/>
            <w:tcBorders>
              <w:top w:val="nil"/>
              <w:left w:val="nil"/>
              <w:bottom w:val="single" w:sz="4" w:space="0" w:color="auto"/>
              <w:right w:val="single" w:sz="4" w:space="0" w:color="auto"/>
            </w:tcBorders>
            <w:shd w:val="clear" w:color="auto" w:fill="auto"/>
            <w:vAlign w:val="center"/>
            <w:hideMark/>
          </w:tcPr>
          <w:p w14:paraId="2112C8D2" w14:textId="77777777" w:rsidR="000D1073" w:rsidRPr="000D1073" w:rsidRDefault="000D1073" w:rsidP="000D1073">
            <w:pPr>
              <w:jc w:val="center"/>
              <w:rPr>
                <w:color w:val="000000"/>
                <w:sz w:val="20"/>
                <w:szCs w:val="20"/>
              </w:rPr>
            </w:pPr>
            <w:r w:rsidRPr="000D1073">
              <w:rPr>
                <w:color w:val="000000"/>
                <w:sz w:val="20"/>
                <w:szCs w:val="20"/>
              </w:rPr>
              <w:t>4,42</w:t>
            </w:r>
          </w:p>
        </w:tc>
        <w:tc>
          <w:tcPr>
            <w:tcW w:w="202" w:type="pct"/>
            <w:tcBorders>
              <w:top w:val="nil"/>
              <w:left w:val="nil"/>
              <w:bottom w:val="single" w:sz="4" w:space="0" w:color="auto"/>
              <w:right w:val="single" w:sz="4" w:space="0" w:color="auto"/>
            </w:tcBorders>
            <w:shd w:val="clear" w:color="auto" w:fill="auto"/>
            <w:vAlign w:val="center"/>
            <w:hideMark/>
          </w:tcPr>
          <w:p w14:paraId="68AEE2D3" w14:textId="77777777" w:rsidR="000D1073" w:rsidRPr="000D1073" w:rsidRDefault="000D1073" w:rsidP="000D1073">
            <w:pPr>
              <w:jc w:val="center"/>
              <w:rPr>
                <w:color w:val="000000"/>
                <w:sz w:val="20"/>
                <w:szCs w:val="20"/>
              </w:rPr>
            </w:pPr>
            <w:r w:rsidRPr="000D1073">
              <w:rPr>
                <w:color w:val="000000"/>
                <w:sz w:val="20"/>
                <w:szCs w:val="20"/>
              </w:rPr>
              <w:t>4,42</w:t>
            </w:r>
          </w:p>
        </w:tc>
        <w:tc>
          <w:tcPr>
            <w:tcW w:w="202" w:type="pct"/>
            <w:tcBorders>
              <w:top w:val="nil"/>
              <w:left w:val="nil"/>
              <w:bottom w:val="single" w:sz="4" w:space="0" w:color="auto"/>
              <w:right w:val="single" w:sz="4" w:space="0" w:color="auto"/>
            </w:tcBorders>
            <w:shd w:val="clear" w:color="auto" w:fill="auto"/>
            <w:vAlign w:val="center"/>
            <w:hideMark/>
          </w:tcPr>
          <w:p w14:paraId="18409DE2" w14:textId="77777777" w:rsidR="000D1073" w:rsidRPr="000D1073" w:rsidRDefault="000D1073" w:rsidP="000D1073">
            <w:pPr>
              <w:jc w:val="center"/>
              <w:rPr>
                <w:color w:val="000000"/>
                <w:sz w:val="20"/>
                <w:szCs w:val="20"/>
              </w:rPr>
            </w:pPr>
            <w:r w:rsidRPr="000D1073">
              <w:rPr>
                <w:color w:val="000000"/>
                <w:sz w:val="20"/>
                <w:szCs w:val="20"/>
              </w:rPr>
              <w:t>4,42</w:t>
            </w:r>
          </w:p>
        </w:tc>
        <w:tc>
          <w:tcPr>
            <w:tcW w:w="202" w:type="pct"/>
            <w:tcBorders>
              <w:top w:val="nil"/>
              <w:left w:val="nil"/>
              <w:bottom w:val="single" w:sz="4" w:space="0" w:color="auto"/>
              <w:right w:val="single" w:sz="4" w:space="0" w:color="auto"/>
            </w:tcBorders>
            <w:shd w:val="clear" w:color="auto" w:fill="auto"/>
            <w:vAlign w:val="center"/>
            <w:hideMark/>
          </w:tcPr>
          <w:p w14:paraId="01F5A9CB" w14:textId="77777777" w:rsidR="000D1073" w:rsidRPr="000D1073" w:rsidRDefault="000D1073" w:rsidP="000D1073">
            <w:pPr>
              <w:jc w:val="center"/>
              <w:rPr>
                <w:color w:val="000000"/>
                <w:sz w:val="20"/>
                <w:szCs w:val="20"/>
              </w:rPr>
            </w:pPr>
            <w:r w:rsidRPr="000D1073">
              <w:rPr>
                <w:color w:val="000000"/>
                <w:sz w:val="20"/>
                <w:szCs w:val="20"/>
              </w:rPr>
              <w:t>4,42</w:t>
            </w:r>
          </w:p>
        </w:tc>
        <w:tc>
          <w:tcPr>
            <w:tcW w:w="202" w:type="pct"/>
            <w:tcBorders>
              <w:top w:val="nil"/>
              <w:left w:val="nil"/>
              <w:bottom w:val="single" w:sz="4" w:space="0" w:color="auto"/>
              <w:right w:val="single" w:sz="4" w:space="0" w:color="auto"/>
            </w:tcBorders>
            <w:shd w:val="clear" w:color="auto" w:fill="auto"/>
            <w:vAlign w:val="center"/>
            <w:hideMark/>
          </w:tcPr>
          <w:p w14:paraId="487F772F" w14:textId="77777777" w:rsidR="000D1073" w:rsidRPr="000D1073" w:rsidRDefault="000D1073" w:rsidP="000D1073">
            <w:pPr>
              <w:jc w:val="center"/>
              <w:rPr>
                <w:color w:val="000000"/>
                <w:sz w:val="20"/>
                <w:szCs w:val="20"/>
              </w:rPr>
            </w:pPr>
            <w:r w:rsidRPr="000D1073">
              <w:rPr>
                <w:color w:val="000000"/>
                <w:sz w:val="20"/>
                <w:szCs w:val="20"/>
              </w:rPr>
              <w:t>4,42</w:t>
            </w:r>
          </w:p>
        </w:tc>
      </w:tr>
      <w:tr w:rsidR="000D1073" w:rsidRPr="000D1073" w14:paraId="650A0E4F"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363C90A8" w14:textId="77777777" w:rsidR="000D1073" w:rsidRPr="000D1073" w:rsidRDefault="000D1073" w:rsidP="000D1073">
            <w:pPr>
              <w:jc w:val="center"/>
              <w:rPr>
                <w:color w:val="000000"/>
                <w:sz w:val="20"/>
                <w:szCs w:val="20"/>
              </w:rPr>
            </w:pPr>
            <w:r w:rsidRPr="000D1073">
              <w:rPr>
                <w:color w:val="000000"/>
                <w:sz w:val="20"/>
                <w:szCs w:val="20"/>
              </w:rPr>
              <w:t>Микрорайон 17.</w:t>
            </w:r>
          </w:p>
        </w:tc>
        <w:tc>
          <w:tcPr>
            <w:tcW w:w="187" w:type="pct"/>
            <w:tcBorders>
              <w:top w:val="nil"/>
              <w:left w:val="nil"/>
              <w:bottom w:val="single" w:sz="4" w:space="0" w:color="auto"/>
              <w:right w:val="single" w:sz="4" w:space="0" w:color="auto"/>
            </w:tcBorders>
            <w:shd w:val="clear" w:color="auto" w:fill="auto"/>
            <w:vAlign w:val="center"/>
            <w:hideMark/>
          </w:tcPr>
          <w:p w14:paraId="4C864DBB" w14:textId="77777777" w:rsidR="000D1073" w:rsidRPr="000D1073" w:rsidRDefault="000D1073" w:rsidP="000D1073">
            <w:pPr>
              <w:jc w:val="center"/>
              <w:rPr>
                <w:color w:val="000000"/>
                <w:sz w:val="20"/>
                <w:szCs w:val="20"/>
              </w:rPr>
            </w:pPr>
            <w:r w:rsidRPr="000D1073">
              <w:rPr>
                <w:color w:val="000000"/>
                <w:sz w:val="20"/>
                <w:szCs w:val="20"/>
              </w:rPr>
              <w:t>0,02</w:t>
            </w:r>
          </w:p>
        </w:tc>
        <w:tc>
          <w:tcPr>
            <w:tcW w:w="192" w:type="pct"/>
            <w:tcBorders>
              <w:top w:val="nil"/>
              <w:left w:val="nil"/>
              <w:bottom w:val="single" w:sz="4" w:space="0" w:color="auto"/>
              <w:right w:val="single" w:sz="4" w:space="0" w:color="auto"/>
            </w:tcBorders>
            <w:shd w:val="clear" w:color="auto" w:fill="auto"/>
            <w:vAlign w:val="center"/>
            <w:hideMark/>
          </w:tcPr>
          <w:p w14:paraId="5760CA76" w14:textId="77777777" w:rsidR="000D1073" w:rsidRPr="000D1073" w:rsidRDefault="000D1073" w:rsidP="000D1073">
            <w:pPr>
              <w:jc w:val="center"/>
              <w:rPr>
                <w:color w:val="000000"/>
                <w:sz w:val="20"/>
                <w:szCs w:val="20"/>
              </w:rPr>
            </w:pPr>
            <w:r w:rsidRPr="000D1073">
              <w:rPr>
                <w:color w:val="000000"/>
                <w:sz w:val="20"/>
                <w:szCs w:val="20"/>
              </w:rPr>
              <w:t>-0,11</w:t>
            </w:r>
          </w:p>
        </w:tc>
        <w:tc>
          <w:tcPr>
            <w:tcW w:w="192" w:type="pct"/>
            <w:tcBorders>
              <w:top w:val="nil"/>
              <w:left w:val="nil"/>
              <w:bottom w:val="single" w:sz="4" w:space="0" w:color="auto"/>
              <w:right w:val="single" w:sz="4" w:space="0" w:color="auto"/>
            </w:tcBorders>
            <w:shd w:val="clear" w:color="auto" w:fill="auto"/>
            <w:vAlign w:val="center"/>
            <w:hideMark/>
          </w:tcPr>
          <w:p w14:paraId="3743EE4E" w14:textId="77777777" w:rsidR="000D1073" w:rsidRPr="000D1073" w:rsidRDefault="000D1073" w:rsidP="000D1073">
            <w:pPr>
              <w:jc w:val="center"/>
              <w:rPr>
                <w:color w:val="000000"/>
                <w:sz w:val="20"/>
                <w:szCs w:val="20"/>
              </w:rPr>
            </w:pPr>
            <w:r w:rsidRPr="000D1073">
              <w:rPr>
                <w:color w:val="000000"/>
                <w:sz w:val="20"/>
                <w:szCs w:val="20"/>
              </w:rPr>
              <w:t>-0,26</w:t>
            </w:r>
          </w:p>
        </w:tc>
        <w:tc>
          <w:tcPr>
            <w:tcW w:w="187" w:type="pct"/>
            <w:tcBorders>
              <w:top w:val="nil"/>
              <w:left w:val="nil"/>
              <w:bottom w:val="single" w:sz="4" w:space="0" w:color="auto"/>
              <w:right w:val="single" w:sz="4" w:space="0" w:color="auto"/>
            </w:tcBorders>
            <w:shd w:val="clear" w:color="auto" w:fill="auto"/>
            <w:vAlign w:val="center"/>
            <w:hideMark/>
          </w:tcPr>
          <w:p w14:paraId="4419ED38" w14:textId="77777777" w:rsidR="000D1073" w:rsidRPr="000D1073" w:rsidRDefault="000D1073" w:rsidP="000D1073">
            <w:pPr>
              <w:jc w:val="center"/>
              <w:rPr>
                <w:color w:val="000000"/>
                <w:sz w:val="20"/>
                <w:szCs w:val="20"/>
              </w:rPr>
            </w:pPr>
            <w:r w:rsidRPr="000D1073">
              <w:rPr>
                <w:color w:val="000000"/>
                <w:sz w:val="20"/>
                <w:szCs w:val="20"/>
              </w:rPr>
              <w:t>0,37</w:t>
            </w:r>
          </w:p>
        </w:tc>
        <w:tc>
          <w:tcPr>
            <w:tcW w:w="192" w:type="pct"/>
            <w:tcBorders>
              <w:top w:val="nil"/>
              <w:left w:val="nil"/>
              <w:bottom w:val="single" w:sz="4" w:space="0" w:color="auto"/>
              <w:right w:val="single" w:sz="4" w:space="0" w:color="auto"/>
            </w:tcBorders>
            <w:shd w:val="clear" w:color="auto" w:fill="auto"/>
            <w:vAlign w:val="center"/>
            <w:hideMark/>
          </w:tcPr>
          <w:p w14:paraId="31AE50BD" w14:textId="77777777" w:rsidR="000D1073" w:rsidRPr="000D1073" w:rsidRDefault="000D1073" w:rsidP="000D1073">
            <w:pPr>
              <w:jc w:val="center"/>
              <w:rPr>
                <w:color w:val="000000"/>
                <w:sz w:val="20"/>
                <w:szCs w:val="20"/>
              </w:rPr>
            </w:pPr>
            <w:r w:rsidRPr="000D1073">
              <w:rPr>
                <w:color w:val="000000"/>
                <w:sz w:val="20"/>
                <w:szCs w:val="20"/>
              </w:rPr>
              <w:t>-0,19</w:t>
            </w:r>
          </w:p>
        </w:tc>
        <w:tc>
          <w:tcPr>
            <w:tcW w:w="192" w:type="pct"/>
            <w:tcBorders>
              <w:top w:val="nil"/>
              <w:left w:val="nil"/>
              <w:bottom w:val="single" w:sz="4" w:space="0" w:color="auto"/>
              <w:right w:val="single" w:sz="4" w:space="0" w:color="auto"/>
            </w:tcBorders>
            <w:shd w:val="clear" w:color="auto" w:fill="auto"/>
            <w:vAlign w:val="center"/>
            <w:hideMark/>
          </w:tcPr>
          <w:p w14:paraId="075C42DF" w14:textId="77777777" w:rsidR="000D1073" w:rsidRPr="000D1073" w:rsidRDefault="000D1073" w:rsidP="000D1073">
            <w:pPr>
              <w:jc w:val="center"/>
              <w:rPr>
                <w:color w:val="000000"/>
                <w:sz w:val="20"/>
                <w:szCs w:val="20"/>
              </w:rPr>
            </w:pPr>
            <w:r w:rsidRPr="000D1073">
              <w:rPr>
                <w:color w:val="000000"/>
                <w:sz w:val="20"/>
                <w:szCs w:val="20"/>
              </w:rPr>
              <w:t>0,18</w:t>
            </w:r>
          </w:p>
        </w:tc>
        <w:tc>
          <w:tcPr>
            <w:tcW w:w="192" w:type="pct"/>
            <w:tcBorders>
              <w:top w:val="nil"/>
              <w:left w:val="nil"/>
              <w:bottom w:val="single" w:sz="4" w:space="0" w:color="auto"/>
              <w:right w:val="single" w:sz="4" w:space="0" w:color="auto"/>
            </w:tcBorders>
            <w:shd w:val="clear" w:color="auto" w:fill="auto"/>
            <w:vAlign w:val="center"/>
            <w:hideMark/>
          </w:tcPr>
          <w:p w14:paraId="797E212D" w14:textId="77777777" w:rsidR="000D1073" w:rsidRPr="000D1073" w:rsidRDefault="000D1073" w:rsidP="000D1073">
            <w:pPr>
              <w:jc w:val="center"/>
              <w:rPr>
                <w:color w:val="000000"/>
                <w:sz w:val="20"/>
                <w:szCs w:val="20"/>
              </w:rPr>
            </w:pPr>
            <w:r w:rsidRPr="000D1073">
              <w:rPr>
                <w:color w:val="000000"/>
                <w:sz w:val="20"/>
                <w:szCs w:val="20"/>
              </w:rPr>
              <w:t>0,18</w:t>
            </w:r>
          </w:p>
        </w:tc>
        <w:tc>
          <w:tcPr>
            <w:tcW w:w="202" w:type="pct"/>
            <w:tcBorders>
              <w:top w:val="nil"/>
              <w:left w:val="nil"/>
              <w:bottom w:val="single" w:sz="4" w:space="0" w:color="auto"/>
              <w:right w:val="single" w:sz="4" w:space="0" w:color="auto"/>
            </w:tcBorders>
            <w:shd w:val="clear" w:color="auto" w:fill="auto"/>
            <w:vAlign w:val="center"/>
            <w:hideMark/>
          </w:tcPr>
          <w:p w14:paraId="76CBB614" w14:textId="77777777" w:rsidR="000D1073" w:rsidRPr="000D1073" w:rsidRDefault="000D1073" w:rsidP="000D1073">
            <w:pPr>
              <w:jc w:val="center"/>
              <w:rPr>
                <w:color w:val="000000"/>
                <w:sz w:val="20"/>
                <w:szCs w:val="20"/>
              </w:rPr>
            </w:pPr>
            <w:r w:rsidRPr="000D1073">
              <w:rPr>
                <w:color w:val="000000"/>
                <w:sz w:val="20"/>
                <w:szCs w:val="20"/>
              </w:rPr>
              <w:t>0,18</w:t>
            </w:r>
          </w:p>
        </w:tc>
        <w:tc>
          <w:tcPr>
            <w:tcW w:w="202" w:type="pct"/>
            <w:tcBorders>
              <w:top w:val="nil"/>
              <w:left w:val="nil"/>
              <w:bottom w:val="single" w:sz="4" w:space="0" w:color="auto"/>
              <w:right w:val="single" w:sz="4" w:space="0" w:color="auto"/>
            </w:tcBorders>
            <w:shd w:val="clear" w:color="auto" w:fill="auto"/>
            <w:vAlign w:val="center"/>
            <w:hideMark/>
          </w:tcPr>
          <w:p w14:paraId="00150B7D" w14:textId="77777777" w:rsidR="000D1073" w:rsidRPr="000D1073" w:rsidRDefault="000D1073" w:rsidP="000D1073">
            <w:pPr>
              <w:jc w:val="center"/>
              <w:rPr>
                <w:color w:val="000000"/>
                <w:sz w:val="20"/>
                <w:szCs w:val="20"/>
              </w:rPr>
            </w:pPr>
            <w:r w:rsidRPr="000D1073">
              <w:rPr>
                <w:color w:val="000000"/>
                <w:sz w:val="20"/>
                <w:szCs w:val="20"/>
              </w:rPr>
              <w:t>0,18</w:t>
            </w:r>
          </w:p>
        </w:tc>
        <w:tc>
          <w:tcPr>
            <w:tcW w:w="202" w:type="pct"/>
            <w:tcBorders>
              <w:top w:val="nil"/>
              <w:left w:val="nil"/>
              <w:bottom w:val="single" w:sz="4" w:space="0" w:color="auto"/>
              <w:right w:val="single" w:sz="4" w:space="0" w:color="auto"/>
            </w:tcBorders>
            <w:shd w:val="clear" w:color="auto" w:fill="auto"/>
            <w:vAlign w:val="center"/>
            <w:hideMark/>
          </w:tcPr>
          <w:p w14:paraId="42667561" w14:textId="77777777" w:rsidR="000D1073" w:rsidRPr="000D1073" w:rsidRDefault="000D1073" w:rsidP="000D1073">
            <w:pPr>
              <w:jc w:val="center"/>
              <w:rPr>
                <w:color w:val="000000"/>
                <w:sz w:val="20"/>
                <w:szCs w:val="20"/>
              </w:rPr>
            </w:pPr>
            <w:r w:rsidRPr="000D1073">
              <w:rPr>
                <w:color w:val="000000"/>
                <w:sz w:val="20"/>
                <w:szCs w:val="20"/>
              </w:rPr>
              <w:t>0,18</w:t>
            </w:r>
          </w:p>
        </w:tc>
        <w:tc>
          <w:tcPr>
            <w:tcW w:w="202" w:type="pct"/>
            <w:tcBorders>
              <w:top w:val="nil"/>
              <w:left w:val="nil"/>
              <w:bottom w:val="single" w:sz="4" w:space="0" w:color="auto"/>
              <w:right w:val="single" w:sz="4" w:space="0" w:color="auto"/>
            </w:tcBorders>
            <w:shd w:val="clear" w:color="auto" w:fill="auto"/>
            <w:vAlign w:val="center"/>
            <w:hideMark/>
          </w:tcPr>
          <w:p w14:paraId="6FB1E234" w14:textId="77777777" w:rsidR="000D1073" w:rsidRPr="000D1073" w:rsidRDefault="000D1073" w:rsidP="000D1073">
            <w:pPr>
              <w:jc w:val="center"/>
              <w:rPr>
                <w:color w:val="000000"/>
                <w:sz w:val="20"/>
                <w:szCs w:val="20"/>
              </w:rPr>
            </w:pPr>
            <w:r w:rsidRPr="000D1073">
              <w:rPr>
                <w:color w:val="000000"/>
                <w:sz w:val="20"/>
                <w:szCs w:val="20"/>
              </w:rPr>
              <w:t>0,18</w:t>
            </w:r>
          </w:p>
        </w:tc>
        <w:tc>
          <w:tcPr>
            <w:tcW w:w="202" w:type="pct"/>
            <w:tcBorders>
              <w:top w:val="nil"/>
              <w:left w:val="nil"/>
              <w:bottom w:val="single" w:sz="4" w:space="0" w:color="auto"/>
              <w:right w:val="single" w:sz="4" w:space="0" w:color="auto"/>
            </w:tcBorders>
            <w:shd w:val="clear" w:color="auto" w:fill="auto"/>
            <w:vAlign w:val="center"/>
            <w:hideMark/>
          </w:tcPr>
          <w:p w14:paraId="163FD5CF" w14:textId="77777777" w:rsidR="000D1073" w:rsidRPr="000D1073" w:rsidRDefault="000D1073" w:rsidP="000D1073">
            <w:pPr>
              <w:jc w:val="center"/>
              <w:rPr>
                <w:color w:val="000000"/>
                <w:sz w:val="20"/>
                <w:szCs w:val="20"/>
              </w:rPr>
            </w:pPr>
            <w:r w:rsidRPr="000D1073">
              <w:rPr>
                <w:color w:val="000000"/>
                <w:sz w:val="20"/>
                <w:szCs w:val="20"/>
              </w:rPr>
              <w:t>0,18</w:t>
            </w:r>
          </w:p>
        </w:tc>
        <w:tc>
          <w:tcPr>
            <w:tcW w:w="202" w:type="pct"/>
            <w:tcBorders>
              <w:top w:val="nil"/>
              <w:left w:val="nil"/>
              <w:bottom w:val="single" w:sz="4" w:space="0" w:color="auto"/>
              <w:right w:val="single" w:sz="4" w:space="0" w:color="auto"/>
            </w:tcBorders>
            <w:shd w:val="clear" w:color="auto" w:fill="auto"/>
            <w:vAlign w:val="center"/>
            <w:hideMark/>
          </w:tcPr>
          <w:p w14:paraId="29FA35DA" w14:textId="77777777" w:rsidR="000D1073" w:rsidRPr="000D1073" w:rsidRDefault="000D1073" w:rsidP="000D1073">
            <w:pPr>
              <w:jc w:val="center"/>
              <w:rPr>
                <w:color w:val="000000"/>
                <w:sz w:val="20"/>
                <w:szCs w:val="20"/>
              </w:rPr>
            </w:pPr>
            <w:r w:rsidRPr="000D1073">
              <w:rPr>
                <w:color w:val="000000"/>
                <w:sz w:val="20"/>
                <w:szCs w:val="20"/>
              </w:rPr>
              <w:t>0,18</w:t>
            </w:r>
          </w:p>
        </w:tc>
        <w:tc>
          <w:tcPr>
            <w:tcW w:w="202" w:type="pct"/>
            <w:tcBorders>
              <w:top w:val="nil"/>
              <w:left w:val="nil"/>
              <w:bottom w:val="single" w:sz="4" w:space="0" w:color="auto"/>
              <w:right w:val="single" w:sz="4" w:space="0" w:color="auto"/>
            </w:tcBorders>
            <w:shd w:val="clear" w:color="auto" w:fill="auto"/>
            <w:vAlign w:val="center"/>
            <w:hideMark/>
          </w:tcPr>
          <w:p w14:paraId="7EF0A2E4" w14:textId="77777777" w:rsidR="000D1073" w:rsidRPr="000D1073" w:rsidRDefault="000D1073" w:rsidP="000D1073">
            <w:pPr>
              <w:jc w:val="center"/>
              <w:rPr>
                <w:color w:val="000000"/>
                <w:sz w:val="20"/>
                <w:szCs w:val="20"/>
              </w:rPr>
            </w:pPr>
            <w:r w:rsidRPr="000D1073">
              <w:rPr>
                <w:color w:val="000000"/>
                <w:sz w:val="20"/>
                <w:szCs w:val="20"/>
              </w:rPr>
              <w:t>0,18</w:t>
            </w:r>
          </w:p>
        </w:tc>
        <w:tc>
          <w:tcPr>
            <w:tcW w:w="202" w:type="pct"/>
            <w:tcBorders>
              <w:top w:val="nil"/>
              <w:left w:val="nil"/>
              <w:bottom w:val="single" w:sz="4" w:space="0" w:color="auto"/>
              <w:right w:val="single" w:sz="4" w:space="0" w:color="auto"/>
            </w:tcBorders>
            <w:shd w:val="clear" w:color="auto" w:fill="auto"/>
            <w:vAlign w:val="center"/>
            <w:hideMark/>
          </w:tcPr>
          <w:p w14:paraId="70A5F598" w14:textId="77777777" w:rsidR="000D1073" w:rsidRPr="000D1073" w:rsidRDefault="000D1073" w:rsidP="000D1073">
            <w:pPr>
              <w:jc w:val="center"/>
              <w:rPr>
                <w:color w:val="000000"/>
                <w:sz w:val="20"/>
                <w:szCs w:val="20"/>
              </w:rPr>
            </w:pPr>
            <w:r w:rsidRPr="000D1073">
              <w:rPr>
                <w:color w:val="000000"/>
                <w:sz w:val="20"/>
                <w:szCs w:val="20"/>
              </w:rPr>
              <w:t>0,18</w:t>
            </w:r>
          </w:p>
        </w:tc>
        <w:tc>
          <w:tcPr>
            <w:tcW w:w="202" w:type="pct"/>
            <w:tcBorders>
              <w:top w:val="nil"/>
              <w:left w:val="nil"/>
              <w:bottom w:val="single" w:sz="4" w:space="0" w:color="auto"/>
              <w:right w:val="single" w:sz="4" w:space="0" w:color="auto"/>
            </w:tcBorders>
            <w:shd w:val="clear" w:color="auto" w:fill="auto"/>
            <w:vAlign w:val="center"/>
            <w:hideMark/>
          </w:tcPr>
          <w:p w14:paraId="29CBB04C" w14:textId="77777777" w:rsidR="000D1073" w:rsidRPr="000D1073" w:rsidRDefault="000D1073" w:rsidP="000D1073">
            <w:pPr>
              <w:jc w:val="center"/>
              <w:rPr>
                <w:color w:val="000000"/>
                <w:sz w:val="20"/>
                <w:szCs w:val="20"/>
              </w:rPr>
            </w:pPr>
            <w:r w:rsidRPr="000D1073">
              <w:rPr>
                <w:color w:val="000000"/>
                <w:sz w:val="20"/>
                <w:szCs w:val="20"/>
              </w:rPr>
              <w:t>0,18</w:t>
            </w:r>
          </w:p>
        </w:tc>
        <w:tc>
          <w:tcPr>
            <w:tcW w:w="202" w:type="pct"/>
            <w:tcBorders>
              <w:top w:val="nil"/>
              <w:left w:val="nil"/>
              <w:bottom w:val="single" w:sz="4" w:space="0" w:color="auto"/>
              <w:right w:val="single" w:sz="4" w:space="0" w:color="auto"/>
            </w:tcBorders>
            <w:shd w:val="clear" w:color="auto" w:fill="auto"/>
            <w:vAlign w:val="center"/>
            <w:hideMark/>
          </w:tcPr>
          <w:p w14:paraId="063712A1" w14:textId="77777777" w:rsidR="000D1073" w:rsidRPr="000D1073" w:rsidRDefault="000D1073" w:rsidP="000D1073">
            <w:pPr>
              <w:jc w:val="center"/>
              <w:rPr>
                <w:color w:val="000000"/>
                <w:sz w:val="20"/>
                <w:szCs w:val="20"/>
              </w:rPr>
            </w:pPr>
            <w:r w:rsidRPr="000D1073">
              <w:rPr>
                <w:color w:val="000000"/>
                <w:sz w:val="20"/>
                <w:szCs w:val="20"/>
              </w:rPr>
              <w:t>0,18</w:t>
            </w:r>
          </w:p>
        </w:tc>
        <w:tc>
          <w:tcPr>
            <w:tcW w:w="202" w:type="pct"/>
            <w:tcBorders>
              <w:top w:val="nil"/>
              <w:left w:val="nil"/>
              <w:bottom w:val="single" w:sz="4" w:space="0" w:color="auto"/>
              <w:right w:val="single" w:sz="4" w:space="0" w:color="auto"/>
            </w:tcBorders>
            <w:shd w:val="clear" w:color="auto" w:fill="auto"/>
            <w:vAlign w:val="center"/>
            <w:hideMark/>
          </w:tcPr>
          <w:p w14:paraId="09D254C0" w14:textId="77777777" w:rsidR="000D1073" w:rsidRPr="000D1073" w:rsidRDefault="000D1073" w:rsidP="000D1073">
            <w:pPr>
              <w:jc w:val="center"/>
              <w:rPr>
                <w:color w:val="000000"/>
                <w:sz w:val="20"/>
                <w:szCs w:val="20"/>
              </w:rPr>
            </w:pPr>
            <w:r w:rsidRPr="000D1073">
              <w:rPr>
                <w:color w:val="000000"/>
                <w:sz w:val="20"/>
                <w:szCs w:val="20"/>
              </w:rPr>
              <w:t>0,18</w:t>
            </w:r>
          </w:p>
        </w:tc>
      </w:tr>
      <w:tr w:rsidR="000D1073" w:rsidRPr="000D1073" w14:paraId="0E5587C5"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4DD3CE41" w14:textId="77777777" w:rsidR="000D1073" w:rsidRPr="000D1073" w:rsidRDefault="000D1073" w:rsidP="000D1073">
            <w:pPr>
              <w:jc w:val="center"/>
              <w:rPr>
                <w:color w:val="000000"/>
                <w:sz w:val="20"/>
                <w:szCs w:val="20"/>
              </w:rPr>
            </w:pPr>
            <w:r w:rsidRPr="000D1073">
              <w:rPr>
                <w:color w:val="000000"/>
                <w:sz w:val="20"/>
                <w:szCs w:val="20"/>
              </w:rPr>
              <w:t>Микрорайон 19.</w:t>
            </w:r>
          </w:p>
        </w:tc>
        <w:tc>
          <w:tcPr>
            <w:tcW w:w="187" w:type="pct"/>
            <w:tcBorders>
              <w:top w:val="nil"/>
              <w:left w:val="nil"/>
              <w:bottom w:val="single" w:sz="4" w:space="0" w:color="auto"/>
              <w:right w:val="single" w:sz="4" w:space="0" w:color="auto"/>
            </w:tcBorders>
            <w:shd w:val="clear" w:color="auto" w:fill="auto"/>
            <w:vAlign w:val="center"/>
            <w:hideMark/>
          </w:tcPr>
          <w:p w14:paraId="519C807C"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7BF9EBF6"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3DDE312E" w14:textId="77777777" w:rsidR="000D1073" w:rsidRPr="000D1073" w:rsidRDefault="000D1073" w:rsidP="000D1073">
            <w:pPr>
              <w:jc w:val="center"/>
              <w:rPr>
                <w:color w:val="000000"/>
                <w:sz w:val="20"/>
                <w:szCs w:val="20"/>
              </w:rPr>
            </w:pPr>
            <w:r w:rsidRPr="000D1073">
              <w:rPr>
                <w:color w:val="000000"/>
                <w:sz w:val="20"/>
                <w:szCs w:val="20"/>
              </w:rPr>
              <w:t>0,00</w:t>
            </w:r>
          </w:p>
        </w:tc>
        <w:tc>
          <w:tcPr>
            <w:tcW w:w="187" w:type="pct"/>
            <w:tcBorders>
              <w:top w:val="nil"/>
              <w:left w:val="nil"/>
              <w:bottom w:val="single" w:sz="4" w:space="0" w:color="auto"/>
              <w:right w:val="single" w:sz="4" w:space="0" w:color="auto"/>
            </w:tcBorders>
            <w:shd w:val="clear" w:color="auto" w:fill="auto"/>
            <w:vAlign w:val="center"/>
            <w:hideMark/>
          </w:tcPr>
          <w:p w14:paraId="10119272"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0D2BE600"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68234585"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2C2EF003"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1FBA5DC3"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4BABBDEF"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16A2473A"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6A9347E5" w14:textId="77777777" w:rsidR="000D1073" w:rsidRPr="000D1073" w:rsidRDefault="000D1073" w:rsidP="000D1073">
            <w:pPr>
              <w:jc w:val="center"/>
              <w:rPr>
                <w:color w:val="000000"/>
                <w:sz w:val="20"/>
                <w:szCs w:val="20"/>
              </w:rPr>
            </w:pPr>
            <w:r w:rsidRPr="000D1073">
              <w:rPr>
                <w:color w:val="000000"/>
                <w:sz w:val="20"/>
                <w:szCs w:val="20"/>
              </w:rPr>
              <w:t>0,18</w:t>
            </w:r>
          </w:p>
        </w:tc>
        <w:tc>
          <w:tcPr>
            <w:tcW w:w="202" w:type="pct"/>
            <w:tcBorders>
              <w:top w:val="nil"/>
              <w:left w:val="nil"/>
              <w:bottom w:val="single" w:sz="4" w:space="0" w:color="auto"/>
              <w:right w:val="single" w:sz="4" w:space="0" w:color="auto"/>
            </w:tcBorders>
            <w:shd w:val="clear" w:color="auto" w:fill="auto"/>
            <w:vAlign w:val="center"/>
            <w:hideMark/>
          </w:tcPr>
          <w:p w14:paraId="2F3A1580" w14:textId="77777777" w:rsidR="000D1073" w:rsidRPr="000D1073" w:rsidRDefault="000D1073" w:rsidP="000D1073">
            <w:pPr>
              <w:jc w:val="center"/>
              <w:rPr>
                <w:color w:val="000000"/>
                <w:sz w:val="20"/>
                <w:szCs w:val="20"/>
              </w:rPr>
            </w:pPr>
            <w:r w:rsidRPr="000D1073">
              <w:rPr>
                <w:color w:val="000000"/>
                <w:sz w:val="20"/>
                <w:szCs w:val="20"/>
              </w:rPr>
              <w:t>0,18</w:t>
            </w:r>
          </w:p>
        </w:tc>
        <w:tc>
          <w:tcPr>
            <w:tcW w:w="202" w:type="pct"/>
            <w:tcBorders>
              <w:top w:val="nil"/>
              <w:left w:val="nil"/>
              <w:bottom w:val="single" w:sz="4" w:space="0" w:color="auto"/>
              <w:right w:val="single" w:sz="4" w:space="0" w:color="auto"/>
            </w:tcBorders>
            <w:shd w:val="clear" w:color="auto" w:fill="auto"/>
            <w:vAlign w:val="center"/>
            <w:hideMark/>
          </w:tcPr>
          <w:p w14:paraId="6257AC42" w14:textId="77777777" w:rsidR="000D1073" w:rsidRPr="000D1073" w:rsidRDefault="000D1073" w:rsidP="000D1073">
            <w:pPr>
              <w:jc w:val="center"/>
              <w:rPr>
                <w:color w:val="000000"/>
                <w:sz w:val="20"/>
                <w:szCs w:val="20"/>
              </w:rPr>
            </w:pPr>
            <w:r w:rsidRPr="000D1073">
              <w:rPr>
                <w:color w:val="000000"/>
                <w:sz w:val="20"/>
                <w:szCs w:val="20"/>
              </w:rPr>
              <w:t>0,18</w:t>
            </w:r>
          </w:p>
        </w:tc>
        <w:tc>
          <w:tcPr>
            <w:tcW w:w="202" w:type="pct"/>
            <w:tcBorders>
              <w:top w:val="nil"/>
              <w:left w:val="nil"/>
              <w:bottom w:val="single" w:sz="4" w:space="0" w:color="auto"/>
              <w:right w:val="single" w:sz="4" w:space="0" w:color="auto"/>
            </w:tcBorders>
            <w:shd w:val="clear" w:color="auto" w:fill="auto"/>
            <w:vAlign w:val="center"/>
            <w:hideMark/>
          </w:tcPr>
          <w:p w14:paraId="58785B3C" w14:textId="77777777" w:rsidR="000D1073" w:rsidRPr="000D1073" w:rsidRDefault="000D1073" w:rsidP="000D1073">
            <w:pPr>
              <w:jc w:val="center"/>
              <w:rPr>
                <w:color w:val="000000"/>
                <w:sz w:val="20"/>
                <w:szCs w:val="20"/>
              </w:rPr>
            </w:pPr>
            <w:r w:rsidRPr="000D1073">
              <w:rPr>
                <w:color w:val="000000"/>
                <w:sz w:val="20"/>
                <w:szCs w:val="20"/>
              </w:rPr>
              <w:t>0,18</w:t>
            </w:r>
          </w:p>
        </w:tc>
        <w:tc>
          <w:tcPr>
            <w:tcW w:w="202" w:type="pct"/>
            <w:tcBorders>
              <w:top w:val="nil"/>
              <w:left w:val="nil"/>
              <w:bottom w:val="single" w:sz="4" w:space="0" w:color="auto"/>
              <w:right w:val="single" w:sz="4" w:space="0" w:color="auto"/>
            </w:tcBorders>
            <w:shd w:val="clear" w:color="auto" w:fill="auto"/>
            <w:vAlign w:val="center"/>
            <w:hideMark/>
          </w:tcPr>
          <w:p w14:paraId="1C50DEEC" w14:textId="77777777" w:rsidR="000D1073" w:rsidRPr="000D1073" w:rsidRDefault="000D1073" w:rsidP="000D1073">
            <w:pPr>
              <w:jc w:val="center"/>
              <w:rPr>
                <w:color w:val="000000"/>
                <w:sz w:val="20"/>
                <w:szCs w:val="20"/>
              </w:rPr>
            </w:pPr>
            <w:r w:rsidRPr="000D1073">
              <w:rPr>
                <w:color w:val="000000"/>
                <w:sz w:val="20"/>
                <w:szCs w:val="20"/>
              </w:rPr>
              <w:t>1,71</w:t>
            </w:r>
          </w:p>
        </w:tc>
        <w:tc>
          <w:tcPr>
            <w:tcW w:w="202" w:type="pct"/>
            <w:tcBorders>
              <w:top w:val="nil"/>
              <w:left w:val="nil"/>
              <w:bottom w:val="single" w:sz="4" w:space="0" w:color="auto"/>
              <w:right w:val="single" w:sz="4" w:space="0" w:color="auto"/>
            </w:tcBorders>
            <w:shd w:val="clear" w:color="auto" w:fill="auto"/>
            <w:vAlign w:val="center"/>
            <w:hideMark/>
          </w:tcPr>
          <w:p w14:paraId="6584BA35" w14:textId="77777777" w:rsidR="000D1073" w:rsidRPr="000D1073" w:rsidRDefault="000D1073" w:rsidP="000D1073">
            <w:pPr>
              <w:jc w:val="center"/>
              <w:rPr>
                <w:color w:val="000000"/>
                <w:sz w:val="20"/>
                <w:szCs w:val="20"/>
              </w:rPr>
            </w:pPr>
            <w:r w:rsidRPr="000D1073">
              <w:rPr>
                <w:color w:val="000000"/>
                <w:sz w:val="20"/>
                <w:szCs w:val="20"/>
              </w:rPr>
              <w:t>2,23</w:t>
            </w:r>
          </w:p>
        </w:tc>
        <w:tc>
          <w:tcPr>
            <w:tcW w:w="202" w:type="pct"/>
            <w:tcBorders>
              <w:top w:val="nil"/>
              <w:left w:val="nil"/>
              <w:bottom w:val="single" w:sz="4" w:space="0" w:color="auto"/>
              <w:right w:val="single" w:sz="4" w:space="0" w:color="auto"/>
            </w:tcBorders>
            <w:shd w:val="clear" w:color="auto" w:fill="auto"/>
            <w:vAlign w:val="center"/>
            <w:hideMark/>
          </w:tcPr>
          <w:p w14:paraId="2FE85F1E" w14:textId="77777777" w:rsidR="000D1073" w:rsidRPr="000D1073" w:rsidRDefault="000D1073" w:rsidP="000D1073">
            <w:pPr>
              <w:jc w:val="center"/>
              <w:rPr>
                <w:color w:val="000000"/>
                <w:sz w:val="20"/>
                <w:szCs w:val="20"/>
              </w:rPr>
            </w:pPr>
            <w:r w:rsidRPr="000D1073">
              <w:rPr>
                <w:color w:val="000000"/>
                <w:sz w:val="20"/>
                <w:szCs w:val="20"/>
              </w:rPr>
              <w:t>4,69</w:t>
            </w:r>
          </w:p>
        </w:tc>
        <w:tc>
          <w:tcPr>
            <w:tcW w:w="202" w:type="pct"/>
            <w:tcBorders>
              <w:top w:val="nil"/>
              <w:left w:val="nil"/>
              <w:bottom w:val="single" w:sz="4" w:space="0" w:color="auto"/>
              <w:right w:val="single" w:sz="4" w:space="0" w:color="auto"/>
            </w:tcBorders>
            <w:shd w:val="clear" w:color="auto" w:fill="auto"/>
            <w:vAlign w:val="center"/>
            <w:hideMark/>
          </w:tcPr>
          <w:p w14:paraId="0095CFE7" w14:textId="77777777" w:rsidR="000D1073" w:rsidRPr="000D1073" w:rsidRDefault="000D1073" w:rsidP="000D1073">
            <w:pPr>
              <w:jc w:val="center"/>
              <w:rPr>
                <w:color w:val="000000"/>
                <w:sz w:val="20"/>
                <w:szCs w:val="20"/>
              </w:rPr>
            </w:pPr>
            <w:r w:rsidRPr="000D1073">
              <w:rPr>
                <w:color w:val="000000"/>
                <w:sz w:val="20"/>
                <w:szCs w:val="20"/>
              </w:rPr>
              <w:t>5,62</w:t>
            </w:r>
          </w:p>
        </w:tc>
      </w:tr>
      <w:tr w:rsidR="000D1073" w:rsidRPr="000D1073" w14:paraId="7DF60356"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0246428D" w14:textId="77777777" w:rsidR="000D1073" w:rsidRPr="000D1073" w:rsidRDefault="000D1073" w:rsidP="000D1073">
            <w:pPr>
              <w:jc w:val="center"/>
              <w:rPr>
                <w:color w:val="000000"/>
                <w:sz w:val="20"/>
                <w:szCs w:val="20"/>
              </w:rPr>
            </w:pPr>
            <w:r w:rsidRPr="000D1073">
              <w:rPr>
                <w:color w:val="000000"/>
                <w:sz w:val="20"/>
                <w:szCs w:val="20"/>
              </w:rPr>
              <w:t>Микрорайон 2.</w:t>
            </w:r>
          </w:p>
        </w:tc>
        <w:tc>
          <w:tcPr>
            <w:tcW w:w="187" w:type="pct"/>
            <w:tcBorders>
              <w:top w:val="nil"/>
              <w:left w:val="nil"/>
              <w:bottom w:val="single" w:sz="4" w:space="0" w:color="auto"/>
              <w:right w:val="single" w:sz="4" w:space="0" w:color="auto"/>
            </w:tcBorders>
            <w:shd w:val="clear" w:color="auto" w:fill="auto"/>
            <w:vAlign w:val="center"/>
            <w:hideMark/>
          </w:tcPr>
          <w:p w14:paraId="5C73B9C1"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5EAA0ED9"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3D0878F1" w14:textId="77777777" w:rsidR="000D1073" w:rsidRPr="000D1073" w:rsidRDefault="000D1073" w:rsidP="000D1073">
            <w:pPr>
              <w:jc w:val="center"/>
              <w:rPr>
                <w:color w:val="000000"/>
                <w:sz w:val="20"/>
                <w:szCs w:val="20"/>
              </w:rPr>
            </w:pPr>
            <w:r w:rsidRPr="000D1073">
              <w:rPr>
                <w:color w:val="000000"/>
                <w:sz w:val="20"/>
                <w:szCs w:val="20"/>
              </w:rPr>
              <w:t>0,00</w:t>
            </w:r>
          </w:p>
        </w:tc>
        <w:tc>
          <w:tcPr>
            <w:tcW w:w="187" w:type="pct"/>
            <w:tcBorders>
              <w:top w:val="nil"/>
              <w:left w:val="nil"/>
              <w:bottom w:val="single" w:sz="4" w:space="0" w:color="auto"/>
              <w:right w:val="single" w:sz="4" w:space="0" w:color="auto"/>
            </w:tcBorders>
            <w:shd w:val="clear" w:color="auto" w:fill="auto"/>
            <w:vAlign w:val="center"/>
            <w:hideMark/>
          </w:tcPr>
          <w:p w14:paraId="091494CA"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759CB7B0"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183FBE85"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607CB73A"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2B8E0DC7" w14:textId="77777777" w:rsidR="000D1073" w:rsidRPr="000D1073" w:rsidRDefault="000D1073" w:rsidP="000D1073">
            <w:pPr>
              <w:jc w:val="center"/>
              <w:rPr>
                <w:color w:val="000000"/>
                <w:sz w:val="20"/>
                <w:szCs w:val="20"/>
              </w:rPr>
            </w:pPr>
            <w:r w:rsidRPr="000D1073">
              <w:rPr>
                <w:color w:val="000000"/>
                <w:sz w:val="20"/>
                <w:szCs w:val="20"/>
              </w:rPr>
              <w:t>0,70</w:t>
            </w:r>
          </w:p>
        </w:tc>
        <w:tc>
          <w:tcPr>
            <w:tcW w:w="202" w:type="pct"/>
            <w:tcBorders>
              <w:top w:val="nil"/>
              <w:left w:val="nil"/>
              <w:bottom w:val="single" w:sz="4" w:space="0" w:color="auto"/>
              <w:right w:val="single" w:sz="4" w:space="0" w:color="auto"/>
            </w:tcBorders>
            <w:shd w:val="clear" w:color="auto" w:fill="auto"/>
            <w:vAlign w:val="center"/>
            <w:hideMark/>
          </w:tcPr>
          <w:p w14:paraId="03B35FBE" w14:textId="77777777" w:rsidR="000D1073" w:rsidRPr="000D1073" w:rsidRDefault="000D1073" w:rsidP="000D1073">
            <w:pPr>
              <w:jc w:val="center"/>
              <w:rPr>
                <w:color w:val="000000"/>
                <w:sz w:val="20"/>
                <w:szCs w:val="20"/>
              </w:rPr>
            </w:pPr>
            <w:r w:rsidRPr="000D1073">
              <w:rPr>
                <w:color w:val="000000"/>
                <w:sz w:val="20"/>
                <w:szCs w:val="20"/>
              </w:rPr>
              <w:t>0,70</w:t>
            </w:r>
          </w:p>
        </w:tc>
        <w:tc>
          <w:tcPr>
            <w:tcW w:w="202" w:type="pct"/>
            <w:tcBorders>
              <w:top w:val="nil"/>
              <w:left w:val="nil"/>
              <w:bottom w:val="single" w:sz="4" w:space="0" w:color="auto"/>
              <w:right w:val="single" w:sz="4" w:space="0" w:color="auto"/>
            </w:tcBorders>
            <w:shd w:val="clear" w:color="auto" w:fill="auto"/>
            <w:vAlign w:val="center"/>
            <w:hideMark/>
          </w:tcPr>
          <w:p w14:paraId="136CA457" w14:textId="77777777" w:rsidR="000D1073" w:rsidRPr="000D1073" w:rsidRDefault="000D1073" w:rsidP="000D1073">
            <w:pPr>
              <w:jc w:val="center"/>
              <w:rPr>
                <w:color w:val="000000"/>
                <w:sz w:val="20"/>
                <w:szCs w:val="20"/>
              </w:rPr>
            </w:pPr>
            <w:r w:rsidRPr="000D1073">
              <w:rPr>
                <w:color w:val="000000"/>
                <w:sz w:val="20"/>
                <w:szCs w:val="20"/>
              </w:rPr>
              <w:t>0,70</w:t>
            </w:r>
          </w:p>
        </w:tc>
        <w:tc>
          <w:tcPr>
            <w:tcW w:w="202" w:type="pct"/>
            <w:tcBorders>
              <w:top w:val="nil"/>
              <w:left w:val="nil"/>
              <w:bottom w:val="single" w:sz="4" w:space="0" w:color="auto"/>
              <w:right w:val="single" w:sz="4" w:space="0" w:color="auto"/>
            </w:tcBorders>
            <w:shd w:val="clear" w:color="auto" w:fill="auto"/>
            <w:vAlign w:val="center"/>
            <w:hideMark/>
          </w:tcPr>
          <w:p w14:paraId="49E94671" w14:textId="77777777" w:rsidR="000D1073" w:rsidRPr="000D1073" w:rsidRDefault="000D1073" w:rsidP="000D1073">
            <w:pPr>
              <w:jc w:val="center"/>
              <w:rPr>
                <w:color w:val="000000"/>
                <w:sz w:val="20"/>
                <w:szCs w:val="20"/>
              </w:rPr>
            </w:pPr>
            <w:r w:rsidRPr="000D1073">
              <w:rPr>
                <w:color w:val="000000"/>
                <w:sz w:val="20"/>
                <w:szCs w:val="20"/>
              </w:rPr>
              <w:t>0,70</w:t>
            </w:r>
          </w:p>
        </w:tc>
        <w:tc>
          <w:tcPr>
            <w:tcW w:w="202" w:type="pct"/>
            <w:tcBorders>
              <w:top w:val="nil"/>
              <w:left w:val="nil"/>
              <w:bottom w:val="single" w:sz="4" w:space="0" w:color="auto"/>
              <w:right w:val="single" w:sz="4" w:space="0" w:color="auto"/>
            </w:tcBorders>
            <w:shd w:val="clear" w:color="auto" w:fill="auto"/>
            <w:vAlign w:val="center"/>
            <w:hideMark/>
          </w:tcPr>
          <w:p w14:paraId="154036AB" w14:textId="77777777" w:rsidR="000D1073" w:rsidRPr="000D1073" w:rsidRDefault="000D1073" w:rsidP="000D1073">
            <w:pPr>
              <w:jc w:val="center"/>
              <w:rPr>
                <w:color w:val="000000"/>
                <w:sz w:val="20"/>
                <w:szCs w:val="20"/>
              </w:rPr>
            </w:pPr>
            <w:r w:rsidRPr="000D1073">
              <w:rPr>
                <w:color w:val="000000"/>
                <w:sz w:val="20"/>
                <w:szCs w:val="20"/>
              </w:rPr>
              <w:t>0,70</w:t>
            </w:r>
          </w:p>
        </w:tc>
        <w:tc>
          <w:tcPr>
            <w:tcW w:w="202" w:type="pct"/>
            <w:tcBorders>
              <w:top w:val="nil"/>
              <w:left w:val="nil"/>
              <w:bottom w:val="single" w:sz="4" w:space="0" w:color="auto"/>
              <w:right w:val="single" w:sz="4" w:space="0" w:color="auto"/>
            </w:tcBorders>
            <w:shd w:val="clear" w:color="auto" w:fill="auto"/>
            <w:vAlign w:val="center"/>
            <w:hideMark/>
          </w:tcPr>
          <w:p w14:paraId="5B7DFAE3" w14:textId="77777777" w:rsidR="000D1073" w:rsidRPr="000D1073" w:rsidRDefault="000D1073" w:rsidP="000D1073">
            <w:pPr>
              <w:jc w:val="center"/>
              <w:rPr>
                <w:color w:val="000000"/>
                <w:sz w:val="20"/>
                <w:szCs w:val="20"/>
              </w:rPr>
            </w:pPr>
            <w:r w:rsidRPr="000D1073">
              <w:rPr>
                <w:color w:val="000000"/>
                <w:sz w:val="20"/>
                <w:szCs w:val="20"/>
              </w:rPr>
              <w:t>0,70</w:t>
            </w:r>
          </w:p>
        </w:tc>
        <w:tc>
          <w:tcPr>
            <w:tcW w:w="202" w:type="pct"/>
            <w:tcBorders>
              <w:top w:val="nil"/>
              <w:left w:val="nil"/>
              <w:bottom w:val="single" w:sz="4" w:space="0" w:color="auto"/>
              <w:right w:val="single" w:sz="4" w:space="0" w:color="auto"/>
            </w:tcBorders>
            <w:shd w:val="clear" w:color="auto" w:fill="auto"/>
            <w:vAlign w:val="center"/>
            <w:hideMark/>
          </w:tcPr>
          <w:p w14:paraId="0B0EBC39" w14:textId="77777777" w:rsidR="000D1073" w:rsidRPr="000D1073" w:rsidRDefault="000D1073" w:rsidP="000D1073">
            <w:pPr>
              <w:jc w:val="center"/>
              <w:rPr>
                <w:color w:val="000000"/>
                <w:sz w:val="20"/>
                <w:szCs w:val="20"/>
              </w:rPr>
            </w:pPr>
            <w:r w:rsidRPr="000D1073">
              <w:rPr>
                <w:color w:val="000000"/>
                <w:sz w:val="20"/>
                <w:szCs w:val="20"/>
              </w:rPr>
              <w:t>0,70</w:t>
            </w:r>
          </w:p>
        </w:tc>
        <w:tc>
          <w:tcPr>
            <w:tcW w:w="202" w:type="pct"/>
            <w:tcBorders>
              <w:top w:val="nil"/>
              <w:left w:val="nil"/>
              <w:bottom w:val="single" w:sz="4" w:space="0" w:color="auto"/>
              <w:right w:val="single" w:sz="4" w:space="0" w:color="auto"/>
            </w:tcBorders>
            <w:shd w:val="clear" w:color="auto" w:fill="auto"/>
            <w:vAlign w:val="center"/>
            <w:hideMark/>
          </w:tcPr>
          <w:p w14:paraId="4F577D72" w14:textId="77777777" w:rsidR="000D1073" w:rsidRPr="000D1073" w:rsidRDefault="000D1073" w:rsidP="000D1073">
            <w:pPr>
              <w:jc w:val="center"/>
              <w:rPr>
                <w:color w:val="000000"/>
                <w:sz w:val="20"/>
                <w:szCs w:val="20"/>
              </w:rPr>
            </w:pPr>
            <w:r w:rsidRPr="000D1073">
              <w:rPr>
                <w:color w:val="000000"/>
                <w:sz w:val="20"/>
                <w:szCs w:val="20"/>
              </w:rPr>
              <w:t>0,83</w:t>
            </w:r>
          </w:p>
        </w:tc>
        <w:tc>
          <w:tcPr>
            <w:tcW w:w="202" w:type="pct"/>
            <w:tcBorders>
              <w:top w:val="nil"/>
              <w:left w:val="nil"/>
              <w:bottom w:val="single" w:sz="4" w:space="0" w:color="auto"/>
              <w:right w:val="single" w:sz="4" w:space="0" w:color="auto"/>
            </w:tcBorders>
            <w:shd w:val="clear" w:color="auto" w:fill="auto"/>
            <w:vAlign w:val="center"/>
            <w:hideMark/>
          </w:tcPr>
          <w:p w14:paraId="6A7454BB" w14:textId="77777777" w:rsidR="000D1073" w:rsidRPr="000D1073" w:rsidRDefault="000D1073" w:rsidP="000D1073">
            <w:pPr>
              <w:jc w:val="center"/>
              <w:rPr>
                <w:color w:val="000000"/>
                <w:sz w:val="20"/>
                <w:szCs w:val="20"/>
              </w:rPr>
            </w:pPr>
            <w:r w:rsidRPr="000D1073">
              <w:rPr>
                <w:color w:val="000000"/>
                <w:sz w:val="20"/>
                <w:szCs w:val="20"/>
              </w:rPr>
              <w:t>0,83</w:t>
            </w:r>
          </w:p>
        </w:tc>
        <w:tc>
          <w:tcPr>
            <w:tcW w:w="202" w:type="pct"/>
            <w:tcBorders>
              <w:top w:val="nil"/>
              <w:left w:val="nil"/>
              <w:bottom w:val="single" w:sz="4" w:space="0" w:color="auto"/>
              <w:right w:val="single" w:sz="4" w:space="0" w:color="auto"/>
            </w:tcBorders>
            <w:shd w:val="clear" w:color="auto" w:fill="auto"/>
            <w:vAlign w:val="center"/>
            <w:hideMark/>
          </w:tcPr>
          <w:p w14:paraId="0BE36D5E" w14:textId="77777777" w:rsidR="000D1073" w:rsidRPr="000D1073" w:rsidRDefault="000D1073" w:rsidP="000D1073">
            <w:pPr>
              <w:jc w:val="center"/>
              <w:rPr>
                <w:color w:val="000000"/>
                <w:sz w:val="20"/>
                <w:szCs w:val="20"/>
              </w:rPr>
            </w:pPr>
            <w:r w:rsidRPr="000D1073">
              <w:rPr>
                <w:color w:val="000000"/>
                <w:sz w:val="20"/>
                <w:szCs w:val="20"/>
              </w:rPr>
              <w:t>0,83</w:t>
            </w:r>
          </w:p>
        </w:tc>
        <w:tc>
          <w:tcPr>
            <w:tcW w:w="202" w:type="pct"/>
            <w:tcBorders>
              <w:top w:val="nil"/>
              <w:left w:val="nil"/>
              <w:bottom w:val="single" w:sz="4" w:space="0" w:color="auto"/>
              <w:right w:val="single" w:sz="4" w:space="0" w:color="auto"/>
            </w:tcBorders>
            <w:shd w:val="clear" w:color="auto" w:fill="auto"/>
            <w:vAlign w:val="center"/>
            <w:hideMark/>
          </w:tcPr>
          <w:p w14:paraId="2EE7640D" w14:textId="77777777" w:rsidR="000D1073" w:rsidRPr="000D1073" w:rsidRDefault="000D1073" w:rsidP="000D1073">
            <w:pPr>
              <w:jc w:val="center"/>
              <w:rPr>
                <w:color w:val="000000"/>
                <w:sz w:val="20"/>
                <w:szCs w:val="20"/>
              </w:rPr>
            </w:pPr>
            <w:r w:rsidRPr="000D1073">
              <w:rPr>
                <w:color w:val="000000"/>
                <w:sz w:val="20"/>
                <w:szCs w:val="20"/>
              </w:rPr>
              <w:t>0,83</w:t>
            </w:r>
          </w:p>
        </w:tc>
      </w:tr>
      <w:tr w:rsidR="000D1073" w:rsidRPr="000D1073" w14:paraId="6076A239"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61EAF86B" w14:textId="77777777" w:rsidR="000D1073" w:rsidRPr="000D1073" w:rsidRDefault="000D1073" w:rsidP="000D1073">
            <w:pPr>
              <w:jc w:val="center"/>
              <w:rPr>
                <w:color w:val="000000"/>
                <w:sz w:val="20"/>
                <w:szCs w:val="20"/>
              </w:rPr>
            </w:pPr>
            <w:r w:rsidRPr="000D1073">
              <w:rPr>
                <w:color w:val="000000"/>
                <w:sz w:val="20"/>
                <w:szCs w:val="20"/>
              </w:rPr>
              <w:t>Микрорайон 20А</w:t>
            </w:r>
          </w:p>
        </w:tc>
        <w:tc>
          <w:tcPr>
            <w:tcW w:w="187" w:type="pct"/>
            <w:tcBorders>
              <w:top w:val="nil"/>
              <w:left w:val="nil"/>
              <w:bottom w:val="single" w:sz="4" w:space="0" w:color="auto"/>
              <w:right w:val="single" w:sz="4" w:space="0" w:color="auto"/>
            </w:tcBorders>
            <w:shd w:val="clear" w:color="auto" w:fill="auto"/>
            <w:vAlign w:val="center"/>
            <w:hideMark/>
          </w:tcPr>
          <w:p w14:paraId="0E491C95"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25DA2F56" w14:textId="77777777" w:rsidR="000D1073" w:rsidRPr="000D1073" w:rsidRDefault="000D1073" w:rsidP="000D1073">
            <w:pPr>
              <w:jc w:val="center"/>
              <w:rPr>
                <w:color w:val="000000"/>
                <w:sz w:val="20"/>
                <w:szCs w:val="20"/>
              </w:rPr>
            </w:pPr>
            <w:r w:rsidRPr="000D1073">
              <w:rPr>
                <w:color w:val="000000"/>
                <w:sz w:val="20"/>
                <w:szCs w:val="20"/>
              </w:rPr>
              <w:t>-0,03</w:t>
            </w:r>
          </w:p>
        </w:tc>
        <w:tc>
          <w:tcPr>
            <w:tcW w:w="192" w:type="pct"/>
            <w:tcBorders>
              <w:top w:val="nil"/>
              <w:left w:val="nil"/>
              <w:bottom w:val="single" w:sz="4" w:space="0" w:color="auto"/>
              <w:right w:val="single" w:sz="4" w:space="0" w:color="auto"/>
            </w:tcBorders>
            <w:shd w:val="clear" w:color="auto" w:fill="auto"/>
            <w:vAlign w:val="center"/>
            <w:hideMark/>
          </w:tcPr>
          <w:p w14:paraId="3E56BA5A" w14:textId="77777777" w:rsidR="000D1073" w:rsidRPr="000D1073" w:rsidRDefault="000D1073" w:rsidP="000D1073">
            <w:pPr>
              <w:jc w:val="center"/>
              <w:rPr>
                <w:color w:val="000000"/>
                <w:sz w:val="20"/>
                <w:szCs w:val="20"/>
              </w:rPr>
            </w:pPr>
            <w:r w:rsidRPr="000D1073">
              <w:rPr>
                <w:color w:val="000000"/>
                <w:sz w:val="20"/>
                <w:szCs w:val="20"/>
              </w:rPr>
              <w:t>-0,06</w:t>
            </w:r>
          </w:p>
        </w:tc>
        <w:tc>
          <w:tcPr>
            <w:tcW w:w="187" w:type="pct"/>
            <w:tcBorders>
              <w:top w:val="nil"/>
              <w:left w:val="nil"/>
              <w:bottom w:val="single" w:sz="4" w:space="0" w:color="auto"/>
              <w:right w:val="single" w:sz="4" w:space="0" w:color="auto"/>
            </w:tcBorders>
            <w:shd w:val="clear" w:color="auto" w:fill="auto"/>
            <w:vAlign w:val="center"/>
            <w:hideMark/>
          </w:tcPr>
          <w:p w14:paraId="2037ECCF" w14:textId="77777777" w:rsidR="000D1073" w:rsidRPr="000D1073" w:rsidRDefault="000D1073" w:rsidP="000D1073">
            <w:pPr>
              <w:jc w:val="center"/>
              <w:rPr>
                <w:color w:val="000000"/>
                <w:sz w:val="20"/>
                <w:szCs w:val="20"/>
              </w:rPr>
            </w:pPr>
            <w:r w:rsidRPr="000D1073">
              <w:rPr>
                <w:color w:val="000000"/>
                <w:sz w:val="20"/>
                <w:szCs w:val="20"/>
              </w:rPr>
              <w:t>0,09</w:t>
            </w:r>
          </w:p>
        </w:tc>
        <w:tc>
          <w:tcPr>
            <w:tcW w:w="192" w:type="pct"/>
            <w:tcBorders>
              <w:top w:val="nil"/>
              <w:left w:val="nil"/>
              <w:bottom w:val="single" w:sz="4" w:space="0" w:color="auto"/>
              <w:right w:val="single" w:sz="4" w:space="0" w:color="auto"/>
            </w:tcBorders>
            <w:shd w:val="clear" w:color="auto" w:fill="auto"/>
            <w:vAlign w:val="center"/>
            <w:hideMark/>
          </w:tcPr>
          <w:p w14:paraId="1C847A13" w14:textId="77777777" w:rsidR="000D1073" w:rsidRPr="000D1073" w:rsidRDefault="000D1073" w:rsidP="000D1073">
            <w:pPr>
              <w:jc w:val="center"/>
              <w:rPr>
                <w:color w:val="000000"/>
                <w:sz w:val="20"/>
                <w:szCs w:val="20"/>
              </w:rPr>
            </w:pPr>
            <w:r w:rsidRPr="000D1073">
              <w:rPr>
                <w:color w:val="000000"/>
                <w:sz w:val="20"/>
                <w:szCs w:val="20"/>
              </w:rPr>
              <w:t>-0,04</w:t>
            </w:r>
          </w:p>
        </w:tc>
        <w:tc>
          <w:tcPr>
            <w:tcW w:w="192" w:type="pct"/>
            <w:tcBorders>
              <w:top w:val="nil"/>
              <w:left w:val="nil"/>
              <w:bottom w:val="single" w:sz="4" w:space="0" w:color="auto"/>
              <w:right w:val="single" w:sz="4" w:space="0" w:color="auto"/>
            </w:tcBorders>
            <w:shd w:val="clear" w:color="auto" w:fill="auto"/>
            <w:vAlign w:val="center"/>
            <w:hideMark/>
          </w:tcPr>
          <w:p w14:paraId="214BD936" w14:textId="77777777" w:rsidR="000D1073" w:rsidRPr="000D1073" w:rsidRDefault="000D1073" w:rsidP="000D1073">
            <w:pPr>
              <w:jc w:val="center"/>
              <w:rPr>
                <w:color w:val="000000"/>
                <w:sz w:val="20"/>
                <w:szCs w:val="20"/>
              </w:rPr>
            </w:pPr>
            <w:r w:rsidRPr="000D1073">
              <w:rPr>
                <w:color w:val="000000"/>
                <w:sz w:val="20"/>
                <w:szCs w:val="20"/>
              </w:rPr>
              <w:t>-0,04</w:t>
            </w:r>
          </w:p>
        </w:tc>
        <w:tc>
          <w:tcPr>
            <w:tcW w:w="192" w:type="pct"/>
            <w:tcBorders>
              <w:top w:val="nil"/>
              <w:left w:val="nil"/>
              <w:bottom w:val="single" w:sz="4" w:space="0" w:color="auto"/>
              <w:right w:val="single" w:sz="4" w:space="0" w:color="auto"/>
            </w:tcBorders>
            <w:shd w:val="clear" w:color="auto" w:fill="auto"/>
            <w:vAlign w:val="center"/>
            <w:hideMark/>
          </w:tcPr>
          <w:p w14:paraId="75D8A9D5" w14:textId="77777777" w:rsidR="000D1073" w:rsidRPr="000D1073" w:rsidRDefault="000D1073" w:rsidP="000D1073">
            <w:pPr>
              <w:jc w:val="center"/>
              <w:rPr>
                <w:color w:val="000000"/>
                <w:sz w:val="20"/>
                <w:szCs w:val="20"/>
              </w:rPr>
            </w:pPr>
            <w:r w:rsidRPr="000D1073">
              <w:rPr>
                <w:color w:val="000000"/>
                <w:sz w:val="20"/>
                <w:szCs w:val="20"/>
              </w:rPr>
              <w:t>-0,04</w:t>
            </w:r>
          </w:p>
        </w:tc>
        <w:tc>
          <w:tcPr>
            <w:tcW w:w="202" w:type="pct"/>
            <w:tcBorders>
              <w:top w:val="nil"/>
              <w:left w:val="nil"/>
              <w:bottom w:val="single" w:sz="4" w:space="0" w:color="auto"/>
              <w:right w:val="single" w:sz="4" w:space="0" w:color="auto"/>
            </w:tcBorders>
            <w:shd w:val="clear" w:color="auto" w:fill="auto"/>
            <w:vAlign w:val="center"/>
            <w:hideMark/>
          </w:tcPr>
          <w:p w14:paraId="13F83995" w14:textId="77777777" w:rsidR="000D1073" w:rsidRPr="000D1073" w:rsidRDefault="000D1073" w:rsidP="000D1073">
            <w:pPr>
              <w:jc w:val="center"/>
              <w:rPr>
                <w:color w:val="000000"/>
                <w:sz w:val="20"/>
                <w:szCs w:val="20"/>
              </w:rPr>
            </w:pPr>
            <w:r w:rsidRPr="000D1073">
              <w:rPr>
                <w:color w:val="000000"/>
                <w:sz w:val="20"/>
                <w:szCs w:val="20"/>
              </w:rPr>
              <w:t>0,38</w:t>
            </w:r>
          </w:p>
        </w:tc>
        <w:tc>
          <w:tcPr>
            <w:tcW w:w="202" w:type="pct"/>
            <w:tcBorders>
              <w:top w:val="nil"/>
              <w:left w:val="nil"/>
              <w:bottom w:val="single" w:sz="4" w:space="0" w:color="auto"/>
              <w:right w:val="single" w:sz="4" w:space="0" w:color="auto"/>
            </w:tcBorders>
            <w:shd w:val="clear" w:color="auto" w:fill="auto"/>
            <w:vAlign w:val="center"/>
            <w:hideMark/>
          </w:tcPr>
          <w:p w14:paraId="34C5BD81" w14:textId="77777777" w:rsidR="000D1073" w:rsidRPr="000D1073" w:rsidRDefault="000D1073" w:rsidP="000D1073">
            <w:pPr>
              <w:jc w:val="center"/>
              <w:rPr>
                <w:color w:val="000000"/>
                <w:sz w:val="20"/>
                <w:szCs w:val="20"/>
              </w:rPr>
            </w:pPr>
            <w:r w:rsidRPr="000D1073">
              <w:rPr>
                <w:color w:val="000000"/>
                <w:sz w:val="20"/>
                <w:szCs w:val="20"/>
              </w:rPr>
              <w:t>2,19</w:t>
            </w:r>
          </w:p>
        </w:tc>
        <w:tc>
          <w:tcPr>
            <w:tcW w:w="202" w:type="pct"/>
            <w:tcBorders>
              <w:top w:val="nil"/>
              <w:left w:val="nil"/>
              <w:bottom w:val="single" w:sz="4" w:space="0" w:color="auto"/>
              <w:right w:val="single" w:sz="4" w:space="0" w:color="auto"/>
            </w:tcBorders>
            <w:shd w:val="clear" w:color="auto" w:fill="auto"/>
            <w:vAlign w:val="center"/>
            <w:hideMark/>
          </w:tcPr>
          <w:p w14:paraId="2103D66E" w14:textId="77777777" w:rsidR="000D1073" w:rsidRPr="000D1073" w:rsidRDefault="000D1073" w:rsidP="000D1073">
            <w:pPr>
              <w:jc w:val="center"/>
              <w:rPr>
                <w:color w:val="000000"/>
                <w:sz w:val="20"/>
                <w:szCs w:val="20"/>
              </w:rPr>
            </w:pPr>
            <w:r w:rsidRPr="000D1073">
              <w:rPr>
                <w:color w:val="000000"/>
                <w:sz w:val="20"/>
                <w:szCs w:val="20"/>
              </w:rPr>
              <w:t>8,11</w:t>
            </w:r>
          </w:p>
        </w:tc>
        <w:tc>
          <w:tcPr>
            <w:tcW w:w="202" w:type="pct"/>
            <w:tcBorders>
              <w:top w:val="nil"/>
              <w:left w:val="nil"/>
              <w:bottom w:val="single" w:sz="4" w:space="0" w:color="auto"/>
              <w:right w:val="single" w:sz="4" w:space="0" w:color="auto"/>
            </w:tcBorders>
            <w:shd w:val="clear" w:color="auto" w:fill="auto"/>
            <w:vAlign w:val="center"/>
            <w:hideMark/>
          </w:tcPr>
          <w:p w14:paraId="2B460843" w14:textId="77777777" w:rsidR="000D1073" w:rsidRPr="000D1073" w:rsidRDefault="000D1073" w:rsidP="000D1073">
            <w:pPr>
              <w:jc w:val="center"/>
              <w:rPr>
                <w:color w:val="000000"/>
                <w:sz w:val="20"/>
                <w:szCs w:val="20"/>
              </w:rPr>
            </w:pPr>
            <w:r w:rsidRPr="000D1073">
              <w:rPr>
                <w:color w:val="000000"/>
                <w:sz w:val="20"/>
                <w:szCs w:val="20"/>
              </w:rPr>
              <w:t>8,11</w:t>
            </w:r>
          </w:p>
        </w:tc>
        <w:tc>
          <w:tcPr>
            <w:tcW w:w="202" w:type="pct"/>
            <w:tcBorders>
              <w:top w:val="nil"/>
              <w:left w:val="nil"/>
              <w:bottom w:val="single" w:sz="4" w:space="0" w:color="auto"/>
              <w:right w:val="single" w:sz="4" w:space="0" w:color="auto"/>
            </w:tcBorders>
            <w:shd w:val="clear" w:color="auto" w:fill="auto"/>
            <w:vAlign w:val="center"/>
            <w:hideMark/>
          </w:tcPr>
          <w:p w14:paraId="38B7C510" w14:textId="77777777" w:rsidR="000D1073" w:rsidRPr="000D1073" w:rsidRDefault="000D1073" w:rsidP="000D1073">
            <w:pPr>
              <w:jc w:val="center"/>
              <w:rPr>
                <w:color w:val="000000"/>
                <w:sz w:val="20"/>
                <w:szCs w:val="20"/>
              </w:rPr>
            </w:pPr>
            <w:r w:rsidRPr="000D1073">
              <w:rPr>
                <w:color w:val="000000"/>
                <w:sz w:val="20"/>
                <w:szCs w:val="20"/>
              </w:rPr>
              <w:t>8,11</w:t>
            </w:r>
          </w:p>
        </w:tc>
        <w:tc>
          <w:tcPr>
            <w:tcW w:w="202" w:type="pct"/>
            <w:tcBorders>
              <w:top w:val="nil"/>
              <w:left w:val="nil"/>
              <w:bottom w:val="single" w:sz="4" w:space="0" w:color="auto"/>
              <w:right w:val="single" w:sz="4" w:space="0" w:color="auto"/>
            </w:tcBorders>
            <w:shd w:val="clear" w:color="auto" w:fill="auto"/>
            <w:vAlign w:val="center"/>
            <w:hideMark/>
          </w:tcPr>
          <w:p w14:paraId="7D0FBEAA" w14:textId="77777777" w:rsidR="000D1073" w:rsidRPr="000D1073" w:rsidRDefault="000D1073" w:rsidP="000D1073">
            <w:pPr>
              <w:jc w:val="center"/>
              <w:rPr>
                <w:color w:val="000000"/>
                <w:sz w:val="20"/>
                <w:szCs w:val="20"/>
              </w:rPr>
            </w:pPr>
            <w:r w:rsidRPr="000D1073">
              <w:rPr>
                <w:color w:val="000000"/>
                <w:sz w:val="20"/>
                <w:szCs w:val="20"/>
              </w:rPr>
              <w:t>8,11</w:t>
            </w:r>
          </w:p>
        </w:tc>
        <w:tc>
          <w:tcPr>
            <w:tcW w:w="202" w:type="pct"/>
            <w:tcBorders>
              <w:top w:val="nil"/>
              <w:left w:val="nil"/>
              <w:bottom w:val="single" w:sz="4" w:space="0" w:color="auto"/>
              <w:right w:val="single" w:sz="4" w:space="0" w:color="auto"/>
            </w:tcBorders>
            <w:shd w:val="clear" w:color="auto" w:fill="auto"/>
            <w:vAlign w:val="center"/>
            <w:hideMark/>
          </w:tcPr>
          <w:p w14:paraId="60128760" w14:textId="77777777" w:rsidR="000D1073" w:rsidRPr="000D1073" w:rsidRDefault="000D1073" w:rsidP="000D1073">
            <w:pPr>
              <w:jc w:val="center"/>
              <w:rPr>
                <w:color w:val="000000"/>
                <w:sz w:val="20"/>
                <w:szCs w:val="20"/>
              </w:rPr>
            </w:pPr>
            <w:r w:rsidRPr="000D1073">
              <w:rPr>
                <w:color w:val="000000"/>
                <w:sz w:val="20"/>
                <w:szCs w:val="20"/>
              </w:rPr>
              <w:t>8,11</w:t>
            </w:r>
          </w:p>
        </w:tc>
        <w:tc>
          <w:tcPr>
            <w:tcW w:w="202" w:type="pct"/>
            <w:tcBorders>
              <w:top w:val="nil"/>
              <w:left w:val="nil"/>
              <w:bottom w:val="single" w:sz="4" w:space="0" w:color="auto"/>
              <w:right w:val="single" w:sz="4" w:space="0" w:color="auto"/>
            </w:tcBorders>
            <w:shd w:val="clear" w:color="auto" w:fill="auto"/>
            <w:vAlign w:val="center"/>
            <w:hideMark/>
          </w:tcPr>
          <w:p w14:paraId="41E06563" w14:textId="77777777" w:rsidR="000D1073" w:rsidRPr="000D1073" w:rsidRDefault="000D1073" w:rsidP="000D1073">
            <w:pPr>
              <w:jc w:val="center"/>
              <w:rPr>
                <w:color w:val="000000"/>
                <w:sz w:val="20"/>
                <w:szCs w:val="20"/>
              </w:rPr>
            </w:pPr>
            <w:r w:rsidRPr="000D1073">
              <w:rPr>
                <w:color w:val="000000"/>
                <w:sz w:val="20"/>
                <w:szCs w:val="20"/>
              </w:rPr>
              <w:t>8,11</w:t>
            </w:r>
          </w:p>
        </w:tc>
        <w:tc>
          <w:tcPr>
            <w:tcW w:w="202" w:type="pct"/>
            <w:tcBorders>
              <w:top w:val="nil"/>
              <w:left w:val="nil"/>
              <w:bottom w:val="single" w:sz="4" w:space="0" w:color="auto"/>
              <w:right w:val="single" w:sz="4" w:space="0" w:color="auto"/>
            </w:tcBorders>
            <w:shd w:val="clear" w:color="auto" w:fill="auto"/>
            <w:vAlign w:val="center"/>
            <w:hideMark/>
          </w:tcPr>
          <w:p w14:paraId="589E55F0" w14:textId="77777777" w:rsidR="000D1073" w:rsidRPr="000D1073" w:rsidRDefault="000D1073" w:rsidP="000D1073">
            <w:pPr>
              <w:jc w:val="center"/>
              <w:rPr>
                <w:color w:val="000000"/>
                <w:sz w:val="20"/>
                <w:szCs w:val="20"/>
              </w:rPr>
            </w:pPr>
            <w:r w:rsidRPr="000D1073">
              <w:rPr>
                <w:color w:val="000000"/>
                <w:sz w:val="20"/>
                <w:szCs w:val="20"/>
              </w:rPr>
              <w:t>8,11</w:t>
            </w:r>
          </w:p>
        </w:tc>
        <w:tc>
          <w:tcPr>
            <w:tcW w:w="202" w:type="pct"/>
            <w:tcBorders>
              <w:top w:val="nil"/>
              <w:left w:val="nil"/>
              <w:bottom w:val="single" w:sz="4" w:space="0" w:color="auto"/>
              <w:right w:val="single" w:sz="4" w:space="0" w:color="auto"/>
            </w:tcBorders>
            <w:shd w:val="clear" w:color="auto" w:fill="auto"/>
            <w:vAlign w:val="center"/>
            <w:hideMark/>
          </w:tcPr>
          <w:p w14:paraId="4D53C342" w14:textId="77777777" w:rsidR="000D1073" w:rsidRPr="000D1073" w:rsidRDefault="000D1073" w:rsidP="000D1073">
            <w:pPr>
              <w:jc w:val="center"/>
              <w:rPr>
                <w:color w:val="000000"/>
                <w:sz w:val="20"/>
                <w:szCs w:val="20"/>
              </w:rPr>
            </w:pPr>
            <w:r w:rsidRPr="000D1073">
              <w:rPr>
                <w:color w:val="000000"/>
                <w:sz w:val="20"/>
                <w:szCs w:val="20"/>
              </w:rPr>
              <w:t>8,11</w:t>
            </w:r>
          </w:p>
        </w:tc>
        <w:tc>
          <w:tcPr>
            <w:tcW w:w="202" w:type="pct"/>
            <w:tcBorders>
              <w:top w:val="nil"/>
              <w:left w:val="nil"/>
              <w:bottom w:val="single" w:sz="4" w:space="0" w:color="auto"/>
              <w:right w:val="single" w:sz="4" w:space="0" w:color="auto"/>
            </w:tcBorders>
            <w:shd w:val="clear" w:color="auto" w:fill="auto"/>
            <w:vAlign w:val="center"/>
            <w:hideMark/>
          </w:tcPr>
          <w:p w14:paraId="2176AA79" w14:textId="77777777" w:rsidR="000D1073" w:rsidRPr="000D1073" w:rsidRDefault="000D1073" w:rsidP="000D1073">
            <w:pPr>
              <w:jc w:val="center"/>
              <w:rPr>
                <w:color w:val="000000"/>
                <w:sz w:val="20"/>
                <w:szCs w:val="20"/>
              </w:rPr>
            </w:pPr>
            <w:r w:rsidRPr="000D1073">
              <w:rPr>
                <w:color w:val="000000"/>
                <w:sz w:val="20"/>
                <w:szCs w:val="20"/>
              </w:rPr>
              <w:t>8,11</w:t>
            </w:r>
          </w:p>
        </w:tc>
      </w:tr>
      <w:tr w:rsidR="000D1073" w:rsidRPr="000D1073" w14:paraId="1C63F401"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423A3C60" w14:textId="77777777" w:rsidR="000D1073" w:rsidRPr="000D1073" w:rsidRDefault="000D1073" w:rsidP="000D1073">
            <w:pPr>
              <w:jc w:val="center"/>
              <w:rPr>
                <w:color w:val="000000"/>
                <w:sz w:val="20"/>
                <w:szCs w:val="20"/>
              </w:rPr>
            </w:pPr>
            <w:r w:rsidRPr="000D1073">
              <w:rPr>
                <w:color w:val="000000"/>
                <w:sz w:val="20"/>
                <w:szCs w:val="20"/>
              </w:rPr>
              <w:lastRenderedPageBreak/>
              <w:t>Микрорайон 21-22.</w:t>
            </w:r>
          </w:p>
        </w:tc>
        <w:tc>
          <w:tcPr>
            <w:tcW w:w="187" w:type="pct"/>
            <w:tcBorders>
              <w:top w:val="nil"/>
              <w:left w:val="nil"/>
              <w:bottom w:val="single" w:sz="4" w:space="0" w:color="auto"/>
              <w:right w:val="single" w:sz="4" w:space="0" w:color="auto"/>
            </w:tcBorders>
            <w:shd w:val="clear" w:color="auto" w:fill="auto"/>
            <w:vAlign w:val="center"/>
            <w:hideMark/>
          </w:tcPr>
          <w:p w14:paraId="4F2AF648"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3E3705F8" w14:textId="77777777" w:rsidR="000D1073" w:rsidRPr="000D1073" w:rsidRDefault="000D1073" w:rsidP="000D1073">
            <w:pPr>
              <w:jc w:val="center"/>
              <w:rPr>
                <w:color w:val="000000"/>
                <w:sz w:val="20"/>
                <w:szCs w:val="20"/>
              </w:rPr>
            </w:pPr>
            <w:r w:rsidRPr="000D1073">
              <w:rPr>
                <w:color w:val="000000"/>
                <w:sz w:val="20"/>
                <w:szCs w:val="20"/>
              </w:rPr>
              <w:t>-0,07</w:t>
            </w:r>
          </w:p>
        </w:tc>
        <w:tc>
          <w:tcPr>
            <w:tcW w:w="192" w:type="pct"/>
            <w:tcBorders>
              <w:top w:val="nil"/>
              <w:left w:val="nil"/>
              <w:bottom w:val="single" w:sz="4" w:space="0" w:color="auto"/>
              <w:right w:val="single" w:sz="4" w:space="0" w:color="auto"/>
            </w:tcBorders>
            <w:shd w:val="clear" w:color="auto" w:fill="auto"/>
            <w:vAlign w:val="center"/>
            <w:hideMark/>
          </w:tcPr>
          <w:p w14:paraId="5FECBE74" w14:textId="77777777" w:rsidR="000D1073" w:rsidRPr="000D1073" w:rsidRDefault="000D1073" w:rsidP="000D1073">
            <w:pPr>
              <w:jc w:val="center"/>
              <w:rPr>
                <w:color w:val="000000"/>
                <w:sz w:val="20"/>
                <w:szCs w:val="20"/>
              </w:rPr>
            </w:pPr>
            <w:r w:rsidRPr="000D1073">
              <w:rPr>
                <w:color w:val="000000"/>
                <w:sz w:val="20"/>
                <w:szCs w:val="20"/>
              </w:rPr>
              <w:t>-0,17</w:t>
            </w:r>
          </w:p>
        </w:tc>
        <w:tc>
          <w:tcPr>
            <w:tcW w:w="187" w:type="pct"/>
            <w:tcBorders>
              <w:top w:val="nil"/>
              <w:left w:val="nil"/>
              <w:bottom w:val="single" w:sz="4" w:space="0" w:color="auto"/>
              <w:right w:val="single" w:sz="4" w:space="0" w:color="auto"/>
            </w:tcBorders>
            <w:shd w:val="clear" w:color="auto" w:fill="auto"/>
            <w:vAlign w:val="center"/>
            <w:hideMark/>
          </w:tcPr>
          <w:p w14:paraId="18534D4C" w14:textId="77777777" w:rsidR="000D1073" w:rsidRPr="000D1073" w:rsidRDefault="000D1073" w:rsidP="000D1073">
            <w:pPr>
              <w:jc w:val="center"/>
              <w:rPr>
                <w:color w:val="000000"/>
                <w:sz w:val="20"/>
                <w:szCs w:val="20"/>
              </w:rPr>
            </w:pPr>
            <w:r w:rsidRPr="000D1073">
              <w:rPr>
                <w:color w:val="000000"/>
                <w:sz w:val="20"/>
                <w:szCs w:val="20"/>
              </w:rPr>
              <w:t>0,24</w:t>
            </w:r>
          </w:p>
        </w:tc>
        <w:tc>
          <w:tcPr>
            <w:tcW w:w="192" w:type="pct"/>
            <w:tcBorders>
              <w:top w:val="nil"/>
              <w:left w:val="nil"/>
              <w:bottom w:val="single" w:sz="4" w:space="0" w:color="auto"/>
              <w:right w:val="single" w:sz="4" w:space="0" w:color="auto"/>
            </w:tcBorders>
            <w:shd w:val="clear" w:color="auto" w:fill="auto"/>
            <w:vAlign w:val="center"/>
            <w:hideMark/>
          </w:tcPr>
          <w:p w14:paraId="4EC91854" w14:textId="77777777" w:rsidR="000D1073" w:rsidRPr="000D1073" w:rsidRDefault="000D1073" w:rsidP="000D1073">
            <w:pPr>
              <w:jc w:val="center"/>
              <w:rPr>
                <w:color w:val="000000"/>
                <w:sz w:val="20"/>
                <w:szCs w:val="20"/>
              </w:rPr>
            </w:pPr>
            <w:r w:rsidRPr="000D1073">
              <w:rPr>
                <w:color w:val="000000"/>
                <w:sz w:val="20"/>
                <w:szCs w:val="20"/>
              </w:rPr>
              <w:t>-0,12</w:t>
            </w:r>
          </w:p>
        </w:tc>
        <w:tc>
          <w:tcPr>
            <w:tcW w:w="192" w:type="pct"/>
            <w:tcBorders>
              <w:top w:val="nil"/>
              <w:left w:val="nil"/>
              <w:bottom w:val="single" w:sz="4" w:space="0" w:color="auto"/>
              <w:right w:val="single" w:sz="4" w:space="0" w:color="auto"/>
            </w:tcBorders>
            <w:shd w:val="clear" w:color="auto" w:fill="auto"/>
            <w:vAlign w:val="center"/>
            <w:hideMark/>
          </w:tcPr>
          <w:p w14:paraId="13B71F71" w14:textId="77777777" w:rsidR="000D1073" w:rsidRPr="000D1073" w:rsidRDefault="000D1073" w:rsidP="000D1073">
            <w:pPr>
              <w:jc w:val="center"/>
              <w:rPr>
                <w:color w:val="000000"/>
                <w:sz w:val="20"/>
                <w:szCs w:val="20"/>
              </w:rPr>
            </w:pPr>
            <w:r w:rsidRPr="000D1073">
              <w:rPr>
                <w:color w:val="000000"/>
                <w:sz w:val="20"/>
                <w:szCs w:val="20"/>
              </w:rPr>
              <w:t>-0,12</w:t>
            </w:r>
          </w:p>
        </w:tc>
        <w:tc>
          <w:tcPr>
            <w:tcW w:w="192" w:type="pct"/>
            <w:tcBorders>
              <w:top w:val="nil"/>
              <w:left w:val="nil"/>
              <w:bottom w:val="single" w:sz="4" w:space="0" w:color="auto"/>
              <w:right w:val="single" w:sz="4" w:space="0" w:color="auto"/>
            </w:tcBorders>
            <w:shd w:val="clear" w:color="auto" w:fill="auto"/>
            <w:vAlign w:val="center"/>
            <w:hideMark/>
          </w:tcPr>
          <w:p w14:paraId="733DEC1E" w14:textId="77777777" w:rsidR="000D1073" w:rsidRPr="000D1073" w:rsidRDefault="000D1073" w:rsidP="000D1073">
            <w:pPr>
              <w:jc w:val="center"/>
              <w:rPr>
                <w:color w:val="000000"/>
                <w:sz w:val="20"/>
                <w:szCs w:val="20"/>
              </w:rPr>
            </w:pPr>
            <w:r w:rsidRPr="000D1073">
              <w:rPr>
                <w:color w:val="000000"/>
                <w:sz w:val="20"/>
                <w:szCs w:val="20"/>
              </w:rPr>
              <w:t>0,90</w:t>
            </w:r>
          </w:p>
        </w:tc>
        <w:tc>
          <w:tcPr>
            <w:tcW w:w="202" w:type="pct"/>
            <w:tcBorders>
              <w:top w:val="nil"/>
              <w:left w:val="nil"/>
              <w:bottom w:val="single" w:sz="4" w:space="0" w:color="auto"/>
              <w:right w:val="single" w:sz="4" w:space="0" w:color="auto"/>
            </w:tcBorders>
            <w:shd w:val="clear" w:color="auto" w:fill="auto"/>
            <w:vAlign w:val="center"/>
            <w:hideMark/>
          </w:tcPr>
          <w:p w14:paraId="29983256" w14:textId="77777777" w:rsidR="000D1073" w:rsidRPr="000D1073" w:rsidRDefault="000D1073" w:rsidP="000D1073">
            <w:pPr>
              <w:jc w:val="center"/>
              <w:rPr>
                <w:color w:val="000000"/>
                <w:sz w:val="20"/>
                <w:szCs w:val="20"/>
              </w:rPr>
            </w:pPr>
            <w:r w:rsidRPr="000D1073">
              <w:rPr>
                <w:color w:val="000000"/>
                <w:sz w:val="20"/>
                <w:szCs w:val="20"/>
              </w:rPr>
              <w:t>0,90</w:t>
            </w:r>
          </w:p>
        </w:tc>
        <w:tc>
          <w:tcPr>
            <w:tcW w:w="202" w:type="pct"/>
            <w:tcBorders>
              <w:top w:val="nil"/>
              <w:left w:val="nil"/>
              <w:bottom w:val="single" w:sz="4" w:space="0" w:color="auto"/>
              <w:right w:val="single" w:sz="4" w:space="0" w:color="auto"/>
            </w:tcBorders>
            <w:shd w:val="clear" w:color="auto" w:fill="auto"/>
            <w:vAlign w:val="center"/>
            <w:hideMark/>
          </w:tcPr>
          <w:p w14:paraId="4ECFD566" w14:textId="77777777" w:rsidR="000D1073" w:rsidRPr="000D1073" w:rsidRDefault="000D1073" w:rsidP="000D1073">
            <w:pPr>
              <w:jc w:val="center"/>
              <w:rPr>
                <w:color w:val="000000"/>
                <w:sz w:val="20"/>
                <w:szCs w:val="20"/>
              </w:rPr>
            </w:pPr>
            <w:r w:rsidRPr="000D1073">
              <w:rPr>
                <w:color w:val="000000"/>
                <w:sz w:val="20"/>
                <w:szCs w:val="20"/>
              </w:rPr>
              <w:t>0,90</w:t>
            </w:r>
          </w:p>
        </w:tc>
        <w:tc>
          <w:tcPr>
            <w:tcW w:w="202" w:type="pct"/>
            <w:tcBorders>
              <w:top w:val="nil"/>
              <w:left w:val="nil"/>
              <w:bottom w:val="single" w:sz="4" w:space="0" w:color="auto"/>
              <w:right w:val="single" w:sz="4" w:space="0" w:color="auto"/>
            </w:tcBorders>
            <w:shd w:val="clear" w:color="auto" w:fill="auto"/>
            <w:vAlign w:val="center"/>
            <w:hideMark/>
          </w:tcPr>
          <w:p w14:paraId="163A80D3" w14:textId="77777777" w:rsidR="000D1073" w:rsidRPr="000D1073" w:rsidRDefault="000D1073" w:rsidP="000D1073">
            <w:pPr>
              <w:jc w:val="center"/>
              <w:rPr>
                <w:color w:val="000000"/>
                <w:sz w:val="20"/>
                <w:szCs w:val="20"/>
              </w:rPr>
            </w:pPr>
            <w:r w:rsidRPr="000D1073">
              <w:rPr>
                <w:color w:val="000000"/>
                <w:sz w:val="20"/>
                <w:szCs w:val="20"/>
              </w:rPr>
              <w:t>0,90</w:t>
            </w:r>
          </w:p>
        </w:tc>
        <w:tc>
          <w:tcPr>
            <w:tcW w:w="202" w:type="pct"/>
            <w:tcBorders>
              <w:top w:val="nil"/>
              <w:left w:val="nil"/>
              <w:bottom w:val="single" w:sz="4" w:space="0" w:color="auto"/>
              <w:right w:val="single" w:sz="4" w:space="0" w:color="auto"/>
            </w:tcBorders>
            <w:shd w:val="clear" w:color="auto" w:fill="auto"/>
            <w:vAlign w:val="center"/>
            <w:hideMark/>
          </w:tcPr>
          <w:p w14:paraId="5D6CDF2A" w14:textId="77777777" w:rsidR="000D1073" w:rsidRPr="000D1073" w:rsidRDefault="000D1073" w:rsidP="000D1073">
            <w:pPr>
              <w:jc w:val="center"/>
              <w:rPr>
                <w:color w:val="000000"/>
                <w:sz w:val="20"/>
                <w:szCs w:val="20"/>
              </w:rPr>
            </w:pPr>
            <w:r w:rsidRPr="000D1073">
              <w:rPr>
                <w:color w:val="000000"/>
                <w:sz w:val="20"/>
                <w:szCs w:val="20"/>
              </w:rPr>
              <w:t>2,02</w:t>
            </w:r>
          </w:p>
        </w:tc>
        <w:tc>
          <w:tcPr>
            <w:tcW w:w="202" w:type="pct"/>
            <w:tcBorders>
              <w:top w:val="nil"/>
              <w:left w:val="nil"/>
              <w:bottom w:val="single" w:sz="4" w:space="0" w:color="auto"/>
              <w:right w:val="single" w:sz="4" w:space="0" w:color="auto"/>
            </w:tcBorders>
            <w:shd w:val="clear" w:color="auto" w:fill="auto"/>
            <w:vAlign w:val="center"/>
            <w:hideMark/>
          </w:tcPr>
          <w:p w14:paraId="34BA3729" w14:textId="77777777" w:rsidR="000D1073" w:rsidRPr="000D1073" w:rsidRDefault="000D1073" w:rsidP="000D1073">
            <w:pPr>
              <w:jc w:val="center"/>
              <w:rPr>
                <w:color w:val="000000"/>
                <w:sz w:val="20"/>
                <w:szCs w:val="20"/>
              </w:rPr>
            </w:pPr>
            <w:r w:rsidRPr="000D1073">
              <w:rPr>
                <w:color w:val="000000"/>
                <w:sz w:val="20"/>
                <w:szCs w:val="20"/>
              </w:rPr>
              <w:t>2,02</w:t>
            </w:r>
          </w:p>
        </w:tc>
        <w:tc>
          <w:tcPr>
            <w:tcW w:w="202" w:type="pct"/>
            <w:tcBorders>
              <w:top w:val="nil"/>
              <w:left w:val="nil"/>
              <w:bottom w:val="single" w:sz="4" w:space="0" w:color="auto"/>
              <w:right w:val="single" w:sz="4" w:space="0" w:color="auto"/>
            </w:tcBorders>
            <w:shd w:val="clear" w:color="auto" w:fill="auto"/>
            <w:vAlign w:val="center"/>
            <w:hideMark/>
          </w:tcPr>
          <w:p w14:paraId="66E2DEC2" w14:textId="77777777" w:rsidR="000D1073" w:rsidRPr="000D1073" w:rsidRDefault="000D1073" w:rsidP="000D1073">
            <w:pPr>
              <w:jc w:val="center"/>
              <w:rPr>
                <w:color w:val="000000"/>
                <w:sz w:val="20"/>
                <w:szCs w:val="20"/>
              </w:rPr>
            </w:pPr>
            <w:r w:rsidRPr="000D1073">
              <w:rPr>
                <w:color w:val="000000"/>
                <w:sz w:val="20"/>
                <w:szCs w:val="20"/>
              </w:rPr>
              <w:t>2,02</w:t>
            </w:r>
          </w:p>
        </w:tc>
        <w:tc>
          <w:tcPr>
            <w:tcW w:w="202" w:type="pct"/>
            <w:tcBorders>
              <w:top w:val="nil"/>
              <w:left w:val="nil"/>
              <w:bottom w:val="single" w:sz="4" w:space="0" w:color="auto"/>
              <w:right w:val="single" w:sz="4" w:space="0" w:color="auto"/>
            </w:tcBorders>
            <w:shd w:val="clear" w:color="auto" w:fill="auto"/>
            <w:vAlign w:val="center"/>
            <w:hideMark/>
          </w:tcPr>
          <w:p w14:paraId="2888A187" w14:textId="77777777" w:rsidR="000D1073" w:rsidRPr="000D1073" w:rsidRDefault="000D1073" w:rsidP="000D1073">
            <w:pPr>
              <w:jc w:val="center"/>
              <w:rPr>
                <w:color w:val="000000"/>
                <w:sz w:val="20"/>
                <w:szCs w:val="20"/>
              </w:rPr>
            </w:pPr>
            <w:r w:rsidRPr="000D1073">
              <w:rPr>
                <w:color w:val="000000"/>
                <w:sz w:val="20"/>
                <w:szCs w:val="20"/>
              </w:rPr>
              <w:t>2,02</w:t>
            </w:r>
          </w:p>
        </w:tc>
        <w:tc>
          <w:tcPr>
            <w:tcW w:w="202" w:type="pct"/>
            <w:tcBorders>
              <w:top w:val="nil"/>
              <w:left w:val="nil"/>
              <w:bottom w:val="single" w:sz="4" w:space="0" w:color="auto"/>
              <w:right w:val="single" w:sz="4" w:space="0" w:color="auto"/>
            </w:tcBorders>
            <w:shd w:val="clear" w:color="auto" w:fill="auto"/>
            <w:vAlign w:val="center"/>
            <w:hideMark/>
          </w:tcPr>
          <w:p w14:paraId="1CA984D9" w14:textId="77777777" w:rsidR="000D1073" w:rsidRPr="000D1073" w:rsidRDefault="000D1073" w:rsidP="000D1073">
            <w:pPr>
              <w:jc w:val="center"/>
              <w:rPr>
                <w:color w:val="000000"/>
                <w:sz w:val="20"/>
                <w:szCs w:val="20"/>
              </w:rPr>
            </w:pPr>
            <w:r w:rsidRPr="000D1073">
              <w:rPr>
                <w:color w:val="000000"/>
                <w:sz w:val="20"/>
                <w:szCs w:val="20"/>
              </w:rPr>
              <w:t>2,02</w:t>
            </w:r>
          </w:p>
        </w:tc>
        <w:tc>
          <w:tcPr>
            <w:tcW w:w="202" w:type="pct"/>
            <w:tcBorders>
              <w:top w:val="nil"/>
              <w:left w:val="nil"/>
              <w:bottom w:val="single" w:sz="4" w:space="0" w:color="auto"/>
              <w:right w:val="single" w:sz="4" w:space="0" w:color="auto"/>
            </w:tcBorders>
            <w:shd w:val="clear" w:color="auto" w:fill="auto"/>
            <w:vAlign w:val="center"/>
            <w:hideMark/>
          </w:tcPr>
          <w:p w14:paraId="2E5A3347" w14:textId="77777777" w:rsidR="000D1073" w:rsidRPr="000D1073" w:rsidRDefault="000D1073" w:rsidP="000D1073">
            <w:pPr>
              <w:jc w:val="center"/>
              <w:rPr>
                <w:color w:val="000000"/>
                <w:sz w:val="20"/>
                <w:szCs w:val="20"/>
              </w:rPr>
            </w:pPr>
            <w:r w:rsidRPr="000D1073">
              <w:rPr>
                <w:color w:val="000000"/>
                <w:sz w:val="20"/>
                <w:szCs w:val="20"/>
              </w:rPr>
              <w:t>2,02</w:t>
            </w:r>
          </w:p>
        </w:tc>
        <w:tc>
          <w:tcPr>
            <w:tcW w:w="202" w:type="pct"/>
            <w:tcBorders>
              <w:top w:val="nil"/>
              <w:left w:val="nil"/>
              <w:bottom w:val="single" w:sz="4" w:space="0" w:color="auto"/>
              <w:right w:val="single" w:sz="4" w:space="0" w:color="auto"/>
            </w:tcBorders>
            <w:shd w:val="clear" w:color="auto" w:fill="auto"/>
            <w:vAlign w:val="center"/>
            <w:hideMark/>
          </w:tcPr>
          <w:p w14:paraId="556DF858" w14:textId="77777777" w:rsidR="000D1073" w:rsidRPr="000D1073" w:rsidRDefault="000D1073" w:rsidP="000D1073">
            <w:pPr>
              <w:jc w:val="center"/>
              <w:rPr>
                <w:color w:val="000000"/>
                <w:sz w:val="20"/>
                <w:szCs w:val="20"/>
              </w:rPr>
            </w:pPr>
            <w:r w:rsidRPr="000D1073">
              <w:rPr>
                <w:color w:val="000000"/>
                <w:sz w:val="20"/>
                <w:szCs w:val="20"/>
              </w:rPr>
              <w:t>2,02</w:t>
            </w:r>
          </w:p>
        </w:tc>
        <w:tc>
          <w:tcPr>
            <w:tcW w:w="202" w:type="pct"/>
            <w:tcBorders>
              <w:top w:val="nil"/>
              <w:left w:val="nil"/>
              <w:bottom w:val="single" w:sz="4" w:space="0" w:color="auto"/>
              <w:right w:val="single" w:sz="4" w:space="0" w:color="auto"/>
            </w:tcBorders>
            <w:shd w:val="clear" w:color="auto" w:fill="auto"/>
            <w:vAlign w:val="center"/>
            <w:hideMark/>
          </w:tcPr>
          <w:p w14:paraId="76DD21BB" w14:textId="77777777" w:rsidR="000D1073" w:rsidRPr="000D1073" w:rsidRDefault="000D1073" w:rsidP="000D1073">
            <w:pPr>
              <w:jc w:val="center"/>
              <w:rPr>
                <w:color w:val="000000"/>
                <w:sz w:val="20"/>
                <w:szCs w:val="20"/>
              </w:rPr>
            </w:pPr>
            <w:r w:rsidRPr="000D1073">
              <w:rPr>
                <w:color w:val="000000"/>
                <w:sz w:val="20"/>
                <w:szCs w:val="20"/>
              </w:rPr>
              <w:t>2,02</w:t>
            </w:r>
          </w:p>
        </w:tc>
      </w:tr>
      <w:tr w:rsidR="000D1073" w:rsidRPr="000D1073" w14:paraId="68414C90"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41948196" w14:textId="77777777" w:rsidR="000D1073" w:rsidRPr="000D1073" w:rsidRDefault="000D1073" w:rsidP="000D1073">
            <w:pPr>
              <w:jc w:val="center"/>
              <w:rPr>
                <w:color w:val="000000"/>
                <w:sz w:val="20"/>
                <w:szCs w:val="20"/>
              </w:rPr>
            </w:pPr>
            <w:r w:rsidRPr="000D1073">
              <w:rPr>
                <w:color w:val="000000"/>
                <w:sz w:val="20"/>
                <w:szCs w:val="20"/>
              </w:rPr>
              <w:t>Микрорайон 23А</w:t>
            </w:r>
          </w:p>
        </w:tc>
        <w:tc>
          <w:tcPr>
            <w:tcW w:w="187" w:type="pct"/>
            <w:tcBorders>
              <w:top w:val="nil"/>
              <w:left w:val="nil"/>
              <w:bottom w:val="single" w:sz="4" w:space="0" w:color="auto"/>
              <w:right w:val="single" w:sz="4" w:space="0" w:color="auto"/>
            </w:tcBorders>
            <w:shd w:val="clear" w:color="auto" w:fill="auto"/>
            <w:vAlign w:val="center"/>
            <w:hideMark/>
          </w:tcPr>
          <w:p w14:paraId="793C2C4F"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147CC438" w14:textId="77777777" w:rsidR="000D1073" w:rsidRPr="000D1073" w:rsidRDefault="000D1073" w:rsidP="000D1073">
            <w:pPr>
              <w:jc w:val="center"/>
              <w:rPr>
                <w:color w:val="000000"/>
                <w:sz w:val="20"/>
                <w:szCs w:val="20"/>
              </w:rPr>
            </w:pPr>
            <w:r w:rsidRPr="000D1073">
              <w:rPr>
                <w:color w:val="000000"/>
                <w:sz w:val="20"/>
                <w:szCs w:val="20"/>
              </w:rPr>
              <w:t>-0,05</w:t>
            </w:r>
          </w:p>
        </w:tc>
        <w:tc>
          <w:tcPr>
            <w:tcW w:w="192" w:type="pct"/>
            <w:tcBorders>
              <w:top w:val="nil"/>
              <w:left w:val="nil"/>
              <w:bottom w:val="single" w:sz="4" w:space="0" w:color="auto"/>
              <w:right w:val="single" w:sz="4" w:space="0" w:color="auto"/>
            </w:tcBorders>
            <w:shd w:val="clear" w:color="auto" w:fill="auto"/>
            <w:vAlign w:val="center"/>
            <w:hideMark/>
          </w:tcPr>
          <w:p w14:paraId="11805304" w14:textId="77777777" w:rsidR="000D1073" w:rsidRPr="000D1073" w:rsidRDefault="000D1073" w:rsidP="000D1073">
            <w:pPr>
              <w:jc w:val="center"/>
              <w:rPr>
                <w:color w:val="000000"/>
                <w:sz w:val="20"/>
                <w:szCs w:val="20"/>
              </w:rPr>
            </w:pPr>
            <w:r w:rsidRPr="000D1073">
              <w:rPr>
                <w:color w:val="000000"/>
                <w:sz w:val="20"/>
                <w:szCs w:val="20"/>
              </w:rPr>
              <w:t>-0,11</w:t>
            </w:r>
          </w:p>
        </w:tc>
        <w:tc>
          <w:tcPr>
            <w:tcW w:w="187" w:type="pct"/>
            <w:tcBorders>
              <w:top w:val="nil"/>
              <w:left w:val="nil"/>
              <w:bottom w:val="single" w:sz="4" w:space="0" w:color="auto"/>
              <w:right w:val="single" w:sz="4" w:space="0" w:color="auto"/>
            </w:tcBorders>
            <w:shd w:val="clear" w:color="auto" w:fill="auto"/>
            <w:vAlign w:val="center"/>
            <w:hideMark/>
          </w:tcPr>
          <w:p w14:paraId="02FD7C8D" w14:textId="77777777" w:rsidR="000D1073" w:rsidRPr="000D1073" w:rsidRDefault="000D1073" w:rsidP="000D1073">
            <w:pPr>
              <w:jc w:val="center"/>
              <w:rPr>
                <w:color w:val="000000"/>
                <w:sz w:val="20"/>
                <w:szCs w:val="20"/>
              </w:rPr>
            </w:pPr>
            <w:r w:rsidRPr="000D1073">
              <w:rPr>
                <w:color w:val="000000"/>
                <w:sz w:val="20"/>
                <w:szCs w:val="20"/>
              </w:rPr>
              <w:t>0,15</w:t>
            </w:r>
          </w:p>
        </w:tc>
        <w:tc>
          <w:tcPr>
            <w:tcW w:w="192" w:type="pct"/>
            <w:tcBorders>
              <w:top w:val="nil"/>
              <w:left w:val="nil"/>
              <w:bottom w:val="single" w:sz="4" w:space="0" w:color="auto"/>
              <w:right w:val="single" w:sz="4" w:space="0" w:color="auto"/>
            </w:tcBorders>
            <w:shd w:val="clear" w:color="auto" w:fill="auto"/>
            <w:vAlign w:val="center"/>
            <w:hideMark/>
          </w:tcPr>
          <w:p w14:paraId="519FD442" w14:textId="77777777" w:rsidR="000D1073" w:rsidRPr="000D1073" w:rsidRDefault="000D1073" w:rsidP="000D1073">
            <w:pPr>
              <w:jc w:val="center"/>
              <w:rPr>
                <w:color w:val="000000"/>
                <w:sz w:val="20"/>
                <w:szCs w:val="20"/>
              </w:rPr>
            </w:pPr>
            <w:r w:rsidRPr="000D1073">
              <w:rPr>
                <w:color w:val="000000"/>
                <w:sz w:val="20"/>
                <w:szCs w:val="20"/>
              </w:rPr>
              <w:t>-0,08</w:t>
            </w:r>
          </w:p>
        </w:tc>
        <w:tc>
          <w:tcPr>
            <w:tcW w:w="192" w:type="pct"/>
            <w:tcBorders>
              <w:top w:val="nil"/>
              <w:left w:val="nil"/>
              <w:bottom w:val="single" w:sz="4" w:space="0" w:color="auto"/>
              <w:right w:val="single" w:sz="4" w:space="0" w:color="auto"/>
            </w:tcBorders>
            <w:shd w:val="clear" w:color="auto" w:fill="auto"/>
            <w:vAlign w:val="center"/>
            <w:hideMark/>
          </w:tcPr>
          <w:p w14:paraId="7B9EDA2B" w14:textId="77777777" w:rsidR="000D1073" w:rsidRPr="000D1073" w:rsidRDefault="000D1073" w:rsidP="000D1073">
            <w:pPr>
              <w:jc w:val="center"/>
              <w:rPr>
                <w:color w:val="000000"/>
                <w:sz w:val="20"/>
                <w:szCs w:val="20"/>
              </w:rPr>
            </w:pPr>
            <w:r w:rsidRPr="000D1073">
              <w:rPr>
                <w:color w:val="000000"/>
                <w:sz w:val="20"/>
                <w:szCs w:val="20"/>
              </w:rPr>
              <w:t>-0,08</w:t>
            </w:r>
          </w:p>
        </w:tc>
        <w:tc>
          <w:tcPr>
            <w:tcW w:w="192" w:type="pct"/>
            <w:tcBorders>
              <w:top w:val="nil"/>
              <w:left w:val="nil"/>
              <w:bottom w:val="single" w:sz="4" w:space="0" w:color="auto"/>
              <w:right w:val="single" w:sz="4" w:space="0" w:color="auto"/>
            </w:tcBorders>
            <w:shd w:val="clear" w:color="auto" w:fill="auto"/>
            <w:vAlign w:val="center"/>
            <w:hideMark/>
          </w:tcPr>
          <w:p w14:paraId="18248D93" w14:textId="77777777" w:rsidR="000D1073" w:rsidRPr="000D1073" w:rsidRDefault="000D1073" w:rsidP="000D1073">
            <w:pPr>
              <w:jc w:val="center"/>
              <w:rPr>
                <w:color w:val="000000"/>
                <w:sz w:val="20"/>
                <w:szCs w:val="20"/>
              </w:rPr>
            </w:pPr>
            <w:r w:rsidRPr="000D1073">
              <w:rPr>
                <w:color w:val="000000"/>
                <w:sz w:val="20"/>
                <w:szCs w:val="20"/>
              </w:rPr>
              <w:t>-0,08</w:t>
            </w:r>
          </w:p>
        </w:tc>
        <w:tc>
          <w:tcPr>
            <w:tcW w:w="202" w:type="pct"/>
            <w:tcBorders>
              <w:top w:val="nil"/>
              <w:left w:val="nil"/>
              <w:bottom w:val="single" w:sz="4" w:space="0" w:color="auto"/>
              <w:right w:val="single" w:sz="4" w:space="0" w:color="auto"/>
            </w:tcBorders>
            <w:shd w:val="clear" w:color="auto" w:fill="auto"/>
            <w:vAlign w:val="center"/>
            <w:hideMark/>
          </w:tcPr>
          <w:p w14:paraId="4D57EDE2" w14:textId="77777777" w:rsidR="000D1073" w:rsidRPr="000D1073" w:rsidRDefault="000D1073" w:rsidP="000D1073">
            <w:pPr>
              <w:jc w:val="center"/>
              <w:rPr>
                <w:color w:val="000000"/>
                <w:sz w:val="20"/>
                <w:szCs w:val="20"/>
              </w:rPr>
            </w:pPr>
            <w:r w:rsidRPr="000D1073">
              <w:rPr>
                <w:color w:val="000000"/>
                <w:sz w:val="20"/>
                <w:szCs w:val="20"/>
              </w:rPr>
              <w:t>-0,08</w:t>
            </w:r>
          </w:p>
        </w:tc>
        <w:tc>
          <w:tcPr>
            <w:tcW w:w="202" w:type="pct"/>
            <w:tcBorders>
              <w:top w:val="nil"/>
              <w:left w:val="nil"/>
              <w:bottom w:val="single" w:sz="4" w:space="0" w:color="auto"/>
              <w:right w:val="single" w:sz="4" w:space="0" w:color="auto"/>
            </w:tcBorders>
            <w:shd w:val="clear" w:color="auto" w:fill="auto"/>
            <w:vAlign w:val="center"/>
            <w:hideMark/>
          </w:tcPr>
          <w:p w14:paraId="414DDAC2" w14:textId="77777777" w:rsidR="000D1073" w:rsidRPr="000D1073" w:rsidRDefault="000D1073" w:rsidP="000D1073">
            <w:pPr>
              <w:jc w:val="center"/>
              <w:rPr>
                <w:color w:val="000000"/>
                <w:sz w:val="20"/>
                <w:szCs w:val="20"/>
              </w:rPr>
            </w:pPr>
            <w:r w:rsidRPr="000D1073">
              <w:rPr>
                <w:color w:val="000000"/>
                <w:sz w:val="20"/>
                <w:szCs w:val="20"/>
              </w:rPr>
              <w:t>-0,08</w:t>
            </w:r>
          </w:p>
        </w:tc>
        <w:tc>
          <w:tcPr>
            <w:tcW w:w="202" w:type="pct"/>
            <w:tcBorders>
              <w:top w:val="nil"/>
              <w:left w:val="nil"/>
              <w:bottom w:val="single" w:sz="4" w:space="0" w:color="auto"/>
              <w:right w:val="single" w:sz="4" w:space="0" w:color="auto"/>
            </w:tcBorders>
            <w:shd w:val="clear" w:color="auto" w:fill="auto"/>
            <w:vAlign w:val="center"/>
            <w:hideMark/>
          </w:tcPr>
          <w:p w14:paraId="62CE0E47" w14:textId="77777777" w:rsidR="000D1073" w:rsidRPr="000D1073" w:rsidRDefault="000D1073" w:rsidP="000D1073">
            <w:pPr>
              <w:jc w:val="center"/>
              <w:rPr>
                <w:color w:val="000000"/>
                <w:sz w:val="20"/>
                <w:szCs w:val="20"/>
              </w:rPr>
            </w:pPr>
            <w:r w:rsidRPr="000D1073">
              <w:rPr>
                <w:color w:val="000000"/>
                <w:sz w:val="20"/>
                <w:szCs w:val="20"/>
              </w:rPr>
              <w:t>0,72</w:t>
            </w:r>
          </w:p>
        </w:tc>
        <w:tc>
          <w:tcPr>
            <w:tcW w:w="202" w:type="pct"/>
            <w:tcBorders>
              <w:top w:val="nil"/>
              <w:left w:val="nil"/>
              <w:bottom w:val="single" w:sz="4" w:space="0" w:color="auto"/>
              <w:right w:val="single" w:sz="4" w:space="0" w:color="auto"/>
            </w:tcBorders>
            <w:shd w:val="clear" w:color="auto" w:fill="auto"/>
            <w:vAlign w:val="center"/>
            <w:hideMark/>
          </w:tcPr>
          <w:p w14:paraId="1606B6C7" w14:textId="77777777" w:rsidR="000D1073" w:rsidRPr="000D1073" w:rsidRDefault="000D1073" w:rsidP="000D1073">
            <w:pPr>
              <w:jc w:val="center"/>
              <w:rPr>
                <w:color w:val="000000"/>
                <w:sz w:val="20"/>
                <w:szCs w:val="20"/>
              </w:rPr>
            </w:pPr>
            <w:r w:rsidRPr="000D1073">
              <w:rPr>
                <w:color w:val="000000"/>
                <w:sz w:val="20"/>
                <w:szCs w:val="20"/>
              </w:rPr>
              <w:t>0,72</w:t>
            </w:r>
          </w:p>
        </w:tc>
        <w:tc>
          <w:tcPr>
            <w:tcW w:w="202" w:type="pct"/>
            <w:tcBorders>
              <w:top w:val="nil"/>
              <w:left w:val="nil"/>
              <w:bottom w:val="single" w:sz="4" w:space="0" w:color="auto"/>
              <w:right w:val="single" w:sz="4" w:space="0" w:color="auto"/>
            </w:tcBorders>
            <w:shd w:val="clear" w:color="auto" w:fill="auto"/>
            <w:vAlign w:val="center"/>
            <w:hideMark/>
          </w:tcPr>
          <w:p w14:paraId="1A9EA2DF" w14:textId="77777777" w:rsidR="000D1073" w:rsidRPr="000D1073" w:rsidRDefault="000D1073" w:rsidP="000D1073">
            <w:pPr>
              <w:jc w:val="center"/>
              <w:rPr>
                <w:color w:val="000000"/>
                <w:sz w:val="20"/>
                <w:szCs w:val="20"/>
              </w:rPr>
            </w:pPr>
            <w:r w:rsidRPr="000D1073">
              <w:rPr>
                <w:color w:val="000000"/>
                <w:sz w:val="20"/>
                <w:szCs w:val="20"/>
              </w:rPr>
              <w:t>0,72</w:t>
            </w:r>
          </w:p>
        </w:tc>
        <w:tc>
          <w:tcPr>
            <w:tcW w:w="202" w:type="pct"/>
            <w:tcBorders>
              <w:top w:val="nil"/>
              <w:left w:val="nil"/>
              <w:bottom w:val="single" w:sz="4" w:space="0" w:color="auto"/>
              <w:right w:val="single" w:sz="4" w:space="0" w:color="auto"/>
            </w:tcBorders>
            <w:shd w:val="clear" w:color="auto" w:fill="auto"/>
            <w:vAlign w:val="center"/>
            <w:hideMark/>
          </w:tcPr>
          <w:p w14:paraId="52DB0FCA" w14:textId="77777777" w:rsidR="000D1073" w:rsidRPr="000D1073" w:rsidRDefault="000D1073" w:rsidP="000D1073">
            <w:pPr>
              <w:jc w:val="center"/>
              <w:rPr>
                <w:color w:val="000000"/>
                <w:sz w:val="20"/>
                <w:szCs w:val="20"/>
              </w:rPr>
            </w:pPr>
            <w:r w:rsidRPr="000D1073">
              <w:rPr>
                <w:color w:val="000000"/>
                <w:sz w:val="20"/>
                <w:szCs w:val="20"/>
              </w:rPr>
              <w:t>0,72</w:t>
            </w:r>
          </w:p>
        </w:tc>
        <w:tc>
          <w:tcPr>
            <w:tcW w:w="202" w:type="pct"/>
            <w:tcBorders>
              <w:top w:val="nil"/>
              <w:left w:val="nil"/>
              <w:bottom w:val="single" w:sz="4" w:space="0" w:color="auto"/>
              <w:right w:val="single" w:sz="4" w:space="0" w:color="auto"/>
            </w:tcBorders>
            <w:shd w:val="clear" w:color="auto" w:fill="auto"/>
            <w:vAlign w:val="center"/>
            <w:hideMark/>
          </w:tcPr>
          <w:p w14:paraId="38F99CDD" w14:textId="77777777" w:rsidR="000D1073" w:rsidRPr="000D1073" w:rsidRDefault="000D1073" w:rsidP="000D1073">
            <w:pPr>
              <w:jc w:val="center"/>
              <w:rPr>
                <w:color w:val="000000"/>
                <w:sz w:val="20"/>
                <w:szCs w:val="20"/>
              </w:rPr>
            </w:pPr>
            <w:r w:rsidRPr="000D1073">
              <w:rPr>
                <w:color w:val="000000"/>
                <w:sz w:val="20"/>
                <w:szCs w:val="20"/>
              </w:rPr>
              <w:t>0,72</w:t>
            </w:r>
          </w:p>
        </w:tc>
        <w:tc>
          <w:tcPr>
            <w:tcW w:w="202" w:type="pct"/>
            <w:tcBorders>
              <w:top w:val="nil"/>
              <w:left w:val="nil"/>
              <w:bottom w:val="single" w:sz="4" w:space="0" w:color="auto"/>
              <w:right w:val="single" w:sz="4" w:space="0" w:color="auto"/>
            </w:tcBorders>
            <w:shd w:val="clear" w:color="auto" w:fill="auto"/>
            <w:vAlign w:val="center"/>
            <w:hideMark/>
          </w:tcPr>
          <w:p w14:paraId="5B039403" w14:textId="77777777" w:rsidR="000D1073" w:rsidRPr="000D1073" w:rsidRDefault="000D1073" w:rsidP="000D1073">
            <w:pPr>
              <w:jc w:val="center"/>
              <w:rPr>
                <w:color w:val="000000"/>
                <w:sz w:val="20"/>
                <w:szCs w:val="20"/>
              </w:rPr>
            </w:pPr>
            <w:r w:rsidRPr="000D1073">
              <w:rPr>
                <w:color w:val="000000"/>
                <w:sz w:val="20"/>
                <w:szCs w:val="20"/>
              </w:rPr>
              <w:t>0,72</w:t>
            </w:r>
          </w:p>
        </w:tc>
        <w:tc>
          <w:tcPr>
            <w:tcW w:w="202" w:type="pct"/>
            <w:tcBorders>
              <w:top w:val="nil"/>
              <w:left w:val="nil"/>
              <w:bottom w:val="single" w:sz="4" w:space="0" w:color="auto"/>
              <w:right w:val="single" w:sz="4" w:space="0" w:color="auto"/>
            </w:tcBorders>
            <w:shd w:val="clear" w:color="auto" w:fill="auto"/>
            <w:vAlign w:val="center"/>
            <w:hideMark/>
          </w:tcPr>
          <w:p w14:paraId="33522D1A" w14:textId="77777777" w:rsidR="000D1073" w:rsidRPr="000D1073" w:rsidRDefault="000D1073" w:rsidP="000D1073">
            <w:pPr>
              <w:jc w:val="center"/>
              <w:rPr>
                <w:color w:val="000000"/>
                <w:sz w:val="20"/>
                <w:szCs w:val="20"/>
              </w:rPr>
            </w:pPr>
            <w:r w:rsidRPr="000D1073">
              <w:rPr>
                <w:color w:val="000000"/>
                <w:sz w:val="20"/>
                <w:szCs w:val="20"/>
              </w:rPr>
              <w:t>0,72</w:t>
            </w:r>
          </w:p>
        </w:tc>
        <w:tc>
          <w:tcPr>
            <w:tcW w:w="202" w:type="pct"/>
            <w:tcBorders>
              <w:top w:val="nil"/>
              <w:left w:val="nil"/>
              <w:bottom w:val="single" w:sz="4" w:space="0" w:color="auto"/>
              <w:right w:val="single" w:sz="4" w:space="0" w:color="auto"/>
            </w:tcBorders>
            <w:shd w:val="clear" w:color="auto" w:fill="auto"/>
            <w:vAlign w:val="center"/>
            <w:hideMark/>
          </w:tcPr>
          <w:p w14:paraId="72991B81" w14:textId="77777777" w:rsidR="000D1073" w:rsidRPr="000D1073" w:rsidRDefault="000D1073" w:rsidP="000D1073">
            <w:pPr>
              <w:jc w:val="center"/>
              <w:rPr>
                <w:color w:val="000000"/>
                <w:sz w:val="20"/>
                <w:szCs w:val="20"/>
              </w:rPr>
            </w:pPr>
            <w:r w:rsidRPr="000D1073">
              <w:rPr>
                <w:color w:val="000000"/>
                <w:sz w:val="20"/>
                <w:szCs w:val="20"/>
              </w:rPr>
              <w:t>0,72</w:t>
            </w:r>
          </w:p>
        </w:tc>
        <w:tc>
          <w:tcPr>
            <w:tcW w:w="202" w:type="pct"/>
            <w:tcBorders>
              <w:top w:val="nil"/>
              <w:left w:val="nil"/>
              <w:bottom w:val="single" w:sz="4" w:space="0" w:color="auto"/>
              <w:right w:val="single" w:sz="4" w:space="0" w:color="auto"/>
            </w:tcBorders>
            <w:shd w:val="clear" w:color="auto" w:fill="auto"/>
            <w:vAlign w:val="center"/>
            <w:hideMark/>
          </w:tcPr>
          <w:p w14:paraId="76C114A1" w14:textId="77777777" w:rsidR="000D1073" w:rsidRPr="000D1073" w:rsidRDefault="000D1073" w:rsidP="000D1073">
            <w:pPr>
              <w:jc w:val="center"/>
              <w:rPr>
                <w:color w:val="000000"/>
                <w:sz w:val="20"/>
                <w:szCs w:val="20"/>
              </w:rPr>
            </w:pPr>
            <w:r w:rsidRPr="000D1073">
              <w:rPr>
                <w:color w:val="000000"/>
                <w:sz w:val="20"/>
                <w:szCs w:val="20"/>
              </w:rPr>
              <w:t>0,72</w:t>
            </w:r>
          </w:p>
        </w:tc>
      </w:tr>
      <w:tr w:rsidR="000D1073" w:rsidRPr="000D1073" w14:paraId="11A306E6"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2C2315B1" w14:textId="77777777" w:rsidR="000D1073" w:rsidRPr="000D1073" w:rsidRDefault="000D1073" w:rsidP="000D1073">
            <w:pPr>
              <w:jc w:val="center"/>
              <w:rPr>
                <w:color w:val="000000"/>
                <w:sz w:val="20"/>
                <w:szCs w:val="20"/>
              </w:rPr>
            </w:pPr>
            <w:r w:rsidRPr="000D1073">
              <w:rPr>
                <w:color w:val="000000"/>
                <w:sz w:val="20"/>
                <w:szCs w:val="20"/>
              </w:rPr>
              <w:t>Микрорайон 24.</w:t>
            </w:r>
          </w:p>
        </w:tc>
        <w:tc>
          <w:tcPr>
            <w:tcW w:w="187" w:type="pct"/>
            <w:tcBorders>
              <w:top w:val="nil"/>
              <w:left w:val="nil"/>
              <w:bottom w:val="single" w:sz="4" w:space="0" w:color="auto"/>
              <w:right w:val="single" w:sz="4" w:space="0" w:color="auto"/>
            </w:tcBorders>
            <w:shd w:val="clear" w:color="auto" w:fill="auto"/>
            <w:vAlign w:val="center"/>
            <w:hideMark/>
          </w:tcPr>
          <w:p w14:paraId="5903F7EC" w14:textId="77777777" w:rsidR="000D1073" w:rsidRPr="000D1073" w:rsidRDefault="000D1073" w:rsidP="000D1073">
            <w:pPr>
              <w:jc w:val="center"/>
              <w:rPr>
                <w:color w:val="000000"/>
                <w:sz w:val="20"/>
                <w:szCs w:val="20"/>
              </w:rPr>
            </w:pPr>
            <w:r w:rsidRPr="000D1073">
              <w:rPr>
                <w:color w:val="000000"/>
                <w:sz w:val="20"/>
                <w:szCs w:val="20"/>
              </w:rPr>
              <w:t>0,07</w:t>
            </w:r>
          </w:p>
        </w:tc>
        <w:tc>
          <w:tcPr>
            <w:tcW w:w="192" w:type="pct"/>
            <w:tcBorders>
              <w:top w:val="nil"/>
              <w:left w:val="nil"/>
              <w:bottom w:val="single" w:sz="4" w:space="0" w:color="auto"/>
              <w:right w:val="single" w:sz="4" w:space="0" w:color="auto"/>
            </w:tcBorders>
            <w:shd w:val="clear" w:color="auto" w:fill="auto"/>
            <w:vAlign w:val="center"/>
            <w:hideMark/>
          </w:tcPr>
          <w:p w14:paraId="084B03A9" w14:textId="77777777" w:rsidR="000D1073" w:rsidRPr="000D1073" w:rsidRDefault="000D1073" w:rsidP="000D1073">
            <w:pPr>
              <w:jc w:val="center"/>
              <w:rPr>
                <w:color w:val="000000"/>
                <w:sz w:val="20"/>
                <w:szCs w:val="20"/>
              </w:rPr>
            </w:pPr>
            <w:r w:rsidRPr="000D1073">
              <w:rPr>
                <w:color w:val="000000"/>
                <w:sz w:val="20"/>
                <w:szCs w:val="20"/>
              </w:rPr>
              <w:t>-0,37</w:t>
            </w:r>
          </w:p>
        </w:tc>
        <w:tc>
          <w:tcPr>
            <w:tcW w:w="192" w:type="pct"/>
            <w:tcBorders>
              <w:top w:val="nil"/>
              <w:left w:val="nil"/>
              <w:bottom w:val="single" w:sz="4" w:space="0" w:color="auto"/>
              <w:right w:val="single" w:sz="4" w:space="0" w:color="auto"/>
            </w:tcBorders>
            <w:shd w:val="clear" w:color="auto" w:fill="auto"/>
            <w:vAlign w:val="center"/>
            <w:hideMark/>
          </w:tcPr>
          <w:p w14:paraId="40D82597" w14:textId="77777777" w:rsidR="000D1073" w:rsidRPr="000D1073" w:rsidRDefault="000D1073" w:rsidP="000D1073">
            <w:pPr>
              <w:jc w:val="center"/>
              <w:rPr>
                <w:color w:val="000000"/>
                <w:sz w:val="20"/>
                <w:szCs w:val="20"/>
              </w:rPr>
            </w:pPr>
            <w:r w:rsidRPr="000D1073">
              <w:rPr>
                <w:color w:val="000000"/>
                <w:sz w:val="20"/>
                <w:szCs w:val="20"/>
              </w:rPr>
              <w:t>-0,85</w:t>
            </w:r>
          </w:p>
        </w:tc>
        <w:tc>
          <w:tcPr>
            <w:tcW w:w="187" w:type="pct"/>
            <w:tcBorders>
              <w:top w:val="nil"/>
              <w:left w:val="nil"/>
              <w:bottom w:val="single" w:sz="4" w:space="0" w:color="auto"/>
              <w:right w:val="single" w:sz="4" w:space="0" w:color="auto"/>
            </w:tcBorders>
            <w:shd w:val="clear" w:color="auto" w:fill="auto"/>
            <w:vAlign w:val="center"/>
            <w:hideMark/>
          </w:tcPr>
          <w:p w14:paraId="3F26D85D" w14:textId="77777777" w:rsidR="000D1073" w:rsidRPr="000D1073" w:rsidRDefault="000D1073" w:rsidP="000D1073">
            <w:pPr>
              <w:jc w:val="center"/>
              <w:rPr>
                <w:color w:val="000000"/>
                <w:sz w:val="20"/>
                <w:szCs w:val="20"/>
              </w:rPr>
            </w:pPr>
            <w:r w:rsidRPr="000D1073">
              <w:rPr>
                <w:color w:val="000000"/>
                <w:sz w:val="20"/>
                <w:szCs w:val="20"/>
              </w:rPr>
              <w:t>1,22</w:t>
            </w:r>
          </w:p>
        </w:tc>
        <w:tc>
          <w:tcPr>
            <w:tcW w:w="192" w:type="pct"/>
            <w:tcBorders>
              <w:top w:val="nil"/>
              <w:left w:val="nil"/>
              <w:bottom w:val="single" w:sz="4" w:space="0" w:color="auto"/>
              <w:right w:val="single" w:sz="4" w:space="0" w:color="auto"/>
            </w:tcBorders>
            <w:shd w:val="clear" w:color="auto" w:fill="auto"/>
            <w:vAlign w:val="center"/>
            <w:hideMark/>
          </w:tcPr>
          <w:p w14:paraId="50473EB4" w14:textId="77777777" w:rsidR="000D1073" w:rsidRPr="000D1073" w:rsidRDefault="000D1073" w:rsidP="000D1073">
            <w:pPr>
              <w:jc w:val="center"/>
              <w:rPr>
                <w:color w:val="000000"/>
                <w:sz w:val="20"/>
                <w:szCs w:val="20"/>
              </w:rPr>
            </w:pPr>
            <w:r w:rsidRPr="000D1073">
              <w:rPr>
                <w:color w:val="000000"/>
                <w:sz w:val="20"/>
                <w:szCs w:val="20"/>
              </w:rPr>
              <w:t>-0,64</w:t>
            </w:r>
          </w:p>
        </w:tc>
        <w:tc>
          <w:tcPr>
            <w:tcW w:w="192" w:type="pct"/>
            <w:tcBorders>
              <w:top w:val="nil"/>
              <w:left w:val="nil"/>
              <w:bottom w:val="single" w:sz="4" w:space="0" w:color="auto"/>
              <w:right w:val="single" w:sz="4" w:space="0" w:color="auto"/>
            </w:tcBorders>
            <w:shd w:val="clear" w:color="auto" w:fill="auto"/>
            <w:vAlign w:val="center"/>
            <w:hideMark/>
          </w:tcPr>
          <w:p w14:paraId="583D4DD7" w14:textId="77777777" w:rsidR="000D1073" w:rsidRPr="000D1073" w:rsidRDefault="000D1073" w:rsidP="000D1073">
            <w:pPr>
              <w:jc w:val="center"/>
              <w:rPr>
                <w:color w:val="000000"/>
                <w:sz w:val="20"/>
                <w:szCs w:val="20"/>
              </w:rPr>
            </w:pPr>
            <w:r w:rsidRPr="000D1073">
              <w:rPr>
                <w:color w:val="000000"/>
                <w:sz w:val="20"/>
                <w:szCs w:val="20"/>
              </w:rPr>
              <w:t>-0,64</w:t>
            </w:r>
          </w:p>
        </w:tc>
        <w:tc>
          <w:tcPr>
            <w:tcW w:w="192" w:type="pct"/>
            <w:tcBorders>
              <w:top w:val="nil"/>
              <w:left w:val="nil"/>
              <w:bottom w:val="single" w:sz="4" w:space="0" w:color="auto"/>
              <w:right w:val="single" w:sz="4" w:space="0" w:color="auto"/>
            </w:tcBorders>
            <w:shd w:val="clear" w:color="auto" w:fill="auto"/>
            <w:vAlign w:val="center"/>
            <w:hideMark/>
          </w:tcPr>
          <w:p w14:paraId="42E011C3" w14:textId="77777777" w:rsidR="000D1073" w:rsidRPr="000D1073" w:rsidRDefault="000D1073" w:rsidP="000D1073">
            <w:pPr>
              <w:jc w:val="center"/>
              <w:rPr>
                <w:color w:val="000000"/>
                <w:sz w:val="20"/>
                <w:szCs w:val="20"/>
              </w:rPr>
            </w:pPr>
            <w:r w:rsidRPr="000D1073">
              <w:rPr>
                <w:color w:val="000000"/>
                <w:sz w:val="20"/>
                <w:szCs w:val="20"/>
              </w:rPr>
              <w:t>-0,24</w:t>
            </w:r>
          </w:p>
        </w:tc>
        <w:tc>
          <w:tcPr>
            <w:tcW w:w="202" w:type="pct"/>
            <w:tcBorders>
              <w:top w:val="nil"/>
              <w:left w:val="nil"/>
              <w:bottom w:val="single" w:sz="4" w:space="0" w:color="auto"/>
              <w:right w:val="single" w:sz="4" w:space="0" w:color="auto"/>
            </w:tcBorders>
            <w:shd w:val="clear" w:color="auto" w:fill="auto"/>
            <w:vAlign w:val="center"/>
            <w:hideMark/>
          </w:tcPr>
          <w:p w14:paraId="29164BD2" w14:textId="77777777" w:rsidR="000D1073" w:rsidRPr="000D1073" w:rsidRDefault="000D1073" w:rsidP="000D1073">
            <w:pPr>
              <w:jc w:val="center"/>
              <w:rPr>
                <w:color w:val="000000"/>
                <w:sz w:val="20"/>
                <w:szCs w:val="20"/>
              </w:rPr>
            </w:pPr>
            <w:r w:rsidRPr="000D1073">
              <w:rPr>
                <w:color w:val="000000"/>
                <w:sz w:val="20"/>
                <w:szCs w:val="20"/>
              </w:rPr>
              <w:t>-0,24</w:t>
            </w:r>
          </w:p>
        </w:tc>
        <w:tc>
          <w:tcPr>
            <w:tcW w:w="202" w:type="pct"/>
            <w:tcBorders>
              <w:top w:val="nil"/>
              <w:left w:val="nil"/>
              <w:bottom w:val="single" w:sz="4" w:space="0" w:color="auto"/>
              <w:right w:val="single" w:sz="4" w:space="0" w:color="auto"/>
            </w:tcBorders>
            <w:shd w:val="clear" w:color="auto" w:fill="auto"/>
            <w:vAlign w:val="center"/>
            <w:hideMark/>
          </w:tcPr>
          <w:p w14:paraId="576772EE" w14:textId="77777777" w:rsidR="000D1073" w:rsidRPr="000D1073" w:rsidRDefault="000D1073" w:rsidP="000D1073">
            <w:pPr>
              <w:jc w:val="center"/>
              <w:rPr>
                <w:color w:val="000000"/>
                <w:sz w:val="20"/>
                <w:szCs w:val="20"/>
              </w:rPr>
            </w:pPr>
            <w:r w:rsidRPr="000D1073">
              <w:rPr>
                <w:color w:val="000000"/>
                <w:sz w:val="20"/>
                <w:szCs w:val="20"/>
              </w:rPr>
              <w:t>-0,24</w:t>
            </w:r>
          </w:p>
        </w:tc>
        <w:tc>
          <w:tcPr>
            <w:tcW w:w="202" w:type="pct"/>
            <w:tcBorders>
              <w:top w:val="nil"/>
              <w:left w:val="nil"/>
              <w:bottom w:val="single" w:sz="4" w:space="0" w:color="auto"/>
              <w:right w:val="single" w:sz="4" w:space="0" w:color="auto"/>
            </w:tcBorders>
            <w:shd w:val="clear" w:color="auto" w:fill="auto"/>
            <w:vAlign w:val="center"/>
            <w:hideMark/>
          </w:tcPr>
          <w:p w14:paraId="36B104C8" w14:textId="77777777" w:rsidR="000D1073" w:rsidRPr="000D1073" w:rsidRDefault="000D1073" w:rsidP="000D1073">
            <w:pPr>
              <w:jc w:val="center"/>
              <w:rPr>
                <w:color w:val="000000"/>
                <w:sz w:val="20"/>
                <w:szCs w:val="20"/>
              </w:rPr>
            </w:pPr>
            <w:r w:rsidRPr="000D1073">
              <w:rPr>
                <w:color w:val="000000"/>
                <w:sz w:val="20"/>
                <w:szCs w:val="20"/>
              </w:rPr>
              <w:t>5,68</w:t>
            </w:r>
          </w:p>
        </w:tc>
        <w:tc>
          <w:tcPr>
            <w:tcW w:w="202" w:type="pct"/>
            <w:tcBorders>
              <w:top w:val="nil"/>
              <w:left w:val="nil"/>
              <w:bottom w:val="single" w:sz="4" w:space="0" w:color="auto"/>
              <w:right w:val="single" w:sz="4" w:space="0" w:color="auto"/>
            </w:tcBorders>
            <w:shd w:val="clear" w:color="auto" w:fill="auto"/>
            <w:vAlign w:val="center"/>
            <w:hideMark/>
          </w:tcPr>
          <w:p w14:paraId="40112AD9" w14:textId="77777777" w:rsidR="000D1073" w:rsidRPr="000D1073" w:rsidRDefault="000D1073" w:rsidP="000D1073">
            <w:pPr>
              <w:jc w:val="center"/>
              <w:rPr>
                <w:color w:val="000000"/>
                <w:sz w:val="20"/>
                <w:szCs w:val="20"/>
              </w:rPr>
            </w:pPr>
            <w:r w:rsidRPr="000D1073">
              <w:rPr>
                <w:color w:val="000000"/>
                <w:sz w:val="20"/>
                <w:szCs w:val="20"/>
              </w:rPr>
              <w:t>6,68</w:t>
            </w:r>
          </w:p>
        </w:tc>
        <w:tc>
          <w:tcPr>
            <w:tcW w:w="202" w:type="pct"/>
            <w:tcBorders>
              <w:top w:val="nil"/>
              <w:left w:val="nil"/>
              <w:bottom w:val="single" w:sz="4" w:space="0" w:color="auto"/>
              <w:right w:val="single" w:sz="4" w:space="0" w:color="auto"/>
            </w:tcBorders>
            <w:shd w:val="clear" w:color="auto" w:fill="auto"/>
            <w:vAlign w:val="center"/>
            <w:hideMark/>
          </w:tcPr>
          <w:p w14:paraId="6DA59787" w14:textId="77777777" w:rsidR="000D1073" w:rsidRPr="000D1073" w:rsidRDefault="000D1073" w:rsidP="000D1073">
            <w:pPr>
              <w:jc w:val="center"/>
              <w:rPr>
                <w:color w:val="000000"/>
                <w:sz w:val="20"/>
                <w:szCs w:val="20"/>
              </w:rPr>
            </w:pPr>
            <w:r w:rsidRPr="000D1073">
              <w:rPr>
                <w:color w:val="000000"/>
                <w:sz w:val="20"/>
                <w:szCs w:val="20"/>
              </w:rPr>
              <w:t>6,68</w:t>
            </w:r>
          </w:p>
        </w:tc>
        <w:tc>
          <w:tcPr>
            <w:tcW w:w="202" w:type="pct"/>
            <w:tcBorders>
              <w:top w:val="nil"/>
              <w:left w:val="nil"/>
              <w:bottom w:val="single" w:sz="4" w:space="0" w:color="auto"/>
              <w:right w:val="single" w:sz="4" w:space="0" w:color="auto"/>
            </w:tcBorders>
            <w:shd w:val="clear" w:color="auto" w:fill="auto"/>
            <w:vAlign w:val="center"/>
            <w:hideMark/>
          </w:tcPr>
          <w:p w14:paraId="04B307F0" w14:textId="77777777" w:rsidR="000D1073" w:rsidRPr="000D1073" w:rsidRDefault="000D1073" w:rsidP="000D1073">
            <w:pPr>
              <w:jc w:val="center"/>
              <w:rPr>
                <w:color w:val="000000"/>
                <w:sz w:val="20"/>
                <w:szCs w:val="20"/>
              </w:rPr>
            </w:pPr>
            <w:r w:rsidRPr="000D1073">
              <w:rPr>
                <w:color w:val="000000"/>
                <w:sz w:val="20"/>
                <w:szCs w:val="20"/>
              </w:rPr>
              <w:t>6,68</w:t>
            </w:r>
          </w:p>
        </w:tc>
        <w:tc>
          <w:tcPr>
            <w:tcW w:w="202" w:type="pct"/>
            <w:tcBorders>
              <w:top w:val="nil"/>
              <w:left w:val="nil"/>
              <w:bottom w:val="single" w:sz="4" w:space="0" w:color="auto"/>
              <w:right w:val="single" w:sz="4" w:space="0" w:color="auto"/>
            </w:tcBorders>
            <w:shd w:val="clear" w:color="auto" w:fill="auto"/>
            <w:vAlign w:val="center"/>
            <w:hideMark/>
          </w:tcPr>
          <w:p w14:paraId="63443942" w14:textId="77777777" w:rsidR="000D1073" w:rsidRPr="000D1073" w:rsidRDefault="000D1073" w:rsidP="000D1073">
            <w:pPr>
              <w:jc w:val="center"/>
              <w:rPr>
                <w:color w:val="000000"/>
                <w:sz w:val="20"/>
                <w:szCs w:val="20"/>
              </w:rPr>
            </w:pPr>
            <w:r w:rsidRPr="000D1073">
              <w:rPr>
                <w:color w:val="000000"/>
                <w:sz w:val="20"/>
                <w:szCs w:val="20"/>
              </w:rPr>
              <w:t>6,68</w:t>
            </w:r>
          </w:p>
        </w:tc>
        <w:tc>
          <w:tcPr>
            <w:tcW w:w="202" w:type="pct"/>
            <w:tcBorders>
              <w:top w:val="nil"/>
              <w:left w:val="nil"/>
              <w:bottom w:val="single" w:sz="4" w:space="0" w:color="auto"/>
              <w:right w:val="single" w:sz="4" w:space="0" w:color="auto"/>
            </w:tcBorders>
            <w:shd w:val="clear" w:color="auto" w:fill="auto"/>
            <w:vAlign w:val="center"/>
            <w:hideMark/>
          </w:tcPr>
          <w:p w14:paraId="4B558639" w14:textId="77777777" w:rsidR="000D1073" w:rsidRPr="000D1073" w:rsidRDefault="000D1073" w:rsidP="000D1073">
            <w:pPr>
              <w:jc w:val="center"/>
              <w:rPr>
                <w:color w:val="000000"/>
                <w:sz w:val="20"/>
                <w:szCs w:val="20"/>
              </w:rPr>
            </w:pPr>
            <w:r w:rsidRPr="000D1073">
              <w:rPr>
                <w:color w:val="000000"/>
                <w:sz w:val="20"/>
                <w:szCs w:val="20"/>
              </w:rPr>
              <w:t>6,68</w:t>
            </w:r>
          </w:p>
        </w:tc>
        <w:tc>
          <w:tcPr>
            <w:tcW w:w="202" w:type="pct"/>
            <w:tcBorders>
              <w:top w:val="nil"/>
              <w:left w:val="nil"/>
              <w:bottom w:val="single" w:sz="4" w:space="0" w:color="auto"/>
              <w:right w:val="single" w:sz="4" w:space="0" w:color="auto"/>
            </w:tcBorders>
            <w:shd w:val="clear" w:color="auto" w:fill="auto"/>
            <w:vAlign w:val="center"/>
            <w:hideMark/>
          </w:tcPr>
          <w:p w14:paraId="2B0B0C1B" w14:textId="77777777" w:rsidR="000D1073" w:rsidRPr="000D1073" w:rsidRDefault="000D1073" w:rsidP="000D1073">
            <w:pPr>
              <w:jc w:val="center"/>
              <w:rPr>
                <w:color w:val="000000"/>
                <w:sz w:val="20"/>
                <w:szCs w:val="20"/>
              </w:rPr>
            </w:pPr>
            <w:r w:rsidRPr="000D1073">
              <w:rPr>
                <w:color w:val="000000"/>
                <w:sz w:val="20"/>
                <w:szCs w:val="20"/>
              </w:rPr>
              <w:t>6,68</w:t>
            </w:r>
          </w:p>
        </w:tc>
        <w:tc>
          <w:tcPr>
            <w:tcW w:w="202" w:type="pct"/>
            <w:tcBorders>
              <w:top w:val="nil"/>
              <w:left w:val="nil"/>
              <w:bottom w:val="single" w:sz="4" w:space="0" w:color="auto"/>
              <w:right w:val="single" w:sz="4" w:space="0" w:color="auto"/>
            </w:tcBorders>
            <w:shd w:val="clear" w:color="auto" w:fill="auto"/>
            <w:vAlign w:val="center"/>
            <w:hideMark/>
          </w:tcPr>
          <w:p w14:paraId="61DC21A7" w14:textId="77777777" w:rsidR="000D1073" w:rsidRPr="000D1073" w:rsidRDefault="000D1073" w:rsidP="000D1073">
            <w:pPr>
              <w:jc w:val="center"/>
              <w:rPr>
                <w:color w:val="000000"/>
                <w:sz w:val="20"/>
                <w:szCs w:val="20"/>
              </w:rPr>
            </w:pPr>
            <w:r w:rsidRPr="000D1073">
              <w:rPr>
                <w:color w:val="000000"/>
                <w:sz w:val="20"/>
                <w:szCs w:val="20"/>
              </w:rPr>
              <w:t>7,56</w:t>
            </w:r>
          </w:p>
        </w:tc>
        <w:tc>
          <w:tcPr>
            <w:tcW w:w="202" w:type="pct"/>
            <w:tcBorders>
              <w:top w:val="nil"/>
              <w:left w:val="nil"/>
              <w:bottom w:val="single" w:sz="4" w:space="0" w:color="auto"/>
              <w:right w:val="single" w:sz="4" w:space="0" w:color="auto"/>
            </w:tcBorders>
            <w:shd w:val="clear" w:color="auto" w:fill="auto"/>
            <w:vAlign w:val="center"/>
            <w:hideMark/>
          </w:tcPr>
          <w:p w14:paraId="5503E633" w14:textId="77777777" w:rsidR="000D1073" w:rsidRPr="000D1073" w:rsidRDefault="000D1073" w:rsidP="000D1073">
            <w:pPr>
              <w:jc w:val="center"/>
              <w:rPr>
                <w:color w:val="000000"/>
                <w:sz w:val="20"/>
                <w:szCs w:val="20"/>
              </w:rPr>
            </w:pPr>
            <w:r w:rsidRPr="000D1073">
              <w:rPr>
                <w:color w:val="000000"/>
                <w:sz w:val="20"/>
                <w:szCs w:val="20"/>
              </w:rPr>
              <w:t>7,56</w:t>
            </w:r>
          </w:p>
        </w:tc>
      </w:tr>
      <w:tr w:rsidR="000D1073" w:rsidRPr="000D1073" w14:paraId="518EAB1F"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364C6D43" w14:textId="77777777" w:rsidR="000D1073" w:rsidRPr="000D1073" w:rsidRDefault="000D1073" w:rsidP="000D1073">
            <w:pPr>
              <w:jc w:val="center"/>
              <w:rPr>
                <w:color w:val="000000"/>
                <w:sz w:val="20"/>
                <w:szCs w:val="20"/>
              </w:rPr>
            </w:pPr>
            <w:r w:rsidRPr="000D1073">
              <w:rPr>
                <w:color w:val="000000"/>
                <w:sz w:val="20"/>
                <w:szCs w:val="20"/>
              </w:rPr>
              <w:t>Микрорайон 25.</w:t>
            </w:r>
          </w:p>
        </w:tc>
        <w:tc>
          <w:tcPr>
            <w:tcW w:w="187" w:type="pct"/>
            <w:tcBorders>
              <w:top w:val="nil"/>
              <w:left w:val="nil"/>
              <w:bottom w:val="single" w:sz="4" w:space="0" w:color="auto"/>
              <w:right w:val="single" w:sz="4" w:space="0" w:color="auto"/>
            </w:tcBorders>
            <w:shd w:val="clear" w:color="auto" w:fill="auto"/>
            <w:vAlign w:val="center"/>
            <w:hideMark/>
          </w:tcPr>
          <w:p w14:paraId="2D0876A9"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38BD0AA3"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474DCF81" w14:textId="77777777" w:rsidR="000D1073" w:rsidRPr="000D1073" w:rsidRDefault="000D1073" w:rsidP="000D1073">
            <w:pPr>
              <w:jc w:val="center"/>
              <w:rPr>
                <w:color w:val="000000"/>
                <w:sz w:val="20"/>
                <w:szCs w:val="20"/>
              </w:rPr>
            </w:pPr>
            <w:r w:rsidRPr="000D1073">
              <w:rPr>
                <w:color w:val="000000"/>
                <w:sz w:val="20"/>
                <w:szCs w:val="20"/>
              </w:rPr>
              <w:t>0,00</w:t>
            </w:r>
          </w:p>
        </w:tc>
        <w:tc>
          <w:tcPr>
            <w:tcW w:w="187" w:type="pct"/>
            <w:tcBorders>
              <w:top w:val="nil"/>
              <w:left w:val="nil"/>
              <w:bottom w:val="single" w:sz="4" w:space="0" w:color="auto"/>
              <w:right w:val="single" w:sz="4" w:space="0" w:color="auto"/>
            </w:tcBorders>
            <w:shd w:val="clear" w:color="auto" w:fill="auto"/>
            <w:vAlign w:val="center"/>
            <w:hideMark/>
          </w:tcPr>
          <w:p w14:paraId="0F1E5BDC"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1AB6D227"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72A8E3BA" w14:textId="77777777" w:rsidR="000D1073" w:rsidRPr="000D1073" w:rsidRDefault="000D1073" w:rsidP="000D1073">
            <w:pPr>
              <w:jc w:val="center"/>
              <w:rPr>
                <w:color w:val="000000"/>
                <w:sz w:val="20"/>
                <w:szCs w:val="20"/>
              </w:rPr>
            </w:pPr>
            <w:r w:rsidRPr="000D1073">
              <w:rPr>
                <w:color w:val="000000"/>
                <w:sz w:val="20"/>
                <w:szCs w:val="20"/>
              </w:rPr>
              <w:t>1,20</w:t>
            </w:r>
          </w:p>
        </w:tc>
        <w:tc>
          <w:tcPr>
            <w:tcW w:w="192" w:type="pct"/>
            <w:tcBorders>
              <w:top w:val="nil"/>
              <w:left w:val="nil"/>
              <w:bottom w:val="single" w:sz="4" w:space="0" w:color="auto"/>
              <w:right w:val="single" w:sz="4" w:space="0" w:color="auto"/>
            </w:tcBorders>
            <w:shd w:val="clear" w:color="auto" w:fill="auto"/>
            <w:vAlign w:val="center"/>
            <w:hideMark/>
          </w:tcPr>
          <w:p w14:paraId="5435544D" w14:textId="77777777" w:rsidR="000D1073" w:rsidRPr="000D1073" w:rsidRDefault="000D1073" w:rsidP="000D1073">
            <w:pPr>
              <w:jc w:val="center"/>
              <w:rPr>
                <w:color w:val="000000"/>
                <w:sz w:val="20"/>
                <w:szCs w:val="20"/>
              </w:rPr>
            </w:pPr>
            <w:r w:rsidRPr="000D1073">
              <w:rPr>
                <w:color w:val="000000"/>
                <w:sz w:val="20"/>
                <w:szCs w:val="20"/>
              </w:rPr>
              <w:t>2,22</w:t>
            </w:r>
          </w:p>
        </w:tc>
        <w:tc>
          <w:tcPr>
            <w:tcW w:w="202" w:type="pct"/>
            <w:tcBorders>
              <w:top w:val="nil"/>
              <w:left w:val="nil"/>
              <w:bottom w:val="single" w:sz="4" w:space="0" w:color="auto"/>
              <w:right w:val="single" w:sz="4" w:space="0" w:color="auto"/>
            </w:tcBorders>
            <w:shd w:val="clear" w:color="auto" w:fill="auto"/>
            <w:vAlign w:val="center"/>
            <w:hideMark/>
          </w:tcPr>
          <w:p w14:paraId="1CEFE006" w14:textId="77777777" w:rsidR="000D1073" w:rsidRPr="000D1073" w:rsidRDefault="000D1073" w:rsidP="000D1073">
            <w:pPr>
              <w:jc w:val="center"/>
              <w:rPr>
                <w:color w:val="000000"/>
                <w:sz w:val="20"/>
                <w:szCs w:val="20"/>
              </w:rPr>
            </w:pPr>
            <w:r w:rsidRPr="000D1073">
              <w:rPr>
                <w:color w:val="000000"/>
                <w:sz w:val="20"/>
                <w:szCs w:val="20"/>
              </w:rPr>
              <w:t>2,22</w:t>
            </w:r>
          </w:p>
        </w:tc>
        <w:tc>
          <w:tcPr>
            <w:tcW w:w="202" w:type="pct"/>
            <w:tcBorders>
              <w:top w:val="nil"/>
              <w:left w:val="nil"/>
              <w:bottom w:val="single" w:sz="4" w:space="0" w:color="auto"/>
              <w:right w:val="single" w:sz="4" w:space="0" w:color="auto"/>
            </w:tcBorders>
            <w:shd w:val="clear" w:color="auto" w:fill="auto"/>
            <w:vAlign w:val="center"/>
            <w:hideMark/>
          </w:tcPr>
          <w:p w14:paraId="3971F5AF" w14:textId="77777777" w:rsidR="000D1073" w:rsidRPr="000D1073" w:rsidRDefault="000D1073" w:rsidP="000D1073">
            <w:pPr>
              <w:jc w:val="center"/>
              <w:rPr>
                <w:color w:val="000000"/>
                <w:sz w:val="20"/>
                <w:szCs w:val="20"/>
              </w:rPr>
            </w:pPr>
            <w:r w:rsidRPr="000D1073">
              <w:rPr>
                <w:color w:val="000000"/>
                <w:sz w:val="20"/>
                <w:szCs w:val="20"/>
              </w:rPr>
              <w:t>2,22</w:t>
            </w:r>
          </w:p>
        </w:tc>
        <w:tc>
          <w:tcPr>
            <w:tcW w:w="202" w:type="pct"/>
            <w:tcBorders>
              <w:top w:val="nil"/>
              <w:left w:val="nil"/>
              <w:bottom w:val="single" w:sz="4" w:space="0" w:color="auto"/>
              <w:right w:val="single" w:sz="4" w:space="0" w:color="auto"/>
            </w:tcBorders>
            <w:shd w:val="clear" w:color="auto" w:fill="auto"/>
            <w:vAlign w:val="center"/>
            <w:hideMark/>
          </w:tcPr>
          <w:p w14:paraId="63EB1A8E" w14:textId="77777777" w:rsidR="000D1073" w:rsidRPr="000D1073" w:rsidRDefault="000D1073" w:rsidP="000D1073">
            <w:pPr>
              <w:jc w:val="center"/>
              <w:rPr>
                <w:color w:val="000000"/>
                <w:sz w:val="20"/>
                <w:szCs w:val="20"/>
              </w:rPr>
            </w:pPr>
            <w:r w:rsidRPr="000D1073">
              <w:rPr>
                <w:color w:val="000000"/>
                <w:sz w:val="20"/>
                <w:szCs w:val="20"/>
              </w:rPr>
              <w:t>2,22</w:t>
            </w:r>
          </w:p>
        </w:tc>
        <w:tc>
          <w:tcPr>
            <w:tcW w:w="202" w:type="pct"/>
            <w:tcBorders>
              <w:top w:val="nil"/>
              <w:left w:val="nil"/>
              <w:bottom w:val="single" w:sz="4" w:space="0" w:color="auto"/>
              <w:right w:val="single" w:sz="4" w:space="0" w:color="auto"/>
            </w:tcBorders>
            <w:shd w:val="clear" w:color="auto" w:fill="auto"/>
            <w:vAlign w:val="center"/>
            <w:hideMark/>
          </w:tcPr>
          <w:p w14:paraId="4D66AD93" w14:textId="77777777" w:rsidR="000D1073" w:rsidRPr="000D1073" w:rsidRDefault="000D1073" w:rsidP="000D1073">
            <w:pPr>
              <w:jc w:val="center"/>
              <w:rPr>
                <w:color w:val="000000"/>
                <w:sz w:val="20"/>
                <w:szCs w:val="20"/>
              </w:rPr>
            </w:pPr>
            <w:r w:rsidRPr="000D1073">
              <w:rPr>
                <w:color w:val="000000"/>
                <w:sz w:val="20"/>
                <w:szCs w:val="20"/>
              </w:rPr>
              <w:t>2,21</w:t>
            </w:r>
          </w:p>
        </w:tc>
        <w:tc>
          <w:tcPr>
            <w:tcW w:w="202" w:type="pct"/>
            <w:tcBorders>
              <w:top w:val="nil"/>
              <w:left w:val="nil"/>
              <w:bottom w:val="single" w:sz="4" w:space="0" w:color="auto"/>
              <w:right w:val="single" w:sz="4" w:space="0" w:color="auto"/>
            </w:tcBorders>
            <w:shd w:val="clear" w:color="auto" w:fill="auto"/>
            <w:vAlign w:val="center"/>
            <w:hideMark/>
          </w:tcPr>
          <w:p w14:paraId="771DC122" w14:textId="77777777" w:rsidR="000D1073" w:rsidRPr="000D1073" w:rsidRDefault="000D1073" w:rsidP="000D1073">
            <w:pPr>
              <w:jc w:val="center"/>
              <w:rPr>
                <w:color w:val="000000"/>
                <w:sz w:val="20"/>
                <w:szCs w:val="20"/>
              </w:rPr>
            </w:pPr>
            <w:r w:rsidRPr="000D1073">
              <w:rPr>
                <w:color w:val="000000"/>
                <w:sz w:val="20"/>
                <w:szCs w:val="20"/>
              </w:rPr>
              <w:t>2,22</w:t>
            </w:r>
          </w:p>
        </w:tc>
        <w:tc>
          <w:tcPr>
            <w:tcW w:w="202" w:type="pct"/>
            <w:tcBorders>
              <w:top w:val="nil"/>
              <w:left w:val="nil"/>
              <w:bottom w:val="single" w:sz="4" w:space="0" w:color="auto"/>
              <w:right w:val="single" w:sz="4" w:space="0" w:color="auto"/>
            </w:tcBorders>
            <w:shd w:val="clear" w:color="auto" w:fill="auto"/>
            <w:vAlign w:val="center"/>
            <w:hideMark/>
          </w:tcPr>
          <w:p w14:paraId="4B87224C" w14:textId="77777777" w:rsidR="000D1073" w:rsidRPr="000D1073" w:rsidRDefault="000D1073" w:rsidP="000D1073">
            <w:pPr>
              <w:jc w:val="center"/>
              <w:rPr>
                <w:color w:val="000000"/>
                <w:sz w:val="20"/>
                <w:szCs w:val="20"/>
              </w:rPr>
            </w:pPr>
            <w:r w:rsidRPr="000D1073">
              <w:rPr>
                <w:color w:val="000000"/>
                <w:sz w:val="20"/>
                <w:szCs w:val="20"/>
              </w:rPr>
              <w:t>2,22</w:t>
            </w:r>
          </w:p>
        </w:tc>
        <w:tc>
          <w:tcPr>
            <w:tcW w:w="202" w:type="pct"/>
            <w:tcBorders>
              <w:top w:val="nil"/>
              <w:left w:val="nil"/>
              <w:bottom w:val="single" w:sz="4" w:space="0" w:color="auto"/>
              <w:right w:val="single" w:sz="4" w:space="0" w:color="auto"/>
            </w:tcBorders>
            <w:shd w:val="clear" w:color="auto" w:fill="auto"/>
            <w:vAlign w:val="center"/>
            <w:hideMark/>
          </w:tcPr>
          <w:p w14:paraId="1A3B9BA6" w14:textId="77777777" w:rsidR="000D1073" w:rsidRPr="000D1073" w:rsidRDefault="000D1073" w:rsidP="000D1073">
            <w:pPr>
              <w:jc w:val="center"/>
              <w:rPr>
                <w:color w:val="000000"/>
                <w:sz w:val="20"/>
                <w:szCs w:val="20"/>
              </w:rPr>
            </w:pPr>
            <w:r w:rsidRPr="000D1073">
              <w:rPr>
                <w:color w:val="000000"/>
                <w:sz w:val="20"/>
                <w:szCs w:val="20"/>
              </w:rPr>
              <w:t>2,22</w:t>
            </w:r>
          </w:p>
        </w:tc>
        <w:tc>
          <w:tcPr>
            <w:tcW w:w="202" w:type="pct"/>
            <w:tcBorders>
              <w:top w:val="nil"/>
              <w:left w:val="nil"/>
              <w:bottom w:val="single" w:sz="4" w:space="0" w:color="auto"/>
              <w:right w:val="single" w:sz="4" w:space="0" w:color="auto"/>
            </w:tcBorders>
            <w:shd w:val="clear" w:color="auto" w:fill="auto"/>
            <w:vAlign w:val="center"/>
            <w:hideMark/>
          </w:tcPr>
          <w:p w14:paraId="7BCEE134" w14:textId="77777777" w:rsidR="000D1073" w:rsidRPr="000D1073" w:rsidRDefault="000D1073" w:rsidP="000D1073">
            <w:pPr>
              <w:jc w:val="center"/>
              <w:rPr>
                <w:color w:val="000000"/>
                <w:sz w:val="20"/>
                <w:szCs w:val="20"/>
              </w:rPr>
            </w:pPr>
            <w:r w:rsidRPr="000D1073">
              <w:rPr>
                <w:color w:val="000000"/>
                <w:sz w:val="20"/>
                <w:szCs w:val="20"/>
              </w:rPr>
              <w:t>2,22</w:t>
            </w:r>
          </w:p>
        </w:tc>
        <w:tc>
          <w:tcPr>
            <w:tcW w:w="202" w:type="pct"/>
            <w:tcBorders>
              <w:top w:val="nil"/>
              <w:left w:val="nil"/>
              <w:bottom w:val="single" w:sz="4" w:space="0" w:color="auto"/>
              <w:right w:val="single" w:sz="4" w:space="0" w:color="auto"/>
            </w:tcBorders>
            <w:shd w:val="clear" w:color="auto" w:fill="auto"/>
            <w:vAlign w:val="center"/>
            <w:hideMark/>
          </w:tcPr>
          <w:p w14:paraId="4AA2870B" w14:textId="77777777" w:rsidR="000D1073" w:rsidRPr="000D1073" w:rsidRDefault="000D1073" w:rsidP="000D1073">
            <w:pPr>
              <w:jc w:val="center"/>
              <w:rPr>
                <w:color w:val="000000"/>
                <w:sz w:val="20"/>
                <w:szCs w:val="20"/>
              </w:rPr>
            </w:pPr>
            <w:r w:rsidRPr="000D1073">
              <w:rPr>
                <w:color w:val="000000"/>
                <w:sz w:val="20"/>
                <w:szCs w:val="20"/>
              </w:rPr>
              <w:t>2,22</w:t>
            </w:r>
          </w:p>
        </w:tc>
        <w:tc>
          <w:tcPr>
            <w:tcW w:w="202" w:type="pct"/>
            <w:tcBorders>
              <w:top w:val="nil"/>
              <w:left w:val="nil"/>
              <w:bottom w:val="single" w:sz="4" w:space="0" w:color="auto"/>
              <w:right w:val="single" w:sz="4" w:space="0" w:color="auto"/>
            </w:tcBorders>
            <w:shd w:val="clear" w:color="auto" w:fill="auto"/>
            <w:vAlign w:val="center"/>
            <w:hideMark/>
          </w:tcPr>
          <w:p w14:paraId="58239446" w14:textId="77777777" w:rsidR="000D1073" w:rsidRPr="000D1073" w:rsidRDefault="000D1073" w:rsidP="000D1073">
            <w:pPr>
              <w:jc w:val="center"/>
              <w:rPr>
                <w:color w:val="000000"/>
                <w:sz w:val="20"/>
                <w:szCs w:val="20"/>
              </w:rPr>
            </w:pPr>
            <w:r w:rsidRPr="000D1073">
              <w:rPr>
                <w:color w:val="000000"/>
                <w:sz w:val="20"/>
                <w:szCs w:val="20"/>
              </w:rPr>
              <w:t>2,22</w:t>
            </w:r>
          </w:p>
        </w:tc>
        <w:tc>
          <w:tcPr>
            <w:tcW w:w="202" w:type="pct"/>
            <w:tcBorders>
              <w:top w:val="nil"/>
              <w:left w:val="nil"/>
              <w:bottom w:val="single" w:sz="4" w:space="0" w:color="auto"/>
              <w:right w:val="single" w:sz="4" w:space="0" w:color="auto"/>
            </w:tcBorders>
            <w:shd w:val="clear" w:color="auto" w:fill="auto"/>
            <w:vAlign w:val="center"/>
            <w:hideMark/>
          </w:tcPr>
          <w:p w14:paraId="67FC351E" w14:textId="77777777" w:rsidR="000D1073" w:rsidRPr="000D1073" w:rsidRDefault="000D1073" w:rsidP="000D1073">
            <w:pPr>
              <w:jc w:val="center"/>
              <w:rPr>
                <w:color w:val="000000"/>
                <w:sz w:val="20"/>
                <w:szCs w:val="20"/>
              </w:rPr>
            </w:pPr>
            <w:r w:rsidRPr="000D1073">
              <w:rPr>
                <w:color w:val="000000"/>
                <w:sz w:val="20"/>
                <w:szCs w:val="20"/>
              </w:rPr>
              <w:t>2,22</w:t>
            </w:r>
          </w:p>
        </w:tc>
      </w:tr>
      <w:tr w:rsidR="000D1073" w:rsidRPr="000D1073" w14:paraId="03EFEF43"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69479B54" w14:textId="77777777" w:rsidR="000D1073" w:rsidRPr="000D1073" w:rsidRDefault="000D1073" w:rsidP="000D1073">
            <w:pPr>
              <w:jc w:val="center"/>
              <w:rPr>
                <w:color w:val="000000"/>
                <w:sz w:val="20"/>
                <w:szCs w:val="20"/>
              </w:rPr>
            </w:pPr>
            <w:r w:rsidRPr="000D1073">
              <w:rPr>
                <w:color w:val="000000"/>
                <w:sz w:val="20"/>
                <w:szCs w:val="20"/>
              </w:rPr>
              <w:t>Микрорайон 26.</w:t>
            </w:r>
          </w:p>
        </w:tc>
        <w:tc>
          <w:tcPr>
            <w:tcW w:w="187" w:type="pct"/>
            <w:tcBorders>
              <w:top w:val="nil"/>
              <w:left w:val="nil"/>
              <w:bottom w:val="single" w:sz="4" w:space="0" w:color="auto"/>
              <w:right w:val="single" w:sz="4" w:space="0" w:color="auto"/>
            </w:tcBorders>
            <w:shd w:val="clear" w:color="auto" w:fill="auto"/>
            <w:vAlign w:val="center"/>
            <w:hideMark/>
          </w:tcPr>
          <w:p w14:paraId="7B1EC1E6"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66019355"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657E0A9B" w14:textId="77777777" w:rsidR="000D1073" w:rsidRPr="000D1073" w:rsidRDefault="000D1073" w:rsidP="000D1073">
            <w:pPr>
              <w:jc w:val="center"/>
              <w:rPr>
                <w:color w:val="000000"/>
                <w:sz w:val="20"/>
                <w:szCs w:val="20"/>
              </w:rPr>
            </w:pPr>
            <w:r w:rsidRPr="000D1073">
              <w:rPr>
                <w:color w:val="000000"/>
                <w:sz w:val="20"/>
                <w:szCs w:val="20"/>
              </w:rPr>
              <w:t>-0,03</w:t>
            </w:r>
          </w:p>
        </w:tc>
        <w:tc>
          <w:tcPr>
            <w:tcW w:w="187" w:type="pct"/>
            <w:tcBorders>
              <w:top w:val="nil"/>
              <w:left w:val="nil"/>
              <w:bottom w:val="single" w:sz="4" w:space="0" w:color="auto"/>
              <w:right w:val="single" w:sz="4" w:space="0" w:color="auto"/>
            </w:tcBorders>
            <w:shd w:val="clear" w:color="auto" w:fill="auto"/>
            <w:vAlign w:val="center"/>
            <w:hideMark/>
          </w:tcPr>
          <w:p w14:paraId="2F69B746" w14:textId="77777777" w:rsidR="000D1073" w:rsidRPr="000D1073" w:rsidRDefault="000D1073" w:rsidP="000D1073">
            <w:pPr>
              <w:jc w:val="center"/>
              <w:rPr>
                <w:color w:val="000000"/>
                <w:sz w:val="20"/>
                <w:szCs w:val="20"/>
              </w:rPr>
            </w:pPr>
            <w:r w:rsidRPr="000D1073">
              <w:rPr>
                <w:color w:val="000000"/>
                <w:sz w:val="20"/>
                <w:szCs w:val="20"/>
              </w:rPr>
              <w:t>0,04</w:t>
            </w:r>
          </w:p>
        </w:tc>
        <w:tc>
          <w:tcPr>
            <w:tcW w:w="192" w:type="pct"/>
            <w:tcBorders>
              <w:top w:val="nil"/>
              <w:left w:val="nil"/>
              <w:bottom w:val="single" w:sz="4" w:space="0" w:color="auto"/>
              <w:right w:val="single" w:sz="4" w:space="0" w:color="auto"/>
            </w:tcBorders>
            <w:shd w:val="clear" w:color="auto" w:fill="auto"/>
            <w:vAlign w:val="center"/>
            <w:hideMark/>
          </w:tcPr>
          <w:p w14:paraId="05A8BF8A" w14:textId="77777777" w:rsidR="000D1073" w:rsidRPr="000D1073" w:rsidRDefault="000D1073" w:rsidP="000D1073">
            <w:pPr>
              <w:jc w:val="center"/>
              <w:rPr>
                <w:color w:val="000000"/>
                <w:sz w:val="20"/>
                <w:szCs w:val="20"/>
              </w:rPr>
            </w:pPr>
            <w:r w:rsidRPr="000D1073">
              <w:rPr>
                <w:color w:val="000000"/>
                <w:sz w:val="20"/>
                <w:szCs w:val="20"/>
              </w:rPr>
              <w:t>-0,02</w:t>
            </w:r>
          </w:p>
        </w:tc>
        <w:tc>
          <w:tcPr>
            <w:tcW w:w="192" w:type="pct"/>
            <w:tcBorders>
              <w:top w:val="nil"/>
              <w:left w:val="nil"/>
              <w:bottom w:val="single" w:sz="4" w:space="0" w:color="auto"/>
              <w:right w:val="single" w:sz="4" w:space="0" w:color="auto"/>
            </w:tcBorders>
            <w:shd w:val="clear" w:color="auto" w:fill="auto"/>
            <w:vAlign w:val="center"/>
            <w:hideMark/>
          </w:tcPr>
          <w:p w14:paraId="35C8D312" w14:textId="77777777" w:rsidR="000D1073" w:rsidRPr="000D1073" w:rsidRDefault="000D1073" w:rsidP="000D1073">
            <w:pPr>
              <w:jc w:val="center"/>
              <w:rPr>
                <w:color w:val="000000"/>
                <w:sz w:val="20"/>
                <w:szCs w:val="20"/>
              </w:rPr>
            </w:pPr>
            <w:r w:rsidRPr="000D1073">
              <w:rPr>
                <w:color w:val="000000"/>
                <w:sz w:val="20"/>
                <w:szCs w:val="20"/>
              </w:rPr>
              <w:t>-0,02</w:t>
            </w:r>
          </w:p>
        </w:tc>
        <w:tc>
          <w:tcPr>
            <w:tcW w:w="192" w:type="pct"/>
            <w:tcBorders>
              <w:top w:val="nil"/>
              <w:left w:val="nil"/>
              <w:bottom w:val="single" w:sz="4" w:space="0" w:color="auto"/>
              <w:right w:val="single" w:sz="4" w:space="0" w:color="auto"/>
            </w:tcBorders>
            <w:shd w:val="clear" w:color="auto" w:fill="auto"/>
            <w:vAlign w:val="center"/>
            <w:hideMark/>
          </w:tcPr>
          <w:p w14:paraId="74562D62" w14:textId="77777777" w:rsidR="000D1073" w:rsidRPr="000D1073" w:rsidRDefault="000D1073" w:rsidP="000D1073">
            <w:pPr>
              <w:jc w:val="center"/>
              <w:rPr>
                <w:color w:val="000000"/>
                <w:sz w:val="20"/>
                <w:szCs w:val="20"/>
              </w:rPr>
            </w:pPr>
            <w:r w:rsidRPr="000D1073">
              <w:rPr>
                <w:color w:val="000000"/>
                <w:sz w:val="20"/>
                <w:szCs w:val="20"/>
              </w:rPr>
              <w:t>-0,02</w:t>
            </w:r>
          </w:p>
        </w:tc>
        <w:tc>
          <w:tcPr>
            <w:tcW w:w="202" w:type="pct"/>
            <w:tcBorders>
              <w:top w:val="nil"/>
              <w:left w:val="nil"/>
              <w:bottom w:val="single" w:sz="4" w:space="0" w:color="auto"/>
              <w:right w:val="single" w:sz="4" w:space="0" w:color="auto"/>
            </w:tcBorders>
            <w:shd w:val="clear" w:color="auto" w:fill="auto"/>
            <w:vAlign w:val="center"/>
            <w:hideMark/>
          </w:tcPr>
          <w:p w14:paraId="2917EC42" w14:textId="77777777" w:rsidR="000D1073" w:rsidRPr="000D1073" w:rsidRDefault="000D1073" w:rsidP="000D1073">
            <w:pPr>
              <w:jc w:val="center"/>
              <w:rPr>
                <w:color w:val="000000"/>
                <w:sz w:val="20"/>
                <w:szCs w:val="20"/>
              </w:rPr>
            </w:pPr>
            <w:r w:rsidRPr="000D1073">
              <w:rPr>
                <w:color w:val="000000"/>
                <w:sz w:val="20"/>
                <w:szCs w:val="20"/>
              </w:rPr>
              <w:t>-0,02</w:t>
            </w:r>
          </w:p>
        </w:tc>
        <w:tc>
          <w:tcPr>
            <w:tcW w:w="202" w:type="pct"/>
            <w:tcBorders>
              <w:top w:val="nil"/>
              <w:left w:val="nil"/>
              <w:bottom w:val="single" w:sz="4" w:space="0" w:color="auto"/>
              <w:right w:val="single" w:sz="4" w:space="0" w:color="auto"/>
            </w:tcBorders>
            <w:shd w:val="clear" w:color="auto" w:fill="auto"/>
            <w:vAlign w:val="center"/>
            <w:hideMark/>
          </w:tcPr>
          <w:p w14:paraId="15CF69EF" w14:textId="77777777" w:rsidR="000D1073" w:rsidRPr="000D1073" w:rsidRDefault="000D1073" w:rsidP="000D1073">
            <w:pPr>
              <w:jc w:val="center"/>
              <w:rPr>
                <w:color w:val="000000"/>
                <w:sz w:val="20"/>
                <w:szCs w:val="20"/>
              </w:rPr>
            </w:pPr>
            <w:r w:rsidRPr="000D1073">
              <w:rPr>
                <w:color w:val="000000"/>
                <w:sz w:val="20"/>
                <w:szCs w:val="20"/>
              </w:rPr>
              <w:t>-0,02</w:t>
            </w:r>
          </w:p>
        </w:tc>
        <w:tc>
          <w:tcPr>
            <w:tcW w:w="202" w:type="pct"/>
            <w:tcBorders>
              <w:top w:val="nil"/>
              <w:left w:val="nil"/>
              <w:bottom w:val="single" w:sz="4" w:space="0" w:color="auto"/>
              <w:right w:val="single" w:sz="4" w:space="0" w:color="auto"/>
            </w:tcBorders>
            <w:shd w:val="clear" w:color="auto" w:fill="auto"/>
            <w:vAlign w:val="center"/>
            <w:hideMark/>
          </w:tcPr>
          <w:p w14:paraId="511FB404" w14:textId="77777777" w:rsidR="000D1073" w:rsidRPr="000D1073" w:rsidRDefault="000D1073" w:rsidP="000D1073">
            <w:pPr>
              <w:jc w:val="center"/>
              <w:rPr>
                <w:color w:val="000000"/>
                <w:sz w:val="20"/>
                <w:szCs w:val="20"/>
              </w:rPr>
            </w:pPr>
            <w:r w:rsidRPr="000D1073">
              <w:rPr>
                <w:color w:val="000000"/>
                <w:sz w:val="20"/>
                <w:szCs w:val="20"/>
              </w:rPr>
              <w:t>-0,02</w:t>
            </w:r>
          </w:p>
        </w:tc>
        <w:tc>
          <w:tcPr>
            <w:tcW w:w="202" w:type="pct"/>
            <w:tcBorders>
              <w:top w:val="nil"/>
              <w:left w:val="nil"/>
              <w:bottom w:val="single" w:sz="4" w:space="0" w:color="auto"/>
              <w:right w:val="single" w:sz="4" w:space="0" w:color="auto"/>
            </w:tcBorders>
            <w:shd w:val="clear" w:color="auto" w:fill="auto"/>
            <w:vAlign w:val="center"/>
            <w:hideMark/>
          </w:tcPr>
          <w:p w14:paraId="4849CE27" w14:textId="77777777" w:rsidR="000D1073" w:rsidRPr="000D1073" w:rsidRDefault="000D1073" w:rsidP="000D1073">
            <w:pPr>
              <w:jc w:val="center"/>
              <w:rPr>
                <w:color w:val="000000"/>
                <w:sz w:val="20"/>
                <w:szCs w:val="20"/>
              </w:rPr>
            </w:pPr>
            <w:r w:rsidRPr="000D1073">
              <w:rPr>
                <w:color w:val="000000"/>
                <w:sz w:val="20"/>
                <w:szCs w:val="20"/>
              </w:rPr>
              <w:t>-0,02</w:t>
            </w:r>
          </w:p>
        </w:tc>
        <w:tc>
          <w:tcPr>
            <w:tcW w:w="202" w:type="pct"/>
            <w:tcBorders>
              <w:top w:val="nil"/>
              <w:left w:val="nil"/>
              <w:bottom w:val="single" w:sz="4" w:space="0" w:color="auto"/>
              <w:right w:val="single" w:sz="4" w:space="0" w:color="auto"/>
            </w:tcBorders>
            <w:shd w:val="clear" w:color="auto" w:fill="auto"/>
            <w:vAlign w:val="center"/>
            <w:hideMark/>
          </w:tcPr>
          <w:p w14:paraId="527679B2" w14:textId="77777777" w:rsidR="000D1073" w:rsidRPr="000D1073" w:rsidRDefault="000D1073" w:rsidP="000D1073">
            <w:pPr>
              <w:jc w:val="center"/>
              <w:rPr>
                <w:color w:val="000000"/>
                <w:sz w:val="20"/>
                <w:szCs w:val="20"/>
              </w:rPr>
            </w:pPr>
            <w:r w:rsidRPr="000D1073">
              <w:rPr>
                <w:color w:val="000000"/>
                <w:sz w:val="20"/>
                <w:szCs w:val="20"/>
              </w:rPr>
              <w:t>-0,02</w:t>
            </w:r>
          </w:p>
        </w:tc>
        <w:tc>
          <w:tcPr>
            <w:tcW w:w="202" w:type="pct"/>
            <w:tcBorders>
              <w:top w:val="nil"/>
              <w:left w:val="nil"/>
              <w:bottom w:val="single" w:sz="4" w:space="0" w:color="auto"/>
              <w:right w:val="single" w:sz="4" w:space="0" w:color="auto"/>
            </w:tcBorders>
            <w:shd w:val="clear" w:color="auto" w:fill="auto"/>
            <w:vAlign w:val="center"/>
            <w:hideMark/>
          </w:tcPr>
          <w:p w14:paraId="26277F1A" w14:textId="77777777" w:rsidR="000D1073" w:rsidRPr="000D1073" w:rsidRDefault="000D1073" w:rsidP="000D1073">
            <w:pPr>
              <w:jc w:val="center"/>
              <w:rPr>
                <w:color w:val="000000"/>
                <w:sz w:val="20"/>
                <w:szCs w:val="20"/>
              </w:rPr>
            </w:pPr>
            <w:r w:rsidRPr="000D1073">
              <w:rPr>
                <w:color w:val="000000"/>
                <w:sz w:val="20"/>
                <w:szCs w:val="20"/>
              </w:rPr>
              <w:t>-0,02</w:t>
            </w:r>
          </w:p>
        </w:tc>
        <w:tc>
          <w:tcPr>
            <w:tcW w:w="202" w:type="pct"/>
            <w:tcBorders>
              <w:top w:val="nil"/>
              <w:left w:val="nil"/>
              <w:bottom w:val="single" w:sz="4" w:space="0" w:color="auto"/>
              <w:right w:val="single" w:sz="4" w:space="0" w:color="auto"/>
            </w:tcBorders>
            <w:shd w:val="clear" w:color="auto" w:fill="auto"/>
            <w:vAlign w:val="center"/>
            <w:hideMark/>
          </w:tcPr>
          <w:p w14:paraId="5443CF54" w14:textId="77777777" w:rsidR="000D1073" w:rsidRPr="000D1073" w:rsidRDefault="000D1073" w:rsidP="000D1073">
            <w:pPr>
              <w:jc w:val="center"/>
              <w:rPr>
                <w:color w:val="000000"/>
                <w:sz w:val="20"/>
                <w:szCs w:val="20"/>
              </w:rPr>
            </w:pPr>
            <w:r w:rsidRPr="000D1073">
              <w:rPr>
                <w:color w:val="000000"/>
                <w:sz w:val="20"/>
                <w:szCs w:val="20"/>
              </w:rPr>
              <w:t>-0,02</w:t>
            </w:r>
          </w:p>
        </w:tc>
        <w:tc>
          <w:tcPr>
            <w:tcW w:w="202" w:type="pct"/>
            <w:tcBorders>
              <w:top w:val="nil"/>
              <w:left w:val="nil"/>
              <w:bottom w:val="single" w:sz="4" w:space="0" w:color="auto"/>
              <w:right w:val="single" w:sz="4" w:space="0" w:color="auto"/>
            </w:tcBorders>
            <w:shd w:val="clear" w:color="auto" w:fill="auto"/>
            <w:vAlign w:val="center"/>
            <w:hideMark/>
          </w:tcPr>
          <w:p w14:paraId="48759CE9" w14:textId="77777777" w:rsidR="000D1073" w:rsidRPr="000D1073" w:rsidRDefault="000D1073" w:rsidP="000D1073">
            <w:pPr>
              <w:jc w:val="center"/>
              <w:rPr>
                <w:color w:val="000000"/>
                <w:sz w:val="20"/>
                <w:szCs w:val="20"/>
              </w:rPr>
            </w:pPr>
            <w:r w:rsidRPr="000D1073">
              <w:rPr>
                <w:color w:val="000000"/>
                <w:sz w:val="20"/>
                <w:szCs w:val="20"/>
              </w:rPr>
              <w:t>-0,02</w:t>
            </w:r>
          </w:p>
        </w:tc>
        <w:tc>
          <w:tcPr>
            <w:tcW w:w="202" w:type="pct"/>
            <w:tcBorders>
              <w:top w:val="nil"/>
              <w:left w:val="nil"/>
              <w:bottom w:val="single" w:sz="4" w:space="0" w:color="auto"/>
              <w:right w:val="single" w:sz="4" w:space="0" w:color="auto"/>
            </w:tcBorders>
            <w:shd w:val="clear" w:color="auto" w:fill="auto"/>
            <w:vAlign w:val="center"/>
            <w:hideMark/>
          </w:tcPr>
          <w:p w14:paraId="631176DA" w14:textId="77777777" w:rsidR="000D1073" w:rsidRPr="000D1073" w:rsidRDefault="000D1073" w:rsidP="000D1073">
            <w:pPr>
              <w:jc w:val="center"/>
              <w:rPr>
                <w:color w:val="000000"/>
                <w:sz w:val="20"/>
                <w:szCs w:val="20"/>
              </w:rPr>
            </w:pPr>
            <w:r w:rsidRPr="000D1073">
              <w:rPr>
                <w:color w:val="000000"/>
                <w:sz w:val="20"/>
                <w:szCs w:val="20"/>
              </w:rPr>
              <w:t>-0,02</w:t>
            </w:r>
          </w:p>
        </w:tc>
        <w:tc>
          <w:tcPr>
            <w:tcW w:w="202" w:type="pct"/>
            <w:tcBorders>
              <w:top w:val="nil"/>
              <w:left w:val="nil"/>
              <w:bottom w:val="single" w:sz="4" w:space="0" w:color="auto"/>
              <w:right w:val="single" w:sz="4" w:space="0" w:color="auto"/>
            </w:tcBorders>
            <w:shd w:val="clear" w:color="auto" w:fill="auto"/>
            <w:vAlign w:val="center"/>
            <w:hideMark/>
          </w:tcPr>
          <w:p w14:paraId="30096BBA" w14:textId="77777777" w:rsidR="000D1073" w:rsidRPr="000D1073" w:rsidRDefault="000D1073" w:rsidP="000D1073">
            <w:pPr>
              <w:jc w:val="center"/>
              <w:rPr>
                <w:color w:val="000000"/>
                <w:sz w:val="20"/>
                <w:szCs w:val="20"/>
              </w:rPr>
            </w:pPr>
            <w:r w:rsidRPr="000D1073">
              <w:rPr>
                <w:color w:val="000000"/>
                <w:sz w:val="20"/>
                <w:szCs w:val="20"/>
              </w:rPr>
              <w:t>-0,02</w:t>
            </w:r>
          </w:p>
        </w:tc>
        <w:tc>
          <w:tcPr>
            <w:tcW w:w="202" w:type="pct"/>
            <w:tcBorders>
              <w:top w:val="nil"/>
              <w:left w:val="nil"/>
              <w:bottom w:val="single" w:sz="4" w:space="0" w:color="auto"/>
              <w:right w:val="single" w:sz="4" w:space="0" w:color="auto"/>
            </w:tcBorders>
            <w:shd w:val="clear" w:color="auto" w:fill="auto"/>
            <w:vAlign w:val="center"/>
            <w:hideMark/>
          </w:tcPr>
          <w:p w14:paraId="747692F0" w14:textId="77777777" w:rsidR="000D1073" w:rsidRPr="000D1073" w:rsidRDefault="000D1073" w:rsidP="000D1073">
            <w:pPr>
              <w:jc w:val="center"/>
              <w:rPr>
                <w:color w:val="000000"/>
                <w:sz w:val="20"/>
                <w:szCs w:val="20"/>
              </w:rPr>
            </w:pPr>
            <w:r w:rsidRPr="000D1073">
              <w:rPr>
                <w:color w:val="000000"/>
                <w:sz w:val="20"/>
                <w:szCs w:val="20"/>
              </w:rPr>
              <w:t>-0,02</w:t>
            </w:r>
          </w:p>
        </w:tc>
      </w:tr>
      <w:tr w:rsidR="000D1073" w:rsidRPr="000D1073" w14:paraId="72C65C8D"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26BA8A60" w14:textId="77777777" w:rsidR="000D1073" w:rsidRPr="000D1073" w:rsidRDefault="000D1073" w:rsidP="000D1073">
            <w:pPr>
              <w:jc w:val="center"/>
              <w:rPr>
                <w:color w:val="000000"/>
                <w:sz w:val="20"/>
                <w:szCs w:val="20"/>
              </w:rPr>
            </w:pPr>
            <w:r w:rsidRPr="000D1073">
              <w:rPr>
                <w:color w:val="000000"/>
                <w:sz w:val="20"/>
                <w:szCs w:val="20"/>
              </w:rPr>
              <w:t>Микрорайон 27.</w:t>
            </w:r>
          </w:p>
        </w:tc>
        <w:tc>
          <w:tcPr>
            <w:tcW w:w="187" w:type="pct"/>
            <w:tcBorders>
              <w:top w:val="nil"/>
              <w:left w:val="nil"/>
              <w:bottom w:val="single" w:sz="4" w:space="0" w:color="auto"/>
              <w:right w:val="single" w:sz="4" w:space="0" w:color="auto"/>
            </w:tcBorders>
            <w:shd w:val="clear" w:color="auto" w:fill="auto"/>
            <w:vAlign w:val="center"/>
            <w:hideMark/>
          </w:tcPr>
          <w:p w14:paraId="5D5B3EB8"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1081FB61"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6595663E" w14:textId="77777777" w:rsidR="000D1073" w:rsidRPr="000D1073" w:rsidRDefault="000D1073" w:rsidP="000D1073">
            <w:pPr>
              <w:jc w:val="center"/>
              <w:rPr>
                <w:color w:val="000000"/>
                <w:sz w:val="20"/>
                <w:szCs w:val="20"/>
              </w:rPr>
            </w:pPr>
            <w:r w:rsidRPr="000D1073">
              <w:rPr>
                <w:color w:val="000000"/>
                <w:sz w:val="20"/>
                <w:szCs w:val="20"/>
              </w:rPr>
              <w:t>-0,01</w:t>
            </w:r>
          </w:p>
        </w:tc>
        <w:tc>
          <w:tcPr>
            <w:tcW w:w="187" w:type="pct"/>
            <w:tcBorders>
              <w:top w:val="nil"/>
              <w:left w:val="nil"/>
              <w:bottom w:val="single" w:sz="4" w:space="0" w:color="auto"/>
              <w:right w:val="single" w:sz="4" w:space="0" w:color="auto"/>
            </w:tcBorders>
            <w:shd w:val="clear" w:color="auto" w:fill="auto"/>
            <w:vAlign w:val="center"/>
            <w:hideMark/>
          </w:tcPr>
          <w:p w14:paraId="2F804698"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67210889"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79516F5F" w14:textId="77777777" w:rsidR="000D1073" w:rsidRPr="000D1073" w:rsidRDefault="000D1073" w:rsidP="000D1073">
            <w:pPr>
              <w:jc w:val="center"/>
              <w:rPr>
                <w:color w:val="000000"/>
                <w:sz w:val="20"/>
                <w:szCs w:val="20"/>
              </w:rPr>
            </w:pPr>
            <w:r w:rsidRPr="000D1073">
              <w:rPr>
                <w:color w:val="000000"/>
                <w:sz w:val="20"/>
                <w:szCs w:val="20"/>
              </w:rPr>
              <w:t>1,52</w:t>
            </w:r>
          </w:p>
        </w:tc>
        <w:tc>
          <w:tcPr>
            <w:tcW w:w="192" w:type="pct"/>
            <w:tcBorders>
              <w:top w:val="nil"/>
              <w:left w:val="nil"/>
              <w:bottom w:val="single" w:sz="4" w:space="0" w:color="auto"/>
              <w:right w:val="single" w:sz="4" w:space="0" w:color="auto"/>
            </w:tcBorders>
            <w:shd w:val="clear" w:color="auto" w:fill="auto"/>
            <w:vAlign w:val="center"/>
            <w:hideMark/>
          </w:tcPr>
          <w:p w14:paraId="442A762A" w14:textId="77777777" w:rsidR="000D1073" w:rsidRPr="000D1073" w:rsidRDefault="000D1073" w:rsidP="000D1073">
            <w:pPr>
              <w:jc w:val="center"/>
              <w:rPr>
                <w:color w:val="000000"/>
                <w:sz w:val="20"/>
                <w:szCs w:val="20"/>
              </w:rPr>
            </w:pPr>
            <w:r w:rsidRPr="000D1073">
              <w:rPr>
                <w:color w:val="000000"/>
                <w:sz w:val="20"/>
                <w:szCs w:val="20"/>
              </w:rPr>
              <w:t>1,52</w:t>
            </w:r>
          </w:p>
        </w:tc>
        <w:tc>
          <w:tcPr>
            <w:tcW w:w="202" w:type="pct"/>
            <w:tcBorders>
              <w:top w:val="nil"/>
              <w:left w:val="nil"/>
              <w:bottom w:val="single" w:sz="4" w:space="0" w:color="auto"/>
              <w:right w:val="single" w:sz="4" w:space="0" w:color="auto"/>
            </w:tcBorders>
            <w:shd w:val="clear" w:color="auto" w:fill="auto"/>
            <w:vAlign w:val="center"/>
            <w:hideMark/>
          </w:tcPr>
          <w:p w14:paraId="2C03FD67" w14:textId="77777777" w:rsidR="000D1073" w:rsidRPr="000D1073" w:rsidRDefault="000D1073" w:rsidP="000D1073">
            <w:pPr>
              <w:jc w:val="center"/>
              <w:rPr>
                <w:color w:val="000000"/>
                <w:sz w:val="20"/>
                <w:szCs w:val="20"/>
              </w:rPr>
            </w:pPr>
            <w:r w:rsidRPr="000D1073">
              <w:rPr>
                <w:color w:val="000000"/>
                <w:sz w:val="20"/>
                <w:szCs w:val="20"/>
              </w:rPr>
              <w:t>1,52</w:t>
            </w:r>
          </w:p>
        </w:tc>
        <w:tc>
          <w:tcPr>
            <w:tcW w:w="202" w:type="pct"/>
            <w:tcBorders>
              <w:top w:val="nil"/>
              <w:left w:val="nil"/>
              <w:bottom w:val="single" w:sz="4" w:space="0" w:color="auto"/>
              <w:right w:val="single" w:sz="4" w:space="0" w:color="auto"/>
            </w:tcBorders>
            <w:shd w:val="clear" w:color="auto" w:fill="auto"/>
            <w:vAlign w:val="center"/>
            <w:hideMark/>
          </w:tcPr>
          <w:p w14:paraId="301D3195" w14:textId="77777777" w:rsidR="000D1073" w:rsidRPr="000D1073" w:rsidRDefault="000D1073" w:rsidP="000D1073">
            <w:pPr>
              <w:jc w:val="center"/>
              <w:rPr>
                <w:color w:val="000000"/>
                <w:sz w:val="20"/>
                <w:szCs w:val="20"/>
              </w:rPr>
            </w:pPr>
            <w:r w:rsidRPr="000D1073">
              <w:rPr>
                <w:color w:val="000000"/>
                <w:sz w:val="20"/>
                <w:szCs w:val="20"/>
              </w:rPr>
              <w:t>1,52</w:t>
            </w:r>
          </w:p>
        </w:tc>
        <w:tc>
          <w:tcPr>
            <w:tcW w:w="202" w:type="pct"/>
            <w:tcBorders>
              <w:top w:val="nil"/>
              <w:left w:val="nil"/>
              <w:bottom w:val="single" w:sz="4" w:space="0" w:color="auto"/>
              <w:right w:val="single" w:sz="4" w:space="0" w:color="auto"/>
            </w:tcBorders>
            <w:shd w:val="clear" w:color="auto" w:fill="auto"/>
            <w:vAlign w:val="center"/>
            <w:hideMark/>
          </w:tcPr>
          <w:p w14:paraId="6B0400CF" w14:textId="77777777" w:rsidR="000D1073" w:rsidRPr="000D1073" w:rsidRDefault="000D1073" w:rsidP="000D1073">
            <w:pPr>
              <w:jc w:val="center"/>
              <w:rPr>
                <w:color w:val="000000"/>
                <w:sz w:val="20"/>
                <w:szCs w:val="20"/>
              </w:rPr>
            </w:pPr>
            <w:r w:rsidRPr="000D1073">
              <w:rPr>
                <w:color w:val="000000"/>
                <w:sz w:val="20"/>
                <w:szCs w:val="20"/>
              </w:rPr>
              <w:t>1,52</w:t>
            </w:r>
          </w:p>
        </w:tc>
        <w:tc>
          <w:tcPr>
            <w:tcW w:w="202" w:type="pct"/>
            <w:tcBorders>
              <w:top w:val="nil"/>
              <w:left w:val="nil"/>
              <w:bottom w:val="single" w:sz="4" w:space="0" w:color="auto"/>
              <w:right w:val="single" w:sz="4" w:space="0" w:color="auto"/>
            </w:tcBorders>
            <w:shd w:val="clear" w:color="auto" w:fill="auto"/>
            <w:vAlign w:val="center"/>
            <w:hideMark/>
          </w:tcPr>
          <w:p w14:paraId="13A003AE" w14:textId="77777777" w:rsidR="000D1073" w:rsidRPr="000D1073" w:rsidRDefault="000D1073" w:rsidP="000D1073">
            <w:pPr>
              <w:jc w:val="center"/>
              <w:rPr>
                <w:color w:val="000000"/>
                <w:sz w:val="20"/>
                <w:szCs w:val="20"/>
              </w:rPr>
            </w:pPr>
            <w:r w:rsidRPr="000D1073">
              <w:rPr>
                <w:color w:val="000000"/>
                <w:sz w:val="20"/>
                <w:szCs w:val="20"/>
              </w:rPr>
              <w:t>1,52</w:t>
            </w:r>
          </w:p>
        </w:tc>
        <w:tc>
          <w:tcPr>
            <w:tcW w:w="202" w:type="pct"/>
            <w:tcBorders>
              <w:top w:val="nil"/>
              <w:left w:val="nil"/>
              <w:bottom w:val="single" w:sz="4" w:space="0" w:color="auto"/>
              <w:right w:val="single" w:sz="4" w:space="0" w:color="auto"/>
            </w:tcBorders>
            <w:shd w:val="clear" w:color="auto" w:fill="auto"/>
            <w:vAlign w:val="center"/>
            <w:hideMark/>
          </w:tcPr>
          <w:p w14:paraId="7CB9F510" w14:textId="77777777" w:rsidR="000D1073" w:rsidRPr="000D1073" w:rsidRDefault="000D1073" w:rsidP="000D1073">
            <w:pPr>
              <w:jc w:val="center"/>
              <w:rPr>
                <w:color w:val="000000"/>
                <w:sz w:val="20"/>
                <w:szCs w:val="20"/>
              </w:rPr>
            </w:pPr>
            <w:r w:rsidRPr="000D1073">
              <w:rPr>
                <w:color w:val="000000"/>
                <w:sz w:val="20"/>
                <w:szCs w:val="20"/>
              </w:rPr>
              <w:t>1,52</w:t>
            </w:r>
          </w:p>
        </w:tc>
        <w:tc>
          <w:tcPr>
            <w:tcW w:w="202" w:type="pct"/>
            <w:tcBorders>
              <w:top w:val="nil"/>
              <w:left w:val="nil"/>
              <w:bottom w:val="single" w:sz="4" w:space="0" w:color="auto"/>
              <w:right w:val="single" w:sz="4" w:space="0" w:color="auto"/>
            </w:tcBorders>
            <w:shd w:val="clear" w:color="auto" w:fill="auto"/>
            <w:vAlign w:val="center"/>
            <w:hideMark/>
          </w:tcPr>
          <w:p w14:paraId="04FB5243" w14:textId="77777777" w:rsidR="000D1073" w:rsidRPr="000D1073" w:rsidRDefault="000D1073" w:rsidP="000D1073">
            <w:pPr>
              <w:jc w:val="center"/>
              <w:rPr>
                <w:color w:val="000000"/>
                <w:sz w:val="20"/>
                <w:szCs w:val="20"/>
              </w:rPr>
            </w:pPr>
            <w:r w:rsidRPr="000D1073">
              <w:rPr>
                <w:color w:val="000000"/>
                <w:sz w:val="20"/>
                <w:szCs w:val="20"/>
              </w:rPr>
              <w:t>1,52</w:t>
            </w:r>
          </w:p>
        </w:tc>
        <w:tc>
          <w:tcPr>
            <w:tcW w:w="202" w:type="pct"/>
            <w:tcBorders>
              <w:top w:val="nil"/>
              <w:left w:val="nil"/>
              <w:bottom w:val="single" w:sz="4" w:space="0" w:color="auto"/>
              <w:right w:val="single" w:sz="4" w:space="0" w:color="auto"/>
            </w:tcBorders>
            <w:shd w:val="clear" w:color="auto" w:fill="auto"/>
            <w:vAlign w:val="center"/>
            <w:hideMark/>
          </w:tcPr>
          <w:p w14:paraId="388F9A19" w14:textId="77777777" w:rsidR="000D1073" w:rsidRPr="000D1073" w:rsidRDefault="000D1073" w:rsidP="000D1073">
            <w:pPr>
              <w:jc w:val="center"/>
              <w:rPr>
                <w:color w:val="000000"/>
                <w:sz w:val="20"/>
                <w:szCs w:val="20"/>
              </w:rPr>
            </w:pPr>
            <w:r w:rsidRPr="000D1073">
              <w:rPr>
                <w:color w:val="000000"/>
                <w:sz w:val="20"/>
                <w:szCs w:val="20"/>
              </w:rPr>
              <w:t>1,52</w:t>
            </w:r>
          </w:p>
        </w:tc>
        <w:tc>
          <w:tcPr>
            <w:tcW w:w="202" w:type="pct"/>
            <w:tcBorders>
              <w:top w:val="nil"/>
              <w:left w:val="nil"/>
              <w:bottom w:val="single" w:sz="4" w:space="0" w:color="auto"/>
              <w:right w:val="single" w:sz="4" w:space="0" w:color="auto"/>
            </w:tcBorders>
            <w:shd w:val="clear" w:color="auto" w:fill="auto"/>
            <w:vAlign w:val="center"/>
            <w:hideMark/>
          </w:tcPr>
          <w:p w14:paraId="78178F0A" w14:textId="77777777" w:rsidR="000D1073" w:rsidRPr="000D1073" w:rsidRDefault="000D1073" w:rsidP="000D1073">
            <w:pPr>
              <w:jc w:val="center"/>
              <w:rPr>
                <w:color w:val="000000"/>
                <w:sz w:val="20"/>
                <w:szCs w:val="20"/>
              </w:rPr>
            </w:pPr>
            <w:r w:rsidRPr="000D1073">
              <w:rPr>
                <w:color w:val="000000"/>
                <w:sz w:val="20"/>
                <w:szCs w:val="20"/>
              </w:rPr>
              <w:t>1,52</w:t>
            </w:r>
          </w:p>
        </w:tc>
        <w:tc>
          <w:tcPr>
            <w:tcW w:w="202" w:type="pct"/>
            <w:tcBorders>
              <w:top w:val="nil"/>
              <w:left w:val="nil"/>
              <w:bottom w:val="single" w:sz="4" w:space="0" w:color="auto"/>
              <w:right w:val="single" w:sz="4" w:space="0" w:color="auto"/>
            </w:tcBorders>
            <w:shd w:val="clear" w:color="auto" w:fill="auto"/>
            <w:vAlign w:val="center"/>
            <w:hideMark/>
          </w:tcPr>
          <w:p w14:paraId="3AD76A4B" w14:textId="77777777" w:rsidR="000D1073" w:rsidRPr="000D1073" w:rsidRDefault="000D1073" w:rsidP="000D1073">
            <w:pPr>
              <w:jc w:val="center"/>
              <w:rPr>
                <w:color w:val="000000"/>
                <w:sz w:val="20"/>
                <w:szCs w:val="20"/>
              </w:rPr>
            </w:pPr>
            <w:r w:rsidRPr="000D1073">
              <w:rPr>
                <w:color w:val="000000"/>
                <w:sz w:val="20"/>
                <w:szCs w:val="20"/>
              </w:rPr>
              <w:t>1,52</w:t>
            </w:r>
          </w:p>
        </w:tc>
        <w:tc>
          <w:tcPr>
            <w:tcW w:w="202" w:type="pct"/>
            <w:tcBorders>
              <w:top w:val="nil"/>
              <w:left w:val="nil"/>
              <w:bottom w:val="single" w:sz="4" w:space="0" w:color="auto"/>
              <w:right w:val="single" w:sz="4" w:space="0" w:color="auto"/>
            </w:tcBorders>
            <w:shd w:val="clear" w:color="auto" w:fill="auto"/>
            <w:vAlign w:val="center"/>
            <w:hideMark/>
          </w:tcPr>
          <w:p w14:paraId="75159C3B" w14:textId="77777777" w:rsidR="000D1073" w:rsidRPr="000D1073" w:rsidRDefault="000D1073" w:rsidP="000D1073">
            <w:pPr>
              <w:jc w:val="center"/>
              <w:rPr>
                <w:color w:val="000000"/>
                <w:sz w:val="20"/>
                <w:szCs w:val="20"/>
              </w:rPr>
            </w:pPr>
            <w:r w:rsidRPr="000D1073">
              <w:rPr>
                <w:color w:val="000000"/>
                <w:sz w:val="20"/>
                <w:szCs w:val="20"/>
              </w:rPr>
              <w:t>1,52</w:t>
            </w:r>
          </w:p>
        </w:tc>
        <w:tc>
          <w:tcPr>
            <w:tcW w:w="202" w:type="pct"/>
            <w:tcBorders>
              <w:top w:val="nil"/>
              <w:left w:val="nil"/>
              <w:bottom w:val="single" w:sz="4" w:space="0" w:color="auto"/>
              <w:right w:val="single" w:sz="4" w:space="0" w:color="auto"/>
            </w:tcBorders>
            <w:shd w:val="clear" w:color="auto" w:fill="auto"/>
            <w:vAlign w:val="center"/>
            <w:hideMark/>
          </w:tcPr>
          <w:p w14:paraId="59176D3B" w14:textId="77777777" w:rsidR="000D1073" w:rsidRPr="000D1073" w:rsidRDefault="000D1073" w:rsidP="000D1073">
            <w:pPr>
              <w:jc w:val="center"/>
              <w:rPr>
                <w:color w:val="000000"/>
                <w:sz w:val="20"/>
                <w:szCs w:val="20"/>
              </w:rPr>
            </w:pPr>
            <w:r w:rsidRPr="000D1073">
              <w:rPr>
                <w:color w:val="000000"/>
                <w:sz w:val="20"/>
                <w:szCs w:val="20"/>
              </w:rPr>
              <w:t>1,52</w:t>
            </w:r>
          </w:p>
        </w:tc>
      </w:tr>
      <w:tr w:rsidR="000D1073" w:rsidRPr="000D1073" w14:paraId="21224402"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3ED9918C" w14:textId="77777777" w:rsidR="000D1073" w:rsidRPr="000D1073" w:rsidRDefault="000D1073" w:rsidP="000D1073">
            <w:pPr>
              <w:jc w:val="center"/>
              <w:rPr>
                <w:color w:val="000000"/>
                <w:sz w:val="20"/>
                <w:szCs w:val="20"/>
              </w:rPr>
            </w:pPr>
            <w:r w:rsidRPr="000D1073">
              <w:rPr>
                <w:color w:val="000000"/>
                <w:sz w:val="20"/>
                <w:szCs w:val="20"/>
              </w:rPr>
              <w:t>Микрорайон 27А</w:t>
            </w:r>
          </w:p>
        </w:tc>
        <w:tc>
          <w:tcPr>
            <w:tcW w:w="187" w:type="pct"/>
            <w:tcBorders>
              <w:top w:val="nil"/>
              <w:left w:val="nil"/>
              <w:bottom w:val="single" w:sz="4" w:space="0" w:color="auto"/>
              <w:right w:val="single" w:sz="4" w:space="0" w:color="auto"/>
            </w:tcBorders>
            <w:shd w:val="clear" w:color="auto" w:fill="auto"/>
            <w:vAlign w:val="center"/>
            <w:hideMark/>
          </w:tcPr>
          <w:p w14:paraId="3BB1794F"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22879030" w14:textId="77777777" w:rsidR="000D1073" w:rsidRPr="000D1073" w:rsidRDefault="000D1073" w:rsidP="000D1073">
            <w:pPr>
              <w:jc w:val="center"/>
              <w:rPr>
                <w:color w:val="000000"/>
                <w:sz w:val="20"/>
                <w:szCs w:val="20"/>
              </w:rPr>
            </w:pPr>
            <w:r w:rsidRPr="000D1073">
              <w:rPr>
                <w:color w:val="000000"/>
                <w:sz w:val="20"/>
                <w:szCs w:val="20"/>
              </w:rPr>
              <w:t>-0,04</w:t>
            </w:r>
          </w:p>
        </w:tc>
        <w:tc>
          <w:tcPr>
            <w:tcW w:w="192" w:type="pct"/>
            <w:tcBorders>
              <w:top w:val="nil"/>
              <w:left w:val="nil"/>
              <w:bottom w:val="single" w:sz="4" w:space="0" w:color="auto"/>
              <w:right w:val="single" w:sz="4" w:space="0" w:color="auto"/>
            </w:tcBorders>
            <w:shd w:val="clear" w:color="auto" w:fill="auto"/>
            <w:vAlign w:val="center"/>
            <w:hideMark/>
          </w:tcPr>
          <w:p w14:paraId="45B335AA" w14:textId="77777777" w:rsidR="000D1073" w:rsidRPr="000D1073" w:rsidRDefault="000D1073" w:rsidP="000D1073">
            <w:pPr>
              <w:jc w:val="center"/>
              <w:rPr>
                <w:color w:val="000000"/>
                <w:sz w:val="20"/>
                <w:szCs w:val="20"/>
              </w:rPr>
            </w:pPr>
            <w:r w:rsidRPr="000D1073">
              <w:rPr>
                <w:color w:val="000000"/>
                <w:sz w:val="20"/>
                <w:szCs w:val="20"/>
              </w:rPr>
              <w:t>-0,09</w:t>
            </w:r>
          </w:p>
        </w:tc>
        <w:tc>
          <w:tcPr>
            <w:tcW w:w="187" w:type="pct"/>
            <w:tcBorders>
              <w:top w:val="nil"/>
              <w:left w:val="nil"/>
              <w:bottom w:val="single" w:sz="4" w:space="0" w:color="auto"/>
              <w:right w:val="single" w:sz="4" w:space="0" w:color="auto"/>
            </w:tcBorders>
            <w:shd w:val="clear" w:color="auto" w:fill="auto"/>
            <w:vAlign w:val="center"/>
            <w:hideMark/>
          </w:tcPr>
          <w:p w14:paraId="071E8564" w14:textId="77777777" w:rsidR="000D1073" w:rsidRPr="000D1073" w:rsidRDefault="000D1073" w:rsidP="000D1073">
            <w:pPr>
              <w:jc w:val="center"/>
              <w:rPr>
                <w:color w:val="000000"/>
                <w:sz w:val="20"/>
                <w:szCs w:val="20"/>
              </w:rPr>
            </w:pPr>
            <w:r w:rsidRPr="000D1073">
              <w:rPr>
                <w:color w:val="000000"/>
                <w:sz w:val="20"/>
                <w:szCs w:val="20"/>
              </w:rPr>
              <w:t>0,13</w:t>
            </w:r>
          </w:p>
        </w:tc>
        <w:tc>
          <w:tcPr>
            <w:tcW w:w="192" w:type="pct"/>
            <w:tcBorders>
              <w:top w:val="nil"/>
              <w:left w:val="nil"/>
              <w:bottom w:val="single" w:sz="4" w:space="0" w:color="auto"/>
              <w:right w:val="single" w:sz="4" w:space="0" w:color="auto"/>
            </w:tcBorders>
            <w:shd w:val="clear" w:color="auto" w:fill="auto"/>
            <w:vAlign w:val="center"/>
            <w:hideMark/>
          </w:tcPr>
          <w:p w14:paraId="38EFFD82" w14:textId="77777777" w:rsidR="000D1073" w:rsidRPr="000D1073" w:rsidRDefault="000D1073" w:rsidP="000D1073">
            <w:pPr>
              <w:jc w:val="center"/>
              <w:rPr>
                <w:color w:val="000000"/>
                <w:sz w:val="20"/>
                <w:szCs w:val="20"/>
              </w:rPr>
            </w:pPr>
            <w:r w:rsidRPr="000D1073">
              <w:rPr>
                <w:color w:val="000000"/>
                <w:sz w:val="20"/>
                <w:szCs w:val="20"/>
              </w:rPr>
              <w:t>-0,07</w:t>
            </w:r>
          </w:p>
        </w:tc>
        <w:tc>
          <w:tcPr>
            <w:tcW w:w="192" w:type="pct"/>
            <w:tcBorders>
              <w:top w:val="nil"/>
              <w:left w:val="nil"/>
              <w:bottom w:val="single" w:sz="4" w:space="0" w:color="auto"/>
              <w:right w:val="single" w:sz="4" w:space="0" w:color="auto"/>
            </w:tcBorders>
            <w:shd w:val="clear" w:color="auto" w:fill="auto"/>
            <w:vAlign w:val="center"/>
            <w:hideMark/>
          </w:tcPr>
          <w:p w14:paraId="69DD3632" w14:textId="77777777" w:rsidR="000D1073" w:rsidRPr="000D1073" w:rsidRDefault="000D1073" w:rsidP="000D1073">
            <w:pPr>
              <w:jc w:val="center"/>
              <w:rPr>
                <w:color w:val="000000"/>
                <w:sz w:val="20"/>
                <w:szCs w:val="20"/>
              </w:rPr>
            </w:pPr>
            <w:r w:rsidRPr="000D1073">
              <w:rPr>
                <w:color w:val="000000"/>
                <w:sz w:val="20"/>
                <w:szCs w:val="20"/>
              </w:rPr>
              <w:t>-0,07</w:t>
            </w:r>
          </w:p>
        </w:tc>
        <w:tc>
          <w:tcPr>
            <w:tcW w:w="192" w:type="pct"/>
            <w:tcBorders>
              <w:top w:val="nil"/>
              <w:left w:val="nil"/>
              <w:bottom w:val="single" w:sz="4" w:space="0" w:color="auto"/>
              <w:right w:val="single" w:sz="4" w:space="0" w:color="auto"/>
            </w:tcBorders>
            <w:shd w:val="clear" w:color="auto" w:fill="auto"/>
            <w:vAlign w:val="center"/>
            <w:hideMark/>
          </w:tcPr>
          <w:p w14:paraId="6675116D" w14:textId="77777777" w:rsidR="000D1073" w:rsidRPr="000D1073" w:rsidRDefault="000D1073" w:rsidP="000D1073">
            <w:pPr>
              <w:jc w:val="center"/>
              <w:rPr>
                <w:color w:val="000000"/>
                <w:sz w:val="20"/>
                <w:szCs w:val="20"/>
              </w:rPr>
            </w:pPr>
            <w:r w:rsidRPr="000D1073">
              <w:rPr>
                <w:color w:val="000000"/>
                <w:sz w:val="20"/>
                <w:szCs w:val="20"/>
              </w:rPr>
              <w:t>-0,07</w:t>
            </w:r>
          </w:p>
        </w:tc>
        <w:tc>
          <w:tcPr>
            <w:tcW w:w="202" w:type="pct"/>
            <w:tcBorders>
              <w:top w:val="nil"/>
              <w:left w:val="nil"/>
              <w:bottom w:val="single" w:sz="4" w:space="0" w:color="auto"/>
              <w:right w:val="single" w:sz="4" w:space="0" w:color="auto"/>
            </w:tcBorders>
            <w:shd w:val="clear" w:color="auto" w:fill="auto"/>
            <w:vAlign w:val="center"/>
            <w:hideMark/>
          </w:tcPr>
          <w:p w14:paraId="342A66B4" w14:textId="77777777" w:rsidR="000D1073" w:rsidRPr="000D1073" w:rsidRDefault="000D1073" w:rsidP="000D1073">
            <w:pPr>
              <w:jc w:val="center"/>
              <w:rPr>
                <w:color w:val="000000"/>
                <w:sz w:val="20"/>
                <w:szCs w:val="20"/>
              </w:rPr>
            </w:pPr>
            <w:r w:rsidRPr="000D1073">
              <w:rPr>
                <w:color w:val="000000"/>
                <w:sz w:val="20"/>
                <w:szCs w:val="20"/>
              </w:rPr>
              <w:t>-0,07</w:t>
            </w:r>
          </w:p>
        </w:tc>
        <w:tc>
          <w:tcPr>
            <w:tcW w:w="202" w:type="pct"/>
            <w:tcBorders>
              <w:top w:val="nil"/>
              <w:left w:val="nil"/>
              <w:bottom w:val="single" w:sz="4" w:space="0" w:color="auto"/>
              <w:right w:val="single" w:sz="4" w:space="0" w:color="auto"/>
            </w:tcBorders>
            <w:shd w:val="clear" w:color="auto" w:fill="auto"/>
            <w:vAlign w:val="center"/>
            <w:hideMark/>
          </w:tcPr>
          <w:p w14:paraId="59B2D4A4" w14:textId="77777777" w:rsidR="000D1073" w:rsidRPr="000D1073" w:rsidRDefault="000D1073" w:rsidP="000D1073">
            <w:pPr>
              <w:jc w:val="center"/>
              <w:rPr>
                <w:color w:val="000000"/>
                <w:sz w:val="20"/>
                <w:szCs w:val="20"/>
              </w:rPr>
            </w:pPr>
            <w:r w:rsidRPr="000D1073">
              <w:rPr>
                <w:color w:val="000000"/>
                <w:sz w:val="20"/>
                <w:szCs w:val="20"/>
              </w:rPr>
              <w:t>-0,07</w:t>
            </w:r>
          </w:p>
        </w:tc>
        <w:tc>
          <w:tcPr>
            <w:tcW w:w="202" w:type="pct"/>
            <w:tcBorders>
              <w:top w:val="nil"/>
              <w:left w:val="nil"/>
              <w:bottom w:val="single" w:sz="4" w:space="0" w:color="auto"/>
              <w:right w:val="single" w:sz="4" w:space="0" w:color="auto"/>
            </w:tcBorders>
            <w:shd w:val="clear" w:color="auto" w:fill="auto"/>
            <w:vAlign w:val="center"/>
            <w:hideMark/>
          </w:tcPr>
          <w:p w14:paraId="3C947BD5" w14:textId="77777777" w:rsidR="000D1073" w:rsidRPr="000D1073" w:rsidRDefault="000D1073" w:rsidP="000D1073">
            <w:pPr>
              <w:jc w:val="center"/>
              <w:rPr>
                <w:color w:val="000000"/>
                <w:sz w:val="20"/>
                <w:szCs w:val="20"/>
              </w:rPr>
            </w:pPr>
            <w:r w:rsidRPr="000D1073">
              <w:rPr>
                <w:color w:val="000000"/>
                <w:sz w:val="20"/>
                <w:szCs w:val="20"/>
              </w:rPr>
              <w:t>0,53</w:t>
            </w:r>
          </w:p>
        </w:tc>
        <w:tc>
          <w:tcPr>
            <w:tcW w:w="202" w:type="pct"/>
            <w:tcBorders>
              <w:top w:val="nil"/>
              <w:left w:val="nil"/>
              <w:bottom w:val="single" w:sz="4" w:space="0" w:color="auto"/>
              <w:right w:val="single" w:sz="4" w:space="0" w:color="auto"/>
            </w:tcBorders>
            <w:shd w:val="clear" w:color="auto" w:fill="auto"/>
            <w:vAlign w:val="center"/>
            <w:hideMark/>
          </w:tcPr>
          <w:p w14:paraId="275F7592" w14:textId="77777777" w:rsidR="000D1073" w:rsidRPr="000D1073" w:rsidRDefault="000D1073" w:rsidP="000D1073">
            <w:pPr>
              <w:jc w:val="center"/>
              <w:rPr>
                <w:color w:val="000000"/>
                <w:sz w:val="20"/>
                <w:szCs w:val="20"/>
              </w:rPr>
            </w:pPr>
            <w:r w:rsidRPr="000D1073">
              <w:rPr>
                <w:color w:val="000000"/>
                <w:sz w:val="20"/>
                <w:szCs w:val="20"/>
              </w:rPr>
              <w:t>6,52</w:t>
            </w:r>
          </w:p>
        </w:tc>
        <w:tc>
          <w:tcPr>
            <w:tcW w:w="202" w:type="pct"/>
            <w:tcBorders>
              <w:top w:val="nil"/>
              <w:left w:val="nil"/>
              <w:bottom w:val="single" w:sz="4" w:space="0" w:color="auto"/>
              <w:right w:val="single" w:sz="4" w:space="0" w:color="auto"/>
            </w:tcBorders>
            <w:shd w:val="clear" w:color="auto" w:fill="auto"/>
            <w:vAlign w:val="center"/>
            <w:hideMark/>
          </w:tcPr>
          <w:p w14:paraId="142E17B1" w14:textId="77777777" w:rsidR="000D1073" w:rsidRPr="000D1073" w:rsidRDefault="000D1073" w:rsidP="000D1073">
            <w:pPr>
              <w:jc w:val="center"/>
              <w:rPr>
                <w:color w:val="000000"/>
                <w:sz w:val="20"/>
                <w:szCs w:val="20"/>
              </w:rPr>
            </w:pPr>
            <w:r w:rsidRPr="000D1073">
              <w:rPr>
                <w:color w:val="000000"/>
                <w:sz w:val="20"/>
                <w:szCs w:val="20"/>
              </w:rPr>
              <w:t>6,52</w:t>
            </w:r>
          </w:p>
        </w:tc>
        <w:tc>
          <w:tcPr>
            <w:tcW w:w="202" w:type="pct"/>
            <w:tcBorders>
              <w:top w:val="nil"/>
              <w:left w:val="nil"/>
              <w:bottom w:val="single" w:sz="4" w:space="0" w:color="auto"/>
              <w:right w:val="single" w:sz="4" w:space="0" w:color="auto"/>
            </w:tcBorders>
            <w:shd w:val="clear" w:color="auto" w:fill="auto"/>
            <w:vAlign w:val="center"/>
            <w:hideMark/>
          </w:tcPr>
          <w:p w14:paraId="474F96E0" w14:textId="77777777" w:rsidR="000D1073" w:rsidRPr="000D1073" w:rsidRDefault="000D1073" w:rsidP="000D1073">
            <w:pPr>
              <w:jc w:val="center"/>
              <w:rPr>
                <w:color w:val="000000"/>
                <w:sz w:val="20"/>
                <w:szCs w:val="20"/>
              </w:rPr>
            </w:pPr>
            <w:r w:rsidRPr="000D1073">
              <w:rPr>
                <w:color w:val="000000"/>
                <w:sz w:val="20"/>
                <w:szCs w:val="20"/>
              </w:rPr>
              <w:t>6,52</w:t>
            </w:r>
          </w:p>
        </w:tc>
        <w:tc>
          <w:tcPr>
            <w:tcW w:w="202" w:type="pct"/>
            <w:tcBorders>
              <w:top w:val="nil"/>
              <w:left w:val="nil"/>
              <w:bottom w:val="single" w:sz="4" w:space="0" w:color="auto"/>
              <w:right w:val="single" w:sz="4" w:space="0" w:color="auto"/>
            </w:tcBorders>
            <w:shd w:val="clear" w:color="auto" w:fill="auto"/>
            <w:vAlign w:val="center"/>
            <w:hideMark/>
          </w:tcPr>
          <w:p w14:paraId="535BE458" w14:textId="77777777" w:rsidR="000D1073" w:rsidRPr="000D1073" w:rsidRDefault="000D1073" w:rsidP="000D1073">
            <w:pPr>
              <w:jc w:val="center"/>
              <w:rPr>
                <w:color w:val="000000"/>
                <w:sz w:val="20"/>
                <w:szCs w:val="20"/>
              </w:rPr>
            </w:pPr>
            <w:r w:rsidRPr="000D1073">
              <w:rPr>
                <w:color w:val="000000"/>
                <w:sz w:val="20"/>
                <w:szCs w:val="20"/>
              </w:rPr>
              <w:t>6,52</w:t>
            </w:r>
          </w:p>
        </w:tc>
        <w:tc>
          <w:tcPr>
            <w:tcW w:w="202" w:type="pct"/>
            <w:tcBorders>
              <w:top w:val="nil"/>
              <w:left w:val="nil"/>
              <w:bottom w:val="single" w:sz="4" w:space="0" w:color="auto"/>
              <w:right w:val="single" w:sz="4" w:space="0" w:color="auto"/>
            </w:tcBorders>
            <w:shd w:val="clear" w:color="auto" w:fill="auto"/>
            <w:vAlign w:val="center"/>
            <w:hideMark/>
          </w:tcPr>
          <w:p w14:paraId="0753DD10" w14:textId="77777777" w:rsidR="000D1073" w:rsidRPr="000D1073" w:rsidRDefault="000D1073" w:rsidP="000D1073">
            <w:pPr>
              <w:jc w:val="center"/>
              <w:rPr>
                <w:color w:val="000000"/>
                <w:sz w:val="20"/>
                <w:szCs w:val="20"/>
              </w:rPr>
            </w:pPr>
            <w:r w:rsidRPr="000D1073">
              <w:rPr>
                <w:color w:val="000000"/>
                <w:sz w:val="20"/>
                <w:szCs w:val="20"/>
              </w:rPr>
              <w:t>6,76</w:t>
            </w:r>
          </w:p>
        </w:tc>
        <w:tc>
          <w:tcPr>
            <w:tcW w:w="202" w:type="pct"/>
            <w:tcBorders>
              <w:top w:val="nil"/>
              <w:left w:val="nil"/>
              <w:bottom w:val="single" w:sz="4" w:space="0" w:color="auto"/>
              <w:right w:val="single" w:sz="4" w:space="0" w:color="auto"/>
            </w:tcBorders>
            <w:shd w:val="clear" w:color="auto" w:fill="auto"/>
            <w:vAlign w:val="center"/>
            <w:hideMark/>
          </w:tcPr>
          <w:p w14:paraId="3754612A" w14:textId="77777777" w:rsidR="000D1073" w:rsidRPr="000D1073" w:rsidRDefault="000D1073" w:rsidP="000D1073">
            <w:pPr>
              <w:jc w:val="center"/>
              <w:rPr>
                <w:color w:val="000000"/>
                <w:sz w:val="20"/>
                <w:szCs w:val="20"/>
              </w:rPr>
            </w:pPr>
            <w:r w:rsidRPr="000D1073">
              <w:rPr>
                <w:color w:val="000000"/>
                <w:sz w:val="20"/>
                <w:szCs w:val="20"/>
              </w:rPr>
              <w:t>6,76</w:t>
            </w:r>
          </w:p>
        </w:tc>
        <w:tc>
          <w:tcPr>
            <w:tcW w:w="202" w:type="pct"/>
            <w:tcBorders>
              <w:top w:val="nil"/>
              <w:left w:val="nil"/>
              <w:bottom w:val="single" w:sz="4" w:space="0" w:color="auto"/>
              <w:right w:val="single" w:sz="4" w:space="0" w:color="auto"/>
            </w:tcBorders>
            <w:shd w:val="clear" w:color="auto" w:fill="auto"/>
            <w:vAlign w:val="center"/>
            <w:hideMark/>
          </w:tcPr>
          <w:p w14:paraId="3B20647F" w14:textId="77777777" w:rsidR="000D1073" w:rsidRPr="000D1073" w:rsidRDefault="000D1073" w:rsidP="000D1073">
            <w:pPr>
              <w:jc w:val="center"/>
              <w:rPr>
                <w:color w:val="000000"/>
                <w:sz w:val="20"/>
                <w:szCs w:val="20"/>
              </w:rPr>
            </w:pPr>
            <w:r w:rsidRPr="000D1073">
              <w:rPr>
                <w:color w:val="000000"/>
                <w:sz w:val="20"/>
                <w:szCs w:val="20"/>
              </w:rPr>
              <w:t>6,76</w:t>
            </w:r>
          </w:p>
        </w:tc>
        <w:tc>
          <w:tcPr>
            <w:tcW w:w="202" w:type="pct"/>
            <w:tcBorders>
              <w:top w:val="nil"/>
              <w:left w:val="nil"/>
              <w:bottom w:val="single" w:sz="4" w:space="0" w:color="auto"/>
              <w:right w:val="single" w:sz="4" w:space="0" w:color="auto"/>
            </w:tcBorders>
            <w:shd w:val="clear" w:color="auto" w:fill="auto"/>
            <w:vAlign w:val="center"/>
            <w:hideMark/>
          </w:tcPr>
          <w:p w14:paraId="64BC269D" w14:textId="77777777" w:rsidR="000D1073" w:rsidRPr="000D1073" w:rsidRDefault="000D1073" w:rsidP="000D1073">
            <w:pPr>
              <w:jc w:val="center"/>
              <w:rPr>
                <w:color w:val="000000"/>
                <w:sz w:val="20"/>
                <w:szCs w:val="20"/>
              </w:rPr>
            </w:pPr>
            <w:r w:rsidRPr="000D1073">
              <w:rPr>
                <w:color w:val="000000"/>
                <w:sz w:val="20"/>
                <w:szCs w:val="20"/>
              </w:rPr>
              <w:t>7,56</w:t>
            </w:r>
          </w:p>
        </w:tc>
      </w:tr>
      <w:tr w:rsidR="000D1073" w:rsidRPr="000D1073" w14:paraId="5E17FE80"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3A97B494" w14:textId="77777777" w:rsidR="000D1073" w:rsidRPr="000D1073" w:rsidRDefault="000D1073" w:rsidP="000D1073">
            <w:pPr>
              <w:jc w:val="center"/>
              <w:rPr>
                <w:color w:val="000000"/>
                <w:sz w:val="20"/>
                <w:szCs w:val="20"/>
              </w:rPr>
            </w:pPr>
            <w:r w:rsidRPr="000D1073">
              <w:rPr>
                <w:color w:val="000000"/>
                <w:sz w:val="20"/>
                <w:szCs w:val="20"/>
              </w:rPr>
              <w:t>Микрорайон 28.</w:t>
            </w:r>
          </w:p>
        </w:tc>
        <w:tc>
          <w:tcPr>
            <w:tcW w:w="187" w:type="pct"/>
            <w:tcBorders>
              <w:top w:val="nil"/>
              <w:left w:val="nil"/>
              <w:bottom w:val="single" w:sz="4" w:space="0" w:color="auto"/>
              <w:right w:val="single" w:sz="4" w:space="0" w:color="auto"/>
            </w:tcBorders>
            <w:shd w:val="clear" w:color="auto" w:fill="auto"/>
            <w:vAlign w:val="center"/>
            <w:hideMark/>
          </w:tcPr>
          <w:p w14:paraId="68F75FEA"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75277F27" w14:textId="77777777" w:rsidR="000D1073" w:rsidRPr="000D1073" w:rsidRDefault="000D1073" w:rsidP="000D1073">
            <w:pPr>
              <w:jc w:val="center"/>
              <w:rPr>
                <w:color w:val="000000"/>
                <w:sz w:val="20"/>
                <w:szCs w:val="20"/>
              </w:rPr>
            </w:pPr>
            <w:r w:rsidRPr="000D1073">
              <w:rPr>
                <w:color w:val="000000"/>
                <w:sz w:val="20"/>
                <w:szCs w:val="20"/>
              </w:rPr>
              <w:t>-0,02</w:t>
            </w:r>
          </w:p>
        </w:tc>
        <w:tc>
          <w:tcPr>
            <w:tcW w:w="192" w:type="pct"/>
            <w:tcBorders>
              <w:top w:val="nil"/>
              <w:left w:val="nil"/>
              <w:bottom w:val="single" w:sz="4" w:space="0" w:color="auto"/>
              <w:right w:val="single" w:sz="4" w:space="0" w:color="auto"/>
            </w:tcBorders>
            <w:shd w:val="clear" w:color="auto" w:fill="auto"/>
            <w:vAlign w:val="center"/>
            <w:hideMark/>
          </w:tcPr>
          <w:p w14:paraId="0745F1A2" w14:textId="77777777" w:rsidR="000D1073" w:rsidRPr="000D1073" w:rsidRDefault="000D1073" w:rsidP="000D1073">
            <w:pPr>
              <w:jc w:val="center"/>
              <w:rPr>
                <w:color w:val="000000"/>
                <w:sz w:val="20"/>
                <w:szCs w:val="20"/>
              </w:rPr>
            </w:pPr>
            <w:r w:rsidRPr="000D1073">
              <w:rPr>
                <w:color w:val="000000"/>
                <w:sz w:val="20"/>
                <w:szCs w:val="20"/>
              </w:rPr>
              <w:t>-0,04</w:t>
            </w:r>
          </w:p>
        </w:tc>
        <w:tc>
          <w:tcPr>
            <w:tcW w:w="187" w:type="pct"/>
            <w:tcBorders>
              <w:top w:val="nil"/>
              <w:left w:val="nil"/>
              <w:bottom w:val="single" w:sz="4" w:space="0" w:color="auto"/>
              <w:right w:val="single" w:sz="4" w:space="0" w:color="auto"/>
            </w:tcBorders>
            <w:shd w:val="clear" w:color="auto" w:fill="auto"/>
            <w:vAlign w:val="center"/>
            <w:hideMark/>
          </w:tcPr>
          <w:p w14:paraId="21538E13" w14:textId="77777777" w:rsidR="000D1073" w:rsidRPr="000D1073" w:rsidRDefault="000D1073" w:rsidP="000D1073">
            <w:pPr>
              <w:jc w:val="center"/>
              <w:rPr>
                <w:color w:val="000000"/>
                <w:sz w:val="20"/>
                <w:szCs w:val="20"/>
              </w:rPr>
            </w:pPr>
            <w:r w:rsidRPr="000D1073">
              <w:rPr>
                <w:color w:val="000000"/>
                <w:sz w:val="20"/>
                <w:szCs w:val="20"/>
              </w:rPr>
              <w:t>0,06</w:t>
            </w:r>
          </w:p>
        </w:tc>
        <w:tc>
          <w:tcPr>
            <w:tcW w:w="192" w:type="pct"/>
            <w:tcBorders>
              <w:top w:val="nil"/>
              <w:left w:val="nil"/>
              <w:bottom w:val="single" w:sz="4" w:space="0" w:color="auto"/>
              <w:right w:val="single" w:sz="4" w:space="0" w:color="auto"/>
            </w:tcBorders>
            <w:shd w:val="clear" w:color="auto" w:fill="auto"/>
            <w:vAlign w:val="center"/>
            <w:hideMark/>
          </w:tcPr>
          <w:p w14:paraId="1D7E278D" w14:textId="77777777" w:rsidR="000D1073" w:rsidRPr="000D1073" w:rsidRDefault="000D1073" w:rsidP="000D1073">
            <w:pPr>
              <w:jc w:val="center"/>
              <w:rPr>
                <w:color w:val="000000"/>
                <w:sz w:val="20"/>
                <w:szCs w:val="20"/>
              </w:rPr>
            </w:pPr>
            <w:r w:rsidRPr="000D1073">
              <w:rPr>
                <w:color w:val="000000"/>
                <w:sz w:val="20"/>
                <w:szCs w:val="20"/>
              </w:rPr>
              <w:t>-0,03</w:t>
            </w:r>
          </w:p>
        </w:tc>
        <w:tc>
          <w:tcPr>
            <w:tcW w:w="192" w:type="pct"/>
            <w:tcBorders>
              <w:top w:val="nil"/>
              <w:left w:val="nil"/>
              <w:bottom w:val="single" w:sz="4" w:space="0" w:color="auto"/>
              <w:right w:val="single" w:sz="4" w:space="0" w:color="auto"/>
            </w:tcBorders>
            <w:shd w:val="clear" w:color="auto" w:fill="auto"/>
            <w:vAlign w:val="center"/>
            <w:hideMark/>
          </w:tcPr>
          <w:p w14:paraId="0BC00BFD" w14:textId="77777777" w:rsidR="000D1073" w:rsidRPr="000D1073" w:rsidRDefault="000D1073" w:rsidP="000D1073">
            <w:pPr>
              <w:jc w:val="center"/>
              <w:rPr>
                <w:color w:val="000000"/>
                <w:sz w:val="20"/>
                <w:szCs w:val="20"/>
              </w:rPr>
            </w:pPr>
            <w:r w:rsidRPr="000D1073">
              <w:rPr>
                <w:color w:val="000000"/>
                <w:sz w:val="20"/>
                <w:szCs w:val="20"/>
              </w:rPr>
              <w:t>1,57</w:t>
            </w:r>
          </w:p>
        </w:tc>
        <w:tc>
          <w:tcPr>
            <w:tcW w:w="192" w:type="pct"/>
            <w:tcBorders>
              <w:top w:val="nil"/>
              <w:left w:val="nil"/>
              <w:bottom w:val="single" w:sz="4" w:space="0" w:color="auto"/>
              <w:right w:val="single" w:sz="4" w:space="0" w:color="auto"/>
            </w:tcBorders>
            <w:shd w:val="clear" w:color="auto" w:fill="auto"/>
            <w:vAlign w:val="center"/>
            <w:hideMark/>
          </w:tcPr>
          <w:p w14:paraId="6198B27D" w14:textId="77777777" w:rsidR="000D1073" w:rsidRPr="000D1073" w:rsidRDefault="000D1073" w:rsidP="000D1073">
            <w:pPr>
              <w:jc w:val="center"/>
              <w:rPr>
                <w:color w:val="000000"/>
                <w:sz w:val="20"/>
                <w:szCs w:val="20"/>
              </w:rPr>
            </w:pPr>
            <w:r w:rsidRPr="000D1073">
              <w:rPr>
                <w:color w:val="000000"/>
                <w:sz w:val="20"/>
                <w:szCs w:val="20"/>
              </w:rPr>
              <w:t>1,57</w:t>
            </w:r>
          </w:p>
        </w:tc>
        <w:tc>
          <w:tcPr>
            <w:tcW w:w="202" w:type="pct"/>
            <w:tcBorders>
              <w:top w:val="nil"/>
              <w:left w:val="nil"/>
              <w:bottom w:val="single" w:sz="4" w:space="0" w:color="auto"/>
              <w:right w:val="single" w:sz="4" w:space="0" w:color="auto"/>
            </w:tcBorders>
            <w:shd w:val="clear" w:color="auto" w:fill="auto"/>
            <w:vAlign w:val="center"/>
            <w:hideMark/>
          </w:tcPr>
          <w:p w14:paraId="3A044D7C" w14:textId="77777777" w:rsidR="000D1073" w:rsidRPr="000D1073" w:rsidRDefault="000D1073" w:rsidP="000D1073">
            <w:pPr>
              <w:jc w:val="center"/>
              <w:rPr>
                <w:color w:val="000000"/>
                <w:sz w:val="20"/>
                <w:szCs w:val="20"/>
              </w:rPr>
            </w:pPr>
            <w:r w:rsidRPr="000D1073">
              <w:rPr>
                <w:color w:val="000000"/>
                <w:sz w:val="20"/>
                <w:szCs w:val="20"/>
              </w:rPr>
              <w:t>1,57</w:t>
            </w:r>
          </w:p>
        </w:tc>
        <w:tc>
          <w:tcPr>
            <w:tcW w:w="202" w:type="pct"/>
            <w:tcBorders>
              <w:top w:val="nil"/>
              <w:left w:val="nil"/>
              <w:bottom w:val="single" w:sz="4" w:space="0" w:color="auto"/>
              <w:right w:val="single" w:sz="4" w:space="0" w:color="auto"/>
            </w:tcBorders>
            <w:shd w:val="clear" w:color="auto" w:fill="auto"/>
            <w:vAlign w:val="center"/>
            <w:hideMark/>
          </w:tcPr>
          <w:p w14:paraId="521D7359" w14:textId="77777777" w:rsidR="000D1073" w:rsidRPr="000D1073" w:rsidRDefault="000D1073" w:rsidP="000D1073">
            <w:pPr>
              <w:jc w:val="center"/>
              <w:rPr>
                <w:color w:val="000000"/>
                <w:sz w:val="20"/>
                <w:szCs w:val="20"/>
              </w:rPr>
            </w:pPr>
            <w:r w:rsidRPr="000D1073">
              <w:rPr>
                <w:color w:val="000000"/>
                <w:sz w:val="20"/>
                <w:szCs w:val="20"/>
              </w:rPr>
              <w:t>1,57</w:t>
            </w:r>
          </w:p>
        </w:tc>
        <w:tc>
          <w:tcPr>
            <w:tcW w:w="202" w:type="pct"/>
            <w:tcBorders>
              <w:top w:val="nil"/>
              <w:left w:val="nil"/>
              <w:bottom w:val="single" w:sz="4" w:space="0" w:color="auto"/>
              <w:right w:val="single" w:sz="4" w:space="0" w:color="auto"/>
            </w:tcBorders>
            <w:shd w:val="clear" w:color="auto" w:fill="auto"/>
            <w:vAlign w:val="center"/>
            <w:hideMark/>
          </w:tcPr>
          <w:p w14:paraId="4EDF0D59" w14:textId="77777777" w:rsidR="000D1073" w:rsidRPr="000D1073" w:rsidRDefault="000D1073" w:rsidP="000D1073">
            <w:pPr>
              <w:jc w:val="center"/>
              <w:rPr>
                <w:color w:val="000000"/>
                <w:sz w:val="20"/>
                <w:szCs w:val="20"/>
              </w:rPr>
            </w:pPr>
            <w:r w:rsidRPr="000D1073">
              <w:rPr>
                <w:color w:val="000000"/>
                <w:sz w:val="20"/>
                <w:szCs w:val="20"/>
              </w:rPr>
              <w:t>1,57</w:t>
            </w:r>
          </w:p>
        </w:tc>
        <w:tc>
          <w:tcPr>
            <w:tcW w:w="202" w:type="pct"/>
            <w:tcBorders>
              <w:top w:val="nil"/>
              <w:left w:val="nil"/>
              <w:bottom w:val="single" w:sz="4" w:space="0" w:color="auto"/>
              <w:right w:val="single" w:sz="4" w:space="0" w:color="auto"/>
            </w:tcBorders>
            <w:shd w:val="clear" w:color="auto" w:fill="auto"/>
            <w:vAlign w:val="center"/>
            <w:hideMark/>
          </w:tcPr>
          <w:p w14:paraId="5E0FFE60" w14:textId="77777777" w:rsidR="000D1073" w:rsidRPr="000D1073" w:rsidRDefault="000D1073" w:rsidP="000D1073">
            <w:pPr>
              <w:jc w:val="center"/>
              <w:rPr>
                <w:color w:val="000000"/>
                <w:sz w:val="20"/>
                <w:szCs w:val="20"/>
              </w:rPr>
            </w:pPr>
            <w:r w:rsidRPr="000D1073">
              <w:rPr>
                <w:color w:val="000000"/>
                <w:sz w:val="20"/>
                <w:szCs w:val="20"/>
              </w:rPr>
              <w:t>5,99</w:t>
            </w:r>
          </w:p>
        </w:tc>
        <w:tc>
          <w:tcPr>
            <w:tcW w:w="202" w:type="pct"/>
            <w:tcBorders>
              <w:top w:val="nil"/>
              <w:left w:val="nil"/>
              <w:bottom w:val="single" w:sz="4" w:space="0" w:color="auto"/>
              <w:right w:val="single" w:sz="4" w:space="0" w:color="auto"/>
            </w:tcBorders>
            <w:shd w:val="clear" w:color="auto" w:fill="auto"/>
            <w:vAlign w:val="center"/>
            <w:hideMark/>
          </w:tcPr>
          <w:p w14:paraId="269E8A0F" w14:textId="77777777" w:rsidR="000D1073" w:rsidRPr="000D1073" w:rsidRDefault="000D1073" w:rsidP="000D1073">
            <w:pPr>
              <w:jc w:val="center"/>
              <w:rPr>
                <w:color w:val="000000"/>
                <w:sz w:val="20"/>
                <w:szCs w:val="20"/>
              </w:rPr>
            </w:pPr>
            <w:r w:rsidRPr="000D1073">
              <w:rPr>
                <w:color w:val="000000"/>
                <w:sz w:val="20"/>
                <w:szCs w:val="20"/>
              </w:rPr>
              <w:t>5,99</w:t>
            </w:r>
          </w:p>
        </w:tc>
        <w:tc>
          <w:tcPr>
            <w:tcW w:w="202" w:type="pct"/>
            <w:tcBorders>
              <w:top w:val="nil"/>
              <w:left w:val="nil"/>
              <w:bottom w:val="single" w:sz="4" w:space="0" w:color="auto"/>
              <w:right w:val="single" w:sz="4" w:space="0" w:color="auto"/>
            </w:tcBorders>
            <w:shd w:val="clear" w:color="auto" w:fill="auto"/>
            <w:vAlign w:val="center"/>
            <w:hideMark/>
          </w:tcPr>
          <w:p w14:paraId="2B232B7B" w14:textId="77777777" w:rsidR="000D1073" w:rsidRPr="000D1073" w:rsidRDefault="000D1073" w:rsidP="000D1073">
            <w:pPr>
              <w:jc w:val="center"/>
              <w:rPr>
                <w:color w:val="000000"/>
                <w:sz w:val="20"/>
                <w:szCs w:val="20"/>
              </w:rPr>
            </w:pPr>
            <w:r w:rsidRPr="000D1073">
              <w:rPr>
                <w:color w:val="000000"/>
                <w:sz w:val="20"/>
                <w:szCs w:val="20"/>
              </w:rPr>
              <w:t>5,99</w:t>
            </w:r>
          </w:p>
        </w:tc>
        <w:tc>
          <w:tcPr>
            <w:tcW w:w="202" w:type="pct"/>
            <w:tcBorders>
              <w:top w:val="nil"/>
              <w:left w:val="nil"/>
              <w:bottom w:val="single" w:sz="4" w:space="0" w:color="auto"/>
              <w:right w:val="single" w:sz="4" w:space="0" w:color="auto"/>
            </w:tcBorders>
            <w:shd w:val="clear" w:color="auto" w:fill="auto"/>
            <w:vAlign w:val="center"/>
            <w:hideMark/>
          </w:tcPr>
          <w:p w14:paraId="7F47D2D7" w14:textId="77777777" w:rsidR="000D1073" w:rsidRPr="000D1073" w:rsidRDefault="000D1073" w:rsidP="000D1073">
            <w:pPr>
              <w:jc w:val="center"/>
              <w:rPr>
                <w:color w:val="000000"/>
                <w:sz w:val="20"/>
                <w:szCs w:val="20"/>
              </w:rPr>
            </w:pPr>
            <w:r w:rsidRPr="000D1073">
              <w:rPr>
                <w:color w:val="000000"/>
                <w:sz w:val="20"/>
                <w:szCs w:val="20"/>
              </w:rPr>
              <w:t>5,99</w:t>
            </w:r>
          </w:p>
        </w:tc>
        <w:tc>
          <w:tcPr>
            <w:tcW w:w="202" w:type="pct"/>
            <w:tcBorders>
              <w:top w:val="nil"/>
              <w:left w:val="nil"/>
              <w:bottom w:val="single" w:sz="4" w:space="0" w:color="auto"/>
              <w:right w:val="single" w:sz="4" w:space="0" w:color="auto"/>
            </w:tcBorders>
            <w:shd w:val="clear" w:color="auto" w:fill="auto"/>
            <w:vAlign w:val="center"/>
            <w:hideMark/>
          </w:tcPr>
          <w:p w14:paraId="0170750D" w14:textId="77777777" w:rsidR="000D1073" w:rsidRPr="000D1073" w:rsidRDefault="000D1073" w:rsidP="000D1073">
            <w:pPr>
              <w:jc w:val="center"/>
              <w:rPr>
                <w:color w:val="000000"/>
                <w:sz w:val="20"/>
                <w:szCs w:val="20"/>
              </w:rPr>
            </w:pPr>
            <w:r w:rsidRPr="000D1073">
              <w:rPr>
                <w:color w:val="000000"/>
                <w:sz w:val="20"/>
                <w:szCs w:val="20"/>
              </w:rPr>
              <w:t>5,99</w:t>
            </w:r>
          </w:p>
        </w:tc>
        <w:tc>
          <w:tcPr>
            <w:tcW w:w="202" w:type="pct"/>
            <w:tcBorders>
              <w:top w:val="nil"/>
              <w:left w:val="nil"/>
              <w:bottom w:val="single" w:sz="4" w:space="0" w:color="auto"/>
              <w:right w:val="single" w:sz="4" w:space="0" w:color="auto"/>
            </w:tcBorders>
            <w:shd w:val="clear" w:color="auto" w:fill="auto"/>
            <w:vAlign w:val="center"/>
            <w:hideMark/>
          </w:tcPr>
          <w:p w14:paraId="52471969" w14:textId="77777777" w:rsidR="000D1073" w:rsidRPr="000D1073" w:rsidRDefault="000D1073" w:rsidP="000D1073">
            <w:pPr>
              <w:jc w:val="center"/>
              <w:rPr>
                <w:color w:val="000000"/>
                <w:sz w:val="20"/>
                <w:szCs w:val="20"/>
              </w:rPr>
            </w:pPr>
            <w:r w:rsidRPr="000D1073">
              <w:rPr>
                <w:color w:val="000000"/>
                <w:sz w:val="20"/>
                <w:szCs w:val="20"/>
              </w:rPr>
              <w:t>7,81</w:t>
            </w:r>
          </w:p>
        </w:tc>
        <w:tc>
          <w:tcPr>
            <w:tcW w:w="202" w:type="pct"/>
            <w:tcBorders>
              <w:top w:val="nil"/>
              <w:left w:val="nil"/>
              <w:bottom w:val="single" w:sz="4" w:space="0" w:color="auto"/>
              <w:right w:val="single" w:sz="4" w:space="0" w:color="auto"/>
            </w:tcBorders>
            <w:shd w:val="clear" w:color="auto" w:fill="auto"/>
            <w:vAlign w:val="center"/>
            <w:hideMark/>
          </w:tcPr>
          <w:p w14:paraId="0CA6B900" w14:textId="77777777" w:rsidR="000D1073" w:rsidRPr="000D1073" w:rsidRDefault="000D1073" w:rsidP="000D1073">
            <w:pPr>
              <w:jc w:val="center"/>
              <w:rPr>
                <w:color w:val="000000"/>
                <w:sz w:val="20"/>
                <w:szCs w:val="20"/>
              </w:rPr>
            </w:pPr>
            <w:r w:rsidRPr="000D1073">
              <w:rPr>
                <w:color w:val="000000"/>
                <w:sz w:val="20"/>
                <w:szCs w:val="20"/>
              </w:rPr>
              <w:t>7,81</w:t>
            </w:r>
          </w:p>
        </w:tc>
        <w:tc>
          <w:tcPr>
            <w:tcW w:w="202" w:type="pct"/>
            <w:tcBorders>
              <w:top w:val="nil"/>
              <w:left w:val="nil"/>
              <w:bottom w:val="single" w:sz="4" w:space="0" w:color="auto"/>
              <w:right w:val="single" w:sz="4" w:space="0" w:color="auto"/>
            </w:tcBorders>
            <w:shd w:val="clear" w:color="auto" w:fill="auto"/>
            <w:vAlign w:val="center"/>
            <w:hideMark/>
          </w:tcPr>
          <w:p w14:paraId="7313EA7F" w14:textId="77777777" w:rsidR="000D1073" w:rsidRPr="000D1073" w:rsidRDefault="000D1073" w:rsidP="000D1073">
            <w:pPr>
              <w:jc w:val="center"/>
              <w:rPr>
                <w:color w:val="000000"/>
                <w:sz w:val="20"/>
                <w:szCs w:val="20"/>
              </w:rPr>
            </w:pPr>
            <w:r w:rsidRPr="000D1073">
              <w:rPr>
                <w:color w:val="000000"/>
                <w:sz w:val="20"/>
                <w:szCs w:val="20"/>
              </w:rPr>
              <w:t>7,81</w:t>
            </w:r>
          </w:p>
        </w:tc>
      </w:tr>
      <w:tr w:rsidR="000D1073" w:rsidRPr="000D1073" w14:paraId="396A5BBB"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598B51C9" w14:textId="77777777" w:rsidR="000D1073" w:rsidRPr="000D1073" w:rsidRDefault="000D1073" w:rsidP="000D1073">
            <w:pPr>
              <w:jc w:val="center"/>
              <w:rPr>
                <w:color w:val="000000"/>
                <w:sz w:val="20"/>
                <w:szCs w:val="20"/>
              </w:rPr>
            </w:pPr>
            <w:r w:rsidRPr="000D1073">
              <w:rPr>
                <w:color w:val="000000"/>
                <w:sz w:val="20"/>
                <w:szCs w:val="20"/>
              </w:rPr>
              <w:t>Микрорайон 29.</w:t>
            </w:r>
          </w:p>
        </w:tc>
        <w:tc>
          <w:tcPr>
            <w:tcW w:w="187" w:type="pct"/>
            <w:tcBorders>
              <w:top w:val="nil"/>
              <w:left w:val="nil"/>
              <w:bottom w:val="single" w:sz="4" w:space="0" w:color="auto"/>
              <w:right w:val="single" w:sz="4" w:space="0" w:color="auto"/>
            </w:tcBorders>
            <w:shd w:val="clear" w:color="auto" w:fill="auto"/>
            <w:vAlign w:val="center"/>
            <w:hideMark/>
          </w:tcPr>
          <w:p w14:paraId="50CD6B54"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739B5126"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288524A1" w14:textId="77777777" w:rsidR="000D1073" w:rsidRPr="000D1073" w:rsidRDefault="000D1073" w:rsidP="000D1073">
            <w:pPr>
              <w:jc w:val="center"/>
              <w:rPr>
                <w:color w:val="000000"/>
                <w:sz w:val="20"/>
                <w:szCs w:val="20"/>
              </w:rPr>
            </w:pPr>
            <w:r w:rsidRPr="000D1073">
              <w:rPr>
                <w:color w:val="000000"/>
                <w:sz w:val="20"/>
                <w:szCs w:val="20"/>
              </w:rPr>
              <w:t>-0,03</w:t>
            </w:r>
          </w:p>
        </w:tc>
        <w:tc>
          <w:tcPr>
            <w:tcW w:w="187" w:type="pct"/>
            <w:tcBorders>
              <w:top w:val="nil"/>
              <w:left w:val="nil"/>
              <w:bottom w:val="single" w:sz="4" w:space="0" w:color="auto"/>
              <w:right w:val="single" w:sz="4" w:space="0" w:color="auto"/>
            </w:tcBorders>
            <w:shd w:val="clear" w:color="auto" w:fill="auto"/>
            <w:vAlign w:val="center"/>
            <w:hideMark/>
          </w:tcPr>
          <w:p w14:paraId="16DAF7DA" w14:textId="77777777" w:rsidR="000D1073" w:rsidRPr="000D1073" w:rsidRDefault="000D1073" w:rsidP="000D1073">
            <w:pPr>
              <w:jc w:val="center"/>
              <w:rPr>
                <w:color w:val="000000"/>
                <w:sz w:val="20"/>
                <w:szCs w:val="20"/>
              </w:rPr>
            </w:pPr>
            <w:r w:rsidRPr="000D1073">
              <w:rPr>
                <w:color w:val="000000"/>
                <w:sz w:val="20"/>
                <w:szCs w:val="20"/>
              </w:rPr>
              <w:t>0,04</w:t>
            </w:r>
          </w:p>
        </w:tc>
        <w:tc>
          <w:tcPr>
            <w:tcW w:w="192" w:type="pct"/>
            <w:tcBorders>
              <w:top w:val="nil"/>
              <w:left w:val="nil"/>
              <w:bottom w:val="single" w:sz="4" w:space="0" w:color="auto"/>
              <w:right w:val="single" w:sz="4" w:space="0" w:color="auto"/>
            </w:tcBorders>
            <w:shd w:val="clear" w:color="auto" w:fill="auto"/>
            <w:vAlign w:val="center"/>
            <w:hideMark/>
          </w:tcPr>
          <w:p w14:paraId="696324FC" w14:textId="77777777" w:rsidR="000D1073" w:rsidRPr="000D1073" w:rsidRDefault="000D1073" w:rsidP="000D1073">
            <w:pPr>
              <w:jc w:val="center"/>
              <w:rPr>
                <w:color w:val="000000"/>
                <w:sz w:val="20"/>
                <w:szCs w:val="20"/>
              </w:rPr>
            </w:pPr>
            <w:r w:rsidRPr="000D1073">
              <w:rPr>
                <w:color w:val="000000"/>
                <w:sz w:val="20"/>
                <w:szCs w:val="20"/>
              </w:rPr>
              <w:t>-0,02</w:t>
            </w:r>
          </w:p>
        </w:tc>
        <w:tc>
          <w:tcPr>
            <w:tcW w:w="192" w:type="pct"/>
            <w:tcBorders>
              <w:top w:val="nil"/>
              <w:left w:val="nil"/>
              <w:bottom w:val="single" w:sz="4" w:space="0" w:color="auto"/>
              <w:right w:val="single" w:sz="4" w:space="0" w:color="auto"/>
            </w:tcBorders>
            <w:shd w:val="clear" w:color="auto" w:fill="auto"/>
            <w:vAlign w:val="center"/>
            <w:hideMark/>
          </w:tcPr>
          <w:p w14:paraId="1B8EB9A1" w14:textId="77777777" w:rsidR="000D1073" w:rsidRPr="000D1073" w:rsidRDefault="000D1073" w:rsidP="000D1073">
            <w:pPr>
              <w:jc w:val="center"/>
              <w:rPr>
                <w:color w:val="000000"/>
                <w:sz w:val="20"/>
                <w:szCs w:val="20"/>
              </w:rPr>
            </w:pPr>
            <w:r w:rsidRPr="000D1073">
              <w:rPr>
                <w:color w:val="000000"/>
                <w:sz w:val="20"/>
                <w:szCs w:val="20"/>
              </w:rPr>
              <w:t>-0,02</w:t>
            </w:r>
          </w:p>
        </w:tc>
        <w:tc>
          <w:tcPr>
            <w:tcW w:w="192" w:type="pct"/>
            <w:tcBorders>
              <w:top w:val="nil"/>
              <w:left w:val="nil"/>
              <w:bottom w:val="single" w:sz="4" w:space="0" w:color="auto"/>
              <w:right w:val="single" w:sz="4" w:space="0" w:color="auto"/>
            </w:tcBorders>
            <w:shd w:val="clear" w:color="auto" w:fill="auto"/>
            <w:vAlign w:val="center"/>
            <w:hideMark/>
          </w:tcPr>
          <w:p w14:paraId="4D742669" w14:textId="77777777" w:rsidR="000D1073" w:rsidRPr="000D1073" w:rsidRDefault="000D1073" w:rsidP="000D1073">
            <w:pPr>
              <w:jc w:val="center"/>
              <w:rPr>
                <w:color w:val="000000"/>
                <w:sz w:val="20"/>
                <w:szCs w:val="20"/>
              </w:rPr>
            </w:pPr>
            <w:r w:rsidRPr="000D1073">
              <w:rPr>
                <w:color w:val="000000"/>
                <w:sz w:val="20"/>
                <w:szCs w:val="20"/>
              </w:rPr>
              <w:t>1,88</w:t>
            </w:r>
          </w:p>
        </w:tc>
        <w:tc>
          <w:tcPr>
            <w:tcW w:w="202" w:type="pct"/>
            <w:tcBorders>
              <w:top w:val="nil"/>
              <w:left w:val="nil"/>
              <w:bottom w:val="single" w:sz="4" w:space="0" w:color="auto"/>
              <w:right w:val="single" w:sz="4" w:space="0" w:color="auto"/>
            </w:tcBorders>
            <w:shd w:val="clear" w:color="auto" w:fill="auto"/>
            <w:vAlign w:val="center"/>
            <w:hideMark/>
          </w:tcPr>
          <w:p w14:paraId="7BF26A93" w14:textId="77777777" w:rsidR="000D1073" w:rsidRPr="000D1073" w:rsidRDefault="000D1073" w:rsidP="000D1073">
            <w:pPr>
              <w:jc w:val="center"/>
              <w:rPr>
                <w:color w:val="000000"/>
                <w:sz w:val="20"/>
                <w:szCs w:val="20"/>
              </w:rPr>
            </w:pPr>
            <w:r w:rsidRPr="000D1073">
              <w:rPr>
                <w:color w:val="000000"/>
                <w:sz w:val="20"/>
                <w:szCs w:val="20"/>
              </w:rPr>
              <w:t>1,88</w:t>
            </w:r>
          </w:p>
        </w:tc>
        <w:tc>
          <w:tcPr>
            <w:tcW w:w="202" w:type="pct"/>
            <w:tcBorders>
              <w:top w:val="nil"/>
              <w:left w:val="nil"/>
              <w:bottom w:val="single" w:sz="4" w:space="0" w:color="auto"/>
              <w:right w:val="single" w:sz="4" w:space="0" w:color="auto"/>
            </w:tcBorders>
            <w:shd w:val="clear" w:color="auto" w:fill="auto"/>
            <w:vAlign w:val="center"/>
            <w:hideMark/>
          </w:tcPr>
          <w:p w14:paraId="1DEF80D7" w14:textId="77777777" w:rsidR="000D1073" w:rsidRPr="000D1073" w:rsidRDefault="000D1073" w:rsidP="000D1073">
            <w:pPr>
              <w:jc w:val="center"/>
              <w:rPr>
                <w:color w:val="000000"/>
                <w:sz w:val="20"/>
                <w:szCs w:val="20"/>
              </w:rPr>
            </w:pPr>
            <w:r w:rsidRPr="000D1073">
              <w:rPr>
                <w:color w:val="000000"/>
                <w:sz w:val="20"/>
                <w:szCs w:val="20"/>
              </w:rPr>
              <w:t>1,88</w:t>
            </w:r>
          </w:p>
        </w:tc>
        <w:tc>
          <w:tcPr>
            <w:tcW w:w="202" w:type="pct"/>
            <w:tcBorders>
              <w:top w:val="nil"/>
              <w:left w:val="nil"/>
              <w:bottom w:val="single" w:sz="4" w:space="0" w:color="auto"/>
              <w:right w:val="single" w:sz="4" w:space="0" w:color="auto"/>
            </w:tcBorders>
            <w:shd w:val="clear" w:color="auto" w:fill="auto"/>
            <w:vAlign w:val="center"/>
            <w:hideMark/>
          </w:tcPr>
          <w:p w14:paraId="082E8044" w14:textId="77777777" w:rsidR="000D1073" w:rsidRPr="000D1073" w:rsidRDefault="000D1073" w:rsidP="000D1073">
            <w:pPr>
              <w:jc w:val="center"/>
              <w:rPr>
                <w:color w:val="000000"/>
                <w:sz w:val="20"/>
                <w:szCs w:val="20"/>
              </w:rPr>
            </w:pPr>
            <w:r w:rsidRPr="000D1073">
              <w:rPr>
                <w:color w:val="000000"/>
                <w:sz w:val="20"/>
                <w:szCs w:val="20"/>
              </w:rPr>
              <w:t>1,88</w:t>
            </w:r>
          </w:p>
        </w:tc>
        <w:tc>
          <w:tcPr>
            <w:tcW w:w="202" w:type="pct"/>
            <w:tcBorders>
              <w:top w:val="nil"/>
              <w:left w:val="nil"/>
              <w:bottom w:val="single" w:sz="4" w:space="0" w:color="auto"/>
              <w:right w:val="single" w:sz="4" w:space="0" w:color="auto"/>
            </w:tcBorders>
            <w:shd w:val="clear" w:color="auto" w:fill="auto"/>
            <w:vAlign w:val="center"/>
            <w:hideMark/>
          </w:tcPr>
          <w:p w14:paraId="7AFB611B" w14:textId="77777777" w:rsidR="000D1073" w:rsidRPr="000D1073" w:rsidRDefault="000D1073" w:rsidP="000D1073">
            <w:pPr>
              <w:jc w:val="center"/>
              <w:rPr>
                <w:color w:val="000000"/>
                <w:sz w:val="20"/>
                <w:szCs w:val="20"/>
              </w:rPr>
            </w:pPr>
            <w:r w:rsidRPr="000D1073">
              <w:rPr>
                <w:color w:val="000000"/>
                <w:sz w:val="20"/>
                <w:szCs w:val="20"/>
              </w:rPr>
              <w:t>1,88</w:t>
            </w:r>
          </w:p>
        </w:tc>
        <w:tc>
          <w:tcPr>
            <w:tcW w:w="202" w:type="pct"/>
            <w:tcBorders>
              <w:top w:val="nil"/>
              <w:left w:val="nil"/>
              <w:bottom w:val="single" w:sz="4" w:space="0" w:color="auto"/>
              <w:right w:val="single" w:sz="4" w:space="0" w:color="auto"/>
            </w:tcBorders>
            <w:shd w:val="clear" w:color="auto" w:fill="auto"/>
            <w:vAlign w:val="center"/>
            <w:hideMark/>
          </w:tcPr>
          <w:p w14:paraId="18C92FB0" w14:textId="77777777" w:rsidR="000D1073" w:rsidRPr="000D1073" w:rsidRDefault="000D1073" w:rsidP="000D1073">
            <w:pPr>
              <w:jc w:val="center"/>
              <w:rPr>
                <w:color w:val="000000"/>
                <w:sz w:val="20"/>
                <w:szCs w:val="20"/>
              </w:rPr>
            </w:pPr>
            <w:r w:rsidRPr="000D1073">
              <w:rPr>
                <w:color w:val="000000"/>
                <w:sz w:val="20"/>
                <w:szCs w:val="20"/>
              </w:rPr>
              <w:t>1,88</w:t>
            </w:r>
          </w:p>
        </w:tc>
        <w:tc>
          <w:tcPr>
            <w:tcW w:w="202" w:type="pct"/>
            <w:tcBorders>
              <w:top w:val="nil"/>
              <w:left w:val="nil"/>
              <w:bottom w:val="single" w:sz="4" w:space="0" w:color="auto"/>
              <w:right w:val="single" w:sz="4" w:space="0" w:color="auto"/>
            </w:tcBorders>
            <w:shd w:val="clear" w:color="auto" w:fill="auto"/>
            <w:vAlign w:val="center"/>
            <w:hideMark/>
          </w:tcPr>
          <w:p w14:paraId="7937358C" w14:textId="77777777" w:rsidR="000D1073" w:rsidRPr="000D1073" w:rsidRDefault="000D1073" w:rsidP="000D1073">
            <w:pPr>
              <w:jc w:val="center"/>
              <w:rPr>
                <w:color w:val="000000"/>
                <w:sz w:val="20"/>
                <w:szCs w:val="20"/>
              </w:rPr>
            </w:pPr>
            <w:r w:rsidRPr="000D1073">
              <w:rPr>
                <w:color w:val="000000"/>
                <w:sz w:val="20"/>
                <w:szCs w:val="20"/>
              </w:rPr>
              <w:t>1,88</w:t>
            </w:r>
          </w:p>
        </w:tc>
        <w:tc>
          <w:tcPr>
            <w:tcW w:w="202" w:type="pct"/>
            <w:tcBorders>
              <w:top w:val="nil"/>
              <w:left w:val="nil"/>
              <w:bottom w:val="single" w:sz="4" w:space="0" w:color="auto"/>
              <w:right w:val="single" w:sz="4" w:space="0" w:color="auto"/>
            </w:tcBorders>
            <w:shd w:val="clear" w:color="auto" w:fill="auto"/>
            <w:vAlign w:val="center"/>
            <w:hideMark/>
          </w:tcPr>
          <w:p w14:paraId="560E280E" w14:textId="77777777" w:rsidR="000D1073" w:rsidRPr="000D1073" w:rsidRDefault="000D1073" w:rsidP="000D1073">
            <w:pPr>
              <w:jc w:val="center"/>
              <w:rPr>
                <w:color w:val="000000"/>
                <w:sz w:val="20"/>
                <w:szCs w:val="20"/>
              </w:rPr>
            </w:pPr>
            <w:r w:rsidRPr="000D1073">
              <w:rPr>
                <w:color w:val="000000"/>
                <w:sz w:val="20"/>
                <w:szCs w:val="20"/>
              </w:rPr>
              <w:t>1,88</w:t>
            </w:r>
          </w:p>
        </w:tc>
        <w:tc>
          <w:tcPr>
            <w:tcW w:w="202" w:type="pct"/>
            <w:tcBorders>
              <w:top w:val="nil"/>
              <w:left w:val="nil"/>
              <w:bottom w:val="single" w:sz="4" w:space="0" w:color="auto"/>
              <w:right w:val="single" w:sz="4" w:space="0" w:color="auto"/>
            </w:tcBorders>
            <w:shd w:val="clear" w:color="auto" w:fill="auto"/>
            <w:vAlign w:val="center"/>
            <w:hideMark/>
          </w:tcPr>
          <w:p w14:paraId="78238603" w14:textId="77777777" w:rsidR="000D1073" w:rsidRPr="000D1073" w:rsidRDefault="000D1073" w:rsidP="000D1073">
            <w:pPr>
              <w:jc w:val="center"/>
              <w:rPr>
                <w:color w:val="000000"/>
                <w:sz w:val="20"/>
                <w:szCs w:val="20"/>
              </w:rPr>
            </w:pPr>
            <w:r w:rsidRPr="000D1073">
              <w:rPr>
                <w:color w:val="000000"/>
                <w:sz w:val="20"/>
                <w:szCs w:val="20"/>
              </w:rPr>
              <w:t>1,88</w:t>
            </w:r>
          </w:p>
        </w:tc>
        <w:tc>
          <w:tcPr>
            <w:tcW w:w="202" w:type="pct"/>
            <w:tcBorders>
              <w:top w:val="nil"/>
              <w:left w:val="nil"/>
              <w:bottom w:val="single" w:sz="4" w:space="0" w:color="auto"/>
              <w:right w:val="single" w:sz="4" w:space="0" w:color="auto"/>
            </w:tcBorders>
            <w:shd w:val="clear" w:color="auto" w:fill="auto"/>
            <w:vAlign w:val="center"/>
            <w:hideMark/>
          </w:tcPr>
          <w:p w14:paraId="05D914A2" w14:textId="77777777" w:rsidR="000D1073" w:rsidRPr="000D1073" w:rsidRDefault="000D1073" w:rsidP="000D1073">
            <w:pPr>
              <w:jc w:val="center"/>
              <w:rPr>
                <w:color w:val="000000"/>
                <w:sz w:val="20"/>
                <w:szCs w:val="20"/>
              </w:rPr>
            </w:pPr>
            <w:r w:rsidRPr="000D1073">
              <w:rPr>
                <w:color w:val="000000"/>
                <w:sz w:val="20"/>
                <w:szCs w:val="20"/>
              </w:rPr>
              <w:t>1,88</w:t>
            </w:r>
          </w:p>
        </w:tc>
        <w:tc>
          <w:tcPr>
            <w:tcW w:w="202" w:type="pct"/>
            <w:tcBorders>
              <w:top w:val="nil"/>
              <w:left w:val="nil"/>
              <w:bottom w:val="single" w:sz="4" w:space="0" w:color="auto"/>
              <w:right w:val="single" w:sz="4" w:space="0" w:color="auto"/>
            </w:tcBorders>
            <w:shd w:val="clear" w:color="auto" w:fill="auto"/>
            <w:vAlign w:val="center"/>
            <w:hideMark/>
          </w:tcPr>
          <w:p w14:paraId="73F941EC" w14:textId="77777777" w:rsidR="000D1073" w:rsidRPr="000D1073" w:rsidRDefault="000D1073" w:rsidP="000D1073">
            <w:pPr>
              <w:jc w:val="center"/>
              <w:rPr>
                <w:color w:val="000000"/>
                <w:sz w:val="20"/>
                <w:szCs w:val="20"/>
              </w:rPr>
            </w:pPr>
            <w:r w:rsidRPr="000D1073">
              <w:rPr>
                <w:color w:val="000000"/>
                <w:sz w:val="20"/>
                <w:szCs w:val="20"/>
              </w:rPr>
              <w:t>1,88</w:t>
            </w:r>
          </w:p>
        </w:tc>
        <w:tc>
          <w:tcPr>
            <w:tcW w:w="202" w:type="pct"/>
            <w:tcBorders>
              <w:top w:val="nil"/>
              <w:left w:val="nil"/>
              <w:bottom w:val="single" w:sz="4" w:space="0" w:color="auto"/>
              <w:right w:val="single" w:sz="4" w:space="0" w:color="auto"/>
            </w:tcBorders>
            <w:shd w:val="clear" w:color="auto" w:fill="auto"/>
            <w:vAlign w:val="center"/>
            <w:hideMark/>
          </w:tcPr>
          <w:p w14:paraId="3C62E7FB" w14:textId="77777777" w:rsidR="000D1073" w:rsidRPr="000D1073" w:rsidRDefault="000D1073" w:rsidP="000D1073">
            <w:pPr>
              <w:jc w:val="center"/>
              <w:rPr>
                <w:color w:val="000000"/>
                <w:sz w:val="20"/>
                <w:szCs w:val="20"/>
              </w:rPr>
            </w:pPr>
            <w:r w:rsidRPr="000D1073">
              <w:rPr>
                <w:color w:val="000000"/>
                <w:sz w:val="20"/>
                <w:szCs w:val="20"/>
              </w:rPr>
              <w:t>1,88</w:t>
            </w:r>
          </w:p>
        </w:tc>
      </w:tr>
      <w:tr w:rsidR="000D1073" w:rsidRPr="000D1073" w14:paraId="64CE3881"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404DDCB7" w14:textId="77777777" w:rsidR="000D1073" w:rsidRPr="000D1073" w:rsidRDefault="000D1073" w:rsidP="000D1073">
            <w:pPr>
              <w:jc w:val="center"/>
              <w:rPr>
                <w:color w:val="000000"/>
                <w:sz w:val="20"/>
                <w:szCs w:val="20"/>
              </w:rPr>
            </w:pPr>
            <w:r w:rsidRPr="000D1073">
              <w:rPr>
                <w:color w:val="000000"/>
                <w:sz w:val="20"/>
                <w:szCs w:val="20"/>
              </w:rPr>
              <w:t>Микрорайон 3.</w:t>
            </w:r>
          </w:p>
        </w:tc>
        <w:tc>
          <w:tcPr>
            <w:tcW w:w="187" w:type="pct"/>
            <w:tcBorders>
              <w:top w:val="nil"/>
              <w:left w:val="nil"/>
              <w:bottom w:val="single" w:sz="4" w:space="0" w:color="auto"/>
              <w:right w:val="single" w:sz="4" w:space="0" w:color="auto"/>
            </w:tcBorders>
            <w:shd w:val="clear" w:color="auto" w:fill="auto"/>
            <w:vAlign w:val="center"/>
            <w:hideMark/>
          </w:tcPr>
          <w:p w14:paraId="061932C6"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0FBD84B0"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74981499" w14:textId="77777777" w:rsidR="000D1073" w:rsidRPr="000D1073" w:rsidRDefault="000D1073" w:rsidP="000D1073">
            <w:pPr>
              <w:jc w:val="center"/>
              <w:rPr>
                <w:color w:val="000000"/>
                <w:sz w:val="20"/>
                <w:szCs w:val="20"/>
              </w:rPr>
            </w:pPr>
            <w:r w:rsidRPr="000D1073">
              <w:rPr>
                <w:color w:val="000000"/>
                <w:sz w:val="20"/>
                <w:szCs w:val="20"/>
              </w:rPr>
              <w:t>0,00</w:t>
            </w:r>
          </w:p>
        </w:tc>
        <w:tc>
          <w:tcPr>
            <w:tcW w:w="187" w:type="pct"/>
            <w:tcBorders>
              <w:top w:val="nil"/>
              <w:left w:val="nil"/>
              <w:bottom w:val="single" w:sz="4" w:space="0" w:color="auto"/>
              <w:right w:val="single" w:sz="4" w:space="0" w:color="auto"/>
            </w:tcBorders>
            <w:shd w:val="clear" w:color="auto" w:fill="auto"/>
            <w:vAlign w:val="center"/>
            <w:hideMark/>
          </w:tcPr>
          <w:p w14:paraId="095B286C"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092A6E03"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3BCB1419" w14:textId="77777777" w:rsidR="000D1073" w:rsidRPr="000D1073" w:rsidRDefault="000D1073" w:rsidP="000D1073">
            <w:pPr>
              <w:jc w:val="center"/>
              <w:rPr>
                <w:color w:val="000000"/>
                <w:sz w:val="20"/>
                <w:szCs w:val="20"/>
              </w:rPr>
            </w:pPr>
            <w:r w:rsidRPr="000D1073">
              <w:rPr>
                <w:color w:val="000000"/>
                <w:sz w:val="20"/>
                <w:szCs w:val="20"/>
              </w:rPr>
              <w:t>1,40</w:t>
            </w:r>
          </w:p>
        </w:tc>
        <w:tc>
          <w:tcPr>
            <w:tcW w:w="192" w:type="pct"/>
            <w:tcBorders>
              <w:top w:val="nil"/>
              <w:left w:val="nil"/>
              <w:bottom w:val="single" w:sz="4" w:space="0" w:color="auto"/>
              <w:right w:val="single" w:sz="4" w:space="0" w:color="auto"/>
            </w:tcBorders>
            <w:shd w:val="clear" w:color="auto" w:fill="auto"/>
            <w:vAlign w:val="center"/>
            <w:hideMark/>
          </w:tcPr>
          <w:p w14:paraId="78CEE6F5" w14:textId="77777777" w:rsidR="000D1073" w:rsidRPr="000D1073" w:rsidRDefault="000D1073" w:rsidP="000D1073">
            <w:pPr>
              <w:jc w:val="center"/>
              <w:rPr>
                <w:color w:val="000000"/>
                <w:sz w:val="20"/>
                <w:szCs w:val="20"/>
              </w:rPr>
            </w:pPr>
            <w:r w:rsidRPr="000D1073">
              <w:rPr>
                <w:color w:val="000000"/>
                <w:sz w:val="20"/>
                <w:szCs w:val="20"/>
              </w:rPr>
              <w:t>1,40</w:t>
            </w:r>
          </w:p>
        </w:tc>
        <w:tc>
          <w:tcPr>
            <w:tcW w:w="202" w:type="pct"/>
            <w:tcBorders>
              <w:top w:val="nil"/>
              <w:left w:val="nil"/>
              <w:bottom w:val="single" w:sz="4" w:space="0" w:color="auto"/>
              <w:right w:val="single" w:sz="4" w:space="0" w:color="auto"/>
            </w:tcBorders>
            <w:shd w:val="clear" w:color="auto" w:fill="auto"/>
            <w:vAlign w:val="center"/>
            <w:hideMark/>
          </w:tcPr>
          <w:p w14:paraId="347F4A14" w14:textId="77777777" w:rsidR="000D1073" w:rsidRPr="000D1073" w:rsidRDefault="000D1073" w:rsidP="000D1073">
            <w:pPr>
              <w:jc w:val="center"/>
              <w:rPr>
                <w:color w:val="000000"/>
                <w:sz w:val="20"/>
                <w:szCs w:val="20"/>
              </w:rPr>
            </w:pPr>
            <w:r w:rsidRPr="000D1073">
              <w:rPr>
                <w:color w:val="000000"/>
                <w:sz w:val="20"/>
                <w:szCs w:val="20"/>
              </w:rPr>
              <w:t>1,40</w:t>
            </w:r>
          </w:p>
        </w:tc>
        <w:tc>
          <w:tcPr>
            <w:tcW w:w="202" w:type="pct"/>
            <w:tcBorders>
              <w:top w:val="nil"/>
              <w:left w:val="nil"/>
              <w:bottom w:val="single" w:sz="4" w:space="0" w:color="auto"/>
              <w:right w:val="single" w:sz="4" w:space="0" w:color="auto"/>
            </w:tcBorders>
            <w:shd w:val="clear" w:color="auto" w:fill="auto"/>
            <w:vAlign w:val="center"/>
            <w:hideMark/>
          </w:tcPr>
          <w:p w14:paraId="1249AB86" w14:textId="77777777" w:rsidR="000D1073" w:rsidRPr="000D1073" w:rsidRDefault="000D1073" w:rsidP="000D1073">
            <w:pPr>
              <w:jc w:val="center"/>
              <w:rPr>
                <w:color w:val="000000"/>
                <w:sz w:val="20"/>
                <w:szCs w:val="20"/>
              </w:rPr>
            </w:pPr>
            <w:r w:rsidRPr="000D1073">
              <w:rPr>
                <w:color w:val="000000"/>
                <w:sz w:val="20"/>
                <w:szCs w:val="20"/>
              </w:rPr>
              <w:t>1,40</w:t>
            </w:r>
          </w:p>
        </w:tc>
        <w:tc>
          <w:tcPr>
            <w:tcW w:w="202" w:type="pct"/>
            <w:tcBorders>
              <w:top w:val="nil"/>
              <w:left w:val="nil"/>
              <w:bottom w:val="single" w:sz="4" w:space="0" w:color="auto"/>
              <w:right w:val="single" w:sz="4" w:space="0" w:color="auto"/>
            </w:tcBorders>
            <w:shd w:val="clear" w:color="auto" w:fill="auto"/>
            <w:vAlign w:val="center"/>
            <w:hideMark/>
          </w:tcPr>
          <w:p w14:paraId="2F45E762" w14:textId="77777777" w:rsidR="000D1073" w:rsidRPr="000D1073" w:rsidRDefault="000D1073" w:rsidP="000D1073">
            <w:pPr>
              <w:jc w:val="center"/>
              <w:rPr>
                <w:color w:val="000000"/>
                <w:sz w:val="20"/>
                <w:szCs w:val="20"/>
              </w:rPr>
            </w:pPr>
            <w:r w:rsidRPr="000D1073">
              <w:rPr>
                <w:color w:val="000000"/>
                <w:sz w:val="20"/>
                <w:szCs w:val="20"/>
              </w:rPr>
              <w:t>1,40</w:t>
            </w:r>
          </w:p>
        </w:tc>
        <w:tc>
          <w:tcPr>
            <w:tcW w:w="202" w:type="pct"/>
            <w:tcBorders>
              <w:top w:val="nil"/>
              <w:left w:val="nil"/>
              <w:bottom w:val="single" w:sz="4" w:space="0" w:color="auto"/>
              <w:right w:val="single" w:sz="4" w:space="0" w:color="auto"/>
            </w:tcBorders>
            <w:shd w:val="clear" w:color="auto" w:fill="auto"/>
            <w:vAlign w:val="center"/>
            <w:hideMark/>
          </w:tcPr>
          <w:p w14:paraId="27CA5AD1" w14:textId="77777777" w:rsidR="000D1073" w:rsidRPr="000D1073" w:rsidRDefault="000D1073" w:rsidP="000D1073">
            <w:pPr>
              <w:jc w:val="center"/>
              <w:rPr>
                <w:color w:val="000000"/>
                <w:sz w:val="20"/>
                <w:szCs w:val="20"/>
              </w:rPr>
            </w:pPr>
            <w:r w:rsidRPr="000D1073">
              <w:rPr>
                <w:color w:val="000000"/>
                <w:sz w:val="20"/>
                <w:szCs w:val="20"/>
              </w:rPr>
              <w:t>1,40</w:t>
            </w:r>
          </w:p>
        </w:tc>
        <w:tc>
          <w:tcPr>
            <w:tcW w:w="202" w:type="pct"/>
            <w:tcBorders>
              <w:top w:val="nil"/>
              <w:left w:val="nil"/>
              <w:bottom w:val="single" w:sz="4" w:space="0" w:color="auto"/>
              <w:right w:val="single" w:sz="4" w:space="0" w:color="auto"/>
            </w:tcBorders>
            <w:shd w:val="clear" w:color="auto" w:fill="auto"/>
            <w:vAlign w:val="center"/>
            <w:hideMark/>
          </w:tcPr>
          <w:p w14:paraId="190AD0F4" w14:textId="77777777" w:rsidR="000D1073" w:rsidRPr="000D1073" w:rsidRDefault="000D1073" w:rsidP="000D1073">
            <w:pPr>
              <w:jc w:val="center"/>
              <w:rPr>
                <w:color w:val="000000"/>
                <w:sz w:val="20"/>
                <w:szCs w:val="20"/>
              </w:rPr>
            </w:pPr>
            <w:r w:rsidRPr="000D1073">
              <w:rPr>
                <w:color w:val="000000"/>
                <w:sz w:val="20"/>
                <w:szCs w:val="20"/>
              </w:rPr>
              <w:t>1,40</w:t>
            </w:r>
          </w:p>
        </w:tc>
        <w:tc>
          <w:tcPr>
            <w:tcW w:w="202" w:type="pct"/>
            <w:tcBorders>
              <w:top w:val="nil"/>
              <w:left w:val="nil"/>
              <w:bottom w:val="single" w:sz="4" w:space="0" w:color="auto"/>
              <w:right w:val="single" w:sz="4" w:space="0" w:color="auto"/>
            </w:tcBorders>
            <w:shd w:val="clear" w:color="auto" w:fill="auto"/>
            <w:vAlign w:val="center"/>
            <w:hideMark/>
          </w:tcPr>
          <w:p w14:paraId="4EFEEFFD" w14:textId="77777777" w:rsidR="000D1073" w:rsidRPr="000D1073" w:rsidRDefault="000D1073" w:rsidP="000D1073">
            <w:pPr>
              <w:jc w:val="center"/>
              <w:rPr>
                <w:color w:val="000000"/>
                <w:sz w:val="20"/>
                <w:szCs w:val="20"/>
              </w:rPr>
            </w:pPr>
            <w:r w:rsidRPr="000D1073">
              <w:rPr>
                <w:color w:val="000000"/>
                <w:sz w:val="20"/>
                <w:szCs w:val="20"/>
              </w:rPr>
              <w:t>1,40</w:t>
            </w:r>
          </w:p>
        </w:tc>
        <w:tc>
          <w:tcPr>
            <w:tcW w:w="202" w:type="pct"/>
            <w:tcBorders>
              <w:top w:val="nil"/>
              <w:left w:val="nil"/>
              <w:bottom w:val="single" w:sz="4" w:space="0" w:color="auto"/>
              <w:right w:val="single" w:sz="4" w:space="0" w:color="auto"/>
            </w:tcBorders>
            <w:shd w:val="clear" w:color="auto" w:fill="auto"/>
            <w:vAlign w:val="center"/>
            <w:hideMark/>
          </w:tcPr>
          <w:p w14:paraId="2549A477" w14:textId="77777777" w:rsidR="000D1073" w:rsidRPr="000D1073" w:rsidRDefault="000D1073" w:rsidP="000D1073">
            <w:pPr>
              <w:jc w:val="center"/>
              <w:rPr>
                <w:color w:val="000000"/>
                <w:sz w:val="20"/>
                <w:szCs w:val="20"/>
              </w:rPr>
            </w:pPr>
            <w:r w:rsidRPr="000D1073">
              <w:rPr>
                <w:color w:val="000000"/>
                <w:sz w:val="20"/>
                <w:szCs w:val="20"/>
              </w:rPr>
              <w:t>1,40</w:t>
            </w:r>
          </w:p>
        </w:tc>
        <w:tc>
          <w:tcPr>
            <w:tcW w:w="202" w:type="pct"/>
            <w:tcBorders>
              <w:top w:val="nil"/>
              <w:left w:val="nil"/>
              <w:bottom w:val="single" w:sz="4" w:space="0" w:color="auto"/>
              <w:right w:val="single" w:sz="4" w:space="0" w:color="auto"/>
            </w:tcBorders>
            <w:shd w:val="clear" w:color="auto" w:fill="auto"/>
            <w:vAlign w:val="center"/>
            <w:hideMark/>
          </w:tcPr>
          <w:p w14:paraId="15371DC2" w14:textId="77777777" w:rsidR="000D1073" w:rsidRPr="000D1073" w:rsidRDefault="000D1073" w:rsidP="000D1073">
            <w:pPr>
              <w:jc w:val="center"/>
              <w:rPr>
                <w:color w:val="000000"/>
                <w:sz w:val="20"/>
                <w:szCs w:val="20"/>
              </w:rPr>
            </w:pPr>
            <w:r w:rsidRPr="000D1073">
              <w:rPr>
                <w:color w:val="000000"/>
                <w:sz w:val="20"/>
                <w:szCs w:val="20"/>
              </w:rPr>
              <w:t>1,40</w:t>
            </w:r>
          </w:p>
        </w:tc>
        <w:tc>
          <w:tcPr>
            <w:tcW w:w="202" w:type="pct"/>
            <w:tcBorders>
              <w:top w:val="nil"/>
              <w:left w:val="nil"/>
              <w:bottom w:val="single" w:sz="4" w:space="0" w:color="auto"/>
              <w:right w:val="single" w:sz="4" w:space="0" w:color="auto"/>
            </w:tcBorders>
            <w:shd w:val="clear" w:color="auto" w:fill="auto"/>
            <w:vAlign w:val="center"/>
            <w:hideMark/>
          </w:tcPr>
          <w:p w14:paraId="7E7D5B9D" w14:textId="77777777" w:rsidR="000D1073" w:rsidRPr="000D1073" w:rsidRDefault="000D1073" w:rsidP="000D1073">
            <w:pPr>
              <w:jc w:val="center"/>
              <w:rPr>
                <w:color w:val="000000"/>
                <w:sz w:val="20"/>
                <w:szCs w:val="20"/>
              </w:rPr>
            </w:pPr>
            <w:r w:rsidRPr="000D1073">
              <w:rPr>
                <w:color w:val="000000"/>
                <w:sz w:val="20"/>
                <w:szCs w:val="20"/>
              </w:rPr>
              <w:t>1,40</w:t>
            </w:r>
          </w:p>
        </w:tc>
        <w:tc>
          <w:tcPr>
            <w:tcW w:w="202" w:type="pct"/>
            <w:tcBorders>
              <w:top w:val="nil"/>
              <w:left w:val="nil"/>
              <w:bottom w:val="single" w:sz="4" w:space="0" w:color="auto"/>
              <w:right w:val="single" w:sz="4" w:space="0" w:color="auto"/>
            </w:tcBorders>
            <w:shd w:val="clear" w:color="auto" w:fill="auto"/>
            <w:vAlign w:val="center"/>
            <w:hideMark/>
          </w:tcPr>
          <w:p w14:paraId="2A308275" w14:textId="77777777" w:rsidR="000D1073" w:rsidRPr="000D1073" w:rsidRDefault="000D1073" w:rsidP="000D1073">
            <w:pPr>
              <w:jc w:val="center"/>
              <w:rPr>
                <w:color w:val="000000"/>
                <w:sz w:val="20"/>
                <w:szCs w:val="20"/>
              </w:rPr>
            </w:pPr>
            <w:r w:rsidRPr="000D1073">
              <w:rPr>
                <w:color w:val="000000"/>
                <w:sz w:val="20"/>
                <w:szCs w:val="20"/>
              </w:rPr>
              <w:t>1,40</w:t>
            </w:r>
          </w:p>
        </w:tc>
        <w:tc>
          <w:tcPr>
            <w:tcW w:w="202" w:type="pct"/>
            <w:tcBorders>
              <w:top w:val="nil"/>
              <w:left w:val="nil"/>
              <w:bottom w:val="single" w:sz="4" w:space="0" w:color="auto"/>
              <w:right w:val="single" w:sz="4" w:space="0" w:color="auto"/>
            </w:tcBorders>
            <w:shd w:val="clear" w:color="auto" w:fill="auto"/>
            <w:vAlign w:val="center"/>
            <w:hideMark/>
          </w:tcPr>
          <w:p w14:paraId="2209960D" w14:textId="77777777" w:rsidR="000D1073" w:rsidRPr="000D1073" w:rsidRDefault="000D1073" w:rsidP="000D1073">
            <w:pPr>
              <w:jc w:val="center"/>
              <w:rPr>
                <w:color w:val="000000"/>
                <w:sz w:val="20"/>
                <w:szCs w:val="20"/>
              </w:rPr>
            </w:pPr>
            <w:r w:rsidRPr="000D1073">
              <w:rPr>
                <w:color w:val="000000"/>
                <w:sz w:val="20"/>
                <w:szCs w:val="20"/>
              </w:rPr>
              <w:t>1,40</w:t>
            </w:r>
          </w:p>
        </w:tc>
      </w:tr>
      <w:tr w:rsidR="000D1073" w:rsidRPr="000D1073" w14:paraId="33050E7A"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565A8727" w14:textId="77777777" w:rsidR="000D1073" w:rsidRPr="000D1073" w:rsidRDefault="000D1073" w:rsidP="000D1073">
            <w:pPr>
              <w:jc w:val="center"/>
              <w:rPr>
                <w:color w:val="000000"/>
                <w:sz w:val="20"/>
                <w:szCs w:val="20"/>
              </w:rPr>
            </w:pPr>
            <w:r w:rsidRPr="000D1073">
              <w:rPr>
                <w:color w:val="000000"/>
                <w:sz w:val="20"/>
                <w:szCs w:val="20"/>
              </w:rPr>
              <w:t>Микрорайон 30.</w:t>
            </w:r>
          </w:p>
        </w:tc>
        <w:tc>
          <w:tcPr>
            <w:tcW w:w="187" w:type="pct"/>
            <w:tcBorders>
              <w:top w:val="nil"/>
              <w:left w:val="nil"/>
              <w:bottom w:val="single" w:sz="4" w:space="0" w:color="auto"/>
              <w:right w:val="single" w:sz="4" w:space="0" w:color="auto"/>
            </w:tcBorders>
            <w:shd w:val="clear" w:color="auto" w:fill="auto"/>
            <w:vAlign w:val="center"/>
            <w:hideMark/>
          </w:tcPr>
          <w:p w14:paraId="69FFB849"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124DAF8D" w14:textId="77777777" w:rsidR="000D1073" w:rsidRPr="000D1073" w:rsidRDefault="000D1073" w:rsidP="000D1073">
            <w:pPr>
              <w:jc w:val="center"/>
              <w:rPr>
                <w:color w:val="000000"/>
                <w:sz w:val="20"/>
                <w:szCs w:val="20"/>
              </w:rPr>
            </w:pPr>
            <w:r w:rsidRPr="000D1073">
              <w:rPr>
                <w:color w:val="000000"/>
                <w:sz w:val="20"/>
                <w:szCs w:val="20"/>
              </w:rPr>
              <w:t>-0,06</w:t>
            </w:r>
          </w:p>
        </w:tc>
        <w:tc>
          <w:tcPr>
            <w:tcW w:w="192" w:type="pct"/>
            <w:tcBorders>
              <w:top w:val="nil"/>
              <w:left w:val="nil"/>
              <w:bottom w:val="single" w:sz="4" w:space="0" w:color="auto"/>
              <w:right w:val="single" w:sz="4" w:space="0" w:color="auto"/>
            </w:tcBorders>
            <w:shd w:val="clear" w:color="auto" w:fill="auto"/>
            <w:vAlign w:val="center"/>
            <w:hideMark/>
          </w:tcPr>
          <w:p w14:paraId="49545E55" w14:textId="77777777" w:rsidR="000D1073" w:rsidRPr="000D1073" w:rsidRDefault="000D1073" w:rsidP="000D1073">
            <w:pPr>
              <w:jc w:val="center"/>
              <w:rPr>
                <w:color w:val="000000"/>
                <w:sz w:val="20"/>
                <w:szCs w:val="20"/>
              </w:rPr>
            </w:pPr>
            <w:r w:rsidRPr="000D1073">
              <w:rPr>
                <w:color w:val="000000"/>
                <w:sz w:val="20"/>
                <w:szCs w:val="20"/>
              </w:rPr>
              <w:t>-0,15</w:t>
            </w:r>
          </w:p>
        </w:tc>
        <w:tc>
          <w:tcPr>
            <w:tcW w:w="187" w:type="pct"/>
            <w:tcBorders>
              <w:top w:val="nil"/>
              <w:left w:val="nil"/>
              <w:bottom w:val="single" w:sz="4" w:space="0" w:color="auto"/>
              <w:right w:val="single" w:sz="4" w:space="0" w:color="auto"/>
            </w:tcBorders>
            <w:shd w:val="clear" w:color="auto" w:fill="auto"/>
            <w:vAlign w:val="center"/>
            <w:hideMark/>
          </w:tcPr>
          <w:p w14:paraId="44B3BFDD" w14:textId="77777777" w:rsidR="000D1073" w:rsidRPr="000D1073" w:rsidRDefault="000D1073" w:rsidP="000D1073">
            <w:pPr>
              <w:jc w:val="center"/>
              <w:rPr>
                <w:color w:val="000000"/>
                <w:sz w:val="20"/>
                <w:szCs w:val="20"/>
              </w:rPr>
            </w:pPr>
            <w:r w:rsidRPr="000D1073">
              <w:rPr>
                <w:color w:val="000000"/>
                <w:sz w:val="20"/>
                <w:szCs w:val="20"/>
              </w:rPr>
              <w:t>0,21</w:t>
            </w:r>
          </w:p>
        </w:tc>
        <w:tc>
          <w:tcPr>
            <w:tcW w:w="192" w:type="pct"/>
            <w:tcBorders>
              <w:top w:val="nil"/>
              <w:left w:val="nil"/>
              <w:bottom w:val="single" w:sz="4" w:space="0" w:color="auto"/>
              <w:right w:val="single" w:sz="4" w:space="0" w:color="auto"/>
            </w:tcBorders>
            <w:shd w:val="clear" w:color="auto" w:fill="auto"/>
            <w:vAlign w:val="center"/>
            <w:hideMark/>
          </w:tcPr>
          <w:p w14:paraId="3ED46B16" w14:textId="77777777" w:rsidR="000D1073" w:rsidRPr="000D1073" w:rsidRDefault="000D1073" w:rsidP="000D1073">
            <w:pPr>
              <w:jc w:val="center"/>
              <w:rPr>
                <w:color w:val="000000"/>
                <w:sz w:val="20"/>
                <w:szCs w:val="20"/>
              </w:rPr>
            </w:pPr>
            <w:r w:rsidRPr="000D1073">
              <w:rPr>
                <w:color w:val="000000"/>
                <w:sz w:val="20"/>
                <w:szCs w:val="20"/>
              </w:rPr>
              <w:t>-0,11</w:t>
            </w:r>
          </w:p>
        </w:tc>
        <w:tc>
          <w:tcPr>
            <w:tcW w:w="192" w:type="pct"/>
            <w:tcBorders>
              <w:top w:val="nil"/>
              <w:left w:val="nil"/>
              <w:bottom w:val="single" w:sz="4" w:space="0" w:color="auto"/>
              <w:right w:val="single" w:sz="4" w:space="0" w:color="auto"/>
            </w:tcBorders>
            <w:shd w:val="clear" w:color="auto" w:fill="auto"/>
            <w:vAlign w:val="center"/>
            <w:hideMark/>
          </w:tcPr>
          <w:p w14:paraId="761CF0BF" w14:textId="77777777" w:rsidR="000D1073" w:rsidRPr="000D1073" w:rsidRDefault="000D1073" w:rsidP="000D1073">
            <w:pPr>
              <w:jc w:val="center"/>
              <w:rPr>
                <w:color w:val="000000"/>
                <w:sz w:val="20"/>
                <w:szCs w:val="20"/>
              </w:rPr>
            </w:pPr>
            <w:r w:rsidRPr="000D1073">
              <w:rPr>
                <w:color w:val="000000"/>
                <w:sz w:val="20"/>
                <w:szCs w:val="20"/>
              </w:rPr>
              <w:t>-0,11</w:t>
            </w:r>
          </w:p>
        </w:tc>
        <w:tc>
          <w:tcPr>
            <w:tcW w:w="192" w:type="pct"/>
            <w:tcBorders>
              <w:top w:val="nil"/>
              <w:left w:val="nil"/>
              <w:bottom w:val="single" w:sz="4" w:space="0" w:color="auto"/>
              <w:right w:val="single" w:sz="4" w:space="0" w:color="auto"/>
            </w:tcBorders>
            <w:shd w:val="clear" w:color="auto" w:fill="auto"/>
            <w:vAlign w:val="center"/>
            <w:hideMark/>
          </w:tcPr>
          <w:p w14:paraId="4F4CD3B6" w14:textId="77777777" w:rsidR="000D1073" w:rsidRPr="000D1073" w:rsidRDefault="000D1073" w:rsidP="000D1073">
            <w:pPr>
              <w:jc w:val="center"/>
              <w:rPr>
                <w:color w:val="000000"/>
                <w:sz w:val="20"/>
                <w:szCs w:val="20"/>
              </w:rPr>
            </w:pPr>
            <w:r w:rsidRPr="000D1073">
              <w:rPr>
                <w:color w:val="000000"/>
                <w:sz w:val="20"/>
                <w:szCs w:val="20"/>
              </w:rPr>
              <w:t>-0,11</w:t>
            </w:r>
          </w:p>
        </w:tc>
        <w:tc>
          <w:tcPr>
            <w:tcW w:w="202" w:type="pct"/>
            <w:tcBorders>
              <w:top w:val="nil"/>
              <w:left w:val="nil"/>
              <w:bottom w:val="single" w:sz="4" w:space="0" w:color="auto"/>
              <w:right w:val="single" w:sz="4" w:space="0" w:color="auto"/>
            </w:tcBorders>
            <w:shd w:val="clear" w:color="auto" w:fill="auto"/>
            <w:vAlign w:val="center"/>
            <w:hideMark/>
          </w:tcPr>
          <w:p w14:paraId="5162BE90" w14:textId="77777777" w:rsidR="000D1073" w:rsidRPr="000D1073" w:rsidRDefault="000D1073" w:rsidP="000D1073">
            <w:pPr>
              <w:jc w:val="center"/>
              <w:rPr>
                <w:color w:val="000000"/>
                <w:sz w:val="20"/>
                <w:szCs w:val="20"/>
              </w:rPr>
            </w:pPr>
            <w:r w:rsidRPr="000D1073">
              <w:rPr>
                <w:color w:val="000000"/>
                <w:sz w:val="20"/>
                <w:szCs w:val="20"/>
              </w:rPr>
              <w:t>-0,11</w:t>
            </w:r>
          </w:p>
        </w:tc>
        <w:tc>
          <w:tcPr>
            <w:tcW w:w="202" w:type="pct"/>
            <w:tcBorders>
              <w:top w:val="nil"/>
              <w:left w:val="nil"/>
              <w:bottom w:val="single" w:sz="4" w:space="0" w:color="auto"/>
              <w:right w:val="single" w:sz="4" w:space="0" w:color="auto"/>
            </w:tcBorders>
            <w:shd w:val="clear" w:color="auto" w:fill="auto"/>
            <w:vAlign w:val="center"/>
            <w:hideMark/>
          </w:tcPr>
          <w:p w14:paraId="54358529" w14:textId="77777777" w:rsidR="000D1073" w:rsidRPr="000D1073" w:rsidRDefault="000D1073" w:rsidP="000D1073">
            <w:pPr>
              <w:jc w:val="center"/>
              <w:rPr>
                <w:color w:val="000000"/>
                <w:sz w:val="20"/>
                <w:szCs w:val="20"/>
              </w:rPr>
            </w:pPr>
            <w:r w:rsidRPr="000D1073">
              <w:rPr>
                <w:color w:val="000000"/>
                <w:sz w:val="20"/>
                <w:szCs w:val="20"/>
              </w:rPr>
              <w:t>-0,11</w:t>
            </w:r>
          </w:p>
        </w:tc>
        <w:tc>
          <w:tcPr>
            <w:tcW w:w="202" w:type="pct"/>
            <w:tcBorders>
              <w:top w:val="nil"/>
              <w:left w:val="nil"/>
              <w:bottom w:val="single" w:sz="4" w:space="0" w:color="auto"/>
              <w:right w:val="single" w:sz="4" w:space="0" w:color="auto"/>
            </w:tcBorders>
            <w:shd w:val="clear" w:color="auto" w:fill="auto"/>
            <w:vAlign w:val="center"/>
            <w:hideMark/>
          </w:tcPr>
          <w:p w14:paraId="2442507C" w14:textId="77777777" w:rsidR="000D1073" w:rsidRPr="000D1073" w:rsidRDefault="000D1073" w:rsidP="000D1073">
            <w:pPr>
              <w:jc w:val="center"/>
              <w:rPr>
                <w:color w:val="000000"/>
                <w:sz w:val="20"/>
                <w:szCs w:val="20"/>
              </w:rPr>
            </w:pPr>
            <w:r w:rsidRPr="000D1073">
              <w:rPr>
                <w:color w:val="000000"/>
                <w:sz w:val="20"/>
                <w:szCs w:val="20"/>
              </w:rPr>
              <w:t>-0,11</w:t>
            </w:r>
          </w:p>
        </w:tc>
        <w:tc>
          <w:tcPr>
            <w:tcW w:w="202" w:type="pct"/>
            <w:tcBorders>
              <w:top w:val="nil"/>
              <w:left w:val="nil"/>
              <w:bottom w:val="single" w:sz="4" w:space="0" w:color="auto"/>
              <w:right w:val="single" w:sz="4" w:space="0" w:color="auto"/>
            </w:tcBorders>
            <w:shd w:val="clear" w:color="auto" w:fill="auto"/>
            <w:vAlign w:val="center"/>
            <w:hideMark/>
          </w:tcPr>
          <w:p w14:paraId="1F166FAE" w14:textId="77777777" w:rsidR="000D1073" w:rsidRPr="000D1073" w:rsidRDefault="000D1073" w:rsidP="000D1073">
            <w:pPr>
              <w:jc w:val="center"/>
              <w:rPr>
                <w:color w:val="000000"/>
                <w:sz w:val="20"/>
                <w:szCs w:val="20"/>
              </w:rPr>
            </w:pPr>
            <w:r w:rsidRPr="000D1073">
              <w:rPr>
                <w:color w:val="000000"/>
                <w:sz w:val="20"/>
                <w:szCs w:val="20"/>
              </w:rPr>
              <w:t>11,98</w:t>
            </w:r>
          </w:p>
        </w:tc>
        <w:tc>
          <w:tcPr>
            <w:tcW w:w="202" w:type="pct"/>
            <w:tcBorders>
              <w:top w:val="nil"/>
              <w:left w:val="nil"/>
              <w:bottom w:val="single" w:sz="4" w:space="0" w:color="auto"/>
              <w:right w:val="single" w:sz="4" w:space="0" w:color="auto"/>
            </w:tcBorders>
            <w:shd w:val="clear" w:color="auto" w:fill="auto"/>
            <w:vAlign w:val="center"/>
            <w:hideMark/>
          </w:tcPr>
          <w:p w14:paraId="3AC71664" w14:textId="77777777" w:rsidR="000D1073" w:rsidRPr="000D1073" w:rsidRDefault="000D1073" w:rsidP="000D1073">
            <w:pPr>
              <w:jc w:val="center"/>
              <w:rPr>
                <w:color w:val="000000"/>
                <w:sz w:val="20"/>
                <w:szCs w:val="20"/>
              </w:rPr>
            </w:pPr>
            <w:r w:rsidRPr="000D1073">
              <w:rPr>
                <w:color w:val="000000"/>
                <w:sz w:val="20"/>
                <w:szCs w:val="20"/>
              </w:rPr>
              <w:t>11,98</w:t>
            </w:r>
          </w:p>
        </w:tc>
        <w:tc>
          <w:tcPr>
            <w:tcW w:w="202" w:type="pct"/>
            <w:tcBorders>
              <w:top w:val="nil"/>
              <w:left w:val="nil"/>
              <w:bottom w:val="single" w:sz="4" w:space="0" w:color="auto"/>
              <w:right w:val="single" w:sz="4" w:space="0" w:color="auto"/>
            </w:tcBorders>
            <w:shd w:val="clear" w:color="auto" w:fill="auto"/>
            <w:vAlign w:val="center"/>
            <w:hideMark/>
          </w:tcPr>
          <w:p w14:paraId="02B2CC4E" w14:textId="77777777" w:rsidR="000D1073" w:rsidRPr="000D1073" w:rsidRDefault="000D1073" w:rsidP="000D1073">
            <w:pPr>
              <w:jc w:val="center"/>
              <w:rPr>
                <w:color w:val="000000"/>
                <w:sz w:val="20"/>
                <w:szCs w:val="20"/>
              </w:rPr>
            </w:pPr>
            <w:r w:rsidRPr="000D1073">
              <w:rPr>
                <w:color w:val="000000"/>
                <w:sz w:val="20"/>
                <w:szCs w:val="20"/>
              </w:rPr>
              <w:t>11,98</w:t>
            </w:r>
          </w:p>
        </w:tc>
        <w:tc>
          <w:tcPr>
            <w:tcW w:w="202" w:type="pct"/>
            <w:tcBorders>
              <w:top w:val="nil"/>
              <w:left w:val="nil"/>
              <w:bottom w:val="single" w:sz="4" w:space="0" w:color="auto"/>
              <w:right w:val="single" w:sz="4" w:space="0" w:color="auto"/>
            </w:tcBorders>
            <w:shd w:val="clear" w:color="auto" w:fill="auto"/>
            <w:vAlign w:val="center"/>
            <w:hideMark/>
          </w:tcPr>
          <w:p w14:paraId="205474E0" w14:textId="77777777" w:rsidR="000D1073" w:rsidRPr="000D1073" w:rsidRDefault="000D1073" w:rsidP="000D1073">
            <w:pPr>
              <w:jc w:val="center"/>
              <w:rPr>
                <w:color w:val="000000"/>
                <w:sz w:val="20"/>
                <w:szCs w:val="20"/>
              </w:rPr>
            </w:pPr>
            <w:r w:rsidRPr="000D1073">
              <w:rPr>
                <w:color w:val="000000"/>
                <w:sz w:val="20"/>
                <w:szCs w:val="20"/>
              </w:rPr>
              <w:t>11,98</w:t>
            </w:r>
          </w:p>
        </w:tc>
        <w:tc>
          <w:tcPr>
            <w:tcW w:w="202" w:type="pct"/>
            <w:tcBorders>
              <w:top w:val="nil"/>
              <w:left w:val="nil"/>
              <w:bottom w:val="single" w:sz="4" w:space="0" w:color="auto"/>
              <w:right w:val="single" w:sz="4" w:space="0" w:color="auto"/>
            </w:tcBorders>
            <w:shd w:val="clear" w:color="auto" w:fill="auto"/>
            <w:vAlign w:val="center"/>
            <w:hideMark/>
          </w:tcPr>
          <w:p w14:paraId="6314731E" w14:textId="77777777" w:rsidR="000D1073" w:rsidRPr="000D1073" w:rsidRDefault="000D1073" w:rsidP="000D1073">
            <w:pPr>
              <w:jc w:val="center"/>
              <w:rPr>
                <w:color w:val="000000"/>
                <w:sz w:val="20"/>
                <w:szCs w:val="20"/>
              </w:rPr>
            </w:pPr>
            <w:r w:rsidRPr="000D1073">
              <w:rPr>
                <w:color w:val="000000"/>
                <w:sz w:val="20"/>
                <w:szCs w:val="20"/>
              </w:rPr>
              <w:t>11,98</w:t>
            </w:r>
          </w:p>
        </w:tc>
        <w:tc>
          <w:tcPr>
            <w:tcW w:w="202" w:type="pct"/>
            <w:tcBorders>
              <w:top w:val="nil"/>
              <w:left w:val="nil"/>
              <w:bottom w:val="single" w:sz="4" w:space="0" w:color="auto"/>
              <w:right w:val="single" w:sz="4" w:space="0" w:color="auto"/>
            </w:tcBorders>
            <w:shd w:val="clear" w:color="auto" w:fill="auto"/>
            <w:vAlign w:val="center"/>
            <w:hideMark/>
          </w:tcPr>
          <w:p w14:paraId="22912A28" w14:textId="77777777" w:rsidR="000D1073" w:rsidRPr="000D1073" w:rsidRDefault="000D1073" w:rsidP="000D1073">
            <w:pPr>
              <w:jc w:val="center"/>
              <w:rPr>
                <w:color w:val="000000"/>
                <w:sz w:val="20"/>
                <w:szCs w:val="20"/>
              </w:rPr>
            </w:pPr>
            <w:r w:rsidRPr="000D1073">
              <w:rPr>
                <w:color w:val="000000"/>
                <w:sz w:val="20"/>
                <w:szCs w:val="20"/>
              </w:rPr>
              <w:t>11,98</w:t>
            </w:r>
          </w:p>
        </w:tc>
        <w:tc>
          <w:tcPr>
            <w:tcW w:w="202" w:type="pct"/>
            <w:tcBorders>
              <w:top w:val="nil"/>
              <w:left w:val="nil"/>
              <w:bottom w:val="single" w:sz="4" w:space="0" w:color="auto"/>
              <w:right w:val="single" w:sz="4" w:space="0" w:color="auto"/>
            </w:tcBorders>
            <w:shd w:val="clear" w:color="auto" w:fill="auto"/>
            <w:vAlign w:val="center"/>
            <w:hideMark/>
          </w:tcPr>
          <w:p w14:paraId="360AF55B" w14:textId="77777777" w:rsidR="000D1073" w:rsidRPr="000D1073" w:rsidRDefault="000D1073" w:rsidP="000D1073">
            <w:pPr>
              <w:jc w:val="center"/>
              <w:rPr>
                <w:color w:val="000000"/>
                <w:sz w:val="20"/>
                <w:szCs w:val="20"/>
              </w:rPr>
            </w:pPr>
            <w:r w:rsidRPr="000D1073">
              <w:rPr>
                <w:color w:val="000000"/>
                <w:sz w:val="20"/>
                <w:szCs w:val="20"/>
              </w:rPr>
              <w:t>11,98</w:t>
            </w:r>
          </w:p>
        </w:tc>
        <w:tc>
          <w:tcPr>
            <w:tcW w:w="202" w:type="pct"/>
            <w:tcBorders>
              <w:top w:val="nil"/>
              <w:left w:val="nil"/>
              <w:bottom w:val="single" w:sz="4" w:space="0" w:color="auto"/>
              <w:right w:val="single" w:sz="4" w:space="0" w:color="auto"/>
            </w:tcBorders>
            <w:shd w:val="clear" w:color="auto" w:fill="auto"/>
            <w:vAlign w:val="center"/>
            <w:hideMark/>
          </w:tcPr>
          <w:p w14:paraId="5D738012" w14:textId="77777777" w:rsidR="000D1073" w:rsidRPr="000D1073" w:rsidRDefault="000D1073" w:rsidP="000D1073">
            <w:pPr>
              <w:jc w:val="center"/>
              <w:rPr>
                <w:color w:val="000000"/>
                <w:sz w:val="20"/>
                <w:szCs w:val="20"/>
              </w:rPr>
            </w:pPr>
            <w:r w:rsidRPr="000D1073">
              <w:rPr>
                <w:color w:val="000000"/>
                <w:sz w:val="20"/>
                <w:szCs w:val="20"/>
              </w:rPr>
              <w:t>11,98</w:t>
            </w:r>
          </w:p>
        </w:tc>
      </w:tr>
      <w:tr w:rsidR="000D1073" w:rsidRPr="000D1073" w14:paraId="4761D29C"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6409334A" w14:textId="77777777" w:rsidR="000D1073" w:rsidRPr="000D1073" w:rsidRDefault="000D1073" w:rsidP="000D1073">
            <w:pPr>
              <w:jc w:val="center"/>
              <w:rPr>
                <w:color w:val="000000"/>
                <w:sz w:val="20"/>
                <w:szCs w:val="20"/>
              </w:rPr>
            </w:pPr>
            <w:r w:rsidRPr="000D1073">
              <w:rPr>
                <w:color w:val="000000"/>
                <w:sz w:val="20"/>
                <w:szCs w:val="20"/>
              </w:rPr>
              <w:t>Микрорайон 30А</w:t>
            </w:r>
          </w:p>
        </w:tc>
        <w:tc>
          <w:tcPr>
            <w:tcW w:w="187" w:type="pct"/>
            <w:tcBorders>
              <w:top w:val="nil"/>
              <w:left w:val="nil"/>
              <w:bottom w:val="single" w:sz="4" w:space="0" w:color="auto"/>
              <w:right w:val="single" w:sz="4" w:space="0" w:color="auto"/>
            </w:tcBorders>
            <w:shd w:val="clear" w:color="auto" w:fill="auto"/>
            <w:vAlign w:val="center"/>
            <w:hideMark/>
          </w:tcPr>
          <w:p w14:paraId="500176F9"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633E072C" w14:textId="77777777" w:rsidR="000D1073" w:rsidRPr="000D1073" w:rsidRDefault="000D1073" w:rsidP="000D1073">
            <w:pPr>
              <w:jc w:val="center"/>
              <w:rPr>
                <w:color w:val="000000"/>
                <w:sz w:val="20"/>
                <w:szCs w:val="20"/>
              </w:rPr>
            </w:pPr>
            <w:r w:rsidRPr="000D1073">
              <w:rPr>
                <w:color w:val="000000"/>
                <w:sz w:val="20"/>
                <w:szCs w:val="20"/>
              </w:rPr>
              <w:t>-0,02</w:t>
            </w:r>
          </w:p>
        </w:tc>
        <w:tc>
          <w:tcPr>
            <w:tcW w:w="192" w:type="pct"/>
            <w:tcBorders>
              <w:top w:val="nil"/>
              <w:left w:val="nil"/>
              <w:bottom w:val="single" w:sz="4" w:space="0" w:color="auto"/>
              <w:right w:val="single" w:sz="4" w:space="0" w:color="auto"/>
            </w:tcBorders>
            <w:shd w:val="clear" w:color="auto" w:fill="auto"/>
            <w:vAlign w:val="center"/>
            <w:hideMark/>
          </w:tcPr>
          <w:p w14:paraId="5DA5FF38" w14:textId="77777777" w:rsidR="000D1073" w:rsidRPr="000D1073" w:rsidRDefault="000D1073" w:rsidP="000D1073">
            <w:pPr>
              <w:jc w:val="center"/>
              <w:rPr>
                <w:color w:val="000000"/>
                <w:sz w:val="20"/>
                <w:szCs w:val="20"/>
              </w:rPr>
            </w:pPr>
            <w:r w:rsidRPr="000D1073">
              <w:rPr>
                <w:color w:val="000000"/>
                <w:sz w:val="20"/>
                <w:szCs w:val="20"/>
              </w:rPr>
              <w:t>-0,04</w:t>
            </w:r>
          </w:p>
        </w:tc>
        <w:tc>
          <w:tcPr>
            <w:tcW w:w="187" w:type="pct"/>
            <w:tcBorders>
              <w:top w:val="nil"/>
              <w:left w:val="nil"/>
              <w:bottom w:val="single" w:sz="4" w:space="0" w:color="auto"/>
              <w:right w:val="single" w:sz="4" w:space="0" w:color="auto"/>
            </w:tcBorders>
            <w:shd w:val="clear" w:color="auto" w:fill="auto"/>
            <w:vAlign w:val="center"/>
            <w:hideMark/>
          </w:tcPr>
          <w:p w14:paraId="443CF830" w14:textId="77777777" w:rsidR="000D1073" w:rsidRPr="000D1073" w:rsidRDefault="000D1073" w:rsidP="000D1073">
            <w:pPr>
              <w:jc w:val="center"/>
              <w:rPr>
                <w:color w:val="000000"/>
                <w:sz w:val="20"/>
                <w:szCs w:val="20"/>
              </w:rPr>
            </w:pPr>
            <w:r w:rsidRPr="000D1073">
              <w:rPr>
                <w:color w:val="000000"/>
                <w:sz w:val="20"/>
                <w:szCs w:val="20"/>
              </w:rPr>
              <w:t>0,05</w:t>
            </w:r>
          </w:p>
        </w:tc>
        <w:tc>
          <w:tcPr>
            <w:tcW w:w="192" w:type="pct"/>
            <w:tcBorders>
              <w:top w:val="nil"/>
              <w:left w:val="nil"/>
              <w:bottom w:val="single" w:sz="4" w:space="0" w:color="auto"/>
              <w:right w:val="single" w:sz="4" w:space="0" w:color="auto"/>
            </w:tcBorders>
            <w:shd w:val="clear" w:color="auto" w:fill="auto"/>
            <w:vAlign w:val="center"/>
            <w:hideMark/>
          </w:tcPr>
          <w:p w14:paraId="720A120A" w14:textId="77777777" w:rsidR="000D1073" w:rsidRPr="000D1073" w:rsidRDefault="000D1073" w:rsidP="000D1073">
            <w:pPr>
              <w:jc w:val="center"/>
              <w:rPr>
                <w:color w:val="000000"/>
                <w:sz w:val="20"/>
                <w:szCs w:val="20"/>
              </w:rPr>
            </w:pPr>
            <w:r w:rsidRPr="000D1073">
              <w:rPr>
                <w:color w:val="000000"/>
                <w:sz w:val="20"/>
                <w:szCs w:val="20"/>
              </w:rPr>
              <w:t>-0,03</w:t>
            </w:r>
          </w:p>
        </w:tc>
        <w:tc>
          <w:tcPr>
            <w:tcW w:w="192" w:type="pct"/>
            <w:tcBorders>
              <w:top w:val="nil"/>
              <w:left w:val="nil"/>
              <w:bottom w:val="single" w:sz="4" w:space="0" w:color="auto"/>
              <w:right w:val="single" w:sz="4" w:space="0" w:color="auto"/>
            </w:tcBorders>
            <w:shd w:val="clear" w:color="auto" w:fill="auto"/>
            <w:vAlign w:val="center"/>
            <w:hideMark/>
          </w:tcPr>
          <w:p w14:paraId="07630A37" w14:textId="77777777" w:rsidR="000D1073" w:rsidRPr="000D1073" w:rsidRDefault="000D1073" w:rsidP="000D1073">
            <w:pPr>
              <w:jc w:val="center"/>
              <w:rPr>
                <w:color w:val="000000"/>
                <w:sz w:val="20"/>
                <w:szCs w:val="20"/>
              </w:rPr>
            </w:pPr>
            <w:r w:rsidRPr="000D1073">
              <w:rPr>
                <w:color w:val="000000"/>
                <w:sz w:val="20"/>
                <w:szCs w:val="20"/>
              </w:rPr>
              <w:t>7,30</w:t>
            </w:r>
          </w:p>
        </w:tc>
        <w:tc>
          <w:tcPr>
            <w:tcW w:w="192" w:type="pct"/>
            <w:tcBorders>
              <w:top w:val="nil"/>
              <w:left w:val="nil"/>
              <w:bottom w:val="single" w:sz="4" w:space="0" w:color="auto"/>
              <w:right w:val="single" w:sz="4" w:space="0" w:color="auto"/>
            </w:tcBorders>
            <w:shd w:val="clear" w:color="auto" w:fill="auto"/>
            <w:vAlign w:val="center"/>
            <w:hideMark/>
          </w:tcPr>
          <w:p w14:paraId="7D8B87C4" w14:textId="77777777" w:rsidR="000D1073" w:rsidRPr="000D1073" w:rsidRDefault="000D1073" w:rsidP="000D1073">
            <w:pPr>
              <w:jc w:val="center"/>
              <w:rPr>
                <w:color w:val="000000"/>
                <w:sz w:val="20"/>
                <w:szCs w:val="20"/>
              </w:rPr>
            </w:pPr>
            <w:r w:rsidRPr="000D1073">
              <w:rPr>
                <w:color w:val="000000"/>
                <w:sz w:val="20"/>
                <w:szCs w:val="20"/>
              </w:rPr>
              <w:t>7,30</w:t>
            </w:r>
          </w:p>
        </w:tc>
        <w:tc>
          <w:tcPr>
            <w:tcW w:w="202" w:type="pct"/>
            <w:tcBorders>
              <w:top w:val="nil"/>
              <w:left w:val="nil"/>
              <w:bottom w:val="single" w:sz="4" w:space="0" w:color="auto"/>
              <w:right w:val="single" w:sz="4" w:space="0" w:color="auto"/>
            </w:tcBorders>
            <w:shd w:val="clear" w:color="auto" w:fill="auto"/>
            <w:vAlign w:val="center"/>
            <w:hideMark/>
          </w:tcPr>
          <w:p w14:paraId="6CE45559" w14:textId="77777777" w:rsidR="000D1073" w:rsidRPr="000D1073" w:rsidRDefault="000D1073" w:rsidP="000D1073">
            <w:pPr>
              <w:jc w:val="center"/>
              <w:rPr>
                <w:color w:val="000000"/>
                <w:sz w:val="20"/>
                <w:szCs w:val="20"/>
              </w:rPr>
            </w:pPr>
            <w:r w:rsidRPr="000D1073">
              <w:rPr>
                <w:color w:val="000000"/>
                <w:sz w:val="20"/>
                <w:szCs w:val="20"/>
              </w:rPr>
              <w:t>8,10</w:t>
            </w:r>
          </w:p>
        </w:tc>
        <w:tc>
          <w:tcPr>
            <w:tcW w:w="202" w:type="pct"/>
            <w:tcBorders>
              <w:top w:val="nil"/>
              <w:left w:val="nil"/>
              <w:bottom w:val="single" w:sz="4" w:space="0" w:color="auto"/>
              <w:right w:val="single" w:sz="4" w:space="0" w:color="auto"/>
            </w:tcBorders>
            <w:shd w:val="clear" w:color="auto" w:fill="auto"/>
            <w:vAlign w:val="center"/>
            <w:hideMark/>
          </w:tcPr>
          <w:p w14:paraId="0EAB2DF2" w14:textId="77777777" w:rsidR="000D1073" w:rsidRPr="000D1073" w:rsidRDefault="000D1073" w:rsidP="000D1073">
            <w:pPr>
              <w:jc w:val="center"/>
              <w:rPr>
                <w:color w:val="000000"/>
                <w:sz w:val="20"/>
                <w:szCs w:val="20"/>
              </w:rPr>
            </w:pPr>
            <w:r w:rsidRPr="000D1073">
              <w:rPr>
                <w:color w:val="000000"/>
                <w:sz w:val="20"/>
                <w:szCs w:val="20"/>
              </w:rPr>
              <w:t>8,10</w:t>
            </w:r>
          </w:p>
        </w:tc>
        <w:tc>
          <w:tcPr>
            <w:tcW w:w="202" w:type="pct"/>
            <w:tcBorders>
              <w:top w:val="nil"/>
              <w:left w:val="nil"/>
              <w:bottom w:val="single" w:sz="4" w:space="0" w:color="auto"/>
              <w:right w:val="single" w:sz="4" w:space="0" w:color="auto"/>
            </w:tcBorders>
            <w:shd w:val="clear" w:color="auto" w:fill="auto"/>
            <w:vAlign w:val="center"/>
            <w:hideMark/>
          </w:tcPr>
          <w:p w14:paraId="580E6512" w14:textId="77777777" w:rsidR="000D1073" w:rsidRPr="000D1073" w:rsidRDefault="000D1073" w:rsidP="000D1073">
            <w:pPr>
              <w:jc w:val="center"/>
              <w:rPr>
                <w:color w:val="000000"/>
                <w:sz w:val="20"/>
                <w:szCs w:val="20"/>
              </w:rPr>
            </w:pPr>
            <w:r w:rsidRPr="000D1073">
              <w:rPr>
                <w:color w:val="000000"/>
                <w:sz w:val="20"/>
                <w:szCs w:val="20"/>
              </w:rPr>
              <w:t>8,10</w:t>
            </w:r>
          </w:p>
        </w:tc>
        <w:tc>
          <w:tcPr>
            <w:tcW w:w="202" w:type="pct"/>
            <w:tcBorders>
              <w:top w:val="nil"/>
              <w:left w:val="nil"/>
              <w:bottom w:val="single" w:sz="4" w:space="0" w:color="auto"/>
              <w:right w:val="single" w:sz="4" w:space="0" w:color="auto"/>
            </w:tcBorders>
            <w:shd w:val="clear" w:color="auto" w:fill="auto"/>
            <w:vAlign w:val="center"/>
            <w:hideMark/>
          </w:tcPr>
          <w:p w14:paraId="3B483A4E" w14:textId="77777777" w:rsidR="000D1073" w:rsidRPr="000D1073" w:rsidRDefault="000D1073" w:rsidP="000D1073">
            <w:pPr>
              <w:jc w:val="center"/>
              <w:rPr>
                <w:color w:val="000000"/>
                <w:sz w:val="20"/>
                <w:szCs w:val="20"/>
              </w:rPr>
            </w:pPr>
            <w:r w:rsidRPr="000D1073">
              <w:rPr>
                <w:color w:val="000000"/>
                <w:sz w:val="20"/>
                <w:szCs w:val="20"/>
              </w:rPr>
              <w:t>8,10</w:t>
            </w:r>
          </w:p>
        </w:tc>
        <w:tc>
          <w:tcPr>
            <w:tcW w:w="202" w:type="pct"/>
            <w:tcBorders>
              <w:top w:val="nil"/>
              <w:left w:val="nil"/>
              <w:bottom w:val="single" w:sz="4" w:space="0" w:color="auto"/>
              <w:right w:val="single" w:sz="4" w:space="0" w:color="auto"/>
            </w:tcBorders>
            <w:shd w:val="clear" w:color="auto" w:fill="auto"/>
            <w:vAlign w:val="center"/>
            <w:hideMark/>
          </w:tcPr>
          <w:p w14:paraId="5CF1A936" w14:textId="77777777" w:rsidR="000D1073" w:rsidRPr="000D1073" w:rsidRDefault="000D1073" w:rsidP="000D1073">
            <w:pPr>
              <w:jc w:val="center"/>
              <w:rPr>
                <w:color w:val="000000"/>
                <w:sz w:val="20"/>
                <w:szCs w:val="20"/>
              </w:rPr>
            </w:pPr>
            <w:r w:rsidRPr="000D1073">
              <w:rPr>
                <w:color w:val="000000"/>
                <w:sz w:val="20"/>
                <w:szCs w:val="20"/>
              </w:rPr>
              <w:t>8,10</w:t>
            </w:r>
          </w:p>
        </w:tc>
        <w:tc>
          <w:tcPr>
            <w:tcW w:w="202" w:type="pct"/>
            <w:tcBorders>
              <w:top w:val="nil"/>
              <w:left w:val="nil"/>
              <w:bottom w:val="single" w:sz="4" w:space="0" w:color="auto"/>
              <w:right w:val="single" w:sz="4" w:space="0" w:color="auto"/>
            </w:tcBorders>
            <w:shd w:val="clear" w:color="auto" w:fill="auto"/>
            <w:vAlign w:val="center"/>
            <w:hideMark/>
          </w:tcPr>
          <w:p w14:paraId="3DF56584" w14:textId="77777777" w:rsidR="000D1073" w:rsidRPr="000D1073" w:rsidRDefault="000D1073" w:rsidP="000D1073">
            <w:pPr>
              <w:jc w:val="center"/>
              <w:rPr>
                <w:color w:val="000000"/>
                <w:sz w:val="20"/>
                <w:szCs w:val="20"/>
              </w:rPr>
            </w:pPr>
            <w:r w:rsidRPr="000D1073">
              <w:rPr>
                <w:color w:val="000000"/>
                <w:sz w:val="20"/>
                <w:szCs w:val="20"/>
              </w:rPr>
              <w:t>8,10</w:t>
            </w:r>
          </w:p>
        </w:tc>
        <w:tc>
          <w:tcPr>
            <w:tcW w:w="202" w:type="pct"/>
            <w:tcBorders>
              <w:top w:val="nil"/>
              <w:left w:val="nil"/>
              <w:bottom w:val="single" w:sz="4" w:space="0" w:color="auto"/>
              <w:right w:val="single" w:sz="4" w:space="0" w:color="auto"/>
            </w:tcBorders>
            <w:shd w:val="clear" w:color="auto" w:fill="auto"/>
            <w:vAlign w:val="center"/>
            <w:hideMark/>
          </w:tcPr>
          <w:p w14:paraId="0A445E2F" w14:textId="77777777" w:rsidR="000D1073" w:rsidRPr="000D1073" w:rsidRDefault="000D1073" w:rsidP="000D1073">
            <w:pPr>
              <w:jc w:val="center"/>
              <w:rPr>
                <w:color w:val="000000"/>
                <w:sz w:val="20"/>
                <w:szCs w:val="20"/>
              </w:rPr>
            </w:pPr>
            <w:r w:rsidRPr="000D1073">
              <w:rPr>
                <w:color w:val="000000"/>
                <w:sz w:val="20"/>
                <w:szCs w:val="20"/>
              </w:rPr>
              <w:t>8,10</w:t>
            </w:r>
          </w:p>
        </w:tc>
        <w:tc>
          <w:tcPr>
            <w:tcW w:w="202" w:type="pct"/>
            <w:tcBorders>
              <w:top w:val="nil"/>
              <w:left w:val="nil"/>
              <w:bottom w:val="single" w:sz="4" w:space="0" w:color="auto"/>
              <w:right w:val="single" w:sz="4" w:space="0" w:color="auto"/>
            </w:tcBorders>
            <w:shd w:val="clear" w:color="auto" w:fill="auto"/>
            <w:vAlign w:val="center"/>
            <w:hideMark/>
          </w:tcPr>
          <w:p w14:paraId="7BDDF3C2" w14:textId="77777777" w:rsidR="000D1073" w:rsidRPr="000D1073" w:rsidRDefault="000D1073" w:rsidP="000D1073">
            <w:pPr>
              <w:jc w:val="center"/>
              <w:rPr>
                <w:color w:val="000000"/>
                <w:sz w:val="20"/>
                <w:szCs w:val="20"/>
              </w:rPr>
            </w:pPr>
            <w:r w:rsidRPr="000D1073">
              <w:rPr>
                <w:color w:val="000000"/>
                <w:sz w:val="20"/>
                <w:szCs w:val="20"/>
              </w:rPr>
              <w:t>8,10</w:t>
            </w:r>
          </w:p>
        </w:tc>
        <w:tc>
          <w:tcPr>
            <w:tcW w:w="202" w:type="pct"/>
            <w:tcBorders>
              <w:top w:val="nil"/>
              <w:left w:val="nil"/>
              <w:bottom w:val="single" w:sz="4" w:space="0" w:color="auto"/>
              <w:right w:val="single" w:sz="4" w:space="0" w:color="auto"/>
            </w:tcBorders>
            <w:shd w:val="clear" w:color="auto" w:fill="auto"/>
            <w:vAlign w:val="center"/>
            <w:hideMark/>
          </w:tcPr>
          <w:p w14:paraId="0CDD4CA5" w14:textId="77777777" w:rsidR="000D1073" w:rsidRPr="000D1073" w:rsidRDefault="000D1073" w:rsidP="000D1073">
            <w:pPr>
              <w:jc w:val="center"/>
              <w:rPr>
                <w:color w:val="000000"/>
                <w:sz w:val="20"/>
                <w:szCs w:val="20"/>
              </w:rPr>
            </w:pPr>
            <w:r w:rsidRPr="000D1073">
              <w:rPr>
                <w:color w:val="000000"/>
                <w:sz w:val="20"/>
                <w:szCs w:val="20"/>
              </w:rPr>
              <w:t>15,13</w:t>
            </w:r>
          </w:p>
        </w:tc>
        <w:tc>
          <w:tcPr>
            <w:tcW w:w="202" w:type="pct"/>
            <w:tcBorders>
              <w:top w:val="nil"/>
              <w:left w:val="nil"/>
              <w:bottom w:val="single" w:sz="4" w:space="0" w:color="auto"/>
              <w:right w:val="single" w:sz="4" w:space="0" w:color="auto"/>
            </w:tcBorders>
            <w:shd w:val="clear" w:color="auto" w:fill="auto"/>
            <w:vAlign w:val="center"/>
            <w:hideMark/>
          </w:tcPr>
          <w:p w14:paraId="20D21076" w14:textId="77777777" w:rsidR="000D1073" w:rsidRPr="000D1073" w:rsidRDefault="000D1073" w:rsidP="000D1073">
            <w:pPr>
              <w:jc w:val="center"/>
              <w:rPr>
                <w:color w:val="000000"/>
                <w:sz w:val="20"/>
                <w:szCs w:val="20"/>
              </w:rPr>
            </w:pPr>
            <w:r w:rsidRPr="000D1073">
              <w:rPr>
                <w:color w:val="000000"/>
                <w:sz w:val="20"/>
                <w:szCs w:val="20"/>
              </w:rPr>
              <w:t>15,26</w:t>
            </w:r>
          </w:p>
        </w:tc>
        <w:tc>
          <w:tcPr>
            <w:tcW w:w="202" w:type="pct"/>
            <w:tcBorders>
              <w:top w:val="nil"/>
              <w:left w:val="nil"/>
              <w:bottom w:val="single" w:sz="4" w:space="0" w:color="auto"/>
              <w:right w:val="single" w:sz="4" w:space="0" w:color="auto"/>
            </w:tcBorders>
            <w:shd w:val="clear" w:color="auto" w:fill="auto"/>
            <w:vAlign w:val="center"/>
            <w:hideMark/>
          </w:tcPr>
          <w:p w14:paraId="35CE5363" w14:textId="77777777" w:rsidR="000D1073" w:rsidRPr="000D1073" w:rsidRDefault="000D1073" w:rsidP="000D1073">
            <w:pPr>
              <w:jc w:val="center"/>
              <w:rPr>
                <w:color w:val="000000"/>
                <w:sz w:val="20"/>
                <w:szCs w:val="20"/>
              </w:rPr>
            </w:pPr>
            <w:r w:rsidRPr="000D1073">
              <w:rPr>
                <w:color w:val="000000"/>
                <w:sz w:val="20"/>
                <w:szCs w:val="20"/>
              </w:rPr>
              <w:t>17,73</w:t>
            </w:r>
          </w:p>
        </w:tc>
      </w:tr>
      <w:tr w:rsidR="000D1073" w:rsidRPr="000D1073" w14:paraId="358CE794"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0ED975C1" w14:textId="77777777" w:rsidR="000D1073" w:rsidRPr="000D1073" w:rsidRDefault="000D1073" w:rsidP="000D1073">
            <w:pPr>
              <w:jc w:val="center"/>
              <w:rPr>
                <w:color w:val="000000"/>
                <w:sz w:val="20"/>
                <w:szCs w:val="20"/>
              </w:rPr>
            </w:pPr>
            <w:r w:rsidRPr="000D1073">
              <w:rPr>
                <w:color w:val="000000"/>
                <w:sz w:val="20"/>
                <w:szCs w:val="20"/>
              </w:rPr>
              <w:t>Микрорайон 31.</w:t>
            </w:r>
          </w:p>
        </w:tc>
        <w:tc>
          <w:tcPr>
            <w:tcW w:w="187" w:type="pct"/>
            <w:tcBorders>
              <w:top w:val="nil"/>
              <w:left w:val="nil"/>
              <w:bottom w:val="single" w:sz="4" w:space="0" w:color="auto"/>
              <w:right w:val="single" w:sz="4" w:space="0" w:color="auto"/>
            </w:tcBorders>
            <w:shd w:val="clear" w:color="auto" w:fill="auto"/>
            <w:vAlign w:val="center"/>
            <w:hideMark/>
          </w:tcPr>
          <w:p w14:paraId="478720BD"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25FFD245" w14:textId="77777777" w:rsidR="000D1073" w:rsidRPr="000D1073" w:rsidRDefault="000D1073" w:rsidP="000D1073">
            <w:pPr>
              <w:jc w:val="center"/>
              <w:rPr>
                <w:color w:val="000000"/>
                <w:sz w:val="20"/>
                <w:szCs w:val="20"/>
              </w:rPr>
            </w:pPr>
            <w:r w:rsidRPr="000D1073">
              <w:rPr>
                <w:color w:val="000000"/>
                <w:sz w:val="20"/>
                <w:szCs w:val="20"/>
              </w:rPr>
              <w:t>-0,03</w:t>
            </w:r>
          </w:p>
        </w:tc>
        <w:tc>
          <w:tcPr>
            <w:tcW w:w="192" w:type="pct"/>
            <w:tcBorders>
              <w:top w:val="nil"/>
              <w:left w:val="nil"/>
              <w:bottom w:val="single" w:sz="4" w:space="0" w:color="auto"/>
              <w:right w:val="single" w:sz="4" w:space="0" w:color="auto"/>
            </w:tcBorders>
            <w:shd w:val="clear" w:color="auto" w:fill="auto"/>
            <w:vAlign w:val="center"/>
            <w:hideMark/>
          </w:tcPr>
          <w:p w14:paraId="62327236" w14:textId="77777777" w:rsidR="000D1073" w:rsidRPr="000D1073" w:rsidRDefault="000D1073" w:rsidP="000D1073">
            <w:pPr>
              <w:jc w:val="center"/>
              <w:rPr>
                <w:color w:val="000000"/>
                <w:sz w:val="20"/>
                <w:szCs w:val="20"/>
              </w:rPr>
            </w:pPr>
            <w:r w:rsidRPr="000D1073">
              <w:rPr>
                <w:color w:val="000000"/>
                <w:sz w:val="20"/>
                <w:szCs w:val="20"/>
              </w:rPr>
              <w:t>-0,07</w:t>
            </w:r>
          </w:p>
        </w:tc>
        <w:tc>
          <w:tcPr>
            <w:tcW w:w="187" w:type="pct"/>
            <w:tcBorders>
              <w:top w:val="nil"/>
              <w:left w:val="nil"/>
              <w:bottom w:val="single" w:sz="4" w:space="0" w:color="auto"/>
              <w:right w:val="single" w:sz="4" w:space="0" w:color="auto"/>
            </w:tcBorders>
            <w:shd w:val="clear" w:color="auto" w:fill="auto"/>
            <w:vAlign w:val="center"/>
            <w:hideMark/>
          </w:tcPr>
          <w:p w14:paraId="445476F4" w14:textId="77777777" w:rsidR="000D1073" w:rsidRPr="000D1073" w:rsidRDefault="000D1073" w:rsidP="000D1073">
            <w:pPr>
              <w:jc w:val="center"/>
              <w:rPr>
                <w:color w:val="000000"/>
                <w:sz w:val="20"/>
                <w:szCs w:val="20"/>
              </w:rPr>
            </w:pPr>
            <w:r w:rsidRPr="000D1073">
              <w:rPr>
                <w:color w:val="000000"/>
                <w:sz w:val="20"/>
                <w:szCs w:val="20"/>
              </w:rPr>
              <w:t>0,10</w:t>
            </w:r>
          </w:p>
        </w:tc>
        <w:tc>
          <w:tcPr>
            <w:tcW w:w="192" w:type="pct"/>
            <w:tcBorders>
              <w:top w:val="nil"/>
              <w:left w:val="nil"/>
              <w:bottom w:val="single" w:sz="4" w:space="0" w:color="auto"/>
              <w:right w:val="single" w:sz="4" w:space="0" w:color="auto"/>
            </w:tcBorders>
            <w:shd w:val="clear" w:color="auto" w:fill="auto"/>
            <w:vAlign w:val="center"/>
            <w:hideMark/>
          </w:tcPr>
          <w:p w14:paraId="776459B6" w14:textId="77777777" w:rsidR="000D1073" w:rsidRPr="000D1073" w:rsidRDefault="000D1073" w:rsidP="000D1073">
            <w:pPr>
              <w:jc w:val="center"/>
              <w:rPr>
                <w:color w:val="000000"/>
                <w:sz w:val="20"/>
                <w:szCs w:val="20"/>
              </w:rPr>
            </w:pPr>
            <w:r w:rsidRPr="000D1073">
              <w:rPr>
                <w:color w:val="000000"/>
                <w:sz w:val="20"/>
                <w:szCs w:val="20"/>
              </w:rPr>
              <w:t>-0,05</w:t>
            </w:r>
          </w:p>
        </w:tc>
        <w:tc>
          <w:tcPr>
            <w:tcW w:w="192" w:type="pct"/>
            <w:tcBorders>
              <w:top w:val="nil"/>
              <w:left w:val="nil"/>
              <w:bottom w:val="single" w:sz="4" w:space="0" w:color="auto"/>
              <w:right w:val="single" w:sz="4" w:space="0" w:color="auto"/>
            </w:tcBorders>
            <w:shd w:val="clear" w:color="auto" w:fill="auto"/>
            <w:vAlign w:val="center"/>
            <w:hideMark/>
          </w:tcPr>
          <w:p w14:paraId="5FD28A9C" w14:textId="77777777" w:rsidR="000D1073" w:rsidRPr="000D1073" w:rsidRDefault="000D1073" w:rsidP="000D1073">
            <w:pPr>
              <w:jc w:val="center"/>
              <w:rPr>
                <w:color w:val="000000"/>
                <w:sz w:val="20"/>
                <w:szCs w:val="20"/>
              </w:rPr>
            </w:pPr>
            <w:r w:rsidRPr="000D1073">
              <w:rPr>
                <w:color w:val="000000"/>
                <w:sz w:val="20"/>
                <w:szCs w:val="20"/>
              </w:rPr>
              <w:t>-0,05</w:t>
            </w:r>
          </w:p>
        </w:tc>
        <w:tc>
          <w:tcPr>
            <w:tcW w:w="192" w:type="pct"/>
            <w:tcBorders>
              <w:top w:val="nil"/>
              <w:left w:val="nil"/>
              <w:bottom w:val="single" w:sz="4" w:space="0" w:color="auto"/>
              <w:right w:val="single" w:sz="4" w:space="0" w:color="auto"/>
            </w:tcBorders>
            <w:shd w:val="clear" w:color="auto" w:fill="auto"/>
            <w:vAlign w:val="center"/>
            <w:hideMark/>
          </w:tcPr>
          <w:p w14:paraId="2B1C674D" w14:textId="77777777" w:rsidR="000D1073" w:rsidRPr="000D1073" w:rsidRDefault="000D1073" w:rsidP="000D1073">
            <w:pPr>
              <w:jc w:val="center"/>
              <w:rPr>
                <w:color w:val="000000"/>
                <w:sz w:val="20"/>
                <w:szCs w:val="20"/>
              </w:rPr>
            </w:pPr>
            <w:r w:rsidRPr="000D1073">
              <w:rPr>
                <w:color w:val="000000"/>
                <w:sz w:val="20"/>
                <w:szCs w:val="20"/>
              </w:rPr>
              <w:t>-0,05</w:t>
            </w:r>
          </w:p>
        </w:tc>
        <w:tc>
          <w:tcPr>
            <w:tcW w:w="202" w:type="pct"/>
            <w:tcBorders>
              <w:top w:val="nil"/>
              <w:left w:val="nil"/>
              <w:bottom w:val="single" w:sz="4" w:space="0" w:color="auto"/>
              <w:right w:val="single" w:sz="4" w:space="0" w:color="auto"/>
            </w:tcBorders>
            <w:shd w:val="clear" w:color="auto" w:fill="auto"/>
            <w:vAlign w:val="center"/>
            <w:hideMark/>
          </w:tcPr>
          <w:p w14:paraId="7BB3CCA3" w14:textId="77777777" w:rsidR="000D1073" w:rsidRPr="000D1073" w:rsidRDefault="000D1073" w:rsidP="000D1073">
            <w:pPr>
              <w:jc w:val="center"/>
              <w:rPr>
                <w:color w:val="000000"/>
                <w:sz w:val="20"/>
                <w:szCs w:val="20"/>
              </w:rPr>
            </w:pPr>
            <w:r w:rsidRPr="000D1073">
              <w:rPr>
                <w:color w:val="000000"/>
                <w:sz w:val="20"/>
                <w:szCs w:val="20"/>
              </w:rPr>
              <w:t>-0,05</w:t>
            </w:r>
          </w:p>
        </w:tc>
        <w:tc>
          <w:tcPr>
            <w:tcW w:w="202" w:type="pct"/>
            <w:tcBorders>
              <w:top w:val="nil"/>
              <w:left w:val="nil"/>
              <w:bottom w:val="single" w:sz="4" w:space="0" w:color="auto"/>
              <w:right w:val="single" w:sz="4" w:space="0" w:color="auto"/>
            </w:tcBorders>
            <w:shd w:val="clear" w:color="auto" w:fill="auto"/>
            <w:vAlign w:val="center"/>
            <w:hideMark/>
          </w:tcPr>
          <w:p w14:paraId="3BBE76FC"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14E77F6F"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10108FA8"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6663DAB3"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1FC9E77C"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1FC24D73"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7C22009A"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3F7E0D41"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61CF5373"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69C13EA3"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6E35FE51"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799CF5F9" w14:textId="77777777" w:rsidR="000D1073" w:rsidRPr="000D1073" w:rsidRDefault="000D1073" w:rsidP="000D1073">
            <w:pPr>
              <w:jc w:val="center"/>
              <w:rPr>
                <w:color w:val="000000"/>
                <w:sz w:val="20"/>
                <w:szCs w:val="20"/>
              </w:rPr>
            </w:pPr>
            <w:r w:rsidRPr="000D1073">
              <w:rPr>
                <w:color w:val="000000"/>
                <w:sz w:val="20"/>
                <w:szCs w:val="20"/>
              </w:rPr>
              <w:t>Микрорайон 31А</w:t>
            </w:r>
          </w:p>
        </w:tc>
        <w:tc>
          <w:tcPr>
            <w:tcW w:w="187" w:type="pct"/>
            <w:tcBorders>
              <w:top w:val="nil"/>
              <w:left w:val="nil"/>
              <w:bottom w:val="single" w:sz="4" w:space="0" w:color="auto"/>
              <w:right w:val="single" w:sz="4" w:space="0" w:color="auto"/>
            </w:tcBorders>
            <w:shd w:val="clear" w:color="auto" w:fill="auto"/>
            <w:vAlign w:val="center"/>
            <w:hideMark/>
          </w:tcPr>
          <w:p w14:paraId="1595502A"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1C3114BB" w14:textId="77777777" w:rsidR="000D1073" w:rsidRPr="000D1073" w:rsidRDefault="000D1073" w:rsidP="000D1073">
            <w:pPr>
              <w:jc w:val="center"/>
              <w:rPr>
                <w:color w:val="000000"/>
                <w:sz w:val="20"/>
                <w:szCs w:val="20"/>
              </w:rPr>
            </w:pPr>
            <w:r w:rsidRPr="000D1073">
              <w:rPr>
                <w:color w:val="000000"/>
                <w:sz w:val="20"/>
                <w:szCs w:val="20"/>
              </w:rPr>
              <w:t>-0,02</w:t>
            </w:r>
          </w:p>
        </w:tc>
        <w:tc>
          <w:tcPr>
            <w:tcW w:w="192" w:type="pct"/>
            <w:tcBorders>
              <w:top w:val="nil"/>
              <w:left w:val="nil"/>
              <w:bottom w:val="single" w:sz="4" w:space="0" w:color="auto"/>
              <w:right w:val="single" w:sz="4" w:space="0" w:color="auto"/>
            </w:tcBorders>
            <w:shd w:val="clear" w:color="auto" w:fill="auto"/>
            <w:vAlign w:val="center"/>
            <w:hideMark/>
          </w:tcPr>
          <w:p w14:paraId="21F509A0" w14:textId="77777777" w:rsidR="000D1073" w:rsidRPr="000D1073" w:rsidRDefault="000D1073" w:rsidP="000D1073">
            <w:pPr>
              <w:jc w:val="center"/>
              <w:rPr>
                <w:color w:val="000000"/>
                <w:sz w:val="20"/>
                <w:szCs w:val="20"/>
              </w:rPr>
            </w:pPr>
            <w:r w:rsidRPr="000D1073">
              <w:rPr>
                <w:color w:val="000000"/>
                <w:sz w:val="20"/>
                <w:szCs w:val="20"/>
              </w:rPr>
              <w:t>-0,05</w:t>
            </w:r>
          </w:p>
        </w:tc>
        <w:tc>
          <w:tcPr>
            <w:tcW w:w="187" w:type="pct"/>
            <w:tcBorders>
              <w:top w:val="nil"/>
              <w:left w:val="nil"/>
              <w:bottom w:val="single" w:sz="4" w:space="0" w:color="auto"/>
              <w:right w:val="single" w:sz="4" w:space="0" w:color="auto"/>
            </w:tcBorders>
            <w:shd w:val="clear" w:color="auto" w:fill="auto"/>
            <w:vAlign w:val="center"/>
            <w:hideMark/>
          </w:tcPr>
          <w:p w14:paraId="507F01BC" w14:textId="77777777" w:rsidR="000D1073" w:rsidRPr="000D1073" w:rsidRDefault="000D1073" w:rsidP="000D1073">
            <w:pPr>
              <w:jc w:val="center"/>
              <w:rPr>
                <w:color w:val="000000"/>
                <w:sz w:val="20"/>
                <w:szCs w:val="20"/>
              </w:rPr>
            </w:pPr>
            <w:r w:rsidRPr="000D1073">
              <w:rPr>
                <w:color w:val="000000"/>
                <w:sz w:val="20"/>
                <w:szCs w:val="20"/>
              </w:rPr>
              <w:t>0,07</w:t>
            </w:r>
          </w:p>
        </w:tc>
        <w:tc>
          <w:tcPr>
            <w:tcW w:w="192" w:type="pct"/>
            <w:tcBorders>
              <w:top w:val="nil"/>
              <w:left w:val="nil"/>
              <w:bottom w:val="single" w:sz="4" w:space="0" w:color="auto"/>
              <w:right w:val="single" w:sz="4" w:space="0" w:color="auto"/>
            </w:tcBorders>
            <w:shd w:val="clear" w:color="auto" w:fill="auto"/>
            <w:vAlign w:val="center"/>
            <w:hideMark/>
          </w:tcPr>
          <w:p w14:paraId="3372757F" w14:textId="77777777" w:rsidR="000D1073" w:rsidRPr="000D1073" w:rsidRDefault="000D1073" w:rsidP="000D1073">
            <w:pPr>
              <w:jc w:val="center"/>
              <w:rPr>
                <w:color w:val="000000"/>
                <w:sz w:val="20"/>
                <w:szCs w:val="20"/>
              </w:rPr>
            </w:pPr>
            <w:r w:rsidRPr="000D1073">
              <w:rPr>
                <w:color w:val="000000"/>
                <w:sz w:val="20"/>
                <w:szCs w:val="20"/>
              </w:rPr>
              <w:t>-0,04</w:t>
            </w:r>
          </w:p>
        </w:tc>
        <w:tc>
          <w:tcPr>
            <w:tcW w:w="192" w:type="pct"/>
            <w:tcBorders>
              <w:top w:val="nil"/>
              <w:left w:val="nil"/>
              <w:bottom w:val="single" w:sz="4" w:space="0" w:color="auto"/>
              <w:right w:val="single" w:sz="4" w:space="0" w:color="auto"/>
            </w:tcBorders>
            <w:shd w:val="clear" w:color="auto" w:fill="auto"/>
            <w:vAlign w:val="center"/>
            <w:hideMark/>
          </w:tcPr>
          <w:p w14:paraId="491247B4" w14:textId="77777777" w:rsidR="000D1073" w:rsidRPr="000D1073" w:rsidRDefault="000D1073" w:rsidP="000D1073">
            <w:pPr>
              <w:jc w:val="center"/>
              <w:rPr>
                <w:color w:val="000000"/>
                <w:sz w:val="20"/>
                <w:szCs w:val="20"/>
              </w:rPr>
            </w:pPr>
            <w:r w:rsidRPr="000D1073">
              <w:rPr>
                <w:color w:val="000000"/>
                <w:sz w:val="20"/>
                <w:szCs w:val="20"/>
              </w:rPr>
              <w:t>0,61</w:t>
            </w:r>
          </w:p>
        </w:tc>
        <w:tc>
          <w:tcPr>
            <w:tcW w:w="192" w:type="pct"/>
            <w:tcBorders>
              <w:top w:val="nil"/>
              <w:left w:val="nil"/>
              <w:bottom w:val="single" w:sz="4" w:space="0" w:color="auto"/>
              <w:right w:val="single" w:sz="4" w:space="0" w:color="auto"/>
            </w:tcBorders>
            <w:shd w:val="clear" w:color="auto" w:fill="auto"/>
            <w:vAlign w:val="center"/>
            <w:hideMark/>
          </w:tcPr>
          <w:p w14:paraId="5D559191" w14:textId="77777777" w:rsidR="000D1073" w:rsidRPr="000D1073" w:rsidRDefault="000D1073" w:rsidP="000D1073">
            <w:pPr>
              <w:jc w:val="center"/>
              <w:rPr>
                <w:color w:val="000000"/>
                <w:sz w:val="20"/>
                <w:szCs w:val="20"/>
              </w:rPr>
            </w:pPr>
            <w:r w:rsidRPr="000D1073">
              <w:rPr>
                <w:color w:val="000000"/>
                <w:sz w:val="20"/>
                <w:szCs w:val="20"/>
              </w:rPr>
              <w:t>0,61</w:t>
            </w:r>
          </w:p>
        </w:tc>
        <w:tc>
          <w:tcPr>
            <w:tcW w:w="202" w:type="pct"/>
            <w:tcBorders>
              <w:top w:val="nil"/>
              <w:left w:val="nil"/>
              <w:bottom w:val="single" w:sz="4" w:space="0" w:color="auto"/>
              <w:right w:val="single" w:sz="4" w:space="0" w:color="auto"/>
            </w:tcBorders>
            <w:shd w:val="clear" w:color="auto" w:fill="auto"/>
            <w:vAlign w:val="center"/>
            <w:hideMark/>
          </w:tcPr>
          <w:p w14:paraId="36BE44F6" w14:textId="77777777" w:rsidR="000D1073" w:rsidRPr="000D1073" w:rsidRDefault="000D1073" w:rsidP="000D1073">
            <w:pPr>
              <w:jc w:val="center"/>
              <w:rPr>
                <w:color w:val="000000"/>
                <w:sz w:val="20"/>
                <w:szCs w:val="20"/>
              </w:rPr>
            </w:pPr>
            <w:r w:rsidRPr="000D1073">
              <w:rPr>
                <w:color w:val="000000"/>
                <w:sz w:val="20"/>
                <w:szCs w:val="20"/>
              </w:rPr>
              <w:t>0,61</w:t>
            </w:r>
          </w:p>
        </w:tc>
        <w:tc>
          <w:tcPr>
            <w:tcW w:w="202" w:type="pct"/>
            <w:tcBorders>
              <w:top w:val="nil"/>
              <w:left w:val="nil"/>
              <w:bottom w:val="single" w:sz="4" w:space="0" w:color="auto"/>
              <w:right w:val="single" w:sz="4" w:space="0" w:color="auto"/>
            </w:tcBorders>
            <w:shd w:val="clear" w:color="auto" w:fill="auto"/>
            <w:vAlign w:val="center"/>
            <w:hideMark/>
          </w:tcPr>
          <w:p w14:paraId="3C6870AD" w14:textId="77777777" w:rsidR="000D1073" w:rsidRPr="000D1073" w:rsidRDefault="000D1073" w:rsidP="000D1073">
            <w:pPr>
              <w:jc w:val="center"/>
              <w:rPr>
                <w:color w:val="000000"/>
                <w:sz w:val="20"/>
                <w:szCs w:val="20"/>
              </w:rPr>
            </w:pPr>
            <w:r w:rsidRPr="000D1073">
              <w:rPr>
                <w:color w:val="000000"/>
                <w:sz w:val="20"/>
                <w:szCs w:val="20"/>
              </w:rPr>
              <w:t>21,93</w:t>
            </w:r>
          </w:p>
        </w:tc>
        <w:tc>
          <w:tcPr>
            <w:tcW w:w="202" w:type="pct"/>
            <w:tcBorders>
              <w:top w:val="nil"/>
              <w:left w:val="nil"/>
              <w:bottom w:val="single" w:sz="4" w:space="0" w:color="auto"/>
              <w:right w:val="single" w:sz="4" w:space="0" w:color="auto"/>
            </w:tcBorders>
            <w:shd w:val="clear" w:color="auto" w:fill="auto"/>
            <w:vAlign w:val="center"/>
            <w:hideMark/>
          </w:tcPr>
          <w:p w14:paraId="0DB7787D" w14:textId="77777777" w:rsidR="000D1073" w:rsidRPr="000D1073" w:rsidRDefault="000D1073" w:rsidP="000D1073">
            <w:pPr>
              <w:jc w:val="center"/>
              <w:rPr>
                <w:color w:val="000000"/>
                <w:sz w:val="20"/>
                <w:szCs w:val="20"/>
              </w:rPr>
            </w:pPr>
            <w:r w:rsidRPr="000D1073">
              <w:rPr>
                <w:color w:val="000000"/>
                <w:sz w:val="20"/>
                <w:szCs w:val="20"/>
              </w:rPr>
              <w:t>21,93</w:t>
            </w:r>
          </w:p>
        </w:tc>
        <w:tc>
          <w:tcPr>
            <w:tcW w:w="202" w:type="pct"/>
            <w:tcBorders>
              <w:top w:val="nil"/>
              <w:left w:val="nil"/>
              <w:bottom w:val="single" w:sz="4" w:space="0" w:color="auto"/>
              <w:right w:val="single" w:sz="4" w:space="0" w:color="auto"/>
            </w:tcBorders>
            <w:shd w:val="clear" w:color="auto" w:fill="auto"/>
            <w:vAlign w:val="center"/>
            <w:hideMark/>
          </w:tcPr>
          <w:p w14:paraId="52960C81" w14:textId="77777777" w:rsidR="000D1073" w:rsidRPr="000D1073" w:rsidRDefault="000D1073" w:rsidP="000D1073">
            <w:pPr>
              <w:jc w:val="center"/>
              <w:rPr>
                <w:color w:val="000000"/>
                <w:sz w:val="20"/>
                <w:szCs w:val="20"/>
              </w:rPr>
            </w:pPr>
            <w:r w:rsidRPr="000D1073">
              <w:rPr>
                <w:color w:val="000000"/>
                <w:sz w:val="20"/>
                <w:szCs w:val="20"/>
              </w:rPr>
              <w:t>21,93</w:t>
            </w:r>
          </w:p>
        </w:tc>
        <w:tc>
          <w:tcPr>
            <w:tcW w:w="202" w:type="pct"/>
            <w:tcBorders>
              <w:top w:val="nil"/>
              <w:left w:val="nil"/>
              <w:bottom w:val="single" w:sz="4" w:space="0" w:color="auto"/>
              <w:right w:val="single" w:sz="4" w:space="0" w:color="auto"/>
            </w:tcBorders>
            <w:shd w:val="clear" w:color="auto" w:fill="auto"/>
            <w:vAlign w:val="center"/>
            <w:hideMark/>
          </w:tcPr>
          <w:p w14:paraId="616A9A6F" w14:textId="77777777" w:rsidR="000D1073" w:rsidRPr="000D1073" w:rsidRDefault="000D1073" w:rsidP="000D1073">
            <w:pPr>
              <w:jc w:val="center"/>
              <w:rPr>
                <w:color w:val="000000"/>
                <w:sz w:val="20"/>
                <w:szCs w:val="20"/>
              </w:rPr>
            </w:pPr>
            <w:r w:rsidRPr="000D1073">
              <w:rPr>
                <w:color w:val="000000"/>
                <w:sz w:val="20"/>
                <w:szCs w:val="20"/>
              </w:rPr>
              <w:t>21,93</w:t>
            </w:r>
          </w:p>
        </w:tc>
        <w:tc>
          <w:tcPr>
            <w:tcW w:w="202" w:type="pct"/>
            <w:tcBorders>
              <w:top w:val="nil"/>
              <w:left w:val="nil"/>
              <w:bottom w:val="single" w:sz="4" w:space="0" w:color="auto"/>
              <w:right w:val="single" w:sz="4" w:space="0" w:color="auto"/>
            </w:tcBorders>
            <w:shd w:val="clear" w:color="auto" w:fill="auto"/>
            <w:vAlign w:val="center"/>
            <w:hideMark/>
          </w:tcPr>
          <w:p w14:paraId="51B391E7" w14:textId="77777777" w:rsidR="000D1073" w:rsidRPr="000D1073" w:rsidRDefault="000D1073" w:rsidP="000D1073">
            <w:pPr>
              <w:jc w:val="center"/>
              <w:rPr>
                <w:color w:val="000000"/>
                <w:sz w:val="20"/>
                <w:szCs w:val="20"/>
              </w:rPr>
            </w:pPr>
            <w:r w:rsidRPr="000D1073">
              <w:rPr>
                <w:color w:val="000000"/>
                <w:sz w:val="20"/>
                <w:szCs w:val="20"/>
              </w:rPr>
              <w:t>21,93</w:t>
            </w:r>
          </w:p>
        </w:tc>
        <w:tc>
          <w:tcPr>
            <w:tcW w:w="202" w:type="pct"/>
            <w:tcBorders>
              <w:top w:val="nil"/>
              <w:left w:val="nil"/>
              <w:bottom w:val="single" w:sz="4" w:space="0" w:color="auto"/>
              <w:right w:val="single" w:sz="4" w:space="0" w:color="auto"/>
            </w:tcBorders>
            <w:shd w:val="clear" w:color="auto" w:fill="auto"/>
            <w:vAlign w:val="center"/>
            <w:hideMark/>
          </w:tcPr>
          <w:p w14:paraId="70F1353D" w14:textId="77777777" w:rsidR="000D1073" w:rsidRPr="000D1073" w:rsidRDefault="000D1073" w:rsidP="000D1073">
            <w:pPr>
              <w:jc w:val="center"/>
              <w:rPr>
                <w:color w:val="000000"/>
                <w:sz w:val="20"/>
                <w:szCs w:val="20"/>
              </w:rPr>
            </w:pPr>
            <w:r w:rsidRPr="000D1073">
              <w:rPr>
                <w:color w:val="000000"/>
                <w:sz w:val="20"/>
                <w:szCs w:val="20"/>
              </w:rPr>
              <w:t>21,93</w:t>
            </w:r>
          </w:p>
        </w:tc>
        <w:tc>
          <w:tcPr>
            <w:tcW w:w="202" w:type="pct"/>
            <w:tcBorders>
              <w:top w:val="nil"/>
              <w:left w:val="nil"/>
              <w:bottom w:val="single" w:sz="4" w:space="0" w:color="auto"/>
              <w:right w:val="single" w:sz="4" w:space="0" w:color="auto"/>
            </w:tcBorders>
            <w:shd w:val="clear" w:color="auto" w:fill="auto"/>
            <w:vAlign w:val="center"/>
            <w:hideMark/>
          </w:tcPr>
          <w:p w14:paraId="70945BB2" w14:textId="77777777" w:rsidR="000D1073" w:rsidRPr="000D1073" w:rsidRDefault="000D1073" w:rsidP="000D1073">
            <w:pPr>
              <w:jc w:val="center"/>
              <w:rPr>
                <w:color w:val="000000"/>
                <w:sz w:val="20"/>
                <w:szCs w:val="20"/>
              </w:rPr>
            </w:pPr>
            <w:r w:rsidRPr="000D1073">
              <w:rPr>
                <w:color w:val="000000"/>
                <w:sz w:val="20"/>
                <w:szCs w:val="20"/>
              </w:rPr>
              <w:t>21,93</w:t>
            </w:r>
          </w:p>
        </w:tc>
        <w:tc>
          <w:tcPr>
            <w:tcW w:w="202" w:type="pct"/>
            <w:tcBorders>
              <w:top w:val="nil"/>
              <w:left w:val="nil"/>
              <w:bottom w:val="single" w:sz="4" w:space="0" w:color="auto"/>
              <w:right w:val="single" w:sz="4" w:space="0" w:color="auto"/>
            </w:tcBorders>
            <w:shd w:val="clear" w:color="auto" w:fill="auto"/>
            <w:vAlign w:val="center"/>
            <w:hideMark/>
          </w:tcPr>
          <w:p w14:paraId="068EA34B" w14:textId="77777777" w:rsidR="000D1073" w:rsidRPr="000D1073" w:rsidRDefault="000D1073" w:rsidP="000D1073">
            <w:pPr>
              <w:jc w:val="center"/>
              <w:rPr>
                <w:color w:val="000000"/>
                <w:sz w:val="20"/>
                <w:szCs w:val="20"/>
              </w:rPr>
            </w:pPr>
            <w:r w:rsidRPr="000D1073">
              <w:rPr>
                <w:color w:val="000000"/>
                <w:sz w:val="20"/>
                <w:szCs w:val="20"/>
              </w:rPr>
              <w:t>21,93</w:t>
            </w:r>
          </w:p>
        </w:tc>
        <w:tc>
          <w:tcPr>
            <w:tcW w:w="202" w:type="pct"/>
            <w:tcBorders>
              <w:top w:val="nil"/>
              <w:left w:val="nil"/>
              <w:bottom w:val="single" w:sz="4" w:space="0" w:color="auto"/>
              <w:right w:val="single" w:sz="4" w:space="0" w:color="auto"/>
            </w:tcBorders>
            <w:shd w:val="clear" w:color="auto" w:fill="auto"/>
            <w:vAlign w:val="center"/>
            <w:hideMark/>
          </w:tcPr>
          <w:p w14:paraId="291B2FD1" w14:textId="77777777" w:rsidR="000D1073" w:rsidRPr="000D1073" w:rsidRDefault="000D1073" w:rsidP="000D1073">
            <w:pPr>
              <w:jc w:val="center"/>
              <w:rPr>
                <w:color w:val="000000"/>
                <w:sz w:val="20"/>
                <w:szCs w:val="20"/>
              </w:rPr>
            </w:pPr>
            <w:r w:rsidRPr="000D1073">
              <w:rPr>
                <w:color w:val="000000"/>
                <w:sz w:val="20"/>
                <w:szCs w:val="20"/>
              </w:rPr>
              <w:t>21,93</w:t>
            </w:r>
          </w:p>
        </w:tc>
        <w:tc>
          <w:tcPr>
            <w:tcW w:w="202" w:type="pct"/>
            <w:tcBorders>
              <w:top w:val="nil"/>
              <w:left w:val="nil"/>
              <w:bottom w:val="single" w:sz="4" w:space="0" w:color="auto"/>
              <w:right w:val="single" w:sz="4" w:space="0" w:color="auto"/>
            </w:tcBorders>
            <w:shd w:val="clear" w:color="auto" w:fill="auto"/>
            <w:vAlign w:val="center"/>
            <w:hideMark/>
          </w:tcPr>
          <w:p w14:paraId="130627EA" w14:textId="77777777" w:rsidR="000D1073" w:rsidRPr="000D1073" w:rsidRDefault="000D1073" w:rsidP="000D1073">
            <w:pPr>
              <w:jc w:val="center"/>
              <w:rPr>
                <w:color w:val="000000"/>
                <w:sz w:val="20"/>
                <w:szCs w:val="20"/>
              </w:rPr>
            </w:pPr>
            <w:r w:rsidRPr="000D1073">
              <w:rPr>
                <w:color w:val="000000"/>
                <w:sz w:val="20"/>
                <w:szCs w:val="20"/>
              </w:rPr>
              <w:t>21,93</w:t>
            </w:r>
          </w:p>
        </w:tc>
      </w:tr>
      <w:tr w:rsidR="000D1073" w:rsidRPr="000D1073" w14:paraId="46C2BFF2"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286A601D" w14:textId="77777777" w:rsidR="000D1073" w:rsidRPr="000D1073" w:rsidRDefault="000D1073" w:rsidP="000D1073">
            <w:pPr>
              <w:jc w:val="center"/>
              <w:rPr>
                <w:color w:val="000000"/>
                <w:sz w:val="20"/>
                <w:szCs w:val="20"/>
              </w:rPr>
            </w:pPr>
            <w:r w:rsidRPr="000D1073">
              <w:rPr>
                <w:color w:val="000000"/>
                <w:sz w:val="20"/>
                <w:szCs w:val="20"/>
              </w:rPr>
              <w:t>Микрорайон 31Б</w:t>
            </w:r>
          </w:p>
        </w:tc>
        <w:tc>
          <w:tcPr>
            <w:tcW w:w="187" w:type="pct"/>
            <w:tcBorders>
              <w:top w:val="nil"/>
              <w:left w:val="nil"/>
              <w:bottom w:val="single" w:sz="4" w:space="0" w:color="auto"/>
              <w:right w:val="single" w:sz="4" w:space="0" w:color="auto"/>
            </w:tcBorders>
            <w:shd w:val="clear" w:color="auto" w:fill="auto"/>
            <w:vAlign w:val="center"/>
            <w:hideMark/>
          </w:tcPr>
          <w:p w14:paraId="13F60796"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608DD12B" w14:textId="77777777" w:rsidR="000D1073" w:rsidRPr="000D1073" w:rsidRDefault="000D1073" w:rsidP="000D1073">
            <w:pPr>
              <w:jc w:val="center"/>
              <w:rPr>
                <w:color w:val="000000"/>
                <w:sz w:val="20"/>
                <w:szCs w:val="20"/>
              </w:rPr>
            </w:pPr>
            <w:r w:rsidRPr="000D1073">
              <w:rPr>
                <w:color w:val="000000"/>
                <w:sz w:val="20"/>
                <w:szCs w:val="20"/>
              </w:rPr>
              <w:t>-0,04</w:t>
            </w:r>
          </w:p>
        </w:tc>
        <w:tc>
          <w:tcPr>
            <w:tcW w:w="192" w:type="pct"/>
            <w:tcBorders>
              <w:top w:val="nil"/>
              <w:left w:val="nil"/>
              <w:bottom w:val="single" w:sz="4" w:space="0" w:color="auto"/>
              <w:right w:val="single" w:sz="4" w:space="0" w:color="auto"/>
            </w:tcBorders>
            <w:shd w:val="clear" w:color="auto" w:fill="auto"/>
            <w:vAlign w:val="center"/>
            <w:hideMark/>
          </w:tcPr>
          <w:p w14:paraId="3B9E49FE" w14:textId="77777777" w:rsidR="000D1073" w:rsidRPr="000D1073" w:rsidRDefault="000D1073" w:rsidP="000D1073">
            <w:pPr>
              <w:jc w:val="center"/>
              <w:rPr>
                <w:color w:val="000000"/>
                <w:sz w:val="20"/>
                <w:szCs w:val="20"/>
              </w:rPr>
            </w:pPr>
            <w:r w:rsidRPr="000D1073">
              <w:rPr>
                <w:color w:val="000000"/>
                <w:sz w:val="20"/>
                <w:szCs w:val="20"/>
              </w:rPr>
              <w:t>-0,08</w:t>
            </w:r>
          </w:p>
        </w:tc>
        <w:tc>
          <w:tcPr>
            <w:tcW w:w="187" w:type="pct"/>
            <w:tcBorders>
              <w:top w:val="nil"/>
              <w:left w:val="nil"/>
              <w:bottom w:val="single" w:sz="4" w:space="0" w:color="auto"/>
              <w:right w:val="single" w:sz="4" w:space="0" w:color="auto"/>
            </w:tcBorders>
            <w:shd w:val="clear" w:color="auto" w:fill="auto"/>
            <w:vAlign w:val="center"/>
            <w:hideMark/>
          </w:tcPr>
          <w:p w14:paraId="42897A47" w14:textId="77777777" w:rsidR="000D1073" w:rsidRPr="000D1073" w:rsidRDefault="000D1073" w:rsidP="000D1073">
            <w:pPr>
              <w:jc w:val="center"/>
              <w:rPr>
                <w:color w:val="000000"/>
                <w:sz w:val="20"/>
                <w:szCs w:val="20"/>
              </w:rPr>
            </w:pPr>
            <w:r w:rsidRPr="000D1073">
              <w:rPr>
                <w:color w:val="000000"/>
                <w:sz w:val="20"/>
                <w:szCs w:val="20"/>
              </w:rPr>
              <w:t>0,12</w:t>
            </w:r>
          </w:p>
        </w:tc>
        <w:tc>
          <w:tcPr>
            <w:tcW w:w="192" w:type="pct"/>
            <w:tcBorders>
              <w:top w:val="nil"/>
              <w:left w:val="nil"/>
              <w:bottom w:val="single" w:sz="4" w:space="0" w:color="auto"/>
              <w:right w:val="single" w:sz="4" w:space="0" w:color="auto"/>
            </w:tcBorders>
            <w:shd w:val="clear" w:color="auto" w:fill="auto"/>
            <w:vAlign w:val="center"/>
            <w:hideMark/>
          </w:tcPr>
          <w:p w14:paraId="2F24C9F0" w14:textId="77777777" w:rsidR="000D1073" w:rsidRPr="000D1073" w:rsidRDefault="000D1073" w:rsidP="000D1073">
            <w:pPr>
              <w:jc w:val="center"/>
              <w:rPr>
                <w:color w:val="000000"/>
                <w:sz w:val="20"/>
                <w:szCs w:val="20"/>
              </w:rPr>
            </w:pPr>
            <w:r w:rsidRPr="000D1073">
              <w:rPr>
                <w:color w:val="000000"/>
                <w:sz w:val="20"/>
                <w:szCs w:val="20"/>
              </w:rPr>
              <w:t>-0,06</w:t>
            </w:r>
          </w:p>
        </w:tc>
        <w:tc>
          <w:tcPr>
            <w:tcW w:w="192" w:type="pct"/>
            <w:tcBorders>
              <w:top w:val="nil"/>
              <w:left w:val="nil"/>
              <w:bottom w:val="single" w:sz="4" w:space="0" w:color="auto"/>
              <w:right w:val="single" w:sz="4" w:space="0" w:color="auto"/>
            </w:tcBorders>
            <w:shd w:val="clear" w:color="auto" w:fill="auto"/>
            <w:vAlign w:val="center"/>
            <w:hideMark/>
          </w:tcPr>
          <w:p w14:paraId="3163D55A" w14:textId="77777777" w:rsidR="000D1073" w:rsidRPr="000D1073" w:rsidRDefault="000D1073" w:rsidP="000D1073">
            <w:pPr>
              <w:jc w:val="center"/>
              <w:rPr>
                <w:color w:val="000000"/>
                <w:sz w:val="20"/>
                <w:szCs w:val="20"/>
              </w:rPr>
            </w:pPr>
            <w:r w:rsidRPr="000D1073">
              <w:rPr>
                <w:color w:val="000000"/>
                <w:sz w:val="20"/>
                <w:szCs w:val="20"/>
              </w:rPr>
              <w:t>-0,06</w:t>
            </w:r>
          </w:p>
        </w:tc>
        <w:tc>
          <w:tcPr>
            <w:tcW w:w="192" w:type="pct"/>
            <w:tcBorders>
              <w:top w:val="nil"/>
              <w:left w:val="nil"/>
              <w:bottom w:val="single" w:sz="4" w:space="0" w:color="auto"/>
              <w:right w:val="single" w:sz="4" w:space="0" w:color="auto"/>
            </w:tcBorders>
            <w:shd w:val="clear" w:color="auto" w:fill="auto"/>
            <w:vAlign w:val="center"/>
            <w:hideMark/>
          </w:tcPr>
          <w:p w14:paraId="5DFCBD61" w14:textId="77777777" w:rsidR="000D1073" w:rsidRPr="000D1073" w:rsidRDefault="000D1073" w:rsidP="000D1073">
            <w:pPr>
              <w:jc w:val="center"/>
              <w:rPr>
                <w:color w:val="000000"/>
                <w:sz w:val="20"/>
                <w:szCs w:val="20"/>
              </w:rPr>
            </w:pPr>
            <w:r w:rsidRPr="000D1073">
              <w:rPr>
                <w:color w:val="000000"/>
                <w:sz w:val="20"/>
                <w:szCs w:val="20"/>
              </w:rPr>
              <w:t>-0,06</w:t>
            </w:r>
          </w:p>
        </w:tc>
        <w:tc>
          <w:tcPr>
            <w:tcW w:w="202" w:type="pct"/>
            <w:tcBorders>
              <w:top w:val="nil"/>
              <w:left w:val="nil"/>
              <w:bottom w:val="single" w:sz="4" w:space="0" w:color="auto"/>
              <w:right w:val="single" w:sz="4" w:space="0" w:color="auto"/>
            </w:tcBorders>
            <w:shd w:val="clear" w:color="auto" w:fill="auto"/>
            <w:vAlign w:val="center"/>
            <w:hideMark/>
          </w:tcPr>
          <w:p w14:paraId="43FA0A5B" w14:textId="77777777" w:rsidR="000D1073" w:rsidRPr="000D1073" w:rsidRDefault="000D1073" w:rsidP="000D1073">
            <w:pPr>
              <w:jc w:val="center"/>
              <w:rPr>
                <w:color w:val="000000"/>
                <w:sz w:val="20"/>
                <w:szCs w:val="20"/>
              </w:rPr>
            </w:pPr>
            <w:r w:rsidRPr="000D1073">
              <w:rPr>
                <w:color w:val="000000"/>
                <w:sz w:val="20"/>
                <w:szCs w:val="20"/>
              </w:rPr>
              <w:t>-0,06</w:t>
            </w:r>
          </w:p>
        </w:tc>
        <w:tc>
          <w:tcPr>
            <w:tcW w:w="202" w:type="pct"/>
            <w:tcBorders>
              <w:top w:val="nil"/>
              <w:left w:val="nil"/>
              <w:bottom w:val="single" w:sz="4" w:space="0" w:color="auto"/>
              <w:right w:val="single" w:sz="4" w:space="0" w:color="auto"/>
            </w:tcBorders>
            <w:shd w:val="clear" w:color="auto" w:fill="auto"/>
            <w:vAlign w:val="center"/>
            <w:hideMark/>
          </w:tcPr>
          <w:p w14:paraId="6A6C0FE9" w14:textId="77777777" w:rsidR="000D1073" w:rsidRPr="000D1073" w:rsidRDefault="000D1073" w:rsidP="000D1073">
            <w:pPr>
              <w:jc w:val="center"/>
              <w:rPr>
                <w:color w:val="000000"/>
                <w:sz w:val="20"/>
                <w:szCs w:val="20"/>
              </w:rPr>
            </w:pPr>
            <w:r w:rsidRPr="000D1073">
              <w:rPr>
                <w:color w:val="000000"/>
                <w:sz w:val="20"/>
                <w:szCs w:val="20"/>
              </w:rPr>
              <w:t>-0,06</w:t>
            </w:r>
          </w:p>
        </w:tc>
        <w:tc>
          <w:tcPr>
            <w:tcW w:w="202" w:type="pct"/>
            <w:tcBorders>
              <w:top w:val="nil"/>
              <w:left w:val="nil"/>
              <w:bottom w:val="single" w:sz="4" w:space="0" w:color="auto"/>
              <w:right w:val="single" w:sz="4" w:space="0" w:color="auto"/>
            </w:tcBorders>
            <w:shd w:val="clear" w:color="auto" w:fill="auto"/>
            <w:vAlign w:val="center"/>
            <w:hideMark/>
          </w:tcPr>
          <w:p w14:paraId="4EAB4917" w14:textId="77777777" w:rsidR="000D1073" w:rsidRPr="000D1073" w:rsidRDefault="000D1073" w:rsidP="000D1073">
            <w:pPr>
              <w:jc w:val="center"/>
              <w:rPr>
                <w:color w:val="000000"/>
                <w:sz w:val="20"/>
                <w:szCs w:val="20"/>
              </w:rPr>
            </w:pPr>
            <w:r w:rsidRPr="000D1073">
              <w:rPr>
                <w:color w:val="000000"/>
                <w:sz w:val="20"/>
                <w:szCs w:val="20"/>
              </w:rPr>
              <w:t>-0,06</w:t>
            </w:r>
          </w:p>
        </w:tc>
        <w:tc>
          <w:tcPr>
            <w:tcW w:w="202" w:type="pct"/>
            <w:tcBorders>
              <w:top w:val="nil"/>
              <w:left w:val="nil"/>
              <w:bottom w:val="single" w:sz="4" w:space="0" w:color="auto"/>
              <w:right w:val="single" w:sz="4" w:space="0" w:color="auto"/>
            </w:tcBorders>
            <w:shd w:val="clear" w:color="auto" w:fill="auto"/>
            <w:vAlign w:val="center"/>
            <w:hideMark/>
          </w:tcPr>
          <w:p w14:paraId="1C1FE354" w14:textId="77777777" w:rsidR="000D1073" w:rsidRPr="000D1073" w:rsidRDefault="000D1073" w:rsidP="000D1073">
            <w:pPr>
              <w:jc w:val="center"/>
              <w:rPr>
                <w:color w:val="000000"/>
                <w:sz w:val="20"/>
                <w:szCs w:val="20"/>
              </w:rPr>
            </w:pPr>
            <w:r w:rsidRPr="000D1073">
              <w:rPr>
                <w:color w:val="000000"/>
                <w:sz w:val="20"/>
                <w:szCs w:val="20"/>
              </w:rPr>
              <w:t>4,35</w:t>
            </w:r>
          </w:p>
        </w:tc>
        <w:tc>
          <w:tcPr>
            <w:tcW w:w="202" w:type="pct"/>
            <w:tcBorders>
              <w:top w:val="nil"/>
              <w:left w:val="nil"/>
              <w:bottom w:val="single" w:sz="4" w:space="0" w:color="auto"/>
              <w:right w:val="single" w:sz="4" w:space="0" w:color="auto"/>
            </w:tcBorders>
            <w:shd w:val="clear" w:color="auto" w:fill="auto"/>
            <w:vAlign w:val="center"/>
            <w:hideMark/>
          </w:tcPr>
          <w:p w14:paraId="0E60DD8B" w14:textId="77777777" w:rsidR="000D1073" w:rsidRPr="000D1073" w:rsidRDefault="000D1073" w:rsidP="000D1073">
            <w:pPr>
              <w:jc w:val="center"/>
              <w:rPr>
                <w:color w:val="000000"/>
                <w:sz w:val="20"/>
                <w:szCs w:val="20"/>
              </w:rPr>
            </w:pPr>
            <w:r w:rsidRPr="000D1073">
              <w:rPr>
                <w:color w:val="000000"/>
                <w:sz w:val="20"/>
                <w:szCs w:val="20"/>
              </w:rPr>
              <w:t>4,35</w:t>
            </w:r>
          </w:p>
        </w:tc>
        <w:tc>
          <w:tcPr>
            <w:tcW w:w="202" w:type="pct"/>
            <w:tcBorders>
              <w:top w:val="nil"/>
              <w:left w:val="nil"/>
              <w:bottom w:val="single" w:sz="4" w:space="0" w:color="auto"/>
              <w:right w:val="single" w:sz="4" w:space="0" w:color="auto"/>
            </w:tcBorders>
            <w:shd w:val="clear" w:color="auto" w:fill="auto"/>
            <w:vAlign w:val="center"/>
            <w:hideMark/>
          </w:tcPr>
          <w:p w14:paraId="351FD0AC" w14:textId="77777777" w:rsidR="000D1073" w:rsidRPr="000D1073" w:rsidRDefault="000D1073" w:rsidP="000D1073">
            <w:pPr>
              <w:jc w:val="center"/>
              <w:rPr>
                <w:color w:val="000000"/>
                <w:sz w:val="20"/>
                <w:szCs w:val="20"/>
              </w:rPr>
            </w:pPr>
            <w:r w:rsidRPr="000D1073">
              <w:rPr>
                <w:color w:val="000000"/>
                <w:sz w:val="20"/>
                <w:szCs w:val="20"/>
              </w:rPr>
              <w:t>4,35</w:t>
            </w:r>
          </w:p>
        </w:tc>
        <w:tc>
          <w:tcPr>
            <w:tcW w:w="202" w:type="pct"/>
            <w:tcBorders>
              <w:top w:val="nil"/>
              <w:left w:val="nil"/>
              <w:bottom w:val="single" w:sz="4" w:space="0" w:color="auto"/>
              <w:right w:val="single" w:sz="4" w:space="0" w:color="auto"/>
            </w:tcBorders>
            <w:shd w:val="clear" w:color="auto" w:fill="auto"/>
            <w:vAlign w:val="center"/>
            <w:hideMark/>
          </w:tcPr>
          <w:p w14:paraId="209532A6" w14:textId="77777777" w:rsidR="000D1073" w:rsidRPr="000D1073" w:rsidRDefault="000D1073" w:rsidP="000D1073">
            <w:pPr>
              <w:jc w:val="center"/>
              <w:rPr>
                <w:color w:val="000000"/>
                <w:sz w:val="20"/>
                <w:szCs w:val="20"/>
              </w:rPr>
            </w:pPr>
            <w:r w:rsidRPr="000D1073">
              <w:rPr>
                <w:color w:val="000000"/>
                <w:sz w:val="20"/>
                <w:szCs w:val="20"/>
              </w:rPr>
              <w:t>4,35</w:t>
            </w:r>
          </w:p>
        </w:tc>
        <w:tc>
          <w:tcPr>
            <w:tcW w:w="202" w:type="pct"/>
            <w:tcBorders>
              <w:top w:val="nil"/>
              <w:left w:val="nil"/>
              <w:bottom w:val="single" w:sz="4" w:space="0" w:color="auto"/>
              <w:right w:val="single" w:sz="4" w:space="0" w:color="auto"/>
            </w:tcBorders>
            <w:shd w:val="clear" w:color="auto" w:fill="auto"/>
            <w:vAlign w:val="center"/>
            <w:hideMark/>
          </w:tcPr>
          <w:p w14:paraId="16C4CDD1" w14:textId="77777777" w:rsidR="000D1073" w:rsidRPr="000D1073" w:rsidRDefault="000D1073" w:rsidP="000D1073">
            <w:pPr>
              <w:jc w:val="center"/>
              <w:rPr>
                <w:color w:val="000000"/>
                <w:sz w:val="20"/>
                <w:szCs w:val="20"/>
              </w:rPr>
            </w:pPr>
            <w:r w:rsidRPr="000D1073">
              <w:rPr>
                <w:color w:val="000000"/>
                <w:sz w:val="20"/>
                <w:szCs w:val="20"/>
              </w:rPr>
              <w:t>5,47</w:t>
            </w:r>
          </w:p>
        </w:tc>
        <w:tc>
          <w:tcPr>
            <w:tcW w:w="202" w:type="pct"/>
            <w:tcBorders>
              <w:top w:val="nil"/>
              <w:left w:val="nil"/>
              <w:bottom w:val="single" w:sz="4" w:space="0" w:color="auto"/>
              <w:right w:val="single" w:sz="4" w:space="0" w:color="auto"/>
            </w:tcBorders>
            <w:shd w:val="clear" w:color="auto" w:fill="auto"/>
            <w:vAlign w:val="center"/>
            <w:hideMark/>
          </w:tcPr>
          <w:p w14:paraId="171897A8" w14:textId="77777777" w:rsidR="000D1073" w:rsidRPr="000D1073" w:rsidRDefault="000D1073" w:rsidP="000D1073">
            <w:pPr>
              <w:jc w:val="center"/>
              <w:rPr>
                <w:color w:val="000000"/>
                <w:sz w:val="20"/>
                <w:szCs w:val="20"/>
              </w:rPr>
            </w:pPr>
            <w:r w:rsidRPr="000D1073">
              <w:rPr>
                <w:color w:val="000000"/>
                <w:sz w:val="20"/>
                <w:szCs w:val="20"/>
              </w:rPr>
              <w:t>5,47</w:t>
            </w:r>
          </w:p>
        </w:tc>
        <w:tc>
          <w:tcPr>
            <w:tcW w:w="202" w:type="pct"/>
            <w:tcBorders>
              <w:top w:val="nil"/>
              <w:left w:val="nil"/>
              <w:bottom w:val="single" w:sz="4" w:space="0" w:color="auto"/>
              <w:right w:val="single" w:sz="4" w:space="0" w:color="auto"/>
            </w:tcBorders>
            <w:shd w:val="clear" w:color="auto" w:fill="auto"/>
            <w:vAlign w:val="center"/>
            <w:hideMark/>
          </w:tcPr>
          <w:p w14:paraId="257EBB82" w14:textId="77777777" w:rsidR="000D1073" w:rsidRPr="000D1073" w:rsidRDefault="000D1073" w:rsidP="000D1073">
            <w:pPr>
              <w:jc w:val="center"/>
              <w:rPr>
                <w:color w:val="000000"/>
                <w:sz w:val="20"/>
                <w:szCs w:val="20"/>
              </w:rPr>
            </w:pPr>
            <w:r w:rsidRPr="000D1073">
              <w:rPr>
                <w:color w:val="000000"/>
                <w:sz w:val="20"/>
                <w:szCs w:val="20"/>
              </w:rPr>
              <w:t>5,47</w:t>
            </w:r>
          </w:p>
        </w:tc>
        <w:tc>
          <w:tcPr>
            <w:tcW w:w="202" w:type="pct"/>
            <w:tcBorders>
              <w:top w:val="nil"/>
              <w:left w:val="nil"/>
              <w:bottom w:val="single" w:sz="4" w:space="0" w:color="auto"/>
              <w:right w:val="single" w:sz="4" w:space="0" w:color="auto"/>
            </w:tcBorders>
            <w:shd w:val="clear" w:color="auto" w:fill="auto"/>
            <w:vAlign w:val="center"/>
            <w:hideMark/>
          </w:tcPr>
          <w:p w14:paraId="09EC3BE7" w14:textId="77777777" w:rsidR="000D1073" w:rsidRPr="000D1073" w:rsidRDefault="000D1073" w:rsidP="000D1073">
            <w:pPr>
              <w:jc w:val="center"/>
              <w:rPr>
                <w:color w:val="000000"/>
                <w:sz w:val="20"/>
                <w:szCs w:val="20"/>
              </w:rPr>
            </w:pPr>
            <w:r w:rsidRPr="000D1073">
              <w:rPr>
                <w:color w:val="000000"/>
                <w:sz w:val="20"/>
                <w:szCs w:val="20"/>
              </w:rPr>
              <w:t>5,47</w:t>
            </w:r>
          </w:p>
        </w:tc>
      </w:tr>
      <w:tr w:rsidR="000D1073" w:rsidRPr="000D1073" w14:paraId="48AF7483"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384A7524" w14:textId="77777777" w:rsidR="000D1073" w:rsidRPr="000D1073" w:rsidRDefault="000D1073" w:rsidP="000D1073">
            <w:pPr>
              <w:jc w:val="center"/>
              <w:rPr>
                <w:color w:val="000000"/>
                <w:sz w:val="20"/>
                <w:szCs w:val="20"/>
              </w:rPr>
            </w:pPr>
            <w:r w:rsidRPr="000D1073">
              <w:rPr>
                <w:color w:val="000000"/>
                <w:sz w:val="20"/>
                <w:szCs w:val="20"/>
              </w:rPr>
              <w:t>Микрорайон 31В</w:t>
            </w:r>
          </w:p>
        </w:tc>
        <w:tc>
          <w:tcPr>
            <w:tcW w:w="187" w:type="pct"/>
            <w:tcBorders>
              <w:top w:val="nil"/>
              <w:left w:val="nil"/>
              <w:bottom w:val="single" w:sz="4" w:space="0" w:color="auto"/>
              <w:right w:val="single" w:sz="4" w:space="0" w:color="auto"/>
            </w:tcBorders>
            <w:shd w:val="clear" w:color="auto" w:fill="auto"/>
            <w:vAlign w:val="center"/>
            <w:hideMark/>
          </w:tcPr>
          <w:p w14:paraId="1B7CB1D5" w14:textId="77777777" w:rsidR="000D1073" w:rsidRPr="000D1073" w:rsidRDefault="000D1073" w:rsidP="000D1073">
            <w:pPr>
              <w:jc w:val="center"/>
              <w:rPr>
                <w:color w:val="000000"/>
                <w:sz w:val="20"/>
                <w:szCs w:val="20"/>
              </w:rPr>
            </w:pPr>
            <w:r w:rsidRPr="000D1073">
              <w:rPr>
                <w:color w:val="000000"/>
                <w:sz w:val="20"/>
                <w:szCs w:val="20"/>
              </w:rPr>
              <w:t>0,02</w:t>
            </w:r>
          </w:p>
        </w:tc>
        <w:tc>
          <w:tcPr>
            <w:tcW w:w="192" w:type="pct"/>
            <w:tcBorders>
              <w:top w:val="nil"/>
              <w:left w:val="nil"/>
              <w:bottom w:val="single" w:sz="4" w:space="0" w:color="auto"/>
              <w:right w:val="single" w:sz="4" w:space="0" w:color="auto"/>
            </w:tcBorders>
            <w:shd w:val="clear" w:color="auto" w:fill="auto"/>
            <w:vAlign w:val="center"/>
            <w:hideMark/>
          </w:tcPr>
          <w:p w14:paraId="19BF045C" w14:textId="77777777" w:rsidR="000D1073" w:rsidRPr="000D1073" w:rsidRDefault="000D1073" w:rsidP="000D1073">
            <w:pPr>
              <w:jc w:val="center"/>
              <w:rPr>
                <w:color w:val="000000"/>
                <w:sz w:val="20"/>
                <w:szCs w:val="20"/>
              </w:rPr>
            </w:pPr>
            <w:r w:rsidRPr="000D1073">
              <w:rPr>
                <w:color w:val="000000"/>
                <w:sz w:val="20"/>
                <w:szCs w:val="20"/>
              </w:rPr>
              <w:t>-0,11</w:t>
            </w:r>
          </w:p>
        </w:tc>
        <w:tc>
          <w:tcPr>
            <w:tcW w:w="192" w:type="pct"/>
            <w:tcBorders>
              <w:top w:val="nil"/>
              <w:left w:val="nil"/>
              <w:bottom w:val="single" w:sz="4" w:space="0" w:color="auto"/>
              <w:right w:val="single" w:sz="4" w:space="0" w:color="auto"/>
            </w:tcBorders>
            <w:shd w:val="clear" w:color="auto" w:fill="auto"/>
            <w:vAlign w:val="center"/>
            <w:hideMark/>
          </w:tcPr>
          <w:p w14:paraId="5016F7F1" w14:textId="77777777" w:rsidR="000D1073" w:rsidRPr="000D1073" w:rsidRDefault="000D1073" w:rsidP="000D1073">
            <w:pPr>
              <w:jc w:val="center"/>
              <w:rPr>
                <w:color w:val="000000"/>
                <w:sz w:val="20"/>
                <w:szCs w:val="20"/>
              </w:rPr>
            </w:pPr>
            <w:r w:rsidRPr="000D1073">
              <w:rPr>
                <w:color w:val="000000"/>
                <w:sz w:val="20"/>
                <w:szCs w:val="20"/>
              </w:rPr>
              <w:t>-0,24</w:t>
            </w:r>
          </w:p>
        </w:tc>
        <w:tc>
          <w:tcPr>
            <w:tcW w:w="187" w:type="pct"/>
            <w:tcBorders>
              <w:top w:val="nil"/>
              <w:left w:val="nil"/>
              <w:bottom w:val="single" w:sz="4" w:space="0" w:color="auto"/>
              <w:right w:val="single" w:sz="4" w:space="0" w:color="auto"/>
            </w:tcBorders>
            <w:shd w:val="clear" w:color="auto" w:fill="auto"/>
            <w:vAlign w:val="center"/>
            <w:hideMark/>
          </w:tcPr>
          <w:p w14:paraId="1C32AD13" w14:textId="77777777" w:rsidR="000D1073" w:rsidRPr="000D1073" w:rsidRDefault="000D1073" w:rsidP="000D1073">
            <w:pPr>
              <w:jc w:val="center"/>
              <w:rPr>
                <w:color w:val="000000"/>
                <w:sz w:val="20"/>
                <w:szCs w:val="20"/>
              </w:rPr>
            </w:pPr>
            <w:r w:rsidRPr="000D1073">
              <w:rPr>
                <w:color w:val="000000"/>
                <w:sz w:val="20"/>
                <w:szCs w:val="20"/>
              </w:rPr>
              <w:t>0,35</w:t>
            </w:r>
          </w:p>
        </w:tc>
        <w:tc>
          <w:tcPr>
            <w:tcW w:w="192" w:type="pct"/>
            <w:tcBorders>
              <w:top w:val="nil"/>
              <w:left w:val="nil"/>
              <w:bottom w:val="single" w:sz="4" w:space="0" w:color="auto"/>
              <w:right w:val="single" w:sz="4" w:space="0" w:color="auto"/>
            </w:tcBorders>
            <w:shd w:val="clear" w:color="auto" w:fill="auto"/>
            <w:vAlign w:val="center"/>
            <w:hideMark/>
          </w:tcPr>
          <w:p w14:paraId="5F26612E" w14:textId="77777777" w:rsidR="000D1073" w:rsidRPr="000D1073" w:rsidRDefault="000D1073" w:rsidP="000D1073">
            <w:pPr>
              <w:jc w:val="center"/>
              <w:rPr>
                <w:color w:val="000000"/>
                <w:sz w:val="20"/>
                <w:szCs w:val="20"/>
              </w:rPr>
            </w:pPr>
            <w:r w:rsidRPr="000D1073">
              <w:rPr>
                <w:color w:val="000000"/>
                <w:sz w:val="20"/>
                <w:szCs w:val="20"/>
              </w:rPr>
              <w:t>-0,18</w:t>
            </w:r>
          </w:p>
        </w:tc>
        <w:tc>
          <w:tcPr>
            <w:tcW w:w="192" w:type="pct"/>
            <w:tcBorders>
              <w:top w:val="nil"/>
              <w:left w:val="nil"/>
              <w:bottom w:val="single" w:sz="4" w:space="0" w:color="auto"/>
              <w:right w:val="single" w:sz="4" w:space="0" w:color="auto"/>
            </w:tcBorders>
            <w:shd w:val="clear" w:color="auto" w:fill="auto"/>
            <w:vAlign w:val="center"/>
            <w:hideMark/>
          </w:tcPr>
          <w:p w14:paraId="5E6B1327" w14:textId="77777777" w:rsidR="000D1073" w:rsidRPr="000D1073" w:rsidRDefault="000D1073" w:rsidP="000D1073">
            <w:pPr>
              <w:jc w:val="center"/>
              <w:rPr>
                <w:color w:val="000000"/>
                <w:sz w:val="20"/>
                <w:szCs w:val="20"/>
              </w:rPr>
            </w:pPr>
            <w:r w:rsidRPr="000D1073">
              <w:rPr>
                <w:color w:val="000000"/>
                <w:sz w:val="20"/>
                <w:szCs w:val="20"/>
              </w:rPr>
              <w:t>-0,18</w:t>
            </w:r>
          </w:p>
        </w:tc>
        <w:tc>
          <w:tcPr>
            <w:tcW w:w="192" w:type="pct"/>
            <w:tcBorders>
              <w:top w:val="nil"/>
              <w:left w:val="nil"/>
              <w:bottom w:val="single" w:sz="4" w:space="0" w:color="auto"/>
              <w:right w:val="single" w:sz="4" w:space="0" w:color="auto"/>
            </w:tcBorders>
            <w:shd w:val="clear" w:color="auto" w:fill="auto"/>
            <w:vAlign w:val="center"/>
            <w:hideMark/>
          </w:tcPr>
          <w:p w14:paraId="4CCA9928" w14:textId="77777777" w:rsidR="000D1073" w:rsidRPr="000D1073" w:rsidRDefault="000D1073" w:rsidP="000D1073">
            <w:pPr>
              <w:jc w:val="center"/>
              <w:rPr>
                <w:color w:val="000000"/>
                <w:sz w:val="20"/>
                <w:szCs w:val="20"/>
              </w:rPr>
            </w:pPr>
            <w:r w:rsidRPr="000D1073">
              <w:rPr>
                <w:color w:val="000000"/>
                <w:sz w:val="20"/>
                <w:szCs w:val="20"/>
              </w:rPr>
              <w:t>-0,18</w:t>
            </w:r>
          </w:p>
        </w:tc>
        <w:tc>
          <w:tcPr>
            <w:tcW w:w="202" w:type="pct"/>
            <w:tcBorders>
              <w:top w:val="nil"/>
              <w:left w:val="nil"/>
              <w:bottom w:val="single" w:sz="4" w:space="0" w:color="auto"/>
              <w:right w:val="single" w:sz="4" w:space="0" w:color="auto"/>
            </w:tcBorders>
            <w:shd w:val="clear" w:color="auto" w:fill="auto"/>
            <w:vAlign w:val="center"/>
            <w:hideMark/>
          </w:tcPr>
          <w:p w14:paraId="13627325" w14:textId="77777777" w:rsidR="000D1073" w:rsidRPr="000D1073" w:rsidRDefault="000D1073" w:rsidP="000D1073">
            <w:pPr>
              <w:jc w:val="center"/>
              <w:rPr>
                <w:color w:val="000000"/>
                <w:sz w:val="20"/>
                <w:szCs w:val="20"/>
              </w:rPr>
            </w:pPr>
            <w:r w:rsidRPr="000D1073">
              <w:rPr>
                <w:color w:val="000000"/>
                <w:sz w:val="20"/>
                <w:szCs w:val="20"/>
              </w:rPr>
              <w:t>-0,18</w:t>
            </w:r>
          </w:p>
        </w:tc>
        <w:tc>
          <w:tcPr>
            <w:tcW w:w="202" w:type="pct"/>
            <w:tcBorders>
              <w:top w:val="nil"/>
              <w:left w:val="nil"/>
              <w:bottom w:val="single" w:sz="4" w:space="0" w:color="auto"/>
              <w:right w:val="single" w:sz="4" w:space="0" w:color="auto"/>
            </w:tcBorders>
            <w:shd w:val="clear" w:color="auto" w:fill="auto"/>
            <w:vAlign w:val="center"/>
            <w:hideMark/>
          </w:tcPr>
          <w:p w14:paraId="42E7FD3A" w14:textId="77777777" w:rsidR="000D1073" w:rsidRPr="000D1073" w:rsidRDefault="000D1073" w:rsidP="000D1073">
            <w:pPr>
              <w:jc w:val="center"/>
              <w:rPr>
                <w:color w:val="000000"/>
                <w:sz w:val="20"/>
                <w:szCs w:val="20"/>
              </w:rPr>
            </w:pPr>
            <w:r w:rsidRPr="000D1073">
              <w:rPr>
                <w:color w:val="000000"/>
                <w:sz w:val="20"/>
                <w:szCs w:val="20"/>
              </w:rPr>
              <w:t>-0,18</w:t>
            </w:r>
          </w:p>
        </w:tc>
        <w:tc>
          <w:tcPr>
            <w:tcW w:w="202" w:type="pct"/>
            <w:tcBorders>
              <w:top w:val="nil"/>
              <w:left w:val="nil"/>
              <w:bottom w:val="single" w:sz="4" w:space="0" w:color="auto"/>
              <w:right w:val="single" w:sz="4" w:space="0" w:color="auto"/>
            </w:tcBorders>
            <w:shd w:val="clear" w:color="auto" w:fill="auto"/>
            <w:vAlign w:val="center"/>
            <w:hideMark/>
          </w:tcPr>
          <w:p w14:paraId="58EA690B" w14:textId="77777777" w:rsidR="000D1073" w:rsidRPr="000D1073" w:rsidRDefault="000D1073" w:rsidP="000D1073">
            <w:pPr>
              <w:jc w:val="center"/>
              <w:rPr>
                <w:color w:val="000000"/>
                <w:sz w:val="20"/>
                <w:szCs w:val="20"/>
              </w:rPr>
            </w:pPr>
            <w:r w:rsidRPr="000D1073">
              <w:rPr>
                <w:color w:val="000000"/>
                <w:sz w:val="20"/>
                <w:szCs w:val="20"/>
              </w:rPr>
              <w:t>-0,18</w:t>
            </w:r>
          </w:p>
        </w:tc>
        <w:tc>
          <w:tcPr>
            <w:tcW w:w="202" w:type="pct"/>
            <w:tcBorders>
              <w:top w:val="nil"/>
              <w:left w:val="nil"/>
              <w:bottom w:val="single" w:sz="4" w:space="0" w:color="auto"/>
              <w:right w:val="single" w:sz="4" w:space="0" w:color="auto"/>
            </w:tcBorders>
            <w:shd w:val="clear" w:color="auto" w:fill="auto"/>
            <w:vAlign w:val="center"/>
            <w:hideMark/>
          </w:tcPr>
          <w:p w14:paraId="33CCB612" w14:textId="77777777" w:rsidR="000D1073" w:rsidRPr="000D1073" w:rsidRDefault="000D1073" w:rsidP="000D1073">
            <w:pPr>
              <w:jc w:val="center"/>
              <w:rPr>
                <w:color w:val="000000"/>
                <w:sz w:val="20"/>
                <w:szCs w:val="20"/>
              </w:rPr>
            </w:pPr>
            <w:r w:rsidRPr="000D1073">
              <w:rPr>
                <w:color w:val="000000"/>
                <w:sz w:val="20"/>
                <w:szCs w:val="20"/>
              </w:rPr>
              <w:t>-0,18</w:t>
            </w:r>
          </w:p>
        </w:tc>
        <w:tc>
          <w:tcPr>
            <w:tcW w:w="202" w:type="pct"/>
            <w:tcBorders>
              <w:top w:val="nil"/>
              <w:left w:val="nil"/>
              <w:bottom w:val="single" w:sz="4" w:space="0" w:color="auto"/>
              <w:right w:val="single" w:sz="4" w:space="0" w:color="auto"/>
            </w:tcBorders>
            <w:shd w:val="clear" w:color="auto" w:fill="auto"/>
            <w:vAlign w:val="center"/>
            <w:hideMark/>
          </w:tcPr>
          <w:p w14:paraId="4F7199AB" w14:textId="77777777" w:rsidR="000D1073" w:rsidRPr="000D1073" w:rsidRDefault="000D1073" w:rsidP="000D1073">
            <w:pPr>
              <w:jc w:val="center"/>
              <w:rPr>
                <w:color w:val="000000"/>
                <w:sz w:val="20"/>
                <w:szCs w:val="20"/>
              </w:rPr>
            </w:pPr>
            <w:r w:rsidRPr="000D1073">
              <w:rPr>
                <w:color w:val="000000"/>
                <w:sz w:val="20"/>
                <w:szCs w:val="20"/>
              </w:rPr>
              <w:t>-0,18</w:t>
            </w:r>
          </w:p>
        </w:tc>
        <w:tc>
          <w:tcPr>
            <w:tcW w:w="202" w:type="pct"/>
            <w:tcBorders>
              <w:top w:val="nil"/>
              <w:left w:val="nil"/>
              <w:bottom w:val="single" w:sz="4" w:space="0" w:color="auto"/>
              <w:right w:val="single" w:sz="4" w:space="0" w:color="auto"/>
            </w:tcBorders>
            <w:shd w:val="clear" w:color="auto" w:fill="auto"/>
            <w:vAlign w:val="center"/>
            <w:hideMark/>
          </w:tcPr>
          <w:p w14:paraId="542119C0" w14:textId="77777777" w:rsidR="000D1073" w:rsidRPr="000D1073" w:rsidRDefault="000D1073" w:rsidP="000D1073">
            <w:pPr>
              <w:jc w:val="center"/>
              <w:rPr>
                <w:color w:val="000000"/>
                <w:sz w:val="20"/>
                <w:szCs w:val="20"/>
              </w:rPr>
            </w:pPr>
            <w:r w:rsidRPr="000D1073">
              <w:rPr>
                <w:color w:val="000000"/>
                <w:sz w:val="20"/>
                <w:szCs w:val="20"/>
              </w:rPr>
              <w:t>-0,18</w:t>
            </w:r>
          </w:p>
        </w:tc>
        <w:tc>
          <w:tcPr>
            <w:tcW w:w="202" w:type="pct"/>
            <w:tcBorders>
              <w:top w:val="nil"/>
              <w:left w:val="nil"/>
              <w:bottom w:val="single" w:sz="4" w:space="0" w:color="auto"/>
              <w:right w:val="single" w:sz="4" w:space="0" w:color="auto"/>
            </w:tcBorders>
            <w:shd w:val="clear" w:color="auto" w:fill="auto"/>
            <w:vAlign w:val="center"/>
            <w:hideMark/>
          </w:tcPr>
          <w:p w14:paraId="14E5B26B" w14:textId="77777777" w:rsidR="000D1073" w:rsidRPr="000D1073" w:rsidRDefault="000D1073" w:rsidP="000D1073">
            <w:pPr>
              <w:jc w:val="center"/>
              <w:rPr>
                <w:color w:val="000000"/>
                <w:sz w:val="20"/>
                <w:szCs w:val="20"/>
              </w:rPr>
            </w:pPr>
            <w:r w:rsidRPr="000D1073">
              <w:rPr>
                <w:color w:val="000000"/>
                <w:sz w:val="20"/>
                <w:szCs w:val="20"/>
              </w:rPr>
              <w:t>-0,18</w:t>
            </w:r>
          </w:p>
        </w:tc>
        <w:tc>
          <w:tcPr>
            <w:tcW w:w="202" w:type="pct"/>
            <w:tcBorders>
              <w:top w:val="nil"/>
              <w:left w:val="nil"/>
              <w:bottom w:val="single" w:sz="4" w:space="0" w:color="auto"/>
              <w:right w:val="single" w:sz="4" w:space="0" w:color="auto"/>
            </w:tcBorders>
            <w:shd w:val="clear" w:color="auto" w:fill="auto"/>
            <w:vAlign w:val="center"/>
            <w:hideMark/>
          </w:tcPr>
          <w:p w14:paraId="4AFA7A47" w14:textId="77777777" w:rsidR="000D1073" w:rsidRPr="000D1073" w:rsidRDefault="000D1073" w:rsidP="000D1073">
            <w:pPr>
              <w:jc w:val="center"/>
              <w:rPr>
                <w:color w:val="000000"/>
                <w:sz w:val="20"/>
                <w:szCs w:val="20"/>
              </w:rPr>
            </w:pPr>
            <w:r w:rsidRPr="000D1073">
              <w:rPr>
                <w:color w:val="000000"/>
                <w:sz w:val="20"/>
                <w:szCs w:val="20"/>
              </w:rPr>
              <w:t>2,13</w:t>
            </w:r>
          </w:p>
        </w:tc>
        <w:tc>
          <w:tcPr>
            <w:tcW w:w="202" w:type="pct"/>
            <w:tcBorders>
              <w:top w:val="nil"/>
              <w:left w:val="nil"/>
              <w:bottom w:val="single" w:sz="4" w:space="0" w:color="auto"/>
              <w:right w:val="single" w:sz="4" w:space="0" w:color="auto"/>
            </w:tcBorders>
            <w:shd w:val="clear" w:color="auto" w:fill="auto"/>
            <w:vAlign w:val="center"/>
            <w:hideMark/>
          </w:tcPr>
          <w:p w14:paraId="0631D39B" w14:textId="77777777" w:rsidR="000D1073" w:rsidRPr="000D1073" w:rsidRDefault="000D1073" w:rsidP="000D1073">
            <w:pPr>
              <w:jc w:val="center"/>
              <w:rPr>
                <w:color w:val="000000"/>
                <w:sz w:val="20"/>
                <w:szCs w:val="20"/>
              </w:rPr>
            </w:pPr>
            <w:r w:rsidRPr="000D1073">
              <w:rPr>
                <w:color w:val="000000"/>
                <w:sz w:val="20"/>
                <w:szCs w:val="20"/>
              </w:rPr>
              <w:t>2,25</w:t>
            </w:r>
          </w:p>
        </w:tc>
        <w:tc>
          <w:tcPr>
            <w:tcW w:w="202" w:type="pct"/>
            <w:tcBorders>
              <w:top w:val="nil"/>
              <w:left w:val="nil"/>
              <w:bottom w:val="single" w:sz="4" w:space="0" w:color="auto"/>
              <w:right w:val="single" w:sz="4" w:space="0" w:color="auto"/>
            </w:tcBorders>
            <w:shd w:val="clear" w:color="auto" w:fill="auto"/>
            <w:vAlign w:val="center"/>
            <w:hideMark/>
          </w:tcPr>
          <w:p w14:paraId="408FA4AB" w14:textId="77777777" w:rsidR="000D1073" w:rsidRPr="000D1073" w:rsidRDefault="000D1073" w:rsidP="000D1073">
            <w:pPr>
              <w:jc w:val="center"/>
              <w:rPr>
                <w:color w:val="000000"/>
                <w:sz w:val="20"/>
                <w:szCs w:val="20"/>
              </w:rPr>
            </w:pPr>
            <w:r w:rsidRPr="000D1073">
              <w:rPr>
                <w:color w:val="000000"/>
                <w:sz w:val="20"/>
                <w:szCs w:val="20"/>
              </w:rPr>
              <w:t>2,25</w:t>
            </w:r>
          </w:p>
        </w:tc>
        <w:tc>
          <w:tcPr>
            <w:tcW w:w="202" w:type="pct"/>
            <w:tcBorders>
              <w:top w:val="nil"/>
              <w:left w:val="nil"/>
              <w:bottom w:val="single" w:sz="4" w:space="0" w:color="auto"/>
              <w:right w:val="single" w:sz="4" w:space="0" w:color="auto"/>
            </w:tcBorders>
            <w:shd w:val="clear" w:color="auto" w:fill="auto"/>
            <w:vAlign w:val="center"/>
            <w:hideMark/>
          </w:tcPr>
          <w:p w14:paraId="61AD1946" w14:textId="77777777" w:rsidR="000D1073" w:rsidRPr="000D1073" w:rsidRDefault="000D1073" w:rsidP="000D1073">
            <w:pPr>
              <w:jc w:val="center"/>
              <w:rPr>
                <w:color w:val="000000"/>
                <w:sz w:val="20"/>
                <w:szCs w:val="20"/>
              </w:rPr>
            </w:pPr>
            <w:r w:rsidRPr="000D1073">
              <w:rPr>
                <w:color w:val="000000"/>
                <w:sz w:val="20"/>
                <w:szCs w:val="20"/>
              </w:rPr>
              <w:t>2,25</w:t>
            </w:r>
          </w:p>
        </w:tc>
      </w:tr>
      <w:tr w:rsidR="000D1073" w:rsidRPr="000D1073" w14:paraId="5A22B8CC"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0E159684" w14:textId="77777777" w:rsidR="000D1073" w:rsidRPr="000D1073" w:rsidRDefault="000D1073" w:rsidP="000D1073">
            <w:pPr>
              <w:jc w:val="center"/>
              <w:rPr>
                <w:color w:val="000000"/>
                <w:sz w:val="20"/>
                <w:szCs w:val="20"/>
              </w:rPr>
            </w:pPr>
            <w:r w:rsidRPr="000D1073">
              <w:rPr>
                <w:color w:val="000000"/>
                <w:sz w:val="20"/>
                <w:szCs w:val="20"/>
              </w:rPr>
              <w:t>Микрорайон 32.</w:t>
            </w:r>
          </w:p>
        </w:tc>
        <w:tc>
          <w:tcPr>
            <w:tcW w:w="187" w:type="pct"/>
            <w:tcBorders>
              <w:top w:val="nil"/>
              <w:left w:val="nil"/>
              <w:bottom w:val="single" w:sz="4" w:space="0" w:color="auto"/>
              <w:right w:val="single" w:sz="4" w:space="0" w:color="auto"/>
            </w:tcBorders>
            <w:shd w:val="clear" w:color="auto" w:fill="auto"/>
            <w:vAlign w:val="center"/>
            <w:hideMark/>
          </w:tcPr>
          <w:p w14:paraId="6D3C0005"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31D9B741" w14:textId="77777777" w:rsidR="000D1073" w:rsidRPr="000D1073" w:rsidRDefault="000D1073" w:rsidP="000D1073">
            <w:pPr>
              <w:jc w:val="center"/>
              <w:rPr>
                <w:color w:val="000000"/>
                <w:sz w:val="20"/>
                <w:szCs w:val="20"/>
              </w:rPr>
            </w:pPr>
            <w:r w:rsidRPr="000D1073">
              <w:rPr>
                <w:color w:val="000000"/>
                <w:sz w:val="20"/>
                <w:szCs w:val="20"/>
              </w:rPr>
              <w:t>-0,08</w:t>
            </w:r>
          </w:p>
        </w:tc>
        <w:tc>
          <w:tcPr>
            <w:tcW w:w="192" w:type="pct"/>
            <w:tcBorders>
              <w:top w:val="nil"/>
              <w:left w:val="nil"/>
              <w:bottom w:val="single" w:sz="4" w:space="0" w:color="auto"/>
              <w:right w:val="single" w:sz="4" w:space="0" w:color="auto"/>
            </w:tcBorders>
            <w:shd w:val="clear" w:color="auto" w:fill="auto"/>
            <w:vAlign w:val="center"/>
            <w:hideMark/>
          </w:tcPr>
          <w:p w14:paraId="085800C6" w14:textId="77777777" w:rsidR="000D1073" w:rsidRPr="000D1073" w:rsidRDefault="000D1073" w:rsidP="000D1073">
            <w:pPr>
              <w:jc w:val="center"/>
              <w:rPr>
                <w:color w:val="000000"/>
                <w:sz w:val="20"/>
                <w:szCs w:val="20"/>
              </w:rPr>
            </w:pPr>
            <w:r w:rsidRPr="000D1073">
              <w:rPr>
                <w:color w:val="000000"/>
                <w:sz w:val="20"/>
                <w:szCs w:val="20"/>
              </w:rPr>
              <w:t>-0,17</w:t>
            </w:r>
          </w:p>
        </w:tc>
        <w:tc>
          <w:tcPr>
            <w:tcW w:w="187" w:type="pct"/>
            <w:tcBorders>
              <w:top w:val="nil"/>
              <w:left w:val="nil"/>
              <w:bottom w:val="single" w:sz="4" w:space="0" w:color="auto"/>
              <w:right w:val="single" w:sz="4" w:space="0" w:color="auto"/>
            </w:tcBorders>
            <w:shd w:val="clear" w:color="auto" w:fill="auto"/>
            <w:vAlign w:val="center"/>
            <w:hideMark/>
          </w:tcPr>
          <w:p w14:paraId="33225C56" w14:textId="77777777" w:rsidR="000D1073" w:rsidRPr="000D1073" w:rsidRDefault="000D1073" w:rsidP="000D1073">
            <w:pPr>
              <w:jc w:val="center"/>
              <w:rPr>
                <w:color w:val="000000"/>
                <w:sz w:val="20"/>
                <w:szCs w:val="20"/>
              </w:rPr>
            </w:pPr>
            <w:r w:rsidRPr="000D1073">
              <w:rPr>
                <w:color w:val="000000"/>
                <w:sz w:val="20"/>
                <w:szCs w:val="20"/>
              </w:rPr>
              <w:t>0,25</w:t>
            </w:r>
          </w:p>
        </w:tc>
        <w:tc>
          <w:tcPr>
            <w:tcW w:w="192" w:type="pct"/>
            <w:tcBorders>
              <w:top w:val="nil"/>
              <w:left w:val="nil"/>
              <w:bottom w:val="single" w:sz="4" w:space="0" w:color="auto"/>
              <w:right w:val="single" w:sz="4" w:space="0" w:color="auto"/>
            </w:tcBorders>
            <w:shd w:val="clear" w:color="auto" w:fill="auto"/>
            <w:vAlign w:val="center"/>
            <w:hideMark/>
          </w:tcPr>
          <w:p w14:paraId="483D0FC1" w14:textId="77777777" w:rsidR="000D1073" w:rsidRPr="000D1073" w:rsidRDefault="000D1073" w:rsidP="000D1073">
            <w:pPr>
              <w:jc w:val="center"/>
              <w:rPr>
                <w:color w:val="000000"/>
                <w:sz w:val="20"/>
                <w:szCs w:val="20"/>
              </w:rPr>
            </w:pPr>
            <w:r w:rsidRPr="000D1073">
              <w:rPr>
                <w:color w:val="000000"/>
                <w:sz w:val="20"/>
                <w:szCs w:val="20"/>
              </w:rPr>
              <w:t>-0,13</w:t>
            </w:r>
          </w:p>
        </w:tc>
        <w:tc>
          <w:tcPr>
            <w:tcW w:w="192" w:type="pct"/>
            <w:tcBorders>
              <w:top w:val="nil"/>
              <w:left w:val="nil"/>
              <w:bottom w:val="single" w:sz="4" w:space="0" w:color="auto"/>
              <w:right w:val="single" w:sz="4" w:space="0" w:color="auto"/>
            </w:tcBorders>
            <w:shd w:val="clear" w:color="auto" w:fill="auto"/>
            <w:vAlign w:val="center"/>
            <w:hideMark/>
          </w:tcPr>
          <w:p w14:paraId="69924803" w14:textId="77777777" w:rsidR="000D1073" w:rsidRPr="000D1073" w:rsidRDefault="000D1073" w:rsidP="000D1073">
            <w:pPr>
              <w:jc w:val="center"/>
              <w:rPr>
                <w:color w:val="000000"/>
                <w:sz w:val="20"/>
                <w:szCs w:val="20"/>
              </w:rPr>
            </w:pPr>
            <w:r w:rsidRPr="000D1073">
              <w:rPr>
                <w:color w:val="000000"/>
                <w:sz w:val="20"/>
                <w:szCs w:val="20"/>
              </w:rPr>
              <w:t>-0,13</w:t>
            </w:r>
          </w:p>
        </w:tc>
        <w:tc>
          <w:tcPr>
            <w:tcW w:w="192" w:type="pct"/>
            <w:tcBorders>
              <w:top w:val="nil"/>
              <w:left w:val="nil"/>
              <w:bottom w:val="single" w:sz="4" w:space="0" w:color="auto"/>
              <w:right w:val="single" w:sz="4" w:space="0" w:color="auto"/>
            </w:tcBorders>
            <w:shd w:val="clear" w:color="auto" w:fill="auto"/>
            <w:vAlign w:val="center"/>
            <w:hideMark/>
          </w:tcPr>
          <w:p w14:paraId="2BE18052" w14:textId="77777777" w:rsidR="000D1073" w:rsidRPr="000D1073" w:rsidRDefault="000D1073" w:rsidP="000D1073">
            <w:pPr>
              <w:jc w:val="center"/>
              <w:rPr>
                <w:color w:val="000000"/>
                <w:sz w:val="20"/>
                <w:szCs w:val="20"/>
              </w:rPr>
            </w:pPr>
            <w:r w:rsidRPr="000D1073">
              <w:rPr>
                <w:color w:val="000000"/>
                <w:sz w:val="20"/>
                <w:szCs w:val="20"/>
              </w:rPr>
              <w:t>-0,13</w:t>
            </w:r>
          </w:p>
        </w:tc>
        <w:tc>
          <w:tcPr>
            <w:tcW w:w="202" w:type="pct"/>
            <w:tcBorders>
              <w:top w:val="nil"/>
              <w:left w:val="nil"/>
              <w:bottom w:val="single" w:sz="4" w:space="0" w:color="auto"/>
              <w:right w:val="single" w:sz="4" w:space="0" w:color="auto"/>
            </w:tcBorders>
            <w:shd w:val="clear" w:color="auto" w:fill="auto"/>
            <w:vAlign w:val="center"/>
            <w:hideMark/>
          </w:tcPr>
          <w:p w14:paraId="05048C7B" w14:textId="77777777" w:rsidR="000D1073" w:rsidRPr="000D1073" w:rsidRDefault="000D1073" w:rsidP="000D1073">
            <w:pPr>
              <w:jc w:val="center"/>
              <w:rPr>
                <w:color w:val="000000"/>
                <w:sz w:val="20"/>
                <w:szCs w:val="20"/>
              </w:rPr>
            </w:pPr>
            <w:r w:rsidRPr="000D1073">
              <w:rPr>
                <w:color w:val="000000"/>
                <w:sz w:val="20"/>
                <w:szCs w:val="20"/>
              </w:rPr>
              <w:t>1,47</w:t>
            </w:r>
          </w:p>
        </w:tc>
        <w:tc>
          <w:tcPr>
            <w:tcW w:w="202" w:type="pct"/>
            <w:tcBorders>
              <w:top w:val="nil"/>
              <w:left w:val="nil"/>
              <w:bottom w:val="single" w:sz="4" w:space="0" w:color="auto"/>
              <w:right w:val="single" w:sz="4" w:space="0" w:color="auto"/>
            </w:tcBorders>
            <w:shd w:val="clear" w:color="auto" w:fill="auto"/>
            <w:vAlign w:val="center"/>
            <w:hideMark/>
          </w:tcPr>
          <w:p w14:paraId="1A8DF120" w14:textId="77777777" w:rsidR="000D1073" w:rsidRPr="000D1073" w:rsidRDefault="000D1073" w:rsidP="000D1073">
            <w:pPr>
              <w:jc w:val="center"/>
              <w:rPr>
                <w:color w:val="000000"/>
                <w:sz w:val="20"/>
                <w:szCs w:val="20"/>
              </w:rPr>
            </w:pPr>
            <w:r w:rsidRPr="000D1073">
              <w:rPr>
                <w:color w:val="000000"/>
                <w:sz w:val="20"/>
                <w:szCs w:val="20"/>
              </w:rPr>
              <w:t>1,47</w:t>
            </w:r>
          </w:p>
        </w:tc>
        <w:tc>
          <w:tcPr>
            <w:tcW w:w="202" w:type="pct"/>
            <w:tcBorders>
              <w:top w:val="nil"/>
              <w:left w:val="nil"/>
              <w:bottom w:val="single" w:sz="4" w:space="0" w:color="auto"/>
              <w:right w:val="single" w:sz="4" w:space="0" w:color="auto"/>
            </w:tcBorders>
            <w:shd w:val="clear" w:color="auto" w:fill="auto"/>
            <w:vAlign w:val="center"/>
            <w:hideMark/>
          </w:tcPr>
          <w:p w14:paraId="52681311" w14:textId="77777777" w:rsidR="000D1073" w:rsidRPr="000D1073" w:rsidRDefault="000D1073" w:rsidP="000D1073">
            <w:pPr>
              <w:jc w:val="center"/>
              <w:rPr>
                <w:color w:val="000000"/>
                <w:sz w:val="20"/>
                <w:szCs w:val="20"/>
              </w:rPr>
            </w:pPr>
            <w:r w:rsidRPr="000D1073">
              <w:rPr>
                <w:color w:val="000000"/>
                <w:sz w:val="20"/>
                <w:szCs w:val="20"/>
              </w:rPr>
              <w:t>1,47</w:t>
            </w:r>
          </w:p>
        </w:tc>
        <w:tc>
          <w:tcPr>
            <w:tcW w:w="202" w:type="pct"/>
            <w:tcBorders>
              <w:top w:val="nil"/>
              <w:left w:val="nil"/>
              <w:bottom w:val="single" w:sz="4" w:space="0" w:color="auto"/>
              <w:right w:val="single" w:sz="4" w:space="0" w:color="auto"/>
            </w:tcBorders>
            <w:shd w:val="clear" w:color="auto" w:fill="auto"/>
            <w:vAlign w:val="center"/>
            <w:hideMark/>
          </w:tcPr>
          <w:p w14:paraId="7DB06716" w14:textId="77777777" w:rsidR="000D1073" w:rsidRPr="000D1073" w:rsidRDefault="000D1073" w:rsidP="000D1073">
            <w:pPr>
              <w:jc w:val="center"/>
              <w:rPr>
                <w:color w:val="000000"/>
                <w:sz w:val="20"/>
                <w:szCs w:val="20"/>
              </w:rPr>
            </w:pPr>
            <w:r w:rsidRPr="000D1073">
              <w:rPr>
                <w:color w:val="000000"/>
                <w:sz w:val="20"/>
                <w:szCs w:val="20"/>
              </w:rPr>
              <w:t>1,47</w:t>
            </w:r>
          </w:p>
        </w:tc>
        <w:tc>
          <w:tcPr>
            <w:tcW w:w="202" w:type="pct"/>
            <w:tcBorders>
              <w:top w:val="nil"/>
              <w:left w:val="nil"/>
              <w:bottom w:val="single" w:sz="4" w:space="0" w:color="auto"/>
              <w:right w:val="single" w:sz="4" w:space="0" w:color="auto"/>
            </w:tcBorders>
            <w:shd w:val="clear" w:color="auto" w:fill="auto"/>
            <w:vAlign w:val="center"/>
            <w:hideMark/>
          </w:tcPr>
          <w:p w14:paraId="736FB71E" w14:textId="77777777" w:rsidR="000D1073" w:rsidRPr="000D1073" w:rsidRDefault="000D1073" w:rsidP="000D1073">
            <w:pPr>
              <w:jc w:val="center"/>
              <w:rPr>
                <w:color w:val="000000"/>
                <w:sz w:val="20"/>
                <w:szCs w:val="20"/>
              </w:rPr>
            </w:pPr>
            <w:r w:rsidRPr="000D1073">
              <w:rPr>
                <w:color w:val="000000"/>
                <w:sz w:val="20"/>
                <w:szCs w:val="20"/>
              </w:rPr>
              <w:t>1,47</w:t>
            </w:r>
          </w:p>
        </w:tc>
        <w:tc>
          <w:tcPr>
            <w:tcW w:w="202" w:type="pct"/>
            <w:tcBorders>
              <w:top w:val="nil"/>
              <w:left w:val="nil"/>
              <w:bottom w:val="single" w:sz="4" w:space="0" w:color="auto"/>
              <w:right w:val="single" w:sz="4" w:space="0" w:color="auto"/>
            </w:tcBorders>
            <w:shd w:val="clear" w:color="auto" w:fill="auto"/>
            <w:vAlign w:val="center"/>
            <w:hideMark/>
          </w:tcPr>
          <w:p w14:paraId="1FD0EB1E" w14:textId="77777777" w:rsidR="000D1073" w:rsidRPr="000D1073" w:rsidRDefault="000D1073" w:rsidP="000D1073">
            <w:pPr>
              <w:jc w:val="center"/>
              <w:rPr>
                <w:color w:val="000000"/>
                <w:sz w:val="20"/>
                <w:szCs w:val="20"/>
              </w:rPr>
            </w:pPr>
            <w:r w:rsidRPr="000D1073">
              <w:rPr>
                <w:color w:val="000000"/>
                <w:sz w:val="20"/>
                <w:szCs w:val="20"/>
              </w:rPr>
              <w:t>1,47</w:t>
            </w:r>
          </w:p>
        </w:tc>
        <w:tc>
          <w:tcPr>
            <w:tcW w:w="202" w:type="pct"/>
            <w:tcBorders>
              <w:top w:val="nil"/>
              <w:left w:val="nil"/>
              <w:bottom w:val="single" w:sz="4" w:space="0" w:color="auto"/>
              <w:right w:val="single" w:sz="4" w:space="0" w:color="auto"/>
            </w:tcBorders>
            <w:shd w:val="clear" w:color="auto" w:fill="auto"/>
            <w:vAlign w:val="center"/>
            <w:hideMark/>
          </w:tcPr>
          <w:p w14:paraId="2CD8A30F" w14:textId="77777777" w:rsidR="000D1073" w:rsidRPr="000D1073" w:rsidRDefault="000D1073" w:rsidP="000D1073">
            <w:pPr>
              <w:jc w:val="center"/>
              <w:rPr>
                <w:color w:val="000000"/>
                <w:sz w:val="20"/>
                <w:szCs w:val="20"/>
              </w:rPr>
            </w:pPr>
            <w:r w:rsidRPr="000D1073">
              <w:rPr>
                <w:color w:val="000000"/>
                <w:sz w:val="20"/>
                <w:szCs w:val="20"/>
              </w:rPr>
              <w:t>1,47</w:t>
            </w:r>
          </w:p>
        </w:tc>
        <w:tc>
          <w:tcPr>
            <w:tcW w:w="202" w:type="pct"/>
            <w:tcBorders>
              <w:top w:val="nil"/>
              <w:left w:val="nil"/>
              <w:bottom w:val="single" w:sz="4" w:space="0" w:color="auto"/>
              <w:right w:val="single" w:sz="4" w:space="0" w:color="auto"/>
            </w:tcBorders>
            <w:shd w:val="clear" w:color="auto" w:fill="auto"/>
            <w:vAlign w:val="center"/>
            <w:hideMark/>
          </w:tcPr>
          <w:p w14:paraId="0DF44308" w14:textId="77777777" w:rsidR="000D1073" w:rsidRPr="000D1073" w:rsidRDefault="000D1073" w:rsidP="000D1073">
            <w:pPr>
              <w:jc w:val="center"/>
              <w:rPr>
                <w:color w:val="000000"/>
                <w:sz w:val="20"/>
                <w:szCs w:val="20"/>
              </w:rPr>
            </w:pPr>
            <w:r w:rsidRPr="000D1073">
              <w:rPr>
                <w:color w:val="000000"/>
                <w:sz w:val="20"/>
                <w:szCs w:val="20"/>
              </w:rPr>
              <w:t>1,47</w:t>
            </w:r>
          </w:p>
        </w:tc>
        <w:tc>
          <w:tcPr>
            <w:tcW w:w="202" w:type="pct"/>
            <w:tcBorders>
              <w:top w:val="nil"/>
              <w:left w:val="nil"/>
              <w:bottom w:val="single" w:sz="4" w:space="0" w:color="auto"/>
              <w:right w:val="single" w:sz="4" w:space="0" w:color="auto"/>
            </w:tcBorders>
            <w:shd w:val="clear" w:color="auto" w:fill="auto"/>
            <w:vAlign w:val="center"/>
            <w:hideMark/>
          </w:tcPr>
          <w:p w14:paraId="6EBC2F71" w14:textId="77777777" w:rsidR="000D1073" w:rsidRPr="000D1073" w:rsidRDefault="000D1073" w:rsidP="000D1073">
            <w:pPr>
              <w:jc w:val="center"/>
              <w:rPr>
                <w:color w:val="000000"/>
                <w:sz w:val="20"/>
                <w:szCs w:val="20"/>
              </w:rPr>
            </w:pPr>
            <w:r w:rsidRPr="000D1073">
              <w:rPr>
                <w:color w:val="000000"/>
                <w:sz w:val="20"/>
                <w:szCs w:val="20"/>
              </w:rPr>
              <w:t>1,47</w:t>
            </w:r>
          </w:p>
        </w:tc>
        <w:tc>
          <w:tcPr>
            <w:tcW w:w="202" w:type="pct"/>
            <w:tcBorders>
              <w:top w:val="nil"/>
              <w:left w:val="nil"/>
              <w:bottom w:val="single" w:sz="4" w:space="0" w:color="auto"/>
              <w:right w:val="single" w:sz="4" w:space="0" w:color="auto"/>
            </w:tcBorders>
            <w:shd w:val="clear" w:color="auto" w:fill="auto"/>
            <w:vAlign w:val="center"/>
            <w:hideMark/>
          </w:tcPr>
          <w:p w14:paraId="44750254" w14:textId="77777777" w:rsidR="000D1073" w:rsidRPr="000D1073" w:rsidRDefault="000D1073" w:rsidP="000D1073">
            <w:pPr>
              <w:jc w:val="center"/>
              <w:rPr>
                <w:color w:val="000000"/>
                <w:sz w:val="20"/>
                <w:szCs w:val="20"/>
              </w:rPr>
            </w:pPr>
            <w:r w:rsidRPr="000D1073">
              <w:rPr>
                <w:color w:val="000000"/>
                <w:sz w:val="20"/>
                <w:szCs w:val="20"/>
              </w:rPr>
              <w:t>1,47</w:t>
            </w:r>
          </w:p>
        </w:tc>
        <w:tc>
          <w:tcPr>
            <w:tcW w:w="202" w:type="pct"/>
            <w:tcBorders>
              <w:top w:val="nil"/>
              <w:left w:val="nil"/>
              <w:bottom w:val="single" w:sz="4" w:space="0" w:color="auto"/>
              <w:right w:val="single" w:sz="4" w:space="0" w:color="auto"/>
            </w:tcBorders>
            <w:shd w:val="clear" w:color="auto" w:fill="auto"/>
            <w:vAlign w:val="center"/>
            <w:hideMark/>
          </w:tcPr>
          <w:p w14:paraId="57E72928" w14:textId="77777777" w:rsidR="000D1073" w:rsidRPr="000D1073" w:rsidRDefault="000D1073" w:rsidP="000D1073">
            <w:pPr>
              <w:jc w:val="center"/>
              <w:rPr>
                <w:color w:val="000000"/>
                <w:sz w:val="20"/>
                <w:szCs w:val="20"/>
              </w:rPr>
            </w:pPr>
            <w:r w:rsidRPr="000D1073">
              <w:rPr>
                <w:color w:val="000000"/>
                <w:sz w:val="20"/>
                <w:szCs w:val="20"/>
              </w:rPr>
              <w:t>1,47</w:t>
            </w:r>
          </w:p>
        </w:tc>
      </w:tr>
      <w:tr w:rsidR="000D1073" w:rsidRPr="000D1073" w14:paraId="48558196"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01185F14" w14:textId="77777777" w:rsidR="000D1073" w:rsidRPr="000D1073" w:rsidRDefault="000D1073" w:rsidP="000D1073">
            <w:pPr>
              <w:jc w:val="center"/>
              <w:rPr>
                <w:color w:val="000000"/>
                <w:sz w:val="20"/>
                <w:szCs w:val="20"/>
              </w:rPr>
            </w:pPr>
            <w:r w:rsidRPr="000D1073">
              <w:rPr>
                <w:color w:val="000000"/>
                <w:sz w:val="20"/>
                <w:szCs w:val="20"/>
              </w:rPr>
              <w:t>Микрорайон 35.</w:t>
            </w:r>
          </w:p>
        </w:tc>
        <w:tc>
          <w:tcPr>
            <w:tcW w:w="187" w:type="pct"/>
            <w:tcBorders>
              <w:top w:val="nil"/>
              <w:left w:val="nil"/>
              <w:bottom w:val="single" w:sz="4" w:space="0" w:color="auto"/>
              <w:right w:val="single" w:sz="4" w:space="0" w:color="auto"/>
            </w:tcBorders>
            <w:shd w:val="clear" w:color="auto" w:fill="auto"/>
            <w:vAlign w:val="center"/>
            <w:hideMark/>
          </w:tcPr>
          <w:p w14:paraId="1F042423" w14:textId="77777777" w:rsidR="000D1073" w:rsidRPr="000D1073" w:rsidRDefault="000D1073" w:rsidP="000D1073">
            <w:pPr>
              <w:jc w:val="center"/>
              <w:rPr>
                <w:color w:val="000000"/>
                <w:sz w:val="20"/>
                <w:szCs w:val="20"/>
              </w:rPr>
            </w:pPr>
            <w:r w:rsidRPr="000D1073">
              <w:rPr>
                <w:color w:val="000000"/>
                <w:sz w:val="20"/>
                <w:szCs w:val="20"/>
              </w:rPr>
              <w:t>0,14</w:t>
            </w:r>
          </w:p>
        </w:tc>
        <w:tc>
          <w:tcPr>
            <w:tcW w:w="192" w:type="pct"/>
            <w:tcBorders>
              <w:top w:val="nil"/>
              <w:left w:val="nil"/>
              <w:bottom w:val="single" w:sz="4" w:space="0" w:color="auto"/>
              <w:right w:val="single" w:sz="4" w:space="0" w:color="auto"/>
            </w:tcBorders>
            <w:shd w:val="clear" w:color="auto" w:fill="auto"/>
            <w:vAlign w:val="center"/>
            <w:hideMark/>
          </w:tcPr>
          <w:p w14:paraId="7CEB0A16" w14:textId="77777777" w:rsidR="000D1073" w:rsidRPr="000D1073" w:rsidRDefault="000D1073" w:rsidP="000D1073">
            <w:pPr>
              <w:jc w:val="center"/>
              <w:rPr>
                <w:color w:val="000000"/>
                <w:sz w:val="20"/>
                <w:szCs w:val="20"/>
              </w:rPr>
            </w:pPr>
            <w:r w:rsidRPr="000D1073">
              <w:rPr>
                <w:color w:val="000000"/>
                <w:sz w:val="20"/>
                <w:szCs w:val="20"/>
              </w:rPr>
              <w:t>-0,71</w:t>
            </w:r>
          </w:p>
        </w:tc>
        <w:tc>
          <w:tcPr>
            <w:tcW w:w="192" w:type="pct"/>
            <w:tcBorders>
              <w:top w:val="nil"/>
              <w:left w:val="nil"/>
              <w:bottom w:val="single" w:sz="4" w:space="0" w:color="auto"/>
              <w:right w:val="single" w:sz="4" w:space="0" w:color="auto"/>
            </w:tcBorders>
            <w:shd w:val="clear" w:color="auto" w:fill="auto"/>
            <w:vAlign w:val="center"/>
            <w:hideMark/>
          </w:tcPr>
          <w:p w14:paraId="5FEEDC3F" w14:textId="77777777" w:rsidR="000D1073" w:rsidRPr="000D1073" w:rsidRDefault="000D1073" w:rsidP="000D1073">
            <w:pPr>
              <w:jc w:val="center"/>
              <w:rPr>
                <w:color w:val="000000"/>
                <w:sz w:val="20"/>
                <w:szCs w:val="20"/>
              </w:rPr>
            </w:pPr>
            <w:r w:rsidRPr="000D1073">
              <w:rPr>
                <w:color w:val="000000"/>
                <w:sz w:val="20"/>
                <w:szCs w:val="20"/>
              </w:rPr>
              <w:t>-1,63</w:t>
            </w:r>
          </w:p>
        </w:tc>
        <w:tc>
          <w:tcPr>
            <w:tcW w:w="187" w:type="pct"/>
            <w:tcBorders>
              <w:top w:val="nil"/>
              <w:left w:val="nil"/>
              <w:bottom w:val="single" w:sz="4" w:space="0" w:color="auto"/>
              <w:right w:val="single" w:sz="4" w:space="0" w:color="auto"/>
            </w:tcBorders>
            <w:shd w:val="clear" w:color="auto" w:fill="auto"/>
            <w:vAlign w:val="center"/>
            <w:hideMark/>
          </w:tcPr>
          <w:p w14:paraId="698454D8" w14:textId="77777777" w:rsidR="000D1073" w:rsidRPr="000D1073" w:rsidRDefault="000D1073" w:rsidP="000D1073">
            <w:pPr>
              <w:jc w:val="center"/>
              <w:rPr>
                <w:color w:val="000000"/>
                <w:sz w:val="20"/>
                <w:szCs w:val="20"/>
              </w:rPr>
            </w:pPr>
            <w:r w:rsidRPr="000D1073">
              <w:rPr>
                <w:color w:val="000000"/>
                <w:sz w:val="20"/>
                <w:szCs w:val="20"/>
              </w:rPr>
              <w:t>2,34</w:t>
            </w:r>
          </w:p>
        </w:tc>
        <w:tc>
          <w:tcPr>
            <w:tcW w:w="192" w:type="pct"/>
            <w:tcBorders>
              <w:top w:val="nil"/>
              <w:left w:val="nil"/>
              <w:bottom w:val="single" w:sz="4" w:space="0" w:color="auto"/>
              <w:right w:val="single" w:sz="4" w:space="0" w:color="auto"/>
            </w:tcBorders>
            <w:shd w:val="clear" w:color="auto" w:fill="auto"/>
            <w:vAlign w:val="center"/>
            <w:hideMark/>
          </w:tcPr>
          <w:p w14:paraId="14B7DB42" w14:textId="77777777" w:rsidR="000D1073" w:rsidRPr="000D1073" w:rsidRDefault="000D1073" w:rsidP="000D1073">
            <w:pPr>
              <w:jc w:val="center"/>
              <w:rPr>
                <w:color w:val="000000"/>
                <w:sz w:val="20"/>
                <w:szCs w:val="20"/>
              </w:rPr>
            </w:pPr>
            <w:r w:rsidRPr="000D1073">
              <w:rPr>
                <w:color w:val="000000"/>
                <w:sz w:val="20"/>
                <w:szCs w:val="20"/>
              </w:rPr>
              <w:t>-1,23</w:t>
            </w:r>
          </w:p>
        </w:tc>
        <w:tc>
          <w:tcPr>
            <w:tcW w:w="192" w:type="pct"/>
            <w:tcBorders>
              <w:top w:val="nil"/>
              <w:left w:val="nil"/>
              <w:bottom w:val="single" w:sz="4" w:space="0" w:color="auto"/>
              <w:right w:val="single" w:sz="4" w:space="0" w:color="auto"/>
            </w:tcBorders>
            <w:shd w:val="clear" w:color="auto" w:fill="auto"/>
            <w:vAlign w:val="center"/>
            <w:hideMark/>
          </w:tcPr>
          <w:p w14:paraId="6C631EF5" w14:textId="77777777" w:rsidR="000D1073" w:rsidRPr="000D1073" w:rsidRDefault="000D1073" w:rsidP="000D1073">
            <w:pPr>
              <w:jc w:val="center"/>
              <w:rPr>
                <w:color w:val="000000"/>
                <w:sz w:val="20"/>
                <w:szCs w:val="20"/>
              </w:rPr>
            </w:pPr>
            <w:r w:rsidRPr="000D1073">
              <w:rPr>
                <w:color w:val="000000"/>
                <w:sz w:val="20"/>
                <w:szCs w:val="20"/>
              </w:rPr>
              <w:t>-1,23</w:t>
            </w:r>
          </w:p>
        </w:tc>
        <w:tc>
          <w:tcPr>
            <w:tcW w:w="192" w:type="pct"/>
            <w:tcBorders>
              <w:top w:val="nil"/>
              <w:left w:val="nil"/>
              <w:bottom w:val="single" w:sz="4" w:space="0" w:color="auto"/>
              <w:right w:val="single" w:sz="4" w:space="0" w:color="auto"/>
            </w:tcBorders>
            <w:shd w:val="clear" w:color="auto" w:fill="auto"/>
            <w:vAlign w:val="center"/>
            <w:hideMark/>
          </w:tcPr>
          <w:p w14:paraId="31A78EBF" w14:textId="77777777" w:rsidR="000D1073" w:rsidRPr="000D1073" w:rsidRDefault="000D1073" w:rsidP="000D1073">
            <w:pPr>
              <w:jc w:val="center"/>
              <w:rPr>
                <w:color w:val="000000"/>
                <w:sz w:val="20"/>
                <w:szCs w:val="20"/>
              </w:rPr>
            </w:pPr>
            <w:r w:rsidRPr="000D1073">
              <w:rPr>
                <w:color w:val="000000"/>
                <w:sz w:val="20"/>
                <w:szCs w:val="20"/>
              </w:rPr>
              <w:t>-1,23</w:t>
            </w:r>
          </w:p>
        </w:tc>
        <w:tc>
          <w:tcPr>
            <w:tcW w:w="202" w:type="pct"/>
            <w:tcBorders>
              <w:top w:val="nil"/>
              <w:left w:val="nil"/>
              <w:bottom w:val="single" w:sz="4" w:space="0" w:color="auto"/>
              <w:right w:val="single" w:sz="4" w:space="0" w:color="auto"/>
            </w:tcBorders>
            <w:shd w:val="clear" w:color="auto" w:fill="auto"/>
            <w:vAlign w:val="center"/>
            <w:hideMark/>
          </w:tcPr>
          <w:p w14:paraId="041C050A" w14:textId="77777777" w:rsidR="000D1073" w:rsidRPr="000D1073" w:rsidRDefault="000D1073" w:rsidP="000D1073">
            <w:pPr>
              <w:jc w:val="center"/>
              <w:rPr>
                <w:color w:val="000000"/>
                <w:sz w:val="20"/>
                <w:szCs w:val="20"/>
              </w:rPr>
            </w:pPr>
            <w:r w:rsidRPr="000D1073">
              <w:rPr>
                <w:color w:val="000000"/>
                <w:sz w:val="20"/>
                <w:szCs w:val="20"/>
              </w:rPr>
              <w:t>-0,90</w:t>
            </w:r>
          </w:p>
        </w:tc>
        <w:tc>
          <w:tcPr>
            <w:tcW w:w="202" w:type="pct"/>
            <w:tcBorders>
              <w:top w:val="nil"/>
              <w:left w:val="nil"/>
              <w:bottom w:val="single" w:sz="4" w:space="0" w:color="auto"/>
              <w:right w:val="single" w:sz="4" w:space="0" w:color="auto"/>
            </w:tcBorders>
            <w:shd w:val="clear" w:color="auto" w:fill="auto"/>
            <w:vAlign w:val="center"/>
            <w:hideMark/>
          </w:tcPr>
          <w:p w14:paraId="41FA0755" w14:textId="77777777" w:rsidR="000D1073" w:rsidRPr="000D1073" w:rsidRDefault="000D1073" w:rsidP="000D1073">
            <w:pPr>
              <w:jc w:val="center"/>
              <w:rPr>
                <w:color w:val="000000"/>
                <w:sz w:val="20"/>
                <w:szCs w:val="20"/>
              </w:rPr>
            </w:pPr>
            <w:r w:rsidRPr="000D1073">
              <w:rPr>
                <w:color w:val="000000"/>
                <w:sz w:val="20"/>
                <w:szCs w:val="20"/>
              </w:rPr>
              <w:t>-0,90</w:t>
            </w:r>
          </w:p>
        </w:tc>
        <w:tc>
          <w:tcPr>
            <w:tcW w:w="202" w:type="pct"/>
            <w:tcBorders>
              <w:top w:val="nil"/>
              <w:left w:val="nil"/>
              <w:bottom w:val="single" w:sz="4" w:space="0" w:color="auto"/>
              <w:right w:val="single" w:sz="4" w:space="0" w:color="auto"/>
            </w:tcBorders>
            <w:shd w:val="clear" w:color="auto" w:fill="auto"/>
            <w:vAlign w:val="center"/>
            <w:hideMark/>
          </w:tcPr>
          <w:p w14:paraId="2FF81249" w14:textId="77777777" w:rsidR="000D1073" w:rsidRPr="000D1073" w:rsidRDefault="000D1073" w:rsidP="000D1073">
            <w:pPr>
              <w:jc w:val="center"/>
              <w:rPr>
                <w:color w:val="000000"/>
                <w:sz w:val="20"/>
                <w:szCs w:val="20"/>
              </w:rPr>
            </w:pPr>
            <w:r w:rsidRPr="000D1073">
              <w:rPr>
                <w:color w:val="000000"/>
                <w:sz w:val="20"/>
                <w:szCs w:val="20"/>
              </w:rPr>
              <w:t>-0,90</w:t>
            </w:r>
          </w:p>
        </w:tc>
        <w:tc>
          <w:tcPr>
            <w:tcW w:w="202" w:type="pct"/>
            <w:tcBorders>
              <w:top w:val="nil"/>
              <w:left w:val="nil"/>
              <w:bottom w:val="single" w:sz="4" w:space="0" w:color="auto"/>
              <w:right w:val="single" w:sz="4" w:space="0" w:color="auto"/>
            </w:tcBorders>
            <w:shd w:val="clear" w:color="auto" w:fill="auto"/>
            <w:vAlign w:val="center"/>
            <w:hideMark/>
          </w:tcPr>
          <w:p w14:paraId="5AE23C28" w14:textId="77777777" w:rsidR="000D1073" w:rsidRPr="000D1073" w:rsidRDefault="000D1073" w:rsidP="000D1073">
            <w:pPr>
              <w:jc w:val="center"/>
              <w:rPr>
                <w:color w:val="000000"/>
                <w:sz w:val="20"/>
                <w:szCs w:val="20"/>
              </w:rPr>
            </w:pPr>
            <w:r w:rsidRPr="000D1073">
              <w:rPr>
                <w:color w:val="000000"/>
                <w:sz w:val="20"/>
                <w:szCs w:val="20"/>
              </w:rPr>
              <w:t>-0,90</w:t>
            </w:r>
          </w:p>
        </w:tc>
        <w:tc>
          <w:tcPr>
            <w:tcW w:w="202" w:type="pct"/>
            <w:tcBorders>
              <w:top w:val="nil"/>
              <w:left w:val="nil"/>
              <w:bottom w:val="single" w:sz="4" w:space="0" w:color="auto"/>
              <w:right w:val="single" w:sz="4" w:space="0" w:color="auto"/>
            </w:tcBorders>
            <w:shd w:val="clear" w:color="auto" w:fill="auto"/>
            <w:vAlign w:val="center"/>
            <w:hideMark/>
          </w:tcPr>
          <w:p w14:paraId="342AA8DE" w14:textId="77777777" w:rsidR="000D1073" w:rsidRPr="000D1073" w:rsidRDefault="000D1073" w:rsidP="000D1073">
            <w:pPr>
              <w:jc w:val="center"/>
              <w:rPr>
                <w:color w:val="000000"/>
                <w:sz w:val="20"/>
                <w:szCs w:val="20"/>
              </w:rPr>
            </w:pPr>
            <w:r w:rsidRPr="000D1073">
              <w:rPr>
                <w:color w:val="000000"/>
                <w:sz w:val="20"/>
                <w:szCs w:val="20"/>
              </w:rPr>
              <w:t>8,86</w:t>
            </w:r>
          </w:p>
        </w:tc>
        <w:tc>
          <w:tcPr>
            <w:tcW w:w="202" w:type="pct"/>
            <w:tcBorders>
              <w:top w:val="nil"/>
              <w:left w:val="nil"/>
              <w:bottom w:val="single" w:sz="4" w:space="0" w:color="auto"/>
              <w:right w:val="single" w:sz="4" w:space="0" w:color="auto"/>
            </w:tcBorders>
            <w:shd w:val="clear" w:color="auto" w:fill="auto"/>
            <w:vAlign w:val="center"/>
            <w:hideMark/>
          </w:tcPr>
          <w:p w14:paraId="639D1A6C" w14:textId="77777777" w:rsidR="000D1073" w:rsidRPr="000D1073" w:rsidRDefault="000D1073" w:rsidP="000D1073">
            <w:pPr>
              <w:jc w:val="center"/>
              <w:rPr>
                <w:color w:val="000000"/>
                <w:sz w:val="20"/>
                <w:szCs w:val="20"/>
              </w:rPr>
            </w:pPr>
            <w:r w:rsidRPr="000D1073">
              <w:rPr>
                <w:color w:val="000000"/>
                <w:sz w:val="20"/>
                <w:szCs w:val="20"/>
              </w:rPr>
              <w:t>10,99</w:t>
            </w:r>
          </w:p>
        </w:tc>
        <w:tc>
          <w:tcPr>
            <w:tcW w:w="202" w:type="pct"/>
            <w:tcBorders>
              <w:top w:val="nil"/>
              <w:left w:val="nil"/>
              <w:bottom w:val="single" w:sz="4" w:space="0" w:color="auto"/>
              <w:right w:val="single" w:sz="4" w:space="0" w:color="auto"/>
            </w:tcBorders>
            <w:shd w:val="clear" w:color="auto" w:fill="auto"/>
            <w:vAlign w:val="center"/>
            <w:hideMark/>
          </w:tcPr>
          <w:p w14:paraId="1D0B8FE8" w14:textId="77777777" w:rsidR="000D1073" w:rsidRPr="000D1073" w:rsidRDefault="000D1073" w:rsidP="000D1073">
            <w:pPr>
              <w:jc w:val="center"/>
              <w:rPr>
                <w:color w:val="000000"/>
                <w:sz w:val="20"/>
                <w:szCs w:val="20"/>
              </w:rPr>
            </w:pPr>
            <w:r w:rsidRPr="000D1073">
              <w:rPr>
                <w:color w:val="000000"/>
                <w:sz w:val="20"/>
                <w:szCs w:val="20"/>
              </w:rPr>
              <w:t>21,33</w:t>
            </w:r>
          </w:p>
        </w:tc>
        <w:tc>
          <w:tcPr>
            <w:tcW w:w="202" w:type="pct"/>
            <w:tcBorders>
              <w:top w:val="nil"/>
              <w:left w:val="nil"/>
              <w:bottom w:val="single" w:sz="4" w:space="0" w:color="auto"/>
              <w:right w:val="single" w:sz="4" w:space="0" w:color="auto"/>
            </w:tcBorders>
            <w:shd w:val="clear" w:color="auto" w:fill="auto"/>
            <w:vAlign w:val="center"/>
            <w:hideMark/>
          </w:tcPr>
          <w:p w14:paraId="5F9C759F" w14:textId="77777777" w:rsidR="000D1073" w:rsidRPr="000D1073" w:rsidRDefault="000D1073" w:rsidP="000D1073">
            <w:pPr>
              <w:jc w:val="center"/>
              <w:rPr>
                <w:color w:val="000000"/>
                <w:sz w:val="20"/>
                <w:szCs w:val="20"/>
              </w:rPr>
            </w:pPr>
            <w:r w:rsidRPr="000D1073">
              <w:rPr>
                <w:color w:val="000000"/>
                <w:sz w:val="20"/>
                <w:szCs w:val="20"/>
              </w:rPr>
              <w:t>21,33</w:t>
            </w:r>
          </w:p>
        </w:tc>
        <w:tc>
          <w:tcPr>
            <w:tcW w:w="202" w:type="pct"/>
            <w:tcBorders>
              <w:top w:val="nil"/>
              <w:left w:val="nil"/>
              <w:bottom w:val="single" w:sz="4" w:space="0" w:color="auto"/>
              <w:right w:val="single" w:sz="4" w:space="0" w:color="auto"/>
            </w:tcBorders>
            <w:shd w:val="clear" w:color="auto" w:fill="auto"/>
            <w:vAlign w:val="center"/>
            <w:hideMark/>
          </w:tcPr>
          <w:p w14:paraId="10593366" w14:textId="77777777" w:rsidR="000D1073" w:rsidRPr="000D1073" w:rsidRDefault="000D1073" w:rsidP="000D1073">
            <w:pPr>
              <w:jc w:val="center"/>
              <w:rPr>
                <w:color w:val="000000"/>
                <w:sz w:val="20"/>
                <w:szCs w:val="20"/>
              </w:rPr>
            </w:pPr>
            <w:r w:rsidRPr="000D1073">
              <w:rPr>
                <w:color w:val="000000"/>
                <w:sz w:val="20"/>
                <w:szCs w:val="20"/>
              </w:rPr>
              <w:t>22,13</w:t>
            </w:r>
          </w:p>
        </w:tc>
        <w:tc>
          <w:tcPr>
            <w:tcW w:w="202" w:type="pct"/>
            <w:tcBorders>
              <w:top w:val="nil"/>
              <w:left w:val="nil"/>
              <w:bottom w:val="single" w:sz="4" w:space="0" w:color="auto"/>
              <w:right w:val="single" w:sz="4" w:space="0" w:color="auto"/>
            </w:tcBorders>
            <w:shd w:val="clear" w:color="auto" w:fill="auto"/>
            <w:vAlign w:val="center"/>
            <w:hideMark/>
          </w:tcPr>
          <w:p w14:paraId="49159357" w14:textId="77777777" w:rsidR="000D1073" w:rsidRPr="000D1073" w:rsidRDefault="000D1073" w:rsidP="000D1073">
            <w:pPr>
              <w:jc w:val="center"/>
              <w:rPr>
                <w:color w:val="000000"/>
                <w:sz w:val="20"/>
                <w:szCs w:val="20"/>
              </w:rPr>
            </w:pPr>
            <w:r w:rsidRPr="000D1073">
              <w:rPr>
                <w:color w:val="000000"/>
                <w:sz w:val="20"/>
                <w:szCs w:val="20"/>
              </w:rPr>
              <w:t>22,13</w:t>
            </w:r>
          </w:p>
        </w:tc>
        <w:tc>
          <w:tcPr>
            <w:tcW w:w="202" w:type="pct"/>
            <w:tcBorders>
              <w:top w:val="nil"/>
              <w:left w:val="nil"/>
              <w:bottom w:val="single" w:sz="4" w:space="0" w:color="auto"/>
              <w:right w:val="single" w:sz="4" w:space="0" w:color="auto"/>
            </w:tcBorders>
            <w:shd w:val="clear" w:color="auto" w:fill="auto"/>
            <w:vAlign w:val="center"/>
            <w:hideMark/>
          </w:tcPr>
          <w:p w14:paraId="5BC24ECA" w14:textId="77777777" w:rsidR="000D1073" w:rsidRPr="000D1073" w:rsidRDefault="000D1073" w:rsidP="000D1073">
            <w:pPr>
              <w:jc w:val="center"/>
              <w:rPr>
                <w:color w:val="000000"/>
                <w:sz w:val="20"/>
                <w:szCs w:val="20"/>
              </w:rPr>
            </w:pPr>
            <w:r w:rsidRPr="000D1073">
              <w:rPr>
                <w:color w:val="000000"/>
                <w:sz w:val="20"/>
                <w:szCs w:val="20"/>
              </w:rPr>
              <w:t>22,13</w:t>
            </w:r>
          </w:p>
        </w:tc>
      </w:tr>
      <w:tr w:rsidR="000D1073" w:rsidRPr="000D1073" w14:paraId="2BCE7F87"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1359280B" w14:textId="77777777" w:rsidR="000D1073" w:rsidRPr="000D1073" w:rsidRDefault="000D1073" w:rsidP="000D1073">
            <w:pPr>
              <w:jc w:val="center"/>
              <w:rPr>
                <w:color w:val="000000"/>
                <w:sz w:val="20"/>
                <w:szCs w:val="20"/>
              </w:rPr>
            </w:pPr>
            <w:r w:rsidRPr="000D1073">
              <w:rPr>
                <w:color w:val="000000"/>
                <w:sz w:val="20"/>
                <w:szCs w:val="20"/>
              </w:rPr>
              <w:t>Микрорайон 35А</w:t>
            </w:r>
          </w:p>
        </w:tc>
        <w:tc>
          <w:tcPr>
            <w:tcW w:w="187" w:type="pct"/>
            <w:tcBorders>
              <w:top w:val="nil"/>
              <w:left w:val="nil"/>
              <w:bottom w:val="single" w:sz="4" w:space="0" w:color="auto"/>
              <w:right w:val="single" w:sz="4" w:space="0" w:color="auto"/>
            </w:tcBorders>
            <w:shd w:val="clear" w:color="auto" w:fill="auto"/>
            <w:vAlign w:val="center"/>
            <w:hideMark/>
          </w:tcPr>
          <w:p w14:paraId="5E61EB96" w14:textId="77777777" w:rsidR="000D1073" w:rsidRPr="000D1073" w:rsidRDefault="000D1073" w:rsidP="000D1073">
            <w:pPr>
              <w:jc w:val="center"/>
              <w:rPr>
                <w:color w:val="000000"/>
                <w:sz w:val="20"/>
                <w:szCs w:val="20"/>
              </w:rPr>
            </w:pPr>
            <w:r w:rsidRPr="000D1073">
              <w:rPr>
                <w:color w:val="000000"/>
                <w:sz w:val="20"/>
                <w:szCs w:val="20"/>
              </w:rPr>
              <w:t>0,04</w:t>
            </w:r>
          </w:p>
        </w:tc>
        <w:tc>
          <w:tcPr>
            <w:tcW w:w="192" w:type="pct"/>
            <w:tcBorders>
              <w:top w:val="nil"/>
              <w:left w:val="nil"/>
              <w:bottom w:val="single" w:sz="4" w:space="0" w:color="auto"/>
              <w:right w:val="single" w:sz="4" w:space="0" w:color="auto"/>
            </w:tcBorders>
            <w:shd w:val="clear" w:color="auto" w:fill="auto"/>
            <w:vAlign w:val="center"/>
            <w:hideMark/>
          </w:tcPr>
          <w:p w14:paraId="6D97BF2B" w14:textId="77777777" w:rsidR="000D1073" w:rsidRPr="000D1073" w:rsidRDefault="000D1073" w:rsidP="000D1073">
            <w:pPr>
              <w:jc w:val="center"/>
              <w:rPr>
                <w:color w:val="000000"/>
                <w:sz w:val="20"/>
                <w:szCs w:val="20"/>
              </w:rPr>
            </w:pPr>
            <w:r w:rsidRPr="000D1073">
              <w:rPr>
                <w:color w:val="000000"/>
                <w:sz w:val="20"/>
                <w:szCs w:val="20"/>
              </w:rPr>
              <w:t>-0,19</w:t>
            </w:r>
          </w:p>
        </w:tc>
        <w:tc>
          <w:tcPr>
            <w:tcW w:w="192" w:type="pct"/>
            <w:tcBorders>
              <w:top w:val="nil"/>
              <w:left w:val="nil"/>
              <w:bottom w:val="single" w:sz="4" w:space="0" w:color="auto"/>
              <w:right w:val="single" w:sz="4" w:space="0" w:color="auto"/>
            </w:tcBorders>
            <w:shd w:val="clear" w:color="auto" w:fill="auto"/>
            <w:vAlign w:val="center"/>
            <w:hideMark/>
          </w:tcPr>
          <w:p w14:paraId="718DC11D" w14:textId="77777777" w:rsidR="000D1073" w:rsidRPr="000D1073" w:rsidRDefault="000D1073" w:rsidP="000D1073">
            <w:pPr>
              <w:jc w:val="center"/>
              <w:rPr>
                <w:color w:val="000000"/>
                <w:sz w:val="20"/>
                <w:szCs w:val="20"/>
              </w:rPr>
            </w:pPr>
            <w:r w:rsidRPr="000D1073">
              <w:rPr>
                <w:color w:val="000000"/>
                <w:sz w:val="20"/>
                <w:szCs w:val="20"/>
              </w:rPr>
              <w:t>-0,44</w:t>
            </w:r>
          </w:p>
        </w:tc>
        <w:tc>
          <w:tcPr>
            <w:tcW w:w="187" w:type="pct"/>
            <w:tcBorders>
              <w:top w:val="nil"/>
              <w:left w:val="nil"/>
              <w:bottom w:val="single" w:sz="4" w:space="0" w:color="auto"/>
              <w:right w:val="single" w:sz="4" w:space="0" w:color="auto"/>
            </w:tcBorders>
            <w:shd w:val="clear" w:color="auto" w:fill="auto"/>
            <w:vAlign w:val="center"/>
            <w:hideMark/>
          </w:tcPr>
          <w:p w14:paraId="66367656" w14:textId="77777777" w:rsidR="000D1073" w:rsidRPr="000D1073" w:rsidRDefault="000D1073" w:rsidP="000D1073">
            <w:pPr>
              <w:jc w:val="center"/>
              <w:rPr>
                <w:color w:val="000000"/>
                <w:sz w:val="20"/>
                <w:szCs w:val="20"/>
              </w:rPr>
            </w:pPr>
            <w:r w:rsidRPr="000D1073">
              <w:rPr>
                <w:color w:val="000000"/>
                <w:sz w:val="20"/>
                <w:szCs w:val="20"/>
              </w:rPr>
              <w:t>0,63</w:t>
            </w:r>
          </w:p>
        </w:tc>
        <w:tc>
          <w:tcPr>
            <w:tcW w:w="192" w:type="pct"/>
            <w:tcBorders>
              <w:top w:val="nil"/>
              <w:left w:val="nil"/>
              <w:bottom w:val="single" w:sz="4" w:space="0" w:color="auto"/>
              <w:right w:val="single" w:sz="4" w:space="0" w:color="auto"/>
            </w:tcBorders>
            <w:shd w:val="clear" w:color="auto" w:fill="auto"/>
            <w:vAlign w:val="center"/>
            <w:hideMark/>
          </w:tcPr>
          <w:p w14:paraId="5266A45F" w14:textId="77777777" w:rsidR="000D1073" w:rsidRPr="000D1073" w:rsidRDefault="000D1073" w:rsidP="000D1073">
            <w:pPr>
              <w:jc w:val="center"/>
              <w:rPr>
                <w:color w:val="000000"/>
                <w:sz w:val="20"/>
                <w:szCs w:val="20"/>
              </w:rPr>
            </w:pPr>
            <w:r w:rsidRPr="000D1073">
              <w:rPr>
                <w:color w:val="000000"/>
                <w:sz w:val="20"/>
                <w:szCs w:val="20"/>
              </w:rPr>
              <w:t>-0,33</w:t>
            </w:r>
          </w:p>
        </w:tc>
        <w:tc>
          <w:tcPr>
            <w:tcW w:w="192" w:type="pct"/>
            <w:tcBorders>
              <w:top w:val="nil"/>
              <w:left w:val="nil"/>
              <w:bottom w:val="single" w:sz="4" w:space="0" w:color="auto"/>
              <w:right w:val="single" w:sz="4" w:space="0" w:color="auto"/>
            </w:tcBorders>
            <w:shd w:val="clear" w:color="auto" w:fill="auto"/>
            <w:vAlign w:val="center"/>
            <w:hideMark/>
          </w:tcPr>
          <w:p w14:paraId="46BCB644" w14:textId="77777777" w:rsidR="000D1073" w:rsidRPr="000D1073" w:rsidRDefault="000D1073" w:rsidP="000D1073">
            <w:pPr>
              <w:jc w:val="center"/>
              <w:rPr>
                <w:color w:val="000000"/>
                <w:sz w:val="20"/>
                <w:szCs w:val="20"/>
              </w:rPr>
            </w:pPr>
            <w:r w:rsidRPr="000D1073">
              <w:rPr>
                <w:color w:val="000000"/>
                <w:sz w:val="20"/>
                <w:szCs w:val="20"/>
              </w:rPr>
              <w:t>-0,33</w:t>
            </w:r>
          </w:p>
        </w:tc>
        <w:tc>
          <w:tcPr>
            <w:tcW w:w="192" w:type="pct"/>
            <w:tcBorders>
              <w:top w:val="nil"/>
              <w:left w:val="nil"/>
              <w:bottom w:val="single" w:sz="4" w:space="0" w:color="auto"/>
              <w:right w:val="single" w:sz="4" w:space="0" w:color="auto"/>
            </w:tcBorders>
            <w:shd w:val="clear" w:color="auto" w:fill="auto"/>
            <w:vAlign w:val="center"/>
            <w:hideMark/>
          </w:tcPr>
          <w:p w14:paraId="50A91BCE" w14:textId="77777777" w:rsidR="000D1073" w:rsidRPr="000D1073" w:rsidRDefault="000D1073" w:rsidP="000D1073">
            <w:pPr>
              <w:jc w:val="center"/>
              <w:rPr>
                <w:color w:val="000000"/>
                <w:sz w:val="20"/>
                <w:szCs w:val="20"/>
              </w:rPr>
            </w:pPr>
            <w:r w:rsidRPr="000D1073">
              <w:rPr>
                <w:color w:val="000000"/>
                <w:sz w:val="20"/>
                <w:szCs w:val="20"/>
              </w:rPr>
              <w:t>-0,33</w:t>
            </w:r>
          </w:p>
        </w:tc>
        <w:tc>
          <w:tcPr>
            <w:tcW w:w="202" w:type="pct"/>
            <w:tcBorders>
              <w:top w:val="nil"/>
              <w:left w:val="nil"/>
              <w:bottom w:val="single" w:sz="4" w:space="0" w:color="auto"/>
              <w:right w:val="single" w:sz="4" w:space="0" w:color="auto"/>
            </w:tcBorders>
            <w:shd w:val="clear" w:color="auto" w:fill="auto"/>
            <w:vAlign w:val="center"/>
            <w:hideMark/>
          </w:tcPr>
          <w:p w14:paraId="029C8428" w14:textId="77777777" w:rsidR="000D1073" w:rsidRPr="000D1073" w:rsidRDefault="000D1073" w:rsidP="000D1073">
            <w:pPr>
              <w:jc w:val="center"/>
              <w:rPr>
                <w:color w:val="000000"/>
                <w:sz w:val="20"/>
                <w:szCs w:val="20"/>
              </w:rPr>
            </w:pPr>
            <w:r w:rsidRPr="000D1073">
              <w:rPr>
                <w:color w:val="000000"/>
                <w:sz w:val="20"/>
                <w:szCs w:val="20"/>
              </w:rPr>
              <w:t>-0,33</w:t>
            </w:r>
          </w:p>
        </w:tc>
        <w:tc>
          <w:tcPr>
            <w:tcW w:w="202" w:type="pct"/>
            <w:tcBorders>
              <w:top w:val="nil"/>
              <w:left w:val="nil"/>
              <w:bottom w:val="single" w:sz="4" w:space="0" w:color="auto"/>
              <w:right w:val="single" w:sz="4" w:space="0" w:color="auto"/>
            </w:tcBorders>
            <w:shd w:val="clear" w:color="auto" w:fill="auto"/>
            <w:vAlign w:val="center"/>
            <w:hideMark/>
          </w:tcPr>
          <w:p w14:paraId="4986AF99" w14:textId="77777777" w:rsidR="000D1073" w:rsidRPr="000D1073" w:rsidRDefault="000D1073" w:rsidP="000D1073">
            <w:pPr>
              <w:jc w:val="center"/>
              <w:rPr>
                <w:color w:val="000000"/>
                <w:sz w:val="20"/>
                <w:szCs w:val="20"/>
              </w:rPr>
            </w:pPr>
            <w:r w:rsidRPr="000D1073">
              <w:rPr>
                <w:color w:val="000000"/>
                <w:sz w:val="20"/>
                <w:szCs w:val="20"/>
              </w:rPr>
              <w:t>-0,33</w:t>
            </w:r>
          </w:p>
        </w:tc>
        <w:tc>
          <w:tcPr>
            <w:tcW w:w="202" w:type="pct"/>
            <w:tcBorders>
              <w:top w:val="nil"/>
              <w:left w:val="nil"/>
              <w:bottom w:val="single" w:sz="4" w:space="0" w:color="auto"/>
              <w:right w:val="single" w:sz="4" w:space="0" w:color="auto"/>
            </w:tcBorders>
            <w:shd w:val="clear" w:color="auto" w:fill="auto"/>
            <w:vAlign w:val="center"/>
            <w:hideMark/>
          </w:tcPr>
          <w:p w14:paraId="4F0B5BD9" w14:textId="77777777" w:rsidR="000D1073" w:rsidRPr="000D1073" w:rsidRDefault="000D1073" w:rsidP="000D1073">
            <w:pPr>
              <w:jc w:val="center"/>
              <w:rPr>
                <w:color w:val="000000"/>
                <w:sz w:val="20"/>
                <w:szCs w:val="20"/>
              </w:rPr>
            </w:pPr>
            <w:r w:rsidRPr="000D1073">
              <w:rPr>
                <w:color w:val="000000"/>
                <w:sz w:val="20"/>
                <w:szCs w:val="20"/>
              </w:rPr>
              <w:t>-0,33</w:t>
            </w:r>
          </w:p>
        </w:tc>
        <w:tc>
          <w:tcPr>
            <w:tcW w:w="202" w:type="pct"/>
            <w:tcBorders>
              <w:top w:val="nil"/>
              <w:left w:val="nil"/>
              <w:bottom w:val="single" w:sz="4" w:space="0" w:color="auto"/>
              <w:right w:val="single" w:sz="4" w:space="0" w:color="auto"/>
            </w:tcBorders>
            <w:shd w:val="clear" w:color="auto" w:fill="auto"/>
            <w:vAlign w:val="center"/>
            <w:hideMark/>
          </w:tcPr>
          <w:p w14:paraId="01CF6775" w14:textId="77777777" w:rsidR="000D1073" w:rsidRPr="000D1073" w:rsidRDefault="000D1073" w:rsidP="000D1073">
            <w:pPr>
              <w:jc w:val="center"/>
              <w:rPr>
                <w:color w:val="000000"/>
                <w:sz w:val="20"/>
                <w:szCs w:val="20"/>
              </w:rPr>
            </w:pPr>
            <w:r w:rsidRPr="000D1073">
              <w:rPr>
                <w:color w:val="000000"/>
                <w:sz w:val="20"/>
                <w:szCs w:val="20"/>
              </w:rPr>
              <w:t>-0,33</w:t>
            </w:r>
          </w:p>
        </w:tc>
        <w:tc>
          <w:tcPr>
            <w:tcW w:w="202" w:type="pct"/>
            <w:tcBorders>
              <w:top w:val="nil"/>
              <w:left w:val="nil"/>
              <w:bottom w:val="single" w:sz="4" w:space="0" w:color="auto"/>
              <w:right w:val="single" w:sz="4" w:space="0" w:color="auto"/>
            </w:tcBorders>
            <w:shd w:val="clear" w:color="auto" w:fill="auto"/>
            <w:vAlign w:val="center"/>
            <w:hideMark/>
          </w:tcPr>
          <w:p w14:paraId="0CC09BE5" w14:textId="77777777" w:rsidR="000D1073" w:rsidRPr="000D1073" w:rsidRDefault="000D1073" w:rsidP="000D1073">
            <w:pPr>
              <w:jc w:val="center"/>
              <w:rPr>
                <w:color w:val="000000"/>
                <w:sz w:val="20"/>
                <w:szCs w:val="20"/>
              </w:rPr>
            </w:pPr>
            <w:r w:rsidRPr="000D1073">
              <w:rPr>
                <w:color w:val="000000"/>
                <w:sz w:val="20"/>
                <w:szCs w:val="20"/>
              </w:rPr>
              <w:t>0,52</w:t>
            </w:r>
          </w:p>
        </w:tc>
        <w:tc>
          <w:tcPr>
            <w:tcW w:w="202" w:type="pct"/>
            <w:tcBorders>
              <w:top w:val="nil"/>
              <w:left w:val="nil"/>
              <w:bottom w:val="single" w:sz="4" w:space="0" w:color="auto"/>
              <w:right w:val="single" w:sz="4" w:space="0" w:color="auto"/>
            </w:tcBorders>
            <w:shd w:val="clear" w:color="auto" w:fill="auto"/>
            <w:vAlign w:val="center"/>
            <w:hideMark/>
          </w:tcPr>
          <w:p w14:paraId="54294FFF" w14:textId="77777777" w:rsidR="000D1073" w:rsidRPr="000D1073" w:rsidRDefault="000D1073" w:rsidP="000D1073">
            <w:pPr>
              <w:jc w:val="center"/>
              <w:rPr>
                <w:color w:val="000000"/>
                <w:sz w:val="20"/>
                <w:szCs w:val="20"/>
              </w:rPr>
            </w:pPr>
            <w:r w:rsidRPr="000D1073">
              <w:rPr>
                <w:color w:val="000000"/>
                <w:sz w:val="20"/>
                <w:szCs w:val="20"/>
              </w:rPr>
              <w:t>3,01</w:t>
            </w:r>
          </w:p>
        </w:tc>
        <w:tc>
          <w:tcPr>
            <w:tcW w:w="202" w:type="pct"/>
            <w:tcBorders>
              <w:top w:val="nil"/>
              <w:left w:val="nil"/>
              <w:bottom w:val="single" w:sz="4" w:space="0" w:color="auto"/>
              <w:right w:val="single" w:sz="4" w:space="0" w:color="auto"/>
            </w:tcBorders>
            <w:shd w:val="clear" w:color="auto" w:fill="auto"/>
            <w:vAlign w:val="center"/>
            <w:hideMark/>
          </w:tcPr>
          <w:p w14:paraId="4FEED61F" w14:textId="77777777" w:rsidR="000D1073" w:rsidRPr="000D1073" w:rsidRDefault="000D1073" w:rsidP="000D1073">
            <w:pPr>
              <w:jc w:val="center"/>
              <w:rPr>
                <w:color w:val="000000"/>
                <w:sz w:val="20"/>
                <w:szCs w:val="20"/>
              </w:rPr>
            </w:pPr>
            <w:r w:rsidRPr="000D1073">
              <w:rPr>
                <w:color w:val="000000"/>
                <w:sz w:val="20"/>
                <w:szCs w:val="20"/>
              </w:rPr>
              <w:t>3,33</w:t>
            </w:r>
          </w:p>
        </w:tc>
        <w:tc>
          <w:tcPr>
            <w:tcW w:w="202" w:type="pct"/>
            <w:tcBorders>
              <w:top w:val="nil"/>
              <w:left w:val="nil"/>
              <w:bottom w:val="single" w:sz="4" w:space="0" w:color="auto"/>
              <w:right w:val="single" w:sz="4" w:space="0" w:color="auto"/>
            </w:tcBorders>
            <w:shd w:val="clear" w:color="auto" w:fill="auto"/>
            <w:vAlign w:val="center"/>
            <w:hideMark/>
          </w:tcPr>
          <w:p w14:paraId="189954C8" w14:textId="77777777" w:rsidR="000D1073" w:rsidRPr="000D1073" w:rsidRDefault="000D1073" w:rsidP="000D1073">
            <w:pPr>
              <w:jc w:val="center"/>
              <w:rPr>
                <w:color w:val="000000"/>
                <w:sz w:val="20"/>
                <w:szCs w:val="20"/>
              </w:rPr>
            </w:pPr>
            <w:r w:rsidRPr="000D1073">
              <w:rPr>
                <w:color w:val="000000"/>
                <w:sz w:val="20"/>
                <w:szCs w:val="20"/>
              </w:rPr>
              <w:t>3,33</w:t>
            </w:r>
          </w:p>
        </w:tc>
        <w:tc>
          <w:tcPr>
            <w:tcW w:w="202" w:type="pct"/>
            <w:tcBorders>
              <w:top w:val="nil"/>
              <w:left w:val="nil"/>
              <w:bottom w:val="single" w:sz="4" w:space="0" w:color="auto"/>
              <w:right w:val="single" w:sz="4" w:space="0" w:color="auto"/>
            </w:tcBorders>
            <w:shd w:val="clear" w:color="auto" w:fill="auto"/>
            <w:vAlign w:val="center"/>
            <w:hideMark/>
          </w:tcPr>
          <w:p w14:paraId="4D563740" w14:textId="77777777" w:rsidR="000D1073" w:rsidRPr="000D1073" w:rsidRDefault="000D1073" w:rsidP="000D1073">
            <w:pPr>
              <w:jc w:val="center"/>
              <w:rPr>
                <w:color w:val="000000"/>
                <w:sz w:val="20"/>
                <w:szCs w:val="20"/>
              </w:rPr>
            </w:pPr>
            <w:r w:rsidRPr="000D1073">
              <w:rPr>
                <w:color w:val="000000"/>
                <w:sz w:val="20"/>
                <w:szCs w:val="20"/>
              </w:rPr>
              <w:t>3,33</w:t>
            </w:r>
          </w:p>
        </w:tc>
        <w:tc>
          <w:tcPr>
            <w:tcW w:w="202" w:type="pct"/>
            <w:tcBorders>
              <w:top w:val="nil"/>
              <w:left w:val="nil"/>
              <w:bottom w:val="single" w:sz="4" w:space="0" w:color="auto"/>
              <w:right w:val="single" w:sz="4" w:space="0" w:color="auto"/>
            </w:tcBorders>
            <w:shd w:val="clear" w:color="auto" w:fill="auto"/>
            <w:vAlign w:val="center"/>
            <w:hideMark/>
          </w:tcPr>
          <w:p w14:paraId="7F926DBC" w14:textId="77777777" w:rsidR="000D1073" w:rsidRPr="000D1073" w:rsidRDefault="000D1073" w:rsidP="000D1073">
            <w:pPr>
              <w:jc w:val="center"/>
              <w:rPr>
                <w:color w:val="000000"/>
                <w:sz w:val="20"/>
                <w:szCs w:val="20"/>
              </w:rPr>
            </w:pPr>
            <w:r w:rsidRPr="000D1073">
              <w:rPr>
                <w:color w:val="000000"/>
                <w:sz w:val="20"/>
                <w:szCs w:val="20"/>
              </w:rPr>
              <w:t>3,33</w:t>
            </w:r>
          </w:p>
        </w:tc>
        <w:tc>
          <w:tcPr>
            <w:tcW w:w="202" w:type="pct"/>
            <w:tcBorders>
              <w:top w:val="nil"/>
              <w:left w:val="nil"/>
              <w:bottom w:val="single" w:sz="4" w:space="0" w:color="auto"/>
              <w:right w:val="single" w:sz="4" w:space="0" w:color="auto"/>
            </w:tcBorders>
            <w:shd w:val="clear" w:color="auto" w:fill="auto"/>
            <w:vAlign w:val="center"/>
            <w:hideMark/>
          </w:tcPr>
          <w:p w14:paraId="2F88BD2F" w14:textId="77777777" w:rsidR="000D1073" w:rsidRPr="000D1073" w:rsidRDefault="000D1073" w:rsidP="000D1073">
            <w:pPr>
              <w:jc w:val="center"/>
              <w:rPr>
                <w:color w:val="000000"/>
                <w:sz w:val="20"/>
                <w:szCs w:val="20"/>
              </w:rPr>
            </w:pPr>
            <w:r w:rsidRPr="000D1073">
              <w:rPr>
                <w:color w:val="000000"/>
                <w:sz w:val="20"/>
                <w:szCs w:val="20"/>
              </w:rPr>
              <w:t>3,33</w:t>
            </w:r>
          </w:p>
        </w:tc>
      </w:tr>
      <w:tr w:rsidR="000D1073" w:rsidRPr="000D1073" w14:paraId="78447A06"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2BFF3483" w14:textId="77777777" w:rsidR="000D1073" w:rsidRPr="000D1073" w:rsidRDefault="000D1073" w:rsidP="000D1073">
            <w:pPr>
              <w:jc w:val="center"/>
              <w:rPr>
                <w:color w:val="000000"/>
                <w:sz w:val="20"/>
                <w:szCs w:val="20"/>
              </w:rPr>
            </w:pPr>
            <w:r w:rsidRPr="000D1073">
              <w:rPr>
                <w:color w:val="000000"/>
                <w:sz w:val="20"/>
                <w:szCs w:val="20"/>
              </w:rPr>
              <w:t>Микрорайон 37.</w:t>
            </w:r>
          </w:p>
        </w:tc>
        <w:tc>
          <w:tcPr>
            <w:tcW w:w="187" w:type="pct"/>
            <w:tcBorders>
              <w:top w:val="nil"/>
              <w:left w:val="nil"/>
              <w:bottom w:val="single" w:sz="4" w:space="0" w:color="auto"/>
              <w:right w:val="single" w:sz="4" w:space="0" w:color="auto"/>
            </w:tcBorders>
            <w:shd w:val="clear" w:color="auto" w:fill="auto"/>
            <w:vAlign w:val="center"/>
            <w:hideMark/>
          </w:tcPr>
          <w:p w14:paraId="788E5097" w14:textId="77777777" w:rsidR="000D1073" w:rsidRPr="000D1073" w:rsidRDefault="000D1073" w:rsidP="000D1073">
            <w:pPr>
              <w:jc w:val="center"/>
              <w:rPr>
                <w:color w:val="000000"/>
                <w:sz w:val="20"/>
                <w:szCs w:val="20"/>
              </w:rPr>
            </w:pPr>
            <w:r w:rsidRPr="000D1073">
              <w:rPr>
                <w:color w:val="000000"/>
                <w:sz w:val="20"/>
                <w:szCs w:val="20"/>
              </w:rPr>
              <w:t>0,04</w:t>
            </w:r>
          </w:p>
        </w:tc>
        <w:tc>
          <w:tcPr>
            <w:tcW w:w="192" w:type="pct"/>
            <w:tcBorders>
              <w:top w:val="nil"/>
              <w:left w:val="nil"/>
              <w:bottom w:val="single" w:sz="4" w:space="0" w:color="auto"/>
              <w:right w:val="single" w:sz="4" w:space="0" w:color="auto"/>
            </w:tcBorders>
            <w:shd w:val="clear" w:color="auto" w:fill="auto"/>
            <w:vAlign w:val="center"/>
            <w:hideMark/>
          </w:tcPr>
          <w:p w14:paraId="06B6AA3E" w14:textId="77777777" w:rsidR="000D1073" w:rsidRPr="000D1073" w:rsidRDefault="000D1073" w:rsidP="000D1073">
            <w:pPr>
              <w:jc w:val="center"/>
              <w:rPr>
                <w:color w:val="000000"/>
                <w:sz w:val="20"/>
                <w:szCs w:val="20"/>
              </w:rPr>
            </w:pPr>
            <w:r w:rsidRPr="000D1073">
              <w:rPr>
                <w:color w:val="000000"/>
                <w:sz w:val="20"/>
                <w:szCs w:val="20"/>
              </w:rPr>
              <w:t>-0,19</w:t>
            </w:r>
          </w:p>
        </w:tc>
        <w:tc>
          <w:tcPr>
            <w:tcW w:w="192" w:type="pct"/>
            <w:tcBorders>
              <w:top w:val="nil"/>
              <w:left w:val="nil"/>
              <w:bottom w:val="single" w:sz="4" w:space="0" w:color="auto"/>
              <w:right w:val="single" w:sz="4" w:space="0" w:color="auto"/>
            </w:tcBorders>
            <w:shd w:val="clear" w:color="auto" w:fill="auto"/>
            <w:vAlign w:val="center"/>
            <w:hideMark/>
          </w:tcPr>
          <w:p w14:paraId="28ADC9E4" w14:textId="77777777" w:rsidR="000D1073" w:rsidRPr="000D1073" w:rsidRDefault="000D1073" w:rsidP="000D1073">
            <w:pPr>
              <w:jc w:val="center"/>
              <w:rPr>
                <w:color w:val="000000"/>
                <w:sz w:val="20"/>
                <w:szCs w:val="20"/>
              </w:rPr>
            </w:pPr>
            <w:r w:rsidRPr="000D1073">
              <w:rPr>
                <w:color w:val="000000"/>
                <w:sz w:val="20"/>
                <w:szCs w:val="20"/>
              </w:rPr>
              <w:t>-0,44</w:t>
            </w:r>
          </w:p>
        </w:tc>
        <w:tc>
          <w:tcPr>
            <w:tcW w:w="187" w:type="pct"/>
            <w:tcBorders>
              <w:top w:val="nil"/>
              <w:left w:val="nil"/>
              <w:bottom w:val="single" w:sz="4" w:space="0" w:color="auto"/>
              <w:right w:val="single" w:sz="4" w:space="0" w:color="auto"/>
            </w:tcBorders>
            <w:shd w:val="clear" w:color="auto" w:fill="auto"/>
            <w:vAlign w:val="center"/>
            <w:hideMark/>
          </w:tcPr>
          <w:p w14:paraId="2E27009A" w14:textId="77777777" w:rsidR="000D1073" w:rsidRPr="000D1073" w:rsidRDefault="000D1073" w:rsidP="000D1073">
            <w:pPr>
              <w:jc w:val="center"/>
              <w:rPr>
                <w:color w:val="000000"/>
                <w:sz w:val="20"/>
                <w:szCs w:val="20"/>
              </w:rPr>
            </w:pPr>
            <w:r w:rsidRPr="000D1073">
              <w:rPr>
                <w:color w:val="000000"/>
                <w:sz w:val="20"/>
                <w:szCs w:val="20"/>
              </w:rPr>
              <w:t>0,64</w:t>
            </w:r>
          </w:p>
        </w:tc>
        <w:tc>
          <w:tcPr>
            <w:tcW w:w="192" w:type="pct"/>
            <w:tcBorders>
              <w:top w:val="nil"/>
              <w:left w:val="nil"/>
              <w:bottom w:val="single" w:sz="4" w:space="0" w:color="auto"/>
              <w:right w:val="single" w:sz="4" w:space="0" w:color="auto"/>
            </w:tcBorders>
            <w:shd w:val="clear" w:color="auto" w:fill="auto"/>
            <w:vAlign w:val="center"/>
            <w:hideMark/>
          </w:tcPr>
          <w:p w14:paraId="294EE671" w14:textId="77777777" w:rsidR="000D1073" w:rsidRPr="000D1073" w:rsidRDefault="000D1073" w:rsidP="000D1073">
            <w:pPr>
              <w:jc w:val="center"/>
              <w:rPr>
                <w:color w:val="000000"/>
                <w:sz w:val="20"/>
                <w:szCs w:val="20"/>
              </w:rPr>
            </w:pPr>
            <w:r w:rsidRPr="000D1073">
              <w:rPr>
                <w:color w:val="000000"/>
                <w:sz w:val="20"/>
                <w:szCs w:val="20"/>
              </w:rPr>
              <w:t>-0,33</w:t>
            </w:r>
          </w:p>
        </w:tc>
        <w:tc>
          <w:tcPr>
            <w:tcW w:w="192" w:type="pct"/>
            <w:tcBorders>
              <w:top w:val="nil"/>
              <w:left w:val="nil"/>
              <w:bottom w:val="single" w:sz="4" w:space="0" w:color="auto"/>
              <w:right w:val="single" w:sz="4" w:space="0" w:color="auto"/>
            </w:tcBorders>
            <w:shd w:val="clear" w:color="auto" w:fill="auto"/>
            <w:vAlign w:val="center"/>
            <w:hideMark/>
          </w:tcPr>
          <w:p w14:paraId="52EB565D" w14:textId="77777777" w:rsidR="000D1073" w:rsidRPr="000D1073" w:rsidRDefault="000D1073" w:rsidP="000D1073">
            <w:pPr>
              <w:jc w:val="center"/>
              <w:rPr>
                <w:color w:val="000000"/>
                <w:sz w:val="20"/>
                <w:szCs w:val="20"/>
              </w:rPr>
            </w:pPr>
            <w:r w:rsidRPr="000D1073">
              <w:rPr>
                <w:color w:val="000000"/>
                <w:sz w:val="20"/>
                <w:szCs w:val="20"/>
              </w:rPr>
              <w:t>-0,33</w:t>
            </w:r>
          </w:p>
        </w:tc>
        <w:tc>
          <w:tcPr>
            <w:tcW w:w="192" w:type="pct"/>
            <w:tcBorders>
              <w:top w:val="nil"/>
              <w:left w:val="nil"/>
              <w:bottom w:val="single" w:sz="4" w:space="0" w:color="auto"/>
              <w:right w:val="single" w:sz="4" w:space="0" w:color="auto"/>
            </w:tcBorders>
            <w:shd w:val="clear" w:color="auto" w:fill="auto"/>
            <w:vAlign w:val="center"/>
            <w:hideMark/>
          </w:tcPr>
          <w:p w14:paraId="295D1B68" w14:textId="77777777" w:rsidR="000D1073" w:rsidRPr="000D1073" w:rsidRDefault="000D1073" w:rsidP="000D1073">
            <w:pPr>
              <w:jc w:val="center"/>
              <w:rPr>
                <w:color w:val="000000"/>
                <w:sz w:val="20"/>
                <w:szCs w:val="20"/>
              </w:rPr>
            </w:pPr>
            <w:r w:rsidRPr="000D1073">
              <w:rPr>
                <w:color w:val="000000"/>
                <w:sz w:val="20"/>
                <w:szCs w:val="20"/>
              </w:rPr>
              <w:t>-0,33</w:t>
            </w:r>
          </w:p>
        </w:tc>
        <w:tc>
          <w:tcPr>
            <w:tcW w:w="202" w:type="pct"/>
            <w:tcBorders>
              <w:top w:val="nil"/>
              <w:left w:val="nil"/>
              <w:bottom w:val="single" w:sz="4" w:space="0" w:color="auto"/>
              <w:right w:val="single" w:sz="4" w:space="0" w:color="auto"/>
            </w:tcBorders>
            <w:shd w:val="clear" w:color="auto" w:fill="auto"/>
            <w:vAlign w:val="center"/>
            <w:hideMark/>
          </w:tcPr>
          <w:p w14:paraId="73F134A7" w14:textId="77777777" w:rsidR="000D1073" w:rsidRPr="000D1073" w:rsidRDefault="000D1073" w:rsidP="000D1073">
            <w:pPr>
              <w:jc w:val="center"/>
              <w:rPr>
                <w:color w:val="000000"/>
                <w:sz w:val="20"/>
                <w:szCs w:val="20"/>
              </w:rPr>
            </w:pPr>
            <w:r w:rsidRPr="000D1073">
              <w:rPr>
                <w:color w:val="000000"/>
                <w:sz w:val="20"/>
                <w:szCs w:val="20"/>
              </w:rPr>
              <w:t>-0,16</w:t>
            </w:r>
          </w:p>
        </w:tc>
        <w:tc>
          <w:tcPr>
            <w:tcW w:w="202" w:type="pct"/>
            <w:tcBorders>
              <w:top w:val="nil"/>
              <w:left w:val="nil"/>
              <w:bottom w:val="single" w:sz="4" w:space="0" w:color="auto"/>
              <w:right w:val="single" w:sz="4" w:space="0" w:color="auto"/>
            </w:tcBorders>
            <w:shd w:val="clear" w:color="auto" w:fill="auto"/>
            <w:vAlign w:val="center"/>
            <w:hideMark/>
          </w:tcPr>
          <w:p w14:paraId="077DDCA3" w14:textId="77777777" w:rsidR="000D1073" w:rsidRPr="000D1073" w:rsidRDefault="000D1073" w:rsidP="000D1073">
            <w:pPr>
              <w:jc w:val="center"/>
              <w:rPr>
                <w:color w:val="000000"/>
                <w:sz w:val="20"/>
                <w:szCs w:val="20"/>
              </w:rPr>
            </w:pPr>
            <w:r w:rsidRPr="000D1073">
              <w:rPr>
                <w:color w:val="000000"/>
                <w:sz w:val="20"/>
                <w:szCs w:val="20"/>
              </w:rPr>
              <w:t>-0,16</w:t>
            </w:r>
          </w:p>
        </w:tc>
        <w:tc>
          <w:tcPr>
            <w:tcW w:w="202" w:type="pct"/>
            <w:tcBorders>
              <w:top w:val="nil"/>
              <w:left w:val="nil"/>
              <w:bottom w:val="single" w:sz="4" w:space="0" w:color="auto"/>
              <w:right w:val="single" w:sz="4" w:space="0" w:color="auto"/>
            </w:tcBorders>
            <w:shd w:val="clear" w:color="auto" w:fill="auto"/>
            <w:vAlign w:val="center"/>
            <w:hideMark/>
          </w:tcPr>
          <w:p w14:paraId="02861756" w14:textId="77777777" w:rsidR="000D1073" w:rsidRPr="000D1073" w:rsidRDefault="000D1073" w:rsidP="000D1073">
            <w:pPr>
              <w:jc w:val="center"/>
              <w:rPr>
                <w:color w:val="000000"/>
                <w:sz w:val="20"/>
                <w:szCs w:val="20"/>
              </w:rPr>
            </w:pPr>
            <w:r w:rsidRPr="000D1073">
              <w:rPr>
                <w:color w:val="000000"/>
                <w:sz w:val="20"/>
                <w:szCs w:val="20"/>
              </w:rPr>
              <w:t>-0,16</w:t>
            </w:r>
          </w:p>
        </w:tc>
        <w:tc>
          <w:tcPr>
            <w:tcW w:w="202" w:type="pct"/>
            <w:tcBorders>
              <w:top w:val="nil"/>
              <w:left w:val="nil"/>
              <w:bottom w:val="single" w:sz="4" w:space="0" w:color="auto"/>
              <w:right w:val="single" w:sz="4" w:space="0" w:color="auto"/>
            </w:tcBorders>
            <w:shd w:val="clear" w:color="auto" w:fill="auto"/>
            <w:vAlign w:val="center"/>
            <w:hideMark/>
          </w:tcPr>
          <w:p w14:paraId="6D39E19B" w14:textId="77777777" w:rsidR="000D1073" w:rsidRPr="000D1073" w:rsidRDefault="000D1073" w:rsidP="000D1073">
            <w:pPr>
              <w:jc w:val="center"/>
              <w:rPr>
                <w:color w:val="000000"/>
                <w:sz w:val="20"/>
                <w:szCs w:val="20"/>
              </w:rPr>
            </w:pPr>
            <w:r w:rsidRPr="000D1073">
              <w:rPr>
                <w:color w:val="000000"/>
                <w:sz w:val="20"/>
                <w:szCs w:val="20"/>
              </w:rPr>
              <w:t>-0,16</w:t>
            </w:r>
          </w:p>
        </w:tc>
        <w:tc>
          <w:tcPr>
            <w:tcW w:w="202" w:type="pct"/>
            <w:tcBorders>
              <w:top w:val="nil"/>
              <w:left w:val="nil"/>
              <w:bottom w:val="single" w:sz="4" w:space="0" w:color="auto"/>
              <w:right w:val="single" w:sz="4" w:space="0" w:color="auto"/>
            </w:tcBorders>
            <w:shd w:val="clear" w:color="auto" w:fill="auto"/>
            <w:vAlign w:val="center"/>
            <w:hideMark/>
          </w:tcPr>
          <w:p w14:paraId="6090ED52" w14:textId="77777777" w:rsidR="000D1073" w:rsidRPr="000D1073" w:rsidRDefault="000D1073" w:rsidP="000D1073">
            <w:pPr>
              <w:jc w:val="center"/>
              <w:rPr>
                <w:color w:val="000000"/>
                <w:sz w:val="20"/>
                <w:szCs w:val="20"/>
              </w:rPr>
            </w:pPr>
            <w:r w:rsidRPr="000D1073">
              <w:rPr>
                <w:color w:val="000000"/>
                <w:sz w:val="20"/>
                <w:szCs w:val="20"/>
              </w:rPr>
              <w:t>-0,16</w:t>
            </w:r>
          </w:p>
        </w:tc>
        <w:tc>
          <w:tcPr>
            <w:tcW w:w="202" w:type="pct"/>
            <w:tcBorders>
              <w:top w:val="nil"/>
              <w:left w:val="nil"/>
              <w:bottom w:val="single" w:sz="4" w:space="0" w:color="auto"/>
              <w:right w:val="single" w:sz="4" w:space="0" w:color="auto"/>
            </w:tcBorders>
            <w:shd w:val="clear" w:color="auto" w:fill="auto"/>
            <w:vAlign w:val="center"/>
            <w:hideMark/>
          </w:tcPr>
          <w:p w14:paraId="32ED56DB" w14:textId="77777777" w:rsidR="000D1073" w:rsidRPr="000D1073" w:rsidRDefault="000D1073" w:rsidP="000D1073">
            <w:pPr>
              <w:jc w:val="center"/>
              <w:rPr>
                <w:color w:val="000000"/>
                <w:sz w:val="20"/>
                <w:szCs w:val="20"/>
              </w:rPr>
            </w:pPr>
            <w:r w:rsidRPr="000D1073">
              <w:rPr>
                <w:color w:val="000000"/>
                <w:sz w:val="20"/>
                <w:szCs w:val="20"/>
              </w:rPr>
              <w:t>-0,16</w:t>
            </w:r>
          </w:p>
        </w:tc>
        <w:tc>
          <w:tcPr>
            <w:tcW w:w="202" w:type="pct"/>
            <w:tcBorders>
              <w:top w:val="nil"/>
              <w:left w:val="nil"/>
              <w:bottom w:val="single" w:sz="4" w:space="0" w:color="auto"/>
              <w:right w:val="single" w:sz="4" w:space="0" w:color="auto"/>
            </w:tcBorders>
            <w:shd w:val="clear" w:color="auto" w:fill="auto"/>
            <w:vAlign w:val="center"/>
            <w:hideMark/>
          </w:tcPr>
          <w:p w14:paraId="5629D0E5" w14:textId="77777777" w:rsidR="000D1073" w:rsidRPr="000D1073" w:rsidRDefault="000D1073" w:rsidP="000D1073">
            <w:pPr>
              <w:jc w:val="center"/>
              <w:rPr>
                <w:color w:val="000000"/>
                <w:sz w:val="20"/>
                <w:szCs w:val="20"/>
              </w:rPr>
            </w:pPr>
            <w:r w:rsidRPr="000D1073">
              <w:rPr>
                <w:color w:val="000000"/>
                <w:sz w:val="20"/>
                <w:szCs w:val="20"/>
              </w:rPr>
              <w:t>-0,16</w:t>
            </w:r>
          </w:p>
        </w:tc>
        <w:tc>
          <w:tcPr>
            <w:tcW w:w="202" w:type="pct"/>
            <w:tcBorders>
              <w:top w:val="nil"/>
              <w:left w:val="nil"/>
              <w:bottom w:val="single" w:sz="4" w:space="0" w:color="auto"/>
              <w:right w:val="single" w:sz="4" w:space="0" w:color="auto"/>
            </w:tcBorders>
            <w:shd w:val="clear" w:color="auto" w:fill="auto"/>
            <w:vAlign w:val="center"/>
            <w:hideMark/>
          </w:tcPr>
          <w:p w14:paraId="1D3FCA05" w14:textId="77777777" w:rsidR="000D1073" w:rsidRPr="000D1073" w:rsidRDefault="000D1073" w:rsidP="000D1073">
            <w:pPr>
              <w:jc w:val="center"/>
              <w:rPr>
                <w:color w:val="000000"/>
                <w:sz w:val="20"/>
                <w:szCs w:val="20"/>
              </w:rPr>
            </w:pPr>
            <w:r w:rsidRPr="000D1073">
              <w:rPr>
                <w:color w:val="000000"/>
                <w:sz w:val="20"/>
                <w:szCs w:val="20"/>
              </w:rPr>
              <w:t>-0,16</w:t>
            </w:r>
          </w:p>
        </w:tc>
        <w:tc>
          <w:tcPr>
            <w:tcW w:w="202" w:type="pct"/>
            <w:tcBorders>
              <w:top w:val="nil"/>
              <w:left w:val="nil"/>
              <w:bottom w:val="single" w:sz="4" w:space="0" w:color="auto"/>
              <w:right w:val="single" w:sz="4" w:space="0" w:color="auto"/>
            </w:tcBorders>
            <w:shd w:val="clear" w:color="auto" w:fill="auto"/>
            <w:vAlign w:val="center"/>
            <w:hideMark/>
          </w:tcPr>
          <w:p w14:paraId="3335D9B7" w14:textId="77777777" w:rsidR="000D1073" w:rsidRPr="000D1073" w:rsidRDefault="000D1073" w:rsidP="000D1073">
            <w:pPr>
              <w:jc w:val="center"/>
              <w:rPr>
                <w:color w:val="000000"/>
                <w:sz w:val="20"/>
                <w:szCs w:val="20"/>
              </w:rPr>
            </w:pPr>
            <w:r w:rsidRPr="000D1073">
              <w:rPr>
                <w:color w:val="000000"/>
                <w:sz w:val="20"/>
                <w:szCs w:val="20"/>
              </w:rPr>
              <w:t>-0,16</w:t>
            </w:r>
          </w:p>
        </w:tc>
        <w:tc>
          <w:tcPr>
            <w:tcW w:w="202" w:type="pct"/>
            <w:tcBorders>
              <w:top w:val="nil"/>
              <w:left w:val="nil"/>
              <w:bottom w:val="single" w:sz="4" w:space="0" w:color="auto"/>
              <w:right w:val="single" w:sz="4" w:space="0" w:color="auto"/>
            </w:tcBorders>
            <w:shd w:val="clear" w:color="auto" w:fill="auto"/>
            <w:vAlign w:val="center"/>
            <w:hideMark/>
          </w:tcPr>
          <w:p w14:paraId="33EE084A" w14:textId="77777777" w:rsidR="000D1073" w:rsidRPr="000D1073" w:rsidRDefault="000D1073" w:rsidP="000D1073">
            <w:pPr>
              <w:jc w:val="center"/>
              <w:rPr>
                <w:color w:val="000000"/>
                <w:sz w:val="20"/>
                <w:szCs w:val="20"/>
              </w:rPr>
            </w:pPr>
            <w:r w:rsidRPr="000D1073">
              <w:rPr>
                <w:color w:val="000000"/>
                <w:sz w:val="20"/>
                <w:szCs w:val="20"/>
              </w:rPr>
              <w:t>-0,16</w:t>
            </w:r>
          </w:p>
        </w:tc>
        <w:tc>
          <w:tcPr>
            <w:tcW w:w="202" w:type="pct"/>
            <w:tcBorders>
              <w:top w:val="nil"/>
              <w:left w:val="nil"/>
              <w:bottom w:val="single" w:sz="4" w:space="0" w:color="auto"/>
              <w:right w:val="single" w:sz="4" w:space="0" w:color="auto"/>
            </w:tcBorders>
            <w:shd w:val="clear" w:color="auto" w:fill="auto"/>
            <w:vAlign w:val="center"/>
            <w:hideMark/>
          </w:tcPr>
          <w:p w14:paraId="4DC0CB4F" w14:textId="77777777" w:rsidR="000D1073" w:rsidRPr="000D1073" w:rsidRDefault="000D1073" w:rsidP="000D1073">
            <w:pPr>
              <w:jc w:val="center"/>
              <w:rPr>
                <w:color w:val="000000"/>
                <w:sz w:val="20"/>
                <w:szCs w:val="20"/>
              </w:rPr>
            </w:pPr>
            <w:r w:rsidRPr="000D1073">
              <w:rPr>
                <w:color w:val="000000"/>
                <w:sz w:val="20"/>
                <w:szCs w:val="20"/>
              </w:rPr>
              <w:t>-0,16</w:t>
            </w:r>
          </w:p>
        </w:tc>
      </w:tr>
      <w:tr w:rsidR="000D1073" w:rsidRPr="000D1073" w14:paraId="63ACB691"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760A40B2" w14:textId="77777777" w:rsidR="000D1073" w:rsidRPr="000D1073" w:rsidRDefault="000D1073" w:rsidP="000D1073">
            <w:pPr>
              <w:jc w:val="center"/>
              <w:rPr>
                <w:color w:val="000000"/>
                <w:sz w:val="20"/>
                <w:szCs w:val="20"/>
              </w:rPr>
            </w:pPr>
            <w:r w:rsidRPr="000D1073">
              <w:rPr>
                <w:color w:val="000000"/>
                <w:sz w:val="20"/>
                <w:szCs w:val="20"/>
              </w:rPr>
              <w:lastRenderedPageBreak/>
              <w:t>Микрорайон 38.</w:t>
            </w:r>
          </w:p>
        </w:tc>
        <w:tc>
          <w:tcPr>
            <w:tcW w:w="187" w:type="pct"/>
            <w:tcBorders>
              <w:top w:val="nil"/>
              <w:left w:val="nil"/>
              <w:bottom w:val="single" w:sz="4" w:space="0" w:color="auto"/>
              <w:right w:val="single" w:sz="4" w:space="0" w:color="auto"/>
            </w:tcBorders>
            <w:shd w:val="clear" w:color="auto" w:fill="auto"/>
            <w:vAlign w:val="center"/>
            <w:hideMark/>
          </w:tcPr>
          <w:p w14:paraId="0260EB12"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5B26D57F" w14:textId="77777777" w:rsidR="000D1073" w:rsidRPr="000D1073" w:rsidRDefault="000D1073" w:rsidP="000D1073">
            <w:pPr>
              <w:jc w:val="center"/>
              <w:rPr>
                <w:color w:val="000000"/>
                <w:sz w:val="20"/>
                <w:szCs w:val="20"/>
              </w:rPr>
            </w:pPr>
            <w:r w:rsidRPr="000D1073">
              <w:rPr>
                <w:color w:val="000000"/>
                <w:sz w:val="20"/>
                <w:szCs w:val="20"/>
              </w:rPr>
              <w:t>-0,04</w:t>
            </w:r>
          </w:p>
        </w:tc>
        <w:tc>
          <w:tcPr>
            <w:tcW w:w="192" w:type="pct"/>
            <w:tcBorders>
              <w:top w:val="nil"/>
              <w:left w:val="nil"/>
              <w:bottom w:val="single" w:sz="4" w:space="0" w:color="auto"/>
              <w:right w:val="single" w:sz="4" w:space="0" w:color="auto"/>
            </w:tcBorders>
            <w:shd w:val="clear" w:color="auto" w:fill="auto"/>
            <w:vAlign w:val="center"/>
            <w:hideMark/>
          </w:tcPr>
          <w:p w14:paraId="7BD95FAC" w14:textId="77777777" w:rsidR="000D1073" w:rsidRPr="000D1073" w:rsidRDefault="000D1073" w:rsidP="000D1073">
            <w:pPr>
              <w:jc w:val="center"/>
              <w:rPr>
                <w:color w:val="000000"/>
                <w:sz w:val="20"/>
                <w:szCs w:val="20"/>
              </w:rPr>
            </w:pPr>
            <w:r w:rsidRPr="000D1073">
              <w:rPr>
                <w:color w:val="000000"/>
                <w:sz w:val="20"/>
                <w:szCs w:val="20"/>
              </w:rPr>
              <w:t>-0,10</w:t>
            </w:r>
          </w:p>
        </w:tc>
        <w:tc>
          <w:tcPr>
            <w:tcW w:w="187" w:type="pct"/>
            <w:tcBorders>
              <w:top w:val="nil"/>
              <w:left w:val="nil"/>
              <w:bottom w:val="single" w:sz="4" w:space="0" w:color="auto"/>
              <w:right w:val="single" w:sz="4" w:space="0" w:color="auto"/>
            </w:tcBorders>
            <w:shd w:val="clear" w:color="auto" w:fill="auto"/>
            <w:vAlign w:val="center"/>
            <w:hideMark/>
          </w:tcPr>
          <w:p w14:paraId="5D3847F6" w14:textId="77777777" w:rsidR="000D1073" w:rsidRPr="000D1073" w:rsidRDefault="000D1073" w:rsidP="000D1073">
            <w:pPr>
              <w:jc w:val="center"/>
              <w:rPr>
                <w:color w:val="000000"/>
                <w:sz w:val="20"/>
                <w:szCs w:val="20"/>
              </w:rPr>
            </w:pPr>
            <w:r w:rsidRPr="000D1073">
              <w:rPr>
                <w:color w:val="000000"/>
                <w:sz w:val="20"/>
                <w:szCs w:val="20"/>
              </w:rPr>
              <w:t>0,14</w:t>
            </w:r>
          </w:p>
        </w:tc>
        <w:tc>
          <w:tcPr>
            <w:tcW w:w="192" w:type="pct"/>
            <w:tcBorders>
              <w:top w:val="nil"/>
              <w:left w:val="nil"/>
              <w:bottom w:val="single" w:sz="4" w:space="0" w:color="auto"/>
              <w:right w:val="single" w:sz="4" w:space="0" w:color="auto"/>
            </w:tcBorders>
            <w:shd w:val="clear" w:color="auto" w:fill="auto"/>
            <w:vAlign w:val="center"/>
            <w:hideMark/>
          </w:tcPr>
          <w:p w14:paraId="532D9995" w14:textId="77777777" w:rsidR="000D1073" w:rsidRPr="000D1073" w:rsidRDefault="000D1073" w:rsidP="000D1073">
            <w:pPr>
              <w:jc w:val="center"/>
              <w:rPr>
                <w:color w:val="000000"/>
                <w:sz w:val="20"/>
                <w:szCs w:val="20"/>
              </w:rPr>
            </w:pPr>
            <w:r w:rsidRPr="000D1073">
              <w:rPr>
                <w:color w:val="000000"/>
                <w:sz w:val="20"/>
                <w:szCs w:val="20"/>
              </w:rPr>
              <w:t>-0,07</w:t>
            </w:r>
          </w:p>
        </w:tc>
        <w:tc>
          <w:tcPr>
            <w:tcW w:w="192" w:type="pct"/>
            <w:tcBorders>
              <w:top w:val="nil"/>
              <w:left w:val="nil"/>
              <w:bottom w:val="single" w:sz="4" w:space="0" w:color="auto"/>
              <w:right w:val="single" w:sz="4" w:space="0" w:color="auto"/>
            </w:tcBorders>
            <w:shd w:val="clear" w:color="auto" w:fill="auto"/>
            <w:vAlign w:val="center"/>
            <w:hideMark/>
          </w:tcPr>
          <w:p w14:paraId="1769D494" w14:textId="77777777" w:rsidR="000D1073" w:rsidRPr="000D1073" w:rsidRDefault="000D1073" w:rsidP="000D1073">
            <w:pPr>
              <w:jc w:val="center"/>
              <w:rPr>
                <w:color w:val="000000"/>
                <w:sz w:val="20"/>
                <w:szCs w:val="20"/>
              </w:rPr>
            </w:pPr>
            <w:r w:rsidRPr="000D1073">
              <w:rPr>
                <w:color w:val="000000"/>
                <w:sz w:val="20"/>
                <w:szCs w:val="20"/>
              </w:rPr>
              <w:t>-0,07</w:t>
            </w:r>
          </w:p>
        </w:tc>
        <w:tc>
          <w:tcPr>
            <w:tcW w:w="192" w:type="pct"/>
            <w:tcBorders>
              <w:top w:val="nil"/>
              <w:left w:val="nil"/>
              <w:bottom w:val="single" w:sz="4" w:space="0" w:color="auto"/>
              <w:right w:val="single" w:sz="4" w:space="0" w:color="auto"/>
            </w:tcBorders>
            <w:shd w:val="clear" w:color="auto" w:fill="auto"/>
            <w:vAlign w:val="center"/>
            <w:hideMark/>
          </w:tcPr>
          <w:p w14:paraId="520CF760" w14:textId="77777777" w:rsidR="000D1073" w:rsidRPr="000D1073" w:rsidRDefault="000D1073" w:rsidP="000D1073">
            <w:pPr>
              <w:jc w:val="center"/>
              <w:rPr>
                <w:color w:val="000000"/>
                <w:sz w:val="20"/>
                <w:szCs w:val="20"/>
              </w:rPr>
            </w:pPr>
            <w:r w:rsidRPr="000D1073">
              <w:rPr>
                <w:color w:val="000000"/>
                <w:sz w:val="20"/>
                <w:szCs w:val="20"/>
              </w:rPr>
              <w:t>-0,07</w:t>
            </w:r>
          </w:p>
        </w:tc>
        <w:tc>
          <w:tcPr>
            <w:tcW w:w="202" w:type="pct"/>
            <w:tcBorders>
              <w:top w:val="nil"/>
              <w:left w:val="nil"/>
              <w:bottom w:val="single" w:sz="4" w:space="0" w:color="auto"/>
              <w:right w:val="single" w:sz="4" w:space="0" w:color="auto"/>
            </w:tcBorders>
            <w:shd w:val="clear" w:color="auto" w:fill="auto"/>
            <w:vAlign w:val="center"/>
            <w:hideMark/>
          </w:tcPr>
          <w:p w14:paraId="567AEDE6" w14:textId="77777777" w:rsidR="000D1073" w:rsidRPr="000D1073" w:rsidRDefault="000D1073" w:rsidP="000D1073">
            <w:pPr>
              <w:jc w:val="center"/>
              <w:rPr>
                <w:color w:val="000000"/>
                <w:sz w:val="20"/>
                <w:szCs w:val="20"/>
              </w:rPr>
            </w:pPr>
            <w:r w:rsidRPr="000D1073">
              <w:rPr>
                <w:color w:val="000000"/>
                <w:sz w:val="20"/>
                <w:szCs w:val="20"/>
              </w:rPr>
              <w:t>-0,07</w:t>
            </w:r>
          </w:p>
        </w:tc>
        <w:tc>
          <w:tcPr>
            <w:tcW w:w="202" w:type="pct"/>
            <w:tcBorders>
              <w:top w:val="nil"/>
              <w:left w:val="nil"/>
              <w:bottom w:val="single" w:sz="4" w:space="0" w:color="auto"/>
              <w:right w:val="single" w:sz="4" w:space="0" w:color="auto"/>
            </w:tcBorders>
            <w:shd w:val="clear" w:color="auto" w:fill="auto"/>
            <w:vAlign w:val="center"/>
            <w:hideMark/>
          </w:tcPr>
          <w:p w14:paraId="45056A18" w14:textId="77777777" w:rsidR="000D1073" w:rsidRPr="000D1073" w:rsidRDefault="000D1073" w:rsidP="000D1073">
            <w:pPr>
              <w:jc w:val="center"/>
              <w:rPr>
                <w:color w:val="000000"/>
                <w:sz w:val="20"/>
                <w:szCs w:val="20"/>
              </w:rPr>
            </w:pPr>
            <w:r w:rsidRPr="000D1073">
              <w:rPr>
                <w:color w:val="000000"/>
                <w:sz w:val="20"/>
                <w:szCs w:val="20"/>
              </w:rPr>
              <w:t>-0,07</w:t>
            </w:r>
          </w:p>
        </w:tc>
        <w:tc>
          <w:tcPr>
            <w:tcW w:w="202" w:type="pct"/>
            <w:tcBorders>
              <w:top w:val="nil"/>
              <w:left w:val="nil"/>
              <w:bottom w:val="single" w:sz="4" w:space="0" w:color="auto"/>
              <w:right w:val="single" w:sz="4" w:space="0" w:color="auto"/>
            </w:tcBorders>
            <w:shd w:val="clear" w:color="auto" w:fill="auto"/>
            <w:vAlign w:val="center"/>
            <w:hideMark/>
          </w:tcPr>
          <w:p w14:paraId="7BC3F6E1" w14:textId="77777777" w:rsidR="000D1073" w:rsidRPr="000D1073" w:rsidRDefault="000D1073" w:rsidP="000D1073">
            <w:pPr>
              <w:jc w:val="center"/>
              <w:rPr>
                <w:color w:val="000000"/>
                <w:sz w:val="20"/>
                <w:szCs w:val="20"/>
              </w:rPr>
            </w:pPr>
            <w:r w:rsidRPr="000D1073">
              <w:rPr>
                <w:color w:val="000000"/>
                <w:sz w:val="20"/>
                <w:szCs w:val="20"/>
              </w:rPr>
              <w:t>-0,07</w:t>
            </w:r>
          </w:p>
        </w:tc>
        <w:tc>
          <w:tcPr>
            <w:tcW w:w="202" w:type="pct"/>
            <w:tcBorders>
              <w:top w:val="nil"/>
              <w:left w:val="nil"/>
              <w:bottom w:val="single" w:sz="4" w:space="0" w:color="auto"/>
              <w:right w:val="single" w:sz="4" w:space="0" w:color="auto"/>
            </w:tcBorders>
            <w:shd w:val="clear" w:color="auto" w:fill="auto"/>
            <w:vAlign w:val="center"/>
            <w:hideMark/>
          </w:tcPr>
          <w:p w14:paraId="27E2FF9D" w14:textId="77777777" w:rsidR="000D1073" w:rsidRPr="000D1073" w:rsidRDefault="000D1073" w:rsidP="000D1073">
            <w:pPr>
              <w:jc w:val="center"/>
              <w:rPr>
                <w:color w:val="000000"/>
                <w:sz w:val="20"/>
                <w:szCs w:val="20"/>
              </w:rPr>
            </w:pPr>
            <w:r w:rsidRPr="000D1073">
              <w:rPr>
                <w:color w:val="000000"/>
                <w:sz w:val="20"/>
                <w:szCs w:val="20"/>
              </w:rPr>
              <w:t>-0,07</w:t>
            </w:r>
          </w:p>
        </w:tc>
        <w:tc>
          <w:tcPr>
            <w:tcW w:w="202" w:type="pct"/>
            <w:tcBorders>
              <w:top w:val="nil"/>
              <w:left w:val="nil"/>
              <w:bottom w:val="single" w:sz="4" w:space="0" w:color="auto"/>
              <w:right w:val="single" w:sz="4" w:space="0" w:color="auto"/>
            </w:tcBorders>
            <w:shd w:val="clear" w:color="auto" w:fill="auto"/>
            <w:vAlign w:val="center"/>
            <w:hideMark/>
          </w:tcPr>
          <w:p w14:paraId="4A74F6D6" w14:textId="77777777" w:rsidR="000D1073" w:rsidRPr="000D1073" w:rsidRDefault="000D1073" w:rsidP="000D1073">
            <w:pPr>
              <w:jc w:val="center"/>
              <w:rPr>
                <w:color w:val="000000"/>
                <w:sz w:val="20"/>
                <w:szCs w:val="20"/>
              </w:rPr>
            </w:pPr>
            <w:r w:rsidRPr="000D1073">
              <w:rPr>
                <w:color w:val="000000"/>
                <w:sz w:val="20"/>
                <w:szCs w:val="20"/>
              </w:rPr>
              <w:t>-0,07</w:t>
            </w:r>
          </w:p>
        </w:tc>
        <w:tc>
          <w:tcPr>
            <w:tcW w:w="202" w:type="pct"/>
            <w:tcBorders>
              <w:top w:val="nil"/>
              <w:left w:val="nil"/>
              <w:bottom w:val="single" w:sz="4" w:space="0" w:color="auto"/>
              <w:right w:val="single" w:sz="4" w:space="0" w:color="auto"/>
            </w:tcBorders>
            <w:shd w:val="clear" w:color="auto" w:fill="auto"/>
            <w:vAlign w:val="center"/>
            <w:hideMark/>
          </w:tcPr>
          <w:p w14:paraId="042E508E" w14:textId="77777777" w:rsidR="000D1073" w:rsidRPr="000D1073" w:rsidRDefault="000D1073" w:rsidP="000D1073">
            <w:pPr>
              <w:jc w:val="center"/>
              <w:rPr>
                <w:color w:val="000000"/>
                <w:sz w:val="20"/>
                <w:szCs w:val="20"/>
              </w:rPr>
            </w:pPr>
            <w:r w:rsidRPr="000D1073">
              <w:rPr>
                <w:color w:val="000000"/>
                <w:sz w:val="20"/>
                <w:szCs w:val="20"/>
              </w:rPr>
              <w:t>-0,07</w:t>
            </w:r>
          </w:p>
        </w:tc>
        <w:tc>
          <w:tcPr>
            <w:tcW w:w="202" w:type="pct"/>
            <w:tcBorders>
              <w:top w:val="nil"/>
              <w:left w:val="nil"/>
              <w:bottom w:val="single" w:sz="4" w:space="0" w:color="auto"/>
              <w:right w:val="single" w:sz="4" w:space="0" w:color="auto"/>
            </w:tcBorders>
            <w:shd w:val="clear" w:color="auto" w:fill="auto"/>
            <w:vAlign w:val="center"/>
            <w:hideMark/>
          </w:tcPr>
          <w:p w14:paraId="7FD4FEC5" w14:textId="77777777" w:rsidR="000D1073" w:rsidRPr="000D1073" w:rsidRDefault="000D1073" w:rsidP="000D1073">
            <w:pPr>
              <w:jc w:val="center"/>
              <w:rPr>
                <w:color w:val="000000"/>
                <w:sz w:val="20"/>
                <w:szCs w:val="20"/>
              </w:rPr>
            </w:pPr>
            <w:r w:rsidRPr="000D1073">
              <w:rPr>
                <w:color w:val="000000"/>
                <w:sz w:val="20"/>
                <w:szCs w:val="20"/>
              </w:rPr>
              <w:t>2,83</w:t>
            </w:r>
          </w:p>
        </w:tc>
        <w:tc>
          <w:tcPr>
            <w:tcW w:w="202" w:type="pct"/>
            <w:tcBorders>
              <w:top w:val="nil"/>
              <w:left w:val="nil"/>
              <w:bottom w:val="single" w:sz="4" w:space="0" w:color="auto"/>
              <w:right w:val="single" w:sz="4" w:space="0" w:color="auto"/>
            </w:tcBorders>
            <w:shd w:val="clear" w:color="auto" w:fill="auto"/>
            <w:vAlign w:val="center"/>
            <w:hideMark/>
          </w:tcPr>
          <w:p w14:paraId="293ECBB2" w14:textId="77777777" w:rsidR="000D1073" w:rsidRPr="000D1073" w:rsidRDefault="000D1073" w:rsidP="000D1073">
            <w:pPr>
              <w:jc w:val="center"/>
              <w:rPr>
                <w:color w:val="000000"/>
                <w:sz w:val="20"/>
                <w:szCs w:val="20"/>
              </w:rPr>
            </w:pPr>
            <w:r w:rsidRPr="000D1073">
              <w:rPr>
                <w:color w:val="000000"/>
                <w:sz w:val="20"/>
                <w:szCs w:val="20"/>
              </w:rPr>
              <w:t>2,83</w:t>
            </w:r>
          </w:p>
        </w:tc>
        <w:tc>
          <w:tcPr>
            <w:tcW w:w="202" w:type="pct"/>
            <w:tcBorders>
              <w:top w:val="nil"/>
              <w:left w:val="nil"/>
              <w:bottom w:val="single" w:sz="4" w:space="0" w:color="auto"/>
              <w:right w:val="single" w:sz="4" w:space="0" w:color="auto"/>
            </w:tcBorders>
            <w:shd w:val="clear" w:color="auto" w:fill="auto"/>
            <w:vAlign w:val="center"/>
            <w:hideMark/>
          </w:tcPr>
          <w:p w14:paraId="69193684" w14:textId="77777777" w:rsidR="000D1073" w:rsidRPr="000D1073" w:rsidRDefault="000D1073" w:rsidP="000D1073">
            <w:pPr>
              <w:jc w:val="center"/>
              <w:rPr>
                <w:color w:val="000000"/>
                <w:sz w:val="20"/>
                <w:szCs w:val="20"/>
              </w:rPr>
            </w:pPr>
            <w:r w:rsidRPr="000D1073">
              <w:rPr>
                <w:color w:val="000000"/>
                <w:sz w:val="20"/>
                <w:szCs w:val="20"/>
              </w:rPr>
              <w:t>2,83</w:t>
            </w:r>
          </w:p>
        </w:tc>
        <w:tc>
          <w:tcPr>
            <w:tcW w:w="202" w:type="pct"/>
            <w:tcBorders>
              <w:top w:val="nil"/>
              <w:left w:val="nil"/>
              <w:bottom w:val="single" w:sz="4" w:space="0" w:color="auto"/>
              <w:right w:val="single" w:sz="4" w:space="0" w:color="auto"/>
            </w:tcBorders>
            <w:shd w:val="clear" w:color="auto" w:fill="auto"/>
            <w:vAlign w:val="center"/>
            <w:hideMark/>
          </w:tcPr>
          <w:p w14:paraId="074D5167" w14:textId="77777777" w:rsidR="000D1073" w:rsidRPr="000D1073" w:rsidRDefault="000D1073" w:rsidP="000D1073">
            <w:pPr>
              <w:jc w:val="center"/>
              <w:rPr>
                <w:color w:val="000000"/>
                <w:sz w:val="20"/>
                <w:szCs w:val="20"/>
              </w:rPr>
            </w:pPr>
            <w:r w:rsidRPr="000D1073">
              <w:rPr>
                <w:color w:val="000000"/>
                <w:sz w:val="20"/>
                <w:szCs w:val="20"/>
              </w:rPr>
              <w:t>2,83</w:t>
            </w:r>
          </w:p>
        </w:tc>
        <w:tc>
          <w:tcPr>
            <w:tcW w:w="202" w:type="pct"/>
            <w:tcBorders>
              <w:top w:val="nil"/>
              <w:left w:val="nil"/>
              <w:bottom w:val="single" w:sz="4" w:space="0" w:color="auto"/>
              <w:right w:val="single" w:sz="4" w:space="0" w:color="auto"/>
            </w:tcBorders>
            <w:shd w:val="clear" w:color="auto" w:fill="auto"/>
            <w:vAlign w:val="center"/>
            <w:hideMark/>
          </w:tcPr>
          <w:p w14:paraId="3C38A207" w14:textId="77777777" w:rsidR="000D1073" w:rsidRPr="000D1073" w:rsidRDefault="000D1073" w:rsidP="000D1073">
            <w:pPr>
              <w:jc w:val="center"/>
              <w:rPr>
                <w:color w:val="000000"/>
                <w:sz w:val="20"/>
                <w:szCs w:val="20"/>
              </w:rPr>
            </w:pPr>
            <w:r w:rsidRPr="000D1073">
              <w:rPr>
                <w:color w:val="000000"/>
                <w:sz w:val="20"/>
                <w:szCs w:val="20"/>
              </w:rPr>
              <w:t>2,83</w:t>
            </w:r>
          </w:p>
        </w:tc>
      </w:tr>
      <w:tr w:rsidR="000D1073" w:rsidRPr="000D1073" w14:paraId="440D9FDF"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73E4B236" w14:textId="77777777" w:rsidR="000D1073" w:rsidRPr="000D1073" w:rsidRDefault="000D1073" w:rsidP="000D1073">
            <w:pPr>
              <w:jc w:val="center"/>
              <w:rPr>
                <w:color w:val="000000"/>
                <w:sz w:val="20"/>
                <w:szCs w:val="20"/>
              </w:rPr>
            </w:pPr>
            <w:r w:rsidRPr="000D1073">
              <w:rPr>
                <w:color w:val="000000"/>
                <w:sz w:val="20"/>
                <w:szCs w:val="20"/>
              </w:rPr>
              <w:t>Микрорайон 39.</w:t>
            </w:r>
          </w:p>
        </w:tc>
        <w:tc>
          <w:tcPr>
            <w:tcW w:w="187" w:type="pct"/>
            <w:tcBorders>
              <w:top w:val="nil"/>
              <w:left w:val="nil"/>
              <w:bottom w:val="single" w:sz="4" w:space="0" w:color="auto"/>
              <w:right w:val="single" w:sz="4" w:space="0" w:color="auto"/>
            </w:tcBorders>
            <w:shd w:val="clear" w:color="auto" w:fill="auto"/>
            <w:vAlign w:val="center"/>
            <w:hideMark/>
          </w:tcPr>
          <w:p w14:paraId="2795C425"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3792831A"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0ABC571D" w14:textId="77777777" w:rsidR="000D1073" w:rsidRPr="000D1073" w:rsidRDefault="000D1073" w:rsidP="000D1073">
            <w:pPr>
              <w:jc w:val="center"/>
              <w:rPr>
                <w:color w:val="000000"/>
                <w:sz w:val="20"/>
                <w:szCs w:val="20"/>
              </w:rPr>
            </w:pPr>
            <w:r w:rsidRPr="000D1073">
              <w:rPr>
                <w:color w:val="000000"/>
                <w:sz w:val="20"/>
                <w:szCs w:val="20"/>
              </w:rPr>
              <w:t>0,00</w:t>
            </w:r>
          </w:p>
        </w:tc>
        <w:tc>
          <w:tcPr>
            <w:tcW w:w="187" w:type="pct"/>
            <w:tcBorders>
              <w:top w:val="nil"/>
              <w:left w:val="nil"/>
              <w:bottom w:val="single" w:sz="4" w:space="0" w:color="auto"/>
              <w:right w:val="single" w:sz="4" w:space="0" w:color="auto"/>
            </w:tcBorders>
            <w:shd w:val="clear" w:color="auto" w:fill="auto"/>
            <w:vAlign w:val="center"/>
            <w:hideMark/>
          </w:tcPr>
          <w:p w14:paraId="76669EC4"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59E5BDFC"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5DB66541"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3957605B"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6818528E"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08240714"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6930368C"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79A9801B"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76A4978C" w14:textId="77777777" w:rsidR="000D1073" w:rsidRPr="000D1073" w:rsidRDefault="000D1073" w:rsidP="000D1073">
            <w:pPr>
              <w:jc w:val="center"/>
              <w:rPr>
                <w:color w:val="000000"/>
                <w:sz w:val="20"/>
                <w:szCs w:val="20"/>
              </w:rPr>
            </w:pPr>
            <w:r w:rsidRPr="000D1073">
              <w:rPr>
                <w:color w:val="000000"/>
                <w:sz w:val="20"/>
                <w:szCs w:val="20"/>
              </w:rPr>
              <w:t>10,50</w:t>
            </w:r>
          </w:p>
        </w:tc>
        <w:tc>
          <w:tcPr>
            <w:tcW w:w="202" w:type="pct"/>
            <w:tcBorders>
              <w:top w:val="nil"/>
              <w:left w:val="nil"/>
              <w:bottom w:val="single" w:sz="4" w:space="0" w:color="auto"/>
              <w:right w:val="single" w:sz="4" w:space="0" w:color="auto"/>
            </w:tcBorders>
            <w:shd w:val="clear" w:color="auto" w:fill="auto"/>
            <w:vAlign w:val="center"/>
            <w:hideMark/>
          </w:tcPr>
          <w:p w14:paraId="2356CCEC" w14:textId="77777777" w:rsidR="000D1073" w:rsidRPr="000D1073" w:rsidRDefault="000D1073" w:rsidP="000D1073">
            <w:pPr>
              <w:jc w:val="center"/>
              <w:rPr>
                <w:color w:val="000000"/>
                <w:sz w:val="20"/>
                <w:szCs w:val="20"/>
              </w:rPr>
            </w:pPr>
            <w:r w:rsidRPr="000D1073">
              <w:rPr>
                <w:color w:val="000000"/>
                <w:sz w:val="20"/>
                <w:szCs w:val="20"/>
              </w:rPr>
              <w:t>18,56</w:t>
            </w:r>
          </w:p>
        </w:tc>
        <w:tc>
          <w:tcPr>
            <w:tcW w:w="202" w:type="pct"/>
            <w:tcBorders>
              <w:top w:val="nil"/>
              <w:left w:val="nil"/>
              <w:bottom w:val="single" w:sz="4" w:space="0" w:color="auto"/>
              <w:right w:val="single" w:sz="4" w:space="0" w:color="auto"/>
            </w:tcBorders>
            <w:shd w:val="clear" w:color="auto" w:fill="auto"/>
            <w:vAlign w:val="center"/>
            <w:hideMark/>
          </w:tcPr>
          <w:p w14:paraId="54004556" w14:textId="77777777" w:rsidR="000D1073" w:rsidRPr="000D1073" w:rsidRDefault="000D1073" w:rsidP="000D1073">
            <w:pPr>
              <w:jc w:val="center"/>
              <w:rPr>
                <w:color w:val="000000"/>
                <w:sz w:val="20"/>
                <w:szCs w:val="20"/>
              </w:rPr>
            </w:pPr>
            <w:r w:rsidRPr="000D1073">
              <w:rPr>
                <w:color w:val="000000"/>
                <w:sz w:val="20"/>
                <w:szCs w:val="20"/>
              </w:rPr>
              <w:t>22,88</w:t>
            </w:r>
          </w:p>
        </w:tc>
        <w:tc>
          <w:tcPr>
            <w:tcW w:w="202" w:type="pct"/>
            <w:tcBorders>
              <w:top w:val="nil"/>
              <w:left w:val="nil"/>
              <w:bottom w:val="single" w:sz="4" w:space="0" w:color="auto"/>
              <w:right w:val="single" w:sz="4" w:space="0" w:color="auto"/>
            </w:tcBorders>
            <w:shd w:val="clear" w:color="auto" w:fill="auto"/>
            <w:vAlign w:val="center"/>
            <w:hideMark/>
          </w:tcPr>
          <w:p w14:paraId="2970D8A6" w14:textId="77777777" w:rsidR="000D1073" w:rsidRPr="000D1073" w:rsidRDefault="000D1073" w:rsidP="000D1073">
            <w:pPr>
              <w:jc w:val="center"/>
              <w:rPr>
                <w:color w:val="000000"/>
                <w:sz w:val="20"/>
                <w:szCs w:val="20"/>
              </w:rPr>
            </w:pPr>
            <w:r w:rsidRPr="000D1073">
              <w:rPr>
                <w:color w:val="000000"/>
                <w:sz w:val="20"/>
                <w:szCs w:val="20"/>
              </w:rPr>
              <w:t>22,88</w:t>
            </w:r>
          </w:p>
        </w:tc>
        <w:tc>
          <w:tcPr>
            <w:tcW w:w="202" w:type="pct"/>
            <w:tcBorders>
              <w:top w:val="nil"/>
              <w:left w:val="nil"/>
              <w:bottom w:val="single" w:sz="4" w:space="0" w:color="auto"/>
              <w:right w:val="single" w:sz="4" w:space="0" w:color="auto"/>
            </w:tcBorders>
            <w:shd w:val="clear" w:color="auto" w:fill="auto"/>
            <w:vAlign w:val="center"/>
            <w:hideMark/>
          </w:tcPr>
          <w:p w14:paraId="69341B10" w14:textId="77777777" w:rsidR="000D1073" w:rsidRPr="000D1073" w:rsidRDefault="000D1073" w:rsidP="000D1073">
            <w:pPr>
              <w:jc w:val="center"/>
              <w:rPr>
                <w:color w:val="000000"/>
                <w:sz w:val="20"/>
                <w:szCs w:val="20"/>
              </w:rPr>
            </w:pPr>
            <w:r w:rsidRPr="000D1073">
              <w:rPr>
                <w:color w:val="000000"/>
                <w:sz w:val="20"/>
                <w:szCs w:val="20"/>
              </w:rPr>
              <w:t>22,88</w:t>
            </w:r>
          </w:p>
        </w:tc>
        <w:tc>
          <w:tcPr>
            <w:tcW w:w="202" w:type="pct"/>
            <w:tcBorders>
              <w:top w:val="nil"/>
              <w:left w:val="nil"/>
              <w:bottom w:val="single" w:sz="4" w:space="0" w:color="auto"/>
              <w:right w:val="single" w:sz="4" w:space="0" w:color="auto"/>
            </w:tcBorders>
            <w:shd w:val="clear" w:color="auto" w:fill="auto"/>
            <w:vAlign w:val="center"/>
            <w:hideMark/>
          </w:tcPr>
          <w:p w14:paraId="0EFF2EF3" w14:textId="77777777" w:rsidR="000D1073" w:rsidRPr="000D1073" w:rsidRDefault="000D1073" w:rsidP="000D1073">
            <w:pPr>
              <w:jc w:val="center"/>
              <w:rPr>
                <w:color w:val="000000"/>
                <w:sz w:val="20"/>
                <w:szCs w:val="20"/>
              </w:rPr>
            </w:pPr>
            <w:r w:rsidRPr="000D1073">
              <w:rPr>
                <w:color w:val="000000"/>
                <w:sz w:val="20"/>
                <w:szCs w:val="20"/>
              </w:rPr>
              <w:t>22,88</w:t>
            </w:r>
          </w:p>
        </w:tc>
        <w:tc>
          <w:tcPr>
            <w:tcW w:w="202" w:type="pct"/>
            <w:tcBorders>
              <w:top w:val="nil"/>
              <w:left w:val="nil"/>
              <w:bottom w:val="single" w:sz="4" w:space="0" w:color="auto"/>
              <w:right w:val="single" w:sz="4" w:space="0" w:color="auto"/>
            </w:tcBorders>
            <w:shd w:val="clear" w:color="auto" w:fill="auto"/>
            <w:vAlign w:val="center"/>
            <w:hideMark/>
          </w:tcPr>
          <w:p w14:paraId="6EB8D699" w14:textId="77777777" w:rsidR="000D1073" w:rsidRPr="000D1073" w:rsidRDefault="000D1073" w:rsidP="000D1073">
            <w:pPr>
              <w:jc w:val="center"/>
              <w:rPr>
                <w:color w:val="000000"/>
                <w:sz w:val="20"/>
                <w:szCs w:val="20"/>
              </w:rPr>
            </w:pPr>
            <w:r w:rsidRPr="000D1073">
              <w:rPr>
                <w:color w:val="000000"/>
                <w:sz w:val="20"/>
                <w:szCs w:val="20"/>
              </w:rPr>
              <w:t>22,88</w:t>
            </w:r>
          </w:p>
        </w:tc>
      </w:tr>
      <w:tr w:rsidR="000D1073" w:rsidRPr="000D1073" w14:paraId="1B3433D8"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59BB0441" w14:textId="77777777" w:rsidR="000D1073" w:rsidRPr="000D1073" w:rsidRDefault="000D1073" w:rsidP="000D1073">
            <w:pPr>
              <w:jc w:val="center"/>
              <w:rPr>
                <w:color w:val="000000"/>
                <w:sz w:val="20"/>
                <w:szCs w:val="20"/>
              </w:rPr>
            </w:pPr>
            <w:r w:rsidRPr="000D1073">
              <w:rPr>
                <w:color w:val="000000"/>
                <w:sz w:val="20"/>
                <w:szCs w:val="20"/>
              </w:rPr>
              <w:t>Микрорайон 4.</w:t>
            </w:r>
          </w:p>
        </w:tc>
        <w:tc>
          <w:tcPr>
            <w:tcW w:w="187" w:type="pct"/>
            <w:tcBorders>
              <w:top w:val="nil"/>
              <w:left w:val="nil"/>
              <w:bottom w:val="single" w:sz="4" w:space="0" w:color="auto"/>
              <w:right w:val="single" w:sz="4" w:space="0" w:color="auto"/>
            </w:tcBorders>
            <w:shd w:val="clear" w:color="auto" w:fill="auto"/>
            <w:vAlign w:val="center"/>
            <w:hideMark/>
          </w:tcPr>
          <w:p w14:paraId="769F0E12"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4EEBCE49"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4755A933" w14:textId="77777777" w:rsidR="000D1073" w:rsidRPr="000D1073" w:rsidRDefault="000D1073" w:rsidP="000D1073">
            <w:pPr>
              <w:jc w:val="center"/>
              <w:rPr>
                <w:color w:val="000000"/>
                <w:sz w:val="20"/>
                <w:szCs w:val="20"/>
              </w:rPr>
            </w:pPr>
            <w:r w:rsidRPr="000D1073">
              <w:rPr>
                <w:color w:val="000000"/>
                <w:sz w:val="20"/>
                <w:szCs w:val="20"/>
              </w:rPr>
              <w:t>0,00</w:t>
            </w:r>
          </w:p>
        </w:tc>
        <w:tc>
          <w:tcPr>
            <w:tcW w:w="187" w:type="pct"/>
            <w:tcBorders>
              <w:top w:val="nil"/>
              <w:left w:val="nil"/>
              <w:bottom w:val="single" w:sz="4" w:space="0" w:color="auto"/>
              <w:right w:val="single" w:sz="4" w:space="0" w:color="auto"/>
            </w:tcBorders>
            <w:shd w:val="clear" w:color="auto" w:fill="auto"/>
            <w:vAlign w:val="center"/>
            <w:hideMark/>
          </w:tcPr>
          <w:p w14:paraId="3C48EBD5"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548C3035"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21223553"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38648359"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030FD124" w14:textId="77777777" w:rsidR="000D1073" w:rsidRPr="000D1073" w:rsidRDefault="000D1073" w:rsidP="000D1073">
            <w:pPr>
              <w:jc w:val="center"/>
              <w:rPr>
                <w:color w:val="000000"/>
                <w:sz w:val="20"/>
                <w:szCs w:val="20"/>
              </w:rPr>
            </w:pPr>
            <w:r w:rsidRPr="000D1073">
              <w:rPr>
                <w:color w:val="000000"/>
                <w:sz w:val="20"/>
                <w:szCs w:val="20"/>
              </w:rPr>
              <w:t>3,46</w:t>
            </w:r>
          </w:p>
        </w:tc>
        <w:tc>
          <w:tcPr>
            <w:tcW w:w="202" w:type="pct"/>
            <w:tcBorders>
              <w:top w:val="nil"/>
              <w:left w:val="nil"/>
              <w:bottom w:val="single" w:sz="4" w:space="0" w:color="auto"/>
              <w:right w:val="single" w:sz="4" w:space="0" w:color="auto"/>
            </w:tcBorders>
            <w:shd w:val="clear" w:color="auto" w:fill="auto"/>
            <w:vAlign w:val="center"/>
            <w:hideMark/>
          </w:tcPr>
          <w:p w14:paraId="10D70376" w14:textId="77777777" w:rsidR="000D1073" w:rsidRPr="000D1073" w:rsidRDefault="000D1073" w:rsidP="000D1073">
            <w:pPr>
              <w:jc w:val="center"/>
              <w:rPr>
                <w:color w:val="000000"/>
                <w:sz w:val="20"/>
                <w:szCs w:val="20"/>
              </w:rPr>
            </w:pPr>
            <w:r w:rsidRPr="000D1073">
              <w:rPr>
                <w:color w:val="000000"/>
                <w:sz w:val="20"/>
                <w:szCs w:val="20"/>
              </w:rPr>
              <w:t>3,46</w:t>
            </w:r>
          </w:p>
        </w:tc>
        <w:tc>
          <w:tcPr>
            <w:tcW w:w="202" w:type="pct"/>
            <w:tcBorders>
              <w:top w:val="nil"/>
              <w:left w:val="nil"/>
              <w:bottom w:val="single" w:sz="4" w:space="0" w:color="auto"/>
              <w:right w:val="single" w:sz="4" w:space="0" w:color="auto"/>
            </w:tcBorders>
            <w:shd w:val="clear" w:color="auto" w:fill="auto"/>
            <w:vAlign w:val="center"/>
            <w:hideMark/>
          </w:tcPr>
          <w:p w14:paraId="23AC6DE2" w14:textId="77777777" w:rsidR="000D1073" w:rsidRPr="000D1073" w:rsidRDefault="000D1073" w:rsidP="000D1073">
            <w:pPr>
              <w:jc w:val="center"/>
              <w:rPr>
                <w:color w:val="000000"/>
                <w:sz w:val="20"/>
                <w:szCs w:val="20"/>
              </w:rPr>
            </w:pPr>
            <w:r w:rsidRPr="000D1073">
              <w:rPr>
                <w:color w:val="000000"/>
                <w:sz w:val="20"/>
                <w:szCs w:val="20"/>
              </w:rPr>
              <w:t>3,46</w:t>
            </w:r>
          </w:p>
        </w:tc>
        <w:tc>
          <w:tcPr>
            <w:tcW w:w="202" w:type="pct"/>
            <w:tcBorders>
              <w:top w:val="nil"/>
              <w:left w:val="nil"/>
              <w:bottom w:val="single" w:sz="4" w:space="0" w:color="auto"/>
              <w:right w:val="single" w:sz="4" w:space="0" w:color="auto"/>
            </w:tcBorders>
            <w:shd w:val="clear" w:color="auto" w:fill="auto"/>
            <w:vAlign w:val="center"/>
            <w:hideMark/>
          </w:tcPr>
          <w:p w14:paraId="2900416F" w14:textId="77777777" w:rsidR="000D1073" w:rsidRPr="000D1073" w:rsidRDefault="000D1073" w:rsidP="000D1073">
            <w:pPr>
              <w:jc w:val="center"/>
              <w:rPr>
                <w:color w:val="000000"/>
                <w:sz w:val="20"/>
                <w:szCs w:val="20"/>
              </w:rPr>
            </w:pPr>
            <w:r w:rsidRPr="000D1073">
              <w:rPr>
                <w:color w:val="000000"/>
                <w:sz w:val="20"/>
                <w:szCs w:val="20"/>
              </w:rPr>
              <w:t>3,46</w:t>
            </w:r>
          </w:p>
        </w:tc>
        <w:tc>
          <w:tcPr>
            <w:tcW w:w="202" w:type="pct"/>
            <w:tcBorders>
              <w:top w:val="nil"/>
              <w:left w:val="nil"/>
              <w:bottom w:val="single" w:sz="4" w:space="0" w:color="auto"/>
              <w:right w:val="single" w:sz="4" w:space="0" w:color="auto"/>
            </w:tcBorders>
            <w:shd w:val="clear" w:color="auto" w:fill="auto"/>
            <w:vAlign w:val="center"/>
            <w:hideMark/>
          </w:tcPr>
          <w:p w14:paraId="09DAF9FF" w14:textId="77777777" w:rsidR="000D1073" w:rsidRPr="000D1073" w:rsidRDefault="000D1073" w:rsidP="000D1073">
            <w:pPr>
              <w:jc w:val="center"/>
              <w:rPr>
                <w:color w:val="000000"/>
                <w:sz w:val="20"/>
                <w:szCs w:val="20"/>
              </w:rPr>
            </w:pPr>
            <w:r w:rsidRPr="000D1073">
              <w:rPr>
                <w:color w:val="000000"/>
                <w:sz w:val="20"/>
                <w:szCs w:val="20"/>
              </w:rPr>
              <w:t>3,46</w:t>
            </w:r>
          </w:p>
        </w:tc>
        <w:tc>
          <w:tcPr>
            <w:tcW w:w="202" w:type="pct"/>
            <w:tcBorders>
              <w:top w:val="nil"/>
              <w:left w:val="nil"/>
              <w:bottom w:val="single" w:sz="4" w:space="0" w:color="auto"/>
              <w:right w:val="single" w:sz="4" w:space="0" w:color="auto"/>
            </w:tcBorders>
            <w:shd w:val="clear" w:color="auto" w:fill="auto"/>
            <w:vAlign w:val="center"/>
            <w:hideMark/>
          </w:tcPr>
          <w:p w14:paraId="30B567BB" w14:textId="77777777" w:rsidR="000D1073" w:rsidRPr="000D1073" w:rsidRDefault="000D1073" w:rsidP="000D1073">
            <w:pPr>
              <w:jc w:val="center"/>
              <w:rPr>
                <w:color w:val="000000"/>
                <w:sz w:val="20"/>
                <w:szCs w:val="20"/>
              </w:rPr>
            </w:pPr>
            <w:r w:rsidRPr="000D1073">
              <w:rPr>
                <w:color w:val="000000"/>
                <w:sz w:val="20"/>
                <w:szCs w:val="20"/>
              </w:rPr>
              <w:t>3,46</w:t>
            </w:r>
          </w:p>
        </w:tc>
        <w:tc>
          <w:tcPr>
            <w:tcW w:w="202" w:type="pct"/>
            <w:tcBorders>
              <w:top w:val="nil"/>
              <w:left w:val="nil"/>
              <w:bottom w:val="single" w:sz="4" w:space="0" w:color="auto"/>
              <w:right w:val="single" w:sz="4" w:space="0" w:color="auto"/>
            </w:tcBorders>
            <w:shd w:val="clear" w:color="auto" w:fill="auto"/>
            <w:vAlign w:val="center"/>
            <w:hideMark/>
          </w:tcPr>
          <w:p w14:paraId="3A593E56" w14:textId="77777777" w:rsidR="000D1073" w:rsidRPr="000D1073" w:rsidRDefault="000D1073" w:rsidP="000D1073">
            <w:pPr>
              <w:jc w:val="center"/>
              <w:rPr>
                <w:color w:val="000000"/>
                <w:sz w:val="20"/>
                <w:szCs w:val="20"/>
              </w:rPr>
            </w:pPr>
            <w:r w:rsidRPr="000D1073">
              <w:rPr>
                <w:color w:val="000000"/>
                <w:sz w:val="20"/>
                <w:szCs w:val="20"/>
              </w:rPr>
              <w:t>3,46</w:t>
            </w:r>
          </w:p>
        </w:tc>
        <w:tc>
          <w:tcPr>
            <w:tcW w:w="202" w:type="pct"/>
            <w:tcBorders>
              <w:top w:val="nil"/>
              <w:left w:val="nil"/>
              <w:bottom w:val="single" w:sz="4" w:space="0" w:color="auto"/>
              <w:right w:val="single" w:sz="4" w:space="0" w:color="auto"/>
            </w:tcBorders>
            <w:shd w:val="clear" w:color="auto" w:fill="auto"/>
            <w:vAlign w:val="center"/>
            <w:hideMark/>
          </w:tcPr>
          <w:p w14:paraId="0CB93513" w14:textId="77777777" w:rsidR="000D1073" w:rsidRPr="000D1073" w:rsidRDefault="000D1073" w:rsidP="000D1073">
            <w:pPr>
              <w:jc w:val="center"/>
              <w:rPr>
                <w:color w:val="000000"/>
                <w:sz w:val="20"/>
                <w:szCs w:val="20"/>
              </w:rPr>
            </w:pPr>
            <w:r w:rsidRPr="000D1073">
              <w:rPr>
                <w:color w:val="000000"/>
                <w:sz w:val="20"/>
                <w:szCs w:val="20"/>
              </w:rPr>
              <w:t>3,46</w:t>
            </w:r>
          </w:p>
        </w:tc>
        <w:tc>
          <w:tcPr>
            <w:tcW w:w="202" w:type="pct"/>
            <w:tcBorders>
              <w:top w:val="nil"/>
              <w:left w:val="nil"/>
              <w:bottom w:val="single" w:sz="4" w:space="0" w:color="auto"/>
              <w:right w:val="single" w:sz="4" w:space="0" w:color="auto"/>
            </w:tcBorders>
            <w:shd w:val="clear" w:color="auto" w:fill="auto"/>
            <w:vAlign w:val="center"/>
            <w:hideMark/>
          </w:tcPr>
          <w:p w14:paraId="3835C67C" w14:textId="77777777" w:rsidR="000D1073" w:rsidRPr="000D1073" w:rsidRDefault="000D1073" w:rsidP="000D1073">
            <w:pPr>
              <w:jc w:val="center"/>
              <w:rPr>
                <w:color w:val="000000"/>
                <w:sz w:val="20"/>
                <w:szCs w:val="20"/>
              </w:rPr>
            </w:pPr>
            <w:r w:rsidRPr="000D1073">
              <w:rPr>
                <w:color w:val="000000"/>
                <w:sz w:val="20"/>
                <w:szCs w:val="20"/>
              </w:rPr>
              <w:t>3,46</w:t>
            </w:r>
          </w:p>
        </w:tc>
        <w:tc>
          <w:tcPr>
            <w:tcW w:w="202" w:type="pct"/>
            <w:tcBorders>
              <w:top w:val="nil"/>
              <w:left w:val="nil"/>
              <w:bottom w:val="single" w:sz="4" w:space="0" w:color="auto"/>
              <w:right w:val="single" w:sz="4" w:space="0" w:color="auto"/>
            </w:tcBorders>
            <w:shd w:val="clear" w:color="auto" w:fill="auto"/>
            <w:vAlign w:val="center"/>
            <w:hideMark/>
          </w:tcPr>
          <w:p w14:paraId="020C5FD0" w14:textId="77777777" w:rsidR="000D1073" w:rsidRPr="000D1073" w:rsidRDefault="000D1073" w:rsidP="000D1073">
            <w:pPr>
              <w:jc w:val="center"/>
              <w:rPr>
                <w:color w:val="000000"/>
                <w:sz w:val="20"/>
                <w:szCs w:val="20"/>
              </w:rPr>
            </w:pPr>
            <w:r w:rsidRPr="000D1073">
              <w:rPr>
                <w:color w:val="000000"/>
                <w:sz w:val="20"/>
                <w:szCs w:val="20"/>
              </w:rPr>
              <w:t>3,46</w:t>
            </w:r>
          </w:p>
        </w:tc>
        <w:tc>
          <w:tcPr>
            <w:tcW w:w="202" w:type="pct"/>
            <w:tcBorders>
              <w:top w:val="nil"/>
              <w:left w:val="nil"/>
              <w:bottom w:val="single" w:sz="4" w:space="0" w:color="auto"/>
              <w:right w:val="single" w:sz="4" w:space="0" w:color="auto"/>
            </w:tcBorders>
            <w:shd w:val="clear" w:color="auto" w:fill="auto"/>
            <w:vAlign w:val="center"/>
            <w:hideMark/>
          </w:tcPr>
          <w:p w14:paraId="2FC45D18" w14:textId="77777777" w:rsidR="000D1073" w:rsidRPr="000D1073" w:rsidRDefault="000D1073" w:rsidP="000D1073">
            <w:pPr>
              <w:jc w:val="center"/>
              <w:rPr>
                <w:color w:val="000000"/>
                <w:sz w:val="20"/>
                <w:szCs w:val="20"/>
              </w:rPr>
            </w:pPr>
            <w:r w:rsidRPr="000D1073">
              <w:rPr>
                <w:color w:val="000000"/>
                <w:sz w:val="20"/>
                <w:szCs w:val="20"/>
              </w:rPr>
              <w:t>3,46</w:t>
            </w:r>
          </w:p>
        </w:tc>
      </w:tr>
      <w:tr w:rsidR="000D1073" w:rsidRPr="000D1073" w14:paraId="0997245C"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3CB5B2F2" w14:textId="77777777" w:rsidR="000D1073" w:rsidRPr="000D1073" w:rsidRDefault="000D1073" w:rsidP="000D1073">
            <w:pPr>
              <w:jc w:val="center"/>
              <w:rPr>
                <w:color w:val="000000"/>
                <w:sz w:val="20"/>
                <w:szCs w:val="20"/>
              </w:rPr>
            </w:pPr>
            <w:r w:rsidRPr="000D1073">
              <w:rPr>
                <w:color w:val="000000"/>
                <w:sz w:val="20"/>
                <w:szCs w:val="20"/>
              </w:rPr>
              <w:t>Микрорайон 41.</w:t>
            </w:r>
          </w:p>
        </w:tc>
        <w:tc>
          <w:tcPr>
            <w:tcW w:w="187" w:type="pct"/>
            <w:tcBorders>
              <w:top w:val="nil"/>
              <w:left w:val="nil"/>
              <w:bottom w:val="single" w:sz="4" w:space="0" w:color="auto"/>
              <w:right w:val="single" w:sz="4" w:space="0" w:color="auto"/>
            </w:tcBorders>
            <w:shd w:val="clear" w:color="auto" w:fill="auto"/>
            <w:vAlign w:val="center"/>
            <w:hideMark/>
          </w:tcPr>
          <w:p w14:paraId="219EC0B6" w14:textId="77777777" w:rsidR="000D1073" w:rsidRPr="000D1073" w:rsidRDefault="000D1073" w:rsidP="000D1073">
            <w:pPr>
              <w:jc w:val="center"/>
              <w:rPr>
                <w:color w:val="000000"/>
                <w:sz w:val="20"/>
                <w:szCs w:val="20"/>
              </w:rPr>
            </w:pPr>
            <w:r w:rsidRPr="000D1073">
              <w:rPr>
                <w:color w:val="000000"/>
                <w:sz w:val="20"/>
                <w:szCs w:val="20"/>
              </w:rPr>
              <w:t>0,05</w:t>
            </w:r>
          </w:p>
        </w:tc>
        <w:tc>
          <w:tcPr>
            <w:tcW w:w="192" w:type="pct"/>
            <w:tcBorders>
              <w:top w:val="nil"/>
              <w:left w:val="nil"/>
              <w:bottom w:val="single" w:sz="4" w:space="0" w:color="auto"/>
              <w:right w:val="single" w:sz="4" w:space="0" w:color="auto"/>
            </w:tcBorders>
            <w:shd w:val="clear" w:color="auto" w:fill="auto"/>
            <w:vAlign w:val="center"/>
            <w:hideMark/>
          </w:tcPr>
          <w:p w14:paraId="6253D4F1" w14:textId="77777777" w:rsidR="000D1073" w:rsidRPr="000D1073" w:rsidRDefault="000D1073" w:rsidP="000D1073">
            <w:pPr>
              <w:jc w:val="center"/>
              <w:rPr>
                <w:color w:val="000000"/>
                <w:sz w:val="20"/>
                <w:szCs w:val="20"/>
              </w:rPr>
            </w:pPr>
            <w:r w:rsidRPr="000D1073">
              <w:rPr>
                <w:color w:val="000000"/>
                <w:sz w:val="20"/>
                <w:szCs w:val="20"/>
              </w:rPr>
              <w:t>-0,27</w:t>
            </w:r>
          </w:p>
        </w:tc>
        <w:tc>
          <w:tcPr>
            <w:tcW w:w="192" w:type="pct"/>
            <w:tcBorders>
              <w:top w:val="nil"/>
              <w:left w:val="nil"/>
              <w:bottom w:val="single" w:sz="4" w:space="0" w:color="auto"/>
              <w:right w:val="single" w:sz="4" w:space="0" w:color="auto"/>
            </w:tcBorders>
            <w:shd w:val="clear" w:color="auto" w:fill="auto"/>
            <w:vAlign w:val="center"/>
            <w:hideMark/>
          </w:tcPr>
          <w:p w14:paraId="451CFEB0" w14:textId="77777777" w:rsidR="000D1073" w:rsidRPr="000D1073" w:rsidRDefault="000D1073" w:rsidP="000D1073">
            <w:pPr>
              <w:jc w:val="center"/>
              <w:rPr>
                <w:color w:val="000000"/>
                <w:sz w:val="20"/>
                <w:szCs w:val="20"/>
              </w:rPr>
            </w:pPr>
            <w:r w:rsidRPr="000D1073">
              <w:rPr>
                <w:color w:val="000000"/>
                <w:sz w:val="20"/>
                <w:szCs w:val="20"/>
              </w:rPr>
              <w:t>-0,62</w:t>
            </w:r>
          </w:p>
        </w:tc>
        <w:tc>
          <w:tcPr>
            <w:tcW w:w="187" w:type="pct"/>
            <w:tcBorders>
              <w:top w:val="nil"/>
              <w:left w:val="nil"/>
              <w:bottom w:val="single" w:sz="4" w:space="0" w:color="auto"/>
              <w:right w:val="single" w:sz="4" w:space="0" w:color="auto"/>
            </w:tcBorders>
            <w:shd w:val="clear" w:color="auto" w:fill="auto"/>
            <w:vAlign w:val="center"/>
            <w:hideMark/>
          </w:tcPr>
          <w:p w14:paraId="04637750" w14:textId="77777777" w:rsidR="000D1073" w:rsidRPr="000D1073" w:rsidRDefault="000D1073" w:rsidP="000D1073">
            <w:pPr>
              <w:jc w:val="center"/>
              <w:rPr>
                <w:color w:val="000000"/>
                <w:sz w:val="20"/>
                <w:szCs w:val="20"/>
              </w:rPr>
            </w:pPr>
            <w:r w:rsidRPr="000D1073">
              <w:rPr>
                <w:color w:val="000000"/>
                <w:sz w:val="20"/>
                <w:szCs w:val="20"/>
              </w:rPr>
              <w:t>0,89</w:t>
            </w:r>
          </w:p>
        </w:tc>
        <w:tc>
          <w:tcPr>
            <w:tcW w:w="192" w:type="pct"/>
            <w:tcBorders>
              <w:top w:val="nil"/>
              <w:left w:val="nil"/>
              <w:bottom w:val="single" w:sz="4" w:space="0" w:color="auto"/>
              <w:right w:val="single" w:sz="4" w:space="0" w:color="auto"/>
            </w:tcBorders>
            <w:shd w:val="clear" w:color="auto" w:fill="auto"/>
            <w:vAlign w:val="center"/>
            <w:hideMark/>
          </w:tcPr>
          <w:p w14:paraId="76E4F593" w14:textId="77777777" w:rsidR="000D1073" w:rsidRPr="000D1073" w:rsidRDefault="000D1073" w:rsidP="000D1073">
            <w:pPr>
              <w:jc w:val="center"/>
              <w:rPr>
                <w:color w:val="000000"/>
                <w:sz w:val="20"/>
                <w:szCs w:val="20"/>
              </w:rPr>
            </w:pPr>
            <w:r w:rsidRPr="000D1073">
              <w:rPr>
                <w:color w:val="000000"/>
                <w:sz w:val="20"/>
                <w:szCs w:val="20"/>
              </w:rPr>
              <w:t>-0,47</w:t>
            </w:r>
          </w:p>
        </w:tc>
        <w:tc>
          <w:tcPr>
            <w:tcW w:w="192" w:type="pct"/>
            <w:tcBorders>
              <w:top w:val="nil"/>
              <w:left w:val="nil"/>
              <w:bottom w:val="single" w:sz="4" w:space="0" w:color="auto"/>
              <w:right w:val="single" w:sz="4" w:space="0" w:color="auto"/>
            </w:tcBorders>
            <w:shd w:val="clear" w:color="auto" w:fill="auto"/>
            <w:vAlign w:val="center"/>
            <w:hideMark/>
          </w:tcPr>
          <w:p w14:paraId="48AE0D7A" w14:textId="77777777" w:rsidR="000D1073" w:rsidRPr="000D1073" w:rsidRDefault="000D1073" w:rsidP="000D1073">
            <w:pPr>
              <w:jc w:val="center"/>
              <w:rPr>
                <w:color w:val="000000"/>
                <w:sz w:val="20"/>
                <w:szCs w:val="20"/>
              </w:rPr>
            </w:pPr>
            <w:r w:rsidRPr="000D1073">
              <w:rPr>
                <w:color w:val="000000"/>
                <w:sz w:val="20"/>
                <w:szCs w:val="20"/>
              </w:rPr>
              <w:t>-0,47</w:t>
            </w:r>
          </w:p>
        </w:tc>
        <w:tc>
          <w:tcPr>
            <w:tcW w:w="192" w:type="pct"/>
            <w:tcBorders>
              <w:top w:val="nil"/>
              <w:left w:val="nil"/>
              <w:bottom w:val="single" w:sz="4" w:space="0" w:color="auto"/>
              <w:right w:val="single" w:sz="4" w:space="0" w:color="auto"/>
            </w:tcBorders>
            <w:shd w:val="clear" w:color="auto" w:fill="auto"/>
            <w:vAlign w:val="center"/>
            <w:hideMark/>
          </w:tcPr>
          <w:p w14:paraId="5847CB93" w14:textId="77777777" w:rsidR="000D1073" w:rsidRPr="000D1073" w:rsidRDefault="000D1073" w:rsidP="000D1073">
            <w:pPr>
              <w:jc w:val="center"/>
              <w:rPr>
                <w:color w:val="000000"/>
                <w:sz w:val="20"/>
                <w:szCs w:val="20"/>
              </w:rPr>
            </w:pPr>
            <w:r w:rsidRPr="000D1073">
              <w:rPr>
                <w:color w:val="000000"/>
                <w:sz w:val="20"/>
                <w:szCs w:val="20"/>
              </w:rPr>
              <w:t>-0,47</w:t>
            </w:r>
          </w:p>
        </w:tc>
        <w:tc>
          <w:tcPr>
            <w:tcW w:w="202" w:type="pct"/>
            <w:tcBorders>
              <w:top w:val="nil"/>
              <w:left w:val="nil"/>
              <w:bottom w:val="single" w:sz="4" w:space="0" w:color="auto"/>
              <w:right w:val="single" w:sz="4" w:space="0" w:color="auto"/>
            </w:tcBorders>
            <w:shd w:val="clear" w:color="auto" w:fill="auto"/>
            <w:vAlign w:val="center"/>
            <w:hideMark/>
          </w:tcPr>
          <w:p w14:paraId="5559A077" w14:textId="77777777" w:rsidR="000D1073" w:rsidRPr="000D1073" w:rsidRDefault="000D1073" w:rsidP="000D1073">
            <w:pPr>
              <w:jc w:val="center"/>
              <w:rPr>
                <w:color w:val="000000"/>
                <w:sz w:val="20"/>
                <w:szCs w:val="20"/>
              </w:rPr>
            </w:pPr>
            <w:r w:rsidRPr="000D1073">
              <w:rPr>
                <w:color w:val="000000"/>
                <w:sz w:val="20"/>
                <w:szCs w:val="20"/>
              </w:rPr>
              <w:t>0,38</w:t>
            </w:r>
          </w:p>
        </w:tc>
        <w:tc>
          <w:tcPr>
            <w:tcW w:w="202" w:type="pct"/>
            <w:tcBorders>
              <w:top w:val="nil"/>
              <w:left w:val="nil"/>
              <w:bottom w:val="single" w:sz="4" w:space="0" w:color="auto"/>
              <w:right w:val="single" w:sz="4" w:space="0" w:color="auto"/>
            </w:tcBorders>
            <w:shd w:val="clear" w:color="auto" w:fill="auto"/>
            <w:vAlign w:val="center"/>
            <w:hideMark/>
          </w:tcPr>
          <w:p w14:paraId="6A6DDBCE" w14:textId="77777777" w:rsidR="000D1073" w:rsidRPr="000D1073" w:rsidRDefault="000D1073" w:rsidP="000D1073">
            <w:pPr>
              <w:jc w:val="center"/>
              <w:rPr>
                <w:color w:val="000000"/>
                <w:sz w:val="20"/>
                <w:szCs w:val="20"/>
              </w:rPr>
            </w:pPr>
            <w:r w:rsidRPr="000D1073">
              <w:rPr>
                <w:color w:val="000000"/>
                <w:sz w:val="20"/>
                <w:szCs w:val="20"/>
              </w:rPr>
              <w:t>0,38</w:t>
            </w:r>
          </w:p>
        </w:tc>
        <w:tc>
          <w:tcPr>
            <w:tcW w:w="202" w:type="pct"/>
            <w:tcBorders>
              <w:top w:val="nil"/>
              <w:left w:val="nil"/>
              <w:bottom w:val="single" w:sz="4" w:space="0" w:color="auto"/>
              <w:right w:val="single" w:sz="4" w:space="0" w:color="auto"/>
            </w:tcBorders>
            <w:shd w:val="clear" w:color="auto" w:fill="auto"/>
            <w:vAlign w:val="center"/>
            <w:hideMark/>
          </w:tcPr>
          <w:p w14:paraId="1396613B" w14:textId="77777777" w:rsidR="000D1073" w:rsidRPr="000D1073" w:rsidRDefault="000D1073" w:rsidP="000D1073">
            <w:pPr>
              <w:jc w:val="center"/>
              <w:rPr>
                <w:color w:val="000000"/>
                <w:sz w:val="20"/>
                <w:szCs w:val="20"/>
              </w:rPr>
            </w:pPr>
            <w:r w:rsidRPr="000D1073">
              <w:rPr>
                <w:color w:val="000000"/>
                <w:sz w:val="20"/>
                <w:szCs w:val="20"/>
              </w:rPr>
              <w:t>0,38</w:t>
            </w:r>
          </w:p>
        </w:tc>
        <w:tc>
          <w:tcPr>
            <w:tcW w:w="202" w:type="pct"/>
            <w:tcBorders>
              <w:top w:val="nil"/>
              <w:left w:val="nil"/>
              <w:bottom w:val="single" w:sz="4" w:space="0" w:color="auto"/>
              <w:right w:val="single" w:sz="4" w:space="0" w:color="auto"/>
            </w:tcBorders>
            <w:shd w:val="clear" w:color="auto" w:fill="auto"/>
            <w:vAlign w:val="center"/>
            <w:hideMark/>
          </w:tcPr>
          <w:p w14:paraId="0B1CBD6C" w14:textId="77777777" w:rsidR="000D1073" w:rsidRPr="000D1073" w:rsidRDefault="000D1073" w:rsidP="000D1073">
            <w:pPr>
              <w:jc w:val="center"/>
              <w:rPr>
                <w:color w:val="000000"/>
                <w:sz w:val="20"/>
                <w:szCs w:val="20"/>
              </w:rPr>
            </w:pPr>
            <w:r w:rsidRPr="000D1073">
              <w:rPr>
                <w:color w:val="000000"/>
                <w:sz w:val="20"/>
                <w:szCs w:val="20"/>
              </w:rPr>
              <w:t>0,38</w:t>
            </w:r>
          </w:p>
        </w:tc>
        <w:tc>
          <w:tcPr>
            <w:tcW w:w="202" w:type="pct"/>
            <w:tcBorders>
              <w:top w:val="nil"/>
              <w:left w:val="nil"/>
              <w:bottom w:val="single" w:sz="4" w:space="0" w:color="auto"/>
              <w:right w:val="single" w:sz="4" w:space="0" w:color="auto"/>
            </w:tcBorders>
            <w:shd w:val="clear" w:color="auto" w:fill="auto"/>
            <w:vAlign w:val="center"/>
            <w:hideMark/>
          </w:tcPr>
          <w:p w14:paraId="689B996B" w14:textId="77777777" w:rsidR="000D1073" w:rsidRPr="000D1073" w:rsidRDefault="000D1073" w:rsidP="000D1073">
            <w:pPr>
              <w:jc w:val="center"/>
              <w:rPr>
                <w:color w:val="000000"/>
                <w:sz w:val="20"/>
                <w:szCs w:val="20"/>
              </w:rPr>
            </w:pPr>
            <w:r w:rsidRPr="000D1073">
              <w:rPr>
                <w:color w:val="000000"/>
                <w:sz w:val="20"/>
                <w:szCs w:val="20"/>
              </w:rPr>
              <w:t>0,38</w:t>
            </w:r>
          </w:p>
        </w:tc>
        <w:tc>
          <w:tcPr>
            <w:tcW w:w="202" w:type="pct"/>
            <w:tcBorders>
              <w:top w:val="nil"/>
              <w:left w:val="nil"/>
              <w:bottom w:val="single" w:sz="4" w:space="0" w:color="auto"/>
              <w:right w:val="single" w:sz="4" w:space="0" w:color="auto"/>
            </w:tcBorders>
            <w:shd w:val="clear" w:color="auto" w:fill="auto"/>
            <w:vAlign w:val="center"/>
            <w:hideMark/>
          </w:tcPr>
          <w:p w14:paraId="34599F20" w14:textId="77777777" w:rsidR="000D1073" w:rsidRPr="000D1073" w:rsidRDefault="000D1073" w:rsidP="000D1073">
            <w:pPr>
              <w:jc w:val="center"/>
              <w:rPr>
                <w:color w:val="000000"/>
                <w:sz w:val="20"/>
                <w:szCs w:val="20"/>
              </w:rPr>
            </w:pPr>
            <w:r w:rsidRPr="000D1073">
              <w:rPr>
                <w:color w:val="000000"/>
                <w:sz w:val="20"/>
                <w:szCs w:val="20"/>
              </w:rPr>
              <w:t>0,38</w:t>
            </w:r>
          </w:p>
        </w:tc>
        <w:tc>
          <w:tcPr>
            <w:tcW w:w="202" w:type="pct"/>
            <w:tcBorders>
              <w:top w:val="nil"/>
              <w:left w:val="nil"/>
              <w:bottom w:val="single" w:sz="4" w:space="0" w:color="auto"/>
              <w:right w:val="single" w:sz="4" w:space="0" w:color="auto"/>
            </w:tcBorders>
            <w:shd w:val="clear" w:color="auto" w:fill="auto"/>
            <w:vAlign w:val="center"/>
            <w:hideMark/>
          </w:tcPr>
          <w:p w14:paraId="6D3A4EC3" w14:textId="77777777" w:rsidR="000D1073" w:rsidRPr="000D1073" w:rsidRDefault="000D1073" w:rsidP="000D1073">
            <w:pPr>
              <w:jc w:val="center"/>
              <w:rPr>
                <w:color w:val="000000"/>
                <w:sz w:val="20"/>
                <w:szCs w:val="20"/>
              </w:rPr>
            </w:pPr>
            <w:r w:rsidRPr="000D1073">
              <w:rPr>
                <w:color w:val="000000"/>
                <w:sz w:val="20"/>
                <w:szCs w:val="20"/>
              </w:rPr>
              <w:t>0,56</w:t>
            </w:r>
          </w:p>
        </w:tc>
        <w:tc>
          <w:tcPr>
            <w:tcW w:w="202" w:type="pct"/>
            <w:tcBorders>
              <w:top w:val="nil"/>
              <w:left w:val="nil"/>
              <w:bottom w:val="single" w:sz="4" w:space="0" w:color="auto"/>
              <w:right w:val="single" w:sz="4" w:space="0" w:color="auto"/>
            </w:tcBorders>
            <w:shd w:val="clear" w:color="auto" w:fill="auto"/>
            <w:vAlign w:val="center"/>
            <w:hideMark/>
          </w:tcPr>
          <w:p w14:paraId="70EC7B42" w14:textId="77777777" w:rsidR="000D1073" w:rsidRPr="000D1073" w:rsidRDefault="000D1073" w:rsidP="000D1073">
            <w:pPr>
              <w:jc w:val="center"/>
              <w:rPr>
                <w:color w:val="000000"/>
                <w:sz w:val="20"/>
                <w:szCs w:val="20"/>
              </w:rPr>
            </w:pPr>
            <w:r w:rsidRPr="000D1073">
              <w:rPr>
                <w:color w:val="000000"/>
                <w:sz w:val="20"/>
                <w:szCs w:val="20"/>
              </w:rPr>
              <w:t>0,56</w:t>
            </w:r>
          </w:p>
        </w:tc>
        <w:tc>
          <w:tcPr>
            <w:tcW w:w="202" w:type="pct"/>
            <w:tcBorders>
              <w:top w:val="nil"/>
              <w:left w:val="nil"/>
              <w:bottom w:val="single" w:sz="4" w:space="0" w:color="auto"/>
              <w:right w:val="single" w:sz="4" w:space="0" w:color="auto"/>
            </w:tcBorders>
            <w:shd w:val="clear" w:color="auto" w:fill="auto"/>
            <w:vAlign w:val="center"/>
            <w:hideMark/>
          </w:tcPr>
          <w:p w14:paraId="3B418CE3" w14:textId="77777777" w:rsidR="000D1073" w:rsidRPr="000D1073" w:rsidRDefault="000D1073" w:rsidP="000D1073">
            <w:pPr>
              <w:jc w:val="center"/>
              <w:rPr>
                <w:color w:val="000000"/>
                <w:sz w:val="20"/>
                <w:szCs w:val="20"/>
              </w:rPr>
            </w:pPr>
            <w:r w:rsidRPr="000D1073">
              <w:rPr>
                <w:color w:val="000000"/>
                <w:sz w:val="20"/>
                <w:szCs w:val="20"/>
              </w:rPr>
              <w:t>0,56</w:t>
            </w:r>
          </w:p>
        </w:tc>
        <w:tc>
          <w:tcPr>
            <w:tcW w:w="202" w:type="pct"/>
            <w:tcBorders>
              <w:top w:val="nil"/>
              <w:left w:val="nil"/>
              <w:bottom w:val="single" w:sz="4" w:space="0" w:color="auto"/>
              <w:right w:val="single" w:sz="4" w:space="0" w:color="auto"/>
            </w:tcBorders>
            <w:shd w:val="clear" w:color="auto" w:fill="auto"/>
            <w:vAlign w:val="center"/>
            <w:hideMark/>
          </w:tcPr>
          <w:p w14:paraId="5CC6A852" w14:textId="77777777" w:rsidR="000D1073" w:rsidRPr="000D1073" w:rsidRDefault="000D1073" w:rsidP="000D1073">
            <w:pPr>
              <w:jc w:val="center"/>
              <w:rPr>
                <w:color w:val="000000"/>
                <w:sz w:val="20"/>
                <w:szCs w:val="20"/>
              </w:rPr>
            </w:pPr>
            <w:r w:rsidRPr="000D1073">
              <w:rPr>
                <w:color w:val="000000"/>
                <w:sz w:val="20"/>
                <w:szCs w:val="20"/>
              </w:rPr>
              <w:t>0,56</w:t>
            </w:r>
          </w:p>
        </w:tc>
        <w:tc>
          <w:tcPr>
            <w:tcW w:w="202" w:type="pct"/>
            <w:tcBorders>
              <w:top w:val="nil"/>
              <w:left w:val="nil"/>
              <w:bottom w:val="single" w:sz="4" w:space="0" w:color="auto"/>
              <w:right w:val="single" w:sz="4" w:space="0" w:color="auto"/>
            </w:tcBorders>
            <w:shd w:val="clear" w:color="auto" w:fill="auto"/>
            <w:vAlign w:val="center"/>
            <w:hideMark/>
          </w:tcPr>
          <w:p w14:paraId="4C34330C" w14:textId="77777777" w:rsidR="000D1073" w:rsidRPr="000D1073" w:rsidRDefault="000D1073" w:rsidP="000D1073">
            <w:pPr>
              <w:jc w:val="center"/>
              <w:rPr>
                <w:color w:val="000000"/>
                <w:sz w:val="20"/>
                <w:szCs w:val="20"/>
              </w:rPr>
            </w:pPr>
            <w:r w:rsidRPr="000D1073">
              <w:rPr>
                <w:color w:val="000000"/>
                <w:sz w:val="20"/>
                <w:szCs w:val="20"/>
              </w:rPr>
              <w:t>0,56</w:t>
            </w:r>
          </w:p>
        </w:tc>
      </w:tr>
      <w:tr w:rsidR="000D1073" w:rsidRPr="000D1073" w14:paraId="1745EE81"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065A9E77" w14:textId="77777777" w:rsidR="000D1073" w:rsidRPr="000D1073" w:rsidRDefault="000D1073" w:rsidP="000D1073">
            <w:pPr>
              <w:jc w:val="center"/>
              <w:rPr>
                <w:color w:val="000000"/>
                <w:sz w:val="20"/>
                <w:szCs w:val="20"/>
              </w:rPr>
            </w:pPr>
            <w:r w:rsidRPr="000D1073">
              <w:rPr>
                <w:color w:val="000000"/>
                <w:sz w:val="20"/>
                <w:szCs w:val="20"/>
              </w:rPr>
              <w:t>Микрорайон 42.</w:t>
            </w:r>
          </w:p>
        </w:tc>
        <w:tc>
          <w:tcPr>
            <w:tcW w:w="187" w:type="pct"/>
            <w:tcBorders>
              <w:top w:val="nil"/>
              <w:left w:val="nil"/>
              <w:bottom w:val="single" w:sz="4" w:space="0" w:color="auto"/>
              <w:right w:val="single" w:sz="4" w:space="0" w:color="auto"/>
            </w:tcBorders>
            <w:shd w:val="clear" w:color="auto" w:fill="auto"/>
            <w:vAlign w:val="center"/>
            <w:hideMark/>
          </w:tcPr>
          <w:p w14:paraId="5D7DE1D1"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414CFDAC"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41AC74CB" w14:textId="77777777" w:rsidR="000D1073" w:rsidRPr="000D1073" w:rsidRDefault="000D1073" w:rsidP="000D1073">
            <w:pPr>
              <w:jc w:val="center"/>
              <w:rPr>
                <w:color w:val="000000"/>
                <w:sz w:val="20"/>
                <w:szCs w:val="20"/>
              </w:rPr>
            </w:pPr>
            <w:r w:rsidRPr="000D1073">
              <w:rPr>
                <w:color w:val="000000"/>
                <w:sz w:val="20"/>
                <w:szCs w:val="20"/>
              </w:rPr>
              <w:t>0,00</w:t>
            </w:r>
          </w:p>
        </w:tc>
        <w:tc>
          <w:tcPr>
            <w:tcW w:w="187" w:type="pct"/>
            <w:tcBorders>
              <w:top w:val="nil"/>
              <w:left w:val="nil"/>
              <w:bottom w:val="single" w:sz="4" w:space="0" w:color="auto"/>
              <w:right w:val="single" w:sz="4" w:space="0" w:color="auto"/>
            </w:tcBorders>
            <w:shd w:val="clear" w:color="auto" w:fill="auto"/>
            <w:vAlign w:val="center"/>
            <w:hideMark/>
          </w:tcPr>
          <w:p w14:paraId="10096A43"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543E5000"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758FEAA9" w14:textId="77777777" w:rsidR="000D1073" w:rsidRPr="000D1073" w:rsidRDefault="000D1073" w:rsidP="000D1073">
            <w:pPr>
              <w:jc w:val="center"/>
              <w:rPr>
                <w:color w:val="000000"/>
                <w:sz w:val="20"/>
                <w:szCs w:val="20"/>
              </w:rPr>
            </w:pPr>
            <w:r w:rsidRPr="000D1073">
              <w:rPr>
                <w:color w:val="000000"/>
                <w:sz w:val="20"/>
                <w:szCs w:val="20"/>
              </w:rPr>
              <w:t>7,01</w:t>
            </w:r>
          </w:p>
        </w:tc>
        <w:tc>
          <w:tcPr>
            <w:tcW w:w="192" w:type="pct"/>
            <w:tcBorders>
              <w:top w:val="nil"/>
              <w:left w:val="nil"/>
              <w:bottom w:val="single" w:sz="4" w:space="0" w:color="auto"/>
              <w:right w:val="single" w:sz="4" w:space="0" w:color="auto"/>
            </w:tcBorders>
            <w:shd w:val="clear" w:color="auto" w:fill="auto"/>
            <w:vAlign w:val="center"/>
            <w:hideMark/>
          </w:tcPr>
          <w:p w14:paraId="2D2A4D5B" w14:textId="77777777" w:rsidR="000D1073" w:rsidRPr="000D1073" w:rsidRDefault="000D1073" w:rsidP="000D1073">
            <w:pPr>
              <w:jc w:val="center"/>
              <w:rPr>
                <w:color w:val="000000"/>
                <w:sz w:val="20"/>
                <w:szCs w:val="20"/>
              </w:rPr>
            </w:pPr>
            <w:r w:rsidRPr="000D1073">
              <w:rPr>
                <w:color w:val="000000"/>
                <w:sz w:val="20"/>
                <w:szCs w:val="20"/>
              </w:rPr>
              <w:t>7,01</w:t>
            </w:r>
          </w:p>
        </w:tc>
        <w:tc>
          <w:tcPr>
            <w:tcW w:w="202" w:type="pct"/>
            <w:tcBorders>
              <w:top w:val="nil"/>
              <w:left w:val="nil"/>
              <w:bottom w:val="single" w:sz="4" w:space="0" w:color="auto"/>
              <w:right w:val="single" w:sz="4" w:space="0" w:color="auto"/>
            </w:tcBorders>
            <w:shd w:val="clear" w:color="auto" w:fill="auto"/>
            <w:vAlign w:val="center"/>
            <w:hideMark/>
          </w:tcPr>
          <w:p w14:paraId="4AE66E8E" w14:textId="77777777" w:rsidR="000D1073" w:rsidRPr="000D1073" w:rsidRDefault="000D1073" w:rsidP="000D1073">
            <w:pPr>
              <w:jc w:val="center"/>
              <w:rPr>
                <w:color w:val="000000"/>
                <w:sz w:val="20"/>
                <w:szCs w:val="20"/>
              </w:rPr>
            </w:pPr>
            <w:r w:rsidRPr="000D1073">
              <w:rPr>
                <w:color w:val="000000"/>
                <w:sz w:val="20"/>
                <w:szCs w:val="20"/>
              </w:rPr>
              <w:t>7,01</w:t>
            </w:r>
          </w:p>
        </w:tc>
        <w:tc>
          <w:tcPr>
            <w:tcW w:w="202" w:type="pct"/>
            <w:tcBorders>
              <w:top w:val="nil"/>
              <w:left w:val="nil"/>
              <w:bottom w:val="single" w:sz="4" w:space="0" w:color="auto"/>
              <w:right w:val="single" w:sz="4" w:space="0" w:color="auto"/>
            </w:tcBorders>
            <w:shd w:val="clear" w:color="auto" w:fill="auto"/>
            <w:vAlign w:val="center"/>
            <w:hideMark/>
          </w:tcPr>
          <w:p w14:paraId="052C16E8" w14:textId="77777777" w:rsidR="000D1073" w:rsidRPr="000D1073" w:rsidRDefault="000D1073" w:rsidP="000D1073">
            <w:pPr>
              <w:jc w:val="center"/>
              <w:rPr>
                <w:color w:val="000000"/>
                <w:sz w:val="20"/>
                <w:szCs w:val="20"/>
              </w:rPr>
            </w:pPr>
            <w:r w:rsidRPr="000D1073">
              <w:rPr>
                <w:color w:val="000000"/>
                <w:sz w:val="20"/>
                <w:szCs w:val="20"/>
              </w:rPr>
              <w:t>7,01</w:t>
            </w:r>
          </w:p>
        </w:tc>
        <w:tc>
          <w:tcPr>
            <w:tcW w:w="202" w:type="pct"/>
            <w:tcBorders>
              <w:top w:val="nil"/>
              <w:left w:val="nil"/>
              <w:bottom w:val="single" w:sz="4" w:space="0" w:color="auto"/>
              <w:right w:val="single" w:sz="4" w:space="0" w:color="auto"/>
            </w:tcBorders>
            <w:shd w:val="clear" w:color="auto" w:fill="auto"/>
            <w:vAlign w:val="center"/>
            <w:hideMark/>
          </w:tcPr>
          <w:p w14:paraId="0777632E" w14:textId="77777777" w:rsidR="000D1073" w:rsidRPr="000D1073" w:rsidRDefault="000D1073" w:rsidP="000D1073">
            <w:pPr>
              <w:jc w:val="center"/>
              <w:rPr>
                <w:color w:val="000000"/>
                <w:sz w:val="20"/>
                <w:szCs w:val="20"/>
              </w:rPr>
            </w:pPr>
            <w:r w:rsidRPr="000D1073">
              <w:rPr>
                <w:color w:val="000000"/>
                <w:sz w:val="20"/>
                <w:szCs w:val="20"/>
              </w:rPr>
              <w:t>7,01</w:t>
            </w:r>
          </w:p>
        </w:tc>
        <w:tc>
          <w:tcPr>
            <w:tcW w:w="202" w:type="pct"/>
            <w:tcBorders>
              <w:top w:val="nil"/>
              <w:left w:val="nil"/>
              <w:bottom w:val="single" w:sz="4" w:space="0" w:color="auto"/>
              <w:right w:val="single" w:sz="4" w:space="0" w:color="auto"/>
            </w:tcBorders>
            <w:shd w:val="clear" w:color="auto" w:fill="auto"/>
            <w:vAlign w:val="center"/>
            <w:hideMark/>
          </w:tcPr>
          <w:p w14:paraId="0A24853A" w14:textId="77777777" w:rsidR="000D1073" w:rsidRPr="000D1073" w:rsidRDefault="000D1073" w:rsidP="000D1073">
            <w:pPr>
              <w:jc w:val="center"/>
              <w:rPr>
                <w:color w:val="000000"/>
                <w:sz w:val="20"/>
                <w:szCs w:val="20"/>
              </w:rPr>
            </w:pPr>
            <w:r w:rsidRPr="000D1073">
              <w:rPr>
                <w:color w:val="000000"/>
                <w:sz w:val="20"/>
                <w:szCs w:val="20"/>
              </w:rPr>
              <w:t>7,01</w:t>
            </w:r>
          </w:p>
        </w:tc>
        <w:tc>
          <w:tcPr>
            <w:tcW w:w="202" w:type="pct"/>
            <w:tcBorders>
              <w:top w:val="nil"/>
              <w:left w:val="nil"/>
              <w:bottom w:val="single" w:sz="4" w:space="0" w:color="auto"/>
              <w:right w:val="single" w:sz="4" w:space="0" w:color="auto"/>
            </w:tcBorders>
            <w:shd w:val="clear" w:color="auto" w:fill="auto"/>
            <w:vAlign w:val="center"/>
            <w:hideMark/>
          </w:tcPr>
          <w:p w14:paraId="3617A750" w14:textId="77777777" w:rsidR="000D1073" w:rsidRPr="000D1073" w:rsidRDefault="000D1073" w:rsidP="000D1073">
            <w:pPr>
              <w:jc w:val="center"/>
              <w:rPr>
                <w:color w:val="000000"/>
                <w:sz w:val="20"/>
                <w:szCs w:val="20"/>
              </w:rPr>
            </w:pPr>
            <w:r w:rsidRPr="000D1073">
              <w:rPr>
                <w:color w:val="000000"/>
                <w:sz w:val="20"/>
                <w:szCs w:val="20"/>
              </w:rPr>
              <w:t>7,01</w:t>
            </w:r>
          </w:p>
        </w:tc>
        <w:tc>
          <w:tcPr>
            <w:tcW w:w="202" w:type="pct"/>
            <w:tcBorders>
              <w:top w:val="nil"/>
              <w:left w:val="nil"/>
              <w:bottom w:val="single" w:sz="4" w:space="0" w:color="auto"/>
              <w:right w:val="single" w:sz="4" w:space="0" w:color="auto"/>
            </w:tcBorders>
            <w:shd w:val="clear" w:color="auto" w:fill="auto"/>
            <w:vAlign w:val="center"/>
            <w:hideMark/>
          </w:tcPr>
          <w:p w14:paraId="447A661A" w14:textId="77777777" w:rsidR="000D1073" w:rsidRPr="000D1073" w:rsidRDefault="000D1073" w:rsidP="000D1073">
            <w:pPr>
              <w:jc w:val="center"/>
              <w:rPr>
                <w:color w:val="000000"/>
                <w:sz w:val="20"/>
                <w:szCs w:val="20"/>
              </w:rPr>
            </w:pPr>
            <w:r w:rsidRPr="000D1073">
              <w:rPr>
                <w:color w:val="000000"/>
                <w:sz w:val="20"/>
                <w:szCs w:val="20"/>
              </w:rPr>
              <w:t>7,01</w:t>
            </w:r>
          </w:p>
        </w:tc>
        <w:tc>
          <w:tcPr>
            <w:tcW w:w="202" w:type="pct"/>
            <w:tcBorders>
              <w:top w:val="nil"/>
              <w:left w:val="nil"/>
              <w:bottom w:val="single" w:sz="4" w:space="0" w:color="auto"/>
              <w:right w:val="single" w:sz="4" w:space="0" w:color="auto"/>
            </w:tcBorders>
            <w:shd w:val="clear" w:color="auto" w:fill="auto"/>
            <w:vAlign w:val="center"/>
            <w:hideMark/>
          </w:tcPr>
          <w:p w14:paraId="26ABDC92" w14:textId="77777777" w:rsidR="000D1073" w:rsidRPr="000D1073" w:rsidRDefault="000D1073" w:rsidP="000D1073">
            <w:pPr>
              <w:jc w:val="center"/>
              <w:rPr>
                <w:color w:val="000000"/>
                <w:sz w:val="20"/>
                <w:szCs w:val="20"/>
              </w:rPr>
            </w:pPr>
            <w:r w:rsidRPr="000D1073">
              <w:rPr>
                <w:color w:val="000000"/>
                <w:sz w:val="20"/>
                <w:szCs w:val="20"/>
              </w:rPr>
              <w:t>7,01</w:t>
            </w:r>
          </w:p>
        </w:tc>
        <w:tc>
          <w:tcPr>
            <w:tcW w:w="202" w:type="pct"/>
            <w:tcBorders>
              <w:top w:val="nil"/>
              <w:left w:val="nil"/>
              <w:bottom w:val="single" w:sz="4" w:space="0" w:color="auto"/>
              <w:right w:val="single" w:sz="4" w:space="0" w:color="auto"/>
            </w:tcBorders>
            <w:shd w:val="clear" w:color="auto" w:fill="auto"/>
            <w:vAlign w:val="center"/>
            <w:hideMark/>
          </w:tcPr>
          <w:p w14:paraId="2A39A0D0" w14:textId="77777777" w:rsidR="000D1073" w:rsidRPr="000D1073" w:rsidRDefault="000D1073" w:rsidP="000D1073">
            <w:pPr>
              <w:jc w:val="center"/>
              <w:rPr>
                <w:color w:val="000000"/>
                <w:sz w:val="20"/>
                <w:szCs w:val="20"/>
              </w:rPr>
            </w:pPr>
            <w:r w:rsidRPr="000D1073">
              <w:rPr>
                <w:color w:val="000000"/>
                <w:sz w:val="20"/>
                <w:szCs w:val="20"/>
              </w:rPr>
              <w:t>7,01</w:t>
            </w:r>
          </w:p>
        </w:tc>
        <w:tc>
          <w:tcPr>
            <w:tcW w:w="202" w:type="pct"/>
            <w:tcBorders>
              <w:top w:val="nil"/>
              <w:left w:val="nil"/>
              <w:bottom w:val="single" w:sz="4" w:space="0" w:color="auto"/>
              <w:right w:val="single" w:sz="4" w:space="0" w:color="auto"/>
            </w:tcBorders>
            <w:shd w:val="clear" w:color="auto" w:fill="auto"/>
            <w:vAlign w:val="center"/>
            <w:hideMark/>
          </w:tcPr>
          <w:p w14:paraId="7FDB01E2" w14:textId="77777777" w:rsidR="000D1073" w:rsidRPr="000D1073" w:rsidRDefault="000D1073" w:rsidP="000D1073">
            <w:pPr>
              <w:jc w:val="center"/>
              <w:rPr>
                <w:color w:val="000000"/>
                <w:sz w:val="20"/>
                <w:szCs w:val="20"/>
              </w:rPr>
            </w:pPr>
            <w:r w:rsidRPr="000D1073">
              <w:rPr>
                <w:color w:val="000000"/>
                <w:sz w:val="20"/>
                <w:szCs w:val="20"/>
              </w:rPr>
              <w:t>7,01</w:t>
            </w:r>
          </w:p>
        </w:tc>
        <w:tc>
          <w:tcPr>
            <w:tcW w:w="202" w:type="pct"/>
            <w:tcBorders>
              <w:top w:val="nil"/>
              <w:left w:val="nil"/>
              <w:bottom w:val="single" w:sz="4" w:space="0" w:color="auto"/>
              <w:right w:val="single" w:sz="4" w:space="0" w:color="auto"/>
            </w:tcBorders>
            <w:shd w:val="clear" w:color="auto" w:fill="auto"/>
            <w:vAlign w:val="center"/>
            <w:hideMark/>
          </w:tcPr>
          <w:p w14:paraId="0FE42F65" w14:textId="77777777" w:rsidR="000D1073" w:rsidRPr="000D1073" w:rsidRDefault="000D1073" w:rsidP="000D1073">
            <w:pPr>
              <w:jc w:val="center"/>
              <w:rPr>
                <w:color w:val="000000"/>
                <w:sz w:val="20"/>
                <w:szCs w:val="20"/>
              </w:rPr>
            </w:pPr>
            <w:r w:rsidRPr="000D1073">
              <w:rPr>
                <w:color w:val="000000"/>
                <w:sz w:val="20"/>
                <w:szCs w:val="20"/>
              </w:rPr>
              <w:t>7,01</w:t>
            </w:r>
          </w:p>
        </w:tc>
        <w:tc>
          <w:tcPr>
            <w:tcW w:w="202" w:type="pct"/>
            <w:tcBorders>
              <w:top w:val="nil"/>
              <w:left w:val="nil"/>
              <w:bottom w:val="single" w:sz="4" w:space="0" w:color="auto"/>
              <w:right w:val="single" w:sz="4" w:space="0" w:color="auto"/>
            </w:tcBorders>
            <w:shd w:val="clear" w:color="auto" w:fill="auto"/>
            <w:vAlign w:val="center"/>
            <w:hideMark/>
          </w:tcPr>
          <w:p w14:paraId="3FFAE592" w14:textId="77777777" w:rsidR="000D1073" w:rsidRPr="000D1073" w:rsidRDefault="000D1073" w:rsidP="000D1073">
            <w:pPr>
              <w:jc w:val="center"/>
              <w:rPr>
                <w:color w:val="000000"/>
                <w:sz w:val="20"/>
                <w:szCs w:val="20"/>
              </w:rPr>
            </w:pPr>
            <w:r w:rsidRPr="000D1073">
              <w:rPr>
                <w:color w:val="000000"/>
                <w:sz w:val="20"/>
                <w:szCs w:val="20"/>
              </w:rPr>
              <w:t>7,01</w:t>
            </w:r>
          </w:p>
        </w:tc>
      </w:tr>
      <w:tr w:rsidR="000D1073" w:rsidRPr="000D1073" w14:paraId="41C67C8F"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70DB83E2" w14:textId="77777777" w:rsidR="000D1073" w:rsidRPr="000D1073" w:rsidRDefault="000D1073" w:rsidP="000D1073">
            <w:pPr>
              <w:jc w:val="center"/>
              <w:rPr>
                <w:color w:val="000000"/>
                <w:sz w:val="20"/>
                <w:szCs w:val="20"/>
              </w:rPr>
            </w:pPr>
            <w:r w:rsidRPr="000D1073">
              <w:rPr>
                <w:color w:val="000000"/>
                <w:sz w:val="20"/>
                <w:szCs w:val="20"/>
              </w:rPr>
              <w:t>Микрорайон 43.</w:t>
            </w:r>
          </w:p>
        </w:tc>
        <w:tc>
          <w:tcPr>
            <w:tcW w:w="187" w:type="pct"/>
            <w:tcBorders>
              <w:top w:val="nil"/>
              <w:left w:val="nil"/>
              <w:bottom w:val="single" w:sz="4" w:space="0" w:color="auto"/>
              <w:right w:val="single" w:sz="4" w:space="0" w:color="auto"/>
            </w:tcBorders>
            <w:shd w:val="clear" w:color="auto" w:fill="auto"/>
            <w:vAlign w:val="center"/>
            <w:hideMark/>
          </w:tcPr>
          <w:p w14:paraId="305F57B5"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54B49617"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2EEEDA4E" w14:textId="77777777" w:rsidR="000D1073" w:rsidRPr="000D1073" w:rsidRDefault="000D1073" w:rsidP="000D1073">
            <w:pPr>
              <w:jc w:val="center"/>
              <w:rPr>
                <w:color w:val="000000"/>
                <w:sz w:val="20"/>
                <w:szCs w:val="20"/>
              </w:rPr>
            </w:pPr>
            <w:r w:rsidRPr="000D1073">
              <w:rPr>
                <w:color w:val="000000"/>
                <w:sz w:val="20"/>
                <w:szCs w:val="20"/>
              </w:rPr>
              <w:t>0,00</w:t>
            </w:r>
          </w:p>
        </w:tc>
        <w:tc>
          <w:tcPr>
            <w:tcW w:w="187" w:type="pct"/>
            <w:tcBorders>
              <w:top w:val="nil"/>
              <w:left w:val="nil"/>
              <w:bottom w:val="single" w:sz="4" w:space="0" w:color="auto"/>
              <w:right w:val="single" w:sz="4" w:space="0" w:color="auto"/>
            </w:tcBorders>
            <w:shd w:val="clear" w:color="auto" w:fill="auto"/>
            <w:vAlign w:val="center"/>
            <w:hideMark/>
          </w:tcPr>
          <w:p w14:paraId="1C39B609"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6D09269F"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131B9A2D"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24F65FEE"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1ACAEE0D"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761B3239"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0C62BC2E"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42D9F3C6"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3E69BC36"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79662FD1"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60455AB6"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5FB5E6A3" w14:textId="77777777" w:rsidR="000D1073" w:rsidRPr="000D1073" w:rsidRDefault="000D1073" w:rsidP="000D1073">
            <w:pPr>
              <w:jc w:val="center"/>
              <w:rPr>
                <w:color w:val="000000"/>
                <w:sz w:val="20"/>
                <w:szCs w:val="20"/>
              </w:rPr>
            </w:pPr>
            <w:r w:rsidRPr="000D1073">
              <w:rPr>
                <w:color w:val="000000"/>
                <w:sz w:val="20"/>
                <w:szCs w:val="20"/>
              </w:rPr>
              <w:t>6,27</w:t>
            </w:r>
          </w:p>
        </w:tc>
        <w:tc>
          <w:tcPr>
            <w:tcW w:w="202" w:type="pct"/>
            <w:tcBorders>
              <w:top w:val="nil"/>
              <w:left w:val="nil"/>
              <w:bottom w:val="single" w:sz="4" w:space="0" w:color="auto"/>
              <w:right w:val="single" w:sz="4" w:space="0" w:color="auto"/>
            </w:tcBorders>
            <w:shd w:val="clear" w:color="auto" w:fill="auto"/>
            <w:vAlign w:val="center"/>
            <w:hideMark/>
          </w:tcPr>
          <w:p w14:paraId="605DD1FB" w14:textId="77777777" w:rsidR="000D1073" w:rsidRPr="000D1073" w:rsidRDefault="000D1073" w:rsidP="000D1073">
            <w:pPr>
              <w:jc w:val="center"/>
              <w:rPr>
                <w:color w:val="000000"/>
                <w:sz w:val="20"/>
                <w:szCs w:val="20"/>
              </w:rPr>
            </w:pPr>
            <w:r w:rsidRPr="000D1073">
              <w:rPr>
                <w:color w:val="000000"/>
                <w:sz w:val="20"/>
                <w:szCs w:val="20"/>
              </w:rPr>
              <w:t>8,57</w:t>
            </w:r>
          </w:p>
        </w:tc>
        <w:tc>
          <w:tcPr>
            <w:tcW w:w="202" w:type="pct"/>
            <w:tcBorders>
              <w:top w:val="nil"/>
              <w:left w:val="nil"/>
              <w:bottom w:val="single" w:sz="4" w:space="0" w:color="auto"/>
              <w:right w:val="single" w:sz="4" w:space="0" w:color="auto"/>
            </w:tcBorders>
            <w:shd w:val="clear" w:color="auto" w:fill="auto"/>
            <w:vAlign w:val="center"/>
            <w:hideMark/>
          </w:tcPr>
          <w:p w14:paraId="0A4D7110" w14:textId="77777777" w:rsidR="000D1073" w:rsidRPr="000D1073" w:rsidRDefault="000D1073" w:rsidP="000D1073">
            <w:pPr>
              <w:jc w:val="center"/>
              <w:rPr>
                <w:color w:val="000000"/>
                <w:sz w:val="20"/>
                <w:szCs w:val="20"/>
              </w:rPr>
            </w:pPr>
            <w:r w:rsidRPr="000D1073">
              <w:rPr>
                <w:color w:val="000000"/>
                <w:sz w:val="20"/>
                <w:szCs w:val="20"/>
              </w:rPr>
              <w:t>8,57</w:t>
            </w:r>
          </w:p>
        </w:tc>
        <w:tc>
          <w:tcPr>
            <w:tcW w:w="202" w:type="pct"/>
            <w:tcBorders>
              <w:top w:val="nil"/>
              <w:left w:val="nil"/>
              <w:bottom w:val="single" w:sz="4" w:space="0" w:color="auto"/>
              <w:right w:val="single" w:sz="4" w:space="0" w:color="auto"/>
            </w:tcBorders>
            <w:shd w:val="clear" w:color="auto" w:fill="auto"/>
            <w:vAlign w:val="center"/>
            <w:hideMark/>
          </w:tcPr>
          <w:p w14:paraId="57F73559" w14:textId="77777777" w:rsidR="000D1073" w:rsidRPr="000D1073" w:rsidRDefault="000D1073" w:rsidP="000D1073">
            <w:pPr>
              <w:jc w:val="center"/>
              <w:rPr>
                <w:color w:val="000000"/>
                <w:sz w:val="20"/>
                <w:szCs w:val="20"/>
              </w:rPr>
            </w:pPr>
            <w:r w:rsidRPr="000D1073">
              <w:rPr>
                <w:color w:val="000000"/>
                <w:sz w:val="20"/>
                <w:szCs w:val="20"/>
              </w:rPr>
              <w:t>8,57</w:t>
            </w:r>
          </w:p>
        </w:tc>
      </w:tr>
      <w:tr w:rsidR="000D1073" w:rsidRPr="000D1073" w14:paraId="100736B1"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76A562FF" w14:textId="77777777" w:rsidR="000D1073" w:rsidRPr="000D1073" w:rsidRDefault="000D1073" w:rsidP="000D1073">
            <w:pPr>
              <w:jc w:val="center"/>
              <w:rPr>
                <w:color w:val="000000"/>
                <w:sz w:val="20"/>
                <w:szCs w:val="20"/>
              </w:rPr>
            </w:pPr>
            <w:r w:rsidRPr="000D1073">
              <w:rPr>
                <w:color w:val="000000"/>
                <w:sz w:val="20"/>
                <w:szCs w:val="20"/>
              </w:rPr>
              <w:t>Микрорайон 44.</w:t>
            </w:r>
          </w:p>
        </w:tc>
        <w:tc>
          <w:tcPr>
            <w:tcW w:w="187" w:type="pct"/>
            <w:tcBorders>
              <w:top w:val="nil"/>
              <w:left w:val="nil"/>
              <w:bottom w:val="single" w:sz="4" w:space="0" w:color="auto"/>
              <w:right w:val="single" w:sz="4" w:space="0" w:color="auto"/>
            </w:tcBorders>
            <w:shd w:val="clear" w:color="auto" w:fill="auto"/>
            <w:vAlign w:val="center"/>
            <w:hideMark/>
          </w:tcPr>
          <w:p w14:paraId="41D3C3CD"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740B705A"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75E22793" w14:textId="77777777" w:rsidR="000D1073" w:rsidRPr="000D1073" w:rsidRDefault="000D1073" w:rsidP="000D1073">
            <w:pPr>
              <w:jc w:val="center"/>
              <w:rPr>
                <w:color w:val="000000"/>
                <w:sz w:val="20"/>
                <w:szCs w:val="20"/>
              </w:rPr>
            </w:pPr>
            <w:r w:rsidRPr="000D1073">
              <w:rPr>
                <w:color w:val="000000"/>
                <w:sz w:val="20"/>
                <w:szCs w:val="20"/>
              </w:rPr>
              <w:t>0,00</w:t>
            </w:r>
          </w:p>
        </w:tc>
        <w:tc>
          <w:tcPr>
            <w:tcW w:w="187" w:type="pct"/>
            <w:tcBorders>
              <w:top w:val="nil"/>
              <w:left w:val="nil"/>
              <w:bottom w:val="single" w:sz="4" w:space="0" w:color="auto"/>
              <w:right w:val="single" w:sz="4" w:space="0" w:color="auto"/>
            </w:tcBorders>
            <w:shd w:val="clear" w:color="auto" w:fill="auto"/>
            <w:vAlign w:val="center"/>
            <w:hideMark/>
          </w:tcPr>
          <w:p w14:paraId="00152E6A"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47A23D4C"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36166D92"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15763CCE"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7407583D"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58D11F35"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69A7289E"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4CCE129C" w14:textId="77777777" w:rsidR="000D1073" w:rsidRPr="000D1073" w:rsidRDefault="000D1073" w:rsidP="000D1073">
            <w:pPr>
              <w:jc w:val="center"/>
              <w:rPr>
                <w:color w:val="000000"/>
                <w:sz w:val="20"/>
                <w:szCs w:val="20"/>
              </w:rPr>
            </w:pPr>
            <w:r w:rsidRPr="000D1073">
              <w:rPr>
                <w:color w:val="000000"/>
                <w:sz w:val="20"/>
                <w:szCs w:val="20"/>
              </w:rPr>
              <w:t>0,49</w:t>
            </w:r>
          </w:p>
        </w:tc>
        <w:tc>
          <w:tcPr>
            <w:tcW w:w="202" w:type="pct"/>
            <w:tcBorders>
              <w:top w:val="nil"/>
              <w:left w:val="nil"/>
              <w:bottom w:val="single" w:sz="4" w:space="0" w:color="auto"/>
              <w:right w:val="single" w:sz="4" w:space="0" w:color="auto"/>
            </w:tcBorders>
            <w:shd w:val="clear" w:color="auto" w:fill="auto"/>
            <w:vAlign w:val="center"/>
            <w:hideMark/>
          </w:tcPr>
          <w:p w14:paraId="18ACC304" w14:textId="77777777" w:rsidR="000D1073" w:rsidRPr="000D1073" w:rsidRDefault="000D1073" w:rsidP="000D1073">
            <w:pPr>
              <w:jc w:val="center"/>
              <w:rPr>
                <w:color w:val="000000"/>
                <w:sz w:val="20"/>
                <w:szCs w:val="20"/>
              </w:rPr>
            </w:pPr>
            <w:r w:rsidRPr="000D1073">
              <w:rPr>
                <w:color w:val="000000"/>
                <w:sz w:val="20"/>
                <w:szCs w:val="20"/>
              </w:rPr>
              <w:t>0,49</w:t>
            </w:r>
          </w:p>
        </w:tc>
        <w:tc>
          <w:tcPr>
            <w:tcW w:w="202" w:type="pct"/>
            <w:tcBorders>
              <w:top w:val="nil"/>
              <w:left w:val="nil"/>
              <w:bottom w:val="single" w:sz="4" w:space="0" w:color="auto"/>
              <w:right w:val="single" w:sz="4" w:space="0" w:color="auto"/>
            </w:tcBorders>
            <w:shd w:val="clear" w:color="auto" w:fill="auto"/>
            <w:vAlign w:val="center"/>
            <w:hideMark/>
          </w:tcPr>
          <w:p w14:paraId="36C229D9" w14:textId="77777777" w:rsidR="000D1073" w:rsidRPr="000D1073" w:rsidRDefault="000D1073" w:rsidP="000D1073">
            <w:pPr>
              <w:jc w:val="center"/>
              <w:rPr>
                <w:color w:val="000000"/>
                <w:sz w:val="20"/>
                <w:szCs w:val="20"/>
              </w:rPr>
            </w:pPr>
            <w:r w:rsidRPr="000D1073">
              <w:rPr>
                <w:color w:val="000000"/>
                <w:sz w:val="20"/>
                <w:szCs w:val="20"/>
              </w:rPr>
              <w:t>0,49</w:t>
            </w:r>
          </w:p>
        </w:tc>
        <w:tc>
          <w:tcPr>
            <w:tcW w:w="202" w:type="pct"/>
            <w:tcBorders>
              <w:top w:val="nil"/>
              <w:left w:val="nil"/>
              <w:bottom w:val="single" w:sz="4" w:space="0" w:color="auto"/>
              <w:right w:val="single" w:sz="4" w:space="0" w:color="auto"/>
            </w:tcBorders>
            <w:shd w:val="clear" w:color="auto" w:fill="auto"/>
            <w:vAlign w:val="center"/>
            <w:hideMark/>
          </w:tcPr>
          <w:p w14:paraId="51CC48EA" w14:textId="77777777" w:rsidR="000D1073" w:rsidRPr="000D1073" w:rsidRDefault="000D1073" w:rsidP="000D1073">
            <w:pPr>
              <w:jc w:val="center"/>
              <w:rPr>
                <w:color w:val="000000"/>
                <w:sz w:val="20"/>
                <w:szCs w:val="20"/>
              </w:rPr>
            </w:pPr>
            <w:r w:rsidRPr="000D1073">
              <w:rPr>
                <w:color w:val="000000"/>
                <w:sz w:val="20"/>
                <w:szCs w:val="20"/>
              </w:rPr>
              <w:t>0,49</w:t>
            </w:r>
          </w:p>
        </w:tc>
        <w:tc>
          <w:tcPr>
            <w:tcW w:w="202" w:type="pct"/>
            <w:tcBorders>
              <w:top w:val="nil"/>
              <w:left w:val="nil"/>
              <w:bottom w:val="single" w:sz="4" w:space="0" w:color="auto"/>
              <w:right w:val="single" w:sz="4" w:space="0" w:color="auto"/>
            </w:tcBorders>
            <w:shd w:val="clear" w:color="auto" w:fill="auto"/>
            <w:vAlign w:val="center"/>
            <w:hideMark/>
          </w:tcPr>
          <w:p w14:paraId="2516261B" w14:textId="77777777" w:rsidR="000D1073" w:rsidRPr="000D1073" w:rsidRDefault="000D1073" w:rsidP="000D1073">
            <w:pPr>
              <w:jc w:val="center"/>
              <w:rPr>
                <w:color w:val="000000"/>
                <w:sz w:val="20"/>
                <w:szCs w:val="20"/>
              </w:rPr>
            </w:pPr>
            <w:r w:rsidRPr="000D1073">
              <w:rPr>
                <w:color w:val="000000"/>
                <w:sz w:val="20"/>
                <w:szCs w:val="20"/>
              </w:rPr>
              <w:t>0,49</w:t>
            </w:r>
          </w:p>
        </w:tc>
        <w:tc>
          <w:tcPr>
            <w:tcW w:w="202" w:type="pct"/>
            <w:tcBorders>
              <w:top w:val="nil"/>
              <w:left w:val="nil"/>
              <w:bottom w:val="single" w:sz="4" w:space="0" w:color="auto"/>
              <w:right w:val="single" w:sz="4" w:space="0" w:color="auto"/>
            </w:tcBorders>
            <w:shd w:val="clear" w:color="auto" w:fill="auto"/>
            <w:vAlign w:val="center"/>
            <w:hideMark/>
          </w:tcPr>
          <w:p w14:paraId="5DC09F44" w14:textId="77777777" w:rsidR="000D1073" w:rsidRPr="000D1073" w:rsidRDefault="000D1073" w:rsidP="000D1073">
            <w:pPr>
              <w:jc w:val="center"/>
              <w:rPr>
                <w:color w:val="000000"/>
                <w:sz w:val="20"/>
                <w:szCs w:val="20"/>
              </w:rPr>
            </w:pPr>
            <w:r w:rsidRPr="000D1073">
              <w:rPr>
                <w:color w:val="000000"/>
                <w:sz w:val="20"/>
                <w:szCs w:val="20"/>
              </w:rPr>
              <w:t>0,49</w:t>
            </w:r>
          </w:p>
        </w:tc>
        <w:tc>
          <w:tcPr>
            <w:tcW w:w="202" w:type="pct"/>
            <w:tcBorders>
              <w:top w:val="nil"/>
              <w:left w:val="nil"/>
              <w:bottom w:val="single" w:sz="4" w:space="0" w:color="auto"/>
              <w:right w:val="single" w:sz="4" w:space="0" w:color="auto"/>
            </w:tcBorders>
            <w:shd w:val="clear" w:color="auto" w:fill="auto"/>
            <w:vAlign w:val="center"/>
            <w:hideMark/>
          </w:tcPr>
          <w:p w14:paraId="41AADC27" w14:textId="77777777" w:rsidR="000D1073" w:rsidRPr="000D1073" w:rsidRDefault="000D1073" w:rsidP="000D1073">
            <w:pPr>
              <w:jc w:val="center"/>
              <w:rPr>
                <w:color w:val="000000"/>
                <w:sz w:val="20"/>
                <w:szCs w:val="20"/>
              </w:rPr>
            </w:pPr>
            <w:r w:rsidRPr="000D1073">
              <w:rPr>
                <w:color w:val="000000"/>
                <w:sz w:val="20"/>
                <w:szCs w:val="20"/>
              </w:rPr>
              <w:t>0,49</w:t>
            </w:r>
          </w:p>
        </w:tc>
        <w:tc>
          <w:tcPr>
            <w:tcW w:w="202" w:type="pct"/>
            <w:tcBorders>
              <w:top w:val="nil"/>
              <w:left w:val="nil"/>
              <w:bottom w:val="single" w:sz="4" w:space="0" w:color="auto"/>
              <w:right w:val="single" w:sz="4" w:space="0" w:color="auto"/>
            </w:tcBorders>
            <w:shd w:val="clear" w:color="auto" w:fill="auto"/>
            <w:vAlign w:val="center"/>
            <w:hideMark/>
          </w:tcPr>
          <w:p w14:paraId="52CCA5F3" w14:textId="77777777" w:rsidR="000D1073" w:rsidRPr="000D1073" w:rsidRDefault="000D1073" w:rsidP="000D1073">
            <w:pPr>
              <w:jc w:val="center"/>
              <w:rPr>
                <w:color w:val="000000"/>
                <w:sz w:val="20"/>
                <w:szCs w:val="20"/>
              </w:rPr>
            </w:pPr>
            <w:r w:rsidRPr="000D1073">
              <w:rPr>
                <w:color w:val="000000"/>
                <w:sz w:val="20"/>
                <w:szCs w:val="20"/>
              </w:rPr>
              <w:t>0,49</w:t>
            </w:r>
          </w:p>
        </w:tc>
      </w:tr>
      <w:tr w:rsidR="000D1073" w:rsidRPr="000D1073" w14:paraId="27876FB7"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7FC9EEDA" w14:textId="77777777" w:rsidR="000D1073" w:rsidRPr="000D1073" w:rsidRDefault="000D1073" w:rsidP="000D1073">
            <w:pPr>
              <w:jc w:val="center"/>
              <w:rPr>
                <w:color w:val="000000"/>
                <w:sz w:val="20"/>
                <w:szCs w:val="20"/>
              </w:rPr>
            </w:pPr>
            <w:r w:rsidRPr="000D1073">
              <w:rPr>
                <w:color w:val="000000"/>
                <w:sz w:val="20"/>
                <w:szCs w:val="20"/>
              </w:rPr>
              <w:t>Микрорайон 46.</w:t>
            </w:r>
          </w:p>
        </w:tc>
        <w:tc>
          <w:tcPr>
            <w:tcW w:w="187" w:type="pct"/>
            <w:tcBorders>
              <w:top w:val="nil"/>
              <w:left w:val="nil"/>
              <w:bottom w:val="single" w:sz="4" w:space="0" w:color="auto"/>
              <w:right w:val="single" w:sz="4" w:space="0" w:color="auto"/>
            </w:tcBorders>
            <w:shd w:val="clear" w:color="auto" w:fill="auto"/>
            <w:vAlign w:val="center"/>
            <w:hideMark/>
          </w:tcPr>
          <w:p w14:paraId="00DD1723"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3CCD4998" w14:textId="77777777" w:rsidR="000D1073" w:rsidRPr="000D1073" w:rsidRDefault="000D1073" w:rsidP="000D1073">
            <w:pPr>
              <w:jc w:val="center"/>
              <w:rPr>
                <w:color w:val="000000"/>
                <w:sz w:val="20"/>
                <w:szCs w:val="20"/>
              </w:rPr>
            </w:pPr>
            <w:r w:rsidRPr="000D1073">
              <w:rPr>
                <w:color w:val="000000"/>
                <w:sz w:val="20"/>
                <w:szCs w:val="20"/>
              </w:rPr>
              <w:t>-0,03</w:t>
            </w:r>
          </w:p>
        </w:tc>
        <w:tc>
          <w:tcPr>
            <w:tcW w:w="192" w:type="pct"/>
            <w:tcBorders>
              <w:top w:val="nil"/>
              <w:left w:val="nil"/>
              <w:bottom w:val="single" w:sz="4" w:space="0" w:color="auto"/>
              <w:right w:val="single" w:sz="4" w:space="0" w:color="auto"/>
            </w:tcBorders>
            <w:shd w:val="clear" w:color="auto" w:fill="auto"/>
            <w:vAlign w:val="center"/>
            <w:hideMark/>
          </w:tcPr>
          <w:p w14:paraId="2A8D28AF" w14:textId="77777777" w:rsidR="000D1073" w:rsidRPr="000D1073" w:rsidRDefault="000D1073" w:rsidP="000D1073">
            <w:pPr>
              <w:jc w:val="center"/>
              <w:rPr>
                <w:color w:val="000000"/>
                <w:sz w:val="20"/>
                <w:szCs w:val="20"/>
              </w:rPr>
            </w:pPr>
            <w:r w:rsidRPr="000D1073">
              <w:rPr>
                <w:color w:val="000000"/>
                <w:sz w:val="20"/>
                <w:szCs w:val="20"/>
              </w:rPr>
              <w:t>-0,07</w:t>
            </w:r>
          </w:p>
        </w:tc>
        <w:tc>
          <w:tcPr>
            <w:tcW w:w="187" w:type="pct"/>
            <w:tcBorders>
              <w:top w:val="nil"/>
              <w:left w:val="nil"/>
              <w:bottom w:val="single" w:sz="4" w:space="0" w:color="auto"/>
              <w:right w:val="single" w:sz="4" w:space="0" w:color="auto"/>
            </w:tcBorders>
            <w:shd w:val="clear" w:color="auto" w:fill="auto"/>
            <w:vAlign w:val="center"/>
            <w:hideMark/>
          </w:tcPr>
          <w:p w14:paraId="045E8610" w14:textId="77777777" w:rsidR="000D1073" w:rsidRPr="000D1073" w:rsidRDefault="000D1073" w:rsidP="000D1073">
            <w:pPr>
              <w:jc w:val="center"/>
              <w:rPr>
                <w:color w:val="000000"/>
                <w:sz w:val="20"/>
                <w:szCs w:val="20"/>
              </w:rPr>
            </w:pPr>
            <w:r w:rsidRPr="000D1073">
              <w:rPr>
                <w:color w:val="000000"/>
                <w:sz w:val="20"/>
                <w:szCs w:val="20"/>
              </w:rPr>
              <w:t>0,10</w:t>
            </w:r>
          </w:p>
        </w:tc>
        <w:tc>
          <w:tcPr>
            <w:tcW w:w="192" w:type="pct"/>
            <w:tcBorders>
              <w:top w:val="nil"/>
              <w:left w:val="nil"/>
              <w:bottom w:val="single" w:sz="4" w:space="0" w:color="auto"/>
              <w:right w:val="single" w:sz="4" w:space="0" w:color="auto"/>
            </w:tcBorders>
            <w:shd w:val="clear" w:color="auto" w:fill="auto"/>
            <w:vAlign w:val="center"/>
            <w:hideMark/>
          </w:tcPr>
          <w:p w14:paraId="3949C80A" w14:textId="77777777" w:rsidR="000D1073" w:rsidRPr="000D1073" w:rsidRDefault="000D1073" w:rsidP="000D1073">
            <w:pPr>
              <w:jc w:val="center"/>
              <w:rPr>
                <w:color w:val="000000"/>
                <w:sz w:val="20"/>
                <w:szCs w:val="20"/>
              </w:rPr>
            </w:pPr>
            <w:r w:rsidRPr="000D1073">
              <w:rPr>
                <w:color w:val="000000"/>
                <w:sz w:val="20"/>
                <w:szCs w:val="20"/>
              </w:rPr>
              <w:t>-0,05</w:t>
            </w:r>
          </w:p>
        </w:tc>
        <w:tc>
          <w:tcPr>
            <w:tcW w:w="192" w:type="pct"/>
            <w:tcBorders>
              <w:top w:val="nil"/>
              <w:left w:val="nil"/>
              <w:bottom w:val="single" w:sz="4" w:space="0" w:color="auto"/>
              <w:right w:val="single" w:sz="4" w:space="0" w:color="auto"/>
            </w:tcBorders>
            <w:shd w:val="clear" w:color="auto" w:fill="auto"/>
            <w:vAlign w:val="center"/>
            <w:hideMark/>
          </w:tcPr>
          <w:p w14:paraId="5E8BF243" w14:textId="77777777" w:rsidR="000D1073" w:rsidRPr="000D1073" w:rsidRDefault="000D1073" w:rsidP="000D1073">
            <w:pPr>
              <w:jc w:val="center"/>
              <w:rPr>
                <w:color w:val="000000"/>
                <w:sz w:val="20"/>
                <w:szCs w:val="20"/>
              </w:rPr>
            </w:pPr>
            <w:r w:rsidRPr="000D1073">
              <w:rPr>
                <w:color w:val="000000"/>
                <w:sz w:val="20"/>
                <w:szCs w:val="20"/>
              </w:rPr>
              <w:t>-0,05</w:t>
            </w:r>
          </w:p>
        </w:tc>
        <w:tc>
          <w:tcPr>
            <w:tcW w:w="192" w:type="pct"/>
            <w:tcBorders>
              <w:top w:val="nil"/>
              <w:left w:val="nil"/>
              <w:bottom w:val="single" w:sz="4" w:space="0" w:color="auto"/>
              <w:right w:val="single" w:sz="4" w:space="0" w:color="auto"/>
            </w:tcBorders>
            <w:shd w:val="clear" w:color="auto" w:fill="auto"/>
            <w:vAlign w:val="center"/>
            <w:hideMark/>
          </w:tcPr>
          <w:p w14:paraId="39D9CAE2" w14:textId="77777777" w:rsidR="000D1073" w:rsidRPr="000D1073" w:rsidRDefault="000D1073" w:rsidP="000D1073">
            <w:pPr>
              <w:jc w:val="center"/>
              <w:rPr>
                <w:color w:val="000000"/>
                <w:sz w:val="20"/>
                <w:szCs w:val="20"/>
              </w:rPr>
            </w:pPr>
            <w:r w:rsidRPr="000D1073">
              <w:rPr>
                <w:color w:val="000000"/>
                <w:sz w:val="20"/>
                <w:szCs w:val="20"/>
              </w:rPr>
              <w:t>-0,05</w:t>
            </w:r>
          </w:p>
        </w:tc>
        <w:tc>
          <w:tcPr>
            <w:tcW w:w="202" w:type="pct"/>
            <w:tcBorders>
              <w:top w:val="nil"/>
              <w:left w:val="nil"/>
              <w:bottom w:val="single" w:sz="4" w:space="0" w:color="auto"/>
              <w:right w:val="single" w:sz="4" w:space="0" w:color="auto"/>
            </w:tcBorders>
            <w:shd w:val="clear" w:color="auto" w:fill="auto"/>
            <w:vAlign w:val="center"/>
            <w:hideMark/>
          </w:tcPr>
          <w:p w14:paraId="73491212" w14:textId="77777777" w:rsidR="000D1073" w:rsidRPr="000D1073" w:rsidRDefault="000D1073" w:rsidP="000D1073">
            <w:pPr>
              <w:jc w:val="center"/>
              <w:rPr>
                <w:color w:val="000000"/>
                <w:sz w:val="20"/>
                <w:szCs w:val="20"/>
              </w:rPr>
            </w:pPr>
            <w:r w:rsidRPr="000D1073">
              <w:rPr>
                <w:color w:val="000000"/>
                <w:sz w:val="20"/>
                <w:szCs w:val="20"/>
              </w:rPr>
              <w:t>-0,05</w:t>
            </w:r>
          </w:p>
        </w:tc>
        <w:tc>
          <w:tcPr>
            <w:tcW w:w="202" w:type="pct"/>
            <w:tcBorders>
              <w:top w:val="nil"/>
              <w:left w:val="nil"/>
              <w:bottom w:val="single" w:sz="4" w:space="0" w:color="auto"/>
              <w:right w:val="single" w:sz="4" w:space="0" w:color="auto"/>
            </w:tcBorders>
            <w:shd w:val="clear" w:color="auto" w:fill="auto"/>
            <w:vAlign w:val="center"/>
            <w:hideMark/>
          </w:tcPr>
          <w:p w14:paraId="554731CD" w14:textId="77777777" w:rsidR="000D1073" w:rsidRPr="000D1073" w:rsidRDefault="000D1073" w:rsidP="000D1073">
            <w:pPr>
              <w:jc w:val="center"/>
              <w:rPr>
                <w:color w:val="000000"/>
                <w:sz w:val="20"/>
                <w:szCs w:val="20"/>
              </w:rPr>
            </w:pPr>
            <w:r w:rsidRPr="000D1073">
              <w:rPr>
                <w:color w:val="000000"/>
                <w:sz w:val="20"/>
                <w:szCs w:val="20"/>
              </w:rPr>
              <w:t>-0,05</w:t>
            </w:r>
          </w:p>
        </w:tc>
        <w:tc>
          <w:tcPr>
            <w:tcW w:w="202" w:type="pct"/>
            <w:tcBorders>
              <w:top w:val="nil"/>
              <w:left w:val="nil"/>
              <w:bottom w:val="single" w:sz="4" w:space="0" w:color="auto"/>
              <w:right w:val="single" w:sz="4" w:space="0" w:color="auto"/>
            </w:tcBorders>
            <w:shd w:val="clear" w:color="auto" w:fill="auto"/>
            <w:vAlign w:val="center"/>
            <w:hideMark/>
          </w:tcPr>
          <w:p w14:paraId="274E69A7" w14:textId="77777777" w:rsidR="000D1073" w:rsidRPr="000D1073" w:rsidRDefault="000D1073" w:rsidP="000D1073">
            <w:pPr>
              <w:jc w:val="center"/>
              <w:rPr>
                <w:color w:val="000000"/>
                <w:sz w:val="20"/>
                <w:szCs w:val="20"/>
              </w:rPr>
            </w:pPr>
            <w:r w:rsidRPr="000D1073">
              <w:rPr>
                <w:color w:val="000000"/>
                <w:sz w:val="20"/>
                <w:szCs w:val="20"/>
              </w:rPr>
              <w:t>-0,05</w:t>
            </w:r>
          </w:p>
        </w:tc>
        <w:tc>
          <w:tcPr>
            <w:tcW w:w="202" w:type="pct"/>
            <w:tcBorders>
              <w:top w:val="nil"/>
              <w:left w:val="nil"/>
              <w:bottom w:val="single" w:sz="4" w:space="0" w:color="auto"/>
              <w:right w:val="single" w:sz="4" w:space="0" w:color="auto"/>
            </w:tcBorders>
            <w:shd w:val="clear" w:color="auto" w:fill="auto"/>
            <w:vAlign w:val="center"/>
            <w:hideMark/>
          </w:tcPr>
          <w:p w14:paraId="0637FFE4" w14:textId="77777777" w:rsidR="000D1073" w:rsidRPr="000D1073" w:rsidRDefault="000D1073" w:rsidP="000D1073">
            <w:pPr>
              <w:jc w:val="center"/>
              <w:rPr>
                <w:color w:val="000000"/>
                <w:sz w:val="20"/>
                <w:szCs w:val="20"/>
              </w:rPr>
            </w:pPr>
            <w:r w:rsidRPr="000D1073">
              <w:rPr>
                <w:color w:val="000000"/>
                <w:sz w:val="20"/>
                <w:szCs w:val="20"/>
              </w:rPr>
              <w:t>-0,05</w:t>
            </w:r>
          </w:p>
        </w:tc>
        <w:tc>
          <w:tcPr>
            <w:tcW w:w="202" w:type="pct"/>
            <w:tcBorders>
              <w:top w:val="nil"/>
              <w:left w:val="nil"/>
              <w:bottom w:val="single" w:sz="4" w:space="0" w:color="auto"/>
              <w:right w:val="single" w:sz="4" w:space="0" w:color="auto"/>
            </w:tcBorders>
            <w:shd w:val="clear" w:color="auto" w:fill="auto"/>
            <w:vAlign w:val="center"/>
            <w:hideMark/>
          </w:tcPr>
          <w:p w14:paraId="2D608799" w14:textId="77777777" w:rsidR="000D1073" w:rsidRPr="000D1073" w:rsidRDefault="000D1073" w:rsidP="000D1073">
            <w:pPr>
              <w:jc w:val="center"/>
              <w:rPr>
                <w:color w:val="000000"/>
                <w:sz w:val="20"/>
                <w:szCs w:val="20"/>
              </w:rPr>
            </w:pPr>
            <w:r w:rsidRPr="000D1073">
              <w:rPr>
                <w:color w:val="000000"/>
                <w:sz w:val="20"/>
                <w:szCs w:val="20"/>
              </w:rPr>
              <w:t>-0,05</w:t>
            </w:r>
          </w:p>
        </w:tc>
        <w:tc>
          <w:tcPr>
            <w:tcW w:w="202" w:type="pct"/>
            <w:tcBorders>
              <w:top w:val="nil"/>
              <w:left w:val="nil"/>
              <w:bottom w:val="single" w:sz="4" w:space="0" w:color="auto"/>
              <w:right w:val="single" w:sz="4" w:space="0" w:color="auto"/>
            </w:tcBorders>
            <w:shd w:val="clear" w:color="auto" w:fill="auto"/>
            <w:vAlign w:val="center"/>
            <w:hideMark/>
          </w:tcPr>
          <w:p w14:paraId="6B3ED424" w14:textId="77777777" w:rsidR="000D1073" w:rsidRPr="000D1073" w:rsidRDefault="000D1073" w:rsidP="000D1073">
            <w:pPr>
              <w:jc w:val="center"/>
              <w:rPr>
                <w:color w:val="000000"/>
                <w:sz w:val="20"/>
                <w:szCs w:val="20"/>
              </w:rPr>
            </w:pPr>
            <w:r w:rsidRPr="000D1073">
              <w:rPr>
                <w:color w:val="000000"/>
                <w:sz w:val="20"/>
                <w:szCs w:val="20"/>
              </w:rPr>
              <w:t>-0,05</w:t>
            </w:r>
          </w:p>
        </w:tc>
        <w:tc>
          <w:tcPr>
            <w:tcW w:w="202" w:type="pct"/>
            <w:tcBorders>
              <w:top w:val="nil"/>
              <w:left w:val="nil"/>
              <w:bottom w:val="single" w:sz="4" w:space="0" w:color="auto"/>
              <w:right w:val="single" w:sz="4" w:space="0" w:color="auto"/>
            </w:tcBorders>
            <w:shd w:val="clear" w:color="auto" w:fill="auto"/>
            <w:vAlign w:val="center"/>
            <w:hideMark/>
          </w:tcPr>
          <w:p w14:paraId="645D67EE" w14:textId="77777777" w:rsidR="000D1073" w:rsidRPr="000D1073" w:rsidRDefault="000D1073" w:rsidP="000D1073">
            <w:pPr>
              <w:jc w:val="center"/>
              <w:rPr>
                <w:color w:val="000000"/>
                <w:sz w:val="20"/>
                <w:szCs w:val="20"/>
              </w:rPr>
            </w:pPr>
            <w:r w:rsidRPr="000D1073">
              <w:rPr>
                <w:color w:val="000000"/>
                <w:sz w:val="20"/>
                <w:szCs w:val="20"/>
              </w:rPr>
              <w:t>-0,05</w:t>
            </w:r>
          </w:p>
        </w:tc>
        <w:tc>
          <w:tcPr>
            <w:tcW w:w="202" w:type="pct"/>
            <w:tcBorders>
              <w:top w:val="nil"/>
              <w:left w:val="nil"/>
              <w:bottom w:val="single" w:sz="4" w:space="0" w:color="auto"/>
              <w:right w:val="single" w:sz="4" w:space="0" w:color="auto"/>
            </w:tcBorders>
            <w:shd w:val="clear" w:color="auto" w:fill="auto"/>
            <w:vAlign w:val="center"/>
            <w:hideMark/>
          </w:tcPr>
          <w:p w14:paraId="6E69033A" w14:textId="77777777" w:rsidR="000D1073" w:rsidRPr="000D1073" w:rsidRDefault="000D1073" w:rsidP="000D1073">
            <w:pPr>
              <w:jc w:val="center"/>
              <w:rPr>
                <w:color w:val="000000"/>
                <w:sz w:val="20"/>
                <w:szCs w:val="20"/>
              </w:rPr>
            </w:pPr>
            <w:r w:rsidRPr="000D1073">
              <w:rPr>
                <w:color w:val="000000"/>
                <w:sz w:val="20"/>
                <w:szCs w:val="20"/>
              </w:rPr>
              <w:t>-0,05</w:t>
            </w:r>
          </w:p>
        </w:tc>
        <w:tc>
          <w:tcPr>
            <w:tcW w:w="202" w:type="pct"/>
            <w:tcBorders>
              <w:top w:val="nil"/>
              <w:left w:val="nil"/>
              <w:bottom w:val="single" w:sz="4" w:space="0" w:color="auto"/>
              <w:right w:val="single" w:sz="4" w:space="0" w:color="auto"/>
            </w:tcBorders>
            <w:shd w:val="clear" w:color="auto" w:fill="auto"/>
            <w:vAlign w:val="center"/>
            <w:hideMark/>
          </w:tcPr>
          <w:p w14:paraId="4DADCC3E" w14:textId="77777777" w:rsidR="000D1073" w:rsidRPr="000D1073" w:rsidRDefault="000D1073" w:rsidP="000D1073">
            <w:pPr>
              <w:jc w:val="center"/>
              <w:rPr>
                <w:color w:val="000000"/>
                <w:sz w:val="20"/>
                <w:szCs w:val="20"/>
              </w:rPr>
            </w:pPr>
            <w:r w:rsidRPr="000D1073">
              <w:rPr>
                <w:color w:val="000000"/>
                <w:sz w:val="20"/>
                <w:szCs w:val="20"/>
              </w:rPr>
              <w:t>-0,05</w:t>
            </w:r>
          </w:p>
        </w:tc>
        <w:tc>
          <w:tcPr>
            <w:tcW w:w="202" w:type="pct"/>
            <w:tcBorders>
              <w:top w:val="nil"/>
              <w:left w:val="nil"/>
              <w:bottom w:val="single" w:sz="4" w:space="0" w:color="auto"/>
              <w:right w:val="single" w:sz="4" w:space="0" w:color="auto"/>
            </w:tcBorders>
            <w:shd w:val="clear" w:color="auto" w:fill="auto"/>
            <w:vAlign w:val="center"/>
            <w:hideMark/>
          </w:tcPr>
          <w:p w14:paraId="1F815040" w14:textId="77777777" w:rsidR="000D1073" w:rsidRPr="000D1073" w:rsidRDefault="000D1073" w:rsidP="000D1073">
            <w:pPr>
              <w:jc w:val="center"/>
              <w:rPr>
                <w:color w:val="000000"/>
                <w:sz w:val="20"/>
                <w:szCs w:val="20"/>
              </w:rPr>
            </w:pPr>
            <w:r w:rsidRPr="000D1073">
              <w:rPr>
                <w:color w:val="000000"/>
                <w:sz w:val="20"/>
                <w:szCs w:val="20"/>
              </w:rPr>
              <w:t>-0,03</w:t>
            </w:r>
          </w:p>
        </w:tc>
        <w:tc>
          <w:tcPr>
            <w:tcW w:w="202" w:type="pct"/>
            <w:tcBorders>
              <w:top w:val="nil"/>
              <w:left w:val="nil"/>
              <w:bottom w:val="single" w:sz="4" w:space="0" w:color="auto"/>
              <w:right w:val="single" w:sz="4" w:space="0" w:color="auto"/>
            </w:tcBorders>
            <w:shd w:val="clear" w:color="auto" w:fill="auto"/>
            <w:vAlign w:val="center"/>
            <w:hideMark/>
          </w:tcPr>
          <w:p w14:paraId="3EF0660A" w14:textId="77777777" w:rsidR="000D1073" w:rsidRPr="000D1073" w:rsidRDefault="000D1073" w:rsidP="000D1073">
            <w:pPr>
              <w:jc w:val="center"/>
              <w:rPr>
                <w:color w:val="000000"/>
                <w:sz w:val="20"/>
                <w:szCs w:val="20"/>
              </w:rPr>
            </w:pPr>
            <w:r w:rsidRPr="000D1073">
              <w:rPr>
                <w:color w:val="000000"/>
                <w:sz w:val="20"/>
                <w:szCs w:val="20"/>
              </w:rPr>
              <w:t>-0,03</w:t>
            </w:r>
          </w:p>
        </w:tc>
      </w:tr>
      <w:tr w:rsidR="000D1073" w:rsidRPr="000D1073" w14:paraId="6637AEAA"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11D59068" w14:textId="77777777" w:rsidR="000D1073" w:rsidRPr="000D1073" w:rsidRDefault="000D1073" w:rsidP="000D1073">
            <w:pPr>
              <w:jc w:val="center"/>
              <w:rPr>
                <w:color w:val="000000"/>
                <w:sz w:val="20"/>
                <w:szCs w:val="20"/>
              </w:rPr>
            </w:pPr>
            <w:r w:rsidRPr="000D1073">
              <w:rPr>
                <w:color w:val="000000"/>
                <w:sz w:val="20"/>
                <w:szCs w:val="20"/>
              </w:rPr>
              <w:t>Микрорайон 47.</w:t>
            </w:r>
          </w:p>
        </w:tc>
        <w:tc>
          <w:tcPr>
            <w:tcW w:w="187" w:type="pct"/>
            <w:tcBorders>
              <w:top w:val="nil"/>
              <w:left w:val="nil"/>
              <w:bottom w:val="single" w:sz="4" w:space="0" w:color="auto"/>
              <w:right w:val="single" w:sz="4" w:space="0" w:color="auto"/>
            </w:tcBorders>
            <w:shd w:val="clear" w:color="auto" w:fill="auto"/>
            <w:vAlign w:val="center"/>
            <w:hideMark/>
          </w:tcPr>
          <w:p w14:paraId="49119FDA"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442E3F45"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3D3E0213" w14:textId="77777777" w:rsidR="000D1073" w:rsidRPr="000D1073" w:rsidRDefault="000D1073" w:rsidP="000D1073">
            <w:pPr>
              <w:jc w:val="center"/>
              <w:rPr>
                <w:color w:val="000000"/>
                <w:sz w:val="20"/>
                <w:szCs w:val="20"/>
              </w:rPr>
            </w:pPr>
            <w:r w:rsidRPr="000D1073">
              <w:rPr>
                <w:color w:val="000000"/>
                <w:sz w:val="20"/>
                <w:szCs w:val="20"/>
              </w:rPr>
              <w:t>0,00</w:t>
            </w:r>
          </w:p>
        </w:tc>
        <w:tc>
          <w:tcPr>
            <w:tcW w:w="187" w:type="pct"/>
            <w:tcBorders>
              <w:top w:val="nil"/>
              <w:left w:val="nil"/>
              <w:bottom w:val="single" w:sz="4" w:space="0" w:color="auto"/>
              <w:right w:val="single" w:sz="4" w:space="0" w:color="auto"/>
            </w:tcBorders>
            <w:shd w:val="clear" w:color="auto" w:fill="auto"/>
            <w:vAlign w:val="center"/>
            <w:hideMark/>
          </w:tcPr>
          <w:p w14:paraId="0EE25BBC"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1CE6040E"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3F364EE0"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217CAD49"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47108F0E"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614CD524"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5B99A3BD"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302B6573"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0BDFB3D0"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2001ED89"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05025260"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451EE9CB" w14:textId="77777777" w:rsidR="000D1073" w:rsidRPr="000D1073" w:rsidRDefault="000D1073" w:rsidP="000D1073">
            <w:pPr>
              <w:jc w:val="center"/>
              <w:rPr>
                <w:color w:val="000000"/>
                <w:sz w:val="20"/>
                <w:szCs w:val="20"/>
              </w:rPr>
            </w:pPr>
            <w:r w:rsidRPr="000D1073">
              <w:rPr>
                <w:color w:val="000000"/>
                <w:sz w:val="20"/>
                <w:szCs w:val="20"/>
              </w:rPr>
              <w:t>1,04</w:t>
            </w:r>
          </w:p>
        </w:tc>
        <w:tc>
          <w:tcPr>
            <w:tcW w:w="202" w:type="pct"/>
            <w:tcBorders>
              <w:top w:val="nil"/>
              <w:left w:val="nil"/>
              <w:bottom w:val="single" w:sz="4" w:space="0" w:color="auto"/>
              <w:right w:val="single" w:sz="4" w:space="0" w:color="auto"/>
            </w:tcBorders>
            <w:shd w:val="clear" w:color="auto" w:fill="auto"/>
            <w:vAlign w:val="center"/>
            <w:hideMark/>
          </w:tcPr>
          <w:p w14:paraId="4DFBDE12" w14:textId="77777777" w:rsidR="000D1073" w:rsidRPr="000D1073" w:rsidRDefault="000D1073" w:rsidP="000D1073">
            <w:pPr>
              <w:jc w:val="center"/>
              <w:rPr>
                <w:color w:val="000000"/>
                <w:sz w:val="20"/>
                <w:szCs w:val="20"/>
              </w:rPr>
            </w:pPr>
            <w:r w:rsidRPr="000D1073">
              <w:rPr>
                <w:color w:val="000000"/>
                <w:sz w:val="20"/>
                <w:szCs w:val="20"/>
              </w:rPr>
              <w:t>1,04</w:t>
            </w:r>
          </w:p>
        </w:tc>
        <w:tc>
          <w:tcPr>
            <w:tcW w:w="202" w:type="pct"/>
            <w:tcBorders>
              <w:top w:val="nil"/>
              <w:left w:val="nil"/>
              <w:bottom w:val="single" w:sz="4" w:space="0" w:color="auto"/>
              <w:right w:val="single" w:sz="4" w:space="0" w:color="auto"/>
            </w:tcBorders>
            <w:shd w:val="clear" w:color="auto" w:fill="auto"/>
            <w:vAlign w:val="center"/>
            <w:hideMark/>
          </w:tcPr>
          <w:p w14:paraId="528343C3" w14:textId="77777777" w:rsidR="000D1073" w:rsidRPr="000D1073" w:rsidRDefault="000D1073" w:rsidP="000D1073">
            <w:pPr>
              <w:jc w:val="center"/>
              <w:rPr>
                <w:color w:val="000000"/>
                <w:sz w:val="20"/>
                <w:szCs w:val="20"/>
              </w:rPr>
            </w:pPr>
            <w:r w:rsidRPr="000D1073">
              <w:rPr>
                <w:color w:val="000000"/>
                <w:sz w:val="20"/>
                <w:szCs w:val="20"/>
              </w:rPr>
              <w:t>1,04</w:t>
            </w:r>
          </w:p>
        </w:tc>
        <w:tc>
          <w:tcPr>
            <w:tcW w:w="202" w:type="pct"/>
            <w:tcBorders>
              <w:top w:val="nil"/>
              <w:left w:val="nil"/>
              <w:bottom w:val="single" w:sz="4" w:space="0" w:color="auto"/>
              <w:right w:val="single" w:sz="4" w:space="0" w:color="auto"/>
            </w:tcBorders>
            <w:shd w:val="clear" w:color="auto" w:fill="auto"/>
            <w:vAlign w:val="center"/>
            <w:hideMark/>
          </w:tcPr>
          <w:p w14:paraId="10CB66E9" w14:textId="77777777" w:rsidR="000D1073" w:rsidRPr="000D1073" w:rsidRDefault="000D1073" w:rsidP="000D1073">
            <w:pPr>
              <w:jc w:val="center"/>
              <w:rPr>
                <w:color w:val="000000"/>
                <w:sz w:val="20"/>
                <w:szCs w:val="20"/>
              </w:rPr>
            </w:pPr>
            <w:r w:rsidRPr="000D1073">
              <w:rPr>
                <w:color w:val="000000"/>
                <w:sz w:val="20"/>
                <w:szCs w:val="20"/>
              </w:rPr>
              <w:t>1,04</w:t>
            </w:r>
          </w:p>
        </w:tc>
      </w:tr>
      <w:tr w:rsidR="000D1073" w:rsidRPr="000D1073" w14:paraId="57BFB3A4"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0134AE8A" w14:textId="77777777" w:rsidR="000D1073" w:rsidRPr="000D1073" w:rsidRDefault="000D1073" w:rsidP="000D1073">
            <w:pPr>
              <w:jc w:val="center"/>
              <w:rPr>
                <w:color w:val="000000"/>
                <w:sz w:val="20"/>
                <w:szCs w:val="20"/>
              </w:rPr>
            </w:pPr>
            <w:r w:rsidRPr="000D1073">
              <w:rPr>
                <w:color w:val="000000"/>
                <w:sz w:val="20"/>
                <w:szCs w:val="20"/>
              </w:rPr>
              <w:t>Микрорайон 48.</w:t>
            </w:r>
          </w:p>
        </w:tc>
        <w:tc>
          <w:tcPr>
            <w:tcW w:w="187" w:type="pct"/>
            <w:tcBorders>
              <w:top w:val="nil"/>
              <w:left w:val="nil"/>
              <w:bottom w:val="single" w:sz="4" w:space="0" w:color="auto"/>
              <w:right w:val="single" w:sz="4" w:space="0" w:color="auto"/>
            </w:tcBorders>
            <w:shd w:val="clear" w:color="auto" w:fill="auto"/>
            <w:vAlign w:val="center"/>
            <w:hideMark/>
          </w:tcPr>
          <w:p w14:paraId="5D18A47F"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156B771B"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56C4F304" w14:textId="77777777" w:rsidR="000D1073" w:rsidRPr="000D1073" w:rsidRDefault="000D1073" w:rsidP="000D1073">
            <w:pPr>
              <w:jc w:val="center"/>
              <w:rPr>
                <w:color w:val="000000"/>
                <w:sz w:val="20"/>
                <w:szCs w:val="20"/>
              </w:rPr>
            </w:pPr>
            <w:r w:rsidRPr="000D1073">
              <w:rPr>
                <w:color w:val="000000"/>
                <w:sz w:val="20"/>
                <w:szCs w:val="20"/>
              </w:rPr>
              <w:t>0,00</w:t>
            </w:r>
          </w:p>
        </w:tc>
        <w:tc>
          <w:tcPr>
            <w:tcW w:w="187" w:type="pct"/>
            <w:tcBorders>
              <w:top w:val="nil"/>
              <w:left w:val="nil"/>
              <w:bottom w:val="single" w:sz="4" w:space="0" w:color="auto"/>
              <w:right w:val="single" w:sz="4" w:space="0" w:color="auto"/>
            </w:tcBorders>
            <w:shd w:val="clear" w:color="auto" w:fill="auto"/>
            <w:vAlign w:val="center"/>
            <w:hideMark/>
          </w:tcPr>
          <w:p w14:paraId="5CABC0BC"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440DD5CC"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61CFC35B"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7A866880"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1163ECAA"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417AFA78"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25E796BA"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408E1BD6"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26CEB869" w14:textId="77777777" w:rsidR="000D1073" w:rsidRPr="000D1073" w:rsidRDefault="000D1073" w:rsidP="000D1073">
            <w:pPr>
              <w:jc w:val="center"/>
              <w:rPr>
                <w:color w:val="000000"/>
                <w:sz w:val="20"/>
                <w:szCs w:val="20"/>
              </w:rPr>
            </w:pPr>
            <w:r w:rsidRPr="000D1073">
              <w:rPr>
                <w:color w:val="000000"/>
                <w:sz w:val="20"/>
                <w:szCs w:val="20"/>
              </w:rPr>
              <w:t>3,46</w:t>
            </w:r>
          </w:p>
        </w:tc>
        <w:tc>
          <w:tcPr>
            <w:tcW w:w="202" w:type="pct"/>
            <w:tcBorders>
              <w:top w:val="nil"/>
              <w:left w:val="nil"/>
              <w:bottom w:val="single" w:sz="4" w:space="0" w:color="auto"/>
              <w:right w:val="single" w:sz="4" w:space="0" w:color="auto"/>
            </w:tcBorders>
            <w:shd w:val="clear" w:color="auto" w:fill="auto"/>
            <w:vAlign w:val="center"/>
            <w:hideMark/>
          </w:tcPr>
          <w:p w14:paraId="63855B8D" w14:textId="77777777" w:rsidR="000D1073" w:rsidRPr="000D1073" w:rsidRDefault="000D1073" w:rsidP="000D1073">
            <w:pPr>
              <w:jc w:val="center"/>
              <w:rPr>
                <w:color w:val="000000"/>
                <w:sz w:val="20"/>
                <w:szCs w:val="20"/>
              </w:rPr>
            </w:pPr>
            <w:r w:rsidRPr="000D1073">
              <w:rPr>
                <w:color w:val="000000"/>
                <w:sz w:val="20"/>
                <w:szCs w:val="20"/>
              </w:rPr>
              <w:t>5,20</w:t>
            </w:r>
          </w:p>
        </w:tc>
        <w:tc>
          <w:tcPr>
            <w:tcW w:w="202" w:type="pct"/>
            <w:tcBorders>
              <w:top w:val="nil"/>
              <w:left w:val="nil"/>
              <w:bottom w:val="single" w:sz="4" w:space="0" w:color="auto"/>
              <w:right w:val="single" w:sz="4" w:space="0" w:color="auto"/>
            </w:tcBorders>
            <w:shd w:val="clear" w:color="auto" w:fill="auto"/>
            <w:vAlign w:val="center"/>
            <w:hideMark/>
          </w:tcPr>
          <w:p w14:paraId="0E160E09" w14:textId="77777777" w:rsidR="000D1073" w:rsidRPr="000D1073" w:rsidRDefault="000D1073" w:rsidP="000D1073">
            <w:pPr>
              <w:jc w:val="center"/>
              <w:rPr>
                <w:color w:val="000000"/>
                <w:sz w:val="20"/>
                <w:szCs w:val="20"/>
              </w:rPr>
            </w:pPr>
            <w:r w:rsidRPr="000D1073">
              <w:rPr>
                <w:color w:val="000000"/>
                <w:sz w:val="20"/>
                <w:szCs w:val="20"/>
              </w:rPr>
              <w:t>6,60</w:t>
            </w:r>
          </w:p>
        </w:tc>
        <w:tc>
          <w:tcPr>
            <w:tcW w:w="202" w:type="pct"/>
            <w:tcBorders>
              <w:top w:val="nil"/>
              <w:left w:val="nil"/>
              <w:bottom w:val="single" w:sz="4" w:space="0" w:color="auto"/>
              <w:right w:val="single" w:sz="4" w:space="0" w:color="auto"/>
            </w:tcBorders>
            <w:shd w:val="clear" w:color="auto" w:fill="auto"/>
            <w:vAlign w:val="center"/>
            <w:hideMark/>
          </w:tcPr>
          <w:p w14:paraId="7F2532A0" w14:textId="77777777" w:rsidR="000D1073" w:rsidRPr="000D1073" w:rsidRDefault="000D1073" w:rsidP="000D1073">
            <w:pPr>
              <w:jc w:val="center"/>
              <w:rPr>
                <w:color w:val="000000"/>
                <w:sz w:val="20"/>
                <w:szCs w:val="20"/>
              </w:rPr>
            </w:pPr>
            <w:r w:rsidRPr="000D1073">
              <w:rPr>
                <w:color w:val="000000"/>
                <w:sz w:val="20"/>
                <w:szCs w:val="20"/>
              </w:rPr>
              <w:t>6,60</w:t>
            </w:r>
          </w:p>
        </w:tc>
        <w:tc>
          <w:tcPr>
            <w:tcW w:w="202" w:type="pct"/>
            <w:tcBorders>
              <w:top w:val="nil"/>
              <w:left w:val="nil"/>
              <w:bottom w:val="single" w:sz="4" w:space="0" w:color="auto"/>
              <w:right w:val="single" w:sz="4" w:space="0" w:color="auto"/>
            </w:tcBorders>
            <w:shd w:val="clear" w:color="auto" w:fill="auto"/>
            <w:vAlign w:val="center"/>
            <w:hideMark/>
          </w:tcPr>
          <w:p w14:paraId="51142FA4" w14:textId="77777777" w:rsidR="000D1073" w:rsidRPr="000D1073" w:rsidRDefault="000D1073" w:rsidP="000D1073">
            <w:pPr>
              <w:jc w:val="center"/>
              <w:rPr>
                <w:color w:val="000000"/>
                <w:sz w:val="20"/>
                <w:szCs w:val="20"/>
              </w:rPr>
            </w:pPr>
            <w:r w:rsidRPr="000D1073">
              <w:rPr>
                <w:color w:val="000000"/>
                <w:sz w:val="20"/>
                <w:szCs w:val="20"/>
              </w:rPr>
              <w:t>6,72</w:t>
            </w:r>
          </w:p>
        </w:tc>
        <w:tc>
          <w:tcPr>
            <w:tcW w:w="202" w:type="pct"/>
            <w:tcBorders>
              <w:top w:val="nil"/>
              <w:left w:val="nil"/>
              <w:bottom w:val="single" w:sz="4" w:space="0" w:color="auto"/>
              <w:right w:val="single" w:sz="4" w:space="0" w:color="auto"/>
            </w:tcBorders>
            <w:shd w:val="clear" w:color="auto" w:fill="auto"/>
            <w:vAlign w:val="center"/>
            <w:hideMark/>
          </w:tcPr>
          <w:p w14:paraId="0E7488D0" w14:textId="77777777" w:rsidR="000D1073" w:rsidRPr="000D1073" w:rsidRDefault="000D1073" w:rsidP="000D1073">
            <w:pPr>
              <w:jc w:val="center"/>
              <w:rPr>
                <w:color w:val="000000"/>
                <w:sz w:val="20"/>
                <w:szCs w:val="20"/>
              </w:rPr>
            </w:pPr>
            <w:r w:rsidRPr="000D1073">
              <w:rPr>
                <w:color w:val="000000"/>
                <w:sz w:val="20"/>
                <w:szCs w:val="20"/>
              </w:rPr>
              <w:t>6,72</w:t>
            </w:r>
          </w:p>
        </w:tc>
        <w:tc>
          <w:tcPr>
            <w:tcW w:w="202" w:type="pct"/>
            <w:tcBorders>
              <w:top w:val="nil"/>
              <w:left w:val="nil"/>
              <w:bottom w:val="single" w:sz="4" w:space="0" w:color="auto"/>
              <w:right w:val="single" w:sz="4" w:space="0" w:color="auto"/>
            </w:tcBorders>
            <w:shd w:val="clear" w:color="auto" w:fill="auto"/>
            <w:vAlign w:val="center"/>
            <w:hideMark/>
          </w:tcPr>
          <w:p w14:paraId="27B14C0F" w14:textId="77777777" w:rsidR="000D1073" w:rsidRPr="000D1073" w:rsidRDefault="000D1073" w:rsidP="000D1073">
            <w:pPr>
              <w:jc w:val="center"/>
              <w:rPr>
                <w:color w:val="000000"/>
                <w:sz w:val="20"/>
                <w:szCs w:val="20"/>
              </w:rPr>
            </w:pPr>
            <w:r w:rsidRPr="000D1073">
              <w:rPr>
                <w:color w:val="000000"/>
                <w:sz w:val="20"/>
                <w:szCs w:val="20"/>
              </w:rPr>
              <w:t>6,72</w:t>
            </w:r>
          </w:p>
        </w:tc>
      </w:tr>
      <w:tr w:rsidR="000D1073" w:rsidRPr="000D1073" w14:paraId="3CB7A07F"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705B6C66" w14:textId="77777777" w:rsidR="000D1073" w:rsidRPr="000D1073" w:rsidRDefault="000D1073" w:rsidP="000D1073">
            <w:pPr>
              <w:jc w:val="center"/>
              <w:rPr>
                <w:color w:val="000000"/>
                <w:sz w:val="20"/>
                <w:szCs w:val="20"/>
              </w:rPr>
            </w:pPr>
            <w:r w:rsidRPr="000D1073">
              <w:rPr>
                <w:color w:val="000000"/>
                <w:sz w:val="20"/>
                <w:szCs w:val="20"/>
              </w:rPr>
              <w:t>Микрорайон 49.</w:t>
            </w:r>
          </w:p>
        </w:tc>
        <w:tc>
          <w:tcPr>
            <w:tcW w:w="187" w:type="pct"/>
            <w:tcBorders>
              <w:top w:val="nil"/>
              <w:left w:val="nil"/>
              <w:bottom w:val="single" w:sz="4" w:space="0" w:color="auto"/>
              <w:right w:val="single" w:sz="4" w:space="0" w:color="auto"/>
            </w:tcBorders>
            <w:shd w:val="clear" w:color="auto" w:fill="auto"/>
            <w:vAlign w:val="center"/>
            <w:hideMark/>
          </w:tcPr>
          <w:p w14:paraId="7E5A6C61" w14:textId="77777777" w:rsidR="000D1073" w:rsidRPr="000D1073" w:rsidRDefault="000D1073" w:rsidP="000D1073">
            <w:pPr>
              <w:jc w:val="center"/>
              <w:rPr>
                <w:color w:val="000000"/>
                <w:sz w:val="20"/>
                <w:szCs w:val="20"/>
              </w:rPr>
            </w:pPr>
            <w:r w:rsidRPr="000D1073">
              <w:rPr>
                <w:color w:val="000000"/>
                <w:sz w:val="20"/>
                <w:szCs w:val="20"/>
              </w:rPr>
              <w:t>0,02</w:t>
            </w:r>
          </w:p>
        </w:tc>
        <w:tc>
          <w:tcPr>
            <w:tcW w:w="192" w:type="pct"/>
            <w:tcBorders>
              <w:top w:val="nil"/>
              <w:left w:val="nil"/>
              <w:bottom w:val="single" w:sz="4" w:space="0" w:color="auto"/>
              <w:right w:val="single" w:sz="4" w:space="0" w:color="auto"/>
            </w:tcBorders>
            <w:shd w:val="clear" w:color="auto" w:fill="auto"/>
            <w:vAlign w:val="center"/>
            <w:hideMark/>
          </w:tcPr>
          <w:p w14:paraId="6DFCB1A8" w14:textId="77777777" w:rsidR="000D1073" w:rsidRPr="000D1073" w:rsidRDefault="000D1073" w:rsidP="000D1073">
            <w:pPr>
              <w:jc w:val="center"/>
              <w:rPr>
                <w:color w:val="000000"/>
                <w:sz w:val="20"/>
                <w:szCs w:val="20"/>
              </w:rPr>
            </w:pPr>
            <w:r w:rsidRPr="000D1073">
              <w:rPr>
                <w:color w:val="000000"/>
                <w:sz w:val="20"/>
                <w:szCs w:val="20"/>
              </w:rPr>
              <w:t>-0,10</w:t>
            </w:r>
          </w:p>
        </w:tc>
        <w:tc>
          <w:tcPr>
            <w:tcW w:w="192" w:type="pct"/>
            <w:tcBorders>
              <w:top w:val="nil"/>
              <w:left w:val="nil"/>
              <w:bottom w:val="single" w:sz="4" w:space="0" w:color="auto"/>
              <w:right w:val="single" w:sz="4" w:space="0" w:color="auto"/>
            </w:tcBorders>
            <w:shd w:val="clear" w:color="auto" w:fill="auto"/>
            <w:vAlign w:val="center"/>
            <w:hideMark/>
          </w:tcPr>
          <w:p w14:paraId="123873F1" w14:textId="77777777" w:rsidR="000D1073" w:rsidRPr="000D1073" w:rsidRDefault="000D1073" w:rsidP="000D1073">
            <w:pPr>
              <w:jc w:val="center"/>
              <w:rPr>
                <w:color w:val="000000"/>
                <w:sz w:val="20"/>
                <w:szCs w:val="20"/>
              </w:rPr>
            </w:pPr>
            <w:r w:rsidRPr="000D1073">
              <w:rPr>
                <w:color w:val="000000"/>
                <w:sz w:val="20"/>
                <w:szCs w:val="20"/>
              </w:rPr>
              <w:t>-0,23</w:t>
            </w:r>
          </w:p>
        </w:tc>
        <w:tc>
          <w:tcPr>
            <w:tcW w:w="187" w:type="pct"/>
            <w:tcBorders>
              <w:top w:val="nil"/>
              <w:left w:val="nil"/>
              <w:bottom w:val="single" w:sz="4" w:space="0" w:color="auto"/>
              <w:right w:val="single" w:sz="4" w:space="0" w:color="auto"/>
            </w:tcBorders>
            <w:shd w:val="clear" w:color="auto" w:fill="auto"/>
            <w:vAlign w:val="center"/>
            <w:hideMark/>
          </w:tcPr>
          <w:p w14:paraId="1AC4AC69" w14:textId="77777777" w:rsidR="000D1073" w:rsidRPr="000D1073" w:rsidRDefault="000D1073" w:rsidP="000D1073">
            <w:pPr>
              <w:jc w:val="center"/>
              <w:rPr>
                <w:color w:val="000000"/>
                <w:sz w:val="20"/>
                <w:szCs w:val="20"/>
              </w:rPr>
            </w:pPr>
            <w:r w:rsidRPr="000D1073">
              <w:rPr>
                <w:color w:val="000000"/>
                <w:sz w:val="20"/>
                <w:szCs w:val="20"/>
              </w:rPr>
              <w:t>0,33</w:t>
            </w:r>
          </w:p>
        </w:tc>
        <w:tc>
          <w:tcPr>
            <w:tcW w:w="192" w:type="pct"/>
            <w:tcBorders>
              <w:top w:val="nil"/>
              <w:left w:val="nil"/>
              <w:bottom w:val="single" w:sz="4" w:space="0" w:color="auto"/>
              <w:right w:val="single" w:sz="4" w:space="0" w:color="auto"/>
            </w:tcBorders>
            <w:shd w:val="clear" w:color="auto" w:fill="auto"/>
            <w:vAlign w:val="center"/>
            <w:hideMark/>
          </w:tcPr>
          <w:p w14:paraId="0616F30B" w14:textId="77777777" w:rsidR="000D1073" w:rsidRPr="000D1073" w:rsidRDefault="000D1073" w:rsidP="000D1073">
            <w:pPr>
              <w:jc w:val="center"/>
              <w:rPr>
                <w:color w:val="000000"/>
                <w:sz w:val="20"/>
                <w:szCs w:val="20"/>
              </w:rPr>
            </w:pPr>
            <w:r w:rsidRPr="000D1073">
              <w:rPr>
                <w:color w:val="000000"/>
                <w:sz w:val="20"/>
                <w:szCs w:val="20"/>
              </w:rPr>
              <w:t>-0,17</w:t>
            </w:r>
          </w:p>
        </w:tc>
        <w:tc>
          <w:tcPr>
            <w:tcW w:w="192" w:type="pct"/>
            <w:tcBorders>
              <w:top w:val="nil"/>
              <w:left w:val="nil"/>
              <w:bottom w:val="single" w:sz="4" w:space="0" w:color="auto"/>
              <w:right w:val="single" w:sz="4" w:space="0" w:color="auto"/>
            </w:tcBorders>
            <w:shd w:val="clear" w:color="auto" w:fill="auto"/>
            <w:vAlign w:val="center"/>
            <w:hideMark/>
          </w:tcPr>
          <w:p w14:paraId="397697A2" w14:textId="77777777" w:rsidR="000D1073" w:rsidRPr="000D1073" w:rsidRDefault="000D1073" w:rsidP="000D1073">
            <w:pPr>
              <w:jc w:val="center"/>
              <w:rPr>
                <w:color w:val="000000"/>
                <w:sz w:val="20"/>
                <w:szCs w:val="20"/>
              </w:rPr>
            </w:pPr>
            <w:r w:rsidRPr="000D1073">
              <w:rPr>
                <w:color w:val="000000"/>
                <w:sz w:val="20"/>
                <w:szCs w:val="20"/>
              </w:rPr>
              <w:t>-0,17</w:t>
            </w:r>
          </w:p>
        </w:tc>
        <w:tc>
          <w:tcPr>
            <w:tcW w:w="192" w:type="pct"/>
            <w:tcBorders>
              <w:top w:val="nil"/>
              <w:left w:val="nil"/>
              <w:bottom w:val="single" w:sz="4" w:space="0" w:color="auto"/>
              <w:right w:val="single" w:sz="4" w:space="0" w:color="auto"/>
            </w:tcBorders>
            <w:shd w:val="clear" w:color="auto" w:fill="auto"/>
            <w:vAlign w:val="center"/>
            <w:hideMark/>
          </w:tcPr>
          <w:p w14:paraId="15A3E2E4" w14:textId="77777777" w:rsidR="000D1073" w:rsidRPr="000D1073" w:rsidRDefault="000D1073" w:rsidP="000D1073">
            <w:pPr>
              <w:jc w:val="center"/>
              <w:rPr>
                <w:color w:val="000000"/>
                <w:sz w:val="20"/>
                <w:szCs w:val="20"/>
              </w:rPr>
            </w:pPr>
            <w:r w:rsidRPr="000D1073">
              <w:rPr>
                <w:color w:val="000000"/>
                <w:sz w:val="20"/>
                <w:szCs w:val="20"/>
              </w:rPr>
              <w:t>-0,17</w:t>
            </w:r>
          </w:p>
        </w:tc>
        <w:tc>
          <w:tcPr>
            <w:tcW w:w="202" w:type="pct"/>
            <w:tcBorders>
              <w:top w:val="nil"/>
              <w:left w:val="nil"/>
              <w:bottom w:val="single" w:sz="4" w:space="0" w:color="auto"/>
              <w:right w:val="single" w:sz="4" w:space="0" w:color="auto"/>
            </w:tcBorders>
            <w:shd w:val="clear" w:color="auto" w:fill="auto"/>
            <w:vAlign w:val="center"/>
            <w:hideMark/>
          </w:tcPr>
          <w:p w14:paraId="4B4411C7" w14:textId="77777777" w:rsidR="000D1073" w:rsidRPr="000D1073" w:rsidRDefault="000D1073" w:rsidP="000D1073">
            <w:pPr>
              <w:jc w:val="center"/>
              <w:rPr>
                <w:color w:val="000000"/>
                <w:sz w:val="20"/>
                <w:szCs w:val="20"/>
              </w:rPr>
            </w:pPr>
            <w:r w:rsidRPr="000D1073">
              <w:rPr>
                <w:color w:val="000000"/>
                <w:sz w:val="20"/>
                <w:szCs w:val="20"/>
              </w:rPr>
              <w:t>-0,17</w:t>
            </w:r>
          </w:p>
        </w:tc>
        <w:tc>
          <w:tcPr>
            <w:tcW w:w="202" w:type="pct"/>
            <w:tcBorders>
              <w:top w:val="nil"/>
              <w:left w:val="nil"/>
              <w:bottom w:val="single" w:sz="4" w:space="0" w:color="auto"/>
              <w:right w:val="single" w:sz="4" w:space="0" w:color="auto"/>
            </w:tcBorders>
            <w:shd w:val="clear" w:color="auto" w:fill="auto"/>
            <w:vAlign w:val="center"/>
            <w:hideMark/>
          </w:tcPr>
          <w:p w14:paraId="0D6AEE0A" w14:textId="77777777" w:rsidR="000D1073" w:rsidRPr="000D1073" w:rsidRDefault="000D1073" w:rsidP="000D1073">
            <w:pPr>
              <w:jc w:val="center"/>
              <w:rPr>
                <w:color w:val="000000"/>
                <w:sz w:val="20"/>
                <w:szCs w:val="20"/>
              </w:rPr>
            </w:pPr>
            <w:r w:rsidRPr="000D1073">
              <w:rPr>
                <w:color w:val="000000"/>
                <w:sz w:val="20"/>
                <w:szCs w:val="20"/>
              </w:rPr>
              <w:t>-0,17</w:t>
            </w:r>
          </w:p>
        </w:tc>
        <w:tc>
          <w:tcPr>
            <w:tcW w:w="202" w:type="pct"/>
            <w:tcBorders>
              <w:top w:val="nil"/>
              <w:left w:val="nil"/>
              <w:bottom w:val="single" w:sz="4" w:space="0" w:color="auto"/>
              <w:right w:val="single" w:sz="4" w:space="0" w:color="auto"/>
            </w:tcBorders>
            <w:shd w:val="clear" w:color="auto" w:fill="auto"/>
            <w:vAlign w:val="center"/>
            <w:hideMark/>
          </w:tcPr>
          <w:p w14:paraId="5A3ABAF1" w14:textId="77777777" w:rsidR="000D1073" w:rsidRPr="000D1073" w:rsidRDefault="000D1073" w:rsidP="000D1073">
            <w:pPr>
              <w:jc w:val="center"/>
              <w:rPr>
                <w:color w:val="000000"/>
                <w:sz w:val="20"/>
                <w:szCs w:val="20"/>
              </w:rPr>
            </w:pPr>
            <w:r w:rsidRPr="000D1073">
              <w:rPr>
                <w:color w:val="000000"/>
                <w:sz w:val="20"/>
                <w:szCs w:val="20"/>
              </w:rPr>
              <w:t>-0,17</w:t>
            </w:r>
          </w:p>
        </w:tc>
        <w:tc>
          <w:tcPr>
            <w:tcW w:w="202" w:type="pct"/>
            <w:tcBorders>
              <w:top w:val="nil"/>
              <w:left w:val="nil"/>
              <w:bottom w:val="single" w:sz="4" w:space="0" w:color="auto"/>
              <w:right w:val="single" w:sz="4" w:space="0" w:color="auto"/>
            </w:tcBorders>
            <w:shd w:val="clear" w:color="auto" w:fill="auto"/>
            <w:vAlign w:val="center"/>
            <w:hideMark/>
          </w:tcPr>
          <w:p w14:paraId="1A228A11" w14:textId="77777777" w:rsidR="000D1073" w:rsidRPr="000D1073" w:rsidRDefault="000D1073" w:rsidP="000D1073">
            <w:pPr>
              <w:jc w:val="center"/>
              <w:rPr>
                <w:color w:val="000000"/>
                <w:sz w:val="20"/>
                <w:szCs w:val="20"/>
              </w:rPr>
            </w:pPr>
            <w:r w:rsidRPr="000D1073">
              <w:rPr>
                <w:color w:val="000000"/>
                <w:sz w:val="20"/>
                <w:szCs w:val="20"/>
              </w:rPr>
              <w:t>-0,17</w:t>
            </w:r>
          </w:p>
        </w:tc>
        <w:tc>
          <w:tcPr>
            <w:tcW w:w="202" w:type="pct"/>
            <w:tcBorders>
              <w:top w:val="nil"/>
              <w:left w:val="nil"/>
              <w:bottom w:val="single" w:sz="4" w:space="0" w:color="auto"/>
              <w:right w:val="single" w:sz="4" w:space="0" w:color="auto"/>
            </w:tcBorders>
            <w:shd w:val="clear" w:color="auto" w:fill="auto"/>
            <w:vAlign w:val="center"/>
            <w:hideMark/>
          </w:tcPr>
          <w:p w14:paraId="3A1771D6" w14:textId="77777777" w:rsidR="000D1073" w:rsidRPr="000D1073" w:rsidRDefault="000D1073" w:rsidP="000D1073">
            <w:pPr>
              <w:jc w:val="center"/>
              <w:rPr>
                <w:color w:val="000000"/>
                <w:sz w:val="20"/>
                <w:szCs w:val="20"/>
              </w:rPr>
            </w:pPr>
            <w:r w:rsidRPr="000D1073">
              <w:rPr>
                <w:color w:val="000000"/>
                <w:sz w:val="20"/>
                <w:szCs w:val="20"/>
              </w:rPr>
              <w:t>-0,17</w:t>
            </w:r>
          </w:p>
        </w:tc>
        <w:tc>
          <w:tcPr>
            <w:tcW w:w="202" w:type="pct"/>
            <w:tcBorders>
              <w:top w:val="nil"/>
              <w:left w:val="nil"/>
              <w:bottom w:val="single" w:sz="4" w:space="0" w:color="auto"/>
              <w:right w:val="single" w:sz="4" w:space="0" w:color="auto"/>
            </w:tcBorders>
            <w:shd w:val="clear" w:color="auto" w:fill="auto"/>
            <w:vAlign w:val="center"/>
            <w:hideMark/>
          </w:tcPr>
          <w:p w14:paraId="3076F968" w14:textId="77777777" w:rsidR="000D1073" w:rsidRPr="000D1073" w:rsidRDefault="000D1073" w:rsidP="000D1073">
            <w:pPr>
              <w:jc w:val="center"/>
              <w:rPr>
                <w:color w:val="000000"/>
                <w:sz w:val="20"/>
                <w:szCs w:val="20"/>
              </w:rPr>
            </w:pPr>
            <w:r w:rsidRPr="000D1073">
              <w:rPr>
                <w:color w:val="000000"/>
                <w:sz w:val="20"/>
                <w:szCs w:val="20"/>
              </w:rPr>
              <w:t>-0,17</w:t>
            </w:r>
          </w:p>
        </w:tc>
        <w:tc>
          <w:tcPr>
            <w:tcW w:w="202" w:type="pct"/>
            <w:tcBorders>
              <w:top w:val="nil"/>
              <w:left w:val="nil"/>
              <w:bottom w:val="single" w:sz="4" w:space="0" w:color="auto"/>
              <w:right w:val="single" w:sz="4" w:space="0" w:color="auto"/>
            </w:tcBorders>
            <w:shd w:val="clear" w:color="auto" w:fill="auto"/>
            <w:vAlign w:val="center"/>
            <w:hideMark/>
          </w:tcPr>
          <w:p w14:paraId="5F4ADC60" w14:textId="77777777" w:rsidR="000D1073" w:rsidRPr="000D1073" w:rsidRDefault="000D1073" w:rsidP="000D1073">
            <w:pPr>
              <w:jc w:val="center"/>
              <w:rPr>
                <w:color w:val="000000"/>
                <w:sz w:val="20"/>
                <w:szCs w:val="20"/>
              </w:rPr>
            </w:pPr>
            <w:r w:rsidRPr="000D1073">
              <w:rPr>
                <w:color w:val="000000"/>
                <w:sz w:val="20"/>
                <w:szCs w:val="20"/>
              </w:rPr>
              <w:t>-0,17</w:t>
            </w:r>
          </w:p>
        </w:tc>
        <w:tc>
          <w:tcPr>
            <w:tcW w:w="202" w:type="pct"/>
            <w:tcBorders>
              <w:top w:val="nil"/>
              <w:left w:val="nil"/>
              <w:bottom w:val="single" w:sz="4" w:space="0" w:color="auto"/>
              <w:right w:val="single" w:sz="4" w:space="0" w:color="auto"/>
            </w:tcBorders>
            <w:shd w:val="clear" w:color="auto" w:fill="auto"/>
            <w:vAlign w:val="center"/>
            <w:hideMark/>
          </w:tcPr>
          <w:p w14:paraId="55F547A9" w14:textId="77777777" w:rsidR="000D1073" w:rsidRPr="000D1073" w:rsidRDefault="000D1073" w:rsidP="000D1073">
            <w:pPr>
              <w:jc w:val="center"/>
              <w:rPr>
                <w:color w:val="000000"/>
                <w:sz w:val="20"/>
                <w:szCs w:val="20"/>
              </w:rPr>
            </w:pPr>
            <w:r w:rsidRPr="000D1073">
              <w:rPr>
                <w:color w:val="000000"/>
                <w:sz w:val="20"/>
                <w:szCs w:val="20"/>
              </w:rPr>
              <w:t>-0,13</w:t>
            </w:r>
          </w:p>
        </w:tc>
        <w:tc>
          <w:tcPr>
            <w:tcW w:w="202" w:type="pct"/>
            <w:tcBorders>
              <w:top w:val="nil"/>
              <w:left w:val="nil"/>
              <w:bottom w:val="single" w:sz="4" w:space="0" w:color="auto"/>
              <w:right w:val="single" w:sz="4" w:space="0" w:color="auto"/>
            </w:tcBorders>
            <w:shd w:val="clear" w:color="auto" w:fill="auto"/>
            <w:vAlign w:val="center"/>
            <w:hideMark/>
          </w:tcPr>
          <w:p w14:paraId="3DCAF0BE" w14:textId="77777777" w:rsidR="000D1073" w:rsidRPr="000D1073" w:rsidRDefault="000D1073" w:rsidP="000D1073">
            <w:pPr>
              <w:jc w:val="center"/>
              <w:rPr>
                <w:color w:val="000000"/>
                <w:sz w:val="20"/>
                <w:szCs w:val="20"/>
              </w:rPr>
            </w:pPr>
            <w:r w:rsidRPr="000D1073">
              <w:rPr>
                <w:color w:val="000000"/>
                <w:sz w:val="20"/>
                <w:szCs w:val="20"/>
              </w:rPr>
              <w:t>-0,13</w:t>
            </w:r>
          </w:p>
        </w:tc>
        <w:tc>
          <w:tcPr>
            <w:tcW w:w="202" w:type="pct"/>
            <w:tcBorders>
              <w:top w:val="nil"/>
              <w:left w:val="nil"/>
              <w:bottom w:val="single" w:sz="4" w:space="0" w:color="auto"/>
              <w:right w:val="single" w:sz="4" w:space="0" w:color="auto"/>
            </w:tcBorders>
            <w:shd w:val="clear" w:color="auto" w:fill="auto"/>
            <w:vAlign w:val="center"/>
            <w:hideMark/>
          </w:tcPr>
          <w:p w14:paraId="2D827467" w14:textId="77777777" w:rsidR="000D1073" w:rsidRPr="000D1073" w:rsidRDefault="000D1073" w:rsidP="000D1073">
            <w:pPr>
              <w:jc w:val="center"/>
              <w:rPr>
                <w:color w:val="000000"/>
                <w:sz w:val="20"/>
                <w:szCs w:val="20"/>
              </w:rPr>
            </w:pPr>
            <w:r w:rsidRPr="000D1073">
              <w:rPr>
                <w:color w:val="000000"/>
                <w:sz w:val="20"/>
                <w:szCs w:val="20"/>
              </w:rPr>
              <w:t>-0,09</w:t>
            </w:r>
          </w:p>
        </w:tc>
        <w:tc>
          <w:tcPr>
            <w:tcW w:w="202" w:type="pct"/>
            <w:tcBorders>
              <w:top w:val="nil"/>
              <w:left w:val="nil"/>
              <w:bottom w:val="single" w:sz="4" w:space="0" w:color="auto"/>
              <w:right w:val="single" w:sz="4" w:space="0" w:color="auto"/>
            </w:tcBorders>
            <w:shd w:val="clear" w:color="auto" w:fill="auto"/>
            <w:vAlign w:val="center"/>
            <w:hideMark/>
          </w:tcPr>
          <w:p w14:paraId="00B862EC" w14:textId="77777777" w:rsidR="000D1073" w:rsidRPr="000D1073" w:rsidRDefault="000D1073" w:rsidP="000D1073">
            <w:pPr>
              <w:jc w:val="center"/>
              <w:rPr>
                <w:color w:val="000000"/>
                <w:sz w:val="20"/>
                <w:szCs w:val="20"/>
              </w:rPr>
            </w:pPr>
            <w:r w:rsidRPr="000D1073">
              <w:rPr>
                <w:color w:val="000000"/>
                <w:sz w:val="20"/>
                <w:szCs w:val="20"/>
              </w:rPr>
              <w:t>-0,04</w:t>
            </w:r>
          </w:p>
        </w:tc>
      </w:tr>
      <w:tr w:rsidR="000D1073" w:rsidRPr="000D1073" w14:paraId="322BBE83"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6B94FAC8" w14:textId="77777777" w:rsidR="000D1073" w:rsidRPr="000D1073" w:rsidRDefault="000D1073" w:rsidP="000D1073">
            <w:pPr>
              <w:jc w:val="center"/>
              <w:rPr>
                <w:color w:val="000000"/>
                <w:sz w:val="20"/>
                <w:szCs w:val="20"/>
              </w:rPr>
            </w:pPr>
            <w:r w:rsidRPr="000D1073">
              <w:rPr>
                <w:color w:val="000000"/>
                <w:sz w:val="20"/>
                <w:szCs w:val="20"/>
              </w:rPr>
              <w:t>Микрорайон 50.</w:t>
            </w:r>
          </w:p>
        </w:tc>
        <w:tc>
          <w:tcPr>
            <w:tcW w:w="187" w:type="pct"/>
            <w:tcBorders>
              <w:top w:val="nil"/>
              <w:left w:val="nil"/>
              <w:bottom w:val="single" w:sz="4" w:space="0" w:color="auto"/>
              <w:right w:val="single" w:sz="4" w:space="0" w:color="auto"/>
            </w:tcBorders>
            <w:shd w:val="clear" w:color="auto" w:fill="auto"/>
            <w:vAlign w:val="center"/>
            <w:hideMark/>
          </w:tcPr>
          <w:p w14:paraId="4D65BD5F" w14:textId="77777777" w:rsidR="000D1073" w:rsidRPr="000D1073" w:rsidRDefault="000D1073" w:rsidP="000D1073">
            <w:pPr>
              <w:jc w:val="center"/>
              <w:rPr>
                <w:color w:val="000000"/>
                <w:sz w:val="20"/>
                <w:szCs w:val="20"/>
              </w:rPr>
            </w:pPr>
            <w:r w:rsidRPr="000D1073">
              <w:rPr>
                <w:color w:val="000000"/>
                <w:sz w:val="20"/>
                <w:szCs w:val="20"/>
              </w:rPr>
              <w:t>0,02</w:t>
            </w:r>
          </w:p>
        </w:tc>
        <w:tc>
          <w:tcPr>
            <w:tcW w:w="192" w:type="pct"/>
            <w:tcBorders>
              <w:top w:val="nil"/>
              <w:left w:val="nil"/>
              <w:bottom w:val="single" w:sz="4" w:space="0" w:color="auto"/>
              <w:right w:val="single" w:sz="4" w:space="0" w:color="auto"/>
            </w:tcBorders>
            <w:shd w:val="clear" w:color="auto" w:fill="auto"/>
            <w:vAlign w:val="center"/>
            <w:hideMark/>
          </w:tcPr>
          <w:p w14:paraId="531EC2F2" w14:textId="77777777" w:rsidR="000D1073" w:rsidRPr="000D1073" w:rsidRDefault="000D1073" w:rsidP="000D1073">
            <w:pPr>
              <w:jc w:val="center"/>
              <w:rPr>
                <w:color w:val="000000"/>
                <w:sz w:val="20"/>
                <w:szCs w:val="20"/>
              </w:rPr>
            </w:pPr>
            <w:r w:rsidRPr="000D1073">
              <w:rPr>
                <w:color w:val="000000"/>
                <w:sz w:val="20"/>
                <w:szCs w:val="20"/>
              </w:rPr>
              <w:t>-0,09</w:t>
            </w:r>
          </w:p>
        </w:tc>
        <w:tc>
          <w:tcPr>
            <w:tcW w:w="192" w:type="pct"/>
            <w:tcBorders>
              <w:top w:val="nil"/>
              <w:left w:val="nil"/>
              <w:bottom w:val="single" w:sz="4" w:space="0" w:color="auto"/>
              <w:right w:val="single" w:sz="4" w:space="0" w:color="auto"/>
            </w:tcBorders>
            <w:shd w:val="clear" w:color="auto" w:fill="auto"/>
            <w:vAlign w:val="center"/>
            <w:hideMark/>
          </w:tcPr>
          <w:p w14:paraId="5E29AB28" w14:textId="77777777" w:rsidR="000D1073" w:rsidRPr="000D1073" w:rsidRDefault="000D1073" w:rsidP="000D1073">
            <w:pPr>
              <w:jc w:val="center"/>
              <w:rPr>
                <w:color w:val="000000"/>
                <w:sz w:val="20"/>
                <w:szCs w:val="20"/>
              </w:rPr>
            </w:pPr>
            <w:r w:rsidRPr="000D1073">
              <w:rPr>
                <w:color w:val="000000"/>
                <w:sz w:val="20"/>
                <w:szCs w:val="20"/>
              </w:rPr>
              <w:t>-0,21</w:t>
            </w:r>
          </w:p>
        </w:tc>
        <w:tc>
          <w:tcPr>
            <w:tcW w:w="187" w:type="pct"/>
            <w:tcBorders>
              <w:top w:val="nil"/>
              <w:left w:val="nil"/>
              <w:bottom w:val="single" w:sz="4" w:space="0" w:color="auto"/>
              <w:right w:val="single" w:sz="4" w:space="0" w:color="auto"/>
            </w:tcBorders>
            <w:shd w:val="clear" w:color="auto" w:fill="auto"/>
            <w:vAlign w:val="center"/>
            <w:hideMark/>
          </w:tcPr>
          <w:p w14:paraId="7F981749" w14:textId="77777777" w:rsidR="000D1073" w:rsidRPr="000D1073" w:rsidRDefault="000D1073" w:rsidP="000D1073">
            <w:pPr>
              <w:jc w:val="center"/>
              <w:rPr>
                <w:color w:val="000000"/>
                <w:sz w:val="20"/>
                <w:szCs w:val="20"/>
              </w:rPr>
            </w:pPr>
            <w:r w:rsidRPr="000D1073">
              <w:rPr>
                <w:color w:val="000000"/>
                <w:sz w:val="20"/>
                <w:szCs w:val="20"/>
              </w:rPr>
              <w:t>0,30</w:t>
            </w:r>
          </w:p>
        </w:tc>
        <w:tc>
          <w:tcPr>
            <w:tcW w:w="192" w:type="pct"/>
            <w:tcBorders>
              <w:top w:val="nil"/>
              <w:left w:val="nil"/>
              <w:bottom w:val="single" w:sz="4" w:space="0" w:color="auto"/>
              <w:right w:val="single" w:sz="4" w:space="0" w:color="auto"/>
            </w:tcBorders>
            <w:shd w:val="clear" w:color="auto" w:fill="auto"/>
            <w:vAlign w:val="center"/>
            <w:hideMark/>
          </w:tcPr>
          <w:p w14:paraId="08C25218" w14:textId="77777777" w:rsidR="000D1073" w:rsidRPr="000D1073" w:rsidRDefault="000D1073" w:rsidP="000D1073">
            <w:pPr>
              <w:jc w:val="center"/>
              <w:rPr>
                <w:color w:val="000000"/>
                <w:sz w:val="20"/>
                <w:szCs w:val="20"/>
              </w:rPr>
            </w:pPr>
            <w:r w:rsidRPr="000D1073">
              <w:rPr>
                <w:color w:val="000000"/>
                <w:sz w:val="20"/>
                <w:szCs w:val="20"/>
              </w:rPr>
              <w:t>-0,16</w:t>
            </w:r>
          </w:p>
        </w:tc>
        <w:tc>
          <w:tcPr>
            <w:tcW w:w="192" w:type="pct"/>
            <w:tcBorders>
              <w:top w:val="nil"/>
              <w:left w:val="nil"/>
              <w:bottom w:val="single" w:sz="4" w:space="0" w:color="auto"/>
              <w:right w:val="single" w:sz="4" w:space="0" w:color="auto"/>
            </w:tcBorders>
            <w:shd w:val="clear" w:color="auto" w:fill="auto"/>
            <w:vAlign w:val="center"/>
            <w:hideMark/>
          </w:tcPr>
          <w:p w14:paraId="21D41EE3" w14:textId="77777777" w:rsidR="000D1073" w:rsidRPr="000D1073" w:rsidRDefault="000D1073" w:rsidP="000D1073">
            <w:pPr>
              <w:jc w:val="center"/>
              <w:rPr>
                <w:color w:val="000000"/>
                <w:sz w:val="20"/>
                <w:szCs w:val="20"/>
              </w:rPr>
            </w:pPr>
            <w:r w:rsidRPr="000D1073">
              <w:rPr>
                <w:color w:val="000000"/>
                <w:sz w:val="20"/>
                <w:szCs w:val="20"/>
              </w:rPr>
              <w:t>-0,16</w:t>
            </w:r>
          </w:p>
        </w:tc>
        <w:tc>
          <w:tcPr>
            <w:tcW w:w="192" w:type="pct"/>
            <w:tcBorders>
              <w:top w:val="nil"/>
              <w:left w:val="nil"/>
              <w:bottom w:val="single" w:sz="4" w:space="0" w:color="auto"/>
              <w:right w:val="single" w:sz="4" w:space="0" w:color="auto"/>
            </w:tcBorders>
            <w:shd w:val="clear" w:color="auto" w:fill="auto"/>
            <w:vAlign w:val="center"/>
            <w:hideMark/>
          </w:tcPr>
          <w:p w14:paraId="61B1BED5" w14:textId="77777777" w:rsidR="000D1073" w:rsidRPr="000D1073" w:rsidRDefault="000D1073" w:rsidP="000D1073">
            <w:pPr>
              <w:jc w:val="center"/>
              <w:rPr>
                <w:color w:val="000000"/>
                <w:sz w:val="20"/>
                <w:szCs w:val="20"/>
              </w:rPr>
            </w:pPr>
            <w:r w:rsidRPr="000D1073">
              <w:rPr>
                <w:color w:val="000000"/>
                <w:sz w:val="20"/>
                <w:szCs w:val="20"/>
              </w:rPr>
              <w:t>-0,16</w:t>
            </w:r>
          </w:p>
        </w:tc>
        <w:tc>
          <w:tcPr>
            <w:tcW w:w="202" w:type="pct"/>
            <w:tcBorders>
              <w:top w:val="nil"/>
              <w:left w:val="nil"/>
              <w:bottom w:val="single" w:sz="4" w:space="0" w:color="auto"/>
              <w:right w:val="single" w:sz="4" w:space="0" w:color="auto"/>
            </w:tcBorders>
            <w:shd w:val="clear" w:color="auto" w:fill="auto"/>
            <w:vAlign w:val="center"/>
            <w:hideMark/>
          </w:tcPr>
          <w:p w14:paraId="7AF2DF72" w14:textId="77777777" w:rsidR="000D1073" w:rsidRPr="000D1073" w:rsidRDefault="000D1073" w:rsidP="000D1073">
            <w:pPr>
              <w:jc w:val="center"/>
              <w:rPr>
                <w:color w:val="000000"/>
                <w:sz w:val="20"/>
                <w:szCs w:val="20"/>
              </w:rPr>
            </w:pPr>
            <w:r w:rsidRPr="000D1073">
              <w:rPr>
                <w:color w:val="000000"/>
                <w:sz w:val="20"/>
                <w:szCs w:val="20"/>
              </w:rPr>
              <w:t>-0,16</w:t>
            </w:r>
          </w:p>
        </w:tc>
        <w:tc>
          <w:tcPr>
            <w:tcW w:w="202" w:type="pct"/>
            <w:tcBorders>
              <w:top w:val="nil"/>
              <w:left w:val="nil"/>
              <w:bottom w:val="single" w:sz="4" w:space="0" w:color="auto"/>
              <w:right w:val="single" w:sz="4" w:space="0" w:color="auto"/>
            </w:tcBorders>
            <w:shd w:val="clear" w:color="auto" w:fill="auto"/>
            <w:vAlign w:val="center"/>
            <w:hideMark/>
          </w:tcPr>
          <w:p w14:paraId="52731219" w14:textId="77777777" w:rsidR="000D1073" w:rsidRPr="000D1073" w:rsidRDefault="000D1073" w:rsidP="000D1073">
            <w:pPr>
              <w:jc w:val="center"/>
              <w:rPr>
                <w:color w:val="000000"/>
                <w:sz w:val="20"/>
                <w:szCs w:val="20"/>
              </w:rPr>
            </w:pPr>
            <w:r w:rsidRPr="000D1073">
              <w:rPr>
                <w:color w:val="000000"/>
                <w:sz w:val="20"/>
                <w:szCs w:val="20"/>
              </w:rPr>
              <w:t>-0,16</w:t>
            </w:r>
          </w:p>
        </w:tc>
        <w:tc>
          <w:tcPr>
            <w:tcW w:w="202" w:type="pct"/>
            <w:tcBorders>
              <w:top w:val="nil"/>
              <w:left w:val="nil"/>
              <w:bottom w:val="single" w:sz="4" w:space="0" w:color="auto"/>
              <w:right w:val="single" w:sz="4" w:space="0" w:color="auto"/>
            </w:tcBorders>
            <w:shd w:val="clear" w:color="auto" w:fill="auto"/>
            <w:vAlign w:val="center"/>
            <w:hideMark/>
          </w:tcPr>
          <w:p w14:paraId="238A2253" w14:textId="77777777" w:rsidR="000D1073" w:rsidRPr="000D1073" w:rsidRDefault="000D1073" w:rsidP="000D1073">
            <w:pPr>
              <w:jc w:val="center"/>
              <w:rPr>
                <w:color w:val="000000"/>
                <w:sz w:val="20"/>
                <w:szCs w:val="20"/>
              </w:rPr>
            </w:pPr>
            <w:r w:rsidRPr="000D1073">
              <w:rPr>
                <w:color w:val="000000"/>
                <w:sz w:val="20"/>
                <w:szCs w:val="20"/>
              </w:rPr>
              <w:t>-0,16</w:t>
            </w:r>
          </w:p>
        </w:tc>
        <w:tc>
          <w:tcPr>
            <w:tcW w:w="202" w:type="pct"/>
            <w:tcBorders>
              <w:top w:val="nil"/>
              <w:left w:val="nil"/>
              <w:bottom w:val="single" w:sz="4" w:space="0" w:color="auto"/>
              <w:right w:val="single" w:sz="4" w:space="0" w:color="auto"/>
            </w:tcBorders>
            <w:shd w:val="clear" w:color="auto" w:fill="auto"/>
            <w:vAlign w:val="center"/>
            <w:hideMark/>
          </w:tcPr>
          <w:p w14:paraId="05538A72" w14:textId="77777777" w:rsidR="000D1073" w:rsidRPr="000D1073" w:rsidRDefault="000D1073" w:rsidP="000D1073">
            <w:pPr>
              <w:jc w:val="center"/>
              <w:rPr>
                <w:color w:val="000000"/>
                <w:sz w:val="20"/>
                <w:szCs w:val="20"/>
              </w:rPr>
            </w:pPr>
            <w:r w:rsidRPr="000D1073">
              <w:rPr>
                <w:color w:val="000000"/>
                <w:sz w:val="20"/>
                <w:szCs w:val="20"/>
              </w:rPr>
              <w:t>-0,16</w:t>
            </w:r>
          </w:p>
        </w:tc>
        <w:tc>
          <w:tcPr>
            <w:tcW w:w="202" w:type="pct"/>
            <w:tcBorders>
              <w:top w:val="nil"/>
              <w:left w:val="nil"/>
              <w:bottom w:val="single" w:sz="4" w:space="0" w:color="auto"/>
              <w:right w:val="single" w:sz="4" w:space="0" w:color="auto"/>
            </w:tcBorders>
            <w:shd w:val="clear" w:color="auto" w:fill="auto"/>
            <w:vAlign w:val="center"/>
            <w:hideMark/>
          </w:tcPr>
          <w:p w14:paraId="70F2E50B" w14:textId="77777777" w:rsidR="000D1073" w:rsidRPr="000D1073" w:rsidRDefault="000D1073" w:rsidP="000D1073">
            <w:pPr>
              <w:jc w:val="center"/>
              <w:rPr>
                <w:color w:val="000000"/>
                <w:sz w:val="20"/>
                <w:szCs w:val="20"/>
              </w:rPr>
            </w:pPr>
            <w:r w:rsidRPr="000D1073">
              <w:rPr>
                <w:color w:val="000000"/>
                <w:sz w:val="20"/>
                <w:szCs w:val="20"/>
              </w:rPr>
              <w:t>-0,16</w:t>
            </w:r>
          </w:p>
        </w:tc>
        <w:tc>
          <w:tcPr>
            <w:tcW w:w="202" w:type="pct"/>
            <w:tcBorders>
              <w:top w:val="nil"/>
              <w:left w:val="nil"/>
              <w:bottom w:val="single" w:sz="4" w:space="0" w:color="auto"/>
              <w:right w:val="single" w:sz="4" w:space="0" w:color="auto"/>
            </w:tcBorders>
            <w:shd w:val="clear" w:color="auto" w:fill="auto"/>
            <w:vAlign w:val="center"/>
            <w:hideMark/>
          </w:tcPr>
          <w:p w14:paraId="3149C897" w14:textId="77777777" w:rsidR="000D1073" w:rsidRPr="000D1073" w:rsidRDefault="000D1073" w:rsidP="000D1073">
            <w:pPr>
              <w:jc w:val="center"/>
              <w:rPr>
                <w:color w:val="000000"/>
                <w:sz w:val="20"/>
                <w:szCs w:val="20"/>
              </w:rPr>
            </w:pPr>
            <w:r w:rsidRPr="000D1073">
              <w:rPr>
                <w:color w:val="000000"/>
                <w:sz w:val="20"/>
                <w:szCs w:val="20"/>
              </w:rPr>
              <w:t>1,54</w:t>
            </w:r>
          </w:p>
        </w:tc>
        <w:tc>
          <w:tcPr>
            <w:tcW w:w="202" w:type="pct"/>
            <w:tcBorders>
              <w:top w:val="nil"/>
              <w:left w:val="nil"/>
              <w:bottom w:val="single" w:sz="4" w:space="0" w:color="auto"/>
              <w:right w:val="single" w:sz="4" w:space="0" w:color="auto"/>
            </w:tcBorders>
            <w:shd w:val="clear" w:color="auto" w:fill="auto"/>
            <w:vAlign w:val="center"/>
            <w:hideMark/>
          </w:tcPr>
          <w:p w14:paraId="76A10A6A" w14:textId="77777777" w:rsidR="000D1073" w:rsidRPr="000D1073" w:rsidRDefault="000D1073" w:rsidP="000D1073">
            <w:pPr>
              <w:jc w:val="center"/>
              <w:rPr>
                <w:color w:val="000000"/>
                <w:sz w:val="20"/>
                <w:szCs w:val="20"/>
              </w:rPr>
            </w:pPr>
            <w:r w:rsidRPr="000D1073">
              <w:rPr>
                <w:color w:val="000000"/>
                <w:sz w:val="20"/>
                <w:szCs w:val="20"/>
              </w:rPr>
              <w:t>1,95</w:t>
            </w:r>
          </w:p>
        </w:tc>
        <w:tc>
          <w:tcPr>
            <w:tcW w:w="202" w:type="pct"/>
            <w:tcBorders>
              <w:top w:val="nil"/>
              <w:left w:val="nil"/>
              <w:bottom w:val="single" w:sz="4" w:space="0" w:color="auto"/>
              <w:right w:val="single" w:sz="4" w:space="0" w:color="auto"/>
            </w:tcBorders>
            <w:shd w:val="clear" w:color="auto" w:fill="auto"/>
            <w:vAlign w:val="center"/>
            <w:hideMark/>
          </w:tcPr>
          <w:p w14:paraId="1B19823D" w14:textId="77777777" w:rsidR="000D1073" w:rsidRPr="000D1073" w:rsidRDefault="000D1073" w:rsidP="000D1073">
            <w:pPr>
              <w:jc w:val="center"/>
              <w:rPr>
                <w:color w:val="000000"/>
                <w:sz w:val="20"/>
                <w:szCs w:val="20"/>
              </w:rPr>
            </w:pPr>
            <w:r w:rsidRPr="000D1073">
              <w:rPr>
                <w:color w:val="000000"/>
                <w:sz w:val="20"/>
                <w:szCs w:val="20"/>
              </w:rPr>
              <w:t>1,95</w:t>
            </w:r>
          </w:p>
        </w:tc>
        <w:tc>
          <w:tcPr>
            <w:tcW w:w="202" w:type="pct"/>
            <w:tcBorders>
              <w:top w:val="nil"/>
              <w:left w:val="nil"/>
              <w:bottom w:val="single" w:sz="4" w:space="0" w:color="auto"/>
              <w:right w:val="single" w:sz="4" w:space="0" w:color="auto"/>
            </w:tcBorders>
            <w:shd w:val="clear" w:color="auto" w:fill="auto"/>
            <w:vAlign w:val="center"/>
            <w:hideMark/>
          </w:tcPr>
          <w:p w14:paraId="3CA63035" w14:textId="77777777" w:rsidR="000D1073" w:rsidRPr="000D1073" w:rsidRDefault="000D1073" w:rsidP="000D1073">
            <w:pPr>
              <w:jc w:val="center"/>
              <w:rPr>
                <w:color w:val="000000"/>
                <w:sz w:val="20"/>
                <w:szCs w:val="20"/>
              </w:rPr>
            </w:pPr>
            <w:r w:rsidRPr="000D1073">
              <w:rPr>
                <w:color w:val="000000"/>
                <w:sz w:val="20"/>
                <w:szCs w:val="20"/>
              </w:rPr>
              <w:t>1,95</w:t>
            </w:r>
          </w:p>
        </w:tc>
        <w:tc>
          <w:tcPr>
            <w:tcW w:w="202" w:type="pct"/>
            <w:tcBorders>
              <w:top w:val="nil"/>
              <w:left w:val="nil"/>
              <w:bottom w:val="single" w:sz="4" w:space="0" w:color="auto"/>
              <w:right w:val="single" w:sz="4" w:space="0" w:color="auto"/>
            </w:tcBorders>
            <w:shd w:val="clear" w:color="auto" w:fill="auto"/>
            <w:vAlign w:val="center"/>
            <w:hideMark/>
          </w:tcPr>
          <w:p w14:paraId="4E94371F" w14:textId="77777777" w:rsidR="000D1073" w:rsidRPr="000D1073" w:rsidRDefault="000D1073" w:rsidP="000D1073">
            <w:pPr>
              <w:jc w:val="center"/>
              <w:rPr>
                <w:color w:val="000000"/>
                <w:sz w:val="20"/>
                <w:szCs w:val="20"/>
              </w:rPr>
            </w:pPr>
            <w:r w:rsidRPr="000D1073">
              <w:rPr>
                <w:color w:val="000000"/>
                <w:sz w:val="20"/>
                <w:szCs w:val="20"/>
              </w:rPr>
              <w:t>1,95</w:t>
            </w:r>
          </w:p>
        </w:tc>
        <w:tc>
          <w:tcPr>
            <w:tcW w:w="202" w:type="pct"/>
            <w:tcBorders>
              <w:top w:val="nil"/>
              <w:left w:val="nil"/>
              <w:bottom w:val="single" w:sz="4" w:space="0" w:color="auto"/>
              <w:right w:val="single" w:sz="4" w:space="0" w:color="auto"/>
            </w:tcBorders>
            <w:shd w:val="clear" w:color="auto" w:fill="auto"/>
            <w:vAlign w:val="center"/>
            <w:hideMark/>
          </w:tcPr>
          <w:p w14:paraId="2713803F" w14:textId="77777777" w:rsidR="000D1073" w:rsidRPr="000D1073" w:rsidRDefault="000D1073" w:rsidP="000D1073">
            <w:pPr>
              <w:jc w:val="center"/>
              <w:rPr>
                <w:color w:val="000000"/>
                <w:sz w:val="20"/>
                <w:szCs w:val="20"/>
              </w:rPr>
            </w:pPr>
            <w:r w:rsidRPr="000D1073">
              <w:rPr>
                <w:color w:val="000000"/>
                <w:sz w:val="20"/>
                <w:szCs w:val="20"/>
              </w:rPr>
              <w:t>1,95</w:t>
            </w:r>
          </w:p>
        </w:tc>
      </w:tr>
      <w:tr w:rsidR="000D1073" w:rsidRPr="000D1073" w14:paraId="44432326"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53388852" w14:textId="77777777" w:rsidR="000D1073" w:rsidRPr="000D1073" w:rsidRDefault="000D1073" w:rsidP="000D1073">
            <w:pPr>
              <w:jc w:val="center"/>
              <w:rPr>
                <w:color w:val="000000"/>
                <w:sz w:val="20"/>
                <w:szCs w:val="20"/>
              </w:rPr>
            </w:pPr>
            <w:r w:rsidRPr="000D1073">
              <w:rPr>
                <w:color w:val="000000"/>
                <w:sz w:val="20"/>
                <w:szCs w:val="20"/>
              </w:rPr>
              <w:t>Микрорайон 51.</w:t>
            </w:r>
          </w:p>
        </w:tc>
        <w:tc>
          <w:tcPr>
            <w:tcW w:w="187" w:type="pct"/>
            <w:tcBorders>
              <w:top w:val="nil"/>
              <w:left w:val="nil"/>
              <w:bottom w:val="single" w:sz="4" w:space="0" w:color="auto"/>
              <w:right w:val="single" w:sz="4" w:space="0" w:color="auto"/>
            </w:tcBorders>
            <w:shd w:val="clear" w:color="auto" w:fill="auto"/>
            <w:vAlign w:val="center"/>
            <w:hideMark/>
          </w:tcPr>
          <w:p w14:paraId="3AD29EBC"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3D20702F" w14:textId="77777777" w:rsidR="000D1073" w:rsidRPr="000D1073" w:rsidRDefault="000D1073" w:rsidP="000D1073">
            <w:pPr>
              <w:jc w:val="center"/>
              <w:rPr>
                <w:color w:val="000000"/>
                <w:sz w:val="20"/>
                <w:szCs w:val="20"/>
              </w:rPr>
            </w:pPr>
            <w:r w:rsidRPr="000D1073">
              <w:rPr>
                <w:color w:val="000000"/>
                <w:sz w:val="20"/>
                <w:szCs w:val="20"/>
              </w:rPr>
              <w:t>-0,04</w:t>
            </w:r>
          </w:p>
        </w:tc>
        <w:tc>
          <w:tcPr>
            <w:tcW w:w="192" w:type="pct"/>
            <w:tcBorders>
              <w:top w:val="nil"/>
              <w:left w:val="nil"/>
              <w:bottom w:val="single" w:sz="4" w:space="0" w:color="auto"/>
              <w:right w:val="single" w:sz="4" w:space="0" w:color="auto"/>
            </w:tcBorders>
            <w:shd w:val="clear" w:color="auto" w:fill="auto"/>
            <w:vAlign w:val="center"/>
            <w:hideMark/>
          </w:tcPr>
          <w:p w14:paraId="207C8568" w14:textId="77777777" w:rsidR="000D1073" w:rsidRPr="000D1073" w:rsidRDefault="000D1073" w:rsidP="000D1073">
            <w:pPr>
              <w:jc w:val="center"/>
              <w:rPr>
                <w:color w:val="000000"/>
                <w:sz w:val="20"/>
                <w:szCs w:val="20"/>
              </w:rPr>
            </w:pPr>
            <w:r w:rsidRPr="000D1073">
              <w:rPr>
                <w:color w:val="000000"/>
                <w:sz w:val="20"/>
                <w:szCs w:val="20"/>
              </w:rPr>
              <w:t>-0,08</w:t>
            </w:r>
          </w:p>
        </w:tc>
        <w:tc>
          <w:tcPr>
            <w:tcW w:w="187" w:type="pct"/>
            <w:tcBorders>
              <w:top w:val="nil"/>
              <w:left w:val="nil"/>
              <w:bottom w:val="single" w:sz="4" w:space="0" w:color="auto"/>
              <w:right w:val="single" w:sz="4" w:space="0" w:color="auto"/>
            </w:tcBorders>
            <w:shd w:val="clear" w:color="auto" w:fill="auto"/>
            <w:vAlign w:val="center"/>
            <w:hideMark/>
          </w:tcPr>
          <w:p w14:paraId="6416A173" w14:textId="77777777" w:rsidR="000D1073" w:rsidRPr="000D1073" w:rsidRDefault="000D1073" w:rsidP="000D1073">
            <w:pPr>
              <w:jc w:val="center"/>
              <w:rPr>
                <w:color w:val="000000"/>
                <w:sz w:val="20"/>
                <w:szCs w:val="20"/>
              </w:rPr>
            </w:pPr>
            <w:r w:rsidRPr="000D1073">
              <w:rPr>
                <w:color w:val="000000"/>
                <w:sz w:val="20"/>
                <w:szCs w:val="20"/>
              </w:rPr>
              <w:t>0,12</w:t>
            </w:r>
          </w:p>
        </w:tc>
        <w:tc>
          <w:tcPr>
            <w:tcW w:w="192" w:type="pct"/>
            <w:tcBorders>
              <w:top w:val="nil"/>
              <w:left w:val="nil"/>
              <w:bottom w:val="single" w:sz="4" w:space="0" w:color="auto"/>
              <w:right w:val="single" w:sz="4" w:space="0" w:color="auto"/>
            </w:tcBorders>
            <w:shd w:val="clear" w:color="auto" w:fill="auto"/>
            <w:vAlign w:val="center"/>
            <w:hideMark/>
          </w:tcPr>
          <w:p w14:paraId="533C9B3B" w14:textId="77777777" w:rsidR="000D1073" w:rsidRPr="000D1073" w:rsidRDefault="000D1073" w:rsidP="000D1073">
            <w:pPr>
              <w:jc w:val="center"/>
              <w:rPr>
                <w:color w:val="000000"/>
                <w:sz w:val="20"/>
                <w:szCs w:val="20"/>
              </w:rPr>
            </w:pPr>
            <w:r w:rsidRPr="000D1073">
              <w:rPr>
                <w:color w:val="000000"/>
                <w:sz w:val="20"/>
                <w:szCs w:val="20"/>
              </w:rPr>
              <w:t>-0,06</w:t>
            </w:r>
          </w:p>
        </w:tc>
        <w:tc>
          <w:tcPr>
            <w:tcW w:w="192" w:type="pct"/>
            <w:tcBorders>
              <w:top w:val="nil"/>
              <w:left w:val="nil"/>
              <w:bottom w:val="single" w:sz="4" w:space="0" w:color="auto"/>
              <w:right w:val="single" w:sz="4" w:space="0" w:color="auto"/>
            </w:tcBorders>
            <w:shd w:val="clear" w:color="auto" w:fill="auto"/>
            <w:vAlign w:val="center"/>
            <w:hideMark/>
          </w:tcPr>
          <w:p w14:paraId="571C1A32" w14:textId="77777777" w:rsidR="000D1073" w:rsidRPr="000D1073" w:rsidRDefault="000D1073" w:rsidP="000D1073">
            <w:pPr>
              <w:jc w:val="center"/>
              <w:rPr>
                <w:color w:val="000000"/>
                <w:sz w:val="20"/>
                <w:szCs w:val="20"/>
              </w:rPr>
            </w:pPr>
            <w:r w:rsidRPr="000D1073">
              <w:rPr>
                <w:color w:val="000000"/>
                <w:sz w:val="20"/>
                <w:szCs w:val="20"/>
              </w:rPr>
              <w:t>-0,06</w:t>
            </w:r>
          </w:p>
        </w:tc>
        <w:tc>
          <w:tcPr>
            <w:tcW w:w="192" w:type="pct"/>
            <w:tcBorders>
              <w:top w:val="nil"/>
              <w:left w:val="nil"/>
              <w:bottom w:val="single" w:sz="4" w:space="0" w:color="auto"/>
              <w:right w:val="single" w:sz="4" w:space="0" w:color="auto"/>
            </w:tcBorders>
            <w:shd w:val="clear" w:color="auto" w:fill="auto"/>
            <w:vAlign w:val="center"/>
            <w:hideMark/>
          </w:tcPr>
          <w:p w14:paraId="6C25E25A" w14:textId="77777777" w:rsidR="000D1073" w:rsidRPr="000D1073" w:rsidRDefault="000D1073" w:rsidP="000D1073">
            <w:pPr>
              <w:jc w:val="center"/>
              <w:rPr>
                <w:color w:val="000000"/>
                <w:sz w:val="20"/>
                <w:szCs w:val="20"/>
              </w:rPr>
            </w:pPr>
            <w:r w:rsidRPr="000D1073">
              <w:rPr>
                <w:color w:val="000000"/>
                <w:sz w:val="20"/>
                <w:szCs w:val="20"/>
              </w:rPr>
              <w:t>-0,06</w:t>
            </w:r>
          </w:p>
        </w:tc>
        <w:tc>
          <w:tcPr>
            <w:tcW w:w="202" w:type="pct"/>
            <w:tcBorders>
              <w:top w:val="nil"/>
              <w:left w:val="nil"/>
              <w:bottom w:val="single" w:sz="4" w:space="0" w:color="auto"/>
              <w:right w:val="single" w:sz="4" w:space="0" w:color="auto"/>
            </w:tcBorders>
            <w:shd w:val="clear" w:color="auto" w:fill="auto"/>
            <w:vAlign w:val="center"/>
            <w:hideMark/>
          </w:tcPr>
          <w:p w14:paraId="04699002" w14:textId="77777777" w:rsidR="000D1073" w:rsidRPr="000D1073" w:rsidRDefault="000D1073" w:rsidP="000D1073">
            <w:pPr>
              <w:jc w:val="center"/>
              <w:rPr>
                <w:color w:val="000000"/>
                <w:sz w:val="20"/>
                <w:szCs w:val="20"/>
              </w:rPr>
            </w:pPr>
            <w:r w:rsidRPr="000D1073">
              <w:rPr>
                <w:color w:val="000000"/>
                <w:sz w:val="20"/>
                <w:szCs w:val="20"/>
              </w:rPr>
              <w:t>-0,06</w:t>
            </w:r>
          </w:p>
        </w:tc>
        <w:tc>
          <w:tcPr>
            <w:tcW w:w="202" w:type="pct"/>
            <w:tcBorders>
              <w:top w:val="nil"/>
              <w:left w:val="nil"/>
              <w:bottom w:val="single" w:sz="4" w:space="0" w:color="auto"/>
              <w:right w:val="single" w:sz="4" w:space="0" w:color="auto"/>
            </w:tcBorders>
            <w:shd w:val="clear" w:color="auto" w:fill="auto"/>
            <w:vAlign w:val="center"/>
            <w:hideMark/>
          </w:tcPr>
          <w:p w14:paraId="60C65333" w14:textId="77777777" w:rsidR="000D1073" w:rsidRPr="000D1073" w:rsidRDefault="000D1073" w:rsidP="000D1073">
            <w:pPr>
              <w:jc w:val="center"/>
              <w:rPr>
                <w:color w:val="000000"/>
                <w:sz w:val="20"/>
                <w:szCs w:val="20"/>
              </w:rPr>
            </w:pPr>
            <w:r w:rsidRPr="000D1073">
              <w:rPr>
                <w:color w:val="000000"/>
                <w:sz w:val="20"/>
                <w:szCs w:val="20"/>
              </w:rPr>
              <w:t>-0,06</w:t>
            </w:r>
          </w:p>
        </w:tc>
        <w:tc>
          <w:tcPr>
            <w:tcW w:w="202" w:type="pct"/>
            <w:tcBorders>
              <w:top w:val="nil"/>
              <w:left w:val="nil"/>
              <w:bottom w:val="single" w:sz="4" w:space="0" w:color="auto"/>
              <w:right w:val="single" w:sz="4" w:space="0" w:color="auto"/>
            </w:tcBorders>
            <w:shd w:val="clear" w:color="auto" w:fill="auto"/>
            <w:vAlign w:val="center"/>
            <w:hideMark/>
          </w:tcPr>
          <w:p w14:paraId="3372A764" w14:textId="77777777" w:rsidR="000D1073" w:rsidRPr="000D1073" w:rsidRDefault="000D1073" w:rsidP="000D1073">
            <w:pPr>
              <w:jc w:val="center"/>
              <w:rPr>
                <w:color w:val="000000"/>
                <w:sz w:val="20"/>
                <w:szCs w:val="20"/>
              </w:rPr>
            </w:pPr>
            <w:r w:rsidRPr="000D1073">
              <w:rPr>
                <w:color w:val="000000"/>
                <w:sz w:val="20"/>
                <w:szCs w:val="20"/>
              </w:rPr>
              <w:t>-0,06</w:t>
            </w:r>
          </w:p>
        </w:tc>
        <w:tc>
          <w:tcPr>
            <w:tcW w:w="202" w:type="pct"/>
            <w:tcBorders>
              <w:top w:val="nil"/>
              <w:left w:val="nil"/>
              <w:bottom w:val="single" w:sz="4" w:space="0" w:color="auto"/>
              <w:right w:val="single" w:sz="4" w:space="0" w:color="auto"/>
            </w:tcBorders>
            <w:shd w:val="clear" w:color="auto" w:fill="auto"/>
            <w:vAlign w:val="center"/>
            <w:hideMark/>
          </w:tcPr>
          <w:p w14:paraId="508C7554" w14:textId="77777777" w:rsidR="000D1073" w:rsidRPr="000D1073" w:rsidRDefault="000D1073" w:rsidP="000D1073">
            <w:pPr>
              <w:jc w:val="center"/>
              <w:rPr>
                <w:color w:val="000000"/>
                <w:sz w:val="20"/>
                <w:szCs w:val="20"/>
              </w:rPr>
            </w:pPr>
            <w:r w:rsidRPr="000D1073">
              <w:rPr>
                <w:color w:val="000000"/>
                <w:sz w:val="20"/>
                <w:szCs w:val="20"/>
              </w:rPr>
              <w:t>-0,06</w:t>
            </w:r>
          </w:p>
        </w:tc>
        <w:tc>
          <w:tcPr>
            <w:tcW w:w="202" w:type="pct"/>
            <w:tcBorders>
              <w:top w:val="nil"/>
              <w:left w:val="nil"/>
              <w:bottom w:val="single" w:sz="4" w:space="0" w:color="auto"/>
              <w:right w:val="single" w:sz="4" w:space="0" w:color="auto"/>
            </w:tcBorders>
            <w:shd w:val="clear" w:color="auto" w:fill="auto"/>
            <w:vAlign w:val="center"/>
            <w:hideMark/>
          </w:tcPr>
          <w:p w14:paraId="377DF4BA" w14:textId="77777777" w:rsidR="000D1073" w:rsidRPr="000D1073" w:rsidRDefault="000D1073" w:rsidP="000D1073">
            <w:pPr>
              <w:jc w:val="center"/>
              <w:rPr>
                <w:color w:val="000000"/>
                <w:sz w:val="20"/>
                <w:szCs w:val="20"/>
              </w:rPr>
            </w:pPr>
            <w:r w:rsidRPr="000D1073">
              <w:rPr>
                <w:color w:val="000000"/>
                <w:sz w:val="20"/>
                <w:szCs w:val="20"/>
              </w:rPr>
              <w:t>3,67</w:t>
            </w:r>
          </w:p>
        </w:tc>
        <w:tc>
          <w:tcPr>
            <w:tcW w:w="202" w:type="pct"/>
            <w:tcBorders>
              <w:top w:val="nil"/>
              <w:left w:val="nil"/>
              <w:bottom w:val="single" w:sz="4" w:space="0" w:color="auto"/>
              <w:right w:val="single" w:sz="4" w:space="0" w:color="auto"/>
            </w:tcBorders>
            <w:shd w:val="clear" w:color="auto" w:fill="auto"/>
            <w:vAlign w:val="center"/>
            <w:hideMark/>
          </w:tcPr>
          <w:p w14:paraId="76225BE8" w14:textId="77777777" w:rsidR="000D1073" w:rsidRPr="000D1073" w:rsidRDefault="000D1073" w:rsidP="000D1073">
            <w:pPr>
              <w:jc w:val="center"/>
              <w:rPr>
                <w:color w:val="000000"/>
                <w:sz w:val="20"/>
                <w:szCs w:val="20"/>
              </w:rPr>
            </w:pPr>
            <w:r w:rsidRPr="000D1073">
              <w:rPr>
                <w:color w:val="000000"/>
                <w:sz w:val="20"/>
                <w:szCs w:val="20"/>
              </w:rPr>
              <w:t>5,73</w:t>
            </w:r>
          </w:p>
        </w:tc>
        <w:tc>
          <w:tcPr>
            <w:tcW w:w="202" w:type="pct"/>
            <w:tcBorders>
              <w:top w:val="nil"/>
              <w:left w:val="nil"/>
              <w:bottom w:val="single" w:sz="4" w:space="0" w:color="auto"/>
              <w:right w:val="single" w:sz="4" w:space="0" w:color="auto"/>
            </w:tcBorders>
            <w:shd w:val="clear" w:color="auto" w:fill="auto"/>
            <w:vAlign w:val="center"/>
            <w:hideMark/>
          </w:tcPr>
          <w:p w14:paraId="1F2CD968" w14:textId="77777777" w:rsidR="000D1073" w:rsidRPr="000D1073" w:rsidRDefault="000D1073" w:rsidP="000D1073">
            <w:pPr>
              <w:jc w:val="center"/>
              <w:rPr>
                <w:color w:val="000000"/>
                <w:sz w:val="20"/>
                <w:szCs w:val="20"/>
              </w:rPr>
            </w:pPr>
            <w:r w:rsidRPr="000D1073">
              <w:rPr>
                <w:color w:val="000000"/>
                <w:sz w:val="20"/>
                <w:szCs w:val="20"/>
              </w:rPr>
              <w:t>6,69</w:t>
            </w:r>
          </w:p>
        </w:tc>
        <w:tc>
          <w:tcPr>
            <w:tcW w:w="202" w:type="pct"/>
            <w:tcBorders>
              <w:top w:val="nil"/>
              <w:left w:val="nil"/>
              <w:bottom w:val="single" w:sz="4" w:space="0" w:color="auto"/>
              <w:right w:val="single" w:sz="4" w:space="0" w:color="auto"/>
            </w:tcBorders>
            <w:shd w:val="clear" w:color="auto" w:fill="auto"/>
            <w:vAlign w:val="center"/>
            <w:hideMark/>
          </w:tcPr>
          <w:p w14:paraId="169D23A8" w14:textId="77777777" w:rsidR="000D1073" w:rsidRPr="000D1073" w:rsidRDefault="000D1073" w:rsidP="000D1073">
            <w:pPr>
              <w:jc w:val="center"/>
              <w:rPr>
                <w:color w:val="000000"/>
                <w:sz w:val="20"/>
                <w:szCs w:val="20"/>
              </w:rPr>
            </w:pPr>
            <w:r w:rsidRPr="000D1073">
              <w:rPr>
                <w:color w:val="000000"/>
                <w:sz w:val="20"/>
                <w:szCs w:val="20"/>
              </w:rPr>
              <w:t>6,69</w:t>
            </w:r>
          </w:p>
        </w:tc>
        <w:tc>
          <w:tcPr>
            <w:tcW w:w="202" w:type="pct"/>
            <w:tcBorders>
              <w:top w:val="nil"/>
              <w:left w:val="nil"/>
              <w:bottom w:val="single" w:sz="4" w:space="0" w:color="auto"/>
              <w:right w:val="single" w:sz="4" w:space="0" w:color="auto"/>
            </w:tcBorders>
            <w:shd w:val="clear" w:color="auto" w:fill="auto"/>
            <w:vAlign w:val="center"/>
            <w:hideMark/>
          </w:tcPr>
          <w:p w14:paraId="256D9257" w14:textId="77777777" w:rsidR="000D1073" w:rsidRPr="000D1073" w:rsidRDefault="000D1073" w:rsidP="000D1073">
            <w:pPr>
              <w:jc w:val="center"/>
              <w:rPr>
                <w:color w:val="000000"/>
                <w:sz w:val="20"/>
                <w:szCs w:val="20"/>
              </w:rPr>
            </w:pPr>
            <w:r w:rsidRPr="000D1073">
              <w:rPr>
                <w:color w:val="000000"/>
                <w:sz w:val="20"/>
                <w:szCs w:val="20"/>
              </w:rPr>
              <w:t>6,69</w:t>
            </w:r>
          </w:p>
        </w:tc>
        <w:tc>
          <w:tcPr>
            <w:tcW w:w="202" w:type="pct"/>
            <w:tcBorders>
              <w:top w:val="nil"/>
              <w:left w:val="nil"/>
              <w:bottom w:val="single" w:sz="4" w:space="0" w:color="auto"/>
              <w:right w:val="single" w:sz="4" w:space="0" w:color="auto"/>
            </w:tcBorders>
            <w:shd w:val="clear" w:color="auto" w:fill="auto"/>
            <w:vAlign w:val="center"/>
            <w:hideMark/>
          </w:tcPr>
          <w:p w14:paraId="7793D0D2" w14:textId="77777777" w:rsidR="000D1073" w:rsidRPr="000D1073" w:rsidRDefault="000D1073" w:rsidP="000D1073">
            <w:pPr>
              <w:jc w:val="center"/>
              <w:rPr>
                <w:color w:val="000000"/>
                <w:sz w:val="20"/>
                <w:szCs w:val="20"/>
              </w:rPr>
            </w:pPr>
            <w:r w:rsidRPr="000D1073">
              <w:rPr>
                <w:color w:val="000000"/>
                <w:sz w:val="20"/>
                <w:szCs w:val="20"/>
              </w:rPr>
              <w:t>6,69</w:t>
            </w:r>
          </w:p>
        </w:tc>
        <w:tc>
          <w:tcPr>
            <w:tcW w:w="202" w:type="pct"/>
            <w:tcBorders>
              <w:top w:val="nil"/>
              <w:left w:val="nil"/>
              <w:bottom w:val="single" w:sz="4" w:space="0" w:color="auto"/>
              <w:right w:val="single" w:sz="4" w:space="0" w:color="auto"/>
            </w:tcBorders>
            <w:shd w:val="clear" w:color="auto" w:fill="auto"/>
            <w:vAlign w:val="center"/>
            <w:hideMark/>
          </w:tcPr>
          <w:p w14:paraId="7CBEF17C" w14:textId="77777777" w:rsidR="000D1073" w:rsidRPr="000D1073" w:rsidRDefault="000D1073" w:rsidP="000D1073">
            <w:pPr>
              <w:jc w:val="center"/>
              <w:rPr>
                <w:color w:val="000000"/>
                <w:sz w:val="20"/>
                <w:szCs w:val="20"/>
              </w:rPr>
            </w:pPr>
            <w:r w:rsidRPr="000D1073">
              <w:rPr>
                <w:color w:val="000000"/>
                <w:sz w:val="20"/>
                <w:szCs w:val="20"/>
              </w:rPr>
              <w:t>6,69</w:t>
            </w:r>
          </w:p>
        </w:tc>
      </w:tr>
      <w:tr w:rsidR="000D1073" w:rsidRPr="000D1073" w14:paraId="55E8EA5D"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5EA84171" w14:textId="77777777" w:rsidR="000D1073" w:rsidRPr="000D1073" w:rsidRDefault="000D1073" w:rsidP="000D1073">
            <w:pPr>
              <w:jc w:val="center"/>
              <w:rPr>
                <w:color w:val="000000"/>
                <w:sz w:val="20"/>
                <w:szCs w:val="20"/>
              </w:rPr>
            </w:pPr>
            <w:r w:rsidRPr="000D1073">
              <w:rPr>
                <w:color w:val="000000"/>
                <w:sz w:val="20"/>
                <w:szCs w:val="20"/>
              </w:rPr>
              <w:t>Микрорайон 7А</w:t>
            </w:r>
          </w:p>
        </w:tc>
        <w:tc>
          <w:tcPr>
            <w:tcW w:w="187" w:type="pct"/>
            <w:tcBorders>
              <w:top w:val="nil"/>
              <w:left w:val="nil"/>
              <w:bottom w:val="single" w:sz="4" w:space="0" w:color="auto"/>
              <w:right w:val="single" w:sz="4" w:space="0" w:color="auto"/>
            </w:tcBorders>
            <w:shd w:val="clear" w:color="auto" w:fill="auto"/>
            <w:vAlign w:val="center"/>
            <w:hideMark/>
          </w:tcPr>
          <w:p w14:paraId="77E387AE"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6ED9132C"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18C16DA8" w14:textId="77777777" w:rsidR="000D1073" w:rsidRPr="000D1073" w:rsidRDefault="000D1073" w:rsidP="000D1073">
            <w:pPr>
              <w:jc w:val="center"/>
              <w:rPr>
                <w:color w:val="000000"/>
                <w:sz w:val="20"/>
                <w:szCs w:val="20"/>
              </w:rPr>
            </w:pPr>
            <w:r w:rsidRPr="000D1073">
              <w:rPr>
                <w:color w:val="000000"/>
                <w:sz w:val="20"/>
                <w:szCs w:val="20"/>
              </w:rPr>
              <w:t>-0,01</w:t>
            </w:r>
          </w:p>
        </w:tc>
        <w:tc>
          <w:tcPr>
            <w:tcW w:w="187" w:type="pct"/>
            <w:tcBorders>
              <w:top w:val="nil"/>
              <w:left w:val="nil"/>
              <w:bottom w:val="single" w:sz="4" w:space="0" w:color="auto"/>
              <w:right w:val="single" w:sz="4" w:space="0" w:color="auto"/>
            </w:tcBorders>
            <w:shd w:val="clear" w:color="auto" w:fill="auto"/>
            <w:vAlign w:val="center"/>
            <w:hideMark/>
          </w:tcPr>
          <w:p w14:paraId="4F988472" w14:textId="77777777" w:rsidR="000D1073" w:rsidRPr="000D1073" w:rsidRDefault="000D1073" w:rsidP="000D1073">
            <w:pPr>
              <w:jc w:val="center"/>
              <w:rPr>
                <w:color w:val="000000"/>
                <w:sz w:val="20"/>
                <w:szCs w:val="20"/>
              </w:rPr>
            </w:pPr>
            <w:r w:rsidRPr="000D1073">
              <w:rPr>
                <w:color w:val="000000"/>
                <w:sz w:val="20"/>
                <w:szCs w:val="20"/>
              </w:rPr>
              <w:t>0,02</w:t>
            </w:r>
          </w:p>
        </w:tc>
        <w:tc>
          <w:tcPr>
            <w:tcW w:w="192" w:type="pct"/>
            <w:tcBorders>
              <w:top w:val="nil"/>
              <w:left w:val="nil"/>
              <w:bottom w:val="single" w:sz="4" w:space="0" w:color="auto"/>
              <w:right w:val="single" w:sz="4" w:space="0" w:color="auto"/>
            </w:tcBorders>
            <w:shd w:val="clear" w:color="auto" w:fill="auto"/>
            <w:vAlign w:val="center"/>
            <w:hideMark/>
          </w:tcPr>
          <w:p w14:paraId="291DEF05"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7C6751FA" w14:textId="77777777" w:rsidR="000D1073" w:rsidRPr="000D1073" w:rsidRDefault="000D1073" w:rsidP="000D1073">
            <w:pPr>
              <w:jc w:val="center"/>
              <w:rPr>
                <w:color w:val="000000"/>
                <w:sz w:val="20"/>
                <w:szCs w:val="20"/>
              </w:rPr>
            </w:pPr>
            <w:r w:rsidRPr="000D1073">
              <w:rPr>
                <w:color w:val="000000"/>
                <w:sz w:val="20"/>
                <w:szCs w:val="20"/>
              </w:rPr>
              <w:t>0,27</w:t>
            </w:r>
          </w:p>
        </w:tc>
        <w:tc>
          <w:tcPr>
            <w:tcW w:w="192" w:type="pct"/>
            <w:tcBorders>
              <w:top w:val="nil"/>
              <w:left w:val="nil"/>
              <w:bottom w:val="single" w:sz="4" w:space="0" w:color="auto"/>
              <w:right w:val="single" w:sz="4" w:space="0" w:color="auto"/>
            </w:tcBorders>
            <w:shd w:val="clear" w:color="auto" w:fill="auto"/>
            <w:vAlign w:val="center"/>
            <w:hideMark/>
          </w:tcPr>
          <w:p w14:paraId="22C0E8BF" w14:textId="77777777" w:rsidR="000D1073" w:rsidRPr="000D1073" w:rsidRDefault="000D1073" w:rsidP="000D1073">
            <w:pPr>
              <w:jc w:val="center"/>
              <w:rPr>
                <w:color w:val="000000"/>
                <w:sz w:val="20"/>
                <w:szCs w:val="20"/>
              </w:rPr>
            </w:pPr>
            <w:r w:rsidRPr="000D1073">
              <w:rPr>
                <w:color w:val="000000"/>
                <w:sz w:val="20"/>
                <w:szCs w:val="20"/>
              </w:rPr>
              <w:t>0,27</w:t>
            </w:r>
          </w:p>
        </w:tc>
        <w:tc>
          <w:tcPr>
            <w:tcW w:w="202" w:type="pct"/>
            <w:tcBorders>
              <w:top w:val="nil"/>
              <w:left w:val="nil"/>
              <w:bottom w:val="single" w:sz="4" w:space="0" w:color="auto"/>
              <w:right w:val="single" w:sz="4" w:space="0" w:color="auto"/>
            </w:tcBorders>
            <w:shd w:val="clear" w:color="auto" w:fill="auto"/>
            <w:vAlign w:val="center"/>
            <w:hideMark/>
          </w:tcPr>
          <w:p w14:paraId="5DADA3DA" w14:textId="77777777" w:rsidR="000D1073" w:rsidRPr="000D1073" w:rsidRDefault="000D1073" w:rsidP="000D1073">
            <w:pPr>
              <w:jc w:val="center"/>
              <w:rPr>
                <w:color w:val="000000"/>
                <w:sz w:val="20"/>
                <w:szCs w:val="20"/>
              </w:rPr>
            </w:pPr>
            <w:r w:rsidRPr="000D1073">
              <w:rPr>
                <w:color w:val="000000"/>
                <w:sz w:val="20"/>
                <w:szCs w:val="20"/>
              </w:rPr>
              <w:t>0,27</w:t>
            </w:r>
          </w:p>
        </w:tc>
        <w:tc>
          <w:tcPr>
            <w:tcW w:w="202" w:type="pct"/>
            <w:tcBorders>
              <w:top w:val="nil"/>
              <w:left w:val="nil"/>
              <w:bottom w:val="single" w:sz="4" w:space="0" w:color="auto"/>
              <w:right w:val="single" w:sz="4" w:space="0" w:color="auto"/>
            </w:tcBorders>
            <w:shd w:val="clear" w:color="auto" w:fill="auto"/>
            <w:vAlign w:val="center"/>
            <w:hideMark/>
          </w:tcPr>
          <w:p w14:paraId="6973D270" w14:textId="77777777" w:rsidR="000D1073" w:rsidRPr="000D1073" w:rsidRDefault="000D1073" w:rsidP="000D1073">
            <w:pPr>
              <w:jc w:val="center"/>
              <w:rPr>
                <w:color w:val="000000"/>
                <w:sz w:val="20"/>
                <w:szCs w:val="20"/>
              </w:rPr>
            </w:pPr>
            <w:r w:rsidRPr="000D1073">
              <w:rPr>
                <w:color w:val="000000"/>
                <w:sz w:val="20"/>
                <w:szCs w:val="20"/>
              </w:rPr>
              <w:t>0,27</w:t>
            </w:r>
          </w:p>
        </w:tc>
        <w:tc>
          <w:tcPr>
            <w:tcW w:w="202" w:type="pct"/>
            <w:tcBorders>
              <w:top w:val="nil"/>
              <w:left w:val="nil"/>
              <w:bottom w:val="single" w:sz="4" w:space="0" w:color="auto"/>
              <w:right w:val="single" w:sz="4" w:space="0" w:color="auto"/>
            </w:tcBorders>
            <w:shd w:val="clear" w:color="auto" w:fill="auto"/>
            <w:vAlign w:val="center"/>
            <w:hideMark/>
          </w:tcPr>
          <w:p w14:paraId="1B5CF047" w14:textId="77777777" w:rsidR="000D1073" w:rsidRPr="000D1073" w:rsidRDefault="000D1073" w:rsidP="000D1073">
            <w:pPr>
              <w:jc w:val="center"/>
              <w:rPr>
                <w:color w:val="000000"/>
                <w:sz w:val="20"/>
                <w:szCs w:val="20"/>
              </w:rPr>
            </w:pPr>
            <w:r w:rsidRPr="000D1073">
              <w:rPr>
                <w:color w:val="000000"/>
                <w:sz w:val="20"/>
                <w:szCs w:val="20"/>
              </w:rPr>
              <w:t>0,27</w:t>
            </w:r>
          </w:p>
        </w:tc>
        <w:tc>
          <w:tcPr>
            <w:tcW w:w="202" w:type="pct"/>
            <w:tcBorders>
              <w:top w:val="nil"/>
              <w:left w:val="nil"/>
              <w:bottom w:val="single" w:sz="4" w:space="0" w:color="auto"/>
              <w:right w:val="single" w:sz="4" w:space="0" w:color="auto"/>
            </w:tcBorders>
            <w:shd w:val="clear" w:color="auto" w:fill="auto"/>
            <w:vAlign w:val="center"/>
            <w:hideMark/>
          </w:tcPr>
          <w:p w14:paraId="577A823F" w14:textId="77777777" w:rsidR="000D1073" w:rsidRPr="000D1073" w:rsidRDefault="000D1073" w:rsidP="000D1073">
            <w:pPr>
              <w:jc w:val="center"/>
              <w:rPr>
                <w:color w:val="000000"/>
                <w:sz w:val="20"/>
                <w:szCs w:val="20"/>
              </w:rPr>
            </w:pPr>
            <w:r w:rsidRPr="000D1073">
              <w:rPr>
                <w:color w:val="000000"/>
                <w:sz w:val="20"/>
                <w:szCs w:val="20"/>
              </w:rPr>
              <w:t>0,27</w:t>
            </w:r>
          </w:p>
        </w:tc>
        <w:tc>
          <w:tcPr>
            <w:tcW w:w="202" w:type="pct"/>
            <w:tcBorders>
              <w:top w:val="nil"/>
              <w:left w:val="nil"/>
              <w:bottom w:val="single" w:sz="4" w:space="0" w:color="auto"/>
              <w:right w:val="single" w:sz="4" w:space="0" w:color="auto"/>
            </w:tcBorders>
            <w:shd w:val="clear" w:color="auto" w:fill="auto"/>
            <w:vAlign w:val="center"/>
            <w:hideMark/>
          </w:tcPr>
          <w:p w14:paraId="11E39C68" w14:textId="77777777" w:rsidR="000D1073" w:rsidRPr="000D1073" w:rsidRDefault="000D1073" w:rsidP="000D1073">
            <w:pPr>
              <w:jc w:val="center"/>
              <w:rPr>
                <w:color w:val="000000"/>
                <w:sz w:val="20"/>
                <w:szCs w:val="20"/>
              </w:rPr>
            </w:pPr>
            <w:r w:rsidRPr="000D1073">
              <w:rPr>
                <w:color w:val="000000"/>
                <w:sz w:val="20"/>
                <w:szCs w:val="20"/>
              </w:rPr>
              <w:t>0,27</w:t>
            </w:r>
          </w:p>
        </w:tc>
        <w:tc>
          <w:tcPr>
            <w:tcW w:w="202" w:type="pct"/>
            <w:tcBorders>
              <w:top w:val="nil"/>
              <w:left w:val="nil"/>
              <w:bottom w:val="single" w:sz="4" w:space="0" w:color="auto"/>
              <w:right w:val="single" w:sz="4" w:space="0" w:color="auto"/>
            </w:tcBorders>
            <w:shd w:val="clear" w:color="auto" w:fill="auto"/>
            <w:vAlign w:val="center"/>
            <w:hideMark/>
          </w:tcPr>
          <w:p w14:paraId="63F3FC60" w14:textId="77777777" w:rsidR="000D1073" w:rsidRPr="000D1073" w:rsidRDefault="000D1073" w:rsidP="000D1073">
            <w:pPr>
              <w:jc w:val="center"/>
              <w:rPr>
                <w:color w:val="000000"/>
                <w:sz w:val="20"/>
                <w:szCs w:val="20"/>
              </w:rPr>
            </w:pPr>
            <w:r w:rsidRPr="000D1073">
              <w:rPr>
                <w:color w:val="000000"/>
                <w:sz w:val="20"/>
                <w:szCs w:val="20"/>
              </w:rPr>
              <w:t>0,27</w:t>
            </w:r>
          </w:p>
        </w:tc>
        <w:tc>
          <w:tcPr>
            <w:tcW w:w="202" w:type="pct"/>
            <w:tcBorders>
              <w:top w:val="nil"/>
              <w:left w:val="nil"/>
              <w:bottom w:val="single" w:sz="4" w:space="0" w:color="auto"/>
              <w:right w:val="single" w:sz="4" w:space="0" w:color="auto"/>
            </w:tcBorders>
            <w:shd w:val="clear" w:color="auto" w:fill="auto"/>
            <w:vAlign w:val="center"/>
            <w:hideMark/>
          </w:tcPr>
          <w:p w14:paraId="2225CA5D" w14:textId="77777777" w:rsidR="000D1073" w:rsidRPr="000D1073" w:rsidRDefault="000D1073" w:rsidP="000D1073">
            <w:pPr>
              <w:jc w:val="center"/>
              <w:rPr>
                <w:color w:val="000000"/>
                <w:sz w:val="20"/>
                <w:szCs w:val="20"/>
              </w:rPr>
            </w:pPr>
            <w:r w:rsidRPr="000D1073">
              <w:rPr>
                <w:color w:val="000000"/>
                <w:sz w:val="20"/>
                <w:szCs w:val="20"/>
              </w:rPr>
              <w:t>0,27</w:t>
            </w:r>
          </w:p>
        </w:tc>
        <w:tc>
          <w:tcPr>
            <w:tcW w:w="202" w:type="pct"/>
            <w:tcBorders>
              <w:top w:val="nil"/>
              <w:left w:val="nil"/>
              <w:bottom w:val="single" w:sz="4" w:space="0" w:color="auto"/>
              <w:right w:val="single" w:sz="4" w:space="0" w:color="auto"/>
            </w:tcBorders>
            <w:shd w:val="clear" w:color="auto" w:fill="auto"/>
            <w:vAlign w:val="center"/>
            <w:hideMark/>
          </w:tcPr>
          <w:p w14:paraId="1ED1234F" w14:textId="77777777" w:rsidR="000D1073" w:rsidRPr="000D1073" w:rsidRDefault="000D1073" w:rsidP="000D1073">
            <w:pPr>
              <w:jc w:val="center"/>
              <w:rPr>
                <w:color w:val="000000"/>
                <w:sz w:val="20"/>
                <w:szCs w:val="20"/>
              </w:rPr>
            </w:pPr>
            <w:r w:rsidRPr="000D1073">
              <w:rPr>
                <w:color w:val="000000"/>
                <w:sz w:val="20"/>
                <w:szCs w:val="20"/>
              </w:rPr>
              <w:t>0,27</w:t>
            </w:r>
          </w:p>
        </w:tc>
        <w:tc>
          <w:tcPr>
            <w:tcW w:w="202" w:type="pct"/>
            <w:tcBorders>
              <w:top w:val="nil"/>
              <w:left w:val="nil"/>
              <w:bottom w:val="single" w:sz="4" w:space="0" w:color="auto"/>
              <w:right w:val="single" w:sz="4" w:space="0" w:color="auto"/>
            </w:tcBorders>
            <w:shd w:val="clear" w:color="auto" w:fill="auto"/>
            <w:vAlign w:val="center"/>
            <w:hideMark/>
          </w:tcPr>
          <w:p w14:paraId="58445927" w14:textId="77777777" w:rsidR="000D1073" w:rsidRPr="000D1073" w:rsidRDefault="000D1073" w:rsidP="000D1073">
            <w:pPr>
              <w:jc w:val="center"/>
              <w:rPr>
                <w:color w:val="000000"/>
                <w:sz w:val="20"/>
                <w:szCs w:val="20"/>
              </w:rPr>
            </w:pPr>
            <w:r w:rsidRPr="000D1073">
              <w:rPr>
                <w:color w:val="000000"/>
                <w:sz w:val="20"/>
                <w:szCs w:val="20"/>
              </w:rPr>
              <w:t>0,27</w:t>
            </w:r>
          </w:p>
        </w:tc>
        <w:tc>
          <w:tcPr>
            <w:tcW w:w="202" w:type="pct"/>
            <w:tcBorders>
              <w:top w:val="nil"/>
              <w:left w:val="nil"/>
              <w:bottom w:val="single" w:sz="4" w:space="0" w:color="auto"/>
              <w:right w:val="single" w:sz="4" w:space="0" w:color="auto"/>
            </w:tcBorders>
            <w:shd w:val="clear" w:color="auto" w:fill="auto"/>
            <w:vAlign w:val="center"/>
            <w:hideMark/>
          </w:tcPr>
          <w:p w14:paraId="511D03A2" w14:textId="77777777" w:rsidR="000D1073" w:rsidRPr="000D1073" w:rsidRDefault="000D1073" w:rsidP="000D1073">
            <w:pPr>
              <w:jc w:val="center"/>
              <w:rPr>
                <w:color w:val="000000"/>
                <w:sz w:val="20"/>
                <w:szCs w:val="20"/>
              </w:rPr>
            </w:pPr>
            <w:r w:rsidRPr="000D1073">
              <w:rPr>
                <w:color w:val="000000"/>
                <w:sz w:val="20"/>
                <w:szCs w:val="20"/>
              </w:rPr>
              <w:t>0,27</w:t>
            </w:r>
          </w:p>
        </w:tc>
        <w:tc>
          <w:tcPr>
            <w:tcW w:w="202" w:type="pct"/>
            <w:tcBorders>
              <w:top w:val="nil"/>
              <w:left w:val="nil"/>
              <w:bottom w:val="single" w:sz="4" w:space="0" w:color="auto"/>
              <w:right w:val="single" w:sz="4" w:space="0" w:color="auto"/>
            </w:tcBorders>
            <w:shd w:val="clear" w:color="auto" w:fill="auto"/>
            <w:vAlign w:val="center"/>
            <w:hideMark/>
          </w:tcPr>
          <w:p w14:paraId="61214F37" w14:textId="77777777" w:rsidR="000D1073" w:rsidRPr="000D1073" w:rsidRDefault="000D1073" w:rsidP="000D1073">
            <w:pPr>
              <w:jc w:val="center"/>
              <w:rPr>
                <w:color w:val="000000"/>
                <w:sz w:val="20"/>
                <w:szCs w:val="20"/>
              </w:rPr>
            </w:pPr>
            <w:r w:rsidRPr="000D1073">
              <w:rPr>
                <w:color w:val="000000"/>
                <w:sz w:val="20"/>
                <w:szCs w:val="20"/>
              </w:rPr>
              <w:t>0,27</w:t>
            </w:r>
          </w:p>
        </w:tc>
      </w:tr>
      <w:tr w:rsidR="000D1073" w:rsidRPr="000D1073" w14:paraId="06057DA7"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6373D583" w14:textId="77777777" w:rsidR="000D1073" w:rsidRPr="000D1073" w:rsidRDefault="000D1073" w:rsidP="000D1073">
            <w:pPr>
              <w:jc w:val="center"/>
              <w:rPr>
                <w:color w:val="000000"/>
                <w:sz w:val="20"/>
                <w:szCs w:val="20"/>
              </w:rPr>
            </w:pPr>
            <w:r w:rsidRPr="000D1073">
              <w:rPr>
                <w:color w:val="000000"/>
                <w:sz w:val="20"/>
                <w:szCs w:val="20"/>
              </w:rPr>
              <w:t>Микрорайон 8.</w:t>
            </w:r>
          </w:p>
        </w:tc>
        <w:tc>
          <w:tcPr>
            <w:tcW w:w="187" w:type="pct"/>
            <w:tcBorders>
              <w:top w:val="nil"/>
              <w:left w:val="nil"/>
              <w:bottom w:val="single" w:sz="4" w:space="0" w:color="auto"/>
              <w:right w:val="single" w:sz="4" w:space="0" w:color="auto"/>
            </w:tcBorders>
            <w:shd w:val="clear" w:color="auto" w:fill="auto"/>
            <w:vAlign w:val="center"/>
            <w:hideMark/>
          </w:tcPr>
          <w:p w14:paraId="6DD2F9B9" w14:textId="77777777" w:rsidR="000D1073" w:rsidRPr="000D1073" w:rsidRDefault="000D1073" w:rsidP="000D1073">
            <w:pPr>
              <w:jc w:val="center"/>
              <w:rPr>
                <w:color w:val="000000"/>
                <w:sz w:val="20"/>
                <w:szCs w:val="20"/>
              </w:rPr>
            </w:pPr>
            <w:r w:rsidRPr="000D1073">
              <w:rPr>
                <w:color w:val="000000"/>
                <w:sz w:val="20"/>
                <w:szCs w:val="20"/>
              </w:rPr>
              <w:t>0,02</w:t>
            </w:r>
          </w:p>
        </w:tc>
        <w:tc>
          <w:tcPr>
            <w:tcW w:w="192" w:type="pct"/>
            <w:tcBorders>
              <w:top w:val="nil"/>
              <w:left w:val="nil"/>
              <w:bottom w:val="single" w:sz="4" w:space="0" w:color="auto"/>
              <w:right w:val="single" w:sz="4" w:space="0" w:color="auto"/>
            </w:tcBorders>
            <w:shd w:val="clear" w:color="auto" w:fill="auto"/>
            <w:vAlign w:val="center"/>
            <w:hideMark/>
          </w:tcPr>
          <w:p w14:paraId="51C32711" w14:textId="77777777" w:rsidR="000D1073" w:rsidRPr="000D1073" w:rsidRDefault="000D1073" w:rsidP="000D1073">
            <w:pPr>
              <w:jc w:val="center"/>
              <w:rPr>
                <w:color w:val="000000"/>
                <w:sz w:val="20"/>
                <w:szCs w:val="20"/>
              </w:rPr>
            </w:pPr>
            <w:r w:rsidRPr="000D1073">
              <w:rPr>
                <w:color w:val="000000"/>
                <w:sz w:val="20"/>
                <w:szCs w:val="20"/>
              </w:rPr>
              <w:t>-0,09</w:t>
            </w:r>
          </w:p>
        </w:tc>
        <w:tc>
          <w:tcPr>
            <w:tcW w:w="192" w:type="pct"/>
            <w:tcBorders>
              <w:top w:val="nil"/>
              <w:left w:val="nil"/>
              <w:bottom w:val="single" w:sz="4" w:space="0" w:color="auto"/>
              <w:right w:val="single" w:sz="4" w:space="0" w:color="auto"/>
            </w:tcBorders>
            <w:shd w:val="clear" w:color="auto" w:fill="auto"/>
            <w:vAlign w:val="center"/>
            <w:hideMark/>
          </w:tcPr>
          <w:p w14:paraId="46BE9091" w14:textId="77777777" w:rsidR="000D1073" w:rsidRPr="000D1073" w:rsidRDefault="000D1073" w:rsidP="000D1073">
            <w:pPr>
              <w:jc w:val="center"/>
              <w:rPr>
                <w:color w:val="000000"/>
                <w:sz w:val="20"/>
                <w:szCs w:val="20"/>
              </w:rPr>
            </w:pPr>
            <w:r w:rsidRPr="000D1073">
              <w:rPr>
                <w:color w:val="000000"/>
                <w:sz w:val="20"/>
                <w:szCs w:val="20"/>
              </w:rPr>
              <w:t>-0,21</w:t>
            </w:r>
          </w:p>
        </w:tc>
        <w:tc>
          <w:tcPr>
            <w:tcW w:w="187" w:type="pct"/>
            <w:tcBorders>
              <w:top w:val="nil"/>
              <w:left w:val="nil"/>
              <w:bottom w:val="single" w:sz="4" w:space="0" w:color="auto"/>
              <w:right w:val="single" w:sz="4" w:space="0" w:color="auto"/>
            </w:tcBorders>
            <w:shd w:val="clear" w:color="auto" w:fill="auto"/>
            <w:vAlign w:val="center"/>
            <w:hideMark/>
          </w:tcPr>
          <w:p w14:paraId="17BCD8E7" w14:textId="77777777" w:rsidR="000D1073" w:rsidRPr="000D1073" w:rsidRDefault="000D1073" w:rsidP="000D1073">
            <w:pPr>
              <w:jc w:val="center"/>
              <w:rPr>
                <w:color w:val="000000"/>
                <w:sz w:val="20"/>
                <w:szCs w:val="20"/>
              </w:rPr>
            </w:pPr>
            <w:r w:rsidRPr="000D1073">
              <w:rPr>
                <w:color w:val="000000"/>
                <w:sz w:val="20"/>
                <w:szCs w:val="20"/>
              </w:rPr>
              <w:t>0,30</w:t>
            </w:r>
          </w:p>
        </w:tc>
        <w:tc>
          <w:tcPr>
            <w:tcW w:w="192" w:type="pct"/>
            <w:tcBorders>
              <w:top w:val="nil"/>
              <w:left w:val="nil"/>
              <w:bottom w:val="single" w:sz="4" w:space="0" w:color="auto"/>
              <w:right w:val="single" w:sz="4" w:space="0" w:color="auto"/>
            </w:tcBorders>
            <w:shd w:val="clear" w:color="auto" w:fill="auto"/>
            <w:vAlign w:val="center"/>
            <w:hideMark/>
          </w:tcPr>
          <w:p w14:paraId="42D9E1AC" w14:textId="77777777" w:rsidR="000D1073" w:rsidRPr="000D1073" w:rsidRDefault="000D1073" w:rsidP="000D1073">
            <w:pPr>
              <w:jc w:val="center"/>
              <w:rPr>
                <w:color w:val="000000"/>
                <w:sz w:val="20"/>
                <w:szCs w:val="20"/>
              </w:rPr>
            </w:pPr>
            <w:r w:rsidRPr="000D1073">
              <w:rPr>
                <w:color w:val="000000"/>
                <w:sz w:val="20"/>
                <w:szCs w:val="20"/>
              </w:rPr>
              <w:t>-0,16</w:t>
            </w:r>
          </w:p>
        </w:tc>
        <w:tc>
          <w:tcPr>
            <w:tcW w:w="192" w:type="pct"/>
            <w:tcBorders>
              <w:top w:val="nil"/>
              <w:left w:val="nil"/>
              <w:bottom w:val="single" w:sz="4" w:space="0" w:color="auto"/>
              <w:right w:val="single" w:sz="4" w:space="0" w:color="auto"/>
            </w:tcBorders>
            <w:shd w:val="clear" w:color="auto" w:fill="auto"/>
            <w:vAlign w:val="center"/>
            <w:hideMark/>
          </w:tcPr>
          <w:p w14:paraId="3BB34F76" w14:textId="77777777" w:rsidR="000D1073" w:rsidRPr="000D1073" w:rsidRDefault="000D1073" w:rsidP="000D1073">
            <w:pPr>
              <w:jc w:val="center"/>
              <w:rPr>
                <w:color w:val="000000"/>
                <w:sz w:val="20"/>
                <w:szCs w:val="20"/>
              </w:rPr>
            </w:pPr>
            <w:r w:rsidRPr="000D1073">
              <w:rPr>
                <w:color w:val="000000"/>
                <w:sz w:val="20"/>
                <w:szCs w:val="20"/>
              </w:rPr>
              <w:t>-0,16</w:t>
            </w:r>
          </w:p>
        </w:tc>
        <w:tc>
          <w:tcPr>
            <w:tcW w:w="192" w:type="pct"/>
            <w:tcBorders>
              <w:top w:val="nil"/>
              <w:left w:val="nil"/>
              <w:bottom w:val="single" w:sz="4" w:space="0" w:color="auto"/>
              <w:right w:val="single" w:sz="4" w:space="0" w:color="auto"/>
            </w:tcBorders>
            <w:shd w:val="clear" w:color="auto" w:fill="auto"/>
            <w:vAlign w:val="center"/>
            <w:hideMark/>
          </w:tcPr>
          <w:p w14:paraId="68FC42BF" w14:textId="77777777" w:rsidR="000D1073" w:rsidRPr="000D1073" w:rsidRDefault="000D1073" w:rsidP="000D1073">
            <w:pPr>
              <w:jc w:val="center"/>
              <w:rPr>
                <w:color w:val="000000"/>
                <w:sz w:val="20"/>
                <w:szCs w:val="20"/>
              </w:rPr>
            </w:pPr>
            <w:r w:rsidRPr="000D1073">
              <w:rPr>
                <w:color w:val="000000"/>
                <w:sz w:val="20"/>
                <w:szCs w:val="20"/>
              </w:rPr>
              <w:t>4,99</w:t>
            </w:r>
          </w:p>
        </w:tc>
        <w:tc>
          <w:tcPr>
            <w:tcW w:w="202" w:type="pct"/>
            <w:tcBorders>
              <w:top w:val="nil"/>
              <w:left w:val="nil"/>
              <w:bottom w:val="single" w:sz="4" w:space="0" w:color="auto"/>
              <w:right w:val="single" w:sz="4" w:space="0" w:color="auto"/>
            </w:tcBorders>
            <w:shd w:val="clear" w:color="auto" w:fill="auto"/>
            <w:vAlign w:val="center"/>
            <w:hideMark/>
          </w:tcPr>
          <w:p w14:paraId="30999445" w14:textId="77777777" w:rsidR="000D1073" w:rsidRPr="000D1073" w:rsidRDefault="000D1073" w:rsidP="000D1073">
            <w:pPr>
              <w:jc w:val="center"/>
              <w:rPr>
                <w:color w:val="000000"/>
                <w:sz w:val="20"/>
                <w:szCs w:val="20"/>
              </w:rPr>
            </w:pPr>
            <w:r w:rsidRPr="000D1073">
              <w:rPr>
                <w:color w:val="000000"/>
                <w:sz w:val="20"/>
                <w:szCs w:val="20"/>
              </w:rPr>
              <w:t>5,63</w:t>
            </w:r>
          </w:p>
        </w:tc>
        <w:tc>
          <w:tcPr>
            <w:tcW w:w="202" w:type="pct"/>
            <w:tcBorders>
              <w:top w:val="nil"/>
              <w:left w:val="nil"/>
              <w:bottom w:val="single" w:sz="4" w:space="0" w:color="auto"/>
              <w:right w:val="single" w:sz="4" w:space="0" w:color="auto"/>
            </w:tcBorders>
            <w:shd w:val="clear" w:color="auto" w:fill="auto"/>
            <w:vAlign w:val="center"/>
            <w:hideMark/>
          </w:tcPr>
          <w:p w14:paraId="0ED9F0B6" w14:textId="77777777" w:rsidR="000D1073" w:rsidRPr="000D1073" w:rsidRDefault="000D1073" w:rsidP="000D1073">
            <w:pPr>
              <w:jc w:val="center"/>
              <w:rPr>
                <w:color w:val="000000"/>
                <w:sz w:val="20"/>
                <w:szCs w:val="20"/>
              </w:rPr>
            </w:pPr>
            <w:r w:rsidRPr="000D1073">
              <w:rPr>
                <w:color w:val="000000"/>
                <w:sz w:val="20"/>
                <w:szCs w:val="20"/>
              </w:rPr>
              <w:t>5,63</w:t>
            </w:r>
          </w:p>
        </w:tc>
        <w:tc>
          <w:tcPr>
            <w:tcW w:w="202" w:type="pct"/>
            <w:tcBorders>
              <w:top w:val="nil"/>
              <w:left w:val="nil"/>
              <w:bottom w:val="single" w:sz="4" w:space="0" w:color="auto"/>
              <w:right w:val="single" w:sz="4" w:space="0" w:color="auto"/>
            </w:tcBorders>
            <w:shd w:val="clear" w:color="auto" w:fill="auto"/>
            <w:vAlign w:val="center"/>
            <w:hideMark/>
          </w:tcPr>
          <w:p w14:paraId="59F44132" w14:textId="77777777" w:rsidR="000D1073" w:rsidRPr="000D1073" w:rsidRDefault="000D1073" w:rsidP="000D1073">
            <w:pPr>
              <w:jc w:val="center"/>
              <w:rPr>
                <w:color w:val="000000"/>
                <w:sz w:val="20"/>
                <w:szCs w:val="20"/>
              </w:rPr>
            </w:pPr>
            <w:r w:rsidRPr="000D1073">
              <w:rPr>
                <w:color w:val="000000"/>
                <w:sz w:val="20"/>
                <w:szCs w:val="20"/>
              </w:rPr>
              <w:t>5,63</w:t>
            </w:r>
          </w:p>
        </w:tc>
        <w:tc>
          <w:tcPr>
            <w:tcW w:w="202" w:type="pct"/>
            <w:tcBorders>
              <w:top w:val="nil"/>
              <w:left w:val="nil"/>
              <w:bottom w:val="single" w:sz="4" w:space="0" w:color="auto"/>
              <w:right w:val="single" w:sz="4" w:space="0" w:color="auto"/>
            </w:tcBorders>
            <w:shd w:val="clear" w:color="auto" w:fill="auto"/>
            <w:vAlign w:val="center"/>
            <w:hideMark/>
          </w:tcPr>
          <w:p w14:paraId="0A75F528" w14:textId="77777777" w:rsidR="000D1073" w:rsidRPr="000D1073" w:rsidRDefault="000D1073" w:rsidP="000D1073">
            <w:pPr>
              <w:jc w:val="center"/>
              <w:rPr>
                <w:color w:val="000000"/>
                <w:sz w:val="20"/>
                <w:szCs w:val="20"/>
              </w:rPr>
            </w:pPr>
            <w:r w:rsidRPr="000D1073">
              <w:rPr>
                <w:color w:val="000000"/>
                <w:sz w:val="20"/>
                <w:szCs w:val="20"/>
              </w:rPr>
              <w:t>5,63</w:t>
            </w:r>
          </w:p>
        </w:tc>
        <w:tc>
          <w:tcPr>
            <w:tcW w:w="202" w:type="pct"/>
            <w:tcBorders>
              <w:top w:val="nil"/>
              <w:left w:val="nil"/>
              <w:bottom w:val="single" w:sz="4" w:space="0" w:color="auto"/>
              <w:right w:val="single" w:sz="4" w:space="0" w:color="auto"/>
            </w:tcBorders>
            <w:shd w:val="clear" w:color="auto" w:fill="auto"/>
            <w:vAlign w:val="center"/>
            <w:hideMark/>
          </w:tcPr>
          <w:p w14:paraId="6A4AB8C6" w14:textId="77777777" w:rsidR="000D1073" w:rsidRPr="000D1073" w:rsidRDefault="000D1073" w:rsidP="000D1073">
            <w:pPr>
              <w:jc w:val="center"/>
              <w:rPr>
                <w:color w:val="000000"/>
                <w:sz w:val="20"/>
                <w:szCs w:val="20"/>
              </w:rPr>
            </w:pPr>
            <w:r w:rsidRPr="000D1073">
              <w:rPr>
                <w:color w:val="000000"/>
                <w:sz w:val="20"/>
                <w:szCs w:val="20"/>
              </w:rPr>
              <w:t>5,63</w:t>
            </w:r>
          </w:p>
        </w:tc>
        <w:tc>
          <w:tcPr>
            <w:tcW w:w="202" w:type="pct"/>
            <w:tcBorders>
              <w:top w:val="nil"/>
              <w:left w:val="nil"/>
              <w:bottom w:val="single" w:sz="4" w:space="0" w:color="auto"/>
              <w:right w:val="single" w:sz="4" w:space="0" w:color="auto"/>
            </w:tcBorders>
            <w:shd w:val="clear" w:color="auto" w:fill="auto"/>
            <w:vAlign w:val="center"/>
            <w:hideMark/>
          </w:tcPr>
          <w:p w14:paraId="4F9F7B71" w14:textId="77777777" w:rsidR="000D1073" w:rsidRPr="000D1073" w:rsidRDefault="000D1073" w:rsidP="000D1073">
            <w:pPr>
              <w:jc w:val="center"/>
              <w:rPr>
                <w:color w:val="000000"/>
                <w:sz w:val="20"/>
                <w:szCs w:val="20"/>
              </w:rPr>
            </w:pPr>
            <w:r w:rsidRPr="000D1073">
              <w:rPr>
                <w:color w:val="000000"/>
                <w:sz w:val="20"/>
                <w:szCs w:val="20"/>
              </w:rPr>
              <w:t>5,63</w:t>
            </w:r>
          </w:p>
        </w:tc>
        <w:tc>
          <w:tcPr>
            <w:tcW w:w="202" w:type="pct"/>
            <w:tcBorders>
              <w:top w:val="nil"/>
              <w:left w:val="nil"/>
              <w:bottom w:val="single" w:sz="4" w:space="0" w:color="auto"/>
              <w:right w:val="single" w:sz="4" w:space="0" w:color="auto"/>
            </w:tcBorders>
            <w:shd w:val="clear" w:color="auto" w:fill="auto"/>
            <w:vAlign w:val="center"/>
            <w:hideMark/>
          </w:tcPr>
          <w:p w14:paraId="344F6D07" w14:textId="77777777" w:rsidR="000D1073" w:rsidRPr="000D1073" w:rsidRDefault="000D1073" w:rsidP="000D1073">
            <w:pPr>
              <w:jc w:val="center"/>
              <w:rPr>
                <w:color w:val="000000"/>
                <w:sz w:val="20"/>
                <w:szCs w:val="20"/>
              </w:rPr>
            </w:pPr>
            <w:r w:rsidRPr="000D1073">
              <w:rPr>
                <w:color w:val="000000"/>
                <w:sz w:val="20"/>
                <w:szCs w:val="20"/>
              </w:rPr>
              <w:t>5,63</w:t>
            </w:r>
          </w:p>
        </w:tc>
        <w:tc>
          <w:tcPr>
            <w:tcW w:w="202" w:type="pct"/>
            <w:tcBorders>
              <w:top w:val="nil"/>
              <w:left w:val="nil"/>
              <w:bottom w:val="single" w:sz="4" w:space="0" w:color="auto"/>
              <w:right w:val="single" w:sz="4" w:space="0" w:color="auto"/>
            </w:tcBorders>
            <w:shd w:val="clear" w:color="auto" w:fill="auto"/>
            <w:vAlign w:val="center"/>
            <w:hideMark/>
          </w:tcPr>
          <w:p w14:paraId="66166A40" w14:textId="77777777" w:rsidR="000D1073" w:rsidRPr="000D1073" w:rsidRDefault="000D1073" w:rsidP="000D1073">
            <w:pPr>
              <w:jc w:val="center"/>
              <w:rPr>
                <w:color w:val="000000"/>
                <w:sz w:val="20"/>
                <w:szCs w:val="20"/>
              </w:rPr>
            </w:pPr>
            <w:r w:rsidRPr="000D1073">
              <w:rPr>
                <w:color w:val="000000"/>
                <w:sz w:val="20"/>
                <w:szCs w:val="20"/>
              </w:rPr>
              <w:t>5,63</w:t>
            </w:r>
          </w:p>
        </w:tc>
        <w:tc>
          <w:tcPr>
            <w:tcW w:w="202" w:type="pct"/>
            <w:tcBorders>
              <w:top w:val="nil"/>
              <w:left w:val="nil"/>
              <w:bottom w:val="single" w:sz="4" w:space="0" w:color="auto"/>
              <w:right w:val="single" w:sz="4" w:space="0" w:color="auto"/>
            </w:tcBorders>
            <w:shd w:val="clear" w:color="auto" w:fill="auto"/>
            <w:vAlign w:val="center"/>
            <w:hideMark/>
          </w:tcPr>
          <w:p w14:paraId="04F708BF" w14:textId="77777777" w:rsidR="000D1073" w:rsidRPr="000D1073" w:rsidRDefault="000D1073" w:rsidP="000D1073">
            <w:pPr>
              <w:jc w:val="center"/>
              <w:rPr>
                <w:color w:val="000000"/>
                <w:sz w:val="20"/>
                <w:szCs w:val="20"/>
              </w:rPr>
            </w:pPr>
            <w:r w:rsidRPr="000D1073">
              <w:rPr>
                <w:color w:val="000000"/>
                <w:sz w:val="20"/>
                <w:szCs w:val="20"/>
              </w:rPr>
              <w:t>5,63</w:t>
            </w:r>
          </w:p>
        </w:tc>
        <w:tc>
          <w:tcPr>
            <w:tcW w:w="202" w:type="pct"/>
            <w:tcBorders>
              <w:top w:val="nil"/>
              <w:left w:val="nil"/>
              <w:bottom w:val="single" w:sz="4" w:space="0" w:color="auto"/>
              <w:right w:val="single" w:sz="4" w:space="0" w:color="auto"/>
            </w:tcBorders>
            <w:shd w:val="clear" w:color="auto" w:fill="auto"/>
            <w:vAlign w:val="center"/>
            <w:hideMark/>
          </w:tcPr>
          <w:p w14:paraId="141745A8" w14:textId="77777777" w:rsidR="000D1073" w:rsidRPr="000D1073" w:rsidRDefault="000D1073" w:rsidP="000D1073">
            <w:pPr>
              <w:jc w:val="center"/>
              <w:rPr>
                <w:color w:val="000000"/>
                <w:sz w:val="20"/>
                <w:szCs w:val="20"/>
              </w:rPr>
            </w:pPr>
            <w:r w:rsidRPr="000D1073">
              <w:rPr>
                <w:color w:val="000000"/>
                <w:sz w:val="20"/>
                <w:szCs w:val="20"/>
              </w:rPr>
              <w:t>5,63</w:t>
            </w:r>
          </w:p>
        </w:tc>
        <w:tc>
          <w:tcPr>
            <w:tcW w:w="202" w:type="pct"/>
            <w:tcBorders>
              <w:top w:val="nil"/>
              <w:left w:val="nil"/>
              <w:bottom w:val="single" w:sz="4" w:space="0" w:color="auto"/>
              <w:right w:val="single" w:sz="4" w:space="0" w:color="auto"/>
            </w:tcBorders>
            <w:shd w:val="clear" w:color="auto" w:fill="auto"/>
            <w:vAlign w:val="center"/>
            <w:hideMark/>
          </w:tcPr>
          <w:p w14:paraId="5BD7EF55" w14:textId="77777777" w:rsidR="000D1073" w:rsidRPr="000D1073" w:rsidRDefault="000D1073" w:rsidP="000D1073">
            <w:pPr>
              <w:jc w:val="center"/>
              <w:rPr>
                <w:color w:val="000000"/>
                <w:sz w:val="20"/>
                <w:szCs w:val="20"/>
              </w:rPr>
            </w:pPr>
            <w:r w:rsidRPr="000D1073">
              <w:rPr>
                <w:color w:val="000000"/>
                <w:sz w:val="20"/>
                <w:szCs w:val="20"/>
              </w:rPr>
              <w:t>5,63</w:t>
            </w:r>
          </w:p>
        </w:tc>
      </w:tr>
      <w:tr w:rsidR="000D1073" w:rsidRPr="000D1073" w14:paraId="26DECA7E"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1BB2271E" w14:textId="77777777" w:rsidR="000D1073" w:rsidRPr="000D1073" w:rsidRDefault="000D1073" w:rsidP="000D1073">
            <w:pPr>
              <w:jc w:val="center"/>
              <w:rPr>
                <w:color w:val="000000"/>
                <w:sz w:val="20"/>
                <w:szCs w:val="20"/>
              </w:rPr>
            </w:pPr>
            <w:r w:rsidRPr="000D1073">
              <w:rPr>
                <w:color w:val="000000"/>
                <w:sz w:val="20"/>
                <w:szCs w:val="20"/>
              </w:rPr>
              <w:t>Микрорайон 9, 10.</w:t>
            </w:r>
          </w:p>
        </w:tc>
        <w:tc>
          <w:tcPr>
            <w:tcW w:w="187" w:type="pct"/>
            <w:tcBorders>
              <w:top w:val="nil"/>
              <w:left w:val="nil"/>
              <w:bottom w:val="single" w:sz="4" w:space="0" w:color="auto"/>
              <w:right w:val="single" w:sz="4" w:space="0" w:color="auto"/>
            </w:tcBorders>
            <w:shd w:val="clear" w:color="auto" w:fill="auto"/>
            <w:vAlign w:val="center"/>
            <w:hideMark/>
          </w:tcPr>
          <w:p w14:paraId="1C936D43"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5ED36221" w14:textId="77777777" w:rsidR="000D1073" w:rsidRPr="000D1073" w:rsidRDefault="000D1073" w:rsidP="000D1073">
            <w:pPr>
              <w:jc w:val="center"/>
              <w:rPr>
                <w:color w:val="000000"/>
                <w:sz w:val="20"/>
                <w:szCs w:val="20"/>
              </w:rPr>
            </w:pPr>
            <w:r w:rsidRPr="000D1073">
              <w:rPr>
                <w:color w:val="000000"/>
                <w:sz w:val="20"/>
                <w:szCs w:val="20"/>
              </w:rPr>
              <w:t>-0,05</w:t>
            </w:r>
          </w:p>
        </w:tc>
        <w:tc>
          <w:tcPr>
            <w:tcW w:w="192" w:type="pct"/>
            <w:tcBorders>
              <w:top w:val="nil"/>
              <w:left w:val="nil"/>
              <w:bottom w:val="single" w:sz="4" w:space="0" w:color="auto"/>
              <w:right w:val="single" w:sz="4" w:space="0" w:color="auto"/>
            </w:tcBorders>
            <w:shd w:val="clear" w:color="auto" w:fill="auto"/>
            <w:vAlign w:val="center"/>
            <w:hideMark/>
          </w:tcPr>
          <w:p w14:paraId="6E686E11" w14:textId="77777777" w:rsidR="000D1073" w:rsidRPr="000D1073" w:rsidRDefault="000D1073" w:rsidP="000D1073">
            <w:pPr>
              <w:jc w:val="center"/>
              <w:rPr>
                <w:color w:val="000000"/>
                <w:sz w:val="20"/>
                <w:szCs w:val="20"/>
              </w:rPr>
            </w:pPr>
            <w:r w:rsidRPr="000D1073">
              <w:rPr>
                <w:color w:val="000000"/>
                <w:sz w:val="20"/>
                <w:szCs w:val="20"/>
              </w:rPr>
              <w:t>-0,11</w:t>
            </w:r>
          </w:p>
        </w:tc>
        <w:tc>
          <w:tcPr>
            <w:tcW w:w="187" w:type="pct"/>
            <w:tcBorders>
              <w:top w:val="nil"/>
              <w:left w:val="nil"/>
              <w:bottom w:val="single" w:sz="4" w:space="0" w:color="auto"/>
              <w:right w:val="single" w:sz="4" w:space="0" w:color="auto"/>
            </w:tcBorders>
            <w:shd w:val="clear" w:color="auto" w:fill="auto"/>
            <w:vAlign w:val="center"/>
            <w:hideMark/>
          </w:tcPr>
          <w:p w14:paraId="37537976" w14:textId="77777777" w:rsidR="000D1073" w:rsidRPr="000D1073" w:rsidRDefault="000D1073" w:rsidP="000D1073">
            <w:pPr>
              <w:jc w:val="center"/>
              <w:rPr>
                <w:color w:val="000000"/>
                <w:sz w:val="20"/>
                <w:szCs w:val="20"/>
              </w:rPr>
            </w:pPr>
            <w:r w:rsidRPr="000D1073">
              <w:rPr>
                <w:color w:val="000000"/>
                <w:sz w:val="20"/>
                <w:szCs w:val="20"/>
              </w:rPr>
              <w:t>0,17</w:t>
            </w:r>
          </w:p>
        </w:tc>
        <w:tc>
          <w:tcPr>
            <w:tcW w:w="192" w:type="pct"/>
            <w:tcBorders>
              <w:top w:val="nil"/>
              <w:left w:val="nil"/>
              <w:bottom w:val="single" w:sz="4" w:space="0" w:color="auto"/>
              <w:right w:val="single" w:sz="4" w:space="0" w:color="auto"/>
            </w:tcBorders>
            <w:shd w:val="clear" w:color="auto" w:fill="auto"/>
            <w:vAlign w:val="center"/>
            <w:hideMark/>
          </w:tcPr>
          <w:p w14:paraId="1867844D" w14:textId="77777777" w:rsidR="000D1073" w:rsidRPr="000D1073" w:rsidRDefault="000D1073" w:rsidP="000D1073">
            <w:pPr>
              <w:jc w:val="center"/>
              <w:rPr>
                <w:color w:val="000000"/>
                <w:sz w:val="20"/>
                <w:szCs w:val="20"/>
              </w:rPr>
            </w:pPr>
            <w:r w:rsidRPr="000D1073">
              <w:rPr>
                <w:color w:val="000000"/>
                <w:sz w:val="20"/>
                <w:szCs w:val="20"/>
              </w:rPr>
              <w:t>-0,09</w:t>
            </w:r>
          </w:p>
        </w:tc>
        <w:tc>
          <w:tcPr>
            <w:tcW w:w="192" w:type="pct"/>
            <w:tcBorders>
              <w:top w:val="nil"/>
              <w:left w:val="nil"/>
              <w:bottom w:val="single" w:sz="4" w:space="0" w:color="auto"/>
              <w:right w:val="single" w:sz="4" w:space="0" w:color="auto"/>
            </w:tcBorders>
            <w:shd w:val="clear" w:color="auto" w:fill="auto"/>
            <w:vAlign w:val="center"/>
            <w:hideMark/>
          </w:tcPr>
          <w:p w14:paraId="564B4F0B" w14:textId="77777777" w:rsidR="000D1073" w:rsidRPr="000D1073" w:rsidRDefault="000D1073" w:rsidP="000D1073">
            <w:pPr>
              <w:jc w:val="center"/>
              <w:rPr>
                <w:color w:val="000000"/>
                <w:sz w:val="20"/>
                <w:szCs w:val="20"/>
              </w:rPr>
            </w:pPr>
            <w:r w:rsidRPr="000D1073">
              <w:rPr>
                <w:color w:val="000000"/>
                <w:sz w:val="20"/>
                <w:szCs w:val="20"/>
              </w:rPr>
              <w:t>-0,09</w:t>
            </w:r>
          </w:p>
        </w:tc>
        <w:tc>
          <w:tcPr>
            <w:tcW w:w="192" w:type="pct"/>
            <w:tcBorders>
              <w:top w:val="nil"/>
              <w:left w:val="nil"/>
              <w:bottom w:val="single" w:sz="4" w:space="0" w:color="auto"/>
              <w:right w:val="single" w:sz="4" w:space="0" w:color="auto"/>
            </w:tcBorders>
            <w:shd w:val="clear" w:color="auto" w:fill="auto"/>
            <w:vAlign w:val="center"/>
            <w:hideMark/>
          </w:tcPr>
          <w:p w14:paraId="2224475E" w14:textId="77777777" w:rsidR="000D1073" w:rsidRPr="000D1073" w:rsidRDefault="000D1073" w:rsidP="000D1073">
            <w:pPr>
              <w:jc w:val="center"/>
              <w:rPr>
                <w:color w:val="000000"/>
                <w:sz w:val="20"/>
                <w:szCs w:val="20"/>
              </w:rPr>
            </w:pPr>
            <w:r w:rsidRPr="000D1073">
              <w:rPr>
                <w:color w:val="000000"/>
                <w:sz w:val="20"/>
                <w:szCs w:val="20"/>
              </w:rPr>
              <w:t>0,56</w:t>
            </w:r>
          </w:p>
        </w:tc>
        <w:tc>
          <w:tcPr>
            <w:tcW w:w="202" w:type="pct"/>
            <w:tcBorders>
              <w:top w:val="nil"/>
              <w:left w:val="nil"/>
              <w:bottom w:val="single" w:sz="4" w:space="0" w:color="auto"/>
              <w:right w:val="single" w:sz="4" w:space="0" w:color="auto"/>
            </w:tcBorders>
            <w:shd w:val="clear" w:color="auto" w:fill="auto"/>
            <w:vAlign w:val="center"/>
            <w:hideMark/>
          </w:tcPr>
          <w:p w14:paraId="64D2A9FA" w14:textId="77777777" w:rsidR="000D1073" w:rsidRPr="000D1073" w:rsidRDefault="000D1073" w:rsidP="000D1073">
            <w:pPr>
              <w:jc w:val="center"/>
              <w:rPr>
                <w:color w:val="000000"/>
                <w:sz w:val="20"/>
                <w:szCs w:val="20"/>
              </w:rPr>
            </w:pPr>
            <w:r w:rsidRPr="000D1073">
              <w:rPr>
                <w:color w:val="000000"/>
                <w:sz w:val="20"/>
                <w:szCs w:val="20"/>
              </w:rPr>
              <w:t>0,56</w:t>
            </w:r>
          </w:p>
        </w:tc>
        <w:tc>
          <w:tcPr>
            <w:tcW w:w="202" w:type="pct"/>
            <w:tcBorders>
              <w:top w:val="nil"/>
              <w:left w:val="nil"/>
              <w:bottom w:val="single" w:sz="4" w:space="0" w:color="auto"/>
              <w:right w:val="single" w:sz="4" w:space="0" w:color="auto"/>
            </w:tcBorders>
            <w:shd w:val="clear" w:color="auto" w:fill="auto"/>
            <w:vAlign w:val="center"/>
            <w:hideMark/>
          </w:tcPr>
          <w:p w14:paraId="00CFCAF1" w14:textId="77777777" w:rsidR="000D1073" w:rsidRPr="000D1073" w:rsidRDefault="000D1073" w:rsidP="000D1073">
            <w:pPr>
              <w:jc w:val="center"/>
              <w:rPr>
                <w:color w:val="000000"/>
                <w:sz w:val="20"/>
                <w:szCs w:val="20"/>
              </w:rPr>
            </w:pPr>
            <w:r w:rsidRPr="000D1073">
              <w:rPr>
                <w:color w:val="000000"/>
                <w:sz w:val="20"/>
                <w:szCs w:val="20"/>
              </w:rPr>
              <w:t>0,56</w:t>
            </w:r>
          </w:p>
        </w:tc>
        <w:tc>
          <w:tcPr>
            <w:tcW w:w="202" w:type="pct"/>
            <w:tcBorders>
              <w:top w:val="nil"/>
              <w:left w:val="nil"/>
              <w:bottom w:val="single" w:sz="4" w:space="0" w:color="auto"/>
              <w:right w:val="single" w:sz="4" w:space="0" w:color="auto"/>
            </w:tcBorders>
            <w:shd w:val="clear" w:color="auto" w:fill="auto"/>
            <w:vAlign w:val="center"/>
            <w:hideMark/>
          </w:tcPr>
          <w:p w14:paraId="3EA94157" w14:textId="77777777" w:rsidR="000D1073" w:rsidRPr="000D1073" w:rsidRDefault="000D1073" w:rsidP="000D1073">
            <w:pPr>
              <w:jc w:val="center"/>
              <w:rPr>
                <w:color w:val="000000"/>
                <w:sz w:val="20"/>
                <w:szCs w:val="20"/>
              </w:rPr>
            </w:pPr>
            <w:r w:rsidRPr="000D1073">
              <w:rPr>
                <w:color w:val="000000"/>
                <w:sz w:val="20"/>
                <w:szCs w:val="20"/>
              </w:rPr>
              <w:t>0,56</w:t>
            </w:r>
          </w:p>
        </w:tc>
        <w:tc>
          <w:tcPr>
            <w:tcW w:w="202" w:type="pct"/>
            <w:tcBorders>
              <w:top w:val="nil"/>
              <w:left w:val="nil"/>
              <w:bottom w:val="single" w:sz="4" w:space="0" w:color="auto"/>
              <w:right w:val="single" w:sz="4" w:space="0" w:color="auto"/>
            </w:tcBorders>
            <w:shd w:val="clear" w:color="auto" w:fill="auto"/>
            <w:vAlign w:val="center"/>
            <w:hideMark/>
          </w:tcPr>
          <w:p w14:paraId="7E3C6C83" w14:textId="77777777" w:rsidR="000D1073" w:rsidRPr="000D1073" w:rsidRDefault="000D1073" w:rsidP="000D1073">
            <w:pPr>
              <w:jc w:val="center"/>
              <w:rPr>
                <w:color w:val="000000"/>
                <w:sz w:val="20"/>
                <w:szCs w:val="20"/>
              </w:rPr>
            </w:pPr>
            <w:r w:rsidRPr="000D1073">
              <w:rPr>
                <w:color w:val="000000"/>
                <w:sz w:val="20"/>
                <w:szCs w:val="20"/>
              </w:rPr>
              <w:t>0,56</w:t>
            </w:r>
          </w:p>
        </w:tc>
        <w:tc>
          <w:tcPr>
            <w:tcW w:w="202" w:type="pct"/>
            <w:tcBorders>
              <w:top w:val="nil"/>
              <w:left w:val="nil"/>
              <w:bottom w:val="single" w:sz="4" w:space="0" w:color="auto"/>
              <w:right w:val="single" w:sz="4" w:space="0" w:color="auto"/>
            </w:tcBorders>
            <w:shd w:val="clear" w:color="auto" w:fill="auto"/>
            <w:vAlign w:val="center"/>
            <w:hideMark/>
          </w:tcPr>
          <w:p w14:paraId="6F1BD4F3" w14:textId="77777777" w:rsidR="000D1073" w:rsidRPr="000D1073" w:rsidRDefault="000D1073" w:rsidP="000D1073">
            <w:pPr>
              <w:jc w:val="center"/>
              <w:rPr>
                <w:color w:val="000000"/>
                <w:sz w:val="20"/>
                <w:szCs w:val="20"/>
              </w:rPr>
            </w:pPr>
            <w:r w:rsidRPr="000D1073">
              <w:rPr>
                <w:color w:val="000000"/>
                <w:sz w:val="20"/>
                <w:szCs w:val="20"/>
              </w:rPr>
              <w:t>0,56</w:t>
            </w:r>
          </w:p>
        </w:tc>
        <w:tc>
          <w:tcPr>
            <w:tcW w:w="202" w:type="pct"/>
            <w:tcBorders>
              <w:top w:val="nil"/>
              <w:left w:val="nil"/>
              <w:bottom w:val="single" w:sz="4" w:space="0" w:color="auto"/>
              <w:right w:val="single" w:sz="4" w:space="0" w:color="auto"/>
            </w:tcBorders>
            <w:shd w:val="clear" w:color="auto" w:fill="auto"/>
            <w:vAlign w:val="center"/>
            <w:hideMark/>
          </w:tcPr>
          <w:p w14:paraId="19C555C2" w14:textId="77777777" w:rsidR="000D1073" w:rsidRPr="000D1073" w:rsidRDefault="000D1073" w:rsidP="000D1073">
            <w:pPr>
              <w:jc w:val="center"/>
              <w:rPr>
                <w:color w:val="000000"/>
                <w:sz w:val="20"/>
                <w:szCs w:val="20"/>
              </w:rPr>
            </w:pPr>
            <w:r w:rsidRPr="000D1073">
              <w:rPr>
                <w:color w:val="000000"/>
                <w:sz w:val="20"/>
                <w:szCs w:val="20"/>
              </w:rPr>
              <w:t>0,56</w:t>
            </w:r>
          </w:p>
        </w:tc>
        <w:tc>
          <w:tcPr>
            <w:tcW w:w="202" w:type="pct"/>
            <w:tcBorders>
              <w:top w:val="nil"/>
              <w:left w:val="nil"/>
              <w:bottom w:val="single" w:sz="4" w:space="0" w:color="auto"/>
              <w:right w:val="single" w:sz="4" w:space="0" w:color="auto"/>
            </w:tcBorders>
            <w:shd w:val="clear" w:color="auto" w:fill="auto"/>
            <w:vAlign w:val="center"/>
            <w:hideMark/>
          </w:tcPr>
          <w:p w14:paraId="4277A11C" w14:textId="77777777" w:rsidR="000D1073" w:rsidRPr="000D1073" w:rsidRDefault="000D1073" w:rsidP="000D1073">
            <w:pPr>
              <w:jc w:val="center"/>
              <w:rPr>
                <w:color w:val="000000"/>
                <w:sz w:val="20"/>
                <w:szCs w:val="20"/>
              </w:rPr>
            </w:pPr>
            <w:r w:rsidRPr="000D1073">
              <w:rPr>
                <w:color w:val="000000"/>
                <w:sz w:val="20"/>
                <w:szCs w:val="20"/>
              </w:rPr>
              <w:t>0,56</w:t>
            </w:r>
          </w:p>
        </w:tc>
        <w:tc>
          <w:tcPr>
            <w:tcW w:w="202" w:type="pct"/>
            <w:tcBorders>
              <w:top w:val="nil"/>
              <w:left w:val="nil"/>
              <w:bottom w:val="single" w:sz="4" w:space="0" w:color="auto"/>
              <w:right w:val="single" w:sz="4" w:space="0" w:color="auto"/>
            </w:tcBorders>
            <w:shd w:val="clear" w:color="auto" w:fill="auto"/>
            <w:vAlign w:val="center"/>
            <w:hideMark/>
          </w:tcPr>
          <w:p w14:paraId="026C7A67" w14:textId="77777777" w:rsidR="000D1073" w:rsidRPr="000D1073" w:rsidRDefault="000D1073" w:rsidP="000D1073">
            <w:pPr>
              <w:jc w:val="center"/>
              <w:rPr>
                <w:color w:val="000000"/>
                <w:sz w:val="20"/>
                <w:szCs w:val="20"/>
              </w:rPr>
            </w:pPr>
            <w:r w:rsidRPr="000D1073">
              <w:rPr>
                <w:color w:val="000000"/>
                <w:sz w:val="20"/>
                <w:szCs w:val="20"/>
              </w:rPr>
              <w:t>0,56</w:t>
            </w:r>
          </w:p>
        </w:tc>
        <w:tc>
          <w:tcPr>
            <w:tcW w:w="202" w:type="pct"/>
            <w:tcBorders>
              <w:top w:val="nil"/>
              <w:left w:val="nil"/>
              <w:bottom w:val="single" w:sz="4" w:space="0" w:color="auto"/>
              <w:right w:val="single" w:sz="4" w:space="0" w:color="auto"/>
            </w:tcBorders>
            <w:shd w:val="clear" w:color="auto" w:fill="auto"/>
            <w:vAlign w:val="center"/>
            <w:hideMark/>
          </w:tcPr>
          <w:p w14:paraId="16A082FC" w14:textId="77777777" w:rsidR="000D1073" w:rsidRPr="000D1073" w:rsidRDefault="000D1073" w:rsidP="000D1073">
            <w:pPr>
              <w:jc w:val="center"/>
              <w:rPr>
                <w:color w:val="000000"/>
                <w:sz w:val="20"/>
                <w:szCs w:val="20"/>
              </w:rPr>
            </w:pPr>
            <w:r w:rsidRPr="000D1073">
              <w:rPr>
                <w:color w:val="000000"/>
                <w:sz w:val="20"/>
                <w:szCs w:val="20"/>
              </w:rPr>
              <w:t>0,56</w:t>
            </w:r>
          </w:p>
        </w:tc>
        <w:tc>
          <w:tcPr>
            <w:tcW w:w="202" w:type="pct"/>
            <w:tcBorders>
              <w:top w:val="nil"/>
              <w:left w:val="nil"/>
              <w:bottom w:val="single" w:sz="4" w:space="0" w:color="auto"/>
              <w:right w:val="single" w:sz="4" w:space="0" w:color="auto"/>
            </w:tcBorders>
            <w:shd w:val="clear" w:color="auto" w:fill="auto"/>
            <w:vAlign w:val="center"/>
            <w:hideMark/>
          </w:tcPr>
          <w:p w14:paraId="26CDAE8E" w14:textId="77777777" w:rsidR="000D1073" w:rsidRPr="000D1073" w:rsidRDefault="000D1073" w:rsidP="000D1073">
            <w:pPr>
              <w:jc w:val="center"/>
              <w:rPr>
                <w:color w:val="000000"/>
                <w:sz w:val="20"/>
                <w:szCs w:val="20"/>
              </w:rPr>
            </w:pPr>
            <w:r w:rsidRPr="000D1073">
              <w:rPr>
                <w:color w:val="000000"/>
                <w:sz w:val="20"/>
                <w:szCs w:val="20"/>
              </w:rPr>
              <w:t>0,56</w:t>
            </w:r>
          </w:p>
        </w:tc>
        <w:tc>
          <w:tcPr>
            <w:tcW w:w="202" w:type="pct"/>
            <w:tcBorders>
              <w:top w:val="nil"/>
              <w:left w:val="nil"/>
              <w:bottom w:val="single" w:sz="4" w:space="0" w:color="auto"/>
              <w:right w:val="single" w:sz="4" w:space="0" w:color="auto"/>
            </w:tcBorders>
            <w:shd w:val="clear" w:color="auto" w:fill="auto"/>
            <w:vAlign w:val="center"/>
            <w:hideMark/>
          </w:tcPr>
          <w:p w14:paraId="3BAE401F" w14:textId="77777777" w:rsidR="000D1073" w:rsidRPr="000D1073" w:rsidRDefault="000D1073" w:rsidP="000D1073">
            <w:pPr>
              <w:jc w:val="center"/>
              <w:rPr>
                <w:color w:val="000000"/>
                <w:sz w:val="20"/>
                <w:szCs w:val="20"/>
              </w:rPr>
            </w:pPr>
            <w:r w:rsidRPr="000D1073">
              <w:rPr>
                <w:color w:val="000000"/>
                <w:sz w:val="20"/>
                <w:szCs w:val="20"/>
              </w:rPr>
              <w:t>0,56</w:t>
            </w:r>
          </w:p>
        </w:tc>
      </w:tr>
      <w:tr w:rsidR="000D1073" w:rsidRPr="000D1073" w14:paraId="4FE8ECFC"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4C0B0676" w14:textId="77777777" w:rsidR="000D1073" w:rsidRPr="000D1073" w:rsidRDefault="000D1073" w:rsidP="000D1073">
            <w:pPr>
              <w:jc w:val="center"/>
              <w:rPr>
                <w:color w:val="000000"/>
                <w:sz w:val="20"/>
                <w:szCs w:val="20"/>
              </w:rPr>
            </w:pPr>
            <w:r w:rsidRPr="000D1073">
              <w:rPr>
                <w:color w:val="000000"/>
                <w:sz w:val="20"/>
                <w:szCs w:val="20"/>
              </w:rPr>
              <w:t>Микрорайон А</w:t>
            </w:r>
          </w:p>
        </w:tc>
        <w:tc>
          <w:tcPr>
            <w:tcW w:w="187" w:type="pct"/>
            <w:tcBorders>
              <w:top w:val="nil"/>
              <w:left w:val="nil"/>
              <w:bottom w:val="single" w:sz="4" w:space="0" w:color="auto"/>
              <w:right w:val="single" w:sz="4" w:space="0" w:color="auto"/>
            </w:tcBorders>
            <w:shd w:val="clear" w:color="auto" w:fill="auto"/>
            <w:vAlign w:val="center"/>
            <w:hideMark/>
          </w:tcPr>
          <w:p w14:paraId="5E03A9AB" w14:textId="77777777" w:rsidR="000D1073" w:rsidRPr="000D1073" w:rsidRDefault="000D1073" w:rsidP="000D1073">
            <w:pPr>
              <w:jc w:val="center"/>
              <w:rPr>
                <w:color w:val="000000"/>
                <w:sz w:val="20"/>
                <w:szCs w:val="20"/>
              </w:rPr>
            </w:pPr>
            <w:r w:rsidRPr="000D1073">
              <w:rPr>
                <w:color w:val="000000"/>
                <w:sz w:val="20"/>
                <w:szCs w:val="20"/>
              </w:rPr>
              <w:t>0,02</w:t>
            </w:r>
          </w:p>
        </w:tc>
        <w:tc>
          <w:tcPr>
            <w:tcW w:w="192" w:type="pct"/>
            <w:tcBorders>
              <w:top w:val="nil"/>
              <w:left w:val="nil"/>
              <w:bottom w:val="single" w:sz="4" w:space="0" w:color="auto"/>
              <w:right w:val="single" w:sz="4" w:space="0" w:color="auto"/>
            </w:tcBorders>
            <w:shd w:val="clear" w:color="auto" w:fill="auto"/>
            <w:vAlign w:val="center"/>
            <w:hideMark/>
          </w:tcPr>
          <w:p w14:paraId="4D90E5EE" w14:textId="77777777" w:rsidR="000D1073" w:rsidRPr="000D1073" w:rsidRDefault="000D1073" w:rsidP="000D1073">
            <w:pPr>
              <w:jc w:val="center"/>
              <w:rPr>
                <w:color w:val="000000"/>
                <w:sz w:val="20"/>
                <w:szCs w:val="20"/>
              </w:rPr>
            </w:pPr>
            <w:r w:rsidRPr="000D1073">
              <w:rPr>
                <w:color w:val="000000"/>
                <w:sz w:val="20"/>
                <w:szCs w:val="20"/>
              </w:rPr>
              <w:t>-0,08</w:t>
            </w:r>
          </w:p>
        </w:tc>
        <w:tc>
          <w:tcPr>
            <w:tcW w:w="192" w:type="pct"/>
            <w:tcBorders>
              <w:top w:val="nil"/>
              <w:left w:val="nil"/>
              <w:bottom w:val="single" w:sz="4" w:space="0" w:color="auto"/>
              <w:right w:val="single" w:sz="4" w:space="0" w:color="auto"/>
            </w:tcBorders>
            <w:shd w:val="clear" w:color="auto" w:fill="auto"/>
            <w:vAlign w:val="center"/>
            <w:hideMark/>
          </w:tcPr>
          <w:p w14:paraId="4AD1A903" w14:textId="77777777" w:rsidR="000D1073" w:rsidRPr="000D1073" w:rsidRDefault="000D1073" w:rsidP="000D1073">
            <w:pPr>
              <w:jc w:val="center"/>
              <w:rPr>
                <w:color w:val="000000"/>
                <w:sz w:val="20"/>
                <w:szCs w:val="20"/>
              </w:rPr>
            </w:pPr>
            <w:r w:rsidRPr="000D1073">
              <w:rPr>
                <w:color w:val="000000"/>
                <w:sz w:val="20"/>
                <w:szCs w:val="20"/>
              </w:rPr>
              <w:t>-0,18</w:t>
            </w:r>
          </w:p>
        </w:tc>
        <w:tc>
          <w:tcPr>
            <w:tcW w:w="187" w:type="pct"/>
            <w:tcBorders>
              <w:top w:val="nil"/>
              <w:left w:val="nil"/>
              <w:bottom w:val="single" w:sz="4" w:space="0" w:color="auto"/>
              <w:right w:val="single" w:sz="4" w:space="0" w:color="auto"/>
            </w:tcBorders>
            <w:shd w:val="clear" w:color="auto" w:fill="auto"/>
            <w:vAlign w:val="center"/>
            <w:hideMark/>
          </w:tcPr>
          <w:p w14:paraId="684DB1DA" w14:textId="77777777" w:rsidR="000D1073" w:rsidRPr="000D1073" w:rsidRDefault="000D1073" w:rsidP="000D1073">
            <w:pPr>
              <w:jc w:val="center"/>
              <w:rPr>
                <w:color w:val="000000"/>
                <w:sz w:val="20"/>
                <w:szCs w:val="20"/>
              </w:rPr>
            </w:pPr>
            <w:r w:rsidRPr="000D1073">
              <w:rPr>
                <w:color w:val="000000"/>
                <w:sz w:val="20"/>
                <w:szCs w:val="20"/>
              </w:rPr>
              <w:t>0,26</w:t>
            </w:r>
          </w:p>
        </w:tc>
        <w:tc>
          <w:tcPr>
            <w:tcW w:w="192" w:type="pct"/>
            <w:tcBorders>
              <w:top w:val="nil"/>
              <w:left w:val="nil"/>
              <w:bottom w:val="single" w:sz="4" w:space="0" w:color="auto"/>
              <w:right w:val="single" w:sz="4" w:space="0" w:color="auto"/>
            </w:tcBorders>
            <w:shd w:val="clear" w:color="auto" w:fill="auto"/>
            <w:vAlign w:val="center"/>
            <w:hideMark/>
          </w:tcPr>
          <w:p w14:paraId="07ACE944" w14:textId="77777777" w:rsidR="000D1073" w:rsidRPr="000D1073" w:rsidRDefault="000D1073" w:rsidP="000D1073">
            <w:pPr>
              <w:jc w:val="center"/>
              <w:rPr>
                <w:color w:val="000000"/>
                <w:sz w:val="20"/>
                <w:szCs w:val="20"/>
              </w:rPr>
            </w:pPr>
            <w:r w:rsidRPr="000D1073">
              <w:rPr>
                <w:color w:val="000000"/>
                <w:sz w:val="20"/>
                <w:szCs w:val="20"/>
              </w:rPr>
              <w:t>-0,13</w:t>
            </w:r>
          </w:p>
        </w:tc>
        <w:tc>
          <w:tcPr>
            <w:tcW w:w="192" w:type="pct"/>
            <w:tcBorders>
              <w:top w:val="nil"/>
              <w:left w:val="nil"/>
              <w:bottom w:val="single" w:sz="4" w:space="0" w:color="auto"/>
              <w:right w:val="single" w:sz="4" w:space="0" w:color="auto"/>
            </w:tcBorders>
            <w:shd w:val="clear" w:color="auto" w:fill="auto"/>
            <w:vAlign w:val="center"/>
            <w:hideMark/>
          </w:tcPr>
          <w:p w14:paraId="0F7D8CDB" w14:textId="77777777" w:rsidR="000D1073" w:rsidRPr="000D1073" w:rsidRDefault="000D1073" w:rsidP="000D1073">
            <w:pPr>
              <w:jc w:val="center"/>
              <w:rPr>
                <w:color w:val="000000"/>
                <w:sz w:val="20"/>
                <w:szCs w:val="20"/>
              </w:rPr>
            </w:pPr>
            <w:r w:rsidRPr="000D1073">
              <w:rPr>
                <w:color w:val="000000"/>
                <w:sz w:val="20"/>
                <w:szCs w:val="20"/>
              </w:rPr>
              <w:t>-0,13</w:t>
            </w:r>
          </w:p>
        </w:tc>
        <w:tc>
          <w:tcPr>
            <w:tcW w:w="192" w:type="pct"/>
            <w:tcBorders>
              <w:top w:val="nil"/>
              <w:left w:val="nil"/>
              <w:bottom w:val="single" w:sz="4" w:space="0" w:color="auto"/>
              <w:right w:val="single" w:sz="4" w:space="0" w:color="auto"/>
            </w:tcBorders>
            <w:shd w:val="clear" w:color="auto" w:fill="auto"/>
            <w:vAlign w:val="center"/>
            <w:hideMark/>
          </w:tcPr>
          <w:p w14:paraId="5E91550B" w14:textId="77777777" w:rsidR="000D1073" w:rsidRPr="000D1073" w:rsidRDefault="000D1073" w:rsidP="000D1073">
            <w:pPr>
              <w:jc w:val="center"/>
              <w:rPr>
                <w:color w:val="000000"/>
                <w:sz w:val="20"/>
                <w:szCs w:val="20"/>
              </w:rPr>
            </w:pPr>
            <w:r w:rsidRPr="000D1073">
              <w:rPr>
                <w:color w:val="000000"/>
                <w:sz w:val="20"/>
                <w:szCs w:val="20"/>
              </w:rPr>
              <w:t>-0,03</w:t>
            </w:r>
          </w:p>
        </w:tc>
        <w:tc>
          <w:tcPr>
            <w:tcW w:w="202" w:type="pct"/>
            <w:tcBorders>
              <w:top w:val="nil"/>
              <w:left w:val="nil"/>
              <w:bottom w:val="single" w:sz="4" w:space="0" w:color="auto"/>
              <w:right w:val="single" w:sz="4" w:space="0" w:color="auto"/>
            </w:tcBorders>
            <w:shd w:val="clear" w:color="auto" w:fill="auto"/>
            <w:vAlign w:val="center"/>
            <w:hideMark/>
          </w:tcPr>
          <w:p w14:paraId="08787CA3" w14:textId="77777777" w:rsidR="000D1073" w:rsidRPr="000D1073" w:rsidRDefault="000D1073" w:rsidP="000D1073">
            <w:pPr>
              <w:jc w:val="center"/>
              <w:rPr>
                <w:color w:val="000000"/>
                <w:sz w:val="20"/>
                <w:szCs w:val="20"/>
              </w:rPr>
            </w:pPr>
            <w:r w:rsidRPr="000D1073">
              <w:rPr>
                <w:color w:val="000000"/>
                <w:sz w:val="20"/>
                <w:szCs w:val="20"/>
              </w:rPr>
              <w:t>0,39</w:t>
            </w:r>
          </w:p>
        </w:tc>
        <w:tc>
          <w:tcPr>
            <w:tcW w:w="202" w:type="pct"/>
            <w:tcBorders>
              <w:top w:val="nil"/>
              <w:left w:val="nil"/>
              <w:bottom w:val="single" w:sz="4" w:space="0" w:color="auto"/>
              <w:right w:val="single" w:sz="4" w:space="0" w:color="auto"/>
            </w:tcBorders>
            <w:shd w:val="clear" w:color="auto" w:fill="auto"/>
            <w:vAlign w:val="center"/>
            <w:hideMark/>
          </w:tcPr>
          <w:p w14:paraId="11523370" w14:textId="77777777" w:rsidR="000D1073" w:rsidRPr="000D1073" w:rsidRDefault="000D1073" w:rsidP="000D1073">
            <w:pPr>
              <w:jc w:val="center"/>
              <w:rPr>
                <w:color w:val="000000"/>
                <w:sz w:val="20"/>
                <w:szCs w:val="20"/>
              </w:rPr>
            </w:pPr>
            <w:r w:rsidRPr="000D1073">
              <w:rPr>
                <w:color w:val="000000"/>
                <w:sz w:val="20"/>
                <w:szCs w:val="20"/>
              </w:rPr>
              <w:t>0,39</w:t>
            </w:r>
          </w:p>
        </w:tc>
        <w:tc>
          <w:tcPr>
            <w:tcW w:w="202" w:type="pct"/>
            <w:tcBorders>
              <w:top w:val="nil"/>
              <w:left w:val="nil"/>
              <w:bottom w:val="single" w:sz="4" w:space="0" w:color="auto"/>
              <w:right w:val="single" w:sz="4" w:space="0" w:color="auto"/>
            </w:tcBorders>
            <w:shd w:val="clear" w:color="auto" w:fill="auto"/>
            <w:vAlign w:val="center"/>
            <w:hideMark/>
          </w:tcPr>
          <w:p w14:paraId="198C0856" w14:textId="77777777" w:rsidR="000D1073" w:rsidRPr="000D1073" w:rsidRDefault="000D1073" w:rsidP="000D1073">
            <w:pPr>
              <w:jc w:val="center"/>
              <w:rPr>
                <w:color w:val="000000"/>
                <w:sz w:val="20"/>
                <w:szCs w:val="20"/>
              </w:rPr>
            </w:pPr>
            <w:r w:rsidRPr="000D1073">
              <w:rPr>
                <w:color w:val="000000"/>
                <w:sz w:val="20"/>
                <w:szCs w:val="20"/>
              </w:rPr>
              <w:t>0,39</w:t>
            </w:r>
          </w:p>
        </w:tc>
        <w:tc>
          <w:tcPr>
            <w:tcW w:w="202" w:type="pct"/>
            <w:tcBorders>
              <w:top w:val="nil"/>
              <w:left w:val="nil"/>
              <w:bottom w:val="single" w:sz="4" w:space="0" w:color="auto"/>
              <w:right w:val="single" w:sz="4" w:space="0" w:color="auto"/>
            </w:tcBorders>
            <w:shd w:val="clear" w:color="auto" w:fill="auto"/>
            <w:vAlign w:val="center"/>
            <w:hideMark/>
          </w:tcPr>
          <w:p w14:paraId="2C288B02" w14:textId="77777777" w:rsidR="000D1073" w:rsidRPr="000D1073" w:rsidRDefault="000D1073" w:rsidP="000D1073">
            <w:pPr>
              <w:jc w:val="center"/>
              <w:rPr>
                <w:color w:val="000000"/>
                <w:sz w:val="20"/>
                <w:szCs w:val="20"/>
              </w:rPr>
            </w:pPr>
            <w:r w:rsidRPr="000D1073">
              <w:rPr>
                <w:color w:val="000000"/>
                <w:sz w:val="20"/>
                <w:szCs w:val="20"/>
              </w:rPr>
              <w:t>0,39</w:t>
            </w:r>
          </w:p>
        </w:tc>
        <w:tc>
          <w:tcPr>
            <w:tcW w:w="202" w:type="pct"/>
            <w:tcBorders>
              <w:top w:val="nil"/>
              <w:left w:val="nil"/>
              <w:bottom w:val="single" w:sz="4" w:space="0" w:color="auto"/>
              <w:right w:val="single" w:sz="4" w:space="0" w:color="auto"/>
            </w:tcBorders>
            <w:shd w:val="clear" w:color="auto" w:fill="auto"/>
            <w:vAlign w:val="center"/>
            <w:hideMark/>
          </w:tcPr>
          <w:p w14:paraId="2A69954F" w14:textId="77777777" w:rsidR="000D1073" w:rsidRPr="000D1073" w:rsidRDefault="000D1073" w:rsidP="000D1073">
            <w:pPr>
              <w:jc w:val="center"/>
              <w:rPr>
                <w:color w:val="000000"/>
                <w:sz w:val="20"/>
                <w:szCs w:val="20"/>
              </w:rPr>
            </w:pPr>
            <w:r w:rsidRPr="000D1073">
              <w:rPr>
                <w:color w:val="000000"/>
                <w:sz w:val="20"/>
                <w:szCs w:val="20"/>
              </w:rPr>
              <w:t>0,39</w:t>
            </w:r>
          </w:p>
        </w:tc>
        <w:tc>
          <w:tcPr>
            <w:tcW w:w="202" w:type="pct"/>
            <w:tcBorders>
              <w:top w:val="nil"/>
              <w:left w:val="nil"/>
              <w:bottom w:val="single" w:sz="4" w:space="0" w:color="auto"/>
              <w:right w:val="single" w:sz="4" w:space="0" w:color="auto"/>
            </w:tcBorders>
            <w:shd w:val="clear" w:color="auto" w:fill="auto"/>
            <w:vAlign w:val="center"/>
            <w:hideMark/>
          </w:tcPr>
          <w:p w14:paraId="2F91B96A" w14:textId="77777777" w:rsidR="000D1073" w:rsidRPr="000D1073" w:rsidRDefault="000D1073" w:rsidP="000D1073">
            <w:pPr>
              <w:jc w:val="center"/>
              <w:rPr>
                <w:color w:val="000000"/>
                <w:sz w:val="20"/>
                <w:szCs w:val="20"/>
              </w:rPr>
            </w:pPr>
            <w:r w:rsidRPr="000D1073">
              <w:rPr>
                <w:color w:val="000000"/>
                <w:sz w:val="20"/>
                <w:szCs w:val="20"/>
              </w:rPr>
              <w:t>0,39</w:t>
            </w:r>
          </w:p>
        </w:tc>
        <w:tc>
          <w:tcPr>
            <w:tcW w:w="202" w:type="pct"/>
            <w:tcBorders>
              <w:top w:val="nil"/>
              <w:left w:val="nil"/>
              <w:bottom w:val="single" w:sz="4" w:space="0" w:color="auto"/>
              <w:right w:val="single" w:sz="4" w:space="0" w:color="auto"/>
            </w:tcBorders>
            <w:shd w:val="clear" w:color="auto" w:fill="auto"/>
            <w:vAlign w:val="center"/>
            <w:hideMark/>
          </w:tcPr>
          <w:p w14:paraId="0482D674" w14:textId="77777777" w:rsidR="000D1073" w:rsidRPr="000D1073" w:rsidRDefault="000D1073" w:rsidP="000D1073">
            <w:pPr>
              <w:jc w:val="center"/>
              <w:rPr>
                <w:color w:val="000000"/>
                <w:sz w:val="20"/>
                <w:szCs w:val="20"/>
              </w:rPr>
            </w:pPr>
            <w:r w:rsidRPr="000D1073">
              <w:rPr>
                <w:color w:val="000000"/>
                <w:sz w:val="20"/>
                <w:szCs w:val="20"/>
              </w:rPr>
              <w:t>0,39</w:t>
            </w:r>
          </w:p>
        </w:tc>
        <w:tc>
          <w:tcPr>
            <w:tcW w:w="202" w:type="pct"/>
            <w:tcBorders>
              <w:top w:val="nil"/>
              <w:left w:val="nil"/>
              <w:bottom w:val="single" w:sz="4" w:space="0" w:color="auto"/>
              <w:right w:val="single" w:sz="4" w:space="0" w:color="auto"/>
            </w:tcBorders>
            <w:shd w:val="clear" w:color="auto" w:fill="auto"/>
            <w:vAlign w:val="center"/>
            <w:hideMark/>
          </w:tcPr>
          <w:p w14:paraId="2A69C36F" w14:textId="77777777" w:rsidR="000D1073" w:rsidRPr="000D1073" w:rsidRDefault="000D1073" w:rsidP="000D1073">
            <w:pPr>
              <w:jc w:val="center"/>
              <w:rPr>
                <w:color w:val="000000"/>
                <w:sz w:val="20"/>
                <w:szCs w:val="20"/>
              </w:rPr>
            </w:pPr>
            <w:r w:rsidRPr="000D1073">
              <w:rPr>
                <w:color w:val="000000"/>
                <w:sz w:val="20"/>
                <w:szCs w:val="20"/>
              </w:rPr>
              <w:t>0,39</w:t>
            </w:r>
          </w:p>
        </w:tc>
        <w:tc>
          <w:tcPr>
            <w:tcW w:w="202" w:type="pct"/>
            <w:tcBorders>
              <w:top w:val="nil"/>
              <w:left w:val="nil"/>
              <w:bottom w:val="single" w:sz="4" w:space="0" w:color="auto"/>
              <w:right w:val="single" w:sz="4" w:space="0" w:color="auto"/>
            </w:tcBorders>
            <w:shd w:val="clear" w:color="auto" w:fill="auto"/>
            <w:vAlign w:val="center"/>
            <w:hideMark/>
          </w:tcPr>
          <w:p w14:paraId="367B4201" w14:textId="77777777" w:rsidR="000D1073" w:rsidRPr="000D1073" w:rsidRDefault="000D1073" w:rsidP="000D1073">
            <w:pPr>
              <w:jc w:val="center"/>
              <w:rPr>
                <w:color w:val="000000"/>
                <w:sz w:val="20"/>
                <w:szCs w:val="20"/>
              </w:rPr>
            </w:pPr>
            <w:r w:rsidRPr="000D1073">
              <w:rPr>
                <w:color w:val="000000"/>
                <w:sz w:val="20"/>
                <w:szCs w:val="20"/>
              </w:rPr>
              <w:t>0,39</w:t>
            </w:r>
          </w:p>
        </w:tc>
        <w:tc>
          <w:tcPr>
            <w:tcW w:w="202" w:type="pct"/>
            <w:tcBorders>
              <w:top w:val="nil"/>
              <w:left w:val="nil"/>
              <w:bottom w:val="single" w:sz="4" w:space="0" w:color="auto"/>
              <w:right w:val="single" w:sz="4" w:space="0" w:color="auto"/>
            </w:tcBorders>
            <w:shd w:val="clear" w:color="auto" w:fill="auto"/>
            <w:vAlign w:val="center"/>
            <w:hideMark/>
          </w:tcPr>
          <w:p w14:paraId="31A0018C" w14:textId="77777777" w:rsidR="000D1073" w:rsidRPr="000D1073" w:rsidRDefault="000D1073" w:rsidP="000D1073">
            <w:pPr>
              <w:jc w:val="center"/>
              <w:rPr>
                <w:color w:val="000000"/>
                <w:sz w:val="20"/>
                <w:szCs w:val="20"/>
              </w:rPr>
            </w:pPr>
            <w:r w:rsidRPr="000D1073">
              <w:rPr>
                <w:color w:val="000000"/>
                <w:sz w:val="20"/>
                <w:szCs w:val="20"/>
              </w:rPr>
              <w:t>0,39</w:t>
            </w:r>
          </w:p>
        </w:tc>
        <w:tc>
          <w:tcPr>
            <w:tcW w:w="202" w:type="pct"/>
            <w:tcBorders>
              <w:top w:val="nil"/>
              <w:left w:val="nil"/>
              <w:bottom w:val="single" w:sz="4" w:space="0" w:color="auto"/>
              <w:right w:val="single" w:sz="4" w:space="0" w:color="auto"/>
            </w:tcBorders>
            <w:shd w:val="clear" w:color="auto" w:fill="auto"/>
            <w:vAlign w:val="center"/>
            <w:hideMark/>
          </w:tcPr>
          <w:p w14:paraId="626821E3" w14:textId="77777777" w:rsidR="000D1073" w:rsidRPr="000D1073" w:rsidRDefault="000D1073" w:rsidP="000D1073">
            <w:pPr>
              <w:jc w:val="center"/>
              <w:rPr>
                <w:color w:val="000000"/>
                <w:sz w:val="20"/>
                <w:szCs w:val="20"/>
              </w:rPr>
            </w:pPr>
            <w:r w:rsidRPr="000D1073">
              <w:rPr>
                <w:color w:val="000000"/>
                <w:sz w:val="20"/>
                <w:szCs w:val="20"/>
              </w:rPr>
              <w:t>0,39</w:t>
            </w:r>
          </w:p>
        </w:tc>
      </w:tr>
      <w:tr w:rsidR="000D1073" w:rsidRPr="000D1073" w14:paraId="3843D47E"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35D8727D" w14:textId="77777777" w:rsidR="000D1073" w:rsidRPr="000D1073" w:rsidRDefault="000D1073" w:rsidP="000D1073">
            <w:pPr>
              <w:jc w:val="center"/>
              <w:rPr>
                <w:color w:val="000000"/>
                <w:sz w:val="20"/>
                <w:szCs w:val="20"/>
              </w:rPr>
            </w:pPr>
            <w:r w:rsidRPr="000D1073">
              <w:rPr>
                <w:color w:val="000000"/>
                <w:sz w:val="20"/>
                <w:szCs w:val="20"/>
              </w:rPr>
              <w:t>Микрорайон ПИКС</w:t>
            </w:r>
          </w:p>
        </w:tc>
        <w:tc>
          <w:tcPr>
            <w:tcW w:w="187" w:type="pct"/>
            <w:tcBorders>
              <w:top w:val="nil"/>
              <w:left w:val="nil"/>
              <w:bottom w:val="single" w:sz="4" w:space="0" w:color="auto"/>
              <w:right w:val="single" w:sz="4" w:space="0" w:color="auto"/>
            </w:tcBorders>
            <w:shd w:val="clear" w:color="auto" w:fill="auto"/>
            <w:vAlign w:val="center"/>
            <w:hideMark/>
          </w:tcPr>
          <w:p w14:paraId="4BACF150" w14:textId="77777777" w:rsidR="000D1073" w:rsidRPr="000D1073" w:rsidRDefault="000D1073" w:rsidP="000D1073">
            <w:pPr>
              <w:jc w:val="center"/>
              <w:rPr>
                <w:color w:val="000000"/>
                <w:sz w:val="20"/>
                <w:szCs w:val="20"/>
              </w:rPr>
            </w:pPr>
            <w:r w:rsidRPr="000D1073">
              <w:rPr>
                <w:color w:val="000000"/>
                <w:sz w:val="20"/>
                <w:szCs w:val="20"/>
              </w:rPr>
              <w:t>0,02</w:t>
            </w:r>
          </w:p>
        </w:tc>
        <w:tc>
          <w:tcPr>
            <w:tcW w:w="192" w:type="pct"/>
            <w:tcBorders>
              <w:top w:val="nil"/>
              <w:left w:val="nil"/>
              <w:bottom w:val="single" w:sz="4" w:space="0" w:color="auto"/>
              <w:right w:val="single" w:sz="4" w:space="0" w:color="auto"/>
            </w:tcBorders>
            <w:shd w:val="clear" w:color="auto" w:fill="auto"/>
            <w:vAlign w:val="center"/>
            <w:hideMark/>
          </w:tcPr>
          <w:p w14:paraId="44B263FA" w14:textId="77777777" w:rsidR="000D1073" w:rsidRPr="000D1073" w:rsidRDefault="000D1073" w:rsidP="000D1073">
            <w:pPr>
              <w:jc w:val="center"/>
              <w:rPr>
                <w:color w:val="000000"/>
                <w:sz w:val="20"/>
                <w:szCs w:val="20"/>
              </w:rPr>
            </w:pPr>
            <w:r w:rsidRPr="000D1073">
              <w:rPr>
                <w:color w:val="000000"/>
                <w:sz w:val="20"/>
                <w:szCs w:val="20"/>
              </w:rPr>
              <w:t>-0,12</w:t>
            </w:r>
          </w:p>
        </w:tc>
        <w:tc>
          <w:tcPr>
            <w:tcW w:w="192" w:type="pct"/>
            <w:tcBorders>
              <w:top w:val="nil"/>
              <w:left w:val="nil"/>
              <w:bottom w:val="single" w:sz="4" w:space="0" w:color="auto"/>
              <w:right w:val="single" w:sz="4" w:space="0" w:color="auto"/>
            </w:tcBorders>
            <w:shd w:val="clear" w:color="auto" w:fill="auto"/>
            <w:vAlign w:val="center"/>
            <w:hideMark/>
          </w:tcPr>
          <w:p w14:paraId="0AB24677" w14:textId="77777777" w:rsidR="000D1073" w:rsidRPr="000D1073" w:rsidRDefault="000D1073" w:rsidP="000D1073">
            <w:pPr>
              <w:jc w:val="center"/>
              <w:rPr>
                <w:color w:val="000000"/>
                <w:sz w:val="20"/>
                <w:szCs w:val="20"/>
              </w:rPr>
            </w:pPr>
            <w:r w:rsidRPr="000D1073">
              <w:rPr>
                <w:color w:val="000000"/>
                <w:sz w:val="20"/>
                <w:szCs w:val="20"/>
              </w:rPr>
              <w:t>-0,28</w:t>
            </w:r>
          </w:p>
        </w:tc>
        <w:tc>
          <w:tcPr>
            <w:tcW w:w="187" w:type="pct"/>
            <w:tcBorders>
              <w:top w:val="nil"/>
              <w:left w:val="nil"/>
              <w:bottom w:val="single" w:sz="4" w:space="0" w:color="auto"/>
              <w:right w:val="single" w:sz="4" w:space="0" w:color="auto"/>
            </w:tcBorders>
            <w:shd w:val="clear" w:color="auto" w:fill="auto"/>
            <w:vAlign w:val="center"/>
            <w:hideMark/>
          </w:tcPr>
          <w:p w14:paraId="7445F222" w14:textId="77777777" w:rsidR="000D1073" w:rsidRPr="000D1073" w:rsidRDefault="000D1073" w:rsidP="000D1073">
            <w:pPr>
              <w:jc w:val="center"/>
              <w:rPr>
                <w:color w:val="000000"/>
                <w:sz w:val="20"/>
                <w:szCs w:val="20"/>
              </w:rPr>
            </w:pPr>
            <w:r w:rsidRPr="000D1073">
              <w:rPr>
                <w:color w:val="000000"/>
                <w:sz w:val="20"/>
                <w:szCs w:val="20"/>
              </w:rPr>
              <w:t>0,40</w:t>
            </w:r>
          </w:p>
        </w:tc>
        <w:tc>
          <w:tcPr>
            <w:tcW w:w="192" w:type="pct"/>
            <w:tcBorders>
              <w:top w:val="nil"/>
              <w:left w:val="nil"/>
              <w:bottom w:val="single" w:sz="4" w:space="0" w:color="auto"/>
              <w:right w:val="single" w:sz="4" w:space="0" w:color="auto"/>
            </w:tcBorders>
            <w:shd w:val="clear" w:color="auto" w:fill="auto"/>
            <w:vAlign w:val="center"/>
            <w:hideMark/>
          </w:tcPr>
          <w:p w14:paraId="3A66F751" w14:textId="77777777" w:rsidR="000D1073" w:rsidRPr="000D1073" w:rsidRDefault="000D1073" w:rsidP="000D1073">
            <w:pPr>
              <w:jc w:val="center"/>
              <w:rPr>
                <w:color w:val="000000"/>
                <w:sz w:val="20"/>
                <w:szCs w:val="20"/>
              </w:rPr>
            </w:pPr>
            <w:r w:rsidRPr="000D1073">
              <w:rPr>
                <w:color w:val="000000"/>
                <w:sz w:val="20"/>
                <w:szCs w:val="20"/>
              </w:rPr>
              <w:t>-0,21</w:t>
            </w:r>
          </w:p>
        </w:tc>
        <w:tc>
          <w:tcPr>
            <w:tcW w:w="192" w:type="pct"/>
            <w:tcBorders>
              <w:top w:val="nil"/>
              <w:left w:val="nil"/>
              <w:bottom w:val="single" w:sz="4" w:space="0" w:color="auto"/>
              <w:right w:val="single" w:sz="4" w:space="0" w:color="auto"/>
            </w:tcBorders>
            <w:shd w:val="clear" w:color="auto" w:fill="auto"/>
            <w:vAlign w:val="center"/>
            <w:hideMark/>
          </w:tcPr>
          <w:p w14:paraId="1B2AA6BC" w14:textId="77777777" w:rsidR="000D1073" w:rsidRPr="000D1073" w:rsidRDefault="000D1073" w:rsidP="000D1073">
            <w:pPr>
              <w:jc w:val="center"/>
              <w:rPr>
                <w:color w:val="000000"/>
                <w:sz w:val="20"/>
                <w:szCs w:val="20"/>
              </w:rPr>
            </w:pPr>
            <w:r w:rsidRPr="000D1073">
              <w:rPr>
                <w:color w:val="000000"/>
                <w:sz w:val="20"/>
                <w:szCs w:val="20"/>
              </w:rPr>
              <w:t>0,21</w:t>
            </w:r>
          </w:p>
        </w:tc>
        <w:tc>
          <w:tcPr>
            <w:tcW w:w="192" w:type="pct"/>
            <w:tcBorders>
              <w:top w:val="nil"/>
              <w:left w:val="nil"/>
              <w:bottom w:val="single" w:sz="4" w:space="0" w:color="auto"/>
              <w:right w:val="single" w:sz="4" w:space="0" w:color="auto"/>
            </w:tcBorders>
            <w:shd w:val="clear" w:color="auto" w:fill="auto"/>
            <w:vAlign w:val="center"/>
            <w:hideMark/>
          </w:tcPr>
          <w:p w14:paraId="4E4B38A3" w14:textId="77777777" w:rsidR="000D1073" w:rsidRPr="000D1073" w:rsidRDefault="000D1073" w:rsidP="000D1073">
            <w:pPr>
              <w:jc w:val="center"/>
              <w:rPr>
                <w:color w:val="000000"/>
                <w:sz w:val="20"/>
                <w:szCs w:val="20"/>
              </w:rPr>
            </w:pPr>
            <w:r w:rsidRPr="000D1073">
              <w:rPr>
                <w:color w:val="000000"/>
                <w:sz w:val="20"/>
                <w:szCs w:val="20"/>
              </w:rPr>
              <w:t>0,21</w:t>
            </w:r>
          </w:p>
        </w:tc>
        <w:tc>
          <w:tcPr>
            <w:tcW w:w="202" w:type="pct"/>
            <w:tcBorders>
              <w:top w:val="nil"/>
              <w:left w:val="nil"/>
              <w:bottom w:val="single" w:sz="4" w:space="0" w:color="auto"/>
              <w:right w:val="single" w:sz="4" w:space="0" w:color="auto"/>
            </w:tcBorders>
            <w:shd w:val="clear" w:color="auto" w:fill="auto"/>
            <w:vAlign w:val="center"/>
            <w:hideMark/>
          </w:tcPr>
          <w:p w14:paraId="36C8A3DA" w14:textId="77777777" w:rsidR="000D1073" w:rsidRPr="000D1073" w:rsidRDefault="000D1073" w:rsidP="000D1073">
            <w:pPr>
              <w:jc w:val="center"/>
              <w:rPr>
                <w:color w:val="000000"/>
                <w:sz w:val="20"/>
                <w:szCs w:val="20"/>
              </w:rPr>
            </w:pPr>
            <w:r w:rsidRPr="000D1073">
              <w:rPr>
                <w:color w:val="000000"/>
                <w:sz w:val="20"/>
                <w:szCs w:val="20"/>
              </w:rPr>
              <w:t>0,21</w:t>
            </w:r>
          </w:p>
        </w:tc>
        <w:tc>
          <w:tcPr>
            <w:tcW w:w="202" w:type="pct"/>
            <w:tcBorders>
              <w:top w:val="nil"/>
              <w:left w:val="nil"/>
              <w:bottom w:val="single" w:sz="4" w:space="0" w:color="auto"/>
              <w:right w:val="single" w:sz="4" w:space="0" w:color="auto"/>
            </w:tcBorders>
            <w:shd w:val="clear" w:color="auto" w:fill="auto"/>
            <w:vAlign w:val="center"/>
            <w:hideMark/>
          </w:tcPr>
          <w:p w14:paraId="4A42A57B" w14:textId="77777777" w:rsidR="000D1073" w:rsidRPr="000D1073" w:rsidRDefault="000D1073" w:rsidP="000D1073">
            <w:pPr>
              <w:jc w:val="center"/>
              <w:rPr>
                <w:color w:val="000000"/>
                <w:sz w:val="20"/>
                <w:szCs w:val="20"/>
              </w:rPr>
            </w:pPr>
            <w:r w:rsidRPr="000D1073">
              <w:rPr>
                <w:color w:val="000000"/>
                <w:sz w:val="20"/>
                <w:szCs w:val="20"/>
              </w:rPr>
              <w:t>0,21</w:t>
            </w:r>
          </w:p>
        </w:tc>
        <w:tc>
          <w:tcPr>
            <w:tcW w:w="202" w:type="pct"/>
            <w:tcBorders>
              <w:top w:val="nil"/>
              <w:left w:val="nil"/>
              <w:bottom w:val="single" w:sz="4" w:space="0" w:color="auto"/>
              <w:right w:val="single" w:sz="4" w:space="0" w:color="auto"/>
            </w:tcBorders>
            <w:shd w:val="clear" w:color="auto" w:fill="auto"/>
            <w:vAlign w:val="center"/>
            <w:hideMark/>
          </w:tcPr>
          <w:p w14:paraId="79D33DDE" w14:textId="77777777" w:rsidR="000D1073" w:rsidRPr="000D1073" w:rsidRDefault="000D1073" w:rsidP="000D1073">
            <w:pPr>
              <w:jc w:val="center"/>
              <w:rPr>
                <w:color w:val="000000"/>
                <w:sz w:val="20"/>
                <w:szCs w:val="20"/>
              </w:rPr>
            </w:pPr>
            <w:r w:rsidRPr="000D1073">
              <w:rPr>
                <w:color w:val="000000"/>
                <w:sz w:val="20"/>
                <w:szCs w:val="20"/>
              </w:rPr>
              <w:t>0,21</w:t>
            </w:r>
          </w:p>
        </w:tc>
        <w:tc>
          <w:tcPr>
            <w:tcW w:w="202" w:type="pct"/>
            <w:tcBorders>
              <w:top w:val="nil"/>
              <w:left w:val="nil"/>
              <w:bottom w:val="single" w:sz="4" w:space="0" w:color="auto"/>
              <w:right w:val="single" w:sz="4" w:space="0" w:color="auto"/>
            </w:tcBorders>
            <w:shd w:val="clear" w:color="auto" w:fill="auto"/>
            <w:vAlign w:val="center"/>
            <w:hideMark/>
          </w:tcPr>
          <w:p w14:paraId="37F953DA" w14:textId="77777777" w:rsidR="000D1073" w:rsidRPr="000D1073" w:rsidRDefault="000D1073" w:rsidP="000D1073">
            <w:pPr>
              <w:jc w:val="center"/>
              <w:rPr>
                <w:color w:val="000000"/>
                <w:sz w:val="20"/>
                <w:szCs w:val="20"/>
              </w:rPr>
            </w:pPr>
            <w:r w:rsidRPr="000D1073">
              <w:rPr>
                <w:color w:val="000000"/>
                <w:sz w:val="20"/>
                <w:szCs w:val="20"/>
              </w:rPr>
              <w:t>0,21</w:t>
            </w:r>
          </w:p>
        </w:tc>
        <w:tc>
          <w:tcPr>
            <w:tcW w:w="202" w:type="pct"/>
            <w:tcBorders>
              <w:top w:val="nil"/>
              <w:left w:val="nil"/>
              <w:bottom w:val="single" w:sz="4" w:space="0" w:color="auto"/>
              <w:right w:val="single" w:sz="4" w:space="0" w:color="auto"/>
            </w:tcBorders>
            <w:shd w:val="clear" w:color="auto" w:fill="auto"/>
            <w:vAlign w:val="center"/>
            <w:hideMark/>
          </w:tcPr>
          <w:p w14:paraId="7312A2BE" w14:textId="77777777" w:rsidR="000D1073" w:rsidRPr="000D1073" w:rsidRDefault="000D1073" w:rsidP="000D1073">
            <w:pPr>
              <w:jc w:val="center"/>
              <w:rPr>
                <w:color w:val="000000"/>
                <w:sz w:val="20"/>
                <w:szCs w:val="20"/>
              </w:rPr>
            </w:pPr>
            <w:r w:rsidRPr="000D1073">
              <w:rPr>
                <w:color w:val="000000"/>
                <w:sz w:val="20"/>
                <w:szCs w:val="20"/>
              </w:rPr>
              <w:t>0,21</w:t>
            </w:r>
          </w:p>
        </w:tc>
        <w:tc>
          <w:tcPr>
            <w:tcW w:w="202" w:type="pct"/>
            <w:tcBorders>
              <w:top w:val="nil"/>
              <w:left w:val="nil"/>
              <w:bottom w:val="single" w:sz="4" w:space="0" w:color="auto"/>
              <w:right w:val="single" w:sz="4" w:space="0" w:color="auto"/>
            </w:tcBorders>
            <w:shd w:val="clear" w:color="auto" w:fill="auto"/>
            <w:vAlign w:val="center"/>
            <w:hideMark/>
          </w:tcPr>
          <w:p w14:paraId="2CFA36FB" w14:textId="77777777" w:rsidR="000D1073" w:rsidRPr="000D1073" w:rsidRDefault="000D1073" w:rsidP="000D1073">
            <w:pPr>
              <w:jc w:val="center"/>
              <w:rPr>
                <w:color w:val="000000"/>
                <w:sz w:val="20"/>
                <w:szCs w:val="20"/>
              </w:rPr>
            </w:pPr>
            <w:r w:rsidRPr="000D1073">
              <w:rPr>
                <w:color w:val="000000"/>
                <w:sz w:val="20"/>
                <w:szCs w:val="20"/>
              </w:rPr>
              <w:t>0,21</w:t>
            </w:r>
          </w:p>
        </w:tc>
        <w:tc>
          <w:tcPr>
            <w:tcW w:w="202" w:type="pct"/>
            <w:tcBorders>
              <w:top w:val="nil"/>
              <w:left w:val="nil"/>
              <w:bottom w:val="single" w:sz="4" w:space="0" w:color="auto"/>
              <w:right w:val="single" w:sz="4" w:space="0" w:color="auto"/>
            </w:tcBorders>
            <w:shd w:val="clear" w:color="auto" w:fill="auto"/>
            <w:vAlign w:val="center"/>
            <w:hideMark/>
          </w:tcPr>
          <w:p w14:paraId="161BFAA7" w14:textId="77777777" w:rsidR="000D1073" w:rsidRPr="000D1073" w:rsidRDefault="000D1073" w:rsidP="000D1073">
            <w:pPr>
              <w:jc w:val="center"/>
              <w:rPr>
                <w:color w:val="000000"/>
                <w:sz w:val="20"/>
                <w:szCs w:val="20"/>
              </w:rPr>
            </w:pPr>
            <w:r w:rsidRPr="000D1073">
              <w:rPr>
                <w:color w:val="000000"/>
                <w:sz w:val="20"/>
                <w:szCs w:val="20"/>
              </w:rPr>
              <w:t>0,21</w:t>
            </w:r>
          </w:p>
        </w:tc>
        <w:tc>
          <w:tcPr>
            <w:tcW w:w="202" w:type="pct"/>
            <w:tcBorders>
              <w:top w:val="nil"/>
              <w:left w:val="nil"/>
              <w:bottom w:val="single" w:sz="4" w:space="0" w:color="auto"/>
              <w:right w:val="single" w:sz="4" w:space="0" w:color="auto"/>
            </w:tcBorders>
            <w:shd w:val="clear" w:color="auto" w:fill="auto"/>
            <w:vAlign w:val="center"/>
            <w:hideMark/>
          </w:tcPr>
          <w:p w14:paraId="4A6B8660" w14:textId="77777777" w:rsidR="000D1073" w:rsidRPr="000D1073" w:rsidRDefault="000D1073" w:rsidP="000D1073">
            <w:pPr>
              <w:jc w:val="center"/>
              <w:rPr>
                <w:color w:val="000000"/>
                <w:sz w:val="20"/>
                <w:szCs w:val="20"/>
              </w:rPr>
            </w:pPr>
            <w:r w:rsidRPr="000D1073">
              <w:rPr>
                <w:color w:val="000000"/>
                <w:sz w:val="20"/>
                <w:szCs w:val="20"/>
              </w:rPr>
              <w:t>0,21</w:t>
            </w:r>
          </w:p>
        </w:tc>
        <w:tc>
          <w:tcPr>
            <w:tcW w:w="202" w:type="pct"/>
            <w:tcBorders>
              <w:top w:val="nil"/>
              <w:left w:val="nil"/>
              <w:bottom w:val="single" w:sz="4" w:space="0" w:color="auto"/>
              <w:right w:val="single" w:sz="4" w:space="0" w:color="auto"/>
            </w:tcBorders>
            <w:shd w:val="clear" w:color="auto" w:fill="auto"/>
            <w:vAlign w:val="center"/>
            <w:hideMark/>
          </w:tcPr>
          <w:p w14:paraId="1A0EE313" w14:textId="77777777" w:rsidR="000D1073" w:rsidRPr="000D1073" w:rsidRDefault="000D1073" w:rsidP="000D1073">
            <w:pPr>
              <w:jc w:val="center"/>
              <w:rPr>
                <w:color w:val="000000"/>
                <w:sz w:val="20"/>
                <w:szCs w:val="20"/>
              </w:rPr>
            </w:pPr>
            <w:r w:rsidRPr="000D1073">
              <w:rPr>
                <w:color w:val="000000"/>
                <w:sz w:val="20"/>
                <w:szCs w:val="20"/>
              </w:rPr>
              <w:t>0,21</w:t>
            </w:r>
          </w:p>
        </w:tc>
        <w:tc>
          <w:tcPr>
            <w:tcW w:w="202" w:type="pct"/>
            <w:tcBorders>
              <w:top w:val="nil"/>
              <w:left w:val="nil"/>
              <w:bottom w:val="single" w:sz="4" w:space="0" w:color="auto"/>
              <w:right w:val="single" w:sz="4" w:space="0" w:color="auto"/>
            </w:tcBorders>
            <w:shd w:val="clear" w:color="auto" w:fill="auto"/>
            <w:vAlign w:val="center"/>
            <w:hideMark/>
          </w:tcPr>
          <w:p w14:paraId="482A0D58" w14:textId="77777777" w:rsidR="000D1073" w:rsidRPr="000D1073" w:rsidRDefault="000D1073" w:rsidP="000D1073">
            <w:pPr>
              <w:jc w:val="center"/>
              <w:rPr>
                <w:color w:val="000000"/>
                <w:sz w:val="20"/>
                <w:szCs w:val="20"/>
              </w:rPr>
            </w:pPr>
            <w:r w:rsidRPr="000D1073">
              <w:rPr>
                <w:color w:val="000000"/>
                <w:sz w:val="20"/>
                <w:szCs w:val="20"/>
              </w:rPr>
              <w:t>0,21</w:t>
            </w:r>
          </w:p>
        </w:tc>
        <w:tc>
          <w:tcPr>
            <w:tcW w:w="202" w:type="pct"/>
            <w:tcBorders>
              <w:top w:val="nil"/>
              <w:left w:val="nil"/>
              <w:bottom w:val="single" w:sz="4" w:space="0" w:color="auto"/>
              <w:right w:val="single" w:sz="4" w:space="0" w:color="auto"/>
            </w:tcBorders>
            <w:shd w:val="clear" w:color="auto" w:fill="auto"/>
            <w:vAlign w:val="center"/>
            <w:hideMark/>
          </w:tcPr>
          <w:p w14:paraId="104EC0B7" w14:textId="77777777" w:rsidR="000D1073" w:rsidRPr="000D1073" w:rsidRDefault="000D1073" w:rsidP="000D1073">
            <w:pPr>
              <w:jc w:val="center"/>
              <w:rPr>
                <w:color w:val="000000"/>
                <w:sz w:val="20"/>
                <w:szCs w:val="20"/>
              </w:rPr>
            </w:pPr>
            <w:r w:rsidRPr="000D1073">
              <w:rPr>
                <w:color w:val="000000"/>
                <w:sz w:val="20"/>
                <w:szCs w:val="20"/>
              </w:rPr>
              <w:t>0,21</w:t>
            </w:r>
          </w:p>
        </w:tc>
      </w:tr>
      <w:tr w:rsidR="000D1073" w:rsidRPr="000D1073" w14:paraId="179BD489"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1D3BBF77" w14:textId="77777777" w:rsidR="000D1073" w:rsidRPr="000D1073" w:rsidRDefault="000D1073" w:rsidP="000D1073">
            <w:pPr>
              <w:jc w:val="center"/>
              <w:rPr>
                <w:color w:val="000000"/>
                <w:sz w:val="20"/>
                <w:szCs w:val="20"/>
              </w:rPr>
            </w:pPr>
            <w:r w:rsidRPr="000D1073">
              <w:rPr>
                <w:color w:val="000000"/>
                <w:sz w:val="20"/>
                <w:szCs w:val="20"/>
              </w:rPr>
              <w:t>Микрорайон Пойма реки Объ</w:t>
            </w:r>
          </w:p>
        </w:tc>
        <w:tc>
          <w:tcPr>
            <w:tcW w:w="187" w:type="pct"/>
            <w:tcBorders>
              <w:top w:val="nil"/>
              <w:left w:val="nil"/>
              <w:bottom w:val="single" w:sz="4" w:space="0" w:color="auto"/>
              <w:right w:val="single" w:sz="4" w:space="0" w:color="auto"/>
            </w:tcBorders>
            <w:shd w:val="clear" w:color="auto" w:fill="auto"/>
            <w:vAlign w:val="center"/>
            <w:hideMark/>
          </w:tcPr>
          <w:p w14:paraId="182CFBF8" w14:textId="77777777" w:rsidR="000D1073" w:rsidRPr="000D1073" w:rsidRDefault="000D1073" w:rsidP="000D1073">
            <w:pPr>
              <w:jc w:val="center"/>
              <w:rPr>
                <w:color w:val="000000"/>
                <w:sz w:val="20"/>
                <w:szCs w:val="20"/>
              </w:rPr>
            </w:pPr>
            <w:r w:rsidRPr="000D1073">
              <w:rPr>
                <w:color w:val="000000"/>
                <w:sz w:val="20"/>
                <w:szCs w:val="20"/>
              </w:rPr>
              <w:t>0,02</w:t>
            </w:r>
          </w:p>
        </w:tc>
        <w:tc>
          <w:tcPr>
            <w:tcW w:w="192" w:type="pct"/>
            <w:tcBorders>
              <w:top w:val="nil"/>
              <w:left w:val="nil"/>
              <w:bottom w:val="single" w:sz="4" w:space="0" w:color="auto"/>
              <w:right w:val="single" w:sz="4" w:space="0" w:color="auto"/>
            </w:tcBorders>
            <w:shd w:val="clear" w:color="auto" w:fill="auto"/>
            <w:vAlign w:val="center"/>
            <w:hideMark/>
          </w:tcPr>
          <w:p w14:paraId="10CB145E" w14:textId="77777777" w:rsidR="000D1073" w:rsidRPr="000D1073" w:rsidRDefault="000D1073" w:rsidP="000D1073">
            <w:pPr>
              <w:jc w:val="center"/>
              <w:rPr>
                <w:color w:val="000000"/>
                <w:sz w:val="20"/>
                <w:szCs w:val="20"/>
              </w:rPr>
            </w:pPr>
            <w:r w:rsidRPr="000D1073">
              <w:rPr>
                <w:color w:val="000000"/>
                <w:sz w:val="20"/>
                <w:szCs w:val="20"/>
              </w:rPr>
              <w:t>-0,09</w:t>
            </w:r>
          </w:p>
        </w:tc>
        <w:tc>
          <w:tcPr>
            <w:tcW w:w="192" w:type="pct"/>
            <w:tcBorders>
              <w:top w:val="nil"/>
              <w:left w:val="nil"/>
              <w:bottom w:val="single" w:sz="4" w:space="0" w:color="auto"/>
              <w:right w:val="single" w:sz="4" w:space="0" w:color="auto"/>
            </w:tcBorders>
            <w:shd w:val="clear" w:color="auto" w:fill="auto"/>
            <w:vAlign w:val="center"/>
            <w:hideMark/>
          </w:tcPr>
          <w:p w14:paraId="59D90142" w14:textId="77777777" w:rsidR="000D1073" w:rsidRPr="000D1073" w:rsidRDefault="000D1073" w:rsidP="000D1073">
            <w:pPr>
              <w:jc w:val="center"/>
              <w:rPr>
                <w:color w:val="000000"/>
                <w:sz w:val="20"/>
                <w:szCs w:val="20"/>
              </w:rPr>
            </w:pPr>
            <w:r w:rsidRPr="000D1073">
              <w:rPr>
                <w:color w:val="000000"/>
                <w:sz w:val="20"/>
                <w:szCs w:val="20"/>
              </w:rPr>
              <w:t>-0,20</w:t>
            </w:r>
          </w:p>
        </w:tc>
        <w:tc>
          <w:tcPr>
            <w:tcW w:w="187" w:type="pct"/>
            <w:tcBorders>
              <w:top w:val="nil"/>
              <w:left w:val="nil"/>
              <w:bottom w:val="single" w:sz="4" w:space="0" w:color="auto"/>
              <w:right w:val="single" w:sz="4" w:space="0" w:color="auto"/>
            </w:tcBorders>
            <w:shd w:val="clear" w:color="auto" w:fill="auto"/>
            <w:vAlign w:val="center"/>
            <w:hideMark/>
          </w:tcPr>
          <w:p w14:paraId="75123A22" w14:textId="77777777" w:rsidR="000D1073" w:rsidRPr="000D1073" w:rsidRDefault="000D1073" w:rsidP="000D1073">
            <w:pPr>
              <w:jc w:val="center"/>
              <w:rPr>
                <w:color w:val="000000"/>
                <w:sz w:val="20"/>
                <w:szCs w:val="20"/>
              </w:rPr>
            </w:pPr>
            <w:r w:rsidRPr="000D1073">
              <w:rPr>
                <w:color w:val="000000"/>
                <w:sz w:val="20"/>
                <w:szCs w:val="20"/>
              </w:rPr>
              <w:t>0,29</w:t>
            </w:r>
          </w:p>
        </w:tc>
        <w:tc>
          <w:tcPr>
            <w:tcW w:w="192" w:type="pct"/>
            <w:tcBorders>
              <w:top w:val="nil"/>
              <w:left w:val="nil"/>
              <w:bottom w:val="single" w:sz="4" w:space="0" w:color="auto"/>
              <w:right w:val="single" w:sz="4" w:space="0" w:color="auto"/>
            </w:tcBorders>
            <w:shd w:val="clear" w:color="auto" w:fill="auto"/>
            <w:vAlign w:val="center"/>
            <w:hideMark/>
          </w:tcPr>
          <w:p w14:paraId="574D1F8A" w14:textId="77777777" w:rsidR="000D1073" w:rsidRPr="000D1073" w:rsidRDefault="000D1073" w:rsidP="000D1073">
            <w:pPr>
              <w:jc w:val="center"/>
              <w:rPr>
                <w:color w:val="000000"/>
                <w:sz w:val="20"/>
                <w:szCs w:val="20"/>
              </w:rPr>
            </w:pPr>
            <w:r w:rsidRPr="000D1073">
              <w:rPr>
                <w:color w:val="000000"/>
                <w:sz w:val="20"/>
                <w:szCs w:val="20"/>
              </w:rPr>
              <w:t>-0,15</w:t>
            </w:r>
          </w:p>
        </w:tc>
        <w:tc>
          <w:tcPr>
            <w:tcW w:w="192" w:type="pct"/>
            <w:tcBorders>
              <w:top w:val="nil"/>
              <w:left w:val="nil"/>
              <w:bottom w:val="single" w:sz="4" w:space="0" w:color="auto"/>
              <w:right w:val="single" w:sz="4" w:space="0" w:color="auto"/>
            </w:tcBorders>
            <w:shd w:val="clear" w:color="auto" w:fill="auto"/>
            <w:vAlign w:val="center"/>
            <w:hideMark/>
          </w:tcPr>
          <w:p w14:paraId="44BFCE45" w14:textId="77777777" w:rsidR="000D1073" w:rsidRPr="000D1073" w:rsidRDefault="000D1073" w:rsidP="000D1073">
            <w:pPr>
              <w:jc w:val="center"/>
              <w:rPr>
                <w:color w:val="000000"/>
                <w:sz w:val="20"/>
                <w:szCs w:val="20"/>
              </w:rPr>
            </w:pPr>
            <w:r w:rsidRPr="000D1073">
              <w:rPr>
                <w:color w:val="000000"/>
                <w:sz w:val="20"/>
                <w:szCs w:val="20"/>
              </w:rPr>
              <w:t>-0,15</w:t>
            </w:r>
          </w:p>
        </w:tc>
        <w:tc>
          <w:tcPr>
            <w:tcW w:w="192" w:type="pct"/>
            <w:tcBorders>
              <w:top w:val="nil"/>
              <w:left w:val="nil"/>
              <w:bottom w:val="single" w:sz="4" w:space="0" w:color="auto"/>
              <w:right w:val="single" w:sz="4" w:space="0" w:color="auto"/>
            </w:tcBorders>
            <w:shd w:val="clear" w:color="auto" w:fill="auto"/>
            <w:vAlign w:val="center"/>
            <w:hideMark/>
          </w:tcPr>
          <w:p w14:paraId="0D58FE71" w14:textId="77777777" w:rsidR="000D1073" w:rsidRPr="000D1073" w:rsidRDefault="000D1073" w:rsidP="000D1073">
            <w:pPr>
              <w:jc w:val="center"/>
              <w:rPr>
                <w:color w:val="000000"/>
                <w:sz w:val="20"/>
                <w:szCs w:val="20"/>
              </w:rPr>
            </w:pPr>
            <w:r w:rsidRPr="000D1073">
              <w:rPr>
                <w:color w:val="000000"/>
                <w:sz w:val="20"/>
                <w:szCs w:val="20"/>
              </w:rPr>
              <w:t>-0,15</w:t>
            </w:r>
          </w:p>
        </w:tc>
        <w:tc>
          <w:tcPr>
            <w:tcW w:w="202" w:type="pct"/>
            <w:tcBorders>
              <w:top w:val="nil"/>
              <w:left w:val="nil"/>
              <w:bottom w:val="single" w:sz="4" w:space="0" w:color="auto"/>
              <w:right w:val="single" w:sz="4" w:space="0" w:color="auto"/>
            </w:tcBorders>
            <w:shd w:val="clear" w:color="auto" w:fill="auto"/>
            <w:vAlign w:val="center"/>
            <w:hideMark/>
          </w:tcPr>
          <w:p w14:paraId="2A25F292" w14:textId="77777777" w:rsidR="000D1073" w:rsidRPr="000D1073" w:rsidRDefault="000D1073" w:rsidP="000D1073">
            <w:pPr>
              <w:jc w:val="center"/>
              <w:rPr>
                <w:color w:val="000000"/>
                <w:sz w:val="20"/>
                <w:szCs w:val="20"/>
              </w:rPr>
            </w:pPr>
            <w:r w:rsidRPr="000D1073">
              <w:rPr>
                <w:color w:val="000000"/>
                <w:sz w:val="20"/>
                <w:szCs w:val="20"/>
              </w:rPr>
              <w:t>-0,15</w:t>
            </w:r>
          </w:p>
        </w:tc>
        <w:tc>
          <w:tcPr>
            <w:tcW w:w="202" w:type="pct"/>
            <w:tcBorders>
              <w:top w:val="nil"/>
              <w:left w:val="nil"/>
              <w:bottom w:val="single" w:sz="4" w:space="0" w:color="auto"/>
              <w:right w:val="single" w:sz="4" w:space="0" w:color="auto"/>
            </w:tcBorders>
            <w:shd w:val="clear" w:color="auto" w:fill="auto"/>
            <w:vAlign w:val="center"/>
            <w:hideMark/>
          </w:tcPr>
          <w:p w14:paraId="0CD78363" w14:textId="77777777" w:rsidR="000D1073" w:rsidRPr="000D1073" w:rsidRDefault="000D1073" w:rsidP="000D1073">
            <w:pPr>
              <w:jc w:val="center"/>
              <w:rPr>
                <w:color w:val="000000"/>
                <w:sz w:val="20"/>
                <w:szCs w:val="20"/>
              </w:rPr>
            </w:pPr>
            <w:r w:rsidRPr="000D1073">
              <w:rPr>
                <w:color w:val="000000"/>
                <w:sz w:val="20"/>
                <w:szCs w:val="20"/>
              </w:rPr>
              <w:t>-0,15</w:t>
            </w:r>
          </w:p>
        </w:tc>
        <w:tc>
          <w:tcPr>
            <w:tcW w:w="202" w:type="pct"/>
            <w:tcBorders>
              <w:top w:val="nil"/>
              <w:left w:val="nil"/>
              <w:bottom w:val="single" w:sz="4" w:space="0" w:color="auto"/>
              <w:right w:val="single" w:sz="4" w:space="0" w:color="auto"/>
            </w:tcBorders>
            <w:shd w:val="clear" w:color="auto" w:fill="auto"/>
            <w:vAlign w:val="center"/>
            <w:hideMark/>
          </w:tcPr>
          <w:p w14:paraId="42D83738" w14:textId="77777777" w:rsidR="000D1073" w:rsidRPr="000D1073" w:rsidRDefault="000D1073" w:rsidP="000D1073">
            <w:pPr>
              <w:jc w:val="center"/>
              <w:rPr>
                <w:color w:val="000000"/>
                <w:sz w:val="20"/>
                <w:szCs w:val="20"/>
              </w:rPr>
            </w:pPr>
            <w:r w:rsidRPr="000D1073">
              <w:rPr>
                <w:color w:val="000000"/>
                <w:sz w:val="20"/>
                <w:szCs w:val="20"/>
              </w:rPr>
              <w:t>-0,15</w:t>
            </w:r>
          </w:p>
        </w:tc>
        <w:tc>
          <w:tcPr>
            <w:tcW w:w="202" w:type="pct"/>
            <w:tcBorders>
              <w:top w:val="nil"/>
              <w:left w:val="nil"/>
              <w:bottom w:val="single" w:sz="4" w:space="0" w:color="auto"/>
              <w:right w:val="single" w:sz="4" w:space="0" w:color="auto"/>
            </w:tcBorders>
            <w:shd w:val="clear" w:color="auto" w:fill="auto"/>
            <w:vAlign w:val="center"/>
            <w:hideMark/>
          </w:tcPr>
          <w:p w14:paraId="7BCB3967" w14:textId="77777777" w:rsidR="000D1073" w:rsidRPr="000D1073" w:rsidRDefault="000D1073" w:rsidP="000D1073">
            <w:pPr>
              <w:jc w:val="center"/>
              <w:rPr>
                <w:color w:val="000000"/>
                <w:sz w:val="20"/>
                <w:szCs w:val="20"/>
              </w:rPr>
            </w:pPr>
            <w:r w:rsidRPr="000D1073">
              <w:rPr>
                <w:color w:val="000000"/>
                <w:sz w:val="20"/>
                <w:szCs w:val="20"/>
              </w:rPr>
              <w:t>-0,15</w:t>
            </w:r>
          </w:p>
        </w:tc>
        <w:tc>
          <w:tcPr>
            <w:tcW w:w="202" w:type="pct"/>
            <w:tcBorders>
              <w:top w:val="nil"/>
              <w:left w:val="nil"/>
              <w:bottom w:val="single" w:sz="4" w:space="0" w:color="auto"/>
              <w:right w:val="single" w:sz="4" w:space="0" w:color="auto"/>
            </w:tcBorders>
            <w:shd w:val="clear" w:color="auto" w:fill="auto"/>
            <w:vAlign w:val="center"/>
            <w:hideMark/>
          </w:tcPr>
          <w:p w14:paraId="3E66315C" w14:textId="77777777" w:rsidR="000D1073" w:rsidRPr="000D1073" w:rsidRDefault="000D1073" w:rsidP="000D1073">
            <w:pPr>
              <w:jc w:val="center"/>
              <w:rPr>
                <w:color w:val="000000"/>
                <w:sz w:val="20"/>
                <w:szCs w:val="20"/>
              </w:rPr>
            </w:pPr>
            <w:r w:rsidRPr="000D1073">
              <w:rPr>
                <w:color w:val="000000"/>
                <w:sz w:val="20"/>
                <w:szCs w:val="20"/>
              </w:rPr>
              <w:t>6,12</w:t>
            </w:r>
          </w:p>
        </w:tc>
        <w:tc>
          <w:tcPr>
            <w:tcW w:w="202" w:type="pct"/>
            <w:tcBorders>
              <w:top w:val="nil"/>
              <w:left w:val="nil"/>
              <w:bottom w:val="single" w:sz="4" w:space="0" w:color="auto"/>
              <w:right w:val="single" w:sz="4" w:space="0" w:color="auto"/>
            </w:tcBorders>
            <w:shd w:val="clear" w:color="auto" w:fill="auto"/>
            <w:vAlign w:val="center"/>
            <w:hideMark/>
          </w:tcPr>
          <w:p w14:paraId="71806385" w14:textId="77777777" w:rsidR="000D1073" w:rsidRPr="000D1073" w:rsidRDefault="000D1073" w:rsidP="000D1073">
            <w:pPr>
              <w:jc w:val="center"/>
              <w:rPr>
                <w:color w:val="000000"/>
                <w:sz w:val="20"/>
                <w:szCs w:val="20"/>
              </w:rPr>
            </w:pPr>
            <w:r w:rsidRPr="000D1073">
              <w:rPr>
                <w:color w:val="000000"/>
                <w:sz w:val="20"/>
                <w:szCs w:val="20"/>
              </w:rPr>
              <w:t>15,16</w:t>
            </w:r>
          </w:p>
        </w:tc>
        <w:tc>
          <w:tcPr>
            <w:tcW w:w="202" w:type="pct"/>
            <w:tcBorders>
              <w:top w:val="nil"/>
              <w:left w:val="nil"/>
              <w:bottom w:val="single" w:sz="4" w:space="0" w:color="auto"/>
              <w:right w:val="single" w:sz="4" w:space="0" w:color="auto"/>
            </w:tcBorders>
            <w:shd w:val="clear" w:color="auto" w:fill="auto"/>
            <w:vAlign w:val="center"/>
            <w:hideMark/>
          </w:tcPr>
          <w:p w14:paraId="6576E1FF" w14:textId="77777777" w:rsidR="000D1073" w:rsidRPr="000D1073" w:rsidRDefault="000D1073" w:rsidP="000D1073">
            <w:pPr>
              <w:jc w:val="center"/>
              <w:rPr>
                <w:color w:val="000000"/>
                <w:sz w:val="20"/>
                <w:szCs w:val="20"/>
              </w:rPr>
            </w:pPr>
            <w:r w:rsidRPr="000D1073">
              <w:rPr>
                <w:color w:val="000000"/>
                <w:sz w:val="20"/>
                <w:szCs w:val="20"/>
              </w:rPr>
              <w:t>60,34</w:t>
            </w:r>
          </w:p>
        </w:tc>
        <w:tc>
          <w:tcPr>
            <w:tcW w:w="202" w:type="pct"/>
            <w:tcBorders>
              <w:top w:val="nil"/>
              <w:left w:val="nil"/>
              <w:bottom w:val="single" w:sz="4" w:space="0" w:color="auto"/>
              <w:right w:val="single" w:sz="4" w:space="0" w:color="auto"/>
            </w:tcBorders>
            <w:shd w:val="clear" w:color="auto" w:fill="auto"/>
            <w:vAlign w:val="center"/>
            <w:hideMark/>
          </w:tcPr>
          <w:p w14:paraId="1CC8D712" w14:textId="77777777" w:rsidR="000D1073" w:rsidRPr="000D1073" w:rsidRDefault="000D1073" w:rsidP="000D1073">
            <w:pPr>
              <w:jc w:val="center"/>
              <w:rPr>
                <w:color w:val="000000"/>
                <w:sz w:val="20"/>
                <w:szCs w:val="20"/>
              </w:rPr>
            </w:pPr>
            <w:r w:rsidRPr="000D1073">
              <w:rPr>
                <w:color w:val="000000"/>
                <w:sz w:val="20"/>
                <w:szCs w:val="20"/>
              </w:rPr>
              <w:t>60,34</w:t>
            </w:r>
          </w:p>
        </w:tc>
        <w:tc>
          <w:tcPr>
            <w:tcW w:w="202" w:type="pct"/>
            <w:tcBorders>
              <w:top w:val="nil"/>
              <w:left w:val="nil"/>
              <w:bottom w:val="single" w:sz="4" w:space="0" w:color="auto"/>
              <w:right w:val="single" w:sz="4" w:space="0" w:color="auto"/>
            </w:tcBorders>
            <w:shd w:val="clear" w:color="auto" w:fill="auto"/>
            <w:vAlign w:val="center"/>
            <w:hideMark/>
          </w:tcPr>
          <w:p w14:paraId="5FEF8270" w14:textId="77777777" w:rsidR="000D1073" w:rsidRPr="000D1073" w:rsidRDefault="000D1073" w:rsidP="000D1073">
            <w:pPr>
              <w:jc w:val="center"/>
              <w:rPr>
                <w:color w:val="000000"/>
                <w:sz w:val="20"/>
                <w:szCs w:val="20"/>
              </w:rPr>
            </w:pPr>
            <w:r w:rsidRPr="000D1073">
              <w:rPr>
                <w:color w:val="000000"/>
                <w:sz w:val="20"/>
                <w:szCs w:val="20"/>
              </w:rPr>
              <w:t>60,34</w:t>
            </w:r>
          </w:p>
        </w:tc>
        <w:tc>
          <w:tcPr>
            <w:tcW w:w="202" w:type="pct"/>
            <w:tcBorders>
              <w:top w:val="nil"/>
              <w:left w:val="nil"/>
              <w:bottom w:val="single" w:sz="4" w:space="0" w:color="auto"/>
              <w:right w:val="single" w:sz="4" w:space="0" w:color="auto"/>
            </w:tcBorders>
            <w:shd w:val="clear" w:color="auto" w:fill="auto"/>
            <w:vAlign w:val="center"/>
            <w:hideMark/>
          </w:tcPr>
          <w:p w14:paraId="026BE5AC" w14:textId="77777777" w:rsidR="000D1073" w:rsidRPr="000D1073" w:rsidRDefault="000D1073" w:rsidP="000D1073">
            <w:pPr>
              <w:jc w:val="center"/>
              <w:rPr>
                <w:color w:val="000000"/>
                <w:sz w:val="20"/>
                <w:szCs w:val="20"/>
              </w:rPr>
            </w:pPr>
            <w:r w:rsidRPr="000D1073">
              <w:rPr>
                <w:color w:val="000000"/>
                <w:sz w:val="20"/>
                <w:szCs w:val="20"/>
              </w:rPr>
              <w:t>60,34</w:t>
            </w:r>
          </w:p>
        </w:tc>
        <w:tc>
          <w:tcPr>
            <w:tcW w:w="202" w:type="pct"/>
            <w:tcBorders>
              <w:top w:val="nil"/>
              <w:left w:val="nil"/>
              <w:bottom w:val="single" w:sz="4" w:space="0" w:color="auto"/>
              <w:right w:val="single" w:sz="4" w:space="0" w:color="auto"/>
            </w:tcBorders>
            <w:shd w:val="clear" w:color="auto" w:fill="auto"/>
            <w:vAlign w:val="center"/>
            <w:hideMark/>
          </w:tcPr>
          <w:p w14:paraId="0056A8F1" w14:textId="77777777" w:rsidR="000D1073" w:rsidRPr="000D1073" w:rsidRDefault="000D1073" w:rsidP="000D1073">
            <w:pPr>
              <w:jc w:val="center"/>
              <w:rPr>
                <w:color w:val="000000"/>
                <w:sz w:val="20"/>
                <w:szCs w:val="20"/>
              </w:rPr>
            </w:pPr>
            <w:r w:rsidRPr="000D1073">
              <w:rPr>
                <w:color w:val="000000"/>
                <w:sz w:val="20"/>
                <w:szCs w:val="20"/>
              </w:rPr>
              <w:t>60,34</w:t>
            </w:r>
          </w:p>
        </w:tc>
      </w:tr>
      <w:tr w:rsidR="000D1073" w:rsidRPr="000D1073" w14:paraId="08501ED7"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503551F9" w14:textId="77777777" w:rsidR="000D1073" w:rsidRPr="000D1073" w:rsidRDefault="000D1073" w:rsidP="000D1073">
            <w:pPr>
              <w:jc w:val="center"/>
              <w:rPr>
                <w:color w:val="000000"/>
                <w:sz w:val="20"/>
                <w:szCs w:val="20"/>
              </w:rPr>
            </w:pPr>
            <w:r w:rsidRPr="000D1073">
              <w:rPr>
                <w:color w:val="000000"/>
                <w:sz w:val="20"/>
                <w:szCs w:val="20"/>
              </w:rPr>
              <w:t>Микрорайон Пойма</w:t>
            </w:r>
            <w:r w:rsidRPr="000D1073">
              <w:rPr>
                <w:color w:val="000000"/>
                <w:sz w:val="20"/>
                <w:szCs w:val="20"/>
              </w:rPr>
              <w:br/>
              <w:t>реки Объ</w:t>
            </w:r>
          </w:p>
        </w:tc>
        <w:tc>
          <w:tcPr>
            <w:tcW w:w="187" w:type="pct"/>
            <w:tcBorders>
              <w:top w:val="nil"/>
              <w:left w:val="nil"/>
              <w:bottom w:val="single" w:sz="4" w:space="0" w:color="auto"/>
              <w:right w:val="single" w:sz="4" w:space="0" w:color="auto"/>
            </w:tcBorders>
            <w:shd w:val="clear" w:color="auto" w:fill="auto"/>
            <w:vAlign w:val="center"/>
            <w:hideMark/>
          </w:tcPr>
          <w:p w14:paraId="28968E9B" w14:textId="77777777" w:rsidR="000D1073" w:rsidRPr="000D1073" w:rsidRDefault="000D1073" w:rsidP="000D1073">
            <w:pPr>
              <w:jc w:val="center"/>
              <w:rPr>
                <w:color w:val="000000"/>
                <w:sz w:val="20"/>
                <w:szCs w:val="20"/>
              </w:rPr>
            </w:pPr>
            <w:r w:rsidRPr="000D1073">
              <w:rPr>
                <w:color w:val="000000"/>
                <w:sz w:val="20"/>
                <w:szCs w:val="20"/>
              </w:rPr>
              <w:t>0,02</w:t>
            </w:r>
          </w:p>
        </w:tc>
        <w:tc>
          <w:tcPr>
            <w:tcW w:w="192" w:type="pct"/>
            <w:tcBorders>
              <w:top w:val="nil"/>
              <w:left w:val="nil"/>
              <w:bottom w:val="single" w:sz="4" w:space="0" w:color="auto"/>
              <w:right w:val="single" w:sz="4" w:space="0" w:color="auto"/>
            </w:tcBorders>
            <w:shd w:val="clear" w:color="auto" w:fill="auto"/>
            <w:vAlign w:val="center"/>
            <w:hideMark/>
          </w:tcPr>
          <w:p w14:paraId="32E99F49" w14:textId="77777777" w:rsidR="000D1073" w:rsidRPr="000D1073" w:rsidRDefault="000D1073" w:rsidP="000D1073">
            <w:pPr>
              <w:jc w:val="center"/>
              <w:rPr>
                <w:color w:val="000000"/>
                <w:sz w:val="20"/>
                <w:szCs w:val="20"/>
              </w:rPr>
            </w:pPr>
            <w:r w:rsidRPr="000D1073">
              <w:rPr>
                <w:color w:val="000000"/>
                <w:sz w:val="20"/>
                <w:szCs w:val="20"/>
              </w:rPr>
              <w:t>-0,10</w:t>
            </w:r>
          </w:p>
        </w:tc>
        <w:tc>
          <w:tcPr>
            <w:tcW w:w="192" w:type="pct"/>
            <w:tcBorders>
              <w:top w:val="nil"/>
              <w:left w:val="nil"/>
              <w:bottom w:val="single" w:sz="4" w:space="0" w:color="auto"/>
              <w:right w:val="single" w:sz="4" w:space="0" w:color="auto"/>
            </w:tcBorders>
            <w:shd w:val="clear" w:color="auto" w:fill="auto"/>
            <w:vAlign w:val="center"/>
            <w:hideMark/>
          </w:tcPr>
          <w:p w14:paraId="4790783B" w14:textId="77777777" w:rsidR="000D1073" w:rsidRPr="000D1073" w:rsidRDefault="000D1073" w:rsidP="000D1073">
            <w:pPr>
              <w:jc w:val="center"/>
              <w:rPr>
                <w:color w:val="000000"/>
                <w:sz w:val="20"/>
                <w:szCs w:val="20"/>
              </w:rPr>
            </w:pPr>
            <w:r w:rsidRPr="000D1073">
              <w:rPr>
                <w:color w:val="000000"/>
                <w:sz w:val="20"/>
                <w:szCs w:val="20"/>
              </w:rPr>
              <w:t>-0,24</w:t>
            </w:r>
          </w:p>
        </w:tc>
        <w:tc>
          <w:tcPr>
            <w:tcW w:w="187" w:type="pct"/>
            <w:tcBorders>
              <w:top w:val="nil"/>
              <w:left w:val="nil"/>
              <w:bottom w:val="single" w:sz="4" w:space="0" w:color="auto"/>
              <w:right w:val="single" w:sz="4" w:space="0" w:color="auto"/>
            </w:tcBorders>
            <w:shd w:val="clear" w:color="auto" w:fill="auto"/>
            <w:vAlign w:val="center"/>
            <w:hideMark/>
          </w:tcPr>
          <w:p w14:paraId="0C613891" w14:textId="77777777" w:rsidR="000D1073" w:rsidRPr="000D1073" w:rsidRDefault="000D1073" w:rsidP="000D1073">
            <w:pPr>
              <w:jc w:val="center"/>
              <w:rPr>
                <w:color w:val="000000"/>
                <w:sz w:val="20"/>
                <w:szCs w:val="20"/>
              </w:rPr>
            </w:pPr>
            <w:r w:rsidRPr="000D1073">
              <w:rPr>
                <w:color w:val="000000"/>
                <w:sz w:val="20"/>
                <w:szCs w:val="20"/>
              </w:rPr>
              <w:t>0,34</w:t>
            </w:r>
          </w:p>
        </w:tc>
        <w:tc>
          <w:tcPr>
            <w:tcW w:w="192" w:type="pct"/>
            <w:tcBorders>
              <w:top w:val="nil"/>
              <w:left w:val="nil"/>
              <w:bottom w:val="single" w:sz="4" w:space="0" w:color="auto"/>
              <w:right w:val="single" w:sz="4" w:space="0" w:color="auto"/>
            </w:tcBorders>
            <w:shd w:val="clear" w:color="auto" w:fill="auto"/>
            <w:vAlign w:val="center"/>
            <w:hideMark/>
          </w:tcPr>
          <w:p w14:paraId="08C3D0F2" w14:textId="77777777" w:rsidR="000D1073" w:rsidRPr="000D1073" w:rsidRDefault="000D1073" w:rsidP="000D1073">
            <w:pPr>
              <w:jc w:val="center"/>
              <w:rPr>
                <w:color w:val="000000"/>
                <w:sz w:val="20"/>
                <w:szCs w:val="20"/>
              </w:rPr>
            </w:pPr>
            <w:r w:rsidRPr="000D1073">
              <w:rPr>
                <w:color w:val="000000"/>
                <w:sz w:val="20"/>
                <w:szCs w:val="20"/>
              </w:rPr>
              <w:t>-0,18</w:t>
            </w:r>
          </w:p>
        </w:tc>
        <w:tc>
          <w:tcPr>
            <w:tcW w:w="192" w:type="pct"/>
            <w:tcBorders>
              <w:top w:val="nil"/>
              <w:left w:val="nil"/>
              <w:bottom w:val="single" w:sz="4" w:space="0" w:color="auto"/>
              <w:right w:val="single" w:sz="4" w:space="0" w:color="auto"/>
            </w:tcBorders>
            <w:shd w:val="clear" w:color="auto" w:fill="auto"/>
            <w:vAlign w:val="center"/>
            <w:hideMark/>
          </w:tcPr>
          <w:p w14:paraId="5B338537" w14:textId="77777777" w:rsidR="000D1073" w:rsidRPr="000D1073" w:rsidRDefault="000D1073" w:rsidP="000D1073">
            <w:pPr>
              <w:jc w:val="center"/>
              <w:rPr>
                <w:color w:val="000000"/>
                <w:sz w:val="20"/>
                <w:szCs w:val="20"/>
              </w:rPr>
            </w:pPr>
            <w:r w:rsidRPr="000D1073">
              <w:rPr>
                <w:color w:val="000000"/>
                <w:sz w:val="20"/>
                <w:szCs w:val="20"/>
              </w:rPr>
              <w:t>-0,18</w:t>
            </w:r>
          </w:p>
        </w:tc>
        <w:tc>
          <w:tcPr>
            <w:tcW w:w="192" w:type="pct"/>
            <w:tcBorders>
              <w:top w:val="nil"/>
              <w:left w:val="nil"/>
              <w:bottom w:val="single" w:sz="4" w:space="0" w:color="auto"/>
              <w:right w:val="single" w:sz="4" w:space="0" w:color="auto"/>
            </w:tcBorders>
            <w:shd w:val="clear" w:color="auto" w:fill="auto"/>
            <w:vAlign w:val="center"/>
            <w:hideMark/>
          </w:tcPr>
          <w:p w14:paraId="628A7CC0" w14:textId="77777777" w:rsidR="000D1073" w:rsidRPr="000D1073" w:rsidRDefault="000D1073" w:rsidP="000D1073">
            <w:pPr>
              <w:jc w:val="center"/>
              <w:rPr>
                <w:color w:val="000000"/>
                <w:sz w:val="20"/>
                <w:szCs w:val="20"/>
              </w:rPr>
            </w:pPr>
            <w:r w:rsidRPr="000D1073">
              <w:rPr>
                <w:color w:val="000000"/>
                <w:sz w:val="20"/>
                <w:szCs w:val="20"/>
              </w:rPr>
              <w:t>-0,18</w:t>
            </w:r>
          </w:p>
        </w:tc>
        <w:tc>
          <w:tcPr>
            <w:tcW w:w="202" w:type="pct"/>
            <w:tcBorders>
              <w:top w:val="nil"/>
              <w:left w:val="nil"/>
              <w:bottom w:val="single" w:sz="4" w:space="0" w:color="auto"/>
              <w:right w:val="single" w:sz="4" w:space="0" w:color="auto"/>
            </w:tcBorders>
            <w:shd w:val="clear" w:color="auto" w:fill="auto"/>
            <w:vAlign w:val="center"/>
            <w:hideMark/>
          </w:tcPr>
          <w:p w14:paraId="75E0AF8F" w14:textId="77777777" w:rsidR="000D1073" w:rsidRPr="000D1073" w:rsidRDefault="000D1073" w:rsidP="000D1073">
            <w:pPr>
              <w:jc w:val="center"/>
              <w:rPr>
                <w:color w:val="000000"/>
                <w:sz w:val="20"/>
                <w:szCs w:val="20"/>
              </w:rPr>
            </w:pPr>
            <w:r w:rsidRPr="000D1073">
              <w:rPr>
                <w:color w:val="000000"/>
                <w:sz w:val="20"/>
                <w:szCs w:val="20"/>
              </w:rPr>
              <w:t>-0,18</w:t>
            </w:r>
          </w:p>
        </w:tc>
        <w:tc>
          <w:tcPr>
            <w:tcW w:w="202" w:type="pct"/>
            <w:tcBorders>
              <w:top w:val="nil"/>
              <w:left w:val="nil"/>
              <w:bottom w:val="single" w:sz="4" w:space="0" w:color="auto"/>
              <w:right w:val="single" w:sz="4" w:space="0" w:color="auto"/>
            </w:tcBorders>
            <w:shd w:val="clear" w:color="auto" w:fill="auto"/>
            <w:vAlign w:val="center"/>
            <w:hideMark/>
          </w:tcPr>
          <w:p w14:paraId="47BBEAAC" w14:textId="77777777" w:rsidR="000D1073" w:rsidRPr="000D1073" w:rsidRDefault="000D1073" w:rsidP="000D1073">
            <w:pPr>
              <w:jc w:val="center"/>
              <w:rPr>
                <w:color w:val="000000"/>
                <w:sz w:val="20"/>
                <w:szCs w:val="20"/>
              </w:rPr>
            </w:pPr>
            <w:r w:rsidRPr="000D1073">
              <w:rPr>
                <w:color w:val="000000"/>
                <w:sz w:val="20"/>
                <w:szCs w:val="20"/>
              </w:rPr>
              <w:t>-0,18</w:t>
            </w:r>
          </w:p>
        </w:tc>
        <w:tc>
          <w:tcPr>
            <w:tcW w:w="202" w:type="pct"/>
            <w:tcBorders>
              <w:top w:val="nil"/>
              <w:left w:val="nil"/>
              <w:bottom w:val="single" w:sz="4" w:space="0" w:color="auto"/>
              <w:right w:val="single" w:sz="4" w:space="0" w:color="auto"/>
            </w:tcBorders>
            <w:shd w:val="clear" w:color="auto" w:fill="auto"/>
            <w:vAlign w:val="center"/>
            <w:hideMark/>
          </w:tcPr>
          <w:p w14:paraId="0F26ADB7" w14:textId="77777777" w:rsidR="000D1073" w:rsidRPr="000D1073" w:rsidRDefault="000D1073" w:rsidP="000D1073">
            <w:pPr>
              <w:jc w:val="center"/>
              <w:rPr>
                <w:color w:val="000000"/>
                <w:sz w:val="20"/>
                <w:szCs w:val="20"/>
              </w:rPr>
            </w:pPr>
            <w:r w:rsidRPr="000D1073">
              <w:rPr>
                <w:color w:val="000000"/>
                <w:sz w:val="20"/>
                <w:szCs w:val="20"/>
              </w:rPr>
              <w:t>-0,18</w:t>
            </w:r>
          </w:p>
        </w:tc>
        <w:tc>
          <w:tcPr>
            <w:tcW w:w="202" w:type="pct"/>
            <w:tcBorders>
              <w:top w:val="nil"/>
              <w:left w:val="nil"/>
              <w:bottom w:val="single" w:sz="4" w:space="0" w:color="auto"/>
              <w:right w:val="single" w:sz="4" w:space="0" w:color="auto"/>
            </w:tcBorders>
            <w:shd w:val="clear" w:color="auto" w:fill="auto"/>
            <w:vAlign w:val="center"/>
            <w:hideMark/>
          </w:tcPr>
          <w:p w14:paraId="59E3082A" w14:textId="77777777" w:rsidR="000D1073" w:rsidRPr="000D1073" w:rsidRDefault="000D1073" w:rsidP="000D1073">
            <w:pPr>
              <w:jc w:val="center"/>
              <w:rPr>
                <w:color w:val="000000"/>
                <w:sz w:val="20"/>
                <w:szCs w:val="20"/>
              </w:rPr>
            </w:pPr>
            <w:r w:rsidRPr="000D1073">
              <w:rPr>
                <w:color w:val="000000"/>
                <w:sz w:val="20"/>
                <w:szCs w:val="20"/>
              </w:rPr>
              <w:t>-0,18</w:t>
            </w:r>
          </w:p>
        </w:tc>
        <w:tc>
          <w:tcPr>
            <w:tcW w:w="202" w:type="pct"/>
            <w:tcBorders>
              <w:top w:val="nil"/>
              <w:left w:val="nil"/>
              <w:bottom w:val="single" w:sz="4" w:space="0" w:color="auto"/>
              <w:right w:val="single" w:sz="4" w:space="0" w:color="auto"/>
            </w:tcBorders>
            <w:shd w:val="clear" w:color="auto" w:fill="auto"/>
            <w:vAlign w:val="center"/>
            <w:hideMark/>
          </w:tcPr>
          <w:p w14:paraId="75BD266B" w14:textId="77777777" w:rsidR="000D1073" w:rsidRPr="000D1073" w:rsidRDefault="000D1073" w:rsidP="000D1073">
            <w:pPr>
              <w:jc w:val="center"/>
              <w:rPr>
                <w:color w:val="000000"/>
                <w:sz w:val="20"/>
                <w:szCs w:val="20"/>
              </w:rPr>
            </w:pPr>
            <w:r w:rsidRPr="000D1073">
              <w:rPr>
                <w:color w:val="000000"/>
                <w:sz w:val="20"/>
                <w:szCs w:val="20"/>
              </w:rPr>
              <w:t>20,65</w:t>
            </w:r>
          </w:p>
        </w:tc>
        <w:tc>
          <w:tcPr>
            <w:tcW w:w="202" w:type="pct"/>
            <w:tcBorders>
              <w:top w:val="nil"/>
              <w:left w:val="nil"/>
              <w:bottom w:val="single" w:sz="4" w:space="0" w:color="auto"/>
              <w:right w:val="single" w:sz="4" w:space="0" w:color="auto"/>
            </w:tcBorders>
            <w:shd w:val="clear" w:color="auto" w:fill="auto"/>
            <w:vAlign w:val="center"/>
            <w:hideMark/>
          </w:tcPr>
          <w:p w14:paraId="7477DE0A" w14:textId="77777777" w:rsidR="000D1073" w:rsidRPr="000D1073" w:rsidRDefault="000D1073" w:rsidP="000D1073">
            <w:pPr>
              <w:jc w:val="center"/>
              <w:rPr>
                <w:color w:val="000000"/>
                <w:sz w:val="20"/>
                <w:szCs w:val="20"/>
              </w:rPr>
            </w:pPr>
            <w:r w:rsidRPr="000D1073">
              <w:rPr>
                <w:color w:val="000000"/>
                <w:sz w:val="20"/>
                <w:szCs w:val="20"/>
              </w:rPr>
              <w:t>27,18</w:t>
            </w:r>
          </w:p>
        </w:tc>
        <w:tc>
          <w:tcPr>
            <w:tcW w:w="202" w:type="pct"/>
            <w:tcBorders>
              <w:top w:val="nil"/>
              <w:left w:val="nil"/>
              <w:bottom w:val="single" w:sz="4" w:space="0" w:color="auto"/>
              <w:right w:val="single" w:sz="4" w:space="0" w:color="auto"/>
            </w:tcBorders>
            <w:shd w:val="clear" w:color="auto" w:fill="auto"/>
            <w:vAlign w:val="center"/>
            <w:hideMark/>
          </w:tcPr>
          <w:p w14:paraId="358E198C" w14:textId="77777777" w:rsidR="000D1073" w:rsidRPr="000D1073" w:rsidRDefault="000D1073" w:rsidP="000D1073">
            <w:pPr>
              <w:jc w:val="center"/>
              <w:rPr>
                <w:color w:val="000000"/>
                <w:sz w:val="20"/>
                <w:szCs w:val="20"/>
              </w:rPr>
            </w:pPr>
            <w:r w:rsidRPr="000D1073">
              <w:rPr>
                <w:color w:val="000000"/>
                <w:sz w:val="20"/>
                <w:szCs w:val="20"/>
              </w:rPr>
              <w:t>35,96</w:t>
            </w:r>
          </w:p>
        </w:tc>
        <w:tc>
          <w:tcPr>
            <w:tcW w:w="202" w:type="pct"/>
            <w:tcBorders>
              <w:top w:val="nil"/>
              <w:left w:val="nil"/>
              <w:bottom w:val="single" w:sz="4" w:space="0" w:color="auto"/>
              <w:right w:val="single" w:sz="4" w:space="0" w:color="auto"/>
            </w:tcBorders>
            <w:shd w:val="clear" w:color="auto" w:fill="auto"/>
            <w:vAlign w:val="center"/>
            <w:hideMark/>
          </w:tcPr>
          <w:p w14:paraId="2776E9B3" w14:textId="77777777" w:rsidR="000D1073" w:rsidRPr="000D1073" w:rsidRDefault="000D1073" w:rsidP="000D1073">
            <w:pPr>
              <w:jc w:val="center"/>
              <w:rPr>
                <w:color w:val="000000"/>
                <w:sz w:val="20"/>
                <w:szCs w:val="20"/>
              </w:rPr>
            </w:pPr>
            <w:r w:rsidRPr="000D1073">
              <w:rPr>
                <w:color w:val="000000"/>
                <w:sz w:val="20"/>
                <w:szCs w:val="20"/>
              </w:rPr>
              <w:t>35,96</w:t>
            </w:r>
          </w:p>
        </w:tc>
        <w:tc>
          <w:tcPr>
            <w:tcW w:w="202" w:type="pct"/>
            <w:tcBorders>
              <w:top w:val="nil"/>
              <w:left w:val="nil"/>
              <w:bottom w:val="single" w:sz="4" w:space="0" w:color="auto"/>
              <w:right w:val="single" w:sz="4" w:space="0" w:color="auto"/>
            </w:tcBorders>
            <w:shd w:val="clear" w:color="auto" w:fill="auto"/>
            <w:vAlign w:val="center"/>
            <w:hideMark/>
          </w:tcPr>
          <w:p w14:paraId="17F049B4" w14:textId="77777777" w:rsidR="000D1073" w:rsidRPr="000D1073" w:rsidRDefault="000D1073" w:rsidP="000D1073">
            <w:pPr>
              <w:jc w:val="center"/>
              <w:rPr>
                <w:color w:val="000000"/>
                <w:sz w:val="20"/>
                <w:szCs w:val="20"/>
              </w:rPr>
            </w:pPr>
            <w:r w:rsidRPr="000D1073">
              <w:rPr>
                <w:color w:val="000000"/>
                <w:sz w:val="20"/>
                <w:szCs w:val="20"/>
              </w:rPr>
              <w:t>35,96</w:t>
            </w:r>
          </w:p>
        </w:tc>
        <w:tc>
          <w:tcPr>
            <w:tcW w:w="202" w:type="pct"/>
            <w:tcBorders>
              <w:top w:val="nil"/>
              <w:left w:val="nil"/>
              <w:bottom w:val="single" w:sz="4" w:space="0" w:color="auto"/>
              <w:right w:val="single" w:sz="4" w:space="0" w:color="auto"/>
            </w:tcBorders>
            <w:shd w:val="clear" w:color="auto" w:fill="auto"/>
            <w:vAlign w:val="center"/>
            <w:hideMark/>
          </w:tcPr>
          <w:p w14:paraId="7848316A" w14:textId="77777777" w:rsidR="000D1073" w:rsidRPr="000D1073" w:rsidRDefault="000D1073" w:rsidP="000D1073">
            <w:pPr>
              <w:jc w:val="center"/>
              <w:rPr>
                <w:color w:val="000000"/>
                <w:sz w:val="20"/>
                <w:szCs w:val="20"/>
              </w:rPr>
            </w:pPr>
            <w:r w:rsidRPr="000D1073">
              <w:rPr>
                <w:color w:val="000000"/>
                <w:sz w:val="20"/>
                <w:szCs w:val="20"/>
              </w:rPr>
              <w:t>35,96</w:t>
            </w:r>
          </w:p>
        </w:tc>
        <w:tc>
          <w:tcPr>
            <w:tcW w:w="202" w:type="pct"/>
            <w:tcBorders>
              <w:top w:val="nil"/>
              <w:left w:val="nil"/>
              <w:bottom w:val="single" w:sz="4" w:space="0" w:color="auto"/>
              <w:right w:val="single" w:sz="4" w:space="0" w:color="auto"/>
            </w:tcBorders>
            <w:shd w:val="clear" w:color="auto" w:fill="auto"/>
            <w:vAlign w:val="center"/>
            <w:hideMark/>
          </w:tcPr>
          <w:p w14:paraId="049CA41A" w14:textId="77777777" w:rsidR="000D1073" w:rsidRPr="000D1073" w:rsidRDefault="000D1073" w:rsidP="000D1073">
            <w:pPr>
              <w:jc w:val="center"/>
              <w:rPr>
                <w:color w:val="000000"/>
                <w:sz w:val="20"/>
                <w:szCs w:val="20"/>
              </w:rPr>
            </w:pPr>
            <w:r w:rsidRPr="000D1073">
              <w:rPr>
                <w:color w:val="000000"/>
                <w:sz w:val="20"/>
                <w:szCs w:val="20"/>
              </w:rPr>
              <w:t>35,96</w:t>
            </w:r>
          </w:p>
        </w:tc>
      </w:tr>
      <w:tr w:rsidR="000D1073" w:rsidRPr="000D1073" w14:paraId="7459008F"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04BBC3B9" w14:textId="77777777" w:rsidR="000D1073" w:rsidRPr="000D1073" w:rsidRDefault="000D1073" w:rsidP="000D1073">
            <w:pPr>
              <w:jc w:val="center"/>
              <w:rPr>
                <w:color w:val="000000"/>
                <w:sz w:val="20"/>
                <w:szCs w:val="20"/>
              </w:rPr>
            </w:pPr>
            <w:r w:rsidRPr="000D1073">
              <w:rPr>
                <w:color w:val="000000"/>
                <w:sz w:val="20"/>
                <w:szCs w:val="20"/>
              </w:rPr>
              <w:t>Микрорайон Центральный</w:t>
            </w:r>
          </w:p>
        </w:tc>
        <w:tc>
          <w:tcPr>
            <w:tcW w:w="187" w:type="pct"/>
            <w:tcBorders>
              <w:top w:val="nil"/>
              <w:left w:val="nil"/>
              <w:bottom w:val="single" w:sz="4" w:space="0" w:color="auto"/>
              <w:right w:val="single" w:sz="4" w:space="0" w:color="auto"/>
            </w:tcBorders>
            <w:shd w:val="clear" w:color="auto" w:fill="auto"/>
            <w:vAlign w:val="center"/>
            <w:hideMark/>
          </w:tcPr>
          <w:p w14:paraId="32504ABA" w14:textId="77777777" w:rsidR="000D1073" w:rsidRPr="000D1073" w:rsidRDefault="000D1073" w:rsidP="000D1073">
            <w:pPr>
              <w:jc w:val="center"/>
              <w:rPr>
                <w:color w:val="000000"/>
                <w:sz w:val="20"/>
                <w:szCs w:val="20"/>
              </w:rPr>
            </w:pPr>
            <w:r w:rsidRPr="000D1073">
              <w:rPr>
                <w:color w:val="000000"/>
                <w:sz w:val="20"/>
                <w:szCs w:val="20"/>
              </w:rPr>
              <w:t>0,04</w:t>
            </w:r>
          </w:p>
        </w:tc>
        <w:tc>
          <w:tcPr>
            <w:tcW w:w="192" w:type="pct"/>
            <w:tcBorders>
              <w:top w:val="nil"/>
              <w:left w:val="nil"/>
              <w:bottom w:val="single" w:sz="4" w:space="0" w:color="auto"/>
              <w:right w:val="single" w:sz="4" w:space="0" w:color="auto"/>
            </w:tcBorders>
            <w:shd w:val="clear" w:color="auto" w:fill="auto"/>
            <w:vAlign w:val="center"/>
            <w:hideMark/>
          </w:tcPr>
          <w:p w14:paraId="4D4F9617" w14:textId="77777777" w:rsidR="000D1073" w:rsidRPr="000D1073" w:rsidRDefault="000D1073" w:rsidP="000D1073">
            <w:pPr>
              <w:jc w:val="center"/>
              <w:rPr>
                <w:color w:val="000000"/>
                <w:sz w:val="20"/>
                <w:szCs w:val="20"/>
              </w:rPr>
            </w:pPr>
            <w:r w:rsidRPr="000D1073">
              <w:rPr>
                <w:color w:val="000000"/>
                <w:sz w:val="20"/>
                <w:szCs w:val="20"/>
              </w:rPr>
              <w:t>-0,19</w:t>
            </w:r>
          </w:p>
        </w:tc>
        <w:tc>
          <w:tcPr>
            <w:tcW w:w="192" w:type="pct"/>
            <w:tcBorders>
              <w:top w:val="nil"/>
              <w:left w:val="nil"/>
              <w:bottom w:val="single" w:sz="4" w:space="0" w:color="auto"/>
              <w:right w:val="single" w:sz="4" w:space="0" w:color="auto"/>
            </w:tcBorders>
            <w:shd w:val="clear" w:color="auto" w:fill="auto"/>
            <w:vAlign w:val="center"/>
            <w:hideMark/>
          </w:tcPr>
          <w:p w14:paraId="013DC601" w14:textId="77777777" w:rsidR="000D1073" w:rsidRPr="000D1073" w:rsidRDefault="000D1073" w:rsidP="000D1073">
            <w:pPr>
              <w:jc w:val="center"/>
              <w:rPr>
                <w:color w:val="000000"/>
                <w:sz w:val="20"/>
                <w:szCs w:val="20"/>
              </w:rPr>
            </w:pPr>
            <w:r w:rsidRPr="000D1073">
              <w:rPr>
                <w:color w:val="000000"/>
                <w:sz w:val="20"/>
                <w:szCs w:val="20"/>
              </w:rPr>
              <w:t>-0,44</w:t>
            </w:r>
          </w:p>
        </w:tc>
        <w:tc>
          <w:tcPr>
            <w:tcW w:w="187" w:type="pct"/>
            <w:tcBorders>
              <w:top w:val="nil"/>
              <w:left w:val="nil"/>
              <w:bottom w:val="single" w:sz="4" w:space="0" w:color="auto"/>
              <w:right w:val="single" w:sz="4" w:space="0" w:color="auto"/>
            </w:tcBorders>
            <w:shd w:val="clear" w:color="auto" w:fill="auto"/>
            <w:vAlign w:val="center"/>
            <w:hideMark/>
          </w:tcPr>
          <w:p w14:paraId="39E1B914" w14:textId="77777777" w:rsidR="000D1073" w:rsidRPr="000D1073" w:rsidRDefault="000D1073" w:rsidP="000D1073">
            <w:pPr>
              <w:jc w:val="center"/>
              <w:rPr>
                <w:color w:val="000000"/>
                <w:sz w:val="20"/>
                <w:szCs w:val="20"/>
              </w:rPr>
            </w:pPr>
            <w:r w:rsidRPr="000D1073">
              <w:rPr>
                <w:color w:val="000000"/>
                <w:sz w:val="20"/>
                <w:szCs w:val="20"/>
              </w:rPr>
              <w:t>0,63</w:t>
            </w:r>
          </w:p>
        </w:tc>
        <w:tc>
          <w:tcPr>
            <w:tcW w:w="192" w:type="pct"/>
            <w:tcBorders>
              <w:top w:val="nil"/>
              <w:left w:val="nil"/>
              <w:bottom w:val="single" w:sz="4" w:space="0" w:color="auto"/>
              <w:right w:val="single" w:sz="4" w:space="0" w:color="auto"/>
            </w:tcBorders>
            <w:shd w:val="clear" w:color="auto" w:fill="auto"/>
            <w:vAlign w:val="center"/>
            <w:hideMark/>
          </w:tcPr>
          <w:p w14:paraId="23860E42" w14:textId="77777777" w:rsidR="000D1073" w:rsidRPr="000D1073" w:rsidRDefault="000D1073" w:rsidP="000D1073">
            <w:pPr>
              <w:jc w:val="center"/>
              <w:rPr>
                <w:color w:val="000000"/>
                <w:sz w:val="20"/>
                <w:szCs w:val="20"/>
              </w:rPr>
            </w:pPr>
            <w:r w:rsidRPr="000D1073">
              <w:rPr>
                <w:color w:val="000000"/>
                <w:sz w:val="20"/>
                <w:szCs w:val="20"/>
              </w:rPr>
              <w:t>-0,33</w:t>
            </w:r>
          </w:p>
        </w:tc>
        <w:tc>
          <w:tcPr>
            <w:tcW w:w="192" w:type="pct"/>
            <w:tcBorders>
              <w:top w:val="nil"/>
              <w:left w:val="nil"/>
              <w:bottom w:val="single" w:sz="4" w:space="0" w:color="auto"/>
              <w:right w:val="single" w:sz="4" w:space="0" w:color="auto"/>
            </w:tcBorders>
            <w:shd w:val="clear" w:color="auto" w:fill="auto"/>
            <w:vAlign w:val="center"/>
            <w:hideMark/>
          </w:tcPr>
          <w:p w14:paraId="68DDBEAF" w14:textId="77777777" w:rsidR="000D1073" w:rsidRPr="000D1073" w:rsidRDefault="000D1073" w:rsidP="000D1073">
            <w:pPr>
              <w:jc w:val="center"/>
              <w:rPr>
                <w:color w:val="000000"/>
                <w:sz w:val="20"/>
                <w:szCs w:val="20"/>
              </w:rPr>
            </w:pPr>
            <w:r w:rsidRPr="000D1073">
              <w:rPr>
                <w:color w:val="000000"/>
                <w:sz w:val="20"/>
                <w:szCs w:val="20"/>
              </w:rPr>
              <w:t>-0,33</w:t>
            </w:r>
          </w:p>
        </w:tc>
        <w:tc>
          <w:tcPr>
            <w:tcW w:w="192" w:type="pct"/>
            <w:tcBorders>
              <w:top w:val="nil"/>
              <w:left w:val="nil"/>
              <w:bottom w:val="single" w:sz="4" w:space="0" w:color="auto"/>
              <w:right w:val="single" w:sz="4" w:space="0" w:color="auto"/>
            </w:tcBorders>
            <w:shd w:val="clear" w:color="auto" w:fill="auto"/>
            <w:vAlign w:val="center"/>
            <w:hideMark/>
          </w:tcPr>
          <w:p w14:paraId="1DE92F12" w14:textId="77777777" w:rsidR="000D1073" w:rsidRPr="000D1073" w:rsidRDefault="000D1073" w:rsidP="000D1073">
            <w:pPr>
              <w:jc w:val="center"/>
              <w:rPr>
                <w:color w:val="000000"/>
                <w:sz w:val="20"/>
                <w:szCs w:val="20"/>
              </w:rPr>
            </w:pPr>
            <w:r w:rsidRPr="000D1073">
              <w:rPr>
                <w:color w:val="000000"/>
                <w:sz w:val="20"/>
                <w:szCs w:val="20"/>
              </w:rPr>
              <w:t>0,08</w:t>
            </w:r>
          </w:p>
        </w:tc>
        <w:tc>
          <w:tcPr>
            <w:tcW w:w="202" w:type="pct"/>
            <w:tcBorders>
              <w:top w:val="nil"/>
              <w:left w:val="nil"/>
              <w:bottom w:val="single" w:sz="4" w:space="0" w:color="auto"/>
              <w:right w:val="single" w:sz="4" w:space="0" w:color="auto"/>
            </w:tcBorders>
            <w:shd w:val="clear" w:color="auto" w:fill="auto"/>
            <w:vAlign w:val="center"/>
            <w:hideMark/>
          </w:tcPr>
          <w:p w14:paraId="15BF83CF" w14:textId="77777777" w:rsidR="000D1073" w:rsidRPr="000D1073" w:rsidRDefault="000D1073" w:rsidP="000D1073">
            <w:pPr>
              <w:jc w:val="center"/>
              <w:rPr>
                <w:color w:val="000000"/>
                <w:sz w:val="20"/>
                <w:szCs w:val="20"/>
              </w:rPr>
            </w:pPr>
            <w:r w:rsidRPr="000D1073">
              <w:rPr>
                <w:color w:val="000000"/>
                <w:sz w:val="20"/>
                <w:szCs w:val="20"/>
              </w:rPr>
              <w:t>0,08</w:t>
            </w:r>
          </w:p>
        </w:tc>
        <w:tc>
          <w:tcPr>
            <w:tcW w:w="202" w:type="pct"/>
            <w:tcBorders>
              <w:top w:val="nil"/>
              <w:left w:val="nil"/>
              <w:bottom w:val="single" w:sz="4" w:space="0" w:color="auto"/>
              <w:right w:val="single" w:sz="4" w:space="0" w:color="auto"/>
            </w:tcBorders>
            <w:shd w:val="clear" w:color="auto" w:fill="auto"/>
            <w:vAlign w:val="center"/>
            <w:hideMark/>
          </w:tcPr>
          <w:p w14:paraId="6F304D80" w14:textId="77777777" w:rsidR="000D1073" w:rsidRPr="000D1073" w:rsidRDefault="000D1073" w:rsidP="000D1073">
            <w:pPr>
              <w:jc w:val="center"/>
              <w:rPr>
                <w:color w:val="000000"/>
                <w:sz w:val="20"/>
                <w:szCs w:val="20"/>
              </w:rPr>
            </w:pPr>
            <w:r w:rsidRPr="000D1073">
              <w:rPr>
                <w:color w:val="000000"/>
                <w:sz w:val="20"/>
                <w:szCs w:val="20"/>
              </w:rPr>
              <w:t>0,58</w:t>
            </w:r>
          </w:p>
        </w:tc>
        <w:tc>
          <w:tcPr>
            <w:tcW w:w="202" w:type="pct"/>
            <w:tcBorders>
              <w:top w:val="nil"/>
              <w:left w:val="nil"/>
              <w:bottom w:val="single" w:sz="4" w:space="0" w:color="auto"/>
              <w:right w:val="single" w:sz="4" w:space="0" w:color="auto"/>
            </w:tcBorders>
            <w:shd w:val="clear" w:color="auto" w:fill="auto"/>
            <w:vAlign w:val="center"/>
            <w:hideMark/>
          </w:tcPr>
          <w:p w14:paraId="2B1A1546" w14:textId="77777777" w:rsidR="000D1073" w:rsidRPr="000D1073" w:rsidRDefault="000D1073" w:rsidP="000D1073">
            <w:pPr>
              <w:jc w:val="center"/>
              <w:rPr>
                <w:color w:val="000000"/>
                <w:sz w:val="20"/>
                <w:szCs w:val="20"/>
              </w:rPr>
            </w:pPr>
            <w:r w:rsidRPr="000D1073">
              <w:rPr>
                <w:color w:val="000000"/>
                <w:sz w:val="20"/>
                <w:szCs w:val="20"/>
              </w:rPr>
              <w:t>0,58</w:t>
            </w:r>
          </w:p>
        </w:tc>
        <w:tc>
          <w:tcPr>
            <w:tcW w:w="202" w:type="pct"/>
            <w:tcBorders>
              <w:top w:val="nil"/>
              <w:left w:val="nil"/>
              <w:bottom w:val="single" w:sz="4" w:space="0" w:color="auto"/>
              <w:right w:val="single" w:sz="4" w:space="0" w:color="auto"/>
            </w:tcBorders>
            <w:shd w:val="clear" w:color="auto" w:fill="auto"/>
            <w:vAlign w:val="center"/>
            <w:hideMark/>
          </w:tcPr>
          <w:p w14:paraId="22AED5F4" w14:textId="77777777" w:rsidR="000D1073" w:rsidRPr="000D1073" w:rsidRDefault="000D1073" w:rsidP="000D1073">
            <w:pPr>
              <w:jc w:val="center"/>
              <w:rPr>
                <w:color w:val="000000"/>
                <w:sz w:val="20"/>
                <w:szCs w:val="20"/>
              </w:rPr>
            </w:pPr>
            <w:r w:rsidRPr="000D1073">
              <w:rPr>
                <w:color w:val="000000"/>
                <w:sz w:val="20"/>
                <w:szCs w:val="20"/>
              </w:rPr>
              <w:t>0,58</w:t>
            </w:r>
          </w:p>
        </w:tc>
        <w:tc>
          <w:tcPr>
            <w:tcW w:w="202" w:type="pct"/>
            <w:tcBorders>
              <w:top w:val="nil"/>
              <w:left w:val="nil"/>
              <w:bottom w:val="single" w:sz="4" w:space="0" w:color="auto"/>
              <w:right w:val="single" w:sz="4" w:space="0" w:color="auto"/>
            </w:tcBorders>
            <w:shd w:val="clear" w:color="auto" w:fill="auto"/>
            <w:vAlign w:val="center"/>
            <w:hideMark/>
          </w:tcPr>
          <w:p w14:paraId="2852BBF9" w14:textId="77777777" w:rsidR="000D1073" w:rsidRPr="000D1073" w:rsidRDefault="000D1073" w:rsidP="000D1073">
            <w:pPr>
              <w:jc w:val="center"/>
              <w:rPr>
                <w:color w:val="000000"/>
                <w:sz w:val="20"/>
                <w:szCs w:val="20"/>
              </w:rPr>
            </w:pPr>
            <w:r w:rsidRPr="000D1073">
              <w:rPr>
                <w:color w:val="000000"/>
                <w:sz w:val="20"/>
                <w:szCs w:val="20"/>
              </w:rPr>
              <w:t>0,58</w:t>
            </w:r>
          </w:p>
        </w:tc>
        <w:tc>
          <w:tcPr>
            <w:tcW w:w="202" w:type="pct"/>
            <w:tcBorders>
              <w:top w:val="nil"/>
              <w:left w:val="nil"/>
              <w:bottom w:val="single" w:sz="4" w:space="0" w:color="auto"/>
              <w:right w:val="single" w:sz="4" w:space="0" w:color="auto"/>
            </w:tcBorders>
            <w:shd w:val="clear" w:color="auto" w:fill="auto"/>
            <w:vAlign w:val="center"/>
            <w:hideMark/>
          </w:tcPr>
          <w:p w14:paraId="0901FA21" w14:textId="77777777" w:rsidR="000D1073" w:rsidRPr="000D1073" w:rsidRDefault="000D1073" w:rsidP="000D1073">
            <w:pPr>
              <w:jc w:val="center"/>
              <w:rPr>
                <w:color w:val="000000"/>
                <w:sz w:val="20"/>
                <w:szCs w:val="20"/>
              </w:rPr>
            </w:pPr>
            <w:r w:rsidRPr="000D1073">
              <w:rPr>
                <w:color w:val="000000"/>
                <w:sz w:val="20"/>
                <w:szCs w:val="20"/>
              </w:rPr>
              <w:t>0,58</w:t>
            </w:r>
          </w:p>
        </w:tc>
        <w:tc>
          <w:tcPr>
            <w:tcW w:w="202" w:type="pct"/>
            <w:tcBorders>
              <w:top w:val="nil"/>
              <w:left w:val="nil"/>
              <w:bottom w:val="single" w:sz="4" w:space="0" w:color="auto"/>
              <w:right w:val="single" w:sz="4" w:space="0" w:color="auto"/>
            </w:tcBorders>
            <w:shd w:val="clear" w:color="auto" w:fill="auto"/>
            <w:vAlign w:val="center"/>
            <w:hideMark/>
          </w:tcPr>
          <w:p w14:paraId="2BE58015" w14:textId="77777777" w:rsidR="000D1073" w:rsidRPr="000D1073" w:rsidRDefault="000D1073" w:rsidP="000D1073">
            <w:pPr>
              <w:jc w:val="center"/>
              <w:rPr>
                <w:color w:val="000000"/>
                <w:sz w:val="20"/>
                <w:szCs w:val="20"/>
              </w:rPr>
            </w:pPr>
            <w:r w:rsidRPr="000D1073">
              <w:rPr>
                <w:color w:val="000000"/>
                <w:sz w:val="20"/>
                <w:szCs w:val="20"/>
              </w:rPr>
              <w:t>0,58</w:t>
            </w:r>
          </w:p>
        </w:tc>
        <w:tc>
          <w:tcPr>
            <w:tcW w:w="202" w:type="pct"/>
            <w:tcBorders>
              <w:top w:val="nil"/>
              <w:left w:val="nil"/>
              <w:bottom w:val="single" w:sz="4" w:space="0" w:color="auto"/>
              <w:right w:val="single" w:sz="4" w:space="0" w:color="auto"/>
            </w:tcBorders>
            <w:shd w:val="clear" w:color="auto" w:fill="auto"/>
            <w:vAlign w:val="center"/>
            <w:hideMark/>
          </w:tcPr>
          <w:p w14:paraId="1E6F7308" w14:textId="77777777" w:rsidR="000D1073" w:rsidRPr="000D1073" w:rsidRDefault="000D1073" w:rsidP="000D1073">
            <w:pPr>
              <w:jc w:val="center"/>
              <w:rPr>
                <w:color w:val="000000"/>
                <w:sz w:val="20"/>
                <w:szCs w:val="20"/>
              </w:rPr>
            </w:pPr>
            <w:r w:rsidRPr="000D1073">
              <w:rPr>
                <w:color w:val="000000"/>
                <w:sz w:val="20"/>
                <w:szCs w:val="20"/>
              </w:rPr>
              <w:t>0,58</w:t>
            </w:r>
          </w:p>
        </w:tc>
        <w:tc>
          <w:tcPr>
            <w:tcW w:w="202" w:type="pct"/>
            <w:tcBorders>
              <w:top w:val="nil"/>
              <w:left w:val="nil"/>
              <w:bottom w:val="single" w:sz="4" w:space="0" w:color="auto"/>
              <w:right w:val="single" w:sz="4" w:space="0" w:color="auto"/>
            </w:tcBorders>
            <w:shd w:val="clear" w:color="auto" w:fill="auto"/>
            <w:vAlign w:val="center"/>
            <w:hideMark/>
          </w:tcPr>
          <w:p w14:paraId="349CC5BC" w14:textId="77777777" w:rsidR="000D1073" w:rsidRPr="000D1073" w:rsidRDefault="000D1073" w:rsidP="000D1073">
            <w:pPr>
              <w:jc w:val="center"/>
              <w:rPr>
                <w:color w:val="000000"/>
                <w:sz w:val="20"/>
                <w:szCs w:val="20"/>
              </w:rPr>
            </w:pPr>
            <w:r w:rsidRPr="000D1073">
              <w:rPr>
                <w:color w:val="000000"/>
                <w:sz w:val="20"/>
                <w:szCs w:val="20"/>
              </w:rPr>
              <w:t>0,58</w:t>
            </w:r>
          </w:p>
        </w:tc>
        <w:tc>
          <w:tcPr>
            <w:tcW w:w="202" w:type="pct"/>
            <w:tcBorders>
              <w:top w:val="nil"/>
              <w:left w:val="nil"/>
              <w:bottom w:val="single" w:sz="4" w:space="0" w:color="auto"/>
              <w:right w:val="single" w:sz="4" w:space="0" w:color="auto"/>
            </w:tcBorders>
            <w:shd w:val="clear" w:color="auto" w:fill="auto"/>
            <w:vAlign w:val="center"/>
            <w:hideMark/>
          </w:tcPr>
          <w:p w14:paraId="7D5A903D" w14:textId="77777777" w:rsidR="000D1073" w:rsidRPr="000D1073" w:rsidRDefault="000D1073" w:rsidP="000D1073">
            <w:pPr>
              <w:jc w:val="center"/>
              <w:rPr>
                <w:color w:val="000000"/>
                <w:sz w:val="20"/>
                <w:szCs w:val="20"/>
              </w:rPr>
            </w:pPr>
            <w:r w:rsidRPr="000D1073">
              <w:rPr>
                <w:color w:val="000000"/>
                <w:sz w:val="20"/>
                <w:szCs w:val="20"/>
              </w:rPr>
              <w:t>0,58</w:t>
            </w:r>
          </w:p>
        </w:tc>
        <w:tc>
          <w:tcPr>
            <w:tcW w:w="202" w:type="pct"/>
            <w:tcBorders>
              <w:top w:val="nil"/>
              <w:left w:val="nil"/>
              <w:bottom w:val="single" w:sz="4" w:space="0" w:color="auto"/>
              <w:right w:val="single" w:sz="4" w:space="0" w:color="auto"/>
            </w:tcBorders>
            <w:shd w:val="clear" w:color="auto" w:fill="auto"/>
            <w:vAlign w:val="center"/>
            <w:hideMark/>
          </w:tcPr>
          <w:p w14:paraId="165C774A" w14:textId="77777777" w:rsidR="000D1073" w:rsidRPr="000D1073" w:rsidRDefault="000D1073" w:rsidP="000D1073">
            <w:pPr>
              <w:jc w:val="center"/>
              <w:rPr>
                <w:color w:val="000000"/>
                <w:sz w:val="20"/>
                <w:szCs w:val="20"/>
              </w:rPr>
            </w:pPr>
            <w:r w:rsidRPr="000D1073">
              <w:rPr>
                <w:color w:val="000000"/>
                <w:sz w:val="20"/>
                <w:szCs w:val="20"/>
              </w:rPr>
              <w:t>0,58</w:t>
            </w:r>
          </w:p>
        </w:tc>
      </w:tr>
      <w:tr w:rsidR="000D1073" w:rsidRPr="000D1073" w14:paraId="7EE7BF6F"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15777460" w14:textId="77777777" w:rsidR="000D1073" w:rsidRPr="000D1073" w:rsidRDefault="000D1073" w:rsidP="000D1073">
            <w:pPr>
              <w:jc w:val="center"/>
              <w:rPr>
                <w:color w:val="000000"/>
                <w:sz w:val="20"/>
                <w:szCs w:val="20"/>
              </w:rPr>
            </w:pPr>
            <w:r w:rsidRPr="000D1073">
              <w:rPr>
                <w:color w:val="000000"/>
                <w:sz w:val="20"/>
                <w:szCs w:val="20"/>
              </w:rPr>
              <w:t>мкр. 17</w:t>
            </w:r>
          </w:p>
        </w:tc>
        <w:tc>
          <w:tcPr>
            <w:tcW w:w="187" w:type="pct"/>
            <w:tcBorders>
              <w:top w:val="nil"/>
              <w:left w:val="nil"/>
              <w:bottom w:val="single" w:sz="4" w:space="0" w:color="auto"/>
              <w:right w:val="single" w:sz="4" w:space="0" w:color="auto"/>
            </w:tcBorders>
            <w:shd w:val="clear" w:color="auto" w:fill="auto"/>
            <w:vAlign w:val="center"/>
            <w:hideMark/>
          </w:tcPr>
          <w:p w14:paraId="22B83542" w14:textId="77777777" w:rsidR="000D1073" w:rsidRPr="000D1073" w:rsidRDefault="000D1073" w:rsidP="000D1073">
            <w:pPr>
              <w:jc w:val="center"/>
              <w:rPr>
                <w:color w:val="000000"/>
                <w:sz w:val="20"/>
                <w:szCs w:val="20"/>
              </w:rPr>
            </w:pPr>
            <w:r w:rsidRPr="000D1073">
              <w:rPr>
                <w:color w:val="000000"/>
                <w:sz w:val="20"/>
                <w:szCs w:val="20"/>
              </w:rPr>
              <w:t>0,06</w:t>
            </w:r>
          </w:p>
        </w:tc>
        <w:tc>
          <w:tcPr>
            <w:tcW w:w="192" w:type="pct"/>
            <w:tcBorders>
              <w:top w:val="nil"/>
              <w:left w:val="nil"/>
              <w:bottom w:val="single" w:sz="4" w:space="0" w:color="auto"/>
              <w:right w:val="single" w:sz="4" w:space="0" w:color="auto"/>
            </w:tcBorders>
            <w:shd w:val="clear" w:color="auto" w:fill="auto"/>
            <w:vAlign w:val="center"/>
            <w:hideMark/>
          </w:tcPr>
          <w:p w14:paraId="0FDFE92A" w14:textId="77777777" w:rsidR="000D1073" w:rsidRPr="000D1073" w:rsidRDefault="000D1073" w:rsidP="000D1073">
            <w:pPr>
              <w:jc w:val="center"/>
              <w:rPr>
                <w:color w:val="000000"/>
                <w:sz w:val="20"/>
                <w:szCs w:val="20"/>
              </w:rPr>
            </w:pPr>
            <w:r w:rsidRPr="000D1073">
              <w:rPr>
                <w:color w:val="000000"/>
                <w:sz w:val="20"/>
                <w:szCs w:val="20"/>
              </w:rPr>
              <w:t>-0,28</w:t>
            </w:r>
          </w:p>
        </w:tc>
        <w:tc>
          <w:tcPr>
            <w:tcW w:w="192" w:type="pct"/>
            <w:tcBorders>
              <w:top w:val="nil"/>
              <w:left w:val="nil"/>
              <w:bottom w:val="single" w:sz="4" w:space="0" w:color="auto"/>
              <w:right w:val="single" w:sz="4" w:space="0" w:color="auto"/>
            </w:tcBorders>
            <w:shd w:val="clear" w:color="auto" w:fill="auto"/>
            <w:vAlign w:val="center"/>
            <w:hideMark/>
          </w:tcPr>
          <w:p w14:paraId="1C00AEFA" w14:textId="77777777" w:rsidR="000D1073" w:rsidRPr="000D1073" w:rsidRDefault="000D1073" w:rsidP="000D1073">
            <w:pPr>
              <w:jc w:val="center"/>
              <w:rPr>
                <w:color w:val="000000"/>
                <w:sz w:val="20"/>
                <w:szCs w:val="20"/>
              </w:rPr>
            </w:pPr>
            <w:r w:rsidRPr="000D1073">
              <w:rPr>
                <w:color w:val="000000"/>
                <w:sz w:val="20"/>
                <w:szCs w:val="20"/>
              </w:rPr>
              <w:t>-0,65</w:t>
            </w:r>
          </w:p>
        </w:tc>
        <w:tc>
          <w:tcPr>
            <w:tcW w:w="187" w:type="pct"/>
            <w:tcBorders>
              <w:top w:val="nil"/>
              <w:left w:val="nil"/>
              <w:bottom w:val="single" w:sz="4" w:space="0" w:color="auto"/>
              <w:right w:val="single" w:sz="4" w:space="0" w:color="auto"/>
            </w:tcBorders>
            <w:shd w:val="clear" w:color="auto" w:fill="auto"/>
            <w:vAlign w:val="center"/>
            <w:hideMark/>
          </w:tcPr>
          <w:p w14:paraId="61456191" w14:textId="77777777" w:rsidR="000D1073" w:rsidRPr="000D1073" w:rsidRDefault="000D1073" w:rsidP="000D1073">
            <w:pPr>
              <w:jc w:val="center"/>
              <w:rPr>
                <w:color w:val="000000"/>
                <w:sz w:val="20"/>
                <w:szCs w:val="20"/>
              </w:rPr>
            </w:pPr>
            <w:r w:rsidRPr="000D1073">
              <w:rPr>
                <w:color w:val="000000"/>
                <w:sz w:val="20"/>
                <w:szCs w:val="20"/>
              </w:rPr>
              <w:t>0,93</w:t>
            </w:r>
          </w:p>
        </w:tc>
        <w:tc>
          <w:tcPr>
            <w:tcW w:w="192" w:type="pct"/>
            <w:tcBorders>
              <w:top w:val="nil"/>
              <w:left w:val="nil"/>
              <w:bottom w:val="single" w:sz="4" w:space="0" w:color="auto"/>
              <w:right w:val="single" w:sz="4" w:space="0" w:color="auto"/>
            </w:tcBorders>
            <w:shd w:val="clear" w:color="auto" w:fill="auto"/>
            <w:vAlign w:val="center"/>
            <w:hideMark/>
          </w:tcPr>
          <w:p w14:paraId="3DBCF315" w14:textId="77777777" w:rsidR="000D1073" w:rsidRPr="000D1073" w:rsidRDefault="000D1073" w:rsidP="000D1073">
            <w:pPr>
              <w:jc w:val="center"/>
              <w:rPr>
                <w:color w:val="000000"/>
                <w:sz w:val="20"/>
                <w:szCs w:val="20"/>
              </w:rPr>
            </w:pPr>
            <w:r w:rsidRPr="000D1073">
              <w:rPr>
                <w:color w:val="000000"/>
                <w:sz w:val="20"/>
                <w:szCs w:val="20"/>
              </w:rPr>
              <w:t>-0,49</w:t>
            </w:r>
          </w:p>
        </w:tc>
        <w:tc>
          <w:tcPr>
            <w:tcW w:w="192" w:type="pct"/>
            <w:tcBorders>
              <w:top w:val="nil"/>
              <w:left w:val="nil"/>
              <w:bottom w:val="single" w:sz="4" w:space="0" w:color="auto"/>
              <w:right w:val="single" w:sz="4" w:space="0" w:color="auto"/>
            </w:tcBorders>
            <w:shd w:val="clear" w:color="auto" w:fill="auto"/>
            <w:vAlign w:val="center"/>
            <w:hideMark/>
          </w:tcPr>
          <w:p w14:paraId="14C64CB1" w14:textId="77777777" w:rsidR="000D1073" w:rsidRPr="000D1073" w:rsidRDefault="000D1073" w:rsidP="000D1073">
            <w:pPr>
              <w:jc w:val="center"/>
              <w:rPr>
                <w:color w:val="000000"/>
                <w:sz w:val="20"/>
                <w:szCs w:val="20"/>
              </w:rPr>
            </w:pPr>
            <w:r w:rsidRPr="000D1073">
              <w:rPr>
                <w:color w:val="000000"/>
                <w:sz w:val="20"/>
                <w:szCs w:val="20"/>
              </w:rPr>
              <w:t>-0,49</w:t>
            </w:r>
          </w:p>
        </w:tc>
        <w:tc>
          <w:tcPr>
            <w:tcW w:w="192" w:type="pct"/>
            <w:tcBorders>
              <w:top w:val="nil"/>
              <w:left w:val="nil"/>
              <w:bottom w:val="single" w:sz="4" w:space="0" w:color="auto"/>
              <w:right w:val="single" w:sz="4" w:space="0" w:color="auto"/>
            </w:tcBorders>
            <w:shd w:val="clear" w:color="auto" w:fill="auto"/>
            <w:vAlign w:val="center"/>
            <w:hideMark/>
          </w:tcPr>
          <w:p w14:paraId="1678D089" w14:textId="77777777" w:rsidR="000D1073" w:rsidRPr="000D1073" w:rsidRDefault="000D1073" w:rsidP="000D1073">
            <w:pPr>
              <w:jc w:val="center"/>
              <w:rPr>
                <w:color w:val="000000"/>
                <w:sz w:val="20"/>
                <w:szCs w:val="20"/>
              </w:rPr>
            </w:pPr>
            <w:r w:rsidRPr="000D1073">
              <w:rPr>
                <w:color w:val="000000"/>
                <w:sz w:val="20"/>
                <w:szCs w:val="20"/>
              </w:rPr>
              <w:t>-0,49</w:t>
            </w:r>
          </w:p>
        </w:tc>
        <w:tc>
          <w:tcPr>
            <w:tcW w:w="202" w:type="pct"/>
            <w:tcBorders>
              <w:top w:val="nil"/>
              <w:left w:val="nil"/>
              <w:bottom w:val="single" w:sz="4" w:space="0" w:color="auto"/>
              <w:right w:val="single" w:sz="4" w:space="0" w:color="auto"/>
            </w:tcBorders>
            <w:shd w:val="clear" w:color="auto" w:fill="auto"/>
            <w:vAlign w:val="center"/>
            <w:hideMark/>
          </w:tcPr>
          <w:p w14:paraId="33E4CE05" w14:textId="77777777" w:rsidR="000D1073" w:rsidRPr="000D1073" w:rsidRDefault="000D1073" w:rsidP="000D1073">
            <w:pPr>
              <w:jc w:val="center"/>
              <w:rPr>
                <w:color w:val="000000"/>
                <w:sz w:val="20"/>
                <w:szCs w:val="20"/>
              </w:rPr>
            </w:pPr>
            <w:r w:rsidRPr="000D1073">
              <w:rPr>
                <w:color w:val="000000"/>
                <w:sz w:val="20"/>
                <w:szCs w:val="20"/>
              </w:rPr>
              <w:t>0,55</w:t>
            </w:r>
          </w:p>
        </w:tc>
        <w:tc>
          <w:tcPr>
            <w:tcW w:w="202" w:type="pct"/>
            <w:tcBorders>
              <w:top w:val="nil"/>
              <w:left w:val="nil"/>
              <w:bottom w:val="single" w:sz="4" w:space="0" w:color="auto"/>
              <w:right w:val="single" w:sz="4" w:space="0" w:color="auto"/>
            </w:tcBorders>
            <w:shd w:val="clear" w:color="auto" w:fill="auto"/>
            <w:vAlign w:val="center"/>
            <w:hideMark/>
          </w:tcPr>
          <w:p w14:paraId="6BC05CC5" w14:textId="77777777" w:rsidR="000D1073" w:rsidRPr="000D1073" w:rsidRDefault="000D1073" w:rsidP="000D1073">
            <w:pPr>
              <w:jc w:val="center"/>
              <w:rPr>
                <w:color w:val="000000"/>
                <w:sz w:val="20"/>
                <w:szCs w:val="20"/>
              </w:rPr>
            </w:pPr>
            <w:r w:rsidRPr="000D1073">
              <w:rPr>
                <w:color w:val="000000"/>
                <w:sz w:val="20"/>
                <w:szCs w:val="20"/>
              </w:rPr>
              <w:t>0,55</w:t>
            </w:r>
          </w:p>
        </w:tc>
        <w:tc>
          <w:tcPr>
            <w:tcW w:w="202" w:type="pct"/>
            <w:tcBorders>
              <w:top w:val="nil"/>
              <w:left w:val="nil"/>
              <w:bottom w:val="single" w:sz="4" w:space="0" w:color="auto"/>
              <w:right w:val="single" w:sz="4" w:space="0" w:color="auto"/>
            </w:tcBorders>
            <w:shd w:val="clear" w:color="auto" w:fill="auto"/>
            <w:vAlign w:val="center"/>
            <w:hideMark/>
          </w:tcPr>
          <w:p w14:paraId="4DB3F24B" w14:textId="77777777" w:rsidR="000D1073" w:rsidRPr="000D1073" w:rsidRDefault="000D1073" w:rsidP="000D1073">
            <w:pPr>
              <w:jc w:val="center"/>
              <w:rPr>
                <w:color w:val="000000"/>
                <w:sz w:val="20"/>
                <w:szCs w:val="20"/>
              </w:rPr>
            </w:pPr>
            <w:r w:rsidRPr="000D1073">
              <w:rPr>
                <w:color w:val="000000"/>
                <w:sz w:val="20"/>
                <w:szCs w:val="20"/>
              </w:rPr>
              <w:t>0,55</w:t>
            </w:r>
          </w:p>
        </w:tc>
        <w:tc>
          <w:tcPr>
            <w:tcW w:w="202" w:type="pct"/>
            <w:tcBorders>
              <w:top w:val="nil"/>
              <w:left w:val="nil"/>
              <w:bottom w:val="single" w:sz="4" w:space="0" w:color="auto"/>
              <w:right w:val="single" w:sz="4" w:space="0" w:color="auto"/>
            </w:tcBorders>
            <w:shd w:val="clear" w:color="auto" w:fill="auto"/>
            <w:vAlign w:val="center"/>
            <w:hideMark/>
          </w:tcPr>
          <w:p w14:paraId="0B63037D" w14:textId="77777777" w:rsidR="000D1073" w:rsidRPr="000D1073" w:rsidRDefault="000D1073" w:rsidP="000D1073">
            <w:pPr>
              <w:jc w:val="center"/>
              <w:rPr>
                <w:color w:val="000000"/>
                <w:sz w:val="20"/>
                <w:szCs w:val="20"/>
              </w:rPr>
            </w:pPr>
            <w:r w:rsidRPr="000D1073">
              <w:rPr>
                <w:color w:val="000000"/>
                <w:sz w:val="20"/>
                <w:szCs w:val="20"/>
              </w:rPr>
              <w:t>0,55</w:t>
            </w:r>
          </w:p>
        </w:tc>
        <w:tc>
          <w:tcPr>
            <w:tcW w:w="202" w:type="pct"/>
            <w:tcBorders>
              <w:top w:val="nil"/>
              <w:left w:val="nil"/>
              <w:bottom w:val="single" w:sz="4" w:space="0" w:color="auto"/>
              <w:right w:val="single" w:sz="4" w:space="0" w:color="auto"/>
            </w:tcBorders>
            <w:shd w:val="clear" w:color="auto" w:fill="auto"/>
            <w:vAlign w:val="center"/>
            <w:hideMark/>
          </w:tcPr>
          <w:p w14:paraId="70897686" w14:textId="77777777" w:rsidR="000D1073" w:rsidRPr="000D1073" w:rsidRDefault="000D1073" w:rsidP="000D1073">
            <w:pPr>
              <w:jc w:val="center"/>
              <w:rPr>
                <w:color w:val="000000"/>
                <w:sz w:val="20"/>
                <w:szCs w:val="20"/>
              </w:rPr>
            </w:pPr>
            <w:r w:rsidRPr="000D1073">
              <w:rPr>
                <w:color w:val="000000"/>
                <w:sz w:val="20"/>
                <w:szCs w:val="20"/>
              </w:rPr>
              <w:t>0,55</w:t>
            </w:r>
          </w:p>
        </w:tc>
        <w:tc>
          <w:tcPr>
            <w:tcW w:w="202" w:type="pct"/>
            <w:tcBorders>
              <w:top w:val="nil"/>
              <w:left w:val="nil"/>
              <w:bottom w:val="single" w:sz="4" w:space="0" w:color="auto"/>
              <w:right w:val="single" w:sz="4" w:space="0" w:color="auto"/>
            </w:tcBorders>
            <w:shd w:val="clear" w:color="auto" w:fill="auto"/>
            <w:vAlign w:val="center"/>
            <w:hideMark/>
          </w:tcPr>
          <w:p w14:paraId="6494E1A6" w14:textId="77777777" w:rsidR="000D1073" w:rsidRPr="000D1073" w:rsidRDefault="000D1073" w:rsidP="000D1073">
            <w:pPr>
              <w:jc w:val="center"/>
              <w:rPr>
                <w:color w:val="000000"/>
                <w:sz w:val="20"/>
                <w:szCs w:val="20"/>
              </w:rPr>
            </w:pPr>
            <w:r w:rsidRPr="000D1073">
              <w:rPr>
                <w:color w:val="000000"/>
                <w:sz w:val="20"/>
                <w:szCs w:val="20"/>
              </w:rPr>
              <w:t>0,55</w:t>
            </w:r>
          </w:p>
        </w:tc>
        <w:tc>
          <w:tcPr>
            <w:tcW w:w="202" w:type="pct"/>
            <w:tcBorders>
              <w:top w:val="nil"/>
              <w:left w:val="nil"/>
              <w:bottom w:val="single" w:sz="4" w:space="0" w:color="auto"/>
              <w:right w:val="single" w:sz="4" w:space="0" w:color="auto"/>
            </w:tcBorders>
            <w:shd w:val="clear" w:color="auto" w:fill="auto"/>
            <w:vAlign w:val="center"/>
            <w:hideMark/>
          </w:tcPr>
          <w:p w14:paraId="3EA17798" w14:textId="77777777" w:rsidR="000D1073" w:rsidRPr="000D1073" w:rsidRDefault="000D1073" w:rsidP="000D1073">
            <w:pPr>
              <w:jc w:val="center"/>
              <w:rPr>
                <w:color w:val="000000"/>
                <w:sz w:val="20"/>
                <w:szCs w:val="20"/>
              </w:rPr>
            </w:pPr>
            <w:r w:rsidRPr="000D1073">
              <w:rPr>
                <w:color w:val="000000"/>
                <w:sz w:val="20"/>
                <w:szCs w:val="20"/>
              </w:rPr>
              <w:t>0,55</w:t>
            </w:r>
          </w:p>
        </w:tc>
        <w:tc>
          <w:tcPr>
            <w:tcW w:w="202" w:type="pct"/>
            <w:tcBorders>
              <w:top w:val="nil"/>
              <w:left w:val="nil"/>
              <w:bottom w:val="single" w:sz="4" w:space="0" w:color="auto"/>
              <w:right w:val="single" w:sz="4" w:space="0" w:color="auto"/>
            </w:tcBorders>
            <w:shd w:val="clear" w:color="auto" w:fill="auto"/>
            <w:vAlign w:val="center"/>
            <w:hideMark/>
          </w:tcPr>
          <w:p w14:paraId="5375D756" w14:textId="77777777" w:rsidR="000D1073" w:rsidRPr="000D1073" w:rsidRDefault="000D1073" w:rsidP="000D1073">
            <w:pPr>
              <w:jc w:val="center"/>
              <w:rPr>
                <w:color w:val="000000"/>
                <w:sz w:val="20"/>
                <w:szCs w:val="20"/>
              </w:rPr>
            </w:pPr>
            <w:r w:rsidRPr="000D1073">
              <w:rPr>
                <w:color w:val="000000"/>
                <w:sz w:val="20"/>
                <w:szCs w:val="20"/>
              </w:rPr>
              <w:t>0,55</w:t>
            </w:r>
          </w:p>
        </w:tc>
        <w:tc>
          <w:tcPr>
            <w:tcW w:w="202" w:type="pct"/>
            <w:tcBorders>
              <w:top w:val="nil"/>
              <w:left w:val="nil"/>
              <w:bottom w:val="single" w:sz="4" w:space="0" w:color="auto"/>
              <w:right w:val="single" w:sz="4" w:space="0" w:color="auto"/>
            </w:tcBorders>
            <w:shd w:val="clear" w:color="auto" w:fill="auto"/>
            <w:vAlign w:val="center"/>
            <w:hideMark/>
          </w:tcPr>
          <w:p w14:paraId="6AD2E544" w14:textId="77777777" w:rsidR="000D1073" w:rsidRPr="000D1073" w:rsidRDefault="000D1073" w:rsidP="000D1073">
            <w:pPr>
              <w:jc w:val="center"/>
              <w:rPr>
                <w:color w:val="000000"/>
                <w:sz w:val="20"/>
                <w:szCs w:val="20"/>
              </w:rPr>
            </w:pPr>
            <w:r w:rsidRPr="000D1073">
              <w:rPr>
                <w:color w:val="000000"/>
                <w:sz w:val="20"/>
                <w:szCs w:val="20"/>
              </w:rPr>
              <w:t>0,55</w:t>
            </w:r>
          </w:p>
        </w:tc>
        <w:tc>
          <w:tcPr>
            <w:tcW w:w="202" w:type="pct"/>
            <w:tcBorders>
              <w:top w:val="nil"/>
              <w:left w:val="nil"/>
              <w:bottom w:val="single" w:sz="4" w:space="0" w:color="auto"/>
              <w:right w:val="single" w:sz="4" w:space="0" w:color="auto"/>
            </w:tcBorders>
            <w:shd w:val="clear" w:color="auto" w:fill="auto"/>
            <w:vAlign w:val="center"/>
            <w:hideMark/>
          </w:tcPr>
          <w:p w14:paraId="37B2588A" w14:textId="77777777" w:rsidR="000D1073" w:rsidRPr="000D1073" w:rsidRDefault="000D1073" w:rsidP="000D1073">
            <w:pPr>
              <w:jc w:val="center"/>
              <w:rPr>
                <w:color w:val="000000"/>
                <w:sz w:val="20"/>
                <w:szCs w:val="20"/>
              </w:rPr>
            </w:pPr>
            <w:r w:rsidRPr="000D1073">
              <w:rPr>
                <w:color w:val="000000"/>
                <w:sz w:val="20"/>
                <w:szCs w:val="20"/>
              </w:rPr>
              <w:t>0,55</w:t>
            </w:r>
          </w:p>
        </w:tc>
        <w:tc>
          <w:tcPr>
            <w:tcW w:w="202" w:type="pct"/>
            <w:tcBorders>
              <w:top w:val="nil"/>
              <w:left w:val="nil"/>
              <w:bottom w:val="single" w:sz="4" w:space="0" w:color="auto"/>
              <w:right w:val="single" w:sz="4" w:space="0" w:color="auto"/>
            </w:tcBorders>
            <w:shd w:val="clear" w:color="auto" w:fill="auto"/>
            <w:vAlign w:val="center"/>
            <w:hideMark/>
          </w:tcPr>
          <w:p w14:paraId="4FFB8345" w14:textId="77777777" w:rsidR="000D1073" w:rsidRPr="000D1073" w:rsidRDefault="000D1073" w:rsidP="000D1073">
            <w:pPr>
              <w:jc w:val="center"/>
              <w:rPr>
                <w:color w:val="000000"/>
                <w:sz w:val="20"/>
                <w:szCs w:val="20"/>
              </w:rPr>
            </w:pPr>
            <w:r w:rsidRPr="000D1073">
              <w:rPr>
                <w:color w:val="000000"/>
                <w:sz w:val="20"/>
                <w:szCs w:val="20"/>
              </w:rPr>
              <w:t>0,55</w:t>
            </w:r>
          </w:p>
        </w:tc>
      </w:tr>
      <w:tr w:rsidR="000D1073" w:rsidRPr="000D1073" w14:paraId="418EDEC6"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1BA80F92" w14:textId="77777777" w:rsidR="000D1073" w:rsidRPr="000D1073" w:rsidRDefault="000D1073" w:rsidP="000D1073">
            <w:pPr>
              <w:jc w:val="center"/>
              <w:rPr>
                <w:color w:val="000000"/>
                <w:sz w:val="20"/>
                <w:szCs w:val="20"/>
              </w:rPr>
            </w:pPr>
            <w:r w:rsidRPr="000D1073">
              <w:rPr>
                <w:color w:val="000000"/>
                <w:sz w:val="20"/>
                <w:szCs w:val="20"/>
              </w:rPr>
              <w:t>мкр. 19</w:t>
            </w:r>
          </w:p>
        </w:tc>
        <w:tc>
          <w:tcPr>
            <w:tcW w:w="187" w:type="pct"/>
            <w:tcBorders>
              <w:top w:val="nil"/>
              <w:left w:val="nil"/>
              <w:bottom w:val="single" w:sz="4" w:space="0" w:color="auto"/>
              <w:right w:val="single" w:sz="4" w:space="0" w:color="auto"/>
            </w:tcBorders>
            <w:shd w:val="clear" w:color="auto" w:fill="auto"/>
            <w:vAlign w:val="center"/>
            <w:hideMark/>
          </w:tcPr>
          <w:p w14:paraId="196A0C76"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146CDC18" w14:textId="77777777" w:rsidR="000D1073" w:rsidRPr="000D1073" w:rsidRDefault="000D1073" w:rsidP="000D1073">
            <w:pPr>
              <w:jc w:val="center"/>
              <w:rPr>
                <w:color w:val="000000"/>
                <w:sz w:val="20"/>
                <w:szCs w:val="20"/>
              </w:rPr>
            </w:pPr>
            <w:r w:rsidRPr="000D1073">
              <w:rPr>
                <w:color w:val="000000"/>
                <w:sz w:val="20"/>
                <w:szCs w:val="20"/>
              </w:rPr>
              <w:t>-0,03</w:t>
            </w:r>
          </w:p>
        </w:tc>
        <w:tc>
          <w:tcPr>
            <w:tcW w:w="192" w:type="pct"/>
            <w:tcBorders>
              <w:top w:val="nil"/>
              <w:left w:val="nil"/>
              <w:bottom w:val="single" w:sz="4" w:space="0" w:color="auto"/>
              <w:right w:val="single" w:sz="4" w:space="0" w:color="auto"/>
            </w:tcBorders>
            <w:shd w:val="clear" w:color="auto" w:fill="auto"/>
            <w:vAlign w:val="center"/>
            <w:hideMark/>
          </w:tcPr>
          <w:p w14:paraId="2F44344D" w14:textId="77777777" w:rsidR="000D1073" w:rsidRPr="000D1073" w:rsidRDefault="000D1073" w:rsidP="000D1073">
            <w:pPr>
              <w:jc w:val="center"/>
              <w:rPr>
                <w:color w:val="000000"/>
                <w:sz w:val="20"/>
                <w:szCs w:val="20"/>
              </w:rPr>
            </w:pPr>
            <w:r w:rsidRPr="000D1073">
              <w:rPr>
                <w:color w:val="000000"/>
                <w:sz w:val="20"/>
                <w:szCs w:val="20"/>
              </w:rPr>
              <w:t>-0,07</w:t>
            </w:r>
          </w:p>
        </w:tc>
        <w:tc>
          <w:tcPr>
            <w:tcW w:w="187" w:type="pct"/>
            <w:tcBorders>
              <w:top w:val="nil"/>
              <w:left w:val="nil"/>
              <w:bottom w:val="single" w:sz="4" w:space="0" w:color="auto"/>
              <w:right w:val="single" w:sz="4" w:space="0" w:color="auto"/>
            </w:tcBorders>
            <w:shd w:val="clear" w:color="auto" w:fill="auto"/>
            <w:vAlign w:val="center"/>
            <w:hideMark/>
          </w:tcPr>
          <w:p w14:paraId="66972E8F" w14:textId="77777777" w:rsidR="000D1073" w:rsidRPr="000D1073" w:rsidRDefault="000D1073" w:rsidP="000D1073">
            <w:pPr>
              <w:jc w:val="center"/>
              <w:rPr>
                <w:color w:val="000000"/>
                <w:sz w:val="20"/>
                <w:szCs w:val="20"/>
              </w:rPr>
            </w:pPr>
            <w:r w:rsidRPr="000D1073">
              <w:rPr>
                <w:color w:val="000000"/>
                <w:sz w:val="20"/>
                <w:szCs w:val="20"/>
              </w:rPr>
              <w:t>0,10</w:t>
            </w:r>
          </w:p>
        </w:tc>
        <w:tc>
          <w:tcPr>
            <w:tcW w:w="192" w:type="pct"/>
            <w:tcBorders>
              <w:top w:val="nil"/>
              <w:left w:val="nil"/>
              <w:bottom w:val="single" w:sz="4" w:space="0" w:color="auto"/>
              <w:right w:val="single" w:sz="4" w:space="0" w:color="auto"/>
            </w:tcBorders>
            <w:shd w:val="clear" w:color="auto" w:fill="auto"/>
            <w:vAlign w:val="center"/>
            <w:hideMark/>
          </w:tcPr>
          <w:p w14:paraId="50E213D1" w14:textId="77777777" w:rsidR="000D1073" w:rsidRPr="000D1073" w:rsidRDefault="000D1073" w:rsidP="000D1073">
            <w:pPr>
              <w:jc w:val="center"/>
              <w:rPr>
                <w:color w:val="000000"/>
                <w:sz w:val="20"/>
                <w:szCs w:val="20"/>
              </w:rPr>
            </w:pPr>
            <w:r w:rsidRPr="000D1073">
              <w:rPr>
                <w:color w:val="000000"/>
                <w:sz w:val="20"/>
                <w:szCs w:val="20"/>
              </w:rPr>
              <w:t>-0,05</w:t>
            </w:r>
          </w:p>
        </w:tc>
        <w:tc>
          <w:tcPr>
            <w:tcW w:w="192" w:type="pct"/>
            <w:tcBorders>
              <w:top w:val="nil"/>
              <w:left w:val="nil"/>
              <w:bottom w:val="single" w:sz="4" w:space="0" w:color="auto"/>
              <w:right w:val="single" w:sz="4" w:space="0" w:color="auto"/>
            </w:tcBorders>
            <w:shd w:val="clear" w:color="auto" w:fill="auto"/>
            <w:vAlign w:val="center"/>
            <w:hideMark/>
          </w:tcPr>
          <w:p w14:paraId="0C1F1A09" w14:textId="77777777" w:rsidR="000D1073" w:rsidRPr="000D1073" w:rsidRDefault="000D1073" w:rsidP="000D1073">
            <w:pPr>
              <w:jc w:val="center"/>
              <w:rPr>
                <w:color w:val="000000"/>
                <w:sz w:val="20"/>
                <w:szCs w:val="20"/>
              </w:rPr>
            </w:pPr>
            <w:r w:rsidRPr="000D1073">
              <w:rPr>
                <w:color w:val="000000"/>
                <w:sz w:val="20"/>
                <w:szCs w:val="20"/>
              </w:rPr>
              <w:t>-0,05</w:t>
            </w:r>
          </w:p>
        </w:tc>
        <w:tc>
          <w:tcPr>
            <w:tcW w:w="192" w:type="pct"/>
            <w:tcBorders>
              <w:top w:val="nil"/>
              <w:left w:val="nil"/>
              <w:bottom w:val="single" w:sz="4" w:space="0" w:color="auto"/>
              <w:right w:val="single" w:sz="4" w:space="0" w:color="auto"/>
            </w:tcBorders>
            <w:shd w:val="clear" w:color="auto" w:fill="auto"/>
            <w:vAlign w:val="center"/>
            <w:hideMark/>
          </w:tcPr>
          <w:p w14:paraId="20368E55" w14:textId="77777777" w:rsidR="000D1073" w:rsidRPr="000D1073" w:rsidRDefault="000D1073" w:rsidP="000D1073">
            <w:pPr>
              <w:jc w:val="center"/>
              <w:rPr>
                <w:color w:val="000000"/>
                <w:sz w:val="20"/>
                <w:szCs w:val="20"/>
              </w:rPr>
            </w:pPr>
            <w:r w:rsidRPr="000D1073">
              <w:rPr>
                <w:color w:val="000000"/>
                <w:sz w:val="20"/>
                <w:szCs w:val="20"/>
              </w:rPr>
              <w:t>-0,05</w:t>
            </w:r>
          </w:p>
        </w:tc>
        <w:tc>
          <w:tcPr>
            <w:tcW w:w="202" w:type="pct"/>
            <w:tcBorders>
              <w:top w:val="nil"/>
              <w:left w:val="nil"/>
              <w:bottom w:val="single" w:sz="4" w:space="0" w:color="auto"/>
              <w:right w:val="single" w:sz="4" w:space="0" w:color="auto"/>
            </w:tcBorders>
            <w:shd w:val="clear" w:color="auto" w:fill="auto"/>
            <w:vAlign w:val="center"/>
            <w:hideMark/>
          </w:tcPr>
          <w:p w14:paraId="67FF1C28" w14:textId="77777777" w:rsidR="000D1073" w:rsidRPr="000D1073" w:rsidRDefault="000D1073" w:rsidP="000D1073">
            <w:pPr>
              <w:jc w:val="center"/>
              <w:rPr>
                <w:color w:val="000000"/>
                <w:sz w:val="20"/>
                <w:szCs w:val="20"/>
              </w:rPr>
            </w:pPr>
            <w:r w:rsidRPr="000D1073">
              <w:rPr>
                <w:color w:val="000000"/>
                <w:sz w:val="20"/>
                <w:szCs w:val="20"/>
              </w:rPr>
              <w:t>-0,05</w:t>
            </w:r>
          </w:p>
        </w:tc>
        <w:tc>
          <w:tcPr>
            <w:tcW w:w="202" w:type="pct"/>
            <w:tcBorders>
              <w:top w:val="nil"/>
              <w:left w:val="nil"/>
              <w:bottom w:val="single" w:sz="4" w:space="0" w:color="auto"/>
              <w:right w:val="single" w:sz="4" w:space="0" w:color="auto"/>
            </w:tcBorders>
            <w:shd w:val="clear" w:color="auto" w:fill="auto"/>
            <w:vAlign w:val="center"/>
            <w:hideMark/>
          </w:tcPr>
          <w:p w14:paraId="40E81D19" w14:textId="77777777" w:rsidR="000D1073" w:rsidRPr="000D1073" w:rsidRDefault="000D1073" w:rsidP="000D1073">
            <w:pPr>
              <w:jc w:val="center"/>
              <w:rPr>
                <w:color w:val="000000"/>
                <w:sz w:val="20"/>
                <w:szCs w:val="20"/>
              </w:rPr>
            </w:pPr>
            <w:r w:rsidRPr="000D1073">
              <w:rPr>
                <w:color w:val="000000"/>
                <w:sz w:val="20"/>
                <w:szCs w:val="20"/>
              </w:rPr>
              <w:t>-0,05</w:t>
            </w:r>
          </w:p>
        </w:tc>
        <w:tc>
          <w:tcPr>
            <w:tcW w:w="202" w:type="pct"/>
            <w:tcBorders>
              <w:top w:val="nil"/>
              <w:left w:val="nil"/>
              <w:bottom w:val="single" w:sz="4" w:space="0" w:color="auto"/>
              <w:right w:val="single" w:sz="4" w:space="0" w:color="auto"/>
            </w:tcBorders>
            <w:shd w:val="clear" w:color="auto" w:fill="auto"/>
            <w:vAlign w:val="center"/>
            <w:hideMark/>
          </w:tcPr>
          <w:p w14:paraId="23B11782" w14:textId="77777777" w:rsidR="000D1073" w:rsidRPr="000D1073" w:rsidRDefault="000D1073" w:rsidP="000D1073">
            <w:pPr>
              <w:jc w:val="center"/>
              <w:rPr>
                <w:color w:val="000000"/>
                <w:sz w:val="20"/>
                <w:szCs w:val="20"/>
              </w:rPr>
            </w:pPr>
            <w:r w:rsidRPr="000D1073">
              <w:rPr>
                <w:color w:val="000000"/>
                <w:sz w:val="20"/>
                <w:szCs w:val="20"/>
              </w:rPr>
              <w:t>2,51</w:t>
            </w:r>
          </w:p>
        </w:tc>
        <w:tc>
          <w:tcPr>
            <w:tcW w:w="202" w:type="pct"/>
            <w:tcBorders>
              <w:top w:val="nil"/>
              <w:left w:val="nil"/>
              <w:bottom w:val="single" w:sz="4" w:space="0" w:color="auto"/>
              <w:right w:val="single" w:sz="4" w:space="0" w:color="auto"/>
            </w:tcBorders>
            <w:shd w:val="clear" w:color="auto" w:fill="auto"/>
            <w:vAlign w:val="center"/>
            <w:hideMark/>
          </w:tcPr>
          <w:p w14:paraId="5BDF9E62" w14:textId="77777777" w:rsidR="000D1073" w:rsidRPr="000D1073" w:rsidRDefault="000D1073" w:rsidP="000D1073">
            <w:pPr>
              <w:jc w:val="center"/>
              <w:rPr>
                <w:color w:val="000000"/>
                <w:sz w:val="20"/>
                <w:szCs w:val="20"/>
              </w:rPr>
            </w:pPr>
            <w:r w:rsidRPr="000D1073">
              <w:rPr>
                <w:color w:val="000000"/>
                <w:sz w:val="20"/>
                <w:szCs w:val="20"/>
              </w:rPr>
              <w:t>2,51</w:t>
            </w:r>
          </w:p>
        </w:tc>
        <w:tc>
          <w:tcPr>
            <w:tcW w:w="202" w:type="pct"/>
            <w:tcBorders>
              <w:top w:val="nil"/>
              <w:left w:val="nil"/>
              <w:bottom w:val="single" w:sz="4" w:space="0" w:color="auto"/>
              <w:right w:val="single" w:sz="4" w:space="0" w:color="auto"/>
            </w:tcBorders>
            <w:shd w:val="clear" w:color="auto" w:fill="auto"/>
            <w:vAlign w:val="center"/>
            <w:hideMark/>
          </w:tcPr>
          <w:p w14:paraId="2CCBEC5F" w14:textId="77777777" w:rsidR="000D1073" w:rsidRPr="000D1073" w:rsidRDefault="000D1073" w:rsidP="000D1073">
            <w:pPr>
              <w:jc w:val="center"/>
              <w:rPr>
                <w:color w:val="000000"/>
                <w:sz w:val="20"/>
                <w:szCs w:val="20"/>
              </w:rPr>
            </w:pPr>
            <w:r w:rsidRPr="000D1073">
              <w:rPr>
                <w:color w:val="000000"/>
                <w:sz w:val="20"/>
                <w:szCs w:val="20"/>
              </w:rPr>
              <w:t>2,51</w:t>
            </w:r>
          </w:p>
        </w:tc>
        <w:tc>
          <w:tcPr>
            <w:tcW w:w="202" w:type="pct"/>
            <w:tcBorders>
              <w:top w:val="nil"/>
              <w:left w:val="nil"/>
              <w:bottom w:val="single" w:sz="4" w:space="0" w:color="auto"/>
              <w:right w:val="single" w:sz="4" w:space="0" w:color="auto"/>
            </w:tcBorders>
            <w:shd w:val="clear" w:color="auto" w:fill="auto"/>
            <w:vAlign w:val="center"/>
            <w:hideMark/>
          </w:tcPr>
          <w:p w14:paraId="2637B907" w14:textId="77777777" w:rsidR="000D1073" w:rsidRPr="000D1073" w:rsidRDefault="000D1073" w:rsidP="000D1073">
            <w:pPr>
              <w:jc w:val="center"/>
              <w:rPr>
                <w:color w:val="000000"/>
                <w:sz w:val="20"/>
                <w:szCs w:val="20"/>
              </w:rPr>
            </w:pPr>
            <w:r w:rsidRPr="000D1073">
              <w:rPr>
                <w:color w:val="000000"/>
                <w:sz w:val="20"/>
                <w:szCs w:val="20"/>
              </w:rPr>
              <w:t>2,51</w:t>
            </w:r>
          </w:p>
        </w:tc>
        <w:tc>
          <w:tcPr>
            <w:tcW w:w="202" w:type="pct"/>
            <w:tcBorders>
              <w:top w:val="nil"/>
              <w:left w:val="nil"/>
              <w:bottom w:val="single" w:sz="4" w:space="0" w:color="auto"/>
              <w:right w:val="single" w:sz="4" w:space="0" w:color="auto"/>
            </w:tcBorders>
            <w:shd w:val="clear" w:color="auto" w:fill="auto"/>
            <w:vAlign w:val="center"/>
            <w:hideMark/>
          </w:tcPr>
          <w:p w14:paraId="42C20414" w14:textId="77777777" w:rsidR="000D1073" w:rsidRPr="000D1073" w:rsidRDefault="000D1073" w:rsidP="000D1073">
            <w:pPr>
              <w:jc w:val="center"/>
              <w:rPr>
                <w:color w:val="000000"/>
                <w:sz w:val="20"/>
                <w:szCs w:val="20"/>
              </w:rPr>
            </w:pPr>
            <w:r w:rsidRPr="000D1073">
              <w:rPr>
                <w:color w:val="000000"/>
                <w:sz w:val="20"/>
                <w:szCs w:val="20"/>
              </w:rPr>
              <w:t>2,51</w:t>
            </w:r>
          </w:p>
        </w:tc>
        <w:tc>
          <w:tcPr>
            <w:tcW w:w="202" w:type="pct"/>
            <w:tcBorders>
              <w:top w:val="nil"/>
              <w:left w:val="nil"/>
              <w:bottom w:val="single" w:sz="4" w:space="0" w:color="auto"/>
              <w:right w:val="single" w:sz="4" w:space="0" w:color="auto"/>
            </w:tcBorders>
            <w:shd w:val="clear" w:color="auto" w:fill="auto"/>
            <w:vAlign w:val="center"/>
            <w:hideMark/>
          </w:tcPr>
          <w:p w14:paraId="2823587F" w14:textId="77777777" w:rsidR="000D1073" w:rsidRPr="000D1073" w:rsidRDefault="000D1073" w:rsidP="000D1073">
            <w:pPr>
              <w:jc w:val="center"/>
              <w:rPr>
                <w:color w:val="000000"/>
                <w:sz w:val="20"/>
                <w:szCs w:val="20"/>
              </w:rPr>
            </w:pPr>
            <w:r w:rsidRPr="000D1073">
              <w:rPr>
                <w:color w:val="000000"/>
                <w:sz w:val="20"/>
                <w:szCs w:val="20"/>
              </w:rPr>
              <w:t>2,51</w:t>
            </w:r>
          </w:p>
        </w:tc>
        <w:tc>
          <w:tcPr>
            <w:tcW w:w="202" w:type="pct"/>
            <w:tcBorders>
              <w:top w:val="nil"/>
              <w:left w:val="nil"/>
              <w:bottom w:val="single" w:sz="4" w:space="0" w:color="auto"/>
              <w:right w:val="single" w:sz="4" w:space="0" w:color="auto"/>
            </w:tcBorders>
            <w:shd w:val="clear" w:color="auto" w:fill="auto"/>
            <w:vAlign w:val="center"/>
            <w:hideMark/>
          </w:tcPr>
          <w:p w14:paraId="6F06C2D2" w14:textId="77777777" w:rsidR="000D1073" w:rsidRPr="000D1073" w:rsidRDefault="000D1073" w:rsidP="000D1073">
            <w:pPr>
              <w:jc w:val="center"/>
              <w:rPr>
                <w:color w:val="000000"/>
                <w:sz w:val="20"/>
                <w:szCs w:val="20"/>
              </w:rPr>
            </w:pPr>
            <w:r w:rsidRPr="000D1073">
              <w:rPr>
                <w:color w:val="000000"/>
                <w:sz w:val="20"/>
                <w:szCs w:val="20"/>
              </w:rPr>
              <w:t>2,51</w:t>
            </w:r>
          </w:p>
        </w:tc>
        <w:tc>
          <w:tcPr>
            <w:tcW w:w="202" w:type="pct"/>
            <w:tcBorders>
              <w:top w:val="nil"/>
              <w:left w:val="nil"/>
              <w:bottom w:val="single" w:sz="4" w:space="0" w:color="auto"/>
              <w:right w:val="single" w:sz="4" w:space="0" w:color="auto"/>
            </w:tcBorders>
            <w:shd w:val="clear" w:color="auto" w:fill="auto"/>
            <w:vAlign w:val="center"/>
            <w:hideMark/>
          </w:tcPr>
          <w:p w14:paraId="716CE573" w14:textId="77777777" w:rsidR="000D1073" w:rsidRPr="000D1073" w:rsidRDefault="000D1073" w:rsidP="000D1073">
            <w:pPr>
              <w:jc w:val="center"/>
              <w:rPr>
                <w:color w:val="000000"/>
                <w:sz w:val="20"/>
                <w:szCs w:val="20"/>
              </w:rPr>
            </w:pPr>
            <w:r w:rsidRPr="000D1073">
              <w:rPr>
                <w:color w:val="000000"/>
                <w:sz w:val="20"/>
                <w:szCs w:val="20"/>
              </w:rPr>
              <w:t>2,51</w:t>
            </w:r>
          </w:p>
        </w:tc>
        <w:tc>
          <w:tcPr>
            <w:tcW w:w="202" w:type="pct"/>
            <w:tcBorders>
              <w:top w:val="nil"/>
              <w:left w:val="nil"/>
              <w:bottom w:val="single" w:sz="4" w:space="0" w:color="auto"/>
              <w:right w:val="single" w:sz="4" w:space="0" w:color="auto"/>
            </w:tcBorders>
            <w:shd w:val="clear" w:color="auto" w:fill="auto"/>
            <w:vAlign w:val="center"/>
            <w:hideMark/>
          </w:tcPr>
          <w:p w14:paraId="79AB7405" w14:textId="77777777" w:rsidR="000D1073" w:rsidRPr="000D1073" w:rsidRDefault="000D1073" w:rsidP="000D1073">
            <w:pPr>
              <w:jc w:val="center"/>
              <w:rPr>
                <w:color w:val="000000"/>
                <w:sz w:val="20"/>
                <w:szCs w:val="20"/>
              </w:rPr>
            </w:pPr>
            <w:r w:rsidRPr="000D1073">
              <w:rPr>
                <w:color w:val="000000"/>
                <w:sz w:val="20"/>
                <w:szCs w:val="20"/>
              </w:rPr>
              <w:t>2,51</w:t>
            </w:r>
          </w:p>
        </w:tc>
      </w:tr>
      <w:tr w:rsidR="000D1073" w:rsidRPr="000D1073" w14:paraId="4A1367ED"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21052E9E" w14:textId="77777777" w:rsidR="000D1073" w:rsidRPr="000D1073" w:rsidRDefault="000D1073" w:rsidP="000D1073">
            <w:pPr>
              <w:jc w:val="center"/>
              <w:rPr>
                <w:color w:val="000000"/>
                <w:sz w:val="20"/>
                <w:szCs w:val="20"/>
              </w:rPr>
            </w:pPr>
            <w:r w:rsidRPr="000D1073">
              <w:rPr>
                <w:color w:val="000000"/>
                <w:sz w:val="20"/>
                <w:szCs w:val="20"/>
              </w:rPr>
              <w:t>мкр. 24</w:t>
            </w:r>
          </w:p>
        </w:tc>
        <w:tc>
          <w:tcPr>
            <w:tcW w:w="187" w:type="pct"/>
            <w:tcBorders>
              <w:top w:val="nil"/>
              <w:left w:val="nil"/>
              <w:bottom w:val="single" w:sz="4" w:space="0" w:color="auto"/>
              <w:right w:val="single" w:sz="4" w:space="0" w:color="auto"/>
            </w:tcBorders>
            <w:shd w:val="clear" w:color="auto" w:fill="auto"/>
            <w:vAlign w:val="center"/>
            <w:hideMark/>
          </w:tcPr>
          <w:p w14:paraId="5EDA3153" w14:textId="77777777" w:rsidR="000D1073" w:rsidRPr="000D1073" w:rsidRDefault="000D1073" w:rsidP="000D1073">
            <w:pPr>
              <w:jc w:val="center"/>
              <w:rPr>
                <w:color w:val="000000"/>
                <w:sz w:val="20"/>
                <w:szCs w:val="20"/>
              </w:rPr>
            </w:pPr>
            <w:r w:rsidRPr="000D1073">
              <w:rPr>
                <w:color w:val="000000"/>
                <w:sz w:val="20"/>
                <w:szCs w:val="20"/>
              </w:rPr>
              <w:t>0,03</w:t>
            </w:r>
          </w:p>
        </w:tc>
        <w:tc>
          <w:tcPr>
            <w:tcW w:w="192" w:type="pct"/>
            <w:tcBorders>
              <w:top w:val="nil"/>
              <w:left w:val="nil"/>
              <w:bottom w:val="single" w:sz="4" w:space="0" w:color="auto"/>
              <w:right w:val="single" w:sz="4" w:space="0" w:color="auto"/>
            </w:tcBorders>
            <w:shd w:val="clear" w:color="auto" w:fill="auto"/>
            <w:vAlign w:val="center"/>
            <w:hideMark/>
          </w:tcPr>
          <w:p w14:paraId="73A31364" w14:textId="77777777" w:rsidR="000D1073" w:rsidRPr="000D1073" w:rsidRDefault="000D1073" w:rsidP="000D1073">
            <w:pPr>
              <w:jc w:val="center"/>
              <w:rPr>
                <w:color w:val="000000"/>
                <w:sz w:val="20"/>
                <w:szCs w:val="20"/>
              </w:rPr>
            </w:pPr>
            <w:r w:rsidRPr="000D1073">
              <w:rPr>
                <w:color w:val="000000"/>
                <w:sz w:val="20"/>
                <w:szCs w:val="20"/>
              </w:rPr>
              <w:t>-0,14</w:t>
            </w:r>
          </w:p>
        </w:tc>
        <w:tc>
          <w:tcPr>
            <w:tcW w:w="192" w:type="pct"/>
            <w:tcBorders>
              <w:top w:val="nil"/>
              <w:left w:val="nil"/>
              <w:bottom w:val="single" w:sz="4" w:space="0" w:color="auto"/>
              <w:right w:val="single" w:sz="4" w:space="0" w:color="auto"/>
            </w:tcBorders>
            <w:shd w:val="clear" w:color="auto" w:fill="auto"/>
            <w:vAlign w:val="center"/>
            <w:hideMark/>
          </w:tcPr>
          <w:p w14:paraId="522BE627" w14:textId="77777777" w:rsidR="000D1073" w:rsidRPr="000D1073" w:rsidRDefault="000D1073" w:rsidP="000D1073">
            <w:pPr>
              <w:jc w:val="center"/>
              <w:rPr>
                <w:color w:val="000000"/>
                <w:sz w:val="20"/>
                <w:szCs w:val="20"/>
              </w:rPr>
            </w:pPr>
            <w:r w:rsidRPr="000D1073">
              <w:rPr>
                <w:color w:val="000000"/>
                <w:sz w:val="20"/>
                <w:szCs w:val="20"/>
              </w:rPr>
              <w:t>-0,32</w:t>
            </w:r>
          </w:p>
        </w:tc>
        <w:tc>
          <w:tcPr>
            <w:tcW w:w="187" w:type="pct"/>
            <w:tcBorders>
              <w:top w:val="nil"/>
              <w:left w:val="nil"/>
              <w:bottom w:val="single" w:sz="4" w:space="0" w:color="auto"/>
              <w:right w:val="single" w:sz="4" w:space="0" w:color="auto"/>
            </w:tcBorders>
            <w:shd w:val="clear" w:color="auto" w:fill="auto"/>
            <w:vAlign w:val="center"/>
            <w:hideMark/>
          </w:tcPr>
          <w:p w14:paraId="792945B3" w14:textId="77777777" w:rsidR="000D1073" w:rsidRPr="000D1073" w:rsidRDefault="000D1073" w:rsidP="000D1073">
            <w:pPr>
              <w:jc w:val="center"/>
              <w:rPr>
                <w:color w:val="000000"/>
                <w:sz w:val="20"/>
                <w:szCs w:val="20"/>
              </w:rPr>
            </w:pPr>
            <w:r w:rsidRPr="000D1073">
              <w:rPr>
                <w:color w:val="000000"/>
                <w:sz w:val="20"/>
                <w:szCs w:val="20"/>
              </w:rPr>
              <w:t>0,45</w:t>
            </w:r>
          </w:p>
        </w:tc>
        <w:tc>
          <w:tcPr>
            <w:tcW w:w="192" w:type="pct"/>
            <w:tcBorders>
              <w:top w:val="nil"/>
              <w:left w:val="nil"/>
              <w:bottom w:val="single" w:sz="4" w:space="0" w:color="auto"/>
              <w:right w:val="single" w:sz="4" w:space="0" w:color="auto"/>
            </w:tcBorders>
            <w:shd w:val="clear" w:color="auto" w:fill="auto"/>
            <w:vAlign w:val="center"/>
            <w:hideMark/>
          </w:tcPr>
          <w:p w14:paraId="3F63D492" w14:textId="77777777" w:rsidR="000D1073" w:rsidRPr="000D1073" w:rsidRDefault="000D1073" w:rsidP="000D1073">
            <w:pPr>
              <w:jc w:val="center"/>
              <w:rPr>
                <w:color w:val="000000"/>
                <w:sz w:val="20"/>
                <w:szCs w:val="20"/>
              </w:rPr>
            </w:pPr>
            <w:r w:rsidRPr="000D1073">
              <w:rPr>
                <w:color w:val="000000"/>
                <w:sz w:val="20"/>
                <w:szCs w:val="20"/>
              </w:rPr>
              <w:t>-0,24</w:t>
            </w:r>
          </w:p>
        </w:tc>
        <w:tc>
          <w:tcPr>
            <w:tcW w:w="192" w:type="pct"/>
            <w:tcBorders>
              <w:top w:val="nil"/>
              <w:left w:val="nil"/>
              <w:bottom w:val="single" w:sz="4" w:space="0" w:color="auto"/>
              <w:right w:val="single" w:sz="4" w:space="0" w:color="auto"/>
            </w:tcBorders>
            <w:shd w:val="clear" w:color="auto" w:fill="auto"/>
            <w:vAlign w:val="center"/>
            <w:hideMark/>
          </w:tcPr>
          <w:p w14:paraId="73DEB848" w14:textId="77777777" w:rsidR="000D1073" w:rsidRPr="000D1073" w:rsidRDefault="000D1073" w:rsidP="000D1073">
            <w:pPr>
              <w:jc w:val="center"/>
              <w:rPr>
                <w:color w:val="000000"/>
                <w:sz w:val="20"/>
                <w:szCs w:val="20"/>
              </w:rPr>
            </w:pPr>
            <w:r w:rsidRPr="000D1073">
              <w:rPr>
                <w:color w:val="000000"/>
                <w:sz w:val="20"/>
                <w:szCs w:val="20"/>
              </w:rPr>
              <w:t>-0,24</w:t>
            </w:r>
          </w:p>
        </w:tc>
        <w:tc>
          <w:tcPr>
            <w:tcW w:w="192" w:type="pct"/>
            <w:tcBorders>
              <w:top w:val="nil"/>
              <w:left w:val="nil"/>
              <w:bottom w:val="single" w:sz="4" w:space="0" w:color="auto"/>
              <w:right w:val="single" w:sz="4" w:space="0" w:color="auto"/>
            </w:tcBorders>
            <w:shd w:val="clear" w:color="auto" w:fill="auto"/>
            <w:vAlign w:val="center"/>
            <w:hideMark/>
          </w:tcPr>
          <w:p w14:paraId="42509ACA" w14:textId="77777777" w:rsidR="000D1073" w:rsidRPr="000D1073" w:rsidRDefault="000D1073" w:rsidP="000D1073">
            <w:pPr>
              <w:jc w:val="center"/>
              <w:rPr>
                <w:color w:val="000000"/>
                <w:sz w:val="20"/>
                <w:szCs w:val="20"/>
              </w:rPr>
            </w:pPr>
            <w:r w:rsidRPr="000D1073">
              <w:rPr>
                <w:color w:val="000000"/>
                <w:sz w:val="20"/>
                <w:szCs w:val="20"/>
              </w:rPr>
              <w:t>-0,24</w:t>
            </w:r>
          </w:p>
        </w:tc>
        <w:tc>
          <w:tcPr>
            <w:tcW w:w="202" w:type="pct"/>
            <w:tcBorders>
              <w:top w:val="nil"/>
              <w:left w:val="nil"/>
              <w:bottom w:val="single" w:sz="4" w:space="0" w:color="auto"/>
              <w:right w:val="single" w:sz="4" w:space="0" w:color="auto"/>
            </w:tcBorders>
            <w:shd w:val="clear" w:color="auto" w:fill="auto"/>
            <w:vAlign w:val="center"/>
            <w:hideMark/>
          </w:tcPr>
          <w:p w14:paraId="294F224F" w14:textId="77777777" w:rsidR="000D1073" w:rsidRPr="000D1073" w:rsidRDefault="000D1073" w:rsidP="000D1073">
            <w:pPr>
              <w:jc w:val="center"/>
              <w:rPr>
                <w:color w:val="000000"/>
                <w:sz w:val="20"/>
                <w:szCs w:val="20"/>
              </w:rPr>
            </w:pPr>
            <w:r w:rsidRPr="000D1073">
              <w:rPr>
                <w:color w:val="000000"/>
                <w:sz w:val="20"/>
                <w:szCs w:val="20"/>
              </w:rPr>
              <w:t>-0,24</w:t>
            </w:r>
          </w:p>
        </w:tc>
        <w:tc>
          <w:tcPr>
            <w:tcW w:w="202" w:type="pct"/>
            <w:tcBorders>
              <w:top w:val="nil"/>
              <w:left w:val="nil"/>
              <w:bottom w:val="single" w:sz="4" w:space="0" w:color="auto"/>
              <w:right w:val="single" w:sz="4" w:space="0" w:color="auto"/>
            </w:tcBorders>
            <w:shd w:val="clear" w:color="auto" w:fill="auto"/>
            <w:vAlign w:val="center"/>
            <w:hideMark/>
          </w:tcPr>
          <w:p w14:paraId="5BE3EBE4" w14:textId="77777777" w:rsidR="000D1073" w:rsidRPr="000D1073" w:rsidRDefault="000D1073" w:rsidP="000D1073">
            <w:pPr>
              <w:jc w:val="center"/>
              <w:rPr>
                <w:color w:val="000000"/>
                <w:sz w:val="20"/>
                <w:szCs w:val="20"/>
              </w:rPr>
            </w:pPr>
            <w:r w:rsidRPr="000D1073">
              <w:rPr>
                <w:color w:val="000000"/>
                <w:sz w:val="20"/>
                <w:szCs w:val="20"/>
              </w:rPr>
              <w:t>-0,24</w:t>
            </w:r>
          </w:p>
        </w:tc>
        <w:tc>
          <w:tcPr>
            <w:tcW w:w="202" w:type="pct"/>
            <w:tcBorders>
              <w:top w:val="nil"/>
              <w:left w:val="nil"/>
              <w:bottom w:val="single" w:sz="4" w:space="0" w:color="auto"/>
              <w:right w:val="single" w:sz="4" w:space="0" w:color="auto"/>
            </w:tcBorders>
            <w:shd w:val="clear" w:color="auto" w:fill="auto"/>
            <w:vAlign w:val="center"/>
            <w:hideMark/>
          </w:tcPr>
          <w:p w14:paraId="51DD76B3" w14:textId="77777777" w:rsidR="000D1073" w:rsidRPr="000D1073" w:rsidRDefault="000D1073" w:rsidP="000D1073">
            <w:pPr>
              <w:jc w:val="center"/>
              <w:rPr>
                <w:color w:val="000000"/>
                <w:sz w:val="20"/>
                <w:szCs w:val="20"/>
              </w:rPr>
            </w:pPr>
            <w:r w:rsidRPr="000D1073">
              <w:rPr>
                <w:color w:val="000000"/>
                <w:sz w:val="20"/>
                <w:szCs w:val="20"/>
              </w:rPr>
              <w:t>-0,24</w:t>
            </w:r>
          </w:p>
        </w:tc>
        <w:tc>
          <w:tcPr>
            <w:tcW w:w="202" w:type="pct"/>
            <w:tcBorders>
              <w:top w:val="nil"/>
              <w:left w:val="nil"/>
              <w:bottom w:val="single" w:sz="4" w:space="0" w:color="auto"/>
              <w:right w:val="single" w:sz="4" w:space="0" w:color="auto"/>
            </w:tcBorders>
            <w:shd w:val="clear" w:color="auto" w:fill="auto"/>
            <w:vAlign w:val="center"/>
            <w:hideMark/>
          </w:tcPr>
          <w:p w14:paraId="381F87F2" w14:textId="77777777" w:rsidR="000D1073" w:rsidRPr="000D1073" w:rsidRDefault="000D1073" w:rsidP="000D1073">
            <w:pPr>
              <w:jc w:val="center"/>
              <w:rPr>
                <w:color w:val="000000"/>
                <w:sz w:val="20"/>
                <w:szCs w:val="20"/>
              </w:rPr>
            </w:pPr>
            <w:r w:rsidRPr="000D1073">
              <w:rPr>
                <w:color w:val="000000"/>
                <w:sz w:val="20"/>
                <w:szCs w:val="20"/>
              </w:rPr>
              <w:t>-0,24</w:t>
            </w:r>
          </w:p>
        </w:tc>
        <w:tc>
          <w:tcPr>
            <w:tcW w:w="202" w:type="pct"/>
            <w:tcBorders>
              <w:top w:val="nil"/>
              <w:left w:val="nil"/>
              <w:bottom w:val="single" w:sz="4" w:space="0" w:color="auto"/>
              <w:right w:val="single" w:sz="4" w:space="0" w:color="auto"/>
            </w:tcBorders>
            <w:shd w:val="clear" w:color="auto" w:fill="auto"/>
            <w:vAlign w:val="center"/>
            <w:hideMark/>
          </w:tcPr>
          <w:p w14:paraId="2CAF1D5E" w14:textId="77777777" w:rsidR="000D1073" w:rsidRPr="000D1073" w:rsidRDefault="000D1073" w:rsidP="000D1073">
            <w:pPr>
              <w:jc w:val="center"/>
              <w:rPr>
                <w:color w:val="000000"/>
                <w:sz w:val="20"/>
                <w:szCs w:val="20"/>
              </w:rPr>
            </w:pPr>
            <w:r w:rsidRPr="000D1073">
              <w:rPr>
                <w:color w:val="000000"/>
                <w:sz w:val="20"/>
                <w:szCs w:val="20"/>
              </w:rPr>
              <w:t>-0,24</w:t>
            </w:r>
          </w:p>
        </w:tc>
        <w:tc>
          <w:tcPr>
            <w:tcW w:w="202" w:type="pct"/>
            <w:tcBorders>
              <w:top w:val="nil"/>
              <w:left w:val="nil"/>
              <w:bottom w:val="single" w:sz="4" w:space="0" w:color="auto"/>
              <w:right w:val="single" w:sz="4" w:space="0" w:color="auto"/>
            </w:tcBorders>
            <w:shd w:val="clear" w:color="auto" w:fill="auto"/>
            <w:vAlign w:val="center"/>
            <w:hideMark/>
          </w:tcPr>
          <w:p w14:paraId="55065971" w14:textId="77777777" w:rsidR="000D1073" w:rsidRPr="000D1073" w:rsidRDefault="000D1073" w:rsidP="000D1073">
            <w:pPr>
              <w:jc w:val="center"/>
              <w:rPr>
                <w:color w:val="000000"/>
                <w:sz w:val="20"/>
                <w:szCs w:val="20"/>
              </w:rPr>
            </w:pPr>
            <w:r w:rsidRPr="000D1073">
              <w:rPr>
                <w:color w:val="000000"/>
                <w:sz w:val="20"/>
                <w:szCs w:val="20"/>
              </w:rPr>
              <w:t>-0,24</w:t>
            </w:r>
          </w:p>
        </w:tc>
        <w:tc>
          <w:tcPr>
            <w:tcW w:w="202" w:type="pct"/>
            <w:tcBorders>
              <w:top w:val="nil"/>
              <w:left w:val="nil"/>
              <w:bottom w:val="single" w:sz="4" w:space="0" w:color="auto"/>
              <w:right w:val="single" w:sz="4" w:space="0" w:color="auto"/>
            </w:tcBorders>
            <w:shd w:val="clear" w:color="auto" w:fill="auto"/>
            <w:vAlign w:val="center"/>
            <w:hideMark/>
          </w:tcPr>
          <w:p w14:paraId="6FA22A07" w14:textId="77777777" w:rsidR="000D1073" w:rsidRPr="000D1073" w:rsidRDefault="000D1073" w:rsidP="000D1073">
            <w:pPr>
              <w:jc w:val="center"/>
              <w:rPr>
                <w:color w:val="000000"/>
                <w:sz w:val="20"/>
                <w:szCs w:val="20"/>
              </w:rPr>
            </w:pPr>
            <w:r w:rsidRPr="000D1073">
              <w:rPr>
                <w:color w:val="000000"/>
                <w:sz w:val="20"/>
                <w:szCs w:val="20"/>
              </w:rPr>
              <w:t>-0,24</w:t>
            </w:r>
          </w:p>
        </w:tc>
        <w:tc>
          <w:tcPr>
            <w:tcW w:w="202" w:type="pct"/>
            <w:tcBorders>
              <w:top w:val="nil"/>
              <w:left w:val="nil"/>
              <w:bottom w:val="single" w:sz="4" w:space="0" w:color="auto"/>
              <w:right w:val="single" w:sz="4" w:space="0" w:color="auto"/>
            </w:tcBorders>
            <w:shd w:val="clear" w:color="auto" w:fill="auto"/>
            <w:vAlign w:val="center"/>
            <w:hideMark/>
          </w:tcPr>
          <w:p w14:paraId="3B33308D" w14:textId="77777777" w:rsidR="000D1073" w:rsidRPr="000D1073" w:rsidRDefault="000D1073" w:rsidP="000D1073">
            <w:pPr>
              <w:jc w:val="center"/>
              <w:rPr>
                <w:color w:val="000000"/>
                <w:sz w:val="20"/>
                <w:szCs w:val="20"/>
              </w:rPr>
            </w:pPr>
            <w:r w:rsidRPr="000D1073">
              <w:rPr>
                <w:color w:val="000000"/>
                <w:sz w:val="20"/>
                <w:szCs w:val="20"/>
              </w:rPr>
              <w:t>-0,24</w:t>
            </w:r>
          </w:p>
        </w:tc>
        <w:tc>
          <w:tcPr>
            <w:tcW w:w="202" w:type="pct"/>
            <w:tcBorders>
              <w:top w:val="nil"/>
              <w:left w:val="nil"/>
              <w:bottom w:val="single" w:sz="4" w:space="0" w:color="auto"/>
              <w:right w:val="single" w:sz="4" w:space="0" w:color="auto"/>
            </w:tcBorders>
            <w:shd w:val="clear" w:color="auto" w:fill="auto"/>
            <w:vAlign w:val="center"/>
            <w:hideMark/>
          </w:tcPr>
          <w:p w14:paraId="35DA5B2E" w14:textId="77777777" w:rsidR="000D1073" w:rsidRPr="000D1073" w:rsidRDefault="000D1073" w:rsidP="000D1073">
            <w:pPr>
              <w:jc w:val="center"/>
              <w:rPr>
                <w:color w:val="000000"/>
                <w:sz w:val="20"/>
                <w:szCs w:val="20"/>
              </w:rPr>
            </w:pPr>
            <w:r w:rsidRPr="000D1073">
              <w:rPr>
                <w:color w:val="000000"/>
                <w:sz w:val="20"/>
                <w:szCs w:val="20"/>
              </w:rPr>
              <w:t>-0,24</w:t>
            </w:r>
          </w:p>
        </w:tc>
        <w:tc>
          <w:tcPr>
            <w:tcW w:w="202" w:type="pct"/>
            <w:tcBorders>
              <w:top w:val="nil"/>
              <w:left w:val="nil"/>
              <w:bottom w:val="single" w:sz="4" w:space="0" w:color="auto"/>
              <w:right w:val="single" w:sz="4" w:space="0" w:color="auto"/>
            </w:tcBorders>
            <w:shd w:val="clear" w:color="auto" w:fill="auto"/>
            <w:vAlign w:val="center"/>
            <w:hideMark/>
          </w:tcPr>
          <w:p w14:paraId="14E8B1E8" w14:textId="77777777" w:rsidR="000D1073" w:rsidRPr="000D1073" w:rsidRDefault="000D1073" w:rsidP="000D1073">
            <w:pPr>
              <w:jc w:val="center"/>
              <w:rPr>
                <w:color w:val="000000"/>
                <w:sz w:val="20"/>
                <w:szCs w:val="20"/>
              </w:rPr>
            </w:pPr>
            <w:r w:rsidRPr="000D1073">
              <w:rPr>
                <w:color w:val="000000"/>
                <w:sz w:val="20"/>
                <w:szCs w:val="20"/>
              </w:rPr>
              <w:t>-0,24</w:t>
            </w:r>
          </w:p>
        </w:tc>
        <w:tc>
          <w:tcPr>
            <w:tcW w:w="202" w:type="pct"/>
            <w:tcBorders>
              <w:top w:val="nil"/>
              <w:left w:val="nil"/>
              <w:bottom w:val="single" w:sz="4" w:space="0" w:color="auto"/>
              <w:right w:val="single" w:sz="4" w:space="0" w:color="auto"/>
            </w:tcBorders>
            <w:shd w:val="clear" w:color="auto" w:fill="auto"/>
            <w:vAlign w:val="center"/>
            <w:hideMark/>
          </w:tcPr>
          <w:p w14:paraId="3DFDBB9E" w14:textId="77777777" w:rsidR="000D1073" w:rsidRPr="000D1073" w:rsidRDefault="000D1073" w:rsidP="000D1073">
            <w:pPr>
              <w:jc w:val="center"/>
              <w:rPr>
                <w:color w:val="000000"/>
                <w:sz w:val="20"/>
                <w:szCs w:val="20"/>
              </w:rPr>
            </w:pPr>
            <w:r w:rsidRPr="000D1073">
              <w:rPr>
                <w:color w:val="000000"/>
                <w:sz w:val="20"/>
                <w:szCs w:val="20"/>
              </w:rPr>
              <w:t>-0,24</w:t>
            </w:r>
          </w:p>
        </w:tc>
      </w:tr>
      <w:tr w:rsidR="000D1073" w:rsidRPr="000D1073" w14:paraId="6E7A25D9"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6586CC88" w14:textId="77777777" w:rsidR="000D1073" w:rsidRPr="000D1073" w:rsidRDefault="000D1073" w:rsidP="000D1073">
            <w:pPr>
              <w:jc w:val="center"/>
              <w:rPr>
                <w:color w:val="000000"/>
                <w:sz w:val="20"/>
                <w:szCs w:val="20"/>
              </w:rPr>
            </w:pPr>
            <w:r w:rsidRPr="000D1073">
              <w:rPr>
                <w:color w:val="000000"/>
                <w:sz w:val="20"/>
                <w:szCs w:val="20"/>
              </w:rPr>
              <w:t>мкр. 27</w:t>
            </w:r>
          </w:p>
        </w:tc>
        <w:tc>
          <w:tcPr>
            <w:tcW w:w="187" w:type="pct"/>
            <w:tcBorders>
              <w:top w:val="nil"/>
              <w:left w:val="nil"/>
              <w:bottom w:val="single" w:sz="4" w:space="0" w:color="auto"/>
              <w:right w:val="single" w:sz="4" w:space="0" w:color="auto"/>
            </w:tcBorders>
            <w:shd w:val="clear" w:color="auto" w:fill="auto"/>
            <w:vAlign w:val="center"/>
            <w:hideMark/>
          </w:tcPr>
          <w:p w14:paraId="7F616AA6" w14:textId="77777777" w:rsidR="000D1073" w:rsidRPr="000D1073" w:rsidRDefault="000D1073" w:rsidP="000D1073">
            <w:pPr>
              <w:jc w:val="center"/>
              <w:rPr>
                <w:color w:val="000000"/>
                <w:sz w:val="20"/>
                <w:szCs w:val="20"/>
              </w:rPr>
            </w:pPr>
            <w:r w:rsidRPr="000D1073">
              <w:rPr>
                <w:color w:val="000000"/>
                <w:sz w:val="20"/>
                <w:szCs w:val="20"/>
              </w:rPr>
              <w:t>0,03</w:t>
            </w:r>
          </w:p>
        </w:tc>
        <w:tc>
          <w:tcPr>
            <w:tcW w:w="192" w:type="pct"/>
            <w:tcBorders>
              <w:top w:val="nil"/>
              <w:left w:val="nil"/>
              <w:bottom w:val="single" w:sz="4" w:space="0" w:color="auto"/>
              <w:right w:val="single" w:sz="4" w:space="0" w:color="auto"/>
            </w:tcBorders>
            <w:shd w:val="clear" w:color="auto" w:fill="auto"/>
            <w:vAlign w:val="center"/>
            <w:hideMark/>
          </w:tcPr>
          <w:p w14:paraId="57455C10" w14:textId="77777777" w:rsidR="000D1073" w:rsidRPr="000D1073" w:rsidRDefault="000D1073" w:rsidP="000D1073">
            <w:pPr>
              <w:jc w:val="center"/>
              <w:rPr>
                <w:color w:val="000000"/>
                <w:sz w:val="20"/>
                <w:szCs w:val="20"/>
              </w:rPr>
            </w:pPr>
            <w:r w:rsidRPr="000D1073">
              <w:rPr>
                <w:color w:val="000000"/>
                <w:sz w:val="20"/>
                <w:szCs w:val="20"/>
              </w:rPr>
              <w:t>-0,15</w:t>
            </w:r>
          </w:p>
        </w:tc>
        <w:tc>
          <w:tcPr>
            <w:tcW w:w="192" w:type="pct"/>
            <w:tcBorders>
              <w:top w:val="nil"/>
              <w:left w:val="nil"/>
              <w:bottom w:val="single" w:sz="4" w:space="0" w:color="auto"/>
              <w:right w:val="single" w:sz="4" w:space="0" w:color="auto"/>
            </w:tcBorders>
            <w:shd w:val="clear" w:color="auto" w:fill="auto"/>
            <w:vAlign w:val="center"/>
            <w:hideMark/>
          </w:tcPr>
          <w:p w14:paraId="1AE9B219" w14:textId="77777777" w:rsidR="000D1073" w:rsidRPr="000D1073" w:rsidRDefault="000D1073" w:rsidP="000D1073">
            <w:pPr>
              <w:jc w:val="center"/>
              <w:rPr>
                <w:color w:val="000000"/>
                <w:sz w:val="20"/>
                <w:szCs w:val="20"/>
              </w:rPr>
            </w:pPr>
            <w:r w:rsidRPr="000D1073">
              <w:rPr>
                <w:color w:val="000000"/>
                <w:sz w:val="20"/>
                <w:szCs w:val="20"/>
              </w:rPr>
              <w:t>-0,35</w:t>
            </w:r>
          </w:p>
        </w:tc>
        <w:tc>
          <w:tcPr>
            <w:tcW w:w="187" w:type="pct"/>
            <w:tcBorders>
              <w:top w:val="nil"/>
              <w:left w:val="nil"/>
              <w:bottom w:val="single" w:sz="4" w:space="0" w:color="auto"/>
              <w:right w:val="single" w:sz="4" w:space="0" w:color="auto"/>
            </w:tcBorders>
            <w:shd w:val="clear" w:color="auto" w:fill="auto"/>
            <w:vAlign w:val="center"/>
            <w:hideMark/>
          </w:tcPr>
          <w:p w14:paraId="12622C39" w14:textId="77777777" w:rsidR="000D1073" w:rsidRPr="000D1073" w:rsidRDefault="000D1073" w:rsidP="000D1073">
            <w:pPr>
              <w:jc w:val="center"/>
              <w:rPr>
                <w:color w:val="000000"/>
                <w:sz w:val="20"/>
                <w:szCs w:val="20"/>
              </w:rPr>
            </w:pPr>
            <w:r w:rsidRPr="000D1073">
              <w:rPr>
                <w:color w:val="000000"/>
                <w:sz w:val="20"/>
                <w:szCs w:val="20"/>
              </w:rPr>
              <w:t>0,50</w:t>
            </w:r>
          </w:p>
        </w:tc>
        <w:tc>
          <w:tcPr>
            <w:tcW w:w="192" w:type="pct"/>
            <w:tcBorders>
              <w:top w:val="nil"/>
              <w:left w:val="nil"/>
              <w:bottom w:val="single" w:sz="4" w:space="0" w:color="auto"/>
              <w:right w:val="single" w:sz="4" w:space="0" w:color="auto"/>
            </w:tcBorders>
            <w:shd w:val="clear" w:color="auto" w:fill="auto"/>
            <w:vAlign w:val="center"/>
            <w:hideMark/>
          </w:tcPr>
          <w:p w14:paraId="5B473097" w14:textId="77777777" w:rsidR="000D1073" w:rsidRPr="000D1073" w:rsidRDefault="000D1073" w:rsidP="000D1073">
            <w:pPr>
              <w:jc w:val="center"/>
              <w:rPr>
                <w:color w:val="000000"/>
                <w:sz w:val="20"/>
                <w:szCs w:val="20"/>
              </w:rPr>
            </w:pPr>
            <w:r w:rsidRPr="000D1073">
              <w:rPr>
                <w:color w:val="000000"/>
                <w:sz w:val="20"/>
                <w:szCs w:val="20"/>
              </w:rPr>
              <w:t>-0,26</w:t>
            </w:r>
          </w:p>
        </w:tc>
        <w:tc>
          <w:tcPr>
            <w:tcW w:w="192" w:type="pct"/>
            <w:tcBorders>
              <w:top w:val="nil"/>
              <w:left w:val="nil"/>
              <w:bottom w:val="single" w:sz="4" w:space="0" w:color="auto"/>
              <w:right w:val="single" w:sz="4" w:space="0" w:color="auto"/>
            </w:tcBorders>
            <w:shd w:val="clear" w:color="auto" w:fill="auto"/>
            <w:vAlign w:val="center"/>
            <w:hideMark/>
          </w:tcPr>
          <w:p w14:paraId="551FFF4C" w14:textId="77777777" w:rsidR="000D1073" w:rsidRPr="000D1073" w:rsidRDefault="000D1073" w:rsidP="000D1073">
            <w:pPr>
              <w:jc w:val="center"/>
              <w:rPr>
                <w:color w:val="000000"/>
                <w:sz w:val="20"/>
                <w:szCs w:val="20"/>
              </w:rPr>
            </w:pPr>
            <w:r w:rsidRPr="000D1073">
              <w:rPr>
                <w:color w:val="000000"/>
                <w:sz w:val="20"/>
                <w:szCs w:val="20"/>
              </w:rPr>
              <w:t>-0,26</w:t>
            </w:r>
          </w:p>
        </w:tc>
        <w:tc>
          <w:tcPr>
            <w:tcW w:w="192" w:type="pct"/>
            <w:tcBorders>
              <w:top w:val="nil"/>
              <w:left w:val="nil"/>
              <w:bottom w:val="single" w:sz="4" w:space="0" w:color="auto"/>
              <w:right w:val="single" w:sz="4" w:space="0" w:color="auto"/>
            </w:tcBorders>
            <w:shd w:val="clear" w:color="auto" w:fill="auto"/>
            <w:vAlign w:val="center"/>
            <w:hideMark/>
          </w:tcPr>
          <w:p w14:paraId="4791FCC5" w14:textId="77777777" w:rsidR="000D1073" w:rsidRPr="000D1073" w:rsidRDefault="000D1073" w:rsidP="000D1073">
            <w:pPr>
              <w:jc w:val="center"/>
              <w:rPr>
                <w:color w:val="000000"/>
                <w:sz w:val="20"/>
                <w:szCs w:val="20"/>
              </w:rPr>
            </w:pPr>
            <w:r w:rsidRPr="000D1073">
              <w:rPr>
                <w:color w:val="000000"/>
                <w:sz w:val="20"/>
                <w:szCs w:val="20"/>
              </w:rPr>
              <w:t>-0,26</w:t>
            </w:r>
          </w:p>
        </w:tc>
        <w:tc>
          <w:tcPr>
            <w:tcW w:w="202" w:type="pct"/>
            <w:tcBorders>
              <w:top w:val="nil"/>
              <w:left w:val="nil"/>
              <w:bottom w:val="single" w:sz="4" w:space="0" w:color="auto"/>
              <w:right w:val="single" w:sz="4" w:space="0" w:color="auto"/>
            </w:tcBorders>
            <w:shd w:val="clear" w:color="auto" w:fill="auto"/>
            <w:vAlign w:val="center"/>
            <w:hideMark/>
          </w:tcPr>
          <w:p w14:paraId="469AFC90" w14:textId="77777777" w:rsidR="000D1073" w:rsidRPr="000D1073" w:rsidRDefault="000D1073" w:rsidP="000D1073">
            <w:pPr>
              <w:jc w:val="center"/>
              <w:rPr>
                <w:color w:val="000000"/>
                <w:sz w:val="20"/>
                <w:szCs w:val="20"/>
              </w:rPr>
            </w:pPr>
            <w:r w:rsidRPr="000D1073">
              <w:rPr>
                <w:color w:val="000000"/>
                <w:sz w:val="20"/>
                <w:szCs w:val="20"/>
              </w:rPr>
              <w:t>0,75</w:t>
            </w:r>
          </w:p>
        </w:tc>
        <w:tc>
          <w:tcPr>
            <w:tcW w:w="202" w:type="pct"/>
            <w:tcBorders>
              <w:top w:val="nil"/>
              <w:left w:val="nil"/>
              <w:bottom w:val="single" w:sz="4" w:space="0" w:color="auto"/>
              <w:right w:val="single" w:sz="4" w:space="0" w:color="auto"/>
            </w:tcBorders>
            <w:shd w:val="clear" w:color="auto" w:fill="auto"/>
            <w:vAlign w:val="center"/>
            <w:hideMark/>
          </w:tcPr>
          <w:p w14:paraId="42D808D6" w14:textId="77777777" w:rsidR="000D1073" w:rsidRPr="000D1073" w:rsidRDefault="000D1073" w:rsidP="000D1073">
            <w:pPr>
              <w:jc w:val="center"/>
              <w:rPr>
                <w:color w:val="000000"/>
                <w:sz w:val="20"/>
                <w:szCs w:val="20"/>
              </w:rPr>
            </w:pPr>
            <w:r w:rsidRPr="000D1073">
              <w:rPr>
                <w:color w:val="000000"/>
                <w:sz w:val="20"/>
                <w:szCs w:val="20"/>
              </w:rPr>
              <w:t>0,75</w:t>
            </w:r>
          </w:p>
        </w:tc>
        <w:tc>
          <w:tcPr>
            <w:tcW w:w="202" w:type="pct"/>
            <w:tcBorders>
              <w:top w:val="nil"/>
              <w:left w:val="nil"/>
              <w:bottom w:val="single" w:sz="4" w:space="0" w:color="auto"/>
              <w:right w:val="single" w:sz="4" w:space="0" w:color="auto"/>
            </w:tcBorders>
            <w:shd w:val="clear" w:color="auto" w:fill="auto"/>
            <w:vAlign w:val="center"/>
            <w:hideMark/>
          </w:tcPr>
          <w:p w14:paraId="74D7E27D" w14:textId="77777777" w:rsidR="000D1073" w:rsidRPr="000D1073" w:rsidRDefault="000D1073" w:rsidP="000D1073">
            <w:pPr>
              <w:jc w:val="center"/>
              <w:rPr>
                <w:color w:val="000000"/>
                <w:sz w:val="20"/>
                <w:szCs w:val="20"/>
              </w:rPr>
            </w:pPr>
            <w:r w:rsidRPr="000D1073">
              <w:rPr>
                <w:color w:val="000000"/>
                <w:sz w:val="20"/>
                <w:szCs w:val="20"/>
              </w:rPr>
              <w:t>0,75</w:t>
            </w:r>
          </w:p>
        </w:tc>
        <w:tc>
          <w:tcPr>
            <w:tcW w:w="202" w:type="pct"/>
            <w:tcBorders>
              <w:top w:val="nil"/>
              <w:left w:val="nil"/>
              <w:bottom w:val="single" w:sz="4" w:space="0" w:color="auto"/>
              <w:right w:val="single" w:sz="4" w:space="0" w:color="auto"/>
            </w:tcBorders>
            <w:shd w:val="clear" w:color="auto" w:fill="auto"/>
            <w:vAlign w:val="center"/>
            <w:hideMark/>
          </w:tcPr>
          <w:p w14:paraId="1918D311" w14:textId="77777777" w:rsidR="000D1073" w:rsidRPr="000D1073" w:rsidRDefault="000D1073" w:rsidP="000D1073">
            <w:pPr>
              <w:jc w:val="center"/>
              <w:rPr>
                <w:color w:val="000000"/>
                <w:sz w:val="20"/>
                <w:szCs w:val="20"/>
              </w:rPr>
            </w:pPr>
            <w:r w:rsidRPr="000D1073">
              <w:rPr>
                <w:color w:val="000000"/>
                <w:sz w:val="20"/>
                <w:szCs w:val="20"/>
              </w:rPr>
              <w:t>0,75</w:t>
            </w:r>
          </w:p>
        </w:tc>
        <w:tc>
          <w:tcPr>
            <w:tcW w:w="202" w:type="pct"/>
            <w:tcBorders>
              <w:top w:val="nil"/>
              <w:left w:val="nil"/>
              <w:bottom w:val="single" w:sz="4" w:space="0" w:color="auto"/>
              <w:right w:val="single" w:sz="4" w:space="0" w:color="auto"/>
            </w:tcBorders>
            <w:shd w:val="clear" w:color="auto" w:fill="auto"/>
            <w:vAlign w:val="center"/>
            <w:hideMark/>
          </w:tcPr>
          <w:p w14:paraId="6865FE2D" w14:textId="77777777" w:rsidR="000D1073" w:rsidRPr="000D1073" w:rsidRDefault="000D1073" w:rsidP="000D1073">
            <w:pPr>
              <w:jc w:val="center"/>
              <w:rPr>
                <w:color w:val="000000"/>
                <w:sz w:val="20"/>
                <w:szCs w:val="20"/>
              </w:rPr>
            </w:pPr>
            <w:r w:rsidRPr="000D1073">
              <w:rPr>
                <w:color w:val="000000"/>
                <w:sz w:val="20"/>
                <w:szCs w:val="20"/>
              </w:rPr>
              <w:t>0,75</w:t>
            </w:r>
          </w:p>
        </w:tc>
        <w:tc>
          <w:tcPr>
            <w:tcW w:w="202" w:type="pct"/>
            <w:tcBorders>
              <w:top w:val="nil"/>
              <w:left w:val="nil"/>
              <w:bottom w:val="single" w:sz="4" w:space="0" w:color="auto"/>
              <w:right w:val="single" w:sz="4" w:space="0" w:color="auto"/>
            </w:tcBorders>
            <w:shd w:val="clear" w:color="auto" w:fill="auto"/>
            <w:vAlign w:val="center"/>
            <w:hideMark/>
          </w:tcPr>
          <w:p w14:paraId="2BD4FDBC" w14:textId="77777777" w:rsidR="000D1073" w:rsidRPr="000D1073" w:rsidRDefault="000D1073" w:rsidP="000D1073">
            <w:pPr>
              <w:jc w:val="center"/>
              <w:rPr>
                <w:color w:val="000000"/>
                <w:sz w:val="20"/>
                <w:szCs w:val="20"/>
              </w:rPr>
            </w:pPr>
            <w:r w:rsidRPr="000D1073">
              <w:rPr>
                <w:color w:val="000000"/>
                <w:sz w:val="20"/>
                <w:szCs w:val="20"/>
              </w:rPr>
              <w:t>0,75</w:t>
            </w:r>
          </w:p>
        </w:tc>
        <w:tc>
          <w:tcPr>
            <w:tcW w:w="202" w:type="pct"/>
            <w:tcBorders>
              <w:top w:val="nil"/>
              <w:left w:val="nil"/>
              <w:bottom w:val="single" w:sz="4" w:space="0" w:color="auto"/>
              <w:right w:val="single" w:sz="4" w:space="0" w:color="auto"/>
            </w:tcBorders>
            <w:shd w:val="clear" w:color="auto" w:fill="auto"/>
            <w:vAlign w:val="center"/>
            <w:hideMark/>
          </w:tcPr>
          <w:p w14:paraId="2516D2AA" w14:textId="77777777" w:rsidR="000D1073" w:rsidRPr="000D1073" w:rsidRDefault="000D1073" w:rsidP="000D1073">
            <w:pPr>
              <w:jc w:val="center"/>
              <w:rPr>
                <w:color w:val="000000"/>
                <w:sz w:val="20"/>
                <w:szCs w:val="20"/>
              </w:rPr>
            </w:pPr>
            <w:r w:rsidRPr="000D1073">
              <w:rPr>
                <w:color w:val="000000"/>
                <w:sz w:val="20"/>
                <w:szCs w:val="20"/>
              </w:rPr>
              <w:t>0,75</w:t>
            </w:r>
          </w:p>
        </w:tc>
        <w:tc>
          <w:tcPr>
            <w:tcW w:w="202" w:type="pct"/>
            <w:tcBorders>
              <w:top w:val="nil"/>
              <w:left w:val="nil"/>
              <w:bottom w:val="single" w:sz="4" w:space="0" w:color="auto"/>
              <w:right w:val="single" w:sz="4" w:space="0" w:color="auto"/>
            </w:tcBorders>
            <w:shd w:val="clear" w:color="auto" w:fill="auto"/>
            <w:vAlign w:val="center"/>
            <w:hideMark/>
          </w:tcPr>
          <w:p w14:paraId="779C9487" w14:textId="77777777" w:rsidR="000D1073" w:rsidRPr="000D1073" w:rsidRDefault="000D1073" w:rsidP="000D1073">
            <w:pPr>
              <w:jc w:val="center"/>
              <w:rPr>
                <w:color w:val="000000"/>
                <w:sz w:val="20"/>
                <w:szCs w:val="20"/>
              </w:rPr>
            </w:pPr>
            <w:r w:rsidRPr="000D1073">
              <w:rPr>
                <w:color w:val="000000"/>
                <w:sz w:val="20"/>
                <w:szCs w:val="20"/>
              </w:rPr>
              <w:t>0,75</w:t>
            </w:r>
          </w:p>
        </w:tc>
        <w:tc>
          <w:tcPr>
            <w:tcW w:w="202" w:type="pct"/>
            <w:tcBorders>
              <w:top w:val="nil"/>
              <w:left w:val="nil"/>
              <w:bottom w:val="single" w:sz="4" w:space="0" w:color="auto"/>
              <w:right w:val="single" w:sz="4" w:space="0" w:color="auto"/>
            </w:tcBorders>
            <w:shd w:val="clear" w:color="auto" w:fill="auto"/>
            <w:vAlign w:val="center"/>
            <w:hideMark/>
          </w:tcPr>
          <w:p w14:paraId="4CFAF7E7" w14:textId="77777777" w:rsidR="000D1073" w:rsidRPr="000D1073" w:rsidRDefault="000D1073" w:rsidP="000D1073">
            <w:pPr>
              <w:jc w:val="center"/>
              <w:rPr>
                <w:color w:val="000000"/>
                <w:sz w:val="20"/>
                <w:szCs w:val="20"/>
              </w:rPr>
            </w:pPr>
            <w:r w:rsidRPr="000D1073">
              <w:rPr>
                <w:color w:val="000000"/>
                <w:sz w:val="20"/>
                <w:szCs w:val="20"/>
              </w:rPr>
              <w:t>0,75</w:t>
            </w:r>
          </w:p>
        </w:tc>
        <w:tc>
          <w:tcPr>
            <w:tcW w:w="202" w:type="pct"/>
            <w:tcBorders>
              <w:top w:val="nil"/>
              <w:left w:val="nil"/>
              <w:bottom w:val="single" w:sz="4" w:space="0" w:color="auto"/>
              <w:right w:val="single" w:sz="4" w:space="0" w:color="auto"/>
            </w:tcBorders>
            <w:shd w:val="clear" w:color="auto" w:fill="auto"/>
            <w:vAlign w:val="center"/>
            <w:hideMark/>
          </w:tcPr>
          <w:p w14:paraId="5305324E" w14:textId="77777777" w:rsidR="000D1073" w:rsidRPr="000D1073" w:rsidRDefault="000D1073" w:rsidP="000D1073">
            <w:pPr>
              <w:jc w:val="center"/>
              <w:rPr>
                <w:color w:val="000000"/>
                <w:sz w:val="20"/>
                <w:szCs w:val="20"/>
              </w:rPr>
            </w:pPr>
            <w:r w:rsidRPr="000D1073">
              <w:rPr>
                <w:color w:val="000000"/>
                <w:sz w:val="20"/>
                <w:szCs w:val="20"/>
              </w:rPr>
              <w:t>0,75</w:t>
            </w:r>
          </w:p>
        </w:tc>
        <w:tc>
          <w:tcPr>
            <w:tcW w:w="202" w:type="pct"/>
            <w:tcBorders>
              <w:top w:val="nil"/>
              <w:left w:val="nil"/>
              <w:bottom w:val="single" w:sz="4" w:space="0" w:color="auto"/>
              <w:right w:val="single" w:sz="4" w:space="0" w:color="auto"/>
            </w:tcBorders>
            <w:shd w:val="clear" w:color="auto" w:fill="auto"/>
            <w:vAlign w:val="center"/>
            <w:hideMark/>
          </w:tcPr>
          <w:p w14:paraId="0967CEEE" w14:textId="77777777" w:rsidR="000D1073" w:rsidRPr="000D1073" w:rsidRDefault="000D1073" w:rsidP="000D1073">
            <w:pPr>
              <w:jc w:val="center"/>
              <w:rPr>
                <w:color w:val="000000"/>
                <w:sz w:val="20"/>
                <w:szCs w:val="20"/>
              </w:rPr>
            </w:pPr>
            <w:r w:rsidRPr="000D1073">
              <w:rPr>
                <w:color w:val="000000"/>
                <w:sz w:val="20"/>
                <w:szCs w:val="20"/>
              </w:rPr>
              <w:t>0,75</w:t>
            </w:r>
          </w:p>
        </w:tc>
      </w:tr>
      <w:tr w:rsidR="000D1073" w:rsidRPr="000D1073" w14:paraId="034609EC"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5F0AE82C" w14:textId="77777777" w:rsidR="000D1073" w:rsidRPr="000D1073" w:rsidRDefault="000D1073" w:rsidP="000D1073">
            <w:pPr>
              <w:jc w:val="center"/>
              <w:rPr>
                <w:color w:val="000000"/>
                <w:sz w:val="20"/>
                <w:szCs w:val="20"/>
              </w:rPr>
            </w:pPr>
            <w:r w:rsidRPr="000D1073">
              <w:rPr>
                <w:color w:val="000000"/>
                <w:sz w:val="20"/>
                <w:szCs w:val="20"/>
              </w:rPr>
              <w:t>мкр. 30</w:t>
            </w:r>
          </w:p>
        </w:tc>
        <w:tc>
          <w:tcPr>
            <w:tcW w:w="187" w:type="pct"/>
            <w:tcBorders>
              <w:top w:val="nil"/>
              <w:left w:val="nil"/>
              <w:bottom w:val="single" w:sz="4" w:space="0" w:color="auto"/>
              <w:right w:val="single" w:sz="4" w:space="0" w:color="auto"/>
            </w:tcBorders>
            <w:shd w:val="clear" w:color="auto" w:fill="auto"/>
            <w:vAlign w:val="center"/>
            <w:hideMark/>
          </w:tcPr>
          <w:p w14:paraId="4079C104" w14:textId="77777777" w:rsidR="000D1073" w:rsidRPr="000D1073" w:rsidRDefault="000D1073" w:rsidP="000D1073">
            <w:pPr>
              <w:jc w:val="center"/>
              <w:rPr>
                <w:color w:val="000000"/>
                <w:sz w:val="20"/>
                <w:szCs w:val="20"/>
              </w:rPr>
            </w:pPr>
            <w:r w:rsidRPr="000D1073">
              <w:rPr>
                <w:color w:val="000000"/>
                <w:sz w:val="20"/>
                <w:szCs w:val="20"/>
              </w:rPr>
              <w:t>0,02</w:t>
            </w:r>
          </w:p>
        </w:tc>
        <w:tc>
          <w:tcPr>
            <w:tcW w:w="192" w:type="pct"/>
            <w:tcBorders>
              <w:top w:val="nil"/>
              <w:left w:val="nil"/>
              <w:bottom w:val="single" w:sz="4" w:space="0" w:color="auto"/>
              <w:right w:val="single" w:sz="4" w:space="0" w:color="auto"/>
            </w:tcBorders>
            <w:shd w:val="clear" w:color="auto" w:fill="auto"/>
            <w:vAlign w:val="center"/>
            <w:hideMark/>
          </w:tcPr>
          <w:p w14:paraId="19EE98E9" w14:textId="77777777" w:rsidR="000D1073" w:rsidRPr="000D1073" w:rsidRDefault="000D1073" w:rsidP="000D1073">
            <w:pPr>
              <w:jc w:val="center"/>
              <w:rPr>
                <w:color w:val="000000"/>
                <w:sz w:val="20"/>
                <w:szCs w:val="20"/>
              </w:rPr>
            </w:pPr>
            <w:r w:rsidRPr="000D1073">
              <w:rPr>
                <w:color w:val="000000"/>
                <w:sz w:val="20"/>
                <w:szCs w:val="20"/>
              </w:rPr>
              <w:t>-0,08</w:t>
            </w:r>
          </w:p>
        </w:tc>
        <w:tc>
          <w:tcPr>
            <w:tcW w:w="192" w:type="pct"/>
            <w:tcBorders>
              <w:top w:val="nil"/>
              <w:left w:val="nil"/>
              <w:bottom w:val="single" w:sz="4" w:space="0" w:color="auto"/>
              <w:right w:val="single" w:sz="4" w:space="0" w:color="auto"/>
            </w:tcBorders>
            <w:shd w:val="clear" w:color="auto" w:fill="auto"/>
            <w:vAlign w:val="center"/>
            <w:hideMark/>
          </w:tcPr>
          <w:p w14:paraId="716CF00B" w14:textId="77777777" w:rsidR="000D1073" w:rsidRPr="000D1073" w:rsidRDefault="000D1073" w:rsidP="000D1073">
            <w:pPr>
              <w:jc w:val="center"/>
              <w:rPr>
                <w:color w:val="000000"/>
                <w:sz w:val="20"/>
                <w:szCs w:val="20"/>
              </w:rPr>
            </w:pPr>
            <w:r w:rsidRPr="000D1073">
              <w:rPr>
                <w:color w:val="000000"/>
                <w:sz w:val="20"/>
                <w:szCs w:val="20"/>
              </w:rPr>
              <w:t>-0,19</w:t>
            </w:r>
          </w:p>
        </w:tc>
        <w:tc>
          <w:tcPr>
            <w:tcW w:w="187" w:type="pct"/>
            <w:tcBorders>
              <w:top w:val="nil"/>
              <w:left w:val="nil"/>
              <w:bottom w:val="single" w:sz="4" w:space="0" w:color="auto"/>
              <w:right w:val="single" w:sz="4" w:space="0" w:color="auto"/>
            </w:tcBorders>
            <w:shd w:val="clear" w:color="auto" w:fill="auto"/>
            <w:vAlign w:val="center"/>
            <w:hideMark/>
          </w:tcPr>
          <w:p w14:paraId="7B41C82F" w14:textId="77777777" w:rsidR="000D1073" w:rsidRPr="000D1073" w:rsidRDefault="000D1073" w:rsidP="000D1073">
            <w:pPr>
              <w:jc w:val="center"/>
              <w:rPr>
                <w:color w:val="000000"/>
                <w:sz w:val="20"/>
                <w:szCs w:val="20"/>
              </w:rPr>
            </w:pPr>
            <w:r w:rsidRPr="000D1073">
              <w:rPr>
                <w:color w:val="000000"/>
                <w:sz w:val="20"/>
                <w:szCs w:val="20"/>
              </w:rPr>
              <w:t>0,27</w:t>
            </w:r>
          </w:p>
        </w:tc>
        <w:tc>
          <w:tcPr>
            <w:tcW w:w="192" w:type="pct"/>
            <w:tcBorders>
              <w:top w:val="nil"/>
              <w:left w:val="nil"/>
              <w:bottom w:val="single" w:sz="4" w:space="0" w:color="auto"/>
              <w:right w:val="single" w:sz="4" w:space="0" w:color="auto"/>
            </w:tcBorders>
            <w:shd w:val="clear" w:color="auto" w:fill="auto"/>
            <w:vAlign w:val="center"/>
            <w:hideMark/>
          </w:tcPr>
          <w:p w14:paraId="25A9AC63" w14:textId="77777777" w:rsidR="000D1073" w:rsidRPr="000D1073" w:rsidRDefault="000D1073" w:rsidP="000D1073">
            <w:pPr>
              <w:jc w:val="center"/>
              <w:rPr>
                <w:color w:val="000000"/>
                <w:sz w:val="20"/>
                <w:szCs w:val="20"/>
              </w:rPr>
            </w:pPr>
            <w:r w:rsidRPr="000D1073">
              <w:rPr>
                <w:color w:val="000000"/>
                <w:sz w:val="20"/>
                <w:szCs w:val="20"/>
              </w:rPr>
              <w:t>-0,14</w:t>
            </w:r>
          </w:p>
        </w:tc>
        <w:tc>
          <w:tcPr>
            <w:tcW w:w="192" w:type="pct"/>
            <w:tcBorders>
              <w:top w:val="nil"/>
              <w:left w:val="nil"/>
              <w:bottom w:val="single" w:sz="4" w:space="0" w:color="auto"/>
              <w:right w:val="single" w:sz="4" w:space="0" w:color="auto"/>
            </w:tcBorders>
            <w:shd w:val="clear" w:color="auto" w:fill="auto"/>
            <w:vAlign w:val="center"/>
            <w:hideMark/>
          </w:tcPr>
          <w:p w14:paraId="7947086F" w14:textId="77777777" w:rsidR="000D1073" w:rsidRPr="000D1073" w:rsidRDefault="000D1073" w:rsidP="000D1073">
            <w:pPr>
              <w:jc w:val="center"/>
              <w:rPr>
                <w:color w:val="000000"/>
                <w:sz w:val="20"/>
                <w:szCs w:val="20"/>
              </w:rPr>
            </w:pPr>
            <w:r w:rsidRPr="000D1073">
              <w:rPr>
                <w:color w:val="000000"/>
                <w:sz w:val="20"/>
                <w:szCs w:val="20"/>
              </w:rPr>
              <w:t>-0,14</w:t>
            </w:r>
          </w:p>
        </w:tc>
        <w:tc>
          <w:tcPr>
            <w:tcW w:w="192" w:type="pct"/>
            <w:tcBorders>
              <w:top w:val="nil"/>
              <w:left w:val="nil"/>
              <w:bottom w:val="single" w:sz="4" w:space="0" w:color="auto"/>
              <w:right w:val="single" w:sz="4" w:space="0" w:color="auto"/>
            </w:tcBorders>
            <w:shd w:val="clear" w:color="auto" w:fill="auto"/>
            <w:vAlign w:val="center"/>
            <w:hideMark/>
          </w:tcPr>
          <w:p w14:paraId="351B8C8D" w14:textId="77777777" w:rsidR="000D1073" w:rsidRPr="000D1073" w:rsidRDefault="000D1073" w:rsidP="000D1073">
            <w:pPr>
              <w:jc w:val="center"/>
              <w:rPr>
                <w:color w:val="000000"/>
                <w:sz w:val="20"/>
                <w:szCs w:val="20"/>
              </w:rPr>
            </w:pPr>
            <w:r w:rsidRPr="000D1073">
              <w:rPr>
                <w:color w:val="000000"/>
                <w:sz w:val="20"/>
                <w:szCs w:val="20"/>
              </w:rPr>
              <w:t>-0,14</w:t>
            </w:r>
          </w:p>
        </w:tc>
        <w:tc>
          <w:tcPr>
            <w:tcW w:w="202" w:type="pct"/>
            <w:tcBorders>
              <w:top w:val="nil"/>
              <w:left w:val="nil"/>
              <w:bottom w:val="single" w:sz="4" w:space="0" w:color="auto"/>
              <w:right w:val="single" w:sz="4" w:space="0" w:color="auto"/>
            </w:tcBorders>
            <w:shd w:val="clear" w:color="auto" w:fill="auto"/>
            <w:vAlign w:val="center"/>
            <w:hideMark/>
          </w:tcPr>
          <w:p w14:paraId="7CEBCB5F" w14:textId="77777777" w:rsidR="000D1073" w:rsidRPr="000D1073" w:rsidRDefault="000D1073" w:rsidP="000D1073">
            <w:pPr>
              <w:jc w:val="center"/>
              <w:rPr>
                <w:color w:val="000000"/>
                <w:sz w:val="20"/>
                <w:szCs w:val="20"/>
              </w:rPr>
            </w:pPr>
            <w:r w:rsidRPr="000D1073">
              <w:rPr>
                <w:color w:val="000000"/>
                <w:sz w:val="20"/>
                <w:szCs w:val="20"/>
              </w:rPr>
              <w:t>-0,14</w:t>
            </w:r>
          </w:p>
        </w:tc>
        <w:tc>
          <w:tcPr>
            <w:tcW w:w="202" w:type="pct"/>
            <w:tcBorders>
              <w:top w:val="nil"/>
              <w:left w:val="nil"/>
              <w:bottom w:val="single" w:sz="4" w:space="0" w:color="auto"/>
              <w:right w:val="single" w:sz="4" w:space="0" w:color="auto"/>
            </w:tcBorders>
            <w:shd w:val="clear" w:color="auto" w:fill="auto"/>
            <w:vAlign w:val="center"/>
            <w:hideMark/>
          </w:tcPr>
          <w:p w14:paraId="7CE5E6A8" w14:textId="77777777" w:rsidR="000D1073" w:rsidRPr="000D1073" w:rsidRDefault="000D1073" w:rsidP="000D1073">
            <w:pPr>
              <w:jc w:val="center"/>
              <w:rPr>
                <w:color w:val="000000"/>
                <w:sz w:val="20"/>
                <w:szCs w:val="20"/>
              </w:rPr>
            </w:pPr>
            <w:r w:rsidRPr="000D1073">
              <w:rPr>
                <w:color w:val="000000"/>
                <w:sz w:val="20"/>
                <w:szCs w:val="20"/>
              </w:rPr>
              <w:t>-0,14</w:t>
            </w:r>
          </w:p>
        </w:tc>
        <w:tc>
          <w:tcPr>
            <w:tcW w:w="202" w:type="pct"/>
            <w:tcBorders>
              <w:top w:val="nil"/>
              <w:left w:val="nil"/>
              <w:bottom w:val="single" w:sz="4" w:space="0" w:color="auto"/>
              <w:right w:val="single" w:sz="4" w:space="0" w:color="auto"/>
            </w:tcBorders>
            <w:shd w:val="clear" w:color="auto" w:fill="auto"/>
            <w:vAlign w:val="center"/>
            <w:hideMark/>
          </w:tcPr>
          <w:p w14:paraId="1ACEB1A5" w14:textId="77777777" w:rsidR="000D1073" w:rsidRPr="000D1073" w:rsidRDefault="000D1073" w:rsidP="000D1073">
            <w:pPr>
              <w:jc w:val="center"/>
              <w:rPr>
                <w:color w:val="000000"/>
                <w:sz w:val="20"/>
                <w:szCs w:val="20"/>
              </w:rPr>
            </w:pPr>
            <w:r w:rsidRPr="000D1073">
              <w:rPr>
                <w:color w:val="000000"/>
                <w:sz w:val="20"/>
                <w:szCs w:val="20"/>
              </w:rPr>
              <w:t>-0,14</w:t>
            </w:r>
          </w:p>
        </w:tc>
        <w:tc>
          <w:tcPr>
            <w:tcW w:w="202" w:type="pct"/>
            <w:tcBorders>
              <w:top w:val="nil"/>
              <w:left w:val="nil"/>
              <w:bottom w:val="single" w:sz="4" w:space="0" w:color="auto"/>
              <w:right w:val="single" w:sz="4" w:space="0" w:color="auto"/>
            </w:tcBorders>
            <w:shd w:val="clear" w:color="auto" w:fill="auto"/>
            <w:vAlign w:val="center"/>
            <w:hideMark/>
          </w:tcPr>
          <w:p w14:paraId="0681CF1A" w14:textId="77777777" w:rsidR="000D1073" w:rsidRPr="000D1073" w:rsidRDefault="000D1073" w:rsidP="000D1073">
            <w:pPr>
              <w:jc w:val="center"/>
              <w:rPr>
                <w:color w:val="000000"/>
                <w:sz w:val="20"/>
                <w:szCs w:val="20"/>
              </w:rPr>
            </w:pPr>
            <w:r w:rsidRPr="000D1073">
              <w:rPr>
                <w:color w:val="000000"/>
                <w:sz w:val="20"/>
                <w:szCs w:val="20"/>
              </w:rPr>
              <w:t>-0,14</w:t>
            </w:r>
          </w:p>
        </w:tc>
        <w:tc>
          <w:tcPr>
            <w:tcW w:w="202" w:type="pct"/>
            <w:tcBorders>
              <w:top w:val="nil"/>
              <w:left w:val="nil"/>
              <w:bottom w:val="single" w:sz="4" w:space="0" w:color="auto"/>
              <w:right w:val="single" w:sz="4" w:space="0" w:color="auto"/>
            </w:tcBorders>
            <w:shd w:val="clear" w:color="auto" w:fill="auto"/>
            <w:vAlign w:val="center"/>
            <w:hideMark/>
          </w:tcPr>
          <w:p w14:paraId="3CF2C8D9" w14:textId="77777777" w:rsidR="000D1073" w:rsidRPr="000D1073" w:rsidRDefault="000D1073" w:rsidP="000D1073">
            <w:pPr>
              <w:jc w:val="center"/>
              <w:rPr>
                <w:color w:val="000000"/>
                <w:sz w:val="20"/>
                <w:szCs w:val="20"/>
              </w:rPr>
            </w:pPr>
            <w:r w:rsidRPr="000D1073">
              <w:rPr>
                <w:color w:val="000000"/>
                <w:sz w:val="20"/>
                <w:szCs w:val="20"/>
              </w:rPr>
              <w:t>-0,14</w:t>
            </w:r>
          </w:p>
        </w:tc>
        <w:tc>
          <w:tcPr>
            <w:tcW w:w="202" w:type="pct"/>
            <w:tcBorders>
              <w:top w:val="nil"/>
              <w:left w:val="nil"/>
              <w:bottom w:val="single" w:sz="4" w:space="0" w:color="auto"/>
              <w:right w:val="single" w:sz="4" w:space="0" w:color="auto"/>
            </w:tcBorders>
            <w:shd w:val="clear" w:color="auto" w:fill="auto"/>
            <w:vAlign w:val="center"/>
            <w:hideMark/>
          </w:tcPr>
          <w:p w14:paraId="491013B5" w14:textId="77777777" w:rsidR="000D1073" w:rsidRPr="000D1073" w:rsidRDefault="000D1073" w:rsidP="000D1073">
            <w:pPr>
              <w:jc w:val="center"/>
              <w:rPr>
                <w:color w:val="000000"/>
                <w:sz w:val="20"/>
                <w:szCs w:val="20"/>
              </w:rPr>
            </w:pPr>
            <w:r w:rsidRPr="000D1073">
              <w:rPr>
                <w:color w:val="000000"/>
                <w:sz w:val="20"/>
                <w:szCs w:val="20"/>
              </w:rPr>
              <w:t>-0,14</w:t>
            </w:r>
          </w:p>
        </w:tc>
        <w:tc>
          <w:tcPr>
            <w:tcW w:w="202" w:type="pct"/>
            <w:tcBorders>
              <w:top w:val="nil"/>
              <w:left w:val="nil"/>
              <w:bottom w:val="single" w:sz="4" w:space="0" w:color="auto"/>
              <w:right w:val="single" w:sz="4" w:space="0" w:color="auto"/>
            </w:tcBorders>
            <w:shd w:val="clear" w:color="auto" w:fill="auto"/>
            <w:vAlign w:val="center"/>
            <w:hideMark/>
          </w:tcPr>
          <w:p w14:paraId="08D0EFA8" w14:textId="77777777" w:rsidR="000D1073" w:rsidRPr="000D1073" w:rsidRDefault="000D1073" w:rsidP="000D1073">
            <w:pPr>
              <w:jc w:val="center"/>
              <w:rPr>
                <w:color w:val="000000"/>
                <w:sz w:val="20"/>
                <w:szCs w:val="20"/>
              </w:rPr>
            </w:pPr>
            <w:r w:rsidRPr="000D1073">
              <w:rPr>
                <w:color w:val="000000"/>
                <w:sz w:val="20"/>
                <w:szCs w:val="20"/>
              </w:rPr>
              <w:t>-0,14</w:t>
            </w:r>
          </w:p>
        </w:tc>
        <w:tc>
          <w:tcPr>
            <w:tcW w:w="202" w:type="pct"/>
            <w:tcBorders>
              <w:top w:val="nil"/>
              <w:left w:val="nil"/>
              <w:bottom w:val="single" w:sz="4" w:space="0" w:color="auto"/>
              <w:right w:val="single" w:sz="4" w:space="0" w:color="auto"/>
            </w:tcBorders>
            <w:shd w:val="clear" w:color="auto" w:fill="auto"/>
            <w:vAlign w:val="center"/>
            <w:hideMark/>
          </w:tcPr>
          <w:p w14:paraId="5286BEE5" w14:textId="77777777" w:rsidR="000D1073" w:rsidRPr="000D1073" w:rsidRDefault="000D1073" w:rsidP="000D1073">
            <w:pPr>
              <w:jc w:val="center"/>
              <w:rPr>
                <w:color w:val="000000"/>
                <w:sz w:val="20"/>
                <w:szCs w:val="20"/>
              </w:rPr>
            </w:pPr>
            <w:r w:rsidRPr="000D1073">
              <w:rPr>
                <w:color w:val="000000"/>
                <w:sz w:val="20"/>
                <w:szCs w:val="20"/>
              </w:rPr>
              <w:t>-0,14</w:t>
            </w:r>
          </w:p>
        </w:tc>
        <w:tc>
          <w:tcPr>
            <w:tcW w:w="202" w:type="pct"/>
            <w:tcBorders>
              <w:top w:val="nil"/>
              <w:left w:val="nil"/>
              <w:bottom w:val="single" w:sz="4" w:space="0" w:color="auto"/>
              <w:right w:val="single" w:sz="4" w:space="0" w:color="auto"/>
            </w:tcBorders>
            <w:shd w:val="clear" w:color="auto" w:fill="auto"/>
            <w:vAlign w:val="center"/>
            <w:hideMark/>
          </w:tcPr>
          <w:p w14:paraId="1656403E" w14:textId="77777777" w:rsidR="000D1073" w:rsidRPr="000D1073" w:rsidRDefault="000D1073" w:rsidP="000D1073">
            <w:pPr>
              <w:jc w:val="center"/>
              <w:rPr>
                <w:color w:val="000000"/>
                <w:sz w:val="20"/>
                <w:szCs w:val="20"/>
              </w:rPr>
            </w:pPr>
            <w:r w:rsidRPr="000D1073">
              <w:rPr>
                <w:color w:val="000000"/>
                <w:sz w:val="20"/>
                <w:szCs w:val="20"/>
              </w:rPr>
              <w:t>-0,14</w:t>
            </w:r>
          </w:p>
        </w:tc>
        <w:tc>
          <w:tcPr>
            <w:tcW w:w="202" w:type="pct"/>
            <w:tcBorders>
              <w:top w:val="nil"/>
              <w:left w:val="nil"/>
              <w:bottom w:val="single" w:sz="4" w:space="0" w:color="auto"/>
              <w:right w:val="single" w:sz="4" w:space="0" w:color="auto"/>
            </w:tcBorders>
            <w:shd w:val="clear" w:color="auto" w:fill="auto"/>
            <w:vAlign w:val="center"/>
            <w:hideMark/>
          </w:tcPr>
          <w:p w14:paraId="05EB5754" w14:textId="77777777" w:rsidR="000D1073" w:rsidRPr="000D1073" w:rsidRDefault="000D1073" w:rsidP="000D1073">
            <w:pPr>
              <w:jc w:val="center"/>
              <w:rPr>
                <w:color w:val="000000"/>
                <w:sz w:val="20"/>
                <w:szCs w:val="20"/>
              </w:rPr>
            </w:pPr>
            <w:r w:rsidRPr="000D1073">
              <w:rPr>
                <w:color w:val="000000"/>
                <w:sz w:val="20"/>
                <w:szCs w:val="20"/>
              </w:rPr>
              <w:t>-0,14</w:t>
            </w:r>
          </w:p>
        </w:tc>
        <w:tc>
          <w:tcPr>
            <w:tcW w:w="202" w:type="pct"/>
            <w:tcBorders>
              <w:top w:val="nil"/>
              <w:left w:val="nil"/>
              <w:bottom w:val="single" w:sz="4" w:space="0" w:color="auto"/>
              <w:right w:val="single" w:sz="4" w:space="0" w:color="auto"/>
            </w:tcBorders>
            <w:shd w:val="clear" w:color="auto" w:fill="auto"/>
            <w:vAlign w:val="center"/>
            <w:hideMark/>
          </w:tcPr>
          <w:p w14:paraId="3081EBF6" w14:textId="77777777" w:rsidR="000D1073" w:rsidRPr="000D1073" w:rsidRDefault="000D1073" w:rsidP="000D1073">
            <w:pPr>
              <w:jc w:val="center"/>
              <w:rPr>
                <w:color w:val="000000"/>
                <w:sz w:val="20"/>
                <w:szCs w:val="20"/>
              </w:rPr>
            </w:pPr>
            <w:r w:rsidRPr="000D1073">
              <w:rPr>
                <w:color w:val="000000"/>
                <w:sz w:val="20"/>
                <w:szCs w:val="20"/>
              </w:rPr>
              <w:t>-0,14</w:t>
            </w:r>
          </w:p>
        </w:tc>
      </w:tr>
      <w:tr w:rsidR="000D1073" w:rsidRPr="000D1073" w14:paraId="52EBB9A4"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30F75623" w14:textId="77777777" w:rsidR="000D1073" w:rsidRPr="000D1073" w:rsidRDefault="000D1073" w:rsidP="000D1073">
            <w:pPr>
              <w:jc w:val="center"/>
              <w:rPr>
                <w:color w:val="000000"/>
                <w:sz w:val="20"/>
                <w:szCs w:val="20"/>
              </w:rPr>
            </w:pPr>
            <w:r w:rsidRPr="000D1073">
              <w:rPr>
                <w:color w:val="000000"/>
                <w:sz w:val="20"/>
                <w:szCs w:val="20"/>
              </w:rPr>
              <w:t>мкр. 31Б</w:t>
            </w:r>
          </w:p>
        </w:tc>
        <w:tc>
          <w:tcPr>
            <w:tcW w:w="187" w:type="pct"/>
            <w:tcBorders>
              <w:top w:val="nil"/>
              <w:left w:val="nil"/>
              <w:bottom w:val="single" w:sz="4" w:space="0" w:color="auto"/>
              <w:right w:val="single" w:sz="4" w:space="0" w:color="auto"/>
            </w:tcBorders>
            <w:shd w:val="clear" w:color="auto" w:fill="auto"/>
            <w:vAlign w:val="center"/>
            <w:hideMark/>
          </w:tcPr>
          <w:p w14:paraId="1BB0476C"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54B0C862" w14:textId="77777777" w:rsidR="000D1073" w:rsidRPr="000D1073" w:rsidRDefault="000D1073" w:rsidP="000D1073">
            <w:pPr>
              <w:jc w:val="center"/>
              <w:rPr>
                <w:color w:val="000000"/>
                <w:sz w:val="20"/>
                <w:szCs w:val="20"/>
              </w:rPr>
            </w:pPr>
            <w:r w:rsidRPr="000D1073">
              <w:rPr>
                <w:color w:val="000000"/>
                <w:sz w:val="20"/>
                <w:szCs w:val="20"/>
              </w:rPr>
              <w:t>-0,03</w:t>
            </w:r>
          </w:p>
        </w:tc>
        <w:tc>
          <w:tcPr>
            <w:tcW w:w="192" w:type="pct"/>
            <w:tcBorders>
              <w:top w:val="nil"/>
              <w:left w:val="nil"/>
              <w:bottom w:val="single" w:sz="4" w:space="0" w:color="auto"/>
              <w:right w:val="single" w:sz="4" w:space="0" w:color="auto"/>
            </w:tcBorders>
            <w:shd w:val="clear" w:color="auto" w:fill="auto"/>
            <w:vAlign w:val="center"/>
            <w:hideMark/>
          </w:tcPr>
          <w:p w14:paraId="1D0442C0" w14:textId="77777777" w:rsidR="000D1073" w:rsidRPr="000D1073" w:rsidRDefault="000D1073" w:rsidP="000D1073">
            <w:pPr>
              <w:jc w:val="center"/>
              <w:rPr>
                <w:color w:val="000000"/>
                <w:sz w:val="20"/>
                <w:szCs w:val="20"/>
              </w:rPr>
            </w:pPr>
            <w:r w:rsidRPr="000D1073">
              <w:rPr>
                <w:color w:val="000000"/>
                <w:sz w:val="20"/>
                <w:szCs w:val="20"/>
              </w:rPr>
              <w:t>-0,08</w:t>
            </w:r>
          </w:p>
        </w:tc>
        <w:tc>
          <w:tcPr>
            <w:tcW w:w="187" w:type="pct"/>
            <w:tcBorders>
              <w:top w:val="nil"/>
              <w:left w:val="nil"/>
              <w:bottom w:val="single" w:sz="4" w:space="0" w:color="auto"/>
              <w:right w:val="single" w:sz="4" w:space="0" w:color="auto"/>
            </w:tcBorders>
            <w:shd w:val="clear" w:color="auto" w:fill="auto"/>
            <w:vAlign w:val="center"/>
            <w:hideMark/>
          </w:tcPr>
          <w:p w14:paraId="47818FD9" w14:textId="77777777" w:rsidR="000D1073" w:rsidRPr="000D1073" w:rsidRDefault="000D1073" w:rsidP="000D1073">
            <w:pPr>
              <w:jc w:val="center"/>
              <w:rPr>
                <w:color w:val="000000"/>
                <w:sz w:val="20"/>
                <w:szCs w:val="20"/>
              </w:rPr>
            </w:pPr>
            <w:r w:rsidRPr="000D1073">
              <w:rPr>
                <w:color w:val="000000"/>
                <w:sz w:val="20"/>
                <w:szCs w:val="20"/>
              </w:rPr>
              <w:t>0,12</w:t>
            </w:r>
          </w:p>
        </w:tc>
        <w:tc>
          <w:tcPr>
            <w:tcW w:w="192" w:type="pct"/>
            <w:tcBorders>
              <w:top w:val="nil"/>
              <w:left w:val="nil"/>
              <w:bottom w:val="single" w:sz="4" w:space="0" w:color="auto"/>
              <w:right w:val="single" w:sz="4" w:space="0" w:color="auto"/>
            </w:tcBorders>
            <w:shd w:val="clear" w:color="auto" w:fill="auto"/>
            <w:vAlign w:val="center"/>
            <w:hideMark/>
          </w:tcPr>
          <w:p w14:paraId="50785857" w14:textId="77777777" w:rsidR="000D1073" w:rsidRPr="000D1073" w:rsidRDefault="000D1073" w:rsidP="000D1073">
            <w:pPr>
              <w:jc w:val="center"/>
              <w:rPr>
                <w:color w:val="000000"/>
                <w:sz w:val="20"/>
                <w:szCs w:val="20"/>
              </w:rPr>
            </w:pPr>
            <w:r w:rsidRPr="000D1073">
              <w:rPr>
                <w:color w:val="000000"/>
                <w:sz w:val="20"/>
                <w:szCs w:val="20"/>
              </w:rPr>
              <w:t>-0,06</w:t>
            </w:r>
          </w:p>
        </w:tc>
        <w:tc>
          <w:tcPr>
            <w:tcW w:w="192" w:type="pct"/>
            <w:tcBorders>
              <w:top w:val="nil"/>
              <w:left w:val="nil"/>
              <w:bottom w:val="single" w:sz="4" w:space="0" w:color="auto"/>
              <w:right w:val="single" w:sz="4" w:space="0" w:color="auto"/>
            </w:tcBorders>
            <w:shd w:val="clear" w:color="auto" w:fill="auto"/>
            <w:vAlign w:val="center"/>
            <w:hideMark/>
          </w:tcPr>
          <w:p w14:paraId="33E1D9A6" w14:textId="77777777" w:rsidR="000D1073" w:rsidRPr="000D1073" w:rsidRDefault="000D1073" w:rsidP="000D1073">
            <w:pPr>
              <w:jc w:val="center"/>
              <w:rPr>
                <w:color w:val="000000"/>
                <w:sz w:val="20"/>
                <w:szCs w:val="20"/>
              </w:rPr>
            </w:pPr>
            <w:r w:rsidRPr="000D1073">
              <w:rPr>
                <w:color w:val="000000"/>
                <w:sz w:val="20"/>
                <w:szCs w:val="20"/>
              </w:rPr>
              <w:t>-0,06</w:t>
            </w:r>
          </w:p>
        </w:tc>
        <w:tc>
          <w:tcPr>
            <w:tcW w:w="192" w:type="pct"/>
            <w:tcBorders>
              <w:top w:val="nil"/>
              <w:left w:val="nil"/>
              <w:bottom w:val="single" w:sz="4" w:space="0" w:color="auto"/>
              <w:right w:val="single" w:sz="4" w:space="0" w:color="auto"/>
            </w:tcBorders>
            <w:shd w:val="clear" w:color="auto" w:fill="auto"/>
            <w:vAlign w:val="center"/>
            <w:hideMark/>
          </w:tcPr>
          <w:p w14:paraId="7A677930" w14:textId="77777777" w:rsidR="000D1073" w:rsidRPr="000D1073" w:rsidRDefault="000D1073" w:rsidP="000D1073">
            <w:pPr>
              <w:jc w:val="center"/>
              <w:rPr>
                <w:color w:val="000000"/>
                <w:sz w:val="20"/>
                <w:szCs w:val="20"/>
              </w:rPr>
            </w:pPr>
            <w:r w:rsidRPr="000D1073">
              <w:rPr>
                <w:color w:val="000000"/>
                <w:sz w:val="20"/>
                <w:szCs w:val="20"/>
              </w:rPr>
              <w:t>-0,06</w:t>
            </w:r>
          </w:p>
        </w:tc>
        <w:tc>
          <w:tcPr>
            <w:tcW w:w="202" w:type="pct"/>
            <w:tcBorders>
              <w:top w:val="nil"/>
              <w:left w:val="nil"/>
              <w:bottom w:val="single" w:sz="4" w:space="0" w:color="auto"/>
              <w:right w:val="single" w:sz="4" w:space="0" w:color="auto"/>
            </w:tcBorders>
            <w:shd w:val="clear" w:color="auto" w:fill="auto"/>
            <w:vAlign w:val="center"/>
            <w:hideMark/>
          </w:tcPr>
          <w:p w14:paraId="6EA11601" w14:textId="77777777" w:rsidR="000D1073" w:rsidRPr="000D1073" w:rsidRDefault="000D1073" w:rsidP="000D1073">
            <w:pPr>
              <w:jc w:val="center"/>
              <w:rPr>
                <w:color w:val="000000"/>
                <w:sz w:val="20"/>
                <w:szCs w:val="20"/>
              </w:rPr>
            </w:pPr>
            <w:r w:rsidRPr="000D1073">
              <w:rPr>
                <w:color w:val="000000"/>
                <w:sz w:val="20"/>
                <w:szCs w:val="20"/>
              </w:rPr>
              <w:t>-0,06</w:t>
            </w:r>
          </w:p>
        </w:tc>
        <w:tc>
          <w:tcPr>
            <w:tcW w:w="202" w:type="pct"/>
            <w:tcBorders>
              <w:top w:val="nil"/>
              <w:left w:val="nil"/>
              <w:bottom w:val="single" w:sz="4" w:space="0" w:color="auto"/>
              <w:right w:val="single" w:sz="4" w:space="0" w:color="auto"/>
            </w:tcBorders>
            <w:shd w:val="clear" w:color="auto" w:fill="auto"/>
            <w:vAlign w:val="center"/>
            <w:hideMark/>
          </w:tcPr>
          <w:p w14:paraId="34D61009" w14:textId="77777777" w:rsidR="000D1073" w:rsidRPr="000D1073" w:rsidRDefault="000D1073" w:rsidP="000D1073">
            <w:pPr>
              <w:jc w:val="center"/>
              <w:rPr>
                <w:color w:val="000000"/>
                <w:sz w:val="20"/>
                <w:szCs w:val="20"/>
              </w:rPr>
            </w:pPr>
            <w:r w:rsidRPr="000D1073">
              <w:rPr>
                <w:color w:val="000000"/>
                <w:sz w:val="20"/>
                <w:szCs w:val="20"/>
              </w:rPr>
              <w:t>-0,06</w:t>
            </w:r>
          </w:p>
        </w:tc>
        <w:tc>
          <w:tcPr>
            <w:tcW w:w="202" w:type="pct"/>
            <w:tcBorders>
              <w:top w:val="nil"/>
              <w:left w:val="nil"/>
              <w:bottom w:val="single" w:sz="4" w:space="0" w:color="auto"/>
              <w:right w:val="single" w:sz="4" w:space="0" w:color="auto"/>
            </w:tcBorders>
            <w:shd w:val="clear" w:color="auto" w:fill="auto"/>
            <w:vAlign w:val="center"/>
            <w:hideMark/>
          </w:tcPr>
          <w:p w14:paraId="133203DC" w14:textId="77777777" w:rsidR="000D1073" w:rsidRPr="000D1073" w:rsidRDefault="000D1073" w:rsidP="000D1073">
            <w:pPr>
              <w:jc w:val="center"/>
              <w:rPr>
                <w:color w:val="000000"/>
                <w:sz w:val="20"/>
                <w:szCs w:val="20"/>
              </w:rPr>
            </w:pPr>
            <w:r w:rsidRPr="000D1073">
              <w:rPr>
                <w:color w:val="000000"/>
                <w:sz w:val="20"/>
                <w:szCs w:val="20"/>
              </w:rPr>
              <w:t>-0,06</w:t>
            </w:r>
          </w:p>
        </w:tc>
        <w:tc>
          <w:tcPr>
            <w:tcW w:w="202" w:type="pct"/>
            <w:tcBorders>
              <w:top w:val="nil"/>
              <w:left w:val="nil"/>
              <w:bottom w:val="single" w:sz="4" w:space="0" w:color="auto"/>
              <w:right w:val="single" w:sz="4" w:space="0" w:color="auto"/>
            </w:tcBorders>
            <w:shd w:val="clear" w:color="auto" w:fill="auto"/>
            <w:vAlign w:val="center"/>
            <w:hideMark/>
          </w:tcPr>
          <w:p w14:paraId="00CAD98E" w14:textId="77777777" w:rsidR="000D1073" w:rsidRPr="000D1073" w:rsidRDefault="000D1073" w:rsidP="000D1073">
            <w:pPr>
              <w:jc w:val="center"/>
              <w:rPr>
                <w:color w:val="000000"/>
                <w:sz w:val="20"/>
                <w:szCs w:val="20"/>
              </w:rPr>
            </w:pPr>
            <w:r w:rsidRPr="000D1073">
              <w:rPr>
                <w:color w:val="000000"/>
                <w:sz w:val="20"/>
                <w:szCs w:val="20"/>
              </w:rPr>
              <w:t>-0,06</w:t>
            </w:r>
          </w:p>
        </w:tc>
        <w:tc>
          <w:tcPr>
            <w:tcW w:w="202" w:type="pct"/>
            <w:tcBorders>
              <w:top w:val="nil"/>
              <w:left w:val="nil"/>
              <w:bottom w:val="single" w:sz="4" w:space="0" w:color="auto"/>
              <w:right w:val="single" w:sz="4" w:space="0" w:color="auto"/>
            </w:tcBorders>
            <w:shd w:val="clear" w:color="auto" w:fill="auto"/>
            <w:vAlign w:val="center"/>
            <w:hideMark/>
          </w:tcPr>
          <w:p w14:paraId="0108CCC5" w14:textId="77777777" w:rsidR="000D1073" w:rsidRPr="000D1073" w:rsidRDefault="000D1073" w:rsidP="000D1073">
            <w:pPr>
              <w:jc w:val="center"/>
              <w:rPr>
                <w:color w:val="000000"/>
                <w:sz w:val="20"/>
                <w:szCs w:val="20"/>
              </w:rPr>
            </w:pPr>
            <w:r w:rsidRPr="000D1073">
              <w:rPr>
                <w:color w:val="000000"/>
                <w:sz w:val="20"/>
                <w:szCs w:val="20"/>
              </w:rPr>
              <w:t>-0,06</w:t>
            </w:r>
          </w:p>
        </w:tc>
        <w:tc>
          <w:tcPr>
            <w:tcW w:w="202" w:type="pct"/>
            <w:tcBorders>
              <w:top w:val="nil"/>
              <w:left w:val="nil"/>
              <w:bottom w:val="single" w:sz="4" w:space="0" w:color="auto"/>
              <w:right w:val="single" w:sz="4" w:space="0" w:color="auto"/>
            </w:tcBorders>
            <w:shd w:val="clear" w:color="auto" w:fill="auto"/>
            <w:vAlign w:val="center"/>
            <w:hideMark/>
          </w:tcPr>
          <w:p w14:paraId="49A44D2D" w14:textId="77777777" w:rsidR="000D1073" w:rsidRPr="000D1073" w:rsidRDefault="000D1073" w:rsidP="000D1073">
            <w:pPr>
              <w:jc w:val="center"/>
              <w:rPr>
                <w:color w:val="000000"/>
                <w:sz w:val="20"/>
                <w:szCs w:val="20"/>
              </w:rPr>
            </w:pPr>
            <w:r w:rsidRPr="000D1073">
              <w:rPr>
                <w:color w:val="000000"/>
                <w:sz w:val="20"/>
                <w:szCs w:val="20"/>
              </w:rPr>
              <w:t>-0,06</w:t>
            </w:r>
          </w:p>
        </w:tc>
        <w:tc>
          <w:tcPr>
            <w:tcW w:w="202" w:type="pct"/>
            <w:tcBorders>
              <w:top w:val="nil"/>
              <w:left w:val="nil"/>
              <w:bottom w:val="single" w:sz="4" w:space="0" w:color="auto"/>
              <w:right w:val="single" w:sz="4" w:space="0" w:color="auto"/>
            </w:tcBorders>
            <w:shd w:val="clear" w:color="auto" w:fill="auto"/>
            <w:vAlign w:val="center"/>
            <w:hideMark/>
          </w:tcPr>
          <w:p w14:paraId="3F3191BF" w14:textId="77777777" w:rsidR="000D1073" w:rsidRPr="000D1073" w:rsidRDefault="000D1073" w:rsidP="000D1073">
            <w:pPr>
              <w:jc w:val="center"/>
              <w:rPr>
                <w:color w:val="000000"/>
                <w:sz w:val="20"/>
                <w:szCs w:val="20"/>
              </w:rPr>
            </w:pPr>
            <w:r w:rsidRPr="000D1073">
              <w:rPr>
                <w:color w:val="000000"/>
                <w:sz w:val="20"/>
                <w:szCs w:val="20"/>
              </w:rPr>
              <w:t>-0,06</w:t>
            </w:r>
          </w:p>
        </w:tc>
        <w:tc>
          <w:tcPr>
            <w:tcW w:w="202" w:type="pct"/>
            <w:tcBorders>
              <w:top w:val="nil"/>
              <w:left w:val="nil"/>
              <w:bottom w:val="single" w:sz="4" w:space="0" w:color="auto"/>
              <w:right w:val="single" w:sz="4" w:space="0" w:color="auto"/>
            </w:tcBorders>
            <w:shd w:val="clear" w:color="auto" w:fill="auto"/>
            <w:vAlign w:val="center"/>
            <w:hideMark/>
          </w:tcPr>
          <w:p w14:paraId="6BB1282C" w14:textId="77777777" w:rsidR="000D1073" w:rsidRPr="000D1073" w:rsidRDefault="000D1073" w:rsidP="000D1073">
            <w:pPr>
              <w:jc w:val="center"/>
              <w:rPr>
                <w:color w:val="000000"/>
                <w:sz w:val="20"/>
                <w:szCs w:val="20"/>
              </w:rPr>
            </w:pPr>
            <w:r w:rsidRPr="000D1073">
              <w:rPr>
                <w:color w:val="000000"/>
                <w:sz w:val="20"/>
                <w:szCs w:val="20"/>
              </w:rPr>
              <w:t>-0,06</w:t>
            </w:r>
          </w:p>
        </w:tc>
        <w:tc>
          <w:tcPr>
            <w:tcW w:w="202" w:type="pct"/>
            <w:tcBorders>
              <w:top w:val="nil"/>
              <w:left w:val="nil"/>
              <w:bottom w:val="single" w:sz="4" w:space="0" w:color="auto"/>
              <w:right w:val="single" w:sz="4" w:space="0" w:color="auto"/>
            </w:tcBorders>
            <w:shd w:val="clear" w:color="auto" w:fill="auto"/>
            <w:vAlign w:val="center"/>
            <w:hideMark/>
          </w:tcPr>
          <w:p w14:paraId="065F0D62" w14:textId="77777777" w:rsidR="000D1073" w:rsidRPr="000D1073" w:rsidRDefault="000D1073" w:rsidP="000D1073">
            <w:pPr>
              <w:jc w:val="center"/>
              <w:rPr>
                <w:color w:val="000000"/>
                <w:sz w:val="20"/>
                <w:szCs w:val="20"/>
              </w:rPr>
            </w:pPr>
            <w:r w:rsidRPr="000D1073">
              <w:rPr>
                <w:color w:val="000000"/>
                <w:sz w:val="20"/>
                <w:szCs w:val="20"/>
              </w:rPr>
              <w:t>-0,06</w:t>
            </w:r>
          </w:p>
        </w:tc>
        <w:tc>
          <w:tcPr>
            <w:tcW w:w="202" w:type="pct"/>
            <w:tcBorders>
              <w:top w:val="nil"/>
              <w:left w:val="nil"/>
              <w:bottom w:val="single" w:sz="4" w:space="0" w:color="auto"/>
              <w:right w:val="single" w:sz="4" w:space="0" w:color="auto"/>
            </w:tcBorders>
            <w:shd w:val="clear" w:color="auto" w:fill="auto"/>
            <w:vAlign w:val="center"/>
            <w:hideMark/>
          </w:tcPr>
          <w:p w14:paraId="07912393" w14:textId="77777777" w:rsidR="000D1073" w:rsidRPr="000D1073" w:rsidRDefault="000D1073" w:rsidP="000D1073">
            <w:pPr>
              <w:jc w:val="center"/>
              <w:rPr>
                <w:color w:val="000000"/>
                <w:sz w:val="20"/>
                <w:szCs w:val="20"/>
              </w:rPr>
            </w:pPr>
            <w:r w:rsidRPr="000D1073">
              <w:rPr>
                <w:color w:val="000000"/>
                <w:sz w:val="20"/>
                <w:szCs w:val="20"/>
              </w:rPr>
              <w:t>-0,06</w:t>
            </w:r>
          </w:p>
        </w:tc>
        <w:tc>
          <w:tcPr>
            <w:tcW w:w="202" w:type="pct"/>
            <w:tcBorders>
              <w:top w:val="nil"/>
              <w:left w:val="nil"/>
              <w:bottom w:val="single" w:sz="4" w:space="0" w:color="auto"/>
              <w:right w:val="single" w:sz="4" w:space="0" w:color="auto"/>
            </w:tcBorders>
            <w:shd w:val="clear" w:color="auto" w:fill="auto"/>
            <w:vAlign w:val="center"/>
            <w:hideMark/>
          </w:tcPr>
          <w:p w14:paraId="660E7001" w14:textId="77777777" w:rsidR="000D1073" w:rsidRPr="000D1073" w:rsidRDefault="000D1073" w:rsidP="000D1073">
            <w:pPr>
              <w:jc w:val="center"/>
              <w:rPr>
                <w:color w:val="000000"/>
                <w:sz w:val="20"/>
                <w:szCs w:val="20"/>
              </w:rPr>
            </w:pPr>
            <w:r w:rsidRPr="000D1073">
              <w:rPr>
                <w:color w:val="000000"/>
                <w:sz w:val="20"/>
                <w:szCs w:val="20"/>
              </w:rPr>
              <w:t>-0,06</w:t>
            </w:r>
          </w:p>
        </w:tc>
      </w:tr>
      <w:tr w:rsidR="000D1073" w:rsidRPr="000D1073" w14:paraId="567307FB"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383DBC45" w14:textId="77777777" w:rsidR="000D1073" w:rsidRPr="000D1073" w:rsidRDefault="000D1073" w:rsidP="000D1073">
            <w:pPr>
              <w:jc w:val="center"/>
              <w:rPr>
                <w:color w:val="000000"/>
                <w:sz w:val="20"/>
                <w:szCs w:val="20"/>
              </w:rPr>
            </w:pPr>
            <w:r w:rsidRPr="000D1073">
              <w:rPr>
                <w:color w:val="000000"/>
                <w:sz w:val="20"/>
                <w:szCs w:val="20"/>
              </w:rPr>
              <w:t>мкр. 34</w:t>
            </w:r>
          </w:p>
        </w:tc>
        <w:tc>
          <w:tcPr>
            <w:tcW w:w="187" w:type="pct"/>
            <w:tcBorders>
              <w:top w:val="nil"/>
              <w:left w:val="nil"/>
              <w:bottom w:val="single" w:sz="4" w:space="0" w:color="auto"/>
              <w:right w:val="single" w:sz="4" w:space="0" w:color="auto"/>
            </w:tcBorders>
            <w:shd w:val="clear" w:color="auto" w:fill="auto"/>
            <w:vAlign w:val="center"/>
            <w:hideMark/>
          </w:tcPr>
          <w:p w14:paraId="336C67ED" w14:textId="77777777" w:rsidR="000D1073" w:rsidRPr="000D1073" w:rsidRDefault="000D1073" w:rsidP="000D1073">
            <w:pPr>
              <w:jc w:val="center"/>
              <w:rPr>
                <w:color w:val="000000"/>
                <w:sz w:val="20"/>
                <w:szCs w:val="20"/>
              </w:rPr>
            </w:pPr>
            <w:r w:rsidRPr="000D1073">
              <w:rPr>
                <w:color w:val="000000"/>
                <w:sz w:val="20"/>
                <w:szCs w:val="20"/>
              </w:rPr>
              <w:t>0,03</w:t>
            </w:r>
          </w:p>
        </w:tc>
        <w:tc>
          <w:tcPr>
            <w:tcW w:w="192" w:type="pct"/>
            <w:tcBorders>
              <w:top w:val="nil"/>
              <w:left w:val="nil"/>
              <w:bottom w:val="single" w:sz="4" w:space="0" w:color="auto"/>
              <w:right w:val="single" w:sz="4" w:space="0" w:color="auto"/>
            </w:tcBorders>
            <w:shd w:val="clear" w:color="auto" w:fill="auto"/>
            <w:vAlign w:val="center"/>
            <w:hideMark/>
          </w:tcPr>
          <w:p w14:paraId="60DBC62A" w14:textId="77777777" w:rsidR="000D1073" w:rsidRPr="000D1073" w:rsidRDefault="000D1073" w:rsidP="000D1073">
            <w:pPr>
              <w:jc w:val="center"/>
              <w:rPr>
                <w:color w:val="000000"/>
                <w:sz w:val="20"/>
                <w:szCs w:val="20"/>
              </w:rPr>
            </w:pPr>
            <w:r w:rsidRPr="000D1073">
              <w:rPr>
                <w:color w:val="000000"/>
                <w:sz w:val="20"/>
                <w:szCs w:val="20"/>
              </w:rPr>
              <w:t>-0,16</w:t>
            </w:r>
          </w:p>
        </w:tc>
        <w:tc>
          <w:tcPr>
            <w:tcW w:w="192" w:type="pct"/>
            <w:tcBorders>
              <w:top w:val="nil"/>
              <w:left w:val="nil"/>
              <w:bottom w:val="single" w:sz="4" w:space="0" w:color="auto"/>
              <w:right w:val="single" w:sz="4" w:space="0" w:color="auto"/>
            </w:tcBorders>
            <w:shd w:val="clear" w:color="auto" w:fill="auto"/>
            <w:vAlign w:val="center"/>
            <w:hideMark/>
          </w:tcPr>
          <w:p w14:paraId="6A4E15A4" w14:textId="77777777" w:rsidR="000D1073" w:rsidRPr="000D1073" w:rsidRDefault="000D1073" w:rsidP="000D1073">
            <w:pPr>
              <w:jc w:val="center"/>
              <w:rPr>
                <w:color w:val="000000"/>
                <w:sz w:val="20"/>
                <w:szCs w:val="20"/>
              </w:rPr>
            </w:pPr>
            <w:r w:rsidRPr="000D1073">
              <w:rPr>
                <w:color w:val="000000"/>
                <w:sz w:val="20"/>
                <w:szCs w:val="20"/>
              </w:rPr>
              <w:t>-0,37</w:t>
            </w:r>
          </w:p>
        </w:tc>
        <w:tc>
          <w:tcPr>
            <w:tcW w:w="187" w:type="pct"/>
            <w:tcBorders>
              <w:top w:val="nil"/>
              <w:left w:val="nil"/>
              <w:bottom w:val="single" w:sz="4" w:space="0" w:color="auto"/>
              <w:right w:val="single" w:sz="4" w:space="0" w:color="auto"/>
            </w:tcBorders>
            <w:shd w:val="clear" w:color="auto" w:fill="auto"/>
            <w:vAlign w:val="center"/>
            <w:hideMark/>
          </w:tcPr>
          <w:p w14:paraId="50A1335B" w14:textId="77777777" w:rsidR="000D1073" w:rsidRPr="000D1073" w:rsidRDefault="000D1073" w:rsidP="000D1073">
            <w:pPr>
              <w:jc w:val="center"/>
              <w:rPr>
                <w:color w:val="000000"/>
                <w:sz w:val="20"/>
                <w:szCs w:val="20"/>
              </w:rPr>
            </w:pPr>
            <w:r w:rsidRPr="000D1073">
              <w:rPr>
                <w:color w:val="000000"/>
                <w:sz w:val="20"/>
                <w:szCs w:val="20"/>
              </w:rPr>
              <w:t>0,54</w:t>
            </w:r>
          </w:p>
        </w:tc>
        <w:tc>
          <w:tcPr>
            <w:tcW w:w="192" w:type="pct"/>
            <w:tcBorders>
              <w:top w:val="nil"/>
              <w:left w:val="nil"/>
              <w:bottom w:val="single" w:sz="4" w:space="0" w:color="auto"/>
              <w:right w:val="single" w:sz="4" w:space="0" w:color="auto"/>
            </w:tcBorders>
            <w:shd w:val="clear" w:color="auto" w:fill="auto"/>
            <w:vAlign w:val="center"/>
            <w:hideMark/>
          </w:tcPr>
          <w:p w14:paraId="533C10C9" w14:textId="77777777" w:rsidR="000D1073" w:rsidRPr="000D1073" w:rsidRDefault="000D1073" w:rsidP="000D1073">
            <w:pPr>
              <w:jc w:val="center"/>
              <w:rPr>
                <w:color w:val="000000"/>
                <w:sz w:val="20"/>
                <w:szCs w:val="20"/>
              </w:rPr>
            </w:pPr>
            <w:r w:rsidRPr="000D1073">
              <w:rPr>
                <w:color w:val="000000"/>
                <w:sz w:val="20"/>
                <w:szCs w:val="20"/>
              </w:rPr>
              <w:t>-0,28</w:t>
            </w:r>
          </w:p>
        </w:tc>
        <w:tc>
          <w:tcPr>
            <w:tcW w:w="192" w:type="pct"/>
            <w:tcBorders>
              <w:top w:val="nil"/>
              <w:left w:val="nil"/>
              <w:bottom w:val="single" w:sz="4" w:space="0" w:color="auto"/>
              <w:right w:val="single" w:sz="4" w:space="0" w:color="auto"/>
            </w:tcBorders>
            <w:shd w:val="clear" w:color="auto" w:fill="auto"/>
            <w:vAlign w:val="center"/>
            <w:hideMark/>
          </w:tcPr>
          <w:p w14:paraId="425CC9FC" w14:textId="77777777" w:rsidR="000D1073" w:rsidRPr="000D1073" w:rsidRDefault="000D1073" w:rsidP="000D1073">
            <w:pPr>
              <w:jc w:val="center"/>
              <w:rPr>
                <w:color w:val="000000"/>
                <w:sz w:val="20"/>
                <w:szCs w:val="20"/>
              </w:rPr>
            </w:pPr>
            <w:r w:rsidRPr="000D1073">
              <w:rPr>
                <w:color w:val="000000"/>
                <w:sz w:val="20"/>
                <w:szCs w:val="20"/>
              </w:rPr>
              <w:t>-0,28</w:t>
            </w:r>
          </w:p>
        </w:tc>
        <w:tc>
          <w:tcPr>
            <w:tcW w:w="192" w:type="pct"/>
            <w:tcBorders>
              <w:top w:val="nil"/>
              <w:left w:val="nil"/>
              <w:bottom w:val="single" w:sz="4" w:space="0" w:color="auto"/>
              <w:right w:val="single" w:sz="4" w:space="0" w:color="auto"/>
            </w:tcBorders>
            <w:shd w:val="clear" w:color="auto" w:fill="auto"/>
            <w:vAlign w:val="center"/>
            <w:hideMark/>
          </w:tcPr>
          <w:p w14:paraId="7CBD8FA7" w14:textId="77777777" w:rsidR="000D1073" w:rsidRPr="000D1073" w:rsidRDefault="000D1073" w:rsidP="000D1073">
            <w:pPr>
              <w:jc w:val="center"/>
              <w:rPr>
                <w:color w:val="000000"/>
                <w:sz w:val="20"/>
                <w:szCs w:val="20"/>
              </w:rPr>
            </w:pPr>
            <w:r w:rsidRPr="000D1073">
              <w:rPr>
                <w:color w:val="000000"/>
                <w:sz w:val="20"/>
                <w:szCs w:val="20"/>
              </w:rPr>
              <w:t>7,55</w:t>
            </w:r>
          </w:p>
        </w:tc>
        <w:tc>
          <w:tcPr>
            <w:tcW w:w="202" w:type="pct"/>
            <w:tcBorders>
              <w:top w:val="nil"/>
              <w:left w:val="nil"/>
              <w:bottom w:val="single" w:sz="4" w:space="0" w:color="auto"/>
              <w:right w:val="single" w:sz="4" w:space="0" w:color="auto"/>
            </w:tcBorders>
            <w:shd w:val="clear" w:color="auto" w:fill="auto"/>
            <w:vAlign w:val="center"/>
            <w:hideMark/>
          </w:tcPr>
          <w:p w14:paraId="0F3CE1F9" w14:textId="77777777" w:rsidR="000D1073" w:rsidRPr="000D1073" w:rsidRDefault="000D1073" w:rsidP="000D1073">
            <w:pPr>
              <w:jc w:val="center"/>
              <w:rPr>
                <w:color w:val="000000"/>
                <w:sz w:val="20"/>
                <w:szCs w:val="20"/>
              </w:rPr>
            </w:pPr>
            <w:r w:rsidRPr="000D1073">
              <w:rPr>
                <w:color w:val="000000"/>
                <w:sz w:val="20"/>
                <w:szCs w:val="20"/>
              </w:rPr>
              <w:t>7,55</w:t>
            </w:r>
          </w:p>
        </w:tc>
        <w:tc>
          <w:tcPr>
            <w:tcW w:w="202" w:type="pct"/>
            <w:tcBorders>
              <w:top w:val="nil"/>
              <w:left w:val="nil"/>
              <w:bottom w:val="single" w:sz="4" w:space="0" w:color="auto"/>
              <w:right w:val="single" w:sz="4" w:space="0" w:color="auto"/>
            </w:tcBorders>
            <w:shd w:val="clear" w:color="auto" w:fill="auto"/>
            <w:vAlign w:val="center"/>
            <w:hideMark/>
          </w:tcPr>
          <w:p w14:paraId="2DB5BAF1" w14:textId="77777777" w:rsidR="000D1073" w:rsidRPr="000D1073" w:rsidRDefault="000D1073" w:rsidP="000D1073">
            <w:pPr>
              <w:jc w:val="center"/>
              <w:rPr>
                <w:color w:val="000000"/>
                <w:sz w:val="20"/>
                <w:szCs w:val="20"/>
              </w:rPr>
            </w:pPr>
            <w:r w:rsidRPr="000D1073">
              <w:rPr>
                <w:color w:val="000000"/>
                <w:sz w:val="20"/>
                <w:szCs w:val="20"/>
              </w:rPr>
              <w:t>7,55</w:t>
            </w:r>
          </w:p>
        </w:tc>
        <w:tc>
          <w:tcPr>
            <w:tcW w:w="202" w:type="pct"/>
            <w:tcBorders>
              <w:top w:val="nil"/>
              <w:left w:val="nil"/>
              <w:bottom w:val="single" w:sz="4" w:space="0" w:color="auto"/>
              <w:right w:val="single" w:sz="4" w:space="0" w:color="auto"/>
            </w:tcBorders>
            <w:shd w:val="clear" w:color="auto" w:fill="auto"/>
            <w:vAlign w:val="center"/>
            <w:hideMark/>
          </w:tcPr>
          <w:p w14:paraId="2FD16CD8" w14:textId="77777777" w:rsidR="000D1073" w:rsidRPr="000D1073" w:rsidRDefault="000D1073" w:rsidP="000D1073">
            <w:pPr>
              <w:jc w:val="center"/>
              <w:rPr>
                <w:color w:val="000000"/>
                <w:sz w:val="20"/>
                <w:szCs w:val="20"/>
              </w:rPr>
            </w:pPr>
            <w:r w:rsidRPr="000D1073">
              <w:rPr>
                <w:color w:val="000000"/>
                <w:sz w:val="20"/>
                <w:szCs w:val="20"/>
              </w:rPr>
              <w:t>7,55</w:t>
            </w:r>
          </w:p>
        </w:tc>
        <w:tc>
          <w:tcPr>
            <w:tcW w:w="202" w:type="pct"/>
            <w:tcBorders>
              <w:top w:val="nil"/>
              <w:left w:val="nil"/>
              <w:bottom w:val="single" w:sz="4" w:space="0" w:color="auto"/>
              <w:right w:val="single" w:sz="4" w:space="0" w:color="auto"/>
            </w:tcBorders>
            <w:shd w:val="clear" w:color="auto" w:fill="auto"/>
            <w:vAlign w:val="center"/>
            <w:hideMark/>
          </w:tcPr>
          <w:p w14:paraId="10496447" w14:textId="77777777" w:rsidR="000D1073" w:rsidRPr="000D1073" w:rsidRDefault="000D1073" w:rsidP="000D1073">
            <w:pPr>
              <w:jc w:val="center"/>
              <w:rPr>
                <w:color w:val="000000"/>
                <w:sz w:val="20"/>
                <w:szCs w:val="20"/>
              </w:rPr>
            </w:pPr>
            <w:r w:rsidRPr="000D1073">
              <w:rPr>
                <w:color w:val="000000"/>
                <w:sz w:val="20"/>
                <w:szCs w:val="20"/>
              </w:rPr>
              <w:t>7,55</w:t>
            </w:r>
          </w:p>
        </w:tc>
        <w:tc>
          <w:tcPr>
            <w:tcW w:w="202" w:type="pct"/>
            <w:tcBorders>
              <w:top w:val="nil"/>
              <w:left w:val="nil"/>
              <w:bottom w:val="single" w:sz="4" w:space="0" w:color="auto"/>
              <w:right w:val="single" w:sz="4" w:space="0" w:color="auto"/>
            </w:tcBorders>
            <w:shd w:val="clear" w:color="auto" w:fill="auto"/>
            <w:vAlign w:val="center"/>
            <w:hideMark/>
          </w:tcPr>
          <w:p w14:paraId="6A98A80B" w14:textId="77777777" w:rsidR="000D1073" w:rsidRPr="000D1073" w:rsidRDefault="000D1073" w:rsidP="000D1073">
            <w:pPr>
              <w:jc w:val="center"/>
              <w:rPr>
                <w:color w:val="000000"/>
                <w:sz w:val="20"/>
                <w:szCs w:val="20"/>
              </w:rPr>
            </w:pPr>
            <w:r w:rsidRPr="000D1073">
              <w:rPr>
                <w:color w:val="000000"/>
                <w:sz w:val="20"/>
                <w:szCs w:val="20"/>
              </w:rPr>
              <w:t>7,55</w:t>
            </w:r>
          </w:p>
        </w:tc>
        <w:tc>
          <w:tcPr>
            <w:tcW w:w="202" w:type="pct"/>
            <w:tcBorders>
              <w:top w:val="nil"/>
              <w:left w:val="nil"/>
              <w:bottom w:val="single" w:sz="4" w:space="0" w:color="auto"/>
              <w:right w:val="single" w:sz="4" w:space="0" w:color="auto"/>
            </w:tcBorders>
            <w:shd w:val="clear" w:color="auto" w:fill="auto"/>
            <w:vAlign w:val="center"/>
            <w:hideMark/>
          </w:tcPr>
          <w:p w14:paraId="7D73AD4C" w14:textId="77777777" w:rsidR="000D1073" w:rsidRPr="000D1073" w:rsidRDefault="000D1073" w:rsidP="000D1073">
            <w:pPr>
              <w:jc w:val="center"/>
              <w:rPr>
                <w:color w:val="000000"/>
                <w:sz w:val="20"/>
                <w:szCs w:val="20"/>
              </w:rPr>
            </w:pPr>
            <w:r w:rsidRPr="000D1073">
              <w:rPr>
                <w:color w:val="000000"/>
                <w:sz w:val="20"/>
                <w:szCs w:val="20"/>
              </w:rPr>
              <w:t>7,55</w:t>
            </w:r>
          </w:p>
        </w:tc>
        <w:tc>
          <w:tcPr>
            <w:tcW w:w="202" w:type="pct"/>
            <w:tcBorders>
              <w:top w:val="nil"/>
              <w:left w:val="nil"/>
              <w:bottom w:val="single" w:sz="4" w:space="0" w:color="auto"/>
              <w:right w:val="single" w:sz="4" w:space="0" w:color="auto"/>
            </w:tcBorders>
            <w:shd w:val="clear" w:color="auto" w:fill="auto"/>
            <w:vAlign w:val="center"/>
            <w:hideMark/>
          </w:tcPr>
          <w:p w14:paraId="59CC2DC0" w14:textId="77777777" w:rsidR="000D1073" w:rsidRPr="000D1073" w:rsidRDefault="000D1073" w:rsidP="000D1073">
            <w:pPr>
              <w:jc w:val="center"/>
              <w:rPr>
                <w:color w:val="000000"/>
                <w:sz w:val="20"/>
                <w:szCs w:val="20"/>
              </w:rPr>
            </w:pPr>
            <w:r w:rsidRPr="000D1073">
              <w:rPr>
                <w:color w:val="000000"/>
                <w:sz w:val="20"/>
                <w:szCs w:val="20"/>
              </w:rPr>
              <w:t>7,55</w:t>
            </w:r>
          </w:p>
        </w:tc>
        <w:tc>
          <w:tcPr>
            <w:tcW w:w="202" w:type="pct"/>
            <w:tcBorders>
              <w:top w:val="nil"/>
              <w:left w:val="nil"/>
              <w:bottom w:val="single" w:sz="4" w:space="0" w:color="auto"/>
              <w:right w:val="single" w:sz="4" w:space="0" w:color="auto"/>
            </w:tcBorders>
            <w:shd w:val="clear" w:color="auto" w:fill="auto"/>
            <w:vAlign w:val="center"/>
            <w:hideMark/>
          </w:tcPr>
          <w:p w14:paraId="09040362" w14:textId="77777777" w:rsidR="000D1073" w:rsidRPr="000D1073" w:rsidRDefault="000D1073" w:rsidP="000D1073">
            <w:pPr>
              <w:jc w:val="center"/>
              <w:rPr>
                <w:color w:val="000000"/>
                <w:sz w:val="20"/>
                <w:szCs w:val="20"/>
              </w:rPr>
            </w:pPr>
            <w:r w:rsidRPr="000D1073">
              <w:rPr>
                <w:color w:val="000000"/>
                <w:sz w:val="20"/>
                <w:szCs w:val="20"/>
              </w:rPr>
              <w:t>7,55</w:t>
            </w:r>
          </w:p>
        </w:tc>
        <w:tc>
          <w:tcPr>
            <w:tcW w:w="202" w:type="pct"/>
            <w:tcBorders>
              <w:top w:val="nil"/>
              <w:left w:val="nil"/>
              <w:bottom w:val="single" w:sz="4" w:space="0" w:color="auto"/>
              <w:right w:val="single" w:sz="4" w:space="0" w:color="auto"/>
            </w:tcBorders>
            <w:shd w:val="clear" w:color="auto" w:fill="auto"/>
            <w:vAlign w:val="center"/>
            <w:hideMark/>
          </w:tcPr>
          <w:p w14:paraId="7A0277E7" w14:textId="77777777" w:rsidR="000D1073" w:rsidRPr="000D1073" w:rsidRDefault="000D1073" w:rsidP="000D1073">
            <w:pPr>
              <w:jc w:val="center"/>
              <w:rPr>
                <w:color w:val="000000"/>
                <w:sz w:val="20"/>
                <w:szCs w:val="20"/>
              </w:rPr>
            </w:pPr>
            <w:r w:rsidRPr="000D1073">
              <w:rPr>
                <w:color w:val="000000"/>
                <w:sz w:val="20"/>
                <w:szCs w:val="20"/>
              </w:rPr>
              <w:t>7,55</w:t>
            </w:r>
          </w:p>
        </w:tc>
        <w:tc>
          <w:tcPr>
            <w:tcW w:w="202" w:type="pct"/>
            <w:tcBorders>
              <w:top w:val="nil"/>
              <w:left w:val="nil"/>
              <w:bottom w:val="single" w:sz="4" w:space="0" w:color="auto"/>
              <w:right w:val="single" w:sz="4" w:space="0" w:color="auto"/>
            </w:tcBorders>
            <w:shd w:val="clear" w:color="auto" w:fill="auto"/>
            <w:vAlign w:val="center"/>
            <w:hideMark/>
          </w:tcPr>
          <w:p w14:paraId="4BBEC6B0" w14:textId="77777777" w:rsidR="000D1073" w:rsidRPr="000D1073" w:rsidRDefault="000D1073" w:rsidP="000D1073">
            <w:pPr>
              <w:jc w:val="center"/>
              <w:rPr>
                <w:color w:val="000000"/>
                <w:sz w:val="20"/>
                <w:szCs w:val="20"/>
              </w:rPr>
            </w:pPr>
            <w:r w:rsidRPr="000D1073">
              <w:rPr>
                <w:color w:val="000000"/>
                <w:sz w:val="20"/>
                <w:szCs w:val="20"/>
              </w:rPr>
              <w:t>7,55</w:t>
            </w:r>
          </w:p>
        </w:tc>
        <w:tc>
          <w:tcPr>
            <w:tcW w:w="202" w:type="pct"/>
            <w:tcBorders>
              <w:top w:val="nil"/>
              <w:left w:val="nil"/>
              <w:bottom w:val="single" w:sz="4" w:space="0" w:color="auto"/>
              <w:right w:val="single" w:sz="4" w:space="0" w:color="auto"/>
            </w:tcBorders>
            <w:shd w:val="clear" w:color="auto" w:fill="auto"/>
            <w:vAlign w:val="center"/>
            <w:hideMark/>
          </w:tcPr>
          <w:p w14:paraId="70D92BD2" w14:textId="77777777" w:rsidR="000D1073" w:rsidRPr="000D1073" w:rsidRDefault="000D1073" w:rsidP="000D1073">
            <w:pPr>
              <w:jc w:val="center"/>
              <w:rPr>
                <w:color w:val="000000"/>
                <w:sz w:val="20"/>
                <w:szCs w:val="20"/>
              </w:rPr>
            </w:pPr>
            <w:r w:rsidRPr="000D1073">
              <w:rPr>
                <w:color w:val="000000"/>
                <w:sz w:val="20"/>
                <w:szCs w:val="20"/>
              </w:rPr>
              <w:t>7,55</w:t>
            </w:r>
          </w:p>
        </w:tc>
      </w:tr>
      <w:tr w:rsidR="000D1073" w:rsidRPr="000D1073" w14:paraId="218969C3"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16060938" w14:textId="77777777" w:rsidR="000D1073" w:rsidRPr="000D1073" w:rsidRDefault="000D1073" w:rsidP="000D1073">
            <w:pPr>
              <w:jc w:val="center"/>
              <w:rPr>
                <w:color w:val="000000"/>
                <w:sz w:val="20"/>
                <w:szCs w:val="20"/>
              </w:rPr>
            </w:pPr>
            <w:r w:rsidRPr="000D1073">
              <w:rPr>
                <w:color w:val="000000"/>
                <w:sz w:val="20"/>
                <w:szCs w:val="20"/>
              </w:rPr>
              <w:t>мкр. 5А</w:t>
            </w:r>
          </w:p>
        </w:tc>
        <w:tc>
          <w:tcPr>
            <w:tcW w:w="187" w:type="pct"/>
            <w:tcBorders>
              <w:top w:val="nil"/>
              <w:left w:val="nil"/>
              <w:bottom w:val="single" w:sz="4" w:space="0" w:color="auto"/>
              <w:right w:val="single" w:sz="4" w:space="0" w:color="auto"/>
            </w:tcBorders>
            <w:shd w:val="clear" w:color="auto" w:fill="auto"/>
            <w:vAlign w:val="center"/>
            <w:hideMark/>
          </w:tcPr>
          <w:p w14:paraId="009C6571" w14:textId="77777777" w:rsidR="000D1073" w:rsidRPr="000D1073" w:rsidRDefault="000D1073" w:rsidP="000D1073">
            <w:pPr>
              <w:jc w:val="center"/>
              <w:rPr>
                <w:color w:val="000000"/>
                <w:sz w:val="20"/>
                <w:szCs w:val="20"/>
              </w:rPr>
            </w:pPr>
            <w:r w:rsidRPr="000D1073">
              <w:rPr>
                <w:color w:val="000000"/>
                <w:sz w:val="20"/>
                <w:szCs w:val="20"/>
              </w:rPr>
              <w:t>0,08</w:t>
            </w:r>
          </w:p>
        </w:tc>
        <w:tc>
          <w:tcPr>
            <w:tcW w:w="192" w:type="pct"/>
            <w:tcBorders>
              <w:top w:val="nil"/>
              <w:left w:val="nil"/>
              <w:bottom w:val="single" w:sz="4" w:space="0" w:color="auto"/>
              <w:right w:val="single" w:sz="4" w:space="0" w:color="auto"/>
            </w:tcBorders>
            <w:shd w:val="clear" w:color="auto" w:fill="auto"/>
            <w:vAlign w:val="center"/>
            <w:hideMark/>
          </w:tcPr>
          <w:p w14:paraId="0AEC4718" w14:textId="77777777" w:rsidR="000D1073" w:rsidRPr="000D1073" w:rsidRDefault="000D1073" w:rsidP="000D1073">
            <w:pPr>
              <w:jc w:val="center"/>
              <w:rPr>
                <w:color w:val="000000"/>
                <w:sz w:val="20"/>
                <w:szCs w:val="20"/>
              </w:rPr>
            </w:pPr>
            <w:r w:rsidRPr="000D1073">
              <w:rPr>
                <w:color w:val="000000"/>
                <w:sz w:val="20"/>
                <w:szCs w:val="20"/>
              </w:rPr>
              <w:t>-0,41</w:t>
            </w:r>
          </w:p>
        </w:tc>
        <w:tc>
          <w:tcPr>
            <w:tcW w:w="192" w:type="pct"/>
            <w:tcBorders>
              <w:top w:val="nil"/>
              <w:left w:val="nil"/>
              <w:bottom w:val="single" w:sz="4" w:space="0" w:color="auto"/>
              <w:right w:val="single" w:sz="4" w:space="0" w:color="auto"/>
            </w:tcBorders>
            <w:shd w:val="clear" w:color="auto" w:fill="auto"/>
            <w:vAlign w:val="center"/>
            <w:hideMark/>
          </w:tcPr>
          <w:p w14:paraId="25700930" w14:textId="77777777" w:rsidR="000D1073" w:rsidRPr="000D1073" w:rsidRDefault="000D1073" w:rsidP="000D1073">
            <w:pPr>
              <w:jc w:val="center"/>
              <w:rPr>
                <w:color w:val="000000"/>
                <w:sz w:val="20"/>
                <w:szCs w:val="20"/>
              </w:rPr>
            </w:pPr>
            <w:r w:rsidRPr="000D1073">
              <w:rPr>
                <w:color w:val="000000"/>
                <w:sz w:val="20"/>
                <w:szCs w:val="20"/>
              </w:rPr>
              <w:t>-0,95</w:t>
            </w:r>
          </w:p>
        </w:tc>
        <w:tc>
          <w:tcPr>
            <w:tcW w:w="187" w:type="pct"/>
            <w:tcBorders>
              <w:top w:val="nil"/>
              <w:left w:val="nil"/>
              <w:bottom w:val="single" w:sz="4" w:space="0" w:color="auto"/>
              <w:right w:val="single" w:sz="4" w:space="0" w:color="auto"/>
            </w:tcBorders>
            <w:shd w:val="clear" w:color="auto" w:fill="auto"/>
            <w:vAlign w:val="center"/>
            <w:hideMark/>
          </w:tcPr>
          <w:p w14:paraId="561D2E85" w14:textId="77777777" w:rsidR="000D1073" w:rsidRPr="000D1073" w:rsidRDefault="000D1073" w:rsidP="000D1073">
            <w:pPr>
              <w:jc w:val="center"/>
              <w:rPr>
                <w:color w:val="000000"/>
                <w:sz w:val="20"/>
                <w:szCs w:val="20"/>
              </w:rPr>
            </w:pPr>
            <w:r w:rsidRPr="000D1073">
              <w:rPr>
                <w:color w:val="000000"/>
                <w:sz w:val="20"/>
                <w:szCs w:val="20"/>
              </w:rPr>
              <w:t>1,37</w:t>
            </w:r>
          </w:p>
        </w:tc>
        <w:tc>
          <w:tcPr>
            <w:tcW w:w="192" w:type="pct"/>
            <w:tcBorders>
              <w:top w:val="nil"/>
              <w:left w:val="nil"/>
              <w:bottom w:val="single" w:sz="4" w:space="0" w:color="auto"/>
              <w:right w:val="single" w:sz="4" w:space="0" w:color="auto"/>
            </w:tcBorders>
            <w:shd w:val="clear" w:color="auto" w:fill="auto"/>
            <w:vAlign w:val="center"/>
            <w:hideMark/>
          </w:tcPr>
          <w:p w14:paraId="388E8FBA" w14:textId="77777777" w:rsidR="000D1073" w:rsidRPr="000D1073" w:rsidRDefault="000D1073" w:rsidP="000D1073">
            <w:pPr>
              <w:jc w:val="center"/>
              <w:rPr>
                <w:color w:val="000000"/>
                <w:sz w:val="20"/>
                <w:szCs w:val="20"/>
              </w:rPr>
            </w:pPr>
            <w:r w:rsidRPr="000D1073">
              <w:rPr>
                <w:color w:val="000000"/>
                <w:sz w:val="20"/>
                <w:szCs w:val="20"/>
              </w:rPr>
              <w:t>-0,72</w:t>
            </w:r>
          </w:p>
        </w:tc>
        <w:tc>
          <w:tcPr>
            <w:tcW w:w="192" w:type="pct"/>
            <w:tcBorders>
              <w:top w:val="nil"/>
              <w:left w:val="nil"/>
              <w:bottom w:val="single" w:sz="4" w:space="0" w:color="auto"/>
              <w:right w:val="single" w:sz="4" w:space="0" w:color="auto"/>
            </w:tcBorders>
            <w:shd w:val="clear" w:color="auto" w:fill="auto"/>
            <w:vAlign w:val="center"/>
            <w:hideMark/>
          </w:tcPr>
          <w:p w14:paraId="502CA7D7" w14:textId="77777777" w:rsidR="000D1073" w:rsidRPr="000D1073" w:rsidRDefault="000D1073" w:rsidP="000D1073">
            <w:pPr>
              <w:jc w:val="center"/>
              <w:rPr>
                <w:color w:val="000000"/>
                <w:sz w:val="20"/>
                <w:szCs w:val="20"/>
              </w:rPr>
            </w:pPr>
            <w:r w:rsidRPr="000D1073">
              <w:rPr>
                <w:color w:val="000000"/>
                <w:sz w:val="20"/>
                <w:szCs w:val="20"/>
              </w:rPr>
              <w:t>-0,72</w:t>
            </w:r>
          </w:p>
        </w:tc>
        <w:tc>
          <w:tcPr>
            <w:tcW w:w="192" w:type="pct"/>
            <w:tcBorders>
              <w:top w:val="nil"/>
              <w:left w:val="nil"/>
              <w:bottom w:val="single" w:sz="4" w:space="0" w:color="auto"/>
              <w:right w:val="single" w:sz="4" w:space="0" w:color="auto"/>
            </w:tcBorders>
            <w:shd w:val="clear" w:color="auto" w:fill="auto"/>
            <w:vAlign w:val="center"/>
            <w:hideMark/>
          </w:tcPr>
          <w:p w14:paraId="5C2FB1B4" w14:textId="77777777" w:rsidR="000D1073" w:rsidRPr="000D1073" w:rsidRDefault="000D1073" w:rsidP="000D1073">
            <w:pPr>
              <w:jc w:val="center"/>
              <w:rPr>
                <w:color w:val="000000"/>
                <w:sz w:val="20"/>
                <w:szCs w:val="20"/>
              </w:rPr>
            </w:pPr>
            <w:r w:rsidRPr="000D1073">
              <w:rPr>
                <w:color w:val="000000"/>
                <w:sz w:val="20"/>
                <w:szCs w:val="20"/>
              </w:rPr>
              <w:t>5,69</w:t>
            </w:r>
          </w:p>
        </w:tc>
        <w:tc>
          <w:tcPr>
            <w:tcW w:w="202" w:type="pct"/>
            <w:tcBorders>
              <w:top w:val="nil"/>
              <w:left w:val="nil"/>
              <w:bottom w:val="single" w:sz="4" w:space="0" w:color="auto"/>
              <w:right w:val="single" w:sz="4" w:space="0" w:color="auto"/>
            </w:tcBorders>
            <w:shd w:val="clear" w:color="auto" w:fill="auto"/>
            <w:vAlign w:val="center"/>
            <w:hideMark/>
          </w:tcPr>
          <w:p w14:paraId="2CC134FC" w14:textId="77777777" w:rsidR="000D1073" w:rsidRPr="000D1073" w:rsidRDefault="000D1073" w:rsidP="000D1073">
            <w:pPr>
              <w:jc w:val="center"/>
              <w:rPr>
                <w:color w:val="000000"/>
                <w:sz w:val="20"/>
                <w:szCs w:val="20"/>
              </w:rPr>
            </w:pPr>
            <w:r w:rsidRPr="000D1073">
              <w:rPr>
                <w:color w:val="000000"/>
                <w:sz w:val="20"/>
                <w:szCs w:val="20"/>
              </w:rPr>
              <w:t>5,69</w:t>
            </w:r>
          </w:p>
        </w:tc>
        <w:tc>
          <w:tcPr>
            <w:tcW w:w="202" w:type="pct"/>
            <w:tcBorders>
              <w:top w:val="nil"/>
              <w:left w:val="nil"/>
              <w:bottom w:val="single" w:sz="4" w:space="0" w:color="auto"/>
              <w:right w:val="single" w:sz="4" w:space="0" w:color="auto"/>
            </w:tcBorders>
            <w:shd w:val="clear" w:color="auto" w:fill="auto"/>
            <w:vAlign w:val="center"/>
            <w:hideMark/>
          </w:tcPr>
          <w:p w14:paraId="0B1A8549" w14:textId="77777777" w:rsidR="000D1073" w:rsidRPr="000D1073" w:rsidRDefault="000D1073" w:rsidP="000D1073">
            <w:pPr>
              <w:jc w:val="center"/>
              <w:rPr>
                <w:color w:val="000000"/>
                <w:sz w:val="20"/>
                <w:szCs w:val="20"/>
              </w:rPr>
            </w:pPr>
            <w:r w:rsidRPr="000D1073">
              <w:rPr>
                <w:color w:val="000000"/>
                <w:sz w:val="20"/>
                <w:szCs w:val="20"/>
              </w:rPr>
              <w:t>5,69</w:t>
            </w:r>
          </w:p>
        </w:tc>
        <w:tc>
          <w:tcPr>
            <w:tcW w:w="202" w:type="pct"/>
            <w:tcBorders>
              <w:top w:val="nil"/>
              <w:left w:val="nil"/>
              <w:bottom w:val="single" w:sz="4" w:space="0" w:color="auto"/>
              <w:right w:val="single" w:sz="4" w:space="0" w:color="auto"/>
            </w:tcBorders>
            <w:shd w:val="clear" w:color="auto" w:fill="auto"/>
            <w:vAlign w:val="center"/>
            <w:hideMark/>
          </w:tcPr>
          <w:p w14:paraId="1377FDEA" w14:textId="77777777" w:rsidR="000D1073" w:rsidRPr="000D1073" w:rsidRDefault="000D1073" w:rsidP="000D1073">
            <w:pPr>
              <w:jc w:val="center"/>
              <w:rPr>
                <w:color w:val="000000"/>
                <w:sz w:val="20"/>
                <w:szCs w:val="20"/>
              </w:rPr>
            </w:pPr>
            <w:r w:rsidRPr="000D1073">
              <w:rPr>
                <w:color w:val="000000"/>
                <w:sz w:val="20"/>
                <w:szCs w:val="20"/>
              </w:rPr>
              <w:t>5,69</w:t>
            </w:r>
          </w:p>
        </w:tc>
        <w:tc>
          <w:tcPr>
            <w:tcW w:w="202" w:type="pct"/>
            <w:tcBorders>
              <w:top w:val="nil"/>
              <w:left w:val="nil"/>
              <w:bottom w:val="single" w:sz="4" w:space="0" w:color="auto"/>
              <w:right w:val="single" w:sz="4" w:space="0" w:color="auto"/>
            </w:tcBorders>
            <w:shd w:val="clear" w:color="auto" w:fill="auto"/>
            <w:vAlign w:val="center"/>
            <w:hideMark/>
          </w:tcPr>
          <w:p w14:paraId="7D54BCEA" w14:textId="77777777" w:rsidR="000D1073" w:rsidRPr="000D1073" w:rsidRDefault="000D1073" w:rsidP="000D1073">
            <w:pPr>
              <w:jc w:val="center"/>
              <w:rPr>
                <w:color w:val="000000"/>
                <w:sz w:val="20"/>
                <w:szCs w:val="20"/>
              </w:rPr>
            </w:pPr>
            <w:r w:rsidRPr="000D1073">
              <w:rPr>
                <w:color w:val="000000"/>
                <w:sz w:val="20"/>
                <w:szCs w:val="20"/>
              </w:rPr>
              <w:t>5,69</w:t>
            </w:r>
          </w:p>
        </w:tc>
        <w:tc>
          <w:tcPr>
            <w:tcW w:w="202" w:type="pct"/>
            <w:tcBorders>
              <w:top w:val="nil"/>
              <w:left w:val="nil"/>
              <w:bottom w:val="single" w:sz="4" w:space="0" w:color="auto"/>
              <w:right w:val="single" w:sz="4" w:space="0" w:color="auto"/>
            </w:tcBorders>
            <w:shd w:val="clear" w:color="auto" w:fill="auto"/>
            <w:vAlign w:val="center"/>
            <w:hideMark/>
          </w:tcPr>
          <w:p w14:paraId="36E06514" w14:textId="77777777" w:rsidR="000D1073" w:rsidRPr="000D1073" w:rsidRDefault="000D1073" w:rsidP="000D1073">
            <w:pPr>
              <w:jc w:val="center"/>
              <w:rPr>
                <w:color w:val="000000"/>
                <w:sz w:val="20"/>
                <w:szCs w:val="20"/>
              </w:rPr>
            </w:pPr>
            <w:r w:rsidRPr="000D1073">
              <w:rPr>
                <w:color w:val="000000"/>
                <w:sz w:val="20"/>
                <w:szCs w:val="20"/>
              </w:rPr>
              <w:t>5,69</w:t>
            </w:r>
          </w:p>
        </w:tc>
        <w:tc>
          <w:tcPr>
            <w:tcW w:w="202" w:type="pct"/>
            <w:tcBorders>
              <w:top w:val="nil"/>
              <w:left w:val="nil"/>
              <w:bottom w:val="single" w:sz="4" w:space="0" w:color="auto"/>
              <w:right w:val="single" w:sz="4" w:space="0" w:color="auto"/>
            </w:tcBorders>
            <w:shd w:val="clear" w:color="auto" w:fill="auto"/>
            <w:vAlign w:val="center"/>
            <w:hideMark/>
          </w:tcPr>
          <w:p w14:paraId="599284B5" w14:textId="77777777" w:rsidR="000D1073" w:rsidRPr="000D1073" w:rsidRDefault="000D1073" w:rsidP="000D1073">
            <w:pPr>
              <w:jc w:val="center"/>
              <w:rPr>
                <w:color w:val="000000"/>
                <w:sz w:val="20"/>
                <w:szCs w:val="20"/>
              </w:rPr>
            </w:pPr>
            <w:r w:rsidRPr="000D1073">
              <w:rPr>
                <w:color w:val="000000"/>
                <w:sz w:val="20"/>
                <w:szCs w:val="20"/>
              </w:rPr>
              <w:t>5,69</w:t>
            </w:r>
          </w:p>
        </w:tc>
        <w:tc>
          <w:tcPr>
            <w:tcW w:w="202" w:type="pct"/>
            <w:tcBorders>
              <w:top w:val="nil"/>
              <w:left w:val="nil"/>
              <w:bottom w:val="single" w:sz="4" w:space="0" w:color="auto"/>
              <w:right w:val="single" w:sz="4" w:space="0" w:color="auto"/>
            </w:tcBorders>
            <w:shd w:val="clear" w:color="auto" w:fill="auto"/>
            <w:vAlign w:val="center"/>
            <w:hideMark/>
          </w:tcPr>
          <w:p w14:paraId="64FA08CA" w14:textId="77777777" w:rsidR="000D1073" w:rsidRPr="000D1073" w:rsidRDefault="000D1073" w:rsidP="000D1073">
            <w:pPr>
              <w:jc w:val="center"/>
              <w:rPr>
                <w:color w:val="000000"/>
                <w:sz w:val="20"/>
                <w:szCs w:val="20"/>
              </w:rPr>
            </w:pPr>
            <w:r w:rsidRPr="000D1073">
              <w:rPr>
                <w:color w:val="000000"/>
                <w:sz w:val="20"/>
                <w:szCs w:val="20"/>
              </w:rPr>
              <w:t>5,69</w:t>
            </w:r>
          </w:p>
        </w:tc>
        <w:tc>
          <w:tcPr>
            <w:tcW w:w="202" w:type="pct"/>
            <w:tcBorders>
              <w:top w:val="nil"/>
              <w:left w:val="nil"/>
              <w:bottom w:val="single" w:sz="4" w:space="0" w:color="auto"/>
              <w:right w:val="single" w:sz="4" w:space="0" w:color="auto"/>
            </w:tcBorders>
            <w:shd w:val="clear" w:color="auto" w:fill="auto"/>
            <w:vAlign w:val="center"/>
            <w:hideMark/>
          </w:tcPr>
          <w:p w14:paraId="673022F1" w14:textId="77777777" w:rsidR="000D1073" w:rsidRPr="000D1073" w:rsidRDefault="000D1073" w:rsidP="000D1073">
            <w:pPr>
              <w:jc w:val="center"/>
              <w:rPr>
                <w:color w:val="000000"/>
                <w:sz w:val="20"/>
                <w:szCs w:val="20"/>
              </w:rPr>
            </w:pPr>
            <w:r w:rsidRPr="000D1073">
              <w:rPr>
                <w:color w:val="000000"/>
                <w:sz w:val="20"/>
                <w:szCs w:val="20"/>
              </w:rPr>
              <w:t>5,69</w:t>
            </w:r>
          </w:p>
        </w:tc>
        <w:tc>
          <w:tcPr>
            <w:tcW w:w="202" w:type="pct"/>
            <w:tcBorders>
              <w:top w:val="nil"/>
              <w:left w:val="nil"/>
              <w:bottom w:val="single" w:sz="4" w:space="0" w:color="auto"/>
              <w:right w:val="single" w:sz="4" w:space="0" w:color="auto"/>
            </w:tcBorders>
            <w:shd w:val="clear" w:color="auto" w:fill="auto"/>
            <w:vAlign w:val="center"/>
            <w:hideMark/>
          </w:tcPr>
          <w:p w14:paraId="3CB97787" w14:textId="77777777" w:rsidR="000D1073" w:rsidRPr="000D1073" w:rsidRDefault="000D1073" w:rsidP="000D1073">
            <w:pPr>
              <w:jc w:val="center"/>
              <w:rPr>
                <w:color w:val="000000"/>
                <w:sz w:val="20"/>
                <w:szCs w:val="20"/>
              </w:rPr>
            </w:pPr>
            <w:r w:rsidRPr="000D1073">
              <w:rPr>
                <w:color w:val="000000"/>
                <w:sz w:val="20"/>
                <w:szCs w:val="20"/>
              </w:rPr>
              <w:t>5,69</w:t>
            </w:r>
          </w:p>
        </w:tc>
        <w:tc>
          <w:tcPr>
            <w:tcW w:w="202" w:type="pct"/>
            <w:tcBorders>
              <w:top w:val="nil"/>
              <w:left w:val="nil"/>
              <w:bottom w:val="single" w:sz="4" w:space="0" w:color="auto"/>
              <w:right w:val="single" w:sz="4" w:space="0" w:color="auto"/>
            </w:tcBorders>
            <w:shd w:val="clear" w:color="auto" w:fill="auto"/>
            <w:vAlign w:val="center"/>
            <w:hideMark/>
          </w:tcPr>
          <w:p w14:paraId="322B592D" w14:textId="77777777" w:rsidR="000D1073" w:rsidRPr="000D1073" w:rsidRDefault="000D1073" w:rsidP="000D1073">
            <w:pPr>
              <w:jc w:val="center"/>
              <w:rPr>
                <w:color w:val="000000"/>
                <w:sz w:val="20"/>
                <w:szCs w:val="20"/>
              </w:rPr>
            </w:pPr>
            <w:r w:rsidRPr="000D1073">
              <w:rPr>
                <w:color w:val="000000"/>
                <w:sz w:val="20"/>
                <w:szCs w:val="20"/>
              </w:rPr>
              <w:t>5,69</w:t>
            </w:r>
          </w:p>
        </w:tc>
        <w:tc>
          <w:tcPr>
            <w:tcW w:w="202" w:type="pct"/>
            <w:tcBorders>
              <w:top w:val="nil"/>
              <w:left w:val="nil"/>
              <w:bottom w:val="single" w:sz="4" w:space="0" w:color="auto"/>
              <w:right w:val="single" w:sz="4" w:space="0" w:color="auto"/>
            </w:tcBorders>
            <w:shd w:val="clear" w:color="auto" w:fill="auto"/>
            <w:vAlign w:val="center"/>
            <w:hideMark/>
          </w:tcPr>
          <w:p w14:paraId="4408D2BD" w14:textId="77777777" w:rsidR="000D1073" w:rsidRPr="000D1073" w:rsidRDefault="000D1073" w:rsidP="000D1073">
            <w:pPr>
              <w:jc w:val="center"/>
              <w:rPr>
                <w:color w:val="000000"/>
                <w:sz w:val="20"/>
                <w:szCs w:val="20"/>
              </w:rPr>
            </w:pPr>
            <w:r w:rsidRPr="000D1073">
              <w:rPr>
                <w:color w:val="000000"/>
                <w:sz w:val="20"/>
                <w:szCs w:val="20"/>
              </w:rPr>
              <w:t>5,69</w:t>
            </w:r>
          </w:p>
        </w:tc>
      </w:tr>
      <w:tr w:rsidR="000D1073" w:rsidRPr="000D1073" w14:paraId="337ACAD2"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2FAB3429" w14:textId="77777777" w:rsidR="000D1073" w:rsidRPr="000D1073" w:rsidRDefault="000D1073" w:rsidP="000D1073">
            <w:pPr>
              <w:jc w:val="center"/>
              <w:rPr>
                <w:color w:val="000000"/>
                <w:sz w:val="20"/>
                <w:szCs w:val="20"/>
              </w:rPr>
            </w:pPr>
            <w:r w:rsidRPr="000D1073">
              <w:rPr>
                <w:color w:val="000000"/>
                <w:sz w:val="20"/>
                <w:szCs w:val="20"/>
              </w:rPr>
              <w:t>мкр. 8</w:t>
            </w:r>
          </w:p>
        </w:tc>
        <w:tc>
          <w:tcPr>
            <w:tcW w:w="187" w:type="pct"/>
            <w:tcBorders>
              <w:top w:val="nil"/>
              <w:left w:val="nil"/>
              <w:bottom w:val="single" w:sz="4" w:space="0" w:color="auto"/>
              <w:right w:val="single" w:sz="4" w:space="0" w:color="auto"/>
            </w:tcBorders>
            <w:shd w:val="clear" w:color="auto" w:fill="auto"/>
            <w:vAlign w:val="center"/>
            <w:hideMark/>
          </w:tcPr>
          <w:p w14:paraId="55FCC5F6"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5D4349A1"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796C8877" w14:textId="77777777" w:rsidR="000D1073" w:rsidRPr="000D1073" w:rsidRDefault="000D1073" w:rsidP="000D1073">
            <w:pPr>
              <w:jc w:val="center"/>
              <w:rPr>
                <w:color w:val="000000"/>
                <w:sz w:val="20"/>
                <w:szCs w:val="20"/>
              </w:rPr>
            </w:pPr>
            <w:r w:rsidRPr="000D1073">
              <w:rPr>
                <w:color w:val="000000"/>
                <w:sz w:val="20"/>
                <w:szCs w:val="20"/>
              </w:rPr>
              <w:t>-0,02</w:t>
            </w:r>
          </w:p>
        </w:tc>
        <w:tc>
          <w:tcPr>
            <w:tcW w:w="187" w:type="pct"/>
            <w:tcBorders>
              <w:top w:val="nil"/>
              <w:left w:val="nil"/>
              <w:bottom w:val="single" w:sz="4" w:space="0" w:color="auto"/>
              <w:right w:val="single" w:sz="4" w:space="0" w:color="auto"/>
            </w:tcBorders>
            <w:shd w:val="clear" w:color="auto" w:fill="auto"/>
            <w:vAlign w:val="center"/>
            <w:hideMark/>
          </w:tcPr>
          <w:p w14:paraId="53BC3B69" w14:textId="77777777" w:rsidR="000D1073" w:rsidRPr="000D1073" w:rsidRDefault="000D1073" w:rsidP="000D1073">
            <w:pPr>
              <w:jc w:val="center"/>
              <w:rPr>
                <w:color w:val="000000"/>
                <w:sz w:val="20"/>
                <w:szCs w:val="20"/>
              </w:rPr>
            </w:pPr>
            <w:r w:rsidRPr="000D1073">
              <w:rPr>
                <w:color w:val="000000"/>
                <w:sz w:val="20"/>
                <w:szCs w:val="20"/>
              </w:rPr>
              <w:t>0,03</w:t>
            </w:r>
          </w:p>
        </w:tc>
        <w:tc>
          <w:tcPr>
            <w:tcW w:w="192" w:type="pct"/>
            <w:tcBorders>
              <w:top w:val="nil"/>
              <w:left w:val="nil"/>
              <w:bottom w:val="single" w:sz="4" w:space="0" w:color="auto"/>
              <w:right w:val="single" w:sz="4" w:space="0" w:color="auto"/>
            </w:tcBorders>
            <w:shd w:val="clear" w:color="auto" w:fill="auto"/>
            <w:vAlign w:val="center"/>
            <w:hideMark/>
          </w:tcPr>
          <w:p w14:paraId="7740007C" w14:textId="77777777" w:rsidR="000D1073" w:rsidRPr="000D1073" w:rsidRDefault="000D1073" w:rsidP="000D1073">
            <w:pPr>
              <w:jc w:val="center"/>
              <w:rPr>
                <w:color w:val="000000"/>
                <w:sz w:val="20"/>
                <w:szCs w:val="20"/>
              </w:rPr>
            </w:pPr>
            <w:r w:rsidRPr="000D1073">
              <w:rPr>
                <w:color w:val="000000"/>
                <w:sz w:val="20"/>
                <w:szCs w:val="20"/>
              </w:rPr>
              <w:t>-0,02</w:t>
            </w:r>
          </w:p>
        </w:tc>
        <w:tc>
          <w:tcPr>
            <w:tcW w:w="192" w:type="pct"/>
            <w:tcBorders>
              <w:top w:val="nil"/>
              <w:left w:val="nil"/>
              <w:bottom w:val="single" w:sz="4" w:space="0" w:color="auto"/>
              <w:right w:val="single" w:sz="4" w:space="0" w:color="auto"/>
            </w:tcBorders>
            <w:shd w:val="clear" w:color="auto" w:fill="auto"/>
            <w:vAlign w:val="center"/>
            <w:hideMark/>
          </w:tcPr>
          <w:p w14:paraId="6D5F90FA" w14:textId="77777777" w:rsidR="000D1073" w:rsidRPr="000D1073" w:rsidRDefault="000D1073" w:rsidP="000D1073">
            <w:pPr>
              <w:jc w:val="center"/>
              <w:rPr>
                <w:color w:val="000000"/>
                <w:sz w:val="20"/>
                <w:szCs w:val="20"/>
              </w:rPr>
            </w:pPr>
            <w:r w:rsidRPr="000D1073">
              <w:rPr>
                <w:color w:val="000000"/>
                <w:sz w:val="20"/>
                <w:szCs w:val="20"/>
              </w:rPr>
              <w:t>-0,02</w:t>
            </w:r>
          </w:p>
        </w:tc>
        <w:tc>
          <w:tcPr>
            <w:tcW w:w="192" w:type="pct"/>
            <w:tcBorders>
              <w:top w:val="nil"/>
              <w:left w:val="nil"/>
              <w:bottom w:val="single" w:sz="4" w:space="0" w:color="auto"/>
              <w:right w:val="single" w:sz="4" w:space="0" w:color="auto"/>
            </w:tcBorders>
            <w:shd w:val="clear" w:color="auto" w:fill="auto"/>
            <w:vAlign w:val="center"/>
            <w:hideMark/>
          </w:tcPr>
          <w:p w14:paraId="0649B172" w14:textId="77777777" w:rsidR="000D1073" w:rsidRPr="000D1073" w:rsidRDefault="000D1073" w:rsidP="000D1073">
            <w:pPr>
              <w:jc w:val="center"/>
              <w:rPr>
                <w:color w:val="000000"/>
                <w:sz w:val="20"/>
                <w:szCs w:val="20"/>
              </w:rPr>
            </w:pPr>
            <w:r w:rsidRPr="000D1073">
              <w:rPr>
                <w:color w:val="000000"/>
                <w:sz w:val="20"/>
                <w:szCs w:val="20"/>
              </w:rPr>
              <w:t>-0,02</w:t>
            </w:r>
          </w:p>
        </w:tc>
        <w:tc>
          <w:tcPr>
            <w:tcW w:w="202" w:type="pct"/>
            <w:tcBorders>
              <w:top w:val="nil"/>
              <w:left w:val="nil"/>
              <w:bottom w:val="single" w:sz="4" w:space="0" w:color="auto"/>
              <w:right w:val="single" w:sz="4" w:space="0" w:color="auto"/>
            </w:tcBorders>
            <w:shd w:val="clear" w:color="auto" w:fill="auto"/>
            <w:vAlign w:val="center"/>
            <w:hideMark/>
          </w:tcPr>
          <w:p w14:paraId="5429282C" w14:textId="77777777" w:rsidR="000D1073" w:rsidRPr="000D1073" w:rsidRDefault="000D1073" w:rsidP="000D1073">
            <w:pPr>
              <w:jc w:val="center"/>
              <w:rPr>
                <w:color w:val="000000"/>
                <w:sz w:val="20"/>
                <w:szCs w:val="20"/>
              </w:rPr>
            </w:pPr>
            <w:r w:rsidRPr="000D1073">
              <w:rPr>
                <w:color w:val="000000"/>
                <w:sz w:val="20"/>
                <w:szCs w:val="20"/>
              </w:rPr>
              <w:t>-0,02</w:t>
            </w:r>
          </w:p>
        </w:tc>
        <w:tc>
          <w:tcPr>
            <w:tcW w:w="202" w:type="pct"/>
            <w:tcBorders>
              <w:top w:val="nil"/>
              <w:left w:val="nil"/>
              <w:bottom w:val="single" w:sz="4" w:space="0" w:color="auto"/>
              <w:right w:val="single" w:sz="4" w:space="0" w:color="auto"/>
            </w:tcBorders>
            <w:shd w:val="clear" w:color="auto" w:fill="auto"/>
            <w:vAlign w:val="center"/>
            <w:hideMark/>
          </w:tcPr>
          <w:p w14:paraId="49F6FDF2" w14:textId="77777777" w:rsidR="000D1073" w:rsidRPr="000D1073" w:rsidRDefault="000D1073" w:rsidP="000D1073">
            <w:pPr>
              <w:jc w:val="center"/>
              <w:rPr>
                <w:color w:val="000000"/>
                <w:sz w:val="20"/>
                <w:szCs w:val="20"/>
              </w:rPr>
            </w:pPr>
            <w:r w:rsidRPr="000D1073">
              <w:rPr>
                <w:color w:val="000000"/>
                <w:sz w:val="20"/>
                <w:szCs w:val="20"/>
              </w:rPr>
              <w:t>-0,02</w:t>
            </w:r>
          </w:p>
        </w:tc>
        <w:tc>
          <w:tcPr>
            <w:tcW w:w="202" w:type="pct"/>
            <w:tcBorders>
              <w:top w:val="nil"/>
              <w:left w:val="nil"/>
              <w:bottom w:val="single" w:sz="4" w:space="0" w:color="auto"/>
              <w:right w:val="single" w:sz="4" w:space="0" w:color="auto"/>
            </w:tcBorders>
            <w:shd w:val="clear" w:color="auto" w:fill="auto"/>
            <w:vAlign w:val="center"/>
            <w:hideMark/>
          </w:tcPr>
          <w:p w14:paraId="2378FE37" w14:textId="77777777" w:rsidR="000D1073" w:rsidRPr="000D1073" w:rsidRDefault="000D1073" w:rsidP="000D1073">
            <w:pPr>
              <w:jc w:val="center"/>
              <w:rPr>
                <w:color w:val="000000"/>
                <w:sz w:val="20"/>
                <w:szCs w:val="20"/>
              </w:rPr>
            </w:pPr>
            <w:r w:rsidRPr="000D1073">
              <w:rPr>
                <w:color w:val="000000"/>
                <w:sz w:val="20"/>
                <w:szCs w:val="20"/>
              </w:rPr>
              <w:t>-0,02</w:t>
            </w:r>
          </w:p>
        </w:tc>
        <w:tc>
          <w:tcPr>
            <w:tcW w:w="202" w:type="pct"/>
            <w:tcBorders>
              <w:top w:val="nil"/>
              <w:left w:val="nil"/>
              <w:bottom w:val="single" w:sz="4" w:space="0" w:color="auto"/>
              <w:right w:val="single" w:sz="4" w:space="0" w:color="auto"/>
            </w:tcBorders>
            <w:shd w:val="clear" w:color="auto" w:fill="auto"/>
            <w:vAlign w:val="center"/>
            <w:hideMark/>
          </w:tcPr>
          <w:p w14:paraId="73BD3A87" w14:textId="77777777" w:rsidR="000D1073" w:rsidRPr="000D1073" w:rsidRDefault="000D1073" w:rsidP="000D1073">
            <w:pPr>
              <w:jc w:val="center"/>
              <w:rPr>
                <w:color w:val="000000"/>
                <w:sz w:val="20"/>
                <w:szCs w:val="20"/>
              </w:rPr>
            </w:pPr>
            <w:r w:rsidRPr="000D1073">
              <w:rPr>
                <w:color w:val="000000"/>
                <w:sz w:val="20"/>
                <w:szCs w:val="20"/>
              </w:rPr>
              <w:t>-0,02</w:t>
            </w:r>
          </w:p>
        </w:tc>
        <w:tc>
          <w:tcPr>
            <w:tcW w:w="202" w:type="pct"/>
            <w:tcBorders>
              <w:top w:val="nil"/>
              <w:left w:val="nil"/>
              <w:bottom w:val="single" w:sz="4" w:space="0" w:color="auto"/>
              <w:right w:val="single" w:sz="4" w:space="0" w:color="auto"/>
            </w:tcBorders>
            <w:shd w:val="clear" w:color="auto" w:fill="auto"/>
            <w:vAlign w:val="center"/>
            <w:hideMark/>
          </w:tcPr>
          <w:p w14:paraId="3D7B2FE0" w14:textId="77777777" w:rsidR="000D1073" w:rsidRPr="000D1073" w:rsidRDefault="000D1073" w:rsidP="000D1073">
            <w:pPr>
              <w:jc w:val="center"/>
              <w:rPr>
                <w:color w:val="000000"/>
                <w:sz w:val="20"/>
                <w:szCs w:val="20"/>
              </w:rPr>
            </w:pPr>
            <w:r w:rsidRPr="000D1073">
              <w:rPr>
                <w:color w:val="000000"/>
                <w:sz w:val="20"/>
                <w:szCs w:val="20"/>
              </w:rPr>
              <w:t>-0,02</w:t>
            </w:r>
          </w:p>
        </w:tc>
        <w:tc>
          <w:tcPr>
            <w:tcW w:w="202" w:type="pct"/>
            <w:tcBorders>
              <w:top w:val="nil"/>
              <w:left w:val="nil"/>
              <w:bottom w:val="single" w:sz="4" w:space="0" w:color="auto"/>
              <w:right w:val="single" w:sz="4" w:space="0" w:color="auto"/>
            </w:tcBorders>
            <w:shd w:val="clear" w:color="auto" w:fill="auto"/>
            <w:vAlign w:val="center"/>
            <w:hideMark/>
          </w:tcPr>
          <w:p w14:paraId="39E86E54" w14:textId="77777777" w:rsidR="000D1073" w:rsidRPr="000D1073" w:rsidRDefault="000D1073" w:rsidP="000D1073">
            <w:pPr>
              <w:jc w:val="center"/>
              <w:rPr>
                <w:color w:val="000000"/>
                <w:sz w:val="20"/>
                <w:szCs w:val="20"/>
              </w:rPr>
            </w:pPr>
            <w:r w:rsidRPr="000D1073">
              <w:rPr>
                <w:color w:val="000000"/>
                <w:sz w:val="20"/>
                <w:szCs w:val="20"/>
              </w:rPr>
              <w:t>-0,02</w:t>
            </w:r>
          </w:p>
        </w:tc>
        <w:tc>
          <w:tcPr>
            <w:tcW w:w="202" w:type="pct"/>
            <w:tcBorders>
              <w:top w:val="nil"/>
              <w:left w:val="nil"/>
              <w:bottom w:val="single" w:sz="4" w:space="0" w:color="auto"/>
              <w:right w:val="single" w:sz="4" w:space="0" w:color="auto"/>
            </w:tcBorders>
            <w:shd w:val="clear" w:color="auto" w:fill="auto"/>
            <w:vAlign w:val="center"/>
            <w:hideMark/>
          </w:tcPr>
          <w:p w14:paraId="24DD7112" w14:textId="77777777" w:rsidR="000D1073" w:rsidRPr="000D1073" w:rsidRDefault="000D1073" w:rsidP="000D1073">
            <w:pPr>
              <w:jc w:val="center"/>
              <w:rPr>
                <w:color w:val="000000"/>
                <w:sz w:val="20"/>
                <w:szCs w:val="20"/>
              </w:rPr>
            </w:pPr>
            <w:r w:rsidRPr="000D1073">
              <w:rPr>
                <w:color w:val="000000"/>
                <w:sz w:val="20"/>
                <w:szCs w:val="20"/>
              </w:rPr>
              <w:t>-0,02</w:t>
            </w:r>
          </w:p>
        </w:tc>
        <w:tc>
          <w:tcPr>
            <w:tcW w:w="202" w:type="pct"/>
            <w:tcBorders>
              <w:top w:val="nil"/>
              <w:left w:val="nil"/>
              <w:bottom w:val="single" w:sz="4" w:space="0" w:color="auto"/>
              <w:right w:val="single" w:sz="4" w:space="0" w:color="auto"/>
            </w:tcBorders>
            <w:shd w:val="clear" w:color="auto" w:fill="auto"/>
            <w:vAlign w:val="center"/>
            <w:hideMark/>
          </w:tcPr>
          <w:p w14:paraId="5E47903C" w14:textId="77777777" w:rsidR="000D1073" w:rsidRPr="000D1073" w:rsidRDefault="000D1073" w:rsidP="000D1073">
            <w:pPr>
              <w:jc w:val="center"/>
              <w:rPr>
                <w:color w:val="000000"/>
                <w:sz w:val="20"/>
                <w:szCs w:val="20"/>
              </w:rPr>
            </w:pPr>
            <w:r w:rsidRPr="000D1073">
              <w:rPr>
                <w:color w:val="000000"/>
                <w:sz w:val="20"/>
                <w:szCs w:val="20"/>
              </w:rPr>
              <w:t>-0,02</w:t>
            </w:r>
          </w:p>
        </w:tc>
        <w:tc>
          <w:tcPr>
            <w:tcW w:w="202" w:type="pct"/>
            <w:tcBorders>
              <w:top w:val="nil"/>
              <w:left w:val="nil"/>
              <w:bottom w:val="single" w:sz="4" w:space="0" w:color="auto"/>
              <w:right w:val="single" w:sz="4" w:space="0" w:color="auto"/>
            </w:tcBorders>
            <w:shd w:val="clear" w:color="auto" w:fill="auto"/>
            <w:vAlign w:val="center"/>
            <w:hideMark/>
          </w:tcPr>
          <w:p w14:paraId="7A753FAF" w14:textId="77777777" w:rsidR="000D1073" w:rsidRPr="000D1073" w:rsidRDefault="000D1073" w:rsidP="000D1073">
            <w:pPr>
              <w:jc w:val="center"/>
              <w:rPr>
                <w:color w:val="000000"/>
                <w:sz w:val="20"/>
                <w:szCs w:val="20"/>
              </w:rPr>
            </w:pPr>
            <w:r w:rsidRPr="000D1073">
              <w:rPr>
                <w:color w:val="000000"/>
                <w:sz w:val="20"/>
                <w:szCs w:val="20"/>
              </w:rPr>
              <w:t>-0,02</w:t>
            </w:r>
          </w:p>
        </w:tc>
        <w:tc>
          <w:tcPr>
            <w:tcW w:w="202" w:type="pct"/>
            <w:tcBorders>
              <w:top w:val="nil"/>
              <w:left w:val="nil"/>
              <w:bottom w:val="single" w:sz="4" w:space="0" w:color="auto"/>
              <w:right w:val="single" w:sz="4" w:space="0" w:color="auto"/>
            </w:tcBorders>
            <w:shd w:val="clear" w:color="auto" w:fill="auto"/>
            <w:vAlign w:val="center"/>
            <w:hideMark/>
          </w:tcPr>
          <w:p w14:paraId="7F19205F" w14:textId="77777777" w:rsidR="000D1073" w:rsidRPr="000D1073" w:rsidRDefault="000D1073" w:rsidP="000D1073">
            <w:pPr>
              <w:jc w:val="center"/>
              <w:rPr>
                <w:color w:val="000000"/>
                <w:sz w:val="20"/>
                <w:szCs w:val="20"/>
              </w:rPr>
            </w:pPr>
            <w:r w:rsidRPr="000D1073">
              <w:rPr>
                <w:color w:val="000000"/>
                <w:sz w:val="20"/>
                <w:szCs w:val="20"/>
              </w:rPr>
              <w:t>-0,02</w:t>
            </w:r>
          </w:p>
        </w:tc>
        <w:tc>
          <w:tcPr>
            <w:tcW w:w="202" w:type="pct"/>
            <w:tcBorders>
              <w:top w:val="nil"/>
              <w:left w:val="nil"/>
              <w:bottom w:val="single" w:sz="4" w:space="0" w:color="auto"/>
              <w:right w:val="single" w:sz="4" w:space="0" w:color="auto"/>
            </w:tcBorders>
            <w:shd w:val="clear" w:color="auto" w:fill="auto"/>
            <w:vAlign w:val="center"/>
            <w:hideMark/>
          </w:tcPr>
          <w:p w14:paraId="01FBC9D6" w14:textId="77777777" w:rsidR="000D1073" w:rsidRPr="000D1073" w:rsidRDefault="000D1073" w:rsidP="000D1073">
            <w:pPr>
              <w:jc w:val="center"/>
              <w:rPr>
                <w:color w:val="000000"/>
                <w:sz w:val="20"/>
                <w:szCs w:val="20"/>
              </w:rPr>
            </w:pPr>
            <w:r w:rsidRPr="000D1073">
              <w:rPr>
                <w:color w:val="000000"/>
                <w:sz w:val="20"/>
                <w:szCs w:val="20"/>
              </w:rPr>
              <w:t>-0,02</w:t>
            </w:r>
          </w:p>
        </w:tc>
      </w:tr>
      <w:tr w:rsidR="000D1073" w:rsidRPr="000D1073" w14:paraId="67E0F6AA"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08C396FD" w14:textId="77777777" w:rsidR="000D1073" w:rsidRPr="000D1073" w:rsidRDefault="000D1073" w:rsidP="000D1073">
            <w:pPr>
              <w:jc w:val="center"/>
              <w:rPr>
                <w:color w:val="000000"/>
                <w:sz w:val="20"/>
                <w:szCs w:val="20"/>
              </w:rPr>
            </w:pPr>
            <w:r w:rsidRPr="000D1073">
              <w:rPr>
                <w:color w:val="000000"/>
                <w:sz w:val="20"/>
                <w:szCs w:val="20"/>
              </w:rPr>
              <w:t>мкр.</w:t>
            </w:r>
            <w:r w:rsidRPr="000D1073">
              <w:rPr>
                <w:color w:val="000000"/>
                <w:sz w:val="20"/>
                <w:szCs w:val="20"/>
              </w:rPr>
              <w:br/>
              <w:t>Железнодорожников</w:t>
            </w:r>
          </w:p>
        </w:tc>
        <w:tc>
          <w:tcPr>
            <w:tcW w:w="187" w:type="pct"/>
            <w:tcBorders>
              <w:top w:val="nil"/>
              <w:left w:val="nil"/>
              <w:bottom w:val="single" w:sz="4" w:space="0" w:color="auto"/>
              <w:right w:val="single" w:sz="4" w:space="0" w:color="auto"/>
            </w:tcBorders>
            <w:shd w:val="clear" w:color="auto" w:fill="auto"/>
            <w:vAlign w:val="center"/>
            <w:hideMark/>
          </w:tcPr>
          <w:p w14:paraId="528410F8" w14:textId="77777777" w:rsidR="000D1073" w:rsidRPr="000D1073" w:rsidRDefault="000D1073" w:rsidP="000D1073">
            <w:pPr>
              <w:jc w:val="center"/>
              <w:rPr>
                <w:color w:val="000000"/>
                <w:sz w:val="20"/>
                <w:szCs w:val="20"/>
              </w:rPr>
            </w:pPr>
            <w:r w:rsidRPr="000D1073">
              <w:rPr>
                <w:color w:val="000000"/>
                <w:sz w:val="20"/>
                <w:szCs w:val="20"/>
              </w:rPr>
              <w:t>0,03</w:t>
            </w:r>
          </w:p>
        </w:tc>
        <w:tc>
          <w:tcPr>
            <w:tcW w:w="192" w:type="pct"/>
            <w:tcBorders>
              <w:top w:val="nil"/>
              <w:left w:val="nil"/>
              <w:bottom w:val="single" w:sz="4" w:space="0" w:color="auto"/>
              <w:right w:val="single" w:sz="4" w:space="0" w:color="auto"/>
            </w:tcBorders>
            <w:shd w:val="clear" w:color="auto" w:fill="auto"/>
            <w:vAlign w:val="center"/>
            <w:hideMark/>
          </w:tcPr>
          <w:p w14:paraId="2F8BE89D" w14:textId="77777777" w:rsidR="000D1073" w:rsidRPr="000D1073" w:rsidRDefault="000D1073" w:rsidP="000D1073">
            <w:pPr>
              <w:jc w:val="center"/>
              <w:rPr>
                <w:color w:val="000000"/>
                <w:sz w:val="20"/>
                <w:szCs w:val="20"/>
              </w:rPr>
            </w:pPr>
            <w:r w:rsidRPr="000D1073">
              <w:rPr>
                <w:color w:val="000000"/>
                <w:sz w:val="20"/>
                <w:szCs w:val="20"/>
              </w:rPr>
              <w:t>-0,13</w:t>
            </w:r>
          </w:p>
        </w:tc>
        <w:tc>
          <w:tcPr>
            <w:tcW w:w="192" w:type="pct"/>
            <w:tcBorders>
              <w:top w:val="nil"/>
              <w:left w:val="nil"/>
              <w:bottom w:val="single" w:sz="4" w:space="0" w:color="auto"/>
              <w:right w:val="single" w:sz="4" w:space="0" w:color="auto"/>
            </w:tcBorders>
            <w:shd w:val="clear" w:color="auto" w:fill="auto"/>
            <w:vAlign w:val="center"/>
            <w:hideMark/>
          </w:tcPr>
          <w:p w14:paraId="2567A5CE" w14:textId="77777777" w:rsidR="000D1073" w:rsidRPr="000D1073" w:rsidRDefault="000D1073" w:rsidP="000D1073">
            <w:pPr>
              <w:jc w:val="center"/>
              <w:rPr>
                <w:color w:val="000000"/>
                <w:sz w:val="20"/>
                <w:szCs w:val="20"/>
              </w:rPr>
            </w:pPr>
            <w:r w:rsidRPr="000D1073">
              <w:rPr>
                <w:color w:val="000000"/>
                <w:sz w:val="20"/>
                <w:szCs w:val="20"/>
              </w:rPr>
              <w:t>-0,30</w:t>
            </w:r>
          </w:p>
        </w:tc>
        <w:tc>
          <w:tcPr>
            <w:tcW w:w="187" w:type="pct"/>
            <w:tcBorders>
              <w:top w:val="nil"/>
              <w:left w:val="nil"/>
              <w:bottom w:val="single" w:sz="4" w:space="0" w:color="auto"/>
              <w:right w:val="single" w:sz="4" w:space="0" w:color="auto"/>
            </w:tcBorders>
            <w:shd w:val="clear" w:color="auto" w:fill="auto"/>
            <w:vAlign w:val="center"/>
            <w:hideMark/>
          </w:tcPr>
          <w:p w14:paraId="1450905A" w14:textId="77777777" w:rsidR="000D1073" w:rsidRPr="000D1073" w:rsidRDefault="000D1073" w:rsidP="000D1073">
            <w:pPr>
              <w:jc w:val="center"/>
              <w:rPr>
                <w:color w:val="000000"/>
                <w:sz w:val="20"/>
                <w:szCs w:val="20"/>
              </w:rPr>
            </w:pPr>
            <w:r w:rsidRPr="000D1073">
              <w:rPr>
                <w:color w:val="000000"/>
                <w:sz w:val="20"/>
                <w:szCs w:val="20"/>
              </w:rPr>
              <w:t>0,43</w:t>
            </w:r>
          </w:p>
        </w:tc>
        <w:tc>
          <w:tcPr>
            <w:tcW w:w="192" w:type="pct"/>
            <w:tcBorders>
              <w:top w:val="nil"/>
              <w:left w:val="nil"/>
              <w:bottom w:val="single" w:sz="4" w:space="0" w:color="auto"/>
              <w:right w:val="single" w:sz="4" w:space="0" w:color="auto"/>
            </w:tcBorders>
            <w:shd w:val="clear" w:color="auto" w:fill="auto"/>
            <w:vAlign w:val="center"/>
            <w:hideMark/>
          </w:tcPr>
          <w:p w14:paraId="71BE8F3B" w14:textId="77777777" w:rsidR="000D1073" w:rsidRPr="000D1073" w:rsidRDefault="000D1073" w:rsidP="000D1073">
            <w:pPr>
              <w:jc w:val="center"/>
              <w:rPr>
                <w:color w:val="000000"/>
                <w:sz w:val="20"/>
                <w:szCs w:val="20"/>
              </w:rPr>
            </w:pPr>
            <w:r w:rsidRPr="000D1073">
              <w:rPr>
                <w:color w:val="000000"/>
                <w:sz w:val="20"/>
                <w:szCs w:val="20"/>
              </w:rPr>
              <w:t>-0,22</w:t>
            </w:r>
          </w:p>
        </w:tc>
        <w:tc>
          <w:tcPr>
            <w:tcW w:w="192" w:type="pct"/>
            <w:tcBorders>
              <w:top w:val="nil"/>
              <w:left w:val="nil"/>
              <w:bottom w:val="single" w:sz="4" w:space="0" w:color="auto"/>
              <w:right w:val="single" w:sz="4" w:space="0" w:color="auto"/>
            </w:tcBorders>
            <w:shd w:val="clear" w:color="auto" w:fill="auto"/>
            <w:vAlign w:val="center"/>
            <w:hideMark/>
          </w:tcPr>
          <w:p w14:paraId="3689AFAA" w14:textId="77777777" w:rsidR="000D1073" w:rsidRPr="000D1073" w:rsidRDefault="000D1073" w:rsidP="000D1073">
            <w:pPr>
              <w:jc w:val="center"/>
              <w:rPr>
                <w:color w:val="000000"/>
                <w:sz w:val="20"/>
                <w:szCs w:val="20"/>
              </w:rPr>
            </w:pPr>
            <w:r w:rsidRPr="000D1073">
              <w:rPr>
                <w:color w:val="000000"/>
                <w:sz w:val="20"/>
                <w:szCs w:val="20"/>
              </w:rPr>
              <w:t>0,43</w:t>
            </w:r>
          </w:p>
        </w:tc>
        <w:tc>
          <w:tcPr>
            <w:tcW w:w="192" w:type="pct"/>
            <w:tcBorders>
              <w:top w:val="nil"/>
              <w:left w:val="nil"/>
              <w:bottom w:val="single" w:sz="4" w:space="0" w:color="auto"/>
              <w:right w:val="single" w:sz="4" w:space="0" w:color="auto"/>
            </w:tcBorders>
            <w:shd w:val="clear" w:color="auto" w:fill="auto"/>
            <w:vAlign w:val="center"/>
            <w:hideMark/>
          </w:tcPr>
          <w:p w14:paraId="5B24CF85" w14:textId="77777777" w:rsidR="000D1073" w:rsidRPr="000D1073" w:rsidRDefault="000D1073" w:rsidP="000D1073">
            <w:pPr>
              <w:jc w:val="center"/>
              <w:rPr>
                <w:color w:val="000000"/>
                <w:sz w:val="20"/>
                <w:szCs w:val="20"/>
              </w:rPr>
            </w:pPr>
            <w:r w:rsidRPr="000D1073">
              <w:rPr>
                <w:color w:val="000000"/>
                <w:sz w:val="20"/>
                <w:szCs w:val="20"/>
              </w:rPr>
              <w:t>0,43</w:t>
            </w:r>
          </w:p>
        </w:tc>
        <w:tc>
          <w:tcPr>
            <w:tcW w:w="202" w:type="pct"/>
            <w:tcBorders>
              <w:top w:val="nil"/>
              <w:left w:val="nil"/>
              <w:bottom w:val="single" w:sz="4" w:space="0" w:color="auto"/>
              <w:right w:val="single" w:sz="4" w:space="0" w:color="auto"/>
            </w:tcBorders>
            <w:shd w:val="clear" w:color="auto" w:fill="auto"/>
            <w:vAlign w:val="center"/>
            <w:hideMark/>
          </w:tcPr>
          <w:p w14:paraId="2E39F516" w14:textId="77777777" w:rsidR="000D1073" w:rsidRPr="000D1073" w:rsidRDefault="000D1073" w:rsidP="000D1073">
            <w:pPr>
              <w:jc w:val="center"/>
              <w:rPr>
                <w:color w:val="000000"/>
                <w:sz w:val="20"/>
                <w:szCs w:val="20"/>
              </w:rPr>
            </w:pPr>
            <w:r w:rsidRPr="000D1073">
              <w:rPr>
                <w:color w:val="000000"/>
                <w:sz w:val="20"/>
                <w:szCs w:val="20"/>
              </w:rPr>
              <w:t>0,43</w:t>
            </w:r>
          </w:p>
        </w:tc>
        <w:tc>
          <w:tcPr>
            <w:tcW w:w="202" w:type="pct"/>
            <w:tcBorders>
              <w:top w:val="nil"/>
              <w:left w:val="nil"/>
              <w:bottom w:val="single" w:sz="4" w:space="0" w:color="auto"/>
              <w:right w:val="single" w:sz="4" w:space="0" w:color="auto"/>
            </w:tcBorders>
            <w:shd w:val="clear" w:color="auto" w:fill="auto"/>
            <w:vAlign w:val="center"/>
            <w:hideMark/>
          </w:tcPr>
          <w:p w14:paraId="007C29AF" w14:textId="77777777" w:rsidR="000D1073" w:rsidRPr="000D1073" w:rsidRDefault="000D1073" w:rsidP="000D1073">
            <w:pPr>
              <w:jc w:val="center"/>
              <w:rPr>
                <w:color w:val="000000"/>
                <w:sz w:val="20"/>
                <w:szCs w:val="20"/>
              </w:rPr>
            </w:pPr>
            <w:r w:rsidRPr="000D1073">
              <w:rPr>
                <w:color w:val="000000"/>
                <w:sz w:val="20"/>
                <w:szCs w:val="20"/>
              </w:rPr>
              <w:t>0,43</w:t>
            </w:r>
          </w:p>
        </w:tc>
        <w:tc>
          <w:tcPr>
            <w:tcW w:w="202" w:type="pct"/>
            <w:tcBorders>
              <w:top w:val="nil"/>
              <w:left w:val="nil"/>
              <w:bottom w:val="single" w:sz="4" w:space="0" w:color="auto"/>
              <w:right w:val="single" w:sz="4" w:space="0" w:color="auto"/>
            </w:tcBorders>
            <w:shd w:val="clear" w:color="auto" w:fill="auto"/>
            <w:vAlign w:val="center"/>
            <w:hideMark/>
          </w:tcPr>
          <w:p w14:paraId="3657C623" w14:textId="77777777" w:rsidR="000D1073" w:rsidRPr="000D1073" w:rsidRDefault="000D1073" w:rsidP="000D1073">
            <w:pPr>
              <w:jc w:val="center"/>
              <w:rPr>
                <w:color w:val="000000"/>
                <w:sz w:val="20"/>
                <w:szCs w:val="20"/>
              </w:rPr>
            </w:pPr>
            <w:r w:rsidRPr="000D1073">
              <w:rPr>
                <w:color w:val="000000"/>
                <w:sz w:val="20"/>
                <w:szCs w:val="20"/>
              </w:rPr>
              <w:t>0,43</w:t>
            </w:r>
          </w:p>
        </w:tc>
        <w:tc>
          <w:tcPr>
            <w:tcW w:w="202" w:type="pct"/>
            <w:tcBorders>
              <w:top w:val="nil"/>
              <w:left w:val="nil"/>
              <w:bottom w:val="single" w:sz="4" w:space="0" w:color="auto"/>
              <w:right w:val="single" w:sz="4" w:space="0" w:color="auto"/>
            </w:tcBorders>
            <w:shd w:val="clear" w:color="auto" w:fill="auto"/>
            <w:vAlign w:val="center"/>
            <w:hideMark/>
          </w:tcPr>
          <w:p w14:paraId="605902F5" w14:textId="77777777" w:rsidR="000D1073" w:rsidRPr="000D1073" w:rsidRDefault="000D1073" w:rsidP="000D1073">
            <w:pPr>
              <w:jc w:val="center"/>
              <w:rPr>
                <w:color w:val="000000"/>
                <w:sz w:val="20"/>
                <w:szCs w:val="20"/>
              </w:rPr>
            </w:pPr>
            <w:r w:rsidRPr="000D1073">
              <w:rPr>
                <w:color w:val="000000"/>
                <w:sz w:val="20"/>
                <w:szCs w:val="20"/>
              </w:rPr>
              <w:t>0,43</w:t>
            </w:r>
          </w:p>
        </w:tc>
        <w:tc>
          <w:tcPr>
            <w:tcW w:w="202" w:type="pct"/>
            <w:tcBorders>
              <w:top w:val="nil"/>
              <w:left w:val="nil"/>
              <w:bottom w:val="single" w:sz="4" w:space="0" w:color="auto"/>
              <w:right w:val="single" w:sz="4" w:space="0" w:color="auto"/>
            </w:tcBorders>
            <w:shd w:val="clear" w:color="auto" w:fill="auto"/>
            <w:vAlign w:val="center"/>
            <w:hideMark/>
          </w:tcPr>
          <w:p w14:paraId="51D358EE" w14:textId="77777777" w:rsidR="000D1073" w:rsidRPr="000D1073" w:rsidRDefault="000D1073" w:rsidP="000D1073">
            <w:pPr>
              <w:jc w:val="center"/>
              <w:rPr>
                <w:color w:val="000000"/>
                <w:sz w:val="20"/>
                <w:szCs w:val="20"/>
              </w:rPr>
            </w:pPr>
            <w:r w:rsidRPr="000D1073">
              <w:rPr>
                <w:color w:val="000000"/>
                <w:sz w:val="20"/>
                <w:szCs w:val="20"/>
              </w:rPr>
              <w:t>0,43</w:t>
            </w:r>
          </w:p>
        </w:tc>
        <w:tc>
          <w:tcPr>
            <w:tcW w:w="202" w:type="pct"/>
            <w:tcBorders>
              <w:top w:val="nil"/>
              <w:left w:val="nil"/>
              <w:bottom w:val="single" w:sz="4" w:space="0" w:color="auto"/>
              <w:right w:val="single" w:sz="4" w:space="0" w:color="auto"/>
            </w:tcBorders>
            <w:shd w:val="clear" w:color="auto" w:fill="auto"/>
            <w:vAlign w:val="center"/>
            <w:hideMark/>
          </w:tcPr>
          <w:p w14:paraId="340779D4" w14:textId="77777777" w:rsidR="000D1073" w:rsidRPr="000D1073" w:rsidRDefault="000D1073" w:rsidP="000D1073">
            <w:pPr>
              <w:jc w:val="center"/>
              <w:rPr>
                <w:color w:val="000000"/>
                <w:sz w:val="20"/>
                <w:szCs w:val="20"/>
              </w:rPr>
            </w:pPr>
            <w:r w:rsidRPr="000D1073">
              <w:rPr>
                <w:color w:val="000000"/>
                <w:sz w:val="20"/>
                <w:szCs w:val="20"/>
              </w:rPr>
              <w:t>0,43</w:t>
            </w:r>
          </w:p>
        </w:tc>
        <w:tc>
          <w:tcPr>
            <w:tcW w:w="202" w:type="pct"/>
            <w:tcBorders>
              <w:top w:val="nil"/>
              <w:left w:val="nil"/>
              <w:bottom w:val="single" w:sz="4" w:space="0" w:color="auto"/>
              <w:right w:val="single" w:sz="4" w:space="0" w:color="auto"/>
            </w:tcBorders>
            <w:shd w:val="clear" w:color="auto" w:fill="auto"/>
            <w:vAlign w:val="center"/>
            <w:hideMark/>
          </w:tcPr>
          <w:p w14:paraId="1DD98BEA" w14:textId="77777777" w:rsidR="000D1073" w:rsidRPr="000D1073" w:rsidRDefault="000D1073" w:rsidP="000D1073">
            <w:pPr>
              <w:jc w:val="center"/>
              <w:rPr>
                <w:color w:val="000000"/>
                <w:sz w:val="20"/>
                <w:szCs w:val="20"/>
              </w:rPr>
            </w:pPr>
            <w:r w:rsidRPr="000D1073">
              <w:rPr>
                <w:color w:val="000000"/>
                <w:sz w:val="20"/>
                <w:szCs w:val="20"/>
              </w:rPr>
              <w:t>0,43</w:t>
            </w:r>
          </w:p>
        </w:tc>
        <w:tc>
          <w:tcPr>
            <w:tcW w:w="202" w:type="pct"/>
            <w:tcBorders>
              <w:top w:val="nil"/>
              <w:left w:val="nil"/>
              <w:bottom w:val="single" w:sz="4" w:space="0" w:color="auto"/>
              <w:right w:val="single" w:sz="4" w:space="0" w:color="auto"/>
            </w:tcBorders>
            <w:shd w:val="clear" w:color="auto" w:fill="auto"/>
            <w:vAlign w:val="center"/>
            <w:hideMark/>
          </w:tcPr>
          <w:p w14:paraId="3DD957F0" w14:textId="77777777" w:rsidR="000D1073" w:rsidRPr="000D1073" w:rsidRDefault="000D1073" w:rsidP="000D1073">
            <w:pPr>
              <w:jc w:val="center"/>
              <w:rPr>
                <w:color w:val="000000"/>
                <w:sz w:val="20"/>
                <w:szCs w:val="20"/>
              </w:rPr>
            </w:pPr>
            <w:r w:rsidRPr="000D1073">
              <w:rPr>
                <w:color w:val="000000"/>
                <w:sz w:val="20"/>
                <w:szCs w:val="20"/>
              </w:rPr>
              <w:t>0,43</w:t>
            </w:r>
          </w:p>
        </w:tc>
        <w:tc>
          <w:tcPr>
            <w:tcW w:w="202" w:type="pct"/>
            <w:tcBorders>
              <w:top w:val="nil"/>
              <w:left w:val="nil"/>
              <w:bottom w:val="single" w:sz="4" w:space="0" w:color="auto"/>
              <w:right w:val="single" w:sz="4" w:space="0" w:color="auto"/>
            </w:tcBorders>
            <w:shd w:val="clear" w:color="auto" w:fill="auto"/>
            <w:vAlign w:val="center"/>
            <w:hideMark/>
          </w:tcPr>
          <w:p w14:paraId="560F7A69" w14:textId="77777777" w:rsidR="000D1073" w:rsidRPr="000D1073" w:rsidRDefault="000D1073" w:rsidP="000D1073">
            <w:pPr>
              <w:jc w:val="center"/>
              <w:rPr>
                <w:color w:val="000000"/>
                <w:sz w:val="20"/>
                <w:szCs w:val="20"/>
              </w:rPr>
            </w:pPr>
            <w:r w:rsidRPr="000D1073">
              <w:rPr>
                <w:color w:val="000000"/>
                <w:sz w:val="20"/>
                <w:szCs w:val="20"/>
              </w:rPr>
              <w:t>0,43</w:t>
            </w:r>
          </w:p>
        </w:tc>
        <w:tc>
          <w:tcPr>
            <w:tcW w:w="202" w:type="pct"/>
            <w:tcBorders>
              <w:top w:val="nil"/>
              <w:left w:val="nil"/>
              <w:bottom w:val="single" w:sz="4" w:space="0" w:color="auto"/>
              <w:right w:val="single" w:sz="4" w:space="0" w:color="auto"/>
            </w:tcBorders>
            <w:shd w:val="clear" w:color="auto" w:fill="auto"/>
            <w:vAlign w:val="center"/>
            <w:hideMark/>
          </w:tcPr>
          <w:p w14:paraId="2AD80163" w14:textId="77777777" w:rsidR="000D1073" w:rsidRPr="000D1073" w:rsidRDefault="000D1073" w:rsidP="000D1073">
            <w:pPr>
              <w:jc w:val="center"/>
              <w:rPr>
                <w:color w:val="000000"/>
                <w:sz w:val="20"/>
                <w:szCs w:val="20"/>
              </w:rPr>
            </w:pPr>
            <w:r w:rsidRPr="000D1073">
              <w:rPr>
                <w:color w:val="000000"/>
                <w:sz w:val="20"/>
                <w:szCs w:val="20"/>
              </w:rPr>
              <w:t>0,43</w:t>
            </w:r>
          </w:p>
        </w:tc>
        <w:tc>
          <w:tcPr>
            <w:tcW w:w="202" w:type="pct"/>
            <w:tcBorders>
              <w:top w:val="nil"/>
              <w:left w:val="nil"/>
              <w:bottom w:val="single" w:sz="4" w:space="0" w:color="auto"/>
              <w:right w:val="single" w:sz="4" w:space="0" w:color="auto"/>
            </w:tcBorders>
            <w:shd w:val="clear" w:color="auto" w:fill="auto"/>
            <w:vAlign w:val="center"/>
            <w:hideMark/>
          </w:tcPr>
          <w:p w14:paraId="3BB9F461" w14:textId="77777777" w:rsidR="000D1073" w:rsidRPr="000D1073" w:rsidRDefault="000D1073" w:rsidP="000D1073">
            <w:pPr>
              <w:jc w:val="center"/>
              <w:rPr>
                <w:color w:val="000000"/>
                <w:sz w:val="20"/>
                <w:szCs w:val="20"/>
              </w:rPr>
            </w:pPr>
            <w:r w:rsidRPr="000D1073">
              <w:rPr>
                <w:color w:val="000000"/>
                <w:sz w:val="20"/>
                <w:szCs w:val="20"/>
              </w:rPr>
              <w:t>0,43</w:t>
            </w:r>
          </w:p>
        </w:tc>
      </w:tr>
      <w:tr w:rsidR="000D1073" w:rsidRPr="000D1073" w14:paraId="14CF0C5E"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3C63D843" w14:textId="77777777" w:rsidR="000D1073" w:rsidRPr="000D1073" w:rsidRDefault="000D1073" w:rsidP="000D1073">
            <w:pPr>
              <w:jc w:val="center"/>
              <w:rPr>
                <w:color w:val="000000"/>
                <w:sz w:val="20"/>
                <w:szCs w:val="20"/>
              </w:rPr>
            </w:pPr>
            <w:r w:rsidRPr="000D1073">
              <w:rPr>
                <w:color w:val="000000"/>
                <w:sz w:val="20"/>
                <w:szCs w:val="20"/>
              </w:rPr>
              <w:t>мкр.1</w:t>
            </w:r>
          </w:p>
        </w:tc>
        <w:tc>
          <w:tcPr>
            <w:tcW w:w="187" w:type="pct"/>
            <w:tcBorders>
              <w:top w:val="nil"/>
              <w:left w:val="nil"/>
              <w:bottom w:val="single" w:sz="4" w:space="0" w:color="auto"/>
              <w:right w:val="single" w:sz="4" w:space="0" w:color="auto"/>
            </w:tcBorders>
            <w:shd w:val="clear" w:color="auto" w:fill="auto"/>
            <w:vAlign w:val="center"/>
            <w:hideMark/>
          </w:tcPr>
          <w:p w14:paraId="5D6C4985"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1E4D6296"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19CBE438" w14:textId="77777777" w:rsidR="000D1073" w:rsidRPr="000D1073" w:rsidRDefault="000D1073" w:rsidP="000D1073">
            <w:pPr>
              <w:jc w:val="center"/>
              <w:rPr>
                <w:color w:val="000000"/>
                <w:sz w:val="20"/>
                <w:szCs w:val="20"/>
              </w:rPr>
            </w:pPr>
            <w:r w:rsidRPr="000D1073">
              <w:rPr>
                <w:color w:val="000000"/>
                <w:sz w:val="20"/>
                <w:szCs w:val="20"/>
              </w:rPr>
              <w:t>-0,03</w:t>
            </w:r>
          </w:p>
        </w:tc>
        <w:tc>
          <w:tcPr>
            <w:tcW w:w="187" w:type="pct"/>
            <w:tcBorders>
              <w:top w:val="nil"/>
              <w:left w:val="nil"/>
              <w:bottom w:val="single" w:sz="4" w:space="0" w:color="auto"/>
              <w:right w:val="single" w:sz="4" w:space="0" w:color="auto"/>
            </w:tcBorders>
            <w:shd w:val="clear" w:color="auto" w:fill="auto"/>
            <w:vAlign w:val="center"/>
            <w:hideMark/>
          </w:tcPr>
          <w:p w14:paraId="3DFEF603" w14:textId="77777777" w:rsidR="000D1073" w:rsidRPr="000D1073" w:rsidRDefault="000D1073" w:rsidP="000D1073">
            <w:pPr>
              <w:jc w:val="center"/>
              <w:rPr>
                <w:color w:val="000000"/>
                <w:sz w:val="20"/>
                <w:szCs w:val="20"/>
              </w:rPr>
            </w:pPr>
            <w:r w:rsidRPr="000D1073">
              <w:rPr>
                <w:color w:val="000000"/>
                <w:sz w:val="20"/>
                <w:szCs w:val="20"/>
              </w:rPr>
              <w:t>0,04</w:t>
            </w:r>
          </w:p>
        </w:tc>
        <w:tc>
          <w:tcPr>
            <w:tcW w:w="192" w:type="pct"/>
            <w:tcBorders>
              <w:top w:val="nil"/>
              <w:left w:val="nil"/>
              <w:bottom w:val="single" w:sz="4" w:space="0" w:color="auto"/>
              <w:right w:val="single" w:sz="4" w:space="0" w:color="auto"/>
            </w:tcBorders>
            <w:shd w:val="clear" w:color="auto" w:fill="auto"/>
            <w:vAlign w:val="center"/>
            <w:hideMark/>
          </w:tcPr>
          <w:p w14:paraId="7930975F" w14:textId="77777777" w:rsidR="000D1073" w:rsidRPr="000D1073" w:rsidRDefault="000D1073" w:rsidP="000D1073">
            <w:pPr>
              <w:jc w:val="center"/>
              <w:rPr>
                <w:color w:val="000000"/>
                <w:sz w:val="20"/>
                <w:szCs w:val="20"/>
              </w:rPr>
            </w:pPr>
            <w:r w:rsidRPr="000D1073">
              <w:rPr>
                <w:color w:val="000000"/>
                <w:sz w:val="20"/>
                <w:szCs w:val="20"/>
              </w:rPr>
              <w:t>-0,02</w:t>
            </w:r>
          </w:p>
        </w:tc>
        <w:tc>
          <w:tcPr>
            <w:tcW w:w="192" w:type="pct"/>
            <w:tcBorders>
              <w:top w:val="nil"/>
              <w:left w:val="nil"/>
              <w:bottom w:val="single" w:sz="4" w:space="0" w:color="auto"/>
              <w:right w:val="single" w:sz="4" w:space="0" w:color="auto"/>
            </w:tcBorders>
            <w:shd w:val="clear" w:color="auto" w:fill="auto"/>
            <w:vAlign w:val="center"/>
            <w:hideMark/>
          </w:tcPr>
          <w:p w14:paraId="582BFFE3" w14:textId="77777777" w:rsidR="000D1073" w:rsidRPr="000D1073" w:rsidRDefault="000D1073" w:rsidP="000D1073">
            <w:pPr>
              <w:jc w:val="center"/>
              <w:rPr>
                <w:color w:val="000000"/>
                <w:sz w:val="20"/>
                <w:szCs w:val="20"/>
              </w:rPr>
            </w:pPr>
            <w:r w:rsidRPr="000D1073">
              <w:rPr>
                <w:color w:val="000000"/>
                <w:sz w:val="20"/>
                <w:szCs w:val="20"/>
              </w:rPr>
              <w:t>-0,02</w:t>
            </w:r>
          </w:p>
        </w:tc>
        <w:tc>
          <w:tcPr>
            <w:tcW w:w="192" w:type="pct"/>
            <w:tcBorders>
              <w:top w:val="nil"/>
              <w:left w:val="nil"/>
              <w:bottom w:val="single" w:sz="4" w:space="0" w:color="auto"/>
              <w:right w:val="single" w:sz="4" w:space="0" w:color="auto"/>
            </w:tcBorders>
            <w:shd w:val="clear" w:color="auto" w:fill="auto"/>
            <w:vAlign w:val="center"/>
            <w:hideMark/>
          </w:tcPr>
          <w:p w14:paraId="2B04825B" w14:textId="77777777" w:rsidR="000D1073" w:rsidRPr="000D1073" w:rsidRDefault="000D1073" w:rsidP="000D1073">
            <w:pPr>
              <w:jc w:val="center"/>
              <w:rPr>
                <w:color w:val="000000"/>
                <w:sz w:val="20"/>
                <w:szCs w:val="20"/>
              </w:rPr>
            </w:pPr>
            <w:r w:rsidRPr="000D1073">
              <w:rPr>
                <w:color w:val="000000"/>
                <w:sz w:val="20"/>
                <w:szCs w:val="20"/>
              </w:rPr>
              <w:t>-0,02</w:t>
            </w:r>
          </w:p>
        </w:tc>
        <w:tc>
          <w:tcPr>
            <w:tcW w:w="202" w:type="pct"/>
            <w:tcBorders>
              <w:top w:val="nil"/>
              <w:left w:val="nil"/>
              <w:bottom w:val="single" w:sz="4" w:space="0" w:color="auto"/>
              <w:right w:val="single" w:sz="4" w:space="0" w:color="auto"/>
            </w:tcBorders>
            <w:shd w:val="clear" w:color="auto" w:fill="auto"/>
            <w:vAlign w:val="center"/>
            <w:hideMark/>
          </w:tcPr>
          <w:p w14:paraId="67099D32" w14:textId="77777777" w:rsidR="000D1073" w:rsidRPr="000D1073" w:rsidRDefault="000D1073" w:rsidP="000D1073">
            <w:pPr>
              <w:jc w:val="center"/>
              <w:rPr>
                <w:color w:val="000000"/>
                <w:sz w:val="20"/>
                <w:szCs w:val="20"/>
              </w:rPr>
            </w:pPr>
            <w:r w:rsidRPr="000D1073">
              <w:rPr>
                <w:color w:val="000000"/>
                <w:sz w:val="20"/>
                <w:szCs w:val="20"/>
              </w:rPr>
              <w:t>0,28</w:t>
            </w:r>
          </w:p>
        </w:tc>
        <w:tc>
          <w:tcPr>
            <w:tcW w:w="202" w:type="pct"/>
            <w:tcBorders>
              <w:top w:val="nil"/>
              <w:left w:val="nil"/>
              <w:bottom w:val="single" w:sz="4" w:space="0" w:color="auto"/>
              <w:right w:val="single" w:sz="4" w:space="0" w:color="auto"/>
            </w:tcBorders>
            <w:shd w:val="clear" w:color="auto" w:fill="auto"/>
            <w:vAlign w:val="center"/>
            <w:hideMark/>
          </w:tcPr>
          <w:p w14:paraId="76E07395" w14:textId="77777777" w:rsidR="000D1073" w:rsidRPr="000D1073" w:rsidRDefault="000D1073" w:rsidP="000D1073">
            <w:pPr>
              <w:jc w:val="center"/>
              <w:rPr>
                <w:color w:val="000000"/>
                <w:sz w:val="20"/>
                <w:szCs w:val="20"/>
              </w:rPr>
            </w:pPr>
            <w:r w:rsidRPr="000D1073">
              <w:rPr>
                <w:color w:val="000000"/>
                <w:sz w:val="20"/>
                <w:szCs w:val="20"/>
              </w:rPr>
              <w:t>0,28</w:t>
            </w:r>
          </w:p>
        </w:tc>
        <w:tc>
          <w:tcPr>
            <w:tcW w:w="202" w:type="pct"/>
            <w:tcBorders>
              <w:top w:val="nil"/>
              <w:left w:val="nil"/>
              <w:bottom w:val="single" w:sz="4" w:space="0" w:color="auto"/>
              <w:right w:val="single" w:sz="4" w:space="0" w:color="auto"/>
            </w:tcBorders>
            <w:shd w:val="clear" w:color="auto" w:fill="auto"/>
            <w:vAlign w:val="center"/>
            <w:hideMark/>
          </w:tcPr>
          <w:p w14:paraId="1BBF14F7" w14:textId="77777777" w:rsidR="000D1073" w:rsidRPr="000D1073" w:rsidRDefault="000D1073" w:rsidP="000D1073">
            <w:pPr>
              <w:jc w:val="center"/>
              <w:rPr>
                <w:color w:val="000000"/>
                <w:sz w:val="20"/>
                <w:szCs w:val="20"/>
              </w:rPr>
            </w:pPr>
            <w:r w:rsidRPr="000D1073">
              <w:rPr>
                <w:color w:val="000000"/>
                <w:sz w:val="20"/>
                <w:szCs w:val="20"/>
              </w:rPr>
              <w:t>0,28</w:t>
            </w:r>
          </w:p>
        </w:tc>
        <w:tc>
          <w:tcPr>
            <w:tcW w:w="202" w:type="pct"/>
            <w:tcBorders>
              <w:top w:val="nil"/>
              <w:left w:val="nil"/>
              <w:bottom w:val="single" w:sz="4" w:space="0" w:color="auto"/>
              <w:right w:val="single" w:sz="4" w:space="0" w:color="auto"/>
            </w:tcBorders>
            <w:shd w:val="clear" w:color="auto" w:fill="auto"/>
            <w:vAlign w:val="center"/>
            <w:hideMark/>
          </w:tcPr>
          <w:p w14:paraId="0C9408B2" w14:textId="77777777" w:rsidR="000D1073" w:rsidRPr="000D1073" w:rsidRDefault="000D1073" w:rsidP="000D1073">
            <w:pPr>
              <w:jc w:val="center"/>
              <w:rPr>
                <w:color w:val="000000"/>
                <w:sz w:val="20"/>
                <w:szCs w:val="20"/>
              </w:rPr>
            </w:pPr>
            <w:r w:rsidRPr="000D1073">
              <w:rPr>
                <w:color w:val="000000"/>
                <w:sz w:val="20"/>
                <w:szCs w:val="20"/>
              </w:rPr>
              <w:t>0,28</w:t>
            </w:r>
          </w:p>
        </w:tc>
        <w:tc>
          <w:tcPr>
            <w:tcW w:w="202" w:type="pct"/>
            <w:tcBorders>
              <w:top w:val="nil"/>
              <w:left w:val="nil"/>
              <w:bottom w:val="single" w:sz="4" w:space="0" w:color="auto"/>
              <w:right w:val="single" w:sz="4" w:space="0" w:color="auto"/>
            </w:tcBorders>
            <w:shd w:val="clear" w:color="auto" w:fill="auto"/>
            <w:vAlign w:val="center"/>
            <w:hideMark/>
          </w:tcPr>
          <w:p w14:paraId="261E5AA6" w14:textId="77777777" w:rsidR="000D1073" w:rsidRPr="000D1073" w:rsidRDefault="000D1073" w:rsidP="000D1073">
            <w:pPr>
              <w:jc w:val="center"/>
              <w:rPr>
                <w:color w:val="000000"/>
                <w:sz w:val="20"/>
                <w:szCs w:val="20"/>
              </w:rPr>
            </w:pPr>
            <w:r w:rsidRPr="000D1073">
              <w:rPr>
                <w:color w:val="000000"/>
                <w:sz w:val="20"/>
                <w:szCs w:val="20"/>
              </w:rPr>
              <w:t>0,28</w:t>
            </w:r>
          </w:p>
        </w:tc>
        <w:tc>
          <w:tcPr>
            <w:tcW w:w="202" w:type="pct"/>
            <w:tcBorders>
              <w:top w:val="nil"/>
              <w:left w:val="nil"/>
              <w:bottom w:val="single" w:sz="4" w:space="0" w:color="auto"/>
              <w:right w:val="single" w:sz="4" w:space="0" w:color="auto"/>
            </w:tcBorders>
            <w:shd w:val="clear" w:color="auto" w:fill="auto"/>
            <w:vAlign w:val="center"/>
            <w:hideMark/>
          </w:tcPr>
          <w:p w14:paraId="75885ECE" w14:textId="77777777" w:rsidR="000D1073" w:rsidRPr="000D1073" w:rsidRDefault="000D1073" w:rsidP="000D1073">
            <w:pPr>
              <w:jc w:val="center"/>
              <w:rPr>
                <w:color w:val="000000"/>
                <w:sz w:val="20"/>
                <w:szCs w:val="20"/>
              </w:rPr>
            </w:pPr>
            <w:r w:rsidRPr="000D1073">
              <w:rPr>
                <w:color w:val="000000"/>
                <w:sz w:val="20"/>
                <w:szCs w:val="20"/>
              </w:rPr>
              <w:t>0,28</w:t>
            </w:r>
          </w:p>
        </w:tc>
        <w:tc>
          <w:tcPr>
            <w:tcW w:w="202" w:type="pct"/>
            <w:tcBorders>
              <w:top w:val="nil"/>
              <w:left w:val="nil"/>
              <w:bottom w:val="single" w:sz="4" w:space="0" w:color="auto"/>
              <w:right w:val="single" w:sz="4" w:space="0" w:color="auto"/>
            </w:tcBorders>
            <w:shd w:val="clear" w:color="auto" w:fill="auto"/>
            <w:vAlign w:val="center"/>
            <w:hideMark/>
          </w:tcPr>
          <w:p w14:paraId="0BA9F023" w14:textId="77777777" w:rsidR="000D1073" w:rsidRPr="000D1073" w:rsidRDefault="000D1073" w:rsidP="000D1073">
            <w:pPr>
              <w:jc w:val="center"/>
              <w:rPr>
                <w:color w:val="000000"/>
                <w:sz w:val="20"/>
                <w:szCs w:val="20"/>
              </w:rPr>
            </w:pPr>
            <w:r w:rsidRPr="000D1073">
              <w:rPr>
                <w:color w:val="000000"/>
                <w:sz w:val="20"/>
                <w:szCs w:val="20"/>
              </w:rPr>
              <w:t>0,28</w:t>
            </w:r>
          </w:p>
        </w:tc>
        <w:tc>
          <w:tcPr>
            <w:tcW w:w="202" w:type="pct"/>
            <w:tcBorders>
              <w:top w:val="nil"/>
              <w:left w:val="nil"/>
              <w:bottom w:val="single" w:sz="4" w:space="0" w:color="auto"/>
              <w:right w:val="single" w:sz="4" w:space="0" w:color="auto"/>
            </w:tcBorders>
            <w:shd w:val="clear" w:color="auto" w:fill="auto"/>
            <w:vAlign w:val="center"/>
            <w:hideMark/>
          </w:tcPr>
          <w:p w14:paraId="116E2664" w14:textId="77777777" w:rsidR="000D1073" w:rsidRPr="000D1073" w:rsidRDefault="000D1073" w:rsidP="000D1073">
            <w:pPr>
              <w:jc w:val="center"/>
              <w:rPr>
                <w:color w:val="000000"/>
                <w:sz w:val="20"/>
                <w:szCs w:val="20"/>
              </w:rPr>
            </w:pPr>
            <w:r w:rsidRPr="000D1073">
              <w:rPr>
                <w:color w:val="000000"/>
                <w:sz w:val="20"/>
                <w:szCs w:val="20"/>
              </w:rPr>
              <w:t>0,28</w:t>
            </w:r>
          </w:p>
        </w:tc>
        <w:tc>
          <w:tcPr>
            <w:tcW w:w="202" w:type="pct"/>
            <w:tcBorders>
              <w:top w:val="nil"/>
              <w:left w:val="nil"/>
              <w:bottom w:val="single" w:sz="4" w:space="0" w:color="auto"/>
              <w:right w:val="single" w:sz="4" w:space="0" w:color="auto"/>
            </w:tcBorders>
            <w:shd w:val="clear" w:color="auto" w:fill="auto"/>
            <w:vAlign w:val="center"/>
            <w:hideMark/>
          </w:tcPr>
          <w:p w14:paraId="49C37C3B" w14:textId="77777777" w:rsidR="000D1073" w:rsidRPr="000D1073" w:rsidRDefault="000D1073" w:rsidP="000D1073">
            <w:pPr>
              <w:jc w:val="center"/>
              <w:rPr>
                <w:color w:val="000000"/>
                <w:sz w:val="20"/>
                <w:szCs w:val="20"/>
              </w:rPr>
            </w:pPr>
            <w:r w:rsidRPr="000D1073">
              <w:rPr>
                <w:color w:val="000000"/>
                <w:sz w:val="20"/>
                <w:szCs w:val="20"/>
              </w:rPr>
              <w:t>0,28</w:t>
            </w:r>
          </w:p>
        </w:tc>
        <w:tc>
          <w:tcPr>
            <w:tcW w:w="202" w:type="pct"/>
            <w:tcBorders>
              <w:top w:val="nil"/>
              <w:left w:val="nil"/>
              <w:bottom w:val="single" w:sz="4" w:space="0" w:color="auto"/>
              <w:right w:val="single" w:sz="4" w:space="0" w:color="auto"/>
            </w:tcBorders>
            <w:shd w:val="clear" w:color="auto" w:fill="auto"/>
            <w:vAlign w:val="center"/>
            <w:hideMark/>
          </w:tcPr>
          <w:p w14:paraId="6B81BC39" w14:textId="77777777" w:rsidR="000D1073" w:rsidRPr="000D1073" w:rsidRDefault="000D1073" w:rsidP="000D1073">
            <w:pPr>
              <w:jc w:val="center"/>
              <w:rPr>
                <w:color w:val="000000"/>
                <w:sz w:val="20"/>
                <w:szCs w:val="20"/>
              </w:rPr>
            </w:pPr>
            <w:r w:rsidRPr="000D1073">
              <w:rPr>
                <w:color w:val="000000"/>
                <w:sz w:val="20"/>
                <w:szCs w:val="20"/>
              </w:rPr>
              <w:t>0,28</w:t>
            </w:r>
          </w:p>
        </w:tc>
        <w:tc>
          <w:tcPr>
            <w:tcW w:w="202" w:type="pct"/>
            <w:tcBorders>
              <w:top w:val="nil"/>
              <w:left w:val="nil"/>
              <w:bottom w:val="single" w:sz="4" w:space="0" w:color="auto"/>
              <w:right w:val="single" w:sz="4" w:space="0" w:color="auto"/>
            </w:tcBorders>
            <w:shd w:val="clear" w:color="auto" w:fill="auto"/>
            <w:vAlign w:val="center"/>
            <w:hideMark/>
          </w:tcPr>
          <w:p w14:paraId="6B1EB9E9" w14:textId="77777777" w:rsidR="000D1073" w:rsidRPr="000D1073" w:rsidRDefault="000D1073" w:rsidP="000D1073">
            <w:pPr>
              <w:jc w:val="center"/>
              <w:rPr>
                <w:color w:val="000000"/>
                <w:sz w:val="20"/>
                <w:szCs w:val="20"/>
              </w:rPr>
            </w:pPr>
            <w:r w:rsidRPr="000D1073">
              <w:rPr>
                <w:color w:val="000000"/>
                <w:sz w:val="20"/>
                <w:szCs w:val="20"/>
              </w:rPr>
              <w:t>0,28</w:t>
            </w:r>
          </w:p>
        </w:tc>
      </w:tr>
      <w:tr w:rsidR="000D1073" w:rsidRPr="000D1073" w14:paraId="6585FC56"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661A3B34" w14:textId="77777777" w:rsidR="000D1073" w:rsidRPr="000D1073" w:rsidRDefault="000D1073" w:rsidP="000D1073">
            <w:pPr>
              <w:jc w:val="center"/>
              <w:rPr>
                <w:color w:val="000000"/>
                <w:sz w:val="20"/>
                <w:szCs w:val="20"/>
              </w:rPr>
            </w:pPr>
            <w:r w:rsidRPr="000D1073">
              <w:rPr>
                <w:color w:val="000000"/>
                <w:sz w:val="20"/>
                <w:szCs w:val="20"/>
              </w:rPr>
              <w:t>мкр.31А</w:t>
            </w:r>
          </w:p>
        </w:tc>
        <w:tc>
          <w:tcPr>
            <w:tcW w:w="187" w:type="pct"/>
            <w:tcBorders>
              <w:top w:val="nil"/>
              <w:left w:val="nil"/>
              <w:bottom w:val="single" w:sz="4" w:space="0" w:color="auto"/>
              <w:right w:val="single" w:sz="4" w:space="0" w:color="auto"/>
            </w:tcBorders>
            <w:shd w:val="clear" w:color="auto" w:fill="auto"/>
            <w:vAlign w:val="center"/>
            <w:hideMark/>
          </w:tcPr>
          <w:p w14:paraId="175E178E"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0FBA5803"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7ACF321E" w14:textId="77777777" w:rsidR="000D1073" w:rsidRPr="000D1073" w:rsidRDefault="000D1073" w:rsidP="000D1073">
            <w:pPr>
              <w:jc w:val="center"/>
              <w:rPr>
                <w:color w:val="000000"/>
                <w:sz w:val="20"/>
                <w:szCs w:val="20"/>
              </w:rPr>
            </w:pPr>
            <w:r w:rsidRPr="000D1073">
              <w:rPr>
                <w:color w:val="000000"/>
                <w:sz w:val="20"/>
                <w:szCs w:val="20"/>
              </w:rPr>
              <w:t>0,00</w:t>
            </w:r>
          </w:p>
        </w:tc>
        <w:tc>
          <w:tcPr>
            <w:tcW w:w="187" w:type="pct"/>
            <w:tcBorders>
              <w:top w:val="nil"/>
              <w:left w:val="nil"/>
              <w:bottom w:val="single" w:sz="4" w:space="0" w:color="auto"/>
              <w:right w:val="single" w:sz="4" w:space="0" w:color="auto"/>
            </w:tcBorders>
            <w:shd w:val="clear" w:color="auto" w:fill="auto"/>
            <w:vAlign w:val="center"/>
            <w:hideMark/>
          </w:tcPr>
          <w:p w14:paraId="79C2B097"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3CFD8F43"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666DC14C"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1B9D7726"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02F0ADEC" w14:textId="77777777" w:rsidR="000D1073" w:rsidRPr="000D1073" w:rsidRDefault="000D1073" w:rsidP="000D1073">
            <w:pPr>
              <w:jc w:val="center"/>
              <w:rPr>
                <w:color w:val="000000"/>
                <w:sz w:val="20"/>
                <w:szCs w:val="20"/>
              </w:rPr>
            </w:pPr>
            <w:r w:rsidRPr="000D1073">
              <w:rPr>
                <w:color w:val="000000"/>
                <w:sz w:val="20"/>
                <w:szCs w:val="20"/>
              </w:rPr>
              <w:t>5,82</w:t>
            </w:r>
          </w:p>
        </w:tc>
        <w:tc>
          <w:tcPr>
            <w:tcW w:w="202" w:type="pct"/>
            <w:tcBorders>
              <w:top w:val="nil"/>
              <w:left w:val="nil"/>
              <w:bottom w:val="single" w:sz="4" w:space="0" w:color="auto"/>
              <w:right w:val="single" w:sz="4" w:space="0" w:color="auto"/>
            </w:tcBorders>
            <w:shd w:val="clear" w:color="auto" w:fill="auto"/>
            <w:vAlign w:val="center"/>
            <w:hideMark/>
          </w:tcPr>
          <w:p w14:paraId="664CE44A" w14:textId="77777777" w:rsidR="000D1073" w:rsidRPr="000D1073" w:rsidRDefault="000D1073" w:rsidP="000D1073">
            <w:pPr>
              <w:jc w:val="center"/>
              <w:rPr>
                <w:color w:val="000000"/>
                <w:sz w:val="20"/>
                <w:szCs w:val="20"/>
              </w:rPr>
            </w:pPr>
            <w:r w:rsidRPr="000D1073">
              <w:rPr>
                <w:color w:val="000000"/>
                <w:sz w:val="20"/>
                <w:szCs w:val="20"/>
              </w:rPr>
              <w:t>5,82</w:t>
            </w:r>
          </w:p>
        </w:tc>
        <w:tc>
          <w:tcPr>
            <w:tcW w:w="202" w:type="pct"/>
            <w:tcBorders>
              <w:top w:val="nil"/>
              <w:left w:val="nil"/>
              <w:bottom w:val="single" w:sz="4" w:space="0" w:color="auto"/>
              <w:right w:val="single" w:sz="4" w:space="0" w:color="auto"/>
            </w:tcBorders>
            <w:shd w:val="clear" w:color="auto" w:fill="auto"/>
            <w:vAlign w:val="center"/>
            <w:hideMark/>
          </w:tcPr>
          <w:p w14:paraId="2EDED582" w14:textId="77777777" w:rsidR="000D1073" w:rsidRPr="000D1073" w:rsidRDefault="000D1073" w:rsidP="000D1073">
            <w:pPr>
              <w:jc w:val="center"/>
              <w:rPr>
                <w:color w:val="000000"/>
                <w:sz w:val="20"/>
                <w:szCs w:val="20"/>
              </w:rPr>
            </w:pPr>
            <w:r w:rsidRPr="000D1073">
              <w:rPr>
                <w:color w:val="000000"/>
                <w:sz w:val="20"/>
                <w:szCs w:val="20"/>
              </w:rPr>
              <w:t>5,82</w:t>
            </w:r>
          </w:p>
        </w:tc>
        <w:tc>
          <w:tcPr>
            <w:tcW w:w="202" w:type="pct"/>
            <w:tcBorders>
              <w:top w:val="nil"/>
              <w:left w:val="nil"/>
              <w:bottom w:val="single" w:sz="4" w:space="0" w:color="auto"/>
              <w:right w:val="single" w:sz="4" w:space="0" w:color="auto"/>
            </w:tcBorders>
            <w:shd w:val="clear" w:color="auto" w:fill="auto"/>
            <w:vAlign w:val="center"/>
            <w:hideMark/>
          </w:tcPr>
          <w:p w14:paraId="35B1B8EA" w14:textId="77777777" w:rsidR="000D1073" w:rsidRPr="000D1073" w:rsidRDefault="000D1073" w:rsidP="000D1073">
            <w:pPr>
              <w:jc w:val="center"/>
              <w:rPr>
                <w:color w:val="000000"/>
                <w:sz w:val="20"/>
                <w:szCs w:val="20"/>
              </w:rPr>
            </w:pPr>
            <w:r w:rsidRPr="000D1073">
              <w:rPr>
                <w:color w:val="000000"/>
                <w:sz w:val="20"/>
                <w:szCs w:val="20"/>
              </w:rPr>
              <w:t>5,82</w:t>
            </w:r>
          </w:p>
        </w:tc>
        <w:tc>
          <w:tcPr>
            <w:tcW w:w="202" w:type="pct"/>
            <w:tcBorders>
              <w:top w:val="nil"/>
              <w:left w:val="nil"/>
              <w:bottom w:val="single" w:sz="4" w:space="0" w:color="auto"/>
              <w:right w:val="single" w:sz="4" w:space="0" w:color="auto"/>
            </w:tcBorders>
            <w:shd w:val="clear" w:color="auto" w:fill="auto"/>
            <w:vAlign w:val="center"/>
            <w:hideMark/>
          </w:tcPr>
          <w:p w14:paraId="7E0FB6EE" w14:textId="77777777" w:rsidR="000D1073" w:rsidRPr="000D1073" w:rsidRDefault="000D1073" w:rsidP="000D1073">
            <w:pPr>
              <w:jc w:val="center"/>
              <w:rPr>
                <w:color w:val="000000"/>
                <w:sz w:val="20"/>
                <w:szCs w:val="20"/>
              </w:rPr>
            </w:pPr>
            <w:r w:rsidRPr="000D1073">
              <w:rPr>
                <w:color w:val="000000"/>
                <w:sz w:val="20"/>
                <w:szCs w:val="20"/>
              </w:rPr>
              <w:t>5,82</w:t>
            </w:r>
          </w:p>
        </w:tc>
        <w:tc>
          <w:tcPr>
            <w:tcW w:w="202" w:type="pct"/>
            <w:tcBorders>
              <w:top w:val="nil"/>
              <w:left w:val="nil"/>
              <w:bottom w:val="single" w:sz="4" w:space="0" w:color="auto"/>
              <w:right w:val="single" w:sz="4" w:space="0" w:color="auto"/>
            </w:tcBorders>
            <w:shd w:val="clear" w:color="auto" w:fill="auto"/>
            <w:vAlign w:val="center"/>
            <w:hideMark/>
          </w:tcPr>
          <w:p w14:paraId="3BE9C511" w14:textId="77777777" w:rsidR="000D1073" w:rsidRPr="000D1073" w:rsidRDefault="000D1073" w:rsidP="000D1073">
            <w:pPr>
              <w:jc w:val="center"/>
              <w:rPr>
                <w:color w:val="000000"/>
                <w:sz w:val="20"/>
                <w:szCs w:val="20"/>
              </w:rPr>
            </w:pPr>
            <w:r w:rsidRPr="000D1073">
              <w:rPr>
                <w:color w:val="000000"/>
                <w:sz w:val="20"/>
                <w:szCs w:val="20"/>
              </w:rPr>
              <w:t>5,82</w:t>
            </w:r>
          </w:p>
        </w:tc>
        <w:tc>
          <w:tcPr>
            <w:tcW w:w="202" w:type="pct"/>
            <w:tcBorders>
              <w:top w:val="nil"/>
              <w:left w:val="nil"/>
              <w:bottom w:val="single" w:sz="4" w:space="0" w:color="auto"/>
              <w:right w:val="single" w:sz="4" w:space="0" w:color="auto"/>
            </w:tcBorders>
            <w:shd w:val="clear" w:color="auto" w:fill="auto"/>
            <w:vAlign w:val="center"/>
            <w:hideMark/>
          </w:tcPr>
          <w:p w14:paraId="1239F9B7" w14:textId="77777777" w:rsidR="000D1073" w:rsidRPr="000D1073" w:rsidRDefault="000D1073" w:rsidP="000D1073">
            <w:pPr>
              <w:jc w:val="center"/>
              <w:rPr>
                <w:color w:val="000000"/>
                <w:sz w:val="20"/>
                <w:szCs w:val="20"/>
              </w:rPr>
            </w:pPr>
            <w:r w:rsidRPr="000D1073">
              <w:rPr>
                <w:color w:val="000000"/>
                <w:sz w:val="20"/>
                <w:szCs w:val="20"/>
              </w:rPr>
              <w:t>5,82</w:t>
            </w:r>
          </w:p>
        </w:tc>
        <w:tc>
          <w:tcPr>
            <w:tcW w:w="202" w:type="pct"/>
            <w:tcBorders>
              <w:top w:val="nil"/>
              <w:left w:val="nil"/>
              <w:bottom w:val="single" w:sz="4" w:space="0" w:color="auto"/>
              <w:right w:val="single" w:sz="4" w:space="0" w:color="auto"/>
            </w:tcBorders>
            <w:shd w:val="clear" w:color="auto" w:fill="auto"/>
            <w:vAlign w:val="center"/>
            <w:hideMark/>
          </w:tcPr>
          <w:p w14:paraId="552DA178" w14:textId="77777777" w:rsidR="000D1073" w:rsidRPr="000D1073" w:rsidRDefault="000D1073" w:rsidP="000D1073">
            <w:pPr>
              <w:jc w:val="center"/>
              <w:rPr>
                <w:color w:val="000000"/>
                <w:sz w:val="20"/>
                <w:szCs w:val="20"/>
              </w:rPr>
            </w:pPr>
            <w:r w:rsidRPr="000D1073">
              <w:rPr>
                <w:color w:val="000000"/>
                <w:sz w:val="20"/>
                <w:szCs w:val="20"/>
              </w:rPr>
              <w:t>5,82</w:t>
            </w:r>
          </w:p>
        </w:tc>
        <w:tc>
          <w:tcPr>
            <w:tcW w:w="202" w:type="pct"/>
            <w:tcBorders>
              <w:top w:val="nil"/>
              <w:left w:val="nil"/>
              <w:bottom w:val="single" w:sz="4" w:space="0" w:color="auto"/>
              <w:right w:val="single" w:sz="4" w:space="0" w:color="auto"/>
            </w:tcBorders>
            <w:shd w:val="clear" w:color="auto" w:fill="auto"/>
            <w:vAlign w:val="center"/>
            <w:hideMark/>
          </w:tcPr>
          <w:p w14:paraId="52985714" w14:textId="77777777" w:rsidR="000D1073" w:rsidRPr="000D1073" w:rsidRDefault="000D1073" w:rsidP="000D1073">
            <w:pPr>
              <w:jc w:val="center"/>
              <w:rPr>
                <w:color w:val="000000"/>
                <w:sz w:val="20"/>
                <w:szCs w:val="20"/>
              </w:rPr>
            </w:pPr>
            <w:r w:rsidRPr="000D1073">
              <w:rPr>
                <w:color w:val="000000"/>
                <w:sz w:val="20"/>
                <w:szCs w:val="20"/>
              </w:rPr>
              <w:t>5,82</w:t>
            </w:r>
          </w:p>
        </w:tc>
        <w:tc>
          <w:tcPr>
            <w:tcW w:w="202" w:type="pct"/>
            <w:tcBorders>
              <w:top w:val="nil"/>
              <w:left w:val="nil"/>
              <w:bottom w:val="single" w:sz="4" w:space="0" w:color="auto"/>
              <w:right w:val="single" w:sz="4" w:space="0" w:color="auto"/>
            </w:tcBorders>
            <w:shd w:val="clear" w:color="auto" w:fill="auto"/>
            <w:vAlign w:val="center"/>
            <w:hideMark/>
          </w:tcPr>
          <w:p w14:paraId="395175FB" w14:textId="77777777" w:rsidR="000D1073" w:rsidRPr="000D1073" w:rsidRDefault="000D1073" w:rsidP="000D1073">
            <w:pPr>
              <w:jc w:val="center"/>
              <w:rPr>
                <w:color w:val="000000"/>
                <w:sz w:val="20"/>
                <w:szCs w:val="20"/>
              </w:rPr>
            </w:pPr>
            <w:r w:rsidRPr="000D1073">
              <w:rPr>
                <w:color w:val="000000"/>
                <w:sz w:val="20"/>
                <w:szCs w:val="20"/>
              </w:rPr>
              <w:t>5,82</w:t>
            </w:r>
          </w:p>
        </w:tc>
        <w:tc>
          <w:tcPr>
            <w:tcW w:w="202" w:type="pct"/>
            <w:tcBorders>
              <w:top w:val="nil"/>
              <w:left w:val="nil"/>
              <w:bottom w:val="single" w:sz="4" w:space="0" w:color="auto"/>
              <w:right w:val="single" w:sz="4" w:space="0" w:color="auto"/>
            </w:tcBorders>
            <w:shd w:val="clear" w:color="auto" w:fill="auto"/>
            <w:vAlign w:val="center"/>
            <w:hideMark/>
          </w:tcPr>
          <w:p w14:paraId="0527DE40" w14:textId="77777777" w:rsidR="000D1073" w:rsidRPr="000D1073" w:rsidRDefault="000D1073" w:rsidP="000D1073">
            <w:pPr>
              <w:jc w:val="center"/>
              <w:rPr>
                <w:color w:val="000000"/>
                <w:sz w:val="20"/>
                <w:szCs w:val="20"/>
              </w:rPr>
            </w:pPr>
            <w:r w:rsidRPr="000D1073">
              <w:rPr>
                <w:color w:val="000000"/>
                <w:sz w:val="20"/>
                <w:szCs w:val="20"/>
              </w:rPr>
              <w:t>5,82</w:t>
            </w:r>
          </w:p>
        </w:tc>
      </w:tr>
      <w:tr w:rsidR="000D1073" w:rsidRPr="000D1073" w14:paraId="2B6CA352"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602E6D32" w14:textId="77777777" w:rsidR="000D1073" w:rsidRPr="000D1073" w:rsidRDefault="000D1073" w:rsidP="000D1073">
            <w:pPr>
              <w:jc w:val="center"/>
              <w:rPr>
                <w:color w:val="000000"/>
                <w:sz w:val="20"/>
                <w:szCs w:val="20"/>
              </w:rPr>
            </w:pPr>
            <w:r w:rsidRPr="000D1073">
              <w:rPr>
                <w:color w:val="000000"/>
                <w:sz w:val="20"/>
                <w:szCs w:val="20"/>
              </w:rPr>
              <w:lastRenderedPageBreak/>
              <w:t>набережная поймы Бардыковкм</w:t>
            </w:r>
          </w:p>
        </w:tc>
        <w:tc>
          <w:tcPr>
            <w:tcW w:w="187" w:type="pct"/>
            <w:tcBorders>
              <w:top w:val="nil"/>
              <w:left w:val="nil"/>
              <w:bottom w:val="single" w:sz="4" w:space="0" w:color="auto"/>
              <w:right w:val="single" w:sz="4" w:space="0" w:color="auto"/>
            </w:tcBorders>
            <w:shd w:val="clear" w:color="auto" w:fill="auto"/>
            <w:vAlign w:val="center"/>
            <w:hideMark/>
          </w:tcPr>
          <w:p w14:paraId="701FFDF7" w14:textId="77777777" w:rsidR="000D1073" w:rsidRPr="000D1073" w:rsidRDefault="000D1073" w:rsidP="000D1073">
            <w:pPr>
              <w:jc w:val="center"/>
              <w:rPr>
                <w:color w:val="000000"/>
                <w:sz w:val="20"/>
                <w:szCs w:val="20"/>
              </w:rPr>
            </w:pPr>
            <w:r w:rsidRPr="000D1073">
              <w:rPr>
                <w:color w:val="000000"/>
                <w:sz w:val="20"/>
                <w:szCs w:val="20"/>
              </w:rPr>
              <w:t>0,06</w:t>
            </w:r>
          </w:p>
        </w:tc>
        <w:tc>
          <w:tcPr>
            <w:tcW w:w="192" w:type="pct"/>
            <w:tcBorders>
              <w:top w:val="nil"/>
              <w:left w:val="nil"/>
              <w:bottom w:val="single" w:sz="4" w:space="0" w:color="auto"/>
              <w:right w:val="single" w:sz="4" w:space="0" w:color="auto"/>
            </w:tcBorders>
            <w:shd w:val="clear" w:color="auto" w:fill="auto"/>
            <w:vAlign w:val="center"/>
            <w:hideMark/>
          </w:tcPr>
          <w:p w14:paraId="165ECEAA" w14:textId="77777777" w:rsidR="000D1073" w:rsidRPr="000D1073" w:rsidRDefault="000D1073" w:rsidP="000D1073">
            <w:pPr>
              <w:jc w:val="center"/>
              <w:rPr>
                <w:color w:val="000000"/>
                <w:sz w:val="20"/>
                <w:szCs w:val="20"/>
              </w:rPr>
            </w:pPr>
            <w:r w:rsidRPr="000D1073">
              <w:rPr>
                <w:color w:val="000000"/>
                <w:sz w:val="20"/>
                <w:szCs w:val="20"/>
              </w:rPr>
              <w:t>-0,28</w:t>
            </w:r>
          </w:p>
        </w:tc>
        <w:tc>
          <w:tcPr>
            <w:tcW w:w="192" w:type="pct"/>
            <w:tcBorders>
              <w:top w:val="nil"/>
              <w:left w:val="nil"/>
              <w:bottom w:val="single" w:sz="4" w:space="0" w:color="auto"/>
              <w:right w:val="single" w:sz="4" w:space="0" w:color="auto"/>
            </w:tcBorders>
            <w:shd w:val="clear" w:color="auto" w:fill="auto"/>
            <w:vAlign w:val="center"/>
            <w:hideMark/>
          </w:tcPr>
          <w:p w14:paraId="4E2B12D1" w14:textId="77777777" w:rsidR="000D1073" w:rsidRPr="000D1073" w:rsidRDefault="000D1073" w:rsidP="000D1073">
            <w:pPr>
              <w:jc w:val="center"/>
              <w:rPr>
                <w:color w:val="000000"/>
                <w:sz w:val="20"/>
                <w:szCs w:val="20"/>
              </w:rPr>
            </w:pPr>
            <w:r w:rsidRPr="000D1073">
              <w:rPr>
                <w:color w:val="000000"/>
                <w:sz w:val="20"/>
                <w:szCs w:val="20"/>
              </w:rPr>
              <w:t>-0,65</w:t>
            </w:r>
          </w:p>
        </w:tc>
        <w:tc>
          <w:tcPr>
            <w:tcW w:w="187" w:type="pct"/>
            <w:tcBorders>
              <w:top w:val="nil"/>
              <w:left w:val="nil"/>
              <w:bottom w:val="single" w:sz="4" w:space="0" w:color="auto"/>
              <w:right w:val="single" w:sz="4" w:space="0" w:color="auto"/>
            </w:tcBorders>
            <w:shd w:val="clear" w:color="auto" w:fill="auto"/>
            <w:vAlign w:val="center"/>
            <w:hideMark/>
          </w:tcPr>
          <w:p w14:paraId="657DCB91" w14:textId="77777777" w:rsidR="000D1073" w:rsidRPr="000D1073" w:rsidRDefault="000D1073" w:rsidP="000D1073">
            <w:pPr>
              <w:jc w:val="center"/>
              <w:rPr>
                <w:color w:val="000000"/>
                <w:sz w:val="20"/>
                <w:szCs w:val="20"/>
              </w:rPr>
            </w:pPr>
            <w:r w:rsidRPr="000D1073">
              <w:rPr>
                <w:color w:val="000000"/>
                <w:sz w:val="20"/>
                <w:szCs w:val="20"/>
              </w:rPr>
              <w:t>0,94</w:t>
            </w:r>
          </w:p>
        </w:tc>
        <w:tc>
          <w:tcPr>
            <w:tcW w:w="192" w:type="pct"/>
            <w:tcBorders>
              <w:top w:val="nil"/>
              <w:left w:val="nil"/>
              <w:bottom w:val="single" w:sz="4" w:space="0" w:color="auto"/>
              <w:right w:val="single" w:sz="4" w:space="0" w:color="auto"/>
            </w:tcBorders>
            <w:shd w:val="clear" w:color="auto" w:fill="auto"/>
            <w:vAlign w:val="center"/>
            <w:hideMark/>
          </w:tcPr>
          <w:p w14:paraId="25F76C3E" w14:textId="77777777" w:rsidR="000D1073" w:rsidRPr="000D1073" w:rsidRDefault="000D1073" w:rsidP="000D1073">
            <w:pPr>
              <w:jc w:val="center"/>
              <w:rPr>
                <w:color w:val="000000"/>
                <w:sz w:val="20"/>
                <w:szCs w:val="20"/>
              </w:rPr>
            </w:pPr>
            <w:r w:rsidRPr="000D1073">
              <w:rPr>
                <w:color w:val="000000"/>
                <w:sz w:val="20"/>
                <w:szCs w:val="20"/>
              </w:rPr>
              <w:t>-0,49</w:t>
            </w:r>
          </w:p>
        </w:tc>
        <w:tc>
          <w:tcPr>
            <w:tcW w:w="192" w:type="pct"/>
            <w:tcBorders>
              <w:top w:val="nil"/>
              <w:left w:val="nil"/>
              <w:bottom w:val="single" w:sz="4" w:space="0" w:color="auto"/>
              <w:right w:val="single" w:sz="4" w:space="0" w:color="auto"/>
            </w:tcBorders>
            <w:shd w:val="clear" w:color="auto" w:fill="auto"/>
            <w:vAlign w:val="center"/>
            <w:hideMark/>
          </w:tcPr>
          <w:p w14:paraId="200055F3" w14:textId="77777777" w:rsidR="000D1073" w:rsidRPr="000D1073" w:rsidRDefault="000D1073" w:rsidP="000D1073">
            <w:pPr>
              <w:jc w:val="center"/>
              <w:rPr>
                <w:color w:val="000000"/>
                <w:sz w:val="20"/>
                <w:szCs w:val="20"/>
              </w:rPr>
            </w:pPr>
            <w:r w:rsidRPr="000D1073">
              <w:rPr>
                <w:color w:val="000000"/>
                <w:sz w:val="20"/>
                <w:szCs w:val="20"/>
              </w:rPr>
              <w:t>-0,49</w:t>
            </w:r>
          </w:p>
        </w:tc>
        <w:tc>
          <w:tcPr>
            <w:tcW w:w="192" w:type="pct"/>
            <w:tcBorders>
              <w:top w:val="nil"/>
              <w:left w:val="nil"/>
              <w:bottom w:val="single" w:sz="4" w:space="0" w:color="auto"/>
              <w:right w:val="single" w:sz="4" w:space="0" w:color="auto"/>
            </w:tcBorders>
            <w:shd w:val="clear" w:color="auto" w:fill="auto"/>
            <w:vAlign w:val="center"/>
            <w:hideMark/>
          </w:tcPr>
          <w:p w14:paraId="47EE136F" w14:textId="77777777" w:rsidR="000D1073" w:rsidRPr="000D1073" w:rsidRDefault="000D1073" w:rsidP="000D1073">
            <w:pPr>
              <w:jc w:val="center"/>
              <w:rPr>
                <w:color w:val="000000"/>
                <w:sz w:val="20"/>
                <w:szCs w:val="20"/>
              </w:rPr>
            </w:pPr>
            <w:r w:rsidRPr="000D1073">
              <w:rPr>
                <w:color w:val="000000"/>
                <w:sz w:val="20"/>
                <w:szCs w:val="20"/>
              </w:rPr>
              <w:t>-0,24</w:t>
            </w:r>
          </w:p>
        </w:tc>
        <w:tc>
          <w:tcPr>
            <w:tcW w:w="202" w:type="pct"/>
            <w:tcBorders>
              <w:top w:val="nil"/>
              <w:left w:val="nil"/>
              <w:bottom w:val="single" w:sz="4" w:space="0" w:color="auto"/>
              <w:right w:val="single" w:sz="4" w:space="0" w:color="auto"/>
            </w:tcBorders>
            <w:shd w:val="clear" w:color="auto" w:fill="auto"/>
            <w:vAlign w:val="center"/>
            <w:hideMark/>
          </w:tcPr>
          <w:p w14:paraId="136C6018" w14:textId="77777777" w:rsidR="000D1073" w:rsidRPr="000D1073" w:rsidRDefault="000D1073" w:rsidP="000D1073">
            <w:pPr>
              <w:jc w:val="center"/>
              <w:rPr>
                <w:color w:val="000000"/>
                <w:sz w:val="20"/>
                <w:szCs w:val="20"/>
              </w:rPr>
            </w:pPr>
            <w:r w:rsidRPr="000D1073">
              <w:rPr>
                <w:color w:val="000000"/>
                <w:sz w:val="20"/>
                <w:szCs w:val="20"/>
              </w:rPr>
              <w:t>-0,24</w:t>
            </w:r>
          </w:p>
        </w:tc>
        <w:tc>
          <w:tcPr>
            <w:tcW w:w="202" w:type="pct"/>
            <w:tcBorders>
              <w:top w:val="nil"/>
              <w:left w:val="nil"/>
              <w:bottom w:val="single" w:sz="4" w:space="0" w:color="auto"/>
              <w:right w:val="single" w:sz="4" w:space="0" w:color="auto"/>
            </w:tcBorders>
            <w:shd w:val="clear" w:color="auto" w:fill="auto"/>
            <w:vAlign w:val="center"/>
            <w:hideMark/>
          </w:tcPr>
          <w:p w14:paraId="3FAF393B" w14:textId="77777777" w:rsidR="000D1073" w:rsidRPr="000D1073" w:rsidRDefault="000D1073" w:rsidP="000D1073">
            <w:pPr>
              <w:jc w:val="center"/>
              <w:rPr>
                <w:color w:val="000000"/>
                <w:sz w:val="20"/>
                <w:szCs w:val="20"/>
              </w:rPr>
            </w:pPr>
            <w:r w:rsidRPr="000D1073">
              <w:rPr>
                <w:color w:val="000000"/>
                <w:sz w:val="20"/>
                <w:szCs w:val="20"/>
              </w:rPr>
              <w:t>-0,24</w:t>
            </w:r>
          </w:p>
        </w:tc>
        <w:tc>
          <w:tcPr>
            <w:tcW w:w="202" w:type="pct"/>
            <w:tcBorders>
              <w:top w:val="nil"/>
              <w:left w:val="nil"/>
              <w:bottom w:val="single" w:sz="4" w:space="0" w:color="auto"/>
              <w:right w:val="single" w:sz="4" w:space="0" w:color="auto"/>
            </w:tcBorders>
            <w:shd w:val="clear" w:color="auto" w:fill="auto"/>
            <w:vAlign w:val="center"/>
            <w:hideMark/>
          </w:tcPr>
          <w:p w14:paraId="40337555" w14:textId="77777777" w:rsidR="000D1073" w:rsidRPr="000D1073" w:rsidRDefault="000D1073" w:rsidP="000D1073">
            <w:pPr>
              <w:jc w:val="center"/>
              <w:rPr>
                <w:color w:val="000000"/>
                <w:sz w:val="20"/>
                <w:szCs w:val="20"/>
              </w:rPr>
            </w:pPr>
            <w:r w:rsidRPr="000D1073">
              <w:rPr>
                <w:color w:val="000000"/>
                <w:sz w:val="20"/>
                <w:szCs w:val="20"/>
              </w:rPr>
              <w:t>-0,24</w:t>
            </w:r>
          </w:p>
        </w:tc>
        <w:tc>
          <w:tcPr>
            <w:tcW w:w="202" w:type="pct"/>
            <w:tcBorders>
              <w:top w:val="nil"/>
              <w:left w:val="nil"/>
              <w:bottom w:val="single" w:sz="4" w:space="0" w:color="auto"/>
              <w:right w:val="single" w:sz="4" w:space="0" w:color="auto"/>
            </w:tcBorders>
            <w:shd w:val="clear" w:color="auto" w:fill="auto"/>
            <w:vAlign w:val="center"/>
            <w:hideMark/>
          </w:tcPr>
          <w:p w14:paraId="1129231C" w14:textId="77777777" w:rsidR="000D1073" w:rsidRPr="000D1073" w:rsidRDefault="000D1073" w:rsidP="000D1073">
            <w:pPr>
              <w:jc w:val="center"/>
              <w:rPr>
                <w:color w:val="000000"/>
                <w:sz w:val="20"/>
                <w:szCs w:val="20"/>
              </w:rPr>
            </w:pPr>
            <w:r w:rsidRPr="000D1073">
              <w:rPr>
                <w:color w:val="000000"/>
                <w:sz w:val="20"/>
                <w:szCs w:val="20"/>
              </w:rPr>
              <w:t>-0,24</w:t>
            </w:r>
          </w:p>
        </w:tc>
        <w:tc>
          <w:tcPr>
            <w:tcW w:w="202" w:type="pct"/>
            <w:tcBorders>
              <w:top w:val="nil"/>
              <w:left w:val="nil"/>
              <w:bottom w:val="single" w:sz="4" w:space="0" w:color="auto"/>
              <w:right w:val="single" w:sz="4" w:space="0" w:color="auto"/>
            </w:tcBorders>
            <w:shd w:val="clear" w:color="auto" w:fill="auto"/>
            <w:vAlign w:val="center"/>
            <w:hideMark/>
          </w:tcPr>
          <w:p w14:paraId="7234ABDB" w14:textId="77777777" w:rsidR="000D1073" w:rsidRPr="000D1073" w:rsidRDefault="000D1073" w:rsidP="000D1073">
            <w:pPr>
              <w:jc w:val="center"/>
              <w:rPr>
                <w:color w:val="000000"/>
                <w:sz w:val="20"/>
                <w:szCs w:val="20"/>
              </w:rPr>
            </w:pPr>
            <w:r w:rsidRPr="000D1073">
              <w:rPr>
                <w:color w:val="000000"/>
                <w:sz w:val="20"/>
                <w:szCs w:val="20"/>
              </w:rPr>
              <w:t>-0,24</w:t>
            </w:r>
          </w:p>
        </w:tc>
        <w:tc>
          <w:tcPr>
            <w:tcW w:w="202" w:type="pct"/>
            <w:tcBorders>
              <w:top w:val="nil"/>
              <w:left w:val="nil"/>
              <w:bottom w:val="single" w:sz="4" w:space="0" w:color="auto"/>
              <w:right w:val="single" w:sz="4" w:space="0" w:color="auto"/>
            </w:tcBorders>
            <w:shd w:val="clear" w:color="auto" w:fill="auto"/>
            <w:vAlign w:val="center"/>
            <w:hideMark/>
          </w:tcPr>
          <w:p w14:paraId="69B1E3B9" w14:textId="77777777" w:rsidR="000D1073" w:rsidRPr="000D1073" w:rsidRDefault="000D1073" w:rsidP="000D1073">
            <w:pPr>
              <w:jc w:val="center"/>
              <w:rPr>
                <w:color w:val="000000"/>
                <w:sz w:val="20"/>
                <w:szCs w:val="20"/>
              </w:rPr>
            </w:pPr>
            <w:r w:rsidRPr="000D1073">
              <w:rPr>
                <w:color w:val="000000"/>
                <w:sz w:val="20"/>
                <w:szCs w:val="20"/>
              </w:rPr>
              <w:t>-0,24</w:t>
            </w:r>
          </w:p>
        </w:tc>
        <w:tc>
          <w:tcPr>
            <w:tcW w:w="202" w:type="pct"/>
            <w:tcBorders>
              <w:top w:val="nil"/>
              <w:left w:val="nil"/>
              <w:bottom w:val="single" w:sz="4" w:space="0" w:color="auto"/>
              <w:right w:val="single" w:sz="4" w:space="0" w:color="auto"/>
            </w:tcBorders>
            <w:shd w:val="clear" w:color="auto" w:fill="auto"/>
            <w:vAlign w:val="center"/>
            <w:hideMark/>
          </w:tcPr>
          <w:p w14:paraId="687A1116" w14:textId="77777777" w:rsidR="000D1073" w:rsidRPr="000D1073" w:rsidRDefault="000D1073" w:rsidP="000D1073">
            <w:pPr>
              <w:jc w:val="center"/>
              <w:rPr>
                <w:color w:val="000000"/>
                <w:sz w:val="20"/>
                <w:szCs w:val="20"/>
              </w:rPr>
            </w:pPr>
            <w:r w:rsidRPr="000D1073">
              <w:rPr>
                <w:color w:val="000000"/>
                <w:sz w:val="20"/>
                <w:szCs w:val="20"/>
              </w:rPr>
              <w:t>-0,24</w:t>
            </w:r>
          </w:p>
        </w:tc>
        <w:tc>
          <w:tcPr>
            <w:tcW w:w="202" w:type="pct"/>
            <w:tcBorders>
              <w:top w:val="nil"/>
              <w:left w:val="nil"/>
              <w:bottom w:val="single" w:sz="4" w:space="0" w:color="auto"/>
              <w:right w:val="single" w:sz="4" w:space="0" w:color="auto"/>
            </w:tcBorders>
            <w:shd w:val="clear" w:color="auto" w:fill="auto"/>
            <w:vAlign w:val="center"/>
            <w:hideMark/>
          </w:tcPr>
          <w:p w14:paraId="2DEE73E0" w14:textId="77777777" w:rsidR="000D1073" w:rsidRPr="000D1073" w:rsidRDefault="000D1073" w:rsidP="000D1073">
            <w:pPr>
              <w:jc w:val="center"/>
              <w:rPr>
                <w:color w:val="000000"/>
                <w:sz w:val="20"/>
                <w:szCs w:val="20"/>
              </w:rPr>
            </w:pPr>
            <w:r w:rsidRPr="000D1073">
              <w:rPr>
                <w:color w:val="000000"/>
                <w:sz w:val="20"/>
                <w:szCs w:val="20"/>
              </w:rPr>
              <w:t>-0,24</w:t>
            </w:r>
          </w:p>
        </w:tc>
        <w:tc>
          <w:tcPr>
            <w:tcW w:w="202" w:type="pct"/>
            <w:tcBorders>
              <w:top w:val="nil"/>
              <w:left w:val="nil"/>
              <w:bottom w:val="single" w:sz="4" w:space="0" w:color="auto"/>
              <w:right w:val="single" w:sz="4" w:space="0" w:color="auto"/>
            </w:tcBorders>
            <w:shd w:val="clear" w:color="auto" w:fill="auto"/>
            <w:vAlign w:val="center"/>
            <w:hideMark/>
          </w:tcPr>
          <w:p w14:paraId="2FE02E05" w14:textId="77777777" w:rsidR="000D1073" w:rsidRPr="000D1073" w:rsidRDefault="000D1073" w:rsidP="000D1073">
            <w:pPr>
              <w:jc w:val="center"/>
              <w:rPr>
                <w:color w:val="000000"/>
                <w:sz w:val="20"/>
                <w:szCs w:val="20"/>
              </w:rPr>
            </w:pPr>
            <w:r w:rsidRPr="000D1073">
              <w:rPr>
                <w:color w:val="000000"/>
                <w:sz w:val="20"/>
                <w:szCs w:val="20"/>
              </w:rPr>
              <w:t>-0,24</w:t>
            </w:r>
          </w:p>
        </w:tc>
        <w:tc>
          <w:tcPr>
            <w:tcW w:w="202" w:type="pct"/>
            <w:tcBorders>
              <w:top w:val="nil"/>
              <w:left w:val="nil"/>
              <w:bottom w:val="single" w:sz="4" w:space="0" w:color="auto"/>
              <w:right w:val="single" w:sz="4" w:space="0" w:color="auto"/>
            </w:tcBorders>
            <w:shd w:val="clear" w:color="auto" w:fill="auto"/>
            <w:vAlign w:val="center"/>
            <w:hideMark/>
          </w:tcPr>
          <w:p w14:paraId="465240E5" w14:textId="77777777" w:rsidR="000D1073" w:rsidRPr="000D1073" w:rsidRDefault="000D1073" w:rsidP="000D1073">
            <w:pPr>
              <w:jc w:val="center"/>
              <w:rPr>
                <w:color w:val="000000"/>
                <w:sz w:val="20"/>
                <w:szCs w:val="20"/>
              </w:rPr>
            </w:pPr>
            <w:r w:rsidRPr="000D1073">
              <w:rPr>
                <w:color w:val="000000"/>
                <w:sz w:val="20"/>
                <w:szCs w:val="20"/>
              </w:rPr>
              <w:t>-0,24</w:t>
            </w:r>
          </w:p>
        </w:tc>
        <w:tc>
          <w:tcPr>
            <w:tcW w:w="202" w:type="pct"/>
            <w:tcBorders>
              <w:top w:val="nil"/>
              <w:left w:val="nil"/>
              <w:bottom w:val="single" w:sz="4" w:space="0" w:color="auto"/>
              <w:right w:val="single" w:sz="4" w:space="0" w:color="auto"/>
            </w:tcBorders>
            <w:shd w:val="clear" w:color="auto" w:fill="auto"/>
            <w:vAlign w:val="center"/>
            <w:hideMark/>
          </w:tcPr>
          <w:p w14:paraId="5C906B2E" w14:textId="77777777" w:rsidR="000D1073" w:rsidRPr="000D1073" w:rsidRDefault="000D1073" w:rsidP="000D1073">
            <w:pPr>
              <w:jc w:val="center"/>
              <w:rPr>
                <w:color w:val="000000"/>
                <w:sz w:val="20"/>
                <w:szCs w:val="20"/>
              </w:rPr>
            </w:pPr>
            <w:r w:rsidRPr="000D1073">
              <w:rPr>
                <w:color w:val="000000"/>
                <w:sz w:val="20"/>
                <w:szCs w:val="20"/>
              </w:rPr>
              <w:t>-0,24</w:t>
            </w:r>
          </w:p>
        </w:tc>
      </w:tr>
      <w:tr w:rsidR="000D1073" w:rsidRPr="000D1073" w14:paraId="612858CA"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01C251F1" w14:textId="77777777" w:rsidR="000D1073" w:rsidRPr="000D1073" w:rsidRDefault="000D1073" w:rsidP="000D1073">
            <w:pPr>
              <w:jc w:val="center"/>
              <w:rPr>
                <w:color w:val="000000"/>
                <w:sz w:val="20"/>
                <w:szCs w:val="20"/>
              </w:rPr>
            </w:pPr>
            <w:r w:rsidRPr="000D1073">
              <w:rPr>
                <w:color w:val="000000"/>
                <w:sz w:val="20"/>
                <w:szCs w:val="20"/>
              </w:rPr>
              <w:t>Остров Заячий</w:t>
            </w:r>
          </w:p>
        </w:tc>
        <w:tc>
          <w:tcPr>
            <w:tcW w:w="187" w:type="pct"/>
            <w:tcBorders>
              <w:top w:val="nil"/>
              <w:left w:val="nil"/>
              <w:bottom w:val="single" w:sz="4" w:space="0" w:color="auto"/>
              <w:right w:val="single" w:sz="4" w:space="0" w:color="auto"/>
            </w:tcBorders>
            <w:shd w:val="clear" w:color="auto" w:fill="auto"/>
            <w:vAlign w:val="center"/>
            <w:hideMark/>
          </w:tcPr>
          <w:p w14:paraId="16CE332A"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7F8D96F7"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75E58839" w14:textId="77777777" w:rsidR="000D1073" w:rsidRPr="000D1073" w:rsidRDefault="000D1073" w:rsidP="000D1073">
            <w:pPr>
              <w:jc w:val="center"/>
              <w:rPr>
                <w:color w:val="000000"/>
                <w:sz w:val="20"/>
                <w:szCs w:val="20"/>
              </w:rPr>
            </w:pPr>
            <w:r w:rsidRPr="000D1073">
              <w:rPr>
                <w:color w:val="000000"/>
                <w:sz w:val="20"/>
                <w:szCs w:val="20"/>
              </w:rPr>
              <w:t>0,00</w:t>
            </w:r>
          </w:p>
        </w:tc>
        <w:tc>
          <w:tcPr>
            <w:tcW w:w="187" w:type="pct"/>
            <w:tcBorders>
              <w:top w:val="nil"/>
              <w:left w:val="nil"/>
              <w:bottom w:val="single" w:sz="4" w:space="0" w:color="auto"/>
              <w:right w:val="single" w:sz="4" w:space="0" w:color="auto"/>
            </w:tcBorders>
            <w:shd w:val="clear" w:color="auto" w:fill="auto"/>
            <w:vAlign w:val="center"/>
            <w:hideMark/>
          </w:tcPr>
          <w:p w14:paraId="01A7F4B6"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2363A34A"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407C1810"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73B3FC68"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5AE71B2A"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6F09FDFC"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6D61A3AE"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55D14338"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580CA2AB" w14:textId="77777777" w:rsidR="000D1073" w:rsidRPr="000D1073" w:rsidRDefault="000D1073" w:rsidP="000D1073">
            <w:pPr>
              <w:jc w:val="center"/>
              <w:rPr>
                <w:color w:val="000000"/>
                <w:sz w:val="20"/>
                <w:szCs w:val="20"/>
              </w:rPr>
            </w:pPr>
            <w:r w:rsidRPr="000D1073">
              <w:rPr>
                <w:color w:val="000000"/>
                <w:sz w:val="20"/>
                <w:szCs w:val="20"/>
              </w:rPr>
              <w:t>0,51</w:t>
            </w:r>
          </w:p>
        </w:tc>
        <w:tc>
          <w:tcPr>
            <w:tcW w:w="202" w:type="pct"/>
            <w:tcBorders>
              <w:top w:val="nil"/>
              <w:left w:val="nil"/>
              <w:bottom w:val="single" w:sz="4" w:space="0" w:color="auto"/>
              <w:right w:val="single" w:sz="4" w:space="0" w:color="auto"/>
            </w:tcBorders>
            <w:shd w:val="clear" w:color="auto" w:fill="auto"/>
            <w:vAlign w:val="center"/>
            <w:hideMark/>
          </w:tcPr>
          <w:p w14:paraId="77C96677" w14:textId="77777777" w:rsidR="000D1073" w:rsidRPr="000D1073" w:rsidRDefault="000D1073" w:rsidP="000D1073">
            <w:pPr>
              <w:jc w:val="center"/>
              <w:rPr>
                <w:color w:val="000000"/>
                <w:sz w:val="20"/>
                <w:szCs w:val="20"/>
              </w:rPr>
            </w:pPr>
            <w:r w:rsidRPr="000D1073">
              <w:rPr>
                <w:color w:val="000000"/>
                <w:sz w:val="20"/>
                <w:szCs w:val="20"/>
              </w:rPr>
              <w:t>1,45</w:t>
            </w:r>
          </w:p>
        </w:tc>
        <w:tc>
          <w:tcPr>
            <w:tcW w:w="202" w:type="pct"/>
            <w:tcBorders>
              <w:top w:val="nil"/>
              <w:left w:val="nil"/>
              <w:bottom w:val="single" w:sz="4" w:space="0" w:color="auto"/>
              <w:right w:val="single" w:sz="4" w:space="0" w:color="auto"/>
            </w:tcBorders>
            <w:shd w:val="clear" w:color="auto" w:fill="auto"/>
            <w:vAlign w:val="center"/>
            <w:hideMark/>
          </w:tcPr>
          <w:p w14:paraId="046CD619" w14:textId="77777777" w:rsidR="000D1073" w:rsidRPr="000D1073" w:rsidRDefault="000D1073" w:rsidP="000D1073">
            <w:pPr>
              <w:jc w:val="center"/>
              <w:rPr>
                <w:color w:val="000000"/>
                <w:sz w:val="20"/>
                <w:szCs w:val="20"/>
              </w:rPr>
            </w:pPr>
            <w:r w:rsidRPr="000D1073">
              <w:rPr>
                <w:color w:val="000000"/>
                <w:sz w:val="20"/>
                <w:szCs w:val="20"/>
              </w:rPr>
              <w:t>1,65</w:t>
            </w:r>
          </w:p>
        </w:tc>
        <w:tc>
          <w:tcPr>
            <w:tcW w:w="202" w:type="pct"/>
            <w:tcBorders>
              <w:top w:val="nil"/>
              <w:left w:val="nil"/>
              <w:bottom w:val="single" w:sz="4" w:space="0" w:color="auto"/>
              <w:right w:val="single" w:sz="4" w:space="0" w:color="auto"/>
            </w:tcBorders>
            <w:shd w:val="clear" w:color="auto" w:fill="auto"/>
            <w:vAlign w:val="center"/>
            <w:hideMark/>
          </w:tcPr>
          <w:p w14:paraId="5E5E4217" w14:textId="77777777" w:rsidR="000D1073" w:rsidRPr="000D1073" w:rsidRDefault="000D1073" w:rsidP="000D1073">
            <w:pPr>
              <w:jc w:val="center"/>
              <w:rPr>
                <w:color w:val="000000"/>
                <w:sz w:val="20"/>
                <w:szCs w:val="20"/>
              </w:rPr>
            </w:pPr>
            <w:r w:rsidRPr="000D1073">
              <w:rPr>
                <w:color w:val="000000"/>
                <w:sz w:val="20"/>
                <w:szCs w:val="20"/>
              </w:rPr>
              <w:t>1,65</w:t>
            </w:r>
          </w:p>
        </w:tc>
        <w:tc>
          <w:tcPr>
            <w:tcW w:w="202" w:type="pct"/>
            <w:tcBorders>
              <w:top w:val="nil"/>
              <w:left w:val="nil"/>
              <w:bottom w:val="single" w:sz="4" w:space="0" w:color="auto"/>
              <w:right w:val="single" w:sz="4" w:space="0" w:color="auto"/>
            </w:tcBorders>
            <w:shd w:val="clear" w:color="auto" w:fill="auto"/>
            <w:vAlign w:val="center"/>
            <w:hideMark/>
          </w:tcPr>
          <w:p w14:paraId="611A515B" w14:textId="77777777" w:rsidR="000D1073" w:rsidRPr="000D1073" w:rsidRDefault="000D1073" w:rsidP="000D1073">
            <w:pPr>
              <w:jc w:val="center"/>
              <w:rPr>
                <w:color w:val="000000"/>
                <w:sz w:val="20"/>
                <w:szCs w:val="20"/>
              </w:rPr>
            </w:pPr>
            <w:r w:rsidRPr="000D1073">
              <w:rPr>
                <w:color w:val="000000"/>
                <w:sz w:val="20"/>
                <w:szCs w:val="20"/>
              </w:rPr>
              <w:t>1,65</w:t>
            </w:r>
          </w:p>
        </w:tc>
        <w:tc>
          <w:tcPr>
            <w:tcW w:w="202" w:type="pct"/>
            <w:tcBorders>
              <w:top w:val="nil"/>
              <w:left w:val="nil"/>
              <w:bottom w:val="single" w:sz="4" w:space="0" w:color="auto"/>
              <w:right w:val="single" w:sz="4" w:space="0" w:color="auto"/>
            </w:tcBorders>
            <w:shd w:val="clear" w:color="auto" w:fill="auto"/>
            <w:vAlign w:val="center"/>
            <w:hideMark/>
          </w:tcPr>
          <w:p w14:paraId="49B00A91" w14:textId="77777777" w:rsidR="000D1073" w:rsidRPr="000D1073" w:rsidRDefault="000D1073" w:rsidP="000D1073">
            <w:pPr>
              <w:jc w:val="center"/>
              <w:rPr>
                <w:color w:val="000000"/>
                <w:sz w:val="20"/>
                <w:szCs w:val="20"/>
              </w:rPr>
            </w:pPr>
            <w:r w:rsidRPr="000D1073">
              <w:rPr>
                <w:color w:val="000000"/>
                <w:sz w:val="20"/>
                <w:szCs w:val="20"/>
              </w:rPr>
              <w:t>1,65</w:t>
            </w:r>
          </w:p>
        </w:tc>
        <w:tc>
          <w:tcPr>
            <w:tcW w:w="202" w:type="pct"/>
            <w:tcBorders>
              <w:top w:val="nil"/>
              <w:left w:val="nil"/>
              <w:bottom w:val="single" w:sz="4" w:space="0" w:color="auto"/>
              <w:right w:val="single" w:sz="4" w:space="0" w:color="auto"/>
            </w:tcBorders>
            <w:shd w:val="clear" w:color="auto" w:fill="auto"/>
            <w:vAlign w:val="center"/>
            <w:hideMark/>
          </w:tcPr>
          <w:p w14:paraId="019235D8" w14:textId="77777777" w:rsidR="000D1073" w:rsidRPr="000D1073" w:rsidRDefault="000D1073" w:rsidP="000D1073">
            <w:pPr>
              <w:jc w:val="center"/>
              <w:rPr>
                <w:color w:val="000000"/>
                <w:sz w:val="20"/>
                <w:szCs w:val="20"/>
              </w:rPr>
            </w:pPr>
            <w:r w:rsidRPr="000D1073">
              <w:rPr>
                <w:color w:val="000000"/>
                <w:sz w:val="20"/>
                <w:szCs w:val="20"/>
              </w:rPr>
              <w:t>1,65</w:t>
            </w:r>
          </w:p>
        </w:tc>
      </w:tr>
      <w:tr w:rsidR="000D1073" w:rsidRPr="000D1073" w14:paraId="30AFA774"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63E3157F" w14:textId="77777777" w:rsidR="000D1073" w:rsidRPr="000D1073" w:rsidRDefault="000D1073" w:rsidP="000D1073">
            <w:pPr>
              <w:jc w:val="center"/>
              <w:rPr>
                <w:color w:val="000000"/>
                <w:sz w:val="20"/>
                <w:szCs w:val="20"/>
              </w:rPr>
            </w:pPr>
            <w:r w:rsidRPr="000D1073">
              <w:rPr>
                <w:color w:val="000000"/>
                <w:sz w:val="20"/>
                <w:szCs w:val="20"/>
              </w:rPr>
              <w:t>п. Кедровый-1</w:t>
            </w:r>
          </w:p>
        </w:tc>
        <w:tc>
          <w:tcPr>
            <w:tcW w:w="187" w:type="pct"/>
            <w:tcBorders>
              <w:top w:val="nil"/>
              <w:left w:val="nil"/>
              <w:bottom w:val="single" w:sz="4" w:space="0" w:color="auto"/>
              <w:right w:val="single" w:sz="4" w:space="0" w:color="auto"/>
            </w:tcBorders>
            <w:shd w:val="clear" w:color="auto" w:fill="auto"/>
            <w:vAlign w:val="center"/>
            <w:hideMark/>
          </w:tcPr>
          <w:p w14:paraId="19BCA5D2"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7532265A"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1FF64C53" w14:textId="77777777" w:rsidR="000D1073" w:rsidRPr="000D1073" w:rsidRDefault="000D1073" w:rsidP="000D1073">
            <w:pPr>
              <w:jc w:val="center"/>
              <w:rPr>
                <w:color w:val="000000"/>
                <w:sz w:val="20"/>
                <w:szCs w:val="20"/>
              </w:rPr>
            </w:pPr>
            <w:r w:rsidRPr="000D1073">
              <w:rPr>
                <w:color w:val="000000"/>
                <w:sz w:val="20"/>
                <w:szCs w:val="20"/>
              </w:rPr>
              <w:t>-0,01</w:t>
            </w:r>
          </w:p>
        </w:tc>
        <w:tc>
          <w:tcPr>
            <w:tcW w:w="187" w:type="pct"/>
            <w:tcBorders>
              <w:top w:val="nil"/>
              <w:left w:val="nil"/>
              <w:bottom w:val="single" w:sz="4" w:space="0" w:color="auto"/>
              <w:right w:val="single" w:sz="4" w:space="0" w:color="auto"/>
            </w:tcBorders>
            <w:shd w:val="clear" w:color="auto" w:fill="auto"/>
            <w:vAlign w:val="center"/>
            <w:hideMark/>
          </w:tcPr>
          <w:p w14:paraId="46DAC8EB"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525AC51F"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7F4929B9"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34D29AE4" w14:textId="77777777" w:rsidR="000D1073" w:rsidRPr="000D1073" w:rsidRDefault="000D1073" w:rsidP="000D1073">
            <w:pPr>
              <w:jc w:val="center"/>
              <w:rPr>
                <w:color w:val="000000"/>
                <w:sz w:val="20"/>
                <w:szCs w:val="20"/>
              </w:rPr>
            </w:pPr>
            <w:r w:rsidRPr="000D1073">
              <w:rPr>
                <w:color w:val="000000"/>
                <w:sz w:val="20"/>
                <w:szCs w:val="20"/>
              </w:rPr>
              <w:t>-0,01</w:t>
            </w:r>
          </w:p>
        </w:tc>
        <w:tc>
          <w:tcPr>
            <w:tcW w:w="202" w:type="pct"/>
            <w:tcBorders>
              <w:top w:val="nil"/>
              <w:left w:val="nil"/>
              <w:bottom w:val="single" w:sz="4" w:space="0" w:color="auto"/>
              <w:right w:val="single" w:sz="4" w:space="0" w:color="auto"/>
            </w:tcBorders>
            <w:shd w:val="clear" w:color="auto" w:fill="auto"/>
            <w:vAlign w:val="center"/>
            <w:hideMark/>
          </w:tcPr>
          <w:p w14:paraId="0E8CD9E6" w14:textId="77777777" w:rsidR="000D1073" w:rsidRPr="000D1073" w:rsidRDefault="000D1073" w:rsidP="000D1073">
            <w:pPr>
              <w:jc w:val="center"/>
              <w:rPr>
                <w:color w:val="000000"/>
                <w:sz w:val="20"/>
                <w:szCs w:val="20"/>
              </w:rPr>
            </w:pPr>
            <w:r w:rsidRPr="000D1073">
              <w:rPr>
                <w:color w:val="000000"/>
                <w:sz w:val="20"/>
                <w:szCs w:val="20"/>
              </w:rPr>
              <w:t>-0,01</w:t>
            </w:r>
          </w:p>
        </w:tc>
        <w:tc>
          <w:tcPr>
            <w:tcW w:w="202" w:type="pct"/>
            <w:tcBorders>
              <w:top w:val="nil"/>
              <w:left w:val="nil"/>
              <w:bottom w:val="single" w:sz="4" w:space="0" w:color="auto"/>
              <w:right w:val="single" w:sz="4" w:space="0" w:color="auto"/>
            </w:tcBorders>
            <w:shd w:val="clear" w:color="auto" w:fill="auto"/>
            <w:vAlign w:val="center"/>
            <w:hideMark/>
          </w:tcPr>
          <w:p w14:paraId="4C900174" w14:textId="77777777" w:rsidR="000D1073" w:rsidRPr="000D1073" w:rsidRDefault="000D1073" w:rsidP="000D1073">
            <w:pPr>
              <w:jc w:val="center"/>
              <w:rPr>
                <w:color w:val="000000"/>
                <w:sz w:val="20"/>
                <w:szCs w:val="20"/>
              </w:rPr>
            </w:pPr>
            <w:r w:rsidRPr="000D1073">
              <w:rPr>
                <w:color w:val="000000"/>
                <w:sz w:val="20"/>
                <w:szCs w:val="20"/>
              </w:rPr>
              <w:t>-0,01</w:t>
            </w:r>
          </w:p>
        </w:tc>
        <w:tc>
          <w:tcPr>
            <w:tcW w:w="202" w:type="pct"/>
            <w:tcBorders>
              <w:top w:val="nil"/>
              <w:left w:val="nil"/>
              <w:bottom w:val="single" w:sz="4" w:space="0" w:color="auto"/>
              <w:right w:val="single" w:sz="4" w:space="0" w:color="auto"/>
            </w:tcBorders>
            <w:shd w:val="clear" w:color="auto" w:fill="auto"/>
            <w:vAlign w:val="center"/>
            <w:hideMark/>
          </w:tcPr>
          <w:p w14:paraId="4B94A21F" w14:textId="77777777" w:rsidR="000D1073" w:rsidRPr="000D1073" w:rsidRDefault="000D1073" w:rsidP="000D1073">
            <w:pPr>
              <w:jc w:val="center"/>
              <w:rPr>
                <w:color w:val="000000"/>
                <w:sz w:val="20"/>
                <w:szCs w:val="20"/>
              </w:rPr>
            </w:pPr>
            <w:r w:rsidRPr="000D1073">
              <w:rPr>
                <w:color w:val="000000"/>
                <w:sz w:val="20"/>
                <w:szCs w:val="20"/>
              </w:rPr>
              <w:t>-0,01</w:t>
            </w:r>
          </w:p>
        </w:tc>
        <w:tc>
          <w:tcPr>
            <w:tcW w:w="202" w:type="pct"/>
            <w:tcBorders>
              <w:top w:val="nil"/>
              <w:left w:val="nil"/>
              <w:bottom w:val="single" w:sz="4" w:space="0" w:color="auto"/>
              <w:right w:val="single" w:sz="4" w:space="0" w:color="auto"/>
            </w:tcBorders>
            <w:shd w:val="clear" w:color="auto" w:fill="auto"/>
            <w:vAlign w:val="center"/>
            <w:hideMark/>
          </w:tcPr>
          <w:p w14:paraId="201C5714" w14:textId="77777777" w:rsidR="000D1073" w:rsidRPr="000D1073" w:rsidRDefault="000D1073" w:rsidP="000D1073">
            <w:pPr>
              <w:jc w:val="center"/>
              <w:rPr>
                <w:color w:val="000000"/>
                <w:sz w:val="20"/>
                <w:szCs w:val="20"/>
              </w:rPr>
            </w:pPr>
            <w:r w:rsidRPr="000D1073">
              <w:rPr>
                <w:color w:val="000000"/>
                <w:sz w:val="20"/>
                <w:szCs w:val="20"/>
              </w:rPr>
              <w:t>-0,01</w:t>
            </w:r>
          </w:p>
        </w:tc>
        <w:tc>
          <w:tcPr>
            <w:tcW w:w="202" w:type="pct"/>
            <w:tcBorders>
              <w:top w:val="nil"/>
              <w:left w:val="nil"/>
              <w:bottom w:val="single" w:sz="4" w:space="0" w:color="auto"/>
              <w:right w:val="single" w:sz="4" w:space="0" w:color="auto"/>
            </w:tcBorders>
            <w:shd w:val="clear" w:color="auto" w:fill="auto"/>
            <w:vAlign w:val="center"/>
            <w:hideMark/>
          </w:tcPr>
          <w:p w14:paraId="7A456F9B" w14:textId="77777777" w:rsidR="000D1073" w:rsidRPr="000D1073" w:rsidRDefault="000D1073" w:rsidP="000D1073">
            <w:pPr>
              <w:jc w:val="center"/>
              <w:rPr>
                <w:color w:val="000000"/>
                <w:sz w:val="20"/>
                <w:szCs w:val="20"/>
              </w:rPr>
            </w:pPr>
            <w:r w:rsidRPr="000D1073">
              <w:rPr>
                <w:color w:val="000000"/>
                <w:sz w:val="20"/>
                <w:szCs w:val="20"/>
              </w:rPr>
              <w:t>-0,01</w:t>
            </w:r>
          </w:p>
        </w:tc>
        <w:tc>
          <w:tcPr>
            <w:tcW w:w="202" w:type="pct"/>
            <w:tcBorders>
              <w:top w:val="nil"/>
              <w:left w:val="nil"/>
              <w:bottom w:val="single" w:sz="4" w:space="0" w:color="auto"/>
              <w:right w:val="single" w:sz="4" w:space="0" w:color="auto"/>
            </w:tcBorders>
            <w:shd w:val="clear" w:color="auto" w:fill="auto"/>
            <w:vAlign w:val="center"/>
            <w:hideMark/>
          </w:tcPr>
          <w:p w14:paraId="54D7893D" w14:textId="77777777" w:rsidR="000D1073" w:rsidRPr="000D1073" w:rsidRDefault="000D1073" w:rsidP="000D1073">
            <w:pPr>
              <w:jc w:val="center"/>
              <w:rPr>
                <w:color w:val="000000"/>
                <w:sz w:val="20"/>
                <w:szCs w:val="20"/>
              </w:rPr>
            </w:pPr>
            <w:r w:rsidRPr="000D1073">
              <w:rPr>
                <w:color w:val="000000"/>
                <w:sz w:val="20"/>
                <w:szCs w:val="20"/>
              </w:rPr>
              <w:t>-0,01</w:t>
            </w:r>
          </w:p>
        </w:tc>
        <w:tc>
          <w:tcPr>
            <w:tcW w:w="202" w:type="pct"/>
            <w:tcBorders>
              <w:top w:val="nil"/>
              <w:left w:val="nil"/>
              <w:bottom w:val="single" w:sz="4" w:space="0" w:color="auto"/>
              <w:right w:val="single" w:sz="4" w:space="0" w:color="auto"/>
            </w:tcBorders>
            <w:shd w:val="clear" w:color="auto" w:fill="auto"/>
            <w:vAlign w:val="center"/>
            <w:hideMark/>
          </w:tcPr>
          <w:p w14:paraId="6BB8D3C8" w14:textId="77777777" w:rsidR="000D1073" w:rsidRPr="000D1073" w:rsidRDefault="000D1073" w:rsidP="000D1073">
            <w:pPr>
              <w:jc w:val="center"/>
              <w:rPr>
                <w:color w:val="000000"/>
                <w:sz w:val="20"/>
                <w:szCs w:val="20"/>
              </w:rPr>
            </w:pPr>
            <w:r w:rsidRPr="000D1073">
              <w:rPr>
                <w:color w:val="000000"/>
                <w:sz w:val="20"/>
                <w:szCs w:val="20"/>
              </w:rPr>
              <w:t>-0,01</w:t>
            </w:r>
          </w:p>
        </w:tc>
        <w:tc>
          <w:tcPr>
            <w:tcW w:w="202" w:type="pct"/>
            <w:tcBorders>
              <w:top w:val="nil"/>
              <w:left w:val="nil"/>
              <w:bottom w:val="single" w:sz="4" w:space="0" w:color="auto"/>
              <w:right w:val="single" w:sz="4" w:space="0" w:color="auto"/>
            </w:tcBorders>
            <w:shd w:val="clear" w:color="auto" w:fill="auto"/>
            <w:vAlign w:val="center"/>
            <w:hideMark/>
          </w:tcPr>
          <w:p w14:paraId="2CA18BB4" w14:textId="77777777" w:rsidR="000D1073" w:rsidRPr="000D1073" w:rsidRDefault="000D1073" w:rsidP="000D1073">
            <w:pPr>
              <w:jc w:val="center"/>
              <w:rPr>
                <w:color w:val="000000"/>
                <w:sz w:val="20"/>
                <w:szCs w:val="20"/>
              </w:rPr>
            </w:pPr>
            <w:r w:rsidRPr="000D1073">
              <w:rPr>
                <w:color w:val="000000"/>
                <w:sz w:val="20"/>
                <w:szCs w:val="20"/>
              </w:rPr>
              <w:t>-0,01</w:t>
            </w:r>
          </w:p>
        </w:tc>
        <w:tc>
          <w:tcPr>
            <w:tcW w:w="202" w:type="pct"/>
            <w:tcBorders>
              <w:top w:val="nil"/>
              <w:left w:val="nil"/>
              <w:bottom w:val="single" w:sz="4" w:space="0" w:color="auto"/>
              <w:right w:val="single" w:sz="4" w:space="0" w:color="auto"/>
            </w:tcBorders>
            <w:shd w:val="clear" w:color="auto" w:fill="auto"/>
            <w:vAlign w:val="center"/>
            <w:hideMark/>
          </w:tcPr>
          <w:p w14:paraId="4C794F88" w14:textId="77777777" w:rsidR="000D1073" w:rsidRPr="000D1073" w:rsidRDefault="000D1073" w:rsidP="000D1073">
            <w:pPr>
              <w:jc w:val="center"/>
              <w:rPr>
                <w:color w:val="000000"/>
                <w:sz w:val="20"/>
                <w:szCs w:val="20"/>
              </w:rPr>
            </w:pPr>
            <w:r w:rsidRPr="000D1073">
              <w:rPr>
                <w:color w:val="000000"/>
                <w:sz w:val="20"/>
                <w:szCs w:val="20"/>
              </w:rPr>
              <w:t>-0,01</w:t>
            </w:r>
          </w:p>
        </w:tc>
        <w:tc>
          <w:tcPr>
            <w:tcW w:w="202" w:type="pct"/>
            <w:tcBorders>
              <w:top w:val="nil"/>
              <w:left w:val="nil"/>
              <w:bottom w:val="single" w:sz="4" w:space="0" w:color="auto"/>
              <w:right w:val="single" w:sz="4" w:space="0" w:color="auto"/>
            </w:tcBorders>
            <w:shd w:val="clear" w:color="auto" w:fill="auto"/>
            <w:vAlign w:val="center"/>
            <w:hideMark/>
          </w:tcPr>
          <w:p w14:paraId="64ECF7C2" w14:textId="77777777" w:rsidR="000D1073" w:rsidRPr="000D1073" w:rsidRDefault="000D1073" w:rsidP="000D1073">
            <w:pPr>
              <w:jc w:val="center"/>
              <w:rPr>
                <w:color w:val="000000"/>
                <w:sz w:val="20"/>
                <w:szCs w:val="20"/>
              </w:rPr>
            </w:pPr>
            <w:r w:rsidRPr="000D1073">
              <w:rPr>
                <w:color w:val="000000"/>
                <w:sz w:val="20"/>
                <w:szCs w:val="20"/>
              </w:rPr>
              <w:t>-0,01</w:t>
            </w:r>
          </w:p>
        </w:tc>
        <w:tc>
          <w:tcPr>
            <w:tcW w:w="202" w:type="pct"/>
            <w:tcBorders>
              <w:top w:val="nil"/>
              <w:left w:val="nil"/>
              <w:bottom w:val="single" w:sz="4" w:space="0" w:color="auto"/>
              <w:right w:val="single" w:sz="4" w:space="0" w:color="auto"/>
            </w:tcBorders>
            <w:shd w:val="clear" w:color="auto" w:fill="auto"/>
            <w:vAlign w:val="center"/>
            <w:hideMark/>
          </w:tcPr>
          <w:p w14:paraId="71E9C822" w14:textId="77777777" w:rsidR="000D1073" w:rsidRPr="000D1073" w:rsidRDefault="000D1073" w:rsidP="000D1073">
            <w:pPr>
              <w:jc w:val="center"/>
              <w:rPr>
                <w:color w:val="000000"/>
                <w:sz w:val="20"/>
                <w:szCs w:val="20"/>
              </w:rPr>
            </w:pPr>
            <w:r w:rsidRPr="000D1073">
              <w:rPr>
                <w:color w:val="000000"/>
                <w:sz w:val="20"/>
                <w:szCs w:val="20"/>
              </w:rPr>
              <w:t>-0,01</w:t>
            </w:r>
          </w:p>
        </w:tc>
      </w:tr>
      <w:tr w:rsidR="000D1073" w:rsidRPr="000D1073" w14:paraId="5B5B2DF5"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5DB7E495" w14:textId="77777777" w:rsidR="000D1073" w:rsidRPr="000D1073" w:rsidRDefault="000D1073" w:rsidP="000D1073">
            <w:pPr>
              <w:jc w:val="center"/>
              <w:rPr>
                <w:color w:val="000000"/>
                <w:sz w:val="20"/>
                <w:szCs w:val="20"/>
              </w:rPr>
            </w:pPr>
            <w:r w:rsidRPr="000D1073">
              <w:rPr>
                <w:color w:val="000000"/>
                <w:sz w:val="20"/>
                <w:szCs w:val="20"/>
              </w:rPr>
              <w:t>п. Кедровый-1, линия</w:t>
            </w:r>
            <w:r w:rsidRPr="000D1073">
              <w:rPr>
                <w:color w:val="000000"/>
                <w:sz w:val="20"/>
                <w:szCs w:val="20"/>
              </w:rPr>
              <w:br/>
              <w:t>16, дом 10А</w:t>
            </w:r>
          </w:p>
        </w:tc>
        <w:tc>
          <w:tcPr>
            <w:tcW w:w="187" w:type="pct"/>
            <w:tcBorders>
              <w:top w:val="nil"/>
              <w:left w:val="nil"/>
              <w:bottom w:val="single" w:sz="4" w:space="0" w:color="auto"/>
              <w:right w:val="single" w:sz="4" w:space="0" w:color="auto"/>
            </w:tcBorders>
            <w:shd w:val="clear" w:color="auto" w:fill="auto"/>
            <w:vAlign w:val="center"/>
            <w:hideMark/>
          </w:tcPr>
          <w:p w14:paraId="72C900FE" w14:textId="77777777" w:rsidR="000D1073" w:rsidRPr="000D1073" w:rsidRDefault="000D1073" w:rsidP="000D1073">
            <w:pPr>
              <w:jc w:val="center"/>
              <w:rPr>
                <w:color w:val="000000"/>
                <w:sz w:val="20"/>
                <w:szCs w:val="20"/>
              </w:rPr>
            </w:pPr>
            <w:r w:rsidRPr="000D1073">
              <w:rPr>
                <w:color w:val="000000"/>
                <w:sz w:val="20"/>
                <w:szCs w:val="20"/>
              </w:rPr>
              <w:t>0,04</w:t>
            </w:r>
          </w:p>
        </w:tc>
        <w:tc>
          <w:tcPr>
            <w:tcW w:w="192" w:type="pct"/>
            <w:tcBorders>
              <w:top w:val="nil"/>
              <w:left w:val="nil"/>
              <w:bottom w:val="single" w:sz="4" w:space="0" w:color="auto"/>
              <w:right w:val="single" w:sz="4" w:space="0" w:color="auto"/>
            </w:tcBorders>
            <w:shd w:val="clear" w:color="auto" w:fill="auto"/>
            <w:vAlign w:val="center"/>
            <w:hideMark/>
          </w:tcPr>
          <w:p w14:paraId="2437FA73" w14:textId="77777777" w:rsidR="000D1073" w:rsidRPr="000D1073" w:rsidRDefault="000D1073" w:rsidP="000D1073">
            <w:pPr>
              <w:jc w:val="center"/>
              <w:rPr>
                <w:color w:val="000000"/>
                <w:sz w:val="20"/>
                <w:szCs w:val="20"/>
              </w:rPr>
            </w:pPr>
            <w:r w:rsidRPr="000D1073">
              <w:rPr>
                <w:color w:val="000000"/>
                <w:sz w:val="20"/>
                <w:szCs w:val="20"/>
              </w:rPr>
              <w:t>-0,21</w:t>
            </w:r>
          </w:p>
        </w:tc>
        <w:tc>
          <w:tcPr>
            <w:tcW w:w="192" w:type="pct"/>
            <w:tcBorders>
              <w:top w:val="nil"/>
              <w:left w:val="nil"/>
              <w:bottom w:val="single" w:sz="4" w:space="0" w:color="auto"/>
              <w:right w:val="single" w:sz="4" w:space="0" w:color="auto"/>
            </w:tcBorders>
            <w:shd w:val="clear" w:color="auto" w:fill="auto"/>
            <w:vAlign w:val="center"/>
            <w:hideMark/>
          </w:tcPr>
          <w:p w14:paraId="128FD018" w14:textId="77777777" w:rsidR="000D1073" w:rsidRPr="000D1073" w:rsidRDefault="000D1073" w:rsidP="000D1073">
            <w:pPr>
              <w:jc w:val="center"/>
              <w:rPr>
                <w:color w:val="000000"/>
                <w:sz w:val="20"/>
                <w:szCs w:val="20"/>
              </w:rPr>
            </w:pPr>
            <w:r w:rsidRPr="000D1073">
              <w:rPr>
                <w:color w:val="000000"/>
                <w:sz w:val="20"/>
                <w:szCs w:val="20"/>
              </w:rPr>
              <w:t>-0,47</w:t>
            </w:r>
          </w:p>
        </w:tc>
        <w:tc>
          <w:tcPr>
            <w:tcW w:w="187" w:type="pct"/>
            <w:tcBorders>
              <w:top w:val="nil"/>
              <w:left w:val="nil"/>
              <w:bottom w:val="single" w:sz="4" w:space="0" w:color="auto"/>
              <w:right w:val="single" w:sz="4" w:space="0" w:color="auto"/>
            </w:tcBorders>
            <w:shd w:val="clear" w:color="auto" w:fill="auto"/>
            <w:vAlign w:val="center"/>
            <w:hideMark/>
          </w:tcPr>
          <w:p w14:paraId="322ED2AE" w14:textId="77777777" w:rsidR="000D1073" w:rsidRPr="000D1073" w:rsidRDefault="000D1073" w:rsidP="000D1073">
            <w:pPr>
              <w:jc w:val="center"/>
              <w:rPr>
                <w:color w:val="000000"/>
                <w:sz w:val="20"/>
                <w:szCs w:val="20"/>
              </w:rPr>
            </w:pPr>
            <w:r w:rsidRPr="000D1073">
              <w:rPr>
                <w:color w:val="000000"/>
                <w:sz w:val="20"/>
                <w:szCs w:val="20"/>
              </w:rPr>
              <w:t>0,68</w:t>
            </w:r>
          </w:p>
        </w:tc>
        <w:tc>
          <w:tcPr>
            <w:tcW w:w="192" w:type="pct"/>
            <w:tcBorders>
              <w:top w:val="nil"/>
              <w:left w:val="nil"/>
              <w:bottom w:val="single" w:sz="4" w:space="0" w:color="auto"/>
              <w:right w:val="single" w:sz="4" w:space="0" w:color="auto"/>
            </w:tcBorders>
            <w:shd w:val="clear" w:color="auto" w:fill="auto"/>
            <w:vAlign w:val="center"/>
            <w:hideMark/>
          </w:tcPr>
          <w:p w14:paraId="49552C43" w14:textId="77777777" w:rsidR="000D1073" w:rsidRPr="000D1073" w:rsidRDefault="000D1073" w:rsidP="000D1073">
            <w:pPr>
              <w:jc w:val="center"/>
              <w:rPr>
                <w:color w:val="000000"/>
                <w:sz w:val="20"/>
                <w:szCs w:val="20"/>
              </w:rPr>
            </w:pPr>
            <w:r w:rsidRPr="000D1073">
              <w:rPr>
                <w:color w:val="000000"/>
                <w:sz w:val="20"/>
                <w:szCs w:val="20"/>
              </w:rPr>
              <w:t>-0,36</w:t>
            </w:r>
          </w:p>
        </w:tc>
        <w:tc>
          <w:tcPr>
            <w:tcW w:w="192" w:type="pct"/>
            <w:tcBorders>
              <w:top w:val="nil"/>
              <w:left w:val="nil"/>
              <w:bottom w:val="single" w:sz="4" w:space="0" w:color="auto"/>
              <w:right w:val="single" w:sz="4" w:space="0" w:color="auto"/>
            </w:tcBorders>
            <w:shd w:val="clear" w:color="auto" w:fill="auto"/>
            <w:vAlign w:val="center"/>
            <w:hideMark/>
          </w:tcPr>
          <w:p w14:paraId="638FD204" w14:textId="77777777" w:rsidR="000D1073" w:rsidRPr="000D1073" w:rsidRDefault="000D1073" w:rsidP="000D1073">
            <w:pPr>
              <w:jc w:val="center"/>
              <w:rPr>
                <w:color w:val="000000"/>
                <w:sz w:val="20"/>
                <w:szCs w:val="20"/>
              </w:rPr>
            </w:pPr>
            <w:r w:rsidRPr="000D1073">
              <w:rPr>
                <w:color w:val="000000"/>
                <w:sz w:val="20"/>
                <w:szCs w:val="20"/>
              </w:rPr>
              <w:t>-0,36</w:t>
            </w:r>
          </w:p>
        </w:tc>
        <w:tc>
          <w:tcPr>
            <w:tcW w:w="192" w:type="pct"/>
            <w:tcBorders>
              <w:top w:val="nil"/>
              <w:left w:val="nil"/>
              <w:bottom w:val="single" w:sz="4" w:space="0" w:color="auto"/>
              <w:right w:val="single" w:sz="4" w:space="0" w:color="auto"/>
            </w:tcBorders>
            <w:shd w:val="clear" w:color="auto" w:fill="auto"/>
            <w:vAlign w:val="center"/>
            <w:hideMark/>
          </w:tcPr>
          <w:p w14:paraId="1F78CED4" w14:textId="77777777" w:rsidR="000D1073" w:rsidRPr="000D1073" w:rsidRDefault="000D1073" w:rsidP="000D1073">
            <w:pPr>
              <w:jc w:val="center"/>
              <w:rPr>
                <w:color w:val="000000"/>
                <w:sz w:val="20"/>
                <w:szCs w:val="20"/>
              </w:rPr>
            </w:pPr>
            <w:r w:rsidRPr="000D1073">
              <w:rPr>
                <w:color w:val="000000"/>
                <w:sz w:val="20"/>
                <w:szCs w:val="20"/>
              </w:rPr>
              <w:t>-0,36</w:t>
            </w:r>
          </w:p>
        </w:tc>
        <w:tc>
          <w:tcPr>
            <w:tcW w:w="202" w:type="pct"/>
            <w:tcBorders>
              <w:top w:val="nil"/>
              <w:left w:val="nil"/>
              <w:bottom w:val="single" w:sz="4" w:space="0" w:color="auto"/>
              <w:right w:val="single" w:sz="4" w:space="0" w:color="auto"/>
            </w:tcBorders>
            <w:shd w:val="clear" w:color="auto" w:fill="auto"/>
            <w:vAlign w:val="center"/>
            <w:hideMark/>
          </w:tcPr>
          <w:p w14:paraId="78A359A7" w14:textId="77777777" w:rsidR="000D1073" w:rsidRPr="000D1073" w:rsidRDefault="000D1073" w:rsidP="000D1073">
            <w:pPr>
              <w:jc w:val="center"/>
              <w:rPr>
                <w:color w:val="000000"/>
                <w:sz w:val="20"/>
                <w:szCs w:val="20"/>
              </w:rPr>
            </w:pPr>
            <w:r w:rsidRPr="000D1073">
              <w:rPr>
                <w:color w:val="000000"/>
                <w:sz w:val="20"/>
                <w:szCs w:val="20"/>
              </w:rPr>
              <w:t>-0,36</w:t>
            </w:r>
          </w:p>
        </w:tc>
        <w:tc>
          <w:tcPr>
            <w:tcW w:w="202" w:type="pct"/>
            <w:tcBorders>
              <w:top w:val="nil"/>
              <w:left w:val="nil"/>
              <w:bottom w:val="single" w:sz="4" w:space="0" w:color="auto"/>
              <w:right w:val="single" w:sz="4" w:space="0" w:color="auto"/>
            </w:tcBorders>
            <w:shd w:val="clear" w:color="auto" w:fill="auto"/>
            <w:vAlign w:val="center"/>
            <w:hideMark/>
          </w:tcPr>
          <w:p w14:paraId="2DB3562D" w14:textId="77777777" w:rsidR="000D1073" w:rsidRPr="000D1073" w:rsidRDefault="000D1073" w:rsidP="000D1073">
            <w:pPr>
              <w:jc w:val="center"/>
              <w:rPr>
                <w:color w:val="000000"/>
                <w:sz w:val="20"/>
                <w:szCs w:val="20"/>
              </w:rPr>
            </w:pPr>
            <w:r w:rsidRPr="000D1073">
              <w:rPr>
                <w:color w:val="000000"/>
                <w:sz w:val="20"/>
                <w:szCs w:val="20"/>
              </w:rPr>
              <w:t>-0,36</w:t>
            </w:r>
          </w:p>
        </w:tc>
        <w:tc>
          <w:tcPr>
            <w:tcW w:w="202" w:type="pct"/>
            <w:tcBorders>
              <w:top w:val="nil"/>
              <w:left w:val="nil"/>
              <w:bottom w:val="single" w:sz="4" w:space="0" w:color="auto"/>
              <w:right w:val="single" w:sz="4" w:space="0" w:color="auto"/>
            </w:tcBorders>
            <w:shd w:val="clear" w:color="auto" w:fill="auto"/>
            <w:vAlign w:val="center"/>
            <w:hideMark/>
          </w:tcPr>
          <w:p w14:paraId="53FDD596" w14:textId="77777777" w:rsidR="000D1073" w:rsidRPr="000D1073" w:rsidRDefault="000D1073" w:rsidP="000D1073">
            <w:pPr>
              <w:jc w:val="center"/>
              <w:rPr>
                <w:color w:val="000000"/>
                <w:sz w:val="20"/>
                <w:szCs w:val="20"/>
              </w:rPr>
            </w:pPr>
            <w:r w:rsidRPr="000D1073">
              <w:rPr>
                <w:color w:val="000000"/>
                <w:sz w:val="20"/>
                <w:szCs w:val="20"/>
              </w:rPr>
              <w:t>-0,36</w:t>
            </w:r>
          </w:p>
        </w:tc>
        <w:tc>
          <w:tcPr>
            <w:tcW w:w="202" w:type="pct"/>
            <w:tcBorders>
              <w:top w:val="nil"/>
              <w:left w:val="nil"/>
              <w:bottom w:val="single" w:sz="4" w:space="0" w:color="auto"/>
              <w:right w:val="single" w:sz="4" w:space="0" w:color="auto"/>
            </w:tcBorders>
            <w:shd w:val="clear" w:color="auto" w:fill="auto"/>
            <w:vAlign w:val="center"/>
            <w:hideMark/>
          </w:tcPr>
          <w:p w14:paraId="4BF7C225" w14:textId="77777777" w:rsidR="000D1073" w:rsidRPr="000D1073" w:rsidRDefault="000D1073" w:rsidP="000D1073">
            <w:pPr>
              <w:jc w:val="center"/>
              <w:rPr>
                <w:color w:val="000000"/>
                <w:sz w:val="20"/>
                <w:szCs w:val="20"/>
              </w:rPr>
            </w:pPr>
            <w:r w:rsidRPr="000D1073">
              <w:rPr>
                <w:color w:val="000000"/>
                <w:sz w:val="20"/>
                <w:szCs w:val="20"/>
              </w:rPr>
              <w:t>-0,36</w:t>
            </w:r>
          </w:p>
        </w:tc>
        <w:tc>
          <w:tcPr>
            <w:tcW w:w="202" w:type="pct"/>
            <w:tcBorders>
              <w:top w:val="nil"/>
              <w:left w:val="nil"/>
              <w:bottom w:val="single" w:sz="4" w:space="0" w:color="auto"/>
              <w:right w:val="single" w:sz="4" w:space="0" w:color="auto"/>
            </w:tcBorders>
            <w:shd w:val="clear" w:color="auto" w:fill="auto"/>
            <w:vAlign w:val="center"/>
            <w:hideMark/>
          </w:tcPr>
          <w:p w14:paraId="7ADFD96F" w14:textId="77777777" w:rsidR="000D1073" w:rsidRPr="000D1073" w:rsidRDefault="000D1073" w:rsidP="000D1073">
            <w:pPr>
              <w:jc w:val="center"/>
              <w:rPr>
                <w:color w:val="000000"/>
                <w:sz w:val="20"/>
                <w:szCs w:val="20"/>
              </w:rPr>
            </w:pPr>
            <w:r w:rsidRPr="000D1073">
              <w:rPr>
                <w:color w:val="000000"/>
                <w:sz w:val="20"/>
                <w:szCs w:val="20"/>
              </w:rPr>
              <w:t>-0,36</w:t>
            </w:r>
          </w:p>
        </w:tc>
        <w:tc>
          <w:tcPr>
            <w:tcW w:w="202" w:type="pct"/>
            <w:tcBorders>
              <w:top w:val="nil"/>
              <w:left w:val="nil"/>
              <w:bottom w:val="single" w:sz="4" w:space="0" w:color="auto"/>
              <w:right w:val="single" w:sz="4" w:space="0" w:color="auto"/>
            </w:tcBorders>
            <w:shd w:val="clear" w:color="auto" w:fill="auto"/>
            <w:vAlign w:val="center"/>
            <w:hideMark/>
          </w:tcPr>
          <w:p w14:paraId="78A568EA" w14:textId="77777777" w:rsidR="000D1073" w:rsidRPr="000D1073" w:rsidRDefault="000D1073" w:rsidP="000D1073">
            <w:pPr>
              <w:jc w:val="center"/>
              <w:rPr>
                <w:color w:val="000000"/>
                <w:sz w:val="20"/>
                <w:szCs w:val="20"/>
              </w:rPr>
            </w:pPr>
            <w:r w:rsidRPr="000D1073">
              <w:rPr>
                <w:color w:val="000000"/>
                <w:sz w:val="20"/>
                <w:szCs w:val="20"/>
              </w:rPr>
              <w:t>-0,36</w:t>
            </w:r>
          </w:p>
        </w:tc>
        <w:tc>
          <w:tcPr>
            <w:tcW w:w="202" w:type="pct"/>
            <w:tcBorders>
              <w:top w:val="nil"/>
              <w:left w:val="nil"/>
              <w:bottom w:val="single" w:sz="4" w:space="0" w:color="auto"/>
              <w:right w:val="single" w:sz="4" w:space="0" w:color="auto"/>
            </w:tcBorders>
            <w:shd w:val="clear" w:color="auto" w:fill="auto"/>
            <w:vAlign w:val="center"/>
            <w:hideMark/>
          </w:tcPr>
          <w:p w14:paraId="7CB6C0EE" w14:textId="77777777" w:rsidR="000D1073" w:rsidRPr="000D1073" w:rsidRDefault="000D1073" w:rsidP="000D1073">
            <w:pPr>
              <w:jc w:val="center"/>
              <w:rPr>
                <w:color w:val="000000"/>
                <w:sz w:val="20"/>
                <w:szCs w:val="20"/>
              </w:rPr>
            </w:pPr>
            <w:r w:rsidRPr="000D1073">
              <w:rPr>
                <w:color w:val="000000"/>
                <w:sz w:val="20"/>
                <w:szCs w:val="20"/>
              </w:rPr>
              <w:t>-0,36</w:t>
            </w:r>
          </w:p>
        </w:tc>
        <w:tc>
          <w:tcPr>
            <w:tcW w:w="202" w:type="pct"/>
            <w:tcBorders>
              <w:top w:val="nil"/>
              <w:left w:val="nil"/>
              <w:bottom w:val="single" w:sz="4" w:space="0" w:color="auto"/>
              <w:right w:val="single" w:sz="4" w:space="0" w:color="auto"/>
            </w:tcBorders>
            <w:shd w:val="clear" w:color="auto" w:fill="auto"/>
            <w:vAlign w:val="center"/>
            <w:hideMark/>
          </w:tcPr>
          <w:p w14:paraId="0A146845" w14:textId="77777777" w:rsidR="000D1073" w:rsidRPr="000D1073" w:rsidRDefault="000D1073" w:rsidP="000D1073">
            <w:pPr>
              <w:jc w:val="center"/>
              <w:rPr>
                <w:color w:val="000000"/>
                <w:sz w:val="20"/>
                <w:szCs w:val="20"/>
              </w:rPr>
            </w:pPr>
            <w:r w:rsidRPr="000D1073">
              <w:rPr>
                <w:color w:val="000000"/>
                <w:sz w:val="20"/>
                <w:szCs w:val="20"/>
              </w:rPr>
              <w:t>-0,36</w:t>
            </w:r>
          </w:p>
        </w:tc>
        <w:tc>
          <w:tcPr>
            <w:tcW w:w="202" w:type="pct"/>
            <w:tcBorders>
              <w:top w:val="nil"/>
              <w:left w:val="nil"/>
              <w:bottom w:val="single" w:sz="4" w:space="0" w:color="auto"/>
              <w:right w:val="single" w:sz="4" w:space="0" w:color="auto"/>
            </w:tcBorders>
            <w:shd w:val="clear" w:color="auto" w:fill="auto"/>
            <w:vAlign w:val="center"/>
            <w:hideMark/>
          </w:tcPr>
          <w:p w14:paraId="4BF0D1A5" w14:textId="77777777" w:rsidR="000D1073" w:rsidRPr="000D1073" w:rsidRDefault="000D1073" w:rsidP="000D1073">
            <w:pPr>
              <w:jc w:val="center"/>
              <w:rPr>
                <w:color w:val="000000"/>
                <w:sz w:val="20"/>
                <w:szCs w:val="20"/>
              </w:rPr>
            </w:pPr>
            <w:r w:rsidRPr="000D1073">
              <w:rPr>
                <w:color w:val="000000"/>
                <w:sz w:val="20"/>
                <w:szCs w:val="20"/>
              </w:rPr>
              <w:t>-0,36</w:t>
            </w:r>
          </w:p>
        </w:tc>
        <w:tc>
          <w:tcPr>
            <w:tcW w:w="202" w:type="pct"/>
            <w:tcBorders>
              <w:top w:val="nil"/>
              <w:left w:val="nil"/>
              <w:bottom w:val="single" w:sz="4" w:space="0" w:color="auto"/>
              <w:right w:val="single" w:sz="4" w:space="0" w:color="auto"/>
            </w:tcBorders>
            <w:shd w:val="clear" w:color="auto" w:fill="auto"/>
            <w:vAlign w:val="center"/>
            <w:hideMark/>
          </w:tcPr>
          <w:p w14:paraId="70A771B8" w14:textId="77777777" w:rsidR="000D1073" w:rsidRPr="000D1073" w:rsidRDefault="000D1073" w:rsidP="000D1073">
            <w:pPr>
              <w:jc w:val="center"/>
              <w:rPr>
                <w:color w:val="000000"/>
                <w:sz w:val="20"/>
                <w:szCs w:val="20"/>
              </w:rPr>
            </w:pPr>
            <w:r w:rsidRPr="000D1073">
              <w:rPr>
                <w:color w:val="000000"/>
                <w:sz w:val="20"/>
                <w:szCs w:val="20"/>
              </w:rPr>
              <w:t>-0,36</w:t>
            </w:r>
          </w:p>
        </w:tc>
        <w:tc>
          <w:tcPr>
            <w:tcW w:w="202" w:type="pct"/>
            <w:tcBorders>
              <w:top w:val="nil"/>
              <w:left w:val="nil"/>
              <w:bottom w:val="single" w:sz="4" w:space="0" w:color="auto"/>
              <w:right w:val="single" w:sz="4" w:space="0" w:color="auto"/>
            </w:tcBorders>
            <w:shd w:val="clear" w:color="auto" w:fill="auto"/>
            <w:vAlign w:val="center"/>
            <w:hideMark/>
          </w:tcPr>
          <w:p w14:paraId="62C28452" w14:textId="77777777" w:rsidR="000D1073" w:rsidRPr="000D1073" w:rsidRDefault="000D1073" w:rsidP="000D1073">
            <w:pPr>
              <w:jc w:val="center"/>
              <w:rPr>
                <w:color w:val="000000"/>
                <w:sz w:val="20"/>
                <w:szCs w:val="20"/>
              </w:rPr>
            </w:pPr>
            <w:r w:rsidRPr="000D1073">
              <w:rPr>
                <w:color w:val="000000"/>
                <w:sz w:val="20"/>
                <w:szCs w:val="20"/>
              </w:rPr>
              <w:t>-0,36</w:t>
            </w:r>
          </w:p>
        </w:tc>
      </w:tr>
      <w:tr w:rsidR="000D1073" w:rsidRPr="000D1073" w14:paraId="0B397591"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53FEE69F" w14:textId="77777777" w:rsidR="000D1073" w:rsidRPr="000D1073" w:rsidRDefault="000D1073" w:rsidP="000D1073">
            <w:pPr>
              <w:jc w:val="center"/>
              <w:rPr>
                <w:color w:val="000000"/>
                <w:sz w:val="20"/>
                <w:szCs w:val="20"/>
              </w:rPr>
            </w:pPr>
            <w:r w:rsidRPr="000D1073">
              <w:rPr>
                <w:color w:val="000000"/>
                <w:sz w:val="20"/>
                <w:szCs w:val="20"/>
              </w:rPr>
              <w:t>п. СУ-4.</w:t>
            </w:r>
          </w:p>
        </w:tc>
        <w:tc>
          <w:tcPr>
            <w:tcW w:w="187" w:type="pct"/>
            <w:tcBorders>
              <w:top w:val="nil"/>
              <w:left w:val="nil"/>
              <w:bottom w:val="single" w:sz="4" w:space="0" w:color="auto"/>
              <w:right w:val="single" w:sz="4" w:space="0" w:color="auto"/>
            </w:tcBorders>
            <w:shd w:val="clear" w:color="auto" w:fill="auto"/>
            <w:vAlign w:val="center"/>
            <w:hideMark/>
          </w:tcPr>
          <w:p w14:paraId="74E23AB3"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25F2D62C"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700F143F" w14:textId="77777777" w:rsidR="000D1073" w:rsidRPr="000D1073" w:rsidRDefault="000D1073" w:rsidP="000D1073">
            <w:pPr>
              <w:jc w:val="center"/>
              <w:rPr>
                <w:color w:val="000000"/>
                <w:sz w:val="20"/>
                <w:szCs w:val="20"/>
              </w:rPr>
            </w:pPr>
            <w:r w:rsidRPr="000D1073">
              <w:rPr>
                <w:color w:val="000000"/>
                <w:sz w:val="20"/>
                <w:szCs w:val="20"/>
              </w:rPr>
              <w:t>-0,01</w:t>
            </w:r>
          </w:p>
        </w:tc>
        <w:tc>
          <w:tcPr>
            <w:tcW w:w="187" w:type="pct"/>
            <w:tcBorders>
              <w:top w:val="nil"/>
              <w:left w:val="nil"/>
              <w:bottom w:val="single" w:sz="4" w:space="0" w:color="auto"/>
              <w:right w:val="single" w:sz="4" w:space="0" w:color="auto"/>
            </w:tcBorders>
            <w:shd w:val="clear" w:color="auto" w:fill="auto"/>
            <w:vAlign w:val="center"/>
            <w:hideMark/>
          </w:tcPr>
          <w:p w14:paraId="0D88B2EB" w14:textId="77777777" w:rsidR="000D1073" w:rsidRPr="000D1073" w:rsidRDefault="000D1073" w:rsidP="000D1073">
            <w:pPr>
              <w:jc w:val="center"/>
              <w:rPr>
                <w:color w:val="000000"/>
                <w:sz w:val="20"/>
                <w:szCs w:val="20"/>
              </w:rPr>
            </w:pPr>
            <w:r w:rsidRPr="000D1073">
              <w:rPr>
                <w:color w:val="000000"/>
                <w:sz w:val="20"/>
                <w:szCs w:val="20"/>
              </w:rPr>
              <w:t>0,02</w:t>
            </w:r>
          </w:p>
        </w:tc>
        <w:tc>
          <w:tcPr>
            <w:tcW w:w="192" w:type="pct"/>
            <w:tcBorders>
              <w:top w:val="nil"/>
              <w:left w:val="nil"/>
              <w:bottom w:val="single" w:sz="4" w:space="0" w:color="auto"/>
              <w:right w:val="single" w:sz="4" w:space="0" w:color="auto"/>
            </w:tcBorders>
            <w:shd w:val="clear" w:color="auto" w:fill="auto"/>
            <w:vAlign w:val="center"/>
            <w:hideMark/>
          </w:tcPr>
          <w:p w14:paraId="5044A8ED"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751177D7"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3A2F7AF3" w14:textId="77777777" w:rsidR="000D1073" w:rsidRPr="000D1073" w:rsidRDefault="000D1073" w:rsidP="000D1073">
            <w:pPr>
              <w:jc w:val="center"/>
              <w:rPr>
                <w:color w:val="000000"/>
                <w:sz w:val="20"/>
                <w:szCs w:val="20"/>
              </w:rPr>
            </w:pPr>
            <w:r w:rsidRPr="000D1073">
              <w:rPr>
                <w:color w:val="000000"/>
                <w:sz w:val="20"/>
                <w:szCs w:val="20"/>
              </w:rPr>
              <w:t>-0,01</w:t>
            </w:r>
          </w:p>
        </w:tc>
        <w:tc>
          <w:tcPr>
            <w:tcW w:w="202" w:type="pct"/>
            <w:tcBorders>
              <w:top w:val="nil"/>
              <w:left w:val="nil"/>
              <w:bottom w:val="single" w:sz="4" w:space="0" w:color="auto"/>
              <w:right w:val="single" w:sz="4" w:space="0" w:color="auto"/>
            </w:tcBorders>
            <w:shd w:val="clear" w:color="auto" w:fill="auto"/>
            <w:vAlign w:val="center"/>
            <w:hideMark/>
          </w:tcPr>
          <w:p w14:paraId="4A8CA241" w14:textId="77777777" w:rsidR="000D1073" w:rsidRPr="000D1073" w:rsidRDefault="000D1073" w:rsidP="000D1073">
            <w:pPr>
              <w:jc w:val="center"/>
              <w:rPr>
                <w:color w:val="000000"/>
                <w:sz w:val="20"/>
                <w:szCs w:val="20"/>
              </w:rPr>
            </w:pPr>
            <w:r w:rsidRPr="000D1073">
              <w:rPr>
                <w:color w:val="000000"/>
                <w:sz w:val="20"/>
                <w:szCs w:val="20"/>
              </w:rPr>
              <w:t>-0,01</w:t>
            </w:r>
          </w:p>
        </w:tc>
        <w:tc>
          <w:tcPr>
            <w:tcW w:w="202" w:type="pct"/>
            <w:tcBorders>
              <w:top w:val="nil"/>
              <w:left w:val="nil"/>
              <w:bottom w:val="single" w:sz="4" w:space="0" w:color="auto"/>
              <w:right w:val="single" w:sz="4" w:space="0" w:color="auto"/>
            </w:tcBorders>
            <w:shd w:val="clear" w:color="auto" w:fill="auto"/>
            <w:vAlign w:val="center"/>
            <w:hideMark/>
          </w:tcPr>
          <w:p w14:paraId="1039799F" w14:textId="77777777" w:rsidR="000D1073" w:rsidRPr="000D1073" w:rsidRDefault="000D1073" w:rsidP="000D1073">
            <w:pPr>
              <w:jc w:val="center"/>
              <w:rPr>
                <w:color w:val="000000"/>
                <w:sz w:val="20"/>
                <w:szCs w:val="20"/>
              </w:rPr>
            </w:pPr>
            <w:r w:rsidRPr="000D1073">
              <w:rPr>
                <w:color w:val="000000"/>
                <w:sz w:val="20"/>
                <w:szCs w:val="20"/>
              </w:rPr>
              <w:t>-0,01</w:t>
            </w:r>
          </w:p>
        </w:tc>
        <w:tc>
          <w:tcPr>
            <w:tcW w:w="202" w:type="pct"/>
            <w:tcBorders>
              <w:top w:val="nil"/>
              <w:left w:val="nil"/>
              <w:bottom w:val="single" w:sz="4" w:space="0" w:color="auto"/>
              <w:right w:val="single" w:sz="4" w:space="0" w:color="auto"/>
            </w:tcBorders>
            <w:shd w:val="clear" w:color="auto" w:fill="auto"/>
            <w:vAlign w:val="center"/>
            <w:hideMark/>
          </w:tcPr>
          <w:p w14:paraId="07FB92B8" w14:textId="77777777" w:rsidR="000D1073" w:rsidRPr="000D1073" w:rsidRDefault="000D1073" w:rsidP="000D1073">
            <w:pPr>
              <w:jc w:val="center"/>
              <w:rPr>
                <w:color w:val="000000"/>
                <w:sz w:val="20"/>
                <w:szCs w:val="20"/>
              </w:rPr>
            </w:pPr>
            <w:r w:rsidRPr="000D1073">
              <w:rPr>
                <w:color w:val="000000"/>
                <w:sz w:val="20"/>
                <w:szCs w:val="20"/>
              </w:rPr>
              <w:t>-0,01</w:t>
            </w:r>
          </w:p>
        </w:tc>
        <w:tc>
          <w:tcPr>
            <w:tcW w:w="202" w:type="pct"/>
            <w:tcBorders>
              <w:top w:val="nil"/>
              <w:left w:val="nil"/>
              <w:bottom w:val="single" w:sz="4" w:space="0" w:color="auto"/>
              <w:right w:val="single" w:sz="4" w:space="0" w:color="auto"/>
            </w:tcBorders>
            <w:shd w:val="clear" w:color="auto" w:fill="auto"/>
            <w:vAlign w:val="center"/>
            <w:hideMark/>
          </w:tcPr>
          <w:p w14:paraId="59385B08" w14:textId="77777777" w:rsidR="000D1073" w:rsidRPr="000D1073" w:rsidRDefault="000D1073" w:rsidP="000D1073">
            <w:pPr>
              <w:jc w:val="center"/>
              <w:rPr>
                <w:color w:val="000000"/>
                <w:sz w:val="20"/>
                <w:szCs w:val="20"/>
              </w:rPr>
            </w:pPr>
            <w:r w:rsidRPr="000D1073">
              <w:rPr>
                <w:color w:val="000000"/>
                <w:sz w:val="20"/>
                <w:szCs w:val="20"/>
              </w:rPr>
              <w:t>-0,01</w:t>
            </w:r>
          </w:p>
        </w:tc>
        <w:tc>
          <w:tcPr>
            <w:tcW w:w="202" w:type="pct"/>
            <w:tcBorders>
              <w:top w:val="nil"/>
              <w:left w:val="nil"/>
              <w:bottom w:val="single" w:sz="4" w:space="0" w:color="auto"/>
              <w:right w:val="single" w:sz="4" w:space="0" w:color="auto"/>
            </w:tcBorders>
            <w:shd w:val="clear" w:color="auto" w:fill="auto"/>
            <w:vAlign w:val="center"/>
            <w:hideMark/>
          </w:tcPr>
          <w:p w14:paraId="620938F7" w14:textId="77777777" w:rsidR="000D1073" w:rsidRPr="000D1073" w:rsidRDefault="000D1073" w:rsidP="000D1073">
            <w:pPr>
              <w:jc w:val="center"/>
              <w:rPr>
                <w:color w:val="000000"/>
                <w:sz w:val="20"/>
                <w:szCs w:val="20"/>
              </w:rPr>
            </w:pPr>
            <w:r w:rsidRPr="000D1073">
              <w:rPr>
                <w:color w:val="000000"/>
                <w:sz w:val="20"/>
                <w:szCs w:val="20"/>
              </w:rPr>
              <w:t>-0,01</w:t>
            </w:r>
          </w:p>
        </w:tc>
        <w:tc>
          <w:tcPr>
            <w:tcW w:w="202" w:type="pct"/>
            <w:tcBorders>
              <w:top w:val="nil"/>
              <w:left w:val="nil"/>
              <w:bottom w:val="single" w:sz="4" w:space="0" w:color="auto"/>
              <w:right w:val="single" w:sz="4" w:space="0" w:color="auto"/>
            </w:tcBorders>
            <w:shd w:val="clear" w:color="auto" w:fill="auto"/>
            <w:vAlign w:val="center"/>
            <w:hideMark/>
          </w:tcPr>
          <w:p w14:paraId="16DB4DA0" w14:textId="77777777" w:rsidR="000D1073" w:rsidRPr="000D1073" w:rsidRDefault="000D1073" w:rsidP="000D1073">
            <w:pPr>
              <w:jc w:val="center"/>
              <w:rPr>
                <w:color w:val="000000"/>
                <w:sz w:val="20"/>
                <w:szCs w:val="20"/>
              </w:rPr>
            </w:pPr>
            <w:r w:rsidRPr="000D1073">
              <w:rPr>
                <w:color w:val="000000"/>
                <w:sz w:val="20"/>
                <w:szCs w:val="20"/>
              </w:rPr>
              <w:t>-0,01</w:t>
            </w:r>
          </w:p>
        </w:tc>
        <w:tc>
          <w:tcPr>
            <w:tcW w:w="202" w:type="pct"/>
            <w:tcBorders>
              <w:top w:val="nil"/>
              <w:left w:val="nil"/>
              <w:bottom w:val="single" w:sz="4" w:space="0" w:color="auto"/>
              <w:right w:val="single" w:sz="4" w:space="0" w:color="auto"/>
            </w:tcBorders>
            <w:shd w:val="clear" w:color="auto" w:fill="auto"/>
            <w:vAlign w:val="center"/>
            <w:hideMark/>
          </w:tcPr>
          <w:p w14:paraId="763DAA32" w14:textId="77777777" w:rsidR="000D1073" w:rsidRPr="000D1073" w:rsidRDefault="000D1073" w:rsidP="000D1073">
            <w:pPr>
              <w:jc w:val="center"/>
              <w:rPr>
                <w:color w:val="000000"/>
                <w:sz w:val="20"/>
                <w:szCs w:val="20"/>
              </w:rPr>
            </w:pPr>
            <w:r w:rsidRPr="000D1073">
              <w:rPr>
                <w:color w:val="000000"/>
                <w:sz w:val="20"/>
                <w:szCs w:val="20"/>
              </w:rPr>
              <w:t>-0,01</w:t>
            </w:r>
          </w:p>
        </w:tc>
        <w:tc>
          <w:tcPr>
            <w:tcW w:w="202" w:type="pct"/>
            <w:tcBorders>
              <w:top w:val="nil"/>
              <w:left w:val="nil"/>
              <w:bottom w:val="single" w:sz="4" w:space="0" w:color="auto"/>
              <w:right w:val="single" w:sz="4" w:space="0" w:color="auto"/>
            </w:tcBorders>
            <w:shd w:val="clear" w:color="auto" w:fill="auto"/>
            <w:vAlign w:val="center"/>
            <w:hideMark/>
          </w:tcPr>
          <w:p w14:paraId="36B72D69" w14:textId="77777777" w:rsidR="000D1073" w:rsidRPr="000D1073" w:rsidRDefault="000D1073" w:rsidP="000D1073">
            <w:pPr>
              <w:jc w:val="center"/>
              <w:rPr>
                <w:color w:val="000000"/>
                <w:sz w:val="20"/>
                <w:szCs w:val="20"/>
              </w:rPr>
            </w:pPr>
            <w:r w:rsidRPr="000D1073">
              <w:rPr>
                <w:color w:val="000000"/>
                <w:sz w:val="20"/>
                <w:szCs w:val="20"/>
              </w:rPr>
              <w:t>-0,01</w:t>
            </w:r>
          </w:p>
        </w:tc>
        <w:tc>
          <w:tcPr>
            <w:tcW w:w="202" w:type="pct"/>
            <w:tcBorders>
              <w:top w:val="nil"/>
              <w:left w:val="nil"/>
              <w:bottom w:val="single" w:sz="4" w:space="0" w:color="auto"/>
              <w:right w:val="single" w:sz="4" w:space="0" w:color="auto"/>
            </w:tcBorders>
            <w:shd w:val="clear" w:color="auto" w:fill="auto"/>
            <w:vAlign w:val="center"/>
            <w:hideMark/>
          </w:tcPr>
          <w:p w14:paraId="2C55E8B1" w14:textId="77777777" w:rsidR="000D1073" w:rsidRPr="000D1073" w:rsidRDefault="000D1073" w:rsidP="000D1073">
            <w:pPr>
              <w:jc w:val="center"/>
              <w:rPr>
                <w:color w:val="000000"/>
                <w:sz w:val="20"/>
                <w:szCs w:val="20"/>
              </w:rPr>
            </w:pPr>
            <w:r w:rsidRPr="000D1073">
              <w:rPr>
                <w:color w:val="000000"/>
                <w:sz w:val="20"/>
                <w:szCs w:val="20"/>
              </w:rPr>
              <w:t>-0,01</w:t>
            </w:r>
          </w:p>
        </w:tc>
        <w:tc>
          <w:tcPr>
            <w:tcW w:w="202" w:type="pct"/>
            <w:tcBorders>
              <w:top w:val="nil"/>
              <w:left w:val="nil"/>
              <w:bottom w:val="single" w:sz="4" w:space="0" w:color="auto"/>
              <w:right w:val="single" w:sz="4" w:space="0" w:color="auto"/>
            </w:tcBorders>
            <w:shd w:val="clear" w:color="auto" w:fill="auto"/>
            <w:vAlign w:val="center"/>
            <w:hideMark/>
          </w:tcPr>
          <w:p w14:paraId="76CC9614" w14:textId="77777777" w:rsidR="000D1073" w:rsidRPr="000D1073" w:rsidRDefault="000D1073" w:rsidP="000D1073">
            <w:pPr>
              <w:jc w:val="center"/>
              <w:rPr>
                <w:color w:val="000000"/>
                <w:sz w:val="20"/>
                <w:szCs w:val="20"/>
              </w:rPr>
            </w:pPr>
            <w:r w:rsidRPr="000D1073">
              <w:rPr>
                <w:color w:val="000000"/>
                <w:sz w:val="20"/>
                <w:szCs w:val="20"/>
              </w:rPr>
              <w:t>0,19</w:t>
            </w:r>
          </w:p>
        </w:tc>
        <w:tc>
          <w:tcPr>
            <w:tcW w:w="202" w:type="pct"/>
            <w:tcBorders>
              <w:top w:val="nil"/>
              <w:left w:val="nil"/>
              <w:bottom w:val="single" w:sz="4" w:space="0" w:color="auto"/>
              <w:right w:val="single" w:sz="4" w:space="0" w:color="auto"/>
            </w:tcBorders>
            <w:shd w:val="clear" w:color="auto" w:fill="auto"/>
            <w:vAlign w:val="center"/>
            <w:hideMark/>
          </w:tcPr>
          <w:p w14:paraId="21A67DEB" w14:textId="77777777" w:rsidR="000D1073" w:rsidRPr="000D1073" w:rsidRDefault="000D1073" w:rsidP="000D1073">
            <w:pPr>
              <w:jc w:val="center"/>
              <w:rPr>
                <w:color w:val="000000"/>
                <w:sz w:val="20"/>
                <w:szCs w:val="20"/>
              </w:rPr>
            </w:pPr>
            <w:r w:rsidRPr="000D1073">
              <w:rPr>
                <w:color w:val="000000"/>
                <w:sz w:val="20"/>
                <w:szCs w:val="20"/>
              </w:rPr>
              <w:t>0,64</w:t>
            </w:r>
          </w:p>
        </w:tc>
      </w:tr>
      <w:tr w:rsidR="000D1073" w:rsidRPr="000D1073" w14:paraId="64734DF8"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3660034F" w14:textId="77777777" w:rsidR="000D1073" w:rsidRPr="000D1073" w:rsidRDefault="000D1073" w:rsidP="000D1073">
            <w:pPr>
              <w:jc w:val="center"/>
              <w:rPr>
                <w:color w:val="000000"/>
                <w:sz w:val="20"/>
                <w:szCs w:val="20"/>
              </w:rPr>
            </w:pPr>
            <w:r w:rsidRPr="000D1073">
              <w:rPr>
                <w:color w:val="000000"/>
                <w:sz w:val="20"/>
                <w:szCs w:val="20"/>
              </w:rPr>
              <w:t>п. Юность</w:t>
            </w:r>
          </w:p>
        </w:tc>
        <w:tc>
          <w:tcPr>
            <w:tcW w:w="187" w:type="pct"/>
            <w:tcBorders>
              <w:top w:val="nil"/>
              <w:left w:val="nil"/>
              <w:bottom w:val="single" w:sz="4" w:space="0" w:color="auto"/>
              <w:right w:val="single" w:sz="4" w:space="0" w:color="auto"/>
            </w:tcBorders>
            <w:shd w:val="clear" w:color="auto" w:fill="auto"/>
            <w:vAlign w:val="center"/>
            <w:hideMark/>
          </w:tcPr>
          <w:p w14:paraId="1C6BBA0E"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6BCD6215"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4138A5E8" w14:textId="77777777" w:rsidR="000D1073" w:rsidRPr="000D1073" w:rsidRDefault="000D1073" w:rsidP="000D1073">
            <w:pPr>
              <w:jc w:val="center"/>
              <w:rPr>
                <w:color w:val="000000"/>
                <w:sz w:val="20"/>
                <w:szCs w:val="20"/>
              </w:rPr>
            </w:pPr>
            <w:r w:rsidRPr="000D1073">
              <w:rPr>
                <w:color w:val="000000"/>
                <w:sz w:val="20"/>
                <w:szCs w:val="20"/>
              </w:rPr>
              <w:t>-0,01</w:t>
            </w:r>
          </w:p>
        </w:tc>
        <w:tc>
          <w:tcPr>
            <w:tcW w:w="187" w:type="pct"/>
            <w:tcBorders>
              <w:top w:val="nil"/>
              <w:left w:val="nil"/>
              <w:bottom w:val="single" w:sz="4" w:space="0" w:color="auto"/>
              <w:right w:val="single" w:sz="4" w:space="0" w:color="auto"/>
            </w:tcBorders>
            <w:shd w:val="clear" w:color="auto" w:fill="auto"/>
            <w:vAlign w:val="center"/>
            <w:hideMark/>
          </w:tcPr>
          <w:p w14:paraId="35418CE0" w14:textId="77777777" w:rsidR="000D1073" w:rsidRPr="000D1073" w:rsidRDefault="000D1073" w:rsidP="000D1073">
            <w:pPr>
              <w:jc w:val="center"/>
              <w:rPr>
                <w:color w:val="000000"/>
                <w:sz w:val="20"/>
                <w:szCs w:val="20"/>
              </w:rPr>
            </w:pPr>
            <w:r w:rsidRPr="000D1073">
              <w:rPr>
                <w:color w:val="000000"/>
                <w:sz w:val="20"/>
                <w:szCs w:val="20"/>
              </w:rPr>
              <w:t>0,02</w:t>
            </w:r>
          </w:p>
        </w:tc>
        <w:tc>
          <w:tcPr>
            <w:tcW w:w="192" w:type="pct"/>
            <w:tcBorders>
              <w:top w:val="nil"/>
              <w:left w:val="nil"/>
              <w:bottom w:val="single" w:sz="4" w:space="0" w:color="auto"/>
              <w:right w:val="single" w:sz="4" w:space="0" w:color="auto"/>
            </w:tcBorders>
            <w:shd w:val="clear" w:color="auto" w:fill="auto"/>
            <w:vAlign w:val="center"/>
            <w:hideMark/>
          </w:tcPr>
          <w:p w14:paraId="2EC62DD1"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03D8667F"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1FE0D920" w14:textId="77777777" w:rsidR="000D1073" w:rsidRPr="000D1073" w:rsidRDefault="000D1073" w:rsidP="000D1073">
            <w:pPr>
              <w:jc w:val="center"/>
              <w:rPr>
                <w:color w:val="000000"/>
                <w:sz w:val="20"/>
                <w:szCs w:val="20"/>
              </w:rPr>
            </w:pPr>
            <w:r w:rsidRPr="000D1073">
              <w:rPr>
                <w:color w:val="000000"/>
                <w:sz w:val="20"/>
                <w:szCs w:val="20"/>
              </w:rPr>
              <w:t>-0,01</w:t>
            </w:r>
          </w:p>
        </w:tc>
        <w:tc>
          <w:tcPr>
            <w:tcW w:w="202" w:type="pct"/>
            <w:tcBorders>
              <w:top w:val="nil"/>
              <w:left w:val="nil"/>
              <w:bottom w:val="single" w:sz="4" w:space="0" w:color="auto"/>
              <w:right w:val="single" w:sz="4" w:space="0" w:color="auto"/>
            </w:tcBorders>
            <w:shd w:val="clear" w:color="auto" w:fill="auto"/>
            <w:vAlign w:val="center"/>
            <w:hideMark/>
          </w:tcPr>
          <w:p w14:paraId="0FF662F1" w14:textId="77777777" w:rsidR="000D1073" w:rsidRPr="000D1073" w:rsidRDefault="000D1073" w:rsidP="000D1073">
            <w:pPr>
              <w:jc w:val="center"/>
              <w:rPr>
                <w:color w:val="000000"/>
                <w:sz w:val="20"/>
                <w:szCs w:val="20"/>
              </w:rPr>
            </w:pPr>
            <w:r w:rsidRPr="000D1073">
              <w:rPr>
                <w:color w:val="000000"/>
                <w:sz w:val="20"/>
                <w:szCs w:val="20"/>
              </w:rPr>
              <w:t>-0,01</w:t>
            </w:r>
          </w:p>
        </w:tc>
        <w:tc>
          <w:tcPr>
            <w:tcW w:w="202" w:type="pct"/>
            <w:tcBorders>
              <w:top w:val="nil"/>
              <w:left w:val="nil"/>
              <w:bottom w:val="single" w:sz="4" w:space="0" w:color="auto"/>
              <w:right w:val="single" w:sz="4" w:space="0" w:color="auto"/>
            </w:tcBorders>
            <w:shd w:val="clear" w:color="auto" w:fill="auto"/>
            <w:vAlign w:val="center"/>
            <w:hideMark/>
          </w:tcPr>
          <w:p w14:paraId="7A3E6182" w14:textId="77777777" w:rsidR="000D1073" w:rsidRPr="000D1073" w:rsidRDefault="000D1073" w:rsidP="000D1073">
            <w:pPr>
              <w:jc w:val="center"/>
              <w:rPr>
                <w:color w:val="000000"/>
                <w:sz w:val="20"/>
                <w:szCs w:val="20"/>
              </w:rPr>
            </w:pPr>
            <w:r w:rsidRPr="000D1073">
              <w:rPr>
                <w:color w:val="000000"/>
                <w:sz w:val="20"/>
                <w:szCs w:val="20"/>
              </w:rPr>
              <w:t>-0,01</w:t>
            </w:r>
          </w:p>
        </w:tc>
        <w:tc>
          <w:tcPr>
            <w:tcW w:w="202" w:type="pct"/>
            <w:tcBorders>
              <w:top w:val="nil"/>
              <w:left w:val="nil"/>
              <w:bottom w:val="single" w:sz="4" w:space="0" w:color="auto"/>
              <w:right w:val="single" w:sz="4" w:space="0" w:color="auto"/>
            </w:tcBorders>
            <w:shd w:val="clear" w:color="auto" w:fill="auto"/>
            <w:vAlign w:val="center"/>
            <w:hideMark/>
          </w:tcPr>
          <w:p w14:paraId="462FADA4" w14:textId="77777777" w:rsidR="000D1073" w:rsidRPr="000D1073" w:rsidRDefault="000D1073" w:rsidP="000D1073">
            <w:pPr>
              <w:jc w:val="center"/>
              <w:rPr>
                <w:color w:val="000000"/>
                <w:sz w:val="20"/>
                <w:szCs w:val="20"/>
              </w:rPr>
            </w:pPr>
            <w:r w:rsidRPr="000D1073">
              <w:rPr>
                <w:color w:val="000000"/>
                <w:sz w:val="20"/>
                <w:szCs w:val="20"/>
              </w:rPr>
              <w:t>-0,01</w:t>
            </w:r>
          </w:p>
        </w:tc>
        <w:tc>
          <w:tcPr>
            <w:tcW w:w="202" w:type="pct"/>
            <w:tcBorders>
              <w:top w:val="nil"/>
              <w:left w:val="nil"/>
              <w:bottom w:val="single" w:sz="4" w:space="0" w:color="auto"/>
              <w:right w:val="single" w:sz="4" w:space="0" w:color="auto"/>
            </w:tcBorders>
            <w:shd w:val="clear" w:color="auto" w:fill="auto"/>
            <w:vAlign w:val="center"/>
            <w:hideMark/>
          </w:tcPr>
          <w:p w14:paraId="2E253855" w14:textId="77777777" w:rsidR="000D1073" w:rsidRPr="000D1073" w:rsidRDefault="000D1073" w:rsidP="000D1073">
            <w:pPr>
              <w:jc w:val="center"/>
              <w:rPr>
                <w:color w:val="000000"/>
                <w:sz w:val="20"/>
                <w:szCs w:val="20"/>
              </w:rPr>
            </w:pPr>
            <w:r w:rsidRPr="000D1073">
              <w:rPr>
                <w:color w:val="000000"/>
                <w:sz w:val="20"/>
                <w:szCs w:val="20"/>
              </w:rPr>
              <w:t>-0,01</w:t>
            </w:r>
          </w:p>
        </w:tc>
        <w:tc>
          <w:tcPr>
            <w:tcW w:w="202" w:type="pct"/>
            <w:tcBorders>
              <w:top w:val="nil"/>
              <w:left w:val="nil"/>
              <w:bottom w:val="single" w:sz="4" w:space="0" w:color="auto"/>
              <w:right w:val="single" w:sz="4" w:space="0" w:color="auto"/>
            </w:tcBorders>
            <w:shd w:val="clear" w:color="auto" w:fill="auto"/>
            <w:vAlign w:val="center"/>
            <w:hideMark/>
          </w:tcPr>
          <w:p w14:paraId="64EEE0DB" w14:textId="77777777" w:rsidR="000D1073" w:rsidRPr="000D1073" w:rsidRDefault="000D1073" w:rsidP="000D1073">
            <w:pPr>
              <w:jc w:val="center"/>
              <w:rPr>
                <w:color w:val="000000"/>
                <w:sz w:val="20"/>
                <w:szCs w:val="20"/>
              </w:rPr>
            </w:pPr>
            <w:r w:rsidRPr="000D1073">
              <w:rPr>
                <w:color w:val="000000"/>
                <w:sz w:val="20"/>
                <w:szCs w:val="20"/>
              </w:rPr>
              <w:t>-0,01</w:t>
            </w:r>
          </w:p>
        </w:tc>
        <w:tc>
          <w:tcPr>
            <w:tcW w:w="202" w:type="pct"/>
            <w:tcBorders>
              <w:top w:val="nil"/>
              <w:left w:val="nil"/>
              <w:bottom w:val="single" w:sz="4" w:space="0" w:color="auto"/>
              <w:right w:val="single" w:sz="4" w:space="0" w:color="auto"/>
            </w:tcBorders>
            <w:shd w:val="clear" w:color="auto" w:fill="auto"/>
            <w:vAlign w:val="center"/>
            <w:hideMark/>
          </w:tcPr>
          <w:p w14:paraId="3B351271" w14:textId="77777777" w:rsidR="000D1073" w:rsidRPr="000D1073" w:rsidRDefault="000D1073" w:rsidP="000D1073">
            <w:pPr>
              <w:jc w:val="center"/>
              <w:rPr>
                <w:color w:val="000000"/>
                <w:sz w:val="20"/>
                <w:szCs w:val="20"/>
              </w:rPr>
            </w:pPr>
            <w:r w:rsidRPr="000D1073">
              <w:rPr>
                <w:color w:val="000000"/>
                <w:sz w:val="20"/>
                <w:szCs w:val="20"/>
              </w:rPr>
              <w:t>-0,01</w:t>
            </w:r>
          </w:p>
        </w:tc>
        <w:tc>
          <w:tcPr>
            <w:tcW w:w="202" w:type="pct"/>
            <w:tcBorders>
              <w:top w:val="nil"/>
              <w:left w:val="nil"/>
              <w:bottom w:val="single" w:sz="4" w:space="0" w:color="auto"/>
              <w:right w:val="single" w:sz="4" w:space="0" w:color="auto"/>
            </w:tcBorders>
            <w:shd w:val="clear" w:color="auto" w:fill="auto"/>
            <w:vAlign w:val="center"/>
            <w:hideMark/>
          </w:tcPr>
          <w:p w14:paraId="7E114D91" w14:textId="77777777" w:rsidR="000D1073" w:rsidRPr="000D1073" w:rsidRDefault="000D1073" w:rsidP="000D1073">
            <w:pPr>
              <w:jc w:val="center"/>
              <w:rPr>
                <w:color w:val="000000"/>
                <w:sz w:val="20"/>
                <w:szCs w:val="20"/>
              </w:rPr>
            </w:pPr>
            <w:r w:rsidRPr="000D1073">
              <w:rPr>
                <w:color w:val="000000"/>
                <w:sz w:val="20"/>
                <w:szCs w:val="20"/>
              </w:rPr>
              <w:t>-0,01</w:t>
            </w:r>
          </w:p>
        </w:tc>
        <w:tc>
          <w:tcPr>
            <w:tcW w:w="202" w:type="pct"/>
            <w:tcBorders>
              <w:top w:val="nil"/>
              <w:left w:val="nil"/>
              <w:bottom w:val="single" w:sz="4" w:space="0" w:color="auto"/>
              <w:right w:val="single" w:sz="4" w:space="0" w:color="auto"/>
            </w:tcBorders>
            <w:shd w:val="clear" w:color="auto" w:fill="auto"/>
            <w:vAlign w:val="center"/>
            <w:hideMark/>
          </w:tcPr>
          <w:p w14:paraId="78D9AFAE" w14:textId="77777777" w:rsidR="000D1073" w:rsidRPr="000D1073" w:rsidRDefault="000D1073" w:rsidP="000D1073">
            <w:pPr>
              <w:jc w:val="center"/>
              <w:rPr>
                <w:color w:val="000000"/>
                <w:sz w:val="20"/>
                <w:szCs w:val="20"/>
              </w:rPr>
            </w:pPr>
            <w:r w:rsidRPr="000D1073">
              <w:rPr>
                <w:color w:val="000000"/>
                <w:sz w:val="20"/>
                <w:szCs w:val="20"/>
              </w:rPr>
              <w:t>-0,01</w:t>
            </w:r>
          </w:p>
        </w:tc>
        <w:tc>
          <w:tcPr>
            <w:tcW w:w="202" w:type="pct"/>
            <w:tcBorders>
              <w:top w:val="nil"/>
              <w:left w:val="nil"/>
              <w:bottom w:val="single" w:sz="4" w:space="0" w:color="auto"/>
              <w:right w:val="single" w:sz="4" w:space="0" w:color="auto"/>
            </w:tcBorders>
            <w:shd w:val="clear" w:color="auto" w:fill="auto"/>
            <w:vAlign w:val="center"/>
            <w:hideMark/>
          </w:tcPr>
          <w:p w14:paraId="523597BA" w14:textId="77777777" w:rsidR="000D1073" w:rsidRPr="000D1073" w:rsidRDefault="000D1073" w:rsidP="000D1073">
            <w:pPr>
              <w:jc w:val="center"/>
              <w:rPr>
                <w:color w:val="000000"/>
                <w:sz w:val="20"/>
                <w:szCs w:val="20"/>
              </w:rPr>
            </w:pPr>
            <w:r w:rsidRPr="000D1073">
              <w:rPr>
                <w:color w:val="000000"/>
                <w:sz w:val="20"/>
                <w:szCs w:val="20"/>
              </w:rPr>
              <w:t>-0,01</w:t>
            </w:r>
          </w:p>
        </w:tc>
        <w:tc>
          <w:tcPr>
            <w:tcW w:w="202" w:type="pct"/>
            <w:tcBorders>
              <w:top w:val="nil"/>
              <w:left w:val="nil"/>
              <w:bottom w:val="single" w:sz="4" w:space="0" w:color="auto"/>
              <w:right w:val="single" w:sz="4" w:space="0" w:color="auto"/>
            </w:tcBorders>
            <w:shd w:val="clear" w:color="auto" w:fill="auto"/>
            <w:vAlign w:val="center"/>
            <w:hideMark/>
          </w:tcPr>
          <w:p w14:paraId="6D0A9B9A" w14:textId="77777777" w:rsidR="000D1073" w:rsidRPr="000D1073" w:rsidRDefault="000D1073" w:rsidP="000D1073">
            <w:pPr>
              <w:jc w:val="center"/>
              <w:rPr>
                <w:color w:val="000000"/>
                <w:sz w:val="20"/>
                <w:szCs w:val="20"/>
              </w:rPr>
            </w:pPr>
            <w:r w:rsidRPr="000D1073">
              <w:rPr>
                <w:color w:val="000000"/>
                <w:sz w:val="20"/>
                <w:szCs w:val="20"/>
              </w:rPr>
              <w:t>-0,01</w:t>
            </w:r>
          </w:p>
        </w:tc>
        <w:tc>
          <w:tcPr>
            <w:tcW w:w="202" w:type="pct"/>
            <w:tcBorders>
              <w:top w:val="nil"/>
              <w:left w:val="nil"/>
              <w:bottom w:val="single" w:sz="4" w:space="0" w:color="auto"/>
              <w:right w:val="single" w:sz="4" w:space="0" w:color="auto"/>
            </w:tcBorders>
            <w:shd w:val="clear" w:color="auto" w:fill="auto"/>
            <w:vAlign w:val="center"/>
            <w:hideMark/>
          </w:tcPr>
          <w:p w14:paraId="4B004567" w14:textId="77777777" w:rsidR="000D1073" w:rsidRPr="000D1073" w:rsidRDefault="000D1073" w:rsidP="000D1073">
            <w:pPr>
              <w:jc w:val="center"/>
              <w:rPr>
                <w:color w:val="000000"/>
                <w:sz w:val="20"/>
                <w:szCs w:val="20"/>
              </w:rPr>
            </w:pPr>
            <w:r w:rsidRPr="000D1073">
              <w:rPr>
                <w:color w:val="000000"/>
                <w:sz w:val="20"/>
                <w:szCs w:val="20"/>
              </w:rPr>
              <w:t>-0,01</w:t>
            </w:r>
          </w:p>
        </w:tc>
      </w:tr>
      <w:tr w:rsidR="000D1073" w:rsidRPr="000D1073" w14:paraId="5CDE3405"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3682FCDC" w14:textId="77777777" w:rsidR="000D1073" w:rsidRPr="000D1073" w:rsidRDefault="000D1073" w:rsidP="000D1073">
            <w:pPr>
              <w:jc w:val="center"/>
              <w:rPr>
                <w:color w:val="000000"/>
                <w:sz w:val="20"/>
                <w:szCs w:val="20"/>
              </w:rPr>
            </w:pPr>
            <w:r w:rsidRPr="000D1073">
              <w:rPr>
                <w:color w:val="000000"/>
                <w:sz w:val="20"/>
                <w:szCs w:val="20"/>
              </w:rPr>
              <w:lastRenderedPageBreak/>
              <w:t>п.Таёжный</w:t>
            </w:r>
          </w:p>
        </w:tc>
        <w:tc>
          <w:tcPr>
            <w:tcW w:w="187" w:type="pct"/>
            <w:tcBorders>
              <w:top w:val="nil"/>
              <w:left w:val="nil"/>
              <w:bottom w:val="single" w:sz="4" w:space="0" w:color="auto"/>
              <w:right w:val="single" w:sz="4" w:space="0" w:color="auto"/>
            </w:tcBorders>
            <w:shd w:val="clear" w:color="auto" w:fill="auto"/>
            <w:vAlign w:val="center"/>
            <w:hideMark/>
          </w:tcPr>
          <w:p w14:paraId="5A2B4EA0"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4A742DA3" w14:textId="77777777" w:rsidR="000D1073" w:rsidRPr="000D1073" w:rsidRDefault="000D1073" w:rsidP="000D1073">
            <w:pPr>
              <w:jc w:val="center"/>
              <w:rPr>
                <w:color w:val="000000"/>
                <w:sz w:val="20"/>
                <w:szCs w:val="20"/>
              </w:rPr>
            </w:pPr>
            <w:r w:rsidRPr="000D1073">
              <w:rPr>
                <w:color w:val="000000"/>
                <w:sz w:val="20"/>
                <w:szCs w:val="20"/>
              </w:rPr>
              <w:t>-0,04</w:t>
            </w:r>
          </w:p>
        </w:tc>
        <w:tc>
          <w:tcPr>
            <w:tcW w:w="192" w:type="pct"/>
            <w:tcBorders>
              <w:top w:val="nil"/>
              <w:left w:val="nil"/>
              <w:bottom w:val="single" w:sz="4" w:space="0" w:color="auto"/>
              <w:right w:val="single" w:sz="4" w:space="0" w:color="auto"/>
            </w:tcBorders>
            <w:shd w:val="clear" w:color="auto" w:fill="auto"/>
            <w:vAlign w:val="center"/>
            <w:hideMark/>
          </w:tcPr>
          <w:p w14:paraId="66079410" w14:textId="77777777" w:rsidR="000D1073" w:rsidRPr="000D1073" w:rsidRDefault="000D1073" w:rsidP="000D1073">
            <w:pPr>
              <w:jc w:val="center"/>
              <w:rPr>
                <w:color w:val="000000"/>
                <w:sz w:val="20"/>
                <w:szCs w:val="20"/>
              </w:rPr>
            </w:pPr>
            <w:r w:rsidRPr="000D1073">
              <w:rPr>
                <w:color w:val="000000"/>
                <w:sz w:val="20"/>
                <w:szCs w:val="20"/>
              </w:rPr>
              <w:t>-0,10</w:t>
            </w:r>
          </w:p>
        </w:tc>
        <w:tc>
          <w:tcPr>
            <w:tcW w:w="187" w:type="pct"/>
            <w:tcBorders>
              <w:top w:val="nil"/>
              <w:left w:val="nil"/>
              <w:bottom w:val="single" w:sz="4" w:space="0" w:color="auto"/>
              <w:right w:val="single" w:sz="4" w:space="0" w:color="auto"/>
            </w:tcBorders>
            <w:shd w:val="clear" w:color="auto" w:fill="auto"/>
            <w:vAlign w:val="center"/>
            <w:hideMark/>
          </w:tcPr>
          <w:p w14:paraId="4BC81F73" w14:textId="77777777" w:rsidR="000D1073" w:rsidRPr="000D1073" w:rsidRDefault="000D1073" w:rsidP="000D1073">
            <w:pPr>
              <w:jc w:val="center"/>
              <w:rPr>
                <w:color w:val="000000"/>
                <w:sz w:val="20"/>
                <w:szCs w:val="20"/>
              </w:rPr>
            </w:pPr>
            <w:r w:rsidRPr="000D1073">
              <w:rPr>
                <w:color w:val="000000"/>
                <w:sz w:val="20"/>
                <w:szCs w:val="20"/>
              </w:rPr>
              <w:t>0,14</w:t>
            </w:r>
          </w:p>
        </w:tc>
        <w:tc>
          <w:tcPr>
            <w:tcW w:w="192" w:type="pct"/>
            <w:tcBorders>
              <w:top w:val="nil"/>
              <w:left w:val="nil"/>
              <w:bottom w:val="single" w:sz="4" w:space="0" w:color="auto"/>
              <w:right w:val="single" w:sz="4" w:space="0" w:color="auto"/>
            </w:tcBorders>
            <w:shd w:val="clear" w:color="auto" w:fill="auto"/>
            <w:vAlign w:val="center"/>
            <w:hideMark/>
          </w:tcPr>
          <w:p w14:paraId="576B5F5C" w14:textId="77777777" w:rsidR="000D1073" w:rsidRPr="000D1073" w:rsidRDefault="000D1073" w:rsidP="000D1073">
            <w:pPr>
              <w:jc w:val="center"/>
              <w:rPr>
                <w:color w:val="000000"/>
                <w:sz w:val="20"/>
                <w:szCs w:val="20"/>
              </w:rPr>
            </w:pPr>
            <w:r w:rsidRPr="000D1073">
              <w:rPr>
                <w:color w:val="000000"/>
                <w:sz w:val="20"/>
                <w:szCs w:val="20"/>
              </w:rPr>
              <w:t>-0,08</w:t>
            </w:r>
          </w:p>
        </w:tc>
        <w:tc>
          <w:tcPr>
            <w:tcW w:w="192" w:type="pct"/>
            <w:tcBorders>
              <w:top w:val="nil"/>
              <w:left w:val="nil"/>
              <w:bottom w:val="single" w:sz="4" w:space="0" w:color="auto"/>
              <w:right w:val="single" w:sz="4" w:space="0" w:color="auto"/>
            </w:tcBorders>
            <w:shd w:val="clear" w:color="auto" w:fill="auto"/>
            <w:vAlign w:val="center"/>
            <w:hideMark/>
          </w:tcPr>
          <w:p w14:paraId="4D362B6E" w14:textId="77777777" w:rsidR="000D1073" w:rsidRPr="000D1073" w:rsidRDefault="000D1073" w:rsidP="000D1073">
            <w:pPr>
              <w:jc w:val="center"/>
              <w:rPr>
                <w:color w:val="000000"/>
                <w:sz w:val="20"/>
                <w:szCs w:val="20"/>
              </w:rPr>
            </w:pPr>
            <w:r w:rsidRPr="000D1073">
              <w:rPr>
                <w:color w:val="000000"/>
                <w:sz w:val="20"/>
                <w:szCs w:val="20"/>
              </w:rPr>
              <w:t>-0,08</w:t>
            </w:r>
          </w:p>
        </w:tc>
        <w:tc>
          <w:tcPr>
            <w:tcW w:w="192" w:type="pct"/>
            <w:tcBorders>
              <w:top w:val="nil"/>
              <w:left w:val="nil"/>
              <w:bottom w:val="single" w:sz="4" w:space="0" w:color="auto"/>
              <w:right w:val="single" w:sz="4" w:space="0" w:color="auto"/>
            </w:tcBorders>
            <w:shd w:val="clear" w:color="auto" w:fill="auto"/>
            <w:vAlign w:val="center"/>
            <w:hideMark/>
          </w:tcPr>
          <w:p w14:paraId="322D0117" w14:textId="77777777" w:rsidR="000D1073" w:rsidRPr="000D1073" w:rsidRDefault="000D1073" w:rsidP="000D1073">
            <w:pPr>
              <w:jc w:val="center"/>
              <w:rPr>
                <w:color w:val="000000"/>
                <w:sz w:val="20"/>
                <w:szCs w:val="20"/>
              </w:rPr>
            </w:pPr>
            <w:r w:rsidRPr="000D1073">
              <w:rPr>
                <w:color w:val="000000"/>
                <w:sz w:val="20"/>
                <w:szCs w:val="20"/>
              </w:rPr>
              <w:t>-0,08</w:t>
            </w:r>
          </w:p>
        </w:tc>
        <w:tc>
          <w:tcPr>
            <w:tcW w:w="202" w:type="pct"/>
            <w:tcBorders>
              <w:top w:val="nil"/>
              <w:left w:val="nil"/>
              <w:bottom w:val="single" w:sz="4" w:space="0" w:color="auto"/>
              <w:right w:val="single" w:sz="4" w:space="0" w:color="auto"/>
            </w:tcBorders>
            <w:shd w:val="clear" w:color="auto" w:fill="auto"/>
            <w:vAlign w:val="center"/>
            <w:hideMark/>
          </w:tcPr>
          <w:p w14:paraId="038F98F0" w14:textId="77777777" w:rsidR="000D1073" w:rsidRPr="000D1073" w:rsidRDefault="000D1073" w:rsidP="000D1073">
            <w:pPr>
              <w:jc w:val="center"/>
              <w:rPr>
                <w:color w:val="000000"/>
                <w:sz w:val="20"/>
                <w:szCs w:val="20"/>
              </w:rPr>
            </w:pPr>
            <w:r w:rsidRPr="000D1073">
              <w:rPr>
                <w:color w:val="000000"/>
                <w:sz w:val="20"/>
                <w:szCs w:val="20"/>
              </w:rPr>
              <w:t>-0,08</w:t>
            </w:r>
          </w:p>
        </w:tc>
        <w:tc>
          <w:tcPr>
            <w:tcW w:w="202" w:type="pct"/>
            <w:tcBorders>
              <w:top w:val="nil"/>
              <w:left w:val="nil"/>
              <w:bottom w:val="single" w:sz="4" w:space="0" w:color="auto"/>
              <w:right w:val="single" w:sz="4" w:space="0" w:color="auto"/>
            </w:tcBorders>
            <w:shd w:val="clear" w:color="auto" w:fill="auto"/>
            <w:vAlign w:val="center"/>
            <w:hideMark/>
          </w:tcPr>
          <w:p w14:paraId="36EAF0E7" w14:textId="77777777" w:rsidR="000D1073" w:rsidRPr="000D1073" w:rsidRDefault="000D1073" w:rsidP="000D1073">
            <w:pPr>
              <w:jc w:val="center"/>
              <w:rPr>
                <w:color w:val="000000"/>
                <w:sz w:val="20"/>
                <w:szCs w:val="20"/>
              </w:rPr>
            </w:pPr>
            <w:r w:rsidRPr="000D1073">
              <w:rPr>
                <w:color w:val="000000"/>
                <w:sz w:val="20"/>
                <w:szCs w:val="20"/>
              </w:rPr>
              <w:t>-0,08</w:t>
            </w:r>
          </w:p>
        </w:tc>
        <w:tc>
          <w:tcPr>
            <w:tcW w:w="202" w:type="pct"/>
            <w:tcBorders>
              <w:top w:val="nil"/>
              <w:left w:val="nil"/>
              <w:bottom w:val="single" w:sz="4" w:space="0" w:color="auto"/>
              <w:right w:val="single" w:sz="4" w:space="0" w:color="auto"/>
            </w:tcBorders>
            <w:shd w:val="clear" w:color="auto" w:fill="auto"/>
            <w:vAlign w:val="center"/>
            <w:hideMark/>
          </w:tcPr>
          <w:p w14:paraId="6E288CDB" w14:textId="77777777" w:rsidR="000D1073" w:rsidRPr="000D1073" w:rsidRDefault="000D1073" w:rsidP="000D1073">
            <w:pPr>
              <w:jc w:val="center"/>
              <w:rPr>
                <w:color w:val="000000"/>
                <w:sz w:val="20"/>
                <w:szCs w:val="20"/>
              </w:rPr>
            </w:pPr>
            <w:r w:rsidRPr="000D1073">
              <w:rPr>
                <w:color w:val="000000"/>
                <w:sz w:val="20"/>
                <w:szCs w:val="20"/>
              </w:rPr>
              <w:t>-0,08</w:t>
            </w:r>
          </w:p>
        </w:tc>
        <w:tc>
          <w:tcPr>
            <w:tcW w:w="202" w:type="pct"/>
            <w:tcBorders>
              <w:top w:val="nil"/>
              <w:left w:val="nil"/>
              <w:bottom w:val="single" w:sz="4" w:space="0" w:color="auto"/>
              <w:right w:val="single" w:sz="4" w:space="0" w:color="auto"/>
            </w:tcBorders>
            <w:shd w:val="clear" w:color="auto" w:fill="auto"/>
            <w:vAlign w:val="center"/>
            <w:hideMark/>
          </w:tcPr>
          <w:p w14:paraId="24B09D94" w14:textId="77777777" w:rsidR="000D1073" w:rsidRPr="000D1073" w:rsidRDefault="000D1073" w:rsidP="000D1073">
            <w:pPr>
              <w:jc w:val="center"/>
              <w:rPr>
                <w:color w:val="000000"/>
                <w:sz w:val="20"/>
                <w:szCs w:val="20"/>
              </w:rPr>
            </w:pPr>
            <w:r w:rsidRPr="000D1073">
              <w:rPr>
                <w:color w:val="000000"/>
                <w:sz w:val="20"/>
                <w:szCs w:val="20"/>
              </w:rPr>
              <w:t>-0,08</w:t>
            </w:r>
          </w:p>
        </w:tc>
        <w:tc>
          <w:tcPr>
            <w:tcW w:w="202" w:type="pct"/>
            <w:tcBorders>
              <w:top w:val="nil"/>
              <w:left w:val="nil"/>
              <w:bottom w:val="single" w:sz="4" w:space="0" w:color="auto"/>
              <w:right w:val="single" w:sz="4" w:space="0" w:color="auto"/>
            </w:tcBorders>
            <w:shd w:val="clear" w:color="auto" w:fill="auto"/>
            <w:vAlign w:val="center"/>
            <w:hideMark/>
          </w:tcPr>
          <w:p w14:paraId="2699FF86" w14:textId="77777777" w:rsidR="000D1073" w:rsidRPr="000D1073" w:rsidRDefault="000D1073" w:rsidP="000D1073">
            <w:pPr>
              <w:jc w:val="center"/>
              <w:rPr>
                <w:color w:val="000000"/>
                <w:sz w:val="20"/>
                <w:szCs w:val="20"/>
              </w:rPr>
            </w:pPr>
            <w:r w:rsidRPr="000D1073">
              <w:rPr>
                <w:color w:val="000000"/>
                <w:sz w:val="20"/>
                <w:szCs w:val="20"/>
              </w:rPr>
              <w:t>-0,08</w:t>
            </w:r>
          </w:p>
        </w:tc>
        <w:tc>
          <w:tcPr>
            <w:tcW w:w="202" w:type="pct"/>
            <w:tcBorders>
              <w:top w:val="nil"/>
              <w:left w:val="nil"/>
              <w:bottom w:val="single" w:sz="4" w:space="0" w:color="auto"/>
              <w:right w:val="single" w:sz="4" w:space="0" w:color="auto"/>
            </w:tcBorders>
            <w:shd w:val="clear" w:color="auto" w:fill="auto"/>
            <w:vAlign w:val="center"/>
            <w:hideMark/>
          </w:tcPr>
          <w:p w14:paraId="7CEC7977" w14:textId="77777777" w:rsidR="000D1073" w:rsidRPr="000D1073" w:rsidRDefault="000D1073" w:rsidP="000D1073">
            <w:pPr>
              <w:jc w:val="center"/>
              <w:rPr>
                <w:color w:val="000000"/>
                <w:sz w:val="20"/>
                <w:szCs w:val="20"/>
              </w:rPr>
            </w:pPr>
            <w:r w:rsidRPr="000D1073">
              <w:rPr>
                <w:color w:val="000000"/>
                <w:sz w:val="20"/>
                <w:szCs w:val="20"/>
              </w:rPr>
              <w:t>-0,08</w:t>
            </w:r>
          </w:p>
        </w:tc>
        <w:tc>
          <w:tcPr>
            <w:tcW w:w="202" w:type="pct"/>
            <w:tcBorders>
              <w:top w:val="nil"/>
              <w:left w:val="nil"/>
              <w:bottom w:val="single" w:sz="4" w:space="0" w:color="auto"/>
              <w:right w:val="single" w:sz="4" w:space="0" w:color="auto"/>
            </w:tcBorders>
            <w:shd w:val="clear" w:color="auto" w:fill="auto"/>
            <w:vAlign w:val="center"/>
            <w:hideMark/>
          </w:tcPr>
          <w:p w14:paraId="16FCB681" w14:textId="77777777" w:rsidR="000D1073" w:rsidRPr="000D1073" w:rsidRDefault="000D1073" w:rsidP="000D1073">
            <w:pPr>
              <w:jc w:val="center"/>
              <w:rPr>
                <w:color w:val="000000"/>
                <w:sz w:val="20"/>
                <w:szCs w:val="20"/>
              </w:rPr>
            </w:pPr>
            <w:r w:rsidRPr="000D1073">
              <w:rPr>
                <w:color w:val="000000"/>
                <w:sz w:val="20"/>
                <w:szCs w:val="20"/>
              </w:rPr>
              <w:t>-0,08</w:t>
            </w:r>
          </w:p>
        </w:tc>
        <w:tc>
          <w:tcPr>
            <w:tcW w:w="202" w:type="pct"/>
            <w:tcBorders>
              <w:top w:val="nil"/>
              <w:left w:val="nil"/>
              <w:bottom w:val="single" w:sz="4" w:space="0" w:color="auto"/>
              <w:right w:val="single" w:sz="4" w:space="0" w:color="auto"/>
            </w:tcBorders>
            <w:shd w:val="clear" w:color="auto" w:fill="auto"/>
            <w:vAlign w:val="center"/>
            <w:hideMark/>
          </w:tcPr>
          <w:p w14:paraId="77F23878" w14:textId="77777777" w:rsidR="000D1073" w:rsidRPr="000D1073" w:rsidRDefault="000D1073" w:rsidP="000D1073">
            <w:pPr>
              <w:jc w:val="center"/>
              <w:rPr>
                <w:color w:val="000000"/>
                <w:sz w:val="20"/>
                <w:szCs w:val="20"/>
              </w:rPr>
            </w:pPr>
            <w:r w:rsidRPr="000D1073">
              <w:rPr>
                <w:color w:val="000000"/>
                <w:sz w:val="20"/>
                <w:szCs w:val="20"/>
              </w:rPr>
              <w:t>-0,08</w:t>
            </w:r>
          </w:p>
        </w:tc>
        <w:tc>
          <w:tcPr>
            <w:tcW w:w="202" w:type="pct"/>
            <w:tcBorders>
              <w:top w:val="nil"/>
              <w:left w:val="nil"/>
              <w:bottom w:val="single" w:sz="4" w:space="0" w:color="auto"/>
              <w:right w:val="single" w:sz="4" w:space="0" w:color="auto"/>
            </w:tcBorders>
            <w:shd w:val="clear" w:color="auto" w:fill="auto"/>
            <w:vAlign w:val="center"/>
            <w:hideMark/>
          </w:tcPr>
          <w:p w14:paraId="226D49FC" w14:textId="77777777" w:rsidR="000D1073" w:rsidRPr="000D1073" w:rsidRDefault="000D1073" w:rsidP="000D1073">
            <w:pPr>
              <w:jc w:val="center"/>
              <w:rPr>
                <w:color w:val="000000"/>
                <w:sz w:val="20"/>
                <w:szCs w:val="20"/>
              </w:rPr>
            </w:pPr>
            <w:r w:rsidRPr="000D1073">
              <w:rPr>
                <w:color w:val="000000"/>
                <w:sz w:val="20"/>
                <w:szCs w:val="20"/>
              </w:rPr>
              <w:t>-0,08</w:t>
            </w:r>
          </w:p>
        </w:tc>
        <w:tc>
          <w:tcPr>
            <w:tcW w:w="202" w:type="pct"/>
            <w:tcBorders>
              <w:top w:val="nil"/>
              <w:left w:val="nil"/>
              <w:bottom w:val="single" w:sz="4" w:space="0" w:color="auto"/>
              <w:right w:val="single" w:sz="4" w:space="0" w:color="auto"/>
            </w:tcBorders>
            <w:shd w:val="clear" w:color="auto" w:fill="auto"/>
            <w:vAlign w:val="center"/>
            <w:hideMark/>
          </w:tcPr>
          <w:p w14:paraId="55BBFBB9" w14:textId="77777777" w:rsidR="000D1073" w:rsidRPr="000D1073" w:rsidRDefault="000D1073" w:rsidP="000D1073">
            <w:pPr>
              <w:jc w:val="center"/>
              <w:rPr>
                <w:color w:val="000000"/>
                <w:sz w:val="20"/>
                <w:szCs w:val="20"/>
              </w:rPr>
            </w:pPr>
            <w:r w:rsidRPr="000D1073">
              <w:rPr>
                <w:color w:val="000000"/>
                <w:sz w:val="20"/>
                <w:szCs w:val="20"/>
              </w:rPr>
              <w:t>-0,08</w:t>
            </w:r>
          </w:p>
        </w:tc>
        <w:tc>
          <w:tcPr>
            <w:tcW w:w="202" w:type="pct"/>
            <w:tcBorders>
              <w:top w:val="nil"/>
              <w:left w:val="nil"/>
              <w:bottom w:val="single" w:sz="4" w:space="0" w:color="auto"/>
              <w:right w:val="single" w:sz="4" w:space="0" w:color="auto"/>
            </w:tcBorders>
            <w:shd w:val="clear" w:color="auto" w:fill="auto"/>
            <w:vAlign w:val="center"/>
            <w:hideMark/>
          </w:tcPr>
          <w:p w14:paraId="27B4C45F" w14:textId="77777777" w:rsidR="000D1073" w:rsidRPr="000D1073" w:rsidRDefault="000D1073" w:rsidP="000D1073">
            <w:pPr>
              <w:jc w:val="center"/>
              <w:rPr>
                <w:color w:val="000000"/>
                <w:sz w:val="20"/>
                <w:szCs w:val="20"/>
              </w:rPr>
            </w:pPr>
            <w:r w:rsidRPr="000D1073">
              <w:rPr>
                <w:color w:val="000000"/>
                <w:sz w:val="20"/>
                <w:szCs w:val="20"/>
              </w:rPr>
              <w:t>-0,08</w:t>
            </w:r>
          </w:p>
        </w:tc>
      </w:tr>
      <w:tr w:rsidR="000D1073" w:rsidRPr="000D1073" w14:paraId="7BA9DFF5"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537E96E8" w14:textId="77777777" w:rsidR="000D1073" w:rsidRPr="000D1073" w:rsidRDefault="000D1073" w:rsidP="000D1073">
            <w:pPr>
              <w:jc w:val="center"/>
              <w:rPr>
                <w:color w:val="000000"/>
                <w:sz w:val="20"/>
                <w:szCs w:val="20"/>
              </w:rPr>
            </w:pPr>
            <w:r w:rsidRPr="000D1073">
              <w:rPr>
                <w:color w:val="000000"/>
                <w:sz w:val="20"/>
                <w:szCs w:val="20"/>
              </w:rPr>
              <w:t>пгт. Барсово</w:t>
            </w:r>
          </w:p>
        </w:tc>
        <w:tc>
          <w:tcPr>
            <w:tcW w:w="187" w:type="pct"/>
            <w:tcBorders>
              <w:top w:val="nil"/>
              <w:left w:val="nil"/>
              <w:bottom w:val="single" w:sz="4" w:space="0" w:color="auto"/>
              <w:right w:val="single" w:sz="4" w:space="0" w:color="auto"/>
            </w:tcBorders>
            <w:shd w:val="clear" w:color="auto" w:fill="auto"/>
            <w:vAlign w:val="center"/>
            <w:hideMark/>
          </w:tcPr>
          <w:p w14:paraId="3A701C1F"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79F3A2EE"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12BE8437" w14:textId="77777777" w:rsidR="000D1073" w:rsidRPr="000D1073" w:rsidRDefault="000D1073" w:rsidP="000D1073">
            <w:pPr>
              <w:jc w:val="center"/>
              <w:rPr>
                <w:color w:val="000000"/>
                <w:sz w:val="20"/>
                <w:szCs w:val="20"/>
              </w:rPr>
            </w:pPr>
            <w:r w:rsidRPr="000D1073">
              <w:rPr>
                <w:color w:val="000000"/>
                <w:sz w:val="20"/>
                <w:szCs w:val="20"/>
              </w:rPr>
              <w:t>0,00</w:t>
            </w:r>
          </w:p>
        </w:tc>
        <w:tc>
          <w:tcPr>
            <w:tcW w:w="187" w:type="pct"/>
            <w:tcBorders>
              <w:top w:val="nil"/>
              <w:left w:val="nil"/>
              <w:bottom w:val="single" w:sz="4" w:space="0" w:color="auto"/>
              <w:right w:val="single" w:sz="4" w:space="0" w:color="auto"/>
            </w:tcBorders>
            <w:shd w:val="clear" w:color="auto" w:fill="auto"/>
            <w:vAlign w:val="center"/>
            <w:hideMark/>
          </w:tcPr>
          <w:p w14:paraId="31E30048"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6C8E9CE0"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36252B98" w14:textId="77777777" w:rsidR="000D1073" w:rsidRPr="000D1073" w:rsidRDefault="000D1073" w:rsidP="000D1073">
            <w:pPr>
              <w:jc w:val="center"/>
              <w:rPr>
                <w:color w:val="000000"/>
                <w:sz w:val="20"/>
                <w:szCs w:val="20"/>
              </w:rPr>
            </w:pPr>
            <w:r w:rsidRPr="000D1073">
              <w:rPr>
                <w:color w:val="000000"/>
                <w:sz w:val="20"/>
                <w:szCs w:val="20"/>
              </w:rPr>
              <w:t>0,68</w:t>
            </w:r>
          </w:p>
        </w:tc>
        <w:tc>
          <w:tcPr>
            <w:tcW w:w="192" w:type="pct"/>
            <w:tcBorders>
              <w:top w:val="nil"/>
              <w:left w:val="nil"/>
              <w:bottom w:val="single" w:sz="4" w:space="0" w:color="auto"/>
              <w:right w:val="single" w:sz="4" w:space="0" w:color="auto"/>
            </w:tcBorders>
            <w:shd w:val="clear" w:color="auto" w:fill="auto"/>
            <w:vAlign w:val="center"/>
            <w:hideMark/>
          </w:tcPr>
          <w:p w14:paraId="4B06478D" w14:textId="77777777" w:rsidR="000D1073" w:rsidRPr="000D1073" w:rsidRDefault="000D1073" w:rsidP="000D1073">
            <w:pPr>
              <w:jc w:val="center"/>
              <w:rPr>
                <w:color w:val="000000"/>
                <w:sz w:val="20"/>
                <w:szCs w:val="20"/>
              </w:rPr>
            </w:pPr>
            <w:r w:rsidRPr="000D1073">
              <w:rPr>
                <w:color w:val="000000"/>
                <w:sz w:val="20"/>
                <w:szCs w:val="20"/>
              </w:rPr>
              <w:t>0,68</w:t>
            </w:r>
          </w:p>
        </w:tc>
        <w:tc>
          <w:tcPr>
            <w:tcW w:w="202" w:type="pct"/>
            <w:tcBorders>
              <w:top w:val="nil"/>
              <w:left w:val="nil"/>
              <w:bottom w:val="single" w:sz="4" w:space="0" w:color="auto"/>
              <w:right w:val="single" w:sz="4" w:space="0" w:color="auto"/>
            </w:tcBorders>
            <w:shd w:val="clear" w:color="auto" w:fill="auto"/>
            <w:vAlign w:val="center"/>
            <w:hideMark/>
          </w:tcPr>
          <w:p w14:paraId="4AF3C430" w14:textId="77777777" w:rsidR="000D1073" w:rsidRPr="000D1073" w:rsidRDefault="000D1073" w:rsidP="000D1073">
            <w:pPr>
              <w:jc w:val="center"/>
              <w:rPr>
                <w:color w:val="000000"/>
                <w:sz w:val="20"/>
                <w:szCs w:val="20"/>
              </w:rPr>
            </w:pPr>
            <w:r w:rsidRPr="000D1073">
              <w:rPr>
                <w:color w:val="000000"/>
                <w:sz w:val="20"/>
                <w:szCs w:val="20"/>
              </w:rPr>
              <w:t>1,66</w:t>
            </w:r>
          </w:p>
        </w:tc>
        <w:tc>
          <w:tcPr>
            <w:tcW w:w="202" w:type="pct"/>
            <w:tcBorders>
              <w:top w:val="nil"/>
              <w:left w:val="nil"/>
              <w:bottom w:val="single" w:sz="4" w:space="0" w:color="auto"/>
              <w:right w:val="single" w:sz="4" w:space="0" w:color="auto"/>
            </w:tcBorders>
            <w:shd w:val="clear" w:color="auto" w:fill="auto"/>
            <w:vAlign w:val="center"/>
            <w:hideMark/>
          </w:tcPr>
          <w:p w14:paraId="04BA48B9" w14:textId="77777777" w:rsidR="000D1073" w:rsidRPr="000D1073" w:rsidRDefault="000D1073" w:rsidP="000D1073">
            <w:pPr>
              <w:jc w:val="center"/>
              <w:rPr>
                <w:color w:val="000000"/>
                <w:sz w:val="20"/>
                <w:szCs w:val="20"/>
              </w:rPr>
            </w:pPr>
            <w:r w:rsidRPr="000D1073">
              <w:rPr>
                <w:color w:val="000000"/>
                <w:sz w:val="20"/>
                <w:szCs w:val="20"/>
              </w:rPr>
              <w:t>4,46</w:t>
            </w:r>
          </w:p>
        </w:tc>
        <w:tc>
          <w:tcPr>
            <w:tcW w:w="202" w:type="pct"/>
            <w:tcBorders>
              <w:top w:val="nil"/>
              <w:left w:val="nil"/>
              <w:bottom w:val="single" w:sz="4" w:space="0" w:color="auto"/>
              <w:right w:val="single" w:sz="4" w:space="0" w:color="auto"/>
            </w:tcBorders>
            <w:shd w:val="clear" w:color="auto" w:fill="auto"/>
            <w:vAlign w:val="center"/>
            <w:hideMark/>
          </w:tcPr>
          <w:p w14:paraId="7984882B" w14:textId="77777777" w:rsidR="000D1073" w:rsidRPr="000D1073" w:rsidRDefault="000D1073" w:rsidP="000D1073">
            <w:pPr>
              <w:jc w:val="center"/>
              <w:rPr>
                <w:color w:val="000000"/>
                <w:sz w:val="20"/>
                <w:szCs w:val="20"/>
              </w:rPr>
            </w:pPr>
            <w:r w:rsidRPr="000D1073">
              <w:rPr>
                <w:color w:val="000000"/>
                <w:sz w:val="20"/>
                <w:szCs w:val="20"/>
              </w:rPr>
              <w:t>4,46</w:t>
            </w:r>
          </w:p>
        </w:tc>
        <w:tc>
          <w:tcPr>
            <w:tcW w:w="202" w:type="pct"/>
            <w:tcBorders>
              <w:top w:val="nil"/>
              <w:left w:val="nil"/>
              <w:bottom w:val="single" w:sz="4" w:space="0" w:color="auto"/>
              <w:right w:val="single" w:sz="4" w:space="0" w:color="auto"/>
            </w:tcBorders>
            <w:shd w:val="clear" w:color="auto" w:fill="auto"/>
            <w:vAlign w:val="center"/>
            <w:hideMark/>
          </w:tcPr>
          <w:p w14:paraId="6C68C4D7" w14:textId="77777777" w:rsidR="000D1073" w:rsidRPr="000D1073" w:rsidRDefault="000D1073" w:rsidP="000D1073">
            <w:pPr>
              <w:jc w:val="center"/>
              <w:rPr>
                <w:color w:val="000000"/>
                <w:sz w:val="20"/>
                <w:szCs w:val="20"/>
              </w:rPr>
            </w:pPr>
            <w:r w:rsidRPr="000D1073">
              <w:rPr>
                <w:color w:val="000000"/>
                <w:sz w:val="20"/>
                <w:szCs w:val="20"/>
              </w:rPr>
              <w:t>4,46</w:t>
            </w:r>
          </w:p>
        </w:tc>
        <w:tc>
          <w:tcPr>
            <w:tcW w:w="202" w:type="pct"/>
            <w:tcBorders>
              <w:top w:val="nil"/>
              <w:left w:val="nil"/>
              <w:bottom w:val="single" w:sz="4" w:space="0" w:color="auto"/>
              <w:right w:val="single" w:sz="4" w:space="0" w:color="auto"/>
            </w:tcBorders>
            <w:shd w:val="clear" w:color="auto" w:fill="auto"/>
            <w:vAlign w:val="center"/>
            <w:hideMark/>
          </w:tcPr>
          <w:p w14:paraId="0A54699D" w14:textId="77777777" w:rsidR="000D1073" w:rsidRPr="000D1073" w:rsidRDefault="000D1073" w:rsidP="000D1073">
            <w:pPr>
              <w:jc w:val="center"/>
              <w:rPr>
                <w:color w:val="000000"/>
                <w:sz w:val="20"/>
                <w:szCs w:val="20"/>
              </w:rPr>
            </w:pPr>
            <w:r w:rsidRPr="000D1073">
              <w:rPr>
                <w:color w:val="000000"/>
                <w:sz w:val="20"/>
                <w:szCs w:val="20"/>
              </w:rPr>
              <w:t>4,46</w:t>
            </w:r>
          </w:p>
        </w:tc>
        <w:tc>
          <w:tcPr>
            <w:tcW w:w="202" w:type="pct"/>
            <w:tcBorders>
              <w:top w:val="nil"/>
              <w:left w:val="nil"/>
              <w:bottom w:val="single" w:sz="4" w:space="0" w:color="auto"/>
              <w:right w:val="single" w:sz="4" w:space="0" w:color="auto"/>
            </w:tcBorders>
            <w:shd w:val="clear" w:color="auto" w:fill="auto"/>
            <w:vAlign w:val="center"/>
            <w:hideMark/>
          </w:tcPr>
          <w:p w14:paraId="6364691A" w14:textId="77777777" w:rsidR="000D1073" w:rsidRPr="000D1073" w:rsidRDefault="000D1073" w:rsidP="000D1073">
            <w:pPr>
              <w:jc w:val="center"/>
              <w:rPr>
                <w:color w:val="000000"/>
                <w:sz w:val="20"/>
                <w:szCs w:val="20"/>
              </w:rPr>
            </w:pPr>
            <w:r w:rsidRPr="000D1073">
              <w:rPr>
                <w:color w:val="000000"/>
                <w:sz w:val="20"/>
                <w:szCs w:val="20"/>
              </w:rPr>
              <w:t>4,46</w:t>
            </w:r>
          </w:p>
        </w:tc>
        <w:tc>
          <w:tcPr>
            <w:tcW w:w="202" w:type="pct"/>
            <w:tcBorders>
              <w:top w:val="nil"/>
              <w:left w:val="nil"/>
              <w:bottom w:val="single" w:sz="4" w:space="0" w:color="auto"/>
              <w:right w:val="single" w:sz="4" w:space="0" w:color="auto"/>
            </w:tcBorders>
            <w:shd w:val="clear" w:color="auto" w:fill="auto"/>
            <w:vAlign w:val="center"/>
            <w:hideMark/>
          </w:tcPr>
          <w:p w14:paraId="1E20E5B6" w14:textId="77777777" w:rsidR="000D1073" w:rsidRPr="000D1073" w:rsidRDefault="000D1073" w:rsidP="000D1073">
            <w:pPr>
              <w:jc w:val="center"/>
              <w:rPr>
                <w:color w:val="000000"/>
                <w:sz w:val="20"/>
                <w:szCs w:val="20"/>
              </w:rPr>
            </w:pPr>
            <w:r w:rsidRPr="000D1073">
              <w:rPr>
                <w:color w:val="000000"/>
                <w:sz w:val="20"/>
                <w:szCs w:val="20"/>
              </w:rPr>
              <w:t>4,46</w:t>
            </w:r>
          </w:p>
        </w:tc>
        <w:tc>
          <w:tcPr>
            <w:tcW w:w="202" w:type="pct"/>
            <w:tcBorders>
              <w:top w:val="nil"/>
              <w:left w:val="nil"/>
              <w:bottom w:val="single" w:sz="4" w:space="0" w:color="auto"/>
              <w:right w:val="single" w:sz="4" w:space="0" w:color="auto"/>
            </w:tcBorders>
            <w:shd w:val="clear" w:color="auto" w:fill="auto"/>
            <w:vAlign w:val="center"/>
            <w:hideMark/>
          </w:tcPr>
          <w:p w14:paraId="6F1933BB" w14:textId="77777777" w:rsidR="000D1073" w:rsidRPr="000D1073" w:rsidRDefault="000D1073" w:rsidP="000D1073">
            <w:pPr>
              <w:jc w:val="center"/>
              <w:rPr>
                <w:color w:val="000000"/>
                <w:sz w:val="20"/>
                <w:szCs w:val="20"/>
              </w:rPr>
            </w:pPr>
            <w:r w:rsidRPr="000D1073">
              <w:rPr>
                <w:color w:val="000000"/>
                <w:sz w:val="20"/>
                <w:szCs w:val="20"/>
              </w:rPr>
              <w:t>4,46</w:t>
            </w:r>
          </w:p>
        </w:tc>
        <w:tc>
          <w:tcPr>
            <w:tcW w:w="202" w:type="pct"/>
            <w:tcBorders>
              <w:top w:val="nil"/>
              <w:left w:val="nil"/>
              <w:bottom w:val="single" w:sz="4" w:space="0" w:color="auto"/>
              <w:right w:val="single" w:sz="4" w:space="0" w:color="auto"/>
            </w:tcBorders>
            <w:shd w:val="clear" w:color="auto" w:fill="auto"/>
            <w:vAlign w:val="center"/>
            <w:hideMark/>
          </w:tcPr>
          <w:p w14:paraId="34E28B1D" w14:textId="77777777" w:rsidR="000D1073" w:rsidRPr="000D1073" w:rsidRDefault="000D1073" w:rsidP="000D1073">
            <w:pPr>
              <w:jc w:val="center"/>
              <w:rPr>
                <w:color w:val="000000"/>
                <w:sz w:val="20"/>
                <w:szCs w:val="20"/>
              </w:rPr>
            </w:pPr>
            <w:r w:rsidRPr="000D1073">
              <w:rPr>
                <w:color w:val="000000"/>
                <w:sz w:val="20"/>
                <w:szCs w:val="20"/>
              </w:rPr>
              <w:t>4,46</w:t>
            </w:r>
          </w:p>
        </w:tc>
        <w:tc>
          <w:tcPr>
            <w:tcW w:w="202" w:type="pct"/>
            <w:tcBorders>
              <w:top w:val="nil"/>
              <w:left w:val="nil"/>
              <w:bottom w:val="single" w:sz="4" w:space="0" w:color="auto"/>
              <w:right w:val="single" w:sz="4" w:space="0" w:color="auto"/>
            </w:tcBorders>
            <w:shd w:val="clear" w:color="auto" w:fill="auto"/>
            <w:vAlign w:val="center"/>
            <w:hideMark/>
          </w:tcPr>
          <w:p w14:paraId="71FFACE0" w14:textId="77777777" w:rsidR="000D1073" w:rsidRPr="000D1073" w:rsidRDefault="000D1073" w:rsidP="000D1073">
            <w:pPr>
              <w:jc w:val="center"/>
              <w:rPr>
                <w:color w:val="000000"/>
                <w:sz w:val="20"/>
                <w:szCs w:val="20"/>
              </w:rPr>
            </w:pPr>
            <w:r w:rsidRPr="000D1073">
              <w:rPr>
                <w:color w:val="000000"/>
                <w:sz w:val="20"/>
                <w:szCs w:val="20"/>
              </w:rPr>
              <w:t>4,46</w:t>
            </w:r>
          </w:p>
        </w:tc>
        <w:tc>
          <w:tcPr>
            <w:tcW w:w="202" w:type="pct"/>
            <w:tcBorders>
              <w:top w:val="nil"/>
              <w:left w:val="nil"/>
              <w:bottom w:val="single" w:sz="4" w:space="0" w:color="auto"/>
              <w:right w:val="single" w:sz="4" w:space="0" w:color="auto"/>
            </w:tcBorders>
            <w:shd w:val="clear" w:color="auto" w:fill="auto"/>
            <w:vAlign w:val="center"/>
            <w:hideMark/>
          </w:tcPr>
          <w:p w14:paraId="7898094E" w14:textId="77777777" w:rsidR="000D1073" w:rsidRPr="000D1073" w:rsidRDefault="000D1073" w:rsidP="000D1073">
            <w:pPr>
              <w:jc w:val="center"/>
              <w:rPr>
                <w:color w:val="000000"/>
                <w:sz w:val="20"/>
                <w:szCs w:val="20"/>
              </w:rPr>
            </w:pPr>
            <w:r w:rsidRPr="000D1073">
              <w:rPr>
                <w:color w:val="000000"/>
                <w:sz w:val="20"/>
                <w:szCs w:val="20"/>
              </w:rPr>
              <w:t>4,46</w:t>
            </w:r>
          </w:p>
        </w:tc>
      </w:tr>
      <w:tr w:rsidR="000D1073" w:rsidRPr="000D1073" w14:paraId="592674A0"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3F01A620" w14:textId="77777777" w:rsidR="000D1073" w:rsidRPr="000D1073" w:rsidRDefault="000D1073" w:rsidP="000D1073">
            <w:pPr>
              <w:jc w:val="center"/>
              <w:rPr>
                <w:color w:val="000000"/>
                <w:sz w:val="20"/>
                <w:szCs w:val="20"/>
              </w:rPr>
            </w:pPr>
            <w:r w:rsidRPr="000D1073">
              <w:rPr>
                <w:color w:val="000000"/>
                <w:sz w:val="20"/>
                <w:szCs w:val="20"/>
              </w:rPr>
              <w:t>Пойма-1 (район протоки Бардыковка)</w:t>
            </w:r>
          </w:p>
        </w:tc>
        <w:tc>
          <w:tcPr>
            <w:tcW w:w="187" w:type="pct"/>
            <w:tcBorders>
              <w:top w:val="nil"/>
              <w:left w:val="nil"/>
              <w:bottom w:val="single" w:sz="4" w:space="0" w:color="auto"/>
              <w:right w:val="single" w:sz="4" w:space="0" w:color="auto"/>
            </w:tcBorders>
            <w:shd w:val="clear" w:color="auto" w:fill="auto"/>
            <w:vAlign w:val="center"/>
            <w:hideMark/>
          </w:tcPr>
          <w:p w14:paraId="3D4EF7A9"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197FE6AA" w14:textId="77777777" w:rsidR="000D1073" w:rsidRPr="000D1073" w:rsidRDefault="000D1073" w:rsidP="000D1073">
            <w:pPr>
              <w:jc w:val="center"/>
              <w:rPr>
                <w:color w:val="000000"/>
                <w:sz w:val="20"/>
                <w:szCs w:val="20"/>
              </w:rPr>
            </w:pPr>
            <w:r w:rsidRPr="000D1073">
              <w:rPr>
                <w:color w:val="000000"/>
                <w:sz w:val="20"/>
                <w:szCs w:val="20"/>
              </w:rPr>
              <w:t>-0,04</w:t>
            </w:r>
          </w:p>
        </w:tc>
        <w:tc>
          <w:tcPr>
            <w:tcW w:w="192" w:type="pct"/>
            <w:tcBorders>
              <w:top w:val="nil"/>
              <w:left w:val="nil"/>
              <w:bottom w:val="single" w:sz="4" w:space="0" w:color="auto"/>
              <w:right w:val="single" w:sz="4" w:space="0" w:color="auto"/>
            </w:tcBorders>
            <w:shd w:val="clear" w:color="auto" w:fill="auto"/>
            <w:vAlign w:val="center"/>
            <w:hideMark/>
          </w:tcPr>
          <w:p w14:paraId="5AC0BA2F" w14:textId="77777777" w:rsidR="000D1073" w:rsidRPr="000D1073" w:rsidRDefault="000D1073" w:rsidP="000D1073">
            <w:pPr>
              <w:jc w:val="center"/>
              <w:rPr>
                <w:color w:val="000000"/>
                <w:sz w:val="20"/>
                <w:szCs w:val="20"/>
              </w:rPr>
            </w:pPr>
            <w:r w:rsidRPr="000D1073">
              <w:rPr>
                <w:color w:val="000000"/>
                <w:sz w:val="20"/>
                <w:szCs w:val="20"/>
              </w:rPr>
              <w:t>-0,09</w:t>
            </w:r>
          </w:p>
        </w:tc>
        <w:tc>
          <w:tcPr>
            <w:tcW w:w="187" w:type="pct"/>
            <w:tcBorders>
              <w:top w:val="nil"/>
              <w:left w:val="nil"/>
              <w:bottom w:val="single" w:sz="4" w:space="0" w:color="auto"/>
              <w:right w:val="single" w:sz="4" w:space="0" w:color="auto"/>
            </w:tcBorders>
            <w:shd w:val="clear" w:color="auto" w:fill="auto"/>
            <w:vAlign w:val="center"/>
            <w:hideMark/>
          </w:tcPr>
          <w:p w14:paraId="2EB38048" w14:textId="77777777" w:rsidR="000D1073" w:rsidRPr="000D1073" w:rsidRDefault="000D1073" w:rsidP="000D1073">
            <w:pPr>
              <w:jc w:val="center"/>
              <w:rPr>
                <w:color w:val="000000"/>
                <w:sz w:val="20"/>
                <w:szCs w:val="20"/>
              </w:rPr>
            </w:pPr>
            <w:r w:rsidRPr="000D1073">
              <w:rPr>
                <w:color w:val="000000"/>
                <w:sz w:val="20"/>
                <w:szCs w:val="20"/>
              </w:rPr>
              <w:t>0,13</w:t>
            </w:r>
          </w:p>
        </w:tc>
        <w:tc>
          <w:tcPr>
            <w:tcW w:w="192" w:type="pct"/>
            <w:tcBorders>
              <w:top w:val="nil"/>
              <w:left w:val="nil"/>
              <w:bottom w:val="single" w:sz="4" w:space="0" w:color="auto"/>
              <w:right w:val="single" w:sz="4" w:space="0" w:color="auto"/>
            </w:tcBorders>
            <w:shd w:val="clear" w:color="auto" w:fill="auto"/>
            <w:vAlign w:val="center"/>
            <w:hideMark/>
          </w:tcPr>
          <w:p w14:paraId="374D1084" w14:textId="77777777" w:rsidR="000D1073" w:rsidRPr="000D1073" w:rsidRDefault="000D1073" w:rsidP="000D1073">
            <w:pPr>
              <w:jc w:val="center"/>
              <w:rPr>
                <w:color w:val="000000"/>
                <w:sz w:val="20"/>
                <w:szCs w:val="20"/>
              </w:rPr>
            </w:pPr>
            <w:r w:rsidRPr="000D1073">
              <w:rPr>
                <w:color w:val="000000"/>
                <w:sz w:val="20"/>
                <w:szCs w:val="20"/>
              </w:rPr>
              <w:t>-0,07</w:t>
            </w:r>
          </w:p>
        </w:tc>
        <w:tc>
          <w:tcPr>
            <w:tcW w:w="192" w:type="pct"/>
            <w:tcBorders>
              <w:top w:val="nil"/>
              <w:left w:val="nil"/>
              <w:bottom w:val="single" w:sz="4" w:space="0" w:color="auto"/>
              <w:right w:val="single" w:sz="4" w:space="0" w:color="auto"/>
            </w:tcBorders>
            <w:shd w:val="clear" w:color="auto" w:fill="auto"/>
            <w:vAlign w:val="center"/>
            <w:hideMark/>
          </w:tcPr>
          <w:p w14:paraId="227F60EF" w14:textId="77777777" w:rsidR="000D1073" w:rsidRPr="000D1073" w:rsidRDefault="000D1073" w:rsidP="000D1073">
            <w:pPr>
              <w:jc w:val="center"/>
              <w:rPr>
                <w:color w:val="000000"/>
                <w:sz w:val="20"/>
                <w:szCs w:val="20"/>
              </w:rPr>
            </w:pPr>
            <w:r w:rsidRPr="000D1073">
              <w:rPr>
                <w:color w:val="000000"/>
                <w:sz w:val="20"/>
                <w:szCs w:val="20"/>
              </w:rPr>
              <w:t>-0,07</w:t>
            </w:r>
          </w:p>
        </w:tc>
        <w:tc>
          <w:tcPr>
            <w:tcW w:w="192" w:type="pct"/>
            <w:tcBorders>
              <w:top w:val="nil"/>
              <w:left w:val="nil"/>
              <w:bottom w:val="single" w:sz="4" w:space="0" w:color="auto"/>
              <w:right w:val="single" w:sz="4" w:space="0" w:color="auto"/>
            </w:tcBorders>
            <w:shd w:val="clear" w:color="auto" w:fill="auto"/>
            <w:vAlign w:val="center"/>
            <w:hideMark/>
          </w:tcPr>
          <w:p w14:paraId="0BB68785" w14:textId="77777777" w:rsidR="000D1073" w:rsidRPr="000D1073" w:rsidRDefault="000D1073" w:rsidP="000D1073">
            <w:pPr>
              <w:jc w:val="center"/>
              <w:rPr>
                <w:color w:val="000000"/>
                <w:sz w:val="20"/>
                <w:szCs w:val="20"/>
              </w:rPr>
            </w:pPr>
            <w:r w:rsidRPr="000D1073">
              <w:rPr>
                <w:color w:val="000000"/>
                <w:sz w:val="20"/>
                <w:szCs w:val="20"/>
              </w:rPr>
              <w:t>-0,07</w:t>
            </w:r>
          </w:p>
        </w:tc>
        <w:tc>
          <w:tcPr>
            <w:tcW w:w="202" w:type="pct"/>
            <w:tcBorders>
              <w:top w:val="nil"/>
              <w:left w:val="nil"/>
              <w:bottom w:val="single" w:sz="4" w:space="0" w:color="auto"/>
              <w:right w:val="single" w:sz="4" w:space="0" w:color="auto"/>
            </w:tcBorders>
            <w:shd w:val="clear" w:color="auto" w:fill="auto"/>
            <w:vAlign w:val="center"/>
            <w:hideMark/>
          </w:tcPr>
          <w:p w14:paraId="7479B2DC" w14:textId="77777777" w:rsidR="000D1073" w:rsidRPr="000D1073" w:rsidRDefault="000D1073" w:rsidP="000D1073">
            <w:pPr>
              <w:jc w:val="center"/>
              <w:rPr>
                <w:color w:val="000000"/>
                <w:sz w:val="20"/>
                <w:szCs w:val="20"/>
              </w:rPr>
            </w:pPr>
            <w:r w:rsidRPr="000D1073">
              <w:rPr>
                <w:color w:val="000000"/>
                <w:sz w:val="20"/>
                <w:szCs w:val="20"/>
              </w:rPr>
              <w:t>-0,07</w:t>
            </w:r>
          </w:p>
        </w:tc>
        <w:tc>
          <w:tcPr>
            <w:tcW w:w="202" w:type="pct"/>
            <w:tcBorders>
              <w:top w:val="nil"/>
              <w:left w:val="nil"/>
              <w:bottom w:val="single" w:sz="4" w:space="0" w:color="auto"/>
              <w:right w:val="single" w:sz="4" w:space="0" w:color="auto"/>
            </w:tcBorders>
            <w:shd w:val="clear" w:color="auto" w:fill="auto"/>
            <w:vAlign w:val="center"/>
            <w:hideMark/>
          </w:tcPr>
          <w:p w14:paraId="7BCF8EF0" w14:textId="77777777" w:rsidR="000D1073" w:rsidRPr="000D1073" w:rsidRDefault="000D1073" w:rsidP="000D1073">
            <w:pPr>
              <w:jc w:val="center"/>
              <w:rPr>
                <w:color w:val="000000"/>
                <w:sz w:val="20"/>
                <w:szCs w:val="20"/>
              </w:rPr>
            </w:pPr>
            <w:r w:rsidRPr="000D1073">
              <w:rPr>
                <w:color w:val="000000"/>
                <w:sz w:val="20"/>
                <w:szCs w:val="20"/>
              </w:rPr>
              <w:t>-0,07</w:t>
            </w:r>
          </w:p>
        </w:tc>
        <w:tc>
          <w:tcPr>
            <w:tcW w:w="202" w:type="pct"/>
            <w:tcBorders>
              <w:top w:val="nil"/>
              <w:left w:val="nil"/>
              <w:bottom w:val="single" w:sz="4" w:space="0" w:color="auto"/>
              <w:right w:val="single" w:sz="4" w:space="0" w:color="auto"/>
            </w:tcBorders>
            <w:shd w:val="clear" w:color="auto" w:fill="auto"/>
            <w:vAlign w:val="center"/>
            <w:hideMark/>
          </w:tcPr>
          <w:p w14:paraId="64AB987A" w14:textId="77777777" w:rsidR="000D1073" w:rsidRPr="000D1073" w:rsidRDefault="000D1073" w:rsidP="000D1073">
            <w:pPr>
              <w:jc w:val="center"/>
              <w:rPr>
                <w:color w:val="000000"/>
                <w:sz w:val="20"/>
                <w:szCs w:val="20"/>
              </w:rPr>
            </w:pPr>
            <w:r w:rsidRPr="000D1073">
              <w:rPr>
                <w:color w:val="000000"/>
                <w:sz w:val="20"/>
                <w:szCs w:val="20"/>
              </w:rPr>
              <w:t>-0,07</w:t>
            </w:r>
          </w:p>
        </w:tc>
        <w:tc>
          <w:tcPr>
            <w:tcW w:w="202" w:type="pct"/>
            <w:tcBorders>
              <w:top w:val="nil"/>
              <w:left w:val="nil"/>
              <w:bottom w:val="single" w:sz="4" w:space="0" w:color="auto"/>
              <w:right w:val="single" w:sz="4" w:space="0" w:color="auto"/>
            </w:tcBorders>
            <w:shd w:val="clear" w:color="auto" w:fill="auto"/>
            <w:vAlign w:val="center"/>
            <w:hideMark/>
          </w:tcPr>
          <w:p w14:paraId="260573F0" w14:textId="77777777" w:rsidR="000D1073" w:rsidRPr="000D1073" w:rsidRDefault="000D1073" w:rsidP="000D1073">
            <w:pPr>
              <w:jc w:val="center"/>
              <w:rPr>
                <w:color w:val="000000"/>
                <w:sz w:val="20"/>
                <w:szCs w:val="20"/>
              </w:rPr>
            </w:pPr>
            <w:r w:rsidRPr="000D1073">
              <w:rPr>
                <w:color w:val="000000"/>
                <w:sz w:val="20"/>
                <w:szCs w:val="20"/>
              </w:rPr>
              <w:t>-0,07</w:t>
            </w:r>
          </w:p>
        </w:tc>
        <w:tc>
          <w:tcPr>
            <w:tcW w:w="202" w:type="pct"/>
            <w:tcBorders>
              <w:top w:val="nil"/>
              <w:left w:val="nil"/>
              <w:bottom w:val="single" w:sz="4" w:space="0" w:color="auto"/>
              <w:right w:val="single" w:sz="4" w:space="0" w:color="auto"/>
            </w:tcBorders>
            <w:shd w:val="clear" w:color="auto" w:fill="auto"/>
            <w:vAlign w:val="center"/>
            <w:hideMark/>
          </w:tcPr>
          <w:p w14:paraId="3A3D7C14" w14:textId="77777777" w:rsidR="000D1073" w:rsidRPr="000D1073" w:rsidRDefault="000D1073" w:rsidP="000D1073">
            <w:pPr>
              <w:jc w:val="center"/>
              <w:rPr>
                <w:color w:val="000000"/>
                <w:sz w:val="20"/>
                <w:szCs w:val="20"/>
              </w:rPr>
            </w:pPr>
            <w:r w:rsidRPr="000D1073">
              <w:rPr>
                <w:color w:val="000000"/>
                <w:sz w:val="20"/>
                <w:szCs w:val="20"/>
              </w:rPr>
              <w:t>0,42</w:t>
            </w:r>
          </w:p>
        </w:tc>
        <w:tc>
          <w:tcPr>
            <w:tcW w:w="202" w:type="pct"/>
            <w:tcBorders>
              <w:top w:val="nil"/>
              <w:left w:val="nil"/>
              <w:bottom w:val="single" w:sz="4" w:space="0" w:color="auto"/>
              <w:right w:val="single" w:sz="4" w:space="0" w:color="auto"/>
            </w:tcBorders>
            <w:shd w:val="clear" w:color="auto" w:fill="auto"/>
            <w:vAlign w:val="center"/>
            <w:hideMark/>
          </w:tcPr>
          <w:p w14:paraId="63CDE674" w14:textId="77777777" w:rsidR="000D1073" w:rsidRPr="000D1073" w:rsidRDefault="000D1073" w:rsidP="000D1073">
            <w:pPr>
              <w:jc w:val="center"/>
              <w:rPr>
                <w:color w:val="000000"/>
                <w:sz w:val="20"/>
                <w:szCs w:val="20"/>
              </w:rPr>
            </w:pPr>
            <w:r w:rsidRPr="000D1073">
              <w:rPr>
                <w:color w:val="000000"/>
                <w:sz w:val="20"/>
                <w:szCs w:val="20"/>
              </w:rPr>
              <w:t>1,30</w:t>
            </w:r>
          </w:p>
        </w:tc>
        <w:tc>
          <w:tcPr>
            <w:tcW w:w="202" w:type="pct"/>
            <w:tcBorders>
              <w:top w:val="nil"/>
              <w:left w:val="nil"/>
              <w:bottom w:val="single" w:sz="4" w:space="0" w:color="auto"/>
              <w:right w:val="single" w:sz="4" w:space="0" w:color="auto"/>
            </w:tcBorders>
            <w:shd w:val="clear" w:color="auto" w:fill="auto"/>
            <w:vAlign w:val="center"/>
            <w:hideMark/>
          </w:tcPr>
          <w:p w14:paraId="6D0ECC26" w14:textId="77777777" w:rsidR="000D1073" w:rsidRPr="000D1073" w:rsidRDefault="000D1073" w:rsidP="000D1073">
            <w:pPr>
              <w:jc w:val="center"/>
              <w:rPr>
                <w:color w:val="000000"/>
                <w:sz w:val="20"/>
                <w:szCs w:val="20"/>
              </w:rPr>
            </w:pPr>
            <w:r w:rsidRPr="000D1073">
              <w:rPr>
                <w:color w:val="000000"/>
                <w:sz w:val="20"/>
                <w:szCs w:val="20"/>
              </w:rPr>
              <w:t>2,09</w:t>
            </w:r>
          </w:p>
        </w:tc>
        <w:tc>
          <w:tcPr>
            <w:tcW w:w="202" w:type="pct"/>
            <w:tcBorders>
              <w:top w:val="nil"/>
              <w:left w:val="nil"/>
              <w:bottom w:val="single" w:sz="4" w:space="0" w:color="auto"/>
              <w:right w:val="single" w:sz="4" w:space="0" w:color="auto"/>
            </w:tcBorders>
            <w:shd w:val="clear" w:color="auto" w:fill="auto"/>
            <w:vAlign w:val="center"/>
            <w:hideMark/>
          </w:tcPr>
          <w:p w14:paraId="6BBAD01A" w14:textId="77777777" w:rsidR="000D1073" w:rsidRPr="000D1073" w:rsidRDefault="000D1073" w:rsidP="000D1073">
            <w:pPr>
              <w:jc w:val="center"/>
              <w:rPr>
                <w:color w:val="000000"/>
                <w:sz w:val="20"/>
                <w:szCs w:val="20"/>
              </w:rPr>
            </w:pPr>
            <w:r w:rsidRPr="000D1073">
              <w:rPr>
                <w:color w:val="000000"/>
                <w:sz w:val="20"/>
                <w:szCs w:val="20"/>
              </w:rPr>
              <w:t>2,09</w:t>
            </w:r>
          </w:p>
        </w:tc>
        <w:tc>
          <w:tcPr>
            <w:tcW w:w="202" w:type="pct"/>
            <w:tcBorders>
              <w:top w:val="nil"/>
              <w:left w:val="nil"/>
              <w:bottom w:val="single" w:sz="4" w:space="0" w:color="auto"/>
              <w:right w:val="single" w:sz="4" w:space="0" w:color="auto"/>
            </w:tcBorders>
            <w:shd w:val="clear" w:color="auto" w:fill="auto"/>
            <w:vAlign w:val="center"/>
            <w:hideMark/>
          </w:tcPr>
          <w:p w14:paraId="78CE70D9" w14:textId="77777777" w:rsidR="000D1073" w:rsidRPr="000D1073" w:rsidRDefault="000D1073" w:rsidP="000D1073">
            <w:pPr>
              <w:jc w:val="center"/>
              <w:rPr>
                <w:color w:val="000000"/>
                <w:sz w:val="20"/>
                <w:szCs w:val="20"/>
              </w:rPr>
            </w:pPr>
            <w:r w:rsidRPr="000D1073">
              <w:rPr>
                <w:color w:val="000000"/>
                <w:sz w:val="20"/>
                <w:szCs w:val="20"/>
              </w:rPr>
              <w:t>2,09</w:t>
            </w:r>
          </w:p>
        </w:tc>
        <w:tc>
          <w:tcPr>
            <w:tcW w:w="202" w:type="pct"/>
            <w:tcBorders>
              <w:top w:val="nil"/>
              <w:left w:val="nil"/>
              <w:bottom w:val="single" w:sz="4" w:space="0" w:color="auto"/>
              <w:right w:val="single" w:sz="4" w:space="0" w:color="auto"/>
            </w:tcBorders>
            <w:shd w:val="clear" w:color="auto" w:fill="auto"/>
            <w:vAlign w:val="center"/>
            <w:hideMark/>
          </w:tcPr>
          <w:p w14:paraId="22CC3B55" w14:textId="77777777" w:rsidR="000D1073" w:rsidRPr="000D1073" w:rsidRDefault="000D1073" w:rsidP="000D1073">
            <w:pPr>
              <w:jc w:val="center"/>
              <w:rPr>
                <w:color w:val="000000"/>
                <w:sz w:val="20"/>
                <w:szCs w:val="20"/>
              </w:rPr>
            </w:pPr>
            <w:r w:rsidRPr="000D1073">
              <w:rPr>
                <w:color w:val="000000"/>
                <w:sz w:val="20"/>
                <w:szCs w:val="20"/>
              </w:rPr>
              <w:t>2,09</w:t>
            </w:r>
          </w:p>
        </w:tc>
        <w:tc>
          <w:tcPr>
            <w:tcW w:w="202" w:type="pct"/>
            <w:tcBorders>
              <w:top w:val="nil"/>
              <w:left w:val="nil"/>
              <w:bottom w:val="single" w:sz="4" w:space="0" w:color="auto"/>
              <w:right w:val="single" w:sz="4" w:space="0" w:color="auto"/>
            </w:tcBorders>
            <w:shd w:val="clear" w:color="auto" w:fill="auto"/>
            <w:vAlign w:val="center"/>
            <w:hideMark/>
          </w:tcPr>
          <w:p w14:paraId="100CE128" w14:textId="77777777" w:rsidR="000D1073" w:rsidRPr="000D1073" w:rsidRDefault="000D1073" w:rsidP="000D1073">
            <w:pPr>
              <w:jc w:val="center"/>
              <w:rPr>
                <w:color w:val="000000"/>
                <w:sz w:val="20"/>
                <w:szCs w:val="20"/>
              </w:rPr>
            </w:pPr>
            <w:r w:rsidRPr="000D1073">
              <w:rPr>
                <w:color w:val="000000"/>
                <w:sz w:val="20"/>
                <w:szCs w:val="20"/>
              </w:rPr>
              <w:t>2,09</w:t>
            </w:r>
          </w:p>
        </w:tc>
      </w:tr>
      <w:tr w:rsidR="000D1073" w:rsidRPr="000D1073" w14:paraId="00927B0F"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335507B3" w14:textId="77777777" w:rsidR="000D1073" w:rsidRPr="000D1073" w:rsidRDefault="000D1073" w:rsidP="000D1073">
            <w:pPr>
              <w:jc w:val="center"/>
              <w:rPr>
                <w:color w:val="000000"/>
                <w:sz w:val="20"/>
                <w:szCs w:val="20"/>
              </w:rPr>
            </w:pPr>
            <w:r w:rsidRPr="000D1073">
              <w:rPr>
                <w:color w:val="000000"/>
                <w:sz w:val="20"/>
                <w:szCs w:val="20"/>
              </w:rPr>
              <w:t>Пойма-1 (район протоки</w:t>
            </w:r>
            <w:r w:rsidRPr="000D1073">
              <w:rPr>
                <w:color w:val="000000"/>
                <w:sz w:val="20"/>
                <w:szCs w:val="20"/>
              </w:rPr>
              <w:br/>
              <w:t>Бардыковка)</w:t>
            </w:r>
          </w:p>
        </w:tc>
        <w:tc>
          <w:tcPr>
            <w:tcW w:w="187" w:type="pct"/>
            <w:tcBorders>
              <w:top w:val="nil"/>
              <w:left w:val="nil"/>
              <w:bottom w:val="single" w:sz="4" w:space="0" w:color="auto"/>
              <w:right w:val="single" w:sz="4" w:space="0" w:color="auto"/>
            </w:tcBorders>
            <w:shd w:val="clear" w:color="auto" w:fill="auto"/>
            <w:vAlign w:val="center"/>
            <w:hideMark/>
          </w:tcPr>
          <w:p w14:paraId="6015353E"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28A875D9" w14:textId="77777777" w:rsidR="000D1073" w:rsidRPr="000D1073" w:rsidRDefault="000D1073" w:rsidP="000D1073">
            <w:pPr>
              <w:jc w:val="center"/>
              <w:rPr>
                <w:color w:val="000000"/>
                <w:sz w:val="20"/>
                <w:szCs w:val="20"/>
              </w:rPr>
            </w:pPr>
            <w:r w:rsidRPr="000D1073">
              <w:rPr>
                <w:color w:val="000000"/>
                <w:sz w:val="20"/>
                <w:szCs w:val="20"/>
              </w:rPr>
              <w:t>-0,04</w:t>
            </w:r>
          </w:p>
        </w:tc>
        <w:tc>
          <w:tcPr>
            <w:tcW w:w="192" w:type="pct"/>
            <w:tcBorders>
              <w:top w:val="nil"/>
              <w:left w:val="nil"/>
              <w:bottom w:val="single" w:sz="4" w:space="0" w:color="auto"/>
              <w:right w:val="single" w:sz="4" w:space="0" w:color="auto"/>
            </w:tcBorders>
            <w:shd w:val="clear" w:color="auto" w:fill="auto"/>
            <w:vAlign w:val="center"/>
            <w:hideMark/>
          </w:tcPr>
          <w:p w14:paraId="61BDD601" w14:textId="77777777" w:rsidR="000D1073" w:rsidRPr="000D1073" w:rsidRDefault="000D1073" w:rsidP="000D1073">
            <w:pPr>
              <w:jc w:val="center"/>
              <w:rPr>
                <w:color w:val="000000"/>
                <w:sz w:val="20"/>
                <w:szCs w:val="20"/>
              </w:rPr>
            </w:pPr>
            <w:r w:rsidRPr="000D1073">
              <w:rPr>
                <w:color w:val="000000"/>
                <w:sz w:val="20"/>
                <w:szCs w:val="20"/>
              </w:rPr>
              <w:t>-0,08</w:t>
            </w:r>
          </w:p>
        </w:tc>
        <w:tc>
          <w:tcPr>
            <w:tcW w:w="187" w:type="pct"/>
            <w:tcBorders>
              <w:top w:val="nil"/>
              <w:left w:val="nil"/>
              <w:bottom w:val="single" w:sz="4" w:space="0" w:color="auto"/>
              <w:right w:val="single" w:sz="4" w:space="0" w:color="auto"/>
            </w:tcBorders>
            <w:shd w:val="clear" w:color="auto" w:fill="auto"/>
            <w:vAlign w:val="center"/>
            <w:hideMark/>
          </w:tcPr>
          <w:p w14:paraId="4AC7CBD7" w14:textId="77777777" w:rsidR="000D1073" w:rsidRPr="000D1073" w:rsidRDefault="000D1073" w:rsidP="000D1073">
            <w:pPr>
              <w:jc w:val="center"/>
              <w:rPr>
                <w:color w:val="000000"/>
                <w:sz w:val="20"/>
                <w:szCs w:val="20"/>
              </w:rPr>
            </w:pPr>
            <w:r w:rsidRPr="000D1073">
              <w:rPr>
                <w:color w:val="000000"/>
                <w:sz w:val="20"/>
                <w:szCs w:val="20"/>
              </w:rPr>
              <w:t>0,12</w:t>
            </w:r>
          </w:p>
        </w:tc>
        <w:tc>
          <w:tcPr>
            <w:tcW w:w="192" w:type="pct"/>
            <w:tcBorders>
              <w:top w:val="nil"/>
              <w:left w:val="nil"/>
              <w:bottom w:val="single" w:sz="4" w:space="0" w:color="auto"/>
              <w:right w:val="single" w:sz="4" w:space="0" w:color="auto"/>
            </w:tcBorders>
            <w:shd w:val="clear" w:color="auto" w:fill="auto"/>
            <w:vAlign w:val="center"/>
            <w:hideMark/>
          </w:tcPr>
          <w:p w14:paraId="6DE3CB06" w14:textId="77777777" w:rsidR="000D1073" w:rsidRPr="000D1073" w:rsidRDefault="000D1073" w:rsidP="000D1073">
            <w:pPr>
              <w:jc w:val="center"/>
              <w:rPr>
                <w:color w:val="000000"/>
                <w:sz w:val="20"/>
                <w:szCs w:val="20"/>
              </w:rPr>
            </w:pPr>
            <w:r w:rsidRPr="000D1073">
              <w:rPr>
                <w:color w:val="000000"/>
                <w:sz w:val="20"/>
                <w:szCs w:val="20"/>
              </w:rPr>
              <w:t>-0,06</w:t>
            </w:r>
          </w:p>
        </w:tc>
        <w:tc>
          <w:tcPr>
            <w:tcW w:w="192" w:type="pct"/>
            <w:tcBorders>
              <w:top w:val="nil"/>
              <w:left w:val="nil"/>
              <w:bottom w:val="single" w:sz="4" w:space="0" w:color="auto"/>
              <w:right w:val="single" w:sz="4" w:space="0" w:color="auto"/>
            </w:tcBorders>
            <w:shd w:val="clear" w:color="auto" w:fill="auto"/>
            <w:vAlign w:val="center"/>
            <w:hideMark/>
          </w:tcPr>
          <w:p w14:paraId="56F08FCD" w14:textId="77777777" w:rsidR="000D1073" w:rsidRPr="000D1073" w:rsidRDefault="000D1073" w:rsidP="000D1073">
            <w:pPr>
              <w:jc w:val="center"/>
              <w:rPr>
                <w:color w:val="000000"/>
                <w:sz w:val="20"/>
                <w:szCs w:val="20"/>
              </w:rPr>
            </w:pPr>
            <w:r w:rsidRPr="000D1073">
              <w:rPr>
                <w:color w:val="000000"/>
                <w:sz w:val="20"/>
                <w:szCs w:val="20"/>
              </w:rPr>
              <w:t>-0,06</w:t>
            </w:r>
          </w:p>
        </w:tc>
        <w:tc>
          <w:tcPr>
            <w:tcW w:w="192" w:type="pct"/>
            <w:tcBorders>
              <w:top w:val="nil"/>
              <w:left w:val="nil"/>
              <w:bottom w:val="single" w:sz="4" w:space="0" w:color="auto"/>
              <w:right w:val="single" w:sz="4" w:space="0" w:color="auto"/>
            </w:tcBorders>
            <w:shd w:val="clear" w:color="auto" w:fill="auto"/>
            <w:vAlign w:val="center"/>
            <w:hideMark/>
          </w:tcPr>
          <w:p w14:paraId="65C99798" w14:textId="77777777" w:rsidR="000D1073" w:rsidRPr="000D1073" w:rsidRDefault="000D1073" w:rsidP="000D1073">
            <w:pPr>
              <w:jc w:val="center"/>
              <w:rPr>
                <w:color w:val="000000"/>
                <w:sz w:val="20"/>
                <w:szCs w:val="20"/>
              </w:rPr>
            </w:pPr>
            <w:r w:rsidRPr="000D1073">
              <w:rPr>
                <w:color w:val="000000"/>
                <w:sz w:val="20"/>
                <w:szCs w:val="20"/>
              </w:rPr>
              <w:t>-0,06</w:t>
            </w:r>
          </w:p>
        </w:tc>
        <w:tc>
          <w:tcPr>
            <w:tcW w:w="202" w:type="pct"/>
            <w:tcBorders>
              <w:top w:val="nil"/>
              <w:left w:val="nil"/>
              <w:bottom w:val="single" w:sz="4" w:space="0" w:color="auto"/>
              <w:right w:val="single" w:sz="4" w:space="0" w:color="auto"/>
            </w:tcBorders>
            <w:shd w:val="clear" w:color="auto" w:fill="auto"/>
            <w:vAlign w:val="center"/>
            <w:hideMark/>
          </w:tcPr>
          <w:p w14:paraId="01C9802F" w14:textId="77777777" w:rsidR="000D1073" w:rsidRPr="000D1073" w:rsidRDefault="000D1073" w:rsidP="000D1073">
            <w:pPr>
              <w:jc w:val="center"/>
              <w:rPr>
                <w:color w:val="000000"/>
                <w:sz w:val="20"/>
                <w:szCs w:val="20"/>
              </w:rPr>
            </w:pPr>
            <w:r w:rsidRPr="000D1073">
              <w:rPr>
                <w:color w:val="000000"/>
                <w:sz w:val="20"/>
                <w:szCs w:val="20"/>
              </w:rPr>
              <w:t>-0,06</w:t>
            </w:r>
          </w:p>
        </w:tc>
        <w:tc>
          <w:tcPr>
            <w:tcW w:w="202" w:type="pct"/>
            <w:tcBorders>
              <w:top w:val="nil"/>
              <w:left w:val="nil"/>
              <w:bottom w:val="single" w:sz="4" w:space="0" w:color="auto"/>
              <w:right w:val="single" w:sz="4" w:space="0" w:color="auto"/>
            </w:tcBorders>
            <w:shd w:val="clear" w:color="auto" w:fill="auto"/>
            <w:vAlign w:val="center"/>
            <w:hideMark/>
          </w:tcPr>
          <w:p w14:paraId="2A473603" w14:textId="77777777" w:rsidR="000D1073" w:rsidRPr="000D1073" w:rsidRDefault="000D1073" w:rsidP="000D1073">
            <w:pPr>
              <w:jc w:val="center"/>
              <w:rPr>
                <w:color w:val="000000"/>
                <w:sz w:val="20"/>
                <w:szCs w:val="20"/>
              </w:rPr>
            </w:pPr>
            <w:r w:rsidRPr="000D1073">
              <w:rPr>
                <w:color w:val="000000"/>
                <w:sz w:val="20"/>
                <w:szCs w:val="20"/>
              </w:rPr>
              <w:t>-0,06</w:t>
            </w:r>
          </w:p>
        </w:tc>
        <w:tc>
          <w:tcPr>
            <w:tcW w:w="202" w:type="pct"/>
            <w:tcBorders>
              <w:top w:val="nil"/>
              <w:left w:val="nil"/>
              <w:bottom w:val="single" w:sz="4" w:space="0" w:color="auto"/>
              <w:right w:val="single" w:sz="4" w:space="0" w:color="auto"/>
            </w:tcBorders>
            <w:shd w:val="clear" w:color="auto" w:fill="auto"/>
            <w:vAlign w:val="center"/>
            <w:hideMark/>
          </w:tcPr>
          <w:p w14:paraId="08EFC7A5" w14:textId="77777777" w:rsidR="000D1073" w:rsidRPr="000D1073" w:rsidRDefault="000D1073" w:rsidP="000D1073">
            <w:pPr>
              <w:jc w:val="center"/>
              <w:rPr>
                <w:color w:val="000000"/>
                <w:sz w:val="20"/>
                <w:szCs w:val="20"/>
              </w:rPr>
            </w:pPr>
            <w:r w:rsidRPr="000D1073">
              <w:rPr>
                <w:color w:val="000000"/>
                <w:sz w:val="20"/>
                <w:szCs w:val="20"/>
              </w:rPr>
              <w:t>-0,06</w:t>
            </w:r>
          </w:p>
        </w:tc>
        <w:tc>
          <w:tcPr>
            <w:tcW w:w="202" w:type="pct"/>
            <w:tcBorders>
              <w:top w:val="nil"/>
              <w:left w:val="nil"/>
              <w:bottom w:val="single" w:sz="4" w:space="0" w:color="auto"/>
              <w:right w:val="single" w:sz="4" w:space="0" w:color="auto"/>
            </w:tcBorders>
            <w:shd w:val="clear" w:color="auto" w:fill="auto"/>
            <w:vAlign w:val="center"/>
            <w:hideMark/>
          </w:tcPr>
          <w:p w14:paraId="71CAB20C" w14:textId="77777777" w:rsidR="000D1073" w:rsidRPr="000D1073" w:rsidRDefault="000D1073" w:rsidP="000D1073">
            <w:pPr>
              <w:jc w:val="center"/>
              <w:rPr>
                <w:color w:val="000000"/>
                <w:sz w:val="20"/>
                <w:szCs w:val="20"/>
              </w:rPr>
            </w:pPr>
            <w:r w:rsidRPr="000D1073">
              <w:rPr>
                <w:color w:val="000000"/>
                <w:sz w:val="20"/>
                <w:szCs w:val="20"/>
              </w:rPr>
              <w:t>-0,06</w:t>
            </w:r>
          </w:p>
        </w:tc>
        <w:tc>
          <w:tcPr>
            <w:tcW w:w="202" w:type="pct"/>
            <w:tcBorders>
              <w:top w:val="nil"/>
              <w:left w:val="nil"/>
              <w:bottom w:val="single" w:sz="4" w:space="0" w:color="auto"/>
              <w:right w:val="single" w:sz="4" w:space="0" w:color="auto"/>
            </w:tcBorders>
            <w:shd w:val="clear" w:color="auto" w:fill="auto"/>
            <w:vAlign w:val="center"/>
            <w:hideMark/>
          </w:tcPr>
          <w:p w14:paraId="081D5D8A" w14:textId="77777777" w:rsidR="000D1073" w:rsidRPr="000D1073" w:rsidRDefault="000D1073" w:rsidP="000D1073">
            <w:pPr>
              <w:jc w:val="center"/>
              <w:rPr>
                <w:color w:val="000000"/>
                <w:sz w:val="20"/>
                <w:szCs w:val="20"/>
              </w:rPr>
            </w:pPr>
            <w:r w:rsidRPr="000D1073">
              <w:rPr>
                <w:color w:val="000000"/>
                <w:sz w:val="20"/>
                <w:szCs w:val="20"/>
              </w:rPr>
              <w:t>-0,06</w:t>
            </w:r>
          </w:p>
        </w:tc>
        <w:tc>
          <w:tcPr>
            <w:tcW w:w="202" w:type="pct"/>
            <w:tcBorders>
              <w:top w:val="nil"/>
              <w:left w:val="nil"/>
              <w:bottom w:val="single" w:sz="4" w:space="0" w:color="auto"/>
              <w:right w:val="single" w:sz="4" w:space="0" w:color="auto"/>
            </w:tcBorders>
            <w:shd w:val="clear" w:color="auto" w:fill="auto"/>
            <w:vAlign w:val="center"/>
            <w:hideMark/>
          </w:tcPr>
          <w:p w14:paraId="699A2F40" w14:textId="77777777" w:rsidR="000D1073" w:rsidRPr="000D1073" w:rsidRDefault="000D1073" w:rsidP="000D1073">
            <w:pPr>
              <w:jc w:val="center"/>
              <w:rPr>
                <w:color w:val="000000"/>
                <w:sz w:val="20"/>
                <w:szCs w:val="20"/>
              </w:rPr>
            </w:pPr>
            <w:r w:rsidRPr="000D1073">
              <w:rPr>
                <w:color w:val="000000"/>
                <w:sz w:val="20"/>
                <w:szCs w:val="20"/>
              </w:rPr>
              <w:t>-0,06</w:t>
            </w:r>
          </w:p>
        </w:tc>
        <w:tc>
          <w:tcPr>
            <w:tcW w:w="202" w:type="pct"/>
            <w:tcBorders>
              <w:top w:val="nil"/>
              <w:left w:val="nil"/>
              <w:bottom w:val="single" w:sz="4" w:space="0" w:color="auto"/>
              <w:right w:val="single" w:sz="4" w:space="0" w:color="auto"/>
            </w:tcBorders>
            <w:shd w:val="clear" w:color="auto" w:fill="auto"/>
            <w:vAlign w:val="center"/>
            <w:hideMark/>
          </w:tcPr>
          <w:p w14:paraId="5B13AC53" w14:textId="77777777" w:rsidR="000D1073" w:rsidRPr="000D1073" w:rsidRDefault="000D1073" w:rsidP="000D1073">
            <w:pPr>
              <w:jc w:val="center"/>
              <w:rPr>
                <w:color w:val="000000"/>
                <w:sz w:val="20"/>
                <w:szCs w:val="20"/>
              </w:rPr>
            </w:pPr>
            <w:r w:rsidRPr="000D1073">
              <w:rPr>
                <w:color w:val="000000"/>
                <w:sz w:val="20"/>
                <w:szCs w:val="20"/>
              </w:rPr>
              <w:t>-0,06</w:t>
            </w:r>
          </w:p>
        </w:tc>
        <w:tc>
          <w:tcPr>
            <w:tcW w:w="202" w:type="pct"/>
            <w:tcBorders>
              <w:top w:val="nil"/>
              <w:left w:val="nil"/>
              <w:bottom w:val="single" w:sz="4" w:space="0" w:color="auto"/>
              <w:right w:val="single" w:sz="4" w:space="0" w:color="auto"/>
            </w:tcBorders>
            <w:shd w:val="clear" w:color="auto" w:fill="auto"/>
            <w:vAlign w:val="center"/>
            <w:hideMark/>
          </w:tcPr>
          <w:p w14:paraId="1CC6D295" w14:textId="77777777" w:rsidR="000D1073" w:rsidRPr="000D1073" w:rsidRDefault="000D1073" w:rsidP="000D1073">
            <w:pPr>
              <w:jc w:val="center"/>
              <w:rPr>
                <w:color w:val="000000"/>
                <w:sz w:val="20"/>
                <w:szCs w:val="20"/>
              </w:rPr>
            </w:pPr>
            <w:r w:rsidRPr="000D1073">
              <w:rPr>
                <w:color w:val="000000"/>
                <w:sz w:val="20"/>
                <w:szCs w:val="20"/>
              </w:rPr>
              <w:t>-0,06</w:t>
            </w:r>
          </w:p>
        </w:tc>
        <w:tc>
          <w:tcPr>
            <w:tcW w:w="202" w:type="pct"/>
            <w:tcBorders>
              <w:top w:val="nil"/>
              <w:left w:val="nil"/>
              <w:bottom w:val="single" w:sz="4" w:space="0" w:color="auto"/>
              <w:right w:val="single" w:sz="4" w:space="0" w:color="auto"/>
            </w:tcBorders>
            <w:shd w:val="clear" w:color="auto" w:fill="auto"/>
            <w:vAlign w:val="center"/>
            <w:hideMark/>
          </w:tcPr>
          <w:p w14:paraId="12895D39" w14:textId="77777777" w:rsidR="000D1073" w:rsidRPr="000D1073" w:rsidRDefault="000D1073" w:rsidP="000D1073">
            <w:pPr>
              <w:jc w:val="center"/>
              <w:rPr>
                <w:color w:val="000000"/>
                <w:sz w:val="20"/>
                <w:szCs w:val="20"/>
              </w:rPr>
            </w:pPr>
            <w:r w:rsidRPr="000D1073">
              <w:rPr>
                <w:color w:val="000000"/>
                <w:sz w:val="20"/>
                <w:szCs w:val="20"/>
              </w:rPr>
              <w:t>-0,06</w:t>
            </w:r>
          </w:p>
        </w:tc>
        <w:tc>
          <w:tcPr>
            <w:tcW w:w="202" w:type="pct"/>
            <w:tcBorders>
              <w:top w:val="nil"/>
              <w:left w:val="nil"/>
              <w:bottom w:val="single" w:sz="4" w:space="0" w:color="auto"/>
              <w:right w:val="single" w:sz="4" w:space="0" w:color="auto"/>
            </w:tcBorders>
            <w:shd w:val="clear" w:color="auto" w:fill="auto"/>
            <w:vAlign w:val="center"/>
            <w:hideMark/>
          </w:tcPr>
          <w:p w14:paraId="3ACA04F0" w14:textId="77777777" w:rsidR="000D1073" w:rsidRPr="000D1073" w:rsidRDefault="000D1073" w:rsidP="000D1073">
            <w:pPr>
              <w:jc w:val="center"/>
              <w:rPr>
                <w:color w:val="000000"/>
                <w:sz w:val="20"/>
                <w:szCs w:val="20"/>
              </w:rPr>
            </w:pPr>
            <w:r w:rsidRPr="000D1073">
              <w:rPr>
                <w:color w:val="000000"/>
                <w:sz w:val="20"/>
                <w:szCs w:val="20"/>
              </w:rPr>
              <w:t>-0,06</w:t>
            </w:r>
          </w:p>
        </w:tc>
        <w:tc>
          <w:tcPr>
            <w:tcW w:w="202" w:type="pct"/>
            <w:tcBorders>
              <w:top w:val="nil"/>
              <w:left w:val="nil"/>
              <w:bottom w:val="single" w:sz="4" w:space="0" w:color="auto"/>
              <w:right w:val="single" w:sz="4" w:space="0" w:color="auto"/>
            </w:tcBorders>
            <w:shd w:val="clear" w:color="auto" w:fill="auto"/>
            <w:vAlign w:val="center"/>
            <w:hideMark/>
          </w:tcPr>
          <w:p w14:paraId="732C2B9F" w14:textId="77777777" w:rsidR="000D1073" w:rsidRPr="000D1073" w:rsidRDefault="000D1073" w:rsidP="000D1073">
            <w:pPr>
              <w:jc w:val="center"/>
              <w:rPr>
                <w:color w:val="000000"/>
                <w:sz w:val="20"/>
                <w:szCs w:val="20"/>
              </w:rPr>
            </w:pPr>
            <w:r w:rsidRPr="000D1073">
              <w:rPr>
                <w:color w:val="000000"/>
                <w:sz w:val="20"/>
                <w:szCs w:val="20"/>
              </w:rPr>
              <w:t>-0,06</w:t>
            </w:r>
          </w:p>
        </w:tc>
      </w:tr>
      <w:tr w:rsidR="000D1073" w:rsidRPr="000D1073" w14:paraId="3BE277B3"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0E87B183" w14:textId="77777777" w:rsidR="000D1073" w:rsidRPr="000D1073" w:rsidRDefault="000D1073" w:rsidP="000D1073">
            <w:pPr>
              <w:jc w:val="center"/>
              <w:rPr>
                <w:color w:val="000000"/>
                <w:sz w:val="20"/>
                <w:szCs w:val="20"/>
              </w:rPr>
            </w:pPr>
            <w:r w:rsidRPr="000D1073">
              <w:rPr>
                <w:color w:val="000000"/>
                <w:sz w:val="20"/>
                <w:szCs w:val="20"/>
              </w:rPr>
              <w:t>Пойма-2 (район протоки Кривуля)</w:t>
            </w:r>
          </w:p>
        </w:tc>
        <w:tc>
          <w:tcPr>
            <w:tcW w:w="187" w:type="pct"/>
            <w:tcBorders>
              <w:top w:val="nil"/>
              <w:left w:val="nil"/>
              <w:bottom w:val="single" w:sz="4" w:space="0" w:color="auto"/>
              <w:right w:val="single" w:sz="4" w:space="0" w:color="auto"/>
            </w:tcBorders>
            <w:shd w:val="clear" w:color="auto" w:fill="auto"/>
            <w:vAlign w:val="center"/>
            <w:hideMark/>
          </w:tcPr>
          <w:p w14:paraId="06B1B7E0"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6AE7BDB7" w14:textId="77777777" w:rsidR="000D1073" w:rsidRPr="000D1073" w:rsidRDefault="000D1073" w:rsidP="000D1073">
            <w:pPr>
              <w:jc w:val="center"/>
              <w:rPr>
                <w:color w:val="000000"/>
                <w:sz w:val="20"/>
                <w:szCs w:val="20"/>
              </w:rPr>
            </w:pPr>
            <w:r w:rsidRPr="000D1073">
              <w:rPr>
                <w:color w:val="000000"/>
                <w:sz w:val="20"/>
                <w:szCs w:val="20"/>
              </w:rPr>
              <w:t>-0,03</w:t>
            </w:r>
          </w:p>
        </w:tc>
        <w:tc>
          <w:tcPr>
            <w:tcW w:w="192" w:type="pct"/>
            <w:tcBorders>
              <w:top w:val="nil"/>
              <w:left w:val="nil"/>
              <w:bottom w:val="single" w:sz="4" w:space="0" w:color="auto"/>
              <w:right w:val="single" w:sz="4" w:space="0" w:color="auto"/>
            </w:tcBorders>
            <w:shd w:val="clear" w:color="auto" w:fill="auto"/>
            <w:vAlign w:val="center"/>
            <w:hideMark/>
          </w:tcPr>
          <w:p w14:paraId="5765F38D" w14:textId="77777777" w:rsidR="000D1073" w:rsidRPr="000D1073" w:rsidRDefault="000D1073" w:rsidP="000D1073">
            <w:pPr>
              <w:jc w:val="center"/>
              <w:rPr>
                <w:color w:val="000000"/>
                <w:sz w:val="20"/>
                <w:szCs w:val="20"/>
              </w:rPr>
            </w:pPr>
            <w:r w:rsidRPr="000D1073">
              <w:rPr>
                <w:color w:val="000000"/>
                <w:sz w:val="20"/>
                <w:szCs w:val="20"/>
              </w:rPr>
              <w:t>-0,07</w:t>
            </w:r>
          </w:p>
        </w:tc>
        <w:tc>
          <w:tcPr>
            <w:tcW w:w="187" w:type="pct"/>
            <w:tcBorders>
              <w:top w:val="nil"/>
              <w:left w:val="nil"/>
              <w:bottom w:val="single" w:sz="4" w:space="0" w:color="auto"/>
              <w:right w:val="single" w:sz="4" w:space="0" w:color="auto"/>
            </w:tcBorders>
            <w:shd w:val="clear" w:color="auto" w:fill="auto"/>
            <w:vAlign w:val="center"/>
            <w:hideMark/>
          </w:tcPr>
          <w:p w14:paraId="7D3D5730" w14:textId="77777777" w:rsidR="000D1073" w:rsidRPr="000D1073" w:rsidRDefault="000D1073" w:rsidP="000D1073">
            <w:pPr>
              <w:jc w:val="center"/>
              <w:rPr>
                <w:color w:val="000000"/>
                <w:sz w:val="20"/>
                <w:szCs w:val="20"/>
              </w:rPr>
            </w:pPr>
            <w:r w:rsidRPr="000D1073">
              <w:rPr>
                <w:color w:val="000000"/>
                <w:sz w:val="20"/>
                <w:szCs w:val="20"/>
              </w:rPr>
              <w:t>0,10</w:t>
            </w:r>
          </w:p>
        </w:tc>
        <w:tc>
          <w:tcPr>
            <w:tcW w:w="192" w:type="pct"/>
            <w:tcBorders>
              <w:top w:val="nil"/>
              <w:left w:val="nil"/>
              <w:bottom w:val="single" w:sz="4" w:space="0" w:color="auto"/>
              <w:right w:val="single" w:sz="4" w:space="0" w:color="auto"/>
            </w:tcBorders>
            <w:shd w:val="clear" w:color="auto" w:fill="auto"/>
            <w:vAlign w:val="center"/>
            <w:hideMark/>
          </w:tcPr>
          <w:p w14:paraId="3546CD04" w14:textId="77777777" w:rsidR="000D1073" w:rsidRPr="000D1073" w:rsidRDefault="000D1073" w:rsidP="000D1073">
            <w:pPr>
              <w:jc w:val="center"/>
              <w:rPr>
                <w:color w:val="000000"/>
                <w:sz w:val="20"/>
                <w:szCs w:val="20"/>
              </w:rPr>
            </w:pPr>
            <w:r w:rsidRPr="000D1073">
              <w:rPr>
                <w:color w:val="000000"/>
                <w:sz w:val="20"/>
                <w:szCs w:val="20"/>
              </w:rPr>
              <w:t>-0,05</w:t>
            </w:r>
          </w:p>
        </w:tc>
        <w:tc>
          <w:tcPr>
            <w:tcW w:w="192" w:type="pct"/>
            <w:tcBorders>
              <w:top w:val="nil"/>
              <w:left w:val="nil"/>
              <w:bottom w:val="single" w:sz="4" w:space="0" w:color="auto"/>
              <w:right w:val="single" w:sz="4" w:space="0" w:color="auto"/>
            </w:tcBorders>
            <w:shd w:val="clear" w:color="auto" w:fill="auto"/>
            <w:vAlign w:val="center"/>
            <w:hideMark/>
          </w:tcPr>
          <w:p w14:paraId="7833E09A" w14:textId="77777777" w:rsidR="000D1073" w:rsidRPr="000D1073" w:rsidRDefault="000D1073" w:rsidP="000D1073">
            <w:pPr>
              <w:jc w:val="center"/>
              <w:rPr>
                <w:color w:val="000000"/>
                <w:sz w:val="20"/>
                <w:szCs w:val="20"/>
              </w:rPr>
            </w:pPr>
            <w:r w:rsidRPr="000D1073">
              <w:rPr>
                <w:color w:val="000000"/>
                <w:sz w:val="20"/>
                <w:szCs w:val="20"/>
              </w:rPr>
              <w:t>-0,05</w:t>
            </w:r>
          </w:p>
        </w:tc>
        <w:tc>
          <w:tcPr>
            <w:tcW w:w="192" w:type="pct"/>
            <w:tcBorders>
              <w:top w:val="nil"/>
              <w:left w:val="nil"/>
              <w:bottom w:val="single" w:sz="4" w:space="0" w:color="auto"/>
              <w:right w:val="single" w:sz="4" w:space="0" w:color="auto"/>
            </w:tcBorders>
            <w:shd w:val="clear" w:color="auto" w:fill="auto"/>
            <w:vAlign w:val="center"/>
            <w:hideMark/>
          </w:tcPr>
          <w:p w14:paraId="793C5F17" w14:textId="77777777" w:rsidR="000D1073" w:rsidRPr="000D1073" w:rsidRDefault="000D1073" w:rsidP="000D1073">
            <w:pPr>
              <w:jc w:val="center"/>
              <w:rPr>
                <w:color w:val="000000"/>
                <w:sz w:val="20"/>
                <w:szCs w:val="20"/>
              </w:rPr>
            </w:pPr>
            <w:r w:rsidRPr="000D1073">
              <w:rPr>
                <w:color w:val="000000"/>
                <w:sz w:val="20"/>
                <w:szCs w:val="20"/>
              </w:rPr>
              <w:t>-0,05</w:t>
            </w:r>
          </w:p>
        </w:tc>
        <w:tc>
          <w:tcPr>
            <w:tcW w:w="202" w:type="pct"/>
            <w:tcBorders>
              <w:top w:val="nil"/>
              <w:left w:val="nil"/>
              <w:bottom w:val="single" w:sz="4" w:space="0" w:color="auto"/>
              <w:right w:val="single" w:sz="4" w:space="0" w:color="auto"/>
            </w:tcBorders>
            <w:shd w:val="clear" w:color="auto" w:fill="auto"/>
            <w:vAlign w:val="center"/>
            <w:hideMark/>
          </w:tcPr>
          <w:p w14:paraId="1C18EBF8" w14:textId="77777777" w:rsidR="000D1073" w:rsidRPr="000D1073" w:rsidRDefault="000D1073" w:rsidP="000D1073">
            <w:pPr>
              <w:jc w:val="center"/>
              <w:rPr>
                <w:color w:val="000000"/>
                <w:sz w:val="20"/>
                <w:szCs w:val="20"/>
              </w:rPr>
            </w:pPr>
            <w:r w:rsidRPr="000D1073">
              <w:rPr>
                <w:color w:val="000000"/>
                <w:sz w:val="20"/>
                <w:szCs w:val="20"/>
              </w:rPr>
              <w:t>-0,05</w:t>
            </w:r>
          </w:p>
        </w:tc>
        <w:tc>
          <w:tcPr>
            <w:tcW w:w="202" w:type="pct"/>
            <w:tcBorders>
              <w:top w:val="nil"/>
              <w:left w:val="nil"/>
              <w:bottom w:val="single" w:sz="4" w:space="0" w:color="auto"/>
              <w:right w:val="single" w:sz="4" w:space="0" w:color="auto"/>
            </w:tcBorders>
            <w:shd w:val="clear" w:color="auto" w:fill="auto"/>
            <w:vAlign w:val="center"/>
            <w:hideMark/>
          </w:tcPr>
          <w:p w14:paraId="03215141" w14:textId="77777777" w:rsidR="000D1073" w:rsidRPr="000D1073" w:rsidRDefault="000D1073" w:rsidP="000D1073">
            <w:pPr>
              <w:jc w:val="center"/>
              <w:rPr>
                <w:color w:val="000000"/>
                <w:sz w:val="20"/>
                <w:szCs w:val="20"/>
              </w:rPr>
            </w:pPr>
            <w:r w:rsidRPr="000D1073">
              <w:rPr>
                <w:color w:val="000000"/>
                <w:sz w:val="20"/>
                <w:szCs w:val="20"/>
              </w:rPr>
              <w:t>-0,05</w:t>
            </w:r>
          </w:p>
        </w:tc>
        <w:tc>
          <w:tcPr>
            <w:tcW w:w="202" w:type="pct"/>
            <w:tcBorders>
              <w:top w:val="nil"/>
              <w:left w:val="nil"/>
              <w:bottom w:val="single" w:sz="4" w:space="0" w:color="auto"/>
              <w:right w:val="single" w:sz="4" w:space="0" w:color="auto"/>
            </w:tcBorders>
            <w:shd w:val="clear" w:color="auto" w:fill="auto"/>
            <w:vAlign w:val="center"/>
            <w:hideMark/>
          </w:tcPr>
          <w:p w14:paraId="3036DB05" w14:textId="77777777" w:rsidR="000D1073" w:rsidRPr="000D1073" w:rsidRDefault="000D1073" w:rsidP="000D1073">
            <w:pPr>
              <w:jc w:val="center"/>
              <w:rPr>
                <w:color w:val="000000"/>
                <w:sz w:val="20"/>
                <w:szCs w:val="20"/>
              </w:rPr>
            </w:pPr>
            <w:r w:rsidRPr="000D1073">
              <w:rPr>
                <w:color w:val="000000"/>
                <w:sz w:val="20"/>
                <w:szCs w:val="20"/>
              </w:rPr>
              <w:t>-0,05</w:t>
            </w:r>
          </w:p>
        </w:tc>
        <w:tc>
          <w:tcPr>
            <w:tcW w:w="202" w:type="pct"/>
            <w:tcBorders>
              <w:top w:val="nil"/>
              <w:left w:val="nil"/>
              <w:bottom w:val="single" w:sz="4" w:space="0" w:color="auto"/>
              <w:right w:val="single" w:sz="4" w:space="0" w:color="auto"/>
            </w:tcBorders>
            <w:shd w:val="clear" w:color="auto" w:fill="auto"/>
            <w:vAlign w:val="center"/>
            <w:hideMark/>
          </w:tcPr>
          <w:p w14:paraId="437D0F55" w14:textId="77777777" w:rsidR="000D1073" w:rsidRPr="000D1073" w:rsidRDefault="000D1073" w:rsidP="000D1073">
            <w:pPr>
              <w:jc w:val="center"/>
              <w:rPr>
                <w:color w:val="000000"/>
                <w:sz w:val="20"/>
                <w:szCs w:val="20"/>
              </w:rPr>
            </w:pPr>
            <w:r w:rsidRPr="000D1073">
              <w:rPr>
                <w:color w:val="000000"/>
                <w:sz w:val="20"/>
                <w:szCs w:val="20"/>
              </w:rPr>
              <w:t>-0,05</w:t>
            </w:r>
          </w:p>
        </w:tc>
        <w:tc>
          <w:tcPr>
            <w:tcW w:w="202" w:type="pct"/>
            <w:tcBorders>
              <w:top w:val="nil"/>
              <w:left w:val="nil"/>
              <w:bottom w:val="single" w:sz="4" w:space="0" w:color="auto"/>
              <w:right w:val="single" w:sz="4" w:space="0" w:color="auto"/>
            </w:tcBorders>
            <w:shd w:val="clear" w:color="auto" w:fill="auto"/>
            <w:vAlign w:val="center"/>
            <w:hideMark/>
          </w:tcPr>
          <w:p w14:paraId="2FC2096B" w14:textId="77777777" w:rsidR="000D1073" w:rsidRPr="000D1073" w:rsidRDefault="000D1073" w:rsidP="000D1073">
            <w:pPr>
              <w:jc w:val="center"/>
              <w:rPr>
                <w:color w:val="000000"/>
                <w:sz w:val="20"/>
                <w:szCs w:val="20"/>
              </w:rPr>
            </w:pPr>
            <w:r w:rsidRPr="000D1073">
              <w:rPr>
                <w:color w:val="000000"/>
                <w:sz w:val="20"/>
                <w:szCs w:val="20"/>
              </w:rPr>
              <w:t>30,50</w:t>
            </w:r>
          </w:p>
        </w:tc>
        <w:tc>
          <w:tcPr>
            <w:tcW w:w="202" w:type="pct"/>
            <w:tcBorders>
              <w:top w:val="nil"/>
              <w:left w:val="nil"/>
              <w:bottom w:val="single" w:sz="4" w:space="0" w:color="auto"/>
              <w:right w:val="single" w:sz="4" w:space="0" w:color="auto"/>
            </w:tcBorders>
            <w:shd w:val="clear" w:color="auto" w:fill="auto"/>
            <w:vAlign w:val="center"/>
            <w:hideMark/>
          </w:tcPr>
          <w:p w14:paraId="41F02A08" w14:textId="77777777" w:rsidR="000D1073" w:rsidRPr="000D1073" w:rsidRDefault="000D1073" w:rsidP="000D1073">
            <w:pPr>
              <w:jc w:val="center"/>
              <w:rPr>
                <w:color w:val="000000"/>
                <w:sz w:val="20"/>
                <w:szCs w:val="20"/>
              </w:rPr>
            </w:pPr>
            <w:r w:rsidRPr="000D1073">
              <w:rPr>
                <w:color w:val="000000"/>
                <w:sz w:val="20"/>
                <w:szCs w:val="20"/>
              </w:rPr>
              <w:t>46,24</w:t>
            </w:r>
          </w:p>
        </w:tc>
        <w:tc>
          <w:tcPr>
            <w:tcW w:w="202" w:type="pct"/>
            <w:tcBorders>
              <w:top w:val="nil"/>
              <w:left w:val="nil"/>
              <w:bottom w:val="single" w:sz="4" w:space="0" w:color="auto"/>
              <w:right w:val="single" w:sz="4" w:space="0" w:color="auto"/>
            </w:tcBorders>
            <w:shd w:val="clear" w:color="auto" w:fill="auto"/>
            <w:vAlign w:val="center"/>
            <w:hideMark/>
          </w:tcPr>
          <w:p w14:paraId="35895EC8" w14:textId="77777777" w:rsidR="000D1073" w:rsidRPr="000D1073" w:rsidRDefault="000D1073" w:rsidP="000D1073">
            <w:pPr>
              <w:jc w:val="center"/>
              <w:rPr>
                <w:color w:val="000000"/>
                <w:sz w:val="20"/>
                <w:szCs w:val="20"/>
              </w:rPr>
            </w:pPr>
            <w:r w:rsidRPr="000D1073">
              <w:rPr>
                <w:color w:val="000000"/>
                <w:sz w:val="20"/>
                <w:szCs w:val="20"/>
              </w:rPr>
              <w:t>88,88</w:t>
            </w:r>
          </w:p>
        </w:tc>
        <w:tc>
          <w:tcPr>
            <w:tcW w:w="202" w:type="pct"/>
            <w:tcBorders>
              <w:top w:val="nil"/>
              <w:left w:val="nil"/>
              <w:bottom w:val="single" w:sz="4" w:space="0" w:color="auto"/>
              <w:right w:val="single" w:sz="4" w:space="0" w:color="auto"/>
            </w:tcBorders>
            <w:shd w:val="clear" w:color="auto" w:fill="auto"/>
            <w:vAlign w:val="center"/>
            <w:hideMark/>
          </w:tcPr>
          <w:p w14:paraId="7205EB61" w14:textId="77777777" w:rsidR="000D1073" w:rsidRPr="000D1073" w:rsidRDefault="000D1073" w:rsidP="000D1073">
            <w:pPr>
              <w:jc w:val="center"/>
              <w:rPr>
                <w:color w:val="000000"/>
                <w:sz w:val="20"/>
                <w:szCs w:val="20"/>
              </w:rPr>
            </w:pPr>
            <w:r w:rsidRPr="000D1073">
              <w:rPr>
                <w:color w:val="000000"/>
                <w:sz w:val="20"/>
                <w:szCs w:val="20"/>
              </w:rPr>
              <w:t>88,88</w:t>
            </w:r>
          </w:p>
        </w:tc>
        <w:tc>
          <w:tcPr>
            <w:tcW w:w="202" w:type="pct"/>
            <w:tcBorders>
              <w:top w:val="nil"/>
              <w:left w:val="nil"/>
              <w:bottom w:val="single" w:sz="4" w:space="0" w:color="auto"/>
              <w:right w:val="single" w:sz="4" w:space="0" w:color="auto"/>
            </w:tcBorders>
            <w:shd w:val="clear" w:color="auto" w:fill="auto"/>
            <w:vAlign w:val="center"/>
            <w:hideMark/>
          </w:tcPr>
          <w:p w14:paraId="6823E870" w14:textId="77777777" w:rsidR="000D1073" w:rsidRPr="000D1073" w:rsidRDefault="000D1073" w:rsidP="000D1073">
            <w:pPr>
              <w:jc w:val="center"/>
              <w:rPr>
                <w:color w:val="000000"/>
                <w:sz w:val="20"/>
                <w:szCs w:val="20"/>
              </w:rPr>
            </w:pPr>
            <w:r w:rsidRPr="000D1073">
              <w:rPr>
                <w:color w:val="000000"/>
                <w:sz w:val="20"/>
                <w:szCs w:val="20"/>
              </w:rPr>
              <w:t>88,88</w:t>
            </w:r>
          </w:p>
        </w:tc>
        <w:tc>
          <w:tcPr>
            <w:tcW w:w="202" w:type="pct"/>
            <w:tcBorders>
              <w:top w:val="nil"/>
              <w:left w:val="nil"/>
              <w:bottom w:val="single" w:sz="4" w:space="0" w:color="auto"/>
              <w:right w:val="single" w:sz="4" w:space="0" w:color="auto"/>
            </w:tcBorders>
            <w:shd w:val="clear" w:color="auto" w:fill="auto"/>
            <w:vAlign w:val="center"/>
            <w:hideMark/>
          </w:tcPr>
          <w:p w14:paraId="449908CC" w14:textId="77777777" w:rsidR="000D1073" w:rsidRPr="000D1073" w:rsidRDefault="000D1073" w:rsidP="000D1073">
            <w:pPr>
              <w:jc w:val="center"/>
              <w:rPr>
                <w:color w:val="000000"/>
                <w:sz w:val="20"/>
                <w:szCs w:val="20"/>
              </w:rPr>
            </w:pPr>
            <w:r w:rsidRPr="000D1073">
              <w:rPr>
                <w:color w:val="000000"/>
                <w:sz w:val="20"/>
                <w:szCs w:val="20"/>
              </w:rPr>
              <w:t>88,88</w:t>
            </w:r>
          </w:p>
        </w:tc>
        <w:tc>
          <w:tcPr>
            <w:tcW w:w="202" w:type="pct"/>
            <w:tcBorders>
              <w:top w:val="nil"/>
              <w:left w:val="nil"/>
              <w:bottom w:val="single" w:sz="4" w:space="0" w:color="auto"/>
              <w:right w:val="single" w:sz="4" w:space="0" w:color="auto"/>
            </w:tcBorders>
            <w:shd w:val="clear" w:color="auto" w:fill="auto"/>
            <w:vAlign w:val="center"/>
            <w:hideMark/>
          </w:tcPr>
          <w:p w14:paraId="3DF35A78" w14:textId="77777777" w:rsidR="000D1073" w:rsidRPr="000D1073" w:rsidRDefault="000D1073" w:rsidP="000D1073">
            <w:pPr>
              <w:jc w:val="center"/>
              <w:rPr>
                <w:color w:val="000000"/>
                <w:sz w:val="20"/>
                <w:szCs w:val="20"/>
              </w:rPr>
            </w:pPr>
            <w:r w:rsidRPr="000D1073">
              <w:rPr>
                <w:color w:val="000000"/>
                <w:sz w:val="20"/>
                <w:szCs w:val="20"/>
              </w:rPr>
              <w:t>88,88</w:t>
            </w:r>
          </w:p>
        </w:tc>
      </w:tr>
      <w:tr w:rsidR="000D1073" w:rsidRPr="000D1073" w14:paraId="7F64CADA"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7A16DA27" w14:textId="77777777" w:rsidR="000D1073" w:rsidRPr="000D1073" w:rsidRDefault="000D1073" w:rsidP="000D1073">
            <w:pPr>
              <w:jc w:val="center"/>
              <w:rPr>
                <w:color w:val="000000"/>
                <w:sz w:val="20"/>
                <w:szCs w:val="20"/>
              </w:rPr>
            </w:pPr>
            <w:r w:rsidRPr="000D1073">
              <w:rPr>
                <w:color w:val="000000"/>
                <w:sz w:val="20"/>
                <w:szCs w:val="20"/>
              </w:rPr>
              <w:t>Пойма-2 (район протоки</w:t>
            </w:r>
            <w:r w:rsidRPr="000D1073">
              <w:rPr>
                <w:color w:val="000000"/>
                <w:sz w:val="20"/>
                <w:szCs w:val="20"/>
              </w:rPr>
              <w:br/>
              <w:t>Кривуля)</w:t>
            </w:r>
          </w:p>
        </w:tc>
        <w:tc>
          <w:tcPr>
            <w:tcW w:w="187" w:type="pct"/>
            <w:tcBorders>
              <w:top w:val="nil"/>
              <w:left w:val="nil"/>
              <w:bottom w:val="single" w:sz="4" w:space="0" w:color="auto"/>
              <w:right w:val="single" w:sz="4" w:space="0" w:color="auto"/>
            </w:tcBorders>
            <w:shd w:val="clear" w:color="auto" w:fill="auto"/>
            <w:vAlign w:val="center"/>
            <w:hideMark/>
          </w:tcPr>
          <w:p w14:paraId="59BBF8FC" w14:textId="77777777" w:rsidR="000D1073" w:rsidRPr="000D1073" w:rsidRDefault="000D1073" w:rsidP="000D1073">
            <w:pPr>
              <w:jc w:val="center"/>
              <w:rPr>
                <w:color w:val="000000"/>
                <w:sz w:val="20"/>
                <w:szCs w:val="20"/>
              </w:rPr>
            </w:pPr>
            <w:r w:rsidRPr="000D1073">
              <w:rPr>
                <w:color w:val="000000"/>
                <w:sz w:val="20"/>
                <w:szCs w:val="20"/>
              </w:rPr>
              <w:t>0,03</w:t>
            </w:r>
          </w:p>
        </w:tc>
        <w:tc>
          <w:tcPr>
            <w:tcW w:w="192" w:type="pct"/>
            <w:tcBorders>
              <w:top w:val="nil"/>
              <w:left w:val="nil"/>
              <w:bottom w:val="single" w:sz="4" w:space="0" w:color="auto"/>
              <w:right w:val="single" w:sz="4" w:space="0" w:color="auto"/>
            </w:tcBorders>
            <w:shd w:val="clear" w:color="auto" w:fill="auto"/>
            <w:vAlign w:val="center"/>
            <w:hideMark/>
          </w:tcPr>
          <w:p w14:paraId="1B4BCE44" w14:textId="77777777" w:rsidR="000D1073" w:rsidRPr="000D1073" w:rsidRDefault="000D1073" w:rsidP="000D1073">
            <w:pPr>
              <w:jc w:val="center"/>
              <w:rPr>
                <w:color w:val="000000"/>
                <w:sz w:val="20"/>
                <w:szCs w:val="20"/>
              </w:rPr>
            </w:pPr>
            <w:r w:rsidRPr="000D1073">
              <w:rPr>
                <w:color w:val="000000"/>
                <w:sz w:val="20"/>
                <w:szCs w:val="20"/>
              </w:rPr>
              <w:t>-0,15</w:t>
            </w:r>
          </w:p>
        </w:tc>
        <w:tc>
          <w:tcPr>
            <w:tcW w:w="192" w:type="pct"/>
            <w:tcBorders>
              <w:top w:val="nil"/>
              <w:left w:val="nil"/>
              <w:bottom w:val="single" w:sz="4" w:space="0" w:color="auto"/>
              <w:right w:val="single" w:sz="4" w:space="0" w:color="auto"/>
            </w:tcBorders>
            <w:shd w:val="clear" w:color="auto" w:fill="auto"/>
            <w:vAlign w:val="center"/>
            <w:hideMark/>
          </w:tcPr>
          <w:p w14:paraId="4634BDB3" w14:textId="77777777" w:rsidR="000D1073" w:rsidRPr="000D1073" w:rsidRDefault="000D1073" w:rsidP="000D1073">
            <w:pPr>
              <w:jc w:val="center"/>
              <w:rPr>
                <w:color w:val="000000"/>
                <w:sz w:val="20"/>
                <w:szCs w:val="20"/>
              </w:rPr>
            </w:pPr>
            <w:r w:rsidRPr="000D1073">
              <w:rPr>
                <w:color w:val="000000"/>
                <w:sz w:val="20"/>
                <w:szCs w:val="20"/>
              </w:rPr>
              <w:t>-0,34</w:t>
            </w:r>
          </w:p>
        </w:tc>
        <w:tc>
          <w:tcPr>
            <w:tcW w:w="187" w:type="pct"/>
            <w:tcBorders>
              <w:top w:val="nil"/>
              <w:left w:val="nil"/>
              <w:bottom w:val="single" w:sz="4" w:space="0" w:color="auto"/>
              <w:right w:val="single" w:sz="4" w:space="0" w:color="auto"/>
            </w:tcBorders>
            <w:shd w:val="clear" w:color="auto" w:fill="auto"/>
            <w:vAlign w:val="center"/>
            <w:hideMark/>
          </w:tcPr>
          <w:p w14:paraId="705E624D" w14:textId="77777777" w:rsidR="000D1073" w:rsidRPr="000D1073" w:rsidRDefault="000D1073" w:rsidP="000D1073">
            <w:pPr>
              <w:jc w:val="center"/>
              <w:rPr>
                <w:color w:val="000000"/>
                <w:sz w:val="20"/>
                <w:szCs w:val="20"/>
              </w:rPr>
            </w:pPr>
            <w:r w:rsidRPr="000D1073">
              <w:rPr>
                <w:color w:val="000000"/>
                <w:sz w:val="20"/>
                <w:szCs w:val="20"/>
              </w:rPr>
              <w:t>0,49</w:t>
            </w:r>
          </w:p>
        </w:tc>
        <w:tc>
          <w:tcPr>
            <w:tcW w:w="192" w:type="pct"/>
            <w:tcBorders>
              <w:top w:val="nil"/>
              <w:left w:val="nil"/>
              <w:bottom w:val="single" w:sz="4" w:space="0" w:color="auto"/>
              <w:right w:val="single" w:sz="4" w:space="0" w:color="auto"/>
            </w:tcBorders>
            <w:shd w:val="clear" w:color="auto" w:fill="auto"/>
            <w:vAlign w:val="center"/>
            <w:hideMark/>
          </w:tcPr>
          <w:p w14:paraId="6FEE21D9" w14:textId="77777777" w:rsidR="000D1073" w:rsidRPr="000D1073" w:rsidRDefault="000D1073" w:rsidP="000D1073">
            <w:pPr>
              <w:jc w:val="center"/>
              <w:rPr>
                <w:color w:val="000000"/>
                <w:sz w:val="20"/>
                <w:szCs w:val="20"/>
              </w:rPr>
            </w:pPr>
            <w:r w:rsidRPr="000D1073">
              <w:rPr>
                <w:color w:val="000000"/>
                <w:sz w:val="20"/>
                <w:szCs w:val="20"/>
              </w:rPr>
              <w:t>-0,26</w:t>
            </w:r>
          </w:p>
        </w:tc>
        <w:tc>
          <w:tcPr>
            <w:tcW w:w="192" w:type="pct"/>
            <w:tcBorders>
              <w:top w:val="nil"/>
              <w:left w:val="nil"/>
              <w:bottom w:val="single" w:sz="4" w:space="0" w:color="auto"/>
              <w:right w:val="single" w:sz="4" w:space="0" w:color="auto"/>
            </w:tcBorders>
            <w:shd w:val="clear" w:color="auto" w:fill="auto"/>
            <w:vAlign w:val="center"/>
            <w:hideMark/>
          </w:tcPr>
          <w:p w14:paraId="1D958808" w14:textId="77777777" w:rsidR="000D1073" w:rsidRPr="000D1073" w:rsidRDefault="000D1073" w:rsidP="000D1073">
            <w:pPr>
              <w:jc w:val="center"/>
              <w:rPr>
                <w:color w:val="000000"/>
                <w:sz w:val="20"/>
                <w:szCs w:val="20"/>
              </w:rPr>
            </w:pPr>
            <w:r w:rsidRPr="000D1073">
              <w:rPr>
                <w:color w:val="000000"/>
                <w:sz w:val="20"/>
                <w:szCs w:val="20"/>
              </w:rPr>
              <w:t>-0,26</w:t>
            </w:r>
          </w:p>
        </w:tc>
        <w:tc>
          <w:tcPr>
            <w:tcW w:w="192" w:type="pct"/>
            <w:tcBorders>
              <w:top w:val="nil"/>
              <w:left w:val="nil"/>
              <w:bottom w:val="single" w:sz="4" w:space="0" w:color="auto"/>
              <w:right w:val="single" w:sz="4" w:space="0" w:color="auto"/>
            </w:tcBorders>
            <w:shd w:val="clear" w:color="auto" w:fill="auto"/>
            <w:vAlign w:val="center"/>
            <w:hideMark/>
          </w:tcPr>
          <w:p w14:paraId="0C905AAC" w14:textId="77777777" w:rsidR="000D1073" w:rsidRPr="000D1073" w:rsidRDefault="000D1073" w:rsidP="000D1073">
            <w:pPr>
              <w:jc w:val="center"/>
              <w:rPr>
                <w:color w:val="000000"/>
                <w:sz w:val="20"/>
                <w:szCs w:val="20"/>
              </w:rPr>
            </w:pPr>
            <w:r w:rsidRPr="000D1073">
              <w:rPr>
                <w:color w:val="000000"/>
                <w:sz w:val="20"/>
                <w:szCs w:val="20"/>
              </w:rPr>
              <w:t>-0,26</w:t>
            </w:r>
          </w:p>
        </w:tc>
        <w:tc>
          <w:tcPr>
            <w:tcW w:w="202" w:type="pct"/>
            <w:tcBorders>
              <w:top w:val="nil"/>
              <w:left w:val="nil"/>
              <w:bottom w:val="single" w:sz="4" w:space="0" w:color="auto"/>
              <w:right w:val="single" w:sz="4" w:space="0" w:color="auto"/>
            </w:tcBorders>
            <w:shd w:val="clear" w:color="auto" w:fill="auto"/>
            <w:vAlign w:val="center"/>
            <w:hideMark/>
          </w:tcPr>
          <w:p w14:paraId="18F34211" w14:textId="77777777" w:rsidR="000D1073" w:rsidRPr="000D1073" w:rsidRDefault="000D1073" w:rsidP="000D1073">
            <w:pPr>
              <w:jc w:val="center"/>
              <w:rPr>
                <w:color w:val="000000"/>
                <w:sz w:val="20"/>
                <w:szCs w:val="20"/>
              </w:rPr>
            </w:pPr>
            <w:r w:rsidRPr="000D1073">
              <w:rPr>
                <w:color w:val="000000"/>
                <w:sz w:val="20"/>
                <w:szCs w:val="20"/>
              </w:rPr>
              <w:t>-0,26</w:t>
            </w:r>
          </w:p>
        </w:tc>
        <w:tc>
          <w:tcPr>
            <w:tcW w:w="202" w:type="pct"/>
            <w:tcBorders>
              <w:top w:val="nil"/>
              <w:left w:val="nil"/>
              <w:bottom w:val="single" w:sz="4" w:space="0" w:color="auto"/>
              <w:right w:val="single" w:sz="4" w:space="0" w:color="auto"/>
            </w:tcBorders>
            <w:shd w:val="clear" w:color="auto" w:fill="auto"/>
            <w:vAlign w:val="center"/>
            <w:hideMark/>
          </w:tcPr>
          <w:p w14:paraId="473A47E3" w14:textId="77777777" w:rsidR="000D1073" w:rsidRPr="000D1073" w:rsidRDefault="000D1073" w:rsidP="000D1073">
            <w:pPr>
              <w:jc w:val="center"/>
              <w:rPr>
                <w:color w:val="000000"/>
                <w:sz w:val="20"/>
                <w:szCs w:val="20"/>
              </w:rPr>
            </w:pPr>
            <w:r w:rsidRPr="000D1073">
              <w:rPr>
                <w:color w:val="000000"/>
                <w:sz w:val="20"/>
                <w:szCs w:val="20"/>
              </w:rPr>
              <w:t>-0,26</w:t>
            </w:r>
          </w:p>
        </w:tc>
        <w:tc>
          <w:tcPr>
            <w:tcW w:w="202" w:type="pct"/>
            <w:tcBorders>
              <w:top w:val="nil"/>
              <w:left w:val="nil"/>
              <w:bottom w:val="single" w:sz="4" w:space="0" w:color="auto"/>
              <w:right w:val="single" w:sz="4" w:space="0" w:color="auto"/>
            </w:tcBorders>
            <w:shd w:val="clear" w:color="auto" w:fill="auto"/>
            <w:vAlign w:val="center"/>
            <w:hideMark/>
          </w:tcPr>
          <w:p w14:paraId="21E4B4C5" w14:textId="77777777" w:rsidR="000D1073" w:rsidRPr="000D1073" w:rsidRDefault="000D1073" w:rsidP="000D1073">
            <w:pPr>
              <w:jc w:val="center"/>
              <w:rPr>
                <w:color w:val="000000"/>
                <w:sz w:val="20"/>
                <w:szCs w:val="20"/>
              </w:rPr>
            </w:pPr>
            <w:r w:rsidRPr="000D1073">
              <w:rPr>
                <w:color w:val="000000"/>
                <w:sz w:val="20"/>
                <w:szCs w:val="20"/>
              </w:rPr>
              <w:t>-0,26</w:t>
            </w:r>
          </w:p>
        </w:tc>
        <w:tc>
          <w:tcPr>
            <w:tcW w:w="202" w:type="pct"/>
            <w:tcBorders>
              <w:top w:val="nil"/>
              <w:left w:val="nil"/>
              <w:bottom w:val="single" w:sz="4" w:space="0" w:color="auto"/>
              <w:right w:val="single" w:sz="4" w:space="0" w:color="auto"/>
            </w:tcBorders>
            <w:shd w:val="clear" w:color="auto" w:fill="auto"/>
            <w:vAlign w:val="center"/>
            <w:hideMark/>
          </w:tcPr>
          <w:p w14:paraId="5DF7B338" w14:textId="77777777" w:rsidR="000D1073" w:rsidRPr="000D1073" w:rsidRDefault="000D1073" w:rsidP="000D1073">
            <w:pPr>
              <w:jc w:val="center"/>
              <w:rPr>
                <w:color w:val="000000"/>
                <w:sz w:val="20"/>
                <w:szCs w:val="20"/>
              </w:rPr>
            </w:pPr>
            <w:r w:rsidRPr="000D1073">
              <w:rPr>
                <w:color w:val="000000"/>
                <w:sz w:val="20"/>
                <w:szCs w:val="20"/>
              </w:rPr>
              <w:t>-0,26</w:t>
            </w:r>
          </w:p>
        </w:tc>
        <w:tc>
          <w:tcPr>
            <w:tcW w:w="202" w:type="pct"/>
            <w:tcBorders>
              <w:top w:val="nil"/>
              <w:left w:val="nil"/>
              <w:bottom w:val="single" w:sz="4" w:space="0" w:color="auto"/>
              <w:right w:val="single" w:sz="4" w:space="0" w:color="auto"/>
            </w:tcBorders>
            <w:shd w:val="clear" w:color="auto" w:fill="auto"/>
            <w:vAlign w:val="center"/>
            <w:hideMark/>
          </w:tcPr>
          <w:p w14:paraId="02A35A64" w14:textId="77777777" w:rsidR="000D1073" w:rsidRPr="000D1073" w:rsidRDefault="000D1073" w:rsidP="000D1073">
            <w:pPr>
              <w:jc w:val="center"/>
              <w:rPr>
                <w:color w:val="000000"/>
                <w:sz w:val="20"/>
                <w:szCs w:val="20"/>
              </w:rPr>
            </w:pPr>
            <w:r w:rsidRPr="000D1073">
              <w:rPr>
                <w:color w:val="000000"/>
                <w:sz w:val="20"/>
                <w:szCs w:val="20"/>
              </w:rPr>
              <w:t>-0,26</w:t>
            </w:r>
          </w:p>
        </w:tc>
        <w:tc>
          <w:tcPr>
            <w:tcW w:w="202" w:type="pct"/>
            <w:tcBorders>
              <w:top w:val="nil"/>
              <w:left w:val="nil"/>
              <w:bottom w:val="single" w:sz="4" w:space="0" w:color="auto"/>
              <w:right w:val="single" w:sz="4" w:space="0" w:color="auto"/>
            </w:tcBorders>
            <w:shd w:val="clear" w:color="auto" w:fill="auto"/>
            <w:vAlign w:val="center"/>
            <w:hideMark/>
          </w:tcPr>
          <w:p w14:paraId="4FCF6925" w14:textId="77777777" w:rsidR="000D1073" w:rsidRPr="000D1073" w:rsidRDefault="000D1073" w:rsidP="000D1073">
            <w:pPr>
              <w:jc w:val="center"/>
              <w:rPr>
                <w:color w:val="000000"/>
                <w:sz w:val="20"/>
                <w:szCs w:val="20"/>
              </w:rPr>
            </w:pPr>
            <w:r w:rsidRPr="000D1073">
              <w:rPr>
                <w:color w:val="000000"/>
                <w:sz w:val="20"/>
                <w:szCs w:val="20"/>
              </w:rPr>
              <w:t>18,32</w:t>
            </w:r>
          </w:p>
        </w:tc>
        <w:tc>
          <w:tcPr>
            <w:tcW w:w="202" w:type="pct"/>
            <w:tcBorders>
              <w:top w:val="nil"/>
              <w:left w:val="nil"/>
              <w:bottom w:val="single" w:sz="4" w:space="0" w:color="auto"/>
              <w:right w:val="single" w:sz="4" w:space="0" w:color="auto"/>
            </w:tcBorders>
            <w:shd w:val="clear" w:color="auto" w:fill="auto"/>
            <w:vAlign w:val="center"/>
            <w:hideMark/>
          </w:tcPr>
          <w:p w14:paraId="6301A0D6" w14:textId="77777777" w:rsidR="000D1073" w:rsidRPr="000D1073" w:rsidRDefault="000D1073" w:rsidP="000D1073">
            <w:pPr>
              <w:jc w:val="center"/>
              <w:rPr>
                <w:color w:val="000000"/>
                <w:sz w:val="20"/>
                <w:szCs w:val="20"/>
              </w:rPr>
            </w:pPr>
            <w:r w:rsidRPr="000D1073">
              <w:rPr>
                <w:color w:val="000000"/>
                <w:sz w:val="20"/>
                <w:szCs w:val="20"/>
              </w:rPr>
              <w:t>31,63</w:t>
            </w:r>
          </w:p>
        </w:tc>
        <w:tc>
          <w:tcPr>
            <w:tcW w:w="202" w:type="pct"/>
            <w:tcBorders>
              <w:top w:val="nil"/>
              <w:left w:val="nil"/>
              <w:bottom w:val="single" w:sz="4" w:space="0" w:color="auto"/>
              <w:right w:val="single" w:sz="4" w:space="0" w:color="auto"/>
            </w:tcBorders>
            <w:shd w:val="clear" w:color="auto" w:fill="auto"/>
            <w:vAlign w:val="center"/>
            <w:hideMark/>
          </w:tcPr>
          <w:p w14:paraId="50840DE7" w14:textId="77777777" w:rsidR="000D1073" w:rsidRPr="000D1073" w:rsidRDefault="000D1073" w:rsidP="000D1073">
            <w:pPr>
              <w:jc w:val="center"/>
              <w:rPr>
                <w:color w:val="000000"/>
                <w:sz w:val="20"/>
                <w:szCs w:val="20"/>
              </w:rPr>
            </w:pPr>
            <w:r w:rsidRPr="000D1073">
              <w:rPr>
                <w:color w:val="000000"/>
                <w:sz w:val="20"/>
                <w:szCs w:val="20"/>
              </w:rPr>
              <w:t>31,63</w:t>
            </w:r>
          </w:p>
        </w:tc>
        <w:tc>
          <w:tcPr>
            <w:tcW w:w="202" w:type="pct"/>
            <w:tcBorders>
              <w:top w:val="nil"/>
              <w:left w:val="nil"/>
              <w:bottom w:val="single" w:sz="4" w:space="0" w:color="auto"/>
              <w:right w:val="single" w:sz="4" w:space="0" w:color="auto"/>
            </w:tcBorders>
            <w:shd w:val="clear" w:color="auto" w:fill="auto"/>
            <w:vAlign w:val="center"/>
            <w:hideMark/>
          </w:tcPr>
          <w:p w14:paraId="751640CA" w14:textId="77777777" w:rsidR="000D1073" w:rsidRPr="000D1073" w:rsidRDefault="000D1073" w:rsidP="000D1073">
            <w:pPr>
              <w:jc w:val="center"/>
              <w:rPr>
                <w:color w:val="000000"/>
                <w:sz w:val="20"/>
                <w:szCs w:val="20"/>
              </w:rPr>
            </w:pPr>
            <w:r w:rsidRPr="000D1073">
              <w:rPr>
                <w:color w:val="000000"/>
                <w:sz w:val="20"/>
                <w:szCs w:val="20"/>
              </w:rPr>
              <w:t>31,63</w:t>
            </w:r>
          </w:p>
        </w:tc>
        <w:tc>
          <w:tcPr>
            <w:tcW w:w="202" w:type="pct"/>
            <w:tcBorders>
              <w:top w:val="nil"/>
              <w:left w:val="nil"/>
              <w:bottom w:val="single" w:sz="4" w:space="0" w:color="auto"/>
              <w:right w:val="single" w:sz="4" w:space="0" w:color="auto"/>
            </w:tcBorders>
            <w:shd w:val="clear" w:color="auto" w:fill="auto"/>
            <w:vAlign w:val="center"/>
            <w:hideMark/>
          </w:tcPr>
          <w:p w14:paraId="71C07878" w14:textId="77777777" w:rsidR="000D1073" w:rsidRPr="000D1073" w:rsidRDefault="000D1073" w:rsidP="000D1073">
            <w:pPr>
              <w:jc w:val="center"/>
              <w:rPr>
                <w:color w:val="000000"/>
                <w:sz w:val="20"/>
                <w:szCs w:val="20"/>
              </w:rPr>
            </w:pPr>
            <w:r w:rsidRPr="000D1073">
              <w:rPr>
                <w:color w:val="000000"/>
                <w:sz w:val="20"/>
                <w:szCs w:val="20"/>
              </w:rPr>
              <w:t>31,63</w:t>
            </w:r>
          </w:p>
        </w:tc>
        <w:tc>
          <w:tcPr>
            <w:tcW w:w="202" w:type="pct"/>
            <w:tcBorders>
              <w:top w:val="nil"/>
              <w:left w:val="nil"/>
              <w:bottom w:val="single" w:sz="4" w:space="0" w:color="auto"/>
              <w:right w:val="single" w:sz="4" w:space="0" w:color="auto"/>
            </w:tcBorders>
            <w:shd w:val="clear" w:color="auto" w:fill="auto"/>
            <w:vAlign w:val="center"/>
            <w:hideMark/>
          </w:tcPr>
          <w:p w14:paraId="7FDA93CB" w14:textId="77777777" w:rsidR="000D1073" w:rsidRPr="000D1073" w:rsidRDefault="000D1073" w:rsidP="000D1073">
            <w:pPr>
              <w:jc w:val="center"/>
              <w:rPr>
                <w:color w:val="000000"/>
                <w:sz w:val="20"/>
                <w:szCs w:val="20"/>
              </w:rPr>
            </w:pPr>
            <w:r w:rsidRPr="000D1073">
              <w:rPr>
                <w:color w:val="000000"/>
                <w:sz w:val="20"/>
                <w:szCs w:val="20"/>
              </w:rPr>
              <w:t>31,63</w:t>
            </w:r>
          </w:p>
        </w:tc>
      </w:tr>
      <w:tr w:rsidR="000D1073" w:rsidRPr="000D1073" w14:paraId="353A2056"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58C713FD" w14:textId="77777777" w:rsidR="000D1073" w:rsidRPr="000D1073" w:rsidRDefault="000D1073" w:rsidP="000D1073">
            <w:pPr>
              <w:jc w:val="center"/>
              <w:rPr>
                <w:color w:val="000000"/>
                <w:sz w:val="20"/>
                <w:szCs w:val="20"/>
              </w:rPr>
            </w:pPr>
            <w:r w:rsidRPr="000D1073">
              <w:rPr>
                <w:color w:val="000000"/>
                <w:sz w:val="20"/>
                <w:szCs w:val="20"/>
              </w:rPr>
              <w:t>Пойма-4 (район потоки р. Черная)</w:t>
            </w:r>
          </w:p>
        </w:tc>
        <w:tc>
          <w:tcPr>
            <w:tcW w:w="187" w:type="pct"/>
            <w:tcBorders>
              <w:top w:val="nil"/>
              <w:left w:val="nil"/>
              <w:bottom w:val="single" w:sz="4" w:space="0" w:color="auto"/>
              <w:right w:val="single" w:sz="4" w:space="0" w:color="auto"/>
            </w:tcBorders>
            <w:shd w:val="clear" w:color="auto" w:fill="auto"/>
            <w:vAlign w:val="center"/>
            <w:hideMark/>
          </w:tcPr>
          <w:p w14:paraId="6856C86B" w14:textId="77777777" w:rsidR="000D1073" w:rsidRPr="000D1073" w:rsidRDefault="000D1073" w:rsidP="000D1073">
            <w:pPr>
              <w:jc w:val="center"/>
              <w:rPr>
                <w:color w:val="000000"/>
                <w:sz w:val="20"/>
                <w:szCs w:val="20"/>
              </w:rPr>
            </w:pPr>
            <w:r w:rsidRPr="000D1073">
              <w:rPr>
                <w:color w:val="000000"/>
                <w:sz w:val="20"/>
                <w:szCs w:val="20"/>
              </w:rPr>
              <w:t>0,10</w:t>
            </w:r>
          </w:p>
        </w:tc>
        <w:tc>
          <w:tcPr>
            <w:tcW w:w="192" w:type="pct"/>
            <w:tcBorders>
              <w:top w:val="nil"/>
              <w:left w:val="nil"/>
              <w:bottom w:val="single" w:sz="4" w:space="0" w:color="auto"/>
              <w:right w:val="single" w:sz="4" w:space="0" w:color="auto"/>
            </w:tcBorders>
            <w:shd w:val="clear" w:color="auto" w:fill="auto"/>
            <w:vAlign w:val="center"/>
            <w:hideMark/>
          </w:tcPr>
          <w:p w14:paraId="6453A635" w14:textId="77777777" w:rsidR="000D1073" w:rsidRPr="000D1073" w:rsidRDefault="000D1073" w:rsidP="000D1073">
            <w:pPr>
              <w:jc w:val="center"/>
              <w:rPr>
                <w:color w:val="000000"/>
                <w:sz w:val="20"/>
                <w:szCs w:val="20"/>
              </w:rPr>
            </w:pPr>
            <w:r w:rsidRPr="000D1073">
              <w:rPr>
                <w:color w:val="000000"/>
                <w:sz w:val="20"/>
                <w:szCs w:val="20"/>
              </w:rPr>
              <w:t>-0,51</w:t>
            </w:r>
          </w:p>
        </w:tc>
        <w:tc>
          <w:tcPr>
            <w:tcW w:w="192" w:type="pct"/>
            <w:tcBorders>
              <w:top w:val="nil"/>
              <w:left w:val="nil"/>
              <w:bottom w:val="single" w:sz="4" w:space="0" w:color="auto"/>
              <w:right w:val="single" w:sz="4" w:space="0" w:color="auto"/>
            </w:tcBorders>
            <w:shd w:val="clear" w:color="auto" w:fill="auto"/>
            <w:vAlign w:val="center"/>
            <w:hideMark/>
          </w:tcPr>
          <w:p w14:paraId="781C2A53" w14:textId="77777777" w:rsidR="000D1073" w:rsidRPr="000D1073" w:rsidRDefault="000D1073" w:rsidP="000D1073">
            <w:pPr>
              <w:jc w:val="center"/>
              <w:rPr>
                <w:color w:val="000000"/>
                <w:sz w:val="20"/>
                <w:szCs w:val="20"/>
              </w:rPr>
            </w:pPr>
            <w:r w:rsidRPr="000D1073">
              <w:rPr>
                <w:color w:val="000000"/>
                <w:sz w:val="20"/>
                <w:szCs w:val="20"/>
              </w:rPr>
              <w:t>-1,18</w:t>
            </w:r>
          </w:p>
        </w:tc>
        <w:tc>
          <w:tcPr>
            <w:tcW w:w="187" w:type="pct"/>
            <w:tcBorders>
              <w:top w:val="nil"/>
              <w:left w:val="nil"/>
              <w:bottom w:val="single" w:sz="4" w:space="0" w:color="auto"/>
              <w:right w:val="single" w:sz="4" w:space="0" w:color="auto"/>
            </w:tcBorders>
            <w:shd w:val="clear" w:color="auto" w:fill="auto"/>
            <w:vAlign w:val="center"/>
            <w:hideMark/>
          </w:tcPr>
          <w:p w14:paraId="6B90A1A5" w14:textId="77777777" w:rsidR="000D1073" w:rsidRPr="000D1073" w:rsidRDefault="000D1073" w:rsidP="000D1073">
            <w:pPr>
              <w:jc w:val="center"/>
              <w:rPr>
                <w:color w:val="000000"/>
                <w:sz w:val="20"/>
                <w:szCs w:val="20"/>
              </w:rPr>
            </w:pPr>
            <w:r w:rsidRPr="000D1073">
              <w:rPr>
                <w:color w:val="000000"/>
                <w:sz w:val="20"/>
                <w:szCs w:val="20"/>
              </w:rPr>
              <w:t>1,70</w:t>
            </w:r>
          </w:p>
        </w:tc>
        <w:tc>
          <w:tcPr>
            <w:tcW w:w="192" w:type="pct"/>
            <w:tcBorders>
              <w:top w:val="nil"/>
              <w:left w:val="nil"/>
              <w:bottom w:val="single" w:sz="4" w:space="0" w:color="auto"/>
              <w:right w:val="single" w:sz="4" w:space="0" w:color="auto"/>
            </w:tcBorders>
            <w:shd w:val="clear" w:color="auto" w:fill="auto"/>
            <w:vAlign w:val="center"/>
            <w:hideMark/>
          </w:tcPr>
          <w:p w14:paraId="26961B92" w14:textId="77777777" w:rsidR="000D1073" w:rsidRPr="000D1073" w:rsidRDefault="000D1073" w:rsidP="000D1073">
            <w:pPr>
              <w:jc w:val="center"/>
              <w:rPr>
                <w:color w:val="000000"/>
                <w:sz w:val="20"/>
                <w:szCs w:val="20"/>
              </w:rPr>
            </w:pPr>
            <w:r w:rsidRPr="000D1073">
              <w:rPr>
                <w:color w:val="000000"/>
                <w:sz w:val="20"/>
                <w:szCs w:val="20"/>
              </w:rPr>
              <w:t>-0,89</w:t>
            </w:r>
          </w:p>
        </w:tc>
        <w:tc>
          <w:tcPr>
            <w:tcW w:w="192" w:type="pct"/>
            <w:tcBorders>
              <w:top w:val="nil"/>
              <w:left w:val="nil"/>
              <w:bottom w:val="single" w:sz="4" w:space="0" w:color="auto"/>
              <w:right w:val="single" w:sz="4" w:space="0" w:color="auto"/>
            </w:tcBorders>
            <w:shd w:val="clear" w:color="auto" w:fill="auto"/>
            <w:vAlign w:val="center"/>
            <w:hideMark/>
          </w:tcPr>
          <w:p w14:paraId="67AC87C7" w14:textId="77777777" w:rsidR="000D1073" w:rsidRPr="000D1073" w:rsidRDefault="000D1073" w:rsidP="000D1073">
            <w:pPr>
              <w:jc w:val="center"/>
              <w:rPr>
                <w:color w:val="000000"/>
                <w:sz w:val="20"/>
                <w:szCs w:val="20"/>
              </w:rPr>
            </w:pPr>
            <w:r w:rsidRPr="000D1073">
              <w:rPr>
                <w:color w:val="000000"/>
                <w:sz w:val="20"/>
                <w:szCs w:val="20"/>
              </w:rPr>
              <w:t>-0,89</w:t>
            </w:r>
          </w:p>
        </w:tc>
        <w:tc>
          <w:tcPr>
            <w:tcW w:w="192" w:type="pct"/>
            <w:tcBorders>
              <w:top w:val="nil"/>
              <w:left w:val="nil"/>
              <w:bottom w:val="single" w:sz="4" w:space="0" w:color="auto"/>
              <w:right w:val="single" w:sz="4" w:space="0" w:color="auto"/>
            </w:tcBorders>
            <w:shd w:val="clear" w:color="auto" w:fill="auto"/>
            <w:vAlign w:val="center"/>
            <w:hideMark/>
          </w:tcPr>
          <w:p w14:paraId="60E1D208" w14:textId="77777777" w:rsidR="000D1073" w:rsidRPr="000D1073" w:rsidRDefault="000D1073" w:rsidP="000D1073">
            <w:pPr>
              <w:jc w:val="center"/>
              <w:rPr>
                <w:color w:val="000000"/>
                <w:sz w:val="20"/>
                <w:szCs w:val="20"/>
              </w:rPr>
            </w:pPr>
            <w:r w:rsidRPr="000D1073">
              <w:rPr>
                <w:color w:val="000000"/>
                <w:sz w:val="20"/>
                <w:szCs w:val="20"/>
              </w:rPr>
              <w:t>-0,89</w:t>
            </w:r>
          </w:p>
        </w:tc>
        <w:tc>
          <w:tcPr>
            <w:tcW w:w="202" w:type="pct"/>
            <w:tcBorders>
              <w:top w:val="nil"/>
              <w:left w:val="nil"/>
              <w:bottom w:val="single" w:sz="4" w:space="0" w:color="auto"/>
              <w:right w:val="single" w:sz="4" w:space="0" w:color="auto"/>
            </w:tcBorders>
            <w:shd w:val="clear" w:color="auto" w:fill="auto"/>
            <w:vAlign w:val="center"/>
            <w:hideMark/>
          </w:tcPr>
          <w:p w14:paraId="52435698" w14:textId="77777777" w:rsidR="000D1073" w:rsidRPr="000D1073" w:rsidRDefault="000D1073" w:rsidP="000D1073">
            <w:pPr>
              <w:jc w:val="center"/>
              <w:rPr>
                <w:color w:val="000000"/>
                <w:sz w:val="20"/>
                <w:szCs w:val="20"/>
              </w:rPr>
            </w:pPr>
            <w:r w:rsidRPr="000D1073">
              <w:rPr>
                <w:color w:val="000000"/>
                <w:sz w:val="20"/>
                <w:szCs w:val="20"/>
              </w:rPr>
              <w:t>-0,89</w:t>
            </w:r>
          </w:p>
        </w:tc>
        <w:tc>
          <w:tcPr>
            <w:tcW w:w="202" w:type="pct"/>
            <w:tcBorders>
              <w:top w:val="nil"/>
              <w:left w:val="nil"/>
              <w:bottom w:val="single" w:sz="4" w:space="0" w:color="auto"/>
              <w:right w:val="single" w:sz="4" w:space="0" w:color="auto"/>
            </w:tcBorders>
            <w:shd w:val="clear" w:color="auto" w:fill="auto"/>
            <w:vAlign w:val="center"/>
            <w:hideMark/>
          </w:tcPr>
          <w:p w14:paraId="7C5DEF50" w14:textId="77777777" w:rsidR="000D1073" w:rsidRPr="000D1073" w:rsidRDefault="000D1073" w:rsidP="000D1073">
            <w:pPr>
              <w:jc w:val="center"/>
              <w:rPr>
                <w:color w:val="000000"/>
                <w:sz w:val="20"/>
                <w:szCs w:val="20"/>
              </w:rPr>
            </w:pPr>
            <w:r w:rsidRPr="000D1073">
              <w:rPr>
                <w:color w:val="000000"/>
                <w:sz w:val="20"/>
                <w:szCs w:val="20"/>
              </w:rPr>
              <w:t>-0,89</w:t>
            </w:r>
          </w:p>
        </w:tc>
        <w:tc>
          <w:tcPr>
            <w:tcW w:w="202" w:type="pct"/>
            <w:tcBorders>
              <w:top w:val="nil"/>
              <w:left w:val="nil"/>
              <w:bottom w:val="single" w:sz="4" w:space="0" w:color="auto"/>
              <w:right w:val="single" w:sz="4" w:space="0" w:color="auto"/>
            </w:tcBorders>
            <w:shd w:val="clear" w:color="auto" w:fill="auto"/>
            <w:vAlign w:val="center"/>
            <w:hideMark/>
          </w:tcPr>
          <w:p w14:paraId="3AB2D80F" w14:textId="77777777" w:rsidR="000D1073" w:rsidRPr="000D1073" w:rsidRDefault="000D1073" w:rsidP="000D1073">
            <w:pPr>
              <w:jc w:val="center"/>
              <w:rPr>
                <w:color w:val="000000"/>
                <w:sz w:val="20"/>
                <w:szCs w:val="20"/>
              </w:rPr>
            </w:pPr>
            <w:r w:rsidRPr="000D1073">
              <w:rPr>
                <w:color w:val="000000"/>
                <w:sz w:val="20"/>
                <w:szCs w:val="20"/>
              </w:rPr>
              <w:t>2,05</w:t>
            </w:r>
          </w:p>
        </w:tc>
        <w:tc>
          <w:tcPr>
            <w:tcW w:w="202" w:type="pct"/>
            <w:tcBorders>
              <w:top w:val="nil"/>
              <w:left w:val="nil"/>
              <w:bottom w:val="single" w:sz="4" w:space="0" w:color="auto"/>
              <w:right w:val="single" w:sz="4" w:space="0" w:color="auto"/>
            </w:tcBorders>
            <w:shd w:val="clear" w:color="auto" w:fill="auto"/>
            <w:vAlign w:val="center"/>
            <w:hideMark/>
          </w:tcPr>
          <w:p w14:paraId="7A1784FF" w14:textId="77777777" w:rsidR="000D1073" w:rsidRPr="000D1073" w:rsidRDefault="000D1073" w:rsidP="000D1073">
            <w:pPr>
              <w:jc w:val="center"/>
              <w:rPr>
                <w:color w:val="000000"/>
                <w:sz w:val="20"/>
                <w:szCs w:val="20"/>
              </w:rPr>
            </w:pPr>
            <w:r w:rsidRPr="000D1073">
              <w:rPr>
                <w:color w:val="000000"/>
                <w:sz w:val="20"/>
                <w:szCs w:val="20"/>
              </w:rPr>
              <w:t>2,05</w:t>
            </w:r>
          </w:p>
        </w:tc>
        <w:tc>
          <w:tcPr>
            <w:tcW w:w="202" w:type="pct"/>
            <w:tcBorders>
              <w:top w:val="nil"/>
              <w:left w:val="nil"/>
              <w:bottom w:val="single" w:sz="4" w:space="0" w:color="auto"/>
              <w:right w:val="single" w:sz="4" w:space="0" w:color="auto"/>
            </w:tcBorders>
            <w:shd w:val="clear" w:color="auto" w:fill="auto"/>
            <w:vAlign w:val="center"/>
            <w:hideMark/>
          </w:tcPr>
          <w:p w14:paraId="73562AC3" w14:textId="77777777" w:rsidR="000D1073" w:rsidRPr="000D1073" w:rsidRDefault="000D1073" w:rsidP="000D1073">
            <w:pPr>
              <w:jc w:val="center"/>
              <w:rPr>
                <w:color w:val="000000"/>
                <w:sz w:val="20"/>
                <w:szCs w:val="20"/>
              </w:rPr>
            </w:pPr>
            <w:r w:rsidRPr="000D1073">
              <w:rPr>
                <w:color w:val="000000"/>
                <w:sz w:val="20"/>
                <w:szCs w:val="20"/>
              </w:rPr>
              <w:t>2,05</w:t>
            </w:r>
          </w:p>
        </w:tc>
        <w:tc>
          <w:tcPr>
            <w:tcW w:w="202" w:type="pct"/>
            <w:tcBorders>
              <w:top w:val="nil"/>
              <w:left w:val="nil"/>
              <w:bottom w:val="single" w:sz="4" w:space="0" w:color="auto"/>
              <w:right w:val="single" w:sz="4" w:space="0" w:color="auto"/>
            </w:tcBorders>
            <w:shd w:val="clear" w:color="auto" w:fill="auto"/>
            <w:vAlign w:val="center"/>
            <w:hideMark/>
          </w:tcPr>
          <w:p w14:paraId="4BB36C0E" w14:textId="77777777" w:rsidR="000D1073" w:rsidRPr="000D1073" w:rsidRDefault="000D1073" w:rsidP="000D1073">
            <w:pPr>
              <w:jc w:val="center"/>
              <w:rPr>
                <w:color w:val="000000"/>
                <w:sz w:val="20"/>
                <w:szCs w:val="20"/>
              </w:rPr>
            </w:pPr>
            <w:r w:rsidRPr="000D1073">
              <w:rPr>
                <w:color w:val="000000"/>
                <w:sz w:val="20"/>
                <w:szCs w:val="20"/>
              </w:rPr>
              <w:t>2,05</w:t>
            </w:r>
          </w:p>
        </w:tc>
        <w:tc>
          <w:tcPr>
            <w:tcW w:w="202" w:type="pct"/>
            <w:tcBorders>
              <w:top w:val="nil"/>
              <w:left w:val="nil"/>
              <w:bottom w:val="single" w:sz="4" w:space="0" w:color="auto"/>
              <w:right w:val="single" w:sz="4" w:space="0" w:color="auto"/>
            </w:tcBorders>
            <w:shd w:val="clear" w:color="auto" w:fill="auto"/>
            <w:vAlign w:val="center"/>
            <w:hideMark/>
          </w:tcPr>
          <w:p w14:paraId="3D45409C" w14:textId="77777777" w:rsidR="000D1073" w:rsidRPr="000D1073" w:rsidRDefault="000D1073" w:rsidP="000D1073">
            <w:pPr>
              <w:jc w:val="center"/>
              <w:rPr>
                <w:color w:val="000000"/>
                <w:sz w:val="20"/>
                <w:szCs w:val="20"/>
              </w:rPr>
            </w:pPr>
            <w:r w:rsidRPr="000D1073">
              <w:rPr>
                <w:color w:val="000000"/>
                <w:sz w:val="20"/>
                <w:szCs w:val="20"/>
              </w:rPr>
              <w:t>2,05</w:t>
            </w:r>
          </w:p>
        </w:tc>
        <w:tc>
          <w:tcPr>
            <w:tcW w:w="202" w:type="pct"/>
            <w:tcBorders>
              <w:top w:val="nil"/>
              <w:left w:val="nil"/>
              <w:bottom w:val="single" w:sz="4" w:space="0" w:color="auto"/>
              <w:right w:val="single" w:sz="4" w:space="0" w:color="auto"/>
            </w:tcBorders>
            <w:shd w:val="clear" w:color="auto" w:fill="auto"/>
            <w:vAlign w:val="center"/>
            <w:hideMark/>
          </w:tcPr>
          <w:p w14:paraId="24CC6D40" w14:textId="77777777" w:rsidR="000D1073" w:rsidRPr="000D1073" w:rsidRDefault="000D1073" w:rsidP="000D1073">
            <w:pPr>
              <w:jc w:val="center"/>
              <w:rPr>
                <w:color w:val="000000"/>
                <w:sz w:val="20"/>
                <w:szCs w:val="20"/>
              </w:rPr>
            </w:pPr>
            <w:r w:rsidRPr="000D1073">
              <w:rPr>
                <w:color w:val="000000"/>
                <w:sz w:val="20"/>
                <w:szCs w:val="20"/>
              </w:rPr>
              <w:t>2,05</w:t>
            </w:r>
          </w:p>
        </w:tc>
        <w:tc>
          <w:tcPr>
            <w:tcW w:w="202" w:type="pct"/>
            <w:tcBorders>
              <w:top w:val="nil"/>
              <w:left w:val="nil"/>
              <w:bottom w:val="single" w:sz="4" w:space="0" w:color="auto"/>
              <w:right w:val="single" w:sz="4" w:space="0" w:color="auto"/>
            </w:tcBorders>
            <w:shd w:val="clear" w:color="auto" w:fill="auto"/>
            <w:vAlign w:val="center"/>
            <w:hideMark/>
          </w:tcPr>
          <w:p w14:paraId="5187FC27" w14:textId="77777777" w:rsidR="000D1073" w:rsidRPr="000D1073" w:rsidRDefault="000D1073" w:rsidP="000D1073">
            <w:pPr>
              <w:jc w:val="center"/>
              <w:rPr>
                <w:color w:val="000000"/>
                <w:sz w:val="20"/>
                <w:szCs w:val="20"/>
              </w:rPr>
            </w:pPr>
            <w:r w:rsidRPr="000D1073">
              <w:rPr>
                <w:color w:val="000000"/>
                <w:sz w:val="20"/>
                <w:szCs w:val="20"/>
              </w:rPr>
              <w:t>2,05</w:t>
            </w:r>
          </w:p>
        </w:tc>
        <w:tc>
          <w:tcPr>
            <w:tcW w:w="202" w:type="pct"/>
            <w:tcBorders>
              <w:top w:val="nil"/>
              <w:left w:val="nil"/>
              <w:bottom w:val="single" w:sz="4" w:space="0" w:color="auto"/>
              <w:right w:val="single" w:sz="4" w:space="0" w:color="auto"/>
            </w:tcBorders>
            <w:shd w:val="clear" w:color="auto" w:fill="auto"/>
            <w:vAlign w:val="center"/>
            <w:hideMark/>
          </w:tcPr>
          <w:p w14:paraId="68E13E14" w14:textId="77777777" w:rsidR="000D1073" w:rsidRPr="000D1073" w:rsidRDefault="000D1073" w:rsidP="000D1073">
            <w:pPr>
              <w:jc w:val="center"/>
              <w:rPr>
                <w:color w:val="000000"/>
                <w:sz w:val="20"/>
                <w:szCs w:val="20"/>
              </w:rPr>
            </w:pPr>
            <w:r w:rsidRPr="000D1073">
              <w:rPr>
                <w:color w:val="000000"/>
                <w:sz w:val="20"/>
                <w:szCs w:val="20"/>
              </w:rPr>
              <w:t>2,85</w:t>
            </w:r>
          </w:p>
        </w:tc>
        <w:tc>
          <w:tcPr>
            <w:tcW w:w="202" w:type="pct"/>
            <w:tcBorders>
              <w:top w:val="nil"/>
              <w:left w:val="nil"/>
              <w:bottom w:val="single" w:sz="4" w:space="0" w:color="auto"/>
              <w:right w:val="single" w:sz="4" w:space="0" w:color="auto"/>
            </w:tcBorders>
            <w:shd w:val="clear" w:color="auto" w:fill="auto"/>
            <w:vAlign w:val="center"/>
            <w:hideMark/>
          </w:tcPr>
          <w:p w14:paraId="24178445" w14:textId="77777777" w:rsidR="000D1073" w:rsidRPr="000D1073" w:rsidRDefault="000D1073" w:rsidP="000D1073">
            <w:pPr>
              <w:jc w:val="center"/>
              <w:rPr>
                <w:color w:val="000000"/>
                <w:sz w:val="20"/>
                <w:szCs w:val="20"/>
              </w:rPr>
            </w:pPr>
            <w:r w:rsidRPr="000D1073">
              <w:rPr>
                <w:color w:val="000000"/>
                <w:sz w:val="20"/>
                <w:szCs w:val="20"/>
              </w:rPr>
              <w:t>5,63</w:t>
            </w:r>
          </w:p>
        </w:tc>
      </w:tr>
      <w:tr w:rsidR="000D1073" w:rsidRPr="000D1073" w14:paraId="6ADC9069"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11F751D8" w14:textId="77777777" w:rsidR="000D1073" w:rsidRPr="000D1073" w:rsidRDefault="000D1073" w:rsidP="000D1073">
            <w:pPr>
              <w:jc w:val="center"/>
              <w:rPr>
                <w:color w:val="000000"/>
                <w:sz w:val="20"/>
                <w:szCs w:val="20"/>
              </w:rPr>
            </w:pPr>
            <w:r w:rsidRPr="000D1073">
              <w:rPr>
                <w:color w:val="000000"/>
                <w:sz w:val="20"/>
                <w:szCs w:val="20"/>
              </w:rPr>
              <w:t>Пойма-4 (район потоки</w:t>
            </w:r>
            <w:r w:rsidRPr="000D1073">
              <w:rPr>
                <w:color w:val="000000"/>
                <w:sz w:val="20"/>
                <w:szCs w:val="20"/>
              </w:rPr>
              <w:br/>
              <w:t>р. Черная)</w:t>
            </w:r>
          </w:p>
        </w:tc>
        <w:tc>
          <w:tcPr>
            <w:tcW w:w="187" w:type="pct"/>
            <w:tcBorders>
              <w:top w:val="nil"/>
              <w:left w:val="nil"/>
              <w:bottom w:val="single" w:sz="4" w:space="0" w:color="auto"/>
              <w:right w:val="single" w:sz="4" w:space="0" w:color="auto"/>
            </w:tcBorders>
            <w:shd w:val="clear" w:color="auto" w:fill="auto"/>
            <w:vAlign w:val="center"/>
            <w:hideMark/>
          </w:tcPr>
          <w:p w14:paraId="580B93B3" w14:textId="77777777" w:rsidR="000D1073" w:rsidRPr="000D1073" w:rsidRDefault="000D1073" w:rsidP="000D1073">
            <w:pPr>
              <w:jc w:val="center"/>
              <w:rPr>
                <w:color w:val="000000"/>
                <w:sz w:val="20"/>
                <w:szCs w:val="20"/>
              </w:rPr>
            </w:pPr>
            <w:r w:rsidRPr="000D1073">
              <w:rPr>
                <w:color w:val="000000"/>
                <w:sz w:val="20"/>
                <w:szCs w:val="20"/>
              </w:rPr>
              <w:t>0,02</w:t>
            </w:r>
          </w:p>
        </w:tc>
        <w:tc>
          <w:tcPr>
            <w:tcW w:w="192" w:type="pct"/>
            <w:tcBorders>
              <w:top w:val="nil"/>
              <w:left w:val="nil"/>
              <w:bottom w:val="single" w:sz="4" w:space="0" w:color="auto"/>
              <w:right w:val="single" w:sz="4" w:space="0" w:color="auto"/>
            </w:tcBorders>
            <w:shd w:val="clear" w:color="auto" w:fill="auto"/>
            <w:vAlign w:val="center"/>
            <w:hideMark/>
          </w:tcPr>
          <w:p w14:paraId="4F2E17C3" w14:textId="77777777" w:rsidR="000D1073" w:rsidRPr="000D1073" w:rsidRDefault="000D1073" w:rsidP="000D1073">
            <w:pPr>
              <w:jc w:val="center"/>
              <w:rPr>
                <w:color w:val="000000"/>
                <w:sz w:val="20"/>
                <w:szCs w:val="20"/>
              </w:rPr>
            </w:pPr>
            <w:r w:rsidRPr="000D1073">
              <w:rPr>
                <w:color w:val="000000"/>
                <w:sz w:val="20"/>
                <w:szCs w:val="20"/>
              </w:rPr>
              <w:t>-0,12</w:t>
            </w:r>
          </w:p>
        </w:tc>
        <w:tc>
          <w:tcPr>
            <w:tcW w:w="192" w:type="pct"/>
            <w:tcBorders>
              <w:top w:val="nil"/>
              <w:left w:val="nil"/>
              <w:bottom w:val="single" w:sz="4" w:space="0" w:color="auto"/>
              <w:right w:val="single" w:sz="4" w:space="0" w:color="auto"/>
            </w:tcBorders>
            <w:shd w:val="clear" w:color="auto" w:fill="auto"/>
            <w:vAlign w:val="center"/>
            <w:hideMark/>
          </w:tcPr>
          <w:p w14:paraId="36527699" w14:textId="77777777" w:rsidR="000D1073" w:rsidRPr="000D1073" w:rsidRDefault="000D1073" w:rsidP="000D1073">
            <w:pPr>
              <w:jc w:val="center"/>
              <w:rPr>
                <w:color w:val="000000"/>
                <w:sz w:val="20"/>
                <w:szCs w:val="20"/>
              </w:rPr>
            </w:pPr>
            <w:r w:rsidRPr="000D1073">
              <w:rPr>
                <w:color w:val="000000"/>
                <w:sz w:val="20"/>
                <w:szCs w:val="20"/>
              </w:rPr>
              <w:t>-0,27</w:t>
            </w:r>
          </w:p>
        </w:tc>
        <w:tc>
          <w:tcPr>
            <w:tcW w:w="187" w:type="pct"/>
            <w:tcBorders>
              <w:top w:val="nil"/>
              <w:left w:val="nil"/>
              <w:bottom w:val="single" w:sz="4" w:space="0" w:color="auto"/>
              <w:right w:val="single" w:sz="4" w:space="0" w:color="auto"/>
            </w:tcBorders>
            <w:shd w:val="clear" w:color="auto" w:fill="auto"/>
            <w:vAlign w:val="center"/>
            <w:hideMark/>
          </w:tcPr>
          <w:p w14:paraId="149C8E7F" w14:textId="77777777" w:rsidR="000D1073" w:rsidRPr="000D1073" w:rsidRDefault="000D1073" w:rsidP="000D1073">
            <w:pPr>
              <w:jc w:val="center"/>
              <w:rPr>
                <w:color w:val="000000"/>
                <w:sz w:val="20"/>
                <w:szCs w:val="20"/>
              </w:rPr>
            </w:pPr>
            <w:r w:rsidRPr="000D1073">
              <w:rPr>
                <w:color w:val="000000"/>
                <w:sz w:val="20"/>
                <w:szCs w:val="20"/>
              </w:rPr>
              <w:t>0,39</w:t>
            </w:r>
          </w:p>
        </w:tc>
        <w:tc>
          <w:tcPr>
            <w:tcW w:w="192" w:type="pct"/>
            <w:tcBorders>
              <w:top w:val="nil"/>
              <w:left w:val="nil"/>
              <w:bottom w:val="single" w:sz="4" w:space="0" w:color="auto"/>
              <w:right w:val="single" w:sz="4" w:space="0" w:color="auto"/>
            </w:tcBorders>
            <w:shd w:val="clear" w:color="auto" w:fill="auto"/>
            <w:vAlign w:val="center"/>
            <w:hideMark/>
          </w:tcPr>
          <w:p w14:paraId="5513597B" w14:textId="77777777" w:rsidR="000D1073" w:rsidRPr="000D1073" w:rsidRDefault="000D1073" w:rsidP="000D1073">
            <w:pPr>
              <w:jc w:val="center"/>
              <w:rPr>
                <w:color w:val="000000"/>
                <w:sz w:val="20"/>
                <w:szCs w:val="20"/>
              </w:rPr>
            </w:pPr>
            <w:r w:rsidRPr="000D1073">
              <w:rPr>
                <w:color w:val="000000"/>
                <w:sz w:val="20"/>
                <w:szCs w:val="20"/>
              </w:rPr>
              <w:t>-0,20</w:t>
            </w:r>
          </w:p>
        </w:tc>
        <w:tc>
          <w:tcPr>
            <w:tcW w:w="192" w:type="pct"/>
            <w:tcBorders>
              <w:top w:val="nil"/>
              <w:left w:val="nil"/>
              <w:bottom w:val="single" w:sz="4" w:space="0" w:color="auto"/>
              <w:right w:val="single" w:sz="4" w:space="0" w:color="auto"/>
            </w:tcBorders>
            <w:shd w:val="clear" w:color="auto" w:fill="auto"/>
            <w:vAlign w:val="center"/>
            <w:hideMark/>
          </w:tcPr>
          <w:p w14:paraId="625C9820" w14:textId="77777777" w:rsidR="000D1073" w:rsidRPr="000D1073" w:rsidRDefault="000D1073" w:rsidP="000D1073">
            <w:pPr>
              <w:jc w:val="center"/>
              <w:rPr>
                <w:color w:val="000000"/>
                <w:sz w:val="20"/>
                <w:szCs w:val="20"/>
              </w:rPr>
            </w:pPr>
            <w:r w:rsidRPr="000D1073">
              <w:rPr>
                <w:color w:val="000000"/>
                <w:sz w:val="20"/>
                <w:szCs w:val="20"/>
              </w:rPr>
              <w:t>-0,20</w:t>
            </w:r>
          </w:p>
        </w:tc>
        <w:tc>
          <w:tcPr>
            <w:tcW w:w="192" w:type="pct"/>
            <w:tcBorders>
              <w:top w:val="nil"/>
              <w:left w:val="nil"/>
              <w:bottom w:val="single" w:sz="4" w:space="0" w:color="auto"/>
              <w:right w:val="single" w:sz="4" w:space="0" w:color="auto"/>
            </w:tcBorders>
            <w:shd w:val="clear" w:color="auto" w:fill="auto"/>
            <w:vAlign w:val="center"/>
            <w:hideMark/>
          </w:tcPr>
          <w:p w14:paraId="1544F8AA" w14:textId="77777777" w:rsidR="000D1073" w:rsidRPr="000D1073" w:rsidRDefault="000D1073" w:rsidP="000D1073">
            <w:pPr>
              <w:jc w:val="center"/>
              <w:rPr>
                <w:color w:val="000000"/>
                <w:sz w:val="20"/>
                <w:szCs w:val="20"/>
              </w:rPr>
            </w:pPr>
            <w:r w:rsidRPr="000D1073">
              <w:rPr>
                <w:color w:val="000000"/>
                <w:sz w:val="20"/>
                <w:szCs w:val="20"/>
              </w:rPr>
              <w:t>-0,20</w:t>
            </w:r>
          </w:p>
        </w:tc>
        <w:tc>
          <w:tcPr>
            <w:tcW w:w="202" w:type="pct"/>
            <w:tcBorders>
              <w:top w:val="nil"/>
              <w:left w:val="nil"/>
              <w:bottom w:val="single" w:sz="4" w:space="0" w:color="auto"/>
              <w:right w:val="single" w:sz="4" w:space="0" w:color="auto"/>
            </w:tcBorders>
            <w:shd w:val="clear" w:color="auto" w:fill="auto"/>
            <w:vAlign w:val="center"/>
            <w:hideMark/>
          </w:tcPr>
          <w:p w14:paraId="120460F6" w14:textId="77777777" w:rsidR="000D1073" w:rsidRPr="000D1073" w:rsidRDefault="000D1073" w:rsidP="000D1073">
            <w:pPr>
              <w:jc w:val="center"/>
              <w:rPr>
                <w:color w:val="000000"/>
                <w:sz w:val="20"/>
                <w:szCs w:val="20"/>
              </w:rPr>
            </w:pPr>
            <w:r w:rsidRPr="000D1073">
              <w:rPr>
                <w:color w:val="000000"/>
                <w:sz w:val="20"/>
                <w:szCs w:val="20"/>
              </w:rPr>
              <w:t>-0,20</w:t>
            </w:r>
          </w:p>
        </w:tc>
        <w:tc>
          <w:tcPr>
            <w:tcW w:w="202" w:type="pct"/>
            <w:tcBorders>
              <w:top w:val="nil"/>
              <w:left w:val="nil"/>
              <w:bottom w:val="single" w:sz="4" w:space="0" w:color="auto"/>
              <w:right w:val="single" w:sz="4" w:space="0" w:color="auto"/>
            </w:tcBorders>
            <w:shd w:val="clear" w:color="auto" w:fill="auto"/>
            <w:vAlign w:val="center"/>
            <w:hideMark/>
          </w:tcPr>
          <w:p w14:paraId="4D08709E" w14:textId="77777777" w:rsidR="000D1073" w:rsidRPr="000D1073" w:rsidRDefault="000D1073" w:rsidP="000D1073">
            <w:pPr>
              <w:jc w:val="center"/>
              <w:rPr>
                <w:color w:val="000000"/>
                <w:sz w:val="20"/>
                <w:szCs w:val="20"/>
              </w:rPr>
            </w:pPr>
            <w:r w:rsidRPr="000D1073">
              <w:rPr>
                <w:color w:val="000000"/>
                <w:sz w:val="20"/>
                <w:szCs w:val="20"/>
              </w:rPr>
              <w:t>-0,20</w:t>
            </w:r>
          </w:p>
        </w:tc>
        <w:tc>
          <w:tcPr>
            <w:tcW w:w="202" w:type="pct"/>
            <w:tcBorders>
              <w:top w:val="nil"/>
              <w:left w:val="nil"/>
              <w:bottom w:val="single" w:sz="4" w:space="0" w:color="auto"/>
              <w:right w:val="single" w:sz="4" w:space="0" w:color="auto"/>
            </w:tcBorders>
            <w:shd w:val="clear" w:color="auto" w:fill="auto"/>
            <w:vAlign w:val="center"/>
            <w:hideMark/>
          </w:tcPr>
          <w:p w14:paraId="57D54087" w14:textId="77777777" w:rsidR="000D1073" w:rsidRPr="000D1073" w:rsidRDefault="000D1073" w:rsidP="000D1073">
            <w:pPr>
              <w:jc w:val="center"/>
              <w:rPr>
                <w:color w:val="000000"/>
                <w:sz w:val="20"/>
                <w:szCs w:val="20"/>
              </w:rPr>
            </w:pPr>
            <w:r w:rsidRPr="000D1073">
              <w:rPr>
                <w:color w:val="000000"/>
                <w:sz w:val="20"/>
                <w:szCs w:val="20"/>
              </w:rPr>
              <w:t>-0,20</w:t>
            </w:r>
          </w:p>
        </w:tc>
        <w:tc>
          <w:tcPr>
            <w:tcW w:w="202" w:type="pct"/>
            <w:tcBorders>
              <w:top w:val="nil"/>
              <w:left w:val="nil"/>
              <w:bottom w:val="single" w:sz="4" w:space="0" w:color="auto"/>
              <w:right w:val="single" w:sz="4" w:space="0" w:color="auto"/>
            </w:tcBorders>
            <w:shd w:val="clear" w:color="auto" w:fill="auto"/>
            <w:vAlign w:val="center"/>
            <w:hideMark/>
          </w:tcPr>
          <w:p w14:paraId="2B1960CC" w14:textId="77777777" w:rsidR="000D1073" w:rsidRPr="000D1073" w:rsidRDefault="000D1073" w:rsidP="000D1073">
            <w:pPr>
              <w:jc w:val="center"/>
              <w:rPr>
                <w:color w:val="000000"/>
                <w:sz w:val="20"/>
                <w:szCs w:val="20"/>
              </w:rPr>
            </w:pPr>
            <w:r w:rsidRPr="000D1073">
              <w:rPr>
                <w:color w:val="000000"/>
                <w:sz w:val="20"/>
                <w:szCs w:val="20"/>
              </w:rPr>
              <w:t>0,72</w:t>
            </w:r>
          </w:p>
        </w:tc>
        <w:tc>
          <w:tcPr>
            <w:tcW w:w="202" w:type="pct"/>
            <w:tcBorders>
              <w:top w:val="nil"/>
              <w:left w:val="nil"/>
              <w:bottom w:val="single" w:sz="4" w:space="0" w:color="auto"/>
              <w:right w:val="single" w:sz="4" w:space="0" w:color="auto"/>
            </w:tcBorders>
            <w:shd w:val="clear" w:color="auto" w:fill="auto"/>
            <w:vAlign w:val="center"/>
            <w:hideMark/>
          </w:tcPr>
          <w:p w14:paraId="07A33F37" w14:textId="77777777" w:rsidR="000D1073" w:rsidRPr="000D1073" w:rsidRDefault="000D1073" w:rsidP="000D1073">
            <w:pPr>
              <w:jc w:val="center"/>
              <w:rPr>
                <w:color w:val="000000"/>
                <w:sz w:val="20"/>
                <w:szCs w:val="20"/>
              </w:rPr>
            </w:pPr>
            <w:r w:rsidRPr="000D1073">
              <w:rPr>
                <w:color w:val="000000"/>
                <w:sz w:val="20"/>
                <w:szCs w:val="20"/>
              </w:rPr>
              <w:t>0,72</w:t>
            </w:r>
          </w:p>
        </w:tc>
        <w:tc>
          <w:tcPr>
            <w:tcW w:w="202" w:type="pct"/>
            <w:tcBorders>
              <w:top w:val="nil"/>
              <w:left w:val="nil"/>
              <w:bottom w:val="single" w:sz="4" w:space="0" w:color="auto"/>
              <w:right w:val="single" w:sz="4" w:space="0" w:color="auto"/>
            </w:tcBorders>
            <w:shd w:val="clear" w:color="auto" w:fill="auto"/>
            <w:vAlign w:val="center"/>
            <w:hideMark/>
          </w:tcPr>
          <w:p w14:paraId="1CBCD0F0" w14:textId="77777777" w:rsidR="000D1073" w:rsidRPr="000D1073" w:rsidRDefault="000D1073" w:rsidP="000D1073">
            <w:pPr>
              <w:jc w:val="center"/>
              <w:rPr>
                <w:color w:val="000000"/>
                <w:sz w:val="20"/>
                <w:szCs w:val="20"/>
              </w:rPr>
            </w:pPr>
            <w:r w:rsidRPr="000D1073">
              <w:rPr>
                <w:color w:val="000000"/>
                <w:sz w:val="20"/>
                <w:szCs w:val="20"/>
              </w:rPr>
              <w:t>0,72</w:t>
            </w:r>
          </w:p>
        </w:tc>
        <w:tc>
          <w:tcPr>
            <w:tcW w:w="202" w:type="pct"/>
            <w:tcBorders>
              <w:top w:val="nil"/>
              <w:left w:val="nil"/>
              <w:bottom w:val="single" w:sz="4" w:space="0" w:color="auto"/>
              <w:right w:val="single" w:sz="4" w:space="0" w:color="auto"/>
            </w:tcBorders>
            <w:shd w:val="clear" w:color="auto" w:fill="auto"/>
            <w:vAlign w:val="center"/>
            <w:hideMark/>
          </w:tcPr>
          <w:p w14:paraId="12A84442" w14:textId="77777777" w:rsidR="000D1073" w:rsidRPr="000D1073" w:rsidRDefault="000D1073" w:rsidP="000D1073">
            <w:pPr>
              <w:jc w:val="center"/>
              <w:rPr>
                <w:color w:val="000000"/>
                <w:sz w:val="20"/>
                <w:szCs w:val="20"/>
              </w:rPr>
            </w:pPr>
            <w:r w:rsidRPr="000D1073">
              <w:rPr>
                <w:color w:val="000000"/>
                <w:sz w:val="20"/>
                <w:szCs w:val="20"/>
              </w:rPr>
              <w:t>0,72</w:t>
            </w:r>
          </w:p>
        </w:tc>
        <w:tc>
          <w:tcPr>
            <w:tcW w:w="202" w:type="pct"/>
            <w:tcBorders>
              <w:top w:val="nil"/>
              <w:left w:val="nil"/>
              <w:bottom w:val="single" w:sz="4" w:space="0" w:color="auto"/>
              <w:right w:val="single" w:sz="4" w:space="0" w:color="auto"/>
            </w:tcBorders>
            <w:shd w:val="clear" w:color="auto" w:fill="auto"/>
            <w:vAlign w:val="center"/>
            <w:hideMark/>
          </w:tcPr>
          <w:p w14:paraId="5C4F4CE0" w14:textId="77777777" w:rsidR="000D1073" w:rsidRPr="000D1073" w:rsidRDefault="000D1073" w:rsidP="000D1073">
            <w:pPr>
              <w:jc w:val="center"/>
              <w:rPr>
                <w:color w:val="000000"/>
                <w:sz w:val="20"/>
                <w:szCs w:val="20"/>
              </w:rPr>
            </w:pPr>
            <w:r w:rsidRPr="000D1073">
              <w:rPr>
                <w:color w:val="000000"/>
                <w:sz w:val="20"/>
                <w:szCs w:val="20"/>
              </w:rPr>
              <w:t>0,72</w:t>
            </w:r>
          </w:p>
        </w:tc>
        <w:tc>
          <w:tcPr>
            <w:tcW w:w="202" w:type="pct"/>
            <w:tcBorders>
              <w:top w:val="nil"/>
              <w:left w:val="nil"/>
              <w:bottom w:val="single" w:sz="4" w:space="0" w:color="auto"/>
              <w:right w:val="single" w:sz="4" w:space="0" w:color="auto"/>
            </w:tcBorders>
            <w:shd w:val="clear" w:color="auto" w:fill="auto"/>
            <w:vAlign w:val="center"/>
            <w:hideMark/>
          </w:tcPr>
          <w:p w14:paraId="6945105A" w14:textId="77777777" w:rsidR="000D1073" w:rsidRPr="000D1073" w:rsidRDefault="000D1073" w:rsidP="000D1073">
            <w:pPr>
              <w:jc w:val="center"/>
              <w:rPr>
                <w:color w:val="000000"/>
                <w:sz w:val="20"/>
                <w:szCs w:val="20"/>
              </w:rPr>
            </w:pPr>
            <w:r w:rsidRPr="000D1073">
              <w:rPr>
                <w:color w:val="000000"/>
                <w:sz w:val="20"/>
                <w:szCs w:val="20"/>
              </w:rPr>
              <w:t>0,72</w:t>
            </w:r>
          </w:p>
        </w:tc>
        <w:tc>
          <w:tcPr>
            <w:tcW w:w="202" w:type="pct"/>
            <w:tcBorders>
              <w:top w:val="nil"/>
              <w:left w:val="nil"/>
              <w:bottom w:val="single" w:sz="4" w:space="0" w:color="auto"/>
              <w:right w:val="single" w:sz="4" w:space="0" w:color="auto"/>
            </w:tcBorders>
            <w:shd w:val="clear" w:color="auto" w:fill="auto"/>
            <w:vAlign w:val="center"/>
            <w:hideMark/>
          </w:tcPr>
          <w:p w14:paraId="19914AE1" w14:textId="77777777" w:rsidR="000D1073" w:rsidRPr="000D1073" w:rsidRDefault="000D1073" w:rsidP="000D1073">
            <w:pPr>
              <w:jc w:val="center"/>
              <w:rPr>
                <w:color w:val="000000"/>
                <w:sz w:val="20"/>
                <w:szCs w:val="20"/>
              </w:rPr>
            </w:pPr>
            <w:r w:rsidRPr="000D1073">
              <w:rPr>
                <w:color w:val="000000"/>
                <w:sz w:val="20"/>
                <w:szCs w:val="20"/>
              </w:rPr>
              <w:t>0,72</w:t>
            </w:r>
          </w:p>
        </w:tc>
        <w:tc>
          <w:tcPr>
            <w:tcW w:w="202" w:type="pct"/>
            <w:tcBorders>
              <w:top w:val="nil"/>
              <w:left w:val="nil"/>
              <w:bottom w:val="single" w:sz="4" w:space="0" w:color="auto"/>
              <w:right w:val="single" w:sz="4" w:space="0" w:color="auto"/>
            </w:tcBorders>
            <w:shd w:val="clear" w:color="auto" w:fill="auto"/>
            <w:vAlign w:val="center"/>
            <w:hideMark/>
          </w:tcPr>
          <w:p w14:paraId="75F248B7" w14:textId="77777777" w:rsidR="000D1073" w:rsidRPr="000D1073" w:rsidRDefault="000D1073" w:rsidP="000D1073">
            <w:pPr>
              <w:jc w:val="center"/>
              <w:rPr>
                <w:color w:val="000000"/>
                <w:sz w:val="20"/>
                <w:szCs w:val="20"/>
              </w:rPr>
            </w:pPr>
            <w:r w:rsidRPr="000D1073">
              <w:rPr>
                <w:color w:val="000000"/>
                <w:sz w:val="20"/>
                <w:szCs w:val="20"/>
              </w:rPr>
              <w:t>0,72</w:t>
            </w:r>
          </w:p>
        </w:tc>
      </w:tr>
      <w:tr w:rsidR="000D1073" w:rsidRPr="000D1073" w14:paraId="0E6DEEED"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2A9CF6C5" w14:textId="77777777" w:rsidR="000D1073" w:rsidRPr="000D1073" w:rsidRDefault="000D1073" w:rsidP="000D1073">
            <w:pPr>
              <w:jc w:val="center"/>
              <w:rPr>
                <w:color w:val="000000"/>
                <w:sz w:val="20"/>
                <w:szCs w:val="20"/>
              </w:rPr>
            </w:pPr>
            <w:r w:rsidRPr="000D1073">
              <w:rPr>
                <w:color w:val="000000"/>
                <w:sz w:val="20"/>
                <w:szCs w:val="20"/>
              </w:rPr>
              <w:t>Пойма-5 (район устья реки Сайма)</w:t>
            </w:r>
          </w:p>
        </w:tc>
        <w:tc>
          <w:tcPr>
            <w:tcW w:w="187" w:type="pct"/>
            <w:tcBorders>
              <w:top w:val="nil"/>
              <w:left w:val="nil"/>
              <w:bottom w:val="single" w:sz="4" w:space="0" w:color="auto"/>
              <w:right w:val="single" w:sz="4" w:space="0" w:color="auto"/>
            </w:tcBorders>
            <w:shd w:val="clear" w:color="auto" w:fill="auto"/>
            <w:vAlign w:val="center"/>
            <w:hideMark/>
          </w:tcPr>
          <w:p w14:paraId="62B3A953" w14:textId="77777777" w:rsidR="000D1073" w:rsidRPr="000D1073" w:rsidRDefault="000D1073" w:rsidP="000D1073">
            <w:pPr>
              <w:jc w:val="center"/>
              <w:rPr>
                <w:color w:val="000000"/>
                <w:sz w:val="20"/>
                <w:szCs w:val="20"/>
              </w:rPr>
            </w:pPr>
            <w:r w:rsidRPr="000D1073">
              <w:rPr>
                <w:color w:val="000000"/>
                <w:sz w:val="20"/>
                <w:szCs w:val="20"/>
              </w:rPr>
              <w:t>0,05</w:t>
            </w:r>
          </w:p>
        </w:tc>
        <w:tc>
          <w:tcPr>
            <w:tcW w:w="192" w:type="pct"/>
            <w:tcBorders>
              <w:top w:val="nil"/>
              <w:left w:val="nil"/>
              <w:bottom w:val="single" w:sz="4" w:space="0" w:color="auto"/>
              <w:right w:val="single" w:sz="4" w:space="0" w:color="auto"/>
            </w:tcBorders>
            <w:shd w:val="clear" w:color="auto" w:fill="auto"/>
            <w:vAlign w:val="center"/>
            <w:hideMark/>
          </w:tcPr>
          <w:p w14:paraId="2173B31D" w14:textId="77777777" w:rsidR="000D1073" w:rsidRPr="000D1073" w:rsidRDefault="000D1073" w:rsidP="000D1073">
            <w:pPr>
              <w:jc w:val="center"/>
              <w:rPr>
                <w:color w:val="000000"/>
                <w:sz w:val="20"/>
                <w:szCs w:val="20"/>
              </w:rPr>
            </w:pPr>
            <w:r w:rsidRPr="000D1073">
              <w:rPr>
                <w:color w:val="000000"/>
                <w:sz w:val="20"/>
                <w:szCs w:val="20"/>
              </w:rPr>
              <w:t>-0,26</w:t>
            </w:r>
          </w:p>
        </w:tc>
        <w:tc>
          <w:tcPr>
            <w:tcW w:w="192" w:type="pct"/>
            <w:tcBorders>
              <w:top w:val="nil"/>
              <w:left w:val="nil"/>
              <w:bottom w:val="single" w:sz="4" w:space="0" w:color="auto"/>
              <w:right w:val="single" w:sz="4" w:space="0" w:color="auto"/>
            </w:tcBorders>
            <w:shd w:val="clear" w:color="auto" w:fill="auto"/>
            <w:vAlign w:val="center"/>
            <w:hideMark/>
          </w:tcPr>
          <w:p w14:paraId="6EAB30D4" w14:textId="77777777" w:rsidR="000D1073" w:rsidRPr="000D1073" w:rsidRDefault="000D1073" w:rsidP="000D1073">
            <w:pPr>
              <w:jc w:val="center"/>
              <w:rPr>
                <w:color w:val="000000"/>
                <w:sz w:val="20"/>
                <w:szCs w:val="20"/>
              </w:rPr>
            </w:pPr>
            <w:r w:rsidRPr="000D1073">
              <w:rPr>
                <w:color w:val="000000"/>
                <w:sz w:val="20"/>
                <w:szCs w:val="20"/>
              </w:rPr>
              <w:t>-0,60</w:t>
            </w:r>
          </w:p>
        </w:tc>
        <w:tc>
          <w:tcPr>
            <w:tcW w:w="187" w:type="pct"/>
            <w:tcBorders>
              <w:top w:val="nil"/>
              <w:left w:val="nil"/>
              <w:bottom w:val="single" w:sz="4" w:space="0" w:color="auto"/>
              <w:right w:val="single" w:sz="4" w:space="0" w:color="auto"/>
            </w:tcBorders>
            <w:shd w:val="clear" w:color="auto" w:fill="auto"/>
            <w:vAlign w:val="center"/>
            <w:hideMark/>
          </w:tcPr>
          <w:p w14:paraId="387D384A" w14:textId="77777777" w:rsidR="000D1073" w:rsidRPr="000D1073" w:rsidRDefault="000D1073" w:rsidP="000D1073">
            <w:pPr>
              <w:jc w:val="center"/>
              <w:rPr>
                <w:color w:val="000000"/>
                <w:sz w:val="20"/>
                <w:szCs w:val="20"/>
              </w:rPr>
            </w:pPr>
            <w:r w:rsidRPr="000D1073">
              <w:rPr>
                <w:color w:val="000000"/>
                <w:sz w:val="20"/>
                <w:szCs w:val="20"/>
              </w:rPr>
              <w:t>0,86</w:t>
            </w:r>
          </w:p>
        </w:tc>
        <w:tc>
          <w:tcPr>
            <w:tcW w:w="192" w:type="pct"/>
            <w:tcBorders>
              <w:top w:val="nil"/>
              <w:left w:val="nil"/>
              <w:bottom w:val="single" w:sz="4" w:space="0" w:color="auto"/>
              <w:right w:val="single" w:sz="4" w:space="0" w:color="auto"/>
            </w:tcBorders>
            <w:shd w:val="clear" w:color="auto" w:fill="auto"/>
            <w:vAlign w:val="center"/>
            <w:hideMark/>
          </w:tcPr>
          <w:p w14:paraId="36E551B7" w14:textId="77777777" w:rsidR="000D1073" w:rsidRPr="000D1073" w:rsidRDefault="000D1073" w:rsidP="000D1073">
            <w:pPr>
              <w:jc w:val="center"/>
              <w:rPr>
                <w:color w:val="000000"/>
                <w:sz w:val="20"/>
                <w:szCs w:val="20"/>
              </w:rPr>
            </w:pPr>
            <w:r w:rsidRPr="000D1073">
              <w:rPr>
                <w:color w:val="000000"/>
                <w:sz w:val="20"/>
                <w:szCs w:val="20"/>
              </w:rPr>
              <w:t>-0,45</w:t>
            </w:r>
          </w:p>
        </w:tc>
        <w:tc>
          <w:tcPr>
            <w:tcW w:w="192" w:type="pct"/>
            <w:tcBorders>
              <w:top w:val="nil"/>
              <w:left w:val="nil"/>
              <w:bottom w:val="single" w:sz="4" w:space="0" w:color="auto"/>
              <w:right w:val="single" w:sz="4" w:space="0" w:color="auto"/>
            </w:tcBorders>
            <w:shd w:val="clear" w:color="auto" w:fill="auto"/>
            <w:vAlign w:val="center"/>
            <w:hideMark/>
          </w:tcPr>
          <w:p w14:paraId="167CA35D" w14:textId="77777777" w:rsidR="000D1073" w:rsidRPr="000D1073" w:rsidRDefault="000D1073" w:rsidP="000D1073">
            <w:pPr>
              <w:jc w:val="center"/>
              <w:rPr>
                <w:color w:val="000000"/>
                <w:sz w:val="20"/>
                <w:szCs w:val="20"/>
              </w:rPr>
            </w:pPr>
            <w:r w:rsidRPr="000D1073">
              <w:rPr>
                <w:color w:val="000000"/>
                <w:sz w:val="20"/>
                <w:szCs w:val="20"/>
              </w:rPr>
              <w:t>-0,45</w:t>
            </w:r>
          </w:p>
        </w:tc>
        <w:tc>
          <w:tcPr>
            <w:tcW w:w="192" w:type="pct"/>
            <w:tcBorders>
              <w:top w:val="nil"/>
              <w:left w:val="nil"/>
              <w:bottom w:val="single" w:sz="4" w:space="0" w:color="auto"/>
              <w:right w:val="single" w:sz="4" w:space="0" w:color="auto"/>
            </w:tcBorders>
            <w:shd w:val="clear" w:color="auto" w:fill="auto"/>
            <w:vAlign w:val="center"/>
            <w:hideMark/>
          </w:tcPr>
          <w:p w14:paraId="4693DE02" w14:textId="77777777" w:rsidR="000D1073" w:rsidRPr="000D1073" w:rsidRDefault="000D1073" w:rsidP="000D1073">
            <w:pPr>
              <w:jc w:val="center"/>
              <w:rPr>
                <w:color w:val="000000"/>
                <w:sz w:val="20"/>
                <w:szCs w:val="20"/>
              </w:rPr>
            </w:pPr>
            <w:r w:rsidRPr="000D1073">
              <w:rPr>
                <w:color w:val="000000"/>
                <w:sz w:val="20"/>
                <w:szCs w:val="20"/>
              </w:rPr>
              <w:t>-0,45</w:t>
            </w:r>
          </w:p>
        </w:tc>
        <w:tc>
          <w:tcPr>
            <w:tcW w:w="202" w:type="pct"/>
            <w:tcBorders>
              <w:top w:val="nil"/>
              <w:left w:val="nil"/>
              <w:bottom w:val="single" w:sz="4" w:space="0" w:color="auto"/>
              <w:right w:val="single" w:sz="4" w:space="0" w:color="auto"/>
            </w:tcBorders>
            <w:shd w:val="clear" w:color="auto" w:fill="auto"/>
            <w:vAlign w:val="center"/>
            <w:hideMark/>
          </w:tcPr>
          <w:p w14:paraId="31B8C78C" w14:textId="77777777" w:rsidR="000D1073" w:rsidRPr="000D1073" w:rsidRDefault="000D1073" w:rsidP="000D1073">
            <w:pPr>
              <w:jc w:val="center"/>
              <w:rPr>
                <w:color w:val="000000"/>
                <w:sz w:val="20"/>
                <w:szCs w:val="20"/>
              </w:rPr>
            </w:pPr>
            <w:r w:rsidRPr="000D1073">
              <w:rPr>
                <w:color w:val="000000"/>
                <w:sz w:val="20"/>
                <w:szCs w:val="20"/>
              </w:rPr>
              <w:t>-0,45</w:t>
            </w:r>
          </w:p>
        </w:tc>
        <w:tc>
          <w:tcPr>
            <w:tcW w:w="202" w:type="pct"/>
            <w:tcBorders>
              <w:top w:val="nil"/>
              <w:left w:val="nil"/>
              <w:bottom w:val="single" w:sz="4" w:space="0" w:color="auto"/>
              <w:right w:val="single" w:sz="4" w:space="0" w:color="auto"/>
            </w:tcBorders>
            <w:shd w:val="clear" w:color="auto" w:fill="auto"/>
            <w:vAlign w:val="center"/>
            <w:hideMark/>
          </w:tcPr>
          <w:p w14:paraId="18CC1104" w14:textId="77777777" w:rsidR="000D1073" w:rsidRPr="000D1073" w:rsidRDefault="000D1073" w:rsidP="000D1073">
            <w:pPr>
              <w:jc w:val="center"/>
              <w:rPr>
                <w:color w:val="000000"/>
                <w:sz w:val="20"/>
                <w:szCs w:val="20"/>
              </w:rPr>
            </w:pPr>
            <w:r w:rsidRPr="000D1073">
              <w:rPr>
                <w:color w:val="000000"/>
                <w:sz w:val="20"/>
                <w:szCs w:val="20"/>
              </w:rPr>
              <w:t>-0,45</w:t>
            </w:r>
          </w:p>
        </w:tc>
        <w:tc>
          <w:tcPr>
            <w:tcW w:w="202" w:type="pct"/>
            <w:tcBorders>
              <w:top w:val="nil"/>
              <w:left w:val="nil"/>
              <w:bottom w:val="single" w:sz="4" w:space="0" w:color="auto"/>
              <w:right w:val="single" w:sz="4" w:space="0" w:color="auto"/>
            </w:tcBorders>
            <w:shd w:val="clear" w:color="auto" w:fill="auto"/>
            <w:vAlign w:val="center"/>
            <w:hideMark/>
          </w:tcPr>
          <w:p w14:paraId="67B5810C" w14:textId="77777777" w:rsidR="000D1073" w:rsidRPr="000D1073" w:rsidRDefault="000D1073" w:rsidP="000D1073">
            <w:pPr>
              <w:jc w:val="center"/>
              <w:rPr>
                <w:color w:val="000000"/>
                <w:sz w:val="20"/>
                <w:szCs w:val="20"/>
              </w:rPr>
            </w:pPr>
            <w:r w:rsidRPr="000D1073">
              <w:rPr>
                <w:color w:val="000000"/>
                <w:sz w:val="20"/>
                <w:szCs w:val="20"/>
              </w:rPr>
              <w:t>-0,45</w:t>
            </w:r>
          </w:p>
        </w:tc>
        <w:tc>
          <w:tcPr>
            <w:tcW w:w="202" w:type="pct"/>
            <w:tcBorders>
              <w:top w:val="nil"/>
              <w:left w:val="nil"/>
              <w:bottom w:val="single" w:sz="4" w:space="0" w:color="auto"/>
              <w:right w:val="single" w:sz="4" w:space="0" w:color="auto"/>
            </w:tcBorders>
            <w:shd w:val="clear" w:color="auto" w:fill="auto"/>
            <w:vAlign w:val="center"/>
            <w:hideMark/>
          </w:tcPr>
          <w:p w14:paraId="392484D9" w14:textId="77777777" w:rsidR="000D1073" w:rsidRPr="000D1073" w:rsidRDefault="000D1073" w:rsidP="000D1073">
            <w:pPr>
              <w:jc w:val="center"/>
              <w:rPr>
                <w:color w:val="000000"/>
                <w:sz w:val="20"/>
                <w:szCs w:val="20"/>
              </w:rPr>
            </w:pPr>
            <w:r w:rsidRPr="000D1073">
              <w:rPr>
                <w:color w:val="000000"/>
                <w:sz w:val="20"/>
                <w:szCs w:val="20"/>
              </w:rPr>
              <w:t>-0,45</w:t>
            </w:r>
          </w:p>
        </w:tc>
        <w:tc>
          <w:tcPr>
            <w:tcW w:w="202" w:type="pct"/>
            <w:tcBorders>
              <w:top w:val="nil"/>
              <w:left w:val="nil"/>
              <w:bottom w:val="single" w:sz="4" w:space="0" w:color="auto"/>
              <w:right w:val="single" w:sz="4" w:space="0" w:color="auto"/>
            </w:tcBorders>
            <w:shd w:val="clear" w:color="auto" w:fill="auto"/>
            <w:vAlign w:val="center"/>
            <w:hideMark/>
          </w:tcPr>
          <w:p w14:paraId="49094A5B" w14:textId="77777777" w:rsidR="000D1073" w:rsidRPr="000D1073" w:rsidRDefault="000D1073" w:rsidP="000D1073">
            <w:pPr>
              <w:jc w:val="center"/>
              <w:rPr>
                <w:color w:val="000000"/>
                <w:sz w:val="20"/>
                <w:szCs w:val="20"/>
              </w:rPr>
            </w:pPr>
            <w:r w:rsidRPr="000D1073">
              <w:rPr>
                <w:color w:val="000000"/>
                <w:sz w:val="20"/>
                <w:szCs w:val="20"/>
              </w:rPr>
              <w:t>-0,45</w:t>
            </w:r>
          </w:p>
        </w:tc>
        <w:tc>
          <w:tcPr>
            <w:tcW w:w="202" w:type="pct"/>
            <w:tcBorders>
              <w:top w:val="nil"/>
              <w:left w:val="nil"/>
              <w:bottom w:val="single" w:sz="4" w:space="0" w:color="auto"/>
              <w:right w:val="single" w:sz="4" w:space="0" w:color="auto"/>
            </w:tcBorders>
            <w:shd w:val="clear" w:color="auto" w:fill="auto"/>
            <w:vAlign w:val="center"/>
            <w:hideMark/>
          </w:tcPr>
          <w:p w14:paraId="04765084" w14:textId="77777777" w:rsidR="000D1073" w:rsidRPr="000D1073" w:rsidRDefault="000D1073" w:rsidP="000D1073">
            <w:pPr>
              <w:jc w:val="center"/>
              <w:rPr>
                <w:color w:val="000000"/>
                <w:sz w:val="20"/>
                <w:szCs w:val="20"/>
              </w:rPr>
            </w:pPr>
            <w:r w:rsidRPr="000D1073">
              <w:rPr>
                <w:color w:val="000000"/>
                <w:sz w:val="20"/>
                <w:szCs w:val="20"/>
              </w:rPr>
              <w:t>-0,37</w:t>
            </w:r>
          </w:p>
        </w:tc>
        <w:tc>
          <w:tcPr>
            <w:tcW w:w="202" w:type="pct"/>
            <w:tcBorders>
              <w:top w:val="nil"/>
              <w:left w:val="nil"/>
              <w:bottom w:val="single" w:sz="4" w:space="0" w:color="auto"/>
              <w:right w:val="single" w:sz="4" w:space="0" w:color="auto"/>
            </w:tcBorders>
            <w:shd w:val="clear" w:color="auto" w:fill="auto"/>
            <w:vAlign w:val="center"/>
            <w:hideMark/>
          </w:tcPr>
          <w:p w14:paraId="49FB880F" w14:textId="77777777" w:rsidR="000D1073" w:rsidRPr="000D1073" w:rsidRDefault="000D1073" w:rsidP="000D1073">
            <w:pPr>
              <w:jc w:val="center"/>
              <w:rPr>
                <w:color w:val="000000"/>
                <w:sz w:val="20"/>
                <w:szCs w:val="20"/>
              </w:rPr>
            </w:pPr>
            <w:r w:rsidRPr="000D1073">
              <w:rPr>
                <w:color w:val="000000"/>
                <w:sz w:val="20"/>
                <w:szCs w:val="20"/>
              </w:rPr>
              <w:t>-0,37</w:t>
            </w:r>
          </w:p>
        </w:tc>
        <w:tc>
          <w:tcPr>
            <w:tcW w:w="202" w:type="pct"/>
            <w:tcBorders>
              <w:top w:val="nil"/>
              <w:left w:val="nil"/>
              <w:bottom w:val="single" w:sz="4" w:space="0" w:color="auto"/>
              <w:right w:val="single" w:sz="4" w:space="0" w:color="auto"/>
            </w:tcBorders>
            <w:shd w:val="clear" w:color="auto" w:fill="auto"/>
            <w:vAlign w:val="center"/>
            <w:hideMark/>
          </w:tcPr>
          <w:p w14:paraId="519F7274" w14:textId="77777777" w:rsidR="000D1073" w:rsidRPr="000D1073" w:rsidRDefault="000D1073" w:rsidP="000D1073">
            <w:pPr>
              <w:jc w:val="center"/>
              <w:rPr>
                <w:color w:val="000000"/>
                <w:sz w:val="20"/>
                <w:szCs w:val="20"/>
              </w:rPr>
            </w:pPr>
            <w:r w:rsidRPr="000D1073">
              <w:rPr>
                <w:color w:val="000000"/>
                <w:sz w:val="20"/>
                <w:szCs w:val="20"/>
              </w:rPr>
              <w:t>0,66</w:t>
            </w:r>
          </w:p>
        </w:tc>
        <w:tc>
          <w:tcPr>
            <w:tcW w:w="202" w:type="pct"/>
            <w:tcBorders>
              <w:top w:val="nil"/>
              <w:left w:val="nil"/>
              <w:bottom w:val="single" w:sz="4" w:space="0" w:color="auto"/>
              <w:right w:val="single" w:sz="4" w:space="0" w:color="auto"/>
            </w:tcBorders>
            <w:shd w:val="clear" w:color="auto" w:fill="auto"/>
            <w:vAlign w:val="center"/>
            <w:hideMark/>
          </w:tcPr>
          <w:p w14:paraId="6CF69F29" w14:textId="77777777" w:rsidR="000D1073" w:rsidRPr="000D1073" w:rsidRDefault="000D1073" w:rsidP="000D1073">
            <w:pPr>
              <w:jc w:val="center"/>
              <w:rPr>
                <w:color w:val="000000"/>
                <w:sz w:val="20"/>
                <w:szCs w:val="20"/>
              </w:rPr>
            </w:pPr>
            <w:r w:rsidRPr="000D1073">
              <w:rPr>
                <w:color w:val="000000"/>
                <w:sz w:val="20"/>
                <w:szCs w:val="20"/>
              </w:rPr>
              <w:t>1,13</w:t>
            </w:r>
          </w:p>
        </w:tc>
        <w:tc>
          <w:tcPr>
            <w:tcW w:w="202" w:type="pct"/>
            <w:tcBorders>
              <w:top w:val="nil"/>
              <w:left w:val="nil"/>
              <w:bottom w:val="single" w:sz="4" w:space="0" w:color="auto"/>
              <w:right w:val="single" w:sz="4" w:space="0" w:color="auto"/>
            </w:tcBorders>
            <w:shd w:val="clear" w:color="auto" w:fill="auto"/>
            <w:vAlign w:val="center"/>
            <w:hideMark/>
          </w:tcPr>
          <w:p w14:paraId="4C44CBA0" w14:textId="77777777" w:rsidR="000D1073" w:rsidRPr="000D1073" w:rsidRDefault="000D1073" w:rsidP="000D1073">
            <w:pPr>
              <w:jc w:val="center"/>
              <w:rPr>
                <w:color w:val="000000"/>
                <w:sz w:val="20"/>
                <w:szCs w:val="20"/>
              </w:rPr>
            </w:pPr>
            <w:r w:rsidRPr="000D1073">
              <w:rPr>
                <w:color w:val="000000"/>
                <w:sz w:val="20"/>
                <w:szCs w:val="20"/>
              </w:rPr>
              <w:t>1,13</w:t>
            </w:r>
          </w:p>
        </w:tc>
        <w:tc>
          <w:tcPr>
            <w:tcW w:w="202" w:type="pct"/>
            <w:tcBorders>
              <w:top w:val="nil"/>
              <w:left w:val="nil"/>
              <w:bottom w:val="single" w:sz="4" w:space="0" w:color="auto"/>
              <w:right w:val="single" w:sz="4" w:space="0" w:color="auto"/>
            </w:tcBorders>
            <w:shd w:val="clear" w:color="auto" w:fill="auto"/>
            <w:vAlign w:val="center"/>
            <w:hideMark/>
          </w:tcPr>
          <w:p w14:paraId="064489FA" w14:textId="77777777" w:rsidR="000D1073" w:rsidRPr="000D1073" w:rsidRDefault="000D1073" w:rsidP="000D1073">
            <w:pPr>
              <w:jc w:val="center"/>
              <w:rPr>
                <w:color w:val="000000"/>
                <w:sz w:val="20"/>
                <w:szCs w:val="20"/>
              </w:rPr>
            </w:pPr>
            <w:r w:rsidRPr="000D1073">
              <w:rPr>
                <w:color w:val="000000"/>
                <w:sz w:val="20"/>
                <w:szCs w:val="20"/>
              </w:rPr>
              <w:t>1,68</w:t>
            </w:r>
          </w:p>
        </w:tc>
      </w:tr>
      <w:tr w:rsidR="000D1073" w:rsidRPr="000D1073" w14:paraId="5444748E"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2A73A8EE" w14:textId="77777777" w:rsidR="000D1073" w:rsidRPr="000D1073" w:rsidRDefault="000D1073" w:rsidP="000D1073">
            <w:pPr>
              <w:jc w:val="center"/>
              <w:rPr>
                <w:color w:val="000000"/>
                <w:sz w:val="20"/>
                <w:szCs w:val="20"/>
              </w:rPr>
            </w:pPr>
            <w:r w:rsidRPr="000D1073">
              <w:rPr>
                <w:color w:val="000000"/>
                <w:sz w:val="20"/>
                <w:szCs w:val="20"/>
              </w:rPr>
              <w:t>Пойма-5 (район устья</w:t>
            </w:r>
            <w:r w:rsidRPr="000D1073">
              <w:rPr>
                <w:color w:val="000000"/>
                <w:sz w:val="20"/>
                <w:szCs w:val="20"/>
              </w:rPr>
              <w:br/>
              <w:t>реки Сайма)</w:t>
            </w:r>
          </w:p>
        </w:tc>
        <w:tc>
          <w:tcPr>
            <w:tcW w:w="187" w:type="pct"/>
            <w:tcBorders>
              <w:top w:val="nil"/>
              <w:left w:val="nil"/>
              <w:bottom w:val="single" w:sz="4" w:space="0" w:color="auto"/>
              <w:right w:val="single" w:sz="4" w:space="0" w:color="auto"/>
            </w:tcBorders>
            <w:shd w:val="clear" w:color="auto" w:fill="auto"/>
            <w:vAlign w:val="center"/>
            <w:hideMark/>
          </w:tcPr>
          <w:p w14:paraId="32247A18"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3C6CB712"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31B80AE7" w14:textId="77777777" w:rsidR="000D1073" w:rsidRPr="000D1073" w:rsidRDefault="000D1073" w:rsidP="000D1073">
            <w:pPr>
              <w:jc w:val="center"/>
              <w:rPr>
                <w:color w:val="000000"/>
                <w:sz w:val="20"/>
                <w:szCs w:val="20"/>
              </w:rPr>
            </w:pPr>
            <w:r w:rsidRPr="000D1073">
              <w:rPr>
                <w:color w:val="000000"/>
                <w:sz w:val="20"/>
                <w:szCs w:val="20"/>
              </w:rPr>
              <w:t>0,00</w:t>
            </w:r>
          </w:p>
        </w:tc>
        <w:tc>
          <w:tcPr>
            <w:tcW w:w="187" w:type="pct"/>
            <w:tcBorders>
              <w:top w:val="nil"/>
              <w:left w:val="nil"/>
              <w:bottom w:val="single" w:sz="4" w:space="0" w:color="auto"/>
              <w:right w:val="single" w:sz="4" w:space="0" w:color="auto"/>
            </w:tcBorders>
            <w:shd w:val="clear" w:color="auto" w:fill="auto"/>
            <w:vAlign w:val="center"/>
            <w:hideMark/>
          </w:tcPr>
          <w:p w14:paraId="7C86FFD4"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621165E5"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507EE206"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2EB1E63C"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79DA4E68"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46FED7FA"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39B076C0"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41C870ED"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41A11162"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5B24BBE9"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2B49B549"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45BC6A9D"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6852F29B"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513221E3"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0B4AEBCB"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4961E7A1"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6138530F" w14:textId="77777777" w:rsidR="000D1073" w:rsidRPr="000D1073" w:rsidRDefault="000D1073" w:rsidP="000D1073">
            <w:pPr>
              <w:jc w:val="center"/>
              <w:rPr>
                <w:color w:val="000000"/>
                <w:sz w:val="20"/>
                <w:szCs w:val="20"/>
              </w:rPr>
            </w:pPr>
            <w:r w:rsidRPr="000D1073">
              <w:rPr>
                <w:color w:val="000000"/>
                <w:sz w:val="20"/>
                <w:szCs w:val="20"/>
              </w:rPr>
              <w:t>поселок Кедровый-1.</w:t>
            </w:r>
          </w:p>
        </w:tc>
        <w:tc>
          <w:tcPr>
            <w:tcW w:w="187" w:type="pct"/>
            <w:tcBorders>
              <w:top w:val="nil"/>
              <w:left w:val="nil"/>
              <w:bottom w:val="single" w:sz="4" w:space="0" w:color="auto"/>
              <w:right w:val="single" w:sz="4" w:space="0" w:color="auto"/>
            </w:tcBorders>
            <w:shd w:val="clear" w:color="auto" w:fill="auto"/>
            <w:vAlign w:val="center"/>
            <w:hideMark/>
          </w:tcPr>
          <w:p w14:paraId="48D760BB" w14:textId="77777777" w:rsidR="000D1073" w:rsidRPr="000D1073" w:rsidRDefault="000D1073" w:rsidP="000D1073">
            <w:pPr>
              <w:jc w:val="center"/>
              <w:rPr>
                <w:color w:val="000000"/>
                <w:sz w:val="20"/>
                <w:szCs w:val="20"/>
              </w:rPr>
            </w:pPr>
            <w:r w:rsidRPr="000D1073">
              <w:rPr>
                <w:color w:val="000000"/>
                <w:sz w:val="20"/>
                <w:szCs w:val="20"/>
              </w:rPr>
              <w:t>0,11</w:t>
            </w:r>
          </w:p>
        </w:tc>
        <w:tc>
          <w:tcPr>
            <w:tcW w:w="192" w:type="pct"/>
            <w:tcBorders>
              <w:top w:val="nil"/>
              <w:left w:val="nil"/>
              <w:bottom w:val="single" w:sz="4" w:space="0" w:color="auto"/>
              <w:right w:val="single" w:sz="4" w:space="0" w:color="auto"/>
            </w:tcBorders>
            <w:shd w:val="clear" w:color="auto" w:fill="auto"/>
            <w:vAlign w:val="center"/>
            <w:hideMark/>
          </w:tcPr>
          <w:p w14:paraId="09A6D08F" w14:textId="77777777" w:rsidR="000D1073" w:rsidRPr="000D1073" w:rsidRDefault="000D1073" w:rsidP="000D1073">
            <w:pPr>
              <w:jc w:val="center"/>
              <w:rPr>
                <w:color w:val="000000"/>
                <w:sz w:val="20"/>
                <w:szCs w:val="20"/>
              </w:rPr>
            </w:pPr>
            <w:r w:rsidRPr="000D1073">
              <w:rPr>
                <w:color w:val="000000"/>
                <w:sz w:val="20"/>
                <w:szCs w:val="20"/>
              </w:rPr>
              <w:t>-0,58</w:t>
            </w:r>
          </w:p>
        </w:tc>
        <w:tc>
          <w:tcPr>
            <w:tcW w:w="192" w:type="pct"/>
            <w:tcBorders>
              <w:top w:val="nil"/>
              <w:left w:val="nil"/>
              <w:bottom w:val="single" w:sz="4" w:space="0" w:color="auto"/>
              <w:right w:val="single" w:sz="4" w:space="0" w:color="auto"/>
            </w:tcBorders>
            <w:shd w:val="clear" w:color="auto" w:fill="auto"/>
            <w:vAlign w:val="center"/>
            <w:hideMark/>
          </w:tcPr>
          <w:p w14:paraId="5F9BC3A2" w14:textId="77777777" w:rsidR="000D1073" w:rsidRPr="000D1073" w:rsidRDefault="000D1073" w:rsidP="000D1073">
            <w:pPr>
              <w:jc w:val="center"/>
              <w:rPr>
                <w:color w:val="000000"/>
                <w:sz w:val="20"/>
                <w:szCs w:val="20"/>
              </w:rPr>
            </w:pPr>
            <w:r w:rsidRPr="000D1073">
              <w:rPr>
                <w:color w:val="000000"/>
                <w:sz w:val="20"/>
                <w:szCs w:val="20"/>
              </w:rPr>
              <w:t>-1,33</w:t>
            </w:r>
          </w:p>
        </w:tc>
        <w:tc>
          <w:tcPr>
            <w:tcW w:w="187" w:type="pct"/>
            <w:tcBorders>
              <w:top w:val="nil"/>
              <w:left w:val="nil"/>
              <w:bottom w:val="single" w:sz="4" w:space="0" w:color="auto"/>
              <w:right w:val="single" w:sz="4" w:space="0" w:color="auto"/>
            </w:tcBorders>
            <w:shd w:val="clear" w:color="auto" w:fill="auto"/>
            <w:vAlign w:val="center"/>
            <w:hideMark/>
          </w:tcPr>
          <w:p w14:paraId="75ACF4D7" w14:textId="77777777" w:rsidR="000D1073" w:rsidRPr="000D1073" w:rsidRDefault="000D1073" w:rsidP="000D1073">
            <w:pPr>
              <w:jc w:val="center"/>
              <w:rPr>
                <w:color w:val="000000"/>
                <w:sz w:val="20"/>
                <w:szCs w:val="20"/>
              </w:rPr>
            </w:pPr>
            <w:r w:rsidRPr="000D1073">
              <w:rPr>
                <w:color w:val="000000"/>
                <w:sz w:val="20"/>
                <w:szCs w:val="20"/>
              </w:rPr>
              <w:t>1,92</w:t>
            </w:r>
          </w:p>
        </w:tc>
        <w:tc>
          <w:tcPr>
            <w:tcW w:w="192" w:type="pct"/>
            <w:tcBorders>
              <w:top w:val="nil"/>
              <w:left w:val="nil"/>
              <w:bottom w:val="single" w:sz="4" w:space="0" w:color="auto"/>
              <w:right w:val="single" w:sz="4" w:space="0" w:color="auto"/>
            </w:tcBorders>
            <w:shd w:val="clear" w:color="auto" w:fill="auto"/>
            <w:vAlign w:val="center"/>
            <w:hideMark/>
          </w:tcPr>
          <w:p w14:paraId="0739D7E4" w14:textId="77777777" w:rsidR="000D1073" w:rsidRPr="000D1073" w:rsidRDefault="000D1073" w:rsidP="000D1073">
            <w:pPr>
              <w:jc w:val="center"/>
              <w:rPr>
                <w:color w:val="000000"/>
                <w:sz w:val="20"/>
                <w:szCs w:val="20"/>
              </w:rPr>
            </w:pPr>
            <w:r w:rsidRPr="000D1073">
              <w:rPr>
                <w:color w:val="000000"/>
                <w:sz w:val="20"/>
                <w:szCs w:val="20"/>
              </w:rPr>
              <w:t>-1,01</w:t>
            </w:r>
          </w:p>
        </w:tc>
        <w:tc>
          <w:tcPr>
            <w:tcW w:w="192" w:type="pct"/>
            <w:tcBorders>
              <w:top w:val="nil"/>
              <w:left w:val="nil"/>
              <w:bottom w:val="single" w:sz="4" w:space="0" w:color="auto"/>
              <w:right w:val="single" w:sz="4" w:space="0" w:color="auto"/>
            </w:tcBorders>
            <w:shd w:val="clear" w:color="auto" w:fill="auto"/>
            <w:vAlign w:val="center"/>
            <w:hideMark/>
          </w:tcPr>
          <w:p w14:paraId="511BFC00" w14:textId="77777777" w:rsidR="000D1073" w:rsidRPr="000D1073" w:rsidRDefault="000D1073" w:rsidP="000D1073">
            <w:pPr>
              <w:jc w:val="center"/>
              <w:rPr>
                <w:color w:val="000000"/>
                <w:sz w:val="20"/>
                <w:szCs w:val="20"/>
              </w:rPr>
            </w:pPr>
            <w:r w:rsidRPr="000D1073">
              <w:rPr>
                <w:color w:val="000000"/>
                <w:sz w:val="20"/>
                <w:szCs w:val="20"/>
              </w:rPr>
              <w:t>-1,01</w:t>
            </w:r>
          </w:p>
        </w:tc>
        <w:tc>
          <w:tcPr>
            <w:tcW w:w="192" w:type="pct"/>
            <w:tcBorders>
              <w:top w:val="nil"/>
              <w:left w:val="nil"/>
              <w:bottom w:val="single" w:sz="4" w:space="0" w:color="auto"/>
              <w:right w:val="single" w:sz="4" w:space="0" w:color="auto"/>
            </w:tcBorders>
            <w:shd w:val="clear" w:color="auto" w:fill="auto"/>
            <w:vAlign w:val="center"/>
            <w:hideMark/>
          </w:tcPr>
          <w:p w14:paraId="399F725A" w14:textId="77777777" w:rsidR="000D1073" w:rsidRPr="000D1073" w:rsidRDefault="000D1073" w:rsidP="000D1073">
            <w:pPr>
              <w:jc w:val="center"/>
              <w:rPr>
                <w:color w:val="000000"/>
                <w:sz w:val="20"/>
                <w:szCs w:val="20"/>
              </w:rPr>
            </w:pPr>
            <w:r w:rsidRPr="000D1073">
              <w:rPr>
                <w:color w:val="000000"/>
                <w:sz w:val="20"/>
                <w:szCs w:val="20"/>
              </w:rPr>
              <w:t>-1,01</w:t>
            </w:r>
          </w:p>
        </w:tc>
        <w:tc>
          <w:tcPr>
            <w:tcW w:w="202" w:type="pct"/>
            <w:tcBorders>
              <w:top w:val="nil"/>
              <w:left w:val="nil"/>
              <w:bottom w:val="single" w:sz="4" w:space="0" w:color="auto"/>
              <w:right w:val="single" w:sz="4" w:space="0" w:color="auto"/>
            </w:tcBorders>
            <w:shd w:val="clear" w:color="auto" w:fill="auto"/>
            <w:vAlign w:val="center"/>
            <w:hideMark/>
          </w:tcPr>
          <w:p w14:paraId="34F2C52E" w14:textId="77777777" w:rsidR="000D1073" w:rsidRPr="000D1073" w:rsidRDefault="000D1073" w:rsidP="000D1073">
            <w:pPr>
              <w:jc w:val="center"/>
              <w:rPr>
                <w:color w:val="000000"/>
                <w:sz w:val="20"/>
                <w:szCs w:val="20"/>
              </w:rPr>
            </w:pPr>
            <w:r w:rsidRPr="000D1073">
              <w:rPr>
                <w:color w:val="000000"/>
                <w:sz w:val="20"/>
                <w:szCs w:val="20"/>
              </w:rPr>
              <w:t>-1,01</w:t>
            </w:r>
          </w:p>
        </w:tc>
        <w:tc>
          <w:tcPr>
            <w:tcW w:w="202" w:type="pct"/>
            <w:tcBorders>
              <w:top w:val="nil"/>
              <w:left w:val="nil"/>
              <w:bottom w:val="single" w:sz="4" w:space="0" w:color="auto"/>
              <w:right w:val="single" w:sz="4" w:space="0" w:color="auto"/>
            </w:tcBorders>
            <w:shd w:val="clear" w:color="auto" w:fill="auto"/>
            <w:vAlign w:val="center"/>
            <w:hideMark/>
          </w:tcPr>
          <w:p w14:paraId="6083516C" w14:textId="77777777" w:rsidR="000D1073" w:rsidRPr="000D1073" w:rsidRDefault="000D1073" w:rsidP="000D1073">
            <w:pPr>
              <w:jc w:val="center"/>
              <w:rPr>
                <w:color w:val="000000"/>
                <w:sz w:val="20"/>
                <w:szCs w:val="20"/>
              </w:rPr>
            </w:pPr>
            <w:r w:rsidRPr="000D1073">
              <w:rPr>
                <w:color w:val="000000"/>
                <w:sz w:val="20"/>
                <w:szCs w:val="20"/>
              </w:rPr>
              <w:t>-1,01</w:t>
            </w:r>
          </w:p>
        </w:tc>
        <w:tc>
          <w:tcPr>
            <w:tcW w:w="202" w:type="pct"/>
            <w:tcBorders>
              <w:top w:val="nil"/>
              <w:left w:val="nil"/>
              <w:bottom w:val="single" w:sz="4" w:space="0" w:color="auto"/>
              <w:right w:val="single" w:sz="4" w:space="0" w:color="auto"/>
            </w:tcBorders>
            <w:shd w:val="clear" w:color="auto" w:fill="auto"/>
            <w:vAlign w:val="center"/>
            <w:hideMark/>
          </w:tcPr>
          <w:p w14:paraId="28D782AA" w14:textId="77777777" w:rsidR="000D1073" w:rsidRPr="000D1073" w:rsidRDefault="000D1073" w:rsidP="000D1073">
            <w:pPr>
              <w:jc w:val="center"/>
              <w:rPr>
                <w:color w:val="000000"/>
                <w:sz w:val="20"/>
                <w:szCs w:val="20"/>
              </w:rPr>
            </w:pPr>
            <w:r w:rsidRPr="000D1073">
              <w:rPr>
                <w:color w:val="000000"/>
                <w:sz w:val="20"/>
                <w:szCs w:val="20"/>
              </w:rPr>
              <w:t>-1,01</w:t>
            </w:r>
          </w:p>
        </w:tc>
        <w:tc>
          <w:tcPr>
            <w:tcW w:w="202" w:type="pct"/>
            <w:tcBorders>
              <w:top w:val="nil"/>
              <w:left w:val="nil"/>
              <w:bottom w:val="single" w:sz="4" w:space="0" w:color="auto"/>
              <w:right w:val="single" w:sz="4" w:space="0" w:color="auto"/>
            </w:tcBorders>
            <w:shd w:val="clear" w:color="auto" w:fill="auto"/>
            <w:vAlign w:val="center"/>
            <w:hideMark/>
          </w:tcPr>
          <w:p w14:paraId="6EBC72D8" w14:textId="77777777" w:rsidR="000D1073" w:rsidRPr="000D1073" w:rsidRDefault="000D1073" w:rsidP="000D1073">
            <w:pPr>
              <w:jc w:val="center"/>
              <w:rPr>
                <w:color w:val="000000"/>
                <w:sz w:val="20"/>
                <w:szCs w:val="20"/>
              </w:rPr>
            </w:pPr>
            <w:r w:rsidRPr="000D1073">
              <w:rPr>
                <w:color w:val="000000"/>
                <w:sz w:val="20"/>
                <w:szCs w:val="20"/>
              </w:rPr>
              <w:t>-1,01</w:t>
            </w:r>
          </w:p>
        </w:tc>
        <w:tc>
          <w:tcPr>
            <w:tcW w:w="202" w:type="pct"/>
            <w:tcBorders>
              <w:top w:val="nil"/>
              <w:left w:val="nil"/>
              <w:bottom w:val="single" w:sz="4" w:space="0" w:color="auto"/>
              <w:right w:val="single" w:sz="4" w:space="0" w:color="auto"/>
            </w:tcBorders>
            <w:shd w:val="clear" w:color="auto" w:fill="auto"/>
            <w:vAlign w:val="center"/>
            <w:hideMark/>
          </w:tcPr>
          <w:p w14:paraId="4E8EC66C" w14:textId="77777777" w:rsidR="000D1073" w:rsidRPr="000D1073" w:rsidRDefault="000D1073" w:rsidP="000D1073">
            <w:pPr>
              <w:jc w:val="center"/>
              <w:rPr>
                <w:color w:val="000000"/>
                <w:sz w:val="20"/>
                <w:szCs w:val="20"/>
              </w:rPr>
            </w:pPr>
            <w:r w:rsidRPr="000D1073">
              <w:rPr>
                <w:color w:val="000000"/>
                <w:sz w:val="20"/>
                <w:szCs w:val="20"/>
              </w:rPr>
              <w:t>-1,01</w:t>
            </w:r>
          </w:p>
        </w:tc>
        <w:tc>
          <w:tcPr>
            <w:tcW w:w="202" w:type="pct"/>
            <w:tcBorders>
              <w:top w:val="nil"/>
              <w:left w:val="nil"/>
              <w:bottom w:val="single" w:sz="4" w:space="0" w:color="auto"/>
              <w:right w:val="single" w:sz="4" w:space="0" w:color="auto"/>
            </w:tcBorders>
            <w:shd w:val="clear" w:color="auto" w:fill="auto"/>
            <w:vAlign w:val="center"/>
            <w:hideMark/>
          </w:tcPr>
          <w:p w14:paraId="565F041C" w14:textId="77777777" w:rsidR="000D1073" w:rsidRPr="000D1073" w:rsidRDefault="000D1073" w:rsidP="000D1073">
            <w:pPr>
              <w:jc w:val="center"/>
              <w:rPr>
                <w:color w:val="000000"/>
                <w:sz w:val="20"/>
                <w:szCs w:val="20"/>
              </w:rPr>
            </w:pPr>
            <w:r w:rsidRPr="000D1073">
              <w:rPr>
                <w:color w:val="000000"/>
                <w:sz w:val="20"/>
                <w:szCs w:val="20"/>
              </w:rPr>
              <w:t>-1,01</w:t>
            </w:r>
          </w:p>
        </w:tc>
        <w:tc>
          <w:tcPr>
            <w:tcW w:w="202" w:type="pct"/>
            <w:tcBorders>
              <w:top w:val="nil"/>
              <w:left w:val="nil"/>
              <w:bottom w:val="single" w:sz="4" w:space="0" w:color="auto"/>
              <w:right w:val="single" w:sz="4" w:space="0" w:color="auto"/>
            </w:tcBorders>
            <w:shd w:val="clear" w:color="auto" w:fill="auto"/>
            <w:vAlign w:val="center"/>
            <w:hideMark/>
          </w:tcPr>
          <w:p w14:paraId="162D8F13" w14:textId="77777777" w:rsidR="000D1073" w:rsidRPr="000D1073" w:rsidRDefault="000D1073" w:rsidP="000D1073">
            <w:pPr>
              <w:jc w:val="center"/>
              <w:rPr>
                <w:color w:val="000000"/>
                <w:sz w:val="20"/>
                <w:szCs w:val="20"/>
              </w:rPr>
            </w:pPr>
            <w:r w:rsidRPr="000D1073">
              <w:rPr>
                <w:color w:val="000000"/>
                <w:sz w:val="20"/>
                <w:szCs w:val="20"/>
              </w:rPr>
              <w:t>-1,01</w:t>
            </w:r>
          </w:p>
        </w:tc>
        <w:tc>
          <w:tcPr>
            <w:tcW w:w="202" w:type="pct"/>
            <w:tcBorders>
              <w:top w:val="nil"/>
              <w:left w:val="nil"/>
              <w:bottom w:val="single" w:sz="4" w:space="0" w:color="auto"/>
              <w:right w:val="single" w:sz="4" w:space="0" w:color="auto"/>
            </w:tcBorders>
            <w:shd w:val="clear" w:color="auto" w:fill="auto"/>
            <w:vAlign w:val="center"/>
            <w:hideMark/>
          </w:tcPr>
          <w:p w14:paraId="6CD68AC4" w14:textId="77777777" w:rsidR="000D1073" w:rsidRPr="000D1073" w:rsidRDefault="000D1073" w:rsidP="000D1073">
            <w:pPr>
              <w:jc w:val="center"/>
              <w:rPr>
                <w:color w:val="000000"/>
                <w:sz w:val="20"/>
                <w:szCs w:val="20"/>
              </w:rPr>
            </w:pPr>
            <w:r w:rsidRPr="000D1073">
              <w:rPr>
                <w:color w:val="000000"/>
                <w:sz w:val="20"/>
                <w:szCs w:val="20"/>
              </w:rPr>
              <w:t>-0,25</w:t>
            </w:r>
          </w:p>
        </w:tc>
        <w:tc>
          <w:tcPr>
            <w:tcW w:w="202" w:type="pct"/>
            <w:tcBorders>
              <w:top w:val="nil"/>
              <w:left w:val="nil"/>
              <w:bottom w:val="single" w:sz="4" w:space="0" w:color="auto"/>
              <w:right w:val="single" w:sz="4" w:space="0" w:color="auto"/>
            </w:tcBorders>
            <w:shd w:val="clear" w:color="auto" w:fill="auto"/>
            <w:vAlign w:val="center"/>
            <w:hideMark/>
          </w:tcPr>
          <w:p w14:paraId="7D966A40" w14:textId="77777777" w:rsidR="000D1073" w:rsidRPr="000D1073" w:rsidRDefault="000D1073" w:rsidP="000D1073">
            <w:pPr>
              <w:jc w:val="center"/>
              <w:rPr>
                <w:color w:val="000000"/>
                <w:sz w:val="20"/>
                <w:szCs w:val="20"/>
              </w:rPr>
            </w:pPr>
            <w:r w:rsidRPr="000D1073">
              <w:rPr>
                <w:color w:val="000000"/>
                <w:sz w:val="20"/>
                <w:szCs w:val="20"/>
              </w:rPr>
              <w:t>-0,25</w:t>
            </w:r>
          </w:p>
        </w:tc>
        <w:tc>
          <w:tcPr>
            <w:tcW w:w="202" w:type="pct"/>
            <w:tcBorders>
              <w:top w:val="nil"/>
              <w:left w:val="nil"/>
              <w:bottom w:val="single" w:sz="4" w:space="0" w:color="auto"/>
              <w:right w:val="single" w:sz="4" w:space="0" w:color="auto"/>
            </w:tcBorders>
            <w:shd w:val="clear" w:color="auto" w:fill="auto"/>
            <w:vAlign w:val="center"/>
            <w:hideMark/>
          </w:tcPr>
          <w:p w14:paraId="0E770C91" w14:textId="77777777" w:rsidR="000D1073" w:rsidRPr="000D1073" w:rsidRDefault="000D1073" w:rsidP="000D1073">
            <w:pPr>
              <w:jc w:val="center"/>
              <w:rPr>
                <w:color w:val="000000"/>
                <w:sz w:val="20"/>
                <w:szCs w:val="20"/>
              </w:rPr>
            </w:pPr>
            <w:r w:rsidRPr="000D1073">
              <w:rPr>
                <w:color w:val="000000"/>
                <w:sz w:val="20"/>
                <w:szCs w:val="20"/>
              </w:rPr>
              <w:t>-0,25</w:t>
            </w:r>
          </w:p>
        </w:tc>
        <w:tc>
          <w:tcPr>
            <w:tcW w:w="202" w:type="pct"/>
            <w:tcBorders>
              <w:top w:val="nil"/>
              <w:left w:val="nil"/>
              <w:bottom w:val="single" w:sz="4" w:space="0" w:color="auto"/>
              <w:right w:val="single" w:sz="4" w:space="0" w:color="auto"/>
            </w:tcBorders>
            <w:shd w:val="clear" w:color="auto" w:fill="auto"/>
            <w:vAlign w:val="center"/>
            <w:hideMark/>
          </w:tcPr>
          <w:p w14:paraId="0829DF23" w14:textId="77777777" w:rsidR="000D1073" w:rsidRPr="000D1073" w:rsidRDefault="000D1073" w:rsidP="000D1073">
            <w:pPr>
              <w:jc w:val="center"/>
              <w:rPr>
                <w:color w:val="000000"/>
                <w:sz w:val="20"/>
                <w:szCs w:val="20"/>
              </w:rPr>
            </w:pPr>
            <w:r w:rsidRPr="000D1073">
              <w:rPr>
                <w:color w:val="000000"/>
                <w:sz w:val="20"/>
                <w:szCs w:val="20"/>
              </w:rPr>
              <w:t>-0,25</w:t>
            </w:r>
          </w:p>
        </w:tc>
      </w:tr>
      <w:tr w:rsidR="000D1073" w:rsidRPr="000D1073" w14:paraId="39B7543F"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4BFFE1E1" w14:textId="77777777" w:rsidR="000D1073" w:rsidRPr="000D1073" w:rsidRDefault="000D1073" w:rsidP="000D1073">
            <w:pPr>
              <w:jc w:val="center"/>
              <w:rPr>
                <w:color w:val="000000"/>
                <w:sz w:val="20"/>
                <w:szCs w:val="20"/>
              </w:rPr>
            </w:pPr>
            <w:r w:rsidRPr="000D1073">
              <w:rPr>
                <w:color w:val="000000"/>
                <w:sz w:val="20"/>
                <w:szCs w:val="20"/>
              </w:rPr>
              <w:t>поселок Лунный</w:t>
            </w:r>
          </w:p>
        </w:tc>
        <w:tc>
          <w:tcPr>
            <w:tcW w:w="187" w:type="pct"/>
            <w:tcBorders>
              <w:top w:val="nil"/>
              <w:left w:val="nil"/>
              <w:bottom w:val="single" w:sz="4" w:space="0" w:color="auto"/>
              <w:right w:val="single" w:sz="4" w:space="0" w:color="auto"/>
            </w:tcBorders>
            <w:shd w:val="clear" w:color="auto" w:fill="auto"/>
            <w:vAlign w:val="center"/>
            <w:hideMark/>
          </w:tcPr>
          <w:p w14:paraId="32895F23" w14:textId="77777777" w:rsidR="000D1073" w:rsidRPr="000D1073" w:rsidRDefault="000D1073" w:rsidP="000D1073">
            <w:pPr>
              <w:jc w:val="center"/>
              <w:rPr>
                <w:color w:val="000000"/>
                <w:sz w:val="20"/>
                <w:szCs w:val="20"/>
              </w:rPr>
            </w:pPr>
            <w:r w:rsidRPr="000D1073">
              <w:rPr>
                <w:color w:val="000000"/>
                <w:sz w:val="20"/>
                <w:szCs w:val="20"/>
              </w:rPr>
              <w:t>0,03</w:t>
            </w:r>
          </w:p>
        </w:tc>
        <w:tc>
          <w:tcPr>
            <w:tcW w:w="192" w:type="pct"/>
            <w:tcBorders>
              <w:top w:val="nil"/>
              <w:left w:val="nil"/>
              <w:bottom w:val="single" w:sz="4" w:space="0" w:color="auto"/>
              <w:right w:val="single" w:sz="4" w:space="0" w:color="auto"/>
            </w:tcBorders>
            <w:shd w:val="clear" w:color="auto" w:fill="auto"/>
            <w:vAlign w:val="center"/>
            <w:hideMark/>
          </w:tcPr>
          <w:p w14:paraId="5B1398DB" w14:textId="77777777" w:rsidR="000D1073" w:rsidRPr="000D1073" w:rsidRDefault="000D1073" w:rsidP="000D1073">
            <w:pPr>
              <w:jc w:val="center"/>
              <w:rPr>
                <w:color w:val="000000"/>
                <w:sz w:val="20"/>
                <w:szCs w:val="20"/>
              </w:rPr>
            </w:pPr>
            <w:r w:rsidRPr="000D1073">
              <w:rPr>
                <w:color w:val="000000"/>
                <w:sz w:val="20"/>
                <w:szCs w:val="20"/>
              </w:rPr>
              <w:t>-0,18</w:t>
            </w:r>
          </w:p>
        </w:tc>
        <w:tc>
          <w:tcPr>
            <w:tcW w:w="192" w:type="pct"/>
            <w:tcBorders>
              <w:top w:val="nil"/>
              <w:left w:val="nil"/>
              <w:bottom w:val="single" w:sz="4" w:space="0" w:color="auto"/>
              <w:right w:val="single" w:sz="4" w:space="0" w:color="auto"/>
            </w:tcBorders>
            <w:shd w:val="clear" w:color="auto" w:fill="auto"/>
            <w:vAlign w:val="center"/>
            <w:hideMark/>
          </w:tcPr>
          <w:p w14:paraId="19DBECEB" w14:textId="77777777" w:rsidR="000D1073" w:rsidRPr="000D1073" w:rsidRDefault="000D1073" w:rsidP="000D1073">
            <w:pPr>
              <w:jc w:val="center"/>
              <w:rPr>
                <w:color w:val="000000"/>
                <w:sz w:val="20"/>
                <w:szCs w:val="20"/>
              </w:rPr>
            </w:pPr>
            <w:r w:rsidRPr="000D1073">
              <w:rPr>
                <w:color w:val="000000"/>
                <w:sz w:val="20"/>
                <w:szCs w:val="20"/>
              </w:rPr>
              <w:t>-0,41</w:t>
            </w:r>
          </w:p>
        </w:tc>
        <w:tc>
          <w:tcPr>
            <w:tcW w:w="187" w:type="pct"/>
            <w:tcBorders>
              <w:top w:val="nil"/>
              <w:left w:val="nil"/>
              <w:bottom w:val="single" w:sz="4" w:space="0" w:color="auto"/>
              <w:right w:val="single" w:sz="4" w:space="0" w:color="auto"/>
            </w:tcBorders>
            <w:shd w:val="clear" w:color="auto" w:fill="auto"/>
            <w:vAlign w:val="center"/>
            <w:hideMark/>
          </w:tcPr>
          <w:p w14:paraId="251CA14E" w14:textId="77777777" w:rsidR="000D1073" w:rsidRPr="000D1073" w:rsidRDefault="000D1073" w:rsidP="000D1073">
            <w:pPr>
              <w:jc w:val="center"/>
              <w:rPr>
                <w:color w:val="000000"/>
                <w:sz w:val="20"/>
                <w:szCs w:val="20"/>
              </w:rPr>
            </w:pPr>
            <w:r w:rsidRPr="000D1073">
              <w:rPr>
                <w:color w:val="000000"/>
                <w:sz w:val="20"/>
                <w:szCs w:val="20"/>
              </w:rPr>
              <w:t>0,58</w:t>
            </w:r>
          </w:p>
        </w:tc>
        <w:tc>
          <w:tcPr>
            <w:tcW w:w="192" w:type="pct"/>
            <w:tcBorders>
              <w:top w:val="nil"/>
              <w:left w:val="nil"/>
              <w:bottom w:val="single" w:sz="4" w:space="0" w:color="auto"/>
              <w:right w:val="single" w:sz="4" w:space="0" w:color="auto"/>
            </w:tcBorders>
            <w:shd w:val="clear" w:color="auto" w:fill="auto"/>
            <w:vAlign w:val="center"/>
            <w:hideMark/>
          </w:tcPr>
          <w:p w14:paraId="5664EE13" w14:textId="77777777" w:rsidR="000D1073" w:rsidRPr="000D1073" w:rsidRDefault="000D1073" w:rsidP="000D1073">
            <w:pPr>
              <w:jc w:val="center"/>
              <w:rPr>
                <w:color w:val="000000"/>
                <w:sz w:val="20"/>
                <w:szCs w:val="20"/>
              </w:rPr>
            </w:pPr>
            <w:r w:rsidRPr="000D1073">
              <w:rPr>
                <w:color w:val="000000"/>
                <w:sz w:val="20"/>
                <w:szCs w:val="20"/>
              </w:rPr>
              <w:t>-0,31</w:t>
            </w:r>
          </w:p>
        </w:tc>
        <w:tc>
          <w:tcPr>
            <w:tcW w:w="192" w:type="pct"/>
            <w:tcBorders>
              <w:top w:val="nil"/>
              <w:left w:val="nil"/>
              <w:bottom w:val="single" w:sz="4" w:space="0" w:color="auto"/>
              <w:right w:val="single" w:sz="4" w:space="0" w:color="auto"/>
            </w:tcBorders>
            <w:shd w:val="clear" w:color="auto" w:fill="auto"/>
            <w:vAlign w:val="center"/>
            <w:hideMark/>
          </w:tcPr>
          <w:p w14:paraId="790E2657" w14:textId="77777777" w:rsidR="000D1073" w:rsidRPr="000D1073" w:rsidRDefault="000D1073" w:rsidP="000D1073">
            <w:pPr>
              <w:jc w:val="center"/>
              <w:rPr>
                <w:color w:val="000000"/>
                <w:sz w:val="20"/>
                <w:szCs w:val="20"/>
              </w:rPr>
            </w:pPr>
            <w:r w:rsidRPr="000D1073">
              <w:rPr>
                <w:color w:val="000000"/>
                <w:sz w:val="20"/>
                <w:szCs w:val="20"/>
              </w:rPr>
              <w:t>-0,31</w:t>
            </w:r>
          </w:p>
        </w:tc>
        <w:tc>
          <w:tcPr>
            <w:tcW w:w="192" w:type="pct"/>
            <w:tcBorders>
              <w:top w:val="nil"/>
              <w:left w:val="nil"/>
              <w:bottom w:val="single" w:sz="4" w:space="0" w:color="auto"/>
              <w:right w:val="single" w:sz="4" w:space="0" w:color="auto"/>
            </w:tcBorders>
            <w:shd w:val="clear" w:color="auto" w:fill="auto"/>
            <w:vAlign w:val="center"/>
            <w:hideMark/>
          </w:tcPr>
          <w:p w14:paraId="2EE1D6D6" w14:textId="77777777" w:rsidR="000D1073" w:rsidRPr="000D1073" w:rsidRDefault="000D1073" w:rsidP="000D1073">
            <w:pPr>
              <w:jc w:val="center"/>
              <w:rPr>
                <w:color w:val="000000"/>
                <w:sz w:val="20"/>
                <w:szCs w:val="20"/>
              </w:rPr>
            </w:pPr>
            <w:r w:rsidRPr="000D1073">
              <w:rPr>
                <w:color w:val="000000"/>
                <w:sz w:val="20"/>
                <w:szCs w:val="20"/>
              </w:rPr>
              <w:t>-0,31</w:t>
            </w:r>
          </w:p>
        </w:tc>
        <w:tc>
          <w:tcPr>
            <w:tcW w:w="202" w:type="pct"/>
            <w:tcBorders>
              <w:top w:val="nil"/>
              <w:left w:val="nil"/>
              <w:bottom w:val="single" w:sz="4" w:space="0" w:color="auto"/>
              <w:right w:val="single" w:sz="4" w:space="0" w:color="auto"/>
            </w:tcBorders>
            <w:shd w:val="clear" w:color="auto" w:fill="auto"/>
            <w:vAlign w:val="center"/>
            <w:hideMark/>
          </w:tcPr>
          <w:p w14:paraId="28FB93B4" w14:textId="77777777" w:rsidR="000D1073" w:rsidRPr="000D1073" w:rsidRDefault="000D1073" w:rsidP="000D1073">
            <w:pPr>
              <w:jc w:val="center"/>
              <w:rPr>
                <w:color w:val="000000"/>
                <w:sz w:val="20"/>
                <w:szCs w:val="20"/>
              </w:rPr>
            </w:pPr>
            <w:r w:rsidRPr="000D1073">
              <w:rPr>
                <w:color w:val="000000"/>
                <w:sz w:val="20"/>
                <w:szCs w:val="20"/>
              </w:rPr>
              <w:t>-0,31</w:t>
            </w:r>
          </w:p>
        </w:tc>
        <w:tc>
          <w:tcPr>
            <w:tcW w:w="202" w:type="pct"/>
            <w:tcBorders>
              <w:top w:val="nil"/>
              <w:left w:val="nil"/>
              <w:bottom w:val="single" w:sz="4" w:space="0" w:color="auto"/>
              <w:right w:val="single" w:sz="4" w:space="0" w:color="auto"/>
            </w:tcBorders>
            <w:shd w:val="clear" w:color="auto" w:fill="auto"/>
            <w:vAlign w:val="center"/>
            <w:hideMark/>
          </w:tcPr>
          <w:p w14:paraId="565E3090" w14:textId="77777777" w:rsidR="000D1073" w:rsidRPr="000D1073" w:rsidRDefault="000D1073" w:rsidP="000D1073">
            <w:pPr>
              <w:jc w:val="center"/>
              <w:rPr>
                <w:color w:val="000000"/>
                <w:sz w:val="20"/>
                <w:szCs w:val="20"/>
              </w:rPr>
            </w:pPr>
            <w:r w:rsidRPr="000D1073">
              <w:rPr>
                <w:color w:val="000000"/>
                <w:sz w:val="20"/>
                <w:szCs w:val="20"/>
              </w:rPr>
              <w:t>-0,31</w:t>
            </w:r>
          </w:p>
        </w:tc>
        <w:tc>
          <w:tcPr>
            <w:tcW w:w="202" w:type="pct"/>
            <w:tcBorders>
              <w:top w:val="nil"/>
              <w:left w:val="nil"/>
              <w:bottom w:val="single" w:sz="4" w:space="0" w:color="auto"/>
              <w:right w:val="single" w:sz="4" w:space="0" w:color="auto"/>
            </w:tcBorders>
            <w:shd w:val="clear" w:color="auto" w:fill="auto"/>
            <w:vAlign w:val="center"/>
            <w:hideMark/>
          </w:tcPr>
          <w:p w14:paraId="7679EBC9" w14:textId="77777777" w:rsidR="000D1073" w:rsidRPr="000D1073" w:rsidRDefault="000D1073" w:rsidP="000D1073">
            <w:pPr>
              <w:jc w:val="center"/>
              <w:rPr>
                <w:color w:val="000000"/>
                <w:sz w:val="20"/>
                <w:szCs w:val="20"/>
              </w:rPr>
            </w:pPr>
            <w:r w:rsidRPr="000D1073">
              <w:rPr>
                <w:color w:val="000000"/>
                <w:sz w:val="20"/>
                <w:szCs w:val="20"/>
              </w:rPr>
              <w:t>-0,31</w:t>
            </w:r>
          </w:p>
        </w:tc>
        <w:tc>
          <w:tcPr>
            <w:tcW w:w="202" w:type="pct"/>
            <w:tcBorders>
              <w:top w:val="nil"/>
              <w:left w:val="nil"/>
              <w:bottom w:val="single" w:sz="4" w:space="0" w:color="auto"/>
              <w:right w:val="single" w:sz="4" w:space="0" w:color="auto"/>
            </w:tcBorders>
            <w:shd w:val="clear" w:color="auto" w:fill="auto"/>
            <w:vAlign w:val="center"/>
            <w:hideMark/>
          </w:tcPr>
          <w:p w14:paraId="3E57784E" w14:textId="77777777" w:rsidR="000D1073" w:rsidRPr="000D1073" w:rsidRDefault="000D1073" w:rsidP="000D1073">
            <w:pPr>
              <w:jc w:val="center"/>
              <w:rPr>
                <w:color w:val="000000"/>
                <w:sz w:val="20"/>
                <w:szCs w:val="20"/>
              </w:rPr>
            </w:pPr>
            <w:r w:rsidRPr="000D1073">
              <w:rPr>
                <w:color w:val="000000"/>
                <w:sz w:val="20"/>
                <w:szCs w:val="20"/>
              </w:rPr>
              <w:t>0,40</w:t>
            </w:r>
          </w:p>
        </w:tc>
        <w:tc>
          <w:tcPr>
            <w:tcW w:w="202" w:type="pct"/>
            <w:tcBorders>
              <w:top w:val="nil"/>
              <w:left w:val="nil"/>
              <w:bottom w:val="single" w:sz="4" w:space="0" w:color="auto"/>
              <w:right w:val="single" w:sz="4" w:space="0" w:color="auto"/>
            </w:tcBorders>
            <w:shd w:val="clear" w:color="auto" w:fill="auto"/>
            <w:vAlign w:val="center"/>
            <w:hideMark/>
          </w:tcPr>
          <w:p w14:paraId="3CAF0C99" w14:textId="77777777" w:rsidR="000D1073" w:rsidRPr="000D1073" w:rsidRDefault="000D1073" w:rsidP="000D1073">
            <w:pPr>
              <w:jc w:val="center"/>
              <w:rPr>
                <w:color w:val="000000"/>
                <w:sz w:val="20"/>
                <w:szCs w:val="20"/>
              </w:rPr>
            </w:pPr>
            <w:r w:rsidRPr="000D1073">
              <w:rPr>
                <w:color w:val="000000"/>
                <w:sz w:val="20"/>
                <w:szCs w:val="20"/>
              </w:rPr>
              <w:t>0,40</w:t>
            </w:r>
          </w:p>
        </w:tc>
        <w:tc>
          <w:tcPr>
            <w:tcW w:w="202" w:type="pct"/>
            <w:tcBorders>
              <w:top w:val="nil"/>
              <w:left w:val="nil"/>
              <w:bottom w:val="single" w:sz="4" w:space="0" w:color="auto"/>
              <w:right w:val="single" w:sz="4" w:space="0" w:color="auto"/>
            </w:tcBorders>
            <w:shd w:val="clear" w:color="auto" w:fill="auto"/>
            <w:vAlign w:val="center"/>
            <w:hideMark/>
          </w:tcPr>
          <w:p w14:paraId="22830F44" w14:textId="77777777" w:rsidR="000D1073" w:rsidRPr="000D1073" w:rsidRDefault="000D1073" w:rsidP="000D1073">
            <w:pPr>
              <w:jc w:val="center"/>
              <w:rPr>
                <w:color w:val="000000"/>
                <w:sz w:val="20"/>
                <w:szCs w:val="20"/>
              </w:rPr>
            </w:pPr>
            <w:r w:rsidRPr="000D1073">
              <w:rPr>
                <w:color w:val="000000"/>
                <w:sz w:val="20"/>
                <w:szCs w:val="20"/>
              </w:rPr>
              <w:t>0,40</w:t>
            </w:r>
          </w:p>
        </w:tc>
        <w:tc>
          <w:tcPr>
            <w:tcW w:w="202" w:type="pct"/>
            <w:tcBorders>
              <w:top w:val="nil"/>
              <w:left w:val="nil"/>
              <w:bottom w:val="single" w:sz="4" w:space="0" w:color="auto"/>
              <w:right w:val="single" w:sz="4" w:space="0" w:color="auto"/>
            </w:tcBorders>
            <w:shd w:val="clear" w:color="auto" w:fill="auto"/>
            <w:vAlign w:val="center"/>
            <w:hideMark/>
          </w:tcPr>
          <w:p w14:paraId="18ED7AB3" w14:textId="77777777" w:rsidR="000D1073" w:rsidRPr="000D1073" w:rsidRDefault="000D1073" w:rsidP="000D1073">
            <w:pPr>
              <w:jc w:val="center"/>
              <w:rPr>
                <w:color w:val="000000"/>
                <w:sz w:val="20"/>
                <w:szCs w:val="20"/>
              </w:rPr>
            </w:pPr>
            <w:r w:rsidRPr="000D1073">
              <w:rPr>
                <w:color w:val="000000"/>
                <w:sz w:val="20"/>
                <w:szCs w:val="20"/>
              </w:rPr>
              <w:t>0,40</w:t>
            </w:r>
          </w:p>
        </w:tc>
        <w:tc>
          <w:tcPr>
            <w:tcW w:w="202" w:type="pct"/>
            <w:tcBorders>
              <w:top w:val="nil"/>
              <w:left w:val="nil"/>
              <w:bottom w:val="single" w:sz="4" w:space="0" w:color="auto"/>
              <w:right w:val="single" w:sz="4" w:space="0" w:color="auto"/>
            </w:tcBorders>
            <w:shd w:val="clear" w:color="auto" w:fill="auto"/>
            <w:vAlign w:val="center"/>
            <w:hideMark/>
          </w:tcPr>
          <w:p w14:paraId="6988D415" w14:textId="77777777" w:rsidR="000D1073" w:rsidRPr="000D1073" w:rsidRDefault="000D1073" w:rsidP="000D1073">
            <w:pPr>
              <w:jc w:val="center"/>
              <w:rPr>
                <w:color w:val="000000"/>
                <w:sz w:val="20"/>
                <w:szCs w:val="20"/>
              </w:rPr>
            </w:pPr>
            <w:r w:rsidRPr="000D1073">
              <w:rPr>
                <w:color w:val="000000"/>
                <w:sz w:val="20"/>
                <w:szCs w:val="20"/>
              </w:rPr>
              <w:t>0,40</w:t>
            </w:r>
          </w:p>
        </w:tc>
        <w:tc>
          <w:tcPr>
            <w:tcW w:w="202" w:type="pct"/>
            <w:tcBorders>
              <w:top w:val="nil"/>
              <w:left w:val="nil"/>
              <w:bottom w:val="single" w:sz="4" w:space="0" w:color="auto"/>
              <w:right w:val="single" w:sz="4" w:space="0" w:color="auto"/>
            </w:tcBorders>
            <w:shd w:val="clear" w:color="auto" w:fill="auto"/>
            <w:vAlign w:val="center"/>
            <w:hideMark/>
          </w:tcPr>
          <w:p w14:paraId="413D062A" w14:textId="77777777" w:rsidR="000D1073" w:rsidRPr="000D1073" w:rsidRDefault="000D1073" w:rsidP="000D1073">
            <w:pPr>
              <w:jc w:val="center"/>
              <w:rPr>
                <w:color w:val="000000"/>
                <w:sz w:val="20"/>
                <w:szCs w:val="20"/>
              </w:rPr>
            </w:pPr>
            <w:r w:rsidRPr="000D1073">
              <w:rPr>
                <w:color w:val="000000"/>
                <w:sz w:val="20"/>
                <w:szCs w:val="20"/>
              </w:rPr>
              <w:t>0,40</w:t>
            </w:r>
          </w:p>
        </w:tc>
        <w:tc>
          <w:tcPr>
            <w:tcW w:w="202" w:type="pct"/>
            <w:tcBorders>
              <w:top w:val="nil"/>
              <w:left w:val="nil"/>
              <w:bottom w:val="single" w:sz="4" w:space="0" w:color="auto"/>
              <w:right w:val="single" w:sz="4" w:space="0" w:color="auto"/>
            </w:tcBorders>
            <w:shd w:val="clear" w:color="auto" w:fill="auto"/>
            <w:vAlign w:val="center"/>
            <w:hideMark/>
          </w:tcPr>
          <w:p w14:paraId="5D225F9C" w14:textId="77777777" w:rsidR="000D1073" w:rsidRPr="000D1073" w:rsidRDefault="000D1073" w:rsidP="000D1073">
            <w:pPr>
              <w:jc w:val="center"/>
              <w:rPr>
                <w:color w:val="000000"/>
                <w:sz w:val="20"/>
                <w:szCs w:val="20"/>
              </w:rPr>
            </w:pPr>
            <w:r w:rsidRPr="000D1073">
              <w:rPr>
                <w:color w:val="000000"/>
                <w:sz w:val="20"/>
                <w:szCs w:val="20"/>
              </w:rPr>
              <w:t>0,40</w:t>
            </w:r>
          </w:p>
        </w:tc>
        <w:tc>
          <w:tcPr>
            <w:tcW w:w="202" w:type="pct"/>
            <w:tcBorders>
              <w:top w:val="nil"/>
              <w:left w:val="nil"/>
              <w:bottom w:val="single" w:sz="4" w:space="0" w:color="auto"/>
              <w:right w:val="single" w:sz="4" w:space="0" w:color="auto"/>
            </w:tcBorders>
            <w:shd w:val="clear" w:color="auto" w:fill="auto"/>
            <w:vAlign w:val="center"/>
            <w:hideMark/>
          </w:tcPr>
          <w:p w14:paraId="0ABAC229" w14:textId="77777777" w:rsidR="000D1073" w:rsidRPr="000D1073" w:rsidRDefault="000D1073" w:rsidP="000D1073">
            <w:pPr>
              <w:jc w:val="center"/>
              <w:rPr>
                <w:color w:val="000000"/>
                <w:sz w:val="20"/>
                <w:szCs w:val="20"/>
              </w:rPr>
            </w:pPr>
            <w:r w:rsidRPr="000D1073">
              <w:rPr>
                <w:color w:val="000000"/>
                <w:sz w:val="20"/>
                <w:szCs w:val="20"/>
              </w:rPr>
              <w:t>0,40</w:t>
            </w:r>
          </w:p>
        </w:tc>
      </w:tr>
      <w:tr w:rsidR="000D1073" w:rsidRPr="000D1073" w14:paraId="2DCA73FD"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4927B4F3" w14:textId="77777777" w:rsidR="000D1073" w:rsidRPr="000D1073" w:rsidRDefault="000D1073" w:rsidP="000D1073">
            <w:pPr>
              <w:jc w:val="center"/>
              <w:rPr>
                <w:color w:val="000000"/>
                <w:sz w:val="20"/>
                <w:szCs w:val="20"/>
              </w:rPr>
            </w:pPr>
            <w:r w:rsidRPr="000D1073">
              <w:rPr>
                <w:color w:val="000000"/>
                <w:sz w:val="20"/>
                <w:szCs w:val="20"/>
              </w:rPr>
              <w:t>поселок Снежный</w:t>
            </w:r>
          </w:p>
        </w:tc>
        <w:tc>
          <w:tcPr>
            <w:tcW w:w="187" w:type="pct"/>
            <w:tcBorders>
              <w:top w:val="nil"/>
              <w:left w:val="nil"/>
              <w:bottom w:val="single" w:sz="4" w:space="0" w:color="auto"/>
              <w:right w:val="single" w:sz="4" w:space="0" w:color="auto"/>
            </w:tcBorders>
            <w:shd w:val="clear" w:color="auto" w:fill="auto"/>
            <w:vAlign w:val="center"/>
            <w:hideMark/>
          </w:tcPr>
          <w:p w14:paraId="1355B3BC"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59DCE486" w14:textId="77777777" w:rsidR="000D1073" w:rsidRPr="000D1073" w:rsidRDefault="000D1073" w:rsidP="000D1073">
            <w:pPr>
              <w:jc w:val="center"/>
              <w:rPr>
                <w:color w:val="000000"/>
                <w:sz w:val="20"/>
                <w:szCs w:val="20"/>
              </w:rPr>
            </w:pPr>
            <w:r w:rsidRPr="000D1073">
              <w:rPr>
                <w:color w:val="000000"/>
                <w:sz w:val="20"/>
                <w:szCs w:val="20"/>
              </w:rPr>
              <w:t>-0,03</w:t>
            </w:r>
          </w:p>
        </w:tc>
        <w:tc>
          <w:tcPr>
            <w:tcW w:w="192" w:type="pct"/>
            <w:tcBorders>
              <w:top w:val="nil"/>
              <w:left w:val="nil"/>
              <w:bottom w:val="single" w:sz="4" w:space="0" w:color="auto"/>
              <w:right w:val="single" w:sz="4" w:space="0" w:color="auto"/>
            </w:tcBorders>
            <w:shd w:val="clear" w:color="auto" w:fill="auto"/>
            <w:vAlign w:val="center"/>
            <w:hideMark/>
          </w:tcPr>
          <w:p w14:paraId="0A37CF7C" w14:textId="77777777" w:rsidR="000D1073" w:rsidRPr="000D1073" w:rsidRDefault="000D1073" w:rsidP="000D1073">
            <w:pPr>
              <w:jc w:val="center"/>
              <w:rPr>
                <w:color w:val="000000"/>
                <w:sz w:val="20"/>
                <w:szCs w:val="20"/>
              </w:rPr>
            </w:pPr>
            <w:r w:rsidRPr="000D1073">
              <w:rPr>
                <w:color w:val="000000"/>
                <w:sz w:val="20"/>
                <w:szCs w:val="20"/>
              </w:rPr>
              <w:t>-0,07</w:t>
            </w:r>
          </w:p>
        </w:tc>
        <w:tc>
          <w:tcPr>
            <w:tcW w:w="187" w:type="pct"/>
            <w:tcBorders>
              <w:top w:val="nil"/>
              <w:left w:val="nil"/>
              <w:bottom w:val="single" w:sz="4" w:space="0" w:color="auto"/>
              <w:right w:val="single" w:sz="4" w:space="0" w:color="auto"/>
            </w:tcBorders>
            <w:shd w:val="clear" w:color="auto" w:fill="auto"/>
            <w:vAlign w:val="center"/>
            <w:hideMark/>
          </w:tcPr>
          <w:p w14:paraId="1A1F839E" w14:textId="77777777" w:rsidR="000D1073" w:rsidRPr="000D1073" w:rsidRDefault="000D1073" w:rsidP="000D1073">
            <w:pPr>
              <w:jc w:val="center"/>
              <w:rPr>
                <w:color w:val="000000"/>
                <w:sz w:val="20"/>
                <w:szCs w:val="20"/>
              </w:rPr>
            </w:pPr>
            <w:r w:rsidRPr="000D1073">
              <w:rPr>
                <w:color w:val="000000"/>
                <w:sz w:val="20"/>
                <w:szCs w:val="20"/>
              </w:rPr>
              <w:t>0,10</w:t>
            </w:r>
          </w:p>
        </w:tc>
        <w:tc>
          <w:tcPr>
            <w:tcW w:w="192" w:type="pct"/>
            <w:tcBorders>
              <w:top w:val="nil"/>
              <w:left w:val="nil"/>
              <w:bottom w:val="single" w:sz="4" w:space="0" w:color="auto"/>
              <w:right w:val="single" w:sz="4" w:space="0" w:color="auto"/>
            </w:tcBorders>
            <w:shd w:val="clear" w:color="auto" w:fill="auto"/>
            <w:vAlign w:val="center"/>
            <w:hideMark/>
          </w:tcPr>
          <w:p w14:paraId="46090762" w14:textId="77777777" w:rsidR="000D1073" w:rsidRPr="000D1073" w:rsidRDefault="000D1073" w:rsidP="000D1073">
            <w:pPr>
              <w:jc w:val="center"/>
              <w:rPr>
                <w:color w:val="000000"/>
                <w:sz w:val="20"/>
                <w:szCs w:val="20"/>
              </w:rPr>
            </w:pPr>
            <w:r w:rsidRPr="000D1073">
              <w:rPr>
                <w:color w:val="000000"/>
                <w:sz w:val="20"/>
                <w:szCs w:val="20"/>
              </w:rPr>
              <w:t>-0,05</w:t>
            </w:r>
          </w:p>
        </w:tc>
        <w:tc>
          <w:tcPr>
            <w:tcW w:w="192" w:type="pct"/>
            <w:tcBorders>
              <w:top w:val="nil"/>
              <w:left w:val="nil"/>
              <w:bottom w:val="single" w:sz="4" w:space="0" w:color="auto"/>
              <w:right w:val="single" w:sz="4" w:space="0" w:color="auto"/>
            </w:tcBorders>
            <w:shd w:val="clear" w:color="auto" w:fill="auto"/>
            <w:vAlign w:val="center"/>
            <w:hideMark/>
          </w:tcPr>
          <w:p w14:paraId="636D2346" w14:textId="77777777" w:rsidR="000D1073" w:rsidRPr="000D1073" w:rsidRDefault="000D1073" w:rsidP="000D1073">
            <w:pPr>
              <w:jc w:val="center"/>
              <w:rPr>
                <w:color w:val="000000"/>
                <w:sz w:val="20"/>
                <w:szCs w:val="20"/>
              </w:rPr>
            </w:pPr>
            <w:r w:rsidRPr="000D1073">
              <w:rPr>
                <w:color w:val="000000"/>
                <w:sz w:val="20"/>
                <w:szCs w:val="20"/>
              </w:rPr>
              <w:t>-0,05</w:t>
            </w:r>
          </w:p>
        </w:tc>
        <w:tc>
          <w:tcPr>
            <w:tcW w:w="192" w:type="pct"/>
            <w:tcBorders>
              <w:top w:val="nil"/>
              <w:left w:val="nil"/>
              <w:bottom w:val="single" w:sz="4" w:space="0" w:color="auto"/>
              <w:right w:val="single" w:sz="4" w:space="0" w:color="auto"/>
            </w:tcBorders>
            <w:shd w:val="clear" w:color="auto" w:fill="auto"/>
            <w:vAlign w:val="center"/>
            <w:hideMark/>
          </w:tcPr>
          <w:p w14:paraId="6CEF2B1D" w14:textId="77777777" w:rsidR="000D1073" w:rsidRPr="000D1073" w:rsidRDefault="000D1073" w:rsidP="000D1073">
            <w:pPr>
              <w:jc w:val="center"/>
              <w:rPr>
                <w:color w:val="000000"/>
                <w:sz w:val="20"/>
                <w:szCs w:val="20"/>
              </w:rPr>
            </w:pPr>
            <w:r w:rsidRPr="000D1073">
              <w:rPr>
                <w:color w:val="000000"/>
                <w:sz w:val="20"/>
                <w:szCs w:val="20"/>
              </w:rPr>
              <w:t>-0,05</w:t>
            </w:r>
          </w:p>
        </w:tc>
        <w:tc>
          <w:tcPr>
            <w:tcW w:w="202" w:type="pct"/>
            <w:tcBorders>
              <w:top w:val="nil"/>
              <w:left w:val="nil"/>
              <w:bottom w:val="single" w:sz="4" w:space="0" w:color="auto"/>
              <w:right w:val="single" w:sz="4" w:space="0" w:color="auto"/>
            </w:tcBorders>
            <w:shd w:val="clear" w:color="auto" w:fill="auto"/>
            <w:vAlign w:val="center"/>
            <w:hideMark/>
          </w:tcPr>
          <w:p w14:paraId="2E55ECF3" w14:textId="77777777" w:rsidR="000D1073" w:rsidRPr="000D1073" w:rsidRDefault="000D1073" w:rsidP="000D1073">
            <w:pPr>
              <w:jc w:val="center"/>
              <w:rPr>
                <w:color w:val="000000"/>
                <w:sz w:val="20"/>
                <w:szCs w:val="20"/>
              </w:rPr>
            </w:pPr>
            <w:r w:rsidRPr="000D1073">
              <w:rPr>
                <w:color w:val="000000"/>
                <w:sz w:val="20"/>
                <w:szCs w:val="20"/>
              </w:rPr>
              <w:t>-0,05</w:t>
            </w:r>
          </w:p>
        </w:tc>
        <w:tc>
          <w:tcPr>
            <w:tcW w:w="202" w:type="pct"/>
            <w:tcBorders>
              <w:top w:val="nil"/>
              <w:left w:val="nil"/>
              <w:bottom w:val="single" w:sz="4" w:space="0" w:color="auto"/>
              <w:right w:val="single" w:sz="4" w:space="0" w:color="auto"/>
            </w:tcBorders>
            <w:shd w:val="clear" w:color="auto" w:fill="auto"/>
            <w:vAlign w:val="center"/>
            <w:hideMark/>
          </w:tcPr>
          <w:p w14:paraId="316FF208" w14:textId="77777777" w:rsidR="000D1073" w:rsidRPr="000D1073" w:rsidRDefault="000D1073" w:rsidP="000D1073">
            <w:pPr>
              <w:jc w:val="center"/>
              <w:rPr>
                <w:color w:val="000000"/>
                <w:sz w:val="20"/>
                <w:szCs w:val="20"/>
              </w:rPr>
            </w:pPr>
            <w:r w:rsidRPr="000D1073">
              <w:rPr>
                <w:color w:val="000000"/>
                <w:sz w:val="20"/>
                <w:szCs w:val="20"/>
              </w:rPr>
              <w:t>-0,05</w:t>
            </w:r>
          </w:p>
        </w:tc>
        <w:tc>
          <w:tcPr>
            <w:tcW w:w="202" w:type="pct"/>
            <w:tcBorders>
              <w:top w:val="nil"/>
              <w:left w:val="nil"/>
              <w:bottom w:val="single" w:sz="4" w:space="0" w:color="auto"/>
              <w:right w:val="single" w:sz="4" w:space="0" w:color="auto"/>
            </w:tcBorders>
            <w:shd w:val="clear" w:color="auto" w:fill="auto"/>
            <w:vAlign w:val="center"/>
            <w:hideMark/>
          </w:tcPr>
          <w:p w14:paraId="2EA4E8E3" w14:textId="77777777" w:rsidR="000D1073" w:rsidRPr="000D1073" w:rsidRDefault="000D1073" w:rsidP="000D1073">
            <w:pPr>
              <w:jc w:val="center"/>
              <w:rPr>
                <w:color w:val="000000"/>
                <w:sz w:val="20"/>
                <w:szCs w:val="20"/>
              </w:rPr>
            </w:pPr>
            <w:r w:rsidRPr="000D1073">
              <w:rPr>
                <w:color w:val="000000"/>
                <w:sz w:val="20"/>
                <w:szCs w:val="20"/>
              </w:rPr>
              <w:t>-0,05</w:t>
            </w:r>
          </w:p>
        </w:tc>
        <w:tc>
          <w:tcPr>
            <w:tcW w:w="202" w:type="pct"/>
            <w:tcBorders>
              <w:top w:val="nil"/>
              <w:left w:val="nil"/>
              <w:bottom w:val="single" w:sz="4" w:space="0" w:color="auto"/>
              <w:right w:val="single" w:sz="4" w:space="0" w:color="auto"/>
            </w:tcBorders>
            <w:shd w:val="clear" w:color="auto" w:fill="auto"/>
            <w:vAlign w:val="center"/>
            <w:hideMark/>
          </w:tcPr>
          <w:p w14:paraId="078706FD" w14:textId="77777777" w:rsidR="000D1073" w:rsidRPr="000D1073" w:rsidRDefault="000D1073" w:rsidP="000D1073">
            <w:pPr>
              <w:jc w:val="center"/>
              <w:rPr>
                <w:color w:val="000000"/>
                <w:sz w:val="20"/>
                <w:szCs w:val="20"/>
              </w:rPr>
            </w:pPr>
            <w:r w:rsidRPr="000D1073">
              <w:rPr>
                <w:color w:val="000000"/>
                <w:sz w:val="20"/>
                <w:szCs w:val="20"/>
              </w:rPr>
              <w:t>-0,05</w:t>
            </w:r>
          </w:p>
        </w:tc>
        <w:tc>
          <w:tcPr>
            <w:tcW w:w="202" w:type="pct"/>
            <w:tcBorders>
              <w:top w:val="nil"/>
              <w:left w:val="nil"/>
              <w:bottom w:val="single" w:sz="4" w:space="0" w:color="auto"/>
              <w:right w:val="single" w:sz="4" w:space="0" w:color="auto"/>
            </w:tcBorders>
            <w:shd w:val="clear" w:color="auto" w:fill="auto"/>
            <w:vAlign w:val="center"/>
            <w:hideMark/>
          </w:tcPr>
          <w:p w14:paraId="6223C610" w14:textId="77777777" w:rsidR="000D1073" w:rsidRPr="000D1073" w:rsidRDefault="000D1073" w:rsidP="000D1073">
            <w:pPr>
              <w:jc w:val="center"/>
              <w:rPr>
                <w:color w:val="000000"/>
                <w:sz w:val="20"/>
                <w:szCs w:val="20"/>
              </w:rPr>
            </w:pPr>
            <w:r w:rsidRPr="000D1073">
              <w:rPr>
                <w:color w:val="000000"/>
                <w:sz w:val="20"/>
                <w:szCs w:val="20"/>
              </w:rPr>
              <w:t>0,08</w:t>
            </w:r>
          </w:p>
        </w:tc>
        <w:tc>
          <w:tcPr>
            <w:tcW w:w="202" w:type="pct"/>
            <w:tcBorders>
              <w:top w:val="nil"/>
              <w:left w:val="nil"/>
              <w:bottom w:val="single" w:sz="4" w:space="0" w:color="auto"/>
              <w:right w:val="single" w:sz="4" w:space="0" w:color="auto"/>
            </w:tcBorders>
            <w:shd w:val="clear" w:color="auto" w:fill="auto"/>
            <w:vAlign w:val="center"/>
            <w:hideMark/>
          </w:tcPr>
          <w:p w14:paraId="11724FD2" w14:textId="77777777" w:rsidR="000D1073" w:rsidRPr="000D1073" w:rsidRDefault="000D1073" w:rsidP="000D1073">
            <w:pPr>
              <w:jc w:val="center"/>
              <w:rPr>
                <w:color w:val="000000"/>
                <w:sz w:val="20"/>
                <w:szCs w:val="20"/>
              </w:rPr>
            </w:pPr>
            <w:r w:rsidRPr="000D1073">
              <w:rPr>
                <w:color w:val="000000"/>
                <w:sz w:val="20"/>
                <w:szCs w:val="20"/>
              </w:rPr>
              <w:t>0,56</w:t>
            </w:r>
          </w:p>
        </w:tc>
        <w:tc>
          <w:tcPr>
            <w:tcW w:w="202" w:type="pct"/>
            <w:tcBorders>
              <w:top w:val="nil"/>
              <w:left w:val="nil"/>
              <w:bottom w:val="single" w:sz="4" w:space="0" w:color="auto"/>
              <w:right w:val="single" w:sz="4" w:space="0" w:color="auto"/>
            </w:tcBorders>
            <w:shd w:val="clear" w:color="auto" w:fill="auto"/>
            <w:vAlign w:val="center"/>
            <w:hideMark/>
          </w:tcPr>
          <w:p w14:paraId="696CF65D" w14:textId="77777777" w:rsidR="000D1073" w:rsidRPr="000D1073" w:rsidRDefault="000D1073" w:rsidP="000D1073">
            <w:pPr>
              <w:jc w:val="center"/>
              <w:rPr>
                <w:color w:val="000000"/>
                <w:sz w:val="20"/>
                <w:szCs w:val="20"/>
              </w:rPr>
            </w:pPr>
            <w:r w:rsidRPr="000D1073">
              <w:rPr>
                <w:color w:val="000000"/>
                <w:sz w:val="20"/>
                <w:szCs w:val="20"/>
              </w:rPr>
              <w:t>0,71</w:t>
            </w:r>
          </w:p>
        </w:tc>
        <w:tc>
          <w:tcPr>
            <w:tcW w:w="202" w:type="pct"/>
            <w:tcBorders>
              <w:top w:val="nil"/>
              <w:left w:val="nil"/>
              <w:bottom w:val="single" w:sz="4" w:space="0" w:color="auto"/>
              <w:right w:val="single" w:sz="4" w:space="0" w:color="auto"/>
            </w:tcBorders>
            <w:shd w:val="clear" w:color="auto" w:fill="auto"/>
            <w:vAlign w:val="center"/>
            <w:hideMark/>
          </w:tcPr>
          <w:p w14:paraId="14344E24" w14:textId="77777777" w:rsidR="000D1073" w:rsidRPr="000D1073" w:rsidRDefault="000D1073" w:rsidP="000D1073">
            <w:pPr>
              <w:jc w:val="center"/>
              <w:rPr>
                <w:color w:val="000000"/>
                <w:sz w:val="20"/>
                <w:szCs w:val="20"/>
              </w:rPr>
            </w:pPr>
            <w:r w:rsidRPr="000D1073">
              <w:rPr>
                <w:color w:val="000000"/>
                <w:sz w:val="20"/>
                <w:szCs w:val="20"/>
              </w:rPr>
              <w:t>0,99</w:t>
            </w:r>
          </w:p>
        </w:tc>
        <w:tc>
          <w:tcPr>
            <w:tcW w:w="202" w:type="pct"/>
            <w:tcBorders>
              <w:top w:val="nil"/>
              <w:left w:val="nil"/>
              <w:bottom w:val="single" w:sz="4" w:space="0" w:color="auto"/>
              <w:right w:val="single" w:sz="4" w:space="0" w:color="auto"/>
            </w:tcBorders>
            <w:shd w:val="clear" w:color="auto" w:fill="auto"/>
            <w:vAlign w:val="center"/>
            <w:hideMark/>
          </w:tcPr>
          <w:p w14:paraId="35A67453" w14:textId="77777777" w:rsidR="000D1073" w:rsidRPr="000D1073" w:rsidRDefault="000D1073" w:rsidP="000D1073">
            <w:pPr>
              <w:jc w:val="center"/>
              <w:rPr>
                <w:color w:val="000000"/>
                <w:sz w:val="20"/>
                <w:szCs w:val="20"/>
              </w:rPr>
            </w:pPr>
            <w:r w:rsidRPr="000D1073">
              <w:rPr>
                <w:color w:val="000000"/>
                <w:sz w:val="20"/>
                <w:szCs w:val="20"/>
              </w:rPr>
              <w:t>0,99</w:t>
            </w:r>
          </w:p>
        </w:tc>
        <w:tc>
          <w:tcPr>
            <w:tcW w:w="202" w:type="pct"/>
            <w:tcBorders>
              <w:top w:val="nil"/>
              <w:left w:val="nil"/>
              <w:bottom w:val="single" w:sz="4" w:space="0" w:color="auto"/>
              <w:right w:val="single" w:sz="4" w:space="0" w:color="auto"/>
            </w:tcBorders>
            <w:shd w:val="clear" w:color="auto" w:fill="auto"/>
            <w:vAlign w:val="center"/>
            <w:hideMark/>
          </w:tcPr>
          <w:p w14:paraId="4DC9654D" w14:textId="77777777" w:rsidR="000D1073" w:rsidRPr="000D1073" w:rsidRDefault="000D1073" w:rsidP="000D1073">
            <w:pPr>
              <w:jc w:val="center"/>
              <w:rPr>
                <w:color w:val="000000"/>
                <w:sz w:val="20"/>
                <w:szCs w:val="20"/>
              </w:rPr>
            </w:pPr>
            <w:r w:rsidRPr="000D1073">
              <w:rPr>
                <w:color w:val="000000"/>
                <w:sz w:val="20"/>
                <w:szCs w:val="20"/>
              </w:rPr>
              <w:t>0,99</w:t>
            </w:r>
          </w:p>
        </w:tc>
        <w:tc>
          <w:tcPr>
            <w:tcW w:w="202" w:type="pct"/>
            <w:tcBorders>
              <w:top w:val="nil"/>
              <w:left w:val="nil"/>
              <w:bottom w:val="single" w:sz="4" w:space="0" w:color="auto"/>
              <w:right w:val="single" w:sz="4" w:space="0" w:color="auto"/>
            </w:tcBorders>
            <w:shd w:val="clear" w:color="auto" w:fill="auto"/>
            <w:vAlign w:val="center"/>
            <w:hideMark/>
          </w:tcPr>
          <w:p w14:paraId="424009F2" w14:textId="77777777" w:rsidR="000D1073" w:rsidRPr="000D1073" w:rsidRDefault="000D1073" w:rsidP="000D1073">
            <w:pPr>
              <w:jc w:val="center"/>
              <w:rPr>
                <w:color w:val="000000"/>
                <w:sz w:val="20"/>
                <w:szCs w:val="20"/>
              </w:rPr>
            </w:pPr>
            <w:r w:rsidRPr="000D1073">
              <w:rPr>
                <w:color w:val="000000"/>
                <w:sz w:val="20"/>
                <w:szCs w:val="20"/>
              </w:rPr>
              <w:t>0,99</w:t>
            </w:r>
          </w:p>
        </w:tc>
      </w:tr>
      <w:tr w:rsidR="000D1073" w:rsidRPr="000D1073" w14:paraId="51F35006"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4AD07A0A" w14:textId="77777777" w:rsidR="000D1073" w:rsidRPr="000D1073" w:rsidRDefault="000D1073" w:rsidP="000D1073">
            <w:pPr>
              <w:jc w:val="center"/>
              <w:rPr>
                <w:color w:val="000000"/>
                <w:sz w:val="20"/>
                <w:szCs w:val="20"/>
              </w:rPr>
            </w:pPr>
            <w:r w:rsidRPr="000D1073">
              <w:rPr>
                <w:color w:val="000000"/>
                <w:sz w:val="20"/>
                <w:szCs w:val="20"/>
              </w:rPr>
              <w:t>поселок Таежный</w:t>
            </w:r>
          </w:p>
        </w:tc>
        <w:tc>
          <w:tcPr>
            <w:tcW w:w="187" w:type="pct"/>
            <w:tcBorders>
              <w:top w:val="nil"/>
              <w:left w:val="nil"/>
              <w:bottom w:val="single" w:sz="4" w:space="0" w:color="auto"/>
              <w:right w:val="single" w:sz="4" w:space="0" w:color="auto"/>
            </w:tcBorders>
            <w:shd w:val="clear" w:color="auto" w:fill="auto"/>
            <w:vAlign w:val="center"/>
            <w:hideMark/>
          </w:tcPr>
          <w:p w14:paraId="3AE6B643" w14:textId="77777777" w:rsidR="000D1073" w:rsidRPr="000D1073" w:rsidRDefault="000D1073" w:rsidP="000D1073">
            <w:pPr>
              <w:jc w:val="center"/>
              <w:rPr>
                <w:color w:val="000000"/>
                <w:sz w:val="20"/>
                <w:szCs w:val="20"/>
              </w:rPr>
            </w:pPr>
            <w:r w:rsidRPr="000D1073">
              <w:rPr>
                <w:color w:val="000000"/>
                <w:sz w:val="20"/>
                <w:szCs w:val="20"/>
              </w:rPr>
              <w:t>0,02</w:t>
            </w:r>
          </w:p>
        </w:tc>
        <w:tc>
          <w:tcPr>
            <w:tcW w:w="192" w:type="pct"/>
            <w:tcBorders>
              <w:top w:val="nil"/>
              <w:left w:val="nil"/>
              <w:bottom w:val="single" w:sz="4" w:space="0" w:color="auto"/>
              <w:right w:val="single" w:sz="4" w:space="0" w:color="auto"/>
            </w:tcBorders>
            <w:shd w:val="clear" w:color="auto" w:fill="auto"/>
            <w:vAlign w:val="center"/>
            <w:hideMark/>
          </w:tcPr>
          <w:p w14:paraId="3FEB0002" w14:textId="77777777" w:rsidR="000D1073" w:rsidRPr="000D1073" w:rsidRDefault="000D1073" w:rsidP="000D1073">
            <w:pPr>
              <w:jc w:val="center"/>
              <w:rPr>
                <w:color w:val="000000"/>
                <w:sz w:val="20"/>
                <w:szCs w:val="20"/>
              </w:rPr>
            </w:pPr>
            <w:r w:rsidRPr="000D1073">
              <w:rPr>
                <w:color w:val="000000"/>
                <w:sz w:val="20"/>
                <w:szCs w:val="20"/>
              </w:rPr>
              <w:t>-0,11</w:t>
            </w:r>
          </w:p>
        </w:tc>
        <w:tc>
          <w:tcPr>
            <w:tcW w:w="192" w:type="pct"/>
            <w:tcBorders>
              <w:top w:val="nil"/>
              <w:left w:val="nil"/>
              <w:bottom w:val="single" w:sz="4" w:space="0" w:color="auto"/>
              <w:right w:val="single" w:sz="4" w:space="0" w:color="auto"/>
            </w:tcBorders>
            <w:shd w:val="clear" w:color="auto" w:fill="auto"/>
            <w:vAlign w:val="center"/>
            <w:hideMark/>
          </w:tcPr>
          <w:p w14:paraId="356C1422" w14:textId="77777777" w:rsidR="000D1073" w:rsidRPr="000D1073" w:rsidRDefault="000D1073" w:rsidP="000D1073">
            <w:pPr>
              <w:jc w:val="center"/>
              <w:rPr>
                <w:color w:val="000000"/>
                <w:sz w:val="20"/>
                <w:szCs w:val="20"/>
              </w:rPr>
            </w:pPr>
            <w:r w:rsidRPr="000D1073">
              <w:rPr>
                <w:color w:val="000000"/>
                <w:sz w:val="20"/>
                <w:szCs w:val="20"/>
              </w:rPr>
              <w:t>-0,25</w:t>
            </w:r>
          </w:p>
        </w:tc>
        <w:tc>
          <w:tcPr>
            <w:tcW w:w="187" w:type="pct"/>
            <w:tcBorders>
              <w:top w:val="nil"/>
              <w:left w:val="nil"/>
              <w:bottom w:val="single" w:sz="4" w:space="0" w:color="auto"/>
              <w:right w:val="single" w:sz="4" w:space="0" w:color="auto"/>
            </w:tcBorders>
            <w:shd w:val="clear" w:color="auto" w:fill="auto"/>
            <w:vAlign w:val="center"/>
            <w:hideMark/>
          </w:tcPr>
          <w:p w14:paraId="0E4D3A2A" w14:textId="77777777" w:rsidR="000D1073" w:rsidRPr="000D1073" w:rsidRDefault="000D1073" w:rsidP="000D1073">
            <w:pPr>
              <w:jc w:val="center"/>
              <w:rPr>
                <w:color w:val="000000"/>
                <w:sz w:val="20"/>
                <w:szCs w:val="20"/>
              </w:rPr>
            </w:pPr>
            <w:r w:rsidRPr="000D1073">
              <w:rPr>
                <w:color w:val="000000"/>
                <w:sz w:val="20"/>
                <w:szCs w:val="20"/>
              </w:rPr>
              <w:t>0,35</w:t>
            </w:r>
          </w:p>
        </w:tc>
        <w:tc>
          <w:tcPr>
            <w:tcW w:w="192" w:type="pct"/>
            <w:tcBorders>
              <w:top w:val="nil"/>
              <w:left w:val="nil"/>
              <w:bottom w:val="single" w:sz="4" w:space="0" w:color="auto"/>
              <w:right w:val="single" w:sz="4" w:space="0" w:color="auto"/>
            </w:tcBorders>
            <w:shd w:val="clear" w:color="auto" w:fill="auto"/>
            <w:vAlign w:val="center"/>
            <w:hideMark/>
          </w:tcPr>
          <w:p w14:paraId="43BD209E" w14:textId="77777777" w:rsidR="000D1073" w:rsidRPr="000D1073" w:rsidRDefault="000D1073" w:rsidP="000D1073">
            <w:pPr>
              <w:jc w:val="center"/>
              <w:rPr>
                <w:color w:val="000000"/>
                <w:sz w:val="20"/>
                <w:szCs w:val="20"/>
              </w:rPr>
            </w:pPr>
            <w:r w:rsidRPr="000D1073">
              <w:rPr>
                <w:color w:val="000000"/>
                <w:sz w:val="20"/>
                <w:szCs w:val="20"/>
              </w:rPr>
              <w:t>-0,19</w:t>
            </w:r>
          </w:p>
        </w:tc>
        <w:tc>
          <w:tcPr>
            <w:tcW w:w="192" w:type="pct"/>
            <w:tcBorders>
              <w:top w:val="nil"/>
              <w:left w:val="nil"/>
              <w:bottom w:val="single" w:sz="4" w:space="0" w:color="auto"/>
              <w:right w:val="single" w:sz="4" w:space="0" w:color="auto"/>
            </w:tcBorders>
            <w:shd w:val="clear" w:color="auto" w:fill="auto"/>
            <w:vAlign w:val="center"/>
            <w:hideMark/>
          </w:tcPr>
          <w:p w14:paraId="4999328D" w14:textId="77777777" w:rsidR="000D1073" w:rsidRPr="000D1073" w:rsidRDefault="000D1073" w:rsidP="000D1073">
            <w:pPr>
              <w:jc w:val="center"/>
              <w:rPr>
                <w:color w:val="000000"/>
                <w:sz w:val="20"/>
                <w:szCs w:val="20"/>
              </w:rPr>
            </w:pPr>
            <w:r w:rsidRPr="000D1073">
              <w:rPr>
                <w:color w:val="000000"/>
                <w:sz w:val="20"/>
                <w:szCs w:val="20"/>
              </w:rPr>
              <w:t>-0,19</w:t>
            </w:r>
          </w:p>
        </w:tc>
        <w:tc>
          <w:tcPr>
            <w:tcW w:w="192" w:type="pct"/>
            <w:tcBorders>
              <w:top w:val="nil"/>
              <w:left w:val="nil"/>
              <w:bottom w:val="single" w:sz="4" w:space="0" w:color="auto"/>
              <w:right w:val="single" w:sz="4" w:space="0" w:color="auto"/>
            </w:tcBorders>
            <w:shd w:val="clear" w:color="auto" w:fill="auto"/>
            <w:vAlign w:val="center"/>
            <w:hideMark/>
          </w:tcPr>
          <w:p w14:paraId="15352D4F" w14:textId="77777777" w:rsidR="000D1073" w:rsidRPr="000D1073" w:rsidRDefault="000D1073" w:rsidP="000D1073">
            <w:pPr>
              <w:jc w:val="center"/>
              <w:rPr>
                <w:color w:val="000000"/>
                <w:sz w:val="20"/>
                <w:szCs w:val="20"/>
              </w:rPr>
            </w:pPr>
            <w:r w:rsidRPr="000D1073">
              <w:rPr>
                <w:color w:val="000000"/>
                <w:sz w:val="20"/>
                <w:szCs w:val="20"/>
              </w:rPr>
              <w:t>-0,19</w:t>
            </w:r>
          </w:p>
        </w:tc>
        <w:tc>
          <w:tcPr>
            <w:tcW w:w="202" w:type="pct"/>
            <w:tcBorders>
              <w:top w:val="nil"/>
              <w:left w:val="nil"/>
              <w:bottom w:val="single" w:sz="4" w:space="0" w:color="auto"/>
              <w:right w:val="single" w:sz="4" w:space="0" w:color="auto"/>
            </w:tcBorders>
            <w:shd w:val="clear" w:color="auto" w:fill="auto"/>
            <w:vAlign w:val="center"/>
            <w:hideMark/>
          </w:tcPr>
          <w:p w14:paraId="3417DA42" w14:textId="77777777" w:rsidR="000D1073" w:rsidRPr="000D1073" w:rsidRDefault="000D1073" w:rsidP="000D1073">
            <w:pPr>
              <w:jc w:val="center"/>
              <w:rPr>
                <w:color w:val="000000"/>
                <w:sz w:val="20"/>
                <w:szCs w:val="20"/>
              </w:rPr>
            </w:pPr>
            <w:r w:rsidRPr="000D1073">
              <w:rPr>
                <w:color w:val="000000"/>
                <w:sz w:val="20"/>
                <w:szCs w:val="20"/>
              </w:rPr>
              <w:t>-0,19</w:t>
            </w:r>
          </w:p>
        </w:tc>
        <w:tc>
          <w:tcPr>
            <w:tcW w:w="202" w:type="pct"/>
            <w:tcBorders>
              <w:top w:val="nil"/>
              <w:left w:val="nil"/>
              <w:bottom w:val="single" w:sz="4" w:space="0" w:color="auto"/>
              <w:right w:val="single" w:sz="4" w:space="0" w:color="auto"/>
            </w:tcBorders>
            <w:shd w:val="clear" w:color="auto" w:fill="auto"/>
            <w:vAlign w:val="center"/>
            <w:hideMark/>
          </w:tcPr>
          <w:p w14:paraId="121CF66A" w14:textId="77777777" w:rsidR="000D1073" w:rsidRPr="000D1073" w:rsidRDefault="000D1073" w:rsidP="000D1073">
            <w:pPr>
              <w:jc w:val="center"/>
              <w:rPr>
                <w:color w:val="000000"/>
                <w:sz w:val="20"/>
                <w:szCs w:val="20"/>
              </w:rPr>
            </w:pPr>
            <w:r w:rsidRPr="000D1073">
              <w:rPr>
                <w:color w:val="000000"/>
                <w:sz w:val="20"/>
                <w:szCs w:val="20"/>
              </w:rPr>
              <w:t>-0,19</w:t>
            </w:r>
          </w:p>
        </w:tc>
        <w:tc>
          <w:tcPr>
            <w:tcW w:w="202" w:type="pct"/>
            <w:tcBorders>
              <w:top w:val="nil"/>
              <w:left w:val="nil"/>
              <w:bottom w:val="single" w:sz="4" w:space="0" w:color="auto"/>
              <w:right w:val="single" w:sz="4" w:space="0" w:color="auto"/>
            </w:tcBorders>
            <w:shd w:val="clear" w:color="auto" w:fill="auto"/>
            <w:vAlign w:val="center"/>
            <w:hideMark/>
          </w:tcPr>
          <w:p w14:paraId="7C25EB37" w14:textId="77777777" w:rsidR="000D1073" w:rsidRPr="000D1073" w:rsidRDefault="000D1073" w:rsidP="000D1073">
            <w:pPr>
              <w:jc w:val="center"/>
              <w:rPr>
                <w:color w:val="000000"/>
                <w:sz w:val="20"/>
                <w:szCs w:val="20"/>
              </w:rPr>
            </w:pPr>
            <w:r w:rsidRPr="000D1073">
              <w:rPr>
                <w:color w:val="000000"/>
                <w:sz w:val="20"/>
                <w:szCs w:val="20"/>
              </w:rPr>
              <w:t>-0,19</w:t>
            </w:r>
          </w:p>
        </w:tc>
        <w:tc>
          <w:tcPr>
            <w:tcW w:w="202" w:type="pct"/>
            <w:tcBorders>
              <w:top w:val="nil"/>
              <w:left w:val="nil"/>
              <w:bottom w:val="single" w:sz="4" w:space="0" w:color="auto"/>
              <w:right w:val="single" w:sz="4" w:space="0" w:color="auto"/>
            </w:tcBorders>
            <w:shd w:val="clear" w:color="auto" w:fill="auto"/>
            <w:vAlign w:val="center"/>
            <w:hideMark/>
          </w:tcPr>
          <w:p w14:paraId="55BD8B59" w14:textId="77777777" w:rsidR="000D1073" w:rsidRPr="000D1073" w:rsidRDefault="000D1073" w:rsidP="000D1073">
            <w:pPr>
              <w:jc w:val="center"/>
              <w:rPr>
                <w:color w:val="000000"/>
                <w:sz w:val="20"/>
                <w:szCs w:val="20"/>
              </w:rPr>
            </w:pPr>
            <w:r w:rsidRPr="000D1073">
              <w:rPr>
                <w:color w:val="000000"/>
                <w:sz w:val="20"/>
                <w:szCs w:val="20"/>
              </w:rPr>
              <w:t>0,84</w:t>
            </w:r>
          </w:p>
        </w:tc>
        <w:tc>
          <w:tcPr>
            <w:tcW w:w="202" w:type="pct"/>
            <w:tcBorders>
              <w:top w:val="nil"/>
              <w:left w:val="nil"/>
              <w:bottom w:val="single" w:sz="4" w:space="0" w:color="auto"/>
              <w:right w:val="single" w:sz="4" w:space="0" w:color="auto"/>
            </w:tcBorders>
            <w:shd w:val="clear" w:color="auto" w:fill="auto"/>
            <w:vAlign w:val="center"/>
            <w:hideMark/>
          </w:tcPr>
          <w:p w14:paraId="6397C499" w14:textId="77777777" w:rsidR="000D1073" w:rsidRPr="000D1073" w:rsidRDefault="000D1073" w:rsidP="000D1073">
            <w:pPr>
              <w:jc w:val="center"/>
              <w:rPr>
                <w:color w:val="000000"/>
                <w:sz w:val="20"/>
                <w:szCs w:val="20"/>
              </w:rPr>
            </w:pPr>
            <w:r w:rsidRPr="000D1073">
              <w:rPr>
                <w:color w:val="000000"/>
                <w:sz w:val="20"/>
                <w:szCs w:val="20"/>
              </w:rPr>
              <w:t>0,84</w:t>
            </w:r>
          </w:p>
        </w:tc>
        <w:tc>
          <w:tcPr>
            <w:tcW w:w="202" w:type="pct"/>
            <w:tcBorders>
              <w:top w:val="nil"/>
              <w:left w:val="nil"/>
              <w:bottom w:val="single" w:sz="4" w:space="0" w:color="auto"/>
              <w:right w:val="single" w:sz="4" w:space="0" w:color="auto"/>
            </w:tcBorders>
            <w:shd w:val="clear" w:color="auto" w:fill="auto"/>
            <w:vAlign w:val="center"/>
            <w:hideMark/>
          </w:tcPr>
          <w:p w14:paraId="505E17AB" w14:textId="77777777" w:rsidR="000D1073" w:rsidRPr="000D1073" w:rsidRDefault="000D1073" w:rsidP="000D1073">
            <w:pPr>
              <w:jc w:val="center"/>
              <w:rPr>
                <w:color w:val="000000"/>
                <w:sz w:val="20"/>
                <w:szCs w:val="20"/>
              </w:rPr>
            </w:pPr>
            <w:r w:rsidRPr="000D1073">
              <w:rPr>
                <w:color w:val="000000"/>
                <w:sz w:val="20"/>
                <w:szCs w:val="20"/>
              </w:rPr>
              <w:t>0,84</w:t>
            </w:r>
          </w:p>
        </w:tc>
        <w:tc>
          <w:tcPr>
            <w:tcW w:w="202" w:type="pct"/>
            <w:tcBorders>
              <w:top w:val="nil"/>
              <w:left w:val="nil"/>
              <w:bottom w:val="single" w:sz="4" w:space="0" w:color="auto"/>
              <w:right w:val="single" w:sz="4" w:space="0" w:color="auto"/>
            </w:tcBorders>
            <w:shd w:val="clear" w:color="auto" w:fill="auto"/>
            <w:vAlign w:val="center"/>
            <w:hideMark/>
          </w:tcPr>
          <w:p w14:paraId="44BEDF27" w14:textId="77777777" w:rsidR="000D1073" w:rsidRPr="000D1073" w:rsidRDefault="000D1073" w:rsidP="000D1073">
            <w:pPr>
              <w:jc w:val="center"/>
              <w:rPr>
                <w:color w:val="000000"/>
                <w:sz w:val="20"/>
                <w:szCs w:val="20"/>
              </w:rPr>
            </w:pPr>
            <w:r w:rsidRPr="000D1073">
              <w:rPr>
                <w:color w:val="000000"/>
                <w:sz w:val="20"/>
                <w:szCs w:val="20"/>
              </w:rPr>
              <w:t>0,84</w:t>
            </w:r>
          </w:p>
        </w:tc>
        <w:tc>
          <w:tcPr>
            <w:tcW w:w="202" w:type="pct"/>
            <w:tcBorders>
              <w:top w:val="nil"/>
              <w:left w:val="nil"/>
              <w:bottom w:val="single" w:sz="4" w:space="0" w:color="auto"/>
              <w:right w:val="single" w:sz="4" w:space="0" w:color="auto"/>
            </w:tcBorders>
            <w:shd w:val="clear" w:color="auto" w:fill="auto"/>
            <w:vAlign w:val="center"/>
            <w:hideMark/>
          </w:tcPr>
          <w:p w14:paraId="6983A173" w14:textId="77777777" w:rsidR="000D1073" w:rsidRPr="000D1073" w:rsidRDefault="000D1073" w:rsidP="000D1073">
            <w:pPr>
              <w:jc w:val="center"/>
              <w:rPr>
                <w:color w:val="000000"/>
                <w:sz w:val="20"/>
                <w:szCs w:val="20"/>
              </w:rPr>
            </w:pPr>
            <w:r w:rsidRPr="000D1073">
              <w:rPr>
                <w:color w:val="000000"/>
                <w:sz w:val="20"/>
                <w:szCs w:val="20"/>
              </w:rPr>
              <w:t>0,84</w:t>
            </w:r>
          </w:p>
        </w:tc>
        <w:tc>
          <w:tcPr>
            <w:tcW w:w="202" w:type="pct"/>
            <w:tcBorders>
              <w:top w:val="nil"/>
              <w:left w:val="nil"/>
              <w:bottom w:val="single" w:sz="4" w:space="0" w:color="auto"/>
              <w:right w:val="single" w:sz="4" w:space="0" w:color="auto"/>
            </w:tcBorders>
            <w:shd w:val="clear" w:color="auto" w:fill="auto"/>
            <w:vAlign w:val="center"/>
            <w:hideMark/>
          </w:tcPr>
          <w:p w14:paraId="79D5A126" w14:textId="77777777" w:rsidR="000D1073" w:rsidRPr="000D1073" w:rsidRDefault="000D1073" w:rsidP="000D1073">
            <w:pPr>
              <w:jc w:val="center"/>
              <w:rPr>
                <w:color w:val="000000"/>
                <w:sz w:val="20"/>
                <w:szCs w:val="20"/>
              </w:rPr>
            </w:pPr>
            <w:r w:rsidRPr="000D1073">
              <w:rPr>
                <w:color w:val="000000"/>
                <w:sz w:val="20"/>
                <w:szCs w:val="20"/>
              </w:rPr>
              <w:t>0,92</w:t>
            </w:r>
          </w:p>
        </w:tc>
        <w:tc>
          <w:tcPr>
            <w:tcW w:w="202" w:type="pct"/>
            <w:tcBorders>
              <w:top w:val="nil"/>
              <w:left w:val="nil"/>
              <w:bottom w:val="single" w:sz="4" w:space="0" w:color="auto"/>
              <w:right w:val="single" w:sz="4" w:space="0" w:color="auto"/>
            </w:tcBorders>
            <w:shd w:val="clear" w:color="auto" w:fill="auto"/>
            <w:vAlign w:val="center"/>
            <w:hideMark/>
          </w:tcPr>
          <w:p w14:paraId="13942FFC" w14:textId="77777777" w:rsidR="000D1073" w:rsidRPr="000D1073" w:rsidRDefault="000D1073" w:rsidP="000D1073">
            <w:pPr>
              <w:jc w:val="center"/>
              <w:rPr>
                <w:color w:val="000000"/>
                <w:sz w:val="20"/>
                <w:szCs w:val="20"/>
              </w:rPr>
            </w:pPr>
            <w:r w:rsidRPr="000D1073">
              <w:rPr>
                <w:color w:val="000000"/>
                <w:sz w:val="20"/>
                <w:szCs w:val="20"/>
              </w:rPr>
              <w:t>0,92</w:t>
            </w:r>
          </w:p>
        </w:tc>
        <w:tc>
          <w:tcPr>
            <w:tcW w:w="202" w:type="pct"/>
            <w:tcBorders>
              <w:top w:val="nil"/>
              <w:left w:val="nil"/>
              <w:bottom w:val="single" w:sz="4" w:space="0" w:color="auto"/>
              <w:right w:val="single" w:sz="4" w:space="0" w:color="auto"/>
            </w:tcBorders>
            <w:shd w:val="clear" w:color="auto" w:fill="auto"/>
            <w:vAlign w:val="center"/>
            <w:hideMark/>
          </w:tcPr>
          <w:p w14:paraId="37018FB8" w14:textId="77777777" w:rsidR="000D1073" w:rsidRPr="000D1073" w:rsidRDefault="000D1073" w:rsidP="000D1073">
            <w:pPr>
              <w:jc w:val="center"/>
              <w:rPr>
                <w:color w:val="000000"/>
                <w:sz w:val="20"/>
                <w:szCs w:val="20"/>
              </w:rPr>
            </w:pPr>
            <w:r w:rsidRPr="000D1073">
              <w:rPr>
                <w:color w:val="000000"/>
                <w:sz w:val="20"/>
                <w:szCs w:val="20"/>
              </w:rPr>
              <w:t>0,92</w:t>
            </w:r>
          </w:p>
        </w:tc>
      </w:tr>
      <w:tr w:rsidR="000D1073" w:rsidRPr="000D1073" w14:paraId="6817AB60"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7E51C946" w14:textId="77777777" w:rsidR="000D1073" w:rsidRPr="000D1073" w:rsidRDefault="000D1073" w:rsidP="000D1073">
            <w:pPr>
              <w:jc w:val="center"/>
              <w:rPr>
                <w:color w:val="000000"/>
                <w:sz w:val="20"/>
                <w:szCs w:val="20"/>
              </w:rPr>
            </w:pPr>
            <w:r w:rsidRPr="000D1073">
              <w:rPr>
                <w:color w:val="000000"/>
                <w:sz w:val="20"/>
                <w:szCs w:val="20"/>
              </w:rPr>
              <w:t>поселок Юность</w:t>
            </w:r>
          </w:p>
        </w:tc>
        <w:tc>
          <w:tcPr>
            <w:tcW w:w="187" w:type="pct"/>
            <w:tcBorders>
              <w:top w:val="nil"/>
              <w:left w:val="nil"/>
              <w:bottom w:val="single" w:sz="4" w:space="0" w:color="auto"/>
              <w:right w:val="single" w:sz="4" w:space="0" w:color="auto"/>
            </w:tcBorders>
            <w:shd w:val="clear" w:color="auto" w:fill="auto"/>
            <w:vAlign w:val="center"/>
            <w:hideMark/>
          </w:tcPr>
          <w:p w14:paraId="22A36D21"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729E57A3" w14:textId="77777777" w:rsidR="000D1073" w:rsidRPr="000D1073" w:rsidRDefault="000D1073" w:rsidP="000D1073">
            <w:pPr>
              <w:jc w:val="center"/>
              <w:rPr>
                <w:color w:val="000000"/>
                <w:sz w:val="20"/>
                <w:szCs w:val="20"/>
              </w:rPr>
            </w:pPr>
            <w:r w:rsidRPr="000D1073">
              <w:rPr>
                <w:color w:val="000000"/>
                <w:sz w:val="20"/>
                <w:szCs w:val="20"/>
              </w:rPr>
              <w:t>-0,07</w:t>
            </w:r>
          </w:p>
        </w:tc>
        <w:tc>
          <w:tcPr>
            <w:tcW w:w="192" w:type="pct"/>
            <w:tcBorders>
              <w:top w:val="nil"/>
              <w:left w:val="nil"/>
              <w:bottom w:val="single" w:sz="4" w:space="0" w:color="auto"/>
              <w:right w:val="single" w:sz="4" w:space="0" w:color="auto"/>
            </w:tcBorders>
            <w:shd w:val="clear" w:color="auto" w:fill="auto"/>
            <w:vAlign w:val="center"/>
            <w:hideMark/>
          </w:tcPr>
          <w:p w14:paraId="3F950173" w14:textId="77777777" w:rsidR="000D1073" w:rsidRPr="000D1073" w:rsidRDefault="000D1073" w:rsidP="000D1073">
            <w:pPr>
              <w:jc w:val="center"/>
              <w:rPr>
                <w:color w:val="000000"/>
                <w:sz w:val="20"/>
                <w:szCs w:val="20"/>
              </w:rPr>
            </w:pPr>
            <w:r w:rsidRPr="000D1073">
              <w:rPr>
                <w:color w:val="000000"/>
                <w:sz w:val="20"/>
                <w:szCs w:val="20"/>
              </w:rPr>
              <w:t>-0,16</w:t>
            </w:r>
          </w:p>
        </w:tc>
        <w:tc>
          <w:tcPr>
            <w:tcW w:w="187" w:type="pct"/>
            <w:tcBorders>
              <w:top w:val="nil"/>
              <w:left w:val="nil"/>
              <w:bottom w:val="single" w:sz="4" w:space="0" w:color="auto"/>
              <w:right w:val="single" w:sz="4" w:space="0" w:color="auto"/>
            </w:tcBorders>
            <w:shd w:val="clear" w:color="auto" w:fill="auto"/>
            <w:vAlign w:val="center"/>
            <w:hideMark/>
          </w:tcPr>
          <w:p w14:paraId="52656EB8" w14:textId="77777777" w:rsidR="000D1073" w:rsidRPr="000D1073" w:rsidRDefault="000D1073" w:rsidP="000D1073">
            <w:pPr>
              <w:jc w:val="center"/>
              <w:rPr>
                <w:color w:val="000000"/>
                <w:sz w:val="20"/>
                <w:szCs w:val="20"/>
              </w:rPr>
            </w:pPr>
            <w:r w:rsidRPr="000D1073">
              <w:rPr>
                <w:color w:val="000000"/>
                <w:sz w:val="20"/>
                <w:szCs w:val="20"/>
              </w:rPr>
              <w:t>0,23</w:t>
            </w:r>
          </w:p>
        </w:tc>
        <w:tc>
          <w:tcPr>
            <w:tcW w:w="192" w:type="pct"/>
            <w:tcBorders>
              <w:top w:val="nil"/>
              <w:left w:val="nil"/>
              <w:bottom w:val="single" w:sz="4" w:space="0" w:color="auto"/>
              <w:right w:val="single" w:sz="4" w:space="0" w:color="auto"/>
            </w:tcBorders>
            <w:shd w:val="clear" w:color="auto" w:fill="auto"/>
            <w:vAlign w:val="center"/>
            <w:hideMark/>
          </w:tcPr>
          <w:p w14:paraId="18556FCC" w14:textId="77777777" w:rsidR="000D1073" w:rsidRPr="000D1073" w:rsidRDefault="000D1073" w:rsidP="000D1073">
            <w:pPr>
              <w:jc w:val="center"/>
              <w:rPr>
                <w:color w:val="000000"/>
                <w:sz w:val="20"/>
                <w:szCs w:val="20"/>
              </w:rPr>
            </w:pPr>
            <w:r w:rsidRPr="000D1073">
              <w:rPr>
                <w:color w:val="000000"/>
                <w:sz w:val="20"/>
                <w:szCs w:val="20"/>
              </w:rPr>
              <w:t>-0,12</w:t>
            </w:r>
          </w:p>
        </w:tc>
        <w:tc>
          <w:tcPr>
            <w:tcW w:w="192" w:type="pct"/>
            <w:tcBorders>
              <w:top w:val="nil"/>
              <w:left w:val="nil"/>
              <w:bottom w:val="single" w:sz="4" w:space="0" w:color="auto"/>
              <w:right w:val="single" w:sz="4" w:space="0" w:color="auto"/>
            </w:tcBorders>
            <w:shd w:val="clear" w:color="auto" w:fill="auto"/>
            <w:vAlign w:val="center"/>
            <w:hideMark/>
          </w:tcPr>
          <w:p w14:paraId="20AEAE9E" w14:textId="77777777" w:rsidR="000D1073" w:rsidRPr="000D1073" w:rsidRDefault="000D1073" w:rsidP="000D1073">
            <w:pPr>
              <w:jc w:val="center"/>
              <w:rPr>
                <w:color w:val="000000"/>
                <w:sz w:val="20"/>
                <w:szCs w:val="20"/>
              </w:rPr>
            </w:pPr>
            <w:r w:rsidRPr="000D1073">
              <w:rPr>
                <w:color w:val="000000"/>
                <w:sz w:val="20"/>
                <w:szCs w:val="20"/>
              </w:rPr>
              <w:t>-0,12</w:t>
            </w:r>
          </w:p>
        </w:tc>
        <w:tc>
          <w:tcPr>
            <w:tcW w:w="192" w:type="pct"/>
            <w:tcBorders>
              <w:top w:val="nil"/>
              <w:left w:val="nil"/>
              <w:bottom w:val="single" w:sz="4" w:space="0" w:color="auto"/>
              <w:right w:val="single" w:sz="4" w:space="0" w:color="auto"/>
            </w:tcBorders>
            <w:shd w:val="clear" w:color="auto" w:fill="auto"/>
            <w:vAlign w:val="center"/>
            <w:hideMark/>
          </w:tcPr>
          <w:p w14:paraId="686D9E24" w14:textId="77777777" w:rsidR="000D1073" w:rsidRPr="000D1073" w:rsidRDefault="000D1073" w:rsidP="000D1073">
            <w:pPr>
              <w:jc w:val="center"/>
              <w:rPr>
                <w:color w:val="000000"/>
                <w:sz w:val="20"/>
                <w:szCs w:val="20"/>
              </w:rPr>
            </w:pPr>
            <w:r w:rsidRPr="000D1073">
              <w:rPr>
                <w:color w:val="000000"/>
                <w:sz w:val="20"/>
                <w:szCs w:val="20"/>
              </w:rPr>
              <w:t>-0,12</w:t>
            </w:r>
          </w:p>
        </w:tc>
        <w:tc>
          <w:tcPr>
            <w:tcW w:w="202" w:type="pct"/>
            <w:tcBorders>
              <w:top w:val="nil"/>
              <w:left w:val="nil"/>
              <w:bottom w:val="single" w:sz="4" w:space="0" w:color="auto"/>
              <w:right w:val="single" w:sz="4" w:space="0" w:color="auto"/>
            </w:tcBorders>
            <w:shd w:val="clear" w:color="auto" w:fill="auto"/>
            <w:vAlign w:val="center"/>
            <w:hideMark/>
          </w:tcPr>
          <w:p w14:paraId="5058B480" w14:textId="77777777" w:rsidR="000D1073" w:rsidRPr="000D1073" w:rsidRDefault="000D1073" w:rsidP="000D1073">
            <w:pPr>
              <w:jc w:val="center"/>
              <w:rPr>
                <w:color w:val="000000"/>
                <w:sz w:val="20"/>
                <w:szCs w:val="20"/>
              </w:rPr>
            </w:pPr>
            <w:r w:rsidRPr="000D1073">
              <w:rPr>
                <w:color w:val="000000"/>
                <w:sz w:val="20"/>
                <w:szCs w:val="20"/>
              </w:rPr>
              <w:t>0,24</w:t>
            </w:r>
          </w:p>
        </w:tc>
        <w:tc>
          <w:tcPr>
            <w:tcW w:w="202" w:type="pct"/>
            <w:tcBorders>
              <w:top w:val="nil"/>
              <w:left w:val="nil"/>
              <w:bottom w:val="single" w:sz="4" w:space="0" w:color="auto"/>
              <w:right w:val="single" w:sz="4" w:space="0" w:color="auto"/>
            </w:tcBorders>
            <w:shd w:val="clear" w:color="auto" w:fill="auto"/>
            <w:vAlign w:val="center"/>
            <w:hideMark/>
          </w:tcPr>
          <w:p w14:paraId="76118224" w14:textId="77777777" w:rsidR="000D1073" w:rsidRPr="000D1073" w:rsidRDefault="000D1073" w:rsidP="000D1073">
            <w:pPr>
              <w:jc w:val="center"/>
              <w:rPr>
                <w:color w:val="000000"/>
                <w:sz w:val="20"/>
                <w:szCs w:val="20"/>
              </w:rPr>
            </w:pPr>
            <w:r w:rsidRPr="000D1073">
              <w:rPr>
                <w:color w:val="000000"/>
                <w:sz w:val="20"/>
                <w:szCs w:val="20"/>
              </w:rPr>
              <w:t>0,24</w:t>
            </w:r>
          </w:p>
        </w:tc>
        <w:tc>
          <w:tcPr>
            <w:tcW w:w="202" w:type="pct"/>
            <w:tcBorders>
              <w:top w:val="nil"/>
              <w:left w:val="nil"/>
              <w:bottom w:val="single" w:sz="4" w:space="0" w:color="auto"/>
              <w:right w:val="single" w:sz="4" w:space="0" w:color="auto"/>
            </w:tcBorders>
            <w:shd w:val="clear" w:color="auto" w:fill="auto"/>
            <w:vAlign w:val="center"/>
            <w:hideMark/>
          </w:tcPr>
          <w:p w14:paraId="18BA91A5" w14:textId="77777777" w:rsidR="000D1073" w:rsidRPr="000D1073" w:rsidRDefault="000D1073" w:rsidP="000D1073">
            <w:pPr>
              <w:jc w:val="center"/>
              <w:rPr>
                <w:color w:val="000000"/>
                <w:sz w:val="20"/>
                <w:szCs w:val="20"/>
              </w:rPr>
            </w:pPr>
            <w:r w:rsidRPr="000D1073">
              <w:rPr>
                <w:color w:val="000000"/>
                <w:sz w:val="20"/>
                <w:szCs w:val="20"/>
              </w:rPr>
              <w:t>0,24</w:t>
            </w:r>
          </w:p>
        </w:tc>
        <w:tc>
          <w:tcPr>
            <w:tcW w:w="202" w:type="pct"/>
            <w:tcBorders>
              <w:top w:val="nil"/>
              <w:left w:val="nil"/>
              <w:bottom w:val="single" w:sz="4" w:space="0" w:color="auto"/>
              <w:right w:val="single" w:sz="4" w:space="0" w:color="auto"/>
            </w:tcBorders>
            <w:shd w:val="clear" w:color="auto" w:fill="auto"/>
            <w:vAlign w:val="center"/>
            <w:hideMark/>
          </w:tcPr>
          <w:p w14:paraId="48723671" w14:textId="77777777" w:rsidR="000D1073" w:rsidRPr="000D1073" w:rsidRDefault="000D1073" w:rsidP="000D1073">
            <w:pPr>
              <w:jc w:val="center"/>
              <w:rPr>
                <w:color w:val="000000"/>
                <w:sz w:val="20"/>
                <w:szCs w:val="20"/>
              </w:rPr>
            </w:pPr>
            <w:r w:rsidRPr="000D1073">
              <w:rPr>
                <w:color w:val="000000"/>
                <w:sz w:val="20"/>
                <w:szCs w:val="20"/>
              </w:rPr>
              <w:t>0,24</w:t>
            </w:r>
          </w:p>
        </w:tc>
        <w:tc>
          <w:tcPr>
            <w:tcW w:w="202" w:type="pct"/>
            <w:tcBorders>
              <w:top w:val="nil"/>
              <w:left w:val="nil"/>
              <w:bottom w:val="single" w:sz="4" w:space="0" w:color="auto"/>
              <w:right w:val="single" w:sz="4" w:space="0" w:color="auto"/>
            </w:tcBorders>
            <w:shd w:val="clear" w:color="auto" w:fill="auto"/>
            <w:vAlign w:val="center"/>
            <w:hideMark/>
          </w:tcPr>
          <w:p w14:paraId="609F5C2C" w14:textId="77777777" w:rsidR="000D1073" w:rsidRPr="000D1073" w:rsidRDefault="000D1073" w:rsidP="000D1073">
            <w:pPr>
              <w:jc w:val="center"/>
              <w:rPr>
                <w:color w:val="000000"/>
                <w:sz w:val="20"/>
                <w:szCs w:val="20"/>
              </w:rPr>
            </w:pPr>
            <w:r w:rsidRPr="000D1073">
              <w:rPr>
                <w:color w:val="000000"/>
                <w:sz w:val="20"/>
                <w:szCs w:val="20"/>
              </w:rPr>
              <w:t>0,24</w:t>
            </w:r>
          </w:p>
        </w:tc>
        <w:tc>
          <w:tcPr>
            <w:tcW w:w="202" w:type="pct"/>
            <w:tcBorders>
              <w:top w:val="nil"/>
              <w:left w:val="nil"/>
              <w:bottom w:val="single" w:sz="4" w:space="0" w:color="auto"/>
              <w:right w:val="single" w:sz="4" w:space="0" w:color="auto"/>
            </w:tcBorders>
            <w:shd w:val="clear" w:color="auto" w:fill="auto"/>
            <w:vAlign w:val="center"/>
            <w:hideMark/>
          </w:tcPr>
          <w:p w14:paraId="5C9FFCFE" w14:textId="77777777" w:rsidR="000D1073" w:rsidRPr="000D1073" w:rsidRDefault="000D1073" w:rsidP="000D1073">
            <w:pPr>
              <w:jc w:val="center"/>
              <w:rPr>
                <w:color w:val="000000"/>
                <w:sz w:val="20"/>
                <w:szCs w:val="20"/>
              </w:rPr>
            </w:pPr>
            <w:r w:rsidRPr="000D1073">
              <w:rPr>
                <w:color w:val="000000"/>
                <w:sz w:val="20"/>
                <w:szCs w:val="20"/>
              </w:rPr>
              <w:t>0,24</w:t>
            </w:r>
          </w:p>
        </w:tc>
        <w:tc>
          <w:tcPr>
            <w:tcW w:w="202" w:type="pct"/>
            <w:tcBorders>
              <w:top w:val="nil"/>
              <w:left w:val="nil"/>
              <w:bottom w:val="single" w:sz="4" w:space="0" w:color="auto"/>
              <w:right w:val="single" w:sz="4" w:space="0" w:color="auto"/>
            </w:tcBorders>
            <w:shd w:val="clear" w:color="auto" w:fill="auto"/>
            <w:vAlign w:val="center"/>
            <w:hideMark/>
          </w:tcPr>
          <w:p w14:paraId="00B98387" w14:textId="77777777" w:rsidR="000D1073" w:rsidRPr="000D1073" w:rsidRDefault="000D1073" w:rsidP="000D1073">
            <w:pPr>
              <w:jc w:val="center"/>
              <w:rPr>
                <w:color w:val="000000"/>
                <w:sz w:val="20"/>
                <w:szCs w:val="20"/>
              </w:rPr>
            </w:pPr>
            <w:r w:rsidRPr="000D1073">
              <w:rPr>
                <w:color w:val="000000"/>
                <w:sz w:val="20"/>
                <w:szCs w:val="20"/>
              </w:rPr>
              <w:t>0,24</w:t>
            </w:r>
          </w:p>
        </w:tc>
        <w:tc>
          <w:tcPr>
            <w:tcW w:w="202" w:type="pct"/>
            <w:tcBorders>
              <w:top w:val="nil"/>
              <w:left w:val="nil"/>
              <w:bottom w:val="single" w:sz="4" w:space="0" w:color="auto"/>
              <w:right w:val="single" w:sz="4" w:space="0" w:color="auto"/>
            </w:tcBorders>
            <w:shd w:val="clear" w:color="auto" w:fill="auto"/>
            <w:vAlign w:val="center"/>
            <w:hideMark/>
          </w:tcPr>
          <w:p w14:paraId="67F7910E" w14:textId="77777777" w:rsidR="000D1073" w:rsidRPr="000D1073" w:rsidRDefault="000D1073" w:rsidP="000D1073">
            <w:pPr>
              <w:jc w:val="center"/>
              <w:rPr>
                <w:color w:val="000000"/>
                <w:sz w:val="20"/>
                <w:szCs w:val="20"/>
              </w:rPr>
            </w:pPr>
            <w:r w:rsidRPr="000D1073">
              <w:rPr>
                <w:color w:val="000000"/>
                <w:sz w:val="20"/>
                <w:szCs w:val="20"/>
              </w:rPr>
              <w:t>0,31</w:t>
            </w:r>
          </w:p>
        </w:tc>
        <w:tc>
          <w:tcPr>
            <w:tcW w:w="202" w:type="pct"/>
            <w:tcBorders>
              <w:top w:val="nil"/>
              <w:left w:val="nil"/>
              <w:bottom w:val="single" w:sz="4" w:space="0" w:color="auto"/>
              <w:right w:val="single" w:sz="4" w:space="0" w:color="auto"/>
            </w:tcBorders>
            <w:shd w:val="clear" w:color="auto" w:fill="auto"/>
            <w:vAlign w:val="center"/>
            <w:hideMark/>
          </w:tcPr>
          <w:p w14:paraId="1F84BD13" w14:textId="77777777" w:rsidR="000D1073" w:rsidRPr="000D1073" w:rsidRDefault="000D1073" w:rsidP="000D1073">
            <w:pPr>
              <w:jc w:val="center"/>
              <w:rPr>
                <w:color w:val="000000"/>
                <w:sz w:val="20"/>
                <w:szCs w:val="20"/>
              </w:rPr>
            </w:pPr>
            <w:r w:rsidRPr="000D1073">
              <w:rPr>
                <w:color w:val="000000"/>
                <w:sz w:val="20"/>
                <w:szCs w:val="20"/>
              </w:rPr>
              <w:t>0,38</w:t>
            </w:r>
          </w:p>
        </w:tc>
        <w:tc>
          <w:tcPr>
            <w:tcW w:w="202" w:type="pct"/>
            <w:tcBorders>
              <w:top w:val="nil"/>
              <w:left w:val="nil"/>
              <w:bottom w:val="single" w:sz="4" w:space="0" w:color="auto"/>
              <w:right w:val="single" w:sz="4" w:space="0" w:color="auto"/>
            </w:tcBorders>
            <w:shd w:val="clear" w:color="auto" w:fill="auto"/>
            <w:vAlign w:val="center"/>
            <w:hideMark/>
          </w:tcPr>
          <w:p w14:paraId="425651ED" w14:textId="77777777" w:rsidR="000D1073" w:rsidRPr="000D1073" w:rsidRDefault="000D1073" w:rsidP="000D1073">
            <w:pPr>
              <w:jc w:val="center"/>
              <w:rPr>
                <w:color w:val="000000"/>
                <w:sz w:val="20"/>
                <w:szCs w:val="20"/>
              </w:rPr>
            </w:pPr>
            <w:r w:rsidRPr="000D1073">
              <w:rPr>
                <w:color w:val="000000"/>
                <w:sz w:val="20"/>
                <w:szCs w:val="20"/>
              </w:rPr>
              <w:t>0,44</w:t>
            </w:r>
          </w:p>
        </w:tc>
        <w:tc>
          <w:tcPr>
            <w:tcW w:w="202" w:type="pct"/>
            <w:tcBorders>
              <w:top w:val="nil"/>
              <w:left w:val="nil"/>
              <w:bottom w:val="single" w:sz="4" w:space="0" w:color="auto"/>
              <w:right w:val="single" w:sz="4" w:space="0" w:color="auto"/>
            </w:tcBorders>
            <w:shd w:val="clear" w:color="auto" w:fill="auto"/>
            <w:vAlign w:val="center"/>
            <w:hideMark/>
          </w:tcPr>
          <w:p w14:paraId="0491CAA4" w14:textId="77777777" w:rsidR="000D1073" w:rsidRPr="000D1073" w:rsidRDefault="000D1073" w:rsidP="000D1073">
            <w:pPr>
              <w:jc w:val="center"/>
              <w:rPr>
                <w:color w:val="000000"/>
                <w:sz w:val="20"/>
                <w:szCs w:val="20"/>
              </w:rPr>
            </w:pPr>
            <w:r w:rsidRPr="000D1073">
              <w:rPr>
                <w:color w:val="000000"/>
                <w:sz w:val="20"/>
                <w:szCs w:val="20"/>
              </w:rPr>
              <w:t>0,44</w:t>
            </w:r>
          </w:p>
        </w:tc>
      </w:tr>
      <w:tr w:rsidR="000D1073" w:rsidRPr="000D1073" w14:paraId="70D5CAB9"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6F166BBF" w14:textId="77777777" w:rsidR="000D1073" w:rsidRPr="000D1073" w:rsidRDefault="000D1073" w:rsidP="000D1073">
            <w:pPr>
              <w:jc w:val="center"/>
              <w:rPr>
                <w:color w:val="000000"/>
                <w:sz w:val="20"/>
                <w:szCs w:val="20"/>
              </w:rPr>
            </w:pPr>
            <w:r w:rsidRPr="000D1073">
              <w:rPr>
                <w:color w:val="000000"/>
                <w:sz w:val="20"/>
                <w:szCs w:val="20"/>
              </w:rPr>
              <w:t>Прибрежный жилой район</w:t>
            </w:r>
          </w:p>
        </w:tc>
        <w:tc>
          <w:tcPr>
            <w:tcW w:w="187" w:type="pct"/>
            <w:tcBorders>
              <w:top w:val="nil"/>
              <w:left w:val="nil"/>
              <w:bottom w:val="single" w:sz="4" w:space="0" w:color="auto"/>
              <w:right w:val="single" w:sz="4" w:space="0" w:color="auto"/>
            </w:tcBorders>
            <w:shd w:val="clear" w:color="auto" w:fill="auto"/>
            <w:vAlign w:val="center"/>
            <w:hideMark/>
          </w:tcPr>
          <w:p w14:paraId="4A30717A" w14:textId="77777777" w:rsidR="000D1073" w:rsidRPr="000D1073" w:rsidRDefault="000D1073" w:rsidP="000D1073">
            <w:pPr>
              <w:jc w:val="center"/>
              <w:rPr>
                <w:color w:val="000000"/>
                <w:sz w:val="20"/>
                <w:szCs w:val="20"/>
              </w:rPr>
            </w:pPr>
            <w:r w:rsidRPr="000D1073">
              <w:rPr>
                <w:color w:val="000000"/>
                <w:sz w:val="20"/>
                <w:szCs w:val="20"/>
              </w:rPr>
              <w:t>0,02</w:t>
            </w:r>
          </w:p>
        </w:tc>
        <w:tc>
          <w:tcPr>
            <w:tcW w:w="192" w:type="pct"/>
            <w:tcBorders>
              <w:top w:val="nil"/>
              <w:left w:val="nil"/>
              <w:bottom w:val="single" w:sz="4" w:space="0" w:color="auto"/>
              <w:right w:val="single" w:sz="4" w:space="0" w:color="auto"/>
            </w:tcBorders>
            <w:shd w:val="clear" w:color="auto" w:fill="auto"/>
            <w:vAlign w:val="center"/>
            <w:hideMark/>
          </w:tcPr>
          <w:p w14:paraId="3F7E2F29" w14:textId="77777777" w:rsidR="000D1073" w:rsidRPr="000D1073" w:rsidRDefault="000D1073" w:rsidP="000D1073">
            <w:pPr>
              <w:jc w:val="center"/>
              <w:rPr>
                <w:color w:val="000000"/>
                <w:sz w:val="20"/>
                <w:szCs w:val="20"/>
              </w:rPr>
            </w:pPr>
            <w:r w:rsidRPr="000D1073">
              <w:rPr>
                <w:color w:val="000000"/>
                <w:sz w:val="20"/>
                <w:szCs w:val="20"/>
              </w:rPr>
              <w:t>-0,10</w:t>
            </w:r>
          </w:p>
        </w:tc>
        <w:tc>
          <w:tcPr>
            <w:tcW w:w="192" w:type="pct"/>
            <w:tcBorders>
              <w:top w:val="nil"/>
              <w:left w:val="nil"/>
              <w:bottom w:val="single" w:sz="4" w:space="0" w:color="auto"/>
              <w:right w:val="single" w:sz="4" w:space="0" w:color="auto"/>
            </w:tcBorders>
            <w:shd w:val="clear" w:color="auto" w:fill="auto"/>
            <w:vAlign w:val="center"/>
            <w:hideMark/>
          </w:tcPr>
          <w:p w14:paraId="66E40990" w14:textId="77777777" w:rsidR="000D1073" w:rsidRPr="000D1073" w:rsidRDefault="000D1073" w:rsidP="000D1073">
            <w:pPr>
              <w:jc w:val="center"/>
              <w:rPr>
                <w:color w:val="000000"/>
                <w:sz w:val="20"/>
                <w:szCs w:val="20"/>
              </w:rPr>
            </w:pPr>
            <w:r w:rsidRPr="000D1073">
              <w:rPr>
                <w:color w:val="000000"/>
                <w:sz w:val="20"/>
                <w:szCs w:val="20"/>
              </w:rPr>
              <w:t>-0,24</w:t>
            </w:r>
          </w:p>
        </w:tc>
        <w:tc>
          <w:tcPr>
            <w:tcW w:w="187" w:type="pct"/>
            <w:tcBorders>
              <w:top w:val="nil"/>
              <w:left w:val="nil"/>
              <w:bottom w:val="single" w:sz="4" w:space="0" w:color="auto"/>
              <w:right w:val="single" w:sz="4" w:space="0" w:color="auto"/>
            </w:tcBorders>
            <w:shd w:val="clear" w:color="auto" w:fill="auto"/>
            <w:vAlign w:val="center"/>
            <w:hideMark/>
          </w:tcPr>
          <w:p w14:paraId="554FD910" w14:textId="77777777" w:rsidR="000D1073" w:rsidRPr="000D1073" w:rsidRDefault="000D1073" w:rsidP="000D1073">
            <w:pPr>
              <w:jc w:val="center"/>
              <w:rPr>
                <w:color w:val="000000"/>
                <w:sz w:val="20"/>
                <w:szCs w:val="20"/>
              </w:rPr>
            </w:pPr>
            <w:r w:rsidRPr="000D1073">
              <w:rPr>
                <w:color w:val="000000"/>
                <w:sz w:val="20"/>
                <w:szCs w:val="20"/>
              </w:rPr>
              <w:t>0,34</w:t>
            </w:r>
          </w:p>
        </w:tc>
        <w:tc>
          <w:tcPr>
            <w:tcW w:w="192" w:type="pct"/>
            <w:tcBorders>
              <w:top w:val="nil"/>
              <w:left w:val="nil"/>
              <w:bottom w:val="single" w:sz="4" w:space="0" w:color="auto"/>
              <w:right w:val="single" w:sz="4" w:space="0" w:color="auto"/>
            </w:tcBorders>
            <w:shd w:val="clear" w:color="auto" w:fill="auto"/>
            <w:vAlign w:val="center"/>
            <w:hideMark/>
          </w:tcPr>
          <w:p w14:paraId="73472F66" w14:textId="77777777" w:rsidR="000D1073" w:rsidRPr="000D1073" w:rsidRDefault="000D1073" w:rsidP="000D1073">
            <w:pPr>
              <w:jc w:val="center"/>
              <w:rPr>
                <w:color w:val="000000"/>
                <w:sz w:val="20"/>
                <w:szCs w:val="20"/>
              </w:rPr>
            </w:pPr>
            <w:r w:rsidRPr="000D1073">
              <w:rPr>
                <w:color w:val="000000"/>
                <w:sz w:val="20"/>
                <w:szCs w:val="20"/>
              </w:rPr>
              <w:t>-0,18</w:t>
            </w:r>
          </w:p>
        </w:tc>
        <w:tc>
          <w:tcPr>
            <w:tcW w:w="192" w:type="pct"/>
            <w:tcBorders>
              <w:top w:val="nil"/>
              <w:left w:val="nil"/>
              <w:bottom w:val="single" w:sz="4" w:space="0" w:color="auto"/>
              <w:right w:val="single" w:sz="4" w:space="0" w:color="auto"/>
            </w:tcBorders>
            <w:shd w:val="clear" w:color="auto" w:fill="auto"/>
            <w:vAlign w:val="center"/>
            <w:hideMark/>
          </w:tcPr>
          <w:p w14:paraId="0CF24E2D" w14:textId="77777777" w:rsidR="000D1073" w:rsidRPr="000D1073" w:rsidRDefault="000D1073" w:rsidP="000D1073">
            <w:pPr>
              <w:jc w:val="center"/>
              <w:rPr>
                <w:color w:val="000000"/>
                <w:sz w:val="20"/>
                <w:szCs w:val="20"/>
              </w:rPr>
            </w:pPr>
            <w:r w:rsidRPr="000D1073">
              <w:rPr>
                <w:color w:val="000000"/>
                <w:sz w:val="20"/>
                <w:szCs w:val="20"/>
              </w:rPr>
              <w:t>-0,18</w:t>
            </w:r>
          </w:p>
        </w:tc>
        <w:tc>
          <w:tcPr>
            <w:tcW w:w="192" w:type="pct"/>
            <w:tcBorders>
              <w:top w:val="nil"/>
              <w:left w:val="nil"/>
              <w:bottom w:val="single" w:sz="4" w:space="0" w:color="auto"/>
              <w:right w:val="single" w:sz="4" w:space="0" w:color="auto"/>
            </w:tcBorders>
            <w:shd w:val="clear" w:color="auto" w:fill="auto"/>
            <w:vAlign w:val="center"/>
            <w:hideMark/>
          </w:tcPr>
          <w:p w14:paraId="46ADBA09" w14:textId="77777777" w:rsidR="000D1073" w:rsidRPr="000D1073" w:rsidRDefault="000D1073" w:rsidP="000D1073">
            <w:pPr>
              <w:jc w:val="center"/>
              <w:rPr>
                <w:color w:val="000000"/>
                <w:sz w:val="20"/>
                <w:szCs w:val="20"/>
              </w:rPr>
            </w:pPr>
            <w:r w:rsidRPr="000D1073">
              <w:rPr>
                <w:color w:val="000000"/>
                <w:sz w:val="20"/>
                <w:szCs w:val="20"/>
              </w:rPr>
              <w:t>-0,18</w:t>
            </w:r>
          </w:p>
        </w:tc>
        <w:tc>
          <w:tcPr>
            <w:tcW w:w="202" w:type="pct"/>
            <w:tcBorders>
              <w:top w:val="nil"/>
              <w:left w:val="nil"/>
              <w:bottom w:val="single" w:sz="4" w:space="0" w:color="auto"/>
              <w:right w:val="single" w:sz="4" w:space="0" w:color="auto"/>
            </w:tcBorders>
            <w:shd w:val="clear" w:color="auto" w:fill="auto"/>
            <w:vAlign w:val="center"/>
            <w:hideMark/>
          </w:tcPr>
          <w:p w14:paraId="11C6D320" w14:textId="77777777" w:rsidR="000D1073" w:rsidRPr="000D1073" w:rsidRDefault="000D1073" w:rsidP="000D1073">
            <w:pPr>
              <w:jc w:val="center"/>
              <w:rPr>
                <w:color w:val="000000"/>
                <w:sz w:val="20"/>
                <w:szCs w:val="20"/>
              </w:rPr>
            </w:pPr>
            <w:r w:rsidRPr="000D1073">
              <w:rPr>
                <w:color w:val="000000"/>
                <w:sz w:val="20"/>
                <w:szCs w:val="20"/>
              </w:rPr>
              <w:t>-0,18</w:t>
            </w:r>
          </w:p>
        </w:tc>
        <w:tc>
          <w:tcPr>
            <w:tcW w:w="202" w:type="pct"/>
            <w:tcBorders>
              <w:top w:val="nil"/>
              <w:left w:val="nil"/>
              <w:bottom w:val="single" w:sz="4" w:space="0" w:color="auto"/>
              <w:right w:val="single" w:sz="4" w:space="0" w:color="auto"/>
            </w:tcBorders>
            <w:shd w:val="clear" w:color="auto" w:fill="auto"/>
            <w:vAlign w:val="center"/>
            <w:hideMark/>
          </w:tcPr>
          <w:p w14:paraId="139E1CAA" w14:textId="77777777" w:rsidR="000D1073" w:rsidRPr="000D1073" w:rsidRDefault="000D1073" w:rsidP="000D1073">
            <w:pPr>
              <w:jc w:val="center"/>
              <w:rPr>
                <w:color w:val="000000"/>
                <w:sz w:val="20"/>
                <w:szCs w:val="20"/>
              </w:rPr>
            </w:pPr>
            <w:r w:rsidRPr="000D1073">
              <w:rPr>
                <w:color w:val="000000"/>
                <w:sz w:val="20"/>
                <w:szCs w:val="20"/>
              </w:rPr>
              <w:t>-0,18</w:t>
            </w:r>
          </w:p>
        </w:tc>
        <w:tc>
          <w:tcPr>
            <w:tcW w:w="202" w:type="pct"/>
            <w:tcBorders>
              <w:top w:val="nil"/>
              <w:left w:val="nil"/>
              <w:bottom w:val="single" w:sz="4" w:space="0" w:color="auto"/>
              <w:right w:val="single" w:sz="4" w:space="0" w:color="auto"/>
            </w:tcBorders>
            <w:shd w:val="clear" w:color="auto" w:fill="auto"/>
            <w:vAlign w:val="center"/>
            <w:hideMark/>
          </w:tcPr>
          <w:p w14:paraId="33BE556A" w14:textId="77777777" w:rsidR="000D1073" w:rsidRPr="000D1073" w:rsidRDefault="000D1073" w:rsidP="000D1073">
            <w:pPr>
              <w:jc w:val="center"/>
              <w:rPr>
                <w:color w:val="000000"/>
                <w:sz w:val="20"/>
                <w:szCs w:val="20"/>
              </w:rPr>
            </w:pPr>
            <w:r w:rsidRPr="000D1073">
              <w:rPr>
                <w:color w:val="000000"/>
                <w:sz w:val="20"/>
                <w:szCs w:val="20"/>
              </w:rPr>
              <w:t>-0,18</w:t>
            </w:r>
          </w:p>
        </w:tc>
        <w:tc>
          <w:tcPr>
            <w:tcW w:w="202" w:type="pct"/>
            <w:tcBorders>
              <w:top w:val="nil"/>
              <w:left w:val="nil"/>
              <w:bottom w:val="single" w:sz="4" w:space="0" w:color="auto"/>
              <w:right w:val="single" w:sz="4" w:space="0" w:color="auto"/>
            </w:tcBorders>
            <w:shd w:val="clear" w:color="auto" w:fill="auto"/>
            <w:vAlign w:val="center"/>
            <w:hideMark/>
          </w:tcPr>
          <w:p w14:paraId="27DF8B11" w14:textId="77777777" w:rsidR="000D1073" w:rsidRPr="000D1073" w:rsidRDefault="000D1073" w:rsidP="000D1073">
            <w:pPr>
              <w:jc w:val="center"/>
              <w:rPr>
                <w:color w:val="000000"/>
                <w:sz w:val="20"/>
                <w:szCs w:val="20"/>
              </w:rPr>
            </w:pPr>
            <w:r w:rsidRPr="000D1073">
              <w:rPr>
                <w:color w:val="000000"/>
                <w:sz w:val="20"/>
                <w:szCs w:val="20"/>
              </w:rPr>
              <w:t>-0,18</w:t>
            </w:r>
          </w:p>
        </w:tc>
        <w:tc>
          <w:tcPr>
            <w:tcW w:w="202" w:type="pct"/>
            <w:tcBorders>
              <w:top w:val="nil"/>
              <w:left w:val="nil"/>
              <w:bottom w:val="single" w:sz="4" w:space="0" w:color="auto"/>
              <w:right w:val="single" w:sz="4" w:space="0" w:color="auto"/>
            </w:tcBorders>
            <w:shd w:val="clear" w:color="auto" w:fill="auto"/>
            <w:vAlign w:val="center"/>
            <w:hideMark/>
          </w:tcPr>
          <w:p w14:paraId="45E6D08F" w14:textId="77777777" w:rsidR="000D1073" w:rsidRPr="000D1073" w:rsidRDefault="000D1073" w:rsidP="000D1073">
            <w:pPr>
              <w:jc w:val="center"/>
              <w:rPr>
                <w:color w:val="000000"/>
                <w:sz w:val="20"/>
                <w:szCs w:val="20"/>
              </w:rPr>
            </w:pPr>
            <w:r w:rsidRPr="000D1073">
              <w:rPr>
                <w:color w:val="000000"/>
                <w:sz w:val="20"/>
                <w:szCs w:val="20"/>
              </w:rPr>
              <w:t>-0,18</w:t>
            </w:r>
          </w:p>
        </w:tc>
        <w:tc>
          <w:tcPr>
            <w:tcW w:w="202" w:type="pct"/>
            <w:tcBorders>
              <w:top w:val="nil"/>
              <w:left w:val="nil"/>
              <w:bottom w:val="single" w:sz="4" w:space="0" w:color="auto"/>
              <w:right w:val="single" w:sz="4" w:space="0" w:color="auto"/>
            </w:tcBorders>
            <w:shd w:val="clear" w:color="auto" w:fill="auto"/>
            <w:vAlign w:val="center"/>
            <w:hideMark/>
          </w:tcPr>
          <w:p w14:paraId="42DBDF6E" w14:textId="77777777" w:rsidR="000D1073" w:rsidRPr="000D1073" w:rsidRDefault="000D1073" w:rsidP="000D1073">
            <w:pPr>
              <w:jc w:val="center"/>
              <w:rPr>
                <w:color w:val="000000"/>
                <w:sz w:val="20"/>
                <w:szCs w:val="20"/>
              </w:rPr>
            </w:pPr>
            <w:r w:rsidRPr="000D1073">
              <w:rPr>
                <w:color w:val="000000"/>
                <w:sz w:val="20"/>
                <w:szCs w:val="20"/>
              </w:rPr>
              <w:t>-0,18</w:t>
            </w:r>
          </w:p>
        </w:tc>
        <w:tc>
          <w:tcPr>
            <w:tcW w:w="202" w:type="pct"/>
            <w:tcBorders>
              <w:top w:val="nil"/>
              <w:left w:val="nil"/>
              <w:bottom w:val="single" w:sz="4" w:space="0" w:color="auto"/>
              <w:right w:val="single" w:sz="4" w:space="0" w:color="auto"/>
            </w:tcBorders>
            <w:shd w:val="clear" w:color="auto" w:fill="auto"/>
            <w:vAlign w:val="center"/>
            <w:hideMark/>
          </w:tcPr>
          <w:p w14:paraId="081764DE" w14:textId="77777777" w:rsidR="000D1073" w:rsidRPr="000D1073" w:rsidRDefault="000D1073" w:rsidP="000D1073">
            <w:pPr>
              <w:jc w:val="center"/>
              <w:rPr>
                <w:color w:val="000000"/>
                <w:sz w:val="20"/>
                <w:szCs w:val="20"/>
              </w:rPr>
            </w:pPr>
            <w:r w:rsidRPr="000D1073">
              <w:rPr>
                <w:color w:val="000000"/>
                <w:sz w:val="20"/>
                <w:szCs w:val="20"/>
              </w:rPr>
              <w:t>-0,18</w:t>
            </w:r>
          </w:p>
        </w:tc>
        <w:tc>
          <w:tcPr>
            <w:tcW w:w="202" w:type="pct"/>
            <w:tcBorders>
              <w:top w:val="nil"/>
              <w:left w:val="nil"/>
              <w:bottom w:val="single" w:sz="4" w:space="0" w:color="auto"/>
              <w:right w:val="single" w:sz="4" w:space="0" w:color="auto"/>
            </w:tcBorders>
            <w:shd w:val="clear" w:color="auto" w:fill="auto"/>
            <w:vAlign w:val="center"/>
            <w:hideMark/>
          </w:tcPr>
          <w:p w14:paraId="04854D54" w14:textId="77777777" w:rsidR="000D1073" w:rsidRPr="000D1073" w:rsidRDefault="000D1073" w:rsidP="000D1073">
            <w:pPr>
              <w:jc w:val="center"/>
              <w:rPr>
                <w:color w:val="000000"/>
                <w:sz w:val="20"/>
                <w:szCs w:val="20"/>
              </w:rPr>
            </w:pPr>
            <w:r w:rsidRPr="000D1073">
              <w:rPr>
                <w:color w:val="000000"/>
                <w:sz w:val="20"/>
                <w:szCs w:val="20"/>
              </w:rPr>
              <w:t>2,26</w:t>
            </w:r>
          </w:p>
        </w:tc>
        <w:tc>
          <w:tcPr>
            <w:tcW w:w="202" w:type="pct"/>
            <w:tcBorders>
              <w:top w:val="nil"/>
              <w:left w:val="nil"/>
              <w:bottom w:val="single" w:sz="4" w:space="0" w:color="auto"/>
              <w:right w:val="single" w:sz="4" w:space="0" w:color="auto"/>
            </w:tcBorders>
            <w:shd w:val="clear" w:color="auto" w:fill="auto"/>
            <w:vAlign w:val="center"/>
            <w:hideMark/>
          </w:tcPr>
          <w:p w14:paraId="08F4373B" w14:textId="77777777" w:rsidR="000D1073" w:rsidRPr="000D1073" w:rsidRDefault="000D1073" w:rsidP="000D1073">
            <w:pPr>
              <w:jc w:val="center"/>
              <w:rPr>
                <w:color w:val="000000"/>
                <w:sz w:val="20"/>
                <w:szCs w:val="20"/>
              </w:rPr>
            </w:pPr>
            <w:r w:rsidRPr="000D1073">
              <w:rPr>
                <w:color w:val="000000"/>
                <w:sz w:val="20"/>
                <w:szCs w:val="20"/>
              </w:rPr>
              <w:t>2,93</w:t>
            </w:r>
          </w:p>
        </w:tc>
        <w:tc>
          <w:tcPr>
            <w:tcW w:w="202" w:type="pct"/>
            <w:tcBorders>
              <w:top w:val="nil"/>
              <w:left w:val="nil"/>
              <w:bottom w:val="single" w:sz="4" w:space="0" w:color="auto"/>
              <w:right w:val="single" w:sz="4" w:space="0" w:color="auto"/>
            </w:tcBorders>
            <w:shd w:val="clear" w:color="auto" w:fill="auto"/>
            <w:vAlign w:val="center"/>
            <w:hideMark/>
          </w:tcPr>
          <w:p w14:paraId="1BF79041" w14:textId="77777777" w:rsidR="000D1073" w:rsidRPr="000D1073" w:rsidRDefault="000D1073" w:rsidP="000D1073">
            <w:pPr>
              <w:jc w:val="center"/>
              <w:rPr>
                <w:color w:val="000000"/>
                <w:sz w:val="20"/>
                <w:szCs w:val="20"/>
              </w:rPr>
            </w:pPr>
            <w:r w:rsidRPr="000D1073">
              <w:rPr>
                <w:color w:val="000000"/>
                <w:sz w:val="20"/>
                <w:szCs w:val="20"/>
              </w:rPr>
              <w:t>3,68</w:t>
            </w:r>
          </w:p>
        </w:tc>
        <w:tc>
          <w:tcPr>
            <w:tcW w:w="202" w:type="pct"/>
            <w:tcBorders>
              <w:top w:val="nil"/>
              <w:left w:val="nil"/>
              <w:bottom w:val="single" w:sz="4" w:space="0" w:color="auto"/>
              <w:right w:val="single" w:sz="4" w:space="0" w:color="auto"/>
            </w:tcBorders>
            <w:shd w:val="clear" w:color="auto" w:fill="auto"/>
            <w:vAlign w:val="center"/>
            <w:hideMark/>
          </w:tcPr>
          <w:p w14:paraId="0365BB79" w14:textId="77777777" w:rsidR="000D1073" w:rsidRPr="000D1073" w:rsidRDefault="000D1073" w:rsidP="000D1073">
            <w:pPr>
              <w:jc w:val="center"/>
              <w:rPr>
                <w:color w:val="000000"/>
                <w:sz w:val="20"/>
                <w:szCs w:val="20"/>
              </w:rPr>
            </w:pPr>
            <w:r w:rsidRPr="000D1073">
              <w:rPr>
                <w:color w:val="000000"/>
                <w:sz w:val="20"/>
                <w:szCs w:val="20"/>
              </w:rPr>
              <w:t>5,51</w:t>
            </w:r>
          </w:p>
        </w:tc>
      </w:tr>
      <w:tr w:rsidR="000D1073" w:rsidRPr="000D1073" w14:paraId="230AB903"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54CF1D22" w14:textId="77777777" w:rsidR="000D1073" w:rsidRPr="000D1073" w:rsidRDefault="000D1073" w:rsidP="000D1073">
            <w:pPr>
              <w:jc w:val="center"/>
              <w:rPr>
                <w:color w:val="000000"/>
                <w:sz w:val="20"/>
                <w:szCs w:val="20"/>
              </w:rPr>
            </w:pPr>
            <w:r w:rsidRPr="000D1073">
              <w:rPr>
                <w:color w:val="000000"/>
                <w:sz w:val="20"/>
                <w:szCs w:val="20"/>
              </w:rPr>
              <w:t>Прибрежный жилой</w:t>
            </w:r>
            <w:r w:rsidRPr="000D1073">
              <w:rPr>
                <w:color w:val="000000"/>
                <w:sz w:val="20"/>
                <w:szCs w:val="20"/>
              </w:rPr>
              <w:br/>
              <w:t>район</w:t>
            </w:r>
          </w:p>
        </w:tc>
        <w:tc>
          <w:tcPr>
            <w:tcW w:w="187" w:type="pct"/>
            <w:tcBorders>
              <w:top w:val="nil"/>
              <w:left w:val="nil"/>
              <w:bottom w:val="single" w:sz="4" w:space="0" w:color="auto"/>
              <w:right w:val="single" w:sz="4" w:space="0" w:color="auto"/>
            </w:tcBorders>
            <w:shd w:val="clear" w:color="auto" w:fill="auto"/>
            <w:vAlign w:val="center"/>
            <w:hideMark/>
          </w:tcPr>
          <w:p w14:paraId="289D79FE" w14:textId="77777777" w:rsidR="000D1073" w:rsidRPr="000D1073" w:rsidRDefault="000D1073" w:rsidP="000D1073">
            <w:pPr>
              <w:jc w:val="center"/>
              <w:rPr>
                <w:color w:val="000000"/>
                <w:sz w:val="20"/>
                <w:szCs w:val="20"/>
              </w:rPr>
            </w:pPr>
            <w:r w:rsidRPr="000D1073">
              <w:rPr>
                <w:color w:val="000000"/>
                <w:sz w:val="20"/>
                <w:szCs w:val="20"/>
              </w:rPr>
              <w:t>0,02</w:t>
            </w:r>
          </w:p>
        </w:tc>
        <w:tc>
          <w:tcPr>
            <w:tcW w:w="192" w:type="pct"/>
            <w:tcBorders>
              <w:top w:val="nil"/>
              <w:left w:val="nil"/>
              <w:bottom w:val="single" w:sz="4" w:space="0" w:color="auto"/>
              <w:right w:val="single" w:sz="4" w:space="0" w:color="auto"/>
            </w:tcBorders>
            <w:shd w:val="clear" w:color="auto" w:fill="auto"/>
            <w:vAlign w:val="center"/>
            <w:hideMark/>
          </w:tcPr>
          <w:p w14:paraId="3C5DDA8B" w14:textId="77777777" w:rsidR="000D1073" w:rsidRPr="000D1073" w:rsidRDefault="000D1073" w:rsidP="000D1073">
            <w:pPr>
              <w:jc w:val="center"/>
              <w:rPr>
                <w:color w:val="000000"/>
                <w:sz w:val="20"/>
                <w:szCs w:val="20"/>
              </w:rPr>
            </w:pPr>
            <w:r w:rsidRPr="000D1073">
              <w:rPr>
                <w:color w:val="000000"/>
                <w:sz w:val="20"/>
                <w:szCs w:val="20"/>
              </w:rPr>
              <w:t>-0,08</w:t>
            </w:r>
          </w:p>
        </w:tc>
        <w:tc>
          <w:tcPr>
            <w:tcW w:w="192" w:type="pct"/>
            <w:tcBorders>
              <w:top w:val="nil"/>
              <w:left w:val="nil"/>
              <w:bottom w:val="single" w:sz="4" w:space="0" w:color="auto"/>
              <w:right w:val="single" w:sz="4" w:space="0" w:color="auto"/>
            </w:tcBorders>
            <w:shd w:val="clear" w:color="auto" w:fill="auto"/>
            <w:vAlign w:val="center"/>
            <w:hideMark/>
          </w:tcPr>
          <w:p w14:paraId="7795D518" w14:textId="77777777" w:rsidR="000D1073" w:rsidRPr="000D1073" w:rsidRDefault="000D1073" w:rsidP="000D1073">
            <w:pPr>
              <w:jc w:val="center"/>
              <w:rPr>
                <w:color w:val="000000"/>
                <w:sz w:val="20"/>
                <w:szCs w:val="20"/>
              </w:rPr>
            </w:pPr>
            <w:r w:rsidRPr="000D1073">
              <w:rPr>
                <w:color w:val="000000"/>
                <w:sz w:val="20"/>
                <w:szCs w:val="20"/>
              </w:rPr>
              <w:t>-0,18</w:t>
            </w:r>
          </w:p>
        </w:tc>
        <w:tc>
          <w:tcPr>
            <w:tcW w:w="187" w:type="pct"/>
            <w:tcBorders>
              <w:top w:val="nil"/>
              <w:left w:val="nil"/>
              <w:bottom w:val="single" w:sz="4" w:space="0" w:color="auto"/>
              <w:right w:val="single" w:sz="4" w:space="0" w:color="auto"/>
            </w:tcBorders>
            <w:shd w:val="clear" w:color="auto" w:fill="auto"/>
            <w:vAlign w:val="center"/>
            <w:hideMark/>
          </w:tcPr>
          <w:p w14:paraId="4A1CE850" w14:textId="77777777" w:rsidR="000D1073" w:rsidRPr="000D1073" w:rsidRDefault="000D1073" w:rsidP="000D1073">
            <w:pPr>
              <w:jc w:val="center"/>
              <w:rPr>
                <w:color w:val="000000"/>
                <w:sz w:val="20"/>
                <w:szCs w:val="20"/>
              </w:rPr>
            </w:pPr>
            <w:r w:rsidRPr="000D1073">
              <w:rPr>
                <w:color w:val="000000"/>
                <w:sz w:val="20"/>
                <w:szCs w:val="20"/>
              </w:rPr>
              <w:t>0,26</w:t>
            </w:r>
          </w:p>
        </w:tc>
        <w:tc>
          <w:tcPr>
            <w:tcW w:w="192" w:type="pct"/>
            <w:tcBorders>
              <w:top w:val="nil"/>
              <w:left w:val="nil"/>
              <w:bottom w:val="single" w:sz="4" w:space="0" w:color="auto"/>
              <w:right w:val="single" w:sz="4" w:space="0" w:color="auto"/>
            </w:tcBorders>
            <w:shd w:val="clear" w:color="auto" w:fill="auto"/>
            <w:vAlign w:val="center"/>
            <w:hideMark/>
          </w:tcPr>
          <w:p w14:paraId="520922CC" w14:textId="77777777" w:rsidR="000D1073" w:rsidRPr="000D1073" w:rsidRDefault="000D1073" w:rsidP="000D1073">
            <w:pPr>
              <w:jc w:val="center"/>
              <w:rPr>
                <w:color w:val="000000"/>
                <w:sz w:val="20"/>
                <w:szCs w:val="20"/>
              </w:rPr>
            </w:pPr>
            <w:r w:rsidRPr="000D1073">
              <w:rPr>
                <w:color w:val="000000"/>
                <w:sz w:val="20"/>
                <w:szCs w:val="20"/>
              </w:rPr>
              <w:t>-0,14</w:t>
            </w:r>
          </w:p>
        </w:tc>
        <w:tc>
          <w:tcPr>
            <w:tcW w:w="192" w:type="pct"/>
            <w:tcBorders>
              <w:top w:val="nil"/>
              <w:left w:val="nil"/>
              <w:bottom w:val="single" w:sz="4" w:space="0" w:color="auto"/>
              <w:right w:val="single" w:sz="4" w:space="0" w:color="auto"/>
            </w:tcBorders>
            <w:shd w:val="clear" w:color="auto" w:fill="auto"/>
            <w:vAlign w:val="center"/>
            <w:hideMark/>
          </w:tcPr>
          <w:p w14:paraId="4388CEDD" w14:textId="77777777" w:rsidR="000D1073" w:rsidRPr="000D1073" w:rsidRDefault="000D1073" w:rsidP="000D1073">
            <w:pPr>
              <w:jc w:val="center"/>
              <w:rPr>
                <w:color w:val="000000"/>
                <w:sz w:val="20"/>
                <w:szCs w:val="20"/>
              </w:rPr>
            </w:pPr>
            <w:r w:rsidRPr="000D1073">
              <w:rPr>
                <w:color w:val="000000"/>
                <w:sz w:val="20"/>
                <w:szCs w:val="20"/>
              </w:rPr>
              <w:t>-0,14</w:t>
            </w:r>
          </w:p>
        </w:tc>
        <w:tc>
          <w:tcPr>
            <w:tcW w:w="192" w:type="pct"/>
            <w:tcBorders>
              <w:top w:val="nil"/>
              <w:left w:val="nil"/>
              <w:bottom w:val="single" w:sz="4" w:space="0" w:color="auto"/>
              <w:right w:val="single" w:sz="4" w:space="0" w:color="auto"/>
            </w:tcBorders>
            <w:shd w:val="clear" w:color="auto" w:fill="auto"/>
            <w:vAlign w:val="center"/>
            <w:hideMark/>
          </w:tcPr>
          <w:p w14:paraId="7274DD8F" w14:textId="77777777" w:rsidR="000D1073" w:rsidRPr="000D1073" w:rsidRDefault="000D1073" w:rsidP="000D1073">
            <w:pPr>
              <w:jc w:val="center"/>
              <w:rPr>
                <w:color w:val="000000"/>
                <w:sz w:val="20"/>
                <w:szCs w:val="20"/>
              </w:rPr>
            </w:pPr>
            <w:r w:rsidRPr="000D1073">
              <w:rPr>
                <w:color w:val="000000"/>
                <w:sz w:val="20"/>
                <w:szCs w:val="20"/>
              </w:rPr>
              <w:t>-0,14</w:t>
            </w:r>
          </w:p>
        </w:tc>
        <w:tc>
          <w:tcPr>
            <w:tcW w:w="202" w:type="pct"/>
            <w:tcBorders>
              <w:top w:val="nil"/>
              <w:left w:val="nil"/>
              <w:bottom w:val="single" w:sz="4" w:space="0" w:color="auto"/>
              <w:right w:val="single" w:sz="4" w:space="0" w:color="auto"/>
            </w:tcBorders>
            <w:shd w:val="clear" w:color="auto" w:fill="auto"/>
            <w:vAlign w:val="center"/>
            <w:hideMark/>
          </w:tcPr>
          <w:p w14:paraId="086498A9" w14:textId="77777777" w:rsidR="000D1073" w:rsidRPr="000D1073" w:rsidRDefault="000D1073" w:rsidP="000D1073">
            <w:pPr>
              <w:jc w:val="center"/>
              <w:rPr>
                <w:color w:val="000000"/>
                <w:sz w:val="20"/>
                <w:szCs w:val="20"/>
              </w:rPr>
            </w:pPr>
            <w:r w:rsidRPr="000D1073">
              <w:rPr>
                <w:color w:val="000000"/>
                <w:sz w:val="20"/>
                <w:szCs w:val="20"/>
              </w:rPr>
              <w:t>-0,14</w:t>
            </w:r>
          </w:p>
        </w:tc>
        <w:tc>
          <w:tcPr>
            <w:tcW w:w="202" w:type="pct"/>
            <w:tcBorders>
              <w:top w:val="nil"/>
              <w:left w:val="nil"/>
              <w:bottom w:val="single" w:sz="4" w:space="0" w:color="auto"/>
              <w:right w:val="single" w:sz="4" w:space="0" w:color="auto"/>
            </w:tcBorders>
            <w:shd w:val="clear" w:color="auto" w:fill="auto"/>
            <w:vAlign w:val="center"/>
            <w:hideMark/>
          </w:tcPr>
          <w:p w14:paraId="1641397A" w14:textId="77777777" w:rsidR="000D1073" w:rsidRPr="000D1073" w:rsidRDefault="000D1073" w:rsidP="000D1073">
            <w:pPr>
              <w:jc w:val="center"/>
              <w:rPr>
                <w:color w:val="000000"/>
                <w:sz w:val="20"/>
                <w:szCs w:val="20"/>
              </w:rPr>
            </w:pPr>
            <w:r w:rsidRPr="000D1073">
              <w:rPr>
                <w:color w:val="000000"/>
                <w:sz w:val="20"/>
                <w:szCs w:val="20"/>
              </w:rPr>
              <w:t>-0,14</w:t>
            </w:r>
          </w:p>
        </w:tc>
        <w:tc>
          <w:tcPr>
            <w:tcW w:w="202" w:type="pct"/>
            <w:tcBorders>
              <w:top w:val="nil"/>
              <w:left w:val="nil"/>
              <w:bottom w:val="single" w:sz="4" w:space="0" w:color="auto"/>
              <w:right w:val="single" w:sz="4" w:space="0" w:color="auto"/>
            </w:tcBorders>
            <w:shd w:val="clear" w:color="auto" w:fill="auto"/>
            <w:vAlign w:val="center"/>
            <w:hideMark/>
          </w:tcPr>
          <w:p w14:paraId="5F46CBFE" w14:textId="77777777" w:rsidR="000D1073" w:rsidRPr="000D1073" w:rsidRDefault="000D1073" w:rsidP="000D1073">
            <w:pPr>
              <w:jc w:val="center"/>
              <w:rPr>
                <w:color w:val="000000"/>
                <w:sz w:val="20"/>
                <w:szCs w:val="20"/>
              </w:rPr>
            </w:pPr>
            <w:r w:rsidRPr="000D1073">
              <w:rPr>
                <w:color w:val="000000"/>
                <w:sz w:val="20"/>
                <w:szCs w:val="20"/>
              </w:rPr>
              <w:t>-0,14</w:t>
            </w:r>
          </w:p>
        </w:tc>
        <w:tc>
          <w:tcPr>
            <w:tcW w:w="202" w:type="pct"/>
            <w:tcBorders>
              <w:top w:val="nil"/>
              <w:left w:val="nil"/>
              <w:bottom w:val="single" w:sz="4" w:space="0" w:color="auto"/>
              <w:right w:val="single" w:sz="4" w:space="0" w:color="auto"/>
            </w:tcBorders>
            <w:shd w:val="clear" w:color="auto" w:fill="auto"/>
            <w:vAlign w:val="center"/>
            <w:hideMark/>
          </w:tcPr>
          <w:p w14:paraId="3A0CC4D6" w14:textId="77777777" w:rsidR="000D1073" w:rsidRPr="000D1073" w:rsidRDefault="000D1073" w:rsidP="000D1073">
            <w:pPr>
              <w:jc w:val="center"/>
              <w:rPr>
                <w:color w:val="000000"/>
                <w:sz w:val="20"/>
                <w:szCs w:val="20"/>
              </w:rPr>
            </w:pPr>
            <w:r w:rsidRPr="000D1073">
              <w:rPr>
                <w:color w:val="000000"/>
                <w:sz w:val="20"/>
                <w:szCs w:val="20"/>
              </w:rPr>
              <w:t>-0,14</w:t>
            </w:r>
          </w:p>
        </w:tc>
        <w:tc>
          <w:tcPr>
            <w:tcW w:w="202" w:type="pct"/>
            <w:tcBorders>
              <w:top w:val="nil"/>
              <w:left w:val="nil"/>
              <w:bottom w:val="single" w:sz="4" w:space="0" w:color="auto"/>
              <w:right w:val="single" w:sz="4" w:space="0" w:color="auto"/>
            </w:tcBorders>
            <w:shd w:val="clear" w:color="auto" w:fill="auto"/>
            <w:vAlign w:val="center"/>
            <w:hideMark/>
          </w:tcPr>
          <w:p w14:paraId="16E81F5C" w14:textId="77777777" w:rsidR="000D1073" w:rsidRPr="000D1073" w:rsidRDefault="000D1073" w:rsidP="000D1073">
            <w:pPr>
              <w:jc w:val="center"/>
              <w:rPr>
                <w:color w:val="000000"/>
                <w:sz w:val="20"/>
                <w:szCs w:val="20"/>
              </w:rPr>
            </w:pPr>
            <w:r w:rsidRPr="000D1073">
              <w:rPr>
                <w:color w:val="000000"/>
                <w:sz w:val="20"/>
                <w:szCs w:val="20"/>
              </w:rPr>
              <w:t>-0,14</w:t>
            </w:r>
          </w:p>
        </w:tc>
        <w:tc>
          <w:tcPr>
            <w:tcW w:w="202" w:type="pct"/>
            <w:tcBorders>
              <w:top w:val="nil"/>
              <w:left w:val="nil"/>
              <w:bottom w:val="single" w:sz="4" w:space="0" w:color="auto"/>
              <w:right w:val="single" w:sz="4" w:space="0" w:color="auto"/>
            </w:tcBorders>
            <w:shd w:val="clear" w:color="auto" w:fill="auto"/>
            <w:vAlign w:val="center"/>
            <w:hideMark/>
          </w:tcPr>
          <w:p w14:paraId="6207C930" w14:textId="77777777" w:rsidR="000D1073" w:rsidRPr="000D1073" w:rsidRDefault="000D1073" w:rsidP="000D1073">
            <w:pPr>
              <w:jc w:val="center"/>
              <w:rPr>
                <w:color w:val="000000"/>
                <w:sz w:val="20"/>
                <w:szCs w:val="20"/>
              </w:rPr>
            </w:pPr>
            <w:r w:rsidRPr="000D1073">
              <w:rPr>
                <w:color w:val="000000"/>
                <w:sz w:val="20"/>
                <w:szCs w:val="20"/>
              </w:rPr>
              <w:t>-0,14</w:t>
            </w:r>
          </w:p>
        </w:tc>
        <w:tc>
          <w:tcPr>
            <w:tcW w:w="202" w:type="pct"/>
            <w:tcBorders>
              <w:top w:val="nil"/>
              <w:left w:val="nil"/>
              <w:bottom w:val="single" w:sz="4" w:space="0" w:color="auto"/>
              <w:right w:val="single" w:sz="4" w:space="0" w:color="auto"/>
            </w:tcBorders>
            <w:shd w:val="clear" w:color="auto" w:fill="auto"/>
            <w:vAlign w:val="center"/>
            <w:hideMark/>
          </w:tcPr>
          <w:p w14:paraId="5FBE1C30" w14:textId="77777777" w:rsidR="000D1073" w:rsidRPr="000D1073" w:rsidRDefault="000D1073" w:rsidP="000D1073">
            <w:pPr>
              <w:jc w:val="center"/>
              <w:rPr>
                <w:color w:val="000000"/>
                <w:sz w:val="20"/>
                <w:szCs w:val="20"/>
              </w:rPr>
            </w:pPr>
            <w:r w:rsidRPr="000D1073">
              <w:rPr>
                <w:color w:val="000000"/>
                <w:sz w:val="20"/>
                <w:szCs w:val="20"/>
              </w:rPr>
              <w:t>-0,14</w:t>
            </w:r>
          </w:p>
        </w:tc>
        <w:tc>
          <w:tcPr>
            <w:tcW w:w="202" w:type="pct"/>
            <w:tcBorders>
              <w:top w:val="nil"/>
              <w:left w:val="nil"/>
              <w:bottom w:val="single" w:sz="4" w:space="0" w:color="auto"/>
              <w:right w:val="single" w:sz="4" w:space="0" w:color="auto"/>
            </w:tcBorders>
            <w:shd w:val="clear" w:color="auto" w:fill="auto"/>
            <w:vAlign w:val="center"/>
            <w:hideMark/>
          </w:tcPr>
          <w:p w14:paraId="1B4C50E8" w14:textId="77777777" w:rsidR="000D1073" w:rsidRPr="000D1073" w:rsidRDefault="000D1073" w:rsidP="000D1073">
            <w:pPr>
              <w:jc w:val="center"/>
              <w:rPr>
                <w:color w:val="000000"/>
                <w:sz w:val="20"/>
                <w:szCs w:val="20"/>
              </w:rPr>
            </w:pPr>
            <w:r w:rsidRPr="000D1073">
              <w:rPr>
                <w:color w:val="000000"/>
                <w:sz w:val="20"/>
                <w:szCs w:val="20"/>
              </w:rPr>
              <w:t>-0,14</w:t>
            </w:r>
          </w:p>
        </w:tc>
        <w:tc>
          <w:tcPr>
            <w:tcW w:w="202" w:type="pct"/>
            <w:tcBorders>
              <w:top w:val="nil"/>
              <w:left w:val="nil"/>
              <w:bottom w:val="single" w:sz="4" w:space="0" w:color="auto"/>
              <w:right w:val="single" w:sz="4" w:space="0" w:color="auto"/>
            </w:tcBorders>
            <w:shd w:val="clear" w:color="auto" w:fill="auto"/>
            <w:vAlign w:val="center"/>
            <w:hideMark/>
          </w:tcPr>
          <w:p w14:paraId="59C8843C" w14:textId="77777777" w:rsidR="000D1073" w:rsidRPr="000D1073" w:rsidRDefault="000D1073" w:rsidP="000D1073">
            <w:pPr>
              <w:jc w:val="center"/>
              <w:rPr>
                <w:color w:val="000000"/>
                <w:sz w:val="20"/>
                <w:szCs w:val="20"/>
              </w:rPr>
            </w:pPr>
            <w:r w:rsidRPr="000D1073">
              <w:rPr>
                <w:color w:val="000000"/>
                <w:sz w:val="20"/>
                <w:szCs w:val="20"/>
              </w:rPr>
              <w:t>-0,14</w:t>
            </w:r>
          </w:p>
        </w:tc>
        <w:tc>
          <w:tcPr>
            <w:tcW w:w="202" w:type="pct"/>
            <w:tcBorders>
              <w:top w:val="nil"/>
              <w:left w:val="nil"/>
              <w:bottom w:val="single" w:sz="4" w:space="0" w:color="auto"/>
              <w:right w:val="single" w:sz="4" w:space="0" w:color="auto"/>
            </w:tcBorders>
            <w:shd w:val="clear" w:color="auto" w:fill="auto"/>
            <w:vAlign w:val="center"/>
            <w:hideMark/>
          </w:tcPr>
          <w:p w14:paraId="7C85D539" w14:textId="77777777" w:rsidR="000D1073" w:rsidRPr="000D1073" w:rsidRDefault="000D1073" w:rsidP="000D1073">
            <w:pPr>
              <w:jc w:val="center"/>
              <w:rPr>
                <w:color w:val="000000"/>
                <w:sz w:val="20"/>
                <w:szCs w:val="20"/>
              </w:rPr>
            </w:pPr>
            <w:r w:rsidRPr="000D1073">
              <w:rPr>
                <w:color w:val="000000"/>
                <w:sz w:val="20"/>
                <w:szCs w:val="20"/>
              </w:rPr>
              <w:t>-0,14</w:t>
            </w:r>
          </w:p>
        </w:tc>
        <w:tc>
          <w:tcPr>
            <w:tcW w:w="202" w:type="pct"/>
            <w:tcBorders>
              <w:top w:val="nil"/>
              <w:left w:val="nil"/>
              <w:bottom w:val="single" w:sz="4" w:space="0" w:color="auto"/>
              <w:right w:val="single" w:sz="4" w:space="0" w:color="auto"/>
            </w:tcBorders>
            <w:shd w:val="clear" w:color="auto" w:fill="auto"/>
            <w:vAlign w:val="center"/>
            <w:hideMark/>
          </w:tcPr>
          <w:p w14:paraId="3551ED55" w14:textId="77777777" w:rsidR="000D1073" w:rsidRPr="000D1073" w:rsidRDefault="000D1073" w:rsidP="000D1073">
            <w:pPr>
              <w:jc w:val="center"/>
              <w:rPr>
                <w:color w:val="000000"/>
                <w:sz w:val="20"/>
                <w:szCs w:val="20"/>
              </w:rPr>
            </w:pPr>
            <w:r w:rsidRPr="000D1073">
              <w:rPr>
                <w:color w:val="000000"/>
                <w:sz w:val="20"/>
                <w:szCs w:val="20"/>
              </w:rPr>
              <w:t>-0,14</w:t>
            </w:r>
          </w:p>
        </w:tc>
      </w:tr>
      <w:tr w:rsidR="000D1073" w:rsidRPr="000D1073" w14:paraId="5D833046"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6D68677A" w14:textId="77777777" w:rsidR="000D1073" w:rsidRPr="000D1073" w:rsidRDefault="000D1073" w:rsidP="000D1073">
            <w:pPr>
              <w:jc w:val="center"/>
              <w:rPr>
                <w:color w:val="000000"/>
                <w:sz w:val="20"/>
                <w:szCs w:val="20"/>
              </w:rPr>
            </w:pPr>
            <w:r w:rsidRPr="000D1073">
              <w:rPr>
                <w:color w:val="000000"/>
                <w:sz w:val="20"/>
                <w:szCs w:val="20"/>
              </w:rPr>
              <w:t>Промышленный район IV</w:t>
            </w:r>
          </w:p>
        </w:tc>
        <w:tc>
          <w:tcPr>
            <w:tcW w:w="187" w:type="pct"/>
            <w:tcBorders>
              <w:top w:val="nil"/>
              <w:left w:val="nil"/>
              <w:bottom w:val="single" w:sz="4" w:space="0" w:color="auto"/>
              <w:right w:val="single" w:sz="4" w:space="0" w:color="auto"/>
            </w:tcBorders>
            <w:shd w:val="clear" w:color="auto" w:fill="auto"/>
            <w:vAlign w:val="center"/>
            <w:hideMark/>
          </w:tcPr>
          <w:p w14:paraId="5956A6C9" w14:textId="77777777" w:rsidR="000D1073" w:rsidRPr="000D1073" w:rsidRDefault="000D1073" w:rsidP="000D1073">
            <w:pPr>
              <w:jc w:val="center"/>
              <w:rPr>
                <w:color w:val="000000"/>
                <w:sz w:val="20"/>
                <w:szCs w:val="20"/>
              </w:rPr>
            </w:pPr>
            <w:r w:rsidRPr="000D1073">
              <w:rPr>
                <w:color w:val="000000"/>
                <w:sz w:val="20"/>
                <w:szCs w:val="20"/>
              </w:rPr>
              <w:t>0,02</w:t>
            </w:r>
          </w:p>
        </w:tc>
        <w:tc>
          <w:tcPr>
            <w:tcW w:w="192" w:type="pct"/>
            <w:tcBorders>
              <w:top w:val="nil"/>
              <w:left w:val="nil"/>
              <w:bottom w:val="single" w:sz="4" w:space="0" w:color="auto"/>
              <w:right w:val="single" w:sz="4" w:space="0" w:color="auto"/>
            </w:tcBorders>
            <w:shd w:val="clear" w:color="auto" w:fill="auto"/>
            <w:vAlign w:val="center"/>
            <w:hideMark/>
          </w:tcPr>
          <w:p w14:paraId="6C494369" w14:textId="77777777" w:rsidR="000D1073" w:rsidRPr="000D1073" w:rsidRDefault="000D1073" w:rsidP="000D1073">
            <w:pPr>
              <w:jc w:val="center"/>
              <w:rPr>
                <w:color w:val="000000"/>
                <w:sz w:val="20"/>
                <w:szCs w:val="20"/>
              </w:rPr>
            </w:pPr>
            <w:r w:rsidRPr="000D1073">
              <w:rPr>
                <w:color w:val="000000"/>
                <w:sz w:val="20"/>
                <w:szCs w:val="20"/>
              </w:rPr>
              <w:t>-0,09</w:t>
            </w:r>
          </w:p>
        </w:tc>
        <w:tc>
          <w:tcPr>
            <w:tcW w:w="192" w:type="pct"/>
            <w:tcBorders>
              <w:top w:val="nil"/>
              <w:left w:val="nil"/>
              <w:bottom w:val="single" w:sz="4" w:space="0" w:color="auto"/>
              <w:right w:val="single" w:sz="4" w:space="0" w:color="auto"/>
            </w:tcBorders>
            <w:shd w:val="clear" w:color="auto" w:fill="auto"/>
            <w:vAlign w:val="center"/>
            <w:hideMark/>
          </w:tcPr>
          <w:p w14:paraId="51ABFD8B" w14:textId="77777777" w:rsidR="000D1073" w:rsidRPr="000D1073" w:rsidRDefault="000D1073" w:rsidP="000D1073">
            <w:pPr>
              <w:jc w:val="center"/>
              <w:rPr>
                <w:color w:val="000000"/>
                <w:sz w:val="20"/>
                <w:szCs w:val="20"/>
              </w:rPr>
            </w:pPr>
            <w:r w:rsidRPr="000D1073">
              <w:rPr>
                <w:color w:val="000000"/>
                <w:sz w:val="20"/>
                <w:szCs w:val="20"/>
              </w:rPr>
              <w:t>-0,20</w:t>
            </w:r>
          </w:p>
        </w:tc>
        <w:tc>
          <w:tcPr>
            <w:tcW w:w="187" w:type="pct"/>
            <w:tcBorders>
              <w:top w:val="nil"/>
              <w:left w:val="nil"/>
              <w:bottom w:val="single" w:sz="4" w:space="0" w:color="auto"/>
              <w:right w:val="single" w:sz="4" w:space="0" w:color="auto"/>
            </w:tcBorders>
            <w:shd w:val="clear" w:color="auto" w:fill="auto"/>
            <w:vAlign w:val="center"/>
            <w:hideMark/>
          </w:tcPr>
          <w:p w14:paraId="4E2A94A3" w14:textId="77777777" w:rsidR="000D1073" w:rsidRPr="000D1073" w:rsidRDefault="000D1073" w:rsidP="000D1073">
            <w:pPr>
              <w:jc w:val="center"/>
              <w:rPr>
                <w:color w:val="000000"/>
                <w:sz w:val="20"/>
                <w:szCs w:val="20"/>
              </w:rPr>
            </w:pPr>
            <w:r w:rsidRPr="000D1073">
              <w:rPr>
                <w:color w:val="000000"/>
                <w:sz w:val="20"/>
                <w:szCs w:val="20"/>
              </w:rPr>
              <w:t>0,29</w:t>
            </w:r>
          </w:p>
        </w:tc>
        <w:tc>
          <w:tcPr>
            <w:tcW w:w="192" w:type="pct"/>
            <w:tcBorders>
              <w:top w:val="nil"/>
              <w:left w:val="nil"/>
              <w:bottom w:val="single" w:sz="4" w:space="0" w:color="auto"/>
              <w:right w:val="single" w:sz="4" w:space="0" w:color="auto"/>
            </w:tcBorders>
            <w:shd w:val="clear" w:color="auto" w:fill="auto"/>
            <w:vAlign w:val="center"/>
            <w:hideMark/>
          </w:tcPr>
          <w:p w14:paraId="52951492" w14:textId="77777777" w:rsidR="000D1073" w:rsidRPr="000D1073" w:rsidRDefault="000D1073" w:rsidP="000D1073">
            <w:pPr>
              <w:jc w:val="center"/>
              <w:rPr>
                <w:color w:val="000000"/>
                <w:sz w:val="20"/>
                <w:szCs w:val="20"/>
              </w:rPr>
            </w:pPr>
            <w:r w:rsidRPr="000D1073">
              <w:rPr>
                <w:color w:val="000000"/>
                <w:sz w:val="20"/>
                <w:szCs w:val="20"/>
              </w:rPr>
              <w:t>-0,15</w:t>
            </w:r>
          </w:p>
        </w:tc>
        <w:tc>
          <w:tcPr>
            <w:tcW w:w="192" w:type="pct"/>
            <w:tcBorders>
              <w:top w:val="nil"/>
              <w:left w:val="nil"/>
              <w:bottom w:val="single" w:sz="4" w:space="0" w:color="auto"/>
              <w:right w:val="single" w:sz="4" w:space="0" w:color="auto"/>
            </w:tcBorders>
            <w:shd w:val="clear" w:color="auto" w:fill="auto"/>
            <w:vAlign w:val="center"/>
            <w:hideMark/>
          </w:tcPr>
          <w:p w14:paraId="3C42F955" w14:textId="77777777" w:rsidR="000D1073" w:rsidRPr="000D1073" w:rsidRDefault="000D1073" w:rsidP="000D1073">
            <w:pPr>
              <w:jc w:val="center"/>
              <w:rPr>
                <w:color w:val="000000"/>
                <w:sz w:val="20"/>
                <w:szCs w:val="20"/>
              </w:rPr>
            </w:pPr>
            <w:r w:rsidRPr="000D1073">
              <w:rPr>
                <w:color w:val="000000"/>
                <w:sz w:val="20"/>
                <w:szCs w:val="20"/>
              </w:rPr>
              <w:t>-0,15</w:t>
            </w:r>
          </w:p>
        </w:tc>
        <w:tc>
          <w:tcPr>
            <w:tcW w:w="192" w:type="pct"/>
            <w:tcBorders>
              <w:top w:val="nil"/>
              <w:left w:val="nil"/>
              <w:bottom w:val="single" w:sz="4" w:space="0" w:color="auto"/>
              <w:right w:val="single" w:sz="4" w:space="0" w:color="auto"/>
            </w:tcBorders>
            <w:shd w:val="clear" w:color="auto" w:fill="auto"/>
            <w:vAlign w:val="center"/>
            <w:hideMark/>
          </w:tcPr>
          <w:p w14:paraId="706418FA" w14:textId="77777777" w:rsidR="000D1073" w:rsidRPr="000D1073" w:rsidRDefault="000D1073" w:rsidP="000D1073">
            <w:pPr>
              <w:jc w:val="center"/>
              <w:rPr>
                <w:color w:val="000000"/>
                <w:sz w:val="20"/>
                <w:szCs w:val="20"/>
              </w:rPr>
            </w:pPr>
            <w:r w:rsidRPr="000D1073">
              <w:rPr>
                <w:color w:val="000000"/>
                <w:sz w:val="20"/>
                <w:szCs w:val="20"/>
              </w:rPr>
              <w:t>-0,15</w:t>
            </w:r>
          </w:p>
        </w:tc>
        <w:tc>
          <w:tcPr>
            <w:tcW w:w="202" w:type="pct"/>
            <w:tcBorders>
              <w:top w:val="nil"/>
              <w:left w:val="nil"/>
              <w:bottom w:val="single" w:sz="4" w:space="0" w:color="auto"/>
              <w:right w:val="single" w:sz="4" w:space="0" w:color="auto"/>
            </w:tcBorders>
            <w:shd w:val="clear" w:color="auto" w:fill="auto"/>
            <w:vAlign w:val="center"/>
            <w:hideMark/>
          </w:tcPr>
          <w:p w14:paraId="4B1F2CA0" w14:textId="77777777" w:rsidR="000D1073" w:rsidRPr="000D1073" w:rsidRDefault="000D1073" w:rsidP="000D1073">
            <w:pPr>
              <w:jc w:val="center"/>
              <w:rPr>
                <w:color w:val="000000"/>
                <w:sz w:val="20"/>
                <w:szCs w:val="20"/>
              </w:rPr>
            </w:pPr>
            <w:r w:rsidRPr="000D1073">
              <w:rPr>
                <w:color w:val="000000"/>
                <w:sz w:val="20"/>
                <w:szCs w:val="20"/>
              </w:rPr>
              <w:t>0,24</w:t>
            </w:r>
          </w:p>
        </w:tc>
        <w:tc>
          <w:tcPr>
            <w:tcW w:w="202" w:type="pct"/>
            <w:tcBorders>
              <w:top w:val="nil"/>
              <w:left w:val="nil"/>
              <w:bottom w:val="single" w:sz="4" w:space="0" w:color="auto"/>
              <w:right w:val="single" w:sz="4" w:space="0" w:color="auto"/>
            </w:tcBorders>
            <w:shd w:val="clear" w:color="auto" w:fill="auto"/>
            <w:vAlign w:val="center"/>
            <w:hideMark/>
          </w:tcPr>
          <w:p w14:paraId="05FFCF12" w14:textId="77777777" w:rsidR="000D1073" w:rsidRPr="000D1073" w:rsidRDefault="000D1073" w:rsidP="000D1073">
            <w:pPr>
              <w:jc w:val="center"/>
              <w:rPr>
                <w:color w:val="000000"/>
                <w:sz w:val="20"/>
                <w:szCs w:val="20"/>
              </w:rPr>
            </w:pPr>
            <w:r w:rsidRPr="000D1073">
              <w:rPr>
                <w:color w:val="000000"/>
                <w:sz w:val="20"/>
                <w:szCs w:val="20"/>
              </w:rPr>
              <w:t>0,24</w:t>
            </w:r>
          </w:p>
        </w:tc>
        <w:tc>
          <w:tcPr>
            <w:tcW w:w="202" w:type="pct"/>
            <w:tcBorders>
              <w:top w:val="nil"/>
              <w:left w:val="nil"/>
              <w:bottom w:val="single" w:sz="4" w:space="0" w:color="auto"/>
              <w:right w:val="single" w:sz="4" w:space="0" w:color="auto"/>
            </w:tcBorders>
            <w:shd w:val="clear" w:color="auto" w:fill="auto"/>
            <w:vAlign w:val="center"/>
            <w:hideMark/>
          </w:tcPr>
          <w:p w14:paraId="41B789F4" w14:textId="77777777" w:rsidR="000D1073" w:rsidRPr="000D1073" w:rsidRDefault="000D1073" w:rsidP="000D1073">
            <w:pPr>
              <w:jc w:val="center"/>
              <w:rPr>
                <w:color w:val="000000"/>
                <w:sz w:val="20"/>
                <w:szCs w:val="20"/>
              </w:rPr>
            </w:pPr>
            <w:r w:rsidRPr="000D1073">
              <w:rPr>
                <w:color w:val="000000"/>
                <w:sz w:val="20"/>
                <w:szCs w:val="20"/>
              </w:rPr>
              <w:t>0,24</w:t>
            </w:r>
          </w:p>
        </w:tc>
        <w:tc>
          <w:tcPr>
            <w:tcW w:w="202" w:type="pct"/>
            <w:tcBorders>
              <w:top w:val="nil"/>
              <w:left w:val="nil"/>
              <w:bottom w:val="single" w:sz="4" w:space="0" w:color="auto"/>
              <w:right w:val="single" w:sz="4" w:space="0" w:color="auto"/>
            </w:tcBorders>
            <w:shd w:val="clear" w:color="auto" w:fill="auto"/>
            <w:vAlign w:val="center"/>
            <w:hideMark/>
          </w:tcPr>
          <w:p w14:paraId="39343A1F" w14:textId="77777777" w:rsidR="000D1073" w:rsidRPr="000D1073" w:rsidRDefault="000D1073" w:rsidP="000D1073">
            <w:pPr>
              <w:jc w:val="center"/>
              <w:rPr>
                <w:color w:val="000000"/>
                <w:sz w:val="20"/>
                <w:szCs w:val="20"/>
              </w:rPr>
            </w:pPr>
            <w:r w:rsidRPr="000D1073">
              <w:rPr>
                <w:color w:val="000000"/>
                <w:sz w:val="20"/>
                <w:szCs w:val="20"/>
              </w:rPr>
              <w:t>0,24</w:t>
            </w:r>
          </w:p>
        </w:tc>
        <w:tc>
          <w:tcPr>
            <w:tcW w:w="202" w:type="pct"/>
            <w:tcBorders>
              <w:top w:val="nil"/>
              <w:left w:val="nil"/>
              <w:bottom w:val="single" w:sz="4" w:space="0" w:color="auto"/>
              <w:right w:val="single" w:sz="4" w:space="0" w:color="auto"/>
            </w:tcBorders>
            <w:shd w:val="clear" w:color="auto" w:fill="auto"/>
            <w:vAlign w:val="center"/>
            <w:hideMark/>
          </w:tcPr>
          <w:p w14:paraId="23A680FE" w14:textId="77777777" w:rsidR="000D1073" w:rsidRPr="000D1073" w:rsidRDefault="000D1073" w:rsidP="000D1073">
            <w:pPr>
              <w:jc w:val="center"/>
              <w:rPr>
                <w:color w:val="000000"/>
                <w:sz w:val="20"/>
                <w:szCs w:val="20"/>
              </w:rPr>
            </w:pPr>
            <w:r w:rsidRPr="000D1073">
              <w:rPr>
                <w:color w:val="000000"/>
                <w:sz w:val="20"/>
                <w:szCs w:val="20"/>
              </w:rPr>
              <w:t>0,24</w:t>
            </w:r>
          </w:p>
        </w:tc>
        <w:tc>
          <w:tcPr>
            <w:tcW w:w="202" w:type="pct"/>
            <w:tcBorders>
              <w:top w:val="nil"/>
              <w:left w:val="nil"/>
              <w:bottom w:val="single" w:sz="4" w:space="0" w:color="auto"/>
              <w:right w:val="single" w:sz="4" w:space="0" w:color="auto"/>
            </w:tcBorders>
            <w:shd w:val="clear" w:color="auto" w:fill="auto"/>
            <w:vAlign w:val="center"/>
            <w:hideMark/>
          </w:tcPr>
          <w:p w14:paraId="45AF5FEC" w14:textId="77777777" w:rsidR="000D1073" w:rsidRPr="000D1073" w:rsidRDefault="000D1073" w:rsidP="000D1073">
            <w:pPr>
              <w:jc w:val="center"/>
              <w:rPr>
                <w:color w:val="000000"/>
                <w:sz w:val="20"/>
                <w:szCs w:val="20"/>
              </w:rPr>
            </w:pPr>
            <w:r w:rsidRPr="000D1073">
              <w:rPr>
                <w:color w:val="000000"/>
                <w:sz w:val="20"/>
                <w:szCs w:val="20"/>
              </w:rPr>
              <w:t>0,24</w:t>
            </w:r>
          </w:p>
        </w:tc>
        <w:tc>
          <w:tcPr>
            <w:tcW w:w="202" w:type="pct"/>
            <w:tcBorders>
              <w:top w:val="nil"/>
              <w:left w:val="nil"/>
              <w:bottom w:val="single" w:sz="4" w:space="0" w:color="auto"/>
              <w:right w:val="single" w:sz="4" w:space="0" w:color="auto"/>
            </w:tcBorders>
            <w:shd w:val="clear" w:color="auto" w:fill="auto"/>
            <w:vAlign w:val="center"/>
            <w:hideMark/>
          </w:tcPr>
          <w:p w14:paraId="73FFBDCB" w14:textId="77777777" w:rsidR="000D1073" w:rsidRPr="000D1073" w:rsidRDefault="000D1073" w:rsidP="000D1073">
            <w:pPr>
              <w:jc w:val="center"/>
              <w:rPr>
                <w:color w:val="000000"/>
                <w:sz w:val="20"/>
                <w:szCs w:val="20"/>
              </w:rPr>
            </w:pPr>
            <w:r w:rsidRPr="000D1073">
              <w:rPr>
                <w:color w:val="000000"/>
                <w:sz w:val="20"/>
                <w:szCs w:val="20"/>
              </w:rPr>
              <w:t>0,24</w:t>
            </w:r>
          </w:p>
        </w:tc>
        <w:tc>
          <w:tcPr>
            <w:tcW w:w="202" w:type="pct"/>
            <w:tcBorders>
              <w:top w:val="nil"/>
              <w:left w:val="nil"/>
              <w:bottom w:val="single" w:sz="4" w:space="0" w:color="auto"/>
              <w:right w:val="single" w:sz="4" w:space="0" w:color="auto"/>
            </w:tcBorders>
            <w:shd w:val="clear" w:color="auto" w:fill="auto"/>
            <w:vAlign w:val="center"/>
            <w:hideMark/>
          </w:tcPr>
          <w:p w14:paraId="35210584" w14:textId="77777777" w:rsidR="000D1073" w:rsidRPr="000D1073" w:rsidRDefault="000D1073" w:rsidP="000D1073">
            <w:pPr>
              <w:jc w:val="center"/>
              <w:rPr>
                <w:color w:val="000000"/>
                <w:sz w:val="20"/>
                <w:szCs w:val="20"/>
              </w:rPr>
            </w:pPr>
            <w:r w:rsidRPr="000D1073">
              <w:rPr>
                <w:color w:val="000000"/>
                <w:sz w:val="20"/>
                <w:szCs w:val="20"/>
              </w:rPr>
              <w:t>0,24</w:t>
            </w:r>
          </w:p>
        </w:tc>
        <w:tc>
          <w:tcPr>
            <w:tcW w:w="202" w:type="pct"/>
            <w:tcBorders>
              <w:top w:val="nil"/>
              <w:left w:val="nil"/>
              <w:bottom w:val="single" w:sz="4" w:space="0" w:color="auto"/>
              <w:right w:val="single" w:sz="4" w:space="0" w:color="auto"/>
            </w:tcBorders>
            <w:shd w:val="clear" w:color="auto" w:fill="auto"/>
            <w:vAlign w:val="center"/>
            <w:hideMark/>
          </w:tcPr>
          <w:p w14:paraId="4EDD5AAA" w14:textId="77777777" w:rsidR="000D1073" w:rsidRPr="000D1073" w:rsidRDefault="000D1073" w:rsidP="000D1073">
            <w:pPr>
              <w:jc w:val="center"/>
              <w:rPr>
                <w:color w:val="000000"/>
                <w:sz w:val="20"/>
                <w:szCs w:val="20"/>
              </w:rPr>
            </w:pPr>
            <w:r w:rsidRPr="000D1073">
              <w:rPr>
                <w:color w:val="000000"/>
                <w:sz w:val="20"/>
                <w:szCs w:val="20"/>
              </w:rPr>
              <w:t>0,24</w:t>
            </w:r>
          </w:p>
        </w:tc>
        <w:tc>
          <w:tcPr>
            <w:tcW w:w="202" w:type="pct"/>
            <w:tcBorders>
              <w:top w:val="nil"/>
              <w:left w:val="nil"/>
              <w:bottom w:val="single" w:sz="4" w:space="0" w:color="auto"/>
              <w:right w:val="single" w:sz="4" w:space="0" w:color="auto"/>
            </w:tcBorders>
            <w:shd w:val="clear" w:color="auto" w:fill="auto"/>
            <w:vAlign w:val="center"/>
            <w:hideMark/>
          </w:tcPr>
          <w:p w14:paraId="1CEC1110" w14:textId="77777777" w:rsidR="000D1073" w:rsidRPr="000D1073" w:rsidRDefault="000D1073" w:rsidP="000D1073">
            <w:pPr>
              <w:jc w:val="center"/>
              <w:rPr>
                <w:color w:val="000000"/>
                <w:sz w:val="20"/>
                <w:szCs w:val="20"/>
              </w:rPr>
            </w:pPr>
            <w:r w:rsidRPr="000D1073">
              <w:rPr>
                <w:color w:val="000000"/>
                <w:sz w:val="20"/>
                <w:szCs w:val="20"/>
              </w:rPr>
              <w:t>0,24</w:t>
            </w:r>
          </w:p>
        </w:tc>
        <w:tc>
          <w:tcPr>
            <w:tcW w:w="202" w:type="pct"/>
            <w:tcBorders>
              <w:top w:val="nil"/>
              <w:left w:val="nil"/>
              <w:bottom w:val="single" w:sz="4" w:space="0" w:color="auto"/>
              <w:right w:val="single" w:sz="4" w:space="0" w:color="auto"/>
            </w:tcBorders>
            <w:shd w:val="clear" w:color="auto" w:fill="auto"/>
            <w:vAlign w:val="center"/>
            <w:hideMark/>
          </w:tcPr>
          <w:p w14:paraId="27575C78" w14:textId="77777777" w:rsidR="000D1073" w:rsidRPr="000D1073" w:rsidRDefault="000D1073" w:rsidP="000D1073">
            <w:pPr>
              <w:jc w:val="center"/>
              <w:rPr>
                <w:color w:val="000000"/>
                <w:sz w:val="20"/>
                <w:szCs w:val="20"/>
              </w:rPr>
            </w:pPr>
            <w:r w:rsidRPr="000D1073">
              <w:rPr>
                <w:color w:val="000000"/>
                <w:sz w:val="20"/>
                <w:szCs w:val="20"/>
              </w:rPr>
              <w:t>0,24</w:t>
            </w:r>
          </w:p>
        </w:tc>
      </w:tr>
      <w:tr w:rsidR="000D1073" w:rsidRPr="000D1073" w14:paraId="05EE9C23"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0CDFCE9D" w14:textId="77777777" w:rsidR="000D1073" w:rsidRPr="000D1073" w:rsidRDefault="000D1073" w:rsidP="000D1073">
            <w:pPr>
              <w:jc w:val="center"/>
              <w:rPr>
                <w:color w:val="000000"/>
                <w:sz w:val="20"/>
                <w:szCs w:val="20"/>
              </w:rPr>
            </w:pPr>
            <w:r w:rsidRPr="000D1073">
              <w:rPr>
                <w:color w:val="000000"/>
                <w:sz w:val="20"/>
                <w:szCs w:val="20"/>
              </w:rPr>
              <w:t>Промышленный район IX</w:t>
            </w:r>
          </w:p>
        </w:tc>
        <w:tc>
          <w:tcPr>
            <w:tcW w:w="187" w:type="pct"/>
            <w:tcBorders>
              <w:top w:val="nil"/>
              <w:left w:val="nil"/>
              <w:bottom w:val="single" w:sz="4" w:space="0" w:color="auto"/>
              <w:right w:val="single" w:sz="4" w:space="0" w:color="auto"/>
            </w:tcBorders>
            <w:shd w:val="clear" w:color="auto" w:fill="auto"/>
            <w:vAlign w:val="center"/>
            <w:hideMark/>
          </w:tcPr>
          <w:p w14:paraId="01062712"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64157C55"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274FBBD2" w14:textId="77777777" w:rsidR="000D1073" w:rsidRPr="000D1073" w:rsidRDefault="000D1073" w:rsidP="000D1073">
            <w:pPr>
              <w:jc w:val="center"/>
              <w:rPr>
                <w:color w:val="000000"/>
                <w:sz w:val="20"/>
                <w:szCs w:val="20"/>
              </w:rPr>
            </w:pPr>
            <w:r w:rsidRPr="000D1073">
              <w:rPr>
                <w:color w:val="000000"/>
                <w:sz w:val="20"/>
                <w:szCs w:val="20"/>
              </w:rPr>
              <w:t>0,00</w:t>
            </w:r>
          </w:p>
        </w:tc>
        <w:tc>
          <w:tcPr>
            <w:tcW w:w="187" w:type="pct"/>
            <w:tcBorders>
              <w:top w:val="nil"/>
              <w:left w:val="nil"/>
              <w:bottom w:val="single" w:sz="4" w:space="0" w:color="auto"/>
              <w:right w:val="single" w:sz="4" w:space="0" w:color="auto"/>
            </w:tcBorders>
            <w:shd w:val="clear" w:color="auto" w:fill="auto"/>
            <w:vAlign w:val="center"/>
            <w:hideMark/>
          </w:tcPr>
          <w:p w14:paraId="38E53EA8"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4DA184ED"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48756664" w14:textId="77777777" w:rsidR="000D1073" w:rsidRPr="000D1073" w:rsidRDefault="000D1073" w:rsidP="000D1073">
            <w:pPr>
              <w:jc w:val="center"/>
              <w:rPr>
                <w:color w:val="000000"/>
                <w:sz w:val="20"/>
                <w:szCs w:val="20"/>
              </w:rPr>
            </w:pPr>
            <w:r w:rsidRPr="000D1073">
              <w:rPr>
                <w:color w:val="000000"/>
                <w:sz w:val="20"/>
                <w:szCs w:val="20"/>
              </w:rPr>
              <w:t>0,14</w:t>
            </w:r>
          </w:p>
        </w:tc>
        <w:tc>
          <w:tcPr>
            <w:tcW w:w="192" w:type="pct"/>
            <w:tcBorders>
              <w:top w:val="nil"/>
              <w:left w:val="nil"/>
              <w:bottom w:val="single" w:sz="4" w:space="0" w:color="auto"/>
              <w:right w:val="single" w:sz="4" w:space="0" w:color="auto"/>
            </w:tcBorders>
            <w:shd w:val="clear" w:color="auto" w:fill="auto"/>
            <w:vAlign w:val="center"/>
            <w:hideMark/>
          </w:tcPr>
          <w:p w14:paraId="5AE5F28D" w14:textId="77777777" w:rsidR="000D1073" w:rsidRPr="000D1073" w:rsidRDefault="000D1073" w:rsidP="000D1073">
            <w:pPr>
              <w:jc w:val="center"/>
              <w:rPr>
                <w:color w:val="000000"/>
                <w:sz w:val="20"/>
                <w:szCs w:val="20"/>
              </w:rPr>
            </w:pPr>
            <w:r w:rsidRPr="000D1073">
              <w:rPr>
                <w:color w:val="000000"/>
                <w:sz w:val="20"/>
                <w:szCs w:val="20"/>
              </w:rPr>
              <w:t>0,14</w:t>
            </w:r>
          </w:p>
        </w:tc>
        <w:tc>
          <w:tcPr>
            <w:tcW w:w="202" w:type="pct"/>
            <w:tcBorders>
              <w:top w:val="nil"/>
              <w:left w:val="nil"/>
              <w:bottom w:val="single" w:sz="4" w:space="0" w:color="auto"/>
              <w:right w:val="single" w:sz="4" w:space="0" w:color="auto"/>
            </w:tcBorders>
            <w:shd w:val="clear" w:color="auto" w:fill="auto"/>
            <w:vAlign w:val="center"/>
            <w:hideMark/>
          </w:tcPr>
          <w:p w14:paraId="4296FE76" w14:textId="77777777" w:rsidR="000D1073" w:rsidRPr="000D1073" w:rsidRDefault="000D1073" w:rsidP="000D1073">
            <w:pPr>
              <w:jc w:val="center"/>
              <w:rPr>
                <w:color w:val="000000"/>
                <w:sz w:val="20"/>
                <w:szCs w:val="20"/>
              </w:rPr>
            </w:pPr>
            <w:r w:rsidRPr="000D1073">
              <w:rPr>
                <w:color w:val="000000"/>
                <w:sz w:val="20"/>
                <w:szCs w:val="20"/>
              </w:rPr>
              <w:t>0,14</w:t>
            </w:r>
          </w:p>
        </w:tc>
        <w:tc>
          <w:tcPr>
            <w:tcW w:w="202" w:type="pct"/>
            <w:tcBorders>
              <w:top w:val="nil"/>
              <w:left w:val="nil"/>
              <w:bottom w:val="single" w:sz="4" w:space="0" w:color="auto"/>
              <w:right w:val="single" w:sz="4" w:space="0" w:color="auto"/>
            </w:tcBorders>
            <w:shd w:val="clear" w:color="auto" w:fill="auto"/>
            <w:vAlign w:val="center"/>
            <w:hideMark/>
          </w:tcPr>
          <w:p w14:paraId="35ACDCA5" w14:textId="77777777" w:rsidR="000D1073" w:rsidRPr="000D1073" w:rsidRDefault="000D1073" w:rsidP="000D1073">
            <w:pPr>
              <w:jc w:val="center"/>
              <w:rPr>
                <w:color w:val="000000"/>
                <w:sz w:val="20"/>
                <w:szCs w:val="20"/>
              </w:rPr>
            </w:pPr>
            <w:r w:rsidRPr="000D1073">
              <w:rPr>
                <w:color w:val="000000"/>
                <w:sz w:val="20"/>
                <w:szCs w:val="20"/>
              </w:rPr>
              <w:t>0,14</w:t>
            </w:r>
          </w:p>
        </w:tc>
        <w:tc>
          <w:tcPr>
            <w:tcW w:w="202" w:type="pct"/>
            <w:tcBorders>
              <w:top w:val="nil"/>
              <w:left w:val="nil"/>
              <w:bottom w:val="single" w:sz="4" w:space="0" w:color="auto"/>
              <w:right w:val="single" w:sz="4" w:space="0" w:color="auto"/>
            </w:tcBorders>
            <w:shd w:val="clear" w:color="auto" w:fill="auto"/>
            <w:vAlign w:val="center"/>
            <w:hideMark/>
          </w:tcPr>
          <w:p w14:paraId="43996F5F" w14:textId="77777777" w:rsidR="000D1073" w:rsidRPr="000D1073" w:rsidRDefault="000D1073" w:rsidP="000D1073">
            <w:pPr>
              <w:jc w:val="center"/>
              <w:rPr>
                <w:color w:val="000000"/>
                <w:sz w:val="20"/>
                <w:szCs w:val="20"/>
              </w:rPr>
            </w:pPr>
            <w:r w:rsidRPr="000D1073">
              <w:rPr>
                <w:color w:val="000000"/>
                <w:sz w:val="20"/>
                <w:szCs w:val="20"/>
              </w:rPr>
              <w:t>0,14</w:t>
            </w:r>
          </w:p>
        </w:tc>
        <w:tc>
          <w:tcPr>
            <w:tcW w:w="202" w:type="pct"/>
            <w:tcBorders>
              <w:top w:val="nil"/>
              <w:left w:val="nil"/>
              <w:bottom w:val="single" w:sz="4" w:space="0" w:color="auto"/>
              <w:right w:val="single" w:sz="4" w:space="0" w:color="auto"/>
            </w:tcBorders>
            <w:shd w:val="clear" w:color="auto" w:fill="auto"/>
            <w:vAlign w:val="center"/>
            <w:hideMark/>
          </w:tcPr>
          <w:p w14:paraId="705269A6" w14:textId="77777777" w:rsidR="000D1073" w:rsidRPr="000D1073" w:rsidRDefault="000D1073" w:rsidP="000D1073">
            <w:pPr>
              <w:jc w:val="center"/>
              <w:rPr>
                <w:color w:val="000000"/>
                <w:sz w:val="20"/>
                <w:szCs w:val="20"/>
              </w:rPr>
            </w:pPr>
            <w:r w:rsidRPr="000D1073">
              <w:rPr>
                <w:color w:val="000000"/>
                <w:sz w:val="20"/>
                <w:szCs w:val="20"/>
              </w:rPr>
              <w:t>0,14</w:t>
            </w:r>
          </w:p>
        </w:tc>
        <w:tc>
          <w:tcPr>
            <w:tcW w:w="202" w:type="pct"/>
            <w:tcBorders>
              <w:top w:val="nil"/>
              <w:left w:val="nil"/>
              <w:bottom w:val="single" w:sz="4" w:space="0" w:color="auto"/>
              <w:right w:val="single" w:sz="4" w:space="0" w:color="auto"/>
            </w:tcBorders>
            <w:shd w:val="clear" w:color="auto" w:fill="auto"/>
            <w:vAlign w:val="center"/>
            <w:hideMark/>
          </w:tcPr>
          <w:p w14:paraId="24ABF2DA" w14:textId="77777777" w:rsidR="000D1073" w:rsidRPr="000D1073" w:rsidRDefault="000D1073" w:rsidP="000D1073">
            <w:pPr>
              <w:jc w:val="center"/>
              <w:rPr>
                <w:color w:val="000000"/>
                <w:sz w:val="20"/>
                <w:szCs w:val="20"/>
              </w:rPr>
            </w:pPr>
            <w:r w:rsidRPr="000D1073">
              <w:rPr>
                <w:color w:val="000000"/>
                <w:sz w:val="20"/>
                <w:szCs w:val="20"/>
              </w:rPr>
              <w:t>0,14</w:t>
            </w:r>
          </w:p>
        </w:tc>
        <w:tc>
          <w:tcPr>
            <w:tcW w:w="202" w:type="pct"/>
            <w:tcBorders>
              <w:top w:val="nil"/>
              <w:left w:val="nil"/>
              <w:bottom w:val="single" w:sz="4" w:space="0" w:color="auto"/>
              <w:right w:val="single" w:sz="4" w:space="0" w:color="auto"/>
            </w:tcBorders>
            <w:shd w:val="clear" w:color="auto" w:fill="auto"/>
            <w:vAlign w:val="center"/>
            <w:hideMark/>
          </w:tcPr>
          <w:p w14:paraId="73905E3F" w14:textId="77777777" w:rsidR="000D1073" w:rsidRPr="000D1073" w:rsidRDefault="000D1073" w:rsidP="000D1073">
            <w:pPr>
              <w:jc w:val="center"/>
              <w:rPr>
                <w:color w:val="000000"/>
                <w:sz w:val="20"/>
                <w:szCs w:val="20"/>
              </w:rPr>
            </w:pPr>
            <w:r w:rsidRPr="000D1073">
              <w:rPr>
                <w:color w:val="000000"/>
                <w:sz w:val="20"/>
                <w:szCs w:val="20"/>
              </w:rPr>
              <w:t>0,14</w:t>
            </w:r>
          </w:p>
        </w:tc>
        <w:tc>
          <w:tcPr>
            <w:tcW w:w="202" w:type="pct"/>
            <w:tcBorders>
              <w:top w:val="nil"/>
              <w:left w:val="nil"/>
              <w:bottom w:val="single" w:sz="4" w:space="0" w:color="auto"/>
              <w:right w:val="single" w:sz="4" w:space="0" w:color="auto"/>
            </w:tcBorders>
            <w:shd w:val="clear" w:color="auto" w:fill="auto"/>
            <w:vAlign w:val="center"/>
            <w:hideMark/>
          </w:tcPr>
          <w:p w14:paraId="047C9AEA" w14:textId="77777777" w:rsidR="000D1073" w:rsidRPr="000D1073" w:rsidRDefault="000D1073" w:rsidP="000D1073">
            <w:pPr>
              <w:jc w:val="center"/>
              <w:rPr>
                <w:color w:val="000000"/>
                <w:sz w:val="20"/>
                <w:szCs w:val="20"/>
              </w:rPr>
            </w:pPr>
            <w:r w:rsidRPr="000D1073">
              <w:rPr>
                <w:color w:val="000000"/>
                <w:sz w:val="20"/>
                <w:szCs w:val="20"/>
              </w:rPr>
              <w:t>0,14</w:t>
            </w:r>
          </w:p>
        </w:tc>
        <w:tc>
          <w:tcPr>
            <w:tcW w:w="202" w:type="pct"/>
            <w:tcBorders>
              <w:top w:val="nil"/>
              <w:left w:val="nil"/>
              <w:bottom w:val="single" w:sz="4" w:space="0" w:color="auto"/>
              <w:right w:val="single" w:sz="4" w:space="0" w:color="auto"/>
            </w:tcBorders>
            <w:shd w:val="clear" w:color="auto" w:fill="auto"/>
            <w:vAlign w:val="center"/>
            <w:hideMark/>
          </w:tcPr>
          <w:p w14:paraId="3B4FB895" w14:textId="77777777" w:rsidR="000D1073" w:rsidRPr="000D1073" w:rsidRDefault="000D1073" w:rsidP="000D1073">
            <w:pPr>
              <w:jc w:val="center"/>
              <w:rPr>
                <w:color w:val="000000"/>
                <w:sz w:val="20"/>
                <w:szCs w:val="20"/>
              </w:rPr>
            </w:pPr>
            <w:r w:rsidRPr="000D1073">
              <w:rPr>
                <w:color w:val="000000"/>
                <w:sz w:val="20"/>
                <w:szCs w:val="20"/>
              </w:rPr>
              <w:t>0,14</w:t>
            </w:r>
          </w:p>
        </w:tc>
        <w:tc>
          <w:tcPr>
            <w:tcW w:w="202" w:type="pct"/>
            <w:tcBorders>
              <w:top w:val="nil"/>
              <w:left w:val="nil"/>
              <w:bottom w:val="single" w:sz="4" w:space="0" w:color="auto"/>
              <w:right w:val="single" w:sz="4" w:space="0" w:color="auto"/>
            </w:tcBorders>
            <w:shd w:val="clear" w:color="auto" w:fill="auto"/>
            <w:vAlign w:val="center"/>
            <w:hideMark/>
          </w:tcPr>
          <w:p w14:paraId="7C690118" w14:textId="77777777" w:rsidR="000D1073" w:rsidRPr="000D1073" w:rsidRDefault="000D1073" w:rsidP="000D1073">
            <w:pPr>
              <w:jc w:val="center"/>
              <w:rPr>
                <w:color w:val="000000"/>
                <w:sz w:val="20"/>
                <w:szCs w:val="20"/>
              </w:rPr>
            </w:pPr>
            <w:r w:rsidRPr="000D1073">
              <w:rPr>
                <w:color w:val="000000"/>
                <w:sz w:val="20"/>
                <w:szCs w:val="20"/>
              </w:rPr>
              <w:t>0,14</w:t>
            </w:r>
          </w:p>
        </w:tc>
        <w:tc>
          <w:tcPr>
            <w:tcW w:w="202" w:type="pct"/>
            <w:tcBorders>
              <w:top w:val="nil"/>
              <w:left w:val="nil"/>
              <w:bottom w:val="single" w:sz="4" w:space="0" w:color="auto"/>
              <w:right w:val="single" w:sz="4" w:space="0" w:color="auto"/>
            </w:tcBorders>
            <w:shd w:val="clear" w:color="auto" w:fill="auto"/>
            <w:vAlign w:val="center"/>
            <w:hideMark/>
          </w:tcPr>
          <w:p w14:paraId="635BF52C" w14:textId="77777777" w:rsidR="000D1073" w:rsidRPr="000D1073" w:rsidRDefault="000D1073" w:rsidP="000D1073">
            <w:pPr>
              <w:jc w:val="center"/>
              <w:rPr>
                <w:color w:val="000000"/>
                <w:sz w:val="20"/>
                <w:szCs w:val="20"/>
              </w:rPr>
            </w:pPr>
            <w:r w:rsidRPr="000D1073">
              <w:rPr>
                <w:color w:val="000000"/>
                <w:sz w:val="20"/>
                <w:szCs w:val="20"/>
              </w:rPr>
              <w:t>0,14</w:t>
            </w:r>
          </w:p>
        </w:tc>
        <w:tc>
          <w:tcPr>
            <w:tcW w:w="202" w:type="pct"/>
            <w:tcBorders>
              <w:top w:val="nil"/>
              <w:left w:val="nil"/>
              <w:bottom w:val="single" w:sz="4" w:space="0" w:color="auto"/>
              <w:right w:val="single" w:sz="4" w:space="0" w:color="auto"/>
            </w:tcBorders>
            <w:shd w:val="clear" w:color="auto" w:fill="auto"/>
            <w:vAlign w:val="center"/>
            <w:hideMark/>
          </w:tcPr>
          <w:p w14:paraId="59D971C6" w14:textId="77777777" w:rsidR="000D1073" w:rsidRPr="000D1073" w:rsidRDefault="000D1073" w:rsidP="000D1073">
            <w:pPr>
              <w:jc w:val="center"/>
              <w:rPr>
                <w:color w:val="000000"/>
                <w:sz w:val="20"/>
                <w:szCs w:val="20"/>
              </w:rPr>
            </w:pPr>
            <w:r w:rsidRPr="000D1073">
              <w:rPr>
                <w:color w:val="000000"/>
                <w:sz w:val="20"/>
                <w:szCs w:val="20"/>
              </w:rPr>
              <w:t>0,14</w:t>
            </w:r>
          </w:p>
        </w:tc>
      </w:tr>
      <w:tr w:rsidR="000D1073" w:rsidRPr="000D1073" w14:paraId="7CE1BFA9"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2DE8B113" w14:textId="77777777" w:rsidR="000D1073" w:rsidRPr="000D1073" w:rsidRDefault="000D1073" w:rsidP="000D1073">
            <w:pPr>
              <w:jc w:val="center"/>
              <w:rPr>
                <w:color w:val="000000"/>
                <w:sz w:val="20"/>
                <w:szCs w:val="20"/>
              </w:rPr>
            </w:pPr>
            <w:r w:rsidRPr="000D1073">
              <w:rPr>
                <w:color w:val="000000"/>
                <w:sz w:val="20"/>
                <w:szCs w:val="20"/>
              </w:rPr>
              <w:t>Промышленный район VI</w:t>
            </w:r>
          </w:p>
        </w:tc>
        <w:tc>
          <w:tcPr>
            <w:tcW w:w="187" w:type="pct"/>
            <w:tcBorders>
              <w:top w:val="nil"/>
              <w:left w:val="nil"/>
              <w:bottom w:val="single" w:sz="4" w:space="0" w:color="auto"/>
              <w:right w:val="single" w:sz="4" w:space="0" w:color="auto"/>
            </w:tcBorders>
            <w:shd w:val="clear" w:color="auto" w:fill="auto"/>
            <w:vAlign w:val="center"/>
            <w:hideMark/>
          </w:tcPr>
          <w:p w14:paraId="52DDEEE2"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27222ACC"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64D08DA7" w14:textId="77777777" w:rsidR="000D1073" w:rsidRPr="000D1073" w:rsidRDefault="000D1073" w:rsidP="000D1073">
            <w:pPr>
              <w:jc w:val="center"/>
              <w:rPr>
                <w:color w:val="000000"/>
                <w:sz w:val="20"/>
                <w:szCs w:val="20"/>
              </w:rPr>
            </w:pPr>
            <w:r w:rsidRPr="000D1073">
              <w:rPr>
                <w:color w:val="000000"/>
                <w:sz w:val="20"/>
                <w:szCs w:val="20"/>
              </w:rPr>
              <w:t>0,00</w:t>
            </w:r>
          </w:p>
        </w:tc>
        <w:tc>
          <w:tcPr>
            <w:tcW w:w="187" w:type="pct"/>
            <w:tcBorders>
              <w:top w:val="nil"/>
              <w:left w:val="nil"/>
              <w:bottom w:val="single" w:sz="4" w:space="0" w:color="auto"/>
              <w:right w:val="single" w:sz="4" w:space="0" w:color="auto"/>
            </w:tcBorders>
            <w:shd w:val="clear" w:color="auto" w:fill="auto"/>
            <w:vAlign w:val="center"/>
            <w:hideMark/>
          </w:tcPr>
          <w:p w14:paraId="2FD72CB1"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6CDA40CA"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0BF471F5" w14:textId="77777777" w:rsidR="000D1073" w:rsidRPr="000D1073" w:rsidRDefault="000D1073" w:rsidP="000D1073">
            <w:pPr>
              <w:jc w:val="center"/>
              <w:rPr>
                <w:color w:val="000000"/>
                <w:sz w:val="20"/>
                <w:szCs w:val="20"/>
              </w:rPr>
            </w:pPr>
            <w:r w:rsidRPr="000D1073">
              <w:rPr>
                <w:color w:val="000000"/>
                <w:sz w:val="20"/>
                <w:szCs w:val="20"/>
              </w:rPr>
              <w:t>0,40</w:t>
            </w:r>
          </w:p>
        </w:tc>
        <w:tc>
          <w:tcPr>
            <w:tcW w:w="192" w:type="pct"/>
            <w:tcBorders>
              <w:top w:val="nil"/>
              <w:left w:val="nil"/>
              <w:bottom w:val="single" w:sz="4" w:space="0" w:color="auto"/>
              <w:right w:val="single" w:sz="4" w:space="0" w:color="auto"/>
            </w:tcBorders>
            <w:shd w:val="clear" w:color="auto" w:fill="auto"/>
            <w:vAlign w:val="center"/>
            <w:hideMark/>
          </w:tcPr>
          <w:p w14:paraId="3BC47F1F" w14:textId="77777777" w:rsidR="000D1073" w:rsidRPr="000D1073" w:rsidRDefault="000D1073" w:rsidP="000D1073">
            <w:pPr>
              <w:jc w:val="center"/>
              <w:rPr>
                <w:color w:val="000000"/>
                <w:sz w:val="20"/>
                <w:szCs w:val="20"/>
              </w:rPr>
            </w:pPr>
            <w:r w:rsidRPr="000D1073">
              <w:rPr>
                <w:color w:val="000000"/>
                <w:sz w:val="20"/>
                <w:szCs w:val="20"/>
              </w:rPr>
              <w:t>0,40</w:t>
            </w:r>
          </w:p>
        </w:tc>
        <w:tc>
          <w:tcPr>
            <w:tcW w:w="202" w:type="pct"/>
            <w:tcBorders>
              <w:top w:val="nil"/>
              <w:left w:val="nil"/>
              <w:bottom w:val="single" w:sz="4" w:space="0" w:color="auto"/>
              <w:right w:val="single" w:sz="4" w:space="0" w:color="auto"/>
            </w:tcBorders>
            <w:shd w:val="clear" w:color="auto" w:fill="auto"/>
            <w:vAlign w:val="center"/>
            <w:hideMark/>
          </w:tcPr>
          <w:p w14:paraId="7C4DAE29" w14:textId="77777777" w:rsidR="000D1073" w:rsidRPr="000D1073" w:rsidRDefault="000D1073" w:rsidP="000D1073">
            <w:pPr>
              <w:jc w:val="center"/>
              <w:rPr>
                <w:color w:val="000000"/>
                <w:sz w:val="20"/>
                <w:szCs w:val="20"/>
              </w:rPr>
            </w:pPr>
            <w:r w:rsidRPr="000D1073">
              <w:rPr>
                <w:color w:val="000000"/>
                <w:sz w:val="20"/>
                <w:szCs w:val="20"/>
              </w:rPr>
              <w:t>0,40</w:t>
            </w:r>
          </w:p>
        </w:tc>
        <w:tc>
          <w:tcPr>
            <w:tcW w:w="202" w:type="pct"/>
            <w:tcBorders>
              <w:top w:val="nil"/>
              <w:left w:val="nil"/>
              <w:bottom w:val="single" w:sz="4" w:space="0" w:color="auto"/>
              <w:right w:val="single" w:sz="4" w:space="0" w:color="auto"/>
            </w:tcBorders>
            <w:shd w:val="clear" w:color="auto" w:fill="auto"/>
            <w:vAlign w:val="center"/>
            <w:hideMark/>
          </w:tcPr>
          <w:p w14:paraId="4B1F5C4C" w14:textId="77777777" w:rsidR="000D1073" w:rsidRPr="000D1073" w:rsidRDefault="000D1073" w:rsidP="000D1073">
            <w:pPr>
              <w:jc w:val="center"/>
              <w:rPr>
                <w:color w:val="000000"/>
                <w:sz w:val="20"/>
                <w:szCs w:val="20"/>
              </w:rPr>
            </w:pPr>
            <w:r w:rsidRPr="000D1073">
              <w:rPr>
                <w:color w:val="000000"/>
                <w:sz w:val="20"/>
                <w:szCs w:val="20"/>
              </w:rPr>
              <w:t>0,40</w:t>
            </w:r>
          </w:p>
        </w:tc>
        <w:tc>
          <w:tcPr>
            <w:tcW w:w="202" w:type="pct"/>
            <w:tcBorders>
              <w:top w:val="nil"/>
              <w:left w:val="nil"/>
              <w:bottom w:val="single" w:sz="4" w:space="0" w:color="auto"/>
              <w:right w:val="single" w:sz="4" w:space="0" w:color="auto"/>
            </w:tcBorders>
            <w:shd w:val="clear" w:color="auto" w:fill="auto"/>
            <w:vAlign w:val="center"/>
            <w:hideMark/>
          </w:tcPr>
          <w:p w14:paraId="0D249DC3" w14:textId="77777777" w:rsidR="000D1073" w:rsidRPr="000D1073" w:rsidRDefault="000D1073" w:rsidP="000D1073">
            <w:pPr>
              <w:jc w:val="center"/>
              <w:rPr>
                <w:color w:val="000000"/>
                <w:sz w:val="20"/>
                <w:szCs w:val="20"/>
              </w:rPr>
            </w:pPr>
            <w:r w:rsidRPr="000D1073">
              <w:rPr>
                <w:color w:val="000000"/>
                <w:sz w:val="20"/>
                <w:szCs w:val="20"/>
              </w:rPr>
              <w:t>0,40</w:t>
            </w:r>
          </w:p>
        </w:tc>
        <w:tc>
          <w:tcPr>
            <w:tcW w:w="202" w:type="pct"/>
            <w:tcBorders>
              <w:top w:val="nil"/>
              <w:left w:val="nil"/>
              <w:bottom w:val="single" w:sz="4" w:space="0" w:color="auto"/>
              <w:right w:val="single" w:sz="4" w:space="0" w:color="auto"/>
            </w:tcBorders>
            <w:shd w:val="clear" w:color="auto" w:fill="auto"/>
            <w:vAlign w:val="center"/>
            <w:hideMark/>
          </w:tcPr>
          <w:p w14:paraId="50C506A0" w14:textId="77777777" w:rsidR="000D1073" w:rsidRPr="000D1073" w:rsidRDefault="000D1073" w:rsidP="000D1073">
            <w:pPr>
              <w:jc w:val="center"/>
              <w:rPr>
                <w:color w:val="000000"/>
                <w:sz w:val="20"/>
                <w:szCs w:val="20"/>
              </w:rPr>
            </w:pPr>
            <w:r w:rsidRPr="000D1073">
              <w:rPr>
                <w:color w:val="000000"/>
                <w:sz w:val="20"/>
                <w:szCs w:val="20"/>
              </w:rPr>
              <w:t>0,40</w:t>
            </w:r>
          </w:p>
        </w:tc>
        <w:tc>
          <w:tcPr>
            <w:tcW w:w="202" w:type="pct"/>
            <w:tcBorders>
              <w:top w:val="nil"/>
              <w:left w:val="nil"/>
              <w:bottom w:val="single" w:sz="4" w:space="0" w:color="auto"/>
              <w:right w:val="single" w:sz="4" w:space="0" w:color="auto"/>
            </w:tcBorders>
            <w:shd w:val="clear" w:color="auto" w:fill="auto"/>
            <w:vAlign w:val="center"/>
            <w:hideMark/>
          </w:tcPr>
          <w:p w14:paraId="319BF839" w14:textId="77777777" w:rsidR="000D1073" w:rsidRPr="000D1073" w:rsidRDefault="000D1073" w:rsidP="000D1073">
            <w:pPr>
              <w:jc w:val="center"/>
              <w:rPr>
                <w:color w:val="000000"/>
                <w:sz w:val="20"/>
                <w:szCs w:val="20"/>
              </w:rPr>
            </w:pPr>
            <w:r w:rsidRPr="000D1073">
              <w:rPr>
                <w:color w:val="000000"/>
                <w:sz w:val="20"/>
                <w:szCs w:val="20"/>
              </w:rPr>
              <w:t>0,40</w:t>
            </w:r>
          </w:p>
        </w:tc>
        <w:tc>
          <w:tcPr>
            <w:tcW w:w="202" w:type="pct"/>
            <w:tcBorders>
              <w:top w:val="nil"/>
              <w:left w:val="nil"/>
              <w:bottom w:val="single" w:sz="4" w:space="0" w:color="auto"/>
              <w:right w:val="single" w:sz="4" w:space="0" w:color="auto"/>
            </w:tcBorders>
            <w:shd w:val="clear" w:color="auto" w:fill="auto"/>
            <w:vAlign w:val="center"/>
            <w:hideMark/>
          </w:tcPr>
          <w:p w14:paraId="478E8337" w14:textId="77777777" w:rsidR="000D1073" w:rsidRPr="000D1073" w:rsidRDefault="000D1073" w:rsidP="000D1073">
            <w:pPr>
              <w:jc w:val="center"/>
              <w:rPr>
                <w:color w:val="000000"/>
                <w:sz w:val="20"/>
                <w:szCs w:val="20"/>
              </w:rPr>
            </w:pPr>
            <w:r w:rsidRPr="000D1073">
              <w:rPr>
                <w:color w:val="000000"/>
                <w:sz w:val="20"/>
                <w:szCs w:val="20"/>
              </w:rPr>
              <w:t>0,40</w:t>
            </w:r>
          </w:p>
        </w:tc>
        <w:tc>
          <w:tcPr>
            <w:tcW w:w="202" w:type="pct"/>
            <w:tcBorders>
              <w:top w:val="nil"/>
              <w:left w:val="nil"/>
              <w:bottom w:val="single" w:sz="4" w:space="0" w:color="auto"/>
              <w:right w:val="single" w:sz="4" w:space="0" w:color="auto"/>
            </w:tcBorders>
            <w:shd w:val="clear" w:color="auto" w:fill="auto"/>
            <w:vAlign w:val="center"/>
            <w:hideMark/>
          </w:tcPr>
          <w:p w14:paraId="414CAD05" w14:textId="77777777" w:rsidR="000D1073" w:rsidRPr="000D1073" w:rsidRDefault="000D1073" w:rsidP="000D1073">
            <w:pPr>
              <w:jc w:val="center"/>
              <w:rPr>
                <w:color w:val="000000"/>
                <w:sz w:val="20"/>
                <w:szCs w:val="20"/>
              </w:rPr>
            </w:pPr>
            <w:r w:rsidRPr="000D1073">
              <w:rPr>
                <w:color w:val="000000"/>
                <w:sz w:val="20"/>
                <w:szCs w:val="20"/>
              </w:rPr>
              <w:t>0,40</w:t>
            </w:r>
          </w:p>
        </w:tc>
        <w:tc>
          <w:tcPr>
            <w:tcW w:w="202" w:type="pct"/>
            <w:tcBorders>
              <w:top w:val="nil"/>
              <w:left w:val="nil"/>
              <w:bottom w:val="single" w:sz="4" w:space="0" w:color="auto"/>
              <w:right w:val="single" w:sz="4" w:space="0" w:color="auto"/>
            </w:tcBorders>
            <w:shd w:val="clear" w:color="auto" w:fill="auto"/>
            <w:vAlign w:val="center"/>
            <w:hideMark/>
          </w:tcPr>
          <w:p w14:paraId="35968311" w14:textId="77777777" w:rsidR="000D1073" w:rsidRPr="000D1073" w:rsidRDefault="000D1073" w:rsidP="000D1073">
            <w:pPr>
              <w:jc w:val="center"/>
              <w:rPr>
                <w:color w:val="000000"/>
                <w:sz w:val="20"/>
                <w:szCs w:val="20"/>
              </w:rPr>
            </w:pPr>
            <w:r w:rsidRPr="000D1073">
              <w:rPr>
                <w:color w:val="000000"/>
                <w:sz w:val="20"/>
                <w:szCs w:val="20"/>
              </w:rPr>
              <w:t>0,40</w:t>
            </w:r>
          </w:p>
        </w:tc>
        <w:tc>
          <w:tcPr>
            <w:tcW w:w="202" w:type="pct"/>
            <w:tcBorders>
              <w:top w:val="nil"/>
              <w:left w:val="nil"/>
              <w:bottom w:val="single" w:sz="4" w:space="0" w:color="auto"/>
              <w:right w:val="single" w:sz="4" w:space="0" w:color="auto"/>
            </w:tcBorders>
            <w:shd w:val="clear" w:color="auto" w:fill="auto"/>
            <w:vAlign w:val="center"/>
            <w:hideMark/>
          </w:tcPr>
          <w:p w14:paraId="6A2EEC61" w14:textId="77777777" w:rsidR="000D1073" w:rsidRPr="000D1073" w:rsidRDefault="000D1073" w:rsidP="000D1073">
            <w:pPr>
              <w:jc w:val="center"/>
              <w:rPr>
                <w:color w:val="000000"/>
                <w:sz w:val="20"/>
                <w:szCs w:val="20"/>
              </w:rPr>
            </w:pPr>
            <w:r w:rsidRPr="000D1073">
              <w:rPr>
                <w:color w:val="000000"/>
                <w:sz w:val="20"/>
                <w:szCs w:val="20"/>
              </w:rPr>
              <w:t>0,40</w:t>
            </w:r>
          </w:p>
        </w:tc>
        <w:tc>
          <w:tcPr>
            <w:tcW w:w="202" w:type="pct"/>
            <w:tcBorders>
              <w:top w:val="nil"/>
              <w:left w:val="nil"/>
              <w:bottom w:val="single" w:sz="4" w:space="0" w:color="auto"/>
              <w:right w:val="single" w:sz="4" w:space="0" w:color="auto"/>
            </w:tcBorders>
            <w:shd w:val="clear" w:color="auto" w:fill="auto"/>
            <w:vAlign w:val="center"/>
            <w:hideMark/>
          </w:tcPr>
          <w:p w14:paraId="252F30D6" w14:textId="77777777" w:rsidR="000D1073" w:rsidRPr="000D1073" w:rsidRDefault="000D1073" w:rsidP="000D1073">
            <w:pPr>
              <w:jc w:val="center"/>
              <w:rPr>
                <w:color w:val="000000"/>
                <w:sz w:val="20"/>
                <w:szCs w:val="20"/>
              </w:rPr>
            </w:pPr>
            <w:r w:rsidRPr="000D1073">
              <w:rPr>
                <w:color w:val="000000"/>
                <w:sz w:val="20"/>
                <w:szCs w:val="20"/>
              </w:rPr>
              <w:t>0,40</w:t>
            </w:r>
          </w:p>
        </w:tc>
        <w:tc>
          <w:tcPr>
            <w:tcW w:w="202" w:type="pct"/>
            <w:tcBorders>
              <w:top w:val="nil"/>
              <w:left w:val="nil"/>
              <w:bottom w:val="single" w:sz="4" w:space="0" w:color="auto"/>
              <w:right w:val="single" w:sz="4" w:space="0" w:color="auto"/>
            </w:tcBorders>
            <w:shd w:val="clear" w:color="auto" w:fill="auto"/>
            <w:vAlign w:val="center"/>
            <w:hideMark/>
          </w:tcPr>
          <w:p w14:paraId="1E71554A" w14:textId="77777777" w:rsidR="000D1073" w:rsidRPr="000D1073" w:rsidRDefault="000D1073" w:rsidP="000D1073">
            <w:pPr>
              <w:jc w:val="center"/>
              <w:rPr>
                <w:color w:val="000000"/>
                <w:sz w:val="20"/>
                <w:szCs w:val="20"/>
              </w:rPr>
            </w:pPr>
            <w:r w:rsidRPr="000D1073">
              <w:rPr>
                <w:color w:val="000000"/>
                <w:sz w:val="20"/>
                <w:szCs w:val="20"/>
              </w:rPr>
              <w:t>0,40</w:t>
            </w:r>
          </w:p>
        </w:tc>
      </w:tr>
      <w:tr w:rsidR="000D1073" w:rsidRPr="000D1073" w14:paraId="47E8A5C0"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7B82B70B" w14:textId="77777777" w:rsidR="000D1073" w:rsidRPr="000D1073" w:rsidRDefault="000D1073" w:rsidP="000D1073">
            <w:pPr>
              <w:jc w:val="center"/>
              <w:rPr>
                <w:color w:val="000000"/>
                <w:sz w:val="20"/>
                <w:szCs w:val="20"/>
              </w:rPr>
            </w:pPr>
            <w:r w:rsidRPr="000D1073">
              <w:rPr>
                <w:color w:val="000000"/>
                <w:sz w:val="20"/>
                <w:szCs w:val="20"/>
              </w:rPr>
              <w:t>Промышленный район X</w:t>
            </w:r>
          </w:p>
        </w:tc>
        <w:tc>
          <w:tcPr>
            <w:tcW w:w="187" w:type="pct"/>
            <w:tcBorders>
              <w:top w:val="nil"/>
              <w:left w:val="nil"/>
              <w:bottom w:val="single" w:sz="4" w:space="0" w:color="auto"/>
              <w:right w:val="single" w:sz="4" w:space="0" w:color="auto"/>
            </w:tcBorders>
            <w:shd w:val="clear" w:color="auto" w:fill="auto"/>
            <w:vAlign w:val="center"/>
            <w:hideMark/>
          </w:tcPr>
          <w:p w14:paraId="60B51C8D"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1F153B4B" w14:textId="77777777" w:rsidR="000D1073" w:rsidRPr="000D1073" w:rsidRDefault="000D1073" w:rsidP="000D1073">
            <w:pPr>
              <w:jc w:val="center"/>
              <w:rPr>
                <w:color w:val="000000"/>
                <w:sz w:val="20"/>
                <w:szCs w:val="20"/>
              </w:rPr>
            </w:pPr>
            <w:r w:rsidRPr="000D1073">
              <w:rPr>
                <w:color w:val="000000"/>
                <w:sz w:val="20"/>
                <w:szCs w:val="20"/>
              </w:rPr>
              <w:t>-0,06</w:t>
            </w:r>
          </w:p>
        </w:tc>
        <w:tc>
          <w:tcPr>
            <w:tcW w:w="192" w:type="pct"/>
            <w:tcBorders>
              <w:top w:val="nil"/>
              <w:left w:val="nil"/>
              <w:bottom w:val="single" w:sz="4" w:space="0" w:color="auto"/>
              <w:right w:val="single" w:sz="4" w:space="0" w:color="auto"/>
            </w:tcBorders>
            <w:shd w:val="clear" w:color="auto" w:fill="auto"/>
            <w:vAlign w:val="center"/>
            <w:hideMark/>
          </w:tcPr>
          <w:p w14:paraId="0C907F92" w14:textId="77777777" w:rsidR="000D1073" w:rsidRPr="000D1073" w:rsidRDefault="000D1073" w:rsidP="000D1073">
            <w:pPr>
              <w:jc w:val="center"/>
              <w:rPr>
                <w:color w:val="000000"/>
                <w:sz w:val="20"/>
                <w:szCs w:val="20"/>
              </w:rPr>
            </w:pPr>
            <w:r w:rsidRPr="000D1073">
              <w:rPr>
                <w:color w:val="000000"/>
                <w:sz w:val="20"/>
                <w:szCs w:val="20"/>
              </w:rPr>
              <w:t>-0,14</w:t>
            </w:r>
          </w:p>
        </w:tc>
        <w:tc>
          <w:tcPr>
            <w:tcW w:w="187" w:type="pct"/>
            <w:tcBorders>
              <w:top w:val="nil"/>
              <w:left w:val="nil"/>
              <w:bottom w:val="single" w:sz="4" w:space="0" w:color="auto"/>
              <w:right w:val="single" w:sz="4" w:space="0" w:color="auto"/>
            </w:tcBorders>
            <w:shd w:val="clear" w:color="auto" w:fill="auto"/>
            <w:vAlign w:val="center"/>
            <w:hideMark/>
          </w:tcPr>
          <w:p w14:paraId="1E7AB6EB" w14:textId="77777777" w:rsidR="000D1073" w:rsidRPr="000D1073" w:rsidRDefault="000D1073" w:rsidP="000D1073">
            <w:pPr>
              <w:jc w:val="center"/>
              <w:rPr>
                <w:color w:val="000000"/>
                <w:sz w:val="20"/>
                <w:szCs w:val="20"/>
              </w:rPr>
            </w:pPr>
            <w:r w:rsidRPr="000D1073">
              <w:rPr>
                <w:color w:val="000000"/>
                <w:sz w:val="20"/>
                <w:szCs w:val="20"/>
              </w:rPr>
              <w:t>0,20</w:t>
            </w:r>
          </w:p>
        </w:tc>
        <w:tc>
          <w:tcPr>
            <w:tcW w:w="192" w:type="pct"/>
            <w:tcBorders>
              <w:top w:val="nil"/>
              <w:left w:val="nil"/>
              <w:bottom w:val="single" w:sz="4" w:space="0" w:color="auto"/>
              <w:right w:val="single" w:sz="4" w:space="0" w:color="auto"/>
            </w:tcBorders>
            <w:shd w:val="clear" w:color="auto" w:fill="auto"/>
            <w:vAlign w:val="center"/>
            <w:hideMark/>
          </w:tcPr>
          <w:p w14:paraId="64C815A8" w14:textId="77777777" w:rsidR="000D1073" w:rsidRPr="000D1073" w:rsidRDefault="000D1073" w:rsidP="000D1073">
            <w:pPr>
              <w:jc w:val="center"/>
              <w:rPr>
                <w:color w:val="000000"/>
                <w:sz w:val="20"/>
                <w:szCs w:val="20"/>
              </w:rPr>
            </w:pPr>
            <w:r w:rsidRPr="000D1073">
              <w:rPr>
                <w:color w:val="000000"/>
                <w:sz w:val="20"/>
                <w:szCs w:val="20"/>
              </w:rPr>
              <w:t>-0,10</w:t>
            </w:r>
          </w:p>
        </w:tc>
        <w:tc>
          <w:tcPr>
            <w:tcW w:w="192" w:type="pct"/>
            <w:tcBorders>
              <w:top w:val="nil"/>
              <w:left w:val="nil"/>
              <w:bottom w:val="single" w:sz="4" w:space="0" w:color="auto"/>
              <w:right w:val="single" w:sz="4" w:space="0" w:color="auto"/>
            </w:tcBorders>
            <w:shd w:val="clear" w:color="auto" w:fill="auto"/>
            <w:vAlign w:val="center"/>
            <w:hideMark/>
          </w:tcPr>
          <w:p w14:paraId="6AF3C863" w14:textId="77777777" w:rsidR="000D1073" w:rsidRPr="000D1073" w:rsidRDefault="000D1073" w:rsidP="000D1073">
            <w:pPr>
              <w:jc w:val="center"/>
              <w:rPr>
                <w:color w:val="000000"/>
                <w:sz w:val="20"/>
                <w:szCs w:val="20"/>
              </w:rPr>
            </w:pPr>
            <w:r w:rsidRPr="000D1073">
              <w:rPr>
                <w:color w:val="000000"/>
                <w:sz w:val="20"/>
                <w:szCs w:val="20"/>
              </w:rPr>
              <w:t>-0,10</w:t>
            </w:r>
          </w:p>
        </w:tc>
        <w:tc>
          <w:tcPr>
            <w:tcW w:w="192" w:type="pct"/>
            <w:tcBorders>
              <w:top w:val="nil"/>
              <w:left w:val="nil"/>
              <w:bottom w:val="single" w:sz="4" w:space="0" w:color="auto"/>
              <w:right w:val="single" w:sz="4" w:space="0" w:color="auto"/>
            </w:tcBorders>
            <w:shd w:val="clear" w:color="auto" w:fill="auto"/>
            <w:vAlign w:val="center"/>
            <w:hideMark/>
          </w:tcPr>
          <w:p w14:paraId="255B6F8F" w14:textId="77777777" w:rsidR="000D1073" w:rsidRPr="000D1073" w:rsidRDefault="000D1073" w:rsidP="000D1073">
            <w:pPr>
              <w:jc w:val="center"/>
              <w:rPr>
                <w:color w:val="000000"/>
                <w:sz w:val="20"/>
                <w:szCs w:val="20"/>
              </w:rPr>
            </w:pPr>
            <w:r w:rsidRPr="000D1073">
              <w:rPr>
                <w:color w:val="000000"/>
                <w:sz w:val="20"/>
                <w:szCs w:val="20"/>
              </w:rPr>
              <w:t>-0,10</w:t>
            </w:r>
          </w:p>
        </w:tc>
        <w:tc>
          <w:tcPr>
            <w:tcW w:w="202" w:type="pct"/>
            <w:tcBorders>
              <w:top w:val="nil"/>
              <w:left w:val="nil"/>
              <w:bottom w:val="single" w:sz="4" w:space="0" w:color="auto"/>
              <w:right w:val="single" w:sz="4" w:space="0" w:color="auto"/>
            </w:tcBorders>
            <w:shd w:val="clear" w:color="auto" w:fill="auto"/>
            <w:vAlign w:val="center"/>
            <w:hideMark/>
          </w:tcPr>
          <w:p w14:paraId="3FD38283" w14:textId="77777777" w:rsidR="000D1073" w:rsidRPr="000D1073" w:rsidRDefault="000D1073" w:rsidP="000D1073">
            <w:pPr>
              <w:jc w:val="center"/>
              <w:rPr>
                <w:color w:val="000000"/>
                <w:sz w:val="20"/>
                <w:szCs w:val="20"/>
              </w:rPr>
            </w:pPr>
            <w:r w:rsidRPr="000D1073">
              <w:rPr>
                <w:color w:val="000000"/>
                <w:sz w:val="20"/>
                <w:szCs w:val="20"/>
              </w:rPr>
              <w:t>-0,10</w:t>
            </w:r>
          </w:p>
        </w:tc>
        <w:tc>
          <w:tcPr>
            <w:tcW w:w="202" w:type="pct"/>
            <w:tcBorders>
              <w:top w:val="nil"/>
              <w:left w:val="nil"/>
              <w:bottom w:val="single" w:sz="4" w:space="0" w:color="auto"/>
              <w:right w:val="single" w:sz="4" w:space="0" w:color="auto"/>
            </w:tcBorders>
            <w:shd w:val="clear" w:color="auto" w:fill="auto"/>
            <w:vAlign w:val="center"/>
            <w:hideMark/>
          </w:tcPr>
          <w:p w14:paraId="3042B2F5" w14:textId="77777777" w:rsidR="000D1073" w:rsidRPr="000D1073" w:rsidRDefault="000D1073" w:rsidP="000D1073">
            <w:pPr>
              <w:jc w:val="center"/>
              <w:rPr>
                <w:color w:val="000000"/>
                <w:sz w:val="20"/>
                <w:szCs w:val="20"/>
              </w:rPr>
            </w:pPr>
            <w:r w:rsidRPr="000D1073">
              <w:rPr>
                <w:color w:val="000000"/>
                <w:sz w:val="20"/>
                <w:szCs w:val="20"/>
              </w:rPr>
              <w:t>-0,10</w:t>
            </w:r>
          </w:p>
        </w:tc>
        <w:tc>
          <w:tcPr>
            <w:tcW w:w="202" w:type="pct"/>
            <w:tcBorders>
              <w:top w:val="nil"/>
              <w:left w:val="nil"/>
              <w:bottom w:val="single" w:sz="4" w:space="0" w:color="auto"/>
              <w:right w:val="single" w:sz="4" w:space="0" w:color="auto"/>
            </w:tcBorders>
            <w:shd w:val="clear" w:color="auto" w:fill="auto"/>
            <w:vAlign w:val="center"/>
            <w:hideMark/>
          </w:tcPr>
          <w:p w14:paraId="09D832E7" w14:textId="77777777" w:rsidR="000D1073" w:rsidRPr="000D1073" w:rsidRDefault="000D1073" w:rsidP="000D1073">
            <w:pPr>
              <w:jc w:val="center"/>
              <w:rPr>
                <w:color w:val="000000"/>
                <w:sz w:val="20"/>
                <w:szCs w:val="20"/>
              </w:rPr>
            </w:pPr>
            <w:r w:rsidRPr="000D1073">
              <w:rPr>
                <w:color w:val="000000"/>
                <w:sz w:val="20"/>
                <w:szCs w:val="20"/>
              </w:rPr>
              <w:t>-0,10</w:t>
            </w:r>
          </w:p>
        </w:tc>
        <w:tc>
          <w:tcPr>
            <w:tcW w:w="202" w:type="pct"/>
            <w:tcBorders>
              <w:top w:val="nil"/>
              <w:left w:val="nil"/>
              <w:bottom w:val="single" w:sz="4" w:space="0" w:color="auto"/>
              <w:right w:val="single" w:sz="4" w:space="0" w:color="auto"/>
            </w:tcBorders>
            <w:shd w:val="clear" w:color="auto" w:fill="auto"/>
            <w:vAlign w:val="center"/>
            <w:hideMark/>
          </w:tcPr>
          <w:p w14:paraId="46258FD9" w14:textId="77777777" w:rsidR="000D1073" w:rsidRPr="000D1073" w:rsidRDefault="000D1073" w:rsidP="000D1073">
            <w:pPr>
              <w:jc w:val="center"/>
              <w:rPr>
                <w:color w:val="000000"/>
                <w:sz w:val="20"/>
                <w:szCs w:val="20"/>
              </w:rPr>
            </w:pPr>
            <w:r w:rsidRPr="000D1073">
              <w:rPr>
                <w:color w:val="000000"/>
                <w:sz w:val="20"/>
                <w:szCs w:val="20"/>
              </w:rPr>
              <w:t>-0,10</w:t>
            </w:r>
          </w:p>
        </w:tc>
        <w:tc>
          <w:tcPr>
            <w:tcW w:w="202" w:type="pct"/>
            <w:tcBorders>
              <w:top w:val="nil"/>
              <w:left w:val="nil"/>
              <w:bottom w:val="single" w:sz="4" w:space="0" w:color="auto"/>
              <w:right w:val="single" w:sz="4" w:space="0" w:color="auto"/>
            </w:tcBorders>
            <w:shd w:val="clear" w:color="auto" w:fill="auto"/>
            <w:vAlign w:val="center"/>
            <w:hideMark/>
          </w:tcPr>
          <w:p w14:paraId="2A0C600F" w14:textId="77777777" w:rsidR="000D1073" w:rsidRPr="000D1073" w:rsidRDefault="000D1073" w:rsidP="000D1073">
            <w:pPr>
              <w:jc w:val="center"/>
              <w:rPr>
                <w:color w:val="000000"/>
                <w:sz w:val="20"/>
                <w:szCs w:val="20"/>
              </w:rPr>
            </w:pPr>
            <w:r w:rsidRPr="000D1073">
              <w:rPr>
                <w:color w:val="000000"/>
                <w:sz w:val="20"/>
                <w:szCs w:val="20"/>
              </w:rPr>
              <w:t>-0,10</w:t>
            </w:r>
          </w:p>
        </w:tc>
        <w:tc>
          <w:tcPr>
            <w:tcW w:w="202" w:type="pct"/>
            <w:tcBorders>
              <w:top w:val="nil"/>
              <w:left w:val="nil"/>
              <w:bottom w:val="single" w:sz="4" w:space="0" w:color="auto"/>
              <w:right w:val="single" w:sz="4" w:space="0" w:color="auto"/>
            </w:tcBorders>
            <w:shd w:val="clear" w:color="auto" w:fill="auto"/>
            <w:vAlign w:val="center"/>
            <w:hideMark/>
          </w:tcPr>
          <w:p w14:paraId="37CDEC54" w14:textId="77777777" w:rsidR="000D1073" w:rsidRPr="000D1073" w:rsidRDefault="000D1073" w:rsidP="000D1073">
            <w:pPr>
              <w:jc w:val="center"/>
              <w:rPr>
                <w:color w:val="000000"/>
                <w:sz w:val="20"/>
                <w:szCs w:val="20"/>
              </w:rPr>
            </w:pPr>
            <w:r w:rsidRPr="000D1073">
              <w:rPr>
                <w:color w:val="000000"/>
                <w:sz w:val="20"/>
                <w:szCs w:val="20"/>
              </w:rPr>
              <w:t>-0,10</w:t>
            </w:r>
          </w:p>
        </w:tc>
        <w:tc>
          <w:tcPr>
            <w:tcW w:w="202" w:type="pct"/>
            <w:tcBorders>
              <w:top w:val="nil"/>
              <w:left w:val="nil"/>
              <w:bottom w:val="single" w:sz="4" w:space="0" w:color="auto"/>
              <w:right w:val="single" w:sz="4" w:space="0" w:color="auto"/>
            </w:tcBorders>
            <w:shd w:val="clear" w:color="auto" w:fill="auto"/>
            <w:vAlign w:val="center"/>
            <w:hideMark/>
          </w:tcPr>
          <w:p w14:paraId="71F013ED" w14:textId="77777777" w:rsidR="000D1073" w:rsidRPr="000D1073" w:rsidRDefault="000D1073" w:rsidP="000D1073">
            <w:pPr>
              <w:jc w:val="center"/>
              <w:rPr>
                <w:color w:val="000000"/>
                <w:sz w:val="20"/>
                <w:szCs w:val="20"/>
              </w:rPr>
            </w:pPr>
            <w:r w:rsidRPr="000D1073">
              <w:rPr>
                <w:color w:val="000000"/>
                <w:sz w:val="20"/>
                <w:szCs w:val="20"/>
              </w:rPr>
              <w:t>-0,10</w:t>
            </w:r>
          </w:p>
        </w:tc>
        <w:tc>
          <w:tcPr>
            <w:tcW w:w="202" w:type="pct"/>
            <w:tcBorders>
              <w:top w:val="nil"/>
              <w:left w:val="nil"/>
              <w:bottom w:val="single" w:sz="4" w:space="0" w:color="auto"/>
              <w:right w:val="single" w:sz="4" w:space="0" w:color="auto"/>
            </w:tcBorders>
            <w:shd w:val="clear" w:color="auto" w:fill="auto"/>
            <w:vAlign w:val="center"/>
            <w:hideMark/>
          </w:tcPr>
          <w:p w14:paraId="22395AE5" w14:textId="77777777" w:rsidR="000D1073" w:rsidRPr="000D1073" w:rsidRDefault="000D1073" w:rsidP="000D1073">
            <w:pPr>
              <w:jc w:val="center"/>
              <w:rPr>
                <w:color w:val="000000"/>
                <w:sz w:val="20"/>
                <w:szCs w:val="20"/>
              </w:rPr>
            </w:pPr>
            <w:r w:rsidRPr="000D1073">
              <w:rPr>
                <w:color w:val="000000"/>
                <w:sz w:val="20"/>
                <w:szCs w:val="20"/>
              </w:rPr>
              <w:t>0,60</w:t>
            </w:r>
          </w:p>
        </w:tc>
        <w:tc>
          <w:tcPr>
            <w:tcW w:w="202" w:type="pct"/>
            <w:tcBorders>
              <w:top w:val="nil"/>
              <w:left w:val="nil"/>
              <w:bottom w:val="single" w:sz="4" w:space="0" w:color="auto"/>
              <w:right w:val="single" w:sz="4" w:space="0" w:color="auto"/>
            </w:tcBorders>
            <w:shd w:val="clear" w:color="auto" w:fill="auto"/>
            <w:vAlign w:val="center"/>
            <w:hideMark/>
          </w:tcPr>
          <w:p w14:paraId="0D60B6F8" w14:textId="77777777" w:rsidR="000D1073" w:rsidRPr="000D1073" w:rsidRDefault="000D1073" w:rsidP="000D1073">
            <w:pPr>
              <w:jc w:val="center"/>
              <w:rPr>
                <w:color w:val="000000"/>
                <w:sz w:val="20"/>
                <w:szCs w:val="20"/>
              </w:rPr>
            </w:pPr>
            <w:r w:rsidRPr="000D1073">
              <w:rPr>
                <w:color w:val="000000"/>
                <w:sz w:val="20"/>
                <w:szCs w:val="20"/>
              </w:rPr>
              <w:t>0,60</w:t>
            </w:r>
          </w:p>
        </w:tc>
        <w:tc>
          <w:tcPr>
            <w:tcW w:w="202" w:type="pct"/>
            <w:tcBorders>
              <w:top w:val="nil"/>
              <w:left w:val="nil"/>
              <w:bottom w:val="single" w:sz="4" w:space="0" w:color="auto"/>
              <w:right w:val="single" w:sz="4" w:space="0" w:color="auto"/>
            </w:tcBorders>
            <w:shd w:val="clear" w:color="auto" w:fill="auto"/>
            <w:vAlign w:val="center"/>
            <w:hideMark/>
          </w:tcPr>
          <w:p w14:paraId="52580F46" w14:textId="77777777" w:rsidR="000D1073" w:rsidRPr="000D1073" w:rsidRDefault="000D1073" w:rsidP="000D1073">
            <w:pPr>
              <w:jc w:val="center"/>
              <w:rPr>
                <w:color w:val="000000"/>
                <w:sz w:val="20"/>
                <w:szCs w:val="20"/>
              </w:rPr>
            </w:pPr>
            <w:r w:rsidRPr="000D1073">
              <w:rPr>
                <w:color w:val="000000"/>
                <w:sz w:val="20"/>
                <w:szCs w:val="20"/>
              </w:rPr>
              <w:t>0,60</w:t>
            </w:r>
          </w:p>
        </w:tc>
        <w:tc>
          <w:tcPr>
            <w:tcW w:w="202" w:type="pct"/>
            <w:tcBorders>
              <w:top w:val="nil"/>
              <w:left w:val="nil"/>
              <w:bottom w:val="single" w:sz="4" w:space="0" w:color="auto"/>
              <w:right w:val="single" w:sz="4" w:space="0" w:color="auto"/>
            </w:tcBorders>
            <w:shd w:val="clear" w:color="auto" w:fill="auto"/>
            <w:vAlign w:val="center"/>
            <w:hideMark/>
          </w:tcPr>
          <w:p w14:paraId="174EDFB3" w14:textId="77777777" w:rsidR="000D1073" w:rsidRPr="000D1073" w:rsidRDefault="000D1073" w:rsidP="000D1073">
            <w:pPr>
              <w:jc w:val="center"/>
              <w:rPr>
                <w:color w:val="000000"/>
                <w:sz w:val="20"/>
                <w:szCs w:val="20"/>
              </w:rPr>
            </w:pPr>
            <w:r w:rsidRPr="000D1073">
              <w:rPr>
                <w:color w:val="000000"/>
                <w:sz w:val="20"/>
                <w:szCs w:val="20"/>
              </w:rPr>
              <w:t>0,60</w:t>
            </w:r>
          </w:p>
        </w:tc>
      </w:tr>
      <w:tr w:rsidR="000D1073" w:rsidRPr="000D1073" w14:paraId="74CFA48C"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432B9AC8" w14:textId="77777777" w:rsidR="000D1073" w:rsidRPr="000D1073" w:rsidRDefault="000D1073" w:rsidP="000D1073">
            <w:pPr>
              <w:jc w:val="center"/>
              <w:rPr>
                <w:color w:val="000000"/>
                <w:sz w:val="20"/>
                <w:szCs w:val="20"/>
              </w:rPr>
            </w:pPr>
            <w:r w:rsidRPr="000D1073">
              <w:rPr>
                <w:color w:val="000000"/>
                <w:sz w:val="20"/>
                <w:szCs w:val="20"/>
              </w:rPr>
              <w:t>Промышленный район XVIII</w:t>
            </w:r>
          </w:p>
        </w:tc>
        <w:tc>
          <w:tcPr>
            <w:tcW w:w="187" w:type="pct"/>
            <w:tcBorders>
              <w:top w:val="nil"/>
              <w:left w:val="nil"/>
              <w:bottom w:val="single" w:sz="4" w:space="0" w:color="auto"/>
              <w:right w:val="single" w:sz="4" w:space="0" w:color="auto"/>
            </w:tcBorders>
            <w:shd w:val="clear" w:color="auto" w:fill="auto"/>
            <w:vAlign w:val="center"/>
            <w:hideMark/>
          </w:tcPr>
          <w:p w14:paraId="7ADDB0F0" w14:textId="77777777" w:rsidR="000D1073" w:rsidRPr="000D1073" w:rsidRDefault="000D1073" w:rsidP="000D1073">
            <w:pPr>
              <w:jc w:val="center"/>
              <w:rPr>
                <w:color w:val="000000"/>
                <w:sz w:val="20"/>
                <w:szCs w:val="20"/>
              </w:rPr>
            </w:pPr>
            <w:r w:rsidRPr="000D1073">
              <w:rPr>
                <w:color w:val="000000"/>
                <w:sz w:val="20"/>
                <w:szCs w:val="20"/>
              </w:rPr>
              <w:t>0,02</w:t>
            </w:r>
          </w:p>
        </w:tc>
        <w:tc>
          <w:tcPr>
            <w:tcW w:w="192" w:type="pct"/>
            <w:tcBorders>
              <w:top w:val="nil"/>
              <w:left w:val="nil"/>
              <w:bottom w:val="single" w:sz="4" w:space="0" w:color="auto"/>
              <w:right w:val="single" w:sz="4" w:space="0" w:color="auto"/>
            </w:tcBorders>
            <w:shd w:val="clear" w:color="auto" w:fill="auto"/>
            <w:vAlign w:val="center"/>
            <w:hideMark/>
          </w:tcPr>
          <w:p w14:paraId="25D9CF91" w14:textId="77777777" w:rsidR="000D1073" w:rsidRPr="000D1073" w:rsidRDefault="000D1073" w:rsidP="000D1073">
            <w:pPr>
              <w:jc w:val="center"/>
              <w:rPr>
                <w:color w:val="000000"/>
                <w:sz w:val="20"/>
                <w:szCs w:val="20"/>
              </w:rPr>
            </w:pPr>
            <w:r w:rsidRPr="000D1073">
              <w:rPr>
                <w:color w:val="000000"/>
                <w:sz w:val="20"/>
                <w:szCs w:val="20"/>
              </w:rPr>
              <w:t>-0,10</w:t>
            </w:r>
          </w:p>
        </w:tc>
        <w:tc>
          <w:tcPr>
            <w:tcW w:w="192" w:type="pct"/>
            <w:tcBorders>
              <w:top w:val="nil"/>
              <w:left w:val="nil"/>
              <w:bottom w:val="single" w:sz="4" w:space="0" w:color="auto"/>
              <w:right w:val="single" w:sz="4" w:space="0" w:color="auto"/>
            </w:tcBorders>
            <w:shd w:val="clear" w:color="auto" w:fill="auto"/>
            <w:vAlign w:val="center"/>
            <w:hideMark/>
          </w:tcPr>
          <w:p w14:paraId="2FFCA234" w14:textId="77777777" w:rsidR="000D1073" w:rsidRPr="000D1073" w:rsidRDefault="000D1073" w:rsidP="000D1073">
            <w:pPr>
              <w:jc w:val="center"/>
              <w:rPr>
                <w:color w:val="000000"/>
                <w:sz w:val="20"/>
                <w:szCs w:val="20"/>
              </w:rPr>
            </w:pPr>
            <w:r w:rsidRPr="000D1073">
              <w:rPr>
                <w:color w:val="000000"/>
                <w:sz w:val="20"/>
                <w:szCs w:val="20"/>
              </w:rPr>
              <w:t>-0,24</w:t>
            </w:r>
          </w:p>
        </w:tc>
        <w:tc>
          <w:tcPr>
            <w:tcW w:w="187" w:type="pct"/>
            <w:tcBorders>
              <w:top w:val="nil"/>
              <w:left w:val="nil"/>
              <w:bottom w:val="single" w:sz="4" w:space="0" w:color="auto"/>
              <w:right w:val="single" w:sz="4" w:space="0" w:color="auto"/>
            </w:tcBorders>
            <w:shd w:val="clear" w:color="auto" w:fill="auto"/>
            <w:vAlign w:val="center"/>
            <w:hideMark/>
          </w:tcPr>
          <w:p w14:paraId="09E76508" w14:textId="77777777" w:rsidR="000D1073" w:rsidRPr="000D1073" w:rsidRDefault="000D1073" w:rsidP="000D1073">
            <w:pPr>
              <w:jc w:val="center"/>
              <w:rPr>
                <w:color w:val="000000"/>
                <w:sz w:val="20"/>
                <w:szCs w:val="20"/>
              </w:rPr>
            </w:pPr>
            <w:r w:rsidRPr="000D1073">
              <w:rPr>
                <w:color w:val="000000"/>
                <w:sz w:val="20"/>
                <w:szCs w:val="20"/>
              </w:rPr>
              <w:t>0,34</w:t>
            </w:r>
          </w:p>
        </w:tc>
        <w:tc>
          <w:tcPr>
            <w:tcW w:w="192" w:type="pct"/>
            <w:tcBorders>
              <w:top w:val="nil"/>
              <w:left w:val="nil"/>
              <w:bottom w:val="single" w:sz="4" w:space="0" w:color="auto"/>
              <w:right w:val="single" w:sz="4" w:space="0" w:color="auto"/>
            </w:tcBorders>
            <w:shd w:val="clear" w:color="auto" w:fill="auto"/>
            <w:vAlign w:val="center"/>
            <w:hideMark/>
          </w:tcPr>
          <w:p w14:paraId="0D1BA9F8" w14:textId="77777777" w:rsidR="000D1073" w:rsidRPr="000D1073" w:rsidRDefault="000D1073" w:rsidP="000D1073">
            <w:pPr>
              <w:jc w:val="center"/>
              <w:rPr>
                <w:color w:val="000000"/>
                <w:sz w:val="20"/>
                <w:szCs w:val="20"/>
              </w:rPr>
            </w:pPr>
            <w:r w:rsidRPr="000D1073">
              <w:rPr>
                <w:color w:val="000000"/>
                <w:sz w:val="20"/>
                <w:szCs w:val="20"/>
              </w:rPr>
              <w:t>-0,18</w:t>
            </w:r>
          </w:p>
        </w:tc>
        <w:tc>
          <w:tcPr>
            <w:tcW w:w="192" w:type="pct"/>
            <w:tcBorders>
              <w:top w:val="nil"/>
              <w:left w:val="nil"/>
              <w:bottom w:val="single" w:sz="4" w:space="0" w:color="auto"/>
              <w:right w:val="single" w:sz="4" w:space="0" w:color="auto"/>
            </w:tcBorders>
            <w:shd w:val="clear" w:color="auto" w:fill="auto"/>
            <w:vAlign w:val="center"/>
            <w:hideMark/>
          </w:tcPr>
          <w:p w14:paraId="79543C33" w14:textId="77777777" w:rsidR="000D1073" w:rsidRPr="000D1073" w:rsidRDefault="000D1073" w:rsidP="000D1073">
            <w:pPr>
              <w:jc w:val="center"/>
              <w:rPr>
                <w:color w:val="000000"/>
                <w:sz w:val="20"/>
                <w:szCs w:val="20"/>
              </w:rPr>
            </w:pPr>
            <w:r w:rsidRPr="000D1073">
              <w:rPr>
                <w:color w:val="000000"/>
                <w:sz w:val="20"/>
                <w:szCs w:val="20"/>
              </w:rPr>
              <w:t>-0,18</w:t>
            </w:r>
          </w:p>
        </w:tc>
        <w:tc>
          <w:tcPr>
            <w:tcW w:w="192" w:type="pct"/>
            <w:tcBorders>
              <w:top w:val="nil"/>
              <w:left w:val="nil"/>
              <w:bottom w:val="single" w:sz="4" w:space="0" w:color="auto"/>
              <w:right w:val="single" w:sz="4" w:space="0" w:color="auto"/>
            </w:tcBorders>
            <w:shd w:val="clear" w:color="auto" w:fill="auto"/>
            <w:vAlign w:val="center"/>
            <w:hideMark/>
          </w:tcPr>
          <w:p w14:paraId="2F9657B4" w14:textId="77777777" w:rsidR="000D1073" w:rsidRPr="000D1073" w:rsidRDefault="000D1073" w:rsidP="000D1073">
            <w:pPr>
              <w:jc w:val="center"/>
              <w:rPr>
                <w:color w:val="000000"/>
                <w:sz w:val="20"/>
                <w:szCs w:val="20"/>
              </w:rPr>
            </w:pPr>
            <w:r w:rsidRPr="000D1073">
              <w:rPr>
                <w:color w:val="000000"/>
                <w:sz w:val="20"/>
                <w:szCs w:val="20"/>
              </w:rPr>
              <w:t>-0,18</w:t>
            </w:r>
          </w:p>
        </w:tc>
        <w:tc>
          <w:tcPr>
            <w:tcW w:w="202" w:type="pct"/>
            <w:tcBorders>
              <w:top w:val="nil"/>
              <w:left w:val="nil"/>
              <w:bottom w:val="single" w:sz="4" w:space="0" w:color="auto"/>
              <w:right w:val="single" w:sz="4" w:space="0" w:color="auto"/>
            </w:tcBorders>
            <w:shd w:val="clear" w:color="auto" w:fill="auto"/>
            <w:vAlign w:val="center"/>
            <w:hideMark/>
          </w:tcPr>
          <w:p w14:paraId="35AF72E0" w14:textId="77777777" w:rsidR="000D1073" w:rsidRPr="000D1073" w:rsidRDefault="000D1073" w:rsidP="000D1073">
            <w:pPr>
              <w:jc w:val="center"/>
              <w:rPr>
                <w:color w:val="000000"/>
                <w:sz w:val="20"/>
                <w:szCs w:val="20"/>
              </w:rPr>
            </w:pPr>
            <w:r w:rsidRPr="000D1073">
              <w:rPr>
                <w:color w:val="000000"/>
                <w:sz w:val="20"/>
                <w:szCs w:val="20"/>
              </w:rPr>
              <w:t>-0,18</w:t>
            </w:r>
          </w:p>
        </w:tc>
        <w:tc>
          <w:tcPr>
            <w:tcW w:w="202" w:type="pct"/>
            <w:tcBorders>
              <w:top w:val="nil"/>
              <w:left w:val="nil"/>
              <w:bottom w:val="single" w:sz="4" w:space="0" w:color="auto"/>
              <w:right w:val="single" w:sz="4" w:space="0" w:color="auto"/>
            </w:tcBorders>
            <w:shd w:val="clear" w:color="auto" w:fill="auto"/>
            <w:vAlign w:val="center"/>
            <w:hideMark/>
          </w:tcPr>
          <w:p w14:paraId="26D6D717" w14:textId="77777777" w:rsidR="000D1073" w:rsidRPr="000D1073" w:rsidRDefault="000D1073" w:rsidP="000D1073">
            <w:pPr>
              <w:jc w:val="center"/>
              <w:rPr>
                <w:color w:val="000000"/>
                <w:sz w:val="20"/>
                <w:szCs w:val="20"/>
              </w:rPr>
            </w:pPr>
            <w:r w:rsidRPr="000D1073">
              <w:rPr>
                <w:color w:val="000000"/>
                <w:sz w:val="20"/>
                <w:szCs w:val="20"/>
              </w:rPr>
              <w:t>-0,18</w:t>
            </w:r>
          </w:p>
        </w:tc>
        <w:tc>
          <w:tcPr>
            <w:tcW w:w="202" w:type="pct"/>
            <w:tcBorders>
              <w:top w:val="nil"/>
              <w:left w:val="nil"/>
              <w:bottom w:val="single" w:sz="4" w:space="0" w:color="auto"/>
              <w:right w:val="single" w:sz="4" w:space="0" w:color="auto"/>
            </w:tcBorders>
            <w:shd w:val="clear" w:color="auto" w:fill="auto"/>
            <w:vAlign w:val="center"/>
            <w:hideMark/>
          </w:tcPr>
          <w:p w14:paraId="1B064D6C" w14:textId="77777777" w:rsidR="000D1073" w:rsidRPr="000D1073" w:rsidRDefault="000D1073" w:rsidP="000D1073">
            <w:pPr>
              <w:jc w:val="center"/>
              <w:rPr>
                <w:color w:val="000000"/>
                <w:sz w:val="20"/>
                <w:szCs w:val="20"/>
              </w:rPr>
            </w:pPr>
            <w:r w:rsidRPr="000D1073">
              <w:rPr>
                <w:color w:val="000000"/>
                <w:sz w:val="20"/>
                <w:szCs w:val="20"/>
              </w:rPr>
              <w:t>-0,18</w:t>
            </w:r>
          </w:p>
        </w:tc>
        <w:tc>
          <w:tcPr>
            <w:tcW w:w="202" w:type="pct"/>
            <w:tcBorders>
              <w:top w:val="nil"/>
              <w:left w:val="nil"/>
              <w:bottom w:val="single" w:sz="4" w:space="0" w:color="auto"/>
              <w:right w:val="single" w:sz="4" w:space="0" w:color="auto"/>
            </w:tcBorders>
            <w:shd w:val="clear" w:color="auto" w:fill="auto"/>
            <w:vAlign w:val="center"/>
            <w:hideMark/>
          </w:tcPr>
          <w:p w14:paraId="5BD4E753" w14:textId="77777777" w:rsidR="000D1073" w:rsidRPr="000D1073" w:rsidRDefault="000D1073" w:rsidP="000D1073">
            <w:pPr>
              <w:jc w:val="center"/>
              <w:rPr>
                <w:color w:val="000000"/>
                <w:sz w:val="20"/>
                <w:szCs w:val="20"/>
              </w:rPr>
            </w:pPr>
            <w:r w:rsidRPr="000D1073">
              <w:rPr>
                <w:color w:val="000000"/>
                <w:sz w:val="20"/>
                <w:szCs w:val="20"/>
              </w:rPr>
              <w:t>-0,18</w:t>
            </w:r>
          </w:p>
        </w:tc>
        <w:tc>
          <w:tcPr>
            <w:tcW w:w="202" w:type="pct"/>
            <w:tcBorders>
              <w:top w:val="nil"/>
              <w:left w:val="nil"/>
              <w:bottom w:val="single" w:sz="4" w:space="0" w:color="auto"/>
              <w:right w:val="single" w:sz="4" w:space="0" w:color="auto"/>
            </w:tcBorders>
            <w:shd w:val="clear" w:color="auto" w:fill="auto"/>
            <w:vAlign w:val="center"/>
            <w:hideMark/>
          </w:tcPr>
          <w:p w14:paraId="11BB32BF" w14:textId="77777777" w:rsidR="000D1073" w:rsidRPr="000D1073" w:rsidRDefault="000D1073" w:rsidP="000D1073">
            <w:pPr>
              <w:jc w:val="center"/>
              <w:rPr>
                <w:color w:val="000000"/>
                <w:sz w:val="20"/>
                <w:szCs w:val="20"/>
              </w:rPr>
            </w:pPr>
            <w:r w:rsidRPr="000D1073">
              <w:rPr>
                <w:color w:val="000000"/>
                <w:sz w:val="20"/>
                <w:szCs w:val="20"/>
              </w:rPr>
              <w:t>-0,18</w:t>
            </w:r>
          </w:p>
        </w:tc>
        <w:tc>
          <w:tcPr>
            <w:tcW w:w="202" w:type="pct"/>
            <w:tcBorders>
              <w:top w:val="nil"/>
              <w:left w:val="nil"/>
              <w:bottom w:val="single" w:sz="4" w:space="0" w:color="auto"/>
              <w:right w:val="single" w:sz="4" w:space="0" w:color="auto"/>
            </w:tcBorders>
            <w:shd w:val="clear" w:color="auto" w:fill="auto"/>
            <w:vAlign w:val="center"/>
            <w:hideMark/>
          </w:tcPr>
          <w:p w14:paraId="559689D3" w14:textId="77777777" w:rsidR="000D1073" w:rsidRPr="000D1073" w:rsidRDefault="000D1073" w:rsidP="000D1073">
            <w:pPr>
              <w:jc w:val="center"/>
              <w:rPr>
                <w:color w:val="000000"/>
                <w:sz w:val="20"/>
                <w:szCs w:val="20"/>
              </w:rPr>
            </w:pPr>
            <w:r w:rsidRPr="000D1073">
              <w:rPr>
                <w:color w:val="000000"/>
                <w:sz w:val="20"/>
                <w:szCs w:val="20"/>
              </w:rPr>
              <w:t>-0,18</w:t>
            </w:r>
          </w:p>
        </w:tc>
        <w:tc>
          <w:tcPr>
            <w:tcW w:w="202" w:type="pct"/>
            <w:tcBorders>
              <w:top w:val="nil"/>
              <w:left w:val="nil"/>
              <w:bottom w:val="single" w:sz="4" w:space="0" w:color="auto"/>
              <w:right w:val="single" w:sz="4" w:space="0" w:color="auto"/>
            </w:tcBorders>
            <w:shd w:val="clear" w:color="auto" w:fill="auto"/>
            <w:vAlign w:val="center"/>
            <w:hideMark/>
          </w:tcPr>
          <w:p w14:paraId="0B324596" w14:textId="77777777" w:rsidR="000D1073" w:rsidRPr="000D1073" w:rsidRDefault="000D1073" w:rsidP="000D1073">
            <w:pPr>
              <w:jc w:val="center"/>
              <w:rPr>
                <w:color w:val="000000"/>
                <w:sz w:val="20"/>
                <w:szCs w:val="20"/>
              </w:rPr>
            </w:pPr>
            <w:r w:rsidRPr="000D1073">
              <w:rPr>
                <w:color w:val="000000"/>
                <w:sz w:val="20"/>
                <w:szCs w:val="20"/>
              </w:rPr>
              <w:t>-0,18</w:t>
            </w:r>
          </w:p>
        </w:tc>
        <w:tc>
          <w:tcPr>
            <w:tcW w:w="202" w:type="pct"/>
            <w:tcBorders>
              <w:top w:val="nil"/>
              <w:left w:val="nil"/>
              <w:bottom w:val="single" w:sz="4" w:space="0" w:color="auto"/>
              <w:right w:val="single" w:sz="4" w:space="0" w:color="auto"/>
            </w:tcBorders>
            <w:shd w:val="clear" w:color="auto" w:fill="auto"/>
            <w:vAlign w:val="center"/>
            <w:hideMark/>
          </w:tcPr>
          <w:p w14:paraId="22A44E7B" w14:textId="77777777" w:rsidR="000D1073" w:rsidRPr="000D1073" w:rsidRDefault="000D1073" w:rsidP="000D1073">
            <w:pPr>
              <w:jc w:val="center"/>
              <w:rPr>
                <w:color w:val="000000"/>
                <w:sz w:val="20"/>
                <w:szCs w:val="20"/>
              </w:rPr>
            </w:pPr>
            <w:r w:rsidRPr="000D1073">
              <w:rPr>
                <w:color w:val="000000"/>
                <w:sz w:val="20"/>
                <w:szCs w:val="20"/>
              </w:rPr>
              <w:t>-0,18</w:t>
            </w:r>
          </w:p>
        </w:tc>
        <w:tc>
          <w:tcPr>
            <w:tcW w:w="202" w:type="pct"/>
            <w:tcBorders>
              <w:top w:val="nil"/>
              <w:left w:val="nil"/>
              <w:bottom w:val="single" w:sz="4" w:space="0" w:color="auto"/>
              <w:right w:val="single" w:sz="4" w:space="0" w:color="auto"/>
            </w:tcBorders>
            <w:shd w:val="clear" w:color="auto" w:fill="auto"/>
            <w:vAlign w:val="center"/>
            <w:hideMark/>
          </w:tcPr>
          <w:p w14:paraId="14638700" w14:textId="77777777" w:rsidR="000D1073" w:rsidRPr="000D1073" w:rsidRDefault="000D1073" w:rsidP="000D1073">
            <w:pPr>
              <w:jc w:val="center"/>
              <w:rPr>
                <w:color w:val="000000"/>
                <w:sz w:val="20"/>
                <w:szCs w:val="20"/>
              </w:rPr>
            </w:pPr>
            <w:r w:rsidRPr="000D1073">
              <w:rPr>
                <w:color w:val="000000"/>
                <w:sz w:val="20"/>
                <w:szCs w:val="20"/>
              </w:rPr>
              <w:t>-0,18</w:t>
            </w:r>
          </w:p>
        </w:tc>
        <w:tc>
          <w:tcPr>
            <w:tcW w:w="202" w:type="pct"/>
            <w:tcBorders>
              <w:top w:val="nil"/>
              <w:left w:val="nil"/>
              <w:bottom w:val="single" w:sz="4" w:space="0" w:color="auto"/>
              <w:right w:val="single" w:sz="4" w:space="0" w:color="auto"/>
            </w:tcBorders>
            <w:shd w:val="clear" w:color="auto" w:fill="auto"/>
            <w:vAlign w:val="center"/>
            <w:hideMark/>
          </w:tcPr>
          <w:p w14:paraId="493EB4F6" w14:textId="77777777" w:rsidR="000D1073" w:rsidRPr="000D1073" w:rsidRDefault="000D1073" w:rsidP="000D1073">
            <w:pPr>
              <w:jc w:val="center"/>
              <w:rPr>
                <w:color w:val="000000"/>
                <w:sz w:val="20"/>
                <w:szCs w:val="20"/>
              </w:rPr>
            </w:pPr>
            <w:r w:rsidRPr="000D1073">
              <w:rPr>
                <w:color w:val="000000"/>
                <w:sz w:val="20"/>
                <w:szCs w:val="20"/>
              </w:rPr>
              <w:t>-0,18</w:t>
            </w:r>
          </w:p>
        </w:tc>
        <w:tc>
          <w:tcPr>
            <w:tcW w:w="202" w:type="pct"/>
            <w:tcBorders>
              <w:top w:val="nil"/>
              <w:left w:val="nil"/>
              <w:bottom w:val="single" w:sz="4" w:space="0" w:color="auto"/>
              <w:right w:val="single" w:sz="4" w:space="0" w:color="auto"/>
            </w:tcBorders>
            <w:shd w:val="clear" w:color="auto" w:fill="auto"/>
            <w:vAlign w:val="center"/>
            <w:hideMark/>
          </w:tcPr>
          <w:p w14:paraId="05B1106C" w14:textId="77777777" w:rsidR="000D1073" w:rsidRPr="000D1073" w:rsidRDefault="000D1073" w:rsidP="000D1073">
            <w:pPr>
              <w:jc w:val="center"/>
              <w:rPr>
                <w:color w:val="000000"/>
                <w:sz w:val="20"/>
                <w:szCs w:val="20"/>
              </w:rPr>
            </w:pPr>
            <w:r w:rsidRPr="000D1073">
              <w:rPr>
                <w:color w:val="000000"/>
                <w:sz w:val="20"/>
                <w:szCs w:val="20"/>
              </w:rPr>
              <w:t>-0,18</w:t>
            </w:r>
          </w:p>
        </w:tc>
      </w:tr>
      <w:tr w:rsidR="000D1073" w:rsidRPr="000D1073" w14:paraId="2BFC7EAE"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5CE87A3B" w14:textId="77777777" w:rsidR="000D1073" w:rsidRPr="000D1073" w:rsidRDefault="000D1073" w:rsidP="000D1073">
            <w:pPr>
              <w:jc w:val="center"/>
              <w:rPr>
                <w:color w:val="000000"/>
                <w:sz w:val="20"/>
                <w:szCs w:val="20"/>
              </w:rPr>
            </w:pPr>
            <w:r w:rsidRPr="000D1073">
              <w:rPr>
                <w:color w:val="000000"/>
                <w:sz w:val="20"/>
                <w:szCs w:val="20"/>
              </w:rPr>
              <w:t>Промышленный район XXII</w:t>
            </w:r>
          </w:p>
        </w:tc>
        <w:tc>
          <w:tcPr>
            <w:tcW w:w="187" w:type="pct"/>
            <w:tcBorders>
              <w:top w:val="nil"/>
              <w:left w:val="nil"/>
              <w:bottom w:val="single" w:sz="4" w:space="0" w:color="auto"/>
              <w:right w:val="single" w:sz="4" w:space="0" w:color="auto"/>
            </w:tcBorders>
            <w:shd w:val="clear" w:color="auto" w:fill="auto"/>
            <w:vAlign w:val="center"/>
            <w:hideMark/>
          </w:tcPr>
          <w:p w14:paraId="5DA60E83"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468792B4" w14:textId="77777777" w:rsidR="000D1073" w:rsidRPr="000D1073" w:rsidRDefault="000D1073" w:rsidP="000D1073">
            <w:pPr>
              <w:jc w:val="center"/>
              <w:rPr>
                <w:color w:val="000000"/>
                <w:sz w:val="20"/>
                <w:szCs w:val="20"/>
              </w:rPr>
            </w:pPr>
            <w:r w:rsidRPr="000D1073">
              <w:rPr>
                <w:color w:val="000000"/>
                <w:sz w:val="20"/>
                <w:szCs w:val="20"/>
              </w:rPr>
              <w:t>-0,03</w:t>
            </w:r>
          </w:p>
        </w:tc>
        <w:tc>
          <w:tcPr>
            <w:tcW w:w="192" w:type="pct"/>
            <w:tcBorders>
              <w:top w:val="nil"/>
              <w:left w:val="nil"/>
              <w:bottom w:val="single" w:sz="4" w:space="0" w:color="auto"/>
              <w:right w:val="single" w:sz="4" w:space="0" w:color="auto"/>
            </w:tcBorders>
            <w:shd w:val="clear" w:color="auto" w:fill="auto"/>
            <w:vAlign w:val="center"/>
            <w:hideMark/>
          </w:tcPr>
          <w:p w14:paraId="5A13D86F" w14:textId="77777777" w:rsidR="000D1073" w:rsidRPr="000D1073" w:rsidRDefault="000D1073" w:rsidP="000D1073">
            <w:pPr>
              <w:jc w:val="center"/>
              <w:rPr>
                <w:color w:val="000000"/>
                <w:sz w:val="20"/>
                <w:szCs w:val="20"/>
              </w:rPr>
            </w:pPr>
            <w:r w:rsidRPr="000D1073">
              <w:rPr>
                <w:color w:val="000000"/>
                <w:sz w:val="20"/>
                <w:szCs w:val="20"/>
              </w:rPr>
              <w:t>-0,08</w:t>
            </w:r>
          </w:p>
        </w:tc>
        <w:tc>
          <w:tcPr>
            <w:tcW w:w="187" w:type="pct"/>
            <w:tcBorders>
              <w:top w:val="nil"/>
              <w:left w:val="nil"/>
              <w:bottom w:val="single" w:sz="4" w:space="0" w:color="auto"/>
              <w:right w:val="single" w:sz="4" w:space="0" w:color="auto"/>
            </w:tcBorders>
            <w:shd w:val="clear" w:color="auto" w:fill="auto"/>
            <w:vAlign w:val="center"/>
            <w:hideMark/>
          </w:tcPr>
          <w:p w14:paraId="4662FA62" w14:textId="77777777" w:rsidR="000D1073" w:rsidRPr="000D1073" w:rsidRDefault="000D1073" w:rsidP="000D1073">
            <w:pPr>
              <w:jc w:val="center"/>
              <w:rPr>
                <w:color w:val="000000"/>
                <w:sz w:val="20"/>
                <w:szCs w:val="20"/>
              </w:rPr>
            </w:pPr>
            <w:r w:rsidRPr="000D1073">
              <w:rPr>
                <w:color w:val="000000"/>
                <w:sz w:val="20"/>
                <w:szCs w:val="20"/>
              </w:rPr>
              <w:t>0,11</w:t>
            </w:r>
          </w:p>
        </w:tc>
        <w:tc>
          <w:tcPr>
            <w:tcW w:w="192" w:type="pct"/>
            <w:tcBorders>
              <w:top w:val="nil"/>
              <w:left w:val="nil"/>
              <w:bottom w:val="single" w:sz="4" w:space="0" w:color="auto"/>
              <w:right w:val="single" w:sz="4" w:space="0" w:color="auto"/>
            </w:tcBorders>
            <w:shd w:val="clear" w:color="auto" w:fill="auto"/>
            <w:vAlign w:val="center"/>
            <w:hideMark/>
          </w:tcPr>
          <w:p w14:paraId="5E2C5632" w14:textId="77777777" w:rsidR="000D1073" w:rsidRPr="000D1073" w:rsidRDefault="000D1073" w:rsidP="000D1073">
            <w:pPr>
              <w:jc w:val="center"/>
              <w:rPr>
                <w:color w:val="000000"/>
                <w:sz w:val="20"/>
                <w:szCs w:val="20"/>
              </w:rPr>
            </w:pPr>
            <w:r w:rsidRPr="000D1073">
              <w:rPr>
                <w:color w:val="000000"/>
                <w:sz w:val="20"/>
                <w:szCs w:val="20"/>
              </w:rPr>
              <w:t>-0,06</w:t>
            </w:r>
          </w:p>
        </w:tc>
        <w:tc>
          <w:tcPr>
            <w:tcW w:w="192" w:type="pct"/>
            <w:tcBorders>
              <w:top w:val="nil"/>
              <w:left w:val="nil"/>
              <w:bottom w:val="single" w:sz="4" w:space="0" w:color="auto"/>
              <w:right w:val="single" w:sz="4" w:space="0" w:color="auto"/>
            </w:tcBorders>
            <w:shd w:val="clear" w:color="auto" w:fill="auto"/>
            <w:vAlign w:val="center"/>
            <w:hideMark/>
          </w:tcPr>
          <w:p w14:paraId="65F398C6" w14:textId="77777777" w:rsidR="000D1073" w:rsidRPr="000D1073" w:rsidRDefault="000D1073" w:rsidP="000D1073">
            <w:pPr>
              <w:jc w:val="center"/>
              <w:rPr>
                <w:color w:val="000000"/>
                <w:sz w:val="20"/>
                <w:szCs w:val="20"/>
              </w:rPr>
            </w:pPr>
            <w:r w:rsidRPr="000D1073">
              <w:rPr>
                <w:color w:val="000000"/>
                <w:sz w:val="20"/>
                <w:szCs w:val="20"/>
              </w:rPr>
              <w:t>-0,06</w:t>
            </w:r>
          </w:p>
        </w:tc>
        <w:tc>
          <w:tcPr>
            <w:tcW w:w="192" w:type="pct"/>
            <w:tcBorders>
              <w:top w:val="nil"/>
              <w:left w:val="nil"/>
              <w:bottom w:val="single" w:sz="4" w:space="0" w:color="auto"/>
              <w:right w:val="single" w:sz="4" w:space="0" w:color="auto"/>
            </w:tcBorders>
            <w:shd w:val="clear" w:color="auto" w:fill="auto"/>
            <w:vAlign w:val="center"/>
            <w:hideMark/>
          </w:tcPr>
          <w:p w14:paraId="4D38D140" w14:textId="77777777" w:rsidR="000D1073" w:rsidRPr="000D1073" w:rsidRDefault="000D1073" w:rsidP="000D1073">
            <w:pPr>
              <w:jc w:val="center"/>
              <w:rPr>
                <w:color w:val="000000"/>
                <w:sz w:val="20"/>
                <w:szCs w:val="20"/>
              </w:rPr>
            </w:pPr>
            <w:r w:rsidRPr="000D1073">
              <w:rPr>
                <w:color w:val="000000"/>
                <w:sz w:val="20"/>
                <w:szCs w:val="20"/>
              </w:rPr>
              <w:t>8,60</w:t>
            </w:r>
          </w:p>
        </w:tc>
        <w:tc>
          <w:tcPr>
            <w:tcW w:w="202" w:type="pct"/>
            <w:tcBorders>
              <w:top w:val="nil"/>
              <w:left w:val="nil"/>
              <w:bottom w:val="single" w:sz="4" w:space="0" w:color="auto"/>
              <w:right w:val="single" w:sz="4" w:space="0" w:color="auto"/>
            </w:tcBorders>
            <w:shd w:val="clear" w:color="auto" w:fill="auto"/>
            <w:vAlign w:val="center"/>
            <w:hideMark/>
          </w:tcPr>
          <w:p w14:paraId="17C05E9E" w14:textId="77777777" w:rsidR="000D1073" w:rsidRPr="000D1073" w:rsidRDefault="000D1073" w:rsidP="000D1073">
            <w:pPr>
              <w:jc w:val="center"/>
              <w:rPr>
                <w:color w:val="000000"/>
                <w:sz w:val="20"/>
                <w:szCs w:val="20"/>
              </w:rPr>
            </w:pPr>
            <w:r w:rsidRPr="000D1073">
              <w:rPr>
                <w:color w:val="000000"/>
                <w:sz w:val="20"/>
                <w:szCs w:val="20"/>
              </w:rPr>
              <w:t>10,41</w:t>
            </w:r>
          </w:p>
        </w:tc>
        <w:tc>
          <w:tcPr>
            <w:tcW w:w="202" w:type="pct"/>
            <w:tcBorders>
              <w:top w:val="nil"/>
              <w:left w:val="nil"/>
              <w:bottom w:val="single" w:sz="4" w:space="0" w:color="auto"/>
              <w:right w:val="single" w:sz="4" w:space="0" w:color="auto"/>
            </w:tcBorders>
            <w:shd w:val="clear" w:color="auto" w:fill="auto"/>
            <w:vAlign w:val="center"/>
            <w:hideMark/>
          </w:tcPr>
          <w:p w14:paraId="49FA891F" w14:textId="77777777" w:rsidR="000D1073" w:rsidRPr="000D1073" w:rsidRDefault="000D1073" w:rsidP="000D1073">
            <w:pPr>
              <w:jc w:val="center"/>
              <w:rPr>
                <w:color w:val="000000"/>
                <w:sz w:val="20"/>
                <w:szCs w:val="20"/>
              </w:rPr>
            </w:pPr>
            <w:r w:rsidRPr="000D1073">
              <w:rPr>
                <w:color w:val="000000"/>
                <w:sz w:val="20"/>
                <w:szCs w:val="20"/>
              </w:rPr>
              <w:t>10,41</w:t>
            </w:r>
          </w:p>
        </w:tc>
        <w:tc>
          <w:tcPr>
            <w:tcW w:w="202" w:type="pct"/>
            <w:tcBorders>
              <w:top w:val="nil"/>
              <w:left w:val="nil"/>
              <w:bottom w:val="single" w:sz="4" w:space="0" w:color="auto"/>
              <w:right w:val="single" w:sz="4" w:space="0" w:color="auto"/>
            </w:tcBorders>
            <w:shd w:val="clear" w:color="auto" w:fill="auto"/>
            <w:vAlign w:val="center"/>
            <w:hideMark/>
          </w:tcPr>
          <w:p w14:paraId="2B6B4D2B" w14:textId="77777777" w:rsidR="000D1073" w:rsidRPr="000D1073" w:rsidRDefault="000D1073" w:rsidP="000D1073">
            <w:pPr>
              <w:jc w:val="center"/>
              <w:rPr>
                <w:color w:val="000000"/>
                <w:sz w:val="20"/>
                <w:szCs w:val="20"/>
              </w:rPr>
            </w:pPr>
            <w:r w:rsidRPr="000D1073">
              <w:rPr>
                <w:color w:val="000000"/>
                <w:sz w:val="20"/>
                <w:szCs w:val="20"/>
              </w:rPr>
              <w:t>10,41</w:t>
            </w:r>
          </w:p>
        </w:tc>
        <w:tc>
          <w:tcPr>
            <w:tcW w:w="202" w:type="pct"/>
            <w:tcBorders>
              <w:top w:val="nil"/>
              <w:left w:val="nil"/>
              <w:bottom w:val="single" w:sz="4" w:space="0" w:color="auto"/>
              <w:right w:val="single" w:sz="4" w:space="0" w:color="auto"/>
            </w:tcBorders>
            <w:shd w:val="clear" w:color="auto" w:fill="auto"/>
            <w:vAlign w:val="center"/>
            <w:hideMark/>
          </w:tcPr>
          <w:p w14:paraId="4E7C3B78" w14:textId="77777777" w:rsidR="000D1073" w:rsidRPr="000D1073" w:rsidRDefault="000D1073" w:rsidP="000D1073">
            <w:pPr>
              <w:jc w:val="center"/>
              <w:rPr>
                <w:color w:val="000000"/>
                <w:sz w:val="20"/>
                <w:szCs w:val="20"/>
              </w:rPr>
            </w:pPr>
            <w:r w:rsidRPr="000D1073">
              <w:rPr>
                <w:color w:val="000000"/>
                <w:sz w:val="20"/>
                <w:szCs w:val="20"/>
              </w:rPr>
              <w:t>12,23</w:t>
            </w:r>
          </w:p>
        </w:tc>
        <w:tc>
          <w:tcPr>
            <w:tcW w:w="202" w:type="pct"/>
            <w:tcBorders>
              <w:top w:val="nil"/>
              <w:left w:val="nil"/>
              <w:bottom w:val="single" w:sz="4" w:space="0" w:color="auto"/>
              <w:right w:val="single" w:sz="4" w:space="0" w:color="auto"/>
            </w:tcBorders>
            <w:shd w:val="clear" w:color="auto" w:fill="auto"/>
            <w:vAlign w:val="center"/>
            <w:hideMark/>
          </w:tcPr>
          <w:p w14:paraId="0F024410" w14:textId="77777777" w:rsidR="000D1073" w:rsidRPr="000D1073" w:rsidRDefault="000D1073" w:rsidP="000D1073">
            <w:pPr>
              <w:jc w:val="center"/>
              <w:rPr>
                <w:color w:val="000000"/>
                <w:sz w:val="20"/>
                <w:szCs w:val="20"/>
              </w:rPr>
            </w:pPr>
            <w:r w:rsidRPr="000D1073">
              <w:rPr>
                <w:color w:val="000000"/>
                <w:sz w:val="20"/>
                <w:szCs w:val="20"/>
              </w:rPr>
              <w:t>12,23</w:t>
            </w:r>
          </w:p>
        </w:tc>
        <w:tc>
          <w:tcPr>
            <w:tcW w:w="202" w:type="pct"/>
            <w:tcBorders>
              <w:top w:val="nil"/>
              <w:left w:val="nil"/>
              <w:bottom w:val="single" w:sz="4" w:space="0" w:color="auto"/>
              <w:right w:val="single" w:sz="4" w:space="0" w:color="auto"/>
            </w:tcBorders>
            <w:shd w:val="clear" w:color="auto" w:fill="auto"/>
            <w:vAlign w:val="center"/>
            <w:hideMark/>
          </w:tcPr>
          <w:p w14:paraId="64F9C8A4" w14:textId="77777777" w:rsidR="000D1073" w:rsidRPr="000D1073" w:rsidRDefault="000D1073" w:rsidP="000D1073">
            <w:pPr>
              <w:jc w:val="center"/>
              <w:rPr>
                <w:color w:val="000000"/>
                <w:sz w:val="20"/>
                <w:szCs w:val="20"/>
              </w:rPr>
            </w:pPr>
            <w:r w:rsidRPr="000D1073">
              <w:rPr>
                <w:color w:val="000000"/>
                <w:sz w:val="20"/>
                <w:szCs w:val="20"/>
              </w:rPr>
              <w:t>12,23</w:t>
            </w:r>
          </w:p>
        </w:tc>
        <w:tc>
          <w:tcPr>
            <w:tcW w:w="202" w:type="pct"/>
            <w:tcBorders>
              <w:top w:val="nil"/>
              <w:left w:val="nil"/>
              <w:bottom w:val="single" w:sz="4" w:space="0" w:color="auto"/>
              <w:right w:val="single" w:sz="4" w:space="0" w:color="auto"/>
            </w:tcBorders>
            <w:shd w:val="clear" w:color="auto" w:fill="auto"/>
            <w:vAlign w:val="center"/>
            <w:hideMark/>
          </w:tcPr>
          <w:p w14:paraId="5D932992" w14:textId="77777777" w:rsidR="000D1073" w:rsidRPr="000D1073" w:rsidRDefault="000D1073" w:rsidP="000D1073">
            <w:pPr>
              <w:jc w:val="center"/>
              <w:rPr>
                <w:color w:val="000000"/>
                <w:sz w:val="20"/>
                <w:szCs w:val="20"/>
              </w:rPr>
            </w:pPr>
            <w:r w:rsidRPr="000D1073">
              <w:rPr>
                <w:color w:val="000000"/>
                <w:sz w:val="20"/>
                <w:szCs w:val="20"/>
              </w:rPr>
              <w:t>12,23</w:t>
            </w:r>
          </w:p>
        </w:tc>
        <w:tc>
          <w:tcPr>
            <w:tcW w:w="202" w:type="pct"/>
            <w:tcBorders>
              <w:top w:val="nil"/>
              <w:left w:val="nil"/>
              <w:bottom w:val="single" w:sz="4" w:space="0" w:color="auto"/>
              <w:right w:val="single" w:sz="4" w:space="0" w:color="auto"/>
            </w:tcBorders>
            <w:shd w:val="clear" w:color="auto" w:fill="auto"/>
            <w:vAlign w:val="center"/>
            <w:hideMark/>
          </w:tcPr>
          <w:p w14:paraId="71AEB8C0" w14:textId="77777777" w:rsidR="000D1073" w:rsidRPr="000D1073" w:rsidRDefault="000D1073" w:rsidP="000D1073">
            <w:pPr>
              <w:jc w:val="center"/>
              <w:rPr>
                <w:color w:val="000000"/>
                <w:sz w:val="20"/>
                <w:szCs w:val="20"/>
              </w:rPr>
            </w:pPr>
            <w:r w:rsidRPr="000D1073">
              <w:rPr>
                <w:color w:val="000000"/>
                <w:sz w:val="20"/>
                <w:szCs w:val="20"/>
              </w:rPr>
              <w:t>12,23</w:t>
            </w:r>
          </w:p>
        </w:tc>
        <w:tc>
          <w:tcPr>
            <w:tcW w:w="202" w:type="pct"/>
            <w:tcBorders>
              <w:top w:val="nil"/>
              <w:left w:val="nil"/>
              <w:bottom w:val="single" w:sz="4" w:space="0" w:color="auto"/>
              <w:right w:val="single" w:sz="4" w:space="0" w:color="auto"/>
            </w:tcBorders>
            <w:shd w:val="clear" w:color="auto" w:fill="auto"/>
            <w:vAlign w:val="center"/>
            <w:hideMark/>
          </w:tcPr>
          <w:p w14:paraId="56F2A179" w14:textId="77777777" w:rsidR="000D1073" w:rsidRPr="000D1073" w:rsidRDefault="000D1073" w:rsidP="000D1073">
            <w:pPr>
              <w:jc w:val="center"/>
              <w:rPr>
                <w:color w:val="000000"/>
                <w:sz w:val="20"/>
                <w:szCs w:val="20"/>
              </w:rPr>
            </w:pPr>
            <w:r w:rsidRPr="000D1073">
              <w:rPr>
                <w:color w:val="000000"/>
                <w:sz w:val="20"/>
                <w:szCs w:val="20"/>
              </w:rPr>
              <w:t>12,23</w:t>
            </w:r>
          </w:p>
        </w:tc>
        <w:tc>
          <w:tcPr>
            <w:tcW w:w="202" w:type="pct"/>
            <w:tcBorders>
              <w:top w:val="nil"/>
              <w:left w:val="nil"/>
              <w:bottom w:val="single" w:sz="4" w:space="0" w:color="auto"/>
              <w:right w:val="single" w:sz="4" w:space="0" w:color="auto"/>
            </w:tcBorders>
            <w:shd w:val="clear" w:color="auto" w:fill="auto"/>
            <w:vAlign w:val="center"/>
            <w:hideMark/>
          </w:tcPr>
          <w:p w14:paraId="35298563" w14:textId="77777777" w:rsidR="000D1073" w:rsidRPr="000D1073" w:rsidRDefault="000D1073" w:rsidP="000D1073">
            <w:pPr>
              <w:jc w:val="center"/>
              <w:rPr>
                <w:color w:val="000000"/>
                <w:sz w:val="20"/>
                <w:szCs w:val="20"/>
              </w:rPr>
            </w:pPr>
            <w:r w:rsidRPr="000D1073">
              <w:rPr>
                <w:color w:val="000000"/>
                <w:sz w:val="20"/>
                <w:szCs w:val="20"/>
              </w:rPr>
              <w:t>12,23</w:t>
            </w:r>
          </w:p>
        </w:tc>
        <w:tc>
          <w:tcPr>
            <w:tcW w:w="202" w:type="pct"/>
            <w:tcBorders>
              <w:top w:val="nil"/>
              <w:left w:val="nil"/>
              <w:bottom w:val="single" w:sz="4" w:space="0" w:color="auto"/>
              <w:right w:val="single" w:sz="4" w:space="0" w:color="auto"/>
            </w:tcBorders>
            <w:shd w:val="clear" w:color="auto" w:fill="auto"/>
            <w:vAlign w:val="center"/>
            <w:hideMark/>
          </w:tcPr>
          <w:p w14:paraId="14EEE60F" w14:textId="77777777" w:rsidR="000D1073" w:rsidRPr="000D1073" w:rsidRDefault="000D1073" w:rsidP="000D1073">
            <w:pPr>
              <w:jc w:val="center"/>
              <w:rPr>
                <w:color w:val="000000"/>
                <w:sz w:val="20"/>
                <w:szCs w:val="20"/>
              </w:rPr>
            </w:pPr>
            <w:r w:rsidRPr="000D1073">
              <w:rPr>
                <w:color w:val="000000"/>
                <w:sz w:val="20"/>
                <w:szCs w:val="20"/>
              </w:rPr>
              <w:t>12,23</w:t>
            </w:r>
          </w:p>
        </w:tc>
      </w:tr>
      <w:tr w:rsidR="000D1073" w:rsidRPr="000D1073" w14:paraId="3309B008"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109499A7" w14:textId="77777777" w:rsidR="000D1073" w:rsidRPr="000D1073" w:rsidRDefault="000D1073" w:rsidP="000D1073">
            <w:pPr>
              <w:jc w:val="center"/>
              <w:rPr>
                <w:color w:val="000000"/>
                <w:sz w:val="20"/>
                <w:szCs w:val="20"/>
              </w:rPr>
            </w:pPr>
            <w:r w:rsidRPr="000D1073">
              <w:rPr>
                <w:color w:val="000000"/>
                <w:sz w:val="20"/>
                <w:szCs w:val="20"/>
              </w:rPr>
              <w:lastRenderedPageBreak/>
              <w:t>Промышленный район</w:t>
            </w:r>
            <w:r w:rsidRPr="000D1073">
              <w:rPr>
                <w:color w:val="000000"/>
                <w:sz w:val="20"/>
                <w:szCs w:val="20"/>
              </w:rPr>
              <w:br/>
              <w:t>IV</w:t>
            </w:r>
          </w:p>
        </w:tc>
        <w:tc>
          <w:tcPr>
            <w:tcW w:w="187" w:type="pct"/>
            <w:tcBorders>
              <w:top w:val="nil"/>
              <w:left w:val="nil"/>
              <w:bottom w:val="single" w:sz="4" w:space="0" w:color="auto"/>
              <w:right w:val="single" w:sz="4" w:space="0" w:color="auto"/>
            </w:tcBorders>
            <w:shd w:val="clear" w:color="auto" w:fill="auto"/>
            <w:vAlign w:val="center"/>
            <w:hideMark/>
          </w:tcPr>
          <w:p w14:paraId="2FD7573D"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733A8225" w14:textId="77777777" w:rsidR="000D1073" w:rsidRPr="000D1073" w:rsidRDefault="000D1073" w:rsidP="000D1073">
            <w:pPr>
              <w:jc w:val="center"/>
              <w:rPr>
                <w:color w:val="000000"/>
                <w:sz w:val="20"/>
                <w:szCs w:val="20"/>
              </w:rPr>
            </w:pPr>
            <w:r w:rsidRPr="000D1073">
              <w:rPr>
                <w:color w:val="000000"/>
                <w:sz w:val="20"/>
                <w:szCs w:val="20"/>
              </w:rPr>
              <w:t>-0,05</w:t>
            </w:r>
          </w:p>
        </w:tc>
        <w:tc>
          <w:tcPr>
            <w:tcW w:w="192" w:type="pct"/>
            <w:tcBorders>
              <w:top w:val="nil"/>
              <w:left w:val="nil"/>
              <w:bottom w:val="single" w:sz="4" w:space="0" w:color="auto"/>
              <w:right w:val="single" w:sz="4" w:space="0" w:color="auto"/>
            </w:tcBorders>
            <w:shd w:val="clear" w:color="auto" w:fill="auto"/>
            <w:vAlign w:val="center"/>
            <w:hideMark/>
          </w:tcPr>
          <w:p w14:paraId="269FAE1E" w14:textId="77777777" w:rsidR="000D1073" w:rsidRPr="000D1073" w:rsidRDefault="000D1073" w:rsidP="000D1073">
            <w:pPr>
              <w:jc w:val="center"/>
              <w:rPr>
                <w:color w:val="000000"/>
                <w:sz w:val="20"/>
                <w:szCs w:val="20"/>
              </w:rPr>
            </w:pPr>
            <w:r w:rsidRPr="000D1073">
              <w:rPr>
                <w:color w:val="000000"/>
                <w:sz w:val="20"/>
                <w:szCs w:val="20"/>
              </w:rPr>
              <w:t>-0,12</w:t>
            </w:r>
          </w:p>
        </w:tc>
        <w:tc>
          <w:tcPr>
            <w:tcW w:w="187" w:type="pct"/>
            <w:tcBorders>
              <w:top w:val="nil"/>
              <w:left w:val="nil"/>
              <w:bottom w:val="single" w:sz="4" w:space="0" w:color="auto"/>
              <w:right w:val="single" w:sz="4" w:space="0" w:color="auto"/>
            </w:tcBorders>
            <w:shd w:val="clear" w:color="auto" w:fill="auto"/>
            <w:vAlign w:val="center"/>
            <w:hideMark/>
          </w:tcPr>
          <w:p w14:paraId="56E7854C" w14:textId="77777777" w:rsidR="000D1073" w:rsidRPr="000D1073" w:rsidRDefault="000D1073" w:rsidP="000D1073">
            <w:pPr>
              <w:jc w:val="center"/>
              <w:rPr>
                <w:color w:val="000000"/>
                <w:sz w:val="20"/>
                <w:szCs w:val="20"/>
              </w:rPr>
            </w:pPr>
            <w:r w:rsidRPr="000D1073">
              <w:rPr>
                <w:color w:val="000000"/>
                <w:sz w:val="20"/>
                <w:szCs w:val="20"/>
              </w:rPr>
              <w:t>0,17</w:t>
            </w:r>
          </w:p>
        </w:tc>
        <w:tc>
          <w:tcPr>
            <w:tcW w:w="192" w:type="pct"/>
            <w:tcBorders>
              <w:top w:val="nil"/>
              <w:left w:val="nil"/>
              <w:bottom w:val="single" w:sz="4" w:space="0" w:color="auto"/>
              <w:right w:val="single" w:sz="4" w:space="0" w:color="auto"/>
            </w:tcBorders>
            <w:shd w:val="clear" w:color="auto" w:fill="auto"/>
            <w:vAlign w:val="center"/>
            <w:hideMark/>
          </w:tcPr>
          <w:p w14:paraId="0AF18AA1" w14:textId="77777777" w:rsidR="000D1073" w:rsidRPr="000D1073" w:rsidRDefault="000D1073" w:rsidP="000D1073">
            <w:pPr>
              <w:jc w:val="center"/>
              <w:rPr>
                <w:color w:val="000000"/>
                <w:sz w:val="20"/>
                <w:szCs w:val="20"/>
              </w:rPr>
            </w:pPr>
            <w:r w:rsidRPr="000D1073">
              <w:rPr>
                <w:color w:val="000000"/>
                <w:sz w:val="20"/>
                <w:szCs w:val="20"/>
              </w:rPr>
              <w:t>-0,09</w:t>
            </w:r>
          </w:p>
        </w:tc>
        <w:tc>
          <w:tcPr>
            <w:tcW w:w="192" w:type="pct"/>
            <w:tcBorders>
              <w:top w:val="nil"/>
              <w:left w:val="nil"/>
              <w:bottom w:val="single" w:sz="4" w:space="0" w:color="auto"/>
              <w:right w:val="single" w:sz="4" w:space="0" w:color="auto"/>
            </w:tcBorders>
            <w:shd w:val="clear" w:color="auto" w:fill="auto"/>
            <w:vAlign w:val="center"/>
            <w:hideMark/>
          </w:tcPr>
          <w:p w14:paraId="6F600A0B" w14:textId="77777777" w:rsidR="000D1073" w:rsidRPr="000D1073" w:rsidRDefault="000D1073" w:rsidP="000D1073">
            <w:pPr>
              <w:jc w:val="center"/>
              <w:rPr>
                <w:color w:val="000000"/>
                <w:sz w:val="20"/>
                <w:szCs w:val="20"/>
              </w:rPr>
            </w:pPr>
            <w:r w:rsidRPr="000D1073">
              <w:rPr>
                <w:color w:val="000000"/>
                <w:sz w:val="20"/>
                <w:szCs w:val="20"/>
              </w:rPr>
              <w:t>0,84</w:t>
            </w:r>
          </w:p>
        </w:tc>
        <w:tc>
          <w:tcPr>
            <w:tcW w:w="192" w:type="pct"/>
            <w:tcBorders>
              <w:top w:val="nil"/>
              <w:left w:val="nil"/>
              <w:bottom w:val="single" w:sz="4" w:space="0" w:color="auto"/>
              <w:right w:val="single" w:sz="4" w:space="0" w:color="auto"/>
            </w:tcBorders>
            <w:shd w:val="clear" w:color="auto" w:fill="auto"/>
            <w:vAlign w:val="center"/>
            <w:hideMark/>
          </w:tcPr>
          <w:p w14:paraId="526E33BE" w14:textId="77777777" w:rsidR="000D1073" w:rsidRPr="000D1073" w:rsidRDefault="000D1073" w:rsidP="000D1073">
            <w:pPr>
              <w:jc w:val="center"/>
              <w:rPr>
                <w:color w:val="000000"/>
                <w:sz w:val="20"/>
                <w:szCs w:val="20"/>
              </w:rPr>
            </w:pPr>
            <w:r w:rsidRPr="000D1073">
              <w:rPr>
                <w:color w:val="000000"/>
                <w:sz w:val="20"/>
                <w:szCs w:val="20"/>
              </w:rPr>
              <w:t>0,84</w:t>
            </w:r>
          </w:p>
        </w:tc>
        <w:tc>
          <w:tcPr>
            <w:tcW w:w="202" w:type="pct"/>
            <w:tcBorders>
              <w:top w:val="nil"/>
              <w:left w:val="nil"/>
              <w:bottom w:val="single" w:sz="4" w:space="0" w:color="auto"/>
              <w:right w:val="single" w:sz="4" w:space="0" w:color="auto"/>
            </w:tcBorders>
            <w:shd w:val="clear" w:color="auto" w:fill="auto"/>
            <w:vAlign w:val="center"/>
            <w:hideMark/>
          </w:tcPr>
          <w:p w14:paraId="68C3E1A7" w14:textId="77777777" w:rsidR="000D1073" w:rsidRPr="000D1073" w:rsidRDefault="000D1073" w:rsidP="000D1073">
            <w:pPr>
              <w:jc w:val="center"/>
              <w:rPr>
                <w:color w:val="000000"/>
                <w:sz w:val="20"/>
                <w:szCs w:val="20"/>
              </w:rPr>
            </w:pPr>
            <w:r w:rsidRPr="000D1073">
              <w:rPr>
                <w:color w:val="000000"/>
                <w:sz w:val="20"/>
                <w:szCs w:val="20"/>
              </w:rPr>
              <w:t>0,84</w:t>
            </w:r>
          </w:p>
        </w:tc>
        <w:tc>
          <w:tcPr>
            <w:tcW w:w="202" w:type="pct"/>
            <w:tcBorders>
              <w:top w:val="nil"/>
              <w:left w:val="nil"/>
              <w:bottom w:val="single" w:sz="4" w:space="0" w:color="auto"/>
              <w:right w:val="single" w:sz="4" w:space="0" w:color="auto"/>
            </w:tcBorders>
            <w:shd w:val="clear" w:color="auto" w:fill="auto"/>
            <w:vAlign w:val="center"/>
            <w:hideMark/>
          </w:tcPr>
          <w:p w14:paraId="3DB4B782" w14:textId="77777777" w:rsidR="000D1073" w:rsidRPr="000D1073" w:rsidRDefault="000D1073" w:rsidP="000D1073">
            <w:pPr>
              <w:jc w:val="center"/>
              <w:rPr>
                <w:color w:val="000000"/>
                <w:sz w:val="20"/>
                <w:szCs w:val="20"/>
              </w:rPr>
            </w:pPr>
            <w:r w:rsidRPr="000D1073">
              <w:rPr>
                <w:color w:val="000000"/>
                <w:sz w:val="20"/>
                <w:szCs w:val="20"/>
              </w:rPr>
              <w:t>0,84</w:t>
            </w:r>
          </w:p>
        </w:tc>
        <w:tc>
          <w:tcPr>
            <w:tcW w:w="202" w:type="pct"/>
            <w:tcBorders>
              <w:top w:val="nil"/>
              <w:left w:val="nil"/>
              <w:bottom w:val="single" w:sz="4" w:space="0" w:color="auto"/>
              <w:right w:val="single" w:sz="4" w:space="0" w:color="auto"/>
            </w:tcBorders>
            <w:shd w:val="clear" w:color="auto" w:fill="auto"/>
            <w:vAlign w:val="center"/>
            <w:hideMark/>
          </w:tcPr>
          <w:p w14:paraId="58F0C905" w14:textId="77777777" w:rsidR="000D1073" w:rsidRPr="000D1073" w:rsidRDefault="000D1073" w:rsidP="000D1073">
            <w:pPr>
              <w:jc w:val="center"/>
              <w:rPr>
                <w:color w:val="000000"/>
                <w:sz w:val="20"/>
                <w:szCs w:val="20"/>
              </w:rPr>
            </w:pPr>
            <w:r w:rsidRPr="000D1073">
              <w:rPr>
                <w:color w:val="000000"/>
                <w:sz w:val="20"/>
                <w:szCs w:val="20"/>
              </w:rPr>
              <w:t>0,84</w:t>
            </w:r>
          </w:p>
        </w:tc>
        <w:tc>
          <w:tcPr>
            <w:tcW w:w="202" w:type="pct"/>
            <w:tcBorders>
              <w:top w:val="nil"/>
              <w:left w:val="nil"/>
              <w:bottom w:val="single" w:sz="4" w:space="0" w:color="auto"/>
              <w:right w:val="single" w:sz="4" w:space="0" w:color="auto"/>
            </w:tcBorders>
            <w:shd w:val="clear" w:color="auto" w:fill="auto"/>
            <w:vAlign w:val="center"/>
            <w:hideMark/>
          </w:tcPr>
          <w:p w14:paraId="285CBA02" w14:textId="77777777" w:rsidR="000D1073" w:rsidRPr="000D1073" w:rsidRDefault="000D1073" w:rsidP="000D1073">
            <w:pPr>
              <w:jc w:val="center"/>
              <w:rPr>
                <w:color w:val="000000"/>
                <w:sz w:val="20"/>
                <w:szCs w:val="20"/>
              </w:rPr>
            </w:pPr>
            <w:r w:rsidRPr="000D1073">
              <w:rPr>
                <w:color w:val="000000"/>
                <w:sz w:val="20"/>
                <w:szCs w:val="20"/>
              </w:rPr>
              <w:t>0,84</w:t>
            </w:r>
          </w:p>
        </w:tc>
        <w:tc>
          <w:tcPr>
            <w:tcW w:w="202" w:type="pct"/>
            <w:tcBorders>
              <w:top w:val="nil"/>
              <w:left w:val="nil"/>
              <w:bottom w:val="single" w:sz="4" w:space="0" w:color="auto"/>
              <w:right w:val="single" w:sz="4" w:space="0" w:color="auto"/>
            </w:tcBorders>
            <w:shd w:val="clear" w:color="auto" w:fill="auto"/>
            <w:vAlign w:val="center"/>
            <w:hideMark/>
          </w:tcPr>
          <w:p w14:paraId="08589581" w14:textId="77777777" w:rsidR="000D1073" w:rsidRPr="000D1073" w:rsidRDefault="000D1073" w:rsidP="000D1073">
            <w:pPr>
              <w:jc w:val="center"/>
              <w:rPr>
                <w:color w:val="000000"/>
                <w:sz w:val="20"/>
                <w:szCs w:val="20"/>
              </w:rPr>
            </w:pPr>
            <w:r w:rsidRPr="000D1073">
              <w:rPr>
                <w:color w:val="000000"/>
                <w:sz w:val="20"/>
                <w:szCs w:val="20"/>
              </w:rPr>
              <w:t>0,84</w:t>
            </w:r>
          </w:p>
        </w:tc>
        <w:tc>
          <w:tcPr>
            <w:tcW w:w="202" w:type="pct"/>
            <w:tcBorders>
              <w:top w:val="nil"/>
              <w:left w:val="nil"/>
              <w:bottom w:val="single" w:sz="4" w:space="0" w:color="auto"/>
              <w:right w:val="single" w:sz="4" w:space="0" w:color="auto"/>
            </w:tcBorders>
            <w:shd w:val="clear" w:color="auto" w:fill="auto"/>
            <w:vAlign w:val="center"/>
            <w:hideMark/>
          </w:tcPr>
          <w:p w14:paraId="496C20DF" w14:textId="77777777" w:rsidR="000D1073" w:rsidRPr="000D1073" w:rsidRDefault="000D1073" w:rsidP="000D1073">
            <w:pPr>
              <w:jc w:val="center"/>
              <w:rPr>
                <w:color w:val="000000"/>
                <w:sz w:val="20"/>
                <w:szCs w:val="20"/>
              </w:rPr>
            </w:pPr>
            <w:r w:rsidRPr="000D1073">
              <w:rPr>
                <w:color w:val="000000"/>
                <w:sz w:val="20"/>
                <w:szCs w:val="20"/>
              </w:rPr>
              <w:t>0,84</w:t>
            </w:r>
          </w:p>
        </w:tc>
        <w:tc>
          <w:tcPr>
            <w:tcW w:w="202" w:type="pct"/>
            <w:tcBorders>
              <w:top w:val="nil"/>
              <w:left w:val="nil"/>
              <w:bottom w:val="single" w:sz="4" w:space="0" w:color="auto"/>
              <w:right w:val="single" w:sz="4" w:space="0" w:color="auto"/>
            </w:tcBorders>
            <w:shd w:val="clear" w:color="auto" w:fill="auto"/>
            <w:vAlign w:val="center"/>
            <w:hideMark/>
          </w:tcPr>
          <w:p w14:paraId="5435EEE4" w14:textId="77777777" w:rsidR="000D1073" w:rsidRPr="000D1073" w:rsidRDefault="000D1073" w:rsidP="000D1073">
            <w:pPr>
              <w:jc w:val="center"/>
              <w:rPr>
                <w:color w:val="000000"/>
                <w:sz w:val="20"/>
                <w:szCs w:val="20"/>
              </w:rPr>
            </w:pPr>
            <w:r w:rsidRPr="000D1073">
              <w:rPr>
                <w:color w:val="000000"/>
                <w:sz w:val="20"/>
                <w:szCs w:val="20"/>
              </w:rPr>
              <w:t>0,84</w:t>
            </w:r>
          </w:p>
        </w:tc>
        <w:tc>
          <w:tcPr>
            <w:tcW w:w="202" w:type="pct"/>
            <w:tcBorders>
              <w:top w:val="nil"/>
              <w:left w:val="nil"/>
              <w:bottom w:val="single" w:sz="4" w:space="0" w:color="auto"/>
              <w:right w:val="single" w:sz="4" w:space="0" w:color="auto"/>
            </w:tcBorders>
            <w:shd w:val="clear" w:color="auto" w:fill="auto"/>
            <w:vAlign w:val="center"/>
            <w:hideMark/>
          </w:tcPr>
          <w:p w14:paraId="341A7F8A" w14:textId="77777777" w:rsidR="000D1073" w:rsidRPr="000D1073" w:rsidRDefault="000D1073" w:rsidP="000D1073">
            <w:pPr>
              <w:jc w:val="center"/>
              <w:rPr>
                <w:color w:val="000000"/>
                <w:sz w:val="20"/>
                <w:szCs w:val="20"/>
              </w:rPr>
            </w:pPr>
            <w:r w:rsidRPr="000D1073">
              <w:rPr>
                <w:color w:val="000000"/>
                <w:sz w:val="20"/>
                <w:szCs w:val="20"/>
              </w:rPr>
              <w:t>0,84</w:t>
            </w:r>
          </w:p>
        </w:tc>
        <w:tc>
          <w:tcPr>
            <w:tcW w:w="202" w:type="pct"/>
            <w:tcBorders>
              <w:top w:val="nil"/>
              <w:left w:val="nil"/>
              <w:bottom w:val="single" w:sz="4" w:space="0" w:color="auto"/>
              <w:right w:val="single" w:sz="4" w:space="0" w:color="auto"/>
            </w:tcBorders>
            <w:shd w:val="clear" w:color="auto" w:fill="auto"/>
            <w:vAlign w:val="center"/>
            <w:hideMark/>
          </w:tcPr>
          <w:p w14:paraId="779B9B62" w14:textId="77777777" w:rsidR="000D1073" w:rsidRPr="000D1073" w:rsidRDefault="000D1073" w:rsidP="000D1073">
            <w:pPr>
              <w:jc w:val="center"/>
              <w:rPr>
                <w:color w:val="000000"/>
                <w:sz w:val="20"/>
                <w:szCs w:val="20"/>
              </w:rPr>
            </w:pPr>
            <w:r w:rsidRPr="000D1073">
              <w:rPr>
                <w:color w:val="000000"/>
                <w:sz w:val="20"/>
                <w:szCs w:val="20"/>
              </w:rPr>
              <w:t>0,84</w:t>
            </w:r>
          </w:p>
        </w:tc>
        <w:tc>
          <w:tcPr>
            <w:tcW w:w="202" w:type="pct"/>
            <w:tcBorders>
              <w:top w:val="nil"/>
              <w:left w:val="nil"/>
              <w:bottom w:val="single" w:sz="4" w:space="0" w:color="auto"/>
              <w:right w:val="single" w:sz="4" w:space="0" w:color="auto"/>
            </w:tcBorders>
            <w:shd w:val="clear" w:color="auto" w:fill="auto"/>
            <w:vAlign w:val="center"/>
            <w:hideMark/>
          </w:tcPr>
          <w:p w14:paraId="27A4FF08" w14:textId="77777777" w:rsidR="000D1073" w:rsidRPr="000D1073" w:rsidRDefault="000D1073" w:rsidP="000D1073">
            <w:pPr>
              <w:jc w:val="center"/>
              <w:rPr>
                <w:color w:val="000000"/>
                <w:sz w:val="20"/>
                <w:szCs w:val="20"/>
              </w:rPr>
            </w:pPr>
            <w:r w:rsidRPr="000D1073">
              <w:rPr>
                <w:color w:val="000000"/>
                <w:sz w:val="20"/>
                <w:szCs w:val="20"/>
              </w:rPr>
              <w:t>0,84</w:t>
            </w:r>
          </w:p>
        </w:tc>
        <w:tc>
          <w:tcPr>
            <w:tcW w:w="202" w:type="pct"/>
            <w:tcBorders>
              <w:top w:val="nil"/>
              <w:left w:val="nil"/>
              <w:bottom w:val="single" w:sz="4" w:space="0" w:color="auto"/>
              <w:right w:val="single" w:sz="4" w:space="0" w:color="auto"/>
            </w:tcBorders>
            <w:shd w:val="clear" w:color="auto" w:fill="auto"/>
            <w:vAlign w:val="center"/>
            <w:hideMark/>
          </w:tcPr>
          <w:p w14:paraId="7FD89644" w14:textId="77777777" w:rsidR="000D1073" w:rsidRPr="000D1073" w:rsidRDefault="000D1073" w:rsidP="000D1073">
            <w:pPr>
              <w:jc w:val="center"/>
              <w:rPr>
                <w:color w:val="000000"/>
                <w:sz w:val="20"/>
                <w:szCs w:val="20"/>
              </w:rPr>
            </w:pPr>
            <w:r w:rsidRPr="000D1073">
              <w:rPr>
                <w:color w:val="000000"/>
                <w:sz w:val="20"/>
                <w:szCs w:val="20"/>
              </w:rPr>
              <w:t>0,84</w:t>
            </w:r>
          </w:p>
        </w:tc>
      </w:tr>
      <w:tr w:rsidR="000D1073" w:rsidRPr="000D1073" w14:paraId="7B8D2D7A"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15B2EA2A" w14:textId="77777777" w:rsidR="000D1073" w:rsidRPr="000D1073" w:rsidRDefault="000D1073" w:rsidP="000D1073">
            <w:pPr>
              <w:jc w:val="center"/>
              <w:rPr>
                <w:color w:val="000000"/>
                <w:sz w:val="20"/>
                <w:szCs w:val="20"/>
              </w:rPr>
            </w:pPr>
            <w:r w:rsidRPr="000D1073">
              <w:rPr>
                <w:color w:val="000000"/>
                <w:sz w:val="20"/>
                <w:szCs w:val="20"/>
              </w:rPr>
              <w:t>Промышленный район</w:t>
            </w:r>
            <w:r w:rsidRPr="000D1073">
              <w:rPr>
                <w:color w:val="000000"/>
                <w:sz w:val="20"/>
                <w:szCs w:val="20"/>
              </w:rPr>
              <w:br/>
              <w:t>IX</w:t>
            </w:r>
          </w:p>
        </w:tc>
        <w:tc>
          <w:tcPr>
            <w:tcW w:w="187" w:type="pct"/>
            <w:tcBorders>
              <w:top w:val="nil"/>
              <w:left w:val="nil"/>
              <w:bottom w:val="single" w:sz="4" w:space="0" w:color="auto"/>
              <w:right w:val="single" w:sz="4" w:space="0" w:color="auto"/>
            </w:tcBorders>
            <w:shd w:val="clear" w:color="auto" w:fill="auto"/>
            <w:vAlign w:val="center"/>
            <w:hideMark/>
          </w:tcPr>
          <w:p w14:paraId="0BCE1D23"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7D406CF3"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2BA0B10C" w14:textId="77777777" w:rsidR="000D1073" w:rsidRPr="000D1073" w:rsidRDefault="000D1073" w:rsidP="000D1073">
            <w:pPr>
              <w:jc w:val="center"/>
              <w:rPr>
                <w:color w:val="000000"/>
                <w:sz w:val="20"/>
                <w:szCs w:val="20"/>
              </w:rPr>
            </w:pPr>
            <w:r w:rsidRPr="000D1073">
              <w:rPr>
                <w:color w:val="000000"/>
                <w:sz w:val="20"/>
                <w:szCs w:val="20"/>
              </w:rPr>
              <w:t>-0,03</w:t>
            </w:r>
          </w:p>
        </w:tc>
        <w:tc>
          <w:tcPr>
            <w:tcW w:w="187" w:type="pct"/>
            <w:tcBorders>
              <w:top w:val="nil"/>
              <w:left w:val="nil"/>
              <w:bottom w:val="single" w:sz="4" w:space="0" w:color="auto"/>
              <w:right w:val="single" w:sz="4" w:space="0" w:color="auto"/>
            </w:tcBorders>
            <w:shd w:val="clear" w:color="auto" w:fill="auto"/>
            <w:vAlign w:val="center"/>
            <w:hideMark/>
          </w:tcPr>
          <w:p w14:paraId="4EB4DC1F" w14:textId="77777777" w:rsidR="000D1073" w:rsidRPr="000D1073" w:rsidRDefault="000D1073" w:rsidP="000D1073">
            <w:pPr>
              <w:jc w:val="center"/>
              <w:rPr>
                <w:color w:val="000000"/>
                <w:sz w:val="20"/>
                <w:szCs w:val="20"/>
              </w:rPr>
            </w:pPr>
            <w:r w:rsidRPr="000D1073">
              <w:rPr>
                <w:color w:val="000000"/>
                <w:sz w:val="20"/>
                <w:szCs w:val="20"/>
              </w:rPr>
              <w:t>0,04</w:t>
            </w:r>
          </w:p>
        </w:tc>
        <w:tc>
          <w:tcPr>
            <w:tcW w:w="192" w:type="pct"/>
            <w:tcBorders>
              <w:top w:val="nil"/>
              <w:left w:val="nil"/>
              <w:bottom w:val="single" w:sz="4" w:space="0" w:color="auto"/>
              <w:right w:val="single" w:sz="4" w:space="0" w:color="auto"/>
            </w:tcBorders>
            <w:shd w:val="clear" w:color="auto" w:fill="auto"/>
            <w:vAlign w:val="center"/>
            <w:hideMark/>
          </w:tcPr>
          <w:p w14:paraId="0B6D6509" w14:textId="77777777" w:rsidR="000D1073" w:rsidRPr="000D1073" w:rsidRDefault="000D1073" w:rsidP="000D1073">
            <w:pPr>
              <w:jc w:val="center"/>
              <w:rPr>
                <w:color w:val="000000"/>
                <w:sz w:val="20"/>
                <w:szCs w:val="20"/>
              </w:rPr>
            </w:pPr>
            <w:r w:rsidRPr="000D1073">
              <w:rPr>
                <w:color w:val="000000"/>
                <w:sz w:val="20"/>
                <w:szCs w:val="20"/>
              </w:rPr>
              <w:t>-0,02</w:t>
            </w:r>
          </w:p>
        </w:tc>
        <w:tc>
          <w:tcPr>
            <w:tcW w:w="192" w:type="pct"/>
            <w:tcBorders>
              <w:top w:val="nil"/>
              <w:left w:val="nil"/>
              <w:bottom w:val="single" w:sz="4" w:space="0" w:color="auto"/>
              <w:right w:val="single" w:sz="4" w:space="0" w:color="auto"/>
            </w:tcBorders>
            <w:shd w:val="clear" w:color="auto" w:fill="auto"/>
            <w:vAlign w:val="center"/>
            <w:hideMark/>
          </w:tcPr>
          <w:p w14:paraId="7EC9C097" w14:textId="77777777" w:rsidR="000D1073" w:rsidRPr="000D1073" w:rsidRDefault="000D1073" w:rsidP="000D1073">
            <w:pPr>
              <w:jc w:val="center"/>
              <w:rPr>
                <w:color w:val="000000"/>
                <w:sz w:val="20"/>
                <w:szCs w:val="20"/>
              </w:rPr>
            </w:pPr>
            <w:r w:rsidRPr="000D1073">
              <w:rPr>
                <w:color w:val="000000"/>
                <w:sz w:val="20"/>
                <w:szCs w:val="20"/>
              </w:rPr>
              <w:t>-0,02</w:t>
            </w:r>
          </w:p>
        </w:tc>
        <w:tc>
          <w:tcPr>
            <w:tcW w:w="192" w:type="pct"/>
            <w:tcBorders>
              <w:top w:val="nil"/>
              <w:left w:val="nil"/>
              <w:bottom w:val="single" w:sz="4" w:space="0" w:color="auto"/>
              <w:right w:val="single" w:sz="4" w:space="0" w:color="auto"/>
            </w:tcBorders>
            <w:shd w:val="clear" w:color="auto" w:fill="auto"/>
            <w:vAlign w:val="center"/>
            <w:hideMark/>
          </w:tcPr>
          <w:p w14:paraId="1CEE5526" w14:textId="77777777" w:rsidR="000D1073" w:rsidRPr="000D1073" w:rsidRDefault="000D1073" w:rsidP="000D1073">
            <w:pPr>
              <w:jc w:val="center"/>
              <w:rPr>
                <w:color w:val="000000"/>
                <w:sz w:val="20"/>
                <w:szCs w:val="20"/>
              </w:rPr>
            </w:pPr>
            <w:r w:rsidRPr="000D1073">
              <w:rPr>
                <w:color w:val="000000"/>
                <w:sz w:val="20"/>
                <w:szCs w:val="20"/>
              </w:rPr>
              <w:t>-0,02</w:t>
            </w:r>
          </w:p>
        </w:tc>
        <w:tc>
          <w:tcPr>
            <w:tcW w:w="202" w:type="pct"/>
            <w:tcBorders>
              <w:top w:val="nil"/>
              <w:left w:val="nil"/>
              <w:bottom w:val="single" w:sz="4" w:space="0" w:color="auto"/>
              <w:right w:val="single" w:sz="4" w:space="0" w:color="auto"/>
            </w:tcBorders>
            <w:shd w:val="clear" w:color="auto" w:fill="auto"/>
            <w:vAlign w:val="center"/>
            <w:hideMark/>
          </w:tcPr>
          <w:p w14:paraId="7E4542AE" w14:textId="77777777" w:rsidR="000D1073" w:rsidRPr="000D1073" w:rsidRDefault="000D1073" w:rsidP="000D1073">
            <w:pPr>
              <w:jc w:val="center"/>
              <w:rPr>
                <w:color w:val="000000"/>
                <w:sz w:val="20"/>
                <w:szCs w:val="20"/>
              </w:rPr>
            </w:pPr>
            <w:r w:rsidRPr="000D1073">
              <w:rPr>
                <w:color w:val="000000"/>
                <w:sz w:val="20"/>
                <w:szCs w:val="20"/>
              </w:rPr>
              <w:t>-0,02</w:t>
            </w:r>
          </w:p>
        </w:tc>
        <w:tc>
          <w:tcPr>
            <w:tcW w:w="202" w:type="pct"/>
            <w:tcBorders>
              <w:top w:val="nil"/>
              <w:left w:val="nil"/>
              <w:bottom w:val="single" w:sz="4" w:space="0" w:color="auto"/>
              <w:right w:val="single" w:sz="4" w:space="0" w:color="auto"/>
            </w:tcBorders>
            <w:shd w:val="clear" w:color="auto" w:fill="auto"/>
            <w:vAlign w:val="center"/>
            <w:hideMark/>
          </w:tcPr>
          <w:p w14:paraId="421C1009" w14:textId="77777777" w:rsidR="000D1073" w:rsidRPr="000D1073" w:rsidRDefault="000D1073" w:rsidP="000D1073">
            <w:pPr>
              <w:jc w:val="center"/>
              <w:rPr>
                <w:color w:val="000000"/>
                <w:sz w:val="20"/>
                <w:szCs w:val="20"/>
              </w:rPr>
            </w:pPr>
            <w:r w:rsidRPr="000D1073">
              <w:rPr>
                <w:color w:val="000000"/>
                <w:sz w:val="20"/>
                <w:szCs w:val="20"/>
              </w:rPr>
              <w:t>-0,02</w:t>
            </w:r>
          </w:p>
        </w:tc>
        <w:tc>
          <w:tcPr>
            <w:tcW w:w="202" w:type="pct"/>
            <w:tcBorders>
              <w:top w:val="nil"/>
              <w:left w:val="nil"/>
              <w:bottom w:val="single" w:sz="4" w:space="0" w:color="auto"/>
              <w:right w:val="single" w:sz="4" w:space="0" w:color="auto"/>
            </w:tcBorders>
            <w:shd w:val="clear" w:color="auto" w:fill="auto"/>
            <w:vAlign w:val="center"/>
            <w:hideMark/>
          </w:tcPr>
          <w:p w14:paraId="49A008CE" w14:textId="77777777" w:rsidR="000D1073" w:rsidRPr="000D1073" w:rsidRDefault="000D1073" w:rsidP="000D1073">
            <w:pPr>
              <w:jc w:val="center"/>
              <w:rPr>
                <w:color w:val="000000"/>
                <w:sz w:val="20"/>
                <w:szCs w:val="20"/>
              </w:rPr>
            </w:pPr>
            <w:r w:rsidRPr="000D1073">
              <w:rPr>
                <w:color w:val="000000"/>
                <w:sz w:val="20"/>
                <w:szCs w:val="20"/>
              </w:rPr>
              <w:t>-0,02</w:t>
            </w:r>
          </w:p>
        </w:tc>
        <w:tc>
          <w:tcPr>
            <w:tcW w:w="202" w:type="pct"/>
            <w:tcBorders>
              <w:top w:val="nil"/>
              <w:left w:val="nil"/>
              <w:bottom w:val="single" w:sz="4" w:space="0" w:color="auto"/>
              <w:right w:val="single" w:sz="4" w:space="0" w:color="auto"/>
            </w:tcBorders>
            <w:shd w:val="clear" w:color="auto" w:fill="auto"/>
            <w:vAlign w:val="center"/>
            <w:hideMark/>
          </w:tcPr>
          <w:p w14:paraId="1B7E9104" w14:textId="77777777" w:rsidR="000D1073" w:rsidRPr="000D1073" w:rsidRDefault="000D1073" w:rsidP="000D1073">
            <w:pPr>
              <w:jc w:val="center"/>
              <w:rPr>
                <w:color w:val="000000"/>
                <w:sz w:val="20"/>
                <w:szCs w:val="20"/>
              </w:rPr>
            </w:pPr>
            <w:r w:rsidRPr="000D1073">
              <w:rPr>
                <w:color w:val="000000"/>
                <w:sz w:val="20"/>
                <w:szCs w:val="20"/>
              </w:rPr>
              <w:t>-0,02</w:t>
            </w:r>
          </w:p>
        </w:tc>
        <w:tc>
          <w:tcPr>
            <w:tcW w:w="202" w:type="pct"/>
            <w:tcBorders>
              <w:top w:val="nil"/>
              <w:left w:val="nil"/>
              <w:bottom w:val="single" w:sz="4" w:space="0" w:color="auto"/>
              <w:right w:val="single" w:sz="4" w:space="0" w:color="auto"/>
            </w:tcBorders>
            <w:shd w:val="clear" w:color="auto" w:fill="auto"/>
            <w:vAlign w:val="center"/>
            <w:hideMark/>
          </w:tcPr>
          <w:p w14:paraId="618E198C" w14:textId="77777777" w:rsidR="000D1073" w:rsidRPr="000D1073" w:rsidRDefault="000D1073" w:rsidP="000D1073">
            <w:pPr>
              <w:jc w:val="center"/>
              <w:rPr>
                <w:color w:val="000000"/>
                <w:sz w:val="20"/>
                <w:szCs w:val="20"/>
              </w:rPr>
            </w:pPr>
            <w:r w:rsidRPr="000D1073">
              <w:rPr>
                <w:color w:val="000000"/>
                <w:sz w:val="20"/>
                <w:szCs w:val="20"/>
              </w:rPr>
              <w:t>-0,02</w:t>
            </w:r>
          </w:p>
        </w:tc>
        <w:tc>
          <w:tcPr>
            <w:tcW w:w="202" w:type="pct"/>
            <w:tcBorders>
              <w:top w:val="nil"/>
              <w:left w:val="nil"/>
              <w:bottom w:val="single" w:sz="4" w:space="0" w:color="auto"/>
              <w:right w:val="single" w:sz="4" w:space="0" w:color="auto"/>
            </w:tcBorders>
            <w:shd w:val="clear" w:color="auto" w:fill="auto"/>
            <w:vAlign w:val="center"/>
            <w:hideMark/>
          </w:tcPr>
          <w:p w14:paraId="2376FA8F" w14:textId="77777777" w:rsidR="000D1073" w:rsidRPr="000D1073" w:rsidRDefault="000D1073" w:rsidP="000D1073">
            <w:pPr>
              <w:jc w:val="center"/>
              <w:rPr>
                <w:color w:val="000000"/>
                <w:sz w:val="20"/>
                <w:szCs w:val="20"/>
              </w:rPr>
            </w:pPr>
            <w:r w:rsidRPr="000D1073">
              <w:rPr>
                <w:color w:val="000000"/>
                <w:sz w:val="20"/>
                <w:szCs w:val="20"/>
              </w:rPr>
              <w:t>-0,02</w:t>
            </w:r>
          </w:p>
        </w:tc>
        <w:tc>
          <w:tcPr>
            <w:tcW w:w="202" w:type="pct"/>
            <w:tcBorders>
              <w:top w:val="nil"/>
              <w:left w:val="nil"/>
              <w:bottom w:val="single" w:sz="4" w:space="0" w:color="auto"/>
              <w:right w:val="single" w:sz="4" w:space="0" w:color="auto"/>
            </w:tcBorders>
            <w:shd w:val="clear" w:color="auto" w:fill="auto"/>
            <w:vAlign w:val="center"/>
            <w:hideMark/>
          </w:tcPr>
          <w:p w14:paraId="26770C9A" w14:textId="77777777" w:rsidR="000D1073" w:rsidRPr="000D1073" w:rsidRDefault="000D1073" w:rsidP="000D1073">
            <w:pPr>
              <w:jc w:val="center"/>
              <w:rPr>
                <w:color w:val="000000"/>
                <w:sz w:val="20"/>
                <w:szCs w:val="20"/>
              </w:rPr>
            </w:pPr>
            <w:r w:rsidRPr="000D1073">
              <w:rPr>
                <w:color w:val="000000"/>
                <w:sz w:val="20"/>
                <w:szCs w:val="20"/>
              </w:rPr>
              <w:t>-0,02</w:t>
            </w:r>
          </w:p>
        </w:tc>
        <w:tc>
          <w:tcPr>
            <w:tcW w:w="202" w:type="pct"/>
            <w:tcBorders>
              <w:top w:val="nil"/>
              <w:left w:val="nil"/>
              <w:bottom w:val="single" w:sz="4" w:space="0" w:color="auto"/>
              <w:right w:val="single" w:sz="4" w:space="0" w:color="auto"/>
            </w:tcBorders>
            <w:shd w:val="clear" w:color="auto" w:fill="auto"/>
            <w:vAlign w:val="center"/>
            <w:hideMark/>
          </w:tcPr>
          <w:p w14:paraId="402B42D1" w14:textId="77777777" w:rsidR="000D1073" w:rsidRPr="000D1073" w:rsidRDefault="000D1073" w:rsidP="000D1073">
            <w:pPr>
              <w:jc w:val="center"/>
              <w:rPr>
                <w:color w:val="000000"/>
                <w:sz w:val="20"/>
                <w:szCs w:val="20"/>
              </w:rPr>
            </w:pPr>
            <w:r w:rsidRPr="000D1073">
              <w:rPr>
                <w:color w:val="000000"/>
                <w:sz w:val="20"/>
                <w:szCs w:val="20"/>
              </w:rPr>
              <w:t>-0,02</w:t>
            </w:r>
          </w:p>
        </w:tc>
        <w:tc>
          <w:tcPr>
            <w:tcW w:w="202" w:type="pct"/>
            <w:tcBorders>
              <w:top w:val="nil"/>
              <w:left w:val="nil"/>
              <w:bottom w:val="single" w:sz="4" w:space="0" w:color="auto"/>
              <w:right w:val="single" w:sz="4" w:space="0" w:color="auto"/>
            </w:tcBorders>
            <w:shd w:val="clear" w:color="auto" w:fill="auto"/>
            <w:vAlign w:val="center"/>
            <w:hideMark/>
          </w:tcPr>
          <w:p w14:paraId="56AF21B8" w14:textId="77777777" w:rsidR="000D1073" w:rsidRPr="000D1073" w:rsidRDefault="000D1073" w:rsidP="000D1073">
            <w:pPr>
              <w:jc w:val="center"/>
              <w:rPr>
                <w:color w:val="000000"/>
                <w:sz w:val="20"/>
                <w:szCs w:val="20"/>
              </w:rPr>
            </w:pPr>
            <w:r w:rsidRPr="000D1073">
              <w:rPr>
                <w:color w:val="000000"/>
                <w:sz w:val="20"/>
                <w:szCs w:val="20"/>
              </w:rPr>
              <w:t>-0,02</w:t>
            </w:r>
          </w:p>
        </w:tc>
        <w:tc>
          <w:tcPr>
            <w:tcW w:w="202" w:type="pct"/>
            <w:tcBorders>
              <w:top w:val="nil"/>
              <w:left w:val="nil"/>
              <w:bottom w:val="single" w:sz="4" w:space="0" w:color="auto"/>
              <w:right w:val="single" w:sz="4" w:space="0" w:color="auto"/>
            </w:tcBorders>
            <w:shd w:val="clear" w:color="auto" w:fill="auto"/>
            <w:vAlign w:val="center"/>
            <w:hideMark/>
          </w:tcPr>
          <w:p w14:paraId="17AD68DD" w14:textId="77777777" w:rsidR="000D1073" w:rsidRPr="000D1073" w:rsidRDefault="000D1073" w:rsidP="000D1073">
            <w:pPr>
              <w:jc w:val="center"/>
              <w:rPr>
                <w:color w:val="000000"/>
                <w:sz w:val="20"/>
                <w:szCs w:val="20"/>
              </w:rPr>
            </w:pPr>
            <w:r w:rsidRPr="000D1073">
              <w:rPr>
                <w:color w:val="000000"/>
                <w:sz w:val="20"/>
                <w:szCs w:val="20"/>
              </w:rPr>
              <w:t>-0,02</w:t>
            </w:r>
          </w:p>
        </w:tc>
        <w:tc>
          <w:tcPr>
            <w:tcW w:w="202" w:type="pct"/>
            <w:tcBorders>
              <w:top w:val="nil"/>
              <w:left w:val="nil"/>
              <w:bottom w:val="single" w:sz="4" w:space="0" w:color="auto"/>
              <w:right w:val="single" w:sz="4" w:space="0" w:color="auto"/>
            </w:tcBorders>
            <w:shd w:val="clear" w:color="auto" w:fill="auto"/>
            <w:vAlign w:val="center"/>
            <w:hideMark/>
          </w:tcPr>
          <w:p w14:paraId="729C91AA" w14:textId="77777777" w:rsidR="000D1073" w:rsidRPr="000D1073" w:rsidRDefault="000D1073" w:rsidP="000D1073">
            <w:pPr>
              <w:jc w:val="center"/>
              <w:rPr>
                <w:color w:val="000000"/>
                <w:sz w:val="20"/>
                <w:szCs w:val="20"/>
              </w:rPr>
            </w:pPr>
            <w:r w:rsidRPr="000D1073">
              <w:rPr>
                <w:color w:val="000000"/>
                <w:sz w:val="20"/>
                <w:szCs w:val="20"/>
              </w:rPr>
              <w:t>-0,02</w:t>
            </w:r>
          </w:p>
        </w:tc>
      </w:tr>
      <w:tr w:rsidR="000D1073" w:rsidRPr="000D1073" w14:paraId="0D176544"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721691EF" w14:textId="77777777" w:rsidR="000D1073" w:rsidRPr="000D1073" w:rsidRDefault="000D1073" w:rsidP="000D1073">
            <w:pPr>
              <w:jc w:val="center"/>
              <w:rPr>
                <w:color w:val="000000"/>
                <w:sz w:val="20"/>
                <w:szCs w:val="20"/>
              </w:rPr>
            </w:pPr>
            <w:r w:rsidRPr="000D1073">
              <w:rPr>
                <w:color w:val="000000"/>
                <w:sz w:val="20"/>
                <w:szCs w:val="20"/>
              </w:rPr>
              <w:t>Промышленный район</w:t>
            </w:r>
            <w:r w:rsidRPr="000D1073">
              <w:rPr>
                <w:color w:val="000000"/>
                <w:sz w:val="20"/>
                <w:szCs w:val="20"/>
              </w:rPr>
              <w:br/>
              <w:t>XXII</w:t>
            </w:r>
          </w:p>
        </w:tc>
        <w:tc>
          <w:tcPr>
            <w:tcW w:w="187" w:type="pct"/>
            <w:tcBorders>
              <w:top w:val="nil"/>
              <w:left w:val="nil"/>
              <w:bottom w:val="single" w:sz="4" w:space="0" w:color="auto"/>
              <w:right w:val="single" w:sz="4" w:space="0" w:color="auto"/>
            </w:tcBorders>
            <w:shd w:val="clear" w:color="auto" w:fill="auto"/>
            <w:vAlign w:val="center"/>
            <w:hideMark/>
          </w:tcPr>
          <w:p w14:paraId="66E97E53"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26A023C6" w14:textId="77777777" w:rsidR="000D1073" w:rsidRPr="000D1073" w:rsidRDefault="000D1073" w:rsidP="000D1073">
            <w:pPr>
              <w:jc w:val="center"/>
              <w:rPr>
                <w:color w:val="000000"/>
                <w:sz w:val="20"/>
                <w:szCs w:val="20"/>
              </w:rPr>
            </w:pPr>
            <w:r w:rsidRPr="000D1073">
              <w:rPr>
                <w:color w:val="000000"/>
                <w:sz w:val="20"/>
                <w:szCs w:val="20"/>
              </w:rPr>
              <w:t>-0,06</w:t>
            </w:r>
          </w:p>
        </w:tc>
        <w:tc>
          <w:tcPr>
            <w:tcW w:w="192" w:type="pct"/>
            <w:tcBorders>
              <w:top w:val="nil"/>
              <w:left w:val="nil"/>
              <w:bottom w:val="single" w:sz="4" w:space="0" w:color="auto"/>
              <w:right w:val="single" w:sz="4" w:space="0" w:color="auto"/>
            </w:tcBorders>
            <w:shd w:val="clear" w:color="auto" w:fill="auto"/>
            <w:vAlign w:val="center"/>
            <w:hideMark/>
          </w:tcPr>
          <w:p w14:paraId="688932CD" w14:textId="77777777" w:rsidR="000D1073" w:rsidRPr="000D1073" w:rsidRDefault="000D1073" w:rsidP="000D1073">
            <w:pPr>
              <w:jc w:val="center"/>
              <w:rPr>
                <w:color w:val="000000"/>
                <w:sz w:val="20"/>
                <w:szCs w:val="20"/>
              </w:rPr>
            </w:pPr>
            <w:r w:rsidRPr="000D1073">
              <w:rPr>
                <w:color w:val="000000"/>
                <w:sz w:val="20"/>
                <w:szCs w:val="20"/>
              </w:rPr>
              <w:t>-0,14</w:t>
            </w:r>
          </w:p>
        </w:tc>
        <w:tc>
          <w:tcPr>
            <w:tcW w:w="187" w:type="pct"/>
            <w:tcBorders>
              <w:top w:val="nil"/>
              <w:left w:val="nil"/>
              <w:bottom w:val="single" w:sz="4" w:space="0" w:color="auto"/>
              <w:right w:val="single" w:sz="4" w:space="0" w:color="auto"/>
            </w:tcBorders>
            <w:shd w:val="clear" w:color="auto" w:fill="auto"/>
            <w:vAlign w:val="center"/>
            <w:hideMark/>
          </w:tcPr>
          <w:p w14:paraId="726ED470" w14:textId="77777777" w:rsidR="000D1073" w:rsidRPr="000D1073" w:rsidRDefault="000D1073" w:rsidP="000D1073">
            <w:pPr>
              <w:jc w:val="center"/>
              <w:rPr>
                <w:color w:val="000000"/>
                <w:sz w:val="20"/>
                <w:szCs w:val="20"/>
              </w:rPr>
            </w:pPr>
            <w:r w:rsidRPr="000D1073">
              <w:rPr>
                <w:color w:val="000000"/>
                <w:sz w:val="20"/>
                <w:szCs w:val="20"/>
              </w:rPr>
              <w:t>0,21</w:t>
            </w:r>
          </w:p>
        </w:tc>
        <w:tc>
          <w:tcPr>
            <w:tcW w:w="192" w:type="pct"/>
            <w:tcBorders>
              <w:top w:val="nil"/>
              <w:left w:val="nil"/>
              <w:bottom w:val="single" w:sz="4" w:space="0" w:color="auto"/>
              <w:right w:val="single" w:sz="4" w:space="0" w:color="auto"/>
            </w:tcBorders>
            <w:shd w:val="clear" w:color="auto" w:fill="auto"/>
            <w:vAlign w:val="center"/>
            <w:hideMark/>
          </w:tcPr>
          <w:p w14:paraId="20D8B118" w14:textId="77777777" w:rsidR="000D1073" w:rsidRPr="000D1073" w:rsidRDefault="000D1073" w:rsidP="000D1073">
            <w:pPr>
              <w:jc w:val="center"/>
              <w:rPr>
                <w:color w:val="000000"/>
                <w:sz w:val="20"/>
                <w:szCs w:val="20"/>
              </w:rPr>
            </w:pPr>
            <w:r w:rsidRPr="000D1073">
              <w:rPr>
                <w:color w:val="000000"/>
                <w:sz w:val="20"/>
                <w:szCs w:val="20"/>
              </w:rPr>
              <w:t>-0,11</w:t>
            </w:r>
          </w:p>
        </w:tc>
        <w:tc>
          <w:tcPr>
            <w:tcW w:w="192" w:type="pct"/>
            <w:tcBorders>
              <w:top w:val="nil"/>
              <w:left w:val="nil"/>
              <w:bottom w:val="single" w:sz="4" w:space="0" w:color="auto"/>
              <w:right w:val="single" w:sz="4" w:space="0" w:color="auto"/>
            </w:tcBorders>
            <w:shd w:val="clear" w:color="auto" w:fill="auto"/>
            <w:vAlign w:val="center"/>
            <w:hideMark/>
          </w:tcPr>
          <w:p w14:paraId="340EA87B" w14:textId="77777777" w:rsidR="000D1073" w:rsidRPr="000D1073" w:rsidRDefault="000D1073" w:rsidP="000D1073">
            <w:pPr>
              <w:jc w:val="center"/>
              <w:rPr>
                <w:color w:val="000000"/>
                <w:sz w:val="20"/>
                <w:szCs w:val="20"/>
              </w:rPr>
            </w:pPr>
            <w:r w:rsidRPr="000D1073">
              <w:rPr>
                <w:color w:val="000000"/>
                <w:sz w:val="20"/>
                <w:szCs w:val="20"/>
              </w:rPr>
              <w:t>-0,11</w:t>
            </w:r>
          </w:p>
        </w:tc>
        <w:tc>
          <w:tcPr>
            <w:tcW w:w="192" w:type="pct"/>
            <w:tcBorders>
              <w:top w:val="nil"/>
              <w:left w:val="nil"/>
              <w:bottom w:val="single" w:sz="4" w:space="0" w:color="auto"/>
              <w:right w:val="single" w:sz="4" w:space="0" w:color="auto"/>
            </w:tcBorders>
            <w:shd w:val="clear" w:color="auto" w:fill="auto"/>
            <w:vAlign w:val="center"/>
            <w:hideMark/>
          </w:tcPr>
          <w:p w14:paraId="31624A74" w14:textId="77777777" w:rsidR="000D1073" w:rsidRPr="000D1073" w:rsidRDefault="000D1073" w:rsidP="000D1073">
            <w:pPr>
              <w:jc w:val="center"/>
              <w:rPr>
                <w:color w:val="000000"/>
                <w:sz w:val="20"/>
                <w:szCs w:val="20"/>
              </w:rPr>
            </w:pPr>
            <w:r w:rsidRPr="000D1073">
              <w:rPr>
                <w:color w:val="000000"/>
                <w:sz w:val="20"/>
                <w:szCs w:val="20"/>
              </w:rPr>
              <w:t>1,62</w:t>
            </w:r>
          </w:p>
        </w:tc>
        <w:tc>
          <w:tcPr>
            <w:tcW w:w="202" w:type="pct"/>
            <w:tcBorders>
              <w:top w:val="nil"/>
              <w:left w:val="nil"/>
              <w:bottom w:val="single" w:sz="4" w:space="0" w:color="auto"/>
              <w:right w:val="single" w:sz="4" w:space="0" w:color="auto"/>
            </w:tcBorders>
            <w:shd w:val="clear" w:color="auto" w:fill="auto"/>
            <w:vAlign w:val="center"/>
            <w:hideMark/>
          </w:tcPr>
          <w:p w14:paraId="22CF20D4" w14:textId="77777777" w:rsidR="000D1073" w:rsidRPr="000D1073" w:rsidRDefault="000D1073" w:rsidP="000D1073">
            <w:pPr>
              <w:jc w:val="center"/>
              <w:rPr>
                <w:color w:val="000000"/>
                <w:sz w:val="20"/>
                <w:szCs w:val="20"/>
              </w:rPr>
            </w:pPr>
            <w:r w:rsidRPr="000D1073">
              <w:rPr>
                <w:color w:val="000000"/>
                <w:sz w:val="20"/>
                <w:szCs w:val="20"/>
              </w:rPr>
              <w:t>6,26</w:t>
            </w:r>
          </w:p>
        </w:tc>
        <w:tc>
          <w:tcPr>
            <w:tcW w:w="202" w:type="pct"/>
            <w:tcBorders>
              <w:top w:val="nil"/>
              <w:left w:val="nil"/>
              <w:bottom w:val="single" w:sz="4" w:space="0" w:color="auto"/>
              <w:right w:val="single" w:sz="4" w:space="0" w:color="auto"/>
            </w:tcBorders>
            <w:shd w:val="clear" w:color="auto" w:fill="auto"/>
            <w:vAlign w:val="center"/>
            <w:hideMark/>
          </w:tcPr>
          <w:p w14:paraId="7F2B32F0" w14:textId="77777777" w:rsidR="000D1073" w:rsidRPr="000D1073" w:rsidRDefault="000D1073" w:rsidP="000D1073">
            <w:pPr>
              <w:jc w:val="center"/>
              <w:rPr>
                <w:color w:val="000000"/>
                <w:sz w:val="20"/>
                <w:szCs w:val="20"/>
              </w:rPr>
            </w:pPr>
            <w:r w:rsidRPr="000D1073">
              <w:rPr>
                <w:color w:val="000000"/>
                <w:sz w:val="20"/>
                <w:szCs w:val="20"/>
              </w:rPr>
              <w:t>6,26</w:t>
            </w:r>
          </w:p>
        </w:tc>
        <w:tc>
          <w:tcPr>
            <w:tcW w:w="202" w:type="pct"/>
            <w:tcBorders>
              <w:top w:val="nil"/>
              <w:left w:val="nil"/>
              <w:bottom w:val="single" w:sz="4" w:space="0" w:color="auto"/>
              <w:right w:val="single" w:sz="4" w:space="0" w:color="auto"/>
            </w:tcBorders>
            <w:shd w:val="clear" w:color="auto" w:fill="auto"/>
            <w:vAlign w:val="center"/>
            <w:hideMark/>
          </w:tcPr>
          <w:p w14:paraId="374E1DCB" w14:textId="77777777" w:rsidR="000D1073" w:rsidRPr="000D1073" w:rsidRDefault="000D1073" w:rsidP="000D1073">
            <w:pPr>
              <w:jc w:val="center"/>
              <w:rPr>
                <w:color w:val="000000"/>
                <w:sz w:val="20"/>
                <w:szCs w:val="20"/>
              </w:rPr>
            </w:pPr>
            <w:r w:rsidRPr="000D1073">
              <w:rPr>
                <w:color w:val="000000"/>
                <w:sz w:val="20"/>
                <w:szCs w:val="20"/>
              </w:rPr>
              <w:t>6,26</w:t>
            </w:r>
          </w:p>
        </w:tc>
        <w:tc>
          <w:tcPr>
            <w:tcW w:w="202" w:type="pct"/>
            <w:tcBorders>
              <w:top w:val="nil"/>
              <w:left w:val="nil"/>
              <w:bottom w:val="single" w:sz="4" w:space="0" w:color="auto"/>
              <w:right w:val="single" w:sz="4" w:space="0" w:color="auto"/>
            </w:tcBorders>
            <w:shd w:val="clear" w:color="auto" w:fill="auto"/>
            <w:vAlign w:val="center"/>
            <w:hideMark/>
          </w:tcPr>
          <w:p w14:paraId="4AD9D148" w14:textId="77777777" w:rsidR="000D1073" w:rsidRPr="000D1073" w:rsidRDefault="000D1073" w:rsidP="000D1073">
            <w:pPr>
              <w:jc w:val="center"/>
              <w:rPr>
                <w:color w:val="000000"/>
                <w:sz w:val="20"/>
                <w:szCs w:val="20"/>
              </w:rPr>
            </w:pPr>
            <w:r w:rsidRPr="000D1073">
              <w:rPr>
                <w:color w:val="000000"/>
                <w:sz w:val="20"/>
                <w:szCs w:val="20"/>
              </w:rPr>
              <w:t>6,26</w:t>
            </w:r>
          </w:p>
        </w:tc>
        <w:tc>
          <w:tcPr>
            <w:tcW w:w="202" w:type="pct"/>
            <w:tcBorders>
              <w:top w:val="nil"/>
              <w:left w:val="nil"/>
              <w:bottom w:val="single" w:sz="4" w:space="0" w:color="auto"/>
              <w:right w:val="single" w:sz="4" w:space="0" w:color="auto"/>
            </w:tcBorders>
            <w:shd w:val="clear" w:color="auto" w:fill="auto"/>
            <w:vAlign w:val="center"/>
            <w:hideMark/>
          </w:tcPr>
          <w:p w14:paraId="213E9D83" w14:textId="77777777" w:rsidR="000D1073" w:rsidRPr="000D1073" w:rsidRDefault="000D1073" w:rsidP="000D1073">
            <w:pPr>
              <w:jc w:val="center"/>
              <w:rPr>
                <w:color w:val="000000"/>
                <w:sz w:val="20"/>
                <w:szCs w:val="20"/>
              </w:rPr>
            </w:pPr>
            <w:r w:rsidRPr="000D1073">
              <w:rPr>
                <w:color w:val="000000"/>
                <w:sz w:val="20"/>
                <w:szCs w:val="20"/>
              </w:rPr>
              <w:t>6,26</w:t>
            </w:r>
          </w:p>
        </w:tc>
        <w:tc>
          <w:tcPr>
            <w:tcW w:w="202" w:type="pct"/>
            <w:tcBorders>
              <w:top w:val="nil"/>
              <w:left w:val="nil"/>
              <w:bottom w:val="single" w:sz="4" w:space="0" w:color="auto"/>
              <w:right w:val="single" w:sz="4" w:space="0" w:color="auto"/>
            </w:tcBorders>
            <w:shd w:val="clear" w:color="auto" w:fill="auto"/>
            <w:vAlign w:val="center"/>
            <w:hideMark/>
          </w:tcPr>
          <w:p w14:paraId="7A2D62B5" w14:textId="77777777" w:rsidR="000D1073" w:rsidRPr="000D1073" w:rsidRDefault="000D1073" w:rsidP="000D1073">
            <w:pPr>
              <w:jc w:val="center"/>
              <w:rPr>
                <w:color w:val="000000"/>
                <w:sz w:val="20"/>
                <w:szCs w:val="20"/>
              </w:rPr>
            </w:pPr>
            <w:r w:rsidRPr="000D1073">
              <w:rPr>
                <w:color w:val="000000"/>
                <w:sz w:val="20"/>
                <w:szCs w:val="20"/>
              </w:rPr>
              <w:t>6,26</w:t>
            </w:r>
          </w:p>
        </w:tc>
        <w:tc>
          <w:tcPr>
            <w:tcW w:w="202" w:type="pct"/>
            <w:tcBorders>
              <w:top w:val="nil"/>
              <w:left w:val="nil"/>
              <w:bottom w:val="single" w:sz="4" w:space="0" w:color="auto"/>
              <w:right w:val="single" w:sz="4" w:space="0" w:color="auto"/>
            </w:tcBorders>
            <w:shd w:val="clear" w:color="auto" w:fill="auto"/>
            <w:vAlign w:val="center"/>
            <w:hideMark/>
          </w:tcPr>
          <w:p w14:paraId="3A30BBD5" w14:textId="77777777" w:rsidR="000D1073" w:rsidRPr="000D1073" w:rsidRDefault="000D1073" w:rsidP="000D1073">
            <w:pPr>
              <w:jc w:val="center"/>
              <w:rPr>
                <w:color w:val="000000"/>
                <w:sz w:val="20"/>
                <w:szCs w:val="20"/>
              </w:rPr>
            </w:pPr>
            <w:r w:rsidRPr="000D1073">
              <w:rPr>
                <w:color w:val="000000"/>
                <w:sz w:val="20"/>
                <w:szCs w:val="20"/>
              </w:rPr>
              <w:t>6,26</w:t>
            </w:r>
          </w:p>
        </w:tc>
        <w:tc>
          <w:tcPr>
            <w:tcW w:w="202" w:type="pct"/>
            <w:tcBorders>
              <w:top w:val="nil"/>
              <w:left w:val="nil"/>
              <w:bottom w:val="single" w:sz="4" w:space="0" w:color="auto"/>
              <w:right w:val="single" w:sz="4" w:space="0" w:color="auto"/>
            </w:tcBorders>
            <w:shd w:val="clear" w:color="auto" w:fill="auto"/>
            <w:vAlign w:val="center"/>
            <w:hideMark/>
          </w:tcPr>
          <w:p w14:paraId="7AA29A70" w14:textId="77777777" w:rsidR="000D1073" w:rsidRPr="000D1073" w:rsidRDefault="000D1073" w:rsidP="000D1073">
            <w:pPr>
              <w:jc w:val="center"/>
              <w:rPr>
                <w:color w:val="000000"/>
                <w:sz w:val="20"/>
                <w:szCs w:val="20"/>
              </w:rPr>
            </w:pPr>
            <w:r w:rsidRPr="000D1073">
              <w:rPr>
                <w:color w:val="000000"/>
                <w:sz w:val="20"/>
                <w:szCs w:val="20"/>
              </w:rPr>
              <w:t>6,26</w:t>
            </w:r>
          </w:p>
        </w:tc>
        <w:tc>
          <w:tcPr>
            <w:tcW w:w="202" w:type="pct"/>
            <w:tcBorders>
              <w:top w:val="nil"/>
              <w:left w:val="nil"/>
              <w:bottom w:val="single" w:sz="4" w:space="0" w:color="auto"/>
              <w:right w:val="single" w:sz="4" w:space="0" w:color="auto"/>
            </w:tcBorders>
            <w:shd w:val="clear" w:color="auto" w:fill="auto"/>
            <w:vAlign w:val="center"/>
            <w:hideMark/>
          </w:tcPr>
          <w:p w14:paraId="4B0BC681" w14:textId="77777777" w:rsidR="000D1073" w:rsidRPr="000D1073" w:rsidRDefault="000D1073" w:rsidP="000D1073">
            <w:pPr>
              <w:jc w:val="center"/>
              <w:rPr>
                <w:color w:val="000000"/>
                <w:sz w:val="20"/>
                <w:szCs w:val="20"/>
              </w:rPr>
            </w:pPr>
            <w:r w:rsidRPr="000D1073">
              <w:rPr>
                <w:color w:val="000000"/>
                <w:sz w:val="20"/>
                <w:szCs w:val="20"/>
              </w:rPr>
              <w:t>6,26</w:t>
            </w:r>
          </w:p>
        </w:tc>
        <w:tc>
          <w:tcPr>
            <w:tcW w:w="202" w:type="pct"/>
            <w:tcBorders>
              <w:top w:val="nil"/>
              <w:left w:val="nil"/>
              <w:bottom w:val="single" w:sz="4" w:space="0" w:color="auto"/>
              <w:right w:val="single" w:sz="4" w:space="0" w:color="auto"/>
            </w:tcBorders>
            <w:shd w:val="clear" w:color="auto" w:fill="auto"/>
            <w:vAlign w:val="center"/>
            <w:hideMark/>
          </w:tcPr>
          <w:p w14:paraId="1DCB1A9B" w14:textId="77777777" w:rsidR="000D1073" w:rsidRPr="000D1073" w:rsidRDefault="000D1073" w:rsidP="000D1073">
            <w:pPr>
              <w:jc w:val="center"/>
              <w:rPr>
                <w:color w:val="000000"/>
                <w:sz w:val="20"/>
                <w:szCs w:val="20"/>
              </w:rPr>
            </w:pPr>
            <w:r w:rsidRPr="000D1073">
              <w:rPr>
                <w:color w:val="000000"/>
                <w:sz w:val="20"/>
                <w:szCs w:val="20"/>
              </w:rPr>
              <w:t>6,26</w:t>
            </w:r>
          </w:p>
        </w:tc>
        <w:tc>
          <w:tcPr>
            <w:tcW w:w="202" w:type="pct"/>
            <w:tcBorders>
              <w:top w:val="nil"/>
              <w:left w:val="nil"/>
              <w:bottom w:val="single" w:sz="4" w:space="0" w:color="auto"/>
              <w:right w:val="single" w:sz="4" w:space="0" w:color="auto"/>
            </w:tcBorders>
            <w:shd w:val="clear" w:color="auto" w:fill="auto"/>
            <w:vAlign w:val="center"/>
            <w:hideMark/>
          </w:tcPr>
          <w:p w14:paraId="13C87AB0" w14:textId="77777777" w:rsidR="000D1073" w:rsidRPr="000D1073" w:rsidRDefault="000D1073" w:rsidP="000D1073">
            <w:pPr>
              <w:jc w:val="center"/>
              <w:rPr>
                <w:color w:val="000000"/>
                <w:sz w:val="20"/>
                <w:szCs w:val="20"/>
              </w:rPr>
            </w:pPr>
            <w:r w:rsidRPr="000D1073">
              <w:rPr>
                <w:color w:val="000000"/>
                <w:sz w:val="20"/>
                <w:szCs w:val="20"/>
              </w:rPr>
              <w:t>6,26</w:t>
            </w:r>
          </w:p>
        </w:tc>
      </w:tr>
      <w:tr w:rsidR="000D1073" w:rsidRPr="000D1073" w14:paraId="034C913C"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5594A570" w14:textId="77777777" w:rsidR="000D1073" w:rsidRPr="000D1073" w:rsidRDefault="000D1073" w:rsidP="000D1073">
            <w:pPr>
              <w:jc w:val="center"/>
              <w:rPr>
                <w:color w:val="000000"/>
                <w:sz w:val="20"/>
                <w:szCs w:val="20"/>
              </w:rPr>
            </w:pPr>
            <w:r w:rsidRPr="000D1073">
              <w:rPr>
                <w:color w:val="000000"/>
                <w:sz w:val="20"/>
                <w:szCs w:val="20"/>
              </w:rPr>
              <w:t>ПСО-34.</w:t>
            </w:r>
          </w:p>
        </w:tc>
        <w:tc>
          <w:tcPr>
            <w:tcW w:w="187" w:type="pct"/>
            <w:tcBorders>
              <w:top w:val="nil"/>
              <w:left w:val="nil"/>
              <w:bottom w:val="single" w:sz="4" w:space="0" w:color="auto"/>
              <w:right w:val="single" w:sz="4" w:space="0" w:color="auto"/>
            </w:tcBorders>
            <w:shd w:val="clear" w:color="auto" w:fill="auto"/>
            <w:vAlign w:val="center"/>
            <w:hideMark/>
          </w:tcPr>
          <w:p w14:paraId="429B9B52" w14:textId="77777777" w:rsidR="000D1073" w:rsidRPr="000D1073" w:rsidRDefault="000D1073" w:rsidP="000D1073">
            <w:pPr>
              <w:jc w:val="center"/>
              <w:rPr>
                <w:color w:val="000000"/>
                <w:sz w:val="20"/>
                <w:szCs w:val="20"/>
              </w:rPr>
            </w:pPr>
            <w:r w:rsidRPr="000D1073">
              <w:rPr>
                <w:color w:val="000000"/>
                <w:sz w:val="20"/>
                <w:szCs w:val="20"/>
              </w:rPr>
              <w:t>0,02</w:t>
            </w:r>
          </w:p>
        </w:tc>
        <w:tc>
          <w:tcPr>
            <w:tcW w:w="192" w:type="pct"/>
            <w:tcBorders>
              <w:top w:val="nil"/>
              <w:left w:val="nil"/>
              <w:bottom w:val="single" w:sz="4" w:space="0" w:color="auto"/>
              <w:right w:val="single" w:sz="4" w:space="0" w:color="auto"/>
            </w:tcBorders>
            <w:shd w:val="clear" w:color="auto" w:fill="auto"/>
            <w:vAlign w:val="center"/>
            <w:hideMark/>
          </w:tcPr>
          <w:p w14:paraId="66A26643" w14:textId="77777777" w:rsidR="000D1073" w:rsidRPr="000D1073" w:rsidRDefault="000D1073" w:rsidP="000D1073">
            <w:pPr>
              <w:jc w:val="center"/>
              <w:rPr>
                <w:color w:val="000000"/>
                <w:sz w:val="20"/>
                <w:szCs w:val="20"/>
              </w:rPr>
            </w:pPr>
            <w:r w:rsidRPr="000D1073">
              <w:rPr>
                <w:color w:val="000000"/>
                <w:sz w:val="20"/>
                <w:szCs w:val="20"/>
              </w:rPr>
              <w:t>-0,09</w:t>
            </w:r>
          </w:p>
        </w:tc>
        <w:tc>
          <w:tcPr>
            <w:tcW w:w="192" w:type="pct"/>
            <w:tcBorders>
              <w:top w:val="nil"/>
              <w:left w:val="nil"/>
              <w:bottom w:val="single" w:sz="4" w:space="0" w:color="auto"/>
              <w:right w:val="single" w:sz="4" w:space="0" w:color="auto"/>
            </w:tcBorders>
            <w:shd w:val="clear" w:color="auto" w:fill="auto"/>
            <w:vAlign w:val="center"/>
            <w:hideMark/>
          </w:tcPr>
          <w:p w14:paraId="7F3A117F" w14:textId="77777777" w:rsidR="000D1073" w:rsidRPr="000D1073" w:rsidRDefault="000D1073" w:rsidP="000D1073">
            <w:pPr>
              <w:jc w:val="center"/>
              <w:rPr>
                <w:color w:val="000000"/>
                <w:sz w:val="20"/>
                <w:szCs w:val="20"/>
              </w:rPr>
            </w:pPr>
            <w:r w:rsidRPr="000D1073">
              <w:rPr>
                <w:color w:val="000000"/>
                <w:sz w:val="20"/>
                <w:szCs w:val="20"/>
              </w:rPr>
              <w:t>-0,20</w:t>
            </w:r>
          </w:p>
        </w:tc>
        <w:tc>
          <w:tcPr>
            <w:tcW w:w="187" w:type="pct"/>
            <w:tcBorders>
              <w:top w:val="nil"/>
              <w:left w:val="nil"/>
              <w:bottom w:val="single" w:sz="4" w:space="0" w:color="auto"/>
              <w:right w:val="single" w:sz="4" w:space="0" w:color="auto"/>
            </w:tcBorders>
            <w:shd w:val="clear" w:color="auto" w:fill="auto"/>
            <w:vAlign w:val="center"/>
            <w:hideMark/>
          </w:tcPr>
          <w:p w14:paraId="71BE2A52" w14:textId="77777777" w:rsidR="000D1073" w:rsidRPr="000D1073" w:rsidRDefault="000D1073" w:rsidP="000D1073">
            <w:pPr>
              <w:jc w:val="center"/>
              <w:rPr>
                <w:color w:val="000000"/>
                <w:sz w:val="20"/>
                <w:szCs w:val="20"/>
              </w:rPr>
            </w:pPr>
            <w:r w:rsidRPr="000D1073">
              <w:rPr>
                <w:color w:val="000000"/>
                <w:sz w:val="20"/>
                <w:szCs w:val="20"/>
              </w:rPr>
              <w:t>0,29</w:t>
            </w:r>
          </w:p>
        </w:tc>
        <w:tc>
          <w:tcPr>
            <w:tcW w:w="192" w:type="pct"/>
            <w:tcBorders>
              <w:top w:val="nil"/>
              <w:left w:val="nil"/>
              <w:bottom w:val="single" w:sz="4" w:space="0" w:color="auto"/>
              <w:right w:val="single" w:sz="4" w:space="0" w:color="auto"/>
            </w:tcBorders>
            <w:shd w:val="clear" w:color="auto" w:fill="auto"/>
            <w:vAlign w:val="center"/>
            <w:hideMark/>
          </w:tcPr>
          <w:p w14:paraId="276A8F4A" w14:textId="77777777" w:rsidR="000D1073" w:rsidRPr="000D1073" w:rsidRDefault="000D1073" w:rsidP="000D1073">
            <w:pPr>
              <w:jc w:val="center"/>
              <w:rPr>
                <w:color w:val="000000"/>
                <w:sz w:val="20"/>
                <w:szCs w:val="20"/>
              </w:rPr>
            </w:pPr>
            <w:r w:rsidRPr="000D1073">
              <w:rPr>
                <w:color w:val="000000"/>
                <w:sz w:val="20"/>
                <w:szCs w:val="20"/>
              </w:rPr>
              <w:t>-0,15</w:t>
            </w:r>
          </w:p>
        </w:tc>
        <w:tc>
          <w:tcPr>
            <w:tcW w:w="192" w:type="pct"/>
            <w:tcBorders>
              <w:top w:val="nil"/>
              <w:left w:val="nil"/>
              <w:bottom w:val="single" w:sz="4" w:space="0" w:color="auto"/>
              <w:right w:val="single" w:sz="4" w:space="0" w:color="auto"/>
            </w:tcBorders>
            <w:shd w:val="clear" w:color="auto" w:fill="auto"/>
            <w:vAlign w:val="center"/>
            <w:hideMark/>
          </w:tcPr>
          <w:p w14:paraId="3E07DB55" w14:textId="77777777" w:rsidR="000D1073" w:rsidRPr="000D1073" w:rsidRDefault="000D1073" w:rsidP="000D1073">
            <w:pPr>
              <w:jc w:val="center"/>
              <w:rPr>
                <w:color w:val="000000"/>
                <w:sz w:val="20"/>
                <w:szCs w:val="20"/>
              </w:rPr>
            </w:pPr>
            <w:r w:rsidRPr="000D1073">
              <w:rPr>
                <w:color w:val="000000"/>
                <w:sz w:val="20"/>
                <w:szCs w:val="20"/>
              </w:rPr>
              <w:t>-0,15</w:t>
            </w:r>
          </w:p>
        </w:tc>
        <w:tc>
          <w:tcPr>
            <w:tcW w:w="192" w:type="pct"/>
            <w:tcBorders>
              <w:top w:val="nil"/>
              <w:left w:val="nil"/>
              <w:bottom w:val="single" w:sz="4" w:space="0" w:color="auto"/>
              <w:right w:val="single" w:sz="4" w:space="0" w:color="auto"/>
            </w:tcBorders>
            <w:shd w:val="clear" w:color="auto" w:fill="auto"/>
            <w:vAlign w:val="center"/>
            <w:hideMark/>
          </w:tcPr>
          <w:p w14:paraId="4E76105D" w14:textId="77777777" w:rsidR="000D1073" w:rsidRPr="000D1073" w:rsidRDefault="000D1073" w:rsidP="000D1073">
            <w:pPr>
              <w:jc w:val="center"/>
              <w:rPr>
                <w:color w:val="000000"/>
                <w:sz w:val="20"/>
                <w:szCs w:val="20"/>
              </w:rPr>
            </w:pPr>
            <w:r w:rsidRPr="000D1073">
              <w:rPr>
                <w:color w:val="000000"/>
                <w:sz w:val="20"/>
                <w:szCs w:val="20"/>
              </w:rPr>
              <w:t>-0,15</w:t>
            </w:r>
          </w:p>
        </w:tc>
        <w:tc>
          <w:tcPr>
            <w:tcW w:w="202" w:type="pct"/>
            <w:tcBorders>
              <w:top w:val="nil"/>
              <w:left w:val="nil"/>
              <w:bottom w:val="single" w:sz="4" w:space="0" w:color="auto"/>
              <w:right w:val="single" w:sz="4" w:space="0" w:color="auto"/>
            </w:tcBorders>
            <w:shd w:val="clear" w:color="auto" w:fill="auto"/>
            <w:vAlign w:val="center"/>
            <w:hideMark/>
          </w:tcPr>
          <w:p w14:paraId="225E9A60" w14:textId="77777777" w:rsidR="000D1073" w:rsidRPr="000D1073" w:rsidRDefault="000D1073" w:rsidP="000D1073">
            <w:pPr>
              <w:jc w:val="center"/>
              <w:rPr>
                <w:color w:val="000000"/>
                <w:sz w:val="20"/>
                <w:szCs w:val="20"/>
              </w:rPr>
            </w:pPr>
            <w:r w:rsidRPr="000D1073">
              <w:rPr>
                <w:color w:val="000000"/>
                <w:sz w:val="20"/>
                <w:szCs w:val="20"/>
              </w:rPr>
              <w:t>-0,15</w:t>
            </w:r>
          </w:p>
        </w:tc>
        <w:tc>
          <w:tcPr>
            <w:tcW w:w="202" w:type="pct"/>
            <w:tcBorders>
              <w:top w:val="nil"/>
              <w:left w:val="nil"/>
              <w:bottom w:val="single" w:sz="4" w:space="0" w:color="auto"/>
              <w:right w:val="single" w:sz="4" w:space="0" w:color="auto"/>
            </w:tcBorders>
            <w:shd w:val="clear" w:color="auto" w:fill="auto"/>
            <w:vAlign w:val="center"/>
            <w:hideMark/>
          </w:tcPr>
          <w:p w14:paraId="22551F81" w14:textId="77777777" w:rsidR="000D1073" w:rsidRPr="000D1073" w:rsidRDefault="000D1073" w:rsidP="000D1073">
            <w:pPr>
              <w:jc w:val="center"/>
              <w:rPr>
                <w:color w:val="000000"/>
                <w:sz w:val="20"/>
                <w:szCs w:val="20"/>
              </w:rPr>
            </w:pPr>
            <w:r w:rsidRPr="000D1073">
              <w:rPr>
                <w:color w:val="000000"/>
                <w:sz w:val="20"/>
                <w:szCs w:val="20"/>
              </w:rPr>
              <w:t>-0,15</w:t>
            </w:r>
          </w:p>
        </w:tc>
        <w:tc>
          <w:tcPr>
            <w:tcW w:w="202" w:type="pct"/>
            <w:tcBorders>
              <w:top w:val="nil"/>
              <w:left w:val="nil"/>
              <w:bottom w:val="single" w:sz="4" w:space="0" w:color="auto"/>
              <w:right w:val="single" w:sz="4" w:space="0" w:color="auto"/>
            </w:tcBorders>
            <w:shd w:val="clear" w:color="auto" w:fill="auto"/>
            <w:vAlign w:val="center"/>
            <w:hideMark/>
          </w:tcPr>
          <w:p w14:paraId="36A66E68" w14:textId="77777777" w:rsidR="000D1073" w:rsidRPr="000D1073" w:rsidRDefault="000D1073" w:rsidP="000D1073">
            <w:pPr>
              <w:jc w:val="center"/>
              <w:rPr>
                <w:color w:val="000000"/>
                <w:sz w:val="20"/>
                <w:szCs w:val="20"/>
              </w:rPr>
            </w:pPr>
            <w:r w:rsidRPr="000D1073">
              <w:rPr>
                <w:color w:val="000000"/>
                <w:sz w:val="20"/>
                <w:szCs w:val="20"/>
              </w:rPr>
              <w:t>-0,15</w:t>
            </w:r>
          </w:p>
        </w:tc>
        <w:tc>
          <w:tcPr>
            <w:tcW w:w="202" w:type="pct"/>
            <w:tcBorders>
              <w:top w:val="nil"/>
              <w:left w:val="nil"/>
              <w:bottom w:val="single" w:sz="4" w:space="0" w:color="auto"/>
              <w:right w:val="single" w:sz="4" w:space="0" w:color="auto"/>
            </w:tcBorders>
            <w:shd w:val="clear" w:color="auto" w:fill="auto"/>
            <w:vAlign w:val="center"/>
            <w:hideMark/>
          </w:tcPr>
          <w:p w14:paraId="29E65DC1" w14:textId="77777777" w:rsidR="000D1073" w:rsidRPr="000D1073" w:rsidRDefault="000D1073" w:rsidP="000D1073">
            <w:pPr>
              <w:jc w:val="center"/>
              <w:rPr>
                <w:color w:val="000000"/>
                <w:sz w:val="20"/>
                <w:szCs w:val="20"/>
              </w:rPr>
            </w:pPr>
            <w:r w:rsidRPr="000D1073">
              <w:rPr>
                <w:color w:val="000000"/>
                <w:sz w:val="20"/>
                <w:szCs w:val="20"/>
              </w:rPr>
              <w:t>2,78</w:t>
            </w:r>
          </w:p>
        </w:tc>
        <w:tc>
          <w:tcPr>
            <w:tcW w:w="202" w:type="pct"/>
            <w:tcBorders>
              <w:top w:val="nil"/>
              <w:left w:val="nil"/>
              <w:bottom w:val="single" w:sz="4" w:space="0" w:color="auto"/>
              <w:right w:val="single" w:sz="4" w:space="0" w:color="auto"/>
            </w:tcBorders>
            <w:shd w:val="clear" w:color="auto" w:fill="auto"/>
            <w:vAlign w:val="center"/>
            <w:hideMark/>
          </w:tcPr>
          <w:p w14:paraId="05A78404" w14:textId="77777777" w:rsidR="000D1073" w:rsidRPr="000D1073" w:rsidRDefault="000D1073" w:rsidP="000D1073">
            <w:pPr>
              <w:jc w:val="center"/>
              <w:rPr>
                <w:color w:val="000000"/>
                <w:sz w:val="20"/>
                <w:szCs w:val="20"/>
              </w:rPr>
            </w:pPr>
            <w:r w:rsidRPr="000D1073">
              <w:rPr>
                <w:color w:val="000000"/>
                <w:sz w:val="20"/>
                <w:szCs w:val="20"/>
              </w:rPr>
              <w:t>2,78</w:t>
            </w:r>
          </w:p>
        </w:tc>
        <w:tc>
          <w:tcPr>
            <w:tcW w:w="202" w:type="pct"/>
            <w:tcBorders>
              <w:top w:val="nil"/>
              <w:left w:val="nil"/>
              <w:bottom w:val="single" w:sz="4" w:space="0" w:color="auto"/>
              <w:right w:val="single" w:sz="4" w:space="0" w:color="auto"/>
            </w:tcBorders>
            <w:shd w:val="clear" w:color="auto" w:fill="auto"/>
            <w:vAlign w:val="center"/>
            <w:hideMark/>
          </w:tcPr>
          <w:p w14:paraId="06804B33" w14:textId="77777777" w:rsidR="000D1073" w:rsidRPr="000D1073" w:rsidRDefault="000D1073" w:rsidP="000D1073">
            <w:pPr>
              <w:jc w:val="center"/>
              <w:rPr>
                <w:color w:val="000000"/>
                <w:sz w:val="20"/>
                <w:szCs w:val="20"/>
              </w:rPr>
            </w:pPr>
            <w:r w:rsidRPr="000D1073">
              <w:rPr>
                <w:color w:val="000000"/>
                <w:sz w:val="20"/>
                <w:szCs w:val="20"/>
              </w:rPr>
              <w:t>2,78</w:t>
            </w:r>
          </w:p>
        </w:tc>
        <w:tc>
          <w:tcPr>
            <w:tcW w:w="202" w:type="pct"/>
            <w:tcBorders>
              <w:top w:val="nil"/>
              <w:left w:val="nil"/>
              <w:bottom w:val="single" w:sz="4" w:space="0" w:color="auto"/>
              <w:right w:val="single" w:sz="4" w:space="0" w:color="auto"/>
            </w:tcBorders>
            <w:shd w:val="clear" w:color="auto" w:fill="auto"/>
            <w:vAlign w:val="center"/>
            <w:hideMark/>
          </w:tcPr>
          <w:p w14:paraId="02D18A6B" w14:textId="77777777" w:rsidR="000D1073" w:rsidRPr="000D1073" w:rsidRDefault="000D1073" w:rsidP="000D1073">
            <w:pPr>
              <w:jc w:val="center"/>
              <w:rPr>
                <w:color w:val="000000"/>
                <w:sz w:val="20"/>
                <w:szCs w:val="20"/>
              </w:rPr>
            </w:pPr>
            <w:r w:rsidRPr="000D1073">
              <w:rPr>
                <w:color w:val="000000"/>
                <w:sz w:val="20"/>
                <w:szCs w:val="20"/>
              </w:rPr>
              <w:t>2,78</w:t>
            </w:r>
          </w:p>
        </w:tc>
        <w:tc>
          <w:tcPr>
            <w:tcW w:w="202" w:type="pct"/>
            <w:tcBorders>
              <w:top w:val="nil"/>
              <w:left w:val="nil"/>
              <w:bottom w:val="single" w:sz="4" w:space="0" w:color="auto"/>
              <w:right w:val="single" w:sz="4" w:space="0" w:color="auto"/>
            </w:tcBorders>
            <w:shd w:val="clear" w:color="auto" w:fill="auto"/>
            <w:vAlign w:val="center"/>
            <w:hideMark/>
          </w:tcPr>
          <w:p w14:paraId="3BB7E8C3" w14:textId="77777777" w:rsidR="000D1073" w:rsidRPr="000D1073" w:rsidRDefault="000D1073" w:rsidP="000D1073">
            <w:pPr>
              <w:jc w:val="center"/>
              <w:rPr>
                <w:color w:val="000000"/>
                <w:sz w:val="20"/>
                <w:szCs w:val="20"/>
              </w:rPr>
            </w:pPr>
            <w:r w:rsidRPr="000D1073">
              <w:rPr>
                <w:color w:val="000000"/>
                <w:sz w:val="20"/>
                <w:szCs w:val="20"/>
              </w:rPr>
              <w:t>2,78</w:t>
            </w:r>
          </w:p>
        </w:tc>
        <w:tc>
          <w:tcPr>
            <w:tcW w:w="202" w:type="pct"/>
            <w:tcBorders>
              <w:top w:val="nil"/>
              <w:left w:val="nil"/>
              <w:bottom w:val="single" w:sz="4" w:space="0" w:color="auto"/>
              <w:right w:val="single" w:sz="4" w:space="0" w:color="auto"/>
            </w:tcBorders>
            <w:shd w:val="clear" w:color="auto" w:fill="auto"/>
            <w:vAlign w:val="center"/>
            <w:hideMark/>
          </w:tcPr>
          <w:p w14:paraId="19695C08" w14:textId="77777777" w:rsidR="000D1073" w:rsidRPr="000D1073" w:rsidRDefault="000D1073" w:rsidP="000D1073">
            <w:pPr>
              <w:jc w:val="center"/>
              <w:rPr>
                <w:color w:val="000000"/>
                <w:sz w:val="20"/>
                <w:szCs w:val="20"/>
              </w:rPr>
            </w:pPr>
            <w:r w:rsidRPr="000D1073">
              <w:rPr>
                <w:color w:val="000000"/>
                <w:sz w:val="20"/>
                <w:szCs w:val="20"/>
              </w:rPr>
              <w:t>2,86</w:t>
            </w:r>
          </w:p>
        </w:tc>
        <w:tc>
          <w:tcPr>
            <w:tcW w:w="202" w:type="pct"/>
            <w:tcBorders>
              <w:top w:val="nil"/>
              <w:left w:val="nil"/>
              <w:bottom w:val="single" w:sz="4" w:space="0" w:color="auto"/>
              <w:right w:val="single" w:sz="4" w:space="0" w:color="auto"/>
            </w:tcBorders>
            <w:shd w:val="clear" w:color="auto" w:fill="auto"/>
            <w:vAlign w:val="center"/>
            <w:hideMark/>
          </w:tcPr>
          <w:p w14:paraId="79FC6B8E" w14:textId="77777777" w:rsidR="000D1073" w:rsidRPr="000D1073" w:rsidRDefault="000D1073" w:rsidP="000D1073">
            <w:pPr>
              <w:jc w:val="center"/>
              <w:rPr>
                <w:color w:val="000000"/>
                <w:sz w:val="20"/>
                <w:szCs w:val="20"/>
              </w:rPr>
            </w:pPr>
            <w:r w:rsidRPr="000D1073">
              <w:rPr>
                <w:color w:val="000000"/>
                <w:sz w:val="20"/>
                <w:szCs w:val="20"/>
              </w:rPr>
              <w:t>3,21</w:t>
            </w:r>
          </w:p>
        </w:tc>
        <w:tc>
          <w:tcPr>
            <w:tcW w:w="202" w:type="pct"/>
            <w:tcBorders>
              <w:top w:val="nil"/>
              <w:left w:val="nil"/>
              <w:bottom w:val="single" w:sz="4" w:space="0" w:color="auto"/>
              <w:right w:val="single" w:sz="4" w:space="0" w:color="auto"/>
            </w:tcBorders>
            <w:shd w:val="clear" w:color="auto" w:fill="auto"/>
            <w:vAlign w:val="center"/>
            <w:hideMark/>
          </w:tcPr>
          <w:p w14:paraId="63B71FD1" w14:textId="77777777" w:rsidR="000D1073" w:rsidRPr="000D1073" w:rsidRDefault="000D1073" w:rsidP="000D1073">
            <w:pPr>
              <w:jc w:val="center"/>
              <w:rPr>
                <w:color w:val="000000"/>
                <w:sz w:val="20"/>
                <w:szCs w:val="20"/>
              </w:rPr>
            </w:pPr>
            <w:r w:rsidRPr="000D1073">
              <w:rPr>
                <w:color w:val="000000"/>
                <w:sz w:val="20"/>
                <w:szCs w:val="20"/>
              </w:rPr>
              <w:t>3,21</w:t>
            </w:r>
          </w:p>
        </w:tc>
      </w:tr>
      <w:tr w:rsidR="000D1073" w:rsidRPr="000D1073" w14:paraId="5BCE94F7"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2B6C6B63" w14:textId="77777777" w:rsidR="000D1073" w:rsidRPr="000D1073" w:rsidRDefault="000D1073" w:rsidP="000D1073">
            <w:pPr>
              <w:jc w:val="center"/>
              <w:rPr>
                <w:color w:val="000000"/>
                <w:sz w:val="20"/>
                <w:szCs w:val="20"/>
              </w:rPr>
            </w:pPr>
            <w:r w:rsidRPr="000D1073">
              <w:rPr>
                <w:color w:val="000000"/>
                <w:sz w:val="20"/>
                <w:szCs w:val="20"/>
              </w:rPr>
              <w:t>Северный планировочный район</w:t>
            </w:r>
          </w:p>
        </w:tc>
        <w:tc>
          <w:tcPr>
            <w:tcW w:w="187" w:type="pct"/>
            <w:tcBorders>
              <w:top w:val="nil"/>
              <w:left w:val="nil"/>
              <w:bottom w:val="single" w:sz="4" w:space="0" w:color="auto"/>
              <w:right w:val="single" w:sz="4" w:space="0" w:color="auto"/>
            </w:tcBorders>
            <w:shd w:val="clear" w:color="auto" w:fill="auto"/>
            <w:vAlign w:val="center"/>
            <w:hideMark/>
          </w:tcPr>
          <w:p w14:paraId="79607E78"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05E0B9B5" w14:textId="77777777" w:rsidR="000D1073" w:rsidRPr="000D1073" w:rsidRDefault="000D1073" w:rsidP="000D1073">
            <w:pPr>
              <w:jc w:val="center"/>
              <w:rPr>
                <w:color w:val="000000"/>
                <w:sz w:val="20"/>
                <w:szCs w:val="20"/>
              </w:rPr>
            </w:pPr>
            <w:r w:rsidRPr="000D1073">
              <w:rPr>
                <w:color w:val="000000"/>
                <w:sz w:val="20"/>
                <w:szCs w:val="20"/>
              </w:rPr>
              <w:t>-0,05</w:t>
            </w:r>
          </w:p>
        </w:tc>
        <w:tc>
          <w:tcPr>
            <w:tcW w:w="192" w:type="pct"/>
            <w:tcBorders>
              <w:top w:val="nil"/>
              <w:left w:val="nil"/>
              <w:bottom w:val="single" w:sz="4" w:space="0" w:color="auto"/>
              <w:right w:val="single" w:sz="4" w:space="0" w:color="auto"/>
            </w:tcBorders>
            <w:shd w:val="clear" w:color="auto" w:fill="auto"/>
            <w:vAlign w:val="center"/>
            <w:hideMark/>
          </w:tcPr>
          <w:p w14:paraId="19410ED3" w14:textId="77777777" w:rsidR="000D1073" w:rsidRPr="000D1073" w:rsidRDefault="000D1073" w:rsidP="000D1073">
            <w:pPr>
              <w:jc w:val="center"/>
              <w:rPr>
                <w:color w:val="000000"/>
                <w:sz w:val="20"/>
                <w:szCs w:val="20"/>
              </w:rPr>
            </w:pPr>
            <w:r w:rsidRPr="000D1073">
              <w:rPr>
                <w:color w:val="000000"/>
                <w:sz w:val="20"/>
                <w:szCs w:val="20"/>
              </w:rPr>
              <w:t>-0,11</w:t>
            </w:r>
          </w:p>
        </w:tc>
        <w:tc>
          <w:tcPr>
            <w:tcW w:w="187" w:type="pct"/>
            <w:tcBorders>
              <w:top w:val="nil"/>
              <w:left w:val="nil"/>
              <w:bottom w:val="single" w:sz="4" w:space="0" w:color="auto"/>
              <w:right w:val="single" w:sz="4" w:space="0" w:color="auto"/>
            </w:tcBorders>
            <w:shd w:val="clear" w:color="auto" w:fill="auto"/>
            <w:vAlign w:val="center"/>
            <w:hideMark/>
          </w:tcPr>
          <w:p w14:paraId="6FE285B9" w14:textId="77777777" w:rsidR="000D1073" w:rsidRPr="000D1073" w:rsidRDefault="000D1073" w:rsidP="000D1073">
            <w:pPr>
              <w:jc w:val="center"/>
              <w:rPr>
                <w:color w:val="000000"/>
                <w:sz w:val="20"/>
                <w:szCs w:val="20"/>
              </w:rPr>
            </w:pPr>
            <w:r w:rsidRPr="000D1073">
              <w:rPr>
                <w:color w:val="000000"/>
                <w:sz w:val="20"/>
                <w:szCs w:val="20"/>
              </w:rPr>
              <w:t>0,15</w:t>
            </w:r>
          </w:p>
        </w:tc>
        <w:tc>
          <w:tcPr>
            <w:tcW w:w="192" w:type="pct"/>
            <w:tcBorders>
              <w:top w:val="nil"/>
              <w:left w:val="nil"/>
              <w:bottom w:val="single" w:sz="4" w:space="0" w:color="auto"/>
              <w:right w:val="single" w:sz="4" w:space="0" w:color="auto"/>
            </w:tcBorders>
            <w:shd w:val="clear" w:color="auto" w:fill="auto"/>
            <w:vAlign w:val="center"/>
            <w:hideMark/>
          </w:tcPr>
          <w:p w14:paraId="6030F893" w14:textId="77777777" w:rsidR="000D1073" w:rsidRPr="000D1073" w:rsidRDefault="000D1073" w:rsidP="000D1073">
            <w:pPr>
              <w:jc w:val="center"/>
              <w:rPr>
                <w:color w:val="000000"/>
                <w:sz w:val="20"/>
                <w:szCs w:val="20"/>
              </w:rPr>
            </w:pPr>
            <w:r w:rsidRPr="000D1073">
              <w:rPr>
                <w:color w:val="000000"/>
                <w:sz w:val="20"/>
                <w:szCs w:val="20"/>
              </w:rPr>
              <w:t>-0,08</w:t>
            </w:r>
          </w:p>
        </w:tc>
        <w:tc>
          <w:tcPr>
            <w:tcW w:w="192" w:type="pct"/>
            <w:tcBorders>
              <w:top w:val="nil"/>
              <w:left w:val="nil"/>
              <w:bottom w:val="single" w:sz="4" w:space="0" w:color="auto"/>
              <w:right w:val="single" w:sz="4" w:space="0" w:color="auto"/>
            </w:tcBorders>
            <w:shd w:val="clear" w:color="auto" w:fill="auto"/>
            <w:vAlign w:val="center"/>
            <w:hideMark/>
          </w:tcPr>
          <w:p w14:paraId="51BD0EAC" w14:textId="77777777" w:rsidR="000D1073" w:rsidRPr="000D1073" w:rsidRDefault="000D1073" w:rsidP="000D1073">
            <w:pPr>
              <w:jc w:val="center"/>
              <w:rPr>
                <w:color w:val="000000"/>
                <w:sz w:val="20"/>
                <w:szCs w:val="20"/>
              </w:rPr>
            </w:pPr>
            <w:r w:rsidRPr="000D1073">
              <w:rPr>
                <w:color w:val="000000"/>
                <w:sz w:val="20"/>
                <w:szCs w:val="20"/>
              </w:rPr>
              <w:t>-0,08</w:t>
            </w:r>
          </w:p>
        </w:tc>
        <w:tc>
          <w:tcPr>
            <w:tcW w:w="192" w:type="pct"/>
            <w:tcBorders>
              <w:top w:val="nil"/>
              <w:left w:val="nil"/>
              <w:bottom w:val="single" w:sz="4" w:space="0" w:color="auto"/>
              <w:right w:val="single" w:sz="4" w:space="0" w:color="auto"/>
            </w:tcBorders>
            <w:shd w:val="clear" w:color="auto" w:fill="auto"/>
            <w:vAlign w:val="center"/>
            <w:hideMark/>
          </w:tcPr>
          <w:p w14:paraId="5CE8AC35" w14:textId="77777777" w:rsidR="000D1073" w:rsidRPr="000D1073" w:rsidRDefault="000D1073" w:rsidP="000D1073">
            <w:pPr>
              <w:jc w:val="center"/>
              <w:rPr>
                <w:color w:val="000000"/>
                <w:sz w:val="20"/>
                <w:szCs w:val="20"/>
              </w:rPr>
            </w:pPr>
            <w:r w:rsidRPr="000D1073">
              <w:rPr>
                <w:color w:val="000000"/>
                <w:sz w:val="20"/>
                <w:szCs w:val="20"/>
              </w:rPr>
              <w:t>-0,08</w:t>
            </w:r>
          </w:p>
        </w:tc>
        <w:tc>
          <w:tcPr>
            <w:tcW w:w="202" w:type="pct"/>
            <w:tcBorders>
              <w:top w:val="nil"/>
              <w:left w:val="nil"/>
              <w:bottom w:val="single" w:sz="4" w:space="0" w:color="auto"/>
              <w:right w:val="single" w:sz="4" w:space="0" w:color="auto"/>
            </w:tcBorders>
            <w:shd w:val="clear" w:color="auto" w:fill="auto"/>
            <w:vAlign w:val="center"/>
            <w:hideMark/>
          </w:tcPr>
          <w:p w14:paraId="65235148" w14:textId="77777777" w:rsidR="000D1073" w:rsidRPr="000D1073" w:rsidRDefault="000D1073" w:rsidP="000D1073">
            <w:pPr>
              <w:jc w:val="center"/>
              <w:rPr>
                <w:color w:val="000000"/>
                <w:sz w:val="20"/>
                <w:szCs w:val="20"/>
              </w:rPr>
            </w:pPr>
            <w:r w:rsidRPr="000D1073">
              <w:rPr>
                <w:color w:val="000000"/>
                <w:sz w:val="20"/>
                <w:szCs w:val="20"/>
              </w:rPr>
              <w:t>-0,08</w:t>
            </w:r>
          </w:p>
        </w:tc>
        <w:tc>
          <w:tcPr>
            <w:tcW w:w="202" w:type="pct"/>
            <w:tcBorders>
              <w:top w:val="nil"/>
              <w:left w:val="nil"/>
              <w:bottom w:val="single" w:sz="4" w:space="0" w:color="auto"/>
              <w:right w:val="single" w:sz="4" w:space="0" w:color="auto"/>
            </w:tcBorders>
            <w:shd w:val="clear" w:color="auto" w:fill="auto"/>
            <w:vAlign w:val="center"/>
            <w:hideMark/>
          </w:tcPr>
          <w:p w14:paraId="16F223CE" w14:textId="77777777" w:rsidR="000D1073" w:rsidRPr="000D1073" w:rsidRDefault="000D1073" w:rsidP="000D1073">
            <w:pPr>
              <w:jc w:val="center"/>
              <w:rPr>
                <w:color w:val="000000"/>
                <w:sz w:val="20"/>
                <w:szCs w:val="20"/>
              </w:rPr>
            </w:pPr>
            <w:r w:rsidRPr="000D1073">
              <w:rPr>
                <w:color w:val="000000"/>
                <w:sz w:val="20"/>
                <w:szCs w:val="20"/>
              </w:rPr>
              <w:t>-0,08</w:t>
            </w:r>
          </w:p>
        </w:tc>
        <w:tc>
          <w:tcPr>
            <w:tcW w:w="202" w:type="pct"/>
            <w:tcBorders>
              <w:top w:val="nil"/>
              <w:left w:val="nil"/>
              <w:bottom w:val="single" w:sz="4" w:space="0" w:color="auto"/>
              <w:right w:val="single" w:sz="4" w:space="0" w:color="auto"/>
            </w:tcBorders>
            <w:shd w:val="clear" w:color="auto" w:fill="auto"/>
            <w:vAlign w:val="center"/>
            <w:hideMark/>
          </w:tcPr>
          <w:p w14:paraId="625457D9" w14:textId="77777777" w:rsidR="000D1073" w:rsidRPr="000D1073" w:rsidRDefault="000D1073" w:rsidP="000D1073">
            <w:pPr>
              <w:jc w:val="center"/>
              <w:rPr>
                <w:color w:val="000000"/>
                <w:sz w:val="20"/>
                <w:szCs w:val="20"/>
              </w:rPr>
            </w:pPr>
            <w:r w:rsidRPr="000D1073">
              <w:rPr>
                <w:color w:val="000000"/>
                <w:sz w:val="20"/>
                <w:szCs w:val="20"/>
              </w:rPr>
              <w:t>-0,08</w:t>
            </w:r>
          </w:p>
        </w:tc>
        <w:tc>
          <w:tcPr>
            <w:tcW w:w="202" w:type="pct"/>
            <w:tcBorders>
              <w:top w:val="nil"/>
              <w:left w:val="nil"/>
              <w:bottom w:val="single" w:sz="4" w:space="0" w:color="auto"/>
              <w:right w:val="single" w:sz="4" w:space="0" w:color="auto"/>
            </w:tcBorders>
            <w:shd w:val="clear" w:color="auto" w:fill="auto"/>
            <w:vAlign w:val="center"/>
            <w:hideMark/>
          </w:tcPr>
          <w:p w14:paraId="58BAFAA5" w14:textId="77777777" w:rsidR="000D1073" w:rsidRPr="000D1073" w:rsidRDefault="000D1073" w:rsidP="000D1073">
            <w:pPr>
              <w:jc w:val="center"/>
              <w:rPr>
                <w:color w:val="000000"/>
                <w:sz w:val="20"/>
                <w:szCs w:val="20"/>
              </w:rPr>
            </w:pPr>
            <w:r w:rsidRPr="000D1073">
              <w:rPr>
                <w:color w:val="000000"/>
                <w:sz w:val="20"/>
                <w:szCs w:val="20"/>
              </w:rPr>
              <w:t>-0,08</w:t>
            </w:r>
          </w:p>
        </w:tc>
        <w:tc>
          <w:tcPr>
            <w:tcW w:w="202" w:type="pct"/>
            <w:tcBorders>
              <w:top w:val="nil"/>
              <w:left w:val="nil"/>
              <w:bottom w:val="single" w:sz="4" w:space="0" w:color="auto"/>
              <w:right w:val="single" w:sz="4" w:space="0" w:color="auto"/>
            </w:tcBorders>
            <w:shd w:val="clear" w:color="auto" w:fill="auto"/>
            <w:vAlign w:val="center"/>
            <w:hideMark/>
          </w:tcPr>
          <w:p w14:paraId="182E6B7A" w14:textId="77777777" w:rsidR="000D1073" w:rsidRPr="000D1073" w:rsidRDefault="000D1073" w:rsidP="000D1073">
            <w:pPr>
              <w:jc w:val="center"/>
              <w:rPr>
                <w:color w:val="000000"/>
                <w:sz w:val="20"/>
                <w:szCs w:val="20"/>
              </w:rPr>
            </w:pPr>
            <w:r w:rsidRPr="000D1073">
              <w:rPr>
                <w:color w:val="000000"/>
                <w:sz w:val="20"/>
                <w:szCs w:val="20"/>
              </w:rPr>
              <w:t>-0,08</w:t>
            </w:r>
          </w:p>
        </w:tc>
        <w:tc>
          <w:tcPr>
            <w:tcW w:w="202" w:type="pct"/>
            <w:tcBorders>
              <w:top w:val="nil"/>
              <w:left w:val="nil"/>
              <w:bottom w:val="single" w:sz="4" w:space="0" w:color="auto"/>
              <w:right w:val="single" w:sz="4" w:space="0" w:color="auto"/>
            </w:tcBorders>
            <w:shd w:val="clear" w:color="auto" w:fill="auto"/>
            <w:vAlign w:val="center"/>
            <w:hideMark/>
          </w:tcPr>
          <w:p w14:paraId="47DDF180" w14:textId="77777777" w:rsidR="000D1073" w:rsidRPr="000D1073" w:rsidRDefault="000D1073" w:rsidP="000D1073">
            <w:pPr>
              <w:jc w:val="center"/>
              <w:rPr>
                <w:color w:val="000000"/>
                <w:sz w:val="20"/>
                <w:szCs w:val="20"/>
              </w:rPr>
            </w:pPr>
            <w:r w:rsidRPr="000D1073">
              <w:rPr>
                <w:color w:val="000000"/>
                <w:sz w:val="20"/>
                <w:szCs w:val="20"/>
              </w:rPr>
              <w:t>0,77</w:t>
            </w:r>
          </w:p>
        </w:tc>
        <w:tc>
          <w:tcPr>
            <w:tcW w:w="202" w:type="pct"/>
            <w:tcBorders>
              <w:top w:val="nil"/>
              <w:left w:val="nil"/>
              <w:bottom w:val="single" w:sz="4" w:space="0" w:color="auto"/>
              <w:right w:val="single" w:sz="4" w:space="0" w:color="auto"/>
            </w:tcBorders>
            <w:shd w:val="clear" w:color="auto" w:fill="auto"/>
            <w:vAlign w:val="center"/>
            <w:hideMark/>
          </w:tcPr>
          <w:p w14:paraId="28868E99" w14:textId="77777777" w:rsidR="000D1073" w:rsidRPr="000D1073" w:rsidRDefault="000D1073" w:rsidP="000D1073">
            <w:pPr>
              <w:jc w:val="center"/>
              <w:rPr>
                <w:color w:val="000000"/>
                <w:sz w:val="20"/>
                <w:szCs w:val="20"/>
              </w:rPr>
            </w:pPr>
            <w:r w:rsidRPr="000D1073">
              <w:rPr>
                <w:color w:val="000000"/>
                <w:sz w:val="20"/>
                <w:szCs w:val="20"/>
              </w:rPr>
              <w:t>0,77</w:t>
            </w:r>
          </w:p>
        </w:tc>
        <w:tc>
          <w:tcPr>
            <w:tcW w:w="202" w:type="pct"/>
            <w:tcBorders>
              <w:top w:val="nil"/>
              <w:left w:val="nil"/>
              <w:bottom w:val="single" w:sz="4" w:space="0" w:color="auto"/>
              <w:right w:val="single" w:sz="4" w:space="0" w:color="auto"/>
            </w:tcBorders>
            <w:shd w:val="clear" w:color="auto" w:fill="auto"/>
            <w:vAlign w:val="center"/>
            <w:hideMark/>
          </w:tcPr>
          <w:p w14:paraId="4D1947EB" w14:textId="77777777" w:rsidR="000D1073" w:rsidRPr="000D1073" w:rsidRDefault="000D1073" w:rsidP="000D1073">
            <w:pPr>
              <w:jc w:val="center"/>
              <w:rPr>
                <w:color w:val="000000"/>
                <w:sz w:val="20"/>
                <w:szCs w:val="20"/>
              </w:rPr>
            </w:pPr>
            <w:r w:rsidRPr="000D1073">
              <w:rPr>
                <w:color w:val="000000"/>
                <w:sz w:val="20"/>
                <w:szCs w:val="20"/>
              </w:rPr>
              <w:t>0,77</w:t>
            </w:r>
          </w:p>
        </w:tc>
        <w:tc>
          <w:tcPr>
            <w:tcW w:w="202" w:type="pct"/>
            <w:tcBorders>
              <w:top w:val="nil"/>
              <w:left w:val="nil"/>
              <w:bottom w:val="single" w:sz="4" w:space="0" w:color="auto"/>
              <w:right w:val="single" w:sz="4" w:space="0" w:color="auto"/>
            </w:tcBorders>
            <w:shd w:val="clear" w:color="auto" w:fill="auto"/>
            <w:vAlign w:val="center"/>
            <w:hideMark/>
          </w:tcPr>
          <w:p w14:paraId="5DE8CF05" w14:textId="77777777" w:rsidR="000D1073" w:rsidRPr="000D1073" w:rsidRDefault="000D1073" w:rsidP="000D1073">
            <w:pPr>
              <w:jc w:val="center"/>
              <w:rPr>
                <w:color w:val="000000"/>
                <w:sz w:val="20"/>
                <w:szCs w:val="20"/>
              </w:rPr>
            </w:pPr>
            <w:r w:rsidRPr="000D1073">
              <w:rPr>
                <w:color w:val="000000"/>
                <w:sz w:val="20"/>
                <w:szCs w:val="20"/>
              </w:rPr>
              <w:t>0,77</w:t>
            </w:r>
          </w:p>
        </w:tc>
        <w:tc>
          <w:tcPr>
            <w:tcW w:w="202" w:type="pct"/>
            <w:tcBorders>
              <w:top w:val="nil"/>
              <w:left w:val="nil"/>
              <w:bottom w:val="single" w:sz="4" w:space="0" w:color="auto"/>
              <w:right w:val="single" w:sz="4" w:space="0" w:color="auto"/>
            </w:tcBorders>
            <w:shd w:val="clear" w:color="auto" w:fill="auto"/>
            <w:vAlign w:val="center"/>
            <w:hideMark/>
          </w:tcPr>
          <w:p w14:paraId="475AEC0D" w14:textId="77777777" w:rsidR="000D1073" w:rsidRPr="000D1073" w:rsidRDefault="000D1073" w:rsidP="000D1073">
            <w:pPr>
              <w:jc w:val="center"/>
              <w:rPr>
                <w:color w:val="000000"/>
                <w:sz w:val="20"/>
                <w:szCs w:val="20"/>
              </w:rPr>
            </w:pPr>
            <w:r w:rsidRPr="000D1073">
              <w:rPr>
                <w:color w:val="000000"/>
                <w:sz w:val="20"/>
                <w:szCs w:val="20"/>
              </w:rPr>
              <w:t>0,77</w:t>
            </w:r>
          </w:p>
        </w:tc>
        <w:tc>
          <w:tcPr>
            <w:tcW w:w="202" w:type="pct"/>
            <w:tcBorders>
              <w:top w:val="nil"/>
              <w:left w:val="nil"/>
              <w:bottom w:val="single" w:sz="4" w:space="0" w:color="auto"/>
              <w:right w:val="single" w:sz="4" w:space="0" w:color="auto"/>
            </w:tcBorders>
            <w:shd w:val="clear" w:color="auto" w:fill="auto"/>
            <w:vAlign w:val="center"/>
            <w:hideMark/>
          </w:tcPr>
          <w:p w14:paraId="061E8485" w14:textId="77777777" w:rsidR="000D1073" w:rsidRPr="000D1073" w:rsidRDefault="000D1073" w:rsidP="000D1073">
            <w:pPr>
              <w:jc w:val="center"/>
              <w:rPr>
                <w:color w:val="000000"/>
                <w:sz w:val="20"/>
                <w:szCs w:val="20"/>
              </w:rPr>
            </w:pPr>
            <w:r w:rsidRPr="000D1073">
              <w:rPr>
                <w:color w:val="000000"/>
                <w:sz w:val="20"/>
                <w:szCs w:val="20"/>
              </w:rPr>
              <w:t>0,86</w:t>
            </w:r>
          </w:p>
        </w:tc>
      </w:tr>
      <w:tr w:rsidR="000D1073" w:rsidRPr="000D1073" w14:paraId="63654FD1"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1F35BFD8" w14:textId="77777777" w:rsidR="000D1073" w:rsidRPr="000D1073" w:rsidRDefault="000D1073" w:rsidP="000D1073">
            <w:pPr>
              <w:jc w:val="center"/>
              <w:rPr>
                <w:color w:val="000000"/>
                <w:sz w:val="20"/>
                <w:szCs w:val="20"/>
              </w:rPr>
            </w:pPr>
            <w:r w:rsidRPr="000D1073">
              <w:rPr>
                <w:color w:val="000000"/>
                <w:sz w:val="20"/>
                <w:szCs w:val="20"/>
              </w:rPr>
              <w:t>Северный пром.район</w:t>
            </w:r>
          </w:p>
        </w:tc>
        <w:tc>
          <w:tcPr>
            <w:tcW w:w="187" w:type="pct"/>
            <w:tcBorders>
              <w:top w:val="nil"/>
              <w:left w:val="nil"/>
              <w:bottom w:val="single" w:sz="4" w:space="0" w:color="auto"/>
              <w:right w:val="single" w:sz="4" w:space="0" w:color="auto"/>
            </w:tcBorders>
            <w:shd w:val="clear" w:color="auto" w:fill="auto"/>
            <w:vAlign w:val="center"/>
            <w:hideMark/>
          </w:tcPr>
          <w:p w14:paraId="6C0D7B76" w14:textId="77777777" w:rsidR="000D1073" w:rsidRPr="000D1073" w:rsidRDefault="000D1073" w:rsidP="000D1073">
            <w:pPr>
              <w:jc w:val="center"/>
              <w:rPr>
                <w:color w:val="000000"/>
                <w:sz w:val="20"/>
                <w:szCs w:val="20"/>
              </w:rPr>
            </w:pPr>
            <w:r w:rsidRPr="000D1073">
              <w:rPr>
                <w:color w:val="000000"/>
                <w:sz w:val="20"/>
                <w:szCs w:val="20"/>
              </w:rPr>
              <w:t>0,16</w:t>
            </w:r>
          </w:p>
        </w:tc>
        <w:tc>
          <w:tcPr>
            <w:tcW w:w="192" w:type="pct"/>
            <w:tcBorders>
              <w:top w:val="nil"/>
              <w:left w:val="nil"/>
              <w:bottom w:val="single" w:sz="4" w:space="0" w:color="auto"/>
              <w:right w:val="single" w:sz="4" w:space="0" w:color="auto"/>
            </w:tcBorders>
            <w:shd w:val="clear" w:color="auto" w:fill="auto"/>
            <w:vAlign w:val="center"/>
            <w:hideMark/>
          </w:tcPr>
          <w:p w14:paraId="5C464E55" w14:textId="77777777" w:rsidR="000D1073" w:rsidRPr="000D1073" w:rsidRDefault="000D1073" w:rsidP="000D1073">
            <w:pPr>
              <w:jc w:val="center"/>
              <w:rPr>
                <w:color w:val="000000"/>
                <w:sz w:val="20"/>
                <w:szCs w:val="20"/>
              </w:rPr>
            </w:pPr>
            <w:r w:rsidRPr="000D1073">
              <w:rPr>
                <w:color w:val="000000"/>
                <w:sz w:val="20"/>
                <w:szCs w:val="20"/>
              </w:rPr>
              <w:t>-0,79</w:t>
            </w:r>
          </w:p>
        </w:tc>
        <w:tc>
          <w:tcPr>
            <w:tcW w:w="192" w:type="pct"/>
            <w:tcBorders>
              <w:top w:val="nil"/>
              <w:left w:val="nil"/>
              <w:bottom w:val="single" w:sz="4" w:space="0" w:color="auto"/>
              <w:right w:val="single" w:sz="4" w:space="0" w:color="auto"/>
            </w:tcBorders>
            <w:shd w:val="clear" w:color="auto" w:fill="auto"/>
            <w:vAlign w:val="center"/>
            <w:hideMark/>
          </w:tcPr>
          <w:p w14:paraId="10380573" w14:textId="77777777" w:rsidR="000D1073" w:rsidRPr="000D1073" w:rsidRDefault="000D1073" w:rsidP="000D1073">
            <w:pPr>
              <w:jc w:val="center"/>
              <w:rPr>
                <w:color w:val="000000"/>
                <w:sz w:val="20"/>
                <w:szCs w:val="20"/>
              </w:rPr>
            </w:pPr>
            <w:r w:rsidRPr="000D1073">
              <w:rPr>
                <w:color w:val="000000"/>
                <w:sz w:val="20"/>
                <w:szCs w:val="20"/>
              </w:rPr>
              <w:t>-1,81</w:t>
            </w:r>
          </w:p>
        </w:tc>
        <w:tc>
          <w:tcPr>
            <w:tcW w:w="187" w:type="pct"/>
            <w:tcBorders>
              <w:top w:val="nil"/>
              <w:left w:val="nil"/>
              <w:bottom w:val="single" w:sz="4" w:space="0" w:color="auto"/>
              <w:right w:val="single" w:sz="4" w:space="0" w:color="auto"/>
            </w:tcBorders>
            <w:shd w:val="clear" w:color="auto" w:fill="auto"/>
            <w:vAlign w:val="center"/>
            <w:hideMark/>
          </w:tcPr>
          <w:p w14:paraId="5035B5D6" w14:textId="77777777" w:rsidR="000D1073" w:rsidRPr="000D1073" w:rsidRDefault="000D1073" w:rsidP="000D1073">
            <w:pPr>
              <w:jc w:val="center"/>
              <w:rPr>
                <w:color w:val="000000"/>
                <w:sz w:val="20"/>
                <w:szCs w:val="20"/>
              </w:rPr>
            </w:pPr>
            <w:r w:rsidRPr="000D1073">
              <w:rPr>
                <w:color w:val="000000"/>
                <w:sz w:val="20"/>
                <w:szCs w:val="20"/>
              </w:rPr>
              <w:t>2,59</w:t>
            </w:r>
          </w:p>
        </w:tc>
        <w:tc>
          <w:tcPr>
            <w:tcW w:w="192" w:type="pct"/>
            <w:tcBorders>
              <w:top w:val="nil"/>
              <w:left w:val="nil"/>
              <w:bottom w:val="single" w:sz="4" w:space="0" w:color="auto"/>
              <w:right w:val="single" w:sz="4" w:space="0" w:color="auto"/>
            </w:tcBorders>
            <w:shd w:val="clear" w:color="auto" w:fill="auto"/>
            <w:vAlign w:val="center"/>
            <w:hideMark/>
          </w:tcPr>
          <w:p w14:paraId="378DC143" w14:textId="77777777" w:rsidR="000D1073" w:rsidRPr="000D1073" w:rsidRDefault="000D1073" w:rsidP="000D1073">
            <w:pPr>
              <w:jc w:val="center"/>
              <w:rPr>
                <w:color w:val="000000"/>
                <w:sz w:val="20"/>
                <w:szCs w:val="20"/>
              </w:rPr>
            </w:pPr>
            <w:r w:rsidRPr="000D1073">
              <w:rPr>
                <w:color w:val="000000"/>
                <w:sz w:val="20"/>
                <w:szCs w:val="20"/>
              </w:rPr>
              <w:t>-1,36</w:t>
            </w:r>
          </w:p>
        </w:tc>
        <w:tc>
          <w:tcPr>
            <w:tcW w:w="192" w:type="pct"/>
            <w:tcBorders>
              <w:top w:val="nil"/>
              <w:left w:val="nil"/>
              <w:bottom w:val="single" w:sz="4" w:space="0" w:color="auto"/>
              <w:right w:val="single" w:sz="4" w:space="0" w:color="auto"/>
            </w:tcBorders>
            <w:shd w:val="clear" w:color="auto" w:fill="auto"/>
            <w:vAlign w:val="center"/>
            <w:hideMark/>
          </w:tcPr>
          <w:p w14:paraId="543BFE1B" w14:textId="77777777" w:rsidR="000D1073" w:rsidRPr="000D1073" w:rsidRDefault="000D1073" w:rsidP="000D1073">
            <w:pPr>
              <w:jc w:val="center"/>
              <w:rPr>
                <w:color w:val="000000"/>
                <w:sz w:val="20"/>
                <w:szCs w:val="20"/>
              </w:rPr>
            </w:pPr>
            <w:r w:rsidRPr="000D1073">
              <w:rPr>
                <w:color w:val="000000"/>
                <w:sz w:val="20"/>
                <w:szCs w:val="20"/>
              </w:rPr>
              <w:t>-1,36</w:t>
            </w:r>
          </w:p>
        </w:tc>
        <w:tc>
          <w:tcPr>
            <w:tcW w:w="192" w:type="pct"/>
            <w:tcBorders>
              <w:top w:val="nil"/>
              <w:left w:val="nil"/>
              <w:bottom w:val="single" w:sz="4" w:space="0" w:color="auto"/>
              <w:right w:val="single" w:sz="4" w:space="0" w:color="auto"/>
            </w:tcBorders>
            <w:shd w:val="clear" w:color="auto" w:fill="auto"/>
            <w:vAlign w:val="center"/>
            <w:hideMark/>
          </w:tcPr>
          <w:p w14:paraId="1C9038B0" w14:textId="77777777" w:rsidR="000D1073" w:rsidRPr="000D1073" w:rsidRDefault="000D1073" w:rsidP="000D1073">
            <w:pPr>
              <w:jc w:val="center"/>
              <w:rPr>
                <w:color w:val="000000"/>
                <w:sz w:val="20"/>
                <w:szCs w:val="20"/>
              </w:rPr>
            </w:pPr>
            <w:r w:rsidRPr="000D1073">
              <w:rPr>
                <w:color w:val="000000"/>
                <w:sz w:val="20"/>
                <w:szCs w:val="20"/>
              </w:rPr>
              <w:t>-1,36</w:t>
            </w:r>
          </w:p>
        </w:tc>
        <w:tc>
          <w:tcPr>
            <w:tcW w:w="202" w:type="pct"/>
            <w:tcBorders>
              <w:top w:val="nil"/>
              <w:left w:val="nil"/>
              <w:bottom w:val="single" w:sz="4" w:space="0" w:color="auto"/>
              <w:right w:val="single" w:sz="4" w:space="0" w:color="auto"/>
            </w:tcBorders>
            <w:shd w:val="clear" w:color="auto" w:fill="auto"/>
            <w:vAlign w:val="center"/>
            <w:hideMark/>
          </w:tcPr>
          <w:p w14:paraId="63DB7A79" w14:textId="77777777" w:rsidR="000D1073" w:rsidRPr="000D1073" w:rsidRDefault="000D1073" w:rsidP="000D1073">
            <w:pPr>
              <w:jc w:val="center"/>
              <w:rPr>
                <w:color w:val="000000"/>
                <w:sz w:val="20"/>
                <w:szCs w:val="20"/>
              </w:rPr>
            </w:pPr>
            <w:r w:rsidRPr="000D1073">
              <w:rPr>
                <w:color w:val="000000"/>
                <w:sz w:val="20"/>
                <w:szCs w:val="20"/>
              </w:rPr>
              <w:t>-1,36</w:t>
            </w:r>
          </w:p>
        </w:tc>
        <w:tc>
          <w:tcPr>
            <w:tcW w:w="202" w:type="pct"/>
            <w:tcBorders>
              <w:top w:val="nil"/>
              <w:left w:val="nil"/>
              <w:bottom w:val="single" w:sz="4" w:space="0" w:color="auto"/>
              <w:right w:val="single" w:sz="4" w:space="0" w:color="auto"/>
            </w:tcBorders>
            <w:shd w:val="clear" w:color="auto" w:fill="auto"/>
            <w:vAlign w:val="center"/>
            <w:hideMark/>
          </w:tcPr>
          <w:p w14:paraId="75F6592F" w14:textId="77777777" w:rsidR="000D1073" w:rsidRPr="000D1073" w:rsidRDefault="000D1073" w:rsidP="000D1073">
            <w:pPr>
              <w:jc w:val="center"/>
              <w:rPr>
                <w:color w:val="000000"/>
                <w:sz w:val="20"/>
                <w:szCs w:val="20"/>
              </w:rPr>
            </w:pPr>
            <w:r w:rsidRPr="000D1073">
              <w:rPr>
                <w:color w:val="000000"/>
                <w:sz w:val="20"/>
                <w:szCs w:val="20"/>
              </w:rPr>
              <w:t>-1,36</w:t>
            </w:r>
          </w:p>
        </w:tc>
        <w:tc>
          <w:tcPr>
            <w:tcW w:w="202" w:type="pct"/>
            <w:tcBorders>
              <w:top w:val="nil"/>
              <w:left w:val="nil"/>
              <w:bottom w:val="single" w:sz="4" w:space="0" w:color="auto"/>
              <w:right w:val="single" w:sz="4" w:space="0" w:color="auto"/>
            </w:tcBorders>
            <w:shd w:val="clear" w:color="auto" w:fill="auto"/>
            <w:vAlign w:val="center"/>
            <w:hideMark/>
          </w:tcPr>
          <w:p w14:paraId="06C84921" w14:textId="77777777" w:rsidR="000D1073" w:rsidRPr="000D1073" w:rsidRDefault="000D1073" w:rsidP="000D1073">
            <w:pPr>
              <w:jc w:val="center"/>
              <w:rPr>
                <w:color w:val="000000"/>
                <w:sz w:val="20"/>
                <w:szCs w:val="20"/>
              </w:rPr>
            </w:pPr>
            <w:r w:rsidRPr="000D1073">
              <w:rPr>
                <w:color w:val="000000"/>
                <w:sz w:val="20"/>
                <w:szCs w:val="20"/>
              </w:rPr>
              <w:t>-1,36</w:t>
            </w:r>
          </w:p>
        </w:tc>
        <w:tc>
          <w:tcPr>
            <w:tcW w:w="202" w:type="pct"/>
            <w:tcBorders>
              <w:top w:val="nil"/>
              <w:left w:val="nil"/>
              <w:bottom w:val="single" w:sz="4" w:space="0" w:color="auto"/>
              <w:right w:val="single" w:sz="4" w:space="0" w:color="auto"/>
            </w:tcBorders>
            <w:shd w:val="clear" w:color="auto" w:fill="auto"/>
            <w:vAlign w:val="center"/>
            <w:hideMark/>
          </w:tcPr>
          <w:p w14:paraId="4CAA1D93" w14:textId="77777777" w:rsidR="000D1073" w:rsidRPr="000D1073" w:rsidRDefault="000D1073" w:rsidP="000D1073">
            <w:pPr>
              <w:jc w:val="center"/>
              <w:rPr>
                <w:color w:val="000000"/>
                <w:sz w:val="20"/>
                <w:szCs w:val="20"/>
              </w:rPr>
            </w:pPr>
            <w:r w:rsidRPr="000D1073">
              <w:rPr>
                <w:color w:val="000000"/>
                <w:sz w:val="20"/>
                <w:szCs w:val="20"/>
              </w:rPr>
              <w:t>-1,36</w:t>
            </w:r>
          </w:p>
        </w:tc>
        <w:tc>
          <w:tcPr>
            <w:tcW w:w="202" w:type="pct"/>
            <w:tcBorders>
              <w:top w:val="nil"/>
              <w:left w:val="nil"/>
              <w:bottom w:val="single" w:sz="4" w:space="0" w:color="auto"/>
              <w:right w:val="single" w:sz="4" w:space="0" w:color="auto"/>
            </w:tcBorders>
            <w:shd w:val="clear" w:color="auto" w:fill="auto"/>
            <w:vAlign w:val="center"/>
            <w:hideMark/>
          </w:tcPr>
          <w:p w14:paraId="353D7F26" w14:textId="77777777" w:rsidR="000D1073" w:rsidRPr="000D1073" w:rsidRDefault="000D1073" w:rsidP="000D1073">
            <w:pPr>
              <w:jc w:val="center"/>
              <w:rPr>
                <w:color w:val="000000"/>
                <w:sz w:val="20"/>
                <w:szCs w:val="20"/>
              </w:rPr>
            </w:pPr>
            <w:r w:rsidRPr="000D1073">
              <w:rPr>
                <w:color w:val="000000"/>
                <w:sz w:val="20"/>
                <w:szCs w:val="20"/>
              </w:rPr>
              <w:t>-1,36</w:t>
            </w:r>
          </w:p>
        </w:tc>
        <w:tc>
          <w:tcPr>
            <w:tcW w:w="202" w:type="pct"/>
            <w:tcBorders>
              <w:top w:val="nil"/>
              <w:left w:val="nil"/>
              <w:bottom w:val="single" w:sz="4" w:space="0" w:color="auto"/>
              <w:right w:val="single" w:sz="4" w:space="0" w:color="auto"/>
            </w:tcBorders>
            <w:shd w:val="clear" w:color="auto" w:fill="auto"/>
            <w:vAlign w:val="center"/>
            <w:hideMark/>
          </w:tcPr>
          <w:p w14:paraId="13439A1E" w14:textId="77777777" w:rsidR="000D1073" w:rsidRPr="000D1073" w:rsidRDefault="000D1073" w:rsidP="000D1073">
            <w:pPr>
              <w:jc w:val="center"/>
              <w:rPr>
                <w:color w:val="000000"/>
                <w:sz w:val="20"/>
                <w:szCs w:val="20"/>
              </w:rPr>
            </w:pPr>
            <w:r w:rsidRPr="000D1073">
              <w:rPr>
                <w:color w:val="000000"/>
                <w:sz w:val="20"/>
                <w:szCs w:val="20"/>
              </w:rPr>
              <w:t>-1,36</w:t>
            </w:r>
          </w:p>
        </w:tc>
        <w:tc>
          <w:tcPr>
            <w:tcW w:w="202" w:type="pct"/>
            <w:tcBorders>
              <w:top w:val="nil"/>
              <w:left w:val="nil"/>
              <w:bottom w:val="single" w:sz="4" w:space="0" w:color="auto"/>
              <w:right w:val="single" w:sz="4" w:space="0" w:color="auto"/>
            </w:tcBorders>
            <w:shd w:val="clear" w:color="auto" w:fill="auto"/>
            <w:vAlign w:val="center"/>
            <w:hideMark/>
          </w:tcPr>
          <w:p w14:paraId="237C250D" w14:textId="77777777" w:rsidR="000D1073" w:rsidRPr="000D1073" w:rsidRDefault="000D1073" w:rsidP="000D1073">
            <w:pPr>
              <w:jc w:val="center"/>
              <w:rPr>
                <w:color w:val="000000"/>
                <w:sz w:val="20"/>
                <w:szCs w:val="20"/>
              </w:rPr>
            </w:pPr>
            <w:r w:rsidRPr="000D1073">
              <w:rPr>
                <w:color w:val="000000"/>
                <w:sz w:val="20"/>
                <w:szCs w:val="20"/>
              </w:rPr>
              <w:t>-1,36</w:t>
            </w:r>
          </w:p>
        </w:tc>
        <w:tc>
          <w:tcPr>
            <w:tcW w:w="202" w:type="pct"/>
            <w:tcBorders>
              <w:top w:val="nil"/>
              <w:left w:val="nil"/>
              <w:bottom w:val="single" w:sz="4" w:space="0" w:color="auto"/>
              <w:right w:val="single" w:sz="4" w:space="0" w:color="auto"/>
            </w:tcBorders>
            <w:shd w:val="clear" w:color="auto" w:fill="auto"/>
            <w:vAlign w:val="center"/>
            <w:hideMark/>
          </w:tcPr>
          <w:p w14:paraId="6CA62761" w14:textId="77777777" w:rsidR="000D1073" w:rsidRPr="000D1073" w:rsidRDefault="000D1073" w:rsidP="000D1073">
            <w:pPr>
              <w:jc w:val="center"/>
              <w:rPr>
                <w:color w:val="000000"/>
                <w:sz w:val="20"/>
                <w:szCs w:val="20"/>
              </w:rPr>
            </w:pPr>
            <w:r w:rsidRPr="000D1073">
              <w:rPr>
                <w:color w:val="000000"/>
                <w:sz w:val="20"/>
                <w:szCs w:val="20"/>
              </w:rPr>
              <w:t>-1,36</w:t>
            </w:r>
          </w:p>
        </w:tc>
        <w:tc>
          <w:tcPr>
            <w:tcW w:w="202" w:type="pct"/>
            <w:tcBorders>
              <w:top w:val="nil"/>
              <w:left w:val="nil"/>
              <w:bottom w:val="single" w:sz="4" w:space="0" w:color="auto"/>
              <w:right w:val="single" w:sz="4" w:space="0" w:color="auto"/>
            </w:tcBorders>
            <w:shd w:val="clear" w:color="auto" w:fill="auto"/>
            <w:vAlign w:val="center"/>
            <w:hideMark/>
          </w:tcPr>
          <w:p w14:paraId="3D41B544" w14:textId="77777777" w:rsidR="000D1073" w:rsidRPr="000D1073" w:rsidRDefault="000D1073" w:rsidP="000D1073">
            <w:pPr>
              <w:jc w:val="center"/>
              <w:rPr>
                <w:color w:val="000000"/>
                <w:sz w:val="20"/>
                <w:szCs w:val="20"/>
              </w:rPr>
            </w:pPr>
            <w:r w:rsidRPr="000D1073">
              <w:rPr>
                <w:color w:val="000000"/>
                <w:sz w:val="20"/>
                <w:szCs w:val="20"/>
              </w:rPr>
              <w:t>-1,36</w:t>
            </w:r>
          </w:p>
        </w:tc>
        <w:tc>
          <w:tcPr>
            <w:tcW w:w="202" w:type="pct"/>
            <w:tcBorders>
              <w:top w:val="nil"/>
              <w:left w:val="nil"/>
              <w:bottom w:val="single" w:sz="4" w:space="0" w:color="auto"/>
              <w:right w:val="single" w:sz="4" w:space="0" w:color="auto"/>
            </w:tcBorders>
            <w:shd w:val="clear" w:color="auto" w:fill="auto"/>
            <w:vAlign w:val="center"/>
            <w:hideMark/>
          </w:tcPr>
          <w:p w14:paraId="1CD3C374" w14:textId="77777777" w:rsidR="000D1073" w:rsidRPr="000D1073" w:rsidRDefault="000D1073" w:rsidP="000D1073">
            <w:pPr>
              <w:jc w:val="center"/>
              <w:rPr>
                <w:color w:val="000000"/>
                <w:sz w:val="20"/>
                <w:szCs w:val="20"/>
              </w:rPr>
            </w:pPr>
            <w:r w:rsidRPr="000D1073">
              <w:rPr>
                <w:color w:val="000000"/>
                <w:sz w:val="20"/>
                <w:szCs w:val="20"/>
              </w:rPr>
              <w:t>-1,36</w:t>
            </w:r>
          </w:p>
        </w:tc>
        <w:tc>
          <w:tcPr>
            <w:tcW w:w="202" w:type="pct"/>
            <w:tcBorders>
              <w:top w:val="nil"/>
              <w:left w:val="nil"/>
              <w:bottom w:val="single" w:sz="4" w:space="0" w:color="auto"/>
              <w:right w:val="single" w:sz="4" w:space="0" w:color="auto"/>
            </w:tcBorders>
            <w:shd w:val="clear" w:color="auto" w:fill="auto"/>
            <w:vAlign w:val="center"/>
            <w:hideMark/>
          </w:tcPr>
          <w:p w14:paraId="02FDF324" w14:textId="77777777" w:rsidR="000D1073" w:rsidRPr="000D1073" w:rsidRDefault="000D1073" w:rsidP="000D1073">
            <w:pPr>
              <w:jc w:val="center"/>
              <w:rPr>
                <w:color w:val="000000"/>
                <w:sz w:val="20"/>
                <w:szCs w:val="20"/>
              </w:rPr>
            </w:pPr>
            <w:r w:rsidRPr="000D1073">
              <w:rPr>
                <w:color w:val="000000"/>
                <w:sz w:val="20"/>
                <w:szCs w:val="20"/>
              </w:rPr>
              <w:t>-1,36</w:t>
            </w:r>
          </w:p>
        </w:tc>
      </w:tr>
      <w:tr w:rsidR="000D1073" w:rsidRPr="000D1073" w14:paraId="3CB2E235"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40B3F76B" w14:textId="77777777" w:rsidR="000D1073" w:rsidRPr="000D1073" w:rsidRDefault="000D1073" w:rsidP="000D1073">
            <w:pPr>
              <w:jc w:val="center"/>
              <w:rPr>
                <w:color w:val="000000"/>
                <w:sz w:val="20"/>
                <w:szCs w:val="20"/>
              </w:rPr>
            </w:pPr>
            <w:r w:rsidRPr="000D1073">
              <w:rPr>
                <w:color w:val="000000"/>
                <w:sz w:val="20"/>
                <w:szCs w:val="20"/>
              </w:rPr>
              <w:t>Северный промышленный район</w:t>
            </w:r>
          </w:p>
        </w:tc>
        <w:tc>
          <w:tcPr>
            <w:tcW w:w="187" w:type="pct"/>
            <w:tcBorders>
              <w:top w:val="nil"/>
              <w:left w:val="nil"/>
              <w:bottom w:val="single" w:sz="4" w:space="0" w:color="auto"/>
              <w:right w:val="single" w:sz="4" w:space="0" w:color="auto"/>
            </w:tcBorders>
            <w:shd w:val="clear" w:color="auto" w:fill="auto"/>
            <w:vAlign w:val="center"/>
            <w:hideMark/>
          </w:tcPr>
          <w:p w14:paraId="5327A354"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32B1B717" w14:textId="77777777" w:rsidR="000D1073" w:rsidRPr="000D1073" w:rsidRDefault="000D1073" w:rsidP="000D1073">
            <w:pPr>
              <w:jc w:val="center"/>
              <w:rPr>
                <w:color w:val="000000"/>
                <w:sz w:val="20"/>
                <w:szCs w:val="20"/>
              </w:rPr>
            </w:pPr>
            <w:r w:rsidRPr="000D1073">
              <w:rPr>
                <w:color w:val="000000"/>
                <w:sz w:val="20"/>
                <w:szCs w:val="20"/>
              </w:rPr>
              <w:t>-0,08</w:t>
            </w:r>
          </w:p>
        </w:tc>
        <w:tc>
          <w:tcPr>
            <w:tcW w:w="192" w:type="pct"/>
            <w:tcBorders>
              <w:top w:val="nil"/>
              <w:left w:val="nil"/>
              <w:bottom w:val="single" w:sz="4" w:space="0" w:color="auto"/>
              <w:right w:val="single" w:sz="4" w:space="0" w:color="auto"/>
            </w:tcBorders>
            <w:shd w:val="clear" w:color="auto" w:fill="auto"/>
            <w:vAlign w:val="center"/>
            <w:hideMark/>
          </w:tcPr>
          <w:p w14:paraId="66C9C492" w14:textId="77777777" w:rsidR="000D1073" w:rsidRPr="000D1073" w:rsidRDefault="000D1073" w:rsidP="000D1073">
            <w:pPr>
              <w:jc w:val="center"/>
              <w:rPr>
                <w:color w:val="000000"/>
                <w:sz w:val="20"/>
                <w:szCs w:val="20"/>
              </w:rPr>
            </w:pPr>
            <w:r w:rsidRPr="000D1073">
              <w:rPr>
                <w:color w:val="000000"/>
                <w:sz w:val="20"/>
                <w:szCs w:val="20"/>
              </w:rPr>
              <w:t>-0,17</w:t>
            </w:r>
          </w:p>
        </w:tc>
        <w:tc>
          <w:tcPr>
            <w:tcW w:w="187" w:type="pct"/>
            <w:tcBorders>
              <w:top w:val="nil"/>
              <w:left w:val="nil"/>
              <w:bottom w:val="single" w:sz="4" w:space="0" w:color="auto"/>
              <w:right w:val="single" w:sz="4" w:space="0" w:color="auto"/>
            </w:tcBorders>
            <w:shd w:val="clear" w:color="auto" w:fill="auto"/>
            <w:vAlign w:val="center"/>
            <w:hideMark/>
          </w:tcPr>
          <w:p w14:paraId="6586FF5C" w14:textId="77777777" w:rsidR="000D1073" w:rsidRPr="000D1073" w:rsidRDefault="000D1073" w:rsidP="000D1073">
            <w:pPr>
              <w:jc w:val="center"/>
              <w:rPr>
                <w:color w:val="000000"/>
                <w:sz w:val="20"/>
                <w:szCs w:val="20"/>
              </w:rPr>
            </w:pPr>
            <w:r w:rsidRPr="000D1073">
              <w:rPr>
                <w:color w:val="000000"/>
                <w:sz w:val="20"/>
                <w:szCs w:val="20"/>
              </w:rPr>
              <w:t>0,25</w:t>
            </w:r>
          </w:p>
        </w:tc>
        <w:tc>
          <w:tcPr>
            <w:tcW w:w="192" w:type="pct"/>
            <w:tcBorders>
              <w:top w:val="nil"/>
              <w:left w:val="nil"/>
              <w:bottom w:val="single" w:sz="4" w:space="0" w:color="auto"/>
              <w:right w:val="single" w:sz="4" w:space="0" w:color="auto"/>
            </w:tcBorders>
            <w:shd w:val="clear" w:color="auto" w:fill="auto"/>
            <w:vAlign w:val="center"/>
            <w:hideMark/>
          </w:tcPr>
          <w:p w14:paraId="06FF62F6" w14:textId="77777777" w:rsidR="000D1073" w:rsidRPr="000D1073" w:rsidRDefault="000D1073" w:rsidP="000D1073">
            <w:pPr>
              <w:jc w:val="center"/>
              <w:rPr>
                <w:color w:val="000000"/>
                <w:sz w:val="20"/>
                <w:szCs w:val="20"/>
              </w:rPr>
            </w:pPr>
            <w:r w:rsidRPr="000D1073">
              <w:rPr>
                <w:color w:val="000000"/>
                <w:sz w:val="20"/>
                <w:szCs w:val="20"/>
              </w:rPr>
              <w:t>-0,13</w:t>
            </w:r>
          </w:p>
        </w:tc>
        <w:tc>
          <w:tcPr>
            <w:tcW w:w="192" w:type="pct"/>
            <w:tcBorders>
              <w:top w:val="nil"/>
              <w:left w:val="nil"/>
              <w:bottom w:val="single" w:sz="4" w:space="0" w:color="auto"/>
              <w:right w:val="single" w:sz="4" w:space="0" w:color="auto"/>
            </w:tcBorders>
            <w:shd w:val="clear" w:color="auto" w:fill="auto"/>
            <w:vAlign w:val="center"/>
            <w:hideMark/>
          </w:tcPr>
          <w:p w14:paraId="0E84387C" w14:textId="77777777" w:rsidR="000D1073" w:rsidRPr="000D1073" w:rsidRDefault="000D1073" w:rsidP="000D1073">
            <w:pPr>
              <w:jc w:val="center"/>
              <w:rPr>
                <w:color w:val="000000"/>
                <w:sz w:val="20"/>
                <w:szCs w:val="20"/>
              </w:rPr>
            </w:pPr>
            <w:r w:rsidRPr="000D1073">
              <w:rPr>
                <w:color w:val="000000"/>
                <w:sz w:val="20"/>
                <w:szCs w:val="20"/>
              </w:rPr>
              <w:t>0,82</w:t>
            </w:r>
          </w:p>
        </w:tc>
        <w:tc>
          <w:tcPr>
            <w:tcW w:w="192" w:type="pct"/>
            <w:tcBorders>
              <w:top w:val="nil"/>
              <w:left w:val="nil"/>
              <w:bottom w:val="single" w:sz="4" w:space="0" w:color="auto"/>
              <w:right w:val="single" w:sz="4" w:space="0" w:color="auto"/>
            </w:tcBorders>
            <w:shd w:val="clear" w:color="auto" w:fill="auto"/>
            <w:vAlign w:val="center"/>
            <w:hideMark/>
          </w:tcPr>
          <w:p w14:paraId="01779A9C" w14:textId="77777777" w:rsidR="000D1073" w:rsidRPr="000D1073" w:rsidRDefault="000D1073" w:rsidP="000D1073">
            <w:pPr>
              <w:jc w:val="center"/>
              <w:rPr>
                <w:color w:val="000000"/>
                <w:sz w:val="20"/>
                <w:szCs w:val="20"/>
              </w:rPr>
            </w:pPr>
            <w:r w:rsidRPr="000D1073">
              <w:rPr>
                <w:color w:val="000000"/>
                <w:sz w:val="20"/>
                <w:szCs w:val="20"/>
              </w:rPr>
              <w:t>0,82</w:t>
            </w:r>
          </w:p>
        </w:tc>
        <w:tc>
          <w:tcPr>
            <w:tcW w:w="202" w:type="pct"/>
            <w:tcBorders>
              <w:top w:val="nil"/>
              <w:left w:val="nil"/>
              <w:bottom w:val="single" w:sz="4" w:space="0" w:color="auto"/>
              <w:right w:val="single" w:sz="4" w:space="0" w:color="auto"/>
            </w:tcBorders>
            <w:shd w:val="clear" w:color="auto" w:fill="auto"/>
            <w:vAlign w:val="center"/>
            <w:hideMark/>
          </w:tcPr>
          <w:p w14:paraId="6472F091" w14:textId="77777777" w:rsidR="000D1073" w:rsidRPr="000D1073" w:rsidRDefault="000D1073" w:rsidP="000D1073">
            <w:pPr>
              <w:jc w:val="center"/>
              <w:rPr>
                <w:color w:val="000000"/>
                <w:sz w:val="20"/>
                <w:szCs w:val="20"/>
              </w:rPr>
            </w:pPr>
            <w:r w:rsidRPr="000D1073">
              <w:rPr>
                <w:color w:val="000000"/>
                <w:sz w:val="20"/>
                <w:szCs w:val="20"/>
              </w:rPr>
              <w:t>0,82</w:t>
            </w:r>
          </w:p>
        </w:tc>
        <w:tc>
          <w:tcPr>
            <w:tcW w:w="202" w:type="pct"/>
            <w:tcBorders>
              <w:top w:val="nil"/>
              <w:left w:val="nil"/>
              <w:bottom w:val="single" w:sz="4" w:space="0" w:color="auto"/>
              <w:right w:val="single" w:sz="4" w:space="0" w:color="auto"/>
            </w:tcBorders>
            <w:shd w:val="clear" w:color="auto" w:fill="auto"/>
            <w:vAlign w:val="center"/>
            <w:hideMark/>
          </w:tcPr>
          <w:p w14:paraId="2883D6BA" w14:textId="77777777" w:rsidR="000D1073" w:rsidRPr="000D1073" w:rsidRDefault="000D1073" w:rsidP="000D1073">
            <w:pPr>
              <w:jc w:val="center"/>
              <w:rPr>
                <w:color w:val="000000"/>
                <w:sz w:val="20"/>
                <w:szCs w:val="20"/>
              </w:rPr>
            </w:pPr>
            <w:r w:rsidRPr="000D1073">
              <w:rPr>
                <w:color w:val="000000"/>
                <w:sz w:val="20"/>
                <w:szCs w:val="20"/>
              </w:rPr>
              <w:t>0,82</w:t>
            </w:r>
          </w:p>
        </w:tc>
        <w:tc>
          <w:tcPr>
            <w:tcW w:w="202" w:type="pct"/>
            <w:tcBorders>
              <w:top w:val="nil"/>
              <w:left w:val="nil"/>
              <w:bottom w:val="single" w:sz="4" w:space="0" w:color="auto"/>
              <w:right w:val="single" w:sz="4" w:space="0" w:color="auto"/>
            </w:tcBorders>
            <w:shd w:val="clear" w:color="auto" w:fill="auto"/>
            <w:vAlign w:val="center"/>
            <w:hideMark/>
          </w:tcPr>
          <w:p w14:paraId="64D159A9" w14:textId="77777777" w:rsidR="000D1073" w:rsidRPr="000D1073" w:rsidRDefault="000D1073" w:rsidP="000D1073">
            <w:pPr>
              <w:jc w:val="center"/>
              <w:rPr>
                <w:color w:val="000000"/>
                <w:sz w:val="20"/>
                <w:szCs w:val="20"/>
              </w:rPr>
            </w:pPr>
            <w:r w:rsidRPr="000D1073">
              <w:rPr>
                <w:color w:val="000000"/>
                <w:sz w:val="20"/>
                <w:szCs w:val="20"/>
              </w:rPr>
              <w:t>0,82</w:t>
            </w:r>
          </w:p>
        </w:tc>
        <w:tc>
          <w:tcPr>
            <w:tcW w:w="202" w:type="pct"/>
            <w:tcBorders>
              <w:top w:val="nil"/>
              <w:left w:val="nil"/>
              <w:bottom w:val="single" w:sz="4" w:space="0" w:color="auto"/>
              <w:right w:val="single" w:sz="4" w:space="0" w:color="auto"/>
            </w:tcBorders>
            <w:shd w:val="clear" w:color="auto" w:fill="auto"/>
            <w:vAlign w:val="center"/>
            <w:hideMark/>
          </w:tcPr>
          <w:p w14:paraId="4E699C28" w14:textId="77777777" w:rsidR="000D1073" w:rsidRPr="000D1073" w:rsidRDefault="000D1073" w:rsidP="000D1073">
            <w:pPr>
              <w:jc w:val="center"/>
              <w:rPr>
                <w:color w:val="000000"/>
                <w:sz w:val="20"/>
                <w:szCs w:val="20"/>
              </w:rPr>
            </w:pPr>
            <w:r w:rsidRPr="000D1073">
              <w:rPr>
                <w:color w:val="000000"/>
                <w:sz w:val="20"/>
                <w:szCs w:val="20"/>
              </w:rPr>
              <w:t>1,29</w:t>
            </w:r>
          </w:p>
        </w:tc>
        <w:tc>
          <w:tcPr>
            <w:tcW w:w="202" w:type="pct"/>
            <w:tcBorders>
              <w:top w:val="nil"/>
              <w:left w:val="nil"/>
              <w:bottom w:val="single" w:sz="4" w:space="0" w:color="auto"/>
              <w:right w:val="single" w:sz="4" w:space="0" w:color="auto"/>
            </w:tcBorders>
            <w:shd w:val="clear" w:color="auto" w:fill="auto"/>
            <w:vAlign w:val="center"/>
            <w:hideMark/>
          </w:tcPr>
          <w:p w14:paraId="44989CB9" w14:textId="77777777" w:rsidR="000D1073" w:rsidRPr="000D1073" w:rsidRDefault="000D1073" w:rsidP="000D1073">
            <w:pPr>
              <w:jc w:val="center"/>
              <w:rPr>
                <w:color w:val="000000"/>
                <w:sz w:val="20"/>
                <w:szCs w:val="20"/>
              </w:rPr>
            </w:pPr>
            <w:r w:rsidRPr="000D1073">
              <w:rPr>
                <w:color w:val="000000"/>
                <w:sz w:val="20"/>
                <w:szCs w:val="20"/>
              </w:rPr>
              <w:t>1,29</w:t>
            </w:r>
          </w:p>
        </w:tc>
        <w:tc>
          <w:tcPr>
            <w:tcW w:w="202" w:type="pct"/>
            <w:tcBorders>
              <w:top w:val="nil"/>
              <w:left w:val="nil"/>
              <w:bottom w:val="single" w:sz="4" w:space="0" w:color="auto"/>
              <w:right w:val="single" w:sz="4" w:space="0" w:color="auto"/>
            </w:tcBorders>
            <w:shd w:val="clear" w:color="auto" w:fill="auto"/>
            <w:vAlign w:val="center"/>
            <w:hideMark/>
          </w:tcPr>
          <w:p w14:paraId="2DC13827" w14:textId="77777777" w:rsidR="000D1073" w:rsidRPr="000D1073" w:rsidRDefault="000D1073" w:rsidP="000D1073">
            <w:pPr>
              <w:jc w:val="center"/>
              <w:rPr>
                <w:color w:val="000000"/>
                <w:sz w:val="20"/>
                <w:szCs w:val="20"/>
              </w:rPr>
            </w:pPr>
            <w:r w:rsidRPr="000D1073">
              <w:rPr>
                <w:color w:val="000000"/>
                <w:sz w:val="20"/>
                <w:szCs w:val="20"/>
              </w:rPr>
              <w:t>1,29</w:t>
            </w:r>
          </w:p>
        </w:tc>
        <w:tc>
          <w:tcPr>
            <w:tcW w:w="202" w:type="pct"/>
            <w:tcBorders>
              <w:top w:val="nil"/>
              <w:left w:val="nil"/>
              <w:bottom w:val="single" w:sz="4" w:space="0" w:color="auto"/>
              <w:right w:val="single" w:sz="4" w:space="0" w:color="auto"/>
            </w:tcBorders>
            <w:shd w:val="clear" w:color="auto" w:fill="auto"/>
            <w:vAlign w:val="center"/>
            <w:hideMark/>
          </w:tcPr>
          <w:p w14:paraId="68940CED" w14:textId="77777777" w:rsidR="000D1073" w:rsidRPr="000D1073" w:rsidRDefault="000D1073" w:rsidP="000D1073">
            <w:pPr>
              <w:jc w:val="center"/>
              <w:rPr>
                <w:color w:val="000000"/>
                <w:sz w:val="20"/>
                <w:szCs w:val="20"/>
              </w:rPr>
            </w:pPr>
            <w:r w:rsidRPr="000D1073">
              <w:rPr>
                <w:color w:val="000000"/>
                <w:sz w:val="20"/>
                <w:szCs w:val="20"/>
              </w:rPr>
              <w:t>1,29</w:t>
            </w:r>
          </w:p>
        </w:tc>
        <w:tc>
          <w:tcPr>
            <w:tcW w:w="202" w:type="pct"/>
            <w:tcBorders>
              <w:top w:val="nil"/>
              <w:left w:val="nil"/>
              <w:bottom w:val="single" w:sz="4" w:space="0" w:color="auto"/>
              <w:right w:val="single" w:sz="4" w:space="0" w:color="auto"/>
            </w:tcBorders>
            <w:shd w:val="clear" w:color="auto" w:fill="auto"/>
            <w:vAlign w:val="center"/>
            <w:hideMark/>
          </w:tcPr>
          <w:p w14:paraId="12C0DB5C" w14:textId="77777777" w:rsidR="000D1073" w:rsidRPr="000D1073" w:rsidRDefault="000D1073" w:rsidP="000D1073">
            <w:pPr>
              <w:jc w:val="center"/>
              <w:rPr>
                <w:color w:val="000000"/>
                <w:sz w:val="20"/>
                <w:szCs w:val="20"/>
              </w:rPr>
            </w:pPr>
            <w:r w:rsidRPr="000D1073">
              <w:rPr>
                <w:color w:val="000000"/>
                <w:sz w:val="20"/>
                <w:szCs w:val="20"/>
              </w:rPr>
              <w:t>1,29</w:t>
            </w:r>
          </w:p>
        </w:tc>
        <w:tc>
          <w:tcPr>
            <w:tcW w:w="202" w:type="pct"/>
            <w:tcBorders>
              <w:top w:val="nil"/>
              <w:left w:val="nil"/>
              <w:bottom w:val="single" w:sz="4" w:space="0" w:color="auto"/>
              <w:right w:val="single" w:sz="4" w:space="0" w:color="auto"/>
            </w:tcBorders>
            <w:shd w:val="clear" w:color="auto" w:fill="auto"/>
            <w:vAlign w:val="center"/>
            <w:hideMark/>
          </w:tcPr>
          <w:p w14:paraId="0BAC042F" w14:textId="77777777" w:rsidR="000D1073" w:rsidRPr="000D1073" w:rsidRDefault="000D1073" w:rsidP="000D1073">
            <w:pPr>
              <w:jc w:val="center"/>
              <w:rPr>
                <w:color w:val="000000"/>
                <w:sz w:val="20"/>
                <w:szCs w:val="20"/>
              </w:rPr>
            </w:pPr>
            <w:r w:rsidRPr="000D1073">
              <w:rPr>
                <w:color w:val="000000"/>
                <w:sz w:val="20"/>
                <w:szCs w:val="20"/>
              </w:rPr>
              <w:t>1,29</w:t>
            </w:r>
          </w:p>
        </w:tc>
        <w:tc>
          <w:tcPr>
            <w:tcW w:w="202" w:type="pct"/>
            <w:tcBorders>
              <w:top w:val="nil"/>
              <w:left w:val="nil"/>
              <w:bottom w:val="single" w:sz="4" w:space="0" w:color="auto"/>
              <w:right w:val="single" w:sz="4" w:space="0" w:color="auto"/>
            </w:tcBorders>
            <w:shd w:val="clear" w:color="auto" w:fill="auto"/>
            <w:vAlign w:val="center"/>
            <w:hideMark/>
          </w:tcPr>
          <w:p w14:paraId="6129358C" w14:textId="77777777" w:rsidR="000D1073" w:rsidRPr="000D1073" w:rsidRDefault="000D1073" w:rsidP="000D1073">
            <w:pPr>
              <w:jc w:val="center"/>
              <w:rPr>
                <w:color w:val="000000"/>
                <w:sz w:val="20"/>
                <w:szCs w:val="20"/>
              </w:rPr>
            </w:pPr>
            <w:r w:rsidRPr="000D1073">
              <w:rPr>
                <w:color w:val="000000"/>
                <w:sz w:val="20"/>
                <w:szCs w:val="20"/>
              </w:rPr>
              <w:t>1,29</w:t>
            </w:r>
          </w:p>
        </w:tc>
        <w:tc>
          <w:tcPr>
            <w:tcW w:w="202" w:type="pct"/>
            <w:tcBorders>
              <w:top w:val="nil"/>
              <w:left w:val="nil"/>
              <w:bottom w:val="single" w:sz="4" w:space="0" w:color="auto"/>
              <w:right w:val="single" w:sz="4" w:space="0" w:color="auto"/>
            </w:tcBorders>
            <w:shd w:val="clear" w:color="auto" w:fill="auto"/>
            <w:vAlign w:val="center"/>
            <w:hideMark/>
          </w:tcPr>
          <w:p w14:paraId="04F817BA" w14:textId="77777777" w:rsidR="000D1073" w:rsidRPr="000D1073" w:rsidRDefault="000D1073" w:rsidP="000D1073">
            <w:pPr>
              <w:jc w:val="center"/>
              <w:rPr>
                <w:color w:val="000000"/>
                <w:sz w:val="20"/>
                <w:szCs w:val="20"/>
              </w:rPr>
            </w:pPr>
            <w:r w:rsidRPr="000D1073">
              <w:rPr>
                <w:color w:val="000000"/>
                <w:sz w:val="20"/>
                <w:szCs w:val="20"/>
              </w:rPr>
              <w:t>1,29</w:t>
            </w:r>
          </w:p>
        </w:tc>
      </w:tr>
      <w:tr w:rsidR="000D1073" w:rsidRPr="000D1073" w14:paraId="245A3061"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359CE877" w14:textId="77777777" w:rsidR="000D1073" w:rsidRPr="000D1073" w:rsidRDefault="000D1073" w:rsidP="000D1073">
            <w:pPr>
              <w:jc w:val="center"/>
              <w:rPr>
                <w:color w:val="000000"/>
                <w:sz w:val="20"/>
                <w:szCs w:val="20"/>
              </w:rPr>
            </w:pPr>
            <w:r w:rsidRPr="000D1073">
              <w:rPr>
                <w:color w:val="000000"/>
                <w:sz w:val="20"/>
                <w:szCs w:val="20"/>
              </w:rPr>
              <w:t>Северный</w:t>
            </w:r>
            <w:r w:rsidRPr="000D1073">
              <w:rPr>
                <w:color w:val="000000"/>
                <w:sz w:val="20"/>
                <w:szCs w:val="20"/>
              </w:rPr>
              <w:br/>
              <w:t>промышленный район</w:t>
            </w:r>
          </w:p>
        </w:tc>
        <w:tc>
          <w:tcPr>
            <w:tcW w:w="187" w:type="pct"/>
            <w:tcBorders>
              <w:top w:val="nil"/>
              <w:left w:val="nil"/>
              <w:bottom w:val="single" w:sz="4" w:space="0" w:color="auto"/>
              <w:right w:val="single" w:sz="4" w:space="0" w:color="auto"/>
            </w:tcBorders>
            <w:shd w:val="clear" w:color="auto" w:fill="auto"/>
            <w:vAlign w:val="center"/>
            <w:hideMark/>
          </w:tcPr>
          <w:p w14:paraId="5F8EF592" w14:textId="77777777" w:rsidR="000D1073" w:rsidRPr="000D1073" w:rsidRDefault="000D1073" w:rsidP="000D1073">
            <w:pPr>
              <w:jc w:val="center"/>
              <w:rPr>
                <w:color w:val="000000"/>
                <w:sz w:val="20"/>
                <w:szCs w:val="20"/>
              </w:rPr>
            </w:pPr>
            <w:r w:rsidRPr="000D1073">
              <w:rPr>
                <w:color w:val="000000"/>
                <w:sz w:val="20"/>
                <w:szCs w:val="20"/>
              </w:rPr>
              <w:t>0,03</w:t>
            </w:r>
          </w:p>
        </w:tc>
        <w:tc>
          <w:tcPr>
            <w:tcW w:w="192" w:type="pct"/>
            <w:tcBorders>
              <w:top w:val="nil"/>
              <w:left w:val="nil"/>
              <w:bottom w:val="single" w:sz="4" w:space="0" w:color="auto"/>
              <w:right w:val="single" w:sz="4" w:space="0" w:color="auto"/>
            </w:tcBorders>
            <w:shd w:val="clear" w:color="auto" w:fill="auto"/>
            <w:vAlign w:val="center"/>
            <w:hideMark/>
          </w:tcPr>
          <w:p w14:paraId="0A6FC1CD" w14:textId="77777777" w:rsidR="000D1073" w:rsidRPr="000D1073" w:rsidRDefault="000D1073" w:rsidP="000D1073">
            <w:pPr>
              <w:jc w:val="center"/>
              <w:rPr>
                <w:color w:val="000000"/>
                <w:sz w:val="20"/>
                <w:szCs w:val="20"/>
              </w:rPr>
            </w:pPr>
            <w:r w:rsidRPr="000D1073">
              <w:rPr>
                <w:color w:val="000000"/>
                <w:sz w:val="20"/>
                <w:szCs w:val="20"/>
              </w:rPr>
              <w:t>-0,13</w:t>
            </w:r>
          </w:p>
        </w:tc>
        <w:tc>
          <w:tcPr>
            <w:tcW w:w="192" w:type="pct"/>
            <w:tcBorders>
              <w:top w:val="nil"/>
              <w:left w:val="nil"/>
              <w:bottom w:val="single" w:sz="4" w:space="0" w:color="auto"/>
              <w:right w:val="single" w:sz="4" w:space="0" w:color="auto"/>
            </w:tcBorders>
            <w:shd w:val="clear" w:color="auto" w:fill="auto"/>
            <w:vAlign w:val="center"/>
            <w:hideMark/>
          </w:tcPr>
          <w:p w14:paraId="7C6A8E31" w14:textId="77777777" w:rsidR="000D1073" w:rsidRPr="000D1073" w:rsidRDefault="000D1073" w:rsidP="000D1073">
            <w:pPr>
              <w:jc w:val="center"/>
              <w:rPr>
                <w:color w:val="000000"/>
                <w:sz w:val="20"/>
                <w:szCs w:val="20"/>
              </w:rPr>
            </w:pPr>
            <w:r w:rsidRPr="000D1073">
              <w:rPr>
                <w:color w:val="000000"/>
                <w:sz w:val="20"/>
                <w:szCs w:val="20"/>
              </w:rPr>
              <w:t>-0,30</w:t>
            </w:r>
          </w:p>
        </w:tc>
        <w:tc>
          <w:tcPr>
            <w:tcW w:w="187" w:type="pct"/>
            <w:tcBorders>
              <w:top w:val="nil"/>
              <w:left w:val="nil"/>
              <w:bottom w:val="single" w:sz="4" w:space="0" w:color="auto"/>
              <w:right w:val="single" w:sz="4" w:space="0" w:color="auto"/>
            </w:tcBorders>
            <w:shd w:val="clear" w:color="auto" w:fill="auto"/>
            <w:vAlign w:val="center"/>
            <w:hideMark/>
          </w:tcPr>
          <w:p w14:paraId="1EDDDAE6" w14:textId="77777777" w:rsidR="000D1073" w:rsidRPr="000D1073" w:rsidRDefault="000D1073" w:rsidP="000D1073">
            <w:pPr>
              <w:jc w:val="center"/>
              <w:rPr>
                <w:color w:val="000000"/>
                <w:sz w:val="20"/>
                <w:szCs w:val="20"/>
              </w:rPr>
            </w:pPr>
            <w:r w:rsidRPr="000D1073">
              <w:rPr>
                <w:color w:val="000000"/>
                <w:sz w:val="20"/>
                <w:szCs w:val="20"/>
              </w:rPr>
              <w:t>0,43</w:t>
            </w:r>
          </w:p>
        </w:tc>
        <w:tc>
          <w:tcPr>
            <w:tcW w:w="192" w:type="pct"/>
            <w:tcBorders>
              <w:top w:val="nil"/>
              <w:left w:val="nil"/>
              <w:bottom w:val="single" w:sz="4" w:space="0" w:color="auto"/>
              <w:right w:val="single" w:sz="4" w:space="0" w:color="auto"/>
            </w:tcBorders>
            <w:shd w:val="clear" w:color="auto" w:fill="auto"/>
            <w:vAlign w:val="center"/>
            <w:hideMark/>
          </w:tcPr>
          <w:p w14:paraId="40236F03" w14:textId="77777777" w:rsidR="000D1073" w:rsidRPr="000D1073" w:rsidRDefault="000D1073" w:rsidP="000D1073">
            <w:pPr>
              <w:jc w:val="center"/>
              <w:rPr>
                <w:color w:val="000000"/>
                <w:sz w:val="20"/>
                <w:szCs w:val="20"/>
              </w:rPr>
            </w:pPr>
            <w:r w:rsidRPr="000D1073">
              <w:rPr>
                <w:color w:val="000000"/>
                <w:sz w:val="20"/>
                <w:szCs w:val="20"/>
              </w:rPr>
              <w:t>-0,22</w:t>
            </w:r>
          </w:p>
        </w:tc>
        <w:tc>
          <w:tcPr>
            <w:tcW w:w="192" w:type="pct"/>
            <w:tcBorders>
              <w:top w:val="nil"/>
              <w:left w:val="nil"/>
              <w:bottom w:val="single" w:sz="4" w:space="0" w:color="auto"/>
              <w:right w:val="single" w:sz="4" w:space="0" w:color="auto"/>
            </w:tcBorders>
            <w:shd w:val="clear" w:color="auto" w:fill="auto"/>
            <w:vAlign w:val="center"/>
            <w:hideMark/>
          </w:tcPr>
          <w:p w14:paraId="2A66AE8B" w14:textId="77777777" w:rsidR="000D1073" w:rsidRPr="000D1073" w:rsidRDefault="000D1073" w:rsidP="000D1073">
            <w:pPr>
              <w:jc w:val="center"/>
              <w:rPr>
                <w:color w:val="000000"/>
                <w:sz w:val="20"/>
                <w:szCs w:val="20"/>
              </w:rPr>
            </w:pPr>
            <w:r w:rsidRPr="000D1073">
              <w:rPr>
                <w:color w:val="000000"/>
                <w:sz w:val="20"/>
                <w:szCs w:val="20"/>
              </w:rPr>
              <w:t>-0,22</w:t>
            </w:r>
          </w:p>
        </w:tc>
        <w:tc>
          <w:tcPr>
            <w:tcW w:w="192" w:type="pct"/>
            <w:tcBorders>
              <w:top w:val="nil"/>
              <w:left w:val="nil"/>
              <w:bottom w:val="single" w:sz="4" w:space="0" w:color="auto"/>
              <w:right w:val="single" w:sz="4" w:space="0" w:color="auto"/>
            </w:tcBorders>
            <w:shd w:val="clear" w:color="auto" w:fill="auto"/>
            <w:vAlign w:val="center"/>
            <w:hideMark/>
          </w:tcPr>
          <w:p w14:paraId="4042C5EA" w14:textId="77777777" w:rsidR="000D1073" w:rsidRPr="000D1073" w:rsidRDefault="000D1073" w:rsidP="000D1073">
            <w:pPr>
              <w:jc w:val="center"/>
              <w:rPr>
                <w:color w:val="000000"/>
                <w:sz w:val="20"/>
                <w:szCs w:val="20"/>
              </w:rPr>
            </w:pPr>
            <w:r w:rsidRPr="000D1073">
              <w:rPr>
                <w:color w:val="000000"/>
                <w:sz w:val="20"/>
                <w:szCs w:val="20"/>
              </w:rPr>
              <w:t>-0,22</w:t>
            </w:r>
          </w:p>
        </w:tc>
        <w:tc>
          <w:tcPr>
            <w:tcW w:w="202" w:type="pct"/>
            <w:tcBorders>
              <w:top w:val="nil"/>
              <w:left w:val="nil"/>
              <w:bottom w:val="single" w:sz="4" w:space="0" w:color="auto"/>
              <w:right w:val="single" w:sz="4" w:space="0" w:color="auto"/>
            </w:tcBorders>
            <w:shd w:val="clear" w:color="auto" w:fill="auto"/>
            <w:vAlign w:val="center"/>
            <w:hideMark/>
          </w:tcPr>
          <w:p w14:paraId="5CAF7D6B" w14:textId="77777777" w:rsidR="000D1073" w:rsidRPr="000D1073" w:rsidRDefault="000D1073" w:rsidP="000D1073">
            <w:pPr>
              <w:jc w:val="center"/>
              <w:rPr>
                <w:color w:val="000000"/>
                <w:sz w:val="20"/>
                <w:szCs w:val="20"/>
              </w:rPr>
            </w:pPr>
            <w:r w:rsidRPr="000D1073">
              <w:rPr>
                <w:color w:val="000000"/>
                <w:sz w:val="20"/>
                <w:szCs w:val="20"/>
              </w:rPr>
              <w:t>-0,22</w:t>
            </w:r>
          </w:p>
        </w:tc>
        <w:tc>
          <w:tcPr>
            <w:tcW w:w="202" w:type="pct"/>
            <w:tcBorders>
              <w:top w:val="nil"/>
              <w:left w:val="nil"/>
              <w:bottom w:val="single" w:sz="4" w:space="0" w:color="auto"/>
              <w:right w:val="single" w:sz="4" w:space="0" w:color="auto"/>
            </w:tcBorders>
            <w:shd w:val="clear" w:color="auto" w:fill="auto"/>
            <w:vAlign w:val="center"/>
            <w:hideMark/>
          </w:tcPr>
          <w:p w14:paraId="536B62CA" w14:textId="77777777" w:rsidR="000D1073" w:rsidRPr="000D1073" w:rsidRDefault="000D1073" w:rsidP="000D1073">
            <w:pPr>
              <w:jc w:val="center"/>
              <w:rPr>
                <w:color w:val="000000"/>
                <w:sz w:val="20"/>
                <w:szCs w:val="20"/>
              </w:rPr>
            </w:pPr>
            <w:r w:rsidRPr="000D1073">
              <w:rPr>
                <w:color w:val="000000"/>
                <w:sz w:val="20"/>
                <w:szCs w:val="20"/>
              </w:rPr>
              <w:t>-0,22</w:t>
            </w:r>
          </w:p>
        </w:tc>
        <w:tc>
          <w:tcPr>
            <w:tcW w:w="202" w:type="pct"/>
            <w:tcBorders>
              <w:top w:val="nil"/>
              <w:left w:val="nil"/>
              <w:bottom w:val="single" w:sz="4" w:space="0" w:color="auto"/>
              <w:right w:val="single" w:sz="4" w:space="0" w:color="auto"/>
            </w:tcBorders>
            <w:shd w:val="clear" w:color="auto" w:fill="auto"/>
            <w:vAlign w:val="center"/>
            <w:hideMark/>
          </w:tcPr>
          <w:p w14:paraId="59B9AEF5" w14:textId="77777777" w:rsidR="000D1073" w:rsidRPr="000D1073" w:rsidRDefault="000D1073" w:rsidP="000D1073">
            <w:pPr>
              <w:jc w:val="center"/>
              <w:rPr>
                <w:color w:val="000000"/>
                <w:sz w:val="20"/>
                <w:szCs w:val="20"/>
              </w:rPr>
            </w:pPr>
            <w:r w:rsidRPr="000D1073">
              <w:rPr>
                <w:color w:val="000000"/>
                <w:sz w:val="20"/>
                <w:szCs w:val="20"/>
              </w:rPr>
              <w:t>-0,22</w:t>
            </w:r>
          </w:p>
        </w:tc>
        <w:tc>
          <w:tcPr>
            <w:tcW w:w="202" w:type="pct"/>
            <w:tcBorders>
              <w:top w:val="nil"/>
              <w:left w:val="nil"/>
              <w:bottom w:val="single" w:sz="4" w:space="0" w:color="auto"/>
              <w:right w:val="single" w:sz="4" w:space="0" w:color="auto"/>
            </w:tcBorders>
            <w:shd w:val="clear" w:color="auto" w:fill="auto"/>
            <w:vAlign w:val="center"/>
            <w:hideMark/>
          </w:tcPr>
          <w:p w14:paraId="4379C319" w14:textId="77777777" w:rsidR="000D1073" w:rsidRPr="000D1073" w:rsidRDefault="000D1073" w:rsidP="000D1073">
            <w:pPr>
              <w:jc w:val="center"/>
              <w:rPr>
                <w:color w:val="000000"/>
                <w:sz w:val="20"/>
                <w:szCs w:val="20"/>
              </w:rPr>
            </w:pPr>
            <w:r w:rsidRPr="000D1073">
              <w:rPr>
                <w:color w:val="000000"/>
                <w:sz w:val="20"/>
                <w:szCs w:val="20"/>
              </w:rPr>
              <w:t>-0,22</w:t>
            </w:r>
          </w:p>
        </w:tc>
        <w:tc>
          <w:tcPr>
            <w:tcW w:w="202" w:type="pct"/>
            <w:tcBorders>
              <w:top w:val="nil"/>
              <w:left w:val="nil"/>
              <w:bottom w:val="single" w:sz="4" w:space="0" w:color="auto"/>
              <w:right w:val="single" w:sz="4" w:space="0" w:color="auto"/>
            </w:tcBorders>
            <w:shd w:val="clear" w:color="auto" w:fill="auto"/>
            <w:vAlign w:val="center"/>
            <w:hideMark/>
          </w:tcPr>
          <w:p w14:paraId="313E649C" w14:textId="77777777" w:rsidR="000D1073" w:rsidRPr="000D1073" w:rsidRDefault="000D1073" w:rsidP="000D1073">
            <w:pPr>
              <w:jc w:val="center"/>
              <w:rPr>
                <w:color w:val="000000"/>
                <w:sz w:val="20"/>
                <w:szCs w:val="20"/>
              </w:rPr>
            </w:pPr>
            <w:r w:rsidRPr="000D1073">
              <w:rPr>
                <w:color w:val="000000"/>
                <w:sz w:val="20"/>
                <w:szCs w:val="20"/>
              </w:rPr>
              <w:t>-0,22</w:t>
            </w:r>
          </w:p>
        </w:tc>
        <w:tc>
          <w:tcPr>
            <w:tcW w:w="202" w:type="pct"/>
            <w:tcBorders>
              <w:top w:val="nil"/>
              <w:left w:val="nil"/>
              <w:bottom w:val="single" w:sz="4" w:space="0" w:color="auto"/>
              <w:right w:val="single" w:sz="4" w:space="0" w:color="auto"/>
            </w:tcBorders>
            <w:shd w:val="clear" w:color="auto" w:fill="auto"/>
            <w:vAlign w:val="center"/>
            <w:hideMark/>
          </w:tcPr>
          <w:p w14:paraId="41A675EF" w14:textId="77777777" w:rsidR="000D1073" w:rsidRPr="000D1073" w:rsidRDefault="000D1073" w:rsidP="000D1073">
            <w:pPr>
              <w:jc w:val="center"/>
              <w:rPr>
                <w:color w:val="000000"/>
                <w:sz w:val="20"/>
                <w:szCs w:val="20"/>
              </w:rPr>
            </w:pPr>
            <w:r w:rsidRPr="000D1073">
              <w:rPr>
                <w:color w:val="000000"/>
                <w:sz w:val="20"/>
                <w:szCs w:val="20"/>
              </w:rPr>
              <w:t>-0,22</w:t>
            </w:r>
          </w:p>
        </w:tc>
        <w:tc>
          <w:tcPr>
            <w:tcW w:w="202" w:type="pct"/>
            <w:tcBorders>
              <w:top w:val="nil"/>
              <w:left w:val="nil"/>
              <w:bottom w:val="single" w:sz="4" w:space="0" w:color="auto"/>
              <w:right w:val="single" w:sz="4" w:space="0" w:color="auto"/>
            </w:tcBorders>
            <w:shd w:val="clear" w:color="auto" w:fill="auto"/>
            <w:vAlign w:val="center"/>
            <w:hideMark/>
          </w:tcPr>
          <w:p w14:paraId="2A0733AF" w14:textId="77777777" w:rsidR="000D1073" w:rsidRPr="000D1073" w:rsidRDefault="000D1073" w:rsidP="000D1073">
            <w:pPr>
              <w:jc w:val="center"/>
              <w:rPr>
                <w:color w:val="000000"/>
                <w:sz w:val="20"/>
                <w:szCs w:val="20"/>
              </w:rPr>
            </w:pPr>
            <w:r w:rsidRPr="000D1073">
              <w:rPr>
                <w:color w:val="000000"/>
                <w:sz w:val="20"/>
                <w:szCs w:val="20"/>
              </w:rPr>
              <w:t>-0,22</w:t>
            </w:r>
          </w:p>
        </w:tc>
        <w:tc>
          <w:tcPr>
            <w:tcW w:w="202" w:type="pct"/>
            <w:tcBorders>
              <w:top w:val="nil"/>
              <w:left w:val="nil"/>
              <w:bottom w:val="single" w:sz="4" w:space="0" w:color="auto"/>
              <w:right w:val="single" w:sz="4" w:space="0" w:color="auto"/>
            </w:tcBorders>
            <w:shd w:val="clear" w:color="auto" w:fill="auto"/>
            <w:vAlign w:val="center"/>
            <w:hideMark/>
          </w:tcPr>
          <w:p w14:paraId="71567C97" w14:textId="77777777" w:rsidR="000D1073" w:rsidRPr="000D1073" w:rsidRDefault="000D1073" w:rsidP="000D1073">
            <w:pPr>
              <w:jc w:val="center"/>
              <w:rPr>
                <w:color w:val="000000"/>
                <w:sz w:val="20"/>
                <w:szCs w:val="20"/>
              </w:rPr>
            </w:pPr>
            <w:r w:rsidRPr="000D1073">
              <w:rPr>
                <w:color w:val="000000"/>
                <w:sz w:val="20"/>
                <w:szCs w:val="20"/>
              </w:rPr>
              <w:t>-0,22</w:t>
            </w:r>
          </w:p>
        </w:tc>
        <w:tc>
          <w:tcPr>
            <w:tcW w:w="202" w:type="pct"/>
            <w:tcBorders>
              <w:top w:val="nil"/>
              <w:left w:val="nil"/>
              <w:bottom w:val="single" w:sz="4" w:space="0" w:color="auto"/>
              <w:right w:val="single" w:sz="4" w:space="0" w:color="auto"/>
            </w:tcBorders>
            <w:shd w:val="clear" w:color="auto" w:fill="auto"/>
            <w:vAlign w:val="center"/>
            <w:hideMark/>
          </w:tcPr>
          <w:p w14:paraId="1DF699A7" w14:textId="77777777" w:rsidR="000D1073" w:rsidRPr="000D1073" w:rsidRDefault="000D1073" w:rsidP="000D1073">
            <w:pPr>
              <w:jc w:val="center"/>
              <w:rPr>
                <w:color w:val="000000"/>
                <w:sz w:val="20"/>
                <w:szCs w:val="20"/>
              </w:rPr>
            </w:pPr>
            <w:r w:rsidRPr="000D1073">
              <w:rPr>
                <w:color w:val="000000"/>
                <w:sz w:val="20"/>
                <w:szCs w:val="20"/>
              </w:rPr>
              <w:t>-0,22</w:t>
            </w:r>
          </w:p>
        </w:tc>
        <w:tc>
          <w:tcPr>
            <w:tcW w:w="202" w:type="pct"/>
            <w:tcBorders>
              <w:top w:val="nil"/>
              <w:left w:val="nil"/>
              <w:bottom w:val="single" w:sz="4" w:space="0" w:color="auto"/>
              <w:right w:val="single" w:sz="4" w:space="0" w:color="auto"/>
            </w:tcBorders>
            <w:shd w:val="clear" w:color="auto" w:fill="auto"/>
            <w:vAlign w:val="center"/>
            <w:hideMark/>
          </w:tcPr>
          <w:p w14:paraId="18716B9F" w14:textId="77777777" w:rsidR="000D1073" w:rsidRPr="000D1073" w:rsidRDefault="000D1073" w:rsidP="000D1073">
            <w:pPr>
              <w:jc w:val="center"/>
              <w:rPr>
                <w:color w:val="000000"/>
                <w:sz w:val="20"/>
                <w:szCs w:val="20"/>
              </w:rPr>
            </w:pPr>
            <w:r w:rsidRPr="000D1073">
              <w:rPr>
                <w:color w:val="000000"/>
                <w:sz w:val="20"/>
                <w:szCs w:val="20"/>
              </w:rPr>
              <w:t>-0,22</w:t>
            </w:r>
          </w:p>
        </w:tc>
        <w:tc>
          <w:tcPr>
            <w:tcW w:w="202" w:type="pct"/>
            <w:tcBorders>
              <w:top w:val="nil"/>
              <w:left w:val="nil"/>
              <w:bottom w:val="single" w:sz="4" w:space="0" w:color="auto"/>
              <w:right w:val="single" w:sz="4" w:space="0" w:color="auto"/>
            </w:tcBorders>
            <w:shd w:val="clear" w:color="auto" w:fill="auto"/>
            <w:vAlign w:val="center"/>
            <w:hideMark/>
          </w:tcPr>
          <w:p w14:paraId="523A5EF8" w14:textId="77777777" w:rsidR="000D1073" w:rsidRPr="000D1073" w:rsidRDefault="000D1073" w:rsidP="000D1073">
            <w:pPr>
              <w:jc w:val="center"/>
              <w:rPr>
                <w:color w:val="000000"/>
                <w:sz w:val="20"/>
                <w:szCs w:val="20"/>
              </w:rPr>
            </w:pPr>
            <w:r w:rsidRPr="000D1073">
              <w:rPr>
                <w:color w:val="000000"/>
                <w:sz w:val="20"/>
                <w:szCs w:val="20"/>
              </w:rPr>
              <w:t>-0,22</w:t>
            </w:r>
          </w:p>
        </w:tc>
      </w:tr>
      <w:tr w:rsidR="000D1073" w:rsidRPr="000D1073" w14:paraId="2D7A473A"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32FEBC60" w14:textId="77777777" w:rsidR="000D1073" w:rsidRPr="000D1073" w:rsidRDefault="000D1073" w:rsidP="000D1073">
            <w:pPr>
              <w:jc w:val="center"/>
              <w:rPr>
                <w:color w:val="000000"/>
                <w:sz w:val="20"/>
                <w:szCs w:val="20"/>
              </w:rPr>
            </w:pPr>
            <w:r w:rsidRPr="000D1073">
              <w:rPr>
                <w:color w:val="000000"/>
                <w:sz w:val="20"/>
                <w:szCs w:val="20"/>
              </w:rPr>
              <w:t>СЗП1, СЗП2.</w:t>
            </w:r>
          </w:p>
        </w:tc>
        <w:tc>
          <w:tcPr>
            <w:tcW w:w="187" w:type="pct"/>
            <w:tcBorders>
              <w:top w:val="nil"/>
              <w:left w:val="nil"/>
              <w:bottom w:val="single" w:sz="4" w:space="0" w:color="auto"/>
              <w:right w:val="single" w:sz="4" w:space="0" w:color="auto"/>
            </w:tcBorders>
            <w:shd w:val="clear" w:color="auto" w:fill="auto"/>
            <w:vAlign w:val="center"/>
            <w:hideMark/>
          </w:tcPr>
          <w:p w14:paraId="718D7F1F" w14:textId="77777777" w:rsidR="000D1073" w:rsidRPr="000D1073" w:rsidRDefault="000D1073" w:rsidP="000D1073">
            <w:pPr>
              <w:jc w:val="center"/>
              <w:rPr>
                <w:color w:val="000000"/>
                <w:sz w:val="20"/>
                <w:szCs w:val="20"/>
              </w:rPr>
            </w:pPr>
            <w:r w:rsidRPr="000D1073">
              <w:rPr>
                <w:color w:val="000000"/>
                <w:sz w:val="20"/>
                <w:szCs w:val="20"/>
              </w:rPr>
              <w:t>0,02</w:t>
            </w:r>
          </w:p>
        </w:tc>
        <w:tc>
          <w:tcPr>
            <w:tcW w:w="192" w:type="pct"/>
            <w:tcBorders>
              <w:top w:val="nil"/>
              <w:left w:val="nil"/>
              <w:bottom w:val="single" w:sz="4" w:space="0" w:color="auto"/>
              <w:right w:val="single" w:sz="4" w:space="0" w:color="auto"/>
            </w:tcBorders>
            <w:shd w:val="clear" w:color="auto" w:fill="auto"/>
            <w:vAlign w:val="center"/>
            <w:hideMark/>
          </w:tcPr>
          <w:p w14:paraId="5C52B6B4" w14:textId="77777777" w:rsidR="000D1073" w:rsidRPr="000D1073" w:rsidRDefault="000D1073" w:rsidP="000D1073">
            <w:pPr>
              <w:jc w:val="center"/>
              <w:rPr>
                <w:color w:val="000000"/>
                <w:sz w:val="20"/>
                <w:szCs w:val="20"/>
              </w:rPr>
            </w:pPr>
            <w:r w:rsidRPr="000D1073">
              <w:rPr>
                <w:color w:val="000000"/>
                <w:sz w:val="20"/>
                <w:szCs w:val="20"/>
              </w:rPr>
              <w:t>-0,12</w:t>
            </w:r>
          </w:p>
        </w:tc>
        <w:tc>
          <w:tcPr>
            <w:tcW w:w="192" w:type="pct"/>
            <w:tcBorders>
              <w:top w:val="nil"/>
              <w:left w:val="nil"/>
              <w:bottom w:val="single" w:sz="4" w:space="0" w:color="auto"/>
              <w:right w:val="single" w:sz="4" w:space="0" w:color="auto"/>
            </w:tcBorders>
            <w:shd w:val="clear" w:color="auto" w:fill="auto"/>
            <w:vAlign w:val="center"/>
            <w:hideMark/>
          </w:tcPr>
          <w:p w14:paraId="6C380DB3" w14:textId="77777777" w:rsidR="000D1073" w:rsidRPr="000D1073" w:rsidRDefault="000D1073" w:rsidP="000D1073">
            <w:pPr>
              <w:jc w:val="center"/>
              <w:rPr>
                <w:color w:val="000000"/>
                <w:sz w:val="20"/>
                <w:szCs w:val="20"/>
              </w:rPr>
            </w:pPr>
            <w:r w:rsidRPr="000D1073">
              <w:rPr>
                <w:color w:val="000000"/>
                <w:sz w:val="20"/>
                <w:szCs w:val="20"/>
              </w:rPr>
              <w:t>-0,27</w:t>
            </w:r>
          </w:p>
        </w:tc>
        <w:tc>
          <w:tcPr>
            <w:tcW w:w="187" w:type="pct"/>
            <w:tcBorders>
              <w:top w:val="nil"/>
              <w:left w:val="nil"/>
              <w:bottom w:val="single" w:sz="4" w:space="0" w:color="auto"/>
              <w:right w:val="single" w:sz="4" w:space="0" w:color="auto"/>
            </w:tcBorders>
            <w:shd w:val="clear" w:color="auto" w:fill="auto"/>
            <w:vAlign w:val="center"/>
            <w:hideMark/>
          </w:tcPr>
          <w:p w14:paraId="3D7284F6" w14:textId="77777777" w:rsidR="000D1073" w:rsidRPr="000D1073" w:rsidRDefault="000D1073" w:rsidP="000D1073">
            <w:pPr>
              <w:jc w:val="center"/>
              <w:rPr>
                <w:color w:val="000000"/>
                <w:sz w:val="20"/>
                <w:szCs w:val="20"/>
              </w:rPr>
            </w:pPr>
            <w:r w:rsidRPr="000D1073">
              <w:rPr>
                <w:color w:val="000000"/>
                <w:sz w:val="20"/>
                <w:szCs w:val="20"/>
              </w:rPr>
              <w:t>0,38</w:t>
            </w:r>
          </w:p>
        </w:tc>
        <w:tc>
          <w:tcPr>
            <w:tcW w:w="192" w:type="pct"/>
            <w:tcBorders>
              <w:top w:val="nil"/>
              <w:left w:val="nil"/>
              <w:bottom w:val="single" w:sz="4" w:space="0" w:color="auto"/>
              <w:right w:val="single" w:sz="4" w:space="0" w:color="auto"/>
            </w:tcBorders>
            <w:shd w:val="clear" w:color="auto" w:fill="auto"/>
            <w:vAlign w:val="center"/>
            <w:hideMark/>
          </w:tcPr>
          <w:p w14:paraId="6D63B1CC" w14:textId="77777777" w:rsidR="000D1073" w:rsidRPr="000D1073" w:rsidRDefault="000D1073" w:rsidP="000D1073">
            <w:pPr>
              <w:jc w:val="center"/>
              <w:rPr>
                <w:color w:val="000000"/>
                <w:sz w:val="20"/>
                <w:szCs w:val="20"/>
              </w:rPr>
            </w:pPr>
            <w:r w:rsidRPr="000D1073">
              <w:rPr>
                <w:color w:val="000000"/>
                <w:sz w:val="20"/>
                <w:szCs w:val="20"/>
              </w:rPr>
              <w:t>-0,20</w:t>
            </w:r>
          </w:p>
        </w:tc>
        <w:tc>
          <w:tcPr>
            <w:tcW w:w="192" w:type="pct"/>
            <w:tcBorders>
              <w:top w:val="nil"/>
              <w:left w:val="nil"/>
              <w:bottom w:val="single" w:sz="4" w:space="0" w:color="auto"/>
              <w:right w:val="single" w:sz="4" w:space="0" w:color="auto"/>
            </w:tcBorders>
            <w:shd w:val="clear" w:color="auto" w:fill="auto"/>
            <w:vAlign w:val="center"/>
            <w:hideMark/>
          </w:tcPr>
          <w:p w14:paraId="24A8D68C" w14:textId="77777777" w:rsidR="000D1073" w:rsidRPr="000D1073" w:rsidRDefault="000D1073" w:rsidP="000D1073">
            <w:pPr>
              <w:jc w:val="center"/>
              <w:rPr>
                <w:color w:val="000000"/>
                <w:sz w:val="20"/>
                <w:szCs w:val="20"/>
              </w:rPr>
            </w:pPr>
            <w:r w:rsidRPr="000D1073">
              <w:rPr>
                <w:color w:val="000000"/>
                <w:sz w:val="20"/>
                <w:szCs w:val="20"/>
              </w:rPr>
              <w:t>-0,20</w:t>
            </w:r>
          </w:p>
        </w:tc>
        <w:tc>
          <w:tcPr>
            <w:tcW w:w="192" w:type="pct"/>
            <w:tcBorders>
              <w:top w:val="nil"/>
              <w:left w:val="nil"/>
              <w:bottom w:val="single" w:sz="4" w:space="0" w:color="auto"/>
              <w:right w:val="single" w:sz="4" w:space="0" w:color="auto"/>
            </w:tcBorders>
            <w:shd w:val="clear" w:color="auto" w:fill="auto"/>
            <w:vAlign w:val="center"/>
            <w:hideMark/>
          </w:tcPr>
          <w:p w14:paraId="7C3B8103" w14:textId="77777777" w:rsidR="000D1073" w:rsidRPr="000D1073" w:rsidRDefault="000D1073" w:rsidP="000D1073">
            <w:pPr>
              <w:jc w:val="center"/>
              <w:rPr>
                <w:color w:val="000000"/>
                <w:sz w:val="20"/>
                <w:szCs w:val="20"/>
              </w:rPr>
            </w:pPr>
            <w:r w:rsidRPr="000D1073">
              <w:rPr>
                <w:color w:val="000000"/>
                <w:sz w:val="20"/>
                <w:szCs w:val="20"/>
              </w:rPr>
              <w:t>-0,20</w:t>
            </w:r>
          </w:p>
        </w:tc>
        <w:tc>
          <w:tcPr>
            <w:tcW w:w="202" w:type="pct"/>
            <w:tcBorders>
              <w:top w:val="nil"/>
              <w:left w:val="nil"/>
              <w:bottom w:val="single" w:sz="4" w:space="0" w:color="auto"/>
              <w:right w:val="single" w:sz="4" w:space="0" w:color="auto"/>
            </w:tcBorders>
            <w:shd w:val="clear" w:color="auto" w:fill="auto"/>
            <w:vAlign w:val="center"/>
            <w:hideMark/>
          </w:tcPr>
          <w:p w14:paraId="11D14D39" w14:textId="77777777" w:rsidR="000D1073" w:rsidRPr="000D1073" w:rsidRDefault="000D1073" w:rsidP="000D1073">
            <w:pPr>
              <w:jc w:val="center"/>
              <w:rPr>
                <w:color w:val="000000"/>
                <w:sz w:val="20"/>
                <w:szCs w:val="20"/>
              </w:rPr>
            </w:pPr>
            <w:r w:rsidRPr="000D1073">
              <w:rPr>
                <w:color w:val="000000"/>
                <w:sz w:val="20"/>
                <w:szCs w:val="20"/>
              </w:rPr>
              <w:t>-0,20</w:t>
            </w:r>
          </w:p>
        </w:tc>
        <w:tc>
          <w:tcPr>
            <w:tcW w:w="202" w:type="pct"/>
            <w:tcBorders>
              <w:top w:val="nil"/>
              <w:left w:val="nil"/>
              <w:bottom w:val="single" w:sz="4" w:space="0" w:color="auto"/>
              <w:right w:val="single" w:sz="4" w:space="0" w:color="auto"/>
            </w:tcBorders>
            <w:shd w:val="clear" w:color="auto" w:fill="auto"/>
            <w:vAlign w:val="center"/>
            <w:hideMark/>
          </w:tcPr>
          <w:p w14:paraId="258C445F" w14:textId="77777777" w:rsidR="000D1073" w:rsidRPr="000D1073" w:rsidRDefault="000D1073" w:rsidP="000D1073">
            <w:pPr>
              <w:jc w:val="center"/>
              <w:rPr>
                <w:color w:val="000000"/>
                <w:sz w:val="20"/>
                <w:szCs w:val="20"/>
              </w:rPr>
            </w:pPr>
            <w:r w:rsidRPr="000D1073">
              <w:rPr>
                <w:color w:val="000000"/>
                <w:sz w:val="20"/>
                <w:szCs w:val="20"/>
              </w:rPr>
              <w:t>-0,20</w:t>
            </w:r>
          </w:p>
        </w:tc>
        <w:tc>
          <w:tcPr>
            <w:tcW w:w="202" w:type="pct"/>
            <w:tcBorders>
              <w:top w:val="nil"/>
              <w:left w:val="nil"/>
              <w:bottom w:val="single" w:sz="4" w:space="0" w:color="auto"/>
              <w:right w:val="single" w:sz="4" w:space="0" w:color="auto"/>
            </w:tcBorders>
            <w:shd w:val="clear" w:color="auto" w:fill="auto"/>
            <w:vAlign w:val="center"/>
            <w:hideMark/>
          </w:tcPr>
          <w:p w14:paraId="1127C0FD" w14:textId="77777777" w:rsidR="000D1073" w:rsidRPr="000D1073" w:rsidRDefault="000D1073" w:rsidP="000D1073">
            <w:pPr>
              <w:jc w:val="center"/>
              <w:rPr>
                <w:color w:val="000000"/>
                <w:sz w:val="20"/>
                <w:szCs w:val="20"/>
              </w:rPr>
            </w:pPr>
            <w:r w:rsidRPr="000D1073">
              <w:rPr>
                <w:color w:val="000000"/>
                <w:sz w:val="20"/>
                <w:szCs w:val="20"/>
              </w:rPr>
              <w:t>-0,20</w:t>
            </w:r>
          </w:p>
        </w:tc>
        <w:tc>
          <w:tcPr>
            <w:tcW w:w="202" w:type="pct"/>
            <w:tcBorders>
              <w:top w:val="nil"/>
              <w:left w:val="nil"/>
              <w:bottom w:val="single" w:sz="4" w:space="0" w:color="auto"/>
              <w:right w:val="single" w:sz="4" w:space="0" w:color="auto"/>
            </w:tcBorders>
            <w:shd w:val="clear" w:color="auto" w:fill="auto"/>
            <w:vAlign w:val="center"/>
            <w:hideMark/>
          </w:tcPr>
          <w:p w14:paraId="3D236089" w14:textId="77777777" w:rsidR="000D1073" w:rsidRPr="000D1073" w:rsidRDefault="000D1073" w:rsidP="000D1073">
            <w:pPr>
              <w:jc w:val="center"/>
              <w:rPr>
                <w:color w:val="000000"/>
                <w:sz w:val="20"/>
                <w:szCs w:val="20"/>
              </w:rPr>
            </w:pPr>
            <w:r w:rsidRPr="000D1073">
              <w:rPr>
                <w:color w:val="000000"/>
                <w:sz w:val="20"/>
                <w:szCs w:val="20"/>
              </w:rPr>
              <w:t>-0,20</w:t>
            </w:r>
          </w:p>
        </w:tc>
        <w:tc>
          <w:tcPr>
            <w:tcW w:w="202" w:type="pct"/>
            <w:tcBorders>
              <w:top w:val="nil"/>
              <w:left w:val="nil"/>
              <w:bottom w:val="single" w:sz="4" w:space="0" w:color="auto"/>
              <w:right w:val="single" w:sz="4" w:space="0" w:color="auto"/>
            </w:tcBorders>
            <w:shd w:val="clear" w:color="auto" w:fill="auto"/>
            <w:vAlign w:val="center"/>
            <w:hideMark/>
          </w:tcPr>
          <w:p w14:paraId="113B2B35" w14:textId="77777777" w:rsidR="000D1073" w:rsidRPr="000D1073" w:rsidRDefault="000D1073" w:rsidP="000D1073">
            <w:pPr>
              <w:jc w:val="center"/>
              <w:rPr>
                <w:color w:val="000000"/>
                <w:sz w:val="20"/>
                <w:szCs w:val="20"/>
              </w:rPr>
            </w:pPr>
            <w:r w:rsidRPr="000D1073">
              <w:rPr>
                <w:color w:val="000000"/>
                <w:sz w:val="20"/>
                <w:szCs w:val="20"/>
              </w:rPr>
              <w:t>-0,20</w:t>
            </w:r>
          </w:p>
        </w:tc>
        <w:tc>
          <w:tcPr>
            <w:tcW w:w="202" w:type="pct"/>
            <w:tcBorders>
              <w:top w:val="nil"/>
              <w:left w:val="nil"/>
              <w:bottom w:val="single" w:sz="4" w:space="0" w:color="auto"/>
              <w:right w:val="single" w:sz="4" w:space="0" w:color="auto"/>
            </w:tcBorders>
            <w:shd w:val="clear" w:color="auto" w:fill="auto"/>
            <w:vAlign w:val="center"/>
            <w:hideMark/>
          </w:tcPr>
          <w:p w14:paraId="25F55604" w14:textId="77777777" w:rsidR="000D1073" w:rsidRPr="000D1073" w:rsidRDefault="000D1073" w:rsidP="000D1073">
            <w:pPr>
              <w:jc w:val="center"/>
              <w:rPr>
                <w:color w:val="000000"/>
                <w:sz w:val="20"/>
                <w:szCs w:val="20"/>
              </w:rPr>
            </w:pPr>
            <w:r w:rsidRPr="000D1073">
              <w:rPr>
                <w:color w:val="000000"/>
                <w:sz w:val="20"/>
                <w:szCs w:val="20"/>
              </w:rPr>
              <w:t>-0,20</w:t>
            </w:r>
          </w:p>
        </w:tc>
        <w:tc>
          <w:tcPr>
            <w:tcW w:w="202" w:type="pct"/>
            <w:tcBorders>
              <w:top w:val="nil"/>
              <w:left w:val="nil"/>
              <w:bottom w:val="single" w:sz="4" w:space="0" w:color="auto"/>
              <w:right w:val="single" w:sz="4" w:space="0" w:color="auto"/>
            </w:tcBorders>
            <w:shd w:val="clear" w:color="auto" w:fill="auto"/>
            <w:vAlign w:val="center"/>
            <w:hideMark/>
          </w:tcPr>
          <w:p w14:paraId="4FF18F0D" w14:textId="77777777" w:rsidR="000D1073" w:rsidRPr="000D1073" w:rsidRDefault="000D1073" w:rsidP="000D1073">
            <w:pPr>
              <w:jc w:val="center"/>
              <w:rPr>
                <w:color w:val="000000"/>
                <w:sz w:val="20"/>
                <w:szCs w:val="20"/>
              </w:rPr>
            </w:pPr>
            <w:r w:rsidRPr="000D1073">
              <w:rPr>
                <w:color w:val="000000"/>
                <w:sz w:val="20"/>
                <w:szCs w:val="20"/>
              </w:rPr>
              <w:t>-0,20</w:t>
            </w:r>
          </w:p>
        </w:tc>
        <w:tc>
          <w:tcPr>
            <w:tcW w:w="202" w:type="pct"/>
            <w:tcBorders>
              <w:top w:val="nil"/>
              <w:left w:val="nil"/>
              <w:bottom w:val="single" w:sz="4" w:space="0" w:color="auto"/>
              <w:right w:val="single" w:sz="4" w:space="0" w:color="auto"/>
            </w:tcBorders>
            <w:shd w:val="clear" w:color="auto" w:fill="auto"/>
            <w:vAlign w:val="center"/>
            <w:hideMark/>
          </w:tcPr>
          <w:p w14:paraId="0109B706" w14:textId="77777777" w:rsidR="000D1073" w:rsidRPr="000D1073" w:rsidRDefault="000D1073" w:rsidP="000D1073">
            <w:pPr>
              <w:jc w:val="center"/>
              <w:rPr>
                <w:color w:val="000000"/>
                <w:sz w:val="20"/>
                <w:szCs w:val="20"/>
              </w:rPr>
            </w:pPr>
            <w:r w:rsidRPr="000D1073">
              <w:rPr>
                <w:color w:val="000000"/>
                <w:sz w:val="20"/>
                <w:szCs w:val="20"/>
              </w:rPr>
              <w:t>4,82</w:t>
            </w:r>
          </w:p>
        </w:tc>
        <w:tc>
          <w:tcPr>
            <w:tcW w:w="202" w:type="pct"/>
            <w:tcBorders>
              <w:top w:val="nil"/>
              <w:left w:val="nil"/>
              <w:bottom w:val="single" w:sz="4" w:space="0" w:color="auto"/>
              <w:right w:val="single" w:sz="4" w:space="0" w:color="auto"/>
            </w:tcBorders>
            <w:shd w:val="clear" w:color="auto" w:fill="auto"/>
            <w:vAlign w:val="center"/>
            <w:hideMark/>
          </w:tcPr>
          <w:p w14:paraId="6CBF17BA" w14:textId="77777777" w:rsidR="000D1073" w:rsidRPr="000D1073" w:rsidRDefault="000D1073" w:rsidP="000D1073">
            <w:pPr>
              <w:jc w:val="center"/>
              <w:rPr>
                <w:color w:val="000000"/>
                <w:sz w:val="20"/>
                <w:szCs w:val="20"/>
              </w:rPr>
            </w:pPr>
            <w:r w:rsidRPr="000D1073">
              <w:rPr>
                <w:color w:val="000000"/>
                <w:sz w:val="20"/>
                <w:szCs w:val="20"/>
              </w:rPr>
              <w:t>11,62</w:t>
            </w:r>
          </w:p>
        </w:tc>
        <w:tc>
          <w:tcPr>
            <w:tcW w:w="202" w:type="pct"/>
            <w:tcBorders>
              <w:top w:val="nil"/>
              <w:left w:val="nil"/>
              <w:bottom w:val="single" w:sz="4" w:space="0" w:color="auto"/>
              <w:right w:val="single" w:sz="4" w:space="0" w:color="auto"/>
            </w:tcBorders>
            <w:shd w:val="clear" w:color="auto" w:fill="auto"/>
            <w:vAlign w:val="center"/>
            <w:hideMark/>
          </w:tcPr>
          <w:p w14:paraId="79FE1D66" w14:textId="77777777" w:rsidR="000D1073" w:rsidRPr="000D1073" w:rsidRDefault="000D1073" w:rsidP="000D1073">
            <w:pPr>
              <w:jc w:val="center"/>
              <w:rPr>
                <w:color w:val="000000"/>
                <w:sz w:val="20"/>
                <w:szCs w:val="20"/>
              </w:rPr>
            </w:pPr>
            <w:r w:rsidRPr="000D1073">
              <w:rPr>
                <w:color w:val="000000"/>
                <w:sz w:val="20"/>
                <w:szCs w:val="20"/>
              </w:rPr>
              <w:t>16,74</w:t>
            </w:r>
          </w:p>
        </w:tc>
        <w:tc>
          <w:tcPr>
            <w:tcW w:w="202" w:type="pct"/>
            <w:tcBorders>
              <w:top w:val="nil"/>
              <w:left w:val="nil"/>
              <w:bottom w:val="single" w:sz="4" w:space="0" w:color="auto"/>
              <w:right w:val="single" w:sz="4" w:space="0" w:color="auto"/>
            </w:tcBorders>
            <w:shd w:val="clear" w:color="auto" w:fill="auto"/>
            <w:vAlign w:val="center"/>
            <w:hideMark/>
          </w:tcPr>
          <w:p w14:paraId="24BACDEA" w14:textId="77777777" w:rsidR="000D1073" w:rsidRPr="000D1073" w:rsidRDefault="000D1073" w:rsidP="000D1073">
            <w:pPr>
              <w:jc w:val="center"/>
              <w:rPr>
                <w:color w:val="000000"/>
                <w:sz w:val="20"/>
                <w:szCs w:val="20"/>
              </w:rPr>
            </w:pPr>
            <w:r w:rsidRPr="000D1073">
              <w:rPr>
                <w:color w:val="000000"/>
                <w:sz w:val="20"/>
                <w:szCs w:val="20"/>
              </w:rPr>
              <w:t>25,15</w:t>
            </w:r>
          </w:p>
        </w:tc>
      </w:tr>
      <w:tr w:rsidR="000D1073" w:rsidRPr="000D1073" w14:paraId="0CF5622F"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470B3EE8" w14:textId="77777777" w:rsidR="000D1073" w:rsidRPr="000D1073" w:rsidRDefault="000D1073" w:rsidP="000D1073">
            <w:pPr>
              <w:jc w:val="center"/>
              <w:rPr>
                <w:color w:val="000000"/>
                <w:sz w:val="20"/>
                <w:szCs w:val="20"/>
              </w:rPr>
            </w:pPr>
            <w:r w:rsidRPr="000D1073">
              <w:rPr>
                <w:color w:val="000000"/>
                <w:sz w:val="20"/>
                <w:szCs w:val="20"/>
              </w:rPr>
              <w:t>СМП</w:t>
            </w:r>
          </w:p>
        </w:tc>
        <w:tc>
          <w:tcPr>
            <w:tcW w:w="187" w:type="pct"/>
            <w:tcBorders>
              <w:top w:val="nil"/>
              <w:left w:val="nil"/>
              <w:bottom w:val="single" w:sz="4" w:space="0" w:color="auto"/>
              <w:right w:val="single" w:sz="4" w:space="0" w:color="auto"/>
            </w:tcBorders>
            <w:shd w:val="clear" w:color="auto" w:fill="auto"/>
            <w:vAlign w:val="center"/>
            <w:hideMark/>
          </w:tcPr>
          <w:p w14:paraId="15792506" w14:textId="77777777" w:rsidR="000D1073" w:rsidRPr="000D1073" w:rsidRDefault="000D1073" w:rsidP="000D1073">
            <w:pPr>
              <w:jc w:val="center"/>
              <w:rPr>
                <w:color w:val="000000"/>
                <w:sz w:val="20"/>
                <w:szCs w:val="20"/>
              </w:rPr>
            </w:pPr>
            <w:r w:rsidRPr="000D1073">
              <w:rPr>
                <w:color w:val="000000"/>
                <w:sz w:val="20"/>
                <w:szCs w:val="20"/>
              </w:rPr>
              <w:t>0,02</w:t>
            </w:r>
          </w:p>
        </w:tc>
        <w:tc>
          <w:tcPr>
            <w:tcW w:w="192" w:type="pct"/>
            <w:tcBorders>
              <w:top w:val="nil"/>
              <w:left w:val="nil"/>
              <w:bottom w:val="single" w:sz="4" w:space="0" w:color="auto"/>
              <w:right w:val="single" w:sz="4" w:space="0" w:color="auto"/>
            </w:tcBorders>
            <w:shd w:val="clear" w:color="auto" w:fill="auto"/>
            <w:vAlign w:val="center"/>
            <w:hideMark/>
          </w:tcPr>
          <w:p w14:paraId="638E0961" w14:textId="77777777" w:rsidR="000D1073" w:rsidRPr="000D1073" w:rsidRDefault="000D1073" w:rsidP="000D1073">
            <w:pPr>
              <w:jc w:val="center"/>
              <w:rPr>
                <w:color w:val="000000"/>
                <w:sz w:val="20"/>
                <w:szCs w:val="20"/>
              </w:rPr>
            </w:pPr>
            <w:r w:rsidRPr="000D1073">
              <w:rPr>
                <w:color w:val="000000"/>
                <w:sz w:val="20"/>
                <w:szCs w:val="20"/>
              </w:rPr>
              <w:t>-0,12</w:t>
            </w:r>
          </w:p>
        </w:tc>
        <w:tc>
          <w:tcPr>
            <w:tcW w:w="192" w:type="pct"/>
            <w:tcBorders>
              <w:top w:val="nil"/>
              <w:left w:val="nil"/>
              <w:bottom w:val="single" w:sz="4" w:space="0" w:color="auto"/>
              <w:right w:val="single" w:sz="4" w:space="0" w:color="auto"/>
            </w:tcBorders>
            <w:shd w:val="clear" w:color="auto" w:fill="auto"/>
            <w:vAlign w:val="center"/>
            <w:hideMark/>
          </w:tcPr>
          <w:p w14:paraId="5B0AC2E6" w14:textId="77777777" w:rsidR="000D1073" w:rsidRPr="000D1073" w:rsidRDefault="000D1073" w:rsidP="000D1073">
            <w:pPr>
              <w:jc w:val="center"/>
              <w:rPr>
                <w:color w:val="000000"/>
                <w:sz w:val="20"/>
                <w:szCs w:val="20"/>
              </w:rPr>
            </w:pPr>
            <w:r w:rsidRPr="000D1073">
              <w:rPr>
                <w:color w:val="000000"/>
                <w:sz w:val="20"/>
                <w:szCs w:val="20"/>
              </w:rPr>
              <w:t>-0,29</w:t>
            </w:r>
          </w:p>
        </w:tc>
        <w:tc>
          <w:tcPr>
            <w:tcW w:w="187" w:type="pct"/>
            <w:tcBorders>
              <w:top w:val="nil"/>
              <w:left w:val="nil"/>
              <w:bottom w:val="single" w:sz="4" w:space="0" w:color="auto"/>
              <w:right w:val="single" w:sz="4" w:space="0" w:color="auto"/>
            </w:tcBorders>
            <w:shd w:val="clear" w:color="auto" w:fill="auto"/>
            <w:vAlign w:val="center"/>
            <w:hideMark/>
          </w:tcPr>
          <w:p w14:paraId="46E3EAA4" w14:textId="77777777" w:rsidR="000D1073" w:rsidRPr="000D1073" w:rsidRDefault="000D1073" w:rsidP="000D1073">
            <w:pPr>
              <w:jc w:val="center"/>
              <w:rPr>
                <w:color w:val="000000"/>
                <w:sz w:val="20"/>
                <w:szCs w:val="20"/>
              </w:rPr>
            </w:pPr>
            <w:r w:rsidRPr="000D1073">
              <w:rPr>
                <w:color w:val="000000"/>
                <w:sz w:val="20"/>
                <w:szCs w:val="20"/>
              </w:rPr>
              <w:t>0,41</w:t>
            </w:r>
          </w:p>
        </w:tc>
        <w:tc>
          <w:tcPr>
            <w:tcW w:w="192" w:type="pct"/>
            <w:tcBorders>
              <w:top w:val="nil"/>
              <w:left w:val="nil"/>
              <w:bottom w:val="single" w:sz="4" w:space="0" w:color="auto"/>
              <w:right w:val="single" w:sz="4" w:space="0" w:color="auto"/>
            </w:tcBorders>
            <w:shd w:val="clear" w:color="auto" w:fill="auto"/>
            <w:vAlign w:val="center"/>
            <w:hideMark/>
          </w:tcPr>
          <w:p w14:paraId="30AD5D70" w14:textId="77777777" w:rsidR="000D1073" w:rsidRPr="000D1073" w:rsidRDefault="000D1073" w:rsidP="000D1073">
            <w:pPr>
              <w:jc w:val="center"/>
              <w:rPr>
                <w:color w:val="000000"/>
                <w:sz w:val="20"/>
                <w:szCs w:val="20"/>
              </w:rPr>
            </w:pPr>
            <w:r w:rsidRPr="000D1073">
              <w:rPr>
                <w:color w:val="000000"/>
                <w:sz w:val="20"/>
                <w:szCs w:val="20"/>
              </w:rPr>
              <w:t>-0,22</w:t>
            </w:r>
          </w:p>
        </w:tc>
        <w:tc>
          <w:tcPr>
            <w:tcW w:w="192" w:type="pct"/>
            <w:tcBorders>
              <w:top w:val="nil"/>
              <w:left w:val="nil"/>
              <w:bottom w:val="single" w:sz="4" w:space="0" w:color="auto"/>
              <w:right w:val="single" w:sz="4" w:space="0" w:color="auto"/>
            </w:tcBorders>
            <w:shd w:val="clear" w:color="auto" w:fill="auto"/>
            <w:vAlign w:val="center"/>
            <w:hideMark/>
          </w:tcPr>
          <w:p w14:paraId="05E64C96" w14:textId="77777777" w:rsidR="000D1073" w:rsidRPr="000D1073" w:rsidRDefault="000D1073" w:rsidP="000D1073">
            <w:pPr>
              <w:jc w:val="center"/>
              <w:rPr>
                <w:color w:val="000000"/>
                <w:sz w:val="20"/>
                <w:szCs w:val="20"/>
              </w:rPr>
            </w:pPr>
            <w:r w:rsidRPr="000D1073">
              <w:rPr>
                <w:color w:val="000000"/>
                <w:sz w:val="20"/>
                <w:szCs w:val="20"/>
              </w:rPr>
              <w:t>-0,22</w:t>
            </w:r>
          </w:p>
        </w:tc>
        <w:tc>
          <w:tcPr>
            <w:tcW w:w="192" w:type="pct"/>
            <w:tcBorders>
              <w:top w:val="nil"/>
              <w:left w:val="nil"/>
              <w:bottom w:val="single" w:sz="4" w:space="0" w:color="auto"/>
              <w:right w:val="single" w:sz="4" w:space="0" w:color="auto"/>
            </w:tcBorders>
            <w:shd w:val="clear" w:color="auto" w:fill="auto"/>
            <w:vAlign w:val="center"/>
            <w:hideMark/>
          </w:tcPr>
          <w:p w14:paraId="6F14C120" w14:textId="77777777" w:rsidR="000D1073" w:rsidRPr="000D1073" w:rsidRDefault="000D1073" w:rsidP="000D1073">
            <w:pPr>
              <w:jc w:val="center"/>
              <w:rPr>
                <w:color w:val="000000"/>
                <w:sz w:val="20"/>
                <w:szCs w:val="20"/>
              </w:rPr>
            </w:pPr>
            <w:r w:rsidRPr="000D1073">
              <w:rPr>
                <w:color w:val="000000"/>
                <w:sz w:val="20"/>
                <w:szCs w:val="20"/>
              </w:rPr>
              <w:t>0,60</w:t>
            </w:r>
          </w:p>
        </w:tc>
        <w:tc>
          <w:tcPr>
            <w:tcW w:w="202" w:type="pct"/>
            <w:tcBorders>
              <w:top w:val="nil"/>
              <w:left w:val="nil"/>
              <w:bottom w:val="single" w:sz="4" w:space="0" w:color="auto"/>
              <w:right w:val="single" w:sz="4" w:space="0" w:color="auto"/>
            </w:tcBorders>
            <w:shd w:val="clear" w:color="auto" w:fill="auto"/>
            <w:vAlign w:val="center"/>
            <w:hideMark/>
          </w:tcPr>
          <w:p w14:paraId="0A41D008" w14:textId="77777777" w:rsidR="000D1073" w:rsidRPr="000D1073" w:rsidRDefault="000D1073" w:rsidP="000D1073">
            <w:pPr>
              <w:jc w:val="center"/>
              <w:rPr>
                <w:color w:val="000000"/>
                <w:sz w:val="20"/>
                <w:szCs w:val="20"/>
              </w:rPr>
            </w:pPr>
            <w:r w:rsidRPr="000D1073">
              <w:rPr>
                <w:color w:val="000000"/>
                <w:sz w:val="20"/>
                <w:szCs w:val="20"/>
              </w:rPr>
              <w:t>0,60</w:t>
            </w:r>
          </w:p>
        </w:tc>
        <w:tc>
          <w:tcPr>
            <w:tcW w:w="202" w:type="pct"/>
            <w:tcBorders>
              <w:top w:val="nil"/>
              <w:left w:val="nil"/>
              <w:bottom w:val="single" w:sz="4" w:space="0" w:color="auto"/>
              <w:right w:val="single" w:sz="4" w:space="0" w:color="auto"/>
            </w:tcBorders>
            <w:shd w:val="clear" w:color="auto" w:fill="auto"/>
            <w:vAlign w:val="center"/>
            <w:hideMark/>
          </w:tcPr>
          <w:p w14:paraId="19D6697F" w14:textId="77777777" w:rsidR="000D1073" w:rsidRPr="000D1073" w:rsidRDefault="000D1073" w:rsidP="000D1073">
            <w:pPr>
              <w:jc w:val="center"/>
              <w:rPr>
                <w:color w:val="000000"/>
                <w:sz w:val="20"/>
                <w:szCs w:val="20"/>
              </w:rPr>
            </w:pPr>
            <w:r w:rsidRPr="000D1073">
              <w:rPr>
                <w:color w:val="000000"/>
                <w:sz w:val="20"/>
                <w:szCs w:val="20"/>
              </w:rPr>
              <w:t>0,60</w:t>
            </w:r>
          </w:p>
        </w:tc>
        <w:tc>
          <w:tcPr>
            <w:tcW w:w="202" w:type="pct"/>
            <w:tcBorders>
              <w:top w:val="nil"/>
              <w:left w:val="nil"/>
              <w:bottom w:val="single" w:sz="4" w:space="0" w:color="auto"/>
              <w:right w:val="single" w:sz="4" w:space="0" w:color="auto"/>
            </w:tcBorders>
            <w:shd w:val="clear" w:color="auto" w:fill="auto"/>
            <w:vAlign w:val="center"/>
            <w:hideMark/>
          </w:tcPr>
          <w:p w14:paraId="5199F584" w14:textId="77777777" w:rsidR="000D1073" w:rsidRPr="000D1073" w:rsidRDefault="000D1073" w:rsidP="000D1073">
            <w:pPr>
              <w:jc w:val="center"/>
              <w:rPr>
                <w:color w:val="000000"/>
                <w:sz w:val="20"/>
                <w:szCs w:val="20"/>
              </w:rPr>
            </w:pPr>
            <w:r w:rsidRPr="000D1073">
              <w:rPr>
                <w:color w:val="000000"/>
                <w:sz w:val="20"/>
                <w:szCs w:val="20"/>
              </w:rPr>
              <w:t>0,60</w:t>
            </w:r>
          </w:p>
        </w:tc>
        <w:tc>
          <w:tcPr>
            <w:tcW w:w="202" w:type="pct"/>
            <w:tcBorders>
              <w:top w:val="nil"/>
              <w:left w:val="nil"/>
              <w:bottom w:val="single" w:sz="4" w:space="0" w:color="auto"/>
              <w:right w:val="single" w:sz="4" w:space="0" w:color="auto"/>
            </w:tcBorders>
            <w:shd w:val="clear" w:color="auto" w:fill="auto"/>
            <w:vAlign w:val="center"/>
            <w:hideMark/>
          </w:tcPr>
          <w:p w14:paraId="1A6CB4A1" w14:textId="77777777" w:rsidR="000D1073" w:rsidRPr="000D1073" w:rsidRDefault="000D1073" w:rsidP="000D1073">
            <w:pPr>
              <w:jc w:val="center"/>
              <w:rPr>
                <w:color w:val="000000"/>
                <w:sz w:val="20"/>
                <w:szCs w:val="20"/>
              </w:rPr>
            </w:pPr>
            <w:r w:rsidRPr="000D1073">
              <w:rPr>
                <w:color w:val="000000"/>
                <w:sz w:val="20"/>
                <w:szCs w:val="20"/>
              </w:rPr>
              <w:t>0,60</w:t>
            </w:r>
          </w:p>
        </w:tc>
        <w:tc>
          <w:tcPr>
            <w:tcW w:w="202" w:type="pct"/>
            <w:tcBorders>
              <w:top w:val="nil"/>
              <w:left w:val="nil"/>
              <w:bottom w:val="single" w:sz="4" w:space="0" w:color="auto"/>
              <w:right w:val="single" w:sz="4" w:space="0" w:color="auto"/>
            </w:tcBorders>
            <w:shd w:val="clear" w:color="auto" w:fill="auto"/>
            <w:vAlign w:val="center"/>
            <w:hideMark/>
          </w:tcPr>
          <w:p w14:paraId="575A38A3" w14:textId="77777777" w:rsidR="000D1073" w:rsidRPr="000D1073" w:rsidRDefault="000D1073" w:rsidP="000D1073">
            <w:pPr>
              <w:jc w:val="center"/>
              <w:rPr>
                <w:color w:val="000000"/>
                <w:sz w:val="20"/>
                <w:szCs w:val="20"/>
              </w:rPr>
            </w:pPr>
            <w:r w:rsidRPr="000D1073">
              <w:rPr>
                <w:color w:val="000000"/>
                <w:sz w:val="20"/>
                <w:szCs w:val="20"/>
              </w:rPr>
              <w:t>0,60</w:t>
            </w:r>
          </w:p>
        </w:tc>
        <w:tc>
          <w:tcPr>
            <w:tcW w:w="202" w:type="pct"/>
            <w:tcBorders>
              <w:top w:val="nil"/>
              <w:left w:val="nil"/>
              <w:bottom w:val="single" w:sz="4" w:space="0" w:color="auto"/>
              <w:right w:val="single" w:sz="4" w:space="0" w:color="auto"/>
            </w:tcBorders>
            <w:shd w:val="clear" w:color="auto" w:fill="auto"/>
            <w:vAlign w:val="center"/>
            <w:hideMark/>
          </w:tcPr>
          <w:p w14:paraId="3B3BAF3D" w14:textId="77777777" w:rsidR="000D1073" w:rsidRPr="000D1073" w:rsidRDefault="000D1073" w:rsidP="000D1073">
            <w:pPr>
              <w:jc w:val="center"/>
              <w:rPr>
                <w:color w:val="000000"/>
                <w:sz w:val="20"/>
                <w:szCs w:val="20"/>
              </w:rPr>
            </w:pPr>
            <w:r w:rsidRPr="000D1073">
              <w:rPr>
                <w:color w:val="000000"/>
                <w:sz w:val="20"/>
                <w:szCs w:val="20"/>
              </w:rPr>
              <w:t>0,60</w:t>
            </w:r>
          </w:p>
        </w:tc>
        <w:tc>
          <w:tcPr>
            <w:tcW w:w="202" w:type="pct"/>
            <w:tcBorders>
              <w:top w:val="nil"/>
              <w:left w:val="nil"/>
              <w:bottom w:val="single" w:sz="4" w:space="0" w:color="auto"/>
              <w:right w:val="single" w:sz="4" w:space="0" w:color="auto"/>
            </w:tcBorders>
            <w:shd w:val="clear" w:color="auto" w:fill="auto"/>
            <w:vAlign w:val="center"/>
            <w:hideMark/>
          </w:tcPr>
          <w:p w14:paraId="7BBE91D2" w14:textId="77777777" w:rsidR="000D1073" w:rsidRPr="000D1073" w:rsidRDefault="000D1073" w:rsidP="000D1073">
            <w:pPr>
              <w:jc w:val="center"/>
              <w:rPr>
                <w:color w:val="000000"/>
                <w:sz w:val="20"/>
                <w:szCs w:val="20"/>
              </w:rPr>
            </w:pPr>
            <w:r w:rsidRPr="000D1073">
              <w:rPr>
                <w:color w:val="000000"/>
                <w:sz w:val="20"/>
                <w:szCs w:val="20"/>
              </w:rPr>
              <w:t>0,60</w:t>
            </w:r>
          </w:p>
        </w:tc>
        <w:tc>
          <w:tcPr>
            <w:tcW w:w="202" w:type="pct"/>
            <w:tcBorders>
              <w:top w:val="nil"/>
              <w:left w:val="nil"/>
              <w:bottom w:val="single" w:sz="4" w:space="0" w:color="auto"/>
              <w:right w:val="single" w:sz="4" w:space="0" w:color="auto"/>
            </w:tcBorders>
            <w:shd w:val="clear" w:color="auto" w:fill="auto"/>
            <w:vAlign w:val="center"/>
            <w:hideMark/>
          </w:tcPr>
          <w:p w14:paraId="58ED1D40" w14:textId="77777777" w:rsidR="000D1073" w:rsidRPr="000D1073" w:rsidRDefault="000D1073" w:rsidP="000D1073">
            <w:pPr>
              <w:jc w:val="center"/>
              <w:rPr>
                <w:color w:val="000000"/>
                <w:sz w:val="20"/>
                <w:szCs w:val="20"/>
              </w:rPr>
            </w:pPr>
            <w:r w:rsidRPr="000D1073">
              <w:rPr>
                <w:color w:val="000000"/>
                <w:sz w:val="20"/>
                <w:szCs w:val="20"/>
              </w:rPr>
              <w:t>0,60</w:t>
            </w:r>
          </w:p>
        </w:tc>
        <w:tc>
          <w:tcPr>
            <w:tcW w:w="202" w:type="pct"/>
            <w:tcBorders>
              <w:top w:val="nil"/>
              <w:left w:val="nil"/>
              <w:bottom w:val="single" w:sz="4" w:space="0" w:color="auto"/>
              <w:right w:val="single" w:sz="4" w:space="0" w:color="auto"/>
            </w:tcBorders>
            <w:shd w:val="clear" w:color="auto" w:fill="auto"/>
            <w:vAlign w:val="center"/>
            <w:hideMark/>
          </w:tcPr>
          <w:p w14:paraId="1B87F2C0" w14:textId="77777777" w:rsidR="000D1073" w:rsidRPr="000D1073" w:rsidRDefault="000D1073" w:rsidP="000D1073">
            <w:pPr>
              <w:jc w:val="center"/>
              <w:rPr>
                <w:color w:val="000000"/>
                <w:sz w:val="20"/>
                <w:szCs w:val="20"/>
              </w:rPr>
            </w:pPr>
            <w:r w:rsidRPr="000D1073">
              <w:rPr>
                <w:color w:val="000000"/>
                <w:sz w:val="20"/>
                <w:szCs w:val="20"/>
              </w:rPr>
              <w:t>0,60</w:t>
            </w:r>
          </w:p>
        </w:tc>
        <w:tc>
          <w:tcPr>
            <w:tcW w:w="202" w:type="pct"/>
            <w:tcBorders>
              <w:top w:val="nil"/>
              <w:left w:val="nil"/>
              <w:bottom w:val="single" w:sz="4" w:space="0" w:color="auto"/>
              <w:right w:val="single" w:sz="4" w:space="0" w:color="auto"/>
            </w:tcBorders>
            <w:shd w:val="clear" w:color="auto" w:fill="auto"/>
            <w:vAlign w:val="center"/>
            <w:hideMark/>
          </w:tcPr>
          <w:p w14:paraId="497862B3" w14:textId="77777777" w:rsidR="000D1073" w:rsidRPr="000D1073" w:rsidRDefault="000D1073" w:rsidP="000D1073">
            <w:pPr>
              <w:jc w:val="center"/>
              <w:rPr>
                <w:color w:val="000000"/>
                <w:sz w:val="20"/>
                <w:szCs w:val="20"/>
              </w:rPr>
            </w:pPr>
            <w:r w:rsidRPr="000D1073">
              <w:rPr>
                <w:color w:val="000000"/>
                <w:sz w:val="20"/>
                <w:szCs w:val="20"/>
              </w:rPr>
              <w:t>0,60</w:t>
            </w:r>
          </w:p>
        </w:tc>
        <w:tc>
          <w:tcPr>
            <w:tcW w:w="202" w:type="pct"/>
            <w:tcBorders>
              <w:top w:val="nil"/>
              <w:left w:val="nil"/>
              <w:bottom w:val="single" w:sz="4" w:space="0" w:color="auto"/>
              <w:right w:val="single" w:sz="4" w:space="0" w:color="auto"/>
            </w:tcBorders>
            <w:shd w:val="clear" w:color="auto" w:fill="auto"/>
            <w:vAlign w:val="center"/>
            <w:hideMark/>
          </w:tcPr>
          <w:p w14:paraId="2A6F5AA6" w14:textId="77777777" w:rsidR="000D1073" w:rsidRPr="000D1073" w:rsidRDefault="000D1073" w:rsidP="000D1073">
            <w:pPr>
              <w:jc w:val="center"/>
              <w:rPr>
                <w:color w:val="000000"/>
                <w:sz w:val="20"/>
                <w:szCs w:val="20"/>
              </w:rPr>
            </w:pPr>
            <w:r w:rsidRPr="000D1073">
              <w:rPr>
                <w:color w:val="000000"/>
                <w:sz w:val="20"/>
                <w:szCs w:val="20"/>
              </w:rPr>
              <w:t>0,68</w:t>
            </w:r>
          </w:p>
        </w:tc>
      </w:tr>
      <w:tr w:rsidR="000D1073" w:rsidRPr="000D1073" w14:paraId="47C1658E"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3CC44A50" w14:textId="77777777" w:rsidR="000D1073" w:rsidRPr="000D1073" w:rsidRDefault="000D1073" w:rsidP="000D1073">
            <w:pPr>
              <w:jc w:val="center"/>
              <w:rPr>
                <w:color w:val="000000"/>
                <w:sz w:val="20"/>
                <w:szCs w:val="20"/>
              </w:rPr>
            </w:pPr>
            <w:r w:rsidRPr="000D1073">
              <w:rPr>
                <w:color w:val="000000"/>
                <w:sz w:val="20"/>
                <w:szCs w:val="20"/>
              </w:rPr>
              <w:t>Хоззона</w:t>
            </w:r>
          </w:p>
        </w:tc>
        <w:tc>
          <w:tcPr>
            <w:tcW w:w="187" w:type="pct"/>
            <w:tcBorders>
              <w:top w:val="nil"/>
              <w:left w:val="nil"/>
              <w:bottom w:val="single" w:sz="4" w:space="0" w:color="auto"/>
              <w:right w:val="single" w:sz="4" w:space="0" w:color="auto"/>
            </w:tcBorders>
            <w:shd w:val="clear" w:color="auto" w:fill="auto"/>
            <w:vAlign w:val="center"/>
            <w:hideMark/>
          </w:tcPr>
          <w:p w14:paraId="5163C377" w14:textId="77777777" w:rsidR="000D1073" w:rsidRPr="000D1073" w:rsidRDefault="000D1073" w:rsidP="000D1073">
            <w:pPr>
              <w:jc w:val="center"/>
              <w:rPr>
                <w:color w:val="000000"/>
                <w:sz w:val="20"/>
                <w:szCs w:val="20"/>
              </w:rPr>
            </w:pPr>
            <w:r w:rsidRPr="000D1073">
              <w:rPr>
                <w:color w:val="000000"/>
                <w:sz w:val="20"/>
                <w:szCs w:val="20"/>
              </w:rPr>
              <w:t>0,03</w:t>
            </w:r>
          </w:p>
        </w:tc>
        <w:tc>
          <w:tcPr>
            <w:tcW w:w="192" w:type="pct"/>
            <w:tcBorders>
              <w:top w:val="nil"/>
              <w:left w:val="nil"/>
              <w:bottom w:val="single" w:sz="4" w:space="0" w:color="auto"/>
              <w:right w:val="single" w:sz="4" w:space="0" w:color="auto"/>
            </w:tcBorders>
            <w:shd w:val="clear" w:color="auto" w:fill="auto"/>
            <w:vAlign w:val="center"/>
            <w:hideMark/>
          </w:tcPr>
          <w:p w14:paraId="7B4E955A" w14:textId="77777777" w:rsidR="000D1073" w:rsidRPr="000D1073" w:rsidRDefault="000D1073" w:rsidP="000D1073">
            <w:pPr>
              <w:jc w:val="center"/>
              <w:rPr>
                <w:color w:val="000000"/>
                <w:sz w:val="20"/>
                <w:szCs w:val="20"/>
              </w:rPr>
            </w:pPr>
            <w:r w:rsidRPr="000D1073">
              <w:rPr>
                <w:color w:val="000000"/>
                <w:sz w:val="20"/>
                <w:szCs w:val="20"/>
              </w:rPr>
              <w:t>-0,15</w:t>
            </w:r>
          </w:p>
        </w:tc>
        <w:tc>
          <w:tcPr>
            <w:tcW w:w="192" w:type="pct"/>
            <w:tcBorders>
              <w:top w:val="nil"/>
              <w:left w:val="nil"/>
              <w:bottom w:val="single" w:sz="4" w:space="0" w:color="auto"/>
              <w:right w:val="single" w:sz="4" w:space="0" w:color="auto"/>
            </w:tcBorders>
            <w:shd w:val="clear" w:color="auto" w:fill="auto"/>
            <w:vAlign w:val="center"/>
            <w:hideMark/>
          </w:tcPr>
          <w:p w14:paraId="10C497D5" w14:textId="77777777" w:rsidR="000D1073" w:rsidRPr="000D1073" w:rsidRDefault="000D1073" w:rsidP="000D1073">
            <w:pPr>
              <w:jc w:val="center"/>
              <w:rPr>
                <w:color w:val="000000"/>
                <w:sz w:val="20"/>
                <w:szCs w:val="20"/>
              </w:rPr>
            </w:pPr>
            <w:r w:rsidRPr="000D1073">
              <w:rPr>
                <w:color w:val="000000"/>
                <w:sz w:val="20"/>
                <w:szCs w:val="20"/>
              </w:rPr>
              <w:t>-0,35</w:t>
            </w:r>
          </w:p>
        </w:tc>
        <w:tc>
          <w:tcPr>
            <w:tcW w:w="187" w:type="pct"/>
            <w:tcBorders>
              <w:top w:val="nil"/>
              <w:left w:val="nil"/>
              <w:bottom w:val="single" w:sz="4" w:space="0" w:color="auto"/>
              <w:right w:val="single" w:sz="4" w:space="0" w:color="auto"/>
            </w:tcBorders>
            <w:shd w:val="clear" w:color="auto" w:fill="auto"/>
            <w:vAlign w:val="center"/>
            <w:hideMark/>
          </w:tcPr>
          <w:p w14:paraId="61017CDA" w14:textId="77777777" w:rsidR="000D1073" w:rsidRPr="000D1073" w:rsidRDefault="000D1073" w:rsidP="000D1073">
            <w:pPr>
              <w:jc w:val="center"/>
              <w:rPr>
                <w:color w:val="000000"/>
                <w:sz w:val="20"/>
                <w:szCs w:val="20"/>
              </w:rPr>
            </w:pPr>
            <w:r w:rsidRPr="000D1073">
              <w:rPr>
                <w:color w:val="000000"/>
                <w:sz w:val="20"/>
                <w:szCs w:val="20"/>
              </w:rPr>
              <w:t>0,51</w:t>
            </w:r>
          </w:p>
        </w:tc>
        <w:tc>
          <w:tcPr>
            <w:tcW w:w="192" w:type="pct"/>
            <w:tcBorders>
              <w:top w:val="nil"/>
              <w:left w:val="nil"/>
              <w:bottom w:val="single" w:sz="4" w:space="0" w:color="auto"/>
              <w:right w:val="single" w:sz="4" w:space="0" w:color="auto"/>
            </w:tcBorders>
            <w:shd w:val="clear" w:color="auto" w:fill="auto"/>
            <w:vAlign w:val="center"/>
            <w:hideMark/>
          </w:tcPr>
          <w:p w14:paraId="111F9310" w14:textId="77777777" w:rsidR="000D1073" w:rsidRPr="000D1073" w:rsidRDefault="000D1073" w:rsidP="000D1073">
            <w:pPr>
              <w:jc w:val="center"/>
              <w:rPr>
                <w:color w:val="000000"/>
                <w:sz w:val="20"/>
                <w:szCs w:val="20"/>
              </w:rPr>
            </w:pPr>
            <w:r w:rsidRPr="000D1073">
              <w:rPr>
                <w:color w:val="000000"/>
                <w:sz w:val="20"/>
                <w:szCs w:val="20"/>
              </w:rPr>
              <w:t>-0,27</w:t>
            </w:r>
          </w:p>
        </w:tc>
        <w:tc>
          <w:tcPr>
            <w:tcW w:w="192" w:type="pct"/>
            <w:tcBorders>
              <w:top w:val="nil"/>
              <w:left w:val="nil"/>
              <w:bottom w:val="single" w:sz="4" w:space="0" w:color="auto"/>
              <w:right w:val="single" w:sz="4" w:space="0" w:color="auto"/>
            </w:tcBorders>
            <w:shd w:val="clear" w:color="auto" w:fill="auto"/>
            <w:vAlign w:val="center"/>
            <w:hideMark/>
          </w:tcPr>
          <w:p w14:paraId="03597474" w14:textId="77777777" w:rsidR="000D1073" w:rsidRPr="000D1073" w:rsidRDefault="000D1073" w:rsidP="000D1073">
            <w:pPr>
              <w:jc w:val="center"/>
              <w:rPr>
                <w:color w:val="000000"/>
                <w:sz w:val="20"/>
                <w:szCs w:val="20"/>
              </w:rPr>
            </w:pPr>
            <w:r w:rsidRPr="000D1073">
              <w:rPr>
                <w:color w:val="000000"/>
                <w:sz w:val="20"/>
                <w:szCs w:val="20"/>
              </w:rPr>
              <w:t>-0,27</w:t>
            </w:r>
          </w:p>
        </w:tc>
        <w:tc>
          <w:tcPr>
            <w:tcW w:w="192" w:type="pct"/>
            <w:tcBorders>
              <w:top w:val="nil"/>
              <w:left w:val="nil"/>
              <w:bottom w:val="single" w:sz="4" w:space="0" w:color="auto"/>
              <w:right w:val="single" w:sz="4" w:space="0" w:color="auto"/>
            </w:tcBorders>
            <w:shd w:val="clear" w:color="auto" w:fill="auto"/>
            <w:vAlign w:val="center"/>
            <w:hideMark/>
          </w:tcPr>
          <w:p w14:paraId="19D53CFE" w14:textId="77777777" w:rsidR="000D1073" w:rsidRPr="000D1073" w:rsidRDefault="000D1073" w:rsidP="000D1073">
            <w:pPr>
              <w:jc w:val="center"/>
              <w:rPr>
                <w:color w:val="000000"/>
                <w:sz w:val="20"/>
                <w:szCs w:val="20"/>
              </w:rPr>
            </w:pPr>
            <w:r w:rsidRPr="000D1073">
              <w:rPr>
                <w:color w:val="000000"/>
                <w:sz w:val="20"/>
                <w:szCs w:val="20"/>
              </w:rPr>
              <w:t>-0,22</w:t>
            </w:r>
          </w:p>
        </w:tc>
        <w:tc>
          <w:tcPr>
            <w:tcW w:w="202" w:type="pct"/>
            <w:tcBorders>
              <w:top w:val="nil"/>
              <w:left w:val="nil"/>
              <w:bottom w:val="single" w:sz="4" w:space="0" w:color="auto"/>
              <w:right w:val="single" w:sz="4" w:space="0" w:color="auto"/>
            </w:tcBorders>
            <w:shd w:val="clear" w:color="auto" w:fill="auto"/>
            <w:vAlign w:val="center"/>
            <w:hideMark/>
          </w:tcPr>
          <w:p w14:paraId="24918E41" w14:textId="77777777" w:rsidR="000D1073" w:rsidRPr="000D1073" w:rsidRDefault="000D1073" w:rsidP="000D1073">
            <w:pPr>
              <w:jc w:val="center"/>
              <w:rPr>
                <w:color w:val="000000"/>
                <w:sz w:val="20"/>
                <w:szCs w:val="20"/>
              </w:rPr>
            </w:pPr>
            <w:r w:rsidRPr="000D1073">
              <w:rPr>
                <w:color w:val="000000"/>
                <w:sz w:val="20"/>
                <w:szCs w:val="20"/>
              </w:rPr>
              <w:t>-0,22</w:t>
            </w:r>
          </w:p>
        </w:tc>
        <w:tc>
          <w:tcPr>
            <w:tcW w:w="202" w:type="pct"/>
            <w:tcBorders>
              <w:top w:val="nil"/>
              <w:left w:val="nil"/>
              <w:bottom w:val="single" w:sz="4" w:space="0" w:color="auto"/>
              <w:right w:val="single" w:sz="4" w:space="0" w:color="auto"/>
            </w:tcBorders>
            <w:shd w:val="clear" w:color="auto" w:fill="auto"/>
            <w:vAlign w:val="center"/>
            <w:hideMark/>
          </w:tcPr>
          <w:p w14:paraId="7F0B0D01" w14:textId="77777777" w:rsidR="000D1073" w:rsidRPr="000D1073" w:rsidRDefault="000D1073" w:rsidP="000D1073">
            <w:pPr>
              <w:jc w:val="center"/>
              <w:rPr>
                <w:color w:val="000000"/>
                <w:sz w:val="20"/>
                <w:szCs w:val="20"/>
              </w:rPr>
            </w:pPr>
            <w:r w:rsidRPr="000D1073">
              <w:rPr>
                <w:color w:val="000000"/>
                <w:sz w:val="20"/>
                <w:szCs w:val="20"/>
              </w:rPr>
              <w:t>1,13</w:t>
            </w:r>
          </w:p>
        </w:tc>
        <w:tc>
          <w:tcPr>
            <w:tcW w:w="202" w:type="pct"/>
            <w:tcBorders>
              <w:top w:val="nil"/>
              <w:left w:val="nil"/>
              <w:bottom w:val="single" w:sz="4" w:space="0" w:color="auto"/>
              <w:right w:val="single" w:sz="4" w:space="0" w:color="auto"/>
            </w:tcBorders>
            <w:shd w:val="clear" w:color="auto" w:fill="auto"/>
            <w:vAlign w:val="center"/>
            <w:hideMark/>
          </w:tcPr>
          <w:p w14:paraId="65FEE4CF" w14:textId="77777777" w:rsidR="000D1073" w:rsidRPr="000D1073" w:rsidRDefault="000D1073" w:rsidP="000D1073">
            <w:pPr>
              <w:jc w:val="center"/>
              <w:rPr>
                <w:color w:val="000000"/>
                <w:sz w:val="20"/>
                <w:szCs w:val="20"/>
              </w:rPr>
            </w:pPr>
            <w:r w:rsidRPr="000D1073">
              <w:rPr>
                <w:color w:val="000000"/>
                <w:sz w:val="20"/>
                <w:szCs w:val="20"/>
              </w:rPr>
              <w:t>1,13</w:t>
            </w:r>
          </w:p>
        </w:tc>
        <w:tc>
          <w:tcPr>
            <w:tcW w:w="202" w:type="pct"/>
            <w:tcBorders>
              <w:top w:val="nil"/>
              <w:left w:val="nil"/>
              <w:bottom w:val="single" w:sz="4" w:space="0" w:color="auto"/>
              <w:right w:val="single" w:sz="4" w:space="0" w:color="auto"/>
            </w:tcBorders>
            <w:shd w:val="clear" w:color="auto" w:fill="auto"/>
            <w:vAlign w:val="center"/>
            <w:hideMark/>
          </w:tcPr>
          <w:p w14:paraId="7E9CC65E" w14:textId="77777777" w:rsidR="000D1073" w:rsidRPr="000D1073" w:rsidRDefault="000D1073" w:rsidP="000D1073">
            <w:pPr>
              <w:jc w:val="center"/>
              <w:rPr>
                <w:color w:val="000000"/>
                <w:sz w:val="20"/>
                <w:szCs w:val="20"/>
              </w:rPr>
            </w:pPr>
            <w:r w:rsidRPr="000D1073">
              <w:rPr>
                <w:color w:val="000000"/>
                <w:sz w:val="20"/>
                <w:szCs w:val="20"/>
              </w:rPr>
              <w:t>1,13</w:t>
            </w:r>
          </w:p>
        </w:tc>
        <w:tc>
          <w:tcPr>
            <w:tcW w:w="202" w:type="pct"/>
            <w:tcBorders>
              <w:top w:val="nil"/>
              <w:left w:val="nil"/>
              <w:bottom w:val="single" w:sz="4" w:space="0" w:color="auto"/>
              <w:right w:val="single" w:sz="4" w:space="0" w:color="auto"/>
            </w:tcBorders>
            <w:shd w:val="clear" w:color="auto" w:fill="auto"/>
            <w:vAlign w:val="center"/>
            <w:hideMark/>
          </w:tcPr>
          <w:p w14:paraId="5F72F6F0" w14:textId="77777777" w:rsidR="000D1073" w:rsidRPr="000D1073" w:rsidRDefault="000D1073" w:rsidP="000D1073">
            <w:pPr>
              <w:jc w:val="center"/>
              <w:rPr>
                <w:color w:val="000000"/>
                <w:sz w:val="20"/>
                <w:szCs w:val="20"/>
              </w:rPr>
            </w:pPr>
            <w:r w:rsidRPr="000D1073">
              <w:rPr>
                <w:color w:val="000000"/>
                <w:sz w:val="20"/>
                <w:szCs w:val="20"/>
              </w:rPr>
              <w:t>1,13</w:t>
            </w:r>
          </w:p>
        </w:tc>
        <w:tc>
          <w:tcPr>
            <w:tcW w:w="202" w:type="pct"/>
            <w:tcBorders>
              <w:top w:val="nil"/>
              <w:left w:val="nil"/>
              <w:bottom w:val="single" w:sz="4" w:space="0" w:color="auto"/>
              <w:right w:val="single" w:sz="4" w:space="0" w:color="auto"/>
            </w:tcBorders>
            <w:shd w:val="clear" w:color="auto" w:fill="auto"/>
            <w:vAlign w:val="center"/>
            <w:hideMark/>
          </w:tcPr>
          <w:p w14:paraId="58783984" w14:textId="77777777" w:rsidR="000D1073" w:rsidRPr="000D1073" w:rsidRDefault="000D1073" w:rsidP="000D1073">
            <w:pPr>
              <w:jc w:val="center"/>
              <w:rPr>
                <w:color w:val="000000"/>
                <w:sz w:val="20"/>
                <w:szCs w:val="20"/>
              </w:rPr>
            </w:pPr>
            <w:r w:rsidRPr="000D1073">
              <w:rPr>
                <w:color w:val="000000"/>
                <w:sz w:val="20"/>
                <w:szCs w:val="20"/>
              </w:rPr>
              <w:t>1,13</w:t>
            </w:r>
          </w:p>
        </w:tc>
        <w:tc>
          <w:tcPr>
            <w:tcW w:w="202" w:type="pct"/>
            <w:tcBorders>
              <w:top w:val="nil"/>
              <w:left w:val="nil"/>
              <w:bottom w:val="single" w:sz="4" w:space="0" w:color="auto"/>
              <w:right w:val="single" w:sz="4" w:space="0" w:color="auto"/>
            </w:tcBorders>
            <w:shd w:val="clear" w:color="auto" w:fill="auto"/>
            <w:vAlign w:val="center"/>
            <w:hideMark/>
          </w:tcPr>
          <w:p w14:paraId="17435F1D" w14:textId="77777777" w:rsidR="000D1073" w:rsidRPr="000D1073" w:rsidRDefault="000D1073" w:rsidP="000D1073">
            <w:pPr>
              <w:jc w:val="center"/>
              <w:rPr>
                <w:color w:val="000000"/>
                <w:sz w:val="20"/>
                <w:szCs w:val="20"/>
              </w:rPr>
            </w:pPr>
            <w:r w:rsidRPr="000D1073">
              <w:rPr>
                <w:color w:val="000000"/>
                <w:sz w:val="20"/>
                <w:szCs w:val="20"/>
              </w:rPr>
              <w:t>1,13</w:t>
            </w:r>
          </w:p>
        </w:tc>
        <w:tc>
          <w:tcPr>
            <w:tcW w:w="202" w:type="pct"/>
            <w:tcBorders>
              <w:top w:val="nil"/>
              <w:left w:val="nil"/>
              <w:bottom w:val="single" w:sz="4" w:space="0" w:color="auto"/>
              <w:right w:val="single" w:sz="4" w:space="0" w:color="auto"/>
            </w:tcBorders>
            <w:shd w:val="clear" w:color="auto" w:fill="auto"/>
            <w:vAlign w:val="center"/>
            <w:hideMark/>
          </w:tcPr>
          <w:p w14:paraId="0EA48D11" w14:textId="77777777" w:rsidR="000D1073" w:rsidRPr="000D1073" w:rsidRDefault="000D1073" w:rsidP="000D1073">
            <w:pPr>
              <w:jc w:val="center"/>
              <w:rPr>
                <w:color w:val="000000"/>
                <w:sz w:val="20"/>
                <w:szCs w:val="20"/>
              </w:rPr>
            </w:pPr>
            <w:r w:rsidRPr="000D1073">
              <w:rPr>
                <w:color w:val="000000"/>
                <w:sz w:val="20"/>
                <w:szCs w:val="20"/>
              </w:rPr>
              <w:t>1,13</w:t>
            </w:r>
          </w:p>
        </w:tc>
        <w:tc>
          <w:tcPr>
            <w:tcW w:w="202" w:type="pct"/>
            <w:tcBorders>
              <w:top w:val="nil"/>
              <w:left w:val="nil"/>
              <w:bottom w:val="single" w:sz="4" w:space="0" w:color="auto"/>
              <w:right w:val="single" w:sz="4" w:space="0" w:color="auto"/>
            </w:tcBorders>
            <w:shd w:val="clear" w:color="auto" w:fill="auto"/>
            <w:vAlign w:val="center"/>
            <w:hideMark/>
          </w:tcPr>
          <w:p w14:paraId="59C47B1F" w14:textId="77777777" w:rsidR="000D1073" w:rsidRPr="000D1073" w:rsidRDefault="000D1073" w:rsidP="000D1073">
            <w:pPr>
              <w:jc w:val="center"/>
              <w:rPr>
                <w:color w:val="000000"/>
                <w:sz w:val="20"/>
                <w:szCs w:val="20"/>
              </w:rPr>
            </w:pPr>
            <w:r w:rsidRPr="000D1073">
              <w:rPr>
                <w:color w:val="000000"/>
                <w:sz w:val="20"/>
                <w:szCs w:val="20"/>
              </w:rPr>
              <w:t>2,49</w:t>
            </w:r>
          </w:p>
        </w:tc>
        <w:tc>
          <w:tcPr>
            <w:tcW w:w="202" w:type="pct"/>
            <w:tcBorders>
              <w:top w:val="nil"/>
              <w:left w:val="nil"/>
              <w:bottom w:val="single" w:sz="4" w:space="0" w:color="auto"/>
              <w:right w:val="single" w:sz="4" w:space="0" w:color="auto"/>
            </w:tcBorders>
            <w:shd w:val="clear" w:color="auto" w:fill="auto"/>
            <w:vAlign w:val="center"/>
            <w:hideMark/>
          </w:tcPr>
          <w:p w14:paraId="61B44C12" w14:textId="77777777" w:rsidR="000D1073" w:rsidRPr="000D1073" w:rsidRDefault="000D1073" w:rsidP="000D1073">
            <w:pPr>
              <w:jc w:val="center"/>
              <w:rPr>
                <w:color w:val="000000"/>
                <w:sz w:val="20"/>
                <w:szCs w:val="20"/>
              </w:rPr>
            </w:pPr>
            <w:r w:rsidRPr="000D1073">
              <w:rPr>
                <w:color w:val="000000"/>
                <w:sz w:val="20"/>
                <w:szCs w:val="20"/>
              </w:rPr>
              <w:t>2,49</w:t>
            </w:r>
          </w:p>
        </w:tc>
        <w:tc>
          <w:tcPr>
            <w:tcW w:w="202" w:type="pct"/>
            <w:tcBorders>
              <w:top w:val="nil"/>
              <w:left w:val="nil"/>
              <w:bottom w:val="single" w:sz="4" w:space="0" w:color="auto"/>
              <w:right w:val="single" w:sz="4" w:space="0" w:color="auto"/>
            </w:tcBorders>
            <w:shd w:val="clear" w:color="auto" w:fill="auto"/>
            <w:vAlign w:val="center"/>
            <w:hideMark/>
          </w:tcPr>
          <w:p w14:paraId="5CD73963" w14:textId="77777777" w:rsidR="000D1073" w:rsidRPr="000D1073" w:rsidRDefault="000D1073" w:rsidP="000D1073">
            <w:pPr>
              <w:jc w:val="center"/>
              <w:rPr>
                <w:color w:val="000000"/>
                <w:sz w:val="20"/>
                <w:szCs w:val="20"/>
              </w:rPr>
            </w:pPr>
            <w:r w:rsidRPr="000D1073">
              <w:rPr>
                <w:color w:val="000000"/>
                <w:sz w:val="20"/>
                <w:szCs w:val="20"/>
              </w:rPr>
              <w:t>2,49</w:t>
            </w:r>
          </w:p>
        </w:tc>
      </w:tr>
      <w:tr w:rsidR="000D1073" w:rsidRPr="000D1073" w14:paraId="184A2887"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6161C336" w14:textId="77777777" w:rsidR="000D1073" w:rsidRPr="000D1073" w:rsidRDefault="000D1073" w:rsidP="000D1073">
            <w:pPr>
              <w:jc w:val="center"/>
              <w:rPr>
                <w:color w:val="000000"/>
                <w:sz w:val="20"/>
                <w:szCs w:val="20"/>
              </w:rPr>
            </w:pPr>
            <w:r w:rsidRPr="000D1073">
              <w:rPr>
                <w:color w:val="000000"/>
                <w:sz w:val="20"/>
                <w:szCs w:val="20"/>
              </w:rPr>
              <w:t>Центральный жилой район</w:t>
            </w:r>
          </w:p>
        </w:tc>
        <w:tc>
          <w:tcPr>
            <w:tcW w:w="187" w:type="pct"/>
            <w:tcBorders>
              <w:top w:val="nil"/>
              <w:left w:val="nil"/>
              <w:bottom w:val="single" w:sz="4" w:space="0" w:color="auto"/>
              <w:right w:val="single" w:sz="4" w:space="0" w:color="auto"/>
            </w:tcBorders>
            <w:shd w:val="clear" w:color="auto" w:fill="auto"/>
            <w:vAlign w:val="center"/>
            <w:hideMark/>
          </w:tcPr>
          <w:p w14:paraId="7E8AEB85" w14:textId="77777777" w:rsidR="000D1073" w:rsidRPr="000D1073" w:rsidRDefault="000D1073" w:rsidP="000D1073">
            <w:pPr>
              <w:jc w:val="center"/>
              <w:rPr>
                <w:color w:val="000000"/>
                <w:sz w:val="20"/>
                <w:szCs w:val="20"/>
              </w:rPr>
            </w:pPr>
            <w:r w:rsidRPr="000D1073">
              <w:rPr>
                <w:color w:val="000000"/>
                <w:sz w:val="20"/>
                <w:szCs w:val="20"/>
              </w:rPr>
              <w:t>0,03</w:t>
            </w:r>
          </w:p>
        </w:tc>
        <w:tc>
          <w:tcPr>
            <w:tcW w:w="192" w:type="pct"/>
            <w:tcBorders>
              <w:top w:val="nil"/>
              <w:left w:val="nil"/>
              <w:bottom w:val="single" w:sz="4" w:space="0" w:color="auto"/>
              <w:right w:val="single" w:sz="4" w:space="0" w:color="auto"/>
            </w:tcBorders>
            <w:shd w:val="clear" w:color="auto" w:fill="auto"/>
            <w:vAlign w:val="center"/>
            <w:hideMark/>
          </w:tcPr>
          <w:p w14:paraId="327A45A7" w14:textId="77777777" w:rsidR="000D1073" w:rsidRPr="000D1073" w:rsidRDefault="000D1073" w:rsidP="000D1073">
            <w:pPr>
              <w:jc w:val="center"/>
              <w:rPr>
                <w:color w:val="000000"/>
                <w:sz w:val="20"/>
                <w:szCs w:val="20"/>
              </w:rPr>
            </w:pPr>
            <w:r w:rsidRPr="000D1073">
              <w:rPr>
                <w:color w:val="000000"/>
                <w:sz w:val="20"/>
                <w:szCs w:val="20"/>
              </w:rPr>
              <w:t>-0,13</w:t>
            </w:r>
          </w:p>
        </w:tc>
        <w:tc>
          <w:tcPr>
            <w:tcW w:w="192" w:type="pct"/>
            <w:tcBorders>
              <w:top w:val="nil"/>
              <w:left w:val="nil"/>
              <w:bottom w:val="single" w:sz="4" w:space="0" w:color="auto"/>
              <w:right w:val="single" w:sz="4" w:space="0" w:color="auto"/>
            </w:tcBorders>
            <w:shd w:val="clear" w:color="auto" w:fill="auto"/>
            <w:vAlign w:val="center"/>
            <w:hideMark/>
          </w:tcPr>
          <w:p w14:paraId="17CEE6B8" w14:textId="77777777" w:rsidR="000D1073" w:rsidRPr="000D1073" w:rsidRDefault="000D1073" w:rsidP="000D1073">
            <w:pPr>
              <w:jc w:val="center"/>
              <w:rPr>
                <w:color w:val="000000"/>
                <w:sz w:val="20"/>
                <w:szCs w:val="20"/>
              </w:rPr>
            </w:pPr>
            <w:r w:rsidRPr="000D1073">
              <w:rPr>
                <w:color w:val="000000"/>
                <w:sz w:val="20"/>
                <w:szCs w:val="20"/>
              </w:rPr>
              <w:t>-0,31</w:t>
            </w:r>
          </w:p>
        </w:tc>
        <w:tc>
          <w:tcPr>
            <w:tcW w:w="187" w:type="pct"/>
            <w:tcBorders>
              <w:top w:val="nil"/>
              <w:left w:val="nil"/>
              <w:bottom w:val="single" w:sz="4" w:space="0" w:color="auto"/>
              <w:right w:val="single" w:sz="4" w:space="0" w:color="auto"/>
            </w:tcBorders>
            <w:shd w:val="clear" w:color="auto" w:fill="auto"/>
            <w:vAlign w:val="center"/>
            <w:hideMark/>
          </w:tcPr>
          <w:p w14:paraId="7775EC85" w14:textId="77777777" w:rsidR="000D1073" w:rsidRPr="000D1073" w:rsidRDefault="000D1073" w:rsidP="000D1073">
            <w:pPr>
              <w:jc w:val="center"/>
              <w:rPr>
                <w:color w:val="000000"/>
                <w:sz w:val="20"/>
                <w:szCs w:val="20"/>
              </w:rPr>
            </w:pPr>
            <w:r w:rsidRPr="000D1073">
              <w:rPr>
                <w:color w:val="000000"/>
                <w:sz w:val="20"/>
                <w:szCs w:val="20"/>
              </w:rPr>
              <w:t>0,44</w:t>
            </w:r>
          </w:p>
        </w:tc>
        <w:tc>
          <w:tcPr>
            <w:tcW w:w="192" w:type="pct"/>
            <w:tcBorders>
              <w:top w:val="nil"/>
              <w:left w:val="nil"/>
              <w:bottom w:val="single" w:sz="4" w:space="0" w:color="auto"/>
              <w:right w:val="single" w:sz="4" w:space="0" w:color="auto"/>
            </w:tcBorders>
            <w:shd w:val="clear" w:color="auto" w:fill="auto"/>
            <w:vAlign w:val="center"/>
            <w:hideMark/>
          </w:tcPr>
          <w:p w14:paraId="01FF95B1" w14:textId="77777777" w:rsidR="000D1073" w:rsidRPr="000D1073" w:rsidRDefault="000D1073" w:rsidP="000D1073">
            <w:pPr>
              <w:jc w:val="center"/>
              <w:rPr>
                <w:color w:val="000000"/>
                <w:sz w:val="20"/>
                <w:szCs w:val="20"/>
              </w:rPr>
            </w:pPr>
            <w:r w:rsidRPr="000D1073">
              <w:rPr>
                <w:color w:val="000000"/>
                <w:sz w:val="20"/>
                <w:szCs w:val="20"/>
              </w:rPr>
              <w:t>-0,23</w:t>
            </w:r>
          </w:p>
        </w:tc>
        <w:tc>
          <w:tcPr>
            <w:tcW w:w="192" w:type="pct"/>
            <w:tcBorders>
              <w:top w:val="nil"/>
              <w:left w:val="nil"/>
              <w:bottom w:val="single" w:sz="4" w:space="0" w:color="auto"/>
              <w:right w:val="single" w:sz="4" w:space="0" w:color="auto"/>
            </w:tcBorders>
            <w:shd w:val="clear" w:color="auto" w:fill="auto"/>
            <w:vAlign w:val="center"/>
            <w:hideMark/>
          </w:tcPr>
          <w:p w14:paraId="451E6604" w14:textId="77777777" w:rsidR="000D1073" w:rsidRPr="000D1073" w:rsidRDefault="000D1073" w:rsidP="000D1073">
            <w:pPr>
              <w:jc w:val="center"/>
              <w:rPr>
                <w:color w:val="000000"/>
                <w:sz w:val="20"/>
                <w:szCs w:val="20"/>
              </w:rPr>
            </w:pPr>
            <w:r w:rsidRPr="000D1073">
              <w:rPr>
                <w:color w:val="000000"/>
                <w:sz w:val="20"/>
                <w:szCs w:val="20"/>
              </w:rPr>
              <w:t>-0,23</w:t>
            </w:r>
          </w:p>
        </w:tc>
        <w:tc>
          <w:tcPr>
            <w:tcW w:w="192" w:type="pct"/>
            <w:tcBorders>
              <w:top w:val="nil"/>
              <w:left w:val="nil"/>
              <w:bottom w:val="single" w:sz="4" w:space="0" w:color="auto"/>
              <w:right w:val="single" w:sz="4" w:space="0" w:color="auto"/>
            </w:tcBorders>
            <w:shd w:val="clear" w:color="auto" w:fill="auto"/>
            <w:vAlign w:val="center"/>
            <w:hideMark/>
          </w:tcPr>
          <w:p w14:paraId="3A3C8292" w14:textId="77777777" w:rsidR="000D1073" w:rsidRPr="000D1073" w:rsidRDefault="000D1073" w:rsidP="000D1073">
            <w:pPr>
              <w:jc w:val="center"/>
              <w:rPr>
                <w:color w:val="000000"/>
                <w:sz w:val="20"/>
                <w:szCs w:val="20"/>
              </w:rPr>
            </w:pPr>
            <w:r w:rsidRPr="000D1073">
              <w:rPr>
                <w:color w:val="000000"/>
                <w:sz w:val="20"/>
                <w:szCs w:val="20"/>
              </w:rPr>
              <w:t>1,26</w:t>
            </w:r>
          </w:p>
        </w:tc>
        <w:tc>
          <w:tcPr>
            <w:tcW w:w="202" w:type="pct"/>
            <w:tcBorders>
              <w:top w:val="nil"/>
              <w:left w:val="nil"/>
              <w:bottom w:val="single" w:sz="4" w:space="0" w:color="auto"/>
              <w:right w:val="single" w:sz="4" w:space="0" w:color="auto"/>
            </w:tcBorders>
            <w:shd w:val="clear" w:color="auto" w:fill="auto"/>
            <w:vAlign w:val="center"/>
            <w:hideMark/>
          </w:tcPr>
          <w:p w14:paraId="3E69E0B9" w14:textId="77777777" w:rsidR="000D1073" w:rsidRPr="000D1073" w:rsidRDefault="000D1073" w:rsidP="000D1073">
            <w:pPr>
              <w:jc w:val="center"/>
              <w:rPr>
                <w:color w:val="000000"/>
                <w:sz w:val="20"/>
                <w:szCs w:val="20"/>
              </w:rPr>
            </w:pPr>
            <w:r w:rsidRPr="000D1073">
              <w:rPr>
                <w:color w:val="000000"/>
                <w:sz w:val="20"/>
                <w:szCs w:val="20"/>
              </w:rPr>
              <w:t>1,26</w:t>
            </w:r>
          </w:p>
        </w:tc>
        <w:tc>
          <w:tcPr>
            <w:tcW w:w="202" w:type="pct"/>
            <w:tcBorders>
              <w:top w:val="nil"/>
              <w:left w:val="nil"/>
              <w:bottom w:val="single" w:sz="4" w:space="0" w:color="auto"/>
              <w:right w:val="single" w:sz="4" w:space="0" w:color="auto"/>
            </w:tcBorders>
            <w:shd w:val="clear" w:color="auto" w:fill="auto"/>
            <w:vAlign w:val="center"/>
            <w:hideMark/>
          </w:tcPr>
          <w:p w14:paraId="7EDEF032" w14:textId="77777777" w:rsidR="000D1073" w:rsidRPr="000D1073" w:rsidRDefault="000D1073" w:rsidP="000D1073">
            <w:pPr>
              <w:jc w:val="center"/>
              <w:rPr>
                <w:color w:val="000000"/>
                <w:sz w:val="20"/>
                <w:szCs w:val="20"/>
              </w:rPr>
            </w:pPr>
            <w:r w:rsidRPr="000D1073">
              <w:rPr>
                <w:color w:val="000000"/>
                <w:sz w:val="20"/>
                <w:szCs w:val="20"/>
              </w:rPr>
              <w:t>1,26</w:t>
            </w:r>
          </w:p>
        </w:tc>
        <w:tc>
          <w:tcPr>
            <w:tcW w:w="202" w:type="pct"/>
            <w:tcBorders>
              <w:top w:val="nil"/>
              <w:left w:val="nil"/>
              <w:bottom w:val="single" w:sz="4" w:space="0" w:color="auto"/>
              <w:right w:val="single" w:sz="4" w:space="0" w:color="auto"/>
            </w:tcBorders>
            <w:shd w:val="clear" w:color="auto" w:fill="auto"/>
            <w:vAlign w:val="center"/>
            <w:hideMark/>
          </w:tcPr>
          <w:p w14:paraId="49B1A9F2" w14:textId="77777777" w:rsidR="000D1073" w:rsidRPr="000D1073" w:rsidRDefault="000D1073" w:rsidP="000D1073">
            <w:pPr>
              <w:jc w:val="center"/>
              <w:rPr>
                <w:color w:val="000000"/>
                <w:sz w:val="20"/>
                <w:szCs w:val="20"/>
              </w:rPr>
            </w:pPr>
            <w:r w:rsidRPr="000D1073">
              <w:rPr>
                <w:color w:val="000000"/>
                <w:sz w:val="20"/>
                <w:szCs w:val="20"/>
              </w:rPr>
              <w:t>1,26</w:t>
            </w:r>
          </w:p>
        </w:tc>
        <w:tc>
          <w:tcPr>
            <w:tcW w:w="202" w:type="pct"/>
            <w:tcBorders>
              <w:top w:val="nil"/>
              <w:left w:val="nil"/>
              <w:bottom w:val="single" w:sz="4" w:space="0" w:color="auto"/>
              <w:right w:val="single" w:sz="4" w:space="0" w:color="auto"/>
            </w:tcBorders>
            <w:shd w:val="clear" w:color="auto" w:fill="auto"/>
            <w:vAlign w:val="center"/>
            <w:hideMark/>
          </w:tcPr>
          <w:p w14:paraId="3FD18573" w14:textId="77777777" w:rsidR="000D1073" w:rsidRPr="000D1073" w:rsidRDefault="000D1073" w:rsidP="000D1073">
            <w:pPr>
              <w:jc w:val="center"/>
              <w:rPr>
                <w:color w:val="000000"/>
                <w:sz w:val="20"/>
                <w:szCs w:val="20"/>
              </w:rPr>
            </w:pPr>
            <w:r w:rsidRPr="000D1073">
              <w:rPr>
                <w:color w:val="000000"/>
                <w:sz w:val="20"/>
                <w:szCs w:val="20"/>
              </w:rPr>
              <w:t>1,26</w:t>
            </w:r>
          </w:p>
        </w:tc>
        <w:tc>
          <w:tcPr>
            <w:tcW w:w="202" w:type="pct"/>
            <w:tcBorders>
              <w:top w:val="nil"/>
              <w:left w:val="nil"/>
              <w:bottom w:val="single" w:sz="4" w:space="0" w:color="auto"/>
              <w:right w:val="single" w:sz="4" w:space="0" w:color="auto"/>
            </w:tcBorders>
            <w:shd w:val="clear" w:color="auto" w:fill="auto"/>
            <w:vAlign w:val="center"/>
            <w:hideMark/>
          </w:tcPr>
          <w:p w14:paraId="63F97321" w14:textId="77777777" w:rsidR="000D1073" w:rsidRPr="000D1073" w:rsidRDefault="000D1073" w:rsidP="000D1073">
            <w:pPr>
              <w:jc w:val="center"/>
              <w:rPr>
                <w:color w:val="000000"/>
                <w:sz w:val="20"/>
                <w:szCs w:val="20"/>
              </w:rPr>
            </w:pPr>
            <w:r w:rsidRPr="000D1073">
              <w:rPr>
                <w:color w:val="000000"/>
                <w:sz w:val="20"/>
                <w:szCs w:val="20"/>
              </w:rPr>
              <w:t>1,26</w:t>
            </w:r>
          </w:p>
        </w:tc>
        <w:tc>
          <w:tcPr>
            <w:tcW w:w="202" w:type="pct"/>
            <w:tcBorders>
              <w:top w:val="nil"/>
              <w:left w:val="nil"/>
              <w:bottom w:val="single" w:sz="4" w:space="0" w:color="auto"/>
              <w:right w:val="single" w:sz="4" w:space="0" w:color="auto"/>
            </w:tcBorders>
            <w:shd w:val="clear" w:color="auto" w:fill="auto"/>
            <w:vAlign w:val="center"/>
            <w:hideMark/>
          </w:tcPr>
          <w:p w14:paraId="73C29778" w14:textId="77777777" w:rsidR="000D1073" w:rsidRPr="000D1073" w:rsidRDefault="000D1073" w:rsidP="000D1073">
            <w:pPr>
              <w:jc w:val="center"/>
              <w:rPr>
                <w:color w:val="000000"/>
                <w:sz w:val="20"/>
                <w:szCs w:val="20"/>
              </w:rPr>
            </w:pPr>
            <w:r w:rsidRPr="000D1073">
              <w:rPr>
                <w:color w:val="000000"/>
                <w:sz w:val="20"/>
                <w:szCs w:val="20"/>
              </w:rPr>
              <w:t>1,26</w:t>
            </w:r>
          </w:p>
        </w:tc>
        <w:tc>
          <w:tcPr>
            <w:tcW w:w="202" w:type="pct"/>
            <w:tcBorders>
              <w:top w:val="nil"/>
              <w:left w:val="nil"/>
              <w:bottom w:val="single" w:sz="4" w:space="0" w:color="auto"/>
              <w:right w:val="single" w:sz="4" w:space="0" w:color="auto"/>
            </w:tcBorders>
            <w:shd w:val="clear" w:color="auto" w:fill="auto"/>
            <w:vAlign w:val="center"/>
            <w:hideMark/>
          </w:tcPr>
          <w:p w14:paraId="0B39D8AC" w14:textId="77777777" w:rsidR="000D1073" w:rsidRPr="000D1073" w:rsidRDefault="000D1073" w:rsidP="000D1073">
            <w:pPr>
              <w:jc w:val="center"/>
              <w:rPr>
                <w:color w:val="000000"/>
                <w:sz w:val="20"/>
                <w:szCs w:val="20"/>
              </w:rPr>
            </w:pPr>
            <w:r w:rsidRPr="000D1073">
              <w:rPr>
                <w:color w:val="000000"/>
                <w:sz w:val="20"/>
                <w:szCs w:val="20"/>
              </w:rPr>
              <w:t>1,26</w:t>
            </w:r>
          </w:p>
        </w:tc>
        <w:tc>
          <w:tcPr>
            <w:tcW w:w="202" w:type="pct"/>
            <w:tcBorders>
              <w:top w:val="nil"/>
              <w:left w:val="nil"/>
              <w:bottom w:val="single" w:sz="4" w:space="0" w:color="auto"/>
              <w:right w:val="single" w:sz="4" w:space="0" w:color="auto"/>
            </w:tcBorders>
            <w:shd w:val="clear" w:color="auto" w:fill="auto"/>
            <w:vAlign w:val="center"/>
            <w:hideMark/>
          </w:tcPr>
          <w:p w14:paraId="4539FE8C" w14:textId="77777777" w:rsidR="000D1073" w:rsidRPr="000D1073" w:rsidRDefault="000D1073" w:rsidP="000D1073">
            <w:pPr>
              <w:jc w:val="center"/>
              <w:rPr>
                <w:color w:val="000000"/>
                <w:sz w:val="20"/>
                <w:szCs w:val="20"/>
              </w:rPr>
            </w:pPr>
            <w:r w:rsidRPr="000D1073">
              <w:rPr>
                <w:color w:val="000000"/>
                <w:sz w:val="20"/>
                <w:szCs w:val="20"/>
              </w:rPr>
              <w:t>1,26</w:t>
            </w:r>
          </w:p>
        </w:tc>
        <w:tc>
          <w:tcPr>
            <w:tcW w:w="202" w:type="pct"/>
            <w:tcBorders>
              <w:top w:val="nil"/>
              <w:left w:val="nil"/>
              <w:bottom w:val="single" w:sz="4" w:space="0" w:color="auto"/>
              <w:right w:val="single" w:sz="4" w:space="0" w:color="auto"/>
            </w:tcBorders>
            <w:shd w:val="clear" w:color="auto" w:fill="auto"/>
            <w:vAlign w:val="center"/>
            <w:hideMark/>
          </w:tcPr>
          <w:p w14:paraId="5CE72650" w14:textId="77777777" w:rsidR="000D1073" w:rsidRPr="000D1073" w:rsidRDefault="000D1073" w:rsidP="000D1073">
            <w:pPr>
              <w:jc w:val="center"/>
              <w:rPr>
                <w:color w:val="000000"/>
                <w:sz w:val="20"/>
                <w:szCs w:val="20"/>
              </w:rPr>
            </w:pPr>
            <w:r w:rsidRPr="000D1073">
              <w:rPr>
                <w:color w:val="000000"/>
                <w:sz w:val="20"/>
                <w:szCs w:val="20"/>
              </w:rPr>
              <w:t>1,26</w:t>
            </w:r>
          </w:p>
        </w:tc>
        <w:tc>
          <w:tcPr>
            <w:tcW w:w="202" w:type="pct"/>
            <w:tcBorders>
              <w:top w:val="nil"/>
              <w:left w:val="nil"/>
              <w:bottom w:val="single" w:sz="4" w:space="0" w:color="auto"/>
              <w:right w:val="single" w:sz="4" w:space="0" w:color="auto"/>
            </w:tcBorders>
            <w:shd w:val="clear" w:color="auto" w:fill="auto"/>
            <w:vAlign w:val="center"/>
            <w:hideMark/>
          </w:tcPr>
          <w:p w14:paraId="2AB5A2A8" w14:textId="77777777" w:rsidR="000D1073" w:rsidRPr="000D1073" w:rsidRDefault="000D1073" w:rsidP="000D1073">
            <w:pPr>
              <w:jc w:val="center"/>
              <w:rPr>
                <w:color w:val="000000"/>
                <w:sz w:val="20"/>
                <w:szCs w:val="20"/>
              </w:rPr>
            </w:pPr>
            <w:r w:rsidRPr="000D1073">
              <w:rPr>
                <w:color w:val="000000"/>
                <w:sz w:val="20"/>
                <w:szCs w:val="20"/>
              </w:rPr>
              <w:t>1,26</w:t>
            </w:r>
          </w:p>
        </w:tc>
        <w:tc>
          <w:tcPr>
            <w:tcW w:w="202" w:type="pct"/>
            <w:tcBorders>
              <w:top w:val="nil"/>
              <w:left w:val="nil"/>
              <w:bottom w:val="single" w:sz="4" w:space="0" w:color="auto"/>
              <w:right w:val="single" w:sz="4" w:space="0" w:color="auto"/>
            </w:tcBorders>
            <w:shd w:val="clear" w:color="auto" w:fill="auto"/>
            <w:vAlign w:val="center"/>
            <w:hideMark/>
          </w:tcPr>
          <w:p w14:paraId="152DC779" w14:textId="77777777" w:rsidR="000D1073" w:rsidRPr="000D1073" w:rsidRDefault="000D1073" w:rsidP="000D1073">
            <w:pPr>
              <w:jc w:val="center"/>
              <w:rPr>
                <w:color w:val="000000"/>
                <w:sz w:val="20"/>
                <w:szCs w:val="20"/>
              </w:rPr>
            </w:pPr>
            <w:r w:rsidRPr="000D1073">
              <w:rPr>
                <w:color w:val="000000"/>
                <w:sz w:val="20"/>
                <w:szCs w:val="20"/>
              </w:rPr>
              <w:t>1,26</w:t>
            </w:r>
          </w:p>
        </w:tc>
      </w:tr>
      <w:tr w:rsidR="000D1073" w:rsidRPr="000D1073" w14:paraId="1D5D67AB"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70018607" w14:textId="77777777" w:rsidR="000D1073" w:rsidRPr="000D1073" w:rsidRDefault="000D1073" w:rsidP="000D1073">
            <w:pPr>
              <w:jc w:val="center"/>
              <w:rPr>
                <w:color w:val="000000"/>
                <w:sz w:val="20"/>
                <w:szCs w:val="20"/>
              </w:rPr>
            </w:pPr>
            <w:r w:rsidRPr="000D1073">
              <w:rPr>
                <w:color w:val="000000"/>
                <w:sz w:val="20"/>
                <w:szCs w:val="20"/>
              </w:rPr>
              <w:t>Центральный жилой</w:t>
            </w:r>
            <w:r w:rsidRPr="000D1073">
              <w:rPr>
                <w:color w:val="000000"/>
                <w:sz w:val="20"/>
                <w:szCs w:val="20"/>
              </w:rPr>
              <w:br/>
              <w:t>район</w:t>
            </w:r>
          </w:p>
        </w:tc>
        <w:tc>
          <w:tcPr>
            <w:tcW w:w="187" w:type="pct"/>
            <w:tcBorders>
              <w:top w:val="nil"/>
              <w:left w:val="nil"/>
              <w:bottom w:val="single" w:sz="4" w:space="0" w:color="auto"/>
              <w:right w:val="single" w:sz="4" w:space="0" w:color="auto"/>
            </w:tcBorders>
            <w:shd w:val="clear" w:color="auto" w:fill="auto"/>
            <w:vAlign w:val="center"/>
            <w:hideMark/>
          </w:tcPr>
          <w:p w14:paraId="057FA339"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0CA56BBF"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41232E0B" w14:textId="77777777" w:rsidR="000D1073" w:rsidRPr="000D1073" w:rsidRDefault="000D1073" w:rsidP="000D1073">
            <w:pPr>
              <w:jc w:val="center"/>
              <w:rPr>
                <w:color w:val="000000"/>
                <w:sz w:val="20"/>
                <w:szCs w:val="20"/>
              </w:rPr>
            </w:pPr>
            <w:r w:rsidRPr="000D1073">
              <w:rPr>
                <w:color w:val="000000"/>
                <w:sz w:val="20"/>
                <w:szCs w:val="20"/>
              </w:rPr>
              <w:t>-0,01</w:t>
            </w:r>
          </w:p>
        </w:tc>
        <w:tc>
          <w:tcPr>
            <w:tcW w:w="187" w:type="pct"/>
            <w:tcBorders>
              <w:top w:val="nil"/>
              <w:left w:val="nil"/>
              <w:bottom w:val="single" w:sz="4" w:space="0" w:color="auto"/>
              <w:right w:val="single" w:sz="4" w:space="0" w:color="auto"/>
            </w:tcBorders>
            <w:shd w:val="clear" w:color="auto" w:fill="auto"/>
            <w:vAlign w:val="center"/>
            <w:hideMark/>
          </w:tcPr>
          <w:p w14:paraId="7DAA238D" w14:textId="77777777" w:rsidR="000D1073" w:rsidRPr="000D1073" w:rsidRDefault="000D1073" w:rsidP="000D1073">
            <w:pPr>
              <w:jc w:val="center"/>
              <w:rPr>
                <w:color w:val="000000"/>
                <w:sz w:val="20"/>
                <w:szCs w:val="20"/>
              </w:rPr>
            </w:pPr>
            <w:r w:rsidRPr="000D1073">
              <w:rPr>
                <w:color w:val="000000"/>
                <w:sz w:val="20"/>
                <w:szCs w:val="20"/>
              </w:rPr>
              <w:t>0,02</w:t>
            </w:r>
          </w:p>
        </w:tc>
        <w:tc>
          <w:tcPr>
            <w:tcW w:w="192" w:type="pct"/>
            <w:tcBorders>
              <w:top w:val="nil"/>
              <w:left w:val="nil"/>
              <w:bottom w:val="single" w:sz="4" w:space="0" w:color="auto"/>
              <w:right w:val="single" w:sz="4" w:space="0" w:color="auto"/>
            </w:tcBorders>
            <w:shd w:val="clear" w:color="auto" w:fill="auto"/>
            <w:vAlign w:val="center"/>
            <w:hideMark/>
          </w:tcPr>
          <w:p w14:paraId="0322C3F9"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67C4E2B9"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073AC70D" w14:textId="77777777" w:rsidR="000D1073" w:rsidRPr="000D1073" w:rsidRDefault="000D1073" w:rsidP="000D1073">
            <w:pPr>
              <w:jc w:val="center"/>
              <w:rPr>
                <w:color w:val="000000"/>
                <w:sz w:val="20"/>
                <w:szCs w:val="20"/>
              </w:rPr>
            </w:pPr>
            <w:r w:rsidRPr="000D1073">
              <w:rPr>
                <w:color w:val="000000"/>
                <w:sz w:val="20"/>
                <w:szCs w:val="20"/>
              </w:rPr>
              <w:t>-0,01</w:t>
            </w:r>
          </w:p>
        </w:tc>
        <w:tc>
          <w:tcPr>
            <w:tcW w:w="202" w:type="pct"/>
            <w:tcBorders>
              <w:top w:val="nil"/>
              <w:left w:val="nil"/>
              <w:bottom w:val="single" w:sz="4" w:space="0" w:color="auto"/>
              <w:right w:val="single" w:sz="4" w:space="0" w:color="auto"/>
            </w:tcBorders>
            <w:shd w:val="clear" w:color="auto" w:fill="auto"/>
            <w:vAlign w:val="center"/>
            <w:hideMark/>
          </w:tcPr>
          <w:p w14:paraId="74F30128" w14:textId="77777777" w:rsidR="000D1073" w:rsidRPr="000D1073" w:rsidRDefault="000D1073" w:rsidP="000D1073">
            <w:pPr>
              <w:jc w:val="center"/>
              <w:rPr>
                <w:color w:val="000000"/>
                <w:sz w:val="20"/>
                <w:szCs w:val="20"/>
              </w:rPr>
            </w:pPr>
            <w:r w:rsidRPr="000D1073">
              <w:rPr>
                <w:color w:val="000000"/>
                <w:sz w:val="20"/>
                <w:szCs w:val="20"/>
              </w:rPr>
              <w:t>-0,01</w:t>
            </w:r>
          </w:p>
        </w:tc>
        <w:tc>
          <w:tcPr>
            <w:tcW w:w="202" w:type="pct"/>
            <w:tcBorders>
              <w:top w:val="nil"/>
              <w:left w:val="nil"/>
              <w:bottom w:val="single" w:sz="4" w:space="0" w:color="auto"/>
              <w:right w:val="single" w:sz="4" w:space="0" w:color="auto"/>
            </w:tcBorders>
            <w:shd w:val="clear" w:color="auto" w:fill="auto"/>
            <w:vAlign w:val="center"/>
            <w:hideMark/>
          </w:tcPr>
          <w:p w14:paraId="298047A8" w14:textId="77777777" w:rsidR="000D1073" w:rsidRPr="000D1073" w:rsidRDefault="000D1073" w:rsidP="000D1073">
            <w:pPr>
              <w:jc w:val="center"/>
              <w:rPr>
                <w:color w:val="000000"/>
                <w:sz w:val="20"/>
                <w:szCs w:val="20"/>
              </w:rPr>
            </w:pPr>
            <w:r w:rsidRPr="000D1073">
              <w:rPr>
                <w:color w:val="000000"/>
                <w:sz w:val="20"/>
                <w:szCs w:val="20"/>
              </w:rPr>
              <w:t>-0,01</w:t>
            </w:r>
          </w:p>
        </w:tc>
        <w:tc>
          <w:tcPr>
            <w:tcW w:w="202" w:type="pct"/>
            <w:tcBorders>
              <w:top w:val="nil"/>
              <w:left w:val="nil"/>
              <w:bottom w:val="single" w:sz="4" w:space="0" w:color="auto"/>
              <w:right w:val="single" w:sz="4" w:space="0" w:color="auto"/>
            </w:tcBorders>
            <w:shd w:val="clear" w:color="auto" w:fill="auto"/>
            <w:vAlign w:val="center"/>
            <w:hideMark/>
          </w:tcPr>
          <w:p w14:paraId="3949AFB4" w14:textId="77777777" w:rsidR="000D1073" w:rsidRPr="000D1073" w:rsidRDefault="000D1073" w:rsidP="000D1073">
            <w:pPr>
              <w:jc w:val="center"/>
              <w:rPr>
                <w:color w:val="000000"/>
                <w:sz w:val="20"/>
                <w:szCs w:val="20"/>
              </w:rPr>
            </w:pPr>
            <w:r w:rsidRPr="000D1073">
              <w:rPr>
                <w:color w:val="000000"/>
                <w:sz w:val="20"/>
                <w:szCs w:val="20"/>
              </w:rPr>
              <w:t>-0,01</w:t>
            </w:r>
          </w:p>
        </w:tc>
        <w:tc>
          <w:tcPr>
            <w:tcW w:w="202" w:type="pct"/>
            <w:tcBorders>
              <w:top w:val="nil"/>
              <w:left w:val="nil"/>
              <w:bottom w:val="single" w:sz="4" w:space="0" w:color="auto"/>
              <w:right w:val="single" w:sz="4" w:space="0" w:color="auto"/>
            </w:tcBorders>
            <w:shd w:val="clear" w:color="auto" w:fill="auto"/>
            <w:vAlign w:val="center"/>
            <w:hideMark/>
          </w:tcPr>
          <w:p w14:paraId="5AE664A8" w14:textId="77777777" w:rsidR="000D1073" w:rsidRPr="000D1073" w:rsidRDefault="000D1073" w:rsidP="000D1073">
            <w:pPr>
              <w:jc w:val="center"/>
              <w:rPr>
                <w:color w:val="000000"/>
                <w:sz w:val="20"/>
                <w:szCs w:val="20"/>
              </w:rPr>
            </w:pPr>
            <w:r w:rsidRPr="000D1073">
              <w:rPr>
                <w:color w:val="000000"/>
                <w:sz w:val="20"/>
                <w:szCs w:val="20"/>
              </w:rPr>
              <w:t>-0,01</w:t>
            </w:r>
          </w:p>
        </w:tc>
        <w:tc>
          <w:tcPr>
            <w:tcW w:w="202" w:type="pct"/>
            <w:tcBorders>
              <w:top w:val="nil"/>
              <w:left w:val="nil"/>
              <w:bottom w:val="single" w:sz="4" w:space="0" w:color="auto"/>
              <w:right w:val="single" w:sz="4" w:space="0" w:color="auto"/>
            </w:tcBorders>
            <w:shd w:val="clear" w:color="auto" w:fill="auto"/>
            <w:vAlign w:val="center"/>
            <w:hideMark/>
          </w:tcPr>
          <w:p w14:paraId="53B059D2" w14:textId="77777777" w:rsidR="000D1073" w:rsidRPr="000D1073" w:rsidRDefault="000D1073" w:rsidP="000D1073">
            <w:pPr>
              <w:jc w:val="center"/>
              <w:rPr>
                <w:color w:val="000000"/>
                <w:sz w:val="20"/>
                <w:szCs w:val="20"/>
              </w:rPr>
            </w:pPr>
            <w:r w:rsidRPr="000D1073">
              <w:rPr>
                <w:color w:val="000000"/>
                <w:sz w:val="20"/>
                <w:szCs w:val="20"/>
              </w:rPr>
              <w:t>-0,01</w:t>
            </w:r>
          </w:p>
        </w:tc>
        <w:tc>
          <w:tcPr>
            <w:tcW w:w="202" w:type="pct"/>
            <w:tcBorders>
              <w:top w:val="nil"/>
              <w:left w:val="nil"/>
              <w:bottom w:val="single" w:sz="4" w:space="0" w:color="auto"/>
              <w:right w:val="single" w:sz="4" w:space="0" w:color="auto"/>
            </w:tcBorders>
            <w:shd w:val="clear" w:color="auto" w:fill="auto"/>
            <w:vAlign w:val="center"/>
            <w:hideMark/>
          </w:tcPr>
          <w:p w14:paraId="2F72B07F" w14:textId="77777777" w:rsidR="000D1073" w:rsidRPr="000D1073" w:rsidRDefault="000D1073" w:rsidP="000D1073">
            <w:pPr>
              <w:jc w:val="center"/>
              <w:rPr>
                <w:color w:val="000000"/>
                <w:sz w:val="20"/>
                <w:szCs w:val="20"/>
              </w:rPr>
            </w:pPr>
            <w:r w:rsidRPr="000D1073">
              <w:rPr>
                <w:color w:val="000000"/>
                <w:sz w:val="20"/>
                <w:szCs w:val="20"/>
              </w:rPr>
              <w:t>-0,01</w:t>
            </w:r>
          </w:p>
        </w:tc>
        <w:tc>
          <w:tcPr>
            <w:tcW w:w="202" w:type="pct"/>
            <w:tcBorders>
              <w:top w:val="nil"/>
              <w:left w:val="nil"/>
              <w:bottom w:val="single" w:sz="4" w:space="0" w:color="auto"/>
              <w:right w:val="single" w:sz="4" w:space="0" w:color="auto"/>
            </w:tcBorders>
            <w:shd w:val="clear" w:color="auto" w:fill="auto"/>
            <w:vAlign w:val="center"/>
            <w:hideMark/>
          </w:tcPr>
          <w:p w14:paraId="5DE9BE7E" w14:textId="77777777" w:rsidR="000D1073" w:rsidRPr="000D1073" w:rsidRDefault="000D1073" w:rsidP="000D1073">
            <w:pPr>
              <w:jc w:val="center"/>
              <w:rPr>
                <w:color w:val="000000"/>
                <w:sz w:val="20"/>
                <w:szCs w:val="20"/>
              </w:rPr>
            </w:pPr>
            <w:r w:rsidRPr="000D1073">
              <w:rPr>
                <w:color w:val="000000"/>
                <w:sz w:val="20"/>
                <w:szCs w:val="20"/>
              </w:rPr>
              <w:t>-0,01</w:t>
            </w:r>
          </w:p>
        </w:tc>
        <w:tc>
          <w:tcPr>
            <w:tcW w:w="202" w:type="pct"/>
            <w:tcBorders>
              <w:top w:val="nil"/>
              <w:left w:val="nil"/>
              <w:bottom w:val="single" w:sz="4" w:space="0" w:color="auto"/>
              <w:right w:val="single" w:sz="4" w:space="0" w:color="auto"/>
            </w:tcBorders>
            <w:shd w:val="clear" w:color="auto" w:fill="auto"/>
            <w:vAlign w:val="center"/>
            <w:hideMark/>
          </w:tcPr>
          <w:p w14:paraId="6B3DD71D" w14:textId="77777777" w:rsidR="000D1073" w:rsidRPr="000D1073" w:rsidRDefault="000D1073" w:rsidP="000D1073">
            <w:pPr>
              <w:jc w:val="center"/>
              <w:rPr>
                <w:color w:val="000000"/>
                <w:sz w:val="20"/>
                <w:szCs w:val="20"/>
              </w:rPr>
            </w:pPr>
            <w:r w:rsidRPr="000D1073">
              <w:rPr>
                <w:color w:val="000000"/>
                <w:sz w:val="20"/>
                <w:szCs w:val="20"/>
              </w:rPr>
              <w:t>-0,01</w:t>
            </w:r>
          </w:p>
        </w:tc>
        <w:tc>
          <w:tcPr>
            <w:tcW w:w="202" w:type="pct"/>
            <w:tcBorders>
              <w:top w:val="nil"/>
              <w:left w:val="nil"/>
              <w:bottom w:val="single" w:sz="4" w:space="0" w:color="auto"/>
              <w:right w:val="single" w:sz="4" w:space="0" w:color="auto"/>
            </w:tcBorders>
            <w:shd w:val="clear" w:color="auto" w:fill="auto"/>
            <w:vAlign w:val="center"/>
            <w:hideMark/>
          </w:tcPr>
          <w:p w14:paraId="3E727097" w14:textId="77777777" w:rsidR="000D1073" w:rsidRPr="000D1073" w:rsidRDefault="000D1073" w:rsidP="000D1073">
            <w:pPr>
              <w:jc w:val="center"/>
              <w:rPr>
                <w:color w:val="000000"/>
                <w:sz w:val="20"/>
                <w:szCs w:val="20"/>
              </w:rPr>
            </w:pPr>
            <w:r w:rsidRPr="000D1073">
              <w:rPr>
                <w:color w:val="000000"/>
                <w:sz w:val="20"/>
                <w:szCs w:val="20"/>
              </w:rPr>
              <w:t>-0,01</w:t>
            </w:r>
          </w:p>
        </w:tc>
        <w:tc>
          <w:tcPr>
            <w:tcW w:w="202" w:type="pct"/>
            <w:tcBorders>
              <w:top w:val="nil"/>
              <w:left w:val="nil"/>
              <w:bottom w:val="single" w:sz="4" w:space="0" w:color="auto"/>
              <w:right w:val="single" w:sz="4" w:space="0" w:color="auto"/>
            </w:tcBorders>
            <w:shd w:val="clear" w:color="auto" w:fill="auto"/>
            <w:vAlign w:val="center"/>
            <w:hideMark/>
          </w:tcPr>
          <w:p w14:paraId="475630D7" w14:textId="77777777" w:rsidR="000D1073" w:rsidRPr="000D1073" w:rsidRDefault="000D1073" w:rsidP="000D1073">
            <w:pPr>
              <w:jc w:val="center"/>
              <w:rPr>
                <w:color w:val="000000"/>
                <w:sz w:val="20"/>
                <w:szCs w:val="20"/>
              </w:rPr>
            </w:pPr>
            <w:r w:rsidRPr="000D1073">
              <w:rPr>
                <w:color w:val="000000"/>
                <w:sz w:val="20"/>
                <w:szCs w:val="20"/>
              </w:rPr>
              <w:t>0,69</w:t>
            </w:r>
          </w:p>
        </w:tc>
        <w:tc>
          <w:tcPr>
            <w:tcW w:w="202" w:type="pct"/>
            <w:tcBorders>
              <w:top w:val="nil"/>
              <w:left w:val="nil"/>
              <w:bottom w:val="single" w:sz="4" w:space="0" w:color="auto"/>
              <w:right w:val="single" w:sz="4" w:space="0" w:color="auto"/>
            </w:tcBorders>
            <w:shd w:val="clear" w:color="auto" w:fill="auto"/>
            <w:vAlign w:val="center"/>
            <w:hideMark/>
          </w:tcPr>
          <w:p w14:paraId="509C75BB" w14:textId="77777777" w:rsidR="000D1073" w:rsidRPr="000D1073" w:rsidRDefault="000D1073" w:rsidP="000D1073">
            <w:pPr>
              <w:jc w:val="center"/>
              <w:rPr>
                <w:color w:val="000000"/>
                <w:sz w:val="20"/>
                <w:szCs w:val="20"/>
              </w:rPr>
            </w:pPr>
            <w:r w:rsidRPr="000D1073">
              <w:rPr>
                <w:color w:val="000000"/>
                <w:sz w:val="20"/>
                <w:szCs w:val="20"/>
              </w:rPr>
              <w:t>0,92</w:t>
            </w:r>
          </w:p>
        </w:tc>
      </w:tr>
      <w:tr w:rsidR="000D1073" w:rsidRPr="000D1073" w14:paraId="0EB59333"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235ED1B5" w14:textId="77777777" w:rsidR="000D1073" w:rsidRPr="000D1073" w:rsidRDefault="000D1073" w:rsidP="000D1073">
            <w:pPr>
              <w:jc w:val="center"/>
              <w:rPr>
                <w:color w:val="000000"/>
                <w:sz w:val="20"/>
                <w:szCs w:val="20"/>
              </w:rPr>
            </w:pPr>
            <w:r w:rsidRPr="000D1073">
              <w:rPr>
                <w:color w:val="000000"/>
                <w:sz w:val="20"/>
                <w:szCs w:val="20"/>
              </w:rPr>
              <w:t>ЦЖ1.</w:t>
            </w:r>
          </w:p>
        </w:tc>
        <w:tc>
          <w:tcPr>
            <w:tcW w:w="187" w:type="pct"/>
            <w:tcBorders>
              <w:top w:val="nil"/>
              <w:left w:val="nil"/>
              <w:bottom w:val="single" w:sz="4" w:space="0" w:color="auto"/>
              <w:right w:val="single" w:sz="4" w:space="0" w:color="auto"/>
            </w:tcBorders>
            <w:shd w:val="clear" w:color="auto" w:fill="auto"/>
            <w:vAlign w:val="center"/>
            <w:hideMark/>
          </w:tcPr>
          <w:p w14:paraId="079FC448"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1739A220"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190D604C" w14:textId="77777777" w:rsidR="000D1073" w:rsidRPr="000D1073" w:rsidRDefault="000D1073" w:rsidP="000D1073">
            <w:pPr>
              <w:jc w:val="center"/>
              <w:rPr>
                <w:color w:val="000000"/>
                <w:sz w:val="20"/>
                <w:szCs w:val="20"/>
              </w:rPr>
            </w:pPr>
            <w:r w:rsidRPr="000D1073">
              <w:rPr>
                <w:color w:val="000000"/>
                <w:sz w:val="20"/>
                <w:szCs w:val="20"/>
              </w:rPr>
              <w:t>-0,02</w:t>
            </w:r>
          </w:p>
        </w:tc>
        <w:tc>
          <w:tcPr>
            <w:tcW w:w="187" w:type="pct"/>
            <w:tcBorders>
              <w:top w:val="nil"/>
              <w:left w:val="nil"/>
              <w:bottom w:val="single" w:sz="4" w:space="0" w:color="auto"/>
              <w:right w:val="single" w:sz="4" w:space="0" w:color="auto"/>
            </w:tcBorders>
            <w:shd w:val="clear" w:color="auto" w:fill="auto"/>
            <w:vAlign w:val="center"/>
            <w:hideMark/>
          </w:tcPr>
          <w:p w14:paraId="3133FFB4" w14:textId="77777777" w:rsidR="000D1073" w:rsidRPr="000D1073" w:rsidRDefault="000D1073" w:rsidP="000D1073">
            <w:pPr>
              <w:jc w:val="center"/>
              <w:rPr>
                <w:color w:val="000000"/>
                <w:sz w:val="20"/>
                <w:szCs w:val="20"/>
              </w:rPr>
            </w:pPr>
            <w:r w:rsidRPr="000D1073">
              <w:rPr>
                <w:color w:val="000000"/>
                <w:sz w:val="20"/>
                <w:szCs w:val="20"/>
              </w:rPr>
              <w:t>0,02</w:t>
            </w:r>
          </w:p>
        </w:tc>
        <w:tc>
          <w:tcPr>
            <w:tcW w:w="192" w:type="pct"/>
            <w:tcBorders>
              <w:top w:val="nil"/>
              <w:left w:val="nil"/>
              <w:bottom w:val="single" w:sz="4" w:space="0" w:color="auto"/>
              <w:right w:val="single" w:sz="4" w:space="0" w:color="auto"/>
            </w:tcBorders>
            <w:shd w:val="clear" w:color="auto" w:fill="auto"/>
            <w:vAlign w:val="center"/>
            <w:hideMark/>
          </w:tcPr>
          <w:p w14:paraId="32E569CB"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26185C93"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0FA4465A" w14:textId="77777777" w:rsidR="000D1073" w:rsidRPr="000D1073" w:rsidRDefault="000D1073" w:rsidP="000D1073">
            <w:pPr>
              <w:jc w:val="center"/>
              <w:rPr>
                <w:color w:val="000000"/>
                <w:sz w:val="20"/>
                <w:szCs w:val="20"/>
              </w:rPr>
            </w:pPr>
            <w:r w:rsidRPr="000D1073">
              <w:rPr>
                <w:color w:val="000000"/>
                <w:sz w:val="20"/>
                <w:szCs w:val="20"/>
              </w:rPr>
              <w:t>-0,01</w:t>
            </w:r>
          </w:p>
        </w:tc>
        <w:tc>
          <w:tcPr>
            <w:tcW w:w="202" w:type="pct"/>
            <w:tcBorders>
              <w:top w:val="nil"/>
              <w:left w:val="nil"/>
              <w:bottom w:val="single" w:sz="4" w:space="0" w:color="auto"/>
              <w:right w:val="single" w:sz="4" w:space="0" w:color="auto"/>
            </w:tcBorders>
            <w:shd w:val="clear" w:color="auto" w:fill="auto"/>
            <w:vAlign w:val="center"/>
            <w:hideMark/>
          </w:tcPr>
          <w:p w14:paraId="2C2BA118" w14:textId="77777777" w:rsidR="000D1073" w:rsidRPr="000D1073" w:rsidRDefault="000D1073" w:rsidP="000D1073">
            <w:pPr>
              <w:jc w:val="center"/>
              <w:rPr>
                <w:color w:val="000000"/>
                <w:sz w:val="20"/>
                <w:szCs w:val="20"/>
              </w:rPr>
            </w:pPr>
            <w:r w:rsidRPr="000D1073">
              <w:rPr>
                <w:color w:val="000000"/>
                <w:sz w:val="20"/>
                <w:szCs w:val="20"/>
              </w:rPr>
              <w:t>-0,01</w:t>
            </w:r>
          </w:p>
        </w:tc>
        <w:tc>
          <w:tcPr>
            <w:tcW w:w="202" w:type="pct"/>
            <w:tcBorders>
              <w:top w:val="nil"/>
              <w:left w:val="nil"/>
              <w:bottom w:val="single" w:sz="4" w:space="0" w:color="auto"/>
              <w:right w:val="single" w:sz="4" w:space="0" w:color="auto"/>
            </w:tcBorders>
            <w:shd w:val="clear" w:color="auto" w:fill="auto"/>
            <w:vAlign w:val="center"/>
            <w:hideMark/>
          </w:tcPr>
          <w:p w14:paraId="20CFEA9D" w14:textId="77777777" w:rsidR="000D1073" w:rsidRPr="000D1073" w:rsidRDefault="000D1073" w:rsidP="000D1073">
            <w:pPr>
              <w:jc w:val="center"/>
              <w:rPr>
                <w:color w:val="000000"/>
                <w:sz w:val="20"/>
                <w:szCs w:val="20"/>
              </w:rPr>
            </w:pPr>
            <w:r w:rsidRPr="000D1073">
              <w:rPr>
                <w:color w:val="000000"/>
                <w:sz w:val="20"/>
                <w:szCs w:val="20"/>
              </w:rPr>
              <w:t>-0,01</w:t>
            </w:r>
          </w:p>
        </w:tc>
        <w:tc>
          <w:tcPr>
            <w:tcW w:w="202" w:type="pct"/>
            <w:tcBorders>
              <w:top w:val="nil"/>
              <w:left w:val="nil"/>
              <w:bottom w:val="single" w:sz="4" w:space="0" w:color="auto"/>
              <w:right w:val="single" w:sz="4" w:space="0" w:color="auto"/>
            </w:tcBorders>
            <w:shd w:val="clear" w:color="auto" w:fill="auto"/>
            <w:vAlign w:val="center"/>
            <w:hideMark/>
          </w:tcPr>
          <w:p w14:paraId="63685B28" w14:textId="77777777" w:rsidR="000D1073" w:rsidRPr="000D1073" w:rsidRDefault="000D1073" w:rsidP="000D1073">
            <w:pPr>
              <w:jc w:val="center"/>
              <w:rPr>
                <w:color w:val="000000"/>
                <w:sz w:val="20"/>
                <w:szCs w:val="20"/>
              </w:rPr>
            </w:pPr>
            <w:r w:rsidRPr="000D1073">
              <w:rPr>
                <w:color w:val="000000"/>
                <w:sz w:val="20"/>
                <w:szCs w:val="20"/>
              </w:rPr>
              <w:t>-0,01</w:t>
            </w:r>
          </w:p>
        </w:tc>
        <w:tc>
          <w:tcPr>
            <w:tcW w:w="202" w:type="pct"/>
            <w:tcBorders>
              <w:top w:val="nil"/>
              <w:left w:val="nil"/>
              <w:bottom w:val="single" w:sz="4" w:space="0" w:color="auto"/>
              <w:right w:val="single" w:sz="4" w:space="0" w:color="auto"/>
            </w:tcBorders>
            <w:shd w:val="clear" w:color="auto" w:fill="auto"/>
            <w:vAlign w:val="center"/>
            <w:hideMark/>
          </w:tcPr>
          <w:p w14:paraId="357DEA5E" w14:textId="77777777" w:rsidR="000D1073" w:rsidRPr="000D1073" w:rsidRDefault="000D1073" w:rsidP="000D1073">
            <w:pPr>
              <w:jc w:val="center"/>
              <w:rPr>
                <w:color w:val="000000"/>
                <w:sz w:val="20"/>
                <w:szCs w:val="20"/>
              </w:rPr>
            </w:pPr>
            <w:r w:rsidRPr="000D1073">
              <w:rPr>
                <w:color w:val="000000"/>
                <w:sz w:val="20"/>
                <w:szCs w:val="20"/>
              </w:rPr>
              <w:t>-0,01</w:t>
            </w:r>
          </w:p>
        </w:tc>
        <w:tc>
          <w:tcPr>
            <w:tcW w:w="202" w:type="pct"/>
            <w:tcBorders>
              <w:top w:val="nil"/>
              <w:left w:val="nil"/>
              <w:bottom w:val="single" w:sz="4" w:space="0" w:color="auto"/>
              <w:right w:val="single" w:sz="4" w:space="0" w:color="auto"/>
            </w:tcBorders>
            <w:shd w:val="clear" w:color="auto" w:fill="auto"/>
            <w:vAlign w:val="center"/>
            <w:hideMark/>
          </w:tcPr>
          <w:p w14:paraId="3A94F403" w14:textId="77777777" w:rsidR="000D1073" w:rsidRPr="000D1073" w:rsidRDefault="000D1073" w:rsidP="000D1073">
            <w:pPr>
              <w:jc w:val="center"/>
              <w:rPr>
                <w:color w:val="000000"/>
                <w:sz w:val="20"/>
                <w:szCs w:val="20"/>
              </w:rPr>
            </w:pPr>
            <w:r w:rsidRPr="000D1073">
              <w:rPr>
                <w:color w:val="000000"/>
                <w:sz w:val="20"/>
                <w:szCs w:val="20"/>
              </w:rPr>
              <w:t>2,52</w:t>
            </w:r>
          </w:p>
        </w:tc>
        <w:tc>
          <w:tcPr>
            <w:tcW w:w="202" w:type="pct"/>
            <w:tcBorders>
              <w:top w:val="nil"/>
              <w:left w:val="nil"/>
              <w:bottom w:val="single" w:sz="4" w:space="0" w:color="auto"/>
              <w:right w:val="single" w:sz="4" w:space="0" w:color="auto"/>
            </w:tcBorders>
            <w:shd w:val="clear" w:color="auto" w:fill="auto"/>
            <w:vAlign w:val="center"/>
            <w:hideMark/>
          </w:tcPr>
          <w:p w14:paraId="7F61E516" w14:textId="77777777" w:rsidR="000D1073" w:rsidRPr="000D1073" w:rsidRDefault="000D1073" w:rsidP="000D1073">
            <w:pPr>
              <w:jc w:val="center"/>
              <w:rPr>
                <w:color w:val="000000"/>
                <w:sz w:val="20"/>
                <w:szCs w:val="20"/>
              </w:rPr>
            </w:pPr>
            <w:r w:rsidRPr="000D1073">
              <w:rPr>
                <w:color w:val="000000"/>
                <w:sz w:val="20"/>
                <w:szCs w:val="20"/>
              </w:rPr>
              <w:t>2,52</w:t>
            </w:r>
          </w:p>
        </w:tc>
        <w:tc>
          <w:tcPr>
            <w:tcW w:w="202" w:type="pct"/>
            <w:tcBorders>
              <w:top w:val="nil"/>
              <w:left w:val="nil"/>
              <w:bottom w:val="single" w:sz="4" w:space="0" w:color="auto"/>
              <w:right w:val="single" w:sz="4" w:space="0" w:color="auto"/>
            </w:tcBorders>
            <w:shd w:val="clear" w:color="auto" w:fill="auto"/>
            <w:vAlign w:val="center"/>
            <w:hideMark/>
          </w:tcPr>
          <w:p w14:paraId="699E8090" w14:textId="77777777" w:rsidR="000D1073" w:rsidRPr="000D1073" w:rsidRDefault="000D1073" w:rsidP="000D1073">
            <w:pPr>
              <w:jc w:val="center"/>
              <w:rPr>
                <w:color w:val="000000"/>
                <w:sz w:val="20"/>
                <w:szCs w:val="20"/>
              </w:rPr>
            </w:pPr>
            <w:r w:rsidRPr="000D1073">
              <w:rPr>
                <w:color w:val="000000"/>
                <w:sz w:val="20"/>
                <w:szCs w:val="20"/>
              </w:rPr>
              <w:t>4,53</w:t>
            </w:r>
          </w:p>
        </w:tc>
        <w:tc>
          <w:tcPr>
            <w:tcW w:w="202" w:type="pct"/>
            <w:tcBorders>
              <w:top w:val="nil"/>
              <w:left w:val="nil"/>
              <w:bottom w:val="single" w:sz="4" w:space="0" w:color="auto"/>
              <w:right w:val="single" w:sz="4" w:space="0" w:color="auto"/>
            </w:tcBorders>
            <w:shd w:val="clear" w:color="auto" w:fill="auto"/>
            <w:vAlign w:val="center"/>
            <w:hideMark/>
          </w:tcPr>
          <w:p w14:paraId="00B71305" w14:textId="77777777" w:rsidR="000D1073" w:rsidRPr="000D1073" w:rsidRDefault="000D1073" w:rsidP="000D1073">
            <w:pPr>
              <w:jc w:val="center"/>
              <w:rPr>
                <w:color w:val="000000"/>
                <w:sz w:val="20"/>
                <w:szCs w:val="20"/>
              </w:rPr>
            </w:pPr>
            <w:r w:rsidRPr="000D1073">
              <w:rPr>
                <w:color w:val="000000"/>
                <w:sz w:val="20"/>
                <w:szCs w:val="20"/>
              </w:rPr>
              <w:t>4,53</w:t>
            </w:r>
          </w:p>
        </w:tc>
        <w:tc>
          <w:tcPr>
            <w:tcW w:w="202" w:type="pct"/>
            <w:tcBorders>
              <w:top w:val="nil"/>
              <w:left w:val="nil"/>
              <w:bottom w:val="single" w:sz="4" w:space="0" w:color="auto"/>
              <w:right w:val="single" w:sz="4" w:space="0" w:color="auto"/>
            </w:tcBorders>
            <w:shd w:val="clear" w:color="auto" w:fill="auto"/>
            <w:vAlign w:val="center"/>
            <w:hideMark/>
          </w:tcPr>
          <w:p w14:paraId="0A616037" w14:textId="77777777" w:rsidR="000D1073" w:rsidRPr="000D1073" w:rsidRDefault="000D1073" w:rsidP="000D1073">
            <w:pPr>
              <w:jc w:val="center"/>
              <w:rPr>
                <w:color w:val="000000"/>
                <w:sz w:val="20"/>
                <w:szCs w:val="20"/>
              </w:rPr>
            </w:pPr>
            <w:r w:rsidRPr="000D1073">
              <w:rPr>
                <w:color w:val="000000"/>
                <w:sz w:val="20"/>
                <w:szCs w:val="20"/>
              </w:rPr>
              <w:t>4,53</w:t>
            </w:r>
          </w:p>
        </w:tc>
        <w:tc>
          <w:tcPr>
            <w:tcW w:w="202" w:type="pct"/>
            <w:tcBorders>
              <w:top w:val="nil"/>
              <w:left w:val="nil"/>
              <w:bottom w:val="single" w:sz="4" w:space="0" w:color="auto"/>
              <w:right w:val="single" w:sz="4" w:space="0" w:color="auto"/>
            </w:tcBorders>
            <w:shd w:val="clear" w:color="auto" w:fill="auto"/>
            <w:vAlign w:val="center"/>
            <w:hideMark/>
          </w:tcPr>
          <w:p w14:paraId="54B4D6B4" w14:textId="77777777" w:rsidR="000D1073" w:rsidRPr="000D1073" w:rsidRDefault="000D1073" w:rsidP="000D1073">
            <w:pPr>
              <w:jc w:val="center"/>
              <w:rPr>
                <w:color w:val="000000"/>
                <w:sz w:val="20"/>
                <w:szCs w:val="20"/>
              </w:rPr>
            </w:pPr>
            <w:r w:rsidRPr="000D1073">
              <w:rPr>
                <w:color w:val="000000"/>
                <w:sz w:val="20"/>
                <w:szCs w:val="20"/>
              </w:rPr>
              <w:t>4,53</w:t>
            </w:r>
          </w:p>
        </w:tc>
        <w:tc>
          <w:tcPr>
            <w:tcW w:w="202" w:type="pct"/>
            <w:tcBorders>
              <w:top w:val="nil"/>
              <w:left w:val="nil"/>
              <w:bottom w:val="single" w:sz="4" w:space="0" w:color="auto"/>
              <w:right w:val="single" w:sz="4" w:space="0" w:color="auto"/>
            </w:tcBorders>
            <w:shd w:val="clear" w:color="auto" w:fill="auto"/>
            <w:vAlign w:val="center"/>
            <w:hideMark/>
          </w:tcPr>
          <w:p w14:paraId="389D89A0" w14:textId="77777777" w:rsidR="000D1073" w:rsidRPr="000D1073" w:rsidRDefault="000D1073" w:rsidP="000D1073">
            <w:pPr>
              <w:jc w:val="center"/>
              <w:rPr>
                <w:color w:val="000000"/>
                <w:sz w:val="20"/>
                <w:szCs w:val="20"/>
              </w:rPr>
            </w:pPr>
            <w:r w:rsidRPr="000D1073">
              <w:rPr>
                <w:color w:val="000000"/>
                <w:sz w:val="20"/>
                <w:szCs w:val="20"/>
              </w:rPr>
              <w:t>4,53</w:t>
            </w:r>
          </w:p>
        </w:tc>
      </w:tr>
      <w:tr w:rsidR="000D1073" w:rsidRPr="000D1073" w14:paraId="0ED5F55A"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66DCB75C" w14:textId="77777777" w:rsidR="000D1073" w:rsidRPr="000D1073" w:rsidRDefault="000D1073" w:rsidP="000D1073">
            <w:pPr>
              <w:jc w:val="center"/>
              <w:rPr>
                <w:color w:val="000000"/>
                <w:sz w:val="20"/>
                <w:szCs w:val="20"/>
              </w:rPr>
            </w:pPr>
            <w:r w:rsidRPr="000D1073">
              <w:rPr>
                <w:color w:val="000000"/>
                <w:sz w:val="20"/>
                <w:szCs w:val="20"/>
              </w:rPr>
              <w:t>ЦЖ2.</w:t>
            </w:r>
          </w:p>
        </w:tc>
        <w:tc>
          <w:tcPr>
            <w:tcW w:w="187" w:type="pct"/>
            <w:tcBorders>
              <w:top w:val="nil"/>
              <w:left w:val="nil"/>
              <w:bottom w:val="single" w:sz="4" w:space="0" w:color="auto"/>
              <w:right w:val="single" w:sz="4" w:space="0" w:color="auto"/>
            </w:tcBorders>
            <w:shd w:val="clear" w:color="auto" w:fill="auto"/>
            <w:vAlign w:val="center"/>
            <w:hideMark/>
          </w:tcPr>
          <w:p w14:paraId="3C73283A"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28DB10D0"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7720C9EF" w14:textId="77777777" w:rsidR="000D1073" w:rsidRPr="000D1073" w:rsidRDefault="000D1073" w:rsidP="000D1073">
            <w:pPr>
              <w:jc w:val="center"/>
              <w:rPr>
                <w:color w:val="000000"/>
                <w:sz w:val="20"/>
                <w:szCs w:val="20"/>
              </w:rPr>
            </w:pPr>
            <w:r w:rsidRPr="000D1073">
              <w:rPr>
                <w:color w:val="000000"/>
                <w:sz w:val="20"/>
                <w:szCs w:val="20"/>
              </w:rPr>
              <w:t>-0,03</w:t>
            </w:r>
          </w:p>
        </w:tc>
        <w:tc>
          <w:tcPr>
            <w:tcW w:w="187" w:type="pct"/>
            <w:tcBorders>
              <w:top w:val="nil"/>
              <w:left w:val="nil"/>
              <w:bottom w:val="single" w:sz="4" w:space="0" w:color="auto"/>
              <w:right w:val="single" w:sz="4" w:space="0" w:color="auto"/>
            </w:tcBorders>
            <w:shd w:val="clear" w:color="auto" w:fill="auto"/>
            <w:vAlign w:val="center"/>
            <w:hideMark/>
          </w:tcPr>
          <w:p w14:paraId="3FEFD5E1" w14:textId="77777777" w:rsidR="000D1073" w:rsidRPr="000D1073" w:rsidRDefault="000D1073" w:rsidP="000D1073">
            <w:pPr>
              <w:jc w:val="center"/>
              <w:rPr>
                <w:color w:val="000000"/>
                <w:sz w:val="20"/>
                <w:szCs w:val="20"/>
              </w:rPr>
            </w:pPr>
            <w:r w:rsidRPr="000D1073">
              <w:rPr>
                <w:color w:val="000000"/>
                <w:sz w:val="20"/>
                <w:szCs w:val="20"/>
              </w:rPr>
              <w:t>0,04</w:t>
            </w:r>
          </w:p>
        </w:tc>
        <w:tc>
          <w:tcPr>
            <w:tcW w:w="192" w:type="pct"/>
            <w:tcBorders>
              <w:top w:val="nil"/>
              <w:left w:val="nil"/>
              <w:bottom w:val="single" w:sz="4" w:space="0" w:color="auto"/>
              <w:right w:val="single" w:sz="4" w:space="0" w:color="auto"/>
            </w:tcBorders>
            <w:shd w:val="clear" w:color="auto" w:fill="auto"/>
            <w:vAlign w:val="center"/>
            <w:hideMark/>
          </w:tcPr>
          <w:p w14:paraId="6EECDC8C" w14:textId="77777777" w:rsidR="000D1073" w:rsidRPr="000D1073" w:rsidRDefault="000D1073" w:rsidP="000D1073">
            <w:pPr>
              <w:jc w:val="center"/>
              <w:rPr>
                <w:color w:val="000000"/>
                <w:sz w:val="20"/>
                <w:szCs w:val="20"/>
              </w:rPr>
            </w:pPr>
            <w:r w:rsidRPr="000D1073">
              <w:rPr>
                <w:color w:val="000000"/>
                <w:sz w:val="20"/>
                <w:szCs w:val="20"/>
              </w:rPr>
              <w:t>-0,02</w:t>
            </w:r>
          </w:p>
        </w:tc>
        <w:tc>
          <w:tcPr>
            <w:tcW w:w="192" w:type="pct"/>
            <w:tcBorders>
              <w:top w:val="nil"/>
              <w:left w:val="nil"/>
              <w:bottom w:val="single" w:sz="4" w:space="0" w:color="auto"/>
              <w:right w:val="single" w:sz="4" w:space="0" w:color="auto"/>
            </w:tcBorders>
            <w:shd w:val="clear" w:color="auto" w:fill="auto"/>
            <w:vAlign w:val="center"/>
            <w:hideMark/>
          </w:tcPr>
          <w:p w14:paraId="0FD5CF76" w14:textId="77777777" w:rsidR="000D1073" w:rsidRPr="000D1073" w:rsidRDefault="000D1073" w:rsidP="000D1073">
            <w:pPr>
              <w:jc w:val="center"/>
              <w:rPr>
                <w:color w:val="000000"/>
                <w:sz w:val="20"/>
                <w:szCs w:val="20"/>
              </w:rPr>
            </w:pPr>
            <w:r w:rsidRPr="000D1073">
              <w:rPr>
                <w:color w:val="000000"/>
                <w:sz w:val="20"/>
                <w:szCs w:val="20"/>
              </w:rPr>
              <w:t>-0,02</w:t>
            </w:r>
          </w:p>
        </w:tc>
        <w:tc>
          <w:tcPr>
            <w:tcW w:w="192" w:type="pct"/>
            <w:tcBorders>
              <w:top w:val="nil"/>
              <w:left w:val="nil"/>
              <w:bottom w:val="single" w:sz="4" w:space="0" w:color="auto"/>
              <w:right w:val="single" w:sz="4" w:space="0" w:color="auto"/>
            </w:tcBorders>
            <w:shd w:val="clear" w:color="auto" w:fill="auto"/>
            <w:vAlign w:val="center"/>
            <w:hideMark/>
          </w:tcPr>
          <w:p w14:paraId="1884AB3A" w14:textId="77777777" w:rsidR="000D1073" w:rsidRPr="000D1073" w:rsidRDefault="000D1073" w:rsidP="000D1073">
            <w:pPr>
              <w:jc w:val="center"/>
              <w:rPr>
                <w:color w:val="000000"/>
                <w:sz w:val="20"/>
                <w:szCs w:val="20"/>
              </w:rPr>
            </w:pPr>
            <w:r w:rsidRPr="000D1073">
              <w:rPr>
                <w:color w:val="000000"/>
                <w:sz w:val="20"/>
                <w:szCs w:val="20"/>
              </w:rPr>
              <w:t>-0,02</w:t>
            </w:r>
          </w:p>
        </w:tc>
        <w:tc>
          <w:tcPr>
            <w:tcW w:w="202" w:type="pct"/>
            <w:tcBorders>
              <w:top w:val="nil"/>
              <w:left w:val="nil"/>
              <w:bottom w:val="single" w:sz="4" w:space="0" w:color="auto"/>
              <w:right w:val="single" w:sz="4" w:space="0" w:color="auto"/>
            </w:tcBorders>
            <w:shd w:val="clear" w:color="auto" w:fill="auto"/>
            <w:vAlign w:val="center"/>
            <w:hideMark/>
          </w:tcPr>
          <w:p w14:paraId="34A97CE1" w14:textId="77777777" w:rsidR="000D1073" w:rsidRPr="000D1073" w:rsidRDefault="000D1073" w:rsidP="000D1073">
            <w:pPr>
              <w:jc w:val="center"/>
              <w:rPr>
                <w:color w:val="000000"/>
                <w:sz w:val="20"/>
                <w:szCs w:val="20"/>
              </w:rPr>
            </w:pPr>
            <w:r w:rsidRPr="000D1073">
              <w:rPr>
                <w:color w:val="000000"/>
                <w:sz w:val="20"/>
                <w:szCs w:val="20"/>
              </w:rPr>
              <w:t>-0,02</w:t>
            </w:r>
          </w:p>
        </w:tc>
        <w:tc>
          <w:tcPr>
            <w:tcW w:w="202" w:type="pct"/>
            <w:tcBorders>
              <w:top w:val="nil"/>
              <w:left w:val="nil"/>
              <w:bottom w:val="single" w:sz="4" w:space="0" w:color="auto"/>
              <w:right w:val="single" w:sz="4" w:space="0" w:color="auto"/>
            </w:tcBorders>
            <w:shd w:val="clear" w:color="auto" w:fill="auto"/>
            <w:vAlign w:val="center"/>
            <w:hideMark/>
          </w:tcPr>
          <w:p w14:paraId="65288F0A" w14:textId="77777777" w:rsidR="000D1073" w:rsidRPr="000D1073" w:rsidRDefault="000D1073" w:rsidP="000D1073">
            <w:pPr>
              <w:jc w:val="center"/>
              <w:rPr>
                <w:color w:val="000000"/>
                <w:sz w:val="20"/>
                <w:szCs w:val="20"/>
              </w:rPr>
            </w:pPr>
            <w:r w:rsidRPr="000D1073">
              <w:rPr>
                <w:color w:val="000000"/>
                <w:sz w:val="20"/>
                <w:szCs w:val="20"/>
              </w:rPr>
              <w:t>-0,02</w:t>
            </w:r>
          </w:p>
        </w:tc>
        <w:tc>
          <w:tcPr>
            <w:tcW w:w="202" w:type="pct"/>
            <w:tcBorders>
              <w:top w:val="nil"/>
              <w:left w:val="nil"/>
              <w:bottom w:val="single" w:sz="4" w:space="0" w:color="auto"/>
              <w:right w:val="single" w:sz="4" w:space="0" w:color="auto"/>
            </w:tcBorders>
            <w:shd w:val="clear" w:color="auto" w:fill="auto"/>
            <w:vAlign w:val="center"/>
            <w:hideMark/>
          </w:tcPr>
          <w:p w14:paraId="60046186" w14:textId="77777777" w:rsidR="000D1073" w:rsidRPr="000D1073" w:rsidRDefault="000D1073" w:rsidP="000D1073">
            <w:pPr>
              <w:jc w:val="center"/>
              <w:rPr>
                <w:color w:val="000000"/>
                <w:sz w:val="20"/>
                <w:szCs w:val="20"/>
              </w:rPr>
            </w:pPr>
            <w:r w:rsidRPr="000D1073">
              <w:rPr>
                <w:color w:val="000000"/>
                <w:sz w:val="20"/>
                <w:szCs w:val="20"/>
              </w:rPr>
              <w:t>-0,02</w:t>
            </w:r>
          </w:p>
        </w:tc>
        <w:tc>
          <w:tcPr>
            <w:tcW w:w="202" w:type="pct"/>
            <w:tcBorders>
              <w:top w:val="nil"/>
              <w:left w:val="nil"/>
              <w:bottom w:val="single" w:sz="4" w:space="0" w:color="auto"/>
              <w:right w:val="single" w:sz="4" w:space="0" w:color="auto"/>
            </w:tcBorders>
            <w:shd w:val="clear" w:color="auto" w:fill="auto"/>
            <w:vAlign w:val="center"/>
            <w:hideMark/>
          </w:tcPr>
          <w:p w14:paraId="231E4B4A" w14:textId="77777777" w:rsidR="000D1073" w:rsidRPr="000D1073" w:rsidRDefault="000D1073" w:rsidP="000D1073">
            <w:pPr>
              <w:jc w:val="center"/>
              <w:rPr>
                <w:color w:val="000000"/>
                <w:sz w:val="20"/>
                <w:szCs w:val="20"/>
              </w:rPr>
            </w:pPr>
            <w:r w:rsidRPr="000D1073">
              <w:rPr>
                <w:color w:val="000000"/>
                <w:sz w:val="20"/>
                <w:szCs w:val="20"/>
              </w:rPr>
              <w:t>-0,02</w:t>
            </w:r>
          </w:p>
        </w:tc>
        <w:tc>
          <w:tcPr>
            <w:tcW w:w="202" w:type="pct"/>
            <w:tcBorders>
              <w:top w:val="nil"/>
              <w:left w:val="nil"/>
              <w:bottom w:val="single" w:sz="4" w:space="0" w:color="auto"/>
              <w:right w:val="single" w:sz="4" w:space="0" w:color="auto"/>
            </w:tcBorders>
            <w:shd w:val="clear" w:color="auto" w:fill="auto"/>
            <w:vAlign w:val="center"/>
            <w:hideMark/>
          </w:tcPr>
          <w:p w14:paraId="5C3B2827" w14:textId="77777777" w:rsidR="000D1073" w:rsidRPr="000D1073" w:rsidRDefault="000D1073" w:rsidP="000D1073">
            <w:pPr>
              <w:jc w:val="center"/>
              <w:rPr>
                <w:color w:val="000000"/>
                <w:sz w:val="20"/>
                <w:szCs w:val="20"/>
              </w:rPr>
            </w:pPr>
            <w:r w:rsidRPr="000D1073">
              <w:rPr>
                <w:color w:val="000000"/>
                <w:sz w:val="20"/>
                <w:szCs w:val="20"/>
              </w:rPr>
              <w:t>-0,02</w:t>
            </w:r>
          </w:p>
        </w:tc>
        <w:tc>
          <w:tcPr>
            <w:tcW w:w="202" w:type="pct"/>
            <w:tcBorders>
              <w:top w:val="nil"/>
              <w:left w:val="nil"/>
              <w:bottom w:val="single" w:sz="4" w:space="0" w:color="auto"/>
              <w:right w:val="single" w:sz="4" w:space="0" w:color="auto"/>
            </w:tcBorders>
            <w:shd w:val="clear" w:color="auto" w:fill="auto"/>
            <w:vAlign w:val="center"/>
            <w:hideMark/>
          </w:tcPr>
          <w:p w14:paraId="64804AF0" w14:textId="77777777" w:rsidR="000D1073" w:rsidRPr="000D1073" w:rsidRDefault="000D1073" w:rsidP="000D1073">
            <w:pPr>
              <w:jc w:val="center"/>
              <w:rPr>
                <w:color w:val="000000"/>
                <w:sz w:val="20"/>
                <w:szCs w:val="20"/>
              </w:rPr>
            </w:pPr>
            <w:r w:rsidRPr="000D1073">
              <w:rPr>
                <w:color w:val="000000"/>
                <w:sz w:val="20"/>
                <w:szCs w:val="20"/>
              </w:rPr>
              <w:t>-0,02</w:t>
            </w:r>
          </w:p>
        </w:tc>
        <w:tc>
          <w:tcPr>
            <w:tcW w:w="202" w:type="pct"/>
            <w:tcBorders>
              <w:top w:val="nil"/>
              <w:left w:val="nil"/>
              <w:bottom w:val="single" w:sz="4" w:space="0" w:color="auto"/>
              <w:right w:val="single" w:sz="4" w:space="0" w:color="auto"/>
            </w:tcBorders>
            <w:shd w:val="clear" w:color="auto" w:fill="auto"/>
            <w:vAlign w:val="center"/>
            <w:hideMark/>
          </w:tcPr>
          <w:p w14:paraId="28C7D32C" w14:textId="77777777" w:rsidR="000D1073" w:rsidRPr="000D1073" w:rsidRDefault="000D1073" w:rsidP="000D1073">
            <w:pPr>
              <w:jc w:val="center"/>
              <w:rPr>
                <w:color w:val="000000"/>
                <w:sz w:val="20"/>
                <w:szCs w:val="20"/>
              </w:rPr>
            </w:pPr>
            <w:r w:rsidRPr="000D1073">
              <w:rPr>
                <w:color w:val="000000"/>
                <w:sz w:val="20"/>
                <w:szCs w:val="20"/>
              </w:rPr>
              <w:t>-0,02</w:t>
            </w:r>
          </w:p>
        </w:tc>
        <w:tc>
          <w:tcPr>
            <w:tcW w:w="202" w:type="pct"/>
            <w:tcBorders>
              <w:top w:val="nil"/>
              <w:left w:val="nil"/>
              <w:bottom w:val="single" w:sz="4" w:space="0" w:color="auto"/>
              <w:right w:val="single" w:sz="4" w:space="0" w:color="auto"/>
            </w:tcBorders>
            <w:shd w:val="clear" w:color="auto" w:fill="auto"/>
            <w:vAlign w:val="center"/>
            <w:hideMark/>
          </w:tcPr>
          <w:p w14:paraId="14FD0DBD" w14:textId="77777777" w:rsidR="000D1073" w:rsidRPr="000D1073" w:rsidRDefault="000D1073" w:rsidP="000D1073">
            <w:pPr>
              <w:jc w:val="center"/>
              <w:rPr>
                <w:color w:val="000000"/>
                <w:sz w:val="20"/>
                <w:szCs w:val="20"/>
              </w:rPr>
            </w:pPr>
            <w:r w:rsidRPr="000D1073">
              <w:rPr>
                <w:color w:val="000000"/>
                <w:sz w:val="20"/>
                <w:szCs w:val="20"/>
              </w:rPr>
              <w:t>1,99</w:t>
            </w:r>
          </w:p>
        </w:tc>
        <w:tc>
          <w:tcPr>
            <w:tcW w:w="202" w:type="pct"/>
            <w:tcBorders>
              <w:top w:val="nil"/>
              <w:left w:val="nil"/>
              <w:bottom w:val="single" w:sz="4" w:space="0" w:color="auto"/>
              <w:right w:val="single" w:sz="4" w:space="0" w:color="auto"/>
            </w:tcBorders>
            <w:shd w:val="clear" w:color="auto" w:fill="auto"/>
            <w:vAlign w:val="center"/>
            <w:hideMark/>
          </w:tcPr>
          <w:p w14:paraId="4B04BB77" w14:textId="77777777" w:rsidR="000D1073" w:rsidRPr="000D1073" w:rsidRDefault="000D1073" w:rsidP="000D1073">
            <w:pPr>
              <w:jc w:val="center"/>
              <w:rPr>
                <w:color w:val="000000"/>
                <w:sz w:val="20"/>
                <w:szCs w:val="20"/>
              </w:rPr>
            </w:pPr>
            <w:r w:rsidRPr="000D1073">
              <w:rPr>
                <w:color w:val="000000"/>
                <w:sz w:val="20"/>
                <w:szCs w:val="20"/>
              </w:rPr>
              <w:t>2,21</w:t>
            </w:r>
          </w:p>
        </w:tc>
        <w:tc>
          <w:tcPr>
            <w:tcW w:w="202" w:type="pct"/>
            <w:tcBorders>
              <w:top w:val="nil"/>
              <w:left w:val="nil"/>
              <w:bottom w:val="single" w:sz="4" w:space="0" w:color="auto"/>
              <w:right w:val="single" w:sz="4" w:space="0" w:color="auto"/>
            </w:tcBorders>
            <w:shd w:val="clear" w:color="auto" w:fill="auto"/>
            <w:vAlign w:val="center"/>
            <w:hideMark/>
          </w:tcPr>
          <w:p w14:paraId="0F9899BA" w14:textId="77777777" w:rsidR="000D1073" w:rsidRPr="000D1073" w:rsidRDefault="000D1073" w:rsidP="000D1073">
            <w:pPr>
              <w:jc w:val="center"/>
              <w:rPr>
                <w:color w:val="000000"/>
                <w:sz w:val="20"/>
                <w:szCs w:val="20"/>
              </w:rPr>
            </w:pPr>
            <w:r w:rsidRPr="000D1073">
              <w:rPr>
                <w:color w:val="000000"/>
                <w:sz w:val="20"/>
                <w:szCs w:val="20"/>
              </w:rPr>
              <w:t>2,21</w:t>
            </w:r>
          </w:p>
        </w:tc>
        <w:tc>
          <w:tcPr>
            <w:tcW w:w="202" w:type="pct"/>
            <w:tcBorders>
              <w:top w:val="nil"/>
              <w:left w:val="nil"/>
              <w:bottom w:val="single" w:sz="4" w:space="0" w:color="auto"/>
              <w:right w:val="single" w:sz="4" w:space="0" w:color="auto"/>
            </w:tcBorders>
            <w:shd w:val="clear" w:color="auto" w:fill="auto"/>
            <w:vAlign w:val="center"/>
            <w:hideMark/>
          </w:tcPr>
          <w:p w14:paraId="6C4E31B6" w14:textId="77777777" w:rsidR="000D1073" w:rsidRPr="000D1073" w:rsidRDefault="000D1073" w:rsidP="000D1073">
            <w:pPr>
              <w:jc w:val="center"/>
              <w:rPr>
                <w:color w:val="000000"/>
                <w:sz w:val="20"/>
                <w:szCs w:val="20"/>
              </w:rPr>
            </w:pPr>
            <w:r w:rsidRPr="000D1073">
              <w:rPr>
                <w:color w:val="000000"/>
                <w:sz w:val="20"/>
                <w:szCs w:val="20"/>
              </w:rPr>
              <w:t>2,21</w:t>
            </w:r>
          </w:p>
        </w:tc>
      </w:tr>
      <w:tr w:rsidR="000D1073" w:rsidRPr="000D1073" w14:paraId="62A40FA3"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41323644" w14:textId="77777777" w:rsidR="000D1073" w:rsidRPr="000D1073" w:rsidRDefault="000D1073" w:rsidP="000D1073">
            <w:pPr>
              <w:jc w:val="center"/>
              <w:rPr>
                <w:color w:val="000000"/>
                <w:sz w:val="20"/>
                <w:szCs w:val="20"/>
              </w:rPr>
            </w:pPr>
            <w:r w:rsidRPr="000D1073">
              <w:rPr>
                <w:color w:val="000000"/>
                <w:sz w:val="20"/>
                <w:szCs w:val="20"/>
              </w:rPr>
              <w:t>ЦЖ5.</w:t>
            </w:r>
          </w:p>
        </w:tc>
        <w:tc>
          <w:tcPr>
            <w:tcW w:w="187" w:type="pct"/>
            <w:tcBorders>
              <w:top w:val="nil"/>
              <w:left w:val="nil"/>
              <w:bottom w:val="single" w:sz="4" w:space="0" w:color="auto"/>
              <w:right w:val="single" w:sz="4" w:space="0" w:color="auto"/>
            </w:tcBorders>
            <w:shd w:val="clear" w:color="auto" w:fill="auto"/>
            <w:vAlign w:val="center"/>
            <w:hideMark/>
          </w:tcPr>
          <w:p w14:paraId="3E58ADDD"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6B12C4FC"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4A1BDF3F" w14:textId="77777777" w:rsidR="000D1073" w:rsidRPr="000D1073" w:rsidRDefault="000D1073" w:rsidP="000D1073">
            <w:pPr>
              <w:jc w:val="center"/>
              <w:rPr>
                <w:color w:val="000000"/>
                <w:sz w:val="20"/>
                <w:szCs w:val="20"/>
              </w:rPr>
            </w:pPr>
            <w:r w:rsidRPr="000D1073">
              <w:rPr>
                <w:color w:val="000000"/>
                <w:sz w:val="20"/>
                <w:szCs w:val="20"/>
              </w:rPr>
              <w:t>0,00</w:t>
            </w:r>
          </w:p>
        </w:tc>
        <w:tc>
          <w:tcPr>
            <w:tcW w:w="187" w:type="pct"/>
            <w:tcBorders>
              <w:top w:val="nil"/>
              <w:left w:val="nil"/>
              <w:bottom w:val="single" w:sz="4" w:space="0" w:color="auto"/>
              <w:right w:val="single" w:sz="4" w:space="0" w:color="auto"/>
            </w:tcBorders>
            <w:shd w:val="clear" w:color="auto" w:fill="auto"/>
            <w:vAlign w:val="center"/>
            <w:hideMark/>
          </w:tcPr>
          <w:p w14:paraId="2A505CB7"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68019060"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1F0CA00C"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4264B8C9"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2D11DB5A"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2118C77E"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4EA9DE4D"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65C20C48"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605E1DF7"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15B07795"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2DE8435B"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426CC4B0"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61C26A7A"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7A7BC2A7" w14:textId="77777777" w:rsidR="000D1073" w:rsidRPr="000D1073" w:rsidRDefault="000D1073" w:rsidP="000D1073">
            <w:pPr>
              <w:jc w:val="center"/>
              <w:rPr>
                <w:color w:val="000000"/>
                <w:sz w:val="20"/>
                <w:szCs w:val="20"/>
              </w:rPr>
            </w:pPr>
            <w:r w:rsidRPr="000D1073">
              <w:rPr>
                <w:color w:val="000000"/>
                <w:sz w:val="20"/>
                <w:szCs w:val="20"/>
              </w:rPr>
              <w:t>2,56</w:t>
            </w:r>
          </w:p>
        </w:tc>
        <w:tc>
          <w:tcPr>
            <w:tcW w:w="202" w:type="pct"/>
            <w:tcBorders>
              <w:top w:val="nil"/>
              <w:left w:val="nil"/>
              <w:bottom w:val="single" w:sz="4" w:space="0" w:color="auto"/>
              <w:right w:val="single" w:sz="4" w:space="0" w:color="auto"/>
            </w:tcBorders>
            <w:shd w:val="clear" w:color="auto" w:fill="auto"/>
            <w:vAlign w:val="center"/>
            <w:hideMark/>
          </w:tcPr>
          <w:p w14:paraId="78E775ED" w14:textId="77777777" w:rsidR="000D1073" w:rsidRPr="000D1073" w:rsidRDefault="000D1073" w:rsidP="000D1073">
            <w:pPr>
              <w:jc w:val="center"/>
              <w:rPr>
                <w:color w:val="000000"/>
                <w:sz w:val="20"/>
                <w:szCs w:val="20"/>
              </w:rPr>
            </w:pPr>
            <w:r w:rsidRPr="000D1073">
              <w:rPr>
                <w:color w:val="000000"/>
                <w:sz w:val="20"/>
                <w:szCs w:val="20"/>
              </w:rPr>
              <w:t>2,56</w:t>
            </w:r>
          </w:p>
        </w:tc>
      </w:tr>
      <w:tr w:rsidR="000D1073" w:rsidRPr="000D1073" w14:paraId="77DE05B6"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4AF8DADF" w14:textId="77777777" w:rsidR="000D1073" w:rsidRPr="000D1073" w:rsidRDefault="000D1073" w:rsidP="000D1073">
            <w:pPr>
              <w:jc w:val="center"/>
              <w:rPr>
                <w:color w:val="000000"/>
                <w:sz w:val="20"/>
                <w:szCs w:val="20"/>
              </w:rPr>
            </w:pPr>
            <w:r w:rsidRPr="000D1073">
              <w:rPr>
                <w:color w:val="000000"/>
                <w:sz w:val="20"/>
                <w:szCs w:val="20"/>
              </w:rPr>
              <w:t>ЦПЛ1.</w:t>
            </w:r>
          </w:p>
        </w:tc>
        <w:tc>
          <w:tcPr>
            <w:tcW w:w="187" w:type="pct"/>
            <w:tcBorders>
              <w:top w:val="nil"/>
              <w:left w:val="nil"/>
              <w:bottom w:val="single" w:sz="4" w:space="0" w:color="auto"/>
              <w:right w:val="single" w:sz="4" w:space="0" w:color="auto"/>
            </w:tcBorders>
            <w:shd w:val="clear" w:color="auto" w:fill="auto"/>
            <w:vAlign w:val="center"/>
            <w:hideMark/>
          </w:tcPr>
          <w:p w14:paraId="47F1841D"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176623FB" w14:textId="77777777" w:rsidR="000D1073" w:rsidRPr="000D1073" w:rsidRDefault="000D1073" w:rsidP="000D1073">
            <w:pPr>
              <w:jc w:val="center"/>
              <w:rPr>
                <w:color w:val="000000"/>
                <w:sz w:val="20"/>
                <w:szCs w:val="20"/>
              </w:rPr>
            </w:pPr>
            <w:r w:rsidRPr="000D1073">
              <w:rPr>
                <w:color w:val="000000"/>
                <w:sz w:val="20"/>
                <w:szCs w:val="20"/>
              </w:rPr>
              <w:t>-0,03</w:t>
            </w:r>
          </w:p>
        </w:tc>
        <w:tc>
          <w:tcPr>
            <w:tcW w:w="192" w:type="pct"/>
            <w:tcBorders>
              <w:top w:val="nil"/>
              <w:left w:val="nil"/>
              <w:bottom w:val="single" w:sz="4" w:space="0" w:color="auto"/>
              <w:right w:val="single" w:sz="4" w:space="0" w:color="auto"/>
            </w:tcBorders>
            <w:shd w:val="clear" w:color="auto" w:fill="auto"/>
            <w:vAlign w:val="center"/>
            <w:hideMark/>
          </w:tcPr>
          <w:p w14:paraId="447F06AF" w14:textId="77777777" w:rsidR="000D1073" w:rsidRPr="000D1073" w:rsidRDefault="000D1073" w:rsidP="000D1073">
            <w:pPr>
              <w:jc w:val="center"/>
              <w:rPr>
                <w:color w:val="000000"/>
                <w:sz w:val="20"/>
                <w:szCs w:val="20"/>
              </w:rPr>
            </w:pPr>
            <w:r w:rsidRPr="000D1073">
              <w:rPr>
                <w:color w:val="000000"/>
                <w:sz w:val="20"/>
                <w:szCs w:val="20"/>
              </w:rPr>
              <w:t>-0,07</w:t>
            </w:r>
          </w:p>
        </w:tc>
        <w:tc>
          <w:tcPr>
            <w:tcW w:w="187" w:type="pct"/>
            <w:tcBorders>
              <w:top w:val="nil"/>
              <w:left w:val="nil"/>
              <w:bottom w:val="single" w:sz="4" w:space="0" w:color="auto"/>
              <w:right w:val="single" w:sz="4" w:space="0" w:color="auto"/>
            </w:tcBorders>
            <w:shd w:val="clear" w:color="auto" w:fill="auto"/>
            <w:vAlign w:val="center"/>
            <w:hideMark/>
          </w:tcPr>
          <w:p w14:paraId="583051BF" w14:textId="77777777" w:rsidR="000D1073" w:rsidRPr="000D1073" w:rsidRDefault="000D1073" w:rsidP="000D1073">
            <w:pPr>
              <w:jc w:val="center"/>
              <w:rPr>
                <w:color w:val="000000"/>
                <w:sz w:val="20"/>
                <w:szCs w:val="20"/>
              </w:rPr>
            </w:pPr>
            <w:r w:rsidRPr="000D1073">
              <w:rPr>
                <w:color w:val="000000"/>
                <w:sz w:val="20"/>
                <w:szCs w:val="20"/>
              </w:rPr>
              <w:t>0,10</w:t>
            </w:r>
          </w:p>
        </w:tc>
        <w:tc>
          <w:tcPr>
            <w:tcW w:w="192" w:type="pct"/>
            <w:tcBorders>
              <w:top w:val="nil"/>
              <w:left w:val="nil"/>
              <w:bottom w:val="single" w:sz="4" w:space="0" w:color="auto"/>
              <w:right w:val="single" w:sz="4" w:space="0" w:color="auto"/>
            </w:tcBorders>
            <w:shd w:val="clear" w:color="auto" w:fill="auto"/>
            <w:vAlign w:val="center"/>
            <w:hideMark/>
          </w:tcPr>
          <w:p w14:paraId="50BCF4FC" w14:textId="77777777" w:rsidR="000D1073" w:rsidRPr="000D1073" w:rsidRDefault="000D1073" w:rsidP="000D1073">
            <w:pPr>
              <w:jc w:val="center"/>
              <w:rPr>
                <w:color w:val="000000"/>
                <w:sz w:val="20"/>
                <w:szCs w:val="20"/>
              </w:rPr>
            </w:pPr>
            <w:r w:rsidRPr="000D1073">
              <w:rPr>
                <w:color w:val="000000"/>
                <w:sz w:val="20"/>
                <w:szCs w:val="20"/>
              </w:rPr>
              <w:t>-0,05</w:t>
            </w:r>
          </w:p>
        </w:tc>
        <w:tc>
          <w:tcPr>
            <w:tcW w:w="192" w:type="pct"/>
            <w:tcBorders>
              <w:top w:val="nil"/>
              <w:left w:val="nil"/>
              <w:bottom w:val="single" w:sz="4" w:space="0" w:color="auto"/>
              <w:right w:val="single" w:sz="4" w:space="0" w:color="auto"/>
            </w:tcBorders>
            <w:shd w:val="clear" w:color="auto" w:fill="auto"/>
            <w:vAlign w:val="center"/>
            <w:hideMark/>
          </w:tcPr>
          <w:p w14:paraId="7C0F5743" w14:textId="77777777" w:rsidR="000D1073" w:rsidRPr="000D1073" w:rsidRDefault="000D1073" w:rsidP="000D1073">
            <w:pPr>
              <w:jc w:val="center"/>
              <w:rPr>
                <w:color w:val="000000"/>
                <w:sz w:val="20"/>
                <w:szCs w:val="20"/>
              </w:rPr>
            </w:pPr>
            <w:r w:rsidRPr="000D1073">
              <w:rPr>
                <w:color w:val="000000"/>
                <w:sz w:val="20"/>
                <w:szCs w:val="20"/>
              </w:rPr>
              <w:t>-0,05</w:t>
            </w:r>
          </w:p>
        </w:tc>
        <w:tc>
          <w:tcPr>
            <w:tcW w:w="192" w:type="pct"/>
            <w:tcBorders>
              <w:top w:val="nil"/>
              <w:left w:val="nil"/>
              <w:bottom w:val="single" w:sz="4" w:space="0" w:color="auto"/>
              <w:right w:val="single" w:sz="4" w:space="0" w:color="auto"/>
            </w:tcBorders>
            <w:shd w:val="clear" w:color="auto" w:fill="auto"/>
            <w:vAlign w:val="center"/>
            <w:hideMark/>
          </w:tcPr>
          <w:p w14:paraId="73939EDF" w14:textId="77777777" w:rsidR="000D1073" w:rsidRPr="000D1073" w:rsidRDefault="000D1073" w:rsidP="000D1073">
            <w:pPr>
              <w:jc w:val="center"/>
              <w:rPr>
                <w:color w:val="000000"/>
                <w:sz w:val="20"/>
                <w:szCs w:val="20"/>
              </w:rPr>
            </w:pPr>
            <w:r w:rsidRPr="000D1073">
              <w:rPr>
                <w:color w:val="000000"/>
                <w:sz w:val="20"/>
                <w:szCs w:val="20"/>
              </w:rPr>
              <w:t>-0,05</w:t>
            </w:r>
          </w:p>
        </w:tc>
        <w:tc>
          <w:tcPr>
            <w:tcW w:w="202" w:type="pct"/>
            <w:tcBorders>
              <w:top w:val="nil"/>
              <w:left w:val="nil"/>
              <w:bottom w:val="single" w:sz="4" w:space="0" w:color="auto"/>
              <w:right w:val="single" w:sz="4" w:space="0" w:color="auto"/>
            </w:tcBorders>
            <w:shd w:val="clear" w:color="auto" w:fill="auto"/>
            <w:vAlign w:val="center"/>
            <w:hideMark/>
          </w:tcPr>
          <w:p w14:paraId="0142C2D5" w14:textId="77777777" w:rsidR="000D1073" w:rsidRPr="000D1073" w:rsidRDefault="000D1073" w:rsidP="000D1073">
            <w:pPr>
              <w:jc w:val="center"/>
              <w:rPr>
                <w:color w:val="000000"/>
                <w:sz w:val="20"/>
                <w:szCs w:val="20"/>
              </w:rPr>
            </w:pPr>
            <w:r w:rsidRPr="000D1073">
              <w:rPr>
                <w:color w:val="000000"/>
                <w:sz w:val="20"/>
                <w:szCs w:val="20"/>
              </w:rPr>
              <w:t>-0,05</w:t>
            </w:r>
          </w:p>
        </w:tc>
        <w:tc>
          <w:tcPr>
            <w:tcW w:w="202" w:type="pct"/>
            <w:tcBorders>
              <w:top w:val="nil"/>
              <w:left w:val="nil"/>
              <w:bottom w:val="single" w:sz="4" w:space="0" w:color="auto"/>
              <w:right w:val="single" w:sz="4" w:space="0" w:color="auto"/>
            </w:tcBorders>
            <w:shd w:val="clear" w:color="auto" w:fill="auto"/>
            <w:vAlign w:val="center"/>
            <w:hideMark/>
          </w:tcPr>
          <w:p w14:paraId="7939158E" w14:textId="77777777" w:rsidR="000D1073" w:rsidRPr="000D1073" w:rsidRDefault="000D1073" w:rsidP="000D1073">
            <w:pPr>
              <w:jc w:val="center"/>
              <w:rPr>
                <w:color w:val="000000"/>
                <w:sz w:val="20"/>
                <w:szCs w:val="20"/>
              </w:rPr>
            </w:pPr>
            <w:r w:rsidRPr="000D1073">
              <w:rPr>
                <w:color w:val="000000"/>
                <w:sz w:val="20"/>
                <w:szCs w:val="20"/>
              </w:rPr>
              <w:t>-0,05</w:t>
            </w:r>
          </w:p>
        </w:tc>
        <w:tc>
          <w:tcPr>
            <w:tcW w:w="202" w:type="pct"/>
            <w:tcBorders>
              <w:top w:val="nil"/>
              <w:left w:val="nil"/>
              <w:bottom w:val="single" w:sz="4" w:space="0" w:color="auto"/>
              <w:right w:val="single" w:sz="4" w:space="0" w:color="auto"/>
            </w:tcBorders>
            <w:shd w:val="clear" w:color="auto" w:fill="auto"/>
            <w:vAlign w:val="center"/>
            <w:hideMark/>
          </w:tcPr>
          <w:p w14:paraId="1DFCE0ED" w14:textId="77777777" w:rsidR="000D1073" w:rsidRPr="000D1073" w:rsidRDefault="000D1073" w:rsidP="000D1073">
            <w:pPr>
              <w:jc w:val="center"/>
              <w:rPr>
                <w:color w:val="000000"/>
                <w:sz w:val="20"/>
                <w:szCs w:val="20"/>
              </w:rPr>
            </w:pPr>
            <w:r w:rsidRPr="000D1073">
              <w:rPr>
                <w:color w:val="000000"/>
                <w:sz w:val="20"/>
                <w:szCs w:val="20"/>
              </w:rPr>
              <w:t>-0,05</w:t>
            </w:r>
          </w:p>
        </w:tc>
        <w:tc>
          <w:tcPr>
            <w:tcW w:w="202" w:type="pct"/>
            <w:tcBorders>
              <w:top w:val="nil"/>
              <w:left w:val="nil"/>
              <w:bottom w:val="single" w:sz="4" w:space="0" w:color="auto"/>
              <w:right w:val="single" w:sz="4" w:space="0" w:color="auto"/>
            </w:tcBorders>
            <w:shd w:val="clear" w:color="auto" w:fill="auto"/>
            <w:vAlign w:val="center"/>
            <w:hideMark/>
          </w:tcPr>
          <w:p w14:paraId="094D982D" w14:textId="77777777" w:rsidR="000D1073" w:rsidRPr="000D1073" w:rsidRDefault="000D1073" w:rsidP="000D1073">
            <w:pPr>
              <w:jc w:val="center"/>
              <w:rPr>
                <w:color w:val="000000"/>
                <w:sz w:val="20"/>
                <w:szCs w:val="20"/>
              </w:rPr>
            </w:pPr>
            <w:r w:rsidRPr="000D1073">
              <w:rPr>
                <w:color w:val="000000"/>
                <w:sz w:val="20"/>
                <w:szCs w:val="20"/>
              </w:rPr>
              <w:t>-0,05</w:t>
            </w:r>
          </w:p>
        </w:tc>
        <w:tc>
          <w:tcPr>
            <w:tcW w:w="202" w:type="pct"/>
            <w:tcBorders>
              <w:top w:val="nil"/>
              <w:left w:val="nil"/>
              <w:bottom w:val="single" w:sz="4" w:space="0" w:color="auto"/>
              <w:right w:val="single" w:sz="4" w:space="0" w:color="auto"/>
            </w:tcBorders>
            <w:shd w:val="clear" w:color="auto" w:fill="auto"/>
            <w:vAlign w:val="center"/>
            <w:hideMark/>
          </w:tcPr>
          <w:p w14:paraId="00D3B30B" w14:textId="77777777" w:rsidR="000D1073" w:rsidRPr="000D1073" w:rsidRDefault="000D1073" w:rsidP="000D1073">
            <w:pPr>
              <w:jc w:val="center"/>
              <w:rPr>
                <w:color w:val="000000"/>
                <w:sz w:val="20"/>
                <w:szCs w:val="20"/>
              </w:rPr>
            </w:pPr>
            <w:r w:rsidRPr="000D1073">
              <w:rPr>
                <w:color w:val="000000"/>
                <w:sz w:val="20"/>
                <w:szCs w:val="20"/>
              </w:rPr>
              <w:t>-0,05</w:t>
            </w:r>
          </w:p>
        </w:tc>
        <w:tc>
          <w:tcPr>
            <w:tcW w:w="202" w:type="pct"/>
            <w:tcBorders>
              <w:top w:val="nil"/>
              <w:left w:val="nil"/>
              <w:bottom w:val="single" w:sz="4" w:space="0" w:color="auto"/>
              <w:right w:val="single" w:sz="4" w:space="0" w:color="auto"/>
            </w:tcBorders>
            <w:shd w:val="clear" w:color="auto" w:fill="auto"/>
            <w:vAlign w:val="center"/>
            <w:hideMark/>
          </w:tcPr>
          <w:p w14:paraId="5488656B" w14:textId="77777777" w:rsidR="000D1073" w:rsidRPr="000D1073" w:rsidRDefault="000D1073" w:rsidP="000D1073">
            <w:pPr>
              <w:jc w:val="center"/>
              <w:rPr>
                <w:color w:val="000000"/>
                <w:sz w:val="20"/>
                <w:szCs w:val="20"/>
              </w:rPr>
            </w:pPr>
            <w:r w:rsidRPr="000D1073">
              <w:rPr>
                <w:color w:val="000000"/>
                <w:sz w:val="20"/>
                <w:szCs w:val="20"/>
              </w:rPr>
              <w:t>-0,05</w:t>
            </w:r>
          </w:p>
        </w:tc>
        <w:tc>
          <w:tcPr>
            <w:tcW w:w="202" w:type="pct"/>
            <w:tcBorders>
              <w:top w:val="nil"/>
              <w:left w:val="nil"/>
              <w:bottom w:val="single" w:sz="4" w:space="0" w:color="auto"/>
              <w:right w:val="single" w:sz="4" w:space="0" w:color="auto"/>
            </w:tcBorders>
            <w:shd w:val="clear" w:color="auto" w:fill="auto"/>
            <w:vAlign w:val="center"/>
            <w:hideMark/>
          </w:tcPr>
          <w:p w14:paraId="0FA78B19" w14:textId="77777777" w:rsidR="000D1073" w:rsidRPr="000D1073" w:rsidRDefault="000D1073" w:rsidP="000D1073">
            <w:pPr>
              <w:jc w:val="center"/>
              <w:rPr>
                <w:color w:val="000000"/>
                <w:sz w:val="20"/>
                <w:szCs w:val="20"/>
              </w:rPr>
            </w:pPr>
            <w:r w:rsidRPr="000D1073">
              <w:rPr>
                <w:color w:val="000000"/>
                <w:sz w:val="20"/>
                <w:szCs w:val="20"/>
              </w:rPr>
              <w:t>-0,05</w:t>
            </w:r>
          </w:p>
        </w:tc>
        <w:tc>
          <w:tcPr>
            <w:tcW w:w="202" w:type="pct"/>
            <w:tcBorders>
              <w:top w:val="nil"/>
              <w:left w:val="nil"/>
              <w:bottom w:val="single" w:sz="4" w:space="0" w:color="auto"/>
              <w:right w:val="single" w:sz="4" w:space="0" w:color="auto"/>
            </w:tcBorders>
            <w:shd w:val="clear" w:color="auto" w:fill="auto"/>
            <w:vAlign w:val="center"/>
            <w:hideMark/>
          </w:tcPr>
          <w:p w14:paraId="298FF921" w14:textId="77777777" w:rsidR="000D1073" w:rsidRPr="000D1073" w:rsidRDefault="000D1073" w:rsidP="000D1073">
            <w:pPr>
              <w:jc w:val="center"/>
              <w:rPr>
                <w:color w:val="000000"/>
                <w:sz w:val="20"/>
                <w:szCs w:val="20"/>
              </w:rPr>
            </w:pPr>
            <w:r w:rsidRPr="000D1073">
              <w:rPr>
                <w:color w:val="000000"/>
                <w:sz w:val="20"/>
                <w:szCs w:val="20"/>
              </w:rPr>
              <w:t>0,07</w:t>
            </w:r>
          </w:p>
        </w:tc>
        <w:tc>
          <w:tcPr>
            <w:tcW w:w="202" w:type="pct"/>
            <w:tcBorders>
              <w:top w:val="nil"/>
              <w:left w:val="nil"/>
              <w:bottom w:val="single" w:sz="4" w:space="0" w:color="auto"/>
              <w:right w:val="single" w:sz="4" w:space="0" w:color="auto"/>
            </w:tcBorders>
            <w:shd w:val="clear" w:color="auto" w:fill="auto"/>
            <w:vAlign w:val="center"/>
            <w:hideMark/>
          </w:tcPr>
          <w:p w14:paraId="13551F90" w14:textId="77777777" w:rsidR="000D1073" w:rsidRPr="000D1073" w:rsidRDefault="000D1073" w:rsidP="000D1073">
            <w:pPr>
              <w:jc w:val="center"/>
              <w:rPr>
                <w:color w:val="000000"/>
                <w:sz w:val="20"/>
                <w:szCs w:val="20"/>
              </w:rPr>
            </w:pPr>
            <w:r w:rsidRPr="000D1073">
              <w:rPr>
                <w:color w:val="000000"/>
                <w:sz w:val="20"/>
                <w:szCs w:val="20"/>
              </w:rPr>
              <w:t>0,07</w:t>
            </w:r>
          </w:p>
        </w:tc>
        <w:tc>
          <w:tcPr>
            <w:tcW w:w="202" w:type="pct"/>
            <w:tcBorders>
              <w:top w:val="nil"/>
              <w:left w:val="nil"/>
              <w:bottom w:val="single" w:sz="4" w:space="0" w:color="auto"/>
              <w:right w:val="single" w:sz="4" w:space="0" w:color="auto"/>
            </w:tcBorders>
            <w:shd w:val="clear" w:color="auto" w:fill="auto"/>
            <w:vAlign w:val="center"/>
            <w:hideMark/>
          </w:tcPr>
          <w:p w14:paraId="43A8901C" w14:textId="77777777" w:rsidR="000D1073" w:rsidRPr="000D1073" w:rsidRDefault="000D1073" w:rsidP="000D1073">
            <w:pPr>
              <w:jc w:val="center"/>
              <w:rPr>
                <w:color w:val="000000"/>
                <w:sz w:val="20"/>
                <w:szCs w:val="20"/>
              </w:rPr>
            </w:pPr>
            <w:r w:rsidRPr="000D1073">
              <w:rPr>
                <w:color w:val="000000"/>
                <w:sz w:val="20"/>
                <w:szCs w:val="20"/>
              </w:rPr>
              <w:t>0,07</w:t>
            </w:r>
          </w:p>
        </w:tc>
        <w:tc>
          <w:tcPr>
            <w:tcW w:w="202" w:type="pct"/>
            <w:tcBorders>
              <w:top w:val="nil"/>
              <w:left w:val="nil"/>
              <w:bottom w:val="single" w:sz="4" w:space="0" w:color="auto"/>
              <w:right w:val="single" w:sz="4" w:space="0" w:color="auto"/>
            </w:tcBorders>
            <w:shd w:val="clear" w:color="auto" w:fill="auto"/>
            <w:vAlign w:val="center"/>
            <w:hideMark/>
          </w:tcPr>
          <w:p w14:paraId="34AD4FE0" w14:textId="77777777" w:rsidR="000D1073" w:rsidRPr="000D1073" w:rsidRDefault="000D1073" w:rsidP="000D1073">
            <w:pPr>
              <w:jc w:val="center"/>
              <w:rPr>
                <w:color w:val="000000"/>
                <w:sz w:val="20"/>
                <w:szCs w:val="20"/>
              </w:rPr>
            </w:pPr>
            <w:r w:rsidRPr="000D1073">
              <w:rPr>
                <w:color w:val="000000"/>
                <w:sz w:val="20"/>
                <w:szCs w:val="20"/>
              </w:rPr>
              <w:t>0,20</w:t>
            </w:r>
          </w:p>
        </w:tc>
      </w:tr>
      <w:tr w:rsidR="000D1073" w:rsidRPr="000D1073" w14:paraId="6228C996"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1B8DFFF2" w14:textId="77777777" w:rsidR="000D1073" w:rsidRPr="000D1073" w:rsidRDefault="000D1073" w:rsidP="000D1073">
            <w:pPr>
              <w:jc w:val="center"/>
              <w:rPr>
                <w:color w:val="000000"/>
                <w:sz w:val="20"/>
                <w:szCs w:val="20"/>
              </w:rPr>
            </w:pPr>
            <w:r w:rsidRPr="000D1073">
              <w:rPr>
                <w:color w:val="000000"/>
                <w:sz w:val="20"/>
                <w:szCs w:val="20"/>
              </w:rPr>
              <w:t>Черный Мыс</w:t>
            </w:r>
          </w:p>
        </w:tc>
        <w:tc>
          <w:tcPr>
            <w:tcW w:w="187" w:type="pct"/>
            <w:tcBorders>
              <w:top w:val="nil"/>
              <w:left w:val="nil"/>
              <w:bottom w:val="single" w:sz="4" w:space="0" w:color="auto"/>
              <w:right w:val="single" w:sz="4" w:space="0" w:color="auto"/>
            </w:tcBorders>
            <w:shd w:val="clear" w:color="auto" w:fill="auto"/>
            <w:vAlign w:val="center"/>
            <w:hideMark/>
          </w:tcPr>
          <w:p w14:paraId="31A09EE3" w14:textId="77777777" w:rsidR="000D1073" w:rsidRPr="000D1073" w:rsidRDefault="000D1073" w:rsidP="000D1073">
            <w:pPr>
              <w:jc w:val="center"/>
              <w:rPr>
                <w:color w:val="000000"/>
                <w:sz w:val="20"/>
                <w:szCs w:val="20"/>
              </w:rPr>
            </w:pPr>
            <w:r w:rsidRPr="000D1073">
              <w:rPr>
                <w:color w:val="000000"/>
                <w:sz w:val="20"/>
                <w:szCs w:val="20"/>
              </w:rPr>
              <w:t>0,02</w:t>
            </w:r>
          </w:p>
        </w:tc>
        <w:tc>
          <w:tcPr>
            <w:tcW w:w="192" w:type="pct"/>
            <w:tcBorders>
              <w:top w:val="nil"/>
              <w:left w:val="nil"/>
              <w:bottom w:val="single" w:sz="4" w:space="0" w:color="auto"/>
              <w:right w:val="single" w:sz="4" w:space="0" w:color="auto"/>
            </w:tcBorders>
            <w:shd w:val="clear" w:color="auto" w:fill="auto"/>
            <w:vAlign w:val="center"/>
            <w:hideMark/>
          </w:tcPr>
          <w:p w14:paraId="79FC383D" w14:textId="77777777" w:rsidR="000D1073" w:rsidRPr="000D1073" w:rsidRDefault="000D1073" w:rsidP="000D1073">
            <w:pPr>
              <w:jc w:val="center"/>
              <w:rPr>
                <w:color w:val="000000"/>
                <w:sz w:val="20"/>
                <w:szCs w:val="20"/>
              </w:rPr>
            </w:pPr>
            <w:r w:rsidRPr="000D1073">
              <w:rPr>
                <w:color w:val="000000"/>
                <w:sz w:val="20"/>
                <w:szCs w:val="20"/>
              </w:rPr>
              <w:t>-0,12</w:t>
            </w:r>
          </w:p>
        </w:tc>
        <w:tc>
          <w:tcPr>
            <w:tcW w:w="192" w:type="pct"/>
            <w:tcBorders>
              <w:top w:val="nil"/>
              <w:left w:val="nil"/>
              <w:bottom w:val="single" w:sz="4" w:space="0" w:color="auto"/>
              <w:right w:val="single" w:sz="4" w:space="0" w:color="auto"/>
            </w:tcBorders>
            <w:shd w:val="clear" w:color="auto" w:fill="auto"/>
            <w:vAlign w:val="center"/>
            <w:hideMark/>
          </w:tcPr>
          <w:p w14:paraId="5C066AD4" w14:textId="77777777" w:rsidR="000D1073" w:rsidRPr="000D1073" w:rsidRDefault="000D1073" w:rsidP="000D1073">
            <w:pPr>
              <w:jc w:val="center"/>
              <w:rPr>
                <w:color w:val="000000"/>
                <w:sz w:val="20"/>
                <w:szCs w:val="20"/>
              </w:rPr>
            </w:pPr>
            <w:r w:rsidRPr="000D1073">
              <w:rPr>
                <w:color w:val="000000"/>
                <w:sz w:val="20"/>
                <w:szCs w:val="20"/>
              </w:rPr>
              <w:t>-0,27</w:t>
            </w:r>
          </w:p>
        </w:tc>
        <w:tc>
          <w:tcPr>
            <w:tcW w:w="187" w:type="pct"/>
            <w:tcBorders>
              <w:top w:val="nil"/>
              <w:left w:val="nil"/>
              <w:bottom w:val="single" w:sz="4" w:space="0" w:color="auto"/>
              <w:right w:val="single" w:sz="4" w:space="0" w:color="auto"/>
            </w:tcBorders>
            <w:shd w:val="clear" w:color="auto" w:fill="auto"/>
            <w:vAlign w:val="center"/>
            <w:hideMark/>
          </w:tcPr>
          <w:p w14:paraId="7D3D2BCA" w14:textId="77777777" w:rsidR="000D1073" w:rsidRPr="000D1073" w:rsidRDefault="000D1073" w:rsidP="000D1073">
            <w:pPr>
              <w:jc w:val="center"/>
              <w:rPr>
                <w:color w:val="000000"/>
                <w:sz w:val="20"/>
                <w:szCs w:val="20"/>
              </w:rPr>
            </w:pPr>
            <w:r w:rsidRPr="000D1073">
              <w:rPr>
                <w:color w:val="000000"/>
                <w:sz w:val="20"/>
                <w:szCs w:val="20"/>
              </w:rPr>
              <w:t>0,38</w:t>
            </w:r>
          </w:p>
        </w:tc>
        <w:tc>
          <w:tcPr>
            <w:tcW w:w="192" w:type="pct"/>
            <w:tcBorders>
              <w:top w:val="nil"/>
              <w:left w:val="nil"/>
              <w:bottom w:val="single" w:sz="4" w:space="0" w:color="auto"/>
              <w:right w:val="single" w:sz="4" w:space="0" w:color="auto"/>
            </w:tcBorders>
            <w:shd w:val="clear" w:color="auto" w:fill="auto"/>
            <w:vAlign w:val="center"/>
            <w:hideMark/>
          </w:tcPr>
          <w:p w14:paraId="2EC5F05A" w14:textId="77777777" w:rsidR="000D1073" w:rsidRPr="000D1073" w:rsidRDefault="000D1073" w:rsidP="000D1073">
            <w:pPr>
              <w:jc w:val="center"/>
              <w:rPr>
                <w:color w:val="000000"/>
                <w:sz w:val="20"/>
                <w:szCs w:val="20"/>
              </w:rPr>
            </w:pPr>
            <w:r w:rsidRPr="000D1073">
              <w:rPr>
                <w:color w:val="000000"/>
                <w:sz w:val="20"/>
                <w:szCs w:val="20"/>
              </w:rPr>
              <w:t>-0,20</w:t>
            </w:r>
          </w:p>
        </w:tc>
        <w:tc>
          <w:tcPr>
            <w:tcW w:w="192" w:type="pct"/>
            <w:tcBorders>
              <w:top w:val="nil"/>
              <w:left w:val="nil"/>
              <w:bottom w:val="single" w:sz="4" w:space="0" w:color="auto"/>
              <w:right w:val="single" w:sz="4" w:space="0" w:color="auto"/>
            </w:tcBorders>
            <w:shd w:val="clear" w:color="auto" w:fill="auto"/>
            <w:vAlign w:val="center"/>
            <w:hideMark/>
          </w:tcPr>
          <w:p w14:paraId="7AA26BDB" w14:textId="77777777" w:rsidR="000D1073" w:rsidRPr="000D1073" w:rsidRDefault="000D1073" w:rsidP="000D1073">
            <w:pPr>
              <w:jc w:val="center"/>
              <w:rPr>
                <w:color w:val="000000"/>
                <w:sz w:val="20"/>
                <w:szCs w:val="20"/>
              </w:rPr>
            </w:pPr>
            <w:r w:rsidRPr="000D1073">
              <w:rPr>
                <w:color w:val="000000"/>
                <w:sz w:val="20"/>
                <w:szCs w:val="20"/>
              </w:rPr>
              <w:t>-0,14</w:t>
            </w:r>
          </w:p>
        </w:tc>
        <w:tc>
          <w:tcPr>
            <w:tcW w:w="192" w:type="pct"/>
            <w:tcBorders>
              <w:top w:val="nil"/>
              <w:left w:val="nil"/>
              <w:bottom w:val="single" w:sz="4" w:space="0" w:color="auto"/>
              <w:right w:val="single" w:sz="4" w:space="0" w:color="auto"/>
            </w:tcBorders>
            <w:shd w:val="clear" w:color="auto" w:fill="auto"/>
            <w:vAlign w:val="center"/>
            <w:hideMark/>
          </w:tcPr>
          <w:p w14:paraId="4410B57B" w14:textId="77777777" w:rsidR="000D1073" w:rsidRPr="000D1073" w:rsidRDefault="000D1073" w:rsidP="000D1073">
            <w:pPr>
              <w:jc w:val="center"/>
              <w:rPr>
                <w:color w:val="000000"/>
                <w:sz w:val="20"/>
                <w:szCs w:val="20"/>
              </w:rPr>
            </w:pPr>
            <w:r w:rsidRPr="000D1073">
              <w:rPr>
                <w:color w:val="000000"/>
                <w:sz w:val="20"/>
                <w:szCs w:val="20"/>
              </w:rPr>
              <w:t>0,61</w:t>
            </w:r>
          </w:p>
        </w:tc>
        <w:tc>
          <w:tcPr>
            <w:tcW w:w="202" w:type="pct"/>
            <w:tcBorders>
              <w:top w:val="nil"/>
              <w:left w:val="nil"/>
              <w:bottom w:val="single" w:sz="4" w:space="0" w:color="auto"/>
              <w:right w:val="single" w:sz="4" w:space="0" w:color="auto"/>
            </w:tcBorders>
            <w:shd w:val="clear" w:color="auto" w:fill="auto"/>
            <w:vAlign w:val="center"/>
            <w:hideMark/>
          </w:tcPr>
          <w:p w14:paraId="500F1283" w14:textId="77777777" w:rsidR="000D1073" w:rsidRPr="000D1073" w:rsidRDefault="000D1073" w:rsidP="000D1073">
            <w:pPr>
              <w:jc w:val="center"/>
              <w:rPr>
                <w:color w:val="000000"/>
                <w:sz w:val="20"/>
                <w:szCs w:val="20"/>
              </w:rPr>
            </w:pPr>
            <w:r w:rsidRPr="000D1073">
              <w:rPr>
                <w:color w:val="000000"/>
                <w:sz w:val="20"/>
                <w:szCs w:val="20"/>
              </w:rPr>
              <w:t>0,61</w:t>
            </w:r>
          </w:p>
        </w:tc>
        <w:tc>
          <w:tcPr>
            <w:tcW w:w="202" w:type="pct"/>
            <w:tcBorders>
              <w:top w:val="nil"/>
              <w:left w:val="nil"/>
              <w:bottom w:val="single" w:sz="4" w:space="0" w:color="auto"/>
              <w:right w:val="single" w:sz="4" w:space="0" w:color="auto"/>
            </w:tcBorders>
            <w:shd w:val="clear" w:color="auto" w:fill="auto"/>
            <w:vAlign w:val="center"/>
            <w:hideMark/>
          </w:tcPr>
          <w:p w14:paraId="6D461BD4" w14:textId="77777777" w:rsidR="000D1073" w:rsidRPr="000D1073" w:rsidRDefault="000D1073" w:rsidP="000D1073">
            <w:pPr>
              <w:jc w:val="center"/>
              <w:rPr>
                <w:color w:val="000000"/>
                <w:sz w:val="20"/>
                <w:szCs w:val="20"/>
              </w:rPr>
            </w:pPr>
            <w:r w:rsidRPr="000D1073">
              <w:rPr>
                <w:color w:val="000000"/>
                <w:sz w:val="20"/>
                <w:szCs w:val="20"/>
              </w:rPr>
              <w:t>0,61</w:t>
            </w:r>
          </w:p>
        </w:tc>
        <w:tc>
          <w:tcPr>
            <w:tcW w:w="202" w:type="pct"/>
            <w:tcBorders>
              <w:top w:val="nil"/>
              <w:left w:val="nil"/>
              <w:bottom w:val="single" w:sz="4" w:space="0" w:color="auto"/>
              <w:right w:val="single" w:sz="4" w:space="0" w:color="auto"/>
            </w:tcBorders>
            <w:shd w:val="clear" w:color="auto" w:fill="auto"/>
            <w:vAlign w:val="center"/>
            <w:hideMark/>
          </w:tcPr>
          <w:p w14:paraId="35A697F7" w14:textId="77777777" w:rsidR="000D1073" w:rsidRPr="000D1073" w:rsidRDefault="000D1073" w:rsidP="000D1073">
            <w:pPr>
              <w:jc w:val="center"/>
              <w:rPr>
                <w:color w:val="000000"/>
                <w:sz w:val="20"/>
                <w:szCs w:val="20"/>
              </w:rPr>
            </w:pPr>
            <w:r w:rsidRPr="000D1073">
              <w:rPr>
                <w:color w:val="000000"/>
                <w:sz w:val="20"/>
                <w:szCs w:val="20"/>
              </w:rPr>
              <w:t>0,61</w:t>
            </w:r>
          </w:p>
        </w:tc>
        <w:tc>
          <w:tcPr>
            <w:tcW w:w="202" w:type="pct"/>
            <w:tcBorders>
              <w:top w:val="nil"/>
              <w:left w:val="nil"/>
              <w:bottom w:val="single" w:sz="4" w:space="0" w:color="auto"/>
              <w:right w:val="single" w:sz="4" w:space="0" w:color="auto"/>
            </w:tcBorders>
            <w:shd w:val="clear" w:color="auto" w:fill="auto"/>
            <w:vAlign w:val="center"/>
            <w:hideMark/>
          </w:tcPr>
          <w:p w14:paraId="5320B3A0" w14:textId="77777777" w:rsidR="000D1073" w:rsidRPr="000D1073" w:rsidRDefault="000D1073" w:rsidP="000D1073">
            <w:pPr>
              <w:jc w:val="center"/>
              <w:rPr>
                <w:color w:val="000000"/>
                <w:sz w:val="20"/>
                <w:szCs w:val="20"/>
              </w:rPr>
            </w:pPr>
            <w:r w:rsidRPr="000D1073">
              <w:rPr>
                <w:color w:val="000000"/>
                <w:sz w:val="20"/>
                <w:szCs w:val="20"/>
              </w:rPr>
              <w:t>0,61</w:t>
            </w:r>
          </w:p>
        </w:tc>
        <w:tc>
          <w:tcPr>
            <w:tcW w:w="202" w:type="pct"/>
            <w:tcBorders>
              <w:top w:val="nil"/>
              <w:left w:val="nil"/>
              <w:bottom w:val="single" w:sz="4" w:space="0" w:color="auto"/>
              <w:right w:val="single" w:sz="4" w:space="0" w:color="auto"/>
            </w:tcBorders>
            <w:shd w:val="clear" w:color="auto" w:fill="auto"/>
            <w:vAlign w:val="center"/>
            <w:hideMark/>
          </w:tcPr>
          <w:p w14:paraId="2897D340" w14:textId="77777777" w:rsidR="000D1073" w:rsidRPr="000D1073" w:rsidRDefault="000D1073" w:rsidP="000D1073">
            <w:pPr>
              <w:jc w:val="center"/>
              <w:rPr>
                <w:color w:val="000000"/>
                <w:sz w:val="20"/>
                <w:szCs w:val="20"/>
              </w:rPr>
            </w:pPr>
            <w:r w:rsidRPr="000D1073">
              <w:rPr>
                <w:color w:val="000000"/>
                <w:sz w:val="20"/>
                <w:szCs w:val="20"/>
              </w:rPr>
              <w:t>0,61</w:t>
            </w:r>
          </w:p>
        </w:tc>
        <w:tc>
          <w:tcPr>
            <w:tcW w:w="202" w:type="pct"/>
            <w:tcBorders>
              <w:top w:val="nil"/>
              <w:left w:val="nil"/>
              <w:bottom w:val="single" w:sz="4" w:space="0" w:color="auto"/>
              <w:right w:val="single" w:sz="4" w:space="0" w:color="auto"/>
            </w:tcBorders>
            <w:shd w:val="clear" w:color="auto" w:fill="auto"/>
            <w:vAlign w:val="center"/>
            <w:hideMark/>
          </w:tcPr>
          <w:p w14:paraId="638FF4B9" w14:textId="77777777" w:rsidR="000D1073" w:rsidRPr="000D1073" w:rsidRDefault="000D1073" w:rsidP="000D1073">
            <w:pPr>
              <w:jc w:val="center"/>
              <w:rPr>
                <w:color w:val="000000"/>
                <w:sz w:val="20"/>
                <w:szCs w:val="20"/>
              </w:rPr>
            </w:pPr>
            <w:r w:rsidRPr="000D1073">
              <w:rPr>
                <w:color w:val="000000"/>
                <w:sz w:val="20"/>
                <w:szCs w:val="20"/>
              </w:rPr>
              <w:t>0,61</w:t>
            </w:r>
          </w:p>
        </w:tc>
        <w:tc>
          <w:tcPr>
            <w:tcW w:w="202" w:type="pct"/>
            <w:tcBorders>
              <w:top w:val="nil"/>
              <w:left w:val="nil"/>
              <w:bottom w:val="single" w:sz="4" w:space="0" w:color="auto"/>
              <w:right w:val="single" w:sz="4" w:space="0" w:color="auto"/>
            </w:tcBorders>
            <w:shd w:val="clear" w:color="auto" w:fill="auto"/>
            <w:vAlign w:val="center"/>
            <w:hideMark/>
          </w:tcPr>
          <w:p w14:paraId="24AC3912" w14:textId="77777777" w:rsidR="000D1073" w:rsidRPr="000D1073" w:rsidRDefault="000D1073" w:rsidP="000D1073">
            <w:pPr>
              <w:jc w:val="center"/>
              <w:rPr>
                <w:color w:val="000000"/>
                <w:sz w:val="20"/>
                <w:szCs w:val="20"/>
              </w:rPr>
            </w:pPr>
            <w:r w:rsidRPr="000D1073">
              <w:rPr>
                <w:color w:val="000000"/>
                <w:sz w:val="20"/>
                <w:szCs w:val="20"/>
              </w:rPr>
              <w:t>0,61</w:t>
            </w:r>
          </w:p>
        </w:tc>
        <w:tc>
          <w:tcPr>
            <w:tcW w:w="202" w:type="pct"/>
            <w:tcBorders>
              <w:top w:val="nil"/>
              <w:left w:val="nil"/>
              <w:bottom w:val="single" w:sz="4" w:space="0" w:color="auto"/>
              <w:right w:val="single" w:sz="4" w:space="0" w:color="auto"/>
            </w:tcBorders>
            <w:shd w:val="clear" w:color="auto" w:fill="auto"/>
            <w:vAlign w:val="center"/>
            <w:hideMark/>
          </w:tcPr>
          <w:p w14:paraId="7E163589" w14:textId="77777777" w:rsidR="000D1073" w:rsidRPr="000D1073" w:rsidRDefault="000D1073" w:rsidP="000D1073">
            <w:pPr>
              <w:jc w:val="center"/>
              <w:rPr>
                <w:color w:val="000000"/>
                <w:sz w:val="20"/>
                <w:szCs w:val="20"/>
              </w:rPr>
            </w:pPr>
            <w:r w:rsidRPr="000D1073">
              <w:rPr>
                <w:color w:val="000000"/>
                <w:sz w:val="20"/>
                <w:szCs w:val="20"/>
              </w:rPr>
              <w:t>0,61</w:t>
            </w:r>
          </w:p>
        </w:tc>
        <w:tc>
          <w:tcPr>
            <w:tcW w:w="202" w:type="pct"/>
            <w:tcBorders>
              <w:top w:val="nil"/>
              <w:left w:val="nil"/>
              <w:bottom w:val="single" w:sz="4" w:space="0" w:color="auto"/>
              <w:right w:val="single" w:sz="4" w:space="0" w:color="auto"/>
            </w:tcBorders>
            <w:shd w:val="clear" w:color="auto" w:fill="auto"/>
            <w:vAlign w:val="center"/>
            <w:hideMark/>
          </w:tcPr>
          <w:p w14:paraId="3510CC58" w14:textId="77777777" w:rsidR="000D1073" w:rsidRPr="000D1073" w:rsidRDefault="000D1073" w:rsidP="000D1073">
            <w:pPr>
              <w:jc w:val="center"/>
              <w:rPr>
                <w:color w:val="000000"/>
                <w:sz w:val="20"/>
                <w:szCs w:val="20"/>
              </w:rPr>
            </w:pPr>
            <w:r w:rsidRPr="000D1073">
              <w:rPr>
                <w:color w:val="000000"/>
                <w:sz w:val="20"/>
                <w:szCs w:val="20"/>
              </w:rPr>
              <w:t>0,61</w:t>
            </w:r>
          </w:p>
        </w:tc>
        <w:tc>
          <w:tcPr>
            <w:tcW w:w="202" w:type="pct"/>
            <w:tcBorders>
              <w:top w:val="nil"/>
              <w:left w:val="nil"/>
              <w:bottom w:val="single" w:sz="4" w:space="0" w:color="auto"/>
              <w:right w:val="single" w:sz="4" w:space="0" w:color="auto"/>
            </w:tcBorders>
            <w:shd w:val="clear" w:color="auto" w:fill="auto"/>
            <w:vAlign w:val="center"/>
            <w:hideMark/>
          </w:tcPr>
          <w:p w14:paraId="607C244F" w14:textId="77777777" w:rsidR="000D1073" w:rsidRPr="000D1073" w:rsidRDefault="000D1073" w:rsidP="000D1073">
            <w:pPr>
              <w:jc w:val="center"/>
              <w:rPr>
                <w:color w:val="000000"/>
                <w:sz w:val="20"/>
                <w:szCs w:val="20"/>
              </w:rPr>
            </w:pPr>
            <w:r w:rsidRPr="000D1073">
              <w:rPr>
                <w:color w:val="000000"/>
                <w:sz w:val="20"/>
                <w:szCs w:val="20"/>
              </w:rPr>
              <w:t>0,61</w:t>
            </w:r>
          </w:p>
        </w:tc>
        <w:tc>
          <w:tcPr>
            <w:tcW w:w="202" w:type="pct"/>
            <w:tcBorders>
              <w:top w:val="nil"/>
              <w:left w:val="nil"/>
              <w:bottom w:val="single" w:sz="4" w:space="0" w:color="auto"/>
              <w:right w:val="single" w:sz="4" w:space="0" w:color="auto"/>
            </w:tcBorders>
            <w:shd w:val="clear" w:color="auto" w:fill="auto"/>
            <w:vAlign w:val="center"/>
            <w:hideMark/>
          </w:tcPr>
          <w:p w14:paraId="1589CA76" w14:textId="77777777" w:rsidR="000D1073" w:rsidRPr="000D1073" w:rsidRDefault="000D1073" w:rsidP="000D1073">
            <w:pPr>
              <w:jc w:val="center"/>
              <w:rPr>
                <w:color w:val="000000"/>
                <w:sz w:val="20"/>
                <w:szCs w:val="20"/>
              </w:rPr>
            </w:pPr>
            <w:r w:rsidRPr="000D1073">
              <w:rPr>
                <w:color w:val="000000"/>
                <w:sz w:val="20"/>
                <w:szCs w:val="20"/>
              </w:rPr>
              <w:t>0,61</w:t>
            </w:r>
          </w:p>
        </w:tc>
      </w:tr>
      <w:tr w:rsidR="000D1073" w:rsidRPr="000D1073" w14:paraId="32A12E01"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51CA6C96" w14:textId="77777777" w:rsidR="000D1073" w:rsidRPr="000D1073" w:rsidRDefault="000D1073" w:rsidP="000D1073">
            <w:pPr>
              <w:jc w:val="center"/>
              <w:rPr>
                <w:color w:val="000000"/>
                <w:sz w:val="20"/>
                <w:szCs w:val="20"/>
              </w:rPr>
            </w:pPr>
            <w:r w:rsidRPr="000D1073">
              <w:rPr>
                <w:color w:val="000000"/>
                <w:sz w:val="20"/>
                <w:szCs w:val="20"/>
              </w:rPr>
              <w:t>Югорский тракт</w:t>
            </w:r>
          </w:p>
        </w:tc>
        <w:tc>
          <w:tcPr>
            <w:tcW w:w="187" w:type="pct"/>
            <w:tcBorders>
              <w:top w:val="nil"/>
              <w:left w:val="nil"/>
              <w:bottom w:val="single" w:sz="4" w:space="0" w:color="auto"/>
              <w:right w:val="single" w:sz="4" w:space="0" w:color="auto"/>
            </w:tcBorders>
            <w:shd w:val="clear" w:color="auto" w:fill="auto"/>
            <w:vAlign w:val="center"/>
            <w:hideMark/>
          </w:tcPr>
          <w:p w14:paraId="5DB4A250" w14:textId="77777777" w:rsidR="000D1073" w:rsidRPr="000D1073" w:rsidRDefault="000D1073" w:rsidP="000D1073">
            <w:pPr>
              <w:jc w:val="center"/>
              <w:rPr>
                <w:color w:val="000000"/>
                <w:sz w:val="20"/>
                <w:szCs w:val="20"/>
              </w:rPr>
            </w:pPr>
            <w:r w:rsidRPr="000D1073">
              <w:rPr>
                <w:color w:val="000000"/>
                <w:sz w:val="20"/>
                <w:szCs w:val="20"/>
              </w:rPr>
              <w:t>0,02</w:t>
            </w:r>
          </w:p>
        </w:tc>
        <w:tc>
          <w:tcPr>
            <w:tcW w:w="192" w:type="pct"/>
            <w:tcBorders>
              <w:top w:val="nil"/>
              <w:left w:val="nil"/>
              <w:bottom w:val="single" w:sz="4" w:space="0" w:color="auto"/>
              <w:right w:val="single" w:sz="4" w:space="0" w:color="auto"/>
            </w:tcBorders>
            <w:shd w:val="clear" w:color="auto" w:fill="auto"/>
            <w:vAlign w:val="center"/>
            <w:hideMark/>
          </w:tcPr>
          <w:p w14:paraId="75C3BF82" w14:textId="77777777" w:rsidR="000D1073" w:rsidRPr="000D1073" w:rsidRDefault="000D1073" w:rsidP="000D1073">
            <w:pPr>
              <w:jc w:val="center"/>
              <w:rPr>
                <w:color w:val="000000"/>
                <w:sz w:val="20"/>
                <w:szCs w:val="20"/>
              </w:rPr>
            </w:pPr>
            <w:r w:rsidRPr="000D1073">
              <w:rPr>
                <w:color w:val="000000"/>
                <w:sz w:val="20"/>
                <w:szCs w:val="20"/>
              </w:rPr>
              <w:t>-0,08</w:t>
            </w:r>
          </w:p>
        </w:tc>
        <w:tc>
          <w:tcPr>
            <w:tcW w:w="192" w:type="pct"/>
            <w:tcBorders>
              <w:top w:val="nil"/>
              <w:left w:val="nil"/>
              <w:bottom w:val="single" w:sz="4" w:space="0" w:color="auto"/>
              <w:right w:val="single" w:sz="4" w:space="0" w:color="auto"/>
            </w:tcBorders>
            <w:shd w:val="clear" w:color="auto" w:fill="auto"/>
            <w:vAlign w:val="center"/>
            <w:hideMark/>
          </w:tcPr>
          <w:p w14:paraId="7196E65E" w14:textId="77777777" w:rsidR="000D1073" w:rsidRPr="000D1073" w:rsidRDefault="000D1073" w:rsidP="000D1073">
            <w:pPr>
              <w:jc w:val="center"/>
              <w:rPr>
                <w:color w:val="000000"/>
                <w:sz w:val="20"/>
                <w:szCs w:val="20"/>
              </w:rPr>
            </w:pPr>
            <w:r w:rsidRPr="000D1073">
              <w:rPr>
                <w:color w:val="000000"/>
                <w:sz w:val="20"/>
                <w:szCs w:val="20"/>
              </w:rPr>
              <w:t>-0,18</w:t>
            </w:r>
          </w:p>
        </w:tc>
        <w:tc>
          <w:tcPr>
            <w:tcW w:w="187" w:type="pct"/>
            <w:tcBorders>
              <w:top w:val="nil"/>
              <w:left w:val="nil"/>
              <w:bottom w:val="single" w:sz="4" w:space="0" w:color="auto"/>
              <w:right w:val="single" w:sz="4" w:space="0" w:color="auto"/>
            </w:tcBorders>
            <w:shd w:val="clear" w:color="auto" w:fill="auto"/>
            <w:vAlign w:val="center"/>
            <w:hideMark/>
          </w:tcPr>
          <w:p w14:paraId="4510A600" w14:textId="77777777" w:rsidR="000D1073" w:rsidRPr="000D1073" w:rsidRDefault="000D1073" w:rsidP="000D1073">
            <w:pPr>
              <w:jc w:val="center"/>
              <w:rPr>
                <w:color w:val="000000"/>
                <w:sz w:val="20"/>
                <w:szCs w:val="20"/>
              </w:rPr>
            </w:pPr>
            <w:r w:rsidRPr="000D1073">
              <w:rPr>
                <w:color w:val="000000"/>
                <w:sz w:val="20"/>
                <w:szCs w:val="20"/>
              </w:rPr>
              <w:t>0,26</w:t>
            </w:r>
          </w:p>
        </w:tc>
        <w:tc>
          <w:tcPr>
            <w:tcW w:w="192" w:type="pct"/>
            <w:tcBorders>
              <w:top w:val="nil"/>
              <w:left w:val="nil"/>
              <w:bottom w:val="single" w:sz="4" w:space="0" w:color="auto"/>
              <w:right w:val="single" w:sz="4" w:space="0" w:color="auto"/>
            </w:tcBorders>
            <w:shd w:val="clear" w:color="auto" w:fill="auto"/>
            <w:vAlign w:val="center"/>
            <w:hideMark/>
          </w:tcPr>
          <w:p w14:paraId="2ABD1F99" w14:textId="77777777" w:rsidR="000D1073" w:rsidRPr="000D1073" w:rsidRDefault="000D1073" w:rsidP="000D1073">
            <w:pPr>
              <w:jc w:val="center"/>
              <w:rPr>
                <w:color w:val="000000"/>
                <w:sz w:val="20"/>
                <w:szCs w:val="20"/>
              </w:rPr>
            </w:pPr>
            <w:r w:rsidRPr="000D1073">
              <w:rPr>
                <w:color w:val="000000"/>
                <w:sz w:val="20"/>
                <w:szCs w:val="20"/>
              </w:rPr>
              <w:t>-0,13</w:t>
            </w:r>
          </w:p>
        </w:tc>
        <w:tc>
          <w:tcPr>
            <w:tcW w:w="192" w:type="pct"/>
            <w:tcBorders>
              <w:top w:val="nil"/>
              <w:left w:val="nil"/>
              <w:bottom w:val="single" w:sz="4" w:space="0" w:color="auto"/>
              <w:right w:val="single" w:sz="4" w:space="0" w:color="auto"/>
            </w:tcBorders>
            <w:shd w:val="clear" w:color="auto" w:fill="auto"/>
            <w:vAlign w:val="center"/>
            <w:hideMark/>
          </w:tcPr>
          <w:p w14:paraId="34720301" w14:textId="77777777" w:rsidR="000D1073" w:rsidRPr="000D1073" w:rsidRDefault="000D1073" w:rsidP="000D1073">
            <w:pPr>
              <w:jc w:val="center"/>
              <w:rPr>
                <w:color w:val="000000"/>
                <w:sz w:val="20"/>
                <w:szCs w:val="20"/>
              </w:rPr>
            </w:pPr>
            <w:r w:rsidRPr="000D1073">
              <w:rPr>
                <w:color w:val="000000"/>
                <w:sz w:val="20"/>
                <w:szCs w:val="20"/>
              </w:rPr>
              <w:t>-0,13</w:t>
            </w:r>
          </w:p>
        </w:tc>
        <w:tc>
          <w:tcPr>
            <w:tcW w:w="192" w:type="pct"/>
            <w:tcBorders>
              <w:top w:val="nil"/>
              <w:left w:val="nil"/>
              <w:bottom w:val="single" w:sz="4" w:space="0" w:color="auto"/>
              <w:right w:val="single" w:sz="4" w:space="0" w:color="auto"/>
            </w:tcBorders>
            <w:shd w:val="clear" w:color="auto" w:fill="auto"/>
            <w:vAlign w:val="center"/>
            <w:hideMark/>
          </w:tcPr>
          <w:p w14:paraId="14EA0FB6" w14:textId="77777777" w:rsidR="000D1073" w:rsidRPr="000D1073" w:rsidRDefault="000D1073" w:rsidP="000D1073">
            <w:pPr>
              <w:jc w:val="center"/>
              <w:rPr>
                <w:color w:val="000000"/>
                <w:sz w:val="20"/>
                <w:szCs w:val="20"/>
              </w:rPr>
            </w:pPr>
            <w:r w:rsidRPr="000D1073">
              <w:rPr>
                <w:color w:val="000000"/>
                <w:sz w:val="20"/>
                <w:szCs w:val="20"/>
              </w:rPr>
              <w:t>-0,13</w:t>
            </w:r>
          </w:p>
        </w:tc>
        <w:tc>
          <w:tcPr>
            <w:tcW w:w="202" w:type="pct"/>
            <w:tcBorders>
              <w:top w:val="nil"/>
              <w:left w:val="nil"/>
              <w:bottom w:val="single" w:sz="4" w:space="0" w:color="auto"/>
              <w:right w:val="single" w:sz="4" w:space="0" w:color="auto"/>
            </w:tcBorders>
            <w:shd w:val="clear" w:color="auto" w:fill="auto"/>
            <w:vAlign w:val="center"/>
            <w:hideMark/>
          </w:tcPr>
          <w:p w14:paraId="7269847E" w14:textId="77777777" w:rsidR="000D1073" w:rsidRPr="000D1073" w:rsidRDefault="000D1073" w:rsidP="000D1073">
            <w:pPr>
              <w:jc w:val="center"/>
              <w:rPr>
                <w:color w:val="000000"/>
                <w:sz w:val="20"/>
                <w:szCs w:val="20"/>
              </w:rPr>
            </w:pPr>
            <w:r w:rsidRPr="000D1073">
              <w:rPr>
                <w:color w:val="000000"/>
                <w:sz w:val="20"/>
                <w:szCs w:val="20"/>
              </w:rPr>
              <w:t>2,95</w:t>
            </w:r>
          </w:p>
        </w:tc>
        <w:tc>
          <w:tcPr>
            <w:tcW w:w="202" w:type="pct"/>
            <w:tcBorders>
              <w:top w:val="nil"/>
              <w:left w:val="nil"/>
              <w:bottom w:val="single" w:sz="4" w:space="0" w:color="auto"/>
              <w:right w:val="single" w:sz="4" w:space="0" w:color="auto"/>
            </w:tcBorders>
            <w:shd w:val="clear" w:color="auto" w:fill="auto"/>
            <w:vAlign w:val="center"/>
            <w:hideMark/>
          </w:tcPr>
          <w:p w14:paraId="550CCBA2" w14:textId="77777777" w:rsidR="000D1073" w:rsidRPr="000D1073" w:rsidRDefault="000D1073" w:rsidP="000D1073">
            <w:pPr>
              <w:jc w:val="center"/>
              <w:rPr>
                <w:color w:val="000000"/>
                <w:sz w:val="20"/>
                <w:szCs w:val="20"/>
              </w:rPr>
            </w:pPr>
            <w:r w:rsidRPr="000D1073">
              <w:rPr>
                <w:color w:val="000000"/>
                <w:sz w:val="20"/>
                <w:szCs w:val="20"/>
              </w:rPr>
              <w:t>2,95</w:t>
            </w:r>
          </w:p>
        </w:tc>
        <w:tc>
          <w:tcPr>
            <w:tcW w:w="202" w:type="pct"/>
            <w:tcBorders>
              <w:top w:val="nil"/>
              <w:left w:val="nil"/>
              <w:bottom w:val="single" w:sz="4" w:space="0" w:color="auto"/>
              <w:right w:val="single" w:sz="4" w:space="0" w:color="auto"/>
            </w:tcBorders>
            <w:shd w:val="clear" w:color="auto" w:fill="auto"/>
            <w:vAlign w:val="center"/>
            <w:hideMark/>
          </w:tcPr>
          <w:p w14:paraId="66ECFB69" w14:textId="77777777" w:rsidR="000D1073" w:rsidRPr="000D1073" w:rsidRDefault="000D1073" w:rsidP="000D1073">
            <w:pPr>
              <w:jc w:val="center"/>
              <w:rPr>
                <w:color w:val="000000"/>
                <w:sz w:val="20"/>
                <w:szCs w:val="20"/>
              </w:rPr>
            </w:pPr>
            <w:r w:rsidRPr="000D1073">
              <w:rPr>
                <w:color w:val="000000"/>
                <w:sz w:val="20"/>
                <w:szCs w:val="20"/>
              </w:rPr>
              <w:t>2,95</w:t>
            </w:r>
          </w:p>
        </w:tc>
        <w:tc>
          <w:tcPr>
            <w:tcW w:w="202" w:type="pct"/>
            <w:tcBorders>
              <w:top w:val="nil"/>
              <w:left w:val="nil"/>
              <w:bottom w:val="single" w:sz="4" w:space="0" w:color="auto"/>
              <w:right w:val="single" w:sz="4" w:space="0" w:color="auto"/>
            </w:tcBorders>
            <w:shd w:val="clear" w:color="auto" w:fill="auto"/>
            <w:vAlign w:val="center"/>
            <w:hideMark/>
          </w:tcPr>
          <w:p w14:paraId="2C75EB20" w14:textId="77777777" w:rsidR="000D1073" w:rsidRPr="000D1073" w:rsidRDefault="000D1073" w:rsidP="000D1073">
            <w:pPr>
              <w:jc w:val="center"/>
              <w:rPr>
                <w:color w:val="000000"/>
                <w:sz w:val="20"/>
                <w:szCs w:val="20"/>
              </w:rPr>
            </w:pPr>
            <w:r w:rsidRPr="000D1073">
              <w:rPr>
                <w:color w:val="000000"/>
                <w:sz w:val="20"/>
                <w:szCs w:val="20"/>
              </w:rPr>
              <w:t>2,95</w:t>
            </w:r>
          </w:p>
        </w:tc>
        <w:tc>
          <w:tcPr>
            <w:tcW w:w="202" w:type="pct"/>
            <w:tcBorders>
              <w:top w:val="nil"/>
              <w:left w:val="nil"/>
              <w:bottom w:val="single" w:sz="4" w:space="0" w:color="auto"/>
              <w:right w:val="single" w:sz="4" w:space="0" w:color="auto"/>
            </w:tcBorders>
            <w:shd w:val="clear" w:color="auto" w:fill="auto"/>
            <w:vAlign w:val="center"/>
            <w:hideMark/>
          </w:tcPr>
          <w:p w14:paraId="42C9E764" w14:textId="77777777" w:rsidR="000D1073" w:rsidRPr="000D1073" w:rsidRDefault="000D1073" w:rsidP="000D1073">
            <w:pPr>
              <w:jc w:val="center"/>
              <w:rPr>
                <w:color w:val="000000"/>
                <w:sz w:val="20"/>
                <w:szCs w:val="20"/>
              </w:rPr>
            </w:pPr>
            <w:r w:rsidRPr="000D1073">
              <w:rPr>
                <w:color w:val="000000"/>
                <w:sz w:val="20"/>
                <w:szCs w:val="20"/>
              </w:rPr>
              <w:t>2,95</w:t>
            </w:r>
          </w:p>
        </w:tc>
        <w:tc>
          <w:tcPr>
            <w:tcW w:w="202" w:type="pct"/>
            <w:tcBorders>
              <w:top w:val="nil"/>
              <w:left w:val="nil"/>
              <w:bottom w:val="single" w:sz="4" w:space="0" w:color="auto"/>
              <w:right w:val="single" w:sz="4" w:space="0" w:color="auto"/>
            </w:tcBorders>
            <w:shd w:val="clear" w:color="auto" w:fill="auto"/>
            <w:vAlign w:val="center"/>
            <w:hideMark/>
          </w:tcPr>
          <w:p w14:paraId="56BECD14" w14:textId="77777777" w:rsidR="000D1073" w:rsidRPr="000D1073" w:rsidRDefault="000D1073" w:rsidP="000D1073">
            <w:pPr>
              <w:jc w:val="center"/>
              <w:rPr>
                <w:color w:val="000000"/>
                <w:sz w:val="20"/>
                <w:szCs w:val="20"/>
              </w:rPr>
            </w:pPr>
            <w:r w:rsidRPr="000D1073">
              <w:rPr>
                <w:color w:val="000000"/>
                <w:sz w:val="20"/>
                <w:szCs w:val="20"/>
              </w:rPr>
              <w:t>2,95</w:t>
            </w:r>
          </w:p>
        </w:tc>
        <w:tc>
          <w:tcPr>
            <w:tcW w:w="202" w:type="pct"/>
            <w:tcBorders>
              <w:top w:val="nil"/>
              <w:left w:val="nil"/>
              <w:bottom w:val="single" w:sz="4" w:space="0" w:color="auto"/>
              <w:right w:val="single" w:sz="4" w:space="0" w:color="auto"/>
            </w:tcBorders>
            <w:shd w:val="clear" w:color="auto" w:fill="auto"/>
            <w:vAlign w:val="center"/>
            <w:hideMark/>
          </w:tcPr>
          <w:p w14:paraId="70CE6BBA" w14:textId="77777777" w:rsidR="000D1073" w:rsidRPr="000D1073" w:rsidRDefault="000D1073" w:rsidP="000D1073">
            <w:pPr>
              <w:jc w:val="center"/>
              <w:rPr>
                <w:color w:val="000000"/>
                <w:sz w:val="20"/>
                <w:szCs w:val="20"/>
              </w:rPr>
            </w:pPr>
            <w:r w:rsidRPr="000D1073">
              <w:rPr>
                <w:color w:val="000000"/>
                <w:sz w:val="20"/>
                <w:szCs w:val="20"/>
              </w:rPr>
              <w:t>2,95</w:t>
            </w:r>
          </w:p>
        </w:tc>
        <w:tc>
          <w:tcPr>
            <w:tcW w:w="202" w:type="pct"/>
            <w:tcBorders>
              <w:top w:val="nil"/>
              <w:left w:val="nil"/>
              <w:bottom w:val="single" w:sz="4" w:space="0" w:color="auto"/>
              <w:right w:val="single" w:sz="4" w:space="0" w:color="auto"/>
            </w:tcBorders>
            <w:shd w:val="clear" w:color="auto" w:fill="auto"/>
            <w:vAlign w:val="center"/>
            <w:hideMark/>
          </w:tcPr>
          <w:p w14:paraId="3A07BB40" w14:textId="77777777" w:rsidR="000D1073" w:rsidRPr="000D1073" w:rsidRDefault="000D1073" w:rsidP="000D1073">
            <w:pPr>
              <w:jc w:val="center"/>
              <w:rPr>
                <w:color w:val="000000"/>
                <w:sz w:val="20"/>
                <w:szCs w:val="20"/>
              </w:rPr>
            </w:pPr>
            <w:r w:rsidRPr="000D1073">
              <w:rPr>
                <w:color w:val="000000"/>
                <w:sz w:val="20"/>
                <w:szCs w:val="20"/>
              </w:rPr>
              <w:t>2,95</w:t>
            </w:r>
          </w:p>
        </w:tc>
        <w:tc>
          <w:tcPr>
            <w:tcW w:w="202" w:type="pct"/>
            <w:tcBorders>
              <w:top w:val="nil"/>
              <w:left w:val="nil"/>
              <w:bottom w:val="single" w:sz="4" w:space="0" w:color="auto"/>
              <w:right w:val="single" w:sz="4" w:space="0" w:color="auto"/>
            </w:tcBorders>
            <w:shd w:val="clear" w:color="auto" w:fill="auto"/>
            <w:vAlign w:val="center"/>
            <w:hideMark/>
          </w:tcPr>
          <w:p w14:paraId="55A769AE" w14:textId="77777777" w:rsidR="000D1073" w:rsidRPr="000D1073" w:rsidRDefault="000D1073" w:rsidP="000D1073">
            <w:pPr>
              <w:jc w:val="center"/>
              <w:rPr>
                <w:color w:val="000000"/>
                <w:sz w:val="20"/>
                <w:szCs w:val="20"/>
              </w:rPr>
            </w:pPr>
            <w:r w:rsidRPr="000D1073">
              <w:rPr>
                <w:color w:val="000000"/>
                <w:sz w:val="20"/>
                <w:szCs w:val="20"/>
              </w:rPr>
              <w:t>2,95</w:t>
            </w:r>
          </w:p>
        </w:tc>
        <w:tc>
          <w:tcPr>
            <w:tcW w:w="202" w:type="pct"/>
            <w:tcBorders>
              <w:top w:val="nil"/>
              <w:left w:val="nil"/>
              <w:bottom w:val="single" w:sz="4" w:space="0" w:color="auto"/>
              <w:right w:val="single" w:sz="4" w:space="0" w:color="auto"/>
            </w:tcBorders>
            <w:shd w:val="clear" w:color="auto" w:fill="auto"/>
            <w:vAlign w:val="center"/>
            <w:hideMark/>
          </w:tcPr>
          <w:p w14:paraId="128E137A" w14:textId="77777777" w:rsidR="000D1073" w:rsidRPr="000D1073" w:rsidRDefault="000D1073" w:rsidP="000D1073">
            <w:pPr>
              <w:jc w:val="center"/>
              <w:rPr>
                <w:color w:val="000000"/>
                <w:sz w:val="20"/>
                <w:szCs w:val="20"/>
              </w:rPr>
            </w:pPr>
            <w:r w:rsidRPr="000D1073">
              <w:rPr>
                <w:color w:val="000000"/>
                <w:sz w:val="20"/>
                <w:szCs w:val="20"/>
              </w:rPr>
              <w:t>2,95</w:t>
            </w:r>
          </w:p>
        </w:tc>
        <w:tc>
          <w:tcPr>
            <w:tcW w:w="202" w:type="pct"/>
            <w:tcBorders>
              <w:top w:val="nil"/>
              <w:left w:val="nil"/>
              <w:bottom w:val="single" w:sz="4" w:space="0" w:color="auto"/>
              <w:right w:val="single" w:sz="4" w:space="0" w:color="auto"/>
            </w:tcBorders>
            <w:shd w:val="clear" w:color="auto" w:fill="auto"/>
            <w:vAlign w:val="center"/>
            <w:hideMark/>
          </w:tcPr>
          <w:p w14:paraId="6F8DEBEF" w14:textId="77777777" w:rsidR="000D1073" w:rsidRPr="000D1073" w:rsidRDefault="000D1073" w:rsidP="000D1073">
            <w:pPr>
              <w:jc w:val="center"/>
              <w:rPr>
                <w:color w:val="000000"/>
                <w:sz w:val="20"/>
                <w:szCs w:val="20"/>
              </w:rPr>
            </w:pPr>
            <w:r w:rsidRPr="000D1073">
              <w:rPr>
                <w:color w:val="000000"/>
                <w:sz w:val="20"/>
                <w:szCs w:val="20"/>
              </w:rPr>
              <w:t>2,95</w:t>
            </w:r>
          </w:p>
        </w:tc>
      </w:tr>
      <w:tr w:rsidR="000D1073" w:rsidRPr="000D1073" w14:paraId="275C5254"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6C6EB1B4" w14:textId="77777777" w:rsidR="000D1073" w:rsidRPr="000D1073" w:rsidRDefault="000D1073" w:rsidP="000D1073">
            <w:pPr>
              <w:jc w:val="center"/>
              <w:rPr>
                <w:color w:val="000000"/>
                <w:sz w:val="20"/>
                <w:szCs w:val="20"/>
              </w:rPr>
            </w:pPr>
            <w:r w:rsidRPr="000D1073">
              <w:rPr>
                <w:color w:val="000000"/>
                <w:sz w:val="20"/>
                <w:szCs w:val="20"/>
              </w:rPr>
              <w:t>ЮПЛ2.</w:t>
            </w:r>
          </w:p>
        </w:tc>
        <w:tc>
          <w:tcPr>
            <w:tcW w:w="187" w:type="pct"/>
            <w:tcBorders>
              <w:top w:val="nil"/>
              <w:left w:val="nil"/>
              <w:bottom w:val="single" w:sz="4" w:space="0" w:color="auto"/>
              <w:right w:val="single" w:sz="4" w:space="0" w:color="auto"/>
            </w:tcBorders>
            <w:shd w:val="clear" w:color="auto" w:fill="auto"/>
            <w:vAlign w:val="center"/>
            <w:hideMark/>
          </w:tcPr>
          <w:p w14:paraId="6DA44252"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51912E69"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49AE5E44" w14:textId="77777777" w:rsidR="000D1073" w:rsidRPr="000D1073" w:rsidRDefault="000D1073" w:rsidP="000D1073">
            <w:pPr>
              <w:jc w:val="center"/>
              <w:rPr>
                <w:color w:val="000000"/>
                <w:sz w:val="20"/>
                <w:szCs w:val="20"/>
              </w:rPr>
            </w:pPr>
            <w:r w:rsidRPr="000D1073">
              <w:rPr>
                <w:color w:val="000000"/>
                <w:sz w:val="20"/>
                <w:szCs w:val="20"/>
              </w:rPr>
              <w:t>0,00</w:t>
            </w:r>
          </w:p>
        </w:tc>
        <w:tc>
          <w:tcPr>
            <w:tcW w:w="187" w:type="pct"/>
            <w:tcBorders>
              <w:top w:val="nil"/>
              <w:left w:val="nil"/>
              <w:bottom w:val="single" w:sz="4" w:space="0" w:color="auto"/>
              <w:right w:val="single" w:sz="4" w:space="0" w:color="auto"/>
            </w:tcBorders>
            <w:shd w:val="clear" w:color="auto" w:fill="auto"/>
            <w:vAlign w:val="center"/>
            <w:hideMark/>
          </w:tcPr>
          <w:p w14:paraId="416334AA"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15E82F0F"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07620900"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57000177"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36452279"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1548598C"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139FFE51"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7BEC3493"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2FA9F2B9"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25D17ED9"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70FC03ED"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0F2F84AD"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2D0191C7"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30424A39" w14:textId="77777777" w:rsidR="000D1073" w:rsidRPr="000D1073" w:rsidRDefault="000D1073" w:rsidP="000D1073">
            <w:pPr>
              <w:jc w:val="center"/>
              <w:rPr>
                <w:color w:val="000000"/>
                <w:sz w:val="20"/>
                <w:szCs w:val="20"/>
              </w:rPr>
            </w:pPr>
            <w:r w:rsidRPr="000D1073">
              <w:rPr>
                <w:color w:val="000000"/>
                <w:sz w:val="20"/>
                <w:szCs w:val="20"/>
              </w:rPr>
              <w:t>0,00</w:t>
            </w:r>
          </w:p>
        </w:tc>
        <w:tc>
          <w:tcPr>
            <w:tcW w:w="202" w:type="pct"/>
            <w:tcBorders>
              <w:top w:val="nil"/>
              <w:left w:val="nil"/>
              <w:bottom w:val="single" w:sz="4" w:space="0" w:color="auto"/>
              <w:right w:val="single" w:sz="4" w:space="0" w:color="auto"/>
            </w:tcBorders>
            <w:shd w:val="clear" w:color="auto" w:fill="auto"/>
            <w:vAlign w:val="center"/>
            <w:hideMark/>
          </w:tcPr>
          <w:p w14:paraId="7A2638C2"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0F1C17D9"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1BCF3111" w14:textId="77777777" w:rsidR="000D1073" w:rsidRPr="000D1073" w:rsidRDefault="000D1073" w:rsidP="000D1073">
            <w:pPr>
              <w:jc w:val="center"/>
              <w:rPr>
                <w:color w:val="000000"/>
                <w:sz w:val="20"/>
                <w:szCs w:val="20"/>
              </w:rPr>
            </w:pPr>
            <w:r w:rsidRPr="000D1073">
              <w:rPr>
                <w:color w:val="000000"/>
                <w:sz w:val="20"/>
                <w:szCs w:val="20"/>
              </w:rPr>
              <w:t>Ядро центра</w:t>
            </w:r>
          </w:p>
        </w:tc>
        <w:tc>
          <w:tcPr>
            <w:tcW w:w="187" w:type="pct"/>
            <w:tcBorders>
              <w:top w:val="nil"/>
              <w:left w:val="nil"/>
              <w:bottom w:val="single" w:sz="4" w:space="0" w:color="auto"/>
              <w:right w:val="single" w:sz="4" w:space="0" w:color="auto"/>
            </w:tcBorders>
            <w:shd w:val="clear" w:color="auto" w:fill="auto"/>
            <w:vAlign w:val="center"/>
            <w:hideMark/>
          </w:tcPr>
          <w:p w14:paraId="769A16C4"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106842E2" w14:textId="77777777" w:rsidR="000D1073" w:rsidRPr="000D1073" w:rsidRDefault="000D1073" w:rsidP="000D1073">
            <w:pPr>
              <w:jc w:val="center"/>
              <w:rPr>
                <w:color w:val="000000"/>
                <w:sz w:val="20"/>
                <w:szCs w:val="20"/>
              </w:rPr>
            </w:pPr>
            <w:r w:rsidRPr="000D1073">
              <w:rPr>
                <w:color w:val="000000"/>
                <w:sz w:val="20"/>
                <w:szCs w:val="20"/>
              </w:rPr>
              <w:t>-0,07</w:t>
            </w:r>
          </w:p>
        </w:tc>
        <w:tc>
          <w:tcPr>
            <w:tcW w:w="192" w:type="pct"/>
            <w:tcBorders>
              <w:top w:val="nil"/>
              <w:left w:val="nil"/>
              <w:bottom w:val="single" w:sz="4" w:space="0" w:color="auto"/>
              <w:right w:val="single" w:sz="4" w:space="0" w:color="auto"/>
            </w:tcBorders>
            <w:shd w:val="clear" w:color="auto" w:fill="auto"/>
            <w:vAlign w:val="center"/>
            <w:hideMark/>
          </w:tcPr>
          <w:p w14:paraId="0ADA9E50" w14:textId="77777777" w:rsidR="000D1073" w:rsidRPr="000D1073" w:rsidRDefault="000D1073" w:rsidP="000D1073">
            <w:pPr>
              <w:jc w:val="center"/>
              <w:rPr>
                <w:color w:val="000000"/>
                <w:sz w:val="20"/>
                <w:szCs w:val="20"/>
              </w:rPr>
            </w:pPr>
            <w:r w:rsidRPr="000D1073">
              <w:rPr>
                <w:color w:val="000000"/>
                <w:sz w:val="20"/>
                <w:szCs w:val="20"/>
              </w:rPr>
              <w:t>-0,16</w:t>
            </w:r>
          </w:p>
        </w:tc>
        <w:tc>
          <w:tcPr>
            <w:tcW w:w="187" w:type="pct"/>
            <w:tcBorders>
              <w:top w:val="nil"/>
              <w:left w:val="nil"/>
              <w:bottom w:val="single" w:sz="4" w:space="0" w:color="auto"/>
              <w:right w:val="single" w:sz="4" w:space="0" w:color="auto"/>
            </w:tcBorders>
            <w:shd w:val="clear" w:color="auto" w:fill="auto"/>
            <w:vAlign w:val="center"/>
            <w:hideMark/>
          </w:tcPr>
          <w:p w14:paraId="7FF81E1A" w14:textId="77777777" w:rsidR="000D1073" w:rsidRPr="000D1073" w:rsidRDefault="000D1073" w:rsidP="000D1073">
            <w:pPr>
              <w:jc w:val="center"/>
              <w:rPr>
                <w:color w:val="000000"/>
                <w:sz w:val="20"/>
                <w:szCs w:val="20"/>
              </w:rPr>
            </w:pPr>
            <w:r w:rsidRPr="000D1073">
              <w:rPr>
                <w:color w:val="000000"/>
                <w:sz w:val="20"/>
                <w:szCs w:val="20"/>
              </w:rPr>
              <w:t>0,22</w:t>
            </w:r>
          </w:p>
        </w:tc>
        <w:tc>
          <w:tcPr>
            <w:tcW w:w="192" w:type="pct"/>
            <w:tcBorders>
              <w:top w:val="nil"/>
              <w:left w:val="nil"/>
              <w:bottom w:val="single" w:sz="4" w:space="0" w:color="auto"/>
              <w:right w:val="single" w:sz="4" w:space="0" w:color="auto"/>
            </w:tcBorders>
            <w:shd w:val="clear" w:color="auto" w:fill="auto"/>
            <w:vAlign w:val="center"/>
            <w:hideMark/>
          </w:tcPr>
          <w:p w14:paraId="6CA7D0BE" w14:textId="77777777" w:rsidR="000D1073" w:rsidRPr="000D1073" w:rsidRDefault="000D1073" w:rsidP="000D1073">
            <w:pPr>
              <w:jc w:val="center"/>
              <w:rPr>
                <w:color w:val="000000"/>
                <w:sz w:val="20"/>
                <w:szCs w:val="20"/>
              </w:rPr>
            </w:pPr>
            <w:r w:rsidRPr="000D1073">
              <w:rPr>
                <w:color w:val="000000"/>
                <w:sz w:val="20"/>
                <w:szCs w:val="20"/>
              </w:rPr>
              <w:t>-0,12</w:t>
            </w:r>
          </w:p>
        </w:tc>
        <w:tc>
          <w:tcPr>
            <w:tcW w:w="192" w:type="pct"/>
            <w:tcBorders>
              <w:top w:val="nil"/>
              <w:left w:val="nil"/>
              <w:bottom w:val="single" w:sz="4" w:space="0" w:color="auto"/>
              <w:right w:val="single" w:sz="4" w:space="0" w:color="auto"/>
            </w:tcBorders>
            <w:shd w:val="clear" w:color="auto" w:fill="auto"/>
            <w:vAlign w:val="center"/>
            <w:hideMark/>
          </w:tcPr>
          <w:p w14:paraId="7CFFE841" w14:textId="77777777" w:rsidR="000D1073" w:rsidRPr="000D1073" w:rsidRDefault="000D1073" w:rsidP="000D1073">
            <w:pPr>
              <w:jc w:val="center"/>
              <w:rPr>
                <w:color w:val="000000"/>
                <w:sz w:val="20"/>
                <w:szCs w:val="20"/>
              </w:rPr>
            </w:pPr>
            <w:r w:rsidRPr="000D1073">
              <w:rPr>
                <w:color w:val="000000"/>
                <w:sz w:val="20"/>
                <w:szCs w:val="20"/>
              </w:rPr>
              <w:t>-0,12</w:t>
            </w:r>
          </w:p>
        </w:tc>
        <w:tc>
          <w:tcPr>
            <w:tcW w:w="192" w:type="pct"/>
            <w:tcBorders>
              <w:top w:val="nil"/>
              <w:left w:val="nil"/>
              <w:bottom w:val="single" w:sz="4" w:space="0" w:color="auto"/>
              <w:right w:val="single" w:sz="4" w:space="0" w:color="auto"/>
            </w:tcBorders>
            <w:shd w:val="clear" w:color="auto" w:fill="auto"/>
            <w:vAlign w:val="center"/>
            <w:hideMark/>
          </w:tcPr>
          <w:p w14:paraId="007E00BA" w14:textId="77777777" w:rsidR="000D1073" w:rsidRPr="000D1073" w:rsidRDefault="000D1073" w:rsidP="000D1073">
            <w:pPr>
              <w:jc w:val="center"/>
              <w:rPr>
                <w:color w:val="000000"/>
                <w:sz w:val="20"/>
                <w:szCs w:val="20"/>
              </w:rPr>
            </w:pPr>
            <w:r w:rsidRPr="000D1073">
              <w:rPr>
                <w:color w:val="000000"/>
                <w:sz w:val="20"/>
                <w:szCs w:val="20"/>
              </w:rPr>
              <w:t>-0,12</w:t>
            </w:r>
          </w:p>
        </w:tc>
        <w:tc>
          <w:tcPr>
            <w:tcW w:w="202" w:type="pct"/>
            <w:tcBorders>
              <w:top w:val="nil"/>
              <w:left w:val="nil"/>
              <w:bottom w:val="single" w:sz="4" w:space="0" w:color="auto"/>
              <w:right w:val="single" w:sz="4" w:space="0" w:color="auto"/>
            </w:tcBorders>
            <w:shd w:val="clear" w:color="auto" w:fill="auto"/>
            <w:vAlign w:val="center"/>
            <w:hideMark/>
          </w:tcPr>
          <w:p w14:paraId="7CEE7D77" w14:textId="77777777" w:rsidR="000D1073" w:rsidRPr="000D1073" w:rsidRDefault="000D1073" w:rsidP="000D1073">
            <w:pPr>
              <w:jc w:val="center"/>
              <w:rPr>
                <w:color w:val="000000"/>
                <w:sz w:val="20"/>
                <w:szCs w:val="20"/>
              </w:rPr>
            </w:pPr>
            <w:r w:rsidRPr="000D1073">
              <w:rPr>
                <w:color w:val="000000"/>
                <w:sz w:val="20"/>
                <w:szCs w:val="20"/>
              </w:rPr>
              <w:t>-0,12</w:t>
            </w:r>
          </w:p>
        </w:tc>
        <w:tc>
          <w:tcPr>
            <w:tcW w:w="202" w:type="pct"/>
            <w:tcBorders>
              <w:top w:val="nil"/>
              <w:left w:val="nil"/>
              <w:bottom w:val="single" w:sz="4" w:space="0" w:color="auto"/>
              <w:right w:val="single" w:sz="4" w:space="0" w:color="auto"/>
            </w:tcBorders>
            <w:shd w:val="clear" w:color="auto" w:fill="auto"/>
            <w:vAlign w:val="center"/>
            <w:hideMark/>
          </w:tcPr>
          <w:p w14:paraId="64502A47" w14:textId="77777777" w:rsidR="000D1073" w:rsidRPr="000D1073" w:rsidRDefault="000D1073" w:rsidP="000D1073">
            <w:pPr>
              <w:jc w:val="center"/>
              <w:rPr>
                <w:color w:val="000000"/>
                <w:sz w:val="20"/>
                <w:szCs w:val="20"/>
              </w:rPr>
            </w:pPr>
            <w:r w:rsidRPr="000D1073">
              <w:rPr>
                <w:color w:val="000000"/>
                <w:sz w:val="20"/>
                <w:szCs w:val="20"/>
              </w:rPr>
              <w:t>17,13</w:t>
            </w:r>
          </w:p>
        </w:tc>
        <w:tc>
          <w:tcPr>
            <w:tcW w:w="202" w:type="pct"/>
            <w:tcBorders>
              <w:top w:val="nil"/>
              <w:left w:val="nil"/>
              <w:bottom w:val="single" w:sz="4" w:space="0" w:color="auto"/>
              <w:right w:val="single" w:sz="4" w:space="0" w:color="auto"/>
            </w:tcBorders>
            <w:shd w:val="clear" w:color="auto" w:fill="auto"/>
            <w:vAlign w:val="center"/>
            <w:hideMark/>
          </w:tcPr>
          <w:p w14:paraId="7272C852" w14:textId="77777777" w:rsidR="000D1073" w:rsidRPr="000D1073" w:rsidRDefault="000D1073" w:rsidP="000D1073">
            <w:pPr>
              <w:jc w:val="center"/>
              <w:rPr>
                <w:color w:val="000000"/>
                <w:sz w:val="20"/>
                <w:szCs w:val="20"/>
              </w:rPr>
            </w:pPr>
            <w:r w:rsidRPr="000D1073">
              <w:rPr>
                <w:color w:val="000000"/>
                <w:sz w:val="20"/>
                <w:szCs w:val="20"/>
              </w:rPr>
              <w:t>30,51</w:t>
            </w:r>
          </w:p>
        </w:tc>
        <w:tc>
          <w:tcPr>
            <w:tcW w:w="202" w:type="pct"/>
            <w:tcBorders>
              <w:top w:val="nil"/>
              <w:left w:val="nil"/>
              <w:bottom w:val="single" w:sz="4" w:space="0" w:color="auto"/>
              <w:right w:val="single" w:sz="4" w:space="0" w:color="auto"/>
            </w:tcBorders>
            <w:shd w:val="clear" w:color="auto" w:fill="auto"/>
            <w:vAlign w:val="center"/>
            <w:hideMark/>
          </w:tcPr>
          <w:p w14:paraId="387BEC86" w14:textId="77777777" w:rsidR="000D1073" w:rsidRPr="000D1073" w:rsidRDefault="000D1073" w:rsidP="000D1073">
            <w:pPr>
              <w:jc w:val="center"/>
              <w:rPr>
                <w:color w:val="000000"/>
                <w:sz w:val="20"/>
                <w:szCs w:val="20"/>
              </w:rPr>
            </w:pPr>
            <w:r w:rsidRPr="000D1073">
              <w:rPr>
                <w:color w:val="000000"/>
                <w:sz w:val="20"/>
                <w:szCs w:val="20"/>
              </w:rPr>
              <w:t>45,32</w:t>
            </w:r>
          </w:p>
        </w:tc>
        <w:tc>
          <w:tcPr>
            <w:tcW w:w="202" w:type="pct"/>
            <w:tcBorders>
              <w:top w:val="nil"/>
              <w:left w:val="nil"/>
              <w:bottom w:val="single" w:sz="4" w:space="0" w:color="auto"/>
              <w:right w:val="single" w:sz="4" w:space="0" w:color="auto"/>
            </w:tcBorders>
            <w:shd w:val="clear" w:color="auto" w:fill="auto"/>
            <w:vAlign w:val="center"/>
            <w:hideMark/>
          </w:tcPr>
          <w:p w14:paraId="052D988A" w14:textId="77777777" w:rsidR="000D1073" w:rsidRPr="000D1073" w:rsidRDefault="000D1073" w:rsidP="000D1073">
            <w:pPr>
              <w:jc w:val="center"/>
              <w:rPr>
                <w:color w:val="000000"/>
                <w:sz w:val="20"/>
                <w:szCs w:val="20"/>
              </w:rPr>
            </w:pPr>
            <w:r w:rsidRPr="000D1073">
              <w:rPr>
                <w:color w:val="000000"/>
                <w:sz w:val="20"/>
                <w:szCs w:val="20"/>
              </w:rPr>
              <w:t>45,32</w:t>
            </w:r>
          </w:p>
        </w:tc>
        <w:tc>
          <w:tcPr>
            <w:tcW w:w="202" w:type="pct"/>
            <w:tcBorders>
              <w:top w:val="nil"/>
              <w:left w:val="nil"/>
              <w:bottom w:val="single" w:sz="4" w:space="0" w:color="auto"/>
              <w:right w:val="single" w:sz="4" w:space="0" w:color="auto"/>
            </w:tcBorders>
            <w:shd w:val="clear" w:color="auto" w:fill="auto"/>
            <w:vAlign w:val="center"/>
            <w:hideMark/>
          </w:tcPr>
          <w:p w14:paraId="4141A107" w14:textId="77777777" w:rsidR="000D1073" w:rsidRPr="000D1073" w:rsidRDefault="000D1073" w:rsidP="000D1073">
            <w:pPr>
              <w:jc w:val="center"/>
              <w:rPr>
                <w:color w:val="000000"/>
                <w:sz w:val="20"/>
                <w:szCs w:val="20"/>
              </w:rPr>
            </w:pPr>
            <w:r w:rsidRPr="000D1073">
              <w:rPr>
                <w:color w:val="000000"/>
                <w:sz w:val="20"/>
                <w:szCs w:val="20"/>
              </w:rPr>
              <w:t>45,32</w:t>
            </w:r>
          </w:p>
        </w:tc>
        <w:tc>
          <w:tcPr>
            <w:tcW w:w="202" w:type="pct"/>
            <w:tcBorders>
              <w:top w:val="nil"/>
              <w:left w:val="nil"/>
              <w:bottom w:val="single" w:sz="4" w:space="0" w:color="auto"/>
              <w:right w:val="single" w:sz="4" w:space="0" w:color="auto"/>
            </w:tcBorders>
            <w:shd w:val="clear" w:color="auto" w:fill="auto"/>
            <w:vAlign w:val="center"/>
            <w:hideMark/>
          </w:tcPr>
          <w:p w14:paraId="0DCB5A8B" w14:textId="77777777" w:rsidR="000D1073" w:rsidRPr="000D1073" w:rsidRDefault="000D1073" w:rsidP="000D1073">
            <w:pPr>
              <w:jc w:val="center"/>
              <w:rPr>
                <w:color w:val="000000"/>
                <w:sz w:val="20"/>
                <w:szCs w:val="20"/>
              </w:rPr>
            </w:pPr>
            <w:r w:rsidRPr="000D1073">
              <w:rPr>
                <w:color w:val="000000"/>
                <w:sz w:val="20"/>
                <w:szCs w:val="20"/>
              </w:rPr>
              <w:t>45,32</w:t>
            </w:r>
          </w:p>
        </w:tc>
        <w:tc>
          <w:tcPr>
            <w:tcW w:w="202" w:type="pct"/>
            <w:tcBorders>
              <w:top w:val="nil"/>
              <w:left w:val="nil"/>
              <w:bottom w:val="single" w:sz="4" w:space="0" w:color="auto"/>
              <w:right w:val="single" w:sz="4" w:space="0" w:color="auto"/>
            </w:tcBorders>
            <w:shd w:val="clear" w:color="auto" w:fill="auto"/>
            <w:vAlign w:val="center"/>
            <w:hideMark/>
          </w:tcPr>
          <w:p w14:paraId="4D5D4789" w14:textId="77777777" w:rsidR="000D1073" w:rsidRPr="000D1073" w:rsidRDefault="000D1073" w:rsidP="000D1073">
            <w:pPr>
              <w:jc w:val="center"/>
              <w:rPr>
                <w:color w:val="000000"/>
                <w:sz w:val="20"/>
                <w:szCs w:val="20"/>
              </w:rPr>
            </w:pPr>
            <w:r w:rsidRPr="000D1073">
              <w:rPr>
                <w:color w:val="000000"/>
                <w:sz w:val="20"/>
                <w:szCs w:val="20"/>
              </w:rPr>
              <w:t>45,36</w:t>
            </w:r>
          </w:p>
        </w:tc>
        <w:tc>
          <w:tcPr>
            <w:tcW w:w="202" w:type="pct"/>
            <w:tcBorders>
              <w:top w:val="nil"/>
              <w:left w:val="nil"/>
              <w:bottom w:val="single" w:sz="4" w:space="0" w:color="auto"/>
              <w:right w:val="single" w:sz="4" w:space="0" w:color="auto"/>
            </w:tcBorders>
            <w:shd w:val="clear" w:color="auto" w:fill="auto"/>
            <w:vAlign w:val="center"/>
            <w:hideMark/>
          </w:tcPr>
          <w:p w14:paraId="0E8E1FB9" w14:textId="77777777" w:rsidR="000D1073" w:rsidRPr="000D1073" w:rsidRDefault="000D1073" w:rsidP="000D1073">
            <w:pPr>
              <w:jc w:val="center"/>
              <w:rPr>
                <w:color w:val="000000"/>
                <w:sz w:val="20"/>
                <w:szCs w:val="20"/>
              </w:rPr>
            </w:pPr>
            <w:r w:rsidRPr="000D1073">
              <w:rPr>
                <w:color w:val="000000"/>
                <w:sz w:val="20"/>
                <w:szCs w:val="20"/>
              </w:rPr>
              <w:t>45,40</w:t>
            </w:r>
          </w:p>
        </w:tc>
        <w:tc>
          <w:tcPr>
            <w:tcW w:w="202" w:type="pct"/>
            <w:tcBorders>
              <w:top w:val="nil"/>
              <w:left w:val="nil"/>
              <w:bottom w:val="single" w:sz="4" w:space="0" w:color="auto"/>
              <w:right w:val="single" w:sz="4" w:space="0" w:color="auto"/>
            </w:tcBorders>
            <w:shd w:val="clear" w:color="auto" w:fill="auto"/>
            <w:vAlign w:val="center"/>
            <w:hideMark/>
          </w:tcPr>
          <w:p w14:paraId="7D63C496" w14:textId="77777777" w:rsidR="000D1073" w:rsidRPr="000D1073" w:rsidRDefault="000D1073" w:rsidP="000D1073">
            <w:pPr>
              <w:jc w:val="center"/>
              <w:rPr>
                <w:color w:val="000000"/>
                <w:sz w:val="20"/>
                <w:szCs w:val="20"/>
              </w:rPr>
            </w:pPr>
            <w:r w:rsidRPr="000D1073">
              <w:rPr>
                <w:color w:val="000000"/>
                <w:sz w:val="20"/>
                <w:szCs w:val="20"/>
              </w:rPr>
              <w:t>45,45</w:t>
            </w:r>
          </w:p>
        </w:tc>
        <w:tc>
          <w:tcPr>
            <w:tcW w:w="202" w:type="pct"/>
            <w:tcBorders>
              <w:top w:val="nil"/>
              <w:left w:val="nil"/>
              <w:bottom w:val="single" w:sz="4" w:space="0" w:color="auto"/>
              <w:right w:val="single" w:sz="4" w:space="0" w:color="auto"/>
            </w:tcBorders>
            <w:shd w:val="clear" w:color="auto" w:fill="auto"/>
            <w:vAlign w:val="center"/>
            <w:hideMark/>
          </w:tcPr>
          <w:p w14:paraId="77799A29" w14:textId="77777777" w:rsidR="000D1073" w:rsidRPr="000D1073" w:rsidRDefault="000D1073" w:rsidP="000D1073">
            <w:pPr>
              <w:jc w:val="center"/>
              <w:rPr>
                <w:color w:val="000000"/>
                <w:sz w:val="20"/>
                <w:szCs w:val="20"/>
              </w:rPr>
            </w:pPr>
            <w:r w:rsidRPr="000D1073">
              <w:rPr>
                <w:color w:val="000000"/>
                <w:sz w:val="20"/>
                <w:szCs w:val="20"/>
              </w:rPr>
              <w:t>45,49</w:t>
            </w:r>
          </w:p>
        </w:tc>
      </w:tr>
      <w:tr w:rsidR="000D1073" w:rsidRPr="000D1073" w14:paraId="0D4DC8C2"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43CBAA89" w14:textId="77777777" w:rsidR="000D1073" w:rsidRPr="000D1073" w:rsidRDefault="000D1073" w:rsidP="000D1073">
            <w:pPr>
              <w:jc w:val="center"/>
              <w:rPr>
                <w:color w:val="000000"/>
                <w:sz w:val="20"/>
                <w:szCs w:val="20"/>
              </w:rPr>
            </w:pPr>
            <w:r w:rsidRPr="000D1073">
              <w:rPr>
                <w:color w:val="000000"/>
                <w:sz w:val="20"/>
                <w:szCs w:val="20"/>
              </w:rPr>
              <w:t>Ядро центра, Квартал 6.</w:t>
            </w:r>
          </w:p>
        </w:tc>
        <w:tc>
          <w:tcPr>
            <w:tcW w:w="187" w:type="pct"/>
            <w:tcBorders>
              <w:top w:val="nil"/>
              <w:left w:val="nil"/>
              <w:bottom w:val="single" w:sz="4" w:space="0" w:color="auto"/>
              <w:right w:val="single" w:sz="4" w:space="0" w:color="auto"/>
            </w:tcBorders>
            <w:shd w:val="clear" w:color="auto" w:fill="auto"/>
            <w:vAlign w:val="center"/>
            <w:hideMark/>
          </w:tcPr>
          <w:p w14:paraId="775A2747"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58A1C301"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50C2F313" w14:textId="77777777" w:rsidR="000D1073" w:rsidRPr="000D1073" w:rsidRDefault="000D1073" w:rsidP="000D1073">
            <w:pPr>
              <w:jc w:val="center"/>
              <w:rPr>
                <w:color w:val="000000"/>
                <w:sz w:val="20"/>
                <w:szCs w:val="20"/>
              </w:rPr>
            </w:pPr>
            <w:r w:rsidRPr="000D1073">
              <w:rPr>
                <w:color w:val="000000"/>
                <w:sz w:val="20"/>
                <w:szCs w:val="20"/>
              </w:rPr>
              <w:t>-0,01</w:t>
            </w:r>
          </w:p>
        </w:tc>
        <w:tc>
          <w:tcPr>
            <w:tcW w:w="187" w:type="pct"/>
            <w:tcBorders>
              <w:top w:val="nil"/>
              <w:left w:val="nil"/>
              <w:bottom w:val="single" w:sz="4" w:space="0" w:color="auto"/>
              <w:right w:val="single" w:sz="4" w:space="0" w:color="auto"/>
            </w:tcBorders>
            <w:shd w:val="clear" w:color="auto" w:fill="auto"/>
            <w:vAlign w:val="center"/>
            <w:hideMark/>
          </w:tcPr>
          <w:p w14:paraId="61F40774"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69CEC807"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3CDC9B0C" w14:textId="77777777" w:rsidR="000D1073" w:rsidRPr="000D1073" w:rsidRDefault="000D1073" w:rsidP="000D1073">
            <w:pPr>
              <w:jc w:val="center"/>
              <w:rPr>
                <w:color w:val="000000"/>
                <w:sz w:val="20"/>
                <w:szCs w:val="20"/>
              </w:rPr>
            </w:pPr>
            <w:r w:rsidRPr="000D1073">
              <w:rPr>
                <w:color w:val="000000"/>
                <w:sz w:val="20"/>
                <w:szCs w:val="20"/>
              </w:rPr>
              <w:t>-0,01</w:t>
            </w:r>
          </w:p>
        </w:tc>
        <w:tc>
          <w:tcPr>
            <w:tcW w:w="192" w:type="pct"/>
            <w:tcBorders>
              <w:top w:val="nil"/>
              <w:left w:val="nil"/>
              <w:bottom w:val="single" w:sz="4" w:space="0" w:color="auto"/>
              <w:right w:val="single" w:sz="4" w:space="0" w:color="auto"/>
            </w:tcBorders>
            <w:shd w:val="clear" w:color="auto" w:fill="auto"/>
            <w:vAlign w:val="center"/>
            <w:hideMark/>
          </w:tcPr>
          <w:p w14:paraId="7634E16A" w14:textId="77777777" w:rsidR="000D1073" w:rsidRPr="000D1073" w:rsidRDefault="000D1073" w:rsidP="000D1073">
            <w:pPr>
              <w:jc w:val="center"/>
              <w:rPr>
                <w:color w:val="000000"/>
                <w:sz w:val="20"/>
                <w:szCs w:val="20"/>
              </w:rPr>
            </w:pPr>
            <w:r w:rsidRPr="000D1073">
              <w:rPr>
                <w:color w:val="000000"/>
                <w:sz w:val="20"/>
                <w:szCs w:val="20"/>
              </w:rPr>
              <w:t>-0,01</w:t>
            </w:r>
          </w:p>
        </w:tc>
        <w:tc>
          <w:tcPr>
            <w:tcW w:w="202" w:type="pct"/>
            <w:tcBorders>
              <w:top w:val="nil"/>
              <w:left w:val="nil"/>
              <w:bottom w:val="single" w:sz="4" w:space="0" w:color="auto"/>
              <w:right w:val="single" w:sz="4" w:space="0" w:color="auto"/>
            </w:tcBorders>
            <w:shd w:val="clear" w:color="auto" w:fill="auto"/>
            <w:vAlign w:val="center"/>
            <w:hideMark/>
          </w:tcPr>
          <w:p w14:paraId="65B89957" w14:textId="77777777" w:rsidR="000D1073" w:rsidRPr="000D1073" w:rsidRDefault="000D1073" w:rsidP="000D1073">
            <w:pPr>
              <w:jc w:val="center"/>
              <w:rPr>
                <w:color w:val="000000"/>
                <w:sz w:val="20"/>
                <w:szCs w:val="20"/>
              </w:rPr>
            </w:pPr>
            <w:r w:rsidRPr="000D1073">
              <w:rPr>
                <w:color w:val="000000"/>
                <w:sz w:val="20"/>
                <w:szCs w:val="20"/>
              </w:rPr>
              <w:t>2,10</w:t>
            </w:r>
          </w:p>
        </w:tc>
        <w:tc>
          <w:tcPr>
            <w:tcW w:w="202" w:type="pct"/>
            <w:tcBorders>
              <w:top w:val="nil"/>
              <w:left w:val="nil"/>
              <w:bottom w:val="single" w:sz="4" w:space="0" w:color="auto"/>
              <w:right w:val="single" w:sz="4" w:space="0" w:color="auto"/>
            </w:tcBorders>
            <w:shd w:val="clear" w:color="auto" w:fill="auto"/>
            <w:vAlign w:val="center"/>
            <w:hideMark/>
          </w:tcPr>
          <w:p w14:paraId="75DF85EE" w14:textId="77777777" w:rsidR="000D1073" w:rsidRPr="000D1073" w:rsidRDefault="000D1073" w:rsidP="000D1073">
            <w:pPr>
              <w:jc w:val="center"/>
              <w:rPr>
                <w:color w:val="000000"/>
                <w:sz w:val="20"/>
                <w:szCs w:val="20"/>
              </w:rPr>
            </w:pPr>
            <w:r w:rsidRPr="000D1073">
              <w:rPr>
                <w:color w:val="000000"/>
                <w:sz w:val="20"/>
                <w:szCs w:val="20"/>
              </w:rPr>
              <w:t>2,10</w:t>
            </w:r>
          </w:p>
        </w:tc>
        <w:tc>
          <w:tcPr>
            <w:tcW w:w="202" w:type="pct"/>
            <w:tcBorders>
              <w:top w:val="nil"/>
              <w:left w:val="nil"/>
              <w:bottom w:val="single" w:sz="4" w:space="0" w:color="auto"/>
              <w:right w:val="single" w:sz="4" w:space="0" w:color="auto"/>
            </w:tcBorders>
            <w:shd w:val="clear" w:color="auto" w:fill="auto"/>
            <w:vAlign w:val="center"/>
            <w:hideMark/>
          </w:tcPr>
          <w:p w14:paraId="1B21E7CF" w14:textId="77777777" w:rsidR="000D1073" w:rsidRPr="000D1073" w:rsidRDefault="000D1073" w:rsidP="000D1073">
            <w:pPr>
              <w:jc w:val="center"/>
              <w:rPr>
                <w:color w:val="000000"/>
                <w:sz w:val="20"/>
                <w:szCs w:val="20"/>
              </w:rPr>
            </w:pPr>
            <w:r w:rsidRPr="000D1073">
              <w:rPr>
                <w:color w:val="000000"/>
                <w:sz w:val="20"/>
                <w:szCs w:val="20"/>
              </w:rPr>
              <w:t>2,10</w:t>
            </w:r>
          </w:p>
        </w:tc>
        <w:tc>
          <w:tcPr>
            <w:tcW w:w="202" w:type="pct"/>
            <w:tcBorders>
              <w:top w:val="nil"/>
              <w:left w:val="nil"/>
              <w:bottom w:val="single" w:sz="4" w:space="0" w:color="auto"/>
              <w:right w:val="single" w:sz="4" w:space="0" w:color="auto"/>
            </w:tcBorders>
            <w:shd w:val="clear" w:color="auto" w:fill="auto"/>
            <w:vAlign w:val="center"/>
            <w:hideMark/>
          </w:tcPr>
          <w:p w14:paraId="7EC6BCD9" w14:textId="77777777" w:rsidR="000D1073" w:rsidRPr="000D1073" w:rsidRDefault="000D1073" w:rsidP="000D1073">
            <w:pPr>
              <w:jc w:val="center"/>
              <w:rPr>
                <w:color w:val="000000"/>
                <w:sz w:val="20"/>
                <w:szCs w:val="20"/>
              </w:rPr>
            </w:pPr>
            <w:r w:rsidRPr="000D1073">
              <w:rPr>
                <w:color w:val="000000"/>
                <w:sz w:val="20"/>
                <w:szCs w:val="20"/>
              </w:rPr>
              <w:t>2,10</w:t>
            </w:r>
          </w:p>
        </w:tc>
        <w:tc>
          <w:tcPr>
            <w:tcW w:w="202" w:type="pct"/>
            <w:tcBorders>
              <w:top w:val="nil"/>
              <w:left w:val="nil"/>
              <w:bottom w:val="single" w:sz="4" w:space="0" w:color="auto"/>
              <w:right w:val="single" w:sz="4" w:space="0" w:color="auto"/>
            </w:tcBorders>
            <w:shd w:val="clear" w:color="auto" w:fill="auto"/>
            <w:vAlign w:val="center"/>
            <w:hideMark/>
          </w:tcPr>
          <w:p w14:paraId="2947CA11" w14:textId="77777777" w:rsidR="000D1073" w:rsidRPr="000D1073" w:rsidRDefault="000D1073" w:rsidP="000D1073">
            <w:pPr>
              <w:jc w:val="center"/>
              <w:rPr>
                <w:color w:val="000000"/>
                <w:sz w:val="20"/>
                <w:szCs w:val="20"/>
              </w:rPr>
            </w:pPr>
            <w:r w:rsidRPr="000D1073">
              <w:rPr>
                <w:color w:val="000000"/>
                <w:sz w:val="20"/>
                <w:szCs w:val="20"/>
              </w:rPr>
              <w:t>2,10</w:t>
            </w:r>
          </w:p>
        </w:tc>
        <w:tc>
          <w:tcPr>
            <w:tcW w:w="202" w:type="pct"/>
            <w:tcBorders>
              <w:top w:val="nil"/>
              <w:left w:val="nil"/>
              <w:bottom w:val="single" w:sz="4" w:space="0" w:color="auto"/>
              <w:right w:val="single" w:sz="4" w:space="0" w:color="auto"/>
            </w:tcBorders>
            <w:shd w:val="clear" w:color="auto" w:fill="auto"/>
            <w:vAlign w:val="center"/>
            <w:hideMark/>
          </w:tcPr>
          <w:p w14:paraId="421FC41E" w14:textId="77777777" w:rsidR="000D1073" w:rsidRPr="000D1073" w:rsidRDefault="000D1073" w:rsidP="000D1073">
            <w:pPr>
              <w:jc w:val="center"/>
              <w:rPr>
                <w:color w:val="000000"/>
                <w:sz w:val="20"/>
                <w:szCs w:val="20"/>
              </w:rPr>
            </w:pPr>
            <w:r w:rsidRPr="000D1073">
              <w:rPr>
                <w:color w:val="000000"/>
                <w:sz w:val="20"/>
                <w:szCs w:val="20"/>
              </w:rPr>
              <w:t>2,10</w:t>
            </w:r>
          </w:p>
        </w:tc>
        <w:tc>
          <w:tcPr>
            <w:tcW w:w="202" w:type="pct"/>
            <w:tcBorders>
              <w:top w:val="nil"/>
              <w:left w:val="nil"/>
              <w:bottom w:val="single" w:sz="4" w:space="0" w:color="auto"/>
              <w:right w:val="single" w:sz="4" w:space="0" w:color="auto"/>
            </w:tcBorders>
            <w:shd w:val="clear" w:color="auto" w:fill="auto"/>
            <w:vAlign w:val="center"/>
            <w:hideMark/>
          </w:tcPr>
          <w:p w14:paraId="57B399D9" w14:textId="77777777" w:rsidR="000D1073" w:rsidRPr="000D1073" w:rsidRDefault="000D1073" w:rsidP="000D1073">
            <w:pPr>
              <w:jc w:val="center"/>
              <w:rPr>
                <w:color w:val="000000"/>
                <w:sz w:val="20"/>
                <w:szCs w:val="20"/>
              </w:rPr>
            </w:pPr>
            <w:r w:rsidRPr="000D1073">
              <w:rPr>
                <w:color w:val="000000"/>
                <w:sz w:val="20"/>
                <w:szCs w:val="20"/>
              </w:rPr>
              <w:t>2,10</w:t>
            </w:r>
          </w:p>
        </w:tc>
        <w:tc>
          <w:tcPr>
            <w:tcW w:w="202" w:type="pct"/>
            <w:tcBorders>
              <w:top w:val="nil"/>
              <w:left w:val="nil"/>
              <w:bottom w:val="single" w:sz="4" w:space="0" w:color="auto"/>
              <w:right w:val="single" w:sz="4" w:space="0" w:color="auto"/>
            </w:tcBorders>
            <w:shd w:val="clear" w:color="auto" w:fill="auto"/>
            <w:vAlign w:val="center"/>
            <w:hideMark/>
          </w:tcPr>
          <w:p w14:paraId="202209B4" w14:textId="77777777" w:rsidR="000D1073" w:rsidRPr="000D1073" w:rsidRDefault="000D1073" w:rsidP="000D1073">
            <w:pPr>
              <w:jc w:val="center"/>
              <w:rPr>
                <w:color w:val="000000"/>
                <w:sz w:val="20"/>
                <w:szCs w:val="20"/>
              </w:rPr>
            </w:pPr>
            <w:r w:rsidRPr="000D1073">
              <w:rPr>
                <w:color w:val="000000"/>
                <w:sz w:val="20"/>
                <w:szCs w:val="20"/>
              </w:rPr>
              <w:t>2,10</w:t>
            </w:r>
          </w:p>
        </w:tc>
        <w:tc>
          <w:tcPr>
            <w:tcW w:w="202" w:type="pct"/>
            <w:tcBorders>
              <w:top w:val="nil"/>
              <w:left w:val="nil"/>
              <w:bottom w:val="single" w:sz="4" w:space="0" w:color="auto"/>
              <w:right w:val="single" w:sz="4" w:space="0" w:color="auto"/>
            </w:tcBorders>
            <w:shd w:val="clear" w:color="auto" w:fill="auto"/>
            <w:vAlign w:val="center"/>
            <w:hideMark/>
          </w:tcPr>
          <w:p w14:paraId="54DAF922" w14:textId="77777777" w:rsidR="000D1073" w:rsidRPr="000D1073" w:rsidRDefault="000D1073" w:rsidP="000D1073">
            <w:pPr>
              <w:jc w:val="center"/>
              <w:rPr>
                <w:color w:val="000000"/>
                <w:sz w:val="20"/>
                <w:szCs w:val="20"/>
              </w:rPr>
            </w:pPr>
            <w:r w:rsidRPr="000D1073">
              <w:rPr>
                <w:color w:val="000000"/>
                <w:sz w:val="20"/>
                <w:szCs w:val="20"/>
              </w:rPr>
              <w:t>2,10</w:t>
            </w:r>
          </w:p>
        </w:tc>
        <w:tc>
          <w:tcPr>
            <w:tcW w:w="202" w:type="pct"/>
            <w:tcBorders>
              <w:top w:val="nil"/>
              <w:left w:val="nil"/>
              <w:bottom w:val="single" w:sz="4" w:space="0" w:color="auto"/>
              <w:right w:val="single" w:sz="4" w:space="0" w:color="auto"/>
            </w:tcBorders>
            <w:shd w:val="clear" w:color="auto" w:fill="auto"/>
            <w:vAlign w:val="center"/>
            <w:hideMark/>
          </w:tcPr>
          <w:p w14:paraId="6F9476C6" w14:textId="77777777" w:rsidR="000D1073" w:rsidRPr="000D1073" w:rsidRDefault="000D1073" w:rsidP="000D1073">
            <w:pPr>
              <w:jc w:val="center"/>
              <w:rPr>
                <w:color w:val="000000"/>
                <w:sz w:val="20"/>
                <w:szCs w:val="20"/>
              </w:rPr>
            </w:pPr>
            <w:r w:rsidRPr="000D1073">
              <w:rPr>
                <w:color w:val="000000"/>
                <w:sz w:val="20"/>
                <w:szCs w:val="20"/>
              </w:rPr>
              <w:t>2,10</w:t>
            </w:r>
          </w:p>
        </w:tc>
        <w:tc>
          <w:tcPr>
            <w:tcW w:w="202" w:type="pct"/>
            <w:tcBorders>
              <w:top w:val="nil"/>
              <w:left w:val="nil"/>
              <w:bottom w:val="single" w:sz="4" w:space="0" w:color="auto"/>
              <w:right w:val="single" w:sz="4" w:space="0" w:color="auto"/>
            </w:tcBorders>
            <w:shd w:val="clear" w:color="auto" w:fill="auto"/>
            <w:vAlign w:val="center"/>
            <w:hideMark/>
          </w:tcPr>
          <w:p w14:paraId="2D9D7993" w14:textId="77777777" w:rsidR="000D1073" w:rsidRPr="000D1073" w:rsidRDefault="000D1073" w:rsidP="000D1073">
            <w:pPr>
              <w:jc w:val="center"/>
              <w:rPr>
                <w:color w:val="000000"/>
                <w:sz w:val="20"/>
                <w:szCs w:val="20"/>
              </w:rPr>
            </w:pPr>
            <w:r w:rsidRPr="000D1073">
              <w:rPr>
                <w:color w:val="000000"/>
                <w:sz w:val="20"/>
                <w:szCs w:val="20"/>
              </w:rPr>
              <w:t>2,10</w:t>
            </w:r>
          </w:p>
        </w:tc>
      </w:tr>
      <w:tr w:rsidR="000D1073" w:rsidRPr="000D1073" w14:paraId="09F8EB85" w14:textId="77777777" w:rsidTr="000D1073">
        <w:trPr>
          <w:trHeight w:val="20"/>
        </w:trPr>
        <w:tc>
          <w:tcPr>
            <w:tcW w:w="1438" w:type="pct"/>
            <w:tcBorders>
              <w:top w:val="nil"/>
              <w:left w:val="single" w:sz="4" w:space="0" w:color="auto"/>
              <w:bottom w:val="single" w:sz="4" w:space="0" w:color="auto"/>
              <w:right w:val="single" w:sz="4" w:space="0" w:color="auto"/>
            </w:tcBorders>
            <w:shd w:val="clear" w:color="auto" w:fill="auto"/>
            <w:noWrap/>
            <w:vAlign w:val="center"/>
            <w:hideMark/>
          </w:tcPr>
          <w:p w14:paraId="7C1B7178" w14:textId="77777777" w:rsidR="000D1073" w:rsidRPr="000D1073" w:rsidRDefault="000D1073" w:rsidP="000D1073">
            <w:pPr>
              <w:jc w:val="center"/>
              <w:rPr>
                <w:color w:val="000000"/>
                <w:sz w:val="20"/>
                <w:szCs w:val="20"/>
              </w:rPr>
            </w:pPr>
            <w:r w:rsidRPr="000D1073">
              <w:rPr>
                <w:color w:val="000000"/>
                <w:sz w:val="20"/>
                <w:szCs w:val="20"/>
              </w:rPr>
              <w:t>Ядро центра, Квартал 7.</w:t>
            </w:r>
          </w:p>
        </w:tc>
        <w:tc>
          <w:tcPr>
            <w:tcW w:w="187" w:type="pct"/>
            <w:tcBorders>
              <w:top w:val="nil"/>
              <w:left w:val="nil"/>
              <w:bottom w:val="single" w:sz="4" w:space="0" w:color="auto"/>
              <w:right w:val="single" w:sz="4" w:space="0" w:color="auto"/>
            </w:tcBorders>
            <w:shd w:val="clear" w:color="auto" w:fill="auto"/>
            <w:vAlign w:val="center"/>
            <w:hideMark/>
          </w:tcPr>
          <w:p w14:paraId="43DD153C" w14:textId="77777777" w:rsidR="000D1073" w:rsidRPr="000D1073" w:rsidRDefault="000D1073" w:rsidP="000D1073">
            <w:pPr>
              <w:jc w:val="center"/>
              <w:rPr>
                <w:color w:val="000000"/>
                <w:sz w:val="20"/>
                <w:szCs w:val="20"/>
              </w:rPr>
            </w:pPr>
            <w:r w:rsidRPr="000D1073">
              <w:rPr>
                <w:color w:val="000000"/>
                <w:sz w:val="20"/>
                <w:szCs w:val="20"/>
              </w:rPr>
              <w:t>0,00</w:t>
            </w:r>
          </w:p>
        </w:tc>
        <w:tc>
          <w:tcPr>
            <w:tcW w:w="192" w:type="pct"/>
            <w:tcBorders>
              <w:top w:val="nil"/>
              <w:left w:val="nil"/>
              <w:bottom w:val="single" w:sz="4" w:space="0" w:color="auto"/>
              <w:right w:val="single" w:sz="4" w:space="0" w:color="auto"/>
            </w:tcBorders>
            <w:shd w:val="clear" w:color="auto" w:fill="auto"/>
            <w:vAlign w:val="center"/>
            <w:hideMark/>
          </w:tcPr>
          <w:p w14:paraId="13847664" w14:textId="77777777" w:rsidR="000D1073" w:rsidRPr="000D1073" w:rsidRDefault="000D1073" w:rsidP="000D1073">
            <w:pPr>
              <w:jc w:val="center"/>
              <w:rPr>
                <w:color w:val="000000"/>
                <w:sz w:val="20"/>
                <w:szCs w:val="20"/>
              </w:rPr>
            </w:pPr>
            <w:r w:rsidRPr="000D1073">
              <w:rPr>
                <w:color w:val="000000"/>
                <w:sz w:val="20"/>
                <w:szCs w:val="20"/>
              </w:rPr>
              <w:t>-0,02</w:t>
            </w:r>
          </w:p>
        </w:tc>
        <w:tc>
          <w:tcPr>
            <w:tcW w:w="192" w:type="pct"/>
            <w:tcBorders>
              <w:top w:val="nil"/>
              <w:left w:val="nil"/>
              <w:bottom w:val="single" w:sz="4" w:space="0" w:color="auto"/>
              <w:right w:val="single" w:sz="4" w:space="0" w:color="auto"/>
            </w:tcBorders>
            <w:shd w:val="clear" w:color="auto" w:fill="auto"/>
            <w:vAlign w:val="center"/>
            <w:hideMark/>
          </w:tcPr>
          <w:p w14:paraId="5BBE9AC4" w14:textId="77777777" w:rsidR="000D1073" w:rsidRPr="000D1073" w:rsidRDefault="000D1073" w:rsidP="000D1073">
            <w:pPr>
              <w:jc w:val="center"/>
              <w:rPr>
                <w:color w:val="000000"/>
                <w:sz w:val="20"/>
                <w:szCs w:val="20"/>
              </w:rPr>
            </w:pPr>
            <w:r w:rsidRPr="000D1073">
              <w:rPr>
                <w:color w:val="000000"/>
                <w:sz w:val="20"/>
                <w:szCs w:val="20"/>
              </w:rPr>
              <w:t>-0,06</w:t>
            </w:r>
          </w:p>
        </w:tc>
        <w:tc>
          <w:tcPr>
            <w:tcW w:w="187" w:type="pct"/>
            <w:tcBorders>
              <w:top w:val="nil"/>
              <w:left w:val="nil"/>
              <w:bottom w:val="single" w:sz="4" w:space="0" w:color="auto"/>
              <w:right w:val="single" w:sz="4" w:space="0" w:color="auto"/>
            </w:tcBorders>
            <w:shd w:val="clear" w:color="auto" w:fill="auto"/>
            <w:vAlign w:val="center"/>
            <w:hideMark/>
          </w:tcPr>
          <w:p w14:paraId="3A443323" w14:textId="77777777" w:rsidR="000D1073" w:rsidRPr="000D1073" w:rsidRDefault="000D1073" w:rsidP="000D1073">
            <w:pPr>
              <w:jc w:val="center"/>
              <w:rPr>
                <w:color w:val="000000"/>
                <w:sz w:val="20"/>
                <w:szCs w:val="20"/>
              </w:rPr>
            </w:pPr>
            <w:r w:rsidRPr="000D1073">
              <w:rPr>
                <w:color w:val="000000"/>
                <w:sz w:val="20"/>
                <w:szCs w:val="20"/>
              </w:rPr>
              <w:t>0,08</w:t>
            </w:r>
          </w:p>
        </w:tc>
        <w:tc>
          <w:tcPr>
            <w:tcW w:w="192" w:type="pct"/>
            <w:tcBorders>
              <w:top w:val="nil"/>
              <w:left w:val="nil"/>
              <w:bottom w:val="single" w:sz="4" w:space="0" w:color="auto"/>
              <w:right w:val="single" w:sz="4" w:space="0" w:color="auto"/>
            </w:tcBorders>
            <w:shd w:val="clear" w:color="auto" w:fill="auto"/>
            <w:vAlign w:val="center"/>
            <w:hideMark/>
          </w:tcPr>
          <w:p w14:paraId="656A88B3" w14:textId="77777777" w:rsidR="000D1073" w:rsidRPr="000D1073" w:rsidRDefault="000D1073" w:rsidP="000D1073">
            <w:pPr>
              <w:jc w:val="center"/>
              <w:rPr>
                <w:color w:val="000000"/>
                <w:sz w:val="20"/>
                <w:szCs w:val="20"/>
              </w:rPr>
            </w:pPr>
            <w:r w:rsidRPr="000D1073">
              <w:rPr>
                <w:color w:val="000000"/>
                <w:sz w:val="20"/>
                <w:szCs w:val="20"/>
              </w:rPr>
              <w:t>-0,04</w:t>
            </w:r>
          </w:p>
        </w:tc>
        <w:tc>
          <w:tcPr>
            <w:tcW w:w="192" w:type="pct"/>
            <w:tcBorders>
              <w:top w:val="nil"/>
              <w:left w:val="nil"/>
              <w:bottom w:val="single" w:sz="4" w:space="0" w:color="auto"/>
              <w:right w:val="single" w:sz="4" w:space="0" w:color="auto"/>
            </w:tcBorders>
            <w:shd w:val="clear" w:color="auto" w:fill="auto"/>
            <w:vAlign w:val="center"/>
            <w:hideMark/>
          </w:tcPr>
          <w:p w14:paraId="430B23B4" w14:textId="77777777" w:rsidR="000D1073" w:rsidRPr="000D1073" w:rsidRDefault="000D1073" w:rsidP="000D1073">
            <w:pPr>
              <w:jc w:val="center"/>
              <w:rPr>
                <w:color w:val="000000"/>
                <w:sz w:val="20"/>
                <w:szCs w:val="20"/>
              </w:rPr>
            </w:pPr>
            <w:r w:rsidRPr="000D1073">
              <w:rPr>
                <w:color w:val="000000"/>
                <w:sz w:val="20"/>
                <w:szCs w:val="20"/>
              </w:rPr>
              <w:t>-0,04</w:t>
            </w:r>
          </w:p>
        </w:tc>
        <w:tc>
          <w:tcPr>
            <w:tcW w:w="192" w:type="pct"/>
            <w:tcBorders>
              <w:top w:val="nil"/>
              <w:left w:val="nil"/>
              <w:bottom w:val="single" w:sz="4" w:space="0" w:color="auto"/>
              <w:right w:val="single" w:sz="4" w:space="0" w:color="auto"/>
            </w:tcBorders>
            <w:shd w:val="clear" w:color="auto" w:fill="auto"/>
            <w:vAlign w:val="center"/>
            <w:hideMark/>
          </w:tcPr>
          <w:p w14:paraId="1D6580B7" w14:textId="77777777" w:rsidR="000D1073" w:rsidRPr="000D1073" w:rsidRDefault="000D1073" w:rsidP="000D1073">
            <w:pPr>
              <w:jc w:val="center"/>
              <w:rPr>
                <w:color w:val="000000"/>
                <w:sz w:val="20"/>
                <w:szCs w:val="20"/>
              </w:rPr>
            </w:pPr>
            <w:r w:rsidRPr="000D1073">
              <w:rPr>
                <w:color w:val="000000"/>
                <w:sz w:val="20"/>
                <w:szCs w:val="20"/>
              </w:rPr>
              <w:t>0,52</w:t>
            </w:r>
          </w:p>
        </w:tc>
        <w:tc>
          <w:tcPr>
            <w:tcW w:w="202" w:type="pct"/>
            <w:tcBorders>
              <w:top w:val="nil"/>
              <w:left w:val="nil"/>
              <w:bottom w:val="single" w:sz="4" w:space="0" w:color="auto"/>
              <w:right w:val="single" w:sz="4" w:space="0" w:color="auto"/>
            </w:tcBorders>
            <w:shd w:val="clear" w:color="auto" w:fill="auto"/>
            <w:vAlign w:val="center"/>
            <w:hideMark/>
          </w:tcPr>
          <w:p w14:paraId="5A07BB87" w14:textId="77777777" w:rsidR="000D1073" w:rsidRPr="000D1073" w:rsidRDefault="000D1073" w:rsidP="000D1073">
            <w:pPr>
              <w:jc w:val="center"/>
              <w:rPr>
                <w:color w:val="000000"/>
                <w:sz w:val="20"/>
                <w:szCs w:val="20"/>
              </w:rPr>
            </w:pPr>
            <w:r w:rsidRPr="000D1073">
              <w:rPr>
                <w:color w:val="000000"/>
                <w:sz w:val="20"/>
                <w:szCs w:val="20"/>
              </w:rPr>
              <w:t>0,52</w:t>
            </w:r>
          </w:p>
        </w:tc>
        <w:tc>
          <w:tcPr>
            <w:tcW w:w="202" w:type="pct"/>
            <w:tcBorders>
              <w:top w:val="nil"/>
              <w:left w:val="nil"/>
              <w:bottom w:val="single" w:sz="4" w:space="0" w:color="auto"/>
              <w:right w:val="single" w:sz="4" w:space="0" w:color="auto"/>
            </w:tcBorders>
            <w:shd w:val="clear" w:color="auto" w:fill="auto"/>
            <w:vAlign w:val="center"/>
            <w:hideMark/>
          </w:tcPr>
          <w:p w14:paraId="75B21C15" w14:textId="77777777" w:rsidR="000D1073" w:rsidRPr="000D1073" w:rsidRDefault="000D1073" w:rsidP="000D1073">
            <w:pPr>
              <w:jc w:val="center"/>
              <w:rPr>
                <w:color w:val="000000"/>
                <w:sz w:val="20"/>
                <w:szCs w:val="20"/>
              </w:rPr>
            </w:pPr>
            <w:r w:rsidRPr="000D1073">
              <w:rPr>
                <w:color w:val="000000"/>
                <w:sz w:val="20"/>
                <w:szCs w:val="20"/>
              </w:rPr>
              <w:t>0,52</w:t>
            </w:r>
          </w:p>
        </w:tc>
        <w:tc>
          <w:tcPr>
            <w:tcW w:w="202" w:type="pct"/>
            <w:tcBorders>
              <w:top w:val="nil"/>
              <w:left w:val="nil"/>
              <w:bottom w:val="single" w:sz="4" w:space="0" w:color="auto"/>
              <w:right w:val="single" w:sz="4" w:space="0" w:color="auto"/>
            </w:tcBorders>
            <w:shd w:val="clear" w:color="auto" w:fill="auto"/>
            <w:vAlign w:val="center"/>
            <w:hideMark/>
          </w:tcPr>
          <w:p w14:paraId="4CEC3D00" w14:textId="77777777" w:rsidR="000D1073" w:rsidRPr="000D1073" w:rsidRDefault="000D1073" w:rsidP="000D1073">
            <w:pPr>
              <w:jc w:val="center"/>
              <w:rPr>
                <w:color w:val="000000"/>
                <w:sz w:val="20"/>
                <w:szCs w:val="20"/>
              </w:rPr>
            </w:pPr>
            <w:r w:rsidRPr="000D1073">
              <w:rPr>
                <w:color w:val="000000"/>
                <w:sz w:val="20"/>
                <w:szCs w:val="20"/>
              </w:rPr>
              <w:t>0,52</w:t>
            </w:r>
          </w:p>
        </w:tc>
        <w:tc>
          <w:tcPr>
            <w:tcW w:w="202" w:type="pct"/>
            <w:tcBorders>
              <w:top w:val="nil"/>
              <w:left w:val="nil"/>
              <w:bottom w:val="single" w:sz="4" w:space="0" w:color="auto"/>
              <w:right w:val="single" w:sz="4" w:space="0" w:color="auto"/>
            </w:tcBorders>
            <w:shd w:val="clear" w:color="auto" w:fill="auto"/>
            <w:vAlign w:val="center"/>
            <w:hideMark/>
          </w:tcPr>
          <w:p w14:paraId="1DED0E15" w14:textId="77777777" w:rsidR="000D1073" w:rsidRPr="000D1073" w:rsidRDefault="000D1073" w:rsidP="000D1073">
            <w:pPr>
              <w:jc w:val="center"/>
              <w:rPr>
                <w:color w:val="000000"/>
                <w:sz w:val="20"/>
                <w:szCs w:val="20"/>
              </w:rPr>
            </w:pPr>
            <w:r w:rsidRPr="000D1073">
              <w:rPr>
                <w:color w:val="000000"/>
                <w:sz w:val="20"/>
                <w:szCs w:val="20"/>
              </w:rPr>
              <w:t>0,52</w:t>
            </w:r>
          </w:p>
        </w:tc>
        <w:tc>
          <w:tcPr>
            <w:tcW w:w="202" w:type="pct"/>
            <w:tcBorders>
              <w:top w:val="nil"/>
              <w:left w:val="nil"/>
              <w:bottom w:val="single" w:sz="4" w:space="0" w:color="auto"/>
              <w:right w:val="single" w:sz="4" w:space="0" w:color="auto"/>
            </w:tcBorders>
            <w:shd w:val="clear" w:color="auto" w:fill="auto"/>
            <w:vAlign w:val="center"/>
            <w:hideMark/>
          </w:tcPr>
          <w:p w14:paraId="2A41F061" w14:textId="77777777" w:rsidR="000D1073" w:rsidRPr="000D1073" w:rsidRDefault="000D1073" w:rsidP="000D1073">
            <w:pPr>
              <w:jc w:val="center"/>
              <w:rPr>
                <w:color w:val="000000"/>
                <w:sz w:val="20"/>
                <w:szCs w:val="20"/>
              </w:rPr>
            </w:pPr>
            <w:r w:rsidRPr="000D1073">
              <w:rPr>
                <w:color w:val="000000"/>
                <w:sz w:val="20"/>
                <w:szCs w:val="20"/>
              </w:rPr>
              <w:t>0,52</w:t>
            </w:r>
          </w:p>
        </w:tc>
        <w:tc>
          <w:tcPr>
            <w:tcW w:w="202" w:type="pct"/>
            <w:tcBorders>
              <w:top w:val="nil"/>
              <w:left w:val="nil"/>
              <w:bottom w:val="single" w:sz="4" w:space="0" w:color="auto"/>
              <w:right w:val="single" w:sz="4" w:space="0" w:color="auto"/>
            </w:tcBorders>
            <w:shd w:val="clear" w:color="auto" w:fill="auto"/>
            <w:vAlign w:val="center"/>
            <w:hideMark/>
          </w:tcPr>
          <w:p w14:paraId="3EAF8E48" w14:textId="77777777" w:rsidR="000D1073" w:rsidRPr="000D1073" w:rsidRDefault="000D1073" w:rsidP="000D1073">
            <w:pPr>
              <w:jc w:val="center"/>
              <w:rPr>
                <w:color w:val="000000"/>
                <w:sz w:val="20"/>
                <w:szCs w:val="20"/>
              </w:rPr>
            </w:pPr>
            <w:r w:rsidRPr="000D1073">
              <w:rPr>
                <w:color w:val="000000"/>
                <w:sz w:val="20"/>
                <w:szCs w:val="20"/>
              </w:rPr>
              <w:t>0,52</w:t>
            </w:r>
          </w:p>
        </w:tc>
        <w:tc>
          <w:tcPr>
            <w:tcW w:w="202" w:type="pct"/>
            <w:tcBorders>
              <w:top w:val="nil"/>
              <w:left w:val="nil"/>
              <w:bottom w:val="single" w:sz="4" w:space="0" w:color="auto"/>
              <w:right w:val="single" w:sz="4" w:space="0" w:color="auto"/>
            </w:tcBorders>
            <w:shd w:val="clear" w:color="auto" w:fill="auto"/>
            <w:vAlign w:val="center"/>
            <w:hideMark/>
          </w:tcPr>
          <w:p w14:paraId="6FF24036" w14:textId="77777777" w:rsidR="000D1073" w:rsidRPr="000D1073" w:rsidRDefault="000D1073" w:rsidP="000D1073">
            <w:pPr>
              <w:jc w:val="center"/>
              <w:rPr>
                <w:color w:val="000000"/>
                <w:sz w:val="20"/>
                <w:szCs w:val="20"/>
              </w:rPr>
            </w:pPr>
            <w:r w:rsidRPr="000D1073">
              <w:rPr>
                <w:color w:val="000000"/>
                <w:sz w:val="20"/>
                <w:szCs w:val="20"/>
              </w:rPr>
              <w:t>0,52</w:t>
            </w:r>
          </w:p>
        </w:tc>
        <w:tc>
          <w:tcPr>
            <w:tcW w:w="202" w:type="pct"/>
            <w:tcBorders>
              <w:top w:val="nil"/>
              <w:left w:val="nil"/>
              <w:bottom w:val="single" w:sz="4" w:space="0" w:color="auto"/>
              <w:right w:val="single" w:sz="4" w:space="0" w:color="auto"/>
            </w:tcBorders>
            <w:shd w:val="clear" w:color="auto" w:fill="auto"/>
            <w:vAlign w:val="center"/>
            <w:hideMark/>
          </w:tcPr>
          <w:p w14:paraId="3B965293" w14:textId="77777777" w:rsidR="000D1073" w:rsidRPr="000D1073" w:rsidRDefault="000D1073" w:rsidP="000D1073">
            <w:pPr>
              <w:jc w:val="center"/>
              <w:rPr>
                <w:color w:val="000000"/>
                <w:sz w:val="20"/>
                <w:szCs w:val="20"/>
              </w:rPr>
            </w:pPr>
            <w:r w:rsidRPr="000D1073">
              <w:rPr>
                <w:color w:val="000000"/>
                <w:sz w:val="20"/>
                <w:szCs w:val="20"/>
              </w:rPr>
              <w:t>0,52</w:t>
            </w:r>
          </w:p>
        </w:tc>
        <w:tc>
          <w:tcPr>
            <w:tcW w:w="202" w:type="pct"/>
            <w:tcBorders>
              <w:top w:val="nil"/>
              <w:left w:val="nil"/>
              <w:bottom w:val="single" w:sz="4" w:space="0" w:color="auto"/>
              <w:right w:val="single" w:sz="4" w:space="0" w:color="auto"/>
            </w:tcBorders>
            <w:shd w:val="clear" w:color="auto" w:fill="auto"/>
            <w:vAlign w:val="center"/>
            <w:hideMark/>
          </w:tcPr>
          <w:p w14:paraId="10EAAE18" w14:textId="77777777" w:rsidR="000D1073" w:rsidRPr="000D1073" w:rsidRDefault="000D1073" w:rsidP="000D1073">
            <w:pPr>
              <w:jc w:val="center"/>
              <w:rPr>
                <w:color w:val="000000"/>
                <w:sz w:val="20"/>
                <w:szCs w:val="20"/>
              </w:rPr>
            </w:pPr>
            <w:r w:rsidRPr="000D1073">
              <w:rPr>
                <w:color w:val="000000"/>
                <w:sz w:val="20"/>
                <w:szCs w:val="20"/>
              </w:rPr>
              <w:t>0,52</w:t>
            </w:r>
          </w:p>
        </w:tc>
        <w:tc>
          <w:tcPr>
            <w:tcW w:w="202" w:type="pct"/>
            <w:tcBorders>
              <w:top w:val="nil"/>
              <w:left w:val="nil"/>
              <w:bottom w:val="single" w:sz="4" w:space="0" w:color="auto"/>
              <w:right w:val="single" w:sz="4" w:space="0" w:color="auto"/>
            </w:tcBorders>
            <w:shd w:val="clear" w:color="auto" w:fill="auto"/>
            <w:vAlign w:val="center"/>
            <w:hideMark/>
          </w:tcPr>
          <w:p w14:paraId="16257649" w14:textId="77777777" w:rsidR="000D1073" w:rsidRPr="000D1073" w:rsidRDefault="000D1073" w:rsidP="000D1073">
            <w:pPr>
              <w:jc w:val="center"/>
              <w:rPr>
                <w:color w:val="000000"/>
                <w:sz w:val="20"/>
                <w:szCs w:val="20"/>
              </w:rPr>
            </w:pPr>
            <w:r w:rsidRPr="000D1073">
              <w:rPr>
                <w:color w:val="000000"/>
                <w:sz w:val="20"/>
                <w:szCs w:val="20"/>
              </w:rPr>
              <w:t>0,52</w:t>
            </w:r>
          </w:p>
        </w:tc>
        <w:tc>
          <w:tcPr>
            <w:tcW w:w="202" w:type="pct"/>
            <w:tcBorders>
              <w:top w:val="nil"/>
              <w:left w:val="nil"/>
              <w:bottom w:val="single" w:sz="4" w:space="0" w:color="auto"/>
              <w:right w:val="single" w:sz="4" w:space="0" w:color="auto"/>
            </w:tcBorders>
            <w:shd w:val="clear" w:color="auto" w:fill="auto"/>
            <w:vAlign w:val="center"/>
            <w:hideMark/>
          </w:tcPr>
          <w:p w14:paraId="36377E66" w14:textId="77777777" w:rsidR="000D1073" w:rsidRPr="000D1073" w:rsidRDefault="000D1073" w:rsidP="000D1073">
            <w:pPr>
              <w:jc w:val="center"/>
              <w:rPr>
                <w:color w:val="000000"/>
                <w:sz w:val="20"/>
                <w:szCs w:val="20"/>
              </w:rPr>
            </w:pPr>
            <w:r w:rsidRPr="000D1073">
              <w:rPr>
                <w:color w:val="000000"/>
                <w:sz w:val="20"/>
                <w:szCs w:val="20"/>
              </w:rPr>
              <w:t>0,52</w:t>
            </w:r>
          </w:p>
        </w:tc>
      </w:tr>
    </w:tbl>
    <w:p w14:paraId="4D7829B5" w14:textId="77777777" w:rsidR="0008475A" w:rsidRPr="00C24EBC" w:rsidRDefault="0008475A" w:rsidP="0008475A">
      <w:pPr>
        <w:shd w:val="clear" w:color="auto" w:fill="FFFFFF"/>
        <w:spacing w:before="240" w:line="276" w:lineRule="auto"/>
        <w:jc w:val="both"/>
        <w:rPr>
          <w:b/>
          <w:highlight w:val="yellow"/>
        </w:rPr>
      </w:pPr>
    </w:p>
    <w:p w14:paraId="15E4F287" w14:textId="77777777" w:rsidR="0008475A" w:rsidRPr="00C24EBC" w:rsidRDefault="0008475A" w:rsidP="0008475A">
      <w:pPr>
        <w:pStyle w:val="aff8"/>
        <w:keepNext/>
        <w:keepLines/>
        <w:suppressAutoHyphens w:val="0"/>
        <w:spacing w:before="120" w:after="120"/>
        <w:jc w:val="both"/>
        <w:rPr>
          <w:rFonts w:ascii="Times New Roman" w:eastAsiaTheme="majorEastAsia" w:hAnsi="Times New Roman"/>
          <w:color w:val="auto"/>
          <w:lang w:bidi="en-US"/>
        </w:rPr>
      </w:pPr>
      <w:bookmarkStart w:id="7" w:name="_Toc107527026"/>
      <w:r w:rsidRPr="00C24EBC">
        <w:rPr>
          <w:rFonts w:ascii="Times New Roman" w:eastAsiaTheme="majorEastAsia" w:hAnsi="Times New Roman"/>
          <w:color w:val="auto"/>
          <w:lang w:bidi="en-US"/>
        </w:rPr>
        <w:lastRenderedPageBreak/>
        <w:t xml:space="preserve">Таблица </w:t>
      </w:r>
      <w:r w:rsidRPr="00C24EBC">
        <w:rPr>
          <w:rFonts w:ascii="Times New Roman" w:eastAsiaTheme="majorEastAsia" w:hAnsi="Times New Roman"/>
          <w:color w:val="auto"/>
          <w:lang w:bidi="en-US"/>
        </w:rPr>
        <w:fldChar w:fldCharType="begin"/>
      </w:r>
      <w:r w:rsidRPr="00C24EBC">
        <w:rPr>
          <w:rFonts w:ascii="Times New Roman" w:eastAsiaTheme="majorEastAsia" w:hAnsi="Times New Roman"/>
          <w:color w:val="auto"/>
          <w:lang w:bidi="en-US"/>
        </w:rPr>
        <w:instrText xml:space="preserve"> SEQ Таблица \* ARABIC </w:instrText>
      </w:r>
      <w:r w:rsidRPr="00C24EBC">
        <w:rPr>
          <w:rFonts w:ascii="Times New Roman" w:eastAsiaTheme="majorEastAsia" w:hAnsi="Times New Roman"/>
          <w:color w:val="auto"/>
          <w:lang w:bidi="en-US"/>
        </w:rPr>
        <w:fldChar w:fldCharType="separate"/>
      </w:r>
      <w:r w:rsidR="000365F0">
        <w:rPr>
          <w:rFonts w:ascii="Times New Roman" w:eastAsiaTheme="majorEastAsia" w:hAnsi="Times New Roman"/>
          <w:noProof/>
          <w:color w:val="auto"/>
          <w:lang w:bidi="en-US"/>
        </w:rPr>
        <w:t>6</w:t>
      </w:r>
      <w:r w:rsidRPr="00C24EBC">
        <w:rPr>
          <w:rFonts w:ascii="Times New Roman" w:eastAsiaTheme="majorEastAsia" w:hAnsi="Times New Roman"/>
          <w:color w:val="auto"/>
          <w:lang w:bidi="en-US"/>
        </w:rPr>
        <w:fldChar w:fldCharType="end"/>
      </w:r>
      <w:r w:rsidRPr="00C24EBC">
        <w:rPr>
          <w:rFonts w:ascii="Times New Roman" w:eastAsiaTheme="majorEastAsia" w:hAnsi="Times New Roman"/>
          <w:color w:val="auto"/>
          <w:lang w:bidi="en-US"/>
        </w:rPr>
        <w:t xml:space="preserve"> - Прирост потребления тепловой энергии на горячее водоснабжение в проектируемых зданиях общественно-делового фонда на период разработки (актуализации) схемы теплоснабжения, тыс. Гкал (таблица П32.6 МУ)</w:t>
      </w:r>
      <w:bookmarkEnd w:id="7"/>
    </w:p>
    <w:tbl>
      <w:tblPr>
        <w:tblW w:w="5000" w:type="pct"/>
        <w:tblLook w:val="04A0" w:firstRow="1" w:lastRow="0" w:firstColumn="1" w:lastColumn="0" w:noHBand="0" w:noVBand="1"/>
      </w:tblPr>
      <w:tblGrid>
        <w:gridCol w:w="7682"/>
        <w:gridCol w:w="762"/>
        <w:gridCol w:w="784"/>
        <w:gridCol w:w="784"/>
        <w:gridCol w:w="762"/>
        <w:gridCol w:w="784"/>
        <w:gridCol w:w="784"/>
        <w:gridCol w:w="784"/>
        <w:gridCol w:w="825"/>
        <w:gridCol w:w="825"/>
        <w:gridCol w:w="825"/>
        <w:gridCol w:w="825"/>
        <w:gridCol w:w="825"/>
        <w:gridCol w:w="825"/>
        <w:gridCol w:w="825"/>
        <w:gridCol w:w="948"/>
        <w:gridCol w:w="948"/>
        <w:gridCol w:w="948"/>
        <w:gridCol w:w="925"/>
      </w:tblGrid>
      <w:tr w:rsidR="000D1073" w:rsidRPr="000D1073" w14:paraId="6A584D7A" w14:textId="77777777" w:rsidTr="000D1073">
        <w:trPr>
          <w:trHeight w:val="20"/>
          <w:tblHeader/>
        </w:trPr>
        <w:tc>
          <w:tcPr>
            <w:tcW w:w="16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88D0D0" w14:textId="77777777" w:rsidR="000D1073" w:rsidRPr="000D1073" w:rsidRDefault="000D1073" w:rsidP="000D1073">
            <w:pPr>
              <w:jc w:val="center"/>
              <w:rPr>
                <w:b/>
                <w:bCs/>
                <w:color w:val="000000"/>
                <w:sz w:val="20"/>
                <w:szCs w:val="20"/>
              </w:rPr>
            </w:pPr>
            <w:r w:rsidRPr="000D1073">
              <w:rPr>
                <w:b/>
                <w:bCs/>
                <w:color w:val="000000"/>
                <w:sz w:val="20"/>
                <w:szCs w:val="20"/>
              </w:rPr>
              <w:t>Наименование показателей</w:t>
            </w:r>
          </w:p>
        </w:tc>
        <w:tc>
          <w:tcPr>
            <w:tcW w:w="168" w:type="pct"/>
            <w:tcBorders>
              <w:top w:val="single" w:sz="4" w:space="0" w:color="auto"/>
              <w:left w:val="nil"/>
              <w:bottom w:val="single" w:sz="4" w:space="0" w:color="auto"/>
              <w:right w:val="single" w:sz="4" w:space="0" w:color="auto"/>
            </w:tcBorders>
            <w:shd w:val="clear" w:color="auto" w:fill="auto"/>
            <w:vAlign w:val="center"/>
            <w:hideMark/>
          </w:tcPr>
          <w:p w14:paraId="63BFA150" w14:textId="77777777" w:rsidR="000D1073" w:rsidRPr="000D1073" w:rsidRDefault="000D1073" w:rsidP="000D1073">
            <w:pPr>
              <w:jc w:val="center"/>
              <w:rPr>
                <w:b/>
                <w:bCs/>
                <w:color w:val="000000"/>
                <w:sz w:val="20"/>
                <w:szCs w:val="20"/>
              </w:rPr>
            </w:pPr>
            <w:r w:rsidRPr="000D1073">
              <w:rPr>
                <w:b/>
                <w:bCs/>
                <w:color w:val="000000"/>
                <w:sz w:val="20"/>
                <w:szCs w:val="20"/>
              </w:rPr>
              <w:t>2018</w:t>
            </w:r>
          </w:p>
        </w:tc>
        <w:tc>
          <w:tcPr>
            <w:tcW w:w="173" w:type="pct"/>
            <w:tcBorders>
              <w:top w:val="single" w:sz="4" w:space="0" w:color="auto"/>
              <w:left w:val="nil"/>
              <w:bottom w:val="single" w:sz="4" w:space="0" w:color="auto"/>
              <w:right w:val="single" w:sz="4" w:space="0" w:color="auto"/>
            </w:tcBorders>
            <w:shd w:val="clear" w:color="auto" w:fill="auto"/>
            <w:vAlign w:val="center"/>
            <w:hideMark/>
          </w:tcPr>
          <w:p w14:paraId="499C6D87" w14:textId="77777777" w:rsidR="000D1073" w:rsidRPr="000D1073" w:rsidRDefault="000D1073" w:rsidP="000D1073">
            <w:pPr>
              <w:jc w:val="center"/>
              <w:rPr>
                <w:b/>
                <w:bCs/>
                <w:color w:val="000000"/>
                <w:sz w:val="20"/>
                <w:szCs w:val="20"/>
              </w:rPr>
            </w:pPr>
            <w:r w:rsidRPr="000D1073">
              <w:rPr>
                <w:b/>
                <w:bCs/>
                <w:color w:val="000000"/>
                <w:sz w:val="20"/>
                <w:szCs w:val="20"/>
              </w:rPr>
              <w:t>2019</w:t>
            </w:r>
          </w:p>
        </w:tc>
        <w:tc>
          <w:tcPr>
            <w:tcW w:w="173" w:type="pct"/>
            <w:tcBorders>
              <w:top w:val="single" w:sz="4" w:space="0" w:color="auto"/>
              <w:left w:val="nil"/>
              <w:bottom w:val="single" w:sz="4" w:space="0" w:color="auto"/>
              <w:right w:val="single" w:sz="4" w:space="0" w:color="auto"/>
            </w:tcBorders>
            <w:shd w:val="clear" w:color="auto" w:fill="auto"/>
            <w:vAlign w:val="center"/>
            <w:hideMark/>
          </w:tcPr>
          <w:p w14:paraId="1122AA5D" w14:textId="77777777" w:rsidR="000D1073" w:rsidRPr="000D1073" w:rsidRDefault="000D1073" w:rsidP="000D1073">
            <w:pPr>
              <w:jc w:val="center"/>
              <w:rPr>
                <w:b/>
                <w:bCs/>
                <w:color w:val="000000"/>
                <w:sz w:val="20"/>
                <w:szCs w:val="20"/>
              </w:rPr>
            </w:pPr>
            <w:r w:rsidRPr="000D1073">
              <w:rPr>
                <w:b/>
                <w:bCs/>
                <w:color w:val="000000"/>
                <w:sz w:val="20"/>
                <w:szCs w:val="20"/>
              </w:rPr>
              <w:t>2020</w:t>
            </w:r>
          </w:p>
        </w:tc>
        <w:tc>
          <w:tcPr>
            <w:tcW w:w="168" w:type="pct"/>
            <w:tcBorders>
              <w:top w:val="single" w:sz="4" w:space="0" w:color="auto"/>
              <w:left w:val="nil"/>
              <w:bottom w:val="single" w:sz="4" w:space="0" w:color="auto"/>
              <w:right w:val="single" w:sz="4" w:space="0" w:color="auto"/>
            </w:tcBorders>
            <w:shd w:val="clear" w:color="auto" w:fill="auto"/>
            <w:vAlign w:val="center"/>
            <w:hideMark/>
          </w:tcPr>
          <w:p w14:paraId="79EE6ED9" w14:textId="77777777" w:rsidR="000D1073" w:rsidRPr="000D1073" w:rsidRDefault="000D1073" w:rsidP="000D1073">
            <w:pPr>
              <w:jc w:val="center"/>
              <w:rPr>
                <w:b/>
                <w:bCs/>
                <w:color w:val="000000"/>
                <w:sz w:val="20"/>
                <w:szCs w:val="20"/>
              </w:rPr>
            </w:pPr>
            <w:r w:rsidRPr="000D1073">
              <w:rPr>
                <w:b/>
                <w:bCs/>
                <w:color w:val="000000"/>
                <w:sz w:val="20"/>
                <w:szCs w:val="20"/>
              </w:rPr>
              <w:t>2021</w:t>
            </w:r>
          </w:p>
        </w:tc>
        <w:tc>
          <w:tcPr>
            <w:tcW w:w="173" w:type="pct"/>
            <w:tcBorders>
              <w:top w:val="single" w:sz="4" w:space="0" w:color="auto"/>
              <w:left w:val="nil"/>
              <w:bottom w:val="single" w:sz="4" w:space="0" w:color="auto"/>
              <w:right w:val="single" w:sz="4" w:space="0" w:color="auto"/>
            </w:tcBorders>
            <w:shd w:val="clear" w:color="auto" w:fill="auto"/>
            <w:vAlign w:val="center"/>
            <w:hideMark/>
          </w:tcPr>
          <w:p w14:paraId="4B1F7C75" w14:textId="77777777" w:rsidR="000D1073" w:rsidRPr="000D1073" w:rsidRDefault="000D1073" w:rsidP="000D1073">
            <w:pPr>
              <w:jc w:val="center"/>
              <w:rPr>
                <w:b/>
                <w:bCs/>
                <w:color w:val="000000"/>
                <w:sz w:val="20"/>
                <w:szCs w:val="20"/>
              </w:rPr>
            </w:pPr>
            <w:r w:rsidRPr="000D1073">
              <w:rPr>
                <w:b/>
                <w:bCs/>
                <w:color w:val="000000"/>
                <w:sz w:val="20"/>
                <w:szCs w:val="20"/>
              </w:rPr>
              <w:t>2022</w:t>
            </w:r>
          </w:p>
        </w:tc>
        <w:tc>
          <w:tcPr>
            <w:tcW w:w="173" w:type="pct"/>
            <w:tcBorders>
              <w:top w:val="single" w:sz="4" w:space="0" w:color="auto"/>
              <w:left w:val="nil"/>
              <w:bottom w:val="single" w:sz="4" w:space="0" w:color="auto"/>
              <w:right w:val="single" w:sz="4" w:space="0" w:color="auto"/>
            </w:tcBorders>
            <w:shd w:val="clear" w:color="auto" w:fill="auto"/>
            <w:vAlign w:val="center"/>
            <w:hideMark/>
          </w:tcPr>
          <w:p w14:paraId="11F677A3" w14:textId="77777777" w:rsidR="000D1073" w:rsidRPr="000D1073" w:rsidRDefault="000D1073" w:rsidP="000D1073">
            <w:pPr>
              <w:jc w:val="center"/>
              <w:rPr>
                <w:b/>
                <w:bCs/>
                <w:color w:val="000000"/>
                <w:sz w:val="20"/>
                <w:szCs w:val="20"/>
              </w:rPr>
            </w:pPr>
            <w:r w:rsidRPr="000D1073">
              <w:rPr>
                <w:b/>
                <w:bCs/>
                <w:color w:val="000000"/>
                <w:sz w:val="20"/>
                <w:szCs w:val="20"/>
              </w:rPr>
              <w:t>2023</w:t>
            </w:r>
          </w:p>
        </w:tc>
        <w:tc>
          <w:tcPr>
            <w:tcW w:w="173" w:type="pct"/>
            <w:tcBorders>
              <w:top w:val="single" w:sz="4" w:space="0" w:color="auto"/>
              <w:left w:val="nil"/>
              <w:bottom w:val="single" w:sz="4" w:space="0" w:color="auto"/>
              <w:right w:val="single" w:sz="4" w:space="0" w:color="auto"/>
            </w:tcBorders>
            <w:shd w:val="clear" w:color="auto" w:fill="auto"/>
            <w:vAlign w:val="center"/>
            <w:hideMark/>
          </w:tcPr>
          <w:p w14:paraId="3758679B" w14:textId="77777777" w:rsidR="000D1073" w:rsidRPr="000D1073" w:rsidRDefault="000D1073" w:rsidP="000D1073">
            <w:pPr>
              <w:jc w:val="center"/>
              <w:rPr>
                <w:b/>
                <w:bCs/>
                <w:color w:val="000000"/>
                <w:sz w:val="20"/>
                <w:szCs w:val="20"/>
              </w:rPr>
            </w:pPr>
            <w:r w:rsidRPr="000D1073">
              <w:rPr>
                <w:b/>
                <w:bCs/>
                <w:color w:val="000000"/>
                <w:sz w:val="20"/>
                <w:szCs w:val="20"/>
              </w:rPr>
              <w:t>2024</w:t>
            </w:r>
          </w:p>
        </w:tc>
        <w:tc>
          <w:tcPr>
            <w:tcW w:w="182" w:type="pct"/>
            <w:tcBorders>
              <w:top w:val="single" w:sz="4" w:space="0" w:color="auto"/>
              <w:left w:val="nil"/>
              <w:bottom w:val="single" w:sz="4" w:space="0" w:color="auto"/>
              <w:right w:val="single" w:sz="4" w:space="0" w:color="auto"/>
            </w:tcBorders>
            <w:shd w:val="clear" w:color="auto" w:fill="auto"/>
            <w:vAlign w:val="center"/>
            <w:hideMark/>
          </w:tcPr>
          <w:p w14:paraId="558B7269" w14:textId="77777777" w:rsidR="000D1073" w:rsidRPr="000D1073" w:rsidRDefault="000D1073" w:rsidP="000D1073">
            <w:pPr>
              <w:jc w:val="center"/>
              <w:rPr>
                <w:b/>
                <w:bCs/>
                <w:color w:val="000000"/>
                <w:sz w:val="20"/>
                <w:szCs w:val="20"/>
              </w:rPr>
            </w:pPr>
            <w:r w:rsidRPr="000D1073">
              <w:rPr>
                <w:b/>
                <w:bCs/>
                <w:color w:val="000000"/>
                <w:sz w:val="20"/>
                <w:szCs w:val="20"/>
              </w:rPr>
              <w:t>2025</w:t>
            </w:r>
          </w:p>
        </w:tc>
        <w:tc>
          <w:tcPr>
            <w:tcW w:w="182" w:type="pct"/>
            <w:tcBorders>
              <w:top w:val="single" w:sz="4" w:space="0" w:color="auto"/>
              <w:left w:val="nil"/>
              <w:bottom w:val="single" w:sz="4" w:space="0" w:color="auto"/>
              <w:right w:val="single" w:sz="4" w:space="0" w:color="auto"/>
            </w:tcBorders>
            <w:shd w:val="clear" w:color="auto" w:fill="auto"/>
            <w:vAlign w:val="center"/>
            <w:hideMark/>
          </w:tcPr>
          <w:p w14:paraId="61B0FC76" w14:textId="77777777" w:rsidR="000D1073" w:rsidRPr="000D1073" w:rsidRDefault="000D1073" w:rsidP="000D1073">
            <w:pPr>
              <w:jc w:val="center"/>
              <w:rPr>
                <w:b/>
                <w:bCs/>
                <w:color w:val="000000"/>
                <w:sz w:val="20"/>
                <w:szCs w:val="20"/>
              </w:rPr>
            </w:pPr>
            <w:r w:rsidRPr="000D1073">
              <w:rPr>
                <w:b/>
                <w:bCs/>
                <w:color w:val="000000"/>
                <w:sz w:val="20"/>
                <w:szCs w:val="20"/>
              </w:rPr>
              <w:t>2026</w:t>
            </w:r>
          </w:p>
        </w:tc>
        <w:tc>
          <w:tcPr>
            <w:tcW w:w="182" w:type="pct"/>
            <w:tcBorders>
              <w:top w:val="single" w:sz="4" w:space="0" w:color="auto"/>
              <w:left w:val="nil"/>
              <w:bottom w:val="single" w:sz="4" w:space="0" w:color="auto"/>
              <w:right w:val="single" w:sz="4" w:space="0" w:color="auto"/>
            </w:tcBorders>
            <w:shd w:val="clear" w:color="auto" w:fill="auto"/>
            <w:vAlign w:val="center"/>
            <w:hideMark/>
          </w:tcPr>
          <w:p w14:paraId="5DD21E4C" w14:textId="77777777" w:rsidR="000D1073" w:rsidRPr="000D1073" w:rsidRDefault="000D1073" w:rsidP="000D1073">
            <w:pPr>
              <w:jc w:val="center"/>
              <w:rPr>
                <w:b/>
                <w:bCs/>
                <w:color w:val="000000"/>
                <w:sz w:val="20"/>
                <w:szCs w:val="20"/>
              </w:rPr>
            </w:pPr>
            <w:r w:rsidRPr="000D1073">
              <w:rPr>
                <w:b/>
                <w:bCs/>
                <w:color w:val="000000"/>
                <w:sz w:val="20"/>
                <w:szCs w:val="20"/>
              </w:rPr>
              <w:t>2027</w:t>
            </w:r>
          </w:p>
        </w:tc>
        <w:tc>
          <w:tcPr>
            <w:tcW w:w="182" w:type="pct"/>
            <w:tcBorders>
              <w:top w:val="single" w:sz="4" w:space="0" w:color="auto"/>
              <w:left w:val="nil"/>
              <w:bottom w:val="single" w:sz="4" w:space="0" w:color="auto"/>
              <w:right w:val="single" w:sz="4" w:space="0" w:color="auto"/>
            </w:tcBorders>
            <w:shd w:val="clear" w:color="auto" w:fill="auto"/>
            <w:vAlign w:val="center"/>
            <w:hideMark/>
          </w:tcPr>
          <w:p w14:paraId="60E124DF" w14:textId="77777777" w:rsidR="000D1073" w:rsidRPr="000D1073" w:rsidRDefault="000D1073" w:rsidP="000D1073">
            <w:pPr>
              <w:jc w:val="center"/>
              <w:rPr>
                <w:b/>
                <w:bCs/>
                <w:color w:val="000000"/>
                <w:sz w:val="20"/>
                <w:szCs w:val="20"/>
              </w:rPr>
            </w:pPr>
            <w:r w:rsidRPr="000D1073">
              <w:rPr>
                <w:b/>
                <w:bCs/>
                <w:color w:val="000000"/>
                <w:sz w:val="20"/>
                <w:szCs w:val="20"/>
              </w:rPr>
              <w:t>2028</w:t>
            </w:r>
          </w:p>
        </w:tc>
        <w:tc>
          <w:tcPr>
            <w:tcW w:w="182" w:type="pct"/>
            <w:tcBorders>
              <w:top w:val="single" w:sz="4" w:space="0" w:color="auto"/>
              <w:left w:val="nil"/>
              <w:bottom w:val="single" w:sz="4" w:space="0" w:color="auto"/>
              <w:right w:val="single" w:sz="4" w:space="0" w:color="auto"/>
            </w:tcBorders>
            <w:shd w:val="clear" w:color="auto" w:fill="auto"/>
            <w:vAlign w:val="center"/>
            <w:hideMark/>
          </w:tcPr>
          <w:p w14:paraId="385061FE" w14:textId="77777777" w:rsidR="000D1073" w:rsidRPr="000D1073" w:rsidRDefault="000D1073" w:rsidP="000D1073">
            <w:pPr>
              <w:jc w:val="center"/>
              <w:rPr>
                <w:b/>
                <w:bCs/>
                <w:color w:val="000000"/>
                <w:sz w:val="20"/>
                <w:szCs w:val="20"/>
              </w:rPr>
            </w:pPr>
            <w:r w:rsidRPr="000D1073">
              <w:rPr>
                <w:b/>
                <w:bCs/>
                <w:color w:val="000000"/>
                <w:sz w:val="20"/>
                <w:szCs w:val="20"/>
              </w:rPr>
              <w:t>2029</w:t>
            </w:r>
          </w:p>
        </w:tc>
        <w:tc>
          <w:tcPr>
            <w:tcW w:w="182" w:type="pct"/>
            <w:tcBorders>
              <w:top w:val="single" w:sz="4" w:space="0" w:color="auto"/>
              <w:left w:val="nil"/>
              <w:bottom w:val="single" w:sz="4" w:space="0" w:color="auto"/>
              <w:right w:val="single" w:sz="4" w:space="0" w:color="auto"/>
            </w:tcBorders>
            <w:shd w:val="clear" w:color="auto" w:fill="auto"/>
            <w:vAlign w:val="center"/>
            <w:hideMark/>
          </w:tcPr>
          <w:p w14:paraId="7ECC2516" w14:textId="77777777" w:rsidR="000D1073" w:rsidRPr="000D1073" w:rsidRDefault="000D1073" w:rsidP="000D1073">
            <w:pPr>
              <w:jc w:val="center"/>
              <w:rPr>
                <w:b/>
                <w:bCs/>
                <w:color w:val="000000"/>
                <w:sz w:val="20"/>
                <w:szCs w:val="20"/>
              </w:rPr>
            </w:pPr>
            <w:r w:rsidRPr="000D1073">
              <w:rPr>
                <w:b/>
                <w:bCs/>
                <w:color w:val="000000"/>
                <w:sz w:val="20"/>
                <w:szCs w:val="20"/>
              </w:rPr>
              <w:t>2030</w:t>
            </w:r>
          </w:p>
        </w:tc>
        <w:tc>
          <w:tcPr>
            <w:tcW w:w="182" w:type="pct"/>
            <w:tcBorders>
              <w:top w:val="single" w:sz="4" w:space="0" w:color="auto"/>
              <w:left w:val="nil"/>
              <w:bottom w:val="single" w:sz="4" w:space="0" w:color="auto"/>
              <w:right w:val="single" w:sz="4" w:space="0" w:color="auto"/>
            </w:tcBorders>
            <w:shd w:val="clear" w:color="auto" w:fill="auto"/>
            <w:vAlign w:val="center"/>
            <w:hideMark/>
          </w:tcPr>
          <w:p w14:paraId="78B7B8B2" w14:textId="77777777" w:rsidR="000D1073" w:rsidRPr="000D1073" w:rsidRDefault="000D1073" w:rsidP="000D1073">
            <w:pPr>
              <w:jc w:val="center"/>
              <w:rPr>
                <w:b/>
                <w:bCs/>
                <w:color w:val="000000"/>
                <w:sz w:val="20"/>
                <w:szCs w:val="20"/>
              </w:rPr>
            </w:pPr>
            <w:r w:rsidRPr="000D1073">
              <w:rPr>
                <w:b/>
                <w:bCs/>
                <w:color w:val="000000"/>
                <w:sz w:val="20"/>
                <w:szCs w:val="20"/>
              </w:rPr>
              <w:t>2031</w:t>
            </w:r>
          </w:p>
        </w:tc>
        <w:tc>
          <w:tcPr>
            <w:tcW w:w="209" w:type="pct"/>
            <w:tcBorders>
              <w:top w:val="single" w:sz="4" w:space="0" w:color="auto"/>
              <w:left w:val="nil"/>
              <w:bottom w:val="single" w:sz="4" w:space="0" w:color="auto"/>
              <w:right w:val="single" w:sz="4" w:space="0" w:color="auto"/>
            </w:tcBorders>
            <w:shd w:val="clear" w:color="auto" w:fill="auto"/>
            <w:vAlign w:val="center"/>
            <w:hideMark/>
          </w:tcPr>
          <w:p w14:paraId="3B3580AC" w14:textId="77777777" w:rsidR="000D1073" w:rsidRPr="000D1073" w:rsidRDefault="000D1073" w:rsidP="000D1073">
            <w:pPr>
              <w:jc w:val="center"/>
              <w:rPr>
                <w:b/>
                <w:bCs/>
                <w:color w:val="000000"/>
                <w:sz w:val="20"/>
                <w:szCs w:val="20"/>
              </w:rPr>
            </w:pPr>
            <w:r w:rsidRPr="000D1073">
              <w:rPr>
                <w:b/>
                <w:bCs/>
                <w:color w:val="000000"/>
                <w:sz w:val="20"/>
                <w:szCs w:val="20"/>
              </w:rPr>
              <w:t>2032</w:t>
            </w:r>
          </w:p>
        </w:tc>
        <w:tc>
          <w:tcPr>
            <w:tcW w:w="209" w:type="pct"/>
            <w:tcBorders>
              <w:top w:val="single" w:sz="4" w:space="0" w:color="auto"/>
              <w:left w:val="nil"/>
              <w:bottom w:val="single" w:sz="4" w:space="0" w:color="auto"/>
              <w:right w:val="single" w:sz="4" w:space="0" w:color="auto"/>
            </w:tcBorders>
            <w:shd w:val="clear" w:color="auto" w:fill="auto"/>
            <w:vAlign w:val="center"/>
            <w:hideMark/>
          </w:tcPr>
          <w:p w14:paraId="0E9611A4" w14:textId="77777777" w:rsidR="000D1073" w:rsidRPr="000D1073" w:rsidRDefault="000D1073" w:rsidP="000D1073">
            <w:pPr>
              <w:jc w:val="center"/>
              <w:rPr>
                <w:b/>
                <w:bCs/>
                <w:color w:val="000000"/>
                <w:sz w:val="20"/>
                <w:szCs w:val="20"/>
              </w:rPr>
            </w:pPr>
            <w:r w:rsidRPr="000D1073">
              <w:rPr>
                <w:b/>
                <w:bCs/>
                <w:color w:val="000000"/>
                <w:sz w:val="20"/>
                <w:szCs w:val="20"/>
              </w:rPr>
              <w:t>2033</w:t>
            </w:r>
          </w:p>
        </w:tc>
        <w:tc>
          <w:tcPr>
            <w:tcW w:w="209" w:type="pct"/>
            <w:tcBorders>
              <w:top w:val="single" w:sz="4" w:space="0" w:color="auto"/>
              <w:left w:val="nil"/>
              <w:bottom w:val="single" w:sz="4" w:space="0" w:color="auto"/>
              <w:right w:val="single" w:sz="4" w:space="0" w:color="auto"/>
            </w:tcBorders>
            <w:shd w:val="clear" w:color="auto" w:fill="auto"/>
            <w:vAlign w:val="center"/>
            <w:hideMark/>
          </w:tcPr>
          <w:p w14:paraId="2E2F7B2C" w14:textId="77777777" w:rsidR="000D1073" w:rsidRPr="000D1073" w:rsidRDefault="000D1073" w:rsidP="000D1073">
            <w:pPr>
              <w:jc w:val="center"/>
              <w:rPr>
                <w:b/>
                <w:bCs/>
                <w:color w:val="000000"/>
                <w:sz w:val="20"/>
                <w:szCs w:val="20"/>
              </w:rPr>
            </w:pPr>
            <w:r w:rsidRPr="000D1073">
              <w:rPr>
                <w:b/>
                <w:bCs/>
                <w:color w:val="000000"/>
                <w:sz w:val="20"/>
                <w:szCs w:val="20"/>
              </w:rPr>
              <w:t>2034</w:t>
            </w:r>
          </w:p>
        </w:tc>
        <w:tc>
          <w:tcPr>
            <w:tcW w:w="209" w:type="pct"/>
            <w:tcBorders>
              <w:top w:val="single" w:sz="4" w:space="0" w:color="auto"/>
              <w:left w:val="nil"/>
              <w:bottom w:val="single" w:sz="4" w:space="0" w:color="auto"/>
              <w:right w:val="single" w:sz="4" w:space="0" w:color="auto"/>
            </w:tcBorders>
            <w:shd w:val="clear" w:color="auto" w:fill="auto"/>
            <w:vAlign w:val="center"/>
            <w:hideMark/>
          </w:tcPr>
          <w:p w14:paraId="6E952278" w14:textId="77777777" w:rsidR="000D1073" w:rsidRPr="000D1073" w:rsidRDefault="000D1073" w:rsidP="000D1073">
            <w:pPr>
              <w:jc w:val="center"/>
              <w:rPr>
                <w:b/>
                <w:bCs/>
                <w:color w:val="000000"/>
                <w:sz w:val="20"/>
                <w:szCs w:val="20"/>
              </w:rPr>
            </w:pPr>
            <w:r w:rsidRPr="000D1073">
              <w:rPr>
                <w:b/>
                <w:bCs/>
                <w:color w:val="000000"/>
                <w:sz w:val="20"/>
                <w:szCs w:val="20"/>
              </w:rPr>
              <w:t>2035</w:t>
            </w:r>
          </w:p>
        </w:tc>
      </w:tr>
      <w:tr w:rsidR="000D1073" w:rsidRPr="000D1073" w14:paraId="068CE364"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vAlign w:val="center"/>
            <w:hideMark/>
          </w:tcPr>
          <w:p w14:paraId="58A13323" w14:textId="77777777" w:rsidR="000D1073" w:rsidRPr="000D1073" w:rsidRDefault="000D1073" w:rsidP="000D1073">
            <w:pPr>
              <w:rPr>
                <w:color w:val="000000"/>
                <w:sz w:val="20"/>
                <w:szCs w:val="20"/>
              </w:rPr>
            </w:pPr>
            <w:r w:rsidRPr="000D1073">
              <w:rPr>
                <w:color w:val="000000"/>
                <w:sz w:val="20"/>
                <w:szCs w:val="20"/>
              </w:rPr>
              <w:lastRenderedPageBreak/>
              <w:t>Прирост тепловой нагрузки горячего водоснабжения фонда, Гкал/ч</w:t>
            </w:r>
          </w:p>
        </w:tc>
        <w:tc>
          <w:tcPr>
            <w:tcW w:w="168" w:type="pct"/>
            <w:tcBorders>
              <w:top w:val="nil"/>
              <w:left w:val="nil"/>
              <w:bottom w:val="single" w:sz="4" w:space="0" w:color="auto"/>
              <w:right w:val="single" w:sz="4" w:space="0" w:color="auto"/>
            </w:tcBorders>
            <w:shd w:val="clear" w:color="auto" w:fill="auto"/>
            <w:vAlign w:val="center"/>
            <w:hideMark/>
          </w:tcPr>
          <w:p w14:paraId="3B339C2F" w14:textId="77777777" w:rsidR="000D1073" w:rsidRPr="000D1073" w:rsidRDefault="000D1073" w:rsidP="000D1073">
            <w:pPr>
              <w:jc w:val="center"/>
              <w:rPr>
                <w:color w:val="000000"/>
                <w:sz w:val="20"/>
                <w:szCs w:val="20"/>
              </w:rPr>
            </w:pPr>
            <w:r w:rsidRPr="000D1073">
              <w:rPr>
                <w:color w:val="000000"/>
                <w:sz w:val="20"/>
                <w:szCs w:val="20"/>
              </w:rPr>
              <w:t>0,0</w:t>
            </w:r>
          </w:p>
        </w:tc>
        <w:tc>
          <w:tcPr>
            <w:tcW w:w="173" w:type="pct"/>
            <w:tcBorders>
              <w:top w:val="nil"/>
              <w:left w:val="nil"/>
              <w:bottom w:val="single" w:sz="4" w:space="0" w:color="auto"/>
              <w:right w:val="single" w:sz="4" w:space="0" w:color="auto"/>
            </w:tcBorders>
            <w:shd w:val="clear" w:color="auto" w:fill="auto"/>
            <w:vAlign w:val="center"/>
            <w:hideMark/>
          </w:tcPr>
          <w:p w14:paraId="45FB8214" w14:textId="77777777" w:rsidR="000D1073" w:rsidRPr="000D1073" w:rsidRDefault="000D1073" w:rsidP="000D1073">
            <w:pPr>
              <w:jc w:val="center"/>
              <w:rPr>
                <w:color w:val="000000"/>
                <w:sz w:val="20"/>
                <w:szCs w:val="20"/>
              </w:rPr>
            </w:pPr>
            <w:r w:rsidRPr="000D1073">
              <w:rPr>
                <w:color w:val="000000"/>
                <w:sz w:val="20"/>
                <w:szCs w:val="20"/>
              </w:rPr>
              <w:t>0,0</w:t>
            </w:r>
          </w:p>
        </w:tc>
        <w:tc>
          <w:tcPr>
            <w:tcW w:w="173" w:type="pct"/>
            <w:tcBorders>
              <w:top w:val="nil"/>
              <w:left w:val="nil"/>
              <w:bottom w:val="single" w:sz="4" w:space="0" w:color="auto"/>
              <w:right w:val="single" w:sz="4" w:space="0" w:color="auto"/>
            </w:tcBorders>
            <w:shd w:val="clear" w:color="auto" w:fill="auto"/>
            <w:vAlign w:val="center"/>
            <w:hideMark/>
          </w:tcPr>
          <w:p w14:paraId="5CBA0C49" w14:textId="77777777" w:rsidR="000D1073" w:rsidRPr="000D1073" w:rsidRDefault="000D1073" w:rsidP="000D1073">
            <w:pPr>
              <w:jc w:val="center"/>
              <w:rPr>
                <w:color w:val="000000"/>
                <w:sz w:val="20"/>
                <w:szCs w:val="20"/>
              </w:rPr>
            </w:pPr>
            <w:r w:rsidRPr="000D1073">
              <w:rPr>
                <w:color w:val="000000"/>
                <w:sz w:val="20"/>
                <w:szCs w:val="20"/>
              </w:rPr>
              <w:t>0,0</w:t>
            </w:r>
          </w:p>
        </w:tc>
        <w:tc>
          <w:tcPr>
            <w:tcW w:w="168" w:type="pct"/>
            <w:tcBorders>
              <w:top w:val="nil"/>
              <w:left w:val="nil"/>
              <w:bottom w:val="single" w:sz="4" w:space="0" w:color="auto"/>
              <w:right w:val="single" w:sz="4" w:space="0" w:color="auto"/>
            </w:tcBorders>
            <w:shd w:val="clear" w:color="auto" w:fill="auto"/>
            <w:vAlign w:val="center"/>
            <w:hideMark/>
          </w:tcPr>
          <w:p w14:paraId="6876303F" w14:textId="77777777" w:rsidR="000D1073" w:rsidRPr="000D1073" w:rsidRDefault="000D1073" w:rsidP="000D1073">
            <w:pPr>
              <w:jc w:val="center"/>
              <w:rPr>
                <w:color w:val="000000"/>
                <w:sz w:val="20"/>
                <w:szCs w:val="20"/>
              </w:rPr>
            </w:pPr>
            <w:r w:rsidRPr="000D1073">
              <w:rPr>
                <w:color w:val="000000"/>
                <w:sz w:val="20"/>
                <w:szCs w:val="20"/>
              </w:rPr>
              <w:t>0,0</w:t>
            </w:r>
          </w:p>
        </w:tc>
        <w:tc>
          <w:tcPr>
            <w:tcW w:w="173" w:type="pct"/>
            <w:tcBorders>
              <w:top w:val="nil"/>
              <w:left w:val="nil"/>
              <w:bottom w:val="single" w:sz="4" w:space="0" w:color="auto"/>
              <w:right w:val="single" w:sz="4" w:space="0" w:color="auto"/>
            </w:tcBorders>
            <w:shd w:val="clear" w:color="auto" w:fill="auto"/>
            <w:vAlign w:val="center"/>
            <w:hideMark/>
          </w:tcPr>
          <w:p w14:paraId="1925D807" w14:textId="77777777" w:rsidR="000D1073" w:rsidRPr="000D1073" w:rsidRDefault="000D1073" w:rsidP="000D1073">
            <w:pPr>
              <w:jc w:val="center"/>
              <w:rPr>
                <w:color w:val="000000"/>
                <w:sz w:val="20"/>
                <w:szCs w:val="20"/>
              </w:rPr>
            </w:pPr>
            <w:r w:rsidRPr="000D1073">
              <w:rPr>
                <w:color w:val="000000"/>
                <w:sz w:val="20"/>
                <w:szCs w:val="20"/>
              </w:rPr>
              <w:t>0,0</w:t>
            </w:r>
          </w:p>
        </w:tc>
        <w:tc>
          <w:tcPr>
            <w:tcW w:w="173" w:type="pct"/>
            <w:tcBorders>
              <w:top w:val="nil"/>
              <w:left w:val="nil"/>
              <w:bottom w:val="single" w:sz="4" w:space="0" w:color="auto"/>
              <w:right w:val="single" w:sz="4" w:space="0" w:color="auto"/>
            </w:tcBorders>
            <w:shd w:val="clear" w:color="auto" w:fill="auto"/>
            <w:vAlign w:val="center"/>
            <w:hideMark/>
          </w:tcPr>
          <w:p w14:paraId="5BDD30AD" w14:textId="77777777" w:rsidR="000D1073" w:rsidRPr="000D1073" w:rsidRDefault="000D1073" w:rsidP="000D1073">
            <w:pPr>
              <w:jc w:val="center"/>
              <w:rPr>
                <w:color w:val="000000"/>
                <w:sz w:val="20"/>
                <w:szCs w:val="20"/>
              </w:rPr>
            </w:pPr>
            <w:r w:rsidRPr="000D1073">
              <w:rPr>
                <w:color w:val="000000"/>
                <w:sz w:val="20"/>
                <w:szCs w:val="20"/>
              </w:rPr>
              <w:t>7,8</w:t>
            </w:r>
          </w:p>
        </w:tc>
        <w:tc>
          <w:tcPr>
            <w:tcW w:w="173" w:type="pct"/>
            <w:tcBorders>
              <w:top w:val="nil"/>
              <w:left w:val="nil"/>
              <w:bottom w:val="single" w:sz="4" w:space="0" w:color="auto"/>
              <w:right w:val="single" w:sz="4" w:space="0" w:color="auto"/>
            </w:tcBorders>
            <w:shd w:val="clear" w:color="auto" w:fill="auto"/>
            <w:vAlign w:val="center"/>
            <w:hideMark/>
          </w:tcPr>
          <w:p w14:paraId="4FA13629" w14:textId="77777777" w:rsidR="000D1073" w:rsidRPr="000D1073" w:rsidRDefault="000D1073" w:rsidP="000D1073">
            <w:pPr>
              <w:jc w:val="center"/>
              <w:rPr>
                <w:color w:val="000000"/>
                <w:sz w:val="20"/>
                <w:szCs w:val="20"/>
              </w:rPr>
            </w:pPr>
            <w:r w:rsidRPr="000D1073">
              <w:rPr>
                <w:color w:val="000000"/>
                <w:sz w:val="20"/>
                <w:szCs w:val="20"/>
              </w:rPr>
              <w:t>15,1</w:t>
            </w:r>
          </w:p>
        </w:tc>
        <w:tc>
          <w:tcPr>
            <w:tcW w:w="182" w:type="pct"/>
            <w:tcBorders>
              <w:top w:val="nil"/>
              <w:left w:val="nil"/>
              <w:bottom w:val="single" w:sz="4" w:space="0" w:color="auto"/>
              <w:right w:val="single" w:sz="4" w:space="0" w:color="auto"/>
            </w:tcBorders>
            <w:shd w:val="clear" w:color="auto" w:fill="auto"/>
            <w:vAlign w:val="center"/>
            <w:hideMark/>
          </w:tcPr>
          <w:p w14:paraId="76A7B083" w14:textId="77777777" w:rsidR="000D1073" w:rsidRPr="000D1073" w:rsidRDefault="000D1073" w:rsidP="000D1073">
            <w:pPr>
              <w:jc w:val="center"/>
              <w:rPr>
                <w:color w:val="000000"/>
                <w:sz w:val="20"/>
                <w:szCs w:val="20"/>
              </w:rPr>
            </w:pPr>
            <w:r w:rsidRPr="000D1073">
              <w:rPr>
                <w:color w:val="000000"/>
                <w:sz w:val="20"/>
                <w:szCs w:val="20"/>
              </w:rPr>
              <w:t>14,0</w:t>
            </w:r>
          </w:p>
        </w:tc>
        <w:tc>
          <w:tcPr>
            <w:tcW w:w="182" w:type="pct"/>
            <w:tcBorders>
              <w:top w:val="nil"/>
              <w:left w:val="nil"/>
              <w:bottom w:val="single" w:sz="4" w:space="0" w:color="auto"/>
              <w:right w:val="single" w:sz="4" w:space="0" w:color="auto"/>
            </w:tcBorders>
            <w:shd w:val="clear" w:color="auto" w:fill="auto"/>
            <w:vAlign w:val="center"/>
            <w:hideMark/>
          </w:tcPr>
          <w:p w14:paraId="1A2B87D4" w14:textId="77777777" w:rsidR="000D1073" w:rsidRPr="000D1073" w:rsidRDefault="000D1073" w:rsidP="000D1073">
            <w:pPr>
              <w:jc w:val="center"/>
              <w:rPr>
                <w:color w:val="000000"/>
                <w:sz w:val="20"/>
                <w:szCs w:val="20"/>
              </w:rPr>
            </w:pPr>
            <w:r w:rsidRPr="000D1073">
              <w:rPr>
                <w:color w:val="000000"/>
                <w:sz w:val="20"/>
                <w:szCs w:val="20"/>
              </w:rPr>
              <w:t>8,6</w:t>
            </w:r>
          </w:p>
        </w:tc>
        <w:tc>
          <w:tcPr>
            <w:tcW w:w="182" w:type="pct"/>
            <w:tcBorders>
              <w:top w:val="nil"/>
              <w:left w:val="nil"/>
              <w:bottom w:val="single" w:sz="4" w:space="0" w:color="auto"/>
              <w:right w:val="single" w:sz="4" w:space="0" w:color="auto"/>
            </w:tcBorders>
            <w:shd w:val="clear" w:color="auto" w:fill="auto"/>
            <w:vAlign w:val="center"/>
            <w:hideMark/>
          </w:tcPr>
          <w:p w14:paraId="13069BC5" w14:textId="77777777" w:rsidR="000D1073" w:rsidRPr="000D1073" w:rsidRDefault="000D1073" w:rsidP="000D1073">
            <w:pPr>
              <w:jc w:val="center"/>
              <w:rPr>
                <w:color w:val="000000"/>
                <w:sz w:val="20"/>
                <w:szCs w:val="20"/>
              </w:rPr>
            </w:pPr>
            <w:r w:rsidRPr="000D1073">
              <w:rPr>
                <w:color w:val="000000"/>
                <w:sz w:val="20"/>
                <w:szCs w:val="20"/>
              </w:rPr>
              <w:t>27,7</w:t>
            </w:r>
          </w:p>
        </w:tc>
        <w:tc>
          <w:tcPr>
            <w:tcW w:w="182" w:type="pct"/>
            <w:tcBorders>
              <w:top w:val="nil"/>
              <w:left w:val="nil"/>
              <w:bottom w:val="single" w:sz="4" w:space="0" w:color="auto"/>
              <w:right w:val="single" w:sz="4" w:space="0" w:color="auto"/>
            </w:tcBorders>
            <w:shd w:val="clear" w:color="auto" w:fill="auto"/>
            <w:vAlign w:val="center"/>
            <w:hideMark/>
          </w:tcPr>
          <w:p w14:paraId="7F92A08A" w14:textId="77777777" w:rsidR="000D1073" w:rsidRPr="000D1073" w:rsidRDefault="000D1073" w:rsidP="000D1073">
            <w:pPr>
              <w:jc w:val="center"/>
              <w:rPr>
                <w:color w:val="000000"/>
                <w:sz w:val="20"/>
                <w:szCs w:val="20"/>
              </w:rPr>
            </w:pPr>
            <w:r w:rsidRPr="000D1073">
              <w:rPr>
                <w:color w:val="000000"/>
                <w:sz w:val="20"/>
                <w:szCs w:val="20"/>
              </w:rPr>
              <w:t>41,2</w:t>
            </w:r>
          </w:p>
        </w:tc>
        <w:tc>
          <w:tcPr>
            <w:tcW w:w="182" w:type="pct"/>
            <w:tcBorders>
              <w:top w:val="nil"/>
              <w:left w:val="nil"/>
              <w:bottom w:val="single" w:sz="4" w:space="0" w:color="auto"/>
              <w:right w:val="single" w:sz="4" w:space="0" w:color="auto"/>
            </w:tcBorders>
            <w:shd w:val="clear" w:color="auto" w:fill="auto"/>
            <w:vAlign w:val="center"/>
            <w:hideMark/>
          </w:tcPr>
          <w:p w14:paraId="3725D561" w14:textId="77777777" w:rsidR="000D1073" w:rsidRPr="000D1073" w:rsidRDefault="000D1073" w:rsidP="000D1073">
            <w:pPr>
              <w:jc w:val="center"/>
              <w:rPr>
                <w:color w:val="000000"/>
                <w:sz w:val="20"/>
                <w:szCs w:val="20"/>
              </w:rPr>
            </w:pPr>
            <w:r w:rsidRPr="000D1073">
              <w:rPr>
                <w:color w:val="000000"/>
                <w:sz w:val="20"/>
                <w:szCs w:val="20"/>
              </w:rPr>
              <w:t>15,9</w:t>
            </w:r>
          </w:p>
        </w:tc>
        <w:tc>
          <w:tcPr>
            <w:tcW w:w="182" w:type="pct"/>
            <w:tcBorders>
              <w:top w:val="nil"/>
              <w:left w:val="nil"/>
              <w:bottom w:val="single" w:sz="4" w:space="0" w:color="auto"/>
              <w:right w:val="single" w:sz="4" w:space="0" w:color="auto"/>
            </w:tcBorders>
            <w:shd w:val="clear" w:color="auto" w:fill="auto"/>
            <w:vAlign w:val="center"/>
            <w:hideMark/>
          </w:tcPr>
          <w:p w14:paraId="4177BED5" w14:textId="77777777" w:rsidR="000D1073" w:rsidRPr="000D1073" w:rsidRDefault="000D1073" w:rsidP="000D1073">
            <w:pPr>
              <w:jc w:val="center"/>
              <w:rPr>
                <w:color w:val="000000"/>
                <w:sz w:val="20"/>
                <w:szCs w:val="20"/>
              </w:rPr>
            </w:pPr>
            <w:r w:rsidRPr="000D1073">
              <w:rPr>
                <w:color w:val="000000"/>
                <w:sz w:val="20"/>
                <w:szCs w:val="20"/>
              </w:rPr>
              <w:t>19,1</w:t>
            </w:r>
          </w:p>
        </w:tc>
        <w:tc>
          <w:tcPr>
            <w:tcW w:w="182" w:type="pct"/>
            <w:tcBorders>
              <w:top w:val="nil"/>
              <w:left w:val="nil"/>
              <w:bottom w:val="single" w:sz="4" w:space="0" w:color="auto"/>
              <w:right w:val="single" w:sz="4" w:space="0" w:color="auto"/>
            </w:tcBorders>
            <w:shd w:val="clear" w:color="auto" w:fill="auto"/>
            <w:vAlign w:val="center"/>
            <w:hideMark/>
          </w:tcPr>
          <w:p w14:paraId="29E0CDFE" w14:textId="77777777" w:rsidR="000D1073" w:rsidRPr="000D1073" w:rsidRDefault="000D1073" w:rsidP="000D1073">
            <w:pPr>
              <w:jc w:val="center"/>
              <w:rPr>
                <w:color w:val="000000"/>
                <w:sz w:val="20"/>
                <w:szCs w:val="20"/>
              </w:rPr>
            </w:pPr>
            <w:r w:rsidRPr="000D1073">
              <w:rPr>
                <w:color w:val="000000"/>
                <w:sz w:val="20"/>
                <w:szCs w:val="20"/>
              </w:rPr>
              <w:t>18,4</w:t>
            </w:r>
          </w:p>
        </w:tc>
        <w:tc>
          <w:tcPr>
            <w:tcW w:w="209" w:type="pct"/>
            <w:tcBorders>
              <w:top w:val="nil"/>
              <w:left w:val="nil"/>
              <w:bottom w:val="single" w:sz="4" w:space="0" w:color="auto"/>
              <w:right w:val="single" w:sz="4" w:space="0" w:color="auto"/>
            </w:tcBorders>
            <w:shd w:val="clear" w:color="auto" w:fill="auto"/>
            <w:vAlign w:val="center"/>
            <w:hideMark/>
          </w:tcPr>
          <w:p w14:paraId="304B503B" w14:textId="77777777" w:rsidR="000D1073" w:rsidRPr="000D1073" w:rsidRDefault="000D1073" w:rsidP="000D1073">
            <w:pPr>
              <w:jc w:val="center"/>
              <w:rPr>
                <w:color w:val="000000"/>
                <w:sz w:val="20"/>
                <w:szCs w:val="20"/>
              </w:rPr>
            </w:pPr>
            <w:r w:rsidRPr="000D1073">
              <w:rPr>
                <w:color w:val="000000"/>
                <w:sz w:val="20"/>
                <w:szCs w:val="20"/>
              </w:rPr>
              <w:t>9,6</w:t>
            </w:r>
          </w:p>
        </w:tc>
        <w:tc>
          <w:tcPr>
            <w:tcW w:w="209" w:type="pct"/>
            <w:tcBorders>
              <w:top w:val="nil"/>
              <w:left w:val="nil"/>
              <w:bottom w:val="single" w:sz="4" w:space="0" w:color="auto"/>
              <w:right w:val="single" w:sz="4" w:space="0" w:color="auto"/>
            </w:tcBorders>
            <w:shd w:val="clear" w:color="auto" w:fill="auto"/>
            <w:vAlign w:val="center"/>
            <w:hideMark/>
          </w:tcPr>
          <w:p w14:paraId="5451C1CC" w14:textId="77777777" w:rsidR="000D1073" w:rsidRPr="000D1073" w:rsidRDefault="000D1073" w:rsidP="000D1073">
            <w:pPr>
              <w:jc w:val="center"/>
              <w:rPr>
                <w:color w:val="000000"/>
                <w:sz w:val="20"/>
                <w:szCs w:val="20"/>
              </w:rPr>
            </w:pPr>
            <w:r w:rsidRPr="000D1073">
              <w:rPr>
                <w:color w:val="000000"/>
                <w:sz w:val="20"/>
                <w:szCs w:val="20"/>
              </w:rPr>
              <w:t>5,2</w:t>
            </w:r>
          </w:p>
        </w:tc>
        <w:tc>
          <w:tcPr>
            <w:tcW w:w="209" w:type="pct"/>
            <w:tcBorders>
              <w:top w:val="nil"/>
              <w:left w:val="nil"/>
              <w:bottom w:val="single" w:sz="4" w:space="0" w:color="auto"/>
              <w:right w:val="single" w:sz="4" w:space="0" w:color="auto"/>
            </w:tcBorders>
            <w:shd w:val="clear" w:color="auto" w:fill="auto"/>
            <w:vAlign w:val="center"/>
            <w:hideMark/>
          </w:tcPr>
          <w:p w14:paraId="5F848B32" w14:textId="77777777" w:rsidR="000D1073" w:rsidRPr="000D1073" w:rsidRDefault="000D1073" w:rsidP="000D1073">
            <w:pPr>
              <w:jc w:val="center"/>
              <w:rPr>
                <w:color w:val="000000"/>
                <w:sz w:val="20"/>
                <w:szCs w:val="20"/>
              </w:rPr>
            </w:pPr>
            <w:r w:rsidRPr="000D1073">
              <w:rPr>
                <w:color w:val="000000"/>
                <w:sz w:val="20"/>
                <w:szCs w:val="20"/>
              </w:rPr>
              <w:t>4,6</w:t>
            </w:r>
          </w:p>
        </w:tc>
        <w:tc>
          <w:tcPr>
            <w:tcW w:w="209" w:type="pct"/>
            <w:tcBorders>
              <w:top w:val="nil"/>
              <w:left w:val="nil"/>
              <w:bottom w:val="single" w:sz="4" w:space="0" w:color="auto"/>
              <w:right w:val="single" w:sz="4" w:space="0" w:color="auto"/>
            </w:tcBorders>
            <w:shd w:val="clear" w:color="auto" w:fill="auto"/>
            <w:vAlign w:val="center"/>
            <w:hideMark/>
          </w:tcPr>
          <w:p w14:paraId="7ADCE011" w14:textId="77777777" w:rsidR="000D1073" w:rsidRPr="000D1073" w:rsidRDefault="000D1073" w:rsidP="000D1073">
            <w:pPr>
              <w:jc w:val="center"/>
              <w:rPr>
                <w:color w:val="000000"/>
                <w:sz w:val="20"/>
                <w:szCs w:val="20"/>
              </w:rPr>
            </w:pPr>
            <w:r w:rsidRPr="000D1073">
              <w:rPr>
                <w:color w:val="000000"/>
                <w:sz w:val="20"/>
                <w:szCs w:val="20"/>
              </w:rPr>
              <w:t>6,3</w:t>
            </w:r>
          </w:p>
        </w:tc>
      </w:tr>
      <w:tr w:rsidR="000D1073" w:rsidRPr="000D1073" w14:paraId="1614ADCE"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vAlign w:val="center"/>
            <w:hideMark/>
          </w:tcPr>
          <w:p w14:paraId="65FC2681" w14:textId="77777777" w:rsidR="000D1073" w:rsidRPr="000D1073" w:rsidRDefault="000D1073" w:rsidP="000D1073">
            <w:pPr>
              <w:rPr>
                <w:color w:val="000000"/>
                <w:sz w:val="20"/>
                <w:szCs w:val="20"/>
              </w:rPr>
            </w:pPr>
            <w:r w:rsidRPr="000D1073">
              <w:rPr>
                <w:color w:val="000000"/>
                <w:sz w:val="20"/>
                <w:szCs w:val="20"/>
              </w:rPr>
              <w:t>то же накопительным итогом, в том числе по кадастровым кварталам:</w:t>
            </w:r>
          </w:p>
        </w:tc>
        <w:tc>
          <w:tcPr>
            <w:tcW w:w="168" w:type="pct"/>
            <w:tcBorders>
              <w:top w:val="nil"/>
              <w:left w:val="nil"/>
              <w:bottom w:val="single" w:sz="4" w:space="0" w:color="auto"/>
              <w:right w:val="single" w:sz="4" w:space="0" w:color="auto"/>
            </w:tcBorders>
            <w:shd w:val="clear" w:color="auto" w:fill="auto"/>
            <w:vAlign w:val="center"/>
            <w:hideMark/>
          </w:tcPr>
          <w:p w14:paraId="155DFF07" w14:textId="77777777" w:rsidR="000D1073" w:rsidRPr="000D1073" w:rsidRDefault="000D1073" w:rsidP="000D1073">
            <w:pPr>
              <w:jc w:val="center"/>
              <w:rPr>
                <w:color w:val="000000"/>
                <w:sz w:val="20"/>
                <w:szCs w:val="20"/>
              </w:rPr>
            </w:pPr>
            <w:r w:rsidRPr="000D1073">
              <w:rPr>
                <w:color w:val="000000"/>
                <w:sz w:val="20"/>
                <w:szCs w:val="20"/>
              </w:rPr>
              <w:t>0,0</w:t>
            </w:r>
          </w:p>
        </w:tc>
        <w:tc>
          <w:tcPr>
            <w:tcW w:w="173" w:type="pct"/>
            <w:tcBorders>
              <w:top w:val="nil"/>
              <w:left w:val="nil"/>
              <w:bottom w:val="single" w:sz="4" w:space="0" w:color="auto"/>
              <w:right w:val="single" w:sz="4" w:space="0" w:color="auto"/>
            </w:tcBorders>
            <w:shd w:val="clear" w:color="auto" w:fill="auto"/>
            <w:vAlign w:val="center"/>
            <w:hideMark/>
          </w:tcPr>
          <w:p w14:paraId="520D730D" w14:textId="77777777" w:rsidR="000D1073" w:rsidRPr="000D1073" w:rsidRDefault="000D1073" w:rsidP="000D1073">
            <w:pPr>
              <w:jc w:val="center"/>
              <w:rPr>
                <w:color w:val="000000"/>
                <w:sz w:val="20"/>
                <w:szCs w:val="20"/>
              </w:rPr>
            </w:pPr>
            <w:r w:rsidRPr="000D1073">
              <w:rPr>
                <w:color w:val="000000"/>
                <w:sz w:val="20"/>
                <w:szCs w:val="20"/>
              </w:rPr>
              <w:t>0,0</w:t>
            </w:r>
          </w:p>
        </w:tc>
        <w:tc>
          <w:tcPr>
            <w:tcW w:w="173" w:type="pct"/>
            <w:tcBorders>
              <w:top w:val="nil"/>
              <w:left w:val="nil"/>
              <w:bottom w:val="single" w:sz="4" w:space="0" w:color="auto"/>
              <w:right w:val="single" w:sz="4" w:space="0" w:color="auto"/>
            </w:tcBorders>
            <w:shd w:val="clear" w:color="auto" w:fill="auto"/>
            <w:vAlign w:val="center"/>
            <w:hideMark/>
          </w:tcPr>
          <w:p w14:paraId="6903ACCF" w14:textId="77777777" w:rsidR="000D1073" w:rsidRPr="000D1073" w:rsidRDefault="000D1073" w:rsidP="000D1073">
            <w:pPr>
              <w:jc w:val="center"/>
              <w:rPr>
                <w:color w:val="000000"/>
                <w:sz w:val="20"/>
                <w:szCs w:val="20"/>
              </w:rPr>
            </w:pPr>
            <w:r w:rsidRPr="000D1073">
              <w:rPr>
                <w:color w:val="000000"/>
                <w:sz w:val="20"/>
                <w:szCs w:val="20"/>
              </w:rPr>
              <w:t>0,0</w:t>
            </w:r>
          </w:p>
        </w:tc>
        <w:tc>
          <w:tcPr>
            <w:tcW w:w="168" w:type="pct"/>
            <w:tcBorders>
              <w:top w:val="nil"/>
              <w:left w:val="nil"/>
              <w:bottom w:val="single" w:sz="4" w:space="0" w:color="auto"/>
              <w:right w:val="single" w:sz="4" w:space="0" w:color="auto"/>
            </w:tcBorders>
            <w:shd w:val="clear" w:color="auto" w:fill="auto"/>
            <w:vAlign w:val="center"/>
            <w:hideMark/>
          </w:tcPr>
          <w:p w14:paraId="4D098167" w14:textId="77777777" w:rsidR="000D1073" w:rsidRPr="000D1073" w:rsidRDefault="000D1073" w:rsidP="000D1073">
            <w:pPr>
              <w:jc w:val="center"/>
              <w:rPr>
                <w:color w:val="000000"/>
                <w:sz w:val="20"/>
                <w:szCs w:val="20"/>
              </w:rPr>
            </w:pPr>
            <w:r w:rsidRPr="000D1073">
              <w:rPr>
                <w:color w:val="000000"/>
                <w:sz w:val="20"/>
                <w:szCs w:val="20"/>
              </w:rPr>
              <w:t>0,0</w:t>
            </w:r>
          </w:p>
        </w:tc>
        <w:tc>
          <w:tcPr>
            <w:tcW w:w="173" w:type="pct"/>
            <w:tcBorders>
              <w:top w:val="nil"/>
              <w:left w:val="nil"/>
              <w:bottom w:val="single" w:sz="4" w:space="0" w:color="auto"/>
              <w:right w:val="single" w:sz="4" w:space="0" w:color="auto"/>
            </w:tcBorders>
            <w:shd w:val="clear" w:color="auto" w:fill="auto"/>
            <w:vAlign w:val="center"/>
            <w:hideMark/>
          </w:tcPr>
          <w:p w14:paraId="00B61E18" w14:textId="77777777" w:rsidR="000D1073" w:rsidRPr="000D1073" w:rsidRDefault="000D1073" w:rsidP="000D1073">
            <w:pPr>
              <w:jc w:val="center"/>
              <w:rPr>
                <w:color w:val="000000"/>
                <w:sz w:val="20"/>
                <w:szCs w:val="20"/>
              </w:rPr>
            </w:pPr>
            <w:r w:rsidRPr="000D1073">
              <w:rPr>
                <w:color w:val="000000"/>
                <w:sz w:val="20"/>
                <w:szCs w:val="20"/>
              </w:rPr>
              <w:t>0,0</w:t>
            </w:r>
          </w:p>
        </w:tc>
        <w:tc>
          <w:tcPr>
            <w:tcW w:w="173" w:type="pct"/>
            <w:tcBorders>
              <w:top w:val="nil"/>
              <w:left w:val="nil"/>
              <w:bottom w:val="single" w:sz="4" w:space="0" w:color="auto"/>
              <w:right w:val="single" w:sz="4" w:space="0" w:color="auto"/>
            </w:tcBorders>
            <w:shd w:val="clear" w:color="auto" w:fill="auto"/>
            <w:vAlign w:val="center"/>
            <w:hideMark/>
          </w:tcPr>
          <w:p w14:paraId="65AD31BE" w14:textId="77777777" w:rsidR="000D1073" w:rsidRPr="000D1073" w:rsidRDefault="000D1073" w:rsidP="000D1073">
            <w:pPr>
              <w:jc w:val="center"/>
              <w:rPr>
                <w:color w:val="000000"/>
                <w:sz w:val="20"/>
                <w:szCs w:val="20"/>
              </w:rPr>
            </w:pPr>
            <w:r w:rsidRPr="000D1073">
              <w:rPr>
                <w:color w:val="000000"/>
                <w:sz w:val="20"/>
                <w:szCs w:val="20"/>
              </w:rPr>
              <w:t>7,8</w:t>
            </w:r>
          </w:p>
        </w:tc>
        <w:tc>
          <w:tcPr>
            <w:tcW w:w="173" w:type="pct"/>
            <w:tcBorders>
              <w:top w:val="nil"/>
              <w:left w:val="nil"/>
              <w:bottom w:val="single" w:sz="4" w:space="0" w:color="auto"/>
              <w:right w:val="single" w:sz="4" w:space="0" w:color="auto"/>
            </w:tcBorders>
            <w:shd w:val="clear" w:color="auto" w:fill="auto"/>
            <w:vAlign w:val="center"/>
            <w:hideMark/>
          </w:tcPr>
          <w:p w14:paraId="405A3A9D" w14:textId="77777777" w:rsidR="000D1073" w:rsidRPr="000D1073" w:rsidRDefault="000D1073" w:rsidP="000D1073">
            <w:pPr>
              <w:jc w:val="center"/>
              <w:rPr>
                <w:color w:val="000000"/>
                <w:sz w:val="20"/>
                <w:szCs w:val="20"/>
              </w:rPr>
            </w:pPr>
            <w:r w:rsidRPr="000D1073">
              <w:rPr>
                <w:color w:val="000000"/>
                <w:sz w:val="20"/>
                <w:szCs w:val="20"/>
              </w:rPr>
              <w:t>22,9</w:t>
            </w:r>
          </w:p>
        </w:tc>
        <w:tc>
          <w:tcPr>
            <w:tcW w:w="182" w:type="pct"/>
            <w:tcBorders>
              <w:top w:val="nil"/>
              <w:left w:val="nil"/>
              <w:bottom w:val="single" w:sz="4" w:space="0" w:color="auto"/>
              <w:right w:val="single" w:sz="4" w:space="0" w:color="auto"/>
            </w:tcBorders>
            <w:shd w:val="clear" w:color="auto" w:fill="auto"/>
            <w:vAlign w:val="center"/>
            <w:hideMark/>
          </w:tcPr>
          <w:p w14:paraId="60877040" w14:textId="77777777" w:rsidR="000D1073" w:rsidRPr="000D1073" w:rsidRDefault="000D1073" w:rsidP="000D1073">
            <w:pPr>
              <w:jc w:val="center"/>
              <w:rPr>
                <w:color w:val="000000"/>
                <w:sz w:val="20"/>
                <w:szCs w:val="20"/>
              </w:rPr>
            </w:pPr>
            <w:r w:rsidRPr="000D1073">
              <w:rPr>
                <w:color w:val="000000"/>
                <w:sz w:val="20"/>
                <w:szCs w:val="20"/>
              </w:rPr>
              <w:t>36,9</w:t>
            </w:r>
          </w:p>
        </w:tc>
        <w:tc>
          <w:tcPr>
            <w:tcW w:w="182" w:type="pct"/>
            <w:tcBorders>
              <w:top w:val="nil"/>
              <w:left w:val="nil"/>
              <w:bottom w:val="single" w:sz="4" w:space="0" w:color="auto"/>
              <w:right w:val="single" w:sz="4" w:space="0" w:color="auto"/>
            </w:tcBorders>
            <w:shd w:val="clear" w:color="auto" w:fill="auto"/>
            <w:vAlign w:val="center"/>
            <w:hideMark/>
          </w:tcPr>
          <w:p w14:paraId="46EA3193" w14:textId="77777777" w:rsidR="000D1073" w:rsidRPr="000D1073" w:rsidRDefault="000D1073" w:rsidP="000D1073">
            <w:pPr>
              <w:jc w:val="center"/>
              <w:rPr>
                <w:color w:val="000000"/>
                <w:sz w:val="20"/>
                <w:szCs w:val="20"/>
              </w:rPr>
            </w:pPr>
            <w:r w:rsidRPr="000D1073">
              <w:rPr>
                <w:color w:val="000000"/>
                <w:sz w:val="20"/>
                <w:szCs w:val="20"/>
              </w:rPr>
              <w:t>45,5</w:t>
            </w:r>
          </w:p>
        </w:tc>
        <w:tc>
          <w:tcPr>
            <w:tcW w:w="182" w:type="pct"/>
            <w:tcBorders>
              <w:top w:val="nil"/>
              <w:left w:val="nil"/>
              <w:bottom w:val="single" w:sz="4" w:space="0" w:color="auto"/>
              <w:right w:val="single" w:sz="4" w:space="0" w:color="auto"/>
            </w:tcBorders>
            <w:shd w:val="clear" w:color="auto" w:fill="auto"/>
            <w:vAlign w:val="center"/>
            <w:hideMark/>
          </w:tcPr>
          <w:p w14:paraId="217CA494" w14:textId="77777777" w:rsidR="000D1073" w:rsidRPr="000D1073" w:rsidRDefault="000D1073" w:rsidP="000D1073">
            <w:pPr>
              <w:jc w:val="center"/>
              <w:rPr>
                <w:color w:val="000000"/>
                <w:sz w:val="20"/>
                <w:szCs w:val="20"/>
              </w:rPr>
            </w:pPr>
            <w:r w:rsidRPr="000D1073">
              <w:rPr>
                <w:color w:val="000000"/>
                <w:sz w:val="20"/>
                <w:szCs w:val="20"/>
              </w:rPr>
              <w:t>73,2</w:t>
            </w:r>
          </w:p>
        </w:tc>
        <w:tc>
          <w:tcPr>
            <w:tcW w:w="182" w:type="pct"/>
            <w:tcBorders>
              <w:top w:val="nil"/>
              <w:left w:val="nil"/>
              <w:bottom w:val="single" w:sz="4" w:space="0" w:color="auto"/>
              <w:right w:val="single" w:sz="4" w:space="0" w:color="auto"/>
            </w:tcBorders>
            <w:shd w:val="clear" w:color="auto" w:fill="auto"/>
            <w:vAlign w:val="center"/>
            <w:hideMark/>
          </w:tcPr>
          <w:p w14:paraId="45C282E1" w14:textId="77777777" w:rsidR="000D1073" w:rsidRPr="000D1073" w:rsidRDefault="000D1073" w:rsidP="000D1073">
            <w:pPr>
              <w:jc w:val="center"/>
              <w:rPr>
                <w:color w:val="000000"/>
                <w:sz w:val="20"/>
                <w:szCs w:val="20"/>
              </w:rPr>
            </w:pPr>
            <w:r w:rsidRPr="000D1073">
              <w:rPr>
                <w:color w:val="000000"/>
                <w:sz w:val="20"/>
                <w:szCs w:val="20"/>
              </w:rPr>
              <w:t>114,3</w:t>
            </w:r>
          </w:p>
        </w:tc>
        <w:tc>
          <w:tcPr>
            <w:tcW w:w="182" w:type="pct"/>
            <w:tcBorders>
              <w:top w:val="nil"/>
              <w:left w:val="nil"/>
              <w:bottom w:val="single" w:sz="4" w:space="0" w:color="auto"/>
              <w:right w:val="single" w:sz="4" w:space="0" w:color="auto"/>
            </w:tcBorders>
            <w:shd w:val="clear" w:color="auto" w:fill="auto"/>
            <w:vAlign w:val="center"/>
            <w:hideMark/>
          </w:tcPr>
          <w:p w14:paraId="5223C5A8" w14:textId="77777777" w:rsidR="000D1073" w:rsidRPr="000D1073" w:rsidRDefault="000D1073" w:rsidP="000D1073">
            <w:pPr>
              <w:jc w:val="center"/>
              <w:rPr>
                <w:color w:val="000000"/>
                <w:sz w:val="20"/>
                <w:szCs w:val="20"/>
              </w:rPr>
            </w:pPr>
            <w:r w:rsidRPr="000D1073">
              <w:rPr>
                <w:color w:val="000000"/>
                <w:sz w:val="20"/>
                <w:szCs w:val="20"/>
              </w:rPr>
              <w:t>130,2</w:t>
            </w:r>
          </w:p>
        </w:tc>
        <w:tc>
          <w:tcPr>
            <w:tcW w:w="182" w:type="pct"/>
            <w:tcBorders>
              <w:top w:val="nil"/>
              <w:left w:val="nil"/>
              <w:bottom w:val="single" w:sz="4" w:space="0" w:color="auto"/>
              <w:right w:val="single" w:sz="4" w:space="0" w:color="auto"/>
            </w:tcBorders>
            <w:shd w:val="clear" w:color="auto" w:fill="auto"/>
            <w:vAlign w:val="center"/>
            <w:hideMark/>
          </w:tcPr>
          <w:p w14:paraId="4162A8A8" w14:textId="77777777" w:rsidR="000D1073" w:rsidRPr="000D1073" w:rsidRDefault="000D1073" w:rsidP="000D1073">
            <w:pPr>
              <w:jc w:val="center"/>
              <w:rPr>
                <w:color w:val="000000"/>
                <w:sz w:val="20"/>
                <w:szCs w:val="20"/>
              </w:rPr>
            </w:pPr>
            <w:r w:rsidRPr="000D1073">
              <w:rPr>
                <w:color w:val="000000"/>
                <w:sz w:val="20"/>
                <w:szCs w:val="20"/>
              </w:rPr>
              <w:t>149,3</w:t>
            </w:r>
          </w:p>
        </w:tc>
        <w:tc>
          <w:tcPr>
            <w:tcW w:w="182" w:type="pct"/>
            <w:tcBorders>
              <w:top w:val="nil"/>
              <w:left w:val="nil"/>
              <w:bottom w:val="single" w:sz="4" w:space="0" w:color="auto"/>
              <w:right w:val="single" w:sz="4" w:space="0" w:color="auto"/>
            </w:tcBorders>
            <w:shd w:val="clear" w:color="auto" w:fill="auto"/>
            <w:vAlign w:val="center"/>
            <w:hideMark/>
          </w:tcPr>
          <w:p w14:paraId="00ECFAB8" w14:textId="77777777" w:rsidR="000D1073" w:rsidRPr="000D1073" w:rsidRDefault="000D1073" w:rsidP="000D1073">
            <w:pPr>
              <w:jc w:val="center"/>
              <w:rPr>
                <w:color w:val="000000"/>
                <w:sz w:val="20"/>
                <w:szCs w:val="20"/>
              </w:rPr>
            </w:pPr>
            <w:r w:rsidRPr="000D1073">
              <w:rPr>
                <w:color w:val="000000"/>
                <w:sz w:val="20"/>
                <w:szCs w:val="20"/>
              </w:rPr>
              <w:t>167,8</w:t>
            </w:r>
          </w:p>
        </w:tc>
        <w:tc>
          <w:tcPr>
            <w:tcW w:w="209" w:type="pct"/>
            <w:tcBorders>
              <w:top w:val="nil"/>
              <w:left w:val="nil"/>
              <w:bottom w:val="single" w:sz="4" w:space="0" w:color="auto"/>
              <w:right w:val="single" w:sz="4" w:space="0" w:color="auto"/>
            </w:tcBorders>
            <w:shd w:val="clear" w:color="auto" w:fill="auto"/>
            <w:vAlign w:val="center"/>
            <w:hideMark/>
          </w:tcPr>
          <w:p w14:paraId="1E5B1579" w14:textId="77777777" w:rsidR="000D1073" w:rsidRPr="000D1073" w:rsidRDefault="000D1073" w:rsidP="000D1073">
            <w:pPr>
              <w:jc w:val="center"/>
              <w:rPr>
                <w:color w:val="000000"/>
                <w:sz w:val="20"/>
                <w:szCs w:val="20"/>
              </w:rPr>
            </w:pPr>
            <w:r w:rsidRPr="000D1073">
              <w:rPr>
                <w:color w:val="000000"/>
                <w:sz w:val="20"/>
                <w:szCs w:val="20"/>
              </w:rPr>
              <w:t>177,4</w:t>
            </w:r>
          </w:p>
        </w:tc>
        <w:tc>
          <w:tcPr>
            <w:tcW w:w="209" w:type="pct"/>
            <w:tcBorders>
              <w:top w:val="nil"/>
              <w:left w:val="nil"/>
              <w:bottom w:val="single" w:sz="4" w:space="0" w:color="auto"/>
              <w:right w:val="single" w:sz="4" w:space="0" w:color="auto"/>
            </w:tcBorders>
            <w:shd w:val="clear" w:color="auto" w:fill="auto"/>
            <w:vAlign w:val="center"/>
            <w:hideMark/>
          </w:tcPr>
          <w:p w14:paraId="27539861" w14:textId="77777777" w:rsidR="000D1073" w:rsidRPr="000D1073" w:rsidRDefault="000D1073" w:rsidP="000D1073">
            <w:pPr>
              <w:jc w:val="center"/>
              <w:rPr>
                <w:color w:val="000000"/>
                <w:sz w:val="20"/>
                <w:szCs w:val="20"/>
              </w:rPr>
            </w:pPr>
            <w:r w:rsidRPr="000D1073">
              <w:rPr>
                <w:color w:val="000000"/>
                <w:sz w:val="20"/>
                <w:szCs w:val="20"/>
              </w:rPr>
              <w:t>182,6</w:t>
            </w:r>
          </w:p>
        </w:tc>
        <w:tc>
          <w:tcPr>
            <w:tcW w:w="209" w:type="pct"/>
            <w:tcBorders>
              <w:top w:val="nil"/>
              <w:left w:val="nil"/>
              <w:bottom w:val="single" w:sz="4" w:space="0" w:color="auto"/>
              <w:right w:val="single" w:sz="4" w:space="0" w:color="auto"/>
            </w:tcBorders>
            <w:shd w:val="clear" w:color="auto" w:fill="auto"/>
            <w:vAlign w:val="center"/>
            <w:hideMark/>
          </w:tcPr>
          <w:p w14:paraId="4D0982EA" w14:textId="77777777" w:rsidR="000D1073" w:rsidRPr="000D1073" w:rsidRDefault="000D1073" w:rsidP="000D1073">
            <w:pPr>
              <w:jc w:val="center"/>
              <w:rPr>
                <w:color w:val="000000"/>
                <w:sz w:val="20"/>
                <w:szCs w:val="20"/>
              </w:rPr>
            </w:pPr>
            <w:r w:rsidRPr="000D1073">
              <w:rPr>
                <w:color w:val="000000"/>
                <w:sz w:val="20"/>
                <w:szCs w:val="20"/>
              </w:rPr>
              <w:t>187,1</w:t>
            </w:r>
          </w:p>
        </w:tc>
        <w:tc>
          <w:tcPr>
            <w:tcW w:w="209" w:type="pct"/>
            <w:tcBorders>
              <w:top w:val="nil"/>
              <w:left w:val="nil"/>
              <w:bottom w:val="single" w:sz="4" w:space="0" w:color="auto"/>
              <w:right w:val="single" w:sz="4" w:space="0" w:color="auto"/>
            </w:tcBorders>
            <w:shd w:val="clear" w:color="auto" w:fill="auto"/>
            <w:vAlign w:val="center"/>
            <w:hideMark/>
          </w:tcPr>
          <w:p w14:paraId="00F019A6" w14:textId="77777777" w:rsidR="000D1073" w:rsidRPr="000D1073" w:rsidRDefault="000D1073" w:rsidP="000D1073">
            <w:pPr>
              <w:jc w:val="center"/>
              <w:rPr>
                <w:color w:val="000000"/>
                <w:sz w:val="20"/>
                <w:szCs w:val="20"/>
              </w:rPr>
            </w:pPr>
            <w:r w:rsidRPr="000D1073">
              <w:rPr>
                <w:color w:val="000000"/>
                <w:sz w:val="20"/>
                <w:szCs w:val="20"/>
              </w:rPr>
              <w:t>193,5</w:t>
            </w:r>
          </w:p>
        </w:tc>
      </w:tr>
      <w:tr w:rsidR="000D1073" w:rsidRPr="000D1073" w14:paraId="64CB5109"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325C69AA" w14:textId="77777777" w:rsidR="000D1073" w:rsidRPr="000D1073" w:rsidRDefault="000D1073" w:rsidP="000D1073">
            <w:pPr>
              <w:jc w:val="center"/>
              <w:rPr>
                <w:color w:val="000000"/>
                <w:sz w:val="20"/>
                <w:szCs w:val="20"/>
              </w:rPr>
            </w:pPr>
            <w:r w:rsidRPr="000D1073">
              <w:rPr>
                <w:color w:val="000000"/>
                <w:sz w:val="20"/>
                <w:szCs w:val="20"/>
              </w:rPr>
              <w:t>ВЖ1.</w:t>
            </w:r>
          </w:p>
        </w:tc>
        <w:tc>
          <w:tcPr>
            <w:tcW w:w="168" w:type="pct"/>
            <w:tcBorders>
              <w:top w:val="nil"/>
              <w:left w:val="nil"/>
              <w:bottom w:val="single" w:sz="4" w:space="0" w:color="auto"/>
              <w:right w:val="single" w:sz="4" w:space="0" w:color="auto"/>
            </w:tcBorders>
            <w:shd w:val="clear" w:color="auto" w:fill="auto"/>
            <w:vAlign w:val="center"/>
            <w:hideMark/>
          </w:tcPr>
          <w:p w14:paraId="1E4E7C1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3FB013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F6B6DEC" w14:textId="77777777" w:rsidR="000D1073" w:rsidRPr="000D1073" w:rsidRDefault="000D1073" w:rsidP="000D1073">
            <w:pPr>
              <w:jc w:val="center"/>
              <w:rPr>
                <w:color w:val="000000"/>
                <w:sz w:val="20"/>
                <w:szCs w:val="20"/>
              </w:rPr>
            </w:pPr>
            <w:r w:rsidRPr="000D1073">
              <w:rPr>
                <w:color w:val="000000"/>
                <w:sz w:val="20"/>
                <w:szCs w:val="20"/>
              </w:rPr>
              <w:t>0,00</w:t>
            </w:r>
          </w:p>
        </w:tc>
        <w:tc>
          <w:tcPr>
            <w:tcW w:w="168" w:type="pct"/>
            <w:tcBorders>
              <w:top w:val="nil"/>
              <w:left w:val="nil"/>
              <w:bottom w:val="single" w:sz="4" w:space="0" w:color="auto"/>
              <w:right w:val="single" w:sz="4" w:space="0" w:color="auto"/>
            </w:tcBorders>
            <w:shd w:val="clear" w:color="auto" w:fill="auto"/>
            <w:vAlign w:val="center"/>
            <w:hideMark/>
          </w:tcPr>
          <w:p w14:paraId="2764AFF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CC0015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CFFE8D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094DE45"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3A1FC632"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700350CA"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4A3F5369"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7A6FD110"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2EB43E90"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53D0D594"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0D9E829C"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1505471B" w14:textId="77777777" w:rsidR="000D1073" w:rsidRPr="000D1073" w:rsidRDefault="000D1073" w:rsidP="000D1073">
            <w:pPr>
              <w:jc w:val="center"/>
              <w:rPr>
                <w:color w:val="000000"/>
                <w:sz w:val="20"/>
                <w:szCs w:val="20"/>
              </w:rPr>
            </w:pPr>
            <w:r w:rsidRPr="000D1073">
              <w:rPr>
                <w:color w:val="000000"/>
                <w:sz w:val="20"/>
                <w:szCs w:val="20"/>
              </w:rPr>
              <w:t>0,11</w:t>
            </w:r>
          </w:p>
        </w:tc>
        <w:tc>
          <w:tcPr>
            <w:tcW w:w="209" w:type="pct"/>
            <w:tcBorders>
              <w:top w:val="nil"/>
              <w:left w:val="nil"/>
              <w:bottom w:val="single" w:sz="4" w:space="0" w:color="auto"/>
              <w:right w:val="single" w:sz="4" w:space="0" w:color="auto"/>
            </w:tcBorders>
            <w:shd w:val="clear" w:color="auto" w:fill="auto"/>
            <w:vAlign w:val="center"/>
            <w:hideMark/>
          </w:tcPr>
          <w:p w14:paraId="0685A5A3" w14:textId="77777777" w:rsidR="000D1073" w:rsidRPr="000D1073" w:rsidRDefault="000D1073" w:rsidP="000D1073">
            <w:pPr>
              <w:jc w:val="center"/>
              <w:rPr>
                <w:color w:val="000000"/>
                <w:sz w:val="20"/>
                <w:szCs w:val="20"/>
              </w:rPr>
            </w:pPr>
            <w:r w:rsidRPr="000D1073">
              <w:rPr>
                <w:color w:val="000000"/>
                <w:sz w:val="20"/>
                <w:szCs w:val="20"/>
              </w:rPr>
              <w:t>0,32</w:t>
            </w:r>
          </w:p>
        </w:tc>
        <w:tc>
          <w:tcPr>
            <w:tcW w:w="209" w:type="pct"/>
            <w:tcBorders>
              <w:top w:val="nil"/>
              <w:left w:val="nil"/>
              <w:bottom w:val="single" w:sz="4" w:space="0" w:color="auto"/>
              <w:right w:val="single" w:sz="4" w:space="0" w:color="auto"/>
            </w:tcBorders>
            <w:shd w:val="clear" w:color="auto" w:fill="auto"/>
            <w:vAlign w:val="center"/>
            <w:hideMark/>
          </w:tcPr>
          <w:p w14:paraId="503014FD" w14:textId="77777777" w:rsidR="000D1073" w:rsidRPr="000D1073" w:rsidRDefault="000D1073" w:rsidP="000D1073">
            <w:pPr>
              <w:jc w:val="center"/>
              <w:rPr>
                <w:color w:val="000000"/>
                <w:sz w:val="20"/>
                <w:szCs w:val="20"/>
              </w:rPr>
            </w:pPr>
            <w:r w:rsidRPr="000D1073">
              <w:rPr>
                <w:color w:val="000000"/>
                <w:sz w:val="20"/>
                <w:szCs w:val="20"/>
              </w:rPr>
              <w:t>0,53</w:t>
            </w:r>
          </w:p>
        </w:tc>
        <w:tc>
          <w:tcPr>
            <w:tcW w:w="209" w:type="pct"/>
            <w:tcBorders>
              <w:top w:val="nil"/>
              <w:left w:val="nil"/>
              <w:bottom w:val="single" w:sz="4" w:space="0" w:color="auto"/>
              <w:right w:val="single" w:sz="4" w:space="0" w:color="auto"/>
            </w:tcBorders>
            <w:shd w:val="clear" w:color="auto" w:fill="auto"/>
            <w:vAlign w:val="center"/>
            <w:hideMark/>
          </w:tcPr>
          <w:p w14:paraId="5FA1FF48" w14:textId="77777777" w:rsidR="000D1073" w:rsidRPr="000D1073" w:rsidRDefault="000D1073" w:rsidP="000D1073">
            <w:pPr>
              <w:jc w:val="center"/>
              <w:rPr>
                <w:color w:val="000000"/>
                <w:sz w:val="20"/>
                <w:szCs w:val="20"/>
              </w:rPr>
            </w:pPr>
            <w:r w:rsidRPr="000D1073">
              <w:rPr>
                <w:color w:val="000000"/>
                <w:sz w:val="20"/>
                <w:szCs w:val="20"/>
              </w:rPr>
              <w:t>0,74</w:t>
            </w:r>
          </w:p>
        </w:tc>
      </w:tr>
      <w:tr w:rsidR="000D1073" w:rsidRPr="000D1073" w14:paraId="140490AA"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66F0A4FA" w14:textId="77777777" w:rsidR="000D1073" w:rsidRPr="000D1073" w:rsidRDefault="000D1073" w:rsidP="000D1073">
            <w:pPr>
              <w:jc w:val="center"/>
              <w:rPr>
                <w:color w:val="000000"/>
                <w:sz w:val="20"/>
                <w:szCs w:val="20"/>
              </w:rPr>
            </w:pPr>
            <w:r w:rsidRPr="000D1073">
              <w:rPr>
                <w:color w:val="000000"/>
                <w:sz w:val="20"/>
                <w:szCs w:val="20"/>
              </w:rPr>
              <w:t>Восточный промрайон</w:t>
            </w:r>
          </w:p>
        </w:tc>
        <w:tc>
          <w:tcPr>
            <w:tcW w:w="168" w:type="pct"/>
            <w:tcBorders>
              <w:top w:val="nil"/>
              <w:left w:val="nil"/>
              <w:bottom w:val="single" w:sz="4" w:space="0" w:color="auto"/>
              <w:right w:val="single" w:sz="4" w:space="0" w:color="auto"/>
            </w:tcBorders>
            <w:shd w:val="clear" w:color="auto" w:fill="auto"/>
            <w:vAlign w:val="center"/>
            <w:hideMark/>
          </w:tcPr>
          <w:p w14:paraId="38F5FB7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FBBD1C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36A9953" w14:textId="77777777" w:rsidR="000D1073" w:rsidRPr="000D1073" w:rsidRDefault="000D1073" w:rsidP="000D1073">
            <w:pPr>
              <w:jc w:val="center"/>
              <w:rPr>
                <w:color w:val="000000"/>
                <w:sz w:val="20"/>
                <w:szCs w:val="20"/>
              </w:rPr>
            </w:pPr>
            <w:r w:rsidRPr="000D1073">
              <w:rPr>
                <w:color w:val="000000"/>
                <w:sz w:val="20"/>
                <w:szCs w:val="20"/>
              </w:rPr>
              <w:t>0,00</w:t>
            </w:r>
          </w:p>
        </w:tc>
        <w:tc>
          <w:tcPr>
            <w:tcW w:w="168" w:type="pct"/>
            <w:tcBorders>
              <w:top w:val="nil"/>
              <w:left w:val="nil"/>
              <w:bottom w:val="single" w:sz="4" w:space="0" w:color="auto"/>
              <w:right w:val="single" w:sz="4" w:space="0" w:color="auto"/>
            </w:tcBorders>
            <w:shd w:val="clear" w:color="auto" w:fill="auto"/>
            <w:vAlign w:val="center"/>
            <w:hideMark/>
          </w:tcPr>
          <w:p w14:paraId="5B88F88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0B3BBD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A3A350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610DBB5"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6FC96EF7"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1DB2ED1F"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743F8D9C"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45288139"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3DF242BF"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11F76777"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5B48FE0C"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1A46E695"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2D089BE6"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3E51A21E"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5CC53163"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7D7D7EB5"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0E2E7A3D" w14:textId="77777777" w:rsidR="000D1073" w:rsidRPr="000D1073" w:rsidRDefault="000D1073" w:rsidP="000D1073">
            <w:pPr>
              <w:jc w:val="center"/>
              <w:rPr>
                <w:color w:val="000000"/>
                <w:sz w:val="20"/>
                <w:szCs w:val="20"/>
              </w:rPr>
            </w:pPr>
            <w:r w:rsidRPr="000D1073">
              <w:rPr>
                <w:color w:val="000000"/>
                <w:sz w:val="20"/>
                <w:szCs w:val="20"/>
              </w:rPr>
              <w:t>Восточный промышленный район</w:t>
            </w:r>
          </w:p>
        </w:tc>
        <w:tc>
          <w:tcPr>
            <w:tcW w:w="168" w:type="pct"/>
            <w:tcBorders>
              <w:top w:val="nil"/>
              <w:left w:val="nil"/>
              <w:bottom w:val="single" w:sz="4" w:space="0" w:color="auto"/>
              <w:right w:val="single" w:sz="4" w:space="0" w:color="auto"/>
            </w:tcBorders>
            <w:shd w:val="clear" w:color="auto" w:fill="auto"/>
            <w:vAlign w:val="center"/>
            <w:hideMark/>
          </w:tcPr>
          <w:p w14:paraId="28143DA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B8DA15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37405A9" w14:textId="77777777" w:rsidR="000D1073" w:rsidRPr="000D1073" w:rsidRDefault="000D1073" w:rsidP="000D1073">
            <w:pPr>
              <w:jc w:val="center"/>
              <w:rPr>
                <w:color w:val="000000"/>
                <w:sz w:val="20"/>
                <w:szCs w:val="20"/>
              </w:rPr>
            </w:pPr>
            <w:r w:rsidRPr="000D1073">
              <w:rPr>
                <w:color w:val="000000"/>
                <w:sz w:val="20"/>
                <w:szCs w:val="20"/>
              </w:rPr>
              <w:t>0,00</w:t>
            </w:r>
          </w:p>
        </w:tc>
        <w:tc>
          <w:tcPr>
            <w:tcW w:w="168" w:type="pct"/>
            <w:tcBorders>
              <w:top w:val="nil"/>
              <w:left w:val="nil"/>
              <w:bottom w:val="single" w:sz="4" w:space="0" w:color="auto"/>
              <w:right w:val="single" w:sz="4" w:space="0" w:color="auto"/>
            </w:tcBorders>
            <w:shd w:val="clear" w:color="auto" w:fill="auto"/>
            <w:vAlign w:val="center"/>
            <w:hideMark/>
          </w:tcPr>
          <w:p w14:paraId="450A09E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D2B815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90EDCC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A395C4B" w14:textId="77777777" w:rsidR="000D1073" w:rsidRPr="000D1073" w:rsidRDefault="000D1073" w:rsidP="000D1073">
            <w:pPr>
              <w:jc w:val="center"/>
              <w:rPr>
                <w:color w:val="000000"/>
                <w:sz w:val="20"/>
                <w:szCs w:val="20"/>
              </w:rPr>
            </w:pPr>
            <w:r w:rsidRPr="000D1073">
              <w:rPr>
                <w:color w:val="000000"/>
                <w:sz w:val="20"/>
                <w:szCs w:val="20"/>
              </w:rPr>
              <w:t>1,50</w:t>
            </w:r>
          </w:p>
        </w:tc>
        <w:tc>
          <w:tcPr>
            <w:tcW w:w="182" w:type="pct"/>
            <w:tcBorders>
              <w:top w:val="nil"/>
              <w:left w:val="nil"/>
              <w:bottom w:val="single" w:sz="4" w:space="0" w:color="auto"/>
              <w:right w:val="single" w:sz="4" w:space="0" w:color="auto"/>
            </w:tcBorders>
            <w:shd w:val="clear" w:color="auto" w:fill="auto"/>
            <w:vAlign w:val="center"/>
            <w:hideMark/>
          </w:tcPr>
          <w:p w14:paraId="15968F87" w14:textId="77777777" w:rsidR="000D1073" w:rsidRPr="000D1073" w:rsidRDefault="000D1073" w:rsidP="000D1073">
            <w:pPr>
              <w:jc w:val="center"/>
              <w:rPr>
                <w:color w:val="000000"/>
                <w:sz w:val="20"/>
                <w:szCs w:val="20"/>
              </w:rPr>
            </w:pPr>
            <w:r w:rsidRPr="000D1073">
              <w:rPr>
                <w:color w:val="000000"/>
                <w:sz w:val="20"/>
                <w:szCs w:val="20"/>
              </w:rPr>
              <w:t>2,99</w:t>
            </w:r>
          </w:p>
        </w:tc>
        <w:tc>
          <w:tcPr>
            <w:tcW w:w="182" w:type="pct"/>
            <w:tcBorders>
              <w:top w:val="nil"/>
              <w:left w:val="nil"/>
              <w:bottom w:val="single" w:sz="4" w:space="0" w:color="auto"/>
              <w:right w:val="single" w:sz="4" w:space="0" w:color="auto"/>
            </w:tcBorders>
            <w:shd w:val="clear" w:color="auto" w:fill="auto"/>
            <w:vAlign w:val="center"/>
            <w:hideMark/>
          </w:tcPr>
          <w:p w14:paraId="4C0CDF32" w14:textId="77777777" w:rsidR="000D1073" w:rsidRPr="000D1073" w:rsidRDefault="000D1073" w:rsidP="000D1073">
            <w:pPr>
              <w:jc w:val="center"/>
              <w:rPr>
                <w:color w:val="000000"/>
                <w:sz w:val="20"/>
                <w:szCs w:val="20"/>
              </w:rPr>
            </w:pPr>
            <w:r w:rsidRPr="000D1073">
              <w:rPr>
                <w:color w:val="000000"/>
                <w:sz w:val="20"/>
                <w:szCs w:val="20"/>
              </w:rPr>
              <w:t>4,49</w:t>
            </w:r>
          </w:p>
        </w:tc>
        <w:tc>
          <w:tcPr>
            <w:tcW w:w="182" w:type="pct"/>
            <w:tcBorders>
              <w:top w:val="nil"/>
              <w:left w:val="nil"/>
              <w:bottom w:val="single" w:sz="4" w:space="0" w:color="auto"/>
              <w:right w:val="single" w:sz="4" w:space="0" w:color="auto"/>
            </w:tcBorders>
            <w:shd w:val="clear" w:color="auto" w:fill="auto"/>
            <w:vAlign w:val="center"/>
            <w:hideMark/>
          </w:tcPr>
          <w:p w14:paraId="24DB6100" w14:textId="77777777" w:rsidR="000D1073" w:rsidRPr="000D1073" w:rsidRDefault="000D1073" w:rsidP="000D1073">
            <w:pPr>
              <w:jc w:val="center"/>
              <w:rPr>
                <w:color w:val="000000"/>
                <w:sz w:val="20"/>
                <w:szCs w:val="20"/>
              </w:rPr>
            </w:pPr>
            <w:r w:rsidRPr="000D1073">
              <w:rPr>
                <w:color w:val="000000"/>
                <w:sz w:val="20"/>
                <w:szCs w:val="20"/>
              </w:rPr>
              <w:t>5,98</w:t>
            </w:r>
          </w:p>
        </w:tc>
        <w:tc>
          <w:tcPr>
            <w:tcW w:w="182" w:type="pct"/>
            <w:tcBorders>
              <w:top w:val="nil"/>
              <w:left w:val="nil"/>
              <w:bottom w:val="single" w:sz="4" w:space="0" w:color="auto"/>
              <w:right w:val="single" w:sz="4" w:space="0" w:color="auto"/>
            </w:tcBorders>
            <w:shd w:val="clear" w:color="auto" w:fill="auto"/>
            <w:vAlign w:val="center"/>
            <w:hideMark/>
          </w:tcPr>
          <w:p w14:paraId="0F24FCB1" w14:textId="77777777" w:rsidR="000D1073" w:rsidRPr="000D1073" w:rsidRDefault="000D1073" w:rsidP="000D1073">
            <w:pPr>
              <w:jc w:val="center"/>
              <w:rPr>
                <w:color w:val="000000"/>
                <w:sz w:val="20"/>
                <w:szCs w:val="20"/>
              </w:rPr>
            </w:pPr>
            <w:r w:rsidRPr="000D1073">
              <w:rPr>
                <w:color w:val="000000"/>
                <w:sz w:val="20"/>
                <w:szCs w:val="20"/>
              </w:rPr>
              <w:t>7,48</w:t>
            </w:r>
          </w:p>
        </w:tc>
        <w:tc>
          <w:tcPr>
            <w:tcW w:w="182" w:type="pct"/>
            <w:tcBorders>
              <w:top w:val="nil"/>
              <w:left w:val="nil"/>
              <w:bottom w:val="single" w:sz="4" w:space="0" w:color="auto"/>
              <w:right w:val="single" w:sz="4" w:space="0" w:color="auto"/>
            </w:tcBorders>
            <w:shd w:val="clear" w:color="auto" w:fill="auto"/>
            <w:vAlign w:val="center"/>
            <w:hideMark/>
          </w:tcPr>
          <w:p w14:paraId="18FED4EA" w14:textId="77777777" w:rsidR="000D1073" w:rsidRPr="000D1073" w:rsidRDefault="000D1073" w:rsidP="000D1073">
            <w:pPr>
              <w:jc w:val="center"/>
              <w:rPr>
                <w:color w:val="000000"/>
                <w:sz w:val="20"/>
                <w:szCs w:val="20"/>
              </w:rPr>
            </w:pPr>
            <w:r w:rsidRPr="000D1073">
              <w:rPr>
                <w:color w:val="000000"/>
                <w:sz w:val="20"/>
                <w:szCs w:val="20"/>
              </w:rPr>
              <w:t>8,97</w:t>
            </w:r>
          </w:p>
        </w:tc>
        <w:tc>
          <w:tcPr>
            <w:tcW w:w="182" w:type="pct"/>
            <w:tcBorders>
              <w:top w:val="nil"/>
              <w:left w:val="nil"/>
              <w:bottom w:val="single" w:sz="4" w:space="0" w:color="auto"/>
              <w:right w:val="single" w:sz="4" w:space="0" w:color="auto"/>
            </w:tcBorders>
            <w:shd w:val="clear" w:color="auto" w:fill="auto"/>
            <w:vAlign w:val="center"/>
            <w:hideMark/>
          </w:tcPr>
          <w:p w14:paraId="033ADAD8" w14:textId="77777777" w:rsidR="000D1073" w:rsidRPr="000D1073" w:rsidRDefault="000D1073" w:rsidP="000D1073">
            <w:pPr>
              <w:jc w:val="center"/>
              <w:rPr>
                <w:color w:val="000000"/>
                <w:sz w:val="20"/>
                <w:szCs w:val="20"/>
              </w:rPr>
            </w:pPr>
            <w:r w:rsidRPr="000D1073">
              <w:rPr>
                <w:color w:val="000000"/>
                <w:sz w:val="20"/>
                <w:szCs w:val="20"/>
              </w:rPr>
              <w:t>10,47</w:t>
            </w:r>
          </w:p>
        </w:tc>
        <w:tc>
          <w:tcPr>
            <w:tcW w:w="182" w:type="pct"/>
            <w:tcBorders>
              <w:top w:val="nil"/>
              <w:left w:val="nil"/>
              <w:bottom w:val="single" w:sz="4" w:space="0" w:color="auto"/>
              <w:right w:val="single" w:sz="4" w:space="0" w:color="auto"/>
            </w:tcBorders>
            <w:shd w:val="clear" w:color="auto" w:fill="auto"/>
            <w:vAlign w:val="center"/>
            <w:hideMark/>
          </w:tcPr>
          <w:p w14:paraId="03EA4F0A" w14:textId="77777777" w:rsidR="000D1073" w:rsidRPr="000D1073" w:rsidRDefault="000D1073" w:rsidP="000D1073">
            <w:pPr>
              <w:jc w:val="center"/>
              <w:rPr>
                <w:color w:val="000000"/>
                <w:sz w:val="20"/>
                <w:szCs w:val="20"/>
              </w:rPr>
            </w:pPr>
            <w:r w:rsidRPr="000D1073">
              <w:rPr>
                <w:color w:val="000000"/>
                <w:sz w:val="20"/>
                <w:szCs w:val="20"/>
              </w:rPr>
              <w:t>11,96</w:t>
            </w:r>
          </w:p>
        </w:tc>
        <w:tc>
          <w:tcPr>
            <w:tcW w:w="209" w:type="pct"/>
            <w:tcBorders>
              <w:top w:val="nil"/>
              <w:left w:val="nil"/>
              <w:bottom w:val="single" w:sz="4" w:space="0" w:color="auto"/>
              <w:right w:val="single" w:sz="4" w:space="0" w:color="auto"/>
            </w:tcBorders>
            <w:shd w:val="clear" w:color="auto" w:fill="auto"/>
            <w:vAlign w:val="center"/>
            <w:hideMark/>
          </w:tcPr>
          <w:p w14:paraId="4EE6D973" w14:textId="77777777" w:rsidR="000D1073" w:rsidRPr="000D1073" w:rsidRDefault="000D1073" w:rsidP="000D1073">
            <w:pPr>
              <w:jc w:val="center"/>
              <w:rPr>
                <w:color w:val="000000"/>
                <w:sz w:val="20"/>
                <w:szCs w:val="20"/>
              </w:rPr>
            </w:pPr>
            <w:r w:rsidRPr="000D1073">
              <w:rPr>
                <w:color w:val="000000"/>
                <w:sz w:val="20"/>
                <w:szCs w:val="20"/>
              </w:rPr>
              <w:t>13,46</w:t>
            </w:r>
          </w:p>
        </w:tc>
        <w:tc>
          <w:tcPr>
            <w:tcW w:w="209" w:type="pct"/>
            <w:tcBorders>
              <w:top w:val="nil"/>
              <w:left w:val="nil"/>
              <w:bottom w:val="single" w:sz="4" w:space="0" w:color="auto"/>
              <w:right w:val="single" w:sz="4" w:space="0" w:color="auto"/>
            </w:tcBorders>
            <w:shd w:val="clear" w:color="auto" w:fill="auto"/>
            <w:vAlign w:val="center"/>
            <w:hideMark/>
          </w:tcPr>
          <w:p w14:paraId="0930DEB2" w14:textId="77777777" w:rsidR="000D1073" w:rsidRPr="000D1073" w:rsidRDefault="000D1073" w:rsidP="000D1073">
            <w:pPr>
              <w:jc w:val="center"/>
              <w:rPr>
                <w:color w:val="000000"/>
                <w:sz w:val="20"/>
                <w:szCs w:val="20"/>
              </w:rPr>
            </w:pPr>
            <w:r w:rsidRPr="000D1073">
              <w:rPr>
                <w:color w:val="000000"/>
                <w:sz w:val="20"/>
                <w:szCs w:val="20"/>
              </w:rPr>
              <w:t>14,95</w:t>
            </w:r>
          </w:p>
        </w:tc>
        <w:tc>
          <w:tcPr>
            <w:tcW w:w="209" w:type="pct"/>
            <w:tcBorders>
              <w:top w:val="nil"/>
              <w:left w:val="nil"/>
              <w:bottom w:val="single" w:sz="4" w:space="0" w:color="auto"/>
              <w:right w:val="single" w:sz="4" w:space="0" w:color="auto"/>
            </w:tcBorders>
            <w:shd w:val="clear" w:color="auto" w:fill="auto"/>
            <w:vAlign w:val="center"/>
            <w:hideMark/>
          </w:tcPr>
          <w:p w14:paraId="32DC199F" w14:textId="77777777" w:rsidR="000D1073" w:rsidRPr="000D1073" w:rsidRDefault="000D1073" w:rsidP="000D1073">
            <w:pPr>
              <w:jc w:val="center"/>
              <w:rPr>
                <w:color w:val="000000"/>
                <w:sz w:val="20"/>
                <w:szCs w:val="20"/>
              </w:rPr>
            </w:pPr>
            <w:r w:rsidRPr="000D1073">
              <w:rPr>
                <w:color w:val="000000"/>
                <w:sz w:val="20"/>
                <w:szCs w:val="20"/>
              </w:rPr>
              <w:t>16,45</w:t>
            </w:r>
          </w:p>
        </w:tc>
        <w:tc>
          <w:tcPr>
            <w:tcW w:w="209" w:type="pct"/>
            <w:tcBorders>
              <w:top w:val="nil"/>
              <w:left w:val="nil"/>
              <w:bottom w:val="single" w:sz="4" w:space="0" w:color="auto"/>
              <w:right w:val="single" w:sz="4" w:space="0" w:color="auto"/>
            </w:tcBorders>
            <w:shd w:val="clear" w:color="auto" w:fill="auto"/>
            <w:vAlign w:val="center"/>
            <w:hideMark/>
          </w:tcPr>
          <w:p w14:paraId="40CFC320" w14:textId="77777777" w:rsidR="000D1073" w:rsidRPr="000D1073" w:rsidRDefault="000D1073" w:rsidP="000D1073">
            <w:pPr>
              <w:jc w:val="center"/>
              <w:rPr>
                <w:color w:val="000000"/>
                <w:sz w:val="20"/>
                <w:szCs w:val="20"/>
              </w:rPr>
            </w:pPr>
            <w:r w:rsidRPr="000D1073">
              <w:rPr>
                <w:color w:val="000000"/>
                <w:sz w:val="20"/>
                <w:szCs w:val="20"/>
              </w:rPr>
              <w:t>17,94</w:t>
            </w:r>
          </w:p>
        </w:tc>
      </w:tr>
      <w:tr w:rsidR="000D1073" w:rsidRPr="000D1073" w14:paraId="7349FD04"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5272EF06" w14:textId="77777777" w:rsidR="000D1073" w:rsidRPr="000D1073" w:rsidRDefault="000D1073" w:rsidP="000D1073">
            <w:pPr>
              <w:jc w:val="center"/>
              <w:rPr>
                <w:color w:val="000000"/>
                <w:sz w:val="20"/>
                <w:szCs w:val="20"/>
              </w:rPr>
            </w:pPr>
            <w:r w:rsidRPr="000D1073">
              <w:rPr>
                <w:color w:val="000000"/>
                <w:sz w:val="20"/>
                <w:szCs w:val="20"/>
              </w:rPr>
              <w:t>Восточный</w:t>
            </w:r>
            <w:r w:rsidRPr="000D1073">
              <w:rPr>
                <w:color w:val="000000"/>
                <w:sz w:val="20"/>
                <w:szCs w:val="20"/>
              </w:rPr>
              <w:br/>
              <w:t>рекреационный район</w:t>
            </w:r>
          </w:p>
        </w:tc>
        <w:tc>
          <w:tcPr>
            <w:tcW w:w="168" w:type="pct"/>
            <w:tcBorders>
              <w:top w:val="nil"/>
              <w:left w:val="nil"/>
              <w:bottom w:val="single" w:sz="4" w:space="0" w:color="auto"/>
              <w:right w:val="single" w:sz="4" w:space="0" w:color="auto"/>
            </w:tcBorders>
            <w:shd w:val="clear" w:color="auto" w:fill="auto"/>
            <w:vAlign w:val="center"/>
            <w:hideMark/>
          </w:tcPr>
          <w:p w14:paraId="1E488A0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FE4080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A1409EB" w14:textId="77777777" w:rsidR="000D1073" w:rsidRPr="000D1073" w:rsidRDefault="000D1073" w:rsidP="000D1073">
            <w:pPr>
              <w:jc w:val="center"/>
              <w:rPr>
                <w:color w:val="000000"/>
                <w:sz w:val="20"/>
                <w:szCs w:val="20"/>
              </w:rPr>
            </w:pPr>
            <w:r w:rsidRPr="000D1073">
              <w:rPr>
                <w:color w:val="000000"/>
                <w:sz w:val="20"/>
                <w:szCs w:val="20"/>
              </w:rPr>
              <w:t>0,00</w:t>
            </w:r>
          </w:p>
        </w:tc>
        <w:tc>
          <w:tcPr>
            <w:tcW w:w="168" w:type="pct"/>
            <w:tcBorders>
              <w:top w:val="nil"/>
              <w:left w:val="nil"/>
              <w:bottom w:val="single" w:sz="4" w:space="0" w:color="auto"/>
              <w:right w:val="single" w:sz="4" w:space="0" w:color="auto"/>
            </w:tcBorders>
            <w:shd w:val="clear" w:color="auto" w:fill="auto"/>
            <w:vAlign w:val="center"/>
            <w:hideMark/>
          </w:tcPr>
          <w:p w14:paraId="7DCD6A5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C76648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4FA5FE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43F4112"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49B02315"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053ECAC7"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54F5E838"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78DA8176"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71A572E4"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73358BBD"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683EB5B0"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48CD0DA9"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7D91D55F"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5EB39A91"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2B3D8CA9"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364A7A53"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787C898C" w14:textId="77777777" w:rsidR="000D1073" w:rsidRPr="000D1073" w:rsidRDefault="000D1073" w:rsidP="000D1073">
            <w:pPr>
              <w:jc w:val="center"/>
              <w:rPr>
                <w:color w:val="000000"/>
                <w:sz w:val="20"/>
                <w:szCs w:val="20"/>
              </w:rPr>
            </w:pPr>
            <w:r w:rsidRPr="000D1073">
              <w:rPr>
                <w:color w:val="000000"/>
                <w:sz w:val="20"/>
                <w:szCs w:val="20"/>
              </w:rPr>
              <w:t>ВПЛ1.</w:t>
            </w:r>
          </w:p>
        </w:tc>
        <w:tc>
          <w:tcPr>
            <w:tcW w:w="168" w:type="pct"/>
            <w:tcBorders>
              <w:top w:val="nil"/>
              <w:left w:val="nil"/>
              <w:bottom w:val="single" w:sz="4" w:space="0" w:color="auto"/>
              <w:right w:val="single" w:sz="4" w:space="0" w:color="auto"/>
            </w:tcBorders>
            <w:shd w:val="clear" w:color="auto" w:fill="auto"/>
            <w:vAlign w:val="center"/>
            <w:hideMark/>
          </w:tcPr>
          <w:p w14:paraId="5CB5ACE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0B618A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4DD254D" w14:textId="77777777" w:rsidR="000D1073" w:rsidRPr="000D1073" w:rsidRDefault="000D1073" w:rsidP="000D1073">
            <w:pPr>
              <w:jc w:val="center"/>
              <w:rPr>
                <w:color w:val="000000"/>
                <w:sz w:val="20"/>
                <w:szCs w:val="20"/>
              </w:rPr>
            </w:pPr>
            <w:r w:rsidRPr="000D1073">
              <w:rPr>
                <w:color w:val="000000"/>
                <w:sz w:val="20"/>
                <w:szCs w:val="20"/>
              </w:rPr>
              <w:t>0,00</w:t>
            </w:r>
          </w:p>
        </w:tc>
        <w:tc>
          <w:tcPr>
            <w:tcW w:w="168" w:type="pct"/>
            <w:tcBorders>
              <w:top w:val="nil"/>
              <w:left w:val="nil"/>
              <w:bottom w:val="single" w:sz="4" w:space="0" w:color="auto"/>
              <w:right w:val="single" w:sz="4" w:space="0" w:color="auto"/>
            </w:tcBorders>
            <w:shd w:val="clear" w:color="auto" w:fill="auto"/>
            <w:vAlign w:val="center"/>
            <w:hideMark/>
          </w:tcPr>
          <w:p w14:paraId="52ECB1E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D717D8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5E8732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195E52D"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0E85B290"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3A1FEF2B"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76270894"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52810C4D"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3BC1CD99"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14F94871"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3A5CD312"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161A1FF9"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03496369"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31775F5A" w14:textId="77777777" w:rsidR="000D1073" w:rsidRPr="000D1073" w:rsidRDefault="000D1073" w:rsidP="000D1073">
            <w:pPr>
              <w:jc w:val="center"/>
              <w:rPr>
                <w:color w:val="000000"/>
                <w:sz w:val="20"/>
                <w:szCs w:val="20"/>
              </w:rPr>
            </w:pPr>
            <w:r w:rsidRPr="000D1073">
              <w:rPr>
                <w:color w:val="000000"/>
                <w:sz w:val="20"/>
                <w:szCs w:val="20"/>
              </w:rPr>
              <w:t>0,23</w:t>
            </w:r>
          </w:p>
        </w:tc>
        <w:tc>
          <w:tcPr>
            <w:tcW w:w="209" w:type="pct"/>
            <w:tcBorders>
              <w:top w:val="nil"/>
              <w:left w:val="nil"/>
              <w:bottom w:val="single" w:sz="4" w:space="0" w:color="auto"/>
              <w:right w:val="single" w:sz="4" w:space="0" w:color="auto"/>
            </w:tcBorders>
            <w:shd w:val="clear" w:color="auto" w:fill="auto"/>
            <w:vAlign w:val="center"/>
            <w:hideMark/>
          </w:tcPr>
          <w:p w14:paraId="4B91DFFB" w14:textId="77777777" w:rsidR="000D1073" w:rsidRPr="000D1073" w:rsidRDefault="000D1073" w:rsidP="000D1073">
            <w:pPr>
              <w:jc w:val="center"/>
              <w:rPr>
                <w:color w:val="000000"/>
                <w:sz w:val="20"/>
                <w:szCs w:val="20"/>
              </w:rPr>
            </w:pPr>
            <w:r w:rsidRPr="000D1073">
              <w:rPr>
                <w:color w:val="000000"/>
                <w:sz w:val="20"/>
                <w:szCs w:val="20"/>
              </w:rPr>
              <w:t>0,68</w:t>
            </w:r>
          </w:p>
        </w:tc>
      </w:tr>
      <w:tr w:rsidR="000D1073" w:rsidRPr="000D1073" w14:paraId="34AE30B3"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62438955" w14:textId="77777777" w:rsidR="000D1073" w:rsidRPr="000D1073" w:rsidRDefault="000D1073" w:rsidP="000D1073">
            <w:pPr>
              <w:jc w:val="center"/>
              <w:rPr>
                <w:color w:val="000000"/>
                <w:sz w:val="20"/>
                <w:szCs w:val="20"/>
              </w:rPr>
            </w:pPr>
            <w:r w:rsidRPr="000D1073">
              <w:rPr>
                <w:color w:val="000000"/>
                <w:sz w:val="20"/>
                <w:szCs w:val="20"/>
              </w:rPr>
              <w:t>Железнодорожный район</w:t>
            </w:r>
          </w:p>
        </w:tc>
        <w:tc>
          <w:tcPr>
            <w:tcW w:w="168" w:type="pct"/>
            <w:tcBorders>
              <w:top w:val="nil"/>
              <w:left w:val="nil"/>
              <w:bottom w:val="single" w:sz="4" w:space="0" w:color="auto"/>
              <w:right w:val="single" w:sz="4" w:space="0" w:color="auto"/>
            </w:tcBorders>
            <w:shd w:val="clear" w:color="auto" w:fill="auto"/>
            <w:vAlign w:val="center"/>
            <w:hideMark/>
          </w:tcPr>
          <w:p w14:paraId="53F8712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D198E8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87DB512" w14:textId="77777777" w:rsidR="000D1073" w:rsidRPr="000D1073" w:rsidRDefault="000D1073" w:rsidP="000D1073">
            <w:pPr>
              <w:jc w:val="center"/>
              <w:rPr>
                <w:color w:val="000000"/>
                <w:sz w:val="20"/>
                <w:szCs w:val="20"/>
              </w:rPr>
            </w:pPr>
            <w:r w:rsidRPr="000D1073">
              <w:rPr>
                <w:color w:val="000000"/>
                <w:sz w:val="20"/>
                <w:szCs w:val="20"/>
              </w:rPr>
              <w:t>0,00</w:t>
            </w:r>
          </w:p>
        </w:tc>
        <w:tc>
          <w:tcPr>
            <w:tcW w:w="168" w:type="pct"/>
            <w:tcBorders>
              <w:top w:val="nil"/>
              <w:left w:val="nil"/>
              <w:bottom w:val="single" w:sz="4" w:space="0" w:color="auto"/>
              <w:right w:val="single" w:sz="4" w:space="0" w:color="auto"/>
            </w:tcBorders>
            <w:shd w:val="clear" w:color="auto" w:fill="auto"/>
            <w:vAlign w:val="center"/>
            <w:hideMark/>
          </w:tcPr>
          <w:p w14:paraId="6998604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5B1B35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D39277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4AC7997"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17C182E1"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75C6B04D"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62666D83"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0E841807"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7C9A8B6C"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4FE3A7FE"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6BB09B8E"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714C8015"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1EDA9C3E"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43A8BEAE"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3BA7EFFA"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1A9B450D"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198F0591" w14:textId="77777777" w:rsidR="000D1073" w:rsidRPr="000D1073" w:rsidRDefault="000D1073" w:rsidP="000D1073">
            <w:pPr>
              <w:jc w:val="center"/>
              <w:rPr>
                <w:color w:val="000000"/>
                <w:sz w:val="20"/>
                <w:szCs w:val="20"/>
              </w:rPr>
            </w:pPr>
            <w:r w:rsidRPr="000D1073">
              <w:rPr>
                <w:color w:val="000000"/>
                <w:sz w:val="20"/>
                <w:szCs w:val="20"/>
              </w:rPr>
              <w:t>Жилой квартал 30Б, 30В, 30Г</w:t>
            </w:r>
          </w:p>
        </w:tc>
        <w:tc>
          <w:tcPr>
            <w:tcW w:w="168" w:type="pct"/>
            <w:tcBorders>
              <w:top w:val="nil"/>
              <w:left w:val="nil"/>
              <w:bottom w:val="single" w:sz="4" w:space="0" w:color="auto"/>
              <w:right w:val="single" w:sz="4" w:space="0" w:color="auto"/>
            </w:tcBorders>
            <w:shd w:val="clear" w:color="auto" w:fill="auto"/>
            <w:vAlign w:val="center"/>
            <w:hideMark/>
          </w:tcPr>
          <w:p w14:paraId="1ED54A8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799792E"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55CACCE0" w14:textId="77777777" w:rsidR="000D1073" w:rsidRPr="000D1073" w:rsidRDefault="000D1073" w:rsidP="000D1073">
            <w:pPr>
              <w:jc w:val="center"/>
              <w:rPr>
                <w:color w:val="000000"/>
                <w:sz w:val="20"/>
                <w:szCs w:val="20"/>
              </w:rPr>
            </w:pPr>
            <w:r w:rsidRPr="000D1073">
              <w:rPr>
                <w:color w:val="000000"/>
                <w:sz w:val="20"/>
                <w:szCs w:val="20"/>
              </w:rPr>
              <w:t>-0,03</w:t>
            </w:r>
          </w:p>
        </w:tc>
        <w:tc>
          <w:tcPr>
            <w:tcW w:w="168" w:type="pct"/>
            <w:tcBorders>
              <w:top w:val="nil"/>
              <w:left w:val="nil"/>
              <w:bottom w:val="single" w:sz="4" w:space="0" w:color="auto"/>
              <w:right w:val="single" w:sz="4" w:space="0" w:color="auto"/>
            </w:tcBorders>
            <w:shd w:val="clear" w:color="auto" w:fill="auto"/>
            <w:vAlign w:val="center"/>
            <w:hideMark/>
          </w:tcPr>
          <w:p w14:paraId="60228E41" w14:textId="77777777" w:rsidR="000D1073" w:rsidRPr="000D1073" w:rsidRDefault="000D1073" w:rsidP="000D1073">
            <w:pPr>
              <w:jc w:val="center"/>
              <w:rPr>
                <w:color w:val="000000"/>
                <w:sz w:val="20"/>
                <w:szCs w:val="20"/>
              </w:rPr>
            </w:pPr>
            <w:r w:rsidRPr="000D1073">
              <w:rPr>
                <w:color w:val="000000"/>
                <w:sz w:val="20"/>
                <w:szCs w:val="20"/>
              </w:rPr>
              <w:t>0,05</w:t>
            </w:r>
          </w:p>
        </w:tc>
        <w:tc>
          <w:tcPr>
            <w:tcW w:w="173" w:type="pct"/>
            <w:tcBorders>
              <w:top w:val="nil"/>
              <w:left w:val="nil"/>
              <w:bottom w:val="single" w:sz="4" w:space="0" w:color="auto"/>
              <w:right w:val="single" w:sz="4" w:space="0" w:color="auto"/>
            </w:tcBorders>
            <w:shd w:val="clear" w:color="auto" w:fill="auto"/>
            <w:vAlign w:val="center"/>
            <w:hideMark/>
          </w:tcPr>
          <w:p w14:paraId="28B84E7F" w14:textId="77777777" w:rsidR="000D1073" w:rsidRPr="000D1073" w:rsidRDefault="000D1073" w:rsidP="000D1073">
            <w:pPr>
              <w:jc w:val="center"/>
              <w:rPr>
                <w:color w:val="000000"/>
                <w:sz w:val="20"/>
                <w:szCs w:val="20"/>
              </w:rPr>
            </w:pPr>
            <w:r w:rsidRPr="000D1073">
              <w:rPr>
                <w:color w:val="000000"/>
                <w:sz w:val="20"/>
                <w:szCs w:val="20"/>
              </w:rPr>
              <w:t>-0,02</w:t>
            </w:r>
          </w:p>
        </w:tc>
        <w:tc>
          <w:tcPr>
            <w:tcW w:w="173" w:type="pct"/>
            <w:tcBorders>
              <w:top w:val="nil"/>
              <w:left w:val="nil"/>
              <w:bottom w:val="single" w:sz="4" w:space="0" w:color="auto"/>
              <w:right w:val="single" w:sz="4" w:space="0" w:color="auto"/>
            </w:tcBorders>
            <w:shd w:val="clear" w:color="auto" w:fill="auto"/>
            <w:vAlign w:val="center"/>
            <w:hideMark/>
          </w:tcPr>
          <w:p w14:paraId="41A833C8" w14:textId="77777777" w:rsidR="000D1073" w:rsidRPr="000D1073" w:rsidRDefault="000D1073" w:rsidP="000D1073">
            <w:pPr>
              <w:jc w:val="center"/>
              <w:rPr>
                <w:color w:val="000000"/>
                <w:sz w:val="20"/>
                <w:szCs w:val="20"/>
              </w:rPr>
            </w:pPr>
            <w:r w:rsidRPr="000D1073">
              <w:rPr>
                <w:color w:val="000000"/>
                <w:sz w:val="20"/>
                <w:szCs w:val="20"/>
              </w:rPr>
              <w:t>-0,02</w:t>
            </w:r>
          </w:p>
        </w:tc>
        <w:tc>
          <w:tcPr>
            <w:tcW w:w="173" w:type="pct"/>
            <w:tcBorders>
              <w:top w:val="nil"/>
              <w:left w:val="nil"/>
              <w:bottom w:val="single" w:sz="4" w:space="0" w:color="auto"/>
              <w:right w:val="single" w:sz="4" w:space="0" w:color="auto"/>
            </w:tcBorders>
            <w:shd w:val="clear" w:color="auto" w:fill="auto"/>
            <w:vAlign w:val="center"/>
            <w:hideMark/>
          </w:tcPr>
          <w:p w14:paraId="6CD74ABB" w14:textId="77777777" w:rsidR="000D1073" w:rsidRPr="000D1073" w:rsidRDefault="000D1073" w:rsidP="000D1073">
            <w:pPr>
              <w:jc w:val="center"/>
              <w:rPr>
                <w:color w:val="000000"/>
                <w:sz w:val="20"/>
                <w:szCs w:val="20"/>
              </w:rPr>
            </w:pPr>
            <w:r w:rsidRPr="000D1073">
              <w:rPr>
                <w:color w:val="000000"/>
                <w:sz w:val="20"/>
                <w:szCs w:val="20"/>
              </w:rPr>
              <w:t>-0,02</w:t>
            </w:r>
          </w:p>
        </w:tc>
        <w:tc>
          <w:tcPr>
            <w:tcW w:w="182" w:type="pct"/>
            <w:tcBorders>
              <w:top w:val="nil"/>
              <w:left w:val="nil"/>
              <w:bottom w:val="single" w:sz="4" w:space="0" w:color="auto"/>
              <w:right w:val="single" w:sz="4" w:space="0" w:color="auto"/>
            </w:tcBorders>
            <w:shd w:val="clear" w:color="auto" w:fill="auto"/>
            <w:vAlign w:val="center"/>
            <w:hideMark/>
          </w:tcPr>
          <w:p w14:paraId="1A5AE84A" w14:textId="77777777" w:rsidR="000D1073" w:rsidRPr="000D1073" w:rsidRDefault="000D1073" w:rsidP="000D1073">
            <w:pPr>
              <w:jc w:val="center"/>
              <w:rPr>
                <w:color w:val="000000"/>
                <w:sz w:val="20"/>
                <w:szCs w:val="20"/>
              </w:rPr>
            </w:pPr>
            <w:r w:rsidRPr="000D1073">
              <w:rPr>
                <w:color w:val="000000"/>
                <w:sz w:val="20"/>
                <w:szCs w:val="20"/>
              </w:rPr>
              <w:t>-0,02</w:t>
            </w:r>
          </w:p>
        </w:tc>
        <w:tc>
          <w:tcPr>
            <w:tcW w:w="182" w:type="pct"/>
            <w:tcBorders>
              <w:top w:val="nil"/>
              <w:left w:val="nil"/>
              <w:bottom w:val="single" w:sz="4" w:space="0" w:color="auto"/>
              <w:right w:val="single" w:sz="4" w:space="0" w:color="auto"/>
            </w:tcBorders>
            <w:shd w:val="clear" w:color="auto" w:fill="auto"/>
            <w:vAlign w:val="center"/>
            <w:hideMark/>
          </w:tcPr>
          <w:p w14:paraId="2C8E1834" w14:textId="77777777" w:rsidR="000D1073" w:rsidRPr="000D1073" w:rsidRDefault="000D1073" w:rsidP="000D1073">
            <w:pPr>
              <w:jc w:val="center"/>
              <w:rPr>
                <w:color w:val="000000"/>
                <w:sz w:val="20"/>
                <w:szCs w:val="20"/>
              </w:rPr>
            </w:pPr>
            <w:r w:rsidRPr="000D1073">
              <w:rPr>
                <w:color w:val="000000"/>
                <w:sz w:val="20"/>
                <w:szCs w:val="20"/>
              </w:rPr>
              <w:t>-0,02</w:t>
            </w:r>
          </w:p>
        </w:tc>
        <w:tc>
          <w:tcPr>
            <w:tcW w:w="182" w:type="pct"/>
            <w:tcBorders>
              <w:top w:val="nil"/>
              <w:left w:val="nil"/>
              <w:bottom w:val="single" w:sz="4" w:space="0" w:color="auto"/>
              <w:right w:val="single" w:sz="4" w:space="0" w:color="auto"/>
            </w:tcBorders>
            <w:shd w:val="clear" w:color="auto" w:fill="auto"/>
            <w:vAlign w:val="center"/>
            <w:hideMark/>
          </w:tcPr>
          <w:p w14:paraId="62435B01" w14:textId="77777777" w:rsidR="000D1073" w:rsidRPr="000D1073" w:rsidRDefault="000D1073" w:rsidP="000D1073">
            <w:pPr>
              <w:jc w:val="center"/>
              <w:rPr>
                <w:color w:val="000000"/>
                <w:sz w:val="20"/>
                <w:szCs w:val="20"/>
              </w:rPr>
            </w:pPr>
            <w:r w:rsidRPr="000D1073">
              <w:rPr>
                <w:color w:val="000000"/>
                <w:sz w:val="20"/>
                <w:szCs w:val="20"/>
              </w:rPr>
              <w:t>-0,02</w:t>
            </w:r>
          </w:p>
        </w:tc>
        <w:tc>
          <w:tcPr>
            <w:tcW w:w="182" w:type="pct"/>
            <w:tcBorders>
              <w:top w:val="nil"/>
              <w:left w:val="nil"/>
              <w:bottom w:val="single" w:sz="4" w:space="0" w:color="auto"/>
              <w:right w:val="single" w:sz="4" w:space="0" w:color="auto"/>
            </w:tcBorders>
            <w:shd w:val="clear" w:color="auto" w:fill="auto"/>
            <w:vAlign w:val="center"/>
            <w:hideMark/>
          </w:tcPr>
          <w:p w14:paraId="4D072694" w14:textId="77777777" w:rsidR="000D1073" w:rsidRPr="000D1073" w:rsidRDefault="000D1073" w:rsidP="000D1073">
            <w:pPr>
              <w:jc w:val="center"/>
              <w:rPr>
                <w:color w:val="000000"/>
                <w:sz w:val="20"/>
                <w:szCs w:val="20"/>
              </w:rPr>
            </w:pPr>
            <w:r w:rsidRPr="000D1073">
              <w:rPr>
                <w:color w:val="000000"/>
                <w:sz w:val="20"/>
                <w:szCs w:val="20"/>
              </w:rPr>
              <w:t>-0,02</w:t>
            </w:r>
          </w:p>
        </w:tc>
        <w:tc>
          <w:tcPr>
            <w:tcW w:w="182" w:type="pct"/>
            <w:tcBorders>
              <w:top w:val="nil"/>
              <w:left w:val="nil"/>
              <w:bottom w:val="single" w:sz="4" w:space="0" w:color="auto"/>
              <w:right w:val="single" w:sz="4" w:space="0" w:color="auto"/>
            </w:tcBorders>
            <w:shd w:val="clear" w:color="auto" w:fill="auto"/>
            <w:vAlign w:val="center"/>
            <w:hideMark/>
          </w:tcPr>
          <w:p w14:paraId="265FE737" w14:textId="77777777" w:rsidR="000D1073" w:rsidRPr="000D1073" w:rsidRDefault="000D1073" w:rsidP="000D1073">
            <w:pPr>
              <w:jc w:val="center"/>
              <w:rPr>
                <w:color w:val="000000"/>
                <w:sz w:val="20"/>
                <w:szCs w:val="20"/>
              </w:rPr>
            </w:pPr>
            <w:r w:rsidRPr="000D1073">
              <w:rPr>
                <w:color w:val="000000"/>
                <w:sz w:val="20"/>
                <w:szCs w:val="20"/>
              </w:rPr>
              <w:t>-0,02</w:t>
            </w:r>
          </w:p>
        </w:tc>
        <w:tc>
          <w:tcPr>
            <w:tcW w:w="182" w:type="pct"/>
            <w:tcBorders>
              <w:top w:val="nil"/>
              <w:left w:val="nil"/>
              <w:bottom w:val="single" w:sz="4" w:space="0" w:color="auto"/>
              <w:right w:val="single" w:sz="4" w:space="0" w:color="auto"/>
            </w:tcBorders>
            <w:shd w:val="clear" w:color="auto" w:fill="auto"/>
            <w:vAlign w:val="center"/>
            <w:hideMark/>
          </w:tcPr>
          <w:p w14:paraId="4835EE97" w14:textId="77777777" w:rsidR="000D1073" w:rsidRPr="000D1073" w:rsidRDefault="000D1073" w:rsidP="000D1073">
            <w:pPr>
              <w:jc w:val="center"/>
              <w:rPr>
                <w:color w:val="000000"/>
                <w:sz w:val="20"/>
                <w:szCs w:val="20"/>
              </w:rPr>
            </w:pPr>
            <w:r w:rsidRPr="000D1073">
              <w:rPr>
                <w:color w:val="000000"/>
                <w:sz w:val="20"/>
                <w:szCs w:val="20"/>
              </w:rPr>
              <w:t>-0,02</w:t>
            </w:r>
          </w:p>
        </w:tc>
        <w:tc>
          <w:tcPr>
            <w:tcW w:w="182" w:type="pct"/>
            <w:tcBorders>
              <w:top w:val="nil"/>
              <w:left w:val="nil"/>
              <w:bottom w:val="single" w:sz="4" w:space="0" w:color="auto"/>
              <w:right w:val="single" w:sz="4" w:space="0" w:color="auto"/>
            </w:tcBorders>
            <w:shd w:val="clear" w:color="auto" w:fill="auto"/>
            <w:vAlign w:val="center"/>
            <w:hideMark/>
          </w:tcPr>
          <w:p w14:paraId="580EE6E1" w14:textId="77777777" w:rsidR="000D1073" w:rsidRPr="000D1073" w:rsidRDefault="000D1073" w:rsidP="000D1073">
            <w:pPr>
              <w:jc w:val="center"/>
              <w:rPr>
                <w:color w:val="000000"/>
                <w:sz w:val="20"/>
                <w:szCs w:val="20"/>
              </w:rPr>
            </w:pPr>
            <w:r w:rsidRPr="000D1073">
              <w:rPr>
                <w:color w:val="000000"/>
                <w:sz w:val="20"/>
                <w:szCs w:val="20"/>
              </w:rPr>
              <w:t>-0,02</w:t>
            </w:r>
          </w:p>
        </w:tc>
        <w:tc>
          <w:tcPr>
            <w:tcW w:w="209" w:type="pct"/>
            <w:tcBorders>
              <w:top w:val="nil"/>
              <w:left w:val="nil"/>
              <w:bottom w:val="single" w:sz="4" w:space="0" w:color="auto"/>
              <w:right w:val="single" w:sz="4" w:space="0" w:color="auto"/>
            </w:tcBorders>
            <w:shd w:val="clear" w:color="auto" w:fill="auto"/>
            <w:vAlign w:val="center"/>
            <w:hideMark/>
          </w:tcPr>
          <w:p w14:paraId="4EBC1F47" w14:textId="77777777" w:rsidR="000D1073" w:rsidRPr="000D1073" w:rsidRDefault="000D1073" w:rsidP="000D1073">
            <w:pPr>
              <w:jc w:val="center"/>
              <w:rPr>
                <w:color w:val="000000"/>
                <w:sz w:val="20"/>
                <w:szCs w:val="20"/>
              </w:rPr>
            </w:pPr>
            <w:r w:rsidRPr="000D1073">
              <w:rPr>
                <w:color w:val="000000"/>
                <w:sz w:val="20"/>
                <w:szCs w:val="20"/>
              </w:rPr>
              <w:t>-0,02</w:t>
            </w:r>
          </w:p>
        </w:tc>
        <w:tc>
          <w:tcPr>
            <w:tcW w:w="209" w:type="pct"/>
            <w:tcBorders>
              <w:top w:val="nil"/>
              <w:left w:val="nil"/>
              <w:bottom w:val="single" w:sz="4" w:space="0" w:color="auto"/>
              <w:right w:val="single" w:sz="4" w:space="0" w:color="auto"/>
            </w:tcBorders>
            <w:shd w:val="clear" w:color="auto" w:fill="auto"/>
            <w:vAlign w:val="center"/>
            <w:hideMark/>
          </w:tcPr>
          <w:p w14:paraId="2208C2F5" w14:textId="77777777" w:rsidR="000D1073" w:rsidRPr="000D1073" w:rsidRDefault="000D1073" w:rsidP="000D1073">
            <w:pPr>
              <w:jc w:val="center"/>
              <w:rPr>
                <w:color w:val="000000"/>
                <w:sz w:val="20"/>
                <w:szCs w:val="20"/>
              </w:rPr>
            </w:pPr>
            <w:r w:rsidRPr="000D1073">
              <w:rPr>
                <w:color w:val="000000"/>
                <w:sz w:val="20"/>
                <w:szCs w:val="20"/>
              </w:rPr>
              <w:t>-0,02</w:t>
            </w:r>
          </w:p>
        </w:tc>
        <w:tc>
          <w:tcPr>
            <w:tcW w:w="209" w:type="pct"/>
            <w:tcBorders>
              <w:top w:val="nil"/>
              <w:left w:val="nil"/>
              <w:bottom w:val="single" w:sz="4" w:space="0" w:color="auto"/>
              <w:right w:val="single" w:sz="4" w:space="0" w:color="auto"/>
            </w:tcBorders>
            <w:shd w:val="clear" w:color="auto" w:fill="auto"/>
            <w:vAlign w:val="center"/>
            <w:hideMark/>
          </w:tcPr>
          <w:p w14:paraId="452BF484" w14:textId="77777777" w:rsidR="000D1073" w:rsidRPr="000D1073" w:rsidRDefault="000D1073" w:rsidP="000D1073">
            <w:pPr>
              <w:jc w:val="center"/>
              <w:rPr>
                <w:color w:val="000000"/>
                <w:sz w:val="20"/>
                <w:szCs w:val="20"/>
              </w:rPr>
            </w:pPr>
            <w:r w:rsidRPr="000D1073">
              <w:rPr>
                <w:color w:val="000000"/>
                <w:sz w:val="20"/>
                <w:szCs w:val="20"/>
              </w:rPr>
              <w:t>-0,02</w:t>
            </w:r>
          </w:p>
        </w:tc>
        <w:tc>
          <w:tcPr>
            <w:tcW w:w="209" w:type="pct"/>
            <w:tcBorders>
              <w:top w:val="nil"/>
              <w:left w:val="nil"/>
              <w:bottom w:val="single" w:sz="4" w:space="0" w:color="auto"/>
              <w:right w:val="single" w:sz="4" w:space="0" w:color="auto"/>
            </w:tcBorders>
            <w:shd w:val="clear" w:color="auto" w:fill="auto"/>
            <w:vAlign w:val="center"/>
            <w:hideMark/>
          </w:tcPr>
          <w:p w14:paraId="425038AE" w14:textId="77777777" w:rsidR="000D1073" w:rsidRPr="000D1073" w:rsidRDefault="000D1073" w:rsidP="000D1073">
            <w:pPr>
              <w:jc w:val="center"/>
              <w:rPr>
                <w:color w:val="000000"/>
                <w:sz w:val="20"/>
                <w:szCs w:val="20"/>
              </w:rPr>
            </w:pPr>
            <w:r w:rsidRPr="000D1073">
              <w:rPr>
                <w:color w:val="000000"/>
                <w:sz w:val="20"/>
                <w:szCs w:val="20"/>
              </w:rPr>
              <w:t>-0,02</w:t>
            </w:r>
          </w:p>
        </w:tc>
      </w:tr>
      <w:tr w:rsidR="000D1073" w:rsidRPr="000D1073" w14:paraId="0C751F6A"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51B4D565" w14:textId="77777777" w:rsidR="000D1073" w:rsidRPr="000D1073" w:rsidRDefault="000D1073" w:rsidP="000D1073">
            <w:pPr>
              <w:jc w:val="center"/>
              <w:rPr>
                <w:color w:val="000000"/>
                <w:sz w:val="20"/>
                <w:szCs w:val="20"/>
              </w:rPr>
            </w:pPr>
            <w:r w:rsidRPr="000D1073">
              <w:rPr>
                <w:color w:val="000000"/>
                <w:sz w:val="20"/>
                <w:szCs w:val="20"/>
              </w:rPr>
              <w:t>Жилой квартал Ю.1.</w:t>
            </w:r>
          </w:p>
        </w:tc>
        <w:tc>
          <w:tcPr>
            <w:tcW w:w="168" w:type="pct"/>
            <w:tcBorders>
              <w:top w:val="nil"/>
              <w:left w:val="nil"/>
              <w:bottom w:val="single" w:sz="4" w:space="0" w:color="auto"/>
              <w:right w:val="single" w:sz="4" w:space="0" w:color="auto"/>
            </w:tcBorders>
            <w:shd w:val="clear" w:color="auto" w:fill="auto"/>
            <w:vAlign w:val="center"/>
            <w:hideMark/>
          </w:tcPr>
          <w:p w14:paraId="216B5D1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EDEBCD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1FFE950" w14:textId="77777777" w:rsidR="000D1073" w:rsidRPr="000D1073" w:rsidRDefault="000D1073" w:rsidP="000D1073">
            <w:pPr>
              <w:jc w:val="center"/>
              <w:rPr>
                <w:color w:val="000000"/>
                <w:sz w:val="20"/>
                <w:szCs w:val="20"/>
              </w:rPr>
            </w:pPr>
            <w:r w:rsidRPr="000D1073">
              <w:rPr>
                <w:color w:val="000000"/>
                <w:sz w:val="20"/>
                <w:szCs w:val="20"/>
              </w:rPr>
              <w:t>0,00</w:t>
            </w:r>
          </w:p>
        </w:tc>
        <w:tc>
          <w:tcPr>
            <w:tcW w:w="168" w:type="pct"/>
            <w:tcBorders>
              <w:top w:val="nil"/>
              <w:left w:val="nil"/>
              <w:bottom w:val="single" w:sz="4" w:space="0" w:color="auto"/>
              <w:right w:val="single" w:sz="4" w:space="0" w:color="auto"/>
            </w:tcBorders>
            <w:shd w:val="clear" w:color="auto" w:fill="auto"/>
            <w:vAlign w:val="center"/>
            <w:hideMark/>
          </w:tcPr>
          <w:p w14:paraId="41A66E0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8D8568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E7BDA7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079299A"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033DC407"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7395F42A"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5AC4F53B"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5100C0A8"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24EBE046"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08079ED9"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27658DE6"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7E018AB1"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1C3295D9"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5BAB6EE3"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5AC9D820"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71B88AB5"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0442EC8B" w14:textId="77777777" w:rsidR="000D1073" w:rsidRPr="000D1073" w:rsidRDefault="000D1073" w:rsidP="000D1073">
            <w:pPr>
              <w:jc w:val="center"/>
              <w:rPr>
                <w:color w:val="000000"/>
                <w:sz w:val="20"/>
                <w:szCs w:val="20"/>
              </w:rPr>
            </w:pPr>
            <w:r w:rsidRPr="000D1073">
              <w:rPr>
                <w:color w:val="000000"/>
                <w:sz w:val="20"/>
                <w:szCs w:val="20"/>
              </w:rPr>
              <w:t>Жилой квартал Ю.1.</w:t>
            </w:r>
            <w:r w:rsidRPr="000D1073">
              <w:rPr>
                <w:color w:val="000000"/>
                <w:sz w:val="20"/>
                <w:szCs w:val="20"/>
              </w:rPr>
              <w:br/>
              <w:t>ОД.2.</w:t>
            </w:r>
          </w:p>
        </w:tc>
        <w:tc>
          <w:tcPr>
            <w:tcW w:w="168" w:type="pct"/>
            <w:tcBorders>
              <w:top w:val="nil"/>
              <w:left w:val="nil"/>
              <w:bottom w:val="single" w:sz="4" w:space="0" w:color="auto"/>
              <w:right w:val="single" w:sz="4" w:space="0" w:color="auto"/>
            </w:tcBorders>
            <w:shd w:val="clear" w:color="auto" w:fill="auto"/>
            <w:vAlign w:val="center"/>
            <w:hideMark/>
          </w:tcPr>
          <w:p w14:paraId="16794B7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650EC32"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29821D72" w14:textId="77777777" w:rsidR="000D1073" w:rsidRPr="000D1073" w:rsidRDefault="000D1073" w:rsidP="000D1073">
            <w:pPr>
              <w:jc w:val="center"/>
              <w:rPr>
                <w:color w:val="000000"/>
                <w:sz w:val="20"/>
                <w:szCs w:val="20"/>
              </w:rPr>
            </w:pPr>
            <w:r w:rsidRPr="000D1073">
              <w:rPr>
                <w:color w:val="000000"/>
                <w:sz w:val="20"/>
                <w:szCs w:val="20"/>
              </w:rPr>
              <w:t>-0,02</w:t>
            </w:r>
          </w:p>
        </w:tc>
        <w:tc>
          <w:tcPr>
            <w:tcW w:w="168" w:type="pct"/>
            <w:tcBorders>
              <w:top w:val="nil"/>
              <w:left w:val="nil"/>
              <w:bottom w:val="single" w:sz="4" w:space="0" w:color="auto"/>
              <w:right w:val="single" w:sz="4" w:space="0" w:color="auto"/>
            </w:tcBorders>
            <w:shd w:val="clear" w:color="auto" w:fill="auto"/>
            <w:vAlign w:val="center"/>
            <w:hideMark/>
          </w:tcPr>
          <w:p w14:paraId="7FB06BBD" w14:textId="77777777" w:rsidR="000D1073" w:rsidRPr="000D1073" w:rsidRDefault="000D1073" w:rsidP="000D1073">
            <w:pPr>
              <w:jc w:val="center"/>
              <w:rPr>
                <w:color w:val="000000"/>
                <w:sz w:val="20"/>
                <w:szCs w:val="20"/>
              </w:rPr>
            </w:pPr>
            <w:r w:rsidRPr="000D1073">
              <w:rPr>
                <w:color w:val="000000"/>
                <w:sz w:val="20"/>
                <w:szCs w:val="20"/>
              </w:rPr>
              <w:t>0,03</w:t>
            </w:r>
          </w:p>
        </w:tc>
        <w:tc>
          <w:tcPr>
            <w:tcW w:w="173" w:type="pct"/>
            <w:tcBorders>
              <w:top w:val="nil"/>
              <w:left w:val="nil"/>
              <w:bottom w:val="single" w:sz="4" w:space="0" w:color="auto"/>
              <w:right w:val="single" w:sz="4" w:space="0" w:color="auto"/>
            </w:tcBorders>
            <w:shd w:val="clear" w:color="auto" w:fill="auto"/>
            <w:vAlign w:val="center"/>
            <w:hideMark/>
          </w:tcPr>
          <w:p w14:paraId="2E221CE2"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6DBAE13E"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355FEAE1" w14:textId="77777777" w:rsidR="000D1073" w:rsidRPr="000D1073" w:rsidRDefault="000D1073" w:rsidP="000D1073">
            <w:pPr>
              <w:jc w:val="center"/>
              <w:rPr>
                <w:color w:val="000000"/>
                <w:sz w:val="20"/>
                <w:szCs w:val="20"/>
              </w:rPr>
            </w:pPr>
            <w:r w:rsidRPr="000D1073">
              <w:rPr>
                <w:color w:val="000000"/>
                <w:sz w:val="20"/>
                <w:szCs w:val="20"/>
              </w:rPr>
              <w:t>-0,01</w:t>
            </w:r>
          </w:p>
        </w:tc>
        <w:tc>
          <w:tcPr>
            <w:tcW w:w="182" w:type="pct"/>
            <w:tcBorders>
              <w:top w:val="nil"/>
              <w:left w:val="nil"/>
              <w:bottom w:val="single" w:sz="4" w:space="0" w:color="auto"/>
              <w:right w:val="single" w:sz="4" w:space="0" w:color="auto"/>
            </w:tcBorders>
            <w:shd w:val="clear" w:color="auto" w:fill="auto"/>
            <w:vAlign w:val="center"/>
            <w:hideMark/>
          </w:tcPr>
          <w:p w14:paraId="3BC28E2F" w14:textId="77777777" w:rsidR="000D1073" w:rsidRPr="000D1073" w:rsidRDefault="000D1073" w:rsidP="000D1073">
            <w:pPr>
              <w:jc w:val="center"/>
              <w:rPr>
                <w:color w:val="000000"/>
                <w:sz w:val="20"/>
                <w:szCs w:val="20"/>
              </w:rPr>
            </w:pPr>
            <w:r w:rsidRPr="000D1073">
              <w:rPr>
                <w:color w:val="000000"/>
                <w:sz w:val="20"/>
                <w:szCs w:val="20"/>
              </w:rPr>
              <w:t>-0,01</w:t>
            </w:r>
          </w:p>
        </w:tc>
        <w:tc>
          <w:tcPr>
            <w:tcW w:w="182" w:type="pct"/>
            <w:tcBorders>
              <w:top w:val="nil"/>
              <w:left w:val="nil"/>
              <w:bottom w:val="single" w:sz="4" w:space="0" w:color="auto"/>
              <w:right w:val="single" w:sz="4" w:space="0" w:color="auto"/>
            </w:tcBorders>
            <w:shd w:val="clear" w:color="auto" w:fill="auto"/>
            <w:vAlign w:val="center"/>
            <w:hideMark/>
          </w:tcPr>
          <w:p w14:paraId="31D56FC0" w14:textId="77777777" w:rsidR="000D1073" w:rsidRPr="000D1073" w:rsidRDefault="000D1073" w:rsidP="000D1073">
            <w:pPr>
              <w:jc w:val="center"/>
              <w:rPr>
                <w:color w:val="000000"/>
                <w:sz w:val="20"/>
                <w:szCs w:val="20"/>
              </w:rPr>
            </w:pPr>
            <w:r w:rsidRPr="000D1073">
              <w:rPr>
                <w:color w:val="000000"/>
                <w:sz w:val="20"/>
                <w:szCs w:val="20"/>
              </w:rPr>
              <w:t>-0,01</w:t>
            </w:r>
          </w:p>
        </w:tc>
        <w:tc>
          <w:tcPr>
            <w:tcW w:w="182" w:type="pct"/>
            <w:tcBorders>
              <w:top w:val="nil"/>
              <w:left w:val="nil"/>
              <w:bottom w:val="single" w:sz="4" w:space="0" w:color="auto"/>
              <w:right w:val="single" w:sz="4" w:space="0" w:color="auto"/>
            </w:tcBorders>
            <w:shd w:val="clear" w:color="auto" w:fill="auto"/>
            <w:vAlign w:val="center"/>
            <w:hideMark/>
          </w:tcPr>
          <w:p w14:paraId="642CE7F3" w14:textId="77777777" w:rsidR="000D1073" w:rsidRPr="000D1073" w:rsidRDefault="000D1073" w:rsidP="000D1073">
            <w:pPr>
              <w:jc w:val="center"/>
              <w:rPr>
                <w:color w:val="000000"/>
                <w:sz w:val="20"/>
                <w:szCs w:val="20"/>
              </w:rPr>
            </w:pPr>
            <w:r w:rsidRPr="000D1073">
              <w:rPr>
                <w:color w:val="000000"/>
                <w:sz w:val="20"/>
                <w:szCs w:val="20"/>
              </w:rPr>
              <w:t>-0,01</w:t>
            </w:r>
          </w:p>
        </w:tc>
        <w:tc>
          <w:tcPr>
            <w:tcW w:w="182" w:type="pct"/>
            <w:tcBorders>
              <w:top w:val="nil"/>
              <w:left w:val="nil"/>
              <w:bottom w:val="single" w:sz="4" w:space="0" w:color="auto"/>
              <w:right w:val="single" w:sz="4" w:space="0" w:color="auto"/>
            </w:tcBorders>
            <w:shd w:val="clear" w:color="auto" w:fill="auto"/>
            <w:vAlign w:val="center"/>
            <w:hideMark/>
          </w:tcPr>
          <w:p w14:paraId="29CB2EE5" w14:textId="77777777" w:rsidR="000D1073" w:rsidRPr="000D1073" w:rsidRDefault="000D1073" w:rsidP="000D1073">
            <w:pPr>
              <w:jc w:val="center"/>
              <w:rPr>
                <w:color w:val="000000"/>
                <w:sz w:val="20"/>
                <w:szCs w:val="20"/>
              </w:rPr>
            </w:pPr>
            <w:r w:rsidRPr="000D1073">
              <w:rPr>
                <w:color w:val="000000"/>
                <w:sz w:val="20"/>
                <w:szCs w:val="20"/>
              </w:rPr>
              <w:t>-0,01</w:t>
            </w:r>
          </w:p>
        </w:tc>
        <w:tc>
          <w:tcPr>
            <w:tcW w:w="182" w:type="pct"/>
            <w:tcBorders>
              <w:top w:val="nil"/>
              <w:left w:val="nil"/>
              <w:bottom w:val="single" w:sz="4" w:space="0" w:color="auto"/>
              <w:right w:val="single" w:sz="4" w:space="0" w:color="auto"/>
            </w:tcBorders>
            <w:shd w:val="clear" w:color="auto" w:fill="auto"/>
            <w:vAlign w:val="center"/>
            <w:hideMark/>
          </w:tcPr>
          <w:p w14:paraId="72D2C3F5" w14:textId="77777777" w:rsidR="000D1073" w:rsidRPr="000D1073" w:rsidRDefault="000D1073" w:rsidP="000D1073">
            <w:pPr>
              <w:jc w:val="center"/>
              <w:rPr>
                <w:color w:val="000000"/>
                <w:sz w:val="20"/>
                <w:szCs w:val="20"/>
              </w:rPr>
            </w:pPr>
            <w:r w:rsidRPr="000D1073">
              <w:rPr>
                <w:color w:val="000000"/>
                <w:sz w:val="20"/>
                <w:szCs w:val="20"/>
              </w:rPr>
              <w:t>-0,01</w:t>
            </w:r>
          </w:p>
        </w:tc>
        <w:tc>
          <w:tcPr>
            <w:tcW w:w="182" w:type="pct"/>
            <w:tcBorders>
              <w:top w:val="nil"/>
              <w:left w:val="nil"/>
              <w:bottom w:val="single" w:sz="4" w:space="0" w:color="auto"/>
              <w:right w:val="single" w:sz="4" w:space="0" w:color="auto"/>
            </w:tcBorders>
            <w:shd w:val="clear" w:color="auto" w:fill="auto"/>
            <w:vAlign w:val="center"/>
            <w:hideMark/>
          </w:tcPr>
          <w:p w14:paraId="1AB473C2" w14:textId="77777777" w:rsidR="000D1073" w:rsidRPr="000D1073" w:rsidRDefault="000D1073" w:rsidP="000D1073">
            <w:pPr>
              <w:jc w:val="center"/>
              <w:rPr>
                <w:color w:val="000000"/>
                <w:sz w:val="20"/>
                <w:szCs w:val="20"/>
              </w:rPr>
            </w:pPr>
            <w:r w:rsidRPr="000D1073">
              <w:rPr>
                <w:color w:val="000000"/>
                <w:sz w:val="20"/>
                <w:szCs w:val="20"/>
              </w:rPr>
              <w:t>-0,01</w:t>
            </w:r>
          </w:p>
        </w:tc>
        <w:tc>
          <w:tcPr>
            <w:tcW w:w="182" w:type="pct"/>
            <w:tcBorders>
              <w:top w:val="nil"/>
              <w:left w:val="nil"/>
              <w:bottom w:val="single" w:sz="4" w:space="0" w:color="auto"/>
              <w:right w:val="single" w:sz="4" w:space="0" w:color="auto"/>
            </w:tcBorders>
            <w:shd w:val="clear" w:color="auto" w:fill="auto"/>
            <w:vAlign w:val="center"/>
            <w:hideMark/>
          </w:tcPr>
          <w:p w14:paraId="17C9A6BB" w14:textId="77777777" w:rsidR="000D1073" w:rsidRPr="000D1073" w:rsidRDefault="000D1073" w:rsidP="000D1073">
            <w:pPr>
              <w:jc w:val="center"/>
              <w:rPr>
                <w:color w:val="000000"/>
                <w:sz w:val="20"/>
                <w:szCs w:val="20"/>
              </w:rPr>
            </w:pPr>
            <w:r w:rsidRPr="000D1073">
              <w:rPr>
                <w:color w:val="000000"/>
                <w:sz w:val="20"/>
                <w:szCs w:val="20"/>
              </w:rPr>
              <w:t>-0,01</w:t>
            </w:r>
          </w:p>
        </w:tc>
        <w:tc>
          <w:tcPr>
            <w:tcW w:w="209" w:type="pct"/>
            <w:tcBorders>
              <w:top w:val="nil"/>
              <w:left w:val="nil"/>
              <w:bottom w:val="single" w:sz="4" w:space="0" w:color="auto"/>
              <w:right w:val="single" w:sz="4" w:space="0" w:color="auto"/>
            </w:tcBorders>
            <w:shd w:val="clear" w:color="auto" w:fill="auto"/>
            <w:vAlign w:val="center"/>
            <w:hideMark/>
          </w:tcPr>
          <w:p w14:paraId="2E0E11D3" w14:textId="77777777" w:rsidR="000D1073" w:rsidRPr="000D1073" w:rsidRDefault="000D1073" w:rsidP="000D1073">
            <w:pPr>
              <w:jc w:val="center"/>
              <w:rPr>
                <w:color w:val="000000"/>
                <w:sz w:val="20"/>
                <w:szCs w:val="20"/>
              </w:rPr>
            </w:pPr>
            <w:r w:rsidRPr="000D1073">
              <w:rPr>
                <w:color w:val="000000"/>
                <w:sz w:val="20"/>
                <w:szCs w:val="20"/>
              </w:rPr>
              <w:t>-0,01</w:t>
            </w:r>
          </w:p>
        </w:tc>
        <w:tc>
          <w:tcPr>
            <w:tcW w:w="209" w:type="pct"/>
            <w:tcBorders>
              <w:top w:val="nil"/>
              <w:left w:val="nil"/>
              <w:bottom w:val="single" w:sz="4" w:space="0" w:color="auto"/>
              <w:right w:val="single" w:sz="4" w:space="0" w:color="auto"/>
            </w:tcBorders>
            <w:shd w:val="clear" w:color="auto" w:fill="auto"/>
            <w:vAlign w:val="center"/>
            <w:hideMark/>
          </w:tcPr>
          <w:p w14:paraId="6CCEA6D6" w14:textId="77777777" w:rsidR="000D1073" w:rsidRPr="000D1073" w:rsidRDefault="000D1073" w:rsidP="000D1073">
            <w:pPr>
              <w:jc w:val="center"/>
              <w:rPr>
                <w:color w:val="000000"/>
                <w:sz w:val="20"/>
                <w:szCs w:val="20"/>
              </w:rPr>
            </w:pPr>
            <w:r w:rsidRPr="000D1073">
              <w:rPr>
                <w:color w:val="000000"/>
                <w:sz w:val="20"/>
                <w:szCs w:val="20"/>
              </w:rPr>
              <w:t>-0,01</w:t>
            </w:r>
          </w:p>
        </w:tc>
        <w:tc>
          <w:tcPr>
            <w:tcW w:w="209" w:type="pct"/>
            <w:tcBorders>
              <w:top w:val="nil"/>
              <w:left w:val="nil"/>
              <w:bottom w:val="single" w:sz="4" w:space="0" w:color="auto"/>
              <w:right w:val="single" w:sz="4" w:space="0" w:color="auto"/>
            </w:tcBorders>
            <w:shd w:val="clear" w:color="auto" w:fill="auto"/>
            <w:vAlign w:val="center"/>
            <w:hideMark/>
          </w:tcPr>
          <w:p w14:paraId="4EE3621E" w14:textId="77777777" w:rsidR="000D1073" w:rsidRPr="000D1073" w:rsidRDefault="000D1073" w:rsidP="000D1073">
            <w:pPr>
              <w:jc w:val="center"/>
              <w:rPr>
                <w:color w:val="000000"/>
                <w:sz w:val="20"/>
                <w:szCs w:val="20"/>
              </w:rPr>
            </w:pPr>
            <w:r w:rsidRPr="000D1073">
              <w:rPr>
                <w:color w:val="000000"/>
                <w:sz w:val="20"/>
                <w:szCs w:val="20"/>
              </w:rPr>
              <w:t>-0,01</w:t>
            </w:r>
          </w:p>
        </w:tc>
        <w:tc>
          <w:tcPr>
            <w:tcW w:w="209" w:type="pct"/>
            <w:tcBorders>
              <w:top w:val="nil"/>
              <w:left w:val="nil"/>
              <w:bottom w:val="single" w:sz="4" w:space="0" w:color="auto"/>
              <w:right w:val="single" w:sz="4" w:space="0" w:color="auto"/>
            </w:tcBorders>
            <w:shd w:val="clear" w:color="auto" w:fill="auto"/>
            <w:vAlign w:val="center"/>
            <w:hideMark/>
          </w:tcPr>
          <w:p w14:paraId="0437F4D7" w14:textId="77777777" w:rsidR="000D1073" w:rsidRPr="000D1073" w:rsidRDefault="000D1073" w:rsidP="000D1073">
            <w:pPr>
              <w:jc w:val="center"/>
              <w:rPr>
                <w:color w:val="000000"/>
                <w:sz w:val="20"/>
                <w:szCs w:val="20"/>
              </w:rPr>
            </w:pPr>
            <w:r w:rsidRPr="000D1073">
              <w:rPr>
                <w:color w:val="000000"/>
                <w:sz w:val="20"/>
                <w:szCs w:val="20"/>
              </w:rPr>
              <w:t>-0,01</w:t>
            </w:r>
          </w:p>
        </w:tc>
      </w:tr>
      <w:tr w:rsidR="000D1073" w:rsidRPr="000D1073" w14:paraId="36F3B3E5"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4FAE4135" w14:textId="77777777" w:rsidR="000D1073" w:rsidRPr="000D1073" w:rsidRDefault="000D1073" w:rsidP="000D1073">
            <w:pPr>
              <w:jc w:val="center"/>
              <w:rPr>
                <w:color w:val="000000"/>
                <w:sz w:val="20"/>
                <w:szCs w:val="20"/>
              </w:rPr>
            </w:pPr>
            <w:r w:rsidRPr="000D1073">
              <w:rPr>
                <w:color w:val="000000"/>
                <w:sz w:val="20"/>
                <w:szCs w:val="20"/>
              </w:rPr>
              <w:t>Жилой квартал Ю.10-1.</w:t>
            </w:r>
          </w:p>
        </w:tc>
        <w:tc>
          <w:tcPr>
            <w:tcW w:w="168" w:type="pct"/>
            <w:tcBorders>
              <w:top w:val="nil"/>
              <w:left w:val="nil"/>
              <w:bottom w:val="single" w:sz="4" w:space="0" w:color="auto"/>
              <w:right w:val="single" w:sz="4" w:space="0" w:color="auto"/>
            </w:tcBorders>
            <w:shd w:val="clear" w:color="auto" w:fill="auto"/>
            <w:vAlign w:val="center"/>
            <w:hideMark/>
          </w:tcPr>
          <w:p w14:paraId="6B08670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C65F434"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2E563540" w14:textId="77777777" w:rsidR="000D1073" w:rsidRPr="000D1073" w:rsidRDefault="000D1073" w:rsidP="000D1073">
            <w:pPr>
              <w:jc w:val="center"/>
              <w:rPr>
                <w:color w:val="000000"/>
                <w:sz w:val="20"/>
                <w:szCs w:val="20"/>
              </w:rPr>
            </w:pPr>
            <w:r w:rsidRPr="000D1073">
              <w:rPr>
                <w:color w:val="000000"/>
                <w:sz w:val="20"/>
                <w:szCs w:val="20"/>
              </w:rPr>
              <w:t>-0,02</w:t>
            </w:r>
          </w:p>
        </w:tc>
        <w:tc>
          <w:tcPr>
            <w:tcW w:w="168" w:type="pct"/>
            <w:tcBorders>
              <w:top w:val="nil"/>
              <w:left w:val="nil"/>
              <w:bottom w:val="single" w:sz="4" w:space="0" w:color="auto"/>
              <w:right w:val="single" w:sz="4" w:space="0" w:color="auto"/>
            </w:tcBorders>
            <w:shd w:val="clear" w:color="auto" w:fill="auto"/>
            <w:vAlign w:val="center"/>
            <w:hideMark/>
          </w:tcPr>
          <w:p w14:paraId="3C45A13B" w14:textId="77777777" w:rsidR="000D1073" w:rsidRPr="000D1073" w:rsidRDefault="000D1073" w:rsidP="000D1073">
            <w:pPr>
              <w:jc w:val="center"/>
              <w:rPr>
                <w:color w:val="000000"/>
                <w:sz w:val="20"/>
                <w:szCs w:val="20"/>
              </w:rPr>
            </w:pPr>
            <w:r w:rsidRPr="000D1073">
              <w:rPr>
                <w:color w:val="000000"/>
                <w:sz w:val="20"/>
                <w:szCs w:val="20"/>
              </w:rPr>
              <w:t>0,03</w:t>
            </w:r>
          </w:p>
        </w:tc>
        <w:tc>
          <w:tcPr>
            <w:tcW w:w="173" w:type="pct"/>
            <w:tcBorders>
              <w:top w:val="nil"/>
              <w:left w:val="nil"/>
              <w:bottom w:val="single" w:sz="4" w:space="0" w:color="auto"/>
              <w:right w:val="single" w:sz="4" w:space="0" w:color="auto"/>
            </w:tcBorders>
            <w:shd w:val="clear" w:color="auto" w:fill="auto"/>
            <w:vAlign w:val="center"/>
            <w:hideMark/>
          </w:tcPr>
          <w:p w14:paraId="56472B20" w14:textId="77777777" w:rsidR="000D1073" w:rsidRPr="000D1073" w:rsidRDefault="000D1073" w:rsidP="000D1073">
            <w:pPr>
              <w:jc w:val="center"/>
              <w:rPr>
                <w:color w:val="000000"/>
                <w:sz w:val="20"/>
                <w:szCs w:val="20"/>
              </w:rPr>
            </w:pPr>
            <w:r w:rsidRPr="000D1073">
              <w:rPr>
                <w:color w:val="000000"/>
                <w:sz w:val="20"/>
                <w:szCs w:val="20"/>
              </w:rPr>
              <w:t>-0,02</w:t>
            </w:r>
          </w:p>
        </w:tc>
        <w:tc>
          <w:tcPr>
            <w:tcW w:w="173" w:type="pct"/>
            <w:tcBorders>
              <w:top w:val="nil"/>
              <w:left w:val="nil"/>
              <w:bottom w:val="single" w:sz="4" w:space="0" w:color="auto"/>
              <w:right w:val="single" w:sz="4" w:space="0" w:color="auto"/>
            </w:tcBorders>
            <w:shd w:val="clear" w:color="auto" w:fill="auto"/>
            <w:vAlign w:val="center"/>
            <w:hideMark/>
          </w:tcPr>
          <w:p w14:paraId="034E4A8A" w14:textId="77777777" w:rsidR="000D1073" w:rsidRPr="000D1073" w:rsidRDefault="000D1073" w:rsidP="000D1073">
            <w:pPr>
              <w:jc w:val="center"/>
              <w:rPr>
                <w:color w:val="000000"/>
                <w:sz w:val="20"/>
                <w:szCs w:val="20"/>
              </w:rPr>
            </w:pPr>
            <w:r w:rsidRPr="000D1073">
              <w:rPr>
                <w:color w:val="000000"/>
                <w:sz w:val="20"/>
                <w:szCs w:val="20"/>
              </w:rPr>
              <w:t>-0,02</w:t>
            </w:r>
          </w:p>
        </w:tc>
        <w:tc>
          <w:tcPr>
            <w:tcW w:w="173" w:type="pct"/>
            <w:tcBorders>
              <w:top w:val="nil"/>
              <w:left w:val="nil"/>
              <w:bottom w:val="single" w:sz="4" w:space="0" w:color="auto"/>
              <w:right w:val="single" w:sz="4" w:space="0" w:color="auto"/>
            </w:tcBorders>
            <w:shd w:val="clear" w:color="auto" w:fill="auto"/>
            <w:vAlign w:val="center"/>
            <w:hideMark/>
          </w:tcPr>
          <w:p w14:paraId="6D8E306D" w14:textId="77777777" w:rsidR="000D1073" w:rsidRPr="000D1073" w:rsidRDefault="000D1073" w:rsidP="000D1073">
            <w:pPr>
              <w:jc w:val="center"/>
              <w:rPr>
                <w:color w:val="000000"/>
                <w:sz w:val="20"/>
                <w:szCs w:val="20"/>
              </w:rPr>
            </w:pPr>
            <w:r w:rsidRPr="000D1073">
              <w:rPr>
                <w:color w:val="000000"/>
                <w:sz w:val="20"/>
                <w:szCs w:val="20"/>
              </w:rPr>
              <w:t>-0,02</w:t>
            </w:r>
          </w:p>
        </w:tc>
        <w:tc>
          <w:tcPr>
            <w:tcW w:w="182" w:type="pct"/>
            <w:tcBorders>
              <w:top w:val="nil"/>
              <w:left w:val="nil"/>
              <w:bottom w:val="single" w:sz="4" w:space="0" w:color="auto"/>
              <w:right w:val="single" w:sz="4" w:space="0" w:color="auto"/>
            </w:tcBorders>
            <w:shd w:val="clear" w:color="auto" w:fill="auto"/>
            <w:vAlign w:val="center"/>
            <w:hideMark/>
          </w:tcPr>
          <w:p w14:paraId="02E4AA75" w14:textId="77777777" w:rsidR="000D1073" w:rsidRPr="000D1073" w:rsidRDefault="000D1073" w:rsidP="000D1073">
            <w:pPr>
              <w:jc w:val="center"/>
              <w:rPr>
                <w:color w:val="000000"/>
                <w:sz w:val="20"/>
                <w:szCs w:val="20"/>
              </w:rPr>
            </w:pPr>
            <w:r w:rsidRPr="000D1073">
              <w:rPr>
                <w:color w:val="000000"/>
                <w:sz w:val="20"/>
                <w:szCs w:val="20"/>
              </w:rPr>
              <w:t>-0,02</w:t>
            </w:r>
          </w:p>
        </w:tc>
        <w:tc>
          <w:tcPr>
            <w:tcW w:w="182" w:type="pct"/>
            <w:tcBorders>
              <w:top w:val="nil"/>
              <w:left w:val="nil"/>
              <w:bottom w:val="single" w:sz="4" w:space="0" w:color="auto"/>
              <w:right w:val="single" w:sz="4" w:space="0" w:color="auto"/>
            </w:tcBorders>
            <w:shd w:val="clear" w:color="auto" w:fill="auto"/>
            <w:vAlign w:val="center"/>
            <w:hideMark/>
          </w:tcPr>
          <w:p w14:paraId="196C016E" w14:textId="77777777" w:rsidR="000D1073" w:rsidRPr="000D1073" w:rsidRDefault="000D1073" w:rsidP="000D1073">
            <w:pPr>
              <w:jc w:val="center"/>
              <w:rPr>
                <w:color w:val="000000"/>
                <w:sz w:val="20"/>
                <w:szCs w:val="20"/>
              </w:rPr>
            </w:pPr>
            <w:r w:rsidRPr="000D1073">
              <w:rPr>
                <w:color w:val="000000"/>
                <w:sz w:val="20"/>
                <w:szCs w:val="20"/>
              </w:rPr>
              <w:t>-0,02</w:t>
            </w:r>
          </w:p>
        </w:tc>
        <w:tc>
          <w:tcPr>
            <w:tcW w:w="182" w:type="pct"/>
            <w:tcBorders>
              <w:top w:val="nil"/>
              <w:left w:val="nil"/>
              <w:bottom w:val="single" w:sz="4" w:space="0" w:color="auto"/>
              <w:right w:val="single" w:sz="4" w:space="0" w:color="auto"/>
            </w:tcBorders>
            <w:shd w:val="clear" w:color="auto" w:fill="auto"/>
            <w:vAlign w:val="center"/>
            <w:hideMark/>
          </w:tcPr>
          <w:p w14:paraId="5F7F91E8" w14:textId="77777777" w:rsidR="000D1073" w:rsidRPr="000D1073" w:rsidRDefault="000D1073" w:rsidP="000D1073">
            <w:pPr>
              <w:jc w:val="center"/>
              <w:rPr>
                <w:color w:val="000000"/>
                <w:sz w:val="20"/>
                <w:szCs w:val="20"/>
              </w:rPr>
            </w:pPr>
            <w:r w:rsidRPr="000D1073">
              <w:rPr>
                <w:color w:val="000000"/>
                <w:sz w:val="20"/>
                <w:szCs w:val="20"/>
              </w:rPr>
              <w:t>-0,02</w:t>
            </w:r>
          </w:p>
        </w:tc>
        <w:tc>
          <w:tcPr>
            <w:tcW w:w="182" w:type="pct"/>
            <w:tcBorders>
              <w:top w:val="nil"/>
              <w:left w:val="nil"/>
              <w:bottom w:val="single" w:sz="4" w:space="0" w:color="auto"/>
              <w:right w:val="single" w:sz="4" w:space="0" w:color="auto"/>
            </w:tcBorders>
            <w:shd w:val="clear" w:color="auto" w:fill="auto"/>
            <w:vAlign w:val="center"/>
            <w:hideMark/>
          </w:tcPr>
          <w:p w14:paraId="3C0D63EC" w14:textId="77777777" w:rsidR="000D1073" w:rsidRPr="000D1073" w:rsidRDefault="000D1073" w:rsidP="000D1073">
            <w:pPr>
              <w:jc w:val="center"/>
              <w:rPr>
                <w:color w:val="000000"/>
                <w:sz w:val="20"/>
                <w:szCs w:val="20"/>
              </w:rPr>
            </w:pPr>
            <w:r w:rsidRPr="000D1073">
              <w:rPr>
                <w:color w:val="000000"/>
                <w:sz w:val="20"/>
                <w:szCs w:val="20"/>
              </w:rPr>
              <w:t>-0,02</w:t>
            </w:r>
          </w:p>
        </w:tc>
        <w:tc>
          <w:tcPr>
            <w:tcW w:w="182" w:type="pct"/>
            <w:tcBorders>
              <w:top w:val="nil"/>
              <w:left w:val="nil"/>
              <w:bottom w:val="single" w:sz="4" w:space="0" w:color="auto"/>
              <w:right w:val="single" w:sz="4" w:space="0" w:color="auto"/>
            </w:tcBorders>
            <w:shd w:val="clear" w:color="auto" w:fill="auto"/>
            <w:vAlign w:val="center"/>
            <w:hideMark/>
          </w:tcPr>
          <w:p w14:paraId="68BF2B20" w14:textId="77777777" w:rsidR="000D1073" w:rsidRPr="000D1073" w:rsidRDefault="000D1073" w:rsidP="000D1073">
            <w:pPr>
              <w:jc w:val="center"/>
              <w:rPr>
                <w:color w:val="000000"/>
                <w:sz w:val="20"/>
                <w:szCs w:val="20"/>
              </w:rPr>
            </w:pPr>
            <w:r w:rsidRPr="000D1073">
              <w:rPr>
                <w:color w:val="000000"/>
                <w:sz w:val="20"/>
                <w:szCs w:val="20"/>
              </w:rPr>
              <w:t>-0,02</w:t>
            </w:r>
          </w:p>
        </w:tc>
        <w:tc>
          <w:tcPr>
            <w:tcW w:w="182" w:type="pct"/>
            <w:tcBorders>
              <w:top w:val="nil"/>
              <w:left w:val="nil"/>
              <w:bottom w:val="single" w:sz="4" w:space="0" w:color="auto"/>
              <w:right w:val="single" w:sz="4" w:space="0" w:color="auto"/>
            </w:tcBorders>
            <w:shd w:val="clear" w:color="auto" w:fill="auto"/>
            <w:vAlign w:val="center"/>
            <w:hideMark/>
          </w:tcPr>
          <w:p w14:paraId="08E65507" w14:textId="77777777" w:rsidR="000D1073" w:rsidRPr="000D1073" w:rsidRDefault="000D1073" w:rsidP="000D1073">
            <w:pPr>
              <w:jc w:val="center"/>
              <w:rPr>
                <w:color w:val="000000"/>
                <w:sz w:val="20"/>
                <w:szCs w:val="20"/>
              </w:rPr>
            </w:pPr>
            <w:r w:rsidRPr="000D1073">
              <w:rPr>
                <w:color w:val="000000"/>
                <w:sz w:val="20"/>
                <w:szCs w:val="20"/>
              </w:rPr>
              <w:t>-0,02</w:t>
            </w:r>
          </w:p>
        </w:tc>
        <w:tc>
          <w:tcPr>
            <w:tcW w:w="182" w:type="pct"/>
            <w:tcBorders>
              <w:top w:val="nil"/>
              <w:left w:val="nil"/>
              <w:bottom w:val="single" w:sz="4" w:space="0" w:color="auto"/>
              <w:right w:val="single" w:sz="4" w:space="0" w:color="auto"/>
            </w:tcBorders>
            <w:shd w:val="clear" w:color="auto" w:fill="auto"/>
            <w:vAlign w:val="center"/>
            <w:hideMark/>
          </w:tcPr>
          <w:p w14:paraId="07589E53" w14:textId="77777777" w:rsidR="000D1073" w:rsidRPr="000D1073" w:rsidRDefault="000D1073" w:rsidP="000D1073">
            <w:pPr>
              <w:jc w:val="center"/>
              <w:rPr>
                <w:color w:val="000000"/>
                <w:sz w:val="20"/>
                <w:szCs w:val="20"/>
              </w:rPr>
            </w:pPr>
            <w:r w:rsidRPr="000D1073">
              <w:rPr>
                <w:color w:val="000000"/>
                <w:sz w:val="20"/>
                <w:szCs w:val="20"/>
              </w:rPr>
              <w:t>-0,02</w:t>
            </w:r>
          </w:p>
        </w:tc>
        <w:tc>
          <w:tcPr>
            <w:tcW w:w="209" w:type="pct"/>
            <w:tcBorders>
              <w:top w:val="nil"/>
              <w:left w:val="nil"/>
              <w:bottom w:val="single" w:sz="4" w:space="0" w:color="auto"/>
              <w:right w:val="single" w:sz="4" w:space="0" w:color="auto"/>
            </w:tcBorders>
            <w:shd w:val="clear" w:color="auto" w:fill="auto"/>
            <w:vAlign w:val="center"/>
            <w:hideMark/>
          </w:tcPr>
          <w:p w14:paraId="6DBE9324" w14:textId="77777777" w:rsidR="000D1073" w:rsidRPr="000D1073" w:rsidRDefault="000D1073" w:rsidP="000D1073">
            <w:pPr>
              <w:jc w:val="center"/>
              <w:rPr>
                <w:color w:val="000000"/>
                <w:sz w:val="20"/>
                <w:szCs w:val="20"/>
              </w:rPr>
            </w:pPr>
            <w:r w:rsidRPr="000D1073">
              <w:rPr>
                <w:color w:val="000000"/>
                <w:sz w:val="20"/>
                <w:szCs w:val="20"/>
              </w:rPr>
              <w:t>-0,02</w:t>
            </w:r>
          </w:p>
        </w:tc>
        <w:tc>
          <w:tcPr>
            <w:tcW w:w="209" w:type="pct"/>
            <w:tcBorders>
              <w:top w:val="nil"/>
              <w:left w:val="nil"/>
              <w:bottom w:val="single" w:sz="4" w:space="0" w:color="auto"/>
              <w:right w:val="single" w:sz="4" w:space="0" w:color="auto"/>
            </w:tcBorders>
            <w:shd w:val="clear" w:color="auto" w:fill="auto"/>
            <w:vAlign w:val="center"/>
            <w:hideMark/>
          </w:tcPr>
          <w:p w14:paraId="431FC6BC" w14:textId="77777777" w:rsidR="000D1073" w:rsidRPr="000D1073" w:rsidRDefault="000D1073" w:rsidP="000D1073">
            <w:pPr>
              <w:jc w:val="center"/>
              <w:rPr>
                <w:color w:val="000000"/>
                <w:sz w:val="20"/>
                <w:szCs w:val="20"/>
              </w:rPr>
            </w:pPr>
            <w:r w:rsidRPr="000D1073">
              <w:rPr>
                <w:color w:val="000000"/>
                <w:sz w:val="20"/>
                <w:szCs w:val="20"/>
              </w:rPr>
              <w:t>-0,01</w:t>
            </w:r>
          </w:p>
        </w:tc>
        <w:tc>
          <w:tcPr>
            <w:tcW w:w="209" w:type="pct"/>
            <w:tcBorders>
              <w:top w:val="nil"/>
              <w:left w:val="nil"/>
              <w:bottom w:val="single" w:sz="4" w:space="0" w:color="auto"/>
              <w:right w:val="single" w:sz="4" w:space="0" w:color="auto"/>
            </w:tcBorders>
            <w:shd w:val="clear" w:color="auto" w:fill="auto"/>
            <w:vAlign w:val="center"/>
            <w:hideMark/>
          </w:tcPr>
          <w:p w14:paraId="35180179"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74FD5D5D" w14:textId="77777777" w:rsidR="000D1073" w:rsidRPr="000D1073" w:rsidRDefault="000D1073" w:rsidP="000D1073">
            <w:pPr>
              <w:jc w:val="center"/>
              <w:rPr>
                <w:color w:val="000000"/>
                <w:sz w:val="20"/>
                <w:szCs w:val="20"/>
              </w:rPr>
            </w:pPr>
            <w:r w:rsidRPr="000D1073">
              <w:rPr>
                <w:color w:val="000000"/>
                <w:sz w:val="20"/>
                <w:szCs w:val="20"/>
              </w:rPr>
              <w:t>0,01</w:t>
            </w:r>
          </w:p>
        </w:tc>
      </w:tr>
      <w:tr w:rsidR="000D1073" w:rsidRPr="000D1073" w14:paraId="6183D73E"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3E491C74" w14:textId="77777777" w:rsidR="000D1073" w:rsidRPr="000D1073" w:rsidRDefault="000D1073" w:rsidP="000D1073">
            <w:pPr>
              <w:jc w:val="center"/>
              <w:rPr>
                <w:color w:val="000000"/>
                <w:sz w:val="20"/>
                <w:szCs w:val="20"/>
              </w:rPr>
            </w:pPr>
            <w:r w:rsidRPr="000D1073">
              <w:rPr>
                <w:color w:val="000000"/>
                <w:sz w:val="20"/>
                <w:szCs w:val="20"/>
              </w:rPr>
              <w:t>Жилой квартал Ю.10-2.</w:t>
            </w:r>
          </w:p>
        </w:tc>
        <w:tc>
          <w:tcPr>
            <w:tcW w:w="168" w:type="pct"/>
            <w:tcBorders>
              <w:top w:val="nil"/>
              <w:left w:val="nil"/>
              <w:bottom w:val="single" w:sz="4" w:space="0" w:color="auto"/>
              <w:right w:val="single" w:sz="4" w:space="0" w:color="auto"/>
            </w:tcBorders>
            <w:shd w:val="clear" w:color="auto" w:fill="auto"/>
            <w:vAlign w:val="center"/>
            <w:hideMark/>
          </w:tcPr>
          <w:p w14:paraId="15D553D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3FD9CA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36F3B5D" w14:textId="77777777" w:rsidR="000D1073" w:rsidRPr="000D1073" w:rsidRDefault="000D1073" w:rsidP="000D1073">
            <w:pPr>
              <w:jc w:val="center"/>
              <w:rPr>
                <w:color w:val="000000"/>
                <w:sz w:val="20"/>
                <w:szCs w:val="20"/>
              </w:rPr>
            </w:pPr>
            <w:r w:rsidRPr="000D1073">
              <w:rPr>
                <w:color w:val="000000"/>
                <w:sz w:val="20"/>
                <w:szCs w:val="20"/>
              </w:rPr>
              <w:t>0,00</w:t>
            </w:r>
          </w:p>
        </w:tc>
        <w:tc>
          <w:tcPr>
            <w:tcW w:w="168" w:type="pct"/>
            <w:tcBorders>
              <w:top w:val="nil"/>
              <w:left w:val="nil"/>
              <w:bottom w:val="single" w:sz="4" w:space="0" w:color="auto"/>
              <w:right w:val="single" w:sz="4" w:space="0" w:color="auto"/>
            </w:tcBorders>
            <w:shd w:val="clear" w:color="auto" w:fill="auto"/>
            <w:vAlign w:val="center"/>
            <w:hideMark/>
          </w:tcPr>
          <w:p w14:paraId="7D4514F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E41E15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06F3EB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6C4F5F3"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2D1C4977"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313B1A12"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4363F516"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6CBE30F2"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57689997"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62D9226D"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3F0A9101"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1369B24D"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58E9ECC4"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212D0F45"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58AF8B67"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4261839E"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19E543C9" w14:textId="77777777" w:rsidR="000D1073" w:rsidRPr="000D1073" w:rsidRDefault="000D1073" w:rsidP="000D1073">
            <w:pPr>
              <w:jc w:val="center"/>
              <w:rPr>
                <w:color w:val="000000"/>
                <w:sz w:val="20"/>
                <w:szCs w:val="20"/>
              </w:rPr>
            </w:pPr>
            <w:r w:rsidRPr="000D1073">
              <w:rPr>
                <w:color w:val="000000"/>
                <w:sz w:val="20"/>
                <w:szCs w:val="20"/>
              </w:rPr>
              <w:t>Жилой квартал Ю.11.</w:t>
            </w:r>
          </w:p>
        </w:tc>
        <w:tc>
          <w:tcPr>
            <w:tcW w:w="168" w:type="pct"/>
            <w:tcBorders>
              <w:top w:val="nil"/>
              <w:left w:val="nil"/>
              <w:bottom w:val="single" w:sz="4" w:space="0" w:color="auto"/>
              <w:right w:val="single" w:sz="4" w:space="0" w:color="auto"/>
            </w:tcBorders>
            <w:shd w:val="clear" w:color="auto" w:fill="auto"/>
            <w:vAlign w:val="center"/>
            <w:hideMark/>
          </w:tcPr>
          <w:p w14:paraId="0B663CD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C385D71" w14:textId="77777777" w:rsidR="000D1073" w:rsidRPr="000D1073" w:rsidRDefault="000D1073" w:rsidP="000D1073">
            <w:pPr>
              <w:jc w:val="center"/>
              <w:rPr>
                <w:color w:val="000000"/>
                <w:sz w:val="20"/>
                <w:szCs w:val="20"/>
              </w:rPr>
            </w:pPr>
            <w:r w:rsidRPr="000D1073">
              <w:rPr>
                <w:color w:val="000000"/>
                <w:sz w:val="20"/>
                <w:szCs w:val="20"/>
              </w:rPr>
              <w:t>-0,02</w:t>
            </w:r>
          </w:p>
        </w:tc>
        <w:tc>
          <w:tcPr>
            <w:tcW w:w="173" w:type="pct"/>
            <w:tcBorders>
              <w:top w:val="nil"/>
              <w:left w:val="nil"/>
              <w:bottom w:val="single" w:sz="4" w:space="0" w:color="auto"/>
              <w:right w:val="single" w:sz="4" w:space="0" w:color="auto"/>
            </w:tcBorders>
            <w:shd w:val="clear" w:color="auto" w:fill="auto"/>
            <w:vAlign w:val="center"/>
            <w:hideMark/>
          </w:tcPr>
          <w:p w14:paraId="49659C61" w14:textId="77777777" w:rsidR="000D1073" w:rsidRPr="000D1073" w:rsidRDefault="000D1073" w:rsidP="000D1073">
            <w:pPr>
              <w:jc w:val="center"/>
              <w:rPr>
                <w:color w:val="000000"/>
                <w:sz w:val="20"/>
                <w:szCs w:val="20"/>
              </w:rPr>
            </w:pPr>
            <w:r w:rsidRPr="000D1073">
              <w:rPr>
                <w:color w:val="000000"/>
                <w:sz w:val="20"/>
                <w:szCs w:val="20"/>
              </w:rPr>
              <w:t>-0,05</w:t>
            </w:r>
          </w:p>
        </w:tc>
        <w:tc>
          <w:tcPr>
            <w:tcW w:w="168" w:type="pct"/>
            <w:tcBorders>
              <w:top w:val="nil"/>
              <w:left w:val="nil"/>
              <w:bottom w:val="single" w:sz="4" w:space="0" w:color="auto"/>
              <w:right w:val="single" w:sz="4" w:space="0" w:color="auto"/>
            </w:tcBorders>
            <w:shd w:val="clear" w:color="auto" w:fill="auto"/>
            <w:vAlign w:val="center"/>
            <w:hideMark/>
          </w:tcPr>
          <w:p w14:paraId="5A2D1778" w14:textId="77777777" w:rsidR="000D1073" w:rsidRPr="000D1073" w:rsidRDefault="000D1073" w:rsidP="000D1073">
            <w:pPr>
              <w:jc w:val="center"/>
              <w:rPr>
                <w:color w:val="000000"/>
                <w:sz w:val="20"/>
                <w:szCs w:val="20"/>
              </w:rPr>
            </w:pPr>
            <w:r w:rsidRPr="000D1073">
              <w:rPr>
                <w:color w:val="000000"/>
                <w:sz w:val="20"/>
                <w:szCs w:val="20"/>
              </w:rPr>
              <w:t>0,07</w:t>
            </w:r>
          </w:p>
        </w:tc>
        <w:tc>
          <w:tcPr>
            <w:tcW w:w="173" w:type="pct"/>
            <w:tcBorders>
              <w:top w:val="nil"/>
              <w:left w:val="nil"/>
              <w:bottom w:val="single" w:sz="4" w:space="0" w:color="auto"/>
              <w:right w:val="single" w:sz="4" w:space="0" w:color="auto"/>
            </w:tcBorders>
            <w:shd w:val="clear" w:color="auto" w:fill="auto"/>
            <w:vAlign w:val="center"/>
            <w:hideMark/>
          </w:tcPr>
          <w:p w14:paraId="0EEA3575" w14:textId="77777777" w:rsidR="000D1073" w:rsidRPr="000D1073" w:rsidRDefault="000D1073" w:rsidP="000D1073">
            <w:pPr>
              <w:jc w:val="center"/>
              <w:rPr>
                <w:color w:val="000000"/>
                <w:sz w:val="20"/>
                <w:szCs w:val="20"/>
              </w:rPr>
            </w:pPr>
            <w:r w:rsidRPr="000D1073">
              <w:rPr>
                <w:color w:val="000000"/>
                <w:sz w:val="20"/>
                <w:szCs w:val="20"/>
              </w:rPr>
              <w:t>-0,04</w:t>
            </w:r>
          </w:p>
        </w:tc>
        <w:tc>
          <w:tcPr>
            <w:tcW w:w="173" w:type="pct"/>
            <w:tcBorders>
              <w:top w:val="nil"/>
              <w:left w:val="nil"/>
              <w:bottom w:val="single" w:sz="4" w:space="0" w:color="auto"/>
              <w:right w:val="single" w:sz="4" w:space="0" w:color="auto"/>
            </w:tcBorders>
            <w:shd w:val="clear" w:color="auto" w:fill="auto"/>
            <w:vAlign w:val="center"/>
            <w:hideMark/>
          </w:tcPr>
          <w:p w14:paraId="4A117B55" w14:textId="77777777" w:rsidR="000D1073" w:rsidRPr="000D1073" w:rsidRDefault="000D1073" w:rsidP="000D1073">
            <w:pPr>
              <w:jc w:val="center"/>
              <w:rPr>
                <w:color w:val="000000"/>
                <w:sz w:val="20"/>
                <w:szCs w:val="20"/>
              </w:rPr>
            </w:pPr>
            <w:r w:rsidRPr="000D1073">
              <w:rPr>
                <w:color w:val="000000"/>
                <w:sz w:val="20"/>
                <w:szCs w:val="20"/>
              </w:rPr>
              <w:t>-0,04</w:t>
            </w:r>
          </w:p>
        </w:tc>
        <w:tc>
          <w:tcPr>
            <w:tcW w:w="173" w:type="pct"/>
            <w:tcBorders>
              <w:top w:val="nil"/>
              <w:left w:val="nil"/>
              <w:bottom w:val="single" w:sz="4" w:space="0" w:color="auto"/>
              <w:right w:val="single" w:sz="4" w:space="0" w:color="auto"/>
            </w:tcBorders>
            <w:shd w:val="clear" w:color="auto" w:fill="auto"/>
            <w:vAlign w:val="center"/>
            <w:hideMark/>
          </w:tcPr>
          <w:p w14:paraId="1BB53DB4" w14:textId="77777777" w:rsidR="000D1073" w:rsidRPr="000D1073" w:rsidRDefault="000D1073" w:rsidP="000D1073">
            <w:pPr>
              <w:jc w:val="center"/>
              <w:rPr>
                <w:color w:val="000000"/>
                <w:sz w:val="20"/>
                <w:szCs w:val="20"/>
              </w:rPr>
            </w:pPr>
            <w:r w:rsidRPr="000D1073">
              <w:rPr>
                <w:color w:val="000000"/>
                <w:sz w:val="20"/>
                <w:szCs w:val="20"/>
              </w:rPr>
              <w:t>-0,04</w:t>
            </w:r>
          </w:p>
        </w:tc>
        <w:tc>
          <w:tcPr>
            <w:tcW w:w="182" w:type="pct"/>
            <w:tcBorders>
              <w:top w:val="nil"/>
              <w:left w:val="nil"/>
              <w:bottom w:val="single" w:sz="4" w:space="0" w:color="auto"/>
              <w:right w:val="single" w:sz="4" w:space="0" w:color="auto"/>
            </w:tcBorders>
            <w:shd w:val="clear" w:color="auto" w:fill="auto"/>
            <w:vAlign w:val="center"/>
            <w:hideMark/>
          </w:tcPr>
          <w:p w14:paraId="130CE35B" w14:textId="77777777" w:rsidR="000D1073" w:rsidRPr="000D1073" w:rsidRDefault="000D1073" w:rsidP="000D1073">
            <w:pPr>
              <w:jc w:val="center"/>
              <w:rPr>
                <w:color w:val="000000"/>
                <w:sz w:val="20"/>
                <w:szCs w:val="20"/>
              </w:rPr>
            </w:pPr>
            <w:r w:rsidRPr="000D1073">
              <w:rPr>
                <w:color w:val="000000"/>
                <w:sz w:val="20"/>
                <w:szCs w:val="20"/>
              </w:rPr>
              <w:t>-0,04</w:t>
            </w:r>
          </w:p>
        </w:tc>
        <w:tc>
          <w:tcPr>
            <w:tcW w:w="182" w:type="pct"/>
            <w:tcBorders>
              <w:top w:val="nil"/>
              <w:left w:val="nil"/>
              <w:bottom w:val="single" w:sz="4" w:space="0" w:color="auto"/>
              <w:right w:val="single" w:sz="4" w:space="0" w:color="auto"/>
            </w:tcBorders>
            <w:shd w:val="clear" w:color="auto" w:fill="auto"/>
            <w:vAlign w:val="center"/>
            <w:hideMark/>
          </w:tcPr>
          <w:p w14:paraId="707AE00A" w14:textId="77777777" w:rsidR="000D1073" w:rsidRPr="000D1073" w:rsidRDefault="000D1073" w:rsidP="000D1073">
            <w:pPr>
              <w:jc w:val="center"/>
              <w:rPr>
                <w:color w:val="000000"/>
                <w:sz w:val="20"/>
                <w:szCs w:val="20"/>
              </w:rPr>
            </w:pPr>
            <w:r w:rsidRPr="000D1073">
              <w:rPr>
                <w:color w:val="000000"/>
                <w:sz w:val="20"/>
                <w:szCs w:val="20"/>
              </w:rPr>
              <w:t>-0,04</w:t>
            </w:r>
          </w:p>
        </w:tc>
        <w:tc>
          <w:tcPr>
            <w:tcW w:w="182" w:type="pct"/>
            <w:tcBorders>
              <w:top w:val="nil"/>
              <w:left w:val="nil"/>
              <w:bottom w:val="single" w:sz="4" w:space="0" w:color="auto"/>
              <w:right w:val="single" w:sz="4" w:space="0" w:color="auto"/>
            </w:tcBorders>
            <w:shd w:val="clear" w:color="auto" w:fill="auto"/>
            <w:vAlign w:val="center"/>
            <w:hideMark/>
          </w:tcPr>
          <w:p w14:paraId="34F1D280" w14:textId="77777777" w:rsidR="000D1073" w:rsidRPr="000D1073" w:rsidRDefault="000D1073" w:rsidP="000D1073">
            <w:pPr>
              <w:jc w:val="center"/>
              <w:rPr>
                <w:color w:val="000000"/>
                <w:sz w:val="20"/>
                <w:szCs w:val="20"/>
              </w:rPr>
            </w:pPr>
            <w:r w:rsidRPr="000D1073">
              <w:rPr>
                <w:color w:val="000000"/>
                <w:sz w:val="20"/>
                <w:szCs w:val="20"/>
              </w:rPr>
              <w:t>-0,04</w:t>
            </w:r>
          </w:p>
        </w:tc>
        <w:tc>
          <w:tcPr>
            <w:tcW w:w="182" w:type="pct"/>
            <w:tcBorders>
              <w:top w:val="nil"/>
              <w:left w:val="nil"/>
              <w:bottom w:val="single" w:sz="4" w:space="0" w:color="auto"/>
              <w:right w:val="single" w:sz="4" w:space="0" w:color="auto"/>
            </w:tcBorders>
            <w:shd w:val="clear" w:color="auto" w:fill="auto"/>
            <w:vAlign w:val="center"/>
            <w:hideMark/>
          </w:tcPr>
          <w:p w14:paraId="3C253D82" w14:textId="77777777" w:rsidR="000D1073" w:rsidRPr="000D1073" w:rsidRDefault="000D1073" w:rsidP="000D1073">
            <w:pPr>
              <w:jc w:val="center"/>
              <w:rPr>
                <w:color w:val="000000"/>
                <w:sz w:val="20"/>
                <w:szCs w:val="20"/>
              </w:rPr>
            </w:pPr>
            <w:r w:rsidRPr="000D1073">
              <w:rPr>
                <w:color w:val="000000"/>
                <w:sz w:val="20"/>
                <w:szCs w:val="20"/>
              </w:rPr>
              <w:t>-0,04</w:t>
            </w:r>
          </w:p>
        </w:tc>
        <w:tc>
          <w:tcPr>
            <w:tcW w:w="182" w:type="pct"/>
            <w:tcBorders>
              <w:top w:val="nil"/>
              <w:left w:val="nil"/>
              <w:bottom w:val="single" w:sz="4" w:space="0" w:color="auto"/>
              <w:right w:val="single" w:sz="4" w:space="0" w:color="auto"/>
            </w:tcBorders>
            <w:shd w:val="clear" w:color="auto" w:fill="auto"/>
            <w:vAlign w:val="center"/>
            <w:hideMark/>
          </w:tcPr>
          <w:p w14:paraId="7BB5893A" w14:textId="77777777" w:rsidR="000D1073" w:rsidRPr="000D1073" w:rsidRDefault="000D1073" w:rsidP="000D1073">
            <w:pPr>
              <w:jc w:val="center"/>
              <w:rPr>
                <w:color w:val="000000"/>
                <w:sz w:val="20"/>
                <w:szCs w:val="20"/>
              </w:rPr>
            </w:pPr>
            <w:r w:rsidRPr="000D1073">
              <w:rPr>
                <w:color w:val="000000"/>
                <w:sz w:val="20"/>
                <w:szCs w:val="20"/>
              </w:rPr>
              <w:t>-0,04</w:t>
            </w:r>
          </w:p>
        </w:tc>
        <w:tc>
          <w:tcPr>
            <w:tcW w:w="182" w:type="pct"/>
            <w:tcBorders>
              <w:top w:val="nil"/>
              <w:left w:val="nil"/>
              <w:bottom w:val="single" w:sz="4" w:space="0" w:color="auto"/>
              <w:right w:val="single" w:sz="4" w:space="0" w:color="auto"/>
            </w:tcBorders>
            <w:shd w:val="clear" w:color="auto" w:fill="auto"/>
            <w:vAlign w:val="center"/>
            <w:hideMark/>
          </w:tcPr>
          <w:p w14:paraId="7E5E7093" w14:textId="77777777" w:rsidR="000D1073" w:rsidRPr="000D1073" w:rsidRDefault="000D1073" w:rsidP="000D1073">
            <w:pPr>
              <w:jc w:val="center"/>
              <w:rPr>
                <w:color w:val="000000"/>
                <w:sz w:val="20"/>
                <w:szCs w:val="20"/>
              </w:rPr>
            </w:pPr>
            <w:r w:rsidRPr="000D1073">
              <w:rPr>
                <w:color w:val="000000"/>
                <w:sz w:val="20"/>
                <w:szCs w:val="20"/>
              </w:rPr>
              <w:t>-0,04</w:t>
            </w:r>
          </w:p>
        </w:tc>
        <w:tc>
          <w:tcPr>
            <w:tcW w:w="182" w:type="pct"/>
            <w:tcBorders>
              <w:top w:val="nil"/>
              <w:left w:val="nil"/>
              <w:bottom w:val="single" w:sz="4" w:space="0" w:color="auto"/>
              <w:right w:val="single" w:sz="4" w:space="0" w:color="auto"/>
            </w:tcBorders>
            <w:shd w:val="clear" w:color="auto" w:fill="auto"/>
            <w:vAlign w:val="center"/>
            <w:hideMark/>
          </w:tcPr>
          <w:p w14:paraId="0811B702" w14:textId="77777777" w:rsidR="000D1073" w:rsidRPr="000D1073" w:rsidRDefault="000D1073" w:rsidP="000D1073">
            <w:pPr>
              <w:jc w:val="center"/>
              <w:rPr>
                <w:color w:val="000000"/>
                <w:sz w:val="20"/>
                <w:szCs w:val="20"/>
              </w:rPr>
            </w:pPr>
            <w:r w:rsidRPr="000D1073">
              <w:rPr>
                <w:color w:val="000000"/>
                <w:sz w:val="20"/>
                <w:szCs w:val="20"/>
              </w:rPr>
              <w:t>-0,04</w:t>
            </w:r>
          </w:p>
        </w:tc>
        <w:tc>
          <w:tcPr>
            <w:tcW w:w="209" w:type="pct"/>
            <w:tcBorders>
              <w:top w:val="nil"/>
              <w:left w:val="nil"/>
              <w:bottom w:val="single" w:sz="4" w:space="0" w:color="auto"/>
              <w:right w:val="single" w:sz="4" w:space="0" w:color="auto"/>
            </w:tcBorders>
            <w:shd w:val="clear" w:color="auto" w:fill="auto"/>
            <w:vAlign w:val="center"/>
            <w:hideMark/>
          </w:tcPr>
          <w:p w14:paraId="2AA68817" w14:textId="77777777" w:rsidR="000D1073" w:rsidRPr="000D1073" w:rsidRDefault="000D1073" w:rsidP="000D1073">
            <w:pPr>
              <w:jc w:val="center"/>
              <w:rPr>
                <w:color w:val="000000"/>
                <w:sz w:val="20"/>
                <w:szCs w:val="20"/>
              </w:rPr>
            </w:pPr>
            <w:r w:rsidRPr="000D1073">
              <w:rPr>
                <w:color w:val="000000"/>
                <w:sz w:val="20"/>
                <w:szCs w:val="20"/>
              </w:rPr>
              <w:t>-0,04</w:t>
            </w:r>
          </w:p>
        </w:tc>
        <w:tc>
          <w:tcPr>
            <w:tcW w:w="209" w:type="pct"/>
            <w:tcBorders>
              <w:top w:val="nil"/>
              <w:left w:val="nil"/>
              <w:bottom w:val="single" w:sz="4" w:space="0" w:color="auto"/>
              <w:right w:val="single" w:sz="4" w:space="0" w:color="auto"/>
            </w:tcBorders>
            <w:shd w:val="clear" w:color="auto" w:fill="auto"/>
            <w:vAlign w:val="center"/>
            <w:hideMark/>
          </w:tcPr>
          <w:p w14:paraId="51BFB551" w14:textId="77777777" w:rsidR="000D1073" w:rsidRPr="000D1073" w:rsidRDefault="000D1073" w:rsidP="000D1073">
            <w:pPr>
              <w:jc w:val="center"/>
              <w:rPr>
                <w:color w:val="000000"/>
                <w:sz w:val="20"/>
                <w:szCs w:val="20"/>
              </w:rPr>
            </w:pPr>
            <w:r w:rsidRPr="000D1073">
              <w:rPr>
                <w:color w:val="000000"/>
                <w:sz w:val="20"/>
                <w:szCs w:val="20"/>
              </w:rPr>
              <w:t>-0,04</w:t>
            </w:r>
          </w:p>
        </w:tc>
        <w:tc>
          <w:tcPr>
            <w:tcW w:w="209" w:type="pct"/>
            <w:tcBorders>
              <w:top w:val="nil"/>
              <w:left w:val="nil"/>
              <w:bottom w:val="single" w:sz="4" w:space="0" w:color="auto"/>
              <w:right w:val="single" w:sz="4" w:space="0" w:color="auto"/>
            </w:tcBorders>
            <w:shd w:val="clear" w:color="auto" w:fill="auto"/>
            <w:vAlign w:val="center"/>
            <w:hideMark/>
          </w:tcPr>
          <w:p w14:paraId="429BD1E5" w14:textId="77777777" w:rsidR="000D1073" w:rsidRPr="000D1073" w:rsidRDefault="000D1073" w:rsidP="000D1073">
            <w:pPr>
              <w:jc w:val="center"/>
              <w:rPr>
                <w:color w:val="000000"/>
                <w:sz w:val="20"/>
                <w:szCs w:val="20"/>
              </w:rPr>
            </w:pPr>
            <w:r w:rsidRPr="000D1073">
              <w:rPr>
                <w:color w:val="000000"/>
                <w:sz w:val="20"/>
                <w:szCs w:val="20"/>
              </w:rPr>
              <w:t>-0,04</w:t>
            </w:r>
          </w:p>
        </w:tc>
        <w:tc>
          <w:tcPr>
            <w:tcW w:w="209" w:type="pct"/>
            <w:tcBorders>
              <w:top w:val="nil"/>
              <w:left w:val="nil"/>
              <w:bottom w:val="single" w:sz="4" w:space="0" w:color="auto"/>
              <w:right w:val="single" w:sz="4" w:space="0" w:color="auto"/>
            </w:tcBorders>
            <w:shd w:val="clear" w:color="auto" w:fill="auto"/>
            <w:vAlign w:val="center"/>
            <w:hideMark/>
          </w:tcPr>
          <w:p w14:paraId="6ED0267D" w14:textId="77777777" w:rsidR="000D1073" w:rsidRPr="000D1073" w:rsidRDefault="000D1073" w:rsidP="000D1073">
            <w:pPr>
              <w:jc w:val="center"/>
              <w:rPr>
                <w:color w:val="000000"/>
                <w:sz w:val="20"/>
                <w:szCs w:val="20"/>
              </w:rPr>
            </w:pPr>
            <w:r w:rsidRPr="000D1073">
              <w:rPr>
                <w:color w:val="000000"/>
                <w:sz w:val="20"/>
                <w:szCs w:val="20"/>
              </w:rPr>
              <w:t>-0,04</w:t>
            </w:r>
          </w:p>
        </w:tc>
      </w:tr>
      <w:tr w:rsidR="000D1073" w:rsidRPr="000D1073" w14:paraId="00C4AE6A"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32032821" w14:textId="77777777" w:rsidR="000D1073" w:rsidRPr="000D1073" w:rsidRDefault="000D1073" w:rsidP="000D1073">
            <w:pPr>
              <w:jc w:val="center"/>
              <w:rPr>
                <w:color w:val="000000"/>
                <w:sz w:val="20"/>
                <w:szCs w:val="20"/>
              </w:rPr>
            </w:pPr>
            <w:r w:rsidRPr="000D1073">
              <w:rPr>
                <w:color w:val="000000"/>
                <w:sz w:val="20"/>
                <w:szCs w:val="20"/>
              </w:rPr>
              <w:t>Жилой квартал Ю.2.</w:t>
            </w:r>
          </w:p>
        </w:tc>
        <w:tc>
          <w:tcPr>
            <w:tcW w:w="168" w:type="pct"/>
            <w:tcBorders>
              <w:top w:val="nil"/>
              <w:left w:val="nil"/>
              <w:bottom w:val="single" w:sz="4" w:space="0" w:color="auto"/>
              <w:right w:val="single" w:sz="4" w:space="0" w:color="auto"/>
            </w:tcBorders>
            <w:shd w:val="clear" w:color="auto" w:fill="auto"/>
            <w:vAlign w:val="center"/>
            <w:hideMark/>
          </w:tcPr>
          <w:p w14:paraId="3E274AC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46BED5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B7CD58F" w14:textId="77777777" w:rsidR="000D1073" w:rsidRPr="000D1073" w:rsidRDefault="000D1073" w:rsidP="000D1073">
            <w:pPr>
              <w:jc w:val="center"/>
              <w:rPr>
                <w:color w:val="000000"/>
                <w:sz w:val="20"/>
                <w:szCs w:val="20"/>
              </w:rPr>
            </w:pPr>
            <w:r w:rsidRPr="000D1073">
              <w:rPr>
                <w:color w:val="000000"/>
                <w:sz w:val="20"/>
                <w:szCs w:val="20"/>
              </w:rPr>
              <w:t>0,00</w:t>
            </w:r>
          </w:p>
        </w:tc>
        <w:tc>
          <w:tcPr>
            <w:tcW w:w="168" w:type="pct"/>
            <w:tcBorders>
              <w:top w:val="nil"/>
              <w:left w:val="nil"/>
              <w:bottom w:val="single" w:sz="4" w:space="0" w:color="auto"/>
              <w:right w:val="single" w:sz="4" w:space="0" w:color="auto"/>
            </w:tcBorders>
            <w:shd w:val="clear" w:color="auto" w:fill="auto"/>
            <w:vAlign w:val="center"/>
            <w:hideMark/>
          </w:tcPr>
          <w:p w14:paraId="3F19963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3A43F2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F16A09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21BA543"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799FBE19"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004CBF39"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1B5094BF"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7D672F36"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7A8B324F"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4915FF1A"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6BE872C4"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4F87BFBD"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25D39D4A"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4245DB60"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0CFDD442"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74BD7728"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1463C219" w14:textId="77777777" w:rsidR="000D1073" w:rsidRPr="000D1073" w:rsidRDefault="000D1073" w:rsidP="000D1073">
            <w:pPr>
              <w:jc w:val="center"/>
              <w:rPr>
                <w:color w:val="000000"/>
                <w:sz w:val="20"/>
                <w:szCs w:val="20"/>
              </w:rPr>
            </w:pPr>
            <w:r w:rsidRPr="000D1073">
              <w:rPr>
                <w:color w:val="000000"/>
                <w:sz w:val="20"/>
                <w:szCs w:val="20"/>
              </w:rPr>
              <w:t>Жилой квартал Ю.2.</w:t>
            </w:r>
            <w:r w:rsidRPr="000D1073">
              <w:rPr>
                <w:color w:val="000000"/>
                <w:sz w:val="20"/>
                <w:szCs w:val="20"/>
              </w:rPr>
              <w:br/>
              <w:t>ОД.2.</w:t>
            </w:r>
          </w:p>
        </w:tc>
        <w:tc>
          <w:tcPr>
            <w:tcW w:w="168" w:type="pct"/>
            <w:tcBorders>
              <w:top w:val="nil"/>
              <w:left w:val="nil"/>
              <w:bottom w:val="single" w:sz="4" w:space="0" w:color="auto"/>
              <w:right w:val="single" w:sz="4" w:space="0" w:color="auto"/>
            </w:tcBorders>
            <w:shd w:val="clear" w:color="auto" w:fill="auto"/>
            <w:vAlign w:val="center"/>
            <w:hideMark/>
          </w:tcPr>
          <w:p w14:paraId="5219E54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67E33A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290F8F1" w14:textId="77777777" w:rsidR="000D1073" w:rsidRPr="000D1073" w:rsidRDefault="000D1073" w:rsidP="000D1073">
            <w:pPr>
              <w:jc w:val="center"/>
              <w:rPr>
                <w:color w:val="000000"/>
                <w:sz w:val="20"/>
                <w:szCs w:val="20"/>
              </w:rPr>
            </w:pPr>
            <w:r w:rsidRPr="000D1073">
              <w:rPr>
                <w:color w:val="000000"/>
                <w:sz w:val="20"/>
                <w:szCs w:val="20"/>
              </w:rPr>
              <w:t>0,00</w:t>
            </w:r>
          </w:p>
        </w:tc>
        <w:tc>
          <w:tcPr>
            <w:tcW w:w="168" w:type="pct"/>
            <w:tcBorders>
              <w:top w:val="nil"/>
              <w:left w:val="nil"/>
              <w:bottom w:val="single" w:sz="4" w:space="0" w:color="auto"/>
              <w:right w:val="single" w:sz="4" w:space="0" w:color="auto"/>
            </w:tcBorders>
            <w:shd w:val="clear" w:color="auto" w:fill="auto"/>
            <w:vAlign w:val="center"/>
            <w:hideMark/>
          </w:tcPr>
          <w:p w14:paraId="3EAB1CE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57FA9C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DA1CA9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2E576F1"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4810D9F6"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4986871C"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48FA27B8"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3FD2A2EC"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0EC112DA"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1FFCE3E1"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43BEE86F"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0DE7BEEC"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0E9419FC"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62B59F81"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6CB4F239"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6CE706E4"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23911C83" w14:textId="77777777" w:rsidR="000D1073" w:rsidRPr="000D1073" w:rsidRDefault="000D1073" w:rsidP="000D1073">
            <w:pPr>
              <w:jc w:val="center"/>
              <w:rPr>
                <w:color w:val="000000"/>
                <w:sz w:val="20"/>
                <w:szCs w:val="20"/>
              </w:rPr>
            </w:pPr>
            <w:r w:rsidRPr="000D1073">
              <w:rPr>
                <w:color w:val="000000"/>
                <w:sz w:val="20"/>
                <w:szCs w:val="20"/>
              </w:rPr>
              <w:t>Жилой квартал Ю.6-1.</w:t>
            </w:r>
          </w:p>
        </w:tc>
        <w:tc>
          <w:tcPr>
            <w:tcW w:w="168" w:type="pct"/>
            <w:tcBorders>
              <w:top w:val="nil"/>
              <w:left w:val="nil"/>
              <w:bottom w:val="single" w:sz="4" w:space="0" w:color="auto"/>
              <w:right w:val="single" w:sz="4" w:space="0" w:color="auto"/>
            </w:tcBorders>
            <w:shd w:val="clear" w:color="auto" w:fill="auto"/>
            <w:vAlign w:val="center"/>
            <w:hideMark/>
          </w:tcPr>
          <w:p w14:paraId="10FFA57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A7C3BF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B167715" w14:textId="77777777" w:rsidR="000D1073" w:rsidRPr="000D1073" w:rsidRDefault="000D1073" w:rsidP="000D1073">
            <w:pPr>
              <w:jc w:val="center"/>
              <w:rPr>
                <w:color w:val="000000"/>
                <w:sz w:val="20"/>
                <w:szCs w:val="20"/>
              </w:rPr>
            </w:pPr>
            <w:r w:rsidRPr="000D1073">
              <w:rPr>
                <w:color w:val="000000"/>
                <w:sz w:val="20"/>
                <w:szCs w:val="20"/>
              </w:rPr>
              <w:t>0,00</w:t>
            </w:r>
          </w:p>
        </w:tc>
        <w:tc>
          <w:tcPr>
            <w:tcW w:w="168" w:type="pct"/>
            <w:tcBorders>
              <w:top w:val="nil"/>
              <w:left w:val="nil"/>
              <w:bottom w:val="single" w:sz="4" w:space="0" w:color="auto"/>
              <w:right w:val="single" w:sz="4" w:space="0" w:color="auto"/>
            </w:tcBorders>
            <w:shd w:val="clear" w:color="auto" w:fill="auto"/>
            <w:vAlign w:val="center"/>
            <w:hideMark/>
          </w:tcPr>
          <w:p w14:paraId="37E34B7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5D361E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95FF24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0DE3DF9"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58FC4B6D"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61E689DC"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6443A106"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118556CC"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435F8E00"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43D77130"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3B1E1A73"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0CE989B8"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76550672"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36E542DE"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14431771"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5DE24BB7"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7600458C" w14:textId="77777777" w:rsidR="000D1073" w:rsidRPr="000D1073" w:rsidRDefault="000D1073" w:rsidP="000D1073">
            <w:pPr>
              <w:jc w:val="center"/>
              <w:rPr>
                <w:color w:val="000000"/>
                <w:sz w:val="20"/>
                <w:szCs w:val="20"/>
              </w:rPr>
            </w:pPr>
            <w:r w:rsidRPr="000D1073">
              <w:rPr>
                <w:color w:val="000000"/>
                <w:sz w:val="20"/>
                <w:szCs w:val="20"/>
              </w:rPr>
              <w:t>Жилой квартал Ю.7.</w:t>
            </w:r>
          </w:p>
        </w:tc>
        <w:tc>
          <w:tcPr>
            <w:tcW w:w="168" w:type="pct"/>
            <w:tcBorders>
              <w:top w:val="nil"/>
              <w:left w:val="nil"/>
              <w:bottom w:val="single" w:sz="4" w:space="0" w:color="auto"/>
              <w:right w:val="single" w:sz="4" w:space="0" w:color="auto"/>
            </w:tcBorders>
            <w:shd w:val="clear" w:color="auto" w:fill="auto"/>
            <w:vAlign w:val="center"/>
            <w:hideMark/>
          </w:tcPr>
          <w:p w14:paraId="0378FB4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34CB08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01D0DCC" w14:textId="77777777" w:rsidR="000D1073" w:rsidRPr="000D1073" w:rsidRDefault="000D1073" w:rsidP="000D1073">
            <w:pPr>
              <w:jc w:val="center"/>
              <w:rPr>
                <w:color w:val="000000"/>
                <w:sz w:val="20"/>
                <w:szCs w:val="20"/>
              </w:rPr>
            </w:pPr>
            <w:r w:rsidRPr="000D1073">
              <w:rPr>
                <w:color w:val="000000"/>
                <w:sz w:val="20"/>
                <w:szCs w:val="20"/>
              </w:rPr>
              <w:t>0,00</w:t>
            </w:r>
          </w:p>
        </w:tc>
        <w:tc>
          <w:tcPr>
            <w:tcW w:w="168" w:type="pct"/>
            <w:tcBorders>
              <w:top w:val="nil"/>
              <w:left w:val="nil"/>
              <w:bottom w:val="single" w:sz="4" w:space="0" w:color="auto"/>
              <w:right w:val="single" w:sz="4" w:space="0" w:color="auto"/>
            </w:tcBorders>
            <w:shd w:val="clear" w:color="auto" w:fill="auto"/>
            <w:vAlign w:val="center"/>
            <w:hideMark/>
          </w:tcPr>
          <w:p w14:paraId="35A7346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A91754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94E2C2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700561D"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62F48C19"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5AAF74C5"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181F93AB"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0E70C265"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16DE43CF"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67DC08A1"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7F43FDAC"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6E67B2FB"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1B4A3EFF"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0A5F8133"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0CEC3CB9"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19010BC3"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4D7F8266" w14:textId="77777777" w:rsidR="000D1073" w:rsidRPr="000D1073" w:rsidRDefault="000D1073" w:rsidP="000D1073">
            <w:pPr>
              <w:jc w:val="center"/>
              <w:rPr>
                <w:color w:val="000000"/>
                <w:sz w:val="20"/>
                <w:szCs w:val="20"/>
              </w:rPr>
            </w:pPr>
            <w:r w:rsidRPr="000D1073">
              <w:rPr>
                <w:color w:val="000000"/>
                <w:sz w:val="20"/>
                <w:szCs w:val="20"/>
              </w:rPr>
              <w:t>Жилой квартал Ю.8.</w:t>
            </w:r>
          </w:p>
        </w:tc>
        <w:tc>
          <w:tcPr>
            <w:tcW w:w="168" w:type="pct"/>
            <w:tcBorders>
              <w:top w:val="nil"/>
              <w:left w:val="nil"/>
              <w:bottom w:val="single" w:sz="4" w:space="0" w:color="auto"/>
              <w:right w:val="single" w:sz="4" w:space="0" w:color="auto"/>
            </w:tcBorders>
            <w:shd w:val="clear" w:color="auto" w:fill="auto"/>
            <w:vAlign w:val="center"/>
            <w:hideMark/>
          </w:tcPr>
          <w:p w14:paraId="2FBA518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9D5A286" w14:textId="77777777" w:rsidR="000D1073" w:rsidRPr="000D1073" w:rsidRDefault="000D1073" w:rsidP="000D1073">
            <w:pPr>
              <w:jc w:val="center"/>
              <w:rPr>
                <w:color w:val="000000"/>
                <w:sz w:val="20"/>
                <w:szCs w:val="20"/>
              </w:rPr>
            </w:pPr>
            <w:r w:rsidRPr="000D1073">
              <w:rPr>
                <w:color w:val="000000"/>
                <w:sz w:val="20"/>
                <w:szCs w:val="20"/>
              </w:rPr>
              <w:t>-0,02</w:t>
            </w:r>
          </w:p>
        </w:tc>
        <w:tc>
          <w:tcPr>
            <w:tcW w:w="173" w:type="pct"/>
            <w:tcBorders>
              <w:top w:val="nil"/>
              <w:left w:val="nil"/>
              <w:bottom w:val="single" w:sz="4" w:space="0" w:color="auto"/>
              <w:right w:val="single" w:sz="4" w:space="0" w:color="auto"/>
            </w:tcBorders>
            <w:shd w:val="clear" w:color="auto" w:fill="auto"/>
            <w:vAlign w:val="center"/>
            <w:hideMark/>
          </w:tcPr>
          <w:p w14:paraId="33C8AE4B" w14:textId="77777777" w:rsidR="000D1073" w:rsidRPr="000D1073" w:rsidRDefault="000D1073" w:rsidP="000D1073">
            <w:pPr>
              <w:jc w:val="center"/>
              <w:rPr>
                <w:color w:val="000000"/>
                <w:sz w:val="20"/>
                <w:szCs w:val="20"/>
              </w:rPr>
            </w:pPr>
            <w:r w:rsidRPr="000D1073">
              <w:rPr>
                <w:color w:val="000000"/>
                <w:sz w:val="20"/>
                <w:szCs w:val="20"/>
              </w:rPr>
              <w:t>-0,05</w:t>
            </w:r>
          </w:p>
        </w:tc>
        <w:tc>
          <w:tcPr>
            <w:tcW w:w="168" w:type="pct"/>
            <w:tcBorders>
              <w:top w:val="nil"/>
              <w:left w:val="nil"/>
              <w:bottom w:val="single" w:sz="4" w:space="0" w:color="auto"/>
              <w:right w:val="single" w:sz="4" w:space="0" w:color="auto"/>
            </w:tcBorders>
            <w:shd w:val="clear" w:color="auto" w:fill="auto"/>
            <w:vAlign w:val="center"/>
            <w:hideMark/>
          </w:tcPr>
          <w:p w14:paraId="34D35541" w14:textId="77777777" w:rsidR="000D1073" w:rsidRPr="000D1073" w:rsidRDefault="000D1073" w:rsidP="000D1073">
            <w:pPr>
              <w:jc w:val="center"/>
              <w:rPr>
                <w:color w:val="000000"/>
                <w:sz w:val="20"/>
                <w:szCs w:val="20"/>
              </w:rPr>
            </w:pPr>
            <w:r w:rsidRPr="000D1073">
              <w:rPr>
                <w:color w:val="000000"/>
                <w:sz w:val="20"/>
                <w:szCs w:val="20"/>
              </w:rPr>
              <w:t>0,08</w:t>
            </w:r>
          </w:p>
        </w:tc>
        <w:tc>
          <w:tcPr>
            <w:tcW w:w="173" w:type="pct"/>
            <w:tcBorders>
              <w:top w:val="nil"/>
              <w:left w:val="nil"/>
              <w:bottom w:val="single" w:sz="4" w:space="0" w:color="auto"/>
              <w:right w:val="single" w:sz="4" w:space="0" w:color="auto"/>
            </w:tcBorders>
            <w:shd w:val="clear" w:color="auto" w:fill="auto"/>
            <w:vAlign w:val="center"/>
            <w:hideMark/>
          </w:tcPr>
          <w:p w14:paraId="2A7A6892" w14:textId="77777777" w:rsidR="000D1073" w:rsidRPr="000D1073" w:rsidRDefault="000D1073" w:rsidP="000D1073">
            <w:pPr>
              <w:jc w:val="center"/>
              <w:rPr>
                <w:color w:val="000000"/>
                <w:sz w:val="20"/>
                <w:szCs w:val="20"/>
              </w:rPr>
            </w:pPr>
            <w:r w:rsidRPr="000D1073">
              <w:rPr>
                <w:color w:val="000000"/>
                <w:sz w:val="20"/>
                <w:szCs w:val="20"/>
              </w:rPr>
              <w:t>-0,04</w:t>
            </w:r>
          </w:p>
        </w:tc>
        <w:tc>
          <w:tcPr>
            <w:tcW w:w="173" w:type="pct"/>
            <w:tcBorders>
              <w:top w:val="nil"/>
              <w:left w:val="nil"/>
              <w:bottom w:val="single" w:sz="4" w:space="0" w:color="auto"/>
              <w:right w:val="single" w:sz="4" w:space="0" w:color="auto"/>
            </w:tcBorders>
            <w:shd w:val="clear" w:color="auto" w:fill="auto"/>
            <w:vAlign w:val="center"/>
            <w:hideMark/>
          </w:tcPr>
          <w:p w14:paraId="350A673B" w14:textId="77777777" w:rsidR="000D1073" w:rsidRPr="000D1073" w:rsidRDefault="000D1073" w:rsidP="000D1073">
            <w:pPr>
              <w:jc w:val="center"/>
              <w:rPr>
                <w:color w:val="000000"/>
                <w:sz w:val="20"/>
                <w:szCs w:val="20"/>
              </w:rPr>
            </w:pPr>
            <w:r w:rsidRPr="000D1073">
              <w:rPr>
                <w:color w:val="000000"/>
                <w:sz w:val="20"/>
                <w:szCs w:val="20"/>
              </w:rPr>
              <w:t>-0,04</w:t>
            </w:r>
          </w:p>
        </w:tc>
        <w:tc>
          <w:tcPr>
            <w:tcW w:w="173" w:type="pct"/>
            <w:tcBorders>
              <w:top w:val="nil"/>
              <w:left w:val="nil"/>
              <w:bottom w:val="single" w:sz="4" w:space="0" w:color="auto"/>
              <w:right w:val="single" w:sz="4" w:space="0" w:color="auto"/>
            </w:tcBorders>
            <w:shd w:val="clear" w:color="auto" w:fill="auto"/>
            <w:vAlign w:val="center"/>
            <w:hideMark/>
          </w:tcPr>
          <w:p w14:paraId="6B271321" w14:textId="77777777" w:rsidR="000D1073" w:rsidRPr="000D1073" w:rsidRDefault="000D1073" w:rsidP="000D1073">
            <w:pPr>
              <w:jc w:val="center"/>
              <w:rPr>
                <w:color w:val="000000"/>
                <w:sz w:val="20"/>
                <w:szCs w:val="20"/>
              </w:rPr>
            </w:pPr>
            <w:r w:rsidRPr="000D1073">
              <w:rPr>
                <w:color w:val="000000"/>
                <w:sz w:val="20"/>
                <w:szCs w:val="20"/>
              </w:rPr>
              <w:t>-0,04</w:t>
            </w:r>
          </w:p>
        </w:tc>
        <w:tc>
          <w:tcPr>
            <w:tcW w:w="182" w:type="pct"/>
            <w:tcBorders>
              <w:top w:val="nil"/>
              <w:left w:val="nil"/>
              <w:bottom w:val="single" w:sz="4" w:space="0" w:color="auto"/>
              <w:right w:val="single" w:sz="4" w:space="0" w:color="auto"/>
            </w:tcBorders>
            <w:shd w:val="clear" w:color="auto" w:fill="auto"/>
            <w:vAlign w:val="center"/>
            <w:hideMark/>
          </w:tcPr>
          <w:p w14:paraId="5515CAE1" w14:textId="77777777" w:rsidR="000D1073" w:rsidRPr="000D1073" w:rsidRDefault="000D1073" w:rsidP="000D1073">
            <w:pPr>
              <w:jc w:val="center"/>
              <w:rPr>
                <w:color w:val="000000"/>
                <w:sz w:val="20"/>
                <w:szCs w:val="20"/>
              </w:rPr>
            </w:pPr>
            <w:r w:rsidRPr="000D1073">
              <w:rPr>
                <w:color w:val="000000"/>
                <w:sz w:val="20"/>
                <w:szCs w:val="20"/>
              </w:rPr>
              <w:t>-0,04</w:t>
            </w:r>
          </w:p>
        </w:tc>
        <w:tc>
          <w:tcPr>
            <w:tcW w:w="182" w:type="pct"/>
            <w:tcBorders>
              <w:top w:val="nil"/>
              <w:left w:val="nil"/>
              <w:bottom w:val="single" w:sz="4" w:space="0" w:color="auto"/>
              <w:right w:val="single" w:sz="4" w:space="0" w:color="auto"/>
            </w:tcBorders>
            <w:shd w:val="clear" w:color="auto" w:fill="auto"/>
            <w:vAlign w:val="center"/>
            <w:hideMark/>
          </w:tcPr>
          <w:p w14:paraId="4014F72D" w14:textId="77777777" w:rsidR="000D1073" w:rsidRPr="000D1073" w:rsidRDefault="000D1073" w:rsidP="000D1073">
            <w:pPr>
              <w:jc w:val="center"/>
              <w:rPr>
                <w:color w:val="000000"/>
                <w:sz w:val="20"/>
                <w:szCs w:val="20"/>
              </w:rPr>
            </w:pPr>
            <w:r w:rsidRPr="000D1073">
              <w:rPr>
                <w:color w:val="000000"/>
                <w:sz w:val="20"/>
                <w:szCs w:val="20"/>
              </w:rPr>
              <w:t>-0,04</w:t>
            </w:r>
          </w:p>
        </w:tc>
        <w:tc>
          <w:tcPr>
            <w:tcW w:w="182" w:type="pct"/>
            <w:tcBorders>
              <w:top w:val="nil"/>
              <w:left w:val="nil"/>
              <w:bottom w:val="single" w:sz="4" w:space="0" w:color="auto"/>
              <w:right w:val="single" w:sz="4" w:space="0" w:color="auto"/>
            </w:tcBorders>
            <w:shd w:val="clear" w:color="auto" w:fill="auto"/>
            <w:vAlign w:val="center"/>
            <w:hideMark/>
          </w:tcPr>
          <w:p w14:paraId="7F5B403A" w14:textId="77777777" w:rsidR="000D1073" w:rsidRPr="000D1073" w:rsidRDefault="000D1073" w:rsidP="000D1073">
            <w:pPr>
              <w:jc w:val="center"/>
              <w:rPr>
                <w:color w:val="000000"/>
                <w:sz w:val="20"/>
                <w:szCs w:val="20"/>
              </w:rPr>
            </w:pPr>
            <w:r w:rsidRPr="000D1073">
              <w:rPr>
                <w:color w:val="000000"/>
                <w:sz w:val="20"/>
                <w:szCs w:val="20"/>
              </w:rPr>
              <w:t>-0,04</w:t>
            </w:r>
          </w:p>
        </w:tc>
        <w:tc>
          <w:tcPr>
            <w:tcW w:w="182" w:type="pct"/>
            <w:tcBorders>
              <w:top w:val="nil"/>
              <w:left w:val="nil"/>
              <w:bottom w:val="single" w:sz="4" w:space="0" w:color="auto"/>
              <w:right w:val="single" w:sz="4" w:space="0" w:color="auto"/>
            </w:tcBorders>
            <w:shd w:val="clear" w:color="auto" w:fill="auto"/>
            <w:vAlign w:val="center"/>
            <w:hideMark/>
          </w:tcPr>
          <w:p w14:paraId="6ABBEAD4" w14:textId="77777777" w:rsidR="000D1073" w:rsidRPr="000D1073" w:rsidRDefault="000D1073" w:rsidP="000D1073">
            <w:pPr>
              <w:jc w:val="center"/>
              <w:rPr>
                <w:color w:val="000000"/>
                <w:sz w:val="20"/>
                <w:szCs w:val="20"/>
              </w:rPr>
            </w:pPr>
            <w:r w:rsidRPr="000D1073">
              <w:rPr>
                <w:color w:val="000000"/>
                <w:sz w:val="20"/>
                <w:szCs w:val="20"/>
              </w:rPr>
              <w:t>-0,04</w:t>
            </w:r>
          </w:p>
        </w:tc>
        <w:tc>
          <w:tcPr>
            <w:tcW w:w="182" w:type="pct"/>
            <w:tcBorders>
              <w:top w:val="nil"/>
              <w:left w:val="nil"/>
              <w:bottom w:val="single" w:sz="4" w:space="0" w:color="auto"/>
              <w:right w:val="single" w:sz="4" w:space="0" w:color="auto"/>
            </w:tcBorders>
            <w:shd w:val="clear" w:color="auto" w:fill="auto"/>
            <w:vAlign w:val="center"/>
            <w:hideMark/>
          </w:tcPr>
          <w:p w14:paraId="462CA74C" w14:textId="77777777" w:rsidR="000D1073" w:rsidRPr="000D1073" w:rsidRDefault="000D1073" w:rsidP="000D1073">
            <w:pPr>
              <w:jc w:val="center"/>
              <w:rPr>
                <w:color w:val="000000"/>
                <w:sz w:val="20"/>
                <w:szCs w:val="20"/>
              </w:rPr>
            </w:pPr>
            <w:r w:rsidRPr="000D1073">
              <w:rPr>
                <w:color w:val="000000"/>
                <w:sz w:val="20"/>
                <w:szCs w:val="20"/>
              </w:rPr>
              <w:t>-0,04</w:t>
            </w:r>
          </w:p>
        </w:tc>
        <w:tc>
          <w:tcPr>
            <w:tcW w:w="182" w:type="pct"/>
            <w:tcBorders>
              <w:top w:val="nil"/>
              <w:left w:val="nil"/>
              <w:bottom w:val="single" w:sz="4" w:space="0" w:color="auto"/>
              <w:right w:val="single" w:sz="4" w:space="0" w:color="auto"/>
            </w:tcBorders>
            <w:shd w:val="clear" w:color="auto" w:fill="auto"/>
            <w:vAlign w:val="center"/>
            <w:hideMark/>
          </w:tcPr>
          <w:p w14:paraId="3A1AF81C" w14:textId="77777777" w:rsidR="000D1073" w:rsidRPr="000D1073" w:rsidRDefault="000D1073" w:rsidP="000D1073">
            <w:pPr>
              <w:jc w:val="center"/>
              <w:rPr>
                <w:color w:val="000000"/>
                <w:sz w:val="20"/>
                <w:szCs w:val="20"/>
              </w:rPr>
            </w:pPr>
            <w:r w:rsidRPr="000D1073">
              <w:rPr>
                <w:color w:val="000000"/>
                <w:sz w:val="20"/>
                <w:szCs w:val="20"/>
              </w:rPr>
              <w:t>-0,04</w:t>
            </w:r>
          </w:p>
        </w:tc>
        <w:tc>
          <w:tcPr>
            <w:tcW w:w="182" w:type="pct"/>
            <w:tcBorders>
              <w:top w:val="nil"/>
              <w:left w:val="nil"/>
              <w:bottom w:val="single" w:sz="4" w:space="0" w:color="auto"/>
              <w:right w:val="single" w:sz="4" w:space="0" w:color="auto"/>
            </w:tcBorders>
            <w:shd w:val="clear" w:color="auto" w:fill="auto"/>
            <w:vAlign w:val="center"/>
            <w:hideMark/>
          </w:tcPr>
          <w:p w14:paraId="37AD1A6C" w14:textId="77777777" w:rsidR="000D1073" w:rsidRPr="000D1073" w:rsidRDefault="000D1073" w:rsidP="000D1073">
            <w:pPr>
              <w:jc w:val="center"/>
              <w:rPr>
                <w:color w:val="000000"/>
                <w:sz w:val="20"/>
                <w:szCs w:val="20"/>
              </w:rPr>
            </w:pPr>
            <w:r w:rsidRPr="000D1073">
              <w:rPr>
                <w:color w:val="000000"/>
                <w:sz w:val="20"/>
                <w:szCs w:val="20"/>
              </w:rPr>
              <w:t>-0,04</w:t>
            </w:r>
          </w:p>
        </w:tc>
        <w:tc>
          <w:tcPr>
            <w:tcW w:w="209" w:type="pct"/>
            <w:tcBorders>
              <w:top w:val="nil"/>
              <w:left w:val="nil"/>
              <w:bottom w:val="single" w:sz="4" w:space="0" w:color="auto"/>
              <w:right w:val="single" w:sz="4" w:space="0" w:color="auto"/>
            </w:tcBorders>
            <w:shd w:val="clear" w:color="auto" w:fill="auto"/>
            <w:vAlign w:val="center"/>
            <w:hideMark/>
          </w:tcPr>
          <w:p w14:paraId="06DB6952" w14:textId="77777777" w:rsidR="000D1073" w:rsidRPr="000D1073" w:rsidRDefault="000D1073" w:rsidP="000D1073">
            <w:pPr>
              <w:jc w:val="center"/>
              <w:rPr>
                <w:color w:val="000000"/>
                <w:sz w:val="20"/>
                <w:szCs w:val="20"/>
              </w:rPr>
            </w:pPr>
            <w:r w:rsidRPr="000D1073">
              <w:rPr>
                <w:color w:val="000000"/>
                <w:sz w:val="20"/>
                <w:szCs w:val="20"/>
              </w:rPr>
              <w:t>-0,04</w:t>
            </w:r>
          </w:p>
        </w:tc>
        <w:tc>
          <w:tcPr>
            <w:tcW w:w="209" w:type="pct"/>
            <w:tcBorders>
              <w:top w:val="nil"/>
              <w:left w:val="nil"/>
              <w:bottom w:val="single" w:sz="4" w:space="0" w:color="auto"/>
              <w:right w:val="single" w:sz="4" w:space="0" w:color="auto"/>
            </w:tcBorders>
            <w:shd w:val="clear" w:color="auto" w:fill="auto"/>
            <w:vAlign w:val="center"/>
            <w:hideMark/>
          </w:tcPr>
          <w:p w14:paraId="2A64183A" w14:textId="77777777" w:rsidR="000D1073" w:rsidRPr="000D1073" w:rsidRDefault="000D1073" w:rsidP="000D1073">
            <w:pPr>
              <w:jc w:val="center"/>
              <w:rPr>
                <w:color w:val="000000"/>
                <w:sz w:val="20"/>
                <w:szCs w:val="20"/>
              </w:rPr>
            </w:pPr>
            <w:r w:rsidRPr="000D1073">
              <w:rPr>
                <w:color w:val="000000"/>
                <w:sz w:val="20"/>
                <w:szCs w:val="20"/>
              </w:rPr>
              <w:t>-0,04</w:t>
            </w:r>
          </w:p>
        </w:tc>
        <w:tc>
          <w:tcPr>
            <w:tcW w:w="209" w:type="pct"/>
            <w:tcBorders>
              <w:top w:val="nil"/>
              <w:left w:val="nil"/>
              <w:bottom w:val="single" w:sz="4" w:space="0" w:color="auto"/>
              <w:right w:val="single" w:sz="4" w:space="0" w:color="auto"/>
            </w:tcBorders>
            <w:shd w:val="clear" w:color="auto" w:fill="auto"/>
            <w:vAlign w:val="center"/>
            <w:hideMark/>
          </w:tcPr>
          <w:p w14:paraId="5D022DB4" w14:textId="77777777" w:rsidR="000D1073" w:rsidRPr="000D1073" w:rsidRDefault="000D1073" w:rsidP="000D1073">
            <w:pPr>
              <w:jc w:val="center"/>
              <w:rPr>
                <w:color w:val="000000"/>
                <w:sz w:val="20"/>
                <w:szCs w:val="20"/>
              </w:rPr>
            </w:pPr>
            <w:r w:rsidRPr="000D1073">
              <w:rPr>
                <w:color w:val="000000"/>
                <w:sz w:val="20"/>
                <w:szCs w:val="20"/>
              </w:rPr>
              <w:t>-0,04</w:t>
            </w:r>
          </w:p>
        </w:tc>
        <w:tc>
          <w:tcPr>
            <w:tcW w:w="209" w:type="pct"/>
            <w:tcBorders>
              <w:top w:val="nil"/>
              <w:left w:val="nil"/>
              <w:bottom w:val="single" w:sz="4" w:space="0" w:color="auto"/>
              <w:right w:val="single" w:sz="4" w:space="0" w:color="auto"/>
            </w:tcBorders>
            <w:shd w:val="clear" w:color="auto" w:fill="auto"/>
            <w:vAlign w:val="center"/>
            <w:hideMark/>
          </w:tcPr>
          <w:p w14:paraId="37A03AEB" w14:textId="77777777" w:rsidR="000D1073" w:rsidRPr="000D1073" w:rsidRDefault="000D1073" w:rsidP="000D1073">
            <w:pPr>
              <w:jc w:val="center"/>
              <w:rPr>
                <w:color w:val="000000"/>
                <w:sz w:val="20"/>
                <w:szCs w:val="20"/>
              </w:rPr>
            </w:pPr>
            <w:r w:rsidRPr="000D1073">
              <w:rPr>
                <w:color w:val="000000"/>
                <w:sz w:val="20"/>
                <w:szCs w:val="20"/>
              </w:rPr>
              <w:t>-0,04</w:t>
            </w:r>
          </w:p>
        </w:tc>
      </w:tr>
      <w:tr w:rsidR="000D1073" w:rsidRPr="000D1073" w14:paraId="4AC214D9"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582CE8C4" w14:textId="77777777" w:rsidR="000D1073" w:rsidRPr="000D1073" w:rsidRDefault="000D1073" w:rsidP="000D1073">
            <w:pPr>
              <w:jc w:val="center"/>
              <w:rPr>
                <w:color w:val="000000"/>
                <w:sz w:val="20"/>
                <w:szCs w:val="20"/>
              </w:rPr>
            </w:pPr>
            <w:r w:rsidRPr="000D1073">
              <w:rPr>
                <w:color w:val="000000"/>
                <w:sz w:val="20"/>
                <w:szCs w:val="20"/>
              </w:rPr>
              <w:t>Жилой квартал Ю.9.</w:t>
            </w:r>
          </w:p>
        </w:tc>
        <w:tc>
          <w:tcPr>
            <w:tcW w:w="168" w:type="pct"/>
            <w:tcBorders>
              <w:top w:val="nil"/>
              <w:left w:val="nil"/>
              <w:bottom w:val="single" w:sz="4" w:space="0" w:color="auto"/>
              <w:right w:val="single" w:sz="4" w:space="0" w:color="auto"/>
            </w:tcBorders>
            <w:shd w:val="clear" w:color="auto" w:fill="auto"/>
            <w:vAlign w:val="center"/>
            <w:hideMark/>
          </w:tcPr>
          <w:p w14:paraId="4DEA987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BE90C3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6857549" w14:textId="77777777" w:rsidR="000D1073" w:rsidRPr="000D1073" w:rsidRDefault="000D1073" w:rsidP="000D1073">
            <w:pPr>
              <w:jc w:val="center"/>
              <w:rPr>
                <w:color w:val="000000"/>
                <w:sz w:val="20"/>
                <w:szCs w:val="20"/>
              </w:rPr>
            </w:pPr>
            <w:r w:rsidRPr="000D1073">
              <w:rPr>
                <w:color w:val="000000"/>
                <w:sz w:val="20"/>
                <w:szCs w:val="20"/>
              </w:rPr>
              <w:t>0,00</w:t>
            </w:r>
          </w:p>
        </w:tc>
        <w:tc>
          <w:tcPr>
            <w:tcW w:w="168" w:type="pct"/>
            <w:tcBorders>
              <w:top w:val="nil"/>
              <w:left w:val="nil"/>
              <w:bottom w:val="single" w:sz="4" w:space="0" w:color="auto"/>
              <w:right w:val="single" w:sz="4" w:space="0" w:color="auto"/>
            </w:tcBorders>
            <w:shd w:val="clear" w:color="auto" w:fill="auto"/>
            <w:vAlign w:val="center"/>
            <w:hideMark/>
          </w:tcPr>
          <w:p w14:paraId="78F1684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03A683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BBE2DD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9F1CC6E"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1C3C4F56"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50BC52A2"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63BAFA20"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171A7F56"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6E93B452"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3379A2D4"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5C686E5D"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2D5ECD56"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28F83722"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5567D37D"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0B294ED6"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10833585"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12A6B003" w14:textId="77777777" w:rsidR="000D1073" w:rsidRPr="000D1073" w:rsidRDefault="000D1073" w:rsidP="000D1073">
            <w:pPr>
              <w:jc w:val="center"/>
              <w:rPr>
                <w:color w:val="000000"/>
                <w:sz w:val="20"/>
                <w:szCs w:val="20"/>
              </w:rPr>
            </w:pPr>
            <w:r w:rsidRPr="000D1073">
              <w:rPr>
                <w:color w:val="000000"/>
                <w:sz w:val="20"/>
                <w:szCs w:val="20"/>
              </w:rPr>
              <w:t>Жилой квартал Ю.9.</w:t>
            </w:r>
            <w:r w:rsidRPr="000D1073">
              <w:rPr>
                <w:color w:val="000000"/>
                <w:sz w:val="20"/>
                <w:szCs w:val="20"/>
              </w:rPr>
              <w:br/>
              <w:t>ОД.2.</w:t>
            </w:r>
          </w:p>
        </w:tc>
        <w:tc>
          <w:tcPr>
            <w:tcW w:w="168" w:type="pct"/>
            <w:tcBorders>
              <w:top w:val="nil"/>
              <w:left w:val="nil"/>
              <w:bottom w:val="single" w:sz="4" w:space="0" w:color="auto"/>
              <w:right w:val="single" w:sz="4" w:space="0" w:color="auto"/>
            </w:tcBorders>
            <w:shd w:val="clear" w:color="auto" w:fill="auto"/>
            <w:vAlign w:val="center"/>
            <w:hideMark/>
          </w:tcPr>
          <w:p w14:paraId="1FBB1B2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80CE275" w14:textId="77777777" w:rsidR="000D1073" w:rsidRPr="000D1073" w:rsidRDefault="000D1073" w:rsidP="000D1073">
            <w:pPr>
              <w:jc w:val="center"/>
              <w:rPr>
                <w:color w:val="000000"/>
                <w:sz w:val="20"/>
                <w:szCs w:val="20"/>
              </w:rPr>
            </w:pPr>
            <w:r w:rsidRPr="000D1073">
              <w:rPr>
                <w:color w:val="000000"/>
                <w:sz w:val="20"/>
                <w:szCs w:val="20"/>
              </w:rPr>
              <w:t>-0,02</w:t>
            </w:r>
          </w:p>
        </w:tc>
        <w:tc>
          <w:tcPr>
            <w:tcW w:w="173" w:type="pct"/>
            <w:tcBorders>
              <w:top w:val="nil"/>
              <w:left w:val="nil"/>
              <w:bottom w:val="single" w:sz="4" w:space="0" w:color="auto"/>
              <w:right w:val="single" w:sz="4" w:space="0" w:color="auto"/>
            </w:tcBorders>
            <w:shd w:val="clear" w:color="auto" w:fill="auto"/>
            <w:vAlign w:val="center"/>
            <w:hideMark/>
          </w:tcPr>
          <w:p w14:paraId="51588D0D" w14:textId="77777777" w:rsidR="000D1073" w:rsidRPr="000D1073" w:rsidRDefault="000D1073" w:rsidP="000D1073">
            <w:pPr>
              <w:jc w:val="center"/>
              <w:rPr>
                <w:color w:val="000000"/>
                <w:sz w:val="20"/>
                <w:szCs w:val="20"/>
              </w:rPr>
            </w:pPr>
            <w:r w:rsidRPr="000D1073">
              <w:rPr>
                <w:color w:val="000000"/>
                <w:sz w:val="20"/>
                <w:szCs w:val="20"/>
              </w:rPr>
              <w:t>-0,04</w:t>
            </w:r>
          </w:p>
        </w:tc>
        <w:tc>
          <w:tcPr>
            <w:tcW w:w="168" w:type="pct"/>
            <w:tcBorders>
              <w:top w:val="nil"/>
              <w:left w:val="nil"/>
              <w:bottom w:val="single" w:sz="4" w:space="0" w:color="auto"/>
              <w:right w:val="single" w:sz="4" w:space="0" w:color="auto"/>
            </w:tcBorders>
            <w:shd w:val="clear" w:color="auto" w:fill="auto"/>
            <w:vAlign w:val="center"/>
            <w:hideMark/>
          </w:tcPr>
          <w:p w14:paraId="4D2810CD" w14:textId="77777777" w:rsidR="000D1073" w:rsidRPr="000D1073" w:rsidRDefault="000D1073" w:rsidP="000D1073">
            <w:pPr>
              <w:jc w:val="center"/>
              <w:rPr>
                <w:color w:val="000000"/>
                <w:sz w:val="20"/>
                <w:szCs w:val="20"/>
              </w:rPr>
            </w:pPr>
            <w:r w:rsidRPr="000D1073">
              <w:rPr>
                <w:color w:val="000000"/>
                <w:sz w:val="20"/>
                <w:szCs w:val="20"/>
              </w:rPr>
              <w:t>0,05</w:t>
            </w:r>
          </w:p>
        </w:tc>
        <w:tc>
          <w:tcPr>
            <w:tcW w:w="173" w:type="pct"/>
            <w:tcBorders>
              <w:top w:val="nil"/>
              <w:left w:val="nil"/>
              <w:bottom w:val="single" w:sz="4" w:space="0" w:color="auto"/>
              <w:right w:val="single" w:sz="4" w:space="0" w:color="auto"/>
            </w:tcBorders>
            <w:shd w:val="clear" w:color="auto" w:fill="auto"/>
            <w:vAlign w:val="center"/>
            <w:hideMark/>
          </w:tcPr>
          <w:p w14:paraId="15196397" w14:textId="77777777" w:rsidR="000D1073" w:rsidRPr="000D1073" w:rsidRDefault="000D1073" w:rsidP="000D1073">
            <w:pPr>
              <w:jc w:val="center"/>
              <w:rPr>
                <w:color w:val="000000"/>
                <w:sz w:val="20"/>
                <w:szCs w:val="20"/>
              </w:rPr>
            </w:pPr>
            <w:r w:rsidRPr="000D1073">
              <w:rPr>
                <w:color w:val="000000"/>
                <w:sz w:val="20"/>
                <w:szCs w:val="20"/>
              </w:rPr>
              <w:t>-0,03</w:t>
            </w:r>
          </w:p>
        </w:tc>
        <w:tc>
          <w:tcPr>
            <w:tcW w:w="173" w:type="pct"/>
            <w:tcBorders>
              <w:top w:val="nil"/>
              <w:left w:val="nil"/>
              <w:bottom w:val="single" w:sz="4" w:space="0" w:color="auto"/>
              <w:right w:val="single" w:sz="4" w:space="0" w:color="auto"/>
            </w:tcBorders>
            <w:shd w:val="clear" w:color="auto" w:fill="auto"/>
            <w:vAlign w:val="center"/>
            <w:hideMark/>
          </w:tcPr>
          <w:p w14:paraId="0A0E468A" w14:textId="77777777" w:rsidR="000D1073" w:rsidRPr="000D1073" w:rsidRDefault="000D1073" w:rsidP="000D1073">
            <w:pPr>
              <w:jc w:val="center"/>
              <w:rPr>
                <w:color w:val="000000"/>
                <w:sz w:val="20"/>
                <w:szCs w:val="20"/>
              </w:rPr>
            </w:pPr>
            <w:r w:rsidRPr="000D1073">
              <w:rPr>
                <w:color w:val="000000"/>
                <w:sz w:val="20"/>
                <w:szCs w:val="20"/>
              </w:rPr>
              <w:t>-0,03</w:t>
            </w:r>
          </w:p>
        </w:tc>
        <w:tc>
          <w:tcPr>
            <w:tcW w:w="173" w:type="pct"/>
            <w:tcBorders>
              <w:top w:val="nil"/>
              <w:left w:val="nil"/>
              <w:bottom w:val="single" w:sz="4" w:space="0" w:color="auto"/>
              <w:right w:val="single" w:sz="4" w:space="0" w:color="auto"/>
            </w:tcBorders>
            <w:shd w:val="clear" w:color="auto" w:fill="auto"/>
            <w:vAlign w:val="center"/>
            <w:hideMark/>
          </w:tcPr>
          <w:p w14:paraId="60B4D5D3" w14:textId="77777777" w:rsidR="000D1073" w:rsidRPr="000D1073" w:rsidRDefault="000D1073" w:rsidP="000D1073">
            <w:pPr>
              <w:jc w:val="center"/>
              <w:rPr>
                <w:color w:val="000000"/>
                <w:sz w:val="20"/>
                <w:szCs w:val="20"/>
              </w:rPr>
            </w:pPr>
            <w:r w:rsidRPr="000D1073">
              <w:rPr>
                <w:color w:val="000000"/>
                <w:sz w:val="20"/>
                <w:szCs w:val="20"/>
              </w:rPr>
              <w:t>-0,03</w:t>
            </w:r>
          </w:p>
        </w:tc>
        <w:tc>
          <w:tcPr>
            <w:tcW w:w="182" w:type="pct"/>
            <w:tcBorders>
              <w:top w:val="nil"/>
              <w:left w:val="nil"/>
              <w:bottom w:val="single" w:sz="4" w:space="0" w:color="auto"/>
              <w:right w:val="single" w:sz="4" w:space="0" w:color="auto"/>
            </w:tcBorders>
            <w:shd w:val="clear" w:color="auto" w:fill="auto"/>
            <w:vAlign w:val="center"/>
            <w:hideMark/>
          </w:tcPr>
          <w:p w14:paraId="147BFA9D" w14:textId="77777777" w:rsidR="000D1073" w:rsidRPr="000D1073" w:rsidRDefault="000D1073" w:rsidP="000D1073">
            <w:pPr>
              <w:jc w:val="center"/>
              <w:rPr>
                <w:color w:val="000000"/>
                <w:sz w:val="20"/>
                <w:szCs w:val="20"/>
              </w:rPr>
            </w:pPr>
            <w:r w:rsidRPr="000D1073">
              <w:rPr>
                <w:color w:val="000000"/>
                <w:sz w:val="20"/>
                <w:szCs w:val="20"/>
              </w:rPr>
              <w:t>-0,03</w:t>
            </w:r>
          </w:p>
        </w:tc>
        <w:tc>
          <w:tcPr>
            <w:tcW w:w="182" w:type="pct"/>
            <w:tcBorders>
              <w:top w:val="nil"/>
              <w:left w:val="nil"/>
              <w:bottom w:val="single" w:sz="4" w:space="0" w:color="auto"/>
              <w:right w:val="single" w:sz="4" w:space="0" w:color="auto"/>
            </w:tcBorders>
            <w:shd w:val="clear" w:color="auto" w:fill="auto"/>
            <w:vAlign w:val="center"/>
            <w:hideMark/>
          </w:tcPr>
          <w:p w14:paraId="734A0F48" w14:textId="77777777" w:rsidR="000D1073" w:rsidRPr="000D1073" w:rsidRDefault="000D1073" w:rsidP="000D1073">
            <w:pPr>
              <w:jc w:val="center"/>
              <w:rPr>
                <w:color w:val="000000"/>
                <w:sz w:val="20"/>
                <w:szCs w:val="20"/>
              </w:rPr>
            </w:pPr>
            <w:r w:rsidRPr="000D1073">
              <w:rPr>
                <w:color w:val="000000"/>
                <w:sz w:val="20"/>
                <w:szCs w:val="20"/>
              </w:rPr>
              <w:t>-0,03</w:t>
            </w:r>
          </w:p>
        </w:tc>
        <w:tc>
          <w:tcPr>
            <w:tcW w:w="182" w:type="pct"/>
            <w:tcBorders>
              <w:top w:val="nil"/>
              <w:left w:val="nil"/>
              <w:bottom w:val="single" w:sz="4" w:space="0" w:color="auto"/>
              <w:right w:val="single" w:sz="4" w:space="0" w:color="auto"/>
            </w:tcBorders>
            <w:shd w:val="clear" w:color="auto" w:fill="auto"/>
            <w:vAlign w:val="center"/>
            <w:hideMark/>
          </w:tcPr>
          <w:p w14:paraId="7B392A79" w14:textId="77777777" w:rsidR="000D1073" w:rsidRPr="000D1073" w:rsidRDefault="000D1073" w:rsidP="000D1073">
            <w:pPr>
              <w:jc w:val="center"/>
              <w:rPr>
                <w:color w:val="000000"/>
                <w:sz w:val="20"/>
                <w:szCs w:val="20"/>
              </w:rPr>
            </w:pPr>
            <w:r w:rsidRPr="000D1073">
              <w:rPr>
                <w:color w:val="000000"/>
                <w:sz w:val="20"/>
                <w:szCs w:val="20"/>
              </w:rPr>
              <w:t>-0,03</w:t>
            </w:r>
          </w:p>
        </w:tc>
        <w:tc>
          <w:tcPr>
            <w:tcW w:w="182" w:type="pct"/>
            <w:tcBorders>
              <w:top w:val="nil"/>
              <w:left w:val="nil"/>
              <w:bottom w:val="single" w:sz="4" w:space="0" w:color="auto"/>
              <w:right w:val="single" w:sz="4" w:space="0" w:color="auto"/>
            </w:tcBorders>
            <w:shd w:val="clear" w:color="auto" w:fill="auto"/>
            <w:vAlign w:val="center"/>
            <w:hideMark/>
          </w:tcPr>
          <w:p w14:paraId="5B1F64C2" w14:textId="77777777" w:rsidR="000D1073" w:rsidRPr="000D1073" w:rsidRDefault="000D1073" w:rsidP="000D1073">
            <w:pPr>
              <w:jc w:val="center"/>
              <w:rPr>
                <w:color w:val="000000"/>
                <w:sz w:val="20"/>
                <w:szCs w:val="20"/>
              </w:rPr>
            </w:pPr>
            <w:r w:rsidRPr="000D1073">
              <w:rPr>
                <w:color w:val="000000"/>
                <w:sz w:val="20"/>
                <w:szCs w:val="20"/>
              </w:rPr>
              <w:t>-0,03</w:t>
            </w:r>
          </w:p>
        </w:tc>
        <w:tc>
          <w:tcPr>
            <w:tcW w:w="182" w:type="pct"/>
            <w:tcBorders>
              <w:top w:val="nil"/>
              <w:left w:val="nil"/>
              <w:bottom w:val="single" w:sz="4" w:space="0" w:color="auto"/>
              <w:right w:val="single" w:sz="4" w:space="0" w:color="auto"/>
            </w:tcBorders>
            <w:shd w:val="clear" w:color="auto" w:fill="auto"/>
            <w:vAlign w:val="center"/>
            <w:hideMark/>
          </w:tcPr>
          <w:p w14:paraId="5E69499B" w14:textId="77777777" w:rsidR="000D1073" w:rsidRPr="000D1073" w:rsidRDefault="000D1073" w:rsidP="000D1073">
            <w:pPr>
              <w:jc w:val="center"/>
              <w:rPr>
                <w:color w:val="000000"/>
                <w:sz w:val="20"/>
                <w:szCs w:val="20"/>
              </w:rPr>
            </w:pPr>
            <w:r w:rsidRPr="000D1073">
              <w:rPr>
                <w:color w:val="000000"/>
                <w:sz w:val="20"/>
                <w:szCs w:val="20"/>
              </w:rPr>
              <w:t>-0,03</w:t>
            </w:r>
          </w:p>
        </w:tc>
        <w:tc>
          <w:tcPr>
            <w:tcW w:w="182" w:type="pct"/>
            <w:tcBorders>
              <w:top w:val="nil"/>
              <w:left w:val="nil"/>
              <w:bottom w:val="single" w:sz="4" w:space="0" w:color="auto"/>
              <w:right w:val="single" w:sz="4" w:space="0" w:color="auto"/>
            </w:tcBorders>
            <w:shd w:val="clear" w:color="auto" w:fill="auto"/>
            <w:vAlign w:val="center"/>
            <w:hideMark/>
          </w:tcPr>
          <w:p w14:paraId="0839A511" w14:textId="77777777" w:rsidR="000D1073" w:rsidRPr="000D1073" w:rsidRDefault="000D1073" w:rsidP="000D1073">
            <w:pPr>
              <w:jc w:val="center"/>
              <w:rPr>
                <w:color w:val="000000"/>
                <w:sz w:val="20"/>
                <w:szCs w:val="20"/>
              </w:rPr>
            </w:pPr>
            <w:r w:rsidRPr="000D1073">
              <w:rPr>
                <w:color w:val="000000"/>
                <w:sz w:val="20"/>
                <w:szCs w:val="20"/>
              </w:rPr>
              <w:t>-0,03</w:t>
            </w:r>
          </w:p>
        </w:tc>
        <w:tc>
          <w:tcPr>
            <w:tcW w:w="182" w:type="pct"/>
            <w:tcBorders>
              <w:top w:val="nil"/>
              <w:left w:val="nil"/>
              <w:bottom w:val="single" w:sz="4" w:space="0" w:color="auto"/>
              <w:right w:val="single" w:sz="4" w:space="0" w:color="auto"/>
            </w:tcBorders>
            <w:shd w:val="clear" w:color="auto" w:fill="auto"/>
            <w:vAlign w:val="center"/>
            <w:hideMark/>
          </w:tcPr>
          <w:p w14:paraId="267E23EA" w14:textId="77777777" w:rsidR="000D1073" w:rsidRPr="000D1073" w:rsidRDefault="000D1073" w:rsidP="000D1073">
            <w:pPr>
              <w:jc w:val="center"/>
              <w:rPr>
                <w:color w:val="000000"/>
                <w:sz w:val="20"/>
                <w:szCs w:val="20"/>
              </w:rPr>
            </w:pPr>
            <w:r w:rsidRPr="000D1073">
              <w:rPr>
                <w:color w:val="000000"/>
                <w:sz w:val="20"/>
                <w:szCs w:val="20"/>
              </w:rPr>
              <w:t>-0,03</w:t>
            </w:r>
          </w:p>
        </w:tc>
        <w:tc>
          <w:tcPr>
            <w:tcW w:w="209" w:type="pct"/>
            <w:tcBorders>
              <w:top w:val="nil"/>
              <w:left w:val="nil"/>
              <w:bottom w:val="single" w:sz="4" w:space="0" w:color="auto"/>
              <w:right w:val="single" w:sz="4" w:space="0" w:color="auto"/>
            </w:tcBorders>
            <w:shd w:val="clear" w:color="auto" w:fill="auto"/>
            <w:vAlign w:val="center"/>
            <w:hideMark/>
          </w:tcPr>
          <w:p w14:paraId="50349E53" w14:textId="77777777" w:rsidR="000D1073" w:rsidRPr="000D1073" w:rsidRDefault="000D1073" w:rsidP="000D1073">
            <w:pPr>
              <w:jc w:val="center"/>
              <w:rPr>
                <w:color w:val="000000"/>
                <w:sz w:val="20"/>
                <w:szCs w:val="20"/>
              </w:rPr>
            </w:pPr>
            <w:r w:rsidRPr="000D1073">
              <w:rPr>
                <w:color w:val="000000"/>
                <w:sz w:val="20"/>
                <w:szCs w:val="20"/>
              </w:rPr>
              <w:t>-0,03</w:t>
            </w:r>
          </w:p>
        </w:tc>
        <w:tc>
          <w:tcPr>
            <w:tcW w:w="209" w:type="pct"/>
            <w:tcBorders>
              <w:top w:val="nil"/>
              <w:left w:val="nil"/>
              <w:bottom w:val="single" w:sz="4" w:space="0" w:color="auto"/>
              <w:right w:val="single" w:sz="4" w:space="0" w:color="auto"/>
            </w:tcBorders>
            <w:shd w:val="clear" w:color="auto" w:fill="auto"/>
            <w:vAlign w:val="center"/>
            <w:hideMark/>
          </w:tcPr>
          <w:p w14:paraId="0DAAB996" w14:textId="77777777" w:rsidR="000D1073" w:rsidRPr="000D1073" w:rsidRDefault="000D1073" w:rsidP="000D1073">
            <w:pPr>
              <w:jc w:val="center"/>
              <w:rPr>
                <w:color w:val="000000"/>
                <w:sz w:val="20"/>
                <w:szCs w:val="20"/>
              </w:rPr>
            </w:pPr>
            <w:r w:rsidRPr="000D1073">
              <w:rPr>
                <w:color w:val="000000"/>
                <w:sz w:val="20"/>
                <w:szCs w:val="20"/>
              </w:rPr>
              <w:t>-0,03</w:t>
            </w:r>
          </w:p>
        </w:tc>
        <w:tc>
          <w:tcPr>
            <w:tcW w:w="209" w:type="pct"/>
            <w:tcBorders>
              <w:top w:val="nil"/>
              <w:left w:val="nil"/>
              <w:bottom w:val="single" w:sz="4" w:space="0" w:color="auto"/>
              <w:right w:val="single" w:sz="4" w:space="0" w:color="auto"/>
            </w:tcBorders>
            <w:shd w:val="clear" w:color="auto" w:fill="auto"/>
            <w:vAlign w:val="center"/>
            <w:hideMark/>
          </w:tcPr>
          <w:p w14:paraId="699E6464" w14:textId="77777777" w:rsidR="000D1073" w:rsidRPr="000D1073" w:rsidRDefault="000D1073" w:rsidP="000D1073">
            <w:pPr>
              <w:jc w:val="center"/>
              <w:rPr>
                <w:color w:val="000000"/>
                <w:sz w:val="20"/>
                <w:szCs w:val="20"/>
              </w:rPr>
            </w:pPr>
            <w:r w:rsidRPr="000D1073">
              <w:rPr>
                <w:color w:val="000000"/>
                <w:sz w:val="20"/>
                <w:szCs w:val="20"/>
              </w:rPr>
              <w:t>-0,03</w:t>
            </w:r>
          </w:p>
        </w:tc>
        <w:tc>
          <w:tcPr>
            <w:tcW w:w="209" w:type="pct"/>
            <w:tcBorders>
              <w:top w:val="nil"/>
              <w:left w:val="nil"/>
              <w:bottom w:val="single" w:sz="4" w:space="0" w:color="auto"/>
              <w:right w:val="single" w:sz="4" w:space="0" w:color="auto"/>
            </w:tcBorders>
            <w:shd w:val="clear" w:color="auto" w:fill="auto"/>
            <w:vAlign w:val="center"/>
            <w:hideMark/>
          </w:tcPr>
          <w:p w14:paraId="7C7E334E" w14:textId="77777777" w:rsidR="000D1073" w:rsidRPr="000D1073" w:rsidRDefault="000D1073" w:rsidP="000D1073">
            <w:pPr>
              <w:jc w:val="center"/>
              <w:rPr>
                <w:color w:val="000000"/>
                <w:sz w:val="20"/>
                <w:szCs w:val="20"/>
              </w:rPr>
            </w:pPr>
            <w:r w:rsidRPr="000D1073">
              <w:rPr>
                <w:color w:val="000000"/>
                <w:sz w:val="20"/>
                <w:szCs w:val="20"/>
              </w:rPr>
              <w:t>-0,03</w:t>
            </w:r>
          </w:p>
        </w:tc>
      </w:tr>
      <w:tr w:rsidR="000D1073" w:rsidRPr="000D1073" w14:paraId="7A863628"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14A8DE4D" w14:textId="77777777" w:rsidR="000D1073" w:rsidRPr="000D1073" w:rsidRDefault="000D1073" w:rsidP="000D1073">
            <w:pPr>
              <w:jc w:val="center"/>
              <w:rPr>
                <w:color w:val="000000"/>
                <w:sz w:val="20"/>
                <w:szCs w:val="20"/>
              </w:rPr>
            </w:pPr>
            <w:r w:rsidRPr="000D1073">
              <w:rPr>
                <w:color w:val="000000"/>
                <w:sz w:val="20"/>
                <w:szCs w:val="20"/>
              </w:rPr>
              <w:t>ЗП1</w:t>
            </w:r>
          </w:p>
        </w:tc>
        <w:tc>
          <w:tcPr>
            <w:tcW w:w="168" w:type="pct"/>
            <w:tcBorders>
              <w:top w:val="nil"/>
              <w:left w:val="nil"/>
              <w:bottom w:val="single" w:sz="4" w:space="0" w:color="auto"/>
              <w:right w:val="single" w:sz="4" w:space="0" w:color="auto"/>
            </w:tcBorders>
            <w:shd w:val="clear" w:color="auto" w:fill="auto"/>
            <w:vAlign w:val="center"/>
            <w:hideMark/>
          </w:tcPr>
          <w:p w14:paraId="2D64DF2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1D2ABD3" w14:textId="77777777" w:rsidR="000D1073" w:rsidRPr="000D1073" w:rsidRDefault="000D1073" w:rsidP="000D1073">
            <w:pPr>
              <w:jc w:val="center"/>
              <w:rPr>
                <w:color w:val="000000"/>
                <w:sz w:val="20"/>
                <w:szCs w:val="20"/>
              </w:rPr>
            </w:pPr>
            <w:r w:rsidRPr="000D1073">
              <w:rPr>
                <w:color w:val="000000"/>
                <w:sz w:val="20"/>
                <w:szCs w:val="20"/>
              </w:rPr>
              <w:t>-0,02</w:t>
            </w:r>
          </w:p>
        </w:tc>
        <w:tc>
          <w:tcPr>
            <w:tcW w:w="173" w:type="pct"/>
            <w:tcBorders>
              <w:top w:val="nil"/>
              <w:left w:val="nil"/>
              <w:bottom w:val="single" w:sz="4" w:space="0" w:color="auto"/>
              <w:right w:val="single" w:sz="4" w:space="0" w:color="auto"/>
            </w:tcBorders>
            <w:shd w:val="clear" w:color="auto" w:fill="auto"/>
            <w:vAlign w:val="center"/>
            <w:hideMark/>
          </w:tcPr>
          <w:p w14:paraId="5A167566" w14:textId="77777777" w:rsidR="000D1073" w:rsidRPr="000D1073" w:rsidRDefault="000D1073" w:rsidP="000D1073">
            <w:pPr>
              <w:jc w:val="center"/>
              <w:rPr>
                <w:color w:val="000000"/>
                <w:sz w:val="20"/>
                <w:szCs w:val="20"/>
              </w:rPr>
            </w:pPr>
            <w:r w:rsidRPr="000D1073">
              <w:rPr>
                <w:color w:val="000000"/>
                <w:sz w:val="20"/>
                <w:szCs w:val="20"/>
              </w:rPr>
              <w:t>-0,05</w:t>
            </w:r>
          </w:p>
        </w:tc>
        <w:tc>
          <w:tcPr>
            <w:tcW w:w="168" w:type="pct"/>
            <w:tcBorders>
              <w:top w:val="nil"/>
              <w:left w:val="nil"/>
              <w:bottom w:val="single" w:sz="4" w:space="0" w:color="auto"/>
              <w:right w:val="single" w:sz="4" w:space="0" w:color="auto"/>
            </w:tcBorders>
            <w:shd w:val="clear" w:color="auto" w:fill="auto"/>
            <w:vAlign w:val="center"/>
            <w:hideMark/>
          </w:tcPr>
          <w:p w14:paraId="2AA2A94A" w14:textId="77777777" w:rsidR="000D1073" w:rsidRPr="000D1073" w:rsidRDefault="000D1073" w:rsidP="000D1073">
            <w:pPr>
              <w:jc w:val="center"/>
              <w:rPr>
                <w:color w:val="000000"/>
                <w:sz w:val="20"/>
                <w:szCs w:val="20"/>
              </w:rPr>
            </w:pPr>
            <w:r w:rsidRPr="000D1073">
              <w:rPr>
                <w:color w:val="000000"/>
                <w:sz w:val="20"/>
                <w:szCs w:val="20"/>
              </w:rPr>
              <w:t>0,08</w:t>
            </w:r>
          </w:p>
        </w:tc>
        <w:tc>
          <w:tcPr>
            <w:tcW w:w="173" w:type="pct"/>
            <w:tcBorders>
              <w:top w:val="nil"/>
              <w:left w:val="nil"/>
              <w:bottom w:val="single" w:sz="4" w:space="0" w:color="auto"/>
              <w:right w:val="single" w:sz="4" w:space="0" w:color="auto"/>
            </w:tcBorders>
            <w:shd w:val="clear" w:color="auto" w:fill="auto"/>
            <w:vAlign w:val="center"/>
            <w:hideMark/>
          </w:tcPr>
          <w:p w14:paraId="3D45508D" w14:textId="77777777" w:rsidR="000D1073" w:rsidRPr="000D1073" w:rsidRDefault="000D1073" w:rsidP="000D1073">
            <w:pPr>
              <w:jc w:val="center"/>
              <w:rPr>
                <w:color w:val="000000"/>
                <w:sz w:val="20"/>
                <w:szCs w:val="20"/>
              </w:rPr>
            </w:pPr>
            <w:r w:rsidRPr="000D1073">
              <w:rPr>
                <w:color w:val="000000"/>
                <w:sz w:val="20"/>
                <w:szCs w:val="20"/>
              </w:rPr>
              <w:t>-0,04</w:t>
            </w:r>
          </w:p>
        </w:tc>
        <w:tc>
          <w:tcPr>
            <w:tcW w:w="173" w:type="pct"/>
            <w:tcBorders>
              <w:top w:val="nil"/>
              <w:left w:val="nil"/>
              <w:bottom w:val="single" w:sz="4" w:space="0" w:color="auto"/>
              <w:right w:val="single" w:sz="4" w:space="0" w:color="auto"/>
            </w:tcBorders>
            <w:shd w:val="clear" w:color="auto" w:fill="auto"/>
            <w:vAlign w:val="center"/>
            <w:hideMark/>
          </w:tcPr>
          <w:p w14:paraId="273014CE" w14:textId="77777777" w:rsidR="000D1073" w:rsidRPr="000D1073" w:rsidRDefault="000D1073" w:rsidP="000D1073">
            <w:pPr>
              <w:jc w:val="center"/>
              <w:rPr>
                <w:color w:val="000000"/>
                <w:sz w:val="20"/>
                <w:szCs w:val="20"/>
              </w:rPr>
            </w:pPr>
            <w:r w:rsidRPr="000D1073">
              <w:rPr>
                <w:color w:val="000000"/>
                <w:sz w:val="20"/>
                <w:szCs w:val="20"/>
              </w:rPr>
              <w:t>-0,04</w:t>
            </w:r>
          </w:p>
        </w:tc>
        <w:tc>
          <w:tcPr>
            <w:tcW w:w="173" w:type="pct"/>
            <w:tcBorders>
              <w:top w:val="nil"/>
              <w:left w:val="nil"/>
              <w:bottom w:val="single" w:sz="4" w:space="0" w:color="auto"/>
              <w:right w:val="single" w:sz="4" w:space="0" w:color="auto"/>
            </w:tcBorders>
            <w:shd w:val="clear" w:color="auto" w:fill="auto"/>
            <w:vAlign w:val="center"/>
            <w:hideMark/>
          </w:tcPr>
          <w:p w14:paraId="7A9AE5AB" w14:textId="77777777" w:rsidR="000D1073" w:rsidRPr="000D1073" w:rsidRDefault="000D1073" w:rsidP="000D1073">
            <w:pPr>
              <w:jc w:val="center"/>
              <w:rPr>
                <w:color w:val="000000"/>
                <w:sz w:val="20"/>
                <w:szCs w:val="20"/>
              </w:rPr>
            </w:pPr>
            <w:r w:rsidRPr="000D1073">
              <w:rPr>
                <w:color w:val="000000"/>
                <w:sz w:val="20"/>
                <w:szCs w:val="20"/>
              </w:rPr>
              <w:t>-0,04</w:t>
            </w:r>
          </w:p>
        </w:tc>
        <w:tc>
          <w:tcPr>
            <w:tcW w:w="182" w:type="pct"/>
            <w:tcBorders>
              <w:top w:val="nil"/>
              <w:left w:val="nil"/>
              <w:bottom w:val="single" w:sz="4" w:space="0" w:color="auto"/>
              <w:right w:val="single" w:sz="4" w:space="0" w:color="auto"/>
            </w:tcBorders>
            <w:shd w:val="clear" w:color="auto" w:fill="auto"/>
            <w:vAlign w:val="center"/>
            <w:hideMark/>
          </w:tcPr>
          <w:p w14:paraId="2369D23A" w14:textId="77777777" w:rsidR="000D1073" w:rsidRPr="000D1073" w:rsidRDefault="000D1073" w:rsidP="000D1073">
            <w:pPr>
              <w:jc w:val="center"/>
              <w:rPr>
                <w:color w:val="000000"/>
                <w:sz w:val="20"/>
                <w:szCs w:val="20"/>
              </w:rPr>
            </w:pPr>
            <w:r w:rsidRPr="000D1073">
              <w:rPr>
                <w:color w:val="000000"/>
                <w:sz w:val="20"/>
                <w:szCs w:val="20"/>
              </w:rPr>
              <w:t>-0,04</w:t>
            </w:r>
          </w:p>
        </w:tc>
        <w:tc>
          <w:tcPr>
            <w:tcW w:w="182" w:type="pct"/>
            <w:tcBorders>
              <w:top w:val="nil"/>
              <w:left w:val="nil"/>
              <w:bottom w:val="single" w:sz="4" w:space="0" w:color="auto"/>
              <w:right w:val="single" w:sz="4" w:space="0" w:color="auto"/>
            </w:tcBorders>
            <w:shd w:val="clear" w:color="auto" w:fill="auto"/>
            <w:vAlign w:val="center"/>
            <w:hideMark/>
          </w:tcPr>
          <w:p w14:paraId="2DB2AD59" w14:textId="77777777" w:rsidR="000D1073" w:rsidRPr="000D1073" w:rsidRDefault="000D1073" w:rsidP="000D1073">
            <w:pPr>
              <w:jc w:val="center"/>
              <w:rPr>
                <w:color w:val="000000"/>
                <w:sz w:val="20"/>
                <w:szCs w:val="20"/>
              </w:rPr>
            </w:pPr>
            <w:r w:rsidRPr="000D1073">
              <w:rPr>
                <w:color w:val="000000"/>
                <w:sz w:val="20"/>
                <w:szCs w:val="20"/>
              </w:rPr>
              <w:t>-0,04</w:t>
            </w:r>
          </w:p>
        </w:tc>
        <w:tc>
          <w:tcPr>
            <w:tcW w:w="182" w:type="pct"/>
            <w:tcBorders>
              <w:top w:val="nil"/>
              <w:left w:val="nil"/>
              <w:bottom w:val="single" w:sz="4" w:space="0" w:color="auto"/>
              <w:right w:val="single" w:sz="4" w:space="0" w:color="auto"/>
            </w:tcBorders>
            <w:shd w:val="clear" w:color="auto" w:fill="auto"/>
            <w:vAlign w:val="center"/>
            <w:hideMark/>
          </w:tcPr>
          <w:p w14:paraId="3AB1049A" w14:textId="77777777" w:rsidR="000D1073" w:rsidRPr="000D1073" w:rsidRDefault="000D1073" w:rsidP="000D1073">
            <w:pPr>
              <w:jc w:val="center"/>
              <w:rPr>
                <w:color w:val="000000"/>
                <w:sz w:val="20"/>
                <w:szCs w:val="20"/>
              </w:rPr>
            </w:pPr>
            <w:r w:rsidRPr="000D1073">
              <w:rPr>
                <w:color w:val="000000"/>
                <w:sz w:val="20"/>
                <w:szCs w:val="20"/>
              </w:rPr>
              <w:t>-0,04</w:t>
            </w:r>
          </w:p>
        </w:tc>
        <w:tc>
          <w:tcPr>
            <w:tcW w:w="182" w:type="pct"/>
            <w:tcBorders>
              <w:top w:val="nil"/>
              <w:left w:val="nil"/>
              <w:bottom w:val="single" w:sz="4" w:space="0" w:color="auto"/>
              <w:right w:val="single" w:sz="4" w:space="0" w:color="auto"/>
            </w:tcBorders>
            <w:shd w:val="clear" w:color="auto" w:fill="auto"/>
            <w:vAlign w:val="center"/>
            <w:hideMark/>
          </w:tcPr>
          <w:p w14:paraId="340A568C" w14:textId="77777777" w:rsidR="000D1073" w:rsidRPr="000D1073" w:rsidRDefault="000D1073" w:rsidP="000D1073">
            <w:pPr>
              <w:jc w:val="center"/>
              <w:rPr>
                <w:color w:val="000000"/>
                <w:sz w:val="20"/>
                <w:szCs w:val="20"/>
              </w:rPr>
            </w:pPr>
            <w:r w:rsidRPr="000D1073">
              <w:rPr>
                <w:color w:val="000000"/>
                <w:sz w:val="20"/>
                <w:szCs w:val="20"/>
              </w:rPr>
              <w:t>0,31</w:t>
            </w:r>
          </w:p>
        </w:tc>
        <w:tc>
          <w:tcPr>
            <w:tcW w:w="182" w:type="pct"/>
            <w:tcBorders>
              <w:top w:val="nil"/>
              <w:left w:val="nil"/>
              <w:bottom w:val="single" w:sz="4" w:space="0" w:color="auto"/>
              <w:right w:val="single" w:sz="4" w:space="0" w:color="auto"/>
            </w:tcBorders>
            <w:shd w:val="clear" w:color="auto" w:fill="auto"/>
            <w:vAlign w:val="center"/>
            <w:hideMark/>
          </w:tcPr>
          <w:p w14:paraId="0BA70118" w14:textId="77777777" w:rsidR="000D1073" w:rsidRPr="000D1073" w:rsidRDefault="000D1073" w:rsidP="000D1073">
            <w:pPr>
              <w:jc w:val="center"/>
              <w:rPr>
                <w:color w:val="000000"/>
                <w:sz w:val="20"/>
                <w:szCs w:val="20"/>
              </w:rPr>
            </w:pPr>
            <w:r w:rsidRPr="000D1073">
              <w:rPr>
                <w:color w:val="000000"/>
                <w:sz w:val="20"/>
                <w:szCs w:val="20"/>
              </w:rPr>
              <w:t>0,66</w:t>
            </w:r>
          </w:p>
        </w:tc>
        <w:tc>
          <w:tcPr>
            <w:tcW w:w="182" w:type="pct"/>
            <w:tcBorders>
              <w:top w:val="nil"/>
              <w:left w:val="nil"/>
              <w:bottom w:val="single" w:sz="4" w:space="0" w:color="auto"/>
              <w:right w:val="single" w:sz="4" w:space="0" w:color="auto"/>
            </w:tcBorders>
            <w:shd w:val="clear" w:color="auto" w:fill="auto"/>
            <w:vAlign w:val="center"/>
            <w:hideMark/>
          </w:tcPr>
          <w:p w14:paraId="20E1AD18" w14:textId="77777777" w:rsidR="000D1073" w:rsidRPr="000D1073" w:rsidRDefault="000D1073" w:rsidP="000D1073">
            <w:pPr>
              <w:jc w:val="center"/>
              <w:rPr>
                <w:color w:val="000000"/>
                <w:sz w:val="20"/>
                <w:szCs w:val="20"/>
              </w:rPr>
            </w:pPr>
            <w:r w:rsidRPr="000D1073">
              <w:rPr>
                <w:color w:val="000000"/>
                <w:sz w:val="20"/>
                <w:szCs w:val="20"/>
              </w:rPr>
              <w:t>1,00</w:t>
            </w:r>
          </w:p>
        </w:tc>
        <w:tc>
          <w:tcPr>
            <w:tcW w:w="182" w:type="pct"/>
            <w:tcBorders>
              <w:top w:val="nil"/>
              <w:left w:val="nil"/>
              <w:bottom w:val="single" w:sz="4" w:space="0" w:color="auto"/>
              <w:right w:val="single" w:sz="4" w:space="0" w:color="auto"/>
            </w:tcBorders>
            <w:shd w:val="clear" w:color="auto" w:fill="auto"/>
            <w:vAlign w:val="center"/>
            <w:hideMark/>
          </w:tcPr>
          <w:p w14:paraId="0CBA2E1D" w14:textId="77777777" w:rsidR="000D1073" w:rsidRPr="000D1073" w:rsidRDefault="000D1073" w:rsidP="000D1073">
            <w:pPr>
              <w:jc w:val="center"/>
              <w:rPr>
                <w:color w:val="000000"/>
                <w:sz w:val="20"/>
                <w:szCs w:val="20"/>
              </w:rPr>
            </w:pPr>
            <w:r w:rsidRPr="000D1073">
              <w:rPr>
                <w:color w:val="000000"/>
                <w:sz w:val="20"/>
                <w:szCs w:val="20"/>
              </w:rPr>
              <w:t>1,35</w:t>
            </w:r>
          </w:p>
        </w:tc>
        <w:tc>
          <w:tcPr>
            <w:tcW w:w="209" w:type="pct"/>
            <w:tcBorders>
              <w:top w:val="nil"/>
              <w:left w:val="nil"/>
              <w:bottom w:val="single" w:sz="4" w:space="0" w:color="auto"/>
              <w:right w:val="single" w:sz="4" w:space="0" w:color="auto"/>
            </w:tcBorders>
            <w:shd w:val="clear" w:color="auto" w:fill="auto"/>
            <w:vAlign w:val="center"/>
            <w:hideMark/>
          </w:tcPr>
          <w:p w14:paraId="5D87D172" w14:textId="77777777" w:rsidR="000D1073" w:rsidRPr="000D1073" w:rsidRDefault="000D1073" w:rsidP="000D1073">
            <w:pPr>
              <w:jc w:val="center"/>
              <w:rPr>
                <w:color w:val="000000"/>
                <w:sz w:val="20"/>
                <w:szCs w:val="20"/>
              </w:rPr>
            </w:pPr>
            <w:r w:rsidRPr="000D1073">
              <w:rPr>
                <w:color w:val="000000"/>
                <w:sz w:val="20"/>
                <w:szCs w:val="20"/>
              </w:rPr>
              <w:t>1,70</w:t>
            </w:r>
          </w:p>
        </w:tc>
        <w:tc>
          <w:tcPr>
            <w:tcW w:w="209" w:type="pct"/>
            <w:tcBorders>
              <w:top w:val="nil"/>
              <w:left w:val="nil"/>
              <w:bottom w:val="single" w:sz="4" w:space="0" w:color="auto"/>
              <w:right w:val="single" w:sz="4" w:space="0" w:color="auto"/>
            </w:tcBorders>
            <w:shd w:val="clear" w:color="auto" w:fill="auto"/>
            <w:vAlign w:val="center"/>
            <w:hideMark/>
          </w:tcPr>
          <w:p w14:paraId="3E7AE41F" w14:textId="77777777" w:rsidR="000D1073" w:rsidRPr="000D1073" w:rsidRDefault="000D1073" w:rsidP="000D1073">
            <w:pPr>
              <w:jc w:val="center"/>
              <w:rPr>
                <w:color w:val="000000"/>
                <w:sz w:val="20"/>
                <w:szCs w:val="20"/>
              </w:rPr>
            </w:pPr>
            <w:r w:rsidRPr="000D1073">
              <w:rPr>
                <w:color w:val="000000"/>
                <w:sz w:val="20"/>
                <w:szCs w:val="20"/>
              </w:rPr>
              <w:t>2,05</w:t>
            </w:r>
          </w:p>
        </w:tc>
        <w:tc>
          <w:tcPr>
            <w:tcW w:w="209" w:type="pct"/>
            <w:tcBorders>
              <w:top w:val="nil"/>
              <w:left w:val="nil"/>
              <w:bottom w:val="single" w:sz="4" w:space="0" w:color="auto"/>
              <w:right w:val="single" w:sz="4" w:space="0" w:color="auto"/>
            </w:tcBorders>
            <w:shd w:val="clear" w:color="auto" w:fill="auto"/>
            <w:vAlign w:val="center"/>
            <w:hideMark/>
          </w:tcPr>
          <w:p w14:paraId="0B8E4DB6" w14:textId="77777777" w:rsidR="000D1073" w:rsidRPr="000D1073" w:rsidRDefault="000D1073" w:rsidP="000D1073">
            <w:pPr>
              <w:jc w:val="center"/>
              <w:rPr>
                <w:color w:val="000000"/>
                <w:sz w:val="20"/>
                <w:szCs w:val="20"/>
              </w:rPr>
            </w:pPr>
            <w:r w:rsidRPr="000D1073">
              <w:rPr>
                <w:color w:val="000000"/>
                <w:sz w:val="20"/>
                <w:szCs w:val="20"/>
              </w:rPr>
              <w:t>4,76</w:t>
            </w:r>
          </w:p>
        </w:tc>
        <w:tc>
          <w:tcPr>
            <w:tcW w:w="209" w:type="pct"/>
            <w:tcBorders>
              <w:top w:val="nil"/>
              <w:left w:val="nil"/>
              <w:bottom w:val="single" w:sz="4" w:space="0" w:color="auto"/>
              <w:right w:val="single" w:sz="4" w:space="0" w:color="auto"/>
            </w:tcBorders>
            <w:shd w:val="clear" w:color="auto" w:fill="auto"/>
            <w:vAlign w:val="center"/>
            <w:hideMark/>
          </w:tcPr>
          <w:p w14:paraId="6D47E76D" w14:textId="77777777" w:rsidR="000D1073" w:rsidRPr="000D1073" w:rsidRDefault="000D1073" w:rsidP="000D1073">
            <w:pPr>
              <w:jc w:val="center"/>
              <w:rPr>
                <w:color w:val="000000"/>
                <w:sz w:val="20"/>
                <w:szCs w:val="20"/>
              </w:rPr>
            </w:pPr>
            <w:r w:rsidRPr="000D1073">
              <w:rPr>
                <w:color w:val="000000"/>
                <w:sz w:val="20"/>
                <w:szCs w:val="20"/>
              </w:rPr>
              <w:t>7,46</w:t>
            </w:r>
          </w:p>
        </w:tc>
      </w:tr>
      <w:tr w:rsidR="000D1073" w:rsidRPr="000D1073" w14:paraId="253757B4"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09D89C96" w14:textId="77777777" w:rsidR="000D1073" w:rsidRPr="000D1073" w:rsidRDefault="000D1073" w:rsidP="000D1073">
            <w:pPr>
              <w:jc w:val="center"/>
              <w:rPr>
                <w:color w:val="000000"/>
                <w:sz w:val="20"/>
                <w:szCs w:val="20"/>
              </w:rPr>
            </w:pPr>
            <w:r w:rsidRPr="000D1073">
              <w:rPr>
                <w:color w:val="000000"/>
                <w:sz w:val="20"/>
                <w:szCs w:val="20"/>
              </w:rPr>
              <w:t>кв. 23А</w:t>
            </w:r>
          </w:p>
        </w:tc>
        <w:tc>
          <w:tcPr>
            <w:tcW w:w="168" w:type="pct"/>
            <w:tcBorders>
              <w:top w:val="nil"/>
              <w:left w:val="nil"/>
              <w:bottom w:val="single" w:sz="4" w:space="0" w:color="auto"/>
              <w:right w:val="single" w:sz="4" w:space="0" w:color="auto"/>
            </w:tcBorders>
            <w:shd w:val="clear" w:color="auto" w:fill="auto"/>
            <w:vAlign w:val="center"/>
            <w:hideMark/>
          </w:tcPr>
          <w:p w14:paraId="55FBEA4D"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3C587493" w14:textId="77777777" w:rsidR="000D1073" w:rsidRPr="000D1073" w:rsidRDefault="000D1073" w:rsidP="000D1073">
            <w:pPr>
              <w:jc w:val="center"/>
              <w:rPr>
                <w:color w:val="000000"/>
                <w:sz w:val="20"/>
                <w:szCs w:val="20"/>
              </w:rPr>
            </w:pPr>
            <w:r w:rsidRPr="000D1073">
              <w:rPr>
                <w:color w:val="000000"/>
                <w:sz w:val="20"/>
                <w:szCs w:val="20"/>
              </w:rPr>
              <w:t>-0,03</w:t>
            </w:r>
          </w:p>
        </w:tc>
        <w:tc>
          <w:tcPr>
            <w:tcW w:w="173" w:type="pct"/>
            <w:tcBorders>
              <w:top w:val="nil"/>
              <w:left w:val="nil"/>
              <w:bottom w:val="single" w:sz="4" w:space="0" w:color="auto"/>
              <w:right w:val="single" w:sz="4" w:space="0" w:color="auto"/>
            </w:tcBorders>
            <w:shd w:val="clear" w:color="auto" w:fill="auto"/>
            <w:vAlign w:val="center"/>
            <w:hideMark/>
          </w:tcPr>
          <w:p w14:paraId="287CF4C2" w14:textId="77777777" w:rsidR="000D1073" w:rsidRPr="000D1073" w:rsidRDefault="000D1073" w:rsidP="000D1073">
            <w:pPr>
              <w:jc w:val="center"/>
              <w:rPr>
                <w:color w:val="000000"/>
                <w:sz w:val="20"/>
                <w:szCs w:val="20"/>
              </w:rPr>
            </w:pPr>
            <w:r w:rsidRPr="000D1073">
              <w:rPr>
                <w:color w:val="000000"/>
                <w:sz w:val="20"/>
                <w:szCs w:val="20"/>
              </w:rPr>
              <w:t>-0,06</w:t>
            </w:r>
          </w:p>
        </w:tc>
        <w:tc>
          <w:tcPr>
            <w:tcW w:w="168" w:type="pct"/>
            <w:tcBorders>
              <w:top w:val="nil"/>
              <w:left w:val="nil"/>
              <w:bottom w:val="single" w:sz="4" w:space="0" w:color="auto"/>
              <w:right w:val="single" w:sz="4" w:space="0" w:color="auto"/>
            </w:tcBorders>
            <w:shd w:val="clear" w:color="auto" w:fill="auto"/>
            <w:vAlign w:val="center"/>
            <w:hideMark/>
          </w:tcPr>
          <w:p w14:paraId="5CC689A5" w14:textId="77777777" w:rsidR="000D1073" w:rsidRPr="000D1073" w:rsidRDefault="000D1073" w:rsidP="000D1073">
            <w:pPr>
              <w:jc w:val="center"/>
              <w:rPr>
                <w:color w:val="000000"/>
                <w:sz w:val="20"/>
                <w:szCs w:val="20"/>
              </w:rPr>
            </w:pPr>
            <w:r w:rsidRPr="000D1073">
              <w:rPr>
                <w:color w:val="000000"/>
                <w:sz w:val="20"/>
                <w:szCs w:val="20"/>
              </w:rPr>
              <w:t>0,09</w:t>
            </w:r>
          </w:p>
        </w:tc>
        <w:tc>
          <w:tcPr>
            <w:tcW w:w="173" w:type="pct"/>
            <w:tcBorders>
              <w:top w:val="nil"/>
              <w:left w:val="nil"/>
              <w:bottom w:val="single" w:sz="4" w:space="0" w:color="auto"/>
              <w:right w:val="single" w:sz="4" w:space="0" w:color="auto"/>
            </w:tcBorders>
            <w:shd w:val="clear" w:color="auto" w:fill="auto"/>
            <w:vAlign w:val="center"/>
            <w:hideMark/>
          </w:tcPr>
          <w:p w14:paraId="479B709C" w14:textId="77777777" w:rsidR="000D1073" w:rsidRPr="000D1073" w:rsidRDefault="000D1073" w:rsidP="000D1073">
            <w:pPr>
              <w:jc w:val="center"/>
              <w:rPr>
                <w:color w:val="000000"/>
                <w:sz w:val="20"/>
                <w:szCs w:val="20"/>
              </w:rPr>
            </w:pPr>
            <w:r w:rsidRPr="000D1073">
              <w:rPr>
                <w:color w:val="000000"/>
                <w:sz w:val="20"/>
                <w:szCs w:val="20"/>
              </w:rPr>
              <w:t>-0,05</w:t>
            </w:r>
          </w:p>
        </w:tc>
        <w:tc>
          <w:tcPr>
            <w:tcW w:w="173" w:type="pct"/>
            <w:tcBorders>
              <w:top w:val="nil"/>
              <w:left w:val="nil"/>
              <w:bottom w:val="single" w:sz="4" w:space="0" w:color="auto"/>
              <w:right w:val="single" w:sz="4" w:space="0" w:color="auto"/>
            </w:tcBorders>
            <w:shd w:val="clear" w:color="auto" w:fill="auto"/>
            <w:vAlign w:val="center"/>
            <w:hideMark/>
          </w:tcPr>
          <w:p w14:paraId="313BD934" w14:textId="77777777" w:rsidR="000D1073" w:rsidRPr="000D1073" w:rsidRDefault="000D1073" w:rsidP="000D1073">
            <w:pPr>
              <w:jc w:val="center"/>
              <w:rPr>
                <w:color w:val="000000"/>
                <w:sz w:val="20"/>
                <w:szCs w:val="20"/>
              </w:rPr>
            </w:pPr>
            <w:r w:rsidRPr="000D1073">
              <w:rPr>
                <w:color w:val="000000"/>
                <w:sz w:val="20"/>
                <w:szCs w:val="20"/>
              </w:rPr>
              <w:t>-0,05</w:t>
            </w:r>
          </w:p>
        </w:tc>
        <w:tc>
          <w:tcPr>
            <w:tcW w:w="173" w:type="pct"/>
            <w:tcBorders>
              <w:top w:val="nil"/>
              <w:left w:val="nil"/>
              <w:bottom w:val="single" w:sz="4" w:space="0" w:color="auto"/>
              <w:right w:val="single" w:sz="4" w:space="0" w:color="auto"/>
            </w:tcBorders>
            <w:shd w:val="clear" w:color="auto" w:fill="auto"/>
            <w:vAlign w:val="center"/>
            <w:hideMark/>
          </w:tcPr>
          <w:p w14:paraId="60087322" w14:textId="77777777" w:rsidR="000D1073" w:rsidRPr="000D1073" w:rsidRDefault="000D1073" w:rsidP="000D1073">
            <w:pPr>
              <w:jc w:val="center"/>
              <w:rPr>
                <w:color w:val="000000"/>
                <w:sz w:val="20"/>
                <w:szCs w:val="20"/>
              </w:rPr>
            </w:pPr>
            <w:r w:rsidRPr="000D1073">
              <w:rPr>
                <w:color w:val="000000"/>
                <w:sz w:val="20"/>
                <w:szCs w:val="20"/>
              </w:rPr>
              <w:t>0,23</w:t>
            </w:r>
          </w:p>
        </w:tc>
        <w:tc>
          <w:tcPr>
            <w:tcW w:w="182" w:type="pct"/>
            <w:tcBorders>
              <w:top w:val="nil"/>
              <w:left w:val="nil"/>
              <w:bottom w:val="single" w:sz="4" w:space="0" w:color="auto"/>
              <w:right w:val="single" w:sz="4" w:space="0" w:color="auto"/>
            </w:tcBorders>
            <w:shd w:val="clear" w:color="auto" w:fill="auto"/>
            <w:vAlign w:val="center"/>
            <w:hideMark/>
          </w:tcPr>
          <w:p w14:paraId="3F35D7FD" w14:textId="77777777" w:rsidR="000D1073" w:rsidRPr="000D1073" w:rsidRDefault="000D1073" w:rsidP="000D1073">
            <w:pPr>
              <w:jc w:val="center"/>
              <w:rPr>
                <w:color w:val="000000"/>
                <w:sz w:val="20"/>
                <w:szCs w:val="20"/>
              </w:rPr>
            </w:pPr>
            <w:r w:rsidRPr="000D1073">
              <w:rPr>
                <w:color w:val="000000"/>
                <w:sz w:val="20"/>
                <w:szCs w:val="20"/>
              </w:rPr>
              <w:t>0,50</w:t>
            </w:r>
          </w:p>
        </w:tc>
        <w:tc>
          <w:tcPr>
            <w:tcW w:w="182" w:type="pct"/>
            <w:tcBorders>
              <w:top w:val="nil"/>
              <w:left w:val="nil"/>
              <w:bottom w:val="single" w:sz="4" w:space="0" w:color="auto"/>
              <w:right w:val="single" w:sz="4" w:space="0" w:color="auto"/>
            </w:tcBorders>
            <w:shd w:val="clear" w:color="auto" w:fill="auto"/>
            <w:vAlign w:val="center"/>
            <w:hideMark/>
          </w:tcPr>
          <w:p w14:paraId="0FABC953" w14:textId="77777777" w:rsidR="000D1073" w:rsidRPr="000D1073" w:rsidRDefault="000D1073" w:rsidP="000D1073">
            <w:pPr>
              <w:jc w:val="center"/>
              <w:rPr>
                <w:color w:val="000000"/>
                <w:sz w:val="20"/>
                <w:szCs w:val="20"/>
              </w:rPr>
            </w:pPr>
            <w:r w:rsidRPr="000D1073">
              <w:rPr>
                <w:color w:val="000000"/>
                <w:sz w:val="20"/>
                <w:szCs w:val="20"/>
              </w:rPr>
              <w:t>0,78</w:t>
            </w:r>
          </w:p>
        </w:tc>
        <w:tc>
          <w:tcPr>
            <w:tcW w:w="182" w:type="pct"/>
            <w:tcBorders>
              <w:top w:val="nil"/>
              <w:left w:val="nil"/>
              <w:bottom w:val="single" w:sz="4" w:space="0" w:color="auto"/>
              <w:right w:val="single" w:sz="4" w:space="0" w:color="auto"/>
            </w:tcBorders>
            <w:shd w:val="clear" w:color="auto" w:fill="auto"/>
            <w:vAlign w:val="center"/>
            <w:hideMark/>
          </w:tcPr>
          <w:p w14:paraId="4C572269" w14:textId="77777777" w:rsidR="000D1073" w:rsidRPr="000D1073" w:rsidRDefault="000D1073" w:rsidP="000D1073">
            <w:pPr>
              <w:jc w:val="center"/>
              <w:rPr>
                <w:color w:val="000000"/>
                <w:sz w:val="20"/>
                <w:szCs w:val="20"/>
              </w:rPr>
            </w:pPr>
            <w:r w:rsidRPr="000D1073">
              <w:rPr>
                <w:color w:val="000000"/>
                <w:sz w:val="20"/>
                <w:szCs w:val="20"/>
              </w:rPr>
              <w:t>1,05</w:t>
            </w:r>
          </w:p>
        </w:tc>
        <w:tc>
          <w:tcPr>
            <w:tcW w:w="182" w:type="pct"/>
            <w:tcBorders>
              <w:top w:val="nil"/>
              <w:left w:val="nil"/>
              <w:bottom w:val="single" w:sz="4" w:space="0" w:color="auto"/>
              <w:right w:val="single" w:sz="4" w:space="0" w:color="auto"/>
            </w:tcBorders>
            <w:shd w:val="clear" w:color="auto" w:fill="auto"/>
            <w:vAlign w:val="center"/>
            <w:hideMark/>
          </w:tcPr>
          <w:p w14:paraId="45CFE4E5" w14:textId="77777777" w:rsidR="000D1073" w:rsidRPr="000D1073" w:rsidRDefault="000D1073" w:rsidP="000D1073">
            <w:pPr>
              <w:jc w:val="center"/>
              <w:rPr>
                <w:color w:val="000000"/>
                <w:sz w:val="20"/>
                <w:szCs w:val="20"/>
              </w:rPr>
            </w:pPr>
            <w:r w:rsidRPr="000D1073">
              <w:rPr>
                <w:color w:val="000000"/>
                <w:sz w:val="20"/>
                <w:szCs w:val="20"/>
              </w:rPr>
              <w:t>1,32</w:t>
            </w:r>
          </w:p>
        </w:tc>
        <w:tc>
          <w:tcPr>
            <w:tcW w:w="182" w:type="pct"/>
            <w:tcBorders>
              <w:top w:val="nil"/>
              <w:left w:val="nil"/>
              <w:bottom w:val="single" w:sz="4" w:space="0" w:color="auto"/>
              <w:right w:val="single" w:sz="4" w:space="0" w:color="auto"/>
            </w:tcBorders>
            <w:shd w:val="clear" w:color="auto" w:fill="auto"/>
            <w:vAlign w:val="center"/>
            <w:hideMark/>
          </w:tcPr>
          <w:p w14:paraId="538CFB5C" w14:textId="77777777" w:rsidR="000D1073" w:rsidRPr="000D1073" w:rsidRDefault="000D1073" w:rsidP="000D1073">
            <w:pPr>
              <w:jc w:val="center"/>
              <w:rPr>
                <w:color w:val="000000"/>
                <w:sz w:val="20"/>
                <w:szCs w:val="20"/>
              </w:rPr>
            </w:pPr>
            <w:r w:rsidRPr="000D1073">
              <w:rPr>
                <w:color w:val="000000"/>
                <w:sz w:val="20"/>
                <w:szCs w:val="20"/>
              </w:rPr>
              <w:t>1,60</w:t>
            </w:r>
          </w:p>
        </w:tc>
        <w:tc>
          <w:tcPr>
            <w:tcW w:w="182" w:type="pct"/>
            <w:tcBorders>
              <w:top w:val="nil"/>
              <w:left w:val="nil"/>
              <w:bottom w:val="single" w:sz="4" w:space="0" w:color="auto"/>
              <w:right w:val="single" w:sz="4" w:space="0" w:color="auto"/>
            </w:tcBorders>
            <w:shd w:val="clear" w:color="auto" w:fill="auto"/>
            <w:vAlign w:val="center"/>
            <w:hideMark/>
          </w:tcPr>
          <w:p w14:paraId="6293CDEA" w14:textId="77777777" w:rsidR="000D1073" w:rsidRPr="000D1073" w:rsidRDefault="000D1073" w:rsidP="000D1073">
            <w:pPr>
              <w:jc w:val="center"/>
              <w:rPr>
                <w:color w:val="000000"/>
                <w:sz w:val="20"/>
                <w:szCs w:val="20"/>
              </w:rPr>
            </w:pPr>
            <w:r w:rsidRPr="000D1073">
              <w:rPr>
                <w:color w:val="000000"/>
                <w:sz w:val="20"/>
                <w:szCs w:val="20"/>
              </w:rPr>
              <w:t>1,87</w:t>
            </w:r>
          </w:p>
        </w:tc>
        <w:tc>
          <w:tcPr>
            <w:tcW w:w="182" w:type="pct"/>
            <w:tcBorders>
              <w:top w:val="nil"/>
              <w:left w:val="nil"/>
              <w:bottom w:val="single" w:sz="4" w:space="0" w:color="auto"/>
              <w:right w:val="single" w:sz="4" w:space="0" w:color="auto"/>
            </w:tcBorders>
            <w:shd w:val="clear" w:color="auto" w:fill="auto"/>
            <w:vAlign w:val="center"/>
            <w:hideMark/>
          </w:tcPr>
          <w:p w14:paraId="5B4F6D83" w14:textId="77777777" w:rsidR="000D1073" w:rsidRPr="000D1073" w:rsidRDefault="000D1073" w:rsidP="000D1073">
            <w:pPr>
              <w:jc w:val="center"/>
              <w:rPr>
                <w:color w:val="000000"/>
                <w:sz w:val="20"/>
                <w:szCs w:val="20"/>
              </w:rPr>
            </w:pPr>
            <w:r w:rsidRPr="000D1073">
              <w:rPr>
                <w:color w:val="000000"/>
                <w:sz w:val="20"/>
                <w:szCs w:val="20"/>
              </w:rPr>
              <w:t>2,14</w:t>
            </w:r>
          </w:p>
        </w:tc>
        <w:tc>
          <w:tcPr>
            <w:tcW w:w="209" w:type="pct"/>
            <w:tcBorders>
              <w:top w:val="nil"/>
              <w:left w:val="nil"/>
              <w:bottom w:val="single" w:sz="4" w:space="0" w:color="auto"/>
              <w:right w:val="single" w:sz="4" w:space="0" w:color="auto"/>
            </w:tcBorders>
            <w:shd w:val="clear" w:color="auto" w:fill="auto"/>
            <w:vAlign w:val="center"/>
            <w:hideMark/>
          </w:tcPr>
          <w:p w14:paraId="11291CD3" w14:textId="77777777" w:rsidR="000D1073" w:rsidRPr="000D1073" w:rsidRDefault="000D1073" w:rsidP="000D1073">
            <w:pPr>
              <w:jc w:val="center"/>
              <w:rPr>
                <w:color w:val="000000"/>
                <w:sz w:val="20"/>
                <w:szCs w:val="20"/>
              </w:rPr>
            </w:pPr>
            <w:r w:rsidRPr="000D1073">
              <w:rPr>
                <w:color w:val="000000"/>
                <w:sz w:val="20"/>
                <w:szCs w:val="20"/>
              </w:rPr>
              <w:t>2,42</w:t>
            </w:r>
          </w:p>
        </w:tc>
        <w:tc>
          <w:tcPr>
            <w:tcW w:w="209" w:type="pct"/>
            <w:tcBorders>
              <w:top w:val="nil"/>
              <w:left w:val="nil"/>
              <w:bottom w:val="single" w:sz="4" w:space="0" w:color="auto"/>
              <w:right w:val="single" w:sz="4" w:space="0" w:color="auto"/>
            </w:tcBorders>
            <w:shd w:val="clear" w:color="auto" w:fill="auto"/>
            <w:vAlign w:val="center"/>
            <w:hideMark/>
          </w:tcPr>
          <w:p w14:paraId="71438325" w14:textId="77777777" w:rsidR="000D1073" w:rsidRPr="000D1073" w:rsidRDefault="000D1073" w:rsidP="000D1073">
            <w:pPr>
              <w:jc w:val="center"/>
              <w:rPr>
                <w:color w:val="000000"/>
                <w:sz w:val="20"/>
                <w:szCs w:val="20"/>
              </w:rPr>
            </w:pPr>
            <w:r w:rsidRPr="000D1073">
              <w:rPr>
                <w:color w:val="000000"/>
                <w:sz w:val="20"/>
                <w:szCs w:val="20"/>
              </w:rPr>
              <w:t>2,69</w:t>
            </w:r>
          </w:p>
        </w:tc>
        <w:tc>
          <w:tcPr>
            <w:tcW w:w="209" w:type="pct"/>
            <w:tcBorders>
              <w:top w:val="nil"/>
              <w:left w:val="nil"/>
              <w:bottom w:val="single" w:sz="4" w:space="0" w:color="auto"/>
              <w:right w:val="single" w:sz="4" w:space="0" w:color="auto"/>
            </w:tcBorders>
            <w:shd w:val="clear" w:color="auto" w:fill="auto"/>
            <w:vAlign w:val="center"/>
            <w:hideMark/>
          </w:tcPr>
          <w:p w14:paraId="460B20FF" w14:textId="77777777" w:rsidR="000D1073" w:rsidRPr="000D1073" w:rsidRDefault="000D1073" w:rsidP="000D1073">
            <w:pPr>
              <w:jc w:val="center"/>
              <w:rPr>
                <w:color w:val="000000"/>
                <w:sz w:val="20"/>
                <w:szCs w:val="20"/>
              </w:rPr>
            </w:pPr>
            <w:r w:rsidRPr="000D1073">
              <w:rPr>
                <w:color w:val="000000"/>
                <w:sz w:val="20"/>
                <w:szCs w:val="20"/>
              </w:rPr>
              <w:t>2,97</w:t>
            </w:r>
          </w:p>
        </w:tc>
        <w:tc>
          <w:tcPr>
            <w:tcW w:w="209" w:type="pct"/>
            <w:tcBorders>
              <w:top w:val="nil"/>
              <w:left w:val="nil"/>
              <w:bottom w:val="single" w:sz="4" w:space="0" w:color="auto"/>
              <w:right w:val="single" w:sz="4" w:space="0" w:color="auto"/>
            </w:tcBorders>
            <w:shd w:val="clear" w:color="auto" w:fill="auto"/>
            <w:vAlign w:val="center"/>
            <w:hideMark/>
          </w:tcPr>
          <w:p w14:paraId="33FDA889" w14:textId="77777777" w:rsidR="000D1073" w:rsidRPr="000D1073" w:rsidRDefault="000D1073" w:rsidP="000D1073">
            <w:pPr>
              <w:jc w:val="center"/>
              <w:rPr>
                <w:color w:val="000000"/>
                <w:sz w:val="20"/>
                <w:szCs w:val="20"/>
              </w:rPr>
            </w:pPr>
            <w:r w:rsidRPr="000D1073">
              <w:rPr>
                <w:color w:val="000000"/>
                <w:sz w:val="20"/>
                <w:szCs w:val="20"/>
              </w:rPr>
              <w:t>3,24</w:t>
            </w:r>
          </w:p>
        </w:tc>
      </w:tr>
      <w:tr w:rsidR="000D1073" w:rsidRPr="000D1073" w14:paraId="7C8229CE"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572C5640" w14:textId="77777777" w:rsidR="000D1073" w:rsidRPr="000D1073" w:rsidRDefault="000D1073" w:rsidP="000D1073">
            <w:pPr>
              <w:jc w:val="center"/>
              <w:rPr>
                <w:color w:val="000000"/>
                <w:sz w:val="20"/>
                <w:szCs w:val="20"/>
              </w:rPr>
            </w:pPr>
            <w:r w:rsidRPr="000D1073">
              <w:rPr>
                <w:color w:val="000000"/>
                <w:sz w:val="20"/>
                <w:szCs w:val="20"/>
              </w:rPr>
              <w:t>Квартал 28А</w:t>
            </w:r>
          </w:p>
        </w:tc>
        <w:tc>
          <w:tcPr>
            <w:tcW w:w="168" w:type="pct"/>
            <w:tcBorders>
              <w:top w:val="nil"/>
              <w:left w:val="nil"/>
              <w:bottom w:val="single" w:sz="4" w:space="0" w:color="auto"/>
              <w:right w:val="single" w:sz="4" w:space="0" w:color="auto"/>
            </w:tcBorders>
            <w:shd w:val="clear" w:color="auto" w:fill="auto"/>
            <w:vAlign w:val="center"/>
            <w:hideMark/>
          </w:tcPr>
          <w:p w14:paraId="5AF5C87D" w14:textId="77777777" w:rsidR="000D1073" w:rsidRPr="000D1073" w:rsidRDefault="000D1073" w:rsidP="000D1073">
            <w:pPr>
              <w:jc w:val="center"/>
              <w:rPr>
                <w:color w:val="000000"/>
                <w:sz w:val="20"/>
                <w:szCs w:val="20"/>
              </w:rPr>
            </w:pPr>
            <w:r w:rsidRPr="000D1073">
              <w:rPr>
                <w:color w:val="000000"/>
                <w:sz w:val="20"/>
                <w:szCs w:val="20"/>
              </w:rPr>
              <w:t>0,03</w:t>
            </w:r>
          </w:p>
        </w:tc>
        <w:tc>
          <w:tcPr>
            <w:tcW w:w="173" w:type="pct"/>
            <w:tcBorders>
              <w:top w:val="nil"/>
              <w:left w:val="nil"/>
              <w:bottom w:val="single" w:sz="4" w:space="0" w:color="auto"/>
              <w:right w:val="single" w:sz="4" w:space="0" w:color="auto"/>
            </w:tcBorders>
            <w:shd w:val="clear" w:color="auto" w:fill="auto"/>
            <w:vAlign w:val="center"/>
            <w:hideMark/>
          </w:tcPr>
          <w:p w14:paraId="22194B30" w14:textId="77777777" w:rsidR="000D1073" w:rsidRPr="000D1073" w:rsidRDefault="000D1073" w:rsidP="000D1073">
            <w:pPr>
              <w:jc w:val="center"/>
              <w:rPr>
                <w:color w:val="000000"/>
                <w:sz w:val="20"/>
                <w:szCs w:val="20"/>
              </w:rPr>
            </w:pPr>
            <w:r w:rsidRPr="000D1073">
              <w:rPr>
                <w:color w:val="000000"/>
                <w:sz w:val="20"/>
                <w:szCs w:val="20"/>
              </w:rPr>
              <w:t>-0,17</w:t>
            </w:r>
          </w:p>
        </w:tc>
        <w:tc>
          <w:tcPr>
            <w:tcW w:w="173" w:type="pct"/>
            <w:tcBorders>
              <w:top w:val="nil"/>
              <w:left w:val="nil"/>
              <w:bottom w:val="single" w:sz="4" w:space="0" w:color="auto"/>
              <w:right w:val="single" w:sz="4" w:space="0" w:color="auto"/>
            </w:tcBorders>
            <w:shd w:val="clear" w:color="auto" w:fill="auto"/>
            <w:vAlign w:val="center"/>
            <w:hideMark/>
          </w:tcPr>
          <w:p w14:paraId="3F6639DE" w14:textId="77777777" w:rsidR="000D1073" w:rsidRPr="000D1073" w:rsidRDefault="000D1073" w:rsidP="000D1073">
            <w:pPr>
              <w:jc w:val="center"/>
              <w:rPr>
                <w:color w:val="000000"/>
                <w:sz w:val="20"/>
                <w:szCs w:val="20"/>
              </w:rPr>
            </w:pPr>
            <w:r w:rsidRPr="000D1073">
              <w:rPr>
                <w:color w:val="000000"/>
                <w:sz w:val="20"/>
                <w:szCs w:val="20"/>
              </w:rPr>
              <w:t>-0,40</w:t>
            </w:r>
          </w:p>
        </w:tc>
        <w:tc>
          <w:tcPr>
            <w:tcW w:w="168" w:type="pct"/>
            <w:tcBorders>
              <w:top w:val="nil"/>
              <w:left w:val="nil"/>
              <w:bottom w:val="single" w:sz="4" w:space="0" w:color="auto"/>
              <w:right w:val="single" w:sz="4" w:space="0" w:color="auto"/>
            </w:tcBorders>
            <w:shd w:val="clear" w:color="auto" w:fill="auto"/>
            <w:vAlign w:val="center"/>
            <w:hideMark/>
          </w:tcPr>
          <w:p w14:paraId="4FC6D3C9" w14:textId="77777777" w:rsidR="000D1073" w:rsidRPr="000D1073" w:rsidRDefault="000D1073" w:rsidP="000D1073">
            <w:pPr>
              <w:jc w:val="center"/>
              <w:rPr>
                <w:color w:val="000000"/>
                <w:sz w:val="20"/>
                <w:szCs w:val="20"/>
              </w:rPr>
            </w:pPr>
            <w:r w:rsidRPr="000D1073">
              <w:rPr>
                <w:color w:val="000000"/>
                <w:sz w:val="20"/>
                <w:szCs w:val="20"/>
              </w:rPr>
              <w:t>0,57</w:t>
            </w:r>
          </w:p>
        </w:tc>
        <w:tc>
          <w:tcPr>
            <w:tcW w:w="173" w:type="pct"/>
            <w:tcBorders>
              <w:top w:val="nil"/>
              <w:left w:val="nil"/>
              <w:bottom w:val="single" w:sz="4" w:space="0" w:color="auto"/>
              <w:right w:val="single" w:sz="4" w:space="0" w:color="auto"/>
            </w:tcBorders>
            <w:shd w:val="clear" w:color="auto" w:fill="auto"/>
            <w:vAlign w:val="center"/>
            <w:hideMark/>
          </w:tcPr>
          <w:p w14:paraId="19B7B391" w14:textId="77777777" w:rsidR="000D1073" w:rsidRPr="000D1073" w:rsidRDefault="000D1073" w:rsidP="000D1073">
            <w:pPr>
              <w:jc w:val="center"/>
              <w:rPr>
                <w:color w:val="000000"/>
                <w:sz w:val="20"/>
                <w:szCs w:val="20"/>
              </w:rPr>
            </w:pPr>
            <w:r w:rsidRPr="000D1073">
              <w:rPr>
                <w:color w:val="000000"/>
                <w:sz w:val="20"/>
                <w:szCs w:val="20"/>
              </w:rPr>
              <w:t>-0,30</w:t>
            </w:r>
          </w:p>
        </w:tc>
        <w:tc>
          <w:tcPr>
            <w:tcW w:w="173" w:type="pct"/>
            <w:tcBorders>
              <w:top w:val="nil"/>
              <w:left w:val="nil"/>
              <w:bottom w:val="single" w:sz="4" w:space="0" w:color="auto"/>
              <w:right w:val="single" w:sz="4" w:space="0" w:color="auto"/>
            </w:tcBorders>
            <w:shd w:val="clear" w:color="auto" w:fill="auto"/>
            <w:vAlign w:val="center"/>
            <w:hideMark/>
          </w:tcPr>
          <w:p w14:paraId="37708A95" w14:textId="77777777" w:rsidR="000D1073" w:rsidRPr="000D1073" w:rsidRDefault="000D1073" w:rsidP="000D1073">
            <w:pPr>
              <w:jc w:val="center"/>
              <w:rPr>
                <w:color w:val="000000"/>
                <w:sz w:val="20"/>
                <w:szCs w:val="20"/>
              </w:rPr>
            </w:pPr>
            <w:r w:rsidRPr="000D1073">
              <w:rPr>
                <w:color w:val="000000"/>
                <w:sz w:val="20"/>
                <w:szCs w:val="20"/>
              </w:rPr>
              <w:t>-0,30</w:t>
            </w:r>
          </w:p>
        </w:tc>
        <w:tc>
          <w:tcPr>
            <w:tcW w:w="173" w:type="pct"/>
            <w:tcBorders>
              <w:top w:val="nil"/>
              <w:left w:val="nil"/>
              <w:bottom w:val="single" w:sz="4" w:space="0" w:color="auto"/>
              <w:right w:val="single" w:sz="4" w:space="0" w:color="auto"/>
            </w:tcBorders>
            <w:shd w:val="clear" w:color="auto" w:fill="auto"/>
            <w:vAlign w:val="center"/>
            <w:hideMark/>
          </w:tcPr>
          <w:p w14:paraId="738145DA" w14:textId="77777777" w:rsidR="000D1073" w:rsidRPr="000D1073" w:rsidRDefault="000D1073" w:rsidP="000D1073">
            <w:pPr>
              <w:jc w:val="center"/>
              <w:rPr>
                <w:color w:val="000000"/>
                <w:sz w:val="20"/>
                <w:szCs w:val="20"/>
              </w:rPr>
            </w:pPr>
            <w:r w:rsidRPr="000D1073">
              <w:rPr>
                <w:color w:val="000000"/>
                <w:sz w:val="20"/>
                <w:szCs w:val="20"/>
              </w:rPr>
              <w:t>1,69</w:t>
            </w:r>
          </w:p>
        </w:tc>
        <w:tc>
          <w:tcPr>
            <w:tcW w:w="182" w:type="pct"/>
            <w:tcBorders>
              <w:top w:val="nil"/>
              <w:left w:val="nil"/>
              <w:bottom w:val="single" w:sz="4" w:space="0" w:color="auto"/>
              <w:right w:val="single" w:sz="4" w:space="0" w:color="auto"/>
            </w:tcBorders>
            <w:shd w:val="clear" w:color="auto" w:fill="auto"/>
            <w:vAlign w:val="center"/>
            <w:hideMark/>
          </w:tcPr>
          <w:p w14:paraId="4161A03A" w14:textId="77777777" w:rsidR="000D1073" w:rsidRPr="000D1073" w:rsidRDefault="000D1073" w:rsidP="000D1073">
            <w:pPr>
              <w:jc w:val="center"/>
              <w:rPr>
                <w:color w:val="000000"/>
                <w:sz w:val="20"/>
                <w:szCs w:val="20"/>
              </w:rPr>
            </w:pPr>
            <w:r w:rsidRPr="000D1073">
              <w:rPr>
                <w:color w:val="000000"/>
                <w:sz w:val="20"/>
                <w:szCs w:val="20"/>
              </w:rPr>
              <w:t>3,76</w:t>
            </w:r>
          </w:p>
        </w:tc>
        <w:tc>
          <w:tcPr>
            <w:tcW w:w="182" w:type="pct"/>
            <w:tcBorders>
              <w:top w:val="nil"/>
              <w:left w:val="nil"/>
              <w:bottom w:val="single" w:sz="4" w:space="0" w:color="auto"/>
              <w:right w:val="single" w:sz="4" w:space="0" w:color="auto"/>
            </w:tcBorders>
            <w:shd w:val="clear" w:color="auto" w:fill="auto"/>
            <w:vAlign w:val="center"/>
            <w:hideMark/>
          </w:tcPr>
          <w:p w14:paraId="594C976D" w14:textId="77777777" w:rsidR="000D1073" w:rsidRPr="000D1073" w:rsidRDefault="000D1073" w:rsidP="000D1073">
            <w:pPr>
              <w:jc w:val="center"/>
              <w:rPr>
                <w:color w:val="000000"/>
                <w:sz w:val="20"/>
                <w:szCs w:val="20"/>
              </w:rPr>
            </w:pPr>
            <w:r w:rsidRPr="000D1073">
              <w:rPr>
                <w:color w:val="000000"/>
                <w:sz w:val="20"/>
                <w:szCs w:val="20"/>
              </w:rPr>
              <w:t>5,84</w:t>
            </w:r>
          </w:p>
        </w:tc>
        <w:tc>
          <w:tcPr>
            <w:tcW w:w="182" w:type="pct"/>
            <w:tcBorders>
              <w:top w:val="nil"/>
              <w:left w:val="nil"/>
              <w:bottom w:val="single" w:sz="4" w:space="0" w:color="auto"/>
              <w:right w:val="single" w:sz="4" w:space="0" w:color="auto"/>
            </w:tcBorders>
            <w:shd w:val="clear" w:color="auto" w:fill="auto"/>
            <w:vAlign w:val="center"/>
            <w:hideMark/>
          </w:tcPr>
          <w:p w14:paraId="6A5A1FF0" w14:textId="77777777" w:rsidR="000D1073" w:rsidRPr="000D1073" w:rsidRDefault="000D1073" w:rsidP="000D1073">
            <w:pPr>
              <w:jc w:val="center"/>
              <w:rPr>
                <w:color w:val="000000"/>
                <w:sz w:val="20"/>
                <w:szCs w:val="20"/>
              </w:rPr>
            </w:pPr>
            <w:r w:rsidRPr="000D1073">
              <w:rPr>
                <w:color w:val="000000"/>
                <w:sz w:val="20"/>
                <w:szCs w:val="20"/>
              </w:rPr>
              <w:t>7,91</w:t>
            </w:r>
          </w:p>
        </w:tc>
        <w:tc>
          <w:tcPr>
            <w:tcW w:w="182" w:type="pct"/>
            <w:tcBorders>
              <w:top w:val="nil"/>
              <w:left w:val="nil"/>
              <w:bottom w:val="single" w:sz="4" w:space="0" w:color="auto"/>
              <w:right w:val="single" w:sz="4" w:space="0" w:color="auto"/>
            </w:tcBorders>
            <w:shd w:val="clear" w:color="auto" w:fill="auto"/>
            <w:vAlign w:val="center"/>
            <w:hideMark/>
          </w:tcPr>
          <w:p w14:paraId="1E88373F" w14:textId="77777777" w:rsidR="000D1073" w:rsidRPr="000D1073" w:rsidRDefault="000D1073" w:rsidP="000D1073">
            <w:pPr>
              <w:jc w:val="center"/>
              <w:rPr>
                <w:color w:val="000000"/>
                <w:sz w:val="20"/>
                <w:szCs w:val="20"/>
              </w:rPr>
            </w:pPr>
            <w:r w:rsidRPr="000D1073">
              <w:rPr>
                <w:color w:val="000000"/>
                <w:sz w:val="20"/>
                <w:szCs w:val="20"/>
              </w:rPr>
              <w:t>9,99</w:t>
            </w:r>
          </w:p>
        </w:tc>
        <w:tc>
          <w:tcPr>
            <w:tcW w:w="182" w:type="pct"/>
            <w:tcBorders>
              <w:top w:val="nil"/>
              <w:left w:val="nil"/>
              <w:bottom w:val="single" w:sz="4" w:space="0" w:color="auto"/>
              <w:right w:val="single" w:sz="4" w:space="0" w:color="auto"/>
            </w:tcBorders>
            <w:shd w:val="clear" w:color="auto" w:fill="auto"/>
            <w:vAlign w:val="center"/>
            <w:hideMark/>
          </w:tcPr>
          <w:p w14:paraId="6ABC256E" w14:textId="77777777" w:rsidR="000D1073" w:rsidRPr="000D1073" w:rsidRDefault="000D1073" w:rsidP="000D1073">
            <w:pPr>
              <w:jc w:val="center"/>
              <w:rPr>
                <w:color w:val="000000"/>
                <w:sz w:val="20"/>
                <w:szCs w:val="20"/>
              </w:rPr>
            </w:pPr>
            <w:r w:rsidRPr="000D1073">
              <w:rPr>
                <w:color w:val="000000"/>
                <w:sz w:val="20"/>
                <w:szCs w:val="20"/>
              </w:rPr>
              <w:t>12,06</w:t>
            </w:r>
          </w:p>
        </w:tc>
        <w:tc>
          <w:tcPr>
            <w:tcW w:w="182" w:type="pct"/>
            <w:tcBorders>
              <w:top w:val="nil"/>
              <w:left w:val="nil"/>
              <w:bottom w:val="single" w:sz="4" w:space="0" w:color="auto"/>
              <w:right w:val="single" w:sz="4" w:space="0" w:color="auto"/>
            </w:tcBorders>
            <w:shd w:val="clear" w:color="auto" w:fill="auto"/>
            <w:vAlign w:val="center"/>
            <w:hideMark/>
          </w:tcPr>
          <w:p w14:paraId="4EF4D9FB" w14:textId="77777777" w:rsidR="000D1073" w:rsidRPr="000D1073" w:rsidRDefault="000D1073" w:rsidP="000D1073">
            <w:pPr>
              <w:jc w:val="center"/>
              <w:rPr>
                <w:color w:val="000000"/>
                <w:sz w:val="20"/>
                <w:szCs w:val="20"/>
              </w:rPr>
            </w:pPr>
            <w:r w:rsidRPr="000D1073">
              <w:rPr>
                <w:color w:val="000000"/>
                <w:sz w:val="20"/>
                <w:szCs w:val="20"/>
              </w:rPr>
              <w:t>14,14</w:t>
            </w:r>
          </w:p>
        </w:tc>
        <w:tc>
          <w:tcPr>
            <w:tcW w:w="182" w:type="pct"/>
            <w:tcBorders>
              <w:top w:val="nil"/>
              <w:left w:val="nil"/>
              <w:bottom w:val="single" w:sz="4" w:space="0" w:color="auto"/>
              <w:right w:val="single" w:sz="4" w:space="0" w:color="auto"/>
            </w:tcBorders>
            <w:shd w:val="clear" w:color="auto" w:fill="auto"/>
            <w:vAlign w:val="center"/>
            <w:hideMark/>
          </w:tcPr>
          <w:p w14:paraId="225B570A" w14:textId="77777777" w:rsidR="000D1073" w:rsidRPr="000D1073" w:rsidRDefault="000D1073" w:rsidP="000D1073">
            <w:pPr>
              <w:jc w:val="center"/>
              <w:rPr>
                <w:color w:val="000000"/>
                <w:sz w:val="20"/>
                <w:szCs w:val="20"/>
              </w:rPr>
            </w:pPr>
            <w:r w:rsidRPr="000D1073">
              <w:rPr>
                <w:color w:val="000000"/>
                <w:sz w:val="20"/>
                <w:szCs w:val="20"/>
              </w:rPr>
              <w:t>16,21</w:t>
            </w:r>
          </w:p>
        </w:tc>
        <w:tc>
          <w:tcPr>
            <w:tcW w:w="209" w:type="pct"/>
            <w:tcBorders>
              <w:top w:val="nil"/>
              <w:left w:val="nil"/>
              <w:bottom w:val="single" w:sz="4" w:space="0" w:color="auto"/>
              <w:right w:val="single" w:sz="4" w:space="0" w:color="auto"/>
            </w:tcBorders>
            <w:shd w:val="clear" w:color="auto" w:fill="auto"/>
            <w:vAlign w:val="center"/>
            <w:hideMark/>
          </w:tcPr>
          <w:p w14:paraId="2526E0D8" w14:textId="77777777" w:rsidR="000D1073" w:rsidRPr="000D1073" w:rsidRDefault="000D1073" w:rsidP="000D1073">
            <w:pPr>
              <w:jc w:val="center"/>
              <w:rPr>
                <w:color w:val="000000"/>
                <w:sz w:val="20"/>
                <w:szCs w:val="20"/>
              </w:rPr>
            </w:pPr>
            <w:r w:rsidRPr="000D1073">
              <w:rPr>
                <w:color w:val="000000"/>
                <w:sz w:val="20"/>
                <w:szCs w:val="20"/>
              </w:rPr>
              <w:t>18,29</w:t>
            </w:r>
          </w:p>
        </w:tc>
        <w:tc>
          <w:tcPr>
            <w:tcW w:w="209" w:type="pct"/>
            <w:tcBorders>
              <w:top w:val="nil"/>
              <w:left w:val="nil"/>
              <w:bottom w:val="single" w:sz="4" w:space="0" w:color="auto"/>
              <w:right w:val="single" w:sz="4" w:space="0" w:color="auto"/>
            </w:tcBorders>
            <w:shd w:val="clear" w:color="auto" w:fill="auto"/>
            <w:vAlign w:val="center"/>
            <w:hideMark/>
          </w:tcPr>
          <w:p w14:paraId="5F8C7983" w14:textId="77777777" w:rsidR="000D1073" w:rsidRPr="000D1073" w:rsidRDefault="000D1073" w:rsidP="000D1073">
            <w:pPr>
              <w:jc w:val="center"/>
              <w:rPr>
                <w:color w:val="000000"/>
                <w:sz w:val="20"/>
                <w:szCs w:val="20"/>
              </w:rPr>
            </w:pPr>
            <w:r w:rsidRPr="000D1073">
              <w:rPr>
                <w:color w:val="000000"/>
                <w:sz w:val="20"/>
                <w:szCs w:val="20"/>
              </w:rPr>
              <w:t>20,36</w:t>
            </w:r>
          </w:p>
        </w:tc>
        <w:tc>
          <w:tcPr>
            <w:tcW w:w="209" w:type="pct"/>
            <w:tcBorders>
              <w:top w:val="nil"/>
              <w:left w:val="nil"/>
              <w:bottom w:val="single" w:sz="4" w:space="0" w:color="auto"/>
              <w:right w:val="single" w:sz="4" w:space="0" w:color="auto"/>
            </w:tcBorders>
            <w:shd w:val="clear" w:color="auto" w:fill="auto"/>
            <w:vAlign w:val="center"/>
            <w:hideMark/>
          </w:tcPr>
          <w:p w14:paraId="2B1E7587" w14:textId="77777777" w:rsidR="000D1073" w:rsidRPr="000D1073" w:rsidRDefault="000D1073" w:rsidP="000D1073">
            <w:pPr>
              <w:jc w:val="center"/>
              <w:rPr>
                <w:color w:val="000000"/>
                <w:sz w:val="20"/>
                <w:szCs w:val="20"/>
              </w:rPr>
            </w:pPr>
            <w:r w:rsidRPr="000D1073">
              <w:rPr>
                <w:color w:val="000000"/>
                <w:sz w:val="20"/>
                <w:szCs w:val="20"/>
              </w:rPr>
              <w:t>22,43</w:t>
            </w:r>
          </w:p>
        </w:tc>
        <w:tc>
          <w:tcPr>
            <w:tcW w:w="209" w:type="pct"/>
            <w:tcBorders>
              <w:top w:val="nil"/>
              <w:left w:val="nil"/>
              <w:bottom w:val="single" w:sz="4" w:space="0" w:color="auto"/>
              <w:right w:val="single" w:sz="4" w:space="0" w:color="auto"/>
            </w:tcBorders>
            <w:shd w:val="clear" w:color="auto" w:fill="auto"/>
            <w:vAlign w:val="center"/>
            <w:hideMark/>
          </w:tcPr>
          <w:p w14:paraId="4A8F74D7" w14:textId="77777777" w:rsidR="000D1073" w:rsidRPr="000D1073" w:rsidRDefault="000D1073" w:rsidP="000D1073">
            <w:pPr>
              <w:jc w:val="center"/>
              <w:rPr>
                <w:color w:val="000000"/>
                <w:sz w:val="20"/>
                <w:szCs w:val="20"/>
              </w:rPr>
            </w:pPr>
            <w:r w:rsidRPr="000D1073">
              <w:rPr>
                <w:color w:val="000000"/>
                <w:sz w:val="20"/>
                <w:szCs w:val="20"/>
              </w:rPr>
              <w:t>24,51</w:t>
            </w:r>
          </w:p>
        </w:tc>
      </w:tr>
      <w:tr w:rsidR="000D1073" w:rsidRPr="000D1073" w14:paraId="328BCEF4"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288AAB8A" w14:textId="77777777" w:rsidR="000D1073" w:rsidRPr="000D1073" w:rsidRDefault="000D1073" w:rsidP="000D1073">
            <w:pPr>
              <w:jc w:val="center"/>
              <w:rPr>
                <w:color w:val="000000"/>
                <w:sz w:val="20"/>
                <w:szCs w:val="20"/>
              </w:rPr>
            </w:pPr>
            <w:r w:rsidRPr="000D1073">
              <w:rPr>
                <w:color w:val="000000"/>
                <w:sz w:val="20"/>
                <w:szCs w:val="20"/>
              </w:rPr>
              <w:t>Квартал 29Б</w:t>
            </w:r>
          </w:p>
        </w:tc>
        <w:tc>
          <w:tcPr>
            <w:tcW w:w="168" w:type="pct"/>
            <w:tcBorders>
              <w:top w:val="nil"/>
              <w:left w:val="nil"/>
              <w:bottom w:val="single" w:sz="4" w:space="0" w:color="auto"/>
              <w:right w:val="single" w:sz="4" w:space="0" w:color="auto"/>
            </w:tcBorders>
            <w:shd w:val="clear" w:color="auto" w:fill="auto"/>
            <w:vAlign w:val="center"/>
            <w:hideMark/>
          </w:tcPr>
          <w:p w14:paraId="6AE38F98" w14:textId="77777777" w:rsidR="000D1073" w:rsidRPr="000D1073" w:rsidRDefault="000D1073" w:rsidP="000D1073">
            <w:pPr>
              <w:jc w:val="center"/>
              <w:rPr>
                <w:color w:val="000000"/>
                <w:sz w:val="20"/>
                <w:szCs w:val="20"/>
              </w:rPr>
            </w:pPr>
            <w:r w:rsidRPr="000D1073">
              <w:rPr>
                <w:color w:val="000000"/>
                <w:sz w:val="20"/>
                <w:szCs w:val="20"/>
              </w:rPr>
              <w:t>0,03</w:t>
            </w:r>
          </w:p>
        </w:tc>
        <w:tc>
          <w:tcPr>
            <w:tcW w:w="173" w:type="pct"/>
            <w:tcBorders>
              <w:top w:val="nil"/>
              <w:left w:val="nil"/>
              <w:bottom w:val="single" w:sz="4" w:space="0" w:color="auto"/>
              <w:right w:val="single" w:sz="4" w:space="0" w:color="auto"/>
            </w:tcBorders>
            <w:shd w:val="clear" w:color="auto" w:fill="auto"/>
            <w:vAlign w:val="center"/>
            <w:hideMark/>
          </w:tcPr>
          <w:p w14:paraId="3708987B" w14:textId="77777777" w:rsidR="000D1073" w:rsidRPr="000D1073" w:rsidRDefault="000D1073" w:rsidP="000D1073">
            <w:pPr>
              <w:jc w:val="center"/>
              <w:rPr>
                <w:color w:val="000000"/>
                <w:sz w:val="20"/>
                <w:szCs w:val="20"/>
              </w:rPr>
            </w:pPr>
            <w:r w:rsidRPr="000D1073">
              <w:rPr>
                <w:color w:val="000000"/>
                <w:sz w:val="20"/>
                <w:szCs w:val="20"/>
              </w:rPr>
              <w:t>-0,17</w:t>
            </w:r>
          </w:p>
        </w:tc>
        <w:tc>
          <w:tcPr>
            <w:tcW w:w="173" w:type="pct"/>
            <w:tcBorders>
              <w:top w:val="nil"/>
              <w:left w:val="nil"/>
              <w:bottom w:val="single" w:sz="4" w:space="0" w:color="auto"/>
              <w:right w:val="single" w:sz="4" w:space="0" w:color="auto"/>
            </w:tcBorders>
            <w:shd w:val="clear" w:color="auto" w:fill="auto"/>
            <w:vAlign w:val="center"/>
            <w:hideMark/>
          </w:tcPr>
          <w:p w14:paraId="5FCE6DA4" w14:textId="77777777" w:rsidR="000D1073" w:rsidRPr="000D1073" w:rsidRDefault="000D1073" w:rsidP="000D1073">
            <w:pPr>
              <w:jc w:val="center"/>
              <w:rPr>
                <w:color w:val="000000"/>
                <w:sz w:val="20"/>
                <w:szCs w:val="20"/>
              </w:rPr>
            </w:pPr>
            <w:r w:rsidRPr="000D1073">
              <w:rPr>
                <w:color w:val="000000"/>
                <w:sz w:val="20"/>
                <w:szCs w:val="20"/>
              </w:rPr>
              <w:t>-0,39</w:t>
            </w:r>
          </w:p>
        </w:tc>
        <w:tc>
          <w:tcPr>
            <w:tcW w:w="168" w:type="pct"/>
            <w:tcBorders>
              <w:top w:val="nil"/>
              <w:left w:val="nil"/>
              <w:bottom w:val="single" w:sz="4" w:space="0" w:color="auto"/>
              <w:right w:val="single" w:sz="4" w:space="0" w:color="auto"/>
            </w:tcBorders>
            <w:shd w:val="clear" w:color="auto" w:fill="auto"/>
            <w:vAlign w:val="center"/>
            <w:hideMark/>
          </w:tcPr>
          <w:p w14:paraId="0D5106F2" w14:textId="77777777" w:rsidR="000D1073" w:rsidRPr="000D1073" w:rsidRDefault="000D1073" w:rsidP="000D1073">
            <w:pPr>
              <w:jc w:val="center"/>
              <w:rPr>
                <w:color w:val="000000"/>
                <w:sz w:val="20"/>
                <w:szCs w:val="20"/>
              </w:rPr>
            </w:pPr>
            <w:r w:rsidRPr="000D1073">
              <w:rPr>
                <w:color w:val="000000"/>
                <w:sz w:val="20"/>
                <w:szCs w:val="20"/>
              </w:rPr>
              <w:t>0,56</w:t>
            </w:r>
          </w:p>
        </w:tc>
        <w:tc>
          <w:tcPr>
            <w:tcW w:w="173" w:type="pct"/>
            <w:tcBorders>
              <w:top w:val="nil"/>
              <w:left w:val="nil"/>
              <w:bottom w:val="single" w:sz="4" w:space="0" w:color="auto"/>
              <w:right w:val="single" w:sz="4" w:space="0" w:color="auto"/>
            </w:tcBorders>
            <w:shd w:val="clear" w:color="auto" w:fill="auto"/>
            <w:vAlign w:val="center"/>
            <w:hideMark/>
          </w:tcPr>
          <w:p w14:paraId="788427A2" w14:textId="77777777" w:rsidR="000D1073" w:rsidRPr="000D1073" w:rsidRDefault="000D1073" w:rsidP="000D1073">
            <w:pPr>
              <w:jc w:val="center"/>
              <w:rPr>
                <w:color w:val="000000"/>
                <w:sz w:val="20"/>
                <w:szCs w:val="20"/>
              </w:rPr>
            </w:pPr>
            <w:r w:rsidRPr="000D1073">
              <w:rPr>
                <w:color w:val="000000"/>
                <w:sz w:val="20"/>
                <w:szCs w:val="20"/>
              </w:rPr>
              <w:t>-0,30</w:t>
            </w:r>
          </w:p>
        </w:tc>
        <w:tc>
          <w:tcPr>
            <w:tcW w:w="173" w:type="pct"/>
            <w:tcBorders>
              <w:top w:val="nil"/>
              <w:left w:val="nil"/>
              <w:bottom w:val="single" w:sz="4" w:space="0" w:color="auto"/>
              <w:right w:val="single" w:sz="4" w:space="0" w:color="auto"/>
            </w:tcBorders>
            <w:shd w:val="clear" w:color="auto" w:fill="auto"/>
            <w:vAlign w:val="center"/>
            <w:hideMark/>
          </w:tcPr>
          <w:p w14:paraId="00F17B20" w14:textId="77777777" w:rsidR="000D1073" w:rsidRPr="000D1073" w:rsidRDefault="000D1073" w:rsidP="000D1073">
            <w:pPr>
              <w:jc w:val="center"/>
              <w:rPr>
                <w:color w:val="000000"/>
                <w:sz w:val="20"/>
                <w:szCs w:val="20"/>
              </w:rPr>
            </w:pPr>
            <w:r w:rsidRPr="000D1073">
              <w:rPr>
                <w:color w:val="000000"/>
                <w:sz w:val="20"/>
                <w:szCs w:val="20"/>
              </w:rPr>
              <w:t>-0,30</w:t>
            </w:r>
          </w:p>
        </w:tc>
        <w:tc>
          <w:tcPr>
            <w:tcW w:w="173" w:type="pct"/>
            <w:tcBorders>
              <w:top w:val="nil"/>
              <w:left w:val="nil"/>
              <w:bottom w:val="single" w:sz="4" w:space="0" w:color="auto"/>
              <w:right w:val="single" w:sz="4" w:space="0" w:color="auto"/>
            </w:tcBorders>
            <w:shd w:val="clear" w:color="auto" w:fill="auto"/>
            <w:vAlign w:val="center"/>
            <w:hideMark/>
          </w:tcPr>
          <w:p w14:paraId="4B0D251C" w14:textId="77777777" w:rsidR="000D1073" w:rsidRPr="000D1073" w:rsidRDefault="000D1073" w:rsidP="000D1073">
            <w:pPr>
              <w:jc w:val="center"/>
              <w:rPr>
                <w:color w:val="000000"/>
                <w:sz w:val="20"/>
                <w:szCs w:val="20"/>
              </w:rPr>
            </w:pPr>
            <w:r w:rsidRPr="000D1073">
              <w:rPr>
                <w:color w:val="000000"/>
                <w:sz w:val="20"/>
                <w:szCs w:val="20"/>
              </w:rPr>
              <w:t>-0,30</w:t>
            </w:r>
          </w:p>
        </w:tc>
        <w:tc>
          <w:tcPr>
            <w:tcW w:w="182" w:type="pct"/>
            <w:tcBorders>
              <w:top w:val="nil"/>
              <w:left w:val="nil"/>
              <w:bottom w:val="single" w:sz="4" w:space="0" w:color="auto"/>
              <w:right w:val="single" w:sz="4" w:space="0" w:color="auto"/>
            </w:tcBorders>
            <w:shd w:val="clear" w:color="auto" w:fill="auto"/>
            <w:vAlign w:val="center"/>
            <w:hideMark/>
          </w:tcPr>
          <w:p w14:paraId="52557CA3" w14:textId="77777777" w:rsidR="000D1073" w:rsidRPr="000D1073" w:rsidRDefault="000D1073" w:rsidP="000D1073">
            <w:pPr>
              <w:jc w:val="center"/>
              <w:rPr>
                <w:color w:val="000000"/>
                <w:sz w:val="20"/>
                <w:szCs w:val="20"/>
              </w:rPr>
            </w:pPr>
            <w:r w:rsidRPr="000D1073">
              <w:rPr>
                <w:color w:val="000000"/>
                <w:sz w:val="20"/>
                <w:szCs w:val="20"/>
              </w:rPr>
              <w:t>-0,30</w:t>
            </w:r>
          </w:p>
        </w:tc>
        <w:tc>
          <w:tcPr>
            <w:tcW w:w="182" w:type="pct"/>
            <w:tcBorders>
              <w:top w:val="nil"/>
              <w:left w:val="nil"/>
              <w:bottom w:val="single" w:sz="4" w:space="0" w:color="auto"/>
              <w:right w:val="single" w:sz="4" w:space="0" w:color="auto"/>
            </w:tcBorders>
            <w:shd w:val="clear" w:color="auto" w:fill="auto"/>
            <w:vAlign w:val="center"/>
            <w:hideMark/>
          </w:tcPr>
          <w:p w14:paraId="349B59E0" w14:textId="77777777" w:rsidR="000D1073" w:rsidRPr="000D1073" w:rsidRDefault="000D1073" w:rsidP="000D1073">
            <w:pPr>
              <w:jc w:val="center"/>
              <w:rPr>
                <w:color w:val="000000"/>
                <w:sz w:val="20"/>
                <w:szCs w:val="20"/>
              </w:rPr>
            </w:pPr>
            <w:r w:rsidRPr="000D1073">
              <w:rPr>
                <w:color w:val="000000"/>
                <w:sz w:val="20"/>
                <w:szCs w:val="20"/>
              </w:rPr>
              <w:t>-0,30</w:t>
            </w:r>
          </w:p>
        </w:tc>
        <w:tc>
          <w:tcPr>
            <w:tcW w:w="182" w:type="pct"/>
            <w:tcBorders>
              <w:top w:val="nil"/>
              <w:left w:val="nil"/>
              <w:bottom w:val="single" w:sz="4" w:space="0" w:color="auto"/>
              <w:right w:val="single" w:sz="4" w:space="0" w:color="auto"/>
            </w:tcBorders>
            <w:shd w:val="clear" w:color="auto" w:fill="auto"/>
            <w:vAlign w:val="center"/>
            <w:hideMark/>
          </w:tcPr>
          <w:p w14:paraId="46D3A5FD" w14:textId="77777777" w:rsidR="000D1073" w:rsidRPr="000D1073" w:rsidRDefault="000D1073" w:rsidP="000D1073">
            <w:pPr>
              <w:jc w:val="center"/>
              <w:rPr>
                <w:color w:val="000000"/>
                <w:sz w:val="20"/>
                <w:szCs w:val="20"/>
              </w:rPr>
            </w:pPr>
            <w:r w:rsidRPr="000D1073">
              <w:rPr>
                <w:color w:val="000000"/>
                <w:sz w:val="20"/>
                <w:szCs w:val="20"/>
              </w:rPr>
              <w:t>-0,30</w:t>
            </w:r>
          </w:p>
        </w:tc>
        <w:tc>
          <w:tcPr>
            <w:tcW w:w="182" w:type="pct"/>
            <w:tcBorders>
              <w:top w:val="nil"/>
              <w:left w:val="nil"/>
              <w:bottom w:val="single" w:sz="4" w:space="0" w:color="auto"/>
              <w:right w:val="single" w:sz="4" w:space="0" w:color="auto"/>
            </w:tcBorders>
            <w:shd w:val="clear" w:color="auto" w:fill="auto"/>
            <w:vAlign w:val="center"/>
            <w:hideMark/>
          </w:tcPr>
          <w:p w14:paraId="4093BCEB" w14:textId="77777777" w:rsidR="000D1073" w:rsidRPr="000D1073" w:rsidRDefault="000D1073" w:rsidP="000D1073">
            <w:pPr>
              <w:jc w:val="center"/>
              <w:rPr>
                <w:color w:val="000000"/>
                <w:sz w:val="20"/>
                <w:szCs w:val="20"/>
              </w:rPr>
            </w:pPr>
            <w:r w:rsidRPr="000D1073">
              <w:rPr>
                <w:color w:val="000000"/>
                <w:sz w:val="20"/>
                <w:szCs w:val="20"/>
              </w:rPr>
              <w:t>-0,30</w:t>
            </w:r>
          </w:p>
        </w:tc>
        <w:tc>
          <w:tcPr>
            <w:tcW w:w="182" w:type="pct"/>
            <w:tcBorders>
              <w:top w:val="nil"/>
              <w:left w:val="nil"/>
              <w:bottom w:val="single" w:sz="4" w:space="0" w:color="auto"/>
              <w:right w:val="single" w:sz="4" w:space="0" w:color="auto"/>
            </w:tcBorders>
            <w:shd w:val="clear" w:color="auto" w:fill="auto"/>
            <w:vAlign w:val="center"/>
            <w:hideMark/>
          </w:tcPr>
          <w:p w14:paraId="7EC34D52" w14:textId="77777777" w:rsidR="000D1073" w:rsidRPr="000D1073" w:rsidRDefault="000D1073" w:rsidP="000D1073">
            <w:pPr>
              <w:jc w:val="center"/>
              <w:rPr>
                <w:color w:val="000000"/>
                <w:sz w:val="20"/>
                <w:szCs w:val="20"/>
              </w:rPr>
            </w:pPr>
            <w:r w:rsidRPr="000D1073">
              <w:rPr>
                <w:color w:val="000000"/>
                <w:sz w:val="20"/>
                <w:szCs w:val="20"/>
              </w:rPr>
              <w:t>-0,23</w:t>
            </w:r>
          </w:p>
        </w:tc>
        <w:tc>
          <w:tcPr>
            <w:tcW w:w="182" w:type="pct"/>
            <w:tcBorders>
              <w:top w:val="nil"/>
              <w:left w:val="nil"/>
              <w:bottom w:val="single" w:sz="4" w:space="0" w:color="auto"/>
              <w:right w:val="single" w:sz="4" w:space="0" w:color="auto"/>
            </w:tcBorders>
            <w:shd w:val="clear" w:color="auto" w:fill="auto"/>
            <w:vAlign w:val="center"/>
            <w:hideMark/>
          </w:tcPr>
          <w:p w14:paraId="257A4DB5" w14:textId="77777777" w:rsidR="000D1073" w:rsidRPr="000D1073" w:rsidRDefault="000D1073" w:rsidP="000D1073">
            <w:pPr>
              <w:jc w:val="center"/>
              <w:rPr>
                <w:color w:val="000000"/>
                <w:sz w:val="20"/>
                <w:szCs w:val="20"/>
              </w:rPr>
            </w:pPr>
            <w:r w:rsidRPr="000D1073">
              <w:rPr>
                <w:color w:val="000000"/>
                <w:sz w:val="20"/>
                <w:szCs w:val="20"/>
              </w:rPr>
              <w:t>-0,15</w:t>
            </w:r>
          </w:p>
        </w:tc>
        <w:tc>
          <w:tcPr>
            <w:tcW w:w="182" w:type="pct"/>
            <w:tcBorders>
              <w:top w:val="nil"/>
              <w:left w:val="nil"/>
              <w:bottom w:val="single" w:sz="4" w:space="0" w:color="auto"/>
              <w:right w:val="single" w:sz="4" w:space="0" w:color="auto"/>
            </w:tcBorders>
            <w:shd w:val="clear" w:color="auto" w:fill="auto"/>
            <w:vAlign w:val="center"/>
            <w:hideMark/>
          </w:tcPr>
          <w:p w14:paraId="6003E99A" w14:textId="77777777" w:rsidR="000D1073" w:rsidRPr="000D1073" w:rsidRDefault="000D1073" w:rsidP="000D1073">
            <w:pPr>
              <w:jc w:val="center"/>
              <w:rPr>
                <w:color w:val="000000"/>
                <w:sz w:val="20"/>
                <w:szCs w:val="20"/>
              </w:rPr>
            </w:pPr>
            <w:r w:rsidRPr="000D1073">
              <w:rPr>
                <w:color w:val="000000"/>
                <w:sz w:val="20"/>
                <w:szCs w:val="20"/>
              </w:rPr>
              <w:t>-0,08</w:t>
            </w:r>
          </w:p>
        </w:tc>
        <w:tc>
          <w:tcPr>
            <w:tcW w:w="209" w:type="pct"/>
            <w:tcBorders>
              <w:top w:val="nil"/>
              <w:left w:val="nil"/>
              <w:bottom w:val="single" w:sz="4" w:space="0" w:color="auto"/>
              <w:right w:val="single" w:sz="4" w:space="0" w:color="auto"/>
            </w:tcBorders>
            <w:shd w:val="clear" w:color="auto" w:fill="auto"/>
            <w:vAlign w:val="center"/>
            <w:hideMark/>
          </w:tcPr>
          <w:p w14:paraId="1125926A" w14:textId="77777777" w:rsidR="000D1073" w:rsidRPr="000D1073" w:rsidRDefault="000D1073" w:rsidP="000D1073">
            <w:pPr>
              <w:jc w:val="center"/>
              <w:rPr>
                <w:color w:val="000000"/>
                <w:sz w:val="20"/>
                <w:szCs w:val="20"/>
              </w:rPr>
            </w:pPr>
            <w:r w:rsidRPr="000D1073">
              <w:rPr>
                <w:color w:val="000000"/>
                <w:sz w:val="20"/>
                <w:szCs w:val="20"/>
              </w:rPr>
              <w:t>-0,01</w:t>
            </w:r>
          </w:p>
        </w:tc>
        <w:tc>
          <w:tcPr>
            <w:tcW w:w="209" w:type="pct"/>
            <w:tcBorders>
              <w:top w:val="nil"/>
              <w:left w:val="nil"/>
              <w:bottom w:val="single" w:sz="4" w:space="0" w:color="auto"/>
              <w:right w:val="single" w:sz="4" w:space="0" w:color="auto"/>
            </w:tcBorders>
            <w:shd w:val="clear" w:color="auto" w:fill="auto"/>
            <w:vAlign w:val="center"/>
            <w:hideMark/>
          </w:tcPr>
          <w:p w14:paraId="696E9B56" w14:textId="77777777" w:rsidR="000D1073" w:rsidRPr="000D1073" w:rsidRDefault="000D1073" w:rsidP="000D1073">
            <w:pPr>
              <w:jc w:val="center"/>
              <w:rPr>
                <w:color w:val="000000"/>
                <w:sz w:val="20"/>
                <w:szCs w:val="20"/>
              </w:rPr>
            </w:pPr>
            <w:r w:rsidRPr="000D1073">
              <w:rPr>
                <w:color w:val="000000"/>
                <w:sz w:val="20"/>
                <w:szCs w:val="20"/>
              </w:rPr>
              <w:t>0,06</w:t>
            </w:r>
          </w:p>
        </w:tc>
        <w:tc>
          <w:tcPr>
            <w:tcW w:w="209" w:type="pct"/>
            <w:tcBorders>
              <w:top w:val="nil"/>
              <w:left w:val="nil"/>
              <w:bottom w:val="single" w:sz="4" w:space="0" w:color="auto"/>
              <w:right w:val="single" w:sz="4" w:space="0" w:color="auto"/>
            </w:tcBorders>
            <w:shd w:val="clear" w:color="auto" w:fill="auto"/>
            <w:vAlign w:val="center"/>
            <w:hideMark/>
          </w:tcPr>
          <w:p w14:paraId="534A203C" w14:textId="77777777" w:rsidR="000D1073" w:rsidRPr="000D1073" w:rsidRDefault="000D1073" w:rsidP="000D1073">
            <w:pPr>
              <w:jc w:val="center"/>
              <w:rPr>
                <w:color w:val="000000"/>
                <w:sz w:val="20"/>
                <w:szCs w:val="20"/>
              </w:rPr>
            </w:pPr>
            <w:r w:rsidRPr="000D1073">
              <w:rPr>
                <w:color w:val="000000"/>
                <w:sz w:val="20"/>
                <w:szCs w:val="20"/>
              </w:rPr>
              <w:t>0,13</w:t>
            </w:r>
          </w:p>
        </w:tc>
        <w:tc>
          <w:tcPr>
            <w:tcW w:w="209" w:type="pct"/>
            <w:tcBorders>
              <w:top w:val="nil"/>
              <w:left w:val="nil"/>
              <w:bottom w:val="single" w:sz="4" w:space="0" w:color="auto"/>
              <w:right w:val="single" w:sz="4" w:space="0" w:color="auto"/>
            </w:tcBorders>
            <w:shd w:val="clear" w:color="auto" w:fill="auto"/>
            <w:vAlign w:val="center"/>
            <w:hideMark/>
          </w:tcPr>
          <w:p w14:paraId="5DC39083" w14:textId="77777777" w:rsidR="000D1073" w:rsidRPr="000D1073" w:rsidRDefault="000D1073" w:rsidP="000D1073">
            <w:pPr>
              <w:jc w:val="center"/>
              <w:rPr>
                <w:color w:val="000000"/>
                <w:sz w:val="20"/>
                <w:szCs w:val="20"/>
              </w:rPr>
            </w:pPr>
            <w:r w:rsidRPr="000D1073">
              <w:rPr>
                <w:color w:val="000000"/>
                <w:sz w:val="20"/>
                <w:szCs w:val="20"/>
              </w:rPr>
              <w:t>0,20</w:t>
            </w:r>
          </w:p>
        </w:tc>
      </w:tr>
      <w:tr w:rsidR="000D1073" w:rsidRPr="000D1073" w14:paraId="52C87D60"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388F268E" w14:textId="77777777" w:rsidR="000D1073" w:rsidRPr="000D1073" w:rsidRDefault="000D1073" w:rsidP="000D1073">
            <w:pPr>
              <w:jc w:val="center"/>
              <w:rPr>
                <w:color w:val="000000"/>
                <w:sz w:val="20"/>
                <w:szCs w:val="20"/>
              </w:rPr>
            </w:pPr>
            <w:r w:rsidRPr="000D1073">
              <w:rPr>
                <w:color w:val="000000"/>
                <w:sz w:val="20"/>
                <w:szCs w:val="20"/>
              </w:rPr>
              <w:t>Квартал А</w:t>
            </w:r>
          </w:p>
        </w:tc>
        <w:tc>
          <w:tcPr>
            <w:tcW w:w="168" w:type="pct"/>
            <w:tcBorders>
              <w:top w:val="nil"/>
              <w:left w:val="nil"/>
              <w:bottom w:val="single" w:sz="4" w:space="0" w:color="auto"/>
              <w:right w:val="single" w:sz="4" w:space="0" w:color="auto"/>
            </w:tcBorders>
            <w:shd w:val="clear" w:color="auto" w:fill="auto"/>
            <w:vAlign w:val="center"/>
            <w:hideMark/>
          </w:tcPr>
          <w:p w14:paraId="66C6ED1A" w14:textId="77777777" w:rsidR="000D1073" w:rsidRPr="000D1073" w:rsidRDefault="000D1073" w:rsidP="000D1073">
            <w:pPr>
              <w:jc w:val="center"/>
              <w:rPr>
                <w:color w:val="000000"/>
                <w:sz w:val="20"/>
                <w:szCs w:val="20"/>
              </w:rPr>
            </w:pPr>
            <w:r w:rsidRPr="000D1073">
              <w:rPr>
                <w:color w:val="000000"/>
                <w:sz w:val="20"/>
                <w:szCs w:val="20"/>
              </w:rPr>
              <w:t>0,03</w:t>
            </w:r>
          </w:p>
        </w:tc>
        <w:tc>
          <w:tcPr>
            <w:tcW w:w="173" w:type="pct"/>
            <w:tcBorders>
              <w:top w:val="nil"/>
              <w:left w:val="nil"/>
              <w:bottom w:val="single" w:sz="4" w:space="0" w:color="auto"/>
              <w:right w:val="single" w:sz="4" w:space="0" w:color="auto"/>
            </w:tcBorders>
            <w:shd w:val="clear" w:color="auto" w:fill="auto"/>
            <w:vAlign w:val="center"/>
            <w:hideMark/>
          </w:tcPr>
          <w:p w14:paraId="7882DE47" w14:textId="77777777" w:rsidR="000D1073" w:rsidRPr="000D1073" w:rsidRDefault="000D1073" w:rsidP="000D1073">
            <w:pPr>
              <w:jc w:val="center"/>
              <w:rPr>
                <w:color w:val="000000"/>
                <w:sz w:val="20"/>
                <w:szCs w:val="20"/>
              </w:rPr>
            </w:pPr>
            <w:r w:rsidRPr="000D1073">
              <w:rPr>
                <w:color w:val="000000"/>
                <w:sz w:val="20"/>
                <w:szCs w:val="20"/>
              </w:rPr>
              <w:t>-0,13</w:t>
            </w:r>
          </w:p>
        </w:tc>
        <w:tc>
          <w:tcPr>
            <w:tcW w:w="173" w:type="pct"/>
            <w:tcBorders>
              <w:top w:val="nil"/>
              <w:left w:val="nil"/>
              <w:bottom w:val="single" w:sz="4" w:space="0" w:color="auto"/>
              <w:right w:val="single" w:sz="4" w:space="0" w:color="auto"/>
            </w:tcBorders>
            <w:shd w:val="clear" w:color="auto" w:fill="auto"/>
            <w:vAlign w:val="center"/>
            <w:hideMark/>
          </w:tcPr>
          <w:p w14:paraId="4F962FD8" w14:textId="77777777" w:rsidR="000D1073" w:rsidRPr="000D1073" w:rsidRDefault="000D1073" w:rsidP="000D1073">
            <w:pPr>
              <w:jc w:val="center"/>
              <w:rPr>
                <w:color w:val="000000"/>
                <w:sz w:val="20"/>
                <w:szCs w:val="20"/>
              </w:rPr>
            </w:pPr>
            <w:r w:rsidRPr="000D1073">
              <w:rPr>
                <w:color w:val="000000"/>
                <w:sz w:val="20"/>
                <w:szCs w:val="20"/>
              </w:rPr>
              <w:t>-0,29</w:t>
            </w:r>
          </w:p>
        </w:tc>
        <w:tc>
          <w:tcPr>
            <w:tcW w:w="168" w:type="pct"/>
            <w:tcBorders>
              <w:top w:val="nil"/>
              <w:left w:val="nil"/>
              <w:bottom w:val="single" w:sz="4" w:space="0" w:color="auto"/>
              <w:right w:val="single" w:sz="4" w:space="0" w:color="auto"/>
            </w:tcBorders>
            <w:shd w:val="clear" w:color="auto" w:fill="auto"/>
            <w:vAlign w:val="center"/>
            <w:hideMark/>
          </w:tcPr>
          <w:p w14:paraId="4FB65A98" w14:textId="77777777" w:rsidR="000D1073" w:rsidRPr="000D1073" w:rsidRDefault="000D1073" w:rsidP="000D1073">
            <w:pPr>
              <w:jc w:val="center"/>
              <w:rPr>
                <w:color w:val="000000"/>
                <w:sz w:val="20"/>
                <w:szCs w:val="20"/>
              </w:rPr>
            </w:pPr>
            <w:r w:rsidRPr="000D1073">
              <w:rPr>
                <w:color w:val="000000"/>
                <w:sz w:val="20"/>
                <w:szCs w:val="20"/>
              </w:rPr>
              <w:t>0,42</w:t>
            </w:r>
          </w:p>
        </w:tc>
        <w:tc>
          <w:tcPr>
            <w:tcW w:w="173" w:type="pct"/>
            <w:tcBorders>
              <w:top w:val="nil"/>
              <w:left w:val="nil"/>
              <w:bottom w:val="single" w:sz="4" w:space="0" w:color="auto"/>
              <w:right w:val="single" w:sz="4" w:space="0" w:color="auto"/>
            </w:tcBorders>
            <w:shd w:val="clear" w:color="auto" w:fill="auto"/>
            <w:vAlign w:val="center"/>
            <w:hideMark/>
          </w:tcPr>
          <w:p w14:paraId="21BE4CFE" w14:textId="77777777" w:rsidR="000D1073" w:rsidRPr="000D1073" w:rsidRDefault="000D1073" w:rsidP="000D1073">
            <w:pPr>
              <w:jc w:val="center"/>
              <w:rPr>
                <w:color w:val="000000"/>
                <w:sz w:val="20"/>
                <w:szCs w:val="20"/>
              </w:rPr>
            </w:pPr>
            <w:r w:rsidRPr="000D1073">
              <w:rPr>
                <w:color w:val="000000"/>
                <w:sz w:val="20"/>
                <w:szCs w:val="20"/>
              </w:rPr>
              <w:t>-0,22</w:t>
            </w:r>
          </w:p>
        </w:tc>
        <w:tc>
          <w:tcPr>
            <w:tcW w:w="173" w:type="pct"/>
            <w:tcBorders>
              <w:top w:val="nil"/>
              <w:left w:val="nil"/>
              <w:bottom w:val="single" w:sz="4" w:space="0" w:color="auto"/>
              <w:right w:val="single" w:sz="4" w:space="0" w:color="auto"/>
            </w:tcBorders>
            <w:shd w:val="clear" w:color="auto" w:fill="auto"/>
            <w:vAlign w:val="center"/>
            <w:hideMark/>
          </w:tcPr>
          <w:p w14:paraId="1C9C6299" w14:textId="77777777" w:rsidR="000D1073" w:rsidRPr="000D1073" w:rsidRDefault="000D1073" w:rsidP="000D1073">
            <w:pPr>
              <w:jc w:val="center"/>
              <w:rPr>
                <w:color w:val="000000"/>
                <w:sz w:val="20"/>
                <w:szCs w:val="20"/>
              </w:rPr>
            </w:pPr>
            <w:r w:rsidRPr="000D1073">
              <w:rPr>
                <w:color w:val="000000"/>
                <w:sz w:val="20"/>
                <w:szCs w:val="20"/>
              </w:rPr>
              <w:t>-0,22</w:t>
            </w:r>
          </w:p>
        </w:tc>
        <w:tc>
          <w:tcPr>
            <w:tcW w:w="173" w:type="pct"/>
            <w:tcBorders>
              <w:top w:val="nil"/>
              <w:left w:val="nil"/>
              <w:bottom w:val="single" w:sz="4" w:space="0" w:color="auto"/>
              <w:right w:val="single" w:sz="4" w:space="0" w:color="auto"/>
            </w:tcBorders>
            <w:shd w:val="clear" w:color="auto" w:fill="auto"/>
            <w:vAlign w:val="center"/>
            <w:hideMark/>
          </w:tcPr>
          <w:p w14:paraId="367F5582" w14:textId="77777777" w:rsidR="000D1073" w:rsidRPr="000D1073" w:rsidRDefault="000D1073" w:rsidP="000D1073">
            <w:pPr>
              <w:jc w:val="center"/>
              <w:rPr>
                <w:color w:val="000000"/>
                <w:sz w:val="20"/>
                <w:szCs w:val="20"/>
              </w:rPr>
            </w:pPr>
            <w:r w:rsidRPr="000D1073">
              <w:rPr>
                <w:color w:val="000000"/>
                <w:sz w:val="20"/>
                <w:szCs w:val="20"/>
              </w:rPr>
              <w:t>-0,22</w:t>
            </w:r>
          </w:p>
        </w:tc>
        <w:tc>
          <w:tcPr>
            <w:tcW w:w="182" w:type="pct"/>
            <w:tcBorders>
              <w:top w:val="nil"/>
              <w:left w:val="nil"/>
              <w:bottom w:val="single" w:sz="4" w:space="0" w:color="auto"/>
              <w:right w:val="single" w:sz="4" w:space="0" w:color="auto"/>
            </w:tcBorders>
            <w:shd w:val="clear" w:color="auto" w:fill="auto"/>
            <w:vAlign w:val="center"/>
            <w:hideMark/>
          </w:tcPr>
          <w:p w14:paraId="4E003278" w14:textId="77777777" w:rsidR="000D1073" w:rsidRPr="000D1073" w:rsidRDefault="000D1073" w:rsidP="000D1073">
            <w:pPr>
              <w:jc w:val="center"/>
              <w:rPr>
                <w:color w:val="000000"/>
                <w:sz w:val="20"/>
                <w:szCs w:val="20"/>
              </w:rPr>
            </w:pPr>
            <w:r w:rsidRPr="000D1073">
              <w:rPr>
                <w:color w:val="000000"/>
                <w:sz w:val="20"/>
                <w:szCs w:val="20"/>
              </w:rPr>
              <w:t>0,69</w:t>
            </w:r>
          </w:p>
        </w:tc>
        <w:tc>
          <w:tcPr>
            <w:tcW w:w="182" w:type="pct"/>
            <w:tcBorders>
              <w:top w:val="nil"/>
              <w:left w:val="nil"/>
              <w:bottom w:val="single" w:sz="4" w:space="0" w:color="auto"/>
              <w:right w:val="single" w:sz="4" w:space="0" w:color="auto"/>
            </w:tcBorders>
            <w:shd w:val="clear" w:color="auto" w:fill="auto"/>
            <w:vAlign w:val="center"/>
            <w:hideMark/>
          </w:tcPr>
          <w:p w14:paraId="789D020D" w14:textId="77777777" w:rsidR="000D1073" w:rsidRPr="000D1073" w:rsidRDefault="000D1073" w:rsidP="000D1073">
            <w:pPr>
              <w:jc w:val="center"/>
              <w:rPr>
                <w:color w:val="000000"/>
                <w:sz w:val="20"/>
                <w:szCs w:val="20"/>
              </w:rPr>
            </w:pPr>
            <w:r w:rsidRPr="000D1073">
              <w:rPr>
                <w:color w:val="000000"/>
                <w:sz w:val="20"/>
                <w:szCs w:val="20"/>
              </w:rPr>
              <w:t>1,59</w:t>
            </w:r>
          </w:p>
        </w:tc>
        <w:tc>
          <w:tcPr>
            <w:tcW w:w="182" w:type="pct"/>
            <w:tcBorders>
              <w:top w:val="nil"/>
              <w:left w:val="nil"/>
              <w:bottom w:val="single" w:sz="4" w:space="0" w:color="auto"/>
              <w:right w:val="single" w:sz="4" w:space="0" w:color="auto"/>
            </w:tcBorders>
            <w:shd w:val="clear" w:color="auto" w:fill="auto"/>
            <w:vAlign w:val="center"/>
            <w:hideMark/>
          </w:tcPr>
          <w:p w14:paraId="3A64B278" w14:textId="77777777" w:rsidR="000D1073" w:rsidRPr="000D1073" w:rsidRDefault="000D1073" w:rsidP="000D1073">
            <w:pPr>
              <w:jc w:val="center"/>
              <w:rPr>
                <w:color w:val="000000"/>
                <w:sz w:val="20"/>
                <w:szCs w:val="20"/>
              </w:rPr>
            </w:pPr>
            <w:r w:rsidRPr="000D1073">
              <w:rPr>
                <w:color w:val="000000"/>
                <w:sz w:val="20"/>
                <w:szCs w:val="20"/>
              </w:rPr>
              <w:t>2,50</w:t>
            </w:r>
          </w:p>
        </w:tc>
        <w:tc>
          <w:tcPr>
            <w:tcW w:w="182" w:type="pct"/>
            <w:tcBorders>
              <w:top w:val="nil"/>
              <w:left w:val="nil"/>
              <w:bottom w:val="single" w:sz="4" w:space="0" w:color="auto"/>
              <w:right w:val="single" w:sz="4" w:space="0" w:color="auto"/>
            </w:tcBorders>
            <w:shd w:val="clear" w:color="auto" w:fill="auto"/>
            <w:vAlign w:val="center"/>
            <w:hideMark/>
          </w:tcPr>
          <w:p w14:paraId="441F8846" w14:textId="77777777" w:rsidR="000D1073" w:rsidRPr="000D1073" w:rsidRDefault="000D1073" w:rsidP="000D1073">
            <w:pPr>
              <w:jc w:val="center"/>
              <w:rPr>
                <w:color w:val="000000"/>
                <w:sz w:val="20"/>
                <w:szCs w:val="20"/>
              </w:rPr>
            </w:pPr>
            <w:r w:rsidRPr="000D1073">
              <w:rPr>
                <w:color w:val="000000"/>
                <w:sz w:val="20"/>
                <w:szCs w:val="20"/>
              </w:rPr>
              <w:t>3,40</w:t>
            </w:r>
          </w:p>
        </w:tc>
        <w:tc>
          <w:tcPr>
            <w:tcW w:w="182" w:type="pct"/>
            <w:tcBorders>
              <w:top w:val="nil"/>
              <w:left w:val="nil"/>
              <w:bottom w:val="single" w:sz="4" w:space="0" w:color="auto"/>
              <w:right w:val="single" w:sz="4" w:space="0" w:color="auto"/>
            </w:tcBorders>
            <w:shd w:val="clear" w:color="auto" w:fill="auto"/>
            <w:vAlign w:val="center"/>
            <w:hideMark/>
          </w:tcPr>
          <w:p w14:paraId="08BBC7BD" w14:textId="77777777" w:rsidR="000D1073" w:rsidRPr="000D1073" w:rsidRDefault="000D1073" w:rsidP="000D1073">
            <w:pPr>
              <w:jc w:val="center"/>
              <w:rPr>
                <w:color w:val="000000"/>
                <w:sz w:val="20"/>
                <w:szCs w:val="20"/>
              </w:rPr>
            </w:pPr>
            <w:r w:rsidRPr="000D1073">
              <w:rPr>
                <w:color w:val="000000"/>
                <w:sz w:val="20"/>
                <w:szCs w:val="20"/>
              </w:rPr>
              <w:t>4,31</w:t>
            </w:r>
          </w:p>
        </w:tc>
        <w:tc>
          <w:tcPr>
            <w:tcW w:w="182" w:type="pct"/>
            <w:tcBorders>
              <w:top w:val="nil"/>
              <w:left w:val="nil"/>
              <w:bottom w:val="single" w:sz="4" w:space="0" w:color="auto"/>
              <w:right w:val="single" w:sz="4" w:space="0" w:color="auto"/>
            </w:tcBorders>
            <w:shd w:val="clear" w:color="auto" w:fill="auto"/>
            <w:vAlign w:val="center"/>
            <w:hideMark/>
          </w:tcPr>
          <w:p w14:paraId="26EA5D20" w14:textId="77777777" w:rsidR="000D1073" w:rsidRPr="000D1073" w:rsidRDefault="000D1073" w:rsidP="000D1073">
            <w:pPr>
              <w:jc w:val="center"/>
              <w:rPr>
                <w:color w:val="000000"/>
                <w:sz w:val="20"/>
                <w:szCs w:val="20"/>
              </w:rPr>
            </w:pPr>
            <w:r w:rsidRPr="000D1073">
              <w:rPr>
                <w:color w:val="000000"/>
                <w:sz w:val="20"/>
                <w:szCs w:val="20"/>
              </w:rPr>
              <w:t>5,21</w:t>
            </w:r>
          </w:p>
        </w:tc>
        <w:tc>
          <w:tcPr>
            <w:tcW w:w="182" w:type="pct"/>
            <w:tcBorders>
              <w:top w:val="nil"/>
              <w:left w:val="nil"/>
              <w:bottom w:val="single" w:sz="4" w:space="0" w:color="auto"/>
              <w:right w:val="single" w:sz="4" w:space="0" w:color="auto"/>
            </w:tcBorders>
            <w:shd w:val="clear" w:color="auto" w:fill="auto"/>
            <w:vAlign w:val="center"/>
            <w:hideMark/>
          </w:tcPr>
          <w:p w14:paraId="080368B3" w14:textId="77777777" w:rsidR="000D1073" w:rsidRPr="000D1073" w:rsidRDefault="000D1073" w:rsidP="000D1073">
            <w:pPr>
              <w:jc w:val="center"/>
              <w:rPr>
                <w:color w:val="000000"/>
                <w:sz w:val="20"/>
                <w:szCs w:val="20"/>
              </w:rPr>
            </w:pPr>
            <w:r w:rsidRPr="000D1073">
              <w:rPr>
                <w:color w:val="000000"/>
                <w:sz w:val="20"/>
                <w:szCs w:val="20"/>
              </w:rPr>
              <w:t>6,12</w:t>
            </w:r>
          </w:p>
        </w:tc>
        <w:tc>
          <w:tcPr>
            <w:tcW w:w="209" w:type="pct"/>
            <w:tcBorders>
              <w:top w:val="nil"/>
              <w:left w:val="nil"/>
              <w:bottom w:val="single" w:sz="4" w:space="0" w:color="auto"/>
              <w:right w:val="single" w:sz="4" w:space="0" w:color="auto"/>
            </w:tcBorders>
            <w:shd w:val="clear" w:color="auto" w:fill="auto"/>
            <w:vAlign w:val="center"/>
            <w:hideMark/>
          </w:tcPr>
          <w:p w14:paraId="05D446DD" w14:textId="77777777" w:rsidR="000D1073" w:rsidRPr="000D1073" w:rsidRDefault="000D1073" w:rsidP="000D1073">
            <w:pPr>
              <w:jc w:val="center"/>
              <w:rPr>
                <w:color w:val="000000"/>
                <w:sz w:val="20"/>
                <w:szCs w:val="20"/>
              </w:rPr>
            </w:pPr>
            <w:r w:rsidRPr="000D1073">
              <w:rPr>
                <w:color w:val="000000"/>
                <w:sz w:val="20"/>
                <w:szCs w:val="20"/>
              </w:rPr>
              <w:t>7,02</w:t>
            </w:r>
          </w:p>
        </w:tc>
        <w:tc>
          <w:tcPr>
            <w:tcW w:w="209" w:type="pct"/>
            <w:tcBorders>
              <w:top w:val="nil"/>
              <w:left w:val="nil"/>
              <w:bottom w:val="single" w:sz="4" w:space="0" w:color="auto"/>
              <w:right w:val="single" w:sz="4" w:space="0" w:color="auto"/>
            </w:tcBorders>
            <w:shd w:val="clear" w:color="auto" w:fill="auto"/>
            <w:vAlign w:val="center"/>
            <w:hideMark/>
          </w:tcPr>
          <w:p w14:paraId="3BAF49BA" w14:textId="77777777" w:rsidR="000D1073" w:rsidRPr="000D1073" w:rsidRDefault="000D1073" w:rsidP="000D1073">
            <w:pPr>
              <w:jc w:val="center"/>
              <w:rPr>
                <w:color w:val="000000"/>
                <w:sz w:val="20"/>
                <w:szCs w:val="20"/>
              </w:rPr>
            </w:pPr>
            <w:r w:rsidRPr="000D1073">
              <w:rPr>
                <w:color w:val="000000"/>
                <w:sz w:val="20"/>
                <w:szCs w:val="20"/>
              </w:rPr>
              <w:t>7,93</w:t>
            </w:r>
          </w:p>
        </w:tc>
        <w:tc>
          <w:tcPr>
            <w:tcW w:w="209" w:type="pct"/>
            <w:tcBorders>
              <w:top w:val="nil"/>
              <w:left w:val="nil"/>
              <w:bottom w:val="single" w:sz="4" w:space="0" w:color="auto"/>
              <w:right w:val="single" w:sz="4" w:space="0" w:color="auto"/>
            </w:tcBorders>
            <w:shd w:val="clear" w:color="auto" w:fill="auto"/>
            <w:vAlign w:val="center"/>
            <w:hideMark/>
          </w:tcPr>
          <w:p w14:paraId="4EAC3C50" w14:textId="77777777" w:rsidR="000D1073" w:rsidRPr="000D1073" w:rsidRDefault="000D1073" w:rsidP="000D1073">
            <w:pPr>
              <w:jc w:val="center"/>
              <w:rPr>
                <w:color w:val="000000"/>
                <w:sz w:val="20"/>
                <w:szCs w:val="20"/>
              </w:rPr>
            </w:pPr>
            <w:r w:rsidRPr="000D1073">
              <w:rPr>
                <w:color w:val="000000"/>
                <w:sz w:val="20"/>
                <w:szCs w:val="20"/>
              </w:rPr>
              <w:t>8,84</w:t>
            </w:r>
          </w:p>
        </w:tc>
        <w:tc>
          <w:tcPr>
            <w:tcW w:w="209" w:type="pct"/>
            <w:tcBorders>
              <w:top w:val="nil"/>
              <w:left w:val="nil"/>
              <w:bottom w:val="single" w:sz="4" w:space="0" w:color="auto"/>
              <w:right w:val="single" w:sz="4" w:space="0" w:color="auto"/>
            </w:tcBorders>
            <w:shd w:val="clear" w:color="auto" w:fill="auto"/>
            <w:vAlign w:val="center"/>
            <w:hideMark/>
          </w:tcPr>
          <w:p w14:paraId="40929770" w14:textId="77777777" w:rsidR="000D1073" w:rsidRPr="000D1073" w:rsidRDefault="000D1073" w:rsidP="000D1073">
            <w:pPr>
              <w:jc w:val="center"/>
              <w:rPr>
                <w:color w:val="000000"/>
                <w:sz w:val="20"/>
                <w:szCs w:val="20"/>
              </w:rPr>
            </w:pPr>
            <w:r w:rsidRPr="000D1073">
              <w:rPr>
                <w:color w:val="000000"/>
                <w:sz w:val="20"/>
                <w:szCs w:val="20"/>
              </w:rPr>
              <w:t>9,74</w:t>
            </w:r>
          </w:p>
        </w:tc>
      </w:tr>
      <w:tr w:rsidR="000D1073" w:rsidRPr="000D1073" w14:paraId="14ED46B5"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707EB5F9" w14:textId="77777777" w:rsidR="000D1073" w:rsidRPr="000D1073" w:rsidRDefault="000D1073" w:rsidP="000D1073">
            <w:pPr>
              <w:jc w:val="center"/>
              <w:rPr>
                <w:color w:val="000000"/>
                <w:sz w:val="20"/>
                <w:szCs w:val="20"/>
              </w:rPr>
            </w:pPr>
            <w:r w:rsidRPr="000D1073">
              <w:rPr>
                <w:color w:val="000000"/>
                <w:sz w:val="20"/>
                <w:szCs w:val="20"/>
              </w:rPr>
              <w:t>Квартал общественной застройки П-10.</w:t>
            </w:r>
          </w:p>
        </w:tc>
        <w:tc>
          <w:tcPr>
            <w:tcW w:w="168" w:type="pct"/>
            <w:tcBorders>
              <w:top w:val="nil"/>
              <w:left w:val="nil"/>
              <w:bottom w:val="single" w:sz="4" w:space="0" w:color="auto"/>
              <w:right w:val="single" w:sz="4" w:space="0" w:color="auto"/>
            </w:tcBorders>
            <w:shd w:val="clear" w:color="auto" w:fill="auto"/>
            <w:vAlign w:val="center"/>
            <w:hideMark/>
          </w:tcPr>
          <w:p w14:paraId="4817F317"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59D586E8" w14:textId="77777777" w:rsidR="000D1073" w:rsidRPr="000D1073" w:rsidRDefault="000D1073" w:rsidP="000D1073">
            <w:pPr>
              <w:jc w:val="center"/>
              <w:rPr>
                <w:color w:val="000000"/>
                <w:sz w:val="20"/>
                <w:szCs w:val="20"/>
              </w:rPr>
            </w:pPr>
            <w:r w:rsidRPr="000D1073">
              <w:rPr>
                <w:color w:val="000000"/>
                <w:sz w:val="20"/>
                <w:szCs w:val="20"/>
              </w:rPr>
              <w:t>-0,07</w:t>
            </w:r>
          </w:p>
        </w:tc>
        <w:tc>
          <w:tcPr>
            <w:tcW w:w="173" w:type="pct"/>
            <w:tcBorders>
              <w:top w:val="nil"/>
              <w:left w:val="nil"/>
              <w:bottom w:val="single" w:sz="4" w:space="0" w:color="auto"/>
              <w:right w:val="single" w:sz="4" w:space="0" w:color="auto"/>
            </w:tcBorders>
            <w:shd w:val="clear" w:color="auto" w:fill="auto"/>
            <w:vAlign w:val="center"/>
            <w:hideMark/>
          </w:tcPr>
          <w:p w14:paraId="6FA54C0B" w14:textId="77777777" w:rsidR="000D1073" w:rsidRPr="000D1073" w:rsidRDefault="000D1073" w:rsidP="000D1073">
            <w:pPr>
              <w:jc w:val="center"/>
              <w:rPr>
                <w:color w:val="000000"/>
                <w:sz w:val="20"/>
                <w:szCs w:val="20"/>
              </w:rPr>
            </w:pPr>
            <w:r w:rsidRPr="000D1073">
              <w:rPr>
                <w:color w:val="000000"/>
                <w:sz w:val="20"/>
                <w:szCs w:val="20"/>
              </w:rPr>
              <w:t>-0,15</w:t>
            </w:r>
          </w:p>
        </w:tc>
        <w:tc>
          <w:tcPr>
            <w:tcW w:w="168" w:type="pct"/>
            <w:tcBorders>
              <w:top w:val="nil"/>
              <w:left w:val="nil"/>
              <w:bottom w:val="single" w:sz="4" w:space="0" w:color="auto"/>
              <w:right w:val="single" w:sz="4" w:space="0" w:color="auto"/>
            </w:tcBorders>
            <w:shd w:val="clear" w:color="auto" w:fill="auto"/>
            <w:vAlign w:val="center"/>
            <w:hideMark/>
          </w:tcPr>
          <w:p w14:paraId="33633310" w14:textId="77777777" w:rsidR="000D1073" w:rsidRPr="000D1073" w:rsidRDefault="000D1073" w:rsidP="000D1073">
            <w:pPr>
              <w:jc w:val="center"/>
              <w:rPr>
                <w:color w:val="000000"/>
                <w:sz w:val="20"/>
                <w:szCs w:val="20"/>
              </w:rPr>
            </w:pPr>
            <w:r w:rsidRPr="000D1073">
              <w:rPr>
                <w:color w:val="000000"/>
                <w:sz w:val="20"/>
                <w:szCs w:val="20"/>
              </w:rPr>
              <w:t>0,22</w:t>
            </w:r>
          </w:p>
        </w:tc>
        <w:tc>
          <w:tcPr>
            <w:tcW w:w="173" w:type="pct"/>
            <w:tcBorders>
              <w:top w:val="nil"/>
              <w:left w:val="nil"/>
              <w:bottom w:val="single" w:sz="4" w:space="0" w:color="auto"/>
              <w:right w:val="single" w:sz="4" w:space="0" w:color="auto"/>
            </w:tcBorders>
            <w:shd w:val="clear" w:color="auto" w:fill="auto"/>
            <w:vAlign w:val="center"/>
            <w:hideMark/>
          </w:tcPr>
          <w:p w14:paraId="7FAACA65" w14:textId="77777777" w:rsidR="000D1073" w:rsidRPr="000D1073" w:rsidRDefault="000D1073" w:rsidP="000D1073">
            <w:pPr>
              <w:jc w:val="center"/>
              <w:rPr>
                <w:color w:val="000000"/>
                <w:sz w:val="20"/>
                <w:szCs w:val="20"/>
              </w:rPr>
            </w:pPr>
            <w:r w:rsidRPr="000D1073">
              <w:rPr>
                <w:color w:val="000000"/>
                <w:sz w:val="20"/>
                <w:szCs w:val="20"/>
              </w:rPr>
              <w:t>-0,11</w:t>
            </w:r>
          </w:p>
        </w:tc>
        <w:tc>
          <w:tcPr>
            <w:tcW w:w="173" w:type="pct"/>
            <w:tcBorders>
              <w:top w:val="nil"/>
              <w:left w:val="nil"/>
              <w:bottom w:val="single" w:sz="4" w:space="0" w:color="auto"/>
              <w:right w:val="single" w:sz="4" w:space="0" w:color="auto"/>
            </w:tcBorders>
            <w:shd w:val="clear" w:color="auto" w:fill="auto"/>
            <w:vAlign w:val="center"/>
            <w:hideMark/>
          </w:tcPr>
          <w:p w14:paraId="56237FDF" w14:textId="77777777" w:rsidR="000D1073" w:rsidRPr="000D1073" w:rsidRDefault="000D1073" w:rsidP="000D1073">
            <w:pPr>
              <w:jc w:val="center"/>
              <w:rPr>
                <w:color w:val="000000"/>
                <w:sz w:val="20"/>
                <w:szCs w:val="20"/>
              </w:rPr>
            </w:pPr>
            <w:r w:rsidRPr="000D1073">
              <w:rPr>
                <w:color w:val="000000"/>
                <w:sz w:val="20"/>
                <w:szCs w:val="20"/>
              </w:rPr>
              <w:t>-0,11</w:t>
            </w:r>
          </w:p>
        </w:tc>
        <w:tc>
          <w:tcPr>
            <w:tcW w:w="173" w:type="pct"/>
            <w:tcBorders>
              <w:top w:val="nil"/>
              <w:left w:val="nil"/>
              <w:bottom w:val="single" w:sz="4" w:space="0" w:color="auto"/>
              <w:right w:val="single" w:sz="4" w:space="0" w:color="auto"/>
            </w:tcBorders>
            <w:shd w:val="clear" w:color="auto" w:fill="auto"/>
            <w:vAlign w:val="center"/>
            <w:hideMark/>
          </w:tcPr>
          <w:p w14:paraId="2AED7F88" w14:textId="77777777" w:rsidR="000D1073" w:rsidRPr="000D1073" w:rsidRDefault="000D1073" w:rsidP="000D1073">
            <w:pPr>
              <w:jc w:val="center"/>
              <w:rPr>
                <w:color w:val="000000"/>
                <w:sz w:val="20"/>
                <w:szCs w:val="20"/>
              </w:rPr>
            </w:pPr>
            <w:r w:rsidRPr="000D1073">
              <w:rPr>
                <w:color w:val="000000"/>
                <w:sz w:val="20"/>
                <w:szCs w:val="20"/>
              </w:rPr>
              <w:t>-0,11</w:t>
            </w:r>
          </w:p>
        </w:tc>
        <w:tc>
          <w:tcPr>
            <w:tcW w:w="182" w:type="pct"/>
            <w:tcBorders>
              <w:top w:val="nil"/>
              <w:left w:val="nil"/>
              <w:bottom w:val="single" w:sz="4" w:space="0" w:color="auto"/>
              <w:right w:val="single" w:sz="4" w:space="0" w:color="auto"/>
            </w:tcBorders>
            <w:shd w:val="clear" w:color="auto" w:fill="auto"/>
            <w:vAlign w:val="center"/>
            <w:hideMark/>
          </w:tcPr>
          <w:p w14:paraId="74423EFF" w14:textId="77777777" w:rsidR="000D1073" w:rsidRPr="000D1073" w:rsidRDefault="000D1073" w:rsidP="000D1073">
            <w:pPr>
              <w:jc w:val="center"/>
              <w:rPr>
                <w:color w:val="000000"/>
                <w:sz w:val="20"/>
                <w:szCs w:val="20"/>
              </w:rPr>
            </w:pPr>
            <w:r w:rsidRPr="000D1073">
              <w:rPr>
                <w:color w:val="000000"/>
                <w:sz w:val="20"/>
                <w:szCs w:val="20"/>
              </w:rPr>
              <w:t>-0,11</w:t>
            </w:r>
          </w:p>
        </w:tc>
        <w:tc>
          <w:tcPr>
            <w:tcW w:w="182" w:type="pct"/>
            <w:tcBorders>
              <w:top w:val="nil"/>
              <w:left w:val="nil"/>
              <w:bottom w:val="single" w:sz="4" w:space="0" w:color="auto"/>
              <w:right w:val="single" w:sz="4" w:space="0" w:color="auto"/>
            </w:tcBorders>
            <w:shd w:val="clear" w:color="auto" w:fill="auto"/>
            <w:vAlign w:val="center"/>
            <w:hideMark/>
          </w:tcPr>
          <w:p w14:paraId="2C77BE7D" w14:textId="77777777" w:rsidR="000D1073" w:rsidRPr="000D1073" w:rsidRDefault="000D1073" w:rsidP="000D1073">
            <w:pPr>
              <w:jc w:val="center"/>
              <w:rPr>
                <w:color w:val="000000"/>
                <w:sz w:val="20"/>
                <w:szCs w:val="20"/>
              </w:rPr>
            </w:pPr>
            <w:r w:rsidRPr="000D1073">
              <w:rPr>
                <w:color w:val="000000"/>
                <w:sz w:val="20"/>
                <w:szCs w:val="20"/>
              </w:rPr>
              <w:t>-0,11</w:t>
            </w:r>
          </w:p>
        </w:tc>
        <w:tc>
          <w:tcPr>
            <w:tcW w:w="182" w:type="pct"/>
            <w:tcBorders>
              <w:top w:val="nil"/>
              <w:left w:val="nil"/>
              <w:bottom w:val="single" w:sz="4" w:space="0" w:color="auto"/>
              <w:right w:val="single" w:sz="4" w:space="0" w:color="auto"/>
            </w:tcBorders>
            <w:shd w:val="clear" w:color="auto" w:fill="auto"/>
            <w:vAlign w:val="center"/>
            <w:hideMark/>
          </w:tcPr>
          <w:p w14:paraId="08D39303" w14:textId="77777777" w:rsidR="000D1073" w:rsidRPr="000D1073" w:rsidRDefault="000D1073" w:rsidP="000D1073">
            <w:pPr>
              <w:jc w:val="center"/>
              <w:rPr>
                <w:color w:val="000000"/>
                <w:sz w:val="20"/>
                <w:szCs w:val="20"/>
              </w:rPr>
            </w:pPr>
            <w:r w:rsidRPr="000D1073">
              <w:rPr>
                <w:color w:val="000000"/>
                <w:sz w:val="20"/>
                <w:szCs w:val="20"/>
              </w:rPr>
              <w:t>-0,11</w:t>
            </w:r>
          </w:p>
        </w:tc>
        <w:tc>
          <w:tcPr>
            <w:tcW w:w="182" w:type="pct"/>
            <w:tcBorders>
              <w:top w:val="nil"/>
              <w:left w:val="nil"/>
              <w:bottom w:val="single" w:sz="4" w:space="0" w:color="auto"/>
              <w:right w:val="single" w:sz="4" w:space="0" w:color="auto"/>
            </w:tcBorders>
            <w:shd w:val="clear" w:color="auto" w:fill="auto"/>
            <w:vAlign w:val="center"/>
            <w:hideMark/>
          </w:tcPr>
          <w:p w14:paraId="37BB8626" w14:textId="77777777" w:rsidR="000D1073" w:rsidRPr="000D1073" w:rsidRDefault="000D1073" w:rsidP="000D1073">
            <w:pPr>
              <w:jc w:val="center"/>
              <w:rPr>
                <w:color w:val="000000"/>
                <w:sz w:val="20"/>
                <w:szCs w:val="20"/>
              </w:rPr>
            </w:pPr>
            <w:r w:rsidRPr="000D1073">
              <w:rPr>
                <w:color w:val="000000"/>
                <w:sz w:val="20"/>
                <w:szCs w:val="20"/>
              </w:rPr>
              <w:t>-0,11</w:t>
            </w:r>
          </w:p>
        </w:tc>
        <w:tc>
          <w:tcPr>
            <w:tcW w:w="182" w:type="pct"/>
            <w:tcBorders>
              <w:top w:val="nil"/>
              <w:left w:val="nil"/>
              <w:bottom w:val="single" w:sz="4" w:space="0" w:color="auto"/>
              <w:right w:val="single" w:sz="4" w:space="0" w:color="auto"/>
            </w:tcBorders>
            <w:shd w:val="clear" w:color="auto" w:fill="auto"/>
            <w:vAlign w:val="center"/>
            <w:hideMark/>
          </w:tcPr>
          <w:p w14:paraId="30163227" w14:textId="77777777" w:rsidR="000D1073" w:rsidRPr="000D1073" w:rsidRDefault="000D1073" w:rsidP="000D1073">
            <w:pPr>
              <w:jc w:val="center"/>
              <w:rPr>
                <w:color w:val="000000"/>
                <w:sz w:val="20"/>
                <w:szCs w:val="20"/>
              </w:rPr>
            </w:pPr>
            <w:r w:rsidRPr="000D1073">
              <w:rPr>
                <w:color w:val="000000"/>
                <w:sz w:val="20"/>
                <w:szCs w:val="20"/>
              </w:rPr>
              <w:t>-0,10</w:t>
            </w:r>
          </w:p>
        </w:tc>
        <w:tc>
          <w:tcPr>
            <w:tcW w:w="182" w:type="pct"/>
            <w:tcBorders>
              <w:top w:val="nil"/>
              <w:left w:val="nil"/>
              <w:bottom w:val="single" w:sz="4" w:space="0" w:color="auto"/>
              <w:right w:val="single" w:sz="4" w:space="0" w:color="auto"/>
            </w:tcBorders>
            <w:shd w:val="clear" w:color="auto" w:fill="auto"/>
            <w:vAlign w:val="center"/>
            <w:hideMark/>
          </w:tcPr>
          <w:p w14:paraId="5E8ECD8B" w14:textId="77777777" w:rsidR="000D1073" w:rsidRPr="000D1073" w:rsidRDefault="000D1073" w:rsidP="000D1073">
            <w:pPr>
              <w:jc w:val="center"/>
              <w:rPr>
                <w:color w:val="000000"/>
                <w:sz w:val="20"/>
                <w:szCs w:val="20"/>
              </w:rPr>
            </w:pPr>
            <w:r w:rsidRPr="000D1073">
              <w:rPr>
                <w:color w:val="000000"/>
                <w:sz w:val="20"/>
                <w:szCs w:val="20"/>
              </w:rPr>
              <w:t>0,36</w:t>
            </w:r>
          </w:p>
        </w:tc>
        <w:tc>
          <w:tcPr>
            <w:tcW w:w="182" w:type="pct"/>
            <w:tcBorders>
              <w:top w:val="nil"/>
              <w:left w:val="nil"/>
              <w:bottom w:val="single" w:sz="4" w:space="0" w:color="auto"/>
              <w:right w:val="single" w:sz="4" w:space="0" w:color="auto"/>
            </w:tcBorders>
            <w:shd w:val="clear" w:color="auto" w:fill="auto"/>
            <w:vAlign w:val="center"/>
            <w:hideMark/>
          </w:tcPr>
          <w:p w14:paraId="2770435C" w14:textId="77777777" w:rsidR="000D1073" w:rsidRPr="000D1073" w:rsidRDefault="000D1073" w:rsidP="000D1073">
            <w:pPr>
              <w:jc w:val="center"/>
              <w:rPr>
                <w:color w:val="000000"/>
                <w:sz w:val="20"/>
                <w:szCs w:val="20"/>
              </w:rPr>
            </w:pPr>
            <w:r w:rsidRPr="000D1073">
              <w:rPr>
                <w:color w:val="000000"/>
                <w:sz w:val="20"/>
                <w:szCs w:val="20"/>
              </w:rPr>
              <w:t>0,84</w:t>
            </w:r>
          </w:p>
        </w:tc>
        <w:tc>
          <w:tcPr>
            <w:tcW w:w="209" w:type="pct"/>
            <w:tcBorders>
              <w:top w:val="nil"/>
              <w:left w:val="nil"/>
              <w:bottom w:val="single" w:sz="4" w:space="0" w:color="auto"/>
              <w:right w:val="single" w:sz="4" w:space="0" w:color="auto"/>
            </w:tcBorders>
            <w:shd w:val="clear" w:color="auto" w:fill="auto"/>
            <w:vAlign w:val="center"/>
            <w:hideMark/>
          </w:tcPr>
          <w:p w14:paraId="18D4EF8D" w14:textId="77777777" w:rsidR="000D1073" w:rsidRPr="000D1073" w:rsidRDefault="000D1073" w:rsidP="000D1073">
            <w:pPr>
              <w:jc w:val="center"/>
              <w:rPr>
                <w:color w:val="000000"/>
                <w:sz w:val="20"/>
                <w:szCs w:val="20"/>
              </w:rPr>
            </w:pPr>
            <w:r w:rsidRPr="000D1073">
              <w:rPr>
                <w:color w:val="000000"/>
                <w:sz w:val="20"/>
                <w:szCs w:val="20"/>
              </w:rPr>
              <w:t>1,33</w:t>
            </w:r>
          </w:p>
        </w:tc>
        <w:tc>
          <w:tcPr>
            <w:tcW w:w="209" w:type="pct"/>
            <w:tcBorders>
              <w:top w:val="nil"/>
              <w:left w:val="nil"/>
              <w:bottom w:val="single" w:sz="4" w:space="0" w:color="auto"/>
              <w:right w:val="single" w:sz="4" w:space="0" w:color="auto"/>
            </w:tcBorders>
            <w:shd w:val="clear" w:color="auto" w:fill="auto"/>
            <w:vAlign w:val="center"/>
            <w:hideMark/>
          </w:tcPr>
          <w:p w14:paraId="3BF6A081" w14:textId="77777777" w:rsidR="000D1073" w:rsidRPr="000D1073" w:rsidRDefault="000D1073" w:rsidP="000D1073">
            <w:pPr>
              <w:jc w:val="center"/>
              <w:rPr>
                <w:color w:val="000000"/>
                <w:sz w:val="20"/>
                <w:szCs w:val="20"/>
              </w:rPr>
            </w:pPr>
            <w:r w:rsidRPr="000D1073">
              <w:rPr>
                <w:color w:val="000000"/>
                <w:sz w:val="20"/>
                <w:szCs w:val="20"/>
              </w:rPr>
              <w:t>1,82</w:t>
            </w:r>
          </w:p>
        </w:tc>
        <w:tc>
          <w:tcPr>
            <w:tcW w:w="209" w:type="pct"/>
            <w:tcBorders>
              <w:top w:val="nil"/>
              <w:left w:val="nil"/>
              <w:bottom w:val="single" w:sz="4" w:space="0" w:color="auto"/>
              <w:right w:val="single" w:sz="4" w:space="0" w:color="auto"/>
            </w:tcBorders>
            <w:shd w:val="clear" w:color="auto" w:fill="auto"/>
            <w:vAlign w:val="center"/>
            <w:hideMark/>
          </w:tcPr>
          <w:p w14:paraId="7F785C1C" w14:textId="77777777" w:rsidR="000D1073" w:rsidRPr="000D1073" w:rsidRDefault="000D1073" w:rsidP="000D1073">
            <w:pPr>
              <w:jc w:val="center"/>
              <w:rPr>
                <w:color w:val="000000"/>
                <w:sz w:val="20"/>
                <w:szCs w:val="20"/>
              </w:rPr>
            </w:pPr>
            <w:r w:rsidRPr="000D1073">
              <w:rPr>
                <w:color w:val="000000"/>
                <w:sz w:val="20"/>
                <w:szCs w:val="20"/>
              </w:rPr>
              <w:t>2,31</w:t>
            </w:r>
          </w:p>
        </w:tc>
        <w:tc>
          <w:tcPr>
            <w:tcW w:w="209" w:type="pct"/>
            <w:tcBorders>
              <w:top w:val="nil"/>
              <w:left w:val="nil"/>
              <w:bottom w:val="single" w:sz="4" w:space="0" w:color="auto"/>
              <w:right w:val="single" w:sz="4" w:space="0" w:color="auto"/>
            </w:tcBorders>
            <w:shd w:val="clear" w:color="auto" w:fill="auto"/>
            <w:vAlign w:val="center"/>
            <w:hideMark/>
          </w:tcPr>
          <w:p w14:paraId="4772A9EA" w14:textId="77777777" w:rsidR="000D1073" w:rsidRPr="000D1073" w:rsidRDefault="000D1073" w:rsidP="000D1073">
            <w:pPr>
              <w:jc w:val="center"/>
              <w:rPr>
                <w:color w:val="000000"/>
                <w:sz w:val="20"/>
                <w:szCs w:val="20"/>
              </w:rPr>
            </w:pPr>
            <w:r w:rsidRPr="000D1073">
              <w:rPr>
                <w:color w:val="000000"/>
                <w:sz w:val="20"/>
                <w:szCs w:val="20"/>
              </w:rPr>
              <w:t>2,79</w:t>
            </w:r>
          </w:p>
        </w:tc>
      </w:tr>
      <w:tr w:rsidR="000D1073" w:rsidRPr="000D1073" w14:paraId="4C71F639"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6DBE5947" w14:textId="77777777" w:rsidR="000D1073" w:rsidRPr="000D1073" w:rsidRDefault="000D1073" w:rsidP="000D1073">
            <w:pPr>
              <w:jc w:val="center"/>
              <w:rPr>
                <w:color w:val="000000"/>
                <w:sz w:val="20"/>
                <w:szCs w:val="20"/>
              </w:rPr>
            </w:pPr>
            <w:r w:rsidRPr="000D1073">
              <w:rPr>
                <w:color w:val="000000"/>
                <w:sz w:val="20"/>
                <w:szCs w:val="20"/>
              </w:rPr>
              <w:lastRenderedPageBreak/>
              <w:t>Квартал общественной застройки П-12.</w:t>
            </w:r>
          </w:p>
        </w:tc>
        <w:tc>
          <w:tcPr>
            <w:tcW w:w="168" w:type="pct"/>
            <w:tcBorders>
              <w:top w:val="nil"/>
              <w:left w:val="nil"/>
              <w:bottom w:val="single" w:sz="4" w:space="0" w:color="auto"/>
              <w:right w:val="single" w:sz="4" w:space="0" w:color="auto"/>
            </w:tcBorders>
            <w:shd w:val="clear" w:color="auto" w:fill="auto"/>
            <w:vAlign w:val="center"/>
            <w:hideMark/>
          </w:tcPr>
          <w:p w14:paraId="3A73FC98" w14:textId="77777777" w:rsidR="000D1073" w:rsidRPr="000D1073" w:rsidRDefault="000D1073" w:rsidP="000D1073">
            <w:pPr>
              <w:jc w:val="center"/>
              <w:rPr>
                <w:color w:val="000000"/>
                <w:sz w:val="20"/>
                <w:szCs w:val="20"/>
              </w:rPr>
            </w:pPr>
            <w:r w:rsidRPr="000D1073">
              <w:rPr>
                <w:color w:val="000000"/>
                <w:sz w:val="20"/>
                <w:szCs w:val="20"/>
              </w:rPr>
              <w:t>0,03</w:t>
            </w:r>
          </w:p>
        </w:tc>
        <w:tc>
          <w:tcPr>
            <w:tcW w:w="173" w:type="pct"/>
            <w:tcBorders>
              <w:top w:val="nil"/>
              <w:left w:val="nil"/>
              <w:bottom w:val="single" w:sz="4" w:space="0" w:color="auto"/>
              <w:right w:val="single" w:sz="4" w:space="0" w:color="auto"/>
            </w:tcBorders>
            <w:shd w:val="clear" w:color="auto" w:fill="auto"/>
            <w:vAlign w:val="center"/>
            <w:hideMark/>
          </w:tcPr>
          <w:p w14:paraId="0EAE1A2E" w14:textId="77777777" w:rsidR="000D1073" w:rsidRPr="000D1073" w:rsidRDefault="000D1073" w:rsidP="000D1073">
            <w:pPr>
              <w:jc w:val="center"/>
              <w:rPr>
                <w:color w:val="000000"/>
                <w:sz w:val="20"/>
                <w:szCs w:val="20"/>
              </w:rPr>
            </w:pPr>
            <w:r w:rsidRPr="000D1073">
              <w:rPr>
                <w:color w:val="000000"/>
                <w:sz w:val="20"/>
                <w:szCs w:val="20"/>
              </w:rPr>
              <w:t>-0,14</w:t>
            </w:r>
          </w:p>
        </w:tc>
        <w:tc>
          <w:tcPr>
            <w:tcW w:w="173" w:type="pct"/>
            <w:tcBorders>
              <w:top w:val="nil"/>
              <w:left w:val="nil"/>
              <w:bottom w:val="single" w:sz="4" w:space="0" w:color="auto"/>
              <w:right w:val="single" w:sz="4" w:space="0" w:color="auto"/>
            </w:tcBorders>
            <w:shd w:val="clear" w:color="auto" w:fill="auto"/>
            <w:vAlign w:val="center"/>
            <w:hideMark/>
          </w:tcPr>
          <w:p w14:paraId="482F0AB6" w14:textId="77777777" w:rsidR="000D1073" w:rsidRPr="000D1073" w:rsidRDefault="000D1073" w:rsidP="000D1073">
            <w:pPr>
              <w:jc w:val="center"/>
              <w:rPr>
                <w:color w:val="000000"/>
                <w:sz w:val="20"/>
                <w:szCs w:val="20"/>
              </w:rPr>
            </w:pPr>
            <w:r w:rsidRPr="000D1073">
              <w:rPr>
                <w:color w:val="000000"/>
                <w:sz w:val="20"/>
                <w:szCs w:val="20"/>
              </w:rPr>
              <w:t>-0,33</w:t>
            </w:r>
          </w:p>
        </w:tc>
        <w:tc>
          <w:tcPr>
            <w:tcW w:w="168" w:type="pct"/>
            <w:tcBorders>
              <w:top w:val="nil"/>
              <w:left w:val="nil"/>
              <w:bottom w:val="single" w:sz="4" w:space="0" w:color="auto"/>
              <w:right w:val="single" w:sz="4" w:space="0" w:color="auto"/>
            </w:tcBorders>
            <w:shd w:val="clear" w:color="auto" w:fill="auto"/>
            <w:vAlign w:val="center"/>
            <w:hideMark/>
          </w:tcPr>
          <w:p w14:paraId="4FBAC434" w14:textId="77777777" w:rsidR="000D1073" w:rsidRPr="000D1073" w:rsidRDefault="000D1073" w:rsidP="000D1073">
            <w:pPr>
              <w:jc w:val="center"/>
              <w:rPr>
                <w:color w:val="000000"/>
                <w:sz w:val="20"/>
                <w:szCs w:val="20"/>
              </w:rPr>
            </w:pPr>
            <w:r w:rsidRPr="000D1073">
              <w:rPr>
                <w:color w:val="000000"/>
                <w:sz w:val="20"/>
                <w:szCs w:val="20"/>
              </w:rPr>
              <w:t>0,47</w:t>
            </w:r>
          </w:p>
        </w:tc>
        <w:tc>
          <w:tcPr>
            <w:tcW w:w="173" w:type="pct"/>
            <w:tcBorders>
              <w:top w:val="nil"/>
              <w:left w:val="nil"/>
              <w:bottom w:val="single" w:sz="4" w:space="0" w:color="auto"/>
              <w:right w:val="single" w:sz="4" w:space="0" w:color="auto"/>
            </w:tcBorders>
            <w:shd w:val="clear" w:color="auto" w:fill="auto"/>
            <w:vAlign w:val="center"/>
            <w:hideMark/>
          </w:tcPr>
          <w:p w14:paraId="4B05E1CC" w14:textId="77777777" w:rsidR="000D1073" w:rsidRPr="000D1073" w:rsidRDefault="000D1073" w:rsidP="000D1073">
            <w:pPr>
              <w:jc w:val="center"/>
              <w:rPr>
                <w:color w:val="000000"/>
                <w:sz w:val="20"/>
                <w:szCs w:val="20"/>
              </w:rPr>
            </w:pPr>
            <w:r w:rsidRPr="000D1073">
              <w:rPr>
                <w:color w:val="000000"/>
                <w:sz w:val="20"/>
                <w:szCs w:val="20"/>
              </w:rPr>
              <w:t>-0,25</w:t>
            </w:r>
          </w:p>
        </w:tc>
        <w:tc>
          <w:tcPr>
            <w:tcW w:w="173" w:type="pct"/>
            <w:tcBorders>
              <w:top w:val="nil"/>
              <w:left w:val="nil"/>
              <w:bottom w:val="single" w:sz="4" w:space="0" w:color="auto"/>
              <w:right w:val="single" w:sz="4" w:space="0" w:color="auto"/>
            </w:tcBorders>
            <w:shd w:val="clear" w:color="auto" w:fill="auto"/>
            <w:vAlign w:val="center"/>
            <w:hideMark/>
          </w:tcPr>
          <w:p w14:paraId="3BB41FF5" w14:textId="77777777" w:rsidR="000D1073" w:rsidRPr="000D1073" w:rsidRDefault="000D1073" w:rsidP="000D1073">
            <w:pPr>
              <w:jc w:val="center"/>
              <w:rPr>
                <w:color w:val="000000"/>
                <w:sz w:val="20"/>
                <w:szCs w:val="20"/>
              </w:rPr>
            </w:pPr>
            <w:r w:rsidRPr="000D1073">
              <w:rPr>
                <w:color w:val="000000"/>
                <w:sz w:val="20"/>
                <w:szCs w:val="20"/>
              </w:rPr>
              <w:t>-0,25</w:t>
            </w:r>
          </w:p>
        </w:tc>
        <w:tc>
          <w:tcPr>
            <w:tcW w:w="173" w:type="pct"/>
            <w:tcBorders>
              <w:top w:val="nil"/>
              <w:left w:val="nil"/>
              <w:bottom w:val="single" w:sz="4" w:space="0" w:color="auto"/>
              <w:right w:val="single" w:sz="4" w:space="0" w:color="auto"/>
            </w:tcBorders>
            <w:shd w:val="clear" w:color="auto" w:fill="auto"/>
            <w:vAlign w:val="center"/>
            <w:hideMark/>
          </w:tcPr>
          <w:p w14:paraId="083AD379" w14:textId="77777777" w:rsidR="000D1073" w:rsidRPr="000D1073" w:rsidRDefault="000D1073" w:rsidP="000D1073">
            <w:pPr>
              <w:jc w:val="center"/>
              <w:rPr>
                <w:color w:val="000000"/>
                <w:sz w:val="20"/>
                <w:szCs w:val="20"/>
              </w:rPr>
            </w:pPr>
            <w:r w:rsidRPr="000D1073">
              <w:rPr>
                <w:color w:val="000000"/>
                <w:sz w:val="20"/>
                <w:szCs w:val="20"/>
              </w:rPr>
              <w:t>-0,25</w:t>
            </w:r>
          </w:p>
        </w:tc>
        <w:tc>
          <w:tcPr>
            <w:tcW w:w="182" w:type="pct"/>
            <w:tcBorders>
              <w:top w:val="nil"/>
              <w:left w:val="nil"/>
              <w:bottom w:val="single" w:sz="4" w:space="0" w:color="auto"/>
              <w:right w:val="single" w:sz="4" w:space="0" w:color="auto"/>
            </w:tcBorders>
            <w:shd w:val="clear" w:color="auto" w:fill="auto"/>
            <w:vAlign w:val="center"/>
            <w:hideMark/>
          </w:tcPr>
          <w:p w14:paraId="53CF77C9" w14:textId="77777777" w:rsidR="000D1073" w:rsidRPr="000D1073" w:rsidRDefault="000D1073" w:rsidP="000D1073">
            <w:pPr>
              <w:jc w:val="center"/>
              <w:rPr>
                <w:color w:val="000000"/>
                <w:sz w:val="20"/>
                <w:szCs w:val="20"/>
              </w:rPr>
            </w:pPr>
            <w:r w:rsidRPr="000D1073">
              <w:rPr>
                <w:color w:val="000000"/>
                <w:sz w:val="20"/>
                <w:szCs w:val="20"/>
              </w:rPr>
              <w:t>-0,25</w:t>
            </w:r>
          </w:p>
        </w:tc>
        <w:tc>
          <w:tcPr>
            <w:tcW w:w="182" w:type="pct"/>
            <w:tcBorders>
              <w:top w:val="nil"/>
              <w:left w:val="nil"/>
              <w:bottom w:val="single" w:sz="4" w:space="0" w:color="auto"/>
              <w:right w:val="single" w:sz="4" w:space="0" w:color="auto"/>
            </w:tcBorders>
            <w:shd w:val="clear" w:color="auto" w:fill="auto"/>
            <w:vAlign w:val="center"/>
            <w:hideMark/>
          </w:tcPr>
          <w:p w14:paraId="59334803" w14:textId="77777777" w:rsidR="000D1073" w:rsidRPr="000D1073" w:rsidRDefault="000D1073" w:rsidP="000D1073">
            <w:pPr>
              <w:jc w:val="center"/>
              <w:rPr>
                <w:color w:val="000000"/>
                <w:sz w:val="20"/>
                <w:szCs w:val="20"/>
              </w:rPr>
            </w:pPr>
            <w:r w:rsidRPr="000D1073">
              <w:rPr>
                <w:color w:val="000000"/>
                <w:sz w:val="20"/>
                <w:szCs w:val="20"/>
              </w:rPr>
              <w:t>-0,25</w:t>
            </w:r>
          </w:p>
        </w:tc>
        <w:tc>
          <w:tcPr>
            <w:tcW w:w="182" w:type="pct"/>
            <w:tcBorders>
              <w:top w:val="nil"/>
              <w:left w:val="nil"/>
              <w:bottom w:val="single" w:sz="4" w:space="0" w:color="auto"/>
              <w:right w:val="single" w:sz="4" w:space="0" w:color="auto"/>
            </w:tcBorders>
            <w:shd w:val="clear" w:color="auto" w:fill="auto"/>
            <w:vAlign w:val="center"/>
            <w:hideMark/>
          </w:tcPr>
          <w:p w14:paraId="1F5E8DCF" w14:textId="77777777" w:rsidR="000D1073" w:rsidRPr="000D1073" w:rsidRDefault="000D1073" w:rsidP="000D1073">
            <w:pPr>
              <w:jc w:val="center"/>
              <w:rPr>
                <w:color w:val="000000"/>
                <w:sz w:val="20"/>
                <w:szCs w:val="20"/>
              </w:rPr>
            </w:pPr>
            <w:r w:rsidRPr="000D1073">
              <w:rPr>
                <w:color w:val="000000"/>
                <w:sz w:val="20"/>
                <w:szCs w:val="20"/>
              </w:rPr>
              <w:t>-0,25</w:t>
            </w:r>
          </w:p>
        </w:tc>
        <w:tc>
          <w:tcPr>
            <w:tcW w:w="182" w:type="pct"/>
            <w:tcBorders>
              <w:top w:val="nil"/>
              <w:left w:val="nil"/>
              <w:bottom w:val="single" w:sz="4" w:space="0" w:color="auto"/>
              <w:right w:val="single" w:sz="4" w:space="0" w:color="auto"/>
            </w:tcBorders>
            <w:shd w:val="clear" w:color="auto" w:fill="auto"/>
            <w:vAlign w:val="center"/>
            <w:hideMark/>
          </w:tcPr>
          <w:p w14:paraId="0972F533" w14:textId="77777777" w:rsidR="000D1073" w:rsidRPr="000D1073" w:rsidRDefault="000D1073" w:rsidP="000D1073">
            <w:pPr>
              <w:jc w:val="center"/>
              <w:rPr>
                <w:color w:val="000000"/>
                <w:sz w:val="20"/>
                <w:szCs w:val="20"/>
              </w:rPr>
            </w:pPr>
            <w:r w:rsidRPr="000D1073">
              <w:rPr>
                <w:color w:val="000000"/>
                <w:sz w:val="20"/>
                <w:szCs w:val="20"/>
              </w:rPr>
              <w:t>-0,25</w:t>
            </w:r>
          </w:p>
        </w:tc>
        <w:tc>
          <w:tcPr>
            <w:tcW w:w="182" w:type="pct"/>
            <w:tcBorders>
              <w:top w:val="nil"/>
              <w:left w:val="nil"/>
              <w:bottom w:val="single" w:sz="4" w:space="0" w:color="auto"/>
              <w:right w:val="single" w:sz="4" w:space="0" w:color="auto"/>
            </w:tcBorders>
            <w:shd w:val="clear" w:color="auto" w:fill="auto"/>
            <w:vAlign w:val="center"/>
            <w:hideMark/>
          </w:tcPr>
          <w:p w14:paraId="1A356572" w14:textId="77777777" w:rsidR="000D1073" w:rsidRPr="000D1073" w:rsidRDefault="000D1073" w:rsidP="000D1073">
            <w:pPr>
              <w:jc w:val="center"/>
              <w:rPr>
                <w:color w:val="000000"/>
                <w:sz w:val="20"/>
                <w:szCs w:val="20"/>
              </w:rPr>
            </w:pPr>
            <w:r w:rsidRPr="000D1073">
              <w:rPr>
                <w:color w:val="000000"/>
                <w:sz w:val="20"/>
                <w:szCs w:val="20"/>
              </w:rPr>
              <w:t>-0,24</w:t>
            </w:r>
          </w:p>
        </w:tc>
        <w:tc>
          <w:tcPr>
            <w:tcW w:w="182" w:type="pct"/>
            <w:tcBorders>
              <w:top w:val="nil"/>
              <w:left w:val="nil"/>
              <w:bottom w:val="single" w:sz="4" w:space="0" w:color="auto"/>
              <w:right w:val="single" w:sz="4" w:space="0" w:color="auto"/>
            </w:tcBorders>
            <w:shd w:val="clear" w:color="auto" w:fill="auto"/>
            <w:vAlign w:val="center"/>
            <w:hideMark/>
          </w:tcPr>
          <w:p w14:paraId="0D817792" w14:textId="77777777" w:rsidR="000D1073" w:rsidRPr="000D1073" w:rsidRDefault="000D1073" w:rsidP="000D1073">
            <w:pPr>
              <w:jc w:val="center"/>
              <w:rPr>
                <w:color w:val="000000"/>
                <w:sz w:val="20"/>
                <w:szCs w:val="20"/>
              </w:rPr>
            </w:pPr>
            <w:r w:rsidRPr="000D1073">
              <w:rPr>
                <w:color w:val="000000"/>
                <w:sz w:val="20"/>
                <w:szCs w:val="20"/>
              </w:rPr>
              <w:t>-0,16</w:t>
            </w:r>
          </w:p>
        </w:tc>
        <w:tc>
          <w:tcPr>
            <w:tcW w:w="182" w:type="pct"/>
            <w:tcBorders>
              <w:top w:val="nil"/>
              <w:left w:val="nil"/>
              <w:bottom w:val="single" w:sz="4" w:space="0" w:color="auto"/>
              <w:right w:val="single" w:sz="4" w:space="0" w:color="auto"/>
            </w:tcBorders>
            <w:shd w:val="clear" w:color="auto" w:fill="auto"/>
            <w:vAlign w:val="center"/>
            <w:hideMark/>
          </w:tcPr>
          <w:p w14:paraId="3AD4D582" w14:textId="77777777" w:rsidR="000D1073" w:rsidRPr="000D1073" w:rsidRDefault="000D1073" w:rsidP="000D1073">
            <w:pPr>
              <w:jc w:val="center"/>
              <w:rPr>
                <w:color w:val="000000"/>
                <w:sz w:val="20"/>
                <w:szCs w:val="20"/>
              </w:rPr>
            </w:pPr>
            <w:r w:rsidRPr="000D1073">
              <w:rPr>
                <w:color w:val="000000"/>
                <w:sz w:val="20"/>
                <w:szCs w:val="20"/>
              </w:rPr>
              <w:t>-0,05</w:t>
            </w:r>
          </w:p>
        </w:tc>
        <w:tc>
          <w:tcPr>
            <w:tcW w:w="209" w:type="pct"/>
            <w:tcBorders>
              <w:top w:val="nil"/>
              <w:left w:val="nil"/>
              <w:bottom w:val="single" w:sz="4" w:space="0" w:color="auto"/>
              <w:right w:val="single" w:sz="4" w:space="0" w:color="auto"/>
            </w:tcBorders>
            <w:shd w:val="clear" w:color="auto" w:fill="auto"/>
            <w:vAlign w:val="center"/>
            <w:hideMark/>
          </w:tcPr>
          <w:p w14:paraId="120FC248" w14:textId="77777777" w:rsidR="000D1073" w:rsidRPr="000D1073" w:rsidRDefault="000D1073" w:rsidP="000D1073">
            <w:pPr>
              <w:jc w:val="center"/>
              <w:rPr>
                <w:color w:val="000000"/>
                <w:sz w:val="20"/>
                <w:szCs w:val="20"/>
              </w:rPr>
            </w:pPr>
            <w:r w:rsidRPr="000D1073">
              <w:rPr>
                <w:color w:val="000000"/>
                <w:sz w:val="20"/>
                <w:szCs w:val="20"/>
              </w:rPr>
              <w:t>0,07</w:t>
            </w:r>
          </w:p>
        </w:tc>
        <w:tc>
          <w:tcPr>
            <w:tcW w:w="209" w:type="pct"/>
            <w:tcBorders>
              <w:top w:val="nil"/>
              <w:left w:val="nil"/>
              <w:bottom w:val="single" w:sz="4" w:space="0" w:color="auto"/>
              <w:right w:val="single" w:sz="4" w:space="0" w:color="auto"/>
            </w:tcBorders>
            <w:shd w:val="clear" w:color="auto" w:fill="auto"/>
            <w:vAlign w:val="center"/>
            <w:hideMark/>
          </w:tcPr>
          <w:p w14:paraId="019D06C6" w14:textId="77777777" w:rsidR="000D1073" w:rsidRPr="000D1073" w:rsidRDefault="000D1073" w:rsidP="000D1073">
            <w:pPr>
              <w:jc w:val="center"/>
              <w:rPr>
                <w:color w:val="000000"/>
                <w:sz w:val="20"/>
                <w:szCs w:val="20"/>
              </w:rPr>
            </w:pPr>
            <w:r w:rsidRPr="000D1073">
              <w:rPr>
                <w:color w:val="000000"/>
                <w:sz w:val="20"/>
                <w:szCs w:val="20"/>
              </w:rPr>
              <w:t>0,71</w:t>
            </w:r>
          </w:p>
        </w:tc>
        <w:tc>
          <w:tcPr>
            <w:tcW w:w="209" w:type="pct"/>
            <w:tcBorders>
              <w:top w:val="nil"/>
              <w:left w:val="nil"/>
              <w:bottom w:val="single" w:sz="4" w:space="0" w:color="auto"/>
              <w:right w:val="single" w:sz="4" w:space="0" w:color="auto"/>
            </w:tcBorders>
            <w:shd w:val="clear" w:color="auto" w:fill="auto"/>
            <w:vAlign w:val="center"/>
            <w:hideMark/>
          </w:tcPr>
          <w:p w14:paraId="00197967" w14:textId="77777777" w:rsidR="000D1073" w:rsidRPr="000D1073" w:rsidRDefault="000D1073" w:rsidP="000D1073">
            <w:pPr>
              <w:jc w:val="center"/>
              <w:rPr>
                <w:color w:val="000000"/>
                <w:sz w:val="20"/>
                <w:szCs w:val="20"/>
              </w:rPr>
            </w:pPr>
            <w:r w:rsidRPr="000D1073">
              <w:rPr>
                <w:color w:val="000000"/>
                <w:sz w:val="20"/>
                <w:szCs w:val="20"/>
              </w:rPr>
              <w:t>1,50</w:t>
            </w:r>
          </w:p>
        </w:tc>
        <w:tc>
          <w:tcPr>
            <w:tcW w:w="209" w:type="pct"/>
            <w:tcBorders>
              <w:top w:val="nil"/>
              <w:left w:val="nil"/>
              <w:bottom w:val="single" w:sz="4" w:space="0" w:color="auto"/>
              <w:right w:val="single" w:sz="4" w:space="0" w:color="auto"/>
            </w:tcBorders>
            <w:shd w:val="clear" w:color="auto" w:fill="auto"/>
            <w:vAlign w:val="center"/>
            <w:hideMark/>
          </w:tcPr>
          <w:p w14:paraId="6C5322FB" w14:textId="77777777" w:rsidR="000D1073" w:rsidRPr="000D1073" w:rsidRDefault="000D1073" w:rsidP="000D1073">
            <w:pPr>
              <w:jc w:val="center"/>
              <w:rPr>
                <w:color w:val="000000"/>
                <w:sz w:val="20"/>
                <w:szCs w:val="20"/>
              </w:rPr>
            </w:pPr>
            <w:r w:rsidRPr="000D1073">
              <w:rPr>
                <w:color w:val="000000"/>
                <w:sz w:val="20"/>
                <w:szCs w:val="20"/>
              </w:rPr>
              <w:t>2,29</w:t>
            </w:r>
          </w:p>
        </w:tc>
      </w:tr>
      <w:tr w:rsidR="000D1073" w:rsidRPr="000D1073" w14:paraId="5D08CE1D"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4AFFBFD9" w14:textId="77777777" w:rsidR="000D1073" w:rsidRPr="000D1073" w:rsidRDefault="000D1073" w:rsidP="000D1073">
            <w:pPr>
              <w:jc w:val="center"/>
              <w:rPr>
                <w:color w:val="000000"/>
                <w:sz w:val="20"/>
                <w:szCs w:val="20"/>
              </w:rPr>
            </w:pPr>
            <w:r w:rsidRPr="000D1073">
              <w:rPr>
                <w:color w:val="000000"/>
                <w:sz w:val="20"/>
                <w:szCs w:val="20"/>
              </w:rPr>
              <w:t>Квартал общественной застройки П-5.</w:t>
            </w:r>
          </w:p>
        </w:tc>
        <w:tc>
          <w:tcPr>
            <w:tcW w:w="168" w:type="pct"/>
            <w:tcBorders>
              <w:top w:val="nil"/>
              <w:left w:val="nil"/>
              <w:bottom w:val="single" w:sz="4" w:space="0" w:color="auto"/>
              <w:right w:val="single" w:sz="4" w:space="0" w:color="auto"/>
            </w:tcBorders>
            <w:shd w:val="clear" w:color="auto" w:fill="auto"/>
            <w:vAlign w:val="center"/>
            <w:hideMark/>
          </w:tcPr>
          <w:p w14:paraId="506FCB30"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6BD2C4BB" w14:textId="77777777" w:rsidR="000D1073" w:rsidRPr="000D1073" w:rsidRDefault="000D1073" w:rsidP="000D1073">
            <w:pPr>
              <w:jc w:val="center"/>
              <w:rPr>
                <w:color w:val="000000"/>
                <w:sz w:val="20"/>
                <w:szCs w:val="20"/>
              </w:rPr>
            </w:pPr>
            <w:r w:rsidRPr="000D1073">
              <w:rPr>
                <w:color w:val="000000"/>
                <w:sz w:val="20"/>
                <w:szCs w:val="20"/>
              </w:rPr>
              <w:t>-0,06</w:t>
            </w:r>
          </w:p>
        </w:tc>
        <w:tc>
          <w:tcPr>
            <w:tcW w:w="173" w:type="pct"/>
            <w:tcBorders>
              <w:top w:val="nil"/>
              <w:left w:val="nil"/>
              <w:bottom w:val="single" w:sz="4" w:space="0" w:color="auto"/>
              <w:right w:val="single" w:sz="4" w:space="0" w:color="auto"/>
            </w:tcBorders>
            <w:shd w:val="clear" w:color="auto" w:fill="auto"/>
            <w:vAlign w:val="center"/>
            <w:hideMark/>
          </w:tcPr>
          <w:p w14:paraId="0FD2210A" w14:textId="77777777" w:rsidR="000D1073" w:rsidRPr="000D1073" w:rsidRDefault="000D1073" w:rsidP="000D1073">
            <w:pPr>
              <w:jc w:val="center"/>
              <w:rPr>
                <w:color w:val="000000"/>
                <w:sz w:val="20"/>
                <w:szCs w:val="20"/>
              </w:rPr>
            </w:pPr>
            <w:r w:rsidRPr="000D1073">
              <w:rPr>
                <w:color w:val="000000"/>
                <w:sz w:val="20"/>
                <w:szCs w:val="20"/>
              </w:rPr>
              <w:t>-0,14</w:t>
            </w:r>
          </w:p>
        </w:tc>
        <w:tc>
          <w:tcPr>
            <w:tcW w:w="168" w:type="pct"/>
            <w:tcBorders>
              <w:top w:val="nil"/>
              <w:left w:val="nil"/>
              <w:bottom w:val="single" w:sz="4" w:space="0" w:color="auto"/>
              <w:right w:val="single" w:sz="4" w:space="0" w:color="auto"/>
            </w:tcBorders>
            <w:shd w:val="clear" w:color="auto" w:fill="auto"/>
            <w:vAlign w:val="center"/>
            <w:hideMark/>
          </w:tcPr>
          <w:p w14:paraId="0B4A2DB7" w14:textId="77777777" w:rsidR="000D1073" w:rsidRPr="000D1073" w:rsidRDefault="000D1073" w:rsidP="000D1073">
            <w:pPr>
              <w:jc w:val="center"/>
              <w:rPr>
                <w:color w:val="000000"/>
                <w:sz w:val="20"/>
                <w:szCs w:val="20"/>
              </w:rPr>
            </w:pPr>
            <w:r w:rsidRPr="000D1073">
              <w:rPr>
                <w:color w:val="000000"/>
                <w:sz w:val="20"/>
                <w:szCs w:val="20"/>
              </w:rPr>
              <w:t>0,20</w:t>
            </w:r>
          </w:p>
        </w:tc>
        <w:tc>
          <w:tcPr>
            <w:tcW w:w="173" w:type="pct"/>
            <w:tcBorders>
              <w:top w:val="nil"/>
              <w:left w:val="nil"/>
              <w:bottom w:val="single" w:sz="4" w:space="0" w:color="auto"/>
              <w:right w:val="single" w:sz="4" w:space="0" w:color="auto"/>
            </w:tcBorders>
            <w:shd w:val="clear" w:color="auto" w:fill="auto"/>
            <w:vAlign w:val="center"/>
            <w:hideMark/>
          </w:tcPr>
          <w:p w14:paraId="37C877FC" w14:textId="77777777" w:rsidR="000D1073" w:rsidRPr="000D1073" w:rsidRDefault="000D1073" w:rsidP="000D1073">
            <w:pPr>
              <w:jc w:val="center"/>
              <w:rPr>
                <w:color w:val="000000"/>
                <w:sz w:val="20"/>
                <w:szCs w:val="20"/>
              </w:rPr>
            </w:pPr>
            <w:r w:rsidRPr="000D1073">
              <w:rPr>
                <w:color w:val="000000"/>
                <w:sz w:val="20"/>
                <w:szCs w:val="20"/>
              </w:rPr>
              <w:t>-0,11</w:t>
            </w:r>
          </w:p>
        </w:tc>
        <w:tc>
          <w:tcPr>
            <w:tcW w:w="173" w:type="pct"/>
            <w:tcBorders>
              <w:top w:val="nil"/>
              <w:left w:val="nil"/>
              <w:bottom w:val="single" w:sz="4" w:space="0" w:color="auto"/>
              <w:right w:val="single" w:sz="4" w:space="0" w:color="auto"/>
            </w:tcBorders>
            <w:shd w:val="clear" w:color="auto" w:fill="auto"/>
            <w:vAlign w:val="center"/>
            <w:hideMark/>
          </w:tcPr>
          <w:p w14:paraId="20AFC25C" w14:textId="77777777" w:rsidR="000D1073" w:rsidRPr="000D1073" w:rsidRDefault="000D1073" w:rsidP="000D1073">
            <w:pPr>
              <w:jc w:val="center"/>
              <w:rPr>
                <w:color w:val="000000"/>
                <w:sz w:val="20"/>
                <w:szCs w:val="20"/>
              </w:rPr>
            </w:pPr>
            <w:r w:rsidRPr="000D1073">
              <w:rPr>
                <w:color w:val="000000"/>
                <w:sz w:val="20"/>
                <w:szCs w:val="20"/>
              </w:rPr>
              <w:t>-0,11</w:t>
            </w:r>
          </w:p>
        </w:tc>
        <w:tc>
          <w:tcPr>
            <w:tcW w:w="173" w:type="pct"/>
            <w:tcBorders>
              <w:top w:val="nil"/>
              <w:left w:val="nil"/>
              <w:bottom w:val="single" w:sz="4" w:space="0" w:color="auto"/>
              <w:right w:val="single" w:sz="4" w:space="0" w:color="auto"/>
            </w:tcBorders>
            <w:shd w:val="clear" w:color="auto" w:fill="auto"/>
            <w:vAlign w:val="center"/>
            <w:hideMark/>
          </w:tcPr>
          <w:p w14:paraId="11C005A9" w14:textId="77777777" w:rsidR="000D1073" w:rsidRPr="000D1073" w:rsidRDefault="000D1073" w:rsidP="000D1073">
            <w:pPr>
              <w:jc w:val="center"/>
              <w:rPr>
                <w:color w:val="000000"/>
                <w:sz w:val="20"/>
                <w:szCs w:val="20"/>
              </w:rPr>
            </w:pPr>
            <w:r w:rsidRPr="000D1073">
              <w:rPr>
                <w:color w:val="000000"/>
                <w:sz w:val="20"/>
                <w:szCs w:val="20"/>
              </w:rPr>
              <w:t>-0,11</w:t>
            </w:r>
          </w:p>
        </w:tc>
        <w:tc>
          <w:tcPr>
            <w:tcW w:w="182" w:type="pct"/>
            <w:tcBorders>
              <w:top w:val="nil"/>
              <w:left w:val="nil"/>
              <w:bottom w:val="single" w:sz="4" w:space="0" w:color="auto"/>
              <w:right w:val="single" w:sz="4" w:space="0" w:color="auto"/>
            </w:tcBorders>
            <w:shd w:val="clear" w:color="auto" w:fill="auto"/>
            <w:vAlign w:val="center"/>
            <w:hideMark/>
          </w:tcPr>
          <w:p w14:paraId="0EA5EDC1" w14:textId="77777777" w:rsidR="000D1073" w:rsidRPr="000D1073" w:rsidRDefault="000D1073" w:rsidP="000D1073">
            <w:pPr>
              <w:jc w:val="center"/>
              <w:rPr>
                <w:color w:val="000000"/>
                <w:sz w:val="20"/>
                <w:szCs w:val="20"/>
              </w:rPr>
            </w:pPr>
            <w:r w:rsidRPr="000D1073">
              <w:rPr>
                <w:color w:val="000000"/>
                <w:sz w:val="20"/>
                <w:szCs w:val="20"/>
              </w:rPr>
              <w:t>-0,11</w:t>
            </w:r>
          </w:p>
        </w:tc>
        <w:tc>
          <w:tcPr>
            <w:tcW w:w="182" w:type="pct"/>
            <w:tcBorders>
              <w:top w:val="nil"/>
              <w:left w:val="nil"/>
              <w:bottom w:val="single" w:sz="4" w:space="0" w:color="auto"/>
              <w:right w:val="single" w:sz="4" w:space="0" w:color="auto"/>
            </w:tcBorders>
            <w:shd w:val="clear" w:color="auto" w:fill="auto"/>
            <w:vAlign w:val="center"/>
            <w:hideMark/>
          </w:tcPr>
          <w:p w14:paraId="0E9EB1EC" w14:textId="77777777" w:rsidR="000D1073" w:rsidRPr="000D1073" w:rsidRDefault="000D1073" w:rsidP="000D1073">
            <w:pPr>
              <w:jc w:val="center"/>
              <w:rPr>
                <w:color w:val="000000"/>
                <w:sz w:val="20"/>
                <w:szCs w:val="20"/>
              </w:rPr>
            </w:pPr>
            <w:r w:rsidRPr="000D1073">
              <w:rPr>
                <w:color w:val="000000"/>
                <w:sz w:val="20"/>
                <w:szCs w:val="20"/>
              </w:rPr>
              <w:t>-0,11</w:t>
            </w:r>
          </w:p>
        </w:tc>
        <w:tc>
          <w:tcPr>
            <w:tcW w:w="182" w:type="pct"/>
            <w:tcBorders>
              <w:top w:val="nil"/>
              <w:left w:val="nil"/>
              <w:bottom w:val="single" w:sz="4" w:space="0" w:color="auto"/>
              <w:right w:val="single" w:sz="4" w:space="0" w:color="auto"/>
            </w:tcBorders>
            <w:shd w:val="clear" w:color="auto" w:fill="auto"/>
            <w:vAlign w:val="center"/>
            <w:hideMark/>
          </w:tcPr>
          <w:p w14:paraId="791C7609" w14:textId="77777777" w:rsidR="000D1073" w:rsidRPr="000D1073" w:rsidRDefault="000D1073" w:rsidP="000D1073">
            <w:pPr>
              <w:jc w:val="center"/>
              <w:rPr>
                <w:color w:val="000000"/>
                <w:sz w:val="20"/>
                <w:szCs w:val="20"/>
              </w:rPr>
            </w:pPr>
            <w:r w:rsidRPr="000D1073">
              <w:rPr>
                <w:color w:val="000000"/>
                <w:sz w:val="20"/>
                <w:szCs w:val="20"/>
              </w:rPr>
              <w:t>-0,11</w:t>
            </w:r>
          </w:p>
        </w:tc>
        <w:tc>
          <w:tcPr>
            <w:tcW w:w="182" w:type="pct"/>
            <w:tcBorders>
              <w:top w:val="nil"/>
              <w:left w:val="nil"/>
              <w:bottom w:val="single" w:sz="4" w:space="0" w:color="auto"/>
              <w:right w:val="single" w:sz="4" w:space="0" w:color="auto"/>
            </w:tcBorders>
            <w:shd w:val="clear" w:color="auto" w:fill="auto"/>
            <w:vAlign w:val="center"/>
            <w:hideMark/>
          </w:tcPr>
          <w:p w14:paraId="53E9262A" w14:textId="77777777" w:rsidR="000D1073" w:rsidRPr="000D1073" w:rsidRDefault="000D1073" w:rsidP="000D1073">
            <w:pPr>
              <w:jc w:val="center"/>
              <w:rPr>
                <w:color w:val="000000"/>
                <w:sz w:val="20"/>
                <w:szCs w:val="20"/>
              </w:rPr>
            </w:pPr>
            <w:r w:rsidRPr="000D1073">
              <w:rPr>
                <w:color w:val="000000"/>
                <w:sz w:val="20"/>
                <w:szCs w:val="20"/>
              </w:rPr>
              <w:t>-0,11</w:t>
            </w:r>
          </w:p>
        </w:tc>
        <w:tc>
          <w:tcPr>
            <w:tcW w:w="182" w:type="pct"/>
            <w:tcBorders>
              <w:top w:val="nil"/>
              <w:left w:val="nil"/>
              <w:bottom w:val="single" w:sz="4" w:space="0" w:color="auto"/>
              <w:right w:val="single" w:sz="4" w:space="0" w:color="auto"/>
            </w:tcBorders>
            <w:shd w:val="clear" w:color="auto" w:fill="auto"/>
            <w:vAlign w:val="center"/>
            <w:hideMark/>
          </w:tcPr>
          <w:p w14:paraId="3269EC81" w14:textId="77777777" w:rsidR="000D1073" w:rsidRPr="000D1073" w:rsidRDefault="000D1073" w:rsidP="000D1073">
            <w:pPr>
              <w:jc w:val="center"/>
              <w:rPr>
                <w:color w:val="000000"/>
                <w:sz w:val="20"/>
                <w:szCs w:val="20"/>
              </w:rPr>
            </w:pPr>
            <w:r w:rsidRPr="000D1073">
              <w:rPr>
                <w:color w:val="000000"/>
                <w:sz w:val="20"/>
                <w:szCs w:val="20"/>
              </w:rPr>
              <w:t>-0,11</w:t>
            </w:r>
          </w:p>
        </w:tc>
        <w:tc>
          <w:tcPr>
            <w:tcW w:w="182" w:type="pct"/>
            <w:tcBorders>
              <w:top w:val="nil"/>
              <w:left w:val="nil"/>
              <w:bottom w:val="single" w:sz="4" w:space="0" w:color="auto"/>
              <w:right w:val="single" w:sz="4" w:space="0" w:color="auto"/>
            </w:tcBorders>
            <w:shd w:val="clear" w:color="auto" w:fill="auto"/>
            <w:vAlign w:val="center"/>
            <w:hideMark/>
          </w:tcPr>
          <w:p w14:paraId="24A2E323" w14:textId="77777777" w:rsidR="000D1073" w:rsidRPr="000D1073" w:rsidRDefault="000D1073" w:rsidP="000D1073">
            <w:pPr>
              <w:jc w:val="center"/>
              <w:rPr>
                <w:color w:val="000000"/>
                <w:sz w:val="20"/>
                <w:szCs w:val="20"/>
              </w:rPr>
            </w:pPr>
            <w:r w:rsidRPr="000D1073">
              <w:rPr>
                <w:color w:val="000000"/>
                <w:sz w:val="20"/>
                <w:szCs w:val="20"/>
              </w:rPr>
              <w:t>1,39</w:t>
            </w:r>
          </w:p>
        </w:tc>
        <w:tc>
          <w:tcPr>
            <w:tcW w:w="182" w:type="pct"/>
            <w:tcBorders>
              <w:top w:val="nil"/>
              <w:left w:val="nil"/>
              <w:bottom w:val="single" w:sz="4" w:space="0" w:color="auto"/>
              <w:right w:val="single" w:sz="4" w:space="0" w:color="auto"/>
            </w:tcBorders>
            <w:shd w:val="clear" w:color="auto" w:fill="auto"/>
            <w:vAlign w:val="center"/>
            <w:hideMark/>
          </w:tcPr>
          <w:p w14:paraId="17F07A21" w14:textId="77777777" w:rsidR="000D1073" w:rsidRPr="000D1073" w:rsidRDefault="000D1073" w:rsidP="000D1073">
            <w:pPr>
              <w:jc w:val="center"/>
              <w:rPr>
                <w:color w:val="000000"/>
                <w:sz w:val="20"/>
                <w:szCs w:val="20"/>
              </w:rPr>
            </w:pPr>
            <w:r w:rsidRPr="000D1073">
              <w:rPr>
                <w:color w:val="000000"/>
                <w:sz w:val="20"/>
                <w:szCs w:val="20"/>
              </w:rPr>
              <w:t>3,03</w:t>
            </w:r>
          </w:p>
        </w:tc>
        <w:tc>
          <w:tcPr>
            <w:tcW w:w="209" w:type="pct"/>
            <w:tcBorders>
              <w:top w:val="nil"/>
              <w:left w:val="nil"/>
              <w:bottom w:val="single" w:sz="4" w:space="0" w:color="auto"/>
              <w:right w:val="single" w:sz="4" w:space="0" w:color="auto"/>
            </w:tcBorders>
            <w:shd w:val="clear" w:color="auto" w:fill="auto"/>
            <w:vAlign w:val="center"/>
            <w:hideMark/>
          </w:tcPr>
          <w:p w14:paraId="7F89F13E" w14:textId="77777777" w:rsidR="000D1073" w:rsidRPr="000D1073" w:rsidRDefault="000D1073" w:rsidP="000D1073">
            <w:pPr>
              <w:jc w:val="center"/>
              <w:rPr>
                <w:color w:val="000000"/>
                <w:sz w:val="20"/>
                <w:szCs w:val="20"/>
              </w:rPr>
            </w:pPr>
            <w:r w:rsidRPr="000D1073">
              <w:rPr>
                <w:color w:val="000000"/>
                <w:sz w:val="20"/>
                <w:szCs w:val="20"/>
              </w:rPr>
              <w:t>4,68</w:t>
            </w:r>
          </w:p>
        </w:tc>
        <w:tc>
          <w:tcPr>
            <w:tcW w:w="209" w:type="pct"/>
            <w:tcBorders>
              <w:top w:val="nil"/>
              <w:left w:val="nil"/>
              <w:bottom w:val="single" w:sz="4" w:space="0" w:color="auto"/>
              <w:right w:val="single" w:sz="4" w:space="0" w:color="auto"/>
            </w:tcBorders>
            <w:shd w:val="clear" w:color="auto" w:fill="auto"/>
            <w:vAlign w:val="center"/>
            <w:hideMark/>
          </w:tcPr>
          <w:p w14:paraId="69F8CCA2" w14:textId="77777777" w:rsidR="000D1073" w:rsidRPr="000D1073" w:rsidRDefault="000D1073" w:rsidP="000D1073">
            <w:pPr>
              <w:jc w:val="center"/>
              <w:rPr>
                <w:color w:val="000000"/>
                <w:sz w:val="20"/>
                <w:szCs w:val="20"/>
              </w:rPr>
            </w:pPr>
            <w:r w:rsidRPr="000D1073">
              <w:rPr>
                <w:color w:val="000000"/>
                <w:sz w:val="20"/>
                <w:szCs w:val="20"/>
              </w:rPr>
              <w:t>6,33</w:t>
            </w:r>
          </w:p>
        </w:tc>
        <w:tc>
          <w:tcPr>
            <w:tcW w:w="209" w:type="pct"/>
            <w:tcBorders>
              <w:top w:val="nil"/>
              <w:left w:val="nil"/>
              <w:bottom w:val="single" w:sz="4" w:space="0" w:color="auto"/>
              <w:right w:val="single" w:sz="4" w:space="0" w:color="auto"/>
            </w:tcBorders>
            <w:shd w:val="clear" w:color="auto" w:fill="auto"/>
            <w:vAlign w:val="center"/>
            <w:hideMark/>
          </w:tcPr>
          <w:p w14:paraId="08CF5F76" w14:textId="77777777" w:rsidR="000D1073" w:rsidRPr="000D1073" w:rsidRDefault="000D1073" w:rsidP="000D1073">
            <w:pPr>
              <w:jc w:val="center"/>
              <w:rPr>
                <w:color w:val="000000"/>
                <w:sz w:val="20"/>
                <w:szCs w:val="20"/>
              </w:rPr>
            </w:pPr>
            <w:r w:rsidRPr="000D1073">
              <w:rPr>
                <w:color w:val="000000"/>
                <w:sz w:val="20"/>
                <w:szCs w:val="20"/>
              </w:rPr>
              <w:t>7,97</w:t>
            </w:r>
          </w:p>
        </w:tc>
        <w:tc>
          <w:tcPr>
            <w:tcW w:w="209" w:type="pct"/>
            <w:tcBorders>
              <w:top w:val="nil"/>
              <w:left w:val="nil"/>
              <w:bottom w:val="single" w:sz="4" w:space="0" w:color="auto"/>
              <w:right w:val="single" w:sz="4" w:space="0" w:color="auto"/>
            </w:tcBorders>
            <w:shd w:val="clear" w:color="auto" w:fill="auto"/>
            <w:vAlign w:val="center"/>
            <w:hideMark/>
          </w:tcPr>
          <w:p w14:paraId="168DE7F8" w14:textId="77777777" w:rsidR="000D1073" w:rsidRPr="000D1073" w:rsidRDefault="000D1073" w:rsidP="000D1073">
            <w:pPr>
              <w:jc w:val="center"/>
              <w:rPr>
                <w:color w:val="000000"/>
                <w:sz w:val="20"/>
                <w:szCs w:val="20"/>
              </w:rPr>
            </w:pPr>
            <w:r w:rsidRPr="000D1073">
              <w:rPr>
                <w:color w:val="000000"/>
                <w:sz w:val="20"/>
                <w:szCs w:val="20"/>
              </w:rPr>
              <w:t>9,62</w:t>
            </w:r>
          </w:p>
        </w:tc>
      </w:tr>
      <w:tr w:rsidR="000D1073" w:rsidRPr="000D1073" w14:paraId="657B54EE"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35D81124" w14:textId="77777777" w:rsidR="000D1073" w:rsidRPr="000D1073" w:rsidRDefault="000D1073" w:rsidP="000D1073">
            <w:pPr>
              <w:jc w:val="center"/>
              <w:rPr>
                <w:color w:val="000000"/>
                <w:sz w:val="20"/>
                <w:szCs w:val="20"/>
              </w:rPr>
            </w:pPr>
            <w:r w:rsidRPr="000D1073">
              <w:rPr>
                <w:color w:val="000000"/>
                <w:sz w:val="20"/>
                <w:szCs w:val="20"/>
              </w:rPr>
              <w:t>Квартал общественной застройки П-9.</w:t>
            </w:r>
          </w:p>
        </w:tc>
        <w:tc>
          <w:tcPr>
            <w:tcW w:w="168" w:type="pct"/>
            <w:tcBorders>
              <w:top w:val="nil"/>
              <w:left w:val="nil"/>
              <w:bottom w:val="single" w:sz="4" w:space="0" w:color="auto"/>
              <w:right w:val="single" w:sz="4" w:space="0" w:color="auto"/>
            </w:tcBorders>
            <w:shd w:val="clear" w:color="auto" w:fill="auto"/>
            <w:vAlign w:val="center"/>
            <w:hideMark/>
          </w:tcPr>
          <w:p w14:paraId="3D166D6B" w14:textId="77777777" w:rsidR="000D1073" w:rsidRPr="000D1073" w:rsidRDefault="000D1073" w:rsidP="000D1073">
            <w:pPr>
              <w:jc w:val="center"/>
              <w:rPr>
                <w:color w:val="000000"/>
                <w:sz w:val="20"/>
                <w:szCs w:val="20"/>
              </w:rPr>
            </w:pPr>
            <w:r w:rsidRPr="000D1073">
              <w:rPr>
                <w:color w:val="000000"/>
                <w:sz w:val="20"/>
                <w:szCs w:val="20"/>
              </w:rPr>
              <w:t>0,02</w:t>
            </w:r>
          </w:p>
        </w:tc>
        <w:tc>
          <w:tcPr>
            <w:tcW w:w="173" w:type="pct"/>
            <w:tcBorders>
              <w:top w:val="nil"/>
              <w:left w:val="nil"/>
              <w:bottom w:val="single" w:sz="4" w:space="0" w:color="auto"/>
              <w:right w:val="single" w:sz="4" w:space="0" w:color="auto"/>
            </w:tcBorders>
            <w:shd w:val="clear" w:color="auto" w:fill="auto"/>
            <w:vAlign w:val="center"/>
            <w:hideMark/>
          </w:tcPr>
          <w:p w14:paraId="20706575" w14:textId="77777777" w:rsidR="000D1073" w:rsidRPr="000D1073" w:rsidRDefault="000D1073" w:rsidP="000D1073">
            <w:pPr>
              <w:jc w:val="center"/>
              <w:rPr>
                <w:color w:val="000000"/>
                <w:sz w:val="20"/>
                <w:szCs w:val="20"/>
              </w:rPr>
            </w:pPr>
            <w:r w:rsidRPr="000D1073">
              <w:rPr>
                <w:color w:val="000000"/>
                <w:sz w:val="20"/>
                <w:szCs w:val="20"/>
              </w:rPr>
              <w:t>-0,12</w:t>
            </w:r>
          </w:p>
        </w:tc>
        <w:tc>
          <w:tcPr>
            <w:tcW w:w="173" w:type="pct"/>
            <w:tcBorders>
              <w:top w:val="nil"/>
              <w:left w:val="nil"/>
              <w:bottom w:val="single" w:sz="4" w:space="0" w:color="auto"/>
              <w:right w:val="single" w:sz="4" w:space="0" w:color="auto"/>
            </w:tcBorders>
            <w:shd w:val="clear" w:color="auto" w:fill="auto"/>
            <w:vAlign w:val="center"/>
            <w:hideMark/>
          </w:tcPr>
          <w:p w14:paraId="12F10D34" w14:textId="77777777" w:rsidR="000D1073" w:rsidRPr="000D1073" w:rsidRDefault="000D1073" w:rsidP="000D1073">
            <w:pPr>
              <w:jc w:val="center"/>
              <w:rPr>
                <w:color w:val="000000"/>
                <w:sz w:val="20"/>
                <w:szCs w:val="20"/>
              </w:rPr>
            </w:pPr>
            <w:r w:rsidRPr="000D1073">
              <w:rPr>
                <w:color w:val="000000"/>
                <w:sz w:val="20"/>
                <w:szCs w:val="20"/>
              </w:rPr>
              <w:t>-0,28</w:t>
            </w:r>
          </w:p>
        </w:tc>
        <w:tc>
          <w:tcPr>
            <w:tcW w:w="168" w:type="pct"/>
            <w:tcBorders>
              <w:top w:val="nil"/>
              <w:left w:val="nil"/>
              <w:bottom w:val="single" w:sz="4" w:space="0" w:color="auto"/>
              <w:right w:val="single" w:sz="4" w:space="0" w:color="auto"/>
            </w:tcBorders>
            <w:shd w:val="clear" w:color="auto" w:fill="auto"/>
            <w:vAlign w:val="center"/>
            <w:hideMark/>
          </w:tcPr>
          <w:p w14:paraId="4494333F" w14:textId="77777777" w:rsidR="000D1073" w:rsidRPr="000D1073" w:rsidRDefault="000D1073" w:rsidP="000D1073">
            <w:pPr>
              <w:jc w:val="center"/>
              <w:rPr>
                <w:color w:val="000000"/>
                <w:sz w:val="20"/>
                <w:szCs w:val="20"/>
              </w:rPr>
            </w:pPr>
            <w:r w:rsidRPr="000D1073">
              <w:rPr>
                <w:color w:val="000000"/>
                <w:sz w:val="20"/>
                <w:szCs w:val="20"/>
              </w:rPr>
              <w:t>0,40</w:t>
            </w:r>
          </w:p>
        </w:tc>
        <w:tc>
          <w:tcPr>
            <w:tcW w:w="173" w:type="pct"/>
            <w:tcBorders>
              <w:top w:val="nil"/>
              <w:left w:val="nil"/>
              <w:bottom w:val="single" w:sz="4" w:space="0" w:color="auto"/>
              <w:right w:val="single" w:sz="4" w:space="0" w:color="auto"/>
            </w:tcBorders>
            <w:shd w:val="clear" w:color="auto" w:fill="auto"/>
            <w:vAlign w:val="center"/>
            <w:hideMark/>
          </w:tcPr>
          <w:p w14:paraId="047EC9F0" w14:textId="77777777" w:rsidR="000D1073" w:rsidRPr="000D1073" w:rsidRDefault="000D1073" w:rsidP="000D1073">
            <w:pPr>
              <w:jc w:val="center"/>
              <w:rPr>
                <w:color w:val="000000"/>
                <w:sz w:val="20"/>
                <w:szCs w:val="20"/>
              </w:rPr>
            </w:pPr>
            <w:r w:rsidRPr="000D1073">
              <w:rPr>
                <w:color w:val="000000"/>
                <w:sz w:val="20"/>
                <w:szCs w:val="20"/>
              </w:rPr>
              <w:t>-0,21</w:t>
            </w:r>
          </w:p>
        </w:tc>
        <w:tc>
          <w:tcPr>
            <w:tcW w:w="173" w:type="pct"/>
            <w:tcBorders>
              <w:top w:val="nil"/>
              <w:left w:val="nil"/>
              <w:bottom w:val="single" w:sz="4" w:space="0" w:color="auto"/>
              <w:right w:val="single" w:sz="4" w:space="0" w:color="auto"/>
            </w:tcBorders>
            <w:shd w:val="clear" w:color="auto" w:fill="auto"/>
            <w:vAlign w:val="center"/>
            <w:hideMark/>
          </w:tcPr>
          <w:p w14:paraId="0F15ABB2" w14:textId="77777777" w:rsidR="000D1073" w:rsidRPr="000D1073" w:rsidRDefault="000D1073" w:rsidP="000D1073">
            <w:pPr>
              <w:jc w:val="center"/>
              <w:rPr>
                <w:color w:val="000000"/>
                <w:sz w:val="20"/>
                <w:szCs w:val="20"/>
              </w:rPr>
            </w:pPr>
            <w:r w:rsidRPr="000D1073">
              <w:rPr>
                <w:color w:val="000000"/>
                <w:sz w:val="20"/>
                <w:szCs w:val="20"/>
              </w:rPr>
              <w:t>-0,21</w:t>
            </w:r>
          </w:p>
        </w:tc>
        <w:tc>
          <w:tcPr>
            <w:tcW w:w="173" w:type="pct"/>
            <w:tcBorders>
              <w:top w:val="nil"/>
              <w:left w:val="nil"/>
              <w:bottom w:val="single" w:sz="4" w:space="0" w:color="auto"/>
              <w:right w:val="single" w:sz="4" w:space="0" w:color="auto"/>
            </w:tcBorders>
            <w:shd w:val="clear" w:color="auto" w:fill="auto"/>
            <w:vAlign w:val="center"/>
            <w:hideMark/>
          </w:tcPr>
          <w:p w14:paraId="4D688549" w14:textId="77777777" w:rsidR="000D1073" w:rsidRPr="000D1073" w:rsidRDefault="000D1073" w:rsidP="000D1073">
            <w:pPr>
              <w:jc w:val="center"/>
              <w:rPr>
                <w:color w:val="000000"/>
                <w:sz w:val="20"/>
                <w:szCs w:val="20"/>
              </w:rPr>
            </w:pPr>
            <w:r w:rsidRPr="000D1073">
              <w:rPr>
                <w:color w:val="000000"/>
                <w:sz w:val="20"/>
                <w:szCs w:val="20"/>
              </w:rPr>
              <w:t>-0,21</w:t>
            </w:r>
          </w:p>
        </w:tc>
        <w:tc>
          <w:tcPr>
            <w:tcW w:w="182" w:type="pct"/>
            <w:tcBorders>
              <w:top w:val="nil"/>
              <w:left w:val="nil"/>
              <w:bottom w:val="single" w:sz="4" w:space="0" w:color="auto"/>
              <w:right w:val="single" w:sz="4" w:space="0" w:color="auto"/>
            </w:tcBorders>
            <w:shd w:val="clear" w:color="auto" w:fill="auto"/>
            <w:vAlign w:val="center"/>
            <w:hideMark/>
          </w:tcPr>
          <w:p w14:paraId="3DCE0F25" w14:textId="77777777" w:rsidR="000D1073" w:rsidRPr="000D1073" w:rsidRDefault="000D1073" w:rsidP="000D1073">
            <w:pPr>
              <w:jc w:val="center"/>
              <w:rPr>
                <w:color w:val="000000"/>
                <w:sz w:val="20"/>
                <w:szCs w:val="20"/>
              </w:rPr>
            </w:pPr>
            <w:r w:rsidRPr="000D1073">
              <w:rPr>
                <w:color w:val="000000"/>
                <w:sz w:val="20"/>
                <w:szCs w:val="20"/>
              </w:rPr>
              <w:t>-0,21</w:t>
            </w:r>
          </w:p>
        </w:tc>
        <w:tc>
          <w:tcPr>
            <w:tcW w:w="182" w:type="pct"/>
            <w:tcBorders>
              <w:top w:val="nil"/>
              <w:left w:val="nil"/>
              <w:bottom w:val="single" w:sz="4" w:space="0" w:color="auto"/>
              <w:right w:val="single" w:sz="4" w:space="0" w:color="auto"/>
            </w:tcBorders>
            <w:shd w:val="clear" w:color="auto" w:fill="auto"/>
            <w:vAlign w:val="center"/>
            <w:hideMark/>
          </w:tcPr>
          <w:p w14:paraId="2527DF2D" w14:textId="77777777" w:rsidR="000D1073" w:rsidRPr="000D1073" w:rsidRDefault="000D1073" w:rsidP="000D1073">
            <w:pPr>
              <w:jc w:val="center"/>
              <w:rPr>
                <w:color w:val="000000"/>
                <w:sz w:val="20"/>
                <w:szCs w:val="20"/>
              </w:rPr>
            </w:pPr>
            <w:r w:rsidRPr="000D1073">
              <w:rPr>
                <w:color w:val="000000"/>
                <w:sz w:val="20"/>
                <w:szCs w:val="20"/>
              </w:rPr>
              <w:t>-0,21</w:t>
            </w:r>
          </w:p>
        </w:tc>
        <w:tc>
          <w:tcPr>
            <w:tcW w:w="182" w:type="pct"/>
            <w:tcBorders>
              <w:top w:val="nil"/>
              <w:left w:val="nil"/>
              <w:bottom w:val="single" w:sz="4" w:space="0" w:color="auto"/>
              <w:right w:val="single" w:sz="4" w:space="0" w:color="auto"/>
            </w:tcBorders>
            <w:shd w:val="clear" w:color="auto" w:fill="auto"/>
            <w:vAlign w:val="center"/>
            <w:hideMark/>
          </w:tcPr>
          <w:p w14:paraId="05A987EF" w14:textId="77777777" w:rsidR="000D1073" w:rsidRPr="000D1073" w:rsidRDefault="000D1073" w:rsidP="000D1073">
            <w:pPr>
              <w:jc w:val="center"/>
              <w:rPr>
                <w:color w:val="000000"/>
                <w:sz w:val="20"/>
                <w:szCs w:val="20"/>
              </w:rPr>
            </w:pPr>
            <w:r w:rsidRPr="000D1073">
              <w:rPr>
                <w:color w:val="000000"/>
                <w:sz w:val="20"/>
                <w:szCs w:val="20"/>
              </w:rPr>
              <w:t>-0,21</w:t>
            </w:r>
          </w:p>
        </w:tc>
        <w:tc>
          <w:tcPr>
            <w:tcW w:w="182" w:type="pct"/>
            <w:tcBorders>
              <w:top w:val="nil"/>
              <w:left w:val="nil"/>
              <w:bottom w:val="single" w:sz="4" w:space="0" w:color="auto"/>
              <w:right w:val="single" w:sz="4" w:space="0" w:color="auto"/>
            </w:tcBorders>
            <w:shd w:val="clear" w:color="auto" w:fill="auto"/>
            <w:vAlign w:val="center"/>
            <w:hideMark/>
          </w:tcPr>
          <w:p w14:paraId="53D09358" w14:textId="77777777" w:rsidR="000D1073" w:rsidRPr="000D1073" w:rsidRDefault="000D1073" w:rsidP="000D1073">
            <w:pPr>
              <w:jc w:val="center"/>
              <w:rPr>
                <w:color w:val="000000"/>
                <w:sz w:val="20"/>
                <w:szCs w:val="20"/>
              </w:rPr>
            </w:pPr>
            <w:r w:rsidRPr="000D1073">
              <w:rPr>
                <w:color w:val="000000"/>
                <w:sz w:val="20"/>
                <w:szCs w:val="20"/>
              </w:rPr>
              <w:t>0,33</w:t>
            </w:r>
          </w:p>
        </w:tc>
        <w:tc>
          <w:tcPr>
            <w:tcW w:w="182" w:type="pct"/>
            <w:tcBorders>
              <w:top w:val="nil"/>
              <w:left w:val="nil"/>
              <w:bottom w:val="single" w:sz="4" w:space="0" w:color="auto"/>
              <w:right w:val="single" w:sz="4" w:space="0" w:color="auto"/>
            </w:tcBorders>
            <w:shd w:val="clear" w:color="auto" w:fill="auto"/>
            <w:vAlign w:val="center"/>
            <w:hideMark/>
          </w:tcPr>
          <w:p w14:paraId="03B187AA" w14:textId="77777777" w:rsidR="000D1073" w:rsidRPr="000D1073" w:rsidRDefault="000D1073" w:rsidP="000D1073">
            <w:pPr>
              <w:jc w:val="center"/>
              <w:rPr>
                <w:color w:val="000000"/>
                <w:sz w:val="20"/>
                <w:szCs w:val="20"/>
              </w:rPr>
            </w:pPr>
            <w:r w:rsidRPr="000D1073">
              <w:rPr>
                <w:color w:val="000000"/>
                <w:sz w:val="20"/>
                <w:szCs w:val="20"/>
              </w:rPr>
              <w:t>0,87</w:t>
            </w:r>
          </w:p>
        </w:tc>
        <w:tc>
          <w:tcPr>
            <w:tcW w:w="182" w:type="pct"/>
            <w:tcBorders>
              <w:top w:val="nil"/>
              <w:left w:val="nil"/>
              <w:bottom w:val="single" w:sz="4" w:space="0" w:color="auto"/>
              <w:right w:val="single" w:sz="4" w:space="0" w:color="auto"/>
            </w:tcBorders>
            <w:shd w:val="clear" w:color="auto" w:fill="auto"/>
            <w:vAlign w:val="center"/>
            <w:hideMark/>
          </w:tcPr>
          <w:p w14:paraId="4CAE3F6D" w14:textId="77777777" w:rsidR="000D1073" w:rsidRPr="000D1073" w:rsidRDefault="000D1073" w:rsidP="000D1073">
            <w:pPr>
              <w:jc w:val="center"/>
              <w:rPr>
                <w:color w:val="000000"/>
                <w:sz w:val="20"/>
                <w:szCs w:val="20"/>
              </w:rPr>
            </w:pPr>
            <w:r w:rsidRPr="000D1073">
              <w:rPr>
                <w:color w:val="000000"/>
                <w:sz w:val="20"/>
                <w:szCs w:val="20"/>
              </w:rPr>
              <w:t>1,40</w:t>
            </w:r>
          </w:p>
        </w:tc>
        <w:tc>
          <w:tcPr>
            <w:tcW w:w="182" w:type="pct"/>
            <w:tcBorders>
              <w:top w:val="nil"/>
              <w:left w:val="nil"/>
              <w:bottom w:val="single" w:sz="4" w:space="0" w:color="auto"/>
              <w:right w:val="single" w:sz="4" w:space="0" w:color="auto"/>
            </w:tcBorders>
            <w:shd w:val="clear" w:color="auto" w:fill="auto"/>
            <w:vAlign w:val="center"/>
            <w:hideMark/>
          </w:tcPr>
          <w:p w14:paraId="53C41B0D" w14:textId="77777777" w:rsidR="000D1073" w:rsidRPr="000D1073" w:rsidRDefault="000D1073" w:rsidP="000D1073">
            <w:pPr>
              <w:jc w:val="center"/>
              <w:rPr>
                <w:color w:val="000000"/>
                <w:sz w:val="20"/>
                <w:szCs w:val="20"/>
              </w:rPr>
            </w:pPr>
            <w:r w:rsidRPr="000D1073">
              <w:rPr>
                <w:color w:val="000000"/>
                <w:sz w:val="20"/>
                <w:szCs w:val="20"/>
              </w:rPr>
              <w:t>1,94</w:t>
            </w:r>
          </w:p>
        </w:tc>
        <w:tc>
          <w:tcPr>
            <w:tcW w:w="209" w:type="pct"/>
            <w:tcBorders>
              <w:top w:val="nil"/>
              <w:left w:val="nil"/>
              <w:bottom w:val="single" w:sz="4" w:space="0" w:color="auto"/>
              <w:right w:val="single" w:sz="4" w:space="0" w:color="auto"/>
            </w:tcBorders>
            <w:shd w:val="clear" w:color="auto" w:fill="auto"/>
            <w:vAlign w:val="center"/>
            <w:hideMark/>
          </w:tcPr>
          <w:p w14:paraId="254EB57D" w14:textId="77777777" w:rsidR="000D1073" w:rsidRPr="000D1073" w:rsidRDefault="000D1073" w:rsidP="000D1073">
            <w:pPr>
              <w:jc w:val="center"/>
              <w:rPr>
                <w:color w:val="000000"/>
                <w:sz w:val="20"/>
                <w:szCs w:val="20"/>
              </w:rPr>
            </w:pPr>
            <w:r w:rsidRPr="000D1073">
              <w:rPr>
                <w:color w:val="000000"/>
                <w:sz w:val="20"/>
                <w:szCs w:val="20"/>
              </w:rPr>
              <w:t>2,48</w:t>
            </w:r>
          </w:p>
        </w:tc>
        <w:tc>
          <w:tcPr>
            <w:tcW w:w="209" w:type="pct"/>
            <w:tcBorders>
              <w:top w:val="nil"/>
              <w:left w:val="nil"/>
              <w:bottom w:val="single" w:sz="4" w:space="0" w:color="auto"/>
              <w:right w:val="single" w:sz="4" w:space="0" w:color="auto"/>
            </w:tcBorders>
            <w:shd w:val="clear" w:color="auto" w:fill="auto"/>
            <w:vAlign w:val="center"/>
            <w:hideMark/>
          </w:tcPr>
          <w:p w14:paraId="5795483D" w14:textId="77777777" w:rsidR="000D1073" w:rsidRPr="000D1073" w:rsidRDefault="000D1073" w:rsidP="000D1073">
            <w:pPr>
              <w:jc w:val="center"/>
              <w:rPr>
                <w:color w:val="000000"/>
                <w:sz w:val="20"/>
                <w:szCs w:val="20"/>
              </w:rPr>
            </w:pPr>
            <w:r w:rsidRPr="000D1073">
              <w:rPr>
                <w:color w:val="000000"/>
                <w:sz w:val="20"/>
                <w:szCs w:val="20"/>
              </w:rPr>
              <w:t>3,02</w:t>
            </w:r>
          </w:p>
        </w:tc>
        <w:tc>
          <w:tcPr>
            <w:tcW w:w="209" w:type="pct"/>
            <w:tcBorders>
              <w:top w:val="nil"/>
              <w:left w:val="nil"/>
              <w:bottom w:val="single" w:sz="4" w:space="0" w:color="auto"/>
              <w:right w:val="single" w:sz="4" w:space="0" w:color="auto"/>
            </w:tcBorders>
            <w:shd w:val="clear" w:color="auto" w:fill="auto"/>
            <w:vAlign w:val="center"/>
            <w:hideMark/>
          </w:tcPr>
          <w:p w14:paraId="15011F1C" w14:textId="77777777" w:rsidR="000D1073" w:rsidRPr="000D1073" w:rsidRDefault="000D1073" w:rsidP="000D1073">
            <w:pPr>
              <w:jc w:val="center"/>
              <w:rPr>
                <w:color w:val="000000"/>
                <w:sz w:val="20"/>
                <w:szCs w:val="20"/>
              </w:rPr>
            </w:pPr>
            <w:r w:rsidRPr="000D1073">
              <w:rPr>
                <w:color w:val="000000"/>
                <w:sz w:val="20"/>
                <w:szCs w:val="20"/>
              </w:rPr>
              <w:t>3,56</w:t>
            </w:r>
          </w:p>
        </w:tc>
        <w:tc>
          <w:tcPr>
            <w:tcW w:w="209" w:type="pct"/>
            <w:tcBorders>
              <w:top w:val="nil"/>
              <w:left w:val="nil"/>
              <w:bottom w:val="single" w:sz="4" w:space="0" w:color="auto"/>
              <w:right w:val="single" w:sz="4" w:space="0" w:color="auto"/>
            </w:tcBorders>
            <w:shd w:val="clear" w:color="auto" w:fill="auto"/>
            <w:vAlign w:val="center"/>
            <w:hideMark/>
          </w:tcPr>
          <w:p w14:paraId="67132B91" w14:textId="77777777" w:rsidR="000D1073" w:rsidRPr="000D1073" w:rsidRDefault="000D1073" w:rsidP="000D1073">
            <w:pPr>
              <w:jc w:val="center"/>
              <w:rPr>
                <w:color w:val="000000"/>
                <w:sz w:val="20"/>
                <w:szCs w:val="20"/>
              </w:rPr>
            </w:pPr>
            <w:r w:rsidRPr="000D1073">
              <w:rPr>
                <w:color w:val="000000"/>
                <w:sz w:val="20"/>
                <w:szCs w:val="20"/>
              </w:rPr>
              <w:t>4,09</w:t>
            </w:r>
          </w:p>
        </w:tc>
      </w:tr>
      <w:tr w:rsidR="000D1073" w:rsidRPr="000D1073" w14:paraId="4C107E0A"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477626F2" w14:textId="77777777" w:rsidR="000D1073" w:rsidRPr="000D1073" w:rsidRDefault="000D1073" w:rsidP="000D1073">
            <w:pPr>
              <w:jc w:val="center"/>
              <w:rPr>
                <w:color w:val="000000"/>
                <w:sz w:val="20"/>
                <w:szCs w:val="20"/>
              </w:rPr>
            </w:pPr>
            <w:r w:rsidRPr="000D1073">
              <w:rPr>
                <w:color w:val="000000"/>
                <w:sz w:val="20"/>
                <w:szCs w:val="20"/>
              </w:rPr>
              <w:t>Квартал общественной</w:t>
            </w:r>
            <w:r w:rsidRPr="000D1073">
              <w:rPr>
                <w:color w:val="000000"/>
                <w:sz w:val="20"/>
                <w:szCs w:val="20"/>
              </w:rPr>
              <w:br/>
              <w:t>застройки П-12.</w:t>
            </w:r>
          </w:p>
        </w:tc>
        <w:tc>
          <w:tcPr>
            <w:tcW w:w="168" w:type="pct"/>
            <w:tcBorders>
              <w:top w:val="nil"/>
              <w:left w:val="nil"/>
              <w:bottom w:val="single" w:sz="4" w:space="0" w:color="auto"/>
              <w:right w:val="single" w:sz="4" w:space="0" w:color="auto"/>
            </w:tcBorders>
            <w:shd w:val="clear" w:color="auto" w:fill="auto"/>
            <w:vAlign w:val="center"/>
            <w:hideMark/>
          </w:tcPr>
          <w:p w14:paraId="1AC0EEC1" w14:textId="77777777" w:rsidR="000D1073" w:rsidRPr="000D1073" w:rsidRDefault="000D1073" w:rsidP="000D1073">
            <w:pPr>
              <w:jc w:val="center"/>
              <w:rPr>
                <w:color w:val="000000"/>
                <w:sz w:val="20"/>
                <w:szCs w:val="20"/>
              </w:rPr>
            </w:pPr>
            <w:r w:rsidRPr="000D1073">
              <w:rPr>
                <w:color w:val="000000"/>
                <w:sz w:val="20"/>
                <w:szCs w:val="20"/>
              </w:rPr>
              <w:t>0,02</w:t>
            </w:r>
          </w:p>
        </w:tc>
        <w:tc>
          <w:tcPr>
            <w:tcW w:w="173" w:type="pct"/>
            <w:tcBorders>
              <w:top w:val="nil"/>
              <w:left w:val="nil"/>
              <w:bottom w:val="single" w:sz="4" w:space="0" w:color="auto"/>
              <w:right w:val="single" w:sz="4" w:space="0" w:color="auto"/>
            </w:tcBorders>
            <w:shd w:val="clear" w:color="auto" w:fill="auto"/>
            <w:vAlign w:val="center"/>
            <w:hideMark/>
          </w:tcPr>
          <w:p w14:paraId="7694179C" w14:textId="77777777" w:rsidR="000D1073" w:rsidRPr="000D1073" w:rsidRDefault="000D1073" w:rsidP="000D1073">
            <w:pPr>
              <w:jc w:val="center"/>
              <w:rPr>
                <w:color w:val="000000"/>
                <w:sz w:val="20"/>
                <w:szCs w:val="20"/>
              </w:rPr>
            </w:pPr>
            <w:r w:rsidRPr="000D1073">
              <w:rPr>
                <w:color w:val="000000"/>
                <w:sz w:val="20"/>
                <w:szCs w:val="20"/>
              </w:rPr>
              <w:t>-0,12</w:t>
            </w:r>
          </w:p>
        </w:tc>
        <w:tc>
          <w:tcPr>
            <w:tcW w:w="173" w:type="pct"/>
            <w:tcBorders>
              <w:top w:val="nil"/>
              <w:left w:val="nil"/>
              <w:bottom w:val="single" w:sz="4" w:space="0" w:color="auto"/>
              <w:right w:val="single" w:sz="4" w:space="0" w:color="auto"/>
            </w:tcBorders>
            <w:shd w:val="clear" w:color="auto" w:fill="auto"/>
            <w:vAlign w:val="center"/>
            <w:hideMark/>
          </w:tcPr>
          <w:p w14:paraId="2A5AB00A" w14:textId="77777777" w:rsidR="000D1073" w:rsidRPr="000D1073" w:rsidRDefault="000D1073" w:rsidP="000D1073">
            <w:pPr>
              <w:jc w:val="center"/>
              <w:rPr>
                <w:color w:val="000000"/>
                <w:sz w:val="20"/>
                <w:szCs w:val="20"/>
              </w:rPr>
            </w:pPr>
            <w:r w:rsidRPr="000D1073">
              <w:rPr>
                <w:color w:val="000000"/>
                <w:sz w:val="20"/>
                <w:szCs w:val="20"/>
              </w:rPr>
              <w:t>-0,28</w:t>
            </w:r>
          </w:p>
        </w:tc>
        <w:tc>
          <w:tcPr>
            <w:tcW w:w="168" w:type="pct"/>
            <w:tcBorders>
              <w:top w:val="nil"/>
              <w:left w:val="nil"/>
              <w:bottom w:val="single" w:sz="4" w:space="0" w:color="auto"/>
              <w:right w:val="single" w:sz="4" w:space="0" w:color="auto"/>
            </w:tcBorders>
            <w:shd w:val="clear" w:color="auto" w:fill="auto"/>
            <w:vAlign w:val="center"/>
            <w:hideMark/>
          </w:tcPr>
          <w:p w14:paraId="7420268D" w14:textId="77777777" w:rsidR="000D1073" w:rsidRPr="000D1073" w:rsidRDefault="000D1073" w:rsidP="000D1073">
            <w:pPr>
              <w:jc w:val="center"/>
              <w:rPr>
                <w:color w:val="000000"/>
                <w:sz w:val="20"/>
                <w:szCs w:val="20"/>
              </w:rPr>
            </w:pPr>
            <w:r w:rsidRPr="000D1073">
              <w:rPr>
                <w:color w:val="000000"/>
                <w:sz w:val="20"/>
                <w:szCs w:val="20"/>
              </w:rPr>
              <w:t>0,40</w:t>
            </w:r>
          </w:p>
        </w:tc>
        <w:tc>
          <w:tcPr>
            <w:tcW w:w="173" w:type="pct"/>
            <w:tcBorders>
              <w:top w:val="nil"/>
              <w:left w:val="nil"/>
              <w:bottom w:val="single" w:sz="4" w:space="0" w:color="auto"/>
              <w:right w:val="single" w:sz="4" w:space="0" w:color="auto"/>
            </w:tcBorders>
            <w:shd w:val="clear" w:color="auto" w:fill="auto"/>
            <w:vAlign w:val="center"/>
            <w:hideMark/>
          </w:tcPr>
          <w:p w14:paraId="1073F4E6" w14:textId="77777777" w:rsidR="000D1073" w:rsidRPr="000D1073" w:rsidRDefault="000D1073" w:rsidP="000D1073">
            <w:pPr>
              <w:jc w:val="center"/>
              <w:rPr>
                <w:color w:val="000000"/>
                <w:sz w:val="20"/>
                <w:szCs w:val="20"/>
              </w:rPr>
            </w:pPr>
            <w:r w:rsidRPr="000D1073">
              <w:rPr>
                <w:color w:val="000000"/>
                <w:sz w:val="20"/>
                <w:szCs w:val="20"/>
              </w:rPr>
              <w:t>-0,21</w:t>
            </w:r>
          </w:p>
        </w:tc>
        <w:tc>
          <w:tcPr>
            <w:tcW w:w="173" w:type="pct"/>
            <w:tcBorders>
              <w:top w:val="nil"/>
              <w:left w:val="nil"/>
              <w:bottom w:val="single" w:sz="4" w:space="0" w:color="auto"/>
              <w:right w:val="single" w:sz="4" w:space="0" w:color="auto"/>
            </w:tcBorders>
            <w:shd w:val="clear" w:color="auto" w:fill="auto"/>
            <w:vAlign w:val="center"/>
            <w:hideMark/>
          </w:tcPr>
          <w:p w14:paraId="4B86D0D4" w14:textId="77777777" w:rsidR="000D1073" w:rsidRPr="000D1073" w:rsidRDefault="000D1073" w:rsidP="000D1073">
            <w:pPr>
              <w:jc w:val="center"/>
              <w:rPr>
                <w:color w:val="000000"/>
                <w:sz w:val="20"/>
                <w:szCs w:val="20"/>
              </w:rPr>
            </w:pPr>
            <w:r w:rsidRPr="000D1073">
              <w:rPr>
                <w:color w:val="000000"/>
                <w:sz w:val="20"/>
                <w:szCs w:val="20"/>
              </w:rPr>
              <w:t>-0,21</w:t>
            </w:r>
          </w:p>
        </w:tc>
        <w:tc>
          <w:tcPr>
            <w:tcW w:w="173" w:type="pct"/>
            <w:tcBorders>
              <w:top w:val="nil"/>
              <w:left w:val="nil"/>
              <w:bottom w:val="single" w:sz="4" w:space="0" w:color="auto"/>
              <w:right w:val="single" w:sz="4" w:space="0" w:color="auto"/>
            </w:tcBorders>
            <w:shd w:val="clear" w:color="auto" w:fill="auto"/>
            <w:vAlign w:val="center"/>
            <w:hideMark/>
          </w:tcPr>
          <w:p w14:paraId="0E06347A" w14:textId="77777777" w:rsidR="000D1073" w:rsidRPr="000D1073" w:rsidRDefault="000D1073" w:rsidP="000D1073">
            <w:pPr>
              <w:jc w:val="center"/>
              <w:rPr>
                <w:color w:val="000000"/>
                <w:sz w:val="20"/>
                <w:szCs w:val="20"/>
              </w:rPr>
            </w:pPr>
            <w:r w:rsidRPr="000D1073">
              <w:rPr>
                <w:color w:val="000000"/>
                <w:sz w:val="20"/>
                <w:szCs w:val="20"/>
              </w:rPr>
              <w:t>-0,21</w:t>
            </w:r>
          </w:p>
        </w:tc>
        <w:tc>
          <w:tcPr>
            <w:tcW w:w="182" w:type="pct"/>
            <w:tcBorders>
              <w:top w:val="nil"/>
              <w:left w:val="nil"/>
              <w:bottom w:val="single" w:sz="4" w:space="0" w:color="auto"/>
              <w:right w:val="single" w:sz="4" w:space="0" w:color="auto"/>
            </w:tcBorders>
            <w:shd w:val="clear" w:color="auto" w:fill="auto"/>
            <w:vAlign w:val="center"/>
            <w:hideMark/>
          </w:tcPr>
          <w:p w14:paraId="1F17EF89" w14:textId="77777777" w:rsidR="000D1073" w:rsidRPr="000D1073" w:rsidRDefault="000D1073" w:rsidP="000D1073">
            <w:pPr>
              <w:jc w:val="center"/>
              <w:rPr>
                <w:color w:val="000000"/>
                <w:sz w:val="20"/>
                <w:szCs w:val="20"/>
              </w:rPr>
            </w:pPr>
            <w:r w:rsidRPr="000D1073">
              <w:rPr>
                <w:color w:val="000000"/>
                <w:sz w:val="20"/>
                <w:szCs w:val="20"/>
              </w:rPr>
              <w:t>-0,21</w:t>
            </w:r>
          </w:p>
        </w:tc>
        <w:tc>
          <w:tcPr>
            <w:tcW w:w="182" w:type="pct"/>
            <w:tcBorders>
              <w:top w:val="nil"/>
              <w:left w:val="nil"/>
              <w:bottom w:val="single" w:sz="4" w:space="0" w:color="auto"/>
              <w:right w:val="single" w:sz="4" w:space="0" w:color="auto"/>
            </w:tcBorders>
            <w:shd w:val="clear" w:color="auto" w:fill="auto"/>
            <w:vAlign w:val="center"/>
            <w:hideMark/>
          </w:tcPr>
          <w:p w14:paraId="744D0B9F" w14:textId="77777777" w:rsidR="000D1073" w:rsidRPr="000D1073" w:rsidRDefault="000D1073" w:rsidP="000D1073">
            <w:pPr>
              <w:jc w:val="center"/>
              <w:rPr>
                <w:color w:val="000000"/>
                <w:sz w:val="20"/>
                <w:szCs w:val="20"/>
              </w:rPr>
            </w:pPr>
            <w:r w:rsidRPr="000D1073">
              <w:rPr>
                <w:color w:val="000000"/>
                <w:sz w:val="20"/>
                <w:szCs w:val="20"/>
              </w:rPr>
              <w:t>-0,21</w:t>
            </w:r>
          </w:p>
        </w:tc>
        <w:tc>
          <w:tcPr>
            <w:tcW w:w="182" w:type="pct"/>
            <w:tcBorders>
              <w:top w:val="nil"/>
              <w:left w:val="nil"/>
              <w:bottom w:val="single" w:sz="4" w:space="0" w:color="auto"/>
              <w:right w:val="single" w:sz="4" w:space="0" w:color="auto"/>
            </w:tcBorders>
            <w:shd w:val="clear" w:color="auto" w:fill="auto"/>
            <w:vAlign w:val="center"/>
            <w:hideMark/>
          </w:tcPr>
          <w:p w14:paraId="4AC3BD16" w14:textId="77777777" w:rsidR="000D1073" w:rsidRPr="000D1073" w:rsidRDefault="000D1073" w:rsidP="000D1073">
            <w:pPr>
              <w:jc w:val="center"/>
              <w:rPr>
                <w:color w:val="000000"/>
                <w:sz w:val="20"/>
                <w:szCs w:val="20"/>
              </w:rPr>
            </w:pPr>
            <w:r w:rsidRPr="000D1073">
              <w:rPr>
                <w:color w:val="000000"/>
                <w:sz w:val="20"/>
                <w:szCs w:val="20"/>
              </w:rPr>
              <w:t>-0,21</w:t>
            </w:r>
          </w:p>
        </w:tc>
        <w:tc>
          <w:tcPr>
            <w:tcW w:w="182" w:type="pct"/>
            <w:tcBorders>
              <w:top w:val="nil"/>
              <w:left w:val="nil"/>
              <w:bottom w:val="single" w:sz="4" w:space="0" w:color="auto"/>
              <w:right w:val="single" w:sz="4" w:space="0" w:color="auto"/>
            </w:tcBorders>
            <w:shd w:val="clear" w:color="auto" w:fill="auto"/>
            <w:vAlign w:val="center"/>
            <w:hideMark/>
          </w:tcPr>
          <w:p w14:paraId="5239C53D" w14:textId="77777777" w:rsidR="000D1073" w:rsidRPr="000D1073" w:rsidRDefault="000D1073" w:rsidP="000D1073">
            <w:pPr>
              <w:jc w:val="center"/>
              <w:rPr>
                <w:color w:val="000000"/>
                <w:sz w:val="20"/>
                <w:szCs w:val="20"/>
              </w:rPr>
            </w:pPr>
            <w:r w:rsidRPr="000D1073">
              <w:rPr>
                <w:color w:val="000000"/>
                <w:sz w:val="20"/>
                <w:szCs w:val="20"/>
              </w:rPr>
              <w:t>-0,21</w:t>
            </w:r>
          </w:p>
        </w:tc>
        <w:tc>
          <w:tcPr>
            <w:tcW w:w="182" w:type="pct"/>
            <w:tcBorders>
              <w:top w:val="nil"/>
              <w:left w:val="nil"/>
              <w:bottom w:val="single" w:sz="4" w:space="0" w:color="auto"/>
              <w:right w:val="single" w:sz="4" w:space="0" w:color="auto"/>
            </w:tcBorders>
            <w:shd w:val="clear" w:color="auto" w:fill="auto"/>
            <w:vAlign w:val="center"/>
            <w:hideMark/>
          </w:tcPr>
          <w:p w14:paraId="0D50A39C" w14:textId="77777777" w:rsidR="000D1073" w:rsidRPr="000D1073" w:rsidRDefault="000D1073" w:rsidP="000D1073">
            <w:pPr>
              <w:jc w:val="center"/>
              <w:rPr>
                <w:color w:val="000000"/>
                <w:sz w:val="20"/>
                <w:szCs w:val="20"/>
              </w:rPr>
            </w:pPr>
            <w:r w:rsidRPr="000D1073">
              <w:rPr>
                <w:color w:val="000000"/>
                <w:sz w:val="20"/>
                <w:szCs w:val="20"/>
              </w:rPr>
              <w:t>-0,18</w:t>
            </w:r>
          </w:p>
        </w:tc>
        <w:tc>
          <w:tcPr>
            <w:tcW w:w="182" w:type="pct"/>
            <w:tcBorders>
              <w:top w:val="nil"/>
              <w:left w:val="nil"/>
              <w:bottom w:val="single" w:sz="4" w:space="0" w:color="auto"/>
              <w:right w:val="single" w:sz="4" w:space="0" w:color="auto"/>
            </w:tcBorders>
            <w:shd w:val="clear" w:color="auto" w:fill="auto"/>
            <w:vAlign w:val="center"/>
            <w:hideMark/>
          </w:tcPr>
          <w:p w14:paraId="69A1411B" w14:textId="77777777" w:rsidR="000D1073" w:rsidRPr="000D1073" w:rsidRDefault="000D1073" w:rsidP="000D1073">
            <w:pPr>
              <w:jc w:val="center"/>
              <w:rPr>
                <w:color w:val="000000"/>
                <w:sz w:val="20"/>
                <w:szCs w:val="20"/>
              </w:rPr>
            </w:pPr>
            <w:r w:rsidRPr="000D1073">
              <w:rPr>
                <w:color w:val="000000"/>
                <w:sz w:val="20"/>
                <w:szCs w:val="20"/>
              </w:rPr>
              <w:t>-0,16</w:t>
            </w:r>
          </w:p>
        </w:tc>
        <w:tc>
          <w:tcPr>
            <w:tcW w:w="182" w:type="pct"/>
            <w:tcBorders>
              <w:top w:val="nil"/>
              <w:left w:val="nil"/>
              <w:bottom w:val="single" w:sz="4" w:space="0" w:color="auto"/>
              <w:right w:val="single" w:sz="4" w:space="0" w:color="auto"/>
            </w:tcBorders>
            <w:shd w:val="clear" w:color="auto" w:fill="auto"/>
            <w:vAlign w:val="center"/>
            <w:hideMark/>
          </w:tcPr>
          <w:p w14:paraId="6A4B93CE" w14:textId="77777777" w:rsidR="000D1073" w:rsidRPr="000D1073" w:rsidRDefault="000D1073" w:rsidP="000D1073">
            <w:pPr>
              <w:jc w:val="center"/>
              <w:rPr>
                <w:color w:val="000000"/>
                <w:sz w:val="20"/>
                <w:szCs w:val="20"/>
              </w:rPr>
            </w:pPr>
            <w:r w:rsidRPr="000D1073">
              <w:rPr>
                <w:color w:val="000000"/>
                <w:sz w:val="20"/>
                <w:szCs w:val="20"/>
              </w:rPr>
              <w:t>-0,13</w:t>
            </w:r>
          </w:p>
        </w:tc>
        <w:tc>
          <w:tcPr>
            <w:tcW w:w="209" w:type="pct"/>
            <w:tcBorders>
              <w:top w:val="nil"/>
              <w:left w:val="nil"/>
              <w:bottom w:val="single" w:sz="4" w:space="0" w:color="auto"/>
              <w:right w:val="single" w:sz="4" w:space="0" w:color="auto"/>
            </w:tcBorders>
            <w:shd w:val="clear" w:color="auto" w:fill="auto"/>
            <w:vAlign w:val="center"/>
            <w:hideMark/>
          </w:tcPr>
          <w:p w14:paraId="70722E5C" w14:textId="77777777" w:rsidR="000D1073" w:rsidRPr="000D1073" w:rsidRDefault="000D1073" w:rsidP="000D1073">
            <w:pPr>
              <w:jc w:val="center"/>
              <w:rPr>
                <w:color w:val="000000"/>
                <w:sz w:val="20"/>
                <w:szCs w:val="20"/>
              </w:rPr>
            </w:pPr>
            <w:r w:rsidRPr="000D1073">
              <w:rPr>
                <w:color w:val="000000"/>
                <w:sz w:val="20"/>
                <w:szCs w:val="20"/>
              </w:rPr>
              <w:t>-0,10</w:t>
            </w:r>
          </w:p>
        </w:tc>
        <w:tc>
          <w:tcPr>
            <w:tcW w:w="209" w:type="pct"/>
            <w:tcBorders>
              <w:top w:val="nil"/>
              <w:left w:val="nil"/>
              <w:bottom w:val="single" w:sz="4" w:space="0" w:color="auto"/>
              <w:right w:val="single" w:sz="4" w:space="0" w:color="auto"/>
            </w:tcBorders>
            <w:shd w:val="clear" w:color="auto" w:fill="auto"/>
            <w:vAlign w:val="center"/>
            <w:hideMark/>
          </w:tcPr>
          <w:p w14:paraId="6769682B" w14:textId="77777777" w:rsidR="000D1073" w:rsidRPr="000D1073" w:rsidRDefault="000D1073" w:rsidP="000D1073">
            <w:pPr>
              <w:jc w:val="center"/>
              <w:rPr>
                <w:color w:val="000000"/>
                <w:sz w:val="20"/>
                <w:szCs w:val="20"/>
              </w:rPr>
            </w:pPr>
            <w:r w:rsidRPr="000D1073">
              <w:rPr>
                <w:color w:val="000000"/>
                <w:sz w:val="20"/>
                <w:szCs w:val="20"/>
              </w:rPr>
              <w:t>-0,07</w:t>
            </w:r>
          </w:p>
        </w:tc>
        <w:tc>
          <w:tcPr>
            <w:tcW w:w="209" w:type="pct"/>
            <w:tcBorders>
              <w:top w:val="nil"/>
              <w:left w:val="nil"/>
              <w:bottom w:val="single" w:sz="4" w:space="0" w:color="auto"/>
              <w:right w:val="single" w:sz="4" w:space="0" w:color="auto"/>
            </w:tcBorders>
            <w:shd w:val="clear" w:color="auto" w:fill="auto"/>
            <w:vAlign w:val="center"/>
            <w:hideMark/>
          </w:tcPr>
          <w:p w14:paraId="51CE376D" w14:textId="77777777" w:rsidR="000D1073" w:rsidRPr="000D1073" w:rsidRDefault="000D1073" w:rsidP="000D1073">
            <w:pPr>
              <w:jc w:val="center"/>
              <w:rPr>
                <w:color w:val="000000"/>
                <w:sz w:val="20"/>
                <w:szCs w:val="20"/>
              </w:rPr>
            </w:pPr>
            <w:r w:rsidRPr="000D1073">
              <w:rPr>
                <w:color w:val="000000"/>
                <w:sz w:val="20"/>
                <w:szCs w:val="20"/>
              </w:rPr>
              <w:t>-0,04</w:t>
            </w:r>
          </w:p>
        </w:tc>
        <w:tc>
          <w:tcPr>
            <w:tcW w:w="209" w:type="pct"/>
            <w:tcBorders>
              <w:top w:val="nil"/>
              <w:left w:val="nil"/>
              <w:bottom w:val="single" w:sz="4" w:space="0" w:color="auto"/>
              <w:right w:val="single" w:sz="4" w:space="0" w:color="auto"/>
            </w:tcBorders>
            <w:shd w:val="clear" w:color="auto" w:fill="auto"/>
            <w:vAlign w:val="center"/>
            <w:hideMark/>
          </w:tcPr>
          <w:p w14:paraId="6F312976" w14:textId="77777777" w:rsidR="000D1073" w:rsidRPr="000D1073" w:rsidRDefault="000D1073" w:rsidP="000D1073">
            <w:pPr>
              <w:jc w:val="center"/>
              <w:rPr>
                <w:color w:val="000000"/>
                <w:sz w:val="20"/>
                <w:szCs w:val="20"/>
              </w:rPr>
            </w:pPr>
            <w:r w:rsidRPr="000D1073">
              <w:rPr>
                <w:color w:val="000000"/>
                <w:sz w:val="20"/>
                <w:szCs w:val="20"/>
              </w:rPr>
              <w:t>-0,02</w:t>
            </w:r>
          </w:p>
        </w:tc>
      </w:tr>
      <w:tr w:rsidR="000D1073" w:rsidRPr="000D1073" w14:paraId="1558B9B9"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2FC02E4F" w14:textId="77777777" w:rsidR="000D1073" w:rsidRPr="000D1073" w:rsidRDefault="000D1073" w:rsidP="000D1073">
            <w:pPr>
              <w:jc w:val="center"/>
              <w:rPr>
                <w:color w:val="000000"/>
                <w:sz w:val="20"/>
                <w:szCs w:val="20"/>
              </w:rPr>
            </w:pPr>
            <w:r w:rsidRPr="000D1073">
              <w:rPr>
                <w:color w:val="000000"/>
                <w:sz w:val="20"/>
                <w:szCs w:val="20"/>
              </w:rPr>
              <w:t>Квартал общественной</w:t>
            </w:r>
            <w:r w:rsidRPr="000D1073">
              <w:rPr>
                <w:color w:val="000000"/>
                <w:sz w:val="20"/>
                <w:szCs w:val="20"/>
              </w:rPr>
              <w:br/>
              <w:t>застройки П-4.</w:t>
            </w:r>
          </w:p>
        </w:tc>
        <w:tc>
          <w:tcPr>
            <w:tcW w:w="168" w:type="pct"/>
            <w:tcBorders>
              <w:top w:val="nil"/>
              <w:left w:val="nil"/>
              <w:bottom w:val="single" w:sz="4" w:space="0" w:color="auto"/>
              <w:right w:val="single" w:sz="4" w:space="0" w:color="auto"/>
            </w:tcBorders>
            <w:shd w:val="clear" w:color="auto" w:fill="auto"/>
            <w:vAlign w:val="center"/>
            <w:hideMark/>
          </w:tcPr>
          <w:p w14:paraId="7ABD5D05"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4DA67E3B" w14:textId="77777777" w:rsidR="000D1073" w:rsidRPr="000D1073" w:rsidRDefault="000D1073" w:rsidP="000D1073">
            <w:pPr>
              <w:jc w:val="center"/>
              <w:rPr>
                <w:color w:val="000000"/>
                <w:sz w:val="20"/>
                <w:szCs w:val="20"/>
              </w:rPr>
            </w:pPr>
            <w:r w:rsidRPr="000D1073">
              <w:rPr>
                <w:color w:val="000000"/>
                <w:sz w:val="20"/>
                <w:szCs w:val="20"/>
              </w:rPr>
              <w:t>-0,04</w:t>
            </w:r>
          </w:p>
        </w:tc>
        <w:tc>
          <w:tcPr>
            <w:tcW w:w="173" w:type="pct"/>
            <w:tcBorders>
              <w:top w:val="nil"/>
              <w:left w:val="nil"/>
              <w:bottom w:val="single" w:sz="4" w:space="0" w:color="auto"/>
              <w:right w:val="single" w:sz="4" w:space="0" w:color="auto"/>
            </w:tcBorders>
            <w:shd w:val="clear" w:color="auto" w:fill="auto"/>
            <w:vAlign w:val="center"/>
            <w:hideMark/>
          </w:tcPr>
          <w:p w14:paraId="07456931" w14:textId="77777777" w:rsidR="000D1073" w:rsidRPr="000D1073" w:rsidRDefault="000D1073" w:rsidP="000D1073">
            <w:pPr>
              <w:jc w:val="center"/>
              <w:rPr>
                <w:color w:val="000000"/>
                <w:sz w:val="20"/>
                <w:szCs w:val="20"/>
              </w:rPr>
            </w:pPr>
            <w:r w:rsidRPr="000D1073">
              <w:rPr>
                <w:color w:val="000000"/>
                <w:sz w:val="20"/>
                <w:szCs w:val="20"/>
              </w:rPr>
              <w:t>-0,10</w:t>
            </w:r>
          </w:p>
        </w:tc>
        <w:tc>
          <w:tcPr>
            <w:tcW w:w="168" w:type="pct"/>
            <w:tcBorders>
              <w:top w:val="nil"/>
              <w:left w:val="nil"/>
              <w:bottom w:val="single" w:sz="4" w:space="0" w:color="auto"/>
              <w:right w:val="single" w:sz="4" w:space="0" w:color="auto"/>
            </w:tcBorders>
            <w:shd w:val="clear" w:color="auto" w:fill="auto"/>
            <w:vAlign w:val="center"/>
            <w:hideMark/>
          </w:tcPr>
          <w:p w14:paraId="0CE1226B" w14:textId="77777777" w:rsidR="000D1073" w:rsidRPr="000D1073" w:rsidRDefault="000D1073" w:rsidP="000D1073">
            <w:pPr>
              <w:jc w:val="center"/>
              <w:rPr>
                <w:color w:val="000000"/>
                <w:sz w:val="20"/>
                <w:szCs w:val="20"/>
              </w:rPr>
            </w:pPr>
            <w:r w:rsidRPr="000D1073">
              <w:rPr>
                <w:color w:val="000000"/>
                <w:sz w:val="20"/>
                <w:szCs w:val="20"/>
              </w:rPr>
              <w:t>0,15</w:t>
            </w:r>
          </w:p>
        </w:tc>
        <w:tc>
          <w:tcPr>
            <w:tcW w:w="173" w:type="pct"/>
            <w:tcBorders>
              <w:top w:val="nil"/>
              <w:left w:val="nil"/>
              <w:bottom w:val="single" w:sz="4" w:space="0" w:color="auto"/>
              <w:right w:val="single" w:sz="4" w:space="0" w:color="auto"/>
            </w:tcBorders>
            <w:shd w:val="clear" w:color="auto" w:fill="auto"/>
            <w:vAlign w:val="center"/>
            <w:hideMark/>
          </w:tcPr>
          <w:p w14:paraId="33F21D64" w14:textId="77777777" w:rsidR="000D1073" w:rsidRPr="000D1073" w:rsidRDefault="000D1073" w:rsidP="000D1073">
            <w:pPr>
              <w:jc w:val="center"/>
              <w:rPr>
                <w:color w:val="000000"/>
                <w:sz w:val="20"/>
                <w:szCs w:val="20"/>
              </w:rPr>
            </w:pPr>
            <w:r w:rsidRPr="000D1073">
              <w:rPr>
                <w:color w:val="000000"/>
                <w:sz w:val="20"/>
                <w:szCs w:val="20"/>
              </w:rPr>
              <w:t>-0,08</w:t>
            </w:r>
          </w:p>
        </w:tc>
        <w:tc>
          <w:tcPr>
            <w:tcW w:w="173" w:type="pct"/>
            <w:tcBorders>
              <w:top w:val="nil"/>
              <w:left w:val="nil"/>
              <w:bottom w:val="single" w:sz="4" w:space="0" w:color="auto"/>
              <w:right w:val="single" w:sz="4" w:space="0" w:color="auto"/>
            </w:tcBorders>
            <w:shd w:val="clear" w:color="auto" w:fill="auto"/>
            <w:vAlign w:val="center"/>
            <w:hideMark/>
          </w:tcPr>
          <w:p w14:paraId="6A5E59D8" w14:textId="77777777" w:rsidR="000D1073" w:rsidRPr="000D1073" w:rsidRDefault="000D1073" w:rsidP="000D1073">
            <w:pPr>
              <w:jc w:val="center"/>
              <w:rPr>
                <w:color w:val="000000"/>
                <w:sz w:val="20"/>
                <w:szCs w:val="20"/>
              </w:rPr>
            </w:pPr>
            <w:r w:rsidRPr="000D1073">
              <w:rPr>
                <w:color w:val="000000"/>
                <w:sz w:val="20"/>
                <w:szCs w:val="20"/>
              </w:rPr>
              <w:t>-0,08</w:t>
            </w:r>
          </w:p>
        </w:tc>
        <w:tc>
          <w:tcPr>
            <w:tcW w:w="173" w:type="pct"/>
            <w:tcBorders>
              <w:top w:val="nil"/>
              <w:left w:val="nil"/>
              <w:bottom w:val="single" w:sz="4" w:space="0" w:color="auto"/>
              <w:right w:val="single" w:sz="4" w:space="0" w:color="auto"/>
            </w:tcBorders>
            <w:shd w:val="clear" w:color="auto" w:fill="auto"/>
            <w:vAlign w:val="center"/>
            <w:hideMark/>
          </w:tcPr>
          <w:p w14:paraId="40A9AF7A" w14:textId="77777777" w:rsidR="000D1073" w:rsidRPr="000D1073" w:rsidRDefault="000D1073" w:rsidP="000D1073">
            <w:pPr>
              <w:jc w:val="center"/>
              <w:rPr>
                <w:color w:val="000000"/>
                <w:sz w:val="20"/>
                <w:szCs w:val="20"/>
              </w:rPr>
            </w:pPr>
            <w:r w:rsidRPr="000D1073">
              <w:rPr>
                <w:color w:val="000000"/>
                <w:sz w:val="20"/>
                <w:szCs w:val="20"/>
              </w:rPr>
              <w:t>-0,08</w:t>
            </w:r>
          </w:p>
        </w:tc>
        <w:tc>
          <w:tcPr>
            <w:tcW w:w="182" w:type="pct"/>
            <w:tcBorders>
              <w:top w:val="nil"/>
              <w:left w:val="nil"/>
              <w:bottom w:val="single" w:sz="4" w:space="0" w:color="auto"/>
              <w:right w:val="single" w:sz="4" w:space="0" w:color="auto"/>
            </w:tcBorders>
            <w:shd w:val="clear" w:color="auto" w:fill="auto"/>
            <w:vAlign w:val="center"/>
            <w:hideMark/>
          </w:tcPr>
          <w:p w14:paraId="48BDA666" w14:textId="77777777" w:rsidR="000D1073" w:rsidRPr="000D1073" w:rsidRDefault="000D1073" w:rsidP="000D1073">
            <w:pPr>
              <w:jc w:val="center"/>
              <w:rPr>
                <w:color w:val="000000"/>
                <w:sz w:val="20"/>
                <w:szCs w:val="20"/>
              </w:rPr>
            </w:pPr>
            <w:r w:rsidRPr="000D1073">
              <w:rPr>
                <w:color w:val="000000"/>
                <w:sz w:val="20"/>
                <w:szCs w:val="20"/>
              </w:rPr>
              <w:t>-0,08</w:t>
            </w:r>
          </w:p>
        </w:tc>
        <w:tc>
          <w:tcPr>
            <w:tcW w:w="182" w:type="pct"/>
            <w:tcBorders>
              <w:top w:val="nil"/>
              <w:left w:val="nil"/>
              <w:bottom w:val="single" w:sz="4" w:space="0" w:color="auto"/>
              <w:right w:val="single" w:sz="4" w:space="0" w:color="auto"/>
            </w:tcBorders>
            <w:shd w:val="clear" w:color="auto" w:fill="auto"/>
            <w:vAlign w:val="center"/>
            <w:hideMark/>
          </w:tcPr>
          <w:p w14:paraId="2EA5710C" w14:textId="77777777" w:rsidR="000D1073" w:rsidRPr="000D1073" w:rsidRDefault="000D1073" w:rsidP="000D1073">
            <w:pPr>
              <w:jc w:val="center"/>
              <w:rPr>
                <w:color w:val="000000"/>
                <w:sz w:val="20"/>
                <w:szCs w:val="20"/>
              </w:rPr>
            </w:pPr>
            <w:r w:rsidRPr="000D1073">
              <w:rPr>
                <w:color w:val="000000"/>
                <w:sz w:val="20"/>
                <w:szCs w:val="20"/>
              </w:rPr>
              <w:t>-0,08</w:t>
            </w:r>
          </w:p>
        </w:tc>
        <w:tc>
          <w:tcPr>
            <w:tcW w:w="182" w:type="pct"/>
            <w:tcBorders>
              <w:top w:val="nil"/>
              <w:left w:val="nil"/>
              <w:bottom w:val="single" w:sz="4" w:space="0" w:color="auto"/>
              <w:right w:val="single" w:sz="4" w:space="0" w:color="auto"/>
            </w:tcBorders>
            <w:shd w:val="clear" w:color="auto" w:fill="auto"/>
            <w:vAlign w:val="center"/>
            <w:hideMark/>
          </w:tcPr>
          <w:p w14:paraId="1BEE929B" w14:textId="77777777" w:rsidR="000D1073" w:rsidRPr="000D1073" w:rsidRDefault="000D1073" w:rsidP="000D1073">
            <w:pPr>
              <w:jc w:val="center"/>
              <w:rPr>
                <w:color w:val="000000"/>
                <w:sz w:val="20"/>
                <w:szCs w:val="20"/>
              </w:rPr>
            </w:pPr>
            <w:r w:rsidRPr="000D1073">
              <w:rPr>
                <w:color w:val="000000"/>
                <w:sz w:val="20"/>
                <w:szCs w:val="20"/>
              </w:rPr>
              <w:t>-0,08</w:t>
            </w:r>
          </w:p>
        </w:tc>
        <w:tc>
          <w:tcPr>
            <w:tcW w:w="182" w:type="pct"/>
            <w:tcBorders>
              <w:top w:val="nil"/>
              <w:left w:val="nil"/>
              <w:bottom w:val="single" w:sz="4" w:space="0" w:color="auto"/>
              <w:right w:val="single" w:sz="4" w:space="0" w:color="auto"/>
            </w:tcBorders>
            <w:shd w:val="clear" w:color="auto" w:fill="auto"/>
            <w:vAlign w:val="center"/>
            <w:hideMark/>
          </w:tcPr>
          <w:p w14:paraId="2A7B1575" w14:textId="77777777" w:rsidR="000D1073" w:rsidRPr="000D1073" w:rsidRDefault="000D1073" w:rsidP="000D1073">
            <w:pPr>
              <w:jc w:val="center"/>
              <w:rPr>
                <w:color w:val="000000"/>
                <w:sz w:val="20"/>
                <w:szCs w:val="20"/>
              </w:rPr>
            </w:pPr>
            <w:r w:rsidRPr="000D1073">
              <w:rPr>
                <w:color w:val="000000"/>
                <w:sz w:val="20"/>
                <w:szCs w:val="20"/>
              </w:rPr>
              <w:t>-0,08</w:t>
            </w:r>
          </w:p>
        </w:tc>
        <w:tc>
          <w:tcPr>
            <w:tcW w:w="182" w:type="pct"/>
            <w:tcBorders>
              <w:top w:val="nil"/>
              <w:left w:val="nil"/>
              <w:bottom w:val="single" w:sz="4" w:space="0" w:color="auto"/>
              <w:right w:val="single" w:sz="4" w:space="0" w:color="auto"/>
            </w:tcBorders>
            <w:shd w:val="clear" w:color="auto" w:fill="auto"/>
            <w:vAlign w:val="center"/>
            <w:hideMark/>
          </w:tcPr>
          <w:p w14:paraId="4EF2F87A" w14:textId="77777777" w:rsidR="000D1073" w:rsidRPr="000D1073" w:rsidRDefault="000D1073" w:rsidP="000D1073">
            <w:pPr>
              <w:jc w:val="center"/>
              <w:rPr>
                <w:color w:val="000000"/>
                <w:sz w:val="20"/>
                <w:szCs w:val="20"/>
              </w:rPr>
            </w:pPr>
            <w:r w:rsidRPr="000D1073">
              <w:rPr>
                <w:color w:val="000000"/>
                <w:sz w:val="20"/>
                <w:szCs w:val="20"/>
              </w:rPr>
              <w:t>0,16</w:t>
            </w:r>
          </w:p>
        </w:tc>
        <w:tc>
          <w:tcPr>
            <w:tcW w:w="182" w:type="pct"/>
            <w:tcBorders>
              <w:top w:val="nil"/>
              <w:left w:val="nil"/>
              <w:bottom w:val="single" w:sz="4" w:space="0" w:color="auto"/>
              <w:right w:val="single" w:sz="4" w:space="0" w:color="auto"/>
            </w:tcBorders>
            <w:shd w:val="clear" w:color="auto" w:fill="auto"/>
            <w:vAlign w:val="center"/>
            <w:hideMark/>
          </w:tcPr>
          <w:p w14:paraId="5A334B64" w14:textId="77777777" w:rsidR="000D1073" w:rsidRPr="000D1073" w:rsidRDefault="000D1073" w:rsidP="000D1073">
            <w:pPr>
              <w:jc w:val="center"/>
              <w:rPr>
                <w:color w:val="000000"/>
                <w:sz w:val="20"/>
                <w:szCs w:val="20"/>
              </w:rPr>
            </w:pPr>
            <w:r w:rsidRPr="000D1073">
              <w:rPr>
                <w:color w:val="000000"/>
                <w:sz w:val="20"/>
                <w:szCs w:val="20"/>
              </w:rPr>
              <w:t>0,40</w:t>
            </w:r>
          </w:p>
        </w:tc>
        <w:tc>
          <w:tcPr>
            <w:tcW w:w="182" w:type="pct"/>
            <w:tcBorders>
              <w:top w:val="nil"/>
              <w:left w:val="nil"/>
              <w:bottom w:val="single" w:sz="4" w:space="0" w:color="auto"/>
              <w:right w:val="single" w:sz="4" w:space="0" w:color="auto"/>
            </w:tcBorders>
            <w:shd w:val="clear" w:color="auto" w:fill="auto"/>
            <w:vAlign w:val="center"/>
            <w:hideMark/>
          </w:tcPr>
          <w:p w14:paraId="7CE02AD1" w14:textId="77777777" w:rsidR="000D1073" w:rsidRPr="000D1073" w:rsidRDefault="000D1073" w:rsidP="000D1073">
            <w:pPr>
              <w:jc w:val="center"/>
              <w:rPr>
                <w:color w:val="000000"/>
                <w:sz w:val="20"/>
                <w:szCs w:val="20"/>
              </w:rPr>
            </w:pPr>
            <w:r w:rsidRPr="000D1073">
              <w:rPr>
                <w:color w:val="000000"/>
                <w:sz w:val="20"/>
                <w:szCs w:val="20"/>
              </w:rPr>
              <w:t>0,63</w:t>
            </w:r>
          </w:p>
        </w:tc>
        <w:tc>
          <w:tcPr>
            <w:tcW w:w="209" w:type="pct"/>
            <w:tcBorders>
              <w:top w:val="nil"/>
              <w:left w:val="nil"/>
              <w:bottom w:val="single" w:sz="4" w:space="0" w:color="auto"/>
              <w:right w:val="single" w:sz="4" w:space="0" w:color="auto"/>
            </w:tcBorders>
            <w:shd w:val="clear" w:color="auto" w:fill="auto"/>
            <w:vAlign w:val="center"/>
            <w:hideMark/>
          </w:tcPr>
          <w:p w14:paraId="3ED79EEB" w14:textId="77777777" w:rsidR="000D1073" w:rsidRPr="000D1073" w:rsidRDefault="000D1073" w:rsidP="000D1073">
            <w:pPr>
              <w:jc w:val="center"/>
              <w:rPr>
                <w:color w:val="000000"/>
                <w:sz w:val="20"/>
                <w:szCs w:val="20"/>
              </w:rPr>
            </w:pPr>
            <w:r w:rsidRPr="000D1073">
              <w:rPr>
                <w:color w:val="000000"/>
                <w:sz w:val="20"/>
                <w:szCs w:val="20"/>
              </w:rPr>
              <w:t>0,87</w:t>
            </w:r>
          </w:p>
        </w:tc>
        <w:tc>
          <w:tcPr>
            <w:tcW w:w="209" w:type="pct"/>
            <w:tcBorders>
              <w:top w:val="nil"/>
              <w:left w:val="nil"/>
              <w:bottom w:val="single" w:sz="4" w:space="0" w:color="auto"/>
              <w:right w:val="single" w:sz="4" w:space="0" w:color="auto"/>
            </w:tcBorders>
            <w:shd w:val="clear" w:color="auto" w:fill="auto"/>
            <w:vAlign w:val="center"/>
            <w:hideMark/>
          </w:tcPr>
          <w:p w14:paraId="70F8751C" w14:textId="77777777" w:rsidR="000D1073" w:rsidRPr="000D1073" w:rsidRDefault="000D1073" w:rsidP="000D1073">
            <w:pPr>
              <w:jc w:val="center"/>
              <w:rPr>
                <w:color w:val="000000"/>
                <w:sz w:val="20"/>
                <w:szCs w:val="20"/>
              </w:rPr>
            </w:pPr>
            <w:r w:rsidRPr="000D1073">
              <w:rPr>
                <w:color w:val="000000"/>
                <w:sz w:val="20"/>
                <w:szCs w:val="20"/>
              </w:rPr>
              <w:t>1,11</w:t>
            </w:r>
          </w:p>
        </w:tc>
        <w:tc>
          <w:tcPr>
            <w:tcW w:w="209" w:type="pct"/>
            <w:tcBorders>
              <w:top w:val="nil"/>
              <w:left w:val="nil"/>
              <w:bottom w:val="single" w:sz="4" w:space="0" w:color="auto"/>
              <w:right w:val="single" w:sz="4" w:space="0" w:color="auto"/>
            </w:tcBorders>
            <w:shd w:val="clear" w:color="auto" w:fill="auto"/>
            <w:vAlign w:val="center"/>
            <w:hideMark/>
          </w:tcPr>
          <w:p w14:paraId="06B1A7EA" w14:textId="77777777" w:rsidR="000D1073" w:rsidRPr="000D1073" w:rsidRDefault="000D1073" w:rsidP="000D1073">
            <w:pPr>
              <w:jc w:val="center"/>
              <w:rPr>
                <w:color w:val="000000"/>
                <w:sz w:val="20"/>
                <w:szCs w:val="20"/>
              </w:rPr>
            </w:pPr>
            <w:r w:rsidRPr="000D1073">
              <w:rPr>
                <w:color w:val="000000"/>
                <w:sz w:val="20"/>
                <w:szCs w:val="20"/>
              </w:rPr>
              <w:t>1,35</w:t>
            </w:r>
          </w:p>
        </w:tc>
        <w:tc>
          <w:tcPr>
            <w:tcW w:w="209" w:type="pct"/>
            <w:tcBorders>
              <w:top w:val="nil"/>
              <w:left w:val="nil"/>
              <w:bottom w:val="single" w:sz="4" w:space="0" w:color="auto"/>
              <w:right w:val="single" w:sz="4" w:space="0" w:color="auto"/>
            </w:tcBorders>
            <w:shd w:val="clear" w:color="auto" w:fill="auto"/>
            <w:vAlign w:val="center"/>
            <w:hideMark/>
          </w:tcPr>
          <w:p w14:paraId="68836F7B" w14:textId="77777777" w:rsidR="000D1073" w:rsidRPr="000D1073" w:rsidRDefault="000D1073" w:rsidP="000D1073">
            <w:pPr>
              <w:jc w:val="center"/>
              <w:rPr>
                <w:color w:val="000000"/>
                <w:sz w:val="20"/>
                <w:szCs w:val="20"/>
              </w:rPr>
            </w:pPr>
            <w:r w:rsidRPr="000D1073">
              <w:rPr>
                <w:color w:val="000000"/>
                <w:sz w:val="20"/>
                <w:szCs w:val="20"/>
              </w:rPr>
              <w:t>1,58</w:t>
            </w:r>
          </w:p>
        </w:tc>
      </w:tr>
      <w:tr w:rsidR="000D1073" w:rsidRPr="000D1073" w14:paraId="4D884638"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07D9A13D" w14:textId="77777777" w:rsidR="000D1073" w:rsidRPr="000D1073" w:rsidRDefault="000D1073" w:rsidP="000D1073">
            <w:pPr>
              <w:jc w:val="center"/>
              <w:rPr>
                <w:color w:val="000000"/>
                <w:sz w:val="20"/>
                <w:szCs w:val="20"/>
              </w:rPr>
            </w:pPr>
            <w:r w:rsidRPr="000D1073">
              <w:rPr>
                <w:color w:val="000000"/>
                <w:sz w:val="20"/>
                <w:szCs w:val="20"/>
              </w:rPr>
              <w:t>Квартал общественной</w:t>
            </w:r>
            <w:r w:rsidRPr="000D1073">
              <w:rPr>
                <w:color w:val="000000"/>
                <w:sz w:val="20"/>
                <w:szCs w:val="20"/>
              </w:rPr>
              <w:br/>
              <w:t>застройки П-5.</w:t>
            </w:r>
          </w:p>
        </w:tc>
        <w:tc>
          <w:tcPr>
            <w:tcW w:w="168" w:type="pct"/>
            <w:tcBorders>
              <w:top w:val="nil"/>
              <w:left w:val="nil"/>
              <w:bottom w:val="single" w:sz="4" w:space="0" w:color="auto"/>
              <w:right w:val="single" w:sz="4" w:space="0" w:color="auto"/>
            </w:tcBorders>
            <w:shd w:val="clear" w:color="auto" w:fill="auto"/>
            <w:vAlign w:val="center"/>
            <w:hideMark/>
          </w:tcPr>
          <w:p w14:paraId="430B4906" w14:textId="77777777" w:rsidR="000D1073" w:rsidRPr="000D1073" w:rsidRDefault="000D1073" w:rsidP="000D1073">
            <w:pPr>
              <w:jc w:val="center"/>
              <w:rPr>
                <w:color w:val="000000"/>
                <w:sz w:val="20"/>
                <w:szCs w:val="20"/>
              </w:rPr>
            </w:pPr>
            <w:r w:rsidRPr="000D1073">
              <w:rPr>
                <w:color w:val="000000"/>
                <w:sz w:val="20"/>
                <w:szCs w:val="20"/>
              </w:rPr>
              <w:t>0,06</w:t>
            </w:r>
          </w:p>
        </w:tc>
        <w:tc>
          <w:tcPr>
            <w:tcW w:w="173" w:type="pct"/>
            <w:tcBorders>
              <w:top w:val="nil"/>
              <w:left w:val="nil"/>
              <w:bottom w:val="single" w:sz="4" w:space="0" w:color="auto"/>
              <w:right w:val="single" w:sz="4" w:space="0" w:color="auto"/>
            </w:tcBorders>
            <w:shd w:val="clear" w:color="auto" w:fill="auto"/>
            <w:vAlign w:val="center"/>
            <w:hideMark/>
          </w:tcPr>
          <w:p w14:paraId="22FD36EF" w14:textId="77777777" w:rsidR="000D1073" w:rsidRPr="000D1073" w:rsidRDefault="000D1073" w:rsidP="000D1073">
            <w:pPr>
              <w:jc w:val="center"/>
              <w:rPr>
                <w:color w:val="000000"/>
                <w:sz w:val="20"/>
                <w:szCs w:val="20"/>
              </w:rPr>
            </w:pPr>
            <w:r w:rsidRPr="000D1073">
              <w:rPr>
                <w:color w:val="000000"/>
                <w:sz w:val="20"/>
                <w:szCs w:val="20"/>
              </w:rPr>
              <w:t>-0,28</w:t>
            </w:r>
          </w:p>
        </w:tc>
        <w:tc>
          <w:tcPr>
            <w:tcW w:w="173" w:type="pct"/>
            <w:tcBorders>
              <w:top w:val="nil"/>
              <w:left w:val="nil"/>
              <w:bottom w:val="single" w:sz="4" w:space="0" w:color="auto"/>
              <w:right w:val="single" w:sz="4" w:space="0" w:color="auto"/>
            </w:tcBorders>
            <w:shd w:val="clear" w:color="auto" w:fill="auto"/>
            <w:vAlign w:val="center"/>
            <w:hideMark/>
          </w:tcPr>
          <w:p w14:paraId="67313ACD" w14:textId="77777777" w:rsidR="000D1073" w:rsidRPr="000D1073" w:rsidRDefault="000D1073" w:rsidP="000D1073">
            <w:pPr>
              <w:jc w:val="center"/>
              <w:rPr>
                <w:color w:val="000000"/>
                <w:sz w:val="20"/>
                <w:szCs w:val="20"/>
              </w:rPr>
            </w:pPr>
            <w:r w:rsidRPr="000D1073">
              <w:rPr>
                <w:color w:val="000000"/>
                <w:sz w:val="20"/>
                <w:szCs w:val="20"/>
              </w:rPr>
              <w:t>-0,65</w:t>
            </w:r>
          </w:p>
        </w:tc>
        <w:tc>
          <w:tcPr>
            <w:tcW w:w="168" w:type="pct"/>
            <w:tcBorders>
              <w:top w:val="nil"/>
              <w:left w:val="nil"/>
              <w:bottom w:val="single" w:sz="4" w:space="0" w:color="auto"/>
              <w:right w:val="single" w:sz="4" w:space="0" w:color="auto"/>
            </w:tcBorders>
            <w:shd w:val="clear" w:color="auto" w:fill="auto"/>
            <w:vAlign w:val="center"/>
            <w:hideMark/>
          </w:tcPr>
          <w:p w14:paraId="66A9AB5A" w14:textId="77777777" w:rsidR="000D1073" w:rsidRPr="000D1073" w:rsidRDefault="000D1073" w:rsidP="000D1073">
            <w:pPr>
              <w:jc w:val="center"/>
              <w:rPr>
                <w:color w:val="000000"/>
                <w:sz w:val="20"/>
                <w:szCs w:val="20"/>
              </w:rPr>
            </w:pPr>
            <w:r w:rsidRPr="000D1073">
              <w:rPr>
                <w:color w:val="000000"/>
                <w:sz w:val="20"/>
                <w:szCs w:val="20"/>
              </w:rPr>
              <w:t>0,93</w:t>
            </w:r>
          </w:p>
        </w:tc>
        <w:tc>
          <w:tcPr>
            <w:tcW w:w="173" w:type="pct"/>
            <w:tcBorders>
              <w:top w:val="nil"/>
              <w:left w:val="nil"/>
              <w:bottom w:val="single" w:sz="4" w:space="0" w:color="auto"/>
              <w:right w:val="single" w:sz="4" w:space="0" w:color="auto"/>
            </w:tcBorders>
            <w:shd w:val="clear" w:color="auto" w:fill="auto"/>
            <w:vAlign w:val="center"/>
            <w:hideMark/>
          </w:tcPr>
          <w:p w14:paraId="161F9695" w14:textId="77777777" w:rsidR="000D1073" w:rsidRPr="000D1073" w:rsidRDefault="000D1073" w:rsidP="000D1073">
            <w:pPr>
              <w:jc w:val="center"/>
              <w:rPr>
                <w:color w:val="000000"/>
                <w:sz w:val="20"/>
                <w:szCs w:val="20"/>
              </w:rPr>
            </w:pPr>
            <w:r w:rsidRPr="000D1073">
              <w:rPr>
                <w:color w:val="000000"/>
                <w:sz w:val="20"/>
                <w:szCs w:val="20"/>
              </w:rPr>
              <w:t>-0,49</w:t>
            </w:r>
          </w:p>
        </w:tc>
        <w:tc>
          <w:tcPr>
            <w:tcW w:w="173" w:type="pct"/>
            <w:tcBorders>
              <w:top w:val="nil"/>
              <w:left w:val="nil"/>
              <w:bottom w:val="single" w:sz="4" w:space="0" w:color="auto"/>
              <w:right w:val="single" w:sz="4" w:space="0" w:color="auto"/>
            </w:tcBorders>
            <w:shd w:val="clear" w:color="auto" w:fill="auto"/>
            <w:vAlign w:val="center"/>
            <w:hideMark/>
          </w:tcPr>
          <w:p w14:paraId="54E08168" w14:textId="77777777" w:rsidR="000D1073" w:rsidRPr="000D1073" w:rsidRDefault="000D1073" w:rsidP="000D1073">
            <w:pPr>
              <w:jc w:val="center"/>
              <w:rPr>
                <w:color w:val="000000"/>
                <w:sz w:val="20"/>
                <w:szCs w:val="20"/>
              </w:rPr>
            </w:pPr>
            <w:r w:rsidRPr="000D1073">
              <w:rPr>
                <w:color w:val="000000"/>
                <w:sz w:val="20"/>
                <w:szCs w:val="20"/>
              </w:rPr>
              <w:t>-0,49</w:t>
            </w:r>
          </w:p>
        </w:tc>
        <w:tc>
          <w:tcPr>
            <w:tcW w:w="173" w:type="pct"/>
            <w:tcBorders>
              <w:top w:val="nil"/>
              <w:left w:val="nil"/>
              <w:bottom w:val="single" w:sz="4" w:space="0" w:color="auto"/>
              <w:right w:val="single" w:sz="4" w:space="0" w:color="auto"/>
            </w:tcBorders>
            <w:shd w:val="clear" w:color="auto" w:fill="auto"/>
            <w:vAlign w:val="center"/>
            <w:hideMark/>
          </w:tcPr>
          <w:p w14:paraId="43D16439" w14:textId="77777777" w:rsidR="000D1073" w:rsidRPr="000D1073" w:rsidRDefault="000D1073" w:rsidP="000D1073">
            <w:pPr>
              <w:jc w:val="center"/>
              <w:rPr>
                <w:color w:val="000000"/>
                <w:sz w:val="20"/>
                <w:szCs w:val="20"/>
              </w:rPr>
            </w:pPr>
            <w:r w:rsidRPr="000D1073">
              <w:rPr>
                <w:color w:val="000000"/>
                <w:sz w:val="20"/>
                <w:szCs w:val="20"/>
              </w:rPr>
              <w:t>-0,49</w:t>
            </w:r>
          </w:p>
        </w:tc>
        <w:tc>
          <w:tcPr>
            <w:tcW w:w="182" w:type="pct"/>
            <w:tcBorders>
              <w:top w:val="nil"/>
              <w:left w:val="nil"/>
              <w:bottom w:val="single" w:sz="4" w:space="0" w:color="auto"/>
              <w:right w:val="single" w:sz="4" w:space="0" w:color="auto"/>
            </w:tcBorders>
            <w:shd w:val="clear" w:color="auto" w:fill="auto"/>
            <w:vAlign w:val="center"/>
            <w:hideMark/>
          </w:tcPr>
          <w:p w14:paraId="52FEB8B2" w14:textId="77777777" w:rsidR="000D1073" w:rsidRPr="000D1073" w:rsidRDefault="000D1073" w:rsidP="000D1073">
            <w:pPr>
              <w:jc w:val="center"/>
              <w:rPr>
                <w:color w:val="000000"/>
                <w:sz w:val="20"/>
                <w:szCs w:val="20"/>
              </w:rPr>
            </w:pPr>
            <w:r w:rsidRPr="000D1073">
              <w:rPr>
                <w:color w:val="000000"/>
                <w:sz w:val="20"/>
                <w:szCs w:val="20"/>
              </w:rPr>
              <w:t>-0,49</w:t>
            </w:r>
          </w:p>
        </w:tc>
        <w:tc>
          <w:tcPr>
            <w:tcW w:w="182" w:type="pct"/>
            <w:tcBorders>
              <w:top w:val="nil"/>
              <w:left w:val="nil"/>
              <w:bottom w:val="single" w:sz="4" w:space="0" w:color="auto"/>
              <w:right w:val="single" w:sz="4" w:space="0" w:color="auto"/>
            </w:tcBorders>
            <w:shd w:val="clear" w:color="auto" w:fill="auto"/>
            <w:vAlign w:val="center"/>
            <w:hideMark/>
          </w:tcPr>
          <w:p w14:paraId="11006447" w14:textId="77777777" w:rsidR="000D1073" w:rsidRPr="000D1073" w:rsidRDefault="000D1073" w:rsidP="000D1073">
            <w:pPr>
              <w:jc w:val="center"/>
              <w:rPr>
                <w:color w:val="000000"/>
                <w:sz w:val="20"/>
                <w:szCs w:val="20"/>
              </w:rPr>
            </w:pPr>
            <w:r w:rsidRPr="000D1073">
              <w:rPr>
                <w:color w:val="000000"/>
                <w:sz w:val="20"/>
                <w:szCs w:val="20"/>
              </w:rPr>
              <w:t>-0,49</w:t>
            </w:r>
          </w:p>
        </w:tc>
        <w:tc>
          <w:tcPr>
            <w:tcW w:w="182" w:type="pct"/>
            <w:tcBorders>
              <w:top w:val="nil"/>
              <w:left w:val="nil"/>
              <w:bottom w:val="single" w:sz="4" w:space="0" w:color="auto"/>
              <w:right w:val="single" w:sz="4" w:space="0" w:color="auto"/>
            </w:tcBorders>
            <w:shd w:val="clear" w:color="auto" w:fill="auto"/>
            <w:vAlign w:val="center"/>
            <w:hideMark/>
          </w:tcPr>
          <w:p w14:paraId="5713A293" w14:textId="77777777" w:rsidR="000D1073" w:rsidRPr="000D1073" w:rsidRDefault="000D1073" w:rsidP="000D1073">
            <w:pPr>
              <w:jc w:val="center"/>
              <w:rPr>
                <w:color w:val="000000"/>
                <w:sz w:val="20"/>
                <w:szCs w:val="20"/>
              </w:rPr>
            </w:pPr>
            <w:r w:rsidRPr="000D1073">
              <w:rPr>
                <w:color w:val="000000"/>
                <w:sz w:val="20"/>
                <w:szCs w:val="20"/>
              </w:rPr>
              <w:t>-0,49</w:t>
            </w:r>
          </w:p>
        </w:tc>
        <w:tc>
          <w:tcPr>
            <w:tcW w:w="182" w:type="pct"/>
            <w:tcBorders>
              <w:top w:val="nil"/>
              <w:left w:val="nil"/>
              <w:bottom w:val="single" w:sz="4" w:space="0" w:color="auto"/>
              <w:right w:val="single" w:sz="4" w:space="0" w:color="auto"/>
            </w:tcBorders>
            <w:shd w:val="clear" w:color="auto" w:fill="auto"/>
            <w:vAlign w:val="center"/>
            <w:hideMark/>
          </w:tcPr>
          <w:p w14:paraId="2750D6BE" w14:textId="77777777" w:rsidR="000D1073" w:rsidRPr="000D1073" w:rsidRDefault="000D1073" w:rsidP="000D1073">
            <w:pPr>
              <w:jc w:val="center"/>
              <w:rPr>
                <w:color w:val="000000"/>
                <w:sz w:val="20"/>
                <w:szCs w:val="20"/>
              </w:rPr>
            </w:pPr>
            <w:r w:rsidRPr="000D1073">
              <w:rPr>
                <w:color w:val="000000"/>
                <w:sz w:val="20"/>
                <w:szCs w:val="20"/>
              </w:rPr>
              <w:t>-0,49</w:t>
            </w:r>
          </w:p>
        </w:tc>
        <w:tc>
          <w:tcPr>
            <w:tcW w:w="182" w:type="pct"/>
            <w:tcBorders>
              <w:top w:val="nil"/>
              <w:left w:val="nil"/>
              <w:bottom w:val="single" w:sz="4" w:space="0" w:color="auto"/>
              <w:right w:val="single" w:sz="4" w:space="0" w:color="auto"/>
            </w:tcBorders>
            <w:shd w:val="clear" w:color="auto" w:fill="auto"/>
            <w:vAlign w:val="center"/>
            <w:hideMark/>
          </w:tcPr>
          <w:p w14:paraId="634AFBBB" w14:textId="77777777" w:rsidR="000D1073" w:rsidRPr="000D1073" w:rsidRDefault="000D1073" w:rsidP="000D1073">
            <w:pPr>
              <w:jc w:val="center"/>
              <w:rPr>
                <w:color w:val="000000"/>
                <w:sz w:val="20"/>
                <w:szCs w:val="20"/>
              </w:rPr>
            </w:pPr>
            <w:r w:rsidRPr="000D1073">
              <w:rPr>
                <w:color w:val="000000"/>
                <w:sz w:val="20"/>
                <w:szCs w:val="20"/>
              </w:rPr>
              <w:t>-0,31</w:t>
            </w:r>
          </w:p>
        </w:tc>
        <w:tc>
          <w:tcPr>
            <w:tcW w:w="182" w:type="pct"/>
            <w:tcBorders>
              <w:top w:val="nil"/>
              <w:left w:val="nil"/>
              <w:bottom w:val="single" w:sz="4" w:space="0" w:color="auto"/>
              <w:right w:val="single" w:sz="4" w:space="0" w:color="auto"/>
            </w:tcBorders>
            <w:shd w:val="clear" w:color="auto" w:fill="auto"/>
            <w:vAlign w:val="center"/>
            <w:hideMark/>
          </w:tcPr>
          <w:p w14:paraId="4EA8246D" w14:textId="77777777" w:rsidR="000D1073" w:rsidRPr="000D1073" w:rsidRDefault="000D1073" w:rsidP="000D1073">
            <w:pPr>
              <w:jc w:val="center"/>
              <w:rPr>
                <w:color w:val="000000"/>
                <w:sz w:val="20"/>
                <w:szCs w:val="20"/>
              </w:rPr>
            </w:pPr>
            <w:r w:rsidRPr="000D1073">
              <w:rPr>
                <w:color w:val="000000"/>
                <w:sz w:val="20"/>
                <w:szCs w:val="20"/>
              </w:rPr>
              <w:t>-0,13</w:t>
            </w:r>
          </w:p>
        </w:tc>
        <w:tc>
          <w:tcPr>
            <w:tcW w:w="182" w:type="pct"/>
            <w:tcBorders>
              <w:top w:val="nil"/>
              <w:left w:val="nil"/>
              <w:bottom w:val="single" w:sz="4" w:space="0" w:color="auto"/>
              <w:right w:val="single" w:sz="4" w:space="0" w:color="auto"/>
            </w:tcBorders>
            <w:shd w:val="clear" w:color="auto" w:fill="auto"/>
            <w:vAlign w:val="center"/>
            <w:hideMark/>
          </w:tcPr>
          <w:p w14:paraId="238A4E3A" w14:textId="77777777" w:rsidR="000D1073" w:rsidRPr="000D1073" w:rsidRDefault="000D1073" w:rsidP="000D1073">
            <w:pPr>
              <w:jc w:val="center"/>
              <w:rPr>
                <w:color w:val="000000"/>
                <w:sz w:val="20"/>
                <w:szCs w:val="20"/>
              </w:rPr>
            </w:pPr>
            <w:r w:rsidRPr="000D1073">
              <w:rPr>
                <w:color w:val="000000"/>
                <w:sz w:val="20"/>
                <w:szCs w:val="20"/>
              </w:rPr>
              <w:t>0,15</w:t>
            </w:r>
          </w:p>
        </w:tc>
        <w:tc>
          <w:tcPr>
            <w:tcW w:w="209" w:type="pct"/>
            <w:tcBorders>
              <w:top w:val="nil"/>
              <w:left w:val="nil"/>
              <w:bottom w:val="single" w:sz="4" w:space="0" w:color="auto"/>
              <w:right w:val="single" w:sz="4" w:space="0" w:color="auto"/>
            </w:tcBorders>
            <w:shd w:val="clear" w:color="auto" w:fill="auto"/>
            <w:vAlign w:val="center"/>
            <w:hideMark/>
          </w:tcPr>
          <w:p w14:paraId="0BE7DEBD" w14:textId="77777777" w:rsidR="000D1073" w:rsidRPr="000D1073" w:rsidRDefault="000D1073" w:rsidP="000D1073">
            <w:pPr>
              <w:jc w:val="center"/>
              <w:rPr>
                <w:color w:val="000000"/>
                <w:sz w:val="20"/>
                <w:szCs w:val="20"/>
              </w:rPr>
            </w:pPr>
            <w:r w:rsidRPr="000D1073">
              <w:rPr>
                <w:color w:val="000000"/>
                <w:sz w:val="20"/>
                <w:szCs w:val="20"/>
              </w:rPr>
              <w:t>0,43</w:t>
            </w:r>
          </w:p>
        </w:tc>
        <w:tc>
          <w:tcPr>
            <w:tcW w:w="209" w:type="pct"/>
            <w:tcBorders>
              <w:top w:val="nil"/>
              <w:left w:val="nil"/>
              <w:bottom w:val="single" w:sz="4" w:space="0" w:color="auto"/>
              <w:right w:val="single" w:sz="4" w:space="0" w:color="auto"/>
            </w:tcBorders>
            <w:shd w:val="clear" w:color="auto" w:fill="auto"/>
            <w:vAlign w:val="center"/>
            <w:hideMark/>
          </w:tcPr>
          <w:p w14:paraId="5958C011" w14:textId="77777777" w:rsidR="000D1073" w:rsidRPr="000D1073" w:rsidRDefault="000D1073" w:rsidP="000D1073">
            <w:pPr>
              <w:jc w:val="center"/>
              <w:rPr>
                <w:color w:val="000000"/>
                <w:sz w:val="20"/>
                <w:szCs w:val="20"/>
              </w:rPr>
            </w:pPr>
            <w:r w:rsidRPr="000D1073">
              <w:rPr>
                <w:color w:val="000000"/>
                <w:sz w:val="20"/>
                <w:szCs w:val="20"/>
              </w:rPr>
              <w:t>0,70</w:t>
            </w:r>
          </w:p>
        </w:tc>
        <w:tc>
          <w:tcPr>
            <w:tcW w:w="209" w:type="pct"/>
            <w:tcBorders>
              <w:top w:val="nil"/>
              <w:left w:val="nil"/>
              <w:bottom w:val="single" w:sz="4" w:space="0" w:color="auto"/>
              <w:right w:val="single" w:sz="4" w:space="0" w:color="auto"/>
            </w:tcBorders>
            <w:shd w:val="clear" w:color="auto" w:fill="auto"/>
            <w:vAlign w:val="center"/>
            <w:hideMark/>
          </w:tcPr>
          <w:p w14:paraId="3CCD29FD" w14:textId="77777777" w:rsidR="000D1073" w:rsidRPr="000D1073" w:rsidRDefault="000D1073" w:rsidP="000D1073">
            <w:pPr>
              <w:jc w:val="center"/>
              <w:rPr>
                <w:color w:val="000000"/>
                <w:sz w:val="20"/>
                <w:szCs w:val="20"/>
              </w:rPr>
            </w:pPr>
            <w:r w:rsidRPr="000D1073">
              <w:rPr>
                <w:color w:val="000000"/>
                <w:sz w:val="20"/>
                <w:szCs w:val="20"/>
              </w:rPr>
              <w:t>0,98</w:t>
            </w:r>
          </w:p>
        </w:tc>
        <w:tc>
          <w:tcPr>
            <w:tcW w:w="209" w:type="pct"/>
            <w:tcBorders>
              <w:top w:val="nil"/>
              <w:left w:val="nil"/>
              <w:bottom w:val="single" w:sz="4" w:space="0" w:color="auto"/>
              <w:right w:val="single" w:sz="4" w:space="0" w:color="auto"/>
            </w:tcBorders>
            <w:shd w:val="clear" w:color="auto" w:fill="auto"/>
            <w:vAlign w:val="center"/>
            <w:hideMark/>
          </w:tcPr>
          <w:p w14:paraId="25D09246" w14:textId="77777777" w:rsidR="000D1073" w:rsidRPr="000D1073" w:rsidRDefault="000D1073" w:rsidP="000D1073">
            <w:pPr>
              <w:jc w:val="center"/>
              <w:rPr>
                <w:color w:val="000000"/>
                <w:sz w:val="20"/>
                <w:szCs w:val="20"/>
              </w:rPr>
            </w:pPr>
            <w:r w:rsidRPr="000D1073">
              <w:rPr>
                <w:color w:val="000000"/>
                <w:sz w:val="20"/>
                <w:szCs w:val="20"/>
              </w:rPr>
              <w:t>1,26</w:t>
            </w:r>
          </w:p>
        </w:tc>
      </w:tr>
      <w:tr w:rsidR="000D1073" w:rsidRPr="000D1073" w14:paraId="6C866EA2"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7FFAB46C" w14:textId="77777777" w:rsidR="000D1073" w:rsidRPr="000D1073" w:rsidRDefault="000D1073" w:rsidP="000D1073">
            <w:pPr>
              <w:jc w:val="center"/>
              <w:rPr>
                <w:color w:val="000000"/>
                <w:sz w:val="20"/>
                <w:szCs w:val="20"/>
              </w:rPr>
            </w:pPr>
            <w:r w:rsidRPr="000D1073">
              <w:rPr>
                <w:color w:val="000000"/>
                <w:sz w:val="20"/>
                <w:szCs w:val="20"/>
              </w:rPr>
              <w:t>Квартал общественной</w:t>
            </w:r>
            <w:r w:rsidRPr="000D1073">
              <w:rPr>
                <w:color w:val="000000"/>
                <w:sz w:val="20"/>
                <w:szCs w:val="20"/>
              </w:rPr>
              <w:br/>
              <w:t>застройки П-9.</w:t>
            </w:r>
          </w:p>
        </w:tc>
        <w:tc>
          <w:tcPr>
            <w:tcW w:w="168" w:type="pct"/>
            <w:tcBorders>
              <w:top w:val="nil"/>
              <w:left w:val="nil"/>
              <w:bottom w:val="single" w:sz="4" w:space="0" w:color="auto"/>
              <w:right w:val="single" w:sz="4" w:space="0" w:color="auto"/>
            </w:tcBorders>
            <w:shd w:val="clear" w:color="auto" w:fill="auto"/>
            <w:vAlign w:val="center"/>
            <w:hideMark/>
          </w:tcPr>
          <w:p w14:paraId="4FE88A85"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2716F0C0" w14:textId="77777777" w:rsidR="000D1073" w:rsidRPr="000D1073" w:rsidRDefault="000D1073" w:rsidP="000D1073">
            <w:pPr>
              <w:jc w:val="center"/>
              <w:rPr>
                <w:color w:val="000000"/>
                <w:sz w:val="20"/>
                <w:szCs w:val="20"/>
              </w:rPr>
            </w:pPr>
            <w:r w:rsidRPr="000D1073">
              <w:rPr>
                <w:color w:val="000000"/>
                <w:sz w:val="20"/>
                <w:szCs w:val="20"/>
              </w:rPr>
              <w:t>-0,06</w:t>
            </w:r>
          </w:p>
        </w:tc>
        <w:tc>
          <w:tcPr>
            <w:tcW w:w="173" w:type="pct"/>
            <w:tcBorders>
              <w:top w:val="nil"/>
              <w:left w:val="nil"/>
              <w:bottom w:val="single" w:sz="4" w:space="0" w:color="auto"/>
              <w:right w:val="single" w:sz="4" w:space="0" w:color="auto"/>
            </w:tcBorders>
            <w:shd w:val="clear" w:color="auto" w:fill="auto"/>
            <w:vAlign w:val="center"/>
            <w:hideMark/>
          </w:tcPr>
          <w:p w14:paraId="361EC6D3" w14:textId="77777777" w:rsidR="000D1073" w:rsidRPr="000D1073" w:rsidRDefault="000D1073" w:rsidP="000D1073">
            <w:pPr>
              <w:jc w:val="center"/>
              <w:rPr>
                <w:color w:val="000000"/>
                <w:sz w:val="20"/>
                <w:szCs w:val="20"/>
              </w:rPr>
            </w:pPr>
            <w:r w:rsidRPr="000D1073">
              <w:rPr>
                <w:color w:val="000000"/>
                <w:sz w:val="20"/>
                <w:szCs w:val="20"/>
              </w:rPr>
              <w:t>-0,13</w:t>
            </w:r>
          </w:p>
        </w:tc>
        <w:tc>
          <w:tcPr>
            <w:tcW w:w="168" w:type="pct"/>
            <w:tcBorders>
              <w:top w:val="nil"/>
              <w:left w:val="nil"/>
              <w:bottom w:val="single" w:sz="4" w:space="0" w:color="auto"/>
              <w:right w:val="single" w:sz="4" w:space="0" w:color="auto"/>
            </w:tcBorders>
            <w:shd w:val="clear" w:color="auto" w:fill="auto"/>
            <w:vAlign w:val="center"/>
            <w:hideMark/>
          </w:tcPr>
          <w:p w14:paraId="55BE54A8" w14:textId="77777777" w:rsidR="000D1073" w:rsidRPr="000D1073" w:rsidRDefault="000D1073" w:rsidP="000D1073">
            <w:pPr>
              <w:jc w:val="center"/>
              <w:rPr>
                <w:color w:val="000000"/>
                <w:sz w:val="20"/>
                <w:szCs w:val="20"/>
              </w:rPr>
            </w:pPr>
            <w:r w:rsidRPr="000D1073">
              <w:rPr>
                <w:color w:val="000000"/>
                <w:sz w:val="20"/>
                <w:szCs w:val="20"/>
              </w:rPr>
              <w:t>0,19</w:t>
            </w:r>
          </w:p>
        </w:tc>
        <w:tc>
          <w:tcPr>
            <w:tcW w:w="173" w:type="pct"/>
            <w:tcBorders>
              <w:top w:val="nil"/>
              <w:left w:val="nil"/>
              <w:bottom w:val="single" w:sz="4" w:space="0" w:color="auto"/>
              <w:right w:val="single" w:sz="4" w:space="0" w:color="auto"/>
            </w:tcBorders>
            <w:shd w:val="clear" w:color="auto" w:fill="auto"/>
            <w:vAlign w:val="center"/>
            <w:hideMark/>
          </w:tcPr>
          <w:p w14:paraId="01C2A03B" w14:textId="77777777" w:rsidR="000D1073" w:rsidRPr="000D1073" w:rsidRDefault="000D1073" w:rsidP="000D1073">
            <w:pPr>
              <w:jc w:val="center"/>
              <w:rPr>
                <w:color w:val="000000"/>
                <w:sz w:val="20"/>
                <w:szCs w:val="20"/>
              </w:rPr>
            </w:pPr>
            <w:r w:rsidRPr="000D1073">
              <w:rPr>
                <w:color w:val="000000"/>
                <w:sz w:val="20"/>
                <w:szCs w:val="20"/>
              </w:rPr>
              <w:t>-0,10</w:t>
            </w:r>
          </w:p>
        </w:tc>
        <w:tc>
          <w:tcPr>
            <w:tcW w:w="173" w:type="pct"/>
            <w:tcBorders>
              <w:top w:val="nil"/>
              <w:left w:val="nil"/>
              <w:bottom w:val="single" w:sz="4" w:space="0" w:color="auto"/>
              <w:right w:val="single" w:sz="4" w:space="0" w:color="auto"/>
            </w:tcBorders>
            <w:shd w:val="clear" w:color="auto" w:fill="auto"/>
            <w:vAlign w:val="center"/>
            <w:hideMark/>
          </w:tcPr>
          <w:p w14:paraId="228999D4" w14:textId="77777777" w:rsidR="000D1073" w:rsidRPr="000D1073" w:rsidRDefault="000D1073" w:rsidP="000D1073">
            <w:pPr>
              <w:jc w:val="center"/>
              <w:rPr>
                <w:color w:val="000000"/>
                <w:sz w:val="20"/>
                <w:szCs w:val="20"/>
              </w:rPr>
            </w:pPr>
            <w:r w:rsidRPr="000D1073">
              <w:rPr>
                <w:color w:val="000000"/>
                <w:sz w:val="20"/>
                <w:szCs w:val="20"/>
              </w:rPr>
              <w:t>-0,10</w:t>
            </w:r>
          </w:p>
        </w:tc>
        <w:tc>
          <w:tcPr>
            <w:tcW w:w="173" w:type="pct"/>
            <w:tcBorders>
              <w:top w:val="nil"/>
              <w:left w:val="nil"/>
              <w:bottom w:val="single" w:sz="4" w:space="0" w:color="auto"/>
              <w:right w:val="single" w:sz="4" w:space="0" w:color="auto"/>
            </w:tcBorders>
            <w:shd w:val="clear" w:color="auto" w:fill="auto"/>
            <w:vAlign w:val="center"/>
            <w:hideMark/>
          </w:tcPr>
          <w:p w14:paraId="13DF1BCF" w14:textId="77777777" w:rsidR="000D1073" w:rsidRPr="000D1073" w:rsidRDefault="000D1073" w:rsidP="000D1073">
            <w:pPr>
              <w:jc w:val="center"/>
              <w:rPr>
                <w:color w:val="000000"/>
                <w:sz w:val="20"/>
                <w:szCs w:val="20"/>
              </w:rPr>
            </w:pPr>
            <w:r w:rsidRPr="000D1073">
              <w:rPr>
                <w:color w:val="000000"/>
                <w:sz w:val="20"/>
                <w:szCs w:val="20"/>
              </w:rPr>
              <w:t>-0,10</w:t>
            </w:r>
          </w:p>
        </w:tc>
        <w:tc>
          <w:tcPr>
            <w:tcW w:w="182" w:type="pct"/>
            <w:tcBorders>
              <w:top w:val="nil"/>
              <w:left w:val="nil"/>
              <w:bottom w:val="single" w:sz="4" w:space="0" w:color="auto"/>
              <w:right w:val="single" w:sz="4" w:space="0" w:color="auto"/>
            </w:tcBorders>
            <w:shd w:val="clear" w:color="auto" w:fill="auto"/>
            <w:vAlign w:val="center"/>
            <w:hideMark/>
          </w:tcPr>
          <w:p w14:paraId="713A8ABF" w14:textId="77777777" w:rsidR="000D1073" w:rsidRPr="000D1073" w:rsidRDefault="000D1073" w:rsidP="000D1073">
            <w:pPr>
              <w:jc w:val="center"/>
              <w:rPr>
                <w:color w:val="000000"/>
                <w:sz w:val="20"/>
                <w:szCs w:val="20"/>
              </w:rPr>
            </w:pPr>
            <w:r w:rsidRPr="000D1073">
              <w:rPr>
                <w:color w:val="000000"/>
                <w:sz w:val="20"/>
                <w:szCs w:val="20"/>
              </w:rPr>
              <w:t>-0,10</w:t>
            </w:r>
          </w:p>
        </w:tc>
        <w:tc>
          <w:tcPr>
            <w:tcW w:w="182" w:type="pct"/>
            <w:tcBorders>
              <w:top w:val="nil"/>
              <w:left w:val="nil"/>
              <w:bottom w:val="single" w:sz="4" w:space="0" w:color="auto"/>
              <w:right w:val="single" w:sz="4" w:space="0" w:color="auto"/>
            </w:tcBorders>
            <w:shd w:val="clear" w:color="auto" w:fill="auto"/>
            <w:vAlign w:val="center"/>
            <w:hideMark/>
          </w:tcPr>
          <w:p w14:paraId="6DE9A437" w14:textId="77777777" w:rsidR="000D1073" w:rsidRPr="000D1073" w:rsidRDefault="000D1073" w:rsidP="000D1073">
            <w:pPr>
              <w:jc w:val="center"/>
              <w:rPr>
                <w:color w:val="000000"/>
                <w:sz w:val="20"/>
                <w:szCs w:val="20"/>
              </w:rPr>
            </w:pPr>
            <w:r w:rsidRPr="000D1073">
              <w:rPr>
                <w:color w:val="000000"/>
                <w:sz w:val="20"/>
                <w:szCs w:val="20"/>
              </w:rPr>
              <w:t>-0,10</w:t>
            </w:r>
          </w:p>
        </w:tc>
        <w:tc>
          <w:tcPr>
            <w:tcW w:w="182" w:type="pct"/>
            <w:tcBorders>
              <w:top w:val="nil"/>
              <w:left w:val="nil"/>
              <w:bottom w:val="single" w:sz="4" w:space="0" w:color="auto"/>
              <w:right w:val="single" w:sz="4" w:space="0" w:color="auto"/>
            </w:tcBorders>
            <w:shd w:val="clear" w:color="auto" w:fill="auto"/>
            <w:vAlign w:val="center"/>
            <w:hideMark/>
          </w:tcPr>
          <w:p w14:paraId="374DC24D" w14:textId="77777777" w:rsidR="000D1073" w:rsidRPr="000D1073" w:rsidRDefault="000D1073" w:rsidP="000D1073">
            <w:pPr>
              <w:jc w:val="center"/>
              <w:rPr>
                <w:color w:val="000000"/>
                <w:sz w:val="20"/>
                <w:szCs w:val="20"/>
              </w:rPr>
            </w:pPr>
            <w:r w:rsidRPr="000D1073">
              <w:rPr>
                <w:color w:val="000000"/>
                <w:sz w:val="20"/>
                <w:szCs w:val="20"/>
              </w:rPr>
              <w:t>-0,10</w:t>
            </w:r>
          </w:p>
        </w:tc>
        <w:tc>
          <w:tcPr>
            <w:tcW w:w="182" w:type="pct"/>
            <w:tcBorders>
              <w:top w:val="nil"/>
              <w:left w:val="nil"/>
              <w:bottom w:val="single" w:sz="4" w:space="0" w:color="auto"/>
              <w:right w:val="single" w:sz="4" w:space="0" w:color="auto"/>
            </w:tcBorders>
            <w:shd w:val="clear" w:color="auto" w:fill="auto"/>
            <w:vAlign w:val="center"/>
            <w:hideMark/>
          </w:tcPr>
          <w:p w14:paraId="3D23C23D" w14:textId="77777777" w:rsidR="000D1073" w:rsidRPr="000D1073" w:rsidRDefault="000D1073" w:rsidP="000D1073">
            <w:pPr>
              <w:jc w:val="center"/>
              <w:rPr>
                <w:color w:val="000000"/>
                <w:sz w:val="20"/>
                <w:szCs w:val="20"/>
              </w:rPr>
            </w:pPr>
            <w:r w:rsidRPr="000D1073">
              <w:rPr>
                <w:color w:val="000000"/>
                <w:sz w:val="20"/>
                <w:szCs w:val="20"/>
              </w:rPr>
              <w:t>0,24</w:t>
            </w:r>
          </w:p>
        </w:tc>
        <w:tc>
          <w:tcPr>
            <w:tcW w:w="182" w:type="pct"/>
            <w:tcBorders>
              <w:top w:val="nil"/>
              <w:left w:val="nil"/>
              <w:bottom w:val="single" w:sz="4" w:space="0" w:color="auto"/>
              <w:right w:val="single" w:sz="4" w:space="0" w:color="auto"/>
            </w:tcBorders>
            <w:shd w:val="clear" w:color="auto" w:fill="auto"/>
            <w:vAlign w:val="center"/>
            <w:hideMark/>
          </w:tcPr>
          <w:p w14:paraId="1FDF75D4" w14:textId="77777777" w:rsidR="000D1073" w:rsidRPr="000D1073" w:rsidRDefault="000D1073" w:rsidP="000D1073">
            <w:pPr>
              <w:jc w:val="center"/>
              <w:rPr>
                <w:color w:val="000000"/>
                <w:sz w:val="20"/>
                <w:szCs w:val="20"/>
              </w:rPr>
            </w:pPr>
            <w:r w:rsidRPr="000D1073">
              <w:rPr>
                <w:color w:val="000000"/>
                <w:sz w:val="20"/>
                <w:szCs w:val="20"/>
              </w:rPr>
              <w:t>0,58</w:t>
            </w:r>
          </w:p>
        </w:tc>
        <w:tc>
          <w:tcPr>
            <w:tcW w:w="182" w:type="pct"/>
            <w:tcBorders>
              <w:top w:val="nil"/>
              <w:left w:val="nil"/>
              <w:bottom w:val="single" w:sz="4" w:space="0" w:color="auto"/>
              <w:right w:val="single" w:sz="4" w:space="0" w:color="auto"/>
            </w:tcBorders>
            <w:shd w:val="clear" w:color="auto" w:fill="auto"/>
            <w:vAlign w:val="center"/>
            <w:hideMark/>
          </w:tcPr>
          <w:p w14:paraId="5AB80D6C" w14:textId="77777777" w:rsidR="000D1073" w:rsidRPr="000D1073" w:rsidRDefault="000D1073" w:rsidP="000D1073">
            <w:pPr>
              <w:jc w:val="center"/>
              <w:rPr>
                <w:color w:val="000000"/>
                <w:sz w:val="20"/>
                <w:szCs w:val="20"/>
              </w:rPr>
            </w:pPr>
            <w:r w:rsidRPr="000D1073">
              <w:rPr>
                <w:color w:val="000000"/>
                <w:sz w:val="20"/>
                <w:szCs w:val="20"/>
              </w:rPr>
              <w:t>0,92</w:t>
            </w:r>
          </w:p>
        </w:tc>
        <w:tc>
          <w:tcPr>
            <w:tcW w:w="182" w:type="pct"/>
            <w:tcBorders>
              <w:top w:val="nil"/>
              <w:left w:val="nil"/>
              <w:bottom w:val="single" w:sz="4" w:space="0" w:color="auto"/>
              <w:right w:val="single" w:sz="4" w:space="0" w:color="auto"/>
            </w:tcBorders>
            <w:shd w:val="clear" w:color="auto" w:fill="auto"/>
            <w:vAlign w:val="center"/>
            <w:hideMark/>
          </w:tcPr>
          <w:p w14:paraId="61E7C60B" w14:textId="77777777" w:rsidR="000D1073" w:rsidRPr="000D1073" w:rsidRDefault="000D1073" w:rsidP="000D1073">
            <w:pPr>
              <w:jc w:val="center"/>
              <w:rPr>
                <w:color w:val="000000"/>
                <w:sz w:val="20"/>
                <w:szCs w:val="20"/>
              </w:rPr>
            </w:pPr>
            <w:r w:rsidRPr="000D1073">
              <w:rPr>
                <w:color w:val="000000"/>
                <w:sz w:val="20"/>
                <w:szCs w:val="20"/>
              </w:rPr>
              <w:t>1,26</w:t>
            </w:r>
          </w:p>
        </w:tc>
        <w:tc>
          <w:tcPr>
            <w:tcW w:w="209" w:type="pct"/>
            <w:tcBorders>
              <w:top w:val="nil"/>
              <w:left w:val="nil"/>
              <w:bottom w:val="single" w:sz="4" w:space="0" w:color="auto"/>
              <w:right w:val="single" w:sz="4" w:space="0" w:color="auto"/>
            </w:tcBorders>
            <w:shd w:val="clear" w:color="auto" w:fill="auto"/>
            <w:vAlign w:val="center"/>
            <w:hideMark/>
          </w:tcPr>
          <w:p w14:paraId="13A57DB9" w14:textId="77777777" w:rsidR="000D1073" w:rsidRPr="000D1073" w:rsidRDefault="000D1073" w:rsidP="000D1073">
            <w:pPr>
              <w:jc w:val="center"/>
              <w:rPr>
                <w:color w:val="000000"/>
                <w:sz w:val="20"/>
                <w:szCs w:val="20"/>
              </w:rPr>
            </w:pPr>
            <w:r w:rsidRPr="000D1073">
              <w:rPr>
                <w:color w:val="000000"/>
                <w:sz w:val="20"/>
                <w:szCs w:val="20"/>
              </w:rPr>
              <w:t>1,60</w:t>
            </w:r>
          </w:p>
        </w:tc>
        <w:tc>
          <w:tcPr>
            <w:tcW w:w="209" w:type="pct"/>
            <w:tcBorders>
              <w:top w:val="nil"/>
              <w:left w:val="nil"/>
              <w:bottom w:val="single" w:sz="4" w:space="0" w:color="auto"/>
              <w:right w:val="single" w:sz="4" w:space="0" w:color="auto"/>
            </w:tcBorders>
            <w:shd w:val="clear" w:color="auto" w:fill="auto"/>
            <w:vAlign w:val="center"/>
            <w:hideMark/>
          </w:tcPr>
          <w:p w14:paraId="4ED4E0FF" w14:textId="77777777" w:rsidR="000D1073" w:rsidRPr="000D1073" w:rsidRDefault="000D1073" w:rsidP="000D1073">
            <w:pPr>
              <w:jc w:val="center"/>
              <w:rPr>
                <w:color w:val="000000"/>
                <w:sz w:val="20"/>
                <w:szCs w:val="20"/>
              </w:rPr>
            </w:pPr>
            <w:r w:rsidRPr="000D1073">
              <w:rPr>
                <w:color w:val="000000"/>
                <w:sz w:val="20"/>
                <w:szCs w:val="20"/>
              </w:rPr>
              <w:t>1,94</w:t>
            </w:r>
          </w:p>
        </w:tc>
        <w:tc>
          <w:tcPr>
            <w:tcW w:w="209" w:type="pct"/>
            <w:tcBorders>
              <w:top w:val="nil"/>
              <w:left w:val="nil"/>
              <w:bottom w:val="single" w:sz="4" w:space="0" w:color="auto"/>
              <w:right w:val="single" w:sz="4" w:space="0" w:color="auto"/>
            </w:tcBorders>
            <w:shd w:val="clear" w:color="auto" w:fill="auto"/>
            <w:vAlign w:val="center"/>
            <w:hideMark/>
          </w:tcPr>
          <w:p w14:paraId="57C878B7" w14:textId="77777777" w:rsidR="000D1073" w:rsidRPr="000D1073" w:rsidRDefault="000D1073" w:rsidP="000D1073">
            <w:pPr>
              <w:jc w:val="center"/>
              <w:rPr>
                <w:color w:val="000000"/>
                <w:sz w:val="20"/>
                <w:szCs w:val="20"/>
              </w:rPr>
            </w:pPr>
            <w:r w:rsidRPr="000D1073">
              <w:rPr>
                <w:color w:val="000000"/>
                <w:sz w:val="20"/>
                <w:szCs w:val="20"/>
              </w:rPr>
              <w:t>2,28</w:t>
            </w:r>
          </w:p>
        </w:tc>
        <w:tc>
          <w:tcPr>
            <w:tcW w:w="209" w:type="pct"/>
            <w:tcBorders>
              <w:top w:val="nil"/>
              <w:left w:val="nil"/>
              <w:bottom w:val="single" w:sz="4" w:space="0" w:color="auto"/>
              <w:right w:val="single" w:sz="4" w:space="0" w:color="auto"/>
            </w:tcBorders>
            <w:shd w:val="clear" w:color="auto" w:fill="auto"/>
            <w:vAlign w:val="center"/>
            <w:hideMark/>
          </w:tcPr>
          <w:p w14:paraId="40CBFBC4" w14:textId="77777777" w:rsidR="000D1073" w:rsidRPr="000D1073" w:rsidRDefault="000D1073" w:rsidP="000D1073">
            <w:pPr>
              <w:jc w:val="center"/>
              <w:rPr>
                <w:color w:val="000000"/>
                <w:sz w:val="20"/>
                <w:szCs w:val="20"/>
              </w:rPr>
            </w:pPr>
            <w:r w:rsidRPr="000D1073">
              <w:rPr>
                <w:color w:val="000000"/>
                <w:sz w:val="20"/>
                <w:szCs w:val="20"/>
              </w:rPr>
              <w:t>2,62</w:t>
            </w:r>
          </w:p>
        </w:tc>
      </w:tr>
      <w:tr w:rsidR="000D1073" w:rsidRPr="000D1073" w14:paraId="071F06E9"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7C4F3449" w14:textId="77777777" w:rsidR="000D1073" w:rsidRPr="000D1073" w:rsidRDefault="000D1073" w:rsidP="000D1073">
            <w:pPr>
              <w:jc w:val="center"/>
              <w:rPr>
                <w:color w:val="000000"/>
                <w:sz w:val="20"/>
                <w:szCs w:val="20"/>
              </w:rPr>
            </w:pPr>
            <w:r w:rsidRPr="000D1073">
              <w:rPr>
                <w:color w:val="000000"/>
                <w:sz w:val="20"/>
                <w:szCs w:val="20"/>
              </w:rPr>
              <w:t>Квартал Ю.10 ОД.2.</w:t>
            </w:r>
          </w:p>
        </w:tc>
        <w:tc>
          <w:tcPr>
            <w:tcW w:w="168" w:type="pct"/>
            <w:tcBorders>
              <w:top w:val="nil"/>
              <w:left w:val="nil"/>
              <w:bottom w:val="single" w:sz="4" w:space="0" w:color="auto"/>
              <w:right w:val="single" w:sz="4" w:space="0" w:color="auto"/>
            </w:tcBorders>
            <w:shd w:val="clear" w:color="auto" w:fill="auto"/>
            <w:vAlign w:val="center"/>
            <w:hideMark/>
          </w:tcPr>
          <w:p w14:paraId="0595C30B"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5D682D79" w14:textId="77777777" w:rsidR="000D1073" w:rsidRPr="000D1073" w:rsidRDefault="000D1073" w:rsidP="000D1073">
            <w:pPr>
              <w:jc w:val="center"/>
              <w:rPr>
                <w:color w:val="000000"/>
                <w:sz w:val="20"/>
                <w:szCs w:val="20"/>
              </w:rPr>
            </w:pPr>
            <w:r w:rsidRPr="000D1073">
              <w:rPr>
                <w:color w:val="000000"/>
                <w:sz w:val="20"/>
                <w:szCs w:val="20"/>
              </w:rPr>
              <w:t>-0,03</w:t>
            </w:r>
          </w:p>
        </w:tc>
        <w:tc>
          <w:tcPr>
            <w:tcW w:w="173" w:type="pct"/>
            <w:tcBorders>
              <w:top w:val="nil"/>
              <w:left w:val="nil"/>
              <w:bottom w:val="single" w:sz="4" w:space="0" w:color="auto"/>
              <w:right w:val="single" w:sz="4" w:space="0" w:color="auto"/>
            </w:tcBorders>
            <w:shd w:val="clear" w:color="auto" w:fill="auto"/>
            <w:vAlign w:val="center"/>
            <w:hideMark/>
          </w:tcPr>
          <w:p w14:paraId="00A568CE" w14:textId="77777777" w:rsidR="000D1073" w:rsidRPr="000D1073" w:rsidRDefault="000D1073" w:rsidP="000D1073">
            <w:pPr>
              <w:jc w:val="center"/>
              <w:rPr>
                <w:color w:val="000000"/>
                <w:sz w:val="20"/>
                <w:szCs w:val="20"/>
              </w:rPr>
            </w:pPr>
            <w:r w:rsidRPr="000D1073">
              <w:rPr>
                <w:color w:val="000000"/>
                <w:sz w:val="20"/>
                <w:szCs w:val="20"/>
              </w:rPr>
              <w:t>-0,07</w:t>
            </w:r>
          </w:p>
        </w:tc>
        <w:tc>
          <w:tcPr>
            <w:tcW w:w="168" w:type="pct"/>
            <w:tcBorders>
              <w:top w:val="nil"/>
              <w:left w:val="nil"/>
              <w:bottom w:val="single" w:sz="4" w:space="0" w:color="auto"/>
              <w:right w:val="single" w:sz="4" w:space="0" w:color="auto"/>
            </w:tcBorders>
            <w:shd w:val="clear" w:color="auto" w:fill="auto"/>
            <w:vAlign w:val="center"/>
            <w:hideMark/>
          </w:tcPr>
          <w:p w14:paraId="64B26540" w14:textId="77777777" w:rsidR="000D1073" w:rsidRPr="000D1073" w:rsidRDefault="000D1073" w:rsidP="000D1073">
            <w:pPr>
              <w:jc w:val="center"/>
              <w:rPr>
                <w:color w:val="000000"/>
                <w:sz w:val="20"/>
                <w:szCs w:val="20"/>
              </w:rPr>
            </w:pPr>
            <w:r w:rsidRPr="000D1073">
              <w:rPr>
                <w:color w:val="000000"/>
                <w:sz w:val="20"/>
                <w:szCs w:val="20"/>
              </w:rPr>
              <w:t>0,10</w:t>
            </w:r>
          </w:p>
        </w:tc>
        <w:tc>
          <w:tcPr>
            <w:tcW w:w="173" w:type="pct"/>
            <w:tcBorders>
              <w:top w:val="nil"/>
              <w:left w:val="nil"/>
              <w:bottom w:val="single" w:sz="4" w:space="0" w:color="auto"/>
              <w:right w:val="single" w:sz="4" w:space="0" w:color="auto"/>
            </w:tcBorders>
            <w:shd w:val="clear" w:color="auto" w:fill="auto"/>
            <w:vAlign w:val="center"/>
            <w:hideMark/>
          </w:tcPr>
          <w:p w14:paraId="2AE32DDB" w14:textId="77777777" w:rsidR="000D1073" w:rsidRPr="000D1073" w:rsidRDefault="000D1073" w:rsidP="000D1073">
            <w:pPr>
              <w:jc w:val="center"/>
              <w:rPr>
                <w:color w:val="000000"/>
                <w:sz w:val="20"/>
                <w:szCs w:val="20"/>
              </w:rPr>
            </w:pPr>
            <w:r w:rsidRPr="000D1073">
              <w:rPr>
                <w:color w:val="000000"/>
                <w:sz w:val="20"/>
                <w:szCs w:val="20"/>
              </w:rPr>
              <w:t>-0,05</w:t>
            </w:r>
          </w:p>
        </w:tc>
        <w:tc>
          <w:tcPr>
            <w:tcW w:w="173" w:type="pct"/>
            <w:tcBorders>
              <w:top w:val="nil"/>
              <w:left w:val="nil"/>
              <w:bottom w:val="single" w:sz="4" w:space="0" w:color="auto"/>
              <w:right w:val="single" w:sz="4" w:space="0" w:color="auto"/>
            </w:tcBorders>
            <w:shd w:val="clear" w:color="auto" w:fill="auto"/>
            <w:vAlign w:val="center"/>
            <w:hideMark/>
          </w:tcPr>
          <w:p w14:paraId="6862F52F" w14:textId="77777777" w:rsidR="000D1073" w:rsidRPr="000D1073" w:rsidRDefault="000D1073" w:rsidP="000D1073">
            <w:pPr>
              <w:jc w:val="center"/>
              <w:rPr>
                <w:color w:val="000000"/>
                <w:sz w:val="20"/>
                <w:szCs w:val="20"/>
              </w:rPr>
            </w:pPr>
            <w:r w:rsidRPr="000D1073">
              <w:rPr>
                <w:color w:val="000000"/>
                <w:sz w:val="20"/>
                <w:szCs w:val="20"/>
              </w:rPr>
              <w:t>-0,05</w:t>
            </w:r>
          </w:p>
        </w:tc>
        <w:tc>
          <w:tcPr>
            <w:tcW w:w="173" w:type="pct"/>
            <w:tcBorders>
              <w:top w:val="nil"/>
              <w:left w:val="nil"/>
              <w:bottom w:val="single" w:sz="4" w:space="0" w:color="auto"/>
              <w:right w:val="single" w:sz="4" w:space="0" w:color="auto"/>
            </w:tcBorders>
            <w:shd w:val="clear" w:color="auto" w:fill="auto"/>
            <w:vAlign w:val="center"/>
            <w:hideMark/>
          </w:tcPr>
          <w:p w14:paraId="376508FB" w14:textId="77777777" w:rsidR="000D1073" w:rsidRPr="000D1073" w:rsidRDefault="000D1073" w:rsidP="000D1073">
            <w:pPr>
              <w:jc w:val="center"/>
              <w:rPr>
                <w:color w:val="000000"/>
                <w:sz w:val="20"/>
                <w:szCs w:val="20"/>
              </w:rPr>
            </w:pPr>
            <w:r w:rsidRPr="000D1073">
              <w:rPr>
                <w:color w:val="000000"/>
                <w:sz w:val="20"/>
                <w:szCs w:val="20"/>
              </w:rPr>
              <w:t>-0,05</w:t>
            </w:r>
          </w:p>
        </w:tc>
        <w:tc>
          <w:tcPr>
            <w:tcW w:w="182" w:type="pct"/>
            <w:tcBorders>
              <w:top w:val="nil"/>
              <w:left w:val="nil"/>
              <w:bottom w:val="single" w:sz="4" w:space="0" w:color="auto"/>
              <w:right w:val="single" w:sz="4" w:space="0" w:color="auto"/>
            </w:tcBorders>
            <w:shd w:val="clear" w:color="auto" w:fill="auto"/>
            <w:vAlign w:val="center"/>
            <w:hideMark/>
          </w:tcPr>
          <w:p w14:paraId="3A165728" w14:textId="77777777" w:rsidR="000D1073" w:rsidRPr="000D1073" w:rsidRDefault="000D1073" w:rsidP="000D1073">
            <w:pPr>
              <w:jc w:val="center"/>
              <w:rPr>
                <w:color w:val="000000"/>
                <w:sz w:val="20"/>
                <w:szCs w:val="20"/>
              </w:rPr>
            </w:pPr>
            <w:r w:rsidRPr="000D1073">
              <w:rPr>
                <w:color w:val="000000"/>
                <w:sz w:val="20"/>
                <w:szCs w:val="20"/>
              </w:rPr>
              <w:t>-0,05</w:t>
            </w:r>
          </w:p>
        </w:tc>
        <w:tc>
          <w:tcPr>
            <w:tcW w:w="182" w:type="pct"/>
            <w:tcBorders>
              <w:top w:val="nil"/>
              <w:left w:val="nil"/>
              <w:bottom w:val="single" w:sz="4" w:space="0" w:color="auto"/>
              <w:right w:val="single" w:sz="4" w:space="0" w:color="auto"/>
            </w:tcBorders>
            <w:shd w:val="clear" w:color="auto" w:fill="auto"/>
            <w:vAlign w:val="center"/>
            <w:hideMark/>
          </w:tcPr>
          <w:p w14:paraId="061A686F" w14:textId="77777777" w:rsidR="000D1073" w:rsidRPr="000D1073" w:rsidRDefault="000D1073" w:rsidP="000D1073">
            <w:pPr>
              <w:jc w:val="center"/>
              <w:rPr>
                <w:color w:val="000000"/>
                <w:sz w:val="20"/>
                <w:szCs w:val="20"/>
              </w:rPr>
            </w:pPr>
            <w:r w:rsidRPr="000D1073">
              <w:rPr>
                <w:color w:val="000000"/>
                <w:sz w:val="20"/>
                <w:szCs w:val="20"/>
              </w:rPr>
              <w:t>-0,05</w:t>
            </w:r>
          </w:p>
        </w:tc>
        <w:tc>
          <w:tcPr>
            <w:tcW w:w="182" w:type="pct"/>
            <w:tcBorders>
              <w:top w:val="nil"/>
              <w:left w:val="nil"/>
              <w:bottom w:val="single" w:sz="4" w:space="0" w:color="auto"/>
              <w:right w:val="single" w:sz="4" w:space="0" w:color="auto"/>
            </w:tcBorders>
            <w:shd w:val="clear" w:color="auto" w:fill="auto"/>
            <w:vAlign w:val="center"/>
            <w:hideMark/>
          </w:tcPr>
          <w:p w14:paraId="3E252811" w14:textId="77777777" w:rsidR="000D1073" w:rsidRPr="000D1073" w:rsidRDefault="000D1073" w:rsidP="000D1073">
            <w:pPr>
              <w:jc w:val="center"/>
              <w:rPr>
                <w:color w:val="000000"/>
                <w:sz w:val="20"/>
                <w:szCs w:val="20"/>
              </w:rPr>
            </w:pPr>
            <w:r w:rsidRPr="000D1073">
              <w:rPr>
                <w:color w:val="000000"/>
                <w:sz w:val="20"/>
                <w:szCs w:val="20"/>
              </w:rPr>
              <w:t>-0,05</w:t>
            </w:r>
          </w:p>
        </w:tc>
        <w:tc>
          <w:tcPr>
            <w:tcW w:w="182" w:type="pct"/>
            <w:tcBorders>
              <w:top w:val="nil"/>
              <w:left w:val="nil"/>
              <w:bottom w:val="single" w:sz="4" w:space="0" w:color="auto"/>
              <w:right w:val="single" w:sz="4" w:space="0" w:color="auto"/>
            </w:tcBorders>
            <w:shd w:val="clear" w:color="auto" w:fill="auto"/>
            <w:vAlign w:val="center"/>
            <w:hideMark/>
          </w:tcPr>
          <w:p w14:paraId="327EE16E" w14:textId="77777777" w:rsidR="000D1073" w:rsidRPr="000D1073" w:rsidRDefault="000D1073" w:rsidP="000D1073">
            <w:pPr>
              <w:jc w:val="center"/>
              <w:rPr>
                <w:color w:val="000000"/>
                <w:sz w:val="20"/>
                <w:szCs w:val="20"/>
              </w:rPr>
            </w:pPr>
            <w:r w:rsidRPr="000D1073">
              <w:rPr>
                <w:color w:val="000000"/>
                <w:sz w:val="20"/>
                <w:szCs w:val="20"/>
              </w:rPr>
              <w:t>-0,05</w:t>
            </w:r>
          </w:p>
        </w:tc>
        <w:tc>
          <w:tcPr>
            <w:tcW w:w="182" w:type="pct"/>
            <w:tcBorders>
              <w:top w:val="nil"/>
              <w:left w:val="nil"/>
              <w:bottom w:val="single" w:sz="4" w:space="0" w:color="auto"/>
              <w:right w:val="single" w:sz="4" w:space="0" w:color="auto"/>
            </w:tcBorders>
            <w:shd w:val="clear" w:color="auto" w:fill="auto"/>
            <w:vAlign w:val="center"/>
            <w:hideMark/>
          </w:tcPr>
          <w:p w14:paraId="489AF6DA" w14:textId="77777777" w:rsidR="000D1073" w:rsidRPr="000D1073" w:rsidRDefault="000D1073" w:rsidP="000D1073">
            <w:pPr>
              <w:jc w:val="center"/>
              <w:rPr>
                <w:color w:val="000000"/>
                <w:sz w:val="20"/>
                <w:szCs w:val="20"/>
              </w:rPr>
            </w:pPr>
            <w:r w:rsidRPr="000D1073">
              <w:rPr>
                <w:color w:val="000000"/>
                <w:sz w:val="20"/>
                <w:szCs w:val="20"/>
              </w:rPr>
              <w:t>-0,05</w:t>
            </w:r>
          </w:p>
        </w:tc>
        <w:tc>
          <w:tcPr>
            <w:tcW w:w="182" w:type="pct"/>
            <w:tcBorders>
              <w:top w:val="nil"/>
              <w:left w:val="nil"/>
              <w:bottom w:val="single" w:sz="4" w:space="0" w:color="auto"/>
              <w:right w:val="single" w:sz="4" w:space="0" w:color="auto"/>
            </w:tcBorders>
            <w:shd w:val="clear" w:color="auto" w:fill="auto"/>
            <w:vAlign w:val="center"/>
            <w:hideMark/>
          </w:tcPr>
          <w:p w14:paraId="7BFCE461" w14:textId="77777777" w:rsidR="000D1073" w:rsidRPr="000D1073" w:rsidRDefault="000D1073" w:rsidP="000D1073">
            <w:pPr>
              <w:jc w:val="center"/>
              <w:rPr>
                <w:color w:val="000000"/>
                <w:sz w:val="20"/>
                <w:szCs w:val="20"/>
              </w:rPr>
            </w:pPr>
            <w:r w:rsidRPr="000D1073">
              <w:rPr>
                <w:color w:val="000000"/>
                <w:sz w:val="20"/>
                <w:szCs w:val="20"/>
              </w:rPr>
              <w:t>-0,05</w:t>
            </w:r>
          </w:p>
        </w:tc>
        <w:tc>
          <w:tcPr>
            <w:tcW w:w="182" w:type="pct"/>
            <w:tcBorders>
              <w:top w:val="nil"/>
              <w:left w:val="nil"/>
              <w:bottom w:val="single" w:sz="4" w:space="0" w:color="auto"/>
              <w:right w:val="single" w:sz="4" w:space="0" w:color="auto"/>
            </w:tcBorders>
            <w:shd w:val="clear" w:color="auto" w:fill="auto"/>
            <w:vAlign w:val="center"/>
            <w:hideMark/>
          </w:tcPr>
          <w:p w14:paraId="2FD25F9D" w14:textId="77777777" w:rsidR="000D1073" w:rsidRPr="000D1073" w:rsidRDefault="000D1073" w:rsidP="000D1073">
            <w:pPr>
              <w:jc w:val="center"/>
              <w:rPr>
                <w:color w:val="000000"/>
                <w:sz w:val="20"/>
                <w:szCs w:val="20"/>
              </w:rPr>
            </w:pPr>
            <w:r w:rsidRPr="000D1073">
              <w:rPr>
                <w:color w:val="000000"/>
                <w:sz w:val="20"/>
                <w:szCs w:val="20"/>
              </w:rPr>
              <w:t>-0,05</w:t>
            </w:r>
          </w:p>
        </w:tc>
        <w:tc>
          <w:tcPr>
            <w:tcW w:w="209" w:type="pct"/>
            <w:tcBorders>
              <w:top w:val="nil"/>
              <w:left w:val="nil"/>
              <w:bottom w:val="single" w:sz="4" w:space="0" w:color="auto"/>
              <w:right w:val="single" w:sz="4" w:space="0" w:color="auto"/>
            </w:tcBorders>
            <w:shd w:val="clear" w:color="auto" w:fill="auto"/>
            <w:vAlign w:val="center"/>
            <w:hideMark/>
          </w:tcPr>
          <w:p w14:paraId="34AAE5F9" w14:textId="77777777" w:rsidR="000D1073" w:rsidRPr="000D1073" w:rsidRDefault="000D1073" w:rsidP="000D1073">
            <w:pPr>
              <w:jc w:val="center"/>
              <w:rPr>
                <w:color w:val="000000"/>
                <w:sz w:val="20"/>
                <w:szCs w:val="20"/>
              </w:rPr>
            </w:pPr>
            <w:r w:rsidRPr="000D1073">
              <w:rPr>
                <w:color w:val="000000"/>
                <w:sz w:val="20"/>
                <w:szCs w:val="20"/>
              </w:rPr>
              <w:t>-0,05</w:t>
            </w:r>
          </w:p>
        </w:tc>
        <w:tc>
          <w:tcPr>
            <w:tcW w:w="209" w:type="pct"/>
            <w:tcBorders>
              <w:top w:val="nil"/>
              <w:left w:val="nil"/>
              <w:bottom w:val="single" w:sz="4" w:space="0" w:color="auto"/>
              <w:right w:val="single" w:sz="4" w:space="0" w:color="auto"/>
            </w:tcBorders>
            <w:shd w:val="clear" w:color="auto" w:fill="auto"/>
            <w:vAlign w:val="center"/>
            <w:hideMark/>
          </w:tcPr>
          <w:p w14:paraId="1B45566E" w14:textId="77777777" w:rsidR="000D1073" w:rsidRPr="000D1073" w:rsidRDefault="000D1073" w:rsidP="000D1073">
            <w:pPr>
              <w:jc w:val="center"/>
              <w:rPr>
                <w:color w:val="000000"/>
                <w:sz w:val="20"/>
                <w:szCs w:val="20"/>
              </w:rPr>
            </w:pPr>
            <w:r w:rsidRPr="000D1073">
              <w:rPr>
                <w:color w:val="000000"/>
                <w:sz w:val="20"/>
                <w:szCs w:val="20"/>
              </w:rPr>
              <w:t>-0,05</w:t>
            </w:r>
          </w:p>
        </w:tc>
        <w:tc>
          <w:tcPr>
            <w:tcW w:w="209" w:type="pct"/>
            <w:tcBorders>
              <w:top w:val="nil"/>
              <w:left w:val="nil"/>
              <w:bottom w:val="single" w:sz="4" w:space="0" w:color="auto"/>
              <w:right w:val="single" w:sz="4" w:space="0" w:color="auto"/>
            </w:tcBorders>
            <w:shd w:val="clear" w:color="auto" w:fill="auto"/>
            <w:vAlign w:val="center"/>
            <w:hideMark/>
          </w:tcPr>
          <w:p w14:paraId="4E116CB0" w14:textId="77777777" w:rsidR="000D1073" w:rsidRPr="000D1073" w:rsidRDefault="000D1073" w:rsidP="000D1073">
            <w:pPr>
              <w:jc w:val="center"/>
              <w:rPr>
                <w:color w:val="000000"/>
                <w:sz w:val="20"/>
                <w:szCs w:val="20"/>
              </w:rPr>
            </w:pPr>
            <w:r w:rsidRPr="000D1073">
              <w:rPr>
                <w:color w:val="000000"/>
                <w:sz w:val="20"/>
                <w:szCs w:val="20"/>
              </w:rPr>
              <w:t>-0,05</w:t>
            </w:r>
          </w:p>
        </w:tc>
        <w:tc>
          <w:tcPr>
            <w:tcW w:w="209" w:type="pct"/>
            <w:tcBorders>
              <w:top w:val="nil"/>
              <w:left w:val="nil"/>
              <w:bottom w:val="single" w:sz="4" w:space="0" w:color="auto"/>
              <w:right w:val="single" w:sz="4" w:space="0" w:color="auto"/>
            </w:tcBorders>
            <w:shd w:val="clear" w:color="auto" w:fill="auto"/>
            <w:vAlign w:val="center"/>
            <w:hideMark/>
          </w:tcPr>
          <w:p w14:paraId="0D8374A8" w14:textId="77777777" w:rsidR="000D1073" w:rsidRPr="000D1073" w:rsidRDefault="000D1073" w:rsidP="000D1073">
            <w:pPr>
              <w:jc w:val="center"/>
              <w:rPr>
                <w:color w:val="000000"/>
                <w:sz w:val="20"/>
                <w:szCs w:val="20"/>
              </w:rPr>
            </w:pPr>
            <w:r w:rsidRPr="000D1073">
              <w:rPr>
                <w:color w:val="000000"/>
                <w:sz w:val="20"/>
                <w:szCs w:val="20"/>
              </w:rPr>
              <w:t>-0,05</w:t>
            </w:r>
          </w:p>
        </w:tc>
      </w:tr>
      <w:tr w:rsidR="000D1073" w:rsidRPr="000D1073" w14:paraId="184A10AD"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4C58BCC2" w14:textId="77777777" w:rsidR="000D1073" w:rsidRPr="000D1073" w:rsidRDefault="000D1073" w:rsidP="000D1073">
            <w:pPr>
              <w:jc w:val="center"/>
              <w:rPr>
                <w:color w:val="000000"/>
                <w:sz w:val="20"/>
                <w:szCs w:val="20"/>
              </w:rPr>
            </w:pPr>
            <w:r w:rsidRPr="000D1073">
              <w:rPr>
                <w:color w:val="000000"/>
                <w:sz w:val="20"/>
                <w:szCs w:val="20"/>
              </w:rPr>
              <w:t>Квартал Ю.11 ОД.2.</w:t>
            </w:r>
          </w:p>
        </w:tc>
        <w:tc>
          <w:tcPr>
            <w:tcW w:w="168" w:type="pct"/>
            <w:tcBorders>
              <w:top w:val="nil"/>
              <w:left w:val="nil"/>
              <w:bottom w:val="single" w:sz="4" w:space="0" w:color="auto"/>
              <w:right w:val="single" w:sz="4" w:space="0" w:color="auto"/>
            </w:tcBorders>
            <w:shd w:val="clear" w:color="auto" w:fill="auto"/>
            <w:vAlign w:val="center"/>
            <w:hideMark/>
          </w:tcPr>
          <w:p w14:paraId="034E4D73"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6DFDE8A0" w14:textId="77777777" w:rsidR="000D1073" w:rsidRPr="000D1073" w:rsidRDefault="000D1073" w:rsidP="000D1073">
            <w:pPr>
              <w:jc w:val="center"/>
              <w:rPr>
                <w:color w:val="000000"/>
                <w:sz w:val="20"/>
                <w:szCs w:val="20"/>
              </w:rPr>
            </w:pPr>
            <w:r w:rsidRPr="000D1073">
              <w:rPr>
                <w:color w:val="000000"/>
                <w:sz w:val="20"/>
                <w:szCs w:val="20"/>
              </w:rPr>
              <w:t>-0,04</w:t>
            </w:r>
          </w:p>
        </w:tc>
        <w:tc>
          <w:tcPr>
            <w:tcW w:w="173" w:type="pct"/>
            <w:tcBorders>
              <w:top w:val="nil"/>
              <w:left w:val="nil"/>
              <w:bottom w:val="single" w:sz="4" w:space="0" w:color="auto"/>
              <w:right w:val="single" w:sz="4" w:space="0" w:color="auto"/>
            </w:tcBorders>
            <w:shd w:val="clear" w:color="auto" w:fill="auto"/>
            <w:vAlign w:val="center"/>
            <w:hideMark/>
          </w:tcPr>
          <w:p w14:paraId="40D236A4" w14:textId="77777777" w:rsidR="000D1073" w:rsidRPr="000D1073" w:rsidRDefault="000D1073" w:rsidP="000D1073">
            <w:pPr>
              <w:jc w:val="center"/>
              <w:rPr>
                <w:color w:val="000000"/>
                <w:sz w:val="20"/>
                <w:szCs w:val="20"/>
              </w:rPr>
            </w:pPr>
            <w:r w:rsidRPr="000D1073">
              <w:rPr>
                <w:color w:val="000000"/>
                <w:sz w:val="20"/>
                <w:szCs w:val="20"/>
              </w:rPr>
              <w:t>-0,09</w:t>
            </w:r>
          </w:p>
        </w:tc>
        <w:tc>
          <w:tcPr>
            <w:tcW w:w="168" w:type="pct"/>
            <w:tcBorders>
              <w:top w:val="nil"/>
              <w:left w:val="nil"/>
              <w:bottom w:val="single" w:sz="4" w:space="0" w:color="auto"/>
              <w:right w:val="single" w:sz="4" w:space="0" w:color="auto"/>
            </w:tcBorders>
            <w:shd w:val="clear" w:color="auto" w:fill="auto"/>
            <w:vAlign w:val="center"/>
            <w:hideMark/>
          </w:tcPr>
          <w:p w14:paraId="5B870D5D" w14:textId="77777777" w:rsidR="000D1073" w:rsidRPr="000D1073" w:rsidRDefault="000D1073" w:rsidP="000D1073">
            <w:pPr>
              <w:jc w:val="center"/>
              <w:rPr>
                <w:color w:val="000000"/>
                <w:sz w:val="20"/>
                <w:szCs w:val="20"/>
              </w:rPr>
            </w:pPr>
            <w:r w:rsidRPr="000D1073">
              <w:rPr>
                <w:color w:val="000000"/>
                <w:sz w:val="20"/>
                <w:szCs w:val="20"/>
              </w:rPr>
              <w:t>0,13</w:t>
            </w:r>
          </w:p>
        </w:tc>
        <w:tc>
          <w:tcPr>
            <w:tcW w:w="173" w:type="pct"/>
            <w:tcBorders>
              <w:top w:val="nil"/>
              <w:left w:val="nil"/>
              <w:bottom w:val="single" w:sz="4" w:space="0" w:color="auto"/>
              <w:right w:val="single" w:sz="4" w:space="0" w:color="auto"/>
            </w:tcBorders>
            <w:shd w:val="clear" w:color="auto" w:fill="auto"/>
            <w:vAlign w:val="center"/>
            <w:hideMark/>
          </w:tcPr>
          <w:p w14:paraId="6718962E" w14:textId="77777777" w:rsidR="000D1073" w:rsidRPr="000D1073" w:rsidRDefault="000D1073" w:rsidP="000D1073">
            <w:pPr>
              <w:jc w:val="center"/>
              <w:rPr>
                <w:color w:val="000000"/>
                <w:sz w:val="20"/>
                <w:szCs w:val="20"/>
              </w:rPr>
            </w:pPr>
            <w:r w:rsidRPr="000D1073">
              <w:rPr>
                <w:color w:val="000000"/>
                <w:sz w:val="20"/>
                <w:szCs w:val="20"/>
              </w:rPr>
              <w:t>-0,07</w:t>
            </w:r>
          </w:p>
        </w:tc>
        <w:tc>
          <w:tcPr>
            <w:tcW w:w="173" w:type="pct"/>
            <w:tcBorders>
              <w:top w:val="nil"/>
              <w:left w:val="nil"/>
              <w:bottom w:val="single" w:sz="4" w:space="0" w:color="auto"/>
              <w:right w:val="single" w:sz="4" w:space="0" w:color="auto"/>
            </w:tcBorders>
            <w:shd w:val="clear" w:color="auto" w:fill="auto"/>
            <w:vAlign w:val="center"/>
            <w:hideMark/>
          </w:tcPr>
          <w:p w14:paraId="3546440B" w14:textId="77777777" w:rsidR="000D1073" w:rsidRPr="000D1073" w:rsidRDefault="000D1073" w:rsidP="000D1073">
            <w:pPr>
              <w:jc w:val="center"/>
              <w:rPr>
                <w:color w:val="000000"/>
                <w:sz w:val="20"/>
                <w:szCs w:val="20"/>
              </w:rPr>
            </w:pPr>
            <w:r w:rsidRPr="000D1073">
              <w:rPr>
                <w:color w:val="000000"/>
                <w:sz w:val="20"/>
                <w:szCs w:val="20"/>
              </w:rPr>
              <w:t>-0,07</w:t>
            </w:r>
          </w:p>
        </w:tc>
        <w:tc>
          <w:tcPr>
            <w:tcW w:w="173" w:type="pct"/>
            <w:tcBorders>
              <w:top w:val="nil"/>
              <w:left w:val="nil"/>
              <w:bottom w:val="single" w:sz="4" w:space="0" w:color="auto"/>
              <w:right w:val="single" w:sz="4" w:space="0" w:color="auto"/>
            </w:tcBorders>
            <w:shd w:val="clear" w:color="auto" w:fill="auto"/>
            <w:vAlign w:val="center"/>
            <w:hideMark/>
          </w:tcPr>
          <w:p w14:paraId="63AD31F6" w14:textId="77777777" w:rsidR="000D1073" w:rsidRPr="000D1073" w:rsidRDefault="000D1073" w:rsidP="000D1073">
            <w:pPr>
              <w:jc w:val="center"/>
              <w:rPr>
                <w:color w:val="000000"/>
                <w:sz w:val="20"/>
                <w:szCs w:val="20"/>
              </w:rPr>
            </w:pPr>
            <w:r w:rsidRPr="000D1073">
              <w:rPr>
                <w:color w:val="000000"/>
                <w:sz w:val="20"/>
                <w:szCs w:val="20"/>
              </w:rPr>
              <w:t>-0,07</w:t>
            </w:r>
          </w:p>
        </w:tc>
        <w:tc>
          <w:tcPr>
            <w:tcW w:w="182" w:type="pct"/>
            <w:tcBorders>
              <w:top w:val="nil"/>
              <w:left w:val="nil"/>
              <w:bottom w:val="single" w:sz="4" w:space="0" w:color="auto"/>
              <w:right w:val="single" w:sz="4" w:space="0" w:color="auto"/>
            </w:tcBorders>
            <w:shd w:val="clear" w:color="auto" w:fill="auto"/>
            <w:vAlign w:val="center"/>
            <w:hideMark/>
          </w:tcPr>
          <w:p w14:paraId="06628DA7" w14:textId="77777777" w:rsidR="000D1073" w:rsidRPr="000D1073" w:rsidRDefault="000D1073" w:rsidP="000D1073">
            <w:pPr>
              <w:jc w:val="center"/>
              <w:rPr>
                <w:color w:val="000000"/>
                <w:sz w:val="20"/>
                <w:szCs w:val="20"/>
              </w:rPr>
            </w:pPr>
            <w:r w:rsidRPr="000D1073">
              <w:rPr>
                <w:color w:val="000000"/>
                <w:sz w:val="20"/>
                <w:szCs w:val="20"/>
              </w:rPr>
              <w:t>-0,07</w:t>
            </w:r>
          </w:p>
        </w:tc>
        <w:tc>
          <w:tcPr>
            <w:tcW w:w="182" w:type="pct"/>
            <w:tcBorders>
              <w:top w:val="nil"/>
              <w:left w:val="nil"/>
              <w:bottom w:val="single" w:sz="4" w:space="0" w:color="auto"/>
              <w:right w:val="single" w:sz="4" w:space="0" w:color="auto"/>
            </w:tcBorders>
            <w:shd w:val="clear" w:color="auto" w:fill="auto"/>
            <w:vAlign w:val="center"/>
            <w:hideMark/>
          </w:tcPr>
          <w:p w14:paraId="0DE0E6A2" w14:textId="77777777" w:rsidR="000D1073" w:rsidRPr="000D1073" w:rsidRDefault="000D1073" w:rsidP="000D1073">
            <w:pPr>
              <w:jc w:val="center"/>
              <w:rPr>
                <w:color w:val="000000"/>
                <w:sz w:val="20"/>
                <w:szCs w:val="20"/>
              </w:rPr>
            </w:pPr>
            <w:r w:rsidRPr="000D1073">
              <w:rPr>
                <w:color w:val="000000"/>
                <w:sz w:val="20"/>
                <w:szCs w:val="20"/>
              </w:rPr>
              <w:t>-0,07</w:t>
            </w:r>
          </w:p>
        </w:tc>
        <w:tc>
          <w:tcPr>
            <w:tcW w:w="182" w:type="pct"/>
            <w:tcBorders>
              <w:top w:val="nil"/>
              <w:left w:val="nil"/>
              <w:bottom w:val="single" w:sz="4" w:space="0" w:color="auto"/>
              <w:right w:val="single" w:sz="4" w:space="0" w:color="auto"/>
            </w:tcBorders>
            <w:shd w:val="clear" w:color="auto" w:fill="auto"/>
            <w:vAlign w:val="center"/>
            <w:hideMark/>
          </w:tcPr>
          <w:p w14:paraId="07FC99B7" w14:textId="77777777" w:rsidR="000D1073" w:rsidRPr="000D1073" w:rsidRDefault="000D1073" w:rsidP="000D1073">
            <w:pPr>
              <w:jc w:val="center"/>
              <w:rPr>
                <w:color w:val="000000"/>
                <w:sz w:val="20"/>
                <w:szCs w:val="20"/>
              </w:rPr>
            </w:pPr>
            <w:r w:rsidRPr="000D1073">
              <w:rPr>
                <w:color w:val="000000"/>
                <w:sz w:val="20"/>
                <w:szCs w:val="20"/>
              </w:rPr>
              <w:t>-0,07</w:t>
            </w:r>
          </w:p>
        </w:tc>
        <w:tc>
          <w:tcPr>
            <w:tcW w:w="182" w:type="pct"/>
            <w:tcBorders>
              <w:top w:val="nil"/>
              <w:left w:val="nil"/>
              <w:bottom w:val="single" w:sz="4" w:space="0" w:color="auto"/>
              <w:right w:val="single" w:sz="4" w:space="0" w:color="auto"/>
            </w:tcBorders>
            <w:shd w:val="clear" w:color="auto" w:fill="auto"/>
            <w:vAlign w:val="center"/>
            <w:hideMark/>
          </w:tcPr>
          <w:p w14:paraId="00A1B230" w14:textId="77777777" w:rsidR="000D1073" w:rsidRPr="000D1073" w:rsidRDefault="000D1073" w:rsidP="000D1073">
            <w:pPr>
              <w:jc w:val="center"/>
              <w:rPr>
                <w:color w:val="000000"/>
                <w:sz w:val="20"/>
                <w:szCs w:val="20"/>
              </w:rPr>
            </w:pPr>
            <w:r w:rsidRPr="000D1073">
              <w:rPr>
                <w:color w:val="000000"/>
                <w:sz w:val="20"/>
                <w:szCs w:val="20"/>
              </w:rPr>
              <w:t>-0,07</w:t>
            </w:r>
          </w:p>
        </w:tc>
        <w:tc>
          <w:tcPr>
            <w:tcW w:w="182" w:type="pct"/>
            <w:tcBorders>
              <w:top w:val="nil"/>
              <w:left w:val="nil"/>
              <w:bottom w:val="single" w:sz="4" w:space="0" w:color="auto"/>
              <w:right w:val="single" w:sz="4" w:space="0" w:color="auto"/>
            </w:tcBorders>
            <w:shd w:val="clear" w:color="auto" w:fill="auto"/>
            <w:vAlign w:val="center"/>
            <w:hideMark/>
          </w:tcPr>
          <w:p w14:paraId="563D9176" w14:textId="77777777" w:rsidR="000D1073" w:rsidRPr="000D1073" w:rsidRDefault="000D1073" w:rsidP="000D1073">
            <w:pPr>
              <w:jc w:val="center"/>
              <w:rPr>
                <w:color w:val="000000"/>
                <w:sz w:val="20"/>
                <w:szCs w:val="20"/>
              </w:rPr>
            </w:pPr>
            <w:r w:rsidRPr="000D1073">
              <w:rPr>
                <w:color w:val="000000"/>
                <w:sz w:val="20"/>
                <w:szCs w:val="20"/>
              </w:rPr>
              <w:t>-0,07</w:t>
            </w:r>
          </w:p>
        </w:tc>
        <w:tc>
          <w:tcPr>
            <w:tcW w:w="182" w:type="pct"/>
            <w:tcBorders>
              <w:top w:val="nil"/>
              <w:left w:val="nil"/>
              <w:bottom w:val="single" w:sz="4" w:space="0" w:color="auto"/>
              <w:right w:val="single" w:sz="4" w:space="0" w:color="auto"/>
            </w:tcBorders>
            <w:shd w:val="clear" w:color="auto" w:fill="auto"/>
            <w:vAlign w:val="center"/>
            <w:hideMark/>
          </w:tcPr>
          <w:p w14:paraId="13023449" w14:textId="77777777" w:rsidR="000D1073" w:rsidRPr="000D1073" w:rsidRDefault="000D1073" w:rsidP="000D1073">
            <w:pPr>
              <w:jc w:val="center"/>
              <w:rPr>
                <w:color w:val="000000"/>
                <w:sz w:val="20"/>
                <w:szCs w:val="20"/>
              </w:rPr>
            </w:pPr>
            <w:r w:rsidRPr="000D1073">
              <w:rPr>
                <w:color w:val="000000"/>
                <w:sz w:val="20"/>
                <w:szCs w:val="20"/>
              </w:rPr>
              <w:t>-0,07</w:t>
            </w:r>
          </w:p>
        </w:tc>
        <w:tc>
          <w:tcPr>
            <w:tcW w:w="182" w:type="pct"/>
            <w:tcBorders>
              <w:top w:val="nil"/>
              <w:left w:val="nil"/>
              <w:bottom w:val="single" w:sz="4" w:space="0" w:color="auto"/>
              <w:right w:val="single" w:sz="4" w:space="0" w:color="auto"/>
            </w:tcBorders>
            <w:shd w:val="clear" w:color="auto" w:fill="auto"/>
            <w:vAlign w:val="center"/>
            <w:hideMark/>
          </w:tcPr>
          <w:p w14:paraId="569CA059" w14:textId="77777777" w:rsidR="000D1073" w:rsidRPr="000D1073" w:rsidRDefault="000D1073" w:rsidP="000D1073">
            <w:pPr>
              <w:jc w:val="center"/>
              <w:rPr>
                <w:color w:val="000000"/>
                <w:sz w:val="20"/>
                <w:szCs w:val="20"/>
              </w:rPr>
            </w:pPr>
            <w:r w:rsidRPr="000D1073">
              <w:rPr>
                <w:color w:val="000000"/>
                <w:sz w:val="20"/>
                <w:szCs w:val="20"/>
              </w:rPr>
              <w:t>-0,07</w:t>
            </w:r>
          </w:p>
        </w:tc>
        <w:tc>
          <w:tcPr>
            <w:tcW w:w="209" w:type="pct"/>
            <w:tcBorders>
              <w:top w:val="nil"/>
              <w:left w:val="nil"/>
              <w:bottom w:val="single" w:sz="4" w:space="0" w:color="auto"/>
              <w:right w:val="single" w:sz="4" w:space="0" w:color="auto"/>
            </w:tcBorders>
            <w:shd w:val="clear" w:color="auto" w:fill="auto"/>
            <w:vAlign w:val="center"/>
            <w:hideMark/>
          </w:tcPr>
          <w:p w14:paraId="51C04947" w14:textId="77777777" w:rsidR="000D1073" w:rsidRPr="000D1073" w:rsidRDefault="000D1073" w:rsidP="000D1073">
            <w:pPr>
              <w:jc w:val="center"/>
              <w:rPr>
                <w:color w:val="000000"/>
                <w:sz w:val="20"/>
                <w:szCs w:val="20"/>
              </w:rPr>
            </w:pPr>
            <w:r w:rsidRPr="000D1073">
              <w:rPr>
                <w:color w:val="000000"/>
                <w:sz w:val="20"/>
                <w:szCs w:val="20"/>
              </w:rPr>
              <w:t>-0,07</w:t>
            </w:r>
          </w:p>
        </w:tc>
        <w:tc>
          <w:tcPr>
            <w:tcW w:w="209" w:type="pct"/>
            <w:tcBorders>
              <w:top w:val="nil"/>
              <w:left w:val="nil"/>
              <w:bottom w:val="single" w:sz="4" w:space="0" w:color="auto"/>
              <w:right w:val="single" w:sz="4" w:space="0" w:color="auto"/>
            </w:tcBorders>
            <w:shd w:val="clear" w:color="auto" w:fill="auto"/>
            <w:vAlign w:val="center"/>
            <w:hideMark/>
          </w:tcPr>
          <w:p w14:paraId="58C8058E" w14:textId="77777777" w:rsidR="000D1073" w:rsidRPr="000D1073" w:rsidRDefault="000D1073" w:rsidP="000D1073">
            <w:pPr>
              <w:jc w:val="center"/>
              <w:rPr>
                <w:color w:val="000000"/>
                <w:sz w:val="20"/>
                <w:szCs w:val="20"/>
              </w:rPr>
            </w:pPr>
            <w:r w:rsidRPr="000D1073">
              <w:rPr>
                <w:color w:val="000000"/>
                <w:sz w:val="20"/>
                <w:szCs w:val="20"/>
              </w:rPr>
              <w:t>-0,07</w:t>
            </w:r>
          </w:p>
        </w:tc>
        <w:tc>
          <w:tcPr>
            <w:tcW w:w="209" w:type="pct"/>
            <w:tcBorders>
              <w:top w:val="nil"/>
              <w:left w:val="nil"/>
              <w:bottom w:val="single" w:sz="4" w:space="0" w:color="auto"/>
              <w:right w:val="single" w:sz="4" w:space="0" w:color="auto"/>
            </w:tcBorders>
            <w:shd w:val="clear" w:color="auto" w:fill="auto"/>
            <w:vAlign w:val="center"/>
            <w:hideMark/>
          </w:tcPr>
          <w:p w14:paraId="0C89ED7C" w14:textId="77777777" w:rsidR="000D1073" w:rsidRPr="000D1073" w:rsidRDefault="000D1073" w:rsidP="000D1073">
            <w:pPr>
              <w:jc w:val="center"/>
              <w:rPr>
                <w:color w:val="000000"/>
                <w:sz w:val="20"/>
                <w:szCs w:val="20"/>
              </w:rPr>
            </w:pPr>
            <w:r w:rsidRPr="000D1073">
              <w:rPr>
                <w:color w:val="000000"/>
                <w:sz w:val="20"/>
                <w:szCs w:val="20"/>
              </w:rPr>
              <w:t>-0,07</w:t>
            </w:r>
          </w:p>
        </w:tc>
        <w:tc>
          <w:tcPr>
            <w:tcW w:w="209" w:type="pct"/>
            <w:tcBorders>
              <w:top w:val="nil"/>
              <w:left w:val="nil"/>
              <w:bottom w:val="single" w:sz="4" w:space="0" w:color="auto"/>
              <w:right w:val="single" w:sz="4" w:space="0" w:color="auto"/>
            </w:tcBorders>
            <w:shd w:val="clear" w:color="auto" w:fill="auto"/>
            <w:vAlign w:val="center"/>
            <w:hideMark/>
          </w:tcPr>
          <w:p w14:paraId="226859CF" w14:textId="77777777" w:rsidR="000D1073" w:rsidRPr="000D1073" w:rsidRDefault="000D1073" w:rsidP="000D1073">
            <w:pPr>
              <w:jc w:val="center"/>
              <w:rPr>
                <w:color w:val="000000"/>
                <w:sz w:val="20"/>
                <w:szCs w:val="20"/>
              </w:rPr>
            </w:pPr>
            <w:r w:rsidRPr="000D1073">
              <w:rPr>
                <w:color w:val="000000"/>
                <w:sz w:val="20"/>
                <w:szCs w:val="20"/>
              </w:rPr>
              <w:t>-0,07</w:t>
            </w:r>
          </w:p>
        </w:tc>
      </w:tr>
      <w:tr w:rsidR="000D1073" w:rsidRPr="000D1073" w14:paraId="53F531C5"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6C6E7258" w14:textId="77777777" w:rsidR="000D1073" w:rsidRPr="000D1073" w:rsidRDefault="000D1073" w:rsidP="000D1073">
            <w:pPr>
              <w:jc w:val="center"/>
              <w:rPr>
                <w:color w:val="000000"/>
                <w:sz w:val="20"/>
                <w:szCs w:val="20"/>
              </w:rPr>
            </w:pPr>
            <w:r w:rsidRPr="000D1073">
              <w:rPr>
                <w:color w:val="000000"/>
                <w:sz w:val="20"/>
                <w:szCs w:val="20"/>
              </w:rPr>
              <w:t>Квартал Ю.2-1 ОД.2.</w:t>
            </w:r>
          </w:p>
        </w:tc>
        <w:tc>
          <w:tcPr>
            <w:tcW w:w="168" w:type="pct"/>
            <w:tcBorders>
              <w:top w:val="nil"/>
              <w:left w:val="nil"/>
              <w:bottom w:val="single" w:sz="4" w:space="0" w:color="auto"/>
              <w:right w:val="single" w:sz="4" w:space="0" w:color="auto"/>
            </w:tcBorders>
            <w:shd w:val="clear" w:color="auto" w:fill="auto"/>
            <w:vAlign w:val="center"/>
            <w:hideMark/>
          </w:tcPr>
          <w:p w14:paraId="64258E55" w14:textId="77777777" w:rsidR="000D1073" w:rsidRPr="000D1073" w:rsidRDefault="000D1073" w:rsidP="000D1073">
            <w:pPr>
              <w:jc w:val="center"/>
              <w:rPr>
                <w:color w:val="000000"/>
                <w:sz w:val="20"/>
                <w:szCs w:val="20"/>
              </w:rPr>
            </w:pPr>
            <w:r w:rsidRPr="000D1073">
              <w:rPr>
                <w:color w:val="000000"/>
                <w:sz w:val="20"/>
                <w:szCs w:val="20"/>
              </w:rPr>
              <w:t>0,05</w:t>
            </w:r>
          </w:p>
        </w:tc>
        <w:tc>
          <w:tcPr>
            <w:tcW w:w="173" w:type="pct"/>
            <w:tcBorders>
              <w:top w:val="nil"/>
              <w:left w:val="nil"/>
              <w:bottom w:val="single" w:sz="4" w:space="0" w:color="auto"/>
              <w:right w:val="single" w:sz="4" w:space="0" w:color="auto"/>
            </w:tcBorders>
            <w:shd w:val="clear" w:color="auto" w:fill="auto"/>
            <w:vAlign w:val="center"/>
            <w:hideMark/>
          </w:tcPr>
          <w:p w14:paraId="0FD2302B" w14:textId="77777777" w:rsidR="000D1073" w:rsidRPr="000D1073" w:rsidRDefault="000D1073" w:rsidP="000D1073">
            <w:pPr>
              <w:jc w:val="center"/>
              <w:rPr>
                <w:color w:val="000000"/>
                <w:sz w:val="20"/>
                <w:szCs w:val="20"/>
              </w:rPr>
            </w:pPr>
            <w:r w:rsidRPr="000D1073">
              <w:rPr>
                <w:color w:val="000000"/>
                <w:sz w:val="20"/>
                <w:szCs w:val="20"/>
              </w:rPr>
              <w:t>-0,23</w:t>
            </w:r>
          </w:p>
        </w:tc>
        <w:tc>
          <w:tcPr>
            <w:tcW w:w="173" w:type="pct"/>
            <w:tcBorders>
              <w:top w:val="nil"/>
              <w:left w:val="nil"/>
              <w:bottom w:val="single" w:sz="4" w:space="0" w:color="auto"/>
              <w:right w:val="single" w:sz="4" w:space="0" w:color="auto"/>
            </w:tcBorders>
            <w:shd w:val="clear" w:color="auto" w:fill="auto"/>
            <w:vAlign w:val="center"/>
            <w:hideMark/>
          </w:tcPr>
          <w:p w14:paraId="0D8E9A92" w14:textId="77777777" w:rsidR="000D1073" w:rsidRPr="000D1073" w:rsidRDefault="000D1073" w:rsidP="000D1073">
            <w:pPr>
              <w:jc w:val="center"/>
              <w:rPr>
                <w:color w:val="000000"/>
                <w:sz w:val="20"/>
                <w:szCs w:val="20"/>
              </w:rPr>
            </w:pPr>
            <w:r w:rsidRPr="000D1073">
              <w:rPr>
                <w:color w:val="000000"/>
                <w:sz w:val="20"/>
                <w:szCs w:val="20"/>
              </w:rPr>
              <w:t>-0,53</w:t>
            </w:r>
          </w:p>
        </w:tc>
        <w:tc>
          <w:tcPr>
            <w:tcW w:w="168" w:type="pct"/>
            <w:tcBorders>
              <w:top w:val="nil"/>
              <w:left w:val="nil"/>
              <w:bottom w:val="single" w:sz="4" w:space="0" w:color="auto"/>
              <w:right w:val="single" w:sz="4" w:space="0" w:color="auto"/>
            </w:tcBorders>
            <w:shd w:val="clear" w:color="auto" w:fill="auto"/>
            <w:vAlign w:val="center"/>
            <w:hideMark/>
          </w:tcPr>
          <w:p w14:paraId="32CC8850" w14:textId="77777777" w:rsidR="000D1073" w:rsidRPr="000D1073" w:rsidRDefault="000D1073" w:rsidP="000D1073">
            <w:pPr>
              <w:jc w:val="center"/>
              <w:rPr>
                <w:color w:val="000000"/>
                <w:sz w:val="20"/>
                <w:szCs w:val="20"/>
              </w:rPr>
            </w:pPr>
            <w:r w:rsidRPr="000D1073">
              <w:rPr>
                <w:color w:val="000000"/>
                <w:sz w:val="20"/>
                <w:szCs w:val="20"/>
              </w:rPr>
              <w:t>0,75</w:t>
            </w:r>
          </w:p>
        </w:tc>
        <w:tc>
          <w:tcPr>
            <w:tcW w:w="173" w:type="pct"/>
            <w:tcBorders>
              <w:top w:val="nil"/>
              <w:left w:val="nil"/>
              <w:bottom w:val="single" w:sz="4" w:space="0" w:color="auto"/>
              <w:right w:val="single" w:sz="4" w:space="0" w:color="auto"/>
            </w:tcBorders>
            <w:shd w:val="clear" w:color="auto" w:fill="auto"/>
            <w:vAlign w:val="center"/>
            <w:hideMark/>
          </w:tcPr>
          <w:p w14:paraId="6B964485" w14:textId="77777777" w:rsidR="000D1073" w:rsidRPr="000D1073" w:rsidRDefault="000D1073" w:rsidP="000D1073">
            <w:pPr>
              <w:jc w:val="center"/>
              <w:rPr>
                <w:color w:val="000000"/>
                <w:sz w:val="20"/>
                <w:szCs w:val="20"/>
              </w:rPr>
            </w:pPr>
            <w:r w:rsidRPr="000D1073">
              <w:rPr>
                <w:color w:val="000000"/>
                <w:sz w:val="20"/>
                <w:szCs w:val="20"/>
              </w:rPr>
              <w:t>-0,40</w:t>
            </w:r>
          </w:p>
        </w:tc>
        <w:tc>
          <w:tcPr>
            <w:tcW w:w="173" w:type="pct"/>
            <w:tcBorders>
              <w:top w:val="nil"/>
              <w:left w:val="nil"/>
              <w:bottom w:val="single" w:sz="4" w:space="0" w:color="auto"/>
              <w:right w:val="single" w:sz="4" w:space="0" w:color="auto"/>
            </w:tcBorders>
            <w:shd w:val="clear" w:color="auto" w:fill="auto"/>
            <w:vAlign w:val="center"/>
            <w:hideMark/>
          </w:tcPr>
          <w:p w14:paraId="7ECF8BE3" w14:textId="77777777" w:rsidR="000D1073" w:rsidRPr="000D1073" w:rsidRDefault="000D1073" w:rsidP="000D1073">
            <w:pPr>
              <w:jc w:val="center"/>
              <w:rPr>
                <w:color w:val="000000"/>
                <w:sz w:val="20"/>
                <w:szCs w:val="20"/>
              </w:rPr>
            </w:pPr>
            <w:r w:rsidRPr="000D1073">
              <w:rPr>
                <w:color w:val="000000"/>
                <w:sz w:val="20"/>
                <w:szCs w:val="20"/>
              </w:rPr>
              <w:t>-0,40</w:t>
            </w:r>
          </w:p>
        </w:tc>
        <w:tc>
          <w:tcPr>
            <w:tcW w:w="173" w:type="pct"/>
            <w:tcBorders>
              <w:top w:val="nil"/>
              <w:left w:val="nil"/>
              <w:bottom w:val="single" w:sz="4" w:space="0" w:color="auto"/>
              <w:right w:val="single" w:sz="4" w:space="0" w:color="auto"/>
            </w:tcBorders>
            <w:shd w:val="clear" w:color="auto" w:fill="auto"/>
            <w:vAlign w:val="center"/>
            <w:hideMark/>
          </w:tcPr>
          <w:p w14:paraId="7B36811E" w14:textId="77777777" w:rsidR="000D1073" w:rsidRPr="000D1073" w:rsidRDefault="000D1073" w:rsidP="000D1073">
            <w:pPr>
              <w:jc w:val="center"/>
              <w:rPr>
                <w:color w:val="000000"/>
                <w:sz w:val="20"/>
                <w:szCs w:val="20"/>
              </w:rPr>
            </w:pPr>
            <w:r w:rsidRPr="000D1073">
              <w:rPr>
                <w:color w:val="000000"/>
                <w:sz w:val="20"/>
                <w:szCs w:val="20"/>
              </w:rPr>
              <w:t>-0,40</w:t>
            </w:r>
          </w:p>
        </w:tc>
        <w:tc>
          <w:tcPr>
            <w:tcW w:w="182" w:type="pct"/>
            <w:tcBorders>
              <w:top w:val="nil"/>
              <w:left w:val="nil"/>
              <w:bottom w:val="single" w:sz="4" w:space="0" w:color="auto"/>
              <w:right w:val="single" w:sz="4" w:space="0" w:color="auto"/>
            </w:tcBorders>
            <w:shd w:val="clear" w:color="auto" w:fill="auto"/>
            <w:vAlign w:val="center"/>
            <w:hideMark/>
          </w:tcPr>
          <w:p w14:paraId="75044D43" w14:textId="77777777" w:rsidR="000D1073" w:rsidRPr="000D1073" w:rsidRDefault="000D1073" w:rsidP="000D1073">
            <w:pPr>
              <w:jc w:val="center"/>
              <w:rPr>
                <w:color w:val="000000"/>
                <w:sz w:val="20"/>
                <w:szCs w:val="20"/>
              </w:rPr>
            </w:pPr>
            <w:r w:rsidRPr="000D1073">
              <w:rPr>
                <w:color w:val="000000"/>
                <w:sz w:val="20"/>
                <w:szCs w:val="20"/>
              </w:rPr>
              <w:t>-0,40</w:t>
            </w:r>
          </w:p>
        </w:tc>
        <w:tc>
          <w:tcPr>
            <w:tcW w:w="182" w:type="pct"/>
            <w:tcBorders>
              <w:top w:val="nil"/>
              <w:left w:val="nil"/>
              <w:bottom w:val="single" w:sz="4" w:space="0" w:color="auto"/>
              <w:right w:val="single" w:sz="4" w:space="0" w:color="auto"/>
            </w:tcBorders>
            <w:shd w:val="clear" w:color="auto" w:fill="auto"/>
            <w:vAlign w:val="center"/>
            <w:hideMark/>
          </w:tcPr>
          <w:p w14:paraId="4114FCCD" w14:textId="77777777" w:rsidR="000D1073" w:rsidRPr="000D1073" w:rsidRDefault="000D1073" w:rsidP="000D1073">
            <w:pPr>
              <w:jc w:val="center"/>
              <w:rPr>
                <w:color w:val="000000"/>
                <w:sz w:val="20"/>
                <w:szCs w:val="20"/>
              </w:rPr>
            </w:pPr>
            <w:r w:rsidRPr="000D1073">
              <w:rPr>
                <w:color w:val="000000"/>
                <w:sz w:val="20"/>
                <w:szCs w:val="20"/>
              </w:rPr>
              <w:t>-0,40</w:t>
            </w:r>
          </w:p>
        </w:tc>
        <w:tc>
          <w:tcPr>
            <w:tcW w:w="182" w:type="pct"/>
            <w:tcBorders>
              <w:top w:val="nil"/>
              <w:left w:val="nil"/>
              <w:bottom w:val="single" w:sz="4" w:space="0" w:color="auto"/>
              <w:right w:val="single" w:sz="4" w:space="0" w:color="auto"/>
            </w:tcBorders>
            <w:shd w:val="clear" w:color="auto" w:fill="auto"/>
            <w:vAlign w:val="center"/>
            <w:hideMark/>
          </w:tcPr>
          <w:p w14:paraId="5D3308E1" w14:textId="77777777" w:rsidR="000D1073" w:rsidRPr="000D1073" w:rsidRDefault="000D1073" w:rsidP="000D1073">
            <w:pPr>
              <w:jc w:val="center"/>
              <w:rPr>
                <w:color w:val="000000"/>
                <w:sz w:val="20"/>
                <w:szCs w:val="20"/>
              </w:rPr>
            </w:pPr>
            <w:r w:rsidRPr="000D1073">
              <w:rPr>
                <w:color w:val="000000"/>
                <w:sz w:val="20"/>
                <w:szCs w:val="20"/>
              </w:rPr>
              <w:t>-0,40</w:t>
            </w:r>
          </w:p>
        </w:tc>
        <w:tc>
          <w:tcPr>
            <w:tcW w:w="182" w:type="pct"/>
            <w:tcBorders>
              <w:top w:val="nil"/>
              <w:left w:val="nil"/>
              <w:bottom w:val="single" w:sz="4" w:space="0" w:color="auto"/>
              <w:right w:val="single" w:sz="4" w:space="0" w:color="auto"/>
            </w:tcBorders>
            <w:shd w:val="clear" w:color="auto" w:fill="auto"/>
            <w:vAlign w:val="center"/>
            <w:hideMark/>
          </w:tcPr>
          <w:p w14:paraId="09E899BA" w14:textId="77777777" w:rsidR="000D1073" w:rsidRPr="000D1073" w:rsidRDefault="000D1073" w:rsidP="000D1073">
            <w:pPr>
              <w:jc w:val="center"/>
              <w:rPr>
                <w:color w:val="000000"/>
                <w:sz w:val="20"/>
                <w:szCs w:val="20"/>
              </w:rPr>
            </w:pPr>
            <w:r w:rsidRPr="000D1073">
              <w:rPr>
                <w:color w:val="000000"/>
                <w:sz w:val="20"/>
                <w:szCs w:val="20"/>
              </w:rPr>
              <w:t>-0,40</w:t>
            </w:r>
          </w:p>
        </w:tc>
        <w:tc>
          <w:tcPr>
            <w:tcW w:w="182" w:type="pct"/>
            <w:tcBorders>
              <w:top w:val="nil"/>
              <w:left w:val="nil"/>
              <w:bottom w:val="single" w:sz="4" w:space="0" w:color="auto"/>
              <w:right w:val="single" w:sz="4" w:space="0" w:color="auto"/>
            </w:tcBorders>
            <w:shd w:val="clear" w:color="auto" w:fill="auto"/>
            <w:vAlign w:val="center"/>
            <w:hideMark/>
          </w:tcPr>
          <w:p w14:paraId="3B5E1CF5" w14:textId="77777777" w:rsidR="000D1073" w:rsidRPr="000D1073" w:rsidRDefault="000D1073" w:rsidP="000D1073">
            <w:pPr>
              <w:jc w:val="center"/>
              <w:rPr>
                <w:color w:val="000000"/>
                <w:sz w:val="20"/>
                <w:szCs w:val="20"/>
              </w:rPr>
            </w:pPr>
            <w:r w:rsidRPr="000D1073">
              <w:rPr>
                <w:color w:val="000000"/>
                <w:sz w:val="20"/>
                <w:szCs w:val="20"/>
              </w:rPr>
              <w:t>-0,40</w:t>
            </w:r>
          </w:p>
        </w:tc>
        <w:tc>
          <w:tcPr>
            <w:tcW w:w="182" w:type="pct"/>
            <w:tcBorders>
              <w:top w:val="nil"/>
              <w:left w:val="nil"/>
              <w:bottom w:val="single" w:sz="4" w:space="0" w:color="auto"/>
              <w:right w:val="single" w:sz="4" w:space="0" w:color="auto"/>
            </w:tcBorders>
            <w:shd w:val="clear" w:color="auto" w:fill="auto"/>
            <w:vAlign w:val="center"/>
            <w:hideMark/>
          </w:tcPr>
          <w:p w14:paraId="2489B92C" w14:textId="77777777" w:rsidR="000D1073" w:rsidRPr="000D1073" w:rsidRDefault="000D1073" w:rsidP="000D1073">
            <w:pPr>
              <w:jc w:val="center"/>
              <w:rPr>
                <w:color w:val="000000"/>
                <w:sz w:val="20"/>
                <w:szCs w:val="20"/>
              </w:rPr>
            </w:pPr>
            <w:r w:rsidRPr="000D1073">
              <w:rPr>
                <w:color w:val="000000"/>
                <w:sz w:val="20"/>
                <w:szCs w:val="20"/>
              </w:rPr>
              <w:t>-0,40</w:t>
            </w:r>
          </w:p>
        </w:tc>
        <w:tc>
          <w:tcPr>
            <w:tcW w:w="182" w:type="pct"/>
            <w:tcBorders>
              <w:top w:val="nil"/>
              <w:left w:val="nil"/>
              <w:bottom w:val="single" w:sz="4" w:space="0" w:color="auto"/>
              <w:right w:val="single" w:sz="4" w:space="0" w:color="auto"/>
            </w:tcBorders>
            <w:shd w:val="clear" w:color="auto" w:fill="auto"/>
            <w:vAlign w:val="center"/>
            <w:hideMark/>
          </w:tcPr>
          <w:p w14:paraId="5291A27A" w14:textId="77777777" w:rsidR="000D1073" w:rsidRPr="000D1073" w:rsidRDefault="000D1073" w:rsidP="000D1073">
            <w:pPr>
              <w:jc w:val="center"/>
              <w:rPr>
                <w:color w:val="000000"/>
                <w:sz w:val="20"/>
                <w:szCs w:val="20"/>
              </w:rPr>
            </w:pPr>
            <w:r w:rsidRPr="000D1073">
              <w:rPr>
                <w:color w:val="000000"/>
                <w:sz w:val="20"/>
                <w:szCs w:val="20"/>
              </w:rPr>
              <w:t>-0,40</w:t>
            </w:r>
          </w:p>
        </w:tc>
        <w:tc>
          <w:tcPr>
            <w:tcW w:w="209" w:type="pct"/>
            <w:tcBorders>
              <w:top w:val="nil"/>
              <w:left w:val="nil"/>
              <w:bottom w:val="single" w:sz="4" w:space="0" w:color="auto"/>
              <w:right w:val="single" w:sz="4" w:space="0" w:color="auto"/>
            </w:tcBorders>
            <w:shd w:val="clear" w:color="auto" w:fill="auto"/>
            <w:vAlign w:val="center"/>
            <w:hideMark/>
          </w:tcPr>
          <w:p w14:paraId="381305D3" w14:textId="77777777" w:rsidR="000D1073" w:rsidRPr="000D1073" w:rsidRDefault="000D1073" w:rsidP="000D1073">
            <w:pPr>
              <w:jc w:val="center"/>
              <w:rPr>
                <w:color w:val="000000"/>
                <w:sz w:val="20"/>
                <w:szCs w:val="20"/>
              </w:rPr>
            </w:pPr>
            <w:r w:rsidRPr="000D1073">
              <w:rPr>
                <w:color w:val="000000"/>
                <w:sz w:val="20"/>
                <w:szCs w:val="20"/>
              </w:rPr>
              <w:t>-0,40</w:t>
            </w:r>
          </w:p>
        </w:tc>
        <w:tc>
          <w:tcPr>
            <w:tcW w:w="209" w:type="pct"/>
            <w:tcBorders>
              <w:top w:val="nil"/>
              <w:left w:val="nil"/>
              <w:bottom w:val="single" w:sz="4" w:space="0" w:color="auto"/>
              <w:right w:val="single" w:sz="4" w:space="0" w:color="auto"/>
            </w:tcBorders>
            <w:shd w:val="clear" w:color="auto" w:fill="auto"/>
            <w:vAlign w:val="center"/>
            <w:hideMark/>
          </w:tcPr>
          <w:p w14:paraId="4CD351E2" w14:textId="77777777" w:rsidR="000D1073" w:rsidRPr="000D1073" w:rsidRDefault="000D1073" w:rsidP="000D1073">
            <w:pPr>
              <w:jc w:val="center"/>
              <w:rPr>
                <w:color w:val="000000"/>
                <w:sz w:val="20"/>
                <w:szCs w:val="20"/>
              </w:rPr>
            </w:pPr>
            <w:r w:rsidRPr="000D1073">
              <w:rPr>
                <w:color w:val="000000"/>
                <w:sz w:val="20"/>
                <w:szCs w:val="20"/>
              </w:rPr>
              <w:t>-0,40</w:t>
            </w:r>
          </w:p>
        </w:tc>
        <w:tc>
          <w:tcPr>
            <w:tcW w:w="209" w:type="pct"/>
            <w:tcBorders>
              <w:top w:val="nil"/>
              <w:left w:val="nil"/>
              <w:bottom w:val="single" w:sz="4" w:space="0" w:color="auto"/>
              <w:right w:val="single" w:sz="4" w:space="0" w:color="auto"/>
            </w:tcBorders>
            <w:shd w:val="clear" w:color="auto" w:fill="auto"/>
            <w:vAlign w:val="center"/>
            <w:hideMark/>
          </w:tcPr>
          <w:p w14:paraId="61F929F6" w14:textId="77777777" w:rsidR="000D1073" w:rsidRPr="000D1073" w:rsidRDefault="000D1073" w:rsidP="000D1073">
            <w:pPr>
              <w:jc w:val="center"/>
              <w:rPr>
                <w:color w:val="000000"/>
                <w:sz w:val="20"/>
                <w:szCs w:val="20"/>
              </w:rPr>
            </w:pPr>
            <w:r w:rsidRPr="000D1073">
              <w:rPr>
                <w:color w:val="000000"/>
                <w:sz w:val="20"/>
                <w:szCs w:val="20"/>
              </w:rPr>
              <w:t>-0,40</w:t>
            </w:r>
          </w:p>
        </w:tc>
        <w:tc>
          <w:tcPr>
            <w:tcW w:w="209" w:type="pct"/>
            <w:tcBorders>
              <w:top w:val="nil"/>
              <w:left w:val="nil"/>
              <w:bottom w:val="single" w:sz="4" w:space="0" w:color="auto"/>
              <w:right w:val="single" w:sz="4" w:space="0" w:color="auto"/>
            </w:tcBorders>
            <w:shd w:val="clear" w:color="auto" w:fill="auto"/>
            <w:vAlign w:val="center"/>
            <w:hideMark/>
          </w:tcPr>
          <w:p w14:paraId="2ECB9A8F" w14:textId="77777777" w:rsidR="000D1073" w:rsidRPr="000D1073" w:rsidRDefault="000D1073" w:rsidP="000D1073">
            <w:pPr>
              <w:jc w:val="center"/>
              <w:rPr>
                <w:color w:val="000000"/>
                <w:sz w:val="20"/>
                <w:szCs w:val="20"/>
              </w:rPr>
            </w:pPr>
            <w:r w:rsidRPr="000D1073">
              <w:rPr>
                <w:color w:val="000000"/>
                <w:sz w:val="20"/>
                <w:szCs w:val="20"/>
              </w:rPr>
              <w:t>-0,40</w:t>
            </w:r>
          </w:p>
        </w:tc>
      </w:tr>
      <w:tr w:rsidR="000D1073" w:rsidRPr="000D1073" w14:paraId="28419395"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008339E6" w14:textId="77777777" w:rsidR="000D1073" w:rsidRPr="000D1073" w:rsidRDefault="000D1073" w:rsidP="000D1073">
            <w:pPr>
              <w:jc w:val="center"/>
              <w:rPr>
                <w:color w:val="000000"/>
                <w:sz w:val="20"/>
                <w:szCs w:val="20"/>
              </w:rPr>
            </w:pPr>
            <w:r w:rsidRPr="000D1073">
              <w:rPr>
                <w:color w:val="000000"/>
                <w:sz w:val="20"/>
                <w:szCs w:val="20"/>
              </w:rPr>
              <w:t>Квартал Ю.3 ОД.2.</w:t>
            </w:r>
          </w:p>
        </w:tc>
        <w:tc>
          <w:tcPr>
            <w:tcW w:w="168" w:type="pct"/>
            <w:tcBorders>
              <w:top w:val="nil"/>
              <w:left w:val="nil"/>
              <w:bottom w:val="single" w:sz="4" w:space="0" w:color="auto"/>
              <w:right w:val="single" w:sz="4" w:space="0" w:color="auto"/>
            </w:tcBorders>
            <w:shd w:val="clear" w:color="auto" w:fill="auto"/>
            <w:vAlign w:val="center"/>
            <w:hideMark/>
          </w:tcPr>
          <w:p w14:paraId="4550CC2D"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47B5A6DA" w14:textId="77777777" w:rsidR="000D1073" w:rsidRPr="000D1073" w:rsidRDefault="000D1073" w:rsidP="000D1073">
            <w:pPr>
              <w:jc w:val="center"/>
              <w:rPr>
                <w:color w:val="000000"/>
                <w:sz w:val="20"/>
                <w:szCs w:val="20"/>
              </w:rPr>
            </w:pPr>
            <w:r w:rsidRPr="000D1073">
              <w:rPr>
                <w:color w:val="000000"/>
                <w:sz w:val="20"/>
                <w:szCs w:val="20"/>
              </w:rPr>
              <w:t>-0,03</w:t>
            </w:r>
          </w:p>
        </w:tc>
        <w:tc>
          <w:tcPr>
            <w:tcW w:w="173" w:type="pct"/>
            <w:tcBorders>
              <w:top w:val="nil"/>
              <w:left w:val="nil"/>
              <w:bottom w:val="single" w:sz="4" w:space="0" w:color="auto"/>
              <w:right w:val="single" w:sz="4" w:space="0" w:color="auto"/>
            </w:tcBorders>
            <w:shd w:val="clear" w:color="auto" w:fill="auto"/>
            <w:vAlign w:val="center"/>
            <w:hideMark/>
          </w:tcPr>
          <w:p w14:paraId="1ECEC999" w14:textId="77777777" w:rsidR="000D1073" w:rsidRPr="000D1073" w:rsidRDefault="000D1073" w:rsidP="000D1073">
            <w:pPr>
              <w:jc w:val="center"/>
              <w:rPr>
                <w:color w:val="000000"/>
                <w:sz w:val="20"/>
                <w:szCs w:val="20"/>
              </w:rPr>
            </w:pPr>
            <w:r w:rsidRPr="000D1073">
              <w:rPr>
                <w:color w:val="000000"/>
                <w:sz w:val="20"/>
                <w:szCs w:val="20"/>
              </w:rPr>
              <w:t>-0,07</w:t>
            </w:r>
          </w:p>
        </w:tc>
        <w:tc>
          <w:tcPr>
            <w:tcW w:w="168" w:type="pct"/>
            <w:tcBorders>
              <w:top w:val="nil"/>
              <w:left w:val="nil"/>
              <w:bottom w:val="single" w:sz="4" w:space="0" w:color="auto"/>
              <w:right w:val="single" w:sz="4" w:space="0" w:color="auto"/>
            </w:tcBorders>
            <w:shd w:val="clear" w:color="auto" w:fill="auto"/>
            <w:vAlign w:val="center"/>
            <w:hideMark/>
          </w:tcPr>
          <w:p w14:paraId="7E18A23C" w14:textId="77777777" w:rsidR="000D1073" w:rsidRPr="000D1073" w:rsidRDefault="000D1073" w:rsidP="000D1073">
            <w:pPr>
              <w:jc w:val="center"/>
              <w:rPr>
                <w:color w:val="000000"/>
                <w:sz w:val="20"/>
                <w:szCs w:val="20"/>
              </w:rPr>
            </w:pPr>
            <w:r w:rsidRPr="000D1073">
              <w:rPr>
                <w:color w:val="000000"/>
                <w:sz w:val="20"/>
                <w:szCs w:val="20"/>
              </w:rPr>
              <w:t>0,11</w:t>
            </w:r>
          </w:p>
        </w:tc>
        <w:tc>
          <w:tcPr>
            <w:tcW w:w="173" w:type="pct"/>
            <w:tcBorders>
              <w:top w:val="nil"/>
              <w:left w:val="nil"/>
              <w:bottom w:val="single" w:sz="4" w:space="0" w:color="auto"/>
              <w:right w:val="single" w:sz="4" w:space="0" w:color="auto"/>
            </w:tcBorders>
            <w:shd w:val="clear" w:color="auto" w:fill="auto"/>
            <w:vAlign w:val="center"/>
            <w:hideMark/>
          </w:tcPr>
          <w:p w14:paraId="1214C5B8" w14:textId="77777777" w:rsidR="000D1073" w:rsidRPr="000D1073" w:rsidRDefault="000D1073" w:rsidP="000D1073">
            <w:pPr>
              <w:jc w:val="center"/>
              <w:rPr>
                <w:color w:val="000000"/>
                <w:sz w:val="20"/>
                <w:szCs w:val="20"/>
              </w:rPr>
            </w:pPr>
            <w:r w:rsidRPr="000D1073">
              <w:rPr>
                <w:color w:val="000000"/>
                <w:sz w:val="20"/>
                <w:szCs w:val="20"/>
              </w:rPr>
              <w:t>-0,06</w:t>
            </w:r>
          </w:p>
        </w:tc>
        <w:tc>
          <w:tcPr>
            <w:tcW w:w="173" w:type="pct"/>
            <w:tcBorders>
              <w:top w:val="nil"/>
              <w:left w:val="nil"/>
              <w:bottom w:val="single" w:sz="4" w:space="0" w:color="auto"/>
              <w:right w:val="single" w:sz="4" w:space="0" w:color="auto"/>
            </w:tcBorders>
            <w:shd w:val="clear" w:color="auto" w:fill="auto"/>
            <w:vAlign w:val="center"/>
            <w:hideMark/>
          </w:tcPr>
          <w:p w14:paraId="41F1E94D" w14:textId="77777777" w:rsidR="000D1073" w:rsidRPr="000D1073" w:rsidRDefault="000D1073" w:rsidP="000D1073">
            <w:pPr>
              <w:jc w:val="center"/>
              <w:rPr>
                <w:color w:val="000000"/>
                <w:sz w:val="20"/>
                <w:szCs w:val="20"/>
              </w:rPr>
            </w:pPr>
            <w:r w:rsidRPr="000D1073">
              <w:rPr>
                <w:color w:val="000000"/>
                <w:sz w:val="20"/>
                <w:szCs w:val="20"/>
              </w:rPr>
              <w:t>-0,06</w:t>
            </w:r>
          </w:p>
        </w:tc>
        <w:tc>
          <w:tcPr>
            <w:tcW w:w="173" w:type="pct"/>
            <w:tcBorders>
              <w:top w:val="nil"/>
              <w:left w:val="nil"/>
              <w:bottom w:val="single" w:sz="4" w:space="0" w:color="auto"/>
              <w:right w:val="single" w:sz="4" w:space="0" w:color="auto"/>
            </w:tcBorders>
            <w:shd w:val="clear" w:color="auto" w:fill="auto"/>
            <w:vAlign w:val="center"/>
            <w:hideMark/>
          </w:tcPr>
          <w:p w14:paraId="7890176B" w14:textId="77777777" w:rsidR="000D1073" w:rsidRPr="000D1073" w:rsidRDefault="000D1073" w:rsidP="000D1073">
            <w:pPr>
              <w:jc w:val="center"/>
              <w:rPr>
                <w:color w:val="000000"/>
                <w:sz w:val="20"/>
                <w:szCs w:val="20"/>
              </w:rPr>
            </w:pPr>
            <w:r w:rsidRPr="000D1073">
              <w:rPr>
                <w:color w:val="000000"/>
                <w:sz w:val="20"/>
                <w:szCs w:val="20"/>
              </w:rPr>
              <w:t>-0,06</w:t>
            </w:r>
          </w:p>
        </w:tc>
        <w:tc>
          <w:tcPr>
            <w:tcW w:w="182" w:type="pct"/>
            <w:tcBorders>
              <w:top w:val="nil"/>
              <w:left w:val="nil"/>
              <w:bottom w:val="single" w:sz="4" w:space="0" w:color="auto"/>
              <w:right w:val="single" w:sz="4" w:space="0" w:color="auto"/>
            </w:tcBorders>
            <w:shd w:val="clear" w:color="auto" w:fill="auto"/>
            <w:vAlign w:val="center"/>
            <w:hideMark/>
          </w:tcPr>
          <w:p w14:paraId="4ADF6C04" w14:textId="77777777" w:rsidR="000D1073" w:rsidRPr="000D1073" w:rsidRDefault="000D1073" w:rsidP="000D1073">
            <w:pPr>
              <w:jc w:val="center"/>
              <w:rPr>
                <w:color w:val="000000"/>
                <w:sz w:val="20"/>
                <w:szCs w:val="20"/>
              </w:rPr>
            </w:pPr>
            <w:r w:rsidRPr="000D1073">
              <w:rPr>
                <w:color w:val="000000"/>
                <w:sz w:val="20"/>
                <w:szCs w:val="20"/>
              </w:rPr>
              <w:t>-0,06</w:t>
            </w:r>
          </w:p>
        </w:tc>
        <w:tc>
          <w:tcPr>
            <w:tcW w:w="182" w:type="pct"/>
            <w:tcBorders>
              <w:top w:val="nil"/>
              <w:left w:val="nil"/>
              <w:bottom w:val="single" w:sz="4" w:space="0" w:color="auto"/>
              <w:right w:val="single" w:sz="4" w:space="0" w:color="auto"/>
            </w:tcBorders>
            <w:shd w:val="clear" w:color="auto" w:fill="auto"/>
            <w:vAlign w:val="center"/>
            <w:hideMark/>
          </w:tcPr>
          <w:p w14:paraId="783FB0F0" w14:textId="77777777" w:rsidR="000D1073" w:rsidRPr="000D1073" w:rsidRDefault="000D1073" w:rsidP="000D1073">
            <w:pPr>
              <w:jc w:val="center"/>
              <w:rPr>
                <w:color w:val="000000"/>
                <w:sz w:val="20"/>
                <w:szCs w:val="20"/>
              </w:rPr>
            </w:pPr>
            <w:r w:rsidRPr="000D1073">
              <w:rPr>
                <w:color w:val="000000"/>
                <w:sz w:val="20"/>
                <w:szCs w:val="20"/>
              </w:rPr>
              <w:t>-0,06</w:t>
            </w:r>
          </w:p>
        </w:tc>
        <w:tc>
          <w:tcPr>
            <w:tcW w:w="182" w:type="pct"/>
            <w:tcBorders>
              <w:top w:val="nil"/>
              <w:left w:val="nil"/>
              <w:bottom w:val="single" w:sz="4" w:space="0" w:color="auto"/>
              <w:right w:val="single" w:sz="4" w:space="0" w:color="auto"/>
            </w:tcBorders>
            <w:shd w:val="clear" w:color="auto" w:fill="auto"/>
            <w:vAlign w:val="center"/>
            <w:hideMark/>
          </w:tcPr>
          <w:p w14:paraId="3E73DF13" w14:textId="77777777" w:rsidR="000D1073" w:rsidRPr="000D1073" w:rsidRDefault="000D1073" w:rsidP="000D1073">
            <w:pPr>
              <w:jc w:val="center"/>
              <w:rPr>
                <w:color w:val="000000"/>
                <w:sz w:val="20"/>
                <w:szCs w:val="20"/>
              </w:rPr>
            </w:pPr>
            <w:r w:rsidRPr="000D1073">
              <w:rPr>
                <w:color w:val="000000"/>
                <w:sz w:val="20"/>
                <w:szCs w:val="20"/>
              </w:rPr>
              <w:t>-0,06</w:t>
            </w:r>
          </w:p>
        </w:tc>
        <w:tc>
          <w:tcPr>
            <w:tcW w:w="182" w:type="pct"/>
            <w:tcBorders>
              <w:top w:val="nil"/>
              <w:left w:val="nil"/>
              <w:bottom w:val="single" w:sz="4" w:space="0" w:color="auto"/>
              <w:right w:val="single" w:sz="4" w:space="0" w:color="auto"/>
            </w:tcBorders>
            <w:shd w:val="clear" w:color="auto" w:fill="auto"/>
            <w:vAlign w:val="center"/>
            <w:hideMark/>
          </w:tcPr>
          <w:p w14:paraId="7E41A75A" w14:textId="77777777" w:rsidR="000D1073" w:rsidRPr="000D1073" w:rsidRDefault="000D1073" w:rsidP="000D1073">
            <w:pPr>
              <w:jc w:val="center"/>
              <w:rPr>
                <w:color w:val="000000"/>
                <w:sz w:val="20"/>
                <w:szCs w:val="20"/>
              </w:rPr>
            </w:pPr>
            <w:r w:rsidRPr="000D1073">
              <w:rPr>
                <w:color w:val="000000"/>
                <w:sz w:val="20"/>
                <w:szCs w:val="20"/>
              </w:rPr>
              <w:t>-0,06</w:t>
            </w:r>
          </w:p>
        </w:tc>
        <w:tc>
          <w:tcPr>
            <w:tcW w:w="182" w:type="pct"/>
            <w:tcBorders>
              <w:top w:val="nil"/>
              <w:left w:val="nil"/>
              <w:bottom w:val="single" w:sz="4" w:space="0" w:color="auto"/>
              <w:right w:val="single" w:sz="4" w:space="0" w:color="auto"/>
            </w:tcBorders>
            <w:shd w:val="clear" w:color="auto" w:fill="auto"/>
            <w:vAlign w:val="center"/>
            <w:hideMark/>
          </w:tcPr>
          <w:p w14:paraId="37BE2487" w14:textId="77777777" w:rsidR="000D1073" w:rsidRPr="000D1073" w:rsidRDefault="000D1073" w:rsidP="000D1073">
            <w:pPr>
              <w:jc w:val="center"/>
              <w:rPr>
                <w:color w:val="000000"/>
                <w:sz w:val="20"/>
                <w:szCs w:val="20"/>
              </w:rPr>
            </w:pPr>
            <w:r w:rsidRPr="000D1073">
              <w:rPr>
                <w:color w:val="000000"/>
                <w:sz w:val="20"/>
                <w:szCs w:val="20"/>
              </w:rPr>
              <w:t>-0,06</w:t>
            </w:r>
          </w:p>
        </w:tc>
        <w:tc>
          <w:tcPr>
            <w:tcW w:w="182" w:type="pct"/>
            <w:tcBorders>
              <w:top w:val="nil"/>
              <w:left w:val="nil"/>
              <w:bottom w:val="single" w:sz="4" w:space="0" w:color="auto"/>
              <w:right w:val="single" w:sz="4" w:space="0" w:color="auto"/>
            </w:tcBorders>
            <w:shd w:val="clear" w:color="auto" w:fill="auto"/>
            <w:vAlign w:val="center"/>
            <w:hideMark/>
          </w:tcPr>
          <w:p w14:paraId="148C1A33" w14:textId="77777777" w:rsidR="000D1073" w:rsidRPr="000D1073" w:rsidRDefault="000D1073" w:rsidP="000D1073">
            <w:pPr>
              <w:jc w:val="center"/>
              <w:rPr>
                <w:color w:val="000000"/>
                <w:sz w:val="20"/>
                <w:szCs w:val="20"/>
              </w:rPr>
            </w:pPr>
            <w:r w:rsidRPr="000D1073">
              <w:rPr>
                <w:color w:val="000000"/>
                <w:sz w:val="20"/>
                <w:szCs w:val="20"/>
              </w:rPr>
              <w:t>-0,06</w:t>
            </w:r>
          </w:p>
        </w:tc>
        <w:tc>
          <w:tcPr>
            <w:tcW w:w="182" w:type="pct"/>
            <w:tcBorders>
              <w:top w:val="nil"/>
              <w:left w:val="nil"/>
              <w:bottom w:val="single" w:sz="4" w:space="0" w:color="auto"/>
              <w:right w:val="single" w:sz="4" w:space="0" w:color="auto"/>
            </w:tcBorders>
            <w:shd w:val="clear" w:color="auto" w:fill="auto"/>
            <w:vAlign w:val="center"/>
            <w:hideMark/>
          </w:tcPr>
          <w:p w14:paraId="5DD5D11F" w14:textId="77777777" w:rsidR="000D1073" w:rsidRPr="000D1073" w:rsidRDefault="000D1073" w:rsidP="000D1073">
            <w:pPr>
              <w:jc w:val="center"/>
              <w:rPr>
                <w:color w:val="000000"/>
                <w:sz w:val="20"/>
                <w:szCs w:val="20"/>
              </w:rPr>
            </w:pPr>
            <w:r w:rsidRPr="000D1073">
              <w:rPr>
                <w:color w:val="000000"/>
                <w:sz w:val="20"/>
                <w:szCs w:val="20"/>
              </w:rPr>
              <w:t>-0,06</w:t>
            </w:r>
          </w:p>
        </w:tc>
        <w:tc>
          <w:tcPr>
            <w:tcW w:w="209" w:type="pct"/>
            <w:tcBorders>
              <w:top w:val="nil"/>
              <w:left w:val="nil"/>
              <w:bottom w:val="single" w:sz="4" w:space="0" w:color="auto"/>
              <w:right w:val="single" w:sz="4" w:space="0" w:color="auto"/>
            </w:tcBorders>
            <w:shd w:val="clear" w:color="auto" w:fill="auto"/>
            <w:vAlign w:val="center"/>
            <w:hideMark/>
          </w:tcPr>
          <w:p w14:paraId="6EC46DBF" w14:textId="77777777" w:rsidR="000D1073" w:rsidRPr="000D1073" w:rsidRDefault="000D1073" w:rsidP="000D1073">
            <w:pPr>
              <w:jc w:val="center"/>
              <w:rPr>
                <w:color w:val="000000"/>
                <w:sz w:val="20"/>
                <w:szCs w:val="20"/>
              </w:rPr>
            </w:pPr>
            <w:r w:rsidRPr="000D1073">
              <w:rPr>
                <w:color w:val="000000"/>
                <w:sz w:val="20"/>
                <w:szCs w:val="20"/>
              </w:rPr>
              <w:t>-0,06</w:t>
            </w:r>
          </w:p>
        </w:tc>
        <w:tc>
          <w:tcPr>
            <w:tcW w:w="209" w:type="pct"/>
            <w:tcBorders>
              <w:top w:val="nil"/>
              <w:left w:val="nil"/>
              <w:bottom w:val="single" w:sz="4" w:space="0" w:color="auto"/>
              <w:right w:val="single" w:sz="4" w:space="0" w:color="auto"/>
            </w:tcBorders>
            <w:shd w:val="clear" w:color="auto" w:fill="auto"/>
            <w:vAlign w:val="center"/>
            <w:hideMark/>
          </w:tcPr>
          <w:p w14:paraId="00B33047" w14:textId="77777777" w:rsidR="000D1073" w:rsidRPr="000D1073" w:rsidRDefault="000D1073" w:rsidP="000D1073">
            <w:pPr>
              <w:jc w:val="center"/>
              <w:rPr>
                <w:color w:val="000000"/>
                <w:sz w:val="20"/>
                <w:szCs w:val="20"/>
              </w:rPr>
            </w:pPr>
            <w:r w:rsidRPr="000D1073">
              <w:rPr>
                <w:color w:val="000000"/>
                <w:sz w:val="20"/>
                <w:szCs w:val="20"/>
              </w:rPr>
              <w:t>-0,06</w:t>
            </w:r>
          </w:p>
        </w:tc>
        <w:tc>
          <w:tcPr>
            <w:tcW w:w="209" w:type="pct"/>
            <w:tcBorders>
              <w:top w:val="nil"/>
              <w:left w:val="nil"/>
              <w:bottom w:val="single" w:sz="4" w:space="0" w:color="auto"/>
              <w:right w:val="single" w:sz="4" w:space="0" w:color="auto"/>
            </w:tcBorders>
            <w:shd w:val="clear" w:color="auto" w:fill="auto"/>
            <w:vAlign w:val="center"/>
            <w:hideMark/>
          </w:tcPr>
          <w:p w14:paraId="754FB8E1" w14:textId="77777777" w:rsidR="000D1073" w:rsidRPr="000D1073" w:rsidRDefault="000D1073" w:rsidP="000D1073">
            <w:pPr>
              <w:jc w:val="center"/>
              <w:rPr>
                <w:color w:val="000000"/>
                <w:sz w:val="20"/>
                <w:szCs w:val="20"/>
              </w:rPr>
            </w:pPr>
            <w:r w:rsidRPr="000D1073">
              <w:rPr>
                <w:color w:val="000000"/>
                <w:sz w:val="20"/>
                <w:szCs w:val="20"/>
              </w:rPr>
              <w:t>-0,06</w:t>
            </w:r>
          </w:p>
        </w:tc>
        <w:tc>
          <w:tcPr>
            <w:tcW w:w="209" w:type="pct"/>
            <w:tcBorders>
              <w:top w:val="nil"/>
              <w:left w:val="nil"/>
              <w:bottom w:val="single" w:sz="4" w:space="0" w:color="auto"/>
              <w:right w:val="single" w:sz="4" w:space="0" w:color="auto"/>
            </w:tcBorders>
            <w:shd w:val="clear" w:color="auto" w:fill="auto"/>
            <w:vAlign w:val="center"/>
            <w:hideMark/>
          </w:tcPr>
          <w:p w14:paraId="0E748C93" w14:textId="77777777" w:rsidR="000D1073" w:rsidRPr="000D1073" w:rsidRDefault="000D1073" w:rsidP="000D1073">
            <w:pPr>
              <w:jc w:val="center"/>
              <w:rPr>
                <w:color w:val="000000"/>
                <w:sz w:val="20"/>
                <w:szCs w:val="20"/>
              </w:rPr>
            </w:pPr>
            <w:r w:rsidRPr="000D1073">
              <w:rPr>
                <w:color w:val="000000"/>
                <w:sz w:val="20"/>
                <w:szCs w:val="20"/>
              </w:rPr>
              <w:t>-0,06</w:t>
            </w:r>
          </w:p>
        </w:tc>
      </w:tr>
      <w:tr w:rsidR="000D1073" w:rsidRPr="000D1073" w14:paraId="4BA83374"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76C78D19" w14:textId="77777777" w:rsidR="000D1073" w:rsidRPr="000D1073" w:rsidRDefault="000D1073" w:rsidP="000D1073">
            <w:pPr>
              <w:jc w:val="center"/>
              <w:rPr>
                <w:color w:val="000000"/>
                <w:sz w:val="20"/>
                <w:szCs w:val="20"/>
              </w:rPr>
            </w:pPr>
            <w:r w:rsidRPr="000D1073">
              <w:rPr>
                <w:color w:val="000000"/>
                <w:sz w:val="20"/>
                <w:szCs w:val="20"/>
              </w:rPr>
              <w:t>Квартал Ю.3 П.1.</w:t>
            </w:r>
          </w:p>
        </w:tc>
        <w:tc>
          <w:tcPr>
            <w:tcW w:w="168" w:type="pct"/>
            <w:tcBorders>
              <w:top w:val="nil"/>
              <w:left w:val="nil"/>
              <w:bottom w:val="single" w:sz="4" w:space="0" w:color="auto"/>
              <w:right w:val="single" w:sz="4" w:space="0" w:color="auto"/>
            </w:tcBorders>
            <w:shd w:val="clear" w:color="auto" w:fill="auto"/>
            <w:vAlign w:val="center"/>
            <w:hideMark/>
          </w:tcPr>
          <w:p w14:paraId="607CED58" w14:textId="77777777" w:rsidR="000D1073" w:rsidRPr="000D1073" w:rsidRDefault="000D1073" w:rsidP="000D1073">
            <w:pPr>
              <w:jc w:val="center"/>
              <w:rPr>
                <w:color w:val="000000"/>
                <w:sz w:val="20"/>
                <w:szCs w:val="20"/>
              </w:rPr>
            </w:pPr>
            <w:r w:rsidRPr="000D1073">
              <w:rPr>
                <w:color w:val="000000"/>
                <w:sz w:val="20"/>
                <w:szCs w:val="20"/>
              </w:rPr>
              <w:t>0,23</w:t>
            </w:r>
          </w:p>
        </w:tc>
        <w:tc>
          <w:tcPr>
            <w:tcW w:w="173" w:type="pct"/>
            <w:tcBorders>
              <w:top w:val="nil"/>
              <w:left w:val="nil"/>
              <w:bottom w:val="single" w:sz="4" w:space="0" w:color="auto"/>
              <w:right w:val="single" w:sz="4" w:space="0" w:color="auto"/>
            </w:tcBorders>
            <w:shd w:val="clear" w:color="auto" w:fill="auto"/>
            <w:vAlign w:val="center"/>
            <w:hideMark/>
          </w:tcPr>
          <w:p w14:paraId="33AA2D26" w14:textId="77777777" w:rsidR="000D1073" w:rsidRPr="000D1073" w:rsidRDefault="000D1073" w:rsidP="000D1073">
            <w:pPr>
              <w:jc w:val="center"/>
              <w:rPr>
                <w:color w:val="000000"/>
                <w:sz w:val="20"/>
                <w:szCs w:val="20"/>
              </w:rPr>
            </w:pPr>
            <w:r w:rsidRPr="000D1073">
              <w:rPr>
                <w:color w:val="000000"/>
                <w:sz w:val="20"/>
                <w:szCs w:val="20"/>
              </w:rPr>
              <w:t>-1,17</w:t>
            </w:r>
          </w:p>
        </w:tc>
        <w:tc>
          <w:tcPr>
            <w:tcW w:w="173" w:type="pct"/>
            <w:tcBorders>
              <w:top w:val="nil"/>
              <w:left w:val="nil"/>
              <w:bottom w:val="single" w:sz="4" w:space="0" w:color="auto"/>
              <w:right w:val="single" w:sz="4" w:space="0" w:color="auto"/>
            </w:tcBorders>
            <w:shd w:val="clear" w:color="auto" w:fill="auto"/>
            <w:vAlign w:val="center"/>
            <w:hideMark/>
          </w:tcPr>
          <w:p w14:paraId="2292DF07" w14:textId="77777777" w:rsidR="000D1073" w:rsidRPr="000D1073" w:rsidRDefault="000D1073" w:rsidP="000D1073">
            <w:pPr>
              <w:jc w:val="center"/>
              <w:rPr>
                <w:color w:val="000000"/>
                <w:sz w:val="20"/>
                <w:szCs w:val="20"/>
              </w:rPr>
            </w:pPr>
            <w:r w:rsidRPr="000D1073">
              <w:rPr>
                <w:color w:val="000000"/>
                <w:sz w:val="20"/>
                <w:szCs w:val="20"/>
              </w:rPr>
              <w:t>-2,70</w:t>
            </w:r>
          </w:p>
        </w:tc>
        <w:tc>
          <w:tcPr>
            <w:tcW w:w="168" w:type="pct"/>
            <w:tcBorders>
              <w:top w:val="nil"/>
              <w:left w:val="nil"/>
              <w:bottom w:val="single" w:sz="4" w:space="0" w:color="auto"/>
              <w:right w:val="single" w:sz="4" w:space="0" w:color="auto"/>
            </w:tcBorders>
            <w:shd w:val="clear" w:color="auto" w:fill="auto"/>
            <w:vAlign w:val="center"/>
            <w:hideMark/>
          </w:tcPr>
          <w:p w14:paraId="7782C94F" w14:textId="77777777" w:rsidR="000D1073" w:rsidRPr="000D1073" w:rsidRDefault="000D1073" w:rsidP="000D1073">
            <w:pPr>
              <w:jc w:val="center"/>
              <w:rPr>
                <w:color w:val="000000"/>
                <w:sz w:val="20"/>
                <w:szCs w:val="20"/>
              </w:rPr>
            </w:pPr>
            <w:r w:rsidRPr="000D1073">
              <w:rPr>
                <w:color w:val="000000"/>
                <w:sz w:val="20"/>
                <w:szCs w:val="20"/>
              </w:rPr>
              <w:t>3,88</w:t>
            </w:r>
          </w:p>
        </w:tc>
        <w:tc>
          <w:tcPr>
            <w:tcW w:w="173" w:type="pct"/>
            <w:tcBorders>
              <w:top w:val="nil"/>
              <w:left w:val="nil"/>
              <w:bottom w:val="single" w:sz="4" w:space="0" w:color="auto"/>
              <w:right w:val="single" w:sz="4" w:space="0" w:color="auto"/>
            </w:tcBorders>
            <w:shd w:val="clear" w:color="auto" w:fill="auto"/>
            <w:vAlign w:val="center"/>
            <w:hideMark/>
          </w:tcPr>
          <w:p w14:paraId="6F71DD9F" w14:textId="77777777" w:rsidR="000D1073" w:rsidRPr="000D1073" w:rsidRDefault="000D1073" w:rsidP="000D1073">
            <w:pPr>
              <w:jc w:val="center"/>
              <w:rPr>
                <w:color w:val="000000"/>
                <w:sz w:val="20"/>
                <w:szCs w:val="20"/>
              </w:rPr>
            </w:pPr>
            <w:r w:rsidRPr="000D1073">
              <w:rPr>
                <w:color w:val="000000"/>
                <w:sz w:val="20"/>
                <w:szCs w:val="20"/>
              </w:rPr>
              <w:t>-2,04</w:t>
            </w:r>
          </w:p>
        </w:tc>
        <w:tc>
          <w:tcPr>
            <w:tcW w:w="173" w:type="pct"/>
            <w:tcBorders>
              <w:top w:val="nil"/>
              <w:left w:val="nil"/>
              <w:bottom w:val="single" w:sz="4" w:space="0" w:color="auto"/>
              <w:right w:val="single" w:sz="4" w:space="0" w:color="auto"/>
            </w:tcBorders>
            <w:shd w:val="clear" w:color="auto" w:fill="auto"/>
            <w:vAlign w:val="center"/>
            <w:hideMark/>
          </w:tcPr>
          <w:p w14:paraId="7E501BC3" w14:textId="77777777" w:rsidR="000D1073" w:rsidRPr="000D1073" w:rsidRDefault="000D1073" w:rsidP="000D1073">
            <w:pPr>
              <w:jc w:val="center"/>
              <w:rPr>
                <w:color w:val="000000"/>
                <w:sz w:val="20"/>
                <w:szCs w:val="20"/>
              </w:rPr>
            </w:pPr>
            <w:r w:rsidRPr="000D1073">
              <w:rPr>
                <w:color w:val="000000"/>
                <w:sz w:val="20"/>
                <w:szCs w:val="20"/>
              </w:rPr>
              <w:t>-2,04</w:t>
            </w:r>
          </w:p>
        </w:tc>
        <w:tc>
          <w:tcPr>
            <w:tcW w:w="173" w:type="pct"/>
            <w:tcBorders>
              <w:top w:val="nil"/>
              <w:left w:val="nil"/>
              <w:bottom w:val="single" w:sz="4" w:space="0" w:color="auto"/>
              <w:right w:val="single" w:sz="4" w:space="0" w:color="auto"/>
            </w:tcBorders>
            <w:shd w:val="clear" w:color="auto" w:fill="auto"/>
            <w:vAlign w:val="center"/>
            <w:hideMark/>
          </w:tcPr>
          <w:p w14:paraId="6246038B" w14:textId="77777777" w:rsidR="000D1073" w:rsidRPr="000D1073" w:rsidRDefault="000D1073" w:rsidP="000D1073">
            <w:pPr>
              <w:jc w:val="center"/>
              <w:rPr>
                <w:color w:val="000000"/>
                <w:sz w:val="20"/>
                <w:szCs w:val="20"/>
              </w:rPr>
            </w:pPr>
            <w:r w:rsidRPr="000D1073">
              <w:rPr>
                <w:color w:val="000000"/>
                <w:sz w:val="20"/>
                <w:szCs w:val="20"/>
              </w:rPr>
              <w:t>-2,04</w:t>
            </w:r>
          </w:p>
        </w:tc>
        <w:tc>
          <w:tcPr>
            <w:tcW w:w="182" w:type="pct"/>
            <w:tcBorders>
              <w:top w:val="nil"/>
              <w:left w:val="nil"/>
              <w:bottom w:val="single" w:sz="4" w:space="0" w:color="auto"/>
              <w:right w:val="single" w:sz="4" w:space="0" w:color="auto"/>
            </w:tcBorders>
            <w:shd w:val="clear" w:color="auto" w:fill="auto"/>
            <w:vAlign w:val="center"/>
            <w:hideMark/>
          </w:tcPr>
          <w:p w14:paraId="3302E781" w14:textId="77777777" w:rsidR="000D1073" w:rsidRPr="000D1073" w:rsidRDefault="000D1073" w:rsidP="000D1073">
            <w:pPr>
              <w:jc w:val="center"/>
              <w:rPr>
                <w:color w:val="000000"/>
                <w:sz w:val="20"/>
                <w:szCs w:val="20"/>
              </w:rPr>
            </w:pPr>
            <w:r w:rsidRPr="000D1073">
              <w:rPr>
                <w:color w:val="000000"/>
                <w:sz w:val="20"/>
                <w:szCs w:val="20"/>
              </w:rPr>
              <w:t>-2,04</w:t>
            </w:r>
          </w:p>
        </w:tc>
        <w:tc>
          <w:tcPr>
            <w:tcW w:w="182" w:type="pct"/>
            <w:tcBorders>
              <w:top w:val="nil"/>
              <w:left w:val="nil"/>
              <w:bottom w:val="single" w:sz="4" w:space="0" w:color="auto"/>
              <w:right w:val="single" w:sz="4" w:space="0" w:color="auto"/>
            </w:tcBorders>
            <w:shd w:val="clear" w:color="auto" w:fill="auto"/>
            <w:vAlign w:val="center"/>
            <w:hideMark/>
          </w:tcPr>
          <w:p w14:paraId="11780AF2" w14:textId="77777777" w:rsidR="000D1073" w:rsidRPr="000D1073" w:rsidRDefault="000D1073" w:rsidP="000D1073">
            <w:pPr>
              <w:jc w:val="center"/>
              <w:rPr>
                <w:color w:val="000000"/>
                <w:sz w:val="20"/>
                <w:szCs w:val="20"/>
              </w:rPr>
            </w:pPr>
            <w:r w:rsidRPr="000D1073">
              <w:rPr>
                <w:color w:val="000000"/>
                <w:sz w:val="20"/>
                <w:szCs w:val="20"/>
              </w:rPr>
              <w:t>-2,04</w:t>
            </w:r>
          </w:p>
        </w:tc>
        <w:tc>
          <w:tcPr>
            <w:tcW w:w="182" w:type="pct"/>
            <w:tcBorders>
              <w:top w:val="nil"/>
              <w:left w:val="nil"/>
              <w:bottom w:val="single" w:sz="4" w:space="0" w:color="auto"/>
              <w:right w:val="single" w:sz="4" w:space="0" w:color="auto"/>
            </w:tcBorders>
            <w:shd w:val="clear" w:color="auto" w:fill="auto"/>
            <w:vAlign w:val="center"/>
            <w:hideMark/>
          </w:tcPr>
          <w:p w14:paraId="4548998A" w14:textId="77777777" w:rsidR="000D1073" w:rsidRPr="000D1073" w:rsidRDefault="000D1073" w:rsidP="000D1073">
            <w:pPr>
              <w:jc w:val="center"/>
              <w:rPr>
                <w:color w:val="000000"/>
                <w:sz w:val="20"/>
                <w:szCs w:val="20"/>
              </w:rPr>
            </w:pPr>
            <w:r w:rsidRPr="000D1073">
              <w:rPr>
                <w:color w:val="000000"/>
                <w:sz w:val="20"/>
                <w:szCs w:val="20"/>
              </w:rPr>
              <w:t>-2,04</w:t>
            </w:r>
          </w:p>
        </w:tc>
        <w:tc>
          <w:tcPr>
            <w:tcW w:w="182" w:type="pct"/>
            <w:tcBorders>
              <w:top w:val="nil"/>
              <w:left w:val="nil"/>
              <w:bottom w:val="single" w:sz="4" w:space="0" w:color="auto"/>
              <w:right w:val="single" w:sz="4" w:space="0" w:color="auto"/>
            </w:tcBorders>
            <w:shd w:val="clear" w:color="auto" w:fill="auto"/>
            <w:vAlign w:val="center"/>
            <w:hideMark/>
          </w:tcPr>
          <w:p w14:paraId="0D3722BF" w14:textId="77777777" w:rsidR="000D1073" w:rsidRPr="000D1073" w:rsidRDefault="000D1073" w:rsidP="000D1073">
            <w:pPr>
              <w:jc w:val="center"/>
              <w:rPr>
                <w:color w:val="000000"/>
                <w:sz w:val="20"/>
                <w:szCs w:val="20"/>
              </w:rPr>
            </w:pPr>
            <w:r w:rsidRPr="000D1073">
              <w:rPr>
                <w:color w:val="000000"/>
                <w:sz w:val="20"/>
                <w:szCs w:val="20"/>
              </w:rPr>
              <w:t>-2,04</w:t>
            </w:r>
          </w:p>
        </w:tc>
        <w:tc>
          <w:tcPr>
            <w:tcW w:w="182" w:type="pct"/>
            <w:tcBorders>
              <w:top w:val="nil"/>
              <w:left w:val="nil"/>
              <w:bottom w:val="single" w:sz="4" w:space="0" w:color="auto"/>
              <w:right w:val="single" w:sz="4" w:space="0" w:color="auto"/>
            </w:tcBorders>
            <w:shd w:val="clear" w:color="auto" w:fill="auto"/>
            <w:vAlign w:val="center"/>
            <w:hideMark/>
          </w:tcPr>
          <w:p w14:paraId="173CA42C" w14:textId="77777777" w:rsidR="000D1073" w:rsidRPr="000D1073" w:rsidRDefault="000D1073" w:rsidP="000D1073">
            <w:pPr>
              <w:jc w:val="center"/>
              <w:rPr>
                <w:color w:val="000000"/>
                <w:sz w:val="20"/>
                <w:szCs w:val="20"/>
              </w:rPr>
            </w:pPr>
            <w:r w:rsidRPr="000D1073">
              <w:rPr>
                <w:color w:val="000000"/>
                <w:sz w:val="20"/>
                <w:szCs w:val="20"/>
              </w:rPr>
              <w:t>-2,04</w:t>
            </w:r>
          </w:p>
        </w:tc>
        <w:tc>
          <w:tcPr>
            <w:tcW w:w="182" w:type="pct"/>
            <w:tcBorders>
              <w:top w:val="nil"/>
              <w:left w:val="nil"/>
              <w:bottom w:val="single" w:sz="4" w:space="0" w:color="auto"/>
              <w:right w:val="single" w:sz="4" w:space="0" w:color="auto"/>
            </w:tcBorders>
            <w:shd w:val="clear" w:color="auto" w:fill="auto"/>
            <w:vAlign w:val="center"/>
            <w:hideMark/>
          </w:tcPr>
          <w:p w14:paraId="0C72FAF6" w14:textId="77777777" w:rsidR="000D1073" w:rsidRPr="000D1073" w:rsidRDefault="000D1073" w:rsidP="000D1073">
            <w:pPr>
              <w:jc w:val="center"/>
              <w:rPr>
                <w:color w:val="000000"/>
                <w:sz w:val="20"/>
                <w:szCs w:val="20"/>
              </w:rPr>
            </w:pPr>
            <w:r w:rsidRPr="000D1073">
              <w:rPr>
                <w:color w:val="000000"/>
                <w:sz w:val="20"/>
                <w:szCs w:val="20"/>
              </w:rPr>
              <w:t>-2,04</w:t>
            </w:r>
          </w:p>
        </w:tc>
        <w:tc>
          <w:tcPr>
            <w:tcW w:w="182" w:type="pct"/>
            <w:tcBorders>
              <w:top w:val="nil"/>
              <w:left w:val="nil"/>
              <w:bottom w:val="single" w:sz="4" w:space="0" w:color="auto"/>
              <w:right w:val="single" w:sz="4" w:space="0" w:color="auto"/>
            </w:tcBorders>
            <w:shd w:val="clear" w:color="auto" w:fill="auto"/>
            <w:vAlign w:val="center"/>
            <w:hideMark/>
          </w:tcPr>
          <w:p w14:paraId="32127414" w14:textId="77777777" w:rsidR="000D1073" w:rsidRPr="000D1073" w:rsidRDefault="000D1073" w:rsidP="000D1073">
            <w:pPr>
              <w:jc w:val="center"/>
              <w:rPr>
                <w:color w:val="000000"/>
                <w:sz w:val="20"/>
                <w:szCs w:val="20"/>
              </w:rPr>
            </w:pPr>
            <w:r w:rsidRPr="000D1073">
              <w:rPr>
                <w:color w:val="000000"/>
                <w:sz w:val="20"/>
                <w:szCs w:val="20"/>
              </w:rPr>
              <w:t>-2,04</w:t>
            </w:r>
          </w:p>
        </w:tc>
        <w:tc>
          <w:tcPr>
            <w:tcW w:w="209" w:type="pct"/>
            <w:tcBorders>
              <w:top w:val="nil"/>
              <w:left w:val="nil"/>
              <w:bottom w:val="single" w:sz="4" w:space="0" w:color="auto"/>
              <w:right w:val="single" w:sz="4" w:space="0" w:color="auto"/>
            </w:tcBorders>
            <w:shd w:val="clear" w:color="auto" w:fill="auto"/>
            <w:vAlign w:val="center"/>
            <w:hideMark/>
          </w:tcPr>
          <w:p w14:paraId="08FBEC66" w14:textId="77777777" w:rsidR="000D1073" w:rsidRPr="000D1073" w:rsidRDefault="000D1073" w:rsidP="000D1073">
            <w:pPr>
              <w:jc w:val="center"/>
              <w:rPr>
                <w:color w:val="000000"/>
                <w:sz w:val="20"/>
                <w:szCs w:val="20"/>
              </w:rPr>
            </w:pPr>
            <w:r w:rsidRPr="000D1073">
              <w:rPr>
                <w:color w:val="000000"/>
                <w:sz w:val="20"/>
                <w:szCs w:val="20"/>
              </w:rPr>
              <w:t>-2,04</w:t>
            </w:r>
          </w:p>
        </w:tc>
        <w:tc>
          <w:tcPr>
            <w:tcW w:w="209" w:type="pct"/>
            <w:tcBorders>
              <w:top w:val="nil"/>
              <w:left w:val="nil"/>
              <w:bottom w:val="single" w:sz="4" w:space="0" w:color="auto"/>
              <w:right w:val="single" w:sz="4" w:space="0" w:color="auto"/>
            </w:tcBorders>
            <w:shd w:val="clear" w:color="auto" w:fill="auto"/>
            <w:vAlign w:val="center"/>
            <w:hideMark/>
          </w:tcPr>
          <w:p w14:paraId="43A8C352" w14:textId="77777777" w:rsidR="000D1073" w:rsidRPr="000D1073" w:rsidRDefault="000D1073" w:rsidP="000D1073">
            <w:pPr>
              <w:jc w:val="center"/>
              <w:rPr>
                <w:color w:val="000000"/>
                <w:sz w:val="20"/>
                <w:szCs w:val="20"/>
              </w:rPr>
            </w:pPr>
            <w:r w:rsidRPr="000D1073">
              <w:rPr>
                <w:color w:val="000000"/>
                <w:sz w:val="20"/>
                <w:szCs w:val="20"/>
              </w:rPr>
              <w:t>-2,04</w:t>
            </w:r>
          </w:p>
        </w:tc>
        <w:tc>
          <w:tcPr>
            <w:tcW w:w="209" w:type="pct"/>
            <w:tcBorders>
              <w:top w:val="nil"/>
              <w:left w:val="nil"/>
              <w:bottom w:val="single" w:sz="4" w:space="0" w:color="auto"/>
              <w:right w:val="single" w:sz="4" w:space="0" w:color="auto"/>
            </w:tcBorders>
            <w:shd w:val="clear" w:color="auto" w:fill="auto"/>
            <w:vAlign w:val="center"/>
            <w:hideMark/>
          </w:tcPr>
          <w:p w14:paraId="3C59F875" w14:textId="77777777" w:rsidR="000D1073" w:rsidRPr="000D1073" w:rsidRDefault="000D1073" w:rsidP="000D1073">
            <w:pPr>
              <w:jc w:val="center"/>
              <w:rPr>
                <w:color w:val="000000"/>
                <w:sz w:val="20"/>
                <w:szCs w:val="20"/>
              </w:rPr>
            </w:pPr>
            <w:r w:rsidRPr="000D1073">
              <w:rPr>
                <w:color w:val="000000"/>
                <w:sz w:val="20"/>
                <w:szCs w:val="20"/>
              </w:rPr>
              <w:t>-2,04</w:t>
            </w:r>
          </w:p>
        </w:tc>
        <w:tc>
          <w:tcPr>
            <w:tcW w:w="209" w:type="pct"/>
            <w:tcBorders>
              <w:top w:val="nil"/>
              <w:left w:val="nil"/>
              <w:bottom w:val="single" w:sz="4" w:space="0" w:color="auto"/>
              <w:right w:val="single" w:sz="4" w:space="0" w:color="auto"/>
            </w:tcBorders>
            <w:shd w:val="clear" w:color="auto" w:fill="auto"/>
            <w:vAlign w:val="center"/>
            <w:hideMark/>
          </w:tcPr>
          <w:p w14:paraId="629D67E9" w14:textId="77777777" w:rsidR="000D1073" w:rsidRPr="000D1073" w:rsidRDefault="000D1073" w:rsidP="000D1073">
            <w:pPr>
              <w:jc w:val="center"/>
              <w:rPr>
                <w:color w:val="000000"/>
                <w:sz w:val="20"/>
                <w:szCs w:val="20"/>
              </w:rPr>
            </w:pPr>
            <w:r w:rsidRPr="000D1073">
              <w:rPr>
                <w:color w:val="000000"/>
                <w:sz w:val="20"/>
                <w:szCs w:val="20"/>
              </w:rPr>
              <w:t>-2,04</w:t>
            </w:r>
          </w:p>
        </w:tc>
      </w:tr>
      <w:tr w:rsidR="000D1073" w:rsidRPr="000D1073" w14:paraId="5DE80BDD"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0ECAD2DE" w14:textId="77777777" w:rsidR="000D1073" w:rsidRPr="000D1073" w:rsidRDefault="000D1073" w:rsidP="000D1073">
            <w:pPr>
              <w:jc w:val="center"/>
              <w:rPr>
                <w:color w:val="000000"/>
                <w:sz w:val="20"/>
                <w:szCs w:val="20"/>
              </w:rPr>
            </w:pPr>
            <w:r w:rsidRPr="000D1073">
              <w:rPr>
                <w:color w:val="000000"/>
                <w:sz w:val="20"/>
                <w:szCs w:val="20"/>
              </w:rPr>
              <w:t>Квартал Ю.4 ОД.2.</w:t>
            </w:r>
          </w:p>
        </w:tc>
        <w:tc>
          <w:tcPr>
            <w:tcW w:w="168" w:type="pct"/>
            <w:tcBorders>
              <w:top w:val="nil"/>
              <w:left w:val="nil"/>
              <w:bottom w:val="single" w:sz="4" w:space="0" w:color="auto"/>
              <w:right w:val="single" w:sz="4" w:space="0" w:color="auto"/>
            </w:tcBorders>
            <w:shd w:val="clear" w:color="auto" w:fill="auto"/>
            <w:vAlign w:val="center"/>
            <w:hideMark/>
          </w:tcPr>
          <w:p w14:paraId="16084D71"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578FA3C4" w14:textId="77777777" w:rsidR="000D1073" w:rsidRPr="000D1073" w:rsidRDefault="000D1073" w:rsidP="000D1073">
            <w:pPr>
              <w:jc w:val="center"/>
              <w:rPr>
                <w:color w:val="000000"/>
                <w:sz w:val="20"/>
                <w:szCs w:val="20"/>
              </w:rPr>
            </w:pPr>
            <w:r w:rsidRPr="000D1073">
              <w:rPr>
                <w:color w:val="000000"/>
                <w:sz w:val="20"/>
                <w:szCs w:val="20"/>
              </w:rPr>
              <w:t>-0,05</w:t>
            </w:r>
          </w:p>
        </w:tc>
        <w:tc>
          <w:tcPr>
            <w:tcW w:w="173" w:type="pct"/>
            <w:tcBorders>
              <w:top w:val="nil"/>
              <w:left w:val="nil"/>
              <w:bottom w:val="single" w:sz="4" w:space="0" w:color="auto"/>
              <w:right w:val="single" w:sz="4" w:space="0" w:color="auto"/>
            </w:tcBorders>
            <w:shd w:val="clear" w:color="auto" w:fill="auto"/>
            <w:vAlign w:val="center"/>
            <w:hideMark/>
          </w:tcPr>
          <w:p w14:paraId="3C8A8D7D" w14:textId="77777777" w:rsidR="000D1073" w:rsidRPr="000D1073" w:rsidRDefault="000D1073" w:rsidP="000D1073">
            <w:pPr>
              <w:jc w:val="center"/>
              <w:rPr>
                <w:color w:val="000000"/>
                <w:sz w:val="20"/>
                <w:szCs w:val="20"/>
              </w:rPr>
            </w:pPr>
            <w:r w:rsidRPr="000D1073">
              <w:rPr>
                <w:color w:val="000000"/>
                <w:sz w:val="20"/>
                <w:szCs w:val="20"/>
              </w:rPr>
              <w:t>-0,12</w:t>
            </w:r>
          </w:p>
        </w:tc>
        <w:tc>
          <w:tcPr>
            <w:tcW w:w="168" w:type="pct"/>
            <w:tcBorders>
              <w:top w:val="nil"/>
              <w:left w:val="nil"/>
              <w:bottom w:val="single" w:sz="4" w:space="0" w:color="auto"/>
              <w:right w:val="single" w:sz="4" w:space="0" w:color="auto"/>
            </w:tcBorders>
            <w:shd w:val="clear" w:color="auto" w:fill="auto"/>
            <w:vAlign w:val="center"/>
            <w:hideMark/>
          </w:tcPr>
          <w:p w14:paraId="2A62D4D8" w14:textId="77777777" w:rsidR="000D1073" w:rsidRPr="000D1073" w:rsidRDefault="000D1073" w:rsidP="000D1073">
            <w:pPr>
              <w:jc w:val="center"/>
              <w:rPr>
                <w:color w:val="000000"/>
                <w:sz w:val="20"/>
                <w:szCs w:val="20"/>
              </w:rPr>
            </w:pPr>
            <w:r w:rsidRPr="000D1073">
              <w:rPr>
                <w:color w:val="000000"/>
                <w:sz w:val="20"/>
                <w:szCs w:val="20"/>
              </w:rPr>
              <w:t>0,17</w:t>
            </w:r>
          </w:p>
        </w:tc>
        <w:tc>
          <w:tcPr>
            <w:tcW w:w="173" w:type="pct"/>
            <w:tcBorders>
              <w:top w:val="nil"/>
              <w:left w:val="nil"/>
              <w:bottom w:val="single" w:sz="4" w:space="0" w:color="auto"/>
              <w:right w:val="single" w:sz="4" w:space="0" w:color="auto"/>
            </w:tcBorders>
            <w:shd w:val="clear" w:color="auto" w:fill="auto"/>
            <w:vAlign w:val="center"/>
            <w:hideMark/>
          </w:tcPr>
          <w:p w14:paraId="2C8C338B" w14:textId="77777777" w:rsidR="000D1073" w:rsidRPr="000D1073" w:rsidRDefault="000D1073" w:rsidP="000D1073">
            <w:pPr>
              <w:jc w:val="center"/>
              <w:rPr>
                <w:color w:val="000000"/>
                <w:sz w:val="20"/>
                <w:szCs w:val="20"/>
              </w:rPr>
            </w:pPr>
            <w:r w:rsidRPr="000D1073">
              <w:rPr>
                <w:color w:val="000000"/>
                <w:sz w:val="20"/>
                <w:szCs w:val="20"/>
              </w:rPr>
              <w:t>-0,09</w:t>
            </w:r>
          </w:p>
        </w:tc>
        <w:tc>
          <w:tcPr>
            <w:tcW w:w="173" w:type="pct"/>
            <w:tcBorders>
              <w:top w:val="nil"/>
              <w:left w:val="nil"/>
              <w:bottom w:val="single" w:sz="4" w:space="0" w:color="auto"/>
              <w:right w:val="single" w:sz="4" w:space="0" w:color="auto"/>
            </w:tcBorders>
            <w:shd w:val="clear" w:color="auto" w:fill="auto"/>
            <w:vAlign w:val="center"/>
            <w:hideMark/>
          </w:tcPr>
          <w:p w14:paraId="19A22381" w14:textId="77777777" w:rsidR="000D1073" w:rsidRPr="000D1073" w:rsidRDefault="000D1073" w:rsidP="000D1073">
            <w:pPr>
              <w:jc w:val="center"/>
              <w:rPr>
                <w:color w:val="000000"/>
                <w:sz w:val="20"/>
                <w:szCs w:val="20"/>
              </w:rPr>
            </w:pPr>
            <w:r w:rsidRPr="000D1073">
              <w:rPr>
                <w:color w:val="000000"/>
                <w:sz w:val="20"/>
                <w:szCs w:val="20"/>
              </w:rPr>
              <w:t>-0,09</w:t>
            </w:r>
          </w:p>
        </w:tc>
        <w:tc>
          <w:tcPr>
            <w:tcW w:w="173" w:type="pct"/>
            <w:tcBorders>
              <w:top w:val="nil"/>
              <w:left w:val="nil"/>
              <w:bottom w:val="single" w:sz="4" w:space="0" w:color="auto"/>
              <w:right w:val="single" w:sz="4" w:space="0" w:color="auto"/>
            </w:tcBorders>
            <w:shd w:val="clear" w:color="auto" w:fill="auto"/>
            <w:vAlign w:val="center"/>
            <w:hideMark/>
          </w:tcPr>
          <w:p w14:paraId="7C38D4B1" w14:textId="77777777" w:rsidR="000D1073" w:rsidRPr="000D1073" w:rsidRDefault="000D1073" w:rsidP="000D1073">
            <w:pPr>
              <w:jc w:val="center"/>
              <w:rPr>
                <w:color w:val="000000"/>
                <w:sz w:val="20"/>
                <w:szCs w:val="20"/>
              </w:rPr>
            </w:pPr>
            <w:r w:rsidRPr="000D1073">
              <w:rPr>
                <w:color w:val="000000"/>
                <w:sz w:val="20"/>
                <w:szCs w:val="20"/>
              </w:rPr>
              <w:t>-0,09</w:t>
            </w:r>
          </w:p>
        </w:tc>
        <w:tc>
          <w:tcPr>
            <w:tcW w:w="182" w:type="pct"/>
            <w:tcBorders>
              <w:top w:val="nil"/>
              <w:left w:val="nil"/>
              <w:bottom w:val="single" w:sz="4" w:space="0" w:color="auto"/>
              <w:right w:val="single" w:sz="4" w:space="0" w:color="auto"/>
            </w:tcBorders>
            <w:shd w:val="clear" w:color="auto" w:fill="auto"/>
            <w:vAlign w:val="center"/>
            <w:hideMark/>
          </w:tcPr>
          <w:p w14:paraId="2B44796C" w14:textId="77777777" w:rsidR="000D1073" w:rsidRPr="000D1073" w:rsidRDefault="000D1073" w:rsidP="000D1073">
            <w:pPr>
              <w:jc w:val="center"/>
              <w:rPr>
                <w:color w:val="000000"/>
                <w:sz w:val="20"/>
                <w:szCs w:val="20"/>
              </w:rPr>
            </w:pPr>
            <w:r w:rsidRPr="000D1073">
              <w:rPr>
                <w:color w:val="000000"/>
                <w:sz w:val="20"/>
                <w:szCs w:val="20"/>
              </w:rPr>
              <w:t>-0,09</w:t>
            </w:r>
          </w:p>
        </w:tc>
        <w:tc>
          <w:tcPr>
            <w:tcW w:w="182" w:type="pct"/>
            <w:tcBorders>
              <w:top w:val="nil"/>
              <w:left w:val="nil"/>
              <w:bottom w:val="single" w:sz="4" w:space="0" w:color="auto"/>
              <w:right w:val="single" w:sz="4" w:space="0" w:color="auto"/>
            </w:tcBorders>
            <w:shd w:val="clear" w:color="auto" w:fill="auto"/>
            <w:vAlign w:val="center"/>
            <w:hideMark/>
          </w:tcPr>
          <w:p w14:paraId="7CF2E618" w14:textId="77777777" w:rsidR="000D1073" w:rsidRPr="000D1073" w:rsidRDefault="000D1073" w:rsidP="000D1073">
            <w:pPr>
              <w:jc w:val="center"/>
              <w:rPr>
                <w:color w:val="000000"/>
                <w:sz w:val="20"/>
                <w:szCs w:val="20"/>
              </w:rPr>
            </w:pPr>
            <w:r w:rsidRPr="000D1073">
              <w:rPr>
                <w:color w:val="000000"/>
                <w:sz w:val="20"/>
                <w:szCs w:val="20"/>
              </w:rPr>
              <w:t>-0,09</w:t>
            </w:r>
          </w:p>
        </w:tc>
        <w:tc>
          <w:tcPr>
            <w:tcW w:w="182" w:type="pct"/>
            <w:tcBorders>
              <w:top w:val="nil"/>
              <w:left w:val="nil"/>
              <w:bottom w:val="single" w:sz="4" w:space="0" w:color="auto"/>
              <w:right w:val="single" w:sz="4" w:space="0" w:color="auto"/>
            </w:tcBorders>
            <w:shd w:val="clear" w:color="auto" w:fill="auto"/>
            <w:vAlign w:val="center"/>
            <w:hideMark/>
          </w:tcPr>
          <w:p w14:paraId="0D7219F6" w14:textId="77777777" w:rsidR="000D1073" w:rsidRPr="000D1073" w:rsidRDefault="000D1073" w:rsidP="000D1073">
            <w:pPr>
              <w:jc w:val="center"/>
              <w:rPr>
                <w:color w:val="000000"/>
                <w:sz w:val="20"/>
                <w:szCs w:val="20"/>
              </w:rPr>
            </w:pPr>
            <w:r w:rsidRPr="000D1073">
              <w:rPr>
                <w:color w:val="000000"/>
                <w:sz w:val="20"/>
                <w:szCs w:val="20"/>
              </w:rPr>
              <w:t>-0,09</w:t>
            </w:r>
          </w:p>
        </w:tc>
        <w:tc>
          <w:tcPr>
            <w:tcW w:w="182" w:type="pct"/>
            <w:tcBorders>
              <w:top w:val="nil"/>
              <w:left w:val="nil"/>
              <w:bottom w:val="single" w:sz="4" w:space="0" w:color="auto"/>
              <w:right w:val="single" w:sz="4" w:space="0" w:color="auto"/>
            </w:tcBorders>
            <w:shd w:val="clear" w:color="auto" w:fill="auto"/>
            <w:vAlign w:val="center"/>
            <w:hideMark/>
          </w:tcPr>
          <w:p w14:paraId="6D5AB3ED" w14:textId="77777777" w:rsidR="000D1073" w:rsidRPr="000D1073" w:rsidRDefault="000D1073" w:rsidP="000D1073">
            <w:pPr>
              <w:jc w:val="center"/>
              <w:rPr>
                <w:color w:val="000000"/>
                <w:sz w:val="20"/>
                <w:szCs w:val="20"/>
              </w:rPr>
            </w:pPr>
            <w:r w:rsidRPr="000D1073">
              <w:rPr>
                <w:color w:val="000000"/>
                <w:sz w:val="20"/>
                <w:szCs w:val="20"/>
              </w:rPr>
              <w:t>-0,09</w:t>
            </w:r>
          </w:p>
        </w:tc>
        <w:tc>
          <w:tcPr>
            <w:tcW w:w="182" w:type="pct"/>
            <w:tcBorders>
              <w:top w:val="nil"/>
              <w:left w:val="nil"/>
              <w:bottom w:val="single" w:sz="4" w:space="0" w:color="auto"/>
              <w:right w:val="single" w:sz="4" w:space="0" w:color="auto"/>
            </w:tcBorders>
            <w:shd w:val="clear" w:color="auto" w:fill="auto"/>
            <w:vAlign w:val="center"/>
            <w:hideMark/>
          </w:tcPr>
          <w:p w14:paraId="4BB588D4" w14:textId="77777777" w:rsidR="000D1073" w:rsidRPr="000D1073" w:rsidRDefault="000D1073" w:rsidP="000D1073">
            <w:pPr>
              <w:jc w:val="center"/>
              <w:rPr>
                <w:color w:val="000000"/>
                <w:sz w:val="20"/>
                <w:szCs w:val="20"/>
              </w:rPr>
            </w:pPr>
            <w:r w:rsidRPr="000D1073">
              <w:rPr>
                <w:color w:val="000000"/>
                <w:sz w:val="20"/>
                <w:szCs w:val="20"/>
              </w:rPr>
              <w:t>-0,09</w:t>
            </w:r>
          </w:p>
        </w:tc>
        <w:tc>
          <w:tcPr>
            <w:tcW w:w="182" w:type="pct"/>
            <w:tcBorders>
              <w:top w:val="nil"/>
              <w:left w:val="nil"/>
              <w:bottom w:val="single" w:sz="4" w:space="0" w:color="auto"/>
              <w:right w:val="single" w:sz="4" w:space="0" w:color="auto"/>
            </w:tcBorders>
            <w:shd w:val="clear" w:color="auto" w:fill="auto"/>
            <w:vAlign w:val="center"/>
            <w:hideMark/>
          </w:tcPr>
          <w:p w14:paraId="0E4EFF11" w14:textId="77777777" w:rsidR="000D1073" w:rsidRPr="000D1073" w:rsidRDefault="000D1073" w:rsidP="000D1073">
            <w:pPr>
              <w:jc w:val="center"/>
              <w:rPr>
                <w:color w:val="000000"/>
                <w:sz w:val="20"/>
                <w:szCs w:val="20"/>
              </w:rPr>
            </w:pPr>
            <w:r w:rsidRPr="000D1073">
              <w:rPr>
                <w:color w:val="000000"/>
                <w:sz w:val="20"/>
                <w:szCs w:val="20"/>
              </w:rPr>
              <w:t>-0,09</w:t>
            </w:r>
          </w:p>
        </w:tc>
        <w:tc>
          <w:tcPr>
            <w:tcW w:w="182" w:type="pct"/>
            <w:tcBorders>
              <w:top w:val="nil"/>
              <w:left w:val="nil"/>
              <w:bottom w:val="single" w:sz="4" w:space="0" w:color="auto"/>
              <w:right w:val="single" w:sz="4" w:space="0" w:color="auto"/>
            </w:tcBorders>
            <w:shd w:val="clear" w:color="auto" w:fill="auto"/>
            <w:vAlign w:val="center"/>
            <w:hideMark/>
          </w:tcPr>
          <w:p w14:paraId="079BDEAF" w14:textId="77777777" w:rsidR="000D1073" w:rsidRPr="000D1073" w:rsidRDefault="000D1073" w:rsidP="000D1073">
            <w:pPr>
              <w:jc w:val="center"/>
              <w:rPr>
                <w:color w:val="000000"/>
                <w:sz w:val="20"/>
                <w:szCs w:val="20"/>
              </w:rPr>
            </w:pPr>
            <w:r w:rsidRPr="000D1073">
              <w:rPr>
                <w:color w:val="000000"/>
                <w:sz w:val="20"/>
                <w:szCs w:val="20"/>
              </w:rPr>
              <w:t>-0,09</w:t>
            </w:r>
          </w:p>
        </w:tc>
        <w:tc>
          <w:tcPr>
            <w:tcW w:w="209" w:type="pct"/>
            <w:tcBorders>
              <w:top w:val="nil"/>
              <w:left w:val="nil"/>
              <w:bottom w:val="single" w:sz="4" w:space="0" w:color="auto"/>
              <w:right w:val="single" w:sz="4" w:space="0" w:color="auto"/>
            </w:tcBorders>
            <w:shd w:val="clear" w:color="auto" w:fill="auto"/>
            <w:vAlign w:val="center"/>
            <w:hideMark/>
          </w:tcPr>
          <w:p w14:paraId="01BA9933" w14:textId="77777777" w:rsidR="000D1073" w:rsidRPr="000D1073" w:rsidRDefault="000D1073" w:rsidP="000D1073">
            <w:pPr>
              <w:jc w:val="center"/>
              <w:rPr>
                <w:color w:val="000000"/>
                <w:sz w:val="20"/>
                <w:szCs w:val="20"/>
              </w:rPr>
            </w:pPr>
            <w:r w:rsidRPr="000D1073">
              <w:rPr>
                <w:color w:val="000000"/>
                <w:sz w:val="20"/>
                <w:szCs w:val="20"/>
              </w:rPr>
              <w:t>-0,09</w:t>
            </w:r>
          </w:p>
        </w:tc>
        <w:tc>
          <w:tcPr>
            <w:tcW w:w="209" w:type="pct"/>
            <w:tcBorders>
              <w:top w:val="nil"/>
              <w:left w:val="nil"/>
              <w:bottom w:val="single" w:sz="4" w:space="0" w:color="auto"/>
              <w:right w:val="single" w:sz="4" w:space="0" w:color="auto"/>
            </w:tcBorders>
            <w:shd w:val="clear" w:color="auto" w:fill="auto"/>
            <w:vAlign w:val="center"/>
            <w:hideMark/>
          </w:tcPr>
          <w:p w14:paraId="6E93E0CA" w14:textId="77777777" w:rsidR="000D1073" w:rsidRPr="000D1073" w:rsidRDefault="000D1073" w:rsidP="000D1073">
            <w:pPr>
              <w:jc w:val="center"/>
              <w:rPr>
                <w:color w:val="000000"/>
                <w:sz w:val="20"/>
                <w:szCs w:val="20"/>
              </w:rPr>
            </w:pPr>
            <w:r w:rsidRPr="000D1073">
              <w:rPr>
                <w:color w:val="000000"/>
                <w:sz w:val="20"/>
                <w:szCs w:val="20"/>
              </w:rPr>
              <w:t>-0,09</w:t>
            </w:r>
          </w:p>
        </w:tc>
        <w:tc>
          <w:tcPr>
            <w:tcW w:w="209" w:type="pct"/>
            <w:tcBorders>
              <w:top w:val="nil"/>
              <w:left w:val="nil"/>
              <w:bottom w:val="single" w:sz="4" w:space="0" w:color="auto"/>
              <w:right w:val="single" w:sz="4" w:space="0" w:color="auto"/>
            </w:tcBorders>
            <w:shd w:val="clear" w:color="auto" w:fill="auto"/>
            <w:vAlign w:val="center"/>
            <w:hideMark/>
          </w:tcPr>
          <w:p w14:paraId="3A23861E" w14:textId="77777777" w:rsidR="000D1073" w:rsidRPr="000D1073" w:rsidRDefault="000D1073" w:rsidP="000D1073">
            <w:pPr>
              <w:jc w:val="center"/>
              <w:rPr>
                <w:color w:val="000000"/>
                <w:sz w:val="20"/>
                <w:szCs w:val="20"/>
              </w:rPr>
            </w:pPr>
            <w:r w:rsidRPr="000D1073">
              <w:rPr>
                <w:color w:val="000000"/>
                <w:sz w:val="20"/>
                <w:szCs w:val="20"/>
              </w:rPr>
              <w:t>-0,09</w:t>
            </w:r>
          </w:p>
        </w:tc>
        <w:tc>
          <w:tcPr>
            <w:tcW w:w="209" w:type="pct"/>
            <w:tcBorders>
              <w:top w:val="nil"/>
              <w:left w:val="nil"/>
              <w:bottom w:val="single" w:sz="4" w:space="0" w:color="auto"/>
              <w:right w:val="single" w:sz="4" w:space="0" w:color="auto"/>
            </w:tcBorders>
            <w:shd w:val="clear" w:color="auto" w:fill="auto"/>
            <w:vAlign w:val="center"/>
            <w:hideMark/>
          </w:tcPr>
          <w:p w14:paraId="7FDD0A7B" w14:textId="77777777" w:rsidR="000D1073" w:rsidRPr="000D1073" w:rsidRDefault="000D1073" w:rsidP="000D1073">
            <w:pPr>
              <w:jc w:val="center"/>
              <w:rPr>
                <w:color w:val="000000"/>
                <w:sz w:val="20"/>
                <w:szCs w:val="20"/>
              </w:rPr>
            </w:pPr>
            <w:r w:rsidRPr="000D1073">
              <w:rPr>
                <w:color w:val="000000"/>
                <w:sz w:val="20"/>
                <w:szCs w:val="20"/>
              </w:rPr>
              <w:t>-0,09</w:t>
            </w:r>
          </w:p>
        </w:tc>
      </w:tr>
      <w:tr w:rsidR="000D1073" w:rsidRPr="000D1073" w14:paraId="4FBE3ABD"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2A1C0ECE" w14:textId="77777777" w:rsidR="000D1073" w:rsidRPr="000D1073" w:rsidRDefault="000D1073" w:rsidP="000D1073">
            <w:pPr>
              <w:jc w:val="center"/>
              <w:rPr>
                <w:color w:val="000000"/>
                <w:sz w:val="20"/>
                <w:szCs w:val="20"/>
              </w:rPr>
            </w:pPr>
            <w:r w:rsidRPr="000D1073">
              <w:rPr>
                <w:color w:val="000000"/>
                <w:sz w:val="20"/>
                <w:szCs w:val="20"/>
              </w:rPr>
              <w:t>Квартал Ю.4 П.1.</w:t>
            </w:r>
          </w:p>
        </w:tc>
        <w:tc>
          <w:tcPr>
            <w:tcW w:w="168" w:type="pct"/>
            <w:tcBorders>
              <w:top w:val="nil"/>
              <w:left w:val="nil"/>
              <w:bottom w:val="single" w:sz="4" w:space="0" w:color="auto"/>
              <w:right w:val="single" w:sz="4" w:space="0" w:color="auto"/>
            </w:tcBorders>
            <w:shd w:val="clear" w:color="auto" w:fill="auto"/>
            <w:vAlign w:val="center"/>
            <w:hideMark/>
          </w:tcPr>
          <w:p w14:paraId="1170AF6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B06EA7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35D0F4D" w14:textId="77777777" w:rsidR="000D1073" w:rsidRPr="000D1073" w:rsidRDefault="000D1073" w:rsidP="000D1073">
            <w:pPr>
              <w:jc w:val="center"/>
              <w:rPr>
                <w:color w:val="000000"/>
                <w:sz w:val="20"/>
                <w:szCs w:val="20"/>
              </w:rPr>
            </w:pPr>
            <w:r w:rsidRPr="000D1073">
              <w:rPr>
                <w:color w:val="000000"/>
                <w:sz w:val="20"/>
                <w:szCs w:val="20"/>
              </w:rPr>
              <w:t>0,00</w:t>
            </w:r>
          </w:p>
        </w:tc>
        <w:tc>
          <w:tcPr>
            <w:tcW w:w="168" w:type="pct"/>
            <w:tcBorders>
              <w:top w:val="nil"/>
              <w:left w:val="nil"/>
              <w:bottom w:val="single" w:sz="4" w:space="0" w:color="auto"/>
              <w:right w:val="single" w:sz="4" w:space="0" w:color="auto"/>
            </w:tcBorders>
            <w:shd w:val="clear" w:color="auto" w:fill="auto"/>
            <w:vAlign w:val="center"/>
            <w:hideMark/>
          </w:tcPr>
          <w:p w14:paraId="6420C86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8B5D41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2955B2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6D7C6BB"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5EEFD7A9"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32316588"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2C10E4E7"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1F2A4B3C"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3495040E"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53C95CF5"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6F0014F8"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7131527F"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0C36BB44"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2ABACD30"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5B5E67BA"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38F18C2B"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4FE03B47" w14:textId="77777777" w:rsidR="000D1073" w:rsidRPr="000D1073" w:rsidRDefault="000D1073" w:rsidP="000D1073">
            <w:pPr>
              <w:jc w:val="center"/>
              <w:rPr>
                <w:color w:val="000000"/>
                <w:sz w:val="20"/>
                <w:szCs w:val="20"/>
              </w:rPr>
            </w:pPr>
            <w:r w:rsidRPr="000D1073">
              <w:rPr>
                <w:color w:val="000000"/>
                <w:sz w:val="20"/>
                <w:szCs w:val="20"/>
              </w:rPr>
              <w:t>Квартал Ю.5 ОД.2.</w:t>
            </w:r>
          </w:p>
        </w:tc>
        <w:tc>
          <w:tcPr>
            <w:tcW w:w="168" w:type="pct"/>
            <w:tcBorders>
              <w:top w:val="nil"/>
              <w:left w:val="nil"/>
              <w:bottom w:val="single" w:sz="4" w:space="0" w:color="auto"/>
              <w:right w:val="single" w:sz="4" w:space="0" w:color="auto"/>
            </w:tcBorders>
            <w:shd w:val="clear" w:color="auto" w:fill="auto"/>
            <w:vAlign w:val="center"/>
            <w:hideMark/>
          </w:tcPr>
          <w:p w14:paraId="684EEBBB" w14:textId="77777777" w:rsidR="000D1073" w:rsidRPr="000D1073" w:rsidRDefault="000D1073" w:rsidP="000D1073">
            <w:pPr>
              <w:jc w:val="center"/>
              <w:rPr>
                <w:color w:val="000000"/>
                <w:sz w:val="20"/>
                <w:szCs w:val="20"/>
              </w:rPr>
            </w:pPr>
            <w:r w:rsidRPr="000D1073">
              <w:rPr>
                <w:color w:val="000000"/>
                <w:sz w:val="20"/>
                <w:szCs w:val="20"/>
              </w:rPr>
              <w:t>0,03</w:t>
            </w:r>
          </w:p>
        </w:tc>
        <w:tc>
          <w:tcPr>
            <w:tcW w:w="173" w:type="pct"/>
            <w:tcBorders>
              <w:top w:val="nil"/>
              <w:left w:val="nil"/>
              <w:bottom w:val="single" w:sz="4" w:space="0" w:color="auto"/>
              <w:right w:val="single" w:sz="4" w:space="0" w:color="auto"/>
            </w:tcBorders>
            <w:shd w:val="clear" w:color="auto" w:fill="auto"/>
            <w:vAlign w:val="center"/>
            <w:hideMark/>
          </w:tcPr>
          <w:p w14:paraId="36B65614" w14:textId="77777777" w:rsidR="000D1073" w:rsidRPr="000D1073" w:rsidRDefault="000D1073" w:rsidP="000D1073">
            <w:pPr>
              <w:jc w:val="center"/>
              <w:rPr>
                <w:color w:val="000000"/>
                <w:sz w:val="20"/>
                <w:szCs w:val="20"/>
              </w:rPr>
            </w:pPr>
            <w:r w:rsidRPr="000D1073">
              <w:rPr>
                <w:color w:val="000000"/>
                <w:sz w:val="20"/>
                <w:szCs w:val="20"/>
              </w:rPr>
              <w:t>-0,13</w:t>
            </w:r>
          </w:p>
        </w:tc>
        <w:tc>
          <w:tcPr>
            <w:tcW w:w="173" w:type="pct"/>
            <w:tcBorders>
              <w:top w:val="nil"/>
              <w:left w:val="nil"/>
              <w:bottom w:val="single" w:sz="4" w:space="0" w:color="auto"/>
              <w:right w:val="single" w:sz="4" w:space="0" w:color="auto"/>
            </w:tcBorders>
            <w:shd w:val="clear" w:color="auto" w:fill="auto"/>
            <w:vAlign w:val="center"/>
            <w:hideMark/>
          </w:tcPr>
          <w:p w14:paraId="0C10FB62" w14:textId="77777777" w:rsidR="000D1073" w:rsidRPr="000D1073" w:rsidRDefault="000D1073" w:rsidP="000D1073">
            <w:pPr>
              <w:jc w:val="center"/>
              <w:rPr>
                <w:color w:val="000000"/>
                <w:sz w:val="20"/>
                <w:szCs w:val="20"/>
              </w:rPr>
            </w:pPr>
            <w:r w:rsidRPr="000D1073">
              <w:rPr>
                <w:color w:val="000000"/>
                <w:sz w:val="20"/>
                <w:szCs w:val="20"/>
              </w:rPr>
              <w:t>-0,30</w:t>
            </w:r>
          </w:p>
        </w:tc>
        <w:tc>
          <w:tcPr>
            <w:tcW w:w="168" w:type="pct"/>
            <w:tcBorders>
              <w:top w:val="nil"/>
              <w:left w:val="nil"/>
              <w:bottom w:val="single" w:sz="4" w:space="0" w:color="auto"/>
              <w:right w:val="single" w:sz="4" w:space="0" w:color="auto"/>
            </w:tcBorders>
            <w:shd w:val="clear" w:color="auto" w:fill="auto"/>
            <w:vAlign w:val="center"/>
            <w:hideMark/>
          </w:tcPr>
          <w:p w14:paraId="0288A856" w14:textId="77777777" w:rsidR="000D1073" w:rsidRPr="000D1073" w:rsidRDefault="000D1073" w:rsidP="000D1073">
            <w:pPr>
              <w:jc w:val="center"/>
              <w:rPr>
                <w:color w:val="000000"/>
                <w:sz w:val="20"/>
                <w:szCs w:val="20"/>
              </w:rPr>
            </w:pPr>
            <w:r w:rsidRPr="000D1073">
              <w:rPr>
                <w:color w:val="000000"/>
                <w:sz w:val="20"/>
                <w:szCs w:val="20"/>
              </w:rPr>
              <w:t>0,43</w:t>
            </w:r>
          </w:p>
        </w:tc>
        <w:tc>
          <w:tcPr>
            <w:tcW w:w="173" w:type="pct"/>
            <w:tcBorders>
              <w:top w:val="nil"/>
              <w:left w:val="nil"/>
              <w:bottom w:val="single" w:sz="4" w:space="0" w:color="auto"/>
              <w:right w:val="single" w:sz="4" w:space="0" w:color="auto"/>
            </w:tcBorders>
            <w:shd w:val="clear" w:color="auto" w:fill="auto"/>
            <w:vAlign w:val="center"/>
            <w:hideMark/>
          </w:tcPr>
          <w:p w14:paraId="4FAE9487" w14:textId="77777777" w:rsidR="000D1073" w:rsidRPr="000D1073" w:rsidRDefault="000D1073" w:rsidP="000D1073">
            <w:pPr>
              <w:jc w:val="center"/>
              <w:rPr>
                <w:color w:val="000000"/>
                <w:sz w:val="20"/>
                <w:szCs w:val="20"/>
              </w:rPr>
            </w:pPr>
            <w:r w:rsidRPr="000D1073">
              <w:rPr>
                <w:color w:val="000000"/>
                <w:sz w:val="20"/>
                <w:szCs w:val="20"/>
              </w:rPr>
              <w:t>-0,23</w:t>
            </w:r>
          </w:p>
        </w:tc>
        <w:tc>
          <w:tcPr>
            <w:tcW w:w="173" w:type="pct"/>
            <w:tcBorders>
              <w:top w:val="nil"/>
              <w:left w:val="nil"/>
              <w:bottom w:val="single" w:sz="4" w:space="0" w:color="auto"/>
              <w:right w:val="single" w:sz="4" w:space="0" w:color="auto"/>
            </w:tcBorders>
            <w:shd w:val="clear" w:color="auto" w:fill="auto"/>
            <w:vAlign w:val="center"/>
            <w:hideMark/>
          </w:tcPr>
          <w:p w14:paraId="7784DC1A" w14:textId="77777777" w:rsidR="000D1073" w:rsidRPr="000D1073" w:rsidRDefault="000D1073" w:rsidP="000D1073">
            <w:pPr>
              <w:jc w:val="center"/>
              <w:rPr>
                <w:color w:val="000000"/>
                <w:sz w:val="20"/>
                <w:szCs w:val="20"/>
              </w:rPr>
            </w:pPr>
            <w:r w:rsidRPr="000D1073">
              <w:rPr>
                <w:color w:val="000000"/>
                <w:sz w:val="20"/>
                <w:szCs w:val="20"/>
              </w:rPr>
              <w:t>-0,23</w:t>
            </w:r>
          </w:p>
        </w:tc>
        <w:tc>
          <w:tcPr>
            <w:tcW w:w="173" w:type="pct"/>
            <w:tcBorders>
              <w:top w:val="nil"/>
              <w:left w:val="nil"/>
              <w:bottom w:val="single" w:sz="4" w:space="0" w:color="auto"/>
              <w:right w:val="single" w:sz="4" w:space="0" w:color="auto"/>
            </w:tcBorders>
            <w:shd w:val="clear" w:color="auto" w:fill="auto"/>
            <w:vAlign w:val="center"/>
            <w:hideMark/>
          </w:tcPr>
          <w:p w14:paraId="3EFCD937" w14:textId="77777777" w:rsidR="000D1073" w:rsidRPr="000D1073" w:rsidRDefault="000D1073" w:rsidP="000D1073">
            <w:pPr>
              <w:jc w:val="center"/>
              <w:rPr>
                <w:color w:val="000000"/>
                <w:sz w:val="20"/>
                <w:szCs w:val="20"/>
              </w:rPr>
            </w:pPr>
            <w:r w:rsidRPr="000D1073">
              <w:rPr>
                <w:color w:val="000000"/>
                <w:sz w:val="20"/>
                <w:szCs w:val="20"/>
              </w:rPr>
              <w:t>-0,23</w:t>
            </w:r>
          </w:p>
        </w:tc>
        <w:tc>
          <w:tcPr>
            <w:tcW w:w="182" w:type="pct"/>
            <w:tcBorders>
              <w:top w:val="nil"/>
              <w:left w:val="nil"/>
              <w:bottom w:val="single" w:sz="4" w:space="0" w:color="auto"/>
              <w:right w:val="single" w:sz="4" w:space="0" w:color="auto"/>
            </w:tcBorders>
            <w:shd w:val="clear" w:color="auto" w:fill="auto"/>
            <w:vAlign w:val="center"/>
            <w:hideMark/>
          </w:tcPr>
          <w:p w14:paraId="0525F1EB" w14:textId="77777777" w:rsidR="000D1073" w:rsidRPr="000D1073" w:rsidRDefault="000D1073" w:rsidP="000D1073">
            <w:pPr>
              <w:jc w:val="center"/>
              <w:rPr>
                <w:color w:val="000000"/>
                <w:sz w:val="20"/>
                <w:szCs w:val="20"/>
              </w:rPr>
            </w:pPr>
            <w:r w:rsidRPr="000D1073">
              <w:rPr>
                <w:color w:val="000000"/>
                <w:sz w:val="20"/>
                <w:szCs w:val="20"/>
              </w:rPr>
              <w:t>-0,23</w:t>
            </w:r>
          </w:p>
        </w:tc>
        <w:tc>
          <w:tcPr>
            <w:tcW w:w="182" w:type="pct"/>
            <w:tcBorders>
              <w:top w:val="nil"/>
              <w:left w:val="nil"/>
              <w:bottom w:val="single" w:sz="4" w:space="0" w:color="auto"/>
              <w:right w:val="single" w:sz="4" w:space="0" w:color="auto"/>
            </w:tcBorders>
            <w:shd w:val="clear" w:color="auto" w:fill="auto"/>
            <w:vAlign w:val="center"/>
            <w:hideMark/>
          </w:tcPr>
          <w:p w14:paraId="1BBE7D2B" w14:textId="77777777" w:rsidR="000D1073" w:rsidRPr="000D1073" w:rsidRDefault="000D1073" w:rsidP="000D1073">
            <w:pPr>
              <w:jc w:val="center"/>
              <w:rPr>
                <w:color w:val="000000"/>
                <w:sz w:val="20"/>
                <w:szCs w:val="20"/>
              </w:rPr>
            </w:pPr>
            <w:r w:rsidRPr="000D1073">
              <w:rPr>
                <w:color w:val="000000"/>
                <w:sz w:val="20"/>
                <w:szCs w:val="20"/>
              </w:rPr>
              <w:t>-0,23</w:t>
            </w:r>
          </w:p>
        </w:tc>
        <w:tc>
          <w:tcPr>
            <w:tcW w:w="182" w:type="pct"/>
            <w:tcBorders>
              <w:top w:val="nil"/>
              <w:left w:val="nil"/>
              <w:bottom w:val="single" w:sz="4" w:space="0" w:color="auto"/>
              <w:right w:val="single" w:sz="4" w:space="0" w:color="auto"/>
            </w:tcBorders>
            <w:shd w:val="clear" w:color="auto" w:fill="auto"/>
            <w:vAlign w:val="center"/>
            <w:hideMark/>
          </w:tcPr>
          <w:p w14:paraId="75D4A852" w14:textId="77777777" w:rsidR="000D1073" w:rsidRPr="000D1073" w:rsidRDefault="000D1073" w:rsidP="000D1073">
            <w:pPr>
              <w:jc w:val="center"/>
              <w:rPr>
                <w:color w:val="000000"/>
                <w:sz w:val="20"/>
                <w:szCs w:val="20"/>
              </w:rPr>
            </w:pPr>
            <w:r w:rsidRPr="000D1073">
              <w:rPr>
                <w:color w:val="000000"/>
                <w:sz w:val="20"/>
                <w:szCs w:val="20"/>
              </w:rPr>
              <w:t>-0,23</w:t>
            </w:r>
          </w:p>
        </w:tc>
        <w:tc>
          <w:tcPr>
            <w:tcW w:w="182" w:type="pct"/>
            <w:tcBorders>
              <w:top w:val="nil"/>
              <w:left w:val="nil"/>
              <w:bottom w:val="single" w:sz="4" w:space="0" w:color="auto"/>
              <w:right w:val="single" w:sz="4" w:space="0" w:color="auto"/>
            </w:tcBorders>
            <w:shd w:val="clear" w:color="auto" w:fill="auto"/>
            <w:vAlign w:val="center"/>
            <w:hideMark/>
          </w:tcPr>
          <w:p w14:paraId="7A4A397D" w14:textId="77777777" w:rsidR="000D1073" w:rsidRPr="000D1073" w:rsidRDefault="000D1073" w:rsidP="000D1073">
            <w:pPr>
              <w:jc w:val="center"/>
              <w:rPr>
                <w:color w:val="000000"/>
                <w:sz w:val="20"/>
                <w:szCs w:val="20"/>
              </w:rPr>
            </w:pPr>
            <w:r w:rsidRPr="000D1073">
              <w:rPr>
                <w:color w:val="000000"/>
                <w:sz w:val="20"/>
                <w:szCs w:val="20"/>
              </w:rPr>
              <w:t>-0,23</w:t>
            </w:r>
          </w:p>
        </w:tc>
        <w:tc>
          <w:tcPr>
            <w:tcW w:w="182" w:type="pct"/>
            <w:tcBorders>
              <w:top w:val="nil"/>
              <w:left w:val="nil"/>
              <w:bottom w:val="single" w:sz="4" w:space="0" w:color="auto"/>
              <w:right w:val="single" w:sz="4" w:space="0" w:color="auto"/>
            </w:tcBorders>
            <w:shd w:val="clear" w:color="auto" w:fill="auto"/>
            <w:vAlign w:val="center"/>
            <w:hideMark/>
          </w:tcPr>
          <w:p w14:paraId="0C8C593D" w14:textId="77777777" w:rsidR="000D1073" w:rsidRPr="000D1073" w:rsidRDefault="000D1073" w:rsidP="000D1073">
            <w:pPr>
              <w:jc w:val="center"/>
              <w:rPr>
                <w:color w:val="000000"/>
                <w:sz w:val="20"/>
                <w:szCs w:val="20"/>
              </w:rPr>
            </w:pPr>
            <w:r w:rsidRPr="000D1073">
              <w:rPr>
                <w:color w:val="000000"/>
                <w:sz w:val="20"/>
                <w:szCs w:val="20"/>
              </w:rPr>
              <w:t>-0,23</w:t>
            </w:r>
          </w:p>
        </w:tc>
        <w:tc>
          <w:tcPr>
            <w:tcW w:w="182" w:type="pct"/>
            <w:tcBorders>
              <w:top w:val="nil"/>
              <w:left w:val="nil"/>
              <w:bottom w:val="single" w:sz="4" w:space="0" w:color="auto"/>
              <w:right w:val="single" w:sz="4" w:space="0" w:color="auto"/>
            </w:tcBorders>
            <w:shd w:val="clear" w:color="auto" w:fill="auto"/>
            <w:vAlign w:val="center"/>
            <w:hideMark/>
          </w:tcPr>
          <w:p w14:paraId="7F483121" w14:textId="77777777" w:rsidR="000D1073" w:rsidRPr="000D1073" w:rsidRDefault="000D1073" w:rsidP="000D1073">
            <w:pPr>
              <w:jc w:val="center"/>
              <w:rPr>
                <w:color w:val="000000"/>
                <w:sz w:val="20"/>
                <w:szCs w:val="20"/>
              </w:rPr>
            </w:pPr>
            <w:r w:rsidRPr="000D1073">
              <w:rPr>
                <w:color w:val="000000"/>
                <w:sz w:val="20"/>
                <w:szCs w:val="20"/>
              </w:rPr>
              <w:t>-0,23</w:t>
            </w:r>
          </w:p>
        </w:tc>
        <w:tc>
          <w:tcPr>
            <w:tcW w:w="182" w:type="pct"/>
            <w:tcBorders>
              <w:top w:val="nil"/>
              <w:left w:val="nil"/>
              <w:bottom w:val="single" w:sz="4" w:space="0" w:color="auto"/>
              <w:right w:val="single" w:sz="4" w:space="0" w:color="auto"/>
            </w:tcBorders>
            <w:shd w:val="clear" w:color="auto" w:fill="auto"/>
            <w:vAlign w:val="center"/>
            <w:hideMark/>
          </w:tcPr>
          <w:p w14:paraId="0F91B321" w14:textId="77777777" w:rsidR="000D1073" w:rsidRPr="000D1073" w:rsidRDefault="000D1073" w:rsidP="000D1073">
            <w:pPr>
              <w:jc w:val="center"/>
              <w:rPr>
                <w:color w:val="000000"/>
                <w:sz w:val="20"/>
                <w:szCs w:val="20"/>
              </w:rPr>
            </w:pPr>
            <w:r w:rsidRPr="000D1073">
              <w:rPr>
                <w:color w:val="000000"/>
                <w:sz w:val="20"/>
                <w:szCs w:val="20"/>
              </w:rPr>
              <w:t>-0,23</w:t>
            </w:r>
          </w:p>
        </w:tc>
        <w:tc>
          <w:tcPr>
            <w:tcW w:w="209" w:type="pct"/>
            <w:tcBorders>
              <w:top w:val="nil"/>
              <w:left w:val="nil"/>
              <w:bottom w:val="single" w:sz="4" w:space="0" w:color="auto"/>
              <w:right w:val="single" w:sz="4" w:space="0" w:color="auto"/>
            </w:tcBorders>
            <w:shd w:val="clear" w:color="auto" w:fill="auto"/>
            <w:vAlign w:val="center"/>
            <w:hideMark/>
          </w:tcPr>
          <w:p w14:paraId="6391C171" w14:textId="77777777" w:rsidR="000D1073" w:rsidRPr="000D1073" w:rsidRDefault="000D1073" w:rsidP="000D1073">
            <w:pPr>
              <w:jc w:val="center"/>
              <w:rPr>
                <w:color w:val="000000"/>
                <w:sz w:val="20"/>
                <w:szCs w:val="20"/>
              </w:rPr>
            </w:pPr>
            <w:r w:rsidRPr="000D1073">
              <w:rPr>
                <w:color w:val="000000"/>
                <w:sz w:val="20"/>
                <w:szCs w:val="20"/>
              </w:rPr>
              <w:t>-0,23</w:t>
            </w:r>
          </w:p>
        </w:tc>
        <w:tc>
          <w:tcPr>
            <w:tcW w:w="209" w:type="pct"/>
            <w:tcBorders>
              <w:top w:val="nil"/>
              <w:left w:val="nil"/>
              <w:bottom w:val="single" w:sz="4" w:space="0" w:color="auto"/>
              <w:right w:val="single" w:sz="4" w:space="0" w:color="auto"/>
            </w:tcBorders>
            <w:shd w:val="clear" w:color="auto" w:fill="auto"/>
            <w:vAlign w:val="center"/>
            <w:hideMark/>
          </w:tcPr>
          <w:p w14:paraId="69B6FEB0" w14:textId="77777777" w:rsidR="000D1073" w:rsidRPr="000D1073" w:rsidRDefault="000D1073" w:rsidP="000D1073">
            <w:pPr>
              <w:jc w:val="center"/>
              <w:rPr>
                <w:color w:val="000000"/>
                <w:sz w:val="20"/>
                <w:szCs w:val="20"/>
              </w:rPr>
            </w:pPr>
            <w:r w:rsidRPr="000D1073">
              <w:rPr>
                <w:color w:val="000000"/>
                <w:sz w:val="20"/>
                <w:szCs w:val="20"/>
              </w:rPr>
              <w:t>-0,23</w:t>
            </w:r>
          </w:p>
        </w:tc>
        <w:tc>
          <w:tcPr>
            <w:tcW w:w="209" w:type="pct"/>
            <w:tcBorders>
              <w:top w:val="nil"/>
              <w:left w:val="nil"/>
              <w:bottom w:val="single" w:sz="4" w:space="0" w:color="auto"/>
              <w:right w:val="single" w:sz="4" w:space="0" w:color="auto"/>
            </w:tcBorders>
            <w:shd w:val="clear" w:color="auto" w:fill="auto"/>
            <w:vAlign w:val="center"/>
            <w:hideMark/>
          </w:tcPr>
          <w:p w14:paraId="2C55A2B2" w14:textId="77777777" w:rsidR="000D1073" w:rsidRPr="000D1073" w:rsidRDefault="000D1073" w:rsidP="000D1073">
            <w:pPr>
              <w:jc w:val="center"/>
              <w:rPr>
                <w:color w:val="000000"/>
                <w:sz w:val="20"/>
                <w:szCs w:val="20"/>
              </w:rPr>
            </w:pPr>
            <w:r w:rsidRPr="000D1073">
              <w:rPr>
                <w:color w:val="000000"/>
                <w:sz w:val="20"/>
                <w:szCs w:val="20"/>
              </w:rPr>
              <w:t>-0,23</w:t>
            </w:r>
          </w:p>
        </w:tc>
        <w:tc>
          <w:tcPr>
            <w:tcW w:w="209" w:type="pct"/>
            <w:tcBorders>
              <w:top w:val="nil"/>
              <w:left w:val="nil"/>
              <w:bottom w:val="single" w:sz="4" w:space="0" w:color="auto"/>
              <w:right w:val="single" w:sz="4" w:space="0" w:color="auto"/>
            </w:tcBorders>
            <w:shd w:val="clear" w:color="auto" w:fill="auto"/>
            <w:vAlign w:val="center"/>
            <w:hideMark/>
          </w:tcPr>
          <w:p w14:paraId="6C4F4AB2" w14:textId="77777777" w:rsidR="000D1073" w:rsidRPr="000D1073" w:rsidRDefault="000D1073" w:rsidP="000D1073">
            <w:pPr>
              <w:jc w:val="center"/>
              <w:rPr>
                <w:color w:val="000000"/>
                <w:sz w:val="20"/>
                <w:szCs w:val="20"/>
              </w:rPr>
            </w:pPr>
            <w:r w:rsidRPr="000D1073">
              <w:rPr>
                <w:color w:val="000000"/>
                <w:sz w:val="20"/>
                <w:szCs w:val="20"/>
              </w:rPr>
              <w:t>-0,23</w:t>
            </w:r>
          </w:p>
        </w:tc>
      </w:tr>
      <w:tr w:rsidR="000D1073" w:rsidRPr="000D1073" w14:paraId="7B69222D"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259B310E" w14:textId="77777777" w:rsidR="000D1073" w:rsidRPr="000D1073" w:rsidRDefault="000D1073" w:rsidP="000D1073">
            <w:pPr>
              <w:jc w:val="center"/>
              <w:rPr>
                <w:color w:val="000000"/>
                <w:sz w:val="20"/>
                <w:szCs w:val="20"/>
              </w:rPr>
            </w:pPr>
            <w:r w:rsidRPr="000D1073">
              <w:rPr>
                <w:color w:val="000000"/>
                <w:sz w:val="20"/>
                <w:szCs w:val="20"/>
              </w:rPr>
              <w:t>Квартал Ю.6. ОД.2.</w:t>
            </w:r>
          </w:p>
        </w:tc>
        <w:tc>
          <w:tcPr>
            <w:tcW w:w="168" w:type="pct"/>
            <w:tcBorders>
              <w:top w:val="nil"/>
              <w:left w:val="nil"/>
              <w:bottom w:val="single" w:sz="4" w:space="0" w:color="auto"/>
              <w:right w:val="single" w:sz="4" w:space="0" w:color="auto"/>
            </w:tcBorders>
            <w:shd w:val="clear" w:color="auto" w:fill="auto"/>
            <w:vAlign w:val="center"/>
            <w:hideMark/>
          </w:tcPr>
          <w:p w14:paraId="4DB59AFC"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4B079887" w14:textId="77777777" w:rsidR="000D1073" w:rsidRPr="000D1073" w:rsidRDefault="000D1073" w:rsidP="000D1073">
            <w:pPr>
              <w:jc w:val="center"/>
              <w:rPr>
                <w:color w:val="000000"/>
                <w:sz w:val="20"/>
                <w:szCs w:val="20"/>
              </w:rPr>
            </w:pPr>
            <w:r w:rsidRPr="000D1073">
              <w:rPr>
                <w:color w:val="000000"/>
                <w:sz w:val="20"/>
                <w:szCs w:val="20"/>
              </w:rPr>
              <w:t>-0,03</w:t>
            </w:r>
          </w:p>
        </w:tc>
        <w:tc>
          <w:tcPr>
            <w:tcW w:w="173" w:type="pct"/>
            <w:tcBorders>
              <w:top w:val="nil"/>
              <w:left w:val="nil"/>
              <w:bottom w:val="single" w:sz="4" w:space="0" w:color="auto"/>
              <w:right w:val="single" w:sz="4" w:space="0" w:color="auto"/>
            </w:tcBorders>
            <w:shd w:val="clear" w:color="auto" w:fill="auto"/>
            <w:vAlign w:val="center"/>
            <w:hideMark/>
          </w:tcPr>
          <w:p w14:paraId="7D734ADB" w14:textId="77777777" w:rsidR="000D1073" w:rsidRPr="000D1073" w:rsidRDefault="000D1073" w:rsidP="000D1073">
            <w:pPr>
              <w:jc w:val="center"/>
              <w:rPr>
                <w:color w:val="000000"/>
                <w:sz w:val="20"/>
                <w:szCs w:val="20"/>
              </w:rPr>
            </w:pPr>
            <w:r w:rsidRPr="000D1073">
              <w:rPr>
                <w:color w:val="000000"/>
                <w:sz w:val="20"/>
                <w:szCs w:val="20"/>
              </w:rPr>
              <w:t>-0,07</w:t>
            </w:r>
          </w:p>
        </w:tc>
        <w:tc>
          <w:tcPr>
            <w:tcW w:w="168" w:type="pct"/>
            <w:tcBorders>
              <w:top w:val="nil"/>
              <w:left w:val="nil"/>
              <w:bottom w:val="single" w:sz="4" w:space="0" w:color="auto"/>
              <w:right w:val="single" w:sz="4" w:space="0" w:color="auto"/>
            </w:tcBorders>
            <w:shd w:val="clear" w:color="auto" w:fill="auto"/>
            <w:vAlign w:val="center"/>
            <w:hideMark/>
          </w:tcPr>
          <w:p w14:paraId="4B0BAF44" w14:textId="77777777" w:rsidR="000D1073" w:rsidRPr="000D1073" w:rsidRDefault="000D1073" w:rsidP="000D1073">
            <w:pPr>
              <w:jc w:val="center"/>
              <w:rPr>
                <w:color w:val="000000"/>
                <w:sz w:val="20"/>
                <w:szCs w:val="20"/>
              </w:rPr>
            </w:pPr>
            <w:r w:rsidRPr="000D1073">
              <w:rPr>
                <w:color w:val="000000"/>
                <w:sz w:val="20"/>
                <w:szCs w:val="20"/>
              </w:rPr>
              <w:t>0,10</w:t>
            </w:r>
          </w:p>
        </w:tc>
        <w:tc>
          <w:tcPr>
            <w:tcW w:w="173" w:type="pct"/>
            <w:tcBorders>
              <w:top w:val="nil"/>
              <w:left w:val="nil"/>
              <w:bottom w:val="single" w:sz="4" w:space="0" w:color="auto"/>
              <w:right w:val="single" w:sz="4" w:space="0" w:color="auto"/>
            </w:tcBorders>
            <w:shd w:val="clear" w:color="auto" w:fill="auto"/>
            <w:vAlign w:val="center"/>
            <w:hideMark/>
          </w:tcPr>
          <w:p w14:paraId="1A4F9959" w14:textId="77777777" w:rsidR="000D1073" w:rsidRPr="000D1073" w:rsidRDefault="000D1073" w:rsidP="000D1073">
            <w:pPr>
              <w:jc w:val="center"/>
              <w:rPr>
                <w:color w:val="000000"/>
                <w:sz w:val="20"/>
                <w:szCs w:val="20"/>
              </w:rPr>
            </w:pPr>
            <w:r w:rsidRPr="000D1073">
              <w:rPr>
                <w:color w:val="000000"/>
                <w:sz w:val="20"/>
                <w:szCs w:val="20"/>
              </w:rPr>
              <w:t>-0,06</w:t>
            </w:r>
          </w:p>
        </w:tc>
        <w:tc>
          <w:tcPr>
            <w:tcW w:w="173" w:type="pct"/>
            <w:tcBorders>
              <w:top w:val="nil"/>
              <w:left w:val="nil"/>
              <w:bottom w:val="single" w:sz="4" w:space="0" w:color="auto"/>
              <w:right w:val="single" w:sz="4" w:space="0" w:color="auto"/>
            </w:tcBorders>
            <w:shd w:val="clear" w:color="auto" w:fill="auto"/>
            <w:vAlign w:val="center"/>
            <w:hideMark/>
          </w:tcPr>
          <w:p w14:paraId="7ABAB668" w14:textId="77777777" w:rsidR="000D1073" w:rsidRPr="000D1073" w:rsidRDefault="000D1073" w:rsidP="000D1073">
            <w:pPr>
              <w:jc w:val="center"/>
              <w:rPr>
                <w:color w:val="000000"/>
                <w:sz w:val="20"/>
                <w:szCs w:val="20"/>
              </w:rPr>
            </w:pPr>
            <w:r w:rsidRPr="000D1073">
              <w:rPr>
                <w:color w:val="000000"/>
                <w:sz w:val="20"/>
                <w:szCs w:val="20"/>
              </w:rPr>
              <w:t>-0,06</w:t>
            </w:r>
          </w:p>
        </w:tc>
        <w:tc>
          <w:tcPr>
            <w:tcW w:w="173" w:type="pct"/>
            <w:tcBorders>
              <w:top w:val="nil"/>
              <w:left w:val="nil"/>
              <w:bottom w:val="single" w:sz="4" w:space="0" w:color="auto"/>
              <w:right w:val="single" w:sz="4" w:space="0" w:color="auto"/>
            </w:tcBorders>
            <w:shd w:val="clear" w:color="auto" w:fill="auto"/>
            <w:vAlign w:val="center"/>
            <w:hideMark/>
          </w:tcPr>
          <w:p w14:paraId="67F4B422" w14:textId="77777777" w:rsidR="000D1073" w:rsidRPr="000D1073" w:rsidRDefault="000D1073" w:rsidP="000D1073">
            <w:pPr>
              <w:jc w:val="center"/>
              <w:rPr>
                <w:color w:val="000000"/>
                <w:sz w:val="20"/>
                <w:szCs w:val="20"/>
              </w:rPr>
            </w:pPr>
            <w:r w:rsidRPr="000D1073">
              <w:rPr>
                <w:color w:val="000000"/>
                <w:sz w:val="20"/>
                <w:szCs w:val="20"/>
              </w:rPr>
              <w:t>-0,06</w:t>
            </w:r>
          </w:p>
        </w:tc>
        <w:tc>
          <w:tcPr>
            <w:tcW w:w="182" w:type="pct"/>
            <w:tcBorders>
              <w:top w:val="nil"/>
              <w:left w:val="nil"/>
              <w:bottom w:val="single" w:sz="4" w:space="0" w:color="auto"/>
              <w:right w:val="single" w:sz="4" w:space="0" w:color="auto"/>
            </w:tcBorders>
            <w:shd w:val="clear" w:color="auto" w:fill="auto"/>
            <w:vAlign w:val="center"/>
            <w:hideMark/>
          </w:tcPr>
          <w:p w14:paraId="31AF5C09" w14:textId="77777777" w:rsidR="000D1073" w:rsidRPr="000D1073" w:rsidRDefault="000D1073" w:rsidP="000D1073">
            <w:pPr>
              <w:jc w:val="center"/>
              <w:rPr>
                <w:color w:val="000000"/>
                <w:sz w:val="20"/>
                <w:szCs w:val="20"/>
              </w:rPr>
            </w:pPr>
            <w:r w:rsidRPr="000D1073">
              <w:rPr>
                <w:color w:val="000000"/>
                <w:sz w:val="20"/>
                <w:szCs w:val="20"/>
              </w:rPr>
              <w:t>-0,06</w:t>
            </w:r>
          </w:p>
        </w:tc>
        <w:tc>
          <w:tcPr>
            <w:tcW w:w="182" w:type="pct"/>
            <w:tcBorders>
              <w:top w:val="nil"/>
              <w:left w:val="nil"/>
              <w:bottom w:val="single" w:sz="4" w:space="0" w:color="auto"/>
              <w:right w:val="single" w:sz="4" w:space="0" w:color="auto"/>
            </w:tcBorders>
            <w:shd w:val="clear" w:color="auto" w:fill="auto"/>
            <w:vAlign w:val="center"/>
            <w:hideMark/>
          </w:tcPr>
          <w:p w14:paraId="2F6A9D63" w14:textId="77777777" w:rsidR="000D1073" w:rsidRPr="000D1073" w:rsidRDefault="000D1073" w:rsidP="000D1073">
            <w:pPr>
              <w:jc w:val="center"/>
              <w:rPr>
                <w:color w:val="000000"/>
                <w:sz w:val="20"/>
                <w:szCs w:val="20"/>
              </w:rPr>
            </w:pPr>
            <w:r w:rsidRPr="000D1073">
              <w:rPr>
                <w:color w:val="000000"/>
                <w:sz w:val="20"/>
                <w:szCs w:val="20"/>
              </w:rPr>
              <w:t>-0,06</w:t>
            </w:r>
          </w:p>
        </w:tc>
        <w:tc>
          <w:tcPr>
            <w:tcW w:w="182" w:type="pct"/>
            <w:tcBorders>
              <w:top w:val="nil"/>
              <w:left w:val="nil"/>
              <w:bottom w:val="single" w:sz="4" w:space="0" w:color="auto"/>
              <w:right w:val="single" w:sz="4" w:space="0" w:color="auto"/>
            </w:tcBorders>
            <w:shd w:val="clear" w:color="auto" w:fill="auto"/>
            <w:vAlign w:val="center"/>
            <w:hideMark/>
          </w:tcPr>
          <w:p w14:paraId="2824A9D2" w14:textId="77777777" w:rsidR="000D1073" w:rsidRPr="000D1073" w:rsidRDefault="000D1073" w:rsidP="000D1073">
            <w:pPr>
              <w:jc w:val="center"/>
              <w:rPr>
                <w:color w:val="000000"/>
                <w:sz w:val="20"/>
                <w:szCs w:val="20"/>
              </w:rPr>
            </w:pPr>
            <w:r w:rsidRPr="000D1073">
              <w:rPr>
                <w:color w:val="000000"/>
                <w:sz w:val="20"/>
                <w:szCs w:val="20"/>
              </w:rPr>
              <w:t>-0,06</w:t>
            </w:r>
          </w:p>
        </w:tc>
        <w:tc>
          <w:tcPr>
            <w:tcW w:w="182" w:type="pct"/>
            <w:tcBorders>
              <w:top w:val="nil"/>
              <w:left w:val="nil"/>
              <w:bottom w:val="single" w:sz="4" w:space="0" w:color="auto"/>
              <w:right w:val="single" w:sz="4" w:space="0" w:color="auto"/>
            </w:tcBorders>
            <w:shd w:val="clear" w:color="auto" w:fill="auto"/>
            <w:vAlign w:val="center"/>
            <w:hideMark/>
          </w:tcPr>
          <w:p w14:paraId="2193A260" w14:textId="77777777" w:rsidR="000D1073" w:rsidRPr="000D1073" w:rsidRDefault="000D1073" w:rsidP="000D1073">
            <w:pPr>
              <w:jc w:val="center"/>
              <w:rPr>
                <w:color w:val="000000"/>
                <w:sz w:val="20"/>
                <w:szCs w:val="20"/>
              </w:rPr>
            </w:pPr>
            <w:r w:rsidRPr="000D1073">
              <w:rPr>
                <w:color w:val="000000"/>
                <w:sz w:val="20"/>
                <w:szCs w:val="20"/>
              </w:rPr>
              <w:t>-0,06</w:t>
            </w:r>
          </w:p>
        </w:tc>
        <w:tc>
          <w:tcPr>
            <w:tcW w:w="182" w:type="pct"/>
            <w:tcBorders>
              <w:top w:val="nil"/>
              <w:left w:val="nil"/>
              <w:bottom w:val="single" w:sz="4" w:space="0" w:color="auto"/>
              <w:right w:val="single" w:sz="4" w:space="0" w:color="auto"/>
            </w:tcBorders>
            <w:shd w:val="clear" w:color="auto" w:fill="auto"/>
            <w:vAlign w:val="center"/>
            <w:hideMark/>
          </w:tcPr>
          <w:p w14:paraId="37C9027C" w14:textId="77777777" w:rsidR="000D1073" w:rsidRPr="000D1073" w:rsidRDefault="000D1073" w:rsidP="000D1073">
            <w:pPr>
              <w:jc w:val="center"/>
              <w:rPr>
                <w:color w:val="000000"/>
                <w:sz w:val="20"/>
                <w:szCs w:val="20"/>
              </w:rPr>
            </w:pPr>
            <w:r w:rsidRPr="000D1073">
              <w:rPr>
                <w:color w:val="000000"/>
                <w:sz w:val="20"/>
                <w:szCs w:val="20"/>
              </w:rPr>
              <w:t>-0,06</w:t>
            </w:r>
          </w:p>
        </w:tc>
        <w:tc>
          <w:tcPr>
            <w:tcW w:w="182" w:type="pct"/>
            <w:tcBorders>
              <w:top w:val="nil"/>
              <w:left w:val="nil"/>
              <w:bottom w:val="single" w:sz="4" w:space="0" w:color="auto"/>
              <w:right w:val="single" w:sz="4" w:space="0" w:color="auto"/>
            </w:tcBorders>
            <w:shd w:val="clear" w:color="auto" w:fill="auto"/>
            <w:vAlign w:val="center"/>
            <w:hideMark/>
          </w:tcPr>
          <w:p w14:paraId="35711F12" w14:textId="77777777" w:rsidR="000D1073" w:rsidRPr="000D1073" w:rsidRDefault="000D1073" w:rsidP="000D1073">
            <w:pPr>
              <w:jc w:val="center"/>
              <w:rPr>
                <w:color w:val="000000"/>
                <w:sz w:val="20"/>
                <w:szCs w:val="20"/>
              </w:rPr>
            </w:pPr>
            <w:r w:rsidRPr="000D1073">
              <w:rPr>
                <w:color w:val="000000"/>
                <w:sz w:val="20"/>
                <w:szCs w:val="20"/>
              </w:rPr>
              <w:t>-0,06</w:t>
            </w:r>
          </w:p>
        </w:tc>
        <w:tc>
          <w:tcPr>
            <w:tcW w:w="182" w:type="pct"/>
            <w:tcBorders>
              <w:top w:val="nil"/>
              <w:left w:val="nil"/>
              <w:bottom w:val="single" w:sz="4" w:space="0" w:color="auto"/>
              <w:right w:val="single" w:sz="4" w:space="0" w:color="auto"/>
            </w:tcBorders>
            <w:shd w:val="clear" w:color="auto" w:fill="auto"/>
            <w:vAlign w:val="center"/>
            <w:hideMark/>
          </w:tcPr>
          <w:p w14:paraId="4FC1CF14" w14:textId="77777777" w:rsidR="000D1073" w:rsidRPr="000D1073" w:rsidRDefault="000D1073" w:rsidP="000D1073">
            <w:pPr>
              <w:jc w:val="center"/>
              <w:rPr>
                <w:color w:val="000000"/>
                <w:sz w:val="20"/>
                <w:szCs w:val="20"/>
              </w:rPr>
            </w:pPr>
            <w:r w:rsidRPr="000D1073">
              <w:rPr>
                <w:color w:val="000000"/>
                <w:sz w:val="20"/>
                <w:szCs w:val="20"/>
              </w:rPr>
              <w:t>-0,06</w:t>
            </w:r>
          </w:p>
        </w:tc>
        <w:tc>
          <w:tcPr>
            <w:tcW w:w="209" w:type="pct"/>
            <w:tcBorders>
              <w:top w:val="nil"/>
              <w:left w:val="nil"/>
              <w:bottom w:val="single" w:sz="4" w:space="0" w:color="auto"/>
              <w:right w:val="single" w:sz="4" w:space="0" w:color="auto"/>
            </w:tcBorders>
            <w:shd w:val="clear" w:color="auto" w:fill="auto"/>
            <w:vAlign w:val="center"/>
            <w:hideMark/>
          </w:tcPr>
          <w:p w14:paraId="59320E6D" w14:textId="77777777" w:rsidR="000D1073" w:rsidRPr="000D1073" w:rsidRDefault="000D1073" w:rsidP="000D1073">
            <w:pPr>
              <w:jc w:val="center"/>
              <w:rPr>
                <w:color w:val="000000"/>
                <w:sz w:val="20"/>
                <w:szCs w:val="20"/>
              </w:rPr>
            </w:pPr>
            <w:r w:rsidRPr="000D1073">
              <w:rPr>
                <w:color w:val="000000"/>
                <w:sz w:val="20"/>
                <w:szCs w:val="20"/>
              </w:rPr>
              <w:t>-0,06</w:t>
            </w:r>
          </w:p>
        </w:tc>
        <w:tc>
          <w:tcPr>
            <w:tcW w:w="209" w:type="pct"/>
            <w:tcBorders>
              <w:top w:val="nil"/>
              <w:left w:val="nil"/>
              <w:bottom w:val="single" w:sz="4" w:space="0" w:color="auto"/>
              <w:right w:val="single" w:sz="4" w:space="0" w:color="auto"/>
            </w:tcBorders>
            <w:shd w:val="clear" w:color="auto" w:fill="auto"/>
            <w:vAlign w:val="center"/>
            <w:hideMark/>
          </w:tcPr>
          <w:p w14:paraId="70605578" w14:textId="77777777" w:rsidR="000D1073" w:rsidRPr="000D1073" w:rsidRDefault="000D1073" w:rsidP="000D1073">
            <w:pPr>
              <w:jc w:val="center"/>
              <w:rPr>
                <w:color w:val="000000"/>
                <w:sz w:val="20"/>
                <w:szCs w:val="20"/>
              </w:rPr>
            </w:pPr>
            <w:r w:rsidRPr="000D1073">
              <w:rPr>
                <w:color w:val="000000"/>
                <w:sz w:val="20"/>
                <w:szCs w:val="20"/>
              </w:rPr>
              <w:t>-0,06</w:t>
            </w:r>
          </w:p>
        </w:tc>
        <w:tc>
          <w:tcPr>
            <w:tcW w:w="209" w:type="pct"/>
            <w:tcBorders>
              <w:top w:val="nil"/>
              <w:left w:val="nil"/>
              <w:bottom w:val="single" w:sz="4" w:space="0" w:color="auto"/>
              <w:right w:val="single" w:sz="4" w:space="0" w:color="auto"/>
            </w:tcBorders>
            <w:shd w:val="clear" w:color="auto" w:fill="auto"/>
            <w:vAlign w:val="center"/>
            <w:hideMark/>
          </w:tcPr>
          <w:p w14:paraId="3ABBCFAF" w14:textId="77777777" w:rsidR="000D1073" w:rsidRPr="000D1073" w:rsidRDefault="000D1073" w:rsidP="000D1073">
            <w:pPr>
              <w:jc w:val="center"/>
              <w:rPr>
                <w:color w:val="000000"/>
                <w:sz w:val="20"/>
                <w:szCs w:val="20"/>
              </w:rPr>
            </w:pPr>
            <w:r w:rsidRPr="000D1073">
              <w:rPr>
                <w:color w:val="000000"/>
                <w:sz w:val="20"/>
                <w:szCs w:val="20"/>
              </w:rPr>
              <w:t>-0,06</w:t>
            </w:r>
          </w:p>
        </w:tc>
        <w:tc>
          <w:tcPr>
            <w:tcW w:w="209" w:type="pct"/>
            <w:tcBorders>
              <w:top w:val="nil"/>
              <w:left w:val="nil"/>
              <w:bottom w:val="single" w:sz="4" w:space="0" w:color="auto"/>
              <w:right w:val="single" w:sz="4" w:space="0" w:color="auto"/>
            </w:tcBorders>
            <w:shd w:val="clear" w:color="auto" w:fill="auto"/>
            <w:vAlign w:val="center"/>
            <w:hideMark/>
          </w:tcPr>
          <w:p w14:paraId="521B466A" w14:textId="77777777" w:rsidR="000D1073" w:rsidRPr="000D1073" w:rsidRDefault="000D1073" w:rsidP="000D1073">
            <w:pPr>
              <w:jc w:val="center"/>
              <w:rPr>
                <w:color w:val="000000"/>
                <w:sz w:val="20"/>
                <w:szCs w:val="20"/>
              </w:rPr>
            </w:pPr>
            <w:r w:rsidRPr="000D1073">
              <w:rPr>
                <w:color w:val="000000"/>
                <w:sz w:val="20"/>
                <w:szCs w:val="20"/>
              </w:rPr>
              <w:t>-0,06</w:t>
            </w:r>
          </w:p>
        </w:tc>
      </w:tr>
      <w:tr w:rsidR="000D1073" w:rsidRPr="000D1073" w14:paraId="27B06828"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0B51181B" w14:textId="77777777" w:rsidR="000D1073" w:rsidRPr="000D1073" w:rsidRDefault="000D1073" w:rsidP="000D1073">
            <w:pPr>
              <w:jc w:val="center"/>
              <w:rPr>
                <w:color w:val="000000"/>
                <w:sz w:val="20"/>
                <w:szCs w:val="20"/>
              </w:rPr>
            </w:pPr>
            <w:r w:rsidRPr="000D1073">
              <w:rPr>
                <w:color w:val="000000"/>
                <w:sz w:val="20"/>
                <w:szCs w:val="20"/>
              </w:rPr>
              <w:t>КК2А</w:t>
            </w:r>
          </w:p>
        </w:tc>
        <w:tc>
          <w:tcPr>
            <w:tcW w:w="168" w:type="pct"/>
            <w:tcBorders>
              <w:top w:val="nil"/>
              <w:left w:val="nil"/>
              <w:bottom w:val="single" w:sz="4" w:space="0" w:color="auto"/>
              <w:right w:val="single" w:sz="4" w:space="0" w:color="auto"/>
            </w:tcBorders>
            <w:shd w:val="clear" w:color="auto" w:fill="auto"/>
            <w:vAlign w:val="center"/>
            <w:hideMark/>
          </w:tcPr>
          <w:p w14:paraId="41166BBF"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1430511C" w14:textId="77777777" w:rsidR="000D1073" w:rsidRPr="000D1073" w:rsidRDefault="000D1073" w:rsidP="000D1073">
            <w:pPr>
              <w:jc w:val="center"/>
              <w:rPr>
                <w:color w:val="000000"/>
                <w:sz w:val="20"/>
                <w:szCs w:val="20"/>
              </w:rPr>
            </w:pPr>
            <w:r w:rsidRPr="000D1073">
              <w:rPr>
                <w:color w:val="000000"/>
                <w:sz w:val="20"/>
                <w:szCs w:val="20"/>
              </w:rPr>
              <w:t>-0,04</w:t>
            </w:r>
          </w:p>
        </w:tc>
        <w:tc>
          <w:tcPr>
            <w:tcW w:w="173" w:type="pct"/>
            <w:tcBorders>
              <w:top w:val="nil"/>
              <w:left w:val="nil"/>
              <w:bottom w:val="single" w:sz="4" w:space="0" w:color="auto"/>
              <w:right w:val="single" w:sz="4" w:space="0" w:color="auto"/>
            </w:tcBorders>
            <w:shd w:val="clear" w:color="auto" w:fill="auto"/>
            <w:vAlign w:val="center"/>
            <w:hideMark/>
          </w:tcPr>
          <w:p w14:paraId="1CA46708" w14:textId="77777777" w:rsidR="000D1073" w:rsidRPr="000D1073" w:rsidRDefault="000D1073" w:rsidP="000D1073">
            <w:pPr>
              <w:jc w:val="center"/>
              <w:rPr>
                <w:color w:val="000000"/>
                <w:sz w:val="20"/>
                <w:szCs w:val="20"/>
              </w:rPr>
            </w:pPr>
            <w:r w:rsidRPr="000D1073">
              <w:rPr>
                <w:color w:val="000000"/>
                <w:sz w:val="20"/>
                <w:szCs w:val="20"/>
              </w:rPr>
              <w:t>-0,09</w:t>
            </w:r>
          </w:p>
        </w:tc>
        <w:tc>
          <w:tcPr>
            <w:tcW w:w="168" w:type="pct"/>
            <w:tcBorders>
              <w:top w:val="nil"/>
              <w:left w:val="nil"/>
              <w:bottom w:val="single" w:sz="4" w:space="0" w:color="auto"/>
              <w:right w:val="single" w:sz="4" w:space="0" w:color="auto"/>
            </w:tcBorders>
            <w:shd w:val="clear" w:color="auto" w:fill="auto"/>
            <w:vAlign w:val="center"/>
            <w:hideMark/>
          </w:tcPr>
          <w:p w14:paraId="6A1158CC" w14:textId="77777777" w:rsidR="000D1073" w:rsidRPr="000D1073" w:rsidRDefault="000D1073" w:rsidP="000D1073">
            <w:pPr>
              <w:jc w:val="center"/>
              <w:rPr>
                <w:color w:val="000000"/>
                <w:sz w:val="20"/>
                <w:szCs w:val="20"/>
              </w:rPr>
            </w:pPr>
            <w:r w:rsidRPr="000D1073">
              <w:rPr>
                <w:color w:val="000000"/>
                <w:sz w:val="20"/>
                <w:szCs w:val="20"/>
              </w:rPr>
              <w:t>0,13</w:t>
            </w:r>
          </w:p>
        </w:tc>
        <w:tc>
          <w:tcPr>
            <w:tcW w:w="173" w:type="pct"/>
            <w:tcBorders>
              <w:top w:val="nil"/>
              <w:left w:val="nil"/>
              <w:bottom w:val="single" w:sz="4" w:space="0" w:color="auto"/>
              <w:right w:val="single" w:sz="4" w:space="0" w:color="auto"/>
            </w:tcBorders>
            <w:shd w:val="clear" w:color="auto" w:fill="auto"/>
            <w:vAlign w:val="center"/>
            <w:hideMark/>
          </w:tcPr>
          <w:p w14:paraId="36888179" w14:textId="77777777" w:rsidR="000D1073" w:rsidRPr="000D1073" w:rsidRDefault="000D1073" w:rsidP="000D1073">
            <w:pPr>
              <w:jc w:val="center"/>
              <w:rPr>
                <w:color w:val="000000"/>
                <w:sz w:val="20"/>
                <w:szCs w:val="20"/>
              </w:rPr>
            </w:pPr>
            <w:r w:rsidRPr="000D1073">
              <w:rPr>
                <w:color w:val="000000"/>
                <w:sz w:val="20"/>
                <w:szCs w:val="20"/>
              </w:rPr>
              <w:t>-0,07</w:t>
            </w:r>
          </w:p>
        </w:tc>
        <w:tc>
          <w:tcPr>
            <w:tcW w:w="173" w:type="pct"/>
            <w:tcBorders>
              <w:top w:val="nil"/>
              <w:left w:val="nil"/>
              <w:bottom w:val="single" w:sz="4" w:space="0" w:color="auto"/>
              <w:right w:val="single" w:sz="4" w:space="0" w:color="auto"/>
            </w:tcBorders>
            <w:shd w:val="clear" w:color="auto" w:fill="auto"/>
            <w:vAlign w:val="center"/>
            <w:hideMark/>
          </w:tcPr>
          <w:p w14:paraId="2DDBBFFF" w14:textId="77777777" w:rsidR="000D1073" w:rsidRPr="000D1073" w:rsidRDefault="000D1073" w:rsidP="000D1073">
            <w:pPr>
              <w:jc w:val="center"/>
              <w:rPr>
                <w:color w:val="000000"/>
                <w:sz w:val="20"/>
                <w:szCs w:val="20"/>
              </w:rPr>
            </w:pPr>
            <w:r w:rsidRPr="000D1073">
              <w:rPr>
                <w:color w:val="000000"/>
                <w:sz w:val="20"/>
                <w:szCs w:val="20"/>
              </w:rPr>
              <w:t>-0,07</w:t>
            </w:r>
          </w:p>
        </w:tc>
        <w:tc>
          <w:tcPr>
            <w:tcW w:w="173" w:type="pct"/>
            <w:tcBorders>
              <w:top w:val="nil"/>
              <w:left w:val="nil"/>
              <w:bottom w:val="single" w:sz="4" w:space="0" w:color="auto"/>
              <w:right w:val="single" w:sz="4" w:space="0" w:color="auto"/>
            </w:tcBorders>
            <w:shd w:val="clear" w:color="auto" w:fill="auto"/>
            <w:vAlign w:val="center"/>
            <w:hideMark/>
          </w:tcPr>
          <w:p w14:paraId="62616696" w14:textId="77777777" w:rsidR="000D1073" w:rsidRPr="000D1073" w:rsidRDefault="000D1073" w:rsidP="000D1073">
            <w:pPr>
              <w:jc w:val="center"/>
              <w:rPr>
                <w:color w:val="000000"/>
                <w:sz w:val="20"/>
                <w:szCs w:val="20"/>
              </w:rPr>
            </w:pPr>
            <w:r w:rsidRPr="000D1073">
              <w:rPr>
                <w:color w:val="000000"/>
                <w:sz w:val="20"/>
                <w:szCs w:val="20"/>
              </w:rPr>
              <w:t>-0,07</w:t>
            </w:r>
          </w:p>
        </w:tc>
        <w:tc>
          <w:tcPr>
            <w:tcW w:w="182" w:type="pct"/>
            <w:tcBorders>
              <w:top w:val="nil"/>
              <w:left w:val="nil"/>
              <w:bottom w:val="single" w:sz="4" w:space="0" w:color="auto"/>
              <w:right w:val="single" w:sz="4" w:space="0" w:color="auto"/>
            </w:tcBorders>
            <w:shd w:val="clear" w:color="auto" w:fill="auto"/>
            <w:vAlign w:val="center"/>
            <w:hideMark/>
          </w:tcPr>
          <w:p w14:paraId="4DA9773C" w14:textId="77777777" w:rsidR="000D1073" w:rsidRPr="000D1073" w:rsidRDefault="000D1073" w:rsidP="000D1073">
            <w:pPr>
              <w:jc w:val="center"/>
              <w:rPr>
                <w:color w:val="000000"/>
                <w:sz w:val="20"/>
                <w:szCs w:val="20"/>
              </w:rPr>
            </w:pPr>
            <w:r w:rsidRPr="000D1073">
              <w:rPr>
                <w:color w:val="000000"/>
                <w:sz w:val="20"/>
                <w:szCs w:val="20"/>
              </w:rPr>
              <w:t>-0,07</w:t>
            </w:r>
          </w:p>
        </w:tc>
        <w:tc>
          <w:tcPr>
            <w:tcW w:w="182" w:type="pct"/>
            <w:tcBorders>
              <w:top w:val="nil"/>
              <w:left w:val="nil"/>
              <w:bottom w:val="single" w:sz="4" w:space="0" w:color="auto"/>
              <w:right w:val="single" w:sz="4" w:space="0" w:color="auto"/>
            </w:tcBorders>
            <w:shd w:val="clear" w:color="auto" w:fill="auto"/>
            <w:vAlign w:val="center"/>
            <w:hideMark/>
          </w:tcPr>
          <w:p w14:paraId="79502477" w14:textId="77777777" w:rsidR="000D1073" w:rsidRPr="000D1073" w:rsidRDefault="000D1073" w:rsidP="000D1073">
            <w:pPr>
              <w:jc w:val="center"/>
              <w:rPr>
                <w:color w:val="000000"/>
                <w:sz w:val="20"/>
                <w:szCs w:val="20"/>
              </w:rPr>
            </w:pPr>
            <w:r w:rsidRPr="000D1073">
              <w:rPr>
                <w:color w:val="000000"/>
                <w:sz w:val="20"/>
                <w:szCs w:val="20"/>
              </w:rPr>
              <w:t>-0,07</w:t>
            </w:r>
          </w:p>
        </w:tc>
        <w:tc>
          <w:tcPr>
            <w:tcW w:w="182" w:type="pct"/>
            <w:tcBorders>
              <w:top w:val="nil"/>
              <w:left w:val="nil"/>
              <w:bottom w:val="single" w:sz="4" w:space="0" w:color="auto"/>
              <w:right w:val="single" w:sz="4" w:space="0" w:color="auto"/>
            </w:tcBorders>
            <w:shd w:val="clear" w:color="auto" w:fill="auto"/>
            <w:vAlign w:val="center"/>
            <w:hideMark/>
          </w:tcPr>
          <w:p w14:paraId="1293EA1C" w14:textId="77777777" w:rsidR="000D1073" w:rsidRPr="000D1073" w:rsidRDefault="000D1073" w:rsidP="000D1073">
            <w:pPr>
              <w:jc w:val="center"/>
              <w:rPr>
                <w:color w:val="000000"/>
                <w:sz w:val="20"/>
                <w:szCs w:val="20"/>
              </w:rPr>
            </w:pPr>
            <w:r w:rsidRPr="000D1073">
              <w:rPr>
                <w:color w:val="000000"/>
                <w:sz w:val="20"/>
                <w:szCs w:val="20"/>
              </w:rPr>
              <w:t>-0,07</w:t>
            </w:r>
          </w:p>
        </w:tc>
        <w:tc>
          <w:tcPr>
            <w:tcW w:w="182" w:type="pct"/>
            <w:tcBorders>
              <w:top w:val="nil"/>
              <w:left w:val="nil"/>
              <w:bottom w:val="single" w:sz="4" w:space="0" w:color="auto"/>
              <w:right w:val="single" w:sz="4" w:space="0" w:color="auto"/>
            </w:tcBorders>
            <w:shd w:val="clear" w:color="auto" w:fill="auto"/>
            <w:vAlign w:val="center"/>
            <w:hideMark/>
          </w:tcPr>
          <w:p w14:paraId="4F88F7D5" w14:textId="77777777" w:rsidR="000D1073" w:rsidRPr="000D1073" w:rsidRDefault="000D1073" w:rsidP="000D1073">
            <w:pPr>
              <w:jc w:val="center"/>
              <w:rPr>
                <w:color w:val="000000"/>
                <w:sz w:val="20"/>
                <w:szCs w:val="20"/>
              </w:rPr>
            </w:pPr>
            <w:r w:rsidRPr="000D1073">
              <w:rPr>
                <w:color w:val="000000"/>
                <w:sz w:val="20"/>
                <w:szCs w:val="20"/>
              </w:rPr>
              <w:t>-0,07</w:t>
            </w:r>
          </w:p>
        </w:tc>
        <w:tc>
          <w:tcPr>
            <w:tcW w:w="182" w:type="pct"/>
            <w:tcBorders>
              <w:top w:val="nil"/>
              <w:left w:val="nil"/>
              <w:bottom w:val="single" w:sz="4" w:space="0" w:color="auto"/>
              <w:right w:val="single" w:sz="4" w:space="0" w:color="auto"/>
            </w:tcBorders>
            <w:shd w:val="clear" w:color="auto" w:fill="auto"/>
            <w:vAlign w:val="center"/>
            <w:hideMark/>
          </w:tcPr>
          <w:p w14:paraId="5498810B" w14:textId="77777777" w:rsidR="000D1073" w:rsidRPr="000D1073" w:rsidRDefault="000D1073" w:rsidP="000D1073">
            <w:pPr>
              <w:jc w:val="center"/>
              <w:rPr>
                <w:color w:val="000000"/>
                <w:sz w:val="20"/>
                <w:szCs w:val="20"/>
              </w:rPr>
            </w:pPr>
            <w:r w:rsidRPr="000D1073">
              <w:rPr>
                <w:color w:val="000000"/>
                <w:sz w:val="20"/>
                <w:szCs w:val="20"/>
              </w:rPr>
              <w:t>-0,07</w:t>
            </w:r>
          </w:p>
        </w:tc>
        <w:tc>
          <w:tcPr>
            <w:tcW w:w="182" w:type="pct"/>
            <w:tcBorders>
              <w:top w:val="nil"/>
              <w:left w:val="nil"/>
              <w:bottom w:val="single" w:sz="4" w:space="0" w:color="auto"/>
              <w:right w:val="single" w:sz="4" w:space="0" w:color="auto"/>
            </w:tcBorders>
            <w:shd w:val="clear" w:color="auto" w:fill="auto"/>
            <w:vAlign w:val="center"/>
            <w:hideMark/>
          </w:tcPr>
          <w:p w14:paraId="799B5497" w14:textId="77777777" w:rsidR="000D1073" w:rsidRPr="000D1073" w:rsidRDefault="000D1073" w:rsidP="000D1073">
            <w:pPr>
              <w:jc w:val="center"/>
              <w:rPr>
                <w:color w:val="000000"/>
                <w:sz w:val="20"/>
                <w:szCs w:val="20"/>
              </w:rPr>
            </w:pPr>
            <w:r w:rsidRPr="000D1073">
              <w:rPr>
                <w:color w:val="000000"/>
                <w:sz w:val="20"/>
                <w:szCs w:val="20"/>
              </w:rPr>
              <w:t>-0,07</w:t>
            </w:r>
          </w:p>
        </w:tc>
        <w:tc>
          <w:tcPr>
            <w:tcW w:w="182" w:type="pct"/>
            <w:tcBorders>
              <w:top w:val="nil"/>
              <w:left w:val="nil"/>
              <w:bottom w:val="single" w:sz="4" w:space="0" w:color="auto"/>
              <w:right w:val="single" w:sz="4" w:space="0" w:color="auto"/>
            </w:tcBorders>
            <w:shd w:val="clear" w:color="auto" w:fill="auto"/>
            <w:vAlign w:val="center"/>
            <w:hideMark/>
          </w:tcPr>
          <w:p w14:paraId="57091DA4" w14:textId="77777777" w:rsidR="000D1073" w:rsidRPr="000D1073" w:rsidRDefault="000D1073" w:rsidP="000D1073">
            <w:pPr>
              <w:jc w:val="center"/>
              <w:rPr>
                <w:color w:val="000000"/>
                <w:sz w:val="20"/>
                <w:szCs w:val="20"/>
              </w:rPr>
            </w:pPr>
            <w:r w:rsidRPr="000D1073">
              <w:rPr>
                <w:color w:val="000000"/>
                <w:sz w:val="20"/>
                <w:szCs w:val="20"/>
              </w:rPr>
              <w:t>-0,07</w:t>
            </w:r>
          </w:p>
        </w:tc>
        <w:tc>
          <w:tcPr>
            <w:tcW w:w="209" w:type="pct"/>
            <w:tcBorders>
              <w:top w:val="nil"/>
              <w:left w:val="nil"/>
              <w:bottom w:val="single" w:sz="4" w:space="0" w:color="auto"/>
              <w:right w:val="single" w:sz="4" w:space="0" w:color="auto"/>
            </w:tcBorders>
            <w:shd w:val="clear" w:color="auto" w:fill="auto"/>
            <w:vAlign w:val="center"/>
            <w:hideMark/>
          </w:tcPr>
          <w:p w14:paraId="13C2EEED" w14:textId="77777777" w:rsidR="000D1073" w:rsidRPr="000D1073" w:rsidRDefault="000D1073" w:rsidP="000D1073">
            <w:pPr>
              <w:jc w:val="center"/>
              <w:rPr>
                <w:color w:val="000000"/>
                <w:sz w:val="20"/>
                <w:szCs w:val="20"/>
              </w:rPr>
            </w:pPr>
            <w:r w:rsidRPr="000D1073">
              <w:rPr>
                <w:color w:val="000000"/>
                <w:sz w:val="20"/>
                <w:szCs w:val="20"/>
              </w:rPr>
              <w:t>-0,07</w:t>
            </w:r>
          </w:p>
        </w:tc>
        <w:tc>
          <w:tcPr>
            <w:tcW w:w="209" w:type="pct"/>
            <w:tcBorders>
              <w:top w:val="nil"/>
              <w:left w:val="nil"/>
              <w:bottom w:val="single" w:sz="4" w:space="0" w:color="auto"/>
              <w:right w:val="single" w:sz="4" w:space="0" w:color="auto"/>
            </w:tcBorders>
            <w:shd w:val="clear" w:color="auto" w:fill="auto"/>
            <w:vAlign w:val="center"/>
            <w:hideMark/>
          </w:tcPr>
          <w:p w14:paraId="3854C57A"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2728A8D2" w14:textId="77777777" w:rsidR="000D1073" w:rsidRPr="000D1073" w:rsidRDefault="000D1073" w:rsidP="000D1073">
            <w:pPr>
              <w:jc w:val="center"/>
              <w:rPr>
                <w:color w:val="000000"/>
                <w:sz w:val="20"/>
                <w:szCs w:val="20"/>
              </w:rPr>
            </w:pPr>
            <w:r w:rsidRPr="000D1073">
              <w:rPr>
                <w:color w:val="000000"/>
                <w:sz w:val="20"/>
                <w:szCs w:val="20"/>
              </w:rPr>
              <w:t>0,08</w:t>
            </w:r>
          </w:p>
        </w:tc>
        <w:tc>
          <w:tcPr>
            <w:tcW w:w="209" w:type="pct"/>
            <w:tcBorders>
              <w:top w:val="nil"/>
              <w:left w:val="nil"/>
              <w:bottom w:val="single" w:sz="4" w:space="0" w:color="auto"/>
              <w:right w:val="single" w:sz="4" w:space="0" w:color="auto"/>
            </w:tcBorders>
            <w:shd w:val="clear" w:color="auto" w:fill="auto"/>
            <w:vAlign w:val="center"/>
            <w:hideMark/>
          </w:tcPr>
          <w:p w14:paraId="5DE14F69" w14:textId="77777777" w:rsidR="000D1073" w:rsidRPr="000D1073" w:rsidRDefault="000D1073" w:rsidP="000D1073">
            <w:pPr>
              <w:jc w:val="center"/>
              <w:rPr>
                <w:color w:val="000000"/>
                <w:sz w:val="20"/>
                <w:szCs w:val="20"/>
              </w:rPr>
            </w:pPr>
            <w:r w:rsidRPr="000D1073">
              <w:rPr>
                <w:color w:val="000000"/>
                <w:sz w:val="20"/>
                <w:szCs w:val="20"/>
              </w:rPr>
              <w:t>0,15</w:t>
            </w:r>
          </w:p>
        </w:tc>
      </w:tr>
      <w:tr w:rsidR="000D1073" w:rsidRPr="000D1073" w14:paraId="4A348313"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3598876C" w14:textId="77777777" w:rsidR="000D1073" w:rsidRPr="000D1073" w:rsidRDefault="000D1073" w:rsidP="000D1073">
            <w:pPr>
              <w:jc w:val="center"/>
              <w:rPr>
                <w:color w:val="000000"/>
                <w:sz w:val="20"/>
                <w:szCs w:val="20"/>
              </w:rPr>
            </w:pPr>
            <w:r w:rsidRPr="000D1073">
              <w:rPr>
                <w:color w:val="000000"/>
                <w:sz w:val="20"/>
                <w:szCs w:val="20"/>
              </w:rPr>
              <w:t>КК3А</w:t>
            </w:r>
          </w:p>
        </w:tc>
        <w:tc>
          <w:tcPr>
            <w:tcW w:w="168" w:type="pct"/>
            <w:tcBorders>
              <w:top w:val="nil"/>
              <w:left w:val="nil"/>
              <w:bottom w:val="single" w:sz="4" w:space="0" w:color="auto"/>
              <w:right w:val="single" w:sz="4" w:space="0" w:color="auto"/>
            </w:tcBorders>
            <w:shd w:val="clear" w:color="auto" w:fill="auto"/>
            <w:vAlign w:val="center"/>
            <w:hideMark/>
          </w:tcPr>
          <w:p w14:paraId="378FF940" w14:textId="77777777" w:rsidR="000D1073" w:rsidRPr="000D1073" w:rsidRDefault="000D1073" w:rsidP="000D1073">
            <w:pPr>
              <w:jc w:val="center"/>
              <w:rPr>
                <w:color w:val="000000"/>
                <w:sz w:val="20"/>
                <w:szCs w:val="20"/>
              </w:rPr>
            </w:pPr>
            <w:r w:rsidRPr="000D1073">
              <w:rPr>
                <w:color w:val="000000"/>
                <w:sz w:val="20"/>
                <w:szCs w:val="20"/>
              </w:rPr>
              <w:t>0,07</w:t>
            </w:r>
          </w:p>
        </w:tc>
        <w:tc>
          <w:tcPr>
            <w:tcW w:w="173" w:type="pct"/>
            <w:tcBorders>
              <w:top w:val="nil"/>
              <w:left w:val="nil"/>
              <w:bottom w:val="single" w:sz="4" w:space="0" w:color="auto"/>
              <w:right w:val="single" w:sz="4" w:space="0" w:color="auto"/>
            </w:tcBorders>
            <w:shd w:val="clear" w:color="auto" w:fill="auto"/>
            <w:vAlign w:val="center"/>
            <w:hideMark/>
          </w:tcPr>
          <w:p w14:paraId="2959DCE0" w14:textId="77777777" w:rsidR="000D1073" w:rsidRPr="000D1073" w:rsidRDefault="000D1073" w:rsidP="000D1073">
            <w:pPr>
              <w:jc w:val="center"/>
              <w:rPr>
                <w:color w:val="000000"/>
                <w:sz w:val="20"/>
                <w:szCs w:val="20"/>
              </w:rPr>
            </w:pPr>
            <w:r w:rsidRPr="000D1073">
              <w:rPr>
                <w:color w:val="000000"/>
                <w:sz w:val="20"/>
                <w:szCs w:val="20"/>
              </w:rPr>
              <w:t>-0,37</w:t>
            </w:r>
          </w:p>
        </w:tc>
        <w:tc>
          <w:tcPr>
            <w:tcW w:w="173" w:type="pct"/>
            <w:tcBorders>
              <w:top w:val="nil"/>
              <w:left w:val="nil"/>
              <w:bottom w:val="single" w:sz="4" w:space="0" w:color="auto"/>
              <w:right w:val="single" w:sz="4" w:space="0" w:color="auto"/>
            </w:tcBorders>
            <w:shd w:val="clear" w:color="auto" w:fill="auto"/>
            <w:vAlign w:val="center"/>
            <w:hideMark/>
          </w:tcPr>
          <w:p w14:paraId="777B41EE" w14:textId="77777777" w:rsidR="000D1073" w:rsidRPr="000D1073" w:rsidRDefault="000D1073" w:rsidP="000D1073">
            <w:pPr>
              <w:jc w:val="center"/>
              <w:rPr>
                <w:color w:val="000000"/>
                <w:sz w:val="20"/>
                <w:szCs w:val="20"/>
              </w:rPr>
            </w:pPr>
            <w:r w:rsidRPr="000D1073">
              <w:rPr>
                <w:color w:val="000000"/>
                <w:sz w:val="20"/>
                <w:szCs w:val="20"/>
              </w:rPr>
              <w:t>-0,85</w:t>
            </w:r>
          </w:p>
        </w:tc>
        <w:tc>
          <w:tcPr>
            <w:tcW w:w="168" w:type="pct"/>
            <w:tcBorders>
              <w:top w:val="nil"/>
              <w:left w:val="nil"/>
              <w:bottom w:val="single" w:sz="4" w:space="0" w:color="auto"/>
              <w:right w:val="single" w:sz="4" w:space="0" w:color="auto"/>
            </w:tcBorders>
            <w:shd w:val="clear" w:color="auto" w:fill="auto"/>
            <w:vAlign w:val="center"/>
            <w:hideMark/>
          </w:tcPr>
          <w:p w14:paraId="4E9D4F61" w14:textId="77777777" w:rsidR="000D1073" w:rsidRPr="000D1073" w:rsidRDefault="000D1073" w:rsidP="000D1073">
            <w:pPr>
              <w:jc w:val="center"/>
              <w:rPr>
                <w:color w:val="000000"/>
                <w:sz w:val="20"/>
                <w:szCs w:val="20"/>
              </w:rPr>
            </w:pPr>
            <w:r w:rsidRPr="000D1073">
              <w:rPr>
                <w:color w:val="000000"/>
                <w:sz w:val="20"/>
                <w:szCs w:val="20"/>
              </w:rPr>
              <w:t>1,23</w:t>
            </w:r>
          </w:p>
        </w:tc>
        <w:tc>
          <w:tcPr>
            <w:tcW w:w="173" w:type="pct"/>
            <w:tcBorders>
              <w:top w:val="nil"/>
              <w:left w:val="nil"/>
              <w:bottom w:val="single" w:sz="4" w:space="0" w:color="auto"/>
              <w:right w:val="single" w:sz="4" w:space="0" w:color="auto"/>
            </w:tcBorders>
            <w:shd w:val="clear" w:color="auto" w:fill="auto"/>
            <w:vAlign w:val="center"/>
            <w:hideMark/>
          </w:tcPr>
          <w:p w14:paraId="03FB2943" w14:textId="77777777" w:rsidR="000D1073" w:rsidRPr="000D1073" w:rsidRDefault="000D1073" w:rsidP="000D1073">
            <w:pPr>
              <w:jc w:val="center"/>
              <w:rPr>
                <w:color w:val="000000"/>
                <w:sz w:val="20"/>
                <w:szCs w:val="20"/>
              </w:rPr>
            </w:pPr>
            <w:r w:rsidRPr="000D1073">
              <w:rPr>
                <w:color w:val="000000"/>
                <w:sz w:val="20"/>
                <w:szCs w:val="20"/>
              </w:rPr>
              <w:t>-0,64</w:t>
            </w:r>
          </w:p>
        </w:tc>
        <w:tc>
          <w:tcPr>
            <w:tcW w:w="173" w:type="pct"/>
            <w:tcBorders>
              <w:top w:val="nil"/>
              <w:left w:val="nil"/>
              <w:bottom w:val="single" w:sz="4" w:space="0" w:color="auto"/>
              <w:right w:val="single" w:sz="4" w:space="0" w:color="auto"/>
            </w:tcBorders>
            <w:shd w:val="clear" w:color="auto" w:fill="auto"/>
            <w:vAlign w:val="center"/>
            <w:hideMark/>
          </w:tcPr>
          <w:p w14:paraId="556AADD4" w14:textId="77777777" w:rsidR="000D1073" w:rsidRPr="000D1073" w:rsidRDefault="000D1073" w:rsidP="000D1073">
            <w:pPr>
              <w:jc w:val="center"/>
              <w:rPr>
                <w:color w:val="000000"/>
                <w:sz w:val="20"/>
                <w:szCs w:val="20"/>
              </w:rPr>
            </w:pPr>
            <w:r w:rsidRPr="000D1073">
              <w:rPr>
                <w:color w:val="000000"/>
                <w:sz w:val="20"/>
                <w:szCs w:val="20"/>
              </w:rPr>
              <w:t>-0,64</w:t>
            </w:r>
          </w:p>
        </w:tc>
        <w:tc>
          <w:tcPr>
            <w:tcW w:w="173" w:type="pct"/>
            <w:tcBorders>
              <w:top w:val="nil"/>
              <w:left w:val="nil"/>
              <w:bottom w:val="single" w:sz="4" w:space="0" w:color="auto"/>
              <w:right w:val="single" w:sz="4" w:space="0" w:color="auto"/>
            </w:tcBorders>
            <w:shd w:val="clear" w:color="auto" w:fill="auto"/>
            <w:vAlign w:val="center"/>
            <w:hideMark/>
          </w:tcPr>
          <w:p w14:paraId="789B8A95" w14:textId="77777777" w:rsidR="000D1073" w:rsidRPr="000D1073" w:rsidRDefault="000D1073" w:rsidP="000D1073">
            <w:pPr>
              <w:jc w:val="center"/>
              <w:rPr>
                <w:color w:val="000000"/>
                <w:sz w:val="20"/>
                <w:szCs w:val="20"/>
              </w:rPr>
            </w:pPr>
            <w:r w:rsidRPr="000D1073">
              <w:rPr>
                <w:color w:val="000000"/>
                <w:sz w:val="20"/>
                <w:szCs w:val="20"/>
              </w:rPr>
              <w:t>-0,64</w:t>
            </w:r>
          </w:p>
        </w:tc>
        <w:tc>
          <w:tcPr>
            <w:tcW w:w="182" w:type="pct"/>
            <w:tcBorders>
              <w:top w:val="nil"/>
              <w:left w:val="nil"/>
              <w:bottom w:val="single" w:sz="4" w:space="0" w:color="auto"/>
              <w:right w:val="single" w:sz="4" w:space="0" w:color="auto"/>
            </w:tcBorders>
            <w:shd w:val="clear" w:color="auto" w:fill="auto"/>
            <w:vAlign w:val="center"/>
            <w:hideMark/>
          </w:tcPr>
          <w:p w14:paraId="02207DE7" w14:textId="77777777" w:rsidR="000D1073" w:rsidRPr="000D1073" w:rsidRDefault="000D1073" w:rsidP="000D1073">
            <w:pPr>
              <w:jc w:val="center"/>
              <w:rPr>
                <w:color w:val="000000"/>
                <w:sz w:val="20"/>
                <w:szCs w:val="20"/>
              </w:rPr>
            </w:pPr>
            <w:r w:rsidRPr="000D1073">
              <w:rPr>
                <w:color w:val="000000"/>
                <w:sz w:val="20"/>
                <w:szCs w:val="20"/>
              </w:rPr>
              <w:t>-0,64</w:t>
            </w:r>
          </w:p>
        </w:tc>
        <w:tc>
          <w:tcPr>
            <w:tcW w:w="182" w:type="pct"/>
            <w:tcBorders>
              <w:top w:val="nil"/>
              <w:left w:val="nil"/>
              <w:bottom w:val="single" w:sz="4" w:space="0" w:color="auto"/>
              <w:right w:val="single" w:sz="4" w:space="0" w:color="auto"/>
            </w:tcBorders>
            <w:shd w:val="clear" w:color="auto" w:fill="auto"/>
            <w:vAlign w:val="center"/>
            <w:hideMark/>
          </w:tcPr>
          <w:p w14:paraId="338ABF7D" w14:textId="77777777" w:rsidR="000D1073" w:rsidRPr="000D1073" w:rsidRDefault="000D1073" w:rsidP="000D1073">
            <w:pPr>
              <w:jc w:val="center"/>
              <w:rPr>
                <w:color w:val="000000"/>
                <w:sz w:val="20"/>
                <w:szCs w:val="20"/>
              </w:rPr>
            </w:pPr>
            <w:r w:rsidRPr="000D1073">
              <w:rPr>
                <w:color w:val="000000"/>
                <w:sz w:val="20"/>
                <w:szCs w:val="20"/>
              </w:rPr>
              <w:t>-0,64</w:t>
            </w:r>
          </w:p>
        </w:tc>
        <w:tc>
          <w:tcPr>
            <w:tcW w:w="182" w:type="pct"/>
            <w:tcBorders>
              <w:top w:val="nil"/>
              <w:left w:val="nil"/>
              <w:bottom w:val="single" w:sz="4" w:space="0" w:color="auto"/>
              <w:right w:val="single" w:sz="4" w:space="0" w:color="auto"/>
            </w:tcBorders>
            <w:shd w:val="clear" w:color="auto" w:fill="auto"/>
            <w:vAlign w:val="center"/>
            <w:hideMark/>
          </w:tcPr>
          <w:p w14:paraId="6CE0FD92" w14:textId="77777777" w:rsidR="000D1073" w:rsidRPr="000D1073" w:rsidRDefault="000D1073" w:rsidP="000D1073">
            <w:pPr>
              <w:jc w:val="center"/>
              <w:rPr>
                <w:color w:val="000000"/>
                <w:sz w:val="20"/>
                <w:szCs w:val="20"/>
              </w:rPr>
            </w:pPr>
            <w:r w:rsidRPr="000D1073">
              <w:rPr>
                <w:color w:val="000000"/>
                <w:sz w:val="20"/>
                <w:szCs w:val="20"/>
              </w:rPr>
              <w:t>-0,64</w:t>
            </w:r>
          </w:p>
        </w:tc>
        <w:tc>
          <w:tcPr>
            <w:tcW w:w="182" w:type="pct"/>
            <w:tcBorders>
              <w:top w:val="nil"/>
              <w:left w:val="nil"/>
              <w:bottom w:val="single" w:sz="4" w:space="0" w:color="auto"/>
              <w:right w:val="single" w:sz="4" w:space="0" w:color="auto"/>
            </w:tcBorders>
            <w:shd w:val="clear" w:color="auto" w:fill="auto"/>
            <w:vAlign w:val="center"/>
            <w:hideMark/>
          </w:tcPr>
          <w:p w14:paraId="0E6CAEBF" w14:textId="77777777" w:rsidR="000D1073" w:rsidRPr="000D1073" w:rsidRDefault="000D1073" w:rsidP="000D1073">
            <w:pPr>
              <w:jc w:val="center"/>
              <w:rPr>
                <w:color w:val="000000"/>
                <w:sz w:val="20"/>
                <w:szCs w:val="20"/>
              </w:rPr>
            </w:pPr>
            <w:r w:rsidRPr="000D1073">
              <w:rPr>
                <w:color w:val="000000"/>
                <w:sz w:val="20"/>
                <w:szCs w:val="20"/>
              </w:rPr>
              <w:t>-0,62</w:t>
            </w:r>
          </w:p>
        </w:tc>
        <w:tc>
          <w:tcPr>
            <w:tcW w:w="182" w:type="pct"/>
            <w:tcBorders>
              <w:top w:val="nil"/>
              <w:left w:val="nil"/>
              <w:bottom w:val="single" w:sz="4" w:space="0" w:color="auto"/>
              <w:right w:val="single" w:sz="4" w:space="0" w:color="auto"/>
            </w:tcBorders>
            <w:shd w:val="clear" w:color="auto" w:fill="auto"/>
            <w:vAlign w:val="center"/>
            <w:hideMark/>
          </w:tcPr>
          <w:p w14:paraId="7A788DA8" w14:textId="77777777" w:rsidR="000D1073" w:rsidRPr="000D1073" w:rsidRDefault="000D1073" w:rsidP="000D1073">
            <w:pPr>
              <w:jc w:val="center"/>
              <w:rPr>
                <w:color w:val="000000"/>
                <w:sz w:val="20"/>
                <w:szCs w:val="20"/>
              </w:rPr>
            </w:pPr>
            <w:r w:rsidRPr="000D1073">
              <w:rPr>
                <w:color w:val="000000"/>
                <w:sz w:val="20"/>
                <w:szCs w:val="20"/>
              </w:rPr>
              <w:t>-0,60</w:t>
            </w:r>
          </w:p>
        </w:tc>
        <w:tc>
          <w:tcPr>
            <w:tcW w:w="182" w:type="pct"/>
            <w:tcBorders>
              <w:top w:val="nil"/>
              <w:left w:val="nil"/>
              <w:bottom w:val="single" w:sz="4" w:space="0" w:color="auto"/>
              <w:right w:val="single" w:sz="4" w:space="0" w:color="auto"/>
            </w:tcBorders>
            <w:shd w:val="clear" w:color="auto" w:fill="auto"/>
            <w:vAlign w:val="center"/>
            <w:hideMark/>
          </w:tcPr>
          <w:p w14:paraId="7DDF4FAD" w14:textId="77777777" w:rsidR="000D1073" w:rsidRPr="000D1073" w:rsidRDefault="000D1073" w:rsidP="000D1073">
            <w:pPr>
              <w:jc w:val="center"/>
              <w:rPr>
                <w:color w:val="000000"/>
                <w:sz w:val="20"/>
                <w:szCs w:val="20"/>
              </w:rPr>
            </w:pPr>
            <w:r w:rsidRPr="000D1073">
              <w:rPr>
                <w:color w:val="000000"/>
                <w:sz w:val="20"/>
                <w:szCs w:val="20"/>
              </w:rPr>
              <w:t>-0,58</w:t>
            </w:r>
          </w:p>
        </w:tc>
        <w:tc>
          <w:tcPr>
            <w:tcW w:w="182" w:type="pct"/>
            <w:tcBorders>
              <w:top w:val="nil"/>
              <w:left w:val="nil"/>
              <w:bottom w:val="single" w:sz="4" w:space="0" w:color="auto"/>
              <w:right w:val="single" w:sz="4" w:space="0" w:color="auto"/>
            </w:tcBorders>
            <w:shd w:val="clear" w:color="auto" w:fill="auto"/>
            <w:vAlign w:val="center"/>
            <w:hideMark/>
          </w:tcPr>
          <w:p w14:paraId="7B00A48B" w14:textId="77777777" w:rsidR="000D1073" w:rsidRPr="000D1073" w:rsidRDefault="000D1073" w:rsidP="000D1073">
            <w:pPr>
              <w:jc w:val="center"/>
              <w:rPr>
                <w:color w:val="000000"/>
                <w:sz w:val="20"/>
                <w:szCs w:val="20"/>
              </w:rPr>
            </w:pPr>
            <w:r w:rsidRPr="000D1073">
              <w:rPr>
                <w:color w:val="000000"/>
                <w:sz w:val="20"/>
                <w:szCs w:val="20"/>
              </w:rPr>
              <w:t>-0,56</w:t>
            </w:r>
          </w:p>
        </w:tc>
        <w:tc>
          <w:tcPr>
            <w:tcW w:w="209" w:type="pct"/>
            <w:tcBorders>
              <w:top w:val="nil"/>
              <w:left w:val="nil"/>
              <w:bottom w:val="single" w:sz="4" w:space="0" w:color="auto"/>
              <w:right w:val="single" w:sz="4" w:space="0" w:color="auto"/>
            </w:tcBorders>
            <w:shd w:val="clear" w:color="auto" w:fill="auto"/>
            <w:vAlign w:val="center"/>
            <w:hideMark/>
          </w:tcPr>
          <w:p w14:paraId="62B55CB5" w14:textId="77777777" w:rsidR="000D1073" w:rsidRPr="000D1073" w:rsidRDefault="000D1073" w:rsidP="000D1073">
            <w:pPr>
              <w:jc w:val="center"/>
              <w:rPr>
                <w:color w:val="000000"/>
                <w:sz w:val="20"/>
                <w:szCs w:val="20"/>
              </w:rPr>
            </w:pPr>
            <w:r w:rsidRPr="000D1073">
              <w:rPr>
                <w:color w:val="000000"/>
                <w:sz w:val="20"/>
                <w:szCs w:val="20"/>
              </w:rPr>
              <w:t>-0,54</w:t>
            </w:r>
          </w:p>
        </w:tc>
        <w:tc>
          <w:tcPr>
            <w:tcW w:w="209" w:type="pct"/>
            <w:tcBorders>
              <w:top w:val="nil"/>
              <w:left w:val="nil"/>
              <w:bottom w:val="single" w:sz="4" w:space="0" w:color="auto"/>
              <w:right w:val="single" w:sz="4" w:space="0" w:color="auto"/>
            </w:tcBorders>
            <w:shd w:val="clear" w:color="auto" w:fill="auto"/>
            <w:vAlign w:val="center"/>
            <w:hideMark/>
          </w:tcPr>
          <w:p w14:paraId="62B28177" w14:textId="77777777" w:rsidR="000D1073" w:rsidRPr="000D1073" w:rsidRDefault="000D1073" w:rsidP="000D1073">
            <w:pPr>
              <w:jc w:val="center"/>
              <w:rPr>
                <w:color w:val="000000"/>
                <w:sz w:val="20"/>
                <w:szCs w:val="20"/>
              </w:rPr>
            </w:pPr>
            <w:r w:rsidRPr="000D1073">
              <w:rPr>
                <w:color w:val="000000"/>
                <w:sz w:val="20"/>
                <w:szCs w:val="20"/>
              </w:rPr>
              <w:t>-0,52</w:t>
            </w:r>
          </w:p>
        </w:tc>
        <w:tc>
          <w:tcPr>
            <w:tcW w:w="209" w:type="pct"/>
            <w:tcBorders>
              <w:top w:val="nil"/>
              <w:left w:val="nil"/>
              <w:bottom w:val="single" w:sz="4" w:space="0" w:color="auto"/>
              <w:right w:val="single" w:sz="4" w:space="0" w:color="auto"/>
            </w:tcBorders>
            <w:shd w:val="clear" w:color="auto" w:fill="auto"/>
            <w:vAlign w:val="center"/>
            <w:hideMark/>
          </w:tcPr>
          <w:p w14:paraId="751D99C7" w14:textId="77777777" w:rsidR="000D1073" w:rsidRPr="000D1073" w:rsidRDefault="000D1073" w:rsidP="000D1073">
            <w:pPr>
              <w:jc w:val="center"/>
              <w:rPr>
                <w:color w:val="000000"/>
                <w:sz w:val="20"/>
                <w:szCs w:val="20"/>
              </w:rPr>
            </w:pPr>
            <w:r w:rsidRPr="000D1073">
              <w:rPr>
                <w:color w:val="000000"/>
                <w:sz w:val="20"/>
                <w:szCs w:val="20"/>
              </w:rPr>
              <w:t>-0,50</w:t>
            </w:r>
          </w:p>
        </w:tc>
        <w:tc>
          <w:tcPr>
            <w:tcW w:w="209" w:type="pct"/>
            <w:tcBorders>
              <w:top w:val="nil"/>
              <w:left w:val="nil"/>
              <w:bottom w:val="single" w:sz="4" w:space="0" w:color="auto"/>
              <w:right w:val="single" w:sz="4" w:space="0" w:color="auto"/>
            </w:tcBorders>
            <w:shd w:val="clear" w:color="auto" w:fill="auto"/>
            <w:vAlign w:val="center"/>
            <w:hideMark/>
          </w:tcPr>
          <w:p w14:paraId="0BA1688C" w14:textId="77777777" w:rsidR="000D1073" w:rsidRPr="000D1073" w:rsidRDefault="000D1073" w:rsidP="000D1073">
            <w:pPr>
              <w:jc w:val="center"/>
              <w:rPr>
                <w:color w:val="000000"/>
                <w:sz w:val="20"/>
                <w:szCs w:val="20"/>
              </w:rPr>
            </w:pPr>
            <w:r w:rsidRPr="000D1073">
              <w:rPr>
                <w:color w:val="000000"/>
                <w:sz w:val="20"/>
                <w:szCs w:val="20"/>
              </w:rPr>
              <w:t>-0,48</w:t>
            </w:r>
          </w:p>
        </w:tc>
      </w:tr>
      <w:tr w:rsidR="000D1073" w:rsidRPr="000D1073" w14:paraId="0C13BDA8"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5B953CED" w14:textId="77777777" w:rsidR="000D1073" w:rsidRPr="000D1073" w:rsidRDefault="000D1073" w:rsidP="000D1073">
            <w:pPr>
              <w:jc w:val="center"/>
              <w:rPr>
                <w:color w:val="000000"/>
                <w:sz w:val="20"/>
                <w:szCs w:val="20"/>
              </w:rPr>
            </w:pPr>
            <w:r w:rsidRPr="000D1073">
              <w:rPr>
                <w:color w:val="000000"/>
                <w:sz w:val="20"/>
                <w:szCs w:val="20"/>
              </w:rPr>
              <w:t>КК4.</w:t>
            </w:r>
          </w:p>
        </w:tc>
        <w:tc>
          <w:tcPr>
            <w:tcW w:w="168" w:type="pct"/>
            <w:tcBorders>
              <w:top w:val="nil"/>
              <w:left w:val="nil"/>
              <w:bottom w:val="single" w:sz="4" w:space="0" w:color="auto"/>
              <w:right w:val="single" w:sz="4" w:space="0" w:color="auto"/>
            </w:tcBorders>
            <w:shd w:val="clear" w:color="auto" w:fill="auto"/>
            <w:vAlign w:val="center"/>
            <w:hideMark/>
          </w:tcPr>
          <w:p w14:paraId="074F45D0" w14:textId="77777777" w:rsidR="000D1073" w:rsidRPr="000D1073" w:rsidRDefault="000D1073" w:rsidP="000D1073">
            <w:pPr>
              <w:jc w:val="center"/>
              <w:rPr>
                <w:color w:val="000000"/>
                <w:sz w:val="20"/>
                <w:szCs w:val="20"/>
              </w:rPr>
            </w:pPr>
            <w:r w:rsidRPr="000D1073">
              <w:rPr>
                <w:color w:val="000000"/>
                <w:sz w:val="20"/>
                <w:szCs w:val="20"/>
              </w:rPr>
              <w:t>0,06</w:t>
            </w:r>
          </w:p>
        </w:tc>
        <w:tc>
          <w:tcPr>
            <w:tcW w:w="173" w:type="pct"/>
            <w:tcBorders>
              <w:top w:val="nil"/>
              <w:left w:val="nil"/>
              <w:bottom w:val="single" w:sz="4" w:space="0" w:color="auto"/>
              <w:right w:val="single" w:sz="4" w:space="0" w:color="auto"/>
            </w:tcBorders>
            <w:shd w:val="clear" w:color="auto" w:fill="auto"/>
            <w:vAlign w:val="center"/>
            <w:hideMark/>
          </w:tcPr>
          <w:p w14:paraId="0735FDC1" w14:textId="77777777" w:rsidR="000D1073" w:rsidRPr="000D1073" w:rsidRDefault="000D1073" w:rsidP="000D1073">
            <w:pPr>
              <w:jc w:val="center"/>
              <w:rPr>
                <w:color w:val="000000"/>
                <w:sz w:val="20"/>
                <w:szCs w:val="20"/>
              </w:rPr>
            </w:pPr>
            <w:r w:rsidRPr="000D1073">
              <w:rPr>
                <w:color w:val="000000"/>
                <w:sz w:val="20"/>
                <w:szCs w:val="20"/>
              </w:rPr>
              <w:t>-0,30</w:t>
            </w:r>
          </w:p>
        </w:tc>
        <w:tc>
          <w:tcPr>
            <w:tcW w:w="173" w:type="pct"/>
            <w:tcBorders>
              <w:top w:val="nil"/>
              <w:left w:val="nil"/>
              <w:bottom w:val="single" w:sz="4" w:space="0" w:color="auto"/>
              <w:right w:val="single" w:sz="4" w:space="0" w:color="auto"/>
            </w:tcBorders>
            <w:shd w:val="clear" w:color="auto" w:fill="auto"/>
            <w:vAlign w:val="center"/>
            <w:hideMark/>
          </w:tcPr>
          <w:p w14:paraId="3D5489A3" w14:textId="77777777" w:rsidR="000D1073" w:rsidRPr="000D1073" w:rsidRDefault="000D1073" w:rsidP="000D1073">
            <w:pPr>
              <w:jc w:val="center"/>
              <w:rPr>
                <w:color w:val="000000"/>
                <w:sz w:val="20"/>
                <w:szCs w:val="20"/>
              </w:rPr>
            </w:pPr>
            <w:r w:rsidRPr="000D1073">
              <w:rPr>
                <w:color w:val="000000"/>
                <w:sz w:val="20"/>
                <w:szCs w:val="20"/>
              </w:rPr>
              <w:t>-0,70</w:t>
            </w:r>
          </w:p>
        </w:tc>
        <w:tc>
          <w:tcPr>
            <w:tcW w:w="168" w:type="pct"/>
            <w:tcBorders>
              <w:top w:val="nil"/>
              <w:left w:val="nil"/>
              <w:bottom w:val="single" w:sz="4" w:space="0" w:color="auto"/>
              <w:right w:val="single" w:sz="4" w:space="0" w:color="auto"/>
            </w:tcBorders>
            <w:shd w:val="clear" w:color="auto" w:fill="auto"/>
            <w:vAlign w:val="center"/>
            <w:hideMark/>
          </w:tcPr>
          <w:p w14:paraId="6F3118B7" w14:textId="77777777" w:rsidR="000D1073" w:rsidRPr="000D1073" w:rsidRDefault="000D1073" w:rsidP="000D1073">
            <w:pPr>
              <w:jc w:val="center"/>
              <w:rPr>
                <w:color w:val="000000"/>
                <w:sz w:val="20"/>
                <w:szCs w:val="20"/>
              </w:rPr>
            </w:pPr>
            <w:r w:rsidRPr="000D1073">
              <w:rPr>
                <w:color w:val="000000"/>
                <w:sz w:val="20"/>
                <w:szCs w:val="20"/>
              </w:rPr>
              <w:t>1,01</w:t>
            </w:r>
          </w:p>
        </w:tc>
        <w:tc>
          <w:tcPr>
            <w:tcW w:w="173" w:type="pct"/>
            <w:tcBorders>
              <w:top w:val="nil"/>
              <w:left w:val="nil"/>
              <w:bottom w:val="single" w:sz="4" w:space="0" w:color="auto"/>
              <w:right w:val="single" w:sz="4" w:space="0" w:color="auto"/>
            </w:tcBorders>
            <w:shd w:val="clear" w:color="auto" w:fill="auto"/>
            <w:vAlign w:val="center"/>
            <w:hideMark/>
          </w:tcPr>
          <w:p w14:paraId="498E10E7" w14:textId="77777777" w:rsidR="000D1073" w:rsidRPr="000D1073" w:rsidRDefault="000D1073" w:rsidP="000D1073">
            <w:pPr>
              <w:jc w:val="center"/>
              <w:rPr>
                <w:color w:val="000000"/>
                <w:sz w:val="20"/>
                <w:szCs w:val="20"/>
              </w:rPr>
            </w:pPr>
            <w:r w:rsidRPr="000D1073">
              <w:rPr>
                <w:color w:val="000000"/>
                <w:sz w:val="20"/>
                <w:szCs w:val="20"/>
              </w:rPr>
              <w:t>-0,53</w:t>
            </w:r>
          </w:p>
        </w:tc>
        <w:tc>
          <w:tcPr>
            <w:tcW w:w="173" w:type="pct"/>
            <w:tcBorders>
              <w:top w:val="nil"/>
              <w:left w:val="nil"/>
              <w:bottom w:val="single" w:sz="4" w:space="0" w:color="auto"/>
              <w:right w:val="single" w:sz="4" w:space="0" w:color="auto"/>
            </w:tcBorders>
            <w:shd w:val="clear" w:color="auto" w:fill="auto"/>
            <w:vAlign w:val="center"/>
            <w:hideMark/>
          </w:tcPr>
          <w:p w14:paraId="6A2B4176" w14:textId="77777777" w:rsidR="000D1073" w:rsidRPr="000D1073" w:rsidRDefault="000D1073" w:rsidP="000D1073">
            <w:pPr>
              <w:jc w:val="center"/>
              <w:rPr>
                <w:color w:val="000000"/>
                <w:sz w:val="20"/>
                <w:szCs w:val="20"/>
              </w:rPr>
            </w:pPr>
            <w:r w:rsidRPr="000D1073">
              <w:rPr>
                <w:color w:val="000000"/>
                <w:sz w:val="20"/>
                <w:szCs w:val="20"/>
              </w:rPr>
              <w:t>-0,53</w:t>
            </w:r>
          </w:p>
        </w:tc>
        <w:tc>
          <w:tcPr>
            <w:tcW w:w="173" w:type="pct"/>
            <w:tcBorders>
              <w:top w:val="nil"/>
              <w:left w:val="nil"/>
              <w:bottom w:val="single" w:sz="4" w:space="0" w:color="auto"/>
              <w:right w:val="single" w:sz="4" w:space="0" w:color="auto"/>
            </w:tcBorders>
            <w:shd w:val="clear" w:color="auto" w:fill="auto"/>
            <w:vAlign w:val="center"/>
            <w:hideMark/>
          </w:tcPr>
          <w:p w14:paraId="187B3A04" w14:textId="77777777" w:rsidR="000D1073" w:rsidRPr="000D1073" w:rsidRDefault="000D1073" w:rsidP="000D1073">
            <w:pPr>
              <w:jc w:val="center"/>
              <w:rPr>
                <w:color w:val="000000"/>
                <w:sz w:val="20"/>
                <w:szCs w:val="20"/>
              </w:rPr>
            </w:pPr>
            <w:r w:rsidRPr="000D1073">
              <w:rPr>
                <w:color w:val="000000"/>
                <w:sz w:val="20"/>
                <w:szCs w:val="20"/>
              </w:rPr>
              <w:t>-0,53</w:t>
            </w:r>
          </w:p>
        </w:tc>
        <w:tc>
          <w:tcPr>
            <w:tcW w:w="182" w:type="pct"/>
            <w:tcBorders>
              <w:top w:val="nil"/>
              <w:left w:val="nil"/>
              <w:bottom w:val="single" w:sz="4" w:space="0" w:color="auto"/>
              <w:right w:val="single" w:sz="4" w:space="0" w:color="auto"/>
            </w:tcBorders>
            <w:shd w:val="clear" w:color="auto" w:fill="auto"/>
            <w:vAlign w:val="center"/>
            <w:hideMark/>
          </w:tcPr>
          <w:p w14:paraId="4A6D5F61" w14:textId="77777777" w:rsidR="000D1073" w:rsidRPr="000D1073" w:rsidRDefault="000D1073" w:rsidP="000D1073">
            <w:pPr>
              <w:jc w:val="center"/>
              <w:rPr>
                <w:color w:val="000000"/>
                <w:sz w:val="20"/>
                <w:szCs w:val="20"/>
              </w:rPr>
            </w:pPr>
            <w:r w:rsidRPr="000D1073">
              <w:rPr>
                <w:color w:val="000000"/>
                <w:sz w:val="20"/>
                <w:szCs w:val="20"/>
              </w:rPr>
              <w:t>-0,53</w:t>
            </w:r>
          </w:p>
        </w:tc>
        <w:tc>
          <w:tcPr>
            <w:tcW w:w="182" w:type="pct"/>
            <w:tcBorders>
              <w:top w:val="nil"/>
              <w:left w:val="nil"/>
              <w:bottom w:val="single" w:sz="4" w:space="0" w:color="auto"/>
              <w:right w:val="single" w:sz="4" w:space="0" w:color="auto"/>
            </w:tcBorders>
            <w:shd w:val="clear" w:color="auto" w:fill="auto"/>
            <w:vAlign w:val="center"/>
            <w:hideMark/>
          </w:tcPr>
          <w:p w14:paraId="60F0E15B" w14:textId="77777777" w:rsidR="000D1073" w:rsidRPr="000D1073" w:rsidRDefault="000D1073" w:rsidP="000D1073">
            <w:pPr>
              <w:jc w:val="center"/>
              <w:rPr>
                <w:color w:val="000000"/>
                <w:sz w:val="20"/>
                <w:szCs w:val="20"/>
              </w:rPr>
            </w:pPr>
            <w:r w:rsidRPr="000D1073">
              <w:rPr>
                <w:color w:val="000000"/>
                <w:sz w:val="20"/>
                <w:szCs w:val="20"/>
              </w:rPr>
              <w:t>-0,53</w:t>
            </w:r>
          </w:p>
        </w:tc>
        <w:tc>
          <w:tcPr>
            <w:tcW w:w="182" w:type="pct"/>
            <w:tcBorders>
              <w:top w:val="nil"/>
              <w:left w:val="nil"/>
              <w:bottom w:val="single" w:sz="4" w:space="0" w:color="auto"/>
              <w:right w:val="single" w:sz="4" w:space="0" w:color="auto"/>
            </w:tcBorders>
            <w:shd w:val="clear" w:color="auto" w:fill="auto"/>
            <w:vAlign w:val="center"/>
            <w:hideMark/>
          </w:tcPr>
          <w:p w14:paraId="14024717" w14:textId="77777777" w:rsidR="000D1073" w:rsidRPr="000D1073" w:rsidRDefault="000D1073" w:rsidP="000D1073">
            <w:pPr>
              <w:jc w:val="center"/>
              <w:rPr>
                <w:color w:val="000000"/>
                <w:sz w:val="20"/>
                <w:szCs w:val="20"/>
              </w:rPr>
            </w:pPr>
            <w:r w:rsidRPr="000D1073">
              <w:rPr>
                <w:color w:val="000000"/>
                <w:sz w:val="20"/>
                <w:szCs w:val="20"/>
              </w:rPr>
              <w:t>-0,53</w:t>
            </w:r>
          </w:p>
        </w:tc>
        <w:tc>
          <w:tcPr>
            <w:tcW w:w="182" w:type="pct"/>
            <w:tcBorders>
              <w:top w:val="nil"/>
              <w:left w:val="nil"/>
              <w:bottom w:val="single" w:sz="4" w:space="0" w:color="auto"/>
              <w:right w:val="single" w:sz="4" w:space="0" w:color="auto"/>
            </w:tcBorders>
            <w:shd w:val="clear" w:color="auto" w:fill="auto"/>
            <w:vAlign w:val="center"/>
            <w:hideMark/>
          </w:tcPr>
          <w:p w14:paraId="366DE777" w14:textId="77777777" w:rsidR="000D1073" w:rsidRPr="000D1073" w:rsidRDefault="000D1073" w:rsidP="000D1073">
            <w:pPr>
              <w:jc w:val="center"/>
              <w:rPr>
                <w:color w:val="000000"/>
                <w:sz w:val="20"/>
                <w:szCs w:val="20"/>
              </w:rPr>
            </w:pPr>
            <w:r w:rsidRPr="000D1073">
              <w:rPr>
                <w:color w:val="000000"/>
                <w:sz w:val="20"/>
                <w:szCs w:val="20"/>
              </w:rPr>
              <w:t>-0,53</w:t>
            </w:r>
          </w:p>
        </w:tc>
        <w:tc>
          <w:tcPr>
            <w:tcW w:w="182" w:type="pct"/>
            <w:tcBorders>
              <w:top w:val="nil"/>
              <w:left w:val="nil"/>
              <w:bottom w:val="single" w:sz="4" w:space="0" w:color="auto"/>
              <w:right w:val="single" w:sz="4" w:space="0" w:color="auto"/>
            </w:tcBorders>
            <w:shd w:val="clear" w:color="auto" w:fill="auto"/>
            <w:vAlign w:val="center"/>
            <w:hideMark/>
          </w:tcPr>
          <w:p w14:paraId="31559D38" w14:textId="77777777" w:rsidR="000D1073" w:rsidRPr="000D1073" w:rsidRDefault="000D1073" w:rsidP="000D1073">
            <w:pPr>
              <w:jc w:val="center"/>
              <w:rPr>
                <w:color w:val="000000"/>
                <w:sz w:val="20"/>
                <w:szCs w:val="20"/>
              </w:rPr>
            </w:pPr>
            <w:r w:rsidRPr="000D1073">
              <w:rPr>
                <w:color w:val="000000"/>
                <w:sz w:val="20"/>
                <w:szCs w:val="20"/>
              </w:rPr>
              <w:t>-0,53</w:t>
            </w:r>
          </w:p>
        </w:tc>
        <w:tc>
          <w:tcPr>
            <w:tcW w:w="182" w:type="pct"/>
            <w:tcBorders>
              <w:top w:val="nil"/>
              <w:left w:val="nil"/>
              <w:bottom w:val="single" w:sz="4" w:space="0" w:color="auto"/>
              <w:right w:val="single" w:sz="4" w:space="0" w:color="auto"/>
            </w:tcBorders>
            <w:shd w:val="clear" w:color="auto" w:fill="auto"/>
            <w:vAlign w:val="center"/>
            <w:hideMark/>
          </w:tcPr>
          <w:p w14:paraId="3C7D30C8" w14:textId="77777777" w:rsidR="000D1073" w:rsidRPr="000D1073" w:rsidRDefault="000D1073" w:rsidP="000D1073">
            <w:pPr>
              <w:jc w:val="center"/>
              <w:rPr>
                <w:color w:val="000000"/>
                <w:sz w:val="20"/>
                <w:szCs w:val="20"/>
              </w:rPr>
            </w:pPr>
            <w:r w:rsidRPr="000D1073">
              <w:rPr>
                <w:color w:val="000000"/>
                <w:sz w:val="20"/>
                <w:szCs w:val="20"/>
              </w:rPr>
              <w:t>-0,53</w:t>
            </w:r>
          </w:p>
        </w:tc>
        <w:tc>
          <w:tcPr>
            <w:tcW w:w="182" w:type="pct"/>
            <w:tcBorders>
              <w:top w:val="nil"/>
              <w:left w:val="nil"/>
              <w:bottom w:val="single" w:sz="4" w:space="0" w:color="auto"/>
              <w:right w:val="single" w:sz="4" w:space="0" w:color="auto"/>
            </w:tcBorders>
            <w:shd w:val="clear" w:color="auto" w:fill="auto"/>
            <w:vAlign w:val="center"/>
            <w:hideMark/>
          </w:tcPr>
          <w:p w14:paraId="29C52E6B" w14:textId="77777777" w:rsidR="000D1073" w:rsidRPr="000D1073" w:rsidRDefault="000D1073" w:rsidP="000D1073">
            <w:pPr>
              <w:jc w:val="center"/>
              <w:rPr>
                <w:color w:val="000000"/>
                <w:sz w:val="20"/>
                <w:szCs w:val="20"/>
              </w:rPr>
            </w:pPr>
            <w:r w:rsidRPr="000D1073">
              <w:rPr>
                <w:color w:val="000000"/>
                <w:sz w:val="20"/>
                <w:szCs w:val="20"/>
              </w:rPr>
              <w:t>-0,53</w:t>
            </w:r>
          </w:p>
        </w:tc>
        <w:tc>
          <w:tcPr>
            <w:tcW w:w="209" w:type="pct"/>
            <w:tcBorders>
              <w:top w:val="nil"/>
              <w:left w:val="nil"/>
              <w:bottom w:val="single" w:sz="4" w:space="0" w:color="auto"/>
              <w:right w:val="single" w:sz="4" w:space="0" w:color="auto"/>
            </w:tcBorders>
            <w:shd w:val="clear" w:color="auto" w:fill="auto"/>
            <w:vAlign w:val="center"/>
            <w:hideMark/>
          </w:tcPr>
          <w:p w14:paraId="0C927679" w14:textId="77777777" w:rsidR="000D1073" w:rsidRPr="000D1073" w:rsidRDefault="000D1073" w:rsidP="000D1073">
            <w:pPr>
              <w:jc w:val="center"/>
              <w:rPr>
                <w:color w:val="000000"/>
                <w:sz w:val="20"/>
                <w:szCs w:val="20"/>
              </w:rPr>
            </w:pPr>
            <w:r w:rsidRPr="000D1073">
              <w:rPr>
                <w:color w:val="000000"/>
                <w:sz w:val="20"/>
                <w:szCs w:val="20"/>
              </w:rPr>
              <w:t>-0,25</w:t>
            </w:r>
          </w:p>
        </w:tc>
        <w:tc>
          <w:tcPr>
            <w:tcW w:w="209" w:type="pct"/>
            <w:tcBorders>
              <w:top w:val="nil"/>
              <w:left w:val="nil"/>
              <w:bottom w:val="single" w:sz="4" w:space="0" w:color="auto"/>
              <w:right w:val="single" w:sz="4" w:space="0" w:color="auto"/>
            </w:tcBorders>
            <w:shd w:val="clear" w:color="auto" w:fill="auto"/>
            <w:vAlign w:val="center"/>
            <w:hideMark/>
          </w:tcPr>
          <w:p w14:paraId="69D7AAE4" w14:textId="77777777" w:rsidR="000D1073" w:rsidRPr="000D1073" w:rsidRDefault="000D1073" w:rsidP="000D1073">
            <w:pPr>
              <w:jc w:val="center"/>
              <w:rPr>
                <w:color w:val="000000"/>
                <w:sz w:val="20"/>
                <w:szCs w:val="20"/>
              </w:rPr>
            </w:pPr>
            <w:r w:rsidRPr="000D1073">
              <w:rPr>
                <w:color w:val="000000"/>
                <w:sz w:val="20"/>
                <w:szCs w:val="20"/>
              </w:rPr>
              <w:t>0,04</w:t>
            </w:r>
          </w:p>
        </w:tc>
        <w:tc>
          <w:tcPr>
            <w:tcW w:w="209" w:type="pct"/>
            <w:tcBorders>
              <w:top w:val="nil"/>
              <w:left w:val="nil"/>
              <w:bottom w:val="single" w:sz="4" w:space="0" w:color="auto"/>
              <w:right w:val="single" w:sz="4" w:space="0" w:color="auto"/>
            </w:tcBorders>
            <w:shd w:val="clear" w:color="auto" w:fill="auto"/>
            <w:vAlign w:val="center"/>
            <w:hideMark/>
          </w:tcPr>
          <w:p w14:paraId="11C3C9BE" w14:textId="77777777" w:rsidR="000D1073" w:rsidRPr="000D1073" w:rsidRDefault="000D1073" w:rsidP="000D1073">
            <w:pPr>
              <w:jc w:val="center"/>
              <w:rPr>
                <w:color w:val="000000"/>
                <w:sz w:val="20"/>
                <w:szCs w:val="20"/>
              </w:rPr>
            </w:pPr>
            <w:r w:rsidRPr="000D1073">
              <w:rPr>
                <w:color w:val="000000"/>
                <w:sz w:val="20"/>
                <w:szCs w:val="20"/>
              </w:rPr>
              <w:t>0,42</w:t>
            </w:r>
          </w:p>
        </w:tc>
        <w:tc>
          <w:tcPr>
            <w:tcW w:w="209" w:type="pct"/>
            <w:tcBorders>
              <w:top w:val="nil"/>
              <w:left w:val="nil"/>
              <w:bottom w:val="single" w:sz="4" w:space="0" w:color="auto"/>
              <w:right w:val="single" w:sz="4" w:space="0" w:color="auto"/>
            </w:tcBorders>
            <w:shd w:val="clear" w:color="auto" w:fill="auto"/>
            <w:vAlign w:val="center"/>
            <w:hideMark/>
          </w:tcPr>
          <w:p w14:paraId="1F1F3A7E" w14:textId="77777777" w:rsidR="000D1073" w:rsidRPr="000D1073" w:rsidRDefault="000D1073" w:rsidP="000D1073">
            <w:pPr>
              <w:jc w:val="center"/>
              <w:rPr>
                <w:color w:val="000000"/>
                <w:sz w:val="20"/>
                <w:szCs w:val="20"/>
              </w:rPr>
            </w:pPr>
            <w:r w:rsidRPr="000D1073">
              <w:rPr>
                <w:color w:val="000000"/>
                <w:sz w:val="20"/>
                <w:szCs w:val="20"/>
              </w:rPr>
              <w:t>1,36</w:t>
            </w:r>
          </w:p>
        </w:tc>
      </w:tr>
      <w:tr w:rsidR="000D1073" w:rsidRPr="000D1073" w14:paraId="2CE19CED"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6C5F8D40" w14:textId="77777777" w:rsidR="000D1073" w:rsidRPr="000D1073" w:rsidRDefault="000D1073" w:rsidP="000D1073">
            <w:pPr>
              <w:jc w:val="center"/>
              <w:rPr>
                <w:color w:val="000000"/>
                <w:sz w:val="20"/>
                <w:szCs w:val="20"/>
              </w:rPr>
            </w:pPr>
            <w:r w:rsidRPr="000D1073">
              <w:rPr>
                <w:color w:val="000000"/>
                <w:sz w:val="20"/>
                <w:szCs w:val="20"/>
              </w:rPr>
              <w:t>КК5.</w:t>
            </w:r>
          </w:p>
        </w:tc>
        <w:tc>
          <w:tcPr>
            <w:tcW w:w="168" w:type="pct"/>
            <w:tcBorders>
              <w:top w:val="nil"/>
              <w:left w:val="nil"/>
              <w:bottom w:val="single" w:sz="4" w:space="0" w:color="auto"/>
              <w:right w:val="single" w:sz="4" w:space="0" w:color="auto"/>
            </w:tcBorders>
            <w:shd w:val="clear" w:color="auto" w:fill="auto"/>
            <w:vAlign w:val="center"/>
            <w:hideMark/>
          </w:tcPr>
          <w:p w14:paraId="28BACB6F" w14:textId="77777777" w:rsidR="000D1073" w:rsidRPr="000D1073" w:rsidRDefault="000D1073" w:rsidP="000D1073">
            <w:pPr>
              <w:jc w:val="center"/>
              <w:rPr>
                <w:color w:val="000000"/>
                <w:sz w:val="20"/>
                <w:szCs w:val="20"/>
              </w:rPr>
            </w:pPr>
            <w:r w:rsidRPr="000D1073">
              <w:rPr>
                <w:color w:val="000000"/>
                <w:sz w:val="20"/>
                <w:szCs w:val="20"/>
              </w:rPr>
              <w:t>0,06</w:t>
            </w:r>
          </w:p>
        </w:tc>
        <w:tc>
          <w:tcPr>
            <w:tcW w:w="173" w:type="pct"/>
            <w:tcBorders>
              <w:top w:val="nil"/>
              <w:left w:val="nil"/>
              <w:bottom w:val="single" w:sz="4" w:space="0" w:color="auto"/>
              <w:right w:val="single" w:sz="4" w:space="0" w:color="auto"/>
            </w:tcBorders>
            <w:shd w:val="clear" w:color="auto" w:fill="auto"/>
            <w:vAlign w:val="center"/>
            <w:hideMark/>
          </w:tcPr>
          <w:p w14:paraId="211B2C7B" w14:textId="77777777" w:rsidR="000D1073" w:rsidRPr="000D1073" w:rsidRDefault="000D1073" w:rsidP="000D1073">
            <w:pPr>
              <w:jc w:val="center"/>
              <w:rPr>
                <w:color w:val="000000"/>
                <w:sz w:val="20"/>
                <w:szCs w:val="20"/>
              </w:rPr>
            </w:pPr>
            <w:r w:rsidRPr="000D1073">
              <w:rPr>
                <w:color w:val="000000"/>
                <w:sz w:val="20"/>
                <w:szCs w:val="20"/>
              </w:rPr>
              <w:t>-0,28</w:t>
            </w:r>
          </w:p>
        </w:tc>
        <w:tc>
          <w:tcPr>
            <w:tcW w:w="173" w:type="pct"/>
            <w:tcBorders>
              <w:top w:val="nil"/>
              <w:left w:val="nil"/>
              <w:bottom w:val="single" w:sz="4" w:space="0" w:color="auto"/>
              <w:right w:val="single" w:sz="4" w:space="0" w:color="auto"/>
            </w:tcBorders>
            <w:shd w:val="clear" w:color="auto" w:fill="auto"/>
            <w:vAlign w:val="center"/>
            <w:hideMark/>
          </w:tcPr>
          <w:p w14:paraId="2A862547" w14:textId="77777777" w:rsidR="000D1073" w:rsidRPr="000D1073" w:rsidRDefault="000D1073" w:rsidP="000D1073">
            <w:pPr>
              <w:jc w:val="center"/>
              <w:rPr>
                <w:color w:val="000000"/>
                <w:sz w:val="20"/>
                <w:szCs w:val="20"/>
              </w:rPr>
            </w:pPr>
            <w:r w:rsidRPr="000D1073">
              <w:rPr>
                <w:color w:val="000000"/>
                <w:sz w:val="20"/>
                <w:szCs w:val="20"/>
              </w:rPr>
              <w:t>-0,65</w:t>
            </w:r>
          </w:p>
        </w:tc>
        <w:tc>
          <w:tcPr>
            <w:tcW w:w="168" w:type="pct"/>
            <w:tcBorders>
              <w:top w:val="nil"/>
              <w:left w:val="nil"/>
              <w:bottom w:val="single" w:sz="4" w:space="0" w:color="auto"/>
              <w:right w:val="single" w:sz="4" w:space="0" w:color="auto"/>
            </w:tcBorders>
            <w:shd w:val="clear" w:color="auto" w:fill="auto"/>
            <w:vAlign w:val="center"/>
            <w:hideMark/>
          </w:tcPr>
          <w:p w14:paraId="7750F047" w14:textId="77777777" w:rsidR="000D1073" w:rsidRPr="000D1073" w:rsidRDefault="000D1073" w:rsidP="000D1073">
            <w:pPr>
              <w:jc w:val="center"/>
              <w:rPr>
                <w:color w:val="000000"/>
                <w:sz w:val="20"/>
                <w:szCs w:val="20"/>
              </w:rPr>
            </w:pPr>
            <w:r w:rsidRPr="000D1073">
              <w:rPr>
                <w:color w:val="000000"/>
                <w:sz w:val="20"/>
                <w:szCs w:val="20"/>
              </w:rPr>
              <w:t>0,93</w:t>
            </w:r>
          </w:p>
        </w:tc>
        <w:tc>
          <w:tcPr>
            <w:tcW w:w="173" w:type="pct"/>
            <w:tcBorders>
              <w:top w:val="nil"/>
              <w:left w:val="nil"/>
              <w:bottom w:val="single" w:sz="4" w:space="0" w:color="auto"/>
              <w:right w:val="single" w:sz="4" w:space="0" w:color="auto"/>
            </w:tcBorders>
            <w:shd w:val="clear" w:color="auto" w:fill="auto"/>
            <w:vAlign w:val="center"/>
            <w:hideMark/>
          </w:tcPr>
          <w:p w14:paraId="771ECBAD" w14:textId="77777777" w:rsidR="000D1073" w:rsidRPr="000D1073" w:rsidRDefault="000D1073" w:rsidP="000D1073">
            <w:pPr>
              <w:jc w:val="center"/>
              <w:rPr>
                <w:color w:val="000000"/>
                <w:sz w:val="20"/>
                <w:szCs w:val="20"/>
              </w:rPr>
            </w:pPr>
            <w:r w:rsidRPr="000D1073">
              <w:rPr>
                <w:color w:val="000000"/>
                <w:sz w:val="20"/>
                <w:szCs w:val="20"/>
              </w:rPr>
              <w:t>-0,49</w:t>
            </w:r>
          </w:p>
        </w:tc>
        <w:tc>
          <w:tcPr>
            <w:tcW w:w="173" w:type="pct"/>
            <w:tcBorders>
              <w:top w:val="nil"/>
              <w:left w:val="nil"/>
              <w:bottom w:val="single" w:sz="4" w:space="0" w:color="auto"/>
              <w:right w:val="single" w:sz="4" w:space="0" w:color="auto"/>
            </w:tcBorders>
            <w:shd w:val="clear" w:color="auto" w:fill="auto"/>
            <w:vAlign w:val="center"/>
            <w:hideMark/>
          </w:tcPr>
          <w:p w14:paraId="73789DA9" w14:textId="77777777" w:rsidR="000D1073" w:rsidRPr="000D1073" w:rsidRDefault="000D1073" w:rsidP="000D1073">
            <w:pPr>
              <w:jc w:val="center"/>
              <w:rPr>
                <w:color w:val="000000"/>
                <w:sz w:val="20"/>
                <w:szCs w:val="20"/>
              </w:rPr>
            </w:pPr>
            <w:r w:rsidRPr="000D1073">
              <w:rPr>
                <w:color w:val="000000"/>
                <w:sz w:val="20"/>
                <w:szCs w:val="20"/>
              </w:rPr>
              <w:t>-0,49</w:t>
            </w:r>
          </w:p>
        </w:tc>
        <w:tc>
          <w:tcPr>
            <w:tcW w:w="173" w:type="pct"/>
            <w:tcBorders>
              <w:top w:val="nil"/>
              <w:left w:val="nil"/>
              <w:bottom w:val="single" w:sz="4" w:space="0" w:color="auto"/>
              <w:right w:val="single" w:sz="4" w:space="0" w:color="auto"/>
            </w:tcBorders>
            <w:shd w:val="clear" w:color="auto" w:fill="auto"/>
            <w:vAlign w:val="center"/>
            <w:hideMark/>
          </w:tcPr>
          <w:p w14:paraId="7545594C" w14:textId="77777777" w:rsidR="000D1073" w:rsidRPr="000D1073" w:rsidRDefault="000D1073" w:rsidP="000D1073">
            <w:pPr>
              <w:jc w:val="center"/>
              <w:rPr>
                <w:color w:val="000000"/>
                <w:sz w:val="20"/>
                <w:szCs w:val="20"/>
              </w:rPr>
            </w:pPr>
            <w:r w:rsidRPr="000D1073">
              <w:rPr>
                <w:color w:val="000000"/>
                <w:sz w:val="20"/>
                <w:szCs w:val="20"/>
              </w:rPr>
              <w:t>-0,49</w:t>
            </w:r>
          </w:p>
        </w:tc>
        <w:tc>
          <w:tcPr>
            <w:tcW w:w="182" w:type="pct"/>
            <w:tcBorders>
              <w:top w:val="nil"/>
              <w:left w:val="nil"/>
              <w:bottom w:val="single" w:sz="4" w:space="0" w:color="auto"/>
              <w:right w:val="single" w:sz="4" w:space="0" w:color="auto"/>
            </w:tcBorders>
            <w:shd w:val="clear" w:color="auto" w:fill="auto"/>
            <w:vAlign w:val="center"/>
            <w:hideMark/>
          </w:tcPr>
          <w:p w14:paraId="007FB106" w14:textId="77777777" w:rsidR="000D1073" w:rsidRPr="000D1073" w:rsidRDefault="000D1073" w:rsidP="000D1073">
            <w:pPr>
              <w:jc w:val="center"/>
              <w:rPr>
                <w:color w:val="000000"/>
                <w:sz w:val="20"/>
                <w:szCs w:val="20"/>
              </w:rPr>
            </w:pPr>
            <w:r w:rsidRPr="000D1073">
              <w:rPr>
                <w:color w:val="000000"/>
                <w:sz w:val="20"/>
                <w:szCs w:val="20"/>
              </w:rPr>
              <w:t>-0,49</w:t>
            </w:r>
          </w:p>
        </w:tc>
        <w:tc>
          <w:tcPr>
            <w:tcW w:w="182" w:type="pct"/>
            <w:tcBorders>
              <w:top w:val="nil"/>
              <w:left w:val="nil"/>
              <w:bottom w:val="single" w:sz="4" w:space="0" w:color="auto"/>
              <w:right w:val="single" w:sz="4" w:space="0" w:color="auto"/>
            </w:tcBorders>
            <w:shd w:val="clear" w:color="auto" w:fill="auto"/>
            <w:vAlign w:val="center"/>
            <w:hideMark/>
          </w:tcPr>
          <w:p w14:paraId="3DB6E2C2" w14:textId="77777777" w:rsidR="000D1073" w:rsidRPr="000D1073" w:rsidRDefault="000D1073" w:rsidP="000D1073">
            <w:pPr>
              <w:jc w:val="center"/>
              <w:rPr>
                <w:color w:val="000000"/>
                <w:sz w:val="20"/>
                <w:szCs w:val="20"/>
              </w:rPr>
            </w:pPr>
            <w:r w:rsidRPr="000D1073">
              <w:rPr>
                <w:color w:val="000000"/>
                <w:sz w:val="20"/>
                <w:szCs w:val="20"/>
              </w:rPr>
              <w:t>-0,49</w:t>
            </w:r>
          </w:p>
        </w:tc>
        <w:tc>
          <w:tcPr>
            <w:tcW w:w="182" w:type="pct"/>
            <w:tcBorders>
              <w:top w:val="nil"/>
              <w:left w:val="nil"/>
              <w:bottom w:val="single" w:sz="4" w:space="0" w:color="auto"/>
              <w:right w:val="single" w:sz="4" w:space="0" w:color="auto"/>
            </w:tcBorders>
            <w:shd w:val="clear" w:color="auto" w:fill="auto"/>
            <w:vAlign w:val="center"/>
            <w:hideMark/>
          </w:tcPr>
          <w:p w14:paraId="2C26136E" w14:textId="77777777" w:rsidR="000D1073" w:rsidRPr="000D1073" w:rsidRDefault="000D1073" w:rsidP="000D1073">
            <w:pPr>
              <w:jc w:val="center"/>
              <w:rPr>
                <w:color w:val="000000"/>
                <w:sz w:val="20"/>
                <w:szCs w:val="20"/>
              </w:rPr>
            </w:pPr>
            <w:r w:rsidRPr="000D1073">
              <w:rPr>
                <w:color w:val="000000"/>
                <w:sz w:val="20"/>
                <w:szCs w:val="20"/>
              </w:rPr>
              <w:t>-0,49</w:t>
            </w:r>
          </w:p>
        </w:tc>
        <w:tc>
          <w:tcPr>
            <w:tcW w:w="182" w:type="pct"/>
            <w:tcBorders>
              <w:top w:val="nil"/>
              <w:left w:val="nil"/>
              <w:bottom w:val="single" w:sz="4" w:space="0" w:color="auto"/>
              <w:right w:val="single" w:sz="4" w:space="0" w:color="auto"/>
            </w:tcBorders>
            <w:shd w:val="clear" w:color="auto" w:fill="auto"/>
            <w:vAlign w:val="center"/>
            <w:hideMark/>
          </w:tcPr>
          <w:p w14:paraId="4BC437EE" w14:textId="77777777" w:rsidR="000D1073" w:rsidRPr="000D1073" w:rsidRDefault="000D1073" w:rsidP="000D1073">
            <w:pPr>
              <w:jc w:val="center"/>
              <w:rPr>
                <w:color w:val="000000"/>
                <w:sz w:val="20"/>
                <w:szCs w:val="20"/>
              </w:rPr>
            </w:pPr>
            <w:r w:rsidRPr="000D1073">
              <w:rPr>
                <w:color w:val="000000"/>
                <w:sz w:val="20"/>
                <w:szCs w:val="20"/>
              </w:rPr>
              <w:t>-0,49</w:t>
            </w:r>
          </w:p>
        </w:tc>
        <w:tc>
          <w:tcPr>
            <w:tcW w:w="182" w:type="pct"/>
            <w:tcBorders>
              <w:top w:val="nil"/>
              <w:left w:val="nil"/>
              <w:bottom w:val="single" w:sz="4" w:space="0" w:color="auto"/>
              <w:right w:val="single" w:sz="4" w:space="0" w:color="auto"/>
            </w:tcBorders>
            <w:shd w:val="clear" w:color="auto" w:fill="auto"/>
            <w:vAlign w:val="center"/>
            <w:hideMark/>
          </w:tcPr>
          <w:p w14:paraId="41A27E8D" w14:textId="77777777" w:rsidR="000D1073" w:rsidRPr="000D1073" w:rsidRDefault="000D1073" w:rsidP="000D1073">
            <w:pPr>
              <w:jc w:val="center"/>
              <w:rPr>
                <w:color w:val="000000"/>
                <w:sz w:val="20"/>
                <w:szCs w:val="20"/>
              </w:rPr>
            </w:pPr>
            <w:r w:rsidRPr="000D1073">
              <w:rPr>
                <w:color w:val="000000"/>
                <w:sz w:val="20"/>
                <w:szCs w:val="20"/>
              </w:rPr>
              <w:t>-0,49</w:t>
            </w:r>
          </w:p>
        </w:tc>
        <w:tc>
          <w:tcPr>
            <w:tcW w:w="182" w:type="pct"/>
            <w:tcBorders>
              <w:top w:val="nil"/>
              <w:left w:val="nil"/>
              <w:bottom w:val="single" w:sz="4" w:space="0" w:color="auto"/>
              <w:right w:val="single" w:sz="4" w:space="0" w:color="auto"/>
            </w:tcBorders>
            <w:shd w:val="clear" w:color="auto" w:fill="auto"/>
            <w:vAlign w:val="center"/>
            <w:hideMark/>
          </w:tcPr>
          <w:p w14:paraId="11DDBFF1" w14:textId="77777777" w:rsidR="000D1073" w:rsidRPr="000D1073" w:rsidRDefault="000D1073" w:rsidP="000D1073">
            <w:pPr>
              <w:jc w:val="center"/>
              <w:rPr>
                <w:color w:val="000000"/>
                <w:sz w:val="20"/>
                <w:szCs w:val="20"/>
              </w:rPr>
            </w:pPr>
            <w:r w:rsidRPr="000D1073">
              <w:rPr>
                <w:color w:val="000000"/>
                <w:sz w:val="20"/>
                <w:szCs w:val="20"/>
              </w:rPr>
              <w:t>-0,49</w:t>
            </w:r>
          </w:p>
        </w:tc>
        <w:tc>
          <w:tcPr>
            <w:tcW w:w="182" w:type="pct"/>
            <w:tcBorders>
              <w:top w:val="nil"/>
              <w:left w:val="nil"/>
              <w:bottom w:val="single" w:sz="4" w:space="0" w:color="auto"/>
              <w:right w:val="single" w:sz="4" w:space="0" w:color="auto"/>
            </w:tcBorders>
            <w:shd w:val="clear" w:color="auto" w:fill="auto"/>
            <w:vAlign w:val="center"/>
            <w:hideMark/>
          </w:tcPr>
          <w:p w14:paraId="0319366E" w14:textId="77777777" w:rsidR="000D1073" w:rsidRPr="000D1073" w:rsidRDefault="000D1073" w:rsidP="000D1073">
            <w:pPr>
              <w:jc w:val="center"/>
              <w:rPr>
                <w:color w:val="000000"/>
                <w:sz w:val="20"/>
                <w:szCs w:val="20"/>
              </w:rPr>
            </w:pPr>
            <w:r w:rsidRPr="000D1073">
              <w:rPr>
                <w:color w:val="000000"/>
                <w:sz w:val="20"/>
                <w:szCs w:val="20"/>
              </w:rPr>
              <w:t>-0,49</w:t>
            </w:r>
          </w:p>
        </w:tc>
        <w:tc>
          <w:tcPr>
            <w:tcW w:w="209" w:type="pct"/>
            <w:tcBorders>
              <w:top w:val="nil"/>
              <w:left w:val="nil"/>
              <w:bottom w:val="single" w:sz="4" w:space="0" w:color="auto"/>
              <w:right w:val="single" w:sz="4" w:space="0" w:color="auto"/>
            </w:tcBorders>
            <w:shd w:val="clear" w:color="auto" w:fill="auto"/>
            <w:vAlign w:val="center"/>
            <w:hideMark/>
          </w:tcPr>
          <w:p w14:paraId="7949BE13" w14:textId="77777777" w:rsidR="000D1073" w:rsidRPr="000D1073" w:rsidRDefault="000D1073" w:rsidP="000D1073">
            <w:pPr>
              <w:jc w:val="center"/>
              <w:rPr>
                <w:color w:val="000000"/>
                <w:sz w:val="20"/>
                <w:szCs w:val="20"/>
              </w:rPr>
            </w:pPr>
            <w:r w:rsidRPr="000D1073">
              <w:rPr>
                <w:color w:val="000000"/>
                <w:sz w:val="20"/>
                <w:szCs w:val="20"/>
              </w:rPr>
              <w:t>-0,49</w:t>
            </w:r>
          </w:p>
        </w:tc>
        <w:tc>
          <w:tcPr>
            <w:tcW w:w="209" w:type="pct"/>
            <w:tcBorders>
              <w:top w:val="nil"/>
              <w:left w:val="nil"/>
              <w:bottom w:val="single" w:sz="4" w:space="0" w:color="auto"/>
              <w:right w:val="single" w:sz="4" w:space="0" w:color="auto"/>
            </w:tcBorders>
            <w:shd w:val="clear" w:color="auto" w:fill="auto"/>
            <w:vAlign w:val="center"/>
            <w:hideMark/>
          </w:tcPr>
          <w:p w14:paraId="1D0DCDE0" w14:textId="77777777" w:rsidR="000D1073" w:rsidRPr="000D1073" w:rsidRDefault="000D1073" w:rsidP="000D1073">
            <w:pPr>
              <w:jc w:val="center"/>
              <w:rPr>
                <w:color w:val="000000"/>
                <w:sz w:val="20"/>
                <w:szCs w:val="20"/>
              </w:rPr>
            </w:pPr>
            <w:r w:rsidRPr="000D1073">
              <w:rPr>
                <w:color w:val="000000"/>
                <w:sz w:val="20"/>
                <w:szCs w:val="20"/>
              </w:rPr>
              <w:t>-0,49</w:t>
            </w:r>
          </w:p>
        </w:tc>
        <w:tc>
          <w:tcPr>
            <w:tcW w:w="209" w:type="pct"/>
            <w:tcBorders>
              <w:top w:val="nil"/>
              <w:left w:val="nil"/>
              <w:bottom w:val="single" w:sz="4" w:space="0" w:color="auto"/>
              <w:right w:val="single" w:sz="4" w:space="0" w:color="auto"/>
            </w:tcBorders>
            <w:shd w:val="clear" w:color="auto" w:fill="auto"/>
            <w:vAlign w:val="center"/>
            <w:hideMark/>
          </w:tcPr>
          <w:p w14:paraId="359FD53B" w14:textId="77777777" w:rsidR="000D1073" w:rsidRPr="000D1073" w:rsidRDefault="000D1073" w:rsidP="000D1073">
            <w:pPr>
              <w:jc w:val="center"/>
              <w:rPr>
                <w:color w:val="000000"/>
                <w:sz w:val="20"/>
                <w:szCs w:val="20"/>
              </w:rPr>
            </w:pPr>
            <w:r w:rsidRPr="000D1073">
              <w:rPr>
                <w:color w:val="000000"/>
                <w:sz w:val="20"/>
                <w:szCs w:val="20"/>
              </w:rPr>
              <w:t>-0,49</w:t>
            </w:r>
          </w:p>
        </w:tc>
        <w:tc>
          <w:tcPr>
            <w:tcW w:w="209" w:type="pct"/>
            <w:tcBorders>
              <w:top w:val="nil"/>
              <w:left w:val="nil"/>
              <w:bottom w:val="single" w:sz="4" w:space="0" w:color="auto"/>
              <w:right w:val="single" w:sz="4" w:space="0" w:color="auto"/>
            </w:tcBorders>
            <w:shd w:val="clear" w:color="auto" w:fill="auto"/>
            <w:vAlign w:val="center"/>
            <w:hideMark/>
          </w:tcPr>
          <w:p w14:paraId="4FC3FD84" w14:textId="77777777" w:rsidR="000D1073" w:rsidRPr="000D1073" w:rsidRDefault="000D1073" w:rsidP="000D1073">
            <w:pPr>
              <w:jc w:val="center"/>
              <w:rPr>
                <w:color w:val="000000"/>
                <w:sz w:val="20"/>
                <w:szCs w:val="20"/>
              </w:rPr>
            </w:pPr>
            <w:r w:rsidRPr="000D1073">
              <w:rPr>
                <w:color w:val="000000"/>
                <w:sz w:val="20"/>
                <w:szCs w:val="20"/>
              </w:rPr>
              <w:t>-0,49</w:t>
            </w:r>
          </w:p>
        </w:tc>
      </w:tr>
      <w:tr w:rsidR="000D1073" w:rsidRPr="000D1073" w14:paraId="73B5E5FA"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664E001E" w14:textId="77777777" w:rsidR="000D1073" w:rsidRPr="000D1073" w:rsidRDefault="000D1073" w:rsidP="000D1073">
            <w:pPr>
              <w:jc w:val="center"/>
              <w:rPr>
                <w:color w:val="000000"/>
                <w:sz w:val="20"/>
                <w:szCs w:val="20"/>
              </w:rPr>
            </w:pPr>
            <w:r w:rsidRPr="000D1073">
              <w:rPr>
                <w:color w:val="000000"/>
                <w:sz w:val="20"/>
                <w:szCs w:val="20"/>
              </w:rPr>
              <w:t>КК8.</w:t>
            </w:r>
          </w:p>
        </w:tc>
        <w:tc>
          <w:tcPr>
            <w:tcW w:w="168" w:type="pct"/>
            <w:tcBorders>
              <w:top w:val="nil"/>
              <w:left w:val="nil"/>
              <w:bottom w:val="single" w:sz="4" w:space="0" w:color="auto"/>
              <w:right w:val="single" w:sz="4" w:space="0" w:color="auto"/>
            </w:tcBorders>
            <w:shd w:val="clear" w:color="auto" w:fill="auto"/>
            <w:vAlign w:val="center"/>
            <w:hideMark/>
          </w:tcPr>
          <w:p w14:paraId="59677ECD" w14:textId="77777777" w:rsidR="000D1073" w:rsidRPr="000D1073" w:rsidRDefault="000D1073" w:rsidP="000D1073">
            <w:pPr>
              <w:jc w:val="center"/>
              <w:rPr>
                <w:color w:val="000000"/>
                <w:sz w:val="20"/>
                <w:szCs w:val="20"/>
              </w:rPr>
            </w:pPr>
            <w:r w:rsidRPr="000D1073">
              <w:rPr>
                <w:color w:val="000000"/>
                <w:sz w:val="20"/>
                <w:szCs w:val="20"/>
              </w:rPr>
              <w:t>0,06</w:t>
            </w:r>
          </w:p>
        </w:tc>
        <w:tc>
          <w:tcPr>
            <w:tcW w:w="173" w:type="pct"/>
            <w:tcBorders>
              <w:top w:val="nil"/>
              <w:left w:val="nil"/>
              <w:bottom w:val="single" w:sz="4" w:space="0" w:color="auto"/>
              <w:right w:val="single" w:sz="4" w:space="0" w:color="auto"/>
            </w:tcBorders>
            <w:shd w:val="clear" w:color="auto" w:fill="auto"/>
            <w:vAlign w:val="center"/>
            <w:hideMark/>
          </w:tcPr>
          <w:p w14:paraId="72785AA2" w14:textId="77777777" w:rsidR="000D1073" w:rsidRPr="000D1073" w:rsidRDefault="000D1073" w:rsidP="000D1073">
            <w:pPr>
              <w:jc w:val="center"/>
              <w:rPr>
                <w:color w:val="000000"/>
                <w:sz w:val="20"/>
                <w:szCs w:val="20"/>
              </w:rPr>
            </w:pPr>
            <w:r w:rsidRPr="000D1073">
              <w:rPr>
                <w:color w:val="000000"/>
                <w:sz w:val="20"/>
                <w:szCs w:val="20"/>
              </w:rPr>
              <w:t>-0,28</w:t>
            </w:r>
          </w:p>
        </w:tc>
        <w:tc>
          <w:tcPr>
            <w:tcW w:w="173" w:type="pct"/>
            <w:tcBorders>
              <w:top w:val="nil"/>
              <w:left w:val="nil"/>
              <w:bottom w:val="single" w:sz="4" w:space="0" w:color="auto"/>
              <w:right w:val="single" w:sz="4" w:space="0" w:color="auto"/>
            </w:tcBorders>
            <w:shd w:val="clear" w:color="auto" w:fill="auto"/>
            <w:vAlign w:val="center"/>
            <w:hideMark/>
          </w:tcPr>
          <w:p w14:paraId="0E39E2BB" w14:textId="77777777" w:rsidR="000D1073" w:rsidRPr="000D1073" w:rsidRDefault="000D1073" w:rsidP="000D1073">
            <w:pPr>
              <w:jc w:val="center"/>
              <w:rPr>
                <w:color w:val="000000"/>
                <w:sz w:val="20"/>
                <w:szCs w:val="20"/>
              </w:rPr>
            </w:pPr>
            <w:r w:rsidRPr="000D1073">
              <w:rPr>
                <w:color w:val="000000"/>
                <w:sz w:val="20"/>
                <w:szCs w:val="20"/>
              </w:rPr>
              <w:t>-0,65</w:t>
            </w:r>
          </w:p>
        </w:tc>
        <w:tc>
          <w:tcPr>
            <w:tcW w:w="168" w:type="pct"/>
            <w:tcBorders>
              <w:top w:val="nil"/>
              <w:left w:val="nil"/>
              <w:bottom w:val="single" w:sz="4" w:space="0" w:color="auto"/>
              <w:right w:val="single" w:sz="4" w:space="0" w:color="auto"/>
            </w:tcBorders>
            <w:shd w:val="clear" w:color="auto" w:fill="auto"/>
            <w:vAlign w:val="center"/>
            <w:hideMark/>
          </w:tcPr>
          <w:p w14:paraId="5DBBC65F" w14:textId="77777777" w:rsidR="000D1073" w:rsidRPr="000D1073" w:rsidRDefault="000D1073" w:rsidP="000D1073">
            <w:pPr>
              <w:jc w:val="center"/>
              <w:rPr>
                <w:color w:val="000000"/>
                <w:sz w:val="20"/>
                <w:szCs w:val="20"/>
              </w:rPr>
            </w:pPr>
            <w:r w:rsidRPr="000D1073">
              <w:rPr>
                <w:color w:val="000000"/>
                <w:sz w:val="20"/>
                <w:szCs w:val="20"/>
              </w:rPr>
              <w:t>0,93</w:t>
            </w:r>
          </w:p>
        </w:tc>
        <w:tc>
          <w:tcPr>
            <w:tcW w:w="173" w:type="pct"/>
            <w:tcBorders>
              <w:top w:val="nil"/>
              <w:left w:val="nil"/>
              <w:bottom w:val="single" w:sz="4" w:space="0" w:color="auto"/>
              <w:right w:val="single" w:sz="4" w:space="0" w:color="auto"/>
            </w:tcBorders>
            <w:shd w:val="clear" w:color="auto" w:fill="auto"/>
            <w:vAlign w:val="center"/>
            <w:hideMark/>
          </w:tcPr>
          <w:p w14:paraId="07B60B53" w14:textId="77777777" w:rsidR="000D1073" w:rsidRPr="000D1073" w:rsidRDefault="000D1073" w:rsidP="000D1073">
            <w:pPr>
              <w:jc w:val="center"/>
              <w:rPr>
                <w:color w:val="000000"/>
                <w:sz w:val="20"/>
                <w:szCs w:val="20"/>
              </w:rPr>
            </w:pPr>
            <w:r w:rsidRPr="000D1073">
              <w:rPr>
                <w:color w:val="000000"/>
                <w:sz w:val="20"/>
                <w:szCs w:val="20"/>
              </w:rPr>
              <w:t>-0,49</w:t>
            </w:r>
          </w:p>
        </w:tc>
        <w:tc>
          <w:tcPr>
            <w:tcW w:w="173" w:type="pct"/>
            <w:tcBorders>
              <w:top w:val="nil"/>
              <w:left w:val="nil"/>
              <w:bottom w:val="single" w:sz="4" w:space="0" w:color="auto"/>
              <w:right w:val="single" w:sz="4" w:space="0" w:color="auto"/>
            </w:tcBorders>
            <w:shd w:val="clear" w:color="auto" w:fill="auto"/>
            <w:vAlign w:val="center"/>
            <w:hideMark/>
          </w:tcPr>
          <w:p w14:paraId="6DDD1656" w14:textId="77777777" w:rsidR="000D1073" w:rsidRPr="000D1073" w:rsidRDefault="000D1073" w:rsidP="000D1073">
            <w:pPr>
              <w:jc w:val="center"/>
              <w:rPr>
                <w:color w:val="000000"/>
                <w:sz w:val="20"/>
                <w:szCs w:val="20"/>
              </w:rPr>
            </w:pPr>
            <w:r w:rsidRPr="000D1073">
              <w:rPr>
                <w:color w:val="000000"/>
                <w:sz w:val="20"/>
                <w:szCs w:val="20"/>
              </w:rPr>
              <w:t>-0,49</w:t>
            </w:r>
          </w:p>
        </w:tc>
        <w:tc>
          <w:tcPr>
            <w:tcW w:w="173" w:type="pct"/>
            <w:tcBorders>
              <w:top w:val="nil"/>
              <w:left w:val="nil"/>
              <w:bottom w:val="single" w:sz="4" w:space="0" w:color="auto"/>
              <w:right w:val="single" w:sz="4" w:space="0" w:color="auto"/>
            </w:tcBorders>
            <w:shd w:val="clear" w:color="auto" w:fill="auto"/>
            <w:vAlign w:val="center"/>
            <w:hideMark/>
          </w:tcPr>
          <w:p w14:paraId="55AEE15E" w14:textId="77777777" w:rsidR="000D1073" w:rsidRPr="000D1073" w:rsidRDefault="000D1073" w:rsidP="000D1073">
            <w:pPr>
              <w:jc w:val="center"/>
              <w:rPr>
                <w:color w:val="000000"/>
                <w:sz w:val="20"/>
                <w:szCs w:val="20"/>
              </w:rPr>
            </w:pPr>
            <w:r w:rsidRPr="000D1073">
              <w:rPr>
                <w:color w:val="000000"/>
                <w:sz w:val="20"/>
                <w:szCs w:val="20"/>
              </w:rPr>
              <w:t>-0,49</w:t>
            </w:r>
          </w:p>
        </w:tc>
        <w:tc>
          <w:tcPr>
            <w:tcW w:w="182" w:type="pct"/>
            <w:tcBorders>
              <w:top w:val="nil"/>
              <w:left w:val="nil"/>
              <w:bottom w:val="single" w:sz="4" w:space="0" w:color="auto"/>
              <w:right w:val="single" w:sz="4" w:space="0" w:color="auto"/>
            </w:tcBorders>
            <w:shd w:val="clear" w:color="auto" w:fill="auto"/>
            <w:vAlign w:val="center"/>
            <w:hideMark/>
          </w:tcPr>
          <w:p w14:paraId="3108C45E" w14:textId="77777777" w:rsidR="000D1073" w:rsidRPr="000D1073" w:rsidRDefault="000D1073" w:rsidP="000D1073">
            <w:pPr>
              <w:jc w:val="center"/>
              <w:rPr>
                <w:color w:val="000000"/>
                <w:sz w:val="20"/>
                <w:szCs w:val="20"/>
              </w:rPr>
            </w:pPr>
            <w:r w:rsidRPr="000D1073">
              <w:rPr>
                <w:color w:val="000000"/>
                <w:sz w:val="20"/>
                <w:szCs w:val="20"/>
              </w:rPr>
              <w:t>-0,49</w:t>
            </w:r>
          </w:p>
        </w:tc>
        <w:tc>
          <w:tcPr>
            <w:tcW w:w="182" w:type="pct"/>
            <w:tcBorders>
              <w:top w:val="nil"/>
              <w:left w:val="nil"/>
              <w:bottom w:val="single" w:sz="4" w:space="0" w:color="auto"/>
              <w:right w:val="single" w:sz="4" w:space="0" w:color="auto"/>
            </w:tcBorders>
            <w:shd w:val="clear" w:color="auto" w:fill="auto"/>
            <w:vAlign w:val="center"/>
            <w:hideMark/>
          </w:tcPr>
          <w:p w14:paraId="38620F3C" w14:textId="77777777" w:rsidR="000D1073" w:rsidRPr="000D1073" w:rsidRDefault="000D1073" w:rsidP="000D1073">
            <w:pPr>
              <w:jc w:val="center"/>
              <w:rPr>
                <w:color w:val="000000"/>
                <w:sz w:val="20"/>
                <w:szCs w:val="20"/>
              </w:rPr>
            </w:pPr>
            <w:r w:rsidRPr="000D1073">
              <w:rPr>
                <w:color w:val="000000"/>
                <w:sz w:val="20"/>
                <w:szCs w:val="20"/>
              </w:rPr>
              <w:t>-0,49</w:t>
            </w:r>
          </w:p>
        </w:tc>
        <w:tc>
          <w:tcPr>
            <w:tcW w:w="182" w:type="pct"/>
            <w:tcBorders>
              <w:top w:val="nil"/>
              <w:left w:val="nil"/>
              <w:bottom w:val="single" w:sz="4" w:space="0" w:color="auto"/>
              <w:right w:val="single" w:sz="4" w:space="0" w:color="auto"/>
            </w:tcBorders>
            <w:shd w:val="clear" w:color="auto" w:fill="auto"/>
            <w:vAlign w:val="center"/>
            <w:hideMark/>
          </w:tcPr>
          <w:p w14:paraId="24EF3668" w14:textId="77777777" w:rsidR="000D1073" w:rsidRPr="000D1073" w:rsidRDefault="000D1073" w:rsidP="000D1073">
            <w:pPr>
              <w:jc w:val="center"/>
              <w:rPr>
                <w:color w:val="000000"/>
                <w:sz w:val="20"/>
                <w:szCs w:val="20"/>
              </w:rPr>
            </w:pPr>
            <w:r w:rsidRPr="000D1073">
              <w:rPr>
                <w:color w:val="000000"/>
                <w:sz w:val="20"/>
                <w:szCs w:val="20"/>
              </w:rPr>
              <w:t>-0,49</w:t>
            </w:r>
          </w:p>
        </w:tc>
        <w:tc>
          <w:tcPr>
            <w:tcW w:w="182" w:type="pct"/>
            <w:tcBorders>
              <w:top w:val="nil"/>
              <w:left w:val="nil"/>
              <w:bottom w:val="single" w:sz="4" w:space="0" w:color="auto"/>
              <w:right w:val="single" w:sz="4" w:space="0" w:color="auto"/>
            </w:tcBorders>
            <w:shd w:val="clear" w:color="auto" w:fill="auto"/>
            <w:vAlign w:val="center"/>
            <w:hideMark/>
          </w:tcPr>
          <w:p w14:paraId="080703CF" w14:textId="77777777" w:rsidR="000D1073" w:rsidRPr="000D1073" w:rsidRDefault="000D1073" w:rsidP="000D1073">
            <w:pPr>
              <w:jc w:val="center"/>
              <w:rPr>
                <w:color w:val="000000"/>
                <w:sz w:val="20"/>
                <w:szCs w:val="20"/>
              </w:rPr>
            </w:pPr>
            <w:r w:rsidRPr="000D1073">
              <w:rPr>
                <w:color w:val="000000"/>
                <w:sz w:val="20"/>
                <w:szCs w:val="20"/>
              </w:rPr>
              <w:t>-0,49</w:t>
            </w:r>
          </w:p>
        </w:tc>
        <w:tc>
          <w:tcPr>
            <w:tcW w:w="182" w:type="pct"/>
            <w:tcBorders>
              <w:top w:val="nil"/>
              <w:left w:val="nil"/>
              <w:bottom w:val="single" w:sz="4" w:space="0" w:color="auto"/>
              <w:right w:val="single" w:sz="4" w:space="0" w:color="auto"/>
            </w:tcBorders>
            <w:shd w:val="clear" w:color="auto" w:fill="auto"/>
            <w:vAlign w:val="center"/>
            <w:hideMark/>
          </w:tcPr>
          <w:p w14:paraId="1029CF61" w14:textId="77777777" w:rsidR="000D1073" w:rsidRPr="000D1073" w:rsidRDefault="000D1073" w:rsidP="000D1073">
            <w:pPr>
              <w:jc w:val="center"/>
              <w:rPr>
                <w:color w:val="000000"/>
                <w:sz w:val="20"/>
                <w:szCs w:val="20"/>
              </w:rPr>
            </w:pPr>
            <w:r w:rsidRPr="000D1073">
              <w:rPr>
                <w:color w:val="000000"/>
                <w:sz w:val="20"/>
                <w:szCs w:val="20"/>
              </w:rPr>
              <w:t>-0,49</w:t>
            </w:r>
          </w:p>
        </w:tc>
        <w:tc>
          <w:tcPr>
            <w:tcW w:w="182" w:type="pct"/>
            <w:tcBorders>
              <w:top w:val="nil"/>
              <w:left w:val="nil"/>
              <w:bottom w:val="single" w:sz="4" w:space="0" w:color="auto"/>
              <w:right w:val="single" w:sz="4" w:space="0" w:color="auto"/>
            </w:tcBorders>
            <w:shd w:val="clear" w:color="auto" w:fill="auto"/>
            <w:vAlign w:val="center"/>
            <w:hideMark/>
          </w:tcPr>
          <w:p w14:paraId="2F05720A" w14:textId="77777777" w:rsidR="000D1073" w:rsidRPr="000D1073" w:rsidRDefault="000D1073" w:rsidP="000D1073">
            <w:pPr>
              <w:jc w:val="center"/>
              <w:rPr>
                <w:color w:val="000000"/>
                <w:sz w:val="20"/>
                <w:szCs w:val="20"/>
              </w:rPr>
            </w:pPr>
            <w:r w:rsidRPr="000D1073">
              <w:rPr>
                <w:color w:val="000000"/>
                <w:sz w:val="20"/>
                <w:szCs w:val="20"/>
              </w:rPr>
              <w:t>-0,49</w:t>
            </w:r>
          </w:p>
        </w:tc>
        <w:tc>
          <w:tcPr>
            <w:tcW w:w="182" w:type="pct"/>
            <w:tcBorders>
              <w:top w:val="nil"/>
              <w:left w:val="nil"/>
              <w:bottom w:val="single" w:sz="4" w:space="0" w:color="auto"/>
              <w:right w:val="single" w:sz="4" w:space="0" w:color="auto"/>
            </w:tcBorders>
            <w:shd w:val="clear" w:color="auto" w:fill="auto"/>
            <w:vAlign w:val="center"/>
            <w:hideMark/>
          </w:tcPr>
          <w:p w14:paraId="7EF4AD24" w14:textId="77777777" w:rsidR="000D1073" w:rsidRPr="000D1073" w:rsidRDefault="000D1073" w:rsidP="000D1073">
            <w:pPr>
              <w:jc w:val="center"/>
              <w:rPr>
                <w:color w:val="000000"/>
                <w:sz w:val="20"/>
                <w:szCs w:val="20"/>
              </w:rPr>
            </w:pPr>
            <w:r w:rsidRPr="000D1073">
              <w:rPr>
                <w:color w:val="000000"/>
                <w:sz w:val="20"/>
                <w:szCs w:val="20"/>
              </w:rPr>
              <w:t>-0,49</w:t>
            </w:r>
          </w:p>
        </w:tc>
        <w:tc>
          <w:tcPr>
            <w:tcW w:w="209" w:type="pct"/>
            <w:tcBorders>
              <w:top w:val="nil"/>
              <w:left w:val="nil"/>
              <w:bottom w:val="single" w:sz="4" w:space="0" w:color="auto"/>
              <w:right w:val="single" w:sz="4" w:space="0" w:color="auto"/>
            </w:tcBorders>
            <w:shd w:val="clear" w:color="auto" w:fill="auto"/>
            <w:vAlign w:val="center"/>
            <w:hideMark/>
          </w:tcPr>
          <w:p w14:paraId="0BA3312C" w14:textId="77777777" w:rsidR="000D1073" w:rsidRPr="000D1073" w:rsidRDefault="000D1073" w:rsidP="000D1073">
            <w:pPr>
              <w:jc w:val="center"/>
              <w:rPr>
                <w:color w:val="000000"/>
                <w:sz w:val="20"/>
                <w:szCs w:val="20"/>
              </w:rPr>
            </w:pPr>
            <w:r w:rsidRPr="000D1073">
              <w:rPr>
                <w:color w:val="000000"/>
                <w:sz w:val="20"/>
                <w:szCs w:val="20"/>
              </w:rPr>
              <w:t>-0,49</w:t>
            </w:r>
          </w:p>
        </w:tc>
        <w:tc>
          <w:tcPr>
            <w:tcW w:w="209" w:type="pct"/>
            <w:tcBorders>
              <w:top w:val="nil"/>
              <w:left w:val="nil"/>
              <w:bottom w:val="single" w:sz="4" w:space="0" w:color="auto"/>
              <w:right w:val="single" w:sz="4" w:space="0" w:color="auto"/>
            </w:tcBorders>
            <w:shd w:val="clear" w:color="auto" w:fill="auto"/>
            <w:vAlign w:val="center"/>
            <w:hideMark/>
          </w:tcPr>
          <w:p w14:paraId="0EA21877" w14:textId="77777777" w:rsidR="000D1073" w:rsidRPr="000D1073" w:rsidRDefault="000D1073" w:rsidP="000D1073">
            <w:pPr>
              <w:jc w:val="center"/>
              <w:rPr>
                <w:color w:val="000000"/>
                <w:sz w:val="20"/>
                <w:szCs w:val="20"/>
              </w:rPr>
            </w:pPr>
            <w:r w:rsidRPr="000D1073">
              <w:rPr>
                <w:color w:val="000000"/>
                <w:sz w:val="20"/>
                <w:szCs w:val="20"/>
              </w:rPr>
              <w:t>-0,49</w:t>
            </w:r>
          </w:p>
        </w:tc>
        <w:tc>
          <w:tcPr>
            <w:tcW w:w="209" w:type="pct"/>
            <w:tcBorders>
              <w:top w:val="nil"/>
              <w:left w:val="nil"/>
              <w:bottom w:val="single" w:sz="4" w:space="0" w:color="auto"/>
              <w:right w:val="single" w:sz="4" w:space="0" w:color="auto"/>
            </w:tcBorders>
            <w:shd w:val="clear" w:color="auto" w:fill="auto"/>
            <w:vAlign w:val="center"/>
            <w:hideMark/>
          </w:tcPr>
          <w:p w14:paraId="7B913889" w14:textId="77777777" w:rsidR="000D1073" w:rsidRPr="000D1073" w:rsidRDefault="000D1073" w:rsidP="000D1073">
            <w:pPr>
              <w:jc w:val="center"/>
              <w:rPr>
                <w:color w:val="000000"/>
                <w:sz w:val="20"/>
                <w:szCs w:val="20"/>
              </w:rPr>
            </w:pPr>
            <w:r w:rsidRPr="000D1073">
              <w:rPr>
                <w:color w:val="000000"/>
                <w:sz w:val="20"/>
                <w:szCs w:val="20"/>
              </w:rPr>
              <w:t>-0,49</w:t>
            </w:r>
          </w:p>
        </w:tc>
        <w:tc>
          <w:tcPr>
            <w:tcW w:w="209" w:type="pct"/>
            <w:tcBorders>
              <w:top w:val="nil"/>
              <w:left w:val="nil"/>
              <w:bottom w:val="single" w:sz="4" w:space="0" w:color="auto"/>
              <w:right w:val="single" w:sz="4" w:space="0" w:color="auto"/>
            </w:tcBorders>
            <w:shd w:val="clear" w:color="auto" w:fill="auto"/>
            <w:vAlign w:val="center"/>
            <w:hideMark/>
          </w:tcPr>
          <w:p w14:paraId="0D32DF87" w14:textId="77777777" w:rsidR="000D1073" w:rsidRPr="000D1073" w:rsidRDefault="000D1073" w:rsidP="000D1073">
            <w:pPr>
              <w:jc w:val="center"/>
              <w:rPr>
                <w:color w:val="000000"/>
                <w:sz w:val="20"/>
                <w:szCs w:val="20"/>
              </w:rPr>
            </w:pPr>
            <w:r w:rsidRPr="000D1073">
              <w:rPr>
                <w:color w:val="000000"/>
                <w:sz w:val="20"/>
                <w:szCs w:val="20"/>
              </w:rPr>
              <w:t>-0,49</w:t>
            </w:r>
          </w:p>
        </w:tc>
      </w:tr>
      <w:tr w:rsidR="000D1073" w:rsidRPr="000D1073" w14:paraId="55FB3396"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2444A0E8" w14:textId="77777777" w:rsidR="000D1073" w:rsidRPr="000D1073" w:rsidRDefault="000D1073" w:rsidP="000D1073">
            <w:pPr>
              <w:jc w:val="center"/>
              <w:rPr>
                <w:color w:val="000000"/>
                <w:sz w:val="20"/>
                <w:szCs w:val="20"/>
              </w:rPr>
            </w:pPr>
            <w:r w:rsidRPr="000D1073">
              <w:rPr>
                <w:color w:val="000000"/>
                <w:sz w:val="20"/>
                <w:szCs w:val="20"/>
              </w:rPr>
              <w:t>Коммунальный квартал 36.</w:t>
            </w:r>
          </w:p>
        </w:tc>
        <w:tc>
          <w:tcPr>
            <w:tcW w:w="168" w:type="pct"/>
            <w:tcBorders>
              <w:top w:val="nil"/>
              <w:left w:val="nil"/>
              <w:bottom w:val="single" w:sz="4" w:space="0" w:color="auto"/>
              <w:right w:val="single" w:sz="4" w:space="0" w:color="auto"/>
            </w:tcBorders>
            <w:shd w:val="clear" w:color="auto" w:fill="auto"/>
            <w:vAlign w:val="center"/>
            <w:hideMark/>
          </w:tcPr>
          <w:p w14:paraId="77DDAC22" w14:textId="77777777" w:rsidR="000D1073" w:rsidRPr="000D1073" w:rsidRDefault="000D1073" w:rsidP="000D1073">
            <w:pPr>
              <w:jc w:val="center"/>
              <w:rPr>
                <w:color w:val="000000"/>
                <w:sz w:val="20"/>
                <w:szCs w:val="20"/>
              </w:rPr>
            </w:pPr>
            <w:r w:rsidRPr="000D1073">
              <w:rPr>
                <w:color w:val="000000"/>
                <w:sz w:val="20"/>
                <w:szCs w:val="20"/>
              </w:rPr>
              <w:t>0,05</w:t>
            </w:r>
          </w:p>
        </w:tc>
        <w:tc>
          <w:tcPr>
            <w:tcW w:w="173" w:type="pct"/>
            <w:tcBorders>
              <w:top w:val="nil"/>
              <w:left w:val="nil"/>
              <w:bottom w:val="single" w:sz="4" w:space="0" w:color="auto"/>
              <w:right w:val="single" w:sz="4" w:space="0" w:color="auto"/>
            </w:tcBorders>
            <w:shd w:val="clear" w:color="auto" w:fill="auto"/>
            <w:vAlign w:val="center"/>
            <w:hideMark/>
          </w:tcPr>
          <w:p w14:paraId="0E219BFA" w14:textId="77777777" w:rsidR="000D1073" w:rsidRPr="000D1073" w:rsidRDefault="000D1073" w:rsidP="000D1073">
            <w:pPr>
              <w:jc w:val="center"/>
              <w:rPr>
                <w:color w:val="000000"/>
                <w:sz w:val="20"/>
                <w:szCs w:val="20"/>
              </w:rPr>
            </w:pPr>
            <w:r w:rsidRPr="000D1073">
              <w:rPr>
                <w:color w:val="000000"/>
                <w:sz w:val="20"/>
                <w:szCs w:val="20"/>
              </w:rPr>
              <w:t>-0,28</w:t>
            </w:r>
          </w:p>
        </w:tc>
        <w:tc>
          <w:tcPr>
            <w:tcW w:w="173" w:type="pct"/>
            <w:tcBorders>
              <w:top w:val="nil"/>
              <w:left w:val="nil"/>
              <w:bottom w:val="single" w:sz="4" w:space="0" w:color="auto"/>
              <w:right w:val="single" w:sz="4" w:space="0" w:color="auto"/>
            </w:tcBorders>
            <w:shd w:val="clear" w:color="auto" w:fill="auto"/>
            <w:vAlign w:val="center"/>
            <w:hideMark/>
          </w:tcPr>
          <w:p w14:paraId="3A69709B" w14:textId="77777777" w:rsidR="000D1073" w:rsidRPr="000D1073" w:rsidRDefault="000D1073" w:rsidP="000D1073">
            <w:pPr>
              <w:jc w:val="center"/>
              <w:rPr>
                <w:color w:val="000000"/>
                <w:sz w:val="20"/>
                <w:szCs w:val="20"/>
              </w:rPr>
            </w:pPr>
            <w:r w:rsidRPr="000D1073">
              <w:rPr>
                <w:color w:val="000000"/>
                <w:sz w:val="20"/>
                <w:szCs w:val="20"/>
              </w:rPr>
              <w:t>-0,64</w:t>
            </w:r>
          </w:p>
        </w:tc>
        <w:tc>
          <w:tcPr>
            <w:tcW w:w="168" w:type="pct"/>
            <w:tcBorders>
              <w:top w:val="nil"/>
              <w:left w:val="nil"/>
              <w:bottom w:val="single" w:sz="4" w:space="0" w:color="auto"/>
              <w:right w:val="single" w:sz="4" w:space="0" w:color="auto"/>
            </w:tcBorders>
            <w:shd w:val="clear" w:color="auto" w:fill="auto"/>
            <w:vAlign w:val="center"/>
            <w:hideMark/>
          </w:tcPr>
          <w:p w14:paraId="7A11B948" w14:textId="77777777" w:rsidR="000D1073" w:rsidRPr="000D1073" w:rsidRDefault="000D1073" w:rsidP="000D1073">
            <w:pPr>
              <w:jc w:val="center"/>
              <w:rPr>
                <w:color w:val="000000"/>
                <w:sz w:val="20"/>
                <w:szCs w:val="20"/>
              </w:rPr>
            </w:pPr>
            <w:r w:rsidRPr="000D1073">
              <w:rPr>
                <w:color w:val="000000"/>
                <w:sz w:val="20"/>
                <w:szCs w:val="20"/>
              </w:rPr>
              <w:t>0,91</w:t>
            </w:r>
          </w:p>
        </w:tc>
        <w:tc>
          <w:tcPr>
            <w:tcW w:w="173" w:type="pct"/>
            <w:tcBorders>
              <w:top w:val="nil"/>
              <w:left w:val="nil"/>
              <w:bottom w:val="single" w:sz="4" w:space="0" w:color="auto"/>
              <w:right w:val="single" w:sz="4" w:space="0" w:color="auto"/>
            </w:tcBorders>
            <w:shd w:val="clear" w:color="auto" w:fill="auto"/>
            <w:vAlign w:val="center"/>
            <w:hideMark/>
          </w:tcPr>
          <w:p w14:paraId="14FDEA3B" w14:textId="77777777" w:rsidR="000D1073" w:rsidRPr="000D1073" w:rsidRDefault="000D1073" w:rsidP="000D1073">
            <w:pPr>
              <w:jc w:val="center"/>
              <w:rPr>
                <w:color w:val="000000"/>
                <w:sz w:val="20"/>
                <w:szCs w:val="20"/>
              </w:rPr>
            </w:pPr>
            <w:r w:rsidRPr="000D1073">
              <w:rPr>
                <w:color w:val="000000"/>
                <w:sz w:val="20"/>
                <w:szCs w:val="20"/>
              </w:rPr>
              <w:t>-0,48</w:t>
            </w:r>
          </w:p>
        </w:tc>
        <w:tc>
          <w:tcPr>
            <w:tcW w:w="173" w:type="pct"/>
            <w:tcBorders>
              <w:top w:val="nil"/>
              <w:left w:val="nil"/>
              <w:bottom w:val="single" w:sz="4" w:space="0" w:color="auto"/>
              <w:right w:val="single" w:sz="4" w:space="0" w:color="auto"/>
            </w:tcBorders>
            <w:shd w:val="clear" w:color="auto" w:fill="auto"/>
            <w:vAlign w:val="center"/>
            <w:hideMark/>
          </w:tcPr>
          <w:p w14:paraId="6C0FA2A3" w14:textId="77777777" w:rsidR="000D1073" w:rsidRPr="000D1073" w:rsidRDefault="000D1073" w:rsidP="000D1073">
            <w:pPr>
              <w:jc w:val="center"/>
              <w:rPr>
                <w:color w:val="000000"/>
                <w:sz w:val="20"/>
                <w:szCs w:val="20"/>
              </w:rPr>
            </w:pPr>
            <w:r w:rsidRPr="000D1073">
              <w:rPr>
                <w:color w:val="000000"/>
                <w:sz w:val="20"/>
                <w:szCs w:val="20"/>
              </w:rPr>
              <w:t>-0,48</w:t>
            </w:r>
          </w:p>
        </w:tc>
        <w:tc>
          <w:tcPr>
            <w:tcW w:w="173" w:type="pct"/>
            <w:tcBorders>
              <w:top w:val="nil"/>
              <w:left w:val="nil"/>
              <w:bottom w:val="single" w:sz="4" w:space="0" w:color="auto"/>
              <w:right w:val="single" w:sz="4" w:space="0" w:color="auto"/>
            </w:tcBorders>
            <w:shd w:val="clear" w:color="auto" w:fill="auto"/>
            <w:vAlign w:val="center"/>
            <w:hideMark/>
          </w:tcPr>
          <w:p w14:paraId="2EDF32D0" w14:textId="77777777" w:rsidR="000D1073" w:rsidRPr="000D1073" w:rsidRDefault="000D1073" w:rsidP="000D1073">
            <w:pPr>
              <w:jc w:val="center"/>
              <w:rPr>
                <w:color w:val="000000"/>
                <w:sz w:val="20"/>
                <w:szCs w:val="20"/>
              </w:rPr>
            </w:pPr>
            <w:r w:rsidRPr="000D1073">
              <w:rPr>
                <w:color w:val="000000"/>
                <w:sz w:val="20"/>
                <w:szCs w:val="20"/>
              </w:rPr>
              <w:t>-0,48</w:t>
            </w:r>
          </w:p>
        </w:tc>
        <w:tc>
          <w:tcPr>
            <w:tcW w:w="182" w:type="pct"/>
            <w:tcBorders>
              <w:top w:val="nil"/>
              <w:left w:val="nil"/>
              <w:bottom w:val="single" w:sz="4" w:space="0" w:color="auto"/>
              <w:right w:val="single" w:sz="4" w:space="0" w:color="auto"/>
            </w:tcBorders>
            <w:shd w:val="clear" w:color="auto" w:fill="auto"/>
            <w:vAlign w:val="center"/>
            <w:hideMark/>
          </w:tcPr>
          <w:p w14:paraId="43AD291C" w14:textId="77777777" w:rsidR="000D1073" w:rsidRPr="000D1073" w:rsidRDefault="000D1073" w:rsidP="000D1073">
            <w:pPr>
              <w:jc w:val="center"/>
              <w:rPr>
                <w:color w:val="000000"/>
                <w:sz w:val="20"/>
                <w:szCs w:val="20"/>
              </w:rPr>
            </w:pPr>
            <w:r w:rsidRPr="000D1073">
              <w:rPr>
                <w:color w:val="000000"/>
                <w:sz w:val="20"/>
                <w:szCs w:val="20"/>
              </w:rPr>
              <w:t>-0,48</w:t>
            </w:r>
          </w:p>
        </w:tc>
        <w:tc>
          <w:tcPr>
            <w:tcW w:w="182" w:type="pct"/>
            <w:tcBorders>
              <w:top w:val="nil"/>
              <w:left w:val="nil"/>
              <w:bottom w:val="single" w:sz="4" w:space="0" w:color="auto"/>
              <w:right w:val="single" w:sz="4" w:space="0" w:color="auto"/>
            </w:tcBorders>
            <w:shd w:val="clear" w:color="auto" w:fill="auto"/>
            <w:vAlign w:val="center"/>
            <w:hideMark/>
          </w:tcPr>
          <w:p w14:paraId="650EDEF4" w14:textId="77777777" w:rsidR="000D1073" w:rsidRPr="000D1073" w:rsidRDefault="000D1073" w:rsidP="000D1073">
            <w:pPr>
              <w:jc w:val="center"/>
              <w:rPr>
                <w:color w:val="000000"/>
                <w:sz w:val="20"/>
                <w:szCs w:val="20"/>
              </w:rPr>
            </w:pPr>
            <w:r w:rsidRPr="000D1073">
              <w:rPr>
                <w:color w:val="000000"/>
                <w:sz w:val="20"/>
                <w:szCs w:val="20"/>
              </w:rPr>
              <w:t>-0,48</w:t>
            </w:r>
          </w:p>
        </w:tc>
        <w:tc>
          <w:tcPr>
            <w:tcW w:w="182" w:type="pct"/>
            <w:tcBorders>
              <w:top w:val="nil"/>
              <w:left w:val="nil"/>
              <w:bottom w:val="single" w:sz="4" w:space="0" w:color="auto"/>
              <w:right w:val="single" w:sz="4" w:space="0" w:color="auto"/>
            </w:tcBorders>
            <w:shd w:val="clear" w:color="auto" w:fill="auto"/>
            <w:vAlign w:val="center"/>
            <w:hideMark/>
          </w:tcPr>
          <w:p w14:paraId="068C10EF" w14:textId="77777777" w:rsidR="000D1073" w:rsidRPr="000D1073" w:rsidRDefault="000D1073" w:rsidP="000D1073">
            <w:pPr>
              <w:jc w:val="center"/>
              <w:rPr>
                <w:color w:val="000000"/>
                <w:sz w:val="20"/>
                <w:szCs w:val="20"/>
              </w:rPr>
            </w:pPr>
            <w:r w:rsidRPr="000D1073">
              <w:rPr>
                <w:color w:val="000000"/>
                <w:sz w:val="20"/>
                <w:szCs w:val="20"/>
              </w:rPr>
              <w:t>-0,48</w:t>
            </w:r>
          </w:p>
        </w:tc>
        <w:tc>
          <w:tcPr>
            <w:tcW w:w="182" w:type="pct"/>
            <w:tcBorders>
              <w:top w:val="nil"/>
              <w:left w:val="nil"/>
              <w:bottom w:val="single" w:sz="4" w:space="0" w:color="auto"/>
              <w:right w:val="single" w:sz="4" w:space="0" w:color="auto"/>
            </w:tcBorders>
            <w:shd w:val="clear" w:color="auto" w:fill="auto"/>
            <w:vAlign w:val="center"/>
            <w:hideMark/>
          </w:tcPr>
          <w:p w14:paraId="46724F94" w14:textId="77777777" w:rsidR="000D1073" w:rsidRPr="000D1073" w:rsidRDefault="000D1073" w:rsidP="000D1073">
            <w:pPr>
              <w:jc w:val="center"/>
              <w:rPr>
                <w:color w:val="000000"/>
                <w:sz w:val="20"/>
                <w:szCs w:val="20"/>
              </w:rPr>
            </w:pPr>
            <w:r w:rsidRPr="000D1073">
              <w:rPr>
                <w:color w:val="000000"/>
                <w:sz w:val="20"/>
                <w:szCs w:val="20"/>
              </w:rPr>
              <w:t>-0,48</w:t>
            </w:r>
          </w:p>
        </w:tc>
        <w:tc>
          <w:tcPr>
            <w:tcW w:w="182" w:type="pct"/>
            <w:tcBorders>
              <w:top w:val="nil"/>
              <w:left w:val="nil"/>
              <w:bottom w:val="single" w:sz="4" w:space="0" w:color="auto"/>
              <w:right w:val="single" w:sz="4" w:space="0" w:color="auto"/>
            </w:tcBorders>
            <w:shd w:val="clear" w:color="auto" w:fill="auto"/>
            <w:vAlign w:val="center"/>
            <w:hideMark/>
          </w:tcPr>
          <w:p w14:paraId="2A63C7CB" w14:textId="77777777" w:rsidR="000D1073" w:rsidRPr="000D1073" w:rsidRDefault="000D1073" w:rsidP="000D1073">
            <w:pPr>
              <w:jc w:val="center"/>
              <w:rPr>
                <w:color w:val="000000"/>
                <w:sz w:val="20"/>
                <w:szCs w:val="20"/>
              </w:rPr>
            </w:pPr>
            <w:r w:rsidRPr="000D1073">
              <w:rPr>
                <w:color w:val="000000"/>
                <w:sz w:val="20"/>
                <w:szCs w:val="20"/>
              </w:rPr>
              <w:t>-0,48</w:t>
            </w:r>
          </w:p>
        </w:tc>
        <w:tc>
          <w:tcPr>
            <w:tcW w:w="182" w:type="pct"/>
            <w:tcBorders>
              <w:top w:val="nil"/>
              <w:left w:val="nil"/>
              <w:bottom w:val="single" w:sz="4" w:space="0" w:color="auto"/>
              <w:right w:val="single" w:sz="4" w:space="0" w:color="auto"/>
            </w:tcBorders>
            <w:shd w:val="clear" w:color="auto" w:fill="auto"/>
            <w:vAlign w:val="center"/>
            <w:hideMark/>
          </w:tcPr>
          <w:p w14:paraId="50F48738" w14:textId="77777777" w:rsidR="000D1073" w:rsidRPr="000D1073" w:rsidRDefault="000D1073" w:rsidP="000D1073">
            <w:pPr>
              <w:jc w:val="center"/>
              <w:rPr>
                <w:color w:val="000000"/>
                <w:sz w:val="20"/>
                <w:szCs w:val="20"/>
              </w:rPr>
            </w:pPr>
            <w:r w:rsidRPr="000D1073">
              <w:rPr>
                <w:color w:val="000000"/>
                <w:sz w:val="20"/>
                <w:szCs w:val="20"/>
              </w:rPr>
              <w:t>-0,48</w:t>
            </w:r>
          </w:p>
        </w:tc>
        <w:tc>
          <w:tcPr>
            <w:tcW w:w="182" w:type="pct"/>
            <w:tcBorders>
              <w:top w:val="nil"/>
              <w:left w:val="nil"/>
              <w:bottom w:val="single" w:sz="4" w:space="0" w:color="auto"/>
              <w:right w:val="single" w:sz="4" w:space="0" w:color="auto"/>
            </w:tcBorders>
            <w:shd w:val="clear" w:color="auto" w:fill="auto"/>
            <w:vAlign w:val="center"/>
            <w:hideMark/>
          </w:tcPr>
          <w:p w14:paraId="4FF44C54" w14:textId="77777777" w:rsidR="000D1073" w:rsidRPr="000D1073" w:rsidRDefault="000D1073" w:rsidP="000D1073">
            <w:pPr>
              <w:jc w:val="center"/>
              <w:rPr>
                <w:color w:val="000000"/>
                <w:sz w:val="20"/>
                <w:szCs w:val="20"/>
              </w:rPr>
            </w:pPr>
            <w:r w:rsidRPr="000D1073">
              <w:rPr>
                <w:color w:val="000000"/>
                <w:sz w:val="20"/>
                <w:szCs w:val="20"/>
              </w:rPr>
              <w:t>-0,15</w:t>
            </w:r>
          </w:p>
        </w:tc>
        <w:tc>
          <w:tcPr>
            <w:tcW w:w="209" w:type="pct"/>
            <w:tcBorders>
              <w:top w:val="nil"/>
              <w:left w:val="nil"/>
              <w:bottom w:val="single" w:sz="4" w:space="0" w:color="auto"/>
              <w:right w:val="single" w:sz="4" w:space="0" w:color="auto"/>
            </w:tcBorders>
            <w:shd w:val="clear" w:color="auto" w:fill="auto"/>
            <w:vAlign w:val="center"/>
            <w:hideMark/>
          </w:tcPr>
          <w:p w14:paraId="6A211C50" w14:textId="77777777" w:rsidR="000D1073" w:rsidRPr="000D1073" w:rsidRDefault="000D1073" w:rsidP="000D1073">
            <w:pPr>
              <w:jc w:val="center"/>
              <w:rPr>
                <w:color w:val="000000"/>
                <w:sz w:val="20"/>
                <w:szCs w:val="20"/>
              </w:rPr>
            </w:pPr>
            <w:r w:rsidRPr="000D1073">
              <w:rPr>
                <w:color w:val="000000"/>
                <w:sz w:val="20"/>
                <w:szCs w:val="20"/>
              </w:rPr>
              <w:t>0,18</w:t>
            </w:r>
          </w:p>
        </w:tc>
        <w:tc>
          <w:tcPr>
            <w:tcW w:w="209" w:type="pct"/>
            <w:tcBorders>
              <w:top w:val="nil"/>
              <w:left w:val="nil"/>
              <w:bottom w:val="single" w:sz="4" w:space="0" w:color="auto"/>
              <w:right w:val="single" w:sz="4" w:space="0" w:color="auto"/>
            </w:tcBorders>
            <w:shd w:val="clear" w:color="auto" w:fill="auto"/>
            <w:vAlign w:val="center"/>
            <w:hideMark/>
          </w:tcPr>
          <w:p w14:paraId="13481530" w14:textId="77777777" w:rsidR="000D1073" w:rsidRPr="000D1073" w:rsidRDefault="000D1073" w:rsidP="000D1073">
            <w:pPr>
              <w:jc w:val="center"/>
              <w:rPr>
                <w:color w:val="000000"/>
                <w:sz w:val="20"/>
                <w:szCs w:val="20"/>
              </w:rPr>
            </w:pPr>
            <w:r w:rsidRPr="000D1073">
              <w:rPr>
                <w:color w:val="000000"/>
                <w:sz w:val="20"/>
                <w:szCs w:val="20"/>
              </w:rPr>
              <w:t>0,51</w:t>
            </w:r>
          </w:p>
        </w:tc>
        <w:tc>
          <w:tcPr>
            <w:tcW w:w="209" w:type="pct"/>
            <w:tcBorders>
              <w:top w:val="nil"/>
              <w:left w:val="nil"/>
              <w:bottom w:val="single" w:sz="4" w:space="0" w:color="auto"/>
              <w:right w:val="single" w:sz="4" w:space="0" w:color="auto"/>
            </w:tcBorders>
            <w:shd w:val="clear" w:color="auto" w:fill="auto"/>
            <w:vAlign w:val="center"/>
            <w:hideMark/>
          </w:tcPr>
          <w:p w14:paraId="4F618A09" w14:textId="77777777" w:rsidR="000D1073" w:rsidRPr="000D1073" w:rsidRDefault="000D1073" w:rsidP="000D1073">
            <w:pPr>
              <w:jc w:val="center"/>
              <w:rPr>
                <w:color w:val="000000"/>
                <w:sz w:val="20"/>
                <w:szCs w:val="20"/>
              </w:rPr>
            </w:pPr>
            <w:r w:rsidRPr="000D1073">
              <w:rPr>
                <w:color w:val="000000"/>
                <w:sz w:val="20"/>
                <w:szCs w:val="20"/>
              </w:rPr>
              <w:t>0,83</w:t>
            </w:r>
          </w:p>
        </w:tc>
        <w:tc>
          <w:tcPr>
            <w:tcW w:w="209" w:type="pct"/>
            <w:tcBorders>
              <w:top w:val="nil"/>
              <w:left w:val="nil"/>
              <w:bottom w:val="single" w:sz="4" w:space="0" w:color="auto"/>
              <w:right w:val="single" w:sz="4" w:space="0" w:color="auto"/>
            </w:tcBorders>
            <w:shd w:val="clear" w:color="auto" w:fill="auto"/>
            <w:vAlign w:val="center"/>
            <w:hideMark/>
          </w:tcPr>
          <w:p w14:paraId="6BF94C90" w14:textId="77777777" w:rsidR="000D1073" w:rsidRPr="000D1073" w:rsidRDefault="000D1073" w:rsidP="000D1073">
            <w:pPr>
              <w:jc w:val="center"/>
              <w:rPr>
                <w:color w:val="000000"/>
                <w:sz w:val="20"/>
                <w:szCs w:val="20"/>
              </w:rPr>
            </w:pPr>
            <w:r w:rsidRPr="000D1073">
              <w:rPr>
                <w:color w:val="000000"/>
                <w:sz w:val="20"/>
                <w:szCs w:val="20"/>
              </w:rPr>
              <w:t>1,16</w:t>
            </w:r>
          </w:p>
        </w:tc>
      </w:tr>
      <w:tr w:rsidR="000D1073" w:rsidRPr="000D1073" w14:paraId="0314FEAE"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20F6E453" w14:textId="77777777" w:rsidR="000D1073" w:rsidRPr="000D1073" w:rsidRDefault="000D1073" w:rsidP="000D1073">
            <w:pPr>
              <w:jc w:val="center"/>
              <w:rPr>
                <w:color w:val="000000"/>
                <w:sz w:val="20"/>
                <w:szCs w:val="20"/>
              </w:rPr>
            </w:pPr>
            <w:r w:rsidRPr="000D1073">
              <w:rPr>
                <w:color w:val="000000"/>
                <w:sz w:val="20"/>
                <w:szCs w:val="20"/>
              </w:rPr>
              <w:t>Коммунальный квартал 45.</w:t>
            </w:r>
          </w:p>
        </w:tc>
        <w:tc>
          <w:tcPr>
            <w:tcW w:w="168" w:type="pct"/>
            <w:tcBorders>
              <w:top w:val="nil"/>
              <w:left w:val="nil"/>
              <w:bottom w:val="single" w:sz="4" w:space="0" w:color="auto"/>
              <w:right w:val="single" w:sz="4" w:space="0" w:color="auto"/>
            </w:tcBorders>
            <w:shd w:val="clear" w:color="auto" w:fill="auto"/>
            <w:vAlign w:val="center"/>
            <w:hideMark/>
          </w:tcPr>
          <w:p w14:paraId="3AA20E08" w14:textId="77777777" w:rsidR="000D1073" w:rsidRPr="000D1073" w:rsidRDefault="000D1073" w:rsidP="000D1073">
            <w:pPr>
              <w:jc w:val="center"/>
              <w:rPr>
                <w:color w:val="000000"/>
                <w:sz w:val="20"/>
                <w:szCs w:val="20"/>
              </w:rPr>
            </w:pPr>
            <w:r w:rsidRPr="000D1073">
              <w:rPr>
                <w:color w:val="000000"/>
                <w:sz w:val="20"/>
                <w:szCs w:val="20"/>
              </w:rPr>
              <w:t>0,05</w:t>
            </w:r>
          </w:p>
        </w:tc>
        <w:tc>
          <w:tcPr>
            <w:tcW w:w="173" w:type="pct"/>
            <w:tcBorders>
              <w:top w:val="nil"/>
              <w:left w:val="nil"/>
              <w:bottom w:val="single" w:sz="4" w:space="0" w:color="auto"/>
              <w:right w:val="single" w:sz="4" w:space="0" w:color="auto"/>
            </w:tcBorders>
            <w:shd w:val="clear" w:color="auto" w:fill="auto"/>
            <w:vAlign w:val="center"/>
            <w:hideMark/>
          </w:tcPr>
          <w:p w14:paraId="7601267D" w14:textId="77777777" w:rsidR="000D1073" w:rsidRPr="000D1073" w:rsidRDefault="000D1073" w:rsidP="000D1073">
            <w:pPr>
              <w:jc w:val="center"/>
              <w:rPr>
                <w:color w:val="000000"/>
                <w:sz w:val="20"/>
                <w:szCs w:val="20"/>
              </w:rPr>
            </w:pPr>
            <w:r w:rsidRPr="000D1073">
              <w:rPr>
                <w:color w:val="000000"/>
                <w:sz w:val="20"/>
                <w:szCs w:val="20"/>
              </w:rPr>
              <w:t>-0,25</w:t>
            </w:r>
          </w:p>
        </w:tc>
        <w:tc>
          <w:tcPr>
            <w:tcW w:w="173" w:type="pct"/>
            <w:tcBorders>
              <w:top w:val="nil"/>
              <w:left w:val="nil"/>
              <w:bottom w:val="single" w:sz="4" w:space="0" w:color="auto"/>
              <w:right w:val="single" w:sz="4" w:space="0" w:color="auto"/>
            </w:tcBorders>
            <w:shd w:val="clear" w:color="auto" w:fill="auto"/>
            <w:vAlign w:val="center"/>
            <w:hideMark/>
          </w:tcPr>
          <w:p w14:paraId="252E8498" w14:textId="77777777" w:rsidR="000D1073" w:rsidRPr="000D1073" w:rsidRDefault="000D1073" w:rsidP="000D1073">
            <w:pPr>
              <w:jc w:val="center"/>
              <w:rPr>
                <w:color w:val="000000"/>
                <w:sz w:val="20"/>
                <w:szCs w:val="20"/>
              </w:rPr>
            </w:pPr>
            <w:r w:rsidRPr="000D1073">
              <w:rPr>
                <w:color w:val="000000"/>
                <w:sz w:val="20"/>
                <w:szCs w:val="20"/>
              </w:rPr>
              <w:t>-0,57</w:t>
            </w:r>
          </w:p>
        </w:tc>
        <w:tc>
          <w:tcPr>
            <w:tcW w:w="168" w:type="pct"/>
            <w:tcBorders>
              <w:top w:val="nil"/>
              <w:left w:val="nil"/>
              <w:bottom w:val="single" w:sz="4" w:space="0" w:color="auto"/>
              <w:right w:val="single" w:sz="4" w:space="0" w:color="auto"/>
            </w:tcBorders>
            <w:shd w:val="clear" w:color="auto" w:fill="auto"/>
            <w:vAlign w:val="center"/>
            <w:hideMark/>
          </w:tcPr>
          <w:p w14:paraId="04A18660" w14:textId="77777777" w:rsidR="000D1073" w:rsidRPr="000D1073" w:rsidRDefault="000D1073" w:rsidP="000D1073">
            <w:pPr>
              <w:jc w:val="center"/>
              <w:rPr>
                <w:color w:val="000000"/>
                <w:sz w:val="20"/>
                <w:szCs w:val="20"/>
              </w:rPr>
            </w:pPr>
            <w:r w:rsidRPr="000D1073">
              <w:rPr>
                <w:color w:val="000000"/>
                <w:sz w:val="20"/>
                <w:szCs w:val="20"/>
              </w:rPr>
              <w:t>0,82</w:t>
            </w:r>
          </w:p>
        </w:tc>
        <w:tc>
          <w:tcPr>
            <w:tcW w:w="173" w:type="pct"/>
            <w:tcBorders>
              <w:top w:val="nil"/>
              <w:left w:val="nil"/>
              <w:bottom w:val="single" w:sz="4" w:space="0" w:color="auto"/>
              <w:right w:val="single" w:sz="4" w:space="0" w:color="auto"/>
            </w:tcBorders>
            <w:shd w:val="clear" w:color="auto" w:fill="auto"/>
            <w:vAlign w:val="center"/>
            <w:hideMark/>
          </w:tcPr>
          <w:p w14:paraId="43ACCB78" w14:textId="77777777" w:rsidR="000D1073" w:rsidRPr="000D1073" w:rsidRDefault="000D1073" w:rsidP="000D1073">
            <w:pPr>
              <w:jc w:val="center"/>
              <w:rPr>
                <w:color w:val="000000"/>
                <w:sz w:val="20"/>
                <w:szCs w:val="20"/>
              </w:rPr>
            </w:pPr>
            <w:r w:rsidRPr="000D1073">
              <w:rPr>
                <w:color w:val="000000"/>
                <w:sz w:val="20"/>
                <w:szCs w:val="20"/>
              </w:rPr>
              <w:t>-0,43</w:t>
            </w:r>
          </w:p>
        </w:tc>
        <w:tc>
          <w:tcPr>
            <w:tcW w:w="173" w:type="pct"/>
            <w:tcBorders>
              <w:top w:val="nil"/>
              <w:left w:val="nil"/>
              <w:bottom w:val="single" w:sz="4" w:space="0" w:color="auto"/>
              <w:right w:val="single" w:sz="4" w:space="0" w:color="auto"/>
            </w:tcBorders>
            <w:shd w:val="clear" w:color="auto" w:fill="auto"/>
            <w:vAlign w:val="center"/>
            <w:hideMark/>
          </w:tcPr>
          <w:p w14:paraId="57069615" w14:textId="77777777" w:rsidR="000D1073" w:rsidRPr="000D1073" w:rsidRDefault="000D1073" w:rsidP="000D1073">
            <w:pPr>
              <w:jc w:val="center"/>
              <w:rPr>
                <w:color w:val="000000"/>
                <w:sz w:val="20"/>
                <w:szCs w:val="20"/>
              </w:rPr>
            </w:pPr>
            <w:r w:rsidRPr="000D1073">
              <w:rPr>
                <w:color w:val="000000"/>
                <w:sz w:val="20"/>
                <w:szCs w:val="20"/>
              </w:rPr>
              <w:t>-0,43</w:t>
            </w:r>
          </w:p>
        </w:tc>
        <w:tc>
          <w:tcPr>
            <w:tcW w:w="173" w:type="pct"/>
            <w:tcBorders>
              <w:top w:val="nil"/>
              <w:left w:val="nil"/>
              <w:bottom w:val="single" w:sz="4" w:space="0" w:color="auto"/>
              <w:right w:val="single" w:sz="4" w:space="0" w:color="auto"/>
            </w:tcBorders>
            <w:shd w:val="clear" w:color="auto" w:fill="auto"/>
            <w:vAlign w:val="center"/>
            <w:hideMark/>
          </w:tcPr>
          <w:p w14:paraId="32B87527" w14:textId="77777777" w:rsidR="000D1073" w:rsidRPr="000D1073" w:rsidRDefault="000D1073" w:rsidP="000D1073">
            <w:pPr>
              <w:jc w:val="center"/>
              <w:rPr>
                <w:color w:val="000000"/>
                <w:sz w:val="20"/>
                <w:szCs w:val="20"/>
              </w:rPr>
            </w:pPr>
            <w:r w:rsidRPr="000D1073">
              <w:rPr>
                <w:color w:val="000000"/>
                <w:sz w:val="20"/>
                <w:szCs w:val="20"/>
              </w:rPr>
              <w:t>-0,43</w:t>
            </w:r>
          </w:p>
        </w:tc>
        <w:tc>
          <w:tcPr>
            <w:tcW w:w="182" w:type="pct"/>
            <w:tcBorders>
              <w:top w:val="nil"/>
              <w:left w:val="nil"/>
              <w:bottom w:val="single" w:sz="4" w:space="0" w:color="auto"/>
              <w:right w:val="single" w:sz="4" w:space="0" w:color="auto"/>
            </w:tcBorders>
            <w:shd w:val="clear" w:color="auto" w:fill="auto"/>
            <w:vAlign w:val="center"/>
            <w:hideMark/>
          </w:tcPr>
          <w:p w14:paraId="6973249E" w14:textId="77777777" w:rsidR="000D1073" w:rsidRPr="000D1073" w:rsidRDefault="000D1073" w:rsidP="000D1073">
            <w:pPr>
              <w:jc w:val="center"/>
              <w:rPr>
                <w:color w:val="000000"/>
                <w:sz w:val="20"/>
                <w:szCs w:val="20"/>
              </w:rPr>
            </w:pPr>
            <w:r w:rsidRPr="000D1073">
              <w:rPr>
                <w:color w:val="000000"/>
                <w:sz w:val="20"/>
                <w:szCs w:val="20"/>
              </w:rPr>
              <w:t>-0,43</w:t>
            </w:r>
          </w:p>
        </w:tc>
        <w:tc>
          <w:tcPr>
            <w:tcW w:w="182" w:type="pct"/>
            <w:tcBorders>
              <w:top w:val="nil"/>
              <w:left w:val="nil"/>
              <w:bottom w:val="single" w:sz="4" w:space="0" w:color="auto"/>
              <w:right w:val="single" w:sz="4" w:space="0" w:color="auto"/>
            </w:tcBorders>
            <w:shd w:val="clear" w:color="auto" w:fill="auto"/>
            <w:vAlign w:val="center"/>
            <w:hideMark/>
          </w:tcPr>
          <w:p w14:paraId="0150BE3C" w14:textId="77777777" w:rsidR="000D1073" w:rsidRPr="000D1073" w:rsidRDefault="000D1073" w:rsidP="000D1073">
            <w:pPr>
              <w:jc w:val="center"/>
              <w:rPr>
                <w:color w:val="000000"/>
                <w:sz w:val="20"/>
                <w:szCs w:val="20"/>
              </w:rPr>
            </w:pPr>
            <w:r w:rsidRPr="000D1073">
              <w:rPr>
                <w:color w:val="000000"/>
                <w:sz w:val="20"/>
                <w:szCs w:val="20"/>
              </w:rPr>
              <w:t>-0,43</w:t>
            </w:r>
          </w:p>
        </w:tc>
        <w:tc>
          <w:tcPr>
            <w:tcW w:w="182" w:type="pct"/>
            <w:tcBorders>
              <w:top w:val="nil"/>
              <w:left w:val="nil"/>
              <w:bottom w:val="single" w:sz="4" w:space="0" w:color="auto"/>
              <w:right w:val="single" w:sz="4" w:space="0" w:color="auto"/>
            </w:tcBorders>
            <w:shd w:val="clear" w:color="auto" w:fill="auto"/>
            <w:vAlign w:val="center"/>
            <w:hideMark/>
          </w:tcPr>
          <w:p w14:paraId="119EA871" w14:textId="77777777" w:rsidR="000D1073" w:rsidRPr="000D1073" w:rsidRDefault="000D1073" w:rsidP="000D1073">
            <w:pPr>
              <w:jc w:val="center"/>
              <w:rPr>
                <w:color w:val="000000"/>
                <w:sz w:val="20"/>
                <w:szCs w:val="20"/>
              </w:rPr>
            </w:pPr>
            <w:r w:rsidRPr="000D1073">
              <w:rPr>
                <w:color w:val="000000"/>
                <w:sz w:val="20"/>
                <w:szCs w:val="20"/>
              </w:rPr>
              <w:t>-0,43</w:t>
            </w:r>
          </w:p>
        </w:tc>
        <w:tc>
          <w:tcPr>
            <w:tcW w:w="182" w:type="pct"/>
            <w:tcBorders>
              <w:top w:val="nil"/>
              <w:left w:val="nil"/>
              <w:bottom w:val="single" w:sz="4" w:space="0" w:color="auto"/>
              <w:right w:val="single" w:sz="4" w:space="0" w:color="auto"/>
            </w:tcBorders>
            <w:shd w:val="clear" w:color="auto" w:fill="auto"/>
            <w:vAlign w:val="center"/>
            <w:hideMark/>
          </w:tcPr>
          <w:p w14:paraId="0EB0A3B6" w14:textId="77777777" w:rsidR="000D1073" w:rsidRPr="000D1073" w:rsidRDefault="000D1073" w:rsidP="000D1073">
            <w:pPr>
              <w:jc w:val="center"/>
              <w:rPr>
                <w:color w:val="000000"/>
                <w:sz w:val="20"/>
                <w:szCs w:val="20"/>
              </w:rPr>
            </w:pPr>
            <w:r w:rsidRPr="000D1073">
              <w:rPr>
                <w:color w:val="000000"/>
                <w:sz w:val="20"/>
                <w:szCs w:val="20"/>
              </w:rPr>
              <w:t>-0,43</w:t>
            </w:r>
          </w:p>
        </w:tc>
        <w:tc>
          <w:tcPr>
            <w:tcW w:w="182" w:type="pct"/>
            <w:tcBorders>
              <w:top w:val="nil"/>
              <w:left w:val="nil"/>
              <w:bottom w:val="single" w:sz="4" w:space="0" w:color="auto"/>
              <w:right w:val="single" w:sz="4" w:space="0" w:color="auto"/>
            </w:tcBorders>
            <w:shd w:val="clear" w:color="auto" w:fill="auto"/>
            <w:vAlign w:val="center"/>
            <w:hideMark/>
          </w:tcPr>
          <w:p w14:paraId="298545FD" w14:textId="77777777" w:rsidR="000D1073" w:rsidRPr="000D1073" w:rsidRDefault="000D1073" w:rsidP="000D1073">
            <w:pPr>
              <w:jc w:val="center"/>
              <w:rPr>
                <w:color w:val="000000"/>
                <w:sz w:val="20"/>
                <w:szCs w:val="20"/>
              </w:rPr>
            </w:pPr>
            <w:r w:rsidRPr="000D1073">
              <w:rPr>
                <w:color w:val="000000"/>
                <w:sz w:val="20"/>
                <w:szCs w:val="20"/>
              </w:rPr>
              <w:t>-0,43</w:t>
            </w:r>
          </w:p>
        </w:tc>
        <w:tc>
          <w:tcPr>
            <w:tcW w:w="182" w:type="pct"/>
            <w:tcBorders>
              <w:top w:val="nil"/>
              <w:left w:val="nil"/>
              <w:bottom w:val="single" w:sz="4" w:space="0" w:color="auto"/>
              <w:right w:val="single" w:sz="4" w:space="0" w:color="auto"/>
            </w:tcBorders>
            <w:shd w:val="clear" w:color="auto" w:fill="auto"/>
            <w:vAlign w:val="center"/>
            <w:hideMark/>
          </w:tcPr>
          <w:p w14:paraId="78DAB3F7" w14:textId="77777777" w:rsidR="000D1073" w:rsidRPr="000D1073" w:rsidRDefault="000D1073" w:rsidP="000D1073">
            <w:pPr>
              <w:jc w:val="center"/>
              <w:rPr>
                <w:color w:val="000000"/>
                <w:sz w:val="20"/>
                <w:szCs w:val="20"/>
              </w:rPr>
            </w:pPr>
            <w:r w:rsidRPr="000D1073">
              <w:rPr>
                <w:color w:val="000000"/>
                <w:sz w:val="20"/>
                <w:szCs w:val="20"/>
              </w:rPr>
              <w:t>-0,43</w:t>
            </w:r>
          </w:p>
        </w:tc>
        <w:tc>
          <w:tcPr>
            <w:tcW w:w="182" w:type="pct"/>
            <w:tcBorders>
              <w:top w:val="nil"/>
              <w:left w:val="nil"/>
              <w:bottom w:val="single" w:sz="4" w:space="0" w:color="auto"/>
              <w:right w:val="single" w:sz="4" w:space="0" w:color="auto"/>
            </w:tcBorders>
            <w:shd w:val="clear" w:color="auto" w:fill="auto"/>
            <w:vAlign w:val="center"/>
            <w:hideMark/>
          </w:tcPr>
          <w:p w14:paraId="79370400" w14:textId="77777777" w:rsidR="000D1073" w:rsidRPr="000D1073" w:rsidRDefault="000D1073" w:rsidP="000D1073">
            <w:pPr>
              <w:jc w:val="center"/>
              <w:rPr>
                <w:color w:val="000000"/>
                <w:sz w:val="20"/>
                <w:szCs w:val="20"/>
              </w:rPr>
            </w:pPr>
            <w:r w:rsidRPr="000D1073">
              <w:rPr>
                <w:color w:val="000000"/>
                <w:sz w:val="20"/>
                <w:szCs w:val="20"/>
              </w:rPr>
              <w:t>-0,43</w:t>
            </w:r>
          </w:p>
        </w:tc>
        <w:tc>
          <w:tcPr>
            <w:tcW w:w="209" w:type="pct"/>
            <w:tcBorders>
              <w:top w:val="nil"/>
              <w:left w:val="nil"/>
              <w:bottom w:val="single" w:sz="4" w:space="0" w:color="auto"/>
              <w:right w:val="single" w:sz="4" w:space="0" w:color="auto"/>
            </w:tcBorders>
            <w:shd w:val="clear" w:color="auto" w:fill="auto"/>
            <w:vAlign w:val="center"/>
            <w:hideMark/>
          </w:tcPr>
          <w:p w14:paraId="4EA16092" w14:textId="77777777" w:rsidR="000D1073" w:rsidRPr="000D1073" w:rsidRDefault="000D1073" w:rsidP="000D1073">
            <w:pPr>
              <w:jc w:val="center"/>
              <w:rPr>
                <w:color w:val="000000"/>
                <w:sz w:val="20"/>
                <w:szCs w:val="20"/>
              </w:rPr>
            </w:pPr>
            <w:r w:rsidRPr="000D1073">
              <w:rPr>
                <w:color w:val="000000"/>
                <w:sz w:val="20"/>
                <w:szCs w:val="20"/>
              </w:rPr>
              <w:t>-0,43</w:t>
            </w:r>
          </w:p>
        </w:tc>
        <w:tc>
          <w:tcPr>
            <w:tcW w:w="209" w:type="pct"/>
            <w:tcBorders>
              <w:top w:val="nil"/>
              <w:left w:val="nil"/>
              <w:bottom w:val="single" w:sz="4" w:space="0" w:color="auto"/>
              <w:right w:val="single" w:sz="4" w:space="0" w:color="auto"/>
            </w:tcBorders>
            <w:shd w:val="clear" w:color="auto" w:fill="auto"/>
            <w:vAlign w:val="center"/>
            <w:hideMark/>
          </w:tcPr>
          <w:p w14:paraId="2002A286" w14:textId="77777777" w:rsidR="000D1073" w:rsidRPr="000D1073" w:rsidRDefault="000D1073" w:rsidP="000D1073">
            <w:pPr>
              <w:jc w:val="center"/>
              <w:rPr>
                <w:color w:val="000000"/>
                <w:sz w:val="20"/>
                <w:szCs w:val="20"/>
              </w:rPr>
            </w:pPr>
            <w:r w:rsidRPr="000D1073">
              <w:rPr>
                <w:color w:val="000000"/>
                <w:sz w:val="20"/>
                <w:szCs w:val="20"/>
              </w:rPr>
              <w:t>-0,43</w:t>
            </w:r>
          </w:p>
        </w:tc>
        <w:tc>
          <w:tcPr>
            <w:tcW w:w="209" w:type="pct"/>
            <w:tcBorders>
              <w:top w:val="nil"/>
              <w:left w:val="nil"/>
              <w:bottom w:val="single" w:sz="4" w:space="0" w:color="auto"/>
              <w:right w:val="single" w:sz="4" w:space="0" w:color="auto"/>
            </w:tcBorders>
            <w:shd w:val="clear" w:color="auto" w:fill="auto"/>
            <w:vAlign w:val="center"/>
            <w:hideMark/>
          </w:tcPr>
          <w:p w14:paraId="2021AE39" w14:textId="77777777" w:rsidR="000D1073" w:rsidRPr="000D1073" w:rsidRDefault="000D1073" w:rsidP="000D1073">
            <w:pPr>
              <w:jc w:val="center"/>
              <w:rPr>
                <w:color w:val="000000"/>
                <w:sz w:val="20"/>
                <w:szCs w:val="20"/>
              </w:rPr>
            </w:pPr>
            <w:r w:rsidRPr="000D1073">
              <w:rPr>
                <w:color w:val="000000"/>
                <w:sz w:val="20"/>
                <w:szCs w:val="20"/>
              </w:rPr>
              <w:t>-0,43</w:t>
            </w:r>
          </w:p>
        </w:tc>
        <w:tc>
          <w:tcPr>
            <w:tcW w:w="209" w:type="pct"/>
            <w:tcBorders>
              <w:top w:val="nil"/>
              <w:left w:val="nil"/>
              <w:bottom w:val="single" w:sz="4" w:space="0" w:color="auto"/>
              <w:right w:val="single" w:sz="4" w:space="0" w:color="auto"/>
            </w:tcBorders>
            <w:shd w:val="clear" w:color="auto" w:fill="auto"/>
            <w:vAlign w:val="center"/>
            <w:hideMark/>
          </w:tcPr>
          <w:p w14:paraId="47257562" w14:textId="77777777" w:rsidR="000D1073" w:rsidRPr="000D1073" w:rsidRDefault="000D1073" w:rsidP="000D1073">
            <w:pPr>
              <w:jc w:val="center"/>
              <w:rPr>
                <w:color w:val="000000"/>
                <w:sz w:val="20"/>
                <w:szCs w:val="20"/>
              </w:rPr>
            </w:pPr>
            <w:r w:rsidRPr="000D1073">
              <w:rPr>
                <w:color w:val="000000"/>
                <w:sz w:val="20"/>
                <w:szCs w:val="20"/>
              </w:rPr>
              <w:t>-0,43</w:t>
            </w:r>
          </w:p>
        </w:tc>
      </w:tr>
      <w:tr w:rsidR="000D1073" w:rsidRPr="000D1073" w14:paraId="63126B04"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577B1707" w14:textId="77777777" w:rsidR="000D1073" w:rsidRPr="000D1073" w:rsidRDefault="000D1073" w:rsidP="000D1073">
            <w:pPr>
              <w:jc w:val="center"/>
              <w:rPr>
                <w:color w:val="000000"/>
                <w:sz w:val="20"/>
                <w:szCs w:val="20"/>
              </w:rPr>
            </w:pPr>
            <w:r w:rsidRPr="000D1073">
              <w:rPr>
                <w:color w:val="000000"/>
                <w:sz w:val="20"/>
                <w:szCs w:val="20"/>
              </w:rPr>
              <w:t>Коммунальный квартал П-4.</w:t>
            </w:r>
          </w:p>
        </w:tc>
        <w:tc>
          <w:tcPr>
            <w:tcW w:w="168" w:type="pct"/>
            <w:tcBorders>
              <w:top w:val="nil"/>
              <w:left w:val="nil"/>
              <w:bottom w:val="single" w:sz="4" w:space="0" w:color="auto"/>
              <w:right w:val="single" w:sz="4" w:space="0" w:color="auto"/>
            </w:tcBorders>
            <w:shd w:val="clear" w:color="auto" w:fill="auto"/>
            <w:vAlign w:val="center"/>
            <w:hideMark/>
          </w:tcPr>
          <w:p w14:paraId="282F3BC4" w14:textId="77777777" w:rsidR="000D1073" w:rsidRPr="000D1073" w:rsidRDefault="000D1073" w:rsidP="000D1073">
            <w:pPr>
              <w:jc w:val="center"/>
              <w:rPr>
                <w:color w:val="000000"/>
                <w:sz w:val="20"/>
                <w:szCs w:val="20"/>
              </w:rPr>
            </w:pPr>
            <w:r w:rsidRPr="000D1073">
              <w:rPr>
                <w:color w:val="000000"/>
                <w:sz w:val="20"/>
                <w:szCs w:val="20"/>
              </w:rPr>
              <w:t>0,08</w:t>
            </w:r>
          </w:p>
        </w:tc>
        <w:tc>
          <w:tcPr>
            <w:tcW w:w="173" w:type="pct"/>
            <w:tcBorders>
              <w:top w:val="nil"/>
              <w:left w:val="nil"/>
              <w:bottom w:val="single" w:sz="4" w:space="0" w:color="auto"/>
              <w:right w:val="single" w:sz="4" w:space="0" w:color="auto"/>
            </w:tcBorders>
            <w:shd w:val="clear" w:color="auto" w:fill="auto"/>
            <w:vAlign w:val="center"/>
            <w:hideMark/>
          </w:tcPr>
          <w:p w14:paraId="37149EFA" w14:textId="77777777" w:rsidR="000D1073" w:rsidRPr="000D1073" w:rsidRDefault="000D1073" w:rsidP="000D1073">
            <w:pPr>
              <w:jc w:val="center"/>
              <w:rPr>
                <w:color w:val="000000"/>
                <w:sz w:val="20"/>
                <w:szCs w:val="20"/>
              </w:rPr>
            </w:pPr>
            <w:r w:rsidRPr="000D1073">
              <w:rPr>
                <w:color w:val="000000"/>
                <w:sz w:val="20"/>
                <w:szCs w:val="20"/>
              </w:rPr>
              <w:t>-0,42</w:t>
            </w:r>
          </w:p>
        </w:tc>
        <w:tc>
          <w:tcPr>
            <w:tcW w:w="173" w:type="pct"/>
            <w:tcBorders>
              <w:top w:val="nil"/>
              <w:left w:val="nil"/>
              <w:bottom w:val="single" w:sz="4" w:space="0" w:color="auto"/>
              <w:right w:val="single" w:sz="4" w:space="0" w:color="auto"/>
            </w:tcBorders>
            <w:shd w:val="clear" w:color="auto" w:fill="auto"/>
            <w:vAlign w:val="center"/>
            <w:hideMark/>
          </w:tcPr>
          <w:p w14:paraId="2D23AF51" w14:textId="77777777" w:rsidR="000D1073" w:rsidRPr="000D1073" w:rsidRDefault="000D1073" w:rsidP="000D1073">
            <w:pPr>
              <w:jc w:val="center"/>
              <w:rPr>
                <w:color w:val="000000"/>
                <w:sz w:val="20"/>
                <w:szCs w:val="20"/>
              </w:rPr>
            </w:pPr>
            <w:r w:rsidRPr="000D1073">
              <w:rPr>
                <w:color w:val="000000"/>
                <w:sz w:val="20"/>
                <w:szCs w:val="20"/>
              </w:rPr>
              <w:t>-0,97</w:t>
            </w:r>
          </w:p>
        </w:tc>
        <w:tc>
          <w:tcPr>
            <w:tcW w:w="168" w:type="pct"/>
            <w:tcBorders>
              <w:top w:val="nil"/>
              <w:left w:val="nil"/>
              <w:bottom w:val="single" w:sz="4" w:space="0" w:color="auto"/>
              <w:right w:val="single" w:sz="4" w:space="0" w:color="auto"/>
            </w:tcBorders>
            <w:shd w:val="clear" w:color="auto" w:fill="auto"/>
            <w:vAlign w:val="center"/>
            <w:hideMark/>
          </w:tcPr>
          <w:p w14:paraId="4D098FBD" w14:textId="77777777" w:rsidR="000D1073" w:rsidRPr="000D1073" w:rsidRDefault="000D1073" w:rsidP="000D1073">
            <w:pPr>
              <w:jc w:val="center"/>
              <w:rPr>
                <w:color w:val="000000"/>
                <w:sz w:val="20"/>
                <w:szCs w:val="20"/>
              </w:rPr>
            </w:pPr>
            <w:r w:rsidRPr="000D1073">
              <w:rPr>
                <w:color w:val="000000"/>
                <w:sz w:val="20"/>
                <w:szCs w:val="20"/>
              </w:rPr>
              <w:t>1,40</w:t>
            </w:r>
          </w:p>
        </w:tc>
        <w:tc>
          <w:tcPr>
            <w:tcW w:w="173" w:type="pct"/>
            <w:tcBorders>
              <w:top w:val="nil"/>
              <w:left w:val="nil"/>
              <w:bottom w:val="single" w:sz="4" w:space="0" w:color="auto"/>
              <w:right w:val="single" w:sz="4" w:space="0" w:color="auto"/>
            </w:tcBorders>
            <w:shd w:val="clear" w:color="auto" w:fill="auto"/>
            <w:vAlign w:val="center"/>
            <w:hideMark/>
          </w:tcPr>
          <w:p w14:paraId="02DC3349" w14:textId="77777777" w:rsidR="000D1073" w:rsidRPr="000D1073" w:rsidRDefault="000D1073" w:rsidP="000D1073">
            <w:pPr>
              <w:jc w:val="center"/>
              <w:rPr>
                <w:color w:val="000000"/>
                <w:sz w:val="20"/>
                <w:szCs w:val="20"/>
              </w:rPr>
            </w:pPr>
            <w:r w:rsidRPr="000D1073">
              <w:rPr>
                <w:color w:val="000000"/>
                <w:sz w:val="20"/>
                <w:szCs w:val="20"/>
              </w:rPr>
              <w:t>-0,73</w:t>
            </w:r>
          </w:p>
        </w:tc>
        <w:tc>
          <w:tcPr>
            <w:tcW w:w="173" w:type="pct"/>
            <w:tcBorders>
              <w:top w:val="nil"/>
              <w:left w:val="nil"/>
              <w:bottom w:val="single" w:sz="4" w:space="0" w:color="auto"/>
              <w:right w:val="single" w:sz="4" w:space="0" w:color="auto"/>
            </w:tcBorders>
            <w:shd w:val="clear" w:color="auto" w:fill="auto"/>
            <w:vAlign w:val="center"/>
            <w:hideMark/>
          </w:tcPr>
          <w:p w14:paraId="54A82107" w14:textId="77777777" w:rsidR="000D1073" w:rsidRPr="000D1073" w:rsidRDefault="000D1073" w:rsidP="000D1073">
            <w:pPr>
              <w:jc w:val="center"/>
              <w:rPr>
                <w:color w:val="000000"/>
                <w:sz w:val="20"/>
                <w:szCs w:val="20"/>
              </w:rPr>
            </w:pPr>
            <w:r w:rsidRPr="000D1073">
              <w:rPr>
                <w:color w:val="000000"/>
                <w:sz w:val="20"/>
                <w:szCs w:val="20"/>
              </w:rPr>
              <w:t>-0,73</w:t>
            </w:r>
          </w:p>
        </w:tc>
        <w:tc>
          <w:tcPr>
            <w:tcW w:w="173" w:type="pct"/>
            <w:tcBorders>
              <w:top w:val="nil"/>
              <w:left w:val="nil"/>
              <w:bottom w:val="single" w:sz="4" w:space="0" w:color="auto"/>
              <w:right w:val="single" w:sz="4" w:space="0" w:color="auto"/>
            </w:tcBorders>
            <w:shd w:val="clear" w:color="auto" w:fill="auto"/>
            <w:vAlign w:val="center"/>
            <w:hideMark/>
          </w:tcPr>
          <w:p w14:paraId="5107FB83" w14:textId="77777777" w:rsidR="000D1073" w:rsidRPr="000D1073" w:rsidRDefault="000D1073" w:rsidP="000D1073">
            <w:pPr>
              <w:jc w:val="center"/>
              <w:rPr>
                <w:color w:val="000000"/>
                <w:sz w:val="20"/>
                <w:szCs w:val="20"/>
              </w:rPr>
            </w:pPr>
            <w:r w:rsidRPr="000D1073">
              <w:rPr>
                <w:color w:val="000000"/>
                <w:sz w:val="20"/>
                <w:szCs w:val="20"/>
              </w:rPr>
              <w:t>-0,73</w:t>
            </w:r>
          </w:p>
        </w:tc>
        <w:tc>
          <w:tcPr>
            <w:tcW w:w="182" w:type="pct"/>
            <w:tcBorders>
              <w:top w:val="nil"/>
              <w:left w:val="nil"/>
              <w:bottom w:val="single" w:sz="4" w:space="0" w:color="auto"/>
              <w:right w:val="single" w:sz="4" w:space="0" w:color="auto"/>
            </w:tcBorders>
            <w:shd w:val="clear" w:color="auto" w:fill="auto"/>
            <w:vAlign w:val="center"/>
            <w:hideMark/>
          </w:tcPr>
          <w:p w14:paraId="3A48A5A2" w14:textId="77777777" w:rsidR="000D1073" w:rsidRPr="000D1073" w:rsidRDefault="000D1073" w:rsidP="000D1073">
            <w:pPr>
              <w:jc w:val="center"/>
              <w:rPr>
                <w:color w:val="000000"/>
                <w:sz w:val="20"/>
                <w:szCs w:val="20"/>
              </w:rPr>
            </w:pPr>
            <w:r w:rsidRPr="000D1073">
              <w:rPr>
                <w:color w:val="000000"/>
                <w:sz w:val="20"/>
                <w:szCs w:val="20"/>
              </w:rPr>
              <w:t>-0,73</w:t>
            </w:r>
          </w:p>
        </w:tc>
        <w:tc>
          <w:tcPr>
            <w:tcW w:w="182" w:type="pct"/>
            <w:tcBorders>
              <w:top w:val="nil"/>
              <w:left w:val="nil"/>
              <w:bottom w:val="single" w:sz="4" w:space="0" w:color="auto"/>
              <w:right w:val="single" w:sz="4" w:space="0" w:color="auto"/>
            </w:tcBorders>
            <w:shd w:val="clear" w:color="auto" w:fill="auto"/>
            <w:vAlign w:val="center"/>
            <w:hideMark/>
          </w:tcPr>
          <w:p w14:paraId="100717EA" w14:textId="77777777" w:rsidR="000D1073" w:rsidRPr="000D1073" w:rsidRDefault="000D1073" w:rsidP="000D1073">
            <w:pPr>
              <w:jc w:val="center"/>
              <w:rPr>
                <w:color w:val="000000"/>
                <w:sz w:val="20"/>
                <w:szCs w:val="20"/>
              </w:rPr>
            </w:pPr>
            <w:r w:rsidRPr="000D1073">
              <w:rPr>
                <w:color w:val="000000"/>
                <w:sz w:val="20"/>
                <w:szCs w:val="20"/>
              </w:rPr>
              <w:t>-0,73</w:t>
            </w:r>
          </w:p>
        </w:tc>
        <w:tc>
          <w:tcPr>
            <w:tcW w:w="182" w:type="pct"/>
            <w:tcBorders>
              <w:top w:val="nil"/>
              <w:left w:val="nil"/>
              <w:bottom w:val="single" w:sz="4" w:space="0" w:color="auto"/>
              <w:right w:val="single" w:sz="4" w:space="0" w:color="auto"/>
            </w:tcBorders>
            <w:shd w:val="clear" w:color="auto" w:fill="auto"/>
            <w:vAlign w:val="center"/>
            <w:hideMark/>
          </w:tcPr>
          <w:p w14:paraId="7B2D1A3C" w14:textId="77777777" w:rsidR="000D1073" w:rsidRPr="000D1073" w:rsidRDefault="000D1073" w:rsidP="000D1073">
            <w:pPr>
              <w:jc w:val="center"/>
              <w:rPr>
                <w:color w:val="000000"/>
                <w:sz w:val="20"/>
                <w:szCs w:val="20"/>
              </w:rPr>
            </w:pPr>
            <w:r w:rsidRPr="000D1073">
              <w:rPr>
                <w:color w:val="000000"/>
                <w:sz w:val="20"/>
                <w:szCs w:val="20"/>
              </w:rPr>
              <w:t>-0,73</w:t>
            </w:r>
          </w:p>
        </w:tc>
        <w:tc>
          <w:tcPr>
            <w:tcW w:w="182" w:type="pct"/>
            <w:tcBorders>
              <w:top w:val="nil"/>
              <w:left w:val="nil"/>
              <w:bottom w:val="single" w:sz="4" w:space="0" w:color="auto"/>
              <w:right w:val="single" w:sz="4" w:space="0" w:color="auto"/>
            </w:tcBorders>
            <w:shd w:val="clear" w:color="auto" w:fill="auto"/>
            <w:vAlign w:val="center"/>
            <w:hideMark/>
          </w:tcPr>
          <w:p w14:paraId="0C5472C6" w14:textId="77777777" w:rsidR="000D1073" w:rsidRPr="000D1073" w:rsidRDefault="000D1073" w:rsidP="000D1073">
            <w:pPr>
              <w:jc w:val="center"/>
              <w:rPr>
                <w:color w:val="000000"/>
                <w:sz w:val="20"/>
                <w:szCs w:val="20"/>
              </w:rPr>
            </w:pPr>
            <w:r w:rsidRPr="000D1073">
              <w:rPr>
                <w:color w:val="000000"/>
                <w:sz w:val="20"/>
                <w:szCs w:val="20"/>
              </w:rPr>
              <w:t>-0,73</w:t>
            </w:r>
          </w:p>
        </w:tc>
        <w:tc>
          <w:tcPr>
            <w:tcW w:w="182" w:type="pct"/>
            <w:tcBorders>
              <w:top w:val="nil"/>
              <w:left w:val="nil"/>
              <w:bottom w:val="single" w:sz="4" w:space="0" w:color="auto"/>
              <w:right w:val="single" w:sz="4" w:space="0" w:color="auto"/>
            </w:tcBorders>
            <w:shd w:val="clear" w:color="auto" w:fill="auto"/>
            <w:vAlign w:val="center"/>
            <w:hideMark/>
          </w:tcPr>
          <w:p w14:paraId="1EC3DCE4" w14:textId="77777777" w:rsidR="000D1073" w:rsidRPr="000D1073" w:rsidRDefault="000D1073" w:rsidP="000D1073">
            <w:pPr>
              <w:jc w:val="center"/>
              <w:rPr>
                <w:color w:val="000000"/>
                <w:sz w:val="20"/>
                <w:szCs w:val="20"/>
              </w:rPr>
            </w:pPr>
            <w:r w:rsidRPr="000D1073">
              <w:rPr>
                <w:color w:val="000000"/>
                <w:sz w:val="20"/>
                <w:szCs w:val="20"/>
              </w:rPr>
              <w:t>-0,73</w:t>
            </w:r>
          </w:p>
        </w:tc>
        <w:tc>
          <w:tcPr>
            <w:tcW w:w="182" w:type="pct"/>
            <w:tcBorders>
              <w:top w:val="nil"/>
              <w:left w:val="nil"/>
              <w:bottom w:val="single" w:sz="4" w:space="0" w:color="auto"/>
              <w:right w:val="single" w:sz="4" w:space="0" w:color="auto"/>
            </w:tcBorders>
            <w:shd w:val="clear" w:color="auto" w:fill="auto"/>
            <w:vAlign w:val="center"/>
            <w:hideMark/>
          </w:tcPr>
          <w:p w14:paraId="5AFDCAD4" w14:textId="77777777" w:rsidR="000D1073" w:rsidRPr="000D1073" w:rsidRDefault="000D1073" w:rsidP="000D1073">
            <w:pPr>
              <w:jc w:val="center"/>
              <w:rPr>
                <w:color w:val="000000"/>
                <w:sz w:val="20"/>
                <w:szCs w:val="20"/>
              </w:rPr>
            </w:pPr>
            <w:r w:rsidRPr="000D1073">
              <w:rPr>
                <w:color w:val="000000"/>
                <w:sz w:val="20"/>
                <w:szCs w:val="20"/>
              </w:rPr>
              <w:t>0,42</w:t>
            </w:r>
          </w:p>
        </w:tc>
        <w:tc>
          <w:tcPr>
            <w:tcW w:w="182" w:type="pct"/>
            <w:tcBorders>
              <w:top w:val="nil"/>
              <w:left w:val="nil"/>
              <w:bottom w:val="single" w:sz="4" w:space="0" w:color="auto"/>
              <w:right w:val="single" w:sz="4" w:space="0" w:color="auto"/>
            </w:tcBorders>
            <w:shd w:val="clear" w:color="auto" w:fill="auto"/>
            <w:vAlign w:val="center"/>
            <w:hideMark/>
          </w:tcPr>
          <w:p w14:paraId="555B031A" w14:textId="77777777" w:rsidR="000D1073" w:rsidRPr="000D1073" w:rsidRDefault="000D1073" w:rsidP="000D1073">
            <w:pPr>
              <w:jc w:val="center"/>
              <w:rPr>
                <w:color w:val="000000"/>
                <w:sz w:val="20"/>
                <w:szCs w:val="20"/>
              </w:rPr>
            </w:pPr>
            <w:r w:rsidRPr="000D1073">
              <w:rPr>
                <w:color w:val="000000"/>
                <w:sz w:val="20"/>
                <w:szCs w:val="20"/>
              </w:rPr>
              <w:t>1,58</w:t>
            </w:r>
          </w:p>
        </w:tc>
        <w:tc>
          <w:tcPr>
            <w:tcW w:w="209" w:type="pct"/>
            <w:tcBorders>
              <w:top w:val="nil"/>
              <w:left w:val="nil"/>
              <w:bottom w:val="single" w:sz="4" w:space="0" w:color="auto"/>
              <w:right w:val="single" w:sz="4" w:space="0" w:color="auto"/>
            </w:tcBorders>
            <w:shd w:val="clear" w:color="auto" w:fill="auto"/>
            <w:vAlign w:val="center"/>
            <w:hideMark/>
          </w:tcPr>
          <w:p w14:paraId="1F92DF5A" w14:textId="77777777" w:rsidR="000D1073" w:rsidRPr="000D1073" w:rsidRDefault="000D1073" w:rsidP="000D1073">
            <w:pPr>
              <w:jc w:val="center"/>
              <w:rPr>
                <w:color w:val="000000"/>
                <w:sz w:val="20"/>
                <w:szCs w:val="20"/>
              </w:rPr>
            </w:pPr>
            <w:r w:rsidRPr="000D1073">
              <w:rPr>
                <w:color w:val="000000"/>
                <w:sz w:val="20"/>
                <w:szCs w:val="20"/>
              </w:rPr>
              <w:t>2,74</w:t>
            </w:r>
          </w:p>
        </w:tc>
        <w:tc>
          <w:tcPr>
            <w:tcW w:w="209" w:type="pct"/>
            <w:tcBorders>
              <w:top w:val="nil"/>
              <w:left w:val="nil"/>
              <w:bottom w:val="single" w:sz="4" w:space="0" w:color="auto"/>
              <w:right w:val="single" w:sz="4" w:space="0" w:color="auto"/>
            </w:tcBorders>
            <w:shd w:val="clear" w:color="auto" w:fill="auto"/>
            <w:vAlign w:val="center"/>
            <w:hideMark/>
          </w:tcPr>
          <w:p w14:paraId="608F508B" w14:textId="77777777" w:rsidR="000D1073" w:rsidRPr="000D1073" w:rsidRDefault="000D1073" w:rsidP="000D1073">
            <w:pPr>
              <w:jc w:val="center"/>
              <w:rPr>
                <w:color w:val="000000"/>
                <w:sz w:val="20"/>
                <w:szCs w:val="20"/>
              </w:rPr>
            </w:pPr>
            <w:r w:rsidRPr="000D1073">
              <w:rPr>
                <w:color w:val="000000"/>
                <w:sz w:val="20"/>
                <w:szCs w:val="20"/>
              </w:rPr>
              <w:t>3,90</w:t>
            </w:r>
          </w:p>
        </w:tc>
        <w:tc>
          <w:tcPr>
            <w:tcW w:w="209" w:type="pct"/>
            <w:tcBorders>
              <w:top w:val="nil"/>
              <w:left w:val="nil"/>
              <w:bottom w:val="single" w:sz="4" w:space="0" w:color="auto"/>
              <w:right w:val="single" w:sz="4" w:space="0" w:color="auto"/>
            </w:tcBorders>
            <w:shd w:val="clear" w:color="auto" w:fill="auto"/>
            <w:vAlign w:val="center"/>
            <w:hideMark/>
          </w:tcPr>
          <w:p w14:paraId="7511BDF5" w14:textId="77777777" w:rsidR="000D1073" w:rsidRPr="000D1073" w:rsidRDefault="000D1073" w:rsidP="000D1073">
            <w:pPr>
              <w:jc w:val="center"/>
              <w:rPr>
                <w:color w:val="000000"/>
                <w:sz w:val="20"/>
                <w:szCs w:val="20"/>
              </w:rPr>
            </w:pPr>
            <w:r w:rsidRPr="000D1073">
              <w:rPr>
                <w:color w:val="000000"/>
                <w:sz w:val="20"/>
                <w:szCs w:val="20"/>
              </w:rPr>
              <w:t>5,06</w:t>
            </w:r>
          </w:p>
        </w:tc>
        <w:tc>
          <w:tcPr>
            <w:tcW w:w="209" w:type="pct"/>
            <w:tcBorders>
              <w:top w:val="nil"/>
              <w:left w:val="nil"/>
              <w:bottom w:val="single" w:sz="4" w:space="0" w:color="auto"/>
              <w:right w:val="single" w:sz="4" w:space="0" w:color="auto"/>
            </w:tcBorders>
            <w:shd w:val="clear" w:color="auto" w:fill="auto"/>
            <w:vAlign w:val="center"/>
            <w:hideMark/>
          </w:tcPr>
          <w:p w14:paraId="44B15B90" w14:textId="77777777" w:rsidR="000D1073" w:rsidRPr="000D1073" w:rsidRDefault="000D1073" w:rsidP="000D1073">
            <w:pPr>
              <w:jc w:val="center"/>
              <w:rPr>
                <w:color w:val="000000"/>
                <w:sz w:val="20"/>
                <w:szCs w:val="20"/>
              </w:rPr>
            </w:pPr>
            <w:r w:rsidRPr="000D1073">
              <w:rPr>
                <w:color w:val="000000"/>
                <w:sz w:val="20"/>
                <w:szCs w:val="20"/>
              </w:rPr>
              <w:t>6,22</w:t>
            </w:r>
          </w:p>
        </w:tc>
      </w:tr>
      <w:tr w:rsidR="000D1073" w:rsidRPr="000D1073" w14:paraId="49F6B4EA"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54A07223" w14:textId="77777777" w:rsidR="000D1073" w:rsidRPr="000D1073" w:rsidRDefault="000D1073" w:rsidP="000D1073">
            <w:pPr>
              <w:jc w:val="center"/>
              <w:rPr>
                <w:color w:val="000000"/>
                <w:sz w:val="20"/>
                <w:szCs w:val="20"/>
              </w:rPr>
            </w:pPr>
            <w:r w:rsidRPr="000D1073">
              <w:rPr>
                <w:color w:val="000000"/>
                <w:sz w:val="20"/>
                <w:szCs w:val="20"/>
              </w:rPr>
              <w:lastRenderedPageBreak/>
              <w:t>Коммунальный квартал</w:t>
            </w:r>
            <w:r w:rsidRPr="000D1073">
              <w:rPr>
                <w:color w:val="000000"/>
                <w:sz w:val="20"/>
                <w:szCs w:val="20"/>
              </w:rPr>
              <w:br/>
              <w:t>45.</w:t>
            </w:r>
          </w:p>
        </w:tc>
        <w:tc>
          <w:tcPr>
            <w:tcW w:w="168" w:type="pct"/>
            <w:tcBorders>
              <w:top w:val="nil"/>
              <w:left w:val="nil"/>
              <w:bottom w:val="single" w:sz="4" w:space="0" w:color="auto"/>
              <w:right w:val="single" w:sz="4" w:space="0" w:color="auto"/>
            </w:tcBorders>
            <w:shd w:val="clear" w:color="auto" w:fill="auto"/>
            <w:vAlign w:val="center"/>
            <w:hideMark/>
          </w:tcPr>
          <w:p w14:paraId="2A4781F5" w14:textId="77777777" w:rsidR="000D1073" w:rsidRPr="000D1073" w:rsidRDefault="000D1073" w:rsidP="000D1073">
            <w:pPr>
              <w:jc w:val="center"/>
              <w:rPr>
                <w:color w:val="000000"/>
                <w:sz w:val="20"/>
                <w:szCs w:val="20"/>
              </w:rPr>
            </w:pPr>
            <w:r w:rsidRPr="000D1073">
              <w:rPr>
                <w:color w:val="000000"/>
                <w:sz w:val="20"/>
                <w:szCs w:val="20"/>
              </w:rPr>
              <w:t>0,03</w:t>
            </w:r>
          </w:p>
        </w:tc>
        <w:tc>
          <w:tcPr>
            <w:tcW w:w="173" w:type="pct"/>
            <w:tcBorders>
              <w:top w:val="nil"/>
              <w:left w:val="nil"/>
              <w:bottom w:val="single" w:sz="4" w:space="0" w:color="auto"/>
              <w:right w:val="single" w:sz="4" w:space="0" w:color="auto"/>
            </w:tcBorders>
            <w:shd w:val="clear" w:color="auto" w:fill="auto"/>
            <w:vAlign w:val="center"/>
            <w:hideMark/>
          </w:tcPr>
          <w:p w14:paraId="1451544C" w14:textId="77777777" w:rsidR="000D1073" w:rsidRPr="000D1073" w:rsidRDefault="000D1073" w:rsidP="000D1073">
            <w:pPr>
              <w:jc w:val="center"/>
              <w:rPr>
                <w:color w:val="000000"/>
                <w:sz w:val="20"/>
                <w:szCs w:val="20"/>
              </w:rPr>
            </w:pPr>
            <w:r w:rsidRPr="000D1073">
              <w:rPr>
                <w:color w:val="000000"/>
                <w:sz w:val="20"/>
                <w:szCs w:val="20"/>
              </w:rPr>
              <w:t>-0,17</w:t>
            </w:r>
          </w:p>
        </w:tc>
        <w:tc>
          <w:tcPr>
            <w:tcW w:w="173" w:type="pct"/>
            <w:tcBorders>
              <w:top w:val="nil"/>
              <w:left w:val="nil"/>
              <w:bottom w:val="single" w:sz="4" w:space="0" w:color="auto"/>
              <w:right w:val="single" w:sz="4" w:space="0" w:color="auto"/>
            </w:tcBorders>
            <w:shd w:val="clear" w:color="auto" w:fill="auto"/>
            <w:vAlign w:val="center"/>
            <w:hideMark/>
          </w:tcPr>
          <w:p w14:paraId="0F1B953E" w14:textId="77777777" w:rsidR="000D1073" w:rsidRPr="000D1073" w:rsidRDefault="000D1073" w:rsidP="000D1073">
            <w:pPr>
              <w:jc w:val="center"/>
              <w:rPr>
                <w:color w:val="000000"/>
                <w:sz w:val="20"/>
                <w:szCs w:val="20"/>
              </w:rPr>
            </w:pPr>
            <w:r w:rsidRPr="000D1073">
              <w:rPr>
                <w:color w:val="000000"/>
                <w:sz w:val="20"/>
                <w:szCs w:val="20"/>
              </w:rPr>
              <w:t>-0,38</w:t>
            </w:r>
          </w:p>
        </w:tc>
        <w:tc>
          <w:tcPr>
            <w:tcW w:w="168" w:type="pct"/>
            <w:tcBorders>
              <w:top w:val="nil"/>
              <w:left w:val="nil"/>
              <w:bottom w:val="single" w:sz="4" w:space="0" w:color="auto"/>
              <w:right w:val="single" w:sz="4" w:space="0" w:color="auto"/>
            </w:tcBorders>
            <w:shd w:val="clear" w:color="auto" w:fill="auto"/>
            <w:vAlign w:val="center"/>
            <w:hideMark/>
          </w:tcPr>
          <w:p w14:paraId="303936C1" w14:textId="77777777" w:rsidR="000D1073" w:rsidRPr="000D1073" w:rsidRDefault="000D1073" w:rsidP="000D1073">
            <w:pPr>
              <w:jc w:val="center"/>
              <w:rPr>
                <w:color w:val="000000"/>
                <w:sz w:val="20"/>
                <w:szCs w:val="20"/>
              </w:rPr>
            </w:pPr>
            <w:r w:rsidRPr="000D1073">
              <w:rPr>
                <w:color w:val="000000"/>
                <w:sz w:val="20"/>
                <w:szCs w:val="20"/>
              </w:rPr>
              <w:t>0,54</w:t>
            </w:r>
          </w:p>
        </w:tc>
        <w:tc>
          <w:tcPr>
            <w:tcW w:w="173" w:type="pct"/>
            <w:tcBorders>
              <w:top w:val="nil"/>
              <w:left w:val="nil"/>
              <w:bottom w:val="single" w:sz="4" w:space="0" w:color="auto"/>
              <w:right w:val="single" w:sz="4" w:space="0" w:color="auto"/>
            </w:tcBorders>
            <w:shd w:val="clear" w:color="auto" w:fill="auto"/>
            <w:vAlign w:val="center"/>
            <w:hideMark/>
          </w:tcPr>
          <w:p w14:paraId="1DF64BAE" w14:textId="77777777" w:rsidR="000D1073" w:rsidRPr="000D1073" w:rsidRDefault="000D1073" w:rsidP="000D1073">
            <w:pPr>
              <w:jc w:val="center"/>
              <w:rPr>
                <w:color w:val="000000"/>
                <w:sz w:val="20"/>
                <w:szCs w:val="20"/>
              </w:rPr>
            </w:pPr>
            <w:r w:rsidRPr="000D1073">
              <w:rPr>
                <w:color w:val="000000"/>
                <w:sz w:val="20"/>
                <w:szCs w:val="20"/>
              </w:rPr>
              <w:t>-0,29</w:t>
            </w:r>
          </w:p>
        </w:tc>
        <w:tc>
          <w:tcPr>
            <w:tcW w:w="173" w:type="pct"/>
            <w:tcBorders>
              <w:top w:val="nil"/>
              <w:left w:val="nil"/>
              <w:bottom w:val="single" w:sz="4" w:space="0" w:color="auto"/>
              <w:right w:val="single" w:sz="4" w:space="0" w:color="auto"/>
            </w:tcBorders>
            <w:shd w:val="clear" w:color="auto" w:fill="auto"/>
            <w:vAlign w:val="center"/>
            <w:hideMark/>
          </w:tcPr>
          <w:p w14:paraId="0CC20338" w14:textId="77777777" w:rsidR="000D1073" w:rsidRPr="000D1073" w:rsidRDefault="000D1073" w:rsidP="000D1073">
            <w:pPr>
              <w:jc w:val="center"/>
              <w:rPr>
                <w:color w:val="000000"/>
                <w:sz w:val="20"/>
                <w:szCs w:val="20"/>
              </w:rPr>
            </w:pPr>
            <w:r w:rsidRPr="000D1073">
              <w:rPr>
                <w:color w:val="000000"/>
                <w:sz w:val="20"/>
                <w:szCs w:val="20"/>
              </w:rPr>
              <w:t>-0,29</w:t>
            </w:r>
          </w:p>
        </w:tc>
        <w:tc>
          <w:tcPr>
            <w:tcW w:w="173" w:type="pct"/>
            <w:tcBorders>
              <w:top w:val="nil"/>
              <w:left w:val="nil"/>
              <w:bottom w:val="single" w:sz="4" w:space="0" w:color="auto"/>
              <w:right w:val="single" w:sz="4" w:space="0" w:color="auto"/>
            </w:tcBorders>
            <w:shd w:val="clear" w:color="auto" w:fill="auto"/>
            <w:vAlign w:val="center"/>
            <w:hideMark/>
          </w:tcPr>
          <w:p w14:paraId="0A0226E1" w14:textId="77777777" w:rsidR="000D1073" w:rsidRPr="000D1073" w:rsidRDefault="000D1073" w:rsidP="000D1073">
            <w:pPr>
              <w:jc w:val="center"/>
              <w:rPr>
                <w:color w:val="000000"/>
                <w:sz w:val="20"/>
                <w:szCs w:val="20"/>
              </w:rPr>
            </w:pPr>
            <w:r w:rsidRPr="000D1073">
              <w:rPr>
                <w:color w:val="000000"/>
                <w:sz w:val="20"/>
                <w:szCs w:val="20"/>
              </w:rPr>
              <w:t>-0,29</w:t>
            </w:r>
          </w:p>
        </w:tc>
        <w:tc>
          <w:tcPr>
            <w:tcW w:w="182" w:type="pct"/>
            <w:tcBorders>
              <w:top w:val="nil"/>
              <w:left w:val="nil"/>
              <w:bottom w:val="single" w:sz="4" w:space="0" w:color="auto"/>
              <w:right w:val="single" w:sz="4" w:space="0" w:color="auto"/>
            </w:tcBorders>
            <w:shd w:val="clear" w:color="auto" w:fill="auto"/>
            <w:vAlign w:val="center"/>
            <w:hideMark/>
          </w:tcPr>
          <w:p w14:paraId="0F9A4DAC" w14:textId="77777777" w:rsidR="000D1073" w:rsidRPr="000D1073" w:rsidRDefault="000D1073" w:rsidP="000D1073">
            <w:pPr>
              <w:jc w:val="center"/>
              <w:rPr>
                <w:color w:val="000000"/>
                <w:sz w:val="20"/>
                <w:szCs w:val="20"/>
              </w:rPr>
            </w:pPr>
            <w:r w:rsidRPr="000D1073">
              <w:rPr>
                <w:color w:val="000000"/>
                <w:sz w:val="20"/>
                <w:szCs w:val="20"/>
              </w:rPr>
              <w:t>-0,29</w:t>
            </w:r>
          </w:p>
        </w:tc>
        <w:tc>
          <w:tcPr>
            <w:tcW w:w="182" w:type="pct"/>
            <w:tcBorders>
              <w:top w:val="nil"/>
              <w:left w:val="nil"/>
              <w:bottom w:val="single" w:sz="4" w:space="0" w:color="auto"/>
              <w:right w:val="single" w:sz="4" w:space="0" w:color="auto"/>
            </w:tcBorders>
            <w:shd w:val="clear" w:color="auto" w:fill="auto"/>
            <w:vAlign w:val="center"/>
            <w:hideMark/>
          </w:tcPr>
          <w:p w14:paraId="2DA28159" w14:textId="77777777" w:rsidR="000D1073" w:rsidRPr="000D1073" w:rsidRDefault="000D1073" w:rsidP="000D1073">
            <w:pPr>
              <w:jc w:val="center"/>
              <w:rPr>
                <w:color w:val="000000"/>
                <w:sz w:val="20"/>
                <w:szCs w:val="20"/>
              </w:rPr>
            </w:pPr>
            <w:r w:rsidRPr="000D1073">
              <w:rPr>
                <w:color w:val="000000"/>
                <w:sz w:val="20"/>
                <w:szCs w:val="20"/>
              </w:rPr>
              <w:t>-0,29</w:t>
            </w:r>
          </w:p>
        </w:tc>
        <w:tc>
          <w:tcPr>
            <w:tcW w:w="182" w:type="pct"/>
            <w:tcBorders>
              <w:top w:val="nil"/>
              <w:left w:val="nil"/>
              <w:bottom w:val="single" w:sz="4" w:space="0" w:color="auto"/>
              <w:right w:val="single" w:sz="4" w:space="0" w:color="auto"/>
            </w:tcBorders>
            <w:shd w:val="clear" w:color="auto" w:fill="auto"/>
            <w:vAlign w:val="center"/>
            <w:hideMark/>
          </w:tcPr>
          <w:p w14:paraId="4E490035" w14:textId="77777777" w:rsidR="000D1073" w:rsidRPr="000D1073" w:rsidRDefault="000D1073" w:rsidP="000D1073">
            <w:pPr>
              <w:jc w:val="center"/>
              <w:rPr>
                <w:color w:val="000000"/>
                <w:sz w:val="20"/>
                <w:szCs w:val="20"/>
              </w:rPr>
            </w:pPr>
            <w:r w:rsidRPr="000D1073">
              <w:rPr>
                <w:color w:val="000000"/>
                <w:sz w:val="20"/>
                <w:szCs w:val="20"/>
              </w:rPr>
              <w:t>-0,29</w:t>
            </w:r>
          </w:p>
        </w:tc>
        <w:tc>
          <w:tcPr>
            <w:tcW w:w="182" w:type="pct"/>
            <w:tcBorders>
              <w:top w:val="nil"/>
              <w:left w:val="nil"/>
              <w:bottom w:val="single" w:sz="4" w:space="0" w:color="auto"/>
              <w:right w:val="single" w:sz="4" w:space="0" w:color="auto"/>
            </w:tcBorders>
            <w:shd w:val="clear" w:color="auto" w:fill="auto"/>
            <w:vAlign w:val="center"/>
            <w:hideMark/>
          </w:tcPr>
          <w:p w14:paraId="6199D907" w14:textId="77777777" w:rsidR="000D1073" w:rsidRPr="000D1073" w:rsidRDefault="000D1073" w:rsidP="000D1073">
            <w:pPr>
              <w:jc w:val="center"/>
              <w:rPr>
                <w:color w:val="000000"/>
                <w:sz w:val="20"/>
                <w:szCs w:val="20"/>
              </w:rPr>
            </w:pPr>
            <w:r w:rsidRPr="000D1073">
              <w:rPr>
                <w:color w:val="000000"/>
                <w:sz w:val="20"/>
                <w:szCs w:val="20"/>
              </w:rPr>
              <w:t>-0,29</w:t>
            </w:r>
          </w:p>
        </w:tc>
        <w:tc>
          <w:tcPr>
            <w:tcW w:w="182" w:type="pct"/>
            <w:tcBorders>
              <w:top w:val="nil"/>
              <w:left w:val="nil"/>
              <w:bottom w:val="single" w:sz="4" w:space="0" w:color="auto"/>
              <w:right w:val="single" w:sz="4" w:space="0" w:color="auto"/>
            </w:tcBorders>
            <w:shd w:val="clear" w:color="auto" w:fill="auto"/>
            <w:vAlign w:val="center"/>
            <w:hideMark/>
          </w:tcPr>
          <w:p w14:paraId="6627D155" w14:textId="77777777" w:rsidR="000D1073" w:rsidRPr="000D1073" w:rsidRDefault="000D1073" w:rsidP="000D1073">
            <w:pPr>
              <w:jc w:val="center"/>
              <w:rPr>
                <w:color w:val="000000"/>
                <w:sz w:val="20"/>
                <w:szCs w:val="20"/>
              </w:rPr>
            </w:pPr>
            <w:r w:rsidRPr="000D1073">
              <w:rPr>
                <w:color w:val="000000"/>
                <w:sz w:val="20"/>
                <w:szCs w:val="20"/>
              </w:rPr>
              <w:t>-0,29</w:t>
            </w:r>
          </w:p>
        </w:tc>
        <w:tc>
          <w:tcPr>
            <w:tcW w:w="182" w:type="pct"/>
            <w:tcBorders>
              <w:top w:val="nil"/>
              <w:left w:val="nil"/>
              <w:bottom w:val="single" w:sz="4" w:space="0" w:color="auto"/>
              <w:right w:val="single" w:sz="4" w:space="0" w:color="auto"/>
            </w:tcBorders>
            <w:shd w:val="clear" w:color="auto" w:fill="auto"/>
            <w:vAlign w:val="center"/>
            <w:hideMark/>
          </w:tcPr>
          <w:p w14:paraId="2096AA62" w14:textId="77777777" w:rsidR="000D1073" w:rsidRPr="000D1073" w:rsidRDefault="000D1073" w:rsidP="000D1073">
            <w:pPr>
              <w:jc w:val="center"/>
              <w:rPr>
                <w:color w:val="000000"/>
                <w:sz w:val="20"/>
                <w:szCs w:val="20"/>
              </w:rPr>
            </w:pPr>
            <w:r w:rsidRPr="000D1073">
              <w:rPr>
                <w:color w:val="000000"/>
                <w:sz w:val="20"/>
                <w:szCs w:val="20"/>
              </w:rPr>
              <w:t>-0,10</w:t>
            </w:r>
          </w:p>
        </w:tc>
        <w:tc>
          <w:tcPr>
            <w:tcW w:w="182" w:type="pct"/>
            <w:tcBorders>
              <w:top w:val="nil"/>
              <w:left w:val="nil"/>
              <w:bottom w:val="single" w:sz="4" w:space="0" w:color="auto"/>
              <w:right w:val="single" w:sz="4" w:space="0" w:color="auto"/>
            </w:tcBorders>
            <w:shd w:val="clear" w:color="auto" w:fill="auto"/>
            <w:vAlign w:val="center"/>
            <w:hideMark/>
          </w:tcPr>
          <w:p w14:paraId="4F1338C8" w14:textId="77777777" w:rsidR="000D1073" w:rsidRPr="000D1073" w:rsidRDefault="000D1073" w:rsidP="000D1073">
            <w:pPr>
              <w:jc w:val="center"/>
              <w:rPr>
                <w:color w:val="000000"/>
                <w:sz w:val="20"/>
                <w:szCs w:val="20"/>
              </w:rPr>
            </w:pPr>
            <w:r w:rsidRPr="000D1073">
              <w:rPr>
                <w:color w:val="000000"/>
                <w:sz w:val="20"/>
                <w:szCs w:val="20"/>
              </w:rPr>
              <w:t>0,08</w:t>
            </w:r>
          </w:p>
        </w:tc>
        <w:tc>
          <w:tcPr>
            <w:tcW w:w="209" w:type="pct"/>
            <w:tcBorders>
              <w:top w:val="nil"/>
              <w:left w:val="nil"/>
              <w:bottom w:val="single" w:sz="4" w:space="0" w:color="auto"/>
              <w:right w:val="single" w:sz="4" w:space="0" w:color="auto"/>
            </w:tcBorders>
            <w:shd w:val="clear" w:color="auto" w:fill="auto"/>
            <w:vAlign w:val="center"/>
            <w:hideMark/>
          </w:tcPr>
          <w:p w14:paraId="2F763FED" w14:textId="77777777" w:rsidR="000D1073" w:rsidRPr="000D1073" w:rsidRDefault="000D1073" w:rsidP="000D1073">
            <w:pPr>
              <w:jc w:val="center"/>
              <w:rPr>
                <w:color w:val="000000"/>
                <w:sz w:val="20"/>
                <w:szCs w:val="20"/>
              </w:rPr>
            </w:pPr>
            <w:r w:rsidRPr="000D1073">
              <w:rPr>
                <w:color w:val="000000"/>
                <w:sz w:val="20"/>
                <w:szCs w:val="20"/>
              </w:rPr>
              <w:t>0,26</w:t>
            </w:r>
          </w:p>
        </w:tc>
        <w:tc>
          <w:tcPr>
            <w:tcW w:w="209" w:type="pct"/>
            <w:tcBorders>
              <w:top w:val="nil"/>
              <w:left w:val="nil"/>
              <w:bottom w:val="single" w:sz="4" w:space="0" w:color="auto"/>
              <w:right w:val="single" w:sz="4" w:space="0" w:color="auto"/>
            </w:tcBorders>
            <w:shd w:val="clear" w:color="auto" w:fill="auto"/>
            <w:vAlign w:val="center"/>
            <w:hideMark/>
          </w:tcPr>
          <w:p w14:paraId="667F36D2" w14:textId="77777777" w:rsidR="000D1073" w:rsidRPr="000D1073" w:rsidRDefault="000D1073" w:rsidP="000D1073">
            <w:pPr>
              <w:jc w:val="center"/>
              <w:rPr>
                <w:color w:val="000000"/>
                <w:sz w:val="20"/>
                <w:szCs w:val="20"/>
              </w:rPr>
            </w:pPr>
            <w:r w:rsidRPr="000D1073">
              <w:rPr>
                <w:color w:val="000000"/>
                <w:sz w:val="20"/>
                <w:szCs w:val="20"/>
              </w:rPr>
              <w:t>0,44</w:t>
            </w:r>
          </w:p>
        </w:tc>
        <w:tc>
          <w:tcPr>
            <w:tcW w:w="209" w:type="pct"/>
            <w:tcBorders>
              <w:top w:val="nil"/>
              <w:left w:val="nil"/>
              <w:bottom w:val="single" w:sz="4" w:space="0" w:color="auto"/>
              <w:right w:val="single" w:sz="4" w:space="0" w:color="auto"/>
            </w:tcBorders>
            <w:shd w:val="clear" w:color="auto" w:fill="auto"/>
            <w:vAlign w:val="center"/>
            <w:hideMark/>
          </w:tcPr>
          <w:p w14:paraId="3966FA52" w14:textId="77777777" w:rsidR="000D1073" w:rsidRPr="000D1073" w:rsidRDefault="000D1073" w:rsidP="000D1073">
            <w:pPr>
              <w:jc w:val="center"/>
              <w:rPr>
                <w:color w:val="000000"/>
                <w:sz w:val="20"/>
                <w:szCs w:val="20"/>
              </w:rPr>
            </w:pPr>
            <w:r w:rsidRPr="000D1073">
              <w:rPr>
                <w:color w:val="000000"/>
                <w:sz w:val="20"/>
                <w:szCs w:val="20"/>
              </w:rPr>
              <w:t>0,62</w:t>
            </w:r>
          </w:p>
        </w:tc>
        <w:tc>
          <w:tcPr>
            <w:tcW w:w="209" w:type="pct"/>
            <w:tcBorders>
              <w:top w:val="nil"/>
              <w:left w:val="nil"/>
              <w:bottom w:val="single" w:sz="4" w:space="0" w:color="auto"/>
              <w:right w:val="single" w:sz="4" w:space="0" w:color="auto"/>
            </w:tcBorders>
            <w:shd w:val="clear" w:color="auto" w:fill="auto"/>
            <w:vAlign w:val="center"/>
            <w:hideMark/>
          </w:tcPr>
          <w:p w14:paraId="3E9DE212" w14:textId="77777777" w:rsidR="000D1073" w:rsidRPr="000D1073" w:rsidRDefault="000D1073" w:rsidP="000D1073">
            <w:pPr>
              <w:jc w:val="center"/>
              <w:rPr>
                <w:color w:val="000000"/>
                <w:sz w:val="20"/>
                <w:szCs w:val="20"/>
              </w:rPr>
            </w:pPr>
            <w:r w:rsidRPr="000D1073">
              <w:rPr>
                <w:color w:val="000000"/>
                <w:sz w:val="20"/>
                <w:szCs w:val="20"/>
              </w:rPr>
              <w:t>0,80</w:t>
            </w:r>
          </w:p>
        </w:tc>
      </w:tr>
      <w:tr w:rsidR="000D1073" w:rsidRPr="000D1073" w14:paraId="6D0087F3"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18874FD3" w14:textId="77777777" w:rsidR="000D1073" w:rsidRPr="000D1073" w:rsidRDefault="000D1073" w:rsidP="000D1073">
            <w:pPr>
              <w:jc w:val="center"/>
              <w:rPr>
                <w:color w:val="000000"/>
                <w:sz w:val="20"/>
                <w:szCs w:val="20"/>
              </w:rPr>
            </w:pPr>
            <w:r w:rsidRPr="000D1073">
              <w:rPr>
                <w:color w:val="000000"/>
                <w:sz w:val="20"/>
                <w:szCs w:val="20"/>
              </w:rPr>
              <w:t>Микрорайон 1.</w:t>
            </w:r>
          </w:p>
        </w:tc>
        <w:tc>
          <w:tcPr>
            <w:tcW w:w="168" w:type="pct"/>
            <w:tcBorders>
              <w:top w:val="nil"/>
              <w:left w:val="nil"/>
              <w:bottom w:val="single" w:sz="4" w:space="0" w:color="auto"/>
              <w:right w:val="single" w:sz="4" w:space="0" w:color="auto"/>
            </w:tcBorders>
            <w:shd w:val="clear" w:color="auto" w:fill="auto"/>
            <w:vAlign w:val="center"/>
            <w:hideMark/>
          </w:tcPr>
          <w:p w14:paraId="1A0E0AD3" w14:textId="77777777" w:rsidR="000D1073" w:rsidRPr="000D1073" w:rsidRDefault="000D1073" w:rsidP="000D1073">
            <w:pPr>
              <w:jc w:val="center"/>
              <w:rPr>
                <w:color w:val="000000"/>
                <w:sz w:val="20"/>
                <w:szCs w:val="20"/>
              </w:rPr>
            </w:pPr>
            <w:r w:rsidRPr="000D1073">
              <w:rPr>
                <w:color w:val="000000"/>
                <w:sz w:val="20"/>
                <w:szCs w:val="20"/>
              </w:rPr>
              <w:t>0,05</w:t>
            </w:r>
          </w:p>
        </w:tc>
        <w:tc>
          <w:tcPr>
            <w:tcW w:w="173" w:type="pct"/>
            <w:tcBorders>
              <w:top w:val="nil"/>
              <w:left w:val="nil"/>
              <w:bottom w:val="single" w:sz="4" w:space="0" w:color="auto"/>
              <w:right w:val="single" w:sz="4" w:space="0" w:color="auto"/>
            </w:tcBorders>
            <w:shd w:val="clear" w:color="auto" w:fill="auto"/>
            <w:vAlign w:val="center"/>
            <w:hideMark/>
          </w:tcPr>
          <w:p w14:paraId="27C20AD5" w14:textId="77777777" w:rsidR="000D1073" w:rsidRPr="000D1073" w:rsidRDefault="000D1073" w:rsidP="000D1073">
            <w:pPr>
              <w:jc w:val="center"/>
              <w:rPr>
                <w:color w:val="000000"/>
                <w:sz w:val="20"/>
                <w:szCs w:val="20"/>
              </w:rPr>
            </w:pPr>
            <w:r w:rsidRPr="000D1073">
              <w:rPr>
                <w:color w:val="000000"/>
                <w:sz w:val="20"/>
                <w:szCs w:val="20"/>
              </w:rPr>
              <w:t>-0,24</w:t>
            </w:r>
          </w:p>
        </w:tc>
        <w:tc>
          <w:tcPr>
            <w:tcW w:w="173" w:type="pct"/>
            <w:tcBorders>
              <w:top w:val="nil"/>
              <w:left w:val="nil"/>
              <w:bottom w:val="single" w:sz="4" w:space="0" w:color="auto"/>
              <w:right w:val="single" w:sz="4" w:space="0" w:color="auto"/>
            </w:tcBorders>
            <w:shd w:val="clear" w:color="auto" w:fill="auto"/>
            <w:vAlign w:val="center"/>
            <w:hideMark/>
          </w:tcPr>
          <w:p w14:paraId="5A266079" w14:textId="77777777" w:rsidR="000D1073" w:rsidRPr="000D1073" w:rsidRDefault="000D1073" w:rsidP="000D1073">
            <w:pPr>
              <w:jc w:val="center"/>
              <w:rPr>
                <w:color w:val="000000"/>
                <w:sz w:val="20"/>
                <w:szCs w:val="20"/>
              </w:rPr>
            </w:pPr>
            <w:r w:rsidRPr="000D1073">
              <w:rPr>
                <w:color w:val="000000"/>
                <w:sz w:val="20"/>
                <w:szCs w:val="20"/>
              </w:rPr>
              <w:t>-0,56</w:t>
            </w:r>
          </w:p>
        </w:tc>
        <w:tc>
          <w:tcPr>
            <w:tcW w:w="168" w:type="pct"/>
            <w:tcBorders>
              <w:top w:val="nil"/>
              <w:left w:val="nil"/>
              <w:bottom w:val="single" w:sz="4" w:space="0" w:color="auto"/>
              <w:right w:val="single" w:sz="4" w:space="0" w:color="auto"/>
            </w:tcBorders>
            <w:shd w:val="clear" w:color="auto" w:fill="auto"/>
            <w:vAlign w:val="center"/>
            <w:hideMark/>
          </w:tcPr>
          <w:p w14:paraId="0D4FECA9" w14:textId="77777777" w:rsidR="000D1073" w:rsidRPr="000D1073" w:rsidRDefault="000D1073" w:rsidP="000D1073">
            <w:pPr>
              <w:jc w:val="center"/>
              <w:rPr>
                <w:color w:val="000000"/>
                <w:sz w:val="20"/>
                <w:szCs w:val="20"/>
              </w:rPr>
            </w:pPr>
            <w:r w:rsidRPr="000D1073">
              <w:rPr>
                <w:color w:val="000000"/>
                <w:sz w:val="20"/>
                <w:szCs w:val="20"/>
              </w:rPr>
              <w:t>0,81</w:t>
            </w:r>
          </w:p>
        </w:tc>
        <w:tc>
          <w:tcPr>
            <w:tcW w:w="173" w:type="pct"/>
            <w:tcBorders>
              <w:top w:val="nil"/>
              <w:left w:val="nil"/>
              <w:bottom w:val="single" w:sz="4" w:space="0" w:color="auto"/>
              <w:right w:val="single" w:sz="4" w:space="0" w:color="auto"/>
            </w:tcBorders>
            <w:shd w:val="clear" w:color="auto" w:fill="auto"/>
            <w:vAlign w:val="center"/>
            <w:hideMark/>
          </w:tcPr>
          <w:p w14:paraId="4E36B5AF" w14:textId="77777777" w:rsidR="000D1073" w:rsidRPr="000D1073" w:rsidRDefault="000D1073" w:rsidP="000D1073">
            <w:pPr>
              <w:jc w:val="center"/>
              <w:rPr>
                <w:color w:val="000000"/>
                <w:sz w:val="20"/>
                <w:szCs w:val="20"/>
              </w:rPr>
            </w:pPr>
            <w:r w:rsidRPr="000D1073">
              <w:rPr>
                <w:color w:val="000000"/>
                <w:sz w:val="20"/>
                <w:szCs w:val="20"/>
              </w:rPr>
              <w:t>-0,42</w:t>
            </w:r>
          </w:p>
        </w:tc>
        <w:tc>
          <w:tcPr>
            <w:tcW w:w="173" w:type="pct"/>
            <w:tcBorders>
              <w:top w:val="nil"/>
              <w:left w:val="nil"/>
              <w:bottom w:val="single" w:sz="4" w:space="0" w:color="auto"/>
              <w:right w:val="single" w:sz="4" w:space="0" w:color="auto"/>
            </w:tcBorders>
            <w:shd w:val="clear" w:color="auto" w:fill="auto"/>
            <w:vAlign w:val="center"/>
            <w:hideMark/>
          </w:tcPr>
          <w:p w14:paraId="23E4CD72" w14:textId="77777777" w:rsidR="000D1073" w:rsidRPr="000D1073" w:rsidRDefault="000D1073" w:rsidP="000D1073">
            <w:pPr>
              <w:jc w:val="center"/>
              <w:rPr>
                <w:color w:val="000000"/>
                <w:sz w:val="20"/>
                <w:szCs w:val="20"/>
              </w:rPr>
            </w:pPr>
            <w:r w:rsidRPr="000D1073">
              <w:rPr>
                <w:color w:val="000000"/>
                <w:sz w:val="20"/>
                <w:szCs w:val="20"/>
              </w:rPr>
              <w:t>-0,36</w:t>
            </w:r>
          </w:p>
        </w:tc>
        <w:tc>
          <w:tcPr>
            <w:tcW w:w="173" w:type="pct"/>
            <w:tcBorders>
              <w:top w:val="nil"/>
              <w:left w:val="nil"/>
              <w:bottom w:val="single" w:sz="4" w:space="0" w:color="auto"/>
              <w:right w:val="single" w:sz="4" w:space="0" w:color="auto"/>
            </w:tcBorders>
            <w:shd w:val="clear" w:color="auto" w:fill="auto"/>
            <w:vAlign w:val="center"/>
            <w:hideMark/>
          </w:tcPr>
          <w:p w14:paraId="1BAA6436" w14:textId="77777777" w:rsidR="000D1073" w:rsidRPr="000D1073" w:rsidRDefault="000D1073" w:rsidP="000D1073">
            <w:pPr>
              <w:jc w:val="center"/>
              <w:rPr>
                <w:color w:val="000000"/>
                <w:sz w:val="20"/>
                <w:szCs w:val="20"/>
              </w:rPr>
            </w:pPr>
            <w:r w:rsidRPr="000D1073">
              <w:rPr>
                <w:color w:val="000000"/>
                <w:sz w:val="20"/>
                <w:szCs w:val="20"/>
              </w:rPr>
              <w:t>-0,30</w:t>
            </w:r>
          </w:p>
        </w:tc>
        <w:tc>
          <w:tcPr>
            <w:tcW w:w="182" w:type="pct"/>
            <w:tcBorders>
              <w:top w:val="nil"/>
              <w:left w:val="nil"/>
              <w:bottom w:val="single" w:sz="4" w:space="0" w:color="auto"/>
              <w:right w:val="single" w:sz="4" w:space="0" w:color="auto"/>
            </w:tcBorders>
            <w:shd w:val="clear" w:color="auto" w:fill="auto"/>
            <w:vAlign w:val="center"/>
            <w:hideMark/>
          </w:tcPr>
          <w:p w14:paraId="72D31E44" w14:textId="77777777" w:rsidR="000D1073" w:rsidRPr="000D1073" w:rsidRDefault="000D1073" w:rsidP="000D1073">
            <w:pPr>
              <w:jc w:val="center"/>
              <w:rPr>
                <w:color w:val="000000"/>
                <w:sz w:val="20"/>
                <w:szCs w:val="20"/>
              </w:rPr>
            </w:pPr>
            <w:r w:rsidRPr="000D1073">
              <w:rPr>
                <w:color w:val="000000"/>
                <w:sz w:val="20"/>
                <w:szCs w:val="20"/>
              </w:rPr>
              <w:t>2,71</w:t>
            </w:r>
          </w:p>
        </w:tc>
        <w:tc>
          <w:tcPr>
            <w:tcW w:w="182" w:type="pct"/>
            <w:tcBorders>
              <w:top w:val="nil"/>
              <w:left w:val="nil"/>
              <w:bottom w:val="single" w:sz="4" w:space="0" w:color="auto"/>
              <w:right w:val="single" w:sz="4" w:space="0" w:color="auto"/>
            </w:tcBorders>
            <w:shd w:val="clear" w:color="auto" w:fill="auto"/>
            <w:vAlign w:val="center"/>
            <w:hideMark/>
          </w:tcPr>
          <w:p w14:paraId="283D0ED1" w14:textId="77777777" w:rsidR="000D1073" w:rsidRPr="000D1073" w:rsidRDefault="000D1073" w:rsidP="000D1073">
            <w:pPr>
              <w:jc w:val="center"/>
              <w:rPr>
                <w:color w:val="000000"/>
                <w:sz w:val="20"/>
                <w:szCs w:val="20"/>
              </w:rPr>
            </w:pPr>
            <w:r w:rsidRPr="000D1073">
              <w:rPr>
                <w:color w:val="000000"/>
                <w:sz w:val="20"/>
                <w:szCs w:val="20"/>
              </w:rPr>
              <w:t>5,72</w:t>
            </w:r>
          </w:p>
        </w:tc>
        <w:tc>
          <w:tcPr>
            <w:tcW w:w="182" w:type="pct"/>
            <w:tcBorders>
              <w:top w:val="nil"/>
              <w:left w:val="nil"/>
              <w:bottom w:val="single" w:sz="4" w:space="0" w:color="auto"/>
              <w:right w:val="single" w:sz="4" w:space="0" w:color="auto"/>
            </w:tcBorders>
            <w:shd w:val="clear" w:color="auto" w:fill="auto"/>
            <w:vAlign w:val="center"/>
            <w:hideMark/>
          </w:tcPr>
          <w:p w14:paraId="496E21FF" w14:textId="77777777" w:rsidR="000D1073" w:rsidRPr="000D1073" w:rsidRDefault="000D1073" w:rsidP="000D1073">
            <w:pPr>
              <w:jc w:val="center"/>
              <w:rPr>
                <w:color w:val="000000"/>
                <w:sz w:val="20"/>
                <w:szCs w:val="20"/>
              </w:rPr>
            </w:pPr>
            <w:r w:rsidRPr="000D1073">
              <w:rPr>
                <w:color w:val="000000"/>
                <w:sz w:val="20"/>
                <w:szCs w:val="20"/>
              </w:rPr>
              <w:t>8,73</w:t>
            </w:r>
          </w:p>
        </w:tc>
        <w:tc>
          <w:tcPr>
            <w:tcW w:w="182" w:type="pct"/>
            <w:tcBorders>
              <w:top w:val="nil"/>
              <w:left w:val="nil"/>
              <w:bottom w:val="single" w:sz="4" w:space="0" w:color="auto"/>
              <w:right w:val="single" w:sz="4" w:space="0" w:color="auto"/>
            </w:tcBorders>
            <w:shd w:val="clear" w:color="auto" w:fill="auto"/>
            <w:vAlign w:val="center"/>
            <w:hideMark/>
          </w:tcPr>
          <w:p w14:paraId="211B04B6" w14:textId="77777777" w:rsidR="000D1073" w:rsidRPr="000D1073" w:rsidRDefault="000D1073" w:rsidP="000D1073">
            <w:pPr>
              <w:jc w:val="center"/>
              <w:rPr>
                <w:color w:val="000000"/>
                <w:sz w:val="20"/>
                <w:szCs w:val="20"/>
              </w:rPr>
            </w:pPr>
            <w:r w:rsidRPr="000D1073">
              <w:rPr>
                <w:color w:val="000000"/>
                <w:sz w:val="20"/>
                <w:szCs w:val="20"/>
              </w:rPr>
              <w:t>11,74</w:t>
            </w:r>
          </w:p>
        </w:tc>
        <w:tc>
          <w:tcPr>
            <w:tcW w:w="182" w:type="pct"/>
            <w:tcBorders>
              <w:top w:val="nil"/>
              <w:left w:val="nil"/>
              <w:bottom w:val="single" w:sz="4" w:space="0" w:color="auto"/>
              <w:right w:val="single" w:sz="4" w:space="0" w:color="auto"/>
            </w:tcBorders>
            <w:shd w:val="clear" w:color="auto" w:fill="auto"/>
            <w:vAlign w:val="center"/>
            <w:hideMark/>
          </w:tcPr>
          <w:p w14:paraId="24908220" w14:textId="77777777" w:rsidR="000D1073" w:rsidRPr="000D1073" w:rsidRDefault="000D1073" w:rsidP="000D1073">
            <w:pPr>
              <w:jc w:val="center"/>
              <w:rPr>
                <w:color w:val="000000"/>
                <w:sz w:val="20"/>
                <w:szCs w:val="20"/>
              </w:rPr>
            </w:pPr>
            <w:r w:rsidRPr="000D1073">
              <w:rPr>
                <w:color w:val="000000"/>
                <w:sz w:val="20"/>
                <w:szCs w:val="20"/>
              </w:rPr>
              <w:t>14,75</w:t>
            </w:r>
          </w:p>
        </w:tc>
        <w:tc>
          <w:tcPr>
            <w:tcW w:w="182" w:type="pct"/>
            <w:tcBorders>
              <w:top w:val="nil"/>
              <w:left w:val="nil"/>
              <w:bottom w:val="single" w:sz="4" w:space="0" w:color="auto"/>
              <w:right w:val="single" w:sz="4" w:space="0" w:color="auto"/>
            </w:tcBorders>
            <w:shd w:val="clear" w:color="auto" w:fill="auto"/>
            <w:vAlign w:val="center"/>
            <w:hideMark/>
          </w:tcPr>
          <w:p w14:paraId="56DCCE74" w14:textId="77777777" w:rsidR="000D1073" w:rsidRPr="000D1073" w:rsidRDefault="000D1073" w:rsidP="000D1073">
            <w:pPr>
              <w:jc w:val="center"/>
              <w:rPr>
                <w:color w:val="000000"/>
                <w:sz w:val="20"/>
                <w:szCs w:val="20"/>
              </w:rPr>
            </w:pPr>
            <w:r w:rsidRPr="000D1073">
              <w:rPr>
                <w:color w:val="000000"/>
                <w:sz w:val="20"/>
                <w:szCs w:val="20"/>
              </w:rPr>
              <w:t>17,76</w:t>
            </w:r>
          </w:p>
        </w:tc>
        <w:tc>
          <w:tcPr>
            <w:tcW w:w="182" w:type="pct"/>
            <w:tcBorders>
              <w:top w:val="nil"/>
              <w:left w:val="nil"/>
              <w:bottom w:val="single" w:sz="4" w:space="0" w:color="auto"/>
              <w:right w:val="single" w:sz="4" w:space="0" w:color="auto"/>
            </w:tcBorders>
            <w:shd w:val="clear" w:color="auto" w:fill="auto"/>
            <w:vAlign w:val="center"/>
            <w:hideMark/>
          </w:tcPr>
          <w:p w14:paraId="6FE92742" w14:textId="77777777" w:rsidR="000D1073" w:rsidRPr="000D1073" w:rsidRDefault="000D1073" w:rsidP="000D1073">
            <w:pPr>
              <w:jc w:val="center"/>
              <w:rPr>
                <w:color w:val="000000"/>
                <w:sz w:val="20"/>
                <w:szCs w:val="20"/>
              </w:rPr>
            </w:pPr>
            <w:r w:rsidRPr="000D1073">
              <w:rPr>
                <w:color w:val="000000"/>
                <w:sz w:val="20"/>
                <w:szCs w:val="20"/>
              </w:rPr>
              <w:t>20,77</w:t>
            </w:r>
          </w:p>
        </w:tc>
        <w:tc>
          <w:tcPr>
            <w:tcW w:w="209" w:type="pct"/>
            <w:tcBorders>
              <w:top w:val="nil"/>
              <w:left w:val="nil"/>
              <w:bottom w:val="single" w:sz="4" w:space="0" w:color="auto"/>
              <w:right w:val="single" w:sz="4" w:space="0" w:color="auto"/>
            </w:tcBorders>
            <w:shd w:val="clear" w:color="auto" w:fill="auto"/>
            <w:vAlign w:val="center"/>
            <w:hideMark/>
          </w:tcPr>
          <w:p w14:paraId="5E93F720" w14:textId="77777777" w:rsidR="000D1073" w:rsidRPr="000D1073" w:rsidRDefault="000D1073" w:rsidP="000D1073">
            <w:pPr>
              <w:jc w:val="center"/>
              <w:rPr>
                <w:color w:val="000000"/>
                <w:sz w:val="20"/>
                <w:szCs w:val="20"/>
              </w:rPr>
            </w:pPr>
            <w:r w:rsidRPr="000D1073">
              <w:rPr>
                <w:color w:val="000000"/>
                <w:sz w:val="20"/>
                <w:szCs w:val="20"/>
              </w:rPr>
              <w:t>23,79</w:t>
            </w:r>
          </w:p>
        </w:tc>
        <w:tc>
          <w:tcPr>
            <w:tcW w:w="209" w:type="pct"/>
            <w:tcBorders>
              <w:top w:val="nil"/>
              <w:left w:val="nil"/>
              <w:bottom w:val="single" w:sz="4" w:space="0" w:color="auto"/>
              <w:right w:val="single" w:sz="4" w:space="0" w:color="auto"/>
            </w:tcBorders>
            <w:shd w:val="clear" w:color="auto" w:fill="auto"/>
            <w:vAlign w:val="center"/>
            <w:hideMark/>
          </w:tcPr>
          <w:p w14:paraId="6D7C730B" w14:textId="77777777" w:rsidR="000D1073" w:rsidRPr="000D1073" w:rsidRDefault="000D1073" w:rsidP="000D1073">
            <w:pPr>
              <w:jc w:val="center"/>
              <w:rPr>
                <w:color w:val="000000"/>
                <w:sz w:val="20"/>
                <w:szCs w:val="20"/>
              </w:rPr>
            </w:pPr>
            <w:r w:rsidRPr="000D1073">
              <w:rPr>
                <w:color w:val="000000"/>
                <w:sz w:val="20"/>
                <w:szCs w:val="20"/>
              </w:rPr>
              <w:t>26,80</w:t>
            </w:r>
          </w:p>
        </w:tc>
        <w:tc>
          <w:tcPr>
            <w:tcW w:w="209" w:type="pct"/>
            <w:tcBorders>
              <w:top w:val="nil"/>
              <w:left w:val="nil"/>
              <w:bottom w:val="single" w:sz="4" w:space="0" w:color="auto"/>
              <w:right w:val="single" w:sz="4" w:space="0" w:color="auto"/>
            </w:tcBorders>
            <w:shd w:val="clear" w:color="auto" w:fill="auto"/>
            <w:vAlign w:val="center"/>
            <w:hideMark/>
          </w:tcPr>
          <w:p w14:paraId="5A5666D4" w14:textId="77777777" w:rsidR="000D1073" w:rsidRPr="000D1073" w:rsidRDefault="000D1073" w:rsidP="000D1073">
            <w:pPr>
              <w:jc w:val="center"/>
              <w:rPr>
                <w:color w:val="000000"/>
                <w:sz w:val="20"/>
                <w:szCs w:val="20"/>
              </w:rPr>
            </w:pPr>
            <w:r w:rsidRPr="000D1073">
              <w:rPr>
                <w:color w:val="000000"/>
                <w:sz w:val="20"/>
                <w:szCs w:val="20"/>
              </w:rPr>
              <w:t>29,81</w:t>
            </w:r>
          </w:p>
        </w:tc>
        <w:tc>
          <w:tcPr>
            <w:tcW w:w="209" w:type="pct"/>
            <w:tcBorders>
              <w:top w:val="nil"/>
              <w:left w:val="nil"/>
              <w:bottom w:val="single" w:sz="4" w:space="0" w:color="auto"/>
              <w:right w:val="single" w:sz="4" w:space="0" w:color="auto"/>
            </w:tcBorders>
            <w:shd w:val="clear" w:color="auto" w:fill="auto"/>
            <w:vAlign w:val="center"/>
            <w:hideMark/>
          </w:tcPr>
          <w:p w14:paraId="3FB3BA58" w14:textId="77777777" w:rsidR="000D1073" w:rsidRPr="000D1073" w:rsidRDefault="000D1073" w:rsidP="000D1073">
            <w:pPr>
              <w:jc w:val="center"/>
              <w:rPr>
                <w:color w:val="000000"/>
                <w:sz w:val="20"/>
                <w:szCs w:val="20"/>
              </w:rPr>
            </w:pPr>
            <w:r w:rsidRPr="000D1073">
              <w:rPr>
                <w:color w:val="000000"/>
                <w:sz w:val="20"/>
                <w:szCs w:val="20"/>
              </w:rPr>
              <w:t>32,82</w:t>
            </w:r>
          </w:p>
        </w:tc>
      </w:tr>
      <w:tr w:rsidR="000D1073" w:rsidRPr="000D1073" w14:paraId="2D4D84DA"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486C6824" w14:textId="77777777" w:rsidR="000D1073" w:rsidRPr="000D1073" w:rsidRDefault="000D1073" w:rsidP="000D1073">
            <w:pPr>
              <w:jc w:val="center"/>
              <w:rPr>
                <w:color w:val="000000"/>
                <w:sz w:val="20"/>
                <w:szCs w:val="20"/>
              </w:rPr>
            </w:pPr>
            <w:r w:rsidRPr="000D1073">
              <w:rPr>
                <w:color w:val="000000"/>
                <w:sz w:val="20"/>
                <w:szCs w:val="20"/>
              </w:rPr>
              <w:t>Микрорайон 11.</w:t>
            </w:r>
          </w:p>
        </w:tc>
        <w:tc>
          <w:tcPr>
            <w:tcW w:w="168" w:type="pct"/>
            <w:tcBorders>
              <w:top w:val="nil"/>
              <w:left w:val="nil"/>
              <w:bottom w:val="single" w:sz="4" w:space="0" w:color="auto"/>
              <w:right w:val="single" w:sz="4" w:space="0" w:color="auto"/>
            </w:tcBorders>
            <w:shd w:val="clear" w:color="auto" w:fill="auto"/>
            <w:vAlign w:val="center"/>
            <w:hideMark/>
          </w:tcPr>
          <w:p w14:paraId="01E41874" w14:textId="77777777" w:rsidR="000D1073" w:rsidRPr="000D1073" w:rsidRDefault="000D1073" w:rsidP="000D1073">
            <w:pPr>
              <w:jc w:val="center"/>
              <w:rPr>
                <w:color w:val="000000"/>
                <w:sz w:val="20"/>
                <w:szCs w:val="20"/>
              </w:rPr>
            </w:pPr>
            <w:r w:rsidRPr="000D1073">
              <w:rPr>
                <w:color w:val="000000"/>
                <w:sz w:val="20"/>
                <w:szCs w:val="20"/>
              </w:rPr>
              <w:t>0,04</w:t>
            </w:r>
          </w:p>
        </w:tc>
        <w:tc>
          <w:tcPr>
            <w:tcW w:w="173" w:type="pct"/>
            <w:tcBorders>
              <w:top w:val="nil"/>
              <w:left w:val="nil"/>
              <w:bottom w:val="single" w:sz="4" w:space="0" w:color="auto"/>
              <w:right w:val="single" w:sz="4" w:space="0" w:color="auto"/>
            </w:tcBorders>
            <w:shd w:val="clear" w:color="auto" w:fill="auto"/>
            <w:vAlign w:val="center"/>
            <w:hideMark/>
          </w:tcPr>
          <w:p w14:paraId="268AD8C8" w14:textId="77777777" w:rsidR="000D1073" w:rsidRPr="000D1073" w:rsidRDefault="000D1073" w:rsidP="000D1073">
            <w:pPr>
              <w:jc w:val="center"/>
              <w:rPr>
                <w:color w:val="000000"/>
                <w:sz w:val="20"/>
                <w:szCs w:val="20"/>
              </w:rPr>
            </w:pPr>
            <w:r w:rsidRPr="000D1073">
              <w:rPr>
                <w:color w:val="000000"/>
                <w:sz w:val="20"/>
                <w:szCs w:val="20"/>
              </w:rPr>
              <w:t>-0,20</w:t>
            </w:r>
          </w:p>
        </w:tc>
        <w:tc>
          <w:tcPr>
            <w:tcW w:w="173" w:type="pct"/>
            <w:tcBorders>
              <w:top w:val="nil"/>
              <w:left w:val="nil"/>
              <w:bottom w:val="single" w:sz="4" w:space="0" w:color="auto"/>
              <w:right w:val="single" w:sz="4" w:space="0" w:color="auto"/>
            </w:tcBorders>
            <w:shd w:val="clear" w:color="auto" w:fill="auto"/>
            <w:vAlign w:val="center"/>
            <w:hideMark/>
          </w:tcPr>
          <w:p w14:paraId="37AB44CE" w14:textId="77777777" w:rsidR="000D1073" w:rsidRPr="000D1073" w:rsidRDefault="000D1073" w:rsidP="000D1073">
            <w:pPr>
              <w:jc w:val="center"/>
              <w:rPr>
                <w:color w:val="000000"/>
                <w:sz w:val="20"/>
                <w:szCs w:val="20"/>
              </w:rPr>
            </w:pPr>
            <w:r w:rsidRPr="000D1073">
              <w:rPr>
                <w:color w:val="000000"/>
                <w:sz w:val="20"/>
                <w:szCs w:val="20"/>
              </w:rPr>
              <w:t>-0,47</w:t>
            </w:r>
          </w:p>
        </w:tc>
        <w:tc>
          <w:tcPr>
            <w:tcW w:w="168" w:type="pct"/>
            <w:tcBorders>
              <w:top w:val="nil"/>
              <w:left w:val="nil"/>
              <w:bottom w:val="single" w:sz="4" w:space="0" w:color="auto"/>
              <w:right w:val="single" w:sz="4" w:space="0" w:color="auto"/>
            </w:tcBorders>
            <w:shd w:val="clear" w:color="auto" w:fill="auto"/>
            <w:vAlign w:val="center"/>
            <w:hideMark/>
          </w:tcPr>
          <w:p w14:paraId="407B5CA4" w14:textId="77777777" w:rsidR="000D1073" w:rsidRPr="000D1073" w:rsidRDefault="000D1073" w:rsidP="000D1073">
            <w:pPr>
              <w:jc w:val="center"/>
              <w:rPr>
                <w:color w:val="000000"/>
                <w:sz w:val="20"/>
                <w:szCs w:val="20"/>
              </w:rPr>
            </w:pPr>
            <w:r w:rsidRPr="000D1073">
              <w:rPr>
                <w:color w:val="000000"/>
                <w:sz w:val="20"/>
                <w:szCs w:val="20"/>
              </w:rPr>
              <w:t>0,67</w:t>
            </w:r>
          </w:p>
        </w:tc>
        <w:tc>
          <w:tcPr>
            <w:tcW w:w="173" w:type="pct"/>
            <w:tcBorders>
              <w:top w:val="nil"/>
              <w:left w:val="nil"/>
              <w:bottom w:val="single" w:sz="4" w:space="0" w:color="auto"/>
              <w:right w:val="single" w:sz="4" w:space="0" w:color="auto"/>
            </w:tcBorders>
            <w:shd w:val="clear" w:color="auto" w:fill="auto"/>
            <w:vAlign w:val="center"/>
            <w:hideMark/>
          </w:tcPr>
          <w:p w14:paraId="579DD632" w14:textId="77777777" w:rsidR="000D1073" w:rsidRPr="000D1073" w:rsidRDefault="000D1073" w:rsidP="000D1073">
            <w:pPr>
              <w:jc w:val="center"/>
              <w:rPr>
                <w:color w:val="000000"/>
                <w:sz w:val="20"/>
                <w:szCs w:val="20"/>
              </w:rPr>
            </w:pPr>
            <w:r w:rsidRPr="000D1073">
              <w:rPr>
                <w:color w:val="000000"/>
                <w:sz w:val="20"/>
                <w:szCs w:val="20"/>
              </w:rPr>
              <w:t>-0,35</w:t>
            </w:r>
          </w:p>
        </w:tc>
        <w:tc>
          <w:tcPr>
            <w:tcW w:w="173" w:type="pct"/>
            <w:tcBorders>
              <w:top w:val="nil"/>
              <w:left w:val="nil"/>
              <w:bottom w:val="single" w:sz="4" w:space="0" w:color="auto"/>
              <w:right w:val="single" w:sz="4" w:space="0" w:color="auto"/>
            </w:tcBorders>
            <w:shd w:val="clear" w:color="auto" w:fill="auto"/>
            <w:vAlign w:val="center"/>
            <w:hideMark/>
          </w:tcPr>
          <w:p w14:paraId="5D2F151A" w14:textId="77777777" w:rsidR="000D1073" w:rsidRPr="000D1073" w:rsidRDefault="000D1073" w:rsidP="000D1073">
            <w:pPr>
              <w:jc w:val="center"/>
              <w:rPr>
                <w:color w:val="000000"/>
                <w:sz w:val="20"/>
                <w:szCs w:val="20"/>
              </w:rPr>
            </w:pPr>
            <w:r w:rsidRPr="000D1073">
              <w:rPr>
                <w:color w:val="000000"/>
                <w:sz w:val="20"/>
                <w:szCs w:val="20"/>
              </w:rPr>
              <w:t>-0,35</w:t>
            </w:r>
          </w:p>
        </w:tc>
        <w:tc>
          <w:tcPr>
            <w:tcW w:w="173" w:type="pct"/>
            <w:tcBorders>
              <w:top w:val="nil"/>
              <w:left w:val="nil"/>
              <w:bottom w:val="single" w:sz="4" w:space="0" w:color="auto"/>
              <w:right w:val="single" w:sz="4" w:space="0" w:color="auto"/>
            </w:tcBorders>
            <w:shd w:val="clear" w:color="auto" w:fill="auto"/>
            <w:vAlign w:val="center"/>
            <w:hideMark/>
          </w:tcPr>
          <w:p w14:paraId="72497796" w14:textId="77777777" w:rsidR="000D1073" w:rsidRPr="000D1073" w:rsidRDefault="000D1073" w:rsidP="000D1073">
            <w:pPr>
              <w:jc w:val="center"/>
              <w:rPr>
                <w:color w:val="000000"/>
                <w:sz w:val="20"/>
                <w:szCs w:val="20"/>
              </w:rPr>
            </w:pPr>
            <w:r w:rsidRPr="000D1073">
              <w:rPr>
                <w:color w:val="000000"/>
                <w:sz w:val="20"/>
                <w:szCs w:val="20"/>
              </w:rPr>
              <w:t>-0,35</w:t>
            </w:r>
          </w:p>
        </w:tc>
        <w:tc>
          <w:tcPr>
            <w:tcW w:w="182" w:type="pct"/>
            <w:tcBorders>
              <w:top w:val="nil"/>
              <w:left w:val="nil"/>
              <w:bottom w:val="single" w:sz="4" w:space="0" w:color="auto"/>
              <w:right w:val="single" w:sz="4" w:space="0" w:color="auto"/>
            </w:tcBorders>
            <w:shd w:val="clear" w:color="auto" w:fill="auto"/>
            <w:vAlign w:val="center"/>
            <w:hideMark/>
          </w:tcPr>
          <w:p w14:paraId="077D99FA" w14:textId="77777777" w:rsidR="000D1073" w:rsidRPr="000D1073" w:rsidRDefault="000D1073" w:rsidP="000D1073">
            <w:pPr>
              <w:jc w:val="center"/>
              <w:rPr>
                <w:color w:val="000000"/>
                <w:sz w:val="20"/>
                <w:szCs w:val="20"/>
              </w:rPr>
            </w:pPr>
            <w:r w:rsidRPr="000D1073">
              <w:rPr>
                <w:color w:val="000000"/>
                <w:sz w:val="20"/>
                <w:szCs w:val="20"/>
              </w:rPr>
              <w:t>-0,02</w:t>
            </w:r>
          </w:p>
        </w:tc>
        <w:tc>
          <w:tcPr>
            <w:tcW w:w="182" w:type="pct"/>
            <w:tcBorders>
              <w:top w:val="nil"/>
              <w:left w:val="nil"/>
              <w:bottom w:val="single" w:sz="4" w:space="0" w:color="auto"/>
              <w:right w:val="single" w:sz="4" w:space="0" w:color="auto"/>
            </w:tcBorders>
            <w:shd w:val="clear" w:color="auto" w:fill="auto"/>
            <w:vAlign w:val="center"/>
            <w:hideMark/>
          </w:tcPr>
          <w:p w14:paraId="7888AF42" w14:textId="77777777" w:rsidR="000D1073" w:rsidRPr="000D1073" w:rsidRDefault="000D1073" w:rsidP="000D1073">
            <w:pPr>
              <w:jc w:val="center"/>
              <w:rPr>
                <w:color w:val="000000"/>
                <w:sz w:val="20"/>
                <w:szCs w:val="20"/>
              </w:rPr>
            </w:pPr>
            <w:r w:rsidRPr="000D1073">
              <w:rPr>
                <w:color w:val="000000"/>
                <w:sz w:val="20"/>
                <w:szCs w:val="20"/>
              </w:rPr>
              <w:t>0,31</w:t>
            </w:r>
          </w:p>
        </w:tc>
        <w:tc>
          <w:tcPr>
            <w:tcW w:w="182" w:type="pct"/>
            <w:tcBorders>
              <w:top w:val="nil"/>
              <w:left w:val="nil"/>
              <w:bottom w:val="single" w:sz="4" w:space="0" w:color="auto"/>
              <w:right w:val="single" w:sz="4" w:space="0" w:color="auto"/>
            </w:tcBorders>
            <w:shd w:val="clear" w:color="auto" w:fill="auto"/>
            <w:vAlign w:val="center"/>
            <w:hideMark/>
          </w:tcPr>
          <w:p w14:paraId="2EB873F5" w14:textId="77777777" w:rsidR="000D1073" w:rsidRPr="000D1073" w:rsidRDefault="000D1073" w:rsidP="000D1073">
            <w:pPr>
              <w:jc w:val="center"/>
              <w:rPr>
                <w:color w:val="000000"/>
                <w:sz w:val="20"/>
                <w:szCs w:val="20"/>
              </w:rPr>
            </w:pPr>
            <w:r w:rsidRPr="000D1073">
              <w:rPr>
                <w:color w:val="000000"/>
                <w:sz w:val="20"/>
                <w:szCs w:val="20"/>
              </w:rPr>
              <w:t>0,65</w:t>
            </w:r>
          </w:p>
        </w:tc>
        <w:tc>
          <w:tcPr>
            <w:tcW w:w="182" w:type="pct"/>
            <w:tcBorders>
              <w:top w:val="nil"/>
              <w:left w:val="nil"/>
              <w:bottom w:val="single" w:sz="4" w:space="0" w:color="auto"/>
              <w:right w:val="single" w:sz="4" w:space="0" w:color="auto"/>
            </w:tcBorders>
            <w:shd w:val="clear" w:color="auto" w:fill="auto"/>
            <w:vAlign w:val="center"/>
            <w:hideMark/>
          </w:tcPr>
          <w:p w14:paraId="754556F1" w14:textId="77777777" w:rsidR="000D1073" w:rsidRPr="000D1073" w:rsidRDefault="000D1073" w:rsidP="000D1073">
            <w:pPr>
              <w:jc w:val="center"/>
              <w:rPr>
                <w:color w:val="000000"/>
                <w:sz w:val="20"/>
                <w:szCs w:val="20"/>
              </w:rPr>
            </w:pPr>
            <w:r w:rsidRPr="000D1073">
              <w:rPr>
                <w:color w:val="000000"/>
                <w:sz w:val="20"/>
                <w:szCs w:val="20"/>
              </w:rPr>
              <w:t>0,98</w:t>
            </w:r>
          </w:p>
        </w:tc>
        <w:tc>
          <w:tcPr>
            <w:tcW w:w="182" w:type="pct"/>
            <w:tcBorders>
              <w:top w:val="nil"/>
              <w:left w:val="nil"/>
              <w:bottom w:val="single" w:sz="4" w:space="0" w:color="auto"/>
              <w:right w:val="single" w:sz="4" w:space="0" w:color="auto"/>
            </w:tcBorders>
            <w:shd w:val="clear" w:color="auto" w:fill="auto"/>
            <w:vAlign w:val="center"/>
            <w:hideMark/>
          </w:tcPr>
          <w:p w14:paraId="00254CB2" w14:textId="77777777" w:rsidR="000D1073" w:rsidRPr="000D1073" w:rsidRDefault="000D1073" w:rsidP="000D1073">
            <w:pPr>
              <w:jc w:val="center"/>
              <w:rPr>
                <w:color w:val="000000"/>
                <w:sz w:val="20"/>
                <w:szCs w:val="20"/>
              </w:rPr>
            </w:pPr>
            <w:r w:rsidRPr="000D1073">
              <w:rPr>
                <w:color w:val="000000"/>
                <w:sz w:val="20"/>
                <w:szCs w:val="20"/>
              </w:rPr>
              <w:t>1,31</w:t>
            </w:r>
          </w:p>
        </w:tc>
        <w:tc>
          <w:tcPr>
            <w:tcW w:w="182" w:type="pct"/>
            <w:tcBorders>
              <w:top w:val="nil"/>
              <w:left w:val="nil"/>
              <w:bottom w:val="single" w:sz="4" w:space="0" w:color="auto"/>
              <w:right w:val="single" w:sz="4" w:space="0" w:color="auto"/>
            </w:tcBorders>
            <w:shd w:val="clear" w:color="auto" w:fill="auto"/>
            <w:vAlign w:val="center"/>
            <w:hideMark/>
          </w:tcPr>
          <w:p w14:paraId="31FC06EE" w14:textId="77777777" w:rsidR="000D1073" w:rsidRPr="000D1073" w:rsidRDefault="000D1073" w:rsidP="000D1073">
            <w:pPr>
              <w:jc w:val="center"/>
              <w:rPr>
                <w:color w:val="000000"/>
                <w:sz w:val="20"/>
                <w:szCs w:val="20"/>
              </w:rPr>
            </w:pPr>
            <w:r w:rsidRPr="000D1073">
              <w:rPr>
                <w:color w:val="000000"/>
                <w:sz w:val="20"/>
                <w:szCs w:val="20"/>
              </w:rPr>
              <w:t>1,65</w:t>
            </w:r>
          </w:p>
        </w:tc>
        <w:tc>
          <w:tcPr>
            <w:tcW w:w="182" w:type="pct"/>
            <w:tcBorders>
              <w:top w:val="nil"/>
              <w:left w:val="nil"/>
              <w:bottom w:val="single" w:sz="4" w:space="0" w:color="auto"/>
              <w:right w:val="single" w:sz="4" w:space="0" w:color="auto"/>
            </w:tcBorders>
            <w:shd w:val="clear" w:color="auto" w:fill="auto"/>
            <w:vAlign w:val="center"/>
            <w:hideMark/>
          </w:tcPr>
          <w:p w14:paraId="2CA2B021" w14:textId="77777777" w:rsidR="000D1073" w:rsidRPr="000D1073" w:rsidRDefault="000D1073" w:rsidP="000D1073">
            <w:pPr>
              <w:jc w:val="center"/>
              <w:rPr>
                <w:color w:val="000000"/>
                <w:sz w:val="20"/>
                <w:szCs w:val="20"/>
              </w:rPr>
            </w:pPr>
            <w:r w:rsidRPr="000D1073">
              <w:rPr>
                <w:color w:val="000000"/>
                <w:sz w:val="20"/>
                <w:szCs w:val="20"/>
              </w:rPr>
              <w:t>1,98</w:t>
            </w:r>
          </w:p>
        </w:tc>
        <w:tc>
          <w:tcPr>
            <w:tcW w:w="209" w:type="pct"/>
            <w:tcBorders>
              <w:top w:val="nil"/>
              <w:left w:val="nil"/>
              <w:bottom w:val="single" w:sz="4" w:space="0" w:color="auto"/>
              <w:right w:val="single" w:sz="4" w:space="0" w:color="auto"/>
            </w:tcBorders>
            <w:shd w:val="clear" w:color="auto" w:fill="auto"/>
            <w:vAlign w:val="center"/>
            <w:hideMark/>
          </w:tcPr>
          <w:p w14:paraId="784BB7C7" w14:textId="77777777" w:rsidR="000D1073" w:rsidRPr="000D1073" w:rsidRDefault="000D1073" w:rsidP="000D1073">
            <w:pPr>
              <w:jc w:val="center"/>
              <w:rPr>
                <w:color w:val="000000"/>
                <w:sz w:val="20"/>
                <w:szCs w:val="20"/>
              </w:rPr>
            </w:pPr>
            <w:r w:rsidRPr="000D1073">
              <w:rPr>
                <w:color w:val="000000"/>
                <w:sz w:val="20"/>
                <w:szCs w:val="20"/>
              </w:rPr>
              <w:t>2,31</w:t>
            </w:r>
          </w:p>
        </w:tc>
        <w:tc>
          <w:tcPr>
            <w:tcW w:w="209" w:type="pct"/>
            <w:tcBorders>
              <w:top w:val="nil"/>
              <w:left w:val="nil"/>
              <w:bottom w:val="single" w:sz="4" w:space="0" w:color="auto"/>
              <w:right w:val="single" w:sz="4" w:space="0" w:color="auto"/>
            </w:tcBorders>
            <w:shd w:val="clear" w:color="auto" w:fill="auto"/>
            <w:vAlign w:val="center"/>
            <w:hideMark/>
          </w:tcPr>
          <w:p w14:paraId="0BD64CAD" w14:textId="77777777" w:rsidR="000D1073" w:rsidRPr="000D1073" w:rsidRDefault="000D1073" w:rsidP="000D1073">
            <w:pPr>
              <w:jc w:val="center"/>
              <w:rPr>
                <w:color w:val="000000"/>
                <w:sz w:val="20"/>
                <w:szCs w:val="20"/>
              </w:rPr>
            </w:pPr>
            <w:r w:rsidRPr="000D1073">
              <w:rPr>
                <w:color w:val="000000"/>
                <w:sz w:val="20"/>
                <w:szCs w:val="20"/>
              </w:rPr>
              <w:t>2,65</w:t>
            </w:r>
          </w:p>
        </w:tc>
        <w:tc>
          <w:tcPr>
            <w:tcW w:w="209" w:type="pct"/>
            <w:tcBorders>
              <w:top w:val="nil"/>
              <w:left w:val="nil"/>
              <w:bottom w:val="single" w:sz="4" w:space="0" w:color="auto"/>
              <w:right w:val="single" w:sz="4" w:space="0" w:color="auto"/>
            </w:tcBorders>
            <w:shd w:val="clear" w:color="auto" w:fill="auto"/>
            <w:vAlign w:val="center"/>
            <w:hideMark/>
          </w:tcPr>
          <w:p w14:paraId="3748343B" w14:textId="77777777" w:rsidR="000D1073" w:rsidRPr="000D1073" w:rsidRDefault="000D1073" w:rsidP="000D1073">
            <w:pPr>
              <w:jc w:val="center"/>
              <w:rPr>
                <w:color w:val="000000"/>
                <w:sz w:val="20"/>
                <w:szCs w:val="20"/>
              </w:rPr>
            </w:pPr>
            <w:r w:rsidRPr="000D1073">
              <w:rPr>
                <w:color w:val="000000"/>
                <w:sz w:val="20"/>
                <w:szCs w:val="20"/>
              </w:rPr>
              <w:t>2,98</w:t>
            </w:r>
          </w:p>
        </w:tc>
        <w:tc>
          <w:tcPr>
            <w:tcW w:w="209" w:type="pct"/>
            <w:tcBorders>
              <w:top w:val="nil"/>
              <w:left w:val="nil"/>
              <w:bottom w:val="single" w:sz="4" w:space="0" w:color="auto"/>
              <w:right w:val="single" w:sz="4" w:space="0" w:color="auto"/>
            </w:tcBorders>
            <w:shd w:val="clear" w:color="auto" w:fill="auto"/>
            <w:vAlign w:val="center"/>
            <w:hideMark/>
          </w:tcPr>
          <w:p w14:paraId="68089BCA" w14:textId="77777777" w:rsidR="000D1073" w:rsidRPr="000D1073" w:rsidRDefault="000D1073" w:rsidP="000D1073">
            <w:pPr>
              <w:jc w:val="center"/>
              <w:rPr>
                <w:color w:val="000000"/>
                <w:sz w:val="20"/>
                <w:szCs w:val="20"/>
              </w:rPr>
            </w:pPr>
            <w:r w:rsidRPr="000D1073">
              <w:rPr>
                <w:color w:val="000000"/>
                <w:sz w:val="20"/>
                <w:szCs w:val="20"/>
              </w:rPr>
              <w:t>3,32</w:t>
            </w:r>
          </w:p>
        </w:tc>
      </w:tr>
      <w:tr w:rsidR="000D1073" w:rsidRPr="000D1073" w14:paraId="2C8ECE76"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11EE6B53" w14:textId="77777777" w:rsidR="000D1073" w:rsidRPr="000D1073" w:rsidRDefault="000D1073" w:rsidP="000D1073">
            <w:pPr>
              <w:jc w:val="center"/>
              <w:rPr>
                <w:color w:val="000000"/>
                <w:sz w:val="20"/>
                <w:szCs w:val="20"/>
              </w:rPr>
            </w:pPr>
            <w:r w:rsidRPr="000D1073">
              <w:rPr>
                <w:color w:val="000000"/>
                <w:sz w:val="20"/>
                <w:szCs w:val="20"/>
              </w:rPr>
              <w:t>Микрорайон 11А</w:t>
            </w:r>
          </w:p>
        </w:tc>
        <w:tc>
          <w:tcPr>
            <w:tcW w:w="168" w:type="pct"/>
            <w:tcBorders>
              <w:top w:val="nil"/>
              <w:left w:val="nil"/>
              <w:bottom w:val="single" w:sz="4" w:space="0" w:color="auto"/>
              <w:right w:val="single" w:sz="4" w:space="0" w:color="auto"/>
            </w:tcBorders>
            <w:shd w:val="clear" w:color="auto" w:fill="auto"/>
            <w:vAlign w:val="center"/>
            <w:hideMark/>
          </w:tcPr>
          <w:p w14:paraId="0298179D" w14:textId="77777777" w:rsidR="000D1073" w:rsidRPr="000D1073" w:rsidRDefault="000D1073" w:rsidP="000D1073">
            <w:pPr>
              <w:jc w:val="center"/>
              <w:rPr>
                <w:color w:val="000000"/>
                <w:sz w:val="20"/>
                <w:szCs w:val="20"/>
              </w:rPr>
            </w:pPr>
            <w:r w:rsidRPr="000D1073">
              <w:rPr>
                <w:color w:val="000000"/>
                <w:sz w:val="20"/>
                <w:szCs w:val="20"/>
              </w:rPr>
              <w:t>0,10</w:t>
            </w:r>
          </w:p>
        </w:tc>
        <w:tc>
          <w:tcPr>
            <w:tcW w:w="173" w:type="pct"/>
            <w:tcBorders>
              <w:top w:val="nil"/>
              <w:left w:val="nil"/>
              <w:bottom w:val="single" w:sz="4" w:space="0" w:color="auto"/>
              <w:right w:val="single" w:sz="4" w:space="0" w:color="auto"/>
            </w:tcBorders>
            <w:shd w:val="clear" w:color="auto" w:fill="auto"/>
            <w:vAlign w:val="center"/>
            <w:hideMark/>
          </w:tcPr>
          <w:p w14:paraId="1FCE87F3" w14:textId="77777777" w:rsidR="000D1073" w:rsidRPr="000D1073" w:rsidRDefault="000D1073" w:rsidP="000D1073">
            <w:pPr>
              <w:jc w:val="center"/>
              <w:rPr>
                <w:color w:val="000000"/>
                <w:sz w:val="20"/>
                <w:szCs w:val="20"/>
              </w:rPr>
            </w:pPr>
            <w:r w:rsidRPr="000D1073">
              <w:rPr>
                <w:color w:val="000000"/>
                <w:sz w:val="20"/>
                <w:szCs w:val="20"/>
              </w:rPr>
              <w:t>-0,50</w:t>
            </w:r>
          </w:p>
        </w:tc>
        <w:tc>
          <w:tcPr>
            <w:tcW w:w="173" w:type="pct"/>
            <w:tcBorders>
              <w:top w:val="nil"/>
              <w:left w:val="nil"/>
              <w:bottom w:val="single" w:sz="4" w:space="0" w:color="auto"/>
              <w:right w:val="single" w:sz="4" w:space="0" w:color="auto"/>
            </w:tcBorders>
            <w:shd w:val="clear" w:color="auto" w:fill="auto"/>
            <w:vAlign w:val="center"/>
            <w:hideMark/>
          </w:tcPr>
          <w:p w14:paraId="51424BAC" w14:textId="77777777" w:rsidR="000D1073" w:rsidRPr="000D1073" w:rsidRDefault="000D1073" w:rsidP="000D1073">
            <w:pPr>
              <w:jc w:val="center"/>
              <w:rPr>
                <w:color w:val="000000"/>
                <w:sz w:val="20"/>
                <w:szCs w:val="20"/>
              </w:rPr>
            </w:pPr>
            <w:r w:rsidRPr="000D1073">
              <w:rPr>
                <w:color w:val="000000"/>
                <w:sz w:val="20"/>
                <w:szCs w:val="20"/>
              </w:rPr>
              <w:t>-1,14</w:t>
            </w:r>
          </w:p>
        </w:tc>
        <w:tc>
          <w:tcPr>
            <w:tcW w:w="168" w:type="pct"/>
            <w:tcBorders>
              <w:top w:val="nil"/>
              <w:left w:val="nil"/>
              <w:bottom w:val="single" w:sz="4" w:space="0" w:color="auto"/>
              <w:right w:val="single" w:sz="4" w:space="0" w:color="auto"/>
            </w:tcBorders>
            <w:shd w:val="clear" w:color="auto" w:fill="auto"/>
            <w:vAlign w:val="center"/>
            <w:hideMark/>
          </w:tcPr>
          <w:p w14:paraId="775DE085" w14:textId="77777777" w:rsidR="000D1073" w:rsidRPr="000D1073" w:rsidRDefault="000D1073" w:rsidP="000D1073">
            <w:pPr>
              <w:jc w:val="center"/>
              <w:rPr>
                <w:color w:val="000000"/>
                <w:sz w:val="20"/>
                <w:szCs w:val="20"/>
              </w:rPr>
            </w:pPr>
            <w:r w:rsidRPr="000D1073">
              <w:rPr>
                <w:color w:val="000000"/>
                <w:sz w:val="20"/>
                <w:szCs w:val="20"/>
              </w:rPr>
              <w:t>1,64</w:t>
            </w:r>
          </w:p>
        </w:tc>
        <w:tc>
          <w:tcPr>
            <w:tcW w:w="173" w:type="pct"/>
            <w:tcBorders>
              <w:top w:val="nil"/>
              <w:left w:val="nil"/>
              <w:bottom w:val="single" w:sz="4" w:space="0" w:color="auto"/>
              <w:right w:val="single" w:sz="4" w:space="0" w:color="auto"/>
            </w:tcBorders>
            <w:shd w:val="clear" w:color="auto" w:fill="auto"/>
            <w:vAlign w:val="center"/>
            <w:hideMark/>
          </w:tcPr>
          <w:p w14:paraId="677B42C1" w14:textId="77777777" w:rsidR="000D1073" w:rsidRPr="000D1073" w:rsidRDefault="000D1073" w:rsidP="000D1073">
            <w:pPr>
              <w:jc w:val="center"/>
              <w:rPr>
                <w:color w:val="000000"/>
                <w:sz w:val="20"/>
                <w:szCs w:val="20"/>
              </w:rPr>
            </w:pPr>
            <w:r w:rsidRPr="000D1073">
              <w:rPr>
                <w:color w:val="000000"/>
                <w:sz w:val="20"/>
                <w:szCs w:val="20"/>
              </w:rPr>
              <w:t>-0,86</w:t>
            </w:r>
          </w:p>
        </w:tc>
        <w:tc>
          <w:tcPr>
            <w:tcW w:w="173" w:type="pct"/>
            <w:tcBorders>
              <w:top w:val="nil"/>
              <w:left w:val="nil"/>
              <w:bottom w:val="single" w:sz="4" w:space="0" w:color="auto"/>
              <w:right w:val="single" w:sz="4" w:space="0" w:color="auto"/>
            </w:tcBorders>
            <w:shd w:val="clear" w:color="auto" w:fill="auto"/>
            <w:vAlign w:val="center"/>
            <w:hideMark/>
          </w:tcPr>
          <w:p w14:paraId="7EBCCA70" w14:textId="77777777" w:rsidR="000D1073" w:rsidRPr="000D1073" w:rsidRDefault="000D1073" w:rsidP="000D1073">
            <w:pPr>
              <w:jc w:val="center"/>
              <w:rPr>
                <w:color w:val="000000"/>
                <w:sz w:val="20"/>
                <w:szCs w:val="20"/>
              </w:rPr>
            </w:pPr>
            <w:r w:rsidRPr="000D1073">
              <w:rPr>
                <w:color w:val="000000"/>
                <w:sz w:val="20"/>
                <w:szCs w:val="20"/>
              </w:rPr>
              <w:t>-0,86</w:t>
            </w:r>
          </w:p>
        </w:tc>
        <w:tc>
          <w:tcPr>
            <w:tcW w:w="173" w:type="pct"/>
            <w:tcBorders>
              <w:top w:val="nil"/>
              <w:left w:val="nil"/>
              <w:bottom w:val="single" w:sz="4" w:space="0" w:color="auto"/>
              <w:right w:val="single" w:sz="4" w:space="0" w:color="auto"/>
            </w:tcBorders>
            <w:shd w:val="clear" w:color="auto" w:fill="auto"/>
            <w:vAlign w:val="center"/>
            <w:hideMark/>
          </w:tcPr>
          <w:p w14:paraId="2BAF3335" w14:textId="77777777" w:rsidR="000D1073" w:rsidRPr="000D1073" w:rsidRDefault="000D1073" w:rsidP="000D1073">
            <w:pPr>
              <w:jc w:val="center"/>
              <w:rPr>
                <w:color w:val="000000"/>
                <w:sz w:val="20"/>
                <w:szCs w:val="20"/>
              </w:rPr>
            </w:pPr>
            <w:r w:rsidRPr="000D1073">
              <w:rPr>
                <w:color w:val="000000"/>
                <w:sz w:val="20"/>
                <w:szCs w:val="20"/>
              </w:rPr>
              <w:t>-0,86</w:t>
            </w:r>
          </w:p>
        </w:tc>
        <w:tc>
          <w:tcPr>
            <w:tcW w:w="182" w:type="pct"/>
            <w:tcBorders>
              <w:top w:val="nil"/>
              <w:left w:val="nil"/>
              <w:bottom w:val="single" w:sz="4" w:space="0" w:color="auto"/>
              <w:right w:val="single" w:sz="4" w:space="0" w:color="auto"/>
            </w:tcBorders>
            <w:shd w:val="clear" w:color="auto" w:fill="auto"/>
            <w:vAlign w:val="center"/>
            <w:hideMark/>
          </w:tcPr>
          <w:p w14:paraId="7B4C504B" w14:textId="77777777" w:rsidR="000D1073" w:rsidRPr="000D1073" w:rsidRDefault="000D1073" w:rsidP="000D1073">
            <w:pPr>
              <w:jc w:val="center"/>
              <w:rPr>
                <w:color w:val="000000"/>
                <w:sz w:val="20"/>
                <w:szCs w:val="20"/>
              </w:rPr>
            </w:pPr>
            <w:r w:rsidRPr="000D1073">
              <w:rPr>
                <w:color w:val="000000"/>
                <w:sz w:val="20"/>
                <w:szCs w:val="20"/>
              </w:rPr>
              <w:t>-0,86</w:t>
            </w:r>
          </w:p>
        </w:tc>
        <w:tc>
          <w:tcPr>
            <w:tcW w:w="182" w:type="pct"/>
            <w:tcBorders>
              <w:top w:val="nil"/>
              <w:left w:val="nil"/>
              <w:bottom w:val="single" w:sz="4" w:space="0" w:color="auto"/>
              <w:right w:val="single" w:sz="4" w:space="0" w:color="auto"/>
            </w:tcBorders>
            <w:shd w:val="clear" w:color="auto" w:fill="auto"/>
            <w:vAlign w:val="center"/>
            <w:hideMark/>
          </w:tcPr>
          <w:p w14:paraId="39B1377F" w14:textId="77777777" w:rsidR="000D1073" w:rsidRPr="000D1073" w:rsidRDefault="000D1073" w:rsidP="000D1073">
            <w:pPr>
              <w:jc w:val="center"/>
              <w:rPr>
                <w:color w:val="000000"/>
                <w:sz w:val="20"/>
                <w:szCs w:val="20"/>
              </w:rPr>
            </w:pPr>
            <w:r w:rsidRPr="000D1073">
              <w:rPr>
                <w:color w:val="000000"/>
                <w:sz w:val="20"/>
                <w:szCs w:val="20"/>
              </w:rPr>
              <w:t>-0,86</w:t>
            </w:r>
          </w:p>
        </w:tc>
        <w:tc>
          <w:tcPr>
            <w:tcW w:w="182" w:type="pct"/>
            <w:tcBorders>
              <w:top w:val="nil"/>
              <w:left w:val="nil"/>
              <w:bottom w:val="single" w:sz="4" w:space="0" w:color="auto"/>
              <w:right w:val="single" w:sz="4" w:space="0" w:color="auto"/>
            </w:tcBorders>
            <w:shd w:val="clear" w:color="auto" w:fill="auto"/>
            <w:vAlign w:val="center"/>
            <w:hideMark/>
          </w:tcPr>
          <w:p w14:paraId="5EAACC7D" w14:textId="77777777" w:rsidR="000D1073" w:rsidRPr="000D1073" w:rsidRDefault="000D1073" w:rsidP="000D1073">
            <w:pPr>
              <w:jc w:val="center"/>
              <w:rPr>
                <w:color w:val="000000"/>
                <w:sz w:val="20"/>
                <w:szCs w:val="20"/>
              </w:rPr>
            </w:pPr>
            <w:r w:rsidRPr="000D1073">
              <w:rPr>
                <w:color w:val="000000"/>
                <w:sz w:val="20"/>
                <w:szCs w:val="20"/>
              </w:rPr>
              <w:t>-0,86</w:t>
            </w:r>
          </w:p>
        </w:tc>
        <w:tc>
          <w:tcPr>
            <w:tcW w:w="182" w:type="pct"/>
            <w:tcBorders>
              <w:top w:val="nil"/>
              <w:left w:val="nil"/>
              <w:bottom w:val="single" w:sz="4" w:space="0" w:color="auto"/>
              <w:right w:val="single" w:sz="4" w:space="0" w:color="auto"/>
            </w:tcBorders>
            <w:shd w:val="clear" w:color="auto" w:fill="auto"/>
            <w:vAlign w:val="center"/>
            <w:hideMark/>
          </w:tcPr>
          <w:p w14:paraId="5973D0F1" w14:textId="77777777" w:rsidR="000D1073" w:rsidRPr="000D1073" w:rsidRDefault="000D1073" w:rsidP="000D1073">
            <w:pPr>
              <w:jc w:val="center"/>
              <w:rPr>
                <w:color w:val="000000"/>
                <w:sz w:val="20"/>
                <w:szCs w:val="20"/>
              </w:rPr>
            </w:pPr>
            <w:r w:rsidRPr="000D1073">
              <w:rPr>
                <w:color w:val="000000"/>
                <w:sz w:val="20"/>
                <w:szCs w:val="20"/>
              </w:rPr>
              <w:t>-0,86</w:t>
            </w:r>
          </w:p>
        </w:tc>
        <w:tc>
          <w:tcPr>
            <w:tcW w:w="182" w:type="pct"/>
            <w:tcBorders>
              <w:top w:val="nil"/>
              <w:left w:val="nil"/>
              <w:bottom w:val="single" w:sz="4" w:space="0" w:color="auto"/>
              <w:right w:val="single" w:sz="4" w:space="0" w:color="auto"/>
            </w:tcBorders>
            <w:shd w:val="clear" w:color="auto" w:fill="auto"/>
            <w:vAlign w:val="center"/>
            <w:hideMark/>
          </w:tcPr>
          <w:p w14:paraId="4B239F37" w14:textId="77777777" w:rsidR="000D1073" w:rsidRPr="000D1073" w:rsidRDefault="000D1073" w:rsidP="000D1073">
            <w:pPr>
              <w:jc w:val="center"/>
              <w:rPr>
                <w:color w:val="000000"/>
                <w:sz w:val="20"/>
                <w:szCs w:val="20"/>
              </w:rPr>
            </w:pPr>
            <w:r w:rsidRPr="000D1073">
              <w:rPr>
                <w:color w:val="000000"/>
                <w:sz w:val="20"/>
                <w:szCs w:val="20"/>
              </w:rPr>
              <w:t>-0,86</w:t>
            </w:r>
          </w:p>
        </w:tc>
        <w:tc>
          <w:tcPr>
            <w:tcW w:w="182" w:type="pct"/>
            <w:tcBorders>
              <w:top w:val="nil"/>
              <w:left w:val="nil"/>
              <w:bottom w:val="single" w:sz="4" w:space="0" w:color="auto"/>
              <w:right w:val="single" w:sz="4" w:space="0" w:color="auto"/>
            </w:tcBorders>
            <w:shd w:val="clear" w:color="auto" w:fill="auto"/>
            <w:vAlign w:val="center"/>
            <w:hideMark/>
          </w:tcPr>
          <w:p w14:paraId="309FEFE0" w14:textId="77777777" w:rsidR="000D1073" w:rsidRPr="000D1073" w:rsidRDefault="000D1073" w:rsidP="000D1073">
            <w:pPr>
              <w:jc w:val="center"/>
              <w:rPr>
                <w:color w:val="000000"/>
                <w:sz w:val="20"/>
                <w:szCs w:val="20"/>
              </w:rPr>
            </w:pPr>
            <w:r w:rsidRPr="000D1073">
              <w:rPr>
                <w:color w:val="000000"/>
                <w:sz w:val="20"/>
                <w:szCs w:val="20"/>
              </w:rPr>
              <w:t>-0,86</w:t>
            </w:r>
          </w:p>
        </w:tc>
        <w:tc>
          <w:tcPr>
            <w:tcW w:w="182" w:type="pct"/>
            <w:tcBorders>
              <w:top w:val="nil"/>
              <w:left w:val="nil"/>
              <w:bottom w:val="single" w:sz="4" w:space="0" w:color="auto"/>
              <w:right w:val="single" w:sz="4" w:space="0" w:color="auto"/>
            </w:tcBorders>
            <w:shd w:val="clear" w:color="auto" w:fill="auto"/>
            <w:vAlign w:val="center"/>
            <w:hideMark/>
          </w:tcPr>
          <w:p w14:paraId="02C237A0" w14:textId="77777777" w:rsidR="000D1073" w:rsidRPr="000D1073" w:rsidRDefault="000D1073" w:rsidP="000D1073">
            <w:pPr>
              <w:jc w:val="center"/>
              <w:rPr>
                <w:color w:val="000000"/>
                <w:sz w:val="20"/>
                <w:szCs w:val="20"/>
              </w:rPr>
            </w:pPr>
            <w:r w:rsidRPr="000D1073">
              <w:rPr>
                <w:color w:val="000000"/>
                <w:sz w:val="20"/>
                <w:szCs w:val="20"/>
              </w:rPr>
              <w:t>-0,86</w:t>
            </w:r>
          </w:p>
        </w:tc>
        <w:tc>
          <w:tcPr>
            <w:tcW w:w="209" w:type="pct"/>
            <w:tcBorders>
              <w:top w:val="nil"/>
              <w:left w:val="nil"/>
              <w:bottom w:val="single" w:sz="4" w:space="0" w:color="auto"/>
              <w:right w:val="single" w:sz="4" w:space="0" w:color="auto"/>
            </w:tcBorders>
            <w:shd w:val="clear" w:color="auto" w:fill="auto"/>
            <w:vAlign w:val="center"/>
            <w:hideMark/>
          </w:tcPr>
          <w:p w14:paraId="6FDCA108" w14:textId="77777777" w:rsidR="000D1073" w:rsidRPr="000D1073" w:rsidRDefault="000D1073" w:rsidP="000D1073">
            <w:pPr>
              <w:jc w:val="center"/>
              <w:rPr>
                <w:color w:val="000000"/>
                <w:sz w:val="20"/>
                <w:szCs w:val="20"/>
              </w:rPr>
            </w:pPr>
            <w:r w:rsidRPr="000D1073">
              <w:rPr>
                <w:color w:val="000000"/>
                <w:sz w:val="20"/>
                <w:szCs w:val="20"/>
              </w:rPr>
              <w:t>-0,86</w:t>
            </w:r>
          </w:p>
        </w:tc>
        <w:tc>
          <w:tcPr>
            <w:tcW w:w="209" w:type="pct"/>
            <w:tcBorders>
              <w:top w:val="nil"/>
              <w:left w:val="nil"/>
              <w:bottom w:val="single" w:sz="4" w:space="0" w:color="auto"/>
              <w:right w:val="single" w:sz="4" w:space="0" w:color="auto"/>
            </w:tcBorders>
            <w:shd w:val="clear" w:color="auto" w:fill="auto"/>
            <w:vAlign w:val="center"/>
            <w:hideMark/>
          </w:tcPr>
          <w:p w14:paraId="7E1A9AAE" w14:textId="77777777" w:rsidR="000D1073" w:rsidRPr="000D1073" w:rsidRDefault="000D1073" w:rsidP="000D1073">
            <w:pPr>
              <w:jc w:val="center"/>
              <w:rPr>
                <w:color w:val="000000"/>
                <w:sz w:val="20"/>
                <w:szCs w:val="20"/>
              </w:rPr>
            </w:pPr>
            <w:r w:rsidRPr="000D1073">
              <w:rPr>
                <w:color w:val="000000"/>
                <w:sz w:val="20"/>
                <w:szCs w:val="20"/>
              </w:rPr>
              <w:t>-0,86</w:t>
            </w:r>
          </w:p>
        </w:tc>
        <w:tc>
          <w:tcPr>
            <w:tcW w:w="209" w:type="pct"/>
            <w:tcBorders>
              <w:top w:val="nil"/>
              <w:left w:val="nil"/>
              <w:bottom w:val="single" w:sz="4" w:space="0" w:color="auto"/>
              <w:right w:val="single" w:sz="4" w:space="0" w:color="auto"/>
            </w:tcBorders>
            <w:shd w:val="clear" w:color="auto" w:fill="auto"/>
            <w:vAlign w:val="center"/>
            <w:hideMark/>
          </w:tcPr>
          <w:p w14:paraId="5DACEFD5" w14:textId="77777777" w:rsidR="000D1073" w:rsidRPr="000D1073" w:rsidRDefault="000D1073" w:rsidP="000D1073">
            <w:pPr>
              <w:jc w:val="center"/>
              <w:rPr>
                <w:color w:val="000000"/>
                <w:sz w:val="20"/>
                <w:szCs w:val="20"/>
              </w:rPr>
            </w:pPr>
            <w:r w:rsidRPr="000D1073">
              <w:rPr>
                <w:color w:val="000000"/>
                <w:sz w:val="20"/>
                <w:szCs w:val="20"/>
              </w:rPr>
              <w:t>-0,86</w:t>
            </w:r>
          </w:p>
        </w:tc>
        <w:tc>
          <w:tcPr>
            <w:tcW w:w="209" w:type="pct"/>
            <w:tcBorders>
              <w:top w:val="nil"/>
              <w:left w:val="nil"/>
              <w:bottom w:val="single" w:sz="4" w:space="0" w:color="auto"/>
              <w:right w:val="single" w:sz="4" w:space="0" w:color="auto"/>
            </w:tcBorders>
            <w:shd w:val="clear" w:color="auto" w:fill="auto"/>
            <w:vAlign w:val="center"/>
            <w:hideMark/>
          </w:tcPr>
          <w:p w14:paraId="4E79AA80" w14:textId="77777777" w:rsidR="000D1073" w:rsidRPr="000D1073" w:rsidRDefault="000D1073" w:rsidP="000D1073">
            <w:pPr>
              <w:jc w:val="center"/>
              <w:rPr>
                <w:color w:val="000000"/>
                <w:sz w:val="20"/>
                <w:szCs w:val="20"/>
              </w:rPr>
            </w:pPr>
            <w:r w:rsidRPr="000D1073">
              <w:rPr>
                <w:color w:val="000000"/>
                <w:sz w:val="20"/>
                <w:szCs w:val="20"/>
              </w:rPr>
              <w:t>-0,86</w:t>
            </w:r>
          </w:p>
        </w:tc>
      </w:tr>
      <w:tr w:rsidR="000D1073" w:rsidRPr="000D1073" w14:paraId="7053E372"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7D935629" w14:textId="77777777" w:rsidR="000D1073" w:rsidRPr="000D1073" w:rsidRDefault="000D1073" w:rsidP="000D1073">
            <w:pPr>
              <w:jc w:val="center"/>
              <w:rPr>
                <w:color w:val="000000"/>
                <w:sz w:val="20"/>
                <w:szCs w:val="20"/>
              </w:rPr>
            </w:pPr>
            <w:r w:rsidRPr="000D1073">
              <w:rPr>
                <w:color w:val="000000"/>
                <w:sz w:val="20"/>
                <w:szCs w:val="20"/>
              </w:rPr>
              <w:t>Микрорайон 13А.</w:t>
            </w:r>
          </w:p>
        </w:tc>
        <w:tc>
          <w:tcPr>
            <w:tcW w:w="168" w:type="pct"/>
            <w:tcBorders>
              <w:top w:val="nil"/>
              <w:left w:val="nil"/>
              <w:bottom w:val="single" w:sz="4" w:space="0" w:color="auto"/>
              <w:right w:val="single" w:sz="4" w:space="0" w:color="auto"/>
            </w:tcBorders>
            <w:shd w:val="clear" w:color="auto" w:fill="auto"/>
            <w:vAlign w:val="center"/>
            <w:hideMark/>
          </w:tcPr>
          <w:p w14:paraId="185D662C" w14:textId="77777777" w:rsidR="000D1073" w:rsidRPr="000D1073" w:rsidRDefault="000D1073" w:rsidP="000D1073">
            <w:pPr>
              <w:jc w:val="center"/>
              <w:rPr>
                <w:color w:val="000000"/>
                <w:sz w:val="20"/>
                <w:szCs w:val="20"/>
              </w:rPr>
            </w:pPr>
            <w:r w:rsidRPr="000D1073">
              <w:rPr>
                <w:color w:val="000000"/>
                <w:sz w:val="20"/>
                <w:szCs w:val="20"/>
              </w:rPr>
              <w:t>0,03</w:t>
            </w:r>
          </w:p>
        </w:tc>
        <w:tc>
          <w:tcPr>
            <w:tcW w:w="173" w:type="pct"/>
            <w:tcBorders>
              <w:top w:val="nil"/>
              <w:left w:val="nil"/>
              <w:bottom w:val="single" w:sz="4" w:space="0" w:color="auto"/>
              <w:right w:val="single" w:sz="4" w:space="0" w:color="auto"/>
            </w:tcBorders>
            <w:shd w:val="clear" w:color="auto" w:fill="auto"/>
            <w:vAlign w:val="center"/>
            <w:hideMark/>
          </w:tcPr>
          <w:p w14:paraId="52256273" w14:textId="77777777" w:rsidR="000D1073" w:rsidRPr="000D1073" w:rsidRDefault="000D1073" w:rsidP="000D1073">
            <w:pPr>
              <w:jc w:val="center"/>
              <w:rPr>
                <w:color w:val="000000"/>
                <w:sz w:val="20"/>
                <w:szCs w:val="20"/>
              </w:rPr>
            </w:pPr>
            <w:r w:rsidRPr="000D1073">
              <w:rPr>
                <w:color w:val="000000"/>
                <w:sz w:val="20"/>
                <w:szCs w:val="20"/>
              </w:rPr>
              <w:t>-0,15</w:t>
            </w:r>
          </w:p>
        </w:tc>
        <w:tc>
          <w:tcPr>
            <w:tcW w:w="173" w:type="pct"/>
            <w:tcBorders>
              <w:top w:val="nil"/>
              <w:left w:val="nil"/>
              <w:bottom w:val="single" w:sz="4" w:space="0" w:color="auto"/>
              <w:right w:val="single" w:sz="4" w:space="0" w:color="auto"/>
            </w:tcBorders>
            <w:shd w:val="clear" w:color="auto" w:fill="auto"/>
            <w:vAlign w:val="center"/>
            <w:hideMark/>
          </w:tcPr>
          <w:p w14:paraId="7F3EC604" w14:textId="77777777" w:rsidR="000D1073" w:rsidRPr="000D1073" w:rsidRDefault="000D1073" w:rsidP="000D1073">
            <w:pPr>
              <w:jc w:val="center"/>
              <w:rPr>
                <w:color w:val="000000"/>
                <w:sz w:val="20"/>
                <w:szCs w:val="20"/>
              </w:rPr>
            </w:pPr>
            <w:r w:rsidRPr="000D1073">
              <w:rPr>
                <w:color w:val="000000"/>
                <w:sz w:val="20"/>
                <w:szCs w:val="20"/>
              </w:rPr>
              <w:t>-0,35</w:t>
            </w:r>
          </w:p>
        </w:tc>
        <w:tc>
          <w:tcPr>
            <w:tcW w:w="168" w:type="pct"/>
            <w:tcBorders>
              <w:top w:val="nil"/>
              <w:left w:val="nil"/>
              <w:bottom w:val="single" w:sz="4" w:space="0" w:color="auto"/>
              <w:right w:val="single" w:sz="4" w:space="0" w:color="auto"/>
            </w:tcBorders>
            <w:shd w:val="clear" w:color="auto" w:fill="auto"/>
            <w:vAlign w:val="center"/>
            <w:hideMark/>
          </w:tcPr>
          <w:p w14:paraId="263F8B67" w14:textId="77777777" w:rsidR="000D1073" w:rsidRPr="000D1073" w:rsidRDefault="000D1073" w:rsidP="000D1073">
            <w:pPr>
              <w:jc w:val="center"/>
              <w:rPr>
                <w:color w:val="000000"/>
                <w:sz w:val="20"/>
                <w:szCs w:val="20"/>
              </w:rPr>
            </w:pPr>
            <w:r w:rsidRPr="000D1073">
              <w:rPr>
                <w:color w:val="000000"/>
                <w:sz w:val="20"/>
                <w:szCs w:val="20"/>
              </w:rPr>
              <w:t>0,50</w:t>
            </w:r>
          </w:p>
        </w:tc>
        <w:tc>
          <w:tcPr>
            <w:tcW w:w="173" w:type="pct"/>
            <w:tcBorders>
              <w:top w:val="nil"/>
              <w:left w:val="nil"/>
              <w:bottom w:val="single" w:sz="4" w:space="0" w:color="auto"/>
              <w:right w:val="single" w:sz="4" w:space="0" w:color="auto"/>
            </w:tcBorders>
            <w:shd w:val="clear" w:color="auto" w:fill="auto"/>
            <w:vAlign w:val="center"/>
            <w:hideMark/>
          </w:tcPr>
          <w:p w14:paraId="6ED3C34F" w14:textId="77777777" w:rsidR="000D1073" w:rsidRPr="000D1073" w:rsidRDefault="000D1073" w:rsidP="000D1073">
            <w:pPr>
              <w:jc w:val="center"/>
              <w:rPr>
                <w:color w:val="000000"/>
                <w:sz w:val="20"/>
                <w:szCs w:val="20"/>
              </w:rPr>
            </w:pPr>
            <w:r w:rsidRPr="000D1073">
              <w:rPr>
                <w:color w:val="000000"/>
                <w:sz w:val="20"/>
                <w:szCs w:val="20"/>
              </w:rPr>
              <w:t>-0,26</w:t>
            </w:r>
          </w:p>
        </w:tc>
        <w:tc>
          <w:tcPr>
            <w:tcW w:w="173" w:type="pct"/>
            <w:tcBorders>
              <w:top w:val="nil"/>
              <w:left w:val="nil"/>
              <w:bottom w:val="single" w:sz="4" w:space="0" w:color="auto"/>
              <w:right w:val="single" w:sz="4" w:space="0" w:color="auto"/>
            </w:tcBorders>
            <w:shd w:val="clear" w:color="auto" w:fill="auto"/>
            <w:vAlign w:val="center"/>
            <w:hideMark/>
          </w:tcPr>
          <w:p w14:paraId="4CF8A62F" w14:textId="77777777" w:rsidR="000D1073" w:rsidRPr="000D1073" w:rsidRDefault="000D1073" w:rsidP="000D1073">
            <w:pPr>
              <w:jc w:val="center"/>
              <w:rPr>
                <w:color w:val="000000"/>
                <w:sz w:val="20"/>
                <w:szCs w:val="20"/>
              </w:rPr>
            </w:pPr>
            <w:r w:rsidRPr="000D1073">
              <w:rPr>
                <w:color w:val="000000"/>
                <w:sz w:val="20"/>
                <w:szCs w:val="20"/>
              </w:rPr>
              <w:t>-0,26</w:t>
            </w:r>
          </w:p>
        </w:tc>
        <w:tc>
          <w:tcPr>
            <w:tcW w:w="173" w:type="pct"/>
            <w:tcBorders>
              <w:top w:val="nil"/>
              <w:left w:val="nil"/>
              <w:bottom w:val="single" w:sz="4" w:space="0" w:color="auto"/>
              <w:right w:val="single" w:sz="4" w:space="0" w:color="auto"/>
            </w:tcBorders>
            <w:shd w:val="clear" w:color="auto" w:fill="auto"/>
            <w:vAlign w:val="center"/>
            <w:hideMark/>
          </w:tcPr>
          <w:p w14:paraId="7A0C35E8" w14:textId="77777777" w:rsidR="000D1073" w:rsidRPr="000D1073" w:rsidRDefault="000D1073" w:rsidP="000D1073">
            <w:pPr>
              <w:jc w:val="center"/>
              <w:rPr>
                <w:color w:val="000000"/>
                <w:sz w:val="20"/>
                <w:szCs w:val="20"/>
              </w:rPr>
            </w:pPr>
            <w:r w:rsidRPr="000D1073">
              <w:rPr>
                <w:color w:val="000000"/>
                <w:sz w:val="20"/>
                <w:szCs w:val="20"/>
              </w:rPr>
              <w:t>-0,26</w:t>
            </w:r>
          </w:p>
        </w:tc>
        <w:tc>
          <w:tcPr>
            <w:tcW w:w="182" w:type="pct"/>
            <w:tcBorders>
              <w:top w:val="nil"/>
              <w:left w:val="nil"/>
              <w:bottom w:val="single" w:sz="4" w:space="0" w:color="auto"/>
              <w:right w:val="single" w:sz="4" w:space="0" w:color="auto"/>
            </w:tcBorders>
            <w:shd w:val="clear" w:color="auto" w:fill="auto"/>
            <w:vAlign w:val="center"/>
            <w:hideMark/>
          </w:tcPr>
          <w:p w14:paraId="417D0782" w14:textId="77777777" w:rsidR="000D1073" w:rsidRPr="000D1073" w:rsidRDefault="000D1073" w:rsidP="000D1073">
            <w:pPr>
              <w:jc w:val="center"/>
              <w:rPr>
                <w:color w:val="000000"/>
                <w:sz w:val="20"/>
                <w:szCs w:val="20"/>
              </w:rPr>
            </w:pPr>
            <w:r w:rsidRPr="000D1073">
              <w:rPr>
                <w:color w:val="000000"/>
                <w:sz w:val="20"/>
                <w:szCs w:val="20"/>
              </w:rPr>
              <w:t>-0,26</w:t>
            </w:r>
          </w:p>
        </w:tc>
        <w:tc>
          <w:tcPr>
            <w:tcW w:w="182" w:type="pct"/>
            <w:tcBorders>
              <w:top w:val="nil"/>
              <w:left w:val="nil"/>
              <w:bottom w:val="single" w:sz="4" w:space="0" w:color="auto"/>
              <w:right w:val="single" w:sz="4" w:space="0" w:color="auto"/>
            </w:tcBorders>
            <w:shd w:val="clear" w:color="auto" w:fill="auto"/>
            <w:vAlign w:val="center"/>
            <w:hideMark/>
          </w:tcPr>
          <w:p w14:paraId="7495D460" w14:textId="77777777" w:rsidR="000D1073" w:rsidRPr="000D1073" w:rsidRDefault="000D1073" w:rsidP="000D1073">
            <w:pPr>
              <w:jc w:val="center"/>
              <w:rPr>
                <w:color w:val="000000"/>
                <w:sz w:val="20"/>
                <w:szCs w:val="20"/>
              </w:rPr>
            </w:pPr>
            <w:r w:rsidRPr="000D1073">
              <w:rPr>
                <w:color w:val="000000"/>
                <w:sz w:val="20"/>
                <w:szCs w:val="20"/>
              </w:rPr>
              <w:t>-0,26</w:t>
            </w:r>
          </w:p>
        </w:tc>
        <w:tc>
          <w:tcPr>
            <w:tcW w:w="182" w:type="pct"/>
            <w:tcBorders>
              <w:top w:val="nil"/>
              <w:left w:val="nil"/>
              <w:bottom w:val="single" w:sz="4" w:space="0" w:color="auto"/>
              <w:right w:val="single" w:sz="4" w:space="0" w:color="auto"/>
            </w:tcBorders>
            <w:shd w:val="clear" w:color="auto" w:fill="auto"/>
            <w:vAlign w:val="center"/>
            <w:hideMark/>
          </w:tcPr>
          <w:p w14:paraId="33015206" w14:textId="77777777" w:rsidR="000D1073" w:rsidRPr="000D1073" w:rsidRDefault="000D1073" w:rsidP="000D1073">
            <w:pPr>
              <w:jc w:val="center"/>
              <w:rPr>
                <w:color w:val="000000"/>
                <w:sz w:val="20"/>
                <w:szCs w:val="20"/>
              </w:rPr>
            </w:pPr>
            <w:r w:rsidRPr="000D1073">
              <w:rPr>
                <w:color w:val="000000"/>
                <w:sz w:val="20"/>
                <w:szCs w:val="20"/>
              </w:rPr>
              <w:t>-0,26</w:t>
            </w:r>
          </w:p>
        </w:tc>
        <w:tc>
          <w:tcPr>
            <w:tcW w:w="182" w:type="pct"/>
            <w:tcBorders>
              <w:top w:val="nil"/>
              <w:left w:val="nil"/>
              <w:bottom w:val="single" w:sz="4" w:space="0" w:color="auto"/>
              <w:right w:val="single" w:sz="4" w:space="0" w:color="auto"/>
            </w:tcBorders>
            <w:shd w:val="clear" w:color="auto" w:fill="auto"/>
            <w:vAlign w:val="center"/>
            <w:hideMark/>
          </w:tcPr>
          <w:p w14:paraId="54B4806D" w14:textId="77777777" w:rsidR="000D1073" w:rsidRPr="000D1073" w:rsidRDefault="000D1073" w:rsidP="000D1073">
            <w:pPr>
              <w:jc w:val="center"/>
              <w:rPr>
                <w:color w:val="000000"/>
                <w:sz w:val="20"/>
                <w:szCs w:val="20"/>
              </w:rPr>
            </w:pPr>
            <w:r w:rsidRPr="000D1073">
              <w:rPr>
                <w:color w:val="000000"/>
                <w:sz w:val="20"/>
                <w:szCs w:val="20"/>
              </w:rPr>
              <w:t>-0,26</w:t>
            </w:r>
          </w:p>
        </w:tc>
        <w:tc>
          <w:tcPr>
            <w:tcW w:w="182" w:type="pct"/>
            <w:tcBorders>
              <w:top w:val="nil"/>
              <w:left w:val="nil"/>
              <w:bottom w:val="single" w:sz="4" w:space="0" w:color="auto"/>
              <w:right w:val="single" w:sz="4" w:space="0" w:color="auto"/>
            </w:tcBorders>
            <w:shd w:val="clear" w:color="auto" w:fill="auto"/>
            <w:vAlign w:val="center"/>
            <w:hideMark/>
          </w:tcPr>
          <w:p w14:paraId="2BAFC40B" w14:textId="77777777" w:rsidR="000D1073" w:rsidRPr="000D1073" w:rsidRDefault="000D1073" w:rsidP="000D1073">
            <w:pPr>
              <w:jc w:val="center"/>
              <w:rPr>
                <w:color w:val="000000"/>
                <w:sz w:val="20"/>
                <w:szCs w:val="20"/>
              </w:rPr>
            </w:pPr>
            <w:r w:rsidRPr="000D1073">
              <w:rPr>
                <w:color w:val="000000"/>
                <w:sz w:val="20"/>
                <w:szCs w:val="20"/>
              </w:rPr>
              <w:t>-0,26</w:t>
            </w:r>
          </w:p>
        </w:tc>
        <w:tc>
          <w:tcPr>
            <w:tcW w:w="182" w:type="pct"/>
            <w:tcBorders>
              <w:top w:val="nil"/>
              <w:left w:val="nil"/>
              <w:bottom w:val="single" w:sz="4" w:space="0" w:color="auto"/>
              <w:right w:val="single" w:sz="4" w:space="0" w:color="auto"/>
            </w:tcBorders>
            <w:shd w:val="clear" w:color="auto" w:fill="auto"/>
            <w:vAlign w:val="center"/>
            <w:hideMark/>
          </w:tcPr>
          <w:p w14:paraId="1100A9CC" w14:textId="77777777" w:rsidR="000D1073" w:rsidRPr="000D1073" w:rsidRDefault="000D1073" w:rsidP="000D1073">
            <w:pPr>
              <w:jc w:val="center"/>
              <w:rPr>
                <w:color w:val="000000"/>
                <w:sz w:val="20"/>
                <w:szCs w:val="20"/>
              </w:rPr>
            </w:pPr>
            <w:r w:rsidRPr="000D1073">
              <w:rPr>
                <w:color w:val="000000"/>
                <w:sz w:val="20"/>
                <w:szCs w:val="20"/>
              </w:rPr>
              <w:t>-0,26</w:t>
            </w:r>
          </w:p>
        </w:tc>
        <w:tc>
          <w:tcPr>
            <w:tcW w:w="182" w:type="pct"/>
            <w:tcBorders>
              <w:top w:val="nil"/>
              <w:left w:val="nil"/>
              <w:bottom w:val="single" w:sz="4" w:space="0" w:color="auto"/>
              <w:right w:val="single" w:sz="4" w:space="0" w:color="auto"/>
            </w:tcBorders>
            <w:shd w:val="clear" w:color="auto" w:fill="auto"/>
            <w:vAlign w:val="center"/>
            <w:hideMark/>
          </w:tcPr>
          <w:p w14:paraId="617EBBBE" w14:textId="77777777" w:rsidR="000D1073" w:rsidRPr="000D1073" w:rsidRDefault="000D1073" w:rsidP="000D1073">
            <w:pPr>
              <w:jc w:val="center"/>
              <w:rPr>
                <w:color w:val="000000"/>
                <w:sz w:val="20"/>
                <w:szCs w:val="20"/>
              </w:rPr>
            </w:pPr>
            <w:r w:rsidRPr="000D1073">
              <w:rPr>
                <w:color w:val="000000"/>
                <w:sz w:val="20"/>
                <w:szCs w:val="20"/>
              </w:rPr>
              <w:t>-0,26</w:t>
            </w:r>
          </w:p>
        </w:tc>
        <w:tc>
          <w:tcPr>
            <w:tcW w:w="209" w:type="pct"/>
            <w:tcBorders>
              <w:top w:val="nil"/>
              <w:left w:val="nil"/>
              <w:bottom w:val="single" w:sz="4" w:space="0" w:color="auto"/>
              <w:right w:val="single" w:sz="4" w:space="0" w:color="auto"/>
            </w:tcBorders>
            <w:shd w:val="clear" w:color="auto" w:fill="auto"/>
            <w:vAlign w:val="center"/>
            <w:hideMark/>
          </w:tcPr>
          <w:p w14:paraId="55F5508C" w14:textId="77777777" w:rsidR="000D1073" w:rsidRPr="000D1073" w:rsidRDefault="000D1073" w:rsidP="000D1073">
            <w:pPr>
              <w:jc w:val="center"/>
              <w:rPr>
                <w:color w:val="000000"/>
                <w:sz w:val="20"/>
                <w:szCs w:val="20"/>
              </w:rPr>
            </w:pPr>
            <w:r w:rsidRPr="000D1073">
              <w:rPr>
                <w:color w:val="000000"/>
                <w:sz w:val="20"/>
                <w:szCs w:val="20"/>
              </w:rPr>
              <w:t>-0,26</w:t>
            </w:r>
          </w:p>
        </w:tc>
        <w:tc>
          <w:tcPr>
            <w:tcW w:w="209" w:type="pct"/>
            <w:tcBorders>
              <w:top w:val="nil"/>
              <w:left w:val="nil"/>
              <w:bottom w:val="single" w:sz="4" w:space="0" w:color="auto"/>
              <w:right w:val="single" w:sz="4" w:space="0" w:color="auto"/>
            </w:tcBorders>
            <w:shd w:val="clear" w:color="auto" w:fill="auto"/>
            <w:vAlign w:val="center"/>
            <w:hideMark/>
          </w:tcPr>
          <w:p w14:paraId="3F1FF39C" w14:textId="77777777" w:rsidR="000D1073" w:rsidRPr="000D1073" w:rsidRDefault="000D1073" w:rsidP="000D1073">
            <w:pPr>
              <w:jc w:val="center"/>
              <w:rPr>
                <w:color w:val="000000"/>
                <w:sz w:val="20"/>
                <w:szCs w:val="20"/>
              </w:rPr>
            </w:pPr>
            <w:r w:rsidRPr="000D1073">
              <w:rPr>
                <w:color w:val="000000"/>
                <w:sz w:val="20"/>
                <w:szCs w:val="20"/>
              </w:rPr>
              <w:t>-0,26</w:t>
            </w:r>
          </w:p>
        </w:tc>
        <w:tc>
          <w:tcPr>
            <w:tcW w:w="209" w:type="pct"/>
            <w:tcBorders>
              <w:top w:val="nil"/>
              <w:left w:val="nil"/>
              <w:bottom w:val="single" w:sz="4" w:space="0" w:color="auto"/>
              <w:right w:val="single" w:sz="4" w:space="0" w:color="auto"/>
            </w:tcBorders>
            <w:shd w:val="clear" w:color="auto" w:fill="auto"/>
            <w:vAlign w:val="center"/>
            <w:hideMark/>
          </w:tcPr>
          <w:p w14:paraId="47D17EF7" w14:textId="77777777" w:rsidR="000D1073" w:rsidRPr="000D1073" w:rsidRDefault="000D1073" w:rsidP="000D1073">
            <w:pPr>
              <w:jc w:val="center"/>
              <w:rPr>
                <w:color w:val="000000"/>
                <w:sz w:val="20"/>
                <w:szCs w:val="20"/>
              </w:rPr>
            </w:pPr>
            <w:r w:rsidRPr="000D1073">
              <w:rPr>
                <w:color w:val="000000"/>
                <w:sz w:val="20"/>
                <w:szCs w:val="20"/>
              </w:rPr>
              <w:t>-0,26</w:t>
            </w:r>
          </w:p>
        </w:tc>
        <w:tc>
          <w:tcPr>
            <w:tcW w:w="209" w:type="pct"/>
            <w:tcBorders>
              <w:top w:val="nil"/>
              <w:left w:val="nil"/>
              <w:bottom w:val="single" w:sz="4" w:space="0" w:color="auto"/>
              <w:right w:val="single" w:sz="4" w:space="0" w:color="auto"/>
            </w:tcBorders>
            <w:shd w:val="clear" w:color="auto" w:fill="auto"/>
            <w:vAlign w:val="center"/>
            <w:hideMark/>
          </w:tcPr>
          <w:p w14:paraId="4B0094A9" w14:textId="77777777" w:rsidR="000D1073" w:rsidRPr="000D1073" w:rsidRDefault="000D1073" w:rsidP="000D1073">
            <w:pPr>
              <w:jc w:val="center"/>
              <w:rPr>
                <w:color w:val="000000"/>
                <w:sz w:val="20"/>
                <w:szCs w:val="20"/>
              </w:rPr>
            </w:pPr>
            <w:r w:rsidRPr="000D1073">
              <w:rPr>
                <w:color w:val="000000"/>
                <w:sz w:val="20"/>
                <w:szCs w:val="20"/>
              </w:rPr>
              <w:t>-0,26</w:t>
            </w:r>
          </w:p>
        </w:tc>
      </w:tr>
      <w:tr w:rsidR="000D1073" w:rsidRPr="000D1073" w14:paraId="3A13C154"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5D497443" w14:textId="77777777" w:rsidR="000D1073" w:rsidRPr="000D1073" w:rsidRDefault="000D1073" w:rsidP="000D1073">
            <w:pPr>
              <w:jc w:val="center"/>
              <w:rPr>
                <w:color w:val="000000"/>
                <w:sz w:val="20"/>
                <w:szCs w:val="20"/>
              </w:rPr>
            </w:pPr>
            <w:r w:rsidRPr="000D1073">
              <w:rPr>
                <w:color w:val="000000"/>
                <w:sz w:val="20"/>
                <w:szCs w:val="20"/>
              </w:rPr>
              <w:lastRenderedPageBreak/>
              <w:t>Микрорайон 15А</w:t>
            </w:r>
          </w:p>
        </w:tc>
        <w:tc>
          <w:tcPr>
            <w:tcW w:w="168" w:type="pct"/>
            <w:tcBorders>
              <w:top w:val="nil"/>
              <w:left w:val="nil"/>
              <w:bottom w:val="single" w:sz="4" w:space="0" w:color="auto"/>
              <w:right w:val="single" w:sz="4" w:space="0" w:color="auto"/>
            </w:tcBorders>
            <w:shd w:val="clear" w:color="auto" w:fill="auto"/>
            <w:vAlign w:val="center"/>
            <w:hideMark/>
          </w:tcPr>
          <w:p w14:paraId="65FE2540" w14:textId="77777777" w:rsidR="000D1073" w:rsidRPr="000D1073" w:rsidRDefault="000D1073" w:rsidP="000D1073">
            <w:pPr>
              <w:jc w:val="center"/>
              <w:rPr>
                <w:color w:val="000000"/>
                <w:sz w:val="20"/>
                <w:szCs w:val="20"/>
              </w:rPr>
            </w:pPr>
            <w:r w:rsidRPr="000D1073">
              <w:rPr>
                <w:color w:val="000000"/>
                <w:sz w:val="20"/>
                <w:szCs w:val="20"/>
              </w:rPr>
              <w:t>0,04</w:t>
            </w:r>
          </w:p>
        </w:tc>
        <w:tc>
          <w:tcPr>
            <w:tcW w:w="173" w:type="pct"/>
            <w:tcBorders>
              <w:top w:val="nil"/>
              <w:left w:val="nil"/>
              <w:bottom w:val="single" w:sz="4" w:space="0" w:color="auto"/>
              <w:right w:val="single" w:sz="4" w:space="0" w:color="auto"/>
            </w:tcBorders>
            <w:shd w:val="clear" w:color="auto" w:fill="auto"/>
            <w:vAlign w:val="center"/>
            <w:hideMark/>
          </w:tcPr>
          <w:p w14:paraId="61E7EC34" w14:textId="77777777" w:rsidR="000D1073" w:rsidRPr="000D1073" w:rsidRDefault="000D1073" w:rsidP="000D1073">
            <w:pPr>
              <w:jc w:val="center"/>
              <w:rPr>
                <w:color w:val="000000"/>
                <w:sz w:val="20"/>
                <w:szCs w:val="20"/>
              </w:rPr>
            </w:pPr>
            <w:r w:rsidRPr="000D1073">
              <w:rPr>
                <w:color w:val="000000"/>
                <w:sz w:val="20"/>
                <w:szCs w:val="20"/>
              </w:rPr>
              <w:t>-0,20</w:t>
            </w:r>
          </w:p>
        </w:tc>
        <w:tc>
          <w:tcPr>
            <w:tcW w:w="173" w:type="pct"/>
            <w:tcBorders>
              <w:top w:val="nil"/>
              <w:left w:val="nil"/>
              <w:bottom w:val="single" w:sz="4" w:space="0" w:color="auto"/>
              <w:right w:val="single" w:sz="4" w:space="0" w:color="auto"/>
            </w:tcBorders>
            <w:shd w:val="clear" w:color="auto" w:fill="auto"/>
            <w:vAlign w:val="center"/>
            <w:hideMark/>
          </w:tcPr>
          <w:p w14:paraId="195D6C92" w14:textId="77777777" w:rsidR="000D1073" w:rsidRPr="000D1073" w:rsidRDefault="000D1073" w:rsidP="000D1073">
            <w:pPr>
              <w:jc w:val="center"/>
              <w:rPr>
                <w:color w:val="000000"/>
                <w:sz w:val="20"/>
                <w:szCs w:val="20"/>
              </w:rPr>
            </w:pPr>
            <w:r w:rsidRPr="000D1073">
              <w:rPr>
                <w:color w:val="000000"/>
                <w:sz w:val="20"/>
                <w:szCs w:val="20"/>
              </w:rPr>
              <w:t>-0,45</w:t>
            </w:r>
          </w:p>
        </w:tc>
        <w:tc>
          <w:tcPr>
            <w:tcW w:w="168" w:type="pct"/>
            <w:tcBorders>
              <w:top w:val="nil"/>
              <w:left w:val="nil"/>
              <w:bottom w:val="single" w:sz="4" w:space="0" w:color="auto"/>
              <w:right w:val="single" w:sz="4" w:space="0" w:color="auto"/>
            </w:tcBorders>
            <w:shd w:val="clear" w:color="auto" w:fill="auto"/>
            <w:vAlign w:val="center"/>
            <w:hideMark/>
          </w:tcPr>
          <w:p w14:paraId="301AE32C" w14:textId="77777777" w:rsidR="000D1073" w:rsidRPr="000D1073" w:rsidRDefault="000D1073" w:rsidP="000D1073">
            <w:pPr>
              <w:jc w:val="center"/>
              <w:rPr>
                <w:color w:val="000000"/>
                <w:sz w:val="20"/>
                <w:szCs w:val="20"/>
              </w:rPr>
            </w:pPr>
            <w:r w:rsidRPr="000D1073">
              <w:rPr>
                <w:color w:val="000000"/>
                <w:sz w:val="20"/>
                <w:szCs w:val="20"/>
              </w:rPr>
              <w:t>0,65</w:t>
            </w:r>
          </w:p>
        </w:tc>
        <w:tc>
          <w:tcPr>
            <w:tcW w:w="173" w:type="pct"/>
            <w:tcBorders>
              <w:top w:val="nil"/>
              <w:left w:val="nil"/>
              <w:bottom w:val="single" w:sz="4" w:space="0" w:color="auto"/>
              <w:right w:val="single" w:sz="4" w:space="0" w:color="auto"/>
            </w:tcBorders>
            <w:shd w:val="clear" w:color="auto" w:fill="auto"/>
            <w:vAlign w:val="center"/>
            <w:hideMark/>
          </w:tcPr>
          <w:p w14:paraId="1289E96D" w14:textId="77777777" w:rsidR="000D1073" w:rsidRPr="000D1073" w:rsidRDefault="000D1073" w:rsidP="000D1073">
            <w:pPr>
              <w:jc w:val="center"/>
              <w:rPr>
                <w:color w:val="000000"/>
                <w:sz w:val="20"/>
                <w:szCs w:val="20"/>
              </w:rPr>
            </w:pPr>
            <w:r w:rsidRPr="000D1073">
              <w:rPr>
                <w:color w:val="000000"/>
                <w:sz w:val="20"/>
                <w:szCs w:val="20"/>
              </w:rPr>
              <w:t>-0,34</w:t>
            </w:r>
          </w:p>
        </w:tc>
        <w:tc>
          <w:tcPr>
            <w:tcW w:w="173" w:type="pct"/>
            <w:tcBorders>
              <w:top w:val="nil"/>
              <w:left w:val="nil"/>
              <w:bottom w:val="single" w:sz="4" w:space="0" w:color="auto"/>
              <w:right w:val="single" w:sz="4" w:space="0" w:color="auto"/>
            </w:tcBorders>
            <w:shd w:val="clear" w:color="auto" w:fill="auto"/>
            <w:vAlign w:val="center"/>
            <w:hideMark/>
          </w:tcPr>
          <w:p w14:paraId="4FCCB74A" w14:textId="77777777" w:rsidR="000D1073" w:rsidRPr="000D1073" w:rsidRDefault="000D1073" w:rsidP="000D1073">
            <w:pPr>
              <w:jc w:val="center"/>
              <w:rPr>
                <w:color w:val="000000"/>
                <w:sz w:val="20"/>
                <w:szCs w:val="20"/>
              </w:rPr>
            </w:pPr>
            <w:r w:rsidRPr="000D1073">
              <w:rPr>
                <w:color w:val="000000"/>
                <w:sz w:val="20"/>
                <w:szCs w:val="20"/>
              </w:rPr>
              <w:t>0,33</w:t>
            </w:r>
          </w:p>
        </w:tc>
        <w:tc>
          <w:tcPr>
            <w:tcW w:w="173" w:type="pct"/>
            <w:tcBorders>
              <w:top w:val="nil"/>
              <w:left w:val="nil"/>
              <w:bottom w:val="single" w:sz="4" w:space="0" w:color="auto"/>
              <w:right w:val="single" w:sz="4" w:space="0" w:color="auto"/>
            </w:tcBorders>
            <w:shd w:val="clear" w:color="auto" w:fill="auto"/>
            <w:vAlign w:val="center"/>
            <w:hideMark/>
          </w:tcPr>
          <w:p w14:paraId="7BA070AA" w14:textId="77777777" w:rsidR="000D1073" w:rsidRPr="000D1073" w:rsidRDefault="000D1073" w:rsidP="000D1073">
            <w:pPr>
              <w:jc w:val="center"/>
              <w:rPr>
                <w:color w:val="000000"/>
                <w:sz w:val="20"/>
                <w:szCs w:val="20"/>
              </w:rPr>
            </w:pPr>
            <w:r w:rsidRPr="000D1073">
              <w:rPr>
                <w:color w:val="000000"/>
                <w:sz w:val="20"/>
                <w:szCs w:val="20"/>
              </w:rPr>
              <w:t>0,99</w:t>
            </w:r>
          </w:p>
        </w:tc>
        <w:tc>
          <w:tcPr>
            <w:tcW w:w="182" w:type="pct"/>
            <w:tcBorders>
              <w:top w:val="nil"/>
              <w:left w:val="nil"/>
              <w:bottom w:val="single" w:sz="4" w:space="0" w:color="auto"/>
              <w:right w:val="single" w:sz="4" w:space="0" w:color="auto"/>
            </w:tcBorders>
            <w:shd w:val="clear" w:color="auto" w:fill="auto"/>
            <w:vAlign w:val="center"/>
            <w:hideMark/>
          </w:tcPr>
          <w:p w14:paraId="550F2158" w14:textId="77777777" w:rsidR="000D1073" w:rsidRPr="000D1073" w:rsidRDefault="000D1073" w:rsidP="000D1073">
            <w:pPr>
              <w:jc w:val="center"/>
              <w:rPr>
                <w:color w:val="000000"/>
                <w:sz w:val="20"/>
                <w:szCs w:val="20"/>
              </w:rPr>
            </w:pPr>
            <w:r w:rsidRPr="000D1073">
              <w:rPr>
                <w:color w:val="000000"/>
                <w:sz w:val="20"/>
                <w:szCs w:val="20"/>
              </w:rPr>
              <w:t>1,74</w:t>
            </w:r>
          </w:p>
        </w:tc>
        <w:tc>
          <w:tcPr>
            <w:tcW w:w="182" w:type="pct"/>
            <w:tcBorders>
              <w:top w:val="nil"/>
              <w:left w:val="nil"/>
              <w:bottom w:val="single" w:sz="4" w:space="0" w:color="auto"/>
              <w:right w:val="single" w:sz="4" w:space="0" w:color="auto"/>
            </w:tcBorders>
            <w:shd w:val="clear" w:color="auto" w:fill="auto"/>
            <w:vAlign w:val="center"/>
            <w:hideMark/>
          </w:tcPr>
          <w:p w14:paraId="407F02E9" w14:textId="77777777" w:rsidR="000D1073" w:rsidRPr="000D1073" w:rsidRDefault="000D1073" w:rsidP="000D1073">
            <w:pPr>
              <w:jc w:val="center"/>
              <w:rPr>
                <w:color w:val="000000"/>
                <w:sz w:val="20"/>
                <w:szCs w:val="20"/>
              </w:rPr>
            </w:pPr>
            <w:r w:rsidRPr="000D1073">
              <w:rPr>
                <w:color w:val="000000"/>
                <w:sz w:val="20"/>
                <w:szCs w:val="20"/>
              </w:rPr>
              <w:t>2,48</w:t>
            </w:r>
          </w:p>
        </w:tc>
        <w:tc>
          <w:tcPr>
            <w:tcW w:w="182" w:type="pct"/>
            <w:tcBorders>
              <w:top w:val="nil"/>
              <w:left w:val="nil"/>
              <w:bottom w:val="single" w:sz="4" w:space="0" w:color="auto"/>
              <w:right w:val="single" w:sz="4" w:space="0" w:color="auto"/>
            </w:tcBorders>
            <w:shd w:val="clear" w:color="auto" w:fill="auto"/>
            <w:vAlign w:val="center"/>
            <w:hideMark/>
          </w:tcPr>
          <w:p w14:paraId="639F8B98" w14:textId="77777777" w:rsidR="000D1073" w:rsidRPr="000D1073" w:rsidRDefault="000D1073" w:rsidP="000D1073">
            <w:pPr>
              <w:jc w:val="center"/>
              <w:rPr>
                <w:color w:val="000000"/>
                <w:sz w:val="20"/>
                <w:szCs w:val="20"/>
              </w:rPr>
            </w:pPr>
            <w:r w:rsidRPr="000D1073">
              <w:rPr>
                <w:color w:val="000000"/>
                <w:sz w:val="20"/>
                <w:szCs w:val="20"/>
              </w:rPr>
              <w:t>3,23</w:t>
            </w:r>
          </w:p>
        </w:tc>
        <w:tc>
          <w:tcPr>
            <w:tcW w:w="182" w:type="pct"/>
            <w:tcBorders>
              <w:top w:val="nil"/>
              <w:left w:val="nil"/>
              <w:bottom w:val="single" w:sz="4" w:space="0" w:color="auto"/>
              <w:right w:val="single" w:sz="4" w:space="0" w:color="auto"/>
            </w:tcBorders>
            <w:shd w:val="clear" w:color="auto" w:fill="auto"/>
            <w:vAlign w:val="center"/>
            <w:hideMark/>
          </w:tcPr>
          <w:p w14:paraId="7ABB3615" w14:textId="77777777" w:rsidR="000D1073" w:rsidRPr="000D1073" w:rsidRDefault="000D1073" w:rsidP="000D1073">
            <w:pPr>
              <w:jc w:val="center"/>
              <w:rPr>
                <w:color w:val="000000"/>
                <w:sz w:val="20"/>
                <w:szCs w:val="20"/>
              </w:rPr>
            </w:pPr>
            <w:r w:rsidRPr="000D1073">
              <w:rPr>
                <w:color w:val="000000"/>
                <w:sz w:val="20"/>
                <w:szCs w:val="20"/>
              </w:rPr>
              <w:t>3,97</w:t>
            </w:r>
          </w:p>
        </w:tc>
        <w:tc>
          <w:tcPr>
            <w:tcW w:w="182" w:type="pct"/>
            <w:tcBorders>
              <w:top w:val="nil"/>
              <w:left w:val="nil"/>
              <w:bottom w:val="single" w:sz="4" w:space="0" w:color="auto"/>
              <w:right w:val="single" w:sz="4" w:space="0" w:color="auto"/>
            </w:tcBorders>
            <w:shd w:val="clear" w:color="auto" w:fill="auto"/>
            <w:vAlign w:val="center"/>
            <w:hideMark/>
          </w:tcPr>
          <w:p w14:paraId="7B16CB19" w14:textId="77777777" w:rsidR="000D1073" w:rsidRPr="000D1073" w:rsidRDefault="000D1073" w:rsidP="000D1073">
            <w:pPr>
              <w:jc w:val="center"/>
              <w:rPr>
                <w:color w:val="000000"/>
                <w:sz w:val="20"/>
                <w:szCs w:val="20"/>
              </w:rPr>
            </w:pPr>
            <w:r w:rsidRPr="000D1073">
              <w:rPr>
                <w:color w:val="000000"/>
                <w:sz w:val="20"/>
                <w:szCs w:val="20"/>
              </w:rPr>
              <w:t>4,71</w:t>
            </w:r>
          </w:p>
        </w:tc>
        <w:tc>
          <w:tcPr>
            <w:tcW w:w="182" w:type="pct"/>
            <w:tcBorders>
              <w:top w:val="nil"/>
              <w:left w:val="nil"/>
              <w:bottom w:val="single" w:sz="4" w:space="0" w:color="auto"/>
              <w:right w:val="single" w:sz="4" w:space="0" w:color="auto"/>
            </w:tcBorders>
            <w:shd w:val="clear" w:color="auto" w:fill="auto"/>
            <w:vAlign w:val="center"/>
            <w:hideMark/>
          </w:tcPr>
          <w:p w14:paraId="347A6782" w14:textId="77777777" w:rsidR="000D1073" w:rsidRPr="000D1073" w:rsidRDefault="000D1073" w:rsidP="000D1073">
            <w:pPr>
              <w:jc w:val="center"/>
              <w:rPr>
                <w:color w:val="000000"/>
                <w:sz w:val="20"/>
                <w:szCs w:val="20"/>
              </w:rPr>
            </w:pPr>
            <w:r w:rsidRPr="000D1073">
              <w:rPr>
                <w:color w:val="000000"/>
                <w:sz w:val="20"/>
                <w:szCs w:val="20"/>
              </w:rPr>
              <w:t>5,46</w:t>
            </w:r>
          </w:p>
        </w:tc>
        <w:tc>
          <w:tcPr>
            <w:tcW w:w="182" w:type="pct"/>
            <w:tcBorders>
              <w:top w:val="nil"/>
              <w:left w:val="nil"/>
              <w:bottom w:val="single" w:sz="4" w:space="0" w:color="auto"/>
              <w:right w:val="single" w:sz="4" w:space="0" w:color="auto"/>
            </w:tcBorders>
            <w:shd w:val="clear" w:color="auto" w:fill="auto"/>
            <w:vAlign w:val="center"/>
            <w:hideMark/>
          </w:tcPr>
          <w:p w14:paraId="56E1AF95" w14:textId="77777777" w:rsidR="000D1073" w:rsidRPr="000D1073" w:rsidRDefault="000D1073" w:rsidP="000D1073">
            <w:pPr>
              <w:jc w:val="center"/>
              <w:rPr>
                <w:color w:val="000000"/>
                <w:sz w:val="20"/>
                <w:szCs w:val="20"/>
              </w:rPr>
            </w:pPr>
            <w:r w:rsidRPr="000D1073">
              <w:rPr>
                <w:color w:val="000000"/>
                <w:sz w:val="20"/>
                <w:szCs w:val="20"/>
              </w:rPr>
              <w:t>6,20</w:t>
            </w:r>
          </w:p>
        </w:tc>
        <w:tc>
          <w:tcPr>
            <w:tcW w:w="209" w:type="pct"/>
            <w:tcBorders>
              <w:top w:val="nil"/>
              <w:left w:val="nil"/>
              <w:bottom w:val="single" w:sz="4" w:space="0" w:color="auto"/>
              <w:right w:val="single" w:sz="4" w:space="0" w:color="auto"/>
            </w:tcBorders>
            <w:shd w:val="clear" w:color="auto" w:fill="auto"/>
            <w:vAlign w:val="center"/>
            <w:hideMark/>
          </w:tcPr>
          <w:p w14:paraId="2B19BA4D" w14:textId="77777777" w:rsidR="000D1073" w:rsidRPr="000D1073" w:rsidRDefault="000D1073" w:rsidP="000D1073">
            <w:pPr>
              <w:jc w:val="center"/>
              <w:rPr>
                <w:color w:val="000000"/>
                <w:sz w:val="20"/>
                <w:szCs w:val="20"/>
              </w:rPr>
            </w:pPr>
            <w:r w:rsidRPr="000D1073">
              <w:rPr>
                <w:color w:val="000000"/>
                <w:sz w:val="20"/>
                <w:szCs w:val="20"/>
              </w:rPr>
              <w:t>6,95</w:t>
            </w:r>
          </w:p>
        </w:tc>
        <w:tc>
          <w:tcPr>
            <w:tcW w:w="209" w:type="pct"/>
            <w:tcBorders>
              <w:top w:val="nil"/>
              <w:left w:val="nil"/>
              <w:bottom w:val="single" w:sz="4" w:space="0" w:color="auto"/>
              <w:right w:val="single" w:sz="4" w:space="0" w:color="auto"/>
            </w:tcBorders>
            <w:shd w:val="clear" w:color="auto" w:fill="auto"/>
            <w:vAlign w:val="center"/>
            <w:hideMark/>
          </w:tcPr>
          <w:p w14:paraId="150CE747" w14:textId="77777777" w:rsidR="000D1073" w:rsidRPr="000D1073" w:rsidRDefault="000D1073" w:rsidP="000D1073">
            <w:pPr>
              <w:jc w:val="center"/>
              <w:rPr>
                <w:color w:val="000000"/>
                <w:sz w:val="20"/>
                <w:szCs w:val="20"/>
              </w:rPr>
            </w:pPr>
            <w:r w:rsidRPr="000D1073">
              <w:rPr>
                <w:color w:val="000000"/>
                <w:sz w:val="20"/>
                <w:szCs w:val="20"/>
              </w:rPr>
              <w:t>7,69</w:t>
            </w:r>
          </w:p>
        </w:tc>
        <w:tc>
          <w:tcPr>
            <w:tcW w:w="209" w:type="pct"/>
            <w:tcBorders>
              <w:top w:val="nil"/>
              <w:left w:val="nil"/>
              <w:bottom w:val="single" w:sz="4" w:space="0" w:color="auto"/>
              <w:right w:val="single" w:sz="4" w:space="0" w:color="auto"/>
            </w:tcBorders>
            <w:shd w:val="clear" w:color="auto" w:fill="auto"/>
            <w:vAlign w:val="center"/>
            <w:hideMark/>
          </w:tcPr>
          <w:p w14:paraId="2B115753" w14:textId="77777777" w:rsidR="000D1073" w:rsidRPr="000D1073" w:rsidRDefault="000D1073" w:rsidP="000D1073">
            <w:pPr>
              <w:jc w:val="center"/>
              <w:rPr>
                <w:color w:val="000000"/>
                <w:sz w:val="20"/>
                <w:szCs w:val="20"/>
              </w:rPr>
            </w:pPr>
            <w:r w:rsidRPr="000D1073">
              <w:rPr>
                <w:color w:val="000000"/>
                <w:sz w:val="20"/>
                <w:szCs w:val="20"/>
              </w:rPr>
              <w:t>8,43</w:t>
            </w:r>
          </w:p>
        </w:tc>
        <w:tc>
          <w:tcPr>
            <w:tcW w:w="209" w:type="pct"/>
            <w:tcBorders>
              <w:top w:val="nil"/>
              <w:left w:val="nil"/>
              <w:bottom w:val="single" w:sz="4" w:space="0" w:color="auto"/>
              <w:right w:val="single" w:sz="4" w:space="0" w:color="auto"/>
            </w:tcBorders>
            <w:shd w:val="clear" w:color="auto" w:fill="auto"/>
            <w:vAlign w:val="center"/>
            <w:hideMark/>
          </w:tcPr>
          <w:p w14:paraId="534FDE66" w14:textId="77777777" w:rsidR="000D1073" w:rsidRPr="000D1073" w:rsidRDefault="000D1073" w:rsidP="000D1073">
            <w:pPr>
              <w:jc w:val="center"/>
              <w:rPr>
                <w:color w:val="000000"/>
                <w:sz w:val="20"/>
                <w:szCs w:val="20"/>
              </w:rPr>
            </w:pPr>
            <w:r w:rsidRPr="000D1073">
              <w:rPr>
                <w:color w:val="000000"/>
                <w:sz w:val="20"/>
                <w:szCs w:val="20"/>
              </w:rPr>
              <w:t>9,18</w:t>
            </w:r>
          </w:p>
        </w:tc>
      </w:tr>
      <w:tr w:rsidR="000D1073" w:rsidRPr="000D1073" w14:paraId="516C7807"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22EC77ED" w14:textId="77777777" w:rsidR="000D1073" w:rsidRPr="000D1073" w:rsidRDefault="000D1073" w:rsidP="000D1073">
            <w:pPr>
              <w:jc w:val="center"/>
              <w:rPr>
                <w:color w:val="000000"/>
                <w:sz w:val="20"/>
                <w:szCs w:val="20"/>
              </w:rPr>
            </w:pPr>
            <w:r w:rsidRPr="000D1073">
              <w:rPr>
                <w:color w:val="000000"/>
                <w:sz w:val="20"/>
                <w:szCs w:val="20"/>
              </w:rPr>
              <w:t>Микрорайон 16А</w:t>
            </w:r>
          </w:p>
        </w:tc>
        <w:tc>
          <w:tcPr>
            <w:tcW w:w="168" w:type="pct"/>
            <w:tcBorders>
              <w:top w:val="nil"/>
              <w:left w:val="nil"/>
              <w:bottom w:val="single" w:sz="4" w:space="0" w:color="auto"/>
              <w:right w:val="single" w:sz="4" w:space="0" w:color="auto"/>
            </w:tcBorders>
            <w:shd w:val="clear" w:color="auto" w:fill="auto"/>
            <w:vAlign w:val="center"/>
            <w:hideMark/>
          </w:tcPr>
          <w:p w14:paraId="64C192B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1266B9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9FA7C62" w14:textId="77777777" w:rsidR="000D1073" w:rsidRPr="000D1073" w:rsidRDefault="000D1073" w:rsidP="000D1073">
            <w:pPr>
              <w:jc w:val="center"/>
              <w:rPr>
                <w:color w:val="000000"/>
                <w:sz w:val="20"/>
                <w:szCs w:val="20"/>
              </w:rPr>
            </w:pPr>
            <w:r w:rsidRPr="000D1073">
              <w:rPr>
                <w:color w:val="000000"/>
                <w:sz w:val="20"/>
                <w:szCs w:val="20"/>
              </w:rPr>
              <w:t>0,00</w:t>
            </w:r>
          </w:p>
        </w:tc>
        <w:tc>
          <w:tcPr>
            <w:tcW w:w="168" w:type="pct"/>
            <w:tcBorders>
              <w:top w:val="nil"/>
              <w:left w:val="nil"/>
              <w:bottom w:val="single" w:sz="4" w:space="0" w:color="auto"/>
              <w:right w:val="single" w:sz="4" w:space="0" w:color="auto"/>
            </w:tcBorders>
            <w:shd w:val="clear" w:color="auto" w:fill="auto"/>
            <w:vAlign w:val="center"/>
            <w:hideMark/>
          </w:tcPr>
          <w:p w14:paraId="4982B79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6CAA6C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76BEDB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28C4B45"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7B306736"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0AF477F5"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5FAAB6DD" w14:textId="77777777" w:rsidR="000D1073" w:rsidRPr="000D1073" w:rsidRDefault="000D1073" w:rsidP="000D1073">
            <w:pPr>
              <w:jc w:val="center"/>
              <w:rPr>
                <w:color w:val="000000"/>
                <w:sz w:val="20"/>
                <w:szCs w:val="20"/>
              </w:rPr>
            </w:pPr>
            <w:r w:rsidRPr="000D1073">
              <w:rPr>
                <w:color w:val="000000"/>
                <w:sz w:val="20"/>
                <w:szCs w:val="20"/>
              </w:rPr>
              <w:t>6,35</w:t>
            </w:r>
          </w:p>
        </w:tc>
        <w:tc>
          <w:tcPr>
            <w:tcW w:w="182" w:type="pct"/>
            <w:tcBorders>
              <w:top w:val="nil"/>
              <w:left w:val="nil"/>
              <w:bottom w:val="single" w:sz="4" w:space="0" w:color="auto"/>
              <w:right w:val="single" w:sz="4" w:space="0" w:color="auto"/>
            </w:tcBorders>
            <w:shd w:val="clear" w:color="auto" w:fill="auto"/>
            <w:vAlign w:val="center"/>
            <w:hideMark/>
          </w:tcPr>
          <w:p w14:paraId="3336135A" w14:textId="77777777" w:rsidR="000D1073" w:rsidRPr="000D1073" w:rsidRDefault="000D1073" w:rsidP="000D1073">
            <w:pPr>
              <w:jc w:val="center"/>
              <w:rPr>
                <w:color w:val="000000"/>
                <w:sz w:val="20"/>
                <w:szCs w:val="20"/>
              </w:rPr>
            </w:pPr>
            <w:r w:rsidRPr="000D1073">
              <w:rPr>
                <w:color w:val="000000"/>
                <w:sz w:val="20"/>
                <w:szCs w:val="20"/>
              </w:rPr>
              <w:t>12,71</w:t>
            </w:r>
          </w:p>
        </w:tc>
        <w:tc>
          <w:tcPr>
            <w:tcW w:w="182" w:type="pct"/>
            <w:tcBorders>
              <w:top w:val="nil"/>
              <w:left w:val="nil"/>
              <w:bottom w:val="single" w:sz="4" w:space="0" w:color="auto"/>
              <w:right w:val="single" w:sz="4" w:space="0" w:color="auto"/>
            </w:tcBorders>
            <w:shd w:val="clear" w:color="auto" w:fill="auto"/>
            <w:vAlign w:val="center"/>
            <w:hideMark/>
          </w:tcPr>
          <w:p w14:paraId="3C914015" w14:textId="77777777" w:rsidR="000D1073" w:rsidRPr="000D1073" w:rsidRDefault="000D1073" w:rsidP="000D1073">
            <w:pPr>
              <w:jc w:val="center"/>
              <w:rPr>
                <w:color w:val="000000"/>
                <w:sz w:val="20"/>
                <w:szCs w:val="20"/>
              </w:rPr>
            </w:pPr>
            <w:r w:rsidRPr="000D1073">
              <w:rPr>
                <w:color w:val="000000"/>
                <w:sz w:val="20"/>
                <w:szCs w:val="20"/>
              </w:rPr>
              <w:t>19,06</w:t>
            </w:r>
          </w:p>
        </w:tc>
        <w:tc>
          <w:tcPr>
            <w:tcW w:w="182" w:type="pct"/>
            <w:tcBorders>
              <w:top w:val="nil"/>
              <w:left w:val="nil"/>
              <w:bottom w:val="single" w:sz="4" w:space="0" w:color="auto"/>
              <w:right w:val="single" w:sz="4" w:space="0" w:color="auto"/>
            </w:tcBorders>
            <w:shd w:val="clear" w:color="auto" w:fill="auto"/>
            <w:vAlign w:val="center"/>
            <w:hideMark/>
          </w:tcPr>
          <w:p w14:paraId="2B543E0C" w14:textId="77777777" w:rsidR="000D1073" w:rsidRPr="000D1073" w:rsidRDefault="000D1073" w:rsidP="000D1073">
            <w:pPr>
              <w:jc w:val="center"/>
              <w:rPr>
                <w:color w:val="000000"/>
                <w:sz w:val="20"/>
                <w:szCs w:val="20"/>
              </w:rPr>
            </w:pPr>
            <w:r w:rsidRPr="000D1073">
              <w:rPr>
                <w:color w:val="000000"/>
                <w:sz w:val="20"/>
                <w:szCs w:val="20"/>
              </w:rPr>
              <w:t>25,41</w:t>
            </w:r>
          </w:p>
        </w:tc>
        <w:tc>
          <w:tcPr>
            <w:tcW w:w="182" w:type="pct"/>
            <w:tcBorders>
              <w:top w:val="nil"/>
              <w:left w:val="nil"/>
              <w:bottom w:val="single" w:sz="4" w:space="0" w:color="auto"/>
              <w:right w:val="single" w:sz="4" w:space="0" w:color="auto"/>
            </w:tcBorders>
            <w:shd w:val="clear" w:color="auto" w:fill="auto"/>
            <w:vAlign w:val="center"/>
            <w:hideMark/>
          </w:tcPr>
          <w:p w14:paraId="59DD12B9" w14:textId="77777777" w:rsidR="000D1073" w:rsidRPr="000D1073" w:rsidRDefault="000D1073" w:rsidP="000D1073">
            <w:pPr>
              <w:jc w:val="center"/>
              <w:rPr>
                <w:color w:val="000000"/>
                <w:sz w:val="20"/>
                <w:szCs w:val="20"/>
              </w:rPr>
            </w:pPr>
            <w:r w:rsidRPr="000D1073">
              <w:rPr>
                <w:color w:val="000000"/>
                <w:sz w:val="20"/>
                <w:szCs w:val="20"/>
              </w:rPr>
              <w:t>31,77</w:t>
            </w:r>
          </w:p>
        </w:tc>
        <w:tc>
          <w:tcPr>
            <w:tcW w:w="209" w:type="pct"/>
            <w:tcBorders>
              <w:top w:val="nil"/>
              <w:left w:val="nil"/>
              <w:bottom w:val="single" w:sz="4" w:space="0" w:color="auto"/>
              <w:right w:val="single" w:sz="4" w:space="0" w:color="auto"/>
            </w:tcBorders>
            <w:shd w:val="clear" w:color="auto" w:fill="auto"/>
            <w:vAlign w:val="center"/>
            <w:hideMark/>
          </w:tcPr>
          <w:p w14:paraId="11241E2C" w14:textId="77777777" w:rsidR="000D1073" w:rsidRPr="000D1073" w:rsidRDefault="000D1073" w:rsidP="000D1073">
            <w:pPr>
              <w:jc w:val="center"/>
              <w:rPr>
                <w:color w:val="000000"/>
                <w:sz w:val="20"/>
                <w:szCs w:val="20"/>
              </w:rPr>
            </w:pPr>
            <w:r w:rsidRPr="000D1073">
              <w:rPr>
                <w:color w:val="000000"/>
                <w:sz w:val="20"/>
                <w:szCs w:val="20"/>
              </w:rPr>
              <w:t>38,12</w:t>
            </w:r>
          </w:p>
        </w:tc>
        <w:tc>
          <w:tcPr>
            <w:tcW w:w="209" w:type="pct"/>
            <w:tcBorders>
              <w:top w:val="nil"/>
              <w:left w:val="nil"/>
              <w:bottom w:val="single" w:sz="4" w:space="0" w:color="auto"/>
              <w:right w:val="single" w:sz="4" w:space="0" w:color="auto"/>
            </w:tcBorders>
            <w:shd w:val="clear" w:color="auto" w:fill="auto"/>
            <w:vAlign w:val="center"/>
            <w:hideMark/>
          </w:tcPr>
          <w:p w14:paraId="31A64518" w14:textId="77777777" w:rsidR="000D1073" w:rsidRPr="000D1073" w:rsidRDefault="000D1073" w:rsidP="000D1073">
            <w:pPr>
              <w:jc w:val="center"/>
              <w:rPr>
                <w:color w:val="000000"/>
                <w:sz w:val="20"/>
                <w:szCs w:val="20"/>
              </w:rPr>
            </w:pPr>
            <w:r w:rsidRPr="000D1073">
              <w:rPr>
                <w:color w:val="000000"/>
                <w:sz w:val="20"/>
                <w:szCs w:val="20"/>
              </w:rPr>
              <w:t>44,47</w:t>
            </w:r>
          </w:p>
        </w:tc>
        <w:tc>
          <w:tcPr>
            <w:tcW w:w="209" w:type="pct"/>
            <w:tcBorders>
              <w:top w:val="nil"/>
              <w:left w:val="nil"/>
              <w:bottom w:val="single" w:sz="4" w:space="0" w:color="auto"/>
              <w:right w:val="single" w:sz="4" w:space="0" w:color="auto"/>
            </w:tcBorders>
            <w:shd w:val="clear" w:color="auto" w:fill="auto"/>
            <w:vAlign w:val="center"/>
            <w:hideMark/>
          </w:tcPr>
          <w:p w14:paraId="52B56BA8" w14:textId="77777777" w:rsidR="000D1073" w:rsidRPr="000D1073" w:rsidRDefault="000D1073" w:rsidP="000D1073">
            <w:pPr>
              <w:jc w:val="center"/>
              <w:rPr>
                <w:color w:val="000000"/>
                <w:sz w:val="20"/>
                <w:szCs w:val="20"/>
              </w:rPr>
            </w:pPr>
            <w:r w:rsidRPr="000D1073">
              <w:rPr>
                <w:color w:val="000000"/>
                <w:sz w:val="20"/>
                <w:szCs w:val="20"/>
              </w:rPr>
              <w:t>50,82</w:t>
            </w:r>
          </w:p>
        </w:tc>
        <w:tc>
          <w:tcPr>
            <w:tcW w:w="209" w:type="pct"/>
            <w:tcBorders>
              <w:top w:val="nil"/>
              <w:left w:val="nil"/>
              <w:bottom w:val="single" w:sz="4" w:space="0" w:color="auto"/>
              <w:right w:val="single" w:sz="4" w:space="0" w:color="auto"/>
            </w:tcBorders>
            <w:shd w:val="clear" w:color="auto" w:fill="auto"/>
            <w:vAlign w:val="center"/>
            <w:hideMark/>
          </w:tcPr>
          <w:p w14:paraId="14EFDFE1" w14:textId="77777777" w:rsidR="000D1073" w:rsidRPr="000D1073" w:rsidRDefault="000D1073" w:rsidP="000D1073">
            <w:pPr>
              <w:jc w:val="center"/>
              <w:rPr>
                <w:color w:val="000000"/>
                <w:sz w:val="20"/>
                <w:szCs w:val="20"/>
              </w:rPr>
            </w:pPr>
            <w:r w:rsidRPr="000D1073">
              <w:rPr>
                <w:color w:val="000000"/>
                <w:sz w:val="20"/>
                <w:szCs w:val="20"/>
              </w:rPr>
              <w:t>57,18</w:t>
            </w:r>
          </w:p>
        </w:tc>
      </w:tr>
      <w:tr w:rsidR="000D1073" w:rsidRPr="000D1073" w14:paraId="3C2919F2"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494594B6" w14:textId="77777777" w:rsidR="000D1073" w:rsidRPr="000D1073" w:rsidRDefault="000D1073" w:rsidP="000D1073">
            <w:pPr>
              <w:jc w:val="center"/>
              <w:rPr>
                <w:color w:val="000000"/>
                <w:sz w:val="20"/>
                <w:szCs w:val="20"/>
              </w:rPr>
            </w:pPr>
            <w:r w:rsidRPr="000D1073">
              <w:rPr>
                <w:color w:val="000000"/>
                <w:sz w:val="20"/>
                <w:szCs w:val="20"/>
              </w:rPr>
              <w:t>Микрорайон 17.</w:t>
            </w:r>
          </w:p>
        </w:tc>
        <w:tc>
          <w:tcPr>
            <w:tcW w:w="168" w:type="pct"/>
            <w:tcBorders>
              <w:top w:val="nil"/>
              <w:left w:val="nil"/>
              <w:bottom w:val="single" w:sz="4" w:space="0" w:color="auto"/>
              <w:right w:val="single" w:sz="4" w:space="0" w:color="auto"/>
            </w:tcBorders>
            <w:shd w:val="clear" w:color="auto" w:fill="auto"/>
            <w:vAlign w:val="center"/>
            <w:hideMark/>
          </w:tcPr>
          <w:p w14:paraId="0D66E0BD"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3EC8653D" w14:textId="77777777" w:rsidR="000D1073" w:rsidRPr="000D1073" w:rsidRDefault="000D1073" w:rsidP="000D1073">
            <w:pPr>
              <w:jc w:val="center"/>
              <w:rPr>
                <w:color w:val="000000"/>
                <w:sz w:val="20"/>
                <w:szCs w:val="20"/>
              </w:rPr>
            </w:pPr>
            <w:r w:rsidRPr="000D1073">
              <w:rPr>
                <w:color w:val="000000"/>
                <w:sz w:val="20"/>
                <w:szCs w:val="20"/>
              </w:rPr>
              <w:t>-0,07</w:t>
            </w:r>
          </w:p>
        </w:tc>
        <w:tc>
          <w:tcPr>
            <w:tcW w:w="173" w:type="pct"/>
            <w:tcBorders>
              <w:top w:val="nil"/>
              <w:left w:val="nil"/>
              <w:bottom w:val="single" w:sz="4" w:space="0" w:color="auto"/>
              <w:right w:val="single" w:sz="4" w:space="0" w:color="auto"/>
            </w:tcBorders>
            <w:shd w:val="clear" w:color="auto" w:fill="auto"/>
            <w:vAlign w:val="center"/>
            <w:hideMark/>
          </w:tcPr>
          <w:p w14:paraId="28E09FF1" w14:textId="77777777" w:rsidR="000D1073" w:rsidRPr="000D1073" w:rsidRDefault="000D1073" w:rsidP="000D1073">
            <w:pPr>
              <w:jc w:val="center"/>
              <w:rPr>
                <w:color w:val="000000"/>
                <w:sz w:val="20"/>
                <w:szCs w:val="20"/>
              </w:rPr>
            </w:pPr>
            <w:r w:rsidRPr="000D1073">
              <w:rPr>
                <w:color w:val="000000"/>
                <w:sz w:val="20"/>
                <w:szCs w:val="20"/>
              </w:rPr>
              <w:t>-0,17</w:t>
            </w:r>
          </w:p>
        </w:tc>
        <w:tc>
          <w:tcPr>
            <w:tcW w:w="168" w:type="pct"/>
            <w:tcBorders>
              <w:top w:val="nil"/>
              <w:left w:val="nil"/>
              <w:bottom w:val="single" w:sz="4" w:space="0" w:color="auto"/>
              <w:right w:val="single" w:sz="4" w:space="0" w:color="auto"/>
            </w:tcBorders>
            <w:shd w:val="clear" w:color="auto" w:fill="auto"/>
            <w:vAlign w:val="center"/>
            <w:hideMark/>
          </w:tcPr>
          <w:p w14:paraId="4C649EAA" w14:textId="77777777" w:rsidR="000D1073" w:rsidRPr="000D1073" w:rsidRDefault="000D1073" w:rsidP="000D1073">
            <w:pPr>
              <w:jc w:val="center"/>
              <w:rPr>
                <w:color w:val="000000"/>
                <w:sz w:val="20"/>
                <w:szCs w:val="20"/>
              </w:rPr>
            </w:pPr>
            <w:r w:rsidRPr="000D1073">
              <w:rPr>
                <w:color w:val="000000"/>
                <w:sz w:val="20"/>
                <w:szCs w:val="20"/>
              </w:rPr>
              <w:t>0,24</w:t>
            </w:r>
          </w:p>
        </w:tc>
        <w:tc>
          <w:tcPr>
            <w:tcW w:w="173" w:type="pct"/>
            <w:tcBorders>
              <w:top w:val="nil"/>
              <w:left w:val="nil"/>
              <w:bottom w:val="single" w:sz="4" w:space="0" w:color="auto"/>
              <w:right w:val="single" w:sz="4" w:space="0" w:color="auto"/>
            </w:tcBorders>
            <w:shd w:val="clear" w:color="auto" w:fill="auto"/>
            <w:vAlign w:val="center"/>
            <w:hideMark/>
          </w:tcPr>
          <w:p w14:paraId="4B27CFDA" w14:textId="77777777" w:rsidR="000D1073" w:rsidRPr="000D1073" w:rsidRDefault="000D1073" w:rsidP="000D1073">
            <w:pPr>
              <w:jc w:val="center"/>
              <w:rPr>
                <w:color w:val="000000"/>
                <w:sz w:val="20"/>
                <w:szCs w:val="20"/>
              </w:rPr>
            </w:pPr>
            <w:r w:rsidRPr="000D1073">
              <w:rPr>
                <w:color w:val="000000"/>
                <w:sz w:val="20"/>
                <w:szCs w:val="20"/>
              </w:rPr>
              <w:t>-0,13</w:t>
            </w:r>
          </w:p>
        </w:tc>
        <w:tc>
          <w:tcPr>
            <w:tcW w:w="173" w:type="pct"/>
            <w:tcBorders>
              <w:top w:val="nil"/>
              <w:left w:val="nil"/>
              <w:bottom w:val="single" w:sz="4" w:space="0" w:color="auto"/>
              <w:right w:val="single" w:sz="4" w:space="0" w:color="auto"/>
            </w:tcBorders>
            <w:shd w:val="clear" w:color="auto" w:fill="auto"/>
            <w:vAlign w:val="center"/>
            <w:hideMark/>
          </w:tcPr>
          <w:p w14:paraId="515DADD8" w14:textId="77777777" w:rsidR="000D1073" w:rsidRPr="000D1073" w:rsidRDefault="000D1073" w:rsidP="000D1073">
            <w:pPr>
              <w:jc w:val="center"/>
              <w:rPr>
                <w:color w:val="000000"/>
                <w:sz w:val="20"/>
                <w:szCs w:val="20"/>
              </w:rPr>
            </w:pPr>
            <w:r w:rsidRPr="000D1073">
              <w:rPr>
                <w:color w:val="000000"/>
                <w:sz w:val="20"/>
                <w:szCs w:val="20"/>
              </w:rPr>
              <w:t>0,02</w:t>
            </w:r>
          </w:p>
        </w:tc>
        <w:tc>
          <w:tcPr>
            <w:tcW w:w="173" w:type="pct"/>
            <w:tcBorders>
              <w:top w:val="nil"/>
              <w:left w:val="nil"/>
              <w:bottom w:val="single" w:sz="4" w:space="0" w:color="auto"/>
              <w:right w:val="single" w:sz="4" w:space="0" w:color="auto"/>
            </w:tcBorders>
            <w:shd w:val="clear" w:color="auto" w:fill="auto"/>
            <w:vAlign w:val="center"/>
            <w:hideMark/>
          </w:tcPr>
          <w:p w14:paraId="11E31488" w14:textId="77777777" w:rsidR="000D1073" w:rsidRPr="000D1073" w:rsidRDefault="000D1073" w:rsidP="000D1073">
            <w:pPr>
              <w:jc w:val="center"/>
              <w:rPr>
                <w:color w:val="000000"/>
                <w:sz w:val="20"/>
                <w:szCs w:val="20"/>
              </w:rPr>
            </w:pPr>
            <w:r w:rsidRPr="000D1073">
              <w:rPr>
                <w:color w:val="000000"/>
                <w:sz w:val="20"/>
                <w:szCs w:val="20"/>
              </w:rPr>
              <w:t>0,16</w:t>
            </w:r>
          </w:p>
        </w:tc>
        <w:tc>
          <w:tcPr>
            <w:tcW w:w="182" w:type="pct"/>
            <w:tcBorders>
              <w:top w:val="nil"/>
              <w:left w:val="nil"/>
              <w:bottom w:val="single" w:sz="4" w:space="0" w:color="auto"/>
              <w:right w:val="single" w:sz="4" w:space="0" w:color="auto"/>
            </w:tcBorders>
            <w:shd w:val="clear" w:color="auto" w:fill="auto"/>
            <w:vAlign w:val="center"/>
            <w:hideMark/>
          </w:tcPr>
          <w:p w14:paraId="4F976FCF" w14:textId="77777777" w:rsidR="000D1073" w:rsidRPr="000D1073" w:rsidRDefault="000D1073" w:rsidP="000D1073">
            <w:pPr>
              <w:jc w:val="center"/>
              <w:rPr>
                <w:color w:val="000000"/>
                <w:sz w:val="20"/>
                <w:szCs w:val="20"/>
              </w:rPr>
            </w:pPr>
            <w:r w:rsidRPr="000D1073">
              <w:rPr>
                <w:color w:val="000000"/>
                <w:sz w:val="20"/>
                <w:szCs w:val="20"/>
              </w:rPr>
              <w:t>0,30</w:t>
            </w:r>
          </w:p>
        </w:tc>
        <w:tc>
          <w:tcPr>
            <w:tcW w:w="182" w:type="pct"/>
            <w:tcBorders>
              <w:top w:val="nil"/>
              <w:left w:val="nil"/>
              <w:bottom w:val="single" w:sz="4" w:space="0" w:color="auto"/>
              <w:right w:val="single" w:sz="4" w:space="0" w:color="auto"/>
            </w:tcBorders>
            <w:shd w:val="clear" w:color="auto" w:fill="auto"/>
            <w:vAlign w:val="center"/>
            <w:hideMark/>
          </w:tcPr>
          <w:p w14:paraId="7FA94032" w14:textId="77777777" w:rsidR="000D1073" w:rsidRPr="000D1073" w:rsidRDefault="000D1073" w:rsidP="000D1073">
            <w:pPr>
              <w:jc w:val="center"/>
              <w:rPr>
                <w:color w:val="000000"/>
                <w:sz w:val="20"/>
                <w:szCs w:val="20"/>
              </w:rPr>
            </w:pPr>
            <w:r w:rsidRPr="000D1073">
              <w:rPr>
                <w:color w:val="000000"/>
                <w:sz w:val="20"/>
                <w:szCs w:val="20"/>
              </w:rPr>
              <w:t>0,45</w:t>
            </w:r>
          </w:p>
        </w:tc>
        <w:tc>
          <w:tcPr>
            <w:tcW w:w="182" w:type="pct"/>
            <w:tcBorders>
              <w:top w:val="nil"/>
              <w:left w:val="nil"/>
              <w:bottom w:val="single" w:sz="4" w:space="0" w:color="auto"/>
              <w:right w:val="single" w:sz="4" w:space="0" w:color="auto"/>
            </w:tcBorders>
            <w:shd w:val="clear" w:color="auto" w:fill="auto"/>
            <w:vAlign w:val="center"/>
            <w:hideMark/>
          </w:tcPr>
          <w:p w14:paraId="1B10C2DD" w14:textId="77777777" w:rsidR="000D1073" w:rsidRPr="000D1073" w:rsidRDefault="000D1073" w:rsidP="000D1073">
            <w:pPr>
              <w:jc w:val="center"/>
              <w:rPr>
                <w:color w:val="000000"/>
                <w:sz w:val="20"/>
                <w:szCs w:val="20"/>
              </w:rPr>
            </w:pPr>
            <w:r w:rsidRPr="000D1073">
              <w:rPr>
                <w:color w:val="000000"/>
                <w:sz w:val="20"/>
                <w:szCs w:val="20"/>
              </w:rPr>
              <w:t>0,59</w:t>
            </w:r>
          </w:p>
        </w:tc>
        <w:tc>
          <w:tcPr>
            <w:tcW w:w="182" w:type="pct"/>
            <w:tcBorders>
              <w:top w:val="nil"/>
              <w:left w:val="nil"/>
              <w:bottom w:val="single" w:sz="4" w:space="0" w:color="auto"/>
              <w:right w:val="single" w:sz="4" w:space="0" w:color="auto"/>
            </w:tcBorders>
            <w:shd w:val="clear" w:color="auto" w:fill="auto"/>
            <w:vAlign w:val="center"/>
            <w:hideMark/>
          </w:tcPr>
          <w:p w14:paraId="6D106622" w14:textId="77777777" w:rsidR="000D1073" w:rsidRPr="000D1073" w:rsidRDefault="000D1073" w:rsidP="000D1073">
            <w:pPr>
              <w:jc w:val="center"/>
              <w:rPr>
                <w:color w:val="000000"/>
                <w:sz w:val="20"/>
                <w:szCs w:val="20"/>
              </w:rPr>
            </w:pPr>
            <w:r w:rsidRPr="000D1073">
              <w:rPr>
                <w:color w:val="000000"/>
                <w:sz w:val="20"/>
                <w:szCs w:val="20"/>
              </w:rPr>
              <w:t>0,73</w:t>
            </w:r>
          </w:p>
        </w:tc>
        <w:tc>
          <w:tcPr>
            <w:tcW w:w="182" w:type="pct"/>
            <w:tcBorders>
              <w:top w:val="nil"/>
              <w:left w:val="nil"/>
              <w:bottom w:val="single" w:sz="4" w:space="0" w:color="auto"/>
              <w:right w:val="single" w:sz="4" w:space="0" w:color="auto"/>
            </w:tcBorders>
            <w:shd w:val="clear" w:color="auto" w:fill="auto"/>
            <w:vAlign w:val="center"/>
            <w:hideMark/>
          </w:tcPr>
          <w:p w14:paraId="292B1BFE" w14:textId="77777777" w:rsidR="000D1073" w:rsidRPr="000D1073" w:rsidRDefault="000D1073" w:rsidP="000D1073">
            <w:pPr>
              <w:jc w:val="center"/>
              <w:rPr>
                <w:color w:val="000000"/>
                <w:sz w:val="20"/>
                <w:szCs w:val="20"/>
              </w:rPr>
            </w:pPr>
            <w:r w:rsidRPr="000D1073">
              <w:rPr>
                <w:color w:val="000000"/>
                <w:sz w:val="20"/>
                <w:szCs w:val="20"/>
              </w:rPr>
              <w:t>0,88</w:t>
            </w:r>
          </w:p>
        </w:tc>
        <w:tc>
          <w:tcPr>
            <w:tcW w:w="182" w:type="pct"/>
            <w:tcBorders>
              <w:top w:val="nil"/>
              <w:left w:val="nil"/>
              <w:bottom w:val="single" w:sz="4" w:space="0" w:color="auto"/>
              <w:right w:val="single" w:sz="4" w:space="0" w:color="auto"/>
            </w:tcBorders>
            <w:shd w:val="clear" w:color="auto" w:fill="auto"/>
            <w:vAlign w:val="center"/>
            <w:hideMark/>
          </w:tcPr>
          <w:p w14:paraId="75DD99A4" w14:textId="77777777" w:rsidR="000D1073" w:rsidRPr="000D1073" w:rsidRDefault="000D1073" w:rsidP="000D1073">
            <w:pPr>
              <w:jc w:val="center"/>
              <w:rPr>
                <w:color w:val="000000"/>
                <w:sz w:val="20"/>
                <w:szCs w:val="20"/>
              </w:rPr>
            </w:pPr>
            <w:r w:rsidRPr="000D1073">
              <w:rPr>
                <w:color w:val="000000"/>
                <w:sz w:val="20"/>
                <w:szCs w:val="20"/>
              </w:rPr>
              <w:t>1,02</w:t>
            </w:r>
          </w:p>
        </w:tc>
        <w:tc>
          <w:tcPr>
            <w:tcW w:w="182" w:type="pct"/>
            <w:tcBorders>
              <w:top w:val="nil"/>
              <w:left w:val="nil"/>
              <w:bottom w:val="single" w:sz="4" w:space="0" w:color="auto"/>
              <w:right w:val="single" w:sz="4" w:space="0" w:color="auto"/>
            </w:tcBorders>
            <w:shd w:val="clear" w:color="auto" w:fill="auto"/>
            <w:vAlign w:val="center"/>
            <w:hideMark/>
          </w:tcPr>
          <w:p w14:paraId="515C1586" w14:textId="77777777" w:rsidR="000D1073" w:rsidRPr="000D1073" w:rsidRDefault="000D1073" w:rsidP="000D1073">
            <w:pPr>
              <w:jc w:val="center"/>
              <w:rPr>
                <w:color w:val="000000"/>
                <w:sz w:val="20"/>
                <w:szCs w:val="20"/>
              </w:rPr>
            </w:pPr>
            <w:r w:rsidRPr="000D1073">
              <w:rPr>
                <w:color w:val="000000"/>
                <w:sz w:val="20"/>
                <w:szCs w:val="20"/>
              </w:rPr>
              <w:t>1,17</w:t>
            </w:r>
          </w:p>
        </w:tc>
        <w:tc>
          <w:tcPr>
            <w:tcW w:w="209" w:type="pct"/>
            <w:tcBorders>
              <w:top w:val="nil"/>
              <w:left w:val="nil"/>
              <w:bottom w:val="single" w:sz="4" w:space="0" w:color="auto"/>
              <w:right w:val="single" w:sz="4" w:space="0" w:color="auto"/>
            </w:tcBorders>
            <w:shd w:val="clear" w:color="auto" w:fill="auto"/>
            <w:vAlign w:val="center"/>
            <w:hideMark/>
          </w:tcPr>
          <w:p w14:paraId="54B293B7" w14:textId="77777777" w:rsidR="000D1073" w:rsidRPr="000D1073" w:rsidRDefault="000D1073" w:rsidP="000D1073">
            <w:pPr>
              <w:jc w:val="center"/>
              <w:rPr>
                <w:color w:val="000000"/>
                <w:sz w:val="20"/>
                <w:szCs w:val="20"/>
              </w:rPr>
            </w:pPr>
            <w:r w:rsidRPr="000D1073">
              <w:rPr>
                <w:color w:val="000000"/>
                <w:sz w:val="20"/>
                <w:szCs w:val="20"/>
              </w:rPr>
              <w:t>1,31</w:t>
            </w:r>
          </w:p>
        </w:tc>
        <w:tc>
          <w:tcPr>
            <w:tcW w:w="209" w:type="pct"/>
            <w:tcBorders>
              <w:top w:val="nil"/>
              <w:left w:val="nil"/>
              <w:bottom w:val="single" w:sz="4" w:space="0" w:color="auto"/>
              <w:right w:val="single" w:sz="4" w:space="0" w:color="auto"/>
            </w:tcBorders>
            <w:shd w:val="clear" w:color="auto" w:fill="auto"/>
            <w:vAlign w:val="center"/>
            <w:hideMark/>
          </w:tcPr>
          <w:p w14:paraId="61D9ABBF" w14:textId="77777777" w:rsidR="000D1073" w:rsidRPr="000D1073" w:rsidRDefault="000D1073" w:rsidP="000D1073">
            <w:pPr>
              <w:jc w:val="center"/>
              <w:rPr>
                <w:color w:val="000000"/>
                <w:sz w:val="20"/>
                <w:szCs w:val="20"/>
              </w:rPr>
            </w:pPr>
            <w:r w:rsidRPr="000D1073">
              <w:rPr>
                <w:color w:val="000000"/>
                <w:sz w:val="20"/>
                <w:szCs w:val="20"/>
              </w:rPr>
              <w:t>1,45</w:t>
            </w:r>
          </w:p>
        </w:tc>
        <w:tc>
          <w:tcPr>
            <w:tcW w:w="209" w:type="pct"/>
            <w:tcBorders>
              <w:top w:val="nil"/>
              <w:left w:val="nil"/>
              <w:bottom w:val="single" w:sz="4" w:space="0" w:color="auto"/>
              <w:right w:val="single" w:sz="4" w:space="0" w:color="auto"/>
            </w:tcBorders>
            <w:shd w:val="clear" w:color="auto" w:fill="auto"/>
            <w:vAlign w:val="center"/>
            <w:hideMark/>
          </w:tcPr>
          <w:p w14:paraId="769E972C" w14:textId="77777777" w:rsidR="000D1073" w:rsidRPr="000D1073" w:rsidRDefault="000D1073" w:rsidP="000D1073">
            <w:pPr>
              <w:jc w:val="center"/>
              <w:rPr>
                <w:color w:val="000000"/>
                <w:sz w:val="20"/>
                <w:szCs w:val="20"/>
              </w:rPr>
            </w:pPr>
            <w:r w:rsidRPr="000D1073">
              <w:rPr>
                <w:color w:val="000000"/>
                <w:sz w:val="20"/>
                <w:szCs w:val="20"/>
              </w:rPr>
              <w:t>1,60</w:t>
            </w:r>
          </w:p>
        </w:tc>
        <w:tc>
          <w:tcPr>
            <w:tcW w:w="209" w:type="pct"/>
            <w:tcBorders>
              <w:top w:val="nil"/>
              <w:left w:val="nil"/>
              <w:bottom w:val="single" w:sz="4" w:space="0" w:color="auto"/>
              <w:right w:val="single" w:sz="4" w:space="0" w:color="auto"/>
            </w:tcBorders>
            <w:shd w:val="clear" w:color="auto" w:fill="auto"/>
            <w:vAlign w:val="center"/>
            <w:hideMark/>
          </w:tcPr>
          <w:p w14:paraId="3D1A7C8E" w14:textId="77777777" w:rsidR="000D1073" w:rsidRPr="000D1073" w:rsidRDefault="000D1073" w:rsidP="000D1073">
            <w:pPr>
              <w:jc w:val="center"/>
              <w:rPr>
                <w:color w:val="000000"/>
                <w:sz w:val="20"/>
                <w:szCs w:val="20"/>
              </w:rPr>
            </w:pPr>
            <w:r w:rsidRPr="000D1073">
              <w:rPr>
                <w:color w:val="000000"/>
                <w:sz w:val="20"/>
                <w:szCs w:val="20"/>
              </w:rPr>
              <w:t>1,74</w:t>
            </w:r>
          </w:p>
        </w:tc>
      </w:tr>
      <w:tr w:rsidR="000D1073" w:rsidRPr="000D1073" w14:paraId="62388E41"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0FD521E6" w14:textId="77777777" w:rsidR="000D1073" w:rsidRPr="000D1073" w:rsidRDefault="000D1073" w:rsidP="000D1073">
            <w:pPr>
              <w:jc w:val="center"/>
              <w:rPr>
                <w:color w:val="000000"/>
                <w:sz w:val="20"/>
                <w:szCs w:val="20"/>
              </w:rPr>
            </w:pPr>
            <w:r w:rsidRPr="000D1073">
              <w:rPr>
                <w:color w:val="000000"/>
                <w:sz w:val="20"/>
                <w:szCs w:val="20"/>
              </w:rPr>
              <w:t>Микрорайон 19.</w:t>
            </w:r>
          </w:p>
        </w:tc>
        <w:tc>
          <w:tcPr>
            <w:tcW w:w="168" w:type="pct"/>
            <w:tcBorders>
              <w:top w:val="nil"/>
              <w:left w:val="nil"/>
              <w:bottom w:val="single" w:sz="4" w:space="0" w:color="auto"/>
              <w:right w:val="single" w:sz="4" w:space="0" w:color="auto"/>
            </w:tcBorders>
            <w:shd w:val="clear" w:color="auto" w:fill="auto"/>
            <w:vAlign w:val="center"/>
            <w:hideMark/>
          </w:tcPr>
          <w:p w14:paraId="7E8224E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1CDD20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FFE83C0" w14:textId="77777777" w:rsidR="000D1073" w:rsidRPr="000D1073" w:rsidRDefault="000D1073" w:rsidP="000D1073">
            <w:pPr>
              <w:jc w:val="center"/>
              <w:rPr>
                <w:color w:val="000000"/>
                <w:sz w:val="20"/>
                <w:szCs w:val="20"/>
              </w:rPr>
            </w:pPr>
            <w:r w:rsidRPr="000D1073">
              <w:rPr>
                <w:color w:val="000000"/>
                <w:sz w:val="20"/>
                <w:szCs w:val="20"/>
              </w:rPr>
              <w:t>0,00</w:t>
            </w:r>
          </w:p>
        </w:tc>
        <w:tc>
          <w:tcPr>
            <w:tcW w:w="168" w:type="pct"/>
            <w:tcBorders>
              <w:top w:val="nil"/>
              <w:left w:val="nil"/>
              <w:bottom w:val="single" w:sz="4" w:space="0" w:color="auto"/>
              <w:right w:val="single" w:sz="4" w:space="0" w:color="auto"/>
            </w:tcBorders>
            <w:shd w:val="clear" w:color="auto" w:fill="auto"/>
            <w:vAlign w:val="center"/>
            <w:hideMark/>
          </w:tcPr>
          <w:p w14:paraId="52111B3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54EDFB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DE9EA5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1CFEA8A"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60658F5D"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3339DDD2"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4DFF7E81"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5DA50410" w14:textId="77777777" w:rsidR="000D1073" w:rsidRPr="000D1073" w:rsidRDefault="000D1073" w:rsidP="000D1073">
            <w:pPr>
              <w:jc w:val="center"/>
              <w:rPr>
                <w:color w:val="000000"/>
                <w:sz w:val="20"/>
                <w:szCs w:val="20"/>
              </w:rPr>
            </w:pPr>
            <w:r w:rsidRPr="000D1073">
              <w:rPr>
                <w:color w:val="000000"/>
                <w:sz w:val="20"/>
                <w:szCs w:val="20"/>
              </w:rPr>
              <w:t>0,02</w:t>
            </w:r>
          </w:p>
        </w:tc>
        <w:tc>
          <w:tcPr>
            <w:tcW w:w="182" w:type="pct"/>
            <w:tcBorders>
              <w:top w:val="nil"/>
              <w:left w:val="nil"/>
              <w:bottom w:val="single" w:sz="4" w:space="0" w:color="auto"/>
              <w:right w:val="single" w:sz="4" w:space="0" w:color="auto"/>
            </w:tcBorders>
            <w:shd w:val="clear" w:color="auto" w:fill="auto"/>
            <w:vAlign w:val="center"/>
            <w:hideMark/>
          </w:tcPr>
          <w:p w14:paraId="1E99B48E" w14:textId="77777777" w:rsidR="000D1073" w:rsidRPr="000D1073" w:rsidRDefault="000D1073" w:rsidP="000D1073">
            <w:pPr>
              <w:jc w:val="center"/>
              <w:rPr>
                <w:color w:val="000000"/>
                <w:sz w:val="20"/>
                <w:szCs w:val="20"/>
              </w:rPr>
            </w:pPr>
            <w:r w:rsidRPr="000D1073">
              <w:rPr>
                <w:color w:val="000000"/>
                <w:sz w:val="20"/>
                <w:szCs w:val="20"/>
              </w:rPr>
              <w:t>0,04</w:t>
            </w:r>
          </w:p>
        </w:tc>
        <w:tc>
          <w:tcPr>
            <w:tcW w:w="182" w:type="pct"/>
            <w:tcBorders>
              <w:top w:val="nil"/>
              <w:left w:val="nil"/>
              <w:bottom w:val="single" w:sz="4" w:space="0" w:color="auto"/>
              <w:right w:val="single" w:sz="4" w:space="0" w:color="auto"/>
            </w:tcBorders>
            <w:shd w:val="clear" w:color="auto" w:fill="auto"/>
            <w:vAlign w:val="center"/>
            <w:hideMark/>
          </w:tcPr>
          <w:p w14:paraId="09B05DCB" w14:textId="77777777" w:rsidR="000D1073" w:rsidRPr="000D1073" w:rsidRDefault="000D1073" w:rsidP="000D1073">
            <w:pPr>
              <w:jc w:val="center"/>
              <w:rPr>
                <w:color w:val="000000"/>
                <w:sz w:val="20"/>
                <w:szCs w:val="20"/>
              </w:rPr>
            </w:pPr>
            <w:r w:rsidRPr="000D1073">
              <w:rPr>
                <w:color w:val="000000"/>
                <w:sz w:val="20"/>
                <w:szCs w:val="20"/>
              </w:rPr>
              <w:t>0,05</w:t>
            </w:r>
          </w:p>
        </w:tc>
        <w:tc>
          <w:tcPr>
            <w:tcW w:w="182" w:type="pct"/>
            <w:tcBorders>
              <w:top w:val="nil"/>
              <w:left w:val="nil"/>
              <w:bottom w:val="single" w:sz="4" w:space="0" w:color="auto"/>
              <w:right w:val="single" w:sz="4" w:space="0" w:color="auto"/>
            </w:tcBorders>
            <w:shd w:val="clear" w:color="auto" w:fill="auto"/>
            <w:vAlign w:val="center"/>
            <w:hideMark/>
          </w:tcPr>
          <w:p w14:paraId="4E0ADCAF" w14:textId="77777777" w:rsidR="000D1073" w:rsidRPr="000D1073" w:rsidRDefault="000D1073" w:rsidP="000D1073">
            <w:pPr>
              <w:jc w:val="center"/>
              <w:rPr>
                <w:color w:val="000000"/>
                <w:sz w:val="20"/>
                <w:szCs w:val="20"/>
              </w:rPr>
            </w:pPr>
            <w:r w:rsidRPr="000D1073">
              <w:rPr>
                <w:color w:val="000000"/>
                <w:sz w:val="20"/>
                <w:szCs w:val="20"/>
              </w:rPr>
              <w:t>0,07</w:t>
            </w:r>
          </w:p>
        </w:tc>
        <w:tc>
          <w:tcPr>
            <w:tcW w:w="209" w:type="pct"/>
            <w:tcBorders>
              <w:top w:val="nil"/>
              <w:left w:val="nil"/>
              <w:bottom w:val="single" w:sz="4" w:space="0" w:color="auto"/>
              <w:right w:val="single" w:sz="4" w:space="0" w:color="auto"/>
            </w:tcBorders>
            <w:shd w:val="clear" w:color="auto" w:fill="auto"/>
            <w:vAlign w:val="center"/>
            <w:hideMark/>
          </w:tcPr>
          <w:p w14:paraId="11C0F84C" w14:textId="77777777" w:rsidR="000D1073" w:rsidRPr="000D1073" w:rsidRDefault="000D1073" w:rsidP="000D1073">
            <w:pPr>
              <w:jc w:val="center"/>
              <w:rPr>
                <w:color w:val="000000"/>
                <w:sz w:val="20"/>
                <w:szCs w:val="20"/>
              </w:rPr>
            </w:pPr>
            <w:r w:rsidRPr="000D1073">
              <w:rPr>
                <w:color w:val="000000"/>
                <w:sz w:val="20"/>
                <w:szCs w:val="20"/>
              </w:rPr>
              <w:t>0,09</w:t>
            </w:r>
          </w:p>
        </w:tc>
        <w:tc>
          <w:tcPr>
            <w:tcW w:w="209" w:type="pct"/>
            <w:tcBorders>
              <w:top w:val="nil"/>
              <w:left w:val="nil"/>
              <w:bottom w:val="single" w:sz="4" w:space="0" w:color="auto"/>
              <w:right w:val="single" w:sz="4" w:space="0" w:color="auto"/>
            </w:tcBorders>
            <w:shd w:val="clear" w:color="auto" w:fill="auto"/>
            <w:vAlign w:val="center"/>
            <w:hideMark/>
          </w:tcPr>
          <w:p w14:paraId="33024377" w14:textId="77777777" w:rsidR="000D1073" w:rsidRPr="000D1073" w:rsidRDefault="000D1073" w:rsidP="000D1073">
            <w:pPr>
              <w:jc w:val="center"/>
              <w:rPr>
                <w:color w:val="000000"/>
                <w:sz w:val="20"/>
                <w:szCs w:val="20"/>
              </w:rPr>
            </w:pPr>
            <w:r w:rsidRPr="000D1073">
              <w:rPr>
                <w:color w:val="000000"/>
                <w:sz w:val="20"/>
                <w:szCs w:val="20"/>
              </w:rPr>
              <w:t>0,16</w:t>
            </w:r>
          </w:p>
        </w:tc>
        <w:tc>
          <w:tcPr>
            <w:tcW w:w="209" w:type="pct"/>
            <w:tcBorders>
              <w:top w:val="nil"/>
              <w:left w:val="nil"/>
              <w:bottom w:val="single" w:sz="4" w:space="0" w:color="auto"/>
              <w:right w:val="single" w:sz="4" w:space="0" w:color="auto"/>
            </w:tcBorders>
            <w:shd w:val="clear" w:color="auto" w:fill="auto"/>
            <w:vAlign w:val="center"/>
            <w:hideMark/>
          </w:tcPr>
          <w:p w14:paraId="78E30D7C" w14:textId="77777777" w:rsidR="000D1073" w:rsidRPr="000D1073" w:rsidRDefault="000D1073" w:rsidP="000D1073">
            <w:pPr>
              <w:jc w:val="center"/>
              <w:rPr>
                <w:color w:val="000000"/>
                <w:sz w:val="20"/>
                <w:szCs w:val="20"/>
              </w:rPr>
            </w:pPr>
            <w:r w:rsidRPr="000D1073">
              <w:rPr>
                <w:color w:val="000000"/>
                <w:sz w:val="20"/>
                <w:szCs w:val="20"/>
              </w:rPr>
              <w:t>0,49</w:t>
            </w:r>
          </w:p>
        </w:tc>
        <w:tc>
          <w:tcPr>
            <w:tcW w:w="209" w:type="pct"/>
            <w:tcBorders>
              <w:top w:val="nil"/>
              <w:left w:val="nil"/>
              <w:bottom w:val="single" w:sz="4" w:space="0" w:color="auto"/>
              <w:right w:val="single" w:sz="4" w:space="0" w:color="auto"/>
            </w:tcBorders>
            <w:shd w:val="clear" w:color="auto" w:fill="auto"/>
            <w:vAlign w:val="center"/>
            <w:hideMark/>
          </w:tcPr>
          <w:p w14:paraId="39894569" w14:textId="77777777" w:rsidR="000D1073" w:rsidRPr="000D1073" w:rsidRDefault="000D1073" w:rsidP="000D1073">
            <w:pPr>
              <w:jc w:val="center"/>
              <w:rPr>
                <w:color w:val="000000"/>
                <w:sz w:val="20"/>
                <w:szCs w:val="20"/>
              </w:rPr>
            </w:pPr>
            <w:r w:rsidRPr="000D1073">
              <w:rPr>
                <w:color w:val="000000"/>
                <w:sz w:val="20"/>
                <w:szCs w:val="20"/>
              </w:rPr>
              <w:t>0,91</w:t>
            </w:r>
          </w:p>
        </w:tc>
      </w:tr>
      <w:tr w:rsidR="000D1073" w:rsidRPr="000D1073" w14:paraId="0206DC4E"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2EB64DE6" w14:textId="77777777" w:rsidR="000D1073" w:rsidRPr="000D1073" w:rsidRDefault="000D1073" w:rsidP="000D1073">
            <w:pPr>
              <w:jc w:val="center"/>
              <w:rPr>
                <w:color w:val="000000"/>
                <w:sz w:val="20"/>
                <w:szCs w:val="20"/>
              </w:rPr>
            </w:pPr>
            <w:r w:rsidRPr="000D1073">
              <w:rPr>
                <w:color w:val="000000"/>
                <w:sz w:val="20"/>
                <w:szCs w:val="20"/>
              </w:rPr>
              <w:t>Микрорайон 2.</w:t>
            </w:r>
          </w:p>
        </w:tc>
        <w:tc>
          <w:tcPr>
            <w:tcW w:w="168" w:type="pct"/>
            <w:tcBorders>
              <w:top w:val="nil"/>
              <w:left w:val="nil"/>
              <w:bottom w:val="single" w:sz="4" w:space="0" w:color="auto"/>
              <w:right w:val="single" w:sz="4" w:space="0" w:color="auto"/>
            </w:tcBorders>
            <w:shd w:val="clear" w:color="auto" w:fill="auto"/>
            <w:vAlign w:val="center"/>
            <w:hideMark/>
          </w:tcPr>
          <w:p w14:paraId="22D734D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511FB9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DEE66AB" w14:textId="77777777" w:rsidR="000D1073" w:rsidRPr="000D1073" w:rsidRDefault="000D1073" w:rsidP="000D1073">
            <w:pPr>
              <w:jc w:val="center"/>
              <w:rPr>
                <w:color w:val="000000"/>
                <w:sz w:val="20"/>
                <w:szCs w:val="20"/>
              </w:rPr>
            </w:pPr>
            <w:r w:rsidRPr="000D1073">
              <w:rPr>
                <w:color w:val="000000"/>
                <w:sz w:val="20"/>
                <w:szCs w:val="20"/>
              </w:rPr>
              <w:t>0,00</w:t>
            </w:r>
          </w:p>
        </w:tc>
        <w:tc>
          <w:tcPr>
            <w:tcW w:w="168" w:type="pct"/>
            <w:tcBorders>
              <w:top w:val="nil"/>
              <w:left w:val="nil"/>
              <w:bottom w:val="single" w:sz="4" w:space="0" w:color="auto"/>
              <w:right w:val="single" w:sz="4" w:space="0" w:color="auto"/>
            </w:tcBorders>
            <w:shd w:val="clear" w:color="auto" w:fill="auto"/>
            <w:vAlign w:val="center"/>
            <w:hideMark/>
          </w:tcPr>
          <w:p w14:paraId="0DE55D2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33463E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BE8BB7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A6C2FA0"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136BE8EA" w14:textId="77777777" w:rsidR="000D1073" w:rsidRPr="000D1073" w:rsidRDefault="000D1073" w:rsidP="000D1073">
            <w:pPr>
              <w:jc w:val="center"/>
              <w:rPr>
                <w:color w:val="000000"/>
                <w:sz w:val="20"/>
                <w:szCs w:val="20"/>
              </w:rPr>
            </w:pPr>
            <w:r w:rsidRPr="000D1073">
              <w:rPr>
                <w:color w:val="000000"/>
                <w:sz w:val="20"/>
                <w:szCs w:val="20"/>
              </w:rPr>
              <w:t>0,07</w:t>
            </w:r>
          </w:p>
        </w:tc>
        <w:tc>
          <w:tcPr>
            <w:tcW w:w="182" w:type="pct"/>
            <w:tcBorders>
              <w:top w:val="nil"/>
              <w:left w:val="nil"/>
              <w:bottom w:val="single" w:sz="4" w:space="0" w:color="auto"/>
              <w:right w:val="single" w:sz="4" w:space="0" w:color="auto"/>
            </w:tcBorders>
            <w:shd w:val="clear" w:color="auto" w:fill="auto"/>
            <w:vAlign w:val="center"/>
            <w:hideMark/>
          </w:tcPr>
          <w:p w14:paraId="2DD3200B" w14:textId="77777777" w:rsidR="000D1073" w:rsidRPr="000D1073" w:rsidRDefault="000D1073" w:rsidP="000D1073">
            <w:pPr>
              <w:jc w:val="center"/>
              <w:rPr>
                <w:color w:val="000000"/>
                <w:sz w:val="20"/>
                <w:szCs w:val="20"/>
              </w:rPr>
            </w:pPr>
            <w:r w:rsidRPr="000D1073">
              <w:rPr>
                <w:color w:val="000000"/>
                <w:sz w:val="20"/>
                <w:szCs w:val="20"/>
              </w:rPr>
              <w:t>0,14</w:t>
            </w:r>
          </w:p>
        </w:tc>
        <w:tc>
          <w:tcPr>
            <w:tcW w:w="182" w:type="pct"/>
            <w:tcBorders>
              <w:top w:val="nil"/>
              <w:left w:val="nil"/>
              <w:bottom w:val="single" w:sz="4" w:space="0" w:color="auto"/>
              <w:right w:val="single" w:sz="4" w:space="0" w:color="auto"/>
            </w:tcBorders>
            <w:shd w:val="clear" w:color="auto" w:fill="auto"/>
            <w:vAlign w:val="center"/>
            <w:hideMark/>
          </w:tcPr>
          <w:p w14:paraId="178100F8" w14:textId="77777777" w:rsidR="000D1073" w:rsidRPr="000D1073" w:rsidRDefault="000D1073" w:rsidP="000D1073">
            <w:pPr>
              <w:jc w:val="center"/>
              <w:rPr>
                <w:color w:val="000000"/>
                <w:sz w:val="20"/>
                <w:szCs w:val="20"/>
              </w:rPr>
            </w:pPr>
            <w:r w:rsidRPr="000D1073">
              <w:rPr>
                <w:color w:val="000000"/>
                <w:sz w:val="20"/>
                <w:szCs w:val="20"/>
              </w:rPr>
              <w:t>0,21</w:t>
            </w:r>
          </w:p>
        </w:tc>
        <w:tc>
          <w:tcPr>
            <w:tcW w:w="182" w:type="pct"/>
            <w:tcBorders>
              <w:top w:val="nil"/>
              <w:left w:val="nil"/>
              <w:bottom w:val="single" w:sz="4" w:space="0" w:color="auto"/>
              <w:right w:val="single" w:sz="4" w:space="0" w:color="auto"/>
            </w:tcBorders>
            <w:shd w:val="clear" w:color="auto" w:fill="auto"/>
            <w:vAlign w:val="center"/>
            <w:hideMark/>
          </w:tcPr>
          <w:p w14:paraId="4B0EDBB2" w14:textId="77777777" w:rsidR="000D1073" w:rsidRPr="000D1073" w:rsidRDefault="000D1073" w:rsidP="000D1073">
            <w:pPr>
              <w:jc w:val="center"/>
              <w:rPr>
                <w:color w:val="000000"/>
                <w:sz w:val="20"/>
                <w:szCs w:val="20"/>
              </w:rPr>
            </w:pPr>
            <w:r w:rsidRPr="000D1073">
              <w:rPr>
                <w:color w:val="000000"/>
                <w:sz w:val="20"/>
                <w:szCs w:val="20"/>
              </w:rPr>
              <w:t>0,28</w:t>
            </w:r>
          </w:p>
        </w:tc>
        <w:tc>
          <w:tcPr>
            <w:tcW w:w="182" w:type="pct"/>
            <w:tcBorders>
              <w:top w:val="nil"/>
              <w:left w:val="nil"/>
              <w:bottom w:val="single" w:sz="4" w:space="0" w:color="auto"/>
              <w:right w:val="single" w:sz="4" w:space="0" w:color="auto"/>
            </w:tcBorders>
            <w:shd w:val="clear" w:color="auto" w:fill="auto"/>
            <w:vAlign w:val="center"/>
            <w:hideMark/>
          </w:tcPr>
          <w:p w14:paraId="140F1EF2" w14:textId="77777777" w:rsidR="000D1073" w:rsidRPr="000D1073" w:rsidRDefault="000D1073" w:rsidP="000D1073">
            <w:pPr>
              <w:jc w:val="center"/>
              <w:rPr>
                <w:color w:val="000000"/>
                <w:sz w:val="20"/>
                <w:szCs w:val="20"/>
              </w:rPr>
            </w:pPr>
            <w:r w:rsidRPr="000D1073">
              <w:rPr>
                <w:color w:val="000000"/>
                <w:sz w:val="20"/>
                <w:szCs w:val="20"/>
              </w:rPr>
              <w:t>0,35</w:t>
            </w:r>
          </w:p>
        </w:tc>
        <w:tc>
          <w:tcPr>
            <w:tcW w:w="182" w:type="pct"/>
            <w:tcBorders>
              <w:top w:val="nil"/>
              <w:left w:val="nil"/>
              <w:bottom w:val="single" w:sz="4" w:space="0" w:color="auto"/>
              <w:right w:val="single" w:sz="4" w:space="0" w:color="auto"/>
            </w:tcBorders>
            <w:shd w:val="clear" w:color="auto" w:fill="auto"/>
            <w:vAlign w:val="center"/>
            <w:hideMark/>
          </w:tcPr>
          <w:p w14:paraId="2322F73E" w14:textId="77777777" w:rsidR="000D1073" w:rsidRPr="000D1073" w:rsidRDefault="000D1073" w:rsidP="000D1073">
            <w:pPr>
              <w:jc w:val="center"/>
              <w:rPr>
                <w:color w:val="000000"/>
                <w:sz w:val="20"/>
                <w:szCs w:val="20"/>
              </w:rPr>
            </w:pPr>
            <w:r w:rsidRPr="000D1073">
              <w:rPr>
                <w:color w:val="000000"/>
                <w:sz w:val="20"/>
                <w:szCs w:val="20"/>
              </w:rPr>
              <w:t>0,42</w:t>
            </w:r>
          </w:p>
        </w:tc>
        <w:tc>
          <w:tcPr>
            <w:tcW w:w="182" w:type="pct"/>
            <w:tcBorders>
              <w:top w:val="nil"/>
              <w:left w:val="nil"/>
              <w:bottom w:val="single" w:sz="4" w:space="0" w:color="auto"/>
              <w:right w:val="single" w:sz="4" w:space="0" w:color="auto"/>
            </w:tcBorders>
            <w:shd w:val="clear" w:color="auto" w:fill="auto"/>
            <w:vAlign w:val="center"/>
            <w:hideMark/>
          </w:tcPr>
          <w:p w14:paraId="0F73CA63" w14:textId="77777777" w:rsidR="000D1073" w:rsidRPr="000D1073" w:rsidRDefault="000D1073" w:rsidP="000D1073">
            <w:pPr>
              <w:jc w:val="center"/>
              <w:rPr>
                <w:color w:val="000000"/>
                <w:sz w:val="20"/>
                <w:szCs w:val="20"/>
              </w:rPr>
            </w:pPr>
            <w:r w:rsidRPr="000D1073">
              <w:rPr>
                <w:color w:val="000000"/>
                <w:sz w:val="20"/>
                <w:szCs w:val="20"/>
              </w:rPr>
              <w:t>0,49</w:t>
            </w:r>
          </w:p>
        </w:tc>
        <w:tc>
          <w:tcPr>
            <w:tcW w:w="209" w:type="pct"/>
            <w:tcBorders>
              <w:top w:val="nil"/>
              <w:left w:val="nil"/>
              <w:bottom w:val="single" w:sz="4" w:space="0" w:color="auto"/>
              <w:right w:val="single" w:sz="4" w:space="0" w:color="auto"/>
            </w:tcBorders>
            <w:shd w:val="clear" w:color="auto" w:fill="auto"/>
            <w:vAlign w:val="center"/>
            <w:hideMark/>
          </w:tcPr>
          <w:p w14:paraId="6827E8AB" w14:textId="77777777" w:rsidR="000D1073" w:rsidRPr="000D1073" w:rsidRDefault="000D1073" w:rsidP="000D1073">
            <w:pPr>
              <w:jc w:val="center"/>
              <w:rPr>
                <w:color w:val="000000"/>
                <w:sz w:val="20"/>
                <w:szCs w:val="20"/>
              </w:rPr>
            </w:pPr>
            <w:r w:rsidRPr="000D1073">
              <w:rPr>
                <w:color w:val="000000"/>
                <w:sz w:val="20"/>
                <w:szCs w:val="20"/>
              </w:rPr>
              <w:t>0,56</w:t>
            </w:r>
          </w:p>
        </w:tc>
        <w:tc>
          <w:tcPr>
            <w:tcW w:w="209" w:type="pct"/>
            <w:tcBorders>
              <w:top w:val="nil"/>
              <w:left w:val="nil"/>
              <w:bottom w:val="single" w:sz="4" w:space="0" w:color="auto"/>
              <w:right w:val="single" w:sz="4" w:space="0" w:color="auto"/>
            </w:tcBorders>
            <w:shd w:val="clear" w:color="auto" w:fill="auto"/>
            <w:vAlign w:val="center"/>
            <w:hideMark/>
          </w:tcPr>
          <w:p w14:paraId="5E15C482" w14:textId="77777777" w:rsidR="000D1073" w:rsidRPr="000D1073" w:rsidRDefault="000D1073" w:rsidP="000D1073">
            <w:pPr>
              <w:jc w:val="center"/>
              <w:rPr>
                <w:color w:val="000000"/>
                <w:sz w:val="20"/>
                <w:szCs w:val="20"/>
              </w:rPr>
            </w:pPr>
            <w:r w:rsidRPr="000D1073">
              <w:rPr>
                <w:color w:val="000000"/>
                <w:sz w:val="20"/>
                <w:szCs w:val="20"/>
              </w:rPr>
              <w:t>0,63</w:t>
            </w:r>
          </w:p>
        </w:tc>
        <w:tc>
          <w:tcPr>
            <w:tcW w:w="209" w:type="pct"/>
            <w:tcBorders>
              <w:top w:val="nil"/>
              <w:left w:val="nil"/>
              <w:bottom w:val="single" w:sz="4" w:space="0" w:color="auto"/>
              <w:right w:val="single" w:sz="4" w:space="0" w:color="auto"/>
            </w:tcBorders>
            <w:shd w:val="clear" w:color="auto" w:fill="auto"/>
            <w:vAlign w:val="center"/>
            <w:hideMark/>
          </w:tcPr>
          <w:p w14:paraId="042087A5" w14:textId="77777777" w:rsidR="000D1073" w:rsidRPr="000D1073" w:rsidRDefault="000D1073" w:rsidP="000D1073">
            <w:pPr>
              <w:jc w:val="center"/>
              <w:rPr>
                <w:color w:val="000000"/>
                <w:sz w:val="20"/>
                <w:szCs w:val="20"/>
              </w:rPr>
            </w:pPr>
            <w:r w:rsidRPr="000D1073">
              <w:rPr>
                <w:color w:val="000000"/>
                <w:sz w:val="20"/>
                <w:szCs w:val="20"/>
              </w:rPr>
              <w:t>0,70</w:t>
            </w:r>
          </w:p>
        </w:tc>
        <w:tc>
          <w:tcPr>
            <w:tcW w:w="209" w:type="pct"/>
            <w:tcBorders>
              <w:top w:val="nil"/>
              <w:left w:val="nil"/>
              <w:bottom w:val="single" w:sz="4" w:space="0" w:color="auto"/>
              <w:right w:val="single" w:sz="4" w:space="0" w:color="auto"/>
            </w:tcBorders>
            <w:shd w:val="clear" w:color="auto" w:fill="auto"/>
            <w:vAlign w:val="center"/>
            <w:hideMark/>
          </w:tcPr>
          <w:p w14:paraId="6F00854D" w14:textId="77777777" w:rsidR="000D1073" w:rsidRPr="000D1073" w:rsidRDefault="000D1073" w:rsidP="000D1073">
            <w:pPr>
              <w:jc w:val="center"/>
              <w:rPr>
                <w:color w:val="000000"/>
                <w:sz w:val="20"/>
                <w:szCs w:val="20"/>
              </w:rPr>
            </w:pPr>
            <w:r w:rsidRPr="000D1073">
              <w:rPr>
                <w:color w:val="000000"/>
                <w:sz w:val="20"/>
                <w:szCs w:val="20"/>
              </w:rPr>
              <w:t>0,77</w:t>
            </w:r>
          </w:p>
        </w:tc>
      </w:tr>
      <w:tr w:rsidR="000D1073" w:rsidRPr="000D1073" w14:paraId="0136A99B"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5C3E3D3A" w14:textId="77777777" w:rsidR="000D1073" w:rsidRPr="000D1073" w:rsidRDefault="000D1073" w:rsidP="000D1073">
            <w:pPr>
              <w:jc w:val="center"/>
              <w:rPr>
                <w:color w:val="000000"/>
                <w:sz w:val="20"/>
                <w:szCs w:val="20"/>
              </w:rPr>
            </w:pPr>
            <w:r w:rsidRPr="000D1073">
              <w:rPr>
                <w:color w:val="000000"/>
                <w:sz w:val="20"/>
                <w:szCs w:val="20"/>
              </w:rPr>
              <w:t>Микрорайон 20А</w:t>
            </w:r>
          </w:p>
        </w:tc>
        <w:tc>
          <w:tcPr>
            <w:tcW w:w="168" w:type="pct"/>
            <w:tcBorders>
              <w:top w:val="nil"/>
              <w:left w:val="nil"/>
              <w:bottom w:val="single" w:sz="4" w:space="0" w:color="auto"/>
              <w:right w:val="single" w:sz="4" w:space="0" w:color="auto"/>
            </w:tcBorders>
            <w:shd w:val="clear" w:color="auto" w:fill="auto"/>
            <w:vAlign w:val="center"/>
            <w:hideMark/>
          </w:tcPr>
          <w:p w14:paraId="5ABFD04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BA7494F" w14:textId="77777777" w:rsidR="000D1073" w:rsidRPr="000D1073" w:rsidRDefault="000D1073" w:rsidP="000D1073">
            <w:pPr>
              <w:jc w:val="center"/>
              <w:rPr>
                <w:color w:val="000000"/>
                <w:sz w:val="20"/>
                <w:szCs w:val="20"/>
              </w:rPr>
            </w:pPr>
            <w:r w:rsidRPr="000D1073">
              <w:rPr>
                <w:color w:val="000000"/>
                <w:sz w:val="20"/>
                <w:szCs w:val="20"/>
              </w:rPr>
              <w:t>-0,02</w:t>
            </w:r>
          </w:p>
        </w:tc>
        <w:tc>
          <w:tcPr>
            <w:tcW w:w="173" w:type="pct"/>
            <w:tcBorders>
              <w:top w:val="nil"/>
              <w:left w:val="nil"/>
              <w:bottom w:val="single" w:sz="4" w:space="0" w:color="auto"/>
              <w:right w:val="single" w:sz="4" w:space="0" w:color="auto"/>
            </w:tcBorders>
            <w:shd w:val="clear" w:color="auto" w:fill="auto"/>
            <w:vAlign w:val="center"/>
            <w:hideMark/>
          </w:tcPr>
          <w:p w14:paraId="2BB410AD" w14:textId="77777777" w:rsidR="000D1073" w:rsidRPr="000D1073" w:rsidRDefault="000D1073" w:rsidP="000D1073">
            <w:pPr>
              <w:jc w:val="center"/>
              <w:rPr>
                <w:color w:val="000000"/>
                <w:sz w:val="20"/>
                <w:szCs w:val="20"/>
              </w:rPr>
            </w:pPr>
            <w:r w:rsidRPr="000D1073">
              <w:rPr>
                <w:color w:val="000000"/>
                <w:sz w:val="20"/>
                <w:szCs w:val="20"/>
              </w:rPr>
              <w:t>-0,04</w:t>
            </w:r>
          </w:p>
        </w:tc>
        <w:tc>
          <w:tcPr>
            <w:tcW w:w="168" w:type="pct"/>
            <w:tcBorders>
              <w:top w:val="nil"/>
              <w:left w:val="nil"/>
              <w:bottom w:val="single" w:sz="4" w:space="0" w:color="auto"/>
              <w:right w:val="single" w:sz="4" w:space="0" w:color="auto"/>
            </w:tcBorders>
            <w:shd w:val="clear" w:color="auto" w:fill="auto"/>
            <w:vAlign w:val="center"/>
            <w:hideMark/>
          </w:tcPr>
          <w:p w14:paraId="35F0806F" w14:textId="77777777" w:rsidR="000D1073" w:rsidRPr="000D1073" w:rsidRDefault="000D1073" w:rsidP="000D1073">
            <w:pPr>
              <w:jc w:val="center"/>
              <w:rPr>
                <w:color w:val="000000"/>
                <w:sz w:val="20"/>
                <w:szCs w:val="20"/>
              </w:rPr>
            </w:pPr>
            <w:r w:rsidRPr="000D1073">
              <w:rPr>
                <w:color w:val="000000"/>
                <w:sz w:val="20"/>
                <w:szCs w:val="20"/>
              </w:rPr>
              <w:t>0,06</w:t>
            </w:r>
          </w:p>
        </w:tc>
        <w:tc>
          <w:tcPr>
            <w:tcW w:w="173" w:type="pct"/>
            <w:tcBorders>
              <w:top w:val="nil"/>
              <w:left w:val="nil"/>
              <w:bottom w:val="single" w:sz="4" w:space="0" w:color="auto"/>
              <w:right w:val="single" w:sz="4" w:space="0" w:color="auto"/>
            </w:tcBorders>
            <w:shd w:val="clear" w:color="auto" w:fill="auto"/>
            <w:vAlign w:val="center"/>
            <w:hideMark/>
          </w:tcPr>
          <w:p w14:paraId="667BF604" w14:textId="77777777" w:rsidR="000D1073" w:rsidRPr="000D1073" w:rsidRDefault="000D1073" w:rsidP="000D1073">
            <w:pPr>
              <w:jc w:val="center"/>
              <w:rPr>
                <w:color w:val="000000"/>
                <w:sz w:val="20"/>
                <w:szCs w:val="20"/>
              </w:rPr>
            </w:pPr>
            <w:r w:rsidRPr="000D1073">
              <w:rPr>
                <w:color w:val="000000"/>
                <w:sz w:val="20"/>
                <w:szCs w:val="20"/>
              </w:rPr>
              <w:t>-0,03</w:t>
            </w:r>
          </w:p>
        </w:tc>
        <w:tc>
          <w:tcPr>
            <w:tcW w:w="173" w:type="pct"/>
            <w:tcBorders>
              <w:top w:val="nil"/>
              <w:left w:val="nil"/>
              <w:bottom w:val="single" w:sz="4" w:space="0" w:color="auto"/>
              <w:right w:val="single" w:sz="4" w:space="0" w:color="auto"/>
            </w:tcBorders>
            <w:shd w:val="clear" w:color="auto" w:fill="auto"/>
            <w:vAlign w:val="center"/>
            <w:hideMark/>
          </w:tcPr>
          <w:p w14:paraId="3C99F389" w14:textId="77777777" w:rsidR="000D1073" w:rsidRPr="000D1073" w:rsidRDefault="000D1073" w:rsidP="000D1073">
            <w:pPr>
              <w:jc w:val="center"/>
              <w:rPr>
                <w:color w:val="000000"/>
                <w:sz w:val="20"/>
                <w:szCs w:val="20"/>
              </w:rPr>
            </w:pPr>
            <w:r w:rsidRPr="000D1073">
              <w:rPr>
                <w:color w:val="000000"/>
                <w:sz w:val="20"/>
                <w:szCs w:val="20"/>
              </w:rPr>
              <w:t>-0,03</w:t>
            </w:r>
          </w:p>
        </w:tc>
        <w:tc>
          <w:tcPr>
            <w:tcW w:w="173" w:type="pct"/>
            <w:tcBorders>
              <w:top w:val="nil"/>
              <w:left w:val="nil"/>
              <w:bottom w:val="single" w:sz="4" w:space="0" w:color="auto"/>
              <w:right w:val="single" w:sz="4" w:space="0" w:color="auto"/>
            </w:tcBorders>
            <w:shd w:val="clear" w:color="auto" w:fill="auto"/>
            <w:vAlign w:val="center"/>
            <w:hideMark/>
          </w:tcPr>
          <w:p w14:paraId="7920A0D0" w14:textId="77777777" w:rsidR="000D1073" w:rsidRPr="000D1073" w:rsidRDefault="000D1073" w:rsidP="000D1073">
            <w:pPr>
              <w:jc w:val="center"/>
              <w:rPr>
                <w:color w:val="000000"/>
                <w:sz w:val="20"/>
                <w:szCs w:val="20"/>
              </w:rPr>
            </w:pPr>
            <w:r w:rsidRPr="000D1073">
              <w:rPr>
                <w:color w:val="000000"/>
                <w:sz w:val="20"/>
                <w:szCs w:val="20"/>
              </w:rPr>
              <w:t>-0,03</w:t>
            </w:r>
          </w:p>
        </w:tc>
        <w:tc>
          <w:tcPr>
            <w:tcW w:w="182" w:type="pct"/>
            <w:tcBorders>
              <w:top w:val="nil"/>
              <w:left w:val="nil"/>
              <w:bottom w:val="single" w:sz="4" w:space="0" w:color="auto"/>
              <w:right w:val="single" w:sz="4" w:space="0" w:color="auto"/>
            </w:tcBorders>
            <w:shd w:val="clear" w:color="auto" w:fill="auto"/>
            <w:vAlign w:val="center"/>
            <w:hideMark/>
          </w:tcPr>
          <w:p w14:paraId="73C647CA" w14:textId="77777777" w:rsidR="000D1073" w:rsidRPr="000D1073" w:rsidRDefault="000D1073" w:rsidP="000D1073">
            <w:pPr>
              <w:jc w:val="center"/>
              <w:rPr>
                <w:color w:val="000000"/>
                <w:sz w:val="20"/>
                <w:szCs w:val="20"/>
              </w:rPr>
            </w:pPr>
            <w:r w:rsidRPr="000D1073">
              <w:rPr>
                <w:color w:val="000000"/>
                <w:sz w:val="20"/>
                <w:szCs w:val="20"/>
              </w:rPr>
              <w:t>0,13</w:t>
            </w:r>
          </w:p>
        </w:tc>
        <w:tc>
          <w:tcPr>
            <w:tcW w:w="182" w:type="pct"/>
            <w:tcBorders>
              <w:top w:val="nil"/>
              <w:left w:val="nil"/>
              <w:bottom w:val="single" w:sz="4" w:space="0" w:color="auto"/>
              <w:right w:val="single" w:sz="4" w:space="0" w:color="auto"/>
            </w:tcBorders>
            <w:shd w:val="clear" w:color="auto" w:fill="auto"/>
            <w:vAlign w:val="center"/>
            <w:hideMark/>
          </w:tcPr>
          <w:p w14:paraId="18BD16E2" w14:textId="77777777" w:rsidR="000D1073" w:rsidRPr="000D1073" w:rsidRDefault="000D1073" w:rsidP="000D1073">
            <w:pPr>
              <w:jc w:val="center"/>
              <w:rPr>
                <w:color w:val="000000"/>
                <w:sz w:val="20"/>
                <w:szCs w:val="20"/>
              </w:rPr>
            </w:pPr>
            <w:r w:rsidRPr="000D1073">
              <w:rPr>
                <w:color w:val="000000"/>
                <w:sz w:val="20"/>
                <w:szCs w:val="20"/>
              </w:rPr>
              <w:t>0,29</w:t>
            </w:r>
          </w:p>
        </w:tc>
        <w:tc>
          <w:tcPr>
            <w:tcW w:w="182" w:type="pct"/>
            <w:tcBorders>
              <w:top w:val="nil"/>
              <w:left w:val="nil"/>
              <w:bottom w:val="single" w:sz="4" w:space="0" w:color="auto"/>
              <w:right w:val="single" w:sz="4" w:space="0" w:color="auto"/>
            </w:tcBorders>
            <w:shd w:val="clear" w:color="auto" w:fill="auto"/>
            <w:vAlign w:val="center"/>
            <w:hideMark/>
          </w:tcPr>
          <w:p w14:paraId="29239161" w14:textId="77777777" w:rsidR="000D1073" w:rsidRPr="000D1073" w:rsidRDefault="000D1073" w:rsidP="000D1073">
            <w:pPr>
              <w:jc w:val="center"/>
              <w:rPr>
                <w:color w:val="000000"/>
                <w:sz w:val="20"/>
                <w:szCs w:val="20"/>
              </w:rPr>
            </w:pPr>
            <w:r w:rsidRPr="000D1073">
              <w:rPr>
                <w:color w:val="000000"/>
                <w:sz w:val="20"/>
                <w:szCs w:val="20"/>
              </w:rPr>
              <w:t>8,84</w:t>
            </w:r>
          </w:p>
        </w:tc>
        <w:tc>
          <w:tcPr>
            <w:tcW w:w="182" w:type="pct"/>
            <w:tcBorders>
              <w:top w:val="nil"/>
              <w:left w:val="nil"/>
              <w:bottom w:val="single" w:sz="4" w:space="0" w:color="auto"/>
              <w:right w:val="single" w:sz="4" w:space="0" w:color="auto"/>
            </w:tcBorders>
            <w:shd w:val="clear" w:color="auto" w:fill="auto"/>
            <w:vAlign w:val="center"/>
            <w:hideMark/>
          </w:tcPr>
          <w:p w14:paraId="548CEF55" w14:textId="77777777" w:rsidR="000D1073" w:rsidRPr="000D1073" w:rsidRDefault="000D1073" w:rsidP="000D1073">
            <w:pPr>
              <w:jc w:val="center"/>
              <w:rPr>
                <w:color w:val="000000"/>
                <w:sz w:val="20"/>
                <w:szCs w:val="20"/>
              </w:rPr>
            </w:pPr>
            <w:r w:rsidRPr="000D1073">
              <w:rPr>
                <w:color w:val="000000"/>
                <w:sz w:val="20"/>
                <w:szCs w:val="20"/>
              </w:rPr>
              <w:t>17,39</w:t>
            </w:r>
          </w:p>
        </w:tc>
        <w:tc>
          <w:tcPr>
            <w:tcW w:w="182" w:type="pct"/>
            <w:tcBorders>
              <w:top w:val="nil"/>
              <w:left w:val="nil"/>
              <w:bottom w:val="single" w:sz="4" w:space="0" w:color="auto"/>
              <w:right w:val="single" w:sz="4" w:space="0" w:color="auto"/>
            </w:tcBorders>
            <w:shd w:val="clear" w:color="auto" w:fill="auto"/>
            <w:vAlign w:val="center"/>
            <w:hideMark/>
          </w:tcPr>
          <w:p w14:paraId="3DC67974" w14:textId="77777777" w:rsidR="000D1073" w:rsidRPr="000D1073" w:rsidRDefault="000D1073" w:rsidP="000D1073">
            <w:pPr>
              <w:jc w:val="center"/>
              <w:rPr>
                <w:color w:val="000000"/>
                <w:sz w:val="20"/>
                <w:szCs w:val="20"/>
              </w:rPr>
            </w:pPr>
            <w:r w:rsidRPr="000D1073">
              <w:rPr>
                <w:color w:val="000000"/>
                <w:sz w:val="20"/>
                <w:szCs w:val="20"/>
              </w:rPr>
              <w:t>25,94</w:t>
            </w:r>
          </w:p>
        </w:tc>
        <w:tc>
          <w:tcPr>
            <w:tcW w:w="182" w:type="pct"/>
            <w:tcBorders>
              <w:top w:val="nil"/>
              <w:left w:val="nil"/>
              <w:bottom w:val="single" w:sz="4" w:space="0" w:color="auto"/>
              <w:right w:val="single" w:sz="4" w:space="0" w:color="auto"/>
            </w:tcBorders>
            <w:shd w:val="clear" w:color="auto" w:fill="auto"/>
            <w:vAlign w:val="center"/>
            <w:hideMark/>
          </w:tcPr>
          <w:p w14:paraId="022E2E5C" w14:textId="77777777" w:rsidR="000D1073" w:rsidRPr="000D1073" w:rsidRDefault="000D1073" w:rsidP="000D1073">
            <w:pPr>
              <w:jc w:val="center"/>
              <w:rPr>
                <w:color w:val="000000"/>
                <w:sz w:val="20"/>
                <w:szCs w:val="20"/>
              </w:rPr>
            </w:pPr>
            <w:r w:rsidRPr="000D1073">
              <w:rPr>
                <w:color w:val="000000"/>
                <w:sz w:val="20"/>
                <w:szCs w:val="20"/>
              </w:rPr>
              <w:t>34,49</w:t>
            </w:r>
          </w:p>
        </w:tc>
        <w:tc>
          <w:tcPr>
            <w:tcW w:w="182" w:type="pct"/>
            <w:tcBorders>
              <w:top w:val="nil"/>
              <w:left w:val="nil"/>
              <w:bottom w:val="single" w:sz="4" w:space="0" w:color="auto"/>
              <w:right w:val="single" w:sz="4" w:space="0" w:color="auto"/>
            </w:tcBorders>
            <w:shd w:val="clear" w:color="auto" w:fill="auto"/>
            <w:vAlign w:val="center"/>
            <w:hideMark/>
          </w:tcPr>
          <w:p w14:paraId="40B54362" w14:textId="77777777" w:rsidR="000D1073" w:rsidRPr="000D1073" w:rsidRDefault="000D1073" w:rsidP="000D1073">
            <w:pPr>
              <w:jc w:val="center"/>
              <w:rPr>
                <w:color w:val="000000"/>
                <w:sz w:val="20"/>
                <w:szCs w:val="20"/>
              </w:rPr>
            </w:pPr>
            <w:r w:rsidRPr="000D1073">
              <w:rPr>
                <w:color w:val="000000"/>
                <w:sz w:val="20"/>
                <w:szCs w:val="20"/>
              </w:rPr>
              <w:t>43,04</w:t>
            </w:r>
          </w:p>
        </w:tc>
        <w:tc>
          <w:tcPr>
            <w:tcW w:w="209" w:type="pct"/>
            <w:tcBorders>
              <w:top w:val="nil"/>
              <w:left w:val="nil"/>
              <w:bottom w:val="single" w:sz="4" w:space="0" w:color="auto"/>
              <w:right w:val="single" w:sz="4" w:space="0" w:color="auto"/>
            </w:tcBorders>
            <w:shd w:val="clear" w:color="auto" w:fill="auto"/>
            <w:vAlign w:val="center"/>
            <w:hideMark/>
          </w:tcPr>
          <w:p w14:paraId="04E6D6C8" w14:textId="77777777" w:rsidR="000D1073" w:rsidRPr="000D1073" w:rsidRDefault="000D1073" w:rsidP="000D1073">
            <w:pPr>
              <w:jc w:val="center"/>
              <w:rPr>
                <w:color w:val="000000"/>
                <w:sz w:val="20"/>
                <w:szCs w:val="20"/>
              </w:rPr>
            </w:pPr>
            <w:r w:rsidRPr="000D1073">
              <w:rPr>
                <w:color w:val="000000"/>
                <w:sz w:val="20"/>
                <w:szCs w:val="20"/>
              </w:rPr>
              <w:t>51,58</w:t>
            </w:r>
          </w:p>
        </w:tc>
        <w:tc>
          <w:tcPr>
            <w:tcW w:w="209" w:type="pct"/>
            <w:tcBorders>
              <w:top w:val="nil"/>
              <w:left w:val="nil"/>
              <w:bottom w:val="single" w:sz="4" w:space="0" w:color="auto"/>
              <w:right w:val="single" w:sz="4" w:space="0" w:color="auto"/>
            </w:tcBorders>
            <w:shd w:val="clear" w:color="auto" w:fill="auto"/>
            <w:vAlign w:val="center"/>
            <w:hideMark/>
          </w:tcPr>
          <w:p w14:paraId="26CA6869" w14:textId="77777777" w:rsidR="000D1073" w:rsidRPr="000D1073" w:rsidRDefault="000D1073" w:rsidP="000D1073">
            <w:pPr>
              <w:jc w:val="center"/>
              <w:rPr>
                <w:color w:val="000000"/>
                <w:sz w:val="20"/>
                <w:szCs w:val="20"/>
              </w:rPr>
            </w:pPr>
            <w:r w:rsidRPr="000D1073">
              <w:rPr>
                <w:color w:val="000000"/>
                <w:sz w:val="20"/>
                <w:szCs w:val="20"/>
              </w:rPr>
              <w:t>60,13</w:t>
            </w:r>
          </w:p>
        </w:tc>
        <w:tc>
          <w:tcPr>
            <w:tcW w:w="209" w:type="pct"/>
            <w:tcBorders>
              <w:top w:val="nil"/>
              <w:left w:val="nil"/>
              <w:bottom w:val="single" w:sz="4" w:space="0" w:color="auto"/>
              <w:right w:val="single" w:sz="4" w:space="0" w:color="auto"/>
            </w:tcBorders>
            <w:shd w:val="clear" w:color="auto" w:fill="auto"/>
            <w:vAlign w:val="center"/>
            <w:hideMark/>
          </w:tcPr>
          <w:p w14:paraId="3E144F00" w14:textId="77777777" w:rsidR="000D1073" w:rsidRPr="000D1073" w:rsidRDefault="000D1073" w:rsidP="000D1073">
            <w:pPr>
              <w:jc w:val="center"/>
              <w:rPr>
                <w:color w:val="000000"/>
                <w:sz w:val="20"/>
                <w:szCs w:val="20"/>
              </w:rPr>
            </w:pPr>
            <w:r w:rsidRPr="000D1073">
              <w:rPr>
                <w:color w:val="000000"/>
                <w:sz w:val="20"/>
                <w:szCs w:val="20"/>
              </w:rPr>
              <w:t>68,68</w:t>
            </w:r>
          </w:p>
        </w:tc>
        <w:tc>
          <w:tcPr>
            <w:tcW w:w="209" w:type="pct"/>
            <w:tcBorders>
              <w:top w:val="nil"/>
              <w:left w:val="nil"/>
              <w:bottom w:val="single" w:sz="4" w:space="0" w:color="auto"/>
              <w:right w:val="single" w:sz="4" w:space="0" w:color="auto"/>
            </w:tcBorders>
            <w:shd w:val="clear" w:color="auto" w:fill="auto"/>
            <w:vAlign w:val="center"/>
            <w:hideMark/>
          </w:tcPr>
          <w:p w14:paraId="2C277816" w14:textId="77777777" w:rsidR="000D1073" w:rsidRPr="000D1073" w:rsidRDefault="000D1073" w:rsidP="000D1073">
            <w:pPr>
              <w:jc w:val="center"/>
              <w:rPr>
                <w:color w:val="000000"/>
                <w:sz w:val="20"/>
                <w:szCs w:val="20"/>
              </w:rPr>
            </w:pPr>
            <w:r w:rsidRPr="000D1073">
              <w:rPr>
                <w:color w:val="000000"/>
                <w:sz w:val="20"/>
                <w:szCs w:val="20"/>
              </w:rPr>
              <w:t>77,23</w:t>
            </w:r>
          </w:p>
        </w:tc>
      </w:tr>
      <w:tr w:rsidR="000D1073" w:rsidRPr="000D1073" w14:paraId="65452B01"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291548F8" w14:textId="77777777" w:rsidR="000D1073" w:rsidRPr="000D1073" w:rsidRDefault="000D1073" w:rsidP="000D1073">
            <w:pPr>
              <w:jc w:val="center"/>
              <w:rPr>
                <w:color w:val="000000"/>
                <w:sz w:val="20"/>
                <w:szCs w:val="20"/>
              </w:rPr>
            </w:pPr>
            <w:r w:rsidRPr="000D1073">
              <w:rPr>
                <w:color w:val="000000"/>
                <w:sz w:val="20"/>
                <w:szCs w:val="20"/>
              </w:rPr>
              <w:t>Микрорайон 21-22.</w:t>
            </w:r>
          </w:p>
        </w:tc>
        <w:tc>
          <w:tcPr>
            <w:tcW w:w="168" w:type="pct"/>
            <w:tcBorders>
              <w:top w:val="nil"/>
              <w:left w:val="nil"/>
              <w:bottom w:val="single" w:sz="4" w:space="0" w:color="auto"/>
              <w:right w:val="single" w:sz="4" w:space="0" w:color="auto"/>
            </w:tcBorders>
            <w:shd w:val="clear" w:color="auto" w:fill="auto"/>
            <w:vAlign w:val="center"/>
            <w:hideMark/>
          </w:tcPr>
          <w:p w14:paraId="309D2BA3"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189FCD85" w14:textId="77777777" w:rsidR="000D1073" w:rsidRPr="000D1073" w:rsidRDefault="000D1073" w:rsidP="000D1073">
            <w:pPr>
              <w:jc w:val="center"/>
              <w:rPr>
                <w:color w:val="000000"/>
                <w:sz w:val="20"/>
                <w:szCs w:val="20"/>
              </w:rPr>
            </w:pPr>
            <w:r w:rsidRPr="000D1073">
              <w:rPr>
                <w:color w:val="000000"/>
                <w:sz w:val="20"/>
                <w:szCs w:val="20"/>
              </w:rPr>
              <w:t>-0,05</w:t>
            </w:r>
          </w:p>
        </w:tc>
        <w:tc>
          <w:tcPr>
            <w:tcW w:w="173" w:type="pct"/>
            <w:tcBorders>
              <w:top w:val="nil"/>
              <w:left w:val="nil"/>
              <w:bottom w:val="single" w:sz="4" w:space="0" w:color="auto"/>
              <w:right w:val="single" w:sz="4" w:space="0" w:color="auto"/>
            </w:tcBorders>
            <w:shd w:val="clear" w:color="auto" w:fill="auto"/>
            <w:vAlign w:val="center"/>
            <w:hideMark/>
          </w:tcPr>
          <w:p w14:paraId="459C131D" w14:textId="77777777" w:rsidR="000D1073" w:rsidRPr="000D1073" w:rsidRDefault="000D1073" w:rsidP="000D1073">
            <w:pPr>
              <w:jc w:val="center"/>
              <w:rPr>
                <w:color w:val="000000"/>
                <w:sz w:val="20"/>
                <w:szCs w:val="20"/>
              </w:rPr>
            </w:pPr>
            <w:r w:rsidRPr="000D1073">
              <w:rPr>
                <w:color w:val="000000"/>
                <w:sz w:val="20"/>
                <w:szCs w:val="20"/>
              </w:rPr>
              <w:t>-0,11</w:t>
            </w:r>
          </w:p>
        </w:tc>
        <w:tc>
          <w:tcPr>
            <w:tcW w:w="168" w:type="pct"/>
            <w:tcBorders>
              <w:top w:val="nil"/>
              <w:left w:val="nil"/>
              <w:bottom w:val="single" w:sz="4" w:space="0" w:color="auto"/>
              <w:right w:val="single" w:sz="4" w:space="0" w:color="auto"/>
            </w:tcBorders>
            <w:shd w:val="clear" w:color="auto" w:fill="auto"/>
            <w:vAlign w:val="center"/>
            <w:hideMark/>
          </w:tcPr>
          <w:p w14:paraId="0F960CAD" w14:textId="77777777" w:rsidR="000D1073" w:rsidRPr="000D1073" w:rsidRDefault="000D1073" w:rsidP="000D1073">
            <w:pPr>
              <w:jc w:val="center"/>
              <w:rPr>
                <w:color w:val="000000"/>
                <w:sz w:val="20"/>
                <w:szCs w:val="20"/>
              </w:rPr>
            </w:pPr>
            <w:r w:rsidRPr="000D1073">
              <w:rPr>
                <w:color w:val="000000"/>
                <w:sz w:val="20"/>
                <w:szCs w:val="20"/>
              </w:rPr>
              <w:t>0,16</w:t>
            </w:r>
          </w:p>
        </w:tc>
        <w:tc>
          <w:tcPr>
            <w:tcW w:w="173" w:type="pct"/>
            <w:tcBorders>
              <w:top w:val="nil"/>
              <w:left w:val="nil"/>
              <w:bottom w:val="single" w:sz="4" w:space="0" w:color="auto"/>
              <w:right w:val="single" w:sz="4" w:space="0" w:color="auto"/>
            </w:tcBorders>
            <w:shd w:val="clear" w:color="auto" w:fill="auto"/>
            <w:vAlign w:val="center"/>
            <w:hideMark/>
          </w:tcPr>
          <w:p w14:paraId="0A710F6F" w14:textId="77777777" w:rsidR="000D1073" w:rsidRPr="000D1073" w:rsidRDefault="000D1073" w:rsidP="000D1073">
            <w:pPr>
              <w:jc w:val="center"/>
              <w:rPr>
                <w:color w:val="000000"/>
                <w:sz w:val="20"/>
                <w:szCs w:val="20"/>
              </w:rPr>
            </w:pPr>
            <w:r w:rsidRPr="000D1073">
              <w:rPr>
                <w:color w:val="000000"/>
                <w:sz w:val="20"/>
                <w:szCs w:val="20"/>
              </w:rPr>
              <w:t>-0,08</w:t>
            </w:r>
          </w:p>
        </w:tc>
        <w:tc>
          <w:tcPr>
            <w:tcW w:w="173" w:type="pct"/>
            <w:tcBorders>
              <w:top w:val="nil"/>
              <w:left w:val="nil"/>
              <w:bottom w:val="single" w:sz="4" w:space="0" w:color="auto"/>
              <w:right w:val="single" w:sz="4" w:space="0" w:color="auto"/>
            </w:tcBorders>
            <w:shd w:val="clear" w:color="auto" w:fill="auto"/>
            <w:vAlign w:val="center"/>
            <w:hideMark/>
          </w:tcPr>
          <w:p w14:paraId="2E69CCD9" w14:textId="77777777" w:rsidR="000D1073" w:rsidRPr="000D1073" w:rsidRDefault="000D1073" w:rsidP="000D1073">
            <w:pPr>
              <w:jc w:val="center"/>
              <w:rPr>
                <w:color w:val="000000"/>
                <w:sz w:val="20"/>
                <w:szCs w:val="20"/>
              </w:rPr>
            </w:pPr>
            <w:r w:rsidRPr="000D1073">
              <w:rPr>
                <w:color w:val="000000"/>
                <w:sz w:val="20"/>
                <w:szCs w:val="20"/>
              </w:rPr>
              <w:t>-0,08</w:t>
            </w:r>
          </w:p>
        </w:tc>
        <w:tc>
          <w:tcPr>
            <w:tcW w:w="173" w:type="pct"/>
            <w:tcBorders>
              <w:top w:val="nil"/>
              <w:left w:val="nil"/>
              <w:bottom w:val="single" w:sz="4" w:space="0" w:color="auto"/>
              <w:right w:val="single" w:sz="4" w:space="0" w:color="auto"/>
            </w:tcBorders>
            <w:shd w:val="clear" w:color="auto" w:fill="auto"/>
            <w:vAlign w:val="center"/>
            <w:hideMark/>
          </w:tcPr>
          <w:p w14:paraId="2BE46B2A" w14:textId="77777777" w:rsidR="000D1073" w:rsidRPr="000D1073" w:rsidRDefault="000D1073" w:rsidP="000D1073">
            <w:pPr>
              <w:jc w:val="center"/>
              <w:rPr>
                <w:color w:val="000000"/>
                <w:sz w:val="20"/>
                <w:szCs w:val="20"/>
              </w:rPr>
            </w:pPr>
            <w:r w:rsidRPr="000D1073">
              <w:rPr>
                <w:color w:val="000000"/>
                <w:sz w:val="20"/>
                <w:szCs w:val="20"/>
              </w:rPr>
              <w:t>0,02</w:t>
            </w:r>
          </w:p>
        </w:tc>
        <w:tc>
          <w:tcPr>
            <w:tcW w:w="182" w:type="pct"/>
            <w:tcBorders>
              <w:top w:val="nil"/>
              <w:left w:val="nil"/>
              <w:bottom w:val="single" w:sz="4" w:space="0" w:color="auto"/>
              <w:right w:val="single" w:sz="4" w:space="0" w:color="auto"/>
            </w:tcBorders>
            <w:shd w:val="clear" w:color="auto" w:fill="auto"/>
            <w:vAlign w:val="center"/>
            <w:hideMark/>
          </w:tcPr>
          <w:p w14:paraId="74EFE4EC" w14:textId="77777777" w:rsidR="000D1073" w:rsidRPr="000D1073" w:rsidRDefault="000D1073" w:rsidP="000D1073">
            <w:pPr>
              <w:jc w:val="center"/>
              <w:rPr>
                <w:color w:val="000000"/>
                <w:sz w:val="20"/>
                <w:szCs w:val="20"/>
              </w:rPr>
            </w:pPr>
            <w:r w:rsidRPr="000D1073">
              <w:rPr>
                <w:color w:val="000000"/>
                <w:sz w:val="20"/>
                <w:szCs w:val="20"/>
              </w:rPr>
              <w:t>0,13</w:t>
            </w:r>
          </w:p>
        </w:tc>
        <w:tc>
          <w:tcPr>
            <w:tcW w:w="182" w:type="pct"/>
            <w:tcBorders>
              <w:top w:val="nil"/>
              <w:left w:val="nil"/>
              <w:bottom w:val="single" w:sz="4" w:space="0" w:color="auto"/>
              <w:right w:val="single" w:sz="4" w:space="0" w:color="auto"/>
            </w:tcBorders>
            <w:shd w:val="clear" w:color="auto" w:fill="auto"/>
            <w:vAlign w:val="center"/>
            <w:hideMark/>
          </w:tcPr>
          <w:p w14:paraId="322E3A8E" w14:textId="77777777" w:rsidR="000D1073" w:rsidRPr="000D1073" w:rsidRDefault="000D1073" w:rsidP="000D1073">
            <w:pPr>
              <w:jc w:val="center"/>
              <w:rPr>
                <w:color w:val="000000"/>
                <w:sz w:val="20"/>
                <w:szCs w:val="20"/>
              </w:rPr>
            </w:pPr>
            <w:r w:rsidRPr="000D1073">
              <w:rPr>
                <w:color w:val="000000"/>
                <w:sz w:val="20"/>
                <w:szCs w:val="20"/>
              </w:rPr>
              <w:t>0,23</w:t>
            </w:r>
          </w:p>
        </w:tc>
        <w:tc>
          <w:tcPr>
            <w:tcW w:w="182" w:type="pct"/>
            <w:tcBorders>
              <w:top w:val="nil"/>
              <w:left w:val="nil"/>
              <w:bottom w:val="single" w:sz="4" w:space="0" w:color="auto"/>
              <w:right w:val="single" w:sz="4" w:space="0" w:color="auto"/>
            </w:tcBorders>
            <w:shd w:val="clear" w:color="auto" w:fill="auto"/>
            <w:vAlign w:val="center"/>
            <w:hideMark/>
          </w:tcPr>
          <w:p w14:paraId="32892723" w14:textId="77777777" w:rsidR="000D1073" w:rsidRPr="000D1073" w:rsidRDefault="000D1073" w:rsidP="000D1073">
            <w:pPr>
              <w:jc w:val="center"/>
              <w:rPr>
                <w:color w:val="000000"/>
                <w:sz w:val="20"/>
                <w:szCs w:val="20"/>
              </w:rPr>
            </w:pPr>
            <w:r w:rsidRPr="000D1073">
              <w:rPr>
                <w:color w:val="000000"/>
                <w:sz w:val="20"/>
                <w:szCs w:val="20"/>
              </w:rPr>
              <w:t>0,34</w:t>
            </w:r>
          </w:p>
        </w:tc>
        <w:tc>
          <w:tcPr>
            <w:tcW w:w="182" w:type="pct"/>
            <w:tcBorders>
              <w:top w:val="nil"/>
              <w:left w:val="nil"/>
              <w:bottom w:val="single" w:sz="4" w:space="0" w:color="auto"/>
              <w:right w:val="single" w:sz="4" w:space="0" w:color="auto"/>
            </w:tcBorders>
            <w:shd w:val="clear" w:color="auto" w:fill="auto"/>
            <w:vAlign w:val="center"/>
            <w:hideMark/>
          </w:tcPr>
          <w:p w14:paraId="52AF437A" w14:textId="77777777" w:rsidR="000D1073" w:rsidRPr="000D1073" w:rsidRDefault="000D1073" w:rsidP="000D1073">
            <w:pPr>
              <w:jc w:val="center"/>
              <w:rPr>
                <w:color w:val="000000"/>
                <w:sz w:val="20"/>
                <w:szCs w:val="20"/>
              </w:rPr>
            </w:pPr>
            <w:r w:rsidRPr="000D1073">
              <w:rPr>
                <w:color w:val="000000"/>
                <w:sz w:val="20"/>
                <w:szCs w:val="20"/>
              </w:rPr>
              <w:t>0,44</w:t>
            </w:r>
          </w:p>
        </w:tc>
        <w:tc>
          <w:tcPr>
            <w:tcW w:w="182" w:type="pct"/>
            <w:tcBorders>
              <w:top w:val="nil"/>
              <w:left w:val="nil"/>
              <w:bottom w:val="single" w:sz="4" w:space="0" w:color="auto"/>
              <w:right w:val="single" w:sz="4" w:space="0" w:color="auto"/>
            </w:tcBorders>
            <w:shd w:val="clear" w:color="auto" w:fill="auto"/>
            <w:vAlign w:val="center"/>
            <w:hideMark/>
          </w:tcPr>
          <w:p w14:paraId="28BC9064" w14:textId="77777777" w:rsidR="000D1073" w:rsidRPr="000D1073" w:rsidRDefault="000D1073" w:rsidP="000D1073">
            <w:pPr>
              <w:jc w:val="center"/>
              <w:rPr>
                <w:color w:val="000000"/>
                <w:sz w:val="20"/>
                <w:szCs w:val="20"/>
              </w:rPr>
            </w:pPr>
            <w:r w:rsidRPr="000D1073">
              <w:rPr>
                <w:color w:val="000000"/>
                <w:sz w:val="20"/>
                <w:szCs w:val="20"/>
              </w:rPr>
              <w:t>0,55</w:t>
            </w:r>
          </w:p>
        </w:tc>
        <w:tc>
          <w:tcPr>
            <w:tcW w:w="182" w:type="pct"/>
            <w:tcBorders>
              <w:top w:val="nil"/>
              <w:left w:val="nil"/>
              <w:bottom w:val="single" w:sz="4" w:space="0" w:color="auto"/>
              <w:right w:val="single" w:sz="4" w:space="0" w:color="auto"/>
            </w:tcBorders>
            <w:shd w:val="clear" w:color="auto" w:fill="auto"/>
            <w:vAlign w:val="center"/>
            <w:hideMark/>
          </w:tcPr>
          <w:p w14:paraId="64FC0379" w14:textId="77777777" w:rsidR="000D1073" w:rsidRPr="000D1073" w:rsidRDefault="000D1073" w:rsidP="000D1073">
            <w:pPr>
              <w:jc w:val="center"/>
              <w:rPr>
                <w:color w:val="000000"/>
                <w:sz w:val="20"/>
                <w:szCs w:val="20"/>
              </w:rPr>
            </w:pPr>
            <w:r w:rsidRPr="000D1073">
              <w:rPr>
                <w:color w:val="000000"/>
                <w:sz w:val="20"/>
                <w:szCs w:val="20"/>
              </w:rPr>
              <w:t>0,65</w:t>
            </w:r>
          </w:p>
        </w:tc>
        <w:tc>
          <w:tcPr>
            <w:tcW w:w="182" w:type="pct"/>
            <w:tcBorders>
              <w:top w:val="nil"/>
              <w:left w:val="nil"/>
              <w:bottom w:val="single" w:sz="4" w:space="0" w:color="auto"/>
              <w:right w:val="single" w:sz="4" w:space="0" w:color="auto"/>
            </w:tcBorders>
            <w:shd w:val="clear" w:color="auto" w:fill="auto"/>
            <w:vAlign w:val="center"/>
            <w:hideMark/>
          </w:tcPr>
          <w:p w14:paraId="331E2D2C" w14:textId="77777777" w:rsidR="000D1073" w:rsidRPr="000D1073" w:rsidRDefault="000D1073" w:rsidP="000D1073">
            <w:pPr>
              <w:jc w:val="center"/>
              <w:rPr>
                <w:color w:val="000000"/>
                <w:sz w:val="20"/>
                <w:szCs w:val="20"/>
              </w:rPr>
            </w:pPr>
            <w:r w:rsidRPr="000D1073">
              <w:rPr>
                <w:color w:val="000000"/>
                <w:sz w:val="20"/>
                <w:szCs w:val="20"/>
              </w:rPr>
              <w:t>0,76</w:t>
            </w:r>
          </w:p>
        </w:tc>
        <w:tc>
          <w:tcPr>
            <w:tcW w:w="209" w:type="pct"/>
            <w:tcBorders>
              <w:top w:val="nil"/>
              <w:left w:val="nil"/>
              <w:bottom w:val="single" w:sz="4" w:space="0" w:color="auto"/>
              <w:right w:val="single" w:sz="4" w:space="0" w:color="auto"/>
            </w:tcBorders>
            <w:shd w:val="clear" w:color="auto" w:fill="auto"/>
            <w:vAlign w:val="center"/>
            <w:hideMark/>
          </w:tcPr>
          <w:p w14:paraId="27B7C043" w14:textId="77777777" w:rsidR="000D1073" w:rsidRPr="000D1073" w:rsidRDefault="000D1073" w:rsidP="000D1073">
            <w:pPr>
              <w:jc w:val="center"/>
              <w:rPr>
                <w:color w:val="000000"/>
                <w:sz w:val="20"/>
                <w:szCs w:val="20"/>
              </w:rPr>
            </w:pPr>
            <w:r w:rsidRPr="000D1073">
              <w:rPr>
                <w:color w:val="000000"/>
                <w:sz w:val="20"/>
                <w:szCs w:val="20"/>
              </w:rPr>
              <w:t>0,86</w:t>
            </w:r>
          </w:p>
        </w:tc>
        <w:tc>
          <w:tcPr>
            <w:tcW w:w="209" w:type="pct"/>
            <w:tcBorders>
              <w:top w:val="nil"/>
              <w:left w:val="nil"/>
              <w:bottom w:val="single" w:sz="4" w:space="0" w:color="auto"/>
              <w:right w:val="single" w:sz="4" w:space="0" w:color="auto"/>
            </w:tcBorders>
            <w:shd w:val="clear" w:color="auto" w:fill="auto"/>
            <w:vAlign w:val="center"/>
            <w:hideMark/>
          </w:tcPr>
          <w:p w14:paraId="4F57848F" w14:textId="77777777" w:rsidR="000D1073" w:rsidRPr="000D1073" w:rsidRDefault="000D1073" w:rsidP="000D1073">
            <w:pPr>
              <w:jc w:val="center"/>
              <w:rPr>
                <w:color w:val="000000"/>
                <w:sz w:val="20"/>
                <w:szCs w:val="20"/>
              </w:rPr>
            </w:pPr>
            <w:r w:rsidRPr="000D1073">
              <w:rPr>
                <w:color w:val="000000"/>
                <w:sz w:val="20"/>
                <w:szCs w:val="20"/>
              </w:rPr>
              <w:t>0,97</w:t>
            </w:r>
          </w:p>
        </w:tc>
        <w:tc>
          <w:tcPr>
            <w:tcW w:w="209" w:type="pct"/>
            <w:tcBorders>
              <w:top w:val="nil"/>
              <w:left w:val="nil"/>
              <w:bottom w:val="single" w:sz="4" w:space="0" w:color="auto"/>
              <w:right w:val="single" w:sz="4" w:space="0" w:color="auto"/>
            </w:tcBorders>
            <w:shd w:val="clear" w:color="auto" w:fill="auto"/>
            <w:vAlign w:val="center"/>
            <w:hideMark/>
          </w:tcPr>
          <w:p w14:paraId="6B8540F5" w14:textId="77777777" w:rsidR="000D1073" w:rsidRPr="000D1073" w:rsidRDefault="000D1073" w:rsidP="000D1073">
            <w:pPr>
              <w:jc w:val="center"/>
              <w:rPr>
                <w:color w:val="000000"/>
                <w:sz w:val="20"/>
                <w:szCs w:val="20"/>
              </w:rPr>
            </w:pPr>
            <w:r w:rsidRPr="000D1073">
              <w:rPr>
                <w:color w:val="000000"/>
                <w:sz w:val="20"/>
                <w:szCs w:val="20"/>
              </w:rPr>
              <w:t>1,08</w:t>
            </w:r>
          </w:p>
        </w:tc>
        <w:tc>
          <w:tcPr>
            <w:tcW w:w="209" w:type="pct"/>
            <w:tcBorders>
              <w:top w:val="nil"/>
              <w:left w:val="nil"/>
              <w:bottom w:val="single" w:sz="4" w:space="0" w:color="auto"/>
              <w:right w:val="single" w:sz="4" w:space="0" w:color="auto"/>
            </w:tcBorders>
            <w:shd w:val="clear" w:color="auto" w:fill="auto"/>
            <w:vAlign w:val="center"/>
            <w:hideMark/>
          </w:tcPr>
          <w:p w14:paraId="7219DD21" w14:textId="77777777" w:rsidR="000D1073" w:rsidRPr="000D1073" w:rsidRDefault="000D1073" w:rsidP="000D1073">
            <w:pPr>
              <w:jc w:val="center"/>
              <w:rPr>
                <w:color w:val="000000"/>
                <w:sz w:val="20"/>
                <w:szCs w:val="20"/>
              </w:rPr>
            </w:pPr>
            <w:r w:rsidRPr="000D1073">
              <w:rPr>
                <w:color w:val="000000"/>
                <w:sz w:val="20"/>
                <w:szCs w:val="20"/>
              </w:rPr>
              <w:t>1,18</w:t>
            </w:r>
          </w:p>
        </w:tc>
      </w:tr>
      <w:tr w:rsidR="000D1073" w:rsidRPr="000D1073" w14:paraId="255976C8"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298FB47C" w14:textId="77777777" w:rsidR="000D1073" w:rsidRPr="000D1073" w:rsidRDefault="000D1073" w:rsidP="000D1073">
            <w:pPr>
              <w:jc w:val="center"/>
              <w:rPr>
                <w:color w:val="000000"/>
                <w:sz w:val="20"/>
                <w:szCs w:val="20"/>
              </w:rPr>
            </w:pPr>
            <w:r w:rsidRPr="000D1073">
              <w:rPr>
                <w:color w:val="000000"/>
                <w:sz w:val="20"/>
                <w:szCs w:val="20"/>
              </w:rPr>
              <w:t>Микрорайон 23А</w:t>
            </w:r>
          </w:p>
        </w:tc>
        <w:tc>
          <w:tcPr>
            <w:tcW w:w="168" w:type="pct"/>
            <w:tcBorders>
              <w:top w:val="nil"/>
              <w:left w:val="nil"/>
              <w:bottom w:val="single" w:sz="4" w:space="0" w:color="auto"/>
              <w:right w:val="single" w:sz="4" w:space="0" w:color="auto"/>
            </w:tcBorders>
            <w:shd w:val="clear" w:color="auto" w:fill="auto"/>
            <w:vAlign w:val="center"/>
            <w:hideMark/>
          </w:tcPr>
          <w:p w14:paraId="090BBAD6"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220B69A7" w14:textId="77777777" w:rsidR="000D1073" w:rsidRPr="000D1073" w:rsidRDefault="000D1073" w:rsidP="000D1073">
            <w:pPr>
              <w:jc w:val="center"/>
              <w:rPr>
                <w:color w:val="000000"/>
                <w:sz w:val="20"/>
                <w:szCs w:val="20"/>
              </w:rPr>
            </w:pPr>
            <w:r w:rsidRPr="000D1073">
              <w:rPr>
                <w:color w:val="000000"/>
                <w:sz w:val="20"/>
                <w:szCs w:val="20"/>
              </w:rPr>
              <w:t>-0,03</w:t>
            </w:r>
          </w:p>
        </w:tc>
        <w:tc>
          <w:tcPr>
            <w:tcW w:w="173" w:type="pct"/>
            <w:tcBorders>
              <w:top w:val="nil"/>
              <w:left w:val="nil"/>
              <w:bottom w:val="single" w:sz="4" w:space="0" w:color="auto"/>
              <w:right w:val="single" w:sz="4" w:space="0" w:color="auto"/>
            </w:tcBorders>
            <w:shd w:val="clear" w:color="auto" w:fill="auto"/>
            <w:vAlign w:val="center"/>
            <w:hideMark/>
          </w:tcPr>
          <w:p w14:paraId="2AE0F134" w14:textId="77777777" w:rsidR="000D1073" w:rsidRPr="000D1073" w:rsidRDefault="000D1073" w:rsidP="000D1073">
            <w:pPr>
              <w:jc w:val="center"/>
              <w:rPr>
                <w:color w:val="000000"/>
                <w:sz w:val="20"/>
                <w:szCs w:val="20"/>
              </w:rPr>
            </w:pPr>
            <w:r w:rsidRPr="000D1073">
              <w:rPr>
                <w:color w:val="000000"/>
                <w:sz w:val="20"/>
                <w:szCs w:val="20"/>
              </w:rPr>
              <w:t>-0,07</w:t>
            </w:r>
          </w:p>
        </w:tc>
        <w:tc>
          <w:tcPr>
            <w:tcW w:w="168" w:type="pct"/>
            <w:tcBorders>
              <w:top w:val="nil"/>
              <w:left w:val="nil"/>
              <w:bottom w:val="single" w:sz="4" w:space="0" w:color="auto"/>
              <w:right w:val="single" w:sz="4" w:space="0" w:color="auto"/>
            </w:tcBorders>
            <w:shd w:val="clear" w:color="auto" w:fill="auto"/>
            <w:vAlign w:val="center"/>
            <w:hideMark/>
          </w:tcPr>
          <w:p w14:paraId="129220F3" w14:textId="77777777" w:rsidR="000D1073" w:rsidRPr="000D1073" w:rsidRDefault="000D1073" w:rsidP="000D1073">
            <w:pPr>
              <w:jc w:val="center"/>
              <w:rPr>
                <w:color w:val="000000"/>
                <w:sz w:val="20"/>
                <w:szCs w:val="20"/>
              </w:rPr>
            </w:pPr>
            <w:r w:rsidRPr="000D1073">
              <w:rPr>
                <w:color w:val="000000"/>
                <w:sz w:val="20"/>
                <w:szCs w:val="20"/>
              </w:rPr>
              <w:t>0,10</w:t>
            </w:r>
          </w:p>
        </w:tc>
        <w:tc>
          <w:tcPr>
            <w:tcW w:w="173" w:type="pct"/>
            <w:tcBorders>
              <w:top w:val="nil"/>
              <w:left w:val="nil"/>
              <w:bottom w:val="single" w:sz="4" w:space="0" w:color="auto"/>
              <w:right w:val="single" w:sz="4" w:space="0" w:color="auto"/>
            </w:tcBorders>
            <w:shd w:val="clear" w:color="auto" w:fill="auto"/>
            <w:vAlign w:val="center"/>
            <w:hideMark/>
          </w:tcPr>
          <w:p w14:paraId="0B06C194" w14:textId="77777777" w:rsidR="000D1073" w:rsidRPr="000D1073" w:rsidRDefault="000D1073" w:rsidP="000D1073">
            <w:pPr>
              <w:jc w:val="center"/>
              <w:rPr>
                <w:color w:val="000000"/>
                <w:sz w:val="20"/>
                <w:szCs w:val="20"/>
              </w:rPr>
            </w:pPr>
            <w:r w:rsidRPr="000D1073">
              <w:rPr>
                <w:color w:val="000000"/>
                <w:sz w:val="20"/>
                <w:szCs w:val="20"/>
              </w:rPr>
              <w:t>-0,05</w:t>
            </w:r>
          </w:p>
        </w:tc>
        <w:tc>
          <w:tcPr>
            <w:tcW w:w="173" w:type="pct"/>
            <w:tcBorders>
              <w:top w:val="nil"/>
              <w:left w:val="nil"/>
              <w:bottom w:val="single" w:sz="4" w:space="0" w:color="auto"/>
              <w:right w:val="single" w:sz="4" w:space="0" w:color="auto"/>
            </w:tcBorders>
            <w:shd w:val="clear" w:color="auto" w:fill="auto"/>
            <w:vAlign w:val="center"/>
            <w:hideMark/>
          </w:tcPr>
          <w:p w14:paraId="1D3D0031" w14:textId="77777777" w:rsidR="000D1073" w:rsidRPr="000D1073" w:rsidRDefault="000D1073" w:rsidP="000D1073">
            <w:pPr>
              <w:jc w:val="center"/>
              <w:rPr>
                <w:color w:val="000000"/>
                <w:sz w:val="20"/>
                <w:szCs w:val="20"/>
              </w:rPr>
            </w:pPr>
            <w:r w:rsidRPr="000D1073">
              <w:rPr>
                <w:color w:val="000000"/>
                <w:sz w:val="20"/>
                <w:szCs w:val="20"/>
              </w:rPr>
              <w:t>-0,05</w:t>
            </w:r>
          </w:p>
        </w:tc>
        <w:tc>
          <w:tcPr>
            <w:tcW w:w="173" w:type="pct"/>
            <w:tcBorders>
              <w:top w:val="nil"/>
              <w:left w:val="nil"/>
              <w:bottom w:val="single" w:sz="4" w:space="0" w:color="auto"/>
              <w:right w:val="single" w:sz="4" w:space="0" w:color="auto"/>
            </w:tcBorders>
            <w:shd w:val="clear" w:color="auto" w:fill="auto"/>
            <w:vAlign w:val="center"/>
            <w:hideMark/>
          </w:tcPr>
          <w:p w14:paraId="483D1ED5" w14:textId="77777777" w:rsidR="000D1073" w:rsidRPr="000D1073" w:rsidRDefault="000D1073" w:rsidP="000D1073">
            <w:pPr>
              <w:jc w:val="center"/>
              <w:rPr>
                <w:color w:val="000000"/>
                <w:sz w:val="20"/>
                <w:szCs w:val="20"/>
              </w:rPr>
            </w:pPr>
            <w:r w:rsidRPr="000D1073">
              <w:rPr>
                <w:color w:val="000000"/>
                <w:sz w:val="20"/>
                <w:szCs w:val="20"/>
              </w:rPr>
              <w:t>-0,05</w:t>
            </w:r>
          </w:p>
        </w:tc>
        <w:tc>
          <w:tcPr>
            <w:tcW w:w="182" w:type="pct"/>
            <w:tcBorders>
              <w:top w:val="nil"/>
              <w:left w:val="nil"/>
              <w:bottom w:val="single" w:sz="4" w:space="0" w:color="auto"/>
              <w:right w:val="single" w:sz="4" w:space="0" w:color="auto"/>
            </w:tcBorders>
            <w:shd w:val="clear" w:color="auto" w:fill="auto"/>
            <w:vAlign w:val="center"/>
            <w:hideMark/>
          </w:tcPr>
          <w:p w14:paraId="6BD4B2B5" w14:textId="77777777" w:rsidR="000D1073" w:rsidRPr="000D1073" w:rsidRDefault="000D1073" w:rsidP="000D1073">
            <w:pPr>
              <w:jc w:val="center"/>
              <w:rPr>
                <w:color w:val="000000"/>
                <w:sz w:val="20"/>
                <w:szCs w:val="20"/>
              </w:rPr>
            </w:pPr>
            <w:r w:rsidRPr="000D1073">
              <w:rPr>
                <w:color w:val="000000"/>
                <w:sz w:val="20"/>
                <w:szCs w:val="20"/>
              </w:rPr>
              <w:t>-0,05</w:t>
            </w:r>
          </w:p>
        </w:tc>
        <w:tc>
          <w:tcPr>
            <w:tcW w:w="182" w:type="pct"/>
            <w:tcBorders>
              <w:top w:val="nil"/>
              <w:left w:val="nil"/>
              <w:bottom w:val="single" w:sz="4" w:space="0" w:color="auto"/>
              <w:right w:val="single" w:sz="4" w:space="0" w:color="auto"/>
            </w:tcBorders>
            <w:shd w:val="clear" w:color="auto" w:fill="auto"/>
            <w:vAlign w:val="center"/>
            <w:hideMark/>
          </w:tcPr>
          <w:p w14:paraId="59D8C815" w14:textId="77777777" w:rsidR="000D1073" w:rsidRPr="000D1073" w:rsidRDefault="000D1073" w:rsidP="000D1073">
            <w:pPr>
              <w:jc w:val="center"/>
              <w:rPr>
                <w:color w:val="000000"/>
                <w:sz w:val="20"/>
                <w:szCs w:val="20"/>
              </w:rPr>
            </w:pPr>
            <w:r w:rsidRPr="000D1073">
              <w:rPr>
                <w:color w:val="000000"/>
                <w:sz w:val="20"/>
                <w:szCs w:val="20"/>
              </w:rPr>
              <w:t>-0,05</w:t>
            </w:r>
          </w:p>
        </w:tc>
        <w:tc>
          <w:tcPr>
            <w:tcW w:w="182" w:type="pct"/>
            <w:tcBorders>
              <w:top w:val="nil"/>
              <w:left w:val="nil"/>
              <w:bottom w:val="single" w:sz="4" w:space="0" w:color="auto"/>
              <w:right w:val="single" w:sz="4" w:space="0" w:color="auto"/>
            </w:tcBorders>
            <w:shd w:val="clear" w:color="auto" w:fill="auto"/>
            <w:vAlign w:val="center"/>
            <w:hideMark/>
          </w:tcPr>
          <w:p w14:paraId="6C80B10E" w14:textId="77777777" w:rsidR="000D1073" w:rsidRPr="000D1073" w:rsidRDefault="000D1073" w:rsidP="000D1073">
            <w:pPr>
              <w:jc w:val="center"/>
              <w:rPr>
                <w:color w:val="000000"/>
                <w:sz w:val="20"/>
                <w:szCs w:val="20"/>
              </w:rPr>
            </w:pPr>
            <w:r w:rsidRPr="000D1073">
              <w:rPr>
                <w:color w:val="000000"/>
                <w:sz w:val="20"/>
                <w:szCs w:val="20"/>
              </w:rPr>
              <w:t>0,02</w:t>
            </w:r>
          </w:p>
        </w:tc>
        <w:tc>
          <w:tcPr>
            <w:tcW w:w="182" w:type="pct"/>
            <w:tcBorders>
              <w:top w:val="nil"/>
              <w:left w:val="nil"/>
              <w:bottom w:val="single" w:sz="4" w:space="0" w:color="auto"/>
              <w:right w:val="single" w:sz="4" w:space="0" w:color="auto"/>
            </w:tcBorders>
            <w:shd w:val="clear" w:color="auto" w:fill="auto"/>
            <w:vAlign w:val="center"/>
            <w:hideMark/>
          </w:tcPr>
          <w:p w14:paraId="201567B7" w14:textId="77777777" w:rsidR="000D1073" w:rsidRPr="000D1073" w:rsidRDefault="000D1073" w:rsidP="000D1073">
            <w:pPr>
              <w:jc w:val="center"/>
              <w:rPr>
                <w:color w:val="000000"/>
                <w:sz w:val="20"/>
                <w:szCs w:val="20"/>
              </w:rPr>
            </w:pPr>
            <w:r w:rsidRPr="000D1073">
              <w:rPr>
                <w:color w:val="000000"/>
                <w:sz w:val="20"/>
                <w:szCs w:val="20"/>
              </w:rPr>
              <w:t>0,09</w:t>
            </w:r>
          </w:p>
        </w:tc>
        <w:tc>
          <w:tcPr>
            <w:tcW w:w="182" w:type="pct"/>
            <w:tcBorders>
              <w:top w:val="nil"/>
              <w:left w:val="nil"/>
              <w:bottom w:val="single" w:sz="4" w:space="0" w:color="auto"/>
              <w:right w:val="single" w:sz="4" w:space="0" w:color="auto"/>
            </w:tcBorders>
            <w:shd w:val="clear" w:color="auto" w:fill="auto"/>
            <w:vAlign w:val="center"/>
            <w:hideMark/>
          </w:tcPr>
          <w:p w14:paraId="7038943F" w14:textId="77777777" w:rsidR="000D1073" w:rsidRPr="000D1073" w:rsidRDefault="000D1073" w:rsidP="000D1073">
            <w:pPr>
              <w:jc w:val="center"/>
              <w:rPr>
                <w:color w:val="000000"/>
                <w:sz w:val="20"/>
                <w:szCs w:val="20"/>
              </w:rPr>
            </w:pPr>
            <w:r w:rsidRPr="000D1073">
              <w:rPr>
                <w:color w:val="000000"/>
                <w:sz w:val="20"/>
                <w:szCs w:val="20"/>
              </w:rPr>
              <w:t>0,16</w:t>
            </w:r>
          </w:p>
        </w:tc>
        <w:tc>
          <w:tcPr>
            <w:tcW w:w="182" w:type="pct"/>
            <w:tcBorders>
              <w:top w:val="nil"/>
              <w:left w:val="nil"/>
              <w:bottom w:val="single" w:sz="4" w:space="0" w:color="auto"/>
              <w:right w:val="single" w:sz="4" w:space="0" w:color="auto"/>
            </w:tcBorders>
            <w:shd w:val="clear" w:color="auto" w:fill="auto"/>
            <w:vAlign w:val="center"/>
            <w:hideMark/>
          </w:tcPr>
          <w:p w14:paraId="459C1AA4" w14:textId="77777777" w:rsidR="000D1073" w:rsidRPr="000D1073" w:rsidRDefault="000D1073" w:rsidP="000D1073">
            <w:pPr>
              <w:jc w:val="center"/>
              <w:rPr>
                <w:color w:val="000000"/>
                <w:sz w:val="20"/>
                <w:szCs w:val="20"/>
              </w:rPr>
            </w:pPr>
            <w:r w:rsidRPr="000D1073">
              <w:rPr>
                <w:color w:val="000000"/>
                <w:sz w:val="20"/>
                <w:szCs w:val="20"/>
              </w:rPr>
              <w:t>0,23</w:t>
            </w:r>
          </w:p>
        </w:tc>
        <w:tc>
          <w:tcPr>
            <w:tcW w:w="182" w:type="pct"/>
            <w:tcBorders>
              <w:top w:val="nil"/>
              <w:left w:val="nil"/>
              <w:bottom w:val="single" w:sz="4" w:space="0" w:color="auto"/>
              <w:right w:val="single" w:sz="4" w:space="0" w:color="auto"/>
            </w:tcBorders>
            <w:shd w:val="clear" w:color="auto" w:fill="auto"/>
            <w:vAlign w:val="center"/>
            <w:hideMark/>
          </w:tcPr>
          <w:p w14:paraId="10B6D2D5" w14:textId="77777777" w:rsidR="000D1073" w:rsidRPr="000D1073" w:rsidRDefault="000D1073" w:rsidP="000D1073">
            <w:pPr>
              <w:jc w:val="center"/>
              <w:rPr>
                <w:color w:val="000000"/>
                <w:sz w:val="20"/>
                <w:szCs w:val="20"/>
              </w:rPr>
            </w:pPr>
            <w:r w:rsidRPr="000D1073">
              <w:rPr>
                <w:color w:val="000000"/>
                <w:sz w:val="20"/>
                <w:szCs w:val="20"/>
              </w:rPr>
              <w:t>0,30</w:t>
            </w:r>
          </w:p>
        </w:tc>
        <w:tc>
          <w:tcPr>
            <w:tcW w:w="209" w:type="pct"/>
            <w:tcBorders>
              <w:top w:val="nil"/>
              <w:left w:val="nil"/>
              <w:bottom w:val="single" w:sz="4" w:space="0" w:color="auto"/>
              <w:right w:val="single" w:sz="4" w:space="0" w:color="auto"/>
            </w:tcBorders>
            <w:shd w:val="clear" w:color="auto" w:fill="auto"/>
            <w:vAlign w:val="center"/>
            <w:hideMark/>
          </w:tcPr>
          <w:p w14:paraId="50C2F345" w14:textId="77777777" w:rsidR="000D1073" w:rsidRPr="000D1073" w:rsidRDefault="000D1073" w:rsidP="000D1073">
            <w:pPr>
              <w:jc w:val="center"/>
              <w:rPr>
                <w:color w:val="000000"/>
                <w:sz w:val="20"/>
                <w:szCs w:val="20"/>
              </w:rPr>
            </w:pPr>
            <w:r w:rsidRPr="000D1073">
              <w:rPr>
                <w:color w:val="000000"/>
                <w:sz w:val="20"/>
                <w:szCs w:val="20"/>
              </w:rPr>
              <w:t>0,37</w:t>
            </w:r>
          </w:p>
        </w:tc>
        <w:tc>
          <w:tcPr>
            <w:tcW w:w="209" w:type="pct"/>
            <w:tcBorders>
              <w:top w:val="nil"/>
              <w:left w:val="nil"/>
              <w:bottom w:val="single" w:sz="4" w:space="0" w:color="auto"/>
              <w:right w:val="single" w:sz="4" w:space="0" w:color="auto"/>
            </w:tcBorders>
            <w:shd w:val="clear" w:color="auto" w:fill="auto"/>
            <w:vAlign w:val="center"/>
            <w:hideMark/>
          </w:tcPr>
          <w:p w14:paraId="61FB7941" w14:textId="77777777" w:rsidR="000D1073" w:rsidRPr="000D1073" w:rsidRDefault="000D1073" w:rsidP="000D1073">
            <w:pPr>
              <w:jc w:val="center"/>
              <w:rPr>
                <w:color w:val="000000"/>
                <w:sz w:val="20"/>
                <w:szCs w:val="20"/>
              </w:rPr>
            </w:pPr>
            <w:r w:rsidRPr="000D1073">
              <w:rPr>
                <w:color w:val="000000"/>
                <w:sz w:val="20"/>
                <w:szCs w:val="20"/>
              </w:rPr>
              <w:t>0,44</w:t>
            </w:r>
          </w:p>
        </w:tc>
        <w:tc>
          <w:tcPr>
            <w:tcW w:w="209" w:type="pct"/>
            <w:tcBorders>
              <w:top w:val="nil"/>
              <w:left w:val="nil"/>
              <w:bottom w:val="single" w:sz="4" w:space="0" w:color="auto"/>
              <w:right w:val="single" w:sz="4" w:space="0" w:color="auto"/>
            </w:tcBorders>
            <w:shd w:val="clear" w:color="auto" w:fill="auto"/>
            <w:vAlign w:val="center"/>
            <w:hideMark/>
          </w:tcPr>
          <w:p w14:paraId="07678EA1" w14:textId="77777777" w:rsidR="000D1073" w:rsidRPr="000D1073" w:rsidRDefault="000D1073" w:rsidP="000D1073">
            <w:pPr>
              <w:jc w:val="center"/>
              <w:rPr>
                <w:color w:val="000000"/>
                <w:sz w:val="20"/>
                <w:szCs w:val="20"/>
              </w:rPr>
            </w:pPr>
            <w:r w:rsidRPr="000D1073">
              <w:rPr>
                <w:color w:val="000000"/>
                <w:sz w:val="20"/>
                <w:szCs w:val="20"/>
              </w:rPr>
              <w:t>0,51</w:t>
            </w:r>
          </w:p>
        </w:tc>
        <w:tc>
          <w:tcPr>
            <w:tcW w:w="209" w:type="pct"/>
            <w:tcBorders>
              <w:top w:val="nil"/>
              <w:left w:val="nil"/>
              <w:bottom w:val="single" w:sz="4" w:space="0" w:color="auto"/>
              <w:right w:val="single" w:sz="4" w:space="0" w:color="auto"/>
            </w:tcBorders>
            <w:shd w:val="clear" w:color="auto" w:fill="auto"/>
            <w:vAlign w:val="center"/>
            <w:hideMark/>
          </w:tcPr>
          <w:p w14:paraId="2AD76C10" w14:textId="77777777" w:rsidR="000D1073" w:rsidRPr="000D1073" w:rsidRDefault="000D1073" w:rsidP="000D1073">
            <w:pPr>
              <w:jc w:val="center"/>
              <w:rPr>
                <w:color w:val="000000"/>
                <w:sz w:val="20"/>
                <w:szCs w:val="20"/>
              </w:rPr>
            </w:pPr>
            <w:r w:rsidRPr="000D1073">
              <w:rPr>
                <w:color w:val="000000"/>
                <w:sz w:val="20"/>
                <w:szCs w:val="20"/>
              </w:rPr>
              <w:t>0,58</w:t>
            </w:r>
          </w:p>
        </w:tc>
      </w:tr>
      <w:tr w:rsidR="000D1073" w:rsidRPr="000D1073" w14:paraId="2478BF7F"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742EAFBE" w14:textId="77777777" w:rsidR="000D1073" w:rsidRPr="000D1073" w:rsidRDefault="000D1073" w:rsidP="000D1073">
            <w:pPr>
              <w:jc w:val="center"/>
              <w:rPr>
                <w:color w:val="000000"/>
                <w:sz w:val="20"/>
                <w:szCs w:val="20"/>
              </w:rPr>
            </w:pPr>
            <w:r w:rsidRPr="000D1073">
              <w:rPr>
                <w:color w:val="000000"/>
                <w:sz w:val="20"/>
                <w:szCs w:val="20"/>
              </w:rPr>
              <w:t>Микрорайон 24.</w:t>
            </w:r>
          </w:p>
        </w:tc>
        <w:tc>
          <w:tcPr>
            <w:tcW w:w="168" w:type="pct"/>
            <w:tcBorders>
              <w:top w:val="nil"/>
              <w:left w:val="nil"/>
              <w:bottom w:val="single" w:sz="4" w:space="0" w:color="auto"/>
              <w:right w:val="single" w:sz="4" w:space="0" w:color="auto"/>
            </w:tcBorders>
            <w:shd w:val="clear" w:color="auto" w:fill="auto"/>
            <w:vAlign w:val="center"/>
            <w:hideMark/>
          </w:tcPr>
          <w:p w14:paraId="3E190B1A" w14:textId="77777777" w:rsidR="000D1073" w:rsidRPr="000D1073" w:rsidRDefault="000D1073" w:rsidP="000D1073">
            <w:pPr>
              <w:jc w:val="center"/>
              <w:rPr>
                <w:color w:val="000000"/>
                <w:sz w:val="20"/>
                <w:szCs w:val="20"/>
              </w:rPr>
            </w:pPr>
            <w:r w:rsidRPr="000D1073">
              <w:rPr>
                <w:color w:val="000000"/>
                <w:sz w:val="20"/>
                <w:szCs w:val="20"/>
              </w:rPr>
              <w:t>0,05</w:t>
            </w:r>
          </w:p>
        </w:tc>
        <w:tc>
          <w:tcPr>
            <w:tcW w:w="173" w:type="pct"/>
            <w:tcBorders>
              <w:top w:val="nil"/>
              <w:left w:val="nil"/>
              <w:bottom w:val="single" w:sz="4" w:space="0" w:color="auto"/>
              <w:right w:val="single" w:sz="4" w:space="0" w:color="auto"/>
            </w:tcBorders>
            <w:shd w:val="clear" w:color="auto" w:fill="auto"/>
            <w:vAlign w:val="center"/>
            <w:hideMark/>
          </w:tcPr>
          <w:p w14:paraId="61CBC0AE" w14:textId="77777777" w:rsidR="000D1073" w:rsidRPr="000D1073" w:rsidRDefault="000D1073" w:rsidP="000D1073">
            <w:pPr>
              <w:jc w:val="center"/>
              <w:rPr>
                <w:color w:val="000000"/>
                <w:sz w:val="20"/>
                <w:szCs w:val="20"/>
              </w:rPr>
            </w:pPr>
            <w:r w:rsidRPr="000D1073">
              <w:rPr>
                <w:color w:val="000000"/>
                <w:sz w:val="20"/>
                <w:szCs w:val="20"/>
              </w:rPr>
              <w:t>-0,25</w:t>
            </w:r>
          </w:p>
        </w:tc>
        <w:tc>
          <w:tcPr>
            <w:tcW w:w="173" w:type="pct"/>
            <w:tcBorders>
              <w:top w:val="nil"/>
              <w:left w:val="nil"/>
              <w:bottom w:val="single" w:sz="4" w:space="0" w:color="auto"/>
              <w:right w:val="single" w:sz="4" w:space="0" w:color="auto"/>
            </w:tcBorders>
            <w:shd w:val="clear" w:color="auto" w:fill="auto"/>
            <w:vAlign w:val="center"/>
            <w:hideMark/>
          </w:tcPr>
          <w:p w14:paraId="60ABC40D" w14:textId="77777777" w:rsidR="000D1073" w:rsidRPr="000D1073" w:rsidRDefault="000D1073" w:rsidP="000D1073">
            <w:pPr>
              <w:jc w:val="center"/>
              <w:rPr>
                <w:color w:val="000000"/>
                <w:sz w:val="20"/>
                <w:szCs w:val="20"/>
              </w:rPr>
            </w:pPr>
            <w:r w:rsidRPr="000D1073">
              <w:rPr>
                <w:color w:val="000000"/>
                <w:sz w:val="20"/>
                <w:szCs w:val="20"/>
              </w:rPr>
              <w:t>-0,57</w:t>
            </w:r>
          </w:p>
        </w:tc>
        <w:tc>
          <w:tcPr>
            <w:tcW w:w="168" w:type="pct"/>
            <w:tcBorders>
              <w:top w:val="nil"/>
              <w:left w:val="nil"/>
              <w:bottom w:val="single" w:sz="4" w:space="0" w:color="auto"/>
              <w:right w:val="single" w:sz="4" w:space="0" w:color="auto"/>
            </w:tcBorders>
            <w:shd w:val="clear" w:color="auto" w:fill="auto"/>
            <w:vAlign w:val="center"/>
            <w:hideMark/>
          </w:tcPr>
          <w:p w14:paraId="388D15B1" w14:textId="77777777" w:rsidR="000D1073" w:rsidRPr="000D1073" w:rsidRDefault="000D1073" w:rsidP="000D1073">
            <w:pPr>
              <w:jc w:val="center"/>
              <w:rPr>
                <w:color w:val="000000"/>
                <w:sz w:val="20"/>
                <w:szCs w:val="20"/>
              </w:rPr>
            </w:pPr>
            <w:r w:rsidRPr="000D1073">
              <w:rPr>
                <w:color w:val="000000"/>
                <w:sz w:val="20"/>
                <w:szCs w:val="20"/>
              </w:rPr>
              <w:t>0,82</w:t>
            </w:r>
          </w:p>
        </w:tc>
        <w:tc>
          <w:tcPr>
            <w:tcW w:w="173" w:type="pct"/>
            <w:tcBorders>
              <w:top w:val="nil"/>
              <w:left w:val="nil"/>
              <w:bottom w:val="single" w:sz="4" w:space="0" w:color="auto"/>
              <w:right w:val="single" w:sz="4" w:space="0" w:color="auto"/>
            </w:tcBorders>
            <w:shd w:val="clear" w:color="auto" w:fill="auto"/>
            <w:vAlign w:val="center"/>
            <w:hideMark/>
          </w:tcPr>
          <w:p w14:paraId="17860184" w14:textId="77777777" w:rsidR="000D1073" w:rsidRPr="000D1073" w:rsidRDefault="000D1073" w:rsidP="000D1073">
            <w:pPr>
              <w:jc w:val="center"/>
              <w:rPr>
                <w:color w:val="000000"/>
                <w:sz w:val="20"/>
                <w:szCs w:val="20"/>
              </w:rPr>
            </w:pPr>
            <w:r w:rsidRPr="000D1073">
              <w:rPr>
                <w:color w:val="000000"/>
                <w:sz w:val="20"/>
                <w:szCs w:val="20"/>
              </w:rPr>
              <w:t>-0,43</w:t>
            </w:r>
          </w:p>
        </w:tc>
        <w:tc>
          <w:tcPr>
            <w:tcW w:w="173" w:type="pct"/>
            <w:tcBorders>
              <w:top w:val="nil"/>
              <w:left w:val="nil"/>
              <w:bottom w:val="single" w:sz="4" w:space="0" w:color="auto"/>
              <w:right w:val="single" w:sz="4" w:space="0" w:color="auto"/>
            </w:tcBorders>
            <w:shd w:val="clear" w:color="auto" w:fill="auto"/>
            <w:vAlign w:val="center"/>
            <w:hideMark/>
          </w:tcPr>
          <w:p w14:paraId="0AF4F31B" w14:textId="77777777" w:rsidR="000D1073" w:rsidRPr="000D1073" w:rsidRDefault="000D1073" w:rsidP="000D1073">
            <w:pPr>
              <w:jc w:val="center"/>
              <w:rPr>
                <w:color w:val="000000"/>
                <w:sz w:val="20"/>
                <w:szCs w:val="20"/>
              </w:rPr>
            </w:pPr>
            <w:r w:rsidRPr="000D1073">
              <w:rPr>
                <w:color w:val="000000"/>
                <w:sz w:val="20"/>
                <w:szCs w:val="20"/>
              </w:rPr>
              <w:t>-0,43</w:t>
            </w:r>
          </w:p>
        </w:tc>
        <w:tc>
          <w:tcPr>
            <w:tcW w:w="173" w:type="pct"/>
            <w:tcBorders>
              <w:top w:val="nil"/>
              <w:left w:val="nil"/>
              <w:bottom w:val="single" w:sz="4" w:space="0" w:color="auto"/>
              <w:right w:val="single" w:sz="4" w:space="0" w:color="auto"/>
            </w:tcBorders>
            <w:shd w:val="clear" w:color="auto" w:fill="auto"/>
            <w:vAlign w:val="center"/>
            <w:hideMark/>
          </w:tcPr>
          <w:p w14:paraId="721F1797" w14:textId="77777777" w:rsidR="000D1073" w:rsidRPr="000D1073" w:rsidRDefault="000D1073" w:rsidP="000D1073">
            <w:pPr>
              <w:jc w:val="center"/>
              <w:rPr>
                <w:color w:val="000000"/>
                <w:sz w:val="20"/>
                <w:szCs w:val="20"/>
              </w:rPr>
            </w:pPr>
            <w:r w:rsidRPr="000D1073">
              <w:rPr>
                <w:color w:val="000000"/>
                <w:sz w:val="20"/>
                <w:szCs w:val="20"/>
              </w:rPr>
              <w:t>-0,39</w:t>
            </w:r>
          </w:p>
        </w:tc>
        <w:tc>
          <w:tcPr>
            <w:tcW w:w="182" w:type="pct"/>
            <w:tcBorders>
              <w:top w:val="nil"/>
              <w:left w:val="nil"/>
              <w:bottom w:val="single" w:sz="4" w:space="0" w:color="auto"/>
              <w:right w:val="single" w:sz="4" w:space="0" w:color="auto"/>
            </w:tcBorders>
            <w:shd w:val="clear" w:color="auto" w:fill="auto"/>
            <w:vAlign w:val="center"/>
            <w:hideMark/>
          </w:tcPr>
          <w:p w14:paraId="2DD8F252" w14:textId="77777777" w:rsidR="000D1073" w:rsidRPr="000D1073" w:rsidRDefault="000D1073" w:rsidP="000D1073">
            <w:pPr>
              <w:jc w:val="center"/>
              <w:rPr>
                <w:color w:val="000000"/>
                <w:sz w:val="20"/>
                <w:szCs w:val="20"/>
              </w:rPr>
            </w:pPr>
            <w:r w:rsidRPr="000D1073">
              <w:rPr>
                <w:color w:val="000000"/>
                <w:sz w:val="20"/>
                <w:szCs w:val="20"/>
              </w:rPr>
              <w:t>-0,35</w:t>
            </w:r>
          </w:p>
        </w:tc>
        <w:tc>
          <w:tcPr>
            <w:tcW w:w="182" w:type="pct"/>
            <w:tcBorders>
              <w:top w:val="nil"/>
              <w:left w:val="nil"/>
              <w:bottom w:val="single" w:sz="4" w:space="0" w:color="auto"/>
              <w:right w:val="single" w:sz="4" w:space="0" w:color="auto"/>
            </w:tcBorders>
            <w:shd w:val="clear" w:color="auto" w:fill="auto"/>
            <w:vAlign w:val="center"/>
            <w:hideMark/>
          </w:tcPr>
          <w:p w14:paraId="76D4EE01" w14:textId="77777777" w:rsidR="000D1073" w:rsidRPr="000D1073" w:rsidRDefault="000D1073" w:rsidP="000D1073">
            <w:pPr>
              <w:jc w:val="center"/>
              <w:rPr>
                <w:color w:val="000000"/>
                <w:sz w:val="20"/>
                <w:szCs w:val="20"/>
              </w:rPr>
            </w:pPr>
            <w:r w:rsidRPr="000D1073">
              <w:rPr>
                <w:color w:val="000000"/>
                <w:sz w:val="20"/>
                <w:szCs w:val="20"/>
              </w:rPr>
              <w:t>-0,31</w:t>
            </w:r>
          </w:p>
        </w:tc>
        <w:tc>
          <w:tcPr>
            <w:tcW w:w="182" w:type="pct"/>
            <w:tcBorders>
              <w:top w:val="nil"/>
              <w:left w:val="nil"/>
              <w:bottom w:val="single" w:sz="4" w:space="0" w:color="auto"/>
              <w:right w:val="single" w:sz="4" w:space="0" w:color="auto"/>
            </w:tcBorders>
            <w:shd w:val="clear" w:color="auto" w:fill="auto"/>
            <w:vAlign w:val="center"/>
            <w:hideMark/>
          </w:tcPr>
          <w:p w14:paraId="61BBA1BC" w14:textId="77777777" w:rsidR="000D1073" w:rsidRPr="000D1073" w:rsidRDefault="000D1073" w:rsidP="000D1073">
            <w:pPr>
              <w:jc w:val="center"/>
              <w:rPr>
                <w:color w:val="000000"/>
                <w:sz w:val="20"/>
                <w:szCs w:val="20"/>
              </w:rPr>
            </w:pPr>
            <w:r w:rsidRPr="000D1073">
              <w:rPr>
                <w:color w:val="000000"/>
                <w:sz w:val="20"/>
                <w:szCs w:val="20"/>
              </w:rPr>
              <w:t>8,12</w:t>
            </w:r>
          </w:p>
        </w:tc>
        <w:tc>
          <w:tcPr>
            <w:tcW w:w="182" w:type="pct"/>
            <w:tcBorders>
              <w:top w:val="nil"/>
              <w:left w:val="nil"/>
              <w:bottom w:val="single" w:sz="4" w:space="0" w:color="auto"/>
              <w:right w:val="single" w:sz="4" w:space="0" w:color="auto"/>
            </w:tcBorders>
            <w:shd w:val="clear" w:color="auto" w:fill="auto"/>
            <w:vAlign w:val="center"/>
            <w:hideMark/>
          </w:tcPr>
          <w:p w14:paraId="76388F6C" w14:textId="77777777" w:rsidR="000D1073" w:rsidRPr="000D1073" w:rsidRDefault="000D1073" w:rsidP="000D1073">
            <w:pPr>
              <w:jc w:val="center"/>
              <w:rPr>
                <w:color w:val="000000"/>
                <w:sz w:val="20"/>
                <w:szCs w:val="20"/>
              </w:rPr>
            </w:pPr>
            <w:r w:rsidRPr="000D1073">
              <w:rPr>
                <w:color w:val="000000"/>
                <w:sz w:val="20"/>
                <w:szCs w:val="20"/>
              </w:rPr>
              <w:t>16,65</w:t>
            </w:r>
          </w:p>
        </w:tc>
        <w:tc>
          <w:tcPr>
            <w:tcW w:w="182" w:type="pct"/>
            <w:tcBorders>
              <w:top w:val="nil"/>
              <w:left w:val="nil"/>
              <w:bottom w:val="single" w:sz="4" w:space="0" w:color="auto"/>
              <w:right w:val="single" w:sz="4" w:space="0" w:color="auto"/>
            </w:tcBorders>
            <w:shd w:val="clear" w:color="auto" w:fill="auto"/>
            <w:vAlign w:val="center"/>
            <w:hideMark/>
          </w:tcPr>
          <w:p w14:paraId="72E3122D" w14:textId="77777777" w:rsidR="000D1073" w:rsidRPr="000D1073" w:rsidRDefault="000D1073" w:rsidP="000D1073">
            <w:pPr>
              <w:jc w:val="center"/>
              <w:rPr>
                <w:color w:val="000000"/>
                <w:sz w:val="20"/>
                <w:szCs w:val="20"/>
              </w:rPr>
            </w:pPr>
            <w:r w:rsidRPr="000D1073">
              <w:rPr>
                <w:color w:val="000000"/>
                <w:sz w:val="20"/>
                <w:szCs w:val="20"/>
              </w:rPr>
              <w:t>25,18</w:t>
            </w:r>
          </w:p>
        </w:tc>
        <w:tc>
          <w:tcPr>
            <w:tcW w:w="182" w:type="pct"/>
            <w:tcBorders>
              <w:top w:val="nil"/>
              <w:left w:val="nil"/>
              <w:bottom w:val="single" w:sz="4" w:space="0" w:color="auto"/>
              <w:right w:val="single" w:sz="4" w:space="0" w:color="auto"/>
            </w:tcBorders>
            <w:shd w:val="clear" w:color="auto" w:fill="auto"/>
            <w:vAlign w:val="center"/>
            <w:hideMark/>
          </w:tcPr>
          <w:p w14:paraId="0C3D3094" w14:textId="77777777" w:rsidR="000D1073" w:rsidRPr="000D1073" w:rsidRDefault="000D1073" w:rsidP="000D1073">
            <w:pPr>
              <w:jc w:val="center"/>
              <w:rPr>
                <w:color w:val="000000"/>
                <w:sz w:val="20"/>
                <w:szCs w:val="20"/>
              </w:rPr>
            </w:pPr>
            <w:r w:rsidRPr="000D1073">
              <w:rPr>
                <w:color w:val="000000"/>
                <w:sz w:val="20"/>
                <w:szCs w:val="20"/>
              </w:rPr>
              <w:t>33,71</w:t>
            </w:r>
          </w:p>
        </w:tc>
        <w:tc>
          <w:tcPr>
            <w:tcW w:w="182" w:type="pct"/>
            <w:tcBorders>
              <w:top w:val="nil"/>
              <w:left w:val="nil"/>
              <w:bottom w:val="single" w:sz="4" w:space="0" w:color="auto"/>
              <w:right w:val="single" w:sz="4" w:space="0" w:color="auto"/>
            </w:tcBorders>
            <w:shd w:val="clear" w:color="auto" w:fill="auto"/>
            <w:vAlign w:val="center"/>
            <w:hideMark/>
          </w:tcPr>
          <w:p w14:paraId="227D445B" w14:textId="77777777" w:rsidR="000D1073" w:rsidRPr="000D1073" w:rsidRDefault="000D1073" w:rsidP="000D1073">
            <w:pPr>
              <w:jc w:val="center"/>
              <w:rPr>
                <w:color w:val="000000"/>
                <w:sz w:val="20"/>
                <w:szCs w:val="20"/>
              </w:rPr>
            </w:pPr>
            <w:r w:rsidRPr="000D1073">
              <w:rPr>
                <w:color w:val="000000"/>
                <w:sz w:val="20"/>
                <w:szCs w:val="20"/>
              </w:rPr>
              <w:t>42,24</w:t>
            </w:r>
          </w:p>
        </w:tc>
        <w:tc>
          <w:tcPr>
            <w:tcW w:w="209" w:type="pct"/>
            <w:tcBorders>
              <w:top w:val="nil"/>
              <w:left w:val="nil"/>
              <w:bottom w:val="single" w:sz="4" w:space="0" w:color="auto"/>
              <w:right w:val="single" w:sz="4" w:space="0" w:color="auto"/>
            </w:tcBorders>
            <w:shd w:val="clear" w:color="auto" w:fill="auto"/>
            <w:vAlign w:val="center"/>
            <w:hideMark/>
          </w:tcPr>
          <w:p w14:paraId="3AB41F71" w14:textId="77777777" w:rsidR="000D1073" w:rsidRPr="000D1073" w:rsidRDefault="000D1073" w:rsidP="000D1073">
            <w:pPr>
              <w:jc w:val="center"/>
              <w:rPr>
                <w:color w:val="000000"/>
                <w:sz w:val="20"/>
                <w:szCs w:val="20"/>
              </w:rPr>
            </w:pPr>
            <w:r w:rsidRPr="000D1073">
              <w:rPr>
                <w:color w:val="000000"/>
                <w:sz w:val="20"/>
                <w:szCs w:val="20"/>
              </w:rPr>
              <w:t>50,77</w:t>
            </w:r>
          </w:p>
        </w:tc>
        <w:tc>
          <w:tcPr>
            <w:tcW w:w="209" w:type="pct"/>
            <w:tcBorders>
              <w:top w:val="nil"/>
              <w:left w:val="nil"/>
              <w:bottom w:val="single" w:sz="4" w:space="0" w:color="auto"/>
              <w:right w:val="single" w:sz="4" w:space="0" w:color="auto"/>
            </w:tcBorders>
            <w:shd w:val="clear" w:color="auto" w:fill="auto"/>
            <w:vAlign w:val="center"/>
            <w:hideMark/>
          </w:tcPr>
          <w:p w14:paraId="2B26F75C" w14:textId="77777777" w:rsidR="000D1073" w:rsidRPr="000D1073" w:rsidRDefault="000D1073" w:rsidP="000D1073">
            <w:pPr>
              <w:jc w:val="center"/>
              <w:rPr>
                <w:color w:val="000000"/>
                <w:sz w:val="20"/>
                <w:szCs w:val="20"/>
              </w:rPr>
            </w:pPr>
            <w:r w:rsidRPr="000D1073">
              <w:rPr>
                <w:color w:val="000000"/>
                <w:sz w:val="20"/>
                <w:szCs w:val="20"/>
              </w:rPr>
              <w:t>59,30</w:t>
            </w:r>
          </w:p>
        </w:tc>
        <w:tc>
          <w:tcPr>
            <w:tcW w:w="209" w:type="pct"/>
            <w:tcBorders>
              <w:top w:val="nil"/>
              <w:left w:val="nil"/>
              <w:bottom w:val="single" w:sz="4" w:space="0" w:color="auto"/>
              <w:right w:val="single" w:sz="4" w:space="0" w:color="auto"/>
            </w:tcBorders>
            <w:shd w:val="clear" w:color="auto" w:fill="auto"/>
            <w:vAlign w:val="center"/>
            <w:hideMark/>
          </w:tcPr>
          <w:p w14:paraId="10EC5EF0" w14:textId="77777777" w:rsidR="000D1073" w:rsidRPr="000D1073" w:rsidRDefault="000D1073" w:rsidP="000D1073">
            <w:pPr>
              <w:jc w:val="center"/>
              <w:rPr>
                <w:color w:val="000000"/>
                <w:sz w:val="20"/>
                <w:szCs w:val="20"/>
              </w:rPr>
            </w:pPr>
            <w:r w:rsidRPr="000D1073">
              <w:rPr>
                <w:color w:val="000000"/>
                <w:sz w:val="20"/>
                <w:szCs w:val="20"/>
              </w:rPr>
              <w:t>67,92</w:t>
            </w:r>
          </w:p>
        </w:tc>
        <w:tc>
          <w:tcPr>
            <w:tcW w:w="209" w:type="pct"/>
            <w:tcBorders>
              <w:top w:val="nil"/>
              <w:left w:val="nil"/>
              <w:bottom w:val="single" w:sz="4" w:space="0" w:color="auto"/>
              <w:right w:val="single" w:sz="4" w:space="0" w:color="auto"/>
            </w:tcBorders>
            <w:shd w:val="clear" w:color="auto" w:fill="auto"/>
            <w:vAlign w:val="center"/>
            <w:hideMark/>
          </w:tcPr>
          <w:p w14:paraId="5702E0D9" w14:textId="77777777" w:rsidR="000D1073" w:rsidRPr="000D1073" w:rsidRDefault="000D1073" w:rsidP="000D1073">
            <w:pPr>
              <w:jc w:val="center"/>
              <w:rPr>
                <w:color w:val="000000"/>
                <w:sz w:val="20"/>
                <w:szCs w:val="20"/>
              </w:rPr>
            </w:pPr>
            <w:r w:rsidRPr="000D1073">
              <w:rPr>
                <w:color w:val="000000"/>
                <w:sz w:val="20"/>
                <w:szCs w:val="20"/>
              </w:rPr>
              <w:t>76,54</w:t>
            </w:r>
          </w:p>
        </w:tc>
      </w:tr>
      <w:tr w:rsidR="000D1073" w:rsidRPr="000D1073" w14:paraId="4D64EB73"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47573CBC" w14:textId="77777777" w:rsidR="000D1073" w:rsidRPr="000D1073" w:rsidRDefault="000D1073" w:rsidP="000D1073">
            <w:pPr>
              <w:jc w:val="center"/>
              <w:rPr>
                <w:color w:val="000000"/>
                <w:sz w:val="20"/>
                <w:szCs w:val="20"/>
              </w:rPr>
            </w:pPr>
            <w:r w:rsidRPr="000D1073">
              <w:rPr>
                <w:color w:val="000000"/>
                <w:sz w:val="20"/>
                <w:szCs w:val="20"/>
              </w:rPr>
              <w:t>Микрорайон 25.</w:t>
            </w:r>
          </w:p>
        </w:tc>
        <w:tc>
          <w:tcPr>
            <w:tcW w:w="168" w:type="pct"/>
            <w:tcBorders>
              <w:top w:val="nil"/>
              <w:left w:val="nil"/>
              <w:bottom w:val="single" w:sz="4" w:space="0" w:color="auto"/>
              <w:right w:val="single" w:sz="4" w:space="0" w:color="auto"/>
            </w:tcBorders>
            <w:shd w:val="clear" w:color="auto" w:fill="auto"/>
            <w:vAlign w:val="center"/>
            <w:hideMark/>
          </w:tcPr>
          <w:p w14:paraId="78C1CAB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D8AC73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0086E42" w14:textId="77777777" w:rsidR="000D1073" w:rsidRPr="000D1073" w:rsidRDefault="000D1073" w:rsidP="000D1073">
            <w:pPr>
              <w:jc w:val="center"/>
              <w:rPr>
                <w:color w:val="000000"/>
                <w:sz w:val="20"/>
                <w:szCs w:val="20"/>
              </w:rPr>
            </w:pPr>
            <w:r w:rsidRPr="000D1073">
              <w:rPr>
                <w:color w:val="000000"/>
                <w:sz w:val="20"/>
                <w:szCs w:val="20"/>
              </w:rPr>
              <w:t>0,00</w:t>
            </w:r>
          </w:p>
        </w:tc>
        <w:tc>
          <w:tcPr>
            <w:tcW w:w="168" w:type="pct"/>
            <w:tcBorders>
              <w:top w:val="nil"/>
              <w:left w:val="nil"/>
              <w:bottom w:val="single" w:sz="4" w:space="0" w:color="auto"/>
              <w:right w:val="single" w:sz="4" w:space="0" w:color="auto"/>
            </w:tcBorders>
            <w:shd w:val="clear" w:color="auto" w:fill="auto"/>
            <w:vAlign w:val="center"/>
            <w:hideMark/>
          </w:tcPr>
          <w:p w14:paraId="2E7A8A1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E1012A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9A7A3DF" w14:textId="77777777" w:rsidR="000D1073" w:rsidRPr="000D1073" w:rsidRDefault="000D1073" w:rsidP="000D1073">
            <w:pPr>
              <w:jc w:val="center"/>
              <w:rPr>
                <w:color w:val="000000"/>
                <w:sz w:val="20"/>
                <w:szCs w:val="20"/>
              </w:rPr>
            </w:pPr>
            <w:r w:rsidRPr="000D1073">
              <w:rPr>
                <w:color w:val="000000"/>
                <w:sz w:val="20"/>
                <w:szCs w:val="20"/>
              </w:rPr>
              <w:t>1,13</w:t>
            </w:r>
          </w:p>
        </w:tc>
        <w:tc>
          <w:tcPr>
            <w:tcW w:w="173" w:type="pct"/>
            <w:tcBorders>
              <w:top w:val="nil"/>
              <w:left w:val="nil"/>
              <w:bottom w:val="single" w:sz="4" w:space="0" w:color="auto"/>
              <w:right w:val="single" w:sz="4" w:space="0" w:color="auto"/>
            </w:tcBorders>
            <w:shd w:val="clear" w:color="auto" w:fill="auto"/>
            <w:vAlign w:val="center"/>
            <w:hideMark/>
          </w:tcPr>
          <w:p w14:paraId="6F4685BD" w14:textId="77777777" w:rsidR="000D1073" w:rsidRPr="000D1073" w:rsidRDefault="000D1073" w:rsidP="000D1073">
            <w:pPr>
              <w:jc w:val="center"/>
              <w:rPr>
                <w:color w:val="000000"/>
                <w:sz w:val="20"/>
                <w:szCs w:val="20"/>
              </w:rPr>
            </w:pPr>
            <w:r w:rsidRPr="000D1073">
              <w:rPr>
                <w:color w:val="000000"/>
                <w:sz w:val="20"/>
                <w:szCs w:val="20"/>
              </w:rPr>
              <w:t>2,12</w:t>
            </w:r>
          </w:p>
        </w:tc>
        <w:tc>
          <w:tcPr>
            <w:tcW w:w="182" w:type="pct"/>
            <w:tcBorders>
              <w:top w:val="nil"/>
              <w:left w:val="nil"/>
              <w:bottom w:val="single" w:sz="4" w:space="0" w:color="auto"/>
              <w:right w:val="single" w:sz="4" w:space="0" w:color="auto"/>
            </w:tcBorders>
            <w:shd w:val="clear" w:color="auto" w:fill="auto"/>
            <w:vAlign w:val="center"/>
            <w:hideMark/>
          </w:tcPr>
          <w:p w14:paraId="7F859ACB" w14:textId="77777777" w:rsidR="000D1073" w:rsidRPr="000D1073" w:rsidRDefault="000D1073" w:rsidP="000D1073">
            <w:pPr>
              <w:jc w:val="center"/>
              <w:rPr>
                <w:color w:val="000000"/>
                <w:sz w:val="20"/>
                <w:szCs w:val="20"/>
              </w:rPr>
            </w:pPr>
            <w:r w:rsidRPr="000D1073">
              <w:rPr>
                <w:color w:val="000000"/>
                <w:sz w:val="20"/>
                <w:szCs w:val="20"/>
              </w:rPr>
              <w:t>3,11</w:t>
            </w:r>
          </w:p>
        </w:tc>
        <w:tc>
          <w:tcPr>
            <w:tcW w:w="182" w:type="pct"/>
            <w:tcBorders>
              <w:top w:val="nil"/>
              <w:left w:val="nil"/>
              <w:bottom w:val="single" w:sz="4" w:space="0" w:color="auto"/>
              <w:right w:val="single" w:sz="4" w:space="0" w:color="auto"/>
            </w:tcBorders>
            <w:shd w:val="clear" w:color="auto" w:fill="auto"/>
            <w:vAlign w:val="center"/>
            <w:hideMark/>
          </w:tcPr>
          <w:p w14:paraId="439056C1" w14:textId="77777777" w:rsidR="000D1073" w:rsidRPr="000D1073" w:rsidRDefault="000D1073" w:rsidP="000D1073">
            <w:pPr>
              <w:jc w:val="center"/>
              <w:rPr>
                <w:color w:val="000000"/>
                <w:sz w:val="20"/>
                <w:szCs w:val="20"/>
              </w:rPr>
            </w:pPr>
            <w:r w:rsidRPr="000D1073">
              <w:rPr>
                <w:color w:val="000000"/>
                <w:sz w:val="20"/>
                <w:szCs w:val="20"/>
              </w:rPr>
              <w:t>4,10</w:t>
            </w:r>
          </w:p>
        </w:tc>
        <w:tc>
          <w:tcPr>
            <w:tcW w:w="182" w:type="pct"/>
            <w:tcBorders>
              <w:top w:val="nil"/>
              <w:left w:val="nil"/>
              <w:bottom w:val="single" w:sz="4" w:space="0" w:color="auto"/>
              <w:right w:val="single" w:sz="4" w:space="0" w:color="auto"/>
            </w:tcBorders>
            <w:shd w:val="clear" w:color="auto" w:fill="auto"/>
            <w:vAlign w:val="center"/>
            <w:hideMark/>
          </w:tcPr>
          <w:p w14:paraId="135D1171" w14:textId="77777777" w:rsidR="000D1073" w:rsidRPr="000D1073" w:rsidRDefault="000D1073" w:rsidP="000D1073">
            <w:pPr>
              <w:jc w:val="center"/>
              <w:rPr>
                <w:color w:val="000000"/>
                <w:sz w:val="20"/>
                <w:szCs w:val="20"/>
              </w:rPr>
            </w:pPr>
            <w:r w:rsidRPr="000D1073">
              <w:rPr>
                <w:color w:val="000000"/>
                <w:sz w:val="20"/>
                <w:szCs w:val="20"/>
              </w:rPr>
              <w:t>5,09</w:t>
            </w:r>
          </w:p>
        </w:tc>
        <w:tc>
          <w:tcPr>
            <w:tcW w:w="182" w:type="pct"/>
            <w:tcBorders>
              <w:top w:val="nil"/>
              <w:left w:val="nil"/>
              <w:bottom w:val="single" w:sz="4" w:space="0" w:color="auto"/>
              <w:right w:val="single" w:sz="4" w:space="0" w:color="auto"/>
            </w:tcBorders>
            <w:shd w:val="clear" w:color="auto" w:fill="auto"/>
            <w:vAlign w:val="center"/>
            <w:hideMark/>
          </w:tcPr>
          <w:p w14:paraId="7472E208" w14:textId="77777777" w:rsidR="000D1073" w:rsidRPr="000D1073" w:rsidRDefault="000D1073" w:rsidP="000D1073">
            <w:pPr>
              <w:jc w:val="center"/>
              <w:rPr>
                <w:color w:val="000000"/>
                <w:sz w:val="20"/>
                <w:szCs w:val="20"/>
              </w:rPr>
            </w:pPr>
            <w:r w:rsidRPr="000D1073">
              <w:rPr>
                <w:color w:val="000000"/>
                <w:sz w:val="20"/>
                <w:szCs w:val="20"/>
              </w:rPr>
              <w:t>8,61</w:t>
            </w:r>
          </w:p>
        </w:tc>
        <w:tc>
          <w:tcPr>
            <w:tcW w:w="182" w:type="pct"/>
            <w:tcBorders>
              <w:top w:val="nil"/>
              <w:left w:val="nil"/>
              <w:bottom w:val="single" w:sz="4" w:space="0" w:color="auto"/>
              <w:right w:val="single" w:sz="4" w:space="0" w:color="auto"/>
            </w:tcBorders>
            <w:shd w:val="clear" w:color="auto" w:fill="auto"/>
            <w:vAlign w:val="center"/>
            <w:hideMark/>
          </w:tcPr>
          <w:p w14:paraId="76563FC5" w14:textId="77777777" w:rsidR="000D1073" w:rsidRPr="000D1073" w:rsidRDefault="000D1073" w:rsidP="000D1073">
            <w:pPr>
              <w:jc w:val="center"/>
              <w:rPr>
                <w:color w:val="000000"/>
                <w:sz w:val="20"/>
                <w:szCs w:val="20"/>
              </w:rPr>
            </w:pPr>
            <w:r w:rsidRPr="000D1073">
              <w:rPr>
                <w:color w:val="000000"/>
                <w:sz w:val="20"/>
                <w:szCs w:val="20"/>
              </w:rPr>
              <w:t>12,12</w:t>
            </w:r>
          </w:p>
        </w:tc>
        <w:tc>
          <w:tcPr>
            <w:tcW w:w="182" w:type="pct"/>
            <w:tcBorders>
              <w:top w:val="nil"/>
              <w:left w:val="nil"/>
              <w:bottom w:val="single" w:sz="4" w:space="0" w:color="auto"/>
              <w:right w:val="single" w:sz="4" w:space="0" w:color="auto"/>
            </w:tcBorders>
            <w:shd w:val="clear" w:color="auto" w:fill="auto"/>
            <w:vAlign w:val="center"/>
            <w:hideMark/>
          </w:tcPr>
          <w:p w14:paraId="65D953F0" w14:textId="77777777" w:rsidR="000D1073" w:rsidRPr="000D1073" w:rsidRDefault="000D1073" w:rsidP="000D1073">
            <w:pPr>
              <w:jc w:val="center"/>
              <w:rPr>
                <w:color w:val="000000"/>
                <w:sz w:val="20"/>
                <w:szCs w:val="20"/>
              </w:rPr>
            </w:pPr>
            <w:r w:rsidRPr="000D1073">
              <w:rPr>
                <w:color w:val="000000"/>
                <w:sz w:val="20"/>
                <w:szCs w:val="20"/>
              </w:rPr>
              <w:t>15,63</w:t>
            </w:r>
          </w:p>
        </w:tc>
        <w:tc>
          <w:tcPr>
            <w:tcW w:w="182" w:type="pct"/>
            <w:tcBorders>
              <w:top w:val="nil"/>
              <w:left w:val="nil"/>
              <w:bottom w:val="single" w:sz="4" w:space="0" w:color="auto"/>
              <w:right w:val="single" w:sz="4" w:space="0" w:color="auto"/>
            </w:tcBorders>
            <w:shd w:val="clear" w:color="auto" w:fill="auto"/>
            <w:vAlign w:val="center"/>
            <w:hideMark/>
          </w:tcPr>
          <w:p w14:paraId="5D760344" w14:textId="77777777" w:rsidR="000D1073" w:rsidRPr="000D1073" w:rsidRDefault="000D1073" w:rsidP="000D1073">
            <w:pPr>
              <w:jc w:val="center"/>
              <w:rPr>
                <w:color w:val="000000"/>
                <w:sz w:val="20"/>
                <w:szCs w:val="20"/>
              </w:rPr>
            </w:pPr>
            <w:r w:rsidRPr="000D1073">
              <w:rPr>
                <w:color w:val="000000"/>
                <w:sz w:val="20"/>
                <w:szCs w:val="20"/>
              </w:rPr>
              <w:t>19,15</w:t>
            </w:r>
          </w:p>
        </w:tc>
        <w:tc>
          <w:tcPr>
            <w:tcW w:w="209" w:type="pct"/>
            <w:tcBorders>
              <w:top w:val="nil"/>
              <w:left w:val="nil"/>
              <w:bottom w:val="single" w:sz="4" w:space="0" w:color="auto"/>
              <w:right w:val="single" w:sz="4" w:space="0" w:color="auto"/>
            </w:tcBorders>
            <w:shd w:val="clear" w:color="auto" w:fill="auto"/>
            <w:vAlign w:val="center"/>
            <w:hideMark/>
          </w:tcPr>
          <w:p w14:paraId="136822D2" w14:textId="77777777" w:rsidR="000D1073" w:rsidRPr="000D1073" w:rsidRDefault="000D1073" w:rsidP="000D1073">
            <w:pPr>
              <w:jc w:val="center"/>
              <w:rPr>
                <w:color w:val="000000"/>
                <w:sz w:val="20"/>
                <w:szCs w:val="20"/>
              </w:rPr>
            </w:pPr>
            <w:r w:rsidRPr="000D1073">
              <w:rPr>
                <w:color w:val="000000"/>
                <w:sz w:val="20"/>
                <w:szCs w:val="20"/>
              </w:rPr>
              <w:t>22,66</w:t>
            </w:r>
          </w:p>
        </w:tc>
        <w:tc>
          <w:tcPr>
            <w:tcW w:w="209" w:type="pct"/>
            <w:tcBorders>
              <w:top w:val="nil"/>
              <w:left w:val="nil"/>
              <w:bottom w:val="single" w:sz="4" w:space="0" w:color="auto"/>
              <w:right w:val="single" w:sz="4" w:space="0" w:color="auto"/>
            </w:tcBorders>
            <w:shd w:val="clear" w:color="auto" w:fill="auto"/>
            <w:vAlign w:val="center"/>
            <w:hideMark/>
          </w:tcPr>
          <w:p w14:paraId="1D0C80F9" w14:textId="77777777" w:rsidR="000D1073" w:rsidRPr="000D1073" w:rsidRDefault="000D1073" w:rsidP="000D1073">
            <w:pPr>
              <w:jc w:val="center"/>
              <w:rPr>
                <w:color w:val="000000"/>
                <w:sz w:val="20"/>
                <w:szCs w:val="20"/>
              </w:rPr>
            </w:pPr>
            <w:r w:rsidRPr="000D1073">
              <w:rPr>
                <w:color w:val="000000"/>
                <w:sz w:val="20"/>
                <w:szCs w:val="20"/>
              </w:rPr>
              <w:t>26,17</w:t>
            </w:r>
          </w:p>
        </w:tc>
        <w:tc>
          <w:tcPr>
            <w:tcW w:w="209" w:type="pct"/>
            <w:tcBorders>
              <w:top w:val="nil"/>
              <w:left w:val="nil"/>
              <w:bottom w:val="single" w:sz="4" w:space="0" w:color="auto"/>
              <w:right w:val="single" w:sz="4" w:space="0" w:color="auto"/>
            </w:tcBorders>
            <w:shd w:val="clear" w:color="auto" w:fill="auto"/>
            <w:vAlign w:val="center"/>
            <w:hideMark/>
          </w:tcPr>
          <w:p w14:paraId="03BC8A28" w14:textId="77777777" w:rsidR="000D1073" w:rsidRPr="000D1073" w:rsidRDefault="000D1073" w:rsidP="000D1073">
            <w:pPr>
              <w:jc w:val="center"/>
              <w:rPr>
                <w:color w:val="000000"/>
                <w:sz w:val="20"/>
                <w:szCs w:val="20"/>
              </w:rPr>
            </w:pPr>
            <w:r w:rsidRPr="000D1073">
              <w:rPr>
                <w:color w:val="000000"/>
                <w:sz w:val="20"/>
                <w:szCs w:val="20"/>
              </w:rPr>
              <w:t>29,69</w:t>
            </w:r>
          </w:p>
        </w:tc>
        <w:tc>
          <w:tcPr>
            <w:tcW w:w="209" w:type="pct"/>
            <w:tcBorders>
              <w:top w:val="nil"/>
              <w:left w:val="nil"/>
              <w:bottom w:val="single" w:sz="4" w:space="0" w:color="auto"/>
              <w:right w:val="single" w:sz="4" w:space="0" w:color="auto"/>
            </w:tcBorders>
            <w:shd w:val="clear" w:color="auto" w:fill="auto"/>
            <w:vAlign w:val="center"/>
            <w:hideMark/>
          </w:tcPr>
          <w:p w14:paraId="730CCEC2" w14:textId="77777777" w:rsidR="000D1073" w:rsidRPr="000D1073" w:rsidRDefault="000D1073" w:rsidP="000D1073">
            <w:pPr>
              <w:jc w:val="center"/>
              <w:rPr>
                <w:color w:val="000000"/>
                <w:sz w:val="20"/>
                <w:szCs w:val="20"/>
              </w:rPr>
            </w:pPr>
            <w:r w:rsidRPr="000D1073">
              <w:rPr>
                <w:color w:val="000000"/>
                <w:sz w:val="20"/>
                <w:szCs w:val="20"/>
              </w:rPr>
              <w:t>33,20</w:t>
            </w:r>
          </w:p>
        </w:tc>
      </w:tr>
      <w:tr w:rsidR="000D1073" w:rsidRPr="000D1073" w14:paraId="38D28910"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33A98819" w14:textId="77777777" w:rsidR="000D1073" w:rsidRPr="000D1073" w:rsidRDefault="000D1073" w:rsidP="000D1073">
            <w:pPr>
              <w:jc w:val="center"/>
              <w:rPr>
                <w:color w:val="000000"/>
                <w:sz w:val="20"/>
                <w:szCs w:val="20"/>
              </w:rPr>
            </w:pPr>
            <w:r w:rsidRPr="000D1073">
              <w:rPr>
                <w:color w:val="000000"/>
                <w:sz w:val="20"/>
                <w:szCs w:val="20"/>
              </w:rPr>
              <w:t>Микрорайон 26.</w:t>
            </w:r>
          </w:p>
        </w:tc>
        <w:tc>
          <w:tcPr>
            <w:tcW w:w="168" w:type="pct"/>
            <w:tcBorders>
              <w:top w:val="nil"/>
              <w:left w:val="nil"/>
              <w:bottom w:val="single" w:sz="4" w:space="0" w:color="auto"/>
              <w:right w:val="single" w:sz="4" w:space="0" w:color="auto"/>
            </w:tcBorders>
            <w:shd w:val="clear" w:color="auto" w:fill="auto"/>
            <w:vAlign w:val="center"/>
            <w:hideMark/>
          </w:tcPr>
          <w:p w14:paraId="09D7017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85F4E81"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1B536768" w14:textId="77777777" w:rsidR="000D1073" w:rsidRPr="000D1073" w:rsidRDefault="000D1073" w:rsidP="000D1073">
            <w:pPr>
              <w:jc w:val="center"/>
              <w:rPr>
                <w:color w:val="000000"/>
                <w:sz w:val="20"/>
                <w:szCs w:val="20"/>
              </w:rPr>
            </w:pPr>
            <w:r w:rsidRPr="000D1073">
              <w:rPr>
                <w:color w:val="000000"/>
                <w:sz w:val="20"/>
                <w:szCs w:val="20"/>
              </w:rPr>
              <w:t>-0,02</w:t>
            </w:r>
          </w:p>
        </w:tc>
        <w:tc>
          <w:tcPr>
            <w:tcW w:w="168" w:type="pct"/>
            <w:tcBorders>
              <w:top w:val="nil"/>
              <w:left w:val="nil"/>
              <w:bottom w:val="single" w:sz="4" w:space="0" w:color="auto"/>
              <w:right w:val="single" w:sz="4" w:space="0" w:color="auto"/>
            </w:tcBorders>
            <w:shd w:val="clear" w:color="auto" w:fill="auto"/>
            <w:vAlign w:val="center"/>
            <w:hideMark/>
          </w:tcPr>
          <w:p w14:paraId="69B2D1A0" w14:textId="77777777" w:rsidR="000D1073" w:rsidRPr="000D1073" w:rsidRDefault="000D1073" w:rsidP="000D1073">
            <w:pPr>
              <w:jc w:val="center"/>
              <w:rPr>
                <w:color w:val="000000"/>
                <w:sz w:val="20"/>
                <w:szCs w:val="20"/>
              </w:rPr>
            </w:pPr>
            <w:r w:rsidRPr="000D1073">
              <w:rPr>
                <w:color w:val="000000"/>
                <w:sz w:val="20"/>
                <w:szCs w:val="20"/>
              </w:rPr>
              <w:t>0,03</w:t>
            </w:r>
          </w:p>
        </w:tc>
        <w:tc>
          <w:tcPr>
            <w:tcW w:w="173" w:type="pct"/>
            <w:tcBorders>
              <w:top w:val="nil"/>
              <w:left w:val="nil"/>
              <w:bottom w:val="single" w:sz="4" w:space="0" w:color="auto"/>
              <w:right w:val="single" w:sz="4" w:space="0" w:color="auto"/>
            </w:tcBorders>
            <w:shd w:val="clear" w:color="auto" w:fill="auto"/>
            <w:vAlign w:val="center"/>
            <w:hideMark/>
          </w:tcPr>
          <w:p w14:paraId="0C20E6F5"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6548F3D5"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3ABF2060" w14:textId="77777777" w:rsidR="000D1073" w:rsidRPr="000D1073" w:rsidRDefault="000D1073" w:rsidP="000D1073">
            <w:pPr>
              <w:jc w:val="center"/>
              <w:rPr>
                <w:color w:val="000000"/>
                <w:sz w:val="20"/>
                <w:szCs w:val="20"/>
              </w:rPr>
            </w:pPr>
            <w:r w:rsidRPr="000D1073">
              <w:rPr>
                <w:color w:val="000000"/>
                <w:sz w:val="20"/>
                <w:szCs w:val="20"/>
              </w:rPr>
              <w:t>-0,01</w:t>
            </w:r>
          </w:p>
        </w:tc>
        <w:tc>
          <w:tcPr>
            <w:tcW w:w="182" w:type="pct"/>
            <w:tcBorders>
              <w:top w:val="nil"/>
              <w:left w:val="nil"/>
              <w:bottom w:val="single" w:sz="4" w:space="0" w:color="auto"/>
              <w:right w:val="single" w:sz="4" w:space="0" w:color="auto"/>
            </w:tcBorders>
            <w:shd w:val="clear" w:color="auto" w:fill="auto"/>
            <w:vAlign w:val="center"/>
            <w:hideMark/>
          </w:tcPr>
          <w:p w14:paraId="5149CF3A" w14:textId="77777777" w:rsidR="000D1073" w:rsidRPr="000D1073" w:rsidRDefault="000D1073" w:rsidP="000D1073">
            <w:pPr>
              <w:jc w:val="center"/>
              <w:rPr>
                <w:color w:val="000000"/>
                <w:sz w:val="20"/>
                <w:szCs w:val="20"/>
              </w:rPr>
            </w:pPr>
            <w:r w:rsidRPr="000D1073">
              <w:rPr>
                <w:color w:val="000000"/>
                <w:sz w:val="20"/>
                <w:szCs w:val="20"/>
              </w:rPr>
              <w:t>-0,01</w:t>
            </w:r>
          </w:p>
        </w:tc>
        <w:tc>
          <w:tcPr>
            <w:tcW w:w="182" w:type="pct"/>
            <w:tcBorders>
              <w:top w:val="nil"/>
              <w:left w:val="nil"/>
              <w:bottom w:val="single" w:sz="4" w:space="0" w:color="auto"/>
              <w:right w:val="single" w:sz="4" w:space="0" w:color="auto"/>
            </w:tcBorders>
            <w:shd w:val="clear" w:color="auto" w:fill="auto"/>
            <w:vAlign w:val="center"/>
            <w:hideMark/>
          </w:tcPr>
          <w:p w14:paraId="179FC16F" w14:textId="77777777" w:rsidR="000D1073" w:rsidRPr="000D1073" w:rsidRDefault="000D1073" w:rsidP="000D1073">
            <w:pPr>
              <w:jc w:val="center"/>
              <w:rPr>
                <w:color w:val="000000"/>
                <w:sz w:val="20"/>
                <w:szCs w:val="20"/>
              </w:rPr>
            </w:pPr>
            <w:r w:rsidRPr="000D1073">
              <w:rPr>
                <w:color w:val="000000"/>
                <w:sz w:val="20"/>
                <w:szCs w:val="20"/>
              </w:rPr>
              <w:t>-0,01</w:t>
            </w:r>
          </w:p>
        </w:tc>
        <w:tc>
          <w:tcPr>
            <w:tcW w:w="182" w:type="pct"/>
            <w:tcBorders>
              <w:top w:val="nil"/>
              <w:left w:val="nil"/>
              <w:bottom w:val="single" w:sz="4" w:space="0" w:color="auto"/>
              <w:right w:val="single" w:sz="4" w:space="0" w:color="auto"/>
            </w:tcBorders>
            <w:shd w:val="clear" w:color="auto" w:fill="auto"/>
            <w:vAlign w:val="center"/>
            <w:hideMark/>
          </w:tcPr>
          <w:p w14:paraId="66CC7F3C" w14:textId="77777777" w:rsidR="000D1073" w:rsidRPr="000D1073" w:rsidRDefault="000D1073" w:rsidP="000D1073">
            <w:pPr>
              <w:jc w:val="center"/>
              <w:rPr>
                <w:color w:val="000000"/>
                <w:sz w:val="20"/>
                <w:szCs w:val="20"/>
              </w:rPr>
            </w:pPr>
            <w:r w:rsidRPr="000D1073">
              <w:rPr>
                <w:color w:val="000000"/>
                <w:sz w:val="20"/>
                <w:szCs w:val="20"/>
              </w:rPr>
              <w:t>-0,01</w:t>
            </w:r>
          </w:p>
        </w:tc>
        <w:tc>
          <w:tcPr>
            <w:tcW w:w="182" w:type="pct"/>
            <w:tcBorders>
              <w:top w:val="nil"/>
              <w:left w:val="nil"/>
              <w:bottom w:val="single" w:sz="4" w:space="0" w:color="auto"/>
              <w:right w:val="single" w:sz="4" w:space="0" w:color="auto"/>
            </w:tcBorders>
            <w:shd w:val="clear" w:color="auto" w:fill="auto"/>
            <w:vAlign w:val="center"/>
            <w:hideMark/>
          </w:tcPr>
          <w:p w14:paraId="4E3A1EAD" w14:textId="77777777" w:rsidR="000D1073" w:rsidRPr="000D1073" w:rsidRDefault="000D1073" w:rsidP="000D1073">
            <w:pPr>
              <w:jc w:val="center"/>
              <w:rPr>
                <w:color w:val="000000"/>
                <w:sz w:val="20"/>
                <w:szCs w:val="20"/>
              </w:rPr>
            </w:pPr>
            <w:r w:rsidRPr="000D1073">
              <w:rPr>
                <w:color w:val="000000"/>
                <w:sz w:val="20"/>
                <w:szCs w:val="20"/>
              </w:rPr>
              <w:t>-0,01</w:t>
            </w:r>
          </w:p>
        </w:tc>
        <w:tc>
          <w:tcPr>
            <w:tcW w:w="182" w:type="pct"/>
            <w:tcBorders>
              <w:top w:val="nil"/>
              <w:left w:val="nil"/>
              <w:bottom w:val="single" w:sz="4" w:space="0" w:color="auto"/>
              <w:right w:val="single" w:sz="4" w:space="0" w:color="auto"/>
            </w:tcBorders>
            <w:shd w:val="clear" w:color="auto" w:fill="auto"/>
            <w:vAlign w:val="center"/>
            <w:hideMark/>
          </w:tcPr>
          <w:p w14:paraId="26B7B2AF" w14:textId="77777777" w:rsidR="000D1073" w:rsidRPr="000D1073" w:rsidRDefault="000D1073" w:rsidP="000D1073">
            <w:pPr>
              <w:jc w:val="center"/>
              <w:rPr>
                <w:color w:val="000000"/>
                <w:sz w:val="20"/>
                <w:szCs w:val="20"/>
              </w:rPr>
            </w:pPr>
            <w:r w:rsidRPr="000D1073">
              <w:rPr>
                <w:color w:val="000000"/>
                <w:sz w:val="20"/>
                <w:szCs w:val="20"/>
              </w:rPr>
              <w:t>-0,01</w:t>
            </w:r>
          </w:p>
        </w:tc>
        <w:tc>
          <w:tcPr>
            <w:tcW w:w="182" w:type="pct"/>
            <w:tcBorders>
              <w:top w:val="nil"/>
              <w:left w:val="nil"/>
              <w:bottom w:val="single" w:sz="4" w:space="0" w:color="auto"/>
              <w:right w:val="single" w:sz="4" w:space="0" w:color="auto"/>
            </w:tcBorders>
            <w:shd w:val="clear" w:color="auto" w:fill="auto"/>
            <w:vAlign w:val="center"/>
            <w:hideMark/>
          </w:tcPr>
          <w:p w14:paraId="704EA343" w14:textId="77777777" w:rsidR="000D1073" w:rsidRPr="000D1073" w:rsidRDefault="000D1073" w:rsidP="000D1073">
            <w:pPr>
              <w:jc w:val="center"/>
              <w:rPr>
                <w:color w:val="000000"/>
                <w:sz w:val="20"/>
                <w:szCs w:val="20"/>
              </w:rPr>
            </w:pPr>
            <w:r w:rsidRPr="000D1073">
              <w:rPr>
                <w:color w:val="000000"/>
                <w:sz w:val="20"/>
                <w:szCs w:val="20"/>
              </w:rPr>
              <w:t>-0,01</w:t>
            </w:r>
          </w:p>
        </w:tc>
        <w:tc>
          <w:tcPr>
            <w:tcW w:w="182" w:type="pct"/>
            <w:tcBorders>
              <w:top w:val="nil"/>
              <w:left w:val="nil"/>
              <w:bottom w:val="single" w:sz="4" w:space="0" w:color="auto"/>
              <w:right w:val="single" w:sz="4" w:space="0" w:color="auto"/>
            </w:tcBorders>
            <w:shd w:val="clear" w:color="auto" w:fill="auto"/>
            <w:vAlign w:val="center"/>
            <w:hideMark/>
          </w:tcPr>
          <w:p w14:paraId="13DA2A51" w14:textId="77777777" w:rsidR="000D1073" w:rsidRPr="000D1073" w:rsidRDefault="000D1073" w:rsidP="000D1073">
            <w:pPr>
              <w:jc w:val="center"/>
              <w:rPr>
                <w:color w:val="000000"/>
                <w:sz w:val="20"/>
                <w:szCs w:val="20"/>
              </w:rPr>
            </w:pPr>
            <w:r w:rsidRPr="000D1073">
              <w:rPr>
                <w:color w:val="000000"/>
                <w:sz w:val="20"/>
                <w:szCs w:val="20"/>
              </w:rPr>
              <w:t>-0,01</w:t>
            </w:r>
          </w:p>
        </w:tc>
        <w:tc>
          <w:tcPr>
            <w:tcW w:w="209" w:type="pct"/>
            <w:tcBorders>
              <w:top w:val="nil"/>
              <w:left w:val="nil"/>
              <w:bottom w:val="single" w:sz="4" w:space="0" w:color="auto"/>
              <w:right w:val="single" w:sz="4" w:space="0" w:color="auto"/>
            </w:tcBorders>
            <w:shd w:val="clear" w:color="auto" w:fill="auto"/>
            <w:vAlign w:val="center"/>
            <w:hideMark/>
          </w:tcPr>
          <w:p w14:paraId="33962B56" w14:textId="77777777" w:rsidR="000D1073" w:rsidRPr="000D1073" w:rsidRDefault="000D1073" w:rsidP="000D1073">
            <w:pPr>
              <w:jc w:val="center"/>
              <w:rPr>
                <w:color w:val="000000"/>
                <w:sz w:val="20"/>
                <w:szCs w:val="20"/>
              </w:rPr>
            </w:pPr>
            <w:r w:rsidRPr="000D1073">
              <w:rPr>
                <w:color w:val="000000"/>
                <w:sz w:val="20"/>
                <w:szCs w:val="20"/>
              </w:rPr>
              <w:t>-0,01</w:t>
            </w:r>
          </w:p>
        </w:tc>
        <w:tc>
          <w:tcPr>
            <w:tcW w:w="209" w:type="pct"/>
            <w:tcBorders>
              <w:top w:val="nil"/>
              <w:left w:val="nil"/>
              <w:bottom w:val="single" w:sz="4" w:space="0" w:color="auto"/>
              <w:right w:val="single" w:sz="4" w:space="0" w:color="auto"/>
            </w:tcBorders>
            <w:shd w:val="clear" w:color="auto" w:fill="auto"/>
            <w:vAlign w:val="center"/>
            <w:hideMark/>
          </w:tcPr>
          <w:p w14:paraId="230947C7" w14:textId="77777777" w:rsidR="000D1073" w:rsidRPr="000D1073" w:rsidRDefault="000D1073" w:rsidP="000D1073">
            <w:pPr>
              <w:jc w:val="center"/>
              <w:rPr>
                <w:color w:val="000000"/>
                <w:sz w:val="20"/>
                <w:szCs w:val="20"/>
              </w:rPr>
            </w:pPr>
            <w:r w:rsidRPr="000D1073">
              <w:rPr>
                <w:color w:val="000000"/>
                <w:sz w:val="20"/>
                <w:szCs w:val="20"/>
              </w:rPr>
              <w:t>-0,01</w:t>
            </w:r>
          </w:p>
        </w:tc>
        <w:tc>
          <w:tcPr>
            <w:tcW w:w="209" w:type="pct"/>
            <w:tcBorders>
              <w:top w:val="nil"/>
              <w:left w:val="nil"/>
              <w:bottom w:val="single" w:sz="4" w:space="0" w:color="auto"/>
              <w:right w:val="single" w:sz="4" w:space="0" w:color="auto"/>
            </w:tcBorders>
            <w:shd w:val="clear" w:color="auto" w:fill="auto"/>
            <w:vAlign w:val="center"/>
            <w:hideMark/>
          </w:tcPr>
          <w:p w14:paraId="36136659" w14:textId="77777777" w:rsidR="000D1073" w:rsidRPr="000D1073" w:rsidRDefault="000D1073" w:rsidP="000D1073">
            <w:pPr>
              <w:jc w:val="center"/>
              <w:rPr>
                <w:color w:val="000000"/>
                <w:sz w:val="20"/>
                <w:szCs w:val="20"/>
              </w:rPr>
            </w:pPr>
            <w:r w:rsidRPr="000D1073">
              <w:rPr>
                <w:color w:val="000000"/>
                <w:sz w:val="20"/>
                <w:szCs w:val="20"/>
              </w:rPr>
              <w:t>-0,01</w:t>
            </w:r>
          </w:p>
        </w:tc>
        <w:tc>
          <w:tcPr>
            <w:tcW w:w="209" w:type="pct"/>
            <w:tcBorders>
              <w:top w:val="nil"/>
              <w:left w:val="nil"/>
              <w:bottom w:val="single" w:sz="4" w:space="0" w:color="auto"/>
              <w:right w:val="single" w:sz="4" w:space="0" w:color="auto"/>
            </w:tcBorders>
            <w:shd w:val="clear" w:color="auto" w:fill="auto"/>
            <w:vAlign w:val="center"/>
            <w:hideMark/>
          </w:tcPr>
          <w:p w14:paraId="214A41FF" w14:textId="77777777" w:rsidR="000D1073" w:rsidRPr="000D1073" w:rsidRDefault="000D1073" w:rsidP="000D1073">
            <w:pPr>
              <w:jc w:val="center"/>
              <w:rPr>
                <w:color w:val="000000"/>
                <w:sz w:val="20"/>
                <w:szCs w:val="20"/>
              </w:rPr>
            </w:pPr>
            <w:r w:rsidRPr="000D1073">
              <w:rPr>
                <w:color w:val="000000"/>
                <w:sz w:val="20"/>
                <w:szCs w:val="20"/>
              </w:rPr>
              <w:t>-0,01</w:t>
            </w:r>
          </w:p>
        </w:tc>
      </w:tr>
      <w:tr w:rsidR="000D1073" w:rsidRPr="000D1073" w14:paraId="180E400B"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7FE0F1D7" w14:textId="77777777" w:rsidR="000D1073" w:rsidRPr="000D1073" w:rsidRDefault="000D1073" w:rsidP="000D1073">
            <w:pPr>
              <w:jc w:val="center"/>
              <w:rPr>
                <w:color w:val="000000"/>
                <w:sz w:val="20"/>
                <w:szCs w:val="20"/>
              </w:rPr>
            </w:pPr>
            <w:r w:rsidRPr="000D1073">
              <w:rPr>
                <w:color w:val="000000"/>
                <w:sz w:val="20"/>
                <w:szCs w:val="20"/>
              </w:rPr>
              <w:t>Микрорайон 27.</w:t>
            </w:r>
          </w:p>
        </w:tc>
        <w:tc>
          <w:tcPr>
            <w:tcW w:w="168" w:type="pct"/>
            <w:tcBorders>
              <w:top w:val="nil"/>
              <w:left w:val="nil"/>
              <w:bottom w:val="single" w:sz="4" w:space="0" w:color="auto"/>
              <w:right w:val="single" w:sz="4" w:space="0" w:color="auto"/>
            </w:tcBorders>
            <w:shd w:val="clear" w:color="auto" w:fill="auto"/>
            <w:vAlign w:val="center"/>
            <w:hideMark/>
          </w:tcPr>
          <w:p w14:paraId="73AACCC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A7FAC8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F0A07EB" w14:textId="77777777" w:rsidR="000D1073" w:rsidRPr="000D1073" w:rsidRDefault="000D1073" w:rsidP="000D1073">
            <w:pPr>
              <w:jc w:val="center"/>
              <w:rPr>
                <w:color w:val="000000"/>
                <w:sz w:val="20"/>
                <w:szCs w:val="20"/>
              </w:rPr>
            </w:pPr>
            <w:r w:rsidRPr="000D1073">
              <w:rPr>
                <w:color w:val="000000"/>
                <w:sz w:val="20"/>
                <w:szCs w:val="20"/>
              </w:rPr>
              <w:t>-0,01</w:t>
            </w:r>
          </w:p>
        </w:tc>
        <w:tc>
          <w:tcPr>
            <w:tcW w:w="168" w:type="pct"/>
            <w:tcBorders>
              <w:top w:val="nil"/>
              <w:left w:val="nil"/>
              <w:bottom w:val="single" w:sz="4" w:space="0" w:color="auto"/>
              <w:right w:val="single" w:sz="4" w:space="0" w:color="auto"/>
            </w:tcBorders>
            <w:shd w:val="clear" w:color="auto" w:fill="auto"/>
            <w:vAlign w:val="center"/>
            <w:hideMark/>
          </w:tcPr>
          <w:p w14:paraId="0EDE6C42"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05EBE81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632573F" w14:textId="77777777" w:rsidR="000D1073" w:rsidRPr="000D1073" w:rsidRDefault="000D1073" w:rsidP="000D1073">
            <w:pPr>
              <w:jc w:val="center"/>
              <w:rPr>
                <w:color w:val="000000"/>
                <w:sz w:val="20"/>
                <w:szCs w:val="20"/>
              </w:rPr>
            </w:pPr>
            <w:r w:rsidRPr="000D1073">
              <w:rPr>
                <w:color w:val="000000"/>
                <w:sz w:val="20"/>
                <w:szCs w:val="20"/>
              </w:rPr>
              <w:t>0,31</w:t>
            </w:r>
          </w:p>
        </w:tc>
        <w:tc>
          <w:tcPr>
            <w:tcW w:w="173" w:type="pct"/>
            <w:tcBorders>
              <w:top w:val="nil"/>
              <w:left w:val="nil"/>
              <w:bottom w:val="single" w:sz="4" w:space="0" w:color="auto"/>
              <w:right w:val="single" w:sz="4" w:space="0" w:color="auto"/>
            </w:tcBorders>
            <w:shd w:val="clear" w:color="auto" w:fill="auto"/>
            <w:vAlign w:val="center"/>
            <w:hideMark/>
          </w:tcPr>
          <w:p w14:paraId="1449F6E3" w14:textId="77777777" w:rsidR="000D1073" w:rsidRPr="000D1073" w:rsidRDefault="000D1073" w:rsidP="000D1073">
            <w:pPr>
              <w:jc w:val="center"/>
              <w:rPr>
                <w:color w:val="000000"/>
                <w:sz w:val="20"/>
                <w:szCs w:val="20"/>
              </w:rPr>
            </w:pPr>
            <w:r w:rsidRPr="000D1073">
              <w:rPr>
                <w:color w:val="000000"/>
                <w:sz w:val="20"/>
                <w:szCs w:val="20"/>
              </w:rPr>
              <w:t>0,63</w:t>
            </w:r>
          </w:p>
        </w:tc>
        <w:tc>
          <w:tcPr>
            <w:tcW w:w="182" w:type="pct"/>
            <w:tcBorders>
              <w:top w:val="nil"/>
              <w:left w:val="nil"/>
              <w:bottom w:val="single" w:sz="4" w:space="0" w:color="auto"/>
              <w:right w:val="single" w:sz="4" w:space="0" w:color="auto"/>
            </w:tcBorders>
            <w:shd w:val="clear" w:color="auto" w:fill="auto"/>
            <w:vAlign w:val="center"/>
            <w:hideMark/>
          </w:tcPr>
          <w:p w14:paraId="749124A0" w14:textId="77777777" w:rsidR="000D1073" w:rsidRPr="000D1073" w:rsidRDefault="000D1073" w:rsidP="000D1073">
            <w:pPr>
              <w:jc w:val="center"/>
              <w:rPr>
                <w:color w:val="000000"/>
                <w:sz w:val="20"/>
                <w:szCs w:val="20"/>
              </w:rPr>
            </w:pPr>
            <w:r w:rsidRPr="000D1073">
              <w:rPr>
                <w:color w:val="000000"/>
                <w:sz w:val="20"/>
                <w:szCs w:val="20"/>
              </w:rPr>
              <w:t>0,95</w:t>
            </w:r>
          </w:p>
        </w:tc>
        <w:tc>
          <w:tcPr>
            <w:tcW w:w="182" w:type="pct"/>
            <w:tcBorders>
              <w:top w:val="nil"/>
              <w:left w:val="nil"/>
              <w:bottom w:val="single" w:sz="4" w:space="0" w:color="auto"/>
              <w:right w:val="single" w:sz="4" w:space="0" w:color="auto"/>
            </w:tcBorders>
            <w:shd w:val="clear" w:color="auto" w:fill="auto"/>
            <w:vAlign w:val="center"/>
            <w:hideMark/>
          </w:tcPr>
          <w:p w14:paraId="7F36F6DF" w14:textId="77777777" w:rsidR="000D1073" w:rsidRPr="000D1073" w:rsidRDefault="000D1073" w:rsidP="000D1073">
            <w:pPr>
              <w:jc w:val="center"/>
              <w:rPr>
                <w:color w:val="000000"/>
                <w:sz w:val="20"/>
                <w:szCs w:val="20"/>
              </w:rPr>
            </w:pPr>
            <w:r w:rsidRPr="000D1073">
              <w:rPr>
                <w:color w:val="000000"/>
                <w:sz w:val="20"/>
                <w:szCs w:val="20"/>
              </w:rPr>
              <w:t>1,26</w:t>
            </w:r>
          </w:p>
        </w:tc>
        <w:tc>
          <w:tcPr>
            <w:tcW w:w="182" w:type="pct"/>
            <w:tcBorders>
              <w:top w:val="nil"/>
              <w:left w:val="nil"/>
              <w:bottom w:val="single" w:sz="4" w:space="0" w:color="auto"/>
              <w:right w:val="single" w:sz="4" w:space="0" w:color="auto"/>
            </w:tcBorders>
            <w:shd w:val="clear" w:color="auto" w:fill="auto"/>
            <w:vAlign w:val="center"/>
            <w:hideMark/>
          </w:tcPr>
          <w:p w14:paraId="7AA9C6D0" w14:textId="77777777" w:rsidR="000D1073" w:rsidRPr="000D1073" w:rsidRDefault="000D1073" w:rsidP="000D1073">
            <w:pPr>
              <w:jc w:val="center"/>
              <w:rPr>
                <w:color w:val="000000"/>
                <w:sz w:val="20"/>
                <w:szCs w:val="20"/>
              </w:rPr>
            </w:pPr>
            <w:r w:rsidRPr="000D1073">
              <w:rPr>
                <w:color w:val="000000"/>
                <w:sz w:val="20"/>
                <w:szCs w:val="20"/>
              </w:rPr>
              <w:t>1,58</w:t>
            </w:r>
          </w:p>
        </w:tc>
        <w:tc>
          <w:tcPr>
            <w:tcW w:w="182" w:type="pct"/>
            <w:tcBorders>
              <w:top w:val="nil"/>
              <w:left w:val="nil"/>
              <w:bottom w:val="single" w:sz="4" w:space="0" w:color="auto"/>
              <w:right w:val="single" w:sz="4" w:space="0" w:color="auto"/>
            </w:tcBorders>
            <w:shd w:val="clear" w:color="auto" w:fill="auto"/>
            <w:vAlign w:val="center"/>
            <w:hideMark/>
          </w:tcPr>
          <w:p w14:paraId="5E3D18DD" w14:textId="77777777" w:rsidR="000D1073" w:rsidRPr="000D1073" w:rsidRDefault="000D1073" w:rsidP="000D1073">
            <w:pPr>
              <w:jc w:val="center"/>
              <w:rPr>
                <w:color w:val="000000"/>
                <w:sz w:val="20"/>
                <w:szCs w:val="20"/>
              </w:rPr>
            </w:pPr>
            <w:r w:rsidRPr="000D1073">
              <w:rPr>
                <w:color w:val="000000"/>
                <w:sz w:val="20"/>
                <w:szCs w:val="20"/>
              </w:rPr>
              <w:t>1,90</w:t>
            </w:r>
          </w:p>
        </w:tc>
        <w:tc>
          <w:tcPr>
            <w:tcW w:w="182" w:type="pct"/>
            <w:tcBorders>
              <w:top w:val="nil"/>
              <w:left w:val="nil"/>
              <w:bottom w:val="single" w:sz="4" w:space="0" w:color="auto"/>
              <w:right w:val="single" w:sz="4" w:space="0" w:color="auto"/>
            </w:tcBorders>
            <w:shd w:val="clear" w:color="auto" w:fill="auto"/>
            <w:vAlign w:val="center"/>
            <w:hideMark/>
          </w:tcPr>
          <w:p w14:paraId="68EFC780" w14:textId="77777777" w:rsidR="000D1073" w:rsidRPr="000D1073" w:rsidRDefault="000D1073" w:rsidP="000D1073">
            <w:pPr>
              <w:jc w:val="center"/>
              <w:rPr>
                <w:color w:val="000000"/>
                <w:sz w:val="20"/>
                <w:szCs w:val="20"/>
              </w:rPr>
            </w:pPr>
            <w:r w:rsidRPr="000D1073">
              <w:rPr>
                <w:color w:val="000000"/>
                <w:sz w:val="20"/>
                <w:szCs w:val="20"/>
              </w:rPr>
              <w:t>2,22</w:t>
            </w:r>
          </w:p>
        </w:tc>
        <w:tc>
          <w:tcPr>
            <w:tcW w:w="182" w:type="pct"/>
            <w:tcBorders>
              <w:top w:val="nil"/>
              <w:left w:val="nil"/>
              <w:bottom w:val="single" w:sz="4" w:space="0" w:color="auto"/>
              <w:right w:val="single" w:sz="4" w:space="0" w:color="auto"/>
            </w:tcBorders>
            <w:shd w:val="clear" w:color="auto" w:fill="auto"/>
            <w:vAlign w:val="center"/>
            <w:hideMark/>
          </w:tcPr>
          <w:p w14:paraId="51C564F2" w14:textId="77777777" w:rsidR="000D1073" w:rsidRPr="000D1073" w:rsidRDefault="000D1073" w:rsidP="000D1073">
            <w:pPr>
              <w:jc w:val="center"/>
              <w:rPr>
                <w:color w:val="000000"/>
                <w:sz w:val="20"/>
                <w:szCs w:val="20"/>
              </w:rPr>
            </w:pPr>
            <w:r w:rsidRPr="000D1073">
              <w:rPr>
                <w:color w:val="000000"/>
                <w:sz w:val="20"/>
                <w:szCs w:val="20"/>
              </w:rPr>
              <w:t>2,53</w:t>
            </w:r>
          </w:p>
        </w:tc>
        <w:tc>
          <w:tcPr>
            <w:tcW w:w="182" w:type="pct"/>
            <w:tcBorders>
              <w:top w:val="nil"/>
              <w:left w:val="nil"/>
              <w:bottom w:val="single" w:sz="4" w:space="0" w:color="auto"/>
              <w:right w:val="single" w:sz="4" w:space="0" w:color="auto"/>
            </w:tcBorders>
            <w:shd w:val="clear" w:color="auto" w:fill="auto"/>
            <w:vAlign w:val="center"/>
            <w:hideMark/>
          </w:tcPr>
          <w:p w14:paraId="1CBE83E3" w14:textId="77777777" w:rsidR="000D1073" w:rsidRPr="000D1073" w:rsidRDefault="000D1073" w:rsidP="000D1073">
            <w:pPr>
              <w:jc w:val="center"/>
              <w:rPr>
                <w:color w:val="000000"/>
                <w:sz w:val="20"/>
                <w:szCs w:val="20"/>
              </w:rPr>
            </w:pPr>
            <w:r w:rsidRPr="000D1073">
              <w:rPr>
                <w:color w:val="000000"/>
                <w:sz w:val="20"/>
                <w:szCs w:val="20"/>
              </w:rPr>
              <w:t>2,85</w:t>
            </w:r>
          </w:p>
        </w:tc>
        <w:tc>
          <w:tcPr>
            <w:tcW w:w="209" w:type="pct"/>
            <w:tcBorders>
              <w:top w:val="nil"/>
              <w:left w:val="nil"/>
              <w:bottom w:val="single" w:sz="4" w:space="0" w:color="auto"/>
              <w:right w:val="single" w:sz="4" w:space="0" w:color="auto"/>
            </w:tcBorders>
            <w:shd w:val="clear" w:color="auto" w:fill="auto"/>
            <w:vAlign w:val="center"/>
            <w:hideMark/>
          </w:tcPr>
          <w:p w14:paraId="53D66B7D" w14:textId="77777777" w:rsidR="000D1073" w:rsidRPr="000D1073" w:rsidRDefault="000D1073" w:rsidP="000D1073">
            <w:pPr>
              <w:jc w:val="center"/>
              <w:rPr>
                <w:color w:val="000000"/>
                <w:sz w:val="20"/>
                <w:szCs w:val="20"/>
              </w:rPr>
            </w:pPr>
            <w:r w:rsidRPr="000D1073">
              <w:rPr>
                <w:color w:val="000000"/>
                <w:sz w:val="20"/>
                <w:szCs w:val="20"/>
              </w:rPr>
              <w:t>3,17</w:t>
            </w:r>
          </w:p>
        </w:tc>
        <w:tc>
          <w:tcPr>
            <w:tcW w:w="209" w:type="pct"/>
            <w:tcBorders>
              <w:top w:val="nil"/>
              <w:left w:val="nil"/>
              <w:bottom w:val="single" w:sz="4" w:space="0" w:color="auto"/>
              <w:right w:val="single" w:sz="4" w:space="0" w:color="auto"/>
            </w:tcBorders>
            <w:shd w:val="clear" w:color="auto" w:fill="auto"/>
            <w:vAlign w:val="center"/>
            <w:hideMark/>
          </w:tcPr>
          <w:p w14:paraId="63E673F3" w14:textId="77777777" w:rsidR="000D1073" w:rsidRPr="000D1073" w:rsidRDefault="000D1073" w:rsidP="000D1073">
            <w:pPr>
              <w:jc w:val="center"/>
              <w:rPr>
                <w:color w:val="000000"/>
                <w:sz w:val="20"/>
                <w:szCs w:val="20"/>
              </w:rPr>
            </w:pPr>
            <w:r w:rsidRPr="000D1073">
              <w:rPr>
                <w:color w:val="000000"/>
                <w:sz w:val="20"/>
                <w:szCs w:val="20"/>
              </w:rPr>
              <w:t>3,49</w:t>
            </w:r>
          </w:p>
        </w:tc>
        <w:tc>
          <w:tcPr>
            <w:tcW w:w="209" w:type="pct"/>
            <w:tcBorders>
              <w:top w:val="nil"/>
              <w:left w:val="nil"/>
              <w:bottom w:val="single" w:sz="4" w:space="0" w:color="auto"/>
              <w:right w:val="single" w:sz="4" w:space="0" w:color="auto"/>
            </w:tcBorders>
            <w:shd w:val="clear" w:color="auto" w:fill="auto"/>
            <w:vAlign w:val="center"/>
            <w:hideMark/>
          </w:tcPr>
          <w:p w14:paraId="1AFB0D71" w14:textId="77777777" w:rsidR="000D1073" w:rsidRPr="000D1073" w:rsidRDefault="000D1073" w:rsidP="000D1073">
            <w:pPr>
              <w:jc w:val="center"/>
              <w:rPr>
                <w:color w:val="000000"/>
                <w:sz w:val="20"/>
                <w:szCs w:val="20"/>
              </w:rPr>
            </w:pPr>
            <w:r w:rsidRPr="000D1073">
              <w:rPr>
                <w:color w:val="000000"/>
                <w:sz w:val="20"/>
                <w:szCs w:val="20"/>
              </w:rPr>
              <w:t>3,80</w:t>
            </w:r>
          </w:p>
        </w:tc>
        <w:tc>
          <w:tcPr>
            <w:tcW w:w="209" w:type="pct"/>
            <w:tcBorders>
              <w:top w:val="nil"/>
              <w:left w:val="nil"/>
              <w:bottom w:val="single" w:sz="4" w:space="0" w:color="auto"/>
              <w:right w:val="single" w:sz="4" w:space="0" w:color="auto"/>
            </w:tcBorders>
            <w:shd w:val="clear" w:color="auto" w:fill="auto"/>
            <w:vAlign w:val="center"/>
            <w:hideMark/>
          </w:tcPr>
          <w:p w14:paraId="2C3F6B90" w14:textId="77777777" w:rsidR="000D1073" w:rsidRPr="000D1073" w:rsidRDefault="000D1073" w:rsidP="000D1073">
            <w:pPr>
              <w:jc w:val="center"/>
              <w:rPr>
                <w:color w:val="000000"/>
                <w:sz w:val="20"/>
                <w:szCs w:val="20"/>
              </w:rPr>
            </w:pPr>
            <w:r w:rsidRPr="000D1073">
              <w:rPr>
                <w:color w:val="000000"/>
                <w:sz w:val="20"/>
                <w:szCs w:val="20"/>
              </w:rPr>
              <w:t>4,12</w:t>
            </w:r>
          </w:p>
        </w:tc>
      </w:tr>
      <w:tr w:rsidR="000D1073" w:rsidRPr="000D1073" w14:paraId="00DD61C0"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75BB9978" w14:textId="77777777" w:rsidR="000D1073" w:rsidRPr="000D1073" w:rsidRDefault="000D1073" w:rsidP="000D1073">
            <w:pPr>
              <w:jc w:val="center"/>
              <w:rPr>
                <w:color w:val="000000"/>
                <w:sz w:val="20"/>
                <w:szCs w:val="20"/>
              </w:rPr>
            </w:pPr>
            <w:r w:rsidRPr="000D1073">
              <w:rPr>
                <w:color w:val="000000"/>
                <w:sz w:val="20"/>
                <w:szCs w:val="20"/>
              </w:rPr>
              <w:t>Микрорайон 27А</w:t>
            </w:r>
          </w:p>
        </w:tc>
        <w:tc>
          <w:tcPr>
            <w:tcW w:w="168" w:type="pct"/>
            <w:tcBorders>
              <w:top w:val="nil"/>
              <w:left w:val="nil"/>
              <w:bottom w:val="single" w:sz="4" w:space="0" w:color="auto"/>
              <w:right w:val="single" w:sz="4" w:space="0" w:color="auto"/>
            </w:tcBorders>
            <w:shd w:val="clear" w:color="auto" w:fill="auto"/>
            <w:vAlign w:val="center"/>
            <w:hideMark/>
          </w:tcPr>
          <w:p w14:paraId="38FB88A1"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24B56208" w14:textId="77777777" w:rsidR="000D1073" w:rsidRPr="000D1073" w:rsidRDefault="000D1073" w:rsidP="000D1073">
            <w:pPr>
              <w:jc w:val="center"/>
              <w:rPr>
                <w:color w:val="000000"/>
                <w:sz w:val="20"/>
                <w:szCs w:val="20"/>
              </w:rPr>
            </w:pPr>
            <w:r w:rsidRPr="000D1073">
              <w:rPr>
                <w:color w:val="000000"/>
                <w:sz w:val="20"/>
                <w:szCs w:val="20"/>
              </w:rPr>
              <w:t>-0,03</w:t>
            </w:r>
          </w:p>
        </w:tc>
        <w:tc>
          <w:tcPr>
            <w:tcW w:w="173" w:type="pct"/>
            <w:tcBorders>
              <w:top w:val="nil"/>
              <w:left w:val="nil"/>
              <w:bottom w:val="single" w:sz="4" w:space="0" w:color="auto"/>
              <w:right w:val="single" w:sz="4" w:space="0" w:color="auto"/>
            </w:tcBorders>
            <w:shd w:val="clear" w:color="auto" w:fill="auto"/>
            <w:vAlign w:val="center"/>
            <w:hideMark/>
          </w:tcPr>
          <w:p w14:paraId="5D7E82B4" w14:textId="77777777" w:rsidR="000D1073" w:rsidRPr="000D1073" w:rsidRDefault="000D1073" w:rsidP="000D1073">
            <w:pPr>
              <w:jc w:val="center"/>
              <w:rPr>
                <w:color w:val="000000"/>
                <w:sz w:val="20"/>
                <w:szCs w:val="20"/>
              </w:rPr>
            </w:pPr>
            <w:r w:rsidRPr="000D1073">
              <w:rPr>
                <w:color w:val="000000"/>
                <w:sz w:val="20"/>
                <w:szCs w:val="20"/>
              </w:rPr>
              <w:t>-0,06</w:t>
            </w:r>
          </w:p>
        </w:tc>
        <w:tc>
          <w:tcPr>
            <w:tcW w:w="168" w:type="pct"/>
            <w:tcBorders>
              <w:top w:val="nil"/>
              <w:left w:val="nil"/>
              <w:bottom w:val="single" w:sz="4" w:space="0" w:color="auto"/>
              <w:right w:val="single" w:sz="4" w:space="0" w:color="auto"/>
            </w:tcBorders>
            <w:shd w:val="clear" w:color="auto" w:fill="auto"/>
            <w:vAlign w:val="center"/>
            <w:hideMark/>
          </w:tcPr>
          <w:p w14:paraId="59691D43" w14:textId="77777777" w:rsidR="000D1073" w:rsidRPr="000D1073" w:rsidRDefault="000D1073" w:rsidP="000D1073">
            <w:pPr>
              <w:jc w:val="center"/>
              <w:rPr>
                <w:color w:val="000000"/>
                <w:sz w:val="20"/>
                <w:szCs w:val="20"/>
              </w:rPr>
            </w:pPr>
            <w:r w:rsidRPr="000D1073">
              <w:rPr>
                <w:color w:val="000000"/>
                <w:sz w:val="20"/>
                <w:szCs w:val="20"/>
              </w:rPr>
              <w:t>0,09</w:t>
            </w:r>
          </w:p>
        </w:tc>
        <w:tc>
          <w:tcPr>
            <w:tcW w:w="173" w:type="pct"/>
            <w:tcBorders>
              <w:top w:val="nil"/>
              <w:left w:val="nil"/>
              <w:bottom w:val="single" w:sz="4" w:space="0" w:color="auto"/>
              <w:right w:val="single" w:sz="4" w:space="0" w:color="auto"/>
            </w:tcBorders>
            <w:shd w:val="clear" w:color="auto" w:fill="auto"/>
            <w:vAlign w:val="center"/>
            <w:hideMark/>
          </w:tcPr>
          <w:p w14:paraId="3094866E" w14:textId="77777777" w:rsidR="000D1073" w:rsidRPr="000D1073" w:rsidRDefault="000D1073" w:rsidP="000D1073">
            <w:pPr>
              <w:jc w:val="center"/>
              <w:rPr>
                <w:color w:val="000000"/>
                <w:sz w:val="20"/>
                <w:szCs w:val="20"/>
              </w:rPr>
            </w:pPr>
            <w:r w:rsidRPr="000D1073">
              <w:rPr>
                <w:color w:val="000000"/>
                <w:sz w:val="20"/>
                <w:szCs w:val="20"/>
              </w:rPr>
              <w:t>-0,05</w:t>
            </w:r>
          </w:p>
        </w:tc>
        <w:tc>
          <w:tcPr>
            <w:tcW w:w="173" w:type="pct"/>
            <w:tcBorders>
              <w:top w:val="nil"/>
              <w:left w:val="nil"/>
              <w:bottom w:val="single" w:sz="4" w:space="0" w:color="auto"/>
              <w:right w:val="single" w:sz="4" w:space="0" w:color="auto"/>
            </w:tcBorders>
            <w:shd w:val="clear" w:color="auto" w:fill="auto"/>
            <w:vAlign w:val="center"/>
            <w:hideMark/>
          </w:tcPr>
          <w:p w14:paraId="4CF603CD" w14:textId="77777777" w:rsidR="000D1073" w:rsidRPr="000D1073" w:rsidRDefault="000D1073" w:rsidP="000D1073">
            <w:pPr>
              <w:jc w:val="center"/>
              <w:rPr>
                <w:color w:val="000000"/>
                <w:sz w:val="20"/>
                <w:szCs w:val="20"/>
              </w:rPr>
            </w:pPr>
            <w:r w:rsidRPr="000D1073">
              <w:rPr>
                <w:color w:val="000000"/>
                <w:sz w:val="20"/>
                <w:szCs w:val="20"/>
              </w:rPr>
              <w:t>-0,05</w:t>
            </w:r>
          </w:p>
        </w:tc>
        <w:tc>
          <w:tcPr>
            <w:tcW w:w="173" w:type="pct"/>
            <w:tcBorders>
              <w:top w:val="nil"/>
              <w:left w:val="nil"/>
              <w:bottom w:val="single" w:sz="4" w:space="0" w:color="auto"/>
              <w:right w:val="single" w:sz="4" w:space="0" w:color="auto"/>
            </w:tcBorders>
            <w:shd w:val="clear" w:color="auto" w:fill="auto"/>
            <w:vAlign w:val="center"/>
            <w:hideMark/>
          </w:tcPr>
          <w:p w14:paraId="14FCA126" w14:textId="77777777" w:rsidR="000D1073" w:rsidRPr="000D1073" w:rsidRDefault="000D1073" w:rsidP="000D1073">
            <w:pPr>
              <w:jc w:val="center"/>
              <w:rPr>
                <w:color w:val="000000"/>
                <w:sz w:val="20"/>
                <w:szCs w:val="20"/>
              </w:rPr>
            </w:pPr>
            <w:r w:rsidRPr="000D1073">
              <w:rPr>
                <w:color w:val="000000"/>
                <w:sz w:val="20"/>
                <w:szCs w:val="20"/>
              </w:rPr>
              <w:t>-0,05</w:t>
            </w:r>
          </w:p>
        </w:tc>
        <w:tc>
          <w:tcPr>
            <w:tcW w:w="182" w:type="pct"/>
            <w:tcBorders>
              <w:top w:val="nil"/>
              <w:left w:val="nil"/>
              <w:bottom w:val="single" w:sz="4" w:space="0" w:color="auto"/>
              <w:right w:val="single" w:sz="4" w:space="0" w:color="auto"/>
            </w:tcBorders>
            <w:shd w:val="clear" w:color="auto" w:fill="auto"/>
            <w:vAlign w:val="center"/>
            <w:hideMark/>
          </w:tcPr>
          <w:p w14:paraId="3ABEE1D5" w14:textId="77777777" w:rsidR="000D1073" w:rsidRPr="000D1073" w:rsidRDefault="000D1073" w:rsidP="000D1073">
            <w:pPr>
              <w:jc w:val="center"/>
              <w:rPr>
                <w:color w:val="000000"/>
                <w:sz w:val="20"/>
                <w:szCs w:val="20"/>
              </w:rPr>
            </w:pPr>
            <w:r w:rsidRPr="000D1073">
              <w:rPr>
                <w:color w:val="000000"/>
                <w:sz w:val="20"/>
                <w:szCs w:val="20"/>
              </w:rPr>
              <w:t>-0,05</w:t>
            </w:r>
          </w:p>
        </w:tc>
        <w:tc>
          <w:tcPr>
            <w:tcW w:w="182" w:type="pct"/>
            <w:tcBorders>
              <w:top w:val="nil"/>
              <w:left w:val="nil"/>
              <w:bottom w:val="single" w:sz="4" w:space="0" w:color="auto"/>
              <w:right w:val="single" w:sz="4" w:space="0" w:color="auto"/>
            </w:tcBorders>
            <w:shd w:val="clear" w:color="auto" w:fill="auto"/>
            <w:vAlign w:val="center"/>
            <w:hideMark/>
          </w:tcPr>
          <w:p w14:paraId="47EA769B" w14:textId="77777777" w:rsidR="000D1073" w:rsidRPr="000D1073" w:rsidRDefault="000D1073" w:rsidP="000D1073">
            <w:pPr>
              <w:jc w:val="center"/>
              <w:rPr>
                <w:color w:val="000000"/>
                <w:sz w:val="20"/>
                <w:szCs w:val="20"/>
              </w:rPr>
            </w:pPr>
            <w:r w:rsidRPr="000D1073">
              <w:rPr>
                <w:color w:val="000000"/>
                <w:sz w:val="20"/>
                <w:szCs w:val="20"/>
              </w:rPr>
              <w:t>-0,05</w:t>
            </w:r>
          </w:p>
        </w:tc>
        <w:tc>
          <w:tcPr>
            <w:tcW w:w="182" w:type="pct"/>
            <w:tcBorders>
              <w:top w:val="nil"/>
              <w:left w:val="nil"/>
              <w:bottom w:val="single" w:sz="4" w:space="0" w:color="auto"/>
              <w:right w:val="single" w:sz="4" w:space="0" w:color="auto"/>
            </w:tcBorders>
            <w:shd w:val="clear" w:color="auto" w:fill="auto"/>
            <w:vAlign w:val="center"/>
            <w:hideMark/>
          </w:tcPr>
          <w:p w14:paraId="08D4E411" w14:textId="77777777" w:rsidR="000D1073" w:rsidRPr="000D1073" w:rsidRDefault="000D1073" w:rsidP="000D1073">
            <w:pPr>
              <w:jc w:val="center"/>
              <w:rPr>
                <w:color w:val="000000"/>
                <w:sz w:val="20"/>
                <w:szCs w:val="20"/>
              </w:rPr>
            </w:pPr>
            <w:r w:rsidRPr="000D1073">
              <w:rPr>
                <w:color w:val="000000"/>
                <w:sz w:val="20"/>
                <w:szCs w:val="20"/>
              </w:rPr>
              <w:t>0,02</w:t>
            </w:r>
          </w:p>
        </w:tc>
        <w:tc>
          <w:tcPr>
            <w:tcW w:w="182" w:type="pct"/>
            <w:tcBorders>
              <w:top w:val="nil"/>
              <w:left w:val="nil"/>
              <w:bottom w:val="single" w:sz="4" w:space="0" w:color="auto"/>
              <w:right w:val="single" w:sz="4" w:space="0" w:color="auto"/>
            </w:tcBorders>
            <w:shd w:val="clear" w:color="auto" w:fill="auto"/>
            <w:vAlign w:val="center"/>
            <w:hideMark/>
          </w:tcPr>
          <w:p w14:paraId="6A3E05CA" w14:textId="77777777" w:rsidR="000D1073" w:rsidRPr="000D1073" w:rsidRDefault="000D1073" w:rsidP="000D1073">
            <w:pPr>
              <w:jc w:val="center"/>
              <w:rPr>
                <w:color w:val="000000"/>
                <w:sz w:val="20"/>
                <w:szCs w:val="20"/>
              </w:rPr>
            </w:pPr>
            <w:r w:rsidRPr="000D1073">
              <w:rPr>
                <w:color w:val="000000"/>
                <w:sz w:val="20"/>
                <w:szCs w:val="20"/>
              </w:rPr>
              <w:t>2,99</w:t>
            </w:r>
          </w:p>
        </w:tc>
        <w:tc>
          <w:tcPr>
            <w:tcW w:w="182" w:type="pct"/>
            <w:tcBorders>
              <w:top w:val="nil"/>
              <w:left w:val="nil"/>
              <w:bottom w:val="single" w:sz="4" w:space="0" w:color="auto"/>
              <w:right w:val="single" w:sz="4" w:space="0" w:color="auto"/>
            </w:tcBorders>
            <w:shd w:val="clear" w:color="auto" w:fill="auto"/>
            <w:vAlign w:val="center"/>
            <w:hideMark/>
          </w:tcPr>
          <w:p w14:paraId="6870F743" w14:textId="77777777" w:rsidR="000D1073" w:rsidRPr="000D1073" w:rsidRDefault="000D1073" w:rsidP="000D1073">
            <w:pPr>
              <w:jc w:val="center"/>
              <w:rPr>
                <w:color w:val="000000"/>
                <w:sz w:val="20"/>
                <w:szCs w:val="20"/>
              </w:rPr>
            </w:pPr>
            <w:r w:rsidRPr="000D1073">
              <w:rPr>
                <w:color w:val="000000"/>
                <w:sz w:val="20"/>
                <w:szCs w:val="20"/>
              </w:rPr>
              <w:t>5,97</w:t>
            </w:r>
          </w:p>
        </w:tc>
        <w:tc>
          <w:tcPr>
            <w:tcW w:w="182" w:type="pct"/>
            <w:tcBorders>
              <w:top w:val="nil"/>
              <w:left w:val="nil"/>
              <w:bottom w:val="single" w:sz="4" w:space="0" w:color="auto"/>
              <w:right w:val="single" w:sz="4" w:space="0" w:color="auto"/>
            </w:tcBorders>
            <w:shd w:val="clear" w:color="auto" w:fill="auto"/>
            <w:vAlign w:val="center"/>
            <w:hideMark/>
          </w:tcPr>
          <w:p w14:paraId="50CAC039" w14:textId="77777777" w:rsidR="000D1073" w:rsidRPr="000D1073" w:rsidRDefault="000D1073" w:rsidP="000D1073">
            <w:pPr>
              <w:jc w:val="center"/>
              <w:rPr>
                <w:color w:val="000000"/>
                <w:sz w:val="20"/>
                <w:szCs w:val="20"/>
              </w:rPr>
            </w:pPr>
            <w:r w:rsidRPr="000D1073">
              <w:rPr>
                <w:color w:val="000000"/>
                <w:sz w:val="20"/>
                <w:szCs w:val="20"/>
              </w:rPr>
              <w:t>8,95</w:t>
            </w:r>
          </w:p>
        </w:tc>
        <w:tc>
          <w:tcPr>
            <w:tcW w:w="182" w:type="pct"/>
            <w:tcBorders>
              <w:top w:val="nil"/>
              <w:left w:val="nil"/>
              <w:bottom w:val="single" w:sz="4" w:space="0" w:color="auto"/>
              <w:right w:val="single" w:sz="4" w:space="0" w:color="auto"/>
            </w:tcBorders>
            <w:shd w:val="clear" w:color="auto" w:fill="auto"/>
            <w:vAlign w:val="center"/>
            <w:hideMark/>
          </w:tcPr>
          <w:p w14:paraId="0D3D205A" w14:textId="77777777" w:rsidR="000D1073" w:rsidRPr="000D1073" w:rsidRDefault="000D1073" w:rsidP="000D1073">
            <w:pPr>
              <w:jc w:val="center"/>
              <w:rPr>
                <w:color w:val="000000"/>
                <w:sz w:val="20"/>
                <w:szCs w:val="20"/>
              </w:rPr>
            </w:pPr>
            <w:r w:rsidRPr="000D1073">
              <w:rPr>
                <w:color w:val="000000"/>
                <w:sz w:val="20"/>
                <w:szCs w:val="20"/>
              </w:rPr>
              <w:t>11,93</w:t>
            </w:r>
          </w:p>
        </w:tc>
        <w:tc>
          <w:tcPr>
            <w:tcW w:w="209" w:type="pct"/>
            <w:tcBorders>
              <w:top w:val="nil"/>
              <w:left w:val="nil"/>
              <w:bottom w:val="single" w:sz="4" w:space="0" w:color="auto"/>
              <w:right w:val="single" w:sz="4" w:space="0" w:color="auto"/>
            </w:tcBorders>
            <w:shd w:val="clear" w:color="auto" w:fill="auto"/>
            <w:vAlign w:val="center"/>
            <w:hideMark/>
          </w:tcPr>
          <w:p w14:paraId="7D0EE7C5" w14:textId="77777777" w:rsidR="000D1073" w:rsidRPr="000D1073" w:rsidRDefault="000D1073" w:rsidP="000D1073">
            <w:pPr>
              <w:jc w:val="center"/>
              <w:rPr>
                <w:color w:val="000000"/>
                <w:sz w:val="20"/>
                <w:szCs w:val="20"/>
              </w:rPr>
            </w:pPr>
            <w:r w:rsidRPr="000D1073">
              <w:rPr>
                <w:color w:val="000000"/>
                <w:sz w:val="20"/>
                <w:szCs w:val="20"/>
              </w:rPr>
              <w:t>14,92</w:t>
            </w:r>
          </w:p>
        </w:tc>
        <w:tc>
          <w:tcPr>
            <w:tcW w:w="209" w:type="pct"/>
            <w:tcBorders>
              <w:top w:val="nil"/>
              <w:left w:val="nil"/>
              <w:bottom w:val="single" w:sz="4" w:space="0" w:color="auto"/>
              <w:right w:val="single" w:sz="4" w:space="0" w:color="auto"/>
            </w:tcBorders>
            <w:shd w:val="clear" w:color="auto" w:fill="auto"/>
            <w:vAlign w:val="center"/>
            <w:hideMark/>
          </w:tcPr>
          <w:p w14:paraId="3FDE70EB" w14:textId="77777777" w:rsidR="000D1073" w:rsidRPr="000D1073" w:rsidRDefault="000D1073" w:rsidP="000D1073">
            <w:pPr>
              <w:jc w:val="center"/>
              <w:rPr>
                <w:color w:val="000000"/>
                <w:sz w:val="20"/>
                <w:szCs w:val="20"/>
              </w:rPr>
            </w:pPr>
            <w:r w:rsidRPr="000D1073">
              <w:rPr>
                <w:color w:val="000000"/>
                <w:sz w:val="20"/>
                <w:szCs w:val="20"/>
              </w:rPr>
              <w:t>17,90</w:t>
            </w:r>
          </w:p>
        </w:tc>
        <w:tc>
          <w:tcPr>
            <w:tcW w:w="209" w:type="pct"/>
            <w:tcBorders>
              <w:top w:val="nil"/>
              <w:left w:val="nil"/>
              <w:bottom w:val="single" w:sz="4" w:space="0" w:color="auto"/>
              <w:right w:val="single" w:sz="4" w:space="0" w:color="auto"/>
            </w:tcBorders>
            <w:shd w:val="clear" w:color="auto" w:fill="auto"/>
            <w:vAlign w:val="center"/>
            <w:hideMark/>
          </w:tcPr>
          <w:p w14:paraId="539EC70E" w14:textId="77777777" w:rsidR="000D1073" w:rsidRPr="000D1073" w:rsidRDefault="000D1073" w:rsidP="000D1073">
            <w:pPr>
              <w:jc w:val="center"/>
              <w:rPr>
                <w:color w:val="000000"/>
                <w:sz w:val="20"/>
                <w:szCs w:val="20"/>
              </w:rPr>
            </w:pPr>
            <w:r w:rsidRPr="000D1073">
              <w:rPr>
                <w:color w:val="000000"/>
                <w:sz w:val="20"/>
                <w:szCs w:val="20"/>
              </w:rPr>
              <w:t>20,89</w:t>
            </w:r>
          </w:p>
        </w:tc>
        <w:tc>
          <w:tcPr>
            <w:tcW w:w="209" w:type="pct"/>
            <w:tcBorders>
              <w:top w:val="nil"/>
              <w:left w:val="nil"/>
              <w:bottom w:val="single" w:sz="4" w:space="0" w:color="auto"/>
              <w:right w:val="single" w:sz="4" w:space="0" w:color="auto"/>
            </w:tcBorders>
            <w:shd w:val="clear" w:color="auto" w:fill="auto"/>
            <w:vAlign w:val="center"/>
            <w:hideMark/>
          </w:tcPr>
          <w:p w14:paraId="0D473C34" w14:textId="77777777" w:rsidR="000D1073" w:rsidRPr="000D1073" w:rsidRDefault="000D1073" w:rsidP="000D1073">
            <w:pPr>
              <w:jc w:val="center"/>
              <w:rPr>
                <w:color w:val="000000"/>
                <w:sz w:val="20"/>
                <w:szCs w:val="20"/>
              </w:rPr>
            </w:pPr>
            <w:r w:rsidRPr="000D1073">
              <w:rPr>
                <w:color w:val="000000"/>
                <w:sz w:val="20"/>
                <w:szCs w:val="20"/>
              </w:rPr>
              <w:t>23,94</w:t>
            </w:r>
          </w:p>
        </w:tc>
      </w:tr>
      <w:tr w:rsidR="000D1073" w:rsidRPr="000D1073" w14:paraId="5C41D614"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47FBA178" w14:textId="77777777" w:rsidR="000D1073" w:rsidRPr="000D1073" w:rsidRDefault="000D1073" w:rsidP="000D1073">
            <w:pPr>
              <w:jc w:val="center"/>
              <w:rPr>
                <w:color w:val="000000"/>
                <w:sz w:val="20"/>
                <w:szCs w:val="20"/>
              </w:rPr>
            </w:pPr>
            <w:r w:rsidRPr="000D1073">
              <w:rPr>
                <w:color w:val="000000"/>
                <w:sz w:val="20"/>
                <w:szCs w:val="20"/>
              </w:rPr>
              <w:t>Микрорайон 28.</w:t>
            </w:r>
          </w:p>
        </w:tc>
        <w:tc>
          <w:tcPr>
            <w:tcW w:w="168" w:type="pct"/>
            <w:tcBorders>
              <w:top w:val="nil"/>
              <w:left w:val="nil"/>
              <w:bottom w:val="single" w:sz="4" w:space="0" w:color="auto"/>
              <w:right w:val="single" w:sz="4" w:space="0" w:color="auto"/>
            </w:tcBorders>
            <w:shd w:val="clear" w:color="auto" w:fill="auto"/>
            <w:vAlign w:val="center"/>
            <w:hideMark/>
          </w:tcPr>
          <w:p w14:paraId="1B6E649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514EA29"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3E681EC8" w14:textId="77777777" w:rsidR="000D1073" w:rsidRPr="000D1073" w:rsidRDefault="000D1073" w:rsidP="000D1073">
            <w:pPr>
              <w:jc w:val="center"/>
              <w:rPr>
                <w:color w:val="000000"/>
                <w:sz w:val="20"/>
                <w:szCs w:val="20"/>
              </w:rPr>
            </w:pPr>
            <w:r w:rsidRPr="000D1073">
              <w:rPr>
                <w:color w:val="000000"/>
                <w:sz w:val="20"/>
                <w:szCs w:val="20"/>
              </w:rPr>
              <w:t>-0,03</w:t>
            </w:r>
          </w:p>
        </w:tc>
        <w:tc>
          <w:tcPr>
            <w:tcW w:w="168" w:type="pct"/>
            <w:tcBorders>
              <w:top w:val="nil"/>
              <w:left w:val="nil"/>
              <w:bottom w:val="single" w:sz="4" w:space="0" w:color="auto"/>
              <w:right w:val="single" w:sz="4" w:space="0" w:color="auto"/>
            </w:tcBorders>
            <w:shd w:val="clear" w:color="auto" w:fill="auto"/>
            <w:vAlign w:val="center"/>
            <w:hideMark/>
          </w:tcPr>
          <w:p w14:paraId="3B71AA1C" w14:textId="77777777" w:rsidR="000D1073" w:rsidRPr="000D1073" w:rsidRDefault="000D1073" w:rsidP="000D1073">
            <w:pPr>
              <w:jc w:val="center"/>
              <w:rPr>
                <w:color w:val="000000"/>
                <w:sz w:val="20"/>
                <w:szCs w:val="20"/>
              </w:rPr>
            </w:pPr>
            <w:r w:rsidRPr="000D1073">
              <w:rPr>
                <w:color w:val="000000"/>
                <w:sz w:val="20"/>
                <w:szCs w:val="20"/>
              </w:rPr>
              <w:t>0,04</w:t>
            </w:r>
          </w:p>
        </w:tc>
        <w:tc>
          <w:tcPr>
            <w:tcW w:w="173" w:type="pct"/>
            <w:tcBorders>
              <w:top w:val="nil"/>
              <w:left w:val="nil"/>
              <w:bottom w:val="single" w:sz="4" w:space="0" w:color="auto"/>
              <w:right w:val="single" w:sz="4" w:space="0" w:color="auto"/>
            </w:tcBorders>
            <w:shd w:val="clear" w:color="auto" w:fill="auto"/>
            <w:vAlign w:val="center"/>
            <w:hideMark/>
          </w:tcPr>
          <w:p w14:paraId="1297CAA4" w14:textId="77777777" w:rsidR="000D1073" w:rsidRPr="000D1073" w:rsidRDefault="000D1073" w:rsidP="000D1073">
            <w:pPr>
              <w:jc w:val="center"/>
              <w:rPr>
                <w:color w:val="000000"/>
                <w:sz w:val="20"/>
                <w:szCs w:val="20"/>
              </w:rPr>
            </w:pPr>
            <w:r w:rsidRPr="000D1073">
              <w:rPr>
                <w:color w:val="000000"/>
                <w:sz w:val="20"/>
                <w:szCs w:val="20"/>
              </w:rPr>
              <w:t>-0,02</w:t>
            </w:r>
          </w:p>
        </w:tc>
        <w:tc>
          <w:tcPr>
            <w:tcW w:w="173" w:type="pct"/>
            <w:tcBorders>
              <w:top w:val="nil"/>
              <w:left w:val="nil"/>
              <w:bottom w:val="single" w:sz="4" w:space="0" w:color="auto"/>
              <w:right w:val="single" w:sz="4" w:space="0" w:color="auto"/>
            </w:tcBorders>
            <w:shd w:val="clear" w:color="auto" w:fill="auto"/>
            <w:vAlign w:val="center"/>
            <w:hideMark/>
          </w:tcPr>
          <w:p w14:paraId="6445C094" w14:textId="77777777" w:rsidR="000D1073" w:rsidRPr="000D1073" w:rsidRDefault="000D1073" w:rsidP="000D1073">
            <w:pPr>
              <w:jc w:val="center"/>
              <w:rPr>
                <w:color w:val="000000"/>
                <w:sz w:val="20"/>
                <w:szCs w:val="20"/>
              </w:rPr>
            </w:pPr>
            <w:r w:rsidRPr="000D1073">
              <w:rPr>
                <w:color w:val="000000"/>
                <w:sz w:val="20"/>
                <w:szCs w:val="20"/>
              </w:rPr>
              <w:t>0,82</w:t>
            </w:r>
          </w:p>
        </w:tc>
        <w:tc>
          <w:tcPr>
            <w:tcW w:w="173" w:type="pct"/>
            <w:tcBorders>
              <w:top w:val="nil"/>
              <w:left w:val="nil"/>
              <w:bottom w:val="single" w:sz="4" w:space="0" w:color="auto"/>
              <w:right w:val="single" w:sz="4" w:space="0" w:color="auto"/>
            </w:tcBorders>
            <w:shd w:val="clear" w:color="auto" w:fill="auto"/>
            <w:vAlign w:val="center"/>
            <w:hideMark/>
          </w:tcPr>
          <w:p w14:paraId="62F9E726" w14:textId="77777777" w:rsidR="000D1073" w:rsidRPr="000D1073" w:rsidRDefault="000D1073" w:rsidP="000D1073">
            <w:pPr>
              <w:jc w:val="center"/>
              <w:rPr>
                <w:color w:val="000000"/>
                <w:sz w:val="20"/>
                <w:szCs w:val="20"/>
              </w:rPr>
            </w:pPr>
            <w:r w:rsidRPr="000D1073">
              <w:rPr>
                <w:color w:val="000000"/>
                <w:sz w:val="20"/>
                <w:szCs w:val="20"/>
              </w:rPr>
              <w:t>1,66</w:t>
            </w:r>
          </w:p>
        </w:tc>
        <w:tc>
          <w:tcPr>
            <w:tcW w:w="182" w:type="pct"/>
            <w:tcBorders>
              <w:top w:val="nil"/>
              <w:left w:val="nil"/>
              <w:bottom w:val="single" w:sz="4" w:space="0" w:color="auto"/>
              <w:right w:val="single" w:sz="4" w:space="0" w:color="auto"/>
            </w:tcBorders>
            <w:shd w:val="clear" w:color="auto" w:fill="auto"/>
            <w:vAlign w:val="center"/>
            <w:hideMark/>
          </w:tcPr>
          <w:p w14:paraId="28258089" w14:textId="77777777" w:rsidR="000D1073" w:rsidRPr="000D1073" w:rsidRDefault="000D1073" w:rsidP="000D1073">
            <w:pPr>
              <w:jc w:val="center"/>
              <w:rPr>
                <w:color w:val="000000"/>
                <w:sz w:val="20"/>
                <w:szCs w:val="20"/>
              </w:rPr>
            </w:pPr>
            <w:r w:rsidRPr="000D1073">
              <w:rPr>
                <w:color w:val="000000"/>
                <w:sz w:val="20"/>
                <w:szCs w:val="20"/>
              </w:rPr>
              <w:t>2,50</w:t>
            </w:r>
          </w:p>
        </w:tc>
        <w:tc>
          <w:tcPr>
            <w:tcW w:w="182" w:type="pct"/>
            <w:tcBorders>
              <w:top w:val="nil"/>
              <w:left w:val="nil"/>
              <w:bottom w:val="single" w:sz="4" w:space="0" w:color="auto"/>
              <w:right w:val="single" w:sz="4" w:space="0" w:color="auto"/>
            </w:tcBorders>
            <w:shd w:val="clear" w:color="auto" w:fill="auto"/>
            <w:vAlign w:val="center"/>
            <w:hideMark/>
          </w:tcPr>
          <w:p w14:paraId="41C0D88B" w14:textId="77777777" w:rsidR="000D1073" w:rsidRPr="000D1073" w:rsidRDefault="000D1073" w:rsidP="000D1073">
            <w:pPr>
              <w:jc w:val="center"/>
              <w:rPr>
                <w:color w:val="000000"/>
                <w:sz w:val="20"/>
                <w:szCs w:val="20"/>
              </w:rPr>
            </w:pPr>
            <w:r w:rsidRPr="000D1073">
              <w:rPr>
                <w:color w:val="000000"/>
                <w:sz w:val="20"/>
                <w:szCs w:val="20"/>
              </w:rPr>
              <w:t>3,35</w:t>
            </w:r>
          </w:p>
        </w:tc>
        <w:tc>
          <w:tcPr>
            <w:tcW w:w="182" w:type="pct"/>
            <w:tcBorders>
              <w:top w:val="nil"/>
              <w:left w:val="nil"/>
              <w:bottom w:val="single" w:sz="4" w:space="0" w:color="auto"/>
              <w:right w:val="single" w:sz="4" w:space="0" w:color="auto"/>
            </w:tcBorders>
            <w:shd w:val="clear" w:color="auto" w:fill="auto"/>
            <w:vAlign w:val="center"/>
            <w:hideMark/>
          </w:tcPr>
          <w:p w14:paraId="1E401EFF" w14:textId="77777777" w:rsidR="000D1073" w:rsidRPr="000D1073" w:rsidRDefault="000D1073" w:rsidP="000D1073">
            <w:pPr>
              <w:jc w:val="center"/>
              <w:rPr>
                <w:color w:val="000000"/>
                <w:sz w:val="20"/>
                <w:szCs w:val="20"/>
              </w:rPr>
            </w:pPr>
            <w:r w:rsidRPr="000D1073">
              <w:rPr>
                <w:color w:val="000000"/>
                <w:sz w:val="20"/>
                <w:szCs w:val="20"/>
              </w:rPr>
              <w:t>4,19</w:t>
            </w:r>
          </w:p>
        </w:tc>
        <w:tc>
          <w:tcPr>
            <w:tcW w:w="182" w:type="pct"/>
            <w:tcBorders>
              <w:top w:val="nil"/>
              <w:left w:val="nil"/>
              <w:bottom w:val="single" w:sz="4" w:space="0" w:color="auto"/>
              <w:right w:val="single" w:sz="4" w:space="0" w:color="auto"/>
            </w:tcBorders>
            <w:shd w:val="clear" w:color="auto" w:fill="auto"/>
            <w:vAlign w:val="center"/>
            <w:hideMark/>
          </w:tcPr>
          <w:p w14:paraId="1CF1CF97" w14:textId="77777777" w:rsidR="000D1073" w:rsidRPr="000D1073" w:rsidRDefault="000D1073" w:rsidP="000D1073">
            <w:pPr>
              <w:jc w:val="center"/>
              <w:rPr>
                <w:color w:val="000000"/>
                <w:sz w:val="20"/>
                <w:szCs w:val="20"/>
              </w:rPr>
            </w:pPr>
            <w:r w:rsidRPr="000D1073">
              <w:rPr>
                <w:color w:val="000000"/>
                <w:sz w:val="20"/>
                <w:szCs w:val="20"/>
              </w:rPr>
              <w:t>11,39</w:t>
            </w:r>
          </w:p>
        </w:tc>
        <w:tc>
          <w:tcPr>
            <w:tcW w:w="182" w:type="pct"/>
            <w:tcBorders>
              <w:top w:val="nil"/>
              <w:left w:val="nil"/>
              <w:bottom w:val="single" w:sz="4" w:space="0" w:color="auto"/>
              <w:right w:val="single" w:sz="4" w:space="0" w:color="auto"/>
            </w:tcBorders>
            <w:shd w:val="clear" w:color="auto" w:fill="auto"/>
            <w:vAlign w:val="center"/>
            <w:hideMark/>
          </w:tcPr>
          <w:p w14:paraId="03B59B1E" w14:textId="77777777" w:rsidR="000D1073" w:rsidRPr="000D1073" w:rsidRDefault="000D1073" w:rsidP="000D1073">
            <w:pPr>
              <w:jc w:val="center"/>
              <w:rPr>
                <w:color w:val="000000"/>
                <w:sz w:val="20"/>
                <w:szCs w:val="20"/>
              </w:rPr>
            </w:pPr>
            <w:r w:rsidRPr="000D1073">
              <w:rPr>
                <w:color w:val="000000"/>
                <w:sz w:val="20"/>
                <w:szCs w:val="20"/>
              </w:rPr>
              <w:t>18,58</w:t>
            </w:r>
          </w:p>
        </w:tc>
        <w:tc>
          <w:tcPr>
            <w:tcW w:w="182" w:type="pct"/>
            <w:tcBorders>
              <w:top w:val="nil"/>
              <w:left w:val="nil"/>
              <w:bottom w:val="single" w:sz="4" w:space="0" w:color="auto"/>
              <w:right w:val="single" w:sz="4" w:space="0" w:color="auto"/>
            </w:tcBorders>
            <w:shd w:val="clear" w:color="auto" w:fill="auto"/>
            <w:vAlign w:val="center"/>
            <w:hideMark/>
          </w:tcPr>
          <w:p w14:paraId="690C7768" w14:textId="77777777" w:rsidR="000D1073" w:rsidRPr="000D1073" w:rsidRDefault="000D1073" w:rsidP="000D1073">
            <w:pPr>
              <w:jc w:val="center"/>
              <w:rPr>
                <w:color w:val="000000"/>
                <w:sz w:val="20"/>
                <w:szCs w:val="20"/>
              </w:rPr>
            </w:pPr>
            <w:r w:rsidRPr="000D1073">
              <w:rPr>
                <w:color w:val="000000"/>
                <w:sz w:val="20"/>
                <w:szCs w:val="20"/>
              </w:rPr>
              <w:t>25,78</w:t>
            </w:r>
          </w:p>
        </w:tc>
        <w:tc>
          <w:tcPr>
            <w:tcW w:w="182" w:type="pct"/>
            <w:tcBorders>
              <w:top w:val="nil"/>
              <w:left w:val="nil"/>
              <w:bottom w:val="single" w:sz="4" w:space="0" w:color="auto"/>
              <w:right w:val="single" w:sz="4" w:space="0" w:color="auto"/>
            </w:tcBorders>
            <w:shd w:val="clear" w:color="auto" w:fill="auto"/>
            <w:vAlign w:val="center"/>
            <w:hideMark/>
          </w:tcPr>
          <w:p w14:paraId="1E4DC2C0" w14:textId="77777777" w:rsidR="000D1073" w:rsidRPr="000D1073" w:rsidRDefault="000D1073" w:rsidP="000D1073">
            <w:pPr>
              <w:jc w:val="center"/>
              <w:rPr>
                <w:color w:val="000000"/>
                <w:sz w:val="20"/>
                <w:szCs w:val="20"/>
              </w:rPr>
            </w:pPr>
            <w:r w:rsidRPr="000D1073">
              <w:rPr>
                <w:color w:val="000000"/>
                <w:sz w:val="20"/>
                <w:szCs w:val="20"/>
              </w:rPr>
              <w:t>32,97</w:t>
            </w:r>
          </w:p>
        </w:tc>
        <w:tc>
          <w:tcPr>
            <w:tcW w:w="209" w:type="pct"/>
            <w:tcBorders>
              <w:top w:val="nil"/>
              <w:left w:val="nil"/>
              <w:bottom w:val="single" w:sz="4" w:space="0" w:color="auto"/>
              <w:right w:val="single" w:sz="4" w:space="0" w:color="auto"/>
            </w:tcBorders>
            <w:shd w:val="clear" w:color="auto" w:fill="auto"/>
            <w:vAlign w:val="center"/>
            <w:hideMark/>
          </w:tcPr>
          <w:p w14:paraId="2834FDCB" w14:textId="77777777" w:rsidR="000D1073" w:rsidRPr="000D1073" w:rsidRDefault="000D1073" w:rsidP="000D1073">
            <w:pPr>
              <w:jc w:val="center"/>
              <w:rPr>
                <w:color w:val="000000"/>
                <w:sz w:val="20"/>
                <w:szCs w:val="20"/>
              </w:rPr>
            </w:pPr>
            <w:r w:rsidRPr="000D1073">
              <w:rPr>
                <w:color w:val="000000"/>
                <w:sz w:val="20"/>
                <w:szCs w:val="20"/>
              </w:rPr>
              <w:t>40,17</w:t>
            </w:r>
          </w:p>
        </w:tc>
        <w:tc>
          <w:tcPr>
            <w:tcW w:w="209" w:type="pct"/>
            <w:tcBorders>
              <w:top w:val="nil"/>
              <w:left w:val="nil"/>
              <w:bottom w:val="single" w:sz="4" w:space="0" w:color="auto"/>
              <w:right w:val="single" w:sz="4" w:space="0" w:color="auto"/>
            </w:tcBorders>
            <w:shd w:val="clear" w:color="auto" w:fill="auto"/>
            <w:vAlign w:val="center"/>
            <w:hideMark/>
          </w:tcPr>
          <w:p w14:paraId="13F91783" w14:textId="77777777" w:rsidR="000D1073" w:rsidRPr="000D1073" w:rsidRDefault="000D1073" w:rsidP="000D1073">
            <w:pPr>
              <w:jc w:val="center"/>
              <w:rPr>
                <w:color w:val="000000"/>
                <w:sz w:val="20"/>
                <w:szCs w:val="20"/>
              </w:rPr>
            </w:pPr>
            <w:r w:rsidRPr="000D1073">
              <w:rPr>
                <w:color w:val="000000"/>
                <w:sz w:val="20"/>
                <w:szCs w:val="20"/>
              </w:rPr>
              <w:t>47,55</w:t>
            </w:r>
          </w:p>
        </w:tc>
        <w:tc>
          <w:tcPr>
            <w:tcW w:w="209" w:type="pct"/>
            <w:tcBorders>
              <w:top w:val="nil"/>
              <w:left w:val="nil"/>
              <w:bottom w:val="single" w:sz="4" w:space="0" w:color="auto"/>
              <w:right w:val="single" w:sz="4" w:space="0" w:color="auto"/>
            </w:tcBorders>
            <w:shd w:val="clear" w:color="auto" w:fill="auto"/>
            <w:vAlign w:val="center"/>
            <w:hideMark/>
          </w:tcPr>
          <w:p w14:paraId="5607A9FF" w14:textId="77777777" w:rsidR="000D1073" w:rsidRPr="000D1073" w:rsidRDefault="000D1073" w:rsidP="000D1073">
            <w:pPr>
              <w:jc w:val="center"/>
              <w:rPr>
                <w:color w:val="000000"/>
                <w:sz w:val="20"/>
                <w:szCs w:val="20"/>
              </w:rPr>
            </w:pPr>
            <w:r w:rsidRPr="000D1073">
              <w:rPr>
                <w:color w:val="000000"/>
                <w:sz w:val="20"/>
                <w:szCs w:val="20"/>
              </w:rPr>
              <w:t>54,93</w:t>
            </w:r>
          </w:p>
        </w:tc>
        <w:tc>
          <w:tcPr>
            <w:tcW w:w="209" w:type="pct"/>
            <w:tcBorders>
              <w:top w:val="nil"/>
              <w:left w:val="nil"/>
              <w:bottom w:val="single" w:sz="4" w:space="0" w:color="auto"/>
              <w:right w:val="single" w:sz="4" w:space="0" w:color="auto"/>
            </w:tcBorders>
            <w:shd w:val="clear" w:color="auto" w:fill="auto"/>
            <w:vAlign w:val="center"/>
            <w:hideMark/>
          </w:tcPr>
          <w:p w14:paraId="7F117852" w14:textId="77777777" w:rsidR="000D1073" w:rsidRPr="000D1073" w:rsidRDefault="000D1073" w:rsidP="000D1073">
            <w:pPr>
              <w:jc w:val="center"/>
              <w:rPr>
                <w:color w:val="000000"/>
                <w:sz w:val="20"/>
                <w:szCs w:val="20"/>
              </w:rPr>
            </w:pPr>
            <w:r w:rsidRPr="000D1073">
              <w:rPr>
                <w:color w:val="000000"/>
                <w:sz w:val="20"/>
                <w:szCs w:val="20"/>
              </w:rPr>
              <w:t>62,31</w:t>
            </w:r>
          </w:p>
        </w:tc>
      </w:tr>
      <w:tr w:rsidR="000D1073" w:rsidRPr="000D1073" w14:paraId="2CEA32D4"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64BE9382" w14:textId="77777777" w:rsidR="000D1073" w:rsidRPr="000D1073" w:rsidRDefault="000D1073" w:rsidP="000D1073">
            <w:pPr>
              <w:jc w:val="center"/>
              <w:rPr>
                <w:color w:val="000000"/>
                <w:sz w:val="20"/>
                <w:szCs w:val="20"/>
              </w:rPr>
            </w:pPr>
            <w:r w:rsidRPr="000D1073">
              <w:rPr>
                <w:color w:val="000000"/>
                <w:sz w:val="20"/>
                <w:szCs w:val="20"/>
              </w:rPr>
              <w:t>Микрорайон 29.</w:t>
            </w:r>
          </w:p>
        </w:tc>
        <w:tc>
          <w:tcPr>
            <w:tcW w:w="168" w:type="pct"/>
            <w:tcBorders>
              <w:top w:val="nil"/>
              <w:left w:val="nil"/>
              <w:bottom w:val="single" w:sz="4" w:space="0" w:color="auto"/>
              <w:right w:val="single" w:sz="4" w:space="0" w:color="auto"/>
            </w:tcBorders>
            <w:shd w:val="clear" w:color="auto" w:fill="auto"/>
            <w:vAlign w:val="center"/>
            <w:hideMark/>
          </w:tcPr>
          <w:p w14:paraId="7E2DBEA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BF94552"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64E53D78" w14:textId="77777777" w:rsidR="000D1073" w:rsidRPr="000D1073" w:rsidRDefault="000D1073" w:rsidP="000D1073">
            <w:pPr>
              <w:jc w:val="center"/>
              <w:rPr>
                <w:color w:val="000000"/>
                <w:sz w:val="20"/>
                <w:szCs w:val="20"/>
              </w:rPr>
            </w:pPr>
            <w:r w:rsidRPr="000D1073">
              <w:rPr>
                <w:color w:val="000000"/>
                <w:sz w:val="20"/>
                <w:szCs w:val="20"/>
              </w:rPr>
              <w:t>-0,02</w:t>
            </w:r>
          </w:p>
        </w:tc>
        <w:tc>
          <w:tcPr>
            <w:tcW w:w="168" w:type="pct"/>
            <w:tcBorders>
              <w:top w:val="nil"/>
              <w:left w:val="nil"/>
              <w:bottom w:val="single" w:sz="4" w:space="0" w:color="auto"/>
              <w:right w:val="single" w:sz="4" w:space="0" w:color="auto"/>
            </w:tcBorders>
            <w:shd w:val="clear" w:color="auto" w:fill="auto"/>
            <w:vAlign w:val="center"/>
            <w:hideMark/>
          </w:tcPr>
          <w:p w14:paraId="497406E6" w14:textId="77777777" w:rsidR="000D1073" w:rsidRPr="000D1073" w:rsidRDefault="000D1073" w:rsidP="000D1073">
            <w:pPr>
              <w:jc w:val="center"/>
              <w:rPr>
                <w:color w:val="000000"/>
                <w:sz w:val="20"/>
                <w:szCs w:val="20"/>
              </w:rPr>
            </w:pPr>
            <w:r w:rsidRPr="000D1073">
              <w:rPr>
                <w:color w:val="000000"/>
                <w:sz w:val="20"/>
                <w:szCs w:val="20"/>
              </w:rPr>
              <w:t>0,03</w:t>
            </w:r>
          </w:p>
        </w:tc>
        <w:tc>
          <w:tcPr>
            <w:tcW w:w="173" w:type="pct"/>
            <w:tcBorders>
              <w:top w:val="nil"/>
              <w:left w:val="nil"/>
              <w:bottom w:val="single" w:sz="4" w:space="0" w:color="auto"/>
              <w:right w:val="single" w:sz="4" w:space="0" w:color="auto"/>
            </w:tcBorders>
            <w:shd w:val="clear" w:color="auto" w:fill="auto"/>
            <w:vAlign w:val="center"/>
            <w:hideMark/>
          </w:tcPr>
          <w:p w14:paraId="03398B63"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51A502AC"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426452AF" w14:textId="77777777" w:rsidR="000D1073" w:rsidRPr="000D1073" w:rsidRDefault="000D1073" w:rsidP="000D1073">
            <w:pPr>
              <w:jc w:val="center"/>
              <w:rPr>
                <w:color w:val="000000"/>
                <w:sz w:val="20"/>
                <w:szCs w:val="20"/>
              </w:rPr>
            </w:pPr>
            <w:r w:rsidRPr="000D1073">
              <w:rPr>
                <w:color w:val="000000"/>
                <w:sz w:val="20"/>
                <w:szCs w:val="20"/>
              </w:rPr>
              <w:t>0,16</w:t>
            </w:r>
          </w:p>
        </w:tc>
        <w:tc>
          <w:tcPr>
            <w:tcW w:w="182" w:type="pct"/>
            <w:tcBorders>
              <w:top w:val="nil"/>
              <w:left w:val="nil"/>
              <w:bottom w:val="single" w:sz="4" w:space="0" w:color="auto"/>
              <w:right w:val="single" w:sz="4" w:space="0" w:color="auto"/>
            </w:tcBorders>
            <w:shd w:val="clear" w:color="auto" w:fill="auto"/>
            <w:vAlign w:val="center"/>
            <w:hideMark/>
          </w:tcPr>
          <w:p w14:paraId="1DC4D805" w14:textId="77777777" w:rsidR="000D1073" w:rsidRPr="000D1073" w:rsidRDefault="000D1073" w:rsidP="000D1073">
            <w:pPr>
              <w:jc w:val="center"/>
              <w:rPr>
                <w:color w:val="000000"/>
                <w:sz w:val="20"/>
                <w:szCs w:val="20"/>
              </w:rPr>
            </w:pPr>
            <w:r w:rsidRPr="000D1073">
              <w:rPr>
                <w:color w:val="000000"/>
                <w:sz w:val="20"/>
                <w:szCs w:val="20"/>
              </w:rPr>
              <w:t>0,34</w:t>
            </w:r>
          </w:p>
        </w:tc>
        <w:tc>
          <w:tcPr>
            <w:tcW w:w="182" w:type="pct"/>
            <w:tcBorders>
              <w:top w:val="nil"/>
              <w:left w:val="nil"/>
              <w:bottom w:val="single" w:sz="4" w:space="0" w:color="auto"/>
              <w:right w:val="single" w:sz="4" w:space="0" w:color="auto"/>
            </w:tcBorders>
            <w:shd w:val="clear" w:color="auto" w:fill="auto"/>
            <w:vAlign w:val="center"/>
            <w:hideMark/>
          </w:tcPr>
          <w:p w14:paraId="23A0067E" w14:textId="77777777" w:rsidR="000D1073" w:rsidRPr="000D1073" w:rsidRDefault="000D1073" w:rsidP="000D1073">
            <w:pPr>
              <w:jc w:val="center"/>
              <w:rPr>
                <w:color w:val="000000"/>
                <w:sz w:val="20"/>
                <w:szCs w:val="20"/>
              </w:rPr>
            </w:pPr>
            <w:r w:rsidRPr="000D1073">
              <w:rPr>
                <w:color w:val="000000"/>
                <w:sz w:val="20"/>
                <w:szCs w:val="20"/>
              </w:rPr>
              <w:t>0,51</w:t>
            </w:r>
          </w:p>
        </w:tc>
        <w:tc>
          <w:tcPr>
            <w:tcW w:w="182" w:type="pct"/>
            <w:tcBorders>
              <w:top w:val="nil"/>
              <w:left w:val="nil"/>
              <w:bottom w:val="single" w:sz="4" w:space="0" w:color="auto"/>
              <w:right w:val="single" w:sz="4" w:space="0" w:color="auto"/>
            </w:tcBorders>
            <w:shd w:val="clear" w:color="auto" w:fill="auto"/>
            <w:vAlign w:val="center"/>
            <w:hideMark/>
          </w:tcPr>
          <w:p w14:paraId="4D25DEF9" w14:textId="77777777" w:rsidR="000D1073" w:rsidRPr="000D1073" w:rsidRDefault="000D1073" w:rsidP="000D1073">
            <w:pPr>
              <w:jc w:val="center"/>
              <w:rPr>
                <w:color w:val="000000"/>
                <w:sz w:val="20"/>
                <w:szCs w:val="20"/>
              </w:rPr>
            </w:pPr>
            <w:r w:rsidRPr="000D1073">
              <w:rPr>
                <w:color w:val="000000"/>
                <w:sz w:val="20"/>
                <w:szCs w:val="20"/>
              </w:rPr>
              <w:t>0,69</w:t>
            </w:r>
          </w:p>
        </w:tc>
        <w:tc>
          <w:tcPr>
            <w:tcW w:w="182" w:type="pct"/>
            <w:tcBorders>
              <w:top w:val="nil"/>
              <w:left w:val="nil"/>
              <w:bottom w:val="single" w:sz="4" w:space="0" w:color="auto"/>
              <w:right w:val="single" w:sz="4" w:space="0" w:color="auto"/>
            </w:tcBorders>
            <w:shd w:val="clear" w:color="auto" w:fill="auto"/>
            <w:vAlign w:val="center"/>
            <w:hideMark/>
          </w:tcPr>
          <w:p w14:paraId="40E7D012" w14:textId="77777777" w:rsidR="000D1073" w:rsidRPr="000D1073" w:rsidRDefault="000D1073" w:rsidP="000D1073">
            <w:pPr>
              <w:jc w:val="center"/>
              <w:rPr>
                <w:color w:val="000000"/>
                <w:sz w:val="20"/>
                <w:szCs w:val="20"/>
              </w:rPr>
            </w:pPr>
            <w:r w:rsidRPr="000D1073">
              <w:rPr>
                <w:color w:val="000000"/>
                <w:sz w:val="20"/>
                <w:szCs w:val="20"/>
              </w:rPr>
              <w:t>0,86</w:t>
            </w:r>
          </w:p>
        </w:tc>
        <w:tc>
          <w:tcPr>
            <w:tcW w:w="182" w:type="pct"/>
            <w:tcBorders>
              <w:top w:val="nil"/>
              <w:left w:val="nil"/>
              <w:bottom w:val="single" w:sz="4" w:space="0" w:color="auto"/>
              <w:right w:val="single" w:sz="4" w:space="0" w:color="auto"/>
            </w:tcBorders>
            <w:shd w:val="clear" w:color="auto" w:fill="auto"/>
            <w:vAlign w:val="center"/>
            <w:hideMark/>
          </w:tcPr>
          <w:p w14:paraId="182625AC" w14:textId="77777777" w:rsidR="000D1073" w:rsidRPr="000D1073" w:rsidRDefault="000D1073" w:rsidP="000D1073">
            <w:pPr>
              <w:jc w:val="center"/>
              <w:rPr>
                <w:color w:val="000000"/>
                <w:sz w:val="20"/>
                <w:szCs w:val="20"/>
              </w:rPr>
            </w:pPr>
            <w:r w:rsidRPr="000D1073">
              <w:rPr>
                <w:color w:val="000000"/>
                <w:sz w:val="20"/>
                <w:szCs w:val="20"/>
              </w:rPr>
              <w:t>1,04</w:t>
            </w:r>
          </w:p>
        </w:tc>
        <w:tc>
          <w:tcPr>
            <w:tcW w:w="182" w:type="pct"/>
            <w:tcBorders>
              <w:top w:val="nil"/>
              <w:left w:val="nil"/>
              <w:bottom w:val="single" w:sz="4" w:space="0" w:color="auto"/>
              <w:right w:val="single" w:sz="4" w:space="0" w:color="auto"/>
            </w:tcBorders>
            <w:shd w:val="clear" w:color="auto" w:fill="auto"/>
            <w:vAlign w:val="center"/>
            <w:hideMark/>
          </w:tcPr>
          <w:p w14:paraId="0A7FF6E1" w14:textId="77777777" w:rsidR="000D1073" w:rsidRPr="000D1073" w:rsidRDefault="000D1073" w:rsidP="000D1073">
            <w:pPr>
              <w:jc w:val="center"/>
              <w:rPr>
                <w:color w:val="000000"/>
                <w:sz w:val="20"/>
                <w:szCs w:val="20"/>
              </w:rPr>
            </w:pPr>
            <w:r w:rsidRPr="000D1073">
              <w:rPr>
                <w:color w:val="000000"/>
                <w:sz w:val="20"/>
                <w:szCs w:val="20"/>
              </w:rPr>
              <w:t>1,21</w:t>
            </w:r>
          </w:p>
        </w:tc>
        <w:tc>
          <w:tcPr>
            <w:tcW w:w="182" w:type="pct"/>
            <w:tcBorders>
              <w:top w:val="nil"/>
              <w:left w:val="nil"/>
              <w:bottom w:val="single" w:sz="4" w:space="0" w:color="auto"/>
              <w:right w:val="single" w:sz="4" w:space="0" w:color="auto"/>
            </w:tcBorders>
            <w:shd w:val="clear" w:color="auto" w:fill="auto"/>
            <w:vAlign w:val="center"/>
            <w:hideMark/>
          </w:tcPr>
          <w:p w14:paraId="6A2EBC79" w14:textId="77777777" w:rsidR="000D1073" w:rsidRPr="000D1073" w:rsidRDefault="000D1073" w:rsidP="000D1073">
            <w:pPr>
              <w:jc w:val="center"/>
              <w:rPr>
                <w:color w:val="000000"/>
                <w:sz w:val="20"/>
                <w:szCs w:val="20"/>
              </w:rPr>
            </w:pPr>
            <w:r w:rsidRPr="000D1073">
              <w:rPr>
                <w:color w:val="000000"/>
                <w:sz w:val="20"/>
                <w:szCs w:val="20"/>
              </w:rPr>
              <w:t>1,39</w:t>
            </w:r>
          </w:p>
        </w:tc>
        <w:tc>
          <w:tcPr>
            <w:tcW w:w="209" w:type="pct"/>
            <w:tcBorders>
              <w:top w:val="nil"/>
              <w:left w:val="nil"/>
              <w:bottom w:val="single" w:sz="4" w:space="0" w:color="auto"/>
              <w:right w:val="single" w:sz="4" w:space="0" w:color="auto"/>
            </w:tcBorders>
            <w:shd w:val="clear" w:color="auto" w:fill="auto"/>
            <w:vAlign w:val="center"/>
            <w:hideMark/>
          </w:tcPr>
          <w:p w14:paraId="1E016AA4" w14:textId="77777777" w:rsidR="000D1073" w:rsidRPr="000D1073" w:rsidRDefault="000D1073" w:rsidP="000D1073">
            <w:pPr>
              <w:jc w:val="center"/>
              <w:rPr>
                <w:color w:val="000000"/>
                <w:sz w:val="20"/>
                <w:szCs w:val="20"/>
              </w:rPr>
            </w:pPr>
            <w:r w:rsidRPr="000D1073">
              <w:rPr>
                <w:color w:val="000000"/>
                <w:sz w:val="20"/>
                <w:szCs w:val="20"/>
              </w:rPr>
              <w:t>1,57</w:t>
            </w:r>
          </w:p>
        </w:tc>
        <w:tc>
          <w:tcPr>
            <w:tcW w:w="209" w:type="pct"/>
            <w:tcBorders>
              <w:top w:val="nil"/>
              <w:left w:val="nil"/>
              <w:bottom w:val="single" w:sz="4" w:space="0" w:color="auto"/>
              <w:right w:val="single" w:sz="4" w:space="0" w:color="auto"/>
            </w:tcBorders>
            <w:shd w:val="clear" w:color="auto" w:fill="auto"/>
            <w:vAlign w:val="center"/>
            <w:hideMark/>
          </w:tcPr>
          <w:p w14:paraId="3764D2A5" w14:textId="77777777" w:rsidR="000D1073" w:rsidRPr="000D1073" w:rsidRDefault="000D1073" w:rsidP="000D1073">
            <w:pPr>
              <w:jc w:val="center"/>
              <w:rPr>
                <w:color w:val="000000"/>
                <w:sz w:val="20"/>
                <w:szCs w:val="20"/>
              </w:rPr>
            </w:pPr>
            <w:r w:rsidRPr="000D1073">
              <w:rPr>
                <w:color w:val="000000"/>
                <w:sz w:val="20"/>
                <w:szCs w:val="20"/>
              </w:rPr>
              <w:t>1,74</w:t>
            </w:r>
          </w:p>
        </w:tc>
        <w:tc>
          <w:tcPr>
            <w:tcW w:w="209" w:type="pct"/>
            <w:tcBorders>
              <w:top w:val="nil"/>
              <w:left w:val="nil"/>
              <w:bottom w:val="single" w:sz="4" w:space="0" w:color="auto"/>
              <w:right w:val="single" w:sz="4" w:space="0" w:color="auto"/>
            </w:tcBorders>
            <w:shd w:val="clear" w:color="auto" w:fill="auto"/>
            <w:vAlign w:val="center"/>
            <w:hideMark/>
          </w:tcPr>
          <w:p w14:paraId="31F1DF35" w14:textId="77777777" w:rsidR="000D1073" w:rsidRPr="000D1073" w:rsidRDefault="000D1073" w:rsidP="000D1073">
            <w:pPr>
              <w:jc w:val="center"/>
              <w:rPr>
                <w:color w:val="000000"/>
                <w:sz w:val="20"/>
                <w:szCs w:val="20"/>
              </w:rPr>
            </w:pPr>
            <w:r w:rsidRPr="000D1073">
              <w:rPr>
                <w:color w:val="000000"/>
                <w:sz w:val="20"/>
                <w:szCs w:val="20"/>
              </w:rPr>
              <w:t>1,92</w:t>
            </w:r>
          </w:p>
        </w:tc>
        <w:tc>
          <w:tcPr>
            <w:tcW w:w="209" w:type="pct"/>
            <w:tcBorders>
              <w:top w:val="nil"/>
              <w:left w:val="nil"/>
              <w:bottom w:val="single" w:sz="4" w:space="0" w:color="auto"/>
              <w:right w:val="single" w:sz="4" w:space="0" w:color="auto"/>
            </w:tcBorders>
            <w:shd w:val="clear" w:color="auto" w:fill="auto"/>
            <w:vAlign w:val="center"/>
            <w:hideMark/>
          </w:tcPr>
          <w:p w14:paraId="270CB0DF" w14:textId="77777777" w:rsidR="000D1073" w:rsidRPr="000D1073" w:rsidRDefault="000D1073" w:rsidP="000D1073">
            <w:pPr>
              <w:jc w:val="center"/>
              <w:rPr>
                <w:color w:val="000000"/>
                <w:sz w:val="20"/>
                <w:szCs w:val="20"/>
              </w:rPr>
            </w:pPr>
            <w:r w:rsidRPr="000D1073">
              <w:rPr>
                <w:color w:val="000000"/>
                <w:sz w:val="20"/>
                <w:szCs w:val="20"/>
              </w:rPr>
              <w:t>2,09</w:t>
            </w:r>
          </w:p>
        </w:tc>
      </w:tr>
      <w:tr w:rsidR="000D1073" w:rsidRPr="000D1073" w14:paraId="0D02587A"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2FACC45C" w14:textId="77777777" w:rsidR="000D1073" w:rsidRPr="000D1073" w:rsidRDefault="000D1073" w:rsidP="000D1073">
            <w:pPr>
              <w:jc w:val="center"/>
              <w:rPr>
                <w:color w:val="000000"/>
                <w:sz w:val="20"/>
                <w:szCs w:val="20"/>
              </w:rPr>
            </w:pPr>
            <w:r w:rsidRPr="000D1073">
              <w:rPr>
                <w:color w:val="000000"/>
                <w:sz w:val="20"/>
                <w:szCs w:val="20"/>
              </w:rPr>
              <w:t>Микрорайон 3.</w:t>
            </w:r>
          </w:p>
        </w:tc>
        <w:tc>
          <w:tcPr>
            <w:tcW w:w="168" w:type="pct"/>
            <w:tcBorders>
              <w:top w:val="nil"/>
              <w:left w:val="nil"/>
              <w:bottom w:val="single" w:sz="4" w:space="0" w:color="auto"/>
              <w:right w:val="single" w:sz="4" w:space="0" w:color="auto"/>
            </w:tcBorders>
            <w:shd w:val="clear" w:color="auto" w:fill="auto"/>
            <w:vAlign w:val="center"/>
            <w:hideMark/>
          </w:tcPr>
          <w:p w14:paraId="11F5D2F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EAC1E6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C1673B6" w14:textId="77777777" w:rsidR="000D1073" w:rsidRPr="000D1073" w:rsidRDefault="000D1073" w:rsidP="000D1073">
            <w:pPr>
              <w:jc w:val="center"/>
              <w:rPr>
                <w:color w:val="000000"/>
                <w:sz w:val="20"/>
                <w:szCs w:val="20"/>
              </w:rPr>
            </w:pPr>
            <w:r w:rsidRPr="000D1073">
              <w:rPr>
                <w:color w:val="000000"/>
                <w:sz w:val="20"/>
                <w:szCs w:val="20"/>
              </w:rPr>
              <w:t>0,00</w:t>
            </w:r>
          </w:p>
        </w:tc>
        <w:tc>
          <w:tcPr>
            <w:tcW w:w="168" w:type="pct"/>
            <w:tcBorders>
              <w:top w:val="nil"/>
              <w:left w:val="nil"/>
              <w:bottom w:val="single" w:sz="4" w:space="0" w:color="auto"/>
              <w:right w:val="single" w:sz="4" w:space="0" w:color="auto"/>
            </w:tcBorders>
            <w:shd w:val="clear" w:color="auto" w:fill="auto"/>
            <w:vAlign w:val="center"/>
            <w:hideMark/>
          </w:tcPr>
          <w:p w14:paraId="1461EC5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BB50D5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BCE8C5E" w14:textId="77777777" w:rsidR="000D1073" w:rsidRPr="000D1073" w:rsidRDefault="000D1073" w:rsidP="000D1073">
            <w:pPr>
              <w:jc w:val="center"/>
              <w:rPr>
                <w:color w:val="000000"/>
                <w:sz w:val="20"/>
                <w:szCs w:val="20"/>
              </w:rPr>
            </w:pPr>
            <w:r w:rsidRPr="000D1073">
              <w:rPr>
                <w:color w:val="000000"/>
                <w:sz w:val="20"/>
                <w:szCs w:val="20"/>
              </w:rPr>
              <w:t>0,21</w:t>
            </w:r>
          </w:p>
        </w:tc>
        <w:tc>
          <w:tcPr>
            <w:tcW w:w="173" w:type="pct"/>
            <w:tcBorders>
              <w:top w:val="nil"/>
              <w:left w:val="nil"/>
              <w:bottom w:val="single" w:sz="4" w:space="0" w:color="auto"/>
              <w:right w:val="single" w:sz="4" w:space="0" w:color="auto"/>
            </w:tcBorders>
            <w:shd w:val="clear" w:color="auto" w:fill="auto"/>
            <w:vAlign w:val="center"/>
            <w:hideMark/>
          </w:tcPr>
          <w:p w14:paraId="7DEBB4FB" w14:textId="77777777" w:rsidR="000D1073" w:rsidRPr="000D1073" w:rsidRDefault="000D1073" w:rsidP="000D1073">
            <w:pPr>
              <w:jc w:val="center"/>
              <w:rPr>
                <w:color w:val="000000"/>
                <w:sz w:val="20"/>
                <w:szCs w:val="20"/>
              </w:rPr>
            </w:pPr>
            <w:r w:rsidRPr="000D1073">
              <w:rPr>
                <w:color w:val="000000"/>
                <w:sz w:val="20"/>
                <w:szCs w:val="20"/>
              </w:rPr>
              <w:t>0,42</w:t>
            </w:r>
          </w:p>
        </w:tc>
        <w:tc>
          <w:tcPr>
            <w:tcW w:w="182" w:type="pct"/>
            <w:tcBorders>
              <w:top w:val="nil"/>
              <w:left w:val="nil"/>
              <w:bottom w:val="single" w:sz="4" w:space="0" w:color="auto"/>
              <w:right w:val="single" w:sz="4" w:space="0" w:color="auto"/>
            </w:tcBorders>
            <w:shd w:val="clear" w:color="auto" w:fill="auto"/>
            <w:vAlign w:val="center"/>
            <w:hideMark/>
          </w:tcPr>
          <w:p w14:paraId="568B0249" w14:textId="77777777" w:rsidR="000D1073" w:rsidRPr="000D1073" w:rsidRDefault="000D1073" w:rsidP="000D1073">
            <w:pPr>
              <w:jc w:val="center"/>
              <w:rPr>
                <w:color w:val="000000"/>
                <w:sz w:val="20"/>
                <w:szCs w:val="20"/>
              </w:rPr>
            </w:pPr>
            <w:r w:rsidRPr="000D1073">
              <w:rPr>
                <w:color w:val="000000"/>
                <w:sz w:val="20"/>
                <w:szCs w:val="20"/>
              </w:rPr>
              <w:t>0,63</w:t>
            </w:r>
          </w:p>
        </w:tc>
        <w:tc>
          <w:tcPr>
            <w:tcW w:w="182" w:type="pct"/>
            <w:tcBorders>
              <w:top w:val="nil"/>
              <w:left w:val="nil"/>
              <w:bottom w:val="single" w:sz="4" w:space="0" w:color="auto"/>
              <w:right w:val="single" w:sz="4" w:space="0" w:color="auto"/>
            </w:tcBorders>
            <w:shd w:val="clear" w:color="auto" w:fill="auto"/>
            <w:vAlign w:val="center"/>
            <w:hideMark/>
          </w:tcPr>
          <w:p w14:paraId="2DE38329" w14:textId="77777777" w:rsidR="000D1073" w:rsidRPr="000D1073" w:rsidRDefault="000D1073" w:rsidP="000D1073">
            <w:pPr>
              <w:jc w:val="center"/>
              <w:rPr>
                <w:color w:val="000000"/>
                <w:sz w:val="20"/>
                <w:szCs w:val="20"/>
              </w:rPr>
            </w:pPr>
            <w:r w:rsidRPr="000D1073">
              <w:rPr>
                <w:color w:val="000000"/>
                <w:sz w:val="20"/>
                <w:szCs w:val="20"/>
              </w:rPr>
              <w:t>0,84</w:t>
            </w:r>
          </w:p>
        </w:tc>
        <w:tc>
          <w:tcPr>
            <w:tcW w:w="182" w:type="pct"/>
            <w:tcBorders>
              <w:top w:val="nil"/>
              <w:left w:val="nil"/>
              <w:bottom w:val="single" w:sz="4" w:space="0" w:color="auto"/>
              <w:right w:val="single" w:sz="4" w:space="0" w:color="auto"/>
            </w:tcBorders>
            <w:shd w:val="clear" w:color="auto" w:fill="auto"/>
            <w:vAlign w:val="center"/>
            <w:hideMark/>
          </w:tcPr>
          <w:p w14:paraId="0C2B912B" w14:textId="77777777" w:rsidR="000D1073" w:rsidRPr="000D1073" w:rsidRDefault="000D1073" w:rsidP="000D1073">
            <w:pPr>
              <w:jc w:val="center"/>
              <w:rPr>
                <w:color w:val="000000"/>
                <w:sz w:val="20"/>
                <w:szCs w:val="20"/>
              </w:rPr>
            </w:pPr>
            <w:r w:rsidRPr="000D1073">
              <w:rPr>
                <w:color w:val="000000"/>
                <w:sz w:val="20"/>
                <w:szCs w:val="20"/>
              </w:rPr>
              <w:t>1,05</w:t>
            </w:r>
          </w:p>
        </w:tc>
        <w:tc>
          <w:tcPr>
            <w:tcW w:w="182" w:type="pct"/>
            <w:tcBorders>
              <w:top w:val="nil"/>
              <w:left w:val="nil"/>
              <w:bottom w:val="single" w:sz="4" w:space="0" w:color="auto"/>
              <w:right w:val="single" w:sz="4" w:space="0" w:color="auto"/>
            </w:tcBorders>
            <w:shd w:val="clear" w:color="auto" w:fill="auto"/>
            <w:vAlign w:val="center"/>
            <w:hideMark/>
          </w:tcPr>
          <w:p w14:paraId="7E6CC6DB" w14:textId="77777777" w:rsidR="000D1073" w:rsidRPr="000D1073" w:rsidRDefault="000D1073" w:rsidP="000D1073">
            <w:pPr>
              <w:jc w:val="center"/>
              <w:rPr>
                <w:color w:val="000000"/>
                <w:sz w:val="20"/>
                <w:szCs w:val="20"/>
              </w:rPr>
            </w:pPr>
            <w:r w:rsidRPr="000D1073">
              <w:rPr>
                <w:color w:val="000000"/>
                <w:sz w:val="20"/>
                <w:szCs w:val="20"/>
              </w:rPr>
              <w:t>1,26</w:t>
            </w:r>
          </w:p>
        </w:tc>
        <w:tc>
          <w:tcPr>
            <w:tcW w:w="182" w:type="pct"/>
            <w:tcBorders>
              <w:top w:val="nil"/>
              <w:left w:val="nil"/>
              <w:bottom w:val="single" w:sz="4" w:space="0" w:color="auto"/>
              <w:right w:val="single" w:sz="4" w:space="0" w:color="auto"/>
            </w:tcBorders>
            <w:shd w:val="clear" w:color="auto" w:fill="auto"/>
            <w:vAlign w:val="center"/>
            <w:hideMark/>
          </w:tcPr>
          <w:p w14:paraId="2E15AE27" w14:textId="77777777" w:rsidR="000D1073" w:rsidRPr="000D1073" w:rsidRDefault="000D1073" w:rsidP="000D1073">
            <w:pPr>
              <w:jc w:val="center"/>
              <w:rPr>
                <w:color w:val="000000"/>
                <w:sz w:val="20"/>
                <w:szCs w:val="20"/>
              </w:rPr>
            </w:pPr>
            <w:r w:rsidRPr="000D1073">
              <w:rPr>
                <w:color w:val="000000"/>
                <w:sz w:val="20"/>
                <w:szCs w:val="20"/>
              </w:rPr>
              <w:t>1,47</w:t>
            </w:r>
          </w:p>
        </w:tc>
        <w:tc>
          <w:tcPr>
            <w:tcW w:w="182" w:type="pct"/>
            <w:tcBorders>
              <w:top w:val="nil"/>
              <w:left w:val="nil"/>
              <w:bottom w:val="single" w:sz="4" w:space="0" w:color="auto"/>
              <w:right w:val="single" w:sz="4" w:space="0" w:color="auto"/>
            </w:tcBorders>
            <w:shd w:val="clear" w:color="auto" w:fill="auto"/>
            <w:vAlign w:val="center"/>
            <w:hideMark/>
          </w:tcPr>
          <w:p w14:paraId="10C6EBE8" w14:textId="77777777" w:rsidR="000D1073" w:rsidRPr="000D1073" w:rsidRDefault="000D1073" w:rsidP="000D1073">
            <w:pPr>
              <w:jc w:val="center"/>
              <w:rPr>
                <w:color w:val="000000"/>
                <w:sz w:val="20"/>
                <w:szCs w:val="20"/>
              </w:rPr>
            </w:pPr>
            <w:r w:rsidRPr="000D1073">
              <w:rPr>
                <w:color w:val="000000"/>
                <w:sz w:val="20"/>
                <w:szCs w:val="20"/>
              </w:rPr>
              <w:t>1,68</w:t>
            </w:r>
          </w:p>
        </w:tc>
        <w:tc>
          <w:tcPr>
            <w:tcW w:w="182" w:type="pct"/>
            <w:tcBorders>
              <w:top w:val="nil"/>
              <w:left w:val="nil"/>
              <w:bottom w:val="single" w:sz="4" w:space="0" w:color="auto"/>
              <w:right w:val="single" w:sz="4" w:space="0" w:color="auto"/>
            </w:tcBorders>
            <w:shd w:val="clear" w:color="auto" w:fill="auto"/>
            <w:vAlign w:val="center"/>
            <w:hideMark/>
          </w:tcPr>
          <w:p w14:paraId="3A54DFAD" w14:textId="77777777" w:rsidR="000D1073" w:rsidRPr="000D1073" w:rsidRDefault="000D1073" w:rsidP="000D1073">
            <w:pPr>
              <w:jc w:val="center"/>
              <w:rPr>
                <w:color w:val="000000"/>
                <w:sz w:val="20"/>
                <w:szCs w:val="20"/>
              </w:rPr>
            </w:pPr>
            <w:r w:rsidRPr="000D1073">
              <w:rPr>
                <w:color w:val="000000"/>
                <w:sz w:val="20"/>
                <w:szCs w:val="20"/>
              </w:rPr>
              <w:t>1,90</w:t>
            </w:r>
          </w:p>
        </w:tc>
        <w:tc>
          <w:tcPr>
            <w:tcW w:w="209" w:type="pct"/>
            <w:tcBorders>
              <w:top w:val="nil"/>
              <w:left w:val="nil"/>
              <w:bottom w:val="single" w:sz="4" w:space="0" w:color="auto"/>
              <w:right w:val="single" w:sz="4" w:space="0" w:color="auto"/>
            </w:tcBorders>
            <w:shd w:val="clear" w:color="auto" w:fill="auto"/>
            <w:vAlign w:val="center"/>
            <w:hideMark/>
          </w:tcPr>
          <w:p w14:paraId="6515B2C2" w14:textId="77777777" w:rsidR="000D1073" w:rsidRPr="000D1073" w:rsidRDefault="000D1073" w:rsidP="000D1073">
            <w:pPr>
              <w:jc w:val="center"/>
              <w:rPr>
                <w:color w:val="000000"/>
                <w:sz w:val="20"/>
                <w:szCs w:val="20"/>
              </w:rPr>
            </w:pPr>
            <w:r w:rsidRPr="000D1073">
              <w:rPr>
                <w:color w:val="000000"/>
                <w:sz w:val="20"/>
                <w:szCs w:val="20"/>
              </w:rPr>
              <w:t>2,11</w:t>
            </w:r>
          </w:p>
        </w:tc>
        <w:tc>
          <w:tcPr>
            <w:tcW w:w="209" w:type="pct"/>
            <w:tcBorders>
              <w:top w:val="nil"/>
              <w:left w:val="nil"/>
              <w:bottom w:val="single" w:sz="4" w:space="0" w:color="auto"/>
              <w:right w:val="single" w:sz="4" w:space="0" w:color="auto"/>
            </w:tcBorders>
            <w:shd w:val="clear" w:color="auto" w:fill="auto"/>
            <w:vAlign w:val="center"/>
            <w:hideMark/>
          </w:tcPr>
          <w:p w14:paraId="0C779E30" w14:textId="77777777" w:rsidR="000D1073" w:rsidRPr="000D1073" w:rsidRDefault="000D1073" w:rsidP="000D1073">
            <w:pPr>
              <w:jc w:val="center"/>
              <w:rPr>
                <w:color w:val="000000"/>
                <w:sz w:val="20"/>
                <w:szCs w:val="20"/>
              </w:rPr>
            </w:pPr>
            <w:r w:rsidRPr="000D1073">
              <w:rPr>
                <w:color w:val="000000"/>
                <w:sz w:val="20"/>
                <w:szCs w:val="20"/>
              </w:rPr>
              <w:t>2,32</w:t>
            </w:r>
          </w:p>
        </w:tc>
        <w:tc>
          <w:tcPr>
            <w:tcW w:w="209" w:type="pct"/>
            <w:tcBorders>
              <w:top w:val="nil"/>
              <w:left w:val="nil"/>
              <w:bottom w:val="single" w:sz="4" w:space="0" w:color="auto"/>
              <w:right w:val="single" w:sz="4" w:space="0" w:color="auto"/>
            </w:tcBorders>
            <w:shd w:val="clear" w:color="auto" w:fill="auto"/>
            <w:vAlign w:val="center"/>
            <w:hideMark/>
          </w:tcPr>
          <w:p w14:paraId="63FC4584" w14:textId="77777777" w:rsidR="000D1073" w:rsidRPr="000D1073" w:rsidRDefault="000D1073" w:rsidP="000D1073">
            <w:pPr>
              <w:jc w:val="center"/>
              <w:rPr>
                <w:color w:val="000000"/>
                <w:sz w:val="20"/>
                <w:szCs w:val="20"/>
              </w:rPr>
            </w:pPr>
            <w:r w:rsidRPr="000D1073">
              <w:rPr>
                <w:color w:val="000000"/>
                <w:sz w:val="20"/>
                <w:szCs w:val="20"/>
              </w:rPr>
              <w:t>2,53</w:t>
            </w:r>
          </w:p>
        </w:tc>
        <w:tc>
          <w:tcPr>
            <w:tcW w:w="209" w:type="pct"/>
            <w:tcBorders>
              <w:top w:val="nil"/>
              <w:left w:val="nil"/>
              <w:bottom w:val="single" w:sz="4" w:space="0" w:color="auto"/>
              <w:right w:val="single" w:sz="4" w:space="0" w:color="auto"/>
            </w:tcBorders>
            <w:shd w:val="clear" w:color="auto" w:fill="auto"/>
            <w:vAlign w:val="center"/>
            <w:hideMark/>
          </w:tcPr>
          <w:p w14:paraId="6003CDFD" w14:textId="77777777" w:rsidR="000D1073" w:rsidRPr="000D1073" w:rsidRDefault="000D1073" w:rsidP="000D1073">
            <w:pPr>
              <w:jc w:val="center"/>
              <w:rPr>
                <w:color w:val="000000"/>
                <w:sz w:val="20"/>
                <w:szCs w:val="20"/>
              </w:rPr>
            </w:pPr>
            <w:r w:rsidRPr="000D1073">
              <w:rPr>
                <w:color w:val="000000"/>
                <w:sz w:val="20"/>
                <w:szCs w:val="20"/>
              </w:rPr>
              <w:t>2,74</w:t>
            </w:r>
          </w:p>
        </w:tc>
      </w:tr>
      <w:tr w:rsidR="000D1073" w:rsidRPr="000D1073" w14:paraId="165292FF"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2E08F393" w14:textId="77777777" w:rsidR="000D1073" w:rsidRPr="000D1073" w:rsidRDefault="000D1073" w:rsidP="000D1073">
            <w:pPr>
              <w:jc w:val="center"/>
              <w:rPr>
                <w:color w:val="000000"/>
                <w:sz w:val="20"/>
                <w:szCs w:val="20"/>
              </w:rPr>
            </w:pPr>
            <w:r w:rsidRPr="000D1073">
              <w:rPr>
                <w:color w:val="000000"/>
                <w:sz w:val="20"/>
                <w:szCs w:val="20"/>
              </w:rPr>
              <w:t>Микрорайон 30.</w:t>
            </w:r>
          </w:p>
        </w:tc>
        <w:tc>
          <w:tcPr>
            <w:tcW w:w="168" w:type="pct"/>
            <w:tcBorders>
              <w:top w:val="nil"/>
              <w:left w:val="nil"/>
              <w:bottom w:val="single" w:sz="4" w:space="0" w:color="auto"/>
              <w:right w:val="single" w:sz="4" w:space="0" w:color="auto"/>
            </w:tcBorders>
            <w:shd w:val="clear" w:color="auto" w:fill="auto"/>
            <w:vAlign w:val="center"/>
            <w:hideMark/>
          </w:tcPr>
          <w:p w14:paraId="28750B2C"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2D3A5660" w14:textId="77777777" w:rsidR="000D1073" w:rsidRPr="000D1073" w:rsidRDefault="000D1073" w:rsidP="000D1073">
            <w:pPr>
              <w:jc w:val="center"/>
              <w:rPr>
                <w:color w:val="000000"/>
                <w:sz w:val="20"/>
                <w:szCs w:val="20"/>
              </w:rPr>
            </w:pPr>
            <w:r w:rsidRPr="000D1073">
              <w:rPr>
                <w:color w:val="000000"/>
                <w:sz w:val="20"/>
                <w:szCs w:val="20"/>
              </w:rPr>
              <w:t>-0,04</w:t>
            </w:r>
          </w:p>
        </w:tc>
        <w:tc>
          <w:tcPr>
            <w:tcW w:w="173" w:type="pct"/>
            <w:tcBorders>
              <w:top w:val="nil"/>
              <w:left w:val="nil"/>
              <w:bottom w:val="single" w:sz="4" w:space="0" w:color="auto"/>
              <w:right w:val="single" w:sz="4" w:space="0" w:color="auto"/>
            </w:tcBorders>
            <w:shd w:val="clear" w:color="auto" w:fill="auto"/>
            <w:vAlign w:val="center"/>
            <w:hideMark/>
          </w:tcPr>
          <w:p w14:paraId="32106DFA" w14:textId="77777777" w:rsidR="000D1073" w:rsidRPr="000D1073" w:rsidRDefault="000D1073" w:rsidP="000D1073">
            <w:pPr>
              <w:jc w:val="center"/>
              <w:rPr>
                <w:color w:val="000000"/>
                <w:sz w:val="20"/>
                <w:szCs w:val="20"/>
              </w:rPr>
            </w:pPr>
            <w:r w:rsidRPr="000D1073">
              <w:rPr>
                <w:color w:val="000000"/>
                <w:sz w:val="20"/>
                <w:szCs w:val="20"/>
              </w:rPr>
              <w:t>-0,10</w:t>
            </w:r>
          </w:p>
        </w:tc>
        <w:tc>
          <w:tcPr>
            <w:tcW w:w="168" w:type="pct"/>
            <w:tcBorders>
              <w:top w:val="nil"/>
              <w:left w:val="nil"/>
              <w:bottom w:val="single" w:sz="4" w:space="0" w:color="auto"/>
              <w:right w:val="single" w:sz="4" w:space="0" w:color="auto"/>
            </w:tcBorders>
            <w:shd w:val="clear" w:color="auto" w:fill="auto"/>
            <w:vAlign w:val="center"/>
            <w:hideMark/>
          </w:tcPr>
          <w:p w14:paraId="3B57E623" w14:textId="77777777" w:rsidR="000D1073" w:rsidRPr="000D1073" w:rsidRDefault="000D1073" w:rsidP="000D1073">
            <w:pPr>
              <w:jc w:val="center"/>
              <w:rPr>
                <w:color w:val="000000"/>
                <w:sz w:val="20"/>
                <w:szCs w:val="20"/>
              </w:rPr>
            </w:pPr>
            <w:r w:rsidRPr="000D1073">
              <w:rPr>
                <w:color w:val="000000"/>
                <w:sz w:val="20"/>
                <w:szCs w:val="20"/>
              </w:rPr>
              <w:t>0,14</w:t>
            </w:r>
          </w:p>
        </w:tc>
        <w:tc>
          <w:tcPr>
            <w:tcW w:w="173" w:type="pct"/>
            <w:tcBorders>
              <w:top w:val="nil"/>
              <w:left w:val="nil"/>
              <w:bottom w:val="single" w:sz="4" w:space="0" w:color="auto"/>
              <w:right w:val="single" w:sz="4" w:space="0" w:color="auto"/>
            </w:tcBorders>
            <w:shd w:val="clear" w:color="auto" w:fill="auto"/>
            <w:vAlign w:val="center"/>
            <w:hideMark/>
          </w:tcPr>
          <w:p w14:paraId="3624B025" w14:textId="77777777" w:rsidR="000D1073" w:rsidRPr="000D1073" w:rsidRDefault="000D1073" w:rsidP="000D1073">
            <w:pPr>
              <w:jc w:val="center"/>
              <w:rPr>
                <w:color w:val="000000"/>
                <w:sz w:val="20"/>
                <w:szCs w:val="20"/>
              </w:rPr>
            </w:pPr>
            <w:r w:rsidRPr="000D1073">
              <w:rPr>
                <w:color w:val="000000"/>
                <w:sz w:val="20"/>
                <w:szCs w:val="20"/>
              </w:rPr>
              <w:t>-0,07</w:t>
            </w:r>
          </w:p>
        </w:tc>
        <w:tc>
          <w:tcPr>
            <w:tcW w:w="173" w:type="pct"/>
            <w:tcBorders>
              <w:top w:val="nil"/>
              <w:left w:val="nil"/>
              <w:bottom w:val="single" w:sz="4" w:space="0" w:color="auto"/>
              <w:right w:val="single" w:sz="4" w:space="0" w:color="auto"/>
            </w:tcBorders>
            <w:shd w:val="clear" w:color="auto" w:fill="auto"/>
            <w:vAlign w:val="center"/>
            <w:hideMark/>
          </w:tcPr>
          <w:p w14:paraId="388656B4" w14:textId="77777777" w:rsidR="000D1073" w:rsidRPr="000D1073" w:rsidRDefault="000D1073" w:rsidP="000D1073">
            <w:pPr>
              <w:jc w:val="center"/>
              <w:rPr>
                <w:color w:val="000000"/>
                <w:sz w:val="20"/>
                <w:szCs w:val="20"/>
              </w:rPr>
            </w:pPr>
            <w:r w:rsidRPr="000D1073">
              <w:rPr>
                <w:color w:val="000000"/>
                <w:sz w:val="20"/>
                <w:szCs w:val="20"/>
              </w:rPr>
              <w:t>-0,07</w:t>
            </w:r>
          </w:p>
        </w:tc>
        <w:tc>
          <w:tcPr>
            <w:tcW w:w="173" w:type="pct"/>
            <w:tcBorders>
              <w:top w:val="nil"/>
              <w:left w:val="nil"/>
              <w:bottom w:val="single" w:sz="4" w:space="0" w:color="auto"/>
              <w:right w:val="single" w:sz="4" w:space="0" w:color="auto"/>
            </w:tcBorders>
            <w:shd w:val="clear" w:color="auto" w:fill="auto"/>
            <w:vAlign w:val="center"/>
            <w:hideMark/>
          </w:tcPr>
          <w:p w14:paraId="14B91A60" w14:textId="77777777" w:rsidR="000D1073" w:rsidRPr="000D1073" w:rsidRDefault="000D1073" w:rsidP="000D1073">
            <w:pPr>
              <w:jc w:val="center"/>
              <w:rPr>
                <w:color w:val="000000"/>
                <w:sz w:val="20"/>
                <w:szCs w:val="20"/>
              </w:rPr>
            </w:pPr>
            <w:r w:rsidRPr="000D1073">
              <w:rPr>
                <w:color w:val="000000"/>
                <w:sz w:val="20"/>
                <w:szCs w:val="20"/>
              </w:rPr>
              <w:t>-0,07</w:t>
            </w:r>
          </w:p>
        </w:tc>
        <w:tc>
          <w:tcPr>
            <w:tcW w:w="182" w:type="pct"/>
            <w:tcBorders>
              <w:top w:val="nil"/>
              <w:left w:val="nil"/>
              <w:bottom w:val="single" w:sz="4" w:space="0" w:color="auto"/>
              <w:right w:val="single" w:sz="4" w:space="0" w:color="auto"/>
            </w:tcBorders>
            <w:shd w:val="clear" w:color="auto" w:fill="auto"/>
            <w:vAlign w:val="center"/>
            <w:hideMark/>
          </w:tcPr>
          <w:p w14:paraId="1C358655" w14:textId="77777777" w:rsidR="000D1073" w:rsidRPr="000D1073" w:rsidRDefault="000D1073" w:rsidP="000D1073">
            <w:pPr>
              <w:jc w:val="center"/>
              <w:rPr>
                <w:color w:val="000000"/>
                <w:sz w:val="20"/>
                <w:szCs w:val="20"/>
              </w:rPr>
            </w:pPr>
            <w:r w:rsidRPr="000D1073">
              <w:rPr>
                <w:color w:val="000000"/>
                <w:sz w:val="20"/>
                <w:szCs w:val="20"/>
              </w:rPr>
              <w:t>-0,07</w:t>
            </w:r>
          </w:p>
        </w:tc>
        <w:tc>
          <w:tcPr>
            <w:tcW w:w="182" w:type="pct"/>
            <w:tcBorders>
              <w:top w:val="nil"/>
              <w:left w:val="nil"/>
              <w:bottom w:val="single" w:sz="4" w:space="0" w:color="auto"/>
              <w:right w:val="single" w:sz="4" w:space="0" w:color="auto"/>
            </w:tcBorders>
            <w:shd w:val="clear" w:color="auto" w:fill="auto"/>
            <w:vAlign w:val="center"/>
            <w:hideMark/>
          </w:tcPr>
          <w:p w14:paraId="4C6F19DC" w14:textId="77777777" w:rsidR="000D1073" w:rsidRPr="000D1073" w:rsidRDefault="000D1073" w:rsidP="000D1073">
            <w:pPr>
              <w:jc w:val="center"/>
              <w:rPr>
                <w:color w:val="000000"/>
                <w:sz w:val="20"/>
                <w:szCs w:val="20"/>
              </w:rPr>
            </w:pPr>
            <w:r w:rsidRPr="000D1073">
              <w:rPr>
                <w:color w:val="000000"/>
                <w:sz w:val="20"/>
                <w:szCs w:val="20"/>
              </w:rPr>
              <w:t>-0,07</w:t>
            </w:r>
          </w:p>
        </w:tc>
        <w:tc>
          <w:tcPr>
            <w:tcW w:w="182" w:type="pct"/>
            <w:tcBorders>
              <w:top w:val="nil"/>
              <w:left w:val="nil"/>
              <w:bottom w:val="single" w:sz="4" w:space="0" w:color="auto"/>
              <w:right w:val="single" w:sz="4" w:space="0" w:color="auto"/>
            </w:tcBorders>
            <w:shd w:val="clear" w:color="auto" w:fill="auto"/>
            <w:vAlign w:val="center"/>
            <w:hideMark/>
          </w:tcPr>
          <w:p w14:paraId="5D3FE27D" w14:textId="77777777" w:rsidR="000D1073" w:rsidRPr="000D1073" w:rsidRDefault="000D1073" w:rsidP="000D1073">
            <w:pPr>
              <w:jc w:val="center"/>
              <w:rPr>
                <w:color w:val="000000"/>
                <w:sz w:val="20"/>
                <w:szCs w:val="20"/>
              </w:rPr>
            </w:pPr>
            <w:r w:rsidRPr="000D1073">
              <w:rPr>
                <w:color w:val="000000"/>
                <w:sz w:val="20"/>
                <w:szCs w:val="20"/>
              </w:rPr>
              <w:t>-0,07</w:t>
            </w:r>
          </w:p>
        </w:tc>
        <w:tc>
          <w:tcPr>
            <w:tcW w:w="182" w:type="pct"/>
            <w:tcBorders>
              <w:top w:val="nil"/>
              <w:left w:val="nil"/>
              <w:bottom w:val="single" w:sz="4" w:space="0" w:color="auto"/>
              <w:right w:val="single" w:sz="4" w:space="0" w:color="auto"/>
            </w:tcBorders>
            <w:shd w:val="clear" w:color="auto" w:fill="auto"/>
            <w:vAlign w:val="center"/>
            <w:hideMark/>
          </w:tcPr>
          <w:p w14:paraId="76E0BFE1" w14:textId="77777777" w:rsidR="000D1073" w:rsidRPr="000D1073" w:rsidRDefault="000D1073" w:rsidP="000D1073">
            <w:pPr>
              <w:jc w:val="center"/>
              <w:rPr>
                <w:color w:val="000000"/>
                <w:sz w:val="20"/>
                <w:szCs w:val="20"/>
              </w:rPr>
            </w:pPr>
            <w:r w:rsidRPr="000D1073">
              <w:rPr>
                <w:color w:val="000000"/>
                <w:sz w:val="20"/>
                <w:szCs w:val="20"/>
              </w:rPr>
              <w:t>11,25</w:t>
            </w:r>
          </w:p>
        </w:tc>
        <w:tc>
          <w:tcPr>
            <w:tcW w:w="182" w:type="pct"/>
            <w:tcBorders>
              <w:top w:val="nil"/>
              <w:left w:val="nil"/>
              <w:bottom w:val="single" w:sz="4" w:space="0" w:color="auto"/>
              <w:right w:val="single" w:sz="4" w:space="0" w:color="auto"/>
            </w:tcBorders>
            <w:shd w:val="clear" w:color="auto" w:fill="auto"/>
            <w:vAlign w:val="center"/>
            <w:hideMark/>
          </w:tcPr>
          <w:p w14:paraId="272E1F37" w14:textId="77777777" w:rsidR="000D1073" w:rsidRPr="000D1073" w:rsidRDefault="000D1073" w:rsidP="000D1073">
            <w:pPr>
              <w:jc w:val="center"/>
              <w:rPr>
                <w:color w:val="000000"/>
                <w:sz w:val="20"/>
                <w:szCs w:val="20"/>
              </w:rPr>
            </w:pPr>
            <w:r w:rsidRPr="000D1073">
              <w:rPr>
                <w:color w:val="000000"/>
                <w:sz w:val="20"/>
                <w:szCs w:val="20"/>
              </w:rPr>
              <w:t>22,57</w:t>
            </w:r>
          </w:p>
        </w:tc>
        <w:tc>
          <w:tcPr>
            <w:tcW w:w="182" w:type="pct"/>
            <w:tcBorders>
              <w:top w:val="nil"/>
              <w:left w:val="nil"/>
              <w:bottom w:val="single" w:sz="4" w:space="0" w:color="auto"/>
              <w:right w:val="single" w:sz="4" w:space="0" w:color="auto"/>
            </w:tcBorders>
            <w:shd w:val="clear" w:color="auto" w:fill="auto"/>
            <w:vAlign w:val="center"/>
            <w:hideMark/>
          </w:tcPr>
          <w:p w14:paraId="2F7039DA" w14:textId="77777777" w:rsidR="000D1073" w:rsidRPr="000D1073" w:rsidRDefault="000D1073" w:rsidP="000D1073">
            <w:pPr>
              <w:jc w:val="center"/>
              <w:rPr>
                <w:color w:val="000000"/>
                <w:sz w:val="20"/>
                <w:szCs w:val="20"/>
              </w:rPr>
            </w:pPr>
            <w:r w:rsidRPr="000D1073">
              <w:rPr>
                <w:color w:val="000000"/>
                <w:sz w:val="20"/>
                <w:szCs w:val="20"/>
              </w:rPr>
              <w:t>33,90</w:t>
            </w:r>
          </w:p>
        </w:tc>
        <w:tc>
          <w:tcPr>
            <w:tcW w:w="182" w:type="pct"/>
            <w:tcBorders>
              <w:top w:val="nil"/>
              <w:left w:val="nil"/>
              <w:bottom w:val="single" w:sz="4" w:space="0" w:color="auto"/>
              <w:right w:val="single" w:sz="4" w:space="0" w:color="auto"/>
            </w:tcBorders>
            <w:shd w:val="clear" w:color="auto" w:fill="auto"/>
            <w:vAlign w:val="center"/>
            <w:hideMark/>
          </w:tcPr>
          <w:p w14:paraId="7F6834DC" w14:textId="77777777" w:rsidR="000D1073" w:rsidRPr="000D1073" w:rsidRDefault="000D1073" w:rsidP="000D1073">
            <w:pPr>
              <w:jc w:val="center"/>
              <w:rPr>
                <w:color w:val="000000"/>
                <w:sz w:val="20"/>
                <w:szCs w:val="20"/>
              </w:rPr>
            </w:pPr>
            <w:r w:rsidRPr="000D1073">
              <w:rPr>
                <w:color w:val="000000"/>
                <w:sz w:val="20"/>
                <w:szCs w:val="20"/>
              </w:rPr>
              <w:t>45,22</w:t>
            </w:r>
          </w:p>
        </w:tc>
        <w:tc>
          <w:tcPr>
            <w:tcW w:w="209" w:type="pct"/>
            <w:tcBorders>
              <w:top w:val="nil"/>
              <w:left w:val="nil"/>
              <w:bottom w:val="single" w:sz="4" w:space="0" w:color="auto"/>
              <w:right w:val="single" w:sz="4" w:space="0" w:color="auto"/>
            </w:tcBorders>
            <w:shd w:val="clear" w:color="auto" w:fill="auto"/>
            <w:vAlign w:val="center"/>
            <w:hideMark/>
          </w:tcPr>
          <w:p w14:paraId="5BC0E5DD" w14:textId="77777777" w:rsidR="000D1073" w:rsidRPr="000D1073" w:rsidRDefault="000D1073" w:rsidP="000D1073">
            <w:pPr>
              <w:jc w:val="center"/>
              <w:rPr>
                <w:color w:val="000000"/>
                <w:sz w:val="20"/>
                <w:szCs w:val="20"/>
              </w:rPr>
            </w:pPr>
            <w:r w:rsidRPr="000D1073">
              <w:rPr>
                <w:color w:val="000000"/>
                <w:sz w:val="20"/>
                <w:szCs w:val="20"/>
              </w:rPr>
              <w:t>56,55</w:t>
            </w:r>
          </w:p>
        </w:tc>
        <w:tc>
          <w:tcPr>
            <w:tcW w:w="209" w:type="pct"/>
            <w:tcBorders>
              <w:top w:val="nil"/>
              <w:left w:val="nil"/>
              <w:bottom w:val="single" w:sz="4" w:space="0" w:color="auto"/>
              <w:right w:val="single" w:sz="4" w:space="0" w:color="auto"/>
            </w:tcBorders>
            <w:shd w:val="clear" w:color="auto" w:fill="auto"/>
            <w:vAlign w:val="center"/>
            <w:hideMark/>
          </w:tcPr>
          <w:p w14:paraId="123F3890" w14:textId="77777777" w:rsidR="000D1073" w:rsidRPr="000D1073" w:rsidRDefault="000D1073" w:rsidP="000D1073">
            <w:pPr>
              <w:jc w:val="center"/>
              <w:rPr>
                <w:color w:val="000000"/>
                <w:sz w:val="20"/>
                <w:szCs w:val="20"/>
              </w:rPr>
            </w:pPr>
            <w:r w:rsidRPr="000D1073">
              <w:rPr>
                <w:color w:val="000000"/>
                <w:sz w:val="20"/>
                <w:szCs w:val="20"/>
              </w:rPr>
              <w:t>67,87</w:t>
            </w:r>
          </w:p>
        </w:tc>
        <w:tc>
          <w:tcPr>
            <w:tcW w:w="209" w:type="pct"/>
            <w:tcBorders>
              <w:top w:val="nil"/>
              <w:left w:val="nil"/>
              <w:bottom w:val="single" w:sz="4" w:space="0" w:color="auto"/>
              <w:right w:val="single" w:sz="4" w:space="0" w:color="auto"/>
            </w:tcBorders>
            <w:shd w:val="clear" w:color="auto" w:fill="auto"/>
            <w:vAlign w:val="center"/>
            <w:hideMark/>
          </w:tcPr>
          <w:p w14:paraId="1E69A7A8" w14:textId="77777777" w:rsidR="000D1073" w:rsidRPr="000D1073" w:rsidRDefault="000D1073" w:rsidP="000D1073">
            <w:pPr>
              <w:jc w:val="center"/>
              <w:rPr>
                <w:color w:val="000000"/>
                <w:sz w:val="20"/>
                <w:szCs w:val="20"/>
              </w:rPr>
            </w:pPr>
            <w:r w:rsidRPr="000D1073">
              <w:rPr>
                <w:color w:val="000000"/>
                <w:sz w:val="20"/>
                <w:szCs w:val="20"/>
              </w:rPr>
              <w:t>79,19</w:t>
            </w:r>
          </w:p>
        </w:tc>
        <w:tc>
          <w:tcPr>
            <w:tcW w:w="209" w:type="pct"/>
            <w:tcBorders>
              <w:top w:val="nil"/>
              <w:left w:val="nil"/>
              <w:bottom w:val="single" w:sz="4" w:space="0" w:color="auto"/>
              <w:right w:val="single" w:sz="4" w:space="0" w:color="auto"/>
            </w:tcBorders>
            <w:shd w:val="clear" w:color="auto" w:fill="auto"/>
            <w:vAlign w:val="center"/>
            <w:hideMark/>
          </w:tcPr>
          <w:p w14:paraId="5651AC79" w14:textId="77777777" w:rsidR="000D1073" w:rsidRPr="000D1073" w:rsidRDefault="000D1073" w:rsidP="000D1073">
            <w:pPr>
              <w:jc w:val="center"/>
              <w:rPr>
                <w:color w:val="000000"/>
                <w:sz w:val="20"/>
                <w:szCs w:val="20"/>
              </w:rPr>
            </w:pPr>
            <w:r w:rsidRPr="000D1073">
              <w:rPr>
                <w:color w:val="000000"/>
                <w:sz w:val="20"/>
                <w:szCs w:val="20"/>
              </w:rPr>
              <w:t>90,52</w:t>
            </w:r>
          </w:p>
        </w:tc>
      </w:tr>
      <w:tr w:rsidR="000D1073" w:rsidRPr="000D1073" w14:paraId="192FC6AB"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78DE0FD5" w14:textId="77777777" w:rsidR="000D1073" w:rsidRPr="000D1073" w:rsidRDefault="000D1073" w:rsidP="000D1073">
            <w:pPr>
              <w:jc w:val="center"/>
              <w:rPr>
                <w:color w:val="000000"/>
                <w:sz w:val="20"/>
                <w:szCs w:val="20"/>
              </w:rPr>
            </w:pPr>
            <w:r w:rsidRPr="000D1073">
              <w:rPr>
                <w:color w:val="000000"/>
                <w:sz w:val="20"/>
                <w:szCs w:val="20"/>
              </w:rPr>
              <w:t>Микрорайон 30А</w:t>
            </w:r>
          </w:p>
        </w:tc>
        <w:tc>
          <w:tcPr>
            <w:tcW w:w="168" w:type="pct"/>
            <w:tcBorders>
              <w:top w:val="nil"/>
              <w:left w:val="nil"/>
              <w:bottom w:val="single" w:sz="4" w:space="0" w:color="auto"/>
              <w:right w:val="single" w:sz="4" w:space="0" w:color="auto"/>
            </w:tcBorders>
            <w:shd w:val="clear" w:color="auto" w:fill="auto"/>
            <w:vAlign w:val="center"/>
            <w:hideMark/>
          </w:tcPr>
          <w:p w14:paraId="7A125E5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DBAAC31"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6D6C9343" w14:textId="77777777" w:rsidR="000D1073" w:rsidRPr="000D1073" w:rsidRDefault="000D1073" w:rsidP="000D1073">
            <w:pPr>
              <w:jc w:val="center"/>
              <w:rPr>
                <w:color w:val="000000"/>
                <w:sz w:val="20"/>
                <w:szCs w:val="20"/>
              </w:rPr>
            </w:pPr>
            <w:r w:rsidRPr="000D1073">
              <w:rPr>
                <w:color w:val="000000"/>
                <w:sz w:val="20"/>
                <w:szCs w:val="20"/>
              </w:rPr>
              <w:t>-0,02</w:t>
            </w:r>
          </w:p>
        </w:tc>
        <w:tc>
          <w:tcPr>
            <w:tcW w:w="168" w:type="pct"/>
            <w:tcBorders>
              <w:top w:val="nil"/>
              <w:left w:val="nil"/>
              <w:bottom w:val="single" w:sz="4" w:space="0" w:color="auto"/>
              <w:right w:val="single" w:sz="4" w:space="0" w:color="auto"/>
            </w:tcBorders>
            <w:shd w:val="clear" w:color="auto" w:fill="auto"/>
            <w:vAlign w:val="center"/>
            <w:hideMark/>
          </w:tcPr>
          <w:p w14:paraId="795A6BC5" w14:textId="77777777" w:rsidR="000D1073" w:rsidRPr="000D1073" w:rsidRDefault="000D1073" w:rsidP="000D1073">
            <w:pPr>
              <w:jc w:val="center"/>
              <w:rPr>
                <w:color w:val="000000"/>
                <w:sz w:val="20"/>
                <w:szCs w:val="20"/>
              </w:rPr>
            </w:pPr>
            <w:r w:rsidRPr="000D1073">
              <w:rPr>
                <w:color w:val="000000"/>
                <w:sz w:val="20"/>
                <w:szCs w:val="20"/>
              </w:rPr>
              <w:t>0,03</w:t>
            </w:r>
          </w:p>
        </w:tc>
        <w:tc>
          <w:tcPr>
            <w:tcW w:w="173" w:type="pct"/>
            <w:tcBorders>
              <w:top w:val="nil"/>
              <w:left w:val="nil"/>
              <w:bottom w:val="single" w:sz="4" w:space="0" w:color="auto"/>
              <w:right w:val="single" w:sz="4" w:space="0" w:color="auto"/>
            </w:tcBorders>
            <w:shd w:val="clear" w:color="auto" w:fill="auto"/>
            <w:vAlign w:val="center"/>
            <w:hideMark/>
          </w:tcPr>
          <w:p w14:paraId="1CE55D47" w14:textId="77777777" w:rsidR="000D1073" w:rsidRPr="000D1073" w:rsidRDefault="000D1073" w:rsidP="000D1073">
            <w:pPr>
              <w:jc w:val="center"/>
              <w:rPr>
                <w:color w:val="000000"/>
                <w:sz w:val="20"/>
                <w:szCs w:val="20"/>
              </w:rPr>
            </w:pPr>
            <w:r w:rsidRPr="000D1073">
              <w:rPr>
                <w:color w:val="000000"/>
                <w:sz w:val="20"/>
                <w:szCs w:val="20"/>
              </w:rPr>
              <w:t>-0,02</w:t>
            </w:r>
          </w:p>
        </w:tc>
        <w:tc>
          <w:tcPr>
            <w:tcW w:w="173" w:type="pct"/>
            <w:tcBorders>
              <w:top w:val="nil"/>
              <w:left w:val="nil"/>
              <w:bottom w:val="single" w:sz="4" w:space="0" w:color="auto"/>
              <w:right w:val="single" w:sz="4" w:space="0" w:color="auto"/>
            </w:tcBorders>
            <w:shd w:val="clear" w:color="auto" w:fill="auto"/>
            <w:vAlign w:val="center"/>
            <w:hideMark/>
          </w:tcPr>
          <w:p w14:paraId="2638383F" w14:textId="77777777" w:rsidR="000D1073" w:rsidRPr="000D1073" w:rsidRDefault="000D1073" w:rsidP="000D1073">
            <w:pPr>
              <w:jc w:val="center"/>
              <w:rPr>
                <w:color w:val="000000"/>
                <w:sz w:val="20"/>
                <w:szCs w:val="20"/>
              </w:rPr>
            </w:pPr>
            <w:r w:rsidRPr="000D1073">
              <w:rPr>
                <w:color w:val="000000"/>
                <w:sz w:val="20"/>
                <w:szCs w:val="20"/>
              </w:rPr>
              <w:t>2,90</w:t>
            </w:r>
          </w:p>
        </w:tc>
        <w:tc>
          <w:tcPr>
            <w:tcW w:w="173" w:type="pct"/>
            <w:tcBorders>
              <w:top w:val="nil"/>
              <w:left w:val="nil"/>
              <w:bottom w:val="single" w:sz="4" w:space="0" w:color="auto"/>
              <w:right w:val="single" w:sz="4" w:space="0" w:color="auto"/>
            </w:tcBorders>
            <w:shd w:val="clear" w:color="auto" w:fill="auto"/>
            <w:vAlign w:val="center"/>
            <w:hideMark/>
          </w:tcPr>
          <w:p w14:paraId="55D29F5A" w14:textId="77777777" w:rsidR="000D1073" w:rsidRPr="000D1073" w:rsidRDefault="000D1073" w:rsidP="000D1073">
            <w:pPr>
              <w:jc w:val="center"/>
              <w:rPr>
                <w:color w:val="000000"/>
                <w:sz w:val="20"/>
                <w:szCs w:val="20"/>
              </w:rPr>
            </w:pPr>
            <w:r w:rsidRPr="000D1073">
              <w:rPr>
                <w:color w:val="000000"/>
                <w:sz w:val="20"/>
                <w:szCs w:val="20"/>
              </w:rPr>
              <w:t>5,82</w:t>
            </w:r>
          </w:p>
        </w:tc>
        <w:tc>
          <w:tcPr>
            <w:tcW w:w="182" w:type="pct"/>
            <w:tcBorders>
              <w:top w:val="nil"/>
              <w:left w:val="nil"/>
              <w:bottom w:val="single" w:sz="4" w:space="0" w:color="auto"/>
              <w:right w:val="single" w:sz="4" w:space="0" w:color="auto"/>
            </w:tcBorders>
            <w:shd w:val="clear" w:color="auto" w:fill="auto"/>
            <w:vAlign w:val="center"/>
            <w:hideMark/>
          </w:tcPr>
          <w:p w14:paraId="0C383111" w14:textId="77777777" w:rsidR="000D1073" w:rsidRPr="000D1073" w:rsidRDefault="000D1073" w:rsidP="000D1073">
            <w:pPr>
              <w:jc w:val="center"/>
              <w:rPr>
                <w:color w:val="000000"/>
                <w:sz w:val="20"/>
                <w:szCs w:val="20"/>
              </w:rPr>
            </w:pPr>
            <w:r w:rsidRPr="000D1073">
              <w:rPr>
                <w:color w:val="000000"/>
                <w:sz w:val="20"/>
                <w:szCs w:val="20"/>
              </w:rPr>
              <w:t>10,23</w:t>
            </w:r>
          </w:p>
        </w:tc>
        <w:tc>
          <w:tcPr>
            <w:tcW w:w="182" w:type="pct"/>
            <w:tcBorders>
              <w:top w:val="nil"/>
              <w:left w:val="nil"/>
              <w:bottom w:val="single" w:sz="4" w:space="0" w:color="auto"/>
              <w:right w:val="single" w:sz="4" w:space="0" w:color="auto"/>
            </w:tcBorders>
            <w:shd w:val="clear" w:color="auto" w:fill="auto"/>
            <w:vAlign w:val="center"/>
            <w:hideMark/>
          </w:tcPr>
          <w:p w14:paraId="62BF05D5" w14:textId="77777777" w:rsidR="000D1073" w:rsidRPr="000D1073" w:rsidRDefault="000D1073" w:rsidP="000D1073">
            <w:pPr>
              <w:jc w:val="center"/>
              <w:rPr>
                <w:color w:val="000000"/>
                <w:sz w:val="20"/>
                <w:szCs w:val="20"/>
              </w:rPr>
            </w:pPr>
            <w:r w:rsidRPr="000D1073">
              <w:rPr>
                <w:color w:val="000000"/>
                <w:sz w:val="20"/>
                <w:szCs w:val="20"/>
              </w:rPr>
              <w:t>14,65</w:t>
            </w:r>
          </w:p>
        </w:tc>
        <w:tc>
          <w:tcPr>
            <w:tcW w:w="182" w:type="pct"/>
            <w:tcBorders>
              <w:top w:val="nil"/>
              <w:left w:val="nil"/>
              <w:bottom w:val="single" w:sz="4" w:space="0" w:color="auto"/>
              <w:right w:val="single" w:sz="4" w:space="0" w:color="auto"/>
            </w:tcBorders>
            <w:shd w:val="clear" w:color="auto" w:fill="auto"/>
            <w:vAlign w:val="center"/>
            <w:hideMark/>
          </w:tcPr>
          <w:p w14:paraId="554FA01C" w14:textId="77777777" w:rsidR="000D1073" w:rsidRPr="000D1073" w:rsidRDefault="000D1073" w:rsidP="000D1073">
            <w:pPr>
              <w:jc w:val="center"/>
              <w:rPr>
                <w:color w:val="000000"/>
                <w:sz w:val="20"/>
                <w:szCs w:val="20"/>
              </w:rPr>
            </w:pPr>
            <w:r w:rsidRPr="000D1073">
              <w:rPr>
                <w:color w:val="000000"/>
                <w:sz w:val="20"/>
                <w:szCs w:val="20"/>
              </w:rPr>
              <w:t>19,06</w:t>
            </w:r>
          </w:p>
        </w:tc>
        <w:tc>
          <w:tcPr>
            <w:tcW w:w="182" w:type="pct"/>
            <w:tcBorders>
              <w:top w:val="nil"/>
              <w:left w:val="nil"/>
              <w:bottom w:val="single" w:sz="4" w:space="0" w:color="auto"/>
              <w:right w:val="single" w:sz="4" w:space="0" w:color="auto"/>
            </w:tcBorders>
            <w:shd w:val="clear" w:color="auto" w:fill="auto"/>
            <w:vAlign w:val="center"/>
            <w:hideMark/>
          </w:tcPr>
          <w:p w14:paraId="6ABE22F1" w14:textId="77777777" w:rsidR="000D1073" w:rsidRPr="000D1073" w:rsidRDefault="000D1073" w:rsidP="000D1073">
            <w:pPr>
              <w:jc w:val="center"/>
              <w:rPr>
                <w:color w:val="000000"/>
                <w:sz w:val="20"/>
                <w:szCs w:val="20"/>
              </w:rPr>
            </w:pPr>
            <w:r w:rsidRPr="000D1073">
              <w:rPr>
                <w:color w:val="000000"/>
                <w:sz w:val="20"/>
                <w:szCs w:val="20"/>
              </w:rPr>
              <w:t>23,48</w:t>
            </w:r>
          </w:p>
        </w:tc>
        <w:tc>
          <w:tcPr>
            <w:tcW w:w="182" w:type="pct"/>
            <w:tcBorders>
              <w:top w:val="nil"/>
              <w:left w:val="nil"/>
              <w:bottom w:val="single" w:sz="4" w:space="0" w:color="auto"/>
              <w:right w:val="single" w:sz="4" w:space="0" w:color="auto"/>
            </w:tcBorders>
            <w:shd w:val="clear" w:color="auto" w:fill="auto"/>
            <w:vAlign w:val="center"/>
            <w:hideMark/>
          </w:tcPr>
          <w:p w14:paraId="1B4F706A" w14:textId="77777777" w:rsidR="000D1073" w:rsidRPr="000D1073" w:rsidRDefault="000D1073" w:rsidP="000D1073">
            <w:pPr>
              <w:jc w:val="center"/>
              <w:rPr>
                <w:color w:val="000000"/>
                <w:sz w:val="20"/>
                <w:szCs w:val="20"/>
              </w:rPr>
            </w:pPr>
            <w:r w:rsidRPr="000D1073">
              <w:rPr>
                <w:color w:val="000000"/>
                <w:sz w:val="20"/>
                <w:szCs w:val="20"/>
              </w:rPr>
              <w:t>27,89</w:t>
            </w:r>
          </w:p>
        </w:tc>
        <w:tc>
          <w:tcPr>
            <w:tcW w:w="182" w:type="pct"/>
            <w:tcBorders>
              <w:top w:val="nil"/>
              <w:left w:val="nil"/>
              <w:bottom w:val="single" w:sz="4" w:space="0" w:color="auto"/>
              <w:right w:val="single" w:sz="4" w:space="0" w:color="auto"/>
            </w:tcBorders>
            <w:shd w:val="clear" w:color="auto" w:fill="auto"/>
            <w:vAlign w:val="center"/>
            <w:hideMark/>
          </w:tcPr>
          <w:p w14:paraId="51984575" w14:textId="77777777" w:rsidR="000D1073" w:rsidRPr="000D1073" w:rsidRDefault="000D1073" w:rsidP="000D1073">
            <w:pPr>
              <w:jc w:val="center"/>
              <w:rPr>
                <w:color w:val="000000"/>
                <w:sz w:val="20"/>
                <w:szCs w:val="20"/>
              </w:rPr>
            </w:pPr>
            <w:r w:rsidRPr="000D1073">
              <w:rPr>
                <w:color w:val="000000"/>
                <w:sz w:val="20"/>
                <w:szCs w:val="20"/>
              </w:rPr>
              <w:t>32,31</w:t>
            </w:r>
          </w:p>
        </w:tc>
        <w:tc>
          <w:tcPr>
            <w:tcW w:w="182" w:type="pct"/>
            <w:tcBorders>
              <w:top w:val="nil"/>
              <w:left w:val="nil"/>
              <w:bottom w:val="single" w:sz="4" w:space="0" w:color="auto"/>
              <w:right w:val="single" w:sz="4" w:space="0" w:color="auto"/>
            </w:tcBorders>
            <w:shd w:val="clear" w:color="auto" w:fill="auto"/>
            <w:vAlign w:val="center"/>
            <w:hideMark/>
          </w:tcPr>
          <w:p w14:paraId="59AD871F" w14:textId="77777777" w:rsidR="000D1073" w:rsidRPr="000D1073" w:rsidRDefault="000D1073" w:rsidP="000D1073">
            <w:pPr>
              <w:jc w:val="center"/>
              <w:rPr>
                <w:color w:val="000000"/>
                <w:sz w:val="20"/>
                <w:szCs w:val="20"/>
              </w:rPr>
            </w:pPr>
            <w:r w:rsidRPr="000D1073">
              <w:rPr>
                <w:color w:val="000000"/>
                <w:sz w:val="20"/>
                <w:szCs w:val="20"/>
              </w:rPr>
              <w:t>36,72</w:t>
            </w:r>
          </w:p>
        </w:tc>
        <w:tc>
          <w:tcPr>
            <w:tcW w:w="209" w:type="pct"/>
            <w:tcBorders>
              <w:top w:val="nil"/>
              <w:left w:val="nil"/>
              <w:bottom w:val="single" w:sz="4" w:space="0" w:color="auto"/>
              <w:right w:val="single" w:sz="4" w:space="0" w:color="auto"/>
            </w:tcBorders>
            <w:shd w:val="clear" w:color="auto" w:fill="auto"/>
            <w:vAlign w:val="center"/>
            <w:hideMark/>
          </w:tcPr>
          <w:p w14:paraId="7125A67F" w14:textId="77777777" w:rsidR="000D1073" w:rsidRPr="000D1073" w:rsidRDefault="000D1073" w:rsidP="000D1073">
            <w:pPr>
              <w:jc w:val="center"/>
              <w:rPr>
                <w:color w:val="000000"/>
                <w:sz w:val="20"/>
                <w:szCs w:val="20"/>
              </w:rPr>
            </w:pPr>
            <w:r w:rsidRPr="000D1073">
              <w:rPr>
                <w:color w:val="000000"/>
                <w:sz w:val="20"/>
                <w:szCs w:val="20"/>
              </w:rPr>
              <w:t>41,14</w:t>
            </w:r>
          </w:p>
        </w:tc>
        <w:tc>
          <w:tcPr>
            <w:tcW w:w="209" w:type="pct"/>
            <w:tcBorders>
              <w:top w:val="nil"/>
              <w:left w:val="nil"/>
              <w:bottom w:val="single" w:sz="4" w:space="0" w:color="auto"/>
              <w:right w:val="single" w:sz="4" w:space="0" w:color="auto"/>
            </w:tcBorders>
            <w:shd w:val="clear" w:color="auto" w:fill="auto"/>
            <w:vAlign w:val="center"/>
            <w:hideMark/>
          </w:tcPr>
          <w:p w14:paraId="4C71481A" w14:textId="77777777" w:rsidR="000D1073" w:rsidRPr="000D1073" w:rsidRDefault="000D1073" w:rsidP="000D1073">
            <w:pPr>
              <w:jc w:val="center"/>
              <w:rPr>
                <w:color w:val="000000"/>
                <w:sz w:val="20"/>
                <w:szCs w:val="20"/>
              </w:rPr>
            </w:pPr>
            <w:r w:rsidRPr="000D1073">
              <w:rPr>
                <w:color w:val="000000"/>
                <w:sz w:val="20"/>
                <w:szCs w:val="20"/>
              </w:rPr>
              <w:t>46,71</w:t>
            </w:r>
          </w:p>
        </w:tc>
        <w:tc>
          <w:tcPr>
            <w:tcW w:w="209" w:type="pct"/>
            <w:tcBorders>
              <w:top w:val="nil"/>
              <w:left w:val="nil"/>
              <w:bottom w:val="single" w:sz="4" w:space="0" w:color="auto"/>
              <w:right w:val="single" w:sz="4" w:space="0" w:color="auto"/>
            </w:tcBorders>
            <w:shd w:val="clear" w:color="auto" w:fill="auto"/>
            <w:vAlign w:val="center"/>
            <w:hideMark/>
          </w:tcPr>
          <w:p w14:paraId="30E7F1ED" w14:textId="77777777" w:rsidR="000D1073" w:rsidRPr="000D1073" w:rsidRDefault="000D1073" w:rsidP="000D1073">
            <w:pPr>
              <w:jc w:val="center"/>
              <w:rPr>
                <w:color w:val="000000"/>
                <w:sz w:val="20"/>
                <w:szCs w:val="20"/>
              </w:rPr>
            </w:pPr>
            <w:r w:rsidRPr="000D1073">
              <w:rPr>
                <w:color w:val="000000"/>
                <w:sz w:val="20"/>
                <w:szCs w:val="20"/>
              </w:rPr>
              <w:t>52,29</w:t>
            </w:r>
          </w:p>
        </w:tc>
        <w:tc>
          <w:tcPr>
            <w:tcW w:w="209" w:type="pct"/>
            <w:tcBorders>
              <w:top w:val="nil"/>
              <w:left w:val="nil"/>
              <w:bottom w:val="single" w:sz="4" w:space="0" w:color="auto"/>
              <w:right w:val="single" w:sz="4" w:space="0" w:color="auto"/>
            </w:tcBorders>
            <w:shd w:val="clear" w:color="auto" w:fill="auto"/>
            <w:vAlign w:val="center"/>
            <w:hideMark/>
          </w:tcPr>
          <w:p w14:paraId="4D38DAD4" w14:textId="77777777" w:rsidR="000D1073" w:rsidRPr="000D1073" w:rsidRDefault="000D1073" w:rsidP="000D1073">
            <w:pPr>
              <w:jc w:val="center"/>
              <w:rPr>
                <w:color w:val="000000"/>
                <w:sz w:val="20"/>
                <w:szCs w:val="20"/>
              </w:rPr>
            </w:pPr>
            <w:r w:rsidRPr="000D1073">
              <w:rPr>
                <w:color w:val="000000"/>
                <w:sz w:val="20"/>
                <w:szCs w:val="20"/>
              </w:rPr>
              <w:t>59,35</w:t>
            </w:r>
          </w:p>
        </w:tc>
      </w:tr>
      <w:tr w:rsidR="000D1073" w:rsidRPr="000D1073" w14:paraId="31B7E93F"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58E544D1" w14:textId="77777777" w:rsidR="000D1073" w:rsidRPr="000D1073" w:rsidRDefault="000D1073" w:rsidP="000D1073">
            <w:pPr>
              <w:jc w:val="center"/>
              <w:rPr>
                <w:color w:val="000000"/>
                <w:sz w:val="20"/>
                <w:szCs w:val="20"/>
              </w:rPr>
            </w:pPr>
            <w:r w:rsidRPr="000D1073">
              <w:rPr>
                <w:color w:val="000000"/>
                <w:sz w:val="20"/>
                <w:szCs w:val="20"/>
              </w:rPr>
              <w:t>Микрорайон 31.</w:t>
            </w:r>
          </w:p>
        </w:tc>
        <w:tc>
          <w:tcPr>
            <w:tcW w:w="168" w:type="pct"/>
            <w:tcBorders>
              <w:top w:val="nil"/>
              <w:left w:val="nil"/>
              <w:bottom w:val="single" w:sz="4" w:space="0" w:color="auto"/>
              <w:right w:val="single" w:sz="4" w:space="0" w:color="auto"/>
            </w:tcBorders>
            <w:shd w:val="clear" w:color="auto" w:fill="auto"/>
            <w:vAlign w:val="center"/>
            <w:hideMark/>
          </w:tcPr>
          <w:p w14:paraId="6E8DF6B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73DCC4D" w14:textId="77777777" w:rsidR="000D1073" w:rsidRPr="000D1073" w:rsidRDefault="000D1073" w:rsidP="000D1073">
            <w:pPr>
              <w:jc w:val="center"/>
              <w:rPr>
                <w:color w:val="000000"/>
                <w:sz w:val="20"/>
                <w:szCs w:val="20"/>
              </w:rPr>
            </w:pPr>
            <w:r w:rsidRPr="000D1073">
              <w:rPr>
                <w:color w:val="000000"/>
                <w:sz w:val="20"/>
                <w:szCs w:val="20"/>
              </w:rPr>
              <w:t>-0,02</w:t>
            </w:r>
          </w:p>
        </w:tc>
        <w:tc>
          <w:tcPr>
            <w:tcW w:w="173" w:type="pct"/>
            <w:tcBorders>
              <w:top w:val="nil"/>
              <w:left w:val="nil"/>
              <w:bottom w:val="single" w:sz="4" w:space="0" w:color="auto"/>
              <w:right w:val="single" w:sz="4" w:space="0" w:color="auto"/>
            </w:tcBorders>
            <w:shd w:val="clear" w:color="auto" w:fill="auto"/>
            <w:vAlign w:val="center"/>
            <w:hideMark/>
          </w:tcPr>
          <w:p w14:paraId="78D3844E" w14:textId="77777777" w:rsidR="000D1073" w:rsidRPr="000D1073" w:rsidRDefault="000D1073" w:rsidP="000D1073">
            <w:pPr>
              <w:jc w:val="center"/>
              <w:rPr>
                <w:color w:val="000000"/>
                <w:sz w:val="20"/>
                <w:szCs w:val="20"/>
              </w:rPr>
            </w:pPr>
            <w:r w:rsidRPr="000D1073">
              <w:rPr>
                <w:color w:val="000000"/>
                <w:sz w:val="20"/>
                <w:szCs w:val="20"/>
              </w:rPr>
              <w:t>-0,05</w:t>
            </w:r>
          </w:p>
        </w:tc>
        <w:tc>
          <w:tcPr>
            <w:tcW w:w="168" w:type="pct"/>
            <w:tcBorders>
              <w:top w:val="nil"/>
              <w:left w:val="nil"/>
              <w:bottom w:val="single" w:sz="4" w:space="0" w:color="auto"/>
              <w:right w:val="single" w:sz="4" w:space="0" w:color="auto"/>
            </w:tcBorders>
            <w:shd w:val="clear" w:color="auto" w:fill="auto"/>
            <w:vAlign w:val="center"/>
            <w:hideMark/>
          </w:tcPr>
          <w:p w14:paraId="65879879" w14:textId="77777777" w:rsidR="000D1073" w:rsidRPr="000D1073" w:rsidRDefault="000D1073" w:rsidP="000D1073">
            <w:pPr>
              <w:jc w:val="center"/>
              <w:rPr>
                <w:color w:val="000000"/>
                <w:sz w:val="20"/>
                <w:szCs w:val="20"/>
              </w:rPr>
            </w:pPr>
            <w:r w:rsidRPr="000D1073">
              <w:rPr>
                <w:color w:val="000000"/>
                <w:sz w:val="20"/>
                <w:szCs w:val="20"/>
              </w:rPr>
              <w:t>0,07</w:t>
            </w:r>
          </w:p>
        </w:tc>
        <w:tc>
          <w:tcPr>
            <w:tcW w:w="173" w:type="pct"/>
            <w:tcBorders>
              <w:top w:val="nil"/>
              <w:left w:val="nil"/>
              <w:bottom w:val="single" w:sz="4" w:space="0" w:color="auto"/>
              <w:right w:val="single" w:sz="4" w:space="0" w:color="auto"/>
            </w:tcBorders>
            <w:shd w:val="clear" w:color="auto" w:fill="auto"/>
            <w:vAlign w:val="center"/>
            <w:hideMark/>
          </w:tcPr>
          <w:p w14:paraId="1DF148C7" w14:textId="77777777" w:rsidR="000D1073" w:rsidRPr="000D1073" w:rsidRDefault="000D1073" w:rsidP="000D1073">
            <w:pPr>
              <w:jc w:val="center"/>
              <w:rPr>
                <w:color w:val="000000"/>
                <w:sz w:val="20"/>
                <w:szCs w:val="20"/>
              </w:rPr>
            </w:pPr>
            <w:r w:rsidRPr="000D1073">
              <w:rPr>
                <w:color w:val="000000"/>
                <w:sz w:val="20"/>
                <w:szCs w:val="20"/>
              </w:rPr>
              <w:t>-0,04</w:t>
            </w:r>
          </w:p>
        </w:tc>
        <w:tc>
          <w:tcPr>
            <w:tcW w:w="173" w:type="pct"/>
            <w:tcBorders>
              <w:top w:val="nil"/>
              <w:left w:val="nil"/>
              <w:bottom w:val="single" w:sz="4" w:space="0" w:color="auto"/>
              <w:right w:val="single" w:sz="4" w:space="0" w:color="auto"/>
            </w:tcBorders>
            <w:shd w:val="clear" w:color="auto" w:fill="auto"/>
            <w:vAlign w:val="center"/>
            <w:hideMark/>
          </w:tcPr>
          <w:p w14:paraId="4C81C692" w14:textId="77777777" w:rsidR="000D1073" w:rsidRPr="000D1073" w:rsidRDefault="000D1073" w:rsidP="000D1073">
            <w:pPr>
              <w:jc w:val="center"/>
              <w:rPr>
                <w:color w:val="000000"/>
                <w:sz w:val="20"/>
                <w:szCs w:val="20"/>
              </w:rPr>
            </w:pPr>
            <w:r w:rsidRPr="000D1073">
              <w:rPr>
                <w:color w:val="000000"/>
                <w:sz w:val="20"/>
                <w:szCs w:val="20"/>
              </w:rPr>
              <w:t>-0,04</w:t>
            </w:r>
          </w:p>
        </w:tc>
        <w:tc>
          <w:tcPr>
            <w:tcW w:w="173" w:type="pct"/>
            <w:tcBorders>
              <w:top w:val="nil"/>
              <w:left w:val="nil"/>
              <w:bottom w:val="single" w:sz="4" w:space="0" w:color="auto"/>
              <w:right w:val="single" w:sz="4" w:space="0" w:color="auto"/>
            </w:tcBorders>
            <w:shd w:val="clear" w:color="auto" w:fill="auto"/>
            <w:vAlign w:val="center"/>
            <w:hideMark/>
          </w:tcPr>
          <w:p w14:paraId="29ABA56F" w14:textId="77777777" w:rsidR="000D1073" w:rsidRPr="000D1073" w:rsidRDefault="000D1073" w:rsidP="000D1073">
            <w:pPr>
              <w:jc w:val="center"/>
              <w:rPr>
                <w:color w:val="000000"/>
                <w:sz w:val="20"/>
                <w:szCs w:val="20"/>
              </w:rPr>
            </w:pPr>
            <w:r w:rsidRPr="000D1073">
              <w:rPr>
                <w:color w:val="000000"/>
                <w:sz w:val="20"/>
                <w:szCs w:val="20"/>
              </w:rPr>
              <w:t>-0,04</w:t>
            </w:r>
          </w:p>
        </w:tc>
        <w:tc>
          <w:tcPr>
            <w:tcW w:w="182" w:type="pct"/>
            <w:tcBorders>
              <w:top w:val="nil"/>
              <w:left w:val="nil"/>
              <w:bottom w:val="single" w:sz="4" w:space="0" w:color="auto"/>
              <w:right w:val="single" w:sz="4" w:space="0" w:color="auto"/>
            </w:tcBorders>
            <w:shd w:val="clear" w:color="auto" w:fill="auto"/>
            <w:vAlign w:val="center"/>
            <w:hideMark/>
          </w:tcPr>
          <w:p w14:paraId="38F6575C" w14:textId="77777777" w:rsidR="000D1073" w:rsidRPr="000D1073" w:rsidRDefault="000D1073" w:rsidP="000D1073">
            <w:pPr>
              <w:jc w:val="center"/>
              <w:rPr>
                <w:color w:val="000000"/>
                <w:sz w:val="20"/>
                <w:szCs w:val="20"/>
              </w:rPr>
            </w:pPr>
            <w:r w:rsidRPr="000D1073">
              <w:rPr>
                <w:color w:val="000000"/>
                <w:sz w:val="20"/>
                <w:szCs w:val="20"/>
              </w:rPr>
              <w:t>-0,04</w:t>
            </w:r>
          </w:p>
        </w:tc>
        <w:tc>
          <w:tcPr>
            <w:tcW w:w="182" w:type="pct"/>
            <w:tcBorders>
              <w:top w:val="nil"/>
              <w:left w:val="nil"/>
              <w:bottom w:val="single" w:sz="4" w:space="0" w:color="auto"/>
              <w:right w:val="single" w:sz="4" w:space="0" w:color="auto"/>
            </w:tcBorders>
            <w:shd w:val="clear" w:color="auto" w:fill="auto"/>
            <w:vAlign w:val="center"/>
            <w:hideMark/>
          </w:tcPr>
          <w:p w14:paraId="5D823B90" w14:textId="77777777" w:rsidR="000D1073" w:rsidRPr="000D1073" w:rsidRDefault="000D1073" w:rsidP="000D1073">
            <w:pPr>
              <w:jc w:val="center"/>
              <w:rPr>
                <w:color w:val="000000"/>
                <w:sz w:val="20"/>
                <w:szCs w:val="20"/>
              </w:rPr>
            </w:pPr>
            <w:r w:rsidRPr="000D1073">
              <w:rPr>
                <w:color w:val="000000"/>
                <w:sz w:val="20"/>
                <w:szCs w:val="20"/>
              </w:rPr>
              <w:t>-0,04</w:t>
            </w:r>
          </w:p>
        </w:tc>
        <w:tc>
          <w:tcPr>
            <w:tcW w:w="182" w:type="pct"/>
            <w:tcBorders>
              <w:top w:val="nil"/>
              <w:left w:val="nil"/>
              <w:bottom w:val="single" w:sz="4" w:space="0" w:color="auto"/>
              <w:right w:val="single" w:sz="4" w:space="0" w:color="auto"/>
            </w:tcBorders>
            <w:shd w:val="clear" w:color="auto" w:fill="auto"/>
            <w:vAlign w:val="center"/>
            <w:hideMark/>
          </w:tcPr>
          <w:p w14:paraId="6833E6AA" w14:textId="77777777" w:rsidR="000D1073" w:rsidRPr="000D1073" w:rsidRDefault="000D1073" w:rsidP="000D1073">
            <w:pPr>
              <w:jc w:val="center"/>
              <w:rPr>
                <w:color w:val="000000"/>
                <w:sz w:val="20"/>
                <w:szCs w:val="20"/>
              </w:rPr>
            </w:pPr>
            <w:r w:rsidRPr="000D1073">
              <w:rPr>
                <w:color w:val="000000"/>
                <w:sz w:val="20"/>
                <w:szCs w:val="20"/>
              </w:rPr>
              <w:t>-0,04</w:t>
            </w:r>
          </w:p>
        </w:tc>
        <w:tc>
          <w:tcPr>
            <w:tcW w:w="182" w:type="pct"/>
            <w:tcBorders>
              <w:top w:val="nil"/>
              <w:left w:val="nil"/>
              <w:bottom w:val="single" w:sz="4" w:space="0" w:color="auto"/>
              <w:right w:val="single" w:sz="4" w:space="0" w:color="auto"/>
            </w:tcBorders>
            <w:shd w:val="clear" w:color="auto" w:fill="auto"/>
            <w:vAlign w:val="center"/>
            <w:hideMark/>
          </w:tcPr>
          <w:p w14:paraId="2A25026B" w14:textId="77777777" w:rsidR="000D1073" w:rsidRPr="000D1073" w:rsidRDefault="000D1073" w:rsidP="000D1073">
            <w:pPr>
              <w:jc w:val="center"/>
              <w:rPr>
                <w:color w:val="000000"/>
                <w:sz w:val="20"/>
                <w:szCs w:val="20"/>
              </w:rPr>
            </w:pPr>
            <w:r w:rsidRPr="000D1073">
              <w:rPr>
                <w:color w:val="000000"/>
                <w:sz w:val="20"/>
                <w:szCs w:val="20"/>
              </w:rPr>
              <w:t>-0,04</w:t>
            </w:r>
          </w:p>
        </w:tc>
        <w:tc>
          <w:tcPr>
            <w:tcW w:w="182" w:type="pct"/>
            <w:tcBorders>
              <w:top w:val="nil"/>
              <w:left w:val="nil"/>
              <w:bottom w:val="single" w:sz="4" w:space="0" w:color="auto"/>
              <w:right w:val="single" w:sz="4" w:space="0" w:color="auto"/>
            </w:tcBorders>
            <w:shd w:val="clear" w:color="auto" w:fill="auto"/>
            <w:vAlign w:val="center"/>
            <w:hideMark/>
          </w:tcPr>
          <w:p w14:paraId="68DA839B" w14:textId="77777777" w:rsidR="000D1073" w:rsidRPr="000D1073" w:rsidRDefault="000D1073" w:rsidP="000D1073">
            <w:pPr>
              <w:jc w:val="center"/>
              <w:rPr>
                <w:color w:val="000000"/>
                <w:sz w:val="20"/>
                <w:szCs w:val="20"/>
              </w:rPr>
            </w:pPr>
            <w:r w:rsidRPr="000D1073">
              <w:rPr>
                <w:color w:val="000000"/>
                <w:sz w:val="20"/>
                <w:szCs w:val="20"/>
              </w:rPr>
              <w:t>-0,04</w:t>
            </w:r>
          </w:p>
        </w:tc>
        <w:tc>
          <w:tcPr>
            <w:tcW w:w="182" w:type="pct"/>
            <w:tcBorders>
              <w:top w:val="nil"/>
              <w:left w:val="nil"/>
              <w:bottom w:val="single" w:sz="4" w:space="0" w:color="auto"/>
              <w:right w:val="single" w:sz="4" w:space="0" w:color="auto"/>
            </w:tcBorders>
            <w:shd w:val="clear" w:color="auto" w:fill="auto"/>
            <w:vAlign w:val="center"/>
            <w:hideMark/>
          </w:tcPr>
          <w:p w14:paraId="21F7CF1E" w14:textId="77777777" w:rsidR="000D1073" w:rsidRPr="000D1073" w:rsidRDefault="000D1073" w:rsidP="000D1073">
            <w:pPr>
              <w:jc w:val="center"/>
              <w:rPr>
                <w:color w:val="000000"/>
                <w:sz w:val="20"/>
                <w:szCs w:val="20"/>
              </w:rPr>
            </w:pPr>
            <w:r w:rsidRPr="000D1073">
              <w:rPr>
                <w:color w:val="000000"/>
                <w:sz w:val="20"/>
                <w:szCs w:val="20"/>
              </w:rPr>
              <w:t>-0,04</w:t>
            </w:r>
          </w:p>
        </w:tc>
        <w:tc>
          <w:tcPr>
            <w:tcW w:w="182" w:type="pct"/>
            <w:tcBorders>
              <w:top w:val="nil"/>
              <w:left w:val="nil"/>
              <w:bottom w:val="single" w:sz="4" w:space="0" w:color="auto"/>
              <w:right w:val="single" w:sz="4" w:space="0" w:color="auto"/>
            </w:tcBorders>
            <w:shd w:val="clear" w:color="auto" w:fill="auto"/>
            <w:vAlign w:val="center"/>
            <w:hideMark/>
          </w:tcPr>
          <w:p w14:paraId="3AD16467" w14:textId="77777777" w:rsidR="000D1073" w:rsidRPr="000D1073" w:rsidRDefault="000D1073" w:rsidP="000D1073">
            <w:pPr>
              <w:jc w:val="center"/>
              <w:rPr>
                <w:color w:val="000000"/>
                <w:sz w:val="20"/>
                <w:szCs w:val="20"/>
              </w:rPr>
            </w:pPr>
            <w:r w:rsidRPr="000D1073">
              <w:rPr>
                <w:color w:val="000000"/>
                <w:sz w:val="20"/>
                <w:szCs w:val="20"/>
              </w:rPr>
              <w:t>-0,04</w:t>
            </w:r>
          </w:p>
        </w:tc>
        <w:tc>
          <w:tcPr>
            <w:tcW w:w="209" w:type="pct"/>
            <w:tcBorders>
              <w:top w:val="nil"/>
              <w:left w:val="nil"/>
              <w:bottom w:val="single" w:sz="4" w:space="0" w:color="auto"/>
              <w:right w:val="single" w:sz="4" w:space="0" w:color="auto"/>
            </w:tcBorders>
            <w:shd w:val="clear" w:color="auto" w:fill="auto"/>
            <w:vAlign w:val="center"/>
            <w:hideMark/>
          </w:tcPr>
          <w:p w14:paraId="0E05873B" w14:textId="77777777" w:rsidR="000D1073" w:rsidRPr="000D1073" w:rsidRDefault="000D1073" w:rsidP="000D1073">
            <w:pPr>
              <w:jc w:val="center"/>
              <w:rPr>
                <w:color w:val="000000"/>
                <w:sz w:val="20"/>
                <w:szCs w:val="20"/>
              </w:rPr>
            </w:pPr>
            <w:r w:rsidRPr="000D1073">
              <w:rPr>
                <w:color w:val="000000"/>
                <w:sz w:val="20"/>
                <w:szCs w:val="20"/>
              </w:rPr>
              <w:t>-0,04</w:t>
            </w:r>
          </w:p>
        </w:tc>
        <w:tc>
          <w:tcPr>
            <w:tcW w:w="209" w:type="pct"/>
            <w:tcBorders>
              <w:top w:val="nil"/>
              <w:left w:val="nil"/>
              <w:bottom w:val="single" w:sz="4" w:space="0" w:color="auto"/>
              <w:right w:val="single" w:sz="4" w:space="0" w:color="auto"/>
            </w:tcBorders>
            <w:shd w:val="clear" w:color="auto" w:fill="auto"/>
            <w:vAlign w:val="center"/>
            <w:hideMark/>
          </w:tcPr>
          <w:p w14:paraId="0521A4AD" w14:textId="77777777" w:rsidR="000D1073" w:rsidRPr="000D1073" w:rsidRDefault="000D1073" w:rsidP="000D1073">
            <w:pPr>
              <w:jc w:val="center"/>
              <w:rPr>
                <w:color w:val="000000"/>
                <w:sz w:val="20"/>
                <w:szCs w:val="20"/>
              </w:rPr>
            </w:pPr>
            <w:r w:rsidRPr="000D1073">
              <w:rPr>
                <w:color w:val="000000"/>
                <w:sz w:val="20"/>
                <w:szCs w:val="20"/>
              </w:rPr>
              <w:t>-0,04</w:t>
            </w:r>
          </w:p>
        </w:tc>
        <w:tc>
          <w:tcPr>
            <w:tcW w:w="209" w:type="pct"/>
            <w:tcBorders>
              <w:top w:val="nil"/>
              <w:left w:val="nil"/>
              <w:bottom w:val="single" w:sz="4" w:space="0" w:color="auto"/>
              <w:right w:val="single" w:sz="4" w:space="0" w:color="auto"/>
            </w:tcBorders>
            <w:shd w:val="clear" w:color="auto" w:fill="auto"/>
            <w:vAlign w:val="center"/>
            <w:hideMark/>
          </w:tcPr>
          <w:p w14:paraId="76B723D6" w14:textId="77777777" w:rsidR="000D1073" w:rsidRPr="000D1073" w:rsidRDefault="000D1073" w:rsidP="000D1073">
            <w:pPr>
              <w:jc w:val="center"/>
              <w:rPr>
                <w:color w:val="000000"/>
                <w:sz w:val="20"/>
                <w:szCs w:val="20"/>
              </w:rPr>
            </w:pPr>
            <w:r w:rsidRPr="000D1073">
              <w:rPr>
                <w:color w:val="000000"/>
                <w:sz w:val="20"/>
                <w:szCs w:val="20"/>
              </w:rPr>
              <w:t>-0,04</w:t>
            </w:r>
          </w:p>
        </w:tc>
        <w:tc>
          <w:tcPr>
            <w:tcW w:w="209" w:type="pct"/>
            <w:tcBorders>
              <w:top w:val="nil"/>
              <w:left w:val="nil"/>
              <w:bottom w:val="single" w:sz="4" w:space="0" w:color="auto"/>
              <w:right w:val="single" w:sz="4" w:space="0" w:color="auto"/>
            </w:tcBorders>
            <w:shd w:val="clear" w:color="auto" w:fill="auto"/>
            <w:vAlign w:val="center"/>
            <w:hideMark/>
          </w:tcPr>
          <w:p w14:paraId="6AE6C246" w14:textId="77777777" w:rsidR="000D1073" w:rsidRPr="000D1073" w:rsidRDefault="000D1073" w:rsidP="000D1073">
            <w:pPr>
              <w:jc w:val="center"/>
              <w:rPr>
                <w:color w:val="000000"/>
                <w:sz w:val="20"/>
                <w:szCs w:val="20"/>
              </w:rPr>
            </w:pPr>
            <w:r w:rsidRPr="000D1073">
              <w:rPr>
                <w:color w:val="000000"/>
                <w:sz w:val="20"/>
                <w:szCs w:val="20"/>
              </w:rPr>
              <w:t>-0,04</w:t>
            </w:r>
          </w:p>
        </w:tc>
      </w:tr>
      <w:tr w:rsidR="000D1073" w:rsidRPr="000D1073" w14:paraId="475DC995"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777BEC6D" w14:textId="77777777" w:rsidR="000D1073" w:rsidRPr="000D1073" w:rsidRDefault="000D1073" w:rsidP="000D1073">
            <w:pPr>
              <w:jc w:val="center"/>
              <w:rPr>
                <w:color w:val="000000"/>
                <w:sz w:val="20"/>
                <w:szCs w:val="20"/>
              </w:rPr>
            </w:pPr>
            <w:r w:rsidRPr="000D1073">
              <w:rPr>
                <w:color w:val="000000"/>
                <w:sz w:val="20"/>
                <w:szCs w:val="20"/>
              </w:rPr>
              <w:t>Микрорайон 31А</w:t>
            </w:r>
          </w:p>
        </w:tc>
        <w:tc>
          <w:tcPr>
            <w:tcW w:w="168" w:type="pct"/>
            <w:tcBorders>
              <w:top w:val="nil"/>
              <w:left w:val="nil"/>
              <w:bottom w:val="single" w:sz="4" w:space="0" w:color="auto"/>
              <w:right w:val="single" w:sz="4" w:space="0" w:color="auto"/>
            </w:tcBorders>
            <w:shd w:val="clear" w:color="auto" w:fill="auto"/>
            <w:vAlign w:val="center"/>
            <w:hideMark/>
          </w:tcPr>
          <w:p w14:paraId="682A09E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FCBE4E0"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3C18310E" w14:textId="77777777" w:rsidR="000D1073" w:rsidRPr="000D1073" w:rsidRDefault="000D1073" w:rsidP="000D1073">
            <w:pPr>
              <w:jc w:val="center"/>
              <w:rPr>
                <w:color w:val="000000"/>
                <w:sz w:val="20"/>
                <w:szCs w:val="20"/>
              </w:rPr>
            </w:pPr>
            <w:r w:rsidRPr="000D1073">
              <w:rPr>
                <w:color w:val="000000"/>
                <w:sz w:val="20"/>
                <w:szCs w:val="20"/>
              </w:rPr>
              <w:t>-0,03</w:t>
            </w:r>
          </w:p>
        </w:tc>
        <w:tc>
          <w:tcPr>
            <w:tcW w:w="168" w:type="pct"/>
            <w:tcBorders>
              <w:top w:val="nil"/>
              <w:left w:val="nil"/>
              <w:bottom w:val="single" w:sz="4" w:space="0" w:color="auto"/>
              <w:right w:val="single" w:sz="4" w:space="0" w:color="auto"/>
            </w:tcBorders>
            <w:shd w:val="clear" w:color="auto" w:fill="auto"/>
            <w:vAlign w:val="center"/>
            <w:hideMark/>
          </w:tcPr>
          <w:p w14:paraId="071EAB19" w14:textId="77777777" w:rsidR="000D1073" w:rsidRPr="000D1073" w:rsidRDefault="000D1073" w:rsidP="000D1073">
            <w:pPr>
              <w:jc w:val="center"/>
              <w:rPr>
                <w:color w:val="000000"/>
                <w:sz w:val="20"/>
                <w:szCs w:val="20"/>
              </w:rPr>
            </w:pPr>
            <w:r w:rsidRPr="000D1073">
              <w:rPr>
                <w:color w:val="000000"/>
                <w:sz w:val="20"/>
                <w:szCs w:val="20"/>
              </w:rPr>
              <w:t>0,05</w:t>
            </w:r>
          </w:p>
        </w:tc>
        <w:tc>
          <w:tcPr>
            <w:tcW w:w="173" w:type="pct"/>
            <w:tcBorders>
              <w:top w:val="nil"/>
              <w:left w:val="nil"/>
              <w:bottom w:val="single" w:sz="4" w:space="0" w:color="auto"/>
              <w:right w:val="single" w:sz="4" w:space="0" w:color="auto"/>
            </w:tcBorders>
            <w:shd w:val="clear" w:color="auto" w:fill="auto"/>
            <w:vAlign w:val="center"/>
            <w:hideMark/>
          </w:tcPr>
          <w:p w14:paraId="3E969CB9" w14:textId="77777777" w:rsidR="000D1073" w:rsidRPr="000D1073" w:rsidRDefault="000D1073" w:rsidP="000D1073">
            <w:pPr>
              <w:jc w:val="center"/>
              <w:rPr>
                <w:color w:val="000000"/>
                <w:sz w:val="20"/>
                <w:szCs w:val="20"/>
              </w:rPr>
            </w:pPr>
            <w:r w:rsidRPr="000D1073">
              <w:rPr>
                <w:color w:val="000000"/>
                <w:sz w:val="20"/>
                <w:szCs w:val="20"/>
              </w:rPr>
              <w:t>-0,02</w:t>
            </w:r>
          </w:p>
        </w:tc>
        <w:tc>
          <w:tcPr>
            <w:tcW w:w="173" w:type="pct"/>
            <w:tcBorders>
              <w:top w:val="nil"/>
              <w:left w:val="nil"/>
              <w:bottom w:val="single" w:sz="4" w:space="0" w:color="auto"/>
              <w:right w:val="single" w:sz="4" w:space="0" w:color="auto"/>
            </w:tcBorders>
            <w:shd w:val="clear" w:color="auto" w:fill="auto"/>
            <w:vAlign w:val="center"/>
            <w:hideMark/>
          </w:tcPr>
          <w:p w14:paraId="3307395A" w14:textId="77777777" w:rsidR="000D1073" w:rsidRPr="000D1073" w:rsidRDefault="000D1073" w:rsidP="000D1073">
            <w:pPr>
              <w:jc w:val="center"/>
              <w:rPr>
                <w:color w:val="000000"/>
                <w:sz w:val="20"/>
                <w:szCs w:val="20"/>
              </w:rPr>
            </w:pPr>
            <w:r w:rsidRPr="000D1073">
              <w:rPr>
                <w:color w:val="000000"/>
                <w:sz w:val="20"/>
                <w:szCs w:val="20"/>
              </w:rPr>
              <w:t>0,15</w:t>
            </w:r>
          </w:p>
        </w:tc>
        <w:tc>
          <w:tcPr>
            <w:tcW w:w="173" w:type="pct"/>
            <w:tcBorders>
              <w:top w:val="nil"/>
              <w:left w:val="nil"/>
              <w:bottom w:val="single" w:sz="4" w:space="0" w:color="auto"/>
              <w:right w:val="single" w:sz="4" w:space="0" w:color="auto"/>
            </w:tcBorders>
            <w:shd w:val="clear" w:color="auto" w:fill="auto"/>
            <w:vAlign w:val="center"/>
            <w:hideMark/>
          </w:tcPr>
          <w:p w14:paraId="37300ADC" w14:textId="77777777" w:rsidR="000D1073" w:rsidRPr="000D1073" w:rsidRDefault="000D1073" w:rsidP="000D1073">
            <w:pPr>
              <w:jc w:val="center"/>
              <w:rPr>
                <w:color w:val="000000"/>
                <w:sz w:val="20"/>
                <w:szCs w:val="20"/>
              </w:rPr>
            </w:pPr>
            <w:r w:rsidRPr="000D1073">
              <w:rPr>
                <w:color w:val="000000"/>
                <w:sz w:val="20"/>
                <w:szCs w:val="20"/>
              </w:rPr>
              <w:t>0,33</w:t>
            </w:r>
          </w:p>
        </w:tc>
        <w:tc>
          <w:tcPr>
            <w:tcW w:w="182" w:type="pct"/>
            <w:tcBorders>
              <w:top w:val="nil"/>
              <w:left w:val="nil"/>
              <w:bottom w:val="single" w:sz="4" w:space="0" w:color="auto"/>
              <w:right w:val="single" w:sz="4" w:space="0" w:color="auto"/>
            </w:tcBorders>
            <w:shd w:val="clear" w:color="auto" w:fill="auto"/>
            <w:vAlign w:val="center"/>
            <w:hideMark/>
          </w:tcPr>
          <w:p w14:paraId="491D799B" w14:textId="77777777" w:rsidR="000D1073" w:rsidRPr="000D1073" w:rsidRDefault="000D1073" w:rsidP="000D1073">
            <w:pPr>
              <w:jc w:val="center"/>
              <w:rPr>
                <w:color w:val="000000"/>
                <w:sz w:val="20"/>
                <w:szCs w:val="20"/>
              </w:rPr>
            </w:pPr>
            <w:r w:rsidRPr="000D1073">
              <w:rPr>
                <w:color w:val="000000"/>
                <w:sz w:val="20"/>
                <w:szCs w:val="20"/>
              </w:rPr>
              <w:t>0,50</w:t>
            </w:r>
          </w:p>
        </w:tc>
        <w:tc>
          <w:tcPr>
            <w:tcW w:w="182" w:type="pct"/>
            <w:tcBorders>
              <w:top w:val="nil"/>
              <w:left w:val="nil"/>
              <w:bottom w:val="single" w:sz="4" w:space="0" w:color="auto"/>
              <w:right w:val="single" w:sz="4" w:space="0" w:color="auto"/>
            </w:tcBorders>
            <w:shd w:val="clear" w:color="auto" w:fill="auto"/>
            <w:vAlign w:val="center"/>
            <w:hideMark/>
          </w:tcPr>
          <w:p w14:paraId="0ACF076E" w14:textId="77777777" w:rsidR="000D1073" w:rsidRPr="000D1073" w:rsidRDefault="000D1073" w:rsidP="000D1073">
            <w:pPr>
              <w:jc w:val="center"/>
              <w:rPr>
                <w:color w:val="000000"/>
                <w:sz w:val="20"/>
                <w:szCs w:val="20"/>
              </w:rPr>
            </w:pPr>
            <w:r w:rsidRPr="000D1073">
              <w:rPr>
                <w:color w:val="000000"/>
                <w:sz w:val="20"/>
                <w:szCs w:val="20"/>
              </w:rPr>
              <w:t>2,59</w:t>
            </w:r>
          </w:p>
        </w:tc>
        <w:tc>
          <w:tcPr>
            <w:tcW w:w="182" w:type="pct"/>
            <w:tcBorders>
              <w:top w:val="nil"/>
              <w:left w:val="nil"/>
              <w:bottom w:val="single" w:sz="4" w:space="0" w:color="auto"/>
              <w:right w:val="single" w:sz="4" w:space="0" w:color="auto"/>
            </w:tcBorders>
            <w:shd w:val="clear" w:color="auto" w:fill="auto"/>
            <w:vAlign w:val="center"/>
            <w:hideMark/>
          </w:tcPr>
          <w:p w14:paraId="435CAB73" w14:textId="77777777" w:rsidR="000D1073" w:rsidRPr="000D1073" w:rsidRDefault="000D1073" w:rsidP="000D1073">
            <w:pPr>
              <w:jc w:val="center"/>
              <w:rPr>
                <w:color w:val="000000"/>
                <w:sz w:val="20"/>
                <w:szCs w:val="20"/>
              </w:rPr>
            </w:pPr>
            <w:r w:rsidRPr="000D1073">
              <w:rPr>
                <w:color w:val="000000"/>
                <w:sz w:val="20"/>
                <w:szCs w:val="20"/>
              </w:rPr>
              <w:t>4,67</w:t>
            </w:r>
          </w:p>
        </w:tc>
        <w:tc>
          <w:tcPr>
            <w:tcW w:w="182" w:type="pct"/>
            <w:tcBorders>
              <w:top w:val="nil"/>
              <w:left w:val="nil"/>
              <w:bottom w:val="single" w:sz="4" w:space="0" w:color="auto"/>
              <w:right w:val="single" w:sz="4" w:space="0" w:color="auto"/>
            </w:tcBorders>
            <w:shd w:val="clear" w:color="auto" w:fill="auto"/>
            <w:vAlign w:val="center"/>
            <w:hideMark/>
          </w:tcPr>
          <w:p w14:paraId="552A4639" w14:textId="77777777" w:rsidR="000D1073" w:rsidRPr="000D1073" w:rsidRDefault="000D1073" w:rsidP="000D1073">
            <w:pPr>
              <w:jc w:val="center"/>
              <w:rPr>
                <w:color w:val="000000"/>
                <w:sz w:val="20"/>
                <w:szCs w:val="20"/>
              </w:rPr>
            </w:pPr>
            <w:r w:rsidRPr="000D1073">
              <w:rPr>
                <w:color w:val="000000"/>
                <w:sz w:val="20"/>
                <w:szCs w:val="20"/>
              </w:rPr>
              <w:t>6,76</w:t>
            </w:r>
          </w:p>
        </w:tc>
        <w:tc>
          <w:tcPr>
            <w:tcW w:w="182" w:type="pct"/>
            <w:tcBorders>
              <w:top w:val="nil"/>
              <w:left w:val="nil"/>
              <w:bottom w:val="single" w:sz="4" w:space="0" w:color="auto"/>
              <w:right w:val="single" w:sz="4" w:space="0" w:color="auto"/>
            </w:tcBorders>
            <w:shd w:val="clear" w:color="auto" w:fill="auto"/>
            <w:vAlign w:val="center"/>
            <w:hideMark/>
          </w:tcPr>
          <w:p w14:paraId="51D4E4AE" w14:textId="77777777" w:rsidR="000D1073" w:rsidRPr="000D1073" w:rsidRDefault="000D1073" w:rsidP="000D1073">
            <w:pPr>
              <w:jc w:val="center"/>
              <w:rPr>
                <w:color w:val="000000"/>
                <w:sz w:val="20"/>
                <w:szCs w:val="20"/>
              </w:rPr>
            </w:pPr>
            <w:r w:rsidRPr="000D1073">
              <w:rPr>
                <w:color w:val="000000"/>
                <w:sz w:val="20"/>
                <w:szCs w:val="20"/>
              </w:rPr>
              <w:t>8,84</w:t>
            </w:r>
          </w:p>
        </w:tc>
        <w:tc>
          <w:tcPr>
            <w:tcW w:w="182" w:type="pct"/>
            <w:tcBorders>
              <w:top w:val="nil"/>
              <w:left w:val="nil"/>
              <w:bottom w:val="single" w:sz="4" w:space="0" w:color="auto"/>
              <w:right w:val="single" w:sz="4" w:space="0" w:color="auto"/>
            </w:tcBorders>
            <w:shd w:val="clear" w:color="auto" w:fill="auto"/>
            <w:vAlign w:val="center"/>
            <w:hideMark/>
          </w:tcPr>
          <w:p w14:paraId="6F55B73B" w14:textId="77777777" w:rsidR="000D1073" w:rsidRPr="000D1073" w:rsidRDefault="000D1073" w:rsidP="000D1073">
            <w:pPr>
              <w:jc w:val="center"/>
              <w:rPr>
                <w:color w:val="000000"/>
                <w:sz w:val="20"/>
                <w:szCs w:val="20"/>
              </w:rPr>
            </w:pPr>
            <w:r w:rsidRPr="000D1073">
              <w:rPr>
                <w:color w:val="000000"/>
                <w:sz w:val="20"/>
                <w:szCs w:val="20"/>
              </w:rPr>
              <w:t>10,92</w:t>
            </w:r>
          </w:p>
        </w:tc>
        <w:tc>
          <w:tcPr>
            <w:tcW w:w="182" w:type="pct"/>
            <w:tcBorders>
              <w:top w:val="nil"/>
              <w:left w:val="nil"/>
              <w:bottom w:val="single" w:sz="4" w:space="0" w:color="auto"/>
              <w:right w:val="single" w:sz="4" w:space="0" w:color="auto"/>
            </w:tcBorders>
            <w:shd w:val="clear" w:color="auto" w:fill="auto"/>
            <w:vAlign w:val="center"/>
            <w:hideMark/>
          </w:tcPr>
          <w:p w14:paraId="46635256" w14:textId="77777777" w:rsidR="000D1073" w:rsidRPr="000D1073" w:rsidRDefault="000D1073" w:rsidP="000D1073">
            <w:pPr>
              <w:jc w:val="center"/>
              <w:rPr>
                <w:color w:val="000000"/>
                <w:sz w:val="20"/>
                <w:szCs w:val="20"/>
              </w:rPr>
            </w:pPr>
            <w:r w:rsidRPr="000D1073">
              <w:rPr>
                <w:color w:val="000000"/>
                <w:sz w:val="20"/>
                <w:szCs w:val="20"/>
              </w:rPr>
              <w:t>13,01</w:t>
            </w:r>
          </w:p>
        </w:tc>
        <w:tc>
          <w:tcPr>
            <w:tcW w:w="209" w:type="pct"/>
            <w:tcBorders>
              <w:top w:val="nil"/>
              <w:left w:val="nil"/>
              <w:bottom w:val="single" w:sz="4" w:space="0" w:color="auto"/>
              <w:right w:val="single" w:sz="4" w:space="0" w:color="auto"/>
            </w:tcBorders>
            <w:shd w:val="clear" w:color="auto" w:fill="auto"/>
            <w:vAlign w:val="center"/>
            <w:hideMark/>
          </w:tcPr>
          <w:p w14:paraId="6B5A897A" w14:textId="77777777" w:rsidR="000D1073" w:rsidRPr="000D1073" w:rsidRDefault="000D1073" w:rsidP="000D1073">
            <w:pPr>
              <w:jc w:val="center"/>
              <w:rPr>
                <w:color w:val="000000"/>
                <w:sz w:val="20"/>
                <w:szCs w:val="20"/>
              </w:rPr>
            </w:pPr>
            <w:r w:rsidRPr="000D1073">
              <w:rPr>
                <w:color w:val="000000"/>
                <w:sz w:val="20"/>
                <w:szCs w:val="20"/>
              </w:rPr>
              <w:t>15,09</w:t>
            </w:r>
          </w:p>
        </w:tc>
        <w:tc>
          <w:tcPr>
            <w:tcW w:w="209" w:type="pct"/>
            <w:tcBorders>
              <w:top w:val="nil"/>
              <w:left w:val="nil"/>
              <w:bottom w:val="single" w:sz="4" w:space="0" w:color="auto"/>
              <w:right w:val="single" w:sz="4" w:space="0" w:color="auto"/>
            </w:tcBorders>
            <w:shd w:val="clear" w:color="auto" w:fill="auto"/>
            <w:vAlign w:val="center"/>
            <w:hideMark/>
          </w:tcPr>
          <w:p w14:paraId="0B58FE2A" w14:textId="77777777" w:rsidR="000D1073" w:rsidRPr="000D1073" w:rsidRDefault="000D1073" w:rsidP="000D1073">
            <w:pPr>
              <w:jc w:val="center"/>
              <w:rPr>
                <w:color w:val="000000"/>
                <w:sz w:val="20"/>
                <w:szCs w:val="20"/>
              </w:rPr>
            </w:pPr>
            <w:r w:rsidRPr="000D1073">
              <w:rPr>
                <w:color w:val="000000"/>
                <w:sz w:val="20"/>
                <w:szCs w:val="20"/>
              </w:rPr>
              <w:t>17,18</w:t>
            </w:r>
          </w:p>
        </w:tc>
        <w:tc>
          <w:tcPr>
            <w:tcW w:w="209" w:type="pct"/>
            <w:tcBorders>
              <w:top w:val="nil"/>
              <w:left w:val="nil"/>
              <w:bottom w:val="single" w:sz="4" w:space="0" w:color="auto"/>
              <w:right w:val="single" w:sz="4" w:space="0" w:color="auto"/>
            </w:tcBorders>
            <w:shd w:val="clear" w:color="auto" w:fill="auto"/>
            <w:vAlign w:val="center"/>
            <w:hideMark/>
          </w:tcPr>
          <w:p w14:paraId="701B5A03" w14:textId="77777777" w:rsidR="000D1073" w:rsidRPr="000D1073" w:rsidRDefault="000D1073" w:rsidP="000D1073">
            <w:pPr>
              <w:jc w:val="center"/>
              <w:rPr>
                <w:color w:val="000000"/>
                <w:sz w:val="20"/>
                <w:szCs w:val="20"/>
              </w:rPr>
            </w:pPr>
            <w:r w:rsidRPr="000D1073">
              <w:rPr>
                <w:color w:val="000000"/>
                <w:sz w:val="20"/>
                <w:szCs w:val="20"/>
              </w:rPr>
              <w:t>19,26</w:t>
            </w:r>
          </w:p>
        </w:tc>
        <w:tc>
          <w:tcPr>
            <w:tcW w:w="209" w:type="pct"/>
            <w:tcBorders>
              <w:top w:val="nil"/>
              <w:left w:val="nil"/>
              <w:bottom w:val="single" w:sz="4" w:space="0" w:color="auto"/>
              <w:right w:val="single" w:sz="4" w:space="0" w:color="auto"/>
            </w:tcBorders>
            <w:shd w:val="clear" w:color="auto" w:fill="auto"/>
            <w:vAlign w:val="center"/>
            <w:hideMark/>
          </w:tcPr>
          <w:p w14:paraId="64590D3D" w14:textId="77777777" w:rsidR="000D1073" w:rsidRPr="000D1073" w:rsidRDefault="000D1073" w:rsidP="000D1073">
            <w:pPr>
              <w:jc w:val="center"/>
              <w:rPr>
                <w:color w:val="000000"/>
                <w:sz w:val="20"/>
                <w:szCs w:val="20"/>
              </w:rPr>
            </w:pPr>
            <w:r w:rsidRPr="000D1073">
              <w:rPr>
                <w:color w:val="000000"/>
                <w:sz w:val="20"/>
                <w:szCs w:val="20"/>
              </w:rPr>
              <w:t>21,34</w:t>
            </w:r>
          </w:p>
        </w:tc>
      </w:tr>
      <w:tr w:rsidR="000D1073" w:rsidRPr="000D1073" w14:paraId="526FF1F9"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740B2C99" w14:textId="77777777" w:rsidR="000D1073" w:rsidRPr="000D1073" w:rsidRDefault="000D1073" w:rsidP="000D1073">
            <w:pPr>
              <w:jc w:val="center"/>
              <w:rPr>
                <w:color w:val="000000"/>
                <w:sz w:val="20"/>
                <w:szCs w:val="20"/>
              </w:rPr>
            </w:pPr>
            <w:r w:rsidRPr="000D1073">
              <w:rPr>
                <w:color w:val="000000"/>
                <w:sz w:val="20"/>
                <w:szCs w:val="20"/>
              </w:rPr>
              <w:t>Микрорайон 31Б</w:t>
            </w:r>
          </w:p>
        </w:tc>
        <w:tc>
          <w:tcPr>
            <w:tcW w:w="168" w:type="pct"/>
            <w:tcBorders>
              <w:top w:val="nil"/>
              <w:left w:val="nil"/>
              <w:bottom w:val="single" w:sz="4" w:space="0" w:color="auto"/>
              <w:right w:val="single" w:sz="4" w:space="0" w:color="auto"/>
            </w:tcBorders>
            <w:shd w:val="clear" w:color="auto" w:fill="auto"/>
            <w:vAlign w:val="center"/>
            <w:hideMark/>
          </w:tcPr>
          <w:p w14:paraId="6BBAD0C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8E780F5" w14:textId="77777777" w:rsidR="000D1073" w:rsidRPr="000D1073" w:rsidRDefault="000D1073" w:rsidP="000D1073">
            <w:pPr>
              <w:jc w:val="center"/>
              <w:rPr>
                <w:color w:val="000000"/>
                <w:sz w:val="20"/>
                <w:szCs w:val="20"/>
              </w:rPr>
            </w:pPr>
            <w:r w:rsidRPr="000D1073">
              <w:rPr>
                <w:color w:val="000000"/>
                <w:sz w:val="20"/>
                <w:szCs w:val="20"/>
              </w:rPr>
              <w:t>-0,02</w:t>
            </w:r>
          </w:p>
        </w:tc>
        <w:tc>
          <w:tcPr>
            <w:tcW w:w="173" w:type="pct"/>
            <w:tcBorders>
              <w:top w:val="nil"/>
              <w:left w:val="nil"/>
              <w:bottom w:val="single" w:sz="4" w:space="0" w:color="auto"/>
              <w:right w:val="single" w:sz="4" w:space="0" w:color="auto"/>
            </w:tcBorders>
            <w:shd w:val="clear" w:color="auto" w:fill="auto"/>
            <w:vAlign w:val="center"/>
            <w:hideMark/>
          </w:tcPr>
          <w:p w14:paraId="644B3927" w14:textId="77777777" w:rsidR="000D1073" w:rsidRPr="000D1073" w:rsidRDefault="000D1073" w:rsidP="000D1073">
            <w:pPr>
              <w:jc w:val="center"/>
              <w:rPr>
                <w:color w:val="000000"/>
                <w:sz w:val="20"/>
                <w:szCs w:val="20"/>
              </w:rPr>
            </w:pPr>
            <w:r w:rsidRPr="000D1073">
              <w:rPr>
                <w:color w:val="000000"/>
                <w:sz w:val="20"/>
                <w:szCs w:val="20"/>
              </w:rPr>
              <w:t>-0,05</w:t>
            </w:r>
          </w:p>
        </w:tc>
        <w:tc>
          <w:tcPr>
            <w:tcW w:w="168" w:type="pct"/>
            <w:tcBorders>
              <w:top w:val="nil"/>
              <w:left w:val="nil"/>
              <w:bottom w:val="single" w:sz="4" w:space="0" w:color="auto"/>
              <w:right w:val="single" w:sz="4" w:space="0" w:color="auto"/>
            </w:tcBorders>
            <w:shd w:val="clear" w:color="auto" w:fill="auto"/>
            <w:vAlign w:val="center"/>
            <w:hideMark/>
          </w:tcPr>
          <w:p w14:paraId="34DC7AA4" w14:textId="77777777" w:rsidR="000D1073" w:rsidRPr="000D1073" w:rsidRDefault="000D1073" w:rsidP="000D1073">
            <w:pPr>
              <w:jc w:val="center"/>
              <w:rPr>
                <w:color w:val="000000"/>
                <w:sz w:val="20"/>
                <w:szCs w:val="20"/>
              </w:rPr>
            </w:pPr>
            <w:r w:rsidRPr="000D1073">
              <w:rPr>
                <w:color w:val="000000"/>
                <w:sz w:val="20"/>
                <w:szCs w:val="20"/>
              </w:rPr>
              <w:t>0,08</w:t>
            </w:r>
          </w:p>
        </w:tc>
        <w:tc>
          <w:tcPr>
            <w:tcW w:w="173" w:type="pct"/>
            <w:tcBorders>
              <w:top w:val="nil"/>
              <w:left w:val="nil"/>
              <w:bottom w:val="single" w:sz="4" w:space="0" w:color="auto"/>
              <w:right w:val="single" w:sz="4" w:space="0" w:color="auto"/>
            </w:tcBorders>
            <w:shd w:val="clear" w:color="auto" w:fill="auto"/>
            <w:vAlign w:val="center"/>
            <w:hideMark/>
          </w:tcPr>
          <w:p w14:paraId="0959A785" w14:textId="77777777" w:rsidR="000D1073" w:rsidRPr="000D1073" w:rsidRDefault="000D1073" w:rsidP="000D1073">
            <w:pPr>
              <w:jc w:val="center"/>
              <w:rPr>
                <w:color w:val="000000"/>
                <w:sz w:val="20"/>
                <w:szCs w:val="20"/>
              </w:rPr>
            </w:pPr>
            <w:r w:rsidRPr="000D1073">
              <w:rPr>
                <w:color w:val="000000"/>
                <w:sz w:val="20"/>
                <w:szCs w:val="20"/>
              </w:rPr>
              <w:t>-0,04</w:t>
            </w:r>
          </w:p>
        </w:tc>
        <w:tc>
          <w:tcPr>
            <w:tcW w:w="173" w:type="pct"/>
            <w:tcBorders>
              <w:top w:val="nil"/>
              <w:left w:val="nil"/>
              <w:bottom w:val="single" w:sz="4" w:space="0" w:color="auto"/>
              <w:right w:val="single" w:sz="4" w:space="0" w:color="auto"/>
            </w:tcBorders>
            <w:shd w:val="clear" w:color="auto" w:fill="auto"/>
            <w:vAlign w:val="center"/>
            <w:hideMark/>
          </w:tcPr>
          <w:p w14:paraId="4F7C46CC" w14:textId="77777777" w:rsidR="000D1073" w:rsidRPr="000D1073" w:rsidRDefault="000D1073" w:rsidP="000D1073">
            <w:pPr>
              <w:jc w:val="center"/>
              <w:rPr>
                <w:color w:val="000000"/>
                <w:sz w:val="20"/>
                <w:szCs w:val="20"/>
              </w:rPr>
            </w:pPr>
            <w:r w:rsidRPr="000D1073">
              <w:rPr>
                <w:color w:val="000000"/>
                <w:sz w:val="20"/>
                <w:szCs w:val="20"/>
              </w:rPr>
              <w:t>-0,04</w:t>
            </w:r>
          </w:p>
        </w:tc>
        <w:tc>
          <w:tcPr>
            <w:tcW w:w="173" w:type="pct"/>
            <w:tcBorders>
              <w:top w:val="nil"/>
              <w:left w:val="nil"/>
              <w:bottom w:val="single" w:sz="4" w:space="0" w:color="auto"/>
              <w:right w:val="single" w:sz="4" w:space="0" w:color="auto"/>
            </w:tcBorders>
            <w:shd w:val="clear" w:color="auto" w:fill="auto"/>
            <w:vAlign w:val="center"/>
            <w:hideMark/>
          </w:tcPr>
          <w:p w14:paraId="6DB4E3C3" w14:textId="77777777" w:rsidR="000D1073" w:rsidRPr="000D1073" w:rsidRDefault="000D1073" w:rsidP="000D1073">
            <w:pPr>
              <w:jc w:val="center"/>
              <w:rPr>
                <w:color w:val="000000"/>
                <w:sz w:val="20"/>
                <w:szCs w:val="20"/>
              </w:rPr>
            </w:pPr>
            <w:r w:rsidRPr="000D1073">
              <w:rPr>
                <w:color w:val="000000"/>
                <w:sz w:val="20"/>
                <w:szCs w:val="20"/>
              </w:rPr>
              <w:t>-0,04</w:t>
            </w:r>
          </w:p>
        </w:tc>
        <w:tc>
          <w:tcPr>
            <w:tcW w:w="182" w:type="pct"/>
            <w:tcBorders>
              <w:top w:val="nil"/>
              <w:left w:val="nil"/>
              <w:bottom w:val="single" w:sz="4" w:space="0" w:color="auto"/>
              <w:right w:val="single" w:sz="4" w:space="0" w:color="auto"/>
            </w:tcBorders>
            <w:shd w:val="clear" w:color="auto" w:fill="auto"/>
            <w:vAlign w:val="center"/>
            <w:hideMark/>
          </w:tcPr>
          <w:p w14:paraId="4F92A002" w14:textId="77777777" w:rsidR="000D1073" w:rsidRPr="000D1073" w:rsidRDefault="000D1073" w:rsidP="000D1073">
            <w:pPr>
              <w:jc w:val="center"/>
              <w:rPr>
                <w:color w:val="000000"/>
                <w:sz w:val="20"/>
                <w:szCs w:val="20"/>
              </w:rPr>
            </w:pPr>
            <w:r w:rsidRPr="000D1073">
              <w:rPr>
                <w:color w:val="000000"/>
                <w:sz w:val="20"/>
                <w:szCs w:val="20"/>
              </w:rPr>
              <w:t>-0,04</w:t>
            </w:r>
          </w:p>
        </w:tc>
        <w:tc>
          <w:tcPr>
            <w:tcW w:w="182" w:type="pct"/>
            <w:tcBorders>
              <w:top w:val="nil"/>
              <w:left w:val="nil"/>
              <w:bottom w:val="single" w:sz="4" w:space="0" w:color="auto"/>
              <w:right w:val="single" w:sz="4" w:space="0" w:color="auto"/>
            </w:tcBorders>
            <w:shd w:val="clear" w:color="auto" w:fill="auto"/>
            <w:vAlign w:val="center"/>
            <w:hideMark/>
          </w:tcPr>
          <w:p w14:paraId="4711436B" w14:textId="77777777" w:rsidR="000D1073" w:rsidRPr="000D1073" w:rsidRDefault="000D1073" w:rsidP="000D1073">
            <w:pPr>
              <w:jc w:val="center"/>
              <w:rPr>
                <w:color w:val="000000"/>
                <w:sz w:val="20"/>
                <w:szCs w:val="20"/>
              </w:rPr>
            </w:pPr>
            <w:r w:rsidRPr="000D1073">
              <w:rPr>
                <w:color w:val="000000"/>
                <w:sz w:val="20"/>
                <w:szCs w:val="20"/>
              </w:rPr>
              <w:t>-0,04</w:t>
            </w:r>
          </w:p>
        </w:tc>
        <w:tc>
          <w:tcPr>
            <w:tcW w:w="182" w:type="pct"/>
            <w:tcBorders>
              <w:top w:val="nil"/>
              <w:left w:val="nil"/>
              <w:bottom w:val="single" w:sz="4" w:space="0" w:color="auto"/>
              <w:right w:val="single" w:sz="4" w:space="0" w:color="auto"/>
            </w:tcBorders>
            <w:shd w:val="clear" w:color="auto" w:fill="auto"/>
            <w:vAlign w:val="center"/>
            <w:hideMark/>
          </w:tcPr>
          <w:p w14:paraId="7C543FC7" w14:textId="77777777" w:rsidR="000D1073" w:rsidRPr="000D1073" w:rsidRDefault="000D1073" w:rsidP="000D1073">
            <w:pPr>
              <w:jc w:val="center"/>
              <w:rPr>
                <w:color w:val="000000"/>
                <w:sz w:val="20"/>
                <w:szCs w:val="20"/>
              </w:rPr>
            </w:pPr>
            <w:r w:rsidRPr="000D1073">
              <w:rPr>
                <w:color w:val="000000"/>
                <w:sz w:val="20"/>
                <w:szCs w:val="20"/>
              </w:rPr>
              <w:t>-0,04</w:t>
            </w:r>
          </w:p>
        </w:tc>
        <w:tc>
          <w:tcPr>
            <w:tcW w:w="182" w:type="pct"/>
            <w:tcBorders>
              <w:top w:val="nil"/>
              <w:left w:val="nil"/>
              <w:bottom w:val="single" w:sz="4" w:space="0" w:color="auto"/>
              <w:right w:val="single" w:sz="4" w:space="0" w:color="auto"/>
            </w:tcBorders>
            <w:shd w:val="clear" w:color="auto" w:fill="auto"/>
            <w:vAlign w:val="center"/>
            <w:hideMark/>
          </w:tcPr>
          <w:p w14:paraId="471FA250" w14:textId="77777777" w:rsidR="000D1073" w:rsidRPr="000D1073" w:rsidRDefault="000D1073" w:rsidP="000D1073">
            <w:pPr>
              <w:jc w:val="center"/>
              <w:rPr>
                <w:color w:val="000000"/>
                <w:sz w:val="20"/>
                <w:szCs w:val="20"/>
              </w:rPr>
            </w:pPr>
            <w:r w:rsidRPr="000D1073">
              <w:rPr>
                <w:color w:val="000000"/>
                <w:sz w:val="20"/>
                <w:szCs w:val="20"/>
              </w:rPr>
              <w:t>6,31</w:t>
            </w:r>
          </w:p>
        </w:tc>
        <w:tc>
          <w:tcPr>
            <w:tcW w:w="182" w:type="pct"/>
            <w:tcBorders>
              <w:top w:val="nil"/>
              <w:left w:val="nil"/>
              <w:bottom w:val="single" w:sz="4" w:space="0" w:color="auto"/>
              <w:right w:val="single" w:sz="4" w:space="0" w:color="auto"/>
            </w:tcBorders>
            <w:shd w:val="clear" w:color="auto" w:fill="auto"/>
            <w:vAlign w:val="center"/>
            <w:hideMark/>
          </w:tcPr>
          <w:p w14:paraId="23A2BBFE" w14:textId="77777777" w:rsidR="000D1073" w:rsidRPr="000D1073" w:rsidRDefault="000D1073" w:rsidP="000D1073">
            <w:pPr>
              <w:jc w:val="center"/>
              <w:rPr>
                <w:color w:val="000000"/>
                <w:sz w:val="20"/>
                <w:szCs w:val="20"/>
              </w:rPr>
            </w:pPr>
            <w:r w:rsidRPr="000D1073">
              <w:rPr>
                <w:color w:val="000000"/>
                <w:sz w:val="20"/>
                <w:szCs w:val="20"/>
              </w:rPr>
              <w:t>12,67</w:t>
            </w:r>
          </w:p>
        </w:tc>
        <w:tc>
          <w:tcPr>
            <w:tcW w:w="182" w:type="pct"/>
            <w:tcBorders>
              <w:top w:val="nil"/>
              <w:left w:val="nil"/>
              <w:bottom w:val="single" w:sz="4" w:space="0" w:color="auto"/>
              <w:right w:val="single" w:sz="4" w:space="0" w:color="auto"/>
            </w:tcBorders>
            <w:shd w:val="clear" w:color="auto" w:fill="auto"/>
            <w:vAlign w:val="center"/>
            <w:hideMark/>
          </w:tcPr>
          <w:p w14:paraId="3512CC73" w14:textId="77777777" w:rsidR="000D1073" w:rsidRPr="000D1073" w:rsidRDefault="000D1073" w:rsidP="000D1073">
            <w:pPr>
              <w:jc w:val="center"/>
              <w:rPr>
                <w:color w:val="000000"/>
                <w:sz w:val="20"/>
                <w:szCs w:val="20"/>
              </w:rPr>
            </w:pPr>
            <w:r w:rsidRPr="000D1073">
              <w:rPr>
                <w:color w:val="000000"/>
                <w:sz w:val="20"/>
                <w:szCs w:val="20"/>
              </w:rPr>
              <w:t>19,02</w:t>
            </w:r>
          </w:p>
        </w:tc>
        <w:tc>
          <w:tcPr>
            <w:tcW w:w="182" w:type="pct"/>
            <w:tcBorders>
              <w:top w:val="nil"/>
              <w:left w:val="nil"/>
              <w:bottom w:val="single" w:sz="4" w:space="0" w:color="auto"/>
              <w:right w:val="single" w:sz="4" w:space="0" w:color="auto"/>
            </w:tcBorders>
            <w:shd w:val="clear" w:color="auto" w:fill="auto"/>
            <w:vAlign w:val="center"/>
            <w:hideMark/>
          </w:tcPr>
          <w:p w14:paraId="2D3A3511" w14:textId="77777777" w:rsidR="000D1073" w:rsidRPr="000D1073" w:rsidRDefault="000D1073" w:rsidP="000D1073">
            <w:pPr>
              <w:jc w:val="center"/>
              <w:rPr>
                <w:color w:val="000000"/>
                <w:sz w:val="20"/>
                <w:szCs w:val="20"/>
              </w:rPr>
            </w:pPr>
            <w:r w:rsidRPr="000D1073">
              <w:rPr>
                <w:color w:val="000000"/>
                <w:sz w:val="20"/>
                <w:szCs w:val="20"/>
              </w:rPr>
              <w:t>25,37</w:t>
            </w:r>
          </w:p>
        </w:tc>
        <w:tc>
          <w:tcPr>
            <w:tcW w:w="209" w:type="pct"/>
            <w:tcBorders>
              <w:top w:val="nil"/>
              <w:left w:val="nil"/>
              <w:bottom w:val="single" w:sz="4" w:space="0" w:color="auto"/>
              <w:right w:val="single" w:sz="4" w:space="0" w:color="auto"/>
            </w:tcBorders>
            <w:shd w:val="clear" w:color="auto" w:fill="auto"/>
            <w:vAlign w:val="center"/>
            <w:hideMark/>
          </w:tcPr>
          <w:p w14:paraId="2D12861F" w14:textId="77777777" w:rsidR="000D1073" w:rsidRPr="000D1073" w:rsidRDefault="000D1073" w:rsidP="000D1073">
            <w:pPr>
              <w:jc w:val="center"/>
              <w:rPr>
                <w:color w:val="000000"/>
                <w:sz w:val="20"/>
                <w:szCs w:val="20"/>
              </w:rPr>
            </w:pPr>
            <w:r w:rsidRPr="000D1073">
              <w:rPr>
                <w:color w:val="000000"/>
                <w:sz w:val="20"/>
                <w:szCs w:val="20"/>
              </w:rPr>
              <w:t>32,58</w:t>
            </w:r>
          </w:p>
        </w:tc>
        <w:tc>
          <w:tcPr>
            <w:tcW w:w="209" w:type="pct"/>
            <w:tcBorders>
              <w:top w:val="nil"/>
              <w:left w:val="nil"/>
              <w:bottom w:val="single" w:sz="4" w:space="0" w:color="auto"/>
              <w:right w:val="single" w:sz="4" w:space="0" w:color="auto"/>
            </w:tcBorders>
            <w:shd w:val="clear" w:color="auto" w:fill="auto"/>
            <w:vAlign w:val="center"/>
            <w:hideMark/>
          </w:tcPr>
          <w:p w14:paraId="3AB02EE6" w14:textId="77777777" w:rsidR="000D1073" w:rsidRPr="000D1073" w:rsidRDefault="000D1073" w:rsidP="000D1073">
            <w:pPr>
              <w:jc w:val="center"/>
              <w:rPr>
                <w:color w:val="000000"/>
                <w:sz w:val="20"/>
                <w:szCs w:val="20"/>
              </w:rPr>
            </w:pPr>
            <w:r w:rsidRPr="000D1073">
              <w:rPr>
                <w:color w:val="000000"/>
                <w:sz w:val="20"/>
                <w:szCs w:val="20"/>
              </w:rPr>
              <w:t>39,80</w:t>
            </w:r>
          </w:p>
        </w:tc>
        <w:tc>
          <w:tcPr>
            <w:tcW w:w="209" w:type="pct"/>
            <w:tcBorders>
              <w:top w:val="nil"/>
              <w:left w:val="nil"/>
              <w:bottom w:val="single" w:sz="4" w:space="0" w:color="auto"/>
              <w:right w:val="single" w:sz="4" w:space="0" w:color="auto"/>
            </w:tcBorders>
            <w:shd w:val="clear" w:color="auto" w:fill="auto"/>
            <w:vAlign w:val="center"/>
            <w:hideMark/>
          </w:tcPr>
          <w:p w14:paraId="14040D04" w14:textId="77777777" w:rsidR="000D1073" w:rsidRPr="000D1073" w:rsidRDefault="000D1073" w:rsidP="000D1073">
            <w:pPr>
              <w:jc w:val="center"/>
              <w:rPr>
                <w:color w:val="000000"/>
                <w:sz w:val="20"/>
                <w:szCs w:val="20"/>
              </w:rPr>
            </w:pPr>
            <w:r w:rsidRPr="000D1073">
              <w:rPr>
                <w:color w:val="000000"/>
                <w:sz w:val="20"/>
                <w:szCs w:val="20"/>
              </w:rPr>
              <w:t>47,01</w:t>
            </w:r>
          </w:p>
        </w:tc>
        <w:tc>
          <w:tcPr>
            <w:tcW w:w="209" w:type="pct"/>
            <w:tcBorders>
              <w:top w:val="nil"/>
              <w:left w:val="nil"/>
              <w:bottom w:val="single" w:sz="4" w:space="0" w:color="auto"/>
              <w:right w:val="single" w:sz="4" w:space="0" w:color="auto"/>
            </w:tcBorders>
            <w:shd w:val="clear" w:color="auto" w:fill="auto"/>
            <w:vAlign w:val="center"/>
            <w:hideMark/>
          </w:tcPr>
          <w:p w14:paraId="7A7415A9" w14:textId="77777777" w:rsidR="000D1073" w:rsidRPr="000D1073" w:rsidRDefault="000D1073" w:rsidP="000D1073">
            <w:pPr>
              <w:jc w:val="center"/>
              <w:rPr>
                <w:color w:val="000000"/>
                <w:sz w:val="20"/>
                <w:szCs w:val="20"/>
              </w:rPr>
            </w:pPr>
            <w:r w:rsidRPr="000D1073">
              <w:rPr>
                <w:color w:val="000000"/>
                <w:sz w:val="20"/>
                <w:szCs w:val="20"/>
              </w:rPr>
              <w:t>54,22</w:t>
            </w:r>
          </w:p>
        </w:tc>
      </w:tr>
      <w:tr w:rsidR="000D1073" w:rsidRPr="000D1073" w14:paraId="06012441"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2BA2C7C8" w14:textId="77777777" w:rsidR="000D1073" w:rsidRPr="000D1073" w:rsidRDefault="000D1073" w:rsidP="000D1073">
            <w:pPr>
              <w:jc w:val="center"/>
              <w:rPr>
                <w:color w:val="000000"/>
                <w:sz w:val="20"/>
                <w:szCs w:val="20"/>
              </w:rPr>
            </w:pPr>
            <w:r w:rsidRPr="000D1073">
              <w:rPr>
                <w:color w:val="000000"/>
                <w:sz w:val="20"/>
                <w:szCs w:val="20"/>
              </w:rPr>
              <w:t>Микрорайон 31В</w:t>
            </w:r>
          </w:p>
        </w:tc>
        <w:tc>
          <w:tcPr>
            <w:tcW w:w="168" w:type="pct"/>
            <w:tcBorders>
              <w:top w:val="nil"/>
              <w:left w:val="nil"/>
              <w:bottom w:val="single" w:sz="4" w:space="0" w:color="auto"/>
              <w:right w:val="single" w:sz="4" w:space="0" w:color="auto"/>
            </w:tcBorders>
            <w:shd w:val="clear" w:color="auto" w:fill="auto"/>
            <w:vAlign w:val="center"/>
            <w:hideMark/>
          </w:tcPr>
          <w:p w14:paraId="1ED713D5"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3C20937E" w14:textId="77777777" w:rsidR="000D1073" w:rsidRPr="000D1073" w:rsidRDefault="000D1073" w:rsidP="000D1073">
            <w:pPr>
              <w:jc w:val="center"/>
              <w:rPr>
                <w:color w:val="000000"/>
                <w:sz w:val="20"/>
                <w:szCs w:val="20"/>
              </w:rPr>
            </w:pPr>
            <w:r w:rsidRPr="000D1073">
              <w:rPr>
                <w:color w:val="000000"/>
                <w:sz w:val="20"/>
                <w:szCs w:val="20"/>
              </w:rPr>
              <w:t>-0,07</w:t>
            </w:r>
          </w:p>
        </w:tc>
        <w:tc>
          <w:tcPr>
            <w:tcW w:w="173" w:type="pct"/>
            <w:tcBorders>
              <w:top w:val="nil"/>
              <w:left w:val="nil"/>
              <w:bottom w:val="single" w:sz="4" w:space="0" w:color="auto"/>
              <w:right w:val="single" w:sz="4" w:space="0" w:color="auto"/>
            </w:tcBorders>
            <w:shd w:val="clear" w:color="auto" w:fill="auto"/>
            <w:vAlign w:val="center"/>
            <w:hideMark/>
          </w:tcPr>
          <w:p w14:paraId="48C71CB1" w14:textId="77777777" w:rsidR="000D1073" w:rsidRPr="000D1073" w:rsidRDefault="000D1073" w:rsidP="000D1073">
            <w:pPr>
              <w:jc w:val="center"/>
              <w:rPr>
                <w:color w:val="000000"/>
                <w:sz w:val="20"/>
                <w:szCs w:val="20"/>
              </w:rPr>
            </w:pPr>
            <w:r w:rsidRPr="000D1073">
              <w:rPr>
                <w:color w:val="000000"/>
                <w:sz w:val="20"/>
                <w:szCs w:val="20"/>
              </w:rPr>
              <w:t>-0,16</w:t>
            </w:r>
          </w:p>
        </w:tc>
        <w:tc>
          <w:tcPr>
            <w:tcW w:w="168" w:type="pct"/>
            <w:tcBorders>
              <w:top w:val="nil"/>
              <w:left w:val="nil"/>
              <w:bottom w:val="single" w:sz="4" w:space="0" w:color="auto"/>
              <w:right w:val="single" w:sz="4" w:space="0" w:color="auto"/>
            </w:tcBorders>
            <w:shd w:val="clear" w:color="auto" w:fill="auto"/>
            <w:vAlign w:val="center"/>
            <w:hideMark/>
          </w:tcPr>
          <w:p w14:paraId="19A49CED" w14:textId="77777777" w:rsidR="000D1073" w:rsidRPr="000D1073" w:rsidRDefault="000D1073" w:rsidP="000D1073">
            <w:pPr>
              <w:jc w:val="center"/>
              <w:rPr>
                <w:color w:val="000000"/>
                <w:sz w:val="20"/>
                <w:szCs w:val="20"/>
              </w:rPr>
            </w:pPr>
            <w:r w:rsidRPr="000D1073">
              <w:rPr>
                <w:color w:val="000000"/>
                <w:sz w:val="20"/>
                <w:szCs w:val="20"/>
              </w:rPr>
              <w:t>0,23</w:t>
            </w:r>
          </w:p>
        </w:tc>
        <w:tc>
          <w:tcPr>
            <w:tcW w:w="173" w:type="pct"/>
            <w:tcBorders>
              <w:top w:val="nil"/>
              <w:left w:val="nil"/>
              <w:bottom w:val="single" w:sz="4" w:space="0" w:color="auto"/>
              <w:right w:val="single" w:sz="4" w:space="0" w:color="auto"/>
            </w:tcBorders>
            <w:shd w:val="clear" w:color="auto" w:fill="auto"/>
            <w:vAlign w:val="center"/>
            <w:hideMark/>
          </w:tcPr>
          <w:p w14:paraId="5B24F5C8" w14:textId="77777777" w:rsidR="000D1073" w:rsidRPr="000D1073" w:rsidRDefault="000D1073" w:rsidP="000D1073">
            <w:pPr>
              <w:jc w:val="center"/>
              <w:rPr>
                <w:color w:val="000000"/>
                <w:sz w:val="20"/>
                <w:szCs w:val="20"/>
              </w:rPr>
            </w:pPr>
            <w:r w:rsidRPr="000D1073">
              <w:rPr>
                <w:color w:val="000000"/>
                <w:sz w:val="20"/>
                <w:szCs w:val="20"/>
              </w:rPr>
              <w:t>-0,12</w:t>
            </w:r>
          </w:p>
        </w:tc>
        <w:tc>
          <w:tcPr>
            <w:tcW w:w="173" w:type="pct"/>
            <w:tcBorders>
              <w:top w:val="nil"/>
              <w:left w:val="nil"/>
              <w:bottom w:val="single" w:sz="4" w:space="0" w:color="auto"/>
              <w:right w:val="single" w:sz="4" w:space="0" w:color="auto"/>
            </w:tcBorders>
            <w:shd w:val="clear" w:color="auto" w:fill="auto"/>
            <w:vAlign w:val="center"/>
            <w:hideMark/>
          </w:tcPr>
          <w:p w14:paraId="33F5D0A6" w14:textId="77777777" w:rsidR="000D1073" w:rsidRPr="000D1073" w:rsidRDefault="000D1073" w:rsidP="000D1073">
            <w:pPr>
              <w:jc w:val="center"/>
              <w:rPr>
                <w:color w:val="000000"/>
                <w:sz w:val="20"/>
                <w:szCs w:val="20"/>
              </w:rPr>
            </w:pPr>
            <w:r w:rsidRPr="000D1073">
              <w:rPr>
                <w:color w:val="000000"/>
                <w:sz w:val="20"/>
                <w:szCs w:val="20"/>
              </w:rPr>
              <w:t>-0,12</w:t>
            </w:r>
          </w:p>
        </w:tc>
        <w:tc>
          <w:tcPr>
            <w:tcW w:w="173" w:type="pct"/>
            <w:tcBorders>
              <w:top w:val="nil"/>
              <w:left w:val="nil"/>
              <w:bottom w:val="single" w:sz="4" w:space="0" w:color="auto"/>
              <w:right w:val="single" w:sz="4" w:space="0" w:color="auto"/>
            </w:tcBorders>
            <w:shd w:val="clear" w:color="auto" w:fill="auto"/>
            <w:vAlign w:val="center"/>
            <w:hideMark/>
          </w:tcPr>
          <w:p w14:paraId="785245B8" w14:textId="77777777" w:rsidR="000D1073" w:rsidRPr="000D1073" w:rsidRDefault="000D1073" w:rsidP="000D1073">
            <w:pPr>
              <w:jc w:val="center"/>
              <w:rPr>
                <w:color w:val="000000"/>
                <w:sz w:val="20"/>
                <w:szCs w:val="20"/>
              </w:rPr>
            </w:pPr>
            <w:r w:rsidRPr="000D1073">
              <w:rPr>
                <w:color w:val="000000"/>
                <w:sz w:val="20"/>
                <w:szCs w:val="20"/>
              </w:rPr>
              <w:t>-0,12</w:t>
            </w:r>
          </w:p>
        </w:tc>
        <w:tc>
          <w:tcPr>
            <w:tcW w:w="182" w:type="pct"/>
            <w:tcBorders>
              <w:top w:val="nil"/>
              <w:left w:val="nil"/>
              <w:bottom w:val="single" w:sz="4" w:space="0" w:color="auto"/>
              <w:right w:val="single" w:sz="4" w:space="0" w:color="auto"/>
            </w:tcBorders>
            <w:shd w:val="clear" w:color="auto" w:fill="auto"/>
            <w:vAlign w:val="center"/>
            <w:hideMark/>
          </w:tcPr>
          <w:p w14:paraId="0749A6BF" w14:textId="77777777" w:rsidR="000D1073" w:rsidRPr="000D1073" w:rsidRDefault="000D1073" w:rsidP="000D1073">
            <w:pPr>
              <w:jc w:val="center"/>
              <w:rPr>
                <w:color w:val="000000"/>
                <w:sz w:val="20"/>
                <w:szCs w:val="20"/>
              </w:rPr>
            </w:pPr>
            <w:r w:rsidRPr="000D1073">
              <w:rPr>
                <w:color w:val="000000"/>
                <w:sz w:val="20"/>
                <w:szCs w:val="20"/>
              </w:rPr>
              <w:t>-0,12</w:t>
            </w:r>
          </w:p>
        </w:tc>
        <w:tc>
          <w:tcPr>
            <w:tcW w:w="182" w:type="pct"/>
            <w:tcBorders>
              <w:top w:val="nil"/>
              <w:left w:val="nil"/>
              <w:bottom w:val="single" w:sz="4" w:space="0" w:color="auto"/>
              <w:right w:val="single" w:sz="4" w:space="0" w:color="auto"/>
            </w:tcBorders>
            <w:shd w:val="clear" w:color="auto" w:fill="auto"/>
            <w:vAlign w:val="center"/>
            <w:hideMark/>
          </w:tcPr>
          <w:p w14:paraId="2F8EAD74" w14:textId="77777777" w:rsidR="000D1073" w:rsidRPr="000D1073" w:rsidRDefault="000D1073" w:rsidP="000D1073">
            <w:pPr>
              <w:jc w:val="center"/>
              <w:rPr>
                <w:color w:val="000000"/>
                <w:sz w:val="20"/>
                <w:szCs w:val="20"/>
              </w:rPr>
            </w:pPr>
            <w:r w:rsidRPr="000D1073">
              <w:rPr>
                <w:color w:val="000000"/>
                <w:sz w:val="20"/>
                <w:szCs w:val="20"/>
              </w:rPr>
              <w:t>-0,12</w:t>
            </w:r>
          </w:p>
        </w:tc>
        <w:tc>
          <w:tcPr>
            <w:tcW w:w="182" w:type="pct"/>
            <w:tcBorders>
              <w:top w:val="nil"/>
              <w:left w:val="nil"/>
              <w:bottom w:val="single" w:sz="4" w:space="0" w:color="auto"/>
              <w:right w:val="single" w:sz="4" w:space="0" w:color="auto"/>
            </w:tcBorders>
            <w:shd w:val="clear" w:color="auto" w:fill="auto"/>
            <w:vAlign w:val="center"/>
            <w:hideMark/>
          </w:tcPr>
          <w:p w14:paraId="0FA0FA3C" w14:textId="77777777" w:rsidR="000D1073" w:rsidRPr="000D1073" w:rsidRDefault="000D1073" w:rsidP="000D1073">
            <w:pPr>
              <w:jc w:val="center"/>
              <w:rPr>
                <w:color w:val="000000"/>
                <w:sz w:val="20"/>
                <w:szCs w:val="20"/>
              </w:rPr>
            </w:pPr>
            <w:r w:rsidRPr="000D1073">
              <w:rPr>
                <w:color w:val="000000"/>
                <w:sz w:val="20"/>
                <w:szCs w:val="20"/>
              </w:rPr>
              <w:t>-0,12</w:t>
            </w:r>
          </w:p>
        </w:tc>
        <w:tc>
          <w:tcPr>
            <w:tcW w:w="182" w:type="pct"/>
            <w:tcBorders>
              <w:top w:val="nil"/>
              <w:left w:val="nil"/>
              <w:bottom w:val="single" w:sz="4" w:space="0" w:color="auto"/>
              <w:right w:val="single" w:sz="4" w:space="0" w:color="auto"/>
            </w:tcBorders>
            <w:shd w:val="clear" w:color="auto" w:fill="auto"/>
            <w:vAlign w:val="center"/>
            <w:hideMark/>
          </w:tcPr>
          <w:p w14:paraId="2DAC8107" w14:textId="77777777" w:rsidR="000D1073" w:rsidRPr="000D1073" w:rsidRDefault="000D1073" w:rsidP="000D1073">
            <w:pPr>
              <w:jc w:val="center"/>
              <w:rPr>
                <w:color w:val="000000"/>
                <w:sz w:val="20"/>
                <w:szCs w:val="20"/>
              </w:rPr>
            </w:pPr>
            <w:r w:rsidRPr="000D1073">
              <w:rPr>
                <w:color w:val="000000"/>
                <w:sz w:val="20"/>
                <w:szCs w:val="20"/>
              </w:rPr>
              <w:t>-0,12</w:t>
            </w:r>
          </w:p>
        </w:tc>
        <w:tc>
          <w:tcPr>
            <w:tcW w:w="182" w:type="pct"/>
            <w:tcBorders>
              <w:top w:val="nil"/>
              <w:left w:val="nil"/>
              <w:bottom w:val="single" w:sz="4" w:space="0" w:color="auto"/>
              <w:right w:val="single" w:sz="4" w:space="0" w:color="auto"/>
            </w:tcBorders>
            <w:shd w:val="clear" w:color="auto" w:fill="auto"/>
            <w:vAlign w:val="center"/>
            <w:hideMark/>
          </w:tcPr>
          <w:p w14:paraId="4DDEA9FB" w14:textId="77777777" w:rsidR="000D1073" w:rsidRPr="000D1073" w:rsidRDefault="000D1073" w:rsidP="000D1073">
            <w:pPr>
              <w:jc w:val="center"/>
              <w:rPr>
                <w:color w:val="000000"/>
                <w:sz w:val="20"/>
                <w:szCs w:val="20"/>
              </w:rPr>
            </w:pPr>
            <w:r w:rsidRPr="000D1073">
              <w:rPr>
                <w:color w:val="000000"/>
                <w:sz w:val="20"/>
                <w:szCs w:val="20"/>
              </w:rPr>
              <w:t>-0,12</w:t>
            </w:r>
          </w:p>
        </w:tc>
        <w:tc>
          <w:tcPr>
            <w:tcW w:w="182" w:type="pct"/>
            <w:tcBorders>
              <w:top w:val="nil"/>
              <w:left w:val="nil"/>
              <w:bottom w:val="single" w:sz="4" w:space="0" w:color="auto"/>
              <w:right w:val="single" w:sz="4" w:space="0" w:color="auto"/>
            </w:tcBorders>
            <w:shd w:val="clear" w:color="auto" w:fill="auto"/>
            <w:vAlign w:val="center"/>
            <w:hideMark/>
          </w:tcPr>
          <w:p w14:paraId="722BE41D" w14:textId="77777777" w:rsidR="000D1073" w:rsidRPr="000D1073" w:rsidRDefault="000D1073" w:rsidP="000D1073">
            <w:pPr>
              <w:jc w:val="center"/>
              <w:rPr>
                <w:color w:val="000000"/>
                <w:sz w:val="20"/>
                <w:szCs w:val="20"/>
              </w:rPr>
            </w:pPr>
            <w:r w:rsidRPr="000D1073">
              <w:rPr>
                <w:color w:val="000000"/>
                <w:sz w:val="20"/>
                <w:szCs w:val="20"/>
              </w:rPr>
              <w:t>-0,12</w:t>
            </w:r>
          </w:p>
        </w:tc>
        <w:tc>
          <w:tcPr>
            <w:tcW w:w="182" w:type="pct"/>
            <w:tcBorders>
              <w:top w:val="nil"/>
              <w:left w:val="nil"/>
              <w:bottom w:val="single" w:sz="4" w:space="0" w:color="auto"/>
              <w:right w:val="single" w:sz="4" w:space="0" w:color="auto"/>
            </w:tcBorders>
            <w:shd w:val="clear" w:color="auto" w:fill="auto"/>
            <w:vAlign w:val="center"/>
            <w:hideMark/>
          </w:tcPr>
          <w:p w14:paraId="18DB15E3" w14:textId="77777777" w:rsidR="000D1073" w:rsidRPr="000D1073" w:rsidRDefault="000D1073" w:rsidP="000D1073">
            <w:pPr>
              <w:jc w:val="center"/>
              <w:rPr>
                <w:color w:val="000000"/>
                <w:sz w:val="20"/>
                <w:szCs w:val="20"/>
              </w:rPr>
            </w:pPr>
            <w:r w:rsidRPr="000D1073">
              <w:rPr>
                <w:color w:val="000000"/>
                <w:sz w:val="20"/>
                <w:szCs w:val="20"/>
              </w:rPr>
              <w:t>-0,12</w:t>
            </w:r>
          </w:p>
        </w:tc>
        <w:tc>
          <w:tcPr>
            <w:tcW w:w="209" w:type="pct"/>
            <w:tcBorders>
              <w:top w:val="nil"/>
              <w:left w:val="nil"/>
              <w:bottom w:val="single" w:sz="4" w:space="0" w:color="auto"/>
              <w:right w:val="single" w:sz="4" w:space="0" w:color="auto"/>
            </w:tcBorders>
            <w:shd w:val="clear" w:color="auto" w:fill="auto"/>
            <w:vAlign w:val="center"/>
            <w:hideMark/>
          </w:tcPr>
          <w:p w14:paraId="27E367EE" w14:textId="77777777" w:rsidR="000D1073" w:rsidRPr="000D1073" w:rsidRDefault="000D1073" w:rsidP="000D1073">
            <w:pPr>
              <w:jc w:val="center"/>
              <w:rPr>
                <w:color w:val="000000"/>
                <w:sz w:val="20"/>
                <w:szCs w:val="20"/>
              </w:rPr>
            </w:pPr>
            <w:r w:rsidRPr="000D1073">
              <w:rPr>
                <w:color w:val="000000"/>
                <w:sz w:val="20"/>
                <w:szCs w:val="20"/>
              </w:rPr>
              <w:t>0,09</w:t>
            </w:r>
          </w:p>
        </w:tc>
        <w:tc>
          <w:tcPr>
            <w:tcW w:w="209" w:type="pct"/>
            <w:tcBorders>
              <w:top w:val="nil"/>
              <w:left w:val="nil"/>
              <w:bottom w:val="single" w:sz="4" w:space="0" w:color="auto"/>
              <w:right w:val="single" w:sz="4" w:space="0" w:color="auto"/>
            </w:tcBorders>
            <w:shd w:val="clear" w:color="auto" w:fill="auto"/>
            <w:vAlign w:val="center"/>
            <w:hideMark/>
          </w:tcPr>
          <w:p w14:paraId="5A16CD5B" w14:textId="77777777" w:rsidR="000D1073" w:rsidRPr="000D1073" w:rsidRDefault="000D1073" w:rsidP="000D1073">
            <w:pPr>
              <w:jc w:val="center"/>
              <w:rPr>
                <w:color w:val="000000"/>
                <w:sz w:val="20"/>
                <w:szCs w:val="20"/>
              </w:rPr>
            </w:pPr>
            <w:r w:rsidRPr="000D1073">
              <w:rPr>
                <w:color w:val="000000"/>
                <w:sz w:val="20"/>
                <w:szCs w:val="20"/>
              </w:rPr>
              <w:t>0,30</w:t>
            </w:r>
          </w:p>
        </w:tc>
        <w:tc>
          <w:tcPr>
            <w:tcW w:w="209" w:type="pct"/>
            <w:tcBorders>
              <w:top w:val="nil"/>
              <w:left w:val="nil"/>
              <w:bottom w:val="single" w:sz="4" w:space="0" w:color="auto"/>
              <w:right w:val="single" w:sz="4" w:space="0" w:color="auto"/>
            </w:tcBorders>
            <w:shd w:val="clear" w:color="auto" w:fill="auto"/>
            <w:vAlign w:val="center"/>
            <w:hideMark/>
          </w:tcPr>
          <w:p w14:paraId="37D1093B" w14:textId="77777777" w:rsidR="000D1073" w:rsidRPr="000D1073" w:rsidRDefault="000D1073" w:rsidP="000D1073">
            <w:pPr>
              <w:jc w:val="center"/>
              <w:rPr>
                <w:color w:val="000000"/>
                <w:sz w:val="20"/>
                <w:szCs w:val="20"/>
              </w:rPr>
            </w:pPr>
            <w:r w:rsidRPr="000D1073">
              <w:rPr>
                <w:color w:val="000000"/>
                <w:sz w:val="20"/>
                <w:szCs w:val="20"/>
              </w:rPr>
              <w:t>0,51</w:t>
            </w:r>
          </w:p>
        </w:tc>
        <w:tc>
          <w:tcPr>
            <w:tcW w:w="209" w:type="pct"/>
            <w:tcBorders>
              <w:top w:val="nil"/>
              <w:left w:val="nil"/>
              <w:bottom w:val="single" w:sz="4" w:space="0" w:color="auto"/>
              <w:right w:val="single" w:sz="4" w:space="0" w:color="auto"/>
            </w:tcBorders>
            <w:shd w:val="clear" w:color="auto" w:fill="auto"/>
            <w:vAlign w:val="center"/>
            <w:hideMark/>
          </w:tcPr>
          <w:p w14:paraId="695BE8DC" w14:textId="77777777" w:rsidR="000D1073" w:rsidRPr="000D1073" w:rsidRDefault="000D1073" w:rsidP="000D1073">
            <w:pPr>
              <w:jc w:val="center"/>
              <w:rPr>
                <w:color w:val="000000"/>
                <w:sz w:val="20"/>
                <w:szCs w:val="20"/>
              </w:rPr>
            </w:pPr>
            <w:r w:rsidRPr="000D1073">
              <w:rPr>
                <w:color w:val="000000"/>
                <w:sz w:val="20"/>
                <w:szCs w:val="20"/>
              </w:rPr>
              <w:t>0,72</w:t>
            </w:r>
          </w:p>
        </w:tc>
      </w:tr>
      <w:tr w:rsidR="000D1073" w:rsidRPr="000D1073" w14:paraId="5C2AB44F"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74D88D67" w14:textId="77777777" w:rsidR="000D1073" w:rsidRPr="000D1073" w:rsidRDefault="000D1073" w:rsidP="000D1073">
            <w:pPr>
              <w:jc w:val="center"/>
              <w:rPr>
                <w:color w:val="000000"/>
                <w:sz w:val="20"/>
                <w:szCs w:val="20"/>
              </w:rPr>
            </w:pPr>
            <w:r w:rsidRPr="000D1073">
              <w:rPr>
                <w:color w:val="000000"/>
                <w:sz w:val="20"/>
                <w:szCs w:val="20"/>
              </w:rPr>
              <w:t>Микрорайон 32.</w:t>
            </w:r>
          </w:p>
        </w:tc>
        <w:tc>
          <w:tcPr>
            <w:tcW w:w="168" w:type="pct"/>
            <w:tcBorders>
              <w:top w:val="nil"/>
              <w:left w:val="nil"/>
              <w:bottom w:val="single" w:sz="4" w:space="0" w:color="auto"/>
              <w:right w:val="single" w:sz="4" w:space="0" w:color="auto"/>
            </w:tcBorders>
            <w:shd w:val="clear" w:color="auto" w:fill="auto"/>
            <w:vAlign w:val="center"/>
            <w:hideMark/>
          </w:tcPr>
          <w:p w14:paraId="32B5A6AC"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7DC7F0DE" w14:textId="77777777" w:rsidR="000D1073" w:rsidRPr="000D1073" w:rsidRDefault="000D1073" w:rsidP="000D1073">
            <w:pPr>
              <w:jc w:val="center"/>
              <w:rPr>
                <w:color w:val="000000"/>
                <w:sz w:val="20"/>
                <w:szCs w:val="20"/>
              </w:rPr>
            </w:pPr>
            <w:r w:rsidRPr="000D1073">
              <w:rPr>
                <w:color w:val="000000"/>
                <w:sz w:val="20"/>
                <w:szCs w:val="20"/>
              </w:rPr>
              <w:t>-0,05</w:t>
            </w:r>
          </w:p>
        </w:tc>
        <w:tc>
          <w:tcPr>
            <w:tcW w:w="173" w:type="pct"/>
            <w:tcBorders>
              <w:top w:val="nil"/>
              <w:left w:val="nil"/>
              <w:bottom w:val="single" w:sz="4" w:space="0" w:color="auto"/>
              <w:right w:val="single" w:sz="4" w:space="0" w:color="auto"/>
            </w:tcBorders>
            <w:shd w:val="clear" w:color="auto" w:fill="auto"/>
            <w:vAlign w:val="center"/>
            <w:hideMark/>
          </w:tcPr>
          <w:p w14:paraId="7A70736D" w14:textId="77777777" w:rsidR="000D1073" w:rsidRPr="000D1073" w:rsidRDefault="000D1073" w:rsidP="000D1073">
            <w:pPr>
              <w:jc w:val="center"/>
              <w:rPr>
                <w:color w:val="000000"/>
                <w:sz w:val="20"/>
                <w:szCs w:val="20"/>
              </w:rPr>
            </w:pPr>
            <w:r w:rsidRPr="000D1073">
              <w:rPr>
                <w:color w:val="000000"/>
                <w:sz w:val="20"/>
                <w:szCs w:val="20"/>
              </w:rPr>
              <w:t>-0,12</w:t>
            </w:r>
          </w:p>
        </w:tc>
        <w:tc>
          <w:tcPr>
            <w:tcW w:w="168" w:type="pct"/>
            <w:tcBorders>
              <w:top w:val="nil"/>
              <w:left w:val="nil"/>
              <w:bottom w:val="single" w:sz="4" w:space="0" w:color="auto"/>
              <w:right w:val="single" w:sz="4" w:space="0" w:color="auto"/>
            </w:tcBorders>
            <w:shd w:val="clear" w:color="auto" w:fill="auto"/>
            <w:vAlign w:val="center"/>
            <w:hideMark/>
          </w:tcPr>
          <w:p w14:paraId="47090353" w14:textId="77777777" w:rsidR="000D1073" w:rsidRPr="000D1073" w:rsidRDefault="000D1073" w:rsidP="000D1073">
            <w:pPr>
              <w:jc w:val="center"/>
              <w:rPr>
                <w:color w:val="000000"/>
                <w:sz w:val="20"/>
                <w:szCs w:val="20"/>
              </w:rPr>
            </w:pPr>
            <w:r w:rsidRPr="000D1073">
              <w:rPr>
                <w:color w:val="000000"/>
                <w:sz w:val="20"/>
                <w:szCs w:val="20"/>
              </w:rPr>
              <w:t>0,17</w:t>
            </w:r>
          </w:p>
        </w:tc>
        <w:tc>
          <w:tcPr>
            <w:tcW w:w="173" w:type="pct"/>
            <w:tcBorders>
              <w:top w:val="nil"/>
              <w:left w:val="nil"/>
              <w:bottom w:val="single" w:sz="4" w:space="0" w:color="auto"/>
              <w:right w:val="single" w:sz="4" w:space="0" w:color="auto"/>
            </w:tcBorders>
            <w:shd w:val="clear" w:color="auto" w:fill="auto"/>
            <w:vAlign w:val="center"/>
            <w:hideMark/>
          </w:tcPr>
          <w:p w14:paraId="3FD16231" w14:textId="77777777" w:rsidR="000D1073" w:rsidRPr="000D1073" w:rsidRDefault="000D1073" w:rsidP="000D1073">
            <w:pPr>
              <w:jc w:val="center"/>
              <w:rPr>
                <w:color w:val="000000"/>
                <w:sz w:val="20"/>
                <w:szCs w:val="20"/>
              </w:rPr>
            </w:pPr>
            <w:r w:rsidRPr="000D1073">
              <w:rPr>
                <w:color w:val="000000"/>
                <w:sz w:val="20"/>
                <w:szCs w:val="20"/>
              </w:rPr>
              <w:t>-0,09</w:t>
            </w:r>
          </w:p>
        </w:tc>
        <w:tc>
          <w:tcPr>
            <w:tcW w:w="173" w:type="pct"/>
            <w:tcBorders>
              <w:top w:val="nil"/>
              <w:left w:val="nil"/>
              <w:bottom w:val="single" w:sz="4" w:space="0" w:color="auto"/>
              <w:right w:val="single" w:sz="4" w:space="0" w:color="auto"/>
            </w:tcBorders>
            <w:shd w:val="clear" w:color="auto" w:fill="auto"/>
            <w:vAlign w:val="center"/>
            <w:hideMark/>
          </w:tcPr>
          <w:p w14:paraId="5EB0BFE0" w14:textId="77777777" w:rsidR="000D1073" w:rsidRPr="000D1073" w:rsidRDefault="000D1073" w:rsidP="000D1073">
            <w:pPr>
              <w:jc w:val="center"/>
              <w:rPr>
                <w:color w:val="000000"/>
                <w:sz w:val="20"/>
                <w:szCs w:val="20"/>
              </w:rPr>
            </w:pPr>
            <w:r w:rsidRPr="000D1073">
              <w:rPr>
                <w:color w:val="000000"/>
                <w:sz w:val="20"/>
                <w:szCs w:val="20"/>
              </w:rPr>
              <w:t>-0,09</w:t>
            </w:r>
          </w:p>
        </w:tc>
        <w:tc>
          <w:tcPr>
            <w:tcW w:w="173" w:type="pct"/>
            <w:tcBorders>
              <w:top w:val="nil"/>
              <w:left w:val="nil"/>
              <w:bottom w:val="single" w:sz="4" w:space="0" w:color="auto"/>
              <w:right w:val="single" w:sz="4" w:space="0" w:color="auto"/>
            </w:tcBorders>
            <w:shd w:val="clear" w:color="auto" w:fill="auto"/>
            <w:vAlign w:val="center"/>
            <w:hideMark/>
          </w:tcPr>
          <w:p w14:paraId="3DBDD88E" w14:textId="77777777" w:rsidR="000D1073" w:rsidRPr="000D1073" w:rsidRDefault="000D1073" w:rsidP="000D1073">
            <w:pPr>
              <w:jc w:val="center"/>
              <w:rPr>
                <w:color w:val="000000"/>
                <w:sz w:val="20"/>
                <w:szCs w:val="20"/>
              </w:rPr>
            </w:pPr>
            <w:r w:rsidRPr="000D1073">
              <w:rPr>
                <w:color w:val="000000"/>
                <w:sz w:val="20"/>
                <w:szCs w:val="20"/>
              </w:rPr>
              <w:t>-0,09</w:t>
            </w:r>
          </w:p>
        </w:tc>
        <w:tc>
          <w:tcPr>
            <w:tcW w:w="182" w:type="pct"/>
            <w:tcBorders>
              <w:top w:val="nil"/>
              <w:left w:val="nil"/>
              <w:bottom w:val="single" w:sz="4" w:space="0" w:color="auto"/>
              <w:right w:val="single" w:sz="4" w:space="0" w:color="auto"/>
            </w:tcBorders>
            <w:shd w:val="clear" w:color="auto" w:fill="auto"/>
            <w:vAlign w:val="center"/>
            <w:hideMark/>
          </w:tcPr>
          <w:p w14:paraId="372993CE" w14:textId="77777777" w:rsidR="000D1073" w:rsidRPr="000D1073" w:rsidRDefault="000D1073" w:rsidP="000D1073">
            <w:pPr>
              <w:jc w:val="center"/>
              <w:rPr>
                <w:color w:val="000000"/>
                <w:sz w:val="20"/>
                <w:szCs w:val="20"/>
              </w:rPr>
            </w:pPr>
            <w:r w:rsidRPr="000D1073">
              <w:rPr>
                <w:color w:val="000000"/>
                <w:sz w:val="20"/>
                <w:szCs w:val="20"/>
              </w:rPr>
              <w:t>0,51</w:t>
            </w:r>
          </w:p>
        </w:tc>
        <w:tc>
          <w:tcPr>
            <w:tcW w:w="182" w:type="pct"/>
            <w:tcBorders>
              <w:top w:val="nil"/>
              <w:left w:val="nil"/>
              <w:bottom w:val="single" w:sz="4" w:space="0" w:color="auto"/>
              <w:right w:val="single" w:sz="4" w:space="0" w:color="auto"/>
            </w:tcBorders>
            <w:shd w:val="clear" w:color="auto" w:fill="auto"/>
            <w:vAlign w:val="center"/>
            <w:hideMark/>
          </w:tcPr>
          <w:p w14:paraId="511825F8" w14:textId="77777777" w:rsidR="000D1073" w:rsidRPr="000D1073" w:rsidRDefault="000D1073" w:rsidP="000D1073">
            <w:pPr>
              <w:jc w:val="center"/>
              <w:rPr>
                <w:color w:val="000000"/>
                <w:sz w:val="20"/>
                <w:szCs w:val="20"/>
              </w:rPr>
            </w:pPr>
            <w:r w:rsidRPr="000D1073">
              <w:rPr>
                <w:color w:val="000000"/>
                <w:sz w:val="20"/>
                <w:szCs w:val="20"/>
              </w:rPr>
              <w:t>1,11</w:t>
            </w:r>
          </w:p>
        </w:tc>
        <w:tc>
          <w:tcPr>
            <w:tcW w:w="182" w:type="pct"/>
            <w:tcBorders>
              <w:top w:val="nil"/>
              <w:left w:val="nil"/>
              <w:bottom w:val="single" w:sz="4" w:space="0" w:color="auto"/>
              <w:right w:val="single" w:sz="4" w:space="0" w:color="auto"/>
            </w:tcBorders>
            <w:shd w:val="clear" w:color="auto" w:fill="auto"/>
            <w:vAlign w:val="center"/>
            <w:hideMark/>
          </w:tcPr>
          <w:p w14:paraId="267576A8" w14:textId="77777777" w:rsidR="000D1073" w:rsidRPr="000D1073" w:rsidRDefault="000D1073" w:rsidP="000D1073">
            <w:pPr>
              <w:jc w:val="center"/>
              <w:rPr>
                <w:color w:val="000000"/>
                <w:sz w:val="20"/>
                <w:szCs w:val="20"/>
              </w:rPr>
            </w:pPr>
            <w:r w:rsidRPr="000D1073">
              <w:rPr>
                <w:color w:val="000000"/>
                <w:sz w:val="20"/>
                <w:szCs w:val="20"/>
              </w:rPr>
              <w:t>1,70</w:t>
            </w:r>
          </w:p>
        </w:tc>
        <w:tc>
          <w:tcPr>
            <w:tcW w:w="182" w:type="pct"/>
            <w:tcBorders>
              <w:top w:val="nil"/>
              <w:left w:val="nil"/>
              <w:bottom w:val="single" w:sz="4" w:space="0" w:color="auto"/>
              <w:right w:val="single" w:sz="4" w:space="0" w:color="auto"/>
            </w:tcBorders>
            <w:shd w:val="clear" w:color="auto" w:fill="auto"/>
            <w:vAlign w:val="center"/>
            <w:hideMark/>
          </w:tcPr>
          <w:p w14:paraId="0355E387" w14:textId="77777777" w:rsidR="000D1073" w:rsidRPr="000D1073" w:rsidRDefault="000D1073" w:rsidP="000D1073">
            <w:pPr>
              <w:jc w:val="center"/>
              <w:rPr>
                <w:color w:val="000000"/>
                <w:sz w:val="20"/>
                <w:szCs w:val="20"/>
              </w:rPr>
            </w:pPr>
            <w:r w:rsidRPr="000D1073">
              <w:rPr>
                <w:color w:val="000000"/>
                <w:sz w:val="20"/>
                <w:szCs w:val="20"/>
              </w:rPr>
              <w:t>2,30</w:t>
            </w:r>
          </w:p>
        </w:tc>
        <w:tc>
          <w:tcPr>
            <w:tcW w:w="182" w:type="pct"/>
            <w:tcBorders>
              <w:top w:val="nil"/>
              <w:left w:val="nil"/>
              <w:bottom w:val="single" w:sz="4" w:space="0" w:color="auto"/>
              <w:right w:val="single" w:sz="4" w:space="0" w:color="auto"/>
            </w:tcBorders>
            <w:shd w:val="clear" w:color="auto" w:fill="auto"/>
            <w:vAlign w:val="center"/>
            <w:hideMark/>
          </w:tcPr>
          <w:p w14:paraId="11065304" w14:textId="77777777" w:rsidR="000D1073" w:rsidRPr="000D1073" w:rsidRDefault="000D1073" w:rsidP="000D1073">
            <w:pPr>
              <w:jc w:val="center"/>
              <w:rPr>
                <w:color w:val="000000"/>
                <w:sz w:val="20"/>
                <w:szCs w:val="20"/>
              </w:rPr>
            </w:pPr>
            <w:r w:rsidRPr="000D1073">
              <w:rPr>
                <w:color w:val="000000"/>
                <w:sz w:val="20"/>
                <w:szCs w:val="20"/>
              </w:rPr>
              <w:t>2,90</w:t>
            </w:r>
          </w:p>
        </w:tc>
        <w:tc>
          <w:tcPr>
            <w:tcW w:w="182" w:type="pct"/>
            <w:tcBorders>
              <w:top w:val="nil"/>
              <w:left w:val="nil"/>
              <w:bottom w:val="single" w:sz="4" w:space="0" w:color="auto"/>
              <w:right w:val="single" w:sz="4" w:space="0" w:color="auto"/>
            </w:tcBorders>
            <w:shd w:val="clear" w:color="auto" w:fill="auto"/>
            <w:vAlign w:val="center"/>
            <w:hideMark/>
          </w:tcPr>
          <w:p w14:paraId="3AAB70EF" w14:textId="77777777" w:rsidR="000D1073" w:rsidRPr="000D1073" w:rsidRDefault="000D1073" w:rsidP="000D1073">
            <w:pPr>
              <w:jc w:val="center"/>
              <w:rPr>
                <w:color w:val="000000"/>
                <w:sz w:val="20"/>
                <w:szCs w:val="20"/>
              </w:rPr>
            </w:pPr>
            <w:r w:rsidRPr="000D1073">
              <w:rPr>
                <w:color w:val="000000"/>
                <w:sz w:val="20"/>
                <w:szCs w:val="20"/>
              </w:rPr>
              <w:t>3,49</w:t>
            </w:r>
          </w:p>
        </w:tc>
        <w:tc>
          <w:tcPr>
            <w:tcW w:w="182" w:type="pct"/>
            <w:tcBorders>
              <w:top w:val="nil"/>
              <w:left w:val="nil"/>
              <w:bottom w:val="single" w:sz="4" w:space="0" w:color="auto"/>
              <w:right w:val="single" w:sz="4" w:space="0" w:color="auto"/>
            </w:tcBorders>
            <w:shd w:val="clear" w:color="auto" w:fill="auto"/>
            <w:vAlign w:val="center"/>
            <w:hideMark/>
          </w:tcPr>
          <w:p w14:paraId="5E18484E" w14:textId="77777777" w:rsidR="000D1073" w:rsidRPr="000D1073" w:rsidRDefault="000D1073" w:rsidP="000D1073">
            <w:pPr>
              <w:jc w:val="center"/>
              <w:rPr>
                <w:color w:val="000000"/>
                <w:sz w:val="20"/>
                <w:szCs w:val="20"/>
              </w:rPr>
            </w:pPr>
            <w:r w:rsidRPr="000D1073">
              <w:rPr>
                <w:color w:val="000000"/>
                <w:sz w:val="20"/>
                <w:szCs w:val="20"/>
              </w:rPr>
              <w:t>4,09</w:t>
            </w:r>
          </w:p>
        </w:tc>
        <w:tc>
          <w:tcPr>
            <w:tcW w:w="209" w:type="pct"/>
            <w:tcBorders>
              <w:top w:val="nil"/>
              <w:left w:val="nil"/>
              <w:bottom w:val="single" w:sz="4" w:space="0" w:color="auto"/>
              <w:right w:val="single" w:sz="4" w:space="0" w:color="auto"/>
            </w:tcBorders>
            <w:shd w:val="clear" w:color="auto" w:fill="auto"/>
            <w:vAlign w:val="center"/>
            <w:hideMark/>
          </w:tcPr>
          <w:p w14:paraId="649ABD1D" w14:textId="77777777" w:rsidR="000D1073" w:rsidRPr="000D1073" w:rsidRDefault="000D1073" w:rsidP="000D1073">
            <w:pPr>
              <w:jc w:val="center"/>
              <w:rPr>
                <w:color w:val="000000"/>
                <w:sz w:val="20"/>
                <w:szCs w:val="20"/>
              </w:rPr>
            </w:pPr>
            <w:r w:rsidRPr="000D1073">
              <w:rPr>
                <w:color w:val="000000"/>
                <w:sz w:val="20"/>
                <w:szCs w:val="20"/>
              </w:rPr>
              <w:t>4,69</w:t>
            </w:r>
          </w:p>
        </w:tc>
        <w:tc>
          <w:tcPr>
            <w:tcW w:w="209" w:type="pct"/>
            <w:tcBorders>
              <w:top w:val="nil"/>
              <w:left w:val="nil"/>
              <w:bottom w:val="single" w:sz="4" w:space="0" w:color="auto"/>
              <w:right w:val="single" w:sz="4" w:space="0" w:color="auto"/>
            </w:tcBorders>
            <w:shd w:val="clear" w:color="auto" w:fill="auto"/>
            <w:vAlign w:val="center"/>
            <w:hideMark/>
          </w:tcPr>
          <w:p w14:paraId="1F55E724" w14:textId="77777777" w:rsidR="000D1073" w:rsidRPr="000D1073" w:rsidRDefault="000D1073" w:rsidP="000D1073">
            <w:pPr>
              <w:jc w:val="center"/>
              <w:rPr>
                <w:color w:val="000000"/>
                <w:sz w:val="20"/>
                <w:szCs w:val="20"/>
              </w:rPr>
            </w:pPr>
            <w:r w:rsidRPr="000D1073">
              <w:rPr>
                <w:color w:val="000000"/>
                <w:sz w:val="20"/>
                <w:szCs w:val="20"/>
              </w:rPr>
              <w:t>5,28</w:t>
            </w:r>
          </w:p>
        </w:tc>
        <w:tc>
          <w:tcPr>
            <w:tcW w:w="209" w:type="pct"/>
            <w:tcBorders>
              <w:top w:val="nil"/>
              <w:left w:val="nil"/>
              <w:bottom w:val="single" w:sz="4" w:space="0" w:color="auto"/>
              <w:right w:val="single" w:sz="4" w:space="0" w:color="auto"/>
            </w:tcBorders>
            <w:shd w:val="clear" w:color="auto" w:fill="auto"/>
            <w:vAlign w:val="center"/>
            <w:hideMark/>
          </w:tcPr>
          <w:p w14:paraId="3D910F3E" w14:textId="77777777" w:rsidR="000D1073" w:rsidRPr="000D1073" w:rsidRDefault="000D1073" w:rsidP="000D1073">
            <w:pPr>
              <w:jc w:val="center"/>
              <w:rPr>
                <w:color w:val="000000"/>
                <w:sz w:val="20"/>
                <w:szCs w:val="20"/>
              </w:rPr>
            </w:pPr>
            <w:r w:rsidRPr="000D1073">
              <w:rPr>
                <w:color w:val="000000"/>
                <w:sz w:val="20"/>
                <w:szCs w:val="20"/>
              </w:rPr>
              <w:t>5,88</w:t>
            </w:r>
          </w:p>
        </w:tc>
        <w:tc>
          <w:tcPr>
            <w:tcW w:w="209" w:type="pct"/>
            <w:tcBorders>
              <w:top w:val="nil"/>
              <w:left w:val="nil"/>
              <w:bottom w:val="single" w:sz="4" w:space="0" w:color="auto"/>
              <w:right w:val="single" w:sz="4" w:space="0" w:color="auto"/>
            </w:tcBorders>
            <w:shd w:val="clear" w:color="auto" w:fill="auto"/>
            <w:vAlign w:val="center"/>
            <w:hideMark/>
          </w:tcPr>
          <w:p w14:paraId="01029C16" w14:textId="77777777" w:rsidR="000D1073" w:rsidRPr="000D1073" w:rsidRDefault="000D1073" w:rsidP="000D1073">
            <w:pPr>
              <w:jc w:val="center"/>
              <w:rPr>
                <w:color w:val="000000"/>
                <w:sz w:val="20"/>
                <w:szCs w:val="20"/>
              </w:rPr>
            </w:pPr>
            <w:r w:rsidRPr="000D1073">
              <w:rPr>
                <w:color w:val="000000"/>
                <w:sz w:val="20"/>
                <w:szCs w:val="20"/>
              </w:rPr>
              <w:t>6,48</w:t>
            </w:r>
          </w:p>
        </w:tc>
      </w:tr>
      <w:tr w:rsidR="000D1073" w:rsidRPr="000D1073" w14:paraId="20BA3461"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6D541D01" w14:textId="77777777" w:rsidR="000D1073" w:rsidRPr="000D1073" w:rsidRDefault="000D1073" w:rsidP="000D1073">
            <w:pPr>
              <w:jc w:val="center"/>
              <w:rPr>
                <w:color w:val="000000"/>
                <w:sz w:val="20"/>
                <w:szCs w:val="20"/>
              </w:rPr>
            </w:pPr>
            <w:r w:rsidRPr="000D1073">
              <w:rPr>
                <w:color w:val="000000"/>
                <w:sz w:val="20"/>
                <w:szCs w:val="20"/>
              </w:rPr>
              <w:t>Микрорайон 35.</w:t>
            </w:r>
          </w:p>
        </w:tc>
        <w:tc>
          <w:tcPr>
            <w:tcW w:w="168" w:type="pct"/>
            <w:tcBorders>
              <w:top w:val="nil"/>
              <w:left w:val="nil"/>
              <w:bottom w:val="single" w:sz="4" w:space="0" w:color="auto"/>
              <w:right w:val="single" w:sz="4" w:space="0" w:color="auto"/>
            </w:tcBorders>
            <w:shd w:val="clear" w:color="auto" w:fill="auto"/>
            <w:vAlign w:val="center"/>
            <w:hideMark/>
          </w:tcPr>
          <w:p w14:paraId="4EE9A0A7" w14:textId="77777777" w:rsidR="000D1073" w:rsidRPr="000D1073" w:rsidRDefault="000D1073" w:rsidP="000D1073">
            <w:pPr>
              <w:jc w:val="center"/>
              <w:rPr>
                <w:color w:val="000000"/>
                <w:sz w:val="20"/>
                <w:szCs w:val="20"/>
              </w:rPr>
            </w:pPr>
            <w:r w:rsidRPr="000D1073">
              <w:rPr>
                <w:color w:val="000000"/>
                <w:sz w:val="20"/>
                <w:szCs w:val="20"/>
              </w:rPr>
              <w:t>0,09</w:t>
            </w:r>
          </w:p>
        </w:tc>
        <w:tc>
          <w:tcPr>
            <w:tcW w:w="173" w:type="pct"/>
            <w:tcBorders>
              <w:top w:val="nil"/>
              <w:left w:val="nil"/>
              <w:bottom w:val="single" w:sz="4" w:space="0" w:color="auto"/>
              <w:right w:val="single" w:sz="4" w:space="0" w:color="auto"/>
            </w:tcBorders>
            <w:shd w:val="clear" w:color="auto" w:fill="auto"/>
            <w:vAlign w:val="center"/>
            <w:hideMark/>
          </w:tcPr>
          <w:p w14:paraId="73C51915" w14:textId="77777777" w:rsidR="000D1073" w:rsidRPr="000D1073" w:rsidRDefault="000D1073" w:rsidP="000D1073">
            <w:pPr>
              <w:jc w:val="center"/>
              <w:rPr>
                <w:color w:val="000000"/>
                <w:sz w:val="20"/>
                <w:szCs w:val="20"/>
              </w:rPr>
            </w:pPr>
            <w:r w:rsidRPr="000D1073">
              <w:rPr>
                <w:color w:val="000000"/>
                <w:sz w:val="20"/>
                <w:szCs w:val="20"/>
              </w:rPr>
              <w:t>-0,47</w:t>
            </w:r>
          </w:p>
        </w:tc>
        <w:tc>
          <w:tcPr>
            <w:tcW w:w="173" w:type="pct"/>
            <w:tcBorders>
              <w:top w:val="nil"/>
              <w:left w:val="nil"/>
              <w:bottom w:val="single" w:sz="4" w:space="0" w:color="auto"/>
              <w:right w:val="single" w:sz="4" w:space="0" w:color="auto"/>
            </w:tcBorders>
            <w:shd w:val="clear" w:color="auto" w:fill="auto"/>
            <w:vAlign w:val="center"/>
            <w:hideMark/>
          </w:tcPr>
          <w:p w14:paraId="6B60227A" w14:textId="77777777" w:rsidR="000D1073" w:rsidRPr="000D1073" w:rsidRDefault="000D1073" w:rsidP="000D1073">
            <w:pPr>
              <w:jc w:val="center"/>
              <w:rPr>
                <w:color w:val="000000"/>
                <w:sz w:val="20"/>
                <w:szCs w:val="20"/>
              </w:rPr>
            </w:pPr>
            <w:r w:rsidRPr="000D1073">
              <w:rPr>
                <w:color w:val="000000"/>
                <w:sz w:val="20"/>
                <w:szCs w:val="20"/>
              </w:rPr>
              <w:t>-1,09</w:t>
            </w:r>
          </w:p>
        </w:tc>
        <w:tc>
          <w:tcPr>
            <w:tcW w:w="168" w:type="pct"/>
            <w:tcBorders>
              <w:top w:val="nil"/>
              <w:left w:val="nil"/>
              <w:bottom w:val="single" w:sz="4" w:space="0" w:color="auto"/>
              <w:right w:val="single" w:sz="4" w:space="0" w:color="auto"/>
            </w:tcBorders>
            <w:shd w:val="clear" w:color="auto" w:fill="auto"/>
            <w:vAlign w:val="center"/>
            <w:hideMark/>
          </w:tcPr>
          <w:p w14:paraId="6217993B" w14:textId="77777777" w:rsidR="000D1073" w:rsidRPr="000D1073" w:rsidRDefault="000D1073" w:rsidP="000D1073">
            <w:pPr>
              <w:jc w:val="center"/>
              <w:rPr>
                <w:color w:val="000000"/>
                <w:sz w:val="20"/>
                <w:szCs w:val="20"/>
              </w:rPr>
            </w:pPr>
            <w:r w:rsidRPr="000D1073">
              <w:rPr>
                <w:color w:val="000000"/>
                <w:sz w:val="20"/>
                <w:szCs w:val="20"/>
              </w:rPr>
              <w:t>1,56</w:t>
            </w:r>
          </w:p>
        </w:tc>
        <w:tc>
          <w:tcPr>
            <w:tcW w:w="173" w:type="pct"/>
            <w:tcBorders>
              <w:top w:val="nil"/>
              <w:left w:val="nil"/>
              <w:bottom w:val="single" w:sz="4" w:space="0" w:color="auto"/>
              <w:right w:val="single" w:sz="4" w:space="0" w:color="auto"/>
            </w:tcBorders>
            <w:shd w:val="clear" w:color="auto" w:fill="auto"/>
            <w:vAlign w:val="center"/>
            <w:hideMark/>
          </w:tcPr>
          <w:p w14:paraId="3E5E5077" w14:textId="77777777" w:rsidR="000D1073" w:rsidRPr="000D1073" w:rsidRDefault="000D1073" w:rsidP="000D1073">
            <w:pPr>
              <w:jc w:val="center"/>
              <w:rPr>
                <w:color w:val="000000"/>
                <w:sz w:val="20"/>
                <w:szCs w:val="20"/>
              </w:rPr>
            </w:pPr>
            <w:r w:rsidRPr="000D1073">
              <w:rPr>
                <w:color w:val="000000"/>
                <w:sz w:val="20"/>
                <w:szCs w:val="20"/>
              </w:rPr>
              <w:t>-0,82</w:t>
            </w:r>
          </w:p>
        </w:tc>
        <w:tc>
          <w:tcPr>
            <w:tcW w:w="173" w:type="pct"/>
            <w:tcBorders>
              <w:top w:val="nil"/>
              <w:left w:val="nil"/>
              <w:bottom w:val="single" w:sz="4" w:space="0" w:color="auto"/>
              <w:right w:val="single" w:sz="4" w:space="0" w:color="auto"/>
            </w:tcBorders>
            <w:shd w:val="clear" w:color="auto" w:fill="auto"/>
            <w:vAlign w:val="center"/>
            <w:hideMark/>
          </w:tcPr>
          <w:p w14:paraId="4341AB83" w14:textId="77777777" w:rsidR="000D1073" w:rsidRPr="000D1073" w:rsidRDefault="000D1073" w:rsidP="000D1073">
            <w:pPr>
              <w:jc w:val="center"/>
              <w:rPr>
                <w:color w:val="000000"/>
                <w:sz w:val="20"/>
                <w:szCs w:val="20"/>
              </w:rPr>
            </w:pPr>
            <w:r w:rsidRPr="000D1073">
              <w:rPr>
                <w:color w:val="000000"/>
                <w:sz w:val="20"/>
                <w:szCs w:val="20"/>
              </w:rPr>
              <w:t>-0,82</w:t>
            </w:r>
          </w:p>
        </w:tc>
        <w:tc>
          <w:tcPr>
            <w:tcW w:w="173" w:type="pct"/>
            <w:tcBorders>
              <w:top w:val="nil"/>
              <w:left w:val="nil"/>
              <w:bottom w:val="single" w:sz="4" w:space="0" w:color="auto"/>
              <w:right w:val="single" w:sz="4" w:space="0" w:color="auto"/>
            </w:tcBorders>
            <w:shd w:val="clear" w:color="auto" w:fill="auto"/>
            <w:vAlign w:val="center"/>
            <w:hideMark/>
          </w:tcPr>
          <w:p w14:paraId="495DA8F7" w14:textId="77777777" w:rsidR="000D1073" w:rsidRPr="000D1073" w:rsidRDefault="000D1073" w:rsidP="000D1073">
            <w:pPr>
              <w:jc w:val="center"/>
              <w:rPr>
                <w:color w:val="000000"/>
                <w:sz w:val="20"/>
                <w:szCs w:val="20"/>
              </w:rPr>
            </w:pPr>
            <w:r w:rsidRPr="000D1073">
              <w:rPr>
                <w:color w:val="000000"/>
                <w:sz w:val="20"/>
                <w:szCs w:val="20"/>
              </w:rPr>
              <w:t>-0,82</w:t>
            </w:r>
          </w:p>
        </w:tc>
        <w:tc>
          <w:tcPr>
            <w:tcW w:w="182" w:type="pct"/>
            <w:tcBorders>
              <w:top w:val="nil"/>
              <w:left w:val="nil"/>
              <w:bottom w:val="single" w:sz="4" w:space="0" w:color="auto"/>
              <w:right w:val="single" w:sz="4" w:space="0" w:color="auto"/>
            </w:tcBorders>
            <w:shd w:val="clear" w:color="auto" w:fill="auto"/>
            <w:vAlign w:val="center"/>
            <w:hideMark/>
          </w:tcPr>
          <w:p w14:paraId="2927E68C" w14:textId="77777777" w:rsidR="000D1073" w:rsidRPr="000D1073" w:rsidRDefault="000D1073" w:rsidP="000D1073">
            <w:pPr>
              <w:jc w:val="center"/>
              <w:rPr>
                <w:color w:val="000000"/>
                <w:sz w:val="20"/>
                <w:szCs w:val="20"/>
              </w:rPr>
            </w:pPr>
            <w:r w:rsidRPr="000D1073">
              <w:rPr>
                <w:color w:val="000000"/>
                <w:sz w:val="20"/>
                <w:szCs w:val="20"/>
              </w:rPr>
              <w:t>-0,82</w:t>
            </w:r>
          </w:p>
        </w:tc>
        <w:tc>
          <w:tcPr>
            <w:tcW w:w="182" w:type="pct"/>
            <w:tcBorders>
              <w:top w:val="nil"/>
              <w:left w:val="nil"/>
              <w:bottom w:val="single" w:sz="4" w:space="0" w:color="auto"/>
              <w:right w:val="single" w:sz="4" w:space="0" w:color="auto"/>
            </w:tcBorders>
            <w:shd w:val="clear" w:color="auto" w:fill="auto"/>
            <w:vAlign w:val="center"/>
            <w:hideMark/>
          </w:tcPr>
          <w:p w14:paraId="7AC44207" w14:textId="77777777" w:rsidR="000D1073" w:rsidRPr="000D1073" w:rsidRDefault="000D1073" w:rsidP="000D1073">
            <w:pPr>
              <w:jc w:val="center"/>
              <w:rPr>
                <w:color w:val="000000"/>
                <w:sz w:val="20"/>
                <w:szCs w:val="20"/>
              </w:rPr>
            </w:pPr>
            <w:r w:rsidRPr="000D1073">
              <w:rPr>
                <w:color w:val="000000"/>
                <w:sz w:val="20"/>
                <w:szCs w:val="20"/>
              </w:rPr>
              <w:t>-0,82</w:t>
            </w:r>
          </w:p>
        </w:tc>
        <w:tc>
          <w:tcPr>
            <w:tcW w:w="182" w:type="pct"/>
            <w:tcBorders>
              <w:top w:val="nil"/>
              <w:left w:val="nil"/>
              <w:bottom w:val="single" w:sz="4" w:space="0" w:color="auto"/>
              <w:right w:val="single" w:sz="4" w:space="0" w:color="auto"/>
            </w:tcBorders>
            <w:shd w:val="clear" w:color="auto" w:fill="auto"/>
            <w:vAlign w:val="center"/>
            <w:hideMark/>
          </w:tcPr>
          <w:p w14:paraId="5625F716" w14:textId="77777777" w:rsidR="000D1073" w:rsidRPr="000D1073" w:rsidRDefault="000D1073" w:rsidP="000D1073">
            <w:pPr>
              <w:jc w:val="center"/>
              <w:rPr>
                <w:color w:val="000000"/>
                <w:sz w:val="20"/>
                <w:szCs w:val="20"/>
              </w:rPr>
            </w:pPr>
            <w:r w:rsidRPr="000D1073">
              <w:rPr>
                <w:color w:val="000000"/>
                <w:sz w:val="20"/>
                <w:szCs w:val="20"/>
              </w:rPr>
              <w:t>-0,82</w:t>
            </w:r>
          </w:p>
        </w:tc>
        <w:tc>
          <w:tcPr>
            <w:tcW w:w="182" w:type="pct"/>
            <w:tcBorders>
              <w:top w:val="nil"/>
              <w:left w:val="nil"/>
              <w:bottom w:val="single" w:sz="4" w:space="0" w:color="auto"/>
              <w:right w:val="single" w:sz="4" w:space="0" w:color="auto"/>
            </w:tcBorders>
            <w:shd w:val="clear" w:color="auto" w:fill="auto"/>
            <w:vAlign w:val="center"/>
            <w:hideMark/>
          </w:tcPr>
          <w:p w14:paraId="0984DA3E" w14:textId="77777777" w:rsidR="000D1073" w:rsidRPr="000D1073" w:rsidRDefault="000D1073" w:rsidP="000D1073">
            <w:pPr>
              <w:jc w:val="center"/>
              <w:rPr>
                <w:color w:val="000000"/>
                <w:sz w:val="20"/>
                <w:szCs w:val="20"/>
              </w:rPr>
            </w:pPr>
            <w:r w:rsidRPr="000D1073">
              <w:rPr>
                <w:color w:val="000000"/>
                <w:sz w:val="20"/>
                <w:szCs w:val="20"/>
              </w:rPr>
              <w:t>-0,82</w:t>
            </w:r>
          </w:p>
        </w:tc>
        <w:tc>
          <w:tcPr>
            <w:tcW w:w="182" w:type="pct"/>
            <w:tcBorders>
              <w:top w:val="nil"/>
              <w:left w:val="nil"/>
              <w:bottom w:val="single" w:sz="4" w:space="0" w:color="auto"/>
              <w:right w:val="single" w:sz="4" w:space="0" w:color="auto"/>
            </w:tcBorders>
            <w:shd w:val="clear" w:color="auto" w:fill="auto"/>
            <w:vAlign w:val="center"/>
            <w:hideMark/>
          </w:tcPr>
          <w:p w14:paraId="48B5286E" w14:textId="77777777" w:rsidR="000D1073" w:rsidRPr="000D1073" w:rsidRDefault="000D1073" w:rsidP="000D1073">
            <w:pPr>
              <w:jc w:val="center"/>
              <w:rPr>
                <w:color w:val="000000"/>
                <w:sz w:val="20"/>
                <w:szCs w:val="20"/>
              </w:rPr>
            </w:pPr>
            <w:r w:rsidRPr="000D1073">
              <w:rPr>
                <w:color w:val="000000"/>
                <w:sz w:val="20"/>
                <w:szCs w:val="20"/>
              </w:rPr>
              <w:t>-0,10</w:t>
            </w:r>
          </w:p>
        </w:tc>
        <w:tc>
          <w:tcPr>
            <w:tcW w:w="182" w:type="pct"/>
            <w:tcBorders>
              <w:top w:val="nil"/>
              <w:left w:val="nil"/>
              <w:bottom w:val="single" w:sz="4" w:space="0" w:color="auto"/>
              <w:right w:val="single" w:sz="4" w:space="0" w:color="auto"/>
            </w:tcBorders>
            <w:shd w:val="clear" w:color="auto" w:fill="auto"/>
            <w:vAlign w:val="center"/>
            <w:hideMark/>
          </w:tcPr>
          <w:p w14:paraId="68DCEEBB" w14:textId="77777777" w:rsidR="000D1073" w:rsidRPr="000D1073" w:rsidRDefault="000D1073" w:rsidP="000D1073">
            <w:pPr>
              <w:jc w:val="center"/>
              <w:rPr>
                <w:color w:val="000000"/>
                <w:sz w:val="20"/>
                <w:szCs w:val="20"/>
              </w:rPr>
            </w:pPr>
            <w:r w:rsidRPr="000D1073">
              <w:rPr>
                <w:color w:val="000000"/>
                <w:sz w:val="20"/>
                <w:szCs w:val="20"/>
              </w:rPr>
              <w:t>0,63</w:t>
            </w:r>
          </w:p>
        </w:tc>
        <w:tc>
          <w:tcPr>
            <w:tcW w:w="182" w:type="pct"/>
            <w:tcBorders>
              <w:top w:val="nil"/>
              <w:left w:val="nil"/>
              <w:bottom w:val="single" w:sz="4" w:space="0" w:color="auto"/>
              <w:right w:val="single" w:sz="4" w:space="0" w:color="auto"/>
            </w:tcBorders>
            <w:shd w:val="clear" w:color="auto" w:fill="auto"/>
            <w:vAlign w:val="center"/>
            <w:hideMark/>
          </w:tcPr>
          <w:p w14:paraId="7EBF75EA" w14:textId="77777777" w:rsidR="000D1073" w:rsidRPr="000D1073" w:rsidRDefault="000D1073" w:rsidP="000D1073">
            <w:pPr>
              <w:jc w:val="center"/>
              <w:rPr>
                <w:color w:val="000000"/>
                <w:sz w:val="20"/>
                <w:szCs w:val="20"/>
              </w:rPr>
            </w:pPr>
            <w:r w:rsidRPr="000D1073">
              <w:rPr>
                <w:color w:val="000000"/>
                <w:sz w:val="20"/>
                <w:szCs w:val="20"/>
              </w:rPr>
              <w:t>1,98</w:t>
            </w:r>
          </w:p>
        </w:tc>
        <w:tc>
          <w:tcPr>
            <w:tcW w:w="209" w:type="pct"/>
            <w:tcBorders>
              <w:top w:val="nil"/>
              <w:left w:val="nil"/>
              <w:bottom w:val="single" w:sz="4" w:space="0" w:color="auto"/>
              <w:right w:val="single" w:sz="4" w:space="0" w:color="auto"/>
            </w:tcBorders>
            <w:shd w:val="clear" w:color="auto" w:fill="auto"/>
            <w:vAlign w:val="center"/>
            <w:hideMark/>
          </w:tcPr>
          <w:p w14:paraId="121B8720" w14:textId="77777777" w:rsidR="000D1073" w:rsidRPr="000D1073" w:rsidRDefault="000D1073" w:rsidP="000D1073">
            <w:pPr>
              <w:jc w:val="center"/>
              <w:rPr>
                <w:color w:val="000000"/>
                <w:sz w:val="20"/>
                <w:szCs w:val="20"/>
              </w:rPr>
            </w:pPr>
            <w:r w:rsidRPr="000D1073">
              <w:rPr>
                <w:color w:val="000000"/>
                <w:sz w:val="20"/>
                <w:szCs w:val="20"/>
              </w:rPr>
              <w:t>3,34</w:t>
            </w:r>
          </w:p>
        </w:tc>
        <w:tc>
          <w:tcPr>
            <w:tcW w:w="209" w:type="pct"/>
            <w:tcBorders>
              <w:top w:val="nil"/>
              <w:left w:val="nil"/>
              <w:bottom w:val="single" w:sz="4" w:space="0" w:color="auto"/>
              <w:right w:val="single" w:sz="4" w:space="0" w:color="auto"/>
            </w:tcBorders>
            <w:shd w:val="clear" w:color="auto" w:fill="auto"/>
            <w:vAlign w:val="center"/>
            <w:hideMark/>
          </w:tcPr>
          <w:p w14:paraId="451B8681" w14:textId="77777777" w:rsidR="000D1073" w:rsidRPr="000D1073" w:rsidRDefault="000D1073" w:rsidP="000D1073">
            <w:pPr>
              <w:jc w:val="center"/>
              <w:rPr>
                <w:color w:val="000000"/>
                <w:sz w:val="20"/>
                <w:szCs w:val="20"/>
              </w:rPr>
            </w:pPr>
            <w:r w:rsidRPr="000D1073">
              <w:rPr>
                <w:color w:val="000000"/>
                <w:sz w:val="20"/>
                <w:szCs w:val="20"/>
              </w:rPr>
              <w:t>4,76</w:t>
            </w:r>
          </w:p>
        </w:tc>
        <w:tc>
          <w:tcPr>
            <w:tcW w:w="209" w:type="pct"/>
            <w:tcBorders>
              <w:top w:val="nil"/>
              <w:left w:val="nil"/>
              <w:bottom w:val="single" w:sz="4" w:space="0" w:color="auto"/>
              <w:right w:val="single" w:sz="4" w:space="0" w:color="auto"/>
            </w:tcBorders>
            <w:shd w:val="clear" w:color="auto" w:fill="auto"/>
            <w:vAlign w:val="center"/>
            <w:hideMark/>
          </w:tcPr>
          <w:p w14:paraId="4C03DF53" w14:textId="77777777" w:rsidR="000D1073" w:rsidRPr="000D1073" w:rsidRDefault="000D1073" w:rsidP="000D1073">
            <w:pPr>
              <w:jc w:val="center"/>
              <w:rPr>
                <w:color w:val="000000"/>
                <w:sz w:val="20"/>
                <w:szCs w:val="20"/>
              </w:rPr>
            </w:pPr>
            <w:r w:rsidRPr="000D1073">
              <w:rPr>
                <w:color w:val="000000"/>
                <w:sz w:val="20"/>
                <w:szCs w:val="20"/>
              </w:rPr>
              <w:t>6,19</w:t>
            </w:r>
          </w:p>
        </w:tc>
        <w:tc>
          <w:tcPr>
            <w:tcW w:w="209" w:type="pct"/>
            <w:tcBorders>
              <w:top w:val="nil"/>
              <w:left w:val="nil"/>
              <w:bottom w:val="single" w:sz="4" w:space="0" w:color="auto"/>
              <w:right w:val="single" w:sz="4" w:space="0" w:color="auto"/>
            </w:tcBorders>
            <w:shd w:val="clear" w:color="auto" w:fill="auto"/>
            <w:vAlign w:val="center"/>
            <w:hideMark/>
          </w:tcPr>
          <w:p w14:paraId="4B9B5289" w14:textId="77777777" w:rsidR="000D1073" w:rsidRPr="000D1073" w:rsidRDefault="000D1073" w:rsidP="000D1073">
            <w:pPr>
              <w:jc w:val="center"/>
              <w:rPr>
                <w:color w:val="000000"/>
                <w:sz w:val="20"/>
                <w:szCs w:val="20"/>
              </w:rPr>
            </w:pPr>
            <w:r w:rsidRPr="000D1073">
              <w:rPr>
                <w:color w:val="000000"/>
                <w:sz w:val="20"/>
                <w:szCs w:val="20"/>
              </w:rPr>
              <w:t>7,61</w:t>
            </w:r>
          </w:p>
        </w:tc>
      </w:tr>
      <w:tr w:rsidR="000D1073" w:rsidRPr="000D1073" w14:paraId="669FCEC3"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22782237" w14:textId="77777777" w:rsidR="000D1073" w:rsidRPr="000D1073" w:rsidRDefault="000D1073" w:rsidP="000D1073">
            <w:pPr>
              <w:jc w:val="center"/>
              <w:rPr>
                <w:color w:val="000000"/>
                <w:sz w:val="20"/>
                <w:szCs w:val="20"/>
              </w:rPr>
            </w:pPr>
            <w:r w:rsidRPr="000D1073">
              <w:rPr>
                <w:color w:val="000000"/>
                <w:sz w:val="20"/>
                <w:szCs w:val="20"/>
              </w:rPr>
              <w:t>Микрорайон 35А</w:t>
            </w:r>
          </w:p>
        </w:tc>
        <w:tc>
          <w:tcPr>
            <w:tcW w:w="168" w:type="pct"/>
            <w:tcBorders>
              <w:top w:val="nil"/>
              <w:left w:val="nil"/>
              <w:bottom w:val="single" w:sz="4" w:space="0" w:color="auto"/>
              <w:right w:val="single" w:sz="4" w:space="0" w:color="auto"/>
            </w:tcBorders>
            <w:shd w:val="clear" w:color="auto" w:fill="auto"/>
            <w:vAlign w:val="center"/>
            <w:hideMark/>
          </w:tcPr>
          <w:p w14:paraId="75C55B90" w14:textId="77777777" w:rsidR="000D1073" w:rsidRPr="000D1073" w:rsidRDefault="000D1073" w:rsidP="000D1073">
            <w:pPr>
              <w:jc w:val="center"/>
              <w:rPr>
                <w:color w:val="000000"/>
                <w:sz w:val="20"/>
                <w:szCs w:val="20"/>
              </w:rPr>
            </w:pPr>
            <w:r w:rsidRPr="000D1073">
              <w:rPr>
                <w:color w:val="000000"/>
                <w:sz w:val="20"/>
                <w:szCs w:val="20"/>
              </w:rPr>
              <w:t>0,03</w:t>
            </w:r>
          </w:p>
        </w:tc>
        <w:tc>
          <w:tcPr>
            <w:tcW w:w="173" w:type="pct"/>
            <w:tcBorders>
              <w:top w:val="nil"/>
              <w:left w:val="nil"/>
              <w:bottom w:val="single" w:sz="4" w:space="0" w:color="auto"/>
              <w:right w:val="single" w:sz="4" w:space="0" w:color="auto"/>
            </w:tcBorders>
            <w:shd w:val="clear" w:color="auto" w:fill="auto"/>
            <w:vAlign w:val="center"/>
            <w:hideMark/>
          </w:tcPr>
          <w:p w14:paraId="2F569D5F" w14:textId="77777777" w:rsidR="000D1073" w:rsidRPr="000D1073" w:rsidRDefault="000D1073" w:rsidP="000D1073">
            <w:pPr>
              <w:jc w:val="center"/>
              <w:rPr>
                <w:color w:val="000000"/>
                <w:sz w:val="20"/>
                <w:szCs w:val="20"/>
              </w:rPr>
            </w:pPr>
            <w:r w:rsidRPr="000D1073">
              <w:rPr>
                <w:color w:val="000000"/>
                <w:sz w:val="20"/>
                <w:szCs w:val="20"/>
              </w:rPr>
              <w:t>-0,13</w:t>
            </w:r>
          </w:p>
        </w:tc>
        <w:tc>
          <w:tcPr>
            <w:tcW w:w="173" w:type="pct"/>
            <w:tcBorders>
              <w:top w:val="nil"/>
              <w:left w:val="nil"/>
              <w:bottom w:val="single" w:sz="4" w:space="0" w:color="auto"/>
              <w:right w:val="single" w:sz="4" w:space="0" w:color="auto"/>
            </w:tcBorders>
            <w:shd w:val="clear" w:color="auto" w:fill="auto"/>
            <w:vAlign w:val="center"/>
            <w:hideMark/>
          </w:tcPr>
          <w:p w14:paraId="28E01B4E" w14:textId="77777777" w:rsidR="000D1073" w:rsidRPr="000D1073" w:rsidRDefault="000D1073" w:rsidP="000D1073">
            <w:pPr>
              <w:jc w:val="center"/>
              <w:rPr>
                <w:color w:val="000000"/>
                <w:sz w:val="20"/>
                <w:szCs w:val="20"/>
              </w:rPr>
            </w:pPr>
            <w:r w:rsidRPr="000D1073">
              <w:rPr>
                <w:color w:val="000000"/>
                <w:sz w:val="20"/>
                <w:szCs w:val="20"/>
              </w:rPr>
              <w:t>-0,29</w:t>
            </w:r>
          </w:p>
        </w:tc>
        <w:tc>
          <w:tcPr>
            <w:tcW w:w="168" w:type="pct"/>
            <w:tcBorders>
              <w:top w:val="nil"/>
              <w:left w:val="nil"/>
              <w:bottom w:val="single" w:sz="4" w:space="0" w:color="auto"/>
              <w:right w:val="single" w:sz="4" w:space="0" w:color="auto"/>
            </w:tcBorders>
            <w:shd w:val="clear" w:color="auto" w:fill="auto"/>
            <w:vAlign w:val="center"/>
            <w:hideMark/>
          </w:tcPr>
          <w:p w14:paraId="3884585A" w14:textId="77777777" w:rsidR="000D1073" w:rsidRPr="000D1073" w:rsidRDefault="000D1073" w:rsidP="000D1073">
            <w:pPr>
              <w:jc w:val="center"/>
              <w:rPr>
                <w:color w:val="000000"/>
                <w:sz w:val="20"/>
                <w:szCs w:val="20"/>
              </w:rPr>
            </w:pPr>
            <w:r w:rsidRPr="000D1073">
              <w:rPr>
                <w:color w:val="000000"/>
                <w:sz w:val="20"/>
                <w:szCs w:val="20"/>
              </w:rPr>
              <w:t>0,42</w:t>
            </w:r>
          </w:p>
        </w:tc>
        <w:tc>
          <w:tcPr>
            <w:tcW w:w="173" w:type="pct"/>
            <w:tcBorders>
              <w:top w:val="nil"/>
              <w:left w:val="nil"/>
              <w:bottom w:val="single" w:sz="4" w:space="0" w:color="auto"/>
              <w:right w:val="single" w:sz="4" w:space="0" w:color="auto"/>
            </w:tcBorders>
            <w:shd w:val="clear" w:color="auto" w:fill="auto"/>
            <w:vAlign w:val="center"/>
            <w:hideMark/>
          </w:tcPr>
          <w:p w14:paraId="483E4671" w14:textId="77777777" w:rsidR="000D1073" w:rsidRPr="000D1073" w:rsidRDefault="000D1073" w:rsidP="000D1073">
            <w:pPr>
              <w:jc w:val="center"/>
              <w:rPr>
                <w:color w:val="000000"/>
                <w:sz w:val="20"/>
                <w:szCs w:val="20"/>
              </w:rPr>
            </w:pPr>
            <w:r w:rsidRPr="000D1073">
              <w:rPr>
                <w:color w:val="000000"/>
                <w:sz w:val="20"/>
                <w:szCs w:val="20"/>
              </w:rPr>
              <w:t>-0,22</w:t>
            </w:r>
          </w:p>
        </w:tc>
        <w:tc>
          <w:tcPr>
            <w:tcW w:w="173" w:type="pct"/>
            <w:tcBorders>
              <w:top w:val="nil"/>
              <w:left w:val="nil"/>
              <w:bottom w:val="single" w:sz="4" w:space="0" w:color="auto"/>
              <w:right w:val="single" w:sz="4" w:space="0" w:color="auto"/>
            </w:tcBorders>
            <w:shd w:val="clear" w:color="auto" w:fill="auto"/>
            <w:vAlign w:val="center"/>
            <w:hideMark/>
          </w:tcPr>
          <w:p w14:paraId="18213D69" w14:textId="77777777" w:rsidR="000D1073" w:rsidRPr="000D1073" w:rsidRDefault="000D1073" w:rsidP="000D1073">
            <w:pPr>
              <w:jc w:val="center"/>
              <w:rPr>
                <w:color w:val="000000"/>
                <w:sz w:val="20"/>
                <w:szCs w:val="20"/>
              </w:rPr>
            </w:pPr>
            <w:r w:rsidRPr="000D1073">
              <w:rPr>
                <w:color w:val="000000"/>
                <w:sz w:val="20"/>
                <w:szCs w:val="20"/>
              </w:rPr>
              <w:t>-0,22</w:t>
            </w:r>
          </w:p>
        </w:tc>
        <w:tc>
          <w:tcPr>
            <w:tcW w:w="173" w:type="pct"/>
            <w:tcBorders>
              <w:top w:val="nil"/>
              <w:left w:val="nil"/>
              <w:bottom w:val="single" w:sz="4" w:space="0" w:color="auto"/>
              <w:right w:val="single" w:sz="4" w:space="0" w:color="auto"/>
            </w:tcBorders>
            <w:shd w:val="clear" w:color="auto" w:fill="auto"/>
            <w:vAlign w:val="center"/>
            <w:hideMark/>
          </w:tcPr>
          <w:p w14:paraId="4E3DAF40" w14:textId="77777777" w:rsidR="000D1073" w:rsidRPr="000D1073" w:rsidRDefault="000D1073" w:rsidP="000D1073">
            <w:pPr>
              <w:jc w:val="center"/>
              <w:rPr>
                <w:color w:val="000000"/>
                <w:sz w:val="20"/>
                <w:szCs w:val="20"/>
              </w:rPr>
            </w:pPr>
            <w:r w:rsidRPr="000D1073">
              <w:rPr>
                <w:color w:val="000000"/>
                <w:sz w:val="20"/>
                <w:szCs w:val="20"/>
              </w:rPr>
              <w:t>-0,22</w:t>
            </w:r>
          </w:p>
        </w:tc>
        <w:tc>
          <w:tcPr>
            <w:tcW w:w="182" w:type="pct"/>
            <w:tcBorders>
              <w:top w:val="nil"/>
              <w:left w:val="nil"/>
              <w:bottom w:val="single" w:sz="4" w:space="0" w:color="auto"/>
              <w:right w:val="single" w:sz="4" w:space="0" w:color="auto"/>
            </w:tcBorders>
            <w:shd w:val="clear" w:color="auto" w:fill="auto"/>
            <w:vAlign w:val="center"/>
            <w:hideMark/>
          </w:tcPr>
          <w:p w14:paraId="2F78F661" w14:textId="77777777" w:rsidR="000D1073" w:rsidRPr="000D1073" w:rsidRDefault="000D1073" w:rsidP="000D1073">
            <w:pPr>
              <w:jc w:val="center"/>
              <w:rPr>
                <w:color w:val="000000"/>
                <w:sz w:val="20"/>
                <w:szCs w:val="20"/>
              </w:rPr>
            </w:pPr>
            <w:r w:rsidRPr="000D1073">
              <w:rPr>
                <w:color w:val="000000"/>
                <w:sz w:val="20"/>
                <w:szCs w:val="20"/>
              </w:rPr>
              <w:t>-0,22</w:t>
            </w:r>
          </w:p>
        </w:tc>
        <w:tc>
          <w:tcPr>
            <w:tcW w:w="182" w:type="pct"/>
            <w:tcBorders>
              <w:top w:val="nil"/>
              <w:left w:val="nil"/>
              <w:bottom w:val="single" w:sz="4" w:space="0" w:color="auto"/>
              <w:right w:val="single" w:sz="4" w:space="0" w:color="auto"/>
            </w:tcBorders>
            <w:shd w:val="clear" w:color="auto" w:fill="auto"/>
            <w:vAlign w:val="center"/>
            <w:hideMark/>
          </w:tcPr>
          <w:p w14:paraId="4E90AFB2" w14:textId="77777777" w:rsidR="000D1073" w:rsidRPr="000D1073" w:rsidRDefault="000D1073" w:rsidP="000D1073">
            <w:pPr>
              <w:jc w:val="center"/>
              <w:rPr>
                <w:color w:val="000000"/>
                <w:sz w:val="20"/>
                <w:szCs w:val="20"/>
              </w:rPr>
            </w:pPr>
            <w:r w:rsidRPr="000D1073">
              <w:rPr>
                <w:color w:val="000000"/>
                <w:sz w:val="20"/>
                <w:szCs w:val="20"/>
              </w:rPr>
              <w:t>-0,22</w:t>
            </w:r>
          </w:p>
        </w:tc>
        <w:tc>
          <w:tcPr>
            <w:tcW w:w="182" w:type="pct"/>
            <w:tcBorders>
              <w:top w:val="nil"/>
              <w:left w:val="nil"/>
              <w:bottom w:val="single" w:sz="4" w:space="0" w:color="auto"/>
              <w:right w:val="single" w:sz="4" w:space="0" w:color="auto"/>
            </w:tcBorders>
            <w:shd w:val="clear" w:color="auto" w:fill="auto"/>
            <w:vAlign w:val="center"/>
            <w:hideMark/>
          </w:tcPr>
          <w:p w14:paraId="1FB10BF2" w14:textId="77777777" w:rsidR="000D1073" w:rsidRPr="000D1073" w:rsidRDefault="000D1073" w:rsidP="000D1073">
            <w:pPr>
              <w:jc w:val="center"/>
              <w:rPr>
                <w:color w:val="000000"/>
                <w:sz w:val="20"/>
                <w:szCs w:val="20"/>
              </w:rPr>
            </w:pPr>
            <w:r w:rsidRPr="000D1073">
              <w:rPr>
                <w:color w:val="000000"/>
                <w:sz w:val="20"/>
                <w:szCs w:val="20"/>
              </w:rPr>
              <w:t>-0,22</w:t>
            </w:r>
          </w:p>
        </w:tc>
        <w:tc>
          <w:tcPr>
            <w:tcW w:w="182" w:type="pct"/>
            <w:tcBorders>
              <w:top w:val="nil"/>
              <w:left w:val="nil"/>
              <w:bottom w:val="single" w:sz="4" w:space="0" w:color="auto"/>
              <w:right w:val="single" w:sz="4" w:space="0" w:color="auto"/>
            </w:tcBorders>
            <w:shd w:val="clear" w:color="auto" w:fill="auto"/>
            <w:vAlign w:val="center"/>
            <w:hideMark/>
          </w:tcPr>
          <w:p w14:paraId="6623F2F1" w14:textId="77777777" w:rsidR="000D1073" w:rsidRPr="000D1073" w:rsidRDefault="000D1073" w:rsidP="000D1073">
            <w:pPr>
              <w:jc w:val="center"/>
              <w:rPr>
                <w:color w:val="000000"/>
                <w:sz w:val="20"/>
                <w:szCs w:val="20"/>
              </w:rPr>
            </w:pPr>
            <w:r w:rsidRPr="000D1073">
              <w:rPr>
                <w:color w:val="000000"/>
                <w:sz w:val="20"/>
                <w:szCs w:val="20"/>
              </w:rPr>
              <w:t>-0,22</w:t>
            </w:r>
          </w:p>
        </w:tc>
        <w:tc>
          <w:tcPr>
            <w:tcW w:w="182" w:type="pct"/>
            <w:tcBorders>
              <w:top w:val="nil"/>
              <w:left w:val="nil"/>
              <w:bottom w:val="single" w:sz="4" w:space="0" w:color="auto"/>
              <w:right w:val="single" w:sz="4" w:space="0" w:color="auto"/>
            </w:tcBorders>
            <w:shd w:val="clear" w:color="auto" w:fill="auto"/>
            <w:vAlign w:val="center"/>
            <w:hideMark/>
          </w:tcPr>
          <w:p w14:paraId="0C2BF1F4" w14:textId="77777777" w:rsidR="000D1073" w:rsidRPr="000D1073" w:rsidRDefault="000D1073" w:rsidP="000D1073">
            <w:pPr>
              <w:jc w:val="center"/>
              <w:rPr>
                <w:color w:val="000000"/>
                <w:sz w:val="20"/>
                <w:szCs w:val="20"/>
              </w:rPr>
            </w:pPr>
            <w:r w:rsidRPr="000D1073">
              <w:rPr>
                <w:color w:val="000000"/>
                <w:sz w:val="20"/>
                <w:szCs w:val="20"/>
              </w:rPr>
              <w:t>-0,15</w:t>
            </w:r>
          </w:p>
        </w:tc>
        <w:tc>
          <w:tcPr>
            <w:tcW w:w="182" w:type="pct"/>
            <w:tcBorders>
              <w:top w:val="nil"/>
              <w:left w:val="nil"/>
              <w:bottom w:val="single" w:sz="4" w:space="0" w:color="auto"/>
              <w:right w:val="single" w:sz="4" w:space="0" w:color="auto"/>
            </w:tcBorders>
            <w:shd w:val="clear" w:color="auto" w:fill="auto"/>
            <w:vAlign w:val="center"/>
            <w:hideMark/>
          </w:tcPr>
          <w:p w14:paraId="0CEDCE6C" w14:textId="77777777" w:rsidR="000D1073" w:rsidRPr="000D1073" w:rsidRDefault="000D1073" w:rsidP="000D1073">
            <w:pPr>
              <w:jc w:val="center"/>
              <w:rPr>
                <w:color w:val="000000"/>
                <w:sz w:val="20"/>
                <w:szCs w:val="20"/>
              </w:rPr>
            </w:pPr>
            <w:r w:rsidRPr="000D1073">
              <w:rPr>
                <w:color w:val="000000"/>
                <w:sz w:val="20"/>
                <w:szCs w:val="20"/>
              </w:rPr>
              <w:t>0,13</w:t>
            </w:r>
          </w:p>
        </w:tc>
        <w:tc>
          <w:tcPr>
            <w:tcW w:w="182" w:type="pct"/>
            <w:tcBorders>
              <w:top w:val="nil"/>
              <w:left w:val="nil"/>
              <w:bottom w:val="single" w:sz="4" w:space="0" w:color="auto"/>
              <w:right w:val="single" w:sz="4" w:space="0" w:color="auto"/>
            </w:tcBorders>
            <w:shd w:val="clear" w:color="auto" w:fill="auto"/>
            <w:vAlign w:val="center"/>
            <w:hideMark/>
          </w:tcPr>
          <w:p w14:paraId="1A14C23B" w14:textId="77777777" w:rsidR="000D1073" w:rsidRPr="000D1073" w:rsidRDefault="000D1073" w:rsidP="000D1073">
            <w:pPr>
              <w:jc w:val="center"/>
              <w:rPr>
                <w:color w:val="000000"/>
                <w:sz w:val="20"/>
                <w:szCs w:val="20"/>
              </w:rPr>
            </w:pPr>
            <w:r w:rsidRPr="000D1073">
              <w:rPr>
                <w:color w:val="000000"/>
                <w:sz w:val="20"/>
                <w:szCs w:val="20"/>
              </w:rPr>
              <w:t>0,41</w:t>
            </w:r>
          </w:p>
        </w:tc>
        <w:tc>
          <w:tcPr>
            <w:tcW w:w="209" w:type="pct"/>
            <w:tcBorders>
              <w:top w:val="nil"/>
              <w:left w:val="nil"/>
              <w:bottom w:val="single" w:sz="4" w:space="0" w:color="auto"/>
              <w:right w:val="single" w:sz="4" w:space="0" w:color="auto"/>
            </w:tcBorders>
            <w:shd w:val="clear" w:color="auto" w:fill="auto"/>
            <w:vAlign w:val="center"/>
            <w:hideMark/>
          </w:tcPr>
          <w:p w14:paraId="296BFF5E" w14:textId="77777777" w:rsidR="000D1073" w:rsidRPr="000D1073" w:rsidRDefault="000D1073" w:rsidP="000D1073">
            <w:pPr>
              <w:jc w:val="center"/>
              <w:rPr>
                <w:color w:val="000000"/>
                <w:sz w:val="20"/>
                <w:szCs w:val="20"/>
              </w:rPr>
            </w:pPr>
            <w:r w:rsidRPr="000D1073">
              <w:rPr>
                <w:color w:val="000000"/>
                <w:sz w:val="20"/>
                <w:szCs w:val="20"/>
              </w:rPr>
              <w:t>0,69</w:t>
            </w:r>
          </w:p>
        </w:tc>
        <w:tc>
          <w:tcPr>
            <w:tcW w:w="209" w:type="pct"/>
            <w:tcBorders>
              <w:top w:val="nil"/>
              <w:left w:val="nil"/>
              <w:bottom w:val="single" w:sz="4" w:space="0" w:color="auto"/>
              <w:right w:val="single" w:sz="4" w:space="0" w:color="auto"/>
            </w:tcBorders>
            <w:shd w:val="clear" w:color="auto" w:fill="auto"/>
            <w:vAlign w:val="center"/>
            <w:hideMark/>
          </w:tcPr>
          <w:p w14:paraId="2F3079E3" w14:textId="77777777" w:rsidR="000D1073" w:rsidRPr="000D1073" w:rsidRDefault="000D1073" w:rsidP="000D1073">
            <w:pPr>
              <w:jc w:val="center"/>
              <w:rPr>
                <w:color w:val="000000"/>
                <w:sz w:val="20"/>
                <w:szCs w:val="20"/>
              </w:rPr>
            </w:pPr>
            <w:r w:rsidRPr="000D1073">
              <w:rPr>
                <w:color w:val="000000"/>
                <w:sz w:val="20"/>
                <w:szCs w:val="20"/>
              </w:rPr>
              <w:t>0,97</w:t>
            </w:r>
          </w:p>
        </w:tc>
        <w:tc>
          <w:tcPr>
            <w:tcW w:w="209" w:type="pct"/>
            <w:tcBorders>
              <w:top w:val="nil"/>
              <w:left w:val="nil"/>
              <w:bottom w:val="single" w:sz="4" w:space="0" w:color="auto"/>
              <w:right w:val="single" w:sz="4" w:space="0" w:color="auto"/>
            </w:tcBorders>
            <w:shd w:val="clear" w:color="auto" w:fill="auto"/>
            <w:vAlign w:val="center"/>
            <w:hideMark/>
          </w:tcPr>
          <w:p w14:paraId="71C0D0E7" w14:textId="77777777" w:rsidR="000D1073" w:rsidRPr="000D1073" w:rsidRDefault="000D1073" w:rsidP="000D1073">
            <w:pPr>
              <w:jc w:val="center"/>
              <w:rPr>
                <w:color w:val="000000"/>
                <w:sz w:val="20"/>
                <w:szCs w:val="20"/>
              </w:rPr>
            </w:pPr>
            <w:r w:rsidRPr="000D1073">
              <w:rPr>
                <w:color w:val="000000"/>
                <w:sz w:val="20"/>
                <w:szCs w:val="20"/>
              </w:rPr>
              <w:t>1,25</w:t>
            </w:r>
          </w:p>
        </w:tc>
        <w:tc>
          <w:tcPr>
            <w:tcW w:w="209" w:type="pct"/>
            <w:tcBorders>
              <w:top w:val="nil"/>
              <w:left w:val="nil"/>
              <w:bottom w:val="single" w:sz="4" w:space="0" w:color="auto"/>
              <w:right w:val="single" w:sz="4" w:space="0" w:color="auto"/>
            </w:tcBorders>
            <w:shd w:val="clear" w:color="auto" w:fill="auto"/>
            <w:vAlign w:val="center"/>
            <w:hideMark/>
          </w:tcPr>
          <w:p w14:paraId="0D1B2D26" w14:textId="77777777" w:rsidR="000D1073" w:rsidRPr="000D1073" w:rsidRDefault="000D1073" w:rsidP="000D1073">
            <w:pPr>
              <w:jc w:val="center"/>
              <w:rPr>
                <w:color w:val="000000"/>
                <w:sz w:val="20"/>
                <w:szCs w:val="20"/>
              </w:rPr>
            </w:pPr>
            <w:r w:rsidRPr="000D1073">
              <w:rPr>
                <w:color w:val="000000"/>
                <w:sz w:val="20"/>
                <w:szCs w:val="20"/>
              </w:rPr>
              <w:t>1,53</w:t>
            </w:r>
          </w:p>
        </w:tc>
      </w:tr>
      <w:tr w:rsidR="000D1073" w:rsidRPr="000D1073" w14:paraId="1A2ADB0A"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1BCC0561" w14:textId="77777777" w:rsidR="000D1073" w:rsidRPr="000D1073" w:rsidRDefault="000D1073" w:rsidP="000D1073">
            <w:pPr>
              <w:jc w:val="center"/>
              <w:rPr>
                <w:color w:val="000000"/>
                <w:sz w:val="20"/>
                <w:szCs w:val="20"/>
              </w:rPr>
            </w:pPr>
            <w:r w:rsidRPr="000D1073">
              <w:rPr>
                <w:color w:val="000000"/>
                <w:sz w:val="20"/>
                <w:szCs w:val="20"/>
              </w:rPr>
              <w:t>Микрорайон 37.</w:t>
            </w:r>
          </w:p>
        </w:tc>
        <w:tc>
          <w:tcPr>
            <w:tcW w:w="168" w:type="pct"/>
            <w:tcBorders>
              <w:top w:val="nil"/>
              <w:left w:val="nil"/>
              <w:bottom w:val="single" w:sz="4" w:space="0" w:color="auto"/>
              <w:right w:val="single" w:sz="4" w:space="0" w:color="auto"/>
            </w:tcBorders>
            <w:shd w:val="clear" w:color="auto" w:fill="auto"/>
            <w:vAlign w:val="center"/>
            <w:hideMark/>
          </w:tcPr>
          <w:p w14:paraId="7CF71B59" w14:textId="77777777" w:rsidR="000D1073" w:rsidRPr="000D1073" w:rsidRDefault="000D1073" w:rsidP="000D1073">
            <w:pPr>
              <w:jc w:val="center"/>
              <w:rPr>
                <w:color w:val="000000"/>
                <w:sz w:val="20"/>
                <w:szCs w:val="20"/>
              </w:rPr>
            </w:pPr>
            <w:r w:rsidRPr="000D1073">
              <w:rPr>
                <w:color w:val="000000"/>
                <w:sz w:val="20"/>
                <w:szCs w:val="20"/>
              </w:rPr>
              <w:t>0,03</w:t>
            </w:r>
          </w:p>
        </w:tc>
        <w:tc>
          <w:tcPr>
            <w:tcW w:w="173" w:type="pct"/>
            <w:tcBorders>
              <w:top w:val="nil"/>
              <w:left w:val="nil"/>
              <w:bottom w:val="single" w:sz="4" w:space="0" w:color="auto"/>
              <w:right w:val="single" w:sz="4" w:space="0" w:color="auto"/>
            </w:tcBorders>
            <w:shd w:val="clear" w:color="auto" w:fill="auto"/>
            <w:vAlign w:val="center"/>
            <w:hideMark/>
          </w:tcPr>
          <w:p w14:paraId="2EE11F9E" w14:textId="77777777" w:rsidR="000D1073" w:rsidRPr="000D1073" w:rsidRDefault="000D1073" w:rsidP="000D1073">
            <w:pPr>
              <w:jc w:val="center"/>
              <w:rPr>
                <w:color w:val="000000"/>
                <w:sz w:val="20"/>
                <w:szCs w:val="20"/>
              </w:rPr>
            </w:pPr>
            <w:r w:rsidRPr="000D1073">
              <w:rPr>
                <w:color w:val="000000"/>
                <w:sz w:val="20"/>
                <w:szCs w:val="20"/>
              </w:rPr>
              <w:t>-0,13</w:t>
            </w:r>
          </w:p>
        </w:tc>
        <w:tc>
          <w:tcPr>
            <w:tcW w:w="173" w:type="pct"/>
            <w:tcBorders>
              <w:top w:val="nil"/>
              <w:left w:val="nil"/>
              <w:bottom w:val="single" w:sz="4" w:space="0" w:color="auto"/>
              <w:right w:val="single" w:sz="4" w:space="0" w:color="auto"/>
            </w:tcBorders>
            <w:shd w:val="clear" w:color="auto" w:fill="auto"/>
            <w:vAlign w:val="center"/>
            <w:hideMark/>
          </w:tcPr>
          <w:p w14:paraId="0D86B4A9" w14:textId="77777777" w:rsidR="000D1073" w:rsidRPr="000D1073" w:rsidRDefault="000D1073" w:rsidP="000D1073">
            <w:pPr>
              <w:jc w:val="center"/>
              <w:rPr>
                <w:color w:val="000000"/>
                <w:sz w:val="20"/>
                <w:szCs w:val="20"/>
              </w:rPr>
            </w:pPr>
            <w:r w:rsidRPr="000D1073">
              <w:rPr>
                <w:color w:val="000000"/>
                <w:sz w:val="20"/>
                <w:szCs w:val="20"/>
              </w:rPr>
              <w:t>-0,30</w:t>
            </w:r>
          </w:p>
        </w:tc>
        <w:tc>
          <w:tcPr>
            <w:tcW w:w="168" w:type="pct"/>
            <w:tcBorders>
              <w:top w:val="nil"/>
              <w:left w:val="nil"/>
              <w:bottom w:val="single" w:sz="4" w:space="0" w:color="auto"/>
              <w:right w:val="single" w:sz="4" w:space="0" w:color="auto"/>
            </w:tcBorders>
            <w:shd w:val="clear" w:color="auto" w:fill="auto"/>
            <w:vAlign w:val="center"/>
            <w:hideMark/>
          </w:tcPr>
          <w:p w14:paraId="03CD7D15" w14:textId="77777777" w:rsidR="000D1073" w:rsidRPr="000D1073" w:rsidRDefault="000D1073" w:rsidP="000D1073">
            <w:pPr>
              <w:jc w:val="center"/>
              <w:rPr>
                <w:color w:val="000000"/>
                <w:sz w:val="20"/>
                <w:szCs w:val="20"/>
              </w:rPr>
            </w:pPr>
            <w:r w:rsidRPr="000D1073">
              <w:rPr>
                <w:color w:val="000000"/>
                <w:sz w:val="20"/>
                <w:szCs w:val="20"/>
              </w:rPr>
              <w:t>0,42</w:t>
            </w:r>
          </w:p>
        </w:tc>
        <w:tc>
          <w:tcPr>
            <w:tcW w:w="173" w:type="pct"/>
            <w:tcBorders>
              <w:top w:val="nil"/>
              <w:left w:val="nil"/>
              <w:bottom w:val="single" w:sz="4" w:space="0" w:color="auto"/>
              <w:right w:val="single" w:sz="4" w:space="0" w:color="auto"/>
            </w:tcBorders>
            <w:shd w:val="clear" w:color="auto" w:fill="auto"/>
            <w:vAlign w:val="center"/>
            <w:hideMark/>
          </w:tcPr>
          <w:p w14:paraId="7D443F41" w14:textId="77777777" w:rsidR="000D1073" w:rsidRPr="000D1073" w:rsidRDefault="000D1073" w:rsidP="000D1073">
            <w:pPr>
              <w:jc w:val="center"/>
              <w:rPr>
                <w:color w:val="000000"/>
                <w:sz w:val="20"/>
                <w:szCs w:val="20"/>
              </w:rPr>
            </w:pPr>
            <w:r w:rsidRPr="000D1073">
              <w:rPr>
                <w:color w:val="000000"/>
                <w:sz w:val="20"/>
                <w:szCs w:val="20"/>
              </w:rPr>
              <w:t>-0,22</w:t>
            </w:r>
          </w:p>
        </w:tc>
        <w:tc>
          <w:tcPr>
            <w:tcW w:w="173" w:type="pct"/>
            <w:tcBorders>
              <w:top w:val="nil"/>
              <w:left w:val="nil"/>
              <w:bottom w:val="single" w:sz="4" w:space="0" w:color="auto"/>
              <w:right w:val="single" w:sz="4" w:space="0" w:color="auto"/>
            </w:tcBorders>
            <w:shd w:val="clear" w:color="auto" w:fill="auto"/>
            <w:vAlign w:val="center"/>
            <w:hideMark/>
          </w:tcPr>
          <w:p w14:paraId="3E3B9C65" w14:textId="77777777" w:rsidR="000D1073" w:rsidRPr="000D1073" w:rsidRDefault="000D1073" w:rsidP="000D1073">
            <w:pPr>
              <w:jc w:val="center"/>
              <w:rPr>
                <w:color w:val="000000"/>
                <w:sz w:val="20"/>
                <w:szCs w:val="20"/>
              </w:rPr>
            </w:pPr>
            <w:r w:rsidRPr="000D1073">
              <w:rPr>
                <w:color w:val="000000"/>
                <w:sz w:val="20"/>
                <w:szCs w:val="20"/>
              </w:rPr>
              <w:t>-0,22</w:t>
            </w:r>
          </w:p>
        </w:tc>
        <w:tc>
          <w:tcPr>
            <w:tcW w:w="173" w:type="pct"/>
            <w:tcBorders>
              <w:top w:val="nil"/>
              <w:left w:val="nil"/>
              <w:bottom w:val="single" w:sz="4" w:space="0" w:color="auto"/>
              <w:right w:val="single" w:sz="4" w:space="0" w:color="auto"/>
            </w:tcBorders>
            <w:shd w:val="clear" w:color="auto" w:fill="auto"/>
            <w:vAlign w:val="center"/>
            <w:hideMark/>
          </w:tcPr>
          <w:p w14:paraId="0FEBAB3B" w14:textId="77777777" w:rsidR="000D1073" w:rsidRPr="000D1073" w:rsidRDefault="000D1073" w:rsidP="000D1073">
            <w:pPr>
              <w:jc w:val="center"/>
              <w:rPr>
                <w:color w:val="000000"/>
                <w:sz w:val="20"/>
                <w:szCs w:val="20"/>
              </w:rPr>
            </w:pPr>
            <w:r w:rsidRPr="000D1073">
              <w:rPr>
                <w:color w:val="000000"/>
                <w:sz w:val="20"/>
                <w:szCs w:val="20"/>
              </w:rPr>
              <w:t>-0,22</w:t>
            </w:r>
          </w:p>
        </w:tc>
        <w:tc>
          <w:tcPr>
            <w:tcW w:w="182" w:type="pct"/>
            <w:tcBorders>
              <w:top w:val="nil"/>
              <w:left w:val="nil"/>
              <w:bottom w:val="single" w:sz="4" w:space="0" w:color="auto"/>
              <w:right w:val="single" w:sz="4" w:space="0" w:color="auto"/>
            </w:tcBorders>
            <w:shd w:val="clear" w:color="auto" w:fill="auto"/>
            <w:vAlign w:val="center"/>
            <w:hideMark/>
          </w:tcPr>
          <w:p w14:paraId="5F14B66C" w14:textId="77777777" w:rsidR="000D1073" w:rsidRPr="000D1073" w:rsidRDefault="000D1073" w:rsidP="000D1073">
            <w:pPr>
              <w:jc w:val="center"/>
              <w:rPr>
                <w:color w:val="000000"/>
                <w:sz w:val="20"/>
                <w:szCs w:val="20"/>
              </w:rPr>
            </w:pPr>
            <w:r w:rsidRPr="000D1073">
              <w:rPr>
                <w:color w:val="000000"/>
                <w:sz w:val="20"/>
                <w:szCs w:val="20"/>
              </w:rPr>
              <w:t>-0,20</w:t>
            </w:r>
          </w:p>
        </w:tc>
        <w:tc>
          <w:tcPr>
            <w:tcW w:w="182" w:type="pct"/>
            <w:tcBorders>
              <w:top w:val="nil"/>
              <w:left w:val="nil"/>
              <w:bottom w:val="single" w:sz="4" w:space="0" w:color="auto"/>
              <w:right w:val="single" w:sz="4" w:space="0" w:color="auto"/>
            </w:tcBorders>
            <w:shd w:val="clear" w:color="auto" w:fill="auto"/>
            <w:vAlign w:val="center"/>
            <w:hideMark/>
          </w:tcPr>
          <w:p w14:paraId="38A72BB8" w14:textId="77777777" w:rsidR="000D1073" w:rsidRPr="000D1073" w:rsidRDefault="000D1073" w:rsidP="000D1073">
            <w:pPr>
              <w:jc w:val="center"/>
              <w:rPr>
                <w:color w:val="000000"/>
                <w:sz w:val="20"/>
                <w:szCs w:val="20"/>
              </w:rPr>
            </w:pPr>
            <w:r w:rsidRPr="000D1073">
              <w:rPr>
                <w:color w:val="000000"/>
                <w:sz w:val="20"/>
                <w:szCs w:val="20"/>
              </w:rPr>
              <w:t>-0,19</w:t>
            </w:r>
          </w:p>
        </w:tc>
        <w:tc>
          <w:tcPr>
            <w:tcW w:w="182" w:type="pct"/>
            <w:tcBorders>
              <w:top w:val="nil"/>
              <w:left w:val="nil"/>
              <w:bottom w:val="single" w:sz="4" w:space="0" w:color="auto"/>
              <w:right w:val="single" w:sz="4" w:space="0" w:color="auto"/>
            </w:tcBorders>
            <w:shd w:val="clear" w:color="auto" w:fill="auto"/>
            <w:vAlign w:val="center"/>
            <w:hideMark/>
          </w:tcPr>
          <w:p w14:paraId="00450D8F" w14:textId="77777777" w:rsidR="000D1073" w:rsidRPr="000D1073" w:rsidRDefault="000D1073" w:rsidP="000D1073">
            <w:pPr>
              <w:jc w:val="center"/>
              <w:rPr>
                <w:color w:val="000000"/>
                <w:sz w:val="20"/>
                <w:szCs w:val="20"/>
              </w:rPr>
            </w:pPr>
            <w:r w:rsidRPr="000D1073">
              <w:rPr>
                <w:color w:val="000000"/>
                <w:sz w:val="20"/>
                <w:szCs w:val="20"/>
              </w:rPr>
              <w:t>-0,17</w:t>
            </w:r>
          </w:p>
        </w:tc>
        <w:tc>
          <w:tcPr>
            <w:tcW w:w="182" w:type="pct"/>
            <w:tcBorders>
              <w:top w:val="nil"/>
              <w:left w:val="nil"/>
              <w:bottom w:val="single" w:sz="4" w:space="0" w:color="auto"/>
              <w:right w:val="single" w:sz="4" w:space="0" w:color="auto"/>
            </w:tcBorders>
            <w:shd w:val="clear" w:color="auto" w:fill="auto"/>
            <w:vAlign w:val="center"/>
            <w:hideMark/>
          </w:tcPr>
          <w:p w14:paraId="7425E703" w14:textId="77777777" w:rsidR="000D1073" w:rsidRPr="000D1073" w:rsidRDefault="000D1073" w:rsidP="000D1073">
            <w:pPr>
              <w:jc w:val="center"/>
              <w:rPr>
                <w:color w:val="000000"/>
                <w:sz w:val="20"/>
                <w:szCs w:val="20"/>
              </w:rPr>
            </w:pPr>
            <w:r w:rsidRPr="000D1073">
              <w:rPr>
                <w:color w:val="000000"/>
                <w:sz w:val="20"/>
                <w:szCs w:val="20"/>
              </w:rPr>
              <w:t>-0,15</w:t>
            </w:r>
          </w:p>
        </w:tc>
        <w:tc>
          <w:tcPr>
            <w:tcW w:w="182" w:type="pct"/>
            <w:tcBorders>
              <w:top w:val="nil"/>
              <w:left w:val="nil"/>
              <w:bottom w:val="single" w:sz="4" w:space="0" w:color="auto"/>
              <w:right w:val="single" w:sz="4" w:space="0" w:color="auto"/>
            </w:tcBorders>
            <w:shd w:val="clear" w:color="auto" w:fill="auto"/>
            <w:vAlign w:val="center"/>
            <w:hideMark/>
          </w:tcPr>
          <w:p w14:paraId="6D1C438B" w14:textId="77777777" w:rsidR="000D1073" w:rsidRPr="000D1073" w:rsidRDefault="000D1073" w:rsidP="000D1073">
            <w:pPr>
              <w:jc w:val="center"/>
              <w:rPr>
                <w:color w:val="000000"/>
                <w:sz w:val="20"/>
                <w:szCs w:val="20"/>
              </w:rPr>
            </w:pPr>
            <w:r w:rsidRPr="000D1073">
              <w:rPr>
                <w:color w:val="000000"/>
                <w:sz w:val="20"/>
                <w:szCs w:val="20"/>
              </w:rPr>
              <w:t>-0,13</w:t>
            </w:r>
          </w:p>
        </w:tc>
        <w:tc>
          <w:tcPr>
            <w:tcW w:w="182" w:type="pct"/>
            <w:tcBorders>
              <w:top w:val="nil"/>
              <w:left w:val="nil"/>
              <w:bottom w:val="single" w:sz="4" w:space="0" w:color="auto"/>
              <w:right w:val="single" w:sz="4" w:space="0" w:color="auto"/>
            </w:tcBorders>
            <w:shd w:val="clear" w:color="auto" w:fill="auto"/>
            <w:vAlign w:val="center"/>
            <w:hideMark/>
          </w:tcPr>
          <w:p w14:paraId="70581179" w14:textId="77777777" w:rsidR="000D1073" w:rsidRPr="000D1073" w:rsidRDefault="000D1073" w:rsidP="000D1073">
            <w:pPr>
              <w:jc w:val="center"/>
              <w:rPr>
                <w:color w:val="000000"/>
                <w:sz w:val="20"/>
                <w:szCs w:val="20"/>
              </w:rPr>
            </w:pPr>
            <w:r w:rsidRPr="000D1073">
              <w:rPr>
                <w:color w:val="000000"/>
                <w:sz w:val="20"/>
                <w:szCs w:val="20"/>
              </w:rPr>
              <w:t>-0,11</w:t>
            </w:r>
          </w:p>
        </w:tc>
        <w:tc>
          <w:tcPr>
            <w:tcW w:w="182" w:type="pct"/>
            <w:tcBorders>
              <w:top w:val="nil"/>
              <w:left w:val="nil"/>
              <w:bottom w:val="single" w:sz="4" w:space="0" w:color="auto"/>
              <w:right w:val="single" w:sz="4" w:space="0" w:color="auto"/>
            </w:tcBorders>
            <w:shd w:val="clear" w:color="auto" w:fill="auto"/>
            <w:vAlign w:val="center"/>
            <w:hideMark/>
          </w:tcPr>
          <w:p w14:paraId="7DA33109" w14:textId="77777777" w:rsidR="000D1073" w:rsidRPr="000D1073" w:rsidRDefault="000D1073" w:rsidP="000D1073">
            <w:pPr>
              <w:jc w:val="center"/>
              <w:rPr>
                <w:color w:val="000000"/>
                <w:sz w:val="20"/>
                <w:szCs w:val="20"/>
              </w:rPr>
            </w:pPr>
            <w:r w:rsidRPr="000D1073">
              <w:rPr>
                <w:color w:val="000000"/>
                <w:sz w:val="20"/>
                <w:szCs w:val="20"/>
              </w:rPr>
              <w:t>-0,10</w:t>
            </w:r>
          </w:p>
        </w:tc>
        <w:tc>
          <w:tcPr>
            <w:tcW w:w="209" w:type="pct"/>
            <w:tcBorders>
              <w:top w:val="nil"/>
              <w:left w:val="nil"/>
              <w:bottom w:val="single" w:sz="4" w:space="0" w:color="auto"/>
              <w:right w:val="single" w:sz="4" w:space="0" w:color="auto"/>
            </w:tcBorders>
            <w:shd w:val="clear" w:color="auto" w:fill="auto"/>
            <w:vAlign w:val="center"/>
            <w:hideMark/>
          </w:tcPr>
          <w:p w14:paraId="789D1DA1" w14:textId="77777777" w:rsidR="000D1073" w:rsidRPr="000D1073" w:rsidRDefault="000D1073" w:rsidP="000D1073">
            <w:pPr>
              <w:jc w:val="center"/>
              <w:rPr>
                <w:color w:val="000000"/>
                <w:sz w:val="20"/>
                <w:szCs w:val="20"/>
              </w:rPr>
            </w:pPr>
            <w:r w:rsidRPr="000D1073">
              <w:rPr>
                <w:color w:val="000000"/>
                <w:sz w:val="20"/>
                <w:szCs w:val="20"/>
              </w:rPr>
              <w:t>-0,08</w:t>
            </w:r>
          </w:p>
        </w:tc>
        <w:tc>
          <w:tcPr>
            <w:tcW w:w="209" w:type="pct"/>
            <w:tcBorders>
              <w:top w:val="nil"/>
              <w:left w:val="nil"/>
              <w:bottom w:val="single" w:sz="4" w:space="0" w:color="auto"/>
              <w:right w:val="single" w:sz="4" w:space="0" w:color="auto"/>
            </w:tcBorders>
            <w:shd w:val="clear" w:color="auto" w:fill="auto"/>
            <w:vAlign w:val="center"/>
            <w:hideMark/>
          </w:tcPr>
          <w:p w14:paraId="3E8690F7" w14:textId="77777777" w:rsidR="000D1073" w:rsidRPr="000D1073" w:rsidRDefault="000D1073" w:rsidP="000D1073">
            <w:pPr>
              <w:jc w:val="center"/>
              <w:rPr>
                <w:color w:val="000000"/>
                <w:sz w:val="20"/>
                <w:szCs w:val="20"/>
              </w:rPr>
            </w:pPr>
            <w:r w:rsidRPr="000D1073">
              <w:rPr>
                <w:color w:val="000000"/>
                <w:sz w:val="20"/>
                <w:szCs w:val="20"/>
              </w:rPr>
              <w:t>-0,06</w:t>
            </w:r>
          </w:p>
        </w:tc>
        <w:tc>
          <w:tcPr>
            <w:tcW w:w="209" w:type="pct"/>
            <w:tcBorders>
              <w:top w:val="nil"/>
              <w:left w:val="nil"/>
              <w:bottom w:val="single" w:sz="4" w:space="0" w:color="auto"/>
              <w:right w:val="single" w:sz="4" w:space="0" w:color="auto"/>
            </w:tcBorders>
            <w:shd w:val="clear" w:color="auto" w:fill="auto"/>
            <w:vAlign w:val="center"/>
            <w:hideMark/>
          </w:tcPr>
          <w:p w14:paraId="4B7427BA" w14:textId="77777777" w:rsidR="000D1073" w:rsidRPr="000D1073" w:rsidRDefault="000D1073" w:rsidP="000D1073">
            <w:pPr>
              <w:jc w:val="center"/>
              <w:rPr>
                <w:color w:val="000000"/>
                <w:sz w:val="20"/>
                <w:szCs w:val="20"/>
              </w:rPr>
            </w:pPr>
            <w:r w:rsidRPr="000D1073">
              <w:rPr>
                <w:color w:val="000000"/>
                <w:sz w:val="20"/>
                <w:szCs w:val="20"/>
              </w:rPr>
              <w:t>-0,04</w:t>
            </w:r>
          </w:p>
        </w:tc>
        <w:tc>
          <w:tcPr>
            <w:tcW w:w="209" w:type="pct"/>
            <w:tcBorders>
              <w:top w:val="nil"/>
              <w:left w:val="nil"/>
              <w:bottom w:val="single" w:sz="4" w:space="0" w:color="auto"/>
              <w:right w:val="single" w:sz="4" w:space="0" w:color="auto"/>
            </w:tcBorders>
            <w:shd w:val="clear" w:color="auto" w:fill="auto"/>
            <w:vAlign w:val="center"/>
            <w:hideMark/>
          </w:tcPr>
          <w:p w14:paraId="4224D5CC" w14:textId="77777777" w:rsidR="000D1073" w:rsidRPr="000D1073" w:rsidRDefault="000D1073" w:rsidP="000D1073">
            <w:pPr>
              <w:jc w:val="center"/>
              <w:rPr>
                <w:color w:val="000000"/>
                <w:sz w:val="20"/>
                <w:szCs w:val="20"/>
              </w:rPr>
            </w:pPr>
            <w:r w:rsidRPr="000D1073">
              <w:rPr>
                <w:color w:val="000000"/>
                <w:sz w:val="20"/>
                <w:szCs w:val="20"/>
              </w:rPr>
              <w:t>-0,02</w:t>
            </w:r>
          </w:p>
        </w:tc>
      </w:tr>
      <w:tr w:rsidR="000D1073" w:rsidRPr="000D1073" w14:paraId="2E14DC4E"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7921BFA2" w14:textId="77777777" w:rsidR="000D1073" w:rsidRPr="000D1073" w:rsidRDefault="000D1073" w:rsidP="000D1073">
            <w:pPr>
              <w:jc w:val="center"/>
              <w:rPr>
                <w:color w:val="000000"/>
                <w:sz w:val="20"/>
                <w:szCs w:val="20"/>
              </w:rPr>
            </w:pPr>
            <w:r w:rsidRPr="000D1073">
              <w:rPr>
                <w:color w:val="000000"/>
                <w:sz w:val="20"/>
                <w:szCs w:val="20"/>
              </w:rPr>
              <w:t>Микрорайон 38.</w:t>
            </w:r>
          </w:p>
        </w:tc>
        <w:tc>
          <w:tcPr>
            <w:tcW w:w="168" w:type="pct"/>
            <w:tcBorders>
              <w:top w:val="nil"/>
              <w:left w:val="nil"/>
              <w:bottom w:val="single" w:sz="4" w:space="0" w:color="auto"/>
              <w:right w:val="single" w:sz="4" w:space="0" w:color="auto"/>
            </w:tcBorders>
            <w:shd w:val="clear" w:color="auto" w:fill="auto"/>
            <w:vAlign w:val="center"/>
            <w:hideMark/>
          </w:tcPr>
          <w:p w14:paraId="1EC1A21D"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0574FA8C" w14:textId="77777777" w:rsidR="000D1073" w:rsidRPr="000D1073" w:rsidRDefault="000D1073" w:rsidP="000D1073">
            <w:pPr>
              <w:jc w:val="center"/>
              <w:rPr>
                <w:color w:val="000000"/>
                <w:sz w:val="20"/>
                <w:szCs w:val="20"/>
              </w:rPr>
            </w:pPr>
            <w:r w:rsidRPr="000D1073">
              <w:rPr>
                <w:color w:val="000000"/>
                <w:sz w:val="20"/>
                <w:szCs w:val="20"/>
              </w:rPr>
              <w:t>-0,03</w:t>
            </w:r>
          </w:p>
        </w:tc>
        <w:tc>
          <w:tcPr>
            <w:tcW w:w="173" w:type="pct"/>
            <w:tcBorders>
              <w:top w:val="nil"/>
              <w:left w:val="nil"/>
              <w:bottom w:val="single" w:sz="4" w:space="0" w:color="auto"/>
              <w:right w:val="single" w:sz="4" w:space="0" w:color="auto"/>
            </w:tcBorders>
            <w:shd w:val="clear" w:color="auto" w:fill="auto"/>
            <w:vAlign w:val="center"/>
            <w:hideMark/>
          </w:tcPr>
          <w:p w14:paraId="73BC6F53" w14:textId="77777777" w:rsidR="000D1073" w:rsidRPr="000D1073" w:rsidRDefault="000D1073" w:rsidP="000D1073">
            <w:pPr>
              <w:jc w:val="center"/>
              <w:rPr>
                <w:color w:val="000000"/>
                <w:sz w:val="20"/>
                <w:szCs w:val="20"/>
              </w:rPr>
            </w:pPr>
            <w:r w:rsidRPr="000D1073">
              <w:rPr>
                <w:color w:val="000000"/>
                <w:sz w:val="20"/>
                <w:szCs w:val="20"/>
              </w:rPr>
              <w:t>-0,06</w:t>
            </w:r>
          </w:p>
        </w:tc>
        <w:tc>
          <w:tcPr>
            <w:tcW w:w="168" w:type="pct"/>
            <w:tcBorders>
              <w:top w:val="nil"/>
              <w:left w:val="nil"/>
              <w:bottom w:val="single" w:sz="4" w:space="0" w:color="auto"/>
              <w:right w:val="single" w:sz="4" w:space="0" w:color="auto"/>
            </w:tcBorders>
            <w:shd w:val="clear" w:color="auto" w:fill="auto"/>
            <w:vAlign w:val="center"/>
            <w:hideMark/>
          </w:tcPr>
          <w:p w14:paraId="1F07B246" w14:textId="77777777" w:rsidR="000D1073" w:rsidRPr="000D1073" w:rsidRDefault="000D1073" w:rsidP="000D1073">
            <w:pPr>
              <w:jc w:val="center"/>
              <w:rPr>
                <w:color w:val="000000"/>
                <w:sz w:val="20"/>
                <w:szCs w:val="20"/>
              </w:rPr>
            </w:pPr>
            <w:r w:rsidRPr="000D1073">
              <w:rPr>
                <w:color w:val="000000"/>
                <w:sz w:val="20"/>
                <w:szCs w:val="20"/>
              </w:rPr>
              <w:t>0,09</w:t>
            </w:r>
          </w:p>
        </w:tc>
        <w:tc>
          <w:tcPr>
            <w:tcW w:w="173" w:type="pct"/>
            <w:tcBorders>
              <w:top w:val="nil"/>
              <w:left w:val="nil"/>
              <w:bottom w:val="single" w:sz="4" w:space="0" w:color="auto"/>
              <w:right w:val="single" w:sz="4" w:space="0" w:color="auto"/>
            </w:tcBorders>
            <w:shd w:val="clear" w:color="auto" w:fill="auto"/>
            <w:vAlign w:val="center"/>
            <w:hideMark/>
          </w:tcPr>
          <w:p w14:paraId="054EE94C" w14:textId="77777777" w:rsidR="000D1073" w:rsidRPr="000D1073" w:rsidRDefault="000D1073" w:rsidP="000D1073">
            <w:pPr>
              <w:jc w:val="center"/>
              <w:rPr>
                <w:color w:val="000000"/>
                <w:sz w:val="20"/>
                <w:szCs w:val="20"/>
              </w:rPr>
            </w:pPr>
            <w:r w:rsidRPr="000D1073">
              <w:rPr>
                <w:color w:val="000000"/>
                <w:sz w:val="20"/>
                <w:szCs w:val="20"/>
              </w:rPr>
              <w:t>-0,05</w:t>
            </w:r>
          </w:p>
        </w:tc>
        <w:tc>
          <w:tcPr>
            <w:tcW w:w="173" w:type="pct"/>
            <w:tcBorders>
              <w:top w:val="nil"/>
              <w:left w:val="nil"/>
              <w:bottom w:val="single" w:sz="4" w:space="0" w:color="auto"/>
              <w:right w:val="single" w:sz="4" w:space="0" w:color="auto"/>
            </w:tcBorders>
            <w:shd w:val="clear" w:color="auto" w:fill="auto"/>
            <w:vAlign w:val="center"/>
            <w:hideMark/>
          </w:tcPr>
          <w:p w14:paraId="3F58AF1F" w14:textId="77777777" w:rsidR="000D1073" w:rsidRPr="000D1073" w:rsidRDefault="000D1073" w:rsidP="000D1073">
            <w:pPr>
              <w:jc w:val="center"/>
              <w:rPr>
                <w:color w:val="000000"/>
                <w:sz w:val="20"/>
                <w:szCs w:val="20"/>
              </w:rPr>
            </w:pPr>
            <w:r w:rsidRPr="000D1073">
              <w:rPr>
                <w:color w:val="000000"/>
                <w:sz w:val="20"/>
                <w:szCs w:val="20"/>
              </w:rPr>
              <w:t>-0,05</w:t>
            </w:r>
          </w:p>
        </w:tc>
        <w:tc>
          <w:tcPr>
            <w:tcW w:w="173" w:type="pct"/>
            <w:tcBorders>
              <w:top w:val="nil"/>
              <w:left w:val="nil"/>
              <w:bottom w:val="single" w:sz="4" w:space="0" w:color="auto"/>
              <w:right w:val="single" w:sz="4" w:space="0" w:color="auto"/>
            </w:tcBorders>
            <w:shd w:val="clear" w:color="auto" w:fill="auto"/>
            <w:vAlign w:val="center"/>
            <w:hideMark/>
          </w:tcPr>
          <w:p w14:paraId="4843200A" w14:textId="77777777" w:rsidR="000D1073" w:rsidRPr="000D1073" w:rsidRDefault="000D1073" w:rsidP="000D1073">
            <w:pPr>
              <w:jc w:val="center"/>
              <w:rPr>
                <w:color w:val="000000"/>
                <w:sz w:val="20"/>
                <w:szCs w:val="20"/>
              </w:rPr>
            </w:pPr>
            <w:r w:rsidRPr="000D1073">
              <w:rPr>
                <w:color w:val="000000"/>
                <w:sz w:val="20"/>
                <w:szCs w:val="20"/>
              </w:rPr>
              <w:t>-0,05</w:t>
            </w:r>
          </w:p>
        </w:tc>
        <w:tc>
          <w:tcPr>
            <w:tcW w:w="182" w:type="pct"/>
            <w:tcBorders>
              <w:top w:val="nil"/>
              <w:left w:val="nil"/>
              <w:bottom w:val="single" w:sz="4" w:space="0" w:color="auto"/>
              <w:right w:val="single" w:sz="4" w:space="0" w:color="auto"/>
            </w:tcBorders>
            <w:shd w:val="clear" w:color="auto" w:fill="auto"/>
            <w:vAlign w:val="center"/>
            <w:hideMark/>
          </w:tcPr>
          <w:p w14:paraId="5230E910" w14:textId="77777777" w:rsidR="000D1073" w:rsidRPr="000D1073" w:rsidRDefault="000D1073" w:rsidP="000D1073">
            <w:pPr>
              <w:jc w:val="center"/>
              <w:rPr>
                <w:color w:val="000000"/>
                <w:sz w:val="20"/>
                <w:szCs w:val="20"/>
              </w:rPr>
            </w:pPr>
            <w:r w:rsidRPr="000D1073">
              <w:rPr>
                <w:color w:val="000000"/>
                <w:sz w:val="20"/>
                <w:szCs w:val="20"/>
              </w:rPr>
              <w:t>-0,05</w:t>
            </w:r>
          </w:p>
        </w:tc>
        <w:tc>
          <w:tcPr>
            <w:tcW w:w="182" w:type="pct"/>
            <w:tcBorders>
              <w:top w:val="nil"/>
              <w:left w:val="nil"/>
              <w:bottom w:val="single" w:sz="4" w:space="0" w:color="auto"/>
              <w:right w:val="single" w:sz="4" w:space="0" w:color="auto"/>
            </w:tcBorders>
            <w:shd w:val="clear" w:color="auto" w:fill="auto"/>
            <w:vAlign w:val="center"/>
            <w:hideMark/>
          </w:tcPr>
          <w:p w14:paraId="3969E4F4" w14:textId="77777777" w:rsidR="000D1073" w:rsidRPr="000D1073" w:rsidRDefault="000D1073" w:rsidP="000D1073">
            <w:pPr>
              <w:jc w:val="center"/>
              <w:rPr>
                <w:color w:val="000000"/>
                <w:sz w:val="20"/>
                <w:szCs w:val="20"/>
              </w:rPr>
            </w:pPr>
            <w:r w:rsidRPr="000D1073">
              <w:rPr>
                <w:color w:val="000000"/>
                <w:sz w:val="20"/>
                <w:szCs w:val="20"/>
              </w:rPr>
              <w:t>-0,05</w:t>
            </w:r>
          </w:p>
        </w:tc>
        <w:tc>
          <w:tcPr>
            <w:tcW w:w="182" w:type="pct"/>
            <w:tcBorders>
              <w:top w:val="nil"/>
              <w:left w:val="nil"/>
              <w:bottom w:val="single" w:sz="4" w:space="0" w:color="auto"/>
              <w:right w:val="single" w:sz="4" w:space="0" w:color="auto"/>
            </w:tcBorders>
            <w:shd w:val="clear" w:color="auto" w:fill="auto"/>
            <w:vAlign w:val="center"/>
            <w:hideMark/>
          </w:tcPr>
          <w:p w14:paraId="2E812BD3" w14:textId="77777777" w:rsidR="000D1073" w:rsidRPr="000D1073" w:rsidRDefault="000D1073" w:rsidP="000D1073">
            <w:pPr>
              <w:jc w:val="center"/>
              <w:rPr>
                <w:color w:val="000000"/>
                <w:sz w:val="20"/>
                <w:szCs w:val="20"/>
              </w:rPr>
            </w:pPr>
            <w:r w:rsidRPr="000D1073">
              <w:rPr>
                <w:color w:val="000000"/>
                <w:sz w:val="20"/>
                <w:szCs w:val="20"/>
              </w:rPr>
              <w:t>-0,05</w:t>
            </w:r>
          </w:p>
        </w:tc>
        <w:tc>
          <w:tcPr>
            <w:tcW w:w="182" w:type="pct"/>
            <w:tcBorders>
              <w:top w:val="nil"/>
              <w:left w:val="nil"/>
              <w:bottom w:val="single" w:sz="4" w:space="0" w:color="auto"/>
              <w:right w:val="single" w:sz="4" w:space="0" w:color="auto"/>
            </w:tcBorders>
            <w:shd w:val="clear" w:color="auto" w:fill="auto"/>
            <w:vAlign w:val="center"/>
            <w:hideMark/>
          </w:tcPr>
          <w:p w14:paraId="2C7B068F" w14:textId="77777777" w:rsidR="000D1073" w:rsidRPr="000D1073" w:rsidRDefault="000D1073" w:rsidP="000D1073">
            <w:pPr>
              <w:jc w:val="center"/>
              <w:rPr>
                <w:color w:val="000000"/>
                <w:sz w:val="20"/>
                <w:szCs w:val="20"/>
              </w:rPr>
            </w:pPr>
            <w:r w:rsidRPr="000D1073">
              <w:rPr>
                <w:color w:val="000000"/>
                <w:sz w:val="20"/>
                <w:szCs w:val="20"/>
              </w:rPr>
              <w:t>-0,05</w:t>
            </w:r>
          </w:p>
        </w:tc>
        <w:tc>
          <w:tcPr>
            <w:tcW w:w="182" w:type="pct"/>
            <w:tcBorders>
              <w:top w:val="nil"/>
              <w:left w:val="nil"/>
              <w:bottom w:val="single" w:sz="4" w:space="0" w:color="auto"/>
              <w:right w:val="single" w:sz="4" w:space="0" w:color="auto"/>
            </w:tcBorders>
            <w:shd w:val="clear" w:color="auto" w:fill="auto"/>
            <w:vAlign w:val="center"/>
            <w:hideMark/>
          </w:tcPr>
          <w:p w14:paraId="06B76BAD" w14:textId="77777777" w:rsidR="000D1073" w:rsidRPr="000D1073" w:rsidRDefault="000D1073" w:rsidP="000D1073">
            <w:pPr>
              <w:jc w:val="center"/>
              <w:rPr>
                <w:color w:val="000000"/>
                <w:sz w:val="20"/>
                <w:szCs w:val="20"/>
              </w:rPr>
            </w:pPr>
            <w:r w:rsidRPr="000D1073">
              <w:rPr>
                <w:color w:val="000000"/>
                <w:sz w:val="20"/>
                <w:szCs w:val="20"/>
              </w:rPr>
              <w:t>-0,05</w:t>
            </w:r>
          </w:p>
        </w:tc>
        <w:tc>
          <w:tcPr>
            <w:tcW w:w="182" w:type="pct"/>
            <w:tcBorders>
              <w:top w:val="nil"/>
              <w:left w:val="nil"/>
              <w:bottom w:val="single" w:sz="4" w:space="0" w:color="auto"/>
              <w:right w:val="single" w:sz="4" w:space="0" w:color="auto"/>
            </w:tcBorders>
            <w:shd w:val="clear" w:color="auto" w:fill="auto"/>
            <w:vAlign w:val="center"/>
            <w:hideMark/>
          </w:tcPr>
          <w:p w14:paraId="45AA8983" w14:textId="77777777" w:rsidR="000D1073" w:rsidRPr="000D1073" w:rsidRDefault="000D1073" w:rsidP="000D1073">
            <w:pPr>
              <w:jc w:val="center"/>
              <w:rPr>
                <w:color w:val="000000"/>
                <w:sz w:val="20"/>
                <w:szCs w:val="20"/>
              </w:rPr>
            </w:pPr>
            <w:r w:rsidRPr="000D1073">
              <w:rPr>
                <w:color w:val="000000"/>
                <w:sz w:val="20"/>
                <w:szCs w:val="20"/>
              </w:rPr>
              <w:t>-0,05</w:t>
            </w:r>
          </w:p>
        </w:tc>
        <w:tc>
          <w:tcPr>
            <w:tcW w:w="182" w:type="pct"/>
            <w:tcBorders>
              <w:top w:val="nil"/>
              <w:left w:val="nil"/>
              <w:bottom w:val="single" w:sz="4" w:space="0" w:color="auto"/>
              <w:right w:val="single" w:sz="4" w:space="0" w:color="auto"/>
            </w:tcBorders>
            <w:shd w:val="clear" w:color="auto" w:fill="auto"/>
            <w:vAlign w:val="center"/>
            <w:hideMark/>
          </w:tcPr>
          <w:p w14:paraId="3A6A533D" w14:textId="77777777" w:rsidR="000D1073" w:rsidRPr="000D1073" w:rsidRDefault="000D1073" w:rsidP="000D1073">
            <w:pPr>
              <w:jc w:val="center"/>
              <w:rPr>
                <w:color w:val="000000"/>
                <w:sz w:val="20"/>
                <w:szCs w:val="20"/>
              </w:rPr>
            </w:pPr>
            <w:r w:rsidRPr="000D1073">
              <w:rPr>
                <w:color w:val="000000"/>
                <w:sz w:val="20"/>
                <w:szCs w:val="20"/>
              </w:rPr>
              <w:t>0,70</w:t>
            </w:r>
          </w:p>
        </w:tc>
        <w:tc>
          <w:tcPr>
            <w:tcW w:w="209" w:type="pct"/>
            <w:tcBorders>
              <w:top w:val="nil"/>
              <w:left w:val="nil"/>
              <w:bottom w:val="single" w:sz="4" w:space="0" w:color="auto"/>
              <w:right w:val="single" w:sz="4" w:space="0" w:color="auto"/>
            </w:tcBorders>
            <w:shd w:val="clear" w:color="auto" w:fill="auto"/>
            <w:vAlign w:val="center"/>
            <w:hideMark/>
          </w:tcPr>
          <w:p w14:paraId="1C080D2D" w14:textId="77777777" w:rsidR="000D1073" w:rsidRPr="000D1073" w:rsidRDefault="000D1073" w:rsidP="000D1073">
            <w:pPr>
              <w:jc w:val="center"/>
              <w:rPr>
                <w:color w:val="000000"/>
                <w:sz w:val="20"/>
                <w:szCs w:val="20"/>
              </w:rPr>
            </w:pPr>
            <w:r w:rsidRPr="000D1073">
              <w:rPr>
                <w:color w:val="000000"/>
                <w:sz w:val="20"/>
                <w:szCs w:val="20"/>
              </w:rPr>
              <w:t>1,44</w:t>
            </w:r>
          </w:p>
        </w:tc>
        <w:tc>
          <w:tcPr>
            <w:tcW w:w="209" w:type="pct"/>
            <w:tcBorders>
              <w:top w:val="nil"/>
              <w:left w:val="nil"/>
              <w:bottom w:val="single" w:sz="4" w:space="0" w:color="auto"/>
              <w:right w:val="single" w:sz="4" w:space="0" w:color="auto"/>
            </w:tcBorders>
            <w:shd w:val="clear" w:color="auto" w:fill="auto"/>
            <w:vAlign w:val="center"/>
            <w:hideMark/>
          </w:tcPr>
          <w:p w14:paraId="7BEE2BCB" w14:textId="77777777" w:rsidR="000D1073" w:rsidRPr="000D1073" w:rsidRDefault="000D1073" w:rsidP="000D1073">
            <w:pPr>
              <w:jc w:val="center"/>
              <w:rPr>
                <w:color w:val="000000"/>
                <w:sz w:val="20"/>
                <w:szCs w:val="20"/>
              </w:rPr>
            </w:pPr>
            <w:r w:rsidRPr="000D1073">
              <w:rPr>
                <w:color w:val="000000"/>
                <w:sz w:val="20"/>
                <w:szCs w:val="20"/>
              </w:rPr>
              <w:t>2,18</w:t>
            </w:r>
          </w:p>
        </w:tc>
        <w:tc>
          <w:tcPr>
            <w:tcW w:w="209" w:type="pct"/>
            <w:tcBorders>
              <w:top w:val="nil"/>
              <w:left w:val="nil"/>
              <w:bottom w:val="single" w:sz="4" w:space="0" w:color="auto"/>
              <w:right w:val="single" w:sz="4" w:space="0" w:color="auto"/>
            </w:tcBorders>
            <w:shd w:val="clear" w:color="auto" w:fill="auto"/>
            <w:vAlign w:val="center"/>
            <w:hideMark/>
          </w:tcPr>
          <w:p w14:paraId="7B1310A4" w14:textId="77777777" w:rsidR="000D1073" w:rsidRPr="000D1073" w:rsidRDefault="000D1073" w:rsidP="000D1073">
            <w:pPr>
              <w:jc w:val="center"/>
              <w:rPr>
                <w:color w:val="000000"/>
                <w:sz w:val="20"/>
                <w:szCs w:val="20"/>
              </w:rPr>
            </w:pPr>
            <w:r w:rsidRPr="000D1073">
              <w:rPr>
                <w:color w:val="000000"/>
                <w:sz w:val="20"/>
                <w:szCs w:val="20"/>
              </w:rPr>
              <w:t>2,93</w:t>
            </w:r>
          </w:p>
        </w:tc>
        <w:tc>
          <w:tcPr>
            <w:tcW w:w="209" w:type="pct"/>
            <w:tcBorders>
              <w:top w:val="nil"/>
              <w:left w:val="nil"/>
              <w:bottom w:val="single" w:sz="4" w:space="0" w:color="auto"/>
              <w:right w:val="single" w:sz="4" w:space="0" w:color="auto"/>
            </w:tcBorders>
            <w:shd w:val="clear" w:color="auto" w:fill="auto"/>
            <w:vAlign w:val="center"/>
            <w:hideMark/>
          </w:tcPr>
          <w:p w14:paraId="25725433" w14:textId="77777777" w:rsidR="000D1073" w:rsidRPr="000D1073" w:rsidRDefault="000D1073" w:rsidP="000D1073">
            <w:pPr>
              <w:jc w:val="center"/>
              <w:rPr>
                <w:color w:val="000000"/>
                <w:sz w:val="20"/>
                <w:szCs w:val="20"/>
              </w:rPr>
            </w:pPr>
            <w:r w:rsidRPr="000D1073">
              <w:rPr>
                <w:color w:val="000000"/>
                <w:sz w:val="20"/>
                <w:szCs w:val="20"/>
              </w:rPr>
              <w:t>3,67</w:t>
            </w:r>
          </w:p>
        </w:tc>
      </w:tr>
      <w:tr w:rsidR="000D1073" w:rsidRPr="000D1073" w14:paraId="3D8D0401"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71546384" w14:textId="77777777" w:rsidR="000D1073" w:rsidRPr="000D1073" w:rsidRDefault="000D1073" w:rsidP="000D1073">
            <w:pPr>
              <w:jc w:val="center"/>
              <w:rPr>
                <w:color w:val="000000"/>
                <w:sz w:val="20"/>
                <w:szCs w:val="20"/>
              </w:rPr>
            </w:pPr>
            <w:r w:rsidRPr="000D1073">
              <w:rPr>
                <w:color w:val="000000"/>
                <w:sz w:val="20"/>
                <w:szCs w:val="20"/>
              </w:rPr>
              <w:t>Микрорайон 39.</w:t>
            </w:r>
          </w:p>
        </w:tc>
        <w:tc>
          <w:tcPr>
            <w:tcW w:w="168" w:type="pct"/>
            <w:tcBorders>
              <w:top w:val="nil"/>
              <w:left w:val="nil"/>
              <w:bottom w:val="single" w:sz="4" w:space="0" w:color="auto"/>
              <w:right w:val="single" w:sz="4" w:space="0" w:color="auto"/>
            </w:tcBorders>
            <w:shd w:val="clear" w:color="auto" w:fill="auto"/>
            <w:vAlign w:val="center"/>
            <w:hideMark/>
          </w:tcPr>
          <w:p w14:paraId="4D7AAE3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67A908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7068FDC" w14:textId="77777777" w:rsidR="000D1073" w:rsidRPr="000D1073" w:rsidRDefault="000D1073" w:rsidP="000D1073">
            <w:pPr>
              <w:jc w:val="center"/>
              <w:rPr>
                <w:color w:val="000000"/>
                <w:sz w:val="20"/>
                <w:szCs w:val="20"/>
              </w:rPr>
            </w:pPr>
            <w:r w:rsidRPr="000D1073">
              <w:rPr>
                <w:color w:val="000000"/>
                <w:sz w:val="20"/>
                <w:szCs w:val="20"/>
              </w:rPr>
              <w:t>0,00</w:t>
            </w:r>
          </w:p>
        </w:tc>
        <w:tc>
          <w:tcPr>
            <w:tcW w:w="168" w:type="pct"/>
            <w:tcBorders>
              <w:top w:val="nil"/>
              <w:left w:val="nil"/>
              <w:bottom w:val="single" w:sz="4" w:space="0" w:color="auto"/>
              <w:right w:val="single" w:sz="4" w:space="0" w:color="auto"/>
            </w:tcBorders>
            <w:shd w:val="clear" w:color="auto" w:fill="auto"/>
            <w:vAlign w:val="center"/>
            <w:hideMark/>
          </w:tcPr>
          <w:p w14:paraId="31C9D37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6C1A52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DEA138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7FCD327"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493D4B38"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4F7B8B32"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5197CD90"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47B5E354"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27DEFB70" w14:textId="77777777" w:rsidR="000D1073" w:rsidRPr="000D1073" w:rsidRDefault="000D1073" w:rsidP="000D1073">
            <w:pPr>
              <w:jc w:val="center"/>
              <w:rPr>
                <w:color w:val="000000"/>
                <w:sz w:val="20"/>
                <w:szCs w:val="20"/>
              </w:rPr>
            </w:pPr>
            <w:r w:rsidRPr="000D1073">
              <w:rPr>
                <w:color w:val="000000"/>
                <w:sz w:val="20"/>
                <w:szCs w:val="20"/>
              </w:rPr>
              <w:t>1,95</w:t>
            </w:r>
          </w:p>
        </w:tc>
        <w:tc>
          <w:tcPr>
            <w:tcW w:w="182" w:type="pct"/>
            <w:tcBorders>
              <w:top w:val="nil"/>
              <w:left w:val="nil"/>
              <w:bottom w:val="single" w:sz="4" w:space="0" w:color="auto"/>
              <w:right w:val="single" w:sz="4" w:space="0" w:color="auto"/>
            </w:tcBorders>
            <w:shd w:val="clear" w:color="auto" w:fill="auto"/>
            <w:vAlign w:val="center"/>
            <w:hideMark/>
          </w:tcPr>
          <w:p w14:paraId="3060BD13" w14:textId="77777777" w:rsidR="000D1073" w:rsidRPr="000D1073" w:rsidRDefault="000D1073" w:rsidP="000D1073">
            <w:pPr>
              <w:jc w:val="center"/>
              <w:rPr>
                <w:color w:val="000000"/>
                <w:sz w:val="20"/>
                <w:szCs w:val="20"/>
              </w:rPr>
            </w:pPr>
            <w:r w:rsidRPr="000D1073">
              <w:rPr>
                <w:color w:val="000000"/>
                <w:sz w:val="20"/>
                <w:szCs w:val="20"/>
              </w:rPr>
              <w:t>7,10</w:t>
            </w:r>
          </w:p>
        </w:tc>
        <w:tc>
          <w:tcPr>
            <w:tcW w:w="182" w:type="pct"/>
            <w:tcBorders>
              <w:top w:val="nil"/>
              <w:left w:val="nil"/>
              <w:bottom w:val="single" w:sz="4" w:space="0" w:color="auto"/>
              <w:right w:val="single" w:sz="4" w:space="0" w:color="auto"/>
            </w:tcBorders>
            <w:shd w:val="clear" w:color="auto" w:fill="auto"/>
            <w:vAlign w:val="center"/>
            <w:hideMark/>
          </w:tcPr>
          <w:p w14:paraId="0A423D06" w14:textId="77777777" w:rsidR="000D1073" w:rsidRPr="000D1073" w:rsidRDefault="000D1073" w:rsidP="000D1073">
            <w:pPr>
              <w:jc w:val="center"/>
              <w:rPr>
                <w:color w:val="000000"/>
                <w:sz w:val="20"/>
                <w:szCs w:val="20"/>
              </w:rPr>
            </w:pPr>
            <w:r w:rsidRPr="000D1073">
              <w:rPr>
                <w:color w:val="000000"/>
                <w:sz w:val="20"/>
                <w:szCs w:val="20"/>
              </w:rPr>
              <w:t>13,98</w:t>
            </w:r>
          </w:p>
        </w:tc>
        <w:tc>
          <w:tcPr>
            <w:tcW w:w="209" w:type="pct"/>
            <w:tcBorders>
              <w:top w:val="nil"/>
              <w:left w:val="nil"/>
              <w:bottom w:val="single" w:sz="4" w:space="0" w:color="auto"/>
              <w:right w:val="single" w:sz="4" w:space="0" w:color="auto"/>
            </w:tcBorders>
            <w:shd w:val="clear" w:color="auto" w:fill="auto"/>
            <w:vAlign w:val="center"/>
            <w:hideMark/>
          </w:tcPr>
          <w:p w14:paraId="2A2BCEB8" w14:textId="77777777" w:rsidR="000D1073" w:rsidRPr="000D1073" w:rsidRDefault="000D1073" w:rsidP="000D1073">
            <w:pPr>
              <w:jc w:val="center"/>
              <w:rPr>
                <w:color w:val="000000"/>
                <w:sz w:val="20"/>
                <w:szCs w:val="20"/>
              </w:rPr>
            </w:pPr>
            <w:r w:rsidRPr="000D1073">
              <w:rPr>
                <w:color w:val="000000"/>
                <w:sz w:val="20"/>
                <w:szCs w:val="20"/>
              </w:rPr>
              <w:t>20,86</w:t>
            </w:r>
          </w:p>
        </w:tc>
        <w:tc>
          <w:tcPr>
            <w:tcW w:w="209" w:type="pct"/>
            <w:tcBorders>
              <w:top w:val="nil"/>
              <w:left w:val="nil"/>
              <w:bottom w:val="single" w:sz="4" w:space="0" w:color="auto"/>
              <w:right w:val="single" w:sz="4" w:space="0" w:color="auto"/>
            </w:tcBorders>
            <w:shd w:val="clear" w:color="auto" w:fill="auto"/>
            <w:vAlign w:val="center"/>
            <w:hideMark/>
          </w:tcPr>
          <w:p w14:paraId="6DA643E1" w14:textId="77777777" w:rsidR="000D1073" w:rsidRPr="000D1073" w:rsidRDefault="000D1073" w:rsidP="000D1073">
            <w:pPr>
              <w:jc w:val="center"/>
              <w:rPr>
                <w:color w:val="000000"/>
                <w:sz w:val="20"/>
                <w:szCs w:val="20"/>
              </w:rPr>
            </w:pPr>
            <w:r w:rsidRPr="000D1073">
              <w:rPr>
                <w:color w:val="000000"/>
                <w:sz w:val="20"/>
                <w:szCs w:val="20"/>
              </w:rPr>
              <w:t>27,74</w:t>
            </w:r>
          </w:p>
        </w:tc>
        <w:tc>
          <w:tcPr>
            <w:tcW w:w="209" w:type="pct"/>
            <w:tcBorders>
              <w:top w:val="nil"/>
              <w:left w:val="nil"/>
              <w:bottom w:val="single" w:sz="4" w:space="0" w:color="auto"/>
              <w:right w:val="single" w:sz="4" w:space="0" w:color="auto"/>
            </w:tcBorders>
            <w:shd w:val="clear" w:color="auto" w:fill="auto"/>
            <w:vAlign w:val="center"/>
            <w:hideMark/>
          </w:tcPr>
          <w:p w14:paraId="1E87032E" w14:textId="77777777" w:rsidR="000D1073" w:rsidRPr="000D1073" w:rsidRDefault="000D1073" w:rsidP="000D1073">
            <w:pPr>
              <w:jc w:val="center"/>
              <w:rPr>
                <w:color w:val="000000"/>
                <w:sz w:val="20"/>
                <w:szCs w:val="20"/>
              </w:rPr>
            </w:pPr>
            <w:r w:rsidRPr="000D1073">
              <w:rPr>
                <w:color w:val="000000"/>
                <w:sz w:val="20"/>
                <w:szCs w:val="20"/>
              </w:rPr>
              <w:t>34,62</w:t>
            </w:r>
          </w:p>
        </w:tc>
        <w:tc>
          <w:tcPr>
            <w:tcW w:w="209" w:type="pct"/>
            <w:tcBorders>
              <w:top w:val="nil"/>
              <w:left w:val="nil"/>
              <w:bottom w:val="single" w:sz="4" w:space="0" w:color="auto"/>
              <w:right w:val="single" w:sz="4" w:space="0" w:color="auto"/>
            </w:tcBorders>
            <w:shd w:val="clear" w:color="auto" w:fill="auto"/>
            <w:vAlign w:val="center"/>
            <w:hideMark/>
          </w:tcPr>
          <w:p w14:paraId="3C91B9AD" w14:textId="77777777" w:rsidR="000D1073" w:rsidRPr="000D1073" w:rsidRDefault="000D1073" w:rsidP="000D1073">
            <w:pPr>
              <w:jc w:val="center"/>
              <w:rPr>
                <w:color w:val="000000"/>
                <w:sz w:val="20"/>
                <w:szCs w:val="20"/>
              </w:rPr>
            </w:pPr>
            <w:r w:rsidRPr="000D1073">
              <w:rPr>
                <w:color w:val="000000"/>
                <w:sz w:val="20"/>
                <w:szCs w:val="20"/>
              </w:rPr>
              <w:t>41,51</w:t>
            </w:r>
          </w:p>
        </w:tc>
      </w:tr>
      <w:tr w:rsidR="000D1073" w:rsidRPr="000D1073" w14:paraId="5DC934AA"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65DF7241" w14:textId="77777777" w:rsidR="000D1073" w:rsidRPr="000D1073" w:rsidRDefault="000D1073" w:rsidP="000D1073">
            <w:pPr>
              <w:jc w:val="center"/>
              <w:rPr>
                <w:color w:val="000000"/>
                <w:sz w:val="20"/>
                <w:szCs w:val="20"/>
              </w:rPr>
            </w:pPr>
            <w:r w:rsidRPr="000D1073">
              <w:rPr>
                <w:color w:val="000000"/>
                <w:sz w:val="20"/>
                <w:szCs w:val="20"/>
              </w:rPr>
              <w:t>Микрорайон 4.</w:t>
            </w:r>
          </w:p>
        </w:tc>
        <w:tc>
          <w:tcPr>
            <w:tcW w:w="168" w:type="pct"/>
            <w:tcBorders>
              <w:top w:val="nil"/>
              <w:left w:val="nil"/>
              <w:bottom w:val="single" w:sz="4" w:space="0" w:color="auto"/>
              <w:right w:val="single" w:sz="4" w:space="0" w:color="auto"/>
            </w:tcBorders>
            <w:shd w:val="clear" w:color="auto" w:fill="auto"/>
            <w:vAlign w:val="center"/>
            <w:hideMark/>
          </w:tcPr>
          <w:p w14:paraId="482F03E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EB66C8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76EFB58" w14:textId="77777777" w:rsidR="000D1073" w:rsidRPr="000D1073" w:rsidRDefault="000D1073" w:rsidP="000D1073">
            <w:pPr>
              <w:jc w:val="center"/>
              <w:rPr>
                <w:color w:val="000000"/>
                <w:sz w:val="20"/>
                <w:szCs w:val="20"/>
              </w:rPr>
            </w:pPr>
            <w:r w:rsidRPr="000D1073">
              <w:rPr>
                <w:color w:val="000000"/>
                <w:sz w:val="20"/>
                <w:szCs w:val="20"/>
              </w:rPr>
              <w:t>0,00</w:t>
            </w:r>
          </w:p>
        </w:tc>
        <w:tc>
          <w:tcPr>
            <w:tcW w:w="168" w:type="pct"/>
            <w:tcBorders>
              <w:top w:val="nil"/>
              <w:left w:val="nil"/>
              <w:bottom w:val="single" w:sz="4" w:space="0" w:color="auto"/>
              <w:right w:val="single" w:sz="4" w:space="0" w:color="auto"/>
            </w:tcBorders>
            <w:shd w:val="clear" w:color="auto" w:fill="auto"/>
            <w:vAlign w:val="center"/>
            <w:hideMark/>
          </w:tcPr>
          <w:p w14:paraId="07AD399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B85ED9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BF81D4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88931AB"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42436289" w14:textId="77777777" w:rsidR="000D1073" w:rsidRPr="000D1073" w:rsidRDefault="000D1073" w:rsidP="000D1073">
            <w:pPr>
              <w:jc w:val="center"/>
              <w:rPr>
                <w:color w:val="000000"/>
                <w:sz w:val="20"/>
                <w:szCs w:val="20"/>
              </w:rPr>
            </w:pPr>
            <w:r w:rsidRPr="000D1073">
              <w:rPr>
                <w:color w:val="000000"/>
                <w:sz w:val="20"/>
                <w:szCs w:val="20"/>
              </w:rPr>
              <w:t>0,32</w:t>
            </w:r>
          </w:p>
        </w:tc>
        <w:tc>
          <w:tcPr>
            <w:tcW w:w="182" w:type="pct"/>
            <w:tcBorders>
              <w:top w:val="nil"/>
              <w:left w:val="nil"/>
              <w:bottom w:val="single" w:sz="4" w:space="0" w:color="auto"/>
              <w:right w:val="single" w:sz="4" w:space="0" w:color="auto"/>
            </w:tcBorders>
            <w:shd w:val="clear" w:color="auto" w:fill="auto"/>
            <w:vAlign w:val="center"/>
            <w:hideMark/>
          </w:tcPr>
          <w:p w14:paraId="2E27ED86" w14:textId="77777777" w:rsidR="000D1073" w:rsidRPr="000D1073" w:rsidRDefault="000D1073" w:rsidP="000D1073">
            <w:pPr>
              <w:jc w:val="center"/>
              <w:rPr>
                <w:color w:val="000000"/>
                <w:sz w:val="20"/>
                <w:szCs w:val="20"/>
              </w:rPr>
            </w:pPr>
            <w:r w:rsidRPr="000D1073">
              <w:rPr>
                <w:color w:val="000000"/>
                <w:sz w:val="20"/>
                <w:szCs w:val="20"/>
              </w:rPr>
              <w:t>0,63</w:t>
            </w:r>
          </w:p>
        </w:tc>
        <w:tc>
          <w:tcPr>
            <w:tcW w:w="182" w:type="pct"/>
            <w:tcBorders>
              <w:top w:val="nil"/>
              <w:left w:val="nil"/>
              <w:bottom w:val="single" w:sz="4" w:space="0" w:color="auto"/>
              <w:right w:val="single" w:sz="4" w:space="0" w:color="auto"/>
            </w:tcBorders>
            <w:shd w:val="clear" w:color="auto" w:fill="auto"/>
            <w:vAlign w:val="center"/>
            <w:hideMark/>
          </w:tcPr>
          <w:p w14:paraId="4CCFF9A8" w14:textId="77777777" w:rsidR="000D1073" w:rsidRPr="000D1073" w:rsidRDefault="000D1073" w:rsidP="000D1073">
            <w:pPr>
              <w:jc w:val="center"/>
              <w:rPr>
                <w:color w:val="000000"/>
                <w:sz w:val="20"/>
                <w:szCs w:val="20"/>
              </w:rPr>
            </w:pPr>
            <w:r w:rsidRPr="000D1073">
              <w:rPr>
                <w:color w:val="000000"/>
                <w:sz w:val="20"/>
                <w:szCs w:val="20"/>
              </w:rPr>
              <w:t>0,95</w:t>
            </w:r>
          </w:p>
        </w:tc>
        <w:tc>
          <w:tcPr>
            <w:tcW w:w="182" w:type="pct"/>
            <w:tcBorders>
              <w:top w:val="nil"/>
              <w:left w:val="nil"/>
              <w:bottom w:val="single" w:sz="4" w:space="0" w:color="auto"/>
              <w:right w:val="single" w:sz="4" w:space="0" w:color="auto"/>
            </w:tcBorders>
            <w:shd w:val="clear" w:color="auto" w:fill="auto"/>
            <w:vAlign w:val="center"/>
            <w:hideMark/>
          </w:tcPr>
          <w:p w14:paraId="61A982E9" w14:textId="77777777" w:rsidR="000D1073" w:rsidRPr="000D1073" w:rsidRDefault="000D1073" w:rsidP="000D1073">
            <w:pPr>
              <w:jc w:val="center"/>
              <w:rPr>
                <w:color w:val="000000"/>
                <w:sz w:val="20"/>
                <w:szCs w:val="20"/>
              </w:rPr>
            </w:pPr>
            <w:r w:rsidRPr="000D1073">
              <w:rPr>
                <w:color w:val="000000"/>
                <w:sz w:val="20"/>
                <w:szCs w:val="20"/>
              </w:rPr>
              <w:t>1,26</w:t>
            </w:r>
          </w:p>
        </w:tc>
        <w:tc>
          <w:tcPr>
            <w:tcW w:w="182" w:type="pct"/>
            <w:tcBorders>
              <w:top w:val="nil"/>
              <w:left w:val="nil"/>
              <w:bottom w:val="single" w:sz="4" w:space="0" w:color="auto"/>
              <w:right w:val="single" w:sz="4" w:space="0" w:color="auto"/>
            </w:tcBorders>
            <w:shd w:val="clear" w:color="auto" w:fill="auto"/>
            <w:vAlign w:val="center"/>
            <w:hideMark/>
          </w:tcPr>
          <w:p w14:paraId="3F101F87" w14:textId="77777777" w:rsidR="000D1073" w:rsidRPr="000D1073" w:rsidRDefault="000D1073" w:rsidP="000D1073">
            <w:pPr>
              <w:jc w:val="center"/>
              <w:rPr>
                <w:color w:val="000000"/>
                <w:sz w:val="20"/>
                <w:szCs w:val="20"/>
              </w:rPr>
            </w:pPr>
            <w:r w:rsidRPr="000D1073">
              <w:rPr>
                <w:color w:val="000000"/>
                <w:sz w:val="20"/>
                <w:szCs w:val="20"/>
              </w:rPr>
              <w:t>1,58</w:t>
            </w:r>
          </w:p>
        </w:tc>
        <w:tc>
          <w:tcPr>
            <w:tcW w:w="182" w:type="pct"/>
            <w:tcBorders>
              <w:top w:val="nil"/>
              <w:left w:val="nil"/>
              <w:bottom w:val="single" w:sz="4" w:space="0" w:color="auto"/>
              <w:right w:val="single" w:sz="4" w:space="0" w:color="auto"/>
            </w:tcBorders>
            <w:shd w:val="clear" w:color="auto" w:fill="auto"/>
            <w:vAlign w:val="center"/>
            <w:hideMark/>
          </w:tcPr>
          <w:p w14:paraId="689653AF" w14:textId="77777777" w:rsidR="000D1073" w:rsidRPr="000D1073" w:rsidRDefault="000D1073" w:rsidP="000D1073">
            <w:pPr>
              <w:jc w:val="center"/>
              <w:rPr>
                <w:color w:val="000000"/>
                <w:sz w:val="20"/>
                <w:szCs w:val="20"/>
              </w:rPr>
            </w:pPr>
            <w:r w:rsidRPr="000D1073">
              <w:rPr>
                <w:color w:val="000000"/>
                <w:sz w:val="20"/>
                <w:szCs w:val="20"/>
              </w:rPr>
              <w:t>1,90</w:t>
            </w:r>
          </w:p>
        </w:tc>
        <w:tc>
          <w:tcPr>
            <w:tcW w:w="182" w:type="pct"/>
            <w:tcBorders>
              <w:top w:val="nil"/>
              <w:left w:val="nil"/>
              <w:bottom w:val="single" w:sz="4" w:space="0" w:color="auto"/>
              <w:right w:val="single" w:sz="4" w:space="0" w:color="auto"/>
            </w:tcBorders>
            <w:shd w:val="clear" w:color="auto" w:fill="auto"/>
            <w:vAlign w:val="center"/>
            <w:hideMark/>
          </w:tcPr>
          <w:p w14:paraId="6A155203" w14:textId="77777777" w:rsidR="000D1073" w:rsidRPr="000D1073" w:rsidRDefault="000D1073" w:rsidP="000D1073">
            <w:pPr>
              <w:jc w:val="center"/>
              <w:rPr>
                <w:color w:val="000000"/>
                <w:sz w:val="20"/>
                <w:szCs w:val="20"/>
              </w:rPr>
            </w:pPr>
            <w:r w:rsidRPr="000D1073">
              <w:rPr>
                <w:color w:val="000000"/>
                <w:sz w:val="20"/>
                <w:szCs w:val="20"/>
              </w:rPr>
              <w:t>2,21</w:t>
            </w:r>
          </w:p>
        </w:tc>
        <w:tc>
          <w:tcPr>
            <w:tcW w:w="209" w:type="pct"/>
            <w:tcBorders>
              <w:top w:val="nil"/>
              <w:left w:val="nil"/>
              <w:bottom w:val="single" w:sz="4" w:space="0" w:color="auto"/>
              <w:right w:val="single" w:sz="4" w:space="0" w:color="auto"/>
            </w:tcBorders>
            <w:shd w:val="clear" w:color="auto" w:fill="auto"/>
            <w:vAlign w:val="center"/>
            <w:hideMark/>
          </w:tcPr>
          <w:p w14:paraId="4EF83D71" w14:textId="77777777" w:rsidR="000D1073" w:rsidRPr="000D1073" w:rsidRDefault="000D1073" w:rsidP="000D1073">
            <w:pPr>
              <w:jc w:val="center"/>
              <w:rPr>
                <w:color w:val="000000"/>
                <w:sz w:val="20"/>
                <w:szCs w:val="20"/>
              </w:rPr>
            </w:pPr>
            <w:r w:rsidRPr="000D1073">
              <w:rPr>
                <w:color w:val="000000"/>
                <w:sz w:val="20"/>
                <w:szCs w:val="20"/>
              </w:rPr>
              <w:t>2,53</w:t>
            </w:r>
          </w:p>
        </w:tc>
        <w:tc>
          <w:tcPr>
            <w:tcW w:w="209" w:type="pct"/>
            <w:tcBorders>
              <w:top w:val="nil"/>
              <w:left w:val="nil"/>
              <w:bottom w:val="single" w:sz="4" w:space="0" w:color="auto"/>
              <w:right w:val="single" w:sz="4" w:space="0" w:color="auto"/>
            </w:tcBorders>
            <w:shd w:val="clear" w:color="auto" w:fill="auto"/>
            <w:vAlign w:val="center"/>
            <w:hideMark/>
          </w:tcPr>
          <w:p w14:paraId="2459F7A9" w14:textId="77777777" w:rsidR="000D1073" w:rsidRPr="000D1073" w:rsidRDefault="000D1073" w:rsidP="000D1073">
            <w:pPr>
              <w:jc w:val="center"/>
              <w:rPr>
                <w:color w:val="000000"/>
                <w:sz w:val="20"/>
                <w:szCs w:val="20"/>
              </w:rPr>
            </w:pPr>
            <w:r w:rsidRPr="000D1073">
              <w:rPr>
                <w:color w:val="000000"/>
                <w:sz w:val="20"/>
                <w:szCs w:val="20"/>
              </w:rPr>
              <w:t>2,84</w:t>
            </w:r>
          </w:p>
        </w:tc>
        <w:tc>
          <w:tcPr>
            <w:tcW w:w="209" w:type="pct"/>
            <w:tcBorders>
              <w:top w:val="nil"/>
              <w:left w:val="nil"/>
              <w:bottom w:val="single" w:sz="4" w:space="0" w:color="auto"/>
              <w:right w:val="single" w:sz="4" w:space="0" w:color="auto"/>
            </w:tcBorders>
            <w:shd w:val="clear" w:color="auto" w:fill="auto"/>
            <w:vAlign w:val="center"/>
            <w:hideMark/>
          </w:tcPr>
          <w:p w14:paraId="2A7EDF8B" w14:textId="77777777" w:rsidR="000D1073" w:rsidRPr="000D1073" w:rsidRDefault="000D1073" w:rsidP="000D1073">
            <w:pPr>
              <w:jc w:val="center"/>
              <w:rPr>
                <w:color w:val="000000"/>
                <w:sz w:val="20"/>
                <w:szCs w:val="20"/>
              </w:rPr>
            </w:pPr>
            <w:r w:rsidRPr="000D1073">
              <w:rPr>
                <w:color w:val="000000"/>
                <w:sz w:val="20"/>
                <w:szCs w:val="20"/>
              </w:rPr>
              <w:t>3,16</w:t>
            </w:r>
          </w:p>
        </w:tc>
        <w:tc>
          <w:tcPr>
            <w:tcW w:w="209" w:type="pct"/>
            <w:tcBorders>
              <w:top w:val="nil"/>
              <w:left w:val="nil"/>
              <w:bottom w:val="single" w:sz="4" w:space="0" w:color="auto"/>
              <w:right w:val="single" w:sz="4" w:space="0" w:color="auto"/>
            </w:tcBorders>
            <w:shd w:val="clear" w:color="auto" w:fill="auto"/>
            <w:vAlign w:val="center"/>
            <w:hideMark/>
          </w:tcPr>
          <w:p w14:paraId="6052A678" w14:textId="77777777" w:rsidR="000D1073" w:rsidRPr="000D1073" w:rsidRDefault="000D1073" w:rsidP="000D1073">
            <w:pPr>
              <w:jc w:val="center"/>
              <w:rPr>
                <w:color w:val="000000"/>
                <w:sz w:val="20"/>
                <w:szCs w:val="20"/>
              </w:rPr>
            </w:pPr>
            <w:r w:rsidRPr="000D1073">
              <w:rPr>
                <w:color w:val="000000"/>
                <w:sz w:val="20"/>
                <w:szCs w:val="20"/>
              </w:rPr>
              <w:t>3,47</w:t>
            </w:r>
          </w:p>
        </w:tc>
      </w:tr>
      <w:tr w:rsidR="000D1073" w:rsidRPr="000D1073" w14:paraId="0696A94A"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0AF64D41" w14:textId="77777777" w:rsidR="000D1073" w:rsidRPr="000D1073" w:rsidRDefault="000D1073" w:rsidP="000D1073">
            <w:pPr>
              <w:jc w:val="center"/>
              <w:rPr>
                <w:color w:val="000000"/>
                <w:sz w:val="20"/>
                <w:szCs w:val="20"/>
              </w:rPr>
            </w:pPr>
            <w:r w:rsidRPr="000D1073">
              <w:rPr>
                <w:color w:val="000000"/>
                <w:sz w:val="20"/>
                <w:szCs w:val="20"/>
              </w:rPr>
              <w:t>Микрорайон 41.</w:t>
            </w:r>
          </w:p>
        </w:tc>
        <w:tc>
          <w:tcPr>
            <w:tcW w:w="168" w:type="pct"/>
            <w:tcBorders>
              <w:top w:val="nil"/>
              <w:left w:val="nil"/>
              <w:bottom w:val="single" w:sz="4" w:space="0" w:color="auto"/>
              <w:right w:val="single" w:sz="4" w:space="0" w:color="auto"/>
            </w:tcBorders>
            <w:shd w:val="clear" w:color="auto" w:fill="auto"/>
            <w:vAlign w:val="center"/>
            <w:hideMark/>
          </w:tcPr>
          <w:p w14:paraId="25FE74E1" w14:textId="77777777" w:rsidR="000D1073" w:rsidRPr="000D1073" w:rsidRDefault="000D1073" w:rsidP="000D1073">
            <w:pPr>
              <w:jc w:val="center"/>
              <w:rPr>
                <w:color w:val="000000"/>
                <w:sz w:val="20"/>
                <w:szCs w:val="20"/>
              </w:rPr>
            </w:pPr>
            <w:r w:rsidRPr="000D1073">
              <w:rPr>
                <w:color w:val="000000"/>
                <w:sz w:val="20"/>
                <w:szCs w:val="20"/>
              </w:rPr>
              <w:t>0,04</w:t>
            </w:r>
          </w:p>
        </w:tc>
        <w:tc>
          <w:tcPr>
            <w:tcW w:w="173" w:type="pct"/>
            <w:tcBorders>
              <w:top w:val="nil"/>
              <w:left w:val="nil"/>
              <w:bottom w:val="single" w:sz="4" w:space="0" w:color="auto"/>
              <w:right w:val="single" w:sz="4" w:space="0" w:color="auto"/>
            </w:tcBorders>
            <w:shd w:val="clear" w:color="auto" w:fill="auto"/>
            <w:vAlign w:val="center"/>
            <w:hideMark/>
          </w:tcPr>
          <w:p w14:paraId="2DD6B368" w14:textId="77777777" w:rsidR="000D1073" w:rsidRPr="000D1073" w:rsidRDefault="000D1073" w:rsidP="000D1073">
            <w:pPr>
              <w:jc w:val="center"/>
              <w:rPr>
                <w:color w:val="000000"/>
                <w:sz w:val="20"/>
                <w:szCs w:val="20"/>
              </w:rPr>
            </w:pPr>
            <w:r w:rsidRPr="000D1073">
              <w:rPr>
                <w:color w:val="000000"/>
                <w:sz w:val="20"/>
                <w:szCs w:val="20"/>
              </w:rPr>
              <w:t>-0,18</w:t>
            </w:r>
          </w:p>
        </w:tc>
        <w:tc>
          <w:tcPr>
            <w:tcW w:w="173" w:type="pct"/>
            <w:tcBorders>
              <w:top w:val="nil"/>
              <w:left w:val="nil"/>
              <w:bottom w:val="single" w:sz="4" w:space="0" w:color="auto"/>
              <w:right w:val="single" w:sz="4" w:space="0" w:color="auto"/>
            </w:tcBorders>
            <w:shd w:val="clear" w:color="auto" w:fill="auto"/>
            <w:vAlign w:val="center"/>
            <w:hideMark/>
          </w:tcPr>
          <w:p w14:paraId="20AD6431" w14:textId="77777777" w:rsidR="000D1073" w:rsidRPr="000D1073" w:rsidRDefault="000D1073" w:rsidP="000D1073">
            <w:pPr>
              <w:jc w:val="center"/>
              <w:rPr>
                <w:color w:val="000000"/>
                <w:sz w:val="20"/>
                <w:szCs w:val="20"/>
              </w:rPr>
            </w:pPr>
            <w:r w:rsidRPr="000D1073">
              <w:rPr>
                <w:color w:val="000000"/>
                <w:sz w:val="20"/>
                <w:szCs w:val="20"/>
              </w:rPr>
              <w:t>-0,42</w:t>
            </w:r>
          </w:p>
        </w:tc>
        <w:tc>
          <w:tcPr>
            <w:tcW w:w="168" w:type="pct"/>
            <w:tcBorders>
              <w:top w:val="nil"/>
              <w:left w:val="nil"/>
              <w:bottom w:val="single" w:sz="4" w:space="0" w:color="auto"/>
              <w:right w:val="single" w:sz="4" w:space="0" w:color="auto"/>
            </w:tcBorders>
            <w:shd w:val="clear" w:color="auto" w:fill="auto"/>
            <w:vAlign w:val="center"/>
            <w:hideMark/>
          </w:tcPr>
          <w:p w14:paraId="36E96340" w14:textId="77777777" w:rsidR="000D1073" w:rsidRPr="000D1073" w:rsidRDefault="000D1073" w:rsidP="000D1073">
            <w:pPr>
              <w:jc w:val="center"/>
              <w:rPr>
                <w:color w:val="000000"/>
                <w:sz w:val="20"/>
                <w:szCs w:val="20"/>
              </w:rPr>
            </w:pPr>
            <w:r w:rsidRPr="000D1073">
              <w:rPr>
                <w:color w:val="000000"/>
                <w:sz w:val="20"/>
                <w:szCs w:val="20"/>
              </w:rPr>
              <w:t>0,60</w:t>
            </w:r>
          </w:p>
        </w:tc>
        <w:tc>
          <w:tcPr>
            <w:tcW w:w="173" w:type="pct"/>
            <w:tcBorders>
              <w:top w:val="nil"/>
              <w:left w:val="nil"/>
              <w:bottom w:val="single" w:sz="4" w:space="0" w:color="auto"/>
              <w:right w:val="single" w:sz="4" w:space="0" w:color="auto"/>
            </w:tcBorders>
            <w:shd w:val="clear" w:color="auto" w:fill="auto"/>
            <w:vAlign w:val="center"/>
            <w:hideMark/>
          </w:tcPr>
          <w:p w14:paraId="3291519D" w14:textId="77777777" w:rsidR="000D1073" w:rsidRPr="000D1073" w:rsidRDefault="000D1073" w:rsidP="000D1073">
            <w:pPr>
              <w:jc w:val="center"/>
              <w:rPr>
                <w:color w:val="000000"/>
                <w:sz w:val="20"/>
                <w:szCs w:val="20"/>
              </w:rPr>
            </w:pPr>
            <w:r w:rsidRPr="000D1073">
              <w:rPr>
                <w:color w:val="000000"/>
                <w:sz w:val="20"/>
                <w:szCs w:val="20"/>
              </w:rPr>
              <w:t>-0,31</w:t>
            </w:r>
          </w:p>
        </w:tc>
        <w:tc>
          <w:tcPr>
            <w:tcW w:w="173" w:type="pct"/>
            <w:tcBorders>
              <w:top w:val="nil"/>
              <w:left w:val="nil"/>
              <w:bottom w:val="single" w:sz="4" w:space="0" w:color="auto"/>
              <w:right w:val="single" w:sz="4" w:space="0" w:color="auto"/>
            </w:tcBorders>
            <w:shd w:val="clear" w:color="auto" w:fill="auto"/>
            <w:vAlign w:val="center"/>
            <w:hideMark/>
          </w:tcPr>
          <w:p w14:paraId="0BF4B2D4" w14:textId="77777777" w:rsidR="000D1073" w:rsidRPr="000D1073" w:rsidRDefault="000D1073" w:rsidP="000D1073">
            <w:pPr>
              <w:jc w:val="center"/>
              <w:rPr>
                <w:color w:val="000000"/>
                <w:sz w:val="20"/>
                <w:szCs w:val="20"/>
              </w:rPr>
            </w:pPr>
            <w:r w:rsidRPr="000D1073">
              <w:rPr>
                <w:color w:val="000000"/>
                <w:sz w:val="20"/>
                <w:szCs w:val="20"/>
              </w:rPr>
              <w:t>-0,31</w:t>
            </w:r>
          </w:p>
        </w:tc>
        <w:tc>
          <w:tcPr>
            <w:tcW w:w="173" w:type="pct"/>
            <w:tcBorders>
              <w:top w:val="nil"/>
              <w:left w:val="nil"/>
              <w:bottom w:val="single" w:sz="4" w:space="0" w:color="auto"/>
              <w:right w:val="single" w:sz="4" w:space="0" w:color="auto"/>
            </w:tcBorders>
            <w:shd w:val="clear" w:color="auto" w:fill="auto"/>
            <w:vAlign w:val="center"/>
            <w:hideMark/>
          </w:tcPr>
          <w:p w14:paraId="457D2ABC" w14:textId="77777777" w:rsidR="000D1073" w:rsidRPr="000D1073" w:rsidRDefault="000D1073" w:rsidP="000D1073">
            <w:pPr>
              <w:jc w:val="center"/>
              <w:rPr>
                <w:color w:val="000000"/>
                <w:sz w:val="20"/>
                <w:szCs w:val="20"/>
              </w:rPr>
            </w:pPr>
            <w:r w:rsidRPr="000D1073">
              <w:rPr>
                <w:color w:val="000000"/>
                <w:sz w:val="20"/>
                <w:szCs w:val="20"/>
              </w:rPr>
              <w:t>-0,31</w:t>
            </w:r>
          </w:p>
        </w:tc>
        <w:tc>
          <w:tcPr>
            <w:tcW w:w="182" w:type="pct"/>
            <w:tcBorders>
              <w:top w:val="nil"/>
              <w:left w:val="nil"/>
              <w:bottom w:val="single" w:sz="4" w:space="0" w:color="auto"/>
              <w:right w:val="single" w:sz="4" w:space="0" w:color="auto"/>
            </w:tcBorders>
            <w:shd w:val="clear" w:color="auto" w:fill="auto"/>
            <w:vAlign w:val="center"/>
            <w:hideMark/>
          </w:tcPr>
          <w:p w14:paraId="6DDD3F38" w14:textId="77777777" w:rsidR="000D1073" w:rsidRPr="000D1073" w:rsidRDefault="000D1073" w:rsidP="000D1073">
            <w:pPr>
              <w:jc w:val="center"/>
              <w:rPr>
                <w:color w:val="000000"/>
                <w:sz w:val="20"/>
                <w:szCs w:val="20"/>
              </w:rPr>
            </w:pPr>
            <w:r w:rsidRPr="000D1073">
              <w:rPr>
                <w:color w:val="000000"/>
                <w:sz w:val="20"/>
                <w:szCs w:val="20"/>
              </w:rPr>
              <w:t>-0,10</w:t>
            </w:r>
          </w:p>
        </w:tc>
        <w:tc>
          <w:tcPr>
            <w:tcW w:w="182" w:type="pct"/>
            <w:tcBorders>
              <w:top w:val="nil"/>
              <w:left w:val="nil"/>
              <w:bottom w:val="single" w:sz="4" w:space="0" w:color="auto"/>
              <w:right w:val="single" w:sz="4" w:space="0" w:color="auto"/>
            </w:tcBorders>
            <w:shd w:val="clear" w:color="auto" w:fill="auto"/>
            <w:vAlign w:val="center"/>
            <w:hideMark/>
          </w:tcPr>
          <w:p w14:paraId="5BCF27C6" w14:textId="77777777" w:rsidR="000D1073" w:rsidRPr="000D1073" w:rsidRDefault="000D1073" w:rsidP="000D1073">
            <w:pPr>
              <w:jc w:val="center"/>
              <w:rPr>
                <w:color w:val="000000"/>
                <w:sz w:val="20"/>
                <w:szCs w:val="20"/>
              </w:rPr>
            </w:pPr>
            <w:r w:rsidRPr="000D1073">
              <w:rPr>
                <w:color w:val="000000"/>
                <w:sz w:val="20"/>
                <w:szCs w:val="20"/>
              </w:rPr>
              <w:t>0,11</w:t>
            </w:r>
          </w:p>
        </w:tc>
        <w:tc>
          <w:tcPr>
            <w:tcW w:w="182" w:type="pct"/>
            <w:tcBorders>
              <w:top w:val="nil"/>
              <w:left w:val="nil"/>
              <w:bottom w:val="single" w:sz="4" w:space="0" w:color="auto"/>
              <w:right w:val="single" w:sz="4" w:space="0" w:color="auto"/>
            </w:tcBorders>
            <w:shd w:val="clear" w:color="auto" w:fill="auto"/>
            <w:vAlign w:val="center"/>
            <w:hideMark/>
          </w:tcPr>
          <w:p w14:paraId="3535CE71" w14:textId="77777777" w:rsidR="000D1073" w:rsidRPr="000D1073" w:rsidRDefault="000D1073" w:rsidP="000D1073">
            <w:pPr>
              <w:jc w:val="center"/>
              <w:rPr>
                <w:color w:val="000000"/>
                <w:sz w:val="20"/>
                <w:szCs w:val="20"/>
              </w:rPr>
            </w:pPr>
            <w:r w:rsidRPr="000D1073">
              <w:rPr>
                <w:color w:val="000000"/>
                <w:sz w:val="20"/>
                <w:szCs w:val="20"/>
              </w:rPr>
              <w:t>0,32</w:t>
            </w:r>
          </w:p>
        </w:tc>
        <w:tc>
          <w:tcPr>
            <w:tcW w:w="182" w:type="pct"/>
            <w:tcBorders>
              <w:top w:val="nil"/>
              <w:left w:val="nil"/>
              <w:bottom w:val="single" w:sz="4" w:space="0" w:color="auto"/>
              <w:right w:val="single" w:sz="4" w:space="0" w:color="auto"/>
            </w:tcBorders>
            <w:shd w:val="clear" w:color="auto" w:fill="auto"/>
            <w:vAlign w:val="center"/>
            <w:hideMark/>
          </w:tcPr>
          <w:p w14:paraId="6C3D9406" w14:textId="77777777" w:rsidR="000D1073" w:rsidRPr="000D1073" w:rsidRDefault="000D1073" w:rsidP="000D1073">
            <w:pPr>
              <w:jc w:val="center"/>
              <w:rPr>
                <w:color w:val="000000"/>
                <w:sz w:val="20"/>
                <w:szCs w:val="20"/>
              </w:rPr>
            </w:pPr>
            <w:r w:rsidRPr="000D1073">
              <w:rPr>
                <w:color w:val="000000"/>
                <w:sz w:val="20"/>
                <w:szCs w:val="20"/>
              </w:rPr>
              <w:t>0,53</w:t>
            </w:r>
          </w:p>
        </w:tc>
        <w:tc>
          <w:tcPr>
            <w:tcW w:w="182" w:type="pct"/>
            <w:tcBorders>
              <w:top w:val="nil"/>
              <w:left w:val="nil"/>
              <w:bottom w:val="single" w:sz="4" w:space="0" w:color="auto"/>
              <w:right w:val="single" w:sz="4" w:space="0" w:color="auto"/>
            </w:tcBorders>
            <w:shd w:val="clear" w:color="auto" w:fill="auto"/>
            <w:vAlign w:val="center"/>
            <w:hideMark/>
          </w:tcPr>
          <w:p w14:paraId="11649541" w14:textId="77777777" w:rsidR="000D1073" w:rsidRPr="000D1073" w:rsidRDefault="000D1073" w:rsidP="000D1073">
            <w:pPr>
              <w:jc w:val="center"/>
              <w:rPr>
                <w:color w:val="000000"/>
                <w:sz w:val="20"/>
                <w:szCs w:val="20"/>
              </w:rPr>
            </w:pPr>
            <w:r w:rsidRPr="000D1073">
              <w:rPr>
                <w:color w:val="000000"/>
                <w:sz w:val="20"/>
                <w:szCs w:val="20"/>
              </w:rPr>
              <w:t>0,74</w:t>
            </w:r>
          </w:p>
        </w:tc>
        <w:tc>
          <w:tcPr>
            <w:tcW w:w="182" w:type="pct"/>
            <w:tcBorders>
              <w:top w:val="nil"/>
              <w:left w:val="nil"/>
              <w:bottom w:val="single" w:sz="4" w:space="0" w:color="auto"/>
              <w:right w:val="single" w:sz="4" w:space="0" w:color="auto"/>
            </w:tcBorders>
            <w:shd w:val="clear" w:color="auto" w:fill="auto"/>
            <w:vAlign w:val="center"/>
            <w:hideMark/>
          </w:tcPr>
          <w:p w14:paraId="5ABEA7D1" w14:textId="77777777" w:rsidR="000D1073" w:rsidRPr="000D1073" w:rsidRDefault="000D1073" w:rsidP="000D1073">
            <w:pPr>
              <w:jc w:val="center"/>
              <w:rPr>
                <w:color w:val="000000"/>
                <w:sz w:val="20"/>
                <w:szCs w:val="20"/>
              </w:rPr>
            </w:pPr>
            <w:r w:rsidRPr="000D1073">
              <w:rPr>
                <w:color w:val="000000"/>
                <w:sz w:val="20"/>
                <w:szCs w:val="20"/>
              </w:rPr>
              <w:t>0,95</w:t>
            </w:r>
          </w:p>
        </w:tc>
        <w:tc>
          <w:tcPr>
            <w:tcW w:w="182" w:type="pct"/>
            <w:tcBorders>
              <w:top w:val="nil"/>
              <w:left w:val="nil"/>
              <w:bottom w:val="single" w:sz="4" w:space="0" w:color="auto"/>
              <w:right w:val="single" w:sz="4" w:space="0" w:color="auto"/>
            </w:tcBorders>
            <w:shd w:val="clear" w:color="auto" w:fill="auto"/>
            <w:vAlign w:val="center"/>
            <w:hideMark/>
          </w:tcPr>
          <w:p w14:paraId="5F38E885" w14:textId="77777777" w:rsidR="000D1073" w:rsidRPr="000D1073" w:rsidRDefault="000D1073" w:rsidP="000D1073">
            <w:pPr>
              <w:jc w:val="center"/>
              <w:rPr>
                <w:color w:val="000000"/>
                <w:sz w:val="20"/>
                <w:szCs w:val="20"/>
              </w:rPr>
            </w:pPr>
            <w:r w:rsidRPr="000D1073">
              <w:rPr>
                <w:color w:val="000000"/>
                <w:sz w:val="20"/>
                <w:szCs w:val="20"/>
              </w:rPr>
              <w:t>1,18</w:t>
            </w:r>
          </w:p>
        </w:tc>
        <w:tc>
          <w:tcPr>
            <w:tcW w:w="209" w:type="pct"/>
            <w:tcBorders>
              <w:top w:val="nil"/>
              <w:left w:val="nil"/>
              <w:bottom w:val="single" w:sz="4" w:space="0" w:color="auto"/>
              <w:right w:val="single" w:sz="4" w:space="0" w:color="auto"/>
            </w:tcBorders>
            <w:shd w:val="clear" w:color="auto" w:fill="auto"/>
            <w:vAlign w:val="center"/>
            <w:hideMark/>
          </w:tcPr>
          <w:p w14:paraId="253D303A" w14:textId="77777777" w:rsidR="000D1073" w:rsidRPr="000D1073" w:rsidRDefault="000D1073" w:rsidP="000D1073">
            <w:pPr>
              <w:jc w:val="center"/>
              <w:rPr>
                <w:color w:val="000000"/>
                <w:sz w:val="20"/>
                <w:szCs w:val="20"/>
              </w:rPr>
            </w:pPr>
            <w:r w:rsidRPr="000D1073">
              <w:rPr>
                <w:color w:val="000000"/>
                <w:sz w:val="20"/>
                <w:szCs w:val="20"/>
              </w:rPr>
              <w:t>1,41</w:t>
            </w:r>
          </w:p>
        </w:tc>
        <w:tc>
          <w:tcPr>
            <w:tcW w:w="209" w:type="pct"/>
            <w:tcBorders>
              <w:top w:val="nil"/>
              <w:left w:val="nil"/>
              <w:bottom w:val="single" w:sz="4" w:space="0" w:color="auto"/>
              <w:right w:val="single" w:sz="4" w:space="0" w:color="auto"/>
            </w:tcBorders>
            <w:shd w:val="clear" w:color="auto" w:fill="auto"/>
            <w:vAlign w:val="center"/>
            <w:hideMark/>
          </w:tcPr>
          <w:p w14:paraId="376FE8DA" w14:textId="77777777" w:rsidR="000D1073" w:rsidRPr="000D1073" w:rsidRDefault="000D1073" w:rsidP="000D1073">
            <w:pPr>
              <w:jc w:val="center"/>
              <w:rPr>
                <w:color w:val="000000"/>
                <w:sz w:val="20"/>
                <w:szCs w:val="20"/>
              </w:rPr>
            </w:pPr>
            <w:r w:rsidRPr="000D1073">
              <w:rPr>
                <w:color w:val="000000"/>
                <w:sz w:val="20"/>
                <w:szCs w:val="20"/>
              </w:rPr>
              <w:t>1,64</w:t>
            </w:r>
          </w:p>
        </w:tc>
        <w:tc>
          <w:tcPr>
            <w:tcW w:w="209" w:type="pct"/>
            <w:tcBorders>
              <w:top w:val="nil"/>
              <w:left w:val="nil"/>
              <w:bottom w:val="single" w:sz="4" w:space="0" w:color="auto"/>
              <w:right w:val="single" w:sz="4" w:space="0" w:color="auto"/>
            </w:tcBorders>
            <w:shd w:val="clear" w:color="auto" w:fill="auto"/>
            <w:vAlign w:val="center"/>
            <w:hideMark/>
          </w:tcPr>
          <w:p w14:paraId="5B44CD7C" w14:textId="77777777" w:rsidR="000D1073" w:rsidRPr="000D1073" w:rsidRDefault="000D1073" w:rsidP="000D1073">
            <w:pPr>
              <w:jc w:val="center"/>
              <w:rPr>
                <w:color w:val="000000"/>
                <w:sz w:val="20"/>
                <w:szCs w:val="20"/>
              </w:rPr>
            </w:pPr>
            <w:r w:rsidRPr="000D1073">
              <w:rPr>
                <w:color w:val="000000"/>
                <w:sz w:val="20"/>
                <w:szCs w:val="20"/>
              </w:rPr>
              <w:t>1,87</w:t>
            </w:r>
          </w:p>
        </w:tc>
        <w:tc>
          <w:tcPr>
            <w:tcW w:w="209" w:type="pct"/>
            <w:tcBorders>
              <w:top w:val="nil"/>
              <w:left w:val="nil"/>
              <w:bottom w:val="single" w:sz="4" w:space="0" w:color="auto"/>
              <w:right w:val="single" w:sz="4" w:space="0" w:color="auto"/>
            </w:tcBorders>
            <w:shd w:val="clear" w:color="auto" w:fill="auto"/>
            <w:vAlign w:val="center"/>
            <w:hideMark/>
          </w:tcPr>
          <w:p w14:paraId="798BE32A" w14:textId="77777777" w:rsidR="000D1073" w:rsidRPr="000D1073" w:rsidRDefault="000D1073" w:rsidP="000D1073">
            <w:pPr>
              <w:jc w:val="center"/>
              <w:rPr>
                <w:color w:val="000000"/>
                <w:sz w:val="20"/>
                <w:szCs w:val="20"/>
              </w:rPr>
            </w:pPr>
            <w:r w:rsidRPr="000D1073">
              <w:rPr>
                <w:color w:val="000000"/>
                <w:sz w:val="20"/>
                <w:szCs w:val="20"/>
              </w:rPr>
              <w:t>2,09</w:t>
            </w:r>
          </w:p>
        </w:tc>
      </w:tr>
      <w:tr w:rsidR="000D1073" w:rsidRPr="000D1073" w14:paraId="513B85CA"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5CE92611" w14:textId="77777777" w:rsidR="000D1073" w:rsidRPr="000D1073" w:rsidRDefault="000D1073" w:rsidP="000D1073">
            <w:pPr>
              <w:jc w:val="center"/>
              <w:rPr>
                <w:color w:val="000000"/>
                <w:sz w:val="20"/>
                <w:szCs w:val="20"/>
              </w:rPr>
            </w:pPr>
            <w:r w:rsidRPr="000D1073">
              <w:rPr>
                <w:color w:val="000000"/>
                <w:sz w:val="20"/>
                <w:szCs w:val="20"/>
              </w:rPr>
              <w:t>Микрорайон 42.</w:t>
            </w:r>
          </w:p>
        </w:tc>
        <w:tc>
          <w:tcPr>
            <w:tcW w:w="168" w:type="pct"/>
            <w:tcBorders>
              <w:top w:val="nil"/>
              <w:left w:val="nil"/>
              <w:bottom w:val="single" w:sz="4" w:space="0" w:color="auto"/>
              <w:right w:val="single" w:sz="4" w:space="0" w:color="auto"/>
            </w:tcBorders>
            <w:shd w:val="clear" w:color="auto" w:fill="auto"/>
            <w:vAlign w:val="center"/>
            <w:hideMark/>
          </w:tcPr>
          <w:p w14:paraId="77663E2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86A5DA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3982F55" w14:textId="77777777" w:rsidR="000D1073" w:rsidRPr="000D1073" w:rsidRDefault="000D1073" w:rsidP="000D1073">
            <w:pPr>
              <w:jc w:val="center"/>
              <w:rPr>
                <w:color w:val="000000"/>
                <w:sz w:val="20"/>
                <w:szCs w:val="20"/>
              </w:rPr>
            </w:pPr>
            <w:r w:rsidRPr="000D1073">
              <w:rPr>
                <w:color w:val="000000"/>
                <w:sz w:val="20"/>
                <w:szCs w:val="20"/>
              </w:rPr>
              <w:t>0,00</w:t>
            </w:r>
          </w:p>
        </w:tc>
        <w:tc>
          <w:tcPr>
            <w:tcW w:w="168" w:type="pct"/>
            <w:tcBorders>
              <w:top w:val="nil"/>
              <w:left w:val="nil"/>
              <w:bottom w:val="single" w:sz="4" w:space="0" w:color="auto"/>
              <w:right w:val="single" w:sz="4" w:space="0" w:color="auto"/>
            </w:tcBorders>
            <w:shd w:val="clear" w:color="auto" w:fill="auto"/>
            <w:vAlign w:val="center"/>
            <w:hideMark/>
          </w:tcPr>
          <w:p w14:paraId="505C8AE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94A5EA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51EA54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3B788DC"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330A2143"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26AAC9CE"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010C9BBD"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5BBF421A"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5357D23C"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6B293796"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274675FF"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55297EE4"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33F5E711"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7BAE42C6"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6744B0B2"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7BF2ABD8"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73886A26" w14:textId="77777777" w:rsidR="000D1073" w:rsidRPr="000D1073" w:rsidRDefault="000D1073" w:rsidP="000D1073">
            <w:pPr>
              <w:jc w:val="center"/>
              <w:rPr>
                <w:color w:val="000000"/>
                <w:sz w:val="20"/>
                <w:szCs w:val="20"/>
              </w:rPr>
            </w:pPr>
            <w:r w:rsidRPr="000D1073">
              <w:rPr>
                <w:color w:val="000000"/>
                <w:sz w:val="20"/>
                <w:szCs w:val="20"/>
              </w:rPr>
              <w:t>Микрорайон 43.</w:t>
            </w:r>
          </w:p>
        </w:tc>
        <w:tc>
          <w:tcPr>
            <w:tcW w:w="168" w:type="pct"/>
            <w:tcBorders>
              <w:top w:val="nil"/>
              <w:left w:val="nil"/>
              <w:bottom w:val="single" w:sz="4" w:space="0" w:color="auto"/>
              <w:right w:val="single" w:sz="4" w:space="0" w:color="auto"/>
            </w:tcBorders>
            <w:shd w:val="clear" w:color="auto" w:fill="auto"/>
            <w:vAlign w:val="center"/>
            <w:hideMark/>
          </w:tcPr>
          <w:p w14:paraId="535D36D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A0E3D8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F5C7429" w14:textId="77777777" w:rsidR="000D1073" w:rsidRPr="000D1073" w:rsidRDefault="000D1073" w:rsidP="000D1073">
            <w:pPr>
              <w:jc w:val="center"/>
              <w:rPr>
                <w:color w:val="000000"/>
                <w:sz w:val="20"/>
                <w:szCs w:val="20"/>
              </w:rPr>
            </w:pPr>
            <w:r w:rsidRPr="000D1073">
              <w:rPr>
                <w:color w:val="000000"/>
                <w:sz w:val="20"/>
                <w:szCs w:val="20"/>
              </w:rPr>
              <w:t>0,00</w:t>
            </w:r>
          </w:p>
        </w:tc>
        <w:tc>
          <w:tcPr>
            <w:tcW w:w="168" w:type="pct"/>
            <w:tcBorders>
              <w:top w:val="nil"/>
              <w:left w:val="nil"/>
              <w:bottom w:val="single" w:sz="4" w:space="0" w:color="auto"/>
              <w:right w:val="single" w:sz="4" w:space="0" w:color="auto"/>
            </w:tcBorders>
            <w:shd w:val="clear" w:color="auto" w:fill="auto"/>
            <w:vAlign w:val="center"/>
            <w:hideMark/>
          </w:tcPr>
          <w:p w14:paraId="28E1213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FC4DA8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E0158A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4B38538"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660A7ACD"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3B15F2EC"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54152984"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4AE6885E"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090A48B5"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6A93F0F6"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489009D3"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58D5B22D" w14:textId="77777777" w:rsidR="000D1073" w:rsidRPr="000D1073" w:rsidRDefault="000D1073" w:rsidP="000D1073">
            <w:pPr>
              <w:jc w:val="center"/>
              <w:rPr>
                <w:color w:val="000000"/>
                <w:sz w:val="20"/>
                <w:szCs w:val="20"/>
              </w:rPr>
            </w:pPr>
            <w:r w:rsidRPr="000D1073">
              <w:rPr>
                <w:color w:val="000000"/>
                <w:sz w:val="20"/>
                <w:szCs w:val="20"/>
              </w:rPr>
              <w:t>1,53</w:t>
            </w:r>
          </w:p>
        </w:tc>
        <w:tc>
          <w:tcPr>
            <w:tcW w:w="209" w:type="pct"/>
            <w:tcBorders>
              <w:top w:val="nil"/>
              <w:left w:val="nil"/>
              <w:bottom w:val="single" w:sz="4" w:space="0" w:color="auto"/>
              <w:right w:val="single" w:sz="4" w:space="0" w:color="auto"/>
            </w:tcBorders>
            <w:shd w:val="clear" w:color="auto" w:fill="auto"/>
            <w:vAlign w:val="center"/>
            <w:hideMark/>
          </w:tcPr>
          <w:p w14:paraId="19214FFA" w14:textId="77777777" w:rsidR="000D1073" w:rsidRPr="000D1073" w:rsidRDefault="000D1073" w:rsidP="000D1073">
            <w:pPr>
              <w:jc w:val="center"/>
              <w:rPr>
                <w:color w:val="000000"/>
                <w:sz w:val="20"/>
                <w:szCs w:val="20"/>
              </w:rPr>
            </w:pPr>
            <w:r w:rsidRPr="000D1073">
              <w:rPr>
                <w:color w:val="000000"/>
                <w:sz w:val="20"/>
                <w:szCs w:val="20"/>
              </w:rPr>
              <w:t>3,47</w:t>
            </w:r>
          </w:p>
        </w:tc>
        <w:tc>
          <w:tcPr>
            <w:tcW w:w="209" w:type="pct"/>
            <w:tcBorders>
              <w:top w:val="nil"/>
              <w:left w:val="nil"/>
              <w:bottom w:val="single" w:sz="4" w:space="0" w:color="auto"/>
              <w:right w:val="single" w:sz="4" w:space="0" w:color="auto"/>
            </w:tcBorders>
            <w:shd w:val="clear" w:color="auto" w:fill="auto"/>
            <w:vAlign w:val="center"/>
            <w:hideMark/>
          </w:tcPr>
          <w:p w14:paraId="2E05E551" w14:textId="77777777" w:rsidR="000D1073" w:rsidRPr="000D1073" w:rsidRDefault="000D1073" w:rsidP="000D1073">
            <w:pPr>
              <w:jc w:val="center"/>
              <w:rPr>
                <w:color w:val="000000"/>
                <w:sz w:val="20"/>
                <w:szCs w:val="20"/>
              </w:rPr>
            </w:pPr>
            <w:r w:rsidRPr="000D1073">
              <w:rPr>
                <w:color w:val="000000"/>
                <w:sz w:val="20"/>
                <w:szCs w:val="20"/>
              </w:rPr>
              <w:t>5,40</w:t>
            </w:r>
          </w:p>
        </w:tc>
        <w:tc>
          <w:tcPr>
            <w:tcW w:w="209" w:type="pct"/>
            <w:tcBorders>
              <w:top w:val="nil"/>
              <w:left w:val="nil"/>
              <w:bottom w:val="single" w:sz="4" w:space="0" w:color="auto"/>
              <w:right w:val="single" w:sz="4" w:space="0" w:color="auto"/>
            </w:tcBorders>
            <w:shd w:val="clear" w:color="auto" w:fill="auto"/>
            <w:vAlign w:val="center"/>
            <w:hideMark/>
          </w:tcPr>
          <w:p w14:paraId="333B1072" w14:textId="77777777" w:rsidR="000D1073" w:rsidRPr="000D1073" w:rsidRDefault="000D1073" w:rsidP="000D1073">
            <w:pPr>
              <w:jc w:val="center"/>
              <w:rPr>
                <w:color w:val="000000"/>
                <w:sz w:val="20"/>
                <w:szCs w:val="20"/>
              </w:rPr>
            </w:pPr>
            <w:r w:rsidRPr="000D1073">
              <w:rPr>
                <w:color w:val="000000"/>
                <w:sz w:val="20"/>
                <w:szCs w:val="20"/>
              </w:rPr>
              <w:t>7,34</w:t>
            </w:r>
          </w:p>
        </w:tc>
      </w:tr>
      <w:tr w:rsidR="000D1073" w:rsidRPr="000D1073" w14:paraId="79F78438"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27B773C8" w14:textId="77777777" w:rsidR="000D1073" w:rsidRPr="000D1073" w:rsidRDefault="000D1073" w:rsidP="000D1073">
            <w:pPr>
              <w:jc w:val="center"/>
              <w:rPr>
                <w:color w:val="000000"/>
                <w:sz w:val="20"/>
                <w:szCs w:val="20"/>
              </w:rPr>
            </w:pPr>
            <w:r w:rsidRPr="000D1073">
              <w:rPr>
                <w:color w:val="000000"/>
                <w:sz w:val="20"/>
                <w:szCs w:val="20"/>
              </w:rPr>
              <w:t>Микрорайон 44.</w:t>
            </w:r>
          </w:p>
        </w:tc>
        <w:tc>
          <w:tcPr>
            <w:tcW w:w="168" w:type="pct"/>
            <w:tcBorders>
              <w:top w:val="nil"/>
              <w:left w:val="nil"/>
              <w:bottom w:val="single" w:sz="4" w:space="0" w:color="auto"/>
              <w:right w:val="single" w:sz="4" w:space="0" w:color="auto"/>
            </w:tcBorders>
            <w:shd w:val="clear" w:color="auto" w:fill="auto"/>
            <w:vAlign w:val="center"/>
            <w:hideMark/>
          </w:tcPr>
          <w:p w14:paraId="43E1924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FB67B3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6A21F15" w14:textId="77777777" w:rsidR="000D1073" w:rsidRPr="000D1073" w:rsidRDefault="000D1073" w:rsidP="000D1073">
            <w:pPr>
              <w:jc w:val="center"/>
              <w:rPr>
                <w:color w:val="000000"/>
                <w:sz w:val="20"/>
                <w:szCs w:val="20"/>
              </w:rPr>
            </w:pPr>
            <w:r w:rsidRPr="000D1073">
              <w:rPr>
                <w:color w:val="000000"/>
                <w:sz w:val="20"/>
                <w:szCs w:val="20"/>
              </w:rPr>
              <w:t>0,00</w:t>
            </w:r>
          </w:p>
        </w:tc>
        <w:tc>
          <w:tcPr>
            <w:tcW w:w="168" w:type="pct"/>
            <w:tcBorders>
              <w:top w:val="nil"/>
              <w:left w:val="nil"/>
              <w:bottom w:val="single" w:sz="4" w:space="0" w:color="auto"/>
              <w:right w:val="single" w:sz="4" w:space="0" w:color="auto"/>
            </w:tcBorders>
            <w:shd w:val="clear" w:color="auto" w:fill="auto"/>
            <w:vAlign w:val="center"/>
            <w:hideMark/>
          </w:tcPr>
          <w:p w14:paraId="248F5F9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B53F4F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EE93C8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4C526D1"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7A6F1D34"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13C048B5"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52B2021F"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12084C36" w14:textId="77777777" w:rsidR="000D1073" w:rsidRPr="000D1073" w:rsidRDefault="000D1073" w:rsidP="000D1073">
            <w:pPr>
              <w:jc w:val="center"/>
              <w:rPr>
                <w:color w:val="000000"/>
                <w:sz w:val="20"/>
                <w:szCs w:val="20"/>
              </w:rPr>
            </w:pPr>
            <w:r w:rsidRPr="000D1073">
              <w:rPr>
                <w:color w:val="000000"/>
                <w:sz w:val="20"/>
                <w:szCs w:val="20"/>
              </w:rPr>
              <w:t>0,12</w:t>
            </w:r>
          </w:p>
        </w:tc>
        <w:tc>
          <w:tcPr>
            <w:tcW w:w="182" w:type="pct"/>
            <w:tcBorders>
              <w:top w:val="nil"/>
              <w:left w:val="nil"/>
              <w:bottom w:val="single" w:sz="4" w:space="0" w:color="auto"/>
              <w:right w:val="single" w:sz="4" w:space="0" w:color="auto"/>
            </w:tcBorders>
            <w:shd w:val="clear" w:color="auto" w:fill="auto"/>
            <w:vAlign w:val="center"/>
            <w:hideMark/>
          </w:tcPr>
          <w:p w14:paraId="63606B23" w14:textId="77777777" w:rsidR="000D1073" w:rsidRPr="000D1073" w:rsidRDefault="000D1073" w:rsidP="000D1073">
            <w:pPr>
              <w:jc w:val="center"/>
              <w:rPr>
                <w:color w:val="000000"/>
                <w:sz w:val="20"/>
                <w:szCs w:val="20"/>
              </w:rPr>
            </w:pPr>
            <w:r w:rsidRPr="000D1073">
              <w:rPr>
                <w:color w:val="000000"/>
                <w:sz w:val="20"/>
                <w:szCs w:val="20"/>
              </w:rPr>
              <w:t>0,24</w:t>
            </w:r>
          </w:p>
        </w:tc>
        <w:tc>
          <w:tcPr>
            <w:tcW w:w="182" w:type="pct"/>
            <w:tcBorders>
              <w:top w:val="nil"/>
              <w:left w:val="nil"/>
              <w:bottom w:val="single" w:sz="4" w:space="0" w:color="auto"/>
              <w:right w:val="single" w:sz="4" w:space="0" w:color="auto"/>
            </w:tcBorders>
            <w:shd w:val="clear" w:color="auto" w:fill="auto"/>
            <w:vAlign w:val="center"/>
            <w:hideMark/>
          </w:tcPr>
          <w:p w14:paraId="04FB0E69" w14:textId="77777777" w:rsidR="000D1073" w:rsidRPr="000D1073" w:rsidRDefault="000D1073" w:rsidP="000D1073">
            <w:pPr>
              <w:jc w:val="center"/>
              <w:rPr>
                <w:color w:val="000000"/>
                <w:sz w:val="20"/>
                <w:szCs w:val="20"/>
              </w:rPr>
            </w:pPr>
            <w:r w:rsidRPr="000D1073">
              <w:rPr>
                <w:color w:val="000000"/>
                <w:sz w:val="20"/>
                <w:szCs w:val="20"/>
              </w:rPr>
              <w:t>0,36</w:t>
            </w:r>
          </w:p>
        </w:tc>
        <w:tc>
          <w:tcPr>
            <w:tcW w:w="182" w:type="pct"/>
            <w:tcBorders>
              <w:top w:val="nil"/>
              <w:left w:val="nil"/>
              <w:bottom w:val="single" w:sz="4" w:space="0" w:color="auto"/>
              <w:right w:val="single" w:sz="4" w:space="0" w:color="auto"/>
            </w:tcBorders>
            <w:shd w:val="clear" w:color="auto" w:fill="auto"/>
            <w:vAlign w:val="center"/>
            <w:hideMark/>
          </w:tcPr>
          <w:p w14:paraId="2E648CD1" w14:textId="77777777" w:rsidR="000D1073" w:rsidRPr="000D1073" w:rsidRDefault="000D1073" w:rsidP="000D1073">
            <w:pPr>
              <w:jc w:val="center"/>
              <w:rPr>
                <w:color w:val="000000"/>
                <w:sz w:val="20"/>
                <w:szCs w:val="20"/>
              </w:rPr>
            </w:pPr>
            <w:r w:rsidRPr="000D1073">
              <w:rPr>
                <w:color w:val="000000"/>
                <w:sz w:val="20"/>
                <w:szCs w:val="20"/>
              </w:rPr>
              <w:t>0,48</w:t>
            </w:r>
          </w:p>
        </w:tc>
        <w:tc>
          <w:tcPr>
            <w:tcW w:w="209" w:type="pct"/>
            <w:tcBorders>
              <w:top w:val="nil"/>
              <w:left w:val="nil"/>
              <w:bottom w:val="single" w:sz="4" w:space="0" w:color="auto"/>
              <w:right w:val="single" w:sz="4" w:space="0" w:color="auto"/>
            </w:tcBorders>
            <w:shd w:val="clear" w:color="auto" w:fill="auto"/>
            <w:vAlign w:val="center"/>
            <w:hideMark/>
          </w:tcPr>
          <w:p w14:paraId="627AEA04" w14:textId="77777777" w:rsidR="000D1073" w:rsidRPr="000D1073" w:rsidRDefault="000D1073" w:rsidP="000D1073">
            <w:pPr>
              <w:jc w:val="center"/>
              <w:rPr>
                <w:color w:val="000000"/>
                <w:sz w:val="20"/>
                <w:szCs w:val="20"/>
              </w:rPr>
            </w:pPr>
            <w:r w:rsidRPr="000D1073">
              <w:rPr>
                <w:color w:val="000000"/>
                <w:sz w:val="20"/>
                <w:szCs w:val="20"/>
              </w:rPr>
              <w:t>0,60</w:t>
            </w:r>
          </w:p>
        </w:tc>
        <w:tc>
          <w:tcPr>
            <w:tcW w:w="209" w:type="pct"/>
            <w:tcBorders>
              <w:top w:val="nil"/>
              <w:left w:val="nil"/>
              <w:bottom w:val="single" w:sz="4" w:space="0" w:color="auto"/>
              <w:right w:val="single" w:sz="4" w:space="0" w:color="auto"/>
            </w:tcBorders>
            <w:shd w:val="clear" w:color="auto" w:fill="auto"/>
            <w:vAlign w:val="center"/>
            <w:hideMark/>
          </w:tcPr>
          <w:p w14:paraId="20708F38" w14:textId="77777777" w:rsidR="000D1073" w:rsidRPr="000D1073" w:rsidRDefault="000D1073" w:rsidP="000D1073">
            <w:pPr>
              <w:jc w:val="center"/>
              <w:rPr>
                <w:color w:val="000000"/>
                <w:sz w:val="20"/>
                <w:szCs w:val="20"/>
              </w:rPr>
            </w:pPr>
            <w:r w:rsidRPr="000D1073">
              <w:rPr>
                <w:color w:val="000000"/>
                <w:sz w:val="20"/>
                <w:szCs w:val="20"/>
              </w:rPr>
              <w:t>0,72</w:t>
            </w:r>
          </w:p>
        </w:tc>
        <w:tc>
          <w:tcPr>
            <w:tcW w:w="209" w:type="pct"/>
            <w:tcBorders>
              <w:top w:val="nil"/>
              <w:left w:val="nil"/>
              <w:bottom w:val="single" w:sz="4" w:space="0" w:color="auto"/>
              <w:right w:val="single" w:sz="4" w:space="0" w:color="auto"/>
            </w:tcBorders>
            <w:shd w:val="clear" w:color="auto" w:fill="auto"/>
            <w:vAlign w:val="center"/>
            <w:hideMark/>
          </w:tcPr>
          <w:p w14:paraId="1933232D" w14:textId="77777777" w:rsidR="000D1073" w:rsidRPr="000D1073" w:rsidRDefault="000D1073" w:rsidP="000D1073">
            <w:pPr>
              <w:jc w:val="center"/>
              <w:rPr>
                <w:color w:val="000000"/>
                <w:sz w:val="20"/>
                <w:szCs w:val="20"/>
              </w:rPr>
            </w:pPr>
            <w:r w:rsidRPr="000D1073">
              <w:rPr>
                <w:color w:val="000000"/>
                <w:sz w:val="20"/>
                <w:szCs w:val="20"/>
              </w:rPr>
              <w:t>0,84</w:t>
            </w:r>
          </w:p>
        </w:tc>
        <w:tc>
          <w:tcPr>
            <w:tcW w:w="209" w:type="pct"/>
            <w:tcBorders>
              <w:top w:val="nil"/>
              <w:left w:val="nil"/>
              <w:bottom w:val="single" w:sz="4" w:space="0" w:color="auto"/>
              <w:right w:val="single" w:sz="4" w:space="0" w:color="auto"/>
            </w:tcBorders>
            <w:shd w:val="clear" w:color="auto" w:fill="auto"/>
            <w:vAlign w:val="center"/>
            <w:hideMark/>
          </w:tcPr>
          <w:p w14:paraId="59D921EE" w14:textId="77777777" w:rsidR="000D1073" w:rsidRPr="000D1073" w:rsidRDefault="000D1073" w:rsidP="000D1073">
            <w:pPr>
              <w:jc w:val="center"/>
              <w:rPr>
                <w:color w:val="000000"/>
                <w:sz w:val="20"/>
                <w:szCs w:val="20"/>
              </w:rPr>
            </w:pPr>
            <w:r w:rsidRPr="000D1073">
              <w:rPr>
                <w:color w:val="000000"/>
                <w:sz w:val="20"/>
                <w:szCs w:val="20"/>
              </w:rPr>
              <w:t>0,95</w:t>
            </w:r>
          </w:p>
        </w:tc>
      </w:tr>
      <w:tr w:rsidR="000D1073" w:rsidRPr="000D1073" w14:paraId="6A7FCD5C"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2798539A" w14:textId="77777777" w:rsidR="000D1073" w:rsidRPr="000D1073" w:rsidRDefault="000D1073" w:rsidP="000D1073">
            <w:pPr>
              <w:jc w:val="center"/>
              <w:rPr>
                <w:color w:val="000000"/>
                <w:sz w:val="20"/>
                <w:szCs w:val="20"/>
              </w:rPr>
            </w:pPr>
            <w:r w:rsidRPr="000D1073">
              <w:rPr>
                <w:color w:val="000000"/>
                <w:sz w:val="20"/>
                <w:szCs w:val="20"/>
              </w:rPr>
              <w:t>Микрорайон 46.</w:t>
            </w:r>
          </w:p>
        </w:tc>
        <w:tc>
          <w:tcPr>
            <w:tcW w:w="168" w:type="pct"/>
            <w:tcBorders>
              <w:top w:val="nil"/>
              <w:left w:val="nil"/>
              <w:bottom w:val="single" w:sz="4" w:space="0" w:color="auto"/>
              <w:right w:val="single" w:sz="4" w:space="0" w:color="auto"/>
            </w:tcBorders>
            <w:shd w:val="clear" w:color="auto" w:fill="auto"/>
            <w:vAlign w:val="center"/>
            <w:hideMark/>
          </w:tcPr>
          <w:p w14:paraId="19CC0D2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42101E2" w14:textId="77777777" w:rsidR="000D1073" w:rsidRPr="000D1073" w:rsidRDefault="000D1073" w:rsidP="000D1073">
            <w:pPr>
              <w:jc w:val="center"/>
              <w:rPr>
                <w:color w:val="000000"/>
                <w:sz w:val="20"/>
                <w:szCs w:val="20"/>
              </w:rPr>
            </w:pPr>
            <w:r w:rsidRPr="000D1073">
              <w:rPr>
                <w:color w:val="000000"/>
                <w:sz w:val="20"/>
                <w:szCs w:val="20"/>
              </w:rPr>
              <w:t>-0,02</w:t>
            </w:r>
          </w:p>
        </w:tc>
        <w:tc>
          <w:tcPr>
            <w:tcW w:w="173" w:type="pct"/>
            <w:tcBorders>
              <w:top w:val="nil"/>
              <w:left w:val="nil"/>
              <w:bottom w:val="single" w:sz="4" w:space="0" w:color="auto"/>
              <w:right w:val="single" w:sz="4" w:space="0" w:color="auto"/>
            </w:tcBorders>
            <w:shd w:val="clear" w:color="auto" w:fill="auto"/>
            <w:vAlign w:val="center"/>
            <w:hideMark/>
          </w:tcPr>
          <w:p w14:paraId="415212D8" w14:textId="77777777" w:rsidR="000D1073" w:rsidRPr="000D1073" w:rsidRDefault="000D1073" w:rsidP="000D1073">
            <w:pPr>
              <w:jc w:val="center"/>
              <w:rPr>
                <w:color w:val="000000"/>
                <w:sz w:val="20"/>
                <w:szCs w:val="20"/>
              </w:rPr>
            </w:pPr>
            <w:r w:rsidRPr="000D1073">
              <w:rPr>
                <w:color w:val="000000"/>
                <w:sz w:val="20"/>
                <w:szCs w:val="20"/>
              </w:rPr>
              <w:t>-0,05</w:t>
            </w:r>
          </w:p>
        </w:tc>
        <w:tc>
          <w:tcPr>
            <w:tcW w:w="168" w:type="pct"/>
            <w:tcBorders>
              <w:top w:val="nil"/>
              <w:left w:val="nil"/>
              <w:bottom w:val="single" w:sz="4" w:space="0" w:color="auto"/>
              <w:right w:val="single" w:sz="4" w:space="0" w:color="auto"/>
            </w:tcBorders>
            <w:shd w:val="clear" w:color="auto" w:fill="auto"/>
            <w:vAlign w:val="center"/>
            <w:hideMark/>
          </w:tcPr>
          <w:p w14:paraId="04A9B6D9" w14:textId="77777777" w:rsidR="000D1073" w:rsidRPr="000D1073" w:rsidRDefault="000D1073" w:rsidP="000D1073">
            <w:pPr>
              <w:jc w:val="center"/>
              <w:rPr>
                <w:color w:val="000000"/>
                <w:sz w:val="20"/>
                <w:szCs w:val="20"/>
              </w:rPr>
            </w:pPr>
            <w:r w:rsidRPr="000D1073">
              <w:rPr>
                <w:color w:val="000000"/>
                <w:sz w:val="20"/>
                <w:szCs w:val="20"/>
              </w:rPr>
              <w:t>0,07</w:t>
            </w:r>
          </w:p>
        </w:tc>
        <w:tc>
          <w:tcPr>
            <w:tcW w:w="173" w:type="pct"/>
            <w:tcBorders>
              <w:top w:val="nil"/>
              <w:left w:val="nil"/>
              <w:bottom w:val="single" w:sz="4" w:space="0" w:color="auto"/>
              <w:right w:val="single" w:sz="4" w:space="0" w:color="auto"/>
            </w:tcBorders>
            <w:shd w:val="clear" w:color="auto" w:fill="auto"/>
            <w:vAlign w:val="center"/>
            <w:hideMark/>
          </w:tcPr>
          <w:p w14:paraId="7DD85628" w14:textId="77777777" w:rsidR="000D1073" w:rsidRPr="000D1073" w:rsidRDefault="000D1073" w:rsidP="000D1073">
            <w:pPr>
              <w:jc w:val="center"/>
              <w:rPr>
                <w:color w:val="000000"/>
                <w:sz w:val="20"/>
                <w:szCs w:val="20"/>
              </w:rPr>
            </w:pPr>
            <w:r w:rsidRPr="000D1073">
              <w:rPr>
                <w:color w:val="000000"/>
                <w:sz w:val="20"/>
                <w:szCs w:val="20"/>
              </w:rPr>
              <w:t>-0,03</w:t>
            </w:r>
          </w:p>
        </w:tc>
        <w:tc>
          <w:tcPr>
            <w:tcW w:w="173" w:type="pct"/>
            <w:tcBorders>
              <w:top w:val="nil"/>
              <w:left w:val="nil"/>
              <w:bottom w:val="single" w:sz="4" w:space="0" w:color="auto"/>
              <w:right w:val="single" w:sz="4" w:space="0" w:color="auto"/>
            </w:tcBorders>
            <w:shd w:val="clear" w:color="auto" w:fill="auto"/>
            <w:vAlign w:val="center"/>
            <w:hideMark/>
          </w:tcPr>
          <w:p w14:paraId="6F6E26A1" w14:textId="77777777" w:rsidR="000D1073" w:rsidRPr="000D1073" w:rsidRDefault="000D1073" w:rsidP="000D1073">
            <w:pPr>
              <w:jc w:val="center"/>
              <w:rPr>
                <w:color w:val="000000"/>
                <w:sz w:val="20"/>
                <w:szCs w:val="20"/>
              </w:rPr>
            </w:pPr>
            <w:r w:rsidRPr="000D1073">
              <w:rPr>
                <w:color w:val="000000"/>
                <w:sz w:val="20"/>
                <w:szCs w:val="20"/>
              </w:rPr>
              <w:t>-0,03</w:t>
            </w:r>
          </w:p>
        </w:tc>
        <w:tc>
          <w:tcPr>
            <w:tcW w:w="173" w:type="pct"/>
            <w:tcBorders>
              <w:top w:val="nil"/>
              <w:left w:val="nil"/>
              <w:bottom w:val="single" w:sz="4" w:space="0" w:color="auto"/>
              <w:right w:val="single" w:sz="4" w:space="0" w:color="auto"/>
            </w:tcBorders>
            <w:shd w:val="clear" w:color="auto" w:fill="auto"/>
            <w:vAlign w:val="center"/>
            <w:hideMark/>
          </w:tcPr>
          <w:p w14:paraId="6FCCD01E" w14:textId="77777777" w:rsidR="000D1073" w:rsidRPr="000D1073" w:rsidRDefault="000D1073" w:rsidP="000D1073">
            <w:pPr>
              <w:jc w:val="center"/>
              <w:rPr>
                <w:color w:val="000000"/>
                <w:sz w:val="20"/>
                <w:szCs w:val="20"/>
              </w:rPr>
            </w:pPr>
            <w:r w:rsidRPr="000D1073">
              <w:rPr>
                <w:color w:val="000000"/>
                <w:sz w:val="20"/>
                <w:szCs w:val="20"/>
              </w:rPr>
              <w:t>-0,03</w:t>
            </w:r>
          </w:p>
        </w:tc>
        <w:tc>
          <w:tcPr>
            <w:tcW w:w="182" w:type="pct"/>
            <w:tcBorders>
              <w:top w:val="nil"/>
              <w:left w:val="nil"/>
              <w:bottom w:val="single" w:sz="4" w:space="0" w:color="auto"/>
              <w:right w:val="single" w:sz="4" w:space="0" w:color="auto"/>
            </w:tcBorders>
            <w:shd w:val="clear" w:color="auto" w:fill="auto"/>
            <w:vAlign w:val="center"/>
            <w:hideMark/>
          </w:tcPr>
          <w:p w14:paraId="1F5902D1" w14:textId="77777777" w:rsidR="000D1073" w:rsidRPr="000D1073" w:rsidRDefault="000D1073" w:rsidP="000D1073">
            <w:pPr>
              <w:jc w:val="center"/>
              <w:rPr>
                <w:color w:val="000000"/>
                <w:sz w:val="20"/>
                <w:szCs w:val="20"/>
              </w:rPr>
            </w:pPr>
            <w:r w:rsidRPr="000D1073">
              <w:rPr>
                <w:color w:val="000000"/>
                <w:sz w:val="20"/>
                <w:szCs w:val="20"/>
              </w:rPr>
              <w:t>-0,03</w:t>
            </w:r>
          </w:p>
        </w:tc>
        <w:tc>
          <w:tcPr>
            <w:tcW w:w="182" w:type="pct"/>
            <w:tcBorders>
              <w:top w:val="nil"/>
              <w:left w:val="nil"/>
              <w:bottom w:val="single" w:sz="4" w:space="0" w:color="auto"/>
              <w:right w:val="single" w:sz="4" w:space="0" w:color="auto"/>
            </w:tcBorders>
            <w:shd w:val="clear" w:color="auto" w:fill="auto"/>
            <w:vAlign w:val="center"/>
            <w:hideMark/>
          </w:tcPr>
          <w:p w14:paraId="34CDBF67" w14:textId="77777777" w:rsidR="000D1073" w:rsidRPr="000D1073" w:rsidRDefault="000D1073" w:rsidP="000D1073">
            <w:pPr>
              <w:jc w:val="center"/>
              <w:rPr>
                <w:color w:val="000000"/>
                <w:sz w:val="20"/>
                <w:szCs w:val="20"/>
              </w:rPr>
            </w:pPr>
            <w:r w:rsidRPr="000D1073">
              <w:rPr>
                <w:color w:val="000000"/>
                <w:sz w:val="20"/>
                <w:szCs w:val="20"/>
              </w:rPr>
              <w:t>-0,03</w:t>
            </w:r>
          </w:p>
        </w:tc>
        <w:tc>
          <w:tcPr>
            <w:tcW w:w="182" w:type="pct"/>
            <w:tcBorders>
              <w:top w:val="nil"/>
              <w:left w:val="nil"/>
              <w:bottom w:val="single" w:sz="4" w:space="0" w:color="auto"/>
              <w:right w:val="single" w:sz="4" w:space="0" w:color="auto"/>
            </w:tcBorders>
            <w:shd w:val="clear" w:color="auto" w:fill="auto"/>
            <w:vAlign w:val="center"/>
            <w:hideMark/>
          </w:tcPr>
          <w:p w14:paraId="5434A417" w14:textId="77777777" w:rsidR="000D1073" w:rsidRPr="000D1073" w:rsidRDefault="000D1073" w:rsidP="000D1073">
            <w:pPr>
              <w:jc w:val="center"/>
              <w:rPr>
                <w:color w:val="000000"/>
                <w:sz w:val="20"/>
                <w:szCs w:val="20"/>
              </w:rPr>
            </w:pPr>
            <w:r w:rsidRPr="000D1073">
              <w:rPr>
                <w:color w:val="000000"/>
                <w:sz w:val="20"/>
                <w:szCs w:val="20"/>
              </w:rPr>
              <w:t>-0,03</w:t>
            </w:r>
          </w:p>
        </w:tc>
        <w:tc>
          <w:tcPr>
            <w:tcW w:w="182" w:type="pct"/>
            <w:tcBorders>
              <w:top w:val="nil"/>
              <w:left w:val="nil"/>
              <w:bottom w:val="single" w:sz="4" w:space="0" w:color="auto"/>
              <w:right w:val="single" w:sz="4" w:space="0" w:color="auto"/>
            </w:tcBorders>
            <w:shd w:val="clear" w:color="auto" w:fill="auto"/>
            <w:vAlign w:val="center"/>
            <w:hideMark/>
          </w:tcPr>
          <w:p w14:paraId="0287DFC0" w14:textId="77777777" w:rsidR="000D1073" w:rsidRPr="000D1073" w:rsidRDefault="000D1073" w:rsidP="000D1073">
            <w:pPr>
              <w:jc w:val="center"/>
              <w:rPr>
                <w:color w:val="000000"/>
                <w:sz w:val="20"/>
                <w:szCs w:val="20"/>
              </w:rPr>
            </w:pPr>
            <w:r w:rsidRPr="000D1073">
              <w:rPr>
                <w:color w:val="000000"/>
                <w:sz w:val="20"/>
                <w:szCs w:val="20"/>
              </w:rPr>
              <w:t>-0,03</w:t>
            </w:r>
          </w:p>
        </w:tc>
        <w:tc>
          <w:tcPr>
            <w:tcW w:w="182" w:type="pct"/>
            <w:tcBorders>
              <w:top w:val="nil"/>
              <w:left w:val="nil"/>
              <w:bottom w:val="single" w:sz="4" w:space="0" w:color="auto"/>
              <w:right w:val="single" w:sz="4" w:space="0" w:color="auto"/>
            </w:tcBorders>
            <w:shd w:val="clear" w:color="auto" w:fill="auto"/>
            <w:vAlign w:val="center"/>
            <w:hideMark/>
          </w:tcPr>
          <w:p w14:paraId="319F709D" w14:textId="77777777" w:rsidR="000D1073" w:rsidRPr="000D1073" w:rsidRDefault="000D1073" w:rsidP="000D1073">
            <w:pPr>
              <w:jc w:val="center"/>
              <w:rPr>
                <w:color w:val="000000"/>
                <w:sz w:val="20"/>
                <w:szCs w:val="20"/>
              </w:rPr>
            </w:pPr>
            <w:r w:rsidRPr="000D1073">
              <w:rPr>
                <w:color w:val="000000"/>
                <w:sz w:val="20"/>
                <w:szCs w:val="20"/>
              </w:rPr>
              <w:t>-0,03</w:t>
            </w:r>
          </w:p>
        </w:tc>
        <w:tc>
          <w:tcPr>
            <w:tcW w:w="182" w:type="pct"/>
            <w:tcBorders>
              <w:top w:val="nil"/>
              <w:left w:val="nil"/>
              <w:bottom w:val="single" w:sz="4" w:space="0" w:color="auto"/>
              <w:right w:val="single" w:sz="4" w:space="0" w:color="auto"/>
            </w:tcBorders>
            <w:shd w:val="clear" w:color="auto" w:fill="auto"/>
            <w:vAlign w:val="center"/>
            <w:hideMark/>
          </w:tcPr>
          <w:p w14:paraId="4CB002CA" w14:textId="77777777" w:rsidR="000D1073" w:rsidRPr="000D1073" w:rsidRDefault="000D1073" w:rsidP="000D1073">
            <w:pPr>
              <w:jc w:val="center"/>
              <w:rPr>
                <w:color w:val="000000"/>
                <w:sz w:val="20"/>
                <w:szCs w:val="20"/>
              </w:rPr>
            </w:pPr>
            <w:r w:rsidRPr="000D1073">
              <w:rPr>
                <w:color w:val="000000"/>
                <w:sz w:val="20"/>
                <w:szCs w:val="20"/>
              </w:rPr>
              <w:t>-0,03</w:t>
            </w:r>
          </w:p>
        </w:tc>
        <w:tc>
          <w:tcPr>
            <w:tcW w:w="182" w:type="pct"/>
            <w:tcBorders>
              <w:top w:val="nil"/>
              <w:left w:val="nil"/>
              <w:bottom w:val="single" w:sz="4" w:space="0" w:color="auto"/>
              <w:right w:val="single" w:sz="4" w:space="0" w:color="auto"/>
            </w:tcBorders>
            <w:shd w:val="clear" w:color="auto" w:fill="auto"/>
            <w:vAlign w:val="center"/>
            <w:hideMark/>
          </w:tcPr>
          <w:p w14:paraId="1767E25E" w14:textId="77777777" w:rsidR="000D1073" w:rsidRPr="000D1073" w:rsidRDefault="000D1073" w:rsidP="000D1073">
            <w:pPr>
              <w:jc w:val="center"/>
              <w:rPr>
                <w:color w:val="000000"/>
                <w:sz w:val="20"/>
                <w:szCs w:val="20"/>
              </w:rPr>
            </w:pPr>
            <w:r w:rsidRPr="000D1073">
              <w:rPr>
                <w:color w:val="000000"/>
                <w:sz w:val="20"/>
                <w:szCs w:val="20"/>
              </w:rPr>
              <w:t>-0,03</w:t>
            </w:r>
          </w:p>
        </w:tc>
        <w:tc>
          <w:tcPr>
            <w:tcW w:w="209" w:type="pct"/>
            <w:tcBorders>
              <w:top w:val="nil"/>
              <w:left w:val="nil"/>
              <w:bottom w:val="single" w:sz="4" w:space="0" w:color="auto"/>
              <w:right w:val="single" w:sz="4" w:space="0" w:color="auto"/>
            </w:tcBorders>
            <w:shd w:val="clear" w:color="auto" w:fill="auto"/>
            <w:vAlign w:val="center"/>
            <w:hideMark/>
          </w:tcPr>
          <w:p w14:paraId="0763E19B" w14:textId="77777777" w:rsidR="000D1073" w:rsidRPr="000D1073" w:rsidRDefault="000D1073" w:rsidP="000D1073">
            <w:pPr>
              <w:jc w:val="center"/>
              <w:rPr>
                <w:color w:val="000000"/>
                <w:sz w:val="20"/>
                <w:szCs w:val="20"/>
              </w:rPr>
            </w:pPr>
            <w:r w:rsidRPr="000D1073">
              <w:rPr>
                <w:color w:val="000000"/>
                <w:sz w:val="20"/>
                <w:szCs w:val="20"/>
              </w:rPr>
              <w:t>-0,03</w:t>
            </w:r>
          </w:p>
        </w:tc>
        <w:tc>
          <w:tcPr>
            <w:tcW w:w="209" w:type="pct"/>
            <w:tcBorders>
              <w:top w:val="nil"/>
              <w:left w:val="nil"/>
              <w:bottom w:val="single" w:sz="4" w:space="0" w:color="auto"/>
              <w:right w:val="single" w:sz="4" w:space="0" w:color="auto"/>
            </w:tcBorders>
            <w:shd w:val="clear" w:color="auto" w:fill="auto"/>
            <w:vAlign w:val="center"/>
            <w:hideMark/>
          </w:tcPr>
          <w:p w14:paraId="1DD2A64B" w14:textId="77777777" w:rsidR="000D1073" w:rsidRPr="000D1073" w:rsidRDefault="000D1073" w:rsidP="000D1073">
            <w:pPr>
              <w:jc w:val="center"/>
              <w:rPr>
                <w:color w:val="000000"/>
                <w:sz w:val="20"/>
                <w:szCs w:val="20"/>
              </w:rPr>
            </w:pPr>
            <w:r w:rsidRPr="000D1073">
              <w:rPr>
                <w:color w:val="000000"/>
                <w:sz w:val="20"/>
                <w:szCs w:val="20"/>
              </w:rPr>
              <w:t>-0,03</w:t>
            </w:r>
          </w:p>
        </w:tc>
        <w:tc>
          <w:tcPr>
            <w:tcW w:w="209" w:type="pct"/>
            <w:tcBorders>
              <w:top w:val="nil"/>
              <w:left w:val="nil"/>
              <w:bottom w:val="single" w:sz="4" w:space="0" w:color="auto"/>
              <w:right w:val="single" w:sz="4" w:space="0" w:color="auto"/>
            </w:tcBorders>
            <w:shd w:val="clear" w:color="auto" w:fill="auto"/>
            <w:vAlign w:val="center"/>
            <w:hideMark/>
          </w:tcPr>
          <w:p w14:paraId="35423A74" w14:textId="77777777" w:rsidR="000D1073" w:rsidRPr="000D1073" w:rsidRDefault="000D1073" w:rsidP="000D1073">
            <w:pPr>
              <w:jc w:val="center"/>
              <w:rPr>
                <w:color w:val="000000"/>
                <w:sz w:val="20"/>
                <w:szCs w:val="20"/>
              </w:rPr>
            </w:pPr>
            <w:r w:rsidRPr="000D1073">
              <w:rPr>
                <w:color w:val="000000"/>
                <w:sz w:val="20"/>
                <w:szCs w:val="20"/>
              </w:rPr>
              <w:t>-0,01</w:t>
            </w:r>
          </w:p>
        </w:tc>
        <w:tc>
          <w:tcPr>
            <w:tcW w:w="209" w:type="pct"/>
            <w:tcBorders>
              <w:top w:val="nil"/>
              <w:left w:val="nil"/>
              <w:bottom w:val="single" w:sz="4" w:space="0" w:color="auto"/>
              <w:right w:val="single" w:sz="4" w:space="0" w:color="auto"/>
            </w:tcBorders>
            <w:shd w:val="clear" w:color="auto" w:fill="auto"/>
            <w:vAlign w:val="center"/>
            <w:hideMark/>
          </w:tcPr>
          <w:p w14:paraId="48C93840" w14:textId="77777777" w:rsidR="000D1073" w:rsidRPr="000D1073" w:rsidRDefault="000D1073" w:rsidP="000D1073">
            <w:pPr>
              <w:jc w:val="center"/>
              <w:rPr>
                <w:color w:val="000000"/>
                <w:sz w:val="20"/>
                <w:szCs w:val="20"/>
              </w:rPr>
            </w:pPr>
            <w:r w:rsidRPr="000D1073">
              <w:rPr>
                <w:color w:val="000000"/>
                <w:sz w:val="20"/>
                <w:szCs w:val="20"/>
              </w:rPr>
              <w:t>0,01</w:t>
            </w:r>
          </w:p>
        </w:tc>
      </w:tr>
      <w:tr w:rsidR="000D1073" w:rsidRPr="000D1073" w14:paraId="5E0A1928"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43F621A8" w14:textId="77777777" w:rsidR="000D1073" w:rsidRPr="000D1073" w:rsidRDefault="000D1073" w:rsidP="000D1073">
            <w:pPr>
              <w:jc w:val="center"/>
              <w:rPr>
                <w:color w:val="000000"/>
                <w:sz w:val="20"/>
                <w:szCs w:val="20"/>
              </w:rPr>
            </w:pPr>
            <w:r w:rsidRPr="000D1073">
              <w:rPr>
                <w:color w:val="000000"/>
                <w:sz w:val="20"/>
                <w:szCs w:val="20"/>
              </w:rPr>
              <w:lastRenderedPageBreak/>
              <w:t>Микрорайон 47.</w:t>
            </w:r>
          </w:p>
        </w:tc>
        <w:tc>
          <w:tcPr>
            <w:tcW w:w="168" w:type="pct"/>
            <w:tcBorders>
              <w:top w:val="nil"/>
              <w:left w:val="nil"/>
              <w:bottom w:val="single" w:sz="4" w:space="0" w:color="auto"/>
              <w:right w:val="single" w:sz="4" w:space="0" w:color="auto"/>
            </w:tcBorders>
            <w:shd w:val="clear" w:color="auto" w:fill="auto"/>
            <w:vAlign w:val="center"/>
            <w:hideMark/>
          </w:tcPr>
          <w:p w14:paraId="5475FEB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DB8FC9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CBFAF82" w14:textId="77777777" w:rsidR="000D1073" w:rsidRPr="000D1073" w:rsidRDefault="000D1073" w:rsidP="000D1073">
            <w:pPr>
              <w:jc w:val="center"/>
              <w:rPr>
                <w:color w:val="000000"/>
                <w:sz w:val="20"/>
                <w:szCs w:val="20"/>
              </w:rPr>
            </w:pPr>
            <w:r w:rsidRPr="000D1073">
              <w:rPr>
                <w:color w:val="000000"/>
                <w:sz w:val="20"/>
                <w:szCs w:val="20"/>
              </w:rPr>
              <w:t>0,00</w:t>
            </w:r>
          </w:p>
        </w:tc>
        <w:tc>
          <w:tcPr>
            <w:tcW w:w="168" w:type="pct"/>
            <w:tcBorders>
              <w:top w:val="nil"/>
              <w:left w:val="nil"/>
              <w:bottom w:val="single" w:sz="4" w:space="0" w:color="auto"/>
              <w:right w:val="single" w:sz="4" w:space="0" w:color="auto"/>
            </w:tcBorders>
            <w:shd w:val="clear" w:color="auto" w:fill="auto"/>
            <w:vAlign w:val="center"/>
            <w:hideMark/>
          </w:tcPr>
          <w:p w14:paraId="70BCE8F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A42244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677460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8C78E1B"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7AA387EF"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6EA2CBC4"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7670066D"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42B376EA"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79E5B776"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7CBC1C81"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579E7DC5"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764BC09C" w14:textId="77777777" w:rsidR="000D1073" w:rsidRPr="000D1073" w:rsidRDefault="000D1073" w:rsidP="000D1073">
            <w:pPr>
              <w:jc w:val="center"/>
              <w:rPr>
                <w:color w:val="000000"/>
                <w:sz w:val="20"/>
                <w:szCs w:val="20"/>
              </w:rPr>
            </w:pPr>
            <w:r w:rsidRPr="000D1073">
              <w:rPr>
                <w:color w:val="000000"/>
                <w:sz w:val="20"/>
                <w:szCs w:val="20"/>
              </w:rPr>
              <w:t>1,18</w:t>
            </w:r>
          </w:p>
        </w:tc>
        <w:tc>
          <w:tcPr>
            <w:tcW w:w="209" w:type="pct"/>
            <w:tcBorders>
              <w:top w:val="nil"/>
              <w:left w:val="nil"/>
              <w:bottom w:val="single" w:sz="4" w:space="0" w:color="auto"/>
              <w:right w:val="single" w:sz="4" w:space="0" w:color="auto"/>
            </w:tcBorders>
            <w:shd w:val="clear" w:color="auto" w:fill="auto"/>
            <w:vAlign w:val="center"/>
            <w:hideMark/>
          </w:tcPr>
          <w:p w14:paraId="53291CE7" w14:textId="77777777" w:rsidR="000D1073" w:rsidRPr="000D1073" w:rsidRDefault="000D1073" w:rsidP="000D1073">
            <w:pPr>
              <w:jc w:val="center"/>
              <w:rPr>
                <w:color w:val="000000"/>
                <w:sz w:val="20"/>
                <w:szCs w:val="20"/>
              </w:rPr>
            </w:pPr>
            <w:r w:rsidRPr="000D1073">
              <w:rPr>
                <w:color w:val="000000"/>
                <w:sz w:val="20"/>
                <w:szCs w:val="20"/>
              </w:rPr>
              <w:t>2,36</w:t>
            </w:r>
          </w:p>
        </w:tc>
        <w:tc>
          <w:tcPr>
            <w:tcW w:w="209" w:type="pct"/>
            <w:tcBorders>
              <w:top w:val="nil"/>
              <w:left w:val="nil"/>
              <w:bottom w:val="single" w:sz="4" w:space="0" w:color="auto"/>
              <w:right w:val="single" w:sz="4" w:space="0" w:color="auto"/>
            </w:tcBorders>
            <w:shd w:val="clear" w:color="auto" w:fill="auto"/>
            <w:vAlign w:val="center"/>
            <w:hideMark/>
          </w:tcPr>
          <w:p w14:paraId="6B46AA0C" w14:textId="77777777" w:rsidR="000D1073" w:rsidRPr="000D1073" w:rsidRDefault="000D1073" w:rsidP="000D1073">
            <w:pPr>
              <w:jc w:val="center"/>
              <w:rPr>
                <w:color w:val="000000"/>
                <w:sz w:val="20"/>
                <w:szCs w:val="20"/>
              </w:rPr>
            </w:pPr>
            <w:r w:rsidRPr="000D1073">
              <w:rPr>
                <w:color w:val="000000"/>
                <w:sz w:val="20"/>
                <w:szCs w:val="20"/>
              </w:rPr>
              <w:t>3,54</w:t>
            </w:r>
          </w:p>
        </w:tc>
        <w:tc>
          <w:tcPr>
            <w:tcW w:w="209" w:type="pct"/>
            <w:tcBorders>
              <w:top w:val="nil"/>
              <w:left w:val="nil"/>
              <w:bottom w:val="single" w:sz="4" w:space="0" w:color="auto"/>
              <w:right w:val="single" w:sz="4" w:space="0" w:color="auto"/>
            </w:tcBorders>
            <w:shd w:val="clear" w:color="auto" w:fill="auto"/>
            <w:vAlign w:val="center"/>
            <w:hideMark/>
          </w:tcPr>
          <w:p w14:paraId="10F6904A" w14:textId="77777777" w:rsidR="000D1073" w:rsidRPr="000D1073" w:rsidRDefault="000D1073" w:rsidP="000D1073">
            <w:pPr>
              <w:jc w:val="center"/>
              <w:rPr>
                <w:color w:val="000000"/>
                <w:sz w:val="20"/>
                <w:szCs w:val="20"/>
              </w:rPr>
            </w:pPr>
            <w:r w:rsidRPr="000D1073">
              <w:rPr>
                <w:color w:val="000000"/>
                <w:sz w:val="20"/>
                <w:szCs w:val="20"/>
              </w:rPr>
              <w:t>4,72</w:t>
            </w:r>
          </w:p>
        </w:tc>
      </w:tr>
      <w:tr w:rsidR="000D1073" w:rsidRPr="000D1073" w14:paraId="33E71FCE"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44740F2A" w14:textId="77777777" w:rsidR="000D1073" w:rsidRPr="000D1073" w:rsidRDefault="000D1073" w:rsidP="000D1073">
            <w:pPr>
              <w:jc w:val="center"/>
              <w:rPr>
                <w:color w:val="000000"/>
                <w:sz w:val="20"/>
                <w:szCs w:val="20"/>
              </w:rPr>
            </w:pPr>
            <w:r w:rsidRPr="000D1073">
              <w:rPr>
                <w:color w:val="000000"/>
                <w:sz w:val="20"/>
                <w:szCs w:val="20"/>
              </w:rPr>
              <w:t>Микрорайон 48.</w:t>
            </w:r>
          </w:p>
        </w:tc>
        <w:tc>
          <w:tcPr>
            <w:tcW w:w="168" w:type="pct"/>
            <w:tcBorders>
              <w:top w:val="nil"/>
              <w:left w:val="nil"/>
              <w:bottom w:val="single" w:sz="4" w:space="0" w:color="auto"/>
              <w:right w:val="single" w:sz="4" w:space="0" w:color="auto"/>
            </w:tcBorders>
            <w:shd w:val="clear" w:color="auto" w:fill="auto"/>
            <w:vAlign w:val="center"/>
            <w:hideMark/>
          </w:tcPr>
          <w:p w14:paraId="33768CD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6069C2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6A161E8" w14:textId="77777777" w:rsidR="000D1073" w:rsidRPr="000D1073" w:rsidRDefault="000D1073" w:rsidP="000D1073">
            <w:pPr>
              <w:jc w:val="center"/>
              <w:rPr>
                <w:color w:val="000000"/>
                <w:sz w:val="20"/>
                <w:szCs w:val="20"/>
              </w:rPr>
            </w:pPr>
            <w:r w:rsidRPr="000D1073">
              <w:rPr>
                <w:color w:val="000000"/>
                <w:sz w:val="20"/>
                <w:szCs w:val="20"/>
              </w:rPr>
              <w:t>0,00</w:t>
            </w:r>
          </w:p>
        </w:tc>
        <w:tc>
          <w:tcPr>
            <w:tcW w:w="168" w:type="pct"/>
            <w:tcBorders>
              <w:top w:val="nil"/>
              <w:left w:val="nil"/>
              <w:bottom w:val="single" w:sz="4" w:space="0" w:color="auto"/>
              <w:right w:val="single" w:sz="4" w:space="0" w:color="auto"/>
            </w:tcBorders>
            <w:shd w:val="clear" w:color="auto" w:fill="auto"/>
            <w:vAlign w:val="center"/>
            <w:hideMark/>
          </w:tcPr>
          <w:p w14:paraId="1835BDA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0BA58C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7EBEC2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0D09B84"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3DEB0BFE"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7D37DE78"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635EA192"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4069412B"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20F5F460"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16ACD3FB"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7F4CF422"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463EC625"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714454C7" w14:textId="77777777" w:rsidR="000D1073" w:rsidRPr="000D1073" w:rsidRDefault="000D1073" w:rsidP="000D1073">
            <w:pPr>
              <w:jc w:val="center"/>
              <w:rPr>
                <w:color w:val="000000"/>
                <w:sz w:val="20"/>
                <w:szCs w:val="20"/>
              </w:rPr>
            </w:pPr>
            <w:r w:rsidRPr="000D1073">
              <w:rPr>
                <w:color w:val="000000"/>
                <w:sz w:val="20"/>
                <w:szCs w:val="20"/>
              </w:rPr>
              <w:t>0,14</w:t>
            </w:r>
          </w:p>
        </w:tc>
        <w:tc>
          <w:tcPr>
            <w:tcW w:w="209" w:type="pct"/>
            <w:tcBorders>
              <w:top w:val="nil"/>
              <w:left w:val="nil"/>
              <w:bottom w:val="single" w:sz="4" w:space="0" w:color="auto"/>
              <w:right w:val="single" w:sz="4" w:space="0" w:color="auto"/>
            </w:tcBorders>
            <w:shd w:val="clear" w:color="auto" w:fill="auto"/>
            <w:vAlign w:val="center"/>
            <w:hideMark/>
          </w:tcPr>
          <w:p w14:paraId="6575403D" w14:textId="77777777" w:rsidR="000D1073" w:rsidRPr="000D1073" w:rsidRDefault="000D1073" w:rsidP="000D1073">
            <w:pPr>
              <w:jc w:val="center"/>
              <w:rPr>
                <w:color w:val="000000"/>
                <w:sz w:val="20"/>
                <w:szCs w:val="20"/>
              </w:rPr>
            </w:pPr>
            <w:r w:rsidRPr="000D1073">
              <w:rPr>
                <w:color w:val="000000"/>
                <w:sz w:val="20"/>
                <w:szCs w:val="20"/>
              </w:rPr>
              <w:t>0,28</w:t>
            </w:r>
          </w:p>
        </w:tc>
        <w:tc>
          <w:tcPr>
            <w:tcW w:w="209" w:type="pct"/>
            <w:tcBorders>
              <w:top w:val="nil"/>
              <w:left w:val="nil"/>
              <w:bottom w:val="single" w:sz="4" w:space="0" w:color="auto"/>
              <w:right w:val="single" w:sz="4" w:space="0" w:color="auto"/>
            </w:tcBorders>
            <w:shd w:val="clear" w:color="auto" w:fill="auto"/>
            <w:vAlign w:val="center"/>
            <w:hideMark/>
          </w:tcPr>
          <w:p w14:paraId="5E2E5E5E" w14:textId="77777777" w:rsidR="000D1073" w:rsidRPr="000D1073" w:rsidRDefault="000D1073" w:rsidP="000D1073">
            <w:pPr>
              <w:jc w:val="center"/>
              <w:rPr>
                <w:color w:val="000000"/>
                <w:sz w:val="20"/>
                <w:szCs w:val="20"/>
              </w:rPr>
            </w:pPr>
            <w:r w:rsidRPr="000D1073">
              <w:rPr>
                <w:color w:val="000000"/>
                <w:sz w:val="20"/>
                <w:szCs w:val="20"/>
              </w:rPr>
              <w:t>0,42</w:t>
            </w:r>
          </w:p>
        </w:tc>
      </w:tr>
      <w:tr w:rsidR="000D1073" w:rsidRPr="000D1073" w14:paraId="50B503EE"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44BBEBA4" w14:textId="77777777" w:rsidR="000D1073" w:rsidRPr="000D1073" w:rsidRDefault="000D1073" w:rsidP="000D1073">
            <w:pPr>
              <w:jc w:val="center"/>
              <w:rPr>
                <w:color w:val="000000"/>
                <w:sz w:val="20"/>
                <w:szCs w:val="20"/>
              </w:rPr>
            </w:pPr>
            <w:r w:rsidRPr="000D1073">
              <w:rPr>
                <w:color w:val="000000"/>
                <w:sz w:val="20"/>
                <w:szCs w:val="20"/>
              </w:rPr>
              <w:t>Микрорайон 49.</w:t>
            </w:r>
          </w:p>
        </w:tc>
        <w:tc>
          <w:tcPr>
            <w:tcW w:w="168" w:type="pct"/>
            <w:tcBorders>
              <w:top w:val="nil"/>
              <w:left w:val="nil"/>
              <w:bottom w:val="single" w:sz="4" w:space="0" w:color="auto"/>
              <w:right w:val="single" w:sz="4" w:space="0" w:color="auto"/>
            </w:tcBorders>
            <w:shd w:val="clear" w:color="auto" w:fill="auto"/>
            <w:vAlign w:val="center"/>
            <w:hideMark/>
          </w:tcPr>
          <w:p w14:paraId="784BC931"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0E725C1B" w14:textId="77777777" w:rsidR="000D1073" w:rsidRPr="000D1073" w:rsidRDefault="000D1073" w:rsidP="000D1073">
            <w:pPr>
              <w:jc w:val="center"/>
              <w:rPr>
                <w:color w:val="000000"/>
                <w:sz w:val="20"/>
                <w:szCs w:val="20"/>
              </w:rPr>
            </w:pPr>
            <w:r w:rsidRPr="000D1073">
              <w:rPr>
                <w:color w:val="000000"/>
                <w:sz w:val="20"/>
                <w:szCs w:val="20"/>
              </w:rPr>
              <w:t>-0,07</w:t>
            </w:r>
          </w:p>
        </w:tc>
        <w:tc>
          <w:tcPr>
            <w:tcW w:w="173" w:type="pct"/>
            <w:tcBorders>
              <w:top w:val="nil"/>
              <w:left w:val="nil"/>
              <w:bottom w:val="single" w:sz="4" w:space="0" w:color="auto"/>
              <w:right w:val="single" w:sz="4" w:space="0" w:color="auto"/>
            </w:tcBorders>
            <w:shd w:val="clear" w:color="auto" w:fill="auto"/>
            <w:vAlign w:val="center"/>
            <w:hideMark/>
          </w:tcPr>
          <w:p w14:paraId="544442A9" w14:textId="77777777" w:rsidR="000D1073" w:rsidRPr="000D1073" w:rsidRDefault="000D1073" w:rsidP="000D1073">
            <w:pPr>
              <w:jc w:val="center"/>
              <w:rPr>
                <w:color w:val="000000"/>
                <w:sz w:val="20"/>
                <w:szCs w:val="20"/>
              </w:rPr>
            </w:pPr>
            <w:r w:rsidRPr="000D1073">
              <w:rPr>
                <w:color w:val="000000"/>
                <w:sz w:val="20"/>
                <w:szCs w:val="20"/>
              </w:rPr>
              <w:t>-0,15</w:t>
            </w:r>
          </w:p>
        </w:tc>
        <w:tc>
          <w:tcPr>
            <w:tcW w:w="168" w:type="pct"/>
            <w:tcBorders>
              <w:top w:val="nil"/>
              <w:left w:val="nil"/>
              <w:bottom w:val="single" w:sz="4" w:space="0" w:color="auto"/>
              <w:right w:val="single" w:sz="4" w:space="0" w:color="auto"/>
            </w:tcBorders>
            <w:shd w:val="clear" w:color="auto" w:fill="auto"/>
            <w:vAlign w:val="center"/>
            <w:hideMark/>
          </w:tcPr>
          <w:p w14:paraId="59BE38D7" w14:textId="77777777" w:rsidR="000D1073" w:rsidRPr="000D1073" w:rsidRDefault="000D1073" w:rsidP="000D1073">
            <w:pPr>
              <w:jc w:val="center"/>
              <w:rPr>
                <w:color w:val="000000"/>
                <w:sz w:val="20"/>
                <w:szCs w:val="20"/>
              </w:rPr>
            </w:pPr>
            <w:r w:rsidRPr="000D1073">
              <w:rPr>
                <w:color w:val="000000"/>
                <w:sz w:val="20"/>
                <w:szCs w:val="20"/>
              </w:rPr>
              <w:t>0,22</w:t>
            </w:r>
          </w:p>
        </w:tc>
        <w:tc>
          <w:tcPr>
            <w:tcW w:w="173" w:type="pct"/>
            <w:tcBorders>
              <w:top w:val="nil"/>
              <w:left w:val="nil"/>
              <w:bottom w:val="single" w:sz="4" w:space="0" w:color="auto"/>
              <w:right w:val="single" w:sz="4" w:space="0" w:color="auto"/>
            </w:tcBorders>
            <w:shd w:val="clear" w:color="auto" w:fill="auto"/>
            <w:vAlign w:val="center"/>
            <w:hideMark/>
          </w:tcPr>
          <w:p w14:paraId="71977C13" w14:textId="77777777" w:rsidR="000D1073" w:rsidRPr="000D1073" w:rsidRDefault="000D1073" w:rsidP="000D1073">
            <w:pPr>
              <w:jc w:val="center"/>
              <w:rPr>
                <w:color w:val="000000"/>
                <w:sz w:val="20"/>
                <w:szCs w:val="20"/>
              </w:rPr>
            </w:pPr>
            <w:r w:rsidRPr="000D1073">
              <w:rPr>
                <w:color w:val="000000"/>
                <w:sz w:val="20"/>
                <w:szCs w:val="20"/>
              </w:rPr>
              <w:t>-0,12</w:t>
            </w:r>
          </w:p>
        </w:tc>
        <w:tc>
          <w:tcPr>
            <w:tcW w:w="173" w:type="pct"/>
            <w:tcBorders>
              <w:top w:val="nil"/>
              <w:left w:val="nil"/>
              <w:bottom w:val="single" w:sz="4" w:space="0" w:color="auto"/>
              <w:right w:val="single" w:sz="4" w:space="0" w:color="auto"/>
            </w:tcBorders>
            <w:shd w:val="clear" w:color="auto" w:fill="auto"/>
            <w:vAlign w:val="center"/>
            <w:hideMark/>
          </w:tcPr>
          <w:p w14:paraId="5B7FDB4A" w14:textId="77777777" w:rsidR="000D1073" w:rsidRPr="000D1073" w:rsidRDefault="000D1073" w:rsidP="000D1073">
            <w:pPr>
              <w:jc w:val="center"/>
              <w:rPr>
                <w:color w:val="000000"/>
                <w:sz w:val="20"/>
                <w:szCs w:val="20"/>
              </w:rPr>
            </w:pPr>
            <w:r w:rsidRPr="000D1073">
              <w:rPr>
                <w:color w:val="000000"/>
                <w:sz w:val="20"/>
                <w:szCs w:val="20"/>
              </w:rPr>
              <w:t>-0,12</w:t>
            </w:r>
          </w:p>
        </w:tc>
        <w:tc>
          <w:tcPr>
            <w:tcW w:w="173" w:type="pct"/>
            <w:tcBorders>
              <w:top w:val="nil"/>
              <w:left w:val="nil"/>
              <w:bottom w:val="single" w:sz="4" w:space="0" w:color="auto"/>
              <w:right w:val="single" w:sz="4" w:space="0" w:color="auto"/>
            </w:tcBorders>
            <w:shd w:val="clear" w:color="auto" w:fill="auto"/>
            <w:vAlign w:val="center"/>
            <w:hideMark/>
          </w:tcPr>
          <w:p w14:paraId="530C7F6C" w14:textId="77777777" w:rsidR="000D1073" w:rsidRPr="000D1073" w:rsidRDefault="000D1073" w:rsidP="000D1073">
            <w:pPr>
              <w:jc w:val="center"/>
              <w:rPr>
                <w:color w:val="000000"/>
                <w:sz w:val="20"/>
                <w:szCs w:val="20"/>
              </w:rPr>
            </w:pPr>
            <w:r w:rsidRPr="000D1073">
              <w:rPr>
                <w:color w:val="000000"/>
                <w:sz w:val="20"/>
                <w:szCs w:val="20"/>
              </w:rPr>
              <w:t>-0,12</w:t>
            </w:r>
          </w:p>
        </w:tc>
        <w:tc>
          <w:tcPr>
            <w:tcW w:w="182" w:type="pct"/>
            <w:tcBorders>
              <w:top w:val="nil"/>
              <w:left w:val="nil"/>
              <w:bottom w:val="single" w:sz="4" w:space="0" w:color="auto"/>
              <w:right w:val="single" w:sz="4" w:space="0" w:color="auto"/>
            </w:tcBorders>
            <w:shd w:val="clear" w:color="auto" w:fill="auto"/>
            <w:vAlign w:val="center"/>
            <w:hideMark/>
          </w:tcPr>
          <w:p w14:paraId="21812E66" w14:textId="77777777" w:rsidR="000D1073" w:rsidRPr="000D1073" w:rsidRDefault="000D1073" w:rsidP="000D1073">
            <w:pPr>
              <w:jc w:val="center"/>
              <w:rPr>
                <w:color w:val="000000"/>
                <w:sz w:val="20"/>
                <w:szCs w:val="20"/>
              </w:rPr>
            </w:pPr>
            <w:r w:rsidRPr="000D1073">
              <w:rPr>
                <w:color w:val="000000"/>
                <w:sz w:val="20"/>
                <w:szCs w:val="20"/>
              </w:rPr>
              <w:t>-0,12</w:t>
            </w:r>
          </w:p>
        </w:tc>
        <w:tc>
          <w:tcPr>
            <w:tcW w:w="182" w:type="pct"/>
            <w:tcBorders>
              <w:top w:val="nil"/>
              <w:left w:val="nil"/>
              <w:bottom w:val="single" w:sz="4" w:space="0" w:color="auto"/>
              <w:right w:val="single" w:sz="4" w:space="0" w:color="auto"/>
            </w:tcBorders>
            <w:shd w:val="clear" w:color="auto" w:fill="auto"/>
            <w:vAlign w:val="center"/>
            <w:hideMark/>
          </w:tcPr>
          <w:p w14:paraId="73DDC290" w14:textId="77777777" w:rsidR="000D1073" w:rsidRPr="000D1073" w:rsidRDefault="000D1073" w:rsidP="000D1073">
            <w:pPr>
              <w:jc w:val="center"/>
              <w:rPr>
                <w:color w:val="000000"/>
                <w:sz w:val="20"/>
                <w:szCs w:val="20"/>
              </w:rPr>
            </w:pPr>
            <w:r w:rsidRPr="000D1073">
              <w:rPr>
                <w:color w:val="000000"/>
                <w:sz w:val="20"/>
                <w:szCs w:val="20"/>
              </w:rPr>
              <w:t>-0,12</w:t>
            </w:r>
          </w:p>
        </w:tc>
        <w:tc>
          <w:tcPr>
            <w:tcW w:w="182" w:type="pct"/>
            <w:tcBorders>
              <w:top w:val="nil"/>
              <w:left w:val="nil"/>
              <w:bottom w:val="single" w:sz="4" w:space="0" w:color="auto"/>
              <w:right w:val="single" w:sz="4" w:space="0" w:color="auto"/>
            </w:tcBorders>
            <w:shd w:val="clear" w:color="auto" w:fill="auto"/>
            <w:vAlign w:val="center"/>
            <w:hideMark/>
          </w:tcPr>
          <w:p w14:paraId="1D7E0168" w14:textId="77777777" w:rsidR="000D1073" w:rsidRPr="000D1073" w:rsidRDefault="000D1073" w:rsidP="000D1073">
            <w:pPr>
              <w:jc w:val="center"/>
              <w:rPr>
                <w:color w:val="000000"/>
                <w:sz w:val="20"/>
                <w:szCs w:val="20"/>
              </w:rPr>
            </w:pPr>
            <w:r w:rsidRPr="000D1073">
              <w:rPr>
                <w:color w:val="000000"/>
                <w:sz w:val="20"/>
                <w:szCs w:val="20"/>
              </w:rPr>
              <w:t>-0,12</w:t>
            </w:r>
          </w:p>
        </w:tc>
        <w:tc>
          <w:tcPr>
            <w:tcW w:w="182" w:type="pct"/>
            <w:tcBorders>
              <w:top w:val="nil"/>
              <w:left w:val="nil"/>
              <w:bottom w:val="single" w:sz="4" w:space="0" w:color="auto"/>
              <w:right w:val="single" w:sz="4" w:space="0" w:color="auto"/>
            </w:tcBorders>
            <w:shd w:val="clear" w:color="auto" w:fill="auto"/>
            <w:vAlign w:val="center"/>
            <w:hideMark/>
          </w:tcPr>
          <w:p w14:paraId="0608A643" w14:textId="77777777" w:rsidR="000D1073" w:rsidRPr="000D1073" w:rsidRDefault="000D1073" w:rsidP="000D1073">
            <w:pPr>
              <w:jc w:val="center"/>
              <w:rPr>
                <w:color w:val="000000"/>
                <w:sz w:val="20"/>
                <w:szCs w:val="20"/>
              </w:rPr>
            </w:pPr>
            <w:r w:rsidRPr="000D1073">
              <w:rPr>
                <w:color w:val="000000"/>
                <w:sz w:val="20"/>
                <w:szCs w:val="20"/>
              </w:rPr>
              <w:t>-0,12</w:t>
            </w:r>
          </w:p>
        </w:tc>
        <w:tc>
          <w:tcPr>
            <w:tcW w:w="182" w:type="pct"/>
            <w:tcBorders>
              <w:top w:val="nil"/>
              <w:left w:val="nil"/>
              <w:bottom w:val="single" w:sz="4" w:space="0" w:color="auto"/>
              <w:right w:val="single" w:sz="4" w:space="0" w:color="auto"/>
            </w:tcBorders>
            <w:shd w:val="clear" w:color="auto" w:fill="auto"/>
            <w:vAlign w:val="center"/>
            <w:hideMark/>
          </w:tcPr>
          <w:p w14:paraId="14DF03A7" w14:textId="77777777" w:rsidR="000D1073" w:rsidRPr="000D1073" w:rsidRDefault="000D1073" w:rsidP="000D1073">
            <w:pPr>
              <w:jc w:val="center"/>
              <w:rPr>
                <w:color w:val="000000"/>
                <w:sz w:val="20"/>
                <w:szCs w:val="20"/>
              </w:rPr>
            </w:pPr>
            <w:r w:rsidRPr="000D1073">
              <w:rPr>
                <w:color w:val="000000"/>
                <w:sz w:val="20"/>
                <w:szCs w:val="20"/>
              </w:rPr>
              <w:t>-0,12</w:t>
            </w:r>
          </w:p>
        </w:tc>
        <w:tc>
          <w:tcPr>
            <w:tcW w:w="182" w:type="pct"/>
            <w:tcBorders>
              <w:top w:val="nil"/>
              <w:left w:val="nil"/>
              <w:bottom w:val="single" w:sz="4" w:space="0" w:color="auto"/>
              <w:right w:val="single" w:sz="4" w:space="0" w:color="auto"/>
            </w:tcBorders>
            <w:shd w:val="clear" w:color="auto" w:fill="auto"/>
            <w:vAlign w:val="center"/>
            <w:hideMark/>
          </w:tcPr>
          <w:p w14:paraId="4A9BD0B2" w14:textId="77777777" w:rsidR="000D1073" w:rsidRPr="000D1073" w:rsidRDefault="000D1073" w:rsidP="000D1073">
            <w:pPr>
              <w:jc w:val="center"/>
              <w:rPr>
                <w:color w:val="000000"/>
                <w:sz w:val="20"/>
                <w:szCs w:val="20"/>
              </w:rPr>
            </w:pPr>
            <w:r w:rsidRPr="000D1073">
              <w:rPr>
                <w:color w:val="000000"/>
                <w:sz w:val="20"/>
                <w:szCs w:val="20"/>
              </w:rPr>
              <w:t>-0,12</w:t>
            </w:r>
          </w:p>
        </w:tc>
        <w:tc>
          <w:tcPr>
            <w:tcW w:w="182" w:type="pct"/>
            <w:tcBorders>
              <w:top w:val="nil"/>
              <w:left w:val="nil"/>
              <w:bottom w:val="single" w:sz="4" w:space="0" w:color="auto"/>
              <w:right w:val="single" w:sz="4" w:space="0" w:color="auto"/>
            </w:tcBorders>
            <w:shd w:val="clear" w:color="auto" w:fill="auto"/>
            <w:vAlign w:val="center"/>
            <w:hideMark/>
          </w:tcPr>
          <w:p w14:paraId="56A20AE3" w14:textId="77777777" w:rsidR="000D1073" w:rsidRPr="000D1073" w:rsidRDefault="000D1073" w:rsidP="000D1073">
            <w:pPr>
              <w:jc w:val="center"/>
              <w:rPr>
                <w:color w:val="000000"/>
                <w:sz w:val="20"/>
                <w:szCs w:val="20"/>
              </w:rPr>
            </w:pPr>
            <w:r w:rsidRPr="000D1073">
              <w:rPr>
                <w:color w:val="000000"/>
                <w:sz w:val="20"/>
                <w:szCs w:val="20"/>
              </w:rPr>
              <w:t>-0,12</w:t>
            </w:r>
          </w:p>
        </w:tc>
        <w:tc>
          <w:tcPr>
            <w:tcW w:w="209" w:type="pct"/>
            <w:tcBorders>
              <w:top w:val="nil"/>
              <w:left w:val="nil"/>
              <w:bottom w:val="single" w:sz="4" w:space="0" w:color="auto"/>
              <w:right w:val="single" w:sz="4" w:space="0" w:color="auto"/>
            </w:tcBorders>
            <w:shd w:val="clear" w:color="auto" w:fill="auto"/>
            <w:vAlign w:val="center"/>
            <w:hideMark/>
          </w:tcPr>
          <w:p w14:paraId="21889895" w14:textId="77777777" w:rsidR="000D1073" w:rsidRPr="000D1073" w:rsidRDefault="000D1073" w:rsidP="000D1073">
            <w:pPr>
              <w:jc w:val="center"/>
              <w:rPr>
                <w:color w:val="000000"/>
                <w:sz w:val="20"/>
                <w:szCs w:val="20"/>
              </w:rPr>
            </w:pPr>
            <w:r w:rsidRPr="000D1073">
              <w:rPr>
                <w:color w:val="000000"/>
                <w:sz w:val="20"/>
                <w:szCs w:val="20"/>
              </w:rPr>
              <w:t>-0,07</w:t>
            </w:r>
          </w:p>
        </w:tc>
        <w:tc>
          <w:tcPr>
            <w:tcW w:w="209" w:type="pct"/>
            <w:tcBorders>
              <w:top w:val="nil"/>
              <w:left w:val="nil"/>
              <w:bottom w:val="single" w:sz="4" w:space="0" w:color="auto"/>
              <w:right w:val="single" w:sz="4" w:space="0" w:color="auto"/>
            </w:tcBorders>
            <w:shd w:val="clear" w:color="auto" w:fill="auto"/>
            <w:vAlign w:val="center"/>
            <w:hideMark/>
          </w:tcPr>
          <w:p w14:paraId="1052581C" w14:textId="77777777" w:rsidR="000D1073" w:rsidRPr="000D1073" w:rsidRDefault="000D1073" w:rsidP="000D1073">
            <w:pPr>
              <w:jc w:val="center"/>
              <w:rPr>
                <w:color w:val="000000"/>
                <w:sz w:val="20"/>
                <w:szCs w:val="20"/>
              </w:rPr>
            </w:pPr>
            <w:r w:rsidRPr="000D1073">
              <w:rPr>
                <w:color w:val="000000"/>
                <w:sz w:val="20"/>
                <w:szCs w:val="20"/>
              </w:rPr>
              <w:t>-0,02</w:t>
            </w:r>
          </w:p>
        </w:tc>
        <w:tc>
          <w:tcPr>
            <w:tcW w:w="209" w:type="pct"/>
            <w:tcBorders>
              <w:top w:val="nil"/>
              <w:left w:val="nil"/>
              <w:bottom w:val="single" w:sz="4" w:space="0" w:color="auto"/>
              <w:right w:val="single" w:sz="4" w:space="0" w:color="auto"/>
            </w:tcBorders>
            <w:shd w:val="clear" w:color="auto" w:fill="auto"/>
            <w:vAlign w:val="center"/>
            <w:hideMark/>
          </w:tcPr>
          <w:p w14:paraId="420AE4B1" w14:textId="77777777" w:rsidR="000D1073" w:rsidRPr="000D1073" w:rsidRDefault="000D1073" w:rsidP="000D1073">
            <w:pPr>
              <w:jc w:val="center"/>
              <w:rPr>
                <w:color w:val="000000"/>
                <w:sz w:val="20"/>
                <w:szCs w:val="20"/>
              </w:rPr>
            </w:pPr>
            <w:r w:rsidRPr="000D1073">
              <w:rPr>
                <w:color w:val="000000"/>
                <w:sz w:val="20"/>
                <w:szCs w:val="20"/>
              </w:rPr>
              <w:t>0,08</w:t>
            </w:r>
          </w:p>
        </w:tc>
        <w:tc>
          <w:tcPr>
            <w:tcW w:w="209" w:type="pct"/>
            <w:tcBorders>
              <w:top w:val="nil"/>
              <w:left w:val="nil"/>
              <w:bottom w:val="single" w:sz="4" w:space="0" w:color="auto"/>
              <w:right w:val="single" w:sz="4" w:space="0" w:color="auto"/>
            </w:tcBorders>
            <w:shd w:val="clear" w:color="auto" w:fill="auto"/>
            <w:vAlign w:val="center"/>
            <w:hideMark/>
          </w:tcPr>
          <w:p w14:paraId="36F42ED2" w14:textId="77777777" w:rsidR="000D1073" w:rsidRPr="000D1073" w:rsidRDefault="000D1073" w:rsidP="000D1073">
            <w:pPr>
              <w:jc w:val="center"/>
              <w:rPr>
                <w:color w:val="000000"/>
                <w:sz w:val="20"/>
                <w:szCs w:val="20"/>
              </w:rPr>
            </w:pPr>
            <w:r w:rsidRPr="000D1073">
              <w:rPr>
                <w:color w:val="000000"/>
                <w:sz w:val="20"/>
                <w:szCs w:val="20"/>
              </w:rPr>
              <w:t>0,21</w:t>
            </w:r>
          </w:p>
        </w:tc>
      </w:tr>
      <w:tr w:rsidR="000D1073" w:rsidRPr="000D1073" w14:paraId="4B91600C"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4B64B2E7" w14:textId="77777777" w:rsidR="000D1073" w:rsidRPr="000D1073" w:rsidRDefault="000D1073" w:rsidP="000D1073">
            <w:pPr>
              <w:jc w:val="center"/>
              <w:rPr>
                <w:color w:val="000000"/>
                <w:sz w:val="20"/>
                <w:szCs w:val="20"/>
              </w:rPr>
            </w:pPr>
            <w:r w:rsidRPr="000D1073">
              <w:rPr>
                <w:color w:val="000000"/>
                <w:sz w:val="20"/>
                <w:szCs w:val="20"/>
              </w:rPr>
              <w:t>Микрорайон 50.</w:t>
            </w:r>
          </w:p>
        </w:tc>
        <w:tc>
          <w:tcPr>
            <w:tcW w:w="168" w:type="pct"/>
            <w:tcBorders>
              <w:top w:val="nil"/>
              <w:left w:val="nil"/>
              <w:bottom w:val="single" w:sz="4" w:space="0" w:color="auto"/>
              <w:right w:val="single" w:sz="4" w:space="0" w:color="auto"/>
            </w:tcBorders>
            <w:shd w:val="clear" w:color="auto" w:fill="auto"/>
            <w:vAlign w:val="center"/>
            <w:hideMark/>
          </w:tcPr>
          <w:p w14:paraId="713021E7"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5E91A0E3" w14:textId="77777777" w:rsidR="000D1073" w:rsidRPr="000D1073" w:rsidRDefault="000D1073" w:rsidP="000D1073">
            <w:pPr>
              <w:jc w:val="center"/>
              <w:rPr>
                <w:color w:val="000000"/>
                <w:sz w:val="20"/>
                <w:szCs w:val="20"/>
              </w:rPr>
            </w:pPr>
            <w:r w:rsidRPr="000D1073">
              <w:rPr>
                <w:color w:val="000000"/>
                <w:sz w:val="20"/>
                <w:szCs w:val="20"/>
              </w:rPr>
              <w:t>-0,06</w:t>
            </w:r>
          </w:p>
        </w:tc>
        <w:tc>
          <w:tcPr>
            <w:tcW w:w="173" w:type="pct"/>
            <w:tcBorders>
              <w:top w:val="nil"/>
              <w:left w:val="nil"/>
              <w:bottom w:val="single" w:sz="4" w:space="0" w:color="auto"/>
              <w:right w:val="single" w:sz="4" w:space="0" w:color="auto"/>
            </w:tcBorders>
            <w:shd w:val="clear" w:color="auto" w:fill="auto"/>
            <w:vAlign w:val="center"/>
            <w:hideMark/>
          </w:tcPr>
          <w:p w14:paraId="13D61BFA" w14:textId="77777777" w:rsidR="000D1073" w:rsidRPr="000D1073" w:rsidRDefault="000D1073" w:rsidP="000D1073">
            <w:pPr>
              <w:jc w:val="center"/>
              <w:rPr>
                <w:color w:val="000000"/>
                <w:sz w:val="20"/>
                <w:szCs w:val="20"/>
              </w:rPr>
            </w:pPr>
            <w:r w:rsidRPr="000D1073">
              <w:rPr>
                <w:color w:val="000000"/>
                <w:sz w:val="20"/>
                <w:szCs w:val="20"/>
              </w:rPr>
              <w:t>-0,14</w:t>
            </w:r>
          </w:p>
        </w:tc>
        <w:tc>
          <w:tcPr>
            <w:tcW w:w="168" w:type="pct"/>
            <w:tcBorders>
              <w:top w:val="nil"/>
              <w:left w:val="nil"/>
              <w:bottom w:val="single" w:sz="4" w:space="0" w:color="auto"/>
              <w:right w:val="single" w:sz="4" w:space="0" w:color="auto"/>
            </w:tcBorders>
            <w:shd w:val="clear" w:color="auto" w:fill="auto"/>
            <w:vAlign w:val="center"/>
            <w:hideMark/>
          </w:tcPr>
          <w:p w14:paraId="17FC14CC" w14:textId="77777777" w:rsidR="000D1073" w:rsidRPr="000D1073" w:rsidRDefault="000D1073" w:rsidP="000D1073">
            <w:pPr>
              <w:jc w:val="center"/>
              <w:rPr>
                <w:color w:val="000000"/>
                <w:sz w:val="20"/>
                <w:szCs w:val="20"/>
              </w:rPr>
            </w:pPr>
            <w:r w:rsidRPr="000D1073">
              <w:rPr>
                <w:color w:val="000000"/>
                <w:sz w:val="20"/>
                <w:szCs w:val="20"/>
              </w:rPr>
              <w:t>0,20</w:t>
            </w:r>
          </w:p>
        </w:tc>
        <w:tc>
          <w:tcPr>
            <w:tcW w:w="173" w:type="pct"/>
            <w:tcBorders>
              <w:top w:val="nil"/>
              <w:left w:val="nil"/>
              <w:bottom w:val="single" w:sz="4" w:space="0" w:color="auto"/>
              <w:right w:val="single" w:sz="4" w:space="0" w:color="auto"/>
            </w:tcBorders>
            <w:shd w:val="clear" w:color="auto" w:fill="auto"/>
            <w:vAlign w:val="center"/>
            <w:hideMark/>
          </w:tcPr>
          <w:p w14:paraId="3CB69AD2" w14:textId="77777777" w:rsidR="000D1073" w:rsidRPr="000D1073" w:rsidRDefault="000D1073" w:rsidP="000D1073">
            <w:pPr>
              <w:jc w:val="center"/>
              <w:rPr>
                <w:color w:val="000000"/>
                <w:sz w:val="20"/>
                <w:szCs w:val="20"/>
              </w:rPr>
            </w:pPr>
            <w:r w:rsidRPr="000D1073">
              <w:rPr>
                <w:color w:val="000000"/>
                <w:sz w:val="20"/>
                <w:szCs w:val="20"/>
              </w:rPr>
              <w:t>-0,11</w:t>
            </w:r>
          </w:p>
        </w:tc>
        <w:tc>
          <w:tcPr>
            <w:tcW w:w="173" w:type="pct"/>
            <w:tcBorders>
              <w:top w:val="nil"/>
              <w:left w:val="nil"/>
              <w:bottom w:val="single" w:sz="4" w:space="0" w:color="auto"/>
              <w:right w:val="single" w:sz="4" w:space="0" w:color="auto"/>
            </w:tcBorders>
            <w:shd w:val="clear" w:color="auto" w:fill="auto"/>
            <w:vAlign w:val="center"/>
            <w:hideMark/>
          </w:tcPr>
          <w:p w14:paraId="445E336B" w14:textId="77777777" w:rsidR="000D1073" w:rsidRPr="000D1073" w:rsidRDefault="000D1073" w:rsidP="000D1073">
            <w:pPr>
              <w:jc w:val="center"/>
              <w:rPr>
                <w:color w:val="000000"/>
                <w:sz w:val="20"/>
                <w:szCs w:val="20"/>
              </w:rPr>
            </w:pPr>
            <w:r w:rsidRPr="000D1073">
              <w:rPr>
                <w:color w:val="000000"/>
                <w:sz w:val="20"/>
                <w:szCs w:val="20"/>
              </w:rPr>
              <w:t>-0,11</w:t>
            </w:r>
          </w:p>
        </w:tc>
        <w:tc>
          <w:tcPr>
            <w:tcW w:w="173" w:type="pct"/>
            <w:tcBorders>
              <w:top w:val="nil"/>
              <w:left w:val="nil"/>
              <w:bottom w:val="single" w:sz="4" w:space="0" w:color="auto"/>
              <w:right w:val="single" w:sz="4" w:space="0" w:color="auto"/>
            </w:tcBorders>
            <w:shd w:val="clear" w:color="auto" w:fill="auto"/>
            <w:vAlign w:val="center"/>
            <w:hideMark/>
          </w:tcPr>
          <w:p w14:paraId="6CE7747F" w14:textId="77777777" w:rsidR="000D1073" w:rsidRPr="000D1073" w:rsidRDefault="000D1073" w:rsidP="000D1073">
            <w:pPr>
              <w:jc w:val="center"/>
              <w:rPr>
                <w:color w:val="000000"/>
                <w:sz w:val="20"/>
                <w:szCs w:val="20"/>
              </w:rPr>
            </w:pPr>
            <w:r w:rsidRPr="000D1073">
              <w:rPr>
                <w:color w:val="000000"/>
                <w:sz w:val="20"/>
                <w:szCs w:val="20"/>
              </w:rPr>
              <w:t>-0,11</w:t>
            </w:r>
          </w:p>
        </w:tc>
        <w:tc>
          <w:tcPr>
            <w:tcW w:w="182" w:type="pct"/>
            <w:tcBorders>
              <w:top w:val="nil"/>
              <w:left w:val="nil"/>
              <w:bottom w:val="single" w:sz="4" w:space="0" w:color="auto"/>
              <w:right w:val="single" w:sz="4" w:space="0" w:color="auto"/>
            </w:tcBorders>
            <w:shd w:val="clear" w:color="auto" w:fill="auto"/>
            <w:vAlign w:val="center"/>
            <w:hideMark/>
          </w:tcPr>
          <w:p w14:paraId="066D2A2C" w14:textId="77777777" w:rsidR="000D1073" w:rsidRPr="000D1073" w:rsidRDefault="000D1073" w:rsidP="000D1073">
            <w:pPr>
              <w:jc w:val="center"/>
              <w:rPr>
                <w:color w:val="000000"/>
                <w:sz w:val="20"/>
                <w:szCs w:val="20"/>
              </w:rPr>
            </w:pPr>
            <w:r w:rsidRPr="000D1073">
              <w:rPr>
                <w:color w:val="000000"/>
                <w:sz w:val="20"/>
                <w:szCs w:val="20"/>
              </w:rPr>
              <w:t>-0,11</w:t>
            </w:r>
          </w:p>
        </w:tc>
        <w:tc>
          <w:tcPr>
            <w:tcW w:w="182" w:type="pct"/>
            <w:tcBorders>
              <w:top w:val="nil"/>
              <w:left w:val="nil"/>
              <w:bottom w:val="single" w:sz="4" w:space="0" w:color="auto"/>
              <w:right w:val="single" w:sz="4" w:space="0" w:color="auto"/>
            </w:tcBorders>
            <w:shd w:val="clear" w:color="auto" w:fill="auto"/>
            <w:vAlign w:val="center"/>
            <w:hideMark/>
          </w:tcPr>
          <w:p w14:paraId="24F77B2E" w14:textId="77777777" w:rsidR="000D1073" w:rsidRPr="000D1073" w:rsidRDefault="000D1073" w:rsidP="000D1073">
            <w:pPr>
              <w:jc w:val="center"/>
              <w:rPr>
                <w:color w:val="000000"/>
                <w:sz w:val="20"/>
                <w:szCs w:val="20"/>
              </w:rPr>
            </w:pPr>
            <w:r w:rsidRPr="000D1073">
              <w:rPr>
                <w:color w:val="000000"/>
                <w:sz w:val="20"/>
                <w:szCs w:val="20"/>
              </w:rPr>
              <w:t>-0,11</w:t>
            </w:r>
          </w:p>
        </w:tc>
        <w:tc>
          <w:tcPr>
            <w:tcW w:w="182" w:type="pct"/>
            <w:tcBorders>
              <w:top w:val="nil"/>
              <w:left w:val="nil"/>
              <w:bottom w:val="single" w:sz="4" w:space="0" w:color="auto"/>
              <w:right w:val="single" w:sz="4" w:space="0" w:color="auto"/>
            </w:tcBorders>
            <w:shd w:val="clear" w:color="auto" w:fill="auto"/>
            <w:vAlign w:val="center"/>
            <w:hideMark/>
          </w:tcPr>
          <w:p w14:paraId="453D5918" w14:textId="77777777" w:rsidR="000D1073" w:rsidRPr="000D1073" w:rsidRDefault="000D1073" w:rsidP="000D1073">
            <w:pPr>
              <w:jc w:val="center"/>
              <w:rPr>
                <w:color w:val="000000"/>
                <w:sz w:val="20"/>
                <w:szCs w:val="20"/>
              </w:rPr>
            </w:pPr>
            <w:r w:rsidRPr="000D1073">
              <w:rPr>
                <w:color w:val="000000"/>
                <w:sz w:val="20"/>
                <w:szCs w:val="20"/>
              </w:rPr>
              <w:t>-0,11</w:t>
            </w:r>
          </w:p>
        </w:tc>
        <w:tc>
          <w:tcPr>
            <w:tcW w:w="182" w:type="pct"/>
            <w:tcBorders>
              <w:top w:val="nil"/>
              <w:left w:val="nil"/>
              <w:bottom w:val="single" w:sz="4" w:space="0" w:color="auto"/>
              <w:right w:val="single" w:sz="4" w:space="0" w:color="auto"/>
            </w:tcBorders>
            <w:shd w:val="clear" w:color="auto" w:fill="auto"/>
            <w:vAlign w:val="center"/>
            <w:hideMark/>
          </w:tcPr>
          <w:p w14:paraId="5D8FCF33" w14:textId="77777777" w:rsidR="000D1073" w:rsidRPr="000D1073" w:rsidRDefault="000D1073" w:rsidP="000D1073">
            <w:pPr>
              <w:jc w:val="center"/>
              <w:rPr>
                <w:color w:val="000000"/>
                <w:sz w:val="20"/>
                <w:szCs w:val="20"/>
              </w:rPr>
            </w:pPr>
            <w:r w:rsidRPr="000D1073">
              <w:rPr>
                <w:color w:val="000000"/>
                <w:sz w:val="20"/>
                <w:szCs w:val="20"/>
              </w:rPr>
              <w:t>-0,11</w:t>
            </w:r>
          </w:p>
        </w:tc>
        <w:tc>
          <w:tcPr>
            <w:tcW w:w="182" w:type="pct"/>
            <w:tcBorders>
              <w:top w:val="nil"/>
              <w:left w:val="nil"/>
              <w:bottom w:val="single" w:sz="4" w:space="0" w:color="auto"/>
              <w:right w:val="single" w:sz="4" w:space="0" w:color="auto"/>
            </w:tcBorders>
            <w:shd w:val="clear" w:color="auto" w:fill="auto"/>
            <w:vAlign w:val="center"/>
            <w:hideMark/>
          </w:tcPr>
          <w:p w14:paraId="710CBD6D" w14:textId="77777777" w:rsidR="000D1073" w:rsidRPr="000D1073" w:rsidRDefault="000D1073" w:rsidP="000D1073">
            <w:pPr>
              <w:jc w:val="center"/>
              <w:rPr>
                <w:color w:val="000000"/>
                <w:sz w:val="20"/>
                <w:szCs w:val="20"/>
              </w:rPr>
            </w:pPr>
            <w:r w:rsidRPr="000D1073">
              <w:rPr>
                <w:color w:val="000000"/>
                <w:sz w:val="20"/>
                <w:szCs w:val="20"/>
              </w:rPr>
              <w:t>-0,11</w:t>
            </w:r>
          </w:p>
        </w:tc>
        <w:tc>
          <w:tcPr>
            <w:tcW w:w="182" w:type="pct"/>
            <w:tcBorders>
              <w:top w:val="nil"/>
              <w:left w:val="nil"/>
              <w:bottom w:val="single" w:sz="4" w:space="0" w:color="auto"/>
              <w:right w:val="single" w:sz="4" w:space="0" w:color="auto"/>
            </w:tcBorders>
            <w:shd w:val="clear" w:color="auto" w:fill="auto"/>
            <w:vAlign w:val="center"/>
            <w:hideMark/>
          </w:tcPr>
          <w:p w14:paraId="10CC0001" w14:textId="77777777" w:rsidR="000D1073" w:rsidRPr="000D1073" w:rsidRDefault="000D1073" w:rsidP="000D1073">
            <w:pPr>
              <w:jc w:val="center"/>
              <w:rPr>
                <w:color w:val="000000"/>
                <w:sz w:val="20"/>
                <w:szCs w:val="20"/>
              </w:rPr>
            </w:pPr>
            <w:r w:rsidRPr="000D1073">
              <w:rPr>
                <w:color w:val="000000"/>
                <w:sz w:val="20"/>
                <w:szCs w:val="20"/>
              </w:rPr>
              <w:t>0,07</w:t>
            </w:r>
          </w:p>
        </w:tc>
        <w:tc>
          <w:tcPr>
            <w:tcW w:w="182" w:type="pct"/>
            <w:tcBorders>
              <w:top w:val="nil"/>
              <w:left w:val="nil"/>
              <w:bottom w:val="single" w:sz="4" w:space="0" w:color="auto"/>
              <w:right w:val="single" w:sz="4" w:space="0" w:color="auto"/>
            </w:tcBorders>
            <w:shd w:val="clear" w:color="auto" w:fill="auto"/>
            <w:vAlign w:val="center"/>
            <w:hideMark/>
          </w:tcPr>
          <w:p w14:paraId="7D28CE26" w14:textId="77777777" w:rsidR="000D1073" w:rsidRPr="000D1073" w:rsidRDefault="000D1073" w:rsidP="000D1073">
            <w:pPr>
              <w:jc w:val="center"/>
              <w:rPr>
                <w:color w:val="000000"/>
                <w:sz w:val="20"/>
                <w:szCs w:val="20"/>
              </w:rPr>
            </w:pPr>
            <w:r w:rsidRPr="000D1073">
              <w:rPr>
                <w:color w:val="000000"/>
                <w:sz w:val="20"/>
                <w:szCs w:val="20"/>
              </w:rPr>
              <w:t>0,28</w:t>
            </w:r>
          </w:p>
        </w:tc>
        <w:tc>
          <w:tcPr>
            <w:tcW w:w="209" w:type="pct"/>
            <w:tcBorders>
              <w:top w:val="nil"/>
              <w:left w:val="nil"/>
              <w:bottom w:val="single" w:sz="4" w:space="0" w:color="auto"/>
              <w:right w:val="single" w:sz="4" w:space="0" w:color="auto"/>
            </w:tcBorders>
            <w:shd w:val="clear" w:color="auto" w:fill="auto"/>
            <w:vAlign w:val="center"/>
            <w:hideMark/>
          </w:tcPr>
          <w:p w14:paraId="217972F4" w14:textId="77777777" w:rsidR="000D1073" w:rsidRPr="000D1073" w:rsidRDefault="000D1073" w:rsidP="000D1073">
            <w:pPr>
              <w:jc w:val="center"/>
              <w:rPr>
                <w:color w:val="000000"/>
                <w:sz w:val="20"/>
                <w:szCs w:val="20"/>
              </w:rPr>
            </w:pPr>
            <w:r w:rsidRPr="000D1073">
              <w:rPr>
                <w:color w:val="000000"/>
                <w:sz w:val="20"/>
                <w:szCs w:val="20"/>
              </w:rPr>
              <w:t>0,50</w:t>
            </w:r>
          </w:p>
        </w:tc>
        <w:tc>
          <w:tcPr>
            <w:tcW w:w="209" w:type="pct"/>
            <w:tcBorders>
              <w:top w:val="nil"/>
              <w:left w:val="nil"/>
              <w:bottom w:val="single" w:sz="4" w:space="0" w:color="auto"/>
              <w:right w:val="single" w:sz="4" w:space="0" w:color="auto"/>
            </w:tcBorders>
            <w:shd w:val="clear" w:color="auto" w:fill="auto"/>
            <w:vAlign w:val="center"/>
            <w:hideMark/>
          </w:tcPr>
          <w:p w14:paraId="4B3BCAE3" w14:textId="77777777" w:rsidR="000D1073" w:rsidRPr="000D1073" w:rsidRDefault="000D1073" w:rsidP="000D1073">
            <w:pPr>
              <w:jc w:val="center"/>
              <w:rPr>
                <w:color w:val="000000"/>
                <w:sz w:val="20"/>
                <w:szCs w:val="20"/>
              </w:rPr>
            </w:pPr>
            <w:r w:rsidRPr="000D1073">
              <w:rPr>
                <w:color w:val="000000"/>
                <w:sz w:val="20"/>
                <w:szCs w:val="20"/>
              </w:rPr>
              <w:t>0,72</w:t>
            </w:r>
          </w:p>
        </w:tc>
        <w:tc>
          <w:tcPr>
            <w:tcW w:w="209" w:type="pct"/>
            <w:tcBorders>
              <w:top w:val="nil"/>
              <w:left w:val="nil"/>
              <w:bottom w:val="single" w:sz="4" w:space="0" w:color="auto"/>
              <w:right w:val="single" w:sz="4" w:space="0" w:color="auto"/>
            </w:tcBorders>
            <w:shd w:val="clear" w:color="auto" w:fill="auto"/>
            <w:vAlign w:val="center"/>
            <w:hideMark/>
          </w:tcPr>
          <w:p w14:paraId="4FE354E9" w14:textId="77777777" w:rsidR="000D1073" w:rsidRPr="000D1073" w:rsidRDefault="000D1073" w:rsidP="000D1073">
            <w:pPr>
              <w:jc w:val="center"/>
              <w:rPr>
                <w:color w:val="000000"/>
                <w:sz w:val="20"/>
                <w:szCs w:val="20"/>
              </w:rPr>
            </w:pPr>
            <w:r w:rsidRPr="000D1073">
              <w:rPr>
                <w:color w:val="000000"/>
                <w:sz w:val="20"/>
                <w:szCs w:val="20"/>
              </w:rPr>
              <w:t>0,93</w:t>
            </w:r>
          </w:p>
        </w:tc>
        <w:tc>
          <w:tcPr>
            <w:tcW w:w="209" w:type="pct"/>
            <w:tcBorders>
              <w:top w:val="nil"/>
              <w:left w:val="nil"/>
              <w:bottom w:val="single" w:sz="4" w:space="0" w:color="auto"/>
              <w:right w:val="single" w:sz="4" w:space="0" w:color="auto"/>
            </w:tcBorders>
            <w:shd w:val="clear" w:color="auto" w:fill="auto"/>
            <w:vAlign w:val="center"/>
            <w:hideMark/>
          </w:tcPr>
          <w:p w14:paraId="5F3D3E71" w14:textId="77777777" w:rsidR="000D1073" w:rsidRPr="000D1073" w:rsidRDefault="000D1073" w:rsidP="000D1073">
            <w:pPr>
              <w:jc w:val="center"/>
              <w:rPr>
                <w:color w:val="000000"/>
                <w:sz w:val="20"/>
                <w:szCs w:val="20"/>
              </w:rPr>
            </w:pPr>
            <w:r w:rsidRPr="000D1073">
              <w:rPr>
                <w:color w:val="000000"/>
                <w:sz w:val="20"/>
                <w:szCs w:val="20"/>
              </w:rPr>
              <w:t>1,15</w:t>
            </w:r>
          </w:p>
        </w:tc>
      </w:tr>
      <w:tr w:rsidR="000D1073" w:rsidRPr="000D1073" w14:paraId="4CC278B8"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231E94E3" w14:textId="77777777" w:rsidR="000D1073" w:rsidRPr="000D1073" w:rsidRDefault="000D1073" w:rsidP="000D1073">
            <w:pPr>
              <w:jc w:val="center"/>
              <w:rPr>
                <w:color w:val="000000"/>
                <w:sz w:val="20"/>
                <w:szCs w:val="20"/>
              </w:rPr>
            </w:pPr>
            <w:r w:rsidRPr="000D1073">
              <w:rPr>
                <w:color w:val="000000"/>
                <w:sz w:val="20"/>
                <w:szCs w:val="20"/>
              </w:rPr>
              <w:t>Микрорайон 51.</w:t>
            </w:r>
          </w:p>
        </w:tc>
        <w:tc>
          <w:tcPr>
            <w:tcW w:w="168" w:type="pct"/>
            <w:tcBorders>
              <w:top w:val="nil"/>
              <w:left w:val="nil"/>
              <w:bottom w:val="single" w:sz="4" w:space="0" w:color="auto"/>
              <w:right w:val="single" w:sz="4" w:space="0" w:color="auto"/>
            </w:tcBorders>
            <w:shd w:val="clear" w:color="auto" w:fill="auto"/>
            <w:vAlign w:val="center"/>
            <w:hideMark/>
          </w:tcPr>
          <w:p w14:paraId="67428AD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ED5A47C" w14:textId="77777777" w:rsidR="000D1073" w:rsidRPr="000D1073" w:rsidRDefault="000D1073" w:rsidP="000D1073">
            <w:pPr>
              <w:jc w:val="center"/>
              <w:rPr>
                <w:color w:val="000000"/>
                <w:sz w:val="20"/>
                <w:szCs w:val="20"/>
              </w:rPr>
            </w:pPr>
            <w:r w:rsidRPr="000D1073">
              <w:rPr>
                <w:color w:val="000000"/>
                <w:sz w:val="20"/>
                <w:szCs w:val="20"/>
              </w:rPr>
              <w:t>-0,02</w:t>
            </w:r>
          </w:p>
        </w:tc>
        <w:tc>
          <w:tcPr>
            <w:tcW w:w="173" w:type="pct"/>
            <w:tcBorders>
              <w:top w:val="nil"/>
              <w:left w:val="nil"/>
              <w:bottom w:val="single" w:sz="4" w:space="0" w:color="auto"/>
              <w:right w:val="single" w:sz="4" w:space="0" w:color="auto"/>
            </w:tcBorders>
            <w:shd w:val="clear" w:color="auto" w:fill="auto"/>
            <w:vAlign w:val="center"/>
            <w:hideMark/>
          </w:tcPr>
          <w:p w14:paraId="65141A56" w14:textId="77777777" w:rsidR="000D1073" w:rsidRPr="000D1073" w:rsidRDefault="000D1073" w:rsidP="000D1073">
            <w:pPr>
              <w:jc w:val="center"/>
              <w:rPr>
                <w:color w:val="000000"/>
                <w:sz w:val="20"/>
                <w:szCs w:val="20"/>
              </w:rPr>
            </w:pPr>
            <w:r w:rsidRPr="000D1073">
              <w:rPr>
                <w:color w:val="000000"/>
                <w:sz w:val="20"/>
                <w:szCs w:val="20"/>
              </w:rPr>
              <w:t>-0,06</w:t>
            </w:r>
          </w:p>
        </w:tc>
        <w:tc>
          <w:tcPr>
            <w:tcW w:w="168" w:type="pct"/>
            <w:tcBorders>
              <w:top w:val="nil"/>
              <w:left w:val="nil"/>
              <w:bottom w:val="single" w:sz="4" w:space="0" w:color="auto"/>
              <w:right w:val="single" w:sz="4" w:space="0" w:color="auto"/>
            </w:tcBorders>
            <w:shd w:val="clear" w:color="auto" w:fill="auto"/>
            <w:vAlign w:val="center"/>
            <w:hideMark/>
          </w:tcPr>
          <w:p w14:paraId="4F4347A8" w14:textId="77777777" w:rsidR="000D1073" w:rsidRPr="000D1073" w:rsidRDefault="000D1073" w:rsidP="000D1073">
            <w:pPr>
              <w:jc w:val="center"/>
              <w:rPr>
                <w:color w:val="000000"/>
                <w:sz w:val="20"/>
                <w:szCs w:val="20"/>
              </w:rPr>
            </w:pPr>
            <w:r w:rsidRPr="000D1073">
              <w:rPr>
                <w:color w:val="000000"/>
                <w:sz w:val="20"/>
                <w:szCs w:val="20"/>
              </w:rPr>
              <w:t>0,08</w:t>
            </w:r>
          </w:p>
        </w:tc>
        <w:tc>
          <w:tcPr>
            <w:tcW w:w="173" w:type="pct"/>
            <w:tcBorders>
              <w:top w:val="nil"/>
              <w:left w:val="nil"/>
              <w:bottom w:val="single" w:sz="4" w:space="0" w:color="auto"/>
              <w:right w:val="single" w:sz="4" w:space="0" w:color="auto"/>
            </w:tcBorders>
            <w:shd w:val="clear" w:color="auto" w:fill="auto"/>
            <w:vAlign w:val="center"/>
            <w:hideMark/>
          </w:tcPr>
          <w:p w14:paraId="6320DFE1" w14:textId="77777777" w:rsidR="000D1073" w:rsidRPr="000D1073" w:rsidRDefault="000D1073" w:rsidP="000D1073">
            <w:pPr>
              <w:jc w:val="center"/>
              <w:rPr>
                <w:color w:val="000000"/>
                <w:sz w:val="20"/>
                <w:szCs w:val="20"/>
              </w:rPr>
            </w:pPr>
            <w:r w:rsidRPr="000D1073">
              <w:rPr>
                <w:color w:val="000000"/>
                <w:sz w:val="20"/>
                <w:szCs w:val="20"/>
              </w:rPr>
              <w:t>-0,04</w:t>
            </w:r>
          </w:p>
        </w:tc>
        <w:tc>
          <w:tcPr>
            <w:tcW w:w="173" w:type="pct"/>
            <w:tcBorders>
              <w:top w:val="nil"/>
              <w:left w:val="nil"/>
              <w:bottom w:val="single" w:sz="4" w:space="0" w:color="auto"/>
              <w:right w:val="single" w:sz="4" w:space="0" w:color="auto"/>
            </w:tcBorders>
            <w:shd w:val="clear" w:color="auto" w:fill="auto"/>
            <w:vAlign w:val="center"/>
            <w:hideMark/>
          </w:tcPr>
          <w:p w14:paraId="7F39B17F" w14:textId="77777777" w:rsidR="000D1073" w:rsidRPr="000D1073" w:rsidRDefault="000D1073" w:rsidP="000D1073">
            <w:pPr>
              <w:jc w:val="center"/>
              <w:rPr>
                <w:color w:val="000000"/>
                <w:sz w:val="20"/>
                <w:szCs w:val="20"/>
              </w:rPr>
            </w:pPr>
            <w:r w:rsidRPr="000D1073">
              <w:rPr>
                <w:color w:val="000000"/>
                <w:sz w:val="20"/>
                <w:szCs w:val="20"/>
              </w:rPr>
              <w:t>-0,04</w:t>
            </w:r>
          </w:p>
        </w:tc>
        <w:tc>
          <w:tcPr>
            <w:tcW w:w="173" w:type="pct"/>
            <w:tcBorders>
              <w:top w:val="nil"/>
              <w:left w:val="nil"/>
              <w:bottom w:val="single" w:sz="4" w:space="0" w:color="auto"/>
              <w:right w:val="single" w:sz="4" w:space="0" w:color="auto"/>
            </w:tcBorders>
            <w:shd w:val="clear" w:color="auto" w:fill="auto"/>
            <w:vAlign w:val="center"/>
            <w:hideMark/>
          </w:tcPr>
          <w:p w14:paraId="635B5184" w14:textId="77777777" w:rsidR="000D1073" w:rsidRPr="000D1073" w:rsidRDefault="000D1073" w:rsidP="000D1073">
            <w:pPr>
              <w:jc w:val="center"/>
              <w:rPr>
                <w:color w:val="000000"/>
                <w:sz w:val="20"/>
                <w:szCs w:val="20"/>
              </w:rPr>
            </w:pPr>
            <w:r w:rsidRPr="000D1073">
              <w:rPr>
                <w:color w:val="000000"/>
                <w:sz w:val="20"/>
                <w:szCs w:val="20"/>
              </w:rPr>
              <w:t>-0,04</w:t>
            </w:r>
          </w:p>
        </w:tc>
        <w:tc>
          <w:tcPr>
            <w:tcW w:w="182" w:type="pct"/>
            <w:tcBorders>
              <w:top w:val="nil"/>
              <w:left w:val="nil"/>
              <w:bottom w:val="single" w:sz="4" w:space="0" w:color="auto"/>
              <w:right w:val="single" w:sz="4" w:space="0" w:color="auto"/>
            </w:tcBorders>
            <w:shd w:val="clear" w:color="auto" w:fill="auto"/>
            <w:vAlign w:val="center"/>
            <w:hideMark/>
          </w:tcPr>
          <w:p w14:paraId="415322E0" w14:textId="77777777" w:rsidR="000D1073" w:rsidRPr="000D1073" w:rsidRDefault="000D1073" w:rsidP="000D1073">
            <w:pPr>
              <w:jc w:val="center"/>
              <w:rPr>
                <w:color w:val="000000"/>
                <w:sz w:val="20"/>
                <w:szCs w:val="20"/>
              </w:rPr>
            </w:pPr>
            <w:r w:rsidRPr="000D1073">
              <w:rPr>
                <w:color w:val="000000"/>
                <w:sz w:val="20"/>
                <w:szCs w:val="20"/>
              </w:rPr>
              <w:t>-0,04</w:t>
            </w:r>
          </w:p>
        </w:tc>
        <w:tc>
          <w:tcPr>
            <w:tcW w:w="182" w:type="pct"/>
            <w:tcBorders>
              <w:top w:val="nil"/>
              <w:left w:val="nil"/>
              <w:bottom w:val="single" w:sz="4" w:space="0" w:color="auto"/>
              <w:right w:val="single" w:sz="4" w:space="0" w:color="auto"/>
            </w:tcBorders>
            <w:shd w:val="clear" w:color="auto" w:fill="auto"/>
            <w:vAlign w:val="center"/>
            <w:hideMark/>
          </w:tcPr>
          <w:p w14:paraId="2D6DB0C3" w14:textId="77777777" w:rsidR="000D1073" w:rsidRPr="000D1073" w:rsidRDefault="000D1073" w:rsidP="000D1073">
            <w:pPr>
              <w:jc w:val="center"/>
              <w:rPr>
                <w:color w:val="000000"/>
                <w:sz w:val="20"/>
                <w:szCs w:val="20"/>
              </w:rPr>
            </w:pPr>
            <w:r w:rsidRPr="000D1073">
              <w:rPr>
                <w:color w:val="000000"/>
                <w:sz w:val="20"/>
                <w:szCs w:val="20"/>
              </w:rPr>
              <w:t>-0,04</w:t>
            </w:r>
          </w:p>
        </w:tc>
        <w:tc>
          <w:tcPr>
            <w:tcW w:w="182" w:type="pct"/>
            <w:tcBorders>
              <w:top w:val="nil"/>
              <w:left w:val="nil"/>
              <w:bottom w:val="single" w:sz="4" w:space="0" w:color="auto"/>
              <w:right w:val="single" w:sz="4" w:space="0" w:color="auto"/>
            </w:tcBorders>
            <w:shd w:val="clear" w:color="auto" w:fill="auto"/>
            <w:vAlign w:val="center"/>
            <w:hideMark/>
          </w:tcPr>
          <w:p w14:paraId="6422E3F5" w14:textId="77777777" w:rsidR="000D1073" w:rsidRPr="000D1073" w:rsidRDefault="000D1073" w:rsidP="000D1073">
            <w:pPr>
              <w:jc w:val="center"/>
              <w:rPr>
                <w:color w:val="000000"/>
                <w:sz w:val="20"/>
                <w:szCs w:val="20"/>
              </w:rPr>
            </w:pPr>
            <w:r w:rsidRPr="000D1073">
              <w:rPr>
                <w:color w:val="000000"/>
                <w:sz w:val="20"/>
                <w:szCs w:val="20"/>
              </w:rPr>
              <w:t>-0,04</w:t>
            </w:r>
          </w:p>
        </w:tc>
        <w:tc>
          <w:tcPr>
            <w:tcW w:w="182" w:type="pct"/>
            <w:tcBorders>
              <w:top w:val="nil"/>
              <w:left w:val="nil"/>
              <w:bottom w:val="single" w:sz="4" w:space="0" w:color="auto"/>
              <w:right w:val="single" w:sz="4" w:space="0" w:color="auto"/>
            </w:tcBorders>
            <w:shd w:val="clear" w:color="auto" w:fill="auto"/>
            <w:vAlign w:val="center"/>
            <w:hideMark/>
          </w:tcPr>
          <w:p w14:paraId="299013E8" w14:textId="77777777" w:rsidR="000D1073" w:rsidRPr="000D1073" w:rsidRDefault="000D1073" w:rsidP="000D1073">
            <w:pPr>
              <w:jc w:val="center"/>
              <w:rPr>
                <w:color w:val="000000"/>
                <w:sz w:val="20"/>
                <w:szCs w:val="20"/>
              </w:rPr>
            </w:pPr>
            <w:r w:rsidRPr="000D1073">
              <w:rPr>
                <w:color w:val="000000"/>
                <w:sz w:val="20"/>
                <w:szCs w:val="20"/>
              </w:rPr>
              <w:t>-0,04</w:t>
            </w:r>
          </w:p>
        </w:tc>
        <w:tc>
          <w:tcPr>
            <w:tcW w:w="182" w:type="pct"/>
            <w:tcBorders>
              <w:top w:val="nil"/>
              <w:left w:val="nil"/>
              <w:bottom w:val="single" w:sz="4" w:space="0" w:color="auto"/>
              <w:right w:val="single" w:sz="4" w:space="0" w:color="auto"/>
            </w:tcBorders>
            <w:shd w:val="clear" w:color="auto" w:fill="auto"/>
            <w:vAlign w:val="center"/>
            <w:hideMark/>
          </w:tcPr>
          <w:p w14:paraId="17588652" w14:textId="77777777" w:rsidR="000D1073" w:rsidRPr="000D1073" w:rsidRDefault="000D1073" w:rsidP="000D1073">
            <w:pPr>
              <w:jc w:val="center"/>
              <w:rPr>
                <w:color w:val="000000"/>
                <w:sz w:val="20"/>
                <w:szCs w:val="20"/>
              </w:rPr>
            </w:pPr>
            <w:r w:rsidRPr="000D1073">
              <w:rPr>
                <w:color w:val="000000"/>
                <w:sz w:val="20"/>
                <w:szCs w:val="20"/>
              </w:rPr>
              <w:t>0,43</w:t>
            </w:r>
          </w:p>
        </w:tc>
        <w:tc>
          <w:tcPr>
            <w:tcW w:w="182" w:type="pct"/>
            <w:tcBorders>
              <w:top w:val="nil"/>
              <w:left w:val="nil"/>
              <w:bottom w:val="single" w:sz="4" w:space="0" w:color="auto"/>
              <w:right w:val="single" w:sz="4" w:space="0" w:color="auto"/>
            </w:tcBorders>
            <w:shd w:val="clear" w:color="auto" w:fill="auto"/>
            <w:vAlign w:val="center"/>
            <w:hideMark/>
          </w:tcPr>
          <w:p w14:paraId="3A25C5DD" w14:textId="77777777" w:rsidR="000D1073" w:rsidRPr="000D1073" w:rsidRDefault="000D1073" w:rsidP="000D1073">
            <w:pPr>
              <w:jc w:val="center"/>
              <w:rPr>
                <w:color w:val="000000"/>
                <w:sz w:val="20"/>
                <w:szCs w:val="20"/>
              </w:rPr>
            </w:pPr>
            <w:r w:rsidRPr="000D1073">
              <w:rPr>
                <w:color w:val="000000"/>
                <w:sz w:val="20"/>
                <w:szCs w:val="20"/>
              </w:rPr>
              <w:t>1,20</w:t>
            </w:r>
          </w:p>
        </w:tc>
        <w:tc>
          <w:tcPr>
            <w:tcW w:w="182" w:type="pct"/>
            <w:tcBorders>
              <w:top w:val="nil"/>
              <w:left w:val="nil"/>
              <w:bottom w:val="single" w:sz="4" w:space="0" w:color="auto"/>
              <w:right w:val="single" w:sz="4" w:space="0" w:color="auto"/>
            </w:tcBorders>
            <w:shd w:val="clear" w:color="auto" w:fill="auto"/>
            <w:vAlign w:val="center"/>
            <w:hideMark/>
          </w:tcPr>
          <w:p w14:paraId="56249377" w14:textId="77777777" w:rsidR="000D1073" w:rsidRPr="000D1073" w:rsidRDefault="000D1073" w:rsidP="000D1073">
            <w:pPr>
              <w:jc w:val="center"/>
              <w:rPr>
                <w:color w:val="000000"/>
                <w:sz w:val="20"/>
                <w:szCs w:val="20"/>
              </w:rPr>
            </w:pPr>
            <w:r w:rsidRPr="000D1073">
              <w:rPr>
                <w:color w:val="000000"/>
                <w:sz w:val="20"/>
                <w:szCs w:val="20"/>
              </w:rPr>
              <w:t>2,11</w:t>
            </w:r>
          </w:p>
        </w:tc>
        <w:tc>
          <w:tcPr>
            <w:tcW w:w="209" w:type="pct"/>
            <w:tcBorders>
              <w:top w:val="nil"/>
              <w:left w:val="nil"/>
              <w:bottom w:val="single" w:sz="4" w:space="0" w:color="auto"/>
              <w:right w:val="single" w:sz="4" w:space="0" w:color="auto"/>
            </w:tcBorders>
            <w:shd w:val="clear" w:color="auto" w:fill="auto"/>
            <w:vAlign w:val="center"/>
            <w:hideMark/>
          </w:tcPr>
          <w:p w14:paraId="543A1073" w14:textId="77777777" w:rsidR="000D1073" w:rsidRPr="000D1073" w:rsidRDefault="000D1073" w:rsidP="000D1073">
            <w:pPr>
              <w:jc w:val="center"/>
              <w:rPr>
                <w:color w:val="000000"/>
                <w:sz w:val="20"/>
                <w:szCs w:val="20"/>
              </w:rPr>
            </w:pPr>
            <w:r w:rsidRPr="000D1073">
              <w:rPr>
                <w:color w:val="000000"/>
                <w:sz w:val="20"/>
                <w:szCs w:val="20"/>
              </w:rPr>
              <w:t>3,03</w:t>
            </w:r>
          </w:p>
        </w:tc>
        <w:tc>
          <w:tcPr>
            <w:tcW w:w="209" w:type="pct"/>
            <w:tcBorders>
              <w:top w:val="nil"/>
              <w:left w:val="nil"/>
              <w:bottom w:val="single" w:sz="4" w:space="0" w:color="auto"/>
              <w:right w:val="single" w:sz="4" w:space="0" w:color="auto"/>
            </w:tcBorders>
            <w:shd w:val="clear" w:color="auto" w:fill="auto"/>
            <w:vAlign w:val="center"/>
            <w:hideMark/>
          </w:tcPr>
          <w:p w14:paraId="5295EBE9" w14:textId="77777777" w:rsidR="000D1073" w:rsidRPr="000D1073" w:rsidRDefault="000D1073" w:rsidP="000D1073">
            <w:pPr>
              <w:jc w:val="center"/>
              <w:rPr>
                <w:color w:val="000000"/>
                <w:sz w:val="20"/>
                <w:szCs w:val="20"/>
              </w:rPr>
            </w:pPr>
            <w:r w:rsidRPr="000D1073">
              <w:rPr>
                <w:color w:val="000000"/>
                <w:sz w:val="20"/>
                <w:szCs w:val="20"/>
              </w:rPr>
              <w:t>3,94</w:t>
            </w:r>
          </w:p>
        </w:tc>
        <w:tc>
          <w:tcPr>
            <w:tcW w:w="209" w:type="pct"/>
            <w:tcBorders>
              <w:top w:val="nil"/>
              <w:left w:val="nil"/>
              <w:bottom w:val="single" w:sz="4" w:space="0" w:color="auto"/>
              <w:right w:val="single" w:sz="4" w:space="0" w:color="auto"/>
            </w:tcBorders>
            <w:shd w:val="clear" w:color="auto" w:fill="auto"/>
            <w:vAlign w:val="center"/>
            <w:hideMark/>
          </w:tcPr>
          <w:p w14:paraId="5C882535" w14:textId="77777777" w:rsidR="000D1073" w:rsidRPr="000D1073" w:rsidRDefault="000D1073" w:rsidP="000D1073">
            <w:pPr>
              <w:jc w:val="center"/>
              <w:rPr>
                <w:color w:val="000000"/>
                <w:sz w:val="20"/>
                <w:szCs w:val="20"/>
              </w:rPr>
            </w:pPr>
            <w:r w:rsidRPr="000D1073">
              <w:rPr>
                <w:color w:val="000000"/>
                <w:sz w:val="20"/>
                <w:szCs w:val="20"/>
              </w:rPr>
              <w:t>4,85</w:t>
            </w:r>
          </w:p>
        </w:tc>
        <w:tc>
          <w:tcPr>
            <w:tcW w:w="209" w:type="pct"/>
            <w:tcBorders>
              <w:top w:val="nil"/>
              <w:left w:val="nil"/>
              <w:bottom w:val="single" w:sz="4" w:space="0" w:color="auto"/>
              <w:right w:val="single" w:sz="4" w:space="0" w:color="auto"/>
            </w:tcBorders>
            <w:shd w:val="clear" w:color="auto" w:fill="auto"/>
            <w:vAlign w:val="center"/>
            <w:hideMark/>
          </w:tcPr>
          <w:p w14:paraId="6E083ABE" w14:textId="77777777" w:rsidR="000D1073" w:rsidRPr="000D1073" w:rsidRDefault="000D1073" w:rsidP="000D1073">
            <w:pPr>
              <w:jc w:val="center"/>
              <w:rPr>
                <w:color w:val="000000"/>
                <w:sz w:val="20"/>
                <w:szCs w:val="20"/>
              </w:rPr>
            </w:pPr>
            <w:r w:rsidRPr="000D1073">
              <w:rPr>
                <w:color w:val="000000"/>
                <w:sz w:val="20"/>
                <w:szCs w:val="20"/>
              </w:rPr>
              <w:t>5,76</w:t>
            </w:r>
          </w:p>
        </w:tc>
      </w:tr>
      <w:tr w:rsidR="000D1073" w:rsidRPr="000D1073" w14:paraId="039E8C65"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5B9E01AF" w14:textId="77777777" w:rsidR="000D1073" w:rsidRPr="000D1073" w:rsidRDefault="000D1073" w:rsidP="000D1073">
            <w:pPr>
              <w:jc w:val="center"/>
              <w:rPr>
                <w:color w:val="000000"/>
                <w:sz w:val="20"/>
                <w:szCs w:val="20"/>
              </w:rPr>
            </w:pPr>
            <w:r w:rsidRPr="000D1073">
              <w:rPr>
                <w:color w:val="000000"/>
                <w:sz w:val="20"/>
                <w:szCs w:val="20"/>
              </w:rPr>
              <w:t>Микрорайон 7А</w:t>
            </w:r>
          </w:p>
        </w:tc>
        <w:tc>
          <w:tcPr>
            <w:tcW w:w="168" w:type="pct"/>
            <w:tcBorders>
              <w:top w:val="nil"/>
              <w:left w:val="nil"/>
              <w:bottom w:val="single" w:sz="4" w:space="0" w:color="auto"/>
              <w:right w:val="single" w:sz="4" w:space="0" w:color="auto"/>
            </w:tcBorders>
            <w:shd w:val="clear" w:color="auto" w:fill="auto"/>
            <w:vAlign w:val="center"/>
            <w:hideMark/>
          </w:tcPr>
          <w:p w14:paraId="57B3846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CEBE1A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03C82E9" w14:textId="77777777" w:rsidR="000D1073" w:rsidRPr="000D1073" w:rsidRDefault="000D1073" w:rsidP="000D1073">
            <w:pPr>
              <w:jc w:val="center"/>
              <w:rPr>
                <w:color w:val="000000"/>
                <w:sz w:val="20"/>
                <w:szCs w:val="20"/>
              </w:rPr>
            </w:pPr>
            <w:r w:rsidRPr="000D1073">
              <w:rPr>
                <w:color w:val="000000"/>
                <w:sz w:val="20"/>
                <w:szCs w:val="20"/>
              </w:rPr>
              <w:t>-0,01</w:t>
            </w:r>
          </w:p>
        </w:tc>
        <w:tc>
          <w:tcPr>
            <w:tcW w:w="168" w:type="pct"/>
            <w:tcBorders>
              <w:top w:val="nil"/>
              <w:left w:val="nil"/>
              <w:bottom w:val="single" w:sz="4" w:space="0" w:color="auto"/>
              <w:right w:val="single" w:sz="4" w:space="0" w:color="auto"/>
            </w:tcBorders>
            <w:shd w:val="clear" w:color="auto" w:fill="auto"/>
            <w:vAlign w:val="center"/>
            <w:hideMark/>
          </w:tcPr>
          <w:p w14:paraId="4C76E3CF"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080E5AC3"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29BCA729" w14:textId="77777777" w:rsidR="000D1073" w:rsidRPr="000D1073" w:rsidRDefault="000D1073" w:rsidP="000D1073">
            <w:pPr>
              <w:jc w:val="center"/>
              <w:rPr>
                <w:color w:val="000000"/>
                <w:sz w:val="20"/>
                <w:szCs w:val="20"/>
              </w:rPr>
            </w:pPr>
            <w:r w:rsidRPr="000D1073">
              <w:rPr>
                <w:color w:val="000000"/>
                <w:sz w:val="20"/>
                <w:szCs w:val="20"/>
              </w:rPr>
              <w:t>0,19</w:t>
            </w:r>
          </w:p>
        </w:tc>
        <w:tc>
          <w:tcPr>
            <w:tcW w:w="173" w:type="pct"/>
            <w:tcBorders>
              <w:top w:val="nil"/>
              <w:left w:val="nil"/>
              <w:bottom w:val="single" w:sz="4" w:space="0" w:color="auto"/>
              <w:right w:val="single" w:sz="4" w:space="0" w:color="auto"/>
            </w:tcBorders>
            <w:shd w:val="clear" w:color="auto" w:fill="auto"/>
            <w:vAlign w:val="center"/>
            <w:hideMark/>
          </w:tcPr>
          <w:p w14:paraId="45658BD6" w14:textId="77777777" w:rsidR="000D1073" w:rsidRPr="000D1073" w:rsidRDefault="000D1073" w:rsidP="000D1073">
            <w:pPr>
              <w:jc w:val="center"/>
              <w:rPr>
                <w:color w:val="000000"/>
                <w:sz w:val="20"/>
                <w:szCs w:val="20"/>
              </w:rPr>
            </w:pPr>
            <w:r w:rsidRPr="000D1073">
              <w:rPr>
                <w:color w:val="000000"/>
                <w:sz w:val="20"/>
                <w:szCs w:val="20"/>
              </w:rPr>
              <w:t>0,38</w:t>
            </w:r>
          </w:p>
        </w:tc>
        <w:tc>
          <w:tcPr>
            <w:tcW w:w="182" w:type="pct"/>
            <w:tcBorders>
              <w:top w:val="nil"/>
              <w:left w:val="nil"/>
              <w:bottom w:val="single" w:sz="4" w:space="0" w:color="auto"/>
              <w:right w:val="single" w:sz="4" w:space="0" w:color="auto"/>
            </w:tcBorders>
            <w:shd w:val="clear" w:color="auto" w:fill="auto"/>
            <w:vAlign w:val="center"/>
            <w:hideMark/>
          </w:tcPr>
          <w:p w14:paraId="63B27691" w14:textId="77777777" w:rsidR="000D1073" w:rsidRPr="000D1073" w:rsidRDefault="000D1073" w:rsidP="000D1073">
            <w:pPr>
              <w:jc w:val="center"/>
              <w:rPr>
                <w:color w:val="000000"/>
                <w:sz w:val="20"/>
                <w:szCs w:val="20"/>
              </w:rPr>
            </w:pPr>
            <w:r w:rsidRPr="000D1073">
              <w:rPr>
                <w:color w:val="000000"/>
                <w:sz w:val="20"/>
                <w:szCs w:val="20"/>
              </w:rPr>
              <w:t>0,57</w:t>
            </w:r>
          </w:p>
        </w:tc>
        <w:tc>
          <w:tcPr>
            <w:tcW w:w="182" w:type="pct"/>
            <w:tcBorders>
              <w:top w:val="nil"/>
              <w:left w:val="nil"/>
              <w:bottom w:val="single" w:sz="4" w:space="0" w:color="auto"/>
              <w:right w:val="single" w:sz="4" w:space="0" w:color="auto"/>
            </w:tcBorders>
            <w:shd w:val="clear" w:color="auto" w:fill="auto"/>
            <w:vAlign w:val="center"/>
            <w:hideMark/>
          </w:tcPr>
          <w:p w14:paraId="507B931C" w14:textId="77777777" w:rsidR="000D1073" w:rsidRPr="000D1073" w:rsidRDefault="000D1073" w:rsidP="000D1073">
            <w:pPr>
              <w:jc w:val="center"/>
              <w:rPr>
                <w:color w:val="000000"/>
                <w:sz w:val="20"/>
                <w:szCs w:val="20"/>
              </w:rPr>
            </w:pPr>
            <w:r w:rsidRPr="000D1073">
              <w:rPr>
                <w:color w:val="000000"/>
                <w:sz w:val="20"/>
                <w:szCs w:val="20"/>
              </w:rPr>
              <w:t>0,76</w:t>
            </w:r>
          </w:p>
        </w:tc>
        <w:tc>
          <w:tcPr>
            <w:tcW w:w="182" w:type="pct"/>
            <w:tcBorders>
              <w:top w:val="nil"/>
              <w:left w:val="nil"/>
              <w:bottom w:val="single" w:sz="4" w:space="0" w:color="auto"/>
              <w:right w:val="single" w:sz="4" w:space="0" w:color="auto"/>
            </w:tcBorders>
            <w:shd w:val="clear" w:color="auto" w:fill="auto"/>
            <w:vAlign w:val="center"/>
            <w:hideMark/>
          </w:tcPr>
          <w:p w14:paraId="2FC76B5F" w14:textId="77777777" w:rsidR="000D1073" w:rsidRPr="000D1073" w:rsidRDefault="000D1073" w:rsidP="000D1073">
            <w:pPr>
              <w:jc w:val="center"/>
              <w:rPr>
                <w:color w:val="000000"/>
                <w:sz w:val="20"/>
                <w:szCs w:val="20"/>
              </w:rPr>
            </w:pPr>
            <w:r w:rsidRPr="000D1073">
              <w:rPr>
                <w:color w:val="000000"/>
                <w:sz w:val="20"/>
                <w:szCs w:val="20"/>
              </w:rPr>
              <w:t>0,96</w:t>
            </w:r>
          </w:p>
        </w:tc>
        <w:tc>
          <w:tcPr>
            <w:tcW w:w="182" w:type="pct"/>
            <w:tcBorders>
              <w:top w:val="nil"/>
              <w:left w:val="nil"/>
              <w:bottom w:val="single" w:sz="4" w:space="0" w:color="auto"/>
              <w:right w:val="single" w:sz="4" w:space="0" w:color="auto"/>
            </w:tcBorders>
            <w:shd w:val="clear" w:color="auto" w:fill="auto"/>
            <w:vAlign w:val="center"/>
            <w:hideMark/>
          </w:tcPr>
          <w:p w14:paraId="106ED8F5" w14:textId="77777777" w:rsidR="000D1073" w:rsidRPr="000D1073" w:rsidRDefault="000D1073" w:rsidP="000D1073">
            <w:pPr>
              <w:jc w:val="center"/>
              <w:rPr>
                <w:color w:val="000000"/>
                <w:sz w:val="20"/>
                <w:szCs w:val="20"/>
              </w:rPr>
            </w:pPr>
            <w:r w:rsidRPr="000D1073">
              <w:rPr>
                <w:color w:val="000000"/>
                <w:sz w:val="20"/>
                <w:szCs w:val="20"/>
              </w:rPr>
              <w:t>1,15</w:t>
            </w:r>
          </w:p>
        </w:tc>
        <w:tc>
          <w:tcPr>
            <w:tcW w:w="182" w:type="pct"/>
            <w:tcBorders>
              <w:top w:val="nil"/>
              <w:left w:val="nil"/>
              <w:bottom w:val="single" w:sz="4" w:space="0" w:color="auto"/>
              <w:right w:val="single" w:sz="4" w:space="0" w:color="auto"/>
            </w:tcBorders>
            <w:shd w:val="clear" w:color="auto" w:fill="auto"/>
            <w:vAlign w:val="center"/>
            <w:hideMark/>
          </w:tcPr>
          <w:p w14:paraId="0785E063" w14:textId="77777777" w:rsidR="000D1073" w:rsidRPr="000D1073" w:rsidRDefault="000D1073" w:rsidP="000D1073">
            <w:pPr>
              <w:jc w:val="center"/>
              <w:rPr>
                <w:color w:val="000000"/>
                <w:sz w:val="20"/>
                <w:szCs w:val="20"/>
              </w:rPr>
            </w:pPr>
            <w:r w:rsidRPr="000D1073">
              <w:rPr>
                <w:color w:val="000000"/>
                <w:sz w:val="20"/>
                <w:szCs w:val="20"/>
              </w:rPr>
              <w:t>1,34</w:t>
            </w:r>
          </w:p>
        </w:tc>
        <w:tc>
          <w:tcPr>
            <w:tcW w:w="182" w:type="pct"/>
            <w:tcBorders>
              <w:top w:val="nil"/>
              <w:left w:val="nil"/>
              <w:bottom w:val="single" w:sz="4" w:space="0" w:color="auto"/>
              <w:right w:val="single" w:sz="4" w:space="0" w:color="auto"/>
            </w:tcBorders>
            <w:shd w:val="clear" w:color="auto" w:fill="auto"/>
            <w:vAlign w:val="center"/>
            <w:hideMark/>
          </w:tcPr>
          <w:p w14:paraId="35FDDDFA" w14:textId="77777777" w:rsidR="000D1073" w:rsidRPr="000D1073" w:rsidRDefault="000D1073" w:rsidP="000D1073">
            <w:pPr>
              <w:jc w:val="center"/>
              <w:rPr>
                <w:color w:val="000000"/>
                <w:sz w:val="20"/>
                <w:szCs w:val="20"/>
              </w:rPr>
            </w:pPr>
            <w:r w:rsidRPr="000D1073">
              <w:rPr>
                <w:color w:val="000000"/>
                <w:sz w:val="20"/>
                <w:szCs w:val="20"/>
              </w:rPr>
              <w:t>1,53</w:t>
            </w:r>
          </w:p>
        </w:tc>
        <w:tc>
          <w:tcPr>
            <w:tcW w:w="182" w:type="pct"/>
            <w:tcBorders>
              <w:top w:val="nil"/>
              <w:left w:val="nil"/>
              <w:bottom w:val="single" w:sz="4" w:space="0" w:color="auto"/>
              <w:right w:val="single" w:sz="4" w:space="0" w:color="auto"/>
            </w:tcBorders>
            <w:shd w:val="clear" w:color="auto" w:fill="auto"/>
            <w:vAlign w:val="center"/>
            <w:hideMark/>
          </w:tcPr>
          <w:p w14:paraId="67399982" w14:textId="77777777" w:rsidR="000D1073" w:rsidRPr="000D1073" w:rsidRDefault="000D1073" w:rsidP="000D1073">
            <w:pPr>
              <w:jc w:val="center"/>
              <w:rPr>
                <w:color w:val="000000"/>
                <w:sz w:val="20"/>
                <w:szCs w:val="20"/>
              </w:rPr>
            </w:pPr>
            <w:r w:rsidRPr="000D1073">
              <w:rPr>
                <w:color w:val="000000"/>
                <w:sz w:val="20"/>
                <w:szCs w:val="20"/>
              </w:rPr>
              <w:t>1,73</w:t>
            </w:r>
          </w:p>
        </w:tc>
        <w:tc>
          <w:tcPr>
            <w:tcW w:w="209" w:type="pct"/>
            <w:tcBorders>
              <w:top w:val="nil"/>
              <w:left w:val="nil"/>
              <w:bottom w:val="single" w:sz="4" w:space="0" w:color="auto"/>
              <w:right w:val="single" w:sz="4" w:space="0" w:color="auto"/>
            </w:tcBorders>
            <w:shd w:val="clear" w:color="auto" w:fill="auto"/>
            <w:vAlign w:val="center"/>
            <w:hideMark/>
          </w:tcPr>
          <w:p w14:paraId="27C2FA54" w14:textId="77777777" w:rsidR="000D1073" w:rsidRPr="000D1073" w:rsidRDefault="000D1073" w:rsidP="000D1073">
            <w:pPr>
              <w:jc w:val="center"/>
              <w:rPr>
                <w:color w:val="000000"/>
                <w:sz w:val="20"/>
                <w:szCs w:val="20"/>
              </w:rPr>
            </w:pPr>
            <w:r w:rsidRPr="000D1073">
              <w:rPr>
                <w:color w:val="000000"/>
                <w:sz w:val="20"/>
                <w:szCs w:val="20"/>
              </w:rPr>
              <w:t>1,92</w:t>
            </w:r>
          </w:p>
        </w:tc>
        <w:tc>
          <w:tcPr>
            <w:tcW w:w="209" w:type="pct"/>
            <w:tcBorders>
              <w:top w:val="nil"/>
              <w:left w:val="nil"/>
              <w:bottom w:val="single" w:sz="4" w:space="0" w:color="auto"/>
              <w:right w:val="single" w:sz="4" w:space="0" w:color="auto"/>
            </w:tcBorders>
            <w:shd w:val="clear" w:color="auto" w:fill="auto"/>
            <w:vAlign w:val="center"/>
            <w:hideMark/>
          </w:tcPr>
          <w:p w14:paraId="7E0A23C8" w14:textId="77777777" w:rsidR="000D1073" w:rsidRPr="000D1073" w:rsidRDefault="000D1073" w:rsidP="000D1073">
            <w:pPr>
              <w:jc w:val="center"/>
              <w:rPr>
                <w:color w:val="000000"/>
                <w:sz w:val="20"/>
                <w:szCs w:val="20"/>
              </w:rPr>
            </w:pPr>
            <w:r w:rsidRPr="000D1073">
              <w:rPr>
                <w:color w:val="000000"/>
                <w:sz w:val="20"/>
                <w:szCs w:val="20"/>
              </w:rPr>
              <w:t>2,11</w:t>
            </w:r>
          </w:p>
        </w:tc>
        <w:tc>
          <w:tcPr>
            <w:tcW w:w="209" w:type="pct"/>
            <w:tcBorders>
              <w:top w:val="nil"/>
              <w:left w:val="nil"/>
              <w:bottom w:val="single" w:sz="4" w:space="0" w:color="auto"/>
              <w:right w:val="single" w:sz="4" w:space="0" w:color="auto"/>
            </w:tcBorders>
            <w:shd w:val="clear" w:color="auto" w:fill="auto"/>
            <w:vAlign w:val="center"/>
            <w:hideMark/>
          </w:tcPr>
          <w:p w14:paraId="660BA37E" w14:textId="77777777" w:rsidR="000D1073" w:rsidRPr="000D1073" w:rsidRDefault="000D1073" w:rsidP="000D1073">
            <w:pPr>
              <w:jc w:val="center"/>
              <w:rPr>
                <w:color w:val="000000"/>
                <w:sz w:val="20"/>
                <w:szCs w:val="20"/>
              </w:rPr>
            </w:pPr>
            <w:r w:rsidRPr="000D1073">
              <w:rPr>
                <w:color w:val="000000"/>
                <w:sz w:val="20"/>
                <w:szCs w:val="20"/>
              </w:rPr>
              <w:t>2,30</w:t>
            </w:r>
          </w:p>
        </w:tc>
        <w:tc>
          <w:tcPr>
            <w:tcW w:w="209" w:type="pct"/>
            <w:tcBorders>
              <w:top w:val="nil"/>
              <w:left w:val="nil"/>
              <w:bottom w:val="single" w:sz="4" w:space="0" w:color="auto"/>
              <w:right w:val="single" w:sz="4" w:space="0" w:color="auto"/>
            </w:tcBorders>
            <w:shd w:val="clear" w:color="auto" w:fill="auto"/>
            <w:vAlign w:val="center"/>
            <w:hideMark/>
          </w:tcPr>
          <w:p w14:paraId="678C1215" w14:textId="77777777" w:rsidR="000D1073" w:rsidRPr="000D1073" w:rsidRDefault="000D1073" w:rsidP="000D1073">
            <w:pPr>
              <w:jc w:val="center"/>
              <w:rPr>
                <w:color w:val="000000"/>
                <w:sz w:val="20"/>
                <w:szCs w:val="20"/>
              </w:rPr>
            </w:pPr>
            <w:r w:rsidRPr="000D1073">
              <w:rPr>
                <w:color w:val="000000"/>
                <w:sz w:val="20"/>
                <w:szCs w:val="20"/>
              </w:rPr>
              <w:t>2,50</w:t>
            </w:r>
          </w:p>
        </w:tc>
      </w:tr>
      <w:tr w:rsidR="000D1073" w:rsidRPr="000D1073" w14:paraId="7C373377"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747CAD38" w14:textId="77777777" w:rsidR="000D1073" w:rsidRPr="000D1073" w:rsidRDefault="000D1073" w:rsidP="000D1073">
            <w:pPr>
              <w:jc w:val="center"/>
              <w:rPr>
                <w:color w:val="000000"/>
                <w:sz w:val="20"/>
                <w:szCs w:val="20"/>
              </w:rPr>
            </w:pPr>
            <w:r w:rsidRPr="000D1073">
              <w:rPr>
                <w:color w:val="000000"/>
                <w:sz w:val="20"/>
                <w:szCs w:val="20"/>
              </w:rPr>
              <w:t>Микрорайон 8.</w:t>
            </w:r>
          </w:p>
        </w:tc>
        <w:tc>
          <w:tcPr>
            <w:tcW w:w="168" w:type="pct"/>
            <w:tcBorders>
              <w:top w:val="nil"/>
              <w:left w:val="nil"/>
              <w:bottom w:val="single" w:sz="4" w:space="0" w:color="auto"/>
              <w:right w:val="single" w:sz="4" w:space="0" w:color="auto"/>
            </w:tcBorders>
            <w:shd w:val="clear" w:color="auto" w:fill="auto"/>
            <w:vAlign w:val="center"/>
            <w:hideMark/>
          </w:tcPr>
          <w:p w14:paraId="6E0E35D3"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3233E2DA" w14:textId="77777777" w:rsidR="000D1073" w:rsidRPr="000D1073" w:rsidRDefault="000D1073" w:rsidP="000D1073">
            <w:pPr>
              <w:jc w:val="center"/>
              <w:rPr>
                <w:color w:val="000000"/>
                <w:sz w:val="20"/>
                <w:szCs w:val="20"/>
              </w:rPr>
            </w:pPr>
            <w:r w:rsidRPr="000D1073">
              <w:rPr>
                <w:color w:val="000000"/>
                <w:sz w:val="20"/>
                <w:szCs w:val="20"/>
              </w:rPr>
              <w:t>-0,06</w:t>
            </w:r>
          </w:p>
        </w:tc>
        <w:tc>
          <w:tcPr>
            <w:tcW w:w="173" w:type="pct"/>
            <w:tcBorders>
              <w:top w:val="nil"/>
              <w:left w:val="nil"/>
              <w:bottom w:val="single" w:sz="4" w:space="0" w:color="auto"/>
              <w:right w:val="single" w:sz="4" w:space="0" w:color="auto"/>
            </w:tcBorders>
            <w:shd w:val="clear" w:color="auto" w:fill="auto"/>
            <w:vAlign w:val="center"/>
            <w:hideMark/>
          </w:tcPr>
          <w:p w14:paraId="0B92A123" w14:textId="77777777" w:rsidR="000D1073" w:rsidRPr="000D1073" w:rsidRDefault="000D1073" w:rsidP="000D1073">
            <w:pPr>
              <w:jc w:val="center"/>
              <w:rPr>
                <w:color w:val="000000"/>
                <w:sz w:val="20"/>
                <w:szCs w:val="20"/>
              </w:rPr>
            </w:pPr>
            <w:r w:rsidRPr="000D1073">
              <w:rPr>
                <w:color w:val="000000"/>
                <w:sz w:val="20"/>
                <w:szCs w:val="20"/>
              </w:rPr>
              <w:t>-0,14</w:t>
            </w:r>
          </w:p>
        </w:tc>
        <w:tc>
          <w:tcPr>
            <w:tcW w:w="168" w:type="pct"/>
            <w:tcBorders>
              <w:top w:val="nil"/>
              <w:left w:val="nil"/>
              <w:bottom w:val="single" w:sz="4" w:space="0" w:color="auto"/>
              <w:right w:val="single" w:sz="4" w:space="0" w:color="auto"/>
            </w:tcBorders>
            <w:shd w:val="clear" w:color="auto" w:fill="auto"/>
            <w:vAlign w:val="center"/>
            <w:hideMark/>
          </w:tcPr>
          <w:p w14:paraId="133C6A53" w14:textId="77777777" w:rsidR="000D1073" w:rsidRPr="000D1073" w:rsidRDefault="000D1073" w:rsidP="000D1073">
            <w:pPr>
              <w:jc w:val="center"/>
              <w:rPr>
                <w:color w:val="000000"/>
                <w:sz w:val="20"/>
                <w:szCs w:val="20"/>
              </w:rPr>
            </w:pPr>
            <w:r w:rsidRPr="000D1073">
              <w:rPr>
                <w:color w:val="000000"/>
                <w:sz w:val="20"/>
                <w:szCs w:val="20"/>
              </w:rPr>
              <w:t>0,20</w:t>
            </w:r>
          </w:p>
        </w:tc>
        <w:tc>
          <w:tcPr>
            <w:tcW w:w="173" w:type="pct"/>
            <w:tcBorders>
              <w:top w:val="nil"/>
              <w:left w:val="nil"/>
              <w:bottom w:val="single" w:sz="4" w:space="0" w:color="auto"/>
              <w:right w:val="single" w:sz="4" w:space="0" w:color="auto"/>
            </w:tcBorders>
            <w:shd w:val="clear" w:color="auto" w:fill="auto"/>
            <w:vAlign w:val="center"/>
            <w:hideMark/>
          </w:tcPr>
          <w:p w14:paraId="0FC7A4E2" w14:textId="77777777" w:rsidR="000D1073" w:rsidRPr="000D1073" w:rsidRDefault="000D1073" w:rsidP="000D1073">
            <w:pPr>
              <w:jc w:val="center"/>
              <w:rPr>
                <w:color w:val="000000"/>
                <w:sz w:val="20"/>
                <w:szCs w:val="20"/>
              </w:rPr>
            </w:pPr>
            <w:r w:rsidRPr="000D1073">
              <w:rPr>
                <w:color w:val="000000"/>
                <w:sz w:val="20"/>
                <w:szCs w:val="20"/>
              </w:rPr>
              <w:t>-0,10</w:t>
            </w:r>
          </w:p>
        </w:tc>
        <w:tc>
          <w:tcPr>
            <w:tcW w:w="173" w:type="pct"/>
            <w:tcBorders>
              <w:top w:val="nil"/>
              <w:left w:val="nil"/>
              <w:bottom w:val="single" w:sz="4" w:space="0" w:color="auto"/>
              <w:right w:val="single" w:sz="4" w:space="0" w:color="auto"/>
            </w:tcBorders>
            <w:shd w:val="clear" w:color="auto" w:fill="auto"/>
            <w:vAlign w:val="center"/>
            <w:hideMark/>
          </w:tcPr>
          <w:p w14:paraId="790D2473" w14:textId="77777777" w:rsidR="000D1073" w:rsidRPr="000D1073" w:rsidRDefault="000D1073" w:rsidP="000D1073">
            <w:pPr>
              <w:jc w:val="center"/>
              <w:rPr>
                <w:color w:val="000000"/>
                <w:sz w:val="20"/>
                <w:szCs w:val="20"/>
              </w:rPr>
            </w:pPr>
            <w:r w:rsidRPr="000D1073">
              <w:rPr>
                <w:color w:val="000000"/>
                <w:sz w:val="20"/>
                <w:szCs w:val="20"/>
              </w:rPr>
              <w:t>-0,10</w:t>
            </w:r>
          </w:p>
        </w:tc>
        <w:tc>
          <w:tcPr>
            <w:tcW w:w="173" w:type="pct"/>
            <w:tcBorders>
              <w:top w:val="nil"/>
              <w:left w:val="nil"/>
              <w:bottom w:val="single" w:sz="4" w:space="0" w:color="auto"/>
              <w:right w:val="single" w:sz="4" w:space="0" w:color="auto"/>
            </w:tcBorders>
            <w:shd w:val="clear" w:color="auto" w:fill="auto"/>
            <w:vAlign w:val="center"/>
            <w:hideMark/>
          </w:tcPr>
          <w:p w14:paraId="083C5262" w14:textId="77777777" w:rsidR="000D1073" w:rsidRPr="000D1073" w:rsidRDefault="000D1073" w:rsidP="000D1073">
            <w:pPr>
              <w:jc w:val="center"/>
              <w:rPr>
                <w:color w:val="000000"/>
                <w:sz w:val="20"/>
                <w:szCs w:val="20"/>
              </w:rPr>
            </w:pPr>
            <w:r w:rsidRPr="000D1073">
              <w:rPr>
                <w:color w:val="000000"/>
                <w:sz w:val="20"/>
                <w:szCs w:val="20"/>
              </w:rPr>
              <w:t>0,51</w:t>
            </w:r>
          </w:p>
        </w:tc>
        <w:tc>
          <w:tcPr>
            <w:tcW w:w="182" w:type="pct"/>
            <w:tcBorders>
              <w:top w:val="nil"/>
              <w:left w:val="nil"/>
              <w:bottom w:val="single" w:sz="4" w:space="0" w:color="auto"/>
              <w:right w:val="single" w:sz="4" w:space="0" w:color="auto"/>
            </w:tcBorders>
            <w:shd w:val="clear" w:color="auto" w:fill="auto"/>
            <w:vAlign w:val="center"/>
            <w:hideMark/>
          </w:tcPr>
          <w:p w14:paraId="0D311DCC" w14:textId="77777777" w:rsidR="000D1073" w:rsidRPr="000D1073" w:rsidRDefault="000D1073" w:rsidP="000D1073">
            <w:pPr>
              <w:jc w:val="center"/>
              <w:rPr>
                <w:color w:val="000000"/>
                <w:sz w:val="20"/>
                <w:szCs w:val="20"/>
              </w:rPr>
            </w:pPr>
            <w:r w:rsidRPr="000D1073">
              <w:rPr>
                <w:color w:val="000000"/>
                <w:sz w:val="20"/>
                <w:szCs w:val="20"/>
              </w:rPr>
              <w:t>1,19</w:t>
            </w:r>
          </w:p>
        </w:tc>
        <w:tc>
          <w:tcPr>
            <w:tcW w:w="182" w:type="pct"/>
            <w:tcBorders>
              <w:top w:val="nil"/>
              <w:left w:val="nil"/>
              <w:bottom w:val="single" w:sz="4" w:space="0" w:color="auto"/>
              <w:right w:val="single" w:sz="4" w:space="0" w:color="auto"/>
            </w:tcBorders>
            <w:shd w:val="clear" w:color="auto" w:fill="auto"/>
            <w:vAlign w:val="center"/>
            <w:hideMark/>
          </w:tcPr>
          <w:p w14:paraId="3050C452" w14:textId="77777777" w:rsidR="000D1073" w:rsidRPr="000D1073" w:rsidRDefault="000D1073" w:rsidP="000D1073">
            <w:pPr>
              <w:jc w:val="center"/>
              <w:rPr>
                <w:color w:val="000000"/>
                <w:sz w:val="20"/>
                <w:szCs w:val="20"/>
              </w:rPr>
            </w:pPr>
            <w:r w:rsidRPr="000D1073">
              <w:rPr>
                <w:color w:val="000000"/>
                <w:sz w:val="20"/>
                <w:szCs w:val="20"/>
              </w:rPr>
              <w:t>1,88</w:t>
            </w:r>
          </w:p>
        </w:tc>
        <w:tc>
          <w:tcPr>
            <w:tcW w:w="182" w:type="pct"/>
            <w:tcBorders>
              <w:top w:val="nil"/>
              <w:left w:val="nil"/>
              <w:bottom w:val="single" w:sz="4" w:space="0" w:color="auto"/>
              <w:right w:val="single" w:sz="4" w:space="0" w:color="auto"/>
            </w:tcBorders>
            <w:shd w:val="clear" w:color="auto" w:fill="auto"/>
            <w:vAlign w:val="center"/>
            <w:hideMark/>
          </w:tcPr>
          <w:p w14:paraId="258853E2" w14:textId="77777777" w:rsidR="000D1073" w:rsidRPr="000D1073" w:rsidRDefault="000D1073" w:rsidP="000D1073">
            <w:pPr>
              <w:jc w:val="center"/>
              <w:rPr>
                <w:color w:val="000000"/>
                <w:sz w:val="20"/>
                <w:szCs w:val="20"/>
              </w:rPr>
            </w:pPr>
            <w:r w:rsidRPr="000D1073">
              <w:rPr>
                <w:color w:val="000000"/>
                <w:sz w:val="20"/>
                <w:szCs w:val="20"/>
              </w:rPr>
              <w:t>2,56</w:t>
            </w:r>
          </w:p>
        </w:tc>
        <w:tc>
          <w:tcPr>
            <w:tcW w:w="182" w:type="pct"/>
            <w:tcBorders>
              <w:top w:val="nil"/>
              <w:left w:val="nil"/>
              <w:bottom w:val="single" w:sz="4" w:space="0" w:color="auto"/>
              <w:right w:val="single" w:sz="4" w:space="0" w:color="auto"/>
            </w:tcBorders>
            <w:shd w:val="clear" w:color="auto" w:fill="auto"/>
            <w:vAlign w:val="center"/>
            <w:hideMark/>
          </w:tcPr>
          <w:p w14:paraId="7A06D3A0" w14:textId="77777777" w:rsidR="000D1073" w:rsidRPr="000D1073" w:rsidRDefault="000D1073" w:rsidP="000D1073">
            <w:pPr>
              <w:jc w:val="center"/>
              <w:rPr>
                <w:color w:val="000000"/>
                <w:sz w:val="20"/>
                <w:szCs w:val="20"/>
              </w:rPr>
            </w:pPr>
            <w:r w:rsidRPr="000D1073">
              <w:rPr>
                <w:color w:val="000000"/>
                <w:sz w:val="20"/>
                <w:szCs w:val="20"/>
              </w:rPr>
              <w:t>3,25</w:t>
            </w:r>
          </w:p>
        </w:tc>
        <w:tc>
          <w:tcPr>
            <w:tcW w:w="182" w:type="pct"/>
            <w:tcBorders>
              <w:top w:val="nil"/>
              <w:left w:val="nil"/>
              <w:bottom w:val="single" w:sz="4" w:space="0" w:color="auto"/>
              <w:right w:val="single" w:sz="4" w:space="0" w:color="auto"/>
            </w:tcBorders>
            <w:shd w:val="clear" w:color="auto" w:fill="auto"/>
            <w:vAlign w:val="center"/>
            <w:hideMark/>
          </w:tcPr>
          <w:p w14:paraId="72F188C0" w14:textId="77777777" w:rsidR="000D1073" w:rsidRPr="000D1073" w:rsidRDefault="000D1073" w:rsidP="000D1073">
            <w:pPr>
              <w:jc w:val="center"/>
              <w:rPr>
                <w:color w:val="000000"/>
                <w:sz w:val="20"/>
                <w:szCs w:val="20"/>
              </w:rPr>
            </w:pPr>
            <w:r w:rsidRPr="000D1073">
              <w:rPr>
                <w:color w:val="000000"/>
                <w:sz w:val="20"/>
                <w:szCs w:val="20"/>
              </w:rPr>
              <w:t>3,93</w:t>
            </w:r>
          </w:p>
        </w:tc>
        <w:tc>
          <w:tcPr>
            <w:tcW w:w="182" w:type="pct"/>
            <w:tcBorders>
              <w:top w:val="nil"/>
              <w:left w:val="nil"/>
              <w:bottom w:val="single" w:sz="4" w:space="0" w:color="auto"/>
              <w:right w:val="single" w:sz="4" w:space="0" w:color="auto"/>
            </w:tcBorders>
            <w:shd w:val="clear" w:color="auto" w:fill="auto"/>
            <w:vAlign w:val="center"/>
            <w:hideMark/>
          </w:tcPr>
          <w:p w14:paraId="37180FAF" w14:textId="77777777" w:rsidR="000D1073" w:rsidRPr="000D1073" w:rsidRDefault="000D1073" w:rsidP="000D1073">
            <w:pPr>
              <w:jc w:val="center"/>
              <w:rPr>
                <w:color w:val="000000"/>
                <w:sz w:val="20"/>
                <w:szCs w:val="20"/>
              </w:rPr>
            </w:pPr>
            <w:r w:rsidRPr="000D1073">
              <w:rPr>
                <w:color w:val="000000"/>
                <w:sz w:val="20"/>
                <w:szCs w:val="20"/>
              </w:rPr>
              <w:t>4,62</w:t>
            </w:r>
          </w:p>
        </w:tc>
        <w:tc>
          <w:tcPr>
            <w:tcW w:w="182" w:type="pct"/>
            <w:tcBorders>
              <w:top w:val="nil"/>
              <w:left w:val="nil"/>
              <w:bottom w:val="single" w:sz="4" w:space="0" w:color="auto"/>
              <w:right w:val="single" w:sz="4" w:space="0" w:color="auto"/>
            </w:tcBorders>
            <w:shd w:val="clear" w:color="auto" w:fill="auto"/>
            <w:vAlign w:val="center"/>
            <w:hideMark/>
          </w:tcPr>
          <w:p w14:paraId="311E6FA3" w14:textId="77777777" w:rsidR="000D1073" w:rsidRPr="000D1073" w:rsidRDefault="000D1073" w:rsidP="000D1073">
            <w:pPr>
              <w:jc w:val="center"/>
              <w:rPr>
                <w:color w:val="000000"/>
                <w:sz w:val="20"/>
                <w:szCs w:val="20"/>
              </w:rPr>
            </w:pPr>
            <w:r w:rsidRPr="000D1073">
              <w:rPr>
                <w:color w:val="000000"/>
                <w:sz w:val="20"/>
                <w:szCs w:val="20"/>
              </w:rPr>
              <w:t>5,30</w:t>
            </w:r>
          </w:p>
        </w:tc>
        <w:tc>
          <w:tcPr>
            <w:tcW w:w="209" w:type="pct"/>
            <w:tcBorders>
              <w:top w:val="nil"/>
              <w:left w:val="nil"/>
              <w:bottom w:val="single" w:sz="4" w:space="0" w:color="auto"/>
              <w:right w:val="single" w:sz="4" w:space="0" w:color="auto"/>
            </w:tcBorders>
            <w:shd w:val="clear" w:color="auto" w:fill="auto"/>
            <w:vAlign w:val="center"/>
            <w:hideMark/>
          </w:tcPr>
          <w:p w14:paraId="77AD897E" w14:textId="77777777" w:rsidR="000D1073" w:rsidRPr="000D1073" w:rsidRDefault="000D1073" w:rsidP="000D1073">
            <w:pPr>
              <w:jc w:val="center"/>
              <w:rPr>
                <w:color w:val="000000"/>
                <w:sz w:val="20"/>
                <w:szCs w:val="20"/>
              </w:rPr>
            </w:pPr>
            <w:r w:rsidRPr="000D1073">
              <w:rPr>
                <w:color w:val="000000"/>
                <w:sz w:val="20"/>
                <w:szCs w:val="20"/>
              </w:rPr>
              <w:t>5,99</w:t>
            </w:r>
          </w:p>
        </w:tc>
        <w:tc>
          <w:tcPr>
            <w:tcW w:w="209" w:type="pct"/>
            <w:tcBorders>
              <w:top w:val="nil"/>
              <w:left w:val="nil"/>
              <w:bottom w:val="single" w:sz="4" w:space="0" w:color="auto"/>
              <w:right w:val="single" w:sz="4" w:space="0" w:color="auto"/>
            </w:tcBorders>
            <w:shd w:val="clear" w:color="auto" w:fill="auto"/>
            <w:vAlign w:val="center"/>
            <w:hideMark/>
          </w:tcPr>
          <w:p w14:paraId="57809956" w14:textId="77777777" w:rsidR="000D1073" w:rsidRPr="000D1073" w:rsidRDefault="000D1073" w:rsidP="000D1073">
            <w:pPr>
              <w:jc w:val="center"/>
              <w:rPr>
                <w:color w:val="000000"/>
                <w:sz w:val="20"/>
                <w:szCs w:val="20"/>
              </w:rPr>
            </w:pPr>
            <w:r w:rsidRPr="000D1073">
              <w:rPr>
                <w:color w:val="000000"/>
                <w:sz w:val="20"/>
                <w:szCs w:val="20"/>
              </w:rPr>
              <w:t>6,67</w:t>
            </w:r>
          </w:p>
        </w:tc>
        <w:tc>
          <w:tcPr>
            <w:tcW w:w="209" w:type="pct"/>
            <w:tcBorders>
              <w:top w:val="nil"/>
              <w:left w:val="nil"/>
              <w:bottom w:val="single" w:sz="4" w:space="0" w:color="auto"/>
              <w:right w:val="single" w:sz="4" w:space="0" w:color="auto"/>
            </w:tcBorders>
            <w:shd w:val="clear" w:color="auto" w:fill="auto"/>
            <w:vAlign w:val="center"/>
            <w:hideMark/>
          </w:tcPr>
          <w:p w14:paraId="7B876E1A" w14:textId="77777777" w:rsidR="000D1073" w:rsidRPr="000D1073" w:rsidRDefault="000D1073" w:rsidP="000D1073">
            <w:pPr>
              <w:jc w:val="center"/>
              <w:rPr>
                <w:color w:val="000000"/>
                <w:sz w:val="20"/>
                <w:szCs w:val="20"/>
              </w:rPr>
            </w:pPr>
            <w:r w:rsidRPr="000D1073">
              <w:rPr>
                <w:color w:val="000000"/>
                <w:sz w:val="20"/>
                <w:szCs w:val="20"/>
              </w:rPr>
              <w:t>7,35</w:t>
            </w:r>
          </w:p>
        </w:tc>
        <w:tc>
          <w:tcPr>
            <w:tcW w:w="209" w:type="pct"/>
            <w:tcBorders>
              <w:top w:val="nil"/>
              <w:left w:val="nil"/>
              <w:bottom w:val="single" w:sz="4" w:space="0" w:color="auto"/>
              <w:right w:val="single" w:sz="4" w:space="0" w:color="auto"/>
            </w:tcBorders>
            <w:shd w:val="clear" w:color="auto" w:fill="auto"/>
            <w:vAlign w:val="center"/>
            <w:hideMark/>
          </w:tcPr>
          <w:p w14:paraId="1597D0F0" w14:textId="77777777" w:rsidR="000D1073" w:rsidRPr="000D1073" w:rsidRDefault="000D1073" w:rsidP="000D1073">
            <w:pPr>
              <w:jc w:val="center"/>
              <w:rPr>
                <w:color w:val="000000"/>
                <w:sz w:val="20"/>
                <w:szCs w:val="20"/>
              </w:rPr>
            </w:pPr>
            <w:r w:rsidRPr="000D1073">
              <w:rPr>
                <w:color w:val="000000"/>
                <w:sz w:val="20"/>
                <w:szCs w:val="20"/>
              </w:rPr>
              <w:t>8,04</w:t>
            </w:r>
          </w:p>
        </w:tc>
      </w:tr>
      <w:tr w:rsidR="000D1073" w:rsidRPr="000D1073" w14:paraId="579646ED"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6CBE69D8" w14:textId="77777777" w:rsidR="000D1073" w:rsidRPr="000D1073" w:rsidRDefault="000D1073" w:rsidP="000D1073">
            <w:pPr>
              <w:jc w:val="center"/>
              <w:rPr>
                <w:color w:val="000000"/>
                <w:sz w:val="20"/>
                <w:szCs w:val="20"/>
              </w:rPr>
            </w:pPr>
            <w:r w:rsidRPr="000D1073">
              <w:rPr>
                <w:color w:val="000000"/>
                <w:sz w:val="20"/>
                <w:szCs w:val="20"/>
              </w:rPr>
              <w:t>Микрорайон 9, 10.</w:t>
            </w:r>
          </w:p>
        </w:tc>
        <w:tc>
          <w:tcPr>
            <w:tcW w:w="168" w:type="pct"/>
            <w:tcBorders>
              <w:top w:val="nil"/>
              <w:left w:val="nil"/>
              <w:bottom w:val="single" w:sz="4" w:space="0" w:color="auto"/>
              <w:right w:val="single" w:sz="4" w:space="0" w:color="auto"/>
            </w:tcBorders>
            <w:shd w:val="clear" w:color="auto" w:fill="auto"/>
            <w:vAlign w:val="center"/>
            <w:hideMark/>
          </w:tcPr>
          <w:p w14:paraId="5FEF68FF"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7E9BDD45" w14:textId="77777777" w:rsidR="000D1073" w:rsidRPr="000D1073" w:rsidRDefault="000D1073" w:rsidP="000D1073">
            <w:pPr>
              <w:jc w:val="center"/>
              <w:rPr>
                <w:color w:val="000000"/>
                <w:sz w:val="20"/>
                <w:szCs w:val="20"/>
              </w:rPr>
            </w:pPr>
            <w:r w:rsidRPr="000D1073">
              <w:rPr>
                <w:color w:val="000000"/>
                <w:sz w:val="20"/>
                <w:szCs w:val="20"/>
              </w:rPr>
              <w:t>-0,03</w:t>
            </w:r>
          </w:p>
        </w:tc>
        <w:tc>
          <w:tcPr>
            <w:tcW w:w="173" w:type="pct"/>
            <w:tcBorders>
              <w:top w:val="nil"/>
              <w:left w:val="nil"/>
              <w:bottom w:val="single" w:sz="4" w:space="0" w:color="auto"/>
              <w:right w:val="single" w:sz="4" w:space="0" w:color="auto"/>
            </w:tcBorders>
            <w:shd w:val="clear" w:color="auto" w:fill="auto"/>
            <w:vAlign w:val="center"/>
            <w:hideMark/>
          </w:tcPr>
          <w:p w14:paraId="3C8489B7" w14:textId="77777777" w:rsidR="000D1073" w:rsidRPr="000D1073" w:rsidRDefault="000D1073" w:rsidP="000D1073">
            <w:pPr>
              <w:jc w:val="center"/>
              <w:rPr>
                <w:color w:val="000000"/>
                <w:sz w:val="20"/>
                <w:szCs w:val="20"/>
              </w:rPr>
            </w:pPr>
            <w:r w:rsidRPr="000D1073">
              <w:rPr>
                <w:color w:val="000000"/>
                <w:sz w:val="20"/>
                <w:szCs w:val="20"/>
              </w:rPr>
              <w:t>-0,08</w:t>
            </w:r>
          </w:p>
        </w:tc>
        <w:tc>
          <w:tcPr>
            <w:tcW w:w="168" w:type="pct"/>
            <w:tcBorders>
              <w:top w:val="nil"/>
              <w:left w:val="nil"/>
              <w:bottom w:val="single" w:sz="4" w:space="0" w:color="auto"/>
              <w:right w:val="single" w:sz="4" w:space="0" w:color="auto"/>
            </w:tcBorders>
            <w:shd w:val="clear" w:color="auto" w:fill="auto"/>
            <w:vAlign w:val="center"/>
            <w:hideMark/>
          </w:tcPr>
          <w:p w14:paraId="43A40FD1" w14:textId="77777777" w:rsidR="000D1073" w:rsidRPr="000D1073" w:rsidRDefault="000D1073" w:rsidP="000D1073">
            <w:pPr>
              <w:jc w:val="center"/>
              <w:rPr>
                <w:color w:val="000000"/>
                <w:sz w:val="20"/>
                <w:szCs w:val="20"/>
              </w:rPr>
            </w:pPr>
            <w:r w:rsidRPr="000D1073">
              <w:rPr>
                <w:color w:val="000000"/>
                <w:sz w:val="20"/>
                <w:szCs w:val="20"/>
              </w:rPr>
              <w:t>0,11</w:t>
            </w:r>
          </w:p>
        </w:tc>
        <w:tc>
          <w:tcPr>
            <w:tcW w:w="173" w:type="pct"/>
            <w:tcBorders>
              <w:top w:val="nil"/>
              <w:left w:val="nil"/>
              <w:bottom w:val="single" w:sz="4" w:space="0" w:color="auto"/>
              <w:right w:val="single" w:sz="4" w:space="0" w:color="auto"/>
            </w:tcBorders>
            <w:shd w:val="clear" w:color="auto" w:fill="auto"/>
            <w:vAlign w:val="center"/>
            <w:hideMark/>
          </w:tcPr>
          <w:p w14:paraId="07FF92B5" w14:textId="77777777" w:rsidR="000D1073" w:rsidRPr="000D1073" w:rsidRDefault="000D1073" w:rsidP="000D1073">
            <w:pPr>
              <w:jc w:val="center"/>
              <w:rPr>
                <w:color w:val="000000"/>
                <w:sz w:val="20"/>
                <w:szCs w:val="20"/>
              </w:rPr>
            </w:pPr>
            <w:r w:rsidRPr="000D1073">
              <w:rPr>
                <w:color w:val="000000"/>
                <w:sz w:val="20"/>
                <w:szCs w:val="20"/>
              </w:rPr>
              <w:t>-0,06</w:t>
            </w:r>
          </w:p>
        </w:tc>
        <w:tc>
          <w:tcPr>
            <w:tcW w:w="173" w:type="pct"/>
            <w:tcBorders>
              <w:top w:val="nil"/>
              <w:left w:val="nil"/>
              <w:bottom w:val="single" w:sz="4" w:space="0" w:color="auto"/>
              <w:right w:val="single" w:sz="4" w:space="0" w:color="auto"/>
            </w:tcBorders>
            <w:shd w:val="clear" w:color="auto" w:fill="auto"/>
            <w:vAlign w:val="center"/>
            <w:hideMark/>
          </w:tcPr>
          <w:p w14:paraId="72ABCBB2" w14:textId="77777777" w:rsidR="000D1073" w:rsidRPr="000D1073" w:rsidRDefault="000D1073" w:rsidP="000D1073">
            <w:pPr>
              <w:jc w:val="center"/>
              <w:rPr>
                <w:color w:val="000000"/>
                <w:sz w:val="20"/>
                <w:szCs w:val="20"/>
              </w:rPr>
            </w:pPr>
            <w:r w:rsidRPr="000D1073">
              <w:rPr>
                <w:color w:val="000000"/>
                <w:sz w:val="20"/>
                <w:szCs w:val="20"/>
              </w:rPr>
              <w:t>-0,06</w:t>
            </w:r>
          </w:p>
        </w:tc>
        <w:tc>
          <w:tcPr>
            <w:tcW w:w="173" w:type="pct"/>
            <w:tcBorders>
              <w:top w:val="nil"/>
              <w:left w:val="nil"/>
              <w:bottom w:val="single" w:sz="4" w:space="0" w:color="auto"/>
              <w:right w:val="single" w:sz="4" w:space="0" w:color="auto"/>
            </w:tcBorders>
            <w:shd w:val="clear" w:color="auto" w:fill="auto"/>
            <w:vAlign w:val="center"/>
            <w:hideMark/>
          </w:tcPr>
          <w:p w14:paraId="43B2505E" w14:textId="77777777" w:rsidR="000D1073" w:rsidRPr="000D1073" w:rsidRDefault="000D1073" w:rsidP="000D1073">
            <w:pPr>
              <w:jc w:val="center"/>
              <w:rPr>
                <w:color w:val="000000"/>
                <w:sz w:val="20"/>
                <w:szCs w:val="20"/>
              </w:rPr>
            </w:pPr>
            <w:r w:rsidRPr="000D1073">
              <w:rPr>
                <w:color w:val="000000"/>
                <w:sz w:val="20"/>
                <w:szCs w:val="20"/>
              </w:rPr>
              <w:t>-0,06</w:t>
            </w:r>
          </w:p>
        </w:tc>
        <w:tc>
          <w:tcPr>
            <w:tcW w:w="182" w:type="pct"/>
            <w:tcBorders>
              <w:top w:val="nil"/>
              <w:left w:val="nil"/>
              <w:bottom w:val="single" w:sz="4" w:space="0" w:color="auto"/>
              <w:right w:val="single" w:sz="4" w:space="0" w:color="auto"/>
            </w:tcBorders>
            <w:shd w:val="clear" w:color="auto" w:fill="auto"/>
            <w:vAlign w:val="center"/>
            <w:hideMark/>
          </w:tcPr>
          <w:p w14:paraId="2AC204C9" w14:textId="77777777" w:rsidR="000D1073" w:rsidRPr="000D1073" w:rsidRDefault="000D1073" w:rsidP="000D1073">
            <w:pPr>
              <w:jc w:val="center"/>
              <w:rPr>
                <w:color w:val="000000"/>
                <w:sz w:val="20"/>
                <w:szCs w:val="20"/>
              </w:rPr>
            </w:pPr>
            <w:r w:rsidRPr="000D1073">
              <w:rPr>
                <w:color w:val="000000"/>
                <w:sz w:val="20"/>
                <w:szCs w:val="20"/>
              </w:rPr>
              <w:t>-0,06</w:t>
            </w:r>
          </w:p>
        </w:tc>
        <w:tc>
          <w:tcPr>
            <w:tcW w:w="182" w:type="pct"/>
            <w:tcBorders>
              <w:top w:val="nil"/>
              <w:left w:val="nil"/>
              <w:bottom w:val="single" w:sz="4" w:space="0" w:color="auto"/>
              <w:right w:val="single" w:sz="4" w:space="0" w:color="auto"/>
            </w:tcBorders>
            <w:shd w:val="clear" w:color="auto" w:fill="auto"/>
            <w:vAlign w:val="center"/>
            <w:hideMark/>
          </w:tcPr>
          <w:p w14:paraId="703E564D" w14:textId="77777777" w:rsidR="000D1073" w:rsidRPr="000D1073" w:rsidRDefault="000D1073" w:rsidP="000D1073">
            <w:pPr>
              <w:jc w:val="center"/>
              <w:rPr>
                <w:color w:val="000000"/>
                <w:sz w:val="20"/>
                <w:szCs w:val="20"/>
              </w:rPr>
            </w:pPr>
            <w:r w:rsidRPr="000D1073">
              <w:rPr>
                <w:color w:val="000000"/>
                <w:sz w:val="20"/>
                <w:szCs w:val="20"/>
              </w:rPr>
              <w:t>-0,06</w:t>
            </w:r>
          </w:p>
        </w:tc>
        <w:tc>
          <w:tcPr>
            <w:tcW w:w="182" w:type="pct"/>
            <w:tcBorders>
              <w:top w:val="nil"/>
              <w:left w:val="nil"/>
              <w:bottom w:val="single" w:sz="4" w:space="0" w:color="auto"/>
              <w:right w:val="single" w:sz="4" w:space="0" w:color="auto"/>
            </w:tcBorders>
            <w:shd w:val="clear" w:color="auto" w:fill="auto"/>
            <w:vAlign w:val="center"/>
            <w:hideMark/>
          </w:tcPr>
          <w:p w14:paraId="2281CC86" w14:textId="77777777" w:rsidR="000D1073" w:rsidRPr="000D1073" w:rsidRDefault="000D1073" w:rsidP="000D1073">
            <w:pPr>
              <w:jc w:val="center"/>
              <w:rPr>
                <w:color w:val="000000"/>
                <w:sz w:val="20"/>
                <w:szCs w:val="20"/>
              </w:rPr>
            </w:pPr>
            <w:r w:rsidRPr="000D1073">
              <w:rPr>
                <w:color w:val="000000"/>
                <w:sz w:val="20"/>
                <w:szCs w:val="20"/>
              </w:rPr>
              <w:t>-0,06</w:t>
            </w:r>
          </w:p>
        </w:tc>
        <w:tc>
          <w:tcPr>
            <w:tcW w:w="182" w:type="pct"/>
            <w:tcBorders>
              <w:top w:val="nil"/>
              <w:left w:val="nil"/>
              <w:bottom w:val="single" w:sz="4" w:space="0" w:color="auto"/>
              <w:right w:val="single" w:sz="4" w:space="0" w:color="auto"/>
            </w:tcBorders>
            <w:shd w:val="clear" w:color="auto" w:fill="auto"/>
            <w:vAlign w:val="center"/>
            <w:hideMark/>
          </w:tcPr>
          <w:p w14:paraId="688FF097" w14:textId="77777777" w:rsidR="000D1073" w:rsidRPr="000D1073" w:rsidRDefault="000D1073" w:rsidP="000D1073">
            <w:pPr>
              <w:jc w:val="center"/>
              <w:rPr>
                <w:color w:val="000000"/>
                <w:sz w:val="20"/>
                <w:szCs w:val="20"/>
              </w:rPr>
            </w:pPr>
            <w:r w:rsidRPr="000D1073">
              <w:rPr>
                <w:color w:val="000000"/>
                <w:sz w:val="20"/>
                <w:szCs w:val="20"/>
              </w:rPr>
              <w:t>-0,06</w:t>
            </w:r>
          </w:p>
        </w:tc>
        <w:tc>
          <w:tcPr>
            <w:tcW w:w="182" w:type="pct"/>
            <w:tcBorders>
              <w:top w:val="nil"/>
              <w:left w:val="nil"/>
              <w:bottom w:val="single" w:sz="4" w:space="0" w:color="auto"/>
              <w:right w:val="single" w:sz="4" w:space="0" w:color="auto"/>
            </w:tcBorders>
            <w:shd w:val="clear" w:color="auto" w:fill="auto"/>
            <w:vAlign w:val="center"/>
            <w:hideMark/>
          </w:tcPr>
          <w:p w14:paraId="750DCEBB" w14:textId="77777777" w:rsidR="000D1073" w:rsidRPr="000D1073" w:rsidRDefault="000D1073" w:rsidP="000D1073">
            <w:pPr>
              <w:jc w:val="center"/>
              <w:rPr>
                <w:color w:val="000000"/>
                <w:sz w:val="20"/>
                <w:szCs w:val="20"/>
              </w:rPr>
            </w:pPr>
            <w:r w:rsidRPr="000D1073">
              <w:rPr>
                <w:color w:val="000000"/>
                <w:sz w:val="20"/>
                <w:szCs w:val="20"/>
              </w:rPr>
              <w:t>-0,06</w:t>
            </w:r>
          </w:p>
        </w:tc>
        <w:tc>
          <w:tcPr>
            <w:tcW w:w="182" w:type="pct"/>
            <w:tcBorders>
              <w:top w:val="nil"/>
              <w:left w:val="nil"/>
              <w:bottom w:val="single" w:sz="4" w:space="0" w:color="auto"/>
              <w:right w:val="single" w:sz="4" w:space="0" w:color="auto"/>
            </w:tcBorders>
            <w:shd w:val="clear" w:color="auto" w:fill="auto"/>
            <w:vAlign w:val="center"/>
            <w:hideMark/>
          </w:tcPr>
          <w:p w14:paraId="2DC0E222" w14:textId="77777777" w:rsidR="000D1073" w:rsidRPr="000D1073" w:rsidRDefault="000D1073" w:rsidP="000D1073">
            <w:pPr>
              <w:jc w:val="center"/>
              <w:rPr>
                <w:color w:val="000000"/>
                <w:sz w:val="20"/>
                <w:szCs w:val="20"/>
              </w:rPr>
            </w:pPr>
            <w:r w:rsidRPr="000D1073">
              <w:rPr>
                <w:color w:val="000000"/>
                <w:sz w:val="20"/>
                <w:szCs w:val="20"/>
              </w:rPr>
              <w:t>-0,06</w:t>
            </w:r>
          </w:p>
        </w:tc>
        <w:tc>
          <w:tcPr>
            <w:tcW w:w="182" w:type="pct"/>
            <w:tcBorders>
              <w:top w:val="nil"/>
              <w:left w:val="nil"/>
              <w:bottom w:val="single" w:sz="4" w:space="0" w:color="auto"/>
              <w:right w:val="single" w:sz="4" w:space="0" w:color="auto"/>
            </w:tcBorders>
            <w:shd w:val="clear" w:color="auto" w:fill="auto"/>
            <w:vAlign w:val="center"/>
            <w:hideMark/>
          </w:tcPr>
          <w:p w14:paraId="5BAFF21D" w14:textId="77777777" w:rsidR="000D1073" w:rsidRPr="000D1073" w:rsidRDefault="000D1073" w:rsidP="000D1073">
            <w:pPr>
              <w:jc w:val="center"/>
              <w:rPr>
                <w:color w:val="000000"/>
                <w:sz w:val="20"/>
                <w:szCs w:val="20"/>
              </w:rPr>
            </w:pPr>
            <w:r w:rsidRPr="000D1073">
              <w:rPr>
                <w:color w:val="000000"/>
                <w:sz w:val="20"/>
                <w:szCs w:val="20"/>
              </w:rPr>
              <w:t>-0,06</w:t>
            </w:r>
          </w:p>
        </w:tc>
        <w:tc>
          <w:tcPr>
            <w:tcW w:w="209" w:type="pct"/>
            <w:tcBorders>
              <w:top w:val="nil"/>
              <w:left w:val="nil"/>
              <w:bottom w:val="single" w:sz="4" w:space="0" w:color="auto"/>
              <w:right w:val="single" w:sz="4" w:space="0" w:color="auto"/>
            </w:tcBorders>
            <w:shd w:val="clear" w:color="auto" w:fill="auto"/>
            <w:vAlign w:val="center"/>
            <w:hideMark/>
          </w:tcPr>
          <w:p w14:paraId="07E8327B" w14:textId="77777777" w:rsidR="000D1073" w:rsidRPr="000D1073" w:rsidRDefault="000D1073" w:rsidP="000D1073">
            <w:pPr>
              <w:jc w:val="center"/>
              <w:rPr>
                <w:color w:val="000000"/>
                <w:sz w:val="20"/>
                <w:szCs w:val="20"/>
              </w:rPr>
            </w:pPr>
            <w:r w:rsidRPr="000D1073">
              <w:rPr>
                <w:color w:val="000000"/>
                <w:sz w:val="20"/>
                <w:szCs w:val="20"/>
              </w:rPr>
              <w:t>-0,06</w:t>
            </w:r>
          </w:p>
        </w:tc>
        <w:tc>
          <w:tcPr>
            <w:tcW w:w="209" w:type="pct"/>
            <w:tcBorders>
              <w:top w:val="nil"/>
              <w:left w:val="nil"/>
              <w:bottom w:val="single" w:sz="4" w:space="0" w:color="auto"/>
              <w:right w:val="single" w:sz="4" w:space="0" w:color="auto"/>
            </w:tcBorders>
            <w:shd w:val="clear" w:color="auto" w:fill="auto"/>
            <w:vAlign w:val="center"/>
            <w:hideMark/>
          </w:tcPr>
          <w:p w14:paraId="71E55A65" w14:textId="77777777" w:rsidR="000D1073" w:rsidRPr="000D1073" w:rsidRDefault="000D1073" w:rsidP="000D1073">
            <w:pPr>
              <w:jc w:val="center"/>
              <w:rPr>
                <w:color w:val="000000"/>
                <w:sz w:val="20"/>
                <w:szCs w:val="20"/>
              </w:rPr>
            </w:pPr>
            <w:r w:rsidRPr="000D1073">
              <w:rPr>
                <w:color w:val="000000"/>
                <w:sz w:val="20"/>
                <w:szCs w:val="20"/>
              </w:rPr>
              <w:t>-0,06</w:t>
            </w:r>
          </w:p>
        </w:tc>
        <w:tc>
          <w:tcPr>
            <w:tcW w:w="209" w:type="pct"/>
            <w:tcBorders>
              <w:top w:val="nil"/>
              <w:left w:val="nil"/>
              <w:bottom w:val="single" w:sz="4" w:space="0" w:color="auto"/>
              <w:right w:val="single" w:sz="4" w:space="0" w:color="auto"/>
            </w:tcBorders>
            <w:shd w:val="clear" w:color="auto" w:fill="auto"/>
            <w:vAlign w:val="center"/>
            <w:hideMark/>
          </w:tcPr>
          <w:p w14:paraId="06C9BA00" w14:textId="77777777" w:rsidR="000D1073" w:rsidRPr="000D1073" w:rsidRDefault="000D1073" w:rsidP="000D1073">
            <w:pPr>
              <w:jc w:val="center"/>
              <w:rPr>
                <w:color w:val="000000"/>
                <w:sz w:val="20"/>
                <w:szCs w:val="20"/>
              </w:rPr>
            </w:pPr>
            <w:r w:rsidRPr="000D1073">
              <w:rPr>
                <w:color w:val="000000"/>
                <w:sz w:val="20"/>
                <w:szCs w:val="20"/>
              </w:rPr>
              <w:t>-0,06</w:t>
            </w:r>
          </w:p>
        </w:tc>
        <w:tc>
          <w:tcPr>
            <w:tcW w:w="209" w:type="pct"/>
            <w:tcBorders>
              <w:top w:val="nil"/>
              <w:left w:val="nil"/>
              <w:bottom w:val="single" w:sz="4" w:space="0" w:color="auto"/>
              <w:right w:val="single" w:sz="4" w:space="0" w:color="auto"/>
            </w:tcBorders>
            <w:shd w:val="clear" w:color="auto" w:fill="auto"/>
            <w:vAlign w:val="center"/>
            <w:hideMark/>
          </w:tcPr>
          <w:p w14:paraId="03F1354C" w14:textId="77777777" w:rsidR="000D1073" w:rsidRPr="000D1073" w:rsidRDefault="000D1073" w:rsidP="000D1073">
            <w:pPr>
              <w:jc w:val="center"/>
              <w:rPr>
                <w:color w:val="000000"/>
                <w:sz w:val="20"/>
                <w:szCs w:val="20"/>
              </w:rPr>
            </w:pPr>
            <w:r w:rsidRPr="000D1073">
              <w:rPr>
                <w:color w:val="000000"/>
                <w:sz w:val="20"/>
                <w:szCs w:val="20"/>
              </w:rPr>
              <w:t>-0,06</w:t>
            </w:r>
          </w:p>
        </w:tc>
      </w:tr>
      <w:tr w:rsidR="000D1073" w:rsidRPr="000D1073" w14:paraId="3471DBC1"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3B2BD348" w14:textId="77777777" w:rsidR="000D1073" w:rsidRPr="000D1073" w:rsidRDefault="000D1073" w:rsidP="000D1073">
            <w:pPr>
              <w:jc w:val="center"/>
              <w:rPr>
                <w:color w:val="000000"/>
                <w:sz w:val="20"/>
                <w:szCs w:val="20"/>
              </w:rPr>
            </w:pPr>
            <w:r w:rsidRPr="000D1073">
              <w:rPr>
                <w:color w:val="000000"/>
                <w:sz w:val="20"/>
                <w:szCs w:val="20"/>
              </w:rPr>
              <w:t>Микрорайон А</w:t>
            </w:r>
          </w:p>
        </w:tc>
        <w:tc>
          <w:tcPr>
            <w:tcW w:w="168" w:type="pct"/>
            <w:tcBorders>
              <w:top w:val="nil"/>
              <w:left w:val="nil"/>
              <w:bottom w:val="single" w:sz="4" w:space="0" w:color="auto"/>
              <w:right w:val="single" w:sz="4" w:space="0" w:color="auto"/>
            </w:tcBorders>
            <w:shd w:val="clear" w:color="auto" w:fill="auto"/>
            <w:vAlign w:val="center"/>
            <w:hideMark/>
          </w:tcPr>
          <w:p w14:paraId="1B553B30"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2FCC6599" w14:textId="77777777" w:rsidR="000D1073" w:rsidRPr="000D1073" w:rsidRDefault="000D1073" w:rsidP="000D1073">
            <w:pPr>
              <w:jc w:val="center"/>
              <w:rPr>
                <w:color w:val="000000"/>
                <w:sz w:val="20"/>
                <w:szCs w:val="20"/>
              </w:rPr>
            </w:pPr>
            <w:r w:rsidRPr="000D1073">
              <w:rPr>
                <w:color w:val="000000"/>
                <w:sz w:val="20"/>
                <w:szCs w:val="20"/>
              </w:rPr>
              <w:t>-0,05</w:t>
            </w:r>
          </w:p>
        </w:tc>
        <w:tc>
          <w:tcPr>
            <w:tcW w:w="173" w:type="pct"/>
            <w:tcBorders>
              <w:top w:val="nil"/>
              <w:left w:val="nil"/>
              <w:bottom w:val="single" w:sz="4" w:space="0" w:color="auto"/>
              <w:right w:val="single" w:sz="4" w:space="0" w:color="auto"/>
            </w:tcBorders>
            <w:shd w:val="clear" w:color="auto" w:fill="auto"/>
            <w:vAlign w:val="center"/>
            <w:hideMark/>
          </w:tcPr>
          <w:p w14:paraId="4F626B28" w14:textId="77777777" w:rsidR="000D1073" w:rsidRPr="000D1073" w:rsidRDefault="000D1073" w:rsidP="000D1073">
            <w:pPr>
              <w:jc w:val="center"/>
              <w:rPr>
                <w:color w:val="000000"/>
                <w:sz w:val="20"/>
                <w:szCs w:val="20"/>
              </w:rPr>
            </w:pPr>
            <w:r w:rsidRPr="000D1073">
              <w:rPr>
                <w:color w:val="000000"/>
                <w:sz w:val="20"/>
                <w:szCs w:val="20"/>
              </w:rPr>
              <w:t>-0,12</w:t>
            </w:r>
          </w:p>
        </w:tc>
        <w:tc>
          <w:tcPr>
            <w:tcW w:w="168" w:type="pct"/>
            <w:tcBorders>
              <w:top w:val="nil"/>
              <w:left w:val="nil"/>
              <w:bottom w:val="single" w:sz="4" w:space="0" w:color="auto"/>
              <w:right w:val="single" w:sz="4" w:space="0" w:color="auto"/>
            </w:tcBorders>
            <w:shd w:val="clear" w:color="auto" w:fill="auto"/>
            <w:vAlign w:val="center"/>
            <w:hideMark/>
          </w:tcPr>
          <w:p w14:paraId="0DB5CFCD" w14:textId="77777777" w:rsidR="000D1073" w:rsidRPr="000D1073" w:rsidRDefault="000D1073" w:rsidP="000D1073">
            <w:pPr>
              <w:jc w:val="center"/>
              <w:rPr>
                <w:color w:val="000000"/>
                <w:sz w:val="20"/>
                <w:szCs w:val="20"/>
              </w:rPr>
            </w:pPr>
            <w:r w:rsidRPr="000D1073">
              <w:rPr>
                <w:color w:val="000000"/>
                <w:sz w:val="20"/>
                <w:szCs w:val="20"/>
              </w:rPr>
              <w:t>0,17</w:t>
            </w:r>
          </w:p>
        </w:tc>
        <w:tc>
          <w:tcPr>
            <w:tcW w:w="173" w:type="pct"/>
            <w:tcBorders>
              <w:top w:val="nil"/>
              <w:left w:val="nil"/>
              <w:bottom w:val="single" w:sz="4" w:space="0" w:color="auto"/>
              <w:right w:val="single" w:sz="4" w:space="0" w:color="auto"/>
            </w:tcBorders>
            <w:shd w:val="clear" w:color="auto" w:fill="auto"/>
            <w:vAlign w:val="center"/>
            <w:hideMark/>
          </w:tcPr>
          <w:p w14:paraId="12F19F07" w14:textId="77777777" w:rsidR="000D1073" w:rsidRPr="000D1073" w:rsidRDefault="000D1073" w:rsidP="000D1073">
            <w:pPr>
              <w:jc w:val="center"/>
              <w:rPr>
                <w:color w:val="000000"/>
                <w:sz w:val="20"/>
                <w:szCs w:val="20"/>
              </w:rPr>
            </w:pPr>
            <w:r w:rsidRPr="000D1073">
              <w:rPr>
                <w:color w:val="000000"/>
                <w:sz w:val="20"/>
                <w:szCs w:val="20"/>
              </w:rPr>
              <w:t>-0,09</w:t>
            </w:r>
          </w:p>
        </w:tc>
        <w:tc>
          <w:tcPr>
            <w:tcW w:w="173" w:type="pct"/>
            <w:tcBorders>
              <w:top w:val="nil"/>
              <w:left w:val="nil"/>
              <w:bottom w:val="single" w:sz="4" w:space="0" w:color="auto"/>
              <w:right w:val="single" w:sz="4" w:space="0" w:color="auto"/>
            </w:tcBorders>
            <w:shd w:val="clear" w:color="auto" w:fill="auto"/>
            <w:vAlign w:val="center"/>
            <w:hideMark/>
          </w:tcPr>
          <w:p w14:paraId="5A6E81D2" w14:textId="77777777" w:rsidR="000D1073" w:rsidRPr="000D1073" w:rsidRDefault="000D1073" w:rsidP="000D1073">
            <w:pPr>
              <w:jc w:val="center"/>
              <w:rPr>
                <w:color w:val="000000"/>
                <w:sz w:val="20"/>
                <w:szCs w:val="20"/>
              </w:rPr>
            </w:pPr>
            <w:r w:rsidRPr="000D1073">
              <w:rPr>
                <w:color w:val="000000"/>
                <w:sz w:val="20"/>
                <w:szCs w:val="20"/>
              </w:rPr>
              <w:t>-0,09</w:t>
            </w:r>
          </w:p>
        </w:tc>
        <w:tc>
          <w:tcPr>
            <w:tcW w:w="173" w:type="pct"/>
            <w:tcBorders>
              <w:top w:val="nil"/>
              <w:left w:val="nil"/>
              <w:bottom w:val="single" w:sz="4" w:space="0" w:color="auto"/>
              <w:right w:val="single" w:sz="4" w:space="0" w:color="auto"/>
            </w:tcBorders>
            <w:shd w:val="clear" w:color="auto" w:fill="auto"/>
            <w:vAlign w:val="center"/>
            <w:hideMark/>
          </w:tcPr>
          <w:p w14:paraId="5C772A8E" w14:textId="77777777" w:rsidR="000D1073" w:rsidRPr="000D1073" w:rsidRDefault="000D1073" w:rsidP="000D1073">
            <w:pPr>
              <w:jc w:val="center"/>
              <w:rPr>
                <w:color w:val="000000"/>
                <w:sz w:val="20"/>
                <w:szCs w:val="20"/>
              </w:rPr>
            </w:pPr>
            <w:r w:rsidRPr="000D1073">
              <w:rPr>
                <w:color w:val="000000"/>
                <w:sz w:val="20"/>
                <w:szCs w:val="20"/>
              </w:rPr>
              <w:t>-0,09</w:t>
            </w:r>
          </w:p>
        </w:tc>
        <w:tc>
          <w:tcPr>
            <w:tcW w:w="182" w:type="pct"/>
            <w:tcBorders>
              <w:top w:val="nil"/>
              <w:left w:val="nil"/>
              <w:bottom w:val="single" w:sz="4" w:space="0" w:color="auto"/>
              <w:right w:val="single" w:sz="4" w:space="0" w:color="auto"/>
            </w:tcBorders>
            <w:shd w:val="clear" w:color="auto" w:fill="auto"/>
            <w:vAlign w:val="center"/>
            <w:hideMark/>
          </w:tcPr>
          <w:p w14:paraId="62A87E8C" w14:textId="77777777" w:rsidR="000D1073" w:rsidRPr="000D1073" w:rsidRDefault="000D1073" w:rsidP="000D1073">
            <w:pPr>
              <w:jc w:val="center"/>
              <w:rPr>
                <w:color w:val="000000"/>
                <w:sz w:val="20"/>
                <w:szCs w:val="20"/>
              </w:rPr>
            </w:pPr>
            <w:r w:rsidRPr="000D1073">
              <w:rPr>
                <w:color w:val="000000"/>
                <w:sz w:val="20"/>
                <w:szCs w:val="20"/>
              </w:rPr>
              <w:t>0,72</w:t>
            </w:r>
          </w:p>
        </w:tc>
        <w:tc>
          <w:tcPr>
            <w:tcW w:w="182" w:type="pct"/>
            <w:tcBorders>
              <w:top w:val="nil"/>
              <w:left w:val="nil"/>
              <w:bottom w:val="single" w:sz="4" w:space="0" w:color="auto"/>
              <w:right w:val="single" w:sz="4" w:space="0" w:color="auto"/>
            </w:tcBorders>
            <w:shd w:val="clear" w:color="auto" w:fill="auto"/>
            <w:vAlign w:val="center"/>
            <w:hideMark/>
          </w:tcPr>
          <w:p w14:paraId="750BAF73" w14:textId="77777777" w:rsidR="000D1073" w:rsidRPr="000D1073" w:rsidRDefault="000D1073" w:rsidP="000D1073">
            <w:pPr>
              <w:jc w:val="center"/>
              <w:rPr>
                <w:color w:val="000000"/>
                <w:sz w:val="20"/>
                <w:szCs w:val="20"/>
              </w:rPr>
            </w:pPr>
            <w:r w:rsidRPr="000D1073">
              <w:rPr>
                <w:color w:val="000000"/>
                <w:sz w:val="20"/>
                <w:szCs w:val="20"/>
              </w:rPr>
              <w:t>1,54</w:t>
            </w:r>
          </w:p>
        </w:tc>
        <w:tc>
          <w:tcPr>
            <w:tcW w:w="182" w:type="pct"/>
            <w:tcBorders>
              <w:top w:val="nil"/>
              <w:left w:val="nil"/>
              <w:bottom w:val="single" w:sz="4" w:space="0" w:color="auto"/>
              <w:right w:val="single" w:sz="4" w:space="0" w:color="auto"/>
            </w:tcBorders>
            <w:shd w:val="clear" w:color="auto" w:fill="auto"/>
            <w:vAlign w:val="center"/>
            <w:hideMark/>
          </w:tcPr>
          <w:p w14:paraId="5C56D2E0" w14:textId="77777777" w:rsidR="000D1073" w:rsidRPr="000D1073" w:rsidRDefault="000D1073" w:rsidP="000D1073">
            <w:pPr>
              <w:jc w:val="center"/>
              <w:rPr>
                <w:color w:val="000000"/>
                <w:sz w:val="20"/>
                <w:szCs w:val="20"/>
              </w:rPr>
            </w:pPr>
            <w:r w:rsidRPr="000D1073">
              <w:rPr>
                <w:color w:val="000000"/>
                <w:sz w:val="20"/>
                <w:szCs w:val="20"/>
              </w:rPr>
              <w:t>2,35</w:t>
            </w:r>
          </w:p>
        </w:tc>
        <w:tc>
          <w:tcPr>
            <w:tcW w:w="182" w:type="pct"/>
            <w:tcBorders>
              <w:top w:val="nil"/>
              <w:left w:val="nil"/>
              <w:bottom w:val="single" w:sz="4" w:space="0" w:color="auto"/>
              <w:right w:val="single" w:sz="4" w:space="0" w:color="auto"/>
            </w:tcBorders>
            <w:shd w:val="clear" w:color="auto" w:fill="auto"/>
            <w:vAlign w:val="center"/>
            <w:hideMark/>
          </w:tcPr>
          <w:p w14:paraId="09E4BE36" w14:textId="77777777" w:rsidR="000D1073" w:rsidRPr="000D1073" w:rsidRDefault="000D1073" w:rsidP="000D1073">
            <w:pPr>
              <w:jc w:val="center"/>
              <w:rPr>
                <w:color w:val="000000"/>
                <w:sz w:val="20"/>
                <w:szCs w:val="20"/>
              </w:rPr>
            </w:pPr>
            <w:r w:rsidRPr="000D1073">
              <w:rPr>
                <w:color w:val="000000"/>
                <w:sz w:val="20"/>
                <w:szCs w:val="20"/>
              </w:rPr>
              <w:t>3,17</w:t>
            </w:r>
          </w:p>
        </w:tc>
        <w:tc>
          <w:tcPr>
            <w:tcW w:w="182" w:type="pct"/>
            <w:tcBorders>
              <w:top w:val="nil"/>
              <w:left w:val="nil"/>
              <w:bottom w:val="single" w:sz="4" w:space="0" w:color="auto"/>
              <w:right w:val="single" w:sz="4" w:space="0" w:color="auto"/>
            </w:tcBorders>
            <w:shd w:val="clear" w:color="auto" w:fill="auto"/>
            <w:vAlign w:val="center"/>
            <w:hideMark/>
          </w:tcPr>
          <w:p w14:paraId="2761C123" w14:textId="77777777" w:rsidR="000D1073" w:rsidRPr="000D1073" w:rsidRDefault="000D1073" w:rsidP="000D1073">
            <w:pPr>
              <w:jc w:val="center"/>
              <w:rPr>
                <w:color w:val="000000"/>
                <w:sz w:val="20"/>
                <w:szCs w:val="20"/>
              </w:rPr>
            </w:pPr>
            <w:r w:rsidRPr="000D1073">
              <w:rPr>
                <w:color w:val="000000"/>
                <w:sz w:val="20"/>
                <w:szCs w:val="20"/>
              </w:rPr>
              <w:t>3,98</w:t>
            </w:r>
          </w:p>
        </w:tc>
        <w:tc>
          <w:tcPr>
            <w:tcW w:w="182" w:type="pct"/>
            <w:tcBorders>
              <w:top w:val="nil"/>
              <w:left w:val="nil"/>
              <w:bottom w:val="single" w:sz="4" w:space="0" w:color="auto"/>
              <w:right w:val="single" w:sz="4" w:space="0" w:color="auto"/>
            </w:tcBorders>
            <w:shd w:val="clear" w:color="auto" w:fill="auto"/>
            <w:vAlign w:val="center"/>
            <w:hideMark/>
          </w:tcPr>
          <w:p w14:paraId="6C3B12EF" w14:textId="77777777" w:rsidR="000D1073" w:rsidRPr="000D1073" w:rsidRDefault="000D1073" w:rsidP="000D1073">
            <w:pPr>
              <w:jc w:val="center"/>
              <w:rPr>
                <w:color w:val="000000"/>
                <w:sz w:val="20"/>
                <w:szCs w:val="20"/>
              </w:rPr>
            </w:pPr>
            <w:r w:rsidRPr="000D1073">
              <w:rPr>
                <w:color w:val="000000"/>
                <w:sz w:val="20"/>
                <w:szCs w:val="20"/>
              </w:rPr>
              <w:t>4,80</w:t>
            </w:r>
          </w:p>
        </w:tc>
        <w:tc>
          <w:tcPr>
            <w:tcW w:w="182" w:type="pct"/>
            <w:tcBorders>
              <w:top w:val="nil"/>
              <w:left w:val="nil"/>
              <w:bottom w:val="single" w:sz="4" w:space="0" w:color="auto"/>
              <w:right w:val="single" w:sz="4" w:space="0" w:color="auto"/>
            </w:tcBorders>
            <w:shd w:val="clear" w:color="auto" w:fill="auto"/>
            <w:vAlign w:val="center"/>
            <w:hideMark/>
          </w:tcPr>
          <w:p w14:paraId="31525602" w14:textId="77777777" w:rsidR="000D1073" w:rsidRPr="000D1073" w:rsidRDefault="000D1073" w:rsidP="000D1073">
            <w:pPr>
              <w:jc w:val="center"/>
              <w:rPr>
                <w:color w:val="000000"/>
                <w:sz w:val="20"/>
                <w:szCs w:val="20"/>
              </w:rPr>
            </w:pPr>
            <w:r w:rsidRPr="000D1073">
              <w:rPr>
                <w:color w:val="000000"/>
                <w:sz w:val="20"/>
                <w:szCs w:val="20"/>
              </w:rPr>
              <w:t>5,61</w:t>
            </w:r>
          </w:p>
        </w:tc>
        <w:tc>
          <w:tcPr>
            <w:tcW w:w="209" w:type="pct"/>
            <w:tcBorders>
              <w:top w:val="nil"/>
              <w:left w:val="nil"/>
              <w:bottom w:val="single" w:sz="4" w:space="0" w:color="auto"/>
              <w:right w:val="single" w:sz="4" w:space="0" w:color="auto"/>
            </w:tcBorders>
            <w:shd w:val="clear" w:color="auto" w:fill="auto"/>
            <w:vAlign w:val="center"/>
            <w:hideMark/>
          </w:tcPr>
          <w:p w14:paraId="3EBA55E1" w14:textId="77777777" w:rsidR="000D1073" w:rsidRPr="000D1073" w:rsidRDefault="000D1073" w:rsidP="000D1073">
            <w:pPr>
              <w:jc w:val="center"/>
              <w:rPr>
                <w:color w:val="000000"/>
                <w:sz w:val="20"/>
                <w:szCs w:val="20"/>
              </w:rPr>
            </w:pPr>
            <w:r w:rsidRPr="000D1073">
              <w:rPr>
                <w:color w:val="000000"/>
                <w:sz w:val="20"/>
                <w:szCs w:val="20"/>
              </w:rPr>
              <w:t>6,42</w:t>
            </w:r>
          </w:p>
        </w:tc>
        <w:tc>
          <w:tcPr>
            <w:tcW w:w="209" w:type="pct"/>
            <w:tcBorders>
              <w:top w:val="nil"/>
              <w:left w:val="nil"/>
              <w:bottom w:val="single" w:sz="4" w:space="0" w:color="auto"/>
              <w:right w:val="single" w:sz="4" w:space="0" w:color="auto"/>
            </w:tcBorders>
            <w:shd w:val="clear" w:color="auto" w:fill="auto"/>
            <w:vAlign w:val="center"/>
            <w:hideMark/>
          </w:tcPr>
          <w:p w14:paraId="0D7D79B3" w14:textId="77777777" w:rsidR="000D1073" w:rsidRPr="000D1073" w:rsidRDefault="000D1073" w:rsidP="000D1073">
            <w:pPr>
              <w:jc w:val="center"/>
              <w:rPr>
                <w:color w:val="000000"/>
                <w:sz w:val="20"/>
                <w:szCs w:val="20"/>
              </w:rPr>
            </w:pPr>
            <w:r w:rsidRPr="000D1073">
              <w:rPr>
                <w:color w:val="000000"/>
                <w:sz w:val="20"/>
                <w:szCs w:val="20"/>
              </w:rPr>
              <w:t>7,24</w:t>
            </w:r>
          </w:p>
        </w:tc>
        <w:tc>
          <w:tcPr>
            <w:tcW w:w="209" w:type="pct"/>
            <w:tcBorders>
              <w:top w:val="nil"/>
              <w:left w:val="nil"/>
              <w:bottom w:val="single" w:sz="4" w:space="0" w:color="auto"/>
              <w:right w:val="single" w:sz="4" w:space="0" w:color="auto"/>
            </w:tcBorders>
            <w:shd w:val="clear" w:color="auto" w:fill="auto"/>
            <w:vAlign w:val="center"/>
            <w:hideMark/>
          </w:tcPr>
          <w:p w14:paraId="21B27D27" w14:textId="77777777" w:rsidR="000D1073" w:rsidRPr="000D1073" w:rsidRDefault="000D1073" w:rsidP="000D1073">
            <w:pPr>
              <w:jc w:val="center"/>
              <w:rPr>
                <w:color w:val="000000"/>
                <w:sz w:val="20"/>
                <w:szCs w:val="20"/>
              </w:rPr>
            </w:pPr>
            <w:r w:rsidRPr="000D1073">
              <w:rPr>
                <w:color w:val="000000"/>
                <w:sz w:val="20"/>
                <w:szCs w:val="20"/>
              </w:rPr>
              <w:t>8,05</w:t>
            </w:r>
          </w:p>
        </w:tc>
        <w:tc>
          <w:tcPr>
            <w:tcW w:w="209" w:type="pct"/>
            <w:tcBorders>
              <w:top w:val="nil"/>
              <w:left w:val="nil"/>
              <w:bottom w:val="single" w:sz="4" w:space="0" w:color="auto"/>
              <w:right w:val="single" w:sz="4" w:space="0" w:color="auto"/>
            </w:tcBorders>
            <w:shd w:val="clear" w:color="auto" w:fill="auto"/>
            <w:vAlign w:val="center"/>
            <w:hideMark/>
          </w:tcPr>
          <w:p w14:paraId="577812B0" w14:textId="77777777" w:rsidR="000D1073" w:rsidRPr="000D1073" w:rsidRDefault="000D1073" w:rsidP="000D1073">
            <w:pPr>
              <w:jc w:val="center"/>
              <w:rPr>
                <w:color w:val="000000"/>
                <w:sz w:val="20"/>
                <w:szCs w:val="20"/>
              </w:rPr>
            </w:pPr>
            <w:r w:rsidRPr="000D1073">
              <w:rPr>
                <w:color w:val="000000"/>
                <w:sz w:val="20"/>
                <w:szCs w:val="20"/>
              </w:rPr>
              <w:t>8,87</w:t>
            </w:r>
          </w:p>
        </w:tc>
      </w:tr>
      <w:tr w:rsidR="000D1073" w:rsidRPr="000D1073" w14:paraId="027EDAE6"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0F085195" w14:textId="77777777" w:rsidR="000D1073" w:rsidRPr="000D1073" w:rsidRDefault="000D1073" w:rsidP="000D1073">
            <w:pPr>
              <w:jc w:val="center"/>
              <w:rPr>
                <w:color w:val="000000"/>
                <w:sz w:val="20"/>
                <w:szCs w:val="20"/>
              </w:rPr>
            </w:pPr>
            <w:r w:rsidRPr="000D1073">
              <w:rPr>
                <w:color w:val="000000"/>
                <w:sz w:val="20"/>
                <w:szCs w:val="20"/>
              </w:rPr>
              <w:t>Микрорайон ПИКС</w:t>
            </w:r>
          </w:p>
        </w:tc>
        <w:tc>
          <w:tcPr>
            <w:tcW w:w="168" w:type="pct"/>
            <w:tcBorders>
              <w:top w:val="nil"/>
              <w:left w:val="nil"/>
              <w:bottom w:val="single" w:sz="4" w:space="0" w:color="auto"/>
              <w:right w:val="single" w:sz="4" w:space="0" w:color="auto"/>
            </w:tcBorders>
            <w:shd w:val="clear" w:color="auto" w:fill="auto"/>
            <w:vAlign w:val="center"/>
            <w:hideMark/>
          </w:tcPr>
          <w:p w14:paraId="4D2E8C22" w14:textId="77777777" w:rsidR="000D1073" w:rsidRPr="000D1073" w:rsidRDefault="000D1073" w:rsidP="000D1073">
            <w:pPr>
              <w:jc w:val="center"/>
              <w:rPr>
                <w:color w:val="000000"/>
                <w:sz w:val="20"/>
                <w:szCs w:val="20"/>
              </w:rPr>
            </w:pPr>
            <w:r w:rsidRPr="000D1073">
              <w:rPr>
                <w:color w:val="000000"/>
                <w:sz w:val="20"/>
                <w:szCs w:val="20"/>
              </w:rPr>
              <w:t>0,02</w:t>
            </w:r>
          </w:p>
        </w:tc>
        <w:tc>
          <w:tcPr>
            <w:tcW w:w="173" w:type="pct"/>
            <w:tcBorders>
              <w:top w:val="nil"/>
              <w:left w:val="nil"/>
              <w:bottom w:val="single" w:sz="4" w:space="0" w:color="auto"/>
              <w:right w:val="single" w:sz="4" w:space="0" w:color="auto"/>
            </w:tcBorders>
            <w:shd w:val="clear" w:color="auto" w:fill="auto"/>
            <w:vAlign w:val="center"/>
            <w:hideMark/>
          </w:tcPr>
          <w:p w14:paraId="0DC2C760" w14:textId="77777777" w:rsidR="000D1073" w:rsidRPr="000D1073" w:rsidRDefault="000D1073" w:rsidP="000D1073">
            <w:pPr>
              <w:jc w:val="center"/>
              <w:rPr>
                <w:color w:val="000000"/>
                <w:sz w:val="20"/>
                <w:szCs w:val="20"/>
              </w:rPr>
            </w:pPr>
            <w:r w:rsidRPr="000D1073">
              <w:rPr>
                <w:color w:val="000000"/>
                <w:sz w:val="20"/>
                <w:szCs w:val="20"/>
              </w:rPr>
              <w:t>-0,08</w:t>
            </w:r>
          </w:p>
        </w:tc>
        <w:tc>
          <w:tcPr>
            <w:tcW w:w="173" w:type="pct"/>
            <w:tcBorders>
              <w:top w:val="nil"/>
              <w:left w:val="nil"/>
              <w:bottom w:val="single" w:sz="4" w:space="0" w:color="auto"/>
              <w:right w:val="single" w:sz="4" w:space="0" w:color="auto"/>
            </w:tcBorders>
            <w:shd w:val="clear" w:color="auto" w:fill="auto"/>
            <w:vAlign w:val="center"/>
            <w:hideMark/>
          </w:tcPr>
          <w:p w14:paraId="04676B3F" w14:textId="77777777" w:rsidR="000D1073" w:rsidRPr="000D1073" w:rsidRDefault="000D1073" w:rsidP="000D1073">
            <w:pPr>
              <w:jc w:val="center"/>
              <w:rPr>
                <w:color w:val="000000"/>
                <w:sz w:val="20"/>
                <w:szCs w:val="20"/>
              </w:rPr>
            </w:pPr>
            <w:r w:rsidRPr="000D1073">
              <w:rPr>
                <w:color w:val="000000"/>
                <w:sz w:val="20"/>
                <w:szCs w:val="20"/>
              </w:rPr>
              <w:t>-0,19</w:t>
            </w:r>
          </w:p>
        </w:tc>
        <w:tc>
          <w:tcPr>
            <w:tcW w:w="168" w:type="pct"/>
            <w:tcBorders>
              <w:top w:val="nil"/>
              <w:left w:val="nil"/>
              <w:bottom w:val="single" w:sz="4" w:space="0" w:color="auto"/>
              <w:right w:val="single" w:sz="4" w:space="0" w:color="auto"/>
            </w:tcBorders>
            <w:shd w:val="clear" w:color="auto" w:fill="auto"/>
            <w:vAlign w:val="center"/>
            <w:hideMark/>
          </w:tcPr>
          <w:p w14:paraId="0E89FA4D" w14:textId="77777777" w:rsidR="000D1073" w:rsidRPr="000D1073" w:rsidRDefault="000D1073" w:rsidP="000D1073">
            <w:pPr>
              <w:jc w:val="center"/>
              <w:rPr>
                <w:color w:val="000000"/>
                <w:sz w:val="20"/>
                <w:szCs w:val="20"/>
              </w:rPr>
            </w:pPr>
            <w:r w:rsidRPr="000D1073">
              <w:rPr>
                <w:color w:val="000000"/>
                <w:sz w:val="20"/>
                <w:szCs w:val="20"/>
              </w:rPr>
              <w:t>0,27</w:t>
            </w:r>
          </w:p>
        </w:tc>
        <w:tc>
          <w:tcPr>
            <w:tcW w:w="173" w:type="pct"/>
            <w:tcBorders>
              <w:top w:val="nil"/>
              <w:left w:val="nil"/>
              <w:bottom w:val="single" w:sz="4" w:space="0" w:color="auto"/>
              <w:right w:val="single" w:sz="4" w:space="0" w:color="auto"/>
            </w:tcBorders>
            <w:shd w:val="clear" w:color="auto" w:fill="auto"/>
            <w:vAlign w:val="center"/>
            <w:hideMark/>
          </w:tcPr>
          <w:p w14:paraId="5E54081B" w14:textId="77777777" w:rsidR="000D1073" w:rsidRPr="000D1073" w:rsidRDefault="000D1073" w:rsidP="000D1073">
            <w:pPr>
              <w:jc w:val="center"/>
              <w:rPr>
                <w:color w:val="000000"/>
                <w:sz w:val="20"/>
                <w:szCs w:val="20"/>
              </w:rPr>
            </w:pPr>
            <w:r w:rsidRPr="000D1073">
              <w:rPr>
                <w:color w:val="000000"/>
                <w:sz w:val="20"/>
                <w:szCs w:val="20"/>
              </w:rPr>
              <w:t>-0,14</w:t>
            </w:r>
          </w:p>
        </w:tc>
        <w:tc>
          <w:tcPr>
            <w:tcW w:w="173" w:type="pct"/>
            <w:tcBorders>
              <w:top w:val="nil"/>
              <w:left w:val="nil"/>
              <w:bottom w:val="single" w:sz="4" w:space="0" w:color="auto"/>
              <w:right w:val="single" w:sz="4" w:space="0" w:color="auto"/>
            </w:tcBorders>
            <w:shd w:val="clear" w:color="auto" w:fill="auto"/>
            <w:vAlign w:val="center"/>
            <w:hideMark/>
          </w:tcPr>
          <w:p w14:paraId="58C7CD1F" w14:textId="77777777" w:rsidR="000D1073" w:rsidRPr="000D1073" w:rsidRDefault="000D1073" w:rsidP="000D1073">
            <w:pPr>
              <w:jc w:val="center"/>
              <w:rPr>
                <w:color w:val="000000"/>
                <w:sz w:val="20"/>
                <w:szCs w:val="20"/>
              </w:rPr>
            </w:pPr>
            <w:r w:rsidRPr="000D1073">
              <w:rPr>
                <w:color w:val="000000"/>
                <w:sz w:val="20"/>
                <w:szCs w:val="20"/>
              </w:rPr>
              <w:t>0,15</w:t>
            </w:r>
          </w:p>
        </w:tc>
        <w:tc>
          <w:tcPr>
            <w:tcW w:w="173" w:type="pct"/>
            <w:tcBorders>
              <w:top w:val="nil"/>
              <w:left w:val="nil"/>
              <w:bottom w:val="single" w:sz="4" w:space="0" w:color="auto"/>
              <w:right w:val="single" w:sz="4" w:space="0" w:color="auto"/>
            </w:tcBorders>
            <w:shd w:val="clear" w:color="auto" w:fill="auto"/>
            <w:vAlign w:val="center"/>
            <w:hideMark/>
          </w:tcPr>
          <w:p w14:paraId="04150BE3" w14:textId="77777777" w:rsidR="000D1073" w:rsidRPr="000D1073" w:rsidRDefault="000D1073" w:rsidP="000D1073">
            <w:pPr>
              <w:jc w:val="center"/>
              <w:rPr>
                <w:color w:val="000000"/>
                <w:sz w:val="20"/>
                <w:szCs w:val="20"/>
              </w:rPr>
            </w:pPr>
            <w:r w:rsidRPr="000D1073">
              <w:rPr>
                <w:color w:val="000000"/>
                <w:sz w:val="20"/>
                <w:szCs w:val="20"/>
              </w:rPr>
              <w:t>0,45</w:t>
            </w:r>
          </w:p>
        </w:tc>
        <w:tc>
          <w:tcPr>
            <w:tcW w:w="182" w:type="pct"/>
            <w:tcBorders>
              <w:top w:val="nil"/>
              <w:left w:val="nil"/>
              <w:bottom w:val="single" w:sz="4" w:space="0" w:color="auto"/>
              <w:right w:val="single" w:sz="4" w:space="0" w:color="auto"/>
            </w:tcBorders>
            <w:shd w:val="clear" w:color="auto" w:fill="auto"/>
            <w:vAlign w:val="center"/>
            <w:hideMark/>
          </w:tcPr>
          <w:p w14:paraId="3675ACFA" w14:textId="77777777" w:rsidR="000D1073" w:rsidRPr="000D1073" w:rsidRDefault="000D1073" w:rsidP="000D1073">
            <w:pPr>
              <w:jc w:val="center"/>
              <w:rPr>
                <w:color w:val="000000"/>
                <w:sz w:val="20"/>
                <w:szCs w:val="20"/>
              </w:rPr>
            </w:pPr>
            <w:r w:rsidRPr="000D1073">
              <w:rPr>
                <w:color w:val="000000"/>
                <w:sz w:val="20"/>
                <w:szCs w:val="20"/>
              </w:rPr>
              <w:t>0,74</w:t>
            </w:r>
          </w:p>
        </w:tc>
        <w:tc>
          <w:tcPr>
            <w:tcW w:w="182" w:type="pct"/>
            <w:tcBorders>
              <w:top w:val="nil"/>
              <w:left w:val="nil"/>
              <w:bottom w:val="single" w:sz="4" w:space="0" w:color="auto"/>
              <w:right w:val="single" w:sz="4" w:space="0" w:color="auto"/>
            </w:tcBorders>
            <w:shd w:val="clear" w:color="auto" w:fill="auto"/>
            <w:vAlign w:val="center"/>
            <w:hideMark/>
          </w:tcPr>
          <w:p w14:paraId="5B79BE6C" w14:textId="77777777" w:rsidR="000D1073" w:rsidRPr="000D1073" w:rsidRDefault="000D1073" w:rsidP="000D1073">
            <w:pPr>
              <w:jc w:val="center"/>
              <w:rPr>
                <w:color w:val="000000"/>
                <w:sz w:val="20"/>
                <w:szCs w:val="20"/>
              </w:rPr>
            </w:pPr>
            <w:r w:rsidRPr="000D1073">
              <w:rPr>
                <w:color w:val="000000"/>
                <w:sz w:val="20"/>
                <w:szCs w:val="20"/>
              </w:rPr>
              <w:t>1,04</w:t>
            </w:r>
          </w:p>
        </w:tc>
        <w:tc>
          <w:tcPr>
            <w:tcW w:w="182" w:type="pct"/>
            <w:tcBorders>
              <w:top w:val="nil"/>
              <w:left w:val="nil"/>
              <w:bottom w:val="single" w:sz="4" w:space="0" w:color="auto"/>
              <w:right w:val="single" w:sz="4" w:space="0" w:color="auto"/>
            </w:tcBorders>
            <w:shd w:val="clear" w:color="auto" w:fill="auto"/>
            <w:vAlign w:val="center"/>
            <w:hideMark/>
          </w:tcPr>
          <w:p w14:paraId="688B19A3" w14:textId="77777777" w:rsidR="000D1073" w:rsidRPr="000D1073" w:rsidRDefault="000D1073" w:rsidP="000D1073">
            <w:pPr>
              <w:jc w:val="center"/>
              <w:rPr>
                <w:color w:val="000000"/>
                <w:sz w:val="20"/>
                <w:szCs w:val="20"/>
              </w:rPr>
            </w:pPr>
            <w:r w:rsidRPr="000D1073">
              <w:rPr>
                <w:color w:val="000000"/>
                <w:sz w:val="20"/>
                <w:szCs w:val="20"/>
              </w:rPr>
              <w:t>1,33</w:t>
            </w:r>
          </w:p>
        </w:tc>
        <w:tc>
          <w:tcPr>
            <w:tcW w:w="182" w:type="pct"/>
            <w:tcBorders>
              <w:top w:val="nil"/>
              <w:left w:val="nil"/>
              <w:bottom w:val="single" w:sz="4" w:space="0" w:color="auto"/>
              <w:right w:val="single" w:sz="4" w:space="0" w:color="auto"/>
            </w:tcBorders>
            <w:shd w:val="clear" w:color="auto" w:fill="auto"/>
            <w:vAlign w:val="center"/>
            <w:hideMark/>
          </w:tcPr>
          <w:p w14:paraId="3B636B57" w14:textId="77777777" w:rsidR="000D1073" w:rsidRPr="000D1073" w:rsidRDefault="000D1073" w:rsidP="000D1073">
            <w:pPr>
              <w:jc w:val="center"/>
              <w:rPr>
                <w:color w:val="000000"/>
                <w:sz w:val="20"/>
                <w:szCs w:val="20"/>
              </w:rPr>
            </w:pPr>
            <w:r w:rsidRPr="000D1073">
              <w:rPr>
                <w:color w:val="000000"/>
                <w:sz w:val="20"/>
                <w:szCs w:val="20"/>
              </w:rPr>
              <w:t>1,63</w:t>
            </w:r>
          </w:p>
        </w:tc>
        <w:tc>
          <w:tcPr>
            <w:tcW w:w="182" w:type="pct"/>
            <w:tcBorders>
              <w:top w:val="nil"/>
              <w:left w:val="nil"/>
              <w:bottom w:val="single" w:sz="4" w:space="0" w:color="auto"/>
              <w:right w:val="single" w:sz="4" w:space="0" w:color="auto"/>
            </w:tcBorders>
            <w:shd w:val="clear" w:color="auto" w:fill="auto"/>
            <w:vAlign w:val="center"/>
            <w:hideMark/>
          </w:tcPr>
          <w:p w14:paraId="7019BC5F" w14:textId="77777777" w:rsidR="000D1073" w:rsidRPr="000D1073" w:rsidRDefault="000D1073" w:rsidP="000D1073">
            <w:pPr>
              <w:jc w:val="center"/>
              <w:rPr>
                <w:color w:val="000000"/>
                <w:sz w:val="20"/>
                <w:szCs w:val="20"/>
              </w:rPr>
            </w:pPr>
            <w:r w:rsidRPr="000D1073">
              <w:rPr>
                <w:color w:val="000000"/>
                <w:sz w:val="20"/>
                <w:szCs w:val="20"/>
              </w:rPr>
              <w:t>1,92</w:t>
            </w:r>
          </w:p>
        </w:tc>
        <w:tc>
          <w:tcPr>
            <w:tcW w:w="182" w:type="pct"/>
            <w:tcBorders>
              <w:top w:val="nil"/>
              <w:left w:val="nil"/>
              <w:bottom w:val="single" w:sz="4" w:space="0" w:color="auto"/>
              <w:right w:val="single" w:sz="4" w:space="0" w:color="auto"/>
            </w:tcBorders>
            <w:shd w:val="clear" w:color="auto" w:fill="auto"/>
            <w:vAlign w:val="center"/>
            <w:hideMark/>
          </w:tcPr>
          <w:p w14:paraId="265C8B90" w14:textId="77777777" w:rsidR="000D1073" w:rsidRPr="000D1073" w:rsidRDefault="000D1073" w:rsidP="000D1073">
            <w:pPr>
              <w:jc w:val="center"/>
              <w:rPr>
                <w:color w:val="000000"/>
                <w:sz w:val="20"/>
                <w:szCs w:val="20"/>
              </w:rPr>
            </w:pPr>
            <w:r w:rsidRPr="000D1073">
              <w:rPr>
                <w:color w:val="000000"/>
                <w:sz w:val="20"/>
                <w:szCs w:val="20"/>
              </w:rPr>
              <w:t>2,22</w:t>
            </w:r>
          </w:p>
        </w:tc>
        <w:tc>
          <w:tcPr>
            <w:tcW w:w="182" w:type="pct"/>
            <w:tcBorders>
              <w:top w:val="nil"/>
              <w:left w:val="nil"/>
              <w:bottom w:val="single" w:sz="4" w:space="0" w:color="auto"/>
              <w:right w:val="single" w:sz="4" w:space="0" w:color="auto"/>
            </w:tcBorders>
            <w:shd w:val="clear" w:color="auto" w:fill="auto"/>
            <w:vAlign w:val="center"/>
            <w:hideMark/>
          </w:tcPr>
          <w:p w14:paraId="4762E150" w14:textId="77777777" w:rsidR="000D1073" w:rsidRPr="000D1073" w:rsidRDefault="000D1073" w:rsidP="000D1073">
            <w:pPr>
              <w:jc w:val="center"/>
              <w:rPr>
                <w:color w:val="000000"/>
                <w:sz w:val="20"/>
                <w:szCs w:val="20"/>
              </w:rPr>
            </w:pPr>
            <w:r w:rsidRPr="000D1073">
              <w:rPr>
                <w:color w:val="000000"/>
                <w:sz w:val="20"/>
                <w:szCs w:val="20"/>
              </w:rPr>
              <w:t>2,51</w:t>
            </w:r>
          </w:p>
        </w:tc>
        <w:tc>
          <w:tcPr>
            <w:tcW w:w="209" w:type="pct"/>
            <w:tcBorders>
              <w:top w:val="nil"/>
              <w:left w:val="nil"/>
              <w:bottom w:val="single" w:sz="4" w:space="0" w:color="auto"/>
              <w:right w:val="single" w:sz="4" w:space="0" w:color="auto"/>
            </w:tcBorders>
            <w:shd w:val="clear" w:color="auto" w:fill="auto"/>
            <w:vAlign w:val="center"/>
            <w:hideMark/>
          </w:tcPr>
          <w:p w14:paraId="376A9746" w14:textId="77777777" w:rsidR="000D1073" w:rsidRPr="000D1073" w:rsidRDefault="000D1073" w:rsidP="000D1073">
            <w:pPr>
              <w:jc w:val="center"/>
              <w:rPr>
                <w:color w:val="000000"/>
                <w:sz w:val="20"/>
                <w:szCs w:val="20"/>
              </w:rPr>
            </w:pPr>
            <w:r w:rsidRPr="000D1073">
              <w:rPr>
                <w:color w:val="000000"/>
                <w:sz w:val="20"/>
                <w:szCs w:val="20"/>
              </w:rPr>
              <w:t>2,81</w:t>
            </w:r>
          </w:p>
        </w:tc>
        <w:tc>
          <w:tcPr>
            <w:tcW w:w="209" w:type="pct"/>
            <w:tcBorders>
              <w:top w:val="nil"/>
              <w:left w:val="nil"/>
              <w:bottom w:val="single" w:sz="4" w:space="0" w:color="auto"/>
              <w:right w:val="single" w:sz="4" w:space="0" w:color="auto"/>
            </w:tcBorders>
            <w:shd w:val="clear" w:color="auto" w:fill="auto"/>
            <w:vAlign w:val="center"/>
            <w:hideMark/>
          </w:tcPr>
          <w:p w14:paraId="0F3A30C6" w14:textId="77777777" w:rsidR="000D1073" w:rsidRPr="000D1073" w:rsidRDefault="000D1073" w:rsidP="000D1073">
            <w:pPr>
              <w:jc w:val="center"/>
              <w:rPr>
                <w:color w:val="000000"/>
                <w:sz w:val="20"/>
                <w:szCs w:val="20"/>
              </w:rPr>
            </w:pPr>
            <w:r w:rsidRPr="000D1073">
              <w:rPr>
                <w:color w:val="000000"/>
                <w:sz w:val="20"/>
                <w:szCs w:val="20"/>
              </w:rPr>
              <w:t>3,10</w:t>
            </w:r>
          </w:p>
        </w:tc>
        <w:tc>
          <w:tcPr>
            <w:tcW w:w="209" w:type="pct"/>
            <w:tcBorders>
              <w:top w:val="nil"/>
              <w:left w:val="nil"/>
              <w:bottom w:val="single" w:sz="4" w:space="0" w:color="auto"/>
              <w:right w:val="single" w:sz="4" w:space="0" w:color="auto"/>
            </w:tcBorders>
            <w:shd w:val="clear" w:color="auto" w:fill="auto"/>
            <w:vAlign w:val="center"/>
            <w:hideMark/>
          </w:tcPr>
          <w:p w14:paraId="466DD553" w14:textId="77777777" w:rsidR="000D1073" w:rsidRPr="000D1073" w:rsidRDefault="000D1073" w:rsidP="000D1073">
            <w:pPr>
              <w:jc w:val="center"/>
              <w:rPr>
                <w:color w:val="000000"/>
                <w:sz w:val="20"/>
                <w:szCs w:val="20"/>
              </w:rPr>
            </w:pPr>
            <w:r w:rsidRPr="000D1073">
              <w:rPr>
                <w:color w:val="000000"/>
                <w:sz w:val="20"/>
                <w:szCs w:val="20"/>
              </w:rPr>
              <w:t>3,40</w:t>
            </w:r>
          </w:p>
        </w:tc>
        <w:tc>
          <w:tcPr>
            <w:tcW w:w="209" w:type="pct"/>
            <w:tcBorders>
              <w:top w:val="nil"/>
              <w:left w:val="nil"/>
              <w:bottom w:val="single" w:sz="4" w:space="0" w:color="auto"/>
              <w:right w:val="single" w:sz="4" w:space="0" w:color="auto"/>
            </w:tcBorders>
            <w:shd w:val="clear" w:color="auto" w:fill="auto"/>
            <w:vAlign w:val="center"/>
            <w:hideMark/>
          </w:tcPr>
          <w:p w14:paraId="7E9DB03C" w14:textId="77777777" w:rsidR="000D1073" w:rsidRPr="000D1073" w:rsidRDefault="000D1073" w:rsidP="000D1073">
            <w:pPr>
              <w:jc w:val="center"/>
              <w:rPr>
                <w:color w:val="000000"/>
                <w:sz w:val="20"/>
                <w:szCs w:val="20"/>
              </w:rPr>
            </w:pPr>
            <w:r w:rsidRPr="000D1073">
              <w:rPr>
                <w:color w:val="000000"/>
                <w:sz w:val="20"/>
                <w:szCs w:val="20"/>
              </w:rPr>
              <w:t>3,69</w:t>
            </w:r>
          </w:p>
        </w:tc>
      </w:tr>
      <w:tr w:rsidR="000D1073" w:rsidRPr="000D1073" w14:paraId="0D2CCDF4"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57A048A6" w14:textId="77777777" w:rsidR="000D1073" w:rsidRPr="000D1073" w:rsidRDefault="000D1073" w:rsidP="000D1073">
            <w:pPr>
              <w:jc w:val="center"/>
              <w:rPr>
                <w:color w:val="000000"/>
                <w:sz w:val="20"/>
                <w:szCs w:val="20"/>
              </w:rPr>
            </w:pPr>
            <w:r w:rsidRPr="000D1073">
              <w:rPr>
                <w:color w:val="000000"/>
                <w:sz w:val="20"/>
                <w:szCs w:val="20"/>
              </w:rPr>
              <w:t>Микрорайон Пойма реки Объ</w:t>
            </w:r>
          </w:p>
        </w:tc>
        <w:tc>
          <w:tcPr>
            <w:tcW w:w="168" w:type="pct"/>
            <w:tcBorders>
              <w:top w:val="nil"/>
              <w:left w:val="nil"/>
              <w:bottom w:val="single" w:sz="4" w:space="0" w:color="auto"/>
              <w:right w:val="single" w:sz="4" w:space="0" w:color="auto"/>
            </w:tcBorders>
            <w:shd w:val="clear" w:color="auto" w:fill="auto"/>
            <w:vAlign w:val="center"/>
            <w:hideMark/>
          </w:tcPr>
          <w:p w14:paraId="3B0FF0C2"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6D9414E5" w14:textId="77777777" w:rsidR="000D1073" w:rsidRPr="000D1073" w:rsidRDefault="000D1073" w:rsidP="000D1073">
            <w:pPr>
              <w:jc w:val="center"/>
              <w:rPr>
                <w:color w:val="000000"/>
                <w:sz w:val="20"/>
                <w:szCs w:val="20"/>
              </w:rPr>
            </w:pPr>
            <w:r w:rsidRPr="000D1073">
              <w:rPr>
                <w:color w:val="000000"/>
                <w:sz w:val="20"/>
                <w:szCs w:val="20"/>
              </w:rPr>
              <w:t>-0,06</w:t>
            </w:r>
          </w:p>
        </w:tc>
        <w:tc>
          <w:tcPr>
            <w:tcW w:w="173" w:type="pct"/>
            <w:tcBorders>
              <w:top w:val="nil"/>
              <w:left w:val="nil"/>
              <w:bottom w:val="single" w:sz="4" w:space="0" w:color="auto"/>
              <w:right w:val="single" w:sz="4" w:space="0" w:color="auto"/>
            </w:tcBorders>
            <w:shd w:val="clear" w:color="auto" w:fill="auto"/>
            <w:vAlign w:val="center"/>
            <w:hideMark/>
          </w:tcPr>
          <w:p w14:paraId="64F28DE6" w14:textId="77777777" w:rsidR="000D1073" w:rsidRPr="000D1073" w:rsidRDefault="000D1073" w:rsidP="000D1073">
            <w:pPr>
              <w:jc w:val="center"/>
              <w:rPr>
                <w:color w:val="000000"/>
                <w:sz w:val="20"/>
                <w:szCs w:val="20"/>
              </w:rPr>
            </w:pPr>
            <w:r w:rsidRPr="000D1073">
              <w:rPr>
                <w:color w:val="000000"/>
                <w:sz w:val="20"/>
                <w:szCs w:val="20"/>
              </w:rPr>
              <w:t>-0,13</w:t>
            </w:r>
          </w:p>
        </w:tc>
        <w:tc>
          <w:tcPr>
            <w:tcW w:w="168" w:type="pct"/>
            <w:tcBorders>
              <w:top w:val="nil"/>
              <w:left w:val="nil"/>
              <w:bottom w:val="single" w:sz="4" w:space="0" w:color="auto"/>
              <w:right w:val="single" w:sz="4" w:space="0" w:color="auto"/>
            </w:tcBorders>
            <w:shd w:val="clear" w:color="auto" w:fill="auto"/>
            <w:vAlign w:val="center"/>
            <w:hideMark/>
          </w:tcPr>
          <w:p w14:paraId="483AA25F" w14:textId="77777777" w:rsidR="000D1073" w:rsidRPr="000D1073" w:rsidRDefault="000D1073" w:rsidP="000D1073">
            <w:pPr>
              <w:jc w:val="center"/>
              <w:rPr>
                <w:color w:val="000000"/>
                <w:sz w:val="20"/>
                <w:szCs w:val="20"/>
              </w:rPr>
            </w:pPr>
            <w:r w:rsidRPr="000D1073">
              <w:rPr>
                <w:color w:val="000000"/>
                <w:sz w:val="20"/>
                <w:szCs w:val="20"/>
              </w:rPr>
              <w:t>0,19</w:t>
            </w:r>
          </w:p>
        </w:tc>
        <w:tc>
          <w:tcPr>
            <w:tcW w:w="173" w:type="pct"/>
            <w:tcBorders>
              <w:top w:val="nil"/>
              <w:left w:val="nil"/>
              <w:bottom w:val="single" w:sz="4" w:space="0" w:color="auto"/>
              <w:right w:val="single" w:sz="4" w:space="0" w:color="auto"/>
            </w:tcBorders>
            <w:shd w:val="clear" w:color="auto" w:fill="auto"/>
            <w:vAlign w:val="center"/>
            <w:hideMark/>
          </w:tcPr>
          <w:p w14:paraId="0C73ECFC" w14:textId="77777777" w:rsidR="000D1073" w:rsidRPr="000D1073" w:rsidRDefault="000D1073" w:rsidP="000D1073">
            <w:pPr>
              <w:jc w:val="center"/>
              <w:rPr>
                <w:color w:val="000000"/>
                <w:sz w:val="20"/>
                <w:szCs w:val="20"/>
              </w:rPr>
            </w:pPr>
            <w:r w:rsidRPr="000D1073">
              <w:rPr>
                <w:color w:val="000000"/>
                <w:sz w:val="20"/>
                <w:szCs w:val="20"/>
              </w:rPr>
              <w:t>-0,10</w:t>
            </w:r>
          </w:p>
        </w:tc>
        <w:tc>
          <w:tcPr>
            <w:tcW w:w="173" w:type="pct"/>
            <w:tcBorders>
              <w:top w:val="nil"/>
              <w:left w:val="nil"/>
              <w:bottom w:val="single" w:sz="4" w:space="0" w:color="auto"/>
              <w:right w:val="single" w:sz="4" w:space="0" w:color="auto"/>
            </w:tcBorders>
            <w:shd w:val="clear" w:color="auto" w:fill="auto"/>
            <w:vAlign w:val="center"/>
            <w:hideMark/>
          </w:tcPr>
          <w:p w14:paraId="56572430" w14:textId="77777777" w:rsidR="000D1073" w:rsidRPr="000D1073" w:rsidRDefault="000D1073" w:rsidP="000D1073">
            <w:pPr>
              <w:jc w:val="center"/>
              <w:rPr>
                <w:color w:val="000000"/>
                <w:sz w:val="20"/>
                <w:szCs w:val="20"/>
              </w:rPr>
            </w:pPr>
            <w:r w:rsidRPr="000D1073">
              <w:rPr>
                <w:color w:val="000000"/>
                <w:sz w:val="20"/>
                <w:szCs w:val="20"/>
              </w:rPr>
              <w:t>-0,10</w:t>
            </w:r>
          </w:p>
        </w:tc>
        <w:tc>
          <w:tcPr>
            <w:tcW w:w="173" w:type="pct"/>
            <w:tcBorders>
              <w:top w:val="nil"/>
              <w:left w:val="nil"/>
              <w:bottom w:val="single" w:sz="4" w:space="0" w:color="auto"/>
              <w:right w:val="single" w:sz="4" w:space="0" w:color="auto"/>
            </w:tcBorders>
            <w:shd w:val="clear" w:color="auto" w:fill="auto"/>
            <w:vAlign w:val="center"/>
            <w:hideMark/>
          </w:tcPr>
          <w:p w14:paraId="68141875" w14:textId="77777777" w:rsidR="000D1073" w:rsidRPr="000D1073" w:rsidRDefault="000D1073" w:rsidP="000D1073">
            <w:pPr>
              <w:jc w:val="center"/>
              <w:rPr>
                <w:color w:val="000000"/>
                <w:sz w:val="20"/>
                <w:szCs w:val="20"/>
              </w:rPr>
            </w:pPr>
            <w:r w:rsidRPr="000D1073">
              <w:rPr>
                <w:color w:val="000000"/>
                <w:sz w:val="20"/>
                <w:szCs w:val="20"/>
              </w:rPr>
              <w:t>-0,10</w:t>
            </w:r>
          </w:p>
        </w:tc>
        <w:tc>
          <w:tcPr>
            <w:tcW w:w="182" w:type="pct"/>
            <w:tcBorders>
              <w:top w:val="nil"/>
              <w:left w:val="nil"/>
              <w:bottom w:val="single" w:sz="4" w:space="0" w:color="auto"/>
              <w:right w:val="single" w:sz="4" w:space="0" w:color="auto"/>
            </w:tcBorders>
            <w:shd w:val="clear" w:color="auto" w:fill="auto"/>
            <w:vAlign w:val="center"/>
            <w:hideMark/>
          </w:tcPr>
          <w:p w14:paraId="65FB243B" w14:textId="77777777" w:rsidR="000D1073" w:rsidRPr="000D1073" w:rsidRDefault="000D1073" w:rsidP="000D1073">
            <w:pPr>
              <w:jc w:val="center"/>
              <w:rPr>
                <w:color w:val="000000"/>
                <w:sz w:val="20"/>
                <w:szCs w:val="20"/>
              </w:rPr>
            </w:pPr>
            <w:r w:rsidRPr="000D1073">
              <w:rPr>
                <w:color w:val="000000"/>
                <w:sz w:val="20"/>
                <w:szCs w:val="20"/>
              </w:rPr>
              <w:t>-0,10</w:t>
            </w:r>
          </w:p>
        </w:tc>
        <w:tc>
          <w:tcPr>
            <w:tcW w:w="182" w:type="pct"/>
            <w:tcBorders>
              <w:top w:val="nil"/>
              <w:left w:val="nil"/>
              <w:bottom w:val="single" w:sz="4" w:space="0" w:color="auto"/>
              <w:right w:val="single" w:sz="4" w:space="0" w:color="auto"/>
            </w:tcBorders>
            <w:shd w:val="clear" w:color="auto" w:fill="auto"/>
            <w:vAlign w:val="center"/>
            <w:hideMark/>
          </w:tcPr>
          <w:p w14:paraId="6EA9E291" w14:textId="77777777" w:rsidR="000D1073" w:rsidRPr="000D1073" w:rsidRDefault="000D1073" w:rsidP="000D1073">
            <w:pPr>
              <w:jc w:val="center"/>
              <w:rPr>
                <w:color w:val="000000"/>
                <w:sz w:val="20"/>
                <w:szCs w:val="20"/>
              </w:rPr>
            </w:pPr>
            <w:r w:rsidRPr="000D1073">
              <w:rPr>
                <w:color w:val="000000"/>
                <w:sz w:val="20"/>
                <w:szCs w:val="20"/>
              </w:rPr>
              <w:t>-0,10</w:t>
            </w:r>
          </w:p>
        </w:tc>
        <w:tc>
          <w:tcPr>
            <w:tcW w:w="182" w:type="pct"/>
            <w:tcBorders>
              <w:top w:val="nil"/>
              <w:left w:val="nil"/>
              <w:bottom w:val="single" w:sz="4" w:space="0" w:color="auto"/>
              <w:right w:val="single" w:sz="4" w:space="0" w:color="auto"/>
            </w:tcBorders>
            <w:shd w:val="clear" w:color="auto" w:fill="auto"/>
            <w:vAlign w:val="center"/>
            <w:hideMark/>
          </w:tcPr>
          <w:p w14:paraId="0665CD8A" w14:textId="77777777" w:rsidR="000D1073" w:rsidRPr="000D1073" w:rsidRDefault="000D1073" w:rsidP="000D1073">
            <w:pPr>
              <w:jc w:val="center"/>
              <w:rPr>
                <w:color w:val="000000"/>
                <w:sz w:val="20"/>
                <w:szCs w:val="20"/>
              </w:rPr>
            </w:pPr>
            <w:r w:rsidRPr="000D1073">
              <w:rPr>
                <w:color w:val="000000"/>
                <w:sz w:val="20"/>
                <w:szCs w:val="20"/>
              </w:rPr>
              <w:t>-0,10</w:t>
            </w:r>
          </w:p>
        </w:tc>
        <w:tc>
          <w:tcPr>
            <w:tcW w:w="182" w:type="pct"/>
            <w:tcBorders>
              <w:top w:val="nil"/>
              <w:left w:val="nil"/>
              <w:bottom w:val="single" w:sz="4" w:space="0" w:color="auto"/>
              <w:right w:val="single" w:sz="4" w:space="0" w:color="auto"/>
            </w:tcBorders>
            <w:shd w:val="clear" w:color="auto" w:fill="auto"/>
            <w:vAlign w:val="center"/>
            <w:hideMark/>
          </w:tcPr>
          <w:p w14:paraId="0A8ADA2A" w14:textId="77777777" w:rsidR="000D1073" w:rsidRPr="000D1073" w:rsidRDefault="000D1073" w:rsidP="000D1073">
            <w:pPr>
              <w:jc w:val="center"/>
              <w:rPr>
                <w:color w:val="000000"/>
                <w:sz w:val="20"/>
                <w:szCs w:val="20"/>
              </w:rPr>
            </w:pPr>
            <w:r w:rsidRPr="000D1073">
              <w:rPr>
                <w:color w:val="000000"/>
                <w:sz w:val="20"/>
                <w:szCs w:val="20"/>
              </w:rPr>
              <w:t>-0,10</w:t>
            </w:r>
          </w:p>
        </w:tc>
        <w:tc>
          <w:tcPr>
            <w:tcW w:w="182" w:type="pct"/>
            <w:tcBorders>
              <w:top w:val="nil"/>
              <w:left w:val="nil"/>
              <w:bottom w:val="single" w:sz="4" w:space="0" w:color="auto"/>
              <w:right w:val="single" w:sz="4" w:space="0" w:color="auto"/>
            </w:tcBorders>
            <w:shd w:val="clear" w:color="auto" w:fill="auto"/>
            <w:vAlign w:val="center"/>
            <w:hideMark/>
          </w:tcPr>
          <w:p w14:paraId="0BE02520" w14:textId="77777777" w:rsidR="000D1073" w:rsidRPr="000D1073" w:rsidRDefault="000D1073" w:rsidP="000D1073">
            <w:pPr>
              <w:jc w:val="center"/>
              <w:rPr>
                <w:color w:val="000000"/>
                <w:sz w:val="20"/>
                <w:szCs w:val="20"/>
              </w:rPr>
            </w:pPr>
            <w:r w:rsidRPr="000D1073">
              <w:rPr>
                <w:color w:val="000000"/>
                <w:sz w:val="20"/>
                <w:szCs w:val="20"/>
              </w:rPr>
              <w:t>0,95</w:t>
            </w:r>
          </w:p>
        </w:tc>
        <w:tc>
          <w:tcPr>
            <w:tcW w:w="182" w:type="pct"/>
            <w:tcBorders>
              <w:top w:val="nil"/>
              <w:left w:val="nil"/>
              <w:bottom w:val="single" w:sz="4" w:space="0" w:color="auto"/>
              <w:right w:val="single" w:sz="4" w:space="0" w:color="auto"/>
            </w:tcBorders>
            <w:shd w:val="clear" w:color="auto" w:fill="auto"/>
            <w:vAlign w:val="center"/>
            <w:hideMark/>
          </w:tcPr>
          <w:p w14:paraId="30FCE204" w14:textId="77777777" w:rsidR="000D1073" w:rsidRPr="000D1073" w:rsidRDefault="000D1073" w:rsidP="000D1073">
            <w:pPr>
              <w:jc w:val="center"/>
              <w:rPr>
                <w:color w:val="000000"/>
                <w:sz w:val="20"/>
                <w:szCs w:val="20"/>
              </w:rPr>
            </w:pPr>
            <w:r w:rsidRPr="000D1073">
              <w:rPr>
                <w:color w:val="000000"/>
                <w:sz w:val="20"/>
                <w:szCs w:val="20"/>
              </w:rPr>
              <w:t>2,71</w:t>
            </w:r>
          </w:p>
        </w:tc>
        <w:tc>
          <w:tcPr>
            <w:tcW w:w="182" w:type="pct"/>
            <w:tcBorders>
              <w:top w:val="nil"/>
              <w:left w:val="nil"/>
              <w:bottom w:val="single" w:sz="4" w:space="0" w:color="auto"/>
              <w:right w:val="single" w:sz="4" w:space="0" w:color="auto"/>
            </w:tcBorders>
            <w:shd w:val="clear" w:color="auto" w:fill="auto"/>
            <w:vAlign w:val="center"/>
            <w:hideMark/>
          </w:tcPr>
          <w:p w14:paraId="70777F6E" w14:textId="77777777" w:rsidR="000D1073" w:rsidRPr="000D1073" w:rsidRDefault="000D1073" w:rsidP="000D1073">
            <w:pPr>
              <w:jc w:val="center"/>
              <w:rPr>
                <w:color w:val="000000"/>
                <w:sz w:val="20"/>
                <w:szCs w:val="20"/>
              </w:rPr>
            </w:pPr>
            <w:r w:rsidRPr="000D1073">
              <w:rPr>
                <w:color w:val="000000"/>
                <w:sz w:val="20"/>
                <w:szCs w:val="20"/>
              </w:rPr>
              <w:t>6,57</w:t>
            </w:r>
          </w:p>
        </w:tc>
        <w:tc>
          <w:tcPr>
            <w:tcW w:w="209" w:type="pct"/>
            <w:tcBorders>
              <w:top w:val="nil"/>
              <w:left w:val="nil"/>
              <w:bottom w:val="single" w:sz="4" w:space="0" w:color="auto"/>
              <w:right w:val="single" w:sz="4" w:space="0" w:color="auto"/>
            </w:tcBorders>
            <w:shd w:val="clear" w:color="auto" w:fill="auto"/>
            <w:vAlign w:val="center"/>
            <w:hideMark/>
          </w:tcPr>
          <w:p w14:paraId="33607FD8" w14:textId="77777777" w:rsidR="000D1073" w:rsidRPr="000D1073" w:rsidRDefault="000D1073" w:rsidP="000D1073">
            <w:pPr>
              <w:jc w:val="center"/>
              <w:rPr>
                <w:color w:val="000000"/>
                <w:sz w:val="20"/>
                <w:szCs w:val="20"/>
              </w:rPr>
            </w:pPr>
            <w:r w:rsidRPr="000D1073">
              <w:rPr>
                <w:color w:val="000000"/>
                <w:sz w:val="20"/>
                <w:szCs w:val="20"/>
              </w:rPr>
              <w:t>10,43</w:t>
            </w:r>
          </w:p>
        </w:tc>
        <w:tc>
          <w:tcPr>
            <w:tcW w:w="209" w:type="pct"/>
            <w:tcBorders>
              <w:top w:val="nil"/>
              <w:left w:val="nil"/>
              <w:bottom w:val="single" w:sz="4" w:space="0" w:color="auto"/>
              <w:right w:val="single" w:sz="4" w:space="0" w:color="auto"/>
            </w:tcBorders>
            <w:shd w:val="clear" w:color="auto" w:fill="auto"/>
            <w:vAlign w:val="center"/>
            <w:hideMark/>
          </w:tcPr>
          <w:p w14:paraId="18155611" w14:textId="77777777" w:rsidR="000D1073" w:rsidRPr="000D1073" w:rsidRDefault="000D1073" w:rsidP="000D1073">
            <w:pPr>
              <w:jc w:val="center"/>
              <w:rPr>
                <w:color w:val="000000"/>
                <w:sz w:val="20"/>
                <w:szCs w:val="20"/>
              </w:rPr>
            </w:pPr>
            <w:r w:rsidRPr="000D1073">
              <w:rPr>
                <w:color w:val="000000"/>
                <w:sz w:val="20"/>
                <w:szCs w:val="20"/>
              </w:rPr>
              <w:t>14,29</w:t>
            </w:r>
          </w:p>
        </w:tc>
        <w:tc>
          <w:tcPr>
            <w:tcW w:w="209" w:type="pct"/>
            <w:tcBorders>
              <w:top w:val="nil"/>
              <w:left w:val="nil"/>
              <w:bottom w:val="single" w:sz="4" w:space="0" w:color="auto"/>
              <w:right w:val="single" w:sz="4" w:space="0" w:color="auto"/>
            </w:tcBorders>
            <w:shd w:val="clear" w:color="auto" w:fill="auto"/>
            <w:vAlign w:val="center"/>
            <w:hideMark/>
          </w:tcPr>
          <w:p w14:paraId="0593806E" w14:textId="77777777" w:rsidR="000D1073" w:rsidRPr="000D1073" w:rsidRDefault="000D1073" w:rsidP="000D1073">
            <w:pPr>
              <w:jc w:val="center"/>
              <w:rPr>
                <w:color w:val="000000"/>
                <w:sz w:val="20"/>
                <w:szCs w:val="20"/>
              </w:rPr>
            </w:pPr>
            <w:r w:rsidRPr="000D1073">
              <w:rPr>
                <w:color w:val="000000"/>
                <w:sz w:val="20"/>
                <w:szCs w:val="20"/>
              </w:rPr>
              <w:t>18,15</w:t>
            </w:r>
          </w:p>
        </w:tc>
        <w:tc>
          <w:tcPr>
            <w:tcW w:w="209" w:type="pct"/>
            <w:tcBorders>
              <w:top w:val="nil"/>
              <w:left w:val="nil"/>
              <w:bottom w:val="single" w:sz="4" w:space="0" w:color="auto"/>
              <w:right w:val="single" w:sz="4" w:space="0" w:color="auto"/>
            </w:tcBorders>
            <w:shd w:val="clear" w:color="auto" w:fill="auto"/>
            <w:vAlign w:val="center"/>
            <w:hideMark/>
          </w:tcPr>
          <w:p w14:paraId="06B29C8F" w14:textId="77777777" w:rsidR="000D1073" w:rsidRPr="000D1073" w:rsidRDefault="000D1073" w:rsidP="000D1073">
            <w:pPr>
              <w:jc w:val="center"/>
              <w:rPr>
                <w:color w:val="000000"/>
                <w:sz w:val="20"/>
                <w:szCs w:val="20"/>
              </w:rPr>
            </w:pPr>
            <w:r w:rsidRPr="000D1073">
              <w:rPr>
                <w:color w:val="000000"/>
                <w:sz w:val="20"/>
                <w:szCs w:val="20"/>
              </w:rPr>
              <w:t>22,01</w:t>
            </w:r>
          </w:p>
        </w:tc>
      </w:tr>
      <w:tr w:rsidR="000D1073" w:rsidRPr="000D1073" w14:paraId="4FD19C37"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0AE5BF5E" w14:textId="77777777" w:rsidR="000D1073" w:rsidRPr="000D1073" w:rsidRDefault="000D1073" w:rsidP="000D1073">
            <w:pPr>
              <w:jc w:val="center"/>
              <w:rPr>
                <w:color w:val="000000"/>
                <w:sz w:val="20"/>
                <w:szCs w:val="20"/>
              </w:rPr>
            </w:pPr>
            <w:r w:rsidRPr="000D1073">
              <w:rPr>
                <w:color w:val="000000"/>
                <w:sz w:val="20"/>
                <w:szCs w:val="20"/>
              </w:rPr>
              <w:t>Микрорайон Пойма</w:t>
            </w:r>
            <w:r w:rsidRPr="000D1073">
              <w:rPr>
                <w:color w:val="000000"/>
                <w:sz w:val="20"/>
                <w:szCs w:val="20"/>
              </w:rPr>
              <w:br/>
              <w:t>реки Объ</w:t>
            </w:r>
          </w:p>
        </w:tc>
        <w:tc>
          <w:tcPr>
            <w:tcW w:w="168" w:type="pct"/>
            <w:tcBorders>
              <w:top w:val="nil"/>
              <w:left w:val="nil"/>
              <w:bottom w:val="single" w:sz="4" w:space="0" w:color="auto"/>
              <w:right w:val="single" w:sz="4" w:space="0" w:color="auto"/>
            </w:tcBorders>
            <w:shd w:val="clear" w:color="auto" w:fill="auto"/>
            <w:vAlign w:val="center"/>
            <w:hideMark/>
          </w:tcPr>
          <w:p w14:paraId="2AEB35B1"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1C779827" w14:textId="77777777" w:rsidR="000D1073" w:rsidRPr="000D1073" w:rsidRDefault="000D1073" w:rsidP="000D1073">
            <w:pPr>
              <w:jc w:val="center"/>
              <w:rPr>
                <w:color w:val="000000"/>
                <w:sz w:val="20"/>
                <w:szCs w:val="20"/>
              </w:rPr>
            </w:pPr>
            <w:r w:rsidRPr="000D1073">
              <w:rPr>
                <w:color w:val="000000"/>
                <w:sz w:val="20"/>
                <w:szCs w:val="20"/>
              </w:rPr>
              <w:t>-0,07</w:t>
            </w:r>
          </w:p>
        </w:tc>
        <w:tc>
          <w:tcPr>
            <w:tcW w:w="173" w:type="pct"/>
            <w:tcBorders>
              <w:top w:val="nil"/>
              <w:left w:val="nil"/>
              <w:bottom w:val="single" w:sz="4" w:space="0" w:color="auto"/>
              <w:right w:val="single" w:sz="4" w:space="0" w:color="auto"/>
            </w:tcBorders>
            <w:shd w:val="clear" w:color="auto" w:fill="auto"/>
            <w:vAlign w:val="center"/>
            <w:hideMark/>
          </w:tcPr>
          <w:p w14:paraId="3314C345" w14:textId="77777777" w:rsidR="000D1073" w:rsidRPr="000D1073" w:rsidRDefault="000D1073" w:rsidP="000D1073">
            <w:pPr>
              <w:jc w:val="center"/>
              <w:rPr>
                <w:color w:val="000000"/>
                <w:sz w:val="20"/>
                <w:szCs w:val="20"/>
              </w:rPr>
            </w:pPr>
            <w:r w:rsidRPr="000D1073">
              <w:rPr>
                <w:color w:val="000000"/>
                <w:sz w:val="20"/>
                <w:szCs w:val="20"/>
              </w:rPr>
              <w:t>-0,16</w:t>
            </w:r>
          </w:p>
        </w:tc>
        <w:tc>
          <w:tcPr>
            <w:tcW w:w="168" w:type="pct"/>
            <w:tcBorders>
              <w:top w:val="nil"/>
              <w:left w:val="nil"/>
              <w:bottom w:val="single" w:sz="4" w:space="0" w:color="auto"/>
              <w:right w:val="single" w:sz="4" w:space="0" w:color="auto"/>
            </w:tcBorders>
            <w:shd w:val="clear" w:color="auto" w:fill="auto"/>
            <w:vAlign w:val="center"/>
            <w:hideMark/>
          </w:tcPr>
          <w:p w14:paraId="3E940343" w14:textId="77777777" w:rsidR="000D1073" w:rsidRPr="000D1073" w:rsidRDefault="000D1073" w:rsidP="000D1073">
            <w:pPr>
              <w:jc w:val="center"/>
              <w:rPr>
                <w:color w:val="000000"/>
                <w:sz w:val="20"/>
                <w:szCs w:val="20"/>
              </w:rPr>
            </w:pPr>
            <w:r w:rsidRPr="000D1073">
              <w:rPr>
                <w:color w:val="000000"/>
                <w:sz w:val="20"/>
                <w:szCs w:val="20"/>
              </w:rPr>
              <w:t>0,23</w:t>
            </w:r>
          </w:p>
        </w:tc>
        <w:tc>
          <w:tcPr>
            <w:tcW w:w="173" w:type="pct"/>
            <w:tcBorders>
              <w:top w:val="nil"/>
              <w:left w:val="nil"/>
              <w:bottom w:val="single" w:sz="4" w:space="0" w:color="auto"/>
              <w:right w:val="single" w:sz="4" w:space="0" w:color="auto"/>
            </w:tcBorders>
            <w:shd w:val="clear" w:color="auto" w:fill="auto"/>
            <w:vAlign w:val="center"/>
            <w:hideMark/>
          </w:tcPr>
          <w:p w14:paraId="4F4DE8F8" w14:textId="77777777" w:rsidR="000D1073" w:rsidRPr="000D1073" w:rsidRDefault="000D1073" w:rsidP="000D1073">
            <w:pPr>
              <w:jc w:val="center"/>
              <w:rPr>
                <w:color w:val="000000"/>
                <w:sz w:val="20"/>
                <w:szCs w:val="20"/>
              </w:rPr>
            </w:pPr>
            <w:r w:rsidRPr="000D1073">
              <w:rPr>
                <w:color w:val="000000"/>
                <w:sz w:val="20"/>
                <w:szCs w:val="20"/>
              </w:rPr>
              <w:t>-0,12</w:t>
            </w:r>
          </w:p>
        </w:tc>
        <w:tc>
          <w:tcPr>
            <w:tcW w:w="173" w:type="pct"/>
            <w:tcBorders>
              <w:top w:val="nil"/>
              <w:left w:val="nil"/>
              <w:bottom w:val="single" w:sz="4" w:space="0" w:color="auto"/>
              <w:right w:val="single" w:sz="4" w:space="0" w:color="auto"/>
            </w:tcBorders>
            <w:shd w:val="clear" w:color="auto" w:fill="auto"/>
            <w:vAlign w:val="center"/>
            <w:hideMark/>
          </w:tcPr>
          <w:p w14:paraId="7AEF64CE" w14:textId="77777777" w:rsidR="000D1073" w:rsidRPr="000D1073" w:rsidRDefault="000D1073" w:rsidP="000D1073">
            <w:pPr>
              <w:jc w:val="center"/>
              <w:rPr>
                <w:color w:val="000000"/>
                <w:sz w:val="20"/>
                <w:szCs w:val="20"/>
              </w:rPr>
            </w:pPr>
            <w:r w:rsidRPr="000D1073">
              <w:rPr>
                <w:color w:val="000000"/>
                <w:sz w:val="20"/>
                <w:szCs w:val="20"/>
              </w:rPr>
              <w:t>-0,12</w:t>
            </w:r>
          </w:p>
        </w:tc>
        <w:tc>
          <w:tcPr>
            <w:tcW w:w="173" w:type="pct"/>
            <w:tcBorders>
              <w:top w:val="nil"/>
              <w:left w:val="nil"/>
              <w:bottom w:val="single" w:sz="4" w:space="0" w:color="auto"/>
              <w:right w:val="single" w:sz="4" w:space="0" w:color="auto"/>
            </w:tcBorders>
            <w:shd w:val="clear" w:color="auto" w:fill="auto"/>
            <w:vAlign w:val="center"/>
            <w:hideMark/>
          </w:tcPr>
          <w:p w14:paraId="4CFB368F" w14:textId="77777777" w:rsidR="000D1073" w:rsidRPr="000D1073" w:rsidRDefault="000D1073" w:rsidP="000D1073">
            <w:pPr>
              <w:jc w:val="center"/>
              <w:rPr>
                <w:color w:val="000000"/>
                <w:sz w:val="20"/>
                <w:szCs w:val="20"/>
              </w:rPr>
            </w:pPr>
            <w:r w:rsidRPr="000D1073">
              <w:rPr>
                <w:color w:val="000000"/>
                <w:sz w:val="20"/>
                <w:szCs w:val="20"/>
              </w:rPr>
              <w:t>-0,12</w:t>
            </w:r>
          </w:p>
        </w:tc>
        <w:tc>
          <w:tcPr>
            <w:tcW w:w="182" w:type="pct"/>
            <w:tcBorders>
              <w:top w:val="nil"/>
              <w:left w:val="nil"/>
              <w:bottom w:val="single" w:sz="4" w:space="0" w:color="auto"/>
              <w:right w:val="single" w:sz="4" w:space="0" w:color="auto"/>
            </w:tcBorders>
            <w:shd w:val="clear" w:color="auto" w:fill="auto"/>
            <w:vAlign w:val="center"/>
            <w:hideMark/>
          </w:tcPr>
          <w:p w14:paraId="5C68F260" w14:textId="77777777" w:rsidR="000D1073" w:rsidRPr="000D1073" w:rsidRDefault="000D1073" w:rsidP="000D1073">
            <w:pPr>
              <w:jc w:val="center"/>
              <w:rPr>
                <w:color w:val="000000"/>
                <w:sz w:val="20"/>
                <w:szCs w:val="20"/>
              </w:rPr>
            </w:pPr>
            <w:r w:rsidRPr="000D1073">
              <w:rPr>
                <w:color w:val="000000"/>
                <w:sz w:val="20"/>
                <w:szCs w:val="20"/>
              </w:rPr>
              <w:t>-0,12</w:t>
            </w:r>
          </w:p>
        </w:tc>
        <w:tc>
          <w:tcPr>
            <w:tcW w:w="182" w:type="pct"/>
            <w:tcBorders>
              <w:top w:val="nil"/>
              <w:left w:val="nil"/>
              <w:bottom w:val="single" w:sz="4" w:space="0" w:color="auto"/>
              <w:right w:val="single" w:sz="4" w:space="0" w:color="auto"/>
            </w:tcBorders>
            <w:shd w:val="clear" w:color="auto" w:fill="auto"/>
            <w:vAlign w:val="center"/>
            <w:hideMark/>
          </w:tcPr>
          <w:p w14:paraId="41273254" w14:textId="77777777" w:rsidR="000D1073" w:rsidRPr="000D1073" w:rsidRDefault="000D1073" w:rsidP="000D1073">
            <w:pPr>
              <w:jc w:val="center"/>
              <w:rPr>
                <w:color w:val="000000"/>
                <w:sz w:val="20"/>
                <w:szCs w:val="20"/>
              </w:rPr>
            </w:pPr>
            <w:r w:rsidRPr="000D1073">
              <w:rPr>
                <w:color w:val="000000"/>
                <w:sz w:val="20"/>
                <w:szCs w:val="20"/>
              </w:rPr>
              <w:t>-0,12</w:t>
            </w:r>
          </w:p>
        </w:tc>
        <w:tc>
          <w:tcPr>
            <w:tcW w:w="182" w:type="pct"/>
            <w:tcBorders>
              <w:top w:val="nil"/>
              <w:left w:val="nil"/>
              <w:bottom w:val="single" w:sz="4" w:space="0" w:color="auto"/>
              <w:right w:val="single" w:sz="4" w:space="0" w:color="auto"/>
            </w:tcBorders>
            <w:shd w:val="clear" w:color="auto" w:fill="auto"/>
            <w:vAlign w:val="center"/>
            <w:hideMark/>
          </w:tcPr>
          <w:p w14:paraId="17C2981C" w14:textId="77777777" w:rsidR="000D1073" w:rsidRPr="000D1073" w:rsidRDefault="000D1073" w:rsidP="000D1073">
            <w:pPr>
              <w:jc w:val="center"/>
              <w:rPr>
                <w:color w:val="000000"/>
                <w:sz w:val="20"/>
                <w:szCs w:val="20"/>
              </w:rPr>
            </w:pPr>
            <w:r w:rsidRPr="000D1073">
              <w:rPr>
                <w:color w:val="000000"/>
                <w:sz w:val="20"/>
                <w:szCs w:val="20"/>
              </w:rPr>
              <w:t>-0,12</w:t>
            </w:r>
          </w:p>
        </w:tc>
        <w:tc>
          <w:tcPr>
            <w:tcW w:w="182" w:type="pct"/>
            <w:tcBorders>
              <w:top w:val="nil"/>
              <w:left w:val="nil"/>
              <w:bottom w:val="single" w:sz="4" w:space="0" w:color="auto"/>
              <w:right w:val="single" w:sz="4" w:space="0" w:color="auto"/>
            </w:tcBorders>
            <w:shd w:val="clear" w:color="auto" w:fill="auto"/>
            <w:vAlign w:val="center"/>
            <w:hideMark/>
          </w:tcPr>
          <w:p w14:paraId="1F522A9D" w14:textId="77777777" w:rsidR="000D1073" w:rsidRPr="000D1073" w:rsidRDefault="000D1073" w:rsidP="000D1073">
            <w:pPr>
              <w:jc w:val="center"/>
              <w:rPr>
                <w:color w:val="000000"/>
                <w:sz w:val="20"/>
                <w:szCs w:val="20"/>
              </w:rPr>
            </w:pPr>
            <w:r w:rsidRPr="000D1073">
              <w:rPr>
                <w:color w:val="000000"/>
                <w:sz w:val="20"/>
                <w:szCs w:val="20"/>
              </w:rPr>
              <w:t>-0,12</w:t>
            </w:r>
          </w:p>
        </w:tc>
        <w:tc>
          <w:tcPr>
            <w:tcW w:w="182" w:type="pct"/>
            <w:tcBorders>
              <w:top w:val="nil"/>
              <w:left w:val="nil"/>
              <w:bottom w:val="single" w:sz="4" w:space="0" w:color="auto"/>
              <w:right w:val="single" w:sz="4" w:space="0" w:color="auto"/>
            </w:tcBorders>
            <w:shd w:val="clear" w:color="auto" w:fill="auto"/>
            <w:vAlign w:val="center"/>
            <w:hideMark/>
          </w:tcPr>
          <w:p w14:paraId="2E39849B" w14:textId="77777777" w:rsidR="000D1073" w:rsidRPr="000D1073" w:rsidRDefault="000D1073" w:rsidP="000D1073">
            <w:pPr>
              <w:jc w:val="center"/>
              <w:rPr>
                <w:color w:val="000000"/>
                <w:sz w:val="20"/>
                <w:szCs w:val="20"/>
              </w:rPr>
            </w:pPr>
            <w:r w:rsidRPr="000D1073">
              <w:rPr>
                <w:color w:val="000000"/>
                <w:sz w:val="20"/>
                <w:szCs w:val="20"/>
              </w:rPr>
              <w:t>3,74</w:t>
            </w:r>
          </w:p>
        </w:tc>
        <w:tc>
          <w:tcPr>
            <w:tcW w:w="182" w:type="pct"/>
            <w:tcBorders>
              <w:top w:val="nil"/>
              <w:left w:val="nil"/>
              <w:bottom w:val="single" w:sz="4" w:space="0" w:color="auto"/>
              <w:right w:val="single" w:sz="4" w:space="0" w:color="auto"/>
            </w:tcBorders>
            <w:shd w:val="clear" w:color="auto" w:fill="auto"/>
            <w:vAlign w:val="center"/>
            <w:hideMark/>
          </w:tcPr>
          <w:p w14:paraId="6FA0F14B" w14:textId="77777777" w:rsidR="000D1073" w:rsidRPr="000D1073" w:rsidRDefault="000D1073" w:rsidP="000D1073">
            <w:pPr>
              <w:jc w:val="center"/>
              <w:rPr>
                <w:color w:val="000000"/>
                <w:sz w:val="20"/>
                <w:szCs w:val="20"/>
              </w:rPr>
            </w:pPr>
            <w:r w:rsidRPr="000D1073">
              <w:rPr>
                <w:color w:val="000000"/>
                <w:sz w:val="20"/>
                <w:szCs w:val="20"/>
              </w:rPr>
              <w:t>8,66</w:t>
            </w:r>
          </w:p>
        </w:tc>
        <w:tc>
          <w:tcPr>
            <w:tcW w:w="182" w:type="pct"/>
            <w:tcBorders>
              <w:top w:val="nil"/>
              <w:left w:val="nil"/>
              <w:bottom w:val="single" w:sz="4" w:space="0" w:color="auto"/>
              <w:right w:val="single" w:sz="4" w:space="0" w:color="auto"/>
            </w:tcBorders>
            <w:shd w:val="clear" w:color="auto" w:fill="auto"/>
            <w:vAlign w:val="center"/>
            <w:hideMark/>
          </w:tcPr>
          <w:p w14:paraId="0C55B2ED" w14:textId="77777777" w:rsidR="000D1073" w:rsidRPr="000D1073" w:rsidRDefault="000D1073" w:rsidP="000D1073">
            <w:pPr>
              <w:jc w:val="center"/>
              <w:rPr>
                <w:color w:val="000000"/>
                <w:sz w:val="20"/>
                <w:szCs w:val="20"/>
              </w:rPr>
            </w:pPr>
            <w:r w:rsidRPr="000D1073">
              <w:rPr>
                <w:color w:val="000000"/>
                <w:sz w:val="20"/>
                <w:szCs w:val="20"/>
              </w:rPr>
              <w:t>16,38</w:t>
            </w:r>
          </w:p>
        </w:tc>
        <w:tc>
          <w:tcPr>
            <w:tcW w:w="209" w:type="pct"/>
            <w:tcBorders>
              <w:top w:val="nil"/>
              <w:left w:val="nil"/>
              <w:bottom w:val="single" w:sz="4" w:space="0" w:color="auto"/>
              <w:right w:val="single" w:sz="4" w:space="0" w:color="auto"/>
            </w:tcBorders>
            <w:shd w:val="clear" w:color="auto" w:fill="auto"/>
            <w:vAlign w:val="center"/>
            <w:hideMark/>
          </w:tcPr>
          <w:p w14:paraId="4EBDD822" w14:textId="77777777" w:rsidR="000D1073" w:rsidRPr="000D1073" w:rsidRDefault="000D1073" w:rsidP="000D1073">
            <w:pPr>
              <w:jc w:val="center"/>
              <w:rPr>
                <w:color w:val="000000"/>
                <w:sz w:val="20"/>
                <w:szCs w:val="20"/>
              </w:rPr>
            </w:pPr>
            <w:r w:rsidRPr="000D1073">
              <w:rPr>
                <w:color w:val="000000"/>
                <w:sz w:val="20"/>
                <w:szCs w:val="20"/>
              </w:rPr>
              <w:t>24,10</w:t>
            </w:r>
          </w:p>
        </w:tc>
        <w:tc>
          <w:tcPr>
            <w:tcW w:w="209" w:type="pct"/>
            <w:tcBorders>
              <w:top w:val="nil"/>
              <w:left w:val="nil"/>
              <w:bottom w:val="single" w:sz="4" w:space="0" w:color="auto"/>
              <w:right w:val="single" w:sz="4" w:space="0" w:color="auto"/>
            </w:tcBorders>
            <w:shd w:val="clear" w:color="auto" w:fill="auto"/>
            <w:vAlign w:val="center"/>
            <w:hideMark/>
          </w:tcPr>
          <w:p w14:paraId="6419665E" w14:textId="77777777" w:rsidR="000D1073" w:rsidRPr="000D1073" w:rsidRDefault="000D1073" w:rsidP="000D1073">
            <w:pPr>
              <w:jc w:val="center"/>
              <w:rPr>
                <w:color w:val="000000"/>
                <w:sz w:val="20"/>
                <w:szCs w:val="20"/>
              </w:rPr>
            </w:pPr>
            <w:r w:rsidRPr="000D1073">
              <w:rPr>
                <w:color w:val="000000"/>
                <w:sz w:val="20"/>
                <w:szCs w:val="20"/>
              </w:rPr>
              <w:t>31,82</w:t>
            </w:r>
          </w:p>
        </w:tc>
        <w:tc>
          <w:tcPr>
            <w:tcW w:w="209" w:type="pct"/>
            <w:tcBorders>
              <w:top w:val="nil"/>
              <w:left w:val="nil"/>
              <w:bottom w:val="single" w:sz="4" w:space="0" w:color="auto"/>
              <w:right w:val="single" w:sz="4" w:space="0" w:color="auto"/>
            </w:tcBorders>
            <w:shd w:val="clear" w:color="auto" w:fill="auto"/>
            <w:vAlign w:val="center"/>
            <w:hideMark/>
          </w:tcPr>
          <w:p w14:paraId="3D791212" w14:textId="77777777" w:rsidR="000D1073" w:rsidRPr="000D1073" w:rsidRDefault="000D1073" w:rsidP="000D1073">
            <w:pPr>
              <w:jc w:val="center"/>
              <w:rPr>
                <w:color w:val="000000"/>
                <w:sz w:val="20"/>
                <w:szCs w:val="20"/>
              </w:rPr>
            </w:pPr>
            <w:r w:rsidRPr="000D1073">
              <w:rPr>
                <w:color w:val="000000"/>
                <w:sz w:val="20"/>
                <w:szCs w:val="20"/>
              </w:rPr>
              <w:t>39,54</w:t>
            </w:r>
          </w:p>
        </w:tc>
        <w:tc>
          <w:tcPr>
            <w:tcW w:w="209" w:type="pct"/>
            <w:tcBorders>
              <w:top w:val="nil"/>
              <w:left w:val="nil"/>
              <w:bottom w:val="single" w:sz="4" w:space="0" w:color="auto"/>
              <w:right w:val="single" w:sz="4" w:space="0" w:color="auto"/>
            </w:tcBorders>
            <w:shd w:val="clear" w:color="auto" w:fill="auto"/>
            <w:vAlign w:val="center"/>
            <w:hideMark/>
          </w:tcPr>
          <w:p w14:paraId="68B701EC" w14:textId="77777777" w:rsidR="000D1073" w:rsidRPr="000D1073" w:rsidRDefault="000D1073" w:rsidP="000D1073">
            <w:pPr>
              <w:jc w:val="center"/>
              <w:rPr>
                <w:color w:val="000000"/>
                <w:sz w:val="20"/>
                <w:szCs w:val="20"/>
              </w:rPr>
            </w:pPr>
            <w:r w:rsidRPr="000D1073">
              <w:rPr>
                <w:color w:val="000000"/>
                <w:sz w:val="20"/>
                <w:szCs w:val="20"/>
              </w:rPr>
              <w:t>47,27</w:t>
            </w:r>
          </w:p>
        </w:tc>
      </w:tr>
      <w:tr w:rsidR="000D1073" w:rsidRPr="000D1073" w14:paraId="08249889"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3762CFE2" w14:textId="77777777" w:rsidR="000D1073" w:rsidRPr="000D1073" w:rsidRDefault="000D1073" w:rsidP="000D1073">
            <w:pPr>
              <w:jc w:val="center"/>
              <w:rPr>
                <w:color w:val="000000"/>
                <w:sz w:val="20"/>
                <w:szCs w:val="20"/>
              </w:rPr>
            </w:pPr>
            <w:r w:rsidRPr="000D1073">
              <w:rPr>
                <w:color w:val="000000"/>
                <w:sz w:val="20"/>
                <w:szCs w:val="20"/>
              </w:rPr>
              <w:t>Микрорайон Центральный</w:t>
            </w:r>
          </w:p>
        </w:tc>
        <w:tc>
          <w:tcPr>
            <w:tcW w:w="168" w:type="pct"/>
            <w:tcBorders>
              <w:top w:val="nil"/>
              <w:left w:val="nil"/>
              <w:bottom w:val="single" w:sz="4" w:space="0" w:color="auto"/>
              <w:right w:val="single" w:sz="4" w:space="0" w:color="auto"/>
            </w:tcBorders>
            <w:shd w:val="clear" w:color="auto" w:fill="auto"/>
            <w:vAlign w:val="center"/>
            <w:hideMark/>
          </w:tcPr>
          <w:p w14:paraId="64CDEC23" w14:textId="77777777" w:rsidR="000D1073" w:rsidRPr="000D1073" w:rsidRDefault="000D1073" w:rsidP="000D1073">
            <w:pPr>
              <w:jc w:val="center"/>
              <w:rPr>
                <w:color w:val="000000"/>
                <w:sz w:val="20"/>
                <w:szCs w:val="20"/>
              </w:rPr>
            </w:pPr>
            <w:r w:rsidRPr="000D1073">
              <w:rPr>
                <w:color w:val="000000"/>
                <w:sz w:val="20"/>
                <w:szCs w:val="20"/>
              </w:rPr>
              <w:t>0,03</w:t>
            </w:r>
          </w:p>
        </w:tc>
        <w:tc>
          <w:tcPr>
            <w:tcW w:w="173" w:type="pct"/>
            <w:tcBorders>
              <w:top w:val="nil"/>
              <w:left w:val="nil"/>
              <w:bottom w:val="single" w:sz="4" w:space="0" w:color="auto"/>
              <w:right w:val="single" w:sz="4" w:space="0" w:color="auto"/>
            </w:tcBorders>
            <w:shd w:val="clear" w:color="auto" w:fill="auto"/>
            <w:vAlign w:val="center"/>
            <w:hideMark/>
          </w:tcPr>
          <w:p w14:paraId="4AE8EF27" w14:textId="77777777" w:rsidR="000D1073" w:rsidRPr="000D1073" w:rsidRDefault="000D1073" w:rsidP="000D1073">
            <w:pPr>
              <w:jc w:val="center"/>
              <w:rPr>
                <w:color w:val="000000"/>
                <w:sz w:val="20"/>
                <w:szCs w:val="20"/>
              </w:rPr>
            </w:pPr>
            <w:r w:rsidRPr="000D1073">
              <w:rPr>
                <w:color w:val="000000"/>
                <w:sz w:val="20"/>
                <w:szCs w:val="20"/>
              </w:rPr>
              <w:t>-0,13</w:t>
            </w:r>
          </w:p>
        </w:tc>
        <w:tc>
          <w:tcPr>
            <w:tcW w:w="173" w:type="pct"/>
            <w:tcBorders>
              <w:top w:val="nil"/>
              <w:left w:val="nil"/>
              <w:bottom w:val="single" w:sz="4" w:space="0" w:color="auto"/>
              <w:right w:val="single" w:sz="4" w:space="0" w:color="auto"/>
            </w:tcBorders>
            <w:shd w:val="clear" w:color="auto" w:fill="auto"/>
            <w:vAlign w:val="center"/>
            <w:hideMark/>
          </w:tcPr>
          <w:p w14:paraId="652B8F58" w14:textId="77777777" w:rsidR="000D1073" w:rsidRPr="000D1073" w:rsidRDefault="000D1073" w:rsidP="000D1073">
            <w:pPr>
              <w:jc w:val="center"/>
              <w:rPr>
                <w:color w:val="000000"/>
                <w:sz w:val="20"/>
                <w:szCs w:val="20"/>
              </w:rPr>
            </w:pPr>
            <w:r w:rsidRPr="000D1073">
              <w:rPr>
                <w:color w:val="000000"/>
                <w:sz w:val="20"/>
                <w:szCs w:val="20"/>
              </w:rPr>
              <w:t>-0,29</w:t>
            </w:r>
          </w:p>
        </w:tc>
        <w:tc>
          <w:tcPr>
            <w:tcW w:w="168" w:type="pct"/>
            <w:tcBorders>
              <w:top w:val="nil"/>
              <w:left w:val="nil"/>
              <w:bottom w:val="single" w:sz="4" w:space="0" w:color="auto"/>
              <w:right w:val="single" w:sz="4" w:space="0" w:color="auto"/>
            </w:tcBorders>
            <w:shd w:val="clear" w:color="auto" w:fill="auto"/>
            <w:vAlign w:val="center"/>
            <w:hideMark/>
          </w:tcPr>
          <w:p w14:paraId="53271D8D" w14:textId="77777777" w:rsidR="000D1073" w:rsidRPr="000D1073" w:rsidRDefault="000D1073" w:rsidP="000D1073">
            <w:pPr>
              <w:jc w:val="center"/>
              <w:rPr>
                <w:color w:val="000000"/>
                <w:sz w:val="20"/>
                <w:szCs w:val="20"/>
              </w:rPr>
            </w:pPr>
            <w:r w:rsidRPr="000D1073">
              <w:rPr>
                <w:color w:val="000000"/>
                <w:sz w:val="20"/>
                <w:szCs w:val="20"/>
              </w:rPr>
              <w:t>0,42</w:t>
            </w:r>
          </w:p>
        </w:tc>
        <w:tc>
          <w:tcPr>
            <w:tcW w:w="173" w:type="pct"/>
            <w:tcBorders>
              <w:top w:val="nil"/>
              <w:left w:val="nil"/>
              <w:bottom w:val="single" w:sz="4" w:space="0" w:color="auto"/>
              <w:right w:val="single" w:sz="4" w:space="0" w:color="auto"/>
            </w:tcBorders>
            <w:shd w:val="clear" w:color="auto" w:fill="auto"/>
            <w:vAlign w:val="center"/>
            <w:hideMark/>
          </w:tcPr>
          <w:p w14:paraId="1EA58A5C" w14:textId="77777777" w:rsidR="000D1073" w:rsidRPr="000D1073" w:rsidRDefault="000D1073" w:rsidP="000D1073">
            <w:pPr>
              <w:jc w:val="center"/>
              <w:rPr>
                <w:color w:val="000000"/>
                <w:sz w:val="20"/>
                <w:szCs w:val="20"/>
              </w:rPr>
            </w:pPr>
            <w:r w:rsidRPr="000D1073">
              <w:rPr>
                <w:color w:val="000000"/>
                <w:sz w:val="20"/>
                <w:szCs w:val="20"/>
              </w:rPr>
              <w:t>-0,22</w:t>
            </w:r>
          </w:p>
        </w:tc>
        <w:tc>
          <w:tcPr>
            <w:tcW w:w="173" w:type="pct"/>
            <w:tcBorders>
              <w:top w:val="nil"/>
              <w:left w:val="nil"/>
              <w:bottom w:val="single" w:sz="4" w:space="0" w:color="auto"/>
              <w:right w:val="single" w:sz="4" w:space="0" w:color="auto"/>
            </w:tcBorders>
            <w:shd w:val="clear" w:color="auto" w:fill="auto"/>
            <w:vAlign w:val="center"/>
            <w:hideMark/>
          </w:tcPr>
          <w:p w14:paraId="4FB9A09F" w14:textId="77777777" w:rsidR="000D1073" w:rsidRPr="000D1073" w:rsidRDefault="000D1073" w:rsidP="000D1073">
            <w:pPr>
              <w:jc w:val="center"/>
              <w:rPr>
                <w:color w:val="000000"/>
                <w:sz w:val="20"/>
                <w:szCs w:val="20"/>
              </w:rPr>
            </w:pPr>
            <w:r w:rsidRPr="000D1073">
              <w:rPr>
                <w:color w:val="000000"/>
                <w:sz w:val="20"/>
                <w:szCs w:val="20"/>
              </w:rPr>
              <w:t>-0,22</w:t>
            </w:r>
          </w:p>
        </w:tc>
        <w:tc>
          <w:tcPr>
            <w:tcW w:w="173" w:type="pct"/>
            <w:tcBorders>
              <w:top w:val="nil"/>
              <w:left w:val="nil"/>
              <w:bottom w:val="single" w:sz="4" w:space="0" w:color="auto"/>
              <w:right w:val="single" w:sz="4" w:space="0" w:color="auto"/>
            </w:tcBorders>
            <w:shd w:val="clear" w:color="auto" w:fill="auto"/>
            <w:vAlign w:val="center"/>
            <w:hideMark/>
          </w:tcPr>
          <w:p w14:paraId="1F53CC41" w14:textId="77777777" w:rsidR="000D1073" w:rsidRPr="000D1073" w:rsidRDefault="000D1073" w:rsidP="000D1073">
            <w:pPr>
              <w:jc w:val="center"/>
              <w:rPr>
                <w:color w:val="000000"/>
                <w:sz w:val="20"/>
                <w:szCs w:val="20"/>
              </w:rPr>
            </w:pPr>
            <w:r w:rsidRPr="000D1073">
              <w:rPr>
                <w:color w:val="000000"/>
                <w:sz w:val="20"/>
                <w:szCs w:val="20"/>
              </w:rPr>
              <w:t>-0,22</w:t>
            </w:r>
          </w:p>
        </w:tc>
        <w:tc>
          <w:tcPr>
            <w:tcW w:w="182" w:type="pct"/>
            <w:tcBorders>
              <w:top w:val="nil"/>
              <w:left w:val="nil"/>
              <w:bottom w:val="single" w:sz="4" w:space="0" w:color="auto"/>
              <w:right w:val="single" w:sz="4" w:space="0" w:color="auto"/>
            </w:tcBorders>
            <w:shd w:val="clear" w:color="auto" w:fill="auto"/>
            <w:vAlign w:val="center"/>
            <w:hideMark/>
          </w:tcPr>
          <w:p w14:paraId="6CCFA0F1" w14:textId="77777777" w:rsidR="000D1073" w:rsidRPr="000D1073" w:rsidRDefault="000D1073" w:rsidP="000D1073">
            <w:pPr>
              <w:jc w:val="center"/>
              <w:rPr>
                <w:color w:val="000000"/>
                <w:sz w:val="20"/>
                <w:szCs w:val="20"/>
              </w:rPr>
            </w:pPr>
            <w:r w:rsidRPr="000D1073">
              <w:rPr>
                <w:color w:val="000000"/>
                <w:sz w:val="20"/>
                <w:szCs w:val="20"/>
              </w:rPr>
              <w:t>-0,22</w:t>
            </w:r>
          </w:p>
        </w:tc>
        <w:tc>
          <w:tcPr>
            <w:tcW w:w="182" w:type="pct"/>
            <w:tcBorders>
              <w:top w:val="nil"/>
              <w:left w:val="nil"/>
              <w:bottom w:val="single" w:sz="4" w:space="0" w:color="auto"/>
              <w:right w:val="single" w:sz="4" w:space="0" w:color="auto"/>
            </w:tcBorders>
            <w:shd w:val="clear" w:color="auto" w:fill="auto"/>
            <w:vAlign w:val="center"/>
            <w:hideMark/>
          </w:tcPr>
          <w:p w14:paraId="745E3AC1" w14:textId="77777777" w:rsidR="000D1073" w:rsidRPr="000D1073" w:rsidRDefault="000D1073" w:rsidP="000D1073">
            <w:pPr>
              <w:jc w:val="center"/>
              <w:rPr>
                <w:color w:val="000000"/>
                <w:sz w:val="20"/>
                <w:szCs w:val="20"/>
              </w:rPr>
            </w:pPr>
            <w:r w:rsidRPr="000D1073">
              <w:rPr>
                <w:color w:val="000000"/>
                <w:sz w:val="20"/>
                <w:szCs w:val="20"/>
              </w:rPr>
              <w:t>-0,17</w:t>
            </w:r>
          </w:p>
        </w:tc>
        <w:tc>
          <w:tcPr>
            <w:tcW w:w="182" w:type="pct"/>
            <w:tcBorders>
              <w:top w:val="nil"/>
              <w:left w:val="nil"/>
              <w:bottom w:val="single" w:sz="4" w:space="0" w:color="auto"/>
              <w:right w:val="single" w:sz="4" w:space="0" w:color="auto"/>
            </w:tcBorders>
            <w:shd w:val="clear" w:color="auto" w:fill="auto"/>
            <w:vAlign w:val="center"/>
            <w:hideMark/>
          </w:tcPr>
          <w:p w14:paraId="5E00EC08" w14:textId="77777777" w:rsidR="000D1073" w:rsidRPr="000D1073" w:rsidRDefault="000D1073" w:rsidP="000D1073">
            <w:pPr>
              <w:jc w:val="center"/>
              <w:rPr>
                <w:color w:val="000000"/>
                <w:sz w:val="20"/>
                <w:szCs w:val="20"/>
              </w:rPr>
            </w:pPr>
            <w:r w:rsidRPr="000D1073">
              <w:rPr>
                <w:color w:val="000000"/>
                <w:sz w:val="20"/>
                <w:szCs w:val="20"/>
              </w:rPr>
              <w:t>-0,12</w:t>
            </w:r>
          </w:p>
        </w:tc>
        <w:tc>
          <w:tcPr>
            <w:tcW w:w="182" w:type="pct"/>
            <w:tcBorders>
              <w:top w:val="nil"/>
              <w:left w:val="nil"/>
              <w:bottom w:val="single" w:sz="4" w:space="0" w:color="auto"/>
              <w:right w:val="single" w:sz="4" w:space="0" w:color="auto"/>
            </w:tcBorders>
            <w:shd w:val="clear" w:color="auto" w:fill="auto"/>
            <w:vAlign w:val="center"/>
            <w:hideMark/>
          </w:tcPr>
          <w:p w14:paraId="646BDABA" w14:textId="77777777" w:rsidR="000D1073" w:rsidRPr="000D1073" w:rsidRDefault="000D1073" w:rsidP="000D1073">
            <w:pPr>
              <w:jc w:val="center"/>
              <w:rPr>
                <w:color w:val="000000"/>
                <w:sz w:val="20"/>
                <w:szCs w:val="20"/>
              </w:rPr>
            </w:pPr>
            <w:r w:rsidRPr="000D1073">
              <w:rPr>
                <w:color w:val="000000"/>
                <w:sz w:val="20"/>
                <w:szCs w:val="20"/>
              </w:rPr>
              <w:t>-0,06</w:t>
            </w:r>
          </w:p>
        </w:tc>
        <w:tc>
          <w:tcPr>
            <w:tcW w:w="182" w:type="pct"/>
            <w:tcBorders>
              <w:top w:val="nil"/>
              <w:left w:val="nil"/>
              <w:bottom w:val="single" w:sz="4" w:space="0" w:color="auto"/>
              <w:right w:val="single" w:sz="4" w:space="0" w:color="auto"/>
            </w:tcBorders>
            <w:shd w:val="clear" w:color="auto" w:fill="auto"/>
            <w:vAlign w:val="center"/>
            <w:hideMark/>
          </w:tcPr>
          <w:p w14:paraId="18B2FA06" w14:textId="77777777" w:rsidR="000D1073" w:rsidRPr="000D1073" w:rsidRDefault="000D1073" w:rsidP="000D1073">
            <w:pPr>
              <w:jc w:val="center"/>
              <w:rPr>
                <w:color w:val="000000"/>
                <w:sz w:val="20"/>
                <w:szCs w:val="20"/>
              </w:rPr>
            </w:pPr>
            <w:r w:rsidRPr="000D1073">
              <w:rPr>
                <w:color w:val="000000"/>
                <w:sz w:val="20"/>
                <w:szCs w:val="20"/>
              </w:rPr>
              <w:t>-0,01</w:t>
            </w:r>
          </w:p>
        </w:tc>
        <w:tc>
          <w:tcPr>
            <w:tcW w:w="182" w:type="pct"/>
            <w:tcBorders>
              <w:top w:val="nil"/>
              <w:left w:val="nil"/>
              <w:bottom w:val="single" w:sz="4" w:space="0" w:color="auto"/>
              <w:right w:val="single" w:sz="4" w:space="0" w:color="auto"/>
            </w:tcBorders>
            <w:shd w:val="clear" w:color="auto" w:fill="auto"/>
            <w:vAlign w:val="center"/>
            <w:hideMark/>
          </w:tcPr>
          <w:p w14:paraId="252E739A" w14:textId="77777777" w:rsidR="000D1073" w:rsidRPr="000D1073" w:rsidRDefault="000D1073" w:rsidP="000D1073">
            <w:pPr>
              <w:jc w:val="center"/>
              <w:rPr>
                <w:color w:val="000000"/>
                <w:sz w:val="20"/>
                <w:szCs w:val="20"/>
              </w:rPr>
            </w:pPr>
            <w:r w:rsidRPr="000D1073">
              <w:rPr>
                <w:color w:val="000000"/>
                <w:sz w:val="20"/>
                <w:szCs w:val="20"/>
              </w:rPr>
              <w:t>0,04</w:t>
            </w:r>
          </w:p>
        </w:tc>
        <w:tc>
          <w:tcPr>
            <w:tcW w:w="182" w:type="pct"/>
            <w:tcBorders>
              <w:top w:val="nil"/>
              <w:left w:val="nil"/>
              <w:bottom w:val="single" w:sz="4" w:space="0" w:color="auto"/>
              <w:right w:val="single" w:sz="4" w:space="0" w:color="auto"/>
            </w:tcBorders>
            <w:shd w:val="clear" w:color="auto" w:fill="auto"/>
            <w:vAlign w:val="center"/>
            <w:hideMark/>
          </w:tcPr>
          <w:p w14:paraId="02159000" w14:textId="77777777" w:rsidR="000D1073" w:rsidRPr="000D1073" w:rsidRDefault="000D1073" w:rsidP="000D1073">
            <w:pPr>
              <w:jc w:val="center"/>
              <w:rPr>
                <w:color w:val="000000"/>
                <w:sz w:val="20"/>
                <w:szCs w:val="20"/>
              </w:rPr>
            </w:pPr>
            <w:r w:rsidRPr="000D1073">
              <w:rPr>
                <w:color w:val="000000"/>
                <w:sz w:val="20"/>
                <w:szCs w:val="20"/>
              </w:rPr>
              <w:t>0,09</w:t>
            </w:r>
          </w:p>
        </w:tc>
        <w:tc>
          <w:tcPr>
            <w:tcW w:w="209" w:type="pct"/>
            <w:tcBorders>
              <w:top w:val="nil"/>
              <w:left w:val="nil"/>
              <w:bottom w:val="single" w:sz="4" w:space="0" w:color="auto"/>
              <w:right w:val="single" w:sz="4" w:space="0" w:color="auto"/>
            </w:tcBorders>
            <w:shd w:val="clear" w:color="auto" w:fill="auto"/>
            <w:vAlign w:val="center"/>
            <w:hideMark/>
          </w:tcPr>
          <w:p w14:paraId="1041F432" w14:textId="77777777" w:rsidR="000D1073" w:rsidRPr="000D1073" w:rsidRDefault="000D1073" w:rsidP="000D1073">
            <w:pPr>
              <w:jc w:val="center"/>
              <w:rPr>
                <w:color w:val="000000"/>
                <w:sz w:val="20"/>
                <w:szCs w:val="20"/>
              </w:rPr>
            </w:pPr>
            <w:r w:rsidRPr="000D1073">
              <w:rPr>
                <w:color w:val="000000"/>
                <w:sz w:val="20"/>
                <w:szCs w:val="20"/>
              </w:rPr>
              <w:t>0,14</w:t>
            </w:r>
          </w:p>
        </w:tc>
        <w:tc>
          <w:tcPr>
            <w:tcW w:w="209" w:type="pct"/>
            <w:tcBorders>
              <w:top w:val="nil"/>
              <w:left w:val="nil"/>
              <w:bottom w:val="single" w:sz="4" w:space="0" w:color="auto"/>
              <w:right w:val="single" w:sz="4" w:space="0" w:color="auto"/>
            </w:tcBorders>
            <w:shd w:val="clear" w:color="auto" w:fill="auto"/>
            <w:vAlign w:val="center"/>
            <w:hideMark/>
          </w:tcPr>
          <w:p w14:paraId="4D41CB60" w14:textId="77777777" w:rsidR="000D1073" w:rsidRPr="000D1073" w:rsidRDefault="000D1073" w:rsidP="000D1073">
            <w:pPr>
              <w:jc w:val="center"/>
              <w:rPr>
                <w:color w:val="000000"/>
                <w:sz w:val="20"/>
                <w:szCs w:val="20"/>
              </w:rPr>
            </w:pPr>
            <w:r w:rsidRPr="000D1073">
              <w:rPr>
                <w:color w:val="000000"/>
                <w:sz w:val="20"/>
                <w:szCs w:val="20"/>
              </w:rPr>
              <w:t>0,20</w:t>
            </w:r>
          </w:p>
        </w:tc>
        <w:tc>
          <w:tcPr>
            <w:tcW w:w="209" w:type="pct"/>
            <w:tcBorders>
              <w:top w:val="nil"/>
              <w:left w:val="nil"/>
              <w:bottom w:val="single" w:sz="4" w:space="0" w:color="auto"/>
              <w:right w:val="single" w:sz="4" w:space="0" w:color="auto"/>
            </w:tcBorders>
            <w:shd w:val="clear" w:color="auto" w:fill="auto"/>
            <w:vAlign w:val="center"/>
            <w:hideMark/>
          </w:tcPr>
          <w:p w14:paraId="70240EF8" w14:textId="77777777" w:rsidR="000D1073" w:rsidRPr="000D1073" w:rsidRDefault="000D1073" w:rsidP="000D1073">
            <w:pPr>
              <w:jc w:val="center"/>
              <w:rPr>
                <w:color w:val="000000"/>
                <w:sz w:val="20"/>
                <w:szCs w:val="20"/>
              </w:rPr>
            </w:pPr>
            <w:r w:rsidRPr="000D1073">
              <w:rPr>
                <w:color w:val="000000"/>
                <w:sz w:val="20"/>
                <w:szCs w:val="20"/>
              </w:rPr>
              <w:t>0,25</w:t>
            </w:r>
          </w:p>
        </w:tc>
        <w:tc>
          <w:tcPr>
            <w:tcW w:w="209" w:type="pct"/>
            <w:tcBorders>
              <w:top w:val="nil"/>
              <w:left w:val="nil"/>
              <w:bottom w:val="single" w:sz="4" w:space="0" w:color="auto"/>
              <w:right w:val="single" w:sz="4" w:space="0" w:color="auto"/>
            </w:tcBorders>
            <w:shd w:val="clear" w:color="auto" w:fill="auto"/>
            <w:vAlign w:val="center"/>
            <w:hideMark/>
          </w:tcPr>
          <w:p w14:paraId="325F2BEB" w14:textId="77777777" w:rsidR="000D1073" w:rsidRPr="000D1073" w:rsidRDefault="000D1073" w:rsidP="000D1073">
            <w:pPr>
              <w:jc w:val="center"/>
              <w:rPr>
                <w:color w:val="000000"/>
                <w:sz w:val="20"/>
                <w:szCs w:val="20"/>
              </w:rPr>
            </w:pPr>
            <w:r w:rsidRPr="000D1073">
              <w:rPr>
                <w:color w:val="000000"/>
                <w:sz w:val="20"/>
                <w:szCs w:val="20"/>
              </w:rPr>
              <w:t>0,30</w:t>
            </w:r>
          </w:p>
        </w:tc>
      </w:tr>
      <w:tr w:rsidR="000D1073" w:rsidRPr="000D1073" w14:paraId="550E79BD"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7EFC8227" w14:textId="77777777" w:rsidR="000D1073" w:rsidRPr="000D1073" w:rsidRDefault="000D1073" w:rsidP="000D1073">
            <w:pPr>
              <w:jc w:val="center"/>
              <w:rPr>
                <w:color w:val="000000"/>
                <w:sz w:val="20"/>
                <w:szCs w:val="20"/>
              </w:rPr>
            </w:pPr>
            <w:r w:rsidRPr="000D1073">
              <w:rPr>
                <w:color w:val="000000"/>
                <w:sz w:val="20"/>
                <w:szCs w:val="20"/>
              </w:rPr>
              <w:t>мкр. 17</w:t>
            </w:r>
          </w:p>
        </w:tc>
        <w:tc>
          <w:tcPr>
            <w:tcW w:w="168" w:type="pct"/>
            <w:tcBorders>
              <w:top w:val="nil"/>
              <w:left w:val="nil"/>
              <w:bottom w:val="single" w:sz="4" w:space="0" w:color="auto"/>
              <w:right w:val="single" w:sz="4" w:space="0" w:color="auto"/>
            </w:tcBorders>
            <w:shd w:val="clear" w:color="auto" w:fill="auto"/>
            <w:vAlign w:val="center"/>
            <w:hideMark/>
          </w:tcPr>
          <w:p w14:paraId="381A0FD3" w14:textId="77777777" w:rsidR="000D1073" w:rsidRPr="000D1073" w:rsidRDefault="000D1073" w:rsidP="000D1073">
            <w:pPr>
              <w:jc w:val="center"/>
              <w:rPr>
                <w:color w:val="000000"/>
                <w:sz w:val="20"/>
                <w:szCs w:val="20"/>
              </w:rPr>
            </w:pPr>
            <w:r w:rsidRPr="000D1073">
              <w:rPr>
                <w:color w:val="000000"/>
                <w:sz w:val="20"/>
                <w:szCs w:val="20"/>
              </w:rPr>
              <w:t>0,04</w:t>
            </w:r>
          </w:p>
        </w:tc>
        <w:tc>
          <w:tcPr>
            <w:tcW w:w="173" w:type="pct"/>
            <w:tcBorders>
              <w:top w:val="nil"/>
              <w:left w:val="nil"/>
              <w:bottom w:val="single" w:sz="4" w:space="0" w:color="auto"/>
              <w:right w:val="single" w:sz="4" w:space="0" w:color="auto"/>
            </w:tcBorders>
            <w:shd w:val="clear" w:color="auto" w:fill="auto"/>
            <w:vAlign w:val="center"/>
            <w:hideMark/>
          </w:tcPr>
          <w:p w14:paraId="5ADDDCA7" w14:textId="77777777" w:rsidR="000D1073" w:rsidRPr="000D1073" w:rsidRDefault="000D1073" w:rsidP="000D1073">
            <w:pPr>
              <w:jc w:val="center"/>
              <w:rPr>
                <w:color w:val="000000"/>
                <w:sz w:val="20"/>
                <w:szCs w:val="20"/>
              </w:rPr>
            </w:pPr>
            <w:r w:rsidRPr="000D1073">
              <w:rPr>
                <w:color w:val="000000"/>
                <w:sz w:val="20"/>
                <w:szCs w:val="20"/>
              </w:rPr>
              <w:t>-0,19</w:t>
            </w:r>
          </w:p>
        </w:tc>
        <w:tc>
          <w:tcPr>
            <w:tcW w:w="173" w:type="pct"/>
            <w:tcBorders>
              <w:top w:val="nil"/>
              <w:left w:val="nil"/>
              <w:bottom w:val="single" w:sz="4" w:space="0" w:color="auto"/>
              <w:right w:val="single" w:sz="4" w:space="0" w:color="auto"/>
            </w:tcBorders>
            <w:shd w:val="clear" w:color="auto" w:fill="auto"/>
            <w:vAlign w:val="center"/>
            <w:hideMark/>
          </w:tcPr>
          <w:p w14:paraId="0C66EC0E" w14:textId="77777777" w:rsidR="000D1073" w:rsidRPr="000D1073" w:rsidRDefault="000D1073" w:rsidP="000D1073">
            <w:pPr>
              <w:jc w:val="center"/>
              <w:rPr>
                <w:color w:val="000000"/>
                <w:sz w:val="20"/>
                <w:szCs w:val="20"/>
              </w:rPr>
            </w:pPr>
            <w:r w:rsidRPr="000D1073">
              <w:rPr>
                <w:color w:val="000000"/>
                <w:sz w:val="20"/>
                <w:szCs w:val="20"/>
              </w:rPr>
              <w:t>-0,43</w:t>
            </w:r>
          </w:p>
        </w:tc>
        <w:tc>
          <w:tcPr>
            <w:tcW w:w="168" w:type="pct"/>
            <w:tcBorders>
              <w:top w:val="nil"/>
              <w:left w:val="nil"/>
              <w:bottom w:val="single" w:sz="4" w:space="0" w:color="auto"/>
              <w:right w:val="single" w:sz="4" w:space="0" w:color="auto"/>
            </w:tcBorders>
            <w:shd w:val="clear" w:color="auto" w:fill="auto"/>
            <w:vAlign w:val="center"/>
            <w:hideMark/>
          </w:tcPr>
          <w:p w14:paraId="637A9273" w14:textId="77777777" w:rsidR="000D1073" w:rsidRPr="000D1073" w:rsidRDefault="000D1073" w:rsidP="000D1073">
            <w:pPr>
              <w:jc w:val="center"/>
              <w:rPr>
                <w:color w:val="000000"/>
                <w:sz w:val="20"/>
                <w:szCs w:val="20"/>
              </w:rPr>
            </w:pPr>
            <w:r w:rsidRPr="000D1073">
              <w:rPr>
                <w:color w:val="000000"/>
                <w:sz w:val="20"/>
                <w:szCs w:val="20"/>
              </w:rPr>
              <w:t>0,62</w:t>
            </w:r>
          </w:p>
        </w:tc>
        <w:tc>
          <w:tcPr>
            <w:tcW w:w="173" w:type="pct"/>
            <w:tcBorders>
              <w:top w:val="nil"/>
              <w:left w:val="nil"/>
              <w:bottom w:val="single" w:sz="4" w:space="0" w:color="auto"/>
              <w:right w:val="single" w:sz="4" w:space="0" w:color="auto"/>
            </w:tcBorders>
            <w:shd w:val="clear" w:color="auto" w:fill="auto"/>
            <w:vAlign w:val="center"/>
            <w:hideMark/>
          </w:tcPr>
          <w:p w14:paraId="70513CE9" w14:textId="77777777" w:rsidR="000D1073" w:rsidRPr="000D1073" w:rsidRDefault="000D1073" w:rsidP="000D1073">
            <w:pPr>
              <w:jc w:val="center"/>
              <w:rPr>
                <w:color w:val="000000"/>
                <w:sz w:val="20"/>
                <w:szCs w:val="20"/>
              </w:rPr>
            </w:pPr>
            <w:r w:rsidRPr="000D1073">
              <w:rPr>
                <w:color w:val="000000"/>
                <w:sz w:val="20"/>
                <w:szCs w:val="20"/>
              </w:rPr>
              <w:t>-0,32</w:t>
            </w:r>
          </w:p>
        </w:tc>
        <w:tc>
          <w:tcPr>
            <w:tcW w:w="173" w:type="pct"/>
            <w:tcBorders>
              <w:top w:val="nil"/>
              <w:left w:val="nil"/>
              <w:bottom w:val="single" w:sz="4" w:space="0" w:color="auto"/>
              <w:right w:val="single" w:sz="4" w:space="0" w:color="auto"/>
            </w:tcBorders>
            <w:shd w:val="clear" w:color="auto" w:fill="auto"/>
            <w:vAlign w:val="center"/>
            <w:hideMark/>
          </w:tcPr>
          <w:p w14:paraId="779AAF80" w14:textId="77777777" w:rsidR="000D1073" w:rsidRPr="000D1073" w:rsidRDefault="000D1073" w:rsidP="000D1073">
            <w:pPr>
              <w:jc w:val="center"/>
              <w:rPr>
                <w:color w:val="000000"/>
                <w:sz w:val="20"/>
                <w:szCs w:val="20"/>
              </w:rPr>
            </w:pPr>
            <w:r w:rsidRPr="000D1073">
              <w:rPr>
                <w:color w:val="000000"/>
                <w:sz w:val="20"/>
                <w:szCs w:val="20"/>
              </w:rPr>
              <w:t>-0,32</w:t>
            </w:r>
          </w:p>
        </w:tc>
        <w:tc>
          <w:tcPr>
            <w:tcW w:w="173" w:type="pct"/>
            <w:tcBorders>
              <w:top w:val="nil"/>
              <w:left w:val="nil"/>
              <w:bottom w:val="single" w:sz="4" w:space="0" w:color="auto"/>
              <w:right w:val="single" w:sz="4" w:space="0" w:color="auto"/>
            </w:tcBorders>
            <w:shd w:val="clear" w:color="auto" w:fill="auto"/>
            <w:vAlign w:val="center"/>
            <w:hideMark/>
          </w:tcPr>
          <w:p w14:paraId="044BC142" w14:textId="77777777" w:rsidR="000D1073" w:rsidRPr="000D1073" w:rsidRDefault="000D1073" w:rsidP="000D1073">
            <w:pPr>
              <w:jc w:val="center"/>
              <w:rPr>
                <w:color w:val="000000"/>
                <w:sz w:val="20"/>
                <w:szCs w:val="20"/>
              </w:rPr>
            </w:pPr>
            <w:r w:rsidRPr="000D1073">
              <w:rPr>
                <w:color w:val="000000"/>
                <w:sz w:val="20"/>
                <w:szCs w:val="20"/>
              </w:rPr>
              <w:t>-0,32</w:t>
            </w:r>
          </w:p>
        </w:tc>
        <w:tc>
          <w:tcPr>
            <w:tcW w:w="182" w:type="pct"/>
            <w:tcBorders>
              <w:top w:val="nil"/>
              <w:left w:val="nil"/>
              <w:bottom w:val="single" w:sz="4" w:space="0" w:color="auto"/>
              <w:right w:val="single" w:sz="4" w:space="0" w:color="auto"/>
            </w:tcBorders>
            <w:shd w:val="clear" w:color="auto" w:fill="auto"/>
            <w:vAlign w:val="center"/>
            <w:hideMark/>
          </w:tcPr>
          <w:p w14:paraId="6941A8E9" w14:textId="77777777" w:rsidR="000D1073" w:rsidRPr="000D1073" w:rsidRDefault="000D1073" w:rsidP="000D1073">
            <w:pPr>
              <w:jc w:val="center"/>
              <w:rPr>
                <w:color w:val="000000"/>
                <w:sz w:val="20"/>
                <w:szCs w:val="20"/>
              </w:rPr>
            </w:pPr>
            <w:r w:rsidRPr="000D1073">
              <w:rPr>
                <w:color w:val="000000"/>
                <w:sz w:val="20"/>
                <w:szCs w:val="20"/>
              </w:rPr>
              <w:t>-0,32</w:t>
            </w:r>
          </w:p>
        </w:tc>
        <w:tc>
          <w:tcPr>
            <w:tcW w:w="182" w:type="pct"/>
            <w:tcBorders>
              <w:top w:val="nil"/>
              <w:left w:val="nil"/>
              <w:bottom w:val="single" w:sz="4" w:space="0" w:color="auto"/>
              <w:right w:val="single" w:sz="4" w:space="0" w:color="auto"/>
            </w:tcBorders>
            <w:shd w:val="clear" w:color="auto" w:fill="auto"/>
            <w:vAlign w:val="center"/>
            <w:hideMark/>
          </w:tcPr>
          <w:p w14:paraId="16F9EBBB" w14:textId="77777777" w:rsidR="000D1073" w:rsidRPr="000D1073" w:rsidRDefault="000D1073" w:rsidP="000D1073">
            <w:pPr>
              <w:jc w:val="center"/>
              <w:rPr>
                <w:color w:val="000000"/>
                <w:sz w:val="20"/>
                <w:szCs w:val="20"/>
              </w:rPr>
            </w:pPr>
            <w:r w:rsidRPr="000D1073">
              <w:rPr>
                <w:color w:val="000000"/>
                <w:sz w:val="20"/>
                <w:szCs w:val="20"/>
              </w:rPr>
              <w:t>-0,32</w:t>
            </w:r>
          </w:p>
        </w:tc>
        <w:tc>
          <w:tcPr>
            <w:tcW w:w="182" w:type="pct"/>
            <w:tcBorders>
              <w:top w:val="nil"/>
              <w:left w:val="nil"/>
              <w:bottom w:val="single" w:sz="4" w:space="0" w:color="auto"/>
              <w:right w:val="single" w:sz="4" w:space="0" w:color="auto"/>
            </w:tcBorders>
            <w:shd w:val="clear" w:color="auto" w:fill="auto"/>
            <w:vAlign w:val="center"/>
            <w:hideMark/>
          </w:tcPr>
          <w:p w14:paraId="0CD52CCB" w14:textId="77777777" w:rsidR="000D1073" w:rsidRPr="000D1073" w:rsidRDefault="000D1073" w:rsidP="000D1073">
            <w:pPr>
              <w:jc w:val="center"/>
              <w:rPr>
                <w:color w:val="000000"/>
                <w:sz w:val="20"/>
                <w:szCs w:val="20"/>
              </w:rPr>
            </w:pPr>
            <w:r w:rsidRPr="000D1073">
              <w:rPr>
                <w:color w:val="000000"/>
                <w:sz w:val="20"/>
                <w:szCs w:val="20"/>
              </w:rPr>
              <w:t>-0,32</w:t>
            </w:r>
          </w:p>
        </w:tc>
        <w:tc>
          <w:tcPr>
            <w:tcW w:w="182" w:type="pct"/>
            <w:tcBorders>
              <w:top w:val="nil"/>
              <w:left w:val="nil"/>
              <w:bottom w:val="single" w:sz="4" w:space="0" w:color="auto"/>
              <w:right w:val="single" w:sz="4" w:space="0" w:color="auto"/>
            </w:tcBorders>
            <w:shd w:val="clear" w:color="auto" w:fill="auto"/>
            <w:vAlign w:val="center"/>
            <w:hideMark/>
          </w:tcPr>
          <w:p w14:paraId="692422A3" w14:textId="77777777" w:rsidR="000D1073" w:rsidRPr="000D1073" w:rsidRDefault="000D1073" w:rsidP="000D1073">
            <w:pPr>
              <w:jc w:val="center"/>
              <w:rPr>
                <w:color w:val="000000"/>
                <w:sz w:val="20"/>
                <w:szCs w:val="20"/>
              </w:rPr>
            </w:pPr>
            <w:r w:rsidRPr="000D1073">
              <w:rPr>
                <w:color w:val="000000"/>
                <w:sz w:val="20"/>
                <w:szCs w:val="20"/>
              </w:rPr>
              <w:t>-0,32</w:t>
            </w:r>
          </w:p>
        </w:tc>
        <w:tc>
          <w:tcPr>
            <w:tcW w:w="182" w:type="pct"/>
            <w:tcBorders>
              <w:top w:val="nil"/>
              <w:left w:val="nil"/>
              <w:bottom w:val="single" w:sz="4" w:space="0" w:color="auto"/>
              <w:right w:val="single" w:sz="4" w:space="0" w:color="auto"/>
            </w:tcBorders>
            <w:shd w:val="clear" w:color="auto" w:fill="auto"/>
            <w:vAlign w:val="center"/>
            <w:hideMark/>
          </w:tcPr>
          <w:p w14:paraId="2A51BE94" w14:textId="77777777" w:rsidR="000D1073" w:rsidRPr="000D1073" w:rsidRDefault="000D1073" w:rsidP="000D1073">
            <w:pPr>
              <w:jc w:val="center"/>
              <w:rPr>
                <w:color w:val="000000"/>
                <w:sz w:val="20"/>
                <w:szCs w:val="20"/>
              </w:rPr>
            </w:pPr>
            <w:r w:rsidRPr="000D1073">
              <w:rPr>
                <w:color w:val="000000"/>
                <w:sz w:val="20"/>
                <w:szCs w:val="20"/>
              </w:rPr>
              <w:t>-0,32</w:t>
            </w:r>
          </w:p>
        </w:tc>
        <w:tc>
          <w:tcPr>
            <w:tcW w:w="182" w:type="pct"/>
            <w:tcBorders>
              <w:top w:val="nil"/>
              <w:left w:val="nil"/>
              <w:bottom w:val="single" w:sz="4" w:space="0" w:color="auto"/>
              <w:right w:val="single" w:sz="4" w:space="0" w:color="auto"/>
            </w:tcBorders>
            <w:shd w:val="clear" w:color="auto" w:fill="auto"/>
            <w:vAlign w:val="center"/>
            <w:hideMark/>
          </w:tcPr>
          <w:p w14:paraId="1D08F4CE" w14:textId="77777777" w:rsidR="000D1073" w:rsidRPr="000D1073" w:rsidRDefault="000D1073" w:rsidP="000D1073">
            <w:pPr>
              <w:jc w:val="center"/>
              <w:rPr>
                <w:color w:val="000000"/>
                <w:sz w:val="20"/>
                <w:szCs w:val="20"/>
              </w:rPr>
            </w:pPr>
            <w:r w:rsidRPr="000D1073">
              <w:rPr>
                <w:color w:val="000000"/>
                <w:sz w:val="20"/>
                <w:szCs w:val="20"/>
              </w:rPr>
              <w:t>-0,32</w:t>
            </w:r>
          </w:p>
        </w:tc>
        <w:tc>
          <w:tcPr>
            <w:tcW w:w="182" w:type="pct"/>
            <w:tcBorders>
              <w:top w:val="nil"/>
              <w:left w:val="nil"/>
              <w:bottom w:val="single" w:sz="4" w:space="0" w:color="auto"/>
              <w:right w:val="single" w:sz="4" w:space="0" w:color="auto"/>
            </w:tcBorders>
            <w:shd w:val="clear" w:color="auto" w:fill="auto"/>
            <w:vAlign w:val="center"/>
            <w:hideMark/>
          </w:tcPr>
          <w:p w14:paraId="7BA44FC9" w14:textId="77777777" w:rsidR="000D1073" w:rsidRPr="000D1073" w:rsidRDefault="000D1073" w:rsidP="000D1073">
            <w:pPr>
              <w:jc w:val="center"/>
              <w:rPr>
                <w:color w:val="000000"/>
                <w:sz w:val="20"/>
                <w:szCs w:val="20"/>
              </w:rPr>
            </w:pPr>
            <w:r w:rsidRPr="000D1073">
              <w:rPr>
                <w:color w:val="000000"/>
                <w:sz w:val="20"/>
                <w:szCs w:val="20"/>
              </w:rPr>
              <w:t>-0,32</w:t>
            </w:r>
          </w:p>
        </w:tc>
        <w:tc>
          <w:tcPr>
            <w:tcW w:w="209" w:type="pct"/>
            <w:tcBorders>
              <w:top w:val="nil"/>
              <w:left w:val="nil"/>
              <w:bottom w:val="single" w:sz="4" w:space="0" w:color="auto"/>
              <w:right w:val="single" w:sz="4" w:space="0" w:color="auto"/>
            </w:tcBorders>
            <w:shd w:val="clear" w:color="auto" w:fill="auto"/>
            <w:vAlign w:val="center"/>
            <w:hideMark/>
          </w:tcPr>
          <w:p w14:paraId="6995C0C3" w14:textId="77777777" w:rsidR="000D1073" w:rsidRPr="000D1073" w:rsidRDefault="000D1073" w:rsidP="000D1073">
            <w:pPr>
              <w:jc w:val="center"/>
              <w:rPr>
                <w:color w:val="000000"/>
                <w:sz w:val="20"/>
                <w:szCs w:val="20"/>
              </w:rPr>
            </w:pPr>
            <w:r w:rsidRPr="000D1073">
              <w:rPr>
                <w:color w:val="000000"/>
                <w:sz w:val="20"/>
                <w:szCs w:val="20"/>
              </w:rPr>
              <w:t>-0,32</w:t>
            </w:r>
          </w:p>
        </w:tc>
        <w:tc>
          <w:tcPr>
            <w:tcW w:w="209" w:type="pct"/>
            <w:tcBorders>
              <w:top w:val="nil"/>
              <w:left w:val="nil"/>
              <w:bottom w:val="single" w:sz="4" w:space="0" w:color="auto"/>
              <w:right w:val="single" w:sz="4" w:space="0" w:color="auto"/>
            </w:tcBorders>
            <w:shd w:val="clear" w:color="auto" w:fill="auto"/>
            <w:vAlign w:val="center"/>
            <w:hideMark/>
          </w:tcPr>
          <w:p w14:paraId="3110E4AA" w14:textId="77777777" w:rsidR="000D1073" w:rsidRPr="000D1073" w:rsidRDefault="000D1073" w:rsidP="000D1073">
            <w:pPr>
              <w:jc w:val="center"/>
              <w:rPr>
                <w:color w:val="000000"/>
                <w:sz w:val="20"/>
                <w:szCs w:val="20"/>
              </w:rPr>
            </w:pPr>
            <w:r w:rsidRPr="000D1073">
              <w:rPr>
                <w:color w:val="000000"/>
                <w:sz w:val="20"/>
                <w:szCs w:val="20"/>
              </w:rPr>
              <w:t>-0,32</w:t>
            </w:r>
          </w:p>
        </w:tc>
        <w:tc>
          <w:tcPr>
            <w:tcW w:w="209" w:type="pct"/>
            <w:tcBorders>
              <w:top w:val="nil"/>
              <w:left w:val="nil"/>
              <w:bottom w:val="single" w:sz="4" w:space="0" w:color="auto"/>
              <w:right w:val="single" w:sz="4" w:space="0" w:color="auto"/>
            </w:tcBorders>
            <w:shd w:val="clear" w:color="auto" w:fill="auto"/>
            <w:vAlign w:val="center"/>
            <w:hideMark/>
          </w:tcPr>
          <w:p w14:paraId="70210FD8" w14:textId="77777777" w:rsidR="000D1073" w:rsidRPr="000D1073" w:rsidRDefault="000D1073" w:rsidP="000D1073">
            <w:pPr>
              <w:jc w:val="center"/>
              <w:rPr>
                <w:color w:val="000000"/>
                <w:sz w:val="20"/>
                <w:szCs w:val="20"/>
              </w:rPr>
            </w:pPr>
            <w:r w:rsidRPr="000D1073">
              <w:rPr>
                <w:color w:val="000000"/>
                <w:sz w:val="20"/>
                <w:szCs w:val="20"/>
              </w:rPr>
              <w:t>-0,32</w:t>
            </w:r>
          </w:p>
        </w:tc>
        <w:tc>
          <w:tcPr>
            <w:tcW w:w="209" w:type="pct"/>
            <w:tcBorders>
              <w:top w:val="nil"/>
              <w:left w:val="nil"/>
              <w:bottom w:val="single" w:sz="4" w:space="0" w:color="auto"/>
              <w:right w:val="single" w:sz="4" w:space="0" w:color="auto"/>
            </w:tcBorders>
            <w:shd w:val="clear" w:color="auto" w:fill="auto"/>
            <w:vAlign w:val="center"/>
            <w:hideMark/>
          </w:tcPr>
          <w:p w14:paraId="3F69B340" w14:textId="77777777" w:rsidR="000D1073" w:rsidRPr="000D1073" w:rsidRDefault="000D1073" w:rsidP="000D1073">
            <w:pPr>
              <w:jc w:val="center"/>
              <w:rPr>
                <w:color w:val="000000"/>
                <w:sz w:val="20"/>
                <w:szCs w:val="20"/>
              </w:rPr>
            </w:pPr>
            <w:r w:rsidRPr="000D1073">
              <w:rPr>
                <w:color w:val="000000"/>
                <w:sz w:val="20"/>
                <w:szCs w:val="20"/>
              </w:rPr>
              <w:t>-0,32</w:t>
            </w:r>
          </w:p>
        </w:tc>
      </w:tr>
      <w:tr w:rsidR="000D1073" w:rsidRPr="000D1073" w14:paraId="5EF3BAB3"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2761192F" w14:textId="77777777" w:rsidR="000D1073" w:rsidRPr="000D1073" w:rsidRDefault="000D1073" w:rsidP="000D1073">
            <w:pPr>
              <w:jc w:val="center"/>
              <w:rPr>
                <w:color w:val="000000"/>
                <w:sz w:val="20"/>
                <w:szCs w:val="20"/>
              </w:rPr>
            </w:pPr>
            <w:r w:rsidRPr="000D1073">
              <w:rPr>
                <w:color w:val="000000"/>
                <w:sz w:val="20"/>
                <w:szCs w:val="20"/>
              </w:rPr>
              <w:t>мкр. 19</w:t>
            </w:r>
          </w:p>
        </w:tc>
        <w:tc>
          <w:tcPr>
            <w:tcW w:w="168" w:type="pct"/>
            <w:tcBorders>
              <w:top w:val="nil"/>
              <w:left w:val="nil"/>
              <w:bottom w:val="single" w:sz="4" w:space="0" w:color="auto"/>
              <w:right w:val="single" w:sz="4" w:space="0" w:color="auto"/>
            </w:tcBorders>
            <w:shd w:val="clear" w:color="auto" w:fill="auto"/>
            <w:vAlign w:val="center"/>
            <w:hideMark/>
          </w:tcPr>
          <w:p w14:paraId="530FEB8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4CB7083" w14:textId="77777777" w:rsidR="000D1073" w:rsidRPr="000D1073" w:rsidRDefault="000D1073" w:rsidP="000D1073">
            <w:pPr>
              <w:jc w:val="center"/>
              <w:rPr>
                <w:color w:val="000000"/>
                <w:sz w:val="20"/>
                <w:szCs w:val="20"/>
              </w:rPr>
            </w:pPr>
            <w:r w:rsidRPr="000D1073">
              <w:rPr>
                <w:color w:val="000000"/>
                <w:sz w:val="20"/>
                <w:szCs w:val="20"/>
              </w:rPr>
              <w:t>-0,02</w:t>
            </w:r>
          </w:p>
        </w:tc>
        <w:tc>
          <w:tcPr>
            <w:tcW w:w="173" w:type="pct"/>
            <w:tcBorders>
              <w:top w:val="nil"/>
              <w:left w:val="nil"/>
              <w:bottom w:val="single" w:sz="4" w:space="0" w:color="auto"/>
              <w:right w:val="single" w:sz="4" w:space="0" w:color="auto"/>
            </w:tcBorders>
            <w:shd w:val="clear" w:color="auto" w:fill="auto"/>
            <w:vAlign w:val="center"/>
            <w:hideMark/>
          </w:tcPr>
          <w:p w14:paraId="2BA81C98" w14:textId="77777777" w:rsidR="000D1073" w:rsidRPr="000D1073" w:rsidRDefault="000D1073" w:rsidP="000D1073">
            <w:pPr>
              <w:jc w:val="center"/>
              <w:rPr>
                <w:color w:val="000000"/>
                <w:sz w:val="20"/>
                <w:szCs w:val="20"/>
              </w:rPr>
            </w:pPr>
            <w:r w:rsidRPr="000D1073">
              <w:rPr>
                <w:color w:val="000000"/>
                <w:sz w:val="20"/>
                <w:szCs w:val="20"/>
              </w:rPr>
              <w:t>-0,05</w:t>
            </w:r>
          </w:p>
        </w:tc>
        <w:tc>
          <w:tcPr>
            <w:tcW w:w="168" w:type="pct"/>
            <w:tcBorders>
              <w:top w:val="nil"/>
              <w:left w:val="nil"/>
              <w:bottom w:val="single" w:sz="4" w:space="0" w:color="auto"/>
              <w:right w:val="single" w:sz="4" w:space="0" w:color="auto"/>
            </w:tcBorders>
            <w:shd w:val="clear" w:color="auto" w:fill="auto"/>
            <w:vAlign w:val="center"/>
            <w:hideMark/>
          </w:tcPr>
          <w:p w14:paraId="6B5DC63D" w14:textId="77777777" w:rsidR="000D1073" w:rsidRPr="000D1073" w:rsidRDefault="000D1073" w:rsidP="000D1073">
            <w:pPr>
              <w:jc w:val="center"/>
              <w:rPr>
                <w:color w:val="000000"/>
                <w:sz w:val="20"/>
                <w:szCs w:val="20"/>
              </w:rPr>
            </w:pPr>
            <w:r w:rsidRPr="000D1073">
              <w:rPr>
                <w:color w:val="000000"/>
                <w:sz w:val="20"/>
                <w:szCs w:val="20"/>
              </w:rPr>
              <w:t>0,07</w:t>
            </w:r>
          </w:p>
        </w:tc>
        <w:tc>
          <w:tcPr>
            <w:tcW w:w="173" w:type="pct"/>
            <w:tcBorders>
              <w:top w:val="nil"/>
              <w:left w:val="nil"/>
              <w:bottom w:val="single" w:sz="4" w:space="0" w:color="auto"/>
              <w:right w:val="single" w:sz="4" w:space="0" w:color="auto"/>
            </w:tcBorders>
            <w:shd w:val="clear" w:color="auto" w:fill="auto"/>
            <w:vAlign w:val="center"/>
            <w:hideMark/>
          </w:tcPr>
          <w:p w14:paraId="078AF5E5" w14:textId="77777777" w:rsidR="000D1073" w:rsidRPr="000D1073" w:rsidRDefault="000D1073" w:rsidP="000D1073">
            <w:pPr>
              <w:jc w:val="center"/>
              <w:rPr>
                <w:color w:val="000000"/>
                <w:sz w:val="20"/>
                <w:szCs w:val="20"/>
              </w:rPr>
            </w:pPr>
            <w:r w:rsidRPr="000D1073">
              <w:rPr>
                <w:color w:val="000000"/>
                <w:sz w:val="20"/>
                <w:szCs w:val="20"/>
              </w:rPr>
              <w:t>-0,03</w:t>
            </w:r>
          </w:p>
        </w:tc>
        <w:tc>
          <w:tcPr>
            <w:tcW w:w="173" w:type="pct"/>
            <w:tcBorders>
              <w:top w:val="nil"/>
              <w:left w:val="nil"/>
              <w:bottom w:val="single" w:sz="4" w:space="0" w:color="auto"/>
              <w:right w:val="single" w:sz="4" w:space="0" w:color="auto"/>
            </w:tcBorders>
            <w:shd w:val="clear" w:color="auto" w:fill="auto"/>
            <w:vAlign w:val="center"/>
            <w:hideMark/>
          </w:tcPr>
          <w:p w14:paraId="7907FCAC" w14:textId="77777777" w:rsidR="000D1073" w:rsidRPr="000D1073" w:rsidRDefault="000D1073" w:rsidP="000D1073">
            <w:pPr>
              <w:jc w:val="center"/>
              <w:rPr>
                <w:color w:val="000000"/>
                <w:sz w:val="20"/>
                <w:szCs w:val="20"/>
              </w:rPr>
            </w:pPr>
            <w:r w:rsidRPr="000D1073">
              <w:rPr>
                <w:color w:val="000000"/>
                <w:sz w:val="20"/>
                <w:szCs w:val="20"/>
              </w:rPr>
              <w:t>-0,03</w:t>
            </w:r>
          </w:p>
        </w:tc>
        <w:tc>
          <w:tcPr>
            <w:tcW w:w="173" w:type="pct"/>
            <w:tcBorders>
              <w:top w:val="nil"/>
              <w:left w:val="nil"/>
              <w:bottom w:val="single" w:sz="4" w:space="0" w:color="auto"/>
              <w:right w:val="single" w:sz="4" w:space="0" w:color="auto"/>
            </w:tcBorders>
            <w:shd w:val="clear" w:color="auto" w:fill="auto"/>
            <w:vAlign w:val="center"/>
            <w:hideMark/>
          </w:tcPr>
          <w:p w14:paraId="42755250" w14:textId="77777777" w:rsidR="000D1073" w:rsidRPr="000D1073" w:rsidRDefault="000D1073" w:rsidP="000D1073">
            <w:pPr>
              <w:jc w:val="center"/>
              <w:rPr>
                <w:color w:val="000000"/>
                <w:sz w:val="20"/>
                <w:szCs w:val="20"/>
              </w:rPr>
            </w:pPr>
            <w:r w:rsidRPr="000D1073">
              <w:rPr>
                <w:color w:val="000000"/>
                <w:sz w:val="20"/>
                <w:szCs w:val="20"/>
              </w:rPr>
              <w:t>-0,03</w:t>
            </w:r>
          </w:p>
        </w:tc>
        <w:tc>
          <w:tcPr>
            <w:tcW w:w="182" w:type="pct"/>
            <w:tcBorders>
              <w:top w:val="nil"/>
              <w:left w:val="nil"/>
              <w:bottom w:val="single" w:sz="4" w:space="0" w:color="auto"/>
              <w:right w:val="single" w:sz="4" w:space="0" w:color="auto"/>
            </w:tcBorders>
            <w:shd w:val="clear" w:color="auto" w:fill="auto"/>
            <w:vAlign w:val="center"/>
            <w:hideMark/>
          </w:tcPr>
          <w:p w14:paraId="29E39C68" w14:textId="77777777" w:rsidR="000D1073" w:rsidRPr="000D1073" w:rsidRDefault="000D1073" w:rsidP="000D1073">
            <w:pPr>
              <w:jc w:val="center"/>
              <w:rPr>
                <w:color w:val="000000"/>
                <w:sz w:val="20"/>
                <w:szCs w:val="20"/>
              </w:rPr>
            </w:pPr>
            <w:r w:rsidRPr="000D1073">
              <w:rPr>
                <w:color w:val="000000"/>
                <w:sz w:val="20"/>
                <w:szCs w:val="20"/>
              </w:rPr>
              <w:t>-0,03</w:t>
            </w:r>
          </w:p>
        </w:tc>
        <w:tc>
          <w:tcPr>
            <w:tcW w:w="182" w:type="pct"/>
            <w:tcBorders>
              <w:top w:val="nil"/>
              <w:left w:val="nil"/>
              <w:bottom w:val="single" w:sz="4" w:space="0" w:color="auto"/>
              <w:right w:val="single" w:sz="4" w:space="0" w:color="auto"/>
            </w:tcBorders>
            <w:shd w:val="clear" w:color="auto" w:fill="auto"/>
            <w:vAlign w:val="center"/>
            <w:hideMark/>
          </w:tcPr>
          <w:p w14:paraId="1BF4175A" w14:textId="77777777" w:rsidR="000D1073" w:rsidRPr="000D1073" w:rsidRDefault="000D1073" w:rsidP="000D1073">
            <w:pPr>
              <w:jc w:val="center"/>
              <w:rPr>
                <w:color w:val="000000"/>
                <w:sz w:val="20"/>
                <w:szCs w:val="20"/>
              </w:rPr>
            </w:pPr>
            <w:r w:rsidRPr="000D1073">
              <w:rPr>
                <w:color w:val="000000"/>
                <w:sz w:val="20"/>
                <w:szCs w:val="20"/>
              </w:rPr>
              <w:t>-0,03</w:t>
            </w:r>
          </w:p>
        </w:tc>
        <w:tc>
          <w:tcPr>
            <w:tcW w:w="182" w:type="pct"/>
            <w:tcBorders>
              <w:top w:val="nil"/>
              <w:left w:val="nil"/>
              <w:bottom w:val="single" w:sz="4" w:space="0" w:color="auto"/>
              <w:right w:val="single" w:sz="4" w:space="0" w:color="auto"/>
            </w:tcBorders>
            <w:shd w:val="clear" w:color="auto" w:fill="auto"/>
            <w:vAlign w:val="center"/>
            <w:hideMark/>
          </w:tcPr>
          <w:p w14:paraId="7E309BCD" w14:textId="77777777" w:rsidR="000D1073" w:rsidRPr="000D1073" w:rsidRDefault="000D1073" w:rsidP="000D1073">
            <w:pPr>
              <w:jc w:val="center"/>
              <w:rPr>
                <w:color w:val="000000"/>
                <w:sz w:val="20"/>
                <w:szCs w:val="20"/>
              </w:rPr>
            </w:pPr>
            <w:r w:rsidRPr="000D1073">
              <w:rPr>
                <w:color w:val="000000"/>
                <w:sz w:val="20"/>
                <w:szCs w:val="20"/>
              </w:rPr>
              <w:t>0,32</w:t>
            </w:r>
          </w:p>
        </w:tc>
        <w:tc>
          <w:tcPr>
            <w:tcW w:w="182" w:type="pct"/>
            <w:tcBorders>
              <w:top w:val="nil"/>
              <w:left w:val="nil"/>
              <w:bottom w:val="single" w:sz="4" w:space="0" w:color="auto"/>
              <w:right w:val="single" w:sz="4" w:space="0" w:color="auto"/>
            </w:tcBorders>
            <w:shd w:val="clear" w:color="auto" w:fill="auto"/>
            <w:vAlign w:val="center"/>
            <w:hideMark/>
          </w:tcPr>
          <w:p w14:paraId="29D60BF3" w14:textId="77777777" w:rsidR="000D1073" w:rsidRPr="000D1073" w:rsidRDefault="000D1073" w:rsidP="000D1073">
            <w:pPr>
              <w:jc w:val="center"/>
              <w:rPr>
                <w:color w:val="000000"/>
                <w:sz w:val="20"/>
                <w:szCs w:val="20"/>
              </w:rPr>
            </w:pPr>
            <w:r w:rsidRPr="000D1073">
              <w:rPr>
                <w:color w:val="000000"/>
                <w:sz w:val="20"/>
                <w:szCs w:val="20"/>
              </w:rPr>
              <w:t>0,67</w:t>
            </w:r>
          </w:p>
        </w:tc>
        <w:tc>
          <w:tcPr>
            <w:tcW w:w="182" w:type="pct"/>
            <w:tcBorders>
              <w:top w:val="nil"/>
              <w:left w:val="nil"/>
              <w:bottom w:val="single" w:sz="4" w:space="0" w:color="auto"/>
              <w:right w:val="single" w:sz="4" w:space="0" w:color="auto"/>
            </w:tcBorders>
            <w:shd w:val="clear" w:color="auto" w:fill="auto"/>
            <w:vAlign w:val="center"/>
            <w:hideMark/>
          </w:tcPr>
          <w:p w14:paraId="13952227" w14:textId="77777777" w:rsidR="000D1073" w:rsidRPr="000D1073" w:rsidRDefault="000D1073" w:rsidP="000D1073">
            <w:pPr>
              <w:jc w:val="center"/>
              <w:rPr>
                <w:color w:val="000000"/>
                <w:sz w:val="20"/>
                <w:szCs w:val="20"/>
              </w:rPr>
            </w:pPr>
            <w:r w:rsidRPr="000D1073">
              <w:rPr>
                <w:color w:val="000000"/>
                <w:sz w:val="20"/>
                <w:szCs w:val="20"/>
              </w:rPr>
              <w:t>1,02</w:t>
            </w:r>
          </w:p>
        </w:tc>
        <w:tc>
          <w:tcPr>
            <w:tcW w:w="182" w:type="pct"/>
            <w:tcBorders>
              <w:top w:val="nil"/>
              <w:left w:val="nil"/>
              <w:bottom w:val="single" w:sz="4" w:space="0" w:color="auto"/>
              <w:right w:val="single" w:sz="4" w:space="0" w:color="auto"/>
            </w:tcBorders>
            <w:shd w:val="clear" w:color="auto" w:fill="auto"/>
            <w:vAlign w:val="center"/>
            <w:hideMark/>
          </w:tcPr>
          <w:p w14:paraId="5B4BE079" w14:textId="77777777" w:rsidR="000D1073" w:rsidRPr="000D1073" w:rsidRDefault="000D1073" w:rsidP="000D1073">
            <w:pPr>
              <w:jc w:val="center"/>
              <w:rPr>
                <w:color w:val="000000"/>
                <w:sz w:val="20"/>
                <w:szCs w:val="20"/>
              </w:rPr>
            </w:pPr>
            <w:r w:rsidRPr="000D1073">
              <w:rPr>
                <w:color w:val="000000"/>
                <w:sz w:val="20"/>
                <w:szCs w:val="20"/>
              </w:rPr>
              <w:t>1,37</w:t>
            </w:r>
          </w:p>
        </w:tc>
        <w:tc>
          <w:tcPr>
            <w:tcW w:w="182" w:type="pct"/>
            <w:tcBorders>
              <w:top w:val="nil"/>
              <w:left w:val="nil"/>
              <w:bottom w:val="single" w:sz="4" w:space="0" w:color="auto"/>
              <w:right w:val="single" w:sz="4" w:space="0" w:color="auto"/>
            </w:tcBorders>
            <w:shd w:val="clear" w:color="auto" w:fill="auto"/>
            <w:vAlign w:val="center"/>
            <w:hideMark/>
          </w:tcPr>
          <w:p w14:paraId="08EF658A" w14:textId="77777777" w:rsidR="000D1073" w:rsidRPr="000D1073" w:rsidRDefault="000D1073" w:rsidP="000D1073">
            <w:pPr>
              <w:jc w:val="center"/>
              <w:rPr>
                <w:color w:val="000000"/>
                <w:sz w:val="20"/>
                <w:szCs w:val="20"/>
              </w:rPr>
            </w:pPr>
            <w:r w:rsidRPr="000D1073">
              <w:rPr>
                <w:color w:val="000000"/>
                <w:sz w:val="20"/>
                <w:szCs w:val="20"/>
              </w:rPr>
              <w:t>1,72</w:t>
            </w:r>
          </w:p>
        </w:tc>
        <w:tc>
          <w:tcPr>
            <w:tcW w:w="209" w:type="pct"/>
            <w:tcBorders>
              <w:top w:val="nil"/>
              <w:left w:val="nil"/>
              <w:bottom w:val="single" w:sz="4" w:space="0" w:color="auto"/>
              <w:right w:val="single" w:sz="4" w:space="0" w:color="auto"/>
            </w:tcBorders>
            <w:shd w:val="clear" w:color="auto" w:fill="auto"/>
            <w:vAlign w:val="center"/>
            <w:hideMark/>
          </w:tcPr>
          <w:p w14:paraId="631721F8" w14:textId="77777777" w:rsidR="000D1073" w:rsidRPr="000D1073" w:rsidRDefault="000D1073" w:rsidP="000D1073">
            <w:pPr>
              <w:jc w:val="center"/>
              <w:rPr>
                <w:color w:val="000000"/>
                <w:sz w:val="20"/>
                <w:szCs w:val="20"/>
              </w:rPr>
            </w:pPr>
            <w:r w:rsidRPr="000D1073">
              <w:rPr>
                <w:color w:val="000000"/>
                <w:sz w:val="20"/>
                <w:szCs w:val="20"/>
              </w:rPr>
              <w:t>2,07</w:t>
            </w:r>
          </w:p>
        </w:tc>
        <w:tc>
          <w:tcPr>
            <w:tcW w:w="209" w:type="pct"/>
            <w:tcBorders>
              <w:top w:val="nil"/>
              <w:left w:val="nil"/>
              <w:bottom w:val="single" w:sz="4" w:space="0" w:color="auto"/>
              <w:right w:val="single" w:sz="4" w:space="0" w:color="auto"/>
            </w:tcBorders>
            <w:shd w:val="clear" w:color="auto" w:fill="auto"/>
            <w:vAlign w:val="center"/>
            <w:hideMark/>
          </w:tcPr>
          <w:p w14:paraId="097F01D6" w14:textId="77777777" w:rsidR="000D1073" w:rsidRPr="000D1073" w:rsidRDefault="000D1073" w:rsidP="000D1073">
            <w:pPr>
              <w:jc w:val="center"/>
              <w:rPr>
                <w:color w:val="000000"/>
                <w:sz w:val="20"/>
                <w:szCs w:val="20"/>
              </w:rPr>
            </w:pPr>
            <w:r w:rsidRPr="000D1073">
              <w:rPr>
                <w:color w:val="000000"/>
                <w:sz w:val="20"/>
                <w:szCs w:val="20"/>
              </w:rPr>
              <w:t>2,42</w:t>
            </w:r>
          </w:p>
        </w:tc>
        <w:tc>
          <w:tcPr>
            <w:tcW w:w="209" w:type="pct"/>
            <w:tcBorders>
              <w:top w:val="nil"/>
              <w:left w:val="nil"/>
              <w:bottom w:val="single" w:sz="4" w:space="0" w:color="auto"/>
              <w:right w:val="single" w:sz="4" w:space="0" w:color="auto"/>
            </w:tcBorders>
            <w:shd w:val="clear" w:color="auto" w:fill="auto"/>
            <w:vAlign w:val="center"/>
            <w:hideMark/>
          </w:tcPr>
          <w:p w14:paraId="687620F1" w14:textId="77777777" w:rsidR="000D1073" w:rsidRPr="000D1073" w:rsidRDefault="000D1073" w:rsidP="000D1073">
            <w:pPr>
              <w:jc w:val="center"/>
              <w:rPr>
                <w:color w:val="000000"/>
                <w:sz w:val="20"/>
                <w:szCs w:val="20"/>
              </w:rPr>
            </w:pPr>
            <w:r w:rsidRPr="000D1073">
              <w:rPr>
                <w:color w:val="000000"/>
                <w:sz w:val="20"/>
                <w:szCs w:val="20"/>
              </w:rPr>
              <w:t>2,77</w:t>
            </w:r>
          </w:p>
        </w:tc>
        <w:tc>
          <w:tcPr>
            <w:tcW w:w="209" w:type="pct"/>
            <w:tcBorders>
              <w:top w:val="nil"/>
              <w:left w:val="nil"/>
              <w:bottom w:val="single" w:sz="4" w:space="0" w:color="auto"/>
              <w:right w:val="single" w:sz="4" w:space="0" w:color="auto"/>
            </w:tcBorders>
            <w:shd w:val="clear" w:color="auto" w:fill="auto"/>
            <w:vAlign w:val="center"/>
            <w:hideMark/>
          </w:tcPr>
          <w:p w14:paraId="16DAB238" w14:textId="77777777" w:rsidR="000D1073" w:rsidRPr="000D1073" w:rsidRDefault="000D1073" w:rsidP="000D1073">
            <w:pPr>
              <w:jc w:val="center"/>
              <w:rPr>
                <w:color w:val="000000"/>
                <w:sz w:val="20"/>
                <w:szCs w:val="20"/>
              </w:rPr>
            </w:pPr>
            <w:r w:rsidRPr="000D1073">
              <w:rPr>
                <w:color w:val="000000"/>
                <w:sz w:val="20"/>
                <w:szCs w:val="20"/>
              </w:rPr>
              <w:t>3,12</w:t>
            </w:r>
          </w:p>
        </w:tc>
      </w:tr>
      <w:tr w:rsidR="000D1073" w:rsidRPr="000D1073" w14:paraId="0211BD4F"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474E533F" w14:textId="77777777" w:rsidR="000D1073" w:rsidRPr="000D1073" w:rsidRDefault="000D1073" w:rsidP="000D1073">
            <w:pPr>
              <w:jc w:val="center"/>
              <w:rPr>
                <w:color w:val="000000"/>
                <w:sz w:val="20"/>
                <w:szCs w:val="20"/>
              </w:rPr>
            </w:pPr>
            <w:r w:rsidRPr="000D1073">
              <w:rPr>
                <w:color w:val="000000"/>
                <w:sz w:val="20"/>
                <w:szCs w:val="20"/>
              </w:rPr>
              <w:t>мкр. 24</w:t>
            </w:r>
          </w:p>
        </w:tc>
        <w:tc>
          <w:tcPr>
            <w:tcW w:w="168" w:type="pct"/>
            <w:tcBorders>
              <w:top w:val="nil"/>
              <w:left w:val="nil"/>
              <w:bottom w:val="single" w:sz="4" w:space="0" w:color="auto"/>
              <w:right w:val="single" w:sz="4" w:space="0" w:color="auto"/>
            </w:tcBorders>
            <w:shd w:val="clear" w:color="auto" w:fill="auto"/>
            <w:vAlign w:val="center"/>
            <w:hideMark/>
          </w:tcPr>
          <w:p w14:paraId="22DC7925" w14:textId="77777777" w:rsidR="000D1073" w:rsidRPr="000D1073" w:rsidRDefault="000D1073" w:rsidP="000D1073">
            <w:pPr>
              <w:jc w:val="center"/>
              <w:rPr>
                <w:color w:val="000000"/>
                <w:sz w:val="20"/>
                <w:szCs w:val="20"/>
              </w:rPr>
            </w:pPr>
            <w:r w:rsidRPr="000D1073">
              <w:rPr>
                <w:color w:val="000000"/>
                <w:sz w:val="20"/>
                <w:szCs w:val="20"/>
              </w:rPr>
              <w:t>0,02</w:t>
            </w:r>
          </w:p>
        </w:tc>
        <w:tc>
          <w:tcPr>
            <w:tcW w:w="173" w:type="pct"/>
            <w:tcBorders>
              <w:top w:val="nil"/>
              <w:left w:val="nil"/>
              <w:bottom w:val="single" w:sz="4" w:space="0" w:color="auto"/>
              <w:right w:val="single" w:sz="4" w:space="0" w:color="auto"/>
            </w:tcBorders>
            <w:shd w:val="clear" w:color="auto" w:fill="auto"/>
            <w:vAlign w:val="center"/>
            <w:hideMark/>
          </w:tcPr>
          <w:p w14:paraId="7F20516F" w14:textId="77777777" w:rsidR="000D1073" w:rsidRPr="000D1073" w:rsidRDefault="000D1073" w:rsidP="000D1073">
            <w:pPr>
              <w:jc w:val="center"/>
              <w:rPr>
                <w:color w:val="000000"/>
                <w:sz w:val="20"/>
                <w:szCs w:val="20"/>
              </w:rPr>
            </w:pPr>
            <w:r w:rsidRPr="000D1073">
              <w:rPr>
                <w:color w:val="000000"/>
                <w:sz w:val="20"/>
                <w:szCs w:val="20"/>
              </w:rPr>
              <w:t>-0,09</w:t>
            </w:r>
          </w:p>
        </w:tc>
        <w:tc>
          <w:tcPr>
            <w:tcW w:w="173" w:type="pct"/>
            <w:tcBorders>
              <w:top w:val="nil"/>
              <w:left w:val="nil"/>
              <w:bottom w:val="single" w:sz="4" w:space="0" w:color="auto"/>
              <w:right w:val="single" w:sz="4" w:space="0" w:color="auto"/>
            </w:tcBorders>
            <w:shd w:val="clear" w:color="auto" w:fill="auto"/>
            <w:vAlign w:val="center"/>
            <w:hideMark/>
          </w:tcPr>
          <w:p w14:paraId="15E11D17" w14:textId="77777777" w:rsidR="000D1073" w:rsidRPr="000D1073" w:rsidRDefault="000D1073" w:rsidP="000D1073">
            <w:pPr>
              <w:jc w:val="center"/>
              <w:rPr>
                <w:color w:val="000000"/>
                <w:sz w:val="20"/>
                <w:szCs w:val="20"/>
              </w:rPr>
            </w:pPr>
            <w:r w:rsidRPr="000D1073">
              <w:rPr>
                <w:color w:val="000000"/>
                <w:sz w:val="20"/>
                <w:szCs w:val="20"/>
              </w:rPr>
              <w:t>-0,21</w:t>
            </w:r>
          </w:p>
        </w:tc>
        <w:tc>
          <w:tcPr>
            <w:tcW w:w="168" w:type="pct"/>
            <w:tcBorders>
              <w:top w:val="nil"/>
              <w:left w:val="nil"/>
              <w:bottom w:val="single" w:sz="4" w:space="0" w:color="auto"/>
              <w:right w:val="single" w:sz="4" w:space="0" w:color="auto"/>
            </w:tcBorders>
            <w:shd w:val="clear" w:color="auto" w:fill="auto"/>
            <w:vAlign w:val="center"/>
            <w:hideMark/>
          </w:tcPr>
          <w:p w14:paraId="7825C84E" w14:textId="77777777" w:rsidR="000D1073" w:rsidRPr="000D1073" w:rsidRDefault="000D1073" w:rsidP="000D1073">
            <w:pPr>
              <w:jc w:val="center"/>
              <w:rPr>
                <w:color w:val="000000"/>
                <w:sz w:val="20"/>
                <w:szCs w:val="20"/>
              </w:rPr>
            </w:pPr>
            <w:r w:rsidRPr="000D1073">
              <w:rPr>
                <w:color w:val="000000"/>
                <w:sz w:val="20"/>
                <w:szCs w:val="20"/>
              </w:rPr>
              <w:t>0,30</w:t>
            </w:r>
          </w:p>
        </w:tc>
        <w:tc>
          <w:tcPr>
            <w:tcW w:w="173" w:type="pct"/>
            <w:tcBorders>
              <w:top w:val="nil"/>
              <w:left w:val="nil"/>
              <w:bottom w:val="single" w:sz="4" w:space="0" w:color="auto"/>
              <w:right w:val="single" w:sz="4" w:space="0" w:color="auto"/>
            </w:tcBorders>
            <w:shd w:val="clear" w:color="auto" w:fill="auto"/>
            <w:vAlign w:val="center"/>
            <w:hideMark/>
          </w:tcPr>
          <w:p w14:paraId="5C824714" w14:textId="77777777" w:rsidR="000D1073" w:rsidRPr="000D1073" w:rsidRDefault="000D1073" w:rsidP="000D1073">
            <w:pPr>
              <w:jc w:val="center"/>
              <w:rPr>
                <w:color w:val="000000"/>
                <w:sz w:val="20"/>
                <w:szCs w:val="20"/>
              </w:rPr>
            </w:pPr>
            <w:r w:rsidRPr="000D1073">
              <w:rPr>
                <w:color w:val="000000"/>
                <w:sz w:val="20"/>
                <w:szCs w:val="20"/>
              </w:rPr>
              <w:t>-0,16</w:t>
            </w:r>
          </w:p>
        </w:tc>
        <w:tc>
          <w:tcPr>
            <w:tcW w:w="173" w:type="pct"/>
            <w:tcBorders>
              <w:top w:val="nil"/>
              <w:left w:val="nil"/>
              <w:bottom w:val="single" w:sz="4" w:space="0" w:color="auto"/>
              <w:right w:val="single" w:sz="4" w:space="0" w:color="auto"/>
            </w:tcBorders>
            <w:shd w:val="clear" w:color="auto" w:fill="auto"/>
            <w:vAlign w:val="center"/>
            <w:hideMark/>
          </w:tcPr>
          <w:p w14:paraId="0CEDB617" w14:textId="77777777" w:rsidR="000D1073" w:rsidRPr="000D1073" w:rsidRDefault="000D1073" w:rsidP="000D1073">
            <w:pPr>
              <w:jc w:val="center"/>
              <w:rPr>
                <w:color w:val="000000"/>
                <w:sz w:val="20"/>
                <w:szCs w:val="20"/>
              </w:rPr>
            </w:pPr>
            <w:r w:rsidRPr="000D1073">
              <w:rPr>
                <w:color w:val="000000"/>
                <w:sz w:val="20"/>
                <w:szCs w:val="20"/>
              </w:rPr>
              <w:t>-0,16</w:t>
            </w:r>
          </w:p>
        </w:tc>
        <w:tc>
          <w:tcPr>
            <w:tcW w:w="173" w:type="pct"/>
            <w:tcBorders>
              <w:top w:val="nil"/>
              <w:left w:val="nil"/>
              <w:bottom w:val="single" w:sz="4" w:space="0" w:color="auto"/>
              <w:right w:val="single" w:sz="4" w:space="0" w:color="auto"/>
            </w:tcBorders>
            <w:shd w:val="clear" w:color="auto" w:fill="auto"/>
            <w:vAlign w:val="center"/>
            <w:hideMark/>
          </w:tcPr>
          <w:p w14:paraId="166F5272" w14:textId="77777777" w:rsidR="000D1073" w:rsidRPr="000D1073" w:rsidRDefault="000D1073" w:rsidP="000D1073">
            <w:pPr>
              <w:jc w:val="center"/>
              <w:rPr>
                <w:color w:val="000000"/>
                <w:sz w:val="20"/>
                <w:szCs w:val="20"/>
              </w:rPr>
            </w:pPr>
            <w:r w:rsidRPr="000D1073">
              <w:rPr>
                <w:color w:val="000000"/>
                <w:sz w:val="20"/>
                <w:szCs w:val="20"/>
              </w:rPr>
              <w:t>-0,16</w:t>
            </w:r>
          </w:p>
        </w:tc>
        <w:tc>
          <w:tcPr>
            <w:tcW w:w="182" w:type="pct"/>
            <w:tcBorders>
              <w:top w:val="nil"/>
              <w:left w:val="nil"/>
              <w:bottom w:val="single" w:sz="4" w:space="0" w:color="auto"/>
              <w:right w:val="single" w:sz="4" w:space="0" w:color="auto"/>
            </w:tcBorders>
            <w:shd w:val="clear" w:color="auto" w:fill="auto"/>
            <w:vAlign w:val="center"/>
            <w:hideMark/>
          </w:tcPr>
          <w:p w14:paraId="47BA9AD5" w14:textId="77777777" w:rsidR="000D1073" w:rsidRPr="000D1073" w:rsidRDefault="000D1073" w:rsidP="000D1073">
            <w:pPr>
              <w:jc w:val="center"/>
              <w:rPr>
                <w:color w:val="000000"/>
                <w:sz w:val="20"/>
                <w:szCs w:val="20"/>
              </w:rPr>
            </w:pPr>
            <w:r w:rsidRPr="000D1073">
              <w:rPr>
                <w:color w:val="000000"/>
                <w:sz w:val="20"/>
                <w:szCs w:val="20"/>
              </w:rPr>
              <w:t>-0,16</w:t>
            </w:r>
          </w:p>
        </w:tc>
        <w:tc>
          <w:tcPr>
            <w:tcW w:w="182" w:type="pct"/>
            <w:tcBorders>
              <w:top w:val="nil"/>
              <w:left w:val="nil"/>
              <w:bottom w:val="single" w:sz="4" w:space="0" w:color="auto"/>
              <w:right w:val="single" w:sz="4" w:space="0" w:color="auto"/>
            </w:tcBorders>
            <w:shd w:val="clear" w:color="auto" w:fill="auto"/>
            <w:vAlign w:val="center"/>
            <w:hideMark/>
          </w:tcPr>
          <w:p w14:paraId="5CD2B8CA" w14:textId="77777777" w:rsidR="000D1073" w:rsidRPr="000D1073" w:rsidRDefault="000D1073" w:rsidP="000D1073">
            <w:pPr>
              <w:jc w:val="center"/>
              <w:rPr>
                <w:color w:val="000000"/>
                <w:sz w:val="20"/>
                <w:szCs w:val="20"/>
              </w:rPr>
            </w:pPr>
            <w:r w:rsidRPr="000D1073">
              <w:rPr>
                <w:color w:val="000000"/>
                <w:sz w:val="20"/>
                <w:szCs w:val="20"/>
              </w:rPr>
              <w:t>-0,16</w:t>
            </w:r>
          </w:p>
        </w:tc>
        <w:tc>
          <w:tcPr>
            <w:tcW w:w="182" w:type="pct"/>
            <w:tcBorders>
              <w:top w:val="nil"/>
              <w:left w:val="nil"/>
              <w:bottom w:val="single" w:sz="4" w:space="0" w:color="auto"/>
              <w:right w:val="single" w:sz="4" w:space="0" w:color="auto"/>
            </w:tcBorders>
            <w:shd w:val="clear" w:color="auto" w:fill="auto"/>
            <w:vAlign w:val="center"/>
            <w:hideMark/>
          </w:tcPr>
          <w:p w14:paraId="1B080E4D" w14:textId="77777777" w:rsidR="000D1073" w:rsidRPr="000D1073" w:rsidRDefault="000D1073" w:rsidP="000D1073">
            <w:pPr>
              <w:jc w:val="center"/>
              <w:rPr>
                <w:color w:val="000000"/>
                <w:sz w:val="20"/>
                <w:szCs w:val="20"/>
              </w:rPr>
            </w:pPr>
            <w:r w:rsidRPr="000D1073">
              <w:rPr>
                <w:color w:val="000000"/>
                <w:sz w:val="20"/>
                <w:szCs w:val="20"/>
              </w:rPr>
              <w:t>-0,16</w:t>
            </w:r>
          </w:p>
        </w:tc>
        <w:tc>
          <w:tcPr>
            <w:tcW w:w="182" w:type="pct"/>
            <w:tcBorders>
              <w:top w:val="nil"/>
              <w:left w:val="nil"/>
              <w:bottom w:val="single" w:sz="4" w:space="0" w:color="auto"/>
              <w:right w:val="single" w:sz="4" w:space="0" w:color="auto"/>
            </w:tcBorders>
            <w:shd w:val="clear" w:color="auto" w:fill="auto"/>
            <w:vAlign w:val="center"/>
            <w:hideMark/>
          </w:tcPr>
          <w:p w14:paraId="1F196F8D" w14:textId="77777777" w:rsidR="000D1073" w:rsidRPr="000D1073" w:rsidRDefault="000D1073" w:rsidP="000D1073">
            <w:pPr>
              <w:jc w:val="center"/>
              <w:rPr>
                <w:color w:val="000000"/>
                <w:sz w:val="20"/>
                <w:szCs w:val="20"/>
              </w:rPr>
            </w:pPr>
            <w:r w:rsidRPr="000D1073">
              <w:rPr>
                <w:color w:val="000000"/>
                <w:sz w:val="20"/>
                <w:szCs w:val="20"/>
              </w:rPr>
              <w:t>-0,16</w:t>
            </w:r>
          </w:p>
        </w:tc>
        <w:tc>
          <w:tcPr>
            <w:tcW w:w="182" w:type="pct"/>
            <w:tcBorders>
              <w:top w:val="nil"/>
              <w:left w:val="nil"/>
              <w:bottom w:val="single" w:sz="4" w:space="0" w:color="auto"/>
              <w:right w:val="single" w:sz="4" w:space="0" w:color="auto"/>
            </w:tcBorders>
            <w:shd w:val="clear" w:color="auto" w:fill="auto"/>
            <w:vAlign w:val="center"/>
            <w:hideMark/>
          </w:tcPr>
          <w:p w14:paraId="2DD923F4" w14:textId="77777777" w:rsidR="000D1073" w:rsidRPr="000D1073" w:rsidRDefault="000D1073" w:rsidP="000D1073">
            <w:pPr>
              <w:jc w:val="center"/>
              <w:rPr>
                <w:color w:val="000000"/>
                <w:sz w:val="20"/>
                <w:szCs w:val="20"/>
              </w:rPr>
            </w:pPr>
            <w:r w:rsidRPr="000D1073">
              <w:rPr>
                <w:color w:val="000000"/>
                <w:sz w:val="20"/>
                <w:szCs w:val="20"/>
              </w:rPr>
              <w:t>-0,16</w:t>
            </w:r>
          </w:p>
        </w:tc>
        <w:tc>
          <w:tcPr>
            <w:tcW w:w="182" w:type="pct"/>
            <w:tcBorders>
              <w:top w:val="nil"/>
              <w:left w:val="nil"/>
              <w:bottom w:val="single" w:sz="4" w:space="0" w:color="auto"/>
              <w:right w:val="single" w:sz="4" w:space="0" w:color="auto"/>
            </w:tcBorders>
            <w:shd w:val="clear" w:color="auto" w:fill="auto"/>
            <w:vAlign w:val="center"/>
            <w:hideMark/>
          </w:tcPr>
          <w:p w14:paraId="7E451629" w14:textId="77777777" w:rsidR="000D1073" w:rsidRPr="000D1073" w:rsidRDefault="000D1073" w:rsidP="000D1073">
            <w:pPr>
              <w:jc w:val="center"/>
              <w:rPr>
                <w:color w:val="000000"/>
                <w:sz w:val="20"/>
                <w:szCs w:val="20"/>
              </w:rPr>
            </w:pPr>
            <w:r w:rsidRPr="000D1073">
              <w:rPr>
                <w:color w:val="000000"/>
                <w:sz w:val="20"/>
                <w:szCs w:val="20"/>
              </w:rPr>
              <w:t>-0,16</w:t>
            </w:r>
          </w:p>
        </w:tc>
        <w:tc>
          <w:tcPr>
            <w:tcW w:w="182" w:type="pct"/>
            <w:tcBorders>
              <w:top w:val="nil"/>
              <w:left w:val="nil"/>
              <w:bottom w:val="single" w:sz="4" w:space="0" w:color="auto"/>
              <w:right w:val="single" w:sz="4" w:space="0" w:color="auto"/>
            </w:tcBorders>
            <w:shd w:val="clear" w:color="auto" w:fill="auto"/>
            <w:vAlign w:val="center"/>
            <w:hideMark/>
          </w:tcPr>
          <w:p w14:paraId="3B7030E2" w14:textId="77777777" w:rsidR="000D1073" w:rsidRPr="000D1073" w:rsidRDefault="000D1073" w:rsidP="000D1073">
            <w:pPr>
              <w:jc w:val="center"/>
              <w:rPr>
                <w:color w:val="000000"/>
                <w:sz w:val="20"/>
                <w:szCs w:val="20"/>
              </w:rPr>
            </w:pPr>
            <w:r w:rsidRPr="000D1073">
              <w:rPr>
                <w:color w:val="000000"/>
                <w:sz w:val="20"/>
                <w:szCs w:val="20"/>
              </w:rPr>
              <w:t>-0,16</w:t>
            </w:r>
          </w:p>
        </w:tc>
        <w:tc>
          <w:tcPr>
            <w:tcW w:w="209" w:type="pct"/>
            <w:tcBorders>
              <w:top w:val="nil"/>
              <w:left w:val="nil"/>
              <w:bottom w:val="single" w:sz="4" w:space="0" w:color="auto"/>
              <w:right w:val="single" w:sz="4" w:space="0" w:color="auto"/>
            </w:tcBorders>
            <w:shd w:val="clear" w:color="auto" w:fill="auto"/>
            <w:vAlign w:val="center"/>
            <w:hideMark/>
          </w:tcPr>
          <w:p w14:paraId="5A103008" w14:textId="77777777" w:rsidR="000D1073" w:rsidRPr="000D1073" w:rsidRDefault="000D1073" w:rsidP="000D1073">
            <w:pPr>
              <w:jc w:val="center"/>
              <w:rPr>
                <w:color w:val="000000"/>
                <w:sz w:val="20"/>
                <w:szCs w:val="20"/>
              </w:rPr>
            </w:pPr>
            <w:r w:rsidRPr="000D1073">
              <w:rPr>
                <w:color w:val="000000"/>
                <w:sz w:val="20"/>
                <w:szCs w:val="20"/>
              </w:rPr>
              <w:t>-0,16</w:t>
            </w:r>
          </w:p>
        </w:tc>
        <w:tc>
          <w:tcPr>
            <w:tcW w:w="209" w:type="pct"/>
            <w:tcBorders>
              <w:top w:val="nil"/>
              <w:left w:val="nil"/>
              <w:bottom w:val="single" w:sz="4" w:space="0" w:color="auto"/>
              <w:right w:val="single" w:sz="4" w:space="0" w:color="auto"/>
            </w:tcBorders>
            <w:shd w:val="clear" w:color="auto" w:fill="auto"/>
            <w:vAlign w:val="center"/>
            <w:hideMark/>
          </w:tcPr>
          <w:p w14:paraId="3A0F8C42" w14:textId="77777777" w:rsidR="000D1073" w:rsidRPr="000D1073" w:rsidRDefault="000D1073" w:rsidP="000D1073">
            <w:pPr>
              <w:jc w:val="center"/>
              <w:rPr>
                <w:color w:val="000000"/>
                <w:sz w:val="20"/>
                <w:szCs w:val="20"/>
              </w:rPr>
            </w:pPr>
            <w:r w:rsidRPr="000D1073">
              <w:rPr>
                <w:color w:val="000000"/>
                <w:sz w:val="20"/>
                <w:szCs w:val="20"/>
              </w:rPr>
              <w:t>-0,16</w:t>
            </w:r>
          </w:p>
        </w:tc>
        <w:tc>
          <w:tcPr>
            <w:tcW w:w="209" w:type="pct"/>
            <w:tcBorders>
              <w:top w:val="nil"/>
              <w:left w:val="nil"/>
              <w:bottom w:val="single" w:sz="4" w:space="0" w:color="auto"/>
              <w:right w:val="single" w:sz="4" w:space="0" w:color="auto"/>
            </w:tcBorders>
            <w:shd w:val="clear" w:color="auto" w:fill="auto"/>
            <w:vAlign w:val="center"/>
            <w:hideMark/>
          </w:tcPr>
          <w:p w14:paraId="0184824B" w14:textId="77777777" w:rsidR="000D1073" w:rsidRPr="000D1073" w:rsidRDefault="000D1073" w:rsidP="000D1073">
            <w:pPr>
              <w:jc w:val="center"/>
              <w:rPr>
                <w:color w:val="000000"/>
                <w:sz w:val="20"/>
                <w:szCs w:val="20"/>
              </w:rPr>
            </w:pPr>
            <w:r w:rsidRPr="000D1073">
              <w:rPr>
                <w:color w:val="000000"/>
                <w:sz w:val="20"/>
                <w:szCs w:val="20"/>
              </w:rPr>
              <w:t>-0,16</w:t>
            </w:r>
          </w:p>
        </w:tc>
        <w:tc>
          <w:tcPr>
            <w:tcW w:w="209" w:type="pct"/>
            <w:tcBorders>
              <w:top w:val="nil"/>
              <w:left w:val="nil"/>
              <w:bottom w:val="single" w:sz="4" w:space="0" w:color="auto"/>
              <w:right w:val="single" w:sz="4" w:space="0" w:color="auto"/>
            </w:tcBorders>
            <w:shd w:val="clear" w:color="auto" w:fill="auto"/>
            <w:vAlign w:val="center"/>
            <w:hideMark/>
          </w:tcPr>
          <w:p w14:paraId="53872134" w14:textId="77777777" w:rsidR="000D1073" w:rsidRPr="000D1073" w:rsidRDefault="000D1073" w:rsidP="000D1073">
            <w:pPr>
              <w:jc w:val="center"/>
              <w:rPr>
                <w:color w:val="000000"/>
                <w:sz w:val="20"/>
                <w:szCs w:val="20"/>
              </w:rPr>
            </w:pPr>
            <w:r w:rsidRPr="000D1073">
              <w:rPr>
                <w:color w:val="000000"/>
                <w:sz w:val="20"/>
                <w:szCs w:val="20"/>
              </w:rPr>
              <w:t>-0,16</w:t>
            </w:r>
          </w:p>
        </w:tc>
      </w:tr>
      <w:tr w:rsidR="000D1073" w:rsidRPr="000D1073" w14:paraId="4F4CC6B7"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7D983079" w14:textId="77777777" w:rsidR="000D1073" w:rsidRPr="000D1073" w:rsidRDefault="000D1073" w:rsidP="000D1073">
            <w:pPr>
              <w:jc w:val="center"/>
              <w:rPr>
                <w:color w:val="000000"/>
                <w:sz w:val="20"/>
                <w:szCs w:val="20"/>
              </w:rPr>
            </w:pPr>
            <w:r w:rsidRPr="000D1073">
              <w:rPr>
                <w:color w:val="000000"/>
                <w:sz w:val="20"/>
                <w:szCs w:val="20"/>
              </w:rPr>
              <w:t>мкр. 27</w:t>
            </w:r>
          </w:p>
        </w:tc>
        <w:tc>
          <w:tcPr>
            <w:tcW w:w="168" w:type="pct"/>
            <w:tcBorders>
              <w:top w:val="nil"/>
              <w:left w:val="nil"/>
              <w:bottom w:val="single" w:sz="4" w:space="0" w:color="auto"/>
              <w:right w:val="single" w:sz="4" w:space="0" w:color="auto"/>
            </w:tcBorders>
            <w:shd w:val="clear" w:color="auto" w:fill="auto"/>
            <w:vAlign w:val="center"/>
            <w:hideMark/>
          </w:tcPr>
          <w:p w14:paraId="52889BAD" w14:textId="77777777" w:rsidR="000D1073" w:rsidRPr="000D1073" w:rsidRDefault="000D1073" w:rsidP="000D1073">
            <w:pPr>
              <w:jc w:val="center"/>
              <w:rPr>
                <w:color w:val="000000"/>
                <w:sz w:val="20"/>
                <w:szCs w:val="20"/>
              </w:rPr>
            </w:pPr>
            <w:r w:rsidRPr="000D1073">
              <w:rPr>
                <w:color w:val="000000"/>
                <w:sz w:val="20"/>
                <w:szCs w:val="20"/>
              </w:rPr>
              <w:t>0,02</w:t>
            </w:r>
          </w:p>
        </w:tc>
        <w:tc>
          <w:tcPr>
            <w:tcW w:w="173" w:type="pct"/>
            <w:tcBorders>
              <w:top w:val="nil"/>
              <w:left w:val="nil"/>
              <w:bottom w:val="single" w:sz="4" w:space="0" w:color="auto"/>
              <w:right w:val="single" w:sz="4" w:space="0" w:color="auto"/>
            </w:tcBorders>
            <w:shd w:val="clear" w:color="auto" w:fill="auto"/>
            <w:vAlign w:val="center"/>
            <w:hideMark/>
          </w:tcPr>
          <w:p w14:paraId="5DC92738" w14:textId="77777777" w:rsidR="000D1073" w:rsidRPr="000D1073" w:rsidRDefault="000D1073" w:rsidP="000D1073">
            <w:pPr>
              <w:jc w:val="center"/>
              <w:rPr>
                <w:color w:val="000000"/>
                <w:sz w:val="20"/>
                <w:szCs w:val="20"/>
              </w:rPr>
            </w:pPr>
            <w:r w:rsidRPr="000D1073">
              <w:rPr>
                <w:color w:val="000000"/>
                <w:sz w:val="20"/>
                <w:szCs w:val="20"/>
              </w:rPr>
              <w:t>-0,10</w:t>
            </w:r>
          </w:p>
        </w:tc>
        <w:tc>
          <w:tcPr>
            <w:tcW w:w="173" w:type="pct"/>
            <w:tcBorders>
              <w:top w:val="nil"/>
              <w:left w:val="nil"/>
              <w:bottom w:val="single" w:sz="4" w:space="0" w:color="auto"/>
              <w:right w:val="single" w:sz="4" w:space="0" w:color="auto"/>
            </w:tcBorders>
            <w:shd w:val="clear" w:color="auto" w:fill="auto"/>
            <w:vAlign w:val="center"/>
            <w:hideMark/>
          </w:tcPr>
          <w:p w14:paraId="08F2745A" w14:textId="77777777" w:rsidR="000D1073" w:rsidRPr="000D1073" w:rsidRDefault="000D1073" w:rsidP="000D1073">
            <w:pPr>
              <w:jc w:val="center"/>
              <w:rPr>
                <w:color w:val="000000"/>
                <w:sz w:val="20"/>
                <w:szCs w:val="20"/>
              </w:rPr>
            </w:pPr>
            <w:r w:rsidRPr="000D1073">
              <w:rPr>
                <w:color w:val="000000"/>
                <w:sz w:val="20"/>
                <w:szCs w:val="20"/>
              </w:rPr>
              <w:t>-0,23</w:t>
            </w:r>
          </w:p>
        </w:tc>
        <w:tc>
          <w:tcPr>
            <w:tcW w:w="168" w:type="pct"/>
            <w:tcBorders>
              <w:top w:val="nil"/>
              <w:left w:val="nil"/>
              <w:bottom w:val="single" w:sz="4" w:space="0" w:color="auto"/>
              <w:right w:val="single" w:sz="4" w:space="0" w:color="auto"/>
            </w:tcBorders>
            <w:shd w:val="clear" w:color="auto" w:fill="auto"/>
            <w:vAlign w:val="center"/>
            <w:hideMark/>
          </w:tcPr>
          <w:p w14:paraId="58664E7A" w14:textId="77777777" w:rsidR="000D1073" w:rsidRPr="000D1073" w:rsidRDefault="000D1073" w:rsidP="000D1073">
            <w:pPr>
              <w:jc w:val="center"/>
              <w:rPr>
                <w:color w:val="000000"/>
                <w:sz w:val="20"/>
                <w:szCs w:val="20"/>
              </w:rPr>
            </w:pPr>
            <w:r w:rsidRPr="000D1073">
              <w:rPr>
                <w:color w:val="000000"/>
                <w:sz w:val="20"/>
                <w:szCs w:val="20"/>
              </w:rPr>
              <w:t>0,33</w:t>
            </w:r>
          </w:p>
        </w:tc>
        <w:tc>
          <w:tcPr>
            <w:tcW w:w="173" w:type="pct"/>
            <w:tcBorders>
              <w:top w:val="nil"/>
              <w:left w:val="nil"/>
              <w:bottom w:val="single" w:sz="4" w:space="0" w:color="auto"/>
              <w:right w:val="single" w:sz="4" w:space="0" w:color="auto"/>
            </w:tcBorders>
            <w:shd w:val="clear" w:color="auto" w:fill="auto"/>
            <w:vAlign w:val="center"/>
            <w:hideMark/>
          </w:tcPr>
          <w:p w14:paraId="67DD777C" w14:textId="77777777" w:rsidR="000D1073" w:rsidRPr="000D1073" w:rsidRDefault="000D1073" w:rsidP="000D1073">
            <w:pPr>
              <w:jc w:val="center"/>
              <w:rPr>
                <w:color w:val="000000"/>
                <w:sz w:val="20"/>
                <w:szCs w:val="20"/>
              </w:rPr>
            </w:pPr>
            <w:r w:rsidRPr="000D1073">
              <w:rPr>
                <w:color w:val="000000"/>
                <w:sz w:val="20"/>
                <w:szCs w:val="20"/>
              </w:rPr>
              <w:t>-0,18</w:t>
            </w:r>
          </w:p>
        </w:tc>
        <w:tc>
          <w:tcPr>
            <w:tcW w:w="173" w:type="pct"/>
            <w:tcBorders>
              <w:top w:val="nil"/>
              <w:left w:val="nil"/>
              <w:bottom w:val="single" w:sz="4" w:space="0" w:color="auto"/>
              <w:right w:val="single" w:sz="4" w:space="0" w:color="auto"/>
            </w:tcBorders>
            <w:shd w:val="clear" w:color="auto" w:fill="auto"/>
            <w:vAlign w:val="center"/>
            <w:hideMark/>
          </w:tcPr>
          <w:p w14:paraId="363DAFBB" w14:textId="77777777" w:rsidR="000D1073" w:rsidRPr="000D1073" w:rsidRDefault="000D1073" w:rsidP="000D1073">
            <w:pPr>
              <w:jc w:val="center"/>
              <w:rPr>
                <w:color w:val="000000"/>
                <w:sz w:val="20"/>
                <w:szCs w:val="20"/>
              </w:rPr>
            </w:pPr>
            <w:r w:rsidRPr="000D1073">
              <w:rPr>
                <w:color w:val="000000"/>
                <w:sz w:val="20"/>
                <w:szCs w:val="20"/>
              </w:rPr>
              <w:t>-0,18</w:t>
            </w:r>
          </w:p>
        </w:tc>
        <w:tc>
          <w:tcPr>
            <w:tcW w:w="173" w:type="pct"/>
            <w:tcBorders>
              <w:top w:val="nil"/>
              <w:left w:val="nil"/>
              <w:bottom w:val="single" w:sz="4" w:space="0" w:color="auto"/>
              <w:right w:val="single" w:sz="4" w:space="0" w:color="auto"/>
            </w:tcBorders>
            <w:shd w:val="clear" w:color="auto" w:fill="auto"/>
            <w:vAlign w:val="center"/>
            <w:hideMark/>
          </w:tcPr>
          <w:p w14:paraId="778B710C" w14:textId="77777777" w:rsidR="000D1073" w:rsidRPr="000D1073" w:rsidRDefault="000D1073" w:rsidP="000D1073">
            <w:pPr>
              <w:jc w:val="center"/>
              <w:rPr>
                <w:color w:val="000000"/>
                <w:sz w:val="20"/>
                <w:szCs w:val="20"/>
              </w:rPr>
            </w:pPr>
            <w:r w:rsidRPr="000D1073">
              <w:rPr>
                <w:color w:val="000000"/>
                <w:sz w:val="20"/>
                <w:szCs w:val="20"/>
              </w:rPr>
              <w:t>-0,18</w:t>
            </w:r>
          </w:p>
        </w:tc>
        <w:tc>
          <w:tcPr>
            <w:tcW w:w="182" w:type="pct"/>
            <w:tcBorders>
              <w:top w:val="nil"/>
              <w:left w:val="nil"/>
              <w:bottom w:val="single" w:sz="4" w:space="0" w:color="auto"/>
              <w:right w:val="single" w:sz="4" w:space="0" w:color="auto"/>
            </w:tcBorders>
            <w:shd w:val="clear" w:color="auto" w:fill="auto"/>
            <w:vAlign w:val="center"/>
            <w:hideMark/>
          </w:tcPr>
          <w:p w14:paraId="3B7CCA94" w14:textId="77777777" w:rsidR="000D1073" w:rsidRPr="000D1073" w:rsidRDefault="000D1073" w:rsidP="000D1073">
            <w:pPr>
              <w:jc w:val="center"/>
              <w:rPr>
                <w:color w:val="000000"/>
                <w:sz w:val="20"/>
                <w:szCs w:val="20"/>
              </w:rPr>
            </w:pPr>
            <w:r w:rsidRPr="000D1073">
              <w:rPr>
                <w:color w:val="000000"/>
                <w:sz w:val="20"/>
                <w:szCs w:val="20"/>
              </w:rPr>
              <w:t>0,12</w:t>
            </w:r>
          </w:p>
        </w:tc>
        <w:tc>
          <w:tcPr>
            <w:tcW w:w="182" w:type="pct"/>
            <w:tcBorders>
              <w:top w:val="nil"/>
              <w:left w:val="nil"/>
              <w:bottom w:val="single" w:sz="4" w:space="0" w:color="auto"/>
              <w:right w:val="single" w:sz="4" w:space="0" w:color="auto"/>
            </w:tcBorders>
            <w:shd w:val="clear" w:color="auto" w:fill="auto"/>
            <w:vAlign w:val="center"/>
            <w:hideMark/>
          </w:tcPr>
          <w:p w14:paraId="3D7454ED" w14:textId="77777777" w:rsidR="000D1073" w:rsidRPr="000D1073" w:rsidRDefault="000D1073" w:rsidP="000D1073">
            <w:pPr>
              <w:jc w:val="center"/>
              <w:rPr>
                <w:color w:val="000000"/>
                <w:sz w:val="20"/>
                <w:szCs w:val="20"/>
              </w:rPr>
            </w:pPr>
            <w:r w:rsidRPr="000D1073">
              <w:rPr>
                <w:color w:val="000000"/>
                <w:sz w:val="20"/>
                <w:szCs w:val="20"/>
              </w:rPr>
              <w:t>0,42</w:t>
            </w:r>
          </w:p>
        </w:tc>
        <w:tc>
          <w:tcPr>
            <w:tcW w:w="182" w:type="pct"/>
            <w:tcBorders>
              <w:top w:val="nil"/>
              <w:left w:val="nil"/>
              <w:bottom w:val="single" w:sz="4" w:space="0" w:color="auto"/>
              <w:right w:val="single" w:sz="4" w:space="0" w:color="auto"/>
            </w:tcBorders>
            <w:shd w:val="clear" w:color="auto" w:fill="auto"/>
            <w:vAlign w:val="center"/>
            <w:hideMark/>
          </w:tcPr>
          <w:p w14:paraId="32EAD4AD" w14:textId="77777777" w:rsidR="000D1073" w:rsidRPr="000D1073" w:rsidRDefault="000D1073" w:rsidP="000D1073">
            <w:pPr>
              <w:jc w:val="center"/>
              <w:rPr>
                <w:color w:val="000000"/>
                <w:sz w:val="20"/>
                <w:szCs w:val="20"/>
              </w:rPr>
            </w:pPr>
            <w:r w:rsidRPr="000D1073">
              <w:rPr>
                <w:color w:val="000000"/>
                <w:sz w:val="20"/>
                <w:szCs w:val="20"/>
              </w:rPr>
              <w:t>0,72</w:t>
            </w:r>
          </w:p>
        </w:tc>
        <w:tc>
          <w:tcPr>
            <w:tcW w:w="182" w:type="pct"/>
            <w:tcBorders>
              <w:top w:val="nil"/>
              <w:left w:val="nil"/>
              <w:bottom w:val="single" w:sz="4" w:space="0" w:color="auto"/>
              <w:right w:val="single" w:sz="4" w:space="0" w:color="auto"/>
            </w:tcBorders>
            <w:shd w:val="clear" w:color="auto" w:fill="auto"/>
            <w:vAlign w:val="center"/>
            <w:hideMark/>
          </w:tcPr>
          <w:p w14:paraId="75EDBCBF" w14:textId="77777777" w:rsidR="000D1073" w:rsidRPr="000D1073" w:rsidRDefault="000D1073" w:rsidP="000D1073">
            <w:pPr>
              <w:jc w:val="center"/>
              <w:rPr>
                <w:color w:val="000000"/>
                <w:sz w:val="20"/>
                <w:szCs w:val="20"/>
              </w:rPr>
            </w:pPr>
            <w:r w:rsidRPr="000D1073">
              <w:rPr>
                <w:color w:val="000000"/>
                <w:sz w:val="20"/>
                <w:szCs w:val="20"/>
              </w:rPr>
              <w:t>1,02</w:t>
            </w:r>
          </w:p>
        </w:tc>
        <w:tc>
          <w:tcPr>
            <w:tcW w:w="182" w:type="pct"/>
            <w:tcBorders>
              <w:top w:val="nil"/>
              <w:left w:val="nil"/>
              <w:bottom w:val="single" w:sz="4" w:space="0" w:color="auto"/>
              <w:right w:val="single" w:sz="4" w:space="0" w:color="auto"/>
            </w:tcBorders>
            <w:shd w:val="clear" w:color="auto" w:fill="auto"/>
            <w:vAlign w:val="center"/>
            <w:hideMark/>
          </w:tcPr>
          <w:p w14:paraId="3C6EEBAA" w14:textId="77777777" w:rsidR="000D1073" w:rsidRPr="000D1073" w:rsidRDefault="000D1073" w:rsidP="000D1073">
            <w:pPr>
              <w:jc w:val="center"/>
              <w:rPr>
                <w:color w:val="000000"/>
                <w:sz w:val="20"/>
                <w:szCs w:val="20"/>
              </w:rPr>
            </w:pPr>
            <w:r w:rsidRPr="000D1073">
              <w:rPr>
                <w:color w:val="000000"/>
                <w:sz w:val="20"/>
                <w:szCs w:val="20"/>
              </w:rPr>
              <w:t>1,32</w:t>
            </w:r>
          </w:p>
        </w:tc>
        <w:tc>
          <w:tcPr>
            <w:tcW w:w="182" w:type="pct"/>
            <w:tcBorders>
              <w:top w:val="nil"/>
              <w:left w:val="nil"/>
              <w:bottom w:val="single" w:sz="4" w:space="0" w:color="auto"/>
              <w:right w:val="single" w:sz="4" w:space="0" w:color="auto"/>
            </w:tcBorders>
            <w:shd w:val="clear" w:color="auto" w:fill="auto"/>
            <w:vAlign w:val="center"/>
            <w:hideMark/>
          </w:tcPr>
          <w:p w14:paraId="0653B167" w14:textId="77777777" w:rsidR="000D1073" w:rsidRPr="000D1073" w:rsidRDefault="000D1073" w:rsidP="000D1073">
            <w:pPr>
              <w:jc w:val="center"/>
              <w:rPr>
                <w:color w:val="000000"/>
                <w:sz w:val="20"/>
                <w:szCs w:val="20"/>
              </w:rPr>
            </w:pPr>
            <w:r w:rsidRPr="000D1073">
              <w:rPr>
                <w:color w:val="000000"/>
                <w:sz w:val="20"/>
                <w:szCs w:val="20"/>
              </w:rPr>
              <w:t>1,61</w:t>
            </w:r>
          </w:p>
        </w:tc>
        <w:tc>
          <w:tcPr>
            <w:tcW w:w="182" w:type="pct"/>
            <w:tcBorders>
              <w:top w:val="nil"/>
              <w:left w:val="nil"/>
              <w:bottom w:val="single" w:sz="4" w:space="0" w:color="auto"/>
              <w:right w:val="single" w:sz="4" w:space="0" w:color="auto"/>
            </w:tcBorders>
            <w:shd w:val="clear" w:color="auto" w:fill="auto"/>
            <w:vAlign w:val="center"/>
            <w:hideMark/>
          </w:tcPr>
          <w:p w14:paraId="53C96B52" w14:textId="77777777" w:rsidR="000D1073" w:rsidRPr="000D1073" w:rsidRDefault="000D1073" w:rsidP="000D1073">
            <w:pPr>
              <w:jc w:val="center"/>
              <w:rPr>
                <w:color w:val="000000"/>
                <w:sz w:val="20"/>
                <w:szCs w:val="20"/>
              </w:rPr>
            </w:pPr>
            <w:r w:rsidRPr="000D1073">
              <w:rPr>
                <w:color w:val="000000"/>
                <w:sz w:val="20"/>
                <w:szCs w:val="20"/>
              </w:rPr>
              <w:t>1,91</w:t>
            </w:r>
          </w:p>
        </w:tc>
        <w:tc>
          <w:tcPr>
            <w:tcW w:w="209" w:type="pct"/>
            <w:tcBorders>
              <w:top w:val="nil"/>
              <w:left w:val="nil"/>
              <w:bottom w:val="single" w:sz="4" w:space="0" w:color="auto"/>
              <w:right w:val="single" w:sz="4" w:space="0" w:color="auto"/>
            </w:tcBorders>
            <w:shd w:val="clear" w:color="auto" w:fill="auto"/>
            <w:vAlign w:val="center"/>
            <w:hideMark/>
          </w:tcPr>
          <w:p w14:paraId="71271DC0" w14:textId="77777777" w:rsidR="000D1073" w:rsidRPr="000D1073" w:rsidRDefault="000D1073" w:rsidP="000D1073">
            <w:pPr>
              <w:jc w:val="center"/>
              <w:rPr>
                <w:color w:val="000000"/>
                <w:sz w:val="20"/>
                <w:szCs w:val="20"/>
              </w:rPr>
            </w:pPr>
            <w:r w:rsidRPr="000D1073">
              <w:rPr>
                <w:color w:val="000000"/>
                <w:sz w:val="20"/>
                <w:szCs w:val="20"/>
              </w:rPr>
              <w:t>2,21</w:t>
            </w:r>
          </w:p>
        </w:tc>
        <w:tc>
          <w:tcPr>
            <w:tcW w:w="209" w:type="pct"/>
            <w:tcBorders>
              <w:top w:val="nil"/>
              <w:left w:val="nil"/>
              <w:bottom w:val="single" w:sz="4" w:space="0" w:color="auto"/>
              <w:right w:val="single" w:sz="4" w:space="0" w:color="auto"/>
            </w:tcBorders>
            <w:shd w:val="clear" w:color="auto" w:fill="auto"/>
            <w:vAlign w:val="center"/>
            <w:hideMark/>
          </w:tcPr>
          <w:p w14:paraId="04AD3D59" w14:textId="77777777" w:rsidR="000D1073" w:rsidRPr="000D1073" w:rsidRDefault="000D1073" w:rsidP="000D1073">
            <w:pPr>
              <w:jc w:val="center"/>
              <w:rPr>
                <w:color w:val="000000"/>
                <w:sz w:val="20"/>
                <w:szCs w:val="20"/>
              </w:rPr>
            </w:pPr>
            <w:r w:rsidRPr="000D1073">
              <w:rPr>
                <w:color w:val="000000"/>
                <w:sz w:val="20"/>
                <w:szCs w:val="20"/>
              </w:rPr>
              <w:t>2,51</w:t>
            </w:r>
          </w:p>
        </w:tc>
        <w:tc>
          <w:tcPr>
            <w:tcW w:w="209" w:type="pct"/>
            <w:tcBorders>
              <w:top w:val="nil"/>
              <w:left w:val="nil"/>
              <w:bottom w:val="single" w:sz="4" w:space="0" w:color="auto"/>
              <w:right w:val="single" w:sz="4" w:space="0" w:color="auto"/>
            </w:tcBorders>
            <w:shd w:val="clear" w:color="auto" w:fill="auto"/>
            <w:vAlign w:val="center"/>
            <w:hideMark/>
          </w:tcPr>
          <w:p w14:paraId="051736B5" w14:textId="77777777" w:rsidR="000D1073" w:rsidRPr="000D1073" w:rsidRDefault="000D1073" w:rsidP="000D1073">
            <w:pPr>
              <w:jc w:val="center"/>
              <w:rPr>
                <w:color w:val="000000"/>
                <w:sz w:val="20"/>
                <w:szCs w:val="20"/>
              </w:rPr>
            </w:pPr>
            <w:r w:rsidRPr="000D1073">
              <w:rPr>
                <w:color w:val="000000"/>
                <w:sz w:val="20"/>
                <w:szCs w:val="20"/>
              </w:rPr>
              <w:t>2,81</w:t>
            </w:r>
          </w:p>
        </w:tc>
        <w:tc>
          <w:tcPr>
            <w:tcW w:w="209" w:type="pct"/>
            <w:tcBorders>
              <w:top w:val="nil"/>
              <w:left w:val="nil"/>
              <w:bottom w:val="single" w:sz="4" w:space="0" w:color="auto"/>
              <w:right w:val="single" w:sz="4" w:space="0" w:color="auto"/>
            </w:tcBorders>
            <w:shd w:val="clear" w:color="auto" w:fill="auto"/>
            <w:vAlign w:val="center"/>
            <w:hideMark/>
          </w:tcPr>
          <w:p w14:paraId="669A7A25" w14:textId="77777777" w:rsidR="000D1073" w:rsidRPr="000D1073" w:rsidRDefault="000D1073" w:rsidP="000D1073">
            <w:pPr>
              <w:jc w:val="center"/>
              <w:rPr>
                <w:color w:val="000000"/>
                <w:sz w:val="20"/>
                <w:szCs w:val="20"/>
              </w:rPr>
            </w:pPr>
            <w:r w:rsidRPr="000D1073">
              <w:rPr>
                <w:color w:val="000000"/>
                <w:sz w:val="20"/>
                <w:szCs w:val="20"/>
              </w:rPr>
              <w:t>3,11</w:t>
            </w:r>
          </w:p>
        </w:tc>
      </w:tr>
      <w:tr w:rsidR="000D1073" w:rsidRPr="000D1073" w14:paraId="6317AE22"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4F703C30" w14:textId="77777777" w:rsidR="000D1073" w:rsidRPr="000D1073" w:rsidRDefault="000D1073" w:rsidP="000D1073">
            <w:pPr>
              <w:jc w:val="center"/>
              <w:rPr>
                <w:color w:val="000000"/>
                <w:sz w:val="20"/>
                <w:szCs w:val="20"/>
              </w:rPr>
            </w:pPr>
            <w:r w:rsidRPr="000D1073">
              <w:rPr>
                <w:color w:val="000000"/>
                <w:sz w:val="20"/>
                <w:szCs w:val="20"/>
              </w:rPr>
              <w:t>мкр. 30</w:t>
            </w:r>
          </w:p>
        </w:tc>
        <w:tc>
          <w:tcPr>
            <w:tcW w:w="168" w:type="pct"/>
            <w:tcBorders>
              <w:top w:val="nil"/>
              <w:left w:val="nil"/>
              <w:bottom w:val="single" w:sz="4" w:space="0" w:color="auto"/>
              <w:right w:val="single" w:sz="4" w:space="0" w:color="auto"/>
            </w:tcBorders>
            <w:shd w:val="clear" w:color="auto" w:fill="auto"/>
            <w:vAlign w:val="center"/>
            <w:hideMark/>
          </w:tcPr>
          <w:p w14:paraId="1FC1D1E2"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699D99C6" w14:textId="77777777" w:rsidR="000D1073" w:rsidRPr="000D1073" w:rsidRDefault="000D1073" w:rsidP="000D1073">
            <w:pPr>
              <w:jc w:val="center"/>
              <w:rPr>
                <w:color w:val="000000"/>
                <w:sz w:val="20"/>
                <w:szCs w:val="20"/>
              </w:rPr>
            </w:pPr>
            <w:r w:rsidRPr="000D1073">
              <w:rPr>
                <w:color w:val="000000"/>
                <w:sz w:val="20"/>
                <w:szCs w:val="20"/>
              </w:rPr>
              <w:t>-0,05</w:t>
            </w:r>
          </w:p>
        </w:tc>
        <w:tc>
          <w:tcPr>
            <w:tcW w:w="173" w:type="pct"/>
            <w:tcBorders>
              <w:top w:val="nil"/>
              <w:left w:val="nil"/>
              <w:bottom w:val="single" w:sz="4" w:space="0" w:color="auto"/>
              <w:right w:val="single" w:sz="4" w:space="0" w:color="auto"/>
            </w:tcBorders>
            <w:shd w:val="clear" w:color="auto" w:fill="auto"/>
            <w:vAlign w:val="center"/>
            <w:hideMark/>
          </w:tcPr>
          <w:p w14:paraId="5E21367E" w14:textId="77777777" w:rsidR="000D1073" w:rsidRPr="000D1073" w:rsidRDefault="000D1073" w:rsidP="000D1073">
            <w:pPr>
              <w:jc w:val="center"/>
              <w:rPr>
                <w:color w:val="000000"/>
                <w:sz w:val="20"/>
                <w:szCs w:val="20"/>
              </w:rPr>
            </w:pPr>
            <w:r w:rsidRPr="000D1073">
              <w:rPr>
                <w:color w:val="000000"/>
                <w:sz w:val="20"/>
                <w:szCs w:val="20"/>
              </w:rPr>
              <w:t>-0,12</w:t>
            </w:r>
          </w:p>
        </w:tc>
        <w:tc>
          <w:tcPr>
            <w:tcW w:w="168" w:type="pct"/>
            <w:tcBorders>
              <w:top w:val="nil"/>
              <w:left w:val="nil"/>
              <w:bottom w:val="single" w:sz="4" w:space="0" w:color="auto"/>
              <w:right w:val="single" w:sz="4" w:space="0" w:color="auto"/>
            </w:tcBorders>
            <w:shd w:val="clear" w:color="auto" w:fill="auto"/>
            <w:vAlign w:val="center"/>
            <w:hideMark/>
          </w:tcPr>
          <w:p w14:paraId="3B345963" w14:textId="77777777" w:rsidR="000D1073" w:rsidRPr="000D1073" w:rsidRDefault="000D1073" w:rsidP="000D1073">
            <w:pPr>
              <w:jc w:val="center"/>
              <w:rPr>
                <w:color w:val="000000"/>
                <w:sz w:val="20"/>
                <w:szCs w:val="20"/>
              </w:rPr>
            </w:pPr>
            <w:r w:rsidRPr="000D1073">
              <w:rPr>
                <w:color w:val="000000"/>
                <w:sz w:val="20"/>
                <w:szCs w:val="20"/>
              </w:rPr>
              <w:t>0,18</w:t>
            </w:r>
          </w:p>
        </w:tc>
        <w:tc>
          <w:tcPr>
            <w:tcW w:w="173" w:type="pct"/>
            <w:tcBorders>
              <w:top w:val="nil"/>
              <w:left w:val="nil"/>
              <w:bottom w:val="single" w:sz="4" w:space="0" w:color="auto"/>
              <w:right w:val="single" w:sz="4" w:space="0" w:color="auto"/>
            </w:tcBorders>
            <w:shd w:val="clear" w:color="auto" w:fill="auto"/>
            <w:vAlign w:val="center"/>
            <w:hideMark/>
          </w:tcPr>
          <w:p w14:paraId="62560E18" w14:textId="77777777" w:rsidR="000D1073" w:rsidRPr="000D1073" w:rsidRDefault="000D1073" w:rsidP="000D1073">
            <w:pPr>
              <w:jc w:val="center"/>
              <w:rPr>
                <w:color w:val="000000"/>
                <w:sz w:val="20"/>
                <w:szCs w:val="20"/>
              </w:rPr>
            </w:pPr>
            <w:r w:rsidRPr="000D1073">
              <w:rPr>
                <w:color w:val="000000"/>
                <w:sz w:val="20"/>
                <w:szCs w:val="20"/>
              </w:rPr>
              <w:t>-0,09</w:t>
            </w:r>
          </w:p>
        </w:tc>
        <w:tc>
          <w:tcPr>
            <w:tcW w:w="173" w:type="pct"/>
            <w:tcBorders>
              <w:top w:val="nil"/>
              <w:left w:val="nil"/>
              <w:bottom w:val="single" w:sz="4" w:space="0" w:color="auto"/>
              <w:right w:val="single" w:sz="4" w:space="0" w:color="auto"/>
            </w:tcBorders>
            <w:shd w:val="clear" w:color="auto" w:fill="auto"/>
            <w:vAlign w:val="center"/>
            <w:hideMark/>
          </w:tcPr>
          <w:p w14:paraId="1A679479" w14:textId="77777777" w:rsidR="000D1073" w:rsidRPr="000D1073" w:rsidRDefault="000D1073" w:rsidP="000D1073">
            <w:pPr>
              <w:jc w:val="center"/>
              <w:rPr>
                <w:color w:val="000000"/>
                <w:sz w:val="20"/>
                <w:szCs w:val="20"/>
              </w:rPr>
            </w:pPr>
            <w:r w:rsidRPr="000D1073">
              <w:rPr>
                <w:color w:val="000000"/>
                <w:sz w:val="20"/>
                <w:szCs w:val="20"/>
              </w:rPr>
              <w:t>-0,09</w:t>
            </w:r>
          </w:p>
        </w:tc>
        <w:tc>
          <w:tcPr>
            <w:tcW w:w="173" w:type="pct"/>
            <w:tcBorders>
              <w:top w:val="nil"/>
              <w:left w:val="nil"/>
              <w:bottom w:val="single" w:sz="4" w:space="0" w:color="auto"/>
              <w:right w:val="single" w:sz="4" w:space="0" w:color="auto"/>
            </w:tcBorders>
            <w:shd w:val="clear" w:color="auto" w:fill="auto"/>
            <w:vAlign w:val="center"/>
            <w:hideMark/>
          </w:tcPr>
          <w:p w14:paraId="12B7B310" w14:textId="77777777" w:rsidR="000D1073" w:rsidRPr="000D1073" w:rsidRDefault="000D1073" w:rsidP="000D1073">
            <w:pPr>
              <w:jc w:val="center"/>
              <w:rPr>
                <w:color w:val="000000"/>
                <w:sz w:val="20"/>
                <w:szCs w:val="20"/>
              </w:rPr>
            </w:pPr>
            <w:r w:rsidRPr="000D1073">
              <w:rPr>
                <w:color w:val="000000"/>
                <w:sz w:val="20"/>
                <w:szCs w:val="20"/>
              </w:rPr>
              <w:t>-0,09</w:t>
            </w:r>
          </w:p>
        </w:tc>
        <w:tc>
          <w:tcPr>
            <w:tcW w:w="182" w:type="pct"/>
            <w:tcBorders>
              <w:top w:val="nil"/>
              <w:left w:val="nil"/>
              <w:bottom w:val="single" w:sz="4" w:space="0" w:color="auto"/>
              <w:right w:val="single" w:sz="4" w:space="0" w:color="auto"/>
            </w:tcBorders>
            <w:shd w:val="clear" w:color="auto" w:fill="auto"/>
            <w:vAlign w:val="center"/>
            <w:hideMark/>
          </w:tcPr>
          <w:p w14:paraId="2C5D1CC5" w14:textId="77777777" w:rsidR="000D1073" w:rsidRPr="000D1073" w:rsidRDefault="000D1073" w:rsidP="000D1073">
            <w:pPr>
              <w:jc w:val="center"/>
              <w:rPr>
                <w:color w:val="000000"/>
                <w:sz w:val="20"/>
                <w:szCs w:val="20"/>
              </w:rPr>
            </w:pPr>
            <w:r w:rsidRPr="000D1073">
              <w:rPr>
                <w:color w:val="000000"/>
                <w:sz w:val="20"/>
                <w:szCs w:val="20"/>
              </w:rPr>
              <w:t>-0,09</w:t>
            </w:r>
          </w:p>
        </w:tc>
        <w:tc>
          <w:tcPr>
            <w:tcW w:w="182" w:type="pct"/>
            <w:tcBorders>
              <w:top w:val="nil"/>
              <w:left w:val="nil"/>
              <w:bottom w:val="single" w:sz="4" w:space="0" w:color="auto"/>
              <w:right w:val="single" w:sz="4" w:space="0" w:color="auto"/>
            </w:tcBorders>
            <w:shd w:val="clear" w:color="auto" w:fill="auto"/>
            <w:vAlign w:val="center"/>
            <w:hideMark/>
          </w:tcPr>
          <w:p w14:paraId="0B256EA3" w14:textId="77777777" w:rsidR="000D1073" w:rsidRPr="000D1073" w:rsidRDefault="000D1073" w:rsidP="000D1073">
            <w:pPr>
              <w:jc w:val="center"/>
              <w:rPr>
                <w:color w:val="000000"/>
                <w:sz w:val="20"/>
                <w:szCs w:val="20"/>
              </w:rPr>
            </w:pPr>
            <w:r w:rsidRPr="000D1073">
              <w:rPr>
                <w:color w:val="000000"/>
                <w:sz w:val="20"/>
                <w:szCs w:val="20"/>
              </w:rPr>
              <w:t>-0,09</w:t>
            </w:r>
          </w:p>
        </w:tc>
        <w:tc>
          <w:tcPr>
            <w:tcW w:w="182" w:type="pct"/>
            <w:tcBorders>
              <w:top w:val="nil"/>
              <w:left w:val="nil"/>
              <w:bottom w:val="single" w:sz="4" w:space="0" w:color="auto"/>
              <w:right w:val="single" w:sz="4" w:space="0" w:color="auto"/>
            </w:tcBorders>
            <w:shd w:val="clear" w:color="auto" w:fill="auto"/>
            <w:vAlign w:val="center"/>
            <w:hideMark/>
          </w:tcPr>
          <w:p w14:paraId="3612181D" w14:textId="77777777" w:rsidR="000D1073" w:rsidRPr="000D1073" w:rsidRDefault="000D1073" w:rsidP="000D1073">
            <w:pPr>
              <w:jc w:val="center"/>
              <w:rPr>
                <w:color w:val="000000"/>
                <w:sz w:val="20"/>
                <w:szCs w:val="20"/>
              </w:rPr>
            </w:pPr>
            <w:r w:rsidRPr="000D1073">
              <w:rPr>
                <w:color w:val="000000"/>
                <w:sz w:val="20"/>
                <w:szCs w:val="20"/>
              </w:rPr>
              <w:t>-0,09</w:t>
            </w:r>
          </w:p>
        </w:tc>
        <w:tc>
          <w:tcPr>
            <w:tcW w:w="182" w:type="pct"/>
            <w:tcBorders>
              <w:top w:val="nil"/>
              <w:left w:val="nil"/>
              <w:bottom w:val="single" w:sz="4" w:space="0" w:color="auto"/>
              <w:right w:val="single" w:sz="4" w:space="0" w:color="auto"/>
            </w:tcBorders>
            <w:shd w:val="clear" w:color="auto" w:fill="auto"/>
            <w:vAlign w:val="center"/>
            <w:hideMark/>
          </w:tcPr>
          <w:p w14:paraId="6F33F383" w14:textId="77777777" w:rsidR="000D1073" w:rsidRPr="000D1073" w:rsidRDefault="000D1073" w:rsidP="000D1073">
            <w:pPr>
              <w:jc w:val="center"/>
              <w:rPr>
                <w:color w:val="000000"/>
                <w:sz w:val="20"/>
                <w:szCs w:val="20"/>
              </w:rPr>
            </w:pPr>
            <w:r w:rsidRPr="000D1073">
              <w:rPr>
                <w:color w:val="000000"/>
                <w:sz w:val="20"/>
                <w:szCs w:val="20"/>
              </w:rPr>
              <w:t>-0,09</w:t>
            </w:r>
          </w:p>
        </w:tc>
        <w:tc>
          <w:tcPr>
            <w:tcW w:w="182" w:type="pct"/>
            <w:tcBorders>
              <w:top w:val="nil"/>
              <w:left w:val="nil"/>
              <w:bottom w:val="single" w:sz="4" w:space="0" w:color="auto"/>
              <w:right w:val="single" w:sz="4" w:space="0" w:color="auto"/>
            </w:tcBorders>
            <w:shd w:val="clear" w:color="auto" w:fill="auto"/>
            <w:vAlign w:val="center"/>
            <w:hideMark/>
          </w:tcPr>
          <w:p w14:paraId="3711E6C5" w14:textId="77777777" w:rsidR="000D1073" w:rsidRPr="000D1073" w:rsidRDefault="000D1073" w:rsidP="000D1073">
            <w:pPr>
              <w:jc w:val="center"/>
              <w:rPr>
                <w:color w:val="000000"/>
                <w:sz w:val="20"/>
                <w:szCs w:val="20"/>
              </w:rPr>
            </w:pPr>
            <w:r w:rsidRPr="000D1073">
              <w:rPr>
                <w:color w:val="000000"/>
                <w:sz w:val="20"/>
                <w:szCs w:val="20"/>
              </w:rPr>
              <w:t>-0,09</w:t>
            </w:r>
          </w:p>
        </w:tc>
        <w:tc>
          <w:tcPr>
            <w:tcW w:w="182" w:type="pct"/>
            <w:tcBorders>
              <w:top w:val="nil"/>
              <w:left w:val="nil"/>
              <w:bottom w:val="single" w:sz="4" w:space="0" w:color="auto"/>
              <w:right w:val="single" w:sz="4" w:space="0" w:color="auto"/>
            </w:tcBorders>
            <w:shd w:val="clear" w:color="auto" w:fill="auto"/>
            <w:vAlign w:val="center"/>
            <w:hideMark/>
          </w:tcPr>
          <w:p w14:paraId="44CEE8E9" w14:textId="77777777" w:rsidR="000D1073" w:rsidRPr="000D1073" w:rsidRDefault="000D1073" w:rsidP="000D1073">
            <w:pPr>
              <w:jc w:val="center"/>
              <w:rPr>
                <w:color w:val="000000"/>
                <w:sz w:val="20"/>
                <w:szCs w:val="20"/>
              </w:rPr>
            </w:pPr>
            <w:r w:rsidRPr="000D1073">
              <w:rPr>
                <w:color w:val="000000"/>
                <w:sz w:val="20"/>
                <w:szCs w:val="20"/>
              </w:rPr>
              <w:t>-0,09</w:t>
            </w:r>
          </w:p>
        </w:tc>
        <w:tc>
          <w:tcPr>
            <w:tcW w:w="182" w:type="pct"/>
            <w:tcBorders>
              <w:top w:val="nil"/>
              <w:left w:val="nil"/>
              <w:bottom w:val="single" w:sz="4" w:space="0" w:color="auto"/>
              <w:right w:val="single" w:sz="4" w:space="0" w:color="auto"/>
            </w:tcBorders>
            <w:shd w:val="clear" w:color="auto" w:fill="auto"/>
            <w:vAlign w:val="center"/>
            <w:hideMark/>
          </w:tcPr>
          <w:p w14:paraId="50CA0836" w14:textId="77777777" w:rsidR="000D1073" w:rsidRPr="000D1073" w:rsidRDefault="000D1073" w:rsidP="000D1073">
            <w:pPr>
              <w:jc w:val="center"/>
              <w:rPr>
                <w:color w:val="000000"/>
                <w:sz w:val="20"/>
                <w:szCs w:val="20"/>
              </w:rPr>
            </w:pPr>
            <w:r w:rsidRPr="000D1073">
              <w:rPr>
                <w:color w:val="000000"/>
                <w:sz w:val="20"/>
                <w:szCs w:val="20"/>
              </w:rPr>
              <w:t>-0,09</w:t>
            </w:r>
          </w:p>
        </w:tc>
        <w:tc>
          <w:tcPr>
            <w:tcW w:w="209" w:type="pct"/>
            <w:tcBorders>
              <w:top w:val="nil"/>
              <w:left w:val="nil"/>
              <w:bottom w:val="single" w:sz="4" w:space="0" w:color="auto"/>
              <w:right w:val="single" w:sz="4" w:space="0" w:color="auto"/>
            </w:tcBorders>
            <w:shd w:val="clear" w:color="auto" w:fill="auto"/>
            <w:vAlign w:val="center"/>
            <w:hideMark/>
          </w:tcPr>
          <w:p w14:paraId="71A9EA16" w14:textId="77777777" w:rsidR="000D1073" w:rsidRPr="000D1073" w:rsidRDefault="000D1073" w:rsidP="000D1073">
            <w:pPr>
              <w:jc w:val="center"/>
              <w:rPr>
                <w:color w:val="000000"/>
                <w:sz w:val="20"/>
                <w:szCs w:val="20"/>
              </w:rPr>
            </w:pPr>
            <w:r w:rsidRPr="000D1073">
              <w:rPr>
                <w:color w:val="000000"/>
                <w:sz w:val="20"/>
                <w:szCs w:val="20"/>
              </w:rPr>
              <w:t>-0,09</w:t>
            </w:r>
          </w:p>
        </w:tc>
        <w:tc>
          <w:tcPr>
            <w:tcW w:w="209" w:type="pct"/>
            <w:tcBorders>
              <w:top w:val="nil"/>
              <w:left w:val="nil"/>
              <w:bottom w:val="single" w:sz="4" w:space="0" w:color="auto"/>
              <w:right w:val="single" w:sz="4" w:space="0" w:color="auto"/>
            </w:tcBorders>
            <w:shd w:val="clear" w:color="auto" w:fill="auto"/>
            <w:vAlign w:val="center"/>
            <w:hideMark/>
          </w:tcPr>
          <w:p w14:paraId="1E865278" w14:textId="77777777" w:rsidR="000D1073" w:rsidRPr="000D1073" w:rsidRDefault="000D1073" w:rsidP="000D1073">
            <w:pPr>
              <w:jc w:val="center"/>
              <w:rPr>
                <w:color w:val="000000"/>
                <w:sz w:val="20"/>
                <w:szCs w:val="20"/>
              </w:rPr>
            </w:pPr>
            <w:r w:rsidRPr="000D1073">
              <w:rPr>
                <w:color w:val="000000"/>
                <w:sz w:val="20"/>
                <w:szCs w:val="20"/>
              </w:rPr>
              <w:t>-0,09</w:t>
            </w:r>
          </w:p>
        </w:tc>
        <w:tc>
          <w:tcPr>
            <w:tcW w:w="209" w:type="pct"/>
            <w:tcBorders>
              <w:top w:val="nil"/>
              <w:left w:val="nil"/>
              <w:bottom w:val="single" w:sz="4" w:space="0" w:color="auto"/>
              <w:right w:val="single" w:sz="4" w:space="0" w:color="auto"/>
            </w:tcBorders>
            <w:shd w:val="clear" w:color="auto" w:fill="auto"/>
            <w:vAlign w:val="center"/>
            <w:hideMark/>
          </w:tcPr>
          <w:p w14:paraId="22167E77" w14:textId="77777777" w:rsidR="000D1073" w:rsidRPr="000D1073" w:rsidRDefault="000D1073" w:rsidP="000D1073">
            <w:pPr>
              <w:jc w:val="center"/>
              <w:rPr>
                <w:color w:val="000000"/>
                <w:sz w:val="20"/>
                <w:szCs w:val="20"/>
              </w:rPr>
            </w:pPr>
            <w:r w:rsidRPr="000D1073">
              <w:rPr>
                <w:color w:val="000000"/>
                <w:sz w:val="20"/>
                <w:szCs w:val="20"/>
              </w:rPr>
              <w:t>-0,09</w:t>
            </w:r>
          </w:p>
        </w:tc>
        <w:tc>
          <w:tcPr>
            <w:tcW w:w="209" w:type="pct"/>
            <w:tcBorders>
              <w:top w:val="nil"/>
              <w:left w:val="nil"/>
              <w:bottom w:val="single" w:sz="4" w:space="0" w:color="auto"/>
              <w:right w:val="single" w:sz="4" w:space="0" w:color="auto"/>
            </w:tcBorders>
            <w:shd w:val="clear" w:color="auto" w:fill="auto"/>
            <w:vAlign w:val="center"/>
            <w:hideMark/>
          </w:tcPr>
          <w:p w14:paraId="53FE6FE6" w14:textId="77777777" w:rsidR="000D1073" w:rsidRPr="000D1073" w:rsidRDefault="000D1073" w:rsidP="000D1073">
            <w:pPr>
              <w:jc w:val="center"/>
              <w:rPr>
                <w:color w:val="000000"/>
                <w:sz w:val="20"/>
                <w:szCs w:val="20"/>
              </w:rPr>
            </w:pPr>
            <w:r w:rsidRPr="000D1073">
              <w:rPr>
                <w:color w:val="000000"/>
                <w:sz w:val="20"/>
                <w:szCs w:val="20"/>
              </w:rPr>
              <w:t>-0,09</w:t>
            </w:r>
          </w:p>
        </w:tc>
      </w:tr>
      <w:tr w:rsidR="000D1073" w:rsidRPr="000D1073" w14:paraId="36731D3A"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1E80378E" w14:textId="77777777" w:rsidR="000D1073" w:rsidRPr="000D1073" w:rsidRDefault="000D1073" w:rsidP="000D1073">
            <w:pPr>
              <w:jc w:val="center"/>
              <w:rPr>
                <w:color w:val="000000"/>
                <w:sz w:val="20"/>
                <w:szCs w:val="20"/>
              </w:rPr>
            </w:pPr>
            <w:r w:rsidRPr="000D1073">
              <w:rPr>
                <w:color w:val="000000"/>
                <w:sz w:val="20"/>
                <w:szCs w:val="20"/>
              </w:rPr>
              <w:t>мкр. 31Б</w:t>
            </w:r>
          </w:p>
        </w:tc>
        <w:tc>
          <w:tcPr>
            <w:tcW w:w="168" w:type="pct"/>
            <w:tcBorders>
              <w:top w:val="nil"/>
              <w:left w:val="nil"/>
              <w:bottom w:val="single" w:sz="4" w:space="0" w:color="auto"/>
              <w:right w:val="single" w:sz="4" w:space="0" w:color="auto"/>
            </w:tcBorders>
            <w:shd w:val="clear" w:color="auto" w:fill="auto"/>
            <w:vAlign w:val="center"/>
            <w:hideMark/>
          </w:tcPr>
          <w:p w14:paraId="37DFF6F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61213EF" w14:textId="77777777" w:rsidR="000D1073" w:rsidRPr="000D1073" w:rsidRDefault="000D1073" w:rsidP="000D1073">
            <w:pPr>
              <w:jc w:val="center"/>
              <w:rPr>
                <w:color w:val="000000"/>
                <w:sz w:val="20"/>
                <w:szCs w:val="20"/>
              </w:rPr>
            </w:pPr>
            <w:r w:rsidRPr="000D1073">
              <w:rPr>
                <w:color w:val="000000"/>
                <w:sz w:val="20"/>
                <w:szCs w:val="20"/>
              </w:rPr>
              <w:t>-0,02</w:t>
            </w:r>
          </w:p>
        </w:tc>
        <w:tc>
          <w:tcPr>
            <w:tcW w:w="173" w:type="pct"/>
            <w:tcBorders>
              <w:top w:val="nil"/>
              <w:left w:val="nil"/>
              <w:bottom w:val="single" w:sz="4" w:space="0" w:color="auto"/>
              <w:right w:val="single" w:sz="4" w:space="0" w:color="auto"/>
            </w:tcBorders>
            <w:shd w:val="clear" w:color="auto" w:fill="auto"/>
            <w:vAlign w:val="center"/>
            <w:hideMark/>
          </w:tcPr>
          <w:p w14:paraId="1E938620" w14:textId="77777777" w:rsidR="000D1073" w:rsidRPr="000D1073" w:rsidRDefault="000D1073" w:rsidP="000D1073">
            <w:pPr>
              <w:jc w:val="center"/>
              <w:rPr>
                <w:color w:val="000000"/>
                <w:sz w:val="20"/>
                <w:szCs w:val="20"/>
              </w:rPr>
            </w:pPr>
            <w:r w:rsidRPr="000D1073">
              <w:rPr>
                <w:color w:val="000000"/>
                <w:sz w:val="20"/>
                <w:szCs w:val="20"/>
              </w:rPr>
              <w:t>-0,05</w:t>
            </w:r>
          </w:p>
        </w:tc>
        <w:tc>
          <w:tcPr>
            <w:tcW w:w="168" w:type="pct"/>
            <w:tcBorders>
              <w:top w:val="nil"/>
              <w:left w:val="nil"/>
              <w:bottom w:val="single" w:sz="4" w:space="0" w:color="auto"/>
              <w:right w:val="single" w:sz="4" w:space="0" w:color="auto"/>
            </w:tcBorders>
            <w:shd w:val="clear" w:color="auto" w:fill="auto"/>
            <w:vAlign w:val="center"/>
            <w:hideMark/>
          </w:tcPr>
          <w:p w14:paraId="1C8D4C59" w14:textId="77777777" w:rsidR="000D1073" w:rsidRPr="000D1073" w:rsidRDefault="000D1073" w:rsidP="000D1073">
            <w:pPr>
              <w:jc w:val="center"/>
              <w:rPr>
                <w:color w:val="000000"/>
                <w:sz w:val="20"/>
                <w:szCs w:val="20"/>
              </w:rPr>
            </w:pPr>
            <w:r w:rsidRPr="000D1073">
              <w:rPr>
                <w:color w:val="000000"/>
                <w:sz w:val="20"/>
                <w:szCs w:val="20"/>
              </w:rPr>
              <w:t>0,08</w:t>
            </w:r>
          </w:p>
        </w:tc>
        <w:tc>
          <w:tcPr>
            <w:tcW w:w="173" w:type="pct"/>
            <w:tcBorders>
              <w:top w:val="nil"/>
              <w:left w:val="nil"/>
              <w:bottom w:val="single" w:sz="4" w:space="0" w:color="auto"/>
              <w:right w:val="single" w:sz="4" w:space="0" w:color="auto"/>
            </w:tcBorders>
            <w:shd w:val="clear" w:color="auto" w:fill="auto"/>
            <w:vAlign w:val="center"/>
            <w:hideMark/>
          </w:tcPr>
          <w:p w14:paraId="73B6BA2F" w14:textId="77777777" w:rsidR="000D1073" w:rsidRPr="000D1073" w:rsidRDefault="000D1073" w:rsidP="000D1073">
            <w:pPr>
              <w:jc w:val="center"/>
              <w:rPr>
                <w:color w:val="000000"/>
                <w:sz w:val="20"/>
                <w:szCs w:val="20"/>
              </w:rPr>
            </w:pPr>
            <w:r w:rsidRPr="000D1073">
              <w:rPr>
                <w:color w:val="000000"/>
                <w:sz w:val="20"/>
                <w:szCs w:val="20"/>
              </w:rPr>
              <w:t>-0,04</w:t>
            </w:r>
          </w:p>
        </w:tc>
        <w:tc>
          <w:tcPr>
            <w:tcW w:w="173" w:type="pct"/>
            <w:tcBorders>
              <w:top w:val="nil"/>
              <w:left w:val="nil"/>
              <w:bottom w:val="single" w:sz="4" w:space="0" w:color="auto"/>
              <w:right w:val="single" w:sz="4" w:space="0" w:color="auto"/>
            </w:tcBorders>
            <w:shd w:val="clear" w:color="auto" w:fill="auto"/>
            <w:vAlign w:val="center"/>
            <w:hideMark/>
          </w:tcPr>
          <w:p w14:paraId="4411A4B2" w14:textId="77777777" w:rsidR="000D1073" w:rsidRPr="000D1073" w:rsidRDefault="000D1073" w:rsidP="000D1073">
            <w:pPr>
              <w:jc w:val="center"/>
              <w:rPr>
                <w:color w:val="000000"/>
                <w:sz w:val="20"/>
                <w:szCs w:val="20"/>
              </w:rPr>
            </w:pPr>
            <w:r w:rsidRPr="000D1073">
              <w:rPr>
                <w:color w:val="000000"/>
                <w:sz w:val="20"/>
                <w:szCs w:val="20"/>
              </w:rPr>
              <w:t>-0,04</w:t>
            </w:r>
          </w:p>
        </w:tc>
        <w:tc>
          <w:tcPr>
            <w:tcW w:w="173" w:type="pct"/>
            <w:tcBorders>
              <w:top w:val="nil"/>
              <w:left w:val="nil"/>
              <w:bottom w:val="single" w:sz="4" w:space="0" w:color="auto"/>
              <w:right w:val="single" w:sz="4" w:space="0" w:color="auto"/>
            </w:tcBorders>
            <w:shd w:val="clear" w:color="auto" w:fill="auto"/>
            <w:vAlign w:val="center"/>
            <w:hideMark/>
          </w:tcPr>
          <w:p w14:paraId="73E811CF" w14:textId="77777777" w:rsidR="000D1073" w:rsidRPr="000D1073" w:rsidRDefault="000D1073" w:rsidP="000D1073">
            <w:pPr>
              <w:jc w:val="center"/>
              <w:rPr>
                <w:color w:val="000000"/>
                <w:sz w:val="20"/>
                <w:szCs w:val="20"/>
              </w:rPr>
            </w:pPr>
            <w:r w:rsidRPr="000D1073">
              <w:rPr>
                <w:color w:val="000000"/>
                <w:sz w:val="20"/>
                <w:szCs w:val="20"/>
              </w:rPr>
              <w:t>-0,04</w:t>
            </w:r>
          </w:p>
        </w:tc>
        <w:tc>
          <w:tcPr>
            <w:tcW w:w="182" w:type="pct"/>
            <w:tcBorders>
              <w:top w:val="nil"/>
              <w:left w:val="nil"/>
              <w:bottom w:val="single" w:sz="4" w:space="0" w:color="auto"/>
              <w:right w:val="single" w:sz="4" w:space="0" w:color="auto"/>
            </w:tcBorders>
            <w:shd w:val="clear" w:color="auto" w:fill="auto"/>
            <w:vAlign w:val="center"/>
            <w:hideMark/>
          </w:tcPr>
          <w:p w14:paraId="2900278A" w14:textId="77777777" w:rsidR="000D1073" w:rsidRPr="000D1073" w:rsidRDefault="000D1073" w:rsidP="000D1073">
            <w:pPr>
              <w:jc w:val="center"/>
              <w:rPr>
                <w:color w:val="000000"/>
                <w:sz w:val="20"/>
                <w:szCs w:val="20"/>
              </w:rPr>
            </w:pPr>
            <w:r w:rsidRPr="000D1073">
              <w:rPr>
                <w:color w:val="000000"/>
                <w:sz w:val="20"/>
                <w:szCs w:val="20"/>
              </w:rPr>
              <w:t>-0,04</w:t>
            </w:r>
          </w:p>
        </w:tc>
        <w:tc>
          <w:tcPr>
            <w:tcW w:w="182" w:type="pct"/>
            <w:tcBorders>
              <w:top w:val="nil"/>
              <w:left w:val="nil"/>
              <w:bottom w:val="single" w:sz="4" w:space="0" w:color="auto"/>
              <w:right w:val="single" w:sz="4" w:space="0" w:color="auto"/>
            </w:tcBorders>
            <w:shd w:val="clear" w:color="auto" w:fill="auto"/>
            <w:vAlign w:val="center"/>
            <w:hideMark/>
          </w:tcPr>
          <w:p w14:paraId="05F99DFF" w14:textId="77777777" w:rsidR="000D1073" w:rsidRPr="000D1073" w:rsidRDefault="000D1073" w:rsidP="000D1073">
            <w:pPr>
              <w:jc w:val="center"/>
              <w:rPr>
                <w:color w:val="000000"/>
                <w:sz w:val="20"/>
                <w:szCs w:val="20"/>
              </w:rPr>
            </w:pPr>
            <w:r w:rsidRPr="000D1073">
              <w:rPr>
                <w:color w:val="000000"/>
                <w:sz w:val="20"/>
                <w:szCs w:val="20"/>
              </w:rPr>
              <w:t>-0,04</w:t>
            </w:r>
          </w:p>
        </w:tc>
        <w:tc>
          <w:tcPr>
            <w:tcW w:w="182" w:type="pct"/>
            <w:tcBorders>
              <w:top w:val="nil"/>
              <w:left w:val="nil"/>
              <w:bottom w:val="single" w:sz="4" w:space="0" w:color="auto"/>
              <w:right w:val="single" w:sz="4" w:space="0" w:color="auto"/>
            </w:tcBorders>
            <w:shd w:val="clear" w:color="auto" w:fill="auto"/>
            <w:vAlign w:val="center"/>
            <w:hideMark/>
          </w:tcPr>
          <w:p w14:paraId="542EF057" w14:textId="77777777" w:rsidR="000D1073" w:rsidRPr="000D1073" w:rsidRDefault="000D1073" w:rsidP="000D1073">
            <w:pPr>
              <w:jc w:val="center"/>
              <w:rPr>
                <w:color w:val="000000"/>
                <w:sz w:val="20"/>
                <w:szCs w:val="20"/>
              </w:rPr>
            </w:pPr>
            <w:r w:rsidRPr="000D1073">
              <w:rPr>
                <w:color w:val="000000"/>
                <w:sz w:val="20"/>
                <w:szCs w:val="20"/>
              </w:rPr>
              <w:t>-0,04</w:t>
            </w:r>
          </w:p>
        </w:tc>
        <w:tc>
          <w:tcPr>
            <w:tcW w:w="182" w:type="pct"/>
            <w:tcBorders>
              <w:top w:val="nil"/>
              <w:left w:val="nil"/>
              <w:bottom w:val="single" w:sz="4" w:space="0" w:color="auto"/>
              <w:right w:val="single" w:sz="4" w:space="0" w:color="auto"/>
            </w:tcBorders>
            <w:shd w:val="clear" w:color="auto" w:fill="auto"/>
            <w:vAlign w:val="center"/>
            <w:hideMark/>
          </w:tcPr>
          <w:p w14:paraId="27C715FE" w14:textId="77777777" w:rsidR="000D1073" w:rsidRPr="000D1073" w:rsidRDefault="000D1073" w:rsidP="000D1073">
            <w:pPr>
              <w:jc w:val="center"/>
              <w:rPr>
                <w:color w:val="000000"/>
                <w:sz w:val="20"/>
                <w:szCs w:val="20"/>
              </w:rPr>
            </w:pPr>
            <w:r w:rsidRPr="000D1073">
              <w:rPr>
                <w:color w:val="000000"/>
                <w:sz w:val="20"/>
                <w:szCs w:val="20"/>
              </w:rPr>
              <w:t>-0,04</w:t>
            </w:r>
          </w:p>
        </w:tc>
        <w:tc>
          <w:tcPr>
            <w:tcW w:w="182" w:type="pct"/>
            <w:tcBorders>
              <w:top w:val="nil"/>
              <w:left w:val="nil"/>
              <w:bottom w:val="single" w:sz="4" w:space="0" w:color="auto"/>
              <w:right w:val="single" w:sz="4" w:space="0" w:color="auto"/>
            </w:tcBorders>
            <w:shd w:val="clear" w:color="auto" w:fill="auto"/>
            <w:vAlign w:val="center"/>
            <w:hideMark/>
          </w:tcPr>
          <w:p w14:paraId="1BA389B1" w14:textId="77777777" w:rsidR="000D1073" w:rsidRPr="000D1073" w:rsidRDefault="000D1073" w:rsidP="000D1073">
            <w:pPr>
              <w:jc w:val="center"/>
              <w:rPr>
                <w:color w:val="000000"/>
                <w:sz w:val="20"/>
                <w:szCs w:val="20"/>
              </w:rPr>
            </w:pPr>
            <w:r w:rsidRPr="000D1073">
              <w:rPr>
                <w:color w:val="000000"/>
                <w:sz w:val="20"/>
                <w:szCs w:val="20"/>
              </w:rPr>
              <w:t>-0,04</w:t>
            </w:r>
          </w:p>
        </w:tc>
        <w:tc>
          <w:tcPr>
            <w:tcW w:w="182" w:type="pct"/>
            <w:tcBorders>
              <w:top w:val="nil"/>
              <w:left w:val="nil"/>
              <w:bottom w:val="single" w:sz="4" w:space="0" w:color="auto"/>
              <w:right w:val="single" w:sz="4" w:space="0" w:color="auto"/>
            </w:tcBorders>
            <w:shd w:val="clear" w:color="auto" w:fill="auto"/>
            <w:vAlign w:val="center"/>
            <w:hideMark/>
          </w:tcPr>
          <w:p w14:paraId="6BE60BA9" w14:textId="77777777" w:rsidR="000D1073" w:rsidRPr="000D1073" w:rsidRDefault="000D1073" w:rsidP="000D1073">
            <w:pPr>
              <w:jc w:val="center"/>
              <w:rPr>
                <w:color w:val="000000"/>
                <w:sz w:val="20"/>
                <w:szCs w:val="20"/>
              </w:rPr>
            </w:pPr>
            <w:r w:rsidRPr="000D1073">
              <w:rPr>
                <w:color w:val="000000"/>
                <w:sz w:val="20"/>
                <w:szCs w:val="20"/>
              </w:rPr>
              <w:t>-0,04</w:t>
            </w:r>
          </w:p>
        </w:tc>
        <w:tc>
          <w:tcPr>
            <w:tcW w:w="182" w:type="pct"/>
            <w:tcBorders>
              <w:top w:val="nil"/>
              <w:left w:val="nil"/>
              <w:bottom w:val="single" w:sz="4" w:space="0" w:color="auto"/>
              <w:right w:val="single" w:sz="4" w:space="0" w:color="auto"/>
            </w:tcBorders>
            <w:shd w:val="clear" w:color="auto" w:fill="auto"/>
            <w:vAlign w:val="center"/>
            <w:hideMark/>
          </w:tcPr>
          <w:p w14:paraId="735A53B8" w14:textId="77777777" w:rsidR="000D1073" w:rsidRPr="000D1073" w:rsidRDefault="000D1073" w:rsidP="000D1073">
            <w:pPr>
              <w:jc w:val="center"/>
              <w:rPr>
                <w:color w:val="000000"/>
                <w:sz w:val="20"/>
                <w:szCs w:val="20"/>
              </w:rPr>
            </w:pPr>
            <w:r w:rsidRPr="000D1073">
              <w:rPr>
                <w:color w:val="000000"/>
                <w:sz w:val="20"/>
                <w:szCs w:val="20"/>
              </w:rPr>
              <w:t>-0,04</w:t>
            </w:r>
          </w:p>
        </w:tc>
        <w:tc>
          <w:tcPr>
            <w:tcW w:w="209" w:type="pct"/>
            <w:tcBorders>
              <w:top w:val="nil"/>
              <w:left w:val="nil"/>
              <w:bottom w:val="single" w:sz="4" w:space="0" w:color="auto"/>
              <w:right w:val="single" w:sz="4" w:space="0" w:color="auto"/>
            </w:tcBorders>
            <w:shd w:val="clear" w:color="auto" w:fill="auto"/>
            <w:vAlign w:val="center"/>
            <w:hideMark/>
          </w:tcPr>
          <w:p w14:paraId="6B4AA776" w14:textId="77777777" w:rsidR="000D1073" w:rsidRPr="000D1073" w:rsidRDefault="000D1073" w:rsidP="000D1073">
            <w:pPr>
              <w:jc w:val="center"/>
              <w:rPr>
                <w:color w:val="000000"/>
                <w:sz w:val="20"/>
                <w:szCs w:val="20"/>
              </w:rPr>
            </w:pPr>
            <w:r w:rsidRPr="000D1073">
              <w:rPr>
                <w:color w:val="000000"/>
                <w:sz w:val="20"/>
                <w:szCs w:val="20"/>
              </w:rPr>
              <w:t>-0,04</w:t>
            </w:r>
          </w:p>
        </w:tc>
        <w:tc>
          <w:tcPr>
            <w:tcW w:w="209" w:type="pct"/>
            <w:tcBorders>
              <w:top w:val="nil"/>
              <w:left w:val="nil"/>
              <w:bottom w:val="single" w:sz="4" w:space="0" w:color="auto"/>
              <w:right w:val="single" w:sz="4" w:space="0" w:color="auto"/>
            </w:tcBorders>
            <w:shd w:val="clear" w:color="auto" w:fill="auto"/>
            <w:vAlign w:val="center"/>
            <w:hideMark/>
          </w:tcPr>
          <w:p w14:paraId="2A07502E" w14:textId="77777777" w:rsidR="000D1073" w:rsidRPr="000D1073" w:rsidRDefault="000D1073" w:rsidP="000D1073">
            <w:pPr>
              <w:jc w:val="center"/>
              <w:rPr>
                <w:color w:val="000000"/>
                <w:sz w:val="20"/>
                <w:szCs w:val="20"/>
              </w:rPr>
            </w:pPr>
            <w:r w:rsidRPr="000D1073">
              <w:rPr>
                <w:color w:val="000000"/>
                <w:sz w:val="20"/>
                <w:szCs w:val="20"/>
              </w:rPr>
              <w:t>-0,04</w:t>
            </w:r>
          </w:p>
        </w:tc>
        <w:tc>
          <w:tcPr>
            <w:tcW w:w="209" w:type="pct"/>
            <w:tcBorders>
              <w:top w:val="nil"/>
              <w:left w:val="nil"/>
              <w:bottom w:val="single" w:sz="4" w:space="0" w:color="auto"/>
              <w:right w:val="single" w:sz="4" w:space="0" w:color="auto"/>
            </w:tcBorders>
            <w:shd w:val="clear" w:color="auto" w:fill="auto"/>
            <w:vAlign w:val="center"/>
            <w:hideMark/>
          </w:tcPr>
          <w:p w14:paraId="759BC75B" w14:textId="77777777" w:rsidR="000D1073" w:rsidRPr="000D1073" w:rsidRDefault="000D1073" w:rsidP="000D1073">
            <w:pPr>
              <w:jc w:val="center"/>
              <w:rPr>
                <w:color w:val="000000"/>
                <w:sz w:val="20"/>
                <w:szCs w:val="20"/>
              </w:rPr>
            </w:pPr>
            <w:r w:rsidRPr="000D1073">
              <w:rPr>
                <w:color w:val="000000"/>
                <w:sz w:val="20"/>
                <w:szCs w:val="20"/>
              </w:rPr>
              <w:t>-0,04</w:t>
            </w:r>
          </w:p>
        </w:tc>
        <w:tc>
          <w:tcPr>
            <w:tcW w:w="209" w:type="pct"/>
            <w:tcBorders>
              <w:top w:val="nil"/>
              <w:left w:val="nil"/>
              <w:bottom w:val="single" w:sz="4" w:space="0" w:color="auto"/>
              <w:right w:val="single" w:sz="4" w:space="0" w:color="auto"/>
            </w:tcBorders>
            <w:shd w:val="clear" w:color="auto" w:fill="auto"/>
            <w:vAlign w:val="center"/>
            <w:hideMark/>
          </w:tcPr>
          <w:p w14:paraId="743BD54F" w14:textId="77777777" w:rsidR="000D1073" w:rsidRPr="000D1073" w:rsidRDefault="000D1073" w:rsidP="000D1073">
            <w:pPr>
              <w:jc w:val="center"/>
              <w:rPr>
                <w:color w:val="000000"/>
                <w:sz w:val="20"/>
                <w:szCs w:val="20"/>
              </w:rPr>
            </w:pPr>
            <w:r w:rsidRPr="000D1073">
              <w:rPr>
                <w:color w:val="000000"/>
                <w:sz w:val="20"/>
                <w:szCs w:val="20"/>
              </w:rPr>
              <w:t>-0,04</w:t>
            </w:r>
          </w:p>
        </w:tc>
      </w:tr>
      <w:tr w:rsidR="000D1073" w:rsidRPr="000D1073" w14:paraId="2BD0FA84"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793518B4" w14:textId="77777777" w:rsidR="000D1073" w:rsidRPr="000D1073" w:rsidRDefault="000D1073" w:rsidP="000D1073">
            <w:pPr>
              <w:jc w:val="center"/>
              <w:rPr>
                <w:color w:val="000000"/>
                <w:sz w:val="20"/>
                <w:szCs w:val="20"/>
              </w:rPr>
            </w:pPr>
            <w:r w:rsidRPr="000D1073">
              <w:rPr>
                <w:color w:val="000000"/>
                <w:sz w:val="20"/>
                <w:szCs w:val="20"/>
              </w:rPr>
              <w:t>мкр. 34</w:t>
            </w:r>
          </w:p>
        </w:tc>
        <w:tc>
          <w:tcPr>
            <w:tcW w:w="168" w:type="pct"/>
            <w:tcBorders>
              <w:top w:val="nil"/>
              <w:left w:val="nil"/>
              <w:bottom w:val="single" w:sz="4" w:space="0" w:color="auto"/>
              <w:right w:val="single" w:sz="4" w:space="0" w:color="auto"/>
            </w:tcBorders>
            <w:shd w:val="clear" w:color="auto" w:fill="auto"/>
            <w:vAlign w:val="center"/>
            <w:hideMark/>
          </w:tcPr>
          <w:p w14:paraId="05019B0B" w14:textId="77777777" w:rsidR="000D1073" w:rsidRPr="000D1073" w:rsidRDefault="000D1073" w:rsidP="000D1073">
            <w:pPr>
              <w:jc w:val="center"/>
              <w:rPr>
                <w:color w:val="000000"/>
                <w:sz w:val="20"/>
                <w:szCs w:val="20"/>
              </w:rPr>
            </w:pPr>
            <w:r w:rsidRPr="000D1073">
              <w:rPr>
                <w:color w:val="000000"/>
                <w:sz w:val="20"/>
                <w:szCs w:val="20"/>
              </w:rPr>
              <w:t>0,02</w:t>
            </w:r>
          </w:p>
        </w:tc>
        <w:tc>
          <w:tcPr>
            <w:tcW w:w="173" w:type="pct"/>
            <w:tcBorders>
              <w:top w:val="nil"/>
              <w:left w:val="nil"/>
              <w:bottom w:val="single" w:sz="4" w:space="0" w:color="auto"/>
              <w:right w:val="single" w:sz="4" w:space="0" w:color="auto"/>
            </w:tcBorders>
            <w:shd w:val="clear" w:color="auto" w:fill="auto"/>
            <w:vAlign w:val="center"/>
            <w:hideMark/>
          </w:tcPr>
          <w:p w14:paraId="29A5ACF8" w14:textId="77777777" w:rsidR="000D1073" w:rsidRPr="000D1073" w:rsidRDefault="000D1073" w:rsidP="000D1073">
            <w:pPr>
              <w:jc w:val="center"/>
              <w:rPr>
                <w:color w:val="000000"/>
                <w:sz w:val="20"/>
                <w:szCs w:val="20"/>
              </w:rPr>
            </w:pPr>
            <w:r w:rsidRPr="000D1073">
              <w:rPr>
                <w:color w:val="000000"/>
                <w:sz w:val="20"/>
                <w:szCs w:val="20"/>
              </w:rPr>
              <w:t>-0,11</w:t>
            </w:r>
          </w:p>
        </w:tc>
        <w:tc>
          <w:tcPr>
            <w:tcW w:w="173" w:type="pct"/>
            <w:tcBorders>
              <w:top w:val="nil"/>
              <w:left w:val="nil"/>
              <w:bottom w:val="single" w:sz="4" w:space="0" w:color="auto"/>
              <w:right w:val="single" w:sz="4" w:space="0" w:color="auto"/>
            </w:tcBorders>
            <w:shd w:val="clear" w:color="auto" w:fill="auto"/>
            <w:vAlign w:val="center"/>
            <w:hideMark/>
          </w:tcPr>
          <w:p w14:paraId="53E973DE" w14:textId="77777777" w:rsidR="000D1073" w:rsidRPr="000D1073" w:rsidRDefault="000D1073" w:rsidP="000D1073">
            <w:pPr>
              <w:jc w:val="center"/>
              <w:rPr>
                <w:color w:val="000000"/>
                <w:sz w:val="20"/>
                <w:szCs w:val="20"/>
              </w:rPr>
            </w:pPr>
            <w:r w:rsidRPr="000D1073">
              <w:rPr>
                <w:color w:val="000000"/>
                <w:sz w:val="20"/>
                <w:szCs w:val="20"/>
              </w:rPr>
              <w:t>-0,25</w:t>
            </w:r>
          </w:p>
        </w:tc>
        <w:tc>
          <w:tcPr>
            <w:tcW w:w="168" w:type="pct"/>
            <w:tcBorders>
              <w:top w:val="nil"/>
              <w:left w:val="nil"/>
              <w:bottom w:val="single" w:sz="4" w:space="0" w:color="auto"/>
              <w:right w:val="single" w:sz="4" w:space="0" w:color="auto"/>
            </w:tcBorders>
            <w:shd w:val="clear" w:color="auto" w:fill="auto"/>
            <w:vAlign w:val="center"/>
            <w:hideMark/>
          </w:tcPr>
          <w:p w14:paraId="3E0EFA51" w14:textId="77777777" w:rsidR="000D1073" w:rsidRPr="000D1073" w:rsidRDefault="000D1073" w:rsidP="000D1073">
            <w:pPr>
              <w:jc w:val="center"/>
              <w:rPr>
                <w:color w:val="000000"/>
                <w:sz w:val="20"/>
                <w:szCs w:val="20"/>
              </w:rPr>
            </w:pPr>
            <w:r w:rsidRPr="000D1073">
              <w:rPr>
                <w:color w:val="000000"/>
                <w:sz w:val="20"/>
                <w:szCs w:val="20"/>
              </w:rPr>
              <w:t>0,36</w:t>
            </w:r>
          </w:p>
        </w:tc>
        <w:tc>
          <w:tcPr>
            <w:tcW w:w="173" w:type="pct"/>
            <w:tcBorders>
              <w:top w:val="nil"/>
              <w:left w:val="nil"/>
              <w:bottom w:val="single" w:sz="4" w:space="0" w:color="auto"/>
              <w:right w:val="single" w:sz="4" w:space="0" w:color="auto"/>
            </w:tcBorders>
            <w:shd w:val="clear" w:color="auto" w:fill="auto"/>
            <w:vAlign w:val="center"/>
            <w:hideMark/>
          </w:tcPr>
          <w:p w14:paraId="5FA5DA21" w14:textId="77777777" w:rsidR="000D1073" w:rsidRPr="000D1073" w:rsidRDefault="000D1073" w:rsidP="000D1073">
            <w:pPr>
              <w:jc w:val="center"/>
              <w:rPr>
                <w:color w:val="000000"/>
                <w:sz w:val="20"/>
                <w:szCs w:val="20"/>
              </w:rPr>
            </w:pPr>
            <w:r w:rsidRPr="000D1073">
              <w:rPr>
                <w:color w:val="000000"/>
                <w:sz w:val="20"/>
                <w:szCs w:val="20"/>
              </w:rPr>
              <w:t>-0,19</w:t>
            </w:r>
          </w:p>
        </w:tc>
        <w:tc>
          <w:tcPr>
            <w:tcW w:w="173" w:type="pct"/>
            <w:tcBorders>
              <w:top w:val="nil"/>
              <w:left w:val="nil"/>
              <w:bottom w:val="single" w:sz="4" w:space="0" w:color="auto"/>
              <w:right w:val="single" w:sz="4" w:space="0" w:color="auto"/>
            </w:tcBorders>
            <w:shd w:val="clear" w:color="auto" w:fill="auto"/>
            <w:vAlign w:val="center"/>
            <w:hideMark/>
          </w:tcPr>
          <w:p w14:paraId="78AE029F" w14:textId="77777777" w:rsidR="000D1073" w:rsidRPr="000D1073" w:rsidRDefault="000D1073" w:rsidP="000D1073">
            <w:pPr>
              <w:jc w:val="center"/>
              <w:rPr>
                <w:color w:val="000000"/>
                <w:sz w:val="20"/>
                <w:szCs w:val="20"/>
              </w:rPr>
            </w:pPr>
            <w:r w:rsidRPr="000D1073">
              <w:rPr>
                <w:color w:val="000000"/>
                <w:sz w:val="20"/>
                <w:szCs w:val="20"/>
              </w:rPr>
              <w:t>-0,19</w:t>
            </w:r>
          </w:p>
        </w:tc>
        <w:tc>
          <w:tcPr>
            <w:tcW w:w="173" w:type="pct"/>
            <w:tcBorders>
              <w:top w:val="nil"/>
              <w:left w:val="nil"/>
              <w:bottom w:val="single" w:sz="4" w:space="0" w:color="auto"/>
              <w:right w:val="single" w:sz="4" w:space="0" w:color="auto"/>
            </w:tcBorders>
            <w:shd w:val="clear" w:color="auto" w:fill="auto"/>
            <w:vAlign w:val="center"/>
            <w:hideMark/>
          </w:tcPr>
          <w:p w14:paraId="46A77769" w14:textId="77777777" w:rsidR="000D1073" w:rsidRPr="000D1073" w:rsidRDefault="000D1073" w:rsidP="000D1073">
            <w:pPr>
              <w:jc w:val="center"/>
              <w:rPr>
                <w:color w:val="000000"/>
                <w:sz w:val="20"/>
                <w:szCs w:val="20"/>
              </w:rPr>
            </w:pPr>
            <w:r w:rsidRPr="000D1073">
              <w:rPr>
                <w:color w:val="000000"/>
                <w:sz w:val="20"/>
                <w:szCs w:val="20"/>
              </w:rPr>
              <w:t>3,81</w:t>
            </w:r>
          </w:p>
        </w:tc>
        <w:tc>
          <w:tcPr>
            <w:tcW w:w="182" w:type="pct"/>
            <w:tcBorders>
              <w:top w:val="nil"/>
              <w:left w:val="nil"/>
              <w:bottom w:val="single" w:sz="4" w:space="0" w:color="auto"/>
              <w:right w:val="single" w:sz="4" w:space="0" w:color="auto"/>
            </w:tcBorders>
            <w:shd w:val="clear" w:color="auto" w:fill="auto"/>
            <w:vAlign w:val="center"/>
            <w:hideMark/>
          </w:tcPr>
          <w:p w14:paraId="219CD57B" w14:textId="77777777" w:rsidR="000D1073" w:rsidRPr="000D1073" w:rsidRDefault="000D1073" w:rsidP="000D1073">
            <w:pPr>
              <w:jc w:val="center"/>
              <w:rPr>
                <w:color w:val="000000"/>
                <w:sz w:val="20"/>
                <w:szCs w:val="20"/>
              </w:rPr>
            </w:pPr>
            <w:r w:rsidRPr="000D1073">
              <w:rPr>
                <w:color w:val="000000"/>
                <w:sz w:val="20"/>
                <w:szCs w:val="20"/>
              </w:rPr>
              <w:t>7,81</w:t>
            </w:r>
          </w:p>
        </w:tc>
        <w:tc>
          <w:tcPr>
            <w:tcW w:w="182" w:type="pct"/>
            <w:tcBorders>
              <w:top w:val="nil"/>
              <w:left w:val="nil"/>
              <w:bottom w:val="single" w:sz="4" w:space="0" w:color="auto"/>
              <w:right w:val="single" w:sz="4" w:space="0" w:color="auto"/>
            </w:tcBorders>
            <w:shd w:val="clear" w:color="auto" w:fill="auto"/>
            <w:vAlign w:val="center"/>
            <w:hideMark/>
          </w:tcPr>
          <w:p w14:paraId="18B69D76" w14:textId="77777777" w:rsidR="000D1073" w:rsidRPr="000D1073" w:rsidRDefault="000D1073" w:rsidP="000D1073">
            <w:pPr>
              <w:jc w:val="center"/>
              <w:rPr>
                <w:color w:val="000000"/>
                <w:sz w:val="20"/>
                <w:szCs w:val="20"/>
              </w:rPr>
            </w:pPr>
            <w:r w:rsidRPr="000D1073">
              <w:rPr>
                <w:color w:val="000000"/>
                <w:sz w:val="20"/>
                <w:szCs w:val="20"/>
              </w:rPr>
              <w:t>11,82</w:t>
            </w:r>
          </w:p>
        </w:tc>
        <w:tc>
          <w:tcPr>
            <w:tcW w:w="182" w:type="pct"/>
            <w:tcBorders>
              <w:top w:val="nil"/>
              <w:left w:val="nil"/>
              <w:bottom w:val="single" w:sz="4" w:space="0" w:color="auto"/>
              <w:right w:val="single" w:sz="4" w:space="0" w:color="auto"/>
            </w:tcBorders>
            <w:shd w:val="clear" w:color="auto" w:fill="auto"/>
            <w:vAlign w:val="center"/>
            <w:hideMark/>
          </w:tcPr>
          <w:p w14:paraId="30C3802D" w14:textId="77777777" w:rsidR="000D1073" w:rsidRPr="000D1073" w:rsidRDefault="000D1073" w:rsidP="000D1073">
            <w:pPr>
              <w:jc w:val="center"/>
              <w:rPr>
                <w:color w:val="000000"/>
                <w:sz w:val="20"/>
                <w:szCs w:val="20"/>
              </w:rPr>
            </w:pPr>
            <w:r w:rsidRPr="000D1073">
              <w:rPr>
                <w:color w:val="000000"/>
                <w:sz w:val="20"/>
                <w:szCs w:val="20"/>
              </w:rPr>
              <w:t>15,82</w:t>
            </w:r>
          </w:p>
        </w:tc>
        <w:tc>
          <w:tcPr>
            <w:tcW w:w="182" w:type="pct"/>
            <w:tcBorders>
              <w:top w:val="nil"/>
              <w:left w:val="nil"/>
              <w:bottom w:val="single" w:sz="4" w:space="0" w:color="auto"/>
              <w:right w:val="single" w:sz="4" w:space="0" w:color="auto"/>
            </w:tcBorders>
            <w:shd w:val="clear" w:color="auto" w:fill="auto"/>
            <w:vAlign w:val="center"/>
            <w:hideMark/>
          </w:tcPr>
          <w:p w14:paraId="5718FCB0" w14:textId="77777777" w:rsidR="000D1073" w:rsidRPr="000D1073" w:rsidRDefault="000D1073" w:rsidP="000D1073">
            <w:pPr>
              <w:jc w:val="center"/>
              <w:rPr>
                <w:color w:val="000000"/>
                <w:sz w:val="20"/>
                <w:szCs w:val="20"/>
              </w:rPr>
            </w:pPr>
            <w:r w:rsidRPr="000D1073">
              <w:rPr>
                <w:color w:val="000000"/>
                <w:sz w:val="20"/>
                <w:szCs w:val="20"/>
              </w:rPr>
              <w:t>19,82</w:t>
            </w:r>
          </w:p>
        </w:tc>
        <w:tc>
          <w:tcPr>
            <w:tcW w:w="182" w:type="pct"/>
            <w:tcBorders>
              <w:top w:val="nil"/>
              <w:left w:val="nil"/>
              <w:bottom w:val="single" w:sz="4" w:space="0" w:color="auto"/>
              <w:right w:val="single" w:sz="4" w:space="0" w:color="auto"/>
            </w:tcBorders>
            <w:shd w:val="clear" w:color="auto" w:fill="auto"/>
            <w:vAlign w:val="center"/>
            <w:hideMark/>
          </w:tcPr>
          <w:p w14:paraId="74A2CA92" w14:textId="77777777" w:rsidR="000D1073" w:rsidRPr="000D1073" w:rsidRDefault="000D1073" w:rsidP="000D1073">
            <w:pPr>
              <w:jc w:val="center"/>
              <w:rPr>
                <w:color w:val="000000"/>
                <w:sz w:val="20"/>
                <w:szCs w:val="20"/>
              </w:rPr>
            </w:pPr>
            <w:r w:rsidRPr="000D1073">
              <w:rPr>
                <w:color w:val="000000"/>
                <w:sz w:val="20"/>
                <w:szCs w:val="20"/>
              </w:rPr>
              <w:t>23,82</w:t>
            </w:r>
          </w:p>
        </w:tc>
        <w:tc>
          <w:tcPr>
            <w:tcW w:w="182" w:type="pct"/>
            <w:tcBorders>
              <w:top w:val="nil"/>
              <w:left w:val="nil"/>
              <w:bottom w:val="single" w:sz="4" w:space="0" w:color="auto"/>
              <w:right w:val="single" w:sz="4" w:space="0" w:color="auto"/>
            </w:tcBorders>
            <w:shd w:val="clear" w:color="auto" w:fill="auto"/>
            <w:vAlign w:val="center"/>
            <w:hideMark/>
          </w:tcPr>
          <w:p w14:paraId="24422CB1" w14:textId="77777777" w:rsidR="000D1073" w:rsidRPr="000D1073" w:rsidRDefault="000D1073" w:rsidP="000D1073">
            <w:pPr>
              <w:jc w:val="center"/>
              <w:rPr>
                <w:color w:val="000000"/>
                <w:sz w:val="20"/>
                <w:szCs w:val="20"/>
              </w:rPr>
            </w:pPr>
            <w:r w:rsidRPr="000D1073">
              <w:rPr>
                <w:color w:val="000000"/>
                <w:sz w:val="20"/>
                <w:szCs w:val="20"/>
              </w:rPr>
              <w:t>27,82</w:t>
            </w:r>
          </w:p>
        </w:tc>
        <w:tc>
          <w:tcPr>
            <w:tcW w:w="182" w:type="pct"/>
            <w:tcBorders>
              <w:top w:val="nil"/>
              <w:left w:val="nil"/>
              <w:bottom w:val="single" w:sz="4" w:space="0" w:color="auto"/>
              <w:right w:val="single" w:sz="4" w:space="0" w:color="auto"/>
            </w:tcBorders>
            <w:shd w:val="clear" w:color="auto" w:fill="auto"/>
            <w:vAlign w:val="center"/>
            <w:hideMark/>
          </w:tcPr>
          <w:p w14:paraId="19B93A46" w14:textId="77777777" w:rsidR="000D1073" w:rsidRPr="000D1073" w:rsidRDefault="000D1073" w:rsidP="000D1073">
            <w:pPr>
              <w:jc w:val="center"/>
              <w:rPr>
                <w:color w:val="000000"/>
                <w:sz w:val="20"/>
                <w:szCs w:val="20"/>
              </w:rPr>
            </w:pPr>
            <w:r w:rsidRPr="000D1073">
              <w:rPr>
                <w:color w:val="000000"/>
                <w:sz w:val="20"/>
                <w:szCs w:val="20"/>
              </w:rPr>
              <w:t>31,82</w:t>
            </w:r>
          </w:p>
        </w:tc>
        <w:tc>
          <w:tcPr>
            <w:tcW w:w="209" w:type="pct"/>
            <w:tcBorders>
              <w:top w:val="nil"/>
              <w:left w:val="nil"/>
              <w:bottom w:val="single" w:sz="4" w:space="0" w:color="auto"/>
              <w:right w:val="single" w:sz="4" w:space="0" w:color="auto"/>
            </w:tcBorders>
            <w:shd w:val="clear" w:color="auto" w:fill="auto"/>
            <w:vAlign w:val="center"/>
            <w:hideMark/>
          </w:tcPr>
          <w:p w14:paraId="71FD5D34" w14:textId="77777777" w:rsidR="000D1073" w:rsidRPr="000D1073" w:rsidRDefault="000D1073" w:rsidP="000D1073">
            <w:pPr>
              <w:jc w:val="center"/>
              <w:rPr>
                <w:color w:val="000000"/>
                <w:sz w:val="20"/>
                <w:szCs w:val="20"/>
              </w:rPr>
            </w:pPr>
            <w:r w:rsidRPr="000D1073">
              <w:rPr>
                <w:color w:val="000000"/>
                <w:sz w:val="20"/>
                <w:szCs w:val="20"/>
              </w:rPr>
              <w:t>35,82</w:t>
            </w:r>
          </w:p>
        </w:tc>
        <w:tc>
          <w:tcPr>
            <w:tcW w:w="209" w:type="pct"/>
            <w:tcBorders>
              <w:top w:val="nil"/>
              <w:left w:val="nil"/>
              <w:bottom w:val="single" w:sz="4" w:space="0" w:color="auto"/>
              <w:right w:val="single" w:sz="4" w:space="0" w:color="auto"/>
            </w:tcBorders>
            <w:shd w:val="clear" w:color="auto" w:fill="auto"/>
            <w:vAlign w:val="center"/>
            <w:hideMark/>
          </w:tcPr>
          <w:p w14:paraId="1FED8290" w14:textId="77777777" w:rsidR="000D1073" w:rsidRPr="000D1073" w:rsidRDefault="000D1073" w:rsidP="000D1073">
            <w:pPr>
              <w:jc w:val="center"/>
              <w:rPr>
                <w:color w:val="000000"/>
                <w:sz w:val="20"/>
                <w:szCs w:val="20"/>
              </w:rPr>
            </w:pPr>
            <w:r w:rsidRPr="000D1073">
              <w:rPr>
                <w:color w:val="000000"/>
                <w:sz w:val="20"/>
                <w:szCs w:val="20"/>
              </w:rPr>
              <w:t>39,83</w:t>
            </w:r>
          </w:p>
        </w:tc>
        <w:tc>
          <w:tcPr>
            <w:tcW w:w="209" w:type="pct"/>
            <w:tcBorders>
              <w:top w:val="nil"/>
              <w:left w:val="nil"/>
              <w:bottom w:val="single" w:sz="4" w:space="0" w:color="auto"/>
              <w:right w:val="single" w:sz="4" w:space="0" w:color="auto"/>
            </w:tcBorders>
            <w:shd w:val="clear" w:color="auto" w:fill="auto"/>
            <w:vAlign w:val="center"/>
            <w:hideMark/>
          </w:tcPr>
          <w:p w14:paraId="75B68CBA" w14:textId="77777777" w:rsidR="000D1073" w:rsidRPr="000D1073" w:rsidRDefault="000D1073" w:rsidP="000D1073">
            <w:pPr>
              <w:jc w:val="center"/>
              <w:rPr>
                <w:color w:val="000000"/>
                <w:sz w:val="20"/>
                <w:szCs w:val="20"/>
              </w:rPr>
            </w:pPr>
            <w:r w:rsidRPr="000D1073">
              <w:rPr>
                <w:color w:val="000000"/>
                <w:sz w:val="20"/>
                <w:szCs w:val="20"/>
              </w:rPr>
              <w:t>43,83</w:t>
            </w:r>
          </w:p>
        </w:tc>
        <w:tc>
          <w:tcPr>
            <w:tcW w:w="209" w:type="pct"/>
            <w:tcBorders>
              <w:top w:val="nil"/>
              <w:left w:val="nil"/>
              <w:bottom w:val="single" w:sz="4" w:space="0" w:color="auto"/>
              <w:right w:val="single" w:sz="4" w:space="0" w:color="auto"/>
            </w:tcBorders>
            <w:shd w:val="clear" w:color="auto" w:fill="auto"/>
            <w:vAlign w:val="center"/>
            <w:hideMark/>
          </w:tcPr>
          <w:p w14:paraId="7741A12C" w14:textId="77777777" w:rsidR="000D1073" w:rsidRPr="000D1073" w:rsidRDefault="000D1073" w:rsidP="000D1073">
            <w:pPr>
              <w:jc w:val="center"/>
              <w:rPr>
                <w:color w:val="000000"/>
                <w:sz w:val="20"/>
                <w:szCs w:val="20"/>
              </w:rPr>
            </w:pPr>
            <w:r w:rsidRPr="000D1073">
              <w:rPr>
                <w:color w:val="000000"/>
                <w:sz w:val="20"/>
                <w:szCs w:val="20"/>
              </w:rPr>
              <w:t>47,83</w:t>
            </w:r>
          </w:p>
        </w:tc>
      </w:tr>
      <w:tr w:rsidR="000D1073" w:rsidRPr="000D1073" w14:paraId="6A99E952"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0B27523A" w14:textId="77777777" w:rsidR="000D1073" w:rsidRPr="000D1073" w:rsidRDefault="000D1073" w:rsidP="000D1073">
            <w:pPr>
              <w:jc w:val="center"/>
              <w:rPr>
                <w:color w:val="000000"/>
                <w:sz w:val="20"/>
                <w:szCs w:val="20"/>
              </w:rPr>
            </w:pPr>
            <w:r w:rsidRPr="000D1073">
              <w:rPr>
                <w:color w:val="000000"/>
                <w:sz w:val="20"/>
                <w:szCs w:val="20"/>
              </w:rPr>
              <w:lastRenderedPageBreak/>
              <w:t>мкр. 5А</w:t>
            </w:r>
          </w:p>
        </w:tc>
        <w:tc>
          <w:tcPr>
            <w:tcW w:w="168" w:type="pct"/>
            <w:tcBorders>
              <w:top w:val="nil"/>
              <w:left w:val="nil"/>
              <w:bottom w:val="single" w:sz="4" w:space="0" w:color="auto"/>
              <w:right w:val="single" w:sz="4" w:space="0" w:color="auto"/>
            </w:tcBorders>
            <w:shd w:val="clear" w:color="auto" w:fill="auto"/>
            <w:vAlign w:val="center"/>
            <w:hideMark/>
          </w:tcPr>
          <w:p w14:paraId="7E8A3E5A" w14:textId="77777777" w:rsidR="000D1073" w:rsidRPr="000D1073" w:rsidRDefault="000D1073" w:rsidP="000D1073">
            <w:pPr>
              <w:jc w:val="center"/>
              <w:rPr>
                <w:color w:val="000000"/>
                <w:sz w:val="20"/>
                <w:szCs w:val="20"/>
              </w:rPr>
            </w:pPr>
            <w:r w:rsidRPr="000D1073">
              <w:rPr>
                <w:color w:val="000000"/>
                <w:sz w:val="20"/>
                <w:szCs w:val="20"/>
              </w:rPr>
              <w:t>0,05</w:t>
            </w:r>
          </w:p>
        </w:tc>
        <w:tc>
          <w:tcPr>
            <w:tcW w:w="173" w:type="pct"/>
            <w:tcBorders>
              <w:top w:val="nil"/>
              <w:left w:val="nil"/>
              <w:bottom w:val="single" w:sz="4" w:space="0" w:color="auto"/>
              <w:right w:val="single" w:sz="4" w:space="0" w:color="auto"/>
            </w:tcBorders>
            <w:shd w:val="clear" w:color="auto" w:fill="auto"/>
            <w:vAlign w:val="center"/>
            <w:hideMark/>
          </w:tcPr>
          <w:p w14:paraId="1887073F" w14:textId="77777777" w:rsidR="000D1073" w:rsidRPr="000D1073" w:rsidRDefault="000D1073" w:rsidP="000D1073">
            <w:pPr>
              <w:jc w:val="center"/>
              <w:rPr>
                <w:color w:val="000000"/>
                <w:sz w:val="20"/>
                <w:szCs w:val="20"/>
              </w:rPr>
            </w:pPr>
            <w:r w:rsidRPr="000D1073">
              <w:rPr>
                <w:color w:val="000000"/>
                <w:sz w:val="20"/>
                <w:szCs w:val="20"/>
              </w:rPr>
              <w:t>-0,28</w:t>
            </w:r>
          </w:p>
        </w:tc>
        <w:tc>
          <w:tcPr>
            <w:tcW w:w="173" w:type="pct"/>
            <w:tcBorders>
              <w:top w:val="nil"/>
              <w:left w:val="nil"/>
              <w:bottom w:val="single" w:sz="4" w:space="0" w:color="auto"/>
              <w:right w:val="single" w:sz="4" w:space="0" w:color="auto"/>
            </w:tcBorders>
            <w:shd w:val="clear" w:color="auto" w:fill="auto"/>
            <w:vAlign w:val="center"/>
            <w:hideMark/>
          </w:tcPr>
          <w:p w14:paraId="0F2DBBCE" w14:textId="77777777" w:rsidR="000D1073" w:rsidRPr="000D1073" w:rsidRDefault="000D1073" w:rsidP="000D1073">
            <w:pPr>
              <w:jc w:val="center"/>
              <w:rPr>
                <w:color w:val="000000"/>
                <w:sz w:val="20"/>
                <w:szCs w:val="20"/>
              </w:rPr>
            </w:pPr>
            <w:r w:rsidRPr="000D1073">
              <w:rPr>
                <w:color w:val="000000"/>
                <w:sz w:val="20"/>
                <w:szCs w:val="20"/>
              </w:rPr>
              <w:t>-0,64</w:t>
            </w:r>
          </w:p>
        </w:tc>
        <w:tc>
          <w:tcPr>
            <w:tcW w:w="168" w:type="pct"/>
            <w:tcBorders>
              <w:top w:val="nil"/>
              <w:left w:val="nil"/>
              <w:bottom w:val="single" w:sz="4" w:space="0" w:color="auto"/>
              <w:right w:val="single" w:sz="4" w:space="0" w:color="auto"/>
            </w:tcBorders>
            <w:shd w:val="clear" w:color="auto" w:fill="auto"/>
            <w:vAlign w:val="center"/>
            <w:hideMark/>
          </w:tcPr>
          <w:p w14:paraId="688A7EFD" w14:textId="77777777" w:rsidR="000D1073" w:rsidRPr="000D1073" w:rsidRDefault="000D1073" w:rsidP="000D1073">
            <w:pPr>
              <w:jc w:val="center"/>
              <w:rPr>
                <w:color w:val="000000"/>
                <w:sz w:val="20"/>
                <w:szCs w:val="20"/>
              </w:rPr>
            </w:pPr>
            <w:r w:rsidRPr="000D1073">
              <w:rPr>
                <w:color w:val="000000"/>
                <w:sz w:val="20"/>
                <w:szCs w:val="20"/>
              </w:rPr>
              <w:t>0,91</w:t>
            </w:r>
          </w:p>
        </w:tc>
        <w:tc>
          <w:tcPr>
            <w:tcW w:w="173" w:type="pct"/>
            <w:tcBorders>
              <w:top w:val="nil"/>
              <w:left w:val="nil"/>
              <w:bottom w:val="single" w:sz="4" w:space="0" w:color="auto"/>
              <w:right w:val="single" w:sz="4" w:space="0" w:color="auto"/>
            </w:tcBorders>
            <w:shd w:val="clear" w:color="auto" w:fill="auto"/>
            <w:vAlign w:val="center"/>
            <w:hideMark/>
          </w:tcPr>
          <w:p w14:paraId="24368FBF" w14:textId="77777777" w:rsidR="000D1073" w:rsidRPr="000D1073" w:rsidRDefault="000D1073" w:rsidP="000D1073">
            <w:pPr>
              <w:jc w:val="center"/>
              <w:rPr>
                <w:color w:val="000000"/>
                <w:sz w:val="20"/>
                <w:szCs w:val="20"/>
              </w:rPr>
            </w:pPr>
            <w:r w:rsidRPr="000D1073">
              <w:rPr>
                <w:color w:val="000000"/>
                <w:sz w:val="20"/>
                <w:szCs w:val="20"/>
              </w:rPr>
              <w:t>-0,48</w:t>
            </w:r>
          </w:p>
        </w:tc>
        <w:tc>
          <w:tcPr>
            <w:tcW w:w="173" w:type="pct"/>
            <w:tcBorders>
              <w:top w:val="nil"/>
              <w:left w:val="nil"/>
              <w:bottom w:val="single" w:sz="4" w:space="0" w:color="auto"/>
              <w:right w:val="single" w:sz="4" w:space="0" w:color="auto"/>
            </w:tcBorders>
            <w:shd w:val="clear" w:color="auto" w:fill="auto"/>
            <w:vAlign w:val="center"/>
            <w:hideMark/>
          </w:tcPr>
          <w:p w14:paraId="5C355213" w14:textId="77777777" w:rsidR="000D1073" w:rsidRPr="000D1073" w:rsidRDefault="000D1073" w:rsidP="000D1073">
            <w:pPr>
              <w:jc w:val="center"/>
              <w:rPr>
                <w:color w:val="000000"/>
                <w:sz w:val="20"/>
                <w:szCs w:val="20"/>
              </w:rPr>
            </w:pPr>
            <w:r w:rsidRPr="000D1073">
              <w:rPr>
                <w:color w:val="000000"/>
                <w:sz w:val="20"/>
                <w:szCs w:val="20"/>
              </w:rPr>
              <w:t>-0,48</w:t>
            </w:r>
          </w:p>
        </w:tc>
        <w:tc>
          <w:tcPr>
            <w:tcW w:w="173" w:type="pct"/>
            <w:tcBorders>
              <w:top w:val="nil"/>
              <w:left w:val="nil"/>
              <w:bottom w:val="single" w:sz="4" w:space="0" w:color="auto"/>
              <w:right w:val="single" w:sz="4" w:space="0" w:color="auto"/>
            </w:tcBorders>
            <w:shd w:val="clear" w:color="auto" w:fill="auto"/>
            <w:vAlign w:val="center"/>
            <w:hideMark/>
          </w:tcPr>
          <w:p w14:paraId="049A8BE1" w14:textId="77777777" w:rsidR="000D1073" w:rsidRPr="000D1073" w:rsidRDefault="000D1073" w:rsidP="000D1073">
            <w:pPr>
              <w:jc w:val="center"/>
              <w:rPr>
                <w:color w:val="000000"/>
                <w:sz w:val="20"/>
                <w:szCs w:val="20"/>
              </w:rPr>
            </w:pPr>
            <w:r w:rsidRPr="000D1073">
              <w:rPr>
                <w:color w:val="000000"/>
                <w:sz w:val="20"/>
                <w:szCs w:val="20"/>
              </w:rPr>
              <w:t>1,27</w:t>
            </w:r>
          </w:p>
        </w:tc>
        <w:tc>
          <w:tcPr>
            <w:tcW w:w="182" w:type="pct"/>
            <w:tcBorders>
              <w:top w:val="nil"/>
              <w:left w:val="nil"/>
              <w:bottom w:val="single" w:sz="4" w:space="0" w:color="auto"/>
              <w:right w:val="single" w:sz="4" w:space="0" w:color="auto"/>
            </w:tcBorders>
            <w:shd w:val="clear" w:color="auto" w:fill="auto"/>
            <w:vAlign w:val="center"/>
            <w:hideMark/>
          </w:tcPr>
          <w:p w14:paraId="37F4FC93" w14:textId="77777777" w:rsidR="000D1073" w:rsidRPr="000D1073" w:rsidRDefault="000D1073" w:rsidP="000D1073">
            <w:pPr>
              <w:jc w:val="center"/>
              <w:rPr>
                <w:color w:val="000000"/>
                <w:sz w:val="20"/>
                <w:szCs w:val="20"/>
              </w:rPr>
            </w:pPr>
            <w:r w:rsidRPr="000D1073">
              <w:rPr>
                <w:color w:val="000000"/>
                <w:sz w:val="20"/>
                <w:szCs w:val="20"/>
              </w:rPr>
              <w:t>3,01</w:t>
            </w:r>
          </w:p>
        </w:tc>
        <w:tc>
          <w:tcPr>
            <w:tcW w:w="182" w:type="pct"/>
            <w:tcBorders>
              <w:top w:val="nil"/>
              <w:left w:val="nil"/>
              <w:bottom w:val="single" w:sz="4" w:space="0" w:color="auto"/>
              <w:right w:val="single" w:sz="4" w:space="0" w:color="auto"/>
            </w:tcBorders>
            <w:shd w:val="clear" w:color="auto" w:fill="auto"/>
            <w:vAlign w:val="center"/>
            <w:hideMark/>
          </w:tcPr>
          <w:p w14:paraId="4C8A51F8" w14:textId="77777777" w:rsidR="000D1073" w:rsidRPr="000D1073" w:rsidRDefault="000D1073" w:rsidP="000D1073">
            <w:pPr>
              <w:jc w:val="center"/>
              <w:rPr>
                <w:color w:val="000000"/>
                <w:sz w:val="20"/>
                <w:szCs w:val="20"/>
              </w:rPr>
            </w:pPr>
            <w:r w:rsidRPr="000D1073">
              <w:rPr>
                <w:color w:val="000000"/>
                <w:sz w:val="20"/>
                <w:szCs w:val="20"/>
              </w:rPr>
              <w:t>4,76</w:t>
            </w:r>
          </w:p>
        </w:tc>
        <w:tc>
          <w:tcPr>
            <w:tcW w:w="182" w:type="pct"/>
            <w:tcBorders>
              <w:top w:val="nil"/>
              <w:left w:val="nil"/>
              <w:bottom w:val="single" w:sz="4" w:space="0" w:color="auto"/>
              <w:right w:val="single" w:sz="4" w:space="0" w:color="auto"/>
            </w:tcBorders>
            <w:shd w:val="clear" w:color="auto" w:fill="auto"/>
            <w:vAlign w:val="center"/>
            <w:hideMark/>
          </w:tcPr>
          <w:p w14:paraId="71776444" w14:textId="77777777" w:rsidR="000D1073" w:rsidRPr="000D1073" w:rsidRDefault="000D1073" w:rsidP="000D1073">
            <w:pPr>
              <w:jc w:val="center"/>
              <w:rPr>
                <w:color w:val="000000"/>
                <w:sz w:val="20"/>
                <w:szCs w:val="20"/>
              </w:rPr>
            </w:pPr>
            <w:r w:rsidRPr="000D1073">
              <w:rPr>
                <w:color w:val="000000"/>
                <w:sz w:val="20"/>
                <w:szCs w:val="20"/>
              </w:rPr>
              <w:t>6,51</w:t>
            </w:r>
          </w:p>
        </w:tc>
        <w:tc>
          <w:tcPr>
            <w:tcW w:w="182" w:type="pct"/>
            <w:tcBorders>
              <w:top w:val="nil"/>
              <w:left w:val="nil"/>
              <w:bottom w:val="single" w:sz="4" w:space="0" w:color="auto"/>
              <w:right w:val="single" w:sz="4" w:space="0" w:color="auto"/>
            </w:tcBorders>
            <w:shd w:val="clear" w:color="auto" w:fill="auto"/>
            <w:vAlign w:val="center"/>
            <w:hideMark/>
          </w:tcPr>
          <w:p w14:paraId="0C4E885B" w14:textId="77777777" w:rsidR="000D1073" w:rsidRPr="000D1073" w:rsidRDefault="000D1073" w:rsidP="000D1073">
            <w:pPr>
              <w:jc w:val="center"/>
              <w:rPr>
                <w:color w:val="000000"/>
                <w:sz w:val="20"/>
                <w:szCs w:val="20"/>
              </w:rPr>
            </w:pPr>
            <w:r w:rsidRPr="000D1073">
              <w:rPr>
                <w:color w:val="000000"/>
                <w:sz w:val="20"/>
                <w:szCs w:val="20"/>
              </w:rPr>
              <w:t>8,25</w:t>
            </w:r>
          </w:p>
        </w:tc>
        <w:tc>
          <w:tcPr>
            <w:tcW w:w="182" w:type="pct"/>
            <w:tcBorders>
              <w:top w:val="nil"/>
              <w:left w:val="nil"/>
              <w:bottom w:val="single" w:sz="4" w:space="0" w:color="auto"/>
              <w:right w:val="single" w:sz="4" w:space="0" w:color="auto"/>
            </w:tcBorders>
            <w:shd w:val="clear" w:color="auto" w:fill="auto"/>
            <w:vAlign w:val="center"/>
            <w:hideMark/>
          </w:tcPr>
          <w:p w14:paraId="3BD1C414" w14:textId="77777777" w:rsidR="000D1073" w:rsidRPr="000D1073" w:rsidRDefault="000D1073" w:rsidP="000D1073">
            <w:pPr>
              <w:jc w:val="center"/>
              <w:rPr>
                <w:color w:val="000000"/>
                <w:sz w:val="20"/>
                <w:szCs w:val="20"/>
              </w:rPr>
            </w:pPr>
            <w:r w:rsidRPr="000D1073">
              <w:rPr>
                <w:color w:val="000000"/>
                <w:sz w:val="20"/>
                <w:szCs w:val="20"/>
              </w:rPr>
              <w:t>10,00</w:t>
            </w:r>
          </w:p>
        </w:tc>
        <w:tc>
          <w:tcPr>
            <w:tcW w:w="182" w:type="pct"/>
            <w:tcBorders>
              <w:top w:val="nil"/>
              <w:left w:val="nil"/>
              <w:bottom w:val="single" w:sz="4" w:space="0" w:color="auto"/>
              <w:right w:val="single" w:sz="4" w:space="0" w:color="auto"/>
            </w:tcBorders>
            <w:shd w:val="clear" w:color="auto" w:fill="auto"/>
            <w:vAlign w:val="center"/>
            <w:hideMark/>
          </w:tcPr>
          <w:p w14:paraId="795C15DE" w14:textId="77777777" w:rsidR="000D1073" w:rsidRPr="000D1073" w:rsidRDefault="000D1073" w:rsidP="000D1073">
            <w:pPr>
              <w:jc w:val="center"/>
              <w:rPr>
                <w:color w:val="000000"/>
                <w:sz w:val="20"/>
                <w:szCs w:val="20"/>
              </w:rPr>
            </w:pPr>
            <w:r w:rsidRPr="000D1073">
              <w:rPr>
                <w:color w:val="000000"/>
                <w:sz w:val="20"/>
                <w:szCs w:val="20"/>
              </w:rPr>
              <w:t>11,74</w:t>
            </w:r>
          </w:p>
        </w:tc>
        <w:tc>
          <w:tcPr>
            <w:tcW w:w="182" w:type="pct"/>
            <w:tcBorders>
              <w:top w:val="nil"/>
              <w:left w:val="nil"/>
              <w:bottom w:val="single" w:sz="4" w:space="0" w:color="auto"/>
              <w:right w:val="single" w:sz="4" w:space="0" w:color="auto"/>
            </w:tcBorders>
            <w:shd w:val="clear" w:color="auto" w:fill="auto"/>
            <w:vAlign w:val="center"/>
            <w:hideMark/>
          </w:tcPr>
          <w:p w14:paraId="5CBFE759" w14:textId="77777777" w:rsidR="000D1073" w:rsidRPr="000D1073" w:rsidRDefault="000D1073" w:rsidP="000D1073">
            <w:pPr>
              <w:jc w:val="center"/>
              <w:rPr>
                <w:color w:val="000000"/>
                <w:sz w:val="20"/>
                <w:szCs w:val="20"/>
              </w:rPr>
            </w:pPr>
            <w:r w:rsidRPr="000D1073">
              <w:rPr>
                <w:color w:val="000000"/>
                <w:sz w:val="20"/>
                <w:szCs w:val="20"/>
              </w:rPr>
              <w:t>13,49</w:t>
            </w:r>
          </w:p>
        </w:tc>
        <w:tc>
          <w:tcPr>
            <w:tcW w:w="209" w:type="pct"/>
            <w:tcBorders>
              <w:top w:val="nil"/>
              <w:left w:val="nil"/>
              <w:bottom w:val="single" w:sz="4" w:space="0" w:color="auto"/>
              <w:right w:val="single" w:sz="4" w:space="0" w:color="auto"/>
            </w:tcBorders>
            <w:shd w:val="clear" w:color="auto" w:fill="auto"/>
            <w:vAlign w:val="center"/>
            <w:hideMark/>
          </w:tcPr>
          <w:p w14:paraId="491B2B5B" w14:textId="77777777" w:rsidR="000D1073" w:rsidRPr="000D1073" w:rsidRDefault="000D1073" w:rsidP="000D1073">
            <w:pPr>
              <w:jc w:val="center"/>
              <w:rPr>
                <w:color w:val="000000"/>
                <w:sz w:val="20"/>
                <w:szCs w:val="20"/>
              </w:rPr>
            </w:pPr>
            <w:r w:rsidRPr="000D1073">
              <w:rPr>
                <w:color w:val="000000"/>
                <w:sz w:val="20"/>
                <w:szCs w:val="20"/>
              </w:rPr>
              <w:t>15,24</w:t>
            </w:r>
          </w:p>
        </w:tc>
        <w:tc>
          <w:tcPr>
            <w:tcW w:w="209" w:type="pct"/>
            <w:tcBorders>
              <w:top w:val="nil"/>
              <w:left w:val="nil"/>
              <w:bottom w:val="single" w:sz="4" w:space="0" w:color="auto"/>
              <w:right w:val="single" w:sz="4" w:space="0" w:color="auto"/>
            </w:tcBorders>
            <w:shd w:val="clear" w:color="auto" w:fill="auto"/>
            <w:vAlign w:val="center"/>
            <w:hideMark/>
          </w:tcPr>
          <w:p w14:paraId="325B1CB9" w14:textId="77777777" w:rsidR="000D1073" w:rsidRPr="000D1073" w:rsidRDefault="000D1073" w:rsidP="000D1073">
            <w:pPr>
              <w:jc w:val="center"/>
              <w:rPr>
                <w:color w:val="000000"/>
                <w:sz w:val="20"/>
                <w:szCs w:val="20"/>
              </w:rPr>
            </w:pPr>
            <w:r w:rsidRPr="000D1073">
              <w:rPr>
                <w:color w:val="000000"/>
                <w:sz w:val="20"/>
                <w:szCs w:val="20"/>
              </w:rPr>
              <w:t>16,98</w:t>
            </w:r>
          </w:p>
        </w:tc>
        <w:tc>
          <w:tcPr>
            <w:tcW w:w="209" w:type="pct"/>
            <w:tcBorders>
              <w:top w:val="nil"/>
              <w:left w:val="nil"/>
              <w:bottom w:val="single" w:sz="4" w:space="0" w:color="auto"/>
              <w:right w:val="single" w:sz="4" w:space="0" w:color="auto"/>
            </w:tcBorders>
            <w:shd w:val="clear" w:color="auto" w:fill="auto"/>
            <w:vAlign w:val="center"/>
            <w:hideMark/>
          </w:tcPr>
          <w:p w14:paraId="6C69B6CD" w14:textId="77777777" w:rsidR="000D1073" w:rsidRPr="000D1073" w:rsidRDefault="000D1073" w:rsidP="000D1073">
            <w:pPr>
              <w:jc w:val="center"/>
              <w:rPr>
                <w:color w:val="000000"/>
                <w:sz w:val="20"/>
                <w:szCs w:val="20"/>
              </w:rPr>
            </w:pPr>
            <w:r w:rsidRPr="000D1073">
              <w:rPr>
                <w:color w:val="000000"/>
                <w:sz w:val="20"/>
                <w:szCs w:val="20"/>
              </w:rPr>
              <w:t>18,73</w:t>
            </w:r>
          </w:p>
        </w:tc>
        <w:tc>
          <w:tcPr>
            <w:tcW w:w="209" w:type="pct"/>
            <w:tcBorders>
              <w:top w:val="nil"/>
              <w:left w:val="nil"/>
              <w:bottom w:val="single" w:sz="4" w:space="0" w:color="auto"/>
              <w:right w:val="single" w:sz="4" w:space="0" w:color="auto"/>
            </w:tcBorders>
            <w:shd w:val="clear" w:color="auto" w:fill="auto"/>
            <w:vAlign w:val="center"/>
            <w:hideMark/>
          </w:tcPr>
          <w:p w14:paraId="2E96CF42" w14:textId="77777777" w:rsidR="000D1073" w:rsidRPr="000D1073" w:rsidRDefault="000D1073" w:rsidP="000D1073">
            <w:pPr>
              <w:jc w:val="center"/>
              <w:rPr>
                <w:color w:val="000000"/>
                <w:sz w:val="20"/>
                <w:szCs w:val="20"/>
              </w:rPr>
            </w:pPr>
            <w:r w:rsidRPr="000D1073">
              <w:rPr>
                <w:color w:val="000000"/>
                <w:sz w:val="20"/>
                <w:szCs w:val="20"/>
              </w:rPr>
              <w:t>20,47</w:t>
            </w:r>
          </w:p>
        </w:tc>
      </w:tr>
      <w:tr w:rsidR="000D1073" w:rsidRPr="000D1073" w14:paraId="35E6FB94"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2D98E088" w14:textId="77777777" w:rsidR="000D1073" w:rsidRPr="000D1073" w:rsidRDefault="000D1073" w:rsidP="000D1073">
            <w:pPr>
              <w:jc w:val="center"/>
              <w:rPr>
                <w:color w:val="000000"/>
                <w:sz w:val="20"/>
                <w:szCs w:val="20"/>
              </w:rPr>
            </w:pPr>
            <w:r w:rsidRPr="000D1073">
              <w:rPr>
                <w:color w:val="000000"/>
                <w:sz w:val="20"/>
                <w:szCs w:val="20"/>
              </w:rPr>
              <w:t>мкр. 8</w:t>
            </w:r>
          </w:p>
        </w:tc>
        <w:tc>
          <w:tcPr>
            <w:tcW w:w="168" w:type="pct"/>
            <w:tcBorders>
              <w:top w:val="nil"/>
              <w:left w:val="nil"/>
              <w:bottom w:val="single" w:sz="4" w:space="0" w:color="auto"/>
              <w:right w:val="single" w:sz="4" w:space="0" w:color="auto"/>
            </w:tcBorders>
            <w:shd w:val="clear" w:color="auto" w:fill="auto"/>
            <w:vAlign w:val="center"/>
            <w:hideMark/>
          </w:tcPr>
          <w:p w14:paraId="5CEA90E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DC5E368"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1BB1DF6E" w14:textId="77777777" w:rsidR="000D1073" w:rsidRPr="000D1073" w:rsidRDefault="000D1073" w:rsidP="000D1073">
            <w:pPr>
              <w:jc w:val="center"/>
              <w:rPr>
                <w:color w:val="000000"/>
                <w:sz w:val="20"/>
                <w:szCs w:val="20"/>
              </w:rPr>
            </w:pPr>
            <w:r w:rsidRPr="000D1073">
              <w:rPr>
                <w:color w:val="000000"/>
                <w:sz w:val="20"/>
                <w:szCs w:val="20"/>
              </w:rPr>
              <w:t>-0,01</w:t>
            </w:r>
          </w:p>
        </w:tc>
        <w:tc>
          <w:tcPr>
            <w:tcW w:w="168" w:type="pct"/>
            <w:tcBorders>
              <w:top w:val="nil"/>
              <w:left w:val="nil"/>
              <w:bottom w:val="single" w:sz="4" w:space="0" w:color="auto"/>
              <w:right w:val="single" w:sz="4" w:space="0" w:color="auto"/>
            </w:tcBorders>
            <w:shd w:val="clear" w:color="auto" w:fill="auto"/>
            <w:vAlign w:val="center"/>
            <w:hideMark/>
          </w:tcPr>
          <w:p w14:paraId="11D53FDA" w14:textId="77777777" w:rsidR="000D1073" w:rsidRPr="000D1073" w:rsidRDefault="000D1073" w:rsidP="000D1073">
            <w:pPr>
              <w:jc w:val="center"/>
              <w:rPr>
                <w:color w:val="000000"/>
                <w:sz w:val="20"/>
                <w:szCs w:val="20"/>
              </w:rPr>
            </w:pPr>
            <w:r w:rsidRPr="000D1073">
              <w:rPr>
                <w:color w:val="000000"/>
                <w:sz w:val="20"/>
                <w:szCs w:val="20"/>
              </w:rPr>
              <w:t>0,02</w:t>
            </w:r>
          </w:p>
        </w:tc>
        <w:tc>
          <w:tcPr>
            <w:tcW w:w="173" w:type="pct"/>
            <w:tcBorders>
              <w:top w:val="nil"/>
              <w:left w:val="nil"/>
              <w:bottom w:val="single" w:sz="4" w:space="0" w:color="auto"/>
              <w:right w:val="single" w:sz="4" w:space="0" w:color="auto"/>
            </w:tcBorders>
            <w:shd w:val="clear" w:color="auto" w:fill="auto"/>
            <w:vAlign w:val="center"/>
            <w:hideMark/>
          </w:tcPr>
          <w:p w14:paraId="3CFF4D36"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2941E13E"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5F6ACC15" w14:textId="77777777" w:rsidR="000D1073" w:rsidRPr="000D1073" w:rsidRDefault="000D1073" w:rsidP="000D1073">
            <w:pPr>
              <w:jc w:val="center"/>
              <w:rPr>
                <w:color w:val="000000"/>
                <w:sz w:val="20"/>
                <w:szCs w:val="20"/>
              </w:rPr>
            </w:pPr>
            <w:r w:rsidRPr="000D1073">
              <w:rPr>
                <w:color w:val="000000"/>
                <w:sz w:val="20"/>
                <w:szCs w:val="20"/>
              </w:rPr>
              <w:t>-0,01</w:t>
            </w:r>
          </w:p>
        </w:tc>
        <w:tc>
          <w:tcPr>
            <w:tcW w:w="182" w:type="pct"/>
            <w:tcBorders>
              <w:top w:val="nil"/>
              <w:left w:val="nil"/>
              <w:bottom w:val="single" w:sz="4" w:space="0" w:color="auto"/>
              <w:right w:val="single" w:sz="4" w:space="0" w:color="auto"/>
            </w:tcBorders>
            <w:shd w:val="clear" w:color="auto" w:fill="auto"/>
            <w:vAlign w:val="center"/>
            <w:hideMark/>
          </w:tcPr>
          <w:p w14:paraId="1F242330" w14:textId="77777777" w:rsidR="000D1073" w:rsidRPr="000D1073" w:rsidRDefault="000D1073" w:rsidP="000D1073">
            <w:pPr>
              <w:jc w:val="center"/>
              <w:rPr>
                <w:color w:val="000000"/>
                <w:sz w:val="20"/>
                <w:szCs w:val="20"/>
              </w:rPr>
            </w:pPr>
            <w:r w:rsidRPr="000D1073">
              <w:rPr>
                <w:color w:val="000000"/>
                <w:sz w:val="20"/>
                <w:szCs w:val="20"/>
              </w:rPr>
              <w:t>-0,01</w:t>
            </w:r>
          </w:p>
        </w:tc>
        <w:tc>
          <w:tcPr>
            <w:tcW w:w="182" w:type="pct"/>
            <w:tcBorders>
              <w:top w:val="nil"/>
              <w:left w:val="nil"/>
              <w:bottom w:val="single" w:sz="4" w:space="0" w:color="auto"/>
              <w:right w:val="single" w:sz="4" w:space="0" w:color="auto"/>
            </w:tcBorders>
            <w:shd w:val="clear" w:color="auto" w:fill="auto"/>
            <w:vAlign w:val="center"/>
            <w:hideMark/>
          </w:tcPr>
          <w:p w14:paraId="4866AEF2" w14:textId="77777777" w:rsidR="000D1073" w:rsidRPr="000D1073" w:rsidRDefault="000D1073" w:rsidP="000D1073">
            <w:pPr>
              <w:jc w:val="center"/>
              <w:rPr>
                <w:color w:val="000000"/>
                <w:sz w:val="20"/>
                <w:szCs w:val="20"/>
              </w:rPr>
            </w:pPr>
            <w:r w:rsidRPr="000D1073">
              <w:rPr>
                <w:color w:val="000000"/>
                <w:sz w:val="20"/>
                <w:szCs w:val="20"/>
              </w:rPr>
              <w:t>-0,01</w:t>
            </w:r>
          </w:p>
        </w:tc>
        <w:tc>
          <w:tcPr>
            <w:tcW w:w="182" w:type="pct"/>
            <w:tcBorders>
              <w:top w:val="nil"/>
              <w:left w:val="nil"/>
              <w:bottom w:val="single" w:sz="4" w:space="0" w:color="auto"/>
              <w:right w:val="single" w:sz="4" w:space="0" w:color="auto"/>
            </w:tcBorders>
            <w:shd w:val="clear" w:color="auto" w:fill="auto"/>
            <w:vAlign w:val="center"/>
            <w:hideMark/>
          </w:tcPr>
          <w:p w14:paraId="265250D5" w14:textId="77777777" w:rsidR="000D1073" w:rsidRPr="000D1073" w:rsidRDefault="000D1073" w:rsidP="000D1073">
            <w:pPr>
              <w:jc w:val="center"/>
              <w:rPr>
                <w:color w:val="000000"/>
                <w:sz w:val="20"/>
                <w:szCs w:val="20"/>
              </w:rPr>
            </w:pPr>
            <w:r w:rsidRPr="000D1073">
              <w:rPr>
                <w:color w:val="000000"/>
                <w:sz w:val="20"/>
                <w:szCs w:val="20"/>
              </w:rPr>
              <w:t>-0,01</w:t>
            </w:r>
          </w:p>
        </w:tc>
        <w:tc>
          <w:tcPr>
            <w:tcW w:w="182" w:type="pct"/>
            <w:tcBorders>
              <w:top w:val="nil"/>
              <w:left w:val="nil"/>
              <w:bottom w:val="single" w:sz="4" w:space="0" w:color="auto"/>
              <w:right w:val="single" w:sz="4" w:space="0" w:color="auto"/>
            </w:tcBorders>
            <w:shd w:val="clear" w:color="auto" w:fill="auto"/>
            <w:vAlign w:val="center"/>
            <w:hideMark/>
          </w:tcPr>
          <w:p w14:paraId="3EF3C9D4" w14:textId="77777777" w:rsidR="000D1073" w:rsidRPr="000D1073" w:rsidRDefault="000D1073" w:rsidP="000D1073">
            <w:pPr>
              <w:jc w:val="center"/>
              <w:rPr>
                <w:color w:val="000000"/>
                <w:sz w:val="20"/>
                <w:szCs w:val="20"/>
              </w:rPr>
            </w:pPr>
            <w:r w:rsidRPr="000D1073">
              <w:rPr>
                <w:color w:val="000000"/>
                <w:sz w:val="20"/>
                <w:szCs w:val="20"/>
              </w:rPr>
              <w:t>-0,01</w:t>
            </w:r>
          </w:p>
        </w:tc>
        <w:tc>
          <w:tcPr>
            <w:tcW w:w="182" w:type="pct"/>
            <w:tcBorders>
              <w:top w:val="nil"/>
              <w:left w:val="nil"/>
              <w:bottom w:val="single" w:sz="4" w:space="0" w:color="auto"/>
              <w:right w:val="single" w:sz="4" w:space="0" w:color="auto"/>
            </w:tcBorders>
            <w:shd w:val="clear" w:color="auto" w:fill="auto"/>
            <w:vAlign w:val="center"/>
            <w:hideMark/>
          </w:tcPr>
          <w:p w14:paraId="2992AAAD" w14:textId="77777777" w:rsidR="000D1073" w:rsidRPr="000D1073" w:rsidRDefault="000D1073" w:rsidP="000D1073">
            <w:pPr>
              <w:jc w:val="center"/>
              <w:rPr>
                <w:color w:val="000000"/>
                <w:sz w:val="20"/>
                <w:szCs w:val="20"/>
              </w:rPr>
            </w:pPr>
            <w:r w:rsidRPr="000D1073">
              <w:rPr>
                <w:color w:val="000000"/>
                <w:sz w:val="20"/>
                <w:szCs w:val="20"/>
              </w:rPr>
              <w:t>-0,01</w:t>
            </w:r>
          </w:p>
        </w:tc>
        <w:tc>
          <w:tcPr>
            <w:tcW w:w="182" w:type="pct"/>
            <w:tcBorders>
              <w:top w:val="nil"/>
              <w:left w:val="nil"/>
              <w:bottom w:val="single" w:sz="4" w:space="0" w:color="auto"/>
              <w:right w:val="single" w:sz="4" w:space="0" w:color="auto"/>
            </w:tcBorders>
            <w:shd w:val="clear" w:color="auto" w:fill="auto"/>
            <w:vAlign w:val="center"/>
            <w:hideMark/>
          </w:tcPr>
          <w:p w14:paraId="7AAA6E75" w14:textId="77777777" w:rsidR="000D1073" w:rsidRPr="000D1073" w:rsidRDefault="000D1073" w:rsidP="000D1073">
            <w:pPr>
              <w:jc w:val="center"/>
              <w:rPr>
                <w:color w:val="000000"/>
                <w:sz w:val="20"/>
                <w:szCs w:val="20"/>
              </w:rPr>
            </w:pPr>
            <w:r w:rsidRPr="000D1073">
              <w:rPr>
                <w:color w:val="000000"/>
                <w:sz w:val="20"/>
                <w:szCs w:val="20"/>
              </w:rPr>
              <w:t>-0,01</w:t>
            </w:r>
          </w:p>
        </w:tc>
        <w:tc>
          <w:tcPr>
            <w:tcW w:w="182" w:type="pct"/>
            <w:tcBorders>
              <w:top w:val="nil"/>
              <w:left w:val="nil"/>
              <w:bottom w:val="single" w:sz="4" w:space="0" w:color="auto"/>
              <w:right w:val="single" w:sz="4" w:space="0" w:color="auto"/>
            </w:tcBorders>
            <w:shd w:val="clear" w:color="auto" w:fill="auto"/>
            <w:vAlign w:val="center"/>
            <w:hideMark/>
          </w:tcPr>
          <w:p w14:paraId="775C86DF" w14:textId="77777777" w:rsidR="000D1073" w:rsidRPr="000D1073" w:rsidRDefault="000D1073" w:rsidP="000D1073">
            <w:pPr>
              <w:jc w:val="center"/>
              <w:rPr>
                <w:color w:val="000000"/>
                <w:sz w:val="20"/>
                <w:szCs w:val="20"/>
              </w:rPr>
            </w:pPr>
            <w:r w:rsidRPr="000D1073">
              <w:rPr>
                <w:color w:val="000000"/>
                <w:sz w:val="20"/>
                <w:szCs w:val="20"/>
              </w:rPr>
              <w:t>-0,01</w:t>
            </w:r>
          </w:p>
        </w:tc>
        <w:tc>
          <w:tcPr>
            <w:tcW w:w="209" w:type="pct"/>
            <w:tcBorders>
              <w:top w:val="nil"/>
              <w:left w:val="nil"/>
              <w:bottom w:val="single" w:sz="4" w:space="0" w:color="auto"/>
              <w:right w:val="single" w:sz="4" w:space="0" w:color="auto"/>
            </w:tcBorders>
            <w:shd w:val="clear" w:color="auto" w:fill="auto"/>
            <w:vAlign w:val="center"/>
            <w:hideMark/>
          </w:tcPr>
          <w:p w14:paraId="33AF0955" w14:textId="77777777" w:rsidR="000D1073" w:rsidRPr="000D1073" w:rsidRDefault="000D1073" w:rsidP="000D1073">
            <w:pPr>
              <w:jc w:val="center"/>
              <w:rPr>
                <w:color w:val="000000"/>
                <w:sz w:val="20"/>
                <w:szCs w:val="20"/>
              </w:rPr>
            </w:pPr>
            <w:r w:rsidRPr="000D1073">
              <w:rPr>
                <w:color w:val="000000"/>
                <w:sz w:val="20"/>
                <w:szCs w:val="20"/>
              </w:rPr>
              <w:t>-0,01</w:t>
            </w:r>
          </w:p>
        </w:tc>
        <w:tc>
          <w:tcPr>
            <w:tcW w:w="209" w:type="pct"/>
            <w:tcBorders>
              <w:top w:val="nil"/>
              <w:left w:val="nil"/>
              <w:bottom w:val="single" w:sz="4" w:space="0" w:color="auto"/>
              <w:right w:val="single" w:sz="4" w:space="0" w:color="auto"/>
            </w:tcBorders>
            <w:shd w:val="clear" w:color="auto" w:fill="auto"/>
            <w:vAlign w:val="center"/>
            <w:hideMark/>
          </w:tcPr>
          <w:p w14:paraId="5D05C025" w14:textId="77777777" w:rsidR="000D1073" w:rsidRPr="000D1073" w:rsidRDefault="000D1073" w:rsidP="000D1073">
            <w:pPr>
              <w:jc w:val="center"/>
              <w:rPr>
                <w:color w:val="000000"/>
                <w:sz w:val="20"/>
                <w:szCs w:val="20"/>
              </w:rPr>
            </w:pPr>
            <w:r w:rsidRPr="000D1073">
              <w:rPr>
                <w:color w:val="000000"/>
                <w:sz w:val="20"/>
                <w:szCs w:val="20"/>
              </w:rPr>
              <w:t>-0,01</w:t>
            </w:r>
          </w:p>
        </w:tc>
        <w:tc>
          <w:tcPr>
            <w:tcW w:w="209" w:type="pct"/>
            <w:tcBorders>
              <w:top w:val="nil"/>
              <w:left w:val="nil"/>
              <w:bottom w:val="single" w:sz="4" w:space="0" w:color="auto"/>
              <w:right w:val="single" w:sz="4" w:space="0" w:color="auto"/>
            </w:tcBorders>
            <w:shd w:val="clear" w:color="auto" w:fill="auto"/>
            <w:vAlign w:val="center"/>
            <w:hideMark/>
          </w:tcPr>
          <w:p w14:paraId="40A9231C" w14:textId="77777777" w:rsidR="000D1073" w:rsidRPr="000D1073" w:rsidRDefault="000D1073" w:rsidP="000D1073">
            <w:pPr>
              <w:jc w:val="center"/>
              <w:rPr>
                <w:color w:val="000000"/>
                <w:sz w:val="20"/>
                <w:szCs w:val="20"/>
              </w:rPr>
            </w:pPr>
            <w:r w:rsidRPr="000D1073">
              <w:rPr>
                <w:color w:val="000000"/>
                <w:sz w:val="20"/>
                <w:szCs w:val="20"/>
              </w:rPr>
              <w:t>-0,01</w:t>
            </w:r>
          </w:p>
        </w:tc>
        <w:tc>
          <w:tcPr>
            <w:tcW w:w="209" w:type="pct"/>
            <w:tcBorders>
              <w:top w:val="nil"/>
              <w:left w:val="nil"/>
              <w:bottom w:val="single" w:sz="4" w:space="0" w:color="auto"/>
              <w:right w:val="single" w:sz="4" w:space="0" w:color="auto"/>
            </w:tcBorders>
            <w:shd w:val="clear" w:color="auto" w:fill="auto"/>
            <w:vAlign w:val="center"/>
            <w:hideMark/>
          </w:tcPr>
          <w:p w14:paraId="33B4B094" w14:textId="77777777" w:rsidR="000D1073" w:rsidRPr="000D1073" w:rsidRDefault="000D1073" w:rsidP="000D1073">
            <w:pPr>
              <w:jc w:val="center"/>
              <w:rPr>
                <w:color w:val="000000"/>
                <w:sz w:val="20"/>
                <w:szCs w:val="20"/>
              </w:rPr>
            </w:pPr>
            <w:r w:rsidRPr="000D1073">
              <w:rPr>
                <w:color w:val="000000"/>
                <w:sz w:val="20"/>
                <w:szCs w:val="20"/>
              </w:rPr>
              <w:t>-0,01</w:t>
            </w:r>
          </w:p>
        </w:tc>
      </w:tr>
      <w:tr w:rsidR="000D1073" w:rsidRPr="000D1073" w14:paraId="290A120A"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794E201F" w14:textId="77777777" w:rsidR="000D1073" w:rsidRPr="000D1073" w:rsidRDefault="000D1073" w:rsidP="000D1073">
            <w:pPr>
              <w:jc w:val="center"/>
              <w:rPr>
                <w:color w:val="000000"/>
                <w:sz w:val="20"/>
                <w:szCs w:val="20"/>
              </w:rPr>
            </w:pPr>
            <w:r w:rsidRPr="000D1073">
              <w:rPr>
                <w:color w:val="000000"/>
                <w:sz w:val="20"/>
                <w:szCs w:val="20"/>
              </w:rPr>
              <w:t>мкр.</w:t>
            </w:r>
            <w:r w:rsidRPr="000D1073">
              <w:rPr>
                <w:color w:val="000000"/>
                <w:sz w:val="20"/>
                <w:szCs w:val="20"/>
              </w:rPr>
              <w:br/>
              <w:t>Железнодорожников</w:t>
            </w:r>
          </w:p>
        </w:tc>
        <w:tc>
          <w:tcPr>
            <w:tcW w:w="168" w:type="pct"/>
            <w:tcBorders>
              <w:top w:val="nil"/>
              <w:left w:val="nil"/>
              <w:bottom w:val="single" w:sz="4" w:space="0" w:color="auto"/>
              <w:right w:val="single" w:sz="4" w:space="0" w:color="auto"/>
            </w:tcBorders>
            <w:shd w:val="clear" w:color="auto" w:fill="auto"/>
            <w:vAlign w:val="center"/>
            <w:hideMark/>
          </w:tcPr>
          <w:p w14:paraId="453350C7" w14:textId="77777777" w:rsidR="000D1073" w:rsidRPr="000D1073" w:rsidRDefault="000D1073" w:rsidP="000D1073">
            <w:pPr>
              <w:jc w:val="center"/>
              <w:rPr>
                <w:color w:val="000000"/>
                <w:sz w:val="20"/>
                <w:szCs w:val="20"/>
              </w:rPr>
            </w:pPr>
            <w:r w:rsidRPr="000D1073">
              <w:rPr>
                <w:color w:val="000000"/>
                <w:sz w:val="20"/>
                <w:szCs w:val="20"/>
              </w:rPr>
              <w:t>0,02</w:t>
            </w:r>
          </w:p>
        </w:tc>
        <w:tc>
          <w:tcPr>
            <w:tcW w:w="173" w:type="pct"/>
            <w:tcBorders>
              <w:top w:val="nil"/>
              <w:left w:val="nil"/>
              <w:bottom w:val="single" w:sz="4" w:space="0" w:color="auto"/>
              <w:right w:val="single" w:sz="4" w:space="0" w:color="auto"/>
            </w:tcBorders>
            <w:shd w:val="clear" w:color="auto" w:fill="auto"/>
            <w:vAlign w:val="center"/>
            <w:hideMark/>
          </w:tcPr>
          <w:p w14:paraId="5CAEC486" w14:textId="77777777" w:rsidR="000D1073" w:rsidRPr="000D1073" w:rsidRDefault="000D1073" w:rsidP="000D1073">
            <w:pPr>
              <w:jc w:val="center"/>
              <w:rPr>
                <w:color w:val="000000"/>
                <w:sz w:val="20"/>
                <w:szCs w:val="20"/>
              </w:rPr>
            </w:pPr>
            <w:r w:rsidRPr="000D1073">
              <w:rPr>
                <w:color w:val="000000"/>
                <w:sz w:val="20"/>
                <w:szCs w:val="20"/>
              </w:rPr>
              <w:t>-0,09</w:t>
            </w:r>
          </w:p>
        </w:tc>
        <w:tc>
          <w:tcPr>
            <w:tcW w:w="173" w:type="pct"/>
            <w:tcBorders>
              <w:top w:val="nil"/>
              <w:left w:val="nil"/>
              <w:bottom w:val="single" w:sz="4" w:space="0" w:color="auto"/>
              <w:right w:val="single" w:sz="4" w:space="0" w:color="auto"/>
            </w:tcBorders>
            <w:shd w:val="clear" w:color="auto" w:fill="auto"/>
            <w:vAlign w:val="center"/>
            <w:hideMark/>
          </w:tcPr>
          <w:p w14:paraId="37B6278A" w14:textId="77777777" w:rsidR="000D1073" w:rsidRPr="000D1073" w:rsidRDefault="000D1073" w:rsidP="000D1073">
            <w:pPr>
              <w:jc w:val="center"/>
              <w:rPr>
                <w:color w:val="000000"/>
                <w:sz w:val="20"/>
                <w:szCs w:val="20"/>
              </w:rPr>
            </w:pPr>
            <w:r w:rsidRPr="000D1073">
              <w:rPr>
                <w:color w:val="000000"/>
                <w:sz w:val="20"/>
                <w:szCs w:val="20"/>
              </w:rPr>
              <w:t>-0,20</w:t>
            </w:r>
          </w:p>
        </w:tc>
        <w:tc>
          <w:tcPr>
            <w:tcW w:w="168" w:type="pct"/>
            <w:tcBorders>
              <w:top w:val="nil"/>
              <w:left w:val="nil"/>
              <w:bottom w:val="single" w:sz="4" w:space="0" w:color="auto"/>
              <w:right w:val="single" w:sz="4" w:space="0" w:color="auto"/>
            </w:tcBorders>
            <w:shd w:val="clear" w:color="auto" w:fill="auto"/>
            <w:vAlign w:val="center"/>
            <w:hideMark/>
          </w:tcPr>
          <w:p w14:paraId="6217B152" w14:textId="77777777" w:rsidR="000D1073" w:rsidRPr="000D1073" w:rsidRDefault="000D1073" w:rsidP="000D1073">
            <w:pPr>
              <w:jc w:val="center"/>
              <w:rPr>
                <w:color w:val="000000"/>
                <w:sz w:val="20"/>
                <w:szCs w:val="20"/>
              </w:rPr>
            </w:pPr>
            <w:r w:rsidRPr="000D1073">
              <w:rPr>
                <w:color w:val="000000"/>
                <w:sz w:val="20"/>
                <w:szCs w:val="20"/>
              </w:rPr>
              <w:t>0,28</w:t>
            </w:r>
          </w:p>
        </w:tc>
        <w:tc>
          <w:tcPr>
            <w:tcW w:w="173" w:type="pct"/>
            <w:tcBorders>
              <w:top w:val="nil"/>
              <w:left w:val="nil"/>
              <w:bottom w:val="single" w:sz="4" w:space="0" w:color="auto"/>
              <w:right w:val="single" w:sz="4" w:space="0" w:color="auto"/>
            </w:tcBorders>
            <w:shd w:val="clear" w:color="auto" w:fill="auto"/>
            <w:vAlign w:val="center"/>
            <w:hideMark/>
          </w:tcPr>
          <w:p w14:paraId="41FA8EF9" w14:textId="77777777" w:rsidR="000D1073" w:rsidRPr="000D1073" w:rsidRDefault="000D1073" w:rsidP="000D1073">
            <w:pPr>
              <w:jc w:val="center"/>
              <w:rPr>
                <w:color w:val="000000"/>
                <w:sz w:val="20"/>
                <w:szCs w:val="20"/>
              </w:rPr>
            </w:pPr>
            <w:r w:rsidRPr="000D1073">
              <w:rPr>
                <w:color w:val="000000"/>
                <w:sz w:val="20"/>
                <w:szCs w:val="20"/>
              </w:rPr>
              <w:t>-0,15</w:t>
            </w:r>
          </w:p>
        </w:tc>
        <w:tc>
          <w:tcPr>
            <w:tcW w:w="173" w:type="pct"/>
            <w:tcBorders>
              <w:top w:val="nil"/>
              <w:left w:val="nil"/>
              <w:bottom w:val="single" w:sz="4" w:space="0" w:color="auto"/>
              <w:right w:val="single" w:sz="4" w:space="0" w:color="auto"/>
            </w:tcBorders>
            <w:shd w:val="clear" w:color="auto" w:fill="auto"/>
            <w:vAlign w:val="center"/>
            <w:hideMark/>
          </w:tcPr>
          <w:p w14:paraId="444BCDC9" w14:textId="77777777" w:rsidR="000D1073" w:rsidRPr="000D1073" w:rsidRDefault="000D1073" w:rsidP="000D1073">
            <w:pPr>
              <w:jc w:val="center"/>
              <w:rPr>
                <w:color w:val="000000"/>
                <w:sz w:val="20"/>
                <w:szCs w:val="20"/>
              </w:rPr>
            </w:pPr>
            <w:r w:rsidRPr="000D1073">
              <w:rPr>
                <w:color w:val="000000"/>
                <w:sz w:val="20"/>
                <w:szCs w:val="20"/>
              </w:rPr>
              <w:t>0,33</w:t>
            </w:r>
          </w:p>
        </w:tc>
        <w:tc>
          <w:tcPr>
            <w:tcW w:w="173" w:type="pct"/>
            <w:tcBorders>
              <w:top w:val="nil"/>
              <w:left w:val="nil"/>
              <w:bottom w:val="single" w:sz="4" w:space="0" w:color="auto"/>
              <w:right w:val="single" w:sz="4" w:space="0" w:color="auto"/>
            </w:tcBorders>
            <w:shd w:val="clear" w:color="auto" w:fill="auto"/>
            <w:vAlign w:val="center"/>
            <w:hideMark/>
          </w:tcPr>
          <w:p w14:paraId="2B225E01" w14:textId="77777777" w:rsidR="000D1073" w:rsidRPr="000D1073" w:rsidRDefault="000D1073" w:rsidP="000D1073">
            <w:pPr>
              <w:jc w:val="center"/>
              <w:rPr>
                <w:color w:val="000000"/>
                <w:sz w:val="20"/>
                <w:szCs w:val="20"/>
              </w:rPr>
            </w:pPr>
            <w:r w:rsidRPr="000D1073">
              <w:rPr>
                <w:color w:val="000000"/>
                <w:sz w:val="20"/>
                <w:szCs w:val="20"/>
              </w:rPr>
              <w:t>0,80</w:t>
            </w:r>
          </w:p>
        </w:tc>
        <w:tc>
          <w:tcPr>
            <w:tcW w:w="182" w:type="pct"/>
            <w:tcBorders>
              <w:top w:val="nil"/>
              <w:left w:val="nil"/>
              <w:bottom w:val="single" w:sz="4" w:space="0" w:color="auto"/>
              <w:right w:val="single" w:sz="4" w:space="0" w:color="auto"/>
            </w:tcBorders>
            <w:shd w:val="clear" w:color="auto" w:fill="auto"/>
            <w:vAlign w:val="center"/>
            <w:hideMark/>
          </w:tcPr>
          <w:p w14:paraId="607D18DD" w14:textId="77777777" w:rsidR="000D1073" w:rsidRPr="000D1073" w:rsidRDefault="000D1073" w:rsidP="000D1073">
            <w:pPr>
              <w:jc w:val="center"/>
              <w:rPr>
                <w:color w:val="000000"/>
                <w:sz w:val="20"/>
                <w:szCs w:val="20"/>
              </w:rPr>
            </w:pPr>
            <w:r w:rsidRPr="000D1073">
              <w:rPr>
                <w:color w:val="000000"/>
                <w:sz w:val="20"/>
                <w:szCs w:val="20"/>
              </w:rPr>
              <w:t>1,28</w:t>
            </w:r>
          </w:p>
        </w:tc>
        <w:tc>
          <w:tcPr>
            <w:tcW w:w="182" w:type="pct"/>
            <w:tcBorders>
              <w:top w:val="nil"/>
              <w:left w:val="nil"/>
              <w:bottom w:val="single" w:sz="4" w:space="0" w:color="auto"/>
              <w:right w:val="single" w:sz="4" w:space="0" w:color="auto"/>
            </w:tcBorders>
            <w:shd w:val="clear" w:color="auto" w:fill="auto"/>
            <w:vAlign w:val="center"/>
            <w:hideMark/>
          </w:tcPr>
          <w:p w14:paraId="3A2FC195" w14:textId="77777777" w:rsidR="000D1073" w:rsidRPr="000D1073" w:rsidRDefault="000D1073" w:rsidP="000D1073">
            <w:pPr>
              <w:jc w:val="center"/>
              <w:rPr>
                <w:color w:val="000000"/>
                <w:sz w:val="20"/>
                <w:szCs w:val="20"/>
              </w:rPr>
            </w:pPr>
            <w:r w:rsidRPr="000D1073">
              <w:rPr>
                <w:color w:val="000000"/>
                <w:sz w:val="20"/>
                <w:szCs w:val="20"/>
              </w:rPr>
              <w:t>1,76</w:t>
            </w:r>
          </w:p>
        </w:tc>
        <w:tc>
          <w:tcPr>
            <w:tcW w:w="182" w:type="pct"/>
            <w:tcBorders>
              <w:top w:val="nil"/>
              <w:left w:val="nil"/>
              <w:bottom w:val="single" w:sz="4" w:space="0" w:color="auto"/>
              <w:right w:val="single" w:sz="4" w:space="0" w:color="auto"/>
            </w:tcBorders>
            <w:shd w:val="clear" w:color="auto" w:fill="auto"/>
            <w:vAlign w:val="center"/>
            <w:hideMark/>
          </w:tcPr>
          <w:p w14:paraId="55224F2A" w14:textId="77777777" w:rsidR="000D1073" w:rsidRPr="000D1073" w:rsidRDefault="000D1073" w:rsidP="000D1073">
            <w:pPr>
              <w:jc w:val="center"/>
              <w:rPr>
                <w:color w:val="000000"/>
                <w:sz w:val="20"/>
                <w:szCs w:val="20"/>
              </w:rPr>
            </w:pPr>
            <w:r w:rsidRPr="000D1073">
              <w:rPr>
                <w:color w:val="000000"/>
                <w:sz w:val="20"/>
                <w:szCs w:val="20"/>
              </w:rPr>
              <w:t>2,23</w:t>
            </w:r>
          </w:p>
        </w:tc>
        <w:tc>
          <w:tcPr>
            <w:tcW w:w="182" w:type="pct"/>
            <w:tcBorders>
              <w:top w:val="nil"/>
              <w:left w:val="nil"/>
              <w:bottom w:val="single" w:sz="4" w:space="0" w:color="auto"/>
              <w:right w:val="single" w:sz="4" w:space="0" w:color="auto"/>
            </w:tcBorders>
            <w:shd w:val="clear" w:color="auto" w:fill="auto"/>
            <w:vAlign w:val="center"/>
            <w:hideMark/>
          </w:tcPr>
          <w:p w14:paraId="2043D687" w14:textId="77777777" w:rsidR="000D1073" w:rsidRPr="000D1073" w:rsidRDefault="000D1073" w:rsidP="000D1073">
            <w:pPr>
              <w:jc w:val="center"/>
              <w:rPr>
                <w:color w:val="000000"/>
                <w:sz w:val="20"/>
                <w:szCs w:val="20"/>
              </w:rPr>
            </w:pPr>
            <w:r w:rsidRPr="000D1073">
              <w:rPr>
                <w:color w:val="000000"/>
                <w:sz w:val="20"/>
                <w:szCs w:val="20"/>
              </w:rPr>
              <w:t>2,71</w:t>
            </w:r>
          </w:p>
        </w:tc>
        <w:tc>
          <w:tcPr>
            <w:tcW w:w="182" w:type="pct"/>
            <w:tcBorders>
              <w:top w:val="nil"/>
              <w:left w:val="nil"/>
              <w:bottom w:val="single" w:sz="4" w:space="0" w:color="auto"/>
              <w:right w:val="single" w:sz="4" w:space="0" w:color="auto"/>
            </w:tcBorders>
            <w:shd w:val="clear" w:color="auto" w:fill="auto"/>
            <w:vAlign w:val="center"/>
            <w:hideMark/>
          </w:tcPr>
          <w:p w14:paraId="6589AB78" w14:textId="77777777" w:rsidR="000D1073" w:rsidRPr="000D1073" w:rsidRDefault="000D1073" w:rsidP="000D1073">
            <w:pPr>
              <w:jc w:val="center"/>
              <w:rPr>
                <w:color w:val="000000"/>
                <w:sz w:val="20"/>
                <w:szCs w:val="20"/>
              </w:rPr>
            </w:pPr>
            <w:r w:rsidRPr="000D1073">
              <w:rPr>
                <w:color w:val="000000"/>
                <w:sz w:val="20"/>
                <w:szCs w:val="20"/>
              </w:rPr>
              <w:t>3,19</w:t>
            </w:r>
          </w:p>
        </w:tc>
        <w:tc>
          <w:tcPr>
            <w:tcW w:w="182" w:type="pct"/>
            <w:tcBorders>
              <w:top w:val="nil"/>
              <w:left w:val="nil"/>
              <w:bottom w:val="single" w:sz="4" w:space="0" w:color="auto"/>
              <w:right w:val="single" w:sz="4" w:space="0" w:color="auto"/>
            </w:tcBorders>
            <w:shd w:val="clear" w:color="auto" w:fill="auto"/>
            <w:vAlign w:val="center"/>
            <w:hideMark/>
          </w:tcPr>
          <w:p w14:paraId="6D83FDCC" w14:textId="77777777" w:rsidR="000D1073" w:rsidRPr="000D1073" w:rsidRDefault="000D1073" w:rsidP="000D1073">
            <w:pPr>
              <w:jc w:val="center"/>
              <w:rPr>
                <w:color w:val="000000"/>
                <w:sz w:val="20"/>
                <w:szCs w:val="20"/>
              </w:rPr>
            </w:pPr>
            <w:r w:rsidRPr="000D1073">
              <w:rPr>
                <w:color w:val="000000"/>
                <w:sz w:val="20"/>
                <w:szCs w:val="20"/>
              </w:rPr>
              <w:t>3,66</w:t>
            </w:r>
          </w:p>
        </w:tc>
        <w:tc>
          <w:tcPr>
            <w:tcW w:w="182" w:type="pct"/>
            <w:tcBorders>
              <w:top w:val="nil"/>
              <w:left w:val="nil"/>
              <w:bottom w:val="single" w:sz="4" w:space="0" w:color="auto"/>
              <w:right w:val="single" w:sz="4" w:space="0" w:color="auto"/>
            </w:tcBorders>
            <w:shd w:val="clear" w:color="auto" w:fill="auto"/>
            <w:vAlign w:val="center"/>
            <w:hideMark/>
          </w:tcPr>
          <w:p w14:paraId="7BAC67D4" w14:textId="77777777" w:rsidR="000D1073" w:rsidRPr="000D1073" w:rsidRDefault="000D1073" w:rsidP="000D1073">
            <w:pPr>
              <w:jc w:val="center"/>
              <w:rPr>
                <w:color w:val="000000"/>
                <w:sz w:val="20"/>
                <w:szCs w:val="20"/>
              </w:rPr>
            </w:pPr>
            <w:r w:rsidRPr="000D1073">
              <w:rPr>
                <w:color w:val="000000"/>
                <w:sz w:val="20"/>
                <w:szCs w:val="20"/>
              </w:rPr>
              <w:t>4,14</w:t>
            </w:r>
          </w:p>
        </w:tc>
        <w:tc>
          <w:tcPr>
            <w:tcW w:w="209" w:type="pct"/>
            <w:tcBorders>
              <w:top w:val="nil"/>
              <w:left w:val="nil"/>
              <w:bottom w:val="single" w:sz="4" w:space="0" w:color="auto"/>
              <w:right w:val="single" w:sz="4" w:space="0" w:color="auto"/>
            </w:tcBorders>
            <w:shd w:val="clear" w:color="auto" w:fill="auto"/>
            <w:vAlign w:val="center"/>
            <w:hideMark/>
          </w:tcPr>
          <w:p w14:paraId="20181F70" w14:textId="77777777" w:rsidR="000D1073" w:rsidRPr="000D1073" w:rsidRDefault="000D1073" w:rsidP="000D1073">
            <w:pPr>
              <w:jc w:val="center"/>
              <w:rPr>
                <w:color w:val="000000"/>
                <w:sz w:val="20"/>
                <w:szCs w:val="20"/>
              </w:rPr>
            </w:pPr>
            <w:r w:rsidRPr="000D1073">
              <w:rPr>
                <w:color w:val="000000"/>
                <w:sz w:val="20"/>
                <w:szCs w:val="20"/>
              </w:rPr>
              <w:t>4,62</w:t>
            </w:r>
          </w:p>
        </w:tc>
        <w:tc>
          <w:tcPr>
            <w:tcW w:w="209" w:type="pct"/>
            <w:tcBorders>
              <w:top w:val="nil"/>
              <w:left w:val="nil"/>
              <w:bottom w:val="single" w:sz="4" w:space="0" w:color="auto"/>
              <w:right w:val="single" w:sz="4" w:space="0" w:color="auto"/>
            </w:tcBorders>
            <w:shd w:val="clear" w:color="auto" w:fill="auto"/>
            <w:vAlign w:val="center"/>
            <w:hideMark/>
          </w:tcPr>
          <w:p w14:paraId="587AC30F" w14:textId="77777777" w:rsidR="000D1073" w:rsidRPr="000D1073" w:rsidRDefault="000D1073" w:rsidP="000D1073">
            <w:pPr>
              <w:jc w:val="center"/>
              <w:rPr>
                <w:color w:val="000000"/>
                <w:sz w:val="20"/>
                <w:szCs w:val="20"/>
              </w:rPr>
            </w:pPr>
            <w:r w:rsidRPr="000D1073">
              <w:rPr>
                <w:color w:val="000000"/>
                <w:sz w:val="20"/>
                <w:szCs w:val="20"/>
              </w:rPr>
              <w:t>5,09</w:t>
            </w:r>
          </w:p>
        </w:tc>
        <w:tc>
          <w:tcPr>
            <w:tcW w:w="209" w:type="pct"/>
            <w:tcBorders>
              <w:top w:val="nil"/>
              <w:left w:val="nil"/>
              <w:bottom w:val="single" w:sz="4" w:space="0" w:color="auto"/>
              <w:right w:val="single" w:sz="4" w:space="0" w:color="auto"/>
            </w:tcBorders>
            <w:shd w:val="clear" w:color="auto" w:fill="auto"/>
            <w:vAlign w:val="center"/>
            <w:hideMark/>
          </w:tcPr>
          <w:p w14:paraId="7899F934" w14:textId="77777777" w:rsidR="000D1073" w:rsidRPr="000D1073" w:rsidRDefault="000D1073" w:rsidP="000D1073">
            <w:pPr>
              <w:jc w:val="center"/>
              <w:rPr>
                <w:color w:val="000000"/>
                <w:sz w:val="20"/>
                <w:szCs w:val="20"/>
              </w:rPr>
            </w:pPr>
            <w:r w:rsidRPr="000D1073">
              <w:rPr>
                <w:color w:val="000000"/>
                <w:sz w:val="20"/>
                <w:szCs w:val="20"/>
              </w:rPr>
              <w:t>5,57</w:t>
            </w:r>
          </w:p>
        </w:tc>
        <w:tc>
          <w:tcPr>
            <w:tcW w:w="209" w:type="pct"/>
            <w:tcBorders>
              <w:top w:val="nil"/>
              <w:left w:val="nil"/>
              <w:bottom w:val="single" w:sz="4" w:space="0" w:color="auto"/>
              <w:right w:val="single" w:sz="4" w:space="0" w:color="auto"/>
            </w:tcBorders>
            <w:shd w:val="clear" w:color="auto" w:fill="auto"/>
            <w:vAlign w:val="center"/>
            <w:hideMark/>
          </w:tcPr>
          <w:p w14:paraId="45FA292A" w14:textId="77777777" w:rsidR="000D1073" w:rsidRPr="000D1073" w:rsidRDefault="000D1073" w:rsidP="000D1073">
            <w:pPr>
              <w:jc w:val="center"/>
              <w:rPr>
                <w:color w:val="000000"/>
                <w:sz w:val="20"/>
                <w:szCs w:val="20"/>
              </w:rPr>
            </w:pPr>
            <w:r w:rsidRPr="000D1073">
              <w:rPr>
                <w:color w:val="000000"/>
                <w:sz w:val="20"/>
                <w:szCs w:val="20"/>
              </w:rPr>
              <w:t>6,05</w:t>
            </w:r>
          </w:p>
        </w:tc>
      </w:tr>
      <w:tr w:rsidR="000D1073" w:rsidRPr="000D1073" w14:paraId="6134915F"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0262E50D" w14:textId="77777777" w:rsidR="000D1073" w:rsidRPr="000D1073" w:rsidRDefault="000D1073" w:rsidP="000D1073">
            <w:pPr>
              <w:jc w:val="center"/>
              <w:rPr>
                <w:color w:val="000000"/>
                <w:sz w:val="20"/>
                <w:szCs w:val="20"/>
              </w:rPr>
            </w:pPr>
            <w:r w:rsidRPr="000D1073">
              <w:rPr>
                <w:color w:val="000000"/>
                <w:sz w:val="20"/>
                <w:szCs w:val="20"/>
              </w:rPr>
              <w:t>мкр.1</w:t>
            </w:r>
          </w:p>
        </w:tc>
        <w:tc>
          <w:tcPr>
            <w:tcW w:w="168" w:type="pct"/>
            <w:tcBorders>
              <w:top w:val="nil"/>
              <w:left w:val="nil"/>
              <w:bottom w:val="single" w:sz="4" w:space="0" w:color="auto"/>
              <w:right w:val="single" w:sz="4" w:space="0" w:color="auto"/>
            </w:tcBorders>
            <w:shd w:val="clear" w:color="auto" w:fill="auto"/>
            <w:vAlign w:val="center"/>
            <w:hideMark/>
          </w:tcPr>
          <w:p w14:paraId="26F9C7E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7772B95"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11CFE03A" w14:textId="77777777" w:rsidR="000D1073" w:rsidRPr="000D1073" w:rsidRDefault="000D1073" w:rsidP="000D1073">
            <w:pPr>
              <w:jc w:val="center"/>
              <w:rPr>
                <w:color w:val="000000"/>
                <w:sz w:val="20"/>
                <w:szCs w:val="20"/>
              </w:rPr>
            </w:pPr>
            <w:r w:rsidRPr="000D1073">
              <w:rPr>
                <w:color w:val="000000"/>
                <w:sz w:val="20"/>
                <w:szCs w:val="20"/>
              </w:rPr>
              <w:t>-0,02</w:t>
            </w:r>
          </w:p>
        </w:tc>
        <w:tc>
          <w:tcPr>
            <w:tcW w:w="168" w:type="pct"/>
            <w:tcBorders>
              <w:top w:val="nil"/>
              <w:left w:val="nil"/>
              <w:bottom w:val="single" w:sz="4" w:space="0" w:color="auto"/>
              <w:right w:val="single" w:sz="4" w:space="0" w:color="auto"/>
            </w:tcBorders>
            <w:shd w:val="clear" w:color="auto" w:fill="auto"/>
            <w:vAlign w:val="center"/>
            <w:hideMark/>
          </w:tcPr>
          <w:p w14:paraId="6ED9D687" w14:textId="77777777" w:rsidR="000D1073" w:rsidRPr="000D1073" w:rsidRDefault="000D1073" w:rsidP="000D1073">
            <w:pPr>
              <w:jc w:val="center"/>
              <w:rPr>
                <w:color w:val="000000"/>
                <w:sz w:val="20"/>
                <w:szCs w:val="20"/>
              </w:rPr>
            </w:pPr>
            <w:r w:rsidRPr="000D1073">
              <w:rPr>
                <w:color w:val="000000"/>
                <w:sz w:val="20"/>
                <w:szCs w:val="20"/>
              </w:rPr>
              <w:t>0,03</w:t>
            </w:r>
          </w:p>
        </w:tc>
        <w:tc>
          <w:tcPr>
            <w:tcW w:w="173" w:type="pct"/>
            <w:tcBorders>
              <w:top w:val="nil"/>
              <w:left w:val="nil"/>
              <w:bottom w:val="single" w:sz="4" w:space="0" w:color="auto"/>
              <w:right w:val="single" w:sz="4" w:space="0" w:color="auto"/>
            </w:tcBorders>
            <w:shd w:val="clear" w:color="auto" w:fill="auto"/>
            <w:vAlign w:val="center"/>
            <w:hideMark/>
          </w:tcPr>
          <w:p w14:paraId="3607E17E"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676280B4"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48F062BD" w14:textId="77777777" w:rsidR="000D1073" w:rsidRPr="000D1073" w:rsidRDefault="000D1073" w:rsidP="000D1073">
            <w:pPr>
              <w:jc w:val="center"/>
              <w:rPr>
                <w:color w:val="000000"/>
                <w:sz w:val="20"/>
                <w:szCs w:val="20"/>
              </w:rPr>
            </w:pPr>
            <w:r w:rsidRPr="000D1073">
              <w:rPr>
                <w:color w:val="000000"/>
                <w:sz w:val="20"/>
                <w:szCs w:val="20"/>
              </w:rPr>
              <w:t>-0,01</w:t>
            </w:r>
          </w:p>
        </w:tc>
        <w:tc>
          <w:tcPr>
            <w:tcW w:w="182" w:type="pct"/>
            <w:tcBorders>
              <w:top w:val="nil"/>
              <w:left w:val="nil"/>
              <w:bottom w:val="single" w:sz="4" w:space="0" w:color="auto"/>
              <w:right w:val="single" w:sz="4" w:space="0" w:color="auto"/>
            </w:tcBorders>
            <w:shd w:val="clear" w:color="auto" w:fill="auto"/>
            <w:vAlign w:val="center"/>
            <w:hideMark/>
          </w:tcPr>
          <w:p w14:paraId="4908D556" w14:textId="77777777" w:rsidR="000D1073" w:rsidRPr="000D1073" w:rsidRDefault="000D1073" w:rsidP="000D1073">
            <w:pPr>
              <w:jc w:val="center"/>
              <w:rPr>
                <w:color w:val="000000"/>
                <w:sz w:val="20"/>
                <w:szCs w:val="20"/>
              </w:rPr>
            </w:pPr>
            <w:r w:rsidRPr="000D1073">
              <w:rPr>
                <w:color w:val="000000"/>
                <w:sz w:val="20"/>
                <w:szCs w:val="20"/>
              </w:rPr>
              <w:t>-0,01</w:t>
            </w:r>
          </w:p>
        </w:tc>
        <w:tc>
          <w:tcPr>
            <w:tcW w:w="182" w:type="pct"/>
            <w:tcBorders>
              <w:top w:val="nil"/>
              <w:left w:val="nil"/>
              <w:bottom w:val="single" w:sz="4" w:space="0" w:color="auto"/>
              <w:right w:val="single" w:sz="4" w:space="0" w:color="auto"/>
            </w:tcBorders>
            <w:shd w:val="clear" w:color="auto" w:fill="auto"/>
            <w:vAlign w:val="center"/>
            <w:hideMark/>
          </w:tcPr>
          <w:p w14:paraId="72ED1490" w14:textId="77777777" w:rsidR="000D1073" w:rsidRPr="000D1073" w:rsidRDefault="000D1073" w:rsidP="000D1073">
            <w:pPr>
              <w:jc w:val="center"/>
              <w:rPr>
                <w:color w:val="000000"/>
                <w:sz w:val="20"/>
                <w:szCs w:val="20"/>
              </w:rPr>
            </w:pPr>
            <w:r w:rsidRPr="000D1073">
              <w:rPr>
                <w:color w:val="000000"/>
                <w:sz w:val="20"/>
                <w:szCs w:val="20"/>
              </w:rPr>
              <w:t>-0,01</w:t>
            </w:r>
          </w:p>
        </w:tc>
        <w:tc>
          <w:tcPr>
            <w:tcW w:w="182" w:type="pct"/>
            <w:tcBorders>
              <w:top w:val="nil"/>
              <w:left w:val="nil"/>
              <w:bottom w:val="single" w:sz="4" w:space="0" w:color="auto"/>
              <w:right w:val="single" w:sz="4" w:space="0" w:color="auto"/>
            </w:tcBorders>
            <w:shd w:val="clear" w:color="auto" w:fill="auto"/>
            <w:vAlign w:val="center"/>
            <w:hideMark/>
          </w:tcPr>
          <w:p w14:paraId="0C3ACDBB" w14:textId="77777777" w:rsidR="000D1073" w:rsidRPr="000D1073" w:rsidRDefault="000D1073" w:rsidP="000D1073">
            <w:pPr>
              <w:jc w:val="center"/>
              <w:rPr>
                <w:color w:val="000000"/>
                <w:sz w:val="20"/>
                <w:szCs w:val="20"/>
              </w:rPr>
            </w:pPr>
            <w:r w:rsidRPr="000D1073">
              <w:rPr>
                <w:color w:val="000000"/>
                <w:sz w:val="20"/>
                <w:szCs w:val="20"/>
              </w:rPr>
              <w:t>-0,01</w:t>
            </w:r>
          </w:p>
        </w:tc>
        <w:tc>
          <w:tcPr>
            <w:tcW w:w="182" w:type="pct"/>
            <w:tcBorders>
              <w:top w:val="nil"/>
              <w:left w:val="nil"/>
              <w:bottom w:val="single" w:sz="4" w:space="0" w:color="auto"/>
              <w:right w:val="single" w:sz="4" w:space="0" w:color="auto"/>
            </w:tcBorders>
            <w:shd w:val="clear" w:color="auto" w:fill="auto"/>
            <w:vAlign w:val="center"/>
            <w:hideMark/>
          </w:tcPr>
          <w:p w14:paraId="46F32453" w14:textId="77777777" w:rsidR="000D1073" w:rsidRPr="000D1073" w:rsidRDefault="000D1073" w:rsidP="000D1073">
            <w:pPr>
              <w:jc w:val="center"/>
              <w:rPr>
                <w:color w:val="000000"/>
                <w:sz w:val="20"/>
                <w:szCs w:val="20"/>
              </w:rPr>
            </w:pPr>
            <w:r w:rsidRPr="000D1073">
              <w:rPr>
                <w:color w:val="000000"/>
                <w:sz w:val="20"/>
                <w:szCs w:val="20"/>
              </w:rPr>
              <w:t>-0,01</w:t>
            </w:r>
          </w:p>
        </w:tc>
        <w:tc>
          <w:tcPr>
            <w:tcW w:w="182" w:type="pct"/>
            <w:tcBorders>
              <w:top w:val="nil"/>
              <w:left w:val="nil"/>
              <w:bottom w:val="single" w:sz="4" w:space="0" w:color="auto"/>
              <w:right w:val="single" w:sz="4" w:space="0" w:color="auto"/>
            </w:tcBorders>
            <w:shd w:val="clear" w:color="auto" w:fill="auto"/>
            <w:vAlign w:val="center"/>
            <w:hideMark/>
          </w:tcPr>
          <w:p w14:paraId="78C55020" w14:textId="77777777" w:rsidR="000D1073" w:rsidRPr="000D1073" w:rsidRDefault="000D1073" w:rsidP="000D1073">
            <w:pPr>
              <w:jc w:val="center"/>
              <w:rPr>
                <w:color w:val="000000"/>
                <w:sz w:val="20"/>
                <w:szCs w:val="20"/>
              </w:rPr>
            </w:pPr>
            <w:r w:rsidRPr="000D1073">
              <w:rPr>
                <w:color w:val="000000"/>
                <w:sz w:val="20"/>
                <w:szCs w:val="20"/>
              </w:rPr>
              <w:t>-0,01</w:t>
            </w:r>
          </w:p>
        </w:tc>
        <w:tc>
          <w:tcPr>
            <w:tcW w:w="182" w:type="pct"/>
            <w:tcBorders>
              <w:top w:val="nil"/>
              <w:left w:val="nil"/>
              <w:bottom w:val="single" w:sz="4" w:space="0" w:color="auto"/>
              <w:right w:val="single" w:sz="4" w:space="0" w:color="auto"/>
            </w:tcBorders>
            <w:shd w:val="clear" w:color="auto" w:fill="auto"/>
            <w:vAlign w:val="center"/>
            <w:hideMark/>
          </w:tcPr>
          <w:p w14:paraId="449FE2DF" w14:textId="77777777" w:rsidR="000D1073" w:rsidRPr="000D1073" w:rsidRDefault="000D1073" w:rsidP="000D1073">
            <w:pPr>
              <w:jc w:val="center"/>
              <w:rPr>
                <w:color w:val="000000"/>
                <w:sz w:val="20"/>
                <w:szCs w:val="20"/>
              </w:rPr>
            </w:pPr>
            <w:r w:rsidRPr="000D1073">
              <w:rPr>
                <w:color w:val="000000"/>
                <w:sz w:val="20"/>
                <w:szCs w:val="20"/>
              </w:rPr>
              <w:t>-0,01</w:t>
            </w:r>
          </w:p>
        </w:tc>
        <w:tc>
          <w:tcPr>
            <w:tcW w:w="182" w:type="pct"/>
            <w:tcBorders>
              <w:top w:val="nil"/>
              <w:left w:val="nil"/>
              <w:bottom w:val="single" w:sz="4" w:space="0" w:color="auto"/>
              <w:right w:val="single" w:sz="4" w:space="0" w:color="auto"/>
            </w:tcBorders>
            <w:shd w:val="clear" w:color="auto" w:fill="auto"/>
            <w:vAlign w:val="center"/>
            <w:hideMark/>
          </w:tcPr>
          <w:p w14:paraId="44CF599B" w14:textId="77777777" w:rsidR="000D1073" w:rsidRPr="000D1073" w:rsidRDefault="000D1073" w:rsidP="000D1073">
            <w:pPr>
              <w:jc w:val="center"/>
              <w:rPr>
                <w:color w:val="000000"/>
                <w:sz w:val="20"/>
                <w:szCs w:val="20"/>
              </w:rPr>
            </w:pPr>
            <w:r w:rsidRPr="000D1073">
              <w:rPr>
                <w:color w:val="000000"/>
                <w:sz w:val="20"/>
                <w:szCs w:val="20"/>
              </w:rPr>
              <w:t>-0,01</w:t>
            </w:r>
          </w:p>
        </w:tc>
        <w:tc>
          <w:tcPr>
            <w:tcW w:w="209" w:type="pct"/>
            <w:tcBorders>
              <w:top w:val="nil"/>
              <w:left w:val="nil"/>
              <w:bottom w:val="single" w:sz="4" w:space="0" w:color="auto"/>
              <w:right w:val="single" w:sz="4" w:space="0" w:color="auto"/>
            </w:tcBorders>
            <w:shd w:val="clear" w:color="auto" w:fill="auto"/>
            <w:vAlign w:val="center"/>
            <w:hideMark/>
          </w:tcPr>
          <w:p w14:paraId="61AD6BEB" w14:textId="77777777" w:rsidR="000D1073" w:rsidRPr="000D1073" w:rsidRDefault="000D1073" w:rsidP="000D1073">
            <w:pPr>
              <w:jc w:val="center"/>
              <w:rPr>
                <w:color w:val="000000"/>
                <w:sz w:val="20"/>
                <w:szCs w:val="20"/>
              </w:rPr>
            </w:pPr>
            <w:r w:rsidRPr="000D1073">
              <w:rPr>
                <w:color w:val="000000"/>
                <w:sz w:val="20"/>
                <w:szCs w:val="20"/>
              </w:rPr>
              <w:t>-0,01</w:t>
            </w:r>
          </w:p>
        </w:tc>
        <w:tc>
          <w:tcPr>
            <w:tcW w:w="209" w:type="pct"/>
            <w:tcBorders>
              <w:top w:val="nil"/>
              <w:left w:val="nil"/>
              <w:bottom w:val="single" w:sz="4" w:space="0" w:color="auto"/>
              <w:right w:val="single" w:sz="4" w:space="0" w:color="auto"/>
            </w:tcBorders>
            <w:shd w:val="clear" w:color="auto" w:fill="auto"/>
            <w:vAlign w:val="center"/>
            <w:hideMark/>
          </w:tcPr>
          <w:p w14:paraId="551203B1" w14:textId="77777777" w:rsidR="000D1073" w:rsidRPr="000D1073" w:rsidRDefault="000D1073" w:rsidP="000D1073">
            <w:pPr>
              <w:jc w:val="center"/>
              <w:rPr>
                <w:color w:val="000000"/>
                <w:sz w:val="20"/>
                <w:szCs w:val="20"/>
              </w:rPr>
            </w:pPr>
            <w:r w:rsidRPr="000D1073">
              <w:rPr>
                <w:color w:val="000000"/>
                <w:sz w:val="20"/>
                <w:szCs w:val="20"/>
              </w:rPr>
              <w:t>-0,01</w:t>
            </w:r>
          </w:p>
        </w:tc>
        <w:tc>
          <w:tcPr>
            <w:tcW w:w="209" w:type="pct"/>
            <w:tcBorders>
              <w:top w:val="nil"/>
              <w:left w:val="nil"/>
              <w:bottom w:val="single" w:sz="4" w:space="0" w:color="auto"/>
              <w:right w:val="single" w:sz="4" w:space="0" w:color="auto"/>
            </w:tcBorders>
            <w:shd w:val="clear" w:color="auto" w:fill="auto"/>
            <w:vAlign w:val="center"/>
            <w:hideMark/>
          </w:tcPr>
          <w:p w14:paraId="2F2477AA" w14:textId="77777777" w:rsidR="000D1073" w:rsidRPr="000D1073" w:rsidRDefault="000D1073" w:rsidP="000D1073">
            <w:pPr>
              <w:jc w:val="center"/>
              <w:rPr>
                <w:color w:val="000000"/>
                <w:sz w:val="20"/>
                <w:szCs w:val="20"/>
              </w:rPr>
            </w:pPr>
            <w:r w:rsidRPr="000D1073">
              <w:rPr>
                <w:color w:val="000000"/>
                <w:sz w:val="20"/>
                <w:szCs w:val="20"/>
              </w:rPr>
              <w:t>-0,01</w:t>
            </w:r>
          </w:p>
        </w:tc>
        <w:tc>
          <w:tcPr>
            <w:tcW w:w="209" w:type="pct"/>
            <w:tcBorders>
              <w:top w:val="nil"/>
              <w:left w:val="nil"/>
              <w:bottom w:val="single" w:sz="4" w:space="0" w:color="auto"/>
              <w:right w:val="single" w:sz="4" w:space="0" w:color="auto"/>
            </w:tcBorders>
            <w:shd w:val="clear" w:color="auto" w:fill="auto"/>
            <w:vAlign w:val="center"/>
            <w:hideMark/>
          </w:tcPr>
          <w:p w14:paraId="250F90D9" w14:textId="77777777" w:rsidR="000D1073" w:rsidRPr="000D1073" w:rsidRDefault="000D1073" w:rsidP="000D1073">
            <w:pPr>
              <w:jc w:val="center"/>
              <w:rPr>
                <w:color w:val="000000"/>
                <w:sz w:val="20"/>
                <w:szCs w:val="20"/>
              </w:rPr>
            </w:pPr>
            <w:r w:rsidRPr="000D1073">
              <w:rPr>
                <w:color w:val="000000"/>
                <w:sz w:val="20"/>
                <w:szCs w:val="20"/>
              </w:rPr>
              <w:t>-0,01</w:t>
            </w:r>
          </w:p>
        </w:tc>
      </w:tr>
      <w:tr w:rsidR="000D1073" w:rsidRPr="000D1073" w14:paraId="077B9C98"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38B9E0B9" w14:textId="77777777" w:rsidR="000D1073" w:rsidRPr="000D1073" w:rsidRDefault="000D1073" w:rsidP="000D1073">
            <w:pPr>
              <w:jc w:val="center"/>
              <w:rPr>
                <w:color w:val="000000"/>
                <w:sz w:val="20"/>
                <w:szCs w:val="20"/>
              </w:rPr>
            </w:pPr>
            <w:r w:rsidRPr="000D1073">
              <w:rPr>
                <w:color w:val="000000"/>
                <w:sz w:val="20"/>
                <w:szCs w:val="20"/>
              </w:rPr>
              <w:t>мкр.31А</w:t>
            </w:r>
          </w:p>
        </w:tc>
        <w:tc>
          <w:tcPr>
            <w:tcW w:w="168" w:type="pct"/>
            <w:tcBorders>
              <w:top w:val="nil"/>
              <w:left w:val="nil"/>
              <w:bottom w:val="single" w:sz="4" w:space="0" w:color="auto"/>
              <w:right w:val="single" w:sz="4" w:space="0" w:color="auto"/>
            </w:tcBorders>
            <w:shd w:val="clear" w:color="auto" w:fill="auto"/>
            <w:vAlign w:val="center"/>
            <w:hideMark/>
          </w:tcPr>
          <w:p w14:paraId="4DEEF2AC"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2E085A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A752BD7" w14:textId="77777777" w:rsidR="000D1073" w:rsidRPr="000D1073" w:rsidRDefault="000D1073" w:rsidP="000D1073">
            <w:pPr>
              <w:jc w:val="center"/>
              <w:rPr>
                <w:color w:val="000000"/>
                <w:sz w:val="20"/>
                <w:szCs w:val="20"/>
              </w:rPr>
            </w:pPr>
            <w:r w:rsidRPr="000D1073">
              <w:rPr>
                <w:color w:val="000000"/>
                <w:sz w:val="20"/>
                <w:szCs w:val="20"/>
              </w:rPr>
              <w:t>0,00</w:t>
            </w:r>
          </w:p>
        </w:tc>
        <w:tc>
          <w:tcPr>
            <w:tcW w:w="168" w:type="pct"/>
            <w:tcBorders>
              <w:top w:val="nil"/>
              <w:left w:val="nil"/>
              <w:bottom w:val="single" w:sz="4" w:space="0" w:color="auto"/>
              <w:right w:val="single" w:sz="4" w:space="0" w:color="auto"/>
            </w:tcBorders>
            <w:shd w:val="clear" w:color="auto" w:fill="auto"/>
            <w:vAlign w:val="center"/>
            <w:hideMark/>
          </w:tcPr>
          <w:p w14:paraId="5C1FC9D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A8E5AA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238789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B76C3A5"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763C70C6" w14:textId="77777777" w:rsidR="000D1073" w:rsidRPr="000D1073" w:rsidRDefault="000D1073" w:rsidP="000D1073">
            <w:pPr>
              <w:jc w:val="center"/>
              <w:rPr>
                <w:color w:val="000000"/>
                <w:sz w:val="20"/>
                <w:szCs w:val="20"/>
              </w:rPr>
            </w:pPr>
            <w:r w:rsidRPr="000D1073">
              <w:rPr>
                <w:color w:val="000000"/>
                <w:sz w:val="20"/>
                <w:szCs w:val="20"/>
              </w:rPr>
              <w:t>3,01</w:t>
            </w:r>
          </w:p>
        </w:tc>
        <w:tc>
          <w:tcPr>
            <w:tcW w:w="182" w:type="pct"/>
            <w:tcBorders>
              <w:top w:val="nil"/>
              <w:left w:val="nil"/>
              <w:bottom w:val="single" w:sz="4" w:space="0" w:color="auto"/>
              <w:right w:val="single" w:sz="4" w:space="0" w:color="auto"/>
            </w:tcBorders>
            <w:shd w:val="clear" w:color="auto" w:fill="auto"/>
            <w:vAlign w:val="center"/>
            <w:hideMark/>
          </w:tcPr>
          <w:p w14:paraId="07BF41FC" w14:textId="77777777" w:rsidR="000D1073" w:rsidRPr="000D1073" w:rsidRDefault="000D1073" w:rsidP="000D1073">
            <w:pPr>
              <w:jc w:val="center"/>
              <w:rPr>
                <w:color w:val="000000"/>
                <w:sz w:val="20"/>
                <w:szCs w:val="20"/>
              </w:rPr>
            </w:pPr>
            <w:r w:rsidRPr="000D1073">
              <w:rPr>
                <w:color w:val="000000"/>
                <w:sz w:val="20"/>
                <w:szCs w:val="20"/>
              </w:rPr>
              <w:t>6,03</w:t>
            </w:r>
          </w:p>
        </w:tc>
        <w:tc>
          <w:tcPr>
            <w:tcW w:w="182" w:type="pct"/>
            <w:tcBorders>
              <w:top w:val="nil"/>
              <w:left w:val="nil"/>
              <w:bottom w:val="single" w:sz="4" w:space="0" w:color="auto"/>
              <w:right w:val="single" w:sz="4" w:space="0" w:color="auto"/>
            </w:tcBorders>
            <w:shd w:val="clear" w:color="auto" w:fill="auto"/>
            <w:vAlign w:val="center"/>
            <w:hideMark/>
          </w:tcPr>
          <w:p w14:paraId="4F53234F" w14:textId="77777777" w:rsidR="000D1073" w:rsidRPr="000D1073" w:rsidRDefault="000D1073" w:rsidP="000D1073">
            <w:pPr>
              <w:jc w:val="center"/>
              <w:rPr>
                <w:color w:val="000000"/>
                <w:sz w:val="20"/>
                <w:szCs w:val="20"/>
              </w:rPr>
            </w:pPr>
            <w:r w:rsidRPr="000D1073">
              <w:rPr>
                <w:color w:val="000000"/>
                <w:sz w:val="20"/>
                <w:szCs w:val="20"/>
              </w:rPr>
              <w:t>9,04</w:t>
            </w:r>
          </w:p>
        </w:tc>
        <w:tc>
          <w:tcPr>
            <w:tcW w:w="182" w:type="pct"/>
            <w:tcBorders>
              <w:top w:val="nil"/>
              <w:left w:val="nil"/>
              <w:bottom w:val="single" w:sz="4" w:space="0" w:color="auto"/>
              <w:right w:val="single" w:sz="4" w:space="0" w:color="auto"/>
            </w:tcBorders>
            <w:shd w:val="clear" w:color="auto" w:fill="auto"/>
            <w:vAlign w:val="center"/>
            <w:hideMark/>
          </w:tcPr>
          <w:p w14:paraId="437E6178" w14:textId="77777777" w:rsidR="000D1073" w:rsidRPr="000D1073" w:rsidRDefault="000D1073" w:rsidP="000D1073">
            <w:pPr>
              <w:jc w:val="center"/>
              <w:rPr>
                <w:color w:val="000000"/>
                <w:sz w:val="20"/>
                <w:szCs w:val="20"/>
              </w:rPr>
            </w:pPr>
            <w:r w:rsidRPr="000D1073">
              <w:rPr>
                <w:color w:val="000000"/>
                <w:sz w:val="20"/>
                <w:szCs w:val="20"/>
              </w:rPr>
              <w:t>12,06</w:t>
            </w:r>
          </w:p>
        </w:tc>
        <w:tc>
          <w:tcPr>
            <w:tcW w:w="182" w:type="pct"/>
            <w:tcBorders>
              <w:top w:val="nil"/>
              <w:left w:val="nil"/>
              <w:bottom w:val="single" w:sz="4" w:space="0" w:color="auto"/>
              <w:right w:val="single" w:sz="4" w:space="0" w:color="auto"/>
            </w:tcBorders>
            <w:shd w:val="clear" w:color="auto" w:fill="auto"/>
            <w:vAlign w:val="center"/>
            <w:hideMark/>
          </w:tcPr>
          <w:p w14:paraId="626E1547" w14:textId="77777777" w:rsidR="000D1073" w:rsidRPr="000D1073" w:rsidRDefault="000D1073" w:rsidP="000D1073">
            <w:pPr>
              <w:jc w:val="center"/>
              <w:rPr>
                <w:color w:val="000000"/>
                <w:sz w:val="20"/>
                <w:szCs w:val="20"/>
              </w:rPr>
            </w:pPr>
            <w:r w:rsidRPr="000D1073">
              <w:rPr>
                <w:color w:val="000000"/>
                <w:sz w:val="20"/>
                <w:szCs w:val="20"/>
              </w:rPr>
              <w:t>15,07</w:t>
            </w:r>
          </w:p>
        </w:tc>
        <w:tc>
          <w:tcPr>
            <w:tcW w:w="182" w:type="pct"/>
            <w:tcBorders>
              <w:top w:val="nil"/>
              <w:left w:val="nil"/>
              <w:bottom w:val="single" w:sz="4" w:space="0" w:color="auto"/>
              <w:right w:val="single" w:sz="4" w:space="0" w:color="auto"/>
            </w:tcBorders>
            <w:shd w:val="clear" w:color="auto" w:fill="auto"/>
            <w:vAlign w:val="center"/>
            <w:hideMark/>
          </w:tcPr>
          <w:p w14:paraId="34333915" w14:textId="77777777" w:rsidR="000D1073" w:rsidRPr="000D1073" w:rsidRDefault="000D1073" w:rsidP="000D1073">
            <w:pPr>
              <w:jc w:val="center"/>
              <w:rPr>
                <w:color w:val="000000"/>
                <w:sz w:val="20"/>
                <w:szCs w:val="20"/>
              </w:rPr>
            </w:pPr>
            <w:r w:rsidRPr="000D1073">
              <w:rPr>
                <w:color w:val="000000"/>
                <w:sz w:val="20"/>
                <w:szCs w:val="20"/>
              </w:rPr>
              <w:t>18,09</w:t>
            </w:r>
          </w:p>
        </w:tc>
        <w:tc>
          <w:tcPr>
            <w:tcW w:w="182" w:type="pct"/>
            <w:tcBorders>
              <w:top w:val="nil"/>
              <w:left w:val="nil"/>
              <w:bottom w:val="single" w:sz="4" w:space="0" w:color="auto"/>
              <w:right w:val="single" w:sz="4" w:space="0" w:color="auto"/>
            </w:tcBorders>
            <w:shd w:val="clear" w:color="auto" w:fill="auto"/>
            <w:vAlign w:val="center"/>
            <w:hideMark/>
          </w:tcPr>
          <w:p w14:paraId="2C21B0DF" w14:textId="77777777" w:rsidR="000D1073" w:rsidRPr="000D1073" w:rsidRDefault="000D1073" w:rsidP="000D1073">
            <w:pPr>
              <w:jc w:val="center"/>
              <w:rPr>
                <w:color w:val="000000"/>
                <w:sz w:val="20"/>
                <w:szCs w:val="20"/>
              </w:rPr>
            </w:pPr>
            <w:r w:rsidRPr="000D1073">
              <w:rPr>
                <w:color w:val="000000"/>
                <w:sz w:val="20"/>
                <w:szCs w:val="20"/>
              </w:rPr>
              <w:t>21,10</w:t>
            </w:r>
          </w:p>
        </w:tc>
        <w:tc>
          <w:tcPr>
            <w:tcW w:w="209" w:type="pct"/>
            <w:tcBorders>
              <w:top w:val="nil"/>
              <w:left w:val="nil"/>
              <w:bottom w:val="single" w:sz="4" w:space="0" w:color="auto"/>
              <w:right w:val="single" w:sz="4" w:space="0" w:color="auto"/>
            </w:tcBorders>
            <w:shd w:val="clear" w:color="auto" w:fill="auto"/>
            <w:vAlign w:val="center"/>
            <w:hideMark/>
          </w:tcPr>
          <w:p w14:paraId="238B377A" w14:textId="77777777" w:rsidR="000D1073" w:rsidRPr="000D1073" w:rsidRDefault="000D1073" w:rsidP="000D1073">
            <w:pPr>
              <w:jc w:val="center"/>
              <w:rPr>
                <w:color w:val="000000"/>
                <w:sz w:val="20"/>
                <w:szCs w:val="20"/>
              </w:rPr>
            </w:pPr>
            <w:r w:rsidRPr="000D1073">
              <w:rPr>
                <w:color w:val="000000"/>
                <w:sz w:val="20"/>
                <w:szCs w:val="20"/>
              </w:rPr>
              <w:t>24,12</w:t>
            </w:r>
          </w:p>
        </w:tc>
        <w:tc>
          <w:tcPr>
            <w:tcW w:w="209" w:type="pct"/>
            <w:tcBorders>
              <w:top w:val="nil"/>
              <w:left w:val="nil"/>
              <w:bottom w:val="single" w:sz="4" w:space="0" w:color="auto"/>
              <w:right w:val="single" w:sz="4" w:space="0" w:color="auto"/>
            </w:tcBorders>
            <w:shd w:val="clear" w:color="auto" w:fill="auto"/>
            <w:vAlign w:val="center"/>
            <w:hideMark/>
          </w:tcPr>
          <w:p w14:paraId="2EDBFC58" w14:textId="77777777" w:rsidR="000D1073" w:rsidRPr="000D1073" w:rsidRDefault="000D1073" w:rsidP="000D1073">
            <w:pPr>
              <w:jc w:val="center"/>
              <w:rPr>
                <w:color w:val="000000"/>
                <w:sz w:val="20"/>
                <w:szCs w:val="20"/>
              </w:rPr>
            </w:pPr>
            <w:r w:rsidRPr="000D1073">
              <w:rPr>
                <w:color w:val="000000"/>
                <w:sz w:val="20"/>
                <w:szCs w:val="20"/>
              </w:rPr>
              <w:t>27,13</w:t>
            </w:r>
          </w:p>
        </w:tc>
        <w:tc>
          <w:tcPr>
            <w:tcW w:w="209" w:type="pct"/>
            <w:tcBorders>
              <w:top w:val="nil"/>
              <w:left w:val="nil"/>
              <w:bottom w:val="single" w:sz="4" w:space="0" w:color="auto"/>
              <w:right w:val="single" w:sz="4" w:space="0" w:color="auto"/>
            </w:tcBorders>
            <w:shd w:val="clear" w:color="auto" w:fill="auto"/>
            <w:vAlign w:val="center"/>
            <w:hideMark/>
          </w:tcPr>
          <w:p w14:paraId="486C7836" w14:textId="77777777" w:rsidR="000D1073" w:rsidRPr="000D1073" w:rsidRDefault="000D1073" w:rsidP="000D1073">
            <w:pPr>
              <w:jc w:val="center"/>
              <w:rPr>
                <w:color w:val="000000"/>
                <w:sz w:val="20"/>
                <w:szCs w:val="20"/>
              </w:rPr>
            </w:pPr>
            <w:r w:rsidRPr="000D1073">
              <w:rPr>
                <w:color w:val="000000"/>
                <w:sz w:val="20"/>
                <w:szCs w:val="20"/>
              </w:rPr>
              <w:t>30,15</w:t>
            </w:r>
          </w:p>
        </w:tc>
        <w:tc>
          <w:tcPr>
            <w:tcW w:w="209" w:type="pct"/>
            <w:tcBorders>
              <w:top w:val="nil"/>
              <w:left w:val="nil"/>
              <w:bottom w:val="single" w:sz="4" w:space="0" w:color="auto"/>
              <w:right w:val="single" w:sz="4" w:space="0" w:color="auto"/>
            </w:tcBorders>
            <w:shd w:val="clear" w:color="auto" w:fill="auto"/>
            <w:vAlign w:val="center"/>
            <w:hideMark/>
          </w:tcPr>
          <w:p w14:paraId="044C8AF5" w14:textId="77777777" w:rsidR="000D1073" w:rsidRPr="000D1073" w:rsidRDefault="000D1073" w:rsidP="000D1073">
            <w:pPr>
              <w:jc w:val="center"/>
              <w:rPr>
                <w:color w:val="000000"/>
                <w:sz w:val="20"/>
                <w:szCs w:val="20"/>
              </w:rPr>
            </w:pPr>
            <w:r w:rsidRPr="000D1073">
              <w:rPr>
                <w:color w:val="000000"/>
                <w:sz w:val="20"/>
                <w:szCs w:val="20"/>
              </w:rPr>
              <w:t>33,17</w:t>
            </w:r>
          </w:p>
        </w:tc>
      </w:tr>
      <w:tr w:rsidR="000D1073" w:rsidRPr="000D1073" w14:paraId="1E1E0BA7"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2C33208D" w14:textId="77777777" w:rsidR="000D1073" w:rsidRPr="000D1073" w:rsidRDefault="000D1073" w:rsidP="000D1073">
            <w:pPr>
              <w:jc w:val="center"/>
              <w:rPr>
                <w:color w:val="000000"/>
                <w:sz w:val="20"/>
                <w:szCs w:val="20"/>
              </w:rPr>
            </w:pPr>
            <w:r w:rsidRPr="000D1073">
              <w:rPr>
                <w:color w:val="000000"/>
                <w:sz w:val="20"/>
                <w:szCs w:val="20"/>
              </w:rPr>
              <w:t>набережная поймы Бардыковкм</w:t>
            </w:r>
          </w:p>
        </w:tc>
        <w:tc>
          <w:tcPr>
            <w:tcW w:w="168" w:type="pct"/>
            <w:tcBorders>
              <w:top w:val="nil"/>
              <w:left w:val="nil"/>
              <w:bottom w:val="single" w:sz="4" w:space="0" w:color="auto"/>
              <w:right w:val="single" w:sz="4" w:space="0" w:color="auto"/>
            </w:tcBorders>
            <w:shd w:val="clear" w:color="auto" w:fill="auto"/>
            <w:vAlign w:val="center"/>
            <w:hideMark/>
          </w:tcPr>
          <w:p w14:paraId="407496F1" w14:textId="77777777" w:rsidR="000D1073" w:rsidRPr="000D1073" w:rsidRDefault="000D1073" w:rsidP="000D1073">
            <w:pPr>
              <w:jc w:val="center"/>
              <w:rPr>
                <w:color w:val="000000"/>
                <w:sz w:val="20"/>
                <w:szCs w:val="20"/>
              </w:rPr>
            </w:pPr>
            <w:r w:rsidRPr="000D1073">
              <w:rPr>
                <w:color w:val="000000"/>
                <w:sz w:val="20"/>
                <w:szCs w:val="20"/>
              </w:rPr>
              <w:t>0,04</w:t>
            </w:r>
          </w:p>
        </w:tc>
        <w:tc>
          <w:tcPr>
            <w:tcW w:w="173" w:type="pct"/>
            <w:tcBorders>
              <w:top w:val="nil"/>
              <w:left w:val="nil"/>
              <w:bottom w:val="single" w:sz="4" w:space="0" w:color="auto"/>
              <w:right w:val="single" w:sz="4" w:space="0" w:color="auto"/>
            </w:tcBorders>
            <w:shd w:val="clear" w:color="auto" w:fill="auto"/>
            <w:vAlign w:val="center"/>
            <w:hideMark/>
          </w:tcPr>
          <w:p w14:paraId="53CF6D99" w14:textId="77777777" w:rsidR="000D1073" w:rsidRPr="000D1073" w:rsidRDefault="000D1073" w:rsidP="000D1073">
            <w:pPr>
              <w:jc w:val="center"/>
              <w:rPr>
                <w:color w:val="000000"/>
                <w:sz w:val="20"/>
                <w:szCs w:val="20"/>
              </w:rPr>
            </w:pPr>
            <w:r w:rsidRPr="000D1073">
              <w:rPr>
                <w:color w:val="000000"/>
                <w:sz w:val="20"/>
                <w:szCs w:val="20"/>
              </w:rPr>
              <w:t>-0,19</w:t>
            </w:r>
          </w:p>
        </w:tc>
        <w:tc>
          <w:tcPr>
            <w:tcW w:w="173" w:type="pct"/>
            <w:tcBorders>
              <w:top w:val="nil"/>
              <w:left w:val="nil"/>
              <w:bottom w:val="single" w:sz="4" w:space="0" w:color="auto"/>
              <w:right w:val="single" w:sz="4" w:space="0" w:color="auto"/>
            </w:tcBorders>
            <w:shd w:val="clear" w:color="auto" w:fill="auto"/>
            <w:vAlign w:val="center"/>
            <w:hideMark/>
          </w:tcPr>
          <w:p w14:paraId="57AC5C73" w14:textId="77777777" w:rsidR="000D1073" w:rsidRPr="000D1073" w:rsidRDefault="000D1073" w:rsidP="000D1073">
            <w:pPr>
              <w:jc w:val="center"/>
              <w:rPr>
                <w:color w:val="000000"/>
                <w:sz w:val="20"/>
                <w:szCs w:val="20"/>
              </w:rPr>
            </w:pPr>
            <w:r w:rsidRPr="000D1073">
              <w:rPr>
                <w:color w:val="000000"/>
                <w:sz w:val="20"/>
                <w:szCs w:val="20"/>
              </w:rPr>
              <w:t>-0,44</w:t>
            </w:r>
          </w:p>
        </w:tc>
        <w:tc>
          <w:tcPr>
            <w:tcW w:w="168" w:type="pct"/>
            <w:tcBorders>
              <w:top w:val="nil"/>
              <w:left w:val="nil"/>
              <w:bottom w:val="single" w:sz="4" w:space="0" w:color="auto"/>
              <w:right w:val="single" w:sz="4" w:space="0" w:color="auto"/>
            </w:tcBorders>
            <w:shd w:val="clear" w:color="auto" w:fill="auto"/>
            <w:vAlign w:val="center"/>
            <w:hideMark/>
          </w:tcPr>
          <w:p w14:paraId="0A6387C4" w14:textId="77777777" w:rsidR="000D1073" w:rsidRPr="000D1073" w:rsidRDefault="000D1073" w:rsidP="000D1073">
            <w:pPr>
              <w:jc w:val="center"/>
              <w:rPr>
                <w:color w:val="000000"/>
                <w:sz w:val="20"/>
                <w:szCs w:val="20"/>
              </w:rPr>
            </w:pPr>
            <w:r w:rsidRPr="000D1073">
              <w:rPr>
                <w:color w:val="000000"/>
                <w:sz w:val="20"/>
                <w:szCs w:val="20"/>
              </w:rPr>
              <w:t>0,63</w:t>
            </w:r>
          </w:p>
        </w:tc>
        <w:tc>
          <w:tcPr>
            <w:tcW w:w="173" w:type="pct"/>
            <w:tcBorders>
              <w:top w:val="nil"/>
              <w:left w:val="nil"/>
              <w:bottom w:val="single" w:sz="4" w:space="0" w:color="auto"/>
              <w:right w:val="single" w:sz="4" w:space="0" w:color="auto"/>
            </w:tcBorders>
            <w:shd w:val="clear" w:color="auto" w:fill="auto"/>
            <w:vAlign w:val="center"/>
            <w:hideMark/>
          </w:tcPr>
          <w:p w14:paraId="275C1178" w14:textId="77777777" w:rsidR="000D1073" w:rsidRPr="000D1073" w:rsidRDefault="000D1073" w:rsidP="000D1073">
            <w:pPr>
              <w:jc w:val="center"/>
              <w:rPr>
                <w:color w:val="000000"/>
                <w:sz w:val="20"/>
                <w:szCs w:val="20"/>
              </w:rPr>
            </w:pPr>
            <w:r w:rsidRPr="000D1073">
              <w:rPr>
                <w:color w:val="000000"/>
                <w:sz w:val="20"/>
                <w:szCs w:val="20"/>
              </w:rPr>
              <w:t>-0,33</w:t>
            </w:r>
          </w:p>
        </w:tc>
        <w:tc>
          <w:tcPr>
            <w:tcW w:w="173" w:type="pct"/>
            <w:tcBorders>
              <w:top w:val="nil"/>
              <w:left w:val="nil"/>
              <w:bottom w:val="single" w:sz="4" w:space="0" w:color="auto"/>
              <w:right w:val="single" w:sz="4" w:space="0" w:color="auto"/>
            </w:tcBorders>
            <w:shd w:val="clear" w:color="auto" w:fill="auto"/>
            <w:vAlign w:val="center"/>
            <w:hideMark/>
          </w:tcPr>
          <w:p w14:paraId="1216E2F7" w14:textId="77777777" w:rsidR="000D1073" w:rsidRPr="000D1073" w:rsidRDefault="000D1073" w:rsidP="000D1073">
            <w:pPr>
              <w:jc w:val="center"/>
              <w:rPr>
                <w:color w:val="000000"/>
                <w:sz w:val="20"/>
                <w:szCs w:val="20"/>
              </w:rPr>
            </w:pPr>
            <w:r w:rsidRPr="000D1073">
              <w:rPr>
                <w:color w:val="000000"/>
                <w:sz w:val="20"/>
                <w:szCs w:val="20"/>
              </w:rPr>
              <w:t>-0,33</w:t>
            </w:r>
          </w:p>
        </w:tc>
        <w:tc>
          <w:tcPr>
            <w:tcW w:w="173" w:type="pct"/>
            <w:tcBorders>
              <w:top w:val="nil"/>
              <w:left w:val="nil"/>
              <w:bottom w:val="single" w:sz="4" w:space="0" w:color="auto"/>
              <w:right w:val="single" w:sz="4" w:space="0" w:color="auto"/>
            </w:tcBorders>
            <w:shd w:val="clear" w:color="auto" w:fill="auto"/>
            <w:vAlign w:val="center"/>
            <w:hideMark/>
          </w:tcPr>
          <w:p w14:paraId="130DE451" w14:textId="77777777" w:rsidR="000D1073" w:rsidRPr="000D1073" w:rsidRDefault="000D1073" w:rsidP="000D1073">
            <w:pPr>
              <w:jc w:val="center"/>
              <w:rPr>
                <w:color w:val="000000"/>
                <w:sz w:val="20"/>
                <w:szCs w:val="20"/>
              </w:rPr>
            </w:pPr>
            <w:r w:rsidRPr="000D1073">
              <w:rPr>
                <w:color w:val="000000"/>
                <w:sz w:val="20"/>
                <w:szCs w:val="20"/>
              </w:rPr>
              <w:t>-0,33</w:t>
            </w:r>
          </w:p>
        </w:tc>
        <w:tc>
          <w:tcPr>
            <w:tcW w:w="182" w:type="pct"/>
            <w:tcBorders>
              <w:top w:val="nil"/>
              <w:left w:val="nil"/>
              <w:bottom w:val="single" w:sz="4" w:space="0" w:color="auto"/>
              <w:right w:val="single" w:sz="4" w:space="0" w:color="auto"/>
            </w:tcBorders>
            <w:shd w:val="clear" w:color="auto" w:fill="auto"/>
            <w:vAlign w:val="center"/>
            <w:hideMark/>
          </w:tcPr>
          <w:p w14:paraId="16FCAEF3" w14:textId="77777777" w:rsidR="000D1073" w:rsidRPr="000D1073" w:rsidRDefault="000D1073" w:rsidP="000D1073">
            <w:pPr>
              <w:jc w:val="center"/>
              <w:rPr>
                <w:color w:val="000000"/>
                <w:sz w:val="20"/>
                <w:szCs w:val="20"/>
              </w:rPr>
            </w:pPr>
            <w:r w:rsidRPr="000D1073">
              <w:rPr>
                <w:color w:val="000000"/>
                <w:sz w:val="20"/>
                <w:szCs w:val="20"/>
              </w:rPr>
              <w:t>-0,33</w:t>
            </w:r>
          </w:p>
        </w:tc>
        <w:tc>
          <w:tcPr>
            <w:tcW w:w="182" w:type="pct"/>
            <w:tcBorders>
              <w:top w:val="nil"/>
              <w:left w:val="nil"/>
              <w:bottom w:val="single" w:sz="4" w:space="0" w:color="auto"/>
              <w:right w:val="single" w:sz="4" w:space="0" w:color="auto"/>
            </w:tcBorders>
            <w:shd w:val="clear" w:color="auto" w:fill="auto"/>
            <w:vAlign w:val="center"/>
            <w:hideMark/>
          </w:tcPr>
          <w:p w14:paraId="76D06A9A" w14:textId="77777777" w:rsidR="000D1073" w:rsidRPr="000D1073" w:rsidRDefault="000D1073" w:rsidP="000D1073">
            <w:pPr>
              <w:jc w:val="center"/>
              <w:rPr>
                <w:color w:val="000000"/>
                <w:sz w:val="20"/>
                <w:szCs w:val="20"/>
              </w:rPr>
            </w:pPr>
            <w:r w:rsidRPr="000D1073">
              <w:rPr>
                <w:color w:val="000000"/>
                <w:sz w:val="20"/>
                <w:szCs w:val="20"/>
              </w:rPr>
              <w:t>-0,33</w:t>
            </w:r>
          </w:p>
        </w:tc>
        <w:tc>
          <w:tcPr>
            <w:tcW w:w="182" w:type="pct"/>
            <w:tcBorders>
              <w:top w:val="nil"/>
              <w:left w:val="nil"/>
              <w:bottom w:val="single" w:sz="4" w:space="0" w:color="auto"/>
              <w:right w:val="single" w:sz="4" w:space="0" w:color="auto"/>
            </w:tcBorders>
            <w:shd w:val="clear" w:color="auto" w:fill="auto"/>
            <w:vAlign w:val="center"/>
            <w:hideMark/>
          </w:tcPr>
          <w:p w14:paraId="34969D57" w14:textId="77777777" w:rsidR="000D1073" w:rsidRPr="000D1073" w:rsidRDefault="000D1073" w:rsidP="000D1073">
            <w:pPr>
              <w:jc w:val="center"/>
              <w:rPr>
                <w:color w:val="000000"/>
                <w:sz w:val="20"/>
                <w:szCs w:val="20"/>
              </w:rPr>
            </w:pPr>
            <w:r w:rsidRPr="000D1073">
              <w:rPr>
                <w:color w:val="000000"/>
                <w:sz w:val="20"/>
                <w:szCs w:val="20"/>
              </w:rPr>
              <w:t>-0,33</w:t>
            </w:r>
          </w:p>
        </w:tc>
        <w:tc>
          <w:tcPr>
            <w:tcW w:w="182" w:type="pct"/>
            <w:tcBorders>
              <w:top w:val="nil"/>
              <w:left w:val="nil"/>
              <w:bottom w:val="single" w:sz="4" w:space="0" w:color="auto"/>
              <w:right w:val="single" w:sz="4" w:space="0" w:color="auto"/>
            </w:tcBorders>
            <w:shd w:val="clear" w:color="auto" w:fill="auto"/>
            <w:vAlign w:val="center"/>
            <w:hideMark/>
          </w:tcPr>
          <w:p w14:paraId="111EF524" w14:textId="77777777" w:rsidR="000D1073" w:rsidRPr="000D1073" w:rsidRDefault="000D1073" w:rsidP="000D1073">
            <w:pPr>
              <w:jc w:val="center"/>
              <w:rPr>
                <w:color w:val="000000"/>
                <w:sz w:val="20"/>
                <w:szCs w:val="20"/>
              </w:rPr>
            </w:pPr>
            <w:r w:rsidRPr="000D1073">
              <w:rPr>
                <w:color w:val="000000"/>
                <w:sz w:val="20"/>
                <w:szCs w:val="20"/>
              </w:rPr>
              <w:t>-0,33</w:t>
            </w:r>
          </w:p>
        </w:tc>
        <w:tc>
          <w:tcPr>
            <w:tcW w:w="182" w:type="pct"/>
            <w:tcBorders>
              <w:top w:val="nil"/>
              <w:left w:val="nil"/>
              <w:bottom w:val="single" w:sz="4" w:space="0" w:color="auto"/>
              <w:right w:val="single" w:sz="4" w:space="0" w:color="auto"/>
            </w:tcBorders>
            <w:shd w:val="clear" w:color="auto" w:fill="auto"/>
            <w:vAlign w:val="center"/>
            <w:hideMark/>
          </w:tcPr>
          <w:p w14:paraId="6BAF1415" w14:textId="77777777" w:rsidR="000D1073" w:rsidRPr="000D1073" w:rsidRDefault="000D1073" w:rsidP="000D1073">
            <w:pPr>
              <w:jc w:val="center"/>
              <w:rPr>
                <w:color w:val="000000"/>
                <w:sz w:val="20"/>
                <w:szCs w:val="20"/>
              </w:rPr>
            </w:pPr>
            <w:r w:rsidRPr="000D1073">
              <w:rPr>
                <w:color w:val="000000"/>
                <w:sz w:val="20"/>
                <w:szCs w:val="20"/>
              </w:rPr>
              <w:t>-0,33</w:t>
            </w:r>
          </w:p>
        </w:tc>
        <w:tc>
          <w:tcPr>
            <w:tcW w:w="182" w:type="pct"/>
            <w:tcBorders>
              <w:top w:val="nil"/>
              <w:left w:val="nil"/>
              <w:bottom w:val="single" w:sz="4" w:space="0" w:color="auto"/>
              <w:right w:val="single" w:sz="4" w:space="0" w:color="auto"/>
            </w:tcBorders>
            <w:shd w:val="clear" w:color="auto" w:fill="auto"/>
            <w:vAlign w:val="center"/>
            <w:hideMark/>
          </w:tcPr>
          <w:p w14:paraId="36A257B3" w14:textId="77777777" w:rsidR="000D1073" w:rsidRPr="000D1073" w:rsidRDefault="000D1073" w:rsidP="000D1073">
            <w:pPr>
              <w:jc w:val="center"/>
              <w:rPr>
                <w:color w:val="000000"/>
                <w:sz w:val="20"/>
                <w:szCs w:val="20"/>
              </w:rPr>
            </w:pPr>
            <w:r w:rsidRPr="000D1073">
              <w:rPr>
                <w:color w:val="000000"/>
                <w:sz w:val="20"/>
                <w:szCs w:val="20"/>
              </w:rPr>
              <w:t>-0,33</w:t>
            </w:r>
          </w:p>
        </w:tc>
        <w:tc>
          <w:tcPr>
            <w:tcW w:w="182" w:type="pct"/>
            <w:tcBorders>
              <w:top w:val="nil"/>
              <w:left w:val="nil"/>
              <w:bottom w:val="single" w:sz="4" w:space="0" w:color="auto"/>
              <w:right w:val="single" w:sz="4" w:space="0" w:color="auto"/>
            </w:tcBorders>
            <w:shd w:val="clear" w:color="auto" w:fill="auto"/>
            <w:vAlign w:val="center"/>
            <w:hideMark/>
          </w:tcPr>
          <w:p w14:paraId="0D0B416D" w14:textId="77777777" w:rsidR="000D1073" w:rsidRPr="000D1073" w:rsidRDefault="000D1073" w:rsidP="000D1073">
            <w:pPr>
              <w:jc w:val="center"/>
              <w:rPr>
                <w:color w:val="000000"/>
                <w:sz w:val="20"/>
                <w:szCs w:val="20"/>
              </w:rPr>
            </w:pPr>
            <w:r w:rsidRPr="000D1073">
              <w:rPr>
                <w:color w:val="000000"/>
                <w:sz w:val="20"/>
                <w:szCs w:val="20"/>
              </w:rPr>
              <w:t>-0,33</w:t>
            </w:r>
          </w:p>
        </w:tc>
        <w:tc>
          <w:tcPr>
            <w:tcW w:w="209" w:type="pct"/>
            <w:tcBorders>
              <w:top w:val="nil"/>
              <w:left w:val="nil"/>
              <w:bottom w:val="single" w:sz="4" w:space="0" w:color="auto"/>
              <w:right w:val="single" w:sz="4" w:space="0" w:color="auto"/>
            </w:tcBorders>
            <w:shd w:val="clear" w:color="auto" w:fill="auto"/>
            <w:vAlign w:val="center"/>
            <w:hideMark/>
          </w:tcPr>
          <w:p w14:paraId="03D9AC72" w14:textId="77777777" w:rsidR="000D1073" w:rsidRPr="000D1073" w:rsidRDefault="000D1073" w:rsidP="000D1073">
            <w:pPr>
              <w:jc w:val="center"/>
              <w:rPr>
                <w:color w:val="000000"/>
                <w:sz w:val="20"/>
                <w:szCs w:val="20"/>
              </w:rPr>
            </w:pPr>
            <w:r w:rsidRPr="000D1073">
              <w:rPr>
                <w:color w:val="000000"/>
                <w:sz w:val="20"/>
                <w:szCs w:val="20"/>
              </w:rPr>
              <w:t>-0,33</w:t>
            </w:r>
          </w:p>
        </w:tc>
        <w:tc>
          <w:tcPr>
            <w:tcW w:w="209" w:type="pct"/>
            <w:tcBorders>
              <w:top w:val="nil"/>
              <w:left w:val="nil"/>
              <w:bottom w:val="single" w:sz="4" w:space="0" w:color="auto"/>
              <w:right w:val="single" w:sz="4" w:space="0" w:color="auto"/>
            </w:tcBorders>
            <w:shd w:val="clear" w:color="auto" w:fill="auto"/>
            <w:vAlign w:val="center"/>
            <w:hideMark/>
          </w:tcPr>
          <w:p w14:paraId="50B94D95" w14:textId="77777777" w:rsidR="000D1073" w:rsidRPr="000D1073" w:rsidRDefault="000D1073" w:rsidP="000D1073">
            <w:pPr>
              <w:jc w:val="center"/>
              <w:rPr>
                <w:color w:val="000000"/>
                <w:sz w:val="20"/>
                <w:szCs w:val="20"/>
              </w:rPr>
            </w:pPr>
            <w:r w:rsidRPr="000D1073">
              <w:rPr>
                <w:color w:val="000000"/>
                <w:sz w:val="20"/>
                <w:szCs w:val="20"/>
              </w:rPr>
              <w:t>-0,33</w:t>
            </w:r>
          </w:p>
        </w:tc>
        <w:tc>
          <w:tcPr>
            <w:tcW w:w="209" w:type="pct"/>
            <w:tcBorders>
              <w:top w:val="nil"/>
              <w:left w:val="nil"/>
              <w:bottom w:val="single" w:sz="4" w:space="0" w:color="auto"/>
              <w:right w:val="single" w:sz="4" w:space="0" w:color="auto"/>
            </w:tcBorders>
            <w:shd w:val="clear" w:color="auto" w:fill="auto"/>
            <w:vAlign w:val="center"/>
            <w:hideMark/>
          </w:tcPr>
          <w:p w14:paraId="6FE2217F" w14:textId="77777777" w:rsidR="000D1073" w:rsidRPr="000D1073" w:rsidRDefault="000D1073" w:rsidP="000D1073">
            <w:pPr>
              <w:jc w:val="center"/>
              <w:rPr>
                <w:color w:val="000000"/>
                <w:sz w:val="20"/>
                <w:szCs w:val="20"/>
              </w:rPr>
            </w:pPr>
            <w:r w:rsidRPr="000D1073">
              <w:rPr>
                <w:color w:val="000000"/>
                <w:sz w:val="20"/>
                <w:szCs w:val="20"/>
              </w:rPr>
              <w:t>-0,33</w:t>
            </w:r>
          </w:p>
        </w:tc>
        <w:tc>
          <w:tcPr>
            <w:tcW w:w="209" w:type="pct"/>
            <w:tcBorders>
              <w:top w:val="nil"/>
              <w:left w:val="nil"/>
              <w:bottom w:val="single" w:sz="4" w:space="0" w:color="auto"/>
              <w:right w:val="single" w:sz="4" w:space="0" w:color="auto"/>
            </w:tcBorders>
            <w:shd w:val="clear" w:color="auto" w:fill="auto"/>
            <w:vAlign w:val="center"/>
            <w:hideMark/>
          </w:tcPr>
          <w:p w14:paraId="512BF335" w14:textId="77777777" w:rsidR="000D1073" w:rsidRPr="000D1073" w:rsidRDefault="000D1073" w:rsidP="000D1073">
            <w:pPr>
              <w:jc w:val="center"/>
              <w:rPr>
                <w:color w:val="000000"/>
                <w:sz w:val="20"/>
                <w:szCs w:val="20"/>
              </w:rPr>
            </w:pPr>
            <w:r w:rsidRPr="000D1073">
              <w:rPr>
                <w:color w:val="000000"/>
                <w:sz w:val="20"/>
                <w:szCs w:val="20"/>
              </w:rPr>
              <w:t>-0,33</w:t>
            </w:r>
          </w:p>
        </w:tc>
      </w:tr>
      <w:tr w:rsidR="000D1073" w:rsidRPr="000D1073" w14:paraId="25791317"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01B1BF84" w14:textId="77777777" w:rsidR="000D1073" w:rsidRPr="000D1073" w:rsidRDefault="000D1073" w:rsidP="000D1073">
            <w:pPr>
              <w:jc w:val="center"/>
              <w:rPr>
                <w:color w:val="000000"/>
                <w:sz w:val="20"/>
                <w:szCs w:val="20"/>
              </w:rPr>
            </w:pPr>
            <w:r w:rsidRPr="000D1073">
              <w:rPr>
                <w:color w:val="000000"/>
                <w:sz w:val="20"/>
                <w:szCs w:val="20"/>
              </w:rPr>
              <w:t>Остров Заячий</w:t>
            </w:r>
          </w:p>
        </w:tc>
        <w:tc>
          <w:tcPr>
            <w:tcW w:w="168" w:type="pct"/>
            <w:tcBorders>
              <w:top w:val="nil"/>
              <w:left w:val="nil"/>
              <w:bottom w:val="single" w:sz="4" w:space="0" w:color="auto"/>
              <w:right w:val="single" w:sz="4" w:space="0" w:color="auto"/>
            </w:tcBorders>
            <w:shd w:val="clear" w:color="auto" w:fill="auto"/>
            <w:vAlign w:val="center"/>
            <w:hideMark/>
          </w:tcPr>
          <w:p w14:paraId="1B0CE72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90B64A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5207990" w14:textId="77777777" w:rsidR="000D1073" w:rsidRPr="000D1073" w:rsidRDefault="000D1073" w:rsidP="000D1073">
            <w:pPr>
              <w:jc w:val="center"/>
              <w:rPr>
                <w:color w:val="000000"/>
                <w:sz w:val="20"/>
                <w:szCs w:val="20"/>
              </w:rPr>
            </w:pPr>
            <w:r w:rsidRPr="000D1073">
              <w:rPr>
                <w:color w:val="000000"/>
                <w:sz w:val="20"/>
                <w:szCs w:val="20"/>
              </w:rPr>
              <w:t>0,00</w:t>
            </w:r>
          </w:p>
        </w:tc>
        <w:tc>
          <w:tcPr>
            <w:tcW w:w="168" w:type="pct"/>
            <w:tcBorders>
              <w:top w:val="nil"/>
              <w:left w:val="nil"/>
              <w:bottom w:val="single" w:sz="4" w:space="0" w:color="auto"/>
              <w:right w:val="single" w:sz="4" w:space="0" w:color="auto"/>
            </w:tcBorders>
            <w:shd w:val="clear" w:color="auto" w:fill="auto"/>
            <w:vAlign w:val="center"/>
            <w:hideMark/>
          </w:tcPr>
          <w:p w14:paraId="69E4539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766BBB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B3D283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43D7943"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3561D5A9"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054E7177"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2D639722"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60A9AFF8"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68D094E8" w14:textId="77777777" w:rsidR="000D1073" w:rsidRPr="000D1073" w:rsidRDefault="000D1073" w:rsidP="000D1073">
            <w:pPr>
              <w:jc w:val="center"/>
              <w:rPr>
                <w:color w:val="000000"/>
                <w:sz w:val="20"/>
                <w:szCs w:val="20"/>
              </w:rPr>
            </w:pPr>
            <w:r w:rsidRPr="000D1073">
              <w:rPr>
                <w:color w:val="000000"/>
                <w:sz w:val="20"/>
                <w:szCs w:val="20"/>
              </w:rPr>
              <w:t>0,57</w:t>
            </w:r>
          </w:p>
        </w:tc>
        <w:tc>
          <w:tcPr>
            <w:tcW w:w="182" w:type="pct"/>
            <w:tcBorders>
              <w:top w:val="nil"/>
              <w:left w:val="nil"/>
              <w:bottom w:val="single" w:sz="4" w:space="0" w:color="auto"/>
              <w:right w:val="single" w:sz="4" w:space="0" w:color="auto"/>
            </w:tcBorders>
            <w:shd w:val="clear" w:color="auto" w:fill="auto"/>
            <w:vAlign w:val="center"/>
            <w:hideMark/>
          </w:tcPr>
          <w:p w14:paraId="24ED83FD" w14:textId="77777777" w:rsidR="000D1073" w:rsidRPr="000D1073" w:rsidRDefault="000D1073" w:rsidP="000D1073">
            <w:pPr>
              <w:jc w:val="center"/>
              <w:rPr>
                <w:color w:val="000000"/>
                <w:sz w:val="20"/>
                <w:szCs w:val="20"/>
              </w:rPr>
            </w:pPr>
            <w:r w:rsidRPr="000D1073">
              <w:rPr>
                <w:color w:val="000000"/>
                <w:sz w:val="20"/>
                <w:szCs w:val="20"/>
              </w:rPr>
              <w:t>2,22</w:t>
            </w:r>
          </w:p>
        </w:tc>
        <w:tc>
          <w:tcPr>
            <w:tcW w:w="182" w:type="pct"/>
            <w:tcBorders>
              <w:top w:val="nil"/>
              <w:left w:val="nil"/>
              <w:bottom w:val="single" w:sz="4" w:space="0" w:color="auto"/>
              <w:right w:val="single" w:sz="4" w:space="0" w:color="auto"/>
            </w:tcBorders>
            <w:shd w:val="clear" w:color="auto" w:fill="auto"/>
            <w:vAlign w:val="center"/>
            <w:hideMark/>
          </w:tcPr>
          <w:p w14:paraId="46ED567A" w14:textId="77777777" w:rsidR="000D1073" w:rsidRPr="000D1073" w:rsidRDefault="000D1073" w:rsidP="000D1073">
            <w:pPr>
              <w:jc w:val="center"/>
              <w:rPr>
                <w:color w:val="000000"/>
                <w:sz w:val="20"/>
                <w:szCs w:val="20"/>
              </w:rPr>
            </w:pPr>
            <w:r w:rsidRPr="000D1073">
              <w:rPr>
                <w:color w:val="000000"/>
                <w:sz w:val="20"/>
                <w:szCs w:val="20"/>
              </w:rPr>
              <w:t>4,09</w:t>
            </w:r>
          </w:p>
        </w:tc>
        <w:tc>
          <w:tcPr>
            <w:tcW w:w="209" w:type="pct"/>
            <w:tcBorders>
              <w:top w:val="nil"/>
              <w:left w:val="nil"/>
              <w:bottom w:val="single" w:sz="4" w:space="0" w:color="auto"/>
              <w:right w:val="single" w:sz="4" w:space="0" w:color="auto"/>
            </w:tcBorders>
            <w:shd w:val="clear" w:color="auto" w:fill="auto"/>
            <w:vAlign w:val="center"/>
            <w:hideMark/>
          </w:tcPr>
          <w:p w14:paraId="1A1B70CC" w14:textId="77777777" w:rsidR="000D1073" w:rsidRPr="000D1073" w:rsidRDefault="000D1073" w:rsidP="000D1073">
            <w:pPr>
              <w:jc w:val="center"/>
              <w:rPr>
                <w:color w:val="000000"/>
                <w:sz w:val="20"/>
                <w:szCs w:val="20"/>
              </w:rPr>
            </w:pPr>
            <w:r w:rsidRPr="000D1073">
              <w:rPr>
                <w:color w:val="000000"/>
                <w:sz w:val="20"/>
                <w:szCs w:val="20"/>
              </w:rPr>
              <w:t>5,97</w:t>
            </w:r>
          </w:p>
        </w:tc>
        <w:tc>
          <w:tcPr>
            <w:tcW w:w="209" w:type="pct"/>
            <w:tcBorders>
              <w:top w:val="nil"/>
              <w:left w:val="nil"/>
              <w:bottom w:val="single" w:sz="4" w:space="0" w:color="auto"/>
              <w:right w:val="single" w:sz="4" w:space="0" w:color="auto"/>
            </w:tcBorders>
            <w:shd w:val="clear" w:color="auto" w:fill="auto"/>
            <w:vAlign w:val="center"/>
            <w:hideMark/>
          </w:tcPr>
          <w:p w14:paraId="29C2F9DC" w14:textId="77777777" w:rsidR="000D1073" w:rsidRPr="000D1073" w:rsidRDefault="000D1073" w:rsidP="000D1073">
            <w:pPr>
              <w:jc w:val="center"/>
              <w:rPr>
                <w:color w:val="000000"/>
                <w:sz w:val="20"/>
                <w:szCs w:val="20"/>
              </w:rPr>
            </w:pPr>
            <w:r w:rsidRPr="000D1073">
              <w:rPr>
                <w:color w:val="000000"/>
                <w:sz w:val="20"/>
                <w:szCs w:val="20"/>
              </w:rPr>
              <w:t>7,84</w:t>
            </w:r>
          </w:p>
        </w:tc>
        <w:tc>
          <w:tcPr>
            <w:tcW w:w="209" w:type="pct"/>
            <w:tcBorders>
              <w:top w:val="nil"/>
              <w:left w:val="nil"/>
              <w:bottom w:val="single" w:sz="4" w:space="0" w:color="auto"/>
              <w:right w:val="single" w:sz="4" w:space="0" w:color="auto"/>
            </w:tcBorders>
            <w:shd w:val="clear" w:color="auto" w:fill="auto"/>
            <w:vAlign w:val="center"/>
            <w:hideMark/>
          </w:tcPr>
          <w:p w14:paraId="37F825CB" w14:textId="77777777" w:rsidR="000D1073" w:rsidRPr="000D1073" w:rsidRDefault="000D1073" w:rsidP="000D1073">
            <w:pPr>
              <w:jc w:val="center"/>
              <w:rPr>
                <w:color w:val="000000"/>
                <w:sz w:val="20"/>
                <w:szCs w:val="20"/>
              </w:rPr>
            </w:pPr>
            <w:r w:rsidRPr="000D1073">
              <w:rPr>
                <w:color w:val="000000"/>
                <w:sz w:val="20"/>
                <w:szCs w:val="20"/>
              </w:rPr>
              <w:t>9,72</w:t>
            </w:r>
          </w:p>
        </w:tc>
        <w:tc>
          <w:tcPr>
            <w:tcW w:w="209" w:type="pct"/>
            <w:tcBorders>
              <w:top w:val="nil"/>
              <w:left w:val="nil"/>
              <w:bottom w:val="single" w:sz="4" w:space="0" w:color="auto"/>
              <w:right w:val="single" w:sz="4" w:space="0" w:color="auto"/>
            </w:tcBorders>
            <w:shd w:val="clear" w:color="auto" w:fill="auto"/>
            <w:vAlign w:val="center"/>
            <w:hideMark/>
          </w:tcPr>
          <w:p w14:paraId="45CEB16A" w14:textId="77777777" w:rsidR="000D1073" w:rsidRPr="000D1073" w:rsidRDefault="000D1073" w:rsidP="000D1073">
            <w:pPr>
              <w:jc w:val="center"/>
              <w:rPr>
                <w:color w:val="000000"/>
                <w:sz w:val="20"/>
                <w:szCs w:val="20"/>
              </w:rPr>
            </w:pPr>
            <w:r w:rsidRPr="000D1073">
              <w:rPr>
                <w:color w:val="000000"/>
                <w:sz w:val="20"/>
                <w:szCs w:val="20"/>
              </w:rPr>
              <w:t>11,59</w:t>
            </w:r>
          </w:p>
        </w:tc>
      </w:tr>
      <w:tr w:rsidR="000D1073" w:rsidRPr="000D1073" w14:paraId="7DBF2EBA"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30DE1C31" w14:textId="77777777" w:rsidR="000D1073" w:rsidRPr="000D1073" w:rsidRDefault="000D1073" w:rsidP="000D1073">
            <w:pPr>
              <w:jc w:val="center"/>
              <w:rPr>
                <w:color w:val="000000"/>
                <w:sz w:val="20"/>
                <w:szCs w:val="20"/>
              </w:rPr>
            </w:pPr>
            <w:r w:rsidRPr="000D1073">
              <w:rPr>
                <w:color w:val="000000"/>
                <w:sz w:val="20"/>
                <w:szCs w:val="20"/>
              </w:rPr>
              <w:t>п. Кедровый-1</w:t>
            </w:r>
          </w:p>
        </w:tc>
        <w:tc>
          <w:tcPr>
            <w:tcW w:w="168" w:type="pct"/>
            <w:tcBorders>
              <w:top w:val="nil"/>
              <w:left w:val="nil"/>
              <w:bottom w:val="single" w:sz="4" w:space="0" w:color="auto"/>
              <w:right w:val="single" w:sz="4" w:space="0" w:color="auto"/>
            </w:tcBorders>
            <w:shd w:val="clear" w:color="auto" w:fill="auto"/>
            <w:vAlign w:val="center"/>
            <w:hideMark/>
          </w:tcPr>
          <w:p w14:paraId="53EC5E8A"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DF3ACB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8351D53" w14:textId="77777777" w:rsidR="000D1073" w:rsidRPr="000D1073" w:rsidRDefault="000D1073" w:rsidP="000D1073">
            <w:pPr>
              <w:jc w:val="center"/>
              <w:rPr>
                <w:color w:val="000000"/>
                <w:sz w:val="20"/>
                <w:szCs w:val="20"/>
              </w:rPr>
            </w:pPr>
            <w:r w:rsidRPr="000D1073">
              <w:rPr>
                <w:color w:val="000000"/>
                <w:sz w:val="20"/>
                <w:szCs w:val="20"/>
              </w:rPr>
              <w:t>-0,01</w:t>
            </w:r>
          </w:p>
        </w:tc>
        <w:tc>
          <w:tcPr>
            <w:tcW w:w="168" w:type="pct"/>
            <w:tcBorders>
              <w:top w:val="nil"/>
              <w:left w:val="nil"/>
              <w:bottom w:val="single" w:sz="4" w:space="0" w:color="auto"/>
              <w:right w:val="single" w:sz="4" w:space="0" w:color="auto"/>
            </w:tcBorders>
            <w:shd w:val="clear" w:color="auto" w:fill="auto"/>
            <w:vAlign w:val="center"/>
            <w:hideMark/>
          </w:tcPr>
          <w:p w14:paraId="28B2F23D"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7403D60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23638B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52A6F45"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47FB52AD"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0F9FA1EC"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7A13A3DC"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5E8239EA"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44F49DC0"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77549D1F"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041CAE51"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5B581D3C"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5E666F65"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1ACC6569"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2E5B4051"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5BB545B3"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2A708477" w14:textId="77777777" w:rsidR="000D1073" w:rsidRPr="000D1073" w:rsidRDefault="000D1073" w:rsidP="000D1073">
            <w:pPr>
              <w:jc w:val="center"/>
              <w:rPr>
                <w:color w:val="000000"/>
                <w:sz w:val="20"/>
                <w:szCs w:val="20"/>
              </w:rPr>
            </w:pPr>
            <w:r w:rsidRPr="000D1073">
              <w:rPr>
                <w:color w:val="000000"/>
                <w:sz w:val="20"/>
                <w:szCs w:val="20"/>
              </w:rPr>
              <w:t>п. Кедровый-1, линия</w:t>
            </w:r>
            <w:r w:rsidRPr="000D1073">
              <w:rPr>
                <w:color w:val="000000"/>
                <w:sz w:val="20"/>
                <w:szCs w:val="20"/>
              </w:rPr>
              <w:br/>
              <w:t>16, дом 10А</w:t>
            </w:r>
          </w:p>
        </w:tc>
        <w:tc>
          <w:tcPr>
            <w:tcW w:w="168" w:type="pct"/>
            <w:tcBorders>
              <w:top w:val="nil"/>
              <w:left w:val="nil"/>
              <w:bottom w:val="single" w:sz="4" w:space="0" w:color="auto"/>
              <w:right w:val="single" w:sz="4" w:space="0" w:color="auto"/>
            </w:tcBorders>
            <w:shd w:val="clear" w:color="auto" w:fill="auto"/>
            <w:vAlign w:val="center"/>
            <w:hideMark/>
          </w:tcPr>
          <w:p w14:paraId="39969C7A" w14:textId="77777777" w:rsidR="000D1073" w:rsidRPr="000D1073" w:rsidRDefault="000D1073" w:rsidP="000D1073">
            <w:pPr>
              <w:jc w:val="center"/>
              <w:rPr>
                <w:color w:val="000000"/>
                <w:sz w:val="20"/>
                <w:szCs w:val="20"/>
              </w:rPr>
            </w:pPr>
            <w:r w:rsidRPr="000D1073">
              <w:rPr>
                <w:color w:val="000000"/>
                <w:sz w:val="20"/>
                <w:szCs w:val="20"/>
              </w:rPr>
              <w:t>0,03</w:t>
            </w:r>
          </w:p>
        </w:tc>
        <w:tc>
          <w:tcPr>
            <w:tcW w:w="173" w:type="pct"/>
            <w:tcBorders>
              <w:top w:val="nil"/>
              <w:left w:val="nil"/>
              <w:bottom w:val="single" w:sz="4" w:space="0" w:color="auto"/>
              <w:right w:val="single" w:sz="4" w:space="0" w:color="auto"/>
            </w:tcBorders>
            <w:shd w:val="clear" w:color="auto" w:fill="auto"/>
            <w:vAlign w:val="center"/>
            <w:hideMark/>
          </w:tcPr>
          <w:p w14:paraId="61FDC697" w14:textId="77777777" w:rsidR="000D1073" w:rsidRPr="000D1073" w:rsidRDefault="000D1073" w:rsidP="000D1073">
            <w:pPr>
              <w:jc w:val="center"/>
              <w:rPr>
                <w:color w:val="000000"/>
                <w:sz w:val="20"/>
                <w:szCs w:val="20"/>
              </w:rPr>
            </w:pPr>
            <w:r w:rsidRPr="000D1073">
              <w:rPr>
                <w:color w:val="000000"/>
                <w:sz w:val="20"/>
                <w:szCs w:val="20"/>
              </w:rPr>
              <w:t>-0,14</w:t>
            </w:r>
          </w:p>
        </w:tc>
        <w:tc>
          <w:tcPr>
            <w:tcW w:w="173" w:type="pct"/>
            <w:tcBorders>
              <w:top w:val="nil"/>
              <w:left w:val="nil"/>
              <w:bottom w:val="single" w:sz="4" w:space="0" w:color="auto"/>
              <w:right w:val="single" w:sz="4" w:space="0" w:color="auto"/>
            </w:tcBorders>
            <w:shd w:val="clear" w:color="auto" w:fill="auto"/>
            <w:vAlign w:val="center"/>
            <w:hideMark/>
          </w:tcPr>
          <w:p w14:paraId="5FB879A0" w14:textId="77777777" w:rsidR="000D1073" w:rsidRPr="000D1073" w:rsidRDefault="000D1073" w:rsidP="000D1073">
            <w:pPr>
              <w:jc w:val="center"/>
              <w:rPr>
                <w:color w:val="000000"/>
                <w:sz w:val="20"/>
                <w:szCs w:val="20"/>
              </w:rPr>
            </w:pPr>
            <w:r w:rsidRPr="000D1073">
              <w:rPr>
                <w:color w:val="000000"/>
                <w:sz w:val="20"/>
                <w:szCs w:val="20"/>
              </w:rPr>
              <w:t>-0,32</w:t>
            </w:r>
          </w:p>
        </w:tc>
        <w:tc>
          <w:tcPr>
            <w:tcW w:w="168" w:type="pct"/>
            <w:tcBorders>
              <w:top w:val="nil"/>
              <w:left w:val="nil"/>
              <w:bottom w:val="single" w:sz="4" w:space="0" w:color="auto"/>
              <w:right w:val="single" w:sz="4" w:space="0" w:color="auto"/>
            </w:tcBorders>
            <w:shd w:val="clear" w:color="auto" w:fill="auto"/>
            <w:vAlign w:val="center"/>
            <w:hideMark/>
          </w:tcPr>
          <w:p w14:paraId="431EE91C" w14:textId="77777777" w:rsidR="000D1073" w:rsidRPr="000D1073" w:rsidRDefault="000D1073" w:rsidP="000D1073">
            <w:pPr>
              <w:jc w:val="center"/>
              <w:rPr>
                <w:color w:val="000000"/>
                <w:sz w:val="20"/>
                <w:szCs w:val="20"/>
              </w:rPr>
            </w:pPr>
            <w:r w:rsidRPr="000D1073">
              <w:rPr>
                <w:color w:val="000000"/>
                <w:sz w:val="20"/>
                <w:szCs w:val="20"/>
              </w:rPr>
              <w:t>0,45</w:t>
            </w:r>
          </w:p>
        </w:tc>
        <w:tc>
          <w:tcPr>
            <w:tcW w:w="173" w:type="pct"/>
            <w:tcBorders>
              <w:top w:val="nil"/>
              <w:left w:val="nil"/>
              <w:bottom w:val="single" w:sz="4" w:space="0" w:color="auto"/>
              <w:right w:val="single" w:sz="4" w:space="0" w:color="auto"/>
            </w:tcBorders>
            <w:shd w:val="clear" w:color="auto" w:fill="auto"/>
            <w:vAlign w:val="center"/>
            <w:hideMark/>
          </w:tcPr>
          <w:p w14:paraId="13E1A5ED" w14:textId="77777777" w:rsidR="000D1073" w:rsidRPr="000D1073" w:rsidRDefault="000D1073" w:rsidP="000D1073">
            <w:pPr>
              <w:jc w:val="center"/>
              <w:rPr>
                <w:color w:val="000000"/>
                <w:sz w:val="20"/>
                <w:szCs w:val="20"/>
              </w:rPr>
            </w:pPr>
            <w:r w:rsidRPr="000D1073">
              <w:rPr>
                <w:color w:val="000000"/>
                <w:sz w:val="20"/>
                <w:szCs w:val="20"/>
              </w:rPr>
              <w:t>-0,24</w:t>
            </w:r>
          </w:p>
        </w:tc>
        <w:tc>
          <w:tcPr>
            <w:tcW w:w="173" w:type="pct"/>
            <w:tcBorders>
              <w:top w:val="nil"/>
              <w:left w:val="nil"/>
              <w:bottom w:val="single" w:sz="4" w:space="0" w:color="auto"/>
              <w:right w:val="single" w:sz="4" w:space="0" w:color="auto"/>
            </w:tcBorders>
            <w:shd w:val="clear" w:color="auto" w:fill="auto"/>
            <w:vAlign w:val="center"/>
            <w:hideMark/>
          </w:tcPr>
          <w:p w14:paraId="52A724E7" w14:textId="77777777" w:rsidR="000D1073" w:rsidRPr="000D1073" w:rsidRDefault="000D1073" w:rsidP="000D1073">
            <w:pPr>
              <w:jc w:val="center"/>
              <w:rPr>
                <w:color w:val="000000"/>
                <w:sz w:val="20"/>
                <w:szCs w:val="20"/>
              </w:rPr>
            </w:pPr>
            <w:r w:rsidRPr="000D1073">
              <w:rPr>
                <w:color w:val="000000"/>
                <w:sz w:val="20"/>
                <w:szCs w:val="20"/>
              </w:rPr>
              <w:t>-0,24</w:t>
            </w:r>
          </w:p>
        </w:tc>
        <w:tc>
          <w:tcPr>
            <w:tcW w:w="173" w:type="pct"/>
            <w:tcBorders>
              <w:top w:val="nil"/>
              <w:left w:val="nil"/>
              <w:bottom w:val="single" w:sz="4" w:space="0" w:color="auto"/>
              <w:right w:val="single" w:sz="4" w:space="0" w:color="auto"/>
            </w:tcBorders>
            <w:shd w:val="clear" w:color="auto" w:fill="auto"/>
            <w:vAlign w:val="center"/>
            <w:hideMark/>
          </w:tcPr>
          <w:p w14:paraId="713F8769" w14:textId="77777777" w:rsidR="000D1073" w:rsidRPr="000D1073" w:rsidRDefault="000D1073" w:rsidP="000D1073">
            <w:pPr>
              <w:jc w:val="center"/>
              <w:rPr>
                <w:color w:val="000000"/>
                <w:sz w:val="20"/>
                <w:szCs w:val="20"/>
              </w:rPr>
            </w:pPr>
            <w:r w:rsidRPr="000D1073">
              <w:rPr>
                <w:color w:val="000000"/>
                <w:sz w:val="20"/>
                <w:szCs w:val="20"/>
              </w:rPr>
              <w:t>-0,24</w:t>
            </w:r>
          </w:p>
        </w:tc>
        <w:tc>
          <w:tcPr>
            <w:tcW w:w="182" w:type="pct"/>
            <w:tcBorders>
              <w:top w:val="nil"/>
              <w:left w:val="nil"/>
              <w:bottom w:val="single" w:sz="4" w:space="0" w:color="auto"/>
              <w:right w:val="single" w:sz="4" w:space="0" w:color="auto"/>
            </w:tcBorders>
            <w:shd w:val="clear" w:color="auto" w:fill="auto"/>
            <w:vAlign w:val="center"/>
            <w:hideMark/>
          </w:tcPr>
          <w:p w14:paraId="2D3AAAA7" w14:textId="77777777" w:rsidR="000D1073" w:rsidRPr="000D1073" w:rsidRDefault="000D1073" w:rsidP="000D1073">
            <w:pPr>
              <w:jc w:val="center"/>
              <w:rPr>
                <w:color w:val="000000"/>
                <w:sz w:val="20"/>
                <w:szCs w:val="20"/>
              </w:rPr>
            </w:pPr>
            <w:r w:rsidRPr="000D1073">
              <w:rPr>
                <w:color w:val="000000"/>
                <w:sz w:val="20"/>
                <w:szCs w:val="20"/>
              </w:rPr>
              <w:t>-0,24</w:t>
            </w:r>
          </w:p>
        </w:tc>
        <w:tc>
          <w:tcPr>
            <w:tcW w:w="182" w:type="pct"/>
            <w:tcBorders>
              <w:top w:val="nil"/>
              <w:left w:val="nil"/>
              <w:bottom w:val="single" w:sz="4" w:space="0" w:color="auto"/>
              <w:right w:val="single" w:sz="4" w:space="0" w:color="auto"/>
            </w:tcBorders>
            <w:shd w:val="clear" w:color="auto" w:fill="auto"/>
            <w:vAlign w:val="center"/>
            <w:hideMark/>
          </w:tcPr>
          <w:p w14:paraId="3EB18489" w14:textId="77777777" w:rsidR="000D1073" w:rsidRPr="000D1073" w:rsidRDefault="000D1073" w:rsidP="000D1073">
            <w:pPr>
              <w:jc w:val="center"/>
              <w:rPr>
                <w:color w:val="000000"/>
                <w:sz w:val="20"/>
                <w:szCs w:val="20"/>
              </w:rPr>
            </w:pPr>
            <w:r w:rsidRPr="000D1073">
              <w:rPr>
                <w:color w:val="000000"/>
                <w:sz w:val="20"/>
                <w:szCs w:val="20"/>
              </w:rPr>
              <w:t>-0,24</w:t>
            </w:r>
          </w:p>
        </w:tc>
        <w:tc>
          <w:tcPr>
            <w:tcW w:w="182" w:type="pct"/>
            <w:tcBorders>
              <w:top w:val="nil"/>
              <w:left w:val="nil"/>
              <w:bottom w:val="single" w:sz="4" w:space="0" w:color="auto"/>
              <w:right w:val="single" w:sz="4" w:space="0" w:color="auto"/>
            </w:tcBorders>
            <w:shd w:val="clear" w:color="auto" w:fill="auto"/>
            <w:vAlign w:val="center"/>
            <w:hideMark/>
          </w:tcPr>
          <w:p w14:paraId="3B365AA1" w14:textId="77777777" w:rsidR="000D1073" w:rsidRPr="000D1073" w:rsidRDefault="000D1073" w:rsidP="000D1073">
            <w:pPr>
              <w:jc w:val="center"/>
              <w:rPr>
                <w:color w:val="000000"/>
                <w:sz w:val="20"/>
                <w:szCs w:val="20"/>
              </w:rPr>
            </w:pPr>
            <w:r w:rsidRPr="000D1073">
              <w:rPr>
                <w:color w:val="000000"/>
                <w:sz w:val="20"/>
                <w:szCs w:val="20"/>
              </w:rPr>
              <w:t>-0,24</w:t>
            </w:r>
          </w:p>
        </w:tc>
        <w:tc>
          <w:tcPr>
            <w:tcW w:w="182" w:type="pct"/>
            <w:tcBorders>
              <w:top w:val="nil"/>
              <w:left w:val="nil"/>
              <w:bottom w:val="single" w:sz="4" w:space="0" w:color="auto"/>
              <w:right w:val="single" w:sz="4" w:space="0" w:color="auto"/>
            </w:tcBorders>
            <w:shd w:val="clear" w:color="auto" w:fill="auto"/>
            <w:vAlign w:val="center"/>
            <w:hideMark/>
          </w:tcPr>
          <w:p w14:paraId="2F3FAAAE" w14:textId="77777777" w:rsidR="000D1073" w:rsidRPr="000D1073" w:rsidRDefault="000D1073" w:rsidP="000D1073">
            <w:pPr>
              <w:jc w:val="center"/>
              <w:rPr>
                <w:color w:val="000000"/>
                <w:sz w:val="20"/>
                <w:szCs w:val="20"/>
              </w:rPr>
            </w:pPr>
            <w:r w:rsidRPr="000D1073">
              <w:rPr>
                <w:color w:val="000000"/>
                <w:sz w:val="20"/>
                <w:szCs w:val="20"/>
              </w:rPr>
              <w:t>-0,24</w:t>
            </w:r>
          </w:p>
        </w:tc>
        <w:tc>
          <w:tcPr>
            <w:tcW w:w="182" w:type="pct"/>
            <w:tcBorders>
              <w:top w:val="nil"/>
              <w:left w:val="nil"/>
              <w:bottom w:val="single" w:sz="4" w:space="0" w:color="auto"/>
              <w:right w:val="single" w:sz="4" w:space="0" w:color="auto"/>
            </w:tcBorders>
            <w:shd w:val="clear" w:color="auto" w:fill="auto"/>
            <w:vAlign w:val="center"/>
            <w:hideMark/>
          </w:tcPr>
          <w:p w14:paraId="3883A709" w14:textId="77777777" w:rsidR="000D1073" w:rsidRPr="000D1073" w:rsidRDefault="000D1073" w:rsidP="000D1073">
            <w:pPr>
              <w:jc w:val="center"/>
              <w:rPr>
                <w:color w:val="000000"/>
                <w:sz w:val="20"/>
                <w:szCs w:val="20"/>
              </w:rPr>
            </w:pPr>
            <w:r w:rsidRPr="000D1073">
              <w:rPr>
                <w:color w:val="000000"/>
                <w:sz w:val="20"/>
                <w:szCs w:val="20"/>
              </w:rPr>
              <w:t>-0,24</w:t>
            </w:r>
          </w:p>
        </w:tc>
        <w:tc>
          <w:tcPr>
            <w:tcW w:w="182" w:type="pct"/>
            <w:tcBorders>
              <w:top w:val="nil"/>
              <w:left w:val="nil"/>
              <w:bottom w:val="single" w:sz="4" w:space="0" w:color="auto"/>
              <w:right w:val="single" w:sz="4" w:space="0" w:color="auto"/>
            </w:tcBorders>
            <w:shd w:val="clear" w:color="auto" w:fill="auto"/>
            <w:vAlign w:val="center"/>
            <w:hideMark/>
          </w:tcPr>
          <w:p w14:paraId="2DABC53C" w14:textId="77777777" w:rsidR="000D1073" w:rsidRPr="000D1073" w:rsidRDefault="000D1073" w:rsidP="000D1073">
            <w:pPr>
              <w:jc w:val="center"/>
              <w:rPr>
                <w:color w:val="000000"/>
                <w:sz w:val="20"/>
                <w:szCs w:val="20"/>
              </w:rPr>
            </w:pPr>
            <w:r w:rsidRPr="000D1073">
              <w:rPr>
                <w:color w:val="000000"/>
                <w:sz w:val="20"/>
                <w:szCs w:val="20"/>
              </w:rPr>
              <w:t>-0,24</w:t>
            </w:r>
          </w:p>
        </w:tc>
        <w:tc>
          <w:tcPr>
            <w:tcW w:w="182" w:type="pct"/>
            <w:tcBorders>
              <w:top w:val="nil"/>
              <w:left w:val="nil"/>
              <w:bottom w:val="single" w:sz="4" w:space="0" w:color="auto"/>
              <w:right w:val="single" w:sz="4" w:space="0" w:color="auto"/>
            </w:tcBorders>
            <w:shd w:val="clear" w:color="auto" w:fill="auto"/>
            <w:vAlign w:val="center"/>
            <w:hideMark/>
          </w:tcPr>
          <w:p w14:paraId="31BA54C8" w14:textId="77777777" w:rsidR="000D1073" w:rsidRPr="000D1073" w:rsidRDefault="000D1073" w:rsidP="000D1073">
            <w:pPr>
              <w:jc w:val="center"/>
              <w:rPr>
                <w:color w:val="000000"/>
                <w:sz w:val="20"/>
                <w:szCs w:val="20"/>
              </w:rPr>
            </w:pPr>
            <w:r w:rsidRPr="000D1073">
              <w:rPr>
                <w:color w:val="000000"/>
                <w:sz w:val="20"/>
                <w:szCs w:val="20"/>
              </w:rPr>
              <w:t>-0,24</w:t>
            </w:r>
          </w:p>
        </w:tc>
        <w:tc>
          <w:tcPr>
            <w:tcW w:w="209" w:type="pct"/>
            <w:tcBorders>
              <w:top w:val="nil"/>
              <w:left w:val="nil"/>
              <w:bottom w:val="single" w:sz="4" w:space="0" w:color="auto"/>
              <w:right w:val="single" w:sz="4" w:space="0" w:color="auto"/>
            </w:tcBorders>
            <w:shd w:val="clear" w:color="auto" w:fill="auto"/>
            <w:vAlign w:val="center"/>
            <w:hideMark/>
          </w:tcPr>
          <w:p w14:paraId="54534928" w14:textId="77777777" w:rsidR="000D1073" w:rsidRPr="000D1073" w:rsidRDefault="000D1073" w:rsidP="000D1073">
            <w:pPr>
              <w:jc w:val="center"/>
              <w:rPr>
                <w:color w:val="000000"/>
                <w:sz w:val="20"/>
                <w:szCs w:val="20"/>
              </w:rPr>
            </w:pPr>
            <w:r w:rsidRPr="000D1073">
              <w:rPr>
                <w:color w:val="000000"/>
                <w:sz w:val="20"/>
                <w:szCs w:val="20"/>
              </w:rPr>
              <w:t>-0,24</w:t>
            </w:r>
          </w:p>
        </w:tc>
        <w:tc>
          <w:tcPr>
            <w:tcW w:w="209" w:type="pct"/>
            <w:tcBorders>
              <w:top w:val="nil"/>
              <w:left w:val="nil"/>
              <w:bottom w:val="single" w:sz="4" w:space="0" w:color="auto"/>
              <w:right w:val="single" w:sz="4" w:space="0" w:color="auto"/>
            </w:tcBorders>
            <w:shd w:val="clear" w:color="auto" w:fill="auto"/>
            <w:vAlign w:val="center"/>
            <w:hideMark/>
          </w:tcPr>
          <w:p w14:paraId="1A2A6ED5" w14:textId="77777777" w:rsidR="000D1073" w:rsidRPr="000D1073" w:rsidRDefault="000D1073" w:rsidP="000D1073">
            <w:pPr>
              <w:jc w:val="center"/>
              <w:rPr>
                <w:color w:val="000000"/>
                <w:sz w:val="20"/>
                <w:szCs w:val="20"/>
              </w:rPr>
            </w:pPr>
            <w:r w:rsidRPr="000D1073">
              <w:rPr>
                <w:color w:val="000000"/>
                <w:sz w:val="20"/>
                <w:szCs w:val="20"/>
              </w:rPr>
              <w:t>-0,24</w:t>
            </w:r>
          </w:p>
        </w:tc>
        <w:tc>
          <w:tcPr>
            <w:tcW w:w="209" w:type="pct"/>
            <w:tcBorders>
              <w:top w:val="nil"/>
              <w:left w:val="nil"/>
              <w:bottom w:val="single" w:sz="4" w:space="0" w:color="auto"/>
              <w:right w:val="single" w:sz="4" w:space="0" w:color="auto"/>
            </w:tcBorders>
            <w:shd w:val="clear" w:color="auto" w:fill="auto"/>
            <w:vAlign w:val="center"/>
            <w:hideMark/>
          </w:tcPr>
          <w:p w14:paraId="68EA990C" w14:textId="77777777" w:rsidR="000D1073" w:rsidRPr="000D1073" w:rsidRDefault="000D1073" w:rsidP="000D1073">
            <w:pPr>
              <w:jc w:val="center"/>
              <w:rPr>
                <w:color w:val="000000"/>
                <w:sz w:val="20"/>
                <w:szCs w:val="20"/>
              </w:rPr>
            </w:pPr>
            <w:r w:rsidRPr="000D1073">
              <w:rPr>
                <w:color w:val="000000"/>
                <w:sz w:val="20"/>
                <w:szCs w:val="20"/>
              </w:rPr>
              <w:t>-0,24</w:t>
            </w:r>
          </w:p>
        </w:tc>
        <w:tc>
          <w:tcPr>
            <w:tcW w:w="209" w:type="pct"/>
            <w:tcBorders>
              <w:top w:val="nil"/>
              <w:left w:val="nil"/>
              <w:bottom w:val="single" w:sz="4" w:space="0" w:color="auto"/>
              <w:right w:val="single" w:sz="4" w:space="0" w:color="auto"/>
            </w:tcBorders>
            <w:shd w:val="clear" w:color="auto" w:fill="auto"/>
            <w:vAlign w:val="center"/>
            <w:hideMark/>
          </w:tcPr>
          <w:p w14:paraId="0AFE5FFE" w14:textId="77777777" w:rsidR="000D1073" w:rsidRPr="000D1073" w:rsidRDefault="000D1073" w:rsidP="000D1073">
            <w:pPr>
              <w:jc w:val="center"/>
              <w:rPr>
                <w:color w:val="000000"/>
                <w:sz w:val="20"/>
                <w:szCs w:val="20"/>
              </w:rPr>
            </w:pPr>
            <w:r w:rsidRPr="000D1073">
              <w:rPr>
                <w:color w:val="000000"/>
                <w:sz w:val="20"/>
                <w:szCs w:val="20"/>
              </w:rPr>
              <w:t>-0,24</w:t>
            </w:r>
          </w:p>
        </w:tc>
      </w:tr>
      <w:tr w:rsidR="000D1073" w:rsidRPr="000D1073" w14:paraId="20D6B38B"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543FC73B" w14:textId="77777777" w:rsidR="000D1073" w:rsidRPr="000D1073" w:rsidRDefault="000D1073" w:rsidP="000D1073">
            <w:pPr>
              <w:jc w:val="center"/>
              <w:rPr>
                <w:color w:val="000000"/>
                <w:sz w:val="20"/>
                <w:szCs w:val="20"/>
              </w:rPr>
            </w:pPr>
            <w:r w:rsidRPr="000D1073">
              <w:rPr>
                <w:color w:val="000000"/>
                <w:sz w:val="20"/>
                <w:szCs w:val="20"/>
              </w:rPr>
              <w:t>п. СУ-4.</w:t>
            </w:r>
          </w:p>
        </w:tc>
        <w:tc>
          <w:tcPr>
            <w:tcW w:w="168" w:type="pct"/>
            <w:tcBorders>
              <w:top w:val="nil"/>
              <w:left w:val="nil"/>
              <w:bottom w:val="single" w:sz="4" w:space="0" w:color="auto"/>
              <w:right w:val="single" w:sz="4" w:space="0" w:color="auto"/>
            </w:tcBorders>
            <w:shd w:val="clear" w:color="auto" w:fill="auto"/>
            <w:vAlign w:val="center"/>
            <w:hideMark/>
          </w:tcPr>
          <w:p w14:paraId="2DCB0F2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2113A8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9FE8A48" w14:textId="77777777" w:rsidR="000D1073" w:rsidRPr="000D1073" w:rsidRDefault="000D1073" w:rsidP="000D1073">
            <w:pPr>
              <w:jc w:val="center"/>
              <w:rPr>
                <w:color w:val="000000"/>
                <w:sz w:val="20"/>
                <w:szCs w:val="20"/>
              </w:rPr>
            </w:pPr>
            <w:r w:rsidRPr="000D1073">
              <w:rPr>
                <w:color w:val="000000"/>
                <w:sz w:val="20"/>
                <w:szCs w:val="20"/>
              </w:rPr>
              <w:t>-0,01</w:t>
            </w:r>
          </w:p>
        </w:tc>
        <w:tc>
          <w:tcPr>
            <w:tcW w:w="168" w:type="pct"/>
            <w:tcBorders>
              <w:top w:val="nil"/>
              <w:left w:val="nil"/>
              <w:bottom w:val="single" w:sz="4" w:space="0" w:color="auto"/>
              <w:right w:val="single" w:sz="4" w:space="0" w:color="auto"/>
            </w:tcBorders>
            <w:shd w:val="clear" w:color="auto" w:fill="auto"/>
            <w:vAlign w:val="center"/>
            <w:hideMark/>
          </w:tcPr>
          <w:p w14:paraId="450BCC11"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70A06ED5"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55C8C63B"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1269B228" w14:textId="77777777" w:rsidR="000D1073" w:rsidRPr="000D1073" w:rsidRDefault="000D1073" w:rsidP="000D1073">
            <w:pPr>
              <w:jc w:val="center"/>
              <w:rPr>
                <w:color w:val="000000"/>
                <w:sz w:val="20"/>
                <w:szCs w:val="20"/>
              </w:rPr>
            </w:pPr>
            <w:r w:rsidRPr="000D1073">
              <w:rPr>
                <w:color w:val="000000"/>
                <w:sz w:val="20"/>
                <w:szCs w:val="20"/>
              </w:rPr>
              <w:t>-0,01</w:t>
            </w:r>
          </w:p>
        </w:tc>
        <w:tc>
          <w:tcPr>
            <w:tcW w:w="182" w:type="pct"/>
            <w:tcBorders>
              <w:top w:val="nil"/>
              <w:left w:val="nil"/>
              <w:bottom w:val="single" w:sz="4" w:space="0" w:color="auto"/>
              <w:right w:val="single" w:sz="4" w:space="0" w:color="auto"/>
            </w:tcBorders>
            <w:shd w:val="clear" w:color="auto" w:fill="auto"/>
            <w:vAlign w:val="center"/>
            <w:hideMark/>
          </w:tcPr>
          <w:p w14:paraId="7BE47182" w14:textId="77777777" w:rsidR="000D1073" w:rsidRPr="000D1073" w:rsidRDefault="000D1073" w:rsidP="000D1073">
            <w:pPr>
              <w:jc w:val="center"/>
              <w:rPr>
                <w:color w:val="000000"/>
                <w:sz w:val="20"/>
                <w:szCs w:val="20"/>
              </w:rPr>
            </w:pPr>
            <w:r w:rsidRPr="000D1073">
              <w:rPr>
                <w:color w:val="000000"/>
                <w:sz w:val="20"/>
                <w:szCs w:val="20"/>
              </w:rPr>
              <w:t>-0,01</w:t>
            </w:r>
          </w:p>
        </w:tc>
        <w:tc>
          <w:tcPr>
            <w:tcW w:w="182" w:type="pct"/>
            <w:tcBorders>
              <w:top w:val="nil"/>
              <w:left w:val="nil"/>
              <w:bottom w:val="single" w:sz="4" w:space="0" w:color="auto"/>
              <w:right w:val="single" w:sz="4" w:space="0" w:color="auto"/>
            </w:tcBorders>
            <w:shd w:val="clear" w:color="auto" w:fill="auto"/>
            <w:vAlign w:val="center"/>
            <w:hideMark/>
          </w:tcPr>
          <w:p w14:paraId="05E38549" w14:textId="77777777" w:rsidR="000D1073" w:rsidRPr="000D1073" w:rsidRDefault="000D1073" w:rsidP="000D1073">
            <w:pPr>
              <w:jc w:val="center"/>
              <w:rPr>
                <w:color w:val="000000"/>
                <w:sz w:val="20"/>
                <w:szCs w:val="20"/>
              </w:rPr>
            </w:pPr>
            <w:r w:rsidRPr="000D1073">
              <w:rPr>
                <w:color w:val="000000"/>
                <w:sz w:val="20"/>
                <w:szCs w:val="20"/>
              </w:rPr>
              <w:t>-0,01</w:t>
            </w:r>
          </w:p>
        </w:tc>
        <w:tc>
          <w:tcPr>
            <w:tcW w:w="182" w:type="pct"/>
            <w:tcBorders>
              <w:top w:val="nil"/>
              <w:left w:val="nil"/>
              <w:bottom w:val="single" w:sz="4" w:space="0" w:color="auto"/>
              <w:right w:val="single" w:sz="4" w:space="0" w:color="auto"/>
            </w:tcBorders>
            <w:shd w:val="clear" w:color="auto" w:fill="auto"/>
            <w:vAlign w:val="center"/>
            <w:hideMark/>
          </w:tcPr>
          <w:p w14:paraId="047CFB25" w14:textId="77777777" w:rsidR="000D1073" w:rsidRPr="000D1073" w:rsidRDefault="000D1073" w:rsidP="000D1073">
            <w:pPr>
              <w:jc w:val="center"/>
              <w:rPr>
                <w:color w:val="000000"/>
                <w:sz w:val="20"/>
                <w:szCs w:val="20"/>
              </w:rPr>
            </w:pPr>
            <w:r w:rsidRPr="000D1073">
              <w:rPr>
                <w:color w:val="000000"/>
                <w:sz w:val="20"/>
                <w:szCs w:val="20"/>
              </w:rPr>
              <w:t>-0,01</w:t>
            </w:r>
          </w:p>
        </w:tc>
        <w:tc>
          <w:tcPr>
            <w:tcW w:w="182" w:type="pct"/>
            <w:tcBorders>
              <w:top w:val="nil"/>
              <w:left w:val="nil"/>
              <w:bottom w:val="single" w:sz="4" w:space="0" w:color="auto"/>
              <w:right w:val="single" w:sz="4" w:space="0" w:color="auto"/>
            </w:tcBorders>
            <w:shd w:val="clear" w:color="auto" w:fill="auto"/>
            <w:vAlign w:val="center"/>
            <w:hideMark/>
          </w:tcPr>
          <w:p w14:paraId="49BB61B4" w14:textId="77777777" w:rsidR="000D1073" w:rsidRPr="000D1073" w:rsidRDefault="000D1073" w:rsidP="000D1073">
            <w:pPr>
              <w:jc w:val="center"/>
              <w:rPr>
                <w:color w:val="000000"/>
                <w:sz w:val="20"/>
                <w:szCs w:val="20"/>
              </w:rPr>
            </w:pPr>
            <w:r w:rsidRPr="000D1073">
              <w:rPr>
                <w:color w:val="000000"/>
                <w:sz w:val="20"/>
                <w:szCs w:val="20"/>
              </w:rPr>
              <w:t>-0,01</w:t>
            </w:r>
          </w:p>
        </w:tc>
        <w:tc>
          <w:tcPr>
            <w:tcW w:w="182" w:type="pct"/>
            <w:tcBorders>
              <w:top w:val="nil"/>
              <w:left w:val="nil"/>
              <w:bottom w:val="single" w:sz="4" w:space="0" w:color="auto"/>
              <w:right w:val="single" w:sz="4" w:space="0" w:color="auto"/>
            </w:tcBorders>
            <w:shd w:val="clear" w:color="auto" w:fill="auto"/>
            <w:vAlign w:val="center"/>
            <w:hideMark/>
          </w:tcPr>
          <w:p w14:paraId="34A01720" w14:textId="77777777" w:rsidR="000D1073" w:rsidRPr="000D1073" w:rsidRDefault="000D1073" w:rsidP="000D1073">
            <w:pPr>
              <w:jc w:val="center"/>
              <w:rPr>
                <w:color w:val="000000"/>
                <w:sz w:val="20"/>
                <w:szCs w:val="20"/>
              </w:rPr>
            </w:pPr>
            <w:r w:rsidRPr="000D1073">
              <w:rPr>
                <w:color w:val="000000"/>
                <w:sz w:val="20"/>
                <w:szCs w:val="20"/>
              </w:rPr>
              <w:t>-0,01</w:t>
            </w:r>
          </w:p>
        </w:tc>
        <w:tc>
          <w:tcPr>
            <w:tcW w:w="182" w:type="pct"/>
            <w:tcBorders>
              <w:top w:val="nil"/>
              <w:left w:val="nil"/>
              <w:bottom w:val="single" w:sz="4" w:space="0" w:color="auto"/>
              <w:right w:val="single" w:sz="4" w:space="0" w:color="auto"/>
            </w:tcBorders>
            <w:shd w:val="clear" w:color="auto" w:fill="auto"/>
            <w:vAlign w:val="center"/>
            <w:hideMark/>
          </w:tcPr>
          <w:p w14:paraId="7CA3ED34" w14:textId="77777777" w:rsidR="000D1073" w:rsidRPr="000D1073" w:rsidRDefault="000D1073" w:rsidP="000D1073">
            <w:pPr>
              <w:jc w:val="center"/>
              <w:rPr>
                <w:color w:val="000000"/>
                <w:sz w:val="20"/>
                <w:szCs w:val="20"/>
              </w:rPr>
            </w:pPr>
            <w:r w:rsidRPr="000D1073">
              <w:rPr>
                <w:color w:val="000000"/>
                <w:sz w:val="20"/>
                <w:szCs w:val="20"/>
              </w:rPr>
              <w:t>-0,01</w:t>
            </w:r>
          </w:p>
        </w:tc>
        <w:tc>
          <w:tcPr>
            <w:tcW w:w="182" w:type="pct"/>
            <w:tcBorders>
              <w:top w:val="nil"/>
              <w:left w:val="nil"/>
              <w:bottom w:val="single" w:sz="4" w:space="0" w:color="auto"/>
              <w:right w:val="single" w:sz="4" w:space="0" w:color="auto"/>
            </w:tcBorders>
            <w:shd w:val="clear" w:color="auto" w:fill="auto"/>
            <w:vAlign w:val="center"/>
            <w:hideMark/>
          </w:tcPr>
          <w:p w14:paraId="37CFE824" w14:textId="77777777" w:rsidR="000D1073" w:rsidRPr="000D1073" w:rsidRDefault="000D1073" w:rsidP="000D1073">
            <w:pPr>
              <w:jc w:val="center"/>
              <w:rPr>
                <w:color w:val="000000"/>
                <w:sz w:val="20"/>
                <w:szCs w:val="20"/>
              </w:rPr>
            </w:pPr>
            <w:r w:rsidRPr="000D1073">
              <w:rPr>
                <w:color w:val="000000"/>
                <w:sz w:val="20"/>
                <w:szCs w:val="20"/>
              </w:rPr>
              <w:t>-0,01</w:t>
            </w:r>
          </w:p>
        </w:tc>
        <w:tc>
          <w:tcPr>
            <w:tcW w:w="209" w:type="pct"/>
            <w:tcBorders>
              <w:top w:val="nil"/>
              <w:left w:val="nil"/>
              <w:bottom w:val="single" w:sz="4" w:space="0" w:color="auto"/>
              <w:right w:val="single" w:sz="4" w:space="0" w:color="auto"/>
            </w:tcBorders>
            <w:shd w:val="clear" w:color="auto" w:fill="auto"/>
            <w:vAlign w:val="center"/>
            <w:hideMark/>
          </w:tcPr>
          <w:p w14:paraId="3E09777B" w14:textId="77777777" w:rsidR="000D1073" w:rsidRPr="000D1073" w:rsidRDefault="000D1073" w:rsidP="000D1073">
            <w:pPr>
              <w:jc w:val="center"/>
              <w:rPr>
                <w:color w:val="000000"/>
                <w:sz w:val="20"/>
                <w:szCs w:val="20"/>
              </w:rPr>
            </w:pPr>
            <w:r w:rsidRPr="000D1073">
              <w:rPr>
                <w:color w:val="000000"/>
                <w:sz w:val="20"/>
                <w:szCs w:val="20"/>
              </w:rPr>
              <w:t>-0,01</w:t>
            </w:r>
          </w:p>
        </w:tc>
        <w:tc>
          <w:tcPr>
            <w:tcW w:w="209" w:type="pct"/>
            <w:tcBorders>
              <w:top w:val="nil"/>
              <w:left w:val="nil"/>
              <w:bottom w:val="single" w:sz="4" w:space="0" w:color="auto"/>
              <w:right w:val="single" w:sz="4" w:space="0" w:color="auto"/>
            </w:tcBorders>
            <w:shd w:val="clear" w:color="auto" w:fill="auto"/>
            <w:vAlign w:val="center"/>
            <w:hideMark/>
          </w:tcPr>
          <w:p w14:paraId="0C3991B0" w14:textId="77777777" w:rsidR="000D1073" w:rsidRPr="000D1073" w:rsidRDefault="000D1073" w:rsidP="000D1073">
            <w:pPr>
              <w:jc w:val="center"/>
              <w:rPr>
                <w:color w:val="000000"/>
                <w:sz w:val="20"/>
                <w:szCs w:val="20"/>
              </w:rPr>
            </w:pPr>
            <w:r w:rsidRPr="000D1073">
              <w:rPr>
                <w:color w:val="000000"/>
                <w:sz w:val="20"/>
                <w:szCs w:val="20"/>
              </w:rPr>
              <w:t>-0,01</w:t>
            </w:r>
          </w:p>
        </w:tc>
        <w:tc>
          <w:tcPr>
            <w:tcW w:w="209" w:type="pct"/>
            <w:tcBorders>
              <w:top w:val="nil"/>
              <w:left w:val="nil"/>
              <w:bottom w:val="single" w:sz="4" w:space="0" w:color="auto"/>
              <w:right w:val="single" w:sz="4" w:space="0" w:color="auto"/>
            </w:tcBorders>
            <w:shd w:val="clear" w:color="auto" w:fill="auto"/>
            <w:vAlign w:val="center"/>
            <w:hideMark/>
          </w:tcPr>
          <w:p w14:paraId="1796C4E9" w14:textId="77777777" w:rsidR="000D1073" w:rsidRPr="000D1073" w:rsidRDefault="000D1073" w:rsidP="000D1073">
            <w:pPr>
              <w:jc w:val="center"/>
              <w:rPr>
                <w:color w:val="000000"/>
                <w:sz w:val="20"/>
                <w:szCs w:val="20"/>
              </w:rPr>
            </w:pPr>
            <w:r w:rsidRPr="000D1073">
              <w:rPr>
                <w:color w:val="000000"/>
                <w:sz w:val="20"/>
                <w:szCs w:val="20"/>
              </w:rPr>
              <w:t>0,03</w:t>
            </w:r>
          </w:p>
        </w:tc>
        <w:tc>
          <w:tcPr>
            <w:tcW w:w="209" w:type="pct"/>
            <w:tcBorders>
              <w:top w:val="nil"/>
              <w:left w:val="nil"/>
              <w:bottom w:val="single" w:sz="4" w:space="0" w:color="auto"/>
              <w:right w:val="single" w:sz="4" w:space="0" w:color="auto"/>
            </w:tcBorders>
            <w:shd w:val="clear" w:color="auto" w:fill="auto"/>
            <w:vAlign w:val="center"/>
            <w:hideMark/>
          </w:tcPr>
          <w:p w14:paraId="0E0CEC6C" w14:textId="77777777" w:rsidR="000D1073" w:rsidRPr="000D1073" w:rsidRDefault="000D1073" w:rsidP="000D1073">
            <w:pPr>
              <w:jc w:val="center"/>
              <w:rPr>
                <w:color w:val="000000"/>
                <w:sz w:val="20"/>
                <w:szCs w:val="20"/>
              </w:rPr>
            </w:pPr>
            <w:r w:rsidRPr="000D1073">
              <w:rPr>
                <w:color w:val="000000"/>
                <w:sz w:val="20"/>
                <w:szCs w:val="20"/>
              </w:rPr>
              <w:t>0,10</w:t>
            </w:r>
          </w:p>
        </w:tc>
      </w:tr>
      <w:tr w:rsidR="000D1073" w:rsidRPr="000D1073" w14:paraId="5096CBFF"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67B299D6" w14:textId="77777777" w:rsidR="000D1073" w:rsidRPr="000D1073" w:rsidRDefault="000D1073" w:rsidP="000D1073">
            <w:pPr>
              <w:jc w:val="center"/>
              <w:rPr>
                <w:color w:val="000000"/>
                <w:sz w:val="20"/>
                <w:szCs w:val="20"/>
              </w:rPr>
            </w:pPr>
            <w:r w:rsidRPr="000D1073">
              <w:rPr>
                <w:color w:val="000000"/>
                <w:sz w:val="20"/>
                <w:szCs w:val="20"/>
              </w:rPr>
              <w:t>п. Юность</w:t>
            </w:r>
          </w:p>
        </w:tc>
        <w:tc>
          <w:tcPr>
            <w:tcW w:w="168" w:type="pct"/>
            <w:tcBorders>
              <w:top w:val="nil"/>
              <w:left w:val="nil"/>
              <w:bottom w:val="single" w:sz="4" w:space="0" w:color="auto"/>
              <w:right w:val="single" w:sz="4" w:space="0" w:color="auto"/>
            </w:tcBorders>
            <w:shd w:val="clear" w:color="auto" w:fill="auto"/>
            <w:vAlign w:val="center"/>
            <w:hideMark/>
          </w:tcPr>
          <w:p w14:paraId="49C4856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33D9D8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DD0FBDD" w14:textId="77777777" w:rsidR="000D1073" w:rsidRPr="000D1073" w:rsidRDefault="000D1073" w:rsidP="000D1073">
            <w:pPr>
              <w:jc w:val="center"/>
              <w:rPr>
                <w:color w:val="000000"/>
                <w:sz w:val="20"/>
                <w:szCs w:val="20"/>
              </w:rPr>
            </w:pPr>
            <w:r w:rsidRPr="000D1073">
              <w:rPr>
                <w:color w:val="000000"/>
                <w:sz w:val="20"/>
                <w:szCs w:val="20"/>
              </w:rPr>
              <w:t>-0,01</w:t>
            </w:r>
          </w:p>
        </w:tc>
        <w:tc>
          <w:tcPr>
            <w:tcW w:w="168" w:type="pct"/>
            <w:tcBorders>
              <w:top w:val="nil"/>
              <w:left w:val="nil"/>
              <w:bottom w:val="single" w:sz="4" w:space="0" w:color="auto"/>
              <w:right w:val="single" w:sz="4" w:space="0" w:color="auto"/>
            </w:tcBorders>
            <w:shd w:val="clear" w:color="auto" w:fill="auto"/>
            <w:vAlign w:val="center"/>
            <w:hideMark/>
          </w:tcPr>
          <w:p w14:paraId="155B337E"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66D312F5"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4A8B24F5"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5715B0AE" w14:textId="77777777" w:rsidR="000D1073" w:rsidRPr="000D1073" w:rsidRDefault="000D1073" w:rsidP="000D1073">
            <w:pPr>
              <w:jc w:val="center"/>
              <w:rPr>
                <w:color w:val="000000"/>
                <w:sz w:val="20"/>
                <w:szCs w:val="20"/>
              </w:rPr>
            </w:pPr>
            <w:r w:rsidRPr="000D1073">
              <w:rPr>
                <w:color w:val="000000"/>
                <w:sz w:val="20"/>
                <w:szCs w:val="20"/>
              </w:rPr>
              <w:t>-0,01</w:t>
            </w:r>
          </w:p>
        </w:tc>
        <w:tc>
          <w:tcPr>
            <w:tcW w:w="182" w:type="pct"/>
            <w:tcBorders>
              <w:top w:val="nil"/>
              <w:left w:val="nil"/>
              <w:bottom w:val="single" w:sz="4" w:space="0" w:color="auto"/>
              <w:right w:val="single" w:sz="4" w:space="0" w:color="auto"/>
            </w:tcBorders>
            <w:shd w:val="clear" w:color="auto" w:fill="auto"/>
            <w:vAlign w:val="center"/>
            <w:hideMark/>
          </w:tcPr>
          <w:p w14:paraId="7627EFB4" w14:textId="77777777" w:rsidR="000D1073" w:rsidRPr="000D1073" w:rsidRDefault="000D1073" w:rsidP="000D1073">
            <w:pPr>
              <w:jc w:val="center"/>
              <w:rPr>
                <w:color w:val="000000"/>
                <w:sz w:val="20"/>
                <w:szCs w:val="20"/>
              </w:rPr>
            </w:pPr>
            <w:r w:rsidRPr="000D1073">
              <w:rPr>
                <w:color w:val="000000"/>
                <w:sz w:val="20"/>
                <w:szCs w:val="20"/>
              </w:rPr>
              <w:t>-0,01</w:t>
            </w:r>
          </w:p>
        </w:tc>
        <w:tc>
          <w:tcPr>
            <w:tcW w:w="182" w:type="pct"/>
            <w:tcBorders>
              <w:top w:val="nil"/>
              <w:left w:val="nil"/>
              <w:bottom w:val="single" w:sz="4" w:space="0" w:color="auto"/>
              <w:right w:val="single" w:sz="4" w:space="0" w:color="auto"/>
            </w:tcBorders>
            <w:shd w:val="clear" w:color="auto" w:fill="auto"/>
            <w:vAlign w:val="center"/>
            <w:hideMark/>
          </w:tcPr>
          <w:p w14:paraId="7523CD30" w14:textId="77777777" w:rsidR="000D1073" w:rsidRPr="000D1073" w:rsidRDefault="000D1073" w:rsidP="000D1073">
            <w:pPr>
              <w:jc w:val="center"/>
              <w:rPr>
                <w:color w:val="000000"/>
                <w:sz w:val="20"/>
                <w:szCs w:val="20"/>
              </w:rPr>
            </w:pPr>
            <w:r w:rsidRPr="000D1073">
              <w:rPr>
                <w:color w:val="000000"/>
                <w:sz w:val="20"/>
                <w:szCs w:val="20"/>
              </w:rPr>
              <w:t>-0,01</w:t>
            </w:r>
          </w:p>
        </w:tc>
        <w:tc>
          <w:tcPr>
            <w:tcW w:w="182" w:type="pct"/>
            <w:tcBorders>
              <w:top w:val="nil"/>
              <w:left w:val="nil"/>
              <w:bottom w:val="single" w:sz="4" w:space="0" w:color="auto"/>
              <w:right w:val="single" w:sz="4" w:space="0" w:color="auto"/>
            </w:tcBorders>
            <w:shd w:val="clear" w:color="auto" w:fill="auto"/>
            <w:vAlign w:val="center"/>
            <w:hideMark/>
          </w:tcPr>
          <w:p w14:paraId="7983B3ED" w14:textId="77777777" w:rsidR="000D1073" w:rsidRPr="000D1073" w:rsidRDefault="000D1073" w:rsidP="000D1073">
            <w:pPr>
              <w:jc w:val="center"/>
              <w:rPr>
                <w:color w:val="000000"/>
                <w:sz w:val="20"/>
                <w:szCs w:val="20"/>
              </w:rPr>
            </w:pPr>
            <w:r w:rsidRPr="000D1073">
              <w:rPr>
                <w:color w:val="000000"/>
                <w:sz w:val="20"/>
                <w:szCs w:val="20"/>
              </w:rPr>
              <w:t>-0,01</w:t>
            </w:r>
          </w:p>
        </w:tc>
        <w:tc>
          <w:tcPr>
            <w:tcW w:w="182" w:type="pct"/>
            <w:tcBorders>
              <w:top w:val="nil"/>
              <w:left w:val="nil"/>
              <w:bottom w:val="single" w:sz="4" w:space="0" w:color="auto"/>
              <w:right w:val="single" w:sz="4" w:space="0" w:color="auto"/>
            </w:tcBorders>
            <w:shd w:val="clear" w:color="auto" w:fill="auto"/>
            <w:vAlign w:val="center"/>
            <w:hideMark/>
          </w:tcPr>
          <w:p w14:paraId="4C9A974A" w14:textId="77777777" w:rsidR="000D1073" w:rsidRPr="000D1073" w:rsidRDefault="000D1073" w:rsidP="000D1073">
            <w:pPr>
              <w:jc w:val="center"/>
              <w:rPr>
                <w:color w:val="000000"/>
                <w:sz w:val="20"/>
                <w:szCs w:val="20"/>
              </w:rPr>
            </w:pPr>
            <w:r w:rsidRPr="000D1073">
              <w:rPr>
                <w:color w:val="000000"/>
                <w:sz w:val="20"/>
                <w:szCs w:val="20"/>
              </w:rPr>
              <w:t>-0,01</w:t>
            </w:r>
          </w:p>
        </w:tc>
        <w:tc>
          <w:tcPr>
            <w:tcW w:w="182" w:type="pct"/>
            <w:tcBorders>
              <w:top w:val="nil"/>
              <w:left w:val="nil"/>
              <w:bottom w:val="single" w:sz="4" w:space="0" w:color="auto"/>
              <w:right w:val="single" w:sz="4" w:space="0" w:color="auto"/>
            </w:tcBorders>
            <w:shd w:val="clear" w:color="auto" w:fill="auto"/>
            <w:vAlign w:val="center"/>
            <w:hideMark/>
          </w:tcPr>
          <w:p w14:paraId="61AAC607" w14:textId="77777777" w:rsidR="000D1073" w:rsidRPr="000D1073" w:rsidRDefault="000D1073" w:rsidP="000D1073">
            <w:pPr>
              <w:jc w:val="center"/>
              <w:rPr>
                <w:color w:val="000000"/>
                <w:sz w:val="20"/>
                <w:szCs w:val="20"/>
              </w:rPr>
            </w:pPr>
            <w:r w:rsidRPr="000D1073">
              <w:rPr>
                <w:color w:val="000000"/>
                <w:sz w:val="20"/>
                <w:szCs w:val="20"/>
              </w:rPr>
              <w:t>-0,01</w:t>
            </w:r>
          </w:p>
        </w:tc>
        <w:tc>
          <w:tcPr>
            <w:tcW w:w="182" w:type="pct"/>
            <w:tcBorders>
              <w:top w:val="nil"/>
              <w:left w:val="nil"/>
              <w:bottom w:val="single" w:sz="4" w:space="0" w:color="auto"/>
              <w:right w:val="single" w:sz="4" w:space="0" w:color="auto"/>
            </w:tcBorders>
            <w:shd w:val="clear" w:color="auto" w:fill="auto"/>
            <w:vAlign w:val="center"/>
            <w:hideMark/>
          </w:tcPr>
          <w:p w14:paraId="6F7BD3B4" w14:textId="77777777" w:rsidR="000D1073" w:rsidRPr="000D1073" w:rsidRDefault="000D1073" w:rsidP="000D1073">
            <w:pPr>
              <w:jc w:val="center"/>
              <w:rPr>
                <w:color w:val="000000"/>
                <w:sz w:val="20"/>
                <w:szCs w:val="20"/>
              </w:rPr>
            </w:pPr>
            <w:r w:rsidRPr="000D1073">
              <w:rPr>
                <w:color w:val="000000"/>
                <w:sz w:val="20"/>
                <w:szCs w:val="20"/>
              </w:rPr>
              <w:t>-0,01</w:t>
            </w:r>
          </w:p>
        </w:tc>
        <w:tc>
          <w:tcPr>
            <w:tcW w:w="182" w:type="pct"/>
            <w:tcBorders>
              <w:top w:val="nil"/>
              <w:left w:val="nil"/>
              <w:bottom w:val="single" w:sz="4" w:space="0" w:color="auto"/>
              <w:right w:val="single" w:sz="4" w:space="0" w:color="auto"/>
            </w:tcBorders>
            <w:shd w:val="clear" w:color="auto" w:fill="auto"/>
            <w:vAlign w:val="center"/>
            <w:hideMark/>
          </w:tcPr>
          <w:p w14:paraId="7C75A66F" w14:textId="77777777" w:rsidR="000D1073" w:rsidRPr="000D1073" w:rsidRDefault="000D1073" w:rsidP="000D1073">
            <w:pPr>
              <w:jc w:val="center"/>
              <w:rPr>
                <w:color w:val="000000"/>
                <w:sz w:val="20"/>
                <w:szCs w:val="20"/>
              </w:rPr>
            </w:pPr>
            <w:r w:rsidRPr="000D1073">
              <w:rPr>
                <w:color w:val="000000"/>
                <w:sz w:val="20"/>
                <w:szCs w:val="20"/>
              </w:rPr>
              <w:t>-0,01</w:t>
            </w:r>
          </w:p>
        </w:tc>
        <w:tc>
          <w:tcPr>
            <w:tcW w:w="209" w:type="pct"/>
            <w:tcBorders>
              <w:top w:val="nil"/>
              <w:left w:val="nil"/>
              <w:bottom w:val="single" w:sz="4" w:space="0" w:color="auto"/>
              <w:right w:val="single" w:sz="4" w:space="0" w:color="auto"/>
            </w:tcBorders>
            <w:shd w:val="clear" w:color="auto" w:fill="auto"/>
            <w:vAlign w:val="center"/>
            <w:hideMark/>
          </w:tcPr>
          <w:p w14:paraId="487EEEE1" w14:textId="77777777" w:rsidR="000D1073" w:rsidRPr="000D1073" w:rsidRDefault="000D1073" w:rsidP="000D1073">
            <w:pPr>
              <w:jc w:val="center"/>
              <w:rPr>
                <w:color w:val="000000"/>
                <w:sz w:val="20"/>
                <w:szCs w:val="20"/>
              </w:rPr>
            </w:pPr>
            <w:r w:rsidRPr="000D1073">
              <w:rPr>
                <w:color w:val="000000"/>
                <w:sz w:val="20"/>
                <w:szCs w:val="20"/>
              </w:rPr>
              <w:t>-0,01</w:t>
            </w:r>
          </w:p>
        </w:tc>
        <w:tc>
          <w:tcPr>
            <w:tcW w:w="209" w:type="pct"/>
            <w:tcBorders>
              <w:top w:val="nil"/>
              <w:left w:val="nil"/>
              <w:bottom w:val="single" w:sz="4" w:space="0" w:color="auto"/>
              <w:right w:val="single" w:sz="4" w:space="0" w:color="auto"/>
            </w:tcBorders>
            <w:shd w:val="clear" w:color="auto" w:fill="auto"/>
            <w:vAlign w:val="center"/>
            <w:hideMark/>
          </w:tcPr>
          <w:p w14:paraId="489EFFA2" w14:textId="77777777" w:rsidR="000D1073" w:rsidRPr="000D1073" w:rsidRDefault="000D1073" w:rsidP="000D1073">
            <w:pPr>
              <w:jc w:val="center"/>
              <w:rPr>
                <w:color w:val="000000"/>
                <w:sz w:val="20"/>
                <w:szCs w:val="20"/>
              </w:rPr>
            </w:pPr>
            <w:r w:rsidRPr="000D1073">
              <w:rPr>
                <w:color w:val="000000"/>
                <w:sz w:val="20"/>
                <w:szCs w:val="20"/>
              </w:rPr>
              <w:t>-0,01</w:t>
            </w:r>
          </w:p>
        </w:tc>
        <w:tc>
          <w:tcPr>
            <w:tcW w:w="209" w:type="pct"/>
            <w:tcBorders>
              <w:top w:val="nil"/>
              <w:left w:val="nil"/>
              <w:bottom w:val="single" w:sz="4" w:space="0" w:color="auto"/>
              <w:right w:val="single" w:sz="4" w:space="0" w:color="auto"/>
            </w:tcBorders>
            <w:shd w:val="clear" w:color="auto" w:fill="auto"/>
            <w:vAlign w:val="center"/>
            <w:hideMark/>
          </w:tcPr>
          <w:p w14:paraId="16C1D826" w14:textId="77777777" w:rsidR="000D1073" w:rsidRPr="000D1073" w:rsidRDefault="000D1073" w:rsidP="000D1073">
            <w:pPr>
              <w:jc w:val="center"/>
              <w:rPr>
                <w:color w:val="000000"/>
                <w:sz w:val="20"/>
                <w:szCs w:val="20"/>
              </w:rPr>
            </w:pPr>
            <w:r w:rsidRPr="000D1073">
              <w:rPr>
                <w:color w:val="000000"/>
                <w:sz w:val="20"/>
                <w:szCs w:val="20"/>
              </w:rPr>
              <w:t>-0,01</w:t>
            </w:r>
          </w:p>
        </w:tc>
        <w:tc>
          <w:tcPr>
            <w:tcW w:w="209" w:type="pct"/>
            <w:tcBorders>
              <w:top w:val="nil"/>
              <w:left w:val="nil"/>
              <w:bottom w:val="single" w:sz="4" w:space="0" w:color="auto"/>
              <w:right w:val="single" w:sz="4" w:space="0" w:color="auto"/>
            </w:tcBorders>
            <w:shd w:val="clear" w:color="auto" w:fill="auto"/>
            <w:vAlign w:val="center"/>
            <w:hideMark/>
          </w:tcPr>
          <w:p w14:paraId="258DEBAB" w14:textId="77777777" w:rsidR="000D1073" w:rsidRPr="000D1073" w:rsidRDefault="000D1073" w:rsidP="000D1073">
            <w:pPr>
              <w:jc w:val="center"/>
              <w:rPr>
                <w:color w:val="000000"/>
                <w:sz w:val="20"/>
                <w:szCs w:val="20"/>
              </w:rPr>
            </w:pPr>
            <w:r w:rsidRPr="000D1073">
              <w:rPr>
                <w:color w:val="000000"/>
                <w:sz w:val="20"/>
                <w:szCs w:val="20"/>
              </w:rPr>
              <w:t>-0,01</w:t>
            </w:r>
          </w:p>
        </w:tc>
      </w:tr>
      <w:tr w:rsidR="000D1073" w:rsidRPr="000D1073" w14:paraId="51897455"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441CDD6A" w14:textId="77777777" w:rsidR="000D1073" w:rsidRPr="000D1073" w:rsidRDefault="000D1073" w:rsidP="000D1073">
            <w:pPr>
              <w:jc w:val="center"/>
              <w:rPr>
                <w:color w:val="000000"/>
                <w:sz w:val="20"/>
                <w:szCs w:val="20"/>
              </w:rPr>
            </w:pPr>
            <w:r w:rsidRPr="000D1073">
              <w:rPr>
                <w:color w:val="000000"/>
                <w:sz w:val="20"/>
                <w:szCs w:val="20"/>
              </w:rPr>
              <w:t>п.Таёжный</w:t>
            </w:r>
          </w:p>
        </w:tc>
        <w:tc>
          <w:tcPr>
            <w:tcW w:w="168" w:type="pct"/>
            <w:tcBorders>
              <w:top w:val="nil"/>
              <w:left w:val="nil"/>
              <w:bottom w:val="single" w:sz="4" w:space="0" w:color="auto"/>
              <w:right w:val="single" w:sz="4" w:space="0" w:color="auto"/>
            </w:tcBorders>
            <w:shd w:val="clear" w:color="auto" w:fill="auto"/>
            <w:vAlign w:val="center"/>
            <w:hideMark/>
          </w:tcPr>
          <w:p w14:paraId="2266F4F1"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62CF7553" w14:textId="77777777" w:rsidR="000D1073" w:rsidRPr="000D1073" w:rsidRDefault="000D1073" w:rsidP="000D1073">
            <w:pPr>
              <w:jc w:val="center"/>
              <w:rPr>
                <w:color w:val="000000"/>
                <w:sz w:val="20"/>
                <w:szCs w:val="20"/>
              </w:rPr>
            </w:pPr>
            <w:r w:rsidRPr="000D1073">
              <w:rPr>
                <w:color w:val="000000"/>
                <w:sz w:val="20"/>
                <w:szCs w:val="20"/>
              </w:rPr>
              <w:t>-0,03</w:t>
            </w:r>
          </w:p>
        </w:tc>
        <w:tc>
          <w:tcPr>
            <w:tcW w:w="173" w:type="pct"/>
            <w:tcBorders>
              <w:top w:val="nil"/>
              <w:left w:val="nil"/>
              <w:bottom w:val="single" w:sz="4" w:space="0" w:color="auto"/>
              <w:right w:val="single" w:sz="4" w:space="0" w:color="auto"/>
            </w:tcBorders>
            <w:shd w:val="clear" w:color="auto" w:fill="auto"/>
            <w:vAlign w:val="center"/>
            <w:hideMark/>
          </w:tcPr>
          <w:p w14:paraId="4BD4DEB2" w14:textId="77777777" w:rsidR="000D1073" w:rsidRPr="000D1073" w:rsidRDefault="000D1073" w:rsidP="000D1073">
            <w:pPr>
              <w:jc w:val="center"/>
              <w:rPr>
                <w:color w:val="000000"/>
                <w:sz w:val="20"/>
                <w:szCs w:val="20"/>
              </w:rPr>
            </w:pPr>
            <w:r w:rsidRPr="000D1073">
              <w:rPr>
                <w:color w:val="000000"/>
                <w:sz w:val="20"/>
                <w:szCs w:val="20"/>
              </w:rPr>
              <w:t>-0,07</w:t>
            </w:r>
          </w:p>
        </w:tc>
        <w:tc>
          <w:tcPr>
            <w:tcW w:w="168" w:type="pct"/>
            <w:tcBorders>
              <w:top w:val="nil"/>
              <w:left w:val="nil"/>
              <w:bottom w:val="single" w:sz="4" w:space="0" w:color="auto"/>
              <w:right w:val="single" w:sz="4" w:space="0" w:color="auto"/>
            </w:tcBorders>
            <w:shd w:val="clear" w:color="auto" w:fill="auto"/>
            <w:vAlign w:val="center"/>
            <w:hideMark/>
          </w:tcPr>
          <w:p w14:paraId="407041EF" w14:textId="77777777" w:rsidR="000D1073" w:rsidRPr="000D1073" w:rsidRDefault="000D1073" w:rsidP="000D1073">
            <w:pPr>
              <w:jc w:val="center"/>
              <w:rPr>
                <w:color w:val="000000"/>
                <w:sz w:val="20"/>
                <w:szCs w:val="20"/>
              </w:rPr>
            </w:pPr>
            <w:r w:rsidRPr="000D1073">
              <w:rPr>
                <w:color w:val="000000"/>
                <w:sz w:val="20"/>
                <w:szCs w:val="20"/>
              </w:rPr>
              <w:t>0,10</w:t>
            </w:r>
          </w:p>
        </w:tc>
        <w:tc>
          <w:tcPr>
            <w:tcW w:w="173" w:type="pct"/>
            <w:tcBorders>
              <w:top w:val="nil"/>
              <w:left w:val="nil"/>
              <w:bottom w:val="single" w:sz="4" w:space="0" w:color="auto"/>
              <w:right w:val="single" w:sz="4" w:space="0" w:color="auto"/>
            </w:tcBorders>
            <w:shd w:val="clear" w:color="auto" w:fill="auto"/>
            <w:vAlign w:val="center"/>
            <w:hideMark/>
          </w:tcPr>
          <w:p w14:paraId="2D9E3D8D" w14:textId="77777777" w:rsidR="000D1073" w:rsidRPr="000D1073" w:rsidRDefault="000D1073" w:rsidP="000D1073">
            <w:pPr>
              <w:jc w:val="center"/>
              <w:rPr>
                <w:color w:val="000000"/>
                <w:sz w:val="20"/>
                <w:szCs w:val="20"/>
              </w:rPr>
            </w:pPr>
            <w:r w:rsidRPr="000D1073">
              <w:rPr>
                <w:color w:val="000000"/>
                <w:sz w:val="20"/>
                <w:szCs w:val="20"/>
              </w:rPr>
              <w:t>-0,05</w:t>
            </w:r>
          </w:p>
        </w:tc>
        <w:tc>
          <w:tcPr>
            <w:tcW w:w="173" w:type="pct"/>
            <w:tcBorders>
              <w:top w:val="nil"/>
              <w:left w:val="nil"/>
              <w:bottom w:val="single" w:sz="4" w:space="0" w:color="auto"/>
              <w:right w:val="single" w:sz="4" w:space="0" w:color="auto"/>
            </w:tcBorders>
            <w:shd w:val="clear" w:color="auto" w:fill="auto"/>
            <w:vAlign w:val="center"/>
            <w:hideMark/>
          </w:tcPr>
          <w:p w14:paraId="2AAC07E4" w14:textId="77777777" w:rsidR="000D1073" w:rsidRPr="000D1073" w:rsidRDefault="000D1073" w:rsidP="000D1073">
            <w:pPr>
              <w:jc w:val="center"/>
              <w:rPr>
                <w:color w:val="000000"/>
                <w:sz w:val="20"/>
                <w:szCs w:val="20"/>
              </w:rPr>
            </w:pPr>
            <w:r w:rsidRPr="000D1073">
              <w:rPr>
                <w:color w:val="000000"/>
                <w:sz w:val="20"/>
                <w:szCs w:val="20"/>
              </w:rPr>
              <w:t>-0,05</w:t>
            </w:r>
          </w:p>
        </w:tc>
        <w:tc>
          <w:tcPr>
            <w:tcW w:w="173" w:type="pct"/>
            <w:tcBorders>
              <w:top w:val="nil"/>
              <w:left w:val="nil"/>
              <w:bottom w:val="single" w:sz="4" w:space="0" w:color="auto"/>
              <w:right w:val="single" w:sz="4" w:space="0" w:color="auto"/>
            </w:tcBorders>
            <w:shd w:val="clear" w:color="auto" w:fill="auto"/>
            <w:vAlign w:val="center"/>
            <w:hideMark/>
          </w:tcPr>
          <w:p w14:paraId="24B77C1D" w14:textId="77777777" w:rsidR="000D1073" w:rsidRPr="000D1073" w:rsidRDefault="000D1073" w:rsidP="000D1073">
            <w:pPr>
              <w:jc w:val="center"/>
              <w:rPr>
                <w:color w:val="000000"/>
                <w:sz w:val="20"/>
                <w:szCs w:val="20"/>
              </w:rPr>
            </w:pPr>
            <w:r w:rsidRPr="000D1073">
              <w:rPr>
                <w:color w:val="000000"/>
                <w:sz w:val="20"/>
                <w:szCs w:val="20"/>
              </w:rPr>
              <w:t>-0,05</w:t>
            </w:r>
          </w:p>
        </w:tc>
        <w:tc>
          <w:tcPr>
            <w:tcW w:w="182" w:type="pct"/>
            <w:tcBorders>
              <w:top w:val="nil"/>
              <w:left w:val="nil"/>
              <w:bottom w:val="single" w:sz="4" w:space="0" w:color="auto"/>
              <w:right w:val="single" w:sz="4" w:space="0" w:color="auto"/>
            </w:tcBorders>
            <w:shd w:val="clear" w:color="auto" w:fill="auto"/>
            <w:vAlign w:val="center"/>
            <w:hideMark/>
          </w:tcPr>
          <w:p w14:paraId="2E21268C" w14:textId="77777777" w:rsidR="000D1073" w:rsidRPr="000D1073" w:rsidRDefault="000D1073" w:rsidP="000D1073">
            <w:pPr>
              <w:jc w:val="center"/>
              <w:rPr>
                <w:color w:val="000000"/>
                <w:sz w:val="20"/>
                <w:szCs w:val="20"/>
              </w:rPr>
            </w:pPr>
            <w:r w:rsidRPr="000D1073">
              <w:rPr>
                <w:color w:val="000000"/>
                <w:sz w:val="20"/>
                <w:szCs w:val="20"/>
              </w:rPr>
              <w:t>-0,05</w:t>
            </w:r>
          </w:p>
        </w:tc>
        <w:tc>
          <w:tcPr>
            <w:tcW w:w="182" w:type="pct"/>
            <w:tcBorders>
              <w:top w:val="nil"/>
              <w:left w:val="nil"/>
              <w:bottom w:val="single" w:sz="4" w:space="0" w:color="auto"/>
              <w:right w:val="single" w:sz="4" w:space="0" w:color="auto"/>
            </w:tcBorders>
            <w:shd w:val="clear" w:color="auto" w:fill="auto"/>
            <w:vAlign w:val="center"/>
            <w:hideMark/>
          </w:tcPr>
          <w:p w14:paraId="48D0A3AC" w14:textId="77777777" w:rsidR="000D1073" w:rsidRPr="000D1073" w:rsidRDefault="000D1073" w:rsidP="000D1073">
            <w:pPr>
              <w:jc w:val="center"/>
              <w:rPr>
                <w:color w:val="000000"/>
                <w:sz w:val="20"/>
                <w:szCs w:val="20"/>
              </w:rPr>
            </w:pPr>
            <w:r w:rsidRPr="000D1073">
              <w:rPr>
                <w:color w:val="000000"/>
                <w:sz w:val="20"/>
                <w:szCs w:val="20"/>
              </w:rPr>
              <w:t>-0,05</w:t>
            </w:r>
          </w:p>
        </w:tc>
        <w:tc>
          <w:tcPr>
            <w:tcW w:w="182" w:type="pct"/>
            <w:tcBorders>
              <w:top w:val="nil"/>
              <w:left w:val="nil"/>
              <w:bottom w:val="single" w:sz="4" w:space="0" w:color="auto"/>
              <w:right w:val="single" w:sz="4" w:space="0" w:color="auto"/>
            </w:tcBorders>
            <w:shd w:val="clear" w:color="auto" w:fill="auto"/>
            <w:vAlign w:val="center"/>
            <w:hideMark/>
          </w:tcPr>
          <w:p w14:paraId="0723DD06" w14:textId="77777777" w:rsidR="000D1073" w:rsidRPr="000D1073" w:rsidRDefault="000D1073" w:rsidP="000D1073">
            <w:pPr>
              <w:jc w:val="center"/>
              <w:rPr>
                <w:color w:val="000000"/>
                <w:sz w:val="20"/>
                <w:szCs w:val="20"/>
              </w:rPr>
            </w:pPr>
            <w:r w:rsidRPr="000D1073">
              <w:rPr>
                <w:color w:val="000000"/>
                <w:sz w:val="20"/>
                <w:szCs w:val="20"/>
              </w:rPr>
              <w:t>-0,05</w:t>
            </w:r>
          </w:p>
        </w:tc>
        <w:tc>
          <w:tcPr>
            <w:tcW w:w="182" w:type="pct"/>
            <w:tcBorders>
              <w:top w:val="nil"/>
              <w:left w:val="nil"/>
              <w:bottom w:val="single" w:sz="4" w:space="0" w:color="auto"/>
              <w:right w:val="single" w:sz="4" w:space="0" w:color="auto"/>
            </w:tcBorders>
            <w:shd w:val="clear" w:color="auto" w:fill="auto"/>
            <w:vAlign w:val="center"/>
            <w:hideMark/>
          </w:tcPr>
          <w:p w14:paraId="05E2D300" w14:textId="77777777" w:rsidR="000D1073" w:rsidRPr="000D1073" w:rsidRDefault="000D1073" w:rsidP="000D1073">
            <w:pPr>
              <w:jc w:val="center"/>
              <w:rPr>
                <w:color w:val="000000"/>
                <w:sz w:val="20"/>
                <w:szCs w:val="20"/>
              </w:rPr>
            </w:pPr>
            <w:r w:rsidRPr="000D1073">
              <w:rPr>
                <w:color w:val="000000"/>
                <w:sz w:val="20"/>
                <w:szCs w:val="20"/>
              </w:rPr>
              <w:t>-0,05</w:t>
            </w:r>
          </w:p>
        </w:tc>
        <w:tc>
          <w:tcPr>
            <w:tcW w:w="182" w:type="pct"/>
            <w:tcBorders>
              <w:top w:val="nil"/>
              <w:left w:val="nil"/>
              <w:bottom w:val="single" w:sz="4" w:space="0" w:color="auto"/>
              <w:right w:val="single" w:sz="4" w:space="0" w:color="auto"/>
            </w:tcBorders>
            <w:shd w:val="clear" w:color="auto" w:fill="auto"/>
            <w:vAlign w:val="center"/>
            <w:hideMark/>
          </w:tcPr>
          <w:p w14:paraId="69C553BB" w14:textId="77777777" w:rsidR="000D1073" w:rsidRPr="000D1073" w:rsidRDefault="000D1073" w:rsidP="000D1073">
            <w:pPr>
              <w:jc w:val="center"/>
              <w:rPr>
                <w:color w:val="000000"/>
                <w:sz w:val="20"/>
                <w:szCs w:val="20"/>
              </w:rPr>
            </w:pPr>
            <w:r w:rsidRPr="000D1073">
              <w:rPr>
                <w:color w:val="000000"/>
                <w:sz w:val="20"/>
                <w:szCs w:val="20"/>
              </w:rPr>
              <w:t>-0,05</w:t>
            </w:r>
          </w:p>
        </w:tc>
        <w:tc>
          <w:tcPr>
            <w:tcW w:w="182" w:type="pct"/>
            <w:tcBorders>
              <w:top w:val="nil"/>
              <w:left w:val="nil"/>
              <w:bottom w:val="single" w:sz="4" w:space="0" w:color="auto"/>
              <w:right w:val="single" w:sz="4" w:space="0" w:color="auto"/>
            </w:tcBorders>
            <w:shd w:val="clear" w:color="auto" w:fill="auto"/>
            <w:vAlign w:val="center"/>
            <w:hideMark/>
          </w:tcPr>
          <w:p w14:paraId="522A17A1" w14:textId="77777777" w:rsidR="000D1073" w:rsidRPr="000D1073" w:rsidRDefault="000D1073" w:rsidP="000D1073">
            <w:pPr>
              <w:jc w:val="center"/>
              <w:rPr>
                <w:color w:val="000000"/>
                <w:sz w:val="20"/>
                <w:szCs w:val="20"/>
              </w:rPr>
            </w:pPr>
            <w:r w:rsidRPr="000D1073">
              <w:rPr>
                <w:color w:val="000000"/>
                <w:sz w:val="20"/>
                <w:szCs w:val="20"/>
              </w:rPr>
              <w:t>-0,05</w:t>
            </w:r>
          </w:p>
        </w:tc>
        <w:tc>
          <w:tcPr>
            <w:tcW w:w="182" w:type="pct"/>
            <w:tcBorders>
              <w:top w:val="nil"/>
              <w:left w:val="nil"/>
              <w:bottom w:val="single" w:sz="4" w:space="0" w:color="auto"/>
              <w:right w:val="single" w:sz="4" w:space="0" w:color="auto"/>
            </w:tcBorders>
            <w:shd w:val="clear" w:color="auto" w:fill="auto"/>
            <w:vAlign w:val="center"/>
            <w:hideMark/>
          </w:tcPr>
          <w:p w14:paraId="33D96E81" w14:textId="77777777" w:rsidR="000D1073" w:rsidRPr="000D1073" w:rsidRDefault="000D1073" w:rsidP="000D1073">
            <w:pPr>
              <w:jc w:val="center"/>
              <w:rPr>
                <w:color w:val="000000"/>
                <w:sz w:val="20"/>
                <w:szCs w:val="20"/>
              </w:rPr>
            </w:pPr>
            <w:r w:rsidRPr="000D1073">
              <w:rPr>
                <w:color w:val="000000"/>
                <w:sz w:val="20"/>
                <w:szCs w:val="20"/>
              </w:rPr>
              <w:t>-0,05</w:t>
            </w:r>
          </w:p>
        </w:tc>
        <w:tc>
          <w:tcPr>
            <w:tcW w:w="209" w:type="pct"/>
            <w:tcBorders>
              <w:top w:val="nil"/>
              <w:left w:val="nil"/>
              <w:bottom w:val="single" w:sz="4" w:space="0" w:color="auto"/>
              <w:right w:val="single" w:sz="4" w:space="0" w:color="auto"/>
            </w:tcBorders>
            <w:shd w:val="clear" w:color="auto" w:fill="auto"/>
            <w:vAlign w:val="center"/>
            <w:hideMark/>
          </w:tcPr>
          <w:p w14:paraId="37711DBC" w14:textId="77777777" w:rsidR="000D1073" w:rsidRPr="000D1073" w:rsidRDefault="000D1073" w:rsidP="000D1073">
            <w:pPr>
              <w:jc w:val="center"/>
              <w:rPr>
                <w:color w:val="000000"/>
                <w:sz w:val="20"/>
                <w:szCs w:val="20"/>
              </w:rPr>
            </w:pPr>
            <w:r w:rsidRPr="000D1073">
              <w:rPr>
                <w:color w:val="000000"/>
                <w:sz w:val="20"/>
                <w:szCs w:val="20"/>
              </w:rPr>
              <w:t>-0,05</w:t>
            </w:r>
          </w:p>
        </w:tc>
        <w:tc>
          <w:tcPr>
            <w:tcW w:w="209" w:type="pct"/>
            <w:tcBorders>
              <w:top w:val="nil"/>
              <w:left w:val="nil"/>
              <w:bottom w:val="single" w:sz="4" w:space="0" w:color="auto"/>
              <w:right w:val="single" w:sz="4" w:space="0" w:color="auto"/>
            </w:tcBorders>
            <w:shd w:val="clear" w:color="auto" w:fill="auto"/>
            <w:vAlign w:val="center"/>
            <w:hideMark/>
          </w:tcPr>
          <w:p w14:paraId="098E8B18" w14:textId="77777777" w:rsidR="000D1073" w:rsidRPr="000D1073" w:rsidRDefault="000D1073" w:rsidP="000D1073">
            <w:pPr>
              <w:jc w:val="center"/>
              <w:rPr>
                <w:color w:val="000000"/>
                <w:sz w:val="20"/>
                <w:szCs w:val="20"/>
              </w:rPr>
            </w:pPr>
            <w:r w:rsidRPr="000D1073">
              <w:rPr>
                <w:color w:val="000000"/>
                <w:sz w:val="20"/>
                <w:szCs w:val="20"/>
              </w:rPr>
              <w:t>-0,05</w:t>
            </w:r>
          </w:p>
        </w:tc>
        <w:tc>
          <w:tcPr>
            <w:tcW w:w="209" w:type="pct"/>
            <w:tcBorders>
              <w:top w:val="nil"/>
              <w:left w:val="nil"/>
              <w:bottom w:val="single" w:sz="4" w:space="0" w:color="auto"/>
              <w:right w:val="single" w:sz="4" w:space="0" w:color="auto"/>
            </w:tcBorders>
            <w:shd w:val="clear" w:color="auto" w:fill="auto"/>
            <w:vAlign w:val="center"/>
            <w:hideMark/>
          </w:tcPr>
          <w:p w14:paraId="3C7ACA5F" w14:textId="77777777" w:rsidR="000D1073" w:rsidRPr="000D1073" w:rsidRDefault="000D1073" w:rsidP="000D1073">
            <w:pPr>
              <w:jc w:val="center"/>
              <w:rPr>
                <w:color w:val="000000"/>
                <w:sz w:val="20"/>
                <w:szCs w:val="20"/>
              </w:rPr>
            </w:pPr>
            <w:r w:rsidRPr="000D1073">
              <w:rPr>
                <w:color w:val="000000"/>
                <w:sz w:val="20"/>
                <w:szCs w:val="20"/>
              </w:rPr>
              <w:t>-0,05</w:t>
            </w:r>
          </w:p>
        </w:tc>
        <w:tc>
          <w:tcPr>
            <w:tcW w:w="209" w:type="pct"/>
            <w:tcBorders>
              <w:top w:val="nil"/>
              <w:left w:val="nil"/>
              <w:bottom w:val="single" w:sz="4" w:space="0" w:color="auto"/>
              <w:right w:val="single" w:sz="4" w:space="0" w:color="auto"/>
            </w:tcBorders>
            <w:shd w:val="clear" w:color="auto" w:fill="auto"/>
            <w:vAlign w:val="center"/>
            <w:hideMark/>
          </w:tcPr>
          <w:p w14:paraId="4DB27042" w14:textId="77777777" w:rsidR="000D1073" w:rsidRPr="000D1073" w:rsidRDefault="000D1073" w:rsidP="000D1073">
            <w:pPr>
              <w:jc w:val="center"/>
              <w:rPr>
                <w:color w:val="000000"/>
                <w:sz w:val="20"/>
                <w:szCs w:val="20"/>
              </w:rPr>
            </w:pPr>
            <w:r w:rsidRPr="000D1073">
              <w:rPr>
                <w:color w:val="000000"/>
                <w:sz w:val="20"/>
                <w:szCs w:val="20"/>
              </w:rPr>
              <w:t>-0,05</w:t>
            </w:r>
          </w:p>
        </w:tc>
      </w:tr>
      <w:tr w:rsidR="000D1073" w:rsidRPr="000D1073" w14:paraId="2C083184"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2140D159" w14:textId="77777777" w:rsidR="000D1073" w:rsidRPr="000D1073" w:rsidRDefault="000D1073" w:rsidP="000D1073">
            <w:pPr>
              <w:jc w:val="center"/>
              <w:rPr>
                <w:color w:val="000000"/>
                <w:sz w:val="20"/>
                <w:szCs w:val="20"/>
              </w:rPr>
            </w:pPr>
            <w:r w:rsidRPr="000D1073">
              <w:rPr>
                <w:color w:val="000000"/>
                <w:sz w:val="20"/>
                <w:szCs w:val="20"/>
              </w:rPr>
              <w:lastRenderedPageBreak/>
              <w:t>пгт. Барсово</w:t>
            </w:r>
          </w:p>
        </w:tc>
        <w:tc>
          <w:tcPr>
            <w:tcW w:w="168" w:type="pct"/>
            <w:tcBorders>
              <w:top w:val="nil"/>
              <w:left w:val="nil"/>
              <w:bottom w:val="single" w:sz="4" w:space="0" w:color="auto"/>
              <w:right w:val="single" w:sz="4" w:space="0" w:color="auto"/>
            </w:tcBorders>
            <w:shd w:val="clear" w:color="auto" w:fill="auto"/>
            <w:vAlign w:val="center"/>
            <w:hideMark/>
          </w:tcPr>
          <w:p w14:paraId="4EAC0F7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9D9EA5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7FF3E6D" w14:textId="77777777" w:rsidR="000D1073" w:rsidRPr="000D1073" w:rsidRDefault="000D1073" w:rsidP="000D1073">
            <w:pPr>
              <w:jc w:val="center"/>
              <w:rPr>
                <w:color w:val="000000"/>
                <w:sz w:val="20"/>
                <w:szCs w:val="20"/>
              </w:rPr>
            </w:pPr>
            <w:r w:rsidRPr="000D1073">
              <w:rPr>
                <w:color w:val="000000"/>
                <w:sz w:val="20"/>
                <w:szCs w:val="20"/>
              </w:rPr>
              <w:t>0,00</w:t>
            </w:r>
          </w:p>
        </w:tc>
        <w:tc>
          <w:tcPr>
            <w:tcW w:w="168" w:type="pct"/>
            <w:tcBorders>
              <w:top w:val="nil"/>
              <w:left w:val="nil"/>
              <w:bottom w:val="single" w:sz="4" w:space="0" w:color="auto"/>
              <w:right w:val="single" w:sz="4" w:space="0" w:color="auto"/>
            </w:tcBorders>
            <w:shd w:val="clear" w:color="auto" w:fill="auto"/>
            <w:vAlign w:val="center"/>
            <w:hideMark/>
          </w:tcPr>
          <w:p w14:paraId="160AD85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91ADF2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6F052BB" w14:textId="77777777" w:rsidR="000D1073" w:rsidRPr="000D1073" w:rsidRDefault="000D1073" w:rsidP="000D1073">
            <w:pPr>
              <w:jc w:val="center"/>
              <w:rPr>
                <w:color w:val="000000"/>
                <w:sz w:val="20"/>
                <w:szCs w:val="20"/>
              </w:rPr>
            </w:pPr>
            <w:r w:rsidRPr="000D1073">
              <w:rPr>
                <w:color w:val="000000"/>
                <w:sz w:val="20"/>
                <w:szCs w:val="20"/>
              </w:rPr>
              <w:t>0,20</w:t>
            </w:r>
          </w:p>
        </w:tc>
        <w:tc>
          <w:tcPr>
            <w:tcW w:w="173" w:type="pct"/>
            <w:tcBorders>
              <w:top w:val="nil"/>
              <w:left w:val="nil"/>
              <w:bottom w:val="single" w:sz="4" w:space="0" w:color="auto"/>
              <w:right w:val="single" w:sz="4" w:space="0" w:color="auto"/>
            </w:tcBorders>
            <w:shd w:val="clear" w:color="auto" w:fill="auto"/>
            <w:vAlign w:val="center"/>
            <w:hideMark/>
          </w:tcPr>
          <w:p w14:paraId="5CA2AF2B" w14:textId="77777777" w:rsidR="000D1073" w:rsidRPr="000D1073" w:rsidRDefault="000D1073" w:rsidP="000D1073">
            <w:pPr>
              <w:jc w:val="center"/>
              <w:rPr>
                <w:color w:val="000000"/>
                <w:sz w:val="20"/>
                <w:szCs w:val="20"/>
              </w:rPr>
            </w:pPr>
            <w:r w:rsidRPr="000D1073">
              <w:rPr>
                <w:color w:val="000000"/>
                <w:sz w:val="20"/>
                <w:szCs w:val="20"/>
              </w:rPr>
              <w:t>0,40</w:t>
            </w:r>
          </w:p>
        </w:tc>
        <w:tc>
          <w:tcPr>
            <w:tcW w:w="182" w:type="pct"/>
            <w:tcBorders>
              <w:top w:val="nil"/>
              <w:left w:val="nil"/>
              <w:bottom w:val="single" w:sz="4" w:space="0" w:color="auto"/>
              <w:right w:val="single" w:sz="4" w:space="0" w:color="auto"/>
            </w:tcBorders>
            <w:shd w:val="clear" w:color="auto" w:fill="auto"/>
            <w:vAlign w:val="center"/>
            <w:hideMark/>
          </w:tcPr>
          <w:p w14:paraId="6826D94A" w14:textId="77777777" w:rsidR="000D1073" w:rsidRPr="000D1073" w:rsidRDefault="000D1073" w:rsidP="000D1073">
            <w:pPr>
              <w:jc w:val="center"/>
              <w:rPr>
                <w:color w:val="000000"/>
                <w:sz w:val="20"/>
                <w:szCs w:val="20"/>
              </w:rPr>
            </w:pPr>
            <w:r w:rsidRPr="000D1073">
              <w:rPr>
                <w:color w:val="000000"/>
                <w:sz w:val="20"/>
                <w:szCs w:val="20"/>
              </w:rPr>
              <w:t>0,65</w:t>
            </w:r>
          </w:p>
        </w:tc>
        <w:tc>
          <w:tcPr>
            <w:tcW w:w="182" w:type="pct"/>
            <w:tcBorders>
              <w:top w:val="nil"/>
              <w:left w:val="nil"/>
              <w:bottom w:val="single" w:sz="4" w:space="0" w:color="auto"/>
              <w:right w:val="single" w:sz="4" w:space="0" w:color="auto"/>
            </w:tcBorders>
            <w:shd w:val="clear" w:color="auto" w:fill="auto"/>
            <w:vAlign w:val="center"/>
            <w:hideMark/>
          </w:tcPr>
          <w:p w14:paraId="356ACF77" w14:textId="77777777" w:rsidR="000D1073" w:rsidRPr="000D1073" w:rsidRDefault="000D1073" w:rsidP="000D1073">
            <w:pPr>
              <w:jc w:val="center"/>
              <w:rPr>
                <w:color w:val="000000"/>
                <w:sz w:val="20"/>
                <w:szCs w:val="20"/>
              </w:rPr>
            </w:pPr>
            <w:r w:rsidRPr="000D1073">
              <w:rPr>
                <w:color w:val="000000"/>
                <w:sz w:val="20"/>
                <w:szCs w:val="20"/>
              </w:rPr>
              <w:t>2,12</w:t>
            </w:r>
          </w:p>
        </w:tc>
        <w:tc>
          <w:tcPr>
            <w:tcW w:w="182" w:type="pct"/>
            <w:tcBorders>
              <w:top w:val="nil"/>
              <w:left w:val="nil"/>
              <w:bottom w:val="single" w:sz="4" w:space="0" w:color="auto"/>
              <w:right w:val="single" w:sz="4" w:space="0" w:color="auto"/>
            </w:tcBorders>
            <w:shd w:val="clear" w:color="auto" w:fill="auto"/>
            <w:vAlign w:val="center"/>
            <w:hideMark/>
          </w:tcPr>
          <w:p w14:paraId="5DA5CB11" w14:textId="77777777" w:rsidR="000D1073" w:rsidRPr="000D1073" w:rsidRDefault="000D1073" w:rsidP="000D1073">
            <w:pPr>
              <w:jc w:val="center"/>
              <w:rPr>
                <w:color w:val="000000"/>
                <w:sz w:val="20"/>
                <w:szCs w:val="20"/>
              </w:rPr>
            </w:pPr>
            <w:r w:rsidRPr="000D1073">
              <w:rPr>
                <w:color w:val="000000"/>
                <w:sz w:val="20"/>
                <w:szCs w:val="20"/>
              </w:rPr>
              <w:t>3,59</w:t>
            </w:r>
          </w:p>
        </w:tc>
        <w:tc>
          <w:tcPr>
            <w:tcW w:w="182" w:type="pct"/>
            <w:tcBorders>
              <w:top w:val="nil"/>
              <w:left w:val="nil"/>
              <w:bottom w:val="single" w:sz="4" w:space="0" w:color="auto"/>
              <w:right w:val="single" w:sz="4" w:space="0" w:color="auto"/>
            </w:tcBorders>
            <w:shd w:val="clear" w:color="auto" w:fill="auto"/>
            <w:vAlign w:val="center"/>
            <w:hideMark/>
          </w:tcPr>
          <w:p w14:paraId="3C6C25EA" w14:textId="77777777" w:rsidR="000D1073" w:rsidRPr="000D1073" w:rsidRDefault="000D1073" w:rsidP="000D1073">
            <w:pPr>
              <w:jc w:val="center"/>
              <w:rPr>
                <w:color w:val="000000"/>
                <w:sz w:val="20"/>
                <w:szCs w:val="20"/>
              </w:rPr>
            </w:pPr>
            <w:r w:rsidRPr="000D1073">
              <w:rPr>
                <w:color w:val="000000"/>
                <w:sz w:val="20"/>
                <w:szCs w:val="20"/>
              </w:rPr>
              <w:t>5,06</w:t>
            </w:r>
          </w:p>
        </w:tc>
        <w:tc>
          <w:tcPr>
            <w:tcW w:w="182" w:type="pct"/>
            <w:tcBorders>
              <w:top w:val="nil"/>
              <w:left w:val="nil"/>
              <w:bottom w:val="single" w:sz="4" w:space="0" w:color="auto"/>
              <w:right w:val="single" w:sz="4" w:space="0" w:color="auto"/>
            </w:tcBorders>
            <w:shd w:val="clear" w:color="auto" w:fill="auto"/>
            <w:vAlign w:val="center"/>
            <w:hideMark/>
          </w:tcPr>
          <w:p w14:paraId="1BF75A93" w14:textId="77777777" w:rsidR="000D1073" w:rsidRPr="000D1073" w:rsidRDefault="000D1073" w:rsidP="000D1073">
            <w:pPr>
              <w:jc w:val="center"/>
              <w:rPr>
                <w:color w:val="000000"/>
                <w:sz w:val="20"/>
                <w:szCs w:val="20"/>
              </w:rPr>
            </w:pPr>
            <w:r w:rsidRPr="000D1073">
              <w:rPr>
                <w:color w:val="000000"/>
                <w:sz w:val="20"/>
                <w:szCs w:val="20"/>
              </w:rPr>
              <w:t>6,52</w:t>
            </w:r>
          </w:p>
        </w:tc>
        <w:tc>
          <w:tcPr>
            <w:tcW w:w="182" w:type="pct"/>
            <w:tcBorders>
              <w:top w:val="nil"/>
              <w:left w:val="nil"/>
              <w:bottom w:val="single" w:sz="4" w:space="0" w:color="auto"/>
              <w:right w:val="single" w:sz="4" w:space="0" w:color="auto"/>
            </w:tcBorders>
            <w:shd w:val="clear" w:color="auto" w:fill="auto"/>
            <w:vAlign w:val="center"/>
            <w:hideMark/>
          </w:tcPr>
          <w:p w14:paraId="7B5A87B3" w14:textId="77777777" w:rsidR="000D1073" w:rsidRPr="000D1073" w:rsidRDefault="000D1073" w:rsidP="000D1073">
            <w:pPr>
              <w:jc w:val="center"/>
              <w:rPr>
                <w:color w:val="000000"/>
                <w:sz w:val="20"/>
                <w:szCs w:val="20"/>
              </w:rPr>
            </w:pPr>
            <w:r w:rsidRPr="000D1073">
              <w:rPr>
                <w:color w:val="000000"/>
                <w:sz w:val="20"/>
                <w:szCs w:val="20"/>
              </w:rPr>
              <w:t>7,99</w:t>
            </w:r>
          </w:p>
        </w:tc>
        <w:tc>
          <w:tcPr>
            <w:tcW w:w="182" w:type="pct"/>
            <w:tcBorders>
              <w:top w:val="nil"/>
              <w:left w:val="nil"/>
              <w:bottom w:val="single" w:sz="4" w:space="0" w:color="auto"/>
              <w:right w:val="single" w:sz="4" w:space="0" w:color="auto"/>
            </w:tcBorders>
            <w:shd w:val="clear" w:color="auto" w:fill="auto"/>
            <w:vAlign w:val="center"/>
            <w:hideMark/>
          </w:tcPr>
          <w:p w14:paraId="5B14D71C" w14:textId="77777777" w:rsidR="000D1073" w:rsidRPr="000D1073" w:rsidRDefault="000D1073" w:rsidP="000D1073">
            <w:pPr>
              <w:jc w:val="center"/>
              <w:rPr>
                <w:color w:val="000000"/>
                <w:sz w:val="20"/>
                <w:szCs w:val="20"/>
              </w:rPr>
            </w:pPr>
            <w:r w:rsidRPr="000D1073">
              <w:rPr>
                <w:color w:val="000000"/>
                <w:sz w:val="20"/>
                <w:szCs w:val="20"/>
              </w:rPr>
              <w:t>9,46</w:t>
            </w:r>
          </w:p>
        </w:tc>
        <w:tc>
          <w:tcPr>
            <w:tcW w:w="209" w:type="pct"/>
            <w:tcBorders>
              <w:top w:val="nil"/>
              <w:left w:val="nil"/>
              <w:bottom w:val="single" w:sz="4" w:space="0" w:color="auto"/>
              <w:right w:val="single" w:sz="4" w:space="0" w:color="auto"/>
            </w:tcBorders>
            <w:shd w:val="clear" w:color="auto" w:fill="auto"/>
            <w:vAlign w:val="center"/>
            <w:hideMark/>
          </w:tcPr>
          <w:p w14:paraId="498D3B64" w14:textId="77777777" w:rsidR="000D1073" w:rsidRPr="000D1073" w:rsidRDefault="000D1073" w:rsidP="000D1073">
            <w:pPr>
              <w:jc w:val="center"/>
              <w:rPr>
                <w:color w:val="000000"/>
                <w:sz w:val="20"/>
                <w:szCs w:val="20"/>
              </w:rPr>
            </w:pPr>
            <w:r w:rsidRPr="000D1073">
              <w:rPr>
                <w:color w:val="000000"/>
                <w:sz w:val="20"/>
                <w:szCs w:val="20"/>
              </w:rPr>
              <w:t>10,93</w:t>
            </w:r>
          </w:p>
        </w:tc>
        <w:tc>
          <w:tcPr>
            <w:tcW w:w="209" w:type="pct"/>
            <w:tcBorders>
              <w:top w:val="nil"/>
              <w:left w:val="nil"/>
              <w:bottom w:val="single" w:sz="4" w:space="0" w:color="auto"/>
              <w:right w:val="single" w:sz="4" w:space="0" w:color="auto"/>
            </w:tcBorders>
            <w:shd w:val="clear" w:color="auto" w:fill="auto"/>
            <w:vAlign w:val="center"/>
            <w:hideMark/>
          </w:tcPr>
          <w:p w14:paraId="4A2C4C96" w14:textId="77777777" w:rsidR="000D1073" w:rsidRPr="000D1073" w:rsidRDefault="000D1073" w:rsidP="000D1073">
            <w:pPr>
              <w:jc w:val="center"/>
              <w:rPr>
                <w:color w:val="000000"/>
                <w:sz w:val="20"/>
                <w:szCs w:val="20"/>
              </w:rPr>
            </w:pPr>
            <w:r w:rsidRPr="000D1073">
              <w:rPr>
                <w:color w:val="000000"/>
                <w:sz w:val="20"/>
                <w:szCs w:val="20"/>
              </w:rPr>
              <w:t>12,40</w:t>
            </w:r>
          </w:p>
        </w:tc>
        <w:tc>
          <w:tcPr>
            <w:tcW w:w="209" w:type="pct"/>
            <w:tcBorders>
              <w:top w:val="nil"/>
              <w:left w:val="nil"/>
              <w:bottom w:val="single" w:sz="4" w:space="0" w:color="auto"/>
              <w:right w:val="single" w:sz="4" w:space="0" w:color="auto"/>
            </w:tcBorders>
            <w:shd w:val="clear" w:color="auto" w:fill="auto"/>
            <w:vAlign w:val="center"/>
            <w:hideMark/>
          </w:tcPr>
          <w:p w14:paraId="2082E77E" w14:textId="77777777" w:rsidR="000D1073" w:rsidRPr="000D1073" w:rsidRDefault="000D1073" w:rsidP="000D1073">
            <w:pPr>
              <w:jc w:val="center"/>
              <w:rPr>
                <w:color w:val="000000"/>
                <w:sz w:val="20"/>
                <w:szCs w:val="20"/>
              </w:rPr>
            </w:pPr>
            <w:r w:rsidRPr="000D1073">
              <w:rPr>
                <w:color w:val="000000"/>
                <w:sz w:val="20"/>
                <w:szCs w:val="20"/>
              </w:rPr>
              <w:t>13,86</w:t>
            </w:r>
          </w:p>
        </w:tc>
        <w:tc>
          <w:tcPr>
            <w:tcW w:w="209" w:type="pct"/>
            <w:tcBorders>
              <w:top w:val="nil"/>
              <w:left w:val="nil"/>
              <w:bottom w:val="single" w:sz="4" w:space="0" w:color="auto"/>
              <w:right w:val="single" w:sz="4" w:space="0" w:color="auto"/>
            </w:tcBorders>
            <w:shd w:val="clear" w:color="auto" w:fill="auto"/>
            <w:vAlign w:val="center"/>
            <w:hideMark/>
          </w:tcPr>
          <w:p w14:paraId="58F78DCF" w14:textId="77777777" w:rsidR="000D1073" w:rsidRPr="000D1073" w:rsidRDefault="000D1073" w:rsidP="000D1073">
            <w:pPr>
              <w:jc w:val="center"/>
              <w:rPr>
                <w:color w:val="000000"/>
                <w:sz w:val="20"/>
                <w:szCs w:val="20"/>
              </w:rPr>
            </w:pPr>
            <w:r w:rsidRPr="000D1073">
              <w:rPr>
                <w:color w:val="000000"/>
                <w:sz w:val="20"/>
                <w:szCs w:val="20"/>
              </w:rPr>
              <w:t>15,33</w:t>
            </w:r>
          </w:p>
        </w:tc>
      </w:tr>
      <w:tr w:rsidR="000D1073" w:rsidRPr="000D1073" w14:paraId="5F134A77"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51605D55" w14:textId="77777777" w:rsidR="000D1073" w:rsidRPr="000D1073" w:rsidRDefault="000D1073" w:rsidP="000D1073">
            <w:pPr>
              <w:jc w:val="center"/>
              <w:rPr>
                <w:color w:val="000000"/>
                <w:sz w:val="20"/>
                <w:szCs w:val="20"/>
              </w:rPr>
            </w:pPr>
            <w:r w:rsidRPr="000D1073">
              <w:rPr>
                <w:color w:val="000000"/>
                <w:sz w:val="20"/>
                <w:szCs w:val="20"/>
              </w:rPr>
              <w:t>Пойма-1 (район протоки Бардыковка)</w:t>
            </w:r>
          </w:p>
        </w:tc>
        <w:tc>
          <w:tcPr>
            <w:tcW w:w="168" w:type="pct"/>
            <w:tcBorders>
              <w:top w:val="nil"/>
              <w:left w:val="nil"/>
              <w:bottom w:val="single" w:sz="4" w:space="0" w:color="auto"/>
              <w:right w:val="single" w:sz="4" w:space="0" w:color="auto"/>
            </w:tcBorders>
            <w:shd w:val="clear" w:color="auto" w:fill="auto"/>
            <w:vAlign w:val="center"/>
            <w:hideMark/>
          </w:tcPr>
          <w:p w14:paraId="78E9718C"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2EB608BD" w14:textId="77777777" w:rsidR="000D1073" w:rsidRPr="000D1073" w:rsidRDefault="000D1073" w:rsidP="000D1073">
            <w:pPr>
              <w:jc w:val="center"/>
              <w:rPr>
                <w:color w:val="000000"/>
                <w:sz w:val="20"/>
                <w:szCs w:val="20"/>
              </w:rPr>
            </w:pPr>
            <w:r w:rsidRPr="000D1073">
              <w:rPr>
                <w:color w:val="000000"/>
                <w:sz w:val="20"/>
                <w:szCs w:val="20"/>
              </w:rPr>
              <w:t>-0,03</w:t>
            </w:r>
          </w:p>
        </w:tc>
        <w:tc>
          <w:tcPr>
            <w:tcW w:w="173" w:type="pct"/>
            <w:tcBorders>
              <w:top w:val="nil"/>
              <w:left w:val="nil"/>
              <w:bottom w:val="single" w:sz="4" w:space="0" w:color="auto"/>
              <w:right w:val="single" w:sz="4" w:space="0" w:color="auto"/>
            </w:tcBorders>
            <w:shd w:val="clear" w:color="auto" w:fill="auto"/>
            <w:vAlign w:val="center"/>
            <w:hideMark/>
          </w:tcPr>
          <w:p w14:paraId="1879FE53" w14:textId="77777777" w:rsidR="000D1073" w:rsidRPr="000D1073" w:rsidRDefault="000D1073" w:rsidP="000D1073">
            <w:pPr>
              <w:jc w:val="center"/>
              <w:rPr>
                <w:color w:val="000000"/>
                <w:sz w:val="20"/>
                <w:szCs w:val="20"/>
              </w:rPr>
            </w:pPr>
            <w:r w:rsidRPr="000D1073">
              <w:rPr>
                <w:color w:val="000000"/>
                <w:sz w:val="20"/>
                <w:szCs w:val="20"/>
              </w:rPr>
              <w:t>-0,06</w:t>
            </w:r>
          </w:p>
        </w:tc>
        <w:tc>
          <w:tcPr>
            <w:tcW w:w="168" w:type="pct"/>
            <w:tcBorders>
              <w:top w:val="nil"/>
              <w:left w:val="nil"/>
              <w:bottom w:val="single" w:sz="4" w:space="0" w:color="auto"/>
              <w:right w:val="single" w:sz="4" w:space="0" w:color="auto"/>
            </w:tcBorders>
            <w:shd w:val="clear" w:color="auto" w:fill="auto"/>
            <w:vAlign w:val="center"/>
            <w:hideMark/>
          </w:tcPr>
          <w:p w14:paraId="1B1E6A74" w14:textId="77777777" w:rsidR="000D1073" w:rsidRPr="000D1073" w:rsidRDefault="000D1073" w:rsidP="000D1073">
            <w:pPr>
              <w:jc w:val="center"/>
              <w:rPr>
                <w:color w:val="000000"/>
                <w:sz w:val="20"/>
                <w:szCs w:val="20"/>
              </w:rPr>
            </w:pPr>
            <w:r w:rsidRPr="000D1073">
              <w:rPr>
                <w:color w:val="000000"/>
                <w:sz w:val="20"/>
                <w:szCs w:val="20"/>
              </w:rPr>
              <w:t>0,08</w:t>
            </w:r>
          </w:p>
        </w:tc>
        <w:tc>
          <w:tcPr>
            <w:tcW w:w="173" w:type="pct"/>
            <w:tcBorders>
              <w:top w:val="nil"/>
              <w:left w:val="nil"/>
              <w:bottom w:val="single" w:sz="4" w:space="0" w:color="auto"/>
              <w:right w:val="single" w:sz="4" w:space="0" w:color="auto"/>
            </w:tcBorders>
            <w:shd w:val="clear" w:color="auto" w:fill="auto"/>
            <w:vAlign w:val="center"/>
            <w:hideMark/>
          </w:tcPr>
          <w:p w14:paraId="78E6B5BC" w14:textId="77777777" w:rsidR="000D1073" w:rsidRPr="000D1073" w:rsidRDefault="000D1073" w:rsidP="000D1073">
            <w:pPr>
              <w:jc w:val="center"/>
              <w:rPr>
                <w:color w:val="000000"/>
                <w:sz w:val="20"/>
                <w:szCs w:val="20"/>
              </w:rPr>
            </w:pPr>
            <w:r w:rsidRPr="000D1073">
              <w:rPr>
                <w:color w:val="000000"/>
                <w:sz w:val="20"/>
                <w:szCs w:val="20"/>
              </w:rPr>
              <w:t>-0,04</w:t>
            </w:r>
          </w:p>
        </w:tc>
        <w:tc>
          <w:tcPr>
            <w:tcW w:w="173" w:type="pct"/>
            <w:tcBorders>
              <w:top w:val="nil"/>
              <w:left w:val="nil"/>
              <w:bottom w:val="single" w:sz="4" w:space="0" w:color="auto"/>
              <w:right w:val="single" w:sz="4" w:space="0" w:color="auto"/>
            </w:tcBorders>
            <w:shd w:val="clear" w:color="auto" w:fill="auto"/>
            <w:vAlign w:val="center"/>
            <w:hideMark/>
          </w:tcPr>
          <w:p w14:paraId="45D6E615" w14:textId="77777777" w:rsidR="000D1073" w:rsidRPr="000D1073" w:rsidRDefault="000D1073" w:rsidP="000D1073">
            <w:pPr>
              <w:jc w:val="center"/>
              <w:rPr>
                <w:color w:val="000000"/>
                <w:sz w:val="20"/>
                <w:szCs w:val="20"/>
              </w:rPr>
            </w:pPr>
            <w:r w:rsidRPr="000D1073">
              <w:rPr>
                <w:color w:val="000000"/>
                <w:sz w:val="20"/>
                <w:szCs w:val="20"/>
              </w:rPr>
              <w:t>-0,04</w:t>
            </w:r>
          </w:p>
        </w:tc>
        <w:tc>
          <w:tcPr>
            <w:tcW w:w="173" w:type="pct"/>
            <w:tcBorders>
              <w:top w:val="nil"/>
              <w:left w:val="nil"/>
              <w:bottom w:val="single" w:sz="4" w:space="0" w:color="auto"/>
              <w:right w:val="single" w:sz="4" w:space="0" w:color="auto"/>
            </w:tcBorders>
            <w:shd w:val="clear" w:color="auto" w:fill="auto"/>
            <w:vAlign w:val="center"/>
            <w:hideMark/>
          </w:tcPr>
          <w:p w14:paraId="604585F9" w14:textId="77777777" w:rsidR="000D1073" w:rsidRPr="000D1073" w:rsidRDefault="000D1073" w:rsidP="000D1073">
            <w:pPr>
              <w:jc w:val="center"/>
              <w:rPr>
                <w:color w:val="000000"/>
                <w:sz w:val="20"/>
                <w:szCs w:val="20"/>
              </w:rPr>
            </w:pPr>
            <w:r w:rsidRPr="000D1073">
              <w:rPr>
                <w:color w:val="000000"/>
                <w:sz w:val="20"/>
                <w:szCs w:val="20"/>
              </w:rPr>
              <w:t>-0,04</w:t>
            </w:r>
          </w:p>
        </w:tc>
        <w:tc>
          <w:tcPr>
            <w:tcW w:w="182" w:type="pct"/>
            <w:tcBorders>
              <w:top w:val="nil"/>
              <w:left w:val="nil"/>
              <w:bottom w:val="single" w:sz="4" w:space="0" w:color="auto"/>
              <w:right w:val="single" w:sz="4" w:space="0" w:color="auto"/>
            </w:tcBorders>
            <w:shd w:val="clear" w:color="auto" w:fill="auto"/>
            <w:vAlign w:val="center"/>
            <w:hideMark/>
          </w:tcPr>
          <w:p w14:paraId="66319332" w14:textId="77777777" w:rsidR="000D1073" w:rsidRPr="000D1073" w:rsidRDefault="000D1073" w:rsidP="000D1073">
            <w:pPr>
              <w:jc w:val="center"/>
              <w:rPr>
                <w:color w:val="000000"/>
                <w:sz w:val="20"/>
                <w:szCs w:val="20"/>
              </w:rPr>
            </w:pPr>
            <w:r w:rsidRPr="000D1073">
              <w:rPr>
                <w:color w:val="000000"/>
                <w:sz w:val="20"/>
                <w:szCs w:val="20"/>
              </w:rPr>
              <w:t>-0,04</w:t>
            </w:r>
          </w:p>
        </w:tc>
        <w:tc>
          <w:tcPr>
            <w:tcW w:w="182" w:type="pct"/>
            <w:tcBorders>
              <w:top w:val="nil"/>
              <w:left w:val="nil"/>
              <w:bottom w:val="single" w:sz="4" w:space="0" w:color="auto"/>
              <w:right w:val="single" w:sz="4" w:space="0" w:color="auto"/>
            </w:tcBorders>
            <w:shd w:val="clear" w:color="auto" w:fill="auto"/>
            <w:vAlign w:val="center"/>
            <w:hideMark/>
          </w:tcPr>
          <w:p w14:paraId="16E8DB07" w14:textId="77777777" w:rsidR="000D1073" w:rsidRPr="000D1073" w:rsidRDefault="000D1073" w:rsidP="000D1073">
            <w:pPr>
              <w:jc w:val="center"/>
              <w:rPr>
                <w:color w:val="000000"/>
                <w:sz w:val="20"/>
                <w:szCs w:val="20"/>
              </w:rPr>
            </w:pPr>
            <w:r w:rsidRPr="000D1073">
              <w:rPr>
                <w:color w:val="000000"/>
                <w:sz w:val="20"/>
                <w:szCs w:val="20"/>
              </w:rPr>
              <w:t>-0,04</w:t>
            </w:r>
          </w:p>
        </w:tc>
        <w:tc>
          <w:tcPr>
            <w:tcW w:w="182" w:type="pct"/>
            <w:tcBorders>
              <w:top w:val="nil"/>
              <w:left w:val="nil"/>
              <w:bottom w:val="single" w:sz="4" w:space="0" w:color="auto"/>
              <w:right w:val="single" w:sz="4" w:space="0" w:color="auto"/>
            </w:tcBorders>
            <w:shd w:val="clear" w:color="auto" w:fill="auto"/>
            <w:vAlign w:val="center"/>
            <w:hideMark/>
          </w:tcPr>
          <w:p w14:paraId="7E276AAA" w14:textId="77777777" w:rsidR="000D1073" w:rsidRPr="000D1073" w:rsidRDefault="000D1073" w:rsidP="000D1073">
            <w:pPr>
              <w:jc w:val="center"/>
              <w:rPr>
                <w:color w:val="000000"/>
                <w:sz w:val="20"/>
                <w:szCs w:val="20"/>
              </w:rPr>
            </w:pPr>
            <w:r w:rsidRPr="000D1073">
              <w:rPr>
                <w:color w:val="000000"/>
                <w:sz w:val="20"/>
                <w:szCs w:val="20"/>
              </w:rPr>
              <w:t>-0,04</w:t>
            </w:r>
          </w:p>
        </w:tc>
        <w:tc>
          <w:tcPr>
            <w:tcW w:w="182" w:type="pct"/>
            <w:tcBorders>
              <w:top w:val="nil"/>
              <w:left w:val="nil"/>
              <w:bottom w:val="single" w:sz="4" w:space="0" w:color="auto"/>
              <w:right w:val="single" w:sz="4" w:space="0" w:color="auto"/>
            </w:tcBorders>
            <w:shd w:val="clear" w:color="auto" w:fill="auto"/>
            <w:vAlign w:val="center"/>
            <w:hideMark/>
          </w:tcPr>
          <w:p w14:paraId="4933F4C4" w14:textId="77777777" w:rsidR="000D1073" w:rsidRPr="000D1073" w:rsidRDefault="000D1073" w:rsidP="000D1073">
            <w:pPr>
              <w:jc w:val="center"/>
              <w:rPr>
                <w:color w:val="000000"/>
                <w:sz w:val="20"/>
                <w:szCs w:val="20"/>
              </w:rPr>
            </w:pPr>
            <w:r w:rsidRPr="000D1073">
              <w:rPr>
                <w:color w:val="000000"/>
                <w:sz w:val="20"/>
                <w:szCs w:val="20"/>
              </w:rPr>
              <w:t>-0,04</w:t>
            </w:r>
          </w:p>
        </w:tc>
        <w:tc>
          <w:tcPr>
            <w:tcW w:w="182" w:type="pct"/>
            <w:tcBorders>
              <w:top w:val="nil"/>
              <w:left w:val="nil"/>
              <w:bottom w:val="single" w:sz="4" w:space="0" w:color="auto"/>
              <w:right w:val="single" w:sz="4" w:space="0" w:color="auto"/>
            </w:tcBorders>
            <w:shd w:val="clear" w:color="auto" w:fill="auto"/>
            <w:vAlign w:val="center"/>
            <w:hideMark/>
          </w:tcPr>
          <w:p w14:paraId="6941EA87" w14:textId="77777777" w:rsidR="000D1073" w:rsidRPr="000D1073" w:rsidRDefault="000D1073" w:rsidP="000D1073">
            <w:pPr>
              <w:jc w:val="center"/>
              <w:rPr>
                <w:color w:val="000000"/>
                <w:sz w:val="20"/>
                <w:szCs w:val="20"/>
              </w:rPr>
            </w:pPr>
            <w:r w:rsidRPr="000D1073">
              <w:rPr>
                <w:color w:val="000000"/>
                <w:sz w:val="20"/>
                <w:szCs w:val="20"/>
              </w:rPr>
              <w:t>0,51</w:t>
            </w:r>
          </w:p>
        </w:tc>
        <w:tc>
          <w:tcPr>
            <w:tcW w:w="182" w:type="pct"/>
            <w:tcBorders>
              <w:top w:val="nil"/>
              <w:left w:val="nil"/>
              <w:bottom w:val="single" w:sz="4" w:space="0" w:color="auto"/>
              <w:right w:val="single" w:sz="4" w:space="0" w:color="auto"/>
            </w:tcBorders>
            <w:shd w:val="clear" w:color="auto" w:fill="auto"/>
            <w:vAlign w:val="center"/>
            <w:hideMark/>
          </w:tcPr>
          <w:p w14:paraId="20CF2964" w14:textId="77777777" w:rsidR="000D1073" w:rsidRPr="000D1073" w:rsidRDefault="000D1073" w:rsidP="000D1073">
            <w:pPr>
              <w:jc w:val="center"/>
              <w:rPr>
                <w:color w:val="000000"/>
                <w:sz w:val="20"/>
                <w:szCs w:val="20"/>
              </w:rPr>
            </w:pPr>
            <w:r w:rsidRPr="000D1073">
              <w:rPr>
                <w:color w:val="000000"/>
                <w:sz w:val="20"/>
                <w:szCs w:val="20"/>
              </w:rPr>
              <w:t>2,06</w:t>
            </w:r>
          </w:p>
        </w:tc>
        <w:tc>
          <w:tcPr>
            <w:tcW w:w="182" w:type="pct"/>
            <w:tcBorders>
              <w:top w:val="nil"/>
              <w:left w:val="nil"/>
              <w:bottom w:val="single" w:sz="4" w:space="0" w:color="auto"/>
              <w:right w:val="single" w:sz="4" w:space="0" w:color="auto"/>
            </w:tcBorders>
            <w:shd w:val="clear" w:color="auto" w:fill="auto"/>
            <w:vAlign w:val="center"/>
            <w:hideMark/>
          </w:tcPr>
          <w:p w14:paraId="4673ADD4" w14:textId="77777777" w:rsidR="000D1073" w:rsidRPr="000D1073" w:rsidRDefault="000D1073" w:rsidP="000D1073">
            <w:pPr>
              <w:jc w:val="center"/>
              <w:rPr>
                <w:color w:val="000000"/>
                <w:sz w:val="20"/>
                <w:szCs w:val="20"/>
              </w:rPr>
            </w:pPr>
            <w:r w:rsidRPr="000D1073">
              <w:rPr>
                <w:color w:val="000000"/>
                <w:sz w:val="20"/>
                <w:szCs w:val="20"/>
              </w:rPr>
              <w:t>4,03</w:t>
            </w:r>
          </w:p>
        </w:tc>
        <w:tc>
          <w:tcPr>
            <w:tcW w:w="209" w:type="pct"/>
            <w:tcBorders>
              <w:top w:val="nil"/>
              <w:left w:val="nil"/>
              <w:bottom w:val="single" w:sz="4" w:space="0" w:color="auto"/>
              <w:right w:val="single" w:sz="4" w:space="0" w:color="auto"/>
            </w:tcBorders>
            <w:shd w:val="clear" w:color="auto" w:fill="auto"/>
            <w:vAlign w:val="center"/>
            <w:hideMark/>
          </w:tcPr>
          <w:p w14:paraId="5EE08950" w14:textId="77777777" w:rsidR="000D1073" w:rsidRPr="000D1073" w:rsidRDefault="000D1073" w:rsidP="000D1073">
            <w:pPr>
              <w:jc w:val="center"/>
              <w:rPr>
                <w:color w:val="000000"/>
                <w:sz w:val="20"/>
                <w:szCs w:val="20"/>
              </w:rPr>
            </w:pPr>
            <w:r w:rsidRPr="000D1073">
              <w:rPr>
                <w:color w:val="000000"/>
                <w:sz w:val="20"/>
                <w:szCs w:val="20"/>
              </w:rPr>
              <w:t>5,99</w:t>
            </w:r>
          </w:p>
        </w:tc>
        <w:tc>
          <w:tcPr>
            <w:tcW w:w="209" w:type="pct"/>
            <w:tcBorders>
              <w:top w:val="nil"/>
              <w:left w:val="nil"/>
              <w:bottom w:val="single" w:sz="4" w:space="0" w:color="auto"/>
              <w:right w:val="single" w:sz="4" w:space="0" w:color="auto"/>
            </w:tcBorders>
            <w:shd w:val="clear" w:color="auto" w:fill="auto"/>
            <w:vAlign w:val="center"/>
            <w:hideMark/>
          </w:tcPr>
          <w:p w14:paraId="6700A018" w14:textId="77777777" w:rsidR="000D1073" w:rsidRPr="000D1073" w:rsidRDefault="000D1073" w:rsidP="000D1073">
            <w:pPr>
              <w:jc w:val="center"/>
              <w:rPr>
                <w:color w:val="000000"/>
                <w:sz w:val="20"/>
                <w:szCs w:val="20"/>
              </w:rPr>
            </w:pPr>
            <w:r w:rsidRPr="000D1073">
              <w:rPr>
                <w:color w:val="000000"/>
                <w:sz w:val="20"/>
                <w:szCs w:val="20"/>
              </w:rPr>
              <w:t>7,96</w:t>
            </w:r>
          </w:p>
        </w:tc>
        <w:tc>
          <w:tcPr>
            <w:tcW w:w="209" w:type="pct"/>
            <w:tcBorders>
              <w:top w:val="nil"/>
              <w:left w:val="nil"/>
              <w:bottom w:val="single" w:sz="4" w:space="0" w:color="auto"/>
              <w:right w:val="single" w:sz="4" w:space="0" w:color="auto"/>
            </w:tcBorders>
            <w:shd w:val="clear" w:color="auto" w:fill="auto"/>
            <w:vAlign w:val="center"/>
            <w:hideMark/>
          </w:tcPr>
          <w:p w14:paraId="1E0AB75A" w14:textId="77777777" w:rsidR="000D1073" w:rsidRPr="000D1073" w:rsidRDefault="000D1073" w:rsidP="000D1073">
            <w:pPr>
              <w:jc w:val="center"/>
              <w:rPr>
                <w:color w:val="000000"/>
                <w:sz w:val="20"/>
                <w:szCs w:val="20"/>
              </w:rPr>
            </w:pPr>
            <w:r w:rsidRPr="000D1073">
              <w:rPr>
                <w:color w:val="000000"/>
                <w:sz w:val="20"/>
                <w:szCs w:val="20"/>
              </w:rPr>
              <w:t>9,93</w:t>
            </w:r>
          </w:p>
        </w:tc>
        <w:tc>
          <w:tcPr>
            <w:tcW w:w="209" w:type="pct"/>
            <w:tcBorders>
              <w:top w:val="nil"/>
              <w:left w:val="nil"/>
              <w:bottom w:val="single" w:sz="4" w:space="0" w:color="auto"/>
              <w:right w:val="single" w:sz="4" w:space="0" w:color="auto"/>
            </w:tcBorders>
            <w:shd w:val="clear" w:color="auto" w:fill="auto"/>
            <w:vAlign w:val="center"/>
            <w:hideMark/>
          </w:tcPr>
          <w:p w14:paraId="1C28AA20" w14:textId="77777777" w:rsidR="000D1073" w:rsidRPr="000D1073" w:rsidRDefault="000D1073" w:rsidP="000D1073">
            <w:pPr>
              <w:jc w:val="center"/>
              <w:rPr>
                <w:color w:val="000000"/>
                <w:sz w:val="20"/>
                <w:szCs w:val="20"/>
              </w:rPr>
            </w:pPr>
            <w:r w:rsidRPr="000D1073">
              <w:rPr>
                <w:color w:val="000000"/>
                <w:sz w:val="20"/>
                <w:szCs w:val="20"/>
              </w:rPr>
              <w:t>11,90</w:t>
            </w:r>
          </w:p>
        </w:tc>
      </w:tr>
      <w:tr w:rsidR="000D1073" w:rsidRPr="000D1073" w14:paraId="7772FE17"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021CA3F5" w14:textId="77777777" w:rsidR="000D1073" w:rsidRPr="000D1073" w:rsidRDefault="000D1073" w:rsidP="000D1073">
            <w:pPr>
              <w:jc w:val="center"/>
              <w:rPr>
                <w:color w:val="000000"/>
                <w:sz w:val="20"/>
                <w:szCs w:val="20"/>
              </w:rPr>
            </w:pPr>
            <w:r w:rsidRPr="000D1073">
              <w:rPr>
                <w:color w:val="000000"/>
                <w:sz w:val="20"/>
                <w:szCs w:val="20"/>
              </w:rPr>
              <w:t>Пойма-1 (район протоки</w:t>
            </w:r>
            <w:r w:rsidRPr="000D1073">
              <w:rPr>
                <w:color w:val="000000"/>
                <w:sz w:val="20"/>
                <w:szCs w:val="20"/>
              </w:rPr>
              <w:br/>
              <w:t>Бардыковка)</w:t>
            </w:r>
          </w:p>
        </w:tc>
        <w:tc>
          <w:tcPr>
            <w:tcW w:w="168" w:type="pct"/>
            <w:tcBorders>
              <w:top w:val="nil"/>
              <w:left w:val="nil"/>
              <w:bottom w:val="single" w:sz="4" w:space="0" w:color="auto"/>
              <w:right w:val="single" w:sz="4" w:space="0" w:color="auto"/>
            </w:tcBorders>
            <w:shd w:val="clear" w:color="auto" w:fill="auto"/>
            <w:vAlign w:val="center"/>
            <w:hideMark/>
          </w:tcPr>
          <w:p w14:paraId="1FCA90A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91AFA75" w14:textId="77777777" w:rsidR="000D1073" w:rsidRPr="000D1073" w:rsidRDefault="000D1073" w:rsidP="000D1073">
            <w:pPr>
              <w:jc w:val="center"/>
              <w:rPr>
                <w:color w:val="000000"/>
                <w:sz w:val="20"/>
                <w:szCs w:val="20"/>
              </w:rPr>
            </w:pPr>
            <w:r w:rsidRPr="000D1073">
              <w:rPr>
                <w:color w:val="000000"/>
                <w:sz w:val="20"/>
                <w:szCs w:val="20"/>
              </w:rPr>
              <w:t>-0,02</w:t>
            </w:r>
          </w:p>
        </w:tc>
        <w:tc>
          <w:tcPr>
            <w:tcW w:w="173" w:type="pct"/>
            <w:tcBorders>
              <w:top w:val="nil"/>
              <w:left w:val="nil"/>
              <w:bottom w:val="single" w:sz="4" w:space="0" w:color="auto"/>
              <w:right w:val="single" w:sz="4" w:space="0" w:color="auto"/>
            </w:tcBorders>
            <w:shd w:val="clear" w:color="auto" w:fill="auto"/>
            <w:vAlign w:val="center"/>
            <w:hideMark/>
          </w:tcPr>
          <w:p w14:paraId="5B072B0D" w14:textId="77777777" w:rsidR="000D1073" w:rsidRPr="000D1073" w:rsidRDefault="000D1073" w:rsidP="000D1073">
            <w:pPr>
              <w:jc w:val="center"/>
              <w:rPr>
                <w:color w:val="000000"/>
                <w:sz w:val="20"/>
                <w:szCs w:val="20"/>
              </w:rPr>
            </w:pPr>
            <w:r w:rsidRPr="000D1073">
              <w:rPr>
                <w:color w:val="000000"/>
                <w:sz w:val="20"/>
                <w:szCs w:val="20"/>
              </w:rPr>
              <w:t>-0,06</w:t>
            </w:r>
          </w:p>
        </w:tc>
        <w:tc>
          <w:tcPr>
            <w:tcW w:w="168" w:type="pct"/>
            <w:tcBorders>
              <w:top w:val="nil"/>
              <w:left w:val="nil"/>
              <w:bottom w:val="single" w:sz="4" w:space="0" w:color="auto"/>
              <w:right w:val="single" w:sz="4" w:space="0" w:color="auto"/>
            </w:tcBorders>
            <w:shd w:val="clear" w:color="auto" w:fill="auto"/>
            <w:vAlign w:val="center"/>
            <w:hideMark/>
          </w:tcPr>
          <w:p w14:paraId="3D0B75AD" w14:textId="77777777" w:rsidR="000D1073" w:rsidRPr="000D1073" w:rsidRDefault="000D1073" w:rsidP="000D1073">
            <w:pPr>
              <w:jc w:val="center"/>
              <w:rPr>
                <w:color w:val="000000"/>
                <w:sz w:val="20"/>
                <w:szCs w:val="20"/>
              </w:rPr>
            </w:pPr>
            <w:r w:rsidRPr="000D1073">
              <w:rPr>
                <w:color w:val="000000"/>
                <w:sz w:val="20"/>
                <w:szCs w:val="20"/>
              </w:rPr>
              <w:t>0,08</w:t>
            </w:r>
          </w:p>
        </w:tc>
        <w:tc>
          <w:tcPr>
            <w:tcW w:w="173" w:type="pct"/>
            <w:tcBorders>
              <w:top w:val="nil"/>
              <w:left w:val="nil"/>
              <w:bottom w:val="single" w:sz="4" w:space="0" w:color="auto"/>
              <w:right w:val="single" w:sz="4" w:space="0" w:color="auto"/>
            </w:tcBorders>
            <w:shd w:val="clear" w:color="auto" w:fill="auto"/>
            <w:vAlign w:val="center"/>
            <w:hideMark/>
          </w:tcPr>
          <w:p w14:paraId="7BAE5386" w14:textId="77777777" w:rsidR="000D1073" w:rsidRPr="000D1073" w:rsidRDefault="000D1073" w:rsidP="000D1073">
            <w:pPr>
              <w:jc w:val="center"/>
              <w:rPr>
                <w:color w:val="000000"/>
                <w:sz w:val="20"/>
                <w:szCs w:val="20"/>
              </w:rPr>
            </w:pPr>
            <w:r w:rsidRPr="000D1073">
              <w:rPr>
                <w:color w:val="000000"/>
                <w:sz w:val="20"/>
                <w:szCs w:val="20"/>
              </w:rPr>
              <w:t>-0,04</w:t>
            </w:r>
          </w:p>
        </w:tc>
        <w:tc>
          <w:tcPr>
            <w:tcW w:w="173" w:type="pct"/>
            <w:tcBorders>
              <w:top w:val="nil"/>
              <w:left w:val="nil"/>
              <w:bottom w:val="single" w:sz="4" w:space="0" w:color="auto"/>
              <w:right w:val="single" w:sz="4" w:space="0" w:color="auto"/>
            </w:tcBorders>
            <w:shd w:val="clear" w:color="auto" w:fill="auto"/>
            <w:vAlign w:val="center"/>
            <w:hideMark/>
          </w:tcPr>
          <w:p w14:paraId="69C7282C" w14:textId="77777777" w:rsidR="000D1073" w:rsidRPr="000D1073" w:rsidRDefault="000D1073" w:rsidP="000D1073">
            <w:pPr>
              <w:jc w:val="center"/>
              <w:rPr>
                <w:color w:val="000000"/>
                <w:sz w:val="20"/>
                <w:szCs w:val="20"/>
              </w:rPr>
            </w:pPr>
            <w:r w:rsidRPr="000D1073">
              <w:rPr>
                <w:color w:val="000000"/>
                <w:sz w:val="20"/>
                <w:szCs w:val="20"/>
              </w:rPr>
              <w:t>-0,04</w:t>
            </w:r>
          </w:p>
        </w:tc>
        <w:tc>
          <w:tcPr>
            <w:tcW w:w="173" w:type="pct"/>
            <w:tcBorders>
              <w:top w:val="nil"/>
              <w:left w:val="nil"/>
              <w:bottom w:val="single" w:sz="4" w:space="0" w:color="auto"/>
              <w:right w:val="single" w:sz="4" w:space="0" w:color="auto"/>
            </w:tcBorders>
            <w:shd w:val="clear" w:color="auto" w:fill="auto"/>
            <w:vAlign w:val="center"/>
            <w:hideMark/>
          </w:tcPr>
          <w:p w14:paraId="185D20CA" w14:textId="77777777" w:rsidR="000D1073" w:rsidRPr="000D1073" w:rsidRDefault="000D1073" w:rsidP="000D1073">
            <w:pPr>
              <w:jc w:val="center"/>
              <w:rPr>
                <w:color w:val="000000"/>
                <w:sz w:val="20"/>
                <w:szCs w:val="20"/>
              </w:rPr>
            </w:pPr>
            <w:r w:rsidRPr="000D1073">
              <w:rPr>
                <w:color w:val="000000"/>
                <w:sz w:val="20"/>
                <w:szCs w:val="20"/>
              </w:rPr>
              <w:t>-0,04</w:t>
            </w:r>
          </w:p>
        </w:tc>
        <w:tc>
          <w:tcPr>
            <w:tcW w:w="182" w:type="pct"/>
            <w:tcBorders>
              <w:top w:val="nil"/>
              <w:left w:val="nil"/>
              <w:bottom w:val="single" w:sz="4" w:space="0" w:color="auto"/>
              <w:right w:val="single" w:sz="4" w:space="0" w:color="auto"/>
            </w:tcBorders>
            <w:shd w:val="clear" w:color="auto" w:fill="auto"/>
            <w:vAlign w:val="center"/>
            <w:hideMark/>
          </w:tcPr>
          <w:p w14:paraId="47BFA213" w14:textId="77777777" w:rsidR="000D1073" w:rsidRPr="000D1073" w:rsidRDefault="000D1073" w:rsidP="000D1073">
            <w:pPr>
              <w:jc w:val="center"/>
              <w:rPr>
                <w:color w:val="000000"/>
                <w:sz w:val="20"/>
                <w:szCs w:val="20"/>
              </w:rPr>
            </w:pPr>
            <w:r w:rsidRPr="000D1073">
              <w:rPr>
                <w:color w:val="000000"/>
                <w:sz w:val="20"/>
                <w:szCs w:val="20"/>
              </w:rPr>
              <w:t>-0,04</w:t>
            </w:r>
          </w:p>
        </w:tc>
        <w:tc>
          <w:tcPr>
            <w:tcW w:w="182" w:type="pct"/>
            <w:tcBorders>
              <w:top w:val="nil"/>
              <w:left w:val="nil"/>
              <w:bottom w:val="single" w:sz="4" w:space="0" w:color="auto"/>
              <w:right w:val="single" w:sz="4" w:space="0" w:color="auto"/>
            </w:tcBorders>
            <w:shd w:val="clear" w:color="auto" w:fill="auto"/>
            <w:vAlign w:val="center"/>
            <w:hideMark/>
          </w:tcPr>
          <w:p w14:paraId="1DB991B0" w14:textId="77777777" w:rsidR="000D1073" w:rsidRPr="000D1073" w:rsidRDefault="000D1073" w:rsidP="000D1073">
            <w:pPr>
              <w:jc w:val="center"/>
              <w:rPr>
                <w:color w:val="000000"/>
                <w:sz w:val="20"/>
                <w:szCs w:val="20"/>
              </w:rPr>
            </w:pPr>
            <w:r w:rsidRPr="000D1073">
              <w:rPr>
                <w:color w:val="000000"/>
                <w:sz w:val="20"/>
                <w:szCs w:val="20"/>
              </w:rPr>
              <w:t>-0,04</w:t>
            </w:r>
          </w:p>
        </w:tc>
        <w:tc>
          <w:tcPr>
            <w:tcW w:w="182" w:type="pct"/>
            <w:tcBorders>
              <w:top w:val="nil"/>
              <w:left w:val="nil"/>
              <w:bottom w:val="single" w:sz="4" w:space="0" w:color="auto"/>
              <w:right w:val="single" w:sz="4" w:space="0" w:color="auto"/>
            </w:tcBorders>
            <w:shd w:val="clear" w:color="auto" w:fill="auto"/>
            <w:vAlign w:val="center"/>
            <w:hideMark/>
          </w:tcPr>
          <w:p w14:paraId="7316DE28" w14:textId="77777777" w:rsidR="000D1073" w:rsidRPr="000D1073" w:rsidRDefault="000D1073" w:rsidP="000D1073">
            <w:pPr>
              <w:jc w:val="center"/>
              <w:rPr>
                <w:color w:val="000000"/>
                <w:sz w:val="20"/>
                <w:szCs w:val="20"/>
              </w:rPr>
            </w:pPr>
            <w:r w:rsidRPr="000D1073">
              <w:rPr>
                <w:color w:val="000000"/>
                <w:sz w:val="20"/>
                <w:szCs w:val="20"/>
              </w:rPr>
              <w:t>-0,04</w:t>
            </w:r>
          </w:p>
        </w:tc>
        <w:tc>
          <w:tcPr>
            <w:tcW w:w="182" w:type="pct"/>
            <w:tcBorders>
              <w:top w:val="nil"/>
              <w:left w:val="nil"/>
              <w:bottom w:val="single" w:sz="4" w:space="0" w:color="auto"/>
              <w:right w:val="single" w:sz="4" w:space="0" w:color="auto"/>
            </w:tcBorders>
            <w:shd w:val="clear" w:color="auto" w:fill="auto"/>
            <w:vAlign w:val="center"/>
            <w:hideMark/>
          </w:tcPr>
          <w:p w14:paraId="4F55A0D6" w14:textId="77777777" w:rsidR="000D1073" w:rsidRPr="000D1073" w:rsidRDefault="000D1073" w:rsidP="000D1073">
            <w:pPr>
              <w:jc w:val="center"/>
              <w:rPr>
                <w:color w:val="000000"/>
                <w:sz w:val="20"/>
                <w:szCs w:val="20"/>
              </w:rPr>
            </w:pPr>
            <w:r w:rsidRPr="000D1073">
              <w:rPr>
                <w:color w:val="000000"/>
                <w:sz w:val="20"/>
                <w:szCs w:val="20"/>
              </w:rPr>
              <w:t>-0,04</w:t>
            </w:r>
          </w:p>
        </w:tc>
        <w:tc>
          <w:tcPr>
            <w:tcW w:w="182" w:type="pct"/>
            <w:tcBorders>
              <w:top w:val="nil"/>
              <w:left w:val="nil"/>
              <w:bottom w:val="single" w:sz="4" w:space="0" w:color="auto"/>
              <w:right w:val="single" w:sz="4" w:space="0" w:color="auto"/>
            </w:tcBorders>
            <w:shd w:val="clear" w:color="auto" w:fill="auto"/>
            <w:vAlign w:val="center"/>
            <w:hideMark/>
          </w:tcPr>
          <w:p w14:paraId="230818C5" w14:textId="77777777" w:rsidR="000D1073" w:rsidRPr="000D1073" w:rsidRDefault="000D1073" w:rsidP="000D1073">
            <w:pPr>
              <w:jc w:val="center"/>
              <w:rPr>
                <w:color w:val="000000"/>
                <w:sz w:val="20"/>
                <w:szCs w:val="20"/>
              </w:rPr>
            </w:pPr>
            <w:r w:rsidRPr="000D1073">
              <w:rPr>
                <w:color w:val="000000"/>
                <w:sz w:val="20"/>
                <w:szCs w:val="20"/>
              </w:rPr>
              <w:t>-0,04</w:t>
            </w:r>
          </w:p>
        </w:tc>
        <w:tc>
          <w:tcPr>
            <w:tcW w:w="182" w:type="pct"/>
            <w:tcBorders>
              <w:top w:val="nil"/>
              <w:left w:val="nil"/>
              <w:bottom w:val="single" w:sz="4" w:space="0" w:color="auto"/>
              <w:right w:val="single" w:sz="4" w:space="0" w:color="auto"/>
            </w:tcBorders>
            <w:shd w:val="clear" w:color="auto" w:fill="auto"/>
            <w:vAlign w:val="center"/>
            <w:hideMark/>
          </w:tcPr>
          <w:p w14:paraId="08AB0E0B" w14:textId="77777777" w:rsidR="000D1073" w:rsidRPr="000D1073" w:rsidRDefault="000D1073" w:rsidP="000D1073">
            <w:pPr>
              <w:jc w:val="center"/>
              <w:rPr>
                <w:color w:val="000000"/>
                <w:sz w:val="20"/>
                <w:szCs w:val="20"/>
              </w:rPr>
            </w:pPr>
            <w:r w:rsidRPr="000D1073">
              <w:rPr>
                <w:color w:val="000000"/>
                <w:sz w:val="20"/>
                <w:szCs w:val="20"/>
              </w:rPr>
              <w:t>-0,04</w:t>
            </w:r>
          </w:p>
        </w:tc>
        <w:tc>
          <w:tcPr>
            <w:tcW w:w="182" w:type="pct"/>
            <w:tcBorders>
              <w:top w:val="nil"/>
              <w:left w:val="nil"/>
              <w:bottom w:val="single" w:sz="4" w:space="0" w:color="auto"/>
              <w:right w:val="single" w:sz="4" w:space="0" w:color="auto"/>
            </w:tcBorders>
            <w:shd w:val="clear" w:color="auto" w:fill="auto"/>
            <w:vAlign w:val="center"/>
            <w:hideMark/>
          </w:tcPr>
          <w:p w14:paraId="2546729F" w14:textId="77777777" w:rsidR="000D1073" w:rsidRPr="000D1073" w:rsidRDefault="000D1073" w:rsidP="000D1073">
            <w:pPr>
              <w:jc w:val="center"/>
              <w:rPr>
                <w:color w:val="000000"/>
                <w:sz w:val="20"/>
                <w:szCs w:val="20"/>
              </w:rPr>
            </w:pPr>
            <w:r w:rsidRPr="000D1073">
              <w:rPr>
                <w:color w:val="000000"/>
                <w:sz w:val="20"/>
                <w:szCs w:val="20"/>
              </w:rPr>
              <w:t>-0,04</w:t>
            </w:r>
          </w:p>
        </w:tc>
        <w:tc>
          <w:tcPr>
            <w:tcW w:w="209" w:type="pct"/>
            <w:tcBorders>
              <w:top w:val="nil"/>
              <w:left w:val="nil"/>
              <w:bottom w:val="single" w:sz="4" w:space="0" w:color="auto"/>
              <w:right w:val="single" w:sz="4" w:space="0" w:color="auto"/>
            </w:tcBorders>
            <w:shd w:val="clear" w:color="auto" w:fill="auto"/>
            <w:vAlign w:val="center"/>
            <w:hideMark/>
          </w:tcPr>
          <w:p w14:paraId="1AA80133" w14:textId="77777777" w:rsidR="000D1073" w:rsidRPr="000D1073" w:rsidRDefault="000D1073" w:rsidP="000D1073">
            <w:pPr>
              <w:jc w:val="center"/>
              <w:rPr>
                <w:color w:val="000000"/>
                <w:sz w:val="20"/>
                <w:szCs w:val="20"/>
              </w:rPr>
            </w:pPr>
            <w:r w:rsidRPr="000D1073">
              <w:rPr>
                <w:color w:val="000000"/>
                <w:sz w:val="20"/>
                <w:szCs w:val="20"/>
              </w:rPr>
              <w:t>-0,04</w:t>
            </w:r>
          </w:p>
        </w:tc>
        <w:tc>
          <w:tcPr>
            <w:tcW w:w="209" w:type="pct"/>
            <w:tcBorders>
              <w:top w:val="nil"/>
              <w:left w:val="nil"/>
              <w:bottom w:val="single" w:sz="4" w:space="0" w:color="auto"/>
              <w:right w:val="single" w:sz="4" w:space="0" w:color="auto"/>
            </w:tcBorders>
            <w:shd w:val="clear" w:color="auto" w:fill="auto"/>
            <w:vAlign w:val="center"/>
            <w:hideMark/>
          </w:tcPr>
          <w:p w14:paraId="3A42C749" w14:textId="77777777" w:rsidR="000D1073" w:rsidRPr="000D1073" w:rsidRDefault="000D1073" w:rsidP="000D1073">
            <w:pPr>
              <w:jc w:val="center"/>
              <w:rPr>
                <w:color w:val="000000"/>
                <w:sz w:val="20"/>
                <w:szCs w:val="20"/>
              </w:rPr>
            </w:pPr>
            <w:r w:rsidRPr="000D1073">
              <w:rPr>
                <w:color w:val="000000"/>
                <w:sz w:val="20"/>
                <w:szCs w:val="20"/>
              </w:rPr>
              <w:t>-0,04</w:t>
            </w:r>
          </w:p>
        </w:tc>
        <w:tc>
          <w:tcPr>
            <w:tcW w:w="209" w:type="pct"/>
            <w:tcBorders>
              <w:top w:val="nil"/>
              <w:left w:val="nil"/>
              <w:bottom w:val="single" w:sz="4" w:space="0" w:color="auto"/>
              <w:right w:val="single" w:sz="4" w:space="0" w:color="auto"/>
            </w:tcBorders>
            <w:shd w:val="clear" w:color="auto" w:fill="auto"/>
            <w:vAlign w:val="center"/>
            <w:hideMark/>
          </w:tcPr>
          <w:p w14:paraId="2EE4197B" w14:textId="77777777" w:rsidR="000D1073" w:rsidRPr="000D1073" w:rsidRDefault="000D1073" w:rsidP="000D1073">
            <w:pPr>
              <w:jc w:val="center"/>
              <w:rPr>
                <w:color w:val="000000"/>
                <w:sz w:val="20"/>
                <w:szCs w:val="20"/>
              </w:rPr>
            </w:pPr>
            <w:r w:rsidRPr="000D1073">
              <w:rPr>
                <w:color w:val="000000"/>
                <w:sz w:val="20"/>
                <w:szCs w:val="20"/>
              </w:rPr>
              <w:t>-0,04</w:t>
            </w:r>
          </w:p>
        </w:tc>
        <w:tc>
          <w:tcPr>
            <w:tcW w:w="209" w:type="pct"/>
            <w:tcBorders>
              <w:top w:val="nil"/>
              <w:left w:val="nil"/>
              <w:bottom w:val="single" w:sz="4" w:space="0" w:color="auto"/>
              <w:right w:val="single" w:sz="4" w:space="0" w:color="auto"/>
            </w:tcBorders>
            <w:shd w:val="clear" w:color="auto" w:fill="auto"/>
            <w:vAlign w:val="center"/>
            <w:hideMark/>
          </w:tcPr>
          <w:p w14:paraId="7FB254FA" w14:textId="77777777" w:rsidR="000D1073" w:rsidRPr="000D1073" w:rsidRDefault="000D1073" w:rsidP="000D1073">
            <w:pPr>
              <w:jc w:val="center"/>
              <w:rPr>
                <w:color w:val="000000"/>
                <w:sz w:val="20"/>
                <w:szCs w:val="20"/>
              </w:rPr>
            </w:pPr>
            <w:r w:rsidRPr="000D1073">
              <w:rPr>
                <w:color w:val="000000"/>
                <w:sz w:val="20"/>
                <w:szCs w:val="20"/>
              </w:rPr>
              <w:t>-0,04</w:t>
            </w:r>
          </w:p>
        </w:tc>
      </w:tr>
      <w:tr w:rsidR="000D1073" w:rsidRPr="000D1073" w14:paraId="31E1CC54"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118AC18D" w14:textId="77777777" w:rsidR="000D1073" w:rsidRPr="000D1073" w:rsidRDefault="000D1073" w:rsidP="000D1073">
            <w:pPr>
              <w:jc w:val="center"/>
              <w:rPr>
                <w:color w:val="000000"/>
                <w:sz w:val="20"/>
                <w:szCs w:val="20"/>
              </w:rPr>
            </w:pPr>
            <w:r w:rsidRPr="000D1073">
              <w:rPr>
                <w:color w:val="000000"/>
                <w:sz w:val="20"/>
                <w:szCs w:val="20"/>
              </w:rPr>
              <w:t>Пойма-2 (район протоки Кривуля)</w:t>
            </w:r>
          </w:p>
        </w:tc>
        <w:tc>
          <w:tcPr>
            <w:tcW w:w="168" w:type="pct"/>
            <w:tcBorders>
              <w:top w:val="nil"/>
              <w:left w:val="nil"/>
              <w:bottom w:val="single" w:sz="4" w:space="0" w:color="auto"/>
              <w:right w:val="single" w:sz="4" w:space="0" w:color="auto"/>
            </w:tcBorders>
            <w:shd w:val="clear" w:color="auto" w:fill="auto"/>
            <w:vAlign w:val="center"/>
            <w:hideMark/>
          </w:tcPr>
          <w:p w14:paraId="1330082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4B68AE7" w14:textId="77777777" w:rsidR="000D1073" w:rsidRPr="000D1073" w:rsidRDefault="000D1073" w:rsidP="000D1073">
            <w:pPr>
              <w:jc w:val="center"/>
              <w:rPr>
                <w:color w:val="000000"/>
                <w:sz w:val="20"/>
                <w:szCs w:val="20"/>
              </w:rPr>
            </w:pPr>
            <w:r w:rsidRPr="000D1073">
              <w:rPr>
                <w:color w:val="000000"/>
                <w:sz w:val="20"/>
                <w:szCs w:val="20"/>
              </w:rPr>
              <w:t>-0,02</w:t>
            </w:r>
          </w:p>
        </w:tc>
        <w:tc>
          <w:tcPr>
            <w:tcW w:w="173" w:type="pct"/>
            <w:tcBorders>
              <w:top w:val="nil"/>
              <w:left w:val="nil"/>
              <w:bottom w:val="single" w:sz="4" w:space="0" w:color="auto"/>
              <w:right w:val="single" w:sz="4" w:space="0" w:color="auto"/>
            </w:tcBorders>
            <w:shd w:val="clear" w:color="auto" w:fill="auto"/>
            <w:vAlign w:val="center"/>
            <w:hideMark/>
          </w:tcPr>
          <w:p w14:paraId="59FB909D" w14:textId="77777777" w:rsidR="000D1073" w:rsidRPr="000D1073" w:rsidRDefault="000D1073" w:rsidP="000D1073">
            <w:pPr>
              <w:jc w:val="center"/>
              <w:rPr>
                <w:color w:val="000000"/>
                <w:sz w:val="20"/>
                <w:szCs w:val="20"/>
              </w:rPr>
            </w:pPr>
            <w:r w:rsidRPr="000D1073">
              <w:rPr>
                <w:color w:val="000000"/>
                <w:sz w:val="20"/>
                <w:szCs w:val="20"/>
              </w:rPr>
              <w:t>-0,05</w:t>
            </w:r>
          </w:p>
        </w:tc>
        <w:tc>
          <w:tcPr>
            <w:tcW w:w="168" w:type="pct"/>
            <w:tcBorders>
              <w:top w:val="nil"/>
              <w:left w:val="nil"/>
              <w:bottom w:val="single" w:sz="4" w:space="0" w:color="auto"/>
              <w:right w:val="single" w:sz="4" w:space="0" w:color="auto"/>
            </w:tcBorders>
            <w:shd w:val="clear" w:color="auto" w:fill="auto"/>
            <w:vAlign w:val="center"/>
            <w:hideMark/>
          </w:tcPr>
          <w:p w14:paraId="22E7C8EE" w14:textId="77777777" w:rsidR="000D1073" w:rsidRPr="000D1073" w:rsidRDefault="000D1073" w:rsidP="000D1073">
            <w:pPr>
              <w:jc w:val="center"/>
              <w:rPr>
                <w:color w:val="000000"/>
                <w:sz w:val="20"/>
                <w:szCs w:val="20"/>
              </w:rPr>
            </w:pPr>
            <w:r w:rsidRPr="000D1073">
              <w:rPr>
                <w:color w:val="000000"/>
                <w:sz w:val="20"/>
                <w:szCs w:val="20"/>
              </w:rPr>
              <w:t>0,07</w:t>
            </w:r>
          </w:p>
        </w:tc>
        <w:tc>
          <w:tcPr>
            <w:tcW w:w="173" w:type="pct"/>
            <w:tcBorders>
              <w:top w:val="nil"/>
              <w:left w:val="nil"/>
              <w:bottom w:val="single" w:sz="4" w:space="0" w:color="auto"/>
              <w:right w:val="single" w:sz="4" w:space="0" w:color="auto"/>
            </w:tcBorders>
            <w:shd w:val="clear" w:color="auto" w:fill="auto"/>
            <w:vAlign w:val="center"/>
            <w:hideMark/>
          </w:tcPr>
          <w:p w14:paraId="31140989" w14:textId="77777777" w:rsidR="000D1073" w:rsidRPr="000D1073" w:rsidRDefault="000D1073" w:rsidP="000D1073">
            <w:pPr>
              <w:jc w:val="center"/>
              <w:rPr>
                <w:color w:val="000000"/>
                <w:sz w:val="20"/>
                <w:szCs w:val="20"/>
              </w:rPr>
            </w:pPr>
            <w:r w:rsidRPr="000D1073">
              <w:rPr>
                <w:color w:val="000000"/>
                <w:sz w:val="20"/>
                <w:szCs w:val="20"/>
              </w:rPr>
              <w:t>-0,04</w:t>
            </w:r>
          </w:p>
        </w:tc>
        <w:tc>
          <w:tcPr>
            <w:tcW w:w="173" w:type="pct"/>
            <w:tcBorders>
              <w:top w:val="nil"/>
              <w:left w:val="nil"/>
              <w:bottom w:val="single" w:sz="4" w:space="0" w:color="auto"/>
              <w:right w:val="single" w:sz="4" w:space="0" w:color="auto"/>
            </w:tcBorders>
            <w:shd w:val="clear" w:color="auto" w:fill="auto"/>
            <w:vAlign w:val="center"/>
            <w:hideMark/>
          </w:tcPr>
          <w:p w14:paraId="68BE93A6" w14:textId="77777777" w:rsidR="000D1073" w:rsidRPr="000D1073" w:rsidRDefault="000D1073" w:rsidP="000D1073">
            <w:pPr>
              <w:jc w:val="center"/>
              <w:rPr>
                <w:color w:val="000000"/>
                <w:sz w:val="20"/>
                <w:szCs w:val="20"/>
              </w:rPr>
            </w:pPr>
            <w:r w:rsidRPr="000D1073">
              <w:rPr>
                <w:color w:val="000000"/>
                <w:sz w:val="20"/>
                <w:szCs w:val="20"/>
              </w:rPr>
              <w:t>-0,04</w:t>
            </w:r>
          </w:p>
        </w:tc>
        <w:tc>
          <w:tcPr>
            <w:tcW w:w="173" w:type="pct"/>
            <w:tcBorders>
              <w:top w:val="nil"/>
              <w:left w:val="nil"/>
              <w:bottom w:val="single" w:sz="4" w:space="0" w:color="auto"/>
              <w:right w:val="single" w:sz="4" w:space="0" w:color="auto"/>
            </w:tcBorders>
            <w:shd w:val="clear" w:color="auto" w:fill="auto"/>
            <w:vAlign w:val="center"/>
            <w:hideMark/>
          </w:tcPr>
          <w:p w14:paraId="7233410F" w14:textId="77777777" w:rsidR="000D1073" w:rsidRPr="000D1073" w:rsidRDefault="000D1073" w:rsidP="000D1073">
            <w:pPr>
              <w:jc w:val="center"/>
              <w:rPr>
                <w:color w:val="000000"/>
                <w:sz w:val="20"/>
                <w:szCs w:val="20"/>
              </w:rPr>
            </w:pPr>
            <w:r w:rsidRPr="000D1073">
              <w:rPr>
                <w:color w:val="000000"/>
                <w:sz w:val="20"/>
                <w:szCs w:val="20"/>
              </w:rPr>
              <w:t>-0,04</w:t>
            </w:r>
          </w:p>
        </w:tc>
        <w:tc>
          <w:tcPr>
            <w:tcW w:w="182" w:type="pct"/>
            <w:tcBorders>
              <w:top w:val="nil"/>
              <w:left w:val="nil"/>
              <w:bottom w:val="single" w:sz="4" w:space="0" w:color="auto"/>
              <w:right w:val="single" w:sz="4" w:space="0" w:color="auto"/>
            </w:tcBorders>
            <w:shd w:val="clear" w:color="auto" w:fill="auto"/>
            <w:vAlign w:val="center"/>
            <w:hideMark/>
          </w:tcPr>
          <w:p w14:paraId="3353E306" w14:textId="77777777" w:rsidR="000D1073" w:rsidRPr="000D1073" w:rsidRDefault="000D1073" w:rsidP="000D1073">
            <w:pPr>
              <w:jc w:val="center"/>
              <w:rPr>
                <w:color w:val="000000"/>
                <w:sz w:val="20"/>
                <w:szCs w:val="20"/>
              </w:rPr>
            </w:pPr>
            <w:r w:rsidRPr="000D1073">
              <w:rPr>
                <w:color w:val="000000"/>
                <w:sz w:val="20"/>
                <w:szCs w:val="20"/>
              </w:rPr>
              <w:t>-0,04</w:t>
            </w:r>
          </w:p>
        </w:tc>
        <w:tc>
          <w:tcPr>
            <w:tcW w:w="182" w:type="pct"/>
            <w:tcBorders>
              <w:top w:val="nil"/>
              <w:left w:val="nil"/>
              <w:bottom w:val="single" w:sz="4" w:space="0" w:color="auto"/>
              <w:right w:val="single" w:sz="4" w:space="0" w:color="auto"/>
            </w:tcBorders>
            <w:shd w:val="clear" w:color="auto" w:fill="auto"/>
            <w:vAlign w:val="center"/>
            <w:hideMark/>
          </w:tcPr>
          <w:p w14:paraId="34391959" w14:textId="77777777" w:rsidR="000D1073" w:rsidRPr="000D1073" w:rsidRDefault="000D1073" w:rsidP="000D1073">
            <w:pPr>
              <w:jc w:val="center"/>
              <w:rPr>
                <w:color w:val="000000"/>
                <w:sz w:val="20"/>
                <w:szCs w:val="20"/>
              </w:rPr>
            </w:pPr>
            <w:r w:rsidRPr="000D1073">
              <w:rPr>
                <w:color w:val="000000"/>
                <w:sz w:val="20"/>
                <w:szCs w:val="20"/>
              </w:rPr>
              <w:t>-0,04</w:t>
            </w:r>
          </w:p>
        </w:tc>
        <w:tc>
          <w:tcPr>
            <w:tcW w:w="182" w:type="pct"/>
            <w:tcBorders>
              <w:top w:val="nil"/>
              <w:left w:val="nil"/>
              <w:bottom w:val="single" w:sz="4" w:space="0" w:color="auto"/>
              <w:right w:val="single" w:sz="4" w:space="0" w:color="auto"/>
            </w:tcBorders>
            <w:shd w:val="clear" w:color="auto" w:fill="auto"/>
            <w:vAlign w:val="center"/>
            <w:hideMark/>
          </w:tcPr>
          <w:p w14:paraId="0D8E3FB4" w14:textId="77777777" w:rsidR="000D1073" w:rsidRPr="000D1073" w:rsidRDefault="000D1073" w:rsidP="000D1073">
            <w:pPr>
              <w:jc w:val="center"/>
              <w:rPr>
                <w:color w:val="000000"/>
                <w:sz w:val="20"/>
                <w:szCs w:val="20"/>
              </w:rPr>
            </w:pPr>
            <w:r w:rsidRPr="000D1073">
              <w:rPr>
                <w:color w:val="000000"/>
                <w:sz w:val="20"/>
                <w:szCs w:val="20"/>
              </w:rPr>
              <w:t>-0,04</w:t>
            </w:r>
          </w:p>
        </w:tc>
        <w:tc>
          <w:tcPr>
            <w:tcW w:w="182" w:type="pct"/>
            <w:tcBorders>
              <w:top w:val="nil"/>
              <w:left w:val="nil"/>
              <w:bottom w:val="single" w:sz="4" w:space="0" w:color="auto"/>
              <w:right w:val="single" w:sz="4" w:space="0" w:color="auto"/>
            </w:tcBorders>
            <w:shd w:val="clear" w:color="auto" w:fill="auto"/>
            <w:vAlign w:val="center"/>
            <w:hideMark/>
          </w:tcPr>
          <w:p w14:paraId="252EA419" w14:textId="77777777" w:rsidR="000D1073" w:rsidRPr="000D1073" w:rsidRDefault="000D1073" w:rsidP="000D1073">
            <w:pPr>
              <w:jc w:val="center"/>
              <w:rPr>
                <w:color w:val="000000"/>
                <w:sz w:val="20"/>
                <w:szCs w:val="20"/>
              </w:rPr>
            </w:pPr>
            <w:r w:rsidRPr="000D1073">
              <w:rPr>
                <w:color w:val="000000"/>
                <w:sz w:val="20"/>
                <w:szCs w:val="20"/>
              </w:rPr>
              <w:t>-0,04</w:t>
            </w:r>
          </w:p>
        </w:tc>
        <w:tc>
          <w:tcPr>
            <w:tcW w:w="182" w:type="pct"/>
            <w:tcBorders>
              <w:top w:val="nil"/>
              <w:left w:val="nil"/>
              <w:bottom w:val="single" w:sz="4" w:space="0" w:color="auto"/>
              <w:right w:val="single" w:sz="4" w:space="0" w:color="auto"/>
            </w:tcBorders>
            <w:shd w:val="clear" w:color="auto" w:fill="auto"/>
            <w:vAlign w:val="center"/>
            <w:hideMark/>
          </w:tcPr>
          <w:p w14:paraId="095A2668" w14:textId="77777777" w:rsidR="000D1073" w:rsidRPr="000D1073" w:rsidRDefault="000D1073" w:rsidP="000D1073">
            <w:pPr>
              <w:jc w:val="center"/>
              <w:rPr>
                <w:color w:val="000000"/>
                <w:sz w:val="20"/>
                <w:szCs w:val="20"/>
              </w:rPr>
            </w:pPr>
            <w:r w:rsidRPr="000D1073">
              <w:rPr>
                <w:color w:val="000000"/>
                <w:sz w:val="20"/>
                <w:szCs w:val="20"/>
              </w:rPr>
              <w:t>5,65</w:t>
            </w:r>
          </w:p>
        </w:tc>
        <w:tc>
          <w:tcPr>
            <w:tcW w:w="182" w:type="pct"/>
            <w:tcBorders>
              <w:top w:val="nil"/>
              <w:left w:val="nil"/>
              <w:bottom w:val="single" w:sz="4" w:space="0" w:color="auto"/>
              <w:right w:val="single" w:sz="4" w:space="0" w:color="auto"/>
            </w:tcBorders>
            <w:shd w:val="clear" w:color="auto" w:fill="auto"/>
            <w:vAlign w:val="center"/>
            <w:hideMark/>
          </w:tcPr>
          <w:p w14:paraId="628016A8" w14:textId="77777777" w:rsidR="000D1073" w:rsidRPr="000D1073" w:rsidRDefault="000D1073" w:rsidP="000D1073">
            <w:pPr>
              <w:jc w:val="center"/>
              <w:rPr>
                <w:color w:val="000000"/>
                <w:sz w:val="20"/>
                <w:szCs w:val="20"/>
              </w:rPr>
            </w:pPr>
            <w:r w:rsidRPr="000D1073">
              <w:rPr>
                <w:color w:val="000000"/>
                <w:sz w:val="20"/>
                <w:szCs w:val="20"/>
              </w:rPr>
              <w:t>14,25</w:t>
            </w:r>
          </w:p>
        </w:tc>
        <w:tc>
          <w:tcPr>
            <w:tcW w:w="182" w:type="pct"/>
            <w:tcBorders>
              <w:top w:val="nil"/>
              <w:left w:val="nil"/>
              <w:bottom w:val="single" w:sz="4" w:space="0" w:color="auto"/>
              <w:right w:val="single" w:sz="4" w:space="0" w:color="auto"/>
            </w:tcBorders>
            <w:shd w:val="clear" w:color="auto" w:fill="auto"/>
            <w:vAlign w:val="center"/>
            <w:hideMark/>
          </w:tcPr>
          <w:p w14:paraId="66F211AE" w14:textId="77777777" w:rsidR="000D1073" w:rsidRPr="000D1073" w:rsidRDefault="000D1073" w:rsidP="000D1073">
            <w:pPr>
              <w:jc w:val="center"/>
              <w:rPr>
                <w:color w:val="000000"/>
                <w:sz w:val="20"/>
                <w:szCs w:val="20"/>
              </w:rPr>
            </w:pPr>
            <w:r w:rsidRPr="000D1073">
              <w:rPr>
                <w:color w:val="000000"/>
                <w:sz w:val="20"/>
                <w:szCs w:val="20"/>
              </w:rPr>
              <w:t>28,65</w:t>
            </w:r>
          </w:p>
        </w:tc>
        <w:tc>
          <w:tcPr>
            <w:tcW w:w="209" w:type="pct"/>
            <w:tcBorders>
              <w:top w:val="nil"/>
              <w:left w:val="nil"/>
              <w:bottom w:val="single" w:sz="4" w:space="0" w:color="auto"/>
              <w:right w:val="single" w:sz="4" w:space="0" w:color="auto"/>
            </w:tcBorders>
            <w:shd w:val="clear" w:color="auto" w:fill="auto"/>
            <w:vAlign w:val="center"/>
            <w:hideMark/>
          </w:tcPr>
          <w:p w14:paraId="6F9D3A91" w14:textId="77777777" w:rsidR="000D1073" w:rsidRPr="000D1073" w:rsidRDefault="000D1073" w:rsidP="000D1073">
            <w:pPr>
              <w:jc w:val="center"/>
              <w:rPr>
                <w:color w:val="000000"/>
                <w:sz w:val="20"/>
                <w:szCs w:val="20"/>
              </w:rPr>
            </w:pPr>
            <w:r w:rsidRPr="000D1073">
              <w:rPr>
                <w:color w:val="000000"/>
                <w:sz w:val="20"/>
                <w:szCs w:val="20"/>
              </w:rPr>
              <w:t>43,04</w:t>
            </w:r>
          </w:p>
        </w:tc>
        <w:tc>
          <w:tcPr>
            <w:tcW w:w="209" w:type="pct"/>
            <w:tcBorders>
              <w:top w:val="nil"/>
              <w:left w:val="nil"/>
              <w:bottom w:val="single" w:sz="4" w:space="0" w:color="auto"/>
              <w:right w:val="single" w:sz="4" w:space="0" w:color="auto"/>
            </w:tcBorders>
            <w:shd w:val="clear" w:color="auto" w:fill="auto"/>
            <w:vAlign w:val="center"/>
            <w:hideMark/>
          </w:tcPr>
          <w:p w14:paraId="7DDCBE43" w14:textId="77777777" w:rsidR="000D1073" w:rsidRPr="000D1073" w:rsidRDefault="000D1073" w:rsidP="000D1073">
            <w:pPr>
              <w:jc w:val="center"/>
              <w:rPr>
                <w:color w:val="000000"/>
                <w:sz w:val="20"/>
                <w:szCs w:val="20"/>
              </w:rPr>
            </w:pPr>
            <w:r w:rsidRPr="000D1073">
              <w:rPr>
                <w:color w:val="000000"/>
                <w:sz w:val="20"/>
                <w:szCs w:val="20"/>
              </w:rPr>
              <w:t>57,44</w:t>
            </w:r>
          </w:p>
        </w:tc>
        <w:tc>
          <w:tcPr>
            <w:tcW w:w="209" w:type="pct"/>
            <w:tcBorders>
              <w:top w:val="nil"/>
              <w:left w:val="nil"/>
              <w:bottom w:val="single" w:sz="4" w:space="0" w:color="auto"/>
              <w:right w:val="single" w:sz="4" w:space="0" w:color="auto"/>
            </w:tcBorders>
            <w:shd w:val="clear" w:color="auto" w:fill="auto"/>
            <w:vAlign w:val="center"/>
            <w:hideMark/>
          </w:tcPr>
          <w:p w14:paraId="187C1EA2" w14:textId="77777777" w:rsidR="000D1073" w:rsidRPr="000D1073" w:rsidRDefault="000D1073" w:rsidP="000D1073">
            <w:pPr>
              <w:jc w:val="center"/>
              <w:rPr>
                <w:color w:val="000000"/>
                <w:sz w:val="20"/>
                <w:szCs w:val="20"/>
              </w:rPr>
            </w:pPr>
            <w:r w:rsidRPr="000D1073">
              <w:rPr>
                <w:color w:val="000000"/>
                <w:sz w:val="20"/>
                <w:szCs w:val="20"/>
              </w:rPr>
              <w:t>71,84</w:t>
            </w:r>
          </w:p>
        </w:tc>
        <w:tc>
          <w:tcPr>
            <w:tcW w:w="209" w:type="pct"/>
            <w:tcBorders>
              <w:top w:val="nil"/>
              <w:left w:val="nil"/>
              <w:bottom w:val="single" w:sz="4" w:space="0" w:color="auto"/>
              <w:right w:val="single" w:sz="4" w:space="0" w:color="auto"/>
            </w:tcBorders>
            <w:shd w:val="clear" w:color="auto" w:fill="auto"/>
            <w:vAlign w:val="center"/>
            <w:hideMark/>
          </w:tcPr>
          <w:p w14:paraId="6CAFDDED" w14:textId="77777777" w:rsidR="000D1073" w:rsidRPr="000D1073" w:rsidRDefault="000D1073" w:rsidP="000D1073">
            <w:pPr>
              <w:jc w:val="center"/>
              <w:rPr>
                <w:color w:val="000000"/>
                <w:sz w:val="20"/>
                <w:szCs w:val="20"/>
              </w:rPr>
            </w:pPr>
            <w:r w:rsidRPr="000D1073">
              <w:rPr>
                <w:color w:val="000000"/>
                <w:sz w:val="20"/>
                <w:szCs w:val="20"/>
              </w:rPr>
              <w:t>86,24</w:t>
            </w:r>
          </w:p>
        </w:tc>
      </w:tr>
      <w:tr w:rsidR="000D1073" w:rsidRPr="000D1073" w14:paraId="72F19F2F"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3E68767A" w14:textId="77777777" w:rsidR="000D1073" w:rsidRPr="000D1073" w:rsidRDefault="000D1073" w:rsidP="000D1073">
            <w:pPr>
              <w:jc w:val="center"/>
              <w:rPr>
                <w:color w:val="000000"/>
                <w:sz w:val="20"/>
                <w:szCs w:val="20"/>
              </w:rPr>
            </w:pPr>
            <w:r w:rsidRPr="000D1073">
              <w:rPr>
                <w:color w:val="000000"/>
                <w:sz w:val="20"/>
                <w:szCs w:val="20"/>
              </w:rPr>
              <w:t>Пойма-2 (район протоки</w:t>
            </w:r>
            <w:r w:rsidRPr="000D1073">
              <w:rPr>
                <w:color w:val="000000"/>
                <w:sz w:val="20"/>
                <w:szCs w:val="20"/>
              </w:rPr>
              <w:br/>
              <w:t>Кривуля)</w:t>
            </w:r>
          </w:p>
        </w:tc>
        <w:tc>
          <w:tcPr>
            <w:tcW w:w="168" w:type="pct"/>
            <w:tcBorders>
              <w:top w:val="nil"/>
              <w:left w:val="nil"/>
              <w:bottom w:val="single" w:sz="4" w:space="0" w:color="auto"/>
              <w:right w:val="single" w:sz="4" w:space="0" w:color="auto"/>
            </w:tcBorders>
            <w:shd w:val="clear" w:color="auto" w:fill="auto"/>
            <w:vAlign w:val="center"/>
            <w:hideMark/>
          </w:tcPr>
          <w:p w14:paraId="4895F67E" w14:textId="77777777" w:rsidR="000D1073" w:rsidRPr="000D1073" w:rsidRDefault="000D1073" w:rsidP="000D1073">
            <w:pPr>
              <w:jc w:val="center"/>
              <w:rPr>
                <w:color w:val="000000"/>
                <w:sz w:val="20"/>
                <w:szCs w:val="20"/>
              </w:rPr>
            </w:pPr>
            <w:r w:rsidRPr="000D1073">
              <w:rPr>
                <w:color w:val="000000"/>
                <w:sz w:val="20"/>
                <w:szCs w:val="20"/>
              </w:rPr>
              <w:t>0,02</w:t>
            </w:r>
          </w:p>
        </w:tc>
        <w:tc>
          <w:tcPr>
            <w:tcW w:w="173" w:type="pct"/>
            <w:tcBorders>
              <w:top w:val="nil"/>
              <w:left w:val="nil"/>
              <w:bottom w:val="single" w:sz="4" w:space="0" w:color="auto"/>
              <w:right w:val="single" w:sz="4" w:space="0" w:color="auto"/>
            </w:tcBorders>
            <w:shd w:val="clear" w:color="auto" w:fill="auto"/>
            <w:vAlign w:val="center"/>
            <w:hideMark/>
          </w:tcPr>
          <w:p w14:paraId="3C1E2740" w14:textId="77777777" w:rsidR="000D1073" w:rsidRPr="000D1073" w:rsidRDefault="000D1073" w:rsidP="000D1073">
            <w:pPr>
              <w:jc w:val="center"/>
              <w:rPr>
                <w:color w:val="000000"/>
                <w:sz w:val="20"/>
                <w:szCs w:val="20"/>
              </w:rPr>
            </w:pPr>
            <w:r w:rsidRPr="000D1073">
              <w:rPr>
                <w:color w:val="000000"/>
                <w:sz w:val="20"/>
                <w:szCs w:val="20"/>
              </w:rPr>
              <w:t>-0,10</w:t>
            </w:r>
          </w:p>
        </w:tc>
        <w:tc>
          <w:tcPr>
            <w:tcW w:w="173" w:type="pct"/>
            <w:tcBorders>
              <w:top w:val="nil"/>
              <w:left w:val="nil"/>
              <w:bottom w:val="single" w:sz="4" w:space="0" w:color="auto"/>
              <w:right w:val="single" w:sz="4" w:space="0" w:color="auto"/>
            </w:tcBorders>
            <w:shd w:val="clear" w:color="auto" w:fill="auto"/>
            <w:vAlign w:val="center"/>
            <w:hideMark/>
          </w:tcPr>
          <w:p w14:paraId="6BD4962B" w14:textId="77777777" w:rsidR="000D1073" w:rsidRPr="000D1073" w:rsidRDefault="000D1073" w:rsidP="000D1073">
            <w:pPr>
              <w:jc w:val="center"/>
              <w:rPr>
                <w:color w:val="000000"/>
                <w:sz w:val="20"/>
                <w:szCs w:val="20"/>
              </w:rPr>
            </w:pPr>
            <w:r w:rsidRPr="000D1073">
              <w:rPr>
                <w:color w:val="000000"/>
                <w:sz w:val="20"/>
                <w:szCs w:val="20"/>
              </w:rPr>
              <w:t>-0,23</w:t>
            </w:r>
          </w:p>
        </w:tc>
        <w:tc>
          <w:tcPr>
            <w:tcW w:w="168" w:type="pct"/>
            <w:tcBorders>
              <w:top w:val="nil"/>
              <w:left w:val="nil"/>
              <w:bottom w:val="single" w:sz="4" w:space="0" w:color="auto"/>
              <w:right w:val="single" w:sz="4" w:space="0" w:color="auto"/>
            </w:tcBorders>
            <w:shd w:val="clear" w:color="auto" w:fill="auto"/>
            <w:vAlign w:val="center"/>
            <w:hideMark/>
          </w:tcPr>
          <w:p w14:paraId="5591DA3E" w14:textId="77777777" w:rsidR="000D1073" w:rsidRPr="000D1073" w:rsidRDefault="000D1073" w:rsidP="000D1073">
            <w:pPr>
              <w:jc w:val="center"/>
              <w:rPr>
                <w:color w:val="000000"/>
                <w:sz w:val="20"/>
                <w:szCs w:val="20"/>
              </w:rPr>
            </w:pPr>
            <w:r w:rsidRPr="000D1073">
              <w:rPr>
                <w:color w:val="000000"/>
                <w:sz w:val="20"/>
                <w:szCs w:val="20"/>
              </w:rPr>
              <w:t>0,33</w:t>
            </w:r>
          </w:p>
        </w:tc>
        <w:tc>
          <w:tcPr>
            <w:tcW w:w="173" w:type="pct"/>
            <w:tcBorders>
              <w:top w:val="nil"/>
              <w:left w:val="nil"/>
              <w:bottom w:val="single" w:sz="4" w:space="0" w:color="auto"/>
              <w:right w:val="single" w:sz="4" w:space="0" w:color="auto"/>
            </w:tcBorders>
            <w:shd w:val="clear" w:color="auto" w:fill="auto"/>
            <w:vAlign w:val="center"/>
            <w:hideMark/>
          </w:tcPr>
          <w:p w14:paraId="576E68A5" w14:textId="77777777" w:rsidR="000D1073" w:rsidRPr="000D1073" w:rsidRDefault="000D1073" w:rsidP="000D1073">
            <w:pPr>
              <w:jc w:val="center"/>
              <w:rPr>
                <w:color w:val="000000"/>
                <w:sz w:val="20"/>
                <w:szCs w:val="20"/>
              </w:rPr>
            </w:pPr>
            <w:r w:rsidRPr="000D1073">
              <w:rPr>
                <w:color w:val="000000"/>
                <w:sz w:val="20"/>
                <w:szCs w:val="20"/>
              </w:rPr>
              <w:t>-0,17</w:t>
            </w:r>
          </w:p>
        </w:tc>
        <w:tc>
          <w:tcPr>
            <w:tcW w:w="173" w:type="pct"/>
            <w:tcBorders>
              <w:top w:val="nil"/>
              <w:left w:val="nil"/>
              <w:bottom w:val="single" w:sz="4" w:space="0" w:color="auto"/>
              <w:right w:val="single" w:sz="4" w:space="0" w:color="auto"/>
            </w:tcBorders>
            <w:shd w:val="clear" w:color="auto" w:fill="auto"/>
            <w:vAlign w:val="center"/>
            <w:hideMark/>
          </w:tcPr>
          <w:p w14:paraId="41B15FE7" w14:textId="77777777" w:rsidR="000D1073" w:rsidRPr="000D1073" w:rsidRDefault="000D1073" w:rsidP="000D1073">
            <w:pPr>
              <w:jc w:val="center"/>
              <w:rPr>
                <w:color w:val="000000"/>
                <w:sz w:val="20"/>
                <w:szCs w:val="20"/>
              </w:rPr>
            </w:pPr>
            <w:r w:rsidRPr="000D1073">
              <w:rPr>
                <w:color w:val="000000"/>
                <w:sz w:val="20"/>
                <w:szCs w:val="20"/>
              </w:rPr>
              <w:t>-0,17</w:t>
            </w:r>
          </w:p>
        </w:tc>
        <w:tc>
          <w:tcPr>
            <w:tcW w:w="173" w:type="pct"/>
            <w:tcBorders>
              <w:top w:val="nil"/>
              <w:left w:val="nil"/>
              <w:bottom w:val="single" w:sz="4" w:space="0" w:color="auto"/>
              <w:right w:val="single" w:sz="4" w:space="0" w:color="auto"/>
            </w:tcBorders>
            <w:shd w:val="clear" w:color="auto" w:fill="auto"/>
            <w:vAlign w:val="center"/>
            <w:hideMark/>
          </w:tcPr>
          <w:p w14:paraId="4CB8F237" w14:textId="77777777" w:rsidR="000D1073" w:rsidRPr="000D1073" w:rsidRDefault="000D1073" w:rsidP="000D1073">
            <w:pPr>
              <w:jc w:val="center"/>
              <w:rPr>
                <w:color w:val="000000"/>
                <w:sz w:val="20"/>
                <w:szCs w:val="20"/>
              </w:rPr>
            </w:pPr>
            <w:r w:rsidRPr="000D1073">
              <w:rPr>
                <w:color w:val="000000"/>
                <w:sz w:val="20"/>
                <w:szCs w:val="20"/>
              </w:rPr>
              <w:t>-0,17</w:t>
            </w:r>
          </w:p>
        </w:tc>
        <w:tc>
          <w:tcPr>
            <w:tcW w:w="182" w:type="pct"/>
            <w:tcBorders>
              <w:top w:val="nil"/>
              <w:left w:val="nil"/>
              <w:bottom w:val="single" w:sz="4" w:space="0" w:color="auto"/>
              <w:right w:val="single" w:sz="4" w:space="0" w:color="auto"/>
            </w:tcBorders>
            <w:shd w:val="clear" w:color="auto" w:fill="auto"/>
            <w:vAlign w:val="center"/>
            <w:hideMark/>
          </w:tcPr>
          <w:p w14:paraId="6E3104E4" w14:textId="77777777" w:rsidR="000D1073" w:rsidRPr="000D1073" w:rsidRDefault="000D1073" w:rsidP="000D1073">
            <w:pPr>
              <w:jc w:val="center"/>
              <w:rPr>
                <w:color w:val="000000"/>
                <w:sz w:val="20"/>
                <w:szCs w:val="20"/>
              </w:rPr>
            </w:pPr>
            <w:r w:rsidRPr="000D1073">
              <w:rPr>
                <w:color w:val="000000"/>
                <w:sz w:val="20"/>
                <w:szCs w:val="20"/>
              </w:rPr>
              <w:t>-0,17</w:t>
            </w:r>
          </w:p>
        </w:tc>
        <w:tc>
          <w:tcPr>
            <w:tcW w:w="182" w:type="pct"/>
            <w:tcBorders>
              <w:top w:val="nil"/>
              <w:left w:val="nil"/>
              <w:bottom w:val="single" w:sz="4" w:space="0" w:color="auto"/>
              <w:right w:val="single" w:sz="4" w:space="0" w:color="auto"/>
            </w:tcBorders>
            <w:shd w:val="clear" w:color="auto" w:fill="auto"/>
            <w:vAlign w:val="center"/>
            <w:hideMark/>
          </w:tcPr>
          <w:p w14:paraId="699581A8" w14:textId="77777777" w:rsidR="000D1073" w:rsidRPr="000D1073" w:rsidRDefault="000D1073" w:rsidP="000D1073">
            <w:pPr>
              <w:jc w:val="center"/>
              <w:rPr>
                <w:color w:val="000000"/>
                <w:sz w:val="20"/>
                <w:szCs w:val="20"/>
              </w:rPr>
            </w:pPr>
            <w:r w:rsidRPr="000D1073">
              <w:rPr>
                <w:color w:val="000000"/>
                <w:sz w:val="20"/>
                <w:szCs w:val="20"/>
              </w:rPr>
              <w:t>-0,17</w:t>
            </w:r>
          </w:p>
        </w:tc>
        <w:tc>
          <w:tcPr>
            <w:tcW w:w="182" w:type="pct"/>
            <w:tcBorders>
              <w:top w:val="nil"/>
              <w:left w:val="nil"/>
              <w:bottom w:val="single" w:sz="4" w:space="0" w:color="auto"/>
              <w:right w:val="single" w:sz="4" w:space="0" w:color="auto"/>
            </w:tcBorders>
            <w:shd w:val="clear" w:color="auto" w:fill="auto"/>
            <w:vAlign w:val="center"/>
            <w:hideMark/>
          </w:tcPr>
          <w:p w14:paraId="279BFA5A" w14:textId="77777777" w:rsidR="000D1073" w:rsidRPr="000D1073" w:rsidRDefault="000D1073" w:rsidP="000D1073">
            <w:pPr>
              <w:jc w:val="center"/>
              <w:rPr>
                <w:color w:val="000000"/>
                <w:sz w:val="20"/>
                <w:szCs w:val="20"/>
              </w:rPr>
            </w:pPr>
            <w:r w:rsidRPr="000D1073">
              <w:rPr>
                <w:color w:val="000000"/>
                <w:sz w:val="20"/>
                <w:szCs w:val="20"/>
              </w:rPr>
              <w:t>-0,17</w:t>
            </w:r>
          </w:p>
        </w:tc>
        <w:tc>
          <w:tcPr>
            <w:tcW w:w="182" w:type="pct"/>
            <w:tcBorders>
              <w:top w:val="nil"/>
              <w:left w:val="nil"/>
              <w:bottom w:val="single" w:sz="4" w:space="0" w:color="auto"/>
              <w:right w:val="single" w:sz="4" w:space="0" w:color="auto"/>
            </w:tcBorders>
            <w:shd w:val="clear" w:color="auto" w:fill="auto"/>
            <w:vAlign w:val="center"/>
            <w:hideMark/>
          </w:tcPr>
          <w:p w14:paraId="25E00CE3" w14:textId="77777777" w:rsidR="000D1073" w:rsidRPr="000D1073" w:rsidRDefault="000D1073" w:rsidP="000D1073">
            <w:pPr>
              <w:jc w:val="center"/>
              <w:rPr>
                <w:color w:val="000000"/>
                <w:sz w:val="20"/>
                <w:szCs w:val="20"/>
              </w:rPr>
            </w:pPr>
            <w:r w:rsidRPr="000D1073">
              <w:rPr>
                <w:color w:val="000000"/>
                <w:sz w:val="20"/>
                <w:szCs w:val="20"/>
              </w:rPr>
              <w:t>-0,17</w:t>
            </w:r>
          </w:p>
        </w:tc>
        <w:tc>
          <w:tcPr>
            <w:tcW w:w="182" w:type="pct"/>
            <w:tcBorders>
              <w:top w:val="nil"/>
              <w:left w:val="nil"/>
              <w:bottom w:val="single" w:sz="4" w:space="0" w:color="auto"/>
              <w:right w:val="single" w:sz="4" w:space="0" w:color="auto"/>
            </w:tcBorders>
            <w:shd w:val="clear" w:color="auto" w:fill="auto"/>
            <w:vAlign w:val="center"/>
            <w:hideMark/>
          </w:tcPr>
          <w:p w14:paraId="1F5B312A" w14:textId="77777777" w:rsidR="000D1073" w:rsidRPr="000D1073" w:rsidRDefault="000D1073" w:rsidP="000D1073">
            <w:pPr>
              <w:jc w:val="center"/>
              <w:rPr>
                <w:color w:val="000000"/>
                <w:sz w:val="20"/>
                <w:szCs w:val="20"/>
              </w:rPr>
            </w:pPr>
            <w:r w:rsidRPr="000D1073">
              <w:rPr>
                <w:color w:val="000000"/>
                <w:sz w:val="20"/>
                <w:szCs w:val="20"/>
              </w:rPr>
              <w:t>-0,17</w:t>
            </w:r>
          </w:p>
        </w:tc>
        <w:tc>
          <w:tcPr>
            <w:tcW w:w="182" w:type="pct"/>
            <w:tcBorders>
              <w:top w:val="nil"/>
              <w:left w:val="nil"/>
              <w:bottom w:val="single" w:sz="4" w:space="0" w:color="auto"/>
              <w:right w:val="single" w:sz="4" w:space="0" w:color="auto"/>
            </w:tcBorders>
            <w:shd w:val="clear" w:color="auto" w:fill="auto"/>
            <w:vAlign w:val="center"/>
            <w:hideMark/>
          </w:tcPr>
          <w:p w14:paraId="0879E3CA" w14:textId="77777777" w:rsidR="000D1073" w:rsidRPr="000D1073" w:rsidRDefault="000D1073" w:rsidP="000D1073">
            <w:pPr>
              <w:jc w:val="center"/>
              <w:rPr>
                <w:color w:val="000000"/>
                <w:sz w:val="20"/>
                <w:szCs w:val="20"/>
              </w:rPr>
            </w:pPr>
            <w:r w:rsidRPr="000D1073">
              <w:rPr>
                <w:color w:val="000000"/>
                <w:sz w:val="20"/>
                <w:szCs w:val="20"/>
              </w:rPr>
              <w:t>4,29</w:t>
            </w:r>
          </w:p>
        </w:tc>
        <w:tc>
          <w:tcPr>
            <w:tcW w:w="182" w:type="pct"/>
            <w:tcBorders>
              <w:top w:val="nil"/>
              <w:left w:val="nil"/>
              <w:bottom w:val="single" w:sz="4" w:space="0" w:color="auto"/>
              <w:right w:val="single" w:sz="4" w:space="0" w:color="auto"/>
            </w:tcBorders>
            <w:shd w:val="clear" w:color="auto" w:fill="auto"/>
            <w:vAlign w:val="center"/>
            <w:hideMark/>
          </w:tcPr>
          <w:p w14:paraId="47247374" w14:textId="77777777" w:rsidR="000D1073" w:rsidRPr="000D1073" w:rsidRDefault="000D1073" w:rsidP="000D1073">
            <w:pPr>
              <w:jc w:val="center"/>
              <w:rPr>
                <w:color w:val="000000"/>
                <w:sz w:val="20"/>
                <w:szCs w:val="20"/>
              </w:rPr>
            </w:pPr>
            <w:r w:rsidRPr="000D1073">
              <w:rPr>
                <w:color w:val="000000"/>
                <w:sz w:val="20"/>
                <w:szCs w:val="20"/>
              </w:rPr>
              <w:t>11,53</w:t>
            </w:r>
          </w:p>
        </w:tc>
        <w:tc>
          <w:tcPr>
            <w:tcW w:w="209" w:type="pct"/>
            <w:tcBorders>
              <w:top w:val="nil"/>
              <w:left w:val="nil"/>
              <w:bottom w:val="single" w:sz="4" w:space="0" w:color="auto"/>
              <w:right w:val="single" w:sz="4" w:space="0" w:color="auto"/>
            </w:tcBorders>
            <w:shd w:val="clear" w:color="auto" w:fill="auto"/>
            <w:vAlign w:val="center"/>
            <w:hideMark/>
          </w:tcPr>
          <w:p w14:paraId="5C6E1662" w14:textId="77777777" w:rsidR="000D1073" w:rsidRPr="000D1073" w:rsidRDefault="000D1073" w:rsidP="000D1073">
            <w:pPr>
              <w:jc w:val="center"/>
              <w:rPr>
                <w:color w:val="000000"/>
                <w:sz w:val="20"/>
                <w:szCs w:val="20"/>
              </w:rPr>
            </w:pPr>
            <w:r w:rsidRPr="000D1073">
              <w:rPr>
                <w:color w:val="000000"/>
                <w:sz w:val="20"/>
                <w:szCs w:val="20"/>
              </w:rPr>
              <w:t>18,77</w:t>
            </w:r>
          </w:p>
        </w:tc>
        <w:tc>
          <w:tcPr>
            <w:tcW w:w="209" w:type="pct"/>
            <w:tcBorders>
              <w:top w:val="nil"/>
              <w:left w:val="nil"/>
              <w:bottom w:val="single" w:sz="4" w:space="0" w:color="auto"/>
              <w:right w:val="single" w:sz="4" w:space="0" w:color="auto"/>
            </w:tcBorders>
            <w:shd w:val="clear" w:color="auto" w:fill="auto"/>
            <w:vAlign w:val="center"/>
            <w:hideMark/>
          </w:tcPr>
          <w:p w14:paraId="065DA75D" w14:textId="77777777" w:rsidR="000D1073" w:rsidRPr="000D1073" w:rsidRDefault="000D1073" w:rsidP="000D1073">
            <w:pPr>
              <w:jc w:val="center"/>
              <w:rPr>
                <w:color w:val="000000"/>
                <w:sz w:val="20"/>
                <w:szCs w:val="20"/>
              </w:rPr>
            </w:pPr>
            <w:r w:rsidRPr="000D1073">
              <w:rPr>
                <w:color w:val="000000"/>
                <w:sz w:val="20"/>
                <w:szCs w:val="20"/>
              </w:rPr>
              <w:t>26,00</w:t>
            </w:r>
          </w:p>
        </w:tc>
        <w:tc>
          <w:tcPr>
            <w:tcW w:w="209" w:type="pct"/>
            <w:tcBorders>
              <w:top w:val="nil"/>
              <w:left w:val="nil"/>
              <w:bottom w:val="single" w:sz="4" w:space="0" w:color="auto"/>
              <w:right w:val="single" w:sz="4" w:space="0" w:color="auto"/>
            </w:tcBorders>
            <w:shd w:val="clear" w:color="auto" w:fill="auto"/>
            <w:vAlign w:val="center"/>
            <w:hideMark/>
          </w:tcPr>
          <w:p w14:paraId="51EA54A1" w14:textId="77777777" w:rsidR="000D1073" w:rsidRPr="000D1073" w:rsidRDefault="000D1073" w:rsidP="000D1073">
            <w:pPr>
              <w:jc w:val="center"/>
              <w:rPr>
                <w:color w:val="000000"/>
                <w:sz w:val="20"/>
                <w:szCs w:val="20"/>
              </w:rPr>
            </w:pPr>
            <w:r w:rsidRPr="000D1073">
              <w:rPr>
                <w:color w:val="000000"/>
                <w:sz w:val="20"/>
                <w:szCs w:val="20"/>
              </w:rPr>
              <w:t>33,24</w:t>
            </w:r>
          </w:p>
        </w:tc>
        <w:tc>
          <w:tcPr>
            <w:tcW w:w="209" w:type="pct"/>
            <w:tcBorders>
              <w:top w:val="nil"/>
              <w:left w:val="nil"/>
              <w:bottom w:val="single" w:sz="4" w:space="0" w:color="auto"/>
              <w:right w:val="single" w:sz="4" w:space="0" w:color="auto"/>
            </w:tcBorders>
            <w:shd w:val="clear" w:color="auto" w:fill="auto"/>
            <w:vAlign w:val="center"/>
            <w:hideMark/>
          </w:tcPr>
          <w:p w14:paraId="25BD8705" w14:textId="77777777" w:rsidR="000D1073" w:rsidRPr="000D1073" w:rsidRDefault="000D1073" w:rsidP="000D1073">
            <w:pPr>
              <w:jc w:val="center"/>
              <w:rPr>
                <w:color w:val="000000"/>
                <w:sz w:val="20"/>
                <w:szCs w:val="20"/>
              </w:rPr>
            </w:pPr>
            <w:r w:rsidRPr="000D1073">
              <w:rPr>
                <w:color w:val="000000"/>
                <w:sz w:val="20"/>
                <w:szCs w:val="20"/>
              </w:rPr>
              <w:t>40,48</w:t>
            </w:r>
          </w:p>
        </w:tc>
      </w:tr>
      <w:tr w:rsidR="000D1073" w:rsidRPr="000D1073" w14:paraId="1751FFDB"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3A74BC25" w14:textId="77777777" w:rsidR="000D1073" w:rsidRPr="000D1073" w:rsidRDefault="000D1073" w:rsidP="000D1073">
            <w:pPr>
              <w:jc w:val="center"/>
              <w:rPr>
                <w:color w:val="000000"/>
                <w:sz w:val="20"/>
                <w:szCs w:val="20"/>
              </w:rPr>
            </w:pPr>
            <w:r w:rsidRPr="000D1073">
              <w:rPr>
                <w:color w:val="000000"/>
                <w:sz w:val="20"/>
                <w:szCs w:val="20"/>
              </w:rPr>
              <w:t>Пойма-4 (район потоки р. Черная)</w:t>
            </w:r>
          </w:p>
        </w:tc>
        <w:tc>
          <w:tcPr>
            <w:tcW w:w="168" w:type="pct"/>
            <w:tcBorders>
              <w:top w:val="nil"/>
              <w:left w:val="nil"/>
              <w:bottom w:val="single" w:sz="4" w:space="0" w:color="auto"/>
              <w:right w:val="single" w:sz="4" w:space="0" w:color="auto"/>
            </w:tcBorders>
            <w:shd w:val="clear" w:color="auto" w:fill="auto"/>
            <w:vAlign w:val="center"/>
            <w:hideMark/>
          </w:tcPr>
          <w:p w14:paraId="2B62AAD7" w14:textId="77777777" w:rsidR="000D1073" w:rsidRPr="000D1073" w:rsidRDefault="000D1073" w:rsidP="000D1073">
            <w:pPr>
              <w:jc w:val="center"/>
              <w:rPr>
                <w:color w:val="000000"/>
                <w:sz w:val="20"/>
                <w:szCs w:val="20"/>
              </w:rPr>
            </w:pPr>
            <w:r w:rsidRPr="000D1073">
              <w:rPr>
                <w:color w:val="000000"/>
                <w:sz w:val="20"/>
                <w:szCs w:val="20"/>
              </w:rPr>
              <w:t>0,07</w:t>
            </w:r>
          </w:p>
        </w:tc>
        <w:tc>
          <w:tcPr>
            <w:tcW w:w="173" w:type="pct"/>
            <w:tcBorders>
              <w:top w:val="nil"/>
              <w:left w:val="nil"/>
              <w:bottom w:val="single" w:sz="4" w:space="0" w:color="auto"/>
              <w:right w:val="single" w:sz="4" w:space="0" w:color="auto"/>
            </w:tcBorders>
            <w:shd w:val="clear" w:color="auto" w:fill="auto"/>
            <w:vAlign w:val="center"/>
            <w:hideMark/>
          </w:tcPr>
          <w:p w14:paraId="0340B3F4" w14:textId="77777777" w:rsidR="000D1073" w:rsidRPr="000D1073" w:rsidRDefault="000D1073" w:rsidP="000D1073">
            <w:pPr>
              <w:jc w:val="center"/>
              <w:rPr>
                <w:color w:val="000000"/>
                <w:sz w:val="20"/>
                <w:szCs w:val="20"/>
              </w:rPr>
            </w:pPr>
            <w:r w:rsidRPr="000D1073">
              <w:rPr>
                <w:color w:val="000000"/>
                <w:sz w:val="20"/>
                <w:szCs w:val="20"/>
              </w:rPr>
              <w:t>-0,34</w:t>
            </w:r>
          </w:p>
        </w:tc>
        <w:tc>
          <w:tcPr>
            <w:tcW w:w="173" w:type="pct"/>
            <w:tcBorders>
              <w:top w:val="nil"/>
              <w:left w:val="nil"/>
              <w:bottom w:val="single" w:sz="4" w:space="0" w:color="auto"/>
              <w:right w:val="single" w:sz="4" w:space="0" w:color="auto"/>
            </w:tcBorders>
            <w:shd w:val="clear" w:color="auto" w:fill="auto"/>
            <w:vAlign w:val="center"/>
            <w:hideMark/>
          </w:tcPr>
          <w:p w14:paraId="644453CE" w14:textId="77777777" w:rsidR="000D1073" w:rsidRPr="000D1073" w:rsidRDefault="000D1073" w:rsidP="000D1073">
            <w:pPr>
              <w:jc w:val="center"/>
              <w:rPr>
                <w:color w:val="000000"/>
                <w:sz w:val="20"/>
                <w:szCs w:val="20"/>
              </w:rPr>
            </w:pPr>
            <w:r w:rsidRPr="000D1073">
              <w:rPr>
                <w:color w:val="000000"/>
                <w:sz w:val="20"/>
                <w:szCs w:val="20"/>
              </w:rPr>
              <w:t>-0,79</w:t>
            </w:r>
          </w:p>
        </w:tc>
        <w:tc>
          <w:tcPr>
            <w:tcW w:w="168" w:type="pct"/>
            <w:tcBorders>
              <w:top w:val="nil"/>
              <w:left w:val="nil"/>
              <w:bottom w:val="single" w:sz="4" w:space="0" w:color="auto"/>
              <w:right w:val="single" w:sz="4" w:space="0" w:color="auto"/>
            </w:tcBorders>
            <w:shd w:val="clear" w:color="auto" w:fill="auto"/>
            <w:vAlign w:val="center"/>
            <w:hideMark/>
          </w:tcPr>
          <w:p w14:paraId="2C500093" w14:textId="77777777" w:rsidR="000D1073" w:rsidRPr="000D1073" w:rsidRDefault="000D1073" w:rsidP="000D1073">
            <w:pPr>
              <w:jc w:val="center"/>
              <w:rPr>
                <w:color w:val="000000"/>
                <w:sz w:val="20"/>
                <w:szCs w:val="20"/>
              </w:rPr>
            </w:pPr>
            <w:r w:rsidRPr="000D1073">
              <w:rPr>
                <w:color w:val="000000"/>
                <w:sz w:val="20"/>
                <w:szCs w:val="20"/>
              </w:rPr>
              <w:t>1,13</w:t>
            </w:r>
          </w:p>
        </w:tc>
        <w:tc>
          <w:tcPr>
            <w:tcW w:w="173" w:type="pct"/>
            <w:tcBorders>
              <w:top w:val="nil"/>
              <w:left w:val="nil"/>
              <w:bottom w:val="single" w:sz="4" w:space="0" w:color="auto"/>
              <w:right w:val="single" w:sz="4" w:space="0" w:color="auto"/>
            </w:tcBorders>
            <w:shd w:val="clear" w:color="auto" w:fill="auto"/>
            <w:vAlign w:val="center"/>
            <w:hideMark/>
          </w:tcPr>
          <w:p w14:paraId="1432BFC0" w14:textId="77777777" w:rsidR="000D1073" w:rsidRPr="000D1073" w:rsidRDefault="000D1073" w:rsidP="000D1073">
            <w:pPr>
              <w:jc w:val="center"/>
              <w:rPr>
                <w:color w:val="000000"/>
                <w:sz w:val="20"/>
                <w:szCs w:val="20"/>
              </w:rPr>
            </w:pPr>
            <w:r w:rsidRPr="000D1073">
              <w:rPr>
                <w:color w:val="000000"/>
                <w:sz w:val="20"/>
                <w:szCs w:val="20"/>
              </w:rPr>
              <w:t>-0,59</w:t>
            </w:r>
          </w:p>
        </w:tc>
        <w:tc>
          <w:tcPr>
            <w:tcW w:w="173" w:type="pct"/>
            <w:tcBorders>
              <w:top w:val="nil"/>
              <w:left w:val="nil"/>
              <w:bottom w:val="single" w:sz="4" w:space="0" w:color="auto"/>
              <w:right w:val="single" w:sz="4" w:space="0" w:color="auto"/>
            </w:tcBorders>
            <w:shd w:val="clear" w:color="auto" w:fill="auto"/>
            <w:vAlign w:val="center"/>
            <w:hideMark/>
          </w:tcPr>
          <w:p w14:paraId="79F2F300" w14:textId="77777777" w:rsidR="000D1073" w:rsidRPr="000D1073" w:rsidRDefault="000D1073" w:rsidP="000D1073">
            <w:pPr>
              <w:jc w:val="center"/>
              <w:rPr>
                <w:color w:val="000000"/>
                <w:sz w:val="20"/>
                <w:szCs w:val="20"/>
              </w:rPr>
            </w:pPr>
            <w:r w:rsidRPr="000D1073">
              <w:rPr>
                <w:color w:val="000000"/>
                <w:sz w:val="20"/>
                <w:szCs w:val="20"/>
              </w:rPr>
              <w:t>-0,59</w:t>
            </w:r>
          </w:p>
        </w:tc>
        <w:tc>
          <w:tcPr>
            <w:tcW w:w="173" w:type="pct"/>
            <w:tcBorders>
              <w:top w:val="nil"/>
              <w:left w:val="nil"/>
              <w:bottom w:val="single" w:sz="4" w:space="0" w:color="auto"/>
              <w:right w:val="single" w:sz="4" w:space="0" w:color="auto"/>
            </w:tcBorders>
            <w:shd w:val="clear" w:color="auto" w:fill="auto"/>
            <w:vAlign w:val="center"/>
            <w:hideMark/>
          </w:tcPr>
          <w:p w14:paraId="7861476D" w14:textId="77777777" w:rsidR="000D1073" w:rsidRPr="000D1073" w:rsidRDefault="000D1073" w:rsidP="000D1073">
            <w:pPr>
              <w:jc w:val="center"/>
              <w:rPr>
                <w:color w:val="000000"/>
                <w:sz w:val="20"/>
                <w:szCs w:val="20"/>
              </w:rPr>
            </w:pPr>
            <w:r w:rsidRPr="000D1073">
              <w:rPr>
                <w:color w:val="000000"/>
                <w:sz w:val="20"/>
                <w:szCs w:val="20"/>
              </w:rPr>
              <w:t>-0,59</w:t>
            </w:r>
          </w:p>
        </w:tc>
        <w:tc>
          <w:tcPr>
            <w:tcW w:w="182" w:type="pct"/>
            <w:tcBorders>
              <w:top w:val="nil"/>
              <w:left w:val="nil"/>
              <w:bottom w:val="single" w:sz="4" w:space="0" w:color="auto"/>
              <w:right w:val="single" w:sz="4" w:space="0" w:color="auto"/>
            </w:tcBorders>
            <w:shd w:val="clear" w:color="auto" w:fill="auto"/>
            <w:vAlign w:val="center"/>
            <w:hideMark/>
          </w:tcPr>
          <w:p w14:paraId="46FE0753" w14:textId="77777777" w:rsidR="000D1073" w:rsidRPr="000D1073" w:rsidRDefault="000D1073" w:rsidP="000D1073">
            <w:pPr>
              <w:jc w:val="center"/>
              <w:rPr>
                <w:color w:val="000000"/>
                <w:sz w:val="20"/>
                <w:szCs w:val="20"/>
              </w:rPr>
            </w:pPr>
            <w:r w:rsidRPr="000D1073">
              <w:rPr>
                <w:color w:val="000000"/>
                <w:sz w:val="20"/>
                <w:szCs w:val="20"/>
              </w:rPr>
              <w:t>-0,59</w:t>
            </w:r>
          </w:p>
        </w:tc>
        <w:tc>
          <w:tcPr>
            <w:tcW w:w="182" w:type="pct"/>
            <w:tcBorders>
              <w:top w:val="nil"/>
              <w:left w:val="nil"/>
              <w:bottom w:val="single" w:sz="4" w:space="0" w:color="auto"/>
              <w:right w:val="single" w:sz="4" w:space="0" w:color="auto"/>
            </w:tcBorders>
            <w:shd w:val="clear" w:color="auto" w:fill="auto"/>
            <w:vAlign w:val="center"/>
            <w:hideMark/>
          </w:tcPr>
          <w:p w14:paraId="1A6BD631" w14:textId="77777777" w:rsidR="000D1073" w:rsidRPr="000D1073" w:rsidRDefault="000D1073" w:rsidP="000D1073">
            <w:pPr>
              <w:jc w:val="center"/>
              <w:rPr>
                <w:color w:val="000000"/>
                <w:sz w:val="20"/>
                <w:szCs w:val="20"/>
              </w:rPr>
            </w:pPr>
            <w:r w:rsidRPr="000D1073">
              <w:rPr>
                <w:color w:val="000000"/>
                <w:sz w:val="20"/>
                <w:szCs w:val="20"/>
              </w:rPr>
              <w:t>-0,59</w:t>
            </w:r>
          </w:p>
        </w:tc>
        <w:tc>
          <w:tcPr>
            <w:tcW w:w="182" w:type="pct"/>
            <w:tcBorders>
              <w:top w:val="nil"/>
              <w:left w:val="nil"/>
              <w:bottom w:val="single" w:sz="4" w:space="0" w:color="auto"/>
              <w:right w:val="single" w:sz="4" w:space="0" w:color="auto"/>
            </w:tcBorders>
            <w:shd w:val="clear" w:color="auto" w:fill="auto"/>
            <w:vAlign w:val="center"/>
            <w:hideMark/>
          </w:tcPr>
          <w:p w14:paraId="3604E3E1" w14:textId="77777777" w:rsidR="000D1073" w:rsidRPr="000D1073" w:rsidRDefault="000D1073" w:rsidP="000D1073">
            <w:pPr>
              <w:jc w:val="center"/>
              <w:rPr>
                <w:color w:val="000000"/>
                <w:sz w:val="20"/>
                <w:szCs w:val="20"/>
              </w:rPr>
            </w:pPr>
            <w:r w:rsidRPr="000D1073">
              <w:rPr>
                <w:color w:val="000000"/>
                <w:sz w:val="20"/>
                <w:szCs w:val="20"/>
              </w:rPr>
              <w:t>-0,17</w:t>
            </w:r>
          </w:p>
        </w:tc>
        <w:tc>
          <w:tcPr>
            <w:tcW w:w="182" w:type="pct"/>
            <w:tcBorders>
              <w:top w:val="nil"/>
              <w:left w:val="nil"/>
              <w:bottom w:val="single" w:sz="4" w:space="0" w:color="auto"/>
              <w:right w:val="single" w:sz="4" w:space="0" w:color="auto"/>
            </w:tcBorders>
            <w:shd w:val="clear" w:color="auto" w:fill="auto"/>
            <w:vAlign w:val="center"/>
            <w:hideMark/>
          </w:tcPr>
          <w:p w14:paraId="74A6EC8D" w14:textId="77777777" w:rsidR="000D1073" w:rsidRPr="000D1073" w:rsidRDefault="000D1073" w:rsidP="000D1073">
            <w:pPr>
              <w:jc w:val="center"/>
              <w:rPr>
                <w:color w:val="000000"/>
                <w:sz w:val="20"/>
                <w:szCs w:val="20"/>
              </w:rPr>
            </w:pPr>
            <w:r w:rsidRPr="000D1073">
              <w:rPr>
                <w:color w:val="000000"/>
                <w:sz w:val="20"/>
                <w:szCs w:val="20"/>
              </w:rPr>
              <w:t>0,25</w:t>
            </w:r>
          </w:p>
        </w:tc>
        <w:tc>
          <w:tcPr>
            <w:tcW w:w="182" w:type="pct"/>
            <w:tcBorders>
              <w:top w:val="nil"/>
              <w:left w:val="nil"/>
              <w:bottom w:val="single" w:sz="4" w:space="0" w:color="auto"/>
              <w:right w:val="single" w:sz="4" w:space="0" w:color="auto"/>
            </w:tcBorders>
            <w:shd w:val="clear" w:color="auto" w:fill="auto"/>
            <w:vAlign w:val="center"/>
            <w:hideMark/>
          </w:tcPr>
          <w:p w14:paraId="42CDD7CE" w14:textId="77777777" w:rsidR="000D1073" w:rsidRPr="000D1073" w:rsidRDefault="000D1073" w:rsidP="000D1073">
            <w:pPr>
              <w:jc w:val="center"/>
              <w:rPr>
                <w:color w:val="000000"/>
                <w:sz w:val="20"/>
                <w:szCs w:val="20"/>
              </w:rPr>
            </w:pPr>
            <w:r w:rsidRPr="000D1073">
              <w:rPr>
                <w:color w:val="000000"/>
                <w:sz w:val="20"/>
                <w:szCs w:val="20"/>
              </w:rPr>
              <w:t>0,67</w:t>
            </w:r>
          </w:p>
        </w:tc>
        <w:tc>
          <w:tcPr>
            <w:tcW w:w="182" w:type="pct"/>
            <w:tcBorders>
              <w:top w:val="nil"/>
              <w:left w:val="nil"/>
              <w:bottom w:val="single" w:sz="4" w:space="0" w:color="auto"/>
              <w:right w:val="single" w:sz="4" w:space="0" w:color="auto"/>
            </w:tcBorders>
            <w:shd w:val="clear" w:color="auto" w:fill="auto"/>
            <w:vAlign w:val="center"/>
            <w:hideMark/>
          </w:tcPr>
          <w:p w14:paraId="6DDCD9F7" w14:textId="77777777" w:rsidR="000D1073" w:rsidRPr="000D1073" w:rsidRDefault="000D1073" w:rsidP="000D1073">
            <w:pPr>
              <w:jc w:val="center"/>
              <w:rPr>
                <w:color w:val="000000"/>
                <w:sz w:val="20"/>
                <w:szCs w:val="20"/>
              </w:rPr>
            </w:pPr>
            <w:r w:rsidRPr="000D1073">
              <w:rPr>
                <w:color w:val="000000"/>
                <w:sz w:val="20"/>
                <w:szCs w:val="20"/>
              </w:rPr>
              <w:t>1,09</w:t>
            </w:r>
          </w:p>
        </w:tc>
        <w:tc>
          <w:tcPr>
            <w:tcW w:w="182" w:type="pct"/>
            <w:tcBorders>
              <w:top w:val="nil"/>
              <w:left w:val="nil"/>
              <w:bottom w:val="single" w:sz="4" w:space="0" w:color="auto"/>
              <w:right w:val="single" w:sz="4" w:space="0" w:color="auto"/>
            </w:tcBorders>
            <w:shd w:val="clear" w:color="auto" w:fill="auto"/>
            <w:vAlign w:val="center"/>
            <w:hideMark/>
          </w:tcPr>
          <w:p w14:paraId="4CA2DAA8" w14:textId="77777777" w:rsidR="000D1073" w:rsidRPr="000D1073" w:rsidRDefault="000D1073" w:rsidP="000D1073">
            <w:pPr>
              <w:jc w:val="center"/>
              <w:rPr>
                <w:color w:val="000000"/>
                <w:sz w:val="20"/>
                <w:szCs w:val="20"/>
              </w:rPr>
            </w:pPr>
            <w:r w:rsidRPr="000D1073">
              <w:rPr>
                <w:color w:val="000000"/>
                <w:sz w:val="20"/>
                <w:szCs w:val="20"/>
              </w:rPr>
              <w:t>1,51</w:t>
            </w:r>
          </w:p>
        </w:tc>
        <w:tc>
          <w:tcPr>
            <w:tcW w:w="209" w:type="pct"/>
            <w:tcBorders>
              <w:top w:val="nil"/>
              <w:left w:val="nil"/>
              <w:bottom w:val="single" w:sz="4" w:space="0" w:color="auto"/>
              <w:right w:val="single" w:sz="4" w:space="0" w:color="auto"/>
            </w:tcBorders>
            <w:shd w:val="clear" w:color="auto" w:fill="auto"/>
            <w:vAlign w:val="center"/>
            <w:hideMark/>
          </w:tcPr>
          <w:p w14:paraId="1EAB37AC" w14:textId="77777777" w:rsidR="000D1073" w:rsidRPr="000D1073" w:rsidRDefault="000D1073" w:rsidP="000D1073">
            <w:pPr>
              <w:jc w:val="center"/>
              <w:rPr>
                <w:color w:val="000000"/>
                <w:sz w:val="20"/>
                <w:szCs w:val="20"/>
              </w:rPr>
            </w:pPr>
            <w:r w:rsidRPr="000D1073">
              <w:rPr>
                <w:color w:val="000000"/>
                <w:sz w:val="20"/>
                <w:szCs w:val="20"/>
              </w:rPr>
              <w:t>1,93</w:t>
            </w:r>
          </w:p>
        </w:tc>
        <w:tc>
          <w:tcPr>
            <w:tcW w:w="209" w:type="pct"/>
            <w:tcBorders>
              <w:top w:val="nil"/>
              <w:left w:val="nil"/>
              <w:bottom w:val="single" w:sz="4" w:space="0" w:color="auto"/>
              <w:right w:val="single" w:sz="4" w:space="0" w:color="auto"/>
            </w:tcBorders>
            <w:shd w:val="clear" w:color="auto" w:fill="auto"/>
            <w:vAlign w:val="center"/>
            <w:hideMark/>
          </w:tcPr>
          <w:p w14:paraId="298396C1" w14:textId="77777777" w:rsidR="000D1073" w:rsidRPr="000D1073" w:rsidRDefault="000D1073" w:rsidP="000D1073">
            <w:pPr>
              <w:jc w:val="center"/>
              <w:rPr>
                <w:color w:val="000000"/>
                <w:sz w:val="20"/>
                <w:szCs w:val="20"/>
              </w:rPr>
            </w:pPr>
            <w:r w:rsidRPr="000D1073">
              <w:rPr>
                <w:color w:val="000000"/>
                <w:sz w:val="20"/>
                <w:szCs w:val="20"/>
              </w:rPr>
              <w:t>2,35</w:t>
            </w:r>
          </w:p>
        </w:tc>
        <w:tc>
          <w:tcPr>
            <w:tcW w:w="209" w:type="pct"/>
            <w:tcBorders>
              <w:top w:val="nil"/>
              <w:left w:val="nil"/>
              <w:bottom w:val="single" w:sz="4" w:space="0" w:color="auto"/>
              <w:right w:val="single" w:sz="4" w:space="0" w:color="auto"/>
            </w:tcBorders>
            <w:shd w:val="clear" w:color="auto" w:fill="auto"/>
            <w:vAlign w:val="center"/>
            <w:hideMark/>
          </w:tcPr>
          <w:p w14:paraId="383B38B7" w14:textId="77777777" w:rsidR="000D1073" w:rsidRPr="000D1073" w:rsidRDefault="000D1073" w:rsidP="000D1073">
            <w:pPr>
              <w:jc w:val="center"/>
              <w:rPr>
                <w:color w:val="000000"/>
                <w:sz w:val="20"/>
                <w:szCs w:val="20"/>
              </w:rPr>
            </w:pPr>
            <w:r w:rsidRPr="000D1073">
              <w:rPr>
                <w:color w:val="000000"/>
                <w:sz w:val="20"/>
                <w:szCs w:val="20"/>
              </w:rPr>
              <w:t>2,85</w:t>
            </w:r>
          </w:p>
        </w:tc>
        <w:tc>
          <w:tcPr>
            <w:tcW w:w="209" w:type="pct"/>
            <w:tcBorders>
              <w:top w:val="nil"/>
              <w:left w:val="nil"/>
              <w:bottom w:val="single" w:sz="4" w:space="0" w:color="auto"/>
              <w:right w:val="single" w:sz="4" w:space="0" w:color="auto"/>
            </w:tcBorders>
            <w:shd w:val="clear" w:color="auto" w:fill="auto"/>
            <w:vAlign w:val="center"/>
            <w:hideMark/>
          </w:tcPr>
          <w:p w14:paraId="52FB8CB6" w14:textId="77777777" w:rsidR="000D1073" w:rsidRPr="000D1073" w:rsidRDefault="000D1073" w:rsidP="000D1073">
            <w:pPr>
              <w:jc w:val="center"/>
              <w:rPr>
                <w:color w:val="000000"/>
                <w:sz w:val="20"/>
                <w:szCs w:val="20"/>
              </w:rPr>
            </w:pPr>
            <w:r w:rsidRPr="000D1073">
              <w:rPr>
                <w:color w:val="000000"/>
                <w:sz w:val="20"/>
                <w:szCs w:val="20"/>
              </w:rPr>
              <w:t>3,58</w:t>
            </w:r>
          </w:p>
        </w:tc>
      </w:tr>
      <w:tr w:rsidR="000D1073" w:rsidRPr="000D1073" w14:paraId="43F764EE"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3FD130F3" w14:textId="77777777" w:rsidR="000D1073" w:rsidRPr="000D1073" w:rsidRDefault="000D1073" w:rsidP="000D1073">
            <w:pPr>
              <w:jc w:val="center"/>
              <w:rPr>
                <w:color w:val="000000"/>
                <w:sz w:val="20"/>
                <w:szCs w:val="20"/>
              </w:rPr>
            </w:pPr>
            <w:r w:rsidRPr="000D1073">
              <w:rPr>
                <w:color w:val="000000"/>
                <w:sz w:val="20"/>
                <w:szCs w:val="20"/>
              </w:rPr>
              <w:t>Пойма-4 (район потоки</w:t>
            </w:r>
            <w:r w:rsidRPr="000D1073">
              <w:rPr>
                <w:color w:val="000000"/>
                <w:sz w:val="20"/>
                <w:szCs w:val="20"/>
              </w:rPr>
              <w:br/>
              <w:t>р. Черная)</w:t>
            </w:r>
          </w:p>
        </w:tc>
        <w:tc>
          <w:tcPr>
            <w:tcW w:w="168" w:type="pct"/>
            <w:tcBorders>
              <w:top w:val="nil"/>
              <w:left w:val="nil"/>
              <w:bottom w:val="single" w:sz="4" w:space="0" w:color="auto"/>
              <w:right w:val="single" w:sz="4" w:space="0" w:color="auto"/>
            </w:tcBorders>
            <w:shd w:val="clear" w:color="auto" w:fill="auto"/>
            <w:vAlign w:val="center"/>
            <w:hideMark/>
          </w:tcPr>
          <w:p w14:paraId="574FC38D" w14:textId="77777777" w:rsidR="000D1073" w:rsidRPr="000D1073" w:rsidRDefault="000D1073" w:rsidP="000D1073">
            <w:pPr>
              <w:jc w:val="center"/>
              <w:rPr>
                <w:color w:val="000000"/>
                <w:sz w:val="20"/>
                <w:szCs w:val="20"/>
              </w:rPr>
            </w:pPr>
            <w:r w:rsidRPr="000D1073">
              <w:rPr>
                <w:color w:val="000000"/>
                <w:sz w:val="20"/>
                <w:szCs w:val="20"/>
              </w:rPr>
              <w:t>0,02</w:t>
            </w:r>
          </w:p>
        </w:tc>
        <w:tc>
          <w:tcPr>
            <w:tcW w:w="173" w:type="pct"/>
            <w:tcBorders>
              <w:top w:val="nil"/>
              <w:left w:val="nil"/>
              <w:bottom w:val="single" w:sz="4" w:space="0" w:color="auto"/>
              <w:right w:val="single" w:sz="4" w:space="0" w:color="auto"/>
            </w:tcBorders>
            <w:shd w:val="clear" w:color="auto" w:fill="auto"/>
            <w:vAlign w:val="center"/>
            <w:hideMark/>
          </w:tcPr>
          <w:p w14:paraId="2A0DD9EE" w14:textId="77777777" w:rsidR="000D1073" w:rsidRPr="000D1073" w:rsidRDefault="000D1073" w:rsidP="000D1073">
            <w:pPr>
              <w:jc w:val="center"/>
              <w:rPr>
                <w:color w:val="000000"/>
                <w:sz w:val="20"/>
                <w:szCs w:val="20"/>
              </w:rPr>
            </w:pPr>
            <w:r w:rsidRPr="000D1073">
              <w:rPr>
                <w:color w:val="000000"/>
                <w:sz w:val="20"/>
                <w:szCs w:val="20"/>
              </w:rPr>
              <w:t>-0,08</w:t>
            </w:r>
          </w:p>
        </w:tc>
        <w:tc>
          <w:tcPr>
            <w:tcW w:w="173" w:type="pct"/>
            <w:tcBorders>
              <w:top w:val="nil"/>
              <w:left w:val="nil"/>
              <w:bottom w:val="single" w:sz="4" w:space="0" w:color="auto"/>
              <w:right w:val="single" w:sz="4" w:space="0" w:color="auto"/>
            </w:tcBorders>
            <w:shd w:val="clear" w:color="auto" w:fill="auto"/>
            <w:vAlign w:val="center"/>
            <w:hideMark/>
          </w:tcPr>
          <w:p w14:paraId="706E53E7" w14:textId="77777777" w:rsidR="000D1073" w:rsidRPr="000D1073" w:rsidRDefault="000D1073" w:rsidP="000D1073">
            <w:pPr>
              <w:jc w:val="center"/>
              <w:rPr>
                <w:color w:val="000000"/>
                <w:sz w:val="20"/>
                <w:szCs w:val="20"/>
              </w:rPr>
            </w:pPr>
            <w:r w:rsidRPr="000D1073">
              <w:rPr>
                <w:color w:val="000000"/>
                <w:sz w:val="20"/>
                <w:szCs w:val="20"/>
              </w:rPr>
              <w:t>-0,18</w:t>
            </w:r>
          </w:p>
        </w:tc>
        <w:tc>
          <w:tcPr>
            <w:tcW w:w="168" w:type="pct"/>
            <w:tcBorders>
              <w:top w:val="nil"/>
              <w:left w:val="nil"/>
              <w:bottom w:val="single" w:sz="4" w:space="0" w:color="auto"/>
              <w:right w:val="single" w:sz="4" w:space="0" w:color="auto"/>
            </w:tcBorders>
            <w:shd w:val="clear" w:color="auto" w:fill="auto"/>
            <w:vAlign w:val="center"/>
            <w:hideMark/>
          </w:tcPr>
          <w:p w14:paraId="5395B9F5" w14:textId="77777777" w:rsidR="000D1073" w:rsidRPr="000D1073" w:rsidRDefault="000D1073" w:rsidP="000D1073">
            <w:pPr>
              <w:jc w:val="center"/>
              <w:rPr>
                <w:color w:val="000000"/>
                <w:sz w:val="20"/>
                <w:szCs w:val="20"/>
              </w:rPr>
            </w:pPr>
            <w:r w:rsidRPr="000D1073">
              <w:rPr>
                <w:color w:val="000000"/>
                <w:sz w:val="20"/>
                <w:szCs w:val="20"/>
              </w:rPr>
              <w:t>0,26</w:t>
            </w:r>
          </w:p>
        </w:tc>
        <w:tc>
          <w:tcPr>
            <w:tcW w:w="173" w:type="pct"/>
            <w:tcBorders>
              <w:top w:val="nil"/>
              <w:left w:val="nil"/>
              <w:bottom w:val="single" w:sz="4" w:space="0" w:color="auto"/>
              <w:right w:val="single" w:sz="4" w:space="0" w:color="auto"/>
            </w:tcBorders>
            <w:shd w:val="clear" w:color="auto" w:fill="auto"/>
            <w:vAlign w:val="center"/>
            <w:hideMark/>
          </w:tcPr>
          <w:p w14:paraId="320BBB5B" w14:textId="77777777" w:rsidR="000D1073" w:rsidRPr="000D1073" w:rsidRDefault="000D1073" w:rsidP="000D1073">
            <w:pPr>
              <w:jc w:val="center"/>
              <w:rPr>
                <w:color w:val="000000"/>
                <w:sz w:val="20"/>
                <w:szCs w:val="20"/>
              </w:rPr>
            </w:pPr>
            <w:r w:rsidRPr="000D1073">
              <w:rPr>
                <w:color w:val="000000"/>
                <w:sz w:val="20"/>
                <w:szCs w:val="20"/>
              </w:rPr>
              <w:t>-0,14</w:t>
            </w:r>
          </w:p>
        </w:tc>
        <w:tc>
          <w:tcPr>
            <w:tcW w:w="173" w:type="pct"/>
            <w:tcBorders>
              <w:top w:val="nil"/>
              <w:left w:val="nil"/>
              <w:bottom w:val="single" w:sz="4" w:space="0" w:color="auto"/>
              <w:right w:val="single" w:sz="4" w:space="0" w:color="auto"/>
            </w:tcBorders>
            <w:shd w:val="clear" w:color="auto" w:fill="auto"/>
            <w:vAlign w:val="center"/>
            <w:hideMark/>
          </w:tcPr>
          <w:p w14:paraId="071F5340" w14:textId="77777777" w:rsidR="000D1073" w:rsidRPr="000D1073" w:rsidRDefault="000D1073" w:rsidP="000D1073">
            <w:pPr>
              <w:jc w:val="center"/>
              <w:rPr>
                <w:color w:val="000000"/>
                <w:sz w:val="20"/>
                <w:szCs w:val="20"/>
              </w:rPr>
            </w:pPr>
            <w:r w:rsidRPr="000D1073">
              <w:rPr>
                <w:color w:val="000000"/>
                <w:sz w:val="20"/>
                <w:szCs w:val="20"/>
              </w:rPr>
              <w:t>-0,14</w:t>
            </w:r>
          </w:p>
        </w:tc>
        <w:tc>
          <w:tcPr>
            <w:tcW w:w="173" w:type="pct"/>
            <w:tcBorders>
              <w:top w:val="nil"/>
              <w:left w:val="nil"/>
              <w:bottom w:val="single" w:sz="4" w:space="0" w:color="auto"/>
              <w:right w:val="single" w:sz="4" w:space="0" w:color="auto"/>
            </w:tcBorders>
            <w:shd w:val="clear" w:color="auto" w:fill="auto"/>
            <w:vAlign w:val="center"/>
            <w:hideMark/>
          </w:tcPr>
          <w:p w14:paraId="57C972C6" w14:textId="77777777" w:rsidR="000D1073" w:rsidRPr="000D1073" w:rsidRDefault="000D1073" w:rsidP="000D1073">
            <w:pPr>
              <w:jc w:val="center"/>
              <w:rPr>
                <w:color w:val="000000"/>
                <w:sz w:val="20"/>
                <w:szCs w:val="20"/>
              </w:rPr>
            </w:pPr>
            <w:r w:rsidRPr="000D1073">
              <w:rPr>
                <w:color w:val="000000"/>
                <w:sz w:val="20"/>
                <w:szCs w:val="20"/>
              </w:rPr>
              <w:t>-0,14</w:t>
            </w:r>
          </w:p>
        </w:tc>
        <w:tc>
          <w:tcPr>
            <w:tcW w:w="182" w:type="pct"/>
            <w:tcBorders>
              <w:top w:val="nil"/>
              <w:left w:val="nil"/>
              <w:bottom w:val="single" w:sz="4" w:space="0" w:color="auto"/>
              <w:right w:val="single" w:sz="4" w:space="0" w:color="auto"/>
            </w:tcBorders>
            <w:shd w:val="clear" w:color="auto" w:fill="auto"/>
            <w:vAlign w:val="center"/>
            <w:hideMark/>
          </w:tcPr>
          <w:p w14:paraId="6644FC6E" w14:textId="77777777" w:rsidR="000D1073" w:rsidRPr="000D1073" w:rsidRDefault="000D1073" w:rsidP="000D1073">
            <w:pPr>
              <w:jc w:val="center"/>
              <w:rPr>
                <w:color w:val="000000"/>
                <w:sz w:val="20"/>
                <w:szCs w:val="20"/>
              </w:rPr>
            </w:pPr>
            <w:r w:rsidRPr="000D1073">
              <w:rPr>
                <w:color w:val="000000"/>
                <w:sz w:val="20"/>
                <w:szCs w:val="20"/>
              </w:rPr>
              <w:t>-0,14</w:t>
            </w:r>
          </w:p>
        </w:tc>
        <w:tc>
          <w:tcPr>
            <w:tcW w:w="182" w:type="pct"/>
            <w:tcBorders>
              <w:top w:val="nil"/>
              <w:left w:val="nil"/>
              <w:bottom w:val="single" w:sz="4" w:space="0" w:color="auto"/>
              <w:right w:val="single" w:sz="4" w:space="0" w:color="auto"/>
            </w:tcBorders>
            <w:shd w:val="clear" w:color="auto" w:fill="auto"/>
            <w:vAlign w:val="center"/>
            <w:hideMark/>
          </w:tcPr>
          <w:p w14:paraId="7F94F461" w14:textId="77777777" w:rsidR="000D1073" w:rsidRPr="000D1073" w:rsidRDefault="000D1073" w:rsidP="000D1073">
            <w:pPr>
              <w:jc w:val="center"/>
              <w:rPr>
                <w:color w:val="000000"/>
                <w:sz w:val="20"/>
                <w:szCs w:val="20"/>
              </w:rPr>
            </w:pPr>
            <w:r w:rsidRPr="000D1073">
              <w:rPr>
                <w:color w:val="000000"/>
                <w:sz w:val="20"/>
                <w:szCs w:val="20"/>
              </w:rPr>
              <w:t>-0,14</w:t>
            </w:r>
          </w:p>
        </w:tc>
        <w:tc>
          <w:tcPr>
            <w:tcW w:w="182" w:type="pct"/>
            <w:tcBorders>
              <w:top w:val="nil"/>
              <w:left w:val="nil"/>
              <w:bottom w:val="single" w:sz="4" w:space="0" w:color="auto"/>
              <w:right w:val="single" w:sz="4" w:space="0" w:color="auto"/>
            </w:tcBorders>
            <w:shd w:val="clear" w:color="auto" w:fill="auto"/>
            <w:vAlign w:val="center"/>
            <w:hideMark/>
          </w:tcPr>
          <w:p w14:paraId="10702713" w14:textId="77777777" w:rsidR="000D1073" w:rsidRPr="000D1073" w:rsidRDefault="000D1073" w:rsidP="000D1073">
            <w:pPr>
              <w:jc w:val="center"/>
              <w:rPr>
                <w:color w:val="000000"/>
                <w:sz w:val="20"/>
                <w:szCs w:val="20"/>
              </w:rPr>
            </w:pPr>
            <w:r w:rsidRPr="000D1073">
              <w:rPr>
                <w:color w:val="000000"/>
                <w:sz w:val="20"/>
                <w:szCs w:val="20"/>
              </w:rPr>
              <w:t>-0,14</w:t>
            </w:r>
          </w:p>
        </w:tc>
        <w:tc>
          <w:tcPr>
            <w:tcW w:w="182" w:type="pct"/>
            <w:tcBorders>
              <w:top w:val="nil"/>
              <w:left w:val="nil"/>
              <w:bottom w:val="single" w:sz="4" w:space="0" w:color="auto"/>
              <w:right w:val="single" w:sz="4" w:space="0" w:color="auto"/>
            </w:tcBorders>
            <w:shd w:val="clear" w:color="auto" w:fill="auto"/>
            <w:vAlign w:val="center"/>
            <w:hideMark/>
          </w:tcPr>
          <w:p w14:paraId="3997C4DE" w14:textId="77777777" w:rsidR="000D1073" w:rsidRPr="000D1073" w:rsidRDefault="000D1073" w:rsidP="000D1073">
            <w:pPr>
              <w:jc w:val="center"/>
              <w:rPr>
                <w:color w:val="000000"/>
                <w:sz w:val="20"/>
                <w:szCs w:val="20"/>
              </w:rPr>
            </w:pPr>
            <w:r w:rsidRPr="000D1073">
              <w:rPr>
                <w:color w:val="000000"/>
                <w:sz w:val="20"/>
                <w:szCs w:val="20"/>
              </w:rPr>
              <w:t>-0,04</w:t>
            </w:r>
          </w:p>
        </w:tc>
        <w:tc>
          <w:tcPr>
            <w:tcW w:w="182" w:type="pct"/>
            <w:tcBorders>
              <w:top w:val="nil"/>
              <w:left w:val="nil"/>
              <w:bottom w:val="single" w:sz="4" w:space="0" w:color="auto"/>
              <w:right w:val="single" w:sz="4" w:space="0" w:color="auto"/>
            </w:tcBorders>
            <w:shd w:val="clear" w:color="auto" w:fill="auto"/>
            <w:vAlign w:val="center"/>
            <w:hideMark/>
          </w:tcPr>
          <w:p w14:paraId="0E683EA3" w14:textId="77777777" w:rsidR="000D1073" w:rsidRPr="000D1073" w:rsidRDefault="000D1073" w:rsidP="000D1073">
            <w:pPr>
              <w:jc w:val="center"/>
              <w:rPr>
                <w:color w:val="000000"/>
                <w:sz w:val="20"/>
                <w:szCs w:val="20"/>
              </w:rPr>
            </w:pPr>
            <w:r w:rsidRPr="000D1073">
              <w:rPr>
                <w:color w:val="000000"/>
                <w:sz w:val="20"/>
                <w:szCs w:val="20"/>
              </w:rPr>
              <w:t>0,05</w:t>
            </w:r>
          </w:p>
        </w:tc>
        <w:tc>
          <w:tcPr>
            <w:tcW w:w="182" w:type="pct"/>
            <w:tcBorders>
              <w:top w:val="nil"/>
              <w:left w:val="nil"/>
              <w:bottom w:val="single" w:sz="4" w:space="0" w:color="auto"/>
              <w:right w:val="single" w:sz="4" w:space="0" w:color="auto"/>
            </w:tcBorders>
            <w:shd w:val="clear" w:color="auto" w:fill="auto"/>
            <w:vAlign w:val="center"/>
            <w:hideMark/>
          </w:tcPr>
          <w:p w14:paraId="5037995A" w14:textId="77777777" w:rsidR="000D1073" w:rsidRPr="000D1073" w:rsidRDefault="000D1073" w:rsidP="000D1073">
            <w:pPr>
              <w:jc w:val="center"/>
              <w:rPr>
                <w:color w:val="000000"/>
                <w:sz w:val="20"/>
                <w:szCs w:val="20"/>
              </w:rPr>
            </w:pPr>
            <w:r w:rsidRPr="000D1073">
              <w:rPr>
                <w:color w:val="000000"/>
                <w:sz w:val="20"/>
                <w:szCs w:val="20"/>
              </w:rPr>
              <w:t>0,15</w:t>
            </w:r>
          </w:p>
        </w:tc>
        <w:tc>
          <w:tcPr>
            <w:tcW w:w="182" w:type="pct"/>
            <w:tcBorders>
              <w:top w:val="nil"/>
              <w:left w:val="nil"/>
              <w:bottom w:val="single" w:sz="4" w:space="0" w:color="auto"/>
              <w:right w:val="single" w:sz="4" w:space="0" w:color="auto"/>
            </w:tcBorders>
            <w:shd w:val="clear" w:color="auto" w:fill="auto"/>
            <w:vAlign w:val="center"/>
            <w:hideMark/>
          </w:tcPr>
          <w:p w14:paraId="0002FCFF" w14:textId="77777777" w:rsidR="000D1073" w:rsidRPr="000D1073" w:rsidRDefault="000D1073" w:rsidP="000D1073">
            <w:pPr>
              <w:jc w:val="center"/>
              <w:rPr>
                <w:color w:val="000000"/>
                <w:sz w:val="20"/>
                <w:szCs w:val="20"/>
              </w:rPr>
            </w:pPr>
            <w:r w:rsidRPr="000D1073">
              <w:rPr>
                <w:color w:val="000000"/>
                <w:sz w:val="20"/>
                <w:szCs w:val="20"/>
              </w:rPr>
              <w:t>0,25</w:t>
            </w:r>
          </w:p>
        </w:tc>
        <w:tc>
          <w:tcPr>
            <w:tcW w:w="209" w:type="pct"/>
            <w:tcBorders>
              <w:top w:val="nil"/>
              <w:left w:val="nil"/>
              <w:bottom w:val="single" w:sz="4" w:space="0" w:color="auto"/>
              <w:right w:val="single" w:sz="4" w:space="0" w:color="auto"/>
            </w:tcBorders>
            <w:shd w:val="clear" w:color="auto" w:fill="auto"/>
            <w:vAlign w:val="center"/>
            <w:hideMark/>
          </w:tcPr>
          <w:p w14:paraId="0DB07A50" w14:textId="77777777" w:rsidR="000D1073" w:rsidRPr="000D1073" w:rsidRDefault="000D1073" w:rsidP="000D1073">
            <w:pPr>
              <w:jc w:val="center"/>
              <w:rPr>
                <w:color w:val="000000"/>
                <w:sz w:val="20"/>
                <w:szCs w:val="20"/>
              </w:rPr>
            </w:pPr>
            <w:r w:rsidRPr="000D1073">
              <w:rPr>
                <w:color w:val="000000"/>
                <w:sz w:val="20"/>
                <w:szCs w:val="20"/>
              </w:rPr>
              <w:t>0,34</w:t>
            </w:r>
          </w:p>
        </w:tc>
        <w:tc>
          <w:tcPr>
            <w:tcW w:w="209" w:type="pct"/>
            <w:tcBorders>
              <w:top w:val="nil"/>
              <w:left w:val="nil"/>
              <w:bottom w:val="single" w:sz="4" w:space="0" w:color="auto"/>
              <w:right w:val="single" w:sz="4" w:space="0" w:color="auto"/>
            </w:tcBorders>
            <w:shd w:val="clear" w:color="auto" w:fill="auto"/>
            <w:vAlign w:val="center"/>
            <w:hideMark/>
          </w:tcPr>
          <w:p w14:paraId="465100F7" w14:textId="77777777" w:rsidR="000D1073" w:rsidRPr="000D1073" w:rsidRDefault="000D1073" w:rsidP="000D1073">
            <w:pPr>
              <w:jc w:val="center"/>
              <w:rPr>
                <w:color w:val="000000"/>
                <w:sz w:val="20"/>
                <w:szCs w:val="20"/>
              </w:rPr>
            </w:pPr>
            <w:r w:rsidRPr="000D1073">
              <w:rPr>
                <w:color w:val="000000"/>
                <w:sz w:val="20"/>
                <w:szCs w:val="20"/>
              </w:rPr>
              <w:t>0,44</w:t>
            </w:r>
          </w:p>
        </w:tc>
        <w:tc>
          <w:tcPr>
            <w:tcW w:w="209" w:type="pct"/>
            <w:tcBorders>
              <w:top w:val="nil"/>
              <w:left w:val="nil"/>
              <w:bottom w:val="single" w:sz="4" w:space="0" w:color="auto"/>
              <w:right w:val="single" w:sz="4" w:space="0" w:color="auto"/>
            </w:tcBorders>
            <w:shd w:val="clear" w:color="auto" w:fill="auto"/>
            <w:vAlign w:val="center"/>
            <w:hideMark/>
          </w:tcPr>
          <w:p w14:paraId="2C9EEA59" w14:textId="77777777" w:rsidR="000D1073" w:rsidRPr="000D1073" w:rsidRDefault="000D1073" w:rsidP="000D1073">
            <w:pPr>
              <w:jc w:val="center"/>
              <w:rPr>
                <w:color w:val="000000"/>
                <w:sz w:val="20"/>
                <w:szCs w:val="20"/>
              </w:rPr>
            </w:pPr>
            <w:r w:rsidRPr="000D1073">
              <w:rPr>
                <w:color w:val="000000"/>
                <w:sz w:val="20"/>
                <w:szCs w:val="20"/>
              </w:rPr>
              <w:t>0,53</w:t>
            </w:r>
          </w:p>
        </w:tc>
        <w:tc>
          <w:tcPr>
            <w:tcW w:w="209" w:type="pct"/>
            <w:tcBorders>
              <w:top w:val="nil"/>
              <w:left w:val="nil"/>
              <w:bottom w:val="single" w:sz="4" w:space="0" w:color="auto"/>
              <w:right w:val="single" w:sz="4" w:space="0" w:color="auto"/>
            </w:tcBorders>
            <w:shd w:val="clear" w:color="auto" w:fill="auto"/>
            <w:vAlign w:val="center"/>
            <w:hideMark/>
          </w:tcPr>
          <w:p w14:paraId="6791159F" w14:textId="77777777" w:rsidR="000D1073" w:rsidRPr="000D1073" w:rsidRDefault="000D1073" w:rsidP="000D1073">
            <w:pPr>
              <w:jc w:val="center"/>
              <w:rPr>
                <w:color w:val="000000"/>
                <w:sz w:val="20"/>
                <w:szCs w:val="20"/>
              </w:rPr>
            </w:pPr>
            <w:r w:rsidRPr="000D1073">
              <w:rPr>
                <w:color w:val="000000"/>
                <w:sz w:val="20"/>
                <w:szCs w:val="20"/>
              </w:rPr>
              <w:t>0,63</w:t>
            </w:r>
          </w:p>
        </w:tc>
      </w:tr>
      <w:tr w:rsidR="000D1073" w:rsidRPr="000D1073" w14:paraId="7BC8817A"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04E7D515" w14:textId="77777777" w:rsidR="000D1073" w:rsidRPr="000D1073" w:rsidRDefault="000D1073" w:rsidP="000D1073">
            <w:pPr>
              <w:jc w:val="center"/>
              <w:rPr>
                <w:color w:val="000000"/>
                <w:sz w:val="20"/>
                <w:szCs w:val="20"/>
              </w:rPr>
            </w:pPr>
            <w:r w:rsidRPr="000D1073">
              <w:rPr>
                <w:color w:val="000000"/>
                <w:sz w:val="20"/>
                <w:szCs w:val="20"/>
              </w:rPr>
              <w:t>Пойма-5 (район устья реки Сайма)</w:t>
            </w:r>
          </w:p>
        </w:tc>
        <w:tc>
          <w:tcPr>
            <w:tcW w:w="168" w:type="pct"/>
            <w:tcBorders>
              <w:top w:val="nil"/>
              <w:left w:val="nil"/>
              <w:bottom w:val="single" w:sz="4" w:space="0" w:color="auto"/>
              <w:right w:val="single" w:sz="4" w:space="0" w:color="auto"/>
            </w:tcBorders>
            <w:shd w:val="clear" w:color="auto" w:fill="auto"/>
            <w:vAlign w:val="center"/>
            <w:hideMark/>
          </w:tcPr>
          <w:p w14:paraId="4CE63934" w14:textId="77777777" w:rsidR="000D1073" w:rsidRPr="000D1073" w:rsidRDefault="000D1073" w:rsidP="000D1073">
            <w:pPr>
              <w:jc w:val="center"/>
              <w:rPr>
                <w:color w:val="000000"/>
                <w:sz w:val="20"/>
                <w:szCs w:val="20"/>
              </w:rPr>
            </w:pPr>
            <w:r w:rsidRPr="000D1073">
              <w:rPr>
                <w:color w:val="000000"/>
                <w:sz w:val="20"/>
                <w:szCs w:val="20"/>
              </w:rPr>
              <w:t>0,03</w:t>
            </w:r>
          </w:p>
        </w:tc>
        <w:tc>
          <w:tcPr>
            <w:tcW w:w="173" w:type="pct"/>
            <w:tcBorders>
              <w:top w:val="nil"/>
              <w:left w:val="nil"/>
              <w:bottom w:val="single" w:sz="4" w:space="0" w:color="auto"/>
              <w:right w:val="single" w:sz="4" w:space="0" w:color="auto"/>
            </w:tcBorders>
            <w:shd w:val="clear" w:color="auto" w:fill="auto"/>
            <w:vAlign w:val="center"/>
            <w:hideMark/>
          </w:tcPr>
          <w:p w14:paraId="372D7109" w14:textId="77777777" w:rsidR="000D1073" w:rsidRPr="000D1073" w:rsidRDefault="000D1073" w:rsidP="000D1073">
            <w:pPr>
              <w:jc w:val="center"/>
              <w:rPr>
                <w:color w:val="000000"/>
                <w:sz w:val="20"/>
                <w:szCs w:val="20"/>
              </w:rPr>
            </w:pPr>
            <w:r w:rsidRPr="000D1073">
              <w:rPr>
                <w:color w:val="000000"/>
                <w:sz w:val="20"/>
                <w:szCs w:val="20"/>
              </w:rPr>
              <w:t>-0,17</w:t>
            </w:r>
          </w:p>
        </w:tc>
        <w:tc>
          <w:tcPr>
            <w:tcW w:w="173" w:type="pct"/>
            <w:tcBorders>
              <w:top w:val="nil"/>
              <w:left w:val="nil"/>
              <w:bottom w:val="single" w:sz="4" w:space="0" w:color="auto"/>
              <w:right w:val="single" w:sz="4" w:space="0" w:color="auto"/>
            </w:tcBorders>
            <w:shd w:val="clear" w:color="auto" w:fill="auto"/>
            <w:vAlign w:val="center"/>
            <w:hideMark/>
          </w:tcPr>
          <w:p w14:paraId="65562462" w14:textId="77777777" w:rsidR="000D1073" w:rsidRPr="000D1073" w:rsidRDefault="000D1073" w:rsidP="000D1073">
            <w:pPr>
              <w:jc w:val="center"/>
              <w:rPr>
                <w:color w:val="000000"/>
                <w:sz w:val="20"/>
                <w:szCs w:val="20"/>
              </w:rPr>
            </w:pPr>
            <w:r w:rsidRPr="000D1073">
              <w:rPr>
                <w:color w:val="000000"/>
                <w:sz w:val="20"/>
                <w:szCs w:val="20"/>
              </w:rPr>
              <w:t>-0,40</w:t>
            </w:r>
          </w:p>
        </w:tc>
        <w:tc>
          <w:tcPr>
            <w:tcW w:w="168" w:type="pct"/>
            <w:tcBorders>
              <w:top w:val="nil"/>
              <w:left w:val="nil"/>
              <w:bottom w:val="single" w:sz="4" w:space="0" w:color="auto"/>
              <w:right w:val="single" w:sz="4" w:space="0" w:color="auto"/>
            </w:tcBorders>
            <w:shd w:val="clear" w:color="auto" w:fill="auto"/>
            <w:vAlign w:val="center"/>
            <w:hideMark/>
          </w:tcPr>
          <w:p w14:paraId="34BEB3B2" w14:textId="77777777" w:rsidR="000D1073" w:rsidRPr="000D1073" w:rsidRDefault="000D1073" w:rsidP="000D1073">
            <w:pPr>
              <w:jc w:val="center"/>
              <w:rPr>
                <w:color w:val="000000"/>
                <w:sz w:val="20"/>
                <w:szCs w:val="20"/>
              </w:rPr>
            </w:pPr>
            <w:r w:rsidRPr="000D1073">
              <w:rPr>
                <w:color w:val="000000"/>
                <w:sz w:val="20"/>
                <w:szCs w:val="20"/>
              </w:rPr>
              <w:t>0,57</w:t>
            </w:r>
          </w:p>
        </w:tc>
        <w:tc>
          <w:tcPr>
            <w:tcW w:w="173" w:type="pct"/>
            <w:tcBorders>
              <w:top w:val="nil"/>
              <w:left w:val="nil"/>
              <w:bottom w:val="single" w:sz="4" w:space="0" w:color="auto"/>
              <w:right w:val="single" w:sz="4" w:space="0" w:color="auto"/>
            </w:tcBorders>
            <w:shd w:val="clear" w:color="auto" w:fill="auto"/>
            <w:vAlign w:val="center"/>
            <w:hideMark/>
          </w:tcPr>
          <w:p w14:paraId="13008351" w14:textId="77777777" w:rsidR="000D1073" w:rsidRPr="000D1073" w:rsidRDefault="000D1073" w:rsidP="000D1073">
            <w:pPr>
              <w:jc w:val="center"/>
              <w:rPr>
                <w:color w:val="000000"/>
                <w:sz w:val="20"/>
                <w:szCs w:val="20"/>
              </w:rPr>
            </w:pPr>
            <w:r w:rsidRPr="000D1073">
              <w:rPr>
                <w:color w:val="000000"/>
                <w:sz w:val="20"/>
                <w:szCs w:val="20"/>
              </w:rPr>
              <w:t>-0,30</w:t>
            </w:r>
          </w:p>
        </w:tc>
        <w:tc>
          <w:tcPr>
            <w:tcW w:w="173" w:type="pct"/>
            <w:tcBorders>
              <w:top w:val="nil"/>
              <w:left w:val="nil"/>
              <w:bottom w:val="single" w:sz="4" w:space="0" w:color="auto"/>
              <w:right w:val="single" w:sz="4" w:space="0" w:color="auto"/>
            </w:tcBorders>
            <w:shd w:val="clear" w:color="auto" w:fill="auto"/>
            <w:vAlign w:val="center"/>
            <w:hideMark/>
          </w:tcPr>
          <w:p w14:paraId="15BA7120" w14:textId="77777777" w:rsidR="000D1073" w:rsidRPr="000D1073" w:rsidRDefault="000D1073" w:rsidP="000D1073">
            <w:pPr>
              <w:jc w:val="center"/>
              <w:rPr>
                <w:color w:val="000000"/>
                <w:sz w:val="20"/>
                <w:szCs w:val="20"/>
              </w:rPr>
            </w:pPr>
            <w:r w:rsidRPr="000D1073">
              <w:rPr>
                <w:color w:val="000000"/>
                <w:sz w:val="20"/>
                <w:szCs w:val="20"/>
              </w:rPr>
              <w:t>-0,30</w:t>
            </w:r>
          </w:p>
        </w:tc>
        <w:tc>
          <w:tcPr>
            <w:tcW w:w="173" w:type="pct"/>
            <w:tcBorders>
              <w:top w:val="nil"/>
              <w:left w:val="nil"/>
              <w:bottom w:val="single" w:sz="4" w:space="0" w:color="auto"/>
              <w:right w:val="single" w:sz="4" w:space="0" w:color="auto"/>
            </w:tcBorders>
            <w:shd w:val="clear" w:color="auto" w:fill="auto"/>
            <w:vAlign w:val="center"/>
            <w:hideMark/>
          </w:tcPr>
          <w:p w14:paraId="2C92A308" w14:textId="77777777" w:rsidR="000D1073" w:rsidRPr="000D1073" w:rsidRDefault="000D1073" w:rsidP="000D1073">
            <w:pPr>
              <w:jc w:val="center"/>
              <w:rPr>
                <w:color w:val="000000"/>
                <w:sz w:val="20"/>
                <w:szCs w:val="20"/>
              </w:rPr>
            </w:pPr>
            <w:r w:rsidRPr="000D1073">
              <w:rPr>
                <w:color w:val="000000"/>
                <w:sz w:val="20"/>
                <w:szCs w:val="20"/>
              </w:rPr>
              <w:t>-0,30</w:t>
            </w:r>
          </w:p>
        </w:tc>
        <w:tc>
          <w:tcPr>
            <w:tcW w:w="182" w:type="pct"/>
            <w:tcBorders>
              <w:top w:val="nil"/>
              <w:left w:val="nil"/>
              <w:bottom w:val="single" w:sz="4" w:space="0" w:color="auto"/>
              <w:right w:val="single" w:sz="4" w:space="0" w:color="auto"/>
            </w:tcBorders>
            <w:shd w:val="clear" w:color="auto" w:fill="auto"/>
            <w:vAlign w:val="center"/>
            <w:hideMark/>
          </w:tcPr>
          <w:p w14:paraId="10852B8C" w14:textId="77777777" w:rsidR="000D1073" w:rsidRPr="000D1073" w:rsidRDefault="000D1073" w:rsidP="000D1073">
            <w:pPr>
              <w:jc w:val="center"/>
              <w:rPr>
                <w:color w:val="000000"/>
                <w:sz w:val="20"/>
                <w:szCs w:val="20"/>
              </w:rPr>
            </w:pPr>
            <w:r w:rsidRPr="000D1073">
              <w:rPr>
                <w:color w:val="000000"/>
                <w:sz w:val="20"/>
                <w:szCs w:val="20"/>
              </w:rPr>
              <w:t>-0,30</w:t>
            </w:r>
          </w:p>
        </w:tc>
        <w:tc>
          <w:tcPr>
            <w:tcW w:w="182" w:type="pct"/>
            <w:tcBorders>
              <w:top w:val="nil"/>
              <w:left w:val="nil"/>
              <w:bottom w:val="single" w:sz="4" w:space="0" w:color="auto"/>
              <w:right w:val="single" w:sz="4" w:space="0" w:color="auto"/>
            </w:tcBorders>
            <w:shd w:val="clear" w:color="auto" w:fill="auto"/>
            <w:vAlign w:val="center"/>
            <w:hideMark/>
          </w:tcPr>
          <w:p w14:paraId="5FE451D4" w14:textId="77777777" w:rsidR="000D1073" w:rsidRPr="000D1073" w:rsidRDefault="000D1073" w:rsidP="000D1073">
            <w:pPr>
              <w:jc w:val="center"/>
              <w:rPr>
                <w:color w:val="000000"/>
                <w:sz w:val="20"/>
                <w:szCs w:val="20"/>
              </w:rPr>
            </w:pPr>
            <w:r w:rsidRPr="000D1073">
              <w:rPr>
                <w:color w:val="000000"/>
                <w:sz w:val="20"/>
                <w:szCs w:val="20"/>
              </w:rPr>
              <w:t>-0,30</w:t>
            </w:r>
          </w:p>
        </w:tc>
        <w:tc>
          <w:tcPr>
            <w:tcW w:w="182" w:type="pct"/>
            <w:tcBorders>
              <w:top w:val="nil"/>
              <w:left w:val="nil"/>
              <w:bottom w:val="single" w:sz="4" w:space="0" w:color="auto"/>
              <w:right w:val="single" w:sz="4" w:space="0" w:color="auto"/>
            </w:tcBorders>
            <w:shd w:val="clear" w:color="auto" w:fill="auto"/>
            <w:vAlign w:val="center"/>
            <w:hideMark/>
          </w:tcPr>
          <w:p w14:paraId="55242627" w14:textId="77777777" w:rsidR="000D1073" w:rsidRPr="000D1073" w:rsidRDefault="000D1073" w:rsidP="000D1073">
            <w:pPr>
              <w:jc w:val="center"/>
              <w:rPr>
                <w:color w:val="000000"/>
                <w:sz w:val="20"/>
                <w:szCs w:val="20"/>
              </w:rPr>
            </w:pPr>
            <w:r w:rsidRPr="000D1073">
              <w:rPr>
                <w:color w:val="000000"/>
                <w:sz w:val="20"/>
                <w:szCs w:val="20"/>
              </w:rPr>
              <w:t>-0,30</w:t>
            </w:r>
          </w:p>
        </w:tc>
        <w:tc>
          <w:tcPr>
            <w:tcW w:w="182" w:type="pct"/>
            <w:tcBorders>
              <w:top w:val="nil"/>
              <w:left w:val="nil"/>
              <w:bottom w:val="single" w:sz="4" w:space="0" w:color="auto"/>
              <w:right w:val="single" w:sz="4" w:space="0" w:color="auto"/>
            </w:tcBorders>
            <w:shd w:val="clear" w:color="auto" w:fill="auto"/>
            <w:vAlign w:val="center"/>
            <w:hideMark/>
          </w:tcPr>
          <w:p w14:paraId="66D894D6" w14:textId="77777777" w:rsidR="000D1073" w:rsidRPr="000D1073" w:rsidRDefault="000D1073" w:rsidP="000D1073">
            <w:pPr>
              <w:jc w:val="center"/>
              <w:rPr>
                <w:color w:val="000000"/>
                <w:sz w:val="20"/>
                <w:szCs w:val="20"/>
              </w:rPr>
            </w:pPr>
            <w:r w:rsidRPr="000D1073">
              <w:rPr>
                <w:color w:val="000000"/>
                <w:sz w:val="20"/>
                <w:szCs w:val="20"/>
              </w:rPr>
              <w:t>-0,30</w:t>
            </w:r>
          </w:p>
        </w:tc>
        <w:tc>
          <w:tcPr>
            <w:tcW w:w="182" w:type="pct"/>
            <w:tcBorders>
              <w:top w:val="nil"/>
              <w:left w:val="nil"/>
              <w:bottom w:val="single" w:sz="4" w:space="0" w:color="auto"/>
              <w:right w:val="single" w:sz="4" w:space="0" w:color="auto"/>
            </w:tcBorders>
            <w:shd w:val="clear" w:color="auto" w:fill="auto"/>
            <w:vAlign w:val="center"/>
            <w:hideMark/>
          </w:tcPr>
          <w:p w14:paraId="1DD2BA73" w14:textId="77777777" w:rsidR="000D1073" w:rsidRPr="000D1073" w:rsidRDefault="000D1073" w:rsidP="000D1073">
            <w:pPr>
              <w:jc w:val="center"/>
              <w:rPr>
                <w:color w:val="000000"/>
                <w:sz w:val="20"/>
                <w:szCs w:val="20"/>
              </w:rPr>
            </w:pPr>
            <w:r w:rsidRPr="000D1073">
              <w:rPr>
                <w:color w:val="000000"/>
                <w:sz w:val="20"/>
                <w:szCs w:val="20"/>
              </w:rPr>
              <w:t>-0,30</w:t>
            </w:r>
          </w:p>
        </w:tc>
        <w:tc>
          <w:tcPr>
            <w:tcW w:w="182" w:type="pct"/>
            <w:tcBorders>
              <w:top w:val="nil"/>
              <w:left w:val="nil"/>
              <w:bottom w:val="single" w:sz="4" w:space="0" w:color="auto"/>
              <w:right w:val="single" w:sz="4" w:space="0" w:color="auto"/>
            </w:tcBorders>
            <w:shd w:val="clear" w:color="auto" w:fill="auto"/>
            <w:vAlign w:val="center"/>
            <w:hideMark/>
          </w:tcPr>
          <w:p w14:paraId="3847860D" w14:textId="77777777" w:rsidR="000D1073" w:rsidRPr="000D1073" w:rsidRDefault="000D1073" w:rsidP="000D1073">
            <w:pPr>
              <w:jc w:val="center"/>
              <w:rPr>
                <w:color w:val="000000"/>
                <w:sz w:val="20"/>
                <w:szCs w:val="20"/>
              </w:rPr>
            </w:pPr>
            <w:r w:rsidRPr="000D1073">
              <w:rPr>
                <w:color w:val="000000"/>
                <w:sz w:val="20"/>
                <w:szCs w:val="20"/>
              </w:rPr>
              <w:t>-0,20</w:t>
            </w:r>
          </w:p>
        </w:tc>
        <w:tc>
          <w:tcPr>
            <w:tcW w:w="182" w:type="pct"/>
            <w:tcBorders>
              <w:top w:val="nil"/>
              <w:left w:val="nil"/>
              <w:bottom w:val="single" w:sz="4" w:space="0" w:color="auto"/>
              <w:right w:val="single" w:sz="4" w:space="0" w:color="auto"/>
            </w:tcBorders>
            <w:shd w:val="clear" w:color="auto" w:fill="auto"/>
            <w:vAlign w:val="center"/>
            <w:hideMark/>
          </w:tcPr>
          <w:p w14:paraId="2AEE6403" w14:textId="77777777" w:rsidR="000D1073" w:rsidRPr="000D1073" w:rsidRDefault="000D1073" w:rsidP="000D1073">
            <w:pPr>
              <w:jc w:val="center"/>
              <w:rPr>
                <w:color w:val="000000"/>
                <w:sz w:val="20"/>
                <w:szCs w:val="20"/>
              </w:rPr>
            </w:pPr>
            <w:r w:rsidRPr="000D1073">
              <w:rPr>
                <w:color w:val="000000"/>
                <w:sz w:val="20"/>
                <w:szCs w:val="20"/>
              </w:rPr>
              <w:t>-0,11</w:t>
            </w:r>
          </w:p>
        </w:tc>
        <w:tc>
          <w:tcPr>
            <w:tcW w:w="209" w:type="pct"/>
            <w:tcBorders>
              <w:top w:val="nil"/>
              <w:left w:val="nil"/>
              <w:bottom w:val="single" w:sz="4" w:space="0" w:color="auto"/>
              <w:right w:val="single" w:sz="4" w:space="0" w:color="auto"/>
            </w:tcBorders>
            <w:shd w:val="clear" w:color="auto" w:fill="auto"/>
            <w:vAlign w:val="center"/>
            <w:hideMark/>
          </w:tcPr>
          <w:p w14:paraId="167F7EEA" w14:textId="77777777" w:rsidR="000D1073" w:rsidRPr="000D1073" w:rsidRDefault="000D1073" w:rsidP="000D1073">
            <w:pPr>
              <w:jc w:val="center"/>
              <w:rPr>
                <w:color w:val="000000"/>
                <w:sz w:val="20"/>
                <w:szCs w:val="20"/>
              </w:rPr>
            </w:pPr>
            <w:r w:rsidRPr="000D1073">
              <w:rPr>
                <w:color w:val="000000"/>
                <w:sz w:val="20"/>
                <w:szCs w:val="20"/>
              </w:rPr>
              <w:t>1,16</w:t>
            </w:r>
          </w:p>
        </w:tc>
        <w:tc>
          <w:tcPr>
            <w:tcW w:w="209" w:type="pct"/>
            <w:tcBorders>
              <w:top w:val="nil"/>
              <w:left w:val="nil"/>
              <w:bottom w:val="single" w:sz="4" w:space="0" w:color="auto"/>
              <w:right w:val="single" w:sz="4" w:space="0" w:color="auto"/>
            </w:tcBorders>
            <w:shd w:val="clear" w:color="auto" w:fill="auto"/>
            <w:vAlign w:val="center"/>
            <w:hideMark/>
          </w:tcPr>
          <w:p w14:paraId="343496D9" w14:textId="77777777" w:rsidR="000D1073" w:rsidRPr="000D1073" w:rsidRDefault="000D1073" w:rsidP="000D1073">
            <w:pPr>
              <w:jc w:val="center"/>
              <w:rPr>
                <w:color w:val="000000"/>
                <w:sz w:val="20"/>
                <w:szCs w:val="20"/>
              </w:rPr>
            </w:pPr>
            <w:r w:rsidRPr="000D1073">
              <w:rPr>
                <w:color w:val="000000"/>
                <w:sz w:val="20"/>
                <w:szCs w:val="20"/>
              </w:rPr>
              <w:t>2,96</w:t>
            </w:r>
          </w:p>
        </w:tc>
        <w:tc>
          <w:tcPr>
            <w:tcW w:w="209" w:type="pct"/>
            <w:tcBorders>
              <w:top w:val="nil"/>
              <w:left w:val="nil"/>
              <w:bottom w:val="single" w:sz="4" w:space="0" w:color="auto"/>
              <w:right w:val="single" w:sz="4" w:space="0" w:color="auto"/>
            </w:tcBorders>
            <w:shd w:val="clear" w:color="auto" w:fill="auto"/>
            <w:vAlign w:val="center"/>
            <w:hideMark/>
          </w:tcPr>
          <w:p w14:paraId="608BD361" w14:textId="77777777" w:rsidR="000D1073" w:rsidRPr="000D1073" w:rsidRDefault="000D1073" w:rsidP="000D1073">
            <w:pPr>
              <w:jc w:val="center"/>
              <w:rPr>
                <w:color w:val="000000"/>
                <w:sz w:val="20"/>
                <w:szCs w:val="20"/>
              </w:rPr>
            </w:pPr>
            <w:r w:rsidRPr="000D1073">
              <w:rPr>
                <w:color w:val="000000"/>
                <w:sz w:val="20"/>
                <w:szCs w:val="20"/>
              </w:rPr>
              <w:t>4,76</w:t>
            </w:r>
          </w:p>
        </w:tc>
        <w:tc>
          <w:tcPr>
            <w:tcW w:w="209" w:type="pct"/>
            <w:tcBorders>
              <w:top w:val="nil"/>
              <w:left w:val="nil"/>
              <w:bottom w:val="single" w:sz="4" w:space="0" w:color="auto"/>
              <w:right w:val="single" w:sz="4" w:space="0" w:color="auto"/>
            </w:tcBorders>
            <w:shd w:val="clear" w:color="auto" w:fill="auto"/>
            <w:vAlign w:val="center"/>
            <w:hideMark/>
          </w:tcPr>
          <w:p w14:paraId="6F391431" w14:textId="77777777" w:rsidR="000D1073" w:rsidRPr="000D1073" w:rsidRDefault="000D1073" w:rsidP="000D1073">
            <w:pPr>
              <w:jc w:val="center"/>
              <w:rPr>
                <w:color w:val="000000"/>
                <w:sz w:val="20"/>
                <w:szCs w:val="20"/>
              </w:rPr>
            </w:pPr>
            <w:r w:rsidRPr="000D1073">
              <w:rPr>
                <w:color w:val="000000"/>
                <w:sz w:val="20"/>
                <w:szCs w:val="20"/>
              </w:rPr>
              <w:t>7,19</w:t>
            </w:r>
          </w:p>
        </w:tc>
      </w:tr>
      <w:tr w:rsidR="000D1073" w:rsidRPr="000D1073" w14:paraId="3103D968"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561C11E4" w14:textId="77777777" w:rsidR="000D1073" w:rsidRPr="000D1073" w:rsidRDefault="000D1073" w:rsidP="000D1073">
            <w:pPr>
              <w:jc w:val="center"/>
              <w:rPr>
                <w:color w:val="000000"/>
                <w:sz w:val="20"/>
                <w:szCs w:val="20"/>
              </w:rPr>
            </w:pPr>
            <w:r w:rsidRPr="000D1073">
              <w:rPr>
                <w:color w:val="000000"/>
                <w:sz w:val="20"/>
                <w:szCs w:val="20"/>
              </w:rPr>
              <w:t>Пойма-5 (район устья</w:t>
            </w:r>
            <w:r w:rsidRPr="000D1073">
              <w:rPr>
                <w:color w:val="000000"/>
                <w:sz w:val="20"/>
                <w:szCs w:val="20"/>
              </w:rPr>
              <w:br/>
              <w:t>реки Сайма)</w:t>
            </w:r>
          </w:p>
        </w:tc>
        <w:tc>
          <w:tcPr>
            <w:tcW w:w="168" w:type="pct"/>
            <w:tcBorders>
              <w:top w:val="nil"/>
              <w:left w:val="nil"/>
              <w:bottom w:val="single" w:sz="4" w:space="0" w:color="auto"/>
              <w:right w:val="single" w:sz="4" w:space="0" w:color="auto"/>
            </w:tcBorders>
            <w:shd w:val="clear" w:color="auto" w:fill="auto"/>
            <w:vAlign w:val="center"/>
            <w:hideMark/>
          </w:tcPr>
          <w:p w14:paraId="0DE7395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A8E719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5A8FBFC" w14:textId="77777777" w:rsidR="000D1073" w:rsidRPr="000D1073" w:rsidRDefault="000D1073" w:rsidP="000D1073">
            <w:pPr>
              <w:jc w:val="center"/>
              <w:rPr>
                <w:color w:val="000000"/>
                <w:sz w:val="20"/>
                <w:szCs w:val="20"/>
              </w:rPr>
            </w:pPr>
            <w:r w:rsidRPr="000D1073">
              <w:rPr>
                <w:color w:val="000000"/>
                <w:sz w:val="20"/>
                <w:szCs w:val="20"/>
              </w:rPr>
              <w:t>0,00</w:t>
            </w:r>
          </w:p>
        </w:tc>
        <w:tc>
          <w:tcPr>
            <w:tcW w:w="168" w:type="pct"/>
            <w:tcBorders>
              <w:top w:val="nil"/>
              <w:left w:val="nil"/>
              <w:bottom w:val="single" w:sz="4" w:space="0" w:color="auto"/>
              <w:right w:val="single" w:sz="4" w:space="0" w:color="auto"/>
            </w:tcBorders>
            <w:shd w:val="clear" w:color="auto" w:fill="auto"/>
            <w:vAlign w:val="center"/>
            <w:hideMark/>
          </w:tcPr>
          <w:p w14:paraId="7ED7C0B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60857D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91D96C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F2F71A4"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5A2796E3"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3BD47B7A"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6191B835"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2E54AEA2"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01BC4D7B"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2FF505E2"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65EF6A4C"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2CCDC31F"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6CC34A1C"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1AFF09D0"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45282AEF"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00A507DA"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7BB848AA" w14:textId="77777777" w:rsidR="000D1073" w:rsidRPr="000D1073" w:rsidRDefault="000D1073" w:rsidP="000D1073">
            <w:pPr>
              <w:jc w:val="center"/>
              <w:rPr>
                <w:color w:val="000000"/>
                <w:sz w:val="20"/>
                <w:szCs w:val="20"/>
              </w:rPr>
            </w:pPr>
            <w:r w:rsidRPr="000D1073">
              <w:rPr>
                <w:color w:val="000000"/>
                <w:sz w:val="20"/>
                <w:szCs w:val="20"/>
              </w:rPr>
              <w:t>поселок Кедровый-1.</w:t>
            </w:r>
          </w:p>
        </w:tc>
        <w:tc>
          <w:tcPr>
            <w:tcW w:w="168" w:type="pct"/>
            <w:tcBorders>
              <w:top w:val="nil"/>
              <w:left w:val="nil"/>
              <w:bottom w:val="single" w:sz="4" w:space="0" w:color="auto"/>
              <w:right w:val="single" w:sz="4" w:space="0" w:color="auto"/>
            </w:tcBorders>
            <w:shd w:val="clear" w:color="auto" w:fill="auto"/>
            <w:vAlign w:val="center"/>
            <w:hideMark/>
          </w:tcPr>
          <w:p w14:paraId="67C89273" w14:textId="77777777" w:rsidR="000D1073" w:rsidRPr="000D1073" w:rsidRDefault="000D1073" w:rsidP="000D1073">
            <w:pPr>
              <w:jc w:val="center"/>
              <w:rPr>
                <w:color w:val="000000"/>
                <w:sz w:val="20"/>
                <w:szCs w:val="20"/>
              </w:rPr>
            </w:pPr>
            <w:r w:rsidRPr="000D1073">
              <w:rPr>
                <w:color w:val="000000"/>
                <w:sz w:val="20"/>
                <w:szCs w:val="20"/>
              </w:rPr>
              <w:t>0,08</w:t>
            </w:r>
          </w:p>
        </w:tc>
        <w:tc>
          <w:tcPr>
            <w:tcW w:w="173" w:type="pct"/>
            <w:tcBorders>
              <w:top w:val="nil"/>
              <w:left w:val="nil"/>
              <w:bottom w:val="single" w:sz="4" w:space="0" w:color="auto"/>
              <w:right w:val="single" w:sz="4" w:space="0" w:color="auto"/>
            </w:tcBorders>
            <w:shd w:val="clear" w:color="auto" w:fill="auto"/>
            <w:vAlign w:val="center"/>
            <w:hideMark/>
          </w:tcPr>
          <w:p w14:paraId="14A726D0" w14:textId="77777777" w:rsidR="000D1073" w:rsidRPr="000D1073" w:rsidRDefault="000D1073" w:rsidP="000D1073">
            <w:pPr>
              <w:jc w:val="center"/>
              <w:rPr>
                <w:color w:val="000000"/>
                <w:sz w:val="20"/>
                <w:szCs w:val="20"/>
              </w:rPr>
            </w:pPr>
            <w:r w:rsidRPr="000D1073">
              <w:rPr>
                <w:color w:val="000000"/>
                <w:sz w:val="20"/>
                <w:szCs w:val="20"/>
              </w:rPr>
              <w:t>-0,39</w:t>
            </w:r>
          </w:p>
        </w:tc>
        <w:tc>
          <w:tcPr>
            <w:tcW w:w="173" w:type="pct"/>
            <w:tcBorders>
              <w:top w:val="nil"/>
              <w:left w:val="nil"/>
              <w:bottom w:val="single" w:sz="4" w:space="0" w:color="auto"/>
              <w:right w:val="single" w:sz="4" w:space="0" w:color="auto"/>
            </w:tcBorders>
            <w:shd w:val="clear" w:color="auto" w:fill="auto"/>
            <w:vAlign w:val="center"/>
            <w:hideMark/>
          </w:tcPr>
          <w:p w14:paraId="6B88B5A7" w14:textId="77777777" w:rsidR="000D1073" w:rsidRPr="000D1073" w:rsidRDefault="000D1073" w:rsidP="000D1073">
            <w:pPr>
              <w:jc w:val="center"/>
              <w:rPr>
                <w:color w:val="000000"/>
                <w:sz w:val="20"/>
                <w:szCs w:val="20"/>
              </w:rPr>
            </w:pPr>
            <w:r w:rsidRPr="000D1073">
              <w:rPr>
                <w:color w:val="000000"/>
                <w:sz w:val="20"/>
                <w:szCs w:val="20"/>
              </w:rPr>
              <w:t>-0,89</w:t>
            </w:r>
          </w:p>
        </w:tc>
        <w:tc>
          <w:tcPr>
            <w:tcW w:w="168" w:type="pct"/>
            <w:tcBorders>
              <w:top w:val="nil"/>
              <w:left w:val="nil"/>
              <w:bottom w:val="single" w:sz="4" w:space="0" w:color="auto"/>
              <w:right w:val="single" w:sz="4" w:space="0" w:color="auto"/>
            </w:tcBorders>
            <w:shd w:val="clear" w:color="auto" w:fill="auto"/>
            <w:vAlign w:val="center"/>
            <w:hideMark/>
          </w:tcPr>
          <w:p w14:paraId="76ADBB6E" w14:textId="77777777" w:rsidR="000D1073" w:rsidRPr="000D1073" w:rsidRDefault="000D1073" w:rsidP="000D1073">
            <w:pPr>
              <w:jc w:val="center"/>
              <w:rPr>
                <w:color w:val="000000"/>
                <w:sz w:val="20"/>
                <w:szCs w:val="20"/>
              </w:rPr>
            </w:pPr>
            <w:r w:rsidRPr="000D1073">
              <w:rPr>
                <w:color w:val="000000"/>
                <w:sz w:val="20"/>
                <w:szCs w:val="20"/>
              </w:rPr>
              <w:t>1,28</w:t>
            </w:r>
          </w:p>
        </w:tc>
        <w:tc>
          <w:tcPr>
            <w:tcW w:w="173" w:type="pct"/>
            <w:tcBorders>
              <w:top w:val="nil"/>
              <w:left w:val="nil"/>
              <w:bottom w:val="single" w:sz="4" w:space="0" w:color="auto"/>
              <w:right w:val="single" w:sz="4" w:space="0" w:color="auto"/>
            </w:tcBorders>
            <w:shd w:val="clear" w:color="auto" w:fill="auto"/>
            <w:vAlign w:val="center"/>
            <w:hideMark/>
          </w:tcPr>
          <w:p w14:paraId="01FC5D3B" w14:textId="77777777" w:rsidR="000D1073" w:rsidRPr="000D1073" w:rsidRDefault="000D1073" w:rsidP="000D1073">
            <w:pPr>
              <w:jc w:val="center"/>
              <w:rPr>
                <w:color w:val="000000"/>
                <w:sz w:val="20"/>
                <w:szCs w:val="20"/>
              </w:rPr>
            </w:pPr>
            <w:r w:rsidRPr="000D1073">
              <w:rPr>
                <w:color w:val="000000"/>
                <w:sz w:val="20"/>
                <w:szCs w:val="20"/>
              </w:rPr>
              <w:t>-0,67</w:t>
            </w:r>
          </w:p>
        </w:tc>
        <w:tc>
          <w:tcPr>
            <w:tcW w:w="173" w:type="pct"/>
            <w:tcBorders>
              <w:top w:val="nil"/>
              <w:left w:val="nil"/>
              <w:bottom w:val="single" w:sz="4" w:space="0" w:color="auto"/>
              <w:right w:val="single" w:sz="4" w:space="0" w:color="auto"/>
            </w:tcBorders>
            <w:shd w:val="clear" w:color="auto" w:fill="auto"/>
            <w:vAlign w:val="center"/>
            <w:hideMark/>
          </w:tcPr>
          <w:p w14:paraId="4991540F" w14:textId="77777777" w:rsidR="000D1073" w:rsidRPr="000D1073" w:rsidRDefault="000D1073" w:rsidP="000D1073">
            <w:pPr>
              <w:jc w:val="center"/>
              <w:rPr>
                <w:color w:val="000000"/>
                <w:sz w:val="20"/>
                <w:szCs w:val="20"/>
              </w:rPr>
            </w:pPr>
            <w:r w:rsidRPr="000D1073">
              <w:rPr>
                <w:color w:val="000000"/>
                <w:sz w:val="20"/>
                <w:szCs w:val="20"/>
              </w:rPr>
              <w:t>-0,67</w:t>
            </w:r>
          </w:p>
        </w:tc>
        <w:tc>
          <w:tcPr>
            <w:tcW w:w="173" w:type="pct"/>
            <w:tcBorders>
              <w:top w:val="nil"/>
              <w:left w:val="nil"/>
              <w:bottom w:val="single" w:sz="4" w:space="0" w:color="auto"/>
              <w:right w:val="single" w:sz="4" w:space="0" w:color="auto"/>
            </w:tcBorders>
            <w:shd w:val="clear" w:color="auto" w:fill="auto"/>
            <w:vAlign w:val="center"/>
            <w:hideMark/>
          </w:tcPr>
          <w:p w14:paraId="6752A30F" w14:textId="77777777" w:rsidR="000D1073" w:rsidRPr="000D1073" w:rsidRDefault="000D1073" w:rsidP="000D1073">
            <w:pPr>
              <w:jc w:val="center"/>
              <w:rPr>
                <w:color w:val="000000"/>
                <w:sz w:val="20"/>
                <w:szCs w:val="20"/>
              </w:rPr>
            </w:pPr>
            <w:r w:rsidRPr="000D1073">
              <w:rPr>
                <w:color w:val="000000"/>
                <w:sz w:val="20"/>
                <w:szCs w:val="20"/>
              </w:rPr>
              <w:t>-0,67</w:t>
            </w:r>
          </w:p>
        </w:tc>
        <w:tc>
          <w:tcPr>
            <w:tcW w:w="182" w:type="pct"/>
            <w:tcBorders>
              <w:top w:val="nil"/>
              <w:left w:val="nil"/>
              <w:bottom w:val="single" w:sz="4" w:space="0" w:color="auto"/>
              <w:right w:val="single" w:sz="4" w:space="0" w:color="auto"/>
            </w:tcBorders>
            <w:shd w:val="clear" w:color="auto" w:fill="auto"/>
            <w:vAlign w:val="center"/>
            <w:hideMark/>
          </w:tcPr>
          <w:p w14:paraId="68465E99" w14:textId="77777777" w:rsidR="000D1073" w:rsidRPr="000D1073" w:rsidRDefault="000D1073" w:rsidP="000D1073">
            <w:pPr>
              <w:jc w:val="center"/>
              <w:rPr>
                <w:color w:val="000000"/>
                <w:sz w:val="20"/>
                <w:szCs w:val="20"/>
              </w:rPr>
            </w:pPr>
            <w:r w:rsidRPr="000D1073">
              <w:rPr>
                <w:color w:val="000000"/>
                <w:sz w:val="20"/>
                <w:szCs w:val="20"/>
              </w:rPr>
              <w:t>-0,67</w:t>
            </w:r>
          </w:p>
        </w:tc>
        <w:tc>
          <w:tcPr>
            <w:tcW w:w="182" w:type="pct"/>
            <w:tcBorders>
              <w:top w:val="nil"/>
              <w:left w:val="nil"/>
              <w:bottom w:val="single" w:sz="4" w:space="0" w:color="auto"/>
              <w:right w:val="single" w:sz="4" w:space="0" w:color="auto"/>
            </w:tcBorders>
            <w:shd w:val="clear" w:color="auto" w:fill="auto"/>
            <w:vAlign w:val="center"/>
            <w:hideMark/>
          </w:tcPr>
          <w:p w14:paraId="6EA7FFDA" w14:textId="77777777" w:rsidR="000D1073" w:rsidRPr="000D1073" w:rsidRDefault="000D1073" w:rsidP="000D1073">
            <w:pPr>
              <w:jc w:val="center"/>
              <w:rPr>
                <w:color w:val="000000"/>
                <w:sz w:val="20"/>
                <w:szCs w:val="20"/>
              </w:rPr>
            </w:pPr>
            <w:r w:rsidRPr="000D1073">
              <w:rPr>
                <w:color w:val="000000"/>
                <w:sz w:val="20"/>
                <w:szCs w:val="20"/>
              </w:rPr>
              <w:t>-0,67</w:t>
            </w:r>
          </w:p>
        </w:tc>
        <w:tc>
          <w:tcPr>
            <w:tcW w:w="182" w:type="pct"/>
            <w:tcBorders>
              <w:top w:val="nil"/>
              <w:left w:val="nil"/>
              <w:bottom w:val="single" w:sz="4" w:space="0" w:color="auto"/>
              <w:right w:val="single" w:sz="4" w:space="0" w:color="auto"/>
            </w:tcBorders>
            <w:shd w:val="clear" w:color="auto" w:fill="auto"/>
            <w:vAlign w:val="center"/>
            <w:hideMark/>
          </w:tcPr>
          <w:p w14:paraId="3E0F3A18" w14:textId="77777777" w:rsidR="000D1073" w:rsidRPr="000D1073" w:rsidRDefault="000D1073" w:rsidP="000D1073">
            <w:pPr>
              <w:jc w:val="center"/>
              <w:rPr>
                <w:color w:val="000000"/>
                <w:sz w:val="20"/>
                <w:szCs w:val="20"/>
              </w:rPr>
            </w:pPr>
            <w:r w:rsidRPr="000D1073">
              <w:rPr>
                <w:color w:val="000000"/>
                <w:sz w:val="20"/>
                <w:szCs w:val="20"/>
              </w:rPr>
              <w:t>-0,67</w:t>
            </w:r>
          </w:p>
        </w:tc>
        <w:tc>
          <w:tcPr>
            <w:tcW w:w="182" w:type="pct"/>
            <w:tcBorders>
              <w:top w:val="nil"/>
              <w:left w:val="nil"/>
              <w:bottom w:val="single" w:sz="4" w:space="0" w:color="auto"/>
              <w:right w:val="single" w:sz="4" w:space="0" w:color="auto"/>
            </w:tcBorders>
            <w:shd w:val="clear" w:color="auto" w:fill="auto"/>
            <w:vAlign w:val="center"/>
            <w:hideMark/>
          </w:tcPr>
          <w:p w14:paraId="693473C6" w14:textId="77777777" w:rsidR="000D1073" w:rsidRPr="000D1073" w:rsidRDefault="000D1073" w:rsidP="000D1073">
            <w:pPr>
              <w:jc w:val="center"/>
              <w:rPr>
                <w:color w:val="000000"/>
                <w:sz w:val="20"/>
                <w:szCs w:val="20"/>
              </w:rPr>
            </w:pPr>
            <w:r w:rsidRPr="000D1073">
              <w:rPr>
                <w:color w:val="000000"/>
                <w:sz w:val="20"/>
                <w:szCs w:val="20"/>
              </w:rPr>
              <w:t>-0,67</w:t>
            </w:r>
          </w:p>
        </w:tc>
        <w:tc>
          <w:tcPr>
            <w:tcW w:w="182" w:type="pct"/>
            <w:tcBorders>
              <w:top w:val="nil"/>
              <w:left w:val="nil"/>
              <w:bottom w:val="single" w:sz="4" w:space="0" w:color="auto"/>
              <w:right w:val="single" w:sz="4" w:space="0" w:color="auto"/>
            </w:tcBorders>
            <w:shd w:val="clear" w:color="auto" w:fill="auto"/>
            <w:vAlign w:val="center"/>
            <w:hideMark/>
          </w:tcPr>
          <w:p w14:paraId="1C4A5098" w14:textId="77777777" w:rsidR="000D1073" w:rsidRPr="000D1073" w:rsidRDefault="000D1073" w:rsidP="000D1073">
            <w:pPr>
              <w:jc w:val="center"/>
              <w:rPr>
                <w:color w:val="000000"/>
                <w:sz w:val="20"/>
                <w:szCs w:val="20"/>
              </w:rPr>
            </w:pPr>
            <w:r w:rsidRPr="000D1073">
              <w:rPr>
                <w:color w:val="000000"/>
                <w:sz w:val="20"/>
                <w:szCs w:val="20"/>
              </w:rPr>
              <w:t>-0,67</w:t>
            </w:r>
          </w:p>
        </w:tc>
        <w:tc>
          <w:tcPr>
            <w:tcW w:w="182" w:type="pct"/>
            <w:tcBorders>
              <w:top w:val="nil"/>
              <w:left w:val="nil"/>
              <w:bottom w:val="single" w:sz="4" w:space="0" w:color="auto"/>
              <w:right w:val="single" w:sz="4" w:space="0" w:color="auto"/>
            </w:tcBorders>
            <w:shd w:val="clear" w:color="auto" w:fill="auto"/>
            <w:vAlign w:val="center"/>
            <w:hideMark/>
          </w:tcPr>
          <w:p w14:paraId="6A028CA4" w14:textId="77777777" w:rsidR="000D1073" w:rsidRPr="000D1073" w:rsidRDefault="000D1073" w:rsidP="000D1073">
            <w:pPr>
              <w:jc w:val="center"/>
              <w:rPr>
                <w:color w:val="000000"/>
                <w:sz w:val="20"/>
                <w:szCs w:val="20"/>
              </w:rPr>
            </w:pPr>
            <w:r w:rsidRPr="000D1073">
              <w:rPr>
                <w:color w:val="000000"/>
                <w:sz w:val="20"/>
                <w:szCs w:val="20"/>
              </w:rPr>
              <w:t>-0,67</w:t>
            </w:r>
          </w:p>
        </w:tc>
        <w:tc>
          <w:tcPr>
            <w:tcW w:w="182" w:type="pct"/>
            <w:tcBorders>
              <w:top w:val="nil"/>
              <w:left w:val="nil"/>
              <w:bottom w:val="single" w:sz="4" w:space="0" w:color="auto"/>
              <w:right w:val="single" w:sz="4" w:space="0" w:color="auto"/>
            </w:tcBorders>
            <w:shd w:val="clear" w:color="auto" w:fill="auto"/>
            <w:vAlign w:val="center"/>
            <w:hideMark/>
          </w:tcPr>
          <w:p w14:paraId="7EDA5CF8" w14:textId="77777777" w:rsidR="000D1073" w:rsidRPr="000D1073" w:rsidRDefault="000D1073" w:rsidP="000D1073">
            <w:pPr>
              <w:jc w:val="center"/>
              <w:rPr>
                <w:color w:val="000000"/>
                <w:sz w:val="20"/>
                <w:szCs w:val="20"/>
              </w:rPr>
            </w:pPr>
            <w:r w:rsidRPr="000D1073">
              <w:rPr>
                <w:color w:val="000000"/>
                <w:sz w:val="20"/>
                <w:szCs w:val="20"/>
              </w:rPr>
              <w:t>-0,67</w:t>
            </w:r>
          </w:p>
        </w:tc>
        <w:tc>
          <w:tcPr>
            <w:tcW w:w="209" w:type="pct"/>
            <w:tcBorders>
              <w:top w:val="nil"/>
              <w:left w:val="nil"/>
              <w:bottom w:val="single" w:sz="4" w:space="0" w:color="auto"/>
              <w:right w:val="single" w:sz="4" w:space="0" w:color="auto"/>
            </w:tcBorders>
            <w:shd w:val="clear" w:color="auto" w:fill="auto"/>
            <w:vAlign w:val="center"/>
            <w:hideMark/>
          </w:tcPr>
          <w:p w14:paraId="1A2D9DCB" w14:textId="77777777" w:rsidR="000D1073" w:rsidRPr="000D1073" w:rsidRDefault="000D1073" w:rsidP="000D1073">
            <w:pPr>
              <w:jc w:val="center"/>
              <w:rPr>
                <w:color w:val="000000"/>
                <w:sz w:val="20"/>
                <w:szCs w:val="20"/>
              </w:rPr>
            </w:pPr>
            <w:r w:rsidRPr="000D1073">
              <w:rPr>
                <w:color w:val="000000"/>
                <w:sz w:val="20"/>
                <w:szCs w:val="20"/>
              </w:rPr>
              <w:t>-0,50</w:t>
            </w:r>
          </w:p>
        </w:tc>
        <w:tc>
          <w:tcPr>
            <w:tcW w:w="209" w:type="pct"/>
            <w:tcBorders>
              <w:top w:val="nil"/>
              <w:left w:val="nil"/>
              <w:bottom w:val="single" w:sz="4" w:space="0" w:color="auto"/>
              <w:right w:val="single" w:sz="4" w:space="0" w:color="auto"/>
            </w:tcBorders>
            <w:shd w:val="clear" w:color="auto" w:fill="auto"/>
            <w:vAlign w:val="center"/>
            <w:hideMark/>
          </w:tcPr>
          <w:p w14:paraId="630B266C" w14:textId="77777777" w:rsidR="000D1073" w:rsidRPr="000D1073" w:rsidRDefault="000D1073" w:rsidP="000D1073">
            <w:pPr>
              <w:jc w:val="center"/>
              <w:rPr>
                <w:color w:val="000000"/>
                <w:sz w:val="20"/>
                <w:szCs w:val="20"/>
              </w:rPr>
            </w:pPr>
            <w:r w:rsidRPr="000D1073">
              <w:rPr>
                <w:color w:val="000000"/>
                <w:sz w:val="20"/>
                <w:szCs w:val="20"/>
              </w:rPr>
              <w:t>-0,32</w:t>
            </w:r>
          </w:p>
        </w:tc>
        <w:tc>
          <w:tcPr>
            <w:tcW w:w="209" w:type="pct"/>
            <w:tcBorders>
              <w:top w:val="nil"/>
              <w:left w:val="nil"/>
              <w:bottom w:val="single" w:sz="4" w:space="0" w:color="auto"/>
              <w:right w:val="single" w:sz="4" w:space="0" w:color="auto"/>
            </w:tcBorders>
            <w:shd w:val="clear" w:color="auto" w:fill="auto"/>
            <w:vAlign w:val="center"/>
            <w:hideMark/>
          </w:tcPr>
          <w:p w14:paraId="3DCDE77C" w14:textId="77777777" w:rsidR="000D1073" w:rsidRPr="000D1073" w:rsidRDefault="000D1073" w:rsidP="000D1073">
            <w:pPr>
              <w:jc w:val="center"/>
              <w:rPr>
                <w:color w:val="000000"/>
                <w:sz w:val="20"/>
                <w:szCs w:val="20"/>
              </w:rPr>
            </w:pPr>
            <w:r w:rsidRPr="000D1073">
              <w:rPr>
                <w:color w:val="000000"/>
                <w:sz w:val="20"/>
                <w:szCs w:val="20"/>
              </w:rPr>
              <w:t>-0,14</w:t>
            </w:r>
          </w:p>
        </w:tc>
        <w:tc>
          <w:tcPr>
            <w:tcW w:w="209" w:type="pct"/>
            <w:tcBorders>
              <w:top w:val="nil"/>
              <w:left w:val="nil"/>
              <w:bottom w:val="single" w:sz="4" w:space="0" w:color="auto"/>
              <w:right w:val="single" w:sz="4" w:space="0" w:color="auto"/>
            </w:tcBorders>
            <w:shd w:val="clear" w:color="auto" w:fill="auto"/>
            <w:vAlign w:val="center"/>
            <w:hideMark/>
          </w:tcPr>
          <w:p w14:paraId="1F364941" w14:textId="77777777" w:rsidR="000D1073" w:rsidRPr="000D1073" w:rsidRDefault="000D1073" w:rsidP="000D1073">
            <w:pPr>
              <w:jc w:val="center"/>
              <w:rPr>
                <w:color w:val="000000"/>
                <w:sz w:val="20"/>
                <w:szCs w:val="20"/>
              </w:rPr>
            </w:pPr>
            <w:r w:rsidRPr="000D1073">
              <w:rPr>
                <w:color w:val="000000"/>
                <w:sz w:val="20"/>
                <w:szCs w:val="20"/>
              </w:rPr>
              <w:t>0,03</w:t>
            </w:r>
          </w:p>
        </w:tc>
      </w:tr>
      <w:tr w:rsidR="000D1073" w:rsidRPr="000D1073" w14:paraId="151672CA"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562AE360" w14:textId="77777777" w:rsidR="000D1073" w:rsidRPr="000D1073" w:rsidRDefault="000D1073" w:rsidP="000D1073">
            <w:pPr>
              <w:jc w:val="center"/>
              <w:rPr>
                <w:color w:val="000000"/>
                <w:sz w:val="20"/>
                <w:szCs w:val="20"/>
              </w:rPr>
            </w:pPr>
            <w:r w:rsidRPr="000D1073">
              <w:rPr>
                <w:color w:val="000000"/>
                <w:sz w:val="20"/>
                <w:szCs w:val="20"/>
              </w:rPr>
              <w:t>поселок Лунный</w:t>
            </w:r>
          </w:p>
        </w:tc>
        <w:tc>
          <w:tcPr>
            <w:tcW w:w="168" w:type="pct"/>
            <w:tcBorders>
              <w:top w:val="nil"/>
              <w:left w:val="nil"/>
              <w:bottom w:val="single" w:sz="4" w:space="0" w:color="auto"/>
              <w:right w:val="single" w:sz="4" w:space="0" w:color="auto"/>
            </w:tcBorders>
            <w:shd w:val="clear" w:color="auto" w:fill="auto"/>
            <w:vAlign w:val="center"/>
            <w:hideMark/>
          </w:tcPr>
          <w:p w14:paraId="4661C805" w14:textId="77777777" w:rsidR="000D1073" w:rsidRPr="000D1073" w:rsidRDefault="000D1073" w:rsidP="000D1073">
            <w:pPr>
              <w:jc w:val="center"/>
              <w:rPr>
                <w:color w:val="000000"/>
                <w:sz w:val="20"/>
                <w:szCs w:val="20"/>
              </w:rPr>
            </w:pPr>
            <w:r w:rsidRPr="000D1073">
              <w:rPr>
                <w:color w:val="000000"/>
                <w:sz w:val="20"/>
                <w:szCs w:val="20"/>
              </w:rPr>
              <w:t>0,02</w:t>
            </w:r>
          </w:p>
        </w:tc>
        <w:tc>
          <w:tcPr>
            <w:tcW w:w="173" w:type="pct"/>
            <w:tcBorders>
              <w:top w:val="nil"/>
              <w:left w:val="nil"/>
              <w:bottom w:val="single" w:sz="4" w:space="0" w:color="auto"/>
              <w:right w:val="single" w:sz="4" w:space="0" w:color="auto"/>
            </w:tcBorders>
            <w:shd w:val="clear" w:color="auto" w:fill="auto"/>
            <w:vAlign w:val="center"/>
            <w:hideMark/>
          </w:tcPr>
          <w:p w14:paraId="30434D92" w14:textId="77777777" w:rsidR="000D1073" w:rsidRPr="000D1073" w:rsidRDefault="000D1073" w:rsidP="000D1073">
            <w:pPr>
              <w:jc w:val="center"/>
              <w:rPr>
                <w:color w:val="000000"/>
                <w:sz w:val="20"/>
                <w:szCs w:val="20"/>
              </w:rPr>
            </w:pPr>
            <w:r w:rsidRPr="000D1073">
              <w:rPr>
                <w:color w:val="000000"/>
                <w:sz w:val="20"/>
                <w:szCs w:val="20"/>
              </w:rPr>
              <w:t>-0,12</w:t>
            </w:r>
          </w:p>
        </w:tc>
        <w:tc>
          <w:tcPr>
            <w:tcW w:w="173" w:type="pct"/>
            <w:tcBorders>
              <w:top w:val="nil"/>
              <w:left w:val="nil"/>
              <w:bottom w:val="single" w:sz="4" w:space="0" w:color="auto"/>
              <w:right w:val="single" w:sz="4" w:space="0" w:color="auto"/>
            </w:tcBorders>
            <w:shd w:val="clear" w:color="auto" w:fill="auto"/>
            <w:vAlign w:val="center"/>
            <w:hideMark/>
          </w:tcPr>
          <w:p w14:paraId="2103A724" w14:textId="77777777" w:rsidR="000D1073" w:rsidRPr="000D1073" w:rsidRDefault="000D1073" w:rsidP="000D1073">
            <w:pPr>
              <w:jc w:val="center"/>
              <w:rPr>
                <w:color w:val="000000"/>
                <w:sz w:val="20"/>
                <w:szCs w:val="20"/>
              </w:rPr>
            </w:pPr>
            <w:r w:rsidRPr="000D1073">
              <w:rPr>
                <w:color w:val="000000"/>
                <w:sz w:val="20"/>
                <w:szCs w:val="20"/>
              </w:rPr>
              <w:t>-0,27</w:t>
            </w:r>
          </w:p>
        </w:tc>
        <w:tc>
          <w:tcPr>
            <w:tcW w:w="168" w:type="pct"/>
            <w:tcBorders>
              <w:top w:val="nil"/>
              <w:left w:val="nil"/>
              <w:bottom w:val="single" w:sz="4" w:space="0" w:color="auto"/>
              <w:right w:val="single" w:sz="4" w:space="0" w:color="auto"/>
            </w:tcBorders>
            <w:shd w:val="clear" w:color="auto" w:fill="auto"/>
            <w:vAlign w:val="center"/>
            <w:hideMark/>
          </w:tcPr>
          <w:p w14:paraId="242FE666" w14:textId="77777777" w:rsidR="000D1073" w:rsidRPr="000D1073" w:rsidRDefault="000D1073" w:rsidP="000D1073">
            <w:pPr>
              <w:jc w:val="center"/>
              <w:rPr>
                <w:color w:val="000000"/>
                <w:sz w:val="20"/>
                <w:szCs w:val="20"/>
              </w:rPr>
            </w:pPr>
            <w:r w:rsidRPr="000D1073">
              <w:rPr>
                <w:color w:val="000000"/>
                <w:sz w:val="20"/>
                <w:szCs w:val="20"/>
              </w:rPr>
              <w:t>0,39</w:t>
            </w:r>
          </w:p>
        </w:tc>
        <w:tc>
          <w:tcPr>
            <w:tcW w:w="173" w:type="pct"/>
            <w:tcBorders>
              <w:top w:val="nil"/>
              <w:left w:val="nil"/>
              <w:bottom w:val="single" w:sz="4" w:space="0" w:color="auto"/>
              <w:right w:val="single" w:sz="4" w:space="0" w:color="auto"/>
            </w:tcBorders>
            <w:shd w:val="clear" w:color="auto" w:fill="auto"/>
            <w:vAlign w:val="center"/>
            <w:hideMark/>
          </w:tcPr>
          <w:p w14:paraId="5CA6941F" w14:textId="77777777" w:rsidR="000D1073" w:rsidRPr="000D1073" w:rsidRDefault="000D1073" w:rsidP="000D1073">
            <w:pPr>
              <w:jc w:val="center"/>
              <w:rPr>
                <w:color w:val="000000"/>
                <w:sz w:val="20"/>
                <w:szCs w:val="20"/>
              </w:rPr>
            </w:pPr>
            <w:r w:rsidRPr="000D1073">
              <w:rPr>
                <w:color w:val="000000"/>
                <w:sz w:val="20"/>
                <w:szCs w:val="20"/>
              </w:rPr>
              <w:t>-0,20</w:t>
            </w:r>
          </w:p>
        </w:tc>
        <w:tc>
          <w:tcPr>
            <w:tcW w:w="173" w:type="pct"/>
            <w:tcBorders>
              <w:top w:val="nil"/>
              <w:left w:val="nil"/>
              <w:bottom w:val="single" w:sz="4" w:space="0" w:color="auto"/>
              <w:right w:val="single" w:sz="4" w:space="0" w:color="auto"/>
            </w:tcBorders>
            <w:shd w:val="clear" w:color="auto" w:fill="auto"/>
            <w:vAlign w:val="center"/>
            <w:hideMark/>
          </w:tcPr>
          <w:p w14:paraId="7D8D4485" w14:textId="77777777" w:rsidR="000D1073" w:rsidRPr="000D1073" w:rsidRDefault="000D1073" w:rsidP="000D1073">
            <w:pPr>
              <w:jc w:val="center"/>
              <w:rPr>
                <w:color w:val="000000"/>
                <w:sz w:val="20"/>
                <w:szCs w:val="20"/>
              </w:rPr>
            </w:pPr>
            <w:r w:rsidRPr="000D1073">
              <w:rPr>
                <w:color w:val="000000"/>
                <w:sz w:val="20"/>
                <w:szCs w:val="20"/>
              </w:rPr>
              <w:t>-0,20</w:t>
            </w:r>
          </w:p>
        </w:tc>
        <w:tc>
          <w:tcPr>
            <w:tcW w:w="173" w:type="pct"/>
            <w:tcBorders>
              <w:top w:val="nil"/>
              <w:left w:val="nil"/>
              <w:bottom w:val="single" w:sz="4" w:space="0" w:color="auto"/>
              <w:right w:val="single" w:sz="4" w:space="0" w:color="auto"/>
            </w:tcBorders>
            <w:shd w:val="clear" w:color="auto" w:fill="auto"/>
            <w:vAlign w:val="center"/>
            <w:hideMark/>
          </w:tcPr>
          <w:p w14:paraId="2F8AABA9" w14:textId="77777777" w:rsidR="000D1073" w:rsidRPr="000D1073" w:rsidRDefault="000D1073" w:rsidP="000D1073">
            <w:pPr>
              <w:jc w:val="center"/>
              <w:rPr>
                <w:color w:val="000000"/>
                <w:sz w:val="20"/>
                <w:szCs w:val="20"/>
              </w:rPr>
            </w:pPr>
            <w:r w:rsidRPr="000D1073">
              <w:rPr>
                <w:color w:val="000000"/>
                <w:sz w:val="20"/>
                <w:szCs w:val="20"/>
              </w:rPr>
              <w:t>-0,20</w:t>
            </w:r>
          </w:p>
        </w:tc>
        <w:tc>
          <w:tcPr>
            <w:tcW w:w="182" w:type="pct"/>
            <w:tcBorders>
              <w:top w:val="nil"/>
              <w:left w:val="nil"/>
              <w:bottom w:val="single" w:sz="4" w:space="0" w:color="auto"/>
              <w:right w:val="single" w:sz="4" w:space="0" w:color="auto"/>
            </w:tcBorders>
            <w:shd w:val="clear" w:color="auto" w:fill="auto"/>
            <w:vAlign w:val="center"/>
            <w:hideMark/>
          </w:tcPr>
          <w:p w14:paraId="75E84A48" w14:textId="77777777" w:rsidR="000D1073" w:rsidRPr="000D1073" w:rsidRDefault="000D1073" w:rsidP="000D1073">
            <w:pPr>
              <w:jc w:val="center"/>
              <w:rPr>
                <w:color w:val="000000"/>
                <w:sz w:val="20"/>
                <w:szCs w:val="20"/>
              </w:rPr>
            </w:pPr>
            <w:r w:rsidRPr="000D1073">
              <w:rPr>
                <w:color w:val="000000"/>
                <w:sz w:val="20"/>
                <w:szCs w:val="20"/>
              </w:rPr>
              <w:t>-0,20</w:t>
            </w:r>
          </w:p>
        </w:tc>
        <w:tc>
          <w:tcPr>
            <w:tcW w:w="182" w:type="pct"/>
            <w:tcBorders>
              <w:top w:val="nil"/>
              <w:left w:val="nil"/>
              <w:bottom w:val="single" w:sz="4" w:space="0" w:color="auto"/>
              <w:right w:val="single" w:sz="4" w:space="0" w:color="auto"/>
            </w:tcBorders>
            <w:shd w:val="clear" w:color="auto" w:fill="auto"/>
            <w:vAlign w:val="center"/>
            <w:hideMark/>
          </w:tcPr>
          <w:p w14:paraId="6B76AED4" w14:textId="77777777" w:rsidR="000D1073" w:rsidRPr="000D1073" w:rsidRDefault="000D1073" w:rsidP="000D1073">
            <w:pPr>
              <w:jc w:val="center"/>
              <w:rPr>
                <w:color w:val="000000"/>
                <w:sz w:val="20"/>
                <w:szCs w:val="20"/>
              </w:rPr>
            </w:pPr>
            <w:r w:rsidRPr="000D1073">
              <w:rPr>
                <w:color w:val="000000"/>
                <w:sz w:val="20"/>
                <w:szCs w:val="20"/>
              </w:rPr>
              <w:t>-0,20</w:t>
            </w:r>
          </w:p>
        </w:tc>
        <w:tc>
          <w:tcPr>
            <w:tcW w:w="182" w:type="pct"/>
            <w:tcBorders>
              <w:top w:val="nil"/>
              <w:left w:val="nil"/>
              <w:bottom w:val="single" w:sz="4" w:space="0" w:color="auto"/>
              <w:right w:val="single" w:sz="4" w:space="0" w:color="auto"/>
            </w:tcBorders>
            <w:shd w:val="clear" w:color="auto" w:fill="auto"/>
            <w:vAlign w:val="center"/>
            <w:hideMark/>
          </w:tcPr>
          <w:p w14:paraId="431DF2D3" w14:textId="77777777" w:rsidR="000D1073" w:rsidRPr="000D1073" w:rsidRDefault="000D1073" w:rsidP="000D1073">
            <w:pPr>
              <w:jc w:val="center"/>
              <w:rPr>
                <w:color w:val="000000"/>
                <w:sz w:val="20"/>
                <w:szCs w:val="20"/>
              </w:rPr>
            </w:pPr>
            <w:r w:rsidRPr="000D1073">
              <w:rPr>
                <w:color w:val="000000"/>
                <w:sz w:val="20"/>
                <w:szCs w:val="20"/>
              </w:rPr>
              <w:t>-0,20</w:t>
            </w:r>
          </w:p>
        </w:tc>
        <w:tc>
          <w:tcPr>
            <w:tcW w:w="182" w:type="pct"/>
            <w:tcBorders>
              <w:top w:val="nil"/>
              <w:left w:val="nil"/>
              <w:bottom w:val="single" w:sz="4" w:space="0" w:color="auto"/>
              <w:right w:val="single" w:sz="4" w:space="0" w:color="auto"/>
            </w:tcBorders>
            <w:shd w:val="clear" w:color="auto" w:fill="auto"/>
            <w:vAlign w:val="center"/>
            <w:hideMark/>
          </w:tcPr>
          <w:p w14:paraId="6EF97393" w14:textId="77777777" w:rsidR="000D1073" w:rsidRPr="000D1073" w:rsidRDefault="000D1073" w:rsidP="000D1073">
            <w:pPr>
              <w:jc w:val="center"/>
              <w:rPr>
                <w:color w:val="000000"/>
                <w:sz w:val="20"/>
                <w:szCs w:val="20"/>
              </w:rPr>
            </w:pPr>
            <w:r w:rsidRPr="000D1073">
              <w:rPr>
                <w:color w:val="000000"/>
                <w:sz w:val="20"/>
                <w:szCs w:val="20"/>
              </w:rPr>
              <w:t>-0,13</w:t>
            </w:r>
          </w:p>
        </w:tc>
        <w:tc>
          <w:tcPr>
            <w:tcW w:w="182" w:type="pct"/>
            <w:tcBorders>
              <w:top w:val="nil"/>
              <w:left w:val="nil"/>
              <w:bottom w:val="single" w:sz="4" w:space="0" w:color="auto"/>
              <w:right w:val="single" w:sz="4" w:space="0" w:color="auto"/>
            </w:tcBorders>
            <w:shd w:val="clear" w:color="auto" w:fill="auto"/>
            <w:vAlign w:val="center"/>
            <w:hideMark/>
          </w:tcPr>
          <w:p w14:paraId="72D3AFF5" w14:textId="77777777" w:rsidR="000D1073" w:rsidRPr="000D1073" w:rsidRDefault="000D1073" w:rsidP="000D1073">
            <w:pPr>
              <w:jc w:val="center"/>
              <w:rPr>
                <w:color w:val="000000"/>
                <w:sz w:val="20"/>
                <w:szCs w:val="20"/>
              </w:rPr>
            </w:pPr>
            <w:r w:rsidRPr="000D1073">
              <w:rPr>
                <w:color w:val="000000"/>
                <w:sz w:val="20"/>
                <w:szCs w:val="20"/>
              </w:rPr>
              <w:t>-0,06</w:t>
            </w:r>
          </w:p>
        </w:tc>
        <w:tc>
          <w:tcPr>
            <w:tcW w:w="182" w:type="pct"/>
            <w:tcBorders>
              <w:top w:val="nil"/>
              <w:left w:val="nil"/>
              <w:bottom w:val="single" w:sz="4" w:space="0" w:color="auto"/>
              <w:right w:val="single" w:sz="4" w:space="0" w:color="auto"/>
            </w:tcBorders>
            <w:shd w:val="clear" w:color="auto" w:fill="auto"/>
            <w:vAlign w:val="center"/>
            <w:hideMark/>
          </w:tcPr>
          <w:p w14:paraId="3E123706" w14:textId="77777777" w:rsidR="000D1073" w:rsidRPr="000D1073" w:rsidRDefault="000D1073" w:rsidP="000D1073">
            <w:pPr>
              <w:jc w:val="center"/>
              <w:rPr>
                <w:color w:val="000000"/>
                <w:sz w:val="20"/>
                <w:szCs w:val="20"/>
              </w:rPr>
            </w:pPr>
            <w:r w:rsidRPr="000D1073">
              <w:rPr>
                <w:color w:val="000000"/>
                <w:sz w:val="20"/>
                <w:szCs w:val="20"/>
              </w:rPr>
              <w:t>0,01</w:t>
            </w:r>
          </w:p>
        </w:tc>
        <w:tc>
          <w:tcPr>
            <w:tcW w:w="182" w:type="pct"/>
            <w:tcBorders>
              <w:top w:val="nil"/>
              <w:left w:val="nil"/>
              <w:bottom w:val="single" w:sz="4" w:space="0" w:color="auto"/>
              <w:right w:val="single" w:sz="4" w:space="0" w:color="auto"/>
            </w:tcBorders>
            <w:shd w:val="clear" w:color="auto" w:fill="auto"/>
            <w:vAlign w:val="center"/>
            <w:hideMark/>
          </w:tcPr>
          <w:p w14:paraId="5BD5C61B" w14:textId="77777777" w:rsidR="000D1073" w:rsidRPr="000D1073" w:rsidRDefault="000D1073" w:rsidP="000D1073">
            <w:pPr>
              <w:jc w:val="center"/>
              <w:rPr>
                <w:color w:val="000000"/>
                <w:sz w:val="20"/>
                <w:szCs w:val="20"/>
              </w:rPr>
            </w:pPr>
            <w:r w:rsidRPr="000D1073">
              <w:rPr>
                <w:color w:val="000000"/>
                <w:sz w:val="20"/>
                <w:szCs w:val="20"/>
              </w:rPr>
              <w:t>0,08</w:t>
            </w:r>
          </w:p>
        </w:tc>
        <w:tc>
          <w:tcPr>
            <w:tcW w:w="209" w:type="pct"/>
            <w:tcBorders>
              <w:top w:val="nil"/>
              <w:left w:val="nil"/>
              <w:bottom w:val="single" w:sz="4" w:space="0" w:color="auto"/>
              <w:right w:val="single" w:sz="4" w:space="0" w:color="auto"/>
            </w:tcBorders>
            <w:shd w:val="clear" w:color="auto" w:fill="auto"/>
            <w:vAlign w:val="center"/>
            <w:hideMark/>
          </w:tcPr>
          <w:p w14:paraId="331DED59" w14:textId="77777777" w:rsidR="000D1073" w:rsidRPr="000D1073" w:rsidRDefault="000D1073" w:rsidP="000D1073">
            <w:pPr>
              <w:jc w:val="center"/>
              <w:rPr>
                <w:color w:val="000000"/>
                <w:sz w:val="20"/>
                <w:szCs w:val="20"/>
              </w:rPr>
            </w:pPr>
            <w:r w:rsidRPr="000D1073">
              <w:rPr>
                <w:color w:val="000000"/>
                <w:sz w:val="20"/>
                <w:szCs w:val="20"/>
              </w:rPr>
              <w:t>0,15</w:t>
            </w:r>
          </w:p>
        </w:tc>
        <w:tc>
          <w:tcPr>
            <w:tcW w:w="209" w:type="pct"/>
            <w:tcBorders>
              <w:top w:val="nil"/>
              <w:left w:val="nil"/>
              <w:bottom w:val="single" w:sz="4" w:space="0" w:color="auto"/>
              <w:right w:val="single" w:sz="4" w:space="0" w:color="auto"/>
            </w:tcBorders>
            <w:shd w:val="clear" w:color="auto" w:fill="auto"/>
            <w:vAlign w:val="center"/>
            <w:hideMark/>
          </w:tcPr>
          <w:p w14:paraId="1E274C9F" w14:textId="77777777" w:rsidR="000D1073" w:rsidRPr="000D1073" w:rsidRDefault="000D1073" w:rsidP="000D1073">
            <w:pPr>
              <w:jc w:val="center"/>
              <w:rPr>
                <w:color w:val="000000"/>
                <w:sz w:val="20"/>
                <w:szCs w:val="20"/>
              </w:rPr>
            </w:pPr>
            <w:r w:rsidRPr="000D1073">
              <w:rPr>
                <w:color w:val="000000"/>
                <w:sz w:val="20"/>
                <w:szCs w:val="20"/>
              </w:rPr>
              <w:t>0,23</w:t>
            </w:r>
          </w:p>
        </w:tc>
        <w:tc>
          <w:tcPr>
            <w:tcW w:w="209" w:type="pct"/>
            <w:tcBorders>
              <w:top w:val="nil"/>
              <w:left w:val="nil"/>
              <w:bottom w:val="single" w:sz="4" w:space="0" w:color="auto"/>
              <w:right w:val="single" w:sz="4" w:space="0" w:color="auto"/>
            </w:tcBorders>
            <w:shd w:val="clear" w:color="auto" w:fill="auto"/>
            <w:vAlign w:val="center"/>
            <w:hideMark/>
          </w:tcPr>
          <w:p w14:paraId="64B328B5" w14:textId="77777777" w:rsidR="000D1073" w:rsidRPr="000D1073" w:rsidRDefault="000D1073" w:rsidP="000D1073">
            <w:pPr>
              <w:jc w:val="center"/>
              <w:rPr>
                <w:color w:val="000000"/>
                <w:sz w:val="20"/>
                <w:szCs w:val="20"/>
              </w:rPr>
            </w:pPr>
            <w:r w:rsidRPr="000D1073">
              <w:rPr>
                <w:color w:val="000000"/>
                <w:sz w:val="20"/>
                <w:szCs w:val="20"/>
              </w:rPr>
              <w:t>0,30</w:t>
            </w:r>
          </w:p>
        </w:tc>
        <w:tc>
          <w:tcPr>
            <w:tcW w:w="209" w:type="pct"/>
            <w:tcBorders>
              <w:top w:val="nil"/>
              <w:left w:val="nil"/>
              <w:bottom w:val="single" w:sz="4" w:space="0" w:color="auto"/>
              <w:right w:val="single" w:sz="4" w:space="0" w:color="auto"/>
            </w:tcBorders>
            <w:shd w:val="clear" w:color="auto" w:fill="auto"/>
            <w:vAlign w:val="center"/>
            <w:hideMark/>
          </w:tcPr>
          <w:p w14:paraId="482D8364" w14:textId="77777777" w:rsidR="000D1073" w:rsidRPr="000D1073" w:rsidRDefault="000D1073" w:rsidP="000D1073">
            <w:pPr>
              <w:jc w:val="center"/>
              <w:rPr>
                <w:color w:val="000000"/>
                <w:sz w:val="20"/>
                <w:szCs w:val="20"/>
              </w:rPr>
            </w:pPr>
            <w:r w:rsidRPr="000D1073">
              <w:rPr>
                <w:color w:val="000000"/>
                <w:sz w:val="20"/>
                <w:szCs w:val="20"/>
              </w:rPr>
              <w:t>0,37</w:t>
            </w:r>
          </w:p>
        </w:tc>
      </w:tr>
      <w:tr w:rsidR="000D1073" w:rsidRPr="000D1073" w14:paraId="1504D4D5"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193E7299" w14:textId="77777777" w:rsidR="000D1073" w:rsidRPr="000D1073" w:rsidRDefault="000D1073" w:rsidP="000D1073">
            <w:pPr>
              <w:jc w:val="center"/>
              <w:rPr>
                <w:color w:val="000000"/>
                <w:sz w:val="20"/>
                <w:szCs w:val="20"/>
              </w:rPr>
            </w:pPr>
            <w:r w:rsidRPr="000D1073">
              <w:rPr>
                <w:color w:val="000000"/>
                <w:sz w:val="20"/>
                <w:szCs w:val="20"/>
              </w:rPr>
              <w:t>поселок Снежный</w:t>
            </w:r>
          </w:p>
        </w:tc>
        <w:tc>
          <w:tcPr>
            <w:tcW w:w="168" w:type="pct"/>
            <w:tcBorders>
              <w:top w:val="nil"/>
              <w:left w:val="nil"/>
              <w:bottom w:val="single" w:sz="4" w:space="0" w:color="auto"/>
              <w:right w:val="single" w:sz="4" w:space="0" w:color="auto"/>
            </w:tcBorders>
            <w:shd w:val="clear" w:color="auto" w:fill="auto"/>
            <w:vAlign w:val="center"/>
            <w:hideMark/>
          </w:tcPr>
          <w:p w14:paraId="0BBF087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AB374A6" w14:textId="77777777" w:rsidR="000D1073" w:rsidRPr="000D1073" w:rsidRDefault="000D1073" w:rsidP="000D1073">
            <w:pPr>
              <w:jc w:val="center"/>
              <w:rPr>
                <w:color w:val="000000"/>
                <w:sz w:val="20"/>
                <w:szCs w:val="20"/>
              </w:rPr>
            </w:pPr>
            <w:r w:rsidRPr="000D1073">
              <w:rPr>
                <w:color w:val="000000"/>
                <w:sz w:val="20"/>
                <w:szCs w:val="20"/>
              </w:rPr>
              <w:t>-0,02</w:t>
            </w:r>
          </w:p>
        </w:tc>
        <w:tc>
          <w:tcPr>
            <w:tcW w:w="173" w:type="pct"/>
            <w:tcBorders>
              <w:top w:val="nil"/>
              <w:left w:val="nil"/>
              <w:bottom w:val="single" w:sz="4" w:space="0" w:color="auto"/>
              <w:right w:val="single" w:sz="4" w:space="0" w:color="auto"/>
            </w:tcBorders>
            <w:shd w:val="clear" w:color="auto" w:fill="auto"/>
            <w:vAlign w:val="center"/>
            <w:hideMark/>
          </w:tcPr>
          <w:p w14:paraId="118ED47B" w14:textId="77777777" w:rsidR="000D1073" w:rsidRPr="000D1073" w:rsidRDefault="000D1073" w:rsidP="000D1073">
            <w:pPr>
              <w:jc w:val="center"/>
              <w:rPr>
                <w:color w:val="000000"/>
                <w:sz w:val="20"/>
                <w:szCs w:val="20"/>
              </w:rPr>
            </w:pPr>
            <w:r w:rsidRPr="000D1073">
              <w:rPr>
                <w:color w:val="000000"/>
                <w:sz w:val="20"/>
                <w:szCs w:val="20"/>
              </w:rPr>
              <w:t>-0,05</w:t>
            </w:r>
          </w:p>
        </w:tc>
        <w:tc>
          <w:tcPr>
            <w:tcW w:w="168" w:type="pct"/>
            <w:tcBorders>
              <w:top w:val="nil"/>
              <w:left w:val="nil"/>
              <w:bottom w:val="single" w:sz="4" w:space="0" w:color="auto"/>
              <w:right w:val="single" w:sz="4" w:space="0" w:color="auto"/>
            </w:tcBorders>
            <w:shd w:val="clear" w:color="auto" w:fill="auto"/>
            <w:vAlign w:val="center"/>
            <w:hideMark/>
          </w:tcPr>
          <w:p w14:paraId="2F7A33CC" w14:textId="77777777" w:rsidR="000D1073" w:rsidRPr="000D1073" w:rsidRDefault="000D1073" w:rsidP="000D1073">
            <w:pPr>
              <w:jc w:val="center"/>
              <w:rPr>
                <w:color w:val="000000"/>
                <w:sz w:val="20"/>
                <w:szCs w:val="20"/>
              </w:rPr>
            </w:pPr>
            <w:r w:rsidRPr="000D1073">
              <w:rPr>
                <w:color w:val="000000"/>
                <w:sz w:val="20"/>
                <w:szCs w:val="20"/>
              </w:rPr>
              <w:t>0,07</w:t>
            </w:r>
          </w:p>
        </w:tc>
        <w:tc>
          <w:tcPr>
            <w:tcW w:w="173" w:type="pct"/>
            <w:tcBorders>
              <w:top w:val="nil"/>
              <w:left w:val="nil"/>
              <w:bottom w:val="single" w:sz="4" w:space="0" w:color="auto"/>
              <w:right w:val="single" w:sz="4" w:space="0" w:color="auto"/>
            </w:tcBorders>
            <w:shd w:val="clear" w:color="auto" w:fill="auto"/>
            <w:vAlign w:val="center"/>
            <w:hideMark/>
          </w:tcPr>
          <w:p w14:paraId="7E21ED07" w14:textId="77777777" w:rsidR="000D1073" w:rsidRPr="000D1073" w:rsidRDefault="000D1073" w:rsidP="000D1073">
            <w:pPr>
              <w:jc w:val="center"/>
              <w:rPr>
                <w:color w:val="000000"/>
                <w:sz w:val="20"/>
                <w:szCs w:val="20"/>
              </w:rPr>
            </w:pPr>
            <w:r w:rsidRPr="000D1073">
              <w:rPr>
                <w:color w:val="000000"/>
                <w:sz w:val="20"/>
                <w:szCs w:val="20"/>
              </w:rPr>
              <w:t>-0,04</w:t>
            </w:r>
          </w:p>
        </w:tc>
        <w:tc>
          <w:tcPr>
            <w:tcW w:w="173" w:type="pct"/>
            <w:tcBorders>
              <w:top w:val="nil"/>
              <w:left w:val="nil"/>
              <w:bottom w:val="single" w:sz="4" w:space="0" w:color="auto"/>
              <w:right w:val="single" w:sz="4" w:space="0" w:color="auto"/>
            </w:tcBorders>
            <w:shd w:val="clear" w:color="auto" w:fill="auto"/>
            <w:vAlign w:val="center"/>
            <w:hideMark/>
          </w:tcPr>
          <w:p w14:paraId="768F102A" w14:textId="77777777" w:rsidR="000D1073" w:rsidRPr="000D1073" w:rsidRDefault="000D1073" w:rsidP="000D1073">
            <w:pPr>
              <w:jc w:val="center"/>
              <w:rPr>
                <w:color w:val="000000"/>
                <w:sz w:val="20"/>
                <w:szCs w:val="20"/>
              </w:rPr>
            </w:pPr>
            <w:r w:rsidRPr="000D1073">
              <w:rPr>
                <w:color w:val="000000"/>
                <w:sz w:val="20"/>
                <w:szCs w:val="20"/>
              </w:rPr>
              <w:t>-0,04</w:t>
            </w:r>
          </w:p>
        </w:tc>
        <w:tc>
          <w:tcPr>
            <w:tcW w:w="173" w:type="pct"/>
            <w:tcBorders>
              <w:top w:val="nil"/>
              <w:left w:val="nil"/>
              <w:bottom w:val="single" w:sz="4" w:space="0" w:color="auto"/>
              <w:right w:val="single" w:sz="4" w:space="0" w:color="auto"/>
            </w:tcBorders>
            <w:shd w:val="clear" w:color="auto" w:fill="auto"/>
            <w:vAlign w:val="center"/>
            <w:hideMark/>
          </w:tcPr>
          <w:p w14:paraId="696C0761" w14:textId="77777777" w:rsidR="000D1073" w:rsidRPr="000D1073" w:rsidRDefault="000D1073" w:rsidP="000D1073">
            <w:pPr>
              <w:jc w:val="center"/>
              <w:rPr>
                <w:color w:val="000000"/>
                <w:sz w:val="20"/>
                <w:szCs w:val="20"/>
              </w:rPr>
            </w:pPr>
            <w:r w:rsidRPr="000D1073">
              <w:rPr>
                <w:color w:val="000000"/>
                <w:sz w:val="20"/>
                <w:szCs w:val="20"/>
              </w:rPr>
              <w:t>-0,04</w:t>
            </w:r>
          </w:p>
        </w:tc>
        <w:tc>
          <w:tcPr>
            <w:tcW w:w="182" w:type="pct"/>
            <w:tcBorders>
              <w:top w:val="nil"/>
              <w:left w:val="nil"/>
              <w:bottom w:val="single" w:sz="4" w:space="0" w:color="auto"/>
              <w:right w:val="single" w:sz="4" w:space="0" w:color="auto"/>
            </w:tcBorders>
            <w:shd w:val="clear" w:color="auto" w:fill="auto"/>
            <w:vAlign w:val="center"/>
            <w:hideMark/>
          </w:tcPr>
          <w:p w14:paraId="7063F245" w14:textId="77777777" w:rsidR="000D1073" w:rsidRPr="000D1073" w:rsidRDefault="000D1073" w:rsidP="000D1073">
            <w:pPr>
              <w:jc w:val="center"/>
              <w:rPr>
                <w:color w:val="000000"/>
                <w:sz w:val="20"/>
                <w:szCs w:val="20"/>
              </w:rPr>
            </w:pPr>
            <w:r w:rsidRPr="000D1073">
              <w:rPr>
                <w:color w:val="000000"/>
                <w:sz w:val="20"/>
                <w:szCs w:val="20"/>
              </w:rPr>
              <w:t>-0,04</w:t>
            </w:r>
          </w:p>
        </w:tc>
        <w:tc>
          <w:tcPr>
            <w:tcW w:w="182" w:type="pct"/>
            <w:tcBorders>
              <w:top w:val="nil"/>
              <w:left w:val="nil"/>
              <w:bottom w:val="single" w:sz="4" w:space="0" w:color="auto"/>
              <w:right w:val="single" w:sz="4" w:space="0" w:color="auto"/>
            </w:tcBorders>
            <w:shd w:val="clear" w:color="auto" w:fill="auto"/>
            <w:vAlign w:val="center"/>
            <w:hideMark/>
          </w:tcPr>
          <w:p w14:paraId="45523FB2" w14:textId="77777777" w:rsidR="000D1073" w:rsidRPr="000D1073" w:rsidRDefault="000D1073" w:rsidP="000D1073">
            <w:pPr>
              <w:jc w:val="center"/>
              <w:rPr>
                <w:color w:val="000000"/>
                <w:sz w:val="20"/>
                <w:szCs w:val="20"/>
              </w:rPr>
            </w:pPr>
            <w:r w:rsidRPr="000D1073">
              <w:rPr>
                <w:color w:val="000000"/>
                <w:sz w:val="20"/>
                <w:szCs w:val="20"/>
              </w:rPr>
              <w:t>-0,04</w:t>
            </w:r>
          </w:p>
        </w:tc>
        <w:tc>
          <w:tcPr>
            <w:tcW w:w="182" w:type="pct"/>
            <w:tcBorders>
              <w:top w:val="nil"/>
              <w:left w:val="nil"/>
              <w:bottom w:val="single" w:sz="4" w:space="0" w:color="auto"/>
              <w:right w:val="single" w:sz="4" w:space="0" w:color="auto"/>
            </w:tcBorders>
            <w:shd w:val="clear" w:color="auto" w:fill="auto"/>
            <w:vAlign w:val="center"/>
            <w:hideMark/>
          </w:tcPr>
          <w:p w14:paraId="7F62689A" w14:textId="77777777" w:rsidR="000D1073" w:rsidRPr="000D1073" w:rsidRDefault="000D1073" w:rsidP="000D1073">
            <w:pPr>
              <w:jc w:val="center"/>
              <w:rPr>
                <w:color w:val="000000"/>
                <w:sz w:val="20"/>
                <w:szCs w:val="20"/>
              </w:rPr>
            </w:pPr>
            <w:r w:rsidRPr="000D1073">
              <w:rPr>
                <w:color w:val="000000"/>
                <w:sz w:val="20"/>
                <w:szCs w:val="20"/>
              </w:rPr>
              <w:t>-0,04</w:t>
            </w:r>
          </w:p>
        </w:tc>
        <w:tc>
          <w:tcPr>
            <w:tcW w:w="182" w:type="pct"/>
            <w:tcBorders>
              <w:top w:val="nil"/>
              <w:left w:val="nil"/>
              <w:bottom w:val="single" w:sz="4" w:space="0" w:color="auto"/>
              <w:right w:val="single" w:sz="4" w:space="0" w:color="auto"/>
            </w:tcBorders>
            <w:shd w:val="clear" w:color="auto" w:fill="auto"/>
            <w:vAlign w:val="center"/>
            <w:hideMark/>
          </w:tcPr>
          <w:p w14:paraId="7D53CD15" w14:textId="77777777" w:rsidR="000D1073" w:rsidRPr="000D1073" w:rsidRDefault="000D1073" w:rsidP="000D1073">
            <w:pPr>
              <w:jc w:val="center"/>
              <w:rPr>
                <w:color w:val="000000"/>
                <w:sz w:val="20"/>
                <w:szCs w:val="20"/>
              </w:rPr>
            </w:pPr>
            <w:r w:rsidRPr="000D1073">
              <w:rPr>
                <w:color w:val="000000"/>
                <w:sz w:val="20"/>
                <w:szCs w:val="20"/>
              </w:rPr>
              <w:t>-0,04</w:t>
            </w:r>
          </w:p>
        </w:tc>
        <w:tc>
          <w:tcPr>
            <w:tcW w:w="182" w:type="pct"/>
            <w:tcBorders>
              <w:top w:val="nil"/>
              <w:left w:val="nil"/>
              <w:bottom w:val="single" w:sz="4" w:space="0" w:color="auto"/>
              <w:right w:val="single" w:sz="4" w:space="0" w:color="auto"/>
            </w:tcBorders>
            <w:shd w:val="clear" w:color="auto" w:fill="auto"/>
            <w:vAlign w:val="center"/>
            <w:hideMark/>
          </w:tcPr>
          <w:p w14:paraId="12EFA9A0" w14:textId="77777777" w:rsidR="000D1073" w:rsidRPr="000D1073" w:rsidRDefault="000D1073" w:rsidP="000D1073">
            <w:pPr>
              <w:jc w:val="center"/>
              <w:rPr>
                <w:color w:val="000000"/>
                <w:sz w:val="20"/>
                <w:szCs w:val="20"/>
              </w:rPr>
            </w:pPr>
            <w:r w:rsidRPr="000D1073">
              <w:rPr>
                <w:color w:val="000000"/>
                <w:sz w:val="20"/>
                <w:szCs w:val="20"/>
              </w:rPr>
              <w:t>0,09</w:t>
            </w:r>
          </w:p>
        </w:tc>
        <w:tc>
          <w:tcPr>
            <w:tcW w:w="182" w:type="pct"/>
            <w:tcBorders>
              <w:top w:val="nil"/>
              <w:left w:val="nil"/>
              <w:bottom w:val="single" w:sz="4" w:space="0" w:color="auto"/>
              <w:right w:val="single" w:sz="4" w:space="0" w:color="auto"/>
            </w:tcBorders>
            <w:shd w:val="clear" w:color="auto" w:fill="auto"/>
            <w:vAlign w:val="center"/>
            <w:hideMark/>
          </w:tcPr>
          <w:p w14:paraId="0F4B1082" w14:textId="77777777" w:rsidR="000D1073" w:rsidRPr="000D1073" w:rsidRDefault="000D1073" w:rsidP="000D1073">
            <w:pPr>
              <w:jc w:val="center"/>
              <w:rPr>
                <w:color w:val="000000"/>
                <w:sz w:val="20"/>
                <w:szCs w:val="20"/>
              </w:rPr>
            </w:pPr>
            <w:r w:rsidRPr="000D1073">
              <w:rPr>
                <w:color w:val="000000"/>
                <w:sz w:val="20"/>
                <w:szCs w:val="20"/>
              </w:rPr>
              <w:t>0,74</w:t>
            </w:r>
          </w:p>
        </w:tc>
        <w:tc>
          <w:tcPr>
            <w:tcW w:w="182" w:type="pct"/>
            <w:tcBorders>
              <w:top w:val="nil"/>
              <w:left w:val="nil"/>
              <w:bottom w:val="single" w:sz="4" w:space="0" w:color="auto"/>
              <w:right w:val="single" w:sz="4" w:space="0" w:color="auto"/>
            </w:tcBorders>
            <w:shd w:val="clear" w:color="auto" w:fill="auto"/>
            <w:vAlign w:val="center"/>
            <w:hideMark/>
          </w:tcPr>
          <w:p w14:paraId="4DC4F33D" w14:textId="77777777" w:rsidR="000D1073" w:rsidRPr="000D1073" w:rsidRDefault="000D1073" w:rsidP="000D1073">
            <w:pPr>
              <w:jc w:val="center"/>
              <w:rPr>
                <w:color w:val="000000"/>
                <w:sz w:val="20"/>
                <w:szCs w:val="20"/>
              </w:rPr>
            </w:pPr>
            <w:r w:rsidRPr="000D1073">
              <w:rPr>
                <w:color w:val="000000"/>
                <w:sz w:val="20"/>
                <w:szCs w:val="20"/>
              </w:rPr>
              <w:t>1,52</w:t>
            </w:r>
          </w:p>
        </w:tc>
        <w:tc>
          <w:tcPr>
            <w:tcW w:w="209" w:type="pct"/>
            <w:tcBorders>
              <w:top w:val="nil"/>
              <w:left w:val="nil"/>
              <w:bottom w:val="single" w:sz="4" w:space="0" w:color="auto"/>
              <w:right w:val="single" w:sz="4" w:space="0" w:color="auto"/>
            </w:tcBorders>
            <w:shd w:val="clear" w:color="auto" w:fill="auto"/>
            <w:vAlign w:val="center"/>
            <w:hideMark/>
          </w:tcPr>
          <w:p w14:paraId="17B444DA" w14:textId="77777777" w:rsidR="000D1073" w:rsidRPr="000D1073" w:rsidRDefault="000D1073" w:rsidP="000D1073">
            <w:pPr>
              <w:jc w:val="center"/>
              <w:rPr>
                <w:color w:val="000000"/>
                <w:sz w:val="20"/>
                <w:szCs w:val="20"/>
              </w:rPr>
            </w:pPr>
            <w:r w:rsidRPr="000D1073">
              <w:rPr>
                <w:color w:val="000000"/>
                <w:sz w:val="20"/>
                <w:szCs w:val="20"/>
              </w:rPr>
              <w:t>2,62</w:t>
            </w:r>
          </w:p>
        </w:tc>
        <w:tc>
          <w:tcPr>
            <w:tcW w:w="209" w:type="pct"/>
            <w:tcBorders>
              <w:top w:val="nil"/>
              <w:left w:val="nil"/>
              <w:bottom w:val="single" w:sz="4" w:space="0" w:color="auto"/>
              <w:right w:val="single" w:sz="4" w:space="0" w:color="auto"/>
            </w:tcBorders>
            <w:shd w:val="clear" w:color="auto" w:fill="auto"/>
            <w:vAlign w:val="center"/>
            <w:hideMark/>
          </w:tcPr>
          <w:p w14:paraId="79C222ED" w14:textId="77777777" w:rsidR="000D1073" w:rsidRPr="000D1073" w:rsidRDefault="000D1073" w:rsidP="000D1073">
            <w:pPr>
              <w:jc w:val="center"/>
              <w:rPr>
                <w:color w:val="000000"/>
                <w:sz w:val="20"/>
                <w:szCs w:val="20"/>
              </w:rPr>
            </w:pPr>
            <w:r w:rsidRPr="000D1073">
              <w:rPr>
                <w:color w:val="000000"/>
                <w:sz w:val="20"/>
                <w:szCs w:val="20"/>
              </w:rPr>
              <w:t>3,71</w:t>
            </w:r>
          </w:p>
        </w:tc>
        <w:tc>
          <w:tcPr>
            <w:tcW w:w="209" w:type="pct"/>
            <w:tcBorders>
              <w:top w:val="nil"/>
              <w:left w:val="nil"/>
              <w:bottom w:val="single" w:sz="4" w:space="0" w:color="auto"/>
              <w:right w:val="single" w:sz="4" w:space="0" w:color="auto"/>
            </w:tcBorders>
            <w:shd w:val="clear" w:color="auto" w:fill="auto"/>
            <w:vAlign w:val="center"/>
            <w:hideMark/>
          </w:tcPr>
          <w:p w14:paraId="27C2E618" w14:textId="77777777" w:rsidR="000D1073" w:rsidRPr="000D1073" w:rsidRDefault="000D1073" w:rsidP="000D1073">
            <w:pPr>
              <w:jc w:val="center"/>
              <w:rPr>
                <w:color w:val="000000"/>
                <w:sz w:val="20"/>
                <w:szCs w:val="20"/>
              </w:rPr>
            </w:pPr>
            <w:r w:rsidRPr="000D1073">
              <w:rPr>
                <w:color w:val="000000"/>
                <w:sz w:val="20"/>
                <w:szCs w:val="20"/>
              </w:rPr>
              <w:t>4,81</w:t>
            </w:r>
          </w:p>
        </w:tc>
        <w:tc>
          <w:tcPr>
            <w:tcW w:w="209" w:type="pct"/>
            <w:tcBorders>
              <w:top w:val="nil"/>
              <w:left w:val="nil"/>
              <w:bottom w:val="single" w:sz="4" w:space="0" w:color="auto"/>
              <w:right w:val="single" w:sz="4" w:space="0" w:color="auto"/>
            </w:tcBorders>
            <w:shd w:val="clear" w:color="auto" w:fill="auto"/>
            <w:vAlign w:val="center"/>
            <w:hideMark/>
          </w:tcPr>
          <w:p w14:paraId="7B01F444" w14:textId="77777777" w:rsidR="000D1073" w:rsidRPr="000D1073" w:rsidRDefault="000D1073" w:rsidP="000D1073">
            <w:pPr>
              <w:jc w:val="center"/>
              <w:rPr>
                <w:color w:val="000000"/>
                <w:sz w:val="20"/>
                <w:szCs w:val="20"/>
              </w:rPr>
            </w:pPr>
            <w:r w:rsidRPr="000D1073">
              <w:rPr>
                <w:color w:val="000000"/>
                <w:sz w:val="20"/>
                <w:szCs w:val="20"/>
              </w:rPr>
              <w:t>5,90</w:t>
            </w:r>
          </w:p>
        </w:tc>
      </w:tr>
      <w:tr w:rsidR="000D1073" w:rsidRPr="000D1073" w14:paraId="783C71EA"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7565BA3B" w14:textId="77777777" w:rsidR="000D1073" w:rsidRPr="000D1073" w:rsidRDefault="000D1073" w:rsidP="000D1073">
            <w:pPr>
              <w:jc w:val="center"/>
              <w:rPr>
                <w:color w:val="000000"/>
                <w:sz w:val="20"/>
                <w:szCs w:val="20"/>
              </w:rPr>
            </w:pPr>
            <w:r w:rsidRPr="000D1073">
              <w:rPr>
                <w:color w:val="000000"/>
                <w:sz w:val="20"/>
                <w:szCs w:val="20"/>
              </w:rPr>
              <w:t>поселок Таежный</w:t>
            </w:r>
          </w:p>
        </w:tc>
        <w:tc>
          <w:tcPr>
            <w:tcW w:w="168" w:type="pct"/>
            <w:tcBorders>
              <w:top w:val="nil"/>
              <w:left w:val="nil"/>
              <w:bottom w:val="single" w:sz="4" w:space="0" w:color="auto"/>
              <w:right w:val="single" w:sz="4" w:space="0" w:color="auto"/>
            </w:tcBorders>
            <w:shd w:val="clear" w:color="auto" w:fill="auto"/>
            <w:vAlign w:val="center"/>
            <w:hideMark/>
          </w:tcPr>
          <w:p w14:paraId="5AA654E1"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3A1327DC" w14:textId="77777777" w:rsidR="000D1073" w:rsidRPr="000D1073" w:rsidRDefault="000D1073" w:rsidP="000D1073">
            <w:pPr>
              <w:jc w:val="center"/>
              <w:rPr>
                <w:color w:val="000000"/>
                <w:sz w:val="20"/>
                <w:szCs w:val="20"/>
              </w:rPr>
            </w:pPr>
            <w:r w:rsidRPr="000D1073">
              <w:rPr>
                <w:color w:val="000000"/>
                <w:sz w:val="20"/>
                <w:szCs w:val="20"/>
              </w:rPr>
              <w:t>-0,07</w:t>
            </w:r>
          </w:p>
        </w:tc>
        <w:tc>
          <w:tcPr>
            <w:tcW w:w="173" w:type="pct"/>
            <w:tcBorders>
              <w:top w:val="nil"/>
              <w:left w:val="nil"/>
              <w:bottom w:val="single" w:sz="4" w:space="0" w:color="auto"/>
              <w:right w:val="single" w:sz="4" w:space="0" w:color="auto"/>
            </w:tcBorders>
            <w:shd w:val="clear" w:color="auto" w:fill="auto"/>
            <w:vAlign w:val="center"/>
            <w:hideMark/>
          </w:tcPr>
          <w:p w14:paraId="0BED00E3" w14:textId="77777777" w:rsidR="000D1073" w:rsidRPr="000D1073" w:rsidRDefault="000D1073" w:rsidP="000D1073">
            <w:pPr>
              <w:jc w:val="center"/>
              <w:rPr>
                <w:color w:val="000000"/>
                <w:sz w:val="20"/>
                <w:szCs w:val="20"/>
              </w:rPr>
            </w:pPr>
            <w:r w:rsidRPr="000D1073">
              <w:rPr>
                <w:color w:val="000000"/>
                <w:sz w:val="20"/>
                <w:szCs w:val="20"/>
              </w:rPr>
              <w:t>-0,16</w:t>
            </w:r>
          </w:p>
        </w:tc>
        <w:tc>
          <w:tcPr>
            <w:tcW w:w="168" w:type="pct"/>
            <w:tcBorders>
              <w:top w:val="nil"/>
              <w:left w:val="nil"/>
              <w:bottom w:val="single" w:sz="4" w:space="0" w:color="auto"/>
              <w:right w:val="single" w:sz="4" w:space="0" w:color="auto"/>
            </w:tcBorders>
            <w:shd w:val="clear" w:color="auto" w:fill="auto"/>
            <w:vAlign w:val="center"/>
            <w:hideMark/>
          </w:tcPr>
          <w:p w14:paraId="1E47AF67" w14:textId="77777777" w:rsidR="000D1073" w:rsidRPr="000D1073" w:rsidRDefault="000D1073" w:rsidP="000D1073">
            <w:pPr>
              <w:jc w:val="center"/>
              <w:rPr>
                <w:color w:val="000000"/>
                <w:sz w:val="20"/>
                <w:szCs w:val="20"/>
              </w:rPr>
            </w:pPr>
            <w:r w:rsidRPr="000D1073">
              <w:rPr>
                <w:color w:val="000000"/>
                <w:sz w:val="20"/>
                <w:szCs w:val="20"/>
              </w:rPr>
              <w:t>0,24</w:t>
            </w:r>
          </w:p>
        </w:tc>
        <w:tc>
          <w:tcPr>
            <w:tcW w:w="173" w:type="pct"/>
            <w:tcBorders>
              <w:top w:val="nil"/>
              <w:left w:val="nil"/>
              <w:bottom w:val="single" w:sz="4" w:space="0" w:color="auto"/>
              <w:right w:val="single" w:sz="4" w:space="0" w:color="auto"/>
            </w:tcBorders>
            <w:shd w:val="clear" w:color="auto" w:fill="auto"/>
            <w:vAlign w:val="center"/>
            <w:hideMark/>
          </w:tcPr>
          <w:p w14:paraId="3F20B8F7" w14:textId="77777777" w:rsidR="000D1073" w:rsidRPr="000D1073" w:rsidRDefault="000D1073" w:rsidP="000D1073">
            <w:pPr>
              <w:jc w:val="center"/>
              <w:rPr>
                <w:color w:val="000000"/>
                <w:sz w:val="20"/>
                <w:szCs w:val="20"/>
              </w:rPr>
            </w:pPr>
            <w:r w:rsidRPr="000D1073">
              <w:rPr>
                <w:color w:val="000000"/>
                <w:sz w:val="20"/>
                <w:szCs w:val="20"/>
              </w:rPr>
              <w:t>-0,12</w:t>
            </w:r>
          </w:p>
        </w:tc>
        <w:tc>
          <w:tcPr>
            <w:tcW w:w="173" w:type="pct"/>
            <w:tcBorders>
              <w:top w:val="nil"/>
              <w:left w:val="nil"/>
              <w:bottom w:val="single" w:sz="4" w:space="0" w:color="auto"/>
              <w:right w:val="single" w:sz="4" w:space="0" w:color="auto"/>
            </w:tcBorders>
            <w:shd w:val="clear" w:color="auto" w:fill="auto"/>
            <w:vAlign w:val="center"/>
            <w:hideMark/>
          </w:tcPr>
          <w:p w14:paraId="6564BE8F" w14:textId="77777777" w:rsidR="000D1073" w:rsidRPr="000D1073" w:rsidRDefault="000D1073" w:rsidP="000D1073">
            <w:pPr>
              <w:jc w:val="center"/>
              <w:rPr>
                <w:color w:val="000000"/>
                <w:sz w:val="20"/>
                <w:szCs w:val="20"/>
              </w:rPr>
            </w:pPr>
            <w:r w:rsidRPr="000D1073">
              <w:rPr>
                <w:color w:val="000000"/>
                <w:sz w:val="20"/>
                <w:szCs w:val="20"/>
              </w:rPr>
              <w:t>-0,12</w:t>
            </w:r>
          </w:p>
        </w:tc>
        <w:tc>
          <w:tcPr>
            <w:tcW w:w="173" w:type="pct"/>
            <w:tcBorders>
              <w:top w:val="nil"/>
              <w:left w:val="nil"/>
              <w:bottom w:val="single" w:sz="4" w:space="0" w:color="auto"/>
              <w:right w:val="single" w:sz="4" w:space="0" w:color="auto"/>
            </w:tcBorders>
            <w:shd w:val="clear" w:color="auto" w:fill="auto"/>
            <w:vAlign w:val="center"/>
            <w:hideMark/>
          </w:tcPr>
          <w:p w14:paraId="64EF6431" w14:textId="77777777" w:rsidR="000D1073" w:rsidRPr="000D1073" w:rsidRDefault="000D1073" w:rsidP="000D1073">
            <w:pPr>
              <w:jc w:val="center"/>
              <w:rPr>
                <w:color w:val="000000"/>
                <w:sz w:val="20"/>
                <w:szCs w:val="20"/>
              </w:rPr>
            </w:pPr>
            <w:r w:rsidRPr="000D1073">
              <w:rPr>
                <w:color w:val="000000"/>
                <w:sz w:val="20"/>
                <w:szCs w:val="20"/>
              </w:rPr>
              <w:t>-0,12</w:t>
            </w:r>
          </w:p>
        </w:tc>
        <w:tc>
          <w:tcPr>
            <w:tcW w:w="182" w:type="pct"/>
            <w:tcBorders>
              <w:top w:val="nil"/>
              <w:left w:val="nil"/>
              <w:bottom w:val="single" w:sz="4" w:space="0" w:color="auto"/>
              <w:right w:val="single" w:sz="4" w:space="0" w:color="auto"/>
            </w:tcBorders>
            <w:shd w:val="clear" w:color="auto" w:fill="auto"/>
            <w:vAlign w:val="center"/>
            <w:hideMark/>
          </w:tcPr>
          <w:p w14:paraId="4EE38963" w14:textId="77777777" w:rsidR="000D1073" w:rsidRPr="000D1073" w:rsidRDefault="000D1073" w:rsidP="000D1073">
            <w:pPr>
              <w:jc w:val="center"/>
              <w:rPr>
                <w:color w:val="000000"/>
                <w:sz w:val="20"/>
                <w:szCs w:val="20"/>
              </w:rPr>
            </w:pPr>
            <w:r w:rsidRPr="000D1073">
              <w:rPr>
                <w:color w:val="000000"/>
                <w:sz w:val="20"/>
                <w:szCs w:val="20"/>
              </w:rPr>
              <w:t>-0,12</w:t>
            </w:r>
          </w:p>
        </w:tc>
        <w:tc>
          <w:tcPr>
            <w:tcW w:w="182" w:type="pct"/>
            <w:tcBorders>
              <w:top w:val="nil"/>
              <w:left w:val="nil"/>
              <w:bottom w:val="single" w:sz="4" w:space="0" w:color="auto"/>
              <w:right w:val="single" w:sz="4" w:space="0" w:color="auto"/>
            </w:tcBorders>
            <w:shd w:val="clear" w:color="auto" w:fill="auto"/>
            <w:vAlign w:val="center"/>
            <w:hideMark/>
          </w:tcPr>
          <w:p w14:paraId="0A1A6FCA" w14:textId="77777777" w:rsidR="000D1073" w:rsidRPr="000D1073" w:rsidRDefault="000D1073" w:rsidP="000D1073">
            <w:pPr>
              <w:jc w:val="center"/>
              <w:rPr>
                <w:color w:val="000000"/>
                <w:sz w:val="20"/>
                <w:szCs w:val="20"/>
              </w:rPr>
            </w:pPr>
            <w:r w:rsidRPr="000D1073">
              <w:rPr>
                <w:color w:val="000000"/>
                <w:sz w:val="20"/>
                <w:szCs w:val="20"/>
              </w:rPr>
              <w:t>-0,12</w:t>
            </w:r>
          </w:p>
        </w:tc>
        <w:tc>
          <w:tcPr>
            <w:tcW w:w="182" w:type="pct"/>
            <w:tcBorders>
              <w:top w:val="nil"/>
              <w:left w:val="nil"/>
              <w:bottom w:val="single" w:sz="4" w:space="0" w:color="auto"/>
              <w:right w:val="single" w:sz="4" w:space="0" w:color="auto"/>
            </w:tcBorders>
            <w:shd w:val="clear" w:color="auto" w:fill="auto"/>
            <w:vAlign w:val="center"/>
            <w:hideMark/>
          </w:tcPr>
          <w:p w14:paraId="333F3D2C" w14:textId="77777777" w:rsidR="000D1073" w:rsidRPr="000D1073" w:rsidRDefault="000D1073" w:rsidP="000D1073">
            <w:pPr>
              <w:jc w:val="center"/>
              <w:rPr>
                <w:color w:val="000000"/>
                <w:sz w:val="20"/>
                <w:szCs w:val="20"/>
              </w:rPr>
            </w:pPr>
            <w:r w:rsidRPr="000D1073">
              <w:rPr>
                <w:color w:val="000000"/>
                <w:sz w:val="20"/>
                <w:szCs w:val="20"/>
              </w:rPr>
              <w:t>-0,12</w:t>
            </w:r>
          </w:p>
        </w:tc>
        <w:tc>
          <w:tcPr>
            <w:tcW w:w="182" w:type="pct"/>
            <w:tcBorders>
              <w:top w:val="nil"/>
              <w:left w:val="nil"/>
              <w:bottom w:val="single" w:sz="4" w:space="0" w:color="auto"/>
              <w:right w:val="single" w:sz="4" w:space="0" w:color="auto"/>
            </w:tcBorders>
            <w:shd w:val="clear" w:color="auto" w:fill="auto"/>
            <w:vAlign w:val="center"/>
            <w:hideMark/>
          </w:tcPr>
          <w:p w14:paraId="1C1AA1F2" w14:textId="77777777" w:rsidR="000D1073" w:rsidRPr="000D1073" w:rsidRDefault="000D1073" w:rsidP="000D1073">
            <w:pPr>
              <w:jc w:val="center"/>
              <w:rPr>
                <w:color w:val="000000"/>
                <w:sz w:val="20"/>
                <w:szCs w:val="20"/>
              </w:rPr>
            </w:pPr>
            <w:r w:rsidRPr="000D1073">
              <w:rPr>
                <w:color w:val="000000"/>
                <w:sz w:val="20"/>
                <w:szCs w:val="20"/>
              </w:rPr>
              <w:t>-0,02</w:t>
            </w:r>
          </w:p>
        </w:tc>
        <w:tc>
          <w:tcPr>
            <w:tcW w:w="182" w:type="pct"/>
            <w:tcBorders>
              <w:top w:val="nil"/>
              <w:left w:val="nil"/>
              <w:bottom w:val="single" w:sz="4" w:space="0" w:color="auto"/>
              <w:right w:val="single" w:sz="4" w:space="0" w:color="auto"/>
            </w:tcBorders>
            <w:shd w:val="clear" w:color="auto" w:fill="auto"/>
            <w:vAlign w:val="center"/>
            <w:hideMark/>
          </w:tcPr>
          <w:p w14:paraId="44C3760A" w14:textId="77777777" w:rsidR="000D1073" w:rsidRPr="000D1073" w:rsidRDefault="000D1073" w:rsidP="000D1073">
            <w:pPr>
              <w:jc w:val="center"/>
              <w:rPr>
                <w:color w:val="000000"/>
                <w:sz w:val="20"/>
                <w:szCs w:val="20"/>
              </w:rPr>
            </w:pPr>
            <w:r w:rsidRPr="000D1073">
              <w:rPr>
                <w:color w:val="000000"/>
                <w:sz w:val="20"/>
                <w:szCs w:val="20"/>
              </w:rPr>
              <w:t>0,09</w:t>
            </w:r>
          </w:p>
        </w:tc>
        <w:tc>
          <w:tcPr>
            <w:tcW w:w="182" w:type="pct"/>
            <w:tcBorders>
              <w:top w:val="nil"/>
              <w:left w:val="nil"/>
              <w:bottom w:val="single" w:sz="4" w:space="0" w:color="auto"/>
              <w:right w:val="single" w:sz="4" w:space="0" w:color="auto"/>
            </w:tcBorders>
            <w:shd w:val="clear" w:color="auto" w:fill="auto"/>
            <w:vAlign w:val="center"/>
            <w:hideMark/>
          </w:tcPr>
          <w:p w14:paraId="19942F28" w14:textId="77777777" w:rsidR="000D1073" w:rsidRPr="000D1073" w:rsidRDefault="000D1073" w:rsidP="000D1073">
            <w:pPr>
              <w:jc w:val="center"/>
              <w:rPr>
                <w:color w:val="000000"/>
                <w:sz w:val="20"/>
                <w:szCs w:val="20"/>
              </w:rPr>
            </w:pPr>
            <w:r w:rsidRPr="000D1073">
              <w:rPr>
                <w:color w:val="000000"/>
                <w:sz w:val="20"/>
                <w:szCs w:val="20"/>
              </w:rPr>
              <w:t>0,19</w:t>
            </w:r>
          </w:p>
        </w:tc>
        <w:tc>
          <w:tcPr>
            <w:tcW w:w="182" w:type="pct"/>
            <w:tcBorders>
              <w:top w:val="nil"/>
              <w:left w:val="nil"/>
              <w:bottom w:val="single" w:sz="4" w:space="0" w:color="auto"/>
              <w:right w:val="single" w:sz="4" w:space="0" w:color="auto"/>
            </w:tcBorders>
            <w:shd w:val="clear" w:color="auto" w:fill="auto"/>
            <w:vAlign w:val="center"/>
            <w:hideMark/>
          </w:tcPr>
          <w:p w14:paraId="64E1DCFB" w14:textId="77777777" w:rsidR="000D1073" w:rsidRPr="000D1073" w:rsidRDefault="000D1073" w:rsidP="000D1073">
            <w:pPr>
              <w:jc w:val="center"/>
              <w:rPr>
                <w:color w:val="000000"/>
                <w:sz w:val="20"/>
                <w:szCs w:val="20"/>
              </w:rPr>
            </w:pPr>
            <w:r w:rsidRPr="000D1073">
              <w:rPr>
                <w:color w:val="000000"/>
                <w:sz w:val="20"/>
                <w:szCs w:val="20"/>
              </w:rPr>
              <w:t>0,30</w:t>
            </w:r>
          </w:p>
        </w:tc>
        <w:tc>
          <w:tcPr>
            <w:tcW w:w="209" w:type="pct"/>
            <w:tcBorders>
              <w:top w:val="nil"/>
              <w:left w:val="nil"/>
              <w:bottom w:val="single" w:sz="4" w:space="0" w:color="auto"/>
              <w:right w:val="single" w:sz="4" w:space="0" w:color="auto"/>
            </w:tcBorders>
            <w:shd w:val="clear" w:color="auto" w:fill="auto"/>
            <w:vAlign w:val="center"/>
            <w:hideMark/>
          </w:tcPr>
          <w:p w14:paraId="47E78604" w14:textId="77777777" w:rsidR="000D1073" w:rsidRPr="000D1073" w:rsidRDefault="000D1073" w:rsidP="000D1073">
            <w:pPr>
              <w:jc w:val="center"/>
              <w:rPr>
                <w:color w:val="000000"/>
                <w:sz w:val="20"/>
                <w:szCs w:val="20"/>
              </w:rPr>
            </w:pPr>
            <w:r w:rsidRPr="000D1073">
              <w:rPr>
                <w:color w:val="000000"/>
                <w:sz w:val="20"/>
                <w:szCs w:val="20"/>
              </w:rPr>
              <w:t>0,40</w:t>
            </w:r>
          </w:p>
        </w:tc>
        <w:tc>
          <w:tcPr>
            <w:tcW w:w="209" w:type="pct"/>
            <w:tcBorders>
              <w:top w:val="nil"/>
              <w:left w:val="nil"/>
              <w:bottom w:val="single" w:sz="4" w:space="0" w:color="auto"/>
              <w:right w:val="single" w:sz="4" w:space="0" w:color="auto"/>
            </w:tcBorders>
            <w:shd w:val="clear" w:color="auto" w:fill="auto"/>
            <w:vAlign w:val="center"/>
            <w:hideMark/>
          </w:tcPr>
          <w:p w14:paraId="180D1276" w14:textId="77777777" w:rsidR="000D1073" w:rsidRPr="000D1073" w:rsidRDefault="000D1073" w:rsidP="000D1073">
            <w:pPr>
              <w:jc w:val="center"/>
              <w:rPr>
                <w:color w:val="000000"/>
                <w:sz w:val="20"/>
                <w:szCs w:val="20"/>
              </w:rPr>
            </w:pPr>
            <w:r w:rsidRPr="000D1073">
              <w:rPr>
                <w:color w:val="000000"/>
                <w:sz w:val="20"/>
                <w:szCs w:val="20"/>
              </w:rPr>
              <w:t>0,51</w:t>
            </w:r>
          </w:p>
        </w:tc>
        <w:tc>
          <w:tcPr>
            <w:tcW w:w="209" w:type="pct"/>
            <w:tcBorders>
              <w:top w:val="nil"/>
              <w:left w:val="nil"/>
              <w:bottom w:val="single" w:sz="4" w:space="0" w:color="auto"/>
              <w:right w:val="single" w:sz="4" w:space="0" w:color="auto"/>
            </w:tcBorders>
            <w:shd w:val="clear" w:color="auto" w:fill="auto"/>
            <w:vAlign w:val="center"/>
            <w:hideMark/>
          </w:tcPr>
          <w:p w14:paraId="4889E586" w14:textId="77777777" w:rsidR="000D1073" w:rsidRPr="000D1073" w:rsidRDefault="000D1073" w:rsidP="000D1073">
            <w:pPr>
              <w:jc w:val="center"/>
              <w:rPr>
                <w:color w:val="000000"/>
                <w:sz w:val="20"/>
                <w:szCs w:val="20"/>
              </w:rPr>
            </w:pPr>
            <w:r w:rsidRPr="000D1073">
              <w:rPr>
                <w:color w:val="000000"/>
                <w:sz w:val="20"/>
                <w:szCs w:val="20"/>
              </w:rPr>
              <w:t>0,63</w:t>
            </w:r>
          </w:p>
        </w:tc>
        <w:tc>
          <w:tcPr>
            <w:tcW w:w="209" w:type="pct"/>
            <w:tcBorders>
              <w:top w:val="nil"/>
              <w:left w:val="nil"/>
              <w:bottom w:val="single" w:sz="4" w:space="0" w:color="auto"/>
              <w:right w:val="single" w:sz="4" w:space="0" w:color="auto"/>
            </w:tcBorders>
            <w:shd w:val="clear" w:color="auto" w:fill="auto"/>
            <w:vAlign w:val="center"/>
            <w:hideMark/>
          </w:tcPr>
          <w:p w14:paraId="6D372968" w14:textId="77777777" w:rsidR="000D1073" w:rsidRPr="000D1073" w:rsidRDefault="000D1073" w:rsidP="000D1073">
            <w:pPr>
              <w:jc w:val="center"/>
              <w:rPr>
                <w:color w:val="000000"/>
                <w:sz w:val="20"/>
                <w:szCs w:val="20"/>
              </w:rPr>
            </w:pPr>
            <w:r w:rsidRPr="000D1073">
              <w:rPr>
                <w:color w:val="000000"/>
                <w:sz w:val="20"/>
                <w:szCs w:val="20"/>
              </w:rPr>
              <w:t>0,74</w:t>
            </w:r>
          </w:p>
        </w:tc>
      </w:tr>
      <w:tr w:rsidR="000D1073" w:rsidRPr="000D1073" w14:paraId="366AA5E8"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41EB1704" w14:textId="77777777" w:rsidR="000D1073" w:rsidRPr="000D1073" w:rsidRDefault="000D1073" w:rsidP="000D1073">
            <w:pPr>
              <w:jc w:val="center"/>
              <w:rPr>
                <w:color w:val="000000"/>
                <w:sz w:val="20"/>
                <w:szCs w:val="20"/>
              </w:rPr>
            </w:pPr>
            <w:r w:rsidRPr="000D1073">
              <w:rPr>
                <w:color w:val="000000"/>
                <w:sz w:val="20"/>
                <w:szCs w:val="20"/>
              </w:rPr>
              <w:t>поселок Юность</w:t>
            </w:r>
          </w:p>
        </w:tc>
        <w:tc>
          <w:tcPr>
            <w:tcW w:w="168" w:type="pct"/>
            <w:tcBorders>
              <w:top w:val="nil"/>
              <w:left w:val="nil"/>
              <w:bottom w:val="single" w:sz="4" w:space="0" w:color="auto"/>
              <w:right w:val="single" w:sz="4" w:space="0" w:color="auto"/>
            </w:tcBorders>
            <w:shd w:val="clear" w:color="auto" w:fill="auto"/>
            <w:vAlign w:val="center"/>
            <w:hideMark/>
          </w:tcPr>
          <w:p w14:paraId="72DEDBC7"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6AA24DA3" w14:textId="77777777" w:rsidR="000D1073" w:rsidRPr="000D1073" w:rsidRDefault="000D1073" w:rsidP="000D1073">
            <w:pPr>
              <w:jc w:val="center"/>
              <w:rPr>
                <w:color w:val="000000"/>
                <w:sz w:val="20"/>
                <w:szCs w:val="20"/>
              </w:rPr>
            </w:pPr>
            <w:r w:rsidRPr="000D1073">
              <w:rPr>
                <w:color w:val="000000"/>
                <w:sz w:val="20"/>
                <w:szCs w:val="20"/>
              </w:rPr>
              <w:t>-0,05</w:t>
            </w:r>
          </w:p>
        </w:tc>
        <w:tc>
          <w:tcPr>
            <w:tcW w:w="173" w:type="pct"/>
            <w:tcBorders>
              <w:top w:val="nil"/>
              <w:left w:val="nil"/>
              <w:bottom w:val="single" w:sz="4" w:space="0" w:color="auto"/>
              <w:right w:val="single" w:sz="4" w:space="0" w:color="auto"/>
            </w:tcBorders>
            <w:shd w:val="clear" w:color="auto" w:fill="auto"/>
            <w:vAlign w:val="center"/>
            <w:hideMark/>
          </w:tcPr>
          <w:p w14:paraId="6F89593A" w14:textId="77777777" w:rsidR="000D1073" w:rsidRPr="000D1073" w:rsidRDefault="000D1073" w:rsidP="000D1073">
            <w:pPr>
              <w:jc w:val="center"/>
              <w:rPr>
                <w:color w:val="000000"/>
                <w:sz w:val="20"/>
                <w:szCs w:val="20"/>
              </w:rPr>
            </w:pPr>
            <w:r w:rsidRPr="000D1073">
              <w:rPr>
                <w:color w:val="000000"/>
                <w:sz w:val="20"/>
                <w:szCs w:val="20"/>
              </w:rPr>
              <w:t>-0,10</w:t>
            </w:r>
          </w:p>
        </w:tc>
        <w:tc>
          <w:tcPr>
            <w:tcW w:w="168" w:type="pct"/>
            <w:tcBorders>
              <w:top w:val="nil"/>
              <w:left w:val="nil"/>
              <w:bottom w:val="single" w:sz="4" w:space="0" w:color="auto"/>
              <w:right w:val="single" w:sz="4" w:space="0" w:color="auto"/>
            </w:tcBorders>
            <w:shd w:val="clear" w:color="auto" w:fill="auto"/>
            <w:vAlign w:val="center"/>
            <w:hideMark/>
          </w:tcPr>
          <w:p w14:paraId="0330FF4F" w14:textId="77777777" w:rsidR="000D1073" w:rsidRPr="000D1073" w:rsidRDefault="000D1073" w:rsidP="000D1073">
            <w:pPr>
              <w:jc w:val="center"/>
              <w:rPr>
                <w:color w:val="000000"/>
                <w:sz w:val="20"/>
                <w:szCs w:val="20"/>
              </w:rPr>
            </w:pPr>
            <w:r w:rsidRPr="000D1073">
              <w:rPr>
                <w:color w:val="000000"/>
                <w:sz w:val="20"/>
                <w:szCs w:val="20"/>
              </w:rPr>
              <w:t>0,15</w:t>
            </w:r>
          </w:p>
        </w:tc>
        <w:tc>
          <w:tcPr>
            <w:tcW w:w="173" w:type="pct"/>
            <w:tcBorders>
              <w:top w:val="nil"/>
              <w:left w:val="nil"/>
              <w:bottom w:val="single" w:sz="4" w:space="0" w:color="auto"/>
              <w:right w:val="single" w:sz="4" w:space="0" w:color="auto"/>
            </w:tcBorders>
            <w:shd w:val="clear" w:color="auto" w:fill="auto"/>
            <w:vAlign w:val="center"/>
            <w:hideMark/>
          </w:tcPr>
          <w:p w14:paraId="09BF2948" w14:textId="77777777" w:rsidR="000D1073" w:rsidRPr="000D1073" w:rsidRDefault="000D1073" w:rsidP="000D1073">
            <w:pPr>
              <w:jc w:val="center"/>
              <w:rPr>
                <w:color w:val="000000"/>
                <w:sz w:val="20"/>
                <w:szCs w:val="20"/>
              </w:rPr>
            </w:pPr>
            <w:r w:rsidRPr="000D1073">
              <w:rPr>
                <w:color w:val="000000"/>
                <w:sz w:val="20"/>
                <w:szCs w:val="20"/>
              </w:rPr>
              <w:t>-0,08</w:t>
            </w:r>
          </w:p>
        </w:tc>
        <w:tc>
          <w:tcPr>
            <w:tcW w:w="173" w:type="pct"/>
            <w:tcBorders>
              <w:top w:val="nil"/>
              <w:left w:val="nil"/>
              <w:bottom w:val="single" w:sz="4" w:space="0" w:color="auto"/>
              <w:right w:val="single" w:sz="4" w:space="0" w:color="auto"/>
            </w:tcBorders>
            <w:shd w:val="clear" w:color="auto" w:fill="auto"/>
            <w:vAlign w:val="center"/>
            <w:hideMark/>
          </w:tcPr>
          <w:p w14:paraId="059F6FC0" w14:textId="77777777" w:rsidR="000D1073" w:rsidRPr="000D1073" w:rsidRDefault="000D1073" w:rsidP="000D1073">
            <w:pPr>
              <w:jc w:val="center"/>
              <w:rPr>
                <w:color w:val="000000"/>
                <w:sz w:val="20"/>
                <w:szCs w:val="20"/>
              </w:rPr>
            </w:pPr>
            <w:r w:rsidRPr="000D1073">
              <w:rPr>
                <w:color w:val="000000"/>
                <w:sz w:val="20"/>
                <w:szCs w:val="20"/>
              </w:rPr>
              <w:t>-0,08</w:t>
            </w:r>
          </w:p>
        </w:tc>
        <w:tc>
          <w:tcPr>
            <w:tcW w:w="173" w:type="pct"/>
            <w:tcBorders>
              <w:top w:val="nil"/>
              <w:left w:val="nil"/>
              <w:bottom w:val="single" w:sz="4" w:space="0" w:color="auto"/>
              <w:right w:val="single" w:sz="4" w:space="0" w:color="auto"/>
            </w:tcBorders>
            <w:shd w:val="clear" w:color="auto" w:fill="auto"/>
            <w:vAlign w:val="center"/>
            <w:hideMark/>
          </w:tcPr>
          <w:p w14:paraId="508ED2E2" w14:textId="77777777" w:rsidR="000D1073" w:rsidRPr="000D1073" w:rsidRDefault="000D1073" w:rsidP="000D1073">
            <w:pPr>
              <w:jc w:val="center"/>
              <w:rPr>
                <w:color w:val="000000"/>
                <w:sz w:val="20"/>
                <w:szCs w:val="20"/>
              </w:rPr>
            </w:pPr>
            <w:r w:rsidRPr="000D1073">
              <w:rPr>
                <w:color w:val="000000"/>
                <w:sz w:val="20"/>
                <w:szCs w:val="20"/>
              </w:rPr>
              <w:t>-0,08</w:t>
            </w:r>
          </w:p>
        </w:tc>
        <w:tc>
          <w:tcPr>
            <w:tcW w:w="182" w:type="pct"/>
            <w:tcBorders>
              <w:top w:val="nil"/>
              <w:left w:val="nil"/>
              <w:bottom w:val="single" w:sz="4" w:space="0" w:color="auto"/>
              <w:right w:val="single" w:sz="4" w:space="0" w:color="auto"/>
            </w:tcBorders>
            <w:shd w:val="clear" w:color="auto" w:fill="auto"/>
            <w:vAlign w:val="center"/>
            <w:hideMark/>
          </w:tcPr>
          <w:p w14:paraId="123D1740" w14:textId="77777777" w:rsidR="000D1073" w:rsidRPr="000D1073" w:rsidRDefault="000D1073" w:rsidP="000D1073">
            <w:pPr>
              <w:jc w:val="center"/>
              <w:rPr>
                <w:color w:val="000000"/>
                <w:sz w:val="20"/>
                <w:szCs w:val="20"/>
              </w:rPr>
            </w:pPr>
            <w:r w:rsidRPr="000D1073">
              <w:rPr>
                <w:color w:val="000000"/>
                <w:sz w:val="20"/>
                <w:szCs w:val="20"/>
              </w:rPr>
              <w:t>-0,08</w:t>
            </w:r>
          </w:p>
        </w:tc>
        <w:tc>
          <w:tcPr>
            <w:tcW w:w="182" w:type="pct"/>
            <w:tcBorders>
              <w:top w:val="nil"/>
              <w:left w:val="nil"/>
              <w:bottom w:val="single" w:sz="4" w:space="0" w:color="auto"/>
              <w:right w:val="single" w:sz="4" w:space="0" w:color="auto"/>
            </w:tcBorders>
            <w:shd w:val="clear" w:color="auto" w:fill="auto"/>
            <w:vAlign w:val="center"/>
            <w:hideMark/>
          </w:tcPr>
          <w:p w14:paraId="4CB1BB74" w14:textId="77777777" w:rsidR="000D1073" w:rsidRPr="000D1073" w:rsidRDefault="000D1073" w:rsidP="000D1073">
            <w:pPr>
              <w:jc w:val="center"/>
              <w:rPr>
                <w:color w:val="000000"/>
                <w:sz w:val="20"/>
                <w:szCs w:val="20"/>
              </w:rPr>
            </w:pPr>
            <w:r w:rsidRPr="000D1073">
              <w:rPr>
                <w:color w:val="000000"/>
                <w:sz w:val="20"/>
                <w:szCs w:val="20"/>
              </w:rPr>
              <w:t>-0,08</w:t>
            </w:r>
          </w:p>
        </w:tc>
        <w:tc>
          <w:tcPr>
            <w:tcW w:w="182" w:type="pct"/>
            <w:tcBorders>
              <w:top w:val="nil"/>
              <w:left w:val="nil"/>
              <w:bottom w:val="single" w:sz="4" w:space="0" w:color="auto"/>
              <w:right w:val="single" w:sz="4" w:space="0" w:color="auto"/>
            </w:tcBorders>
            <w:shd w:val="clear" w:color="auto" w:fill="auto"/>
            <w:vAlign w:val="center"/>
            <w:hideMark/>
          </w:tcPr>
          <w:p w14:paraId="59713CBD" w14:textId="77777777" w:rsidR="000D1073" w:rsidRPr="000D1073" w:rsidRDefault="000D1073" w:rsidP="000D1073">
            <w:pPr>
              <w:jc w:val="center"/>
              <w:rPr>
                <w:color w:val="000000"/>
                <w:sz w:val="20"/>
                <w:szCs w:val="20"/>
              </w:rPr>
            </w:pPr>
            <w:r w:rsidRPr="000D1073">
              <w:rPr>
                <w:color w:val="000000"/>
                <w:sz w:val="20"/>
                <w:szCs w:val="20"/>
              </w:rPr>
              <w:t>-0,08</w:t>
            </w:r>
          </w:p>
        </w:tc>
        <w:tc>
          <w:tcPr>
            <w:tcW w:w="182" w:type="pct"/>
            <w:tcBorders>
              <w:top w:val="nil"/>
              <w:left w:val="nil"/>
              <w:bottom w:val="single" w:sz="4" w:space="0" w:color="auto"/>
              <w:right w:val="single" w:sz="4" w:space="0" w:color="auto"/>
            </w:tcBorders>
            <w:shd w:val="clear" w:color="auto" w:fill="auto"/>
            <w:vAlign w:val="center"/>
            <w:hideMark/>
          </w:tcPr>
          <w:p w14:paraId="6833F234" w14:textId="77777777" w:rsidR="000D1073" w:rsidRPr="000D1073" w:rsidRDefault="000D1073" w:rsidP="000D1073">
            <w:pPr>
              <w:jc w:val="center"/>
              <w:rPr>
                <w:color w:val="000000"/>
                <w:sz w:val="20"/>
                <w:szCs w:val="20"/>
              </w:rPr>
            </w:pPr>
            <w:r w:rsidRPr="000D1073">
              <w:rPr>
                <w:color w:val="000000"/>
                <w:sz w:val="20"/>
                <w:szCs w:val="20"/>
              </w:rPr>
              <w:t>-0,08</w:t>
            </w:r>
          </w:p>
        </w:tc>
        <w:tc>
          <w:tcPr>
            <w:tcW w:w="182" w:type="pct"/>
            <w:tcBorders>
              <w:top w:val="nil"/>
              <w:left w:val="nil"/>
              <w:bottom w:val="single" w:sz="4" w:space="0" w:color="auto"/>
              <w:right w:val="single" w:sz="4" w:space="0" w:color="auto"/>
            </w:tcBorders>
            <w:shd w:val="clear" w:color="auto" w:fill="auto"/>
            <w:vAlign w:val="center"/>
            <w:hideMark/>
          </w:tcPr>
          <w:p w14:paraId="2BDFA309" w14:textId="77777777" w:rsidR="000D1073" w:rsidRPr="000D1073" w:rsidRDefault="000D1073" w:rsidP="000D1073">
            <w:pPr>
              <w:jc w:val="center"/>
              <w:rPr>
                <w:color w:val="000000"/>
                <w:sz w:val="20"/>
                <w:szCs w:val="20"/>
              </w:rPr>
            </w:pPr>
            <w:r w:rsidRPr="000D1073">
              <w:rPr>
                <w:color w:val="000000"/>
                <w:sz w:val="20"/>
                <w:szCs w:val="20"/>
              </w:rPr>
              <w:t>-0,08</w:t>
            </w:r>
          </w:p>
        </w:tc>
        <w:tc>
          <w:tcPr>
            <w:tcW w:w="182" w:type="pct"/>
            <w:tcBorders>
              <w:top w:val="nil"/>
              <w:left w:val="nil"/>
              <w:bottom w:val="single" w:sz="4" w:space="0" w:color="auto"/>
              <w:right w:val="single" w:sz="4" w:space="0" w:color="auto"/>
            </w:tcBorders>
            <w:shd w:val="clear" w:color="auto" w:fill="auto"/>
            <w:vAlign w:val="center"/>
            <w:hideMark/>
          </w:tcPr>
          <w:p w14:paraId="3D7E6A8F" w14:textId="77777777" w:rsidR="000D1073" w:rsidRPr="000D1073" w:rsidRDefault="000D1073" w:rsidP="000D1073">
            <w:pPr>
              <w:jc w:val="center"/>
              <w:rPr>
                <w:color w:val="000000"/>
                <w:sz w:val="20"/>
                <w:szCs w:val="20"/>
              </w:rPr>
            </w:pPr>
            <w:r w:rsidRPr="000D1073">
              <w:rPr>
                <w:color w:val="000000"/>
                <w:sz w:val="20"/>
                <w:szCs w:val="20"/>
              </w:rPr>
              <w:t>-0,08</w:t>
            </w:r>
          </w:p>
        </w:tc>
        <w:tc>
          <w:tcPr>
            <w:tcW w:w="182" w:type="pct"/>
            <w:tcBorders>
              <w:top w:val="nil"/>
              <w:left w:val="nil"/>
              <w:bottom w:val="single" w:sz="4" w:space="0" w:color="auto"/>
              <w:right w:val="single" w:sz="4" w:space="0" w:color="auto"/>
            </w:tcBorders>
            <w:shd w:val="clear" w:color="auto" w:fill="auto"/>
            <w:vAlign w:val="center"/>
            <w:hideMark/>
          </w:tcPr>
          <w:p w14:paraId="35CAC512" w14:textId="77777777" w:rsidR="000D1073" w:rsidRPr="000D1073" w:rsidRDefault="000D1073" w:rsidP="000D1073">
            <w:pPr>
              <w:jc w:val="center"/>
              <w:rPr>
                <w:color w:val="000000"/>
                <w:sz w:val="20"/>
                <w:szCs w:val="20"/>
              </w:rPr>
            </w:pPr>
            <w:r w:rsidRPr="000D1073">
              <w:rPr>
                <w:color w:val="000000"/>
                <w:sz w:val="20"/>
                <w:szCs w:val="20"/>
              </w:rPr>
              <w:t>-0,08</w:t>
            </w:r>
          </w:p>
        </w:tc>
        <w:tc>
          <w:tcPr>
            <w:tcW w:w="209" w:type="pct"/>
            <w:tcBorders>
              <w:top w:val="nil"/>
              <w:left w:val="nil"/>
              <w:bottom w:val="single" w:sz="4" w:space="0" w:color="auto"/>
              <w:right w:val="single" w:sz="4" w:space="0" w:color="auto"/>
            </w:tcBorders>
            <w:shd w:val="clear" w:color="auto" w:fill="auto"/>
            <w:vAlign w:val="center"/>
            <w:hideMark/>
          </w:tcPr>
          <w:p w14:paraId="3EF70434"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25690F5E" w14:textId="77777777" w:rsidR="000D1073" w:rsidRPr="000D1073" w:rsidRDefault="000D1073" w:rsidP="000D1073">
            <w:pPr>
              <w:jc w:val="center"/>
              <w:rPr>
                <w:color w:val="000000"/>
                <w:sz w:val="20"/>
                <w:szCs w:val="20"/>
              </w:rPr>
            </w:pPr>
            <w:r w:rsidRPr="000D1073">
              <w:rPr>
                <w:color w:val="000000"/>
                <w:sz w:val="20"/>
                <w:szCs w:val="20"/>
              </w:rPr>
              <w:t>0,15</w:t>
            </w:r>
          </w:p>
        </w:tc>
        <w:tc>
          <w:tcPr>
            <w:tcW w:w="209" w:type="pct"/>
            <w:tcBorders>
              <w:top w:val="nil"/>
              <w:left w:val="nil"/>
              <w:bottom w:val="single" w:sz="4" w:space="0" w:color="auto"/>
              <w:right w:val="single" w:sz="4" w:space="0" w:color="auto"/>
            </w:tcBorders>
            <w:shd w:val="clear" w:color="auto" w:fill="auto"/>
            <w:vAlign w:val="center"/>
            <w:hideMark/>
          </w:tcPr>
          <w:p w14:paraId="4A7F3FC5" w14:textId="77777777" w:rsidR="000D1073" w:rsidRPr="000D1073" w:rsidRDefault="000D1073" w:rsidP="000D1073">
            <w:pPr>
              <w:jc w:val="center"/>
              <w:rPr>
                <w:color w:val="000000"/>
                <w:sz w:val="20"/>
                <w:szCs w:val="20"/>
              </w:rPr>
            </w:pPr>
            <w:r w:rsidRPr="000D1073">
              <w:rPr>
                <w:color w:val="000000"/>
                <w:sz w:val="20"/>
                <w:szCs w:val="20"/>
              </w:rPr>
              <w:t>0,39</w:t>
            </w:r>
          </w:p>
        </w:tc>
        <w:tc>
          <w:tcPr>
            <w:tcW w:w="209" w:type="pct"/>
            <w:tcBorders>
              <w:top w:val="nil"/>
              <w:left w:val="nil"/>
              <w:bottom w:val="single" w:sz="4" w:space="0" w:color="auto"/>
              <w:right w:val="single" w:sz="4" w:space="0" w:color="auto"/>
            </w:tcBorders>
            <w:shd w:val="clear" w:color="auto" w:fill="auto"/>
            <w:vAlign w:val="center"/>
            <w:hideMark/>
          </w:tcPr>
          <w:p w14:paraId="0EBE525E" w14:textId="77777777" w:rsidR="000D1073" w:rsidRPr="000D1073" w:rsidRDefault="000D1073" w:rsidP="000D1073">
            <w:pPr>
              <w:jc w:val="center"/>
              <w:rPr>
                <w:color w:val="000000"/>
                <w:sz w:val="20"/>
                <w:szCs w:val="20"/>
              </w:rPr>
            </w:pPr>
            <w:r w:rsidRPr="000D1073">
              <w:rPr>
                <w:color w:val="000000"/>
                <w:sz w:val="20"/>
                <w:szCs w:val="20"/>
              </w:rPr>
              <w:t>0,62</w:t>
            </w:r>
          </w:p>
        </w:tc>
      </w:tr>
      <w:tr w:rsidR="000D1073" w:rsidRPr="000D1073" w14:paraId="5611299D"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346B933E" w14:textId="77777777" w:rsidR="000D1073" w:rsidRPr="000D1073" w:rsidRDefault="000D1073" w:rsidP="000D1073">
            <w:pPr>
              <w:jc w:val="center"/>
              <w:rPr>
                <w:color w:val="000000"/>
                <w:sz w:val="20"/>
                <w:szCs w:val="20"/>
              </w:rPr>
            </w:pPr>
            <w:r w:rsidRPr="000D1073">
              <w:rPr>
                <w:color w:val="000000"/>
                <w:sz w:val="20"/>
                <w:szCs w:val="20"/>
              </w:rPr>
              <w:t>Прибрежный жилой район</w:t>
            </w:r>
          </w:p>
        </w:tc>
        <w:tc>
          <w:tcPr>
            <w:tcW w:w="168" w:type="pct"/>
            <w:tcBorders>
              <w:top w:val="nil"/>
              <w:left w:val="nil"/>
              <w:bottom w:val="single" w:sz="4" w:space="0" w:color="auto"/>
              <w:right w:val="single" w:sz="4" w:space="0" w:color="auto"/>
            </w:tcBorders>
            <w:shd w:val="clear" w:color="auto" w:fill="auto"/>
            <w:vAlign w:val="center"/>
            <w:hideMark/>
          </w:tcPr>
          <w:p w14:paraId="1DFC82D3"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7B338F32" w14:textId="77777777" w:rsidR="000D1073" w:rsidRPr="000D1073" w:rsidRDefault="000D1073" w:rsidP="000D1073">
            <w:pPr>
              <w:jc w:val="center"/>
              <w:rPr>
                <w:color w:val="000000"/>
                <w:sz w:val="20"/>
                <w:szCs w:val="20"/>
              </w:rPr>
            </w:pPr>
            <w:r w:rsidRPr="000D1073">
              <w:rPr>
                <w:color w:val="000000"/>
                <w:sz w:val="20"/>
                <w:szCs w:val="20"/>
              </w:rPr>
              <w:t>-0,07</w:t>
            </w:r>
          </w:p>
        </w:tc>
        <w:tc>
          <w:tcPr>
            <w:tcW w:w="173" w:type="pct"/>
            <w:tcBorders>
              <w:top w:val="nil"/>
              <w:left w:val="nil"/>
              <w:bottom w:val="single" w:sz="4" w:space="0" w:color="auto"/>
              <w:right w:val="single" w:sz="4" w:space="0" w:color="auto"/>
            </w:tcBorders>
            <w:shd w:val="clear" w:color="auto" w:fill="auto"/>
            <w:vAlign w:val="center"/>
            <w:hideMark/>
          </w:tcPr>
          <w:p w14:paraId="04097A5D" w14:textId="77777777" w:rsidR="000D1073" w:rsidRPr="000D1073" w:rsidRDefault="000D1073" w:rsidP="000D1073">
            <w:pPr>
              <w:jc w:val="center"/>
              <w:rPr>
                <w:color w:val="000000"/>
                <w:sz w:val="20"/>
                <w:szCs w:val="20"/>
              </w:rPr>
            </w:pPr>
            <w:r w:rsidRPr="000D1073">
              <w:rPr>
                <w:color w:val="000000"/>
                <w:sz w:val="20"/>
                <w:szCs w:val="20"/>
              </w:rPr>
              <w:t>-0,16</w:t>
            </w:r>
          </w:p>
        </w:tc>
        <w:tc>
          <w:tcPr>
            <w:tcW w:w="168" w:type="pct"/>
            <w:tcBorders>
              <w:top w:val="nil"/>
              <w:left w:val="nil"/>
              <w:bottom w:val="single" w:sz="4" w:space="0" w:color="auto"/>
              <w:right w:val="single" w:sz="4" w:space="0" w:color="auto"/>
            </w:tcBorders>
            <w:shd w:val="clear" w:color="auto" w:fill="auto"/>
            <w:vAlign w:val="center"/>
            <w:hideMark/>
          </w:tcPr>
          <w:p w14:paraId="7AA7E55F" w14:textId="77777777" w:rsidR="000D1073" w:rsidRPr="000D1073" w:rsidRDefault="000D1073" w:rsidP="000D1073">
            <w:pPr>
              <w:jc w:val="center"/>
              <w:rPr>
                <w:color w:val="000000"/>
                <w:sz w:val="20"/>
                <w:szCs w:val="20"/>
              </w:rPr>
            </w:pPr>
            <w:r w:rsidRPr="000D1073">
              <w:rPr>
                <w:color w:val="000000"/>
                <w:sz w:val="20"/>
                <w:szCs w:val="20"/>
              </w:rPr>
              <w:t>0,23</w:t>
            </w:r>
          </w:p>
        </w:tc>
        <w:tc>
          <w:tcPr>
            <w:tcW w:w="173" w:type="pct"/>
            <w:tcBorders>
              <w:top w:val="nil"/>
              <w:left w:val="nil"/>
              <w:bottom w:val="single" w:sz="4" w:space="0" w:color="auto"/>
              <w:right w:val="single" w:sz="4" w:space="0" w:color="auto"/>
            </w:tcBorders>
            <w:shd w:val="clear" w:color="auto" w:fill="auto"/>
            <w:vAlign w:val="center"/>
            <w:hideMark/>
          </w:tcPr>
          <w:p w14:paraId="1617786F" w14:textId="77777777" w:rsidR="000D1073" w:rsidRPr="000D1073" w:rsidRDefault="000D1073" w:rsidP="000D1073">
            <w:pPr>
              <w:jc w:val="center"/>
              <w:rPr>
                <w:color w:val="000000"/>
                <w:sz w:val="20"/>
                <w:szCs w:val="20"/>
              </w:rPr>
            </w:pPr>
            <w:r w:rsidRPr="000D1073">
              <w:rPr>
                <w:color w:val="000000"/>
                <w:sz w:val="20"/>
                <w:szCs w:val="20"/>
              </w:rPr>
              <w:t>-0,12</w:t>
            </w:r>
          </w:p>
        </w:tc>
        <w:tc>
          <w:tcPr>
            <w:tcW w:w="173" w:type="pct"/>
            <w:tcBorders>
              <w:top w:val="nil"/>
              <w:left w:val="nil"/>
              <w:bottom w:val="single" w:sz="4" w:space="0" w:color="auto"/>
              <w:right w:val="single" w:sz="4" w:space="0" w:color="auto"/>
            </w:tcBorders>
            <w:shd w:val="clear" w:color="auto" w:fill="auto"/>
            <w:vAlign w:val="center"/>
            <w:hideMark/>
          </w:tcPr>
          <w:p w14:paraId="1D73E4D0" w14:textId="77777777" w:rsidR="000D1073" w:rsidRPr="000D1073" w:rsidRDefault="000D1073" w:rsidP="000D1073">
            <w:pPr>
              <w:jc w:val="center"/>
              <w:rPr>
                <w:color w:val="000000"/>
                <w:sz w:val="20"/>
                <w:szCs w:val="20"/>
              </w:rPr>
            </w:pPr>
            <w:r w:rsidRPr="000D1073">
              <w:rPr>
                <w:color w:val="000000"/>
                <w:sz w:val="20"/>
                <w:szCs w:val="20"/>
              </w:rPr>
              <w:t>-0,12</w:t>
            </w:r>
          </w:p>
        </w:tc>
        <w:tc>
          <w:tcPr>
            <w:tcW w:w="173" w:type="pct"/>
            <w:tcBorders>
              <w:top w:val="nil"/>
              <w:left w:val="nil"/>
              <w:bottom w:val="single" w:sz="4" w:space="0" w:color="auto"/>
              <w:right w:val="single" w:sz="4" w:space="0" w:color="auto"/>
            </w:tcBorders>
            <w:shd w:val="clear" w:color="auto" w:fill="auto"/>
            <w:vAlign w:val="center"/>
            <w:hideMark/>
          </w:tcPr>
          <w:p w14:paraId="021DB2AB" w14:textId="77777777" w:rsidR="000D1073" w:rsidRPr="000D1073" w:rsidRDefault="000D1073" w:rsidP="000D1073">
            <w:pPr>
              <w:jc w:val="center"/>
              <w:rPr>
                <w:color w:val="000000"/>
                <w:sz w:val="20"/>
                <w:szCs w:val="20"/>
              </w:rPr>
            </w:pPr>
            <w:r w:rsidRPr="000D1073">
              <w:rPr>
                <w:color w:val="000000"/>
                <w:sz w:val="20"/>
                <w:szCs w:val="20"/>
              </w:rPr>
              <w:t>-0,12</w:t>
            </w:r>
          </w:p>
        </w:tc>
        <w:tc>
          <w:tcPr>
            <w:tcW w:w="182" w:type="pct"/>
            <w:tcBorders>
              <w:top w:val="nil"/>
              <w:left w:val="nil"/>
              <w:bottom w:val="single" w:sz="4" w:space="0" w:color="auto"/>
              <w:right w:val="single" w:sz="4" w:space="0" w:color="auto"/>
            </w:tcBorders>
            <w:shd w:val="clear" w:color="auto" w:fill="auto"/>
            <w:vAlign w:val="center"/>
            <w:hideMark/>
          </w:tcPr>
          <w:p w14:paraId="485BF8F3" w14:textId="77777777" w:rsidR="000D1073" w:rsidRPr="000D1073" w:rsidRDefault="000D1073" w:rsidP="000D1073">
            <w:pPr>
              <w:jc w:val="center"/>
              <w:rPr>
                <w:color w:val="000000"/>
                <w:sz w:val="20"/>
                <w:szCs w:val="20"/>
              </w:rPr>
            </w:pPr>
            <w:r w:rsidRPr="000D1073">
              <w:rPr>
                <w:color w:val="000000"/>
                <w:sz w:val="20"/>
                <w:szCs w:val="20"/>
              </w:rPr>
              <w:t>-0,12</w:t>
            </w:r>
          </w:p>
        </w:tc>
        <w:tc>
          <w:tcPr>
            <w:tcW w:w="182" w:type="pct"/>
            <w:tcBorders>
              <w:top w:val="nil"/>
              <w:left w:val="nil"/>
              <w:bottom w:val="single" w:sz="4" w:space="0" w:color="auto"/>
              <w:right w:val="single" w:sz="4" w:space="0" w:color="auto"/>
            </w:tcBorders>
            <w:shd w:val="clear" w:color="auto" w:fill="auto"/>
            <w:vAlign w:val="center"/>
            <w:hideMark/>
          </w:tcPr>
          <w:p w14:paraId="0B6A7047" w14:textId="77777777" w:rsidR="000D1073" w:rsidRPr="000D1073" w:rsidRDefault="000D1073" w:rsidP="000D1073">
            <w:pPr>
              <w:jc w:val="center"/>
              <w:rPr>
                <w:color w:val="000000"/>
                <w:sz w:val="20"/>
                <w:szCs w:val="20"/>
              </w:rPr>
            </w:pPr>
            <w:r w:rsidRPr="000D1073">
              <w:rPr>
                <w:color w:val="000000"/>
                <w:sz w:val="20"/>
                <w:szCs w:val="20"/>
              </w:rPr>
              <w:t>-0,12</w:t>
            </w:r>
          </w:p>
        </w:tc>
        <w:tc>
          <w:tcPr>
            <w:tcW w:w="182" w:type="pct"/>
            <w:tcBorders>
              <w:top w:val="nil"/>
              <w:left w:val="nil"/>
              <w:bottom w:val="single" w:sz="4" w:space="0" w:color="auto"/>
              <w:right w:val="single" w:sz="4" w:space="0" w:color="auto"/>
            </w:tcBorders>
            <w:shd w:val="clear" w:color="auto" w:fill="auto"/>
            <w:vAlign w:val="center"/>
            <w:hideMark/>
          </w:tcPr>
          <w:p w14:paraId="0D6210CA" w14:textId="77777777" w:rsidR="000D1073" w:rsidRPr="000D1073" w:rsidRDefault="000D1073" w:rsidP="000D1073">
            <w:pPr>
              <w:jc w:val="center"/>
              <w:rPr>
                <w:color w:val="000000"/>
                <w:sz w:val="20"/>
                <w:szCs w:val="20"/>
              </w:rPr>
            </w:pPr>
            <w:r w:rsidRPr="000D1073">
              <w:rPr>
                <w:color w:val="000000"/>
                <w:sz w:val="20"/>
                <w:szCs w:val="20"/>
              </w:rPr>
              <w:t>-0,12</w:t>
            </w:r>
          </w:p>
        </w:tc>
        <w:tc>
          <w:tcPr>
            <w:tcW w:w="182" w:type="pct"/>
            <w:tcBorders>
              <w:top w:val="nil"/>
              <w:left w:val="nil"/>
              <w:bottom w:val="single" w:sz="4" w:space="0" w:color="auto"/>
              <w:right w:val="single" w:sz="4" w:space="0" w:color="auto"/>
            </w:tcBorders>
            <w:shd w:val="clear" w:color="auto" w:fill="auto"/>
            <w:vAlign w:val="center"/>
            <w:hideMark/>
          </w:tcPr>
          <w:p w14:paraId="062AC351" w14:textId="77777777" w:rsidR="000D1073" w:rsidRPr="000D1073" w:rsidRDefault="000D1073" w:rsidP="000D1073">
            <w:pPr>
              <w:jc w:val="center"/>
              <w:rPr>
                <w:color w:val="000000"/>
                <w:sz w:val="20"/>
                <w:szCs w:val="20"/>
              </w:rPr>
            </w:pPr>
            <w:r w:rsidRPr="000D1073">
              <w:rPr>
                <w:color w:val="000000"/>
                <w:sz w:val="20"/>
                <w:szCs w:val="20"/>
              </w:rPr>
              <w:t>-0,12</w:t>
            </w:r>
          </w:p>
        </w:tc>
        <w:tc>
          <w:tcPr>
            <w:tcW w:w="182" w:type="pct"/>
            <w:tcBorders>
              <w:top w:val="nil"/>
              <w:left w:val="nil"/>
              <w:bottom w:val="single" w:sz="4" w:space="0" w:color="auto"/>
              <w:right w:val="single" w:sz="4" w:space="0" w:color="auto"/>
            </w:tcBorders>
            <w:shd w:val="clear" w:color="auto" w:fill="auto"/>
            <w:vAlign w:val="center"/>
            <w:hideMark/>
          </w:tcPr>
          <w:p w14:paraId="3193BB2A" w14:textId="77777777" w:rsidR="000D1073" w:rsidRPr="000D1073" w:rsidRDefault="000D1073" w:rsidP="000D1073">
            <w:pPr>
              <w:jc w:val="center"/>
              <w:rPr>
                <w:color w:val="000000"/>
                <w:sz w:val="20"/>
                <w:szCs w:val="20"/>
              </w:rPr>
            </w:pPr>
            <w:r w:rsidRPr="000D1073">
              <w:rPr>
                <w:color w:val="000000"/>
                <w:sz w:val="20"/>
                <w:szCs w:val="20"/>
              </w:rPr>
              <w:t>-0,12</w:t>
            </w:r>
          </w:p>
        </w:tc>
        <w:tc>
          <w:tcPr>
            <w:tcW w:w="182" w:type="pct"/>
            <w:tcBorders>
              <w:top w:val="nil"/>
              <w:left w:val="nil"/>
              <w:bottom w:val="single" w:sz="4" w:space="0" w:color="auto"/>
              <w:right w:val="single" w:sz="4" w:space="0" w:color="auto"/>
            </w:tcBorders>
            <w:shd w:val="clear" w:color="auto" w:fill="auto"/>
            <w:vAlign w:val="center"/>
            <w:hideMark/>
          </w:tcPr>
          <w:p w14:paraId="0B8011B4" w14:textId="77777777" w:rsidR="000D1073" w:rsidRPr="000D1073" w:rsidRDefault="000D1073" w:rsidP="000D1073">
            <w:pPr>
              <w:jc w:val="center"/>
              <w:rPr>
                <w:color w:val="000000"/>
                <w:sz w:val="20"/>
                <w:szCs w:val="20"/>
              </w:rPr>
            </w:pPr>
            <w:r w:rsidRPr="000D1073">
              <w:rPr>
                <w:color w:val="000000"/>
                <w:sz w:val="20"/>
                <w:szCs w:val="20"/>
              </w:rPr>
              <w:t>-0,12</w:t>
            </w:r>
          </w:p>
        </w:tc>
        <w:tc>
          <w:tcPr>
            <w:tcW w:w="182" w:type="pct"/>
            <w:tcBorders>
              <w:top w:val="nil"/>
              <w:left w:val="nil"/>
              <w:bottom w:val="single" w:sz="4" w:space="0" w:color="auto"/>
              <w:right w:val="single" w:sz="4" w:space="0" w:color="auto"/>
            </w:tcBorders>
            <w:shd w:val="clear" w:color="auto" w:fill="auto"/>
            <w:vAlign w:val="center"/>
            <w:hideMark/>
          </w:tcPr>
          <w:p w14:paraId="4B33D8E4" w14:textId="77777777" w:rsidR="000D1073" w:rsidRPr="000D1073" w:rsidRDefault="000D1073" w:rsidP="000D1073">
            <w:pPr>
              <w:jc w:val="center"/>
              <w:rPr>
                <w:color w:val="000000"/>
                <w:sz w:val="20"/>
                <w:szCs w:val="20"/>
              </w:rPr>
            </w:pPr>
            <w:r w:rsidRPr="000D1073">
              <w:rPr>
                <w:color w:val="000000"/>
                <w:sz w:val="20"/>
                <w:szCs w:val="20"/>
              </w:rPr>
              <w:t>-0,12</w:t>
            </w:r>
          </w:p>
        </w:tc>
        <w:tc>
          <w:tcPr>
            <w:tcW w:w="209" w:type="pct"/>
            <w:tcBorders>
              <w:top w:val="nil"/>
              <w:left w:val="nil"/>
              <w:bottom w:val="single" w:sz="4" w:space="0" w:color="auto"/>
              <w:right w:val="single" w:sz="4" w:space="0" w:color="auto"/>
            </w:tcBorders>
            <w:shd w:val="clear" w:color="auto" w:fill="auto"/>
            <w:vAlign w:val="center"/>
            <w:hideMark/>
          </w:tcPr>
          <w:p w14:paraId="1F148D01" w14:textId="77777777" w:rsidR="000D1073" w:rsidRPr="000D1073" w:rsidRDefault="000D1073" w:rsidP="000D1073">
            <w:pPr>
              <w:jc w:val="center"/>
              <w:rPr>
                <w:color w:val="000000"/>
                <w:sz w:val="20"/>
                <w:szCs w:val="20"/>
              </w:rPr>
            </w:pPr>
            <w:r w:rsidRPr="000D1073">
              <w:rPr>
                <w:color w:val="000000"/>
                <w:sz w:val="20"/>
                <w:szCs w:val="20"/>
              </w:rPr>
              <w:t>2,65</w:t>
            </w:r>
          </w:p>
        </w:tc>
        <w:tc>
          <w:tcPr>
            <w:tcW w:w="209" w:type="pct"/>
            <w:tcBorders>
              <w:top w:val="nil"/>
              <w:left w:val="nil"/>
              <w:bottom w:val="single" w:sz="4" w:space="0" w:color="auto"/>
              <w:right w:val="single" w:sz="4" w:space="0" w:color="auto"/>
            </w:tcBorders>
            <w:shd w:val="clear" w:color="auto" w:fill="auto"/>
            <w:vAlign w:val="center"/>
            <w:hideMark/>
          </w:tcPr>
          <w:p w14:paraId="72722199" w14:textId="77777777" w:rsidR="000D1073" w:rsidRPr="000D1073" w:rsidRDefault="000D1073" w:rsidP="000D1073">
            <w:pPr>
              <w:jc w:val="center"/>
              <w:rPr>
                <w:color w:val="000000"/>
                <w:sz w:val="20"/>
                <w:szCs w:val="20"/>
              </w:rPr>
            </w:pPr>
            <w:r w:rsidRPr="000D1073">
              <w:rPr>
                <w:color w:val="000000"/>
                <w:sz w:val="20"/>
                <w:szCs w:val="20"/>
              </w:rPr>
              <w:t>6,18</w:t>
            </w:r>
          </w:p>
        </w:tc>
        <w:tc>
          <w:tcPr>
            <w:tcW w:w="209" w:type="pct"/>
            <w:tcBorders>
              <w:top w:val="nil"/>
              <w:left w:val="nil"/>
              <w:bottom w:val="single" w:sz="4" w:space="0" w:color="auto"/>
              <w:right w:val="single" w:sz="4" w:space="0" w:color="auto"/>
            </w:tcBorders>
            <w:shd w:val="clear" w:color="auto" w:fill="auto"/>
            <w:vAlign w:val="center"/>
            <w:hideMark/>
          </w:tcPr>
          <w:p w14:paraId="1F7FDA4D" w14:textId="77777777" w:rsidR="000D1073" w:rsidRPr="000D1073" w:rsidRDefault="000D1073" w:rsidP="000D1073">
            <w:pPr>
              <w:jc w:val="center"/>
              <w:rPr>
                <w:color w:val="000000"/>
                <w:sz w:val="20"/>
                <w:szCs w:val="20"/>
              </w:rPr>
            </w:pPr>
            <w:r w:rsidRPr="000D1073">
              <w:rPr>
                <w:color w:val="000000"/>
                <w:sz w:val="20"/>
                <w:szCs w:val="20"/>
              </w:rPr>
              <w:t>10,11</w:t>
            </w:r>
          </w:p>
        </w:tc>
        <w:tc>
          <w:tcPr>
            <w:tcW w:w="209" w:type="pct"/>
            <w:tcBorders>
              <w:top w:val="nil"/>
              <w:left w:val="nil"/>
              <w:bottom w:val="single" w:sz="4" w:space="0" w:color="auto"/>
              <w:right w:val="single" w:sz="4" w:space="0" w:color="auto"/>
            </w:tcBorders>
            <w:shd w:val="clear" w:color="auto" w:fill="auto"/>
            <w:vAlign w:val="center"/>
            <w:hideMark/>
          </w:tcPr>
          <w:p w14:paraId="06E68F39" w14:textId="77777777" w:rsidR="000D1073" w:rsidRPr="000D1073" w:rsidRDefault="000D1073" w:rsidP="000D1073">
            <w:pPr>
              <w:jc w:val="center"/>
              <w:rPr>
                <w:color w:val="000000"/>
                <w:sz w:val="20"/>
                <w:szCs w:val="20"/>
              </w:rPr>
            </w:pPr>
            <w:r w:rsidRPr="000D1073">
              <w:rPr>
                <w:color w:val="000000"/>
                <w:sz w:val="20"/>
                <w:szCs w:val="20"/>
              </w:rPr>
              <w:t>15,90</w:t>
            </w:r>
          </w:p>
        </w:tc>
      </w:tr>
      <w:tr w:rsidR="000D1073" w:rsidRPr="000D1073" w14:paraId="2B857FF2"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6B7656CE" w14:textId="77777777" w:rsidR="000D1073" w:rsidRPr="000D1073" w:rsidRDefault="000D1073" w:rsidP="000D1073">
            <w:pPr>
              <w:jc w:val="center"/>
              <w:rPr>
                <w:color w:val="000000"/>
                <w:sz w:val="20"/>
                <w:szCs w:val="20"/>
              </w:rPr>
            </w:pPr>
            <w:r w:rsidRPr="000D1073">
              <w:rPr>
                <w:color w:val="000000"/>
                <w:sz w:val="20"/>
                <w:szCs w:val="20"/>
              </w:rPr>
              <w:t>Прибрежный жилой</w:t>
            </w:r>
            <w:r w:rsidRPr="000D1073">
              <w:rPr>
                <w:color w:val="000000"/>
                <w:sz w:val="20"/>
                <w:szCs w:val="20"/>
              </w:rPr>
              <w:br/>
              <w:t>район</w:t>
            </w:r>
          </w:p>
        </w:tc>
        <w:tc>
          <w:tcPr>
            <w:tcW w:w="168" w:type="pct"/>
            <w:tcBorders>
              <w:top w:val="nil"/>
              <w:left w:val="nil"/>
              <w:bottom w:val="single" w:sz="4" w:space="0" w:color="auto"/>
              <w:right w:val="single" w:sz="4" w:space="0" w:color="auto"/>
            </w:tcBorders>
            <w:shd w:val="clear" w:color="auto" w:fill="auto"/>
            <w:vAlign w:val="center"/>
            <w:hideMark/>
          </w:tcPr>
          <w:p w14:paraId="35ED16D2"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63914509" w14:textId="77777777" w:rsidR="000D1073" w:rsidRPr="000D1073" w:rsidRDefault="000D1073" w:rsidP="000D1073">
            <w:pPr>
              <w:jc w:val="center"/>
              <w:rPr>
                <w:color w:val="000000"/>
                <w:sz w:val="20"/>
                <w:szCs w:val="20"/>
              </w:rPr>
            </w:pPr>
            <w:r w:rsidRPr="000D1073">
              <w:rPr>
                <w:color w:val="000000"/>
                <w:sz w:val="20"/>
                <w:szCs w:val="20"/>
              </w:rPr>
              <w:t>-0,05</w:t>
            </w:r>
          </w:p>
        </w:tc>
        <w:tc>
          <w:tcPr>
            <w:tcW w:w="173" w:type="pct"/>
            <w:tcBorders>
              <w:top w:val="nil"/>
              <w:left w:val="nil"/>
              <w:bottom w:val="single" w:sz="4" w:space="0" w:color="auto"/>
              <w:right w:val="single" w:sz="4" w:space="0" w:color="auto"/>
            </w:tcBorders>
            <w:shd w:val="clear" w:color="auto" w:fill="auto"/>
            <w:vAlign w:val="center"/>
            <w:hideMark/>
          </w:tcPr>
          <w:p w14:paraId="571266CD" w14:textId="77777777" w:rsidR="000D1073" w:rsidRPr="000D1073" w:rsidRDefault="000D1073" w:rsidP="000D1073">
            <w:pPr>
              <w:jc w:val="center"/>
              <w:rPr>
                <w:color w:val="000000"/>
                <w:sz w:val="20"/>
                <w:szCs w:val="20"/>
              </w:rPr>
            </w:pPr>
            <w:r w:rsidRPr="000D1073">
              <w:rPr>
                <w:color w:val="000000"/>
                <w:sz w:val="20"/>
                <w:szCs w:val="20"/>
              </w:rPr>
              <w:t>-0,12</w:t>
            </w:r>
          </w:p>
        </w:tc>
        <w:tc>
          <w:tcPr>
            <w:tcW w:w="168" w:type="pct"/>
            <w:tcBorders>
              <w:top w:val="nil"/>
              <w:left w:val="nil"/>
              <w:bottom w:val="single" w:sz="4" w:space="0" w:color="auto"/>
              <w:right w:val="single" w:sz="4" w:space="0" w:color="auto"/>
            </w:tcBorders>
            <w:shd w:val="clear" w:color="auto" w:fill="auto"/>
            <w:vAlign w:val="center"/>
            <w:hideMark/>
          </w:tcPr>
          <w:p w14:paraId="77FE9BF6" w14:textId="77777777" w:rsidR="000D1073" w:rsidRPr="000D1073" w:rsidRDefault="000D1073" w:rsidP="000D1073">
            <w:pPr>
              <w:jc w:val="center"/>
              <w:rPr>
                <w:color w:val="000000"/>
                <w:sz w:val="20"/>
                <w:szCs w:val="20"/>
              </w:rPr>
            </w:pPr>
            <w:r w:rsidRPr="000D1073">
              <w:rPr>
                <w:color w:val="000000"/>
                <w:sz w:val="20"/>
                <w:szCs w:val="20"/>
              </w:rPr>
              <w:t>0,17</w:t>
            </w:r>
          </w:p>
        </w:tc>
        <w:tc>
          <w:tcPr>
            <w:tcW w:w="173" w:type="pct"/>
            <w:tcBorders>
              <w:top w:val="nil"/>
              <w:left w:val="nil"/>
              <w:bottom w:val="single" w:sz="4" w:space="0" w:color="auto"/>
              <w:right w:val="single" w:sz="4" w:space="0" w:color="auto"/>
            </w:tcBorders>
            <w:shd w:val="clear" w:color="auto" w:fill="auto"/>
            <w:vAlign w:val="center"/>
            <w:hideMark/>
          </w:tcPr>
          <w:p w14:paraId="7DB2363B" w14:textId="77777777" w:rsidR="000D1073" w:rsidRPr="000D1073" w:rsidRDefault="000D1073" w:rsidP="000D1073">
            <w:pPr>
              <w:jc w:val="center"/>
              <w:rPr>
                <w:color w:val="000000"/>
                <w:sz w:val="20"/>
                <w:szCs w:val="20"/>
              </w:rPr>
            </w:pPr>
            <w:r w:rsidRPr="000D1073">
              <w:rPr>
                <w:color w:val="000000"/>
                <w:sz w:val="20"/>
                <w:szCs w:val="20"/>
              </w:rPr>
              <w:t>-0,09</w:t>
            </w:r>
          </w:p>
        </w:tc>
        <w:tc>
          <w:tcPr>
            <w:tcW w:w="173" w:type="pct"/>
            <w:tcBorders>
              <w:top w:val="nil"/>
              <w:left w:val="nil"/>
              <w:bottom w:val="single" w:sz="4" w:space="0" w:color="auto"/>
              <w:right w:val="single" w:sz="4" w:space="0" w:color="auto"/>
            </w:tcBorders>
            <w:shd w:val="clear" w:color="auto" w:fill="auto"/>
            <w:vAlign w:val="center"/>
            <w:hideMark/>
          </w:tcPr>
          <w:p w14:paraId="38D77E07" w14:textId="77777777" w:rsidR="000D1073" w:rsidRPr="000D1073" w:rsidRDefault="000D1073" w:rsidP="000D1073">
            <w:pPr>
              <w:jc w:val="center"/>
              <w:rPr>
                <w:color w:val="000000"/>
                <w:sz w:val="20"/>
                <w:szCs w:val="20"/>
              </w:rPr>
            </w:pPr>
            <w:r w:rsidRPr="000D1073">
              <w:rPr>
                <w:color w:val="000000"/>
                <w:sz w:val="20"/>
                <w:szCs w:val="20"/>
              </w:rPr>
              <w:t>-0,09</w:t>
            </w:r>
          </w:p>
        </w:tc>
        <w:tc>
          <w:tcPr>
            <w:tcW w:w="173" w:type="pct"/>
            <w:tcBorders>
              <w:top w:val="nil"/>
              <w:left w:val="nil"/>
              <w:bottom w:val="single" w:sz="4" w:space="0" w:color="auto"/>
              <w:right w:val="single" w:sz="4" w:space="0" w:color="auto"/>
            </w:tcBorders>
            <w:shd w:val="clear" w:color="auto" w:fill="auto"/>
            <w:vAlign w:val="center"/>
            <w:hideMark/>
          </w:tcPr>
          <w:p w14:paraId="3E0AB17A" w14:textId="77777777" w:rsidR="000D1073" w:rsidRPr="000D1073" w:rsidRDefault="000D1073" w:rsidP="000D1073">
            <w:pPr>
              <w:jc w:val="center"/>
              <w:rPr>
                <w:color w:val="000000"/>
                <w:sz w:val="20"/>
                <w:szCs w:val="20"/>
              </w:rPr>
            </w:pPr>
            <w:r w:rsidRPr="000D1073">
              <w:rPr>
                <w:color w:val="000000"/>
                <w:sz w:val="20"/>
                <w:szCs w:val="20"/>
              </w:rPr>
              <w:t>-0,09</w:t>
            </w:r>
          </w:p>
        </w:tc>
        <w:tc>
          <w:tcPr>
            <w:tcW w:w="182" w:type="pct"/>
            <w:tcBorders>
              <w:top w:val="nil"/>
              <w:left w:val="nil"/>
              <w:bottom w:val="single" w:sz="4" w:space="0" w:color="auto"/>
              <w:right w:val="single" w:sz="4" w:space="0" w:color="auto"/>
            </w:tcBorders>
            <w:shd w:val="clear" w:color="auto" w:fill="auto"/>
            <w:vAlign w:val="center"/>
            <w:hideMark/>
          </w:tcPr>
          <w:p w14:paraId="3B47747B" w14:textId="77777777" w:rsidR="000D1073" w:rsidRPr="000D1073" w:rsidRDefault="000D1073" w:rsidP="000D1073">
            <w:pPr>
              <w:jc w:val="center"/>
              <w:rPr>
                <w:color w:val="000000"/>
                <w:sz w:val="20"/>
                <w:szCs w:val="20"/>
              </w:rPr>
            </w:pPr>
            <w:r w:rsidRPr="000D1073">
              <w:rPr>
                <w:color w:val="000000"/>
                <w:sz w:val="20"/>
                <w:szCs w:val="20"/>
              </w:rPr>
              <w:t>-0,09</w:t>
            </w:r>
          </w:p>
        </w:tc>
        <w:tc>
          <w:tcPr>
            <w:tcW w:w="182" w:type="pct"/>
            <w:tcBorders>
              <w:top w:val="nil"/>
              <w:left w:val="nil"/>
              <w:bottom w:val="single" w:sz="4" w:space="0" w:color="auto"/>
              <w:right w:val="single" w:sz="4" w:space="0" w:color="auto"/>
            </w:tcBorders>
            <w:shd w:val="clear" w:color="auto" w:fill="auto"/>
            <w:vAlign w:val="center"/>
            <w:hideMark/>
          </w:tcPr>
          <w:p w14:paraId="3F4C6062" w14:textId="77777777" w:rsidR="000D1073" w:rsidRPr="000D1073" w:rsidRDefault="000D1073" w:rsidP="000D1073">
            <w:pPr>
              <w:jc w:val="center"/>
              <w:rPr>
                <w:color w:val="000000"/>
                <w:sz w:val="20"/>
                <w:szCs w:val="20"/>
              </w:rPr>
            </w:pPr>
            <w:r w:rsidRPr="000D1073">
              <w:rPr>
                <w:color w:val="000000"/>
                <w:sz w:val="20"/>
                <w:szCs w:val="20"/>
              </w:rPr>
              <w:t>-0,09</w:t>
            </w:r>
          </w:p>
        </w:tc>
        <w:tc>
          <w:tcPr>
            <w:tcW w:w="182" w:type="pct"/>
            <w:tcBorders>
              <w:top w:val="nil"/>
              <w:left w:val="nil"/>
              <w:bottom w:val="single" w:sz="4" w:space="0" w:color="auto"/>
              <w:right w:val="single" w:sz="4" w:space="0" w:color="auto"/>
            </w:tcBorders>
            <w:shd w:val="clear" w:color="auto" w:fill="auto"/>
            <w:vAlign w:val="center"/>
            <w:hideMark/>
          </w:tcPr>
          <w:p w14:paraId="701A774D" w14:textId="77777777" w:rsidR="000D1073" w:rsidRPr="000D1073" w:rsidRDefault="000D1073" w:rsidP="000D1073">
            <w:pPr>
              <w:jc w:val="center"/>
              <w:rPr>
                <w:color w:val="000000"/>
                <w:sz w:val="20"/>
                <w:szCs w:val="20"/>
              </w:rPr>
            </w:pPr>
            <w:r w:rsidRPr="000D1073">
              <w:rPr>
                <w:color w:val="000000"/>
                <w:sz w:val="20"/>
                <w:szCs w:val="20"/>
              </w:rPr>
              <w:t>-0,09</w:t>
            </w:r>
          </w:p>
        </w:tc>
        <w:tc>
          <w:tcPr>
            <w:tcW w:w="182" w:type="pct"/>
            <w:tcBorders>
              <w:top w:val="nil"/>
              <w:left w:val="nil"/>
              <w:bottom w:val="single" w:sz="4" w:space="0" w:color="auto"/>
              <w:right w:val="single" w:sz="4" w:space="0" w:color="auto"/>
            </w:tcBorders>
            <w:shd w:val="clear" w:color="auto" w:fill="auto"/>
            <w:vAlign w:val="center"/>
            <w:hideMark/>
          </w:tcPr>
          <w:p w14:paraId="425FADCC" w14:textId="77777777" w:rsidR="000D1073" w:rsidRPr="000D1073" w:rsidRDefault="000D1073" w:rsidP="000D1073">
            <w:pPr>
              <w:jc w:val="center"/>
              <w:rPr>
                <w:color w:val="000000"/>
                <w:sz w:val="20"/>
                <w:szCs w:val="20"/>
              </w:rPr>
            </w:pPr>
            <w:r w:rsidRPr="000D1073">
              <w:rPr>
                <w:color w:val="000000"/>
                <w:sz w:val="20"/>
                <w:szCs w:val="20"/>
              </w:rPr>
              <w:t>-0,09</w:t>
            </w:r>
          </w:p>
        </w:tc>
        <w:tc>
          <w:tcPr>
            <w:tcW w:w="182" w:type="pct"/>
            <w:tcBorders>
              <w:top w:val="nil"/>
              <w:left w:val="nil"/>
              <w:bottom w:val="single" w:sz="4" w:space="0" w:color="auto"/>
              <w:right w:val="single" w:sz="4" w:space="0" w:color="auto"/>
            </w:tcBorders>
            <w:shd w:val="clear" w:color="auto" w:fill="auto"/>
            <w:vAlign w:val="center"/>
            <w:hideMark/>
          </w:tcPr>
          <w:p w14:paraId="6B9B4971" w14:textId="77777777" w:rsidR="000D1073" w:rsidRPr="000D1073" w:rsidRDefault="000D1073" w:rsidP="000D1073">
            <w:pPr>
              <w:jc w:val="center"/>
              <w:rPr>
                <w:color w:val="000000"/>
                <w:sz w:val="20"/>
                <w:szCs w:val="20"/>
              </w:rPr>
            </w:pPr>
            <w:r w:rsidRPr="000D1073">
              <w:rPr>
                <w:color w:val="000000"/>
                <w:sz w:val="20"/>
                <w:szCs w:val="20"/>
              </w:rPr>
              <w:t>-0,09</w:t>
            </w:r>
          </w:p>
        </w:tc>
        <w:tc>
          <w:tcPr>
            <w:tcW w:w="182" w:type="pct"/>
            <w:tcBorders>
              <w:top w:val="nil"/>
              <w:left w:val="nil"/>
              <w:bottom w:val="single" w:sz="4" w:space="0" w:color="auto"/>
              <w:right w:val="single" w:sz="4" w:space="0" w:color="auto"/>
            </w:tcBorders>
            <w:shd w:val="clear" w:color="auto" w:fill="auto"/>
            <w:vAlign w:val="center"/>
            <w:hideMark/>
          </w:tcPr>
          <w:p w14:paraId="3F5D6831" w14:textId="77777777" w:rsidR="000D1073" w:rsidRPr="000D1073" w:rsidRDefault="000D1073" w:rsidP="000D1073">
            <w:pPr>
              <w:jc w:val="center"/>
              <w:rPr>
                <w:color w:val="000000"/>
                <w:sz w:val="20"/>
                <w:szCs w:val="20"/>
              </w:rPr>
            </w:pPr>
            <w:r w:rsidRPr="000D1073">
              <w:rPr>
                <w:color w:val="000000"/>
                <w:sz w:val="20"/>
                <w:szCs w:val="20"/>
              </w:rPr>
              <w:t>-0,09</w:t>
            </w:r>
          </w:p>
        </w:tc>
        <w:tc>
          <w:tcPr>
            <w:tcW w:w="182" w:type="pct"/>
            <w:tcBorders>
              <w:top w:val="nil"/>
              <w:left w:val="nil"/>
              <w:bottom w:val="single" w:sz="4" w:space="0" w:color="auto"/>
              <w:right w:val="single" w:sz="4" w:space="0" w:color="auto"/>
            </w:tcBorders>
            <w:shd w:val="clear" w:color="auto" w:fill="auto"/>
            <w:vAlign w:val="center"/>
            <w:hideMark/>
          </w:tcPr>
          <w:p w14:paraId="7D72E841" w14:textId="77777777" w:rsidR="000D1073" w:rsidRPr="000D1073" w:rsidRDefault="000D1073" w:rsidP="000D1073">
            <w:pPr>
              <w:jc w:val="center"/>
              <w:rPr>
                <w:color w:val="000000"/>
                <w:sz w:val="20"/>
                <w:szCs w:val="20"/>
              </w:rPr>
            </w:pPr>
            <w:r w:rsidRPr="000D1073">
              <w:rPr>
                <w:color w:val="000000"/>
                <w:sz w:val="20"/>
                <w:szCs w:val="20"/>
              </w:rPr>
              <w:t>-0,09</w:t>
            </w:r>
          </w:p>
        </w:tc>
        <w:tc>
          <w:tcPr>
            <w:tcW w:w="209" w:type="pct"/>
            <w:tcBorders>
              <w:top w:val="nil"/>
              <w:left w:val="nil"/>
              <w:bottom w:val="single" w:sz="4" w:space="0" w:color="auto"/>
              <w:right w:val="single" w:sz="4" w:space="0" w:color="auto"/>
            </w:tcBorders>
            <w:shd w:val="clear" w:color="auto" w:fill="auto"/>
            <w:vAlign w:val="center"/>
            <w:hideMark/>
          </w:tcPr>
          <w:p w14:paraId="3C44F841" w14:textId="77777777" w:rsidR="000D1073" w:rsidRPr="000D1073" w:rsidRDefault="000D1073" w:rsidP="000D1073">
            <w:pPr>
              <w:jc w:val="center"/>
              <w:rPr>
                <w:color w:val="000000"/>
                <w:sz w:val="20"/>
                <w:szCs w:val="20"/>
              </w:rPr>
            </w:pPr>
            <w:r w:rsidRPr="000D1073">
              <w:rPr>
                <w:color w:val="000000"/>
                <w:sz w:val="20"/>
                <w:szCs w:val="20"/>
              </w:rPr>
              <w:t>-0,09</w:t>
            </w:r>
          </w:p>
        </w:tc>
        <w:tc>
          <w:tcPr>
            <w:tcW w:w="209" w:type="pct"/>
            <w:tcBorders>
              <w:top w:val="nil"/>
              <w:left w:val="nil"/>
              <w:bottom w:val="single" w:sz="4" w:space="0" w:color="auto"/>
              <w:right w:val="single" w:sz="4" w:space="0" w:color="auto"/>
            </w:tcBorders>
            <w:shd w:val="clear" w:color="auto" w:fill="auto"/>
            <w:vAlign w:val="center"/>
            <w:hideMark/>
          </w:tcPr>
          <w:p w14:paraId="3CF4AC28" w14:textId="77777777" w:rsidR="000D1073" w:rsidRPr="000D1073" w:rsidRDefault="000D1073" w:rsidP="000D1073">
            <w:pPr>
              <w:jc w:val="center"/>
              <w:rPr>
                <w:color w:val="000000"/>
                <w:sz w:val="20"/>
                <w:szCs w:val="20"/>
              </w:rPr>
            </w:pPr>
            <w:r w:rsidRPr="000D1073">
              <w:rPr>
                <w:color w:val="000000"/>
                <w:sz w:val="20"/>
                <w:szCs w:val="20"/>
              </w:rPr>
              <w:t>-0,09</w:t>
            </w:r>
          </w:p>
        </w:tc>
        <w:tc>
          <w:tcPr>
            <w:tcW w:w="209" w:type="pct"/>
            <w:tcBorders>
              <w:top w:val="nil"/>
              <w:left w:val="nil"/>
              <w:bottom w:val="single" w:sz="4" w:space="0" w:color="auto"/>
              <w:right w:val="single" w:sz="4" w:space="0" w:color="auto"/>
            </w:tcBorders>
            <w:shd w:val="clear" w:color="auto" w:fill="auto"/>
            <w:vAlign w:val="center"/>
            <w:hideMark/>
          </w:tcPr>
          <w:p w14:paraId="117D4C82" w14:textId="77777777" w:rsidR="000D1073" w:rsidRPr="000D1073" w:rsidRDefault="000D1073" w:rsidP="000D1073">
            <w:pPr>
              <w:jc w:val="center"/>
              <w:rPr>
                <w:color w:val="000000"/>
                <w:sz w:val="20"/>
                <w:szCs w:val="20"/>
              </w:rPr>
            </w:pPr>
            <w:r w:rsidRPr="000D1073">
              <w:rPr>
                <w:color w:val="000000"/>
                <w:sz w:val="20"/>
                <w:szCs w:val="20"/>
              </w:rPr>
              <w:t>-0,09</w:t>
            </w:r>
          </w:p>
        </w:tc>
        <w:tc>
          <w:tcPr>
            <w:tcW w:w="209" w:type="pct"/>
            <w:tcBorders>
              <w:top w:val="nil"/>
              <w:left w:val="nil"/>
              <w:bottom w:val="single" w:sz="4" w:space="0" w:color="auto"/>
              <w:right w:val="single" w:sz="4" w:space="0" w:color="auto"/>
            </w:tcBorders>
            <w:shd w:val="clear" w:color="auto" w:fill="auto"/>
            <w:vAlign w:val="center"/>
            <w:hideMark/>
          </w:tcPr>
          <w:p w14:paraId="0EECBFC4" w14:textId="77777777" w:rsidR="000D1073" w:rsidRPr="000D1073" w:rsidRDefault="000D1073" w:rsidP="000D1073">
            <w:pPr>
              <w:jc w:val="center"/>
              <w:rPr>
                <w:color w:val="000000"/>
                <w:sz w:val="20"/>
                <w:szCs w:val="20"/>
              </w:rPr>
            </w:pPr>
            <w:r w:rsidRPr="000D1073">
              <w:rPr>
                <w:color w:val="000000"/>
                <w:sz w:val="20"/>
                <w:szCs w:val="20"/>
              </w:rPr>
              <w:t>-0,09</w:t>
            </w:r>
          </w:p>
        </w:tc>
      </w:tr>
      <w:tr w:rsidR="000D1073" w:rsidRPr="000D1073" w14:paraId="5D90271F"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3B8A342A" w14:textId="77777777" w:rsidR="000D1073" w:rsidRPr="000D1073" w:rsidRDefault="000D1073" w:rsidP="000D1073">
            <w:pPr>
              <w:jc w:val="center"/>
              <w:rPr>
                <w:color w:val="000000"/>
                <w:sz w:val="20"/>
                <w:szCs w:val="20"/>
              </w:rPr>
            </w:pPr>
            <w:r w:rsidRPr="000D1073">
              <w:rPr>
                <w:color w:val="000000"/>
                <w:sz w:val="20"/>
                <w:szCs w:val="20"/>
              </w:rPr>
              <w:t>Промышленный район IV</w:t>
            </w:r>
          </w:p>
        </w:tc>
        <w:tc>
          <w:tcPr>
            <w:tcW w:w="168" w:type="pct"/>
            <w:tcBorders>
              <w:top w:val="nil"/>
              <w:left w:val="nil"/>
              <w:bottom w:val="single" w:sz="4" w:space="0" w:color="auto"/>
              <w:right w:val="single" w:sz="4" w:space="0" w:color="auto"/>
            </w:tcBorders>
            <w:shd w:val="clear" w:color="auto" w:fill="auto"/>
            <w:vAlign w:val="center"/>
            <w:hideMark/>
          </w:tcPr>
          <w:p w14:paraId="40001383"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5DF963C7" w14:textId="77777777" w:rsidR="000D1073" w:rsidRPr="000D1073" w:rsidRDefault="000D1073" w:rsidP="000D1073">
            <w:pPr>
              <w:jc w:val="center"/>
              <w:rPr>
                <w:color w:val="000000"/>
                <w:sz w:val="20"/>
                <w:szCs w:val="20"/>
              </w:rPr>
            </w:pPr>
            <w:r w:rsidRPr="000D1073">
              <w:rPr>
                <w:color w:val="000000"/>
                <w:sz w:val="20"/>
                <w:szCs w:val="20"/>
              </w:rPr>
              <w:t>-0,06</w:t>
            </w:r>
          </w:p>
        </w:tc>
        <w:tc>
          <w:tcPr>
            <w:tcW w:w="173" w:type="pct"/>
            <w:tcBorders>
              <w:top w:val="nil"/>
              <w:left w:val="nil"/>
              <w:bottom w:val="single" w:sz="4" w:space="0" w:color="auto"/>
              <w:right w:val="single" w:sz="4" w:space="0" w:color="auto"/>
            </w:tcBorders>
            <w:shd w:val="clear" w:color="auto" w:fill="auto"/>
            <w:vAlign w:val="center"/>
            <w:hideMark/>
          </w:tcPr>
          <w:p w14:paraId="4375A54E" w14:textId="77777777" w:rsidR="000D1073" w:rsidRPr="000D1073" w:rsidRDefault="000D1073" w:rsidP="000D1073">
            <w:pPr>
              <w:jc w:val="center"/>
              <w:rPr>
                <w:color w:val="000000"/>
                <w:sz w:val="20"/>
                <w:szCs w:val="20"/>
              </w:rPr>
            </w:pPr>
            <w:r w:rsidRPr="000D1073">
              <w:rPr>
                <w:color w:val="000000"/>
                <w:sz w:val="20"/>
                <w:szCs w:val="20"/>
              </w:rPr>
              <w:t>-0,13</w:t>
            </w:r>
          </w:p>
        </w:tc>
        <w:tc>
          <w:tcPr>
            <w:tcW w:w="168" w:type="pct"/>
            <w:tcBorders>
              <w:top w:val="nil"/>
              <w:left w:val="nil"/>
              <w:bottom w:val="single" w:sz="4" w:space="0" w:color="auto"/>
              <w:right w:val="single" w:sz="4" w:space="0" w:color="auto"/>
            </w:tcBorders>
            <w:shd w:val="clear" w:color="auto" w:fill="auto"/>
            <w:vAlign w:val="center"/>
            <w:hideMark/>
          </w:tcPr>
          <w:p w14:paraId="13537D47" w14:textId="77777777" w:rsidR="000D1073" w:rsidRPr="000D1073" w:rsidRDefault="000D1073" w:rsidP="000D1073">
            <w:pPr>
              <w:jc w:val="center"/>
              <w:rPr>
                <w:color w:val="000000"/>
                <w:sz w:val="20"/>
                <w:szCs w:val="20"/>
              </w:rPr>
            </w:pPr>
            <w:r w:rsidRPr="000D1073">
              <w:rPr>
                <w:color w:val="000000"/>
                <w:sz w:val="20"/>
                <w:szCs w:val="20"/>
              </w:rPr>
              <w:t>0,19</w:t>
            </w:r>
          </w:p>
        </w:tc>
        <w:tc>
          <w:tcPr>
            <w:tcW w:w="173" w:type="pct"/>
            <w:tcBorders>
              <w:top w:val="nil"/>
              <w:left w:val="nil"/>
              <w:bottom w:val="single" w:sz="4" w:space="0" w:color="auto"/>
              <w:right w:val="single" w:sz="4" w:space="0" w:color="auto"/>
            </w:tcBorders>
            <w:shd w:val="clear" w:color="auto" w:fill="auto"/>
            <w:vAlign w:val="center"/>
            <w:hideMark/>
          </w:tcPr>
          <w:p w14:paraId="04F9BB67" w14:textId="77777777" w:rsidR="000D1073" w:rsidRPr="000D1073" w:rsidRDefault="000D1073" w:rsidP="000D1073">
            <w:pPr>
              <w:jc w:val="center"/>
              <w:rPr>
                <w:color w:val="000000"/>
                <w:sz w:val="20"/>
                <w:szCs w:val="20"/>
              </w:rPr>
            </w:pPr>
            <w:r w:rsidRPr="000D1073">
              <w:rPr>
                <w:color w:val="000000"/>
                <w:sz w:val="20"/>
                <w:szCs w:val="20"/>
              </w:rPr>
              <w:t>-0,10</w:t>
            </w:r>
          </w:p>
        </w:tc>
        <w:tc>
          <w:tcPr>
            <w:tcW w:w="173" w:type="pct"/>
            <w:tcBorders>
              <w:top w:val="nil"/>
              <w:left w:val="nil"/>
              <w:bottom w:val="single" w:sz="4" w:space="0" w:color="auto"/>
              <w:right w:val="single" w:sz="4" w:space="0" w:color="auto"/>
            </w:tcBorders>
            <w:shd w:val="clear" w:color="auto" w:fill="auto"/>
            <w:vAlign w:val="center"/>
            <w:hideMark/>
          </w:tcPr>
          <w:p w14:paraId="7B971124" w14:textId="77777777" w:rsidR="000D1073" w:rsidRPr="000D1073" w:rsidRDefault="000D1073" w:rsidP="000D1073">
            <w:pPr>
              <w:jc w:val="center"/>
              <w:rPr>
                <w:color w:val="000000"/>
                <w:sz w:val="20"/>
                <w:szCs w:val="20"/>
              </w:rPr>
            </w:pPr>
            <w:r w:rsidRPr="000D1073">
              <w:rPr>
                <w:color w:val="000000"/>
                <w:sz w:val="20"/>
                <w:szCs w:val="20"/>
              </w:rPr>
              <w:t>-0,10</w:t>
            </w:r>
          </w:p>
        </w:tc>
        <w:tc>
          <w:tcPr>
            <w:tcW w:w="173" w:type="pct"/>
            <w:tcBorders>
              <w:top w:val="nil"/>
              <w:left w:val="nil"/>
              <w:bottom w:val="single" w:sz="4" w:space="0" w:color="auto"/>
              <w:right w:val="single" w:sz="4" w:space="0" w:color="auto"/>
            </w:tcBorders>
            <w:shd w:val="clear" w:color="auto" w:fill="auto"/>
            <w:vAlign w:val="center"/>
            <w:hideMark/>
          </w:tcPr>
          <w:p w14:paraId="6D799127" w14:textId="77777777" w:rsidR="000D1073" w:rsidRPr="000D1073" w:rsidRDefault="000D1073" w:rsidP="000D1073">
            <w:pPr>
              <w:jc w:val="center"/>
              <w:rPr>
                <w:color w:val="000000"/>
                <w:sz w:val="20"/>
                <w:szCs w:val="20"/>
              </w:rPr>
            </w:pPr>
            <w:r w:rsidRPr="000D1073">
              <w:rPr>
                <w:color w:val="000000"/>
                <w:sz w:val="20"/>
                <w:szCs w:val="20"/>
              </w:rPr>
              <w:t>-0,10</w:t>
            </w:r>
          </w:p>
        </w:tc>
        <w:tc>
          <w:tcPr>
            <w:tcW w:w="182" w:type="pct"/>
            <w:tcBorders>
              <w:top w:val="nil"/>
              <w:left w:val="nil"/>
              <w:bottom w:val="single" w:sz="4" w:space="0" w:color="auto"/>
              <w:right w:val="single" w:sz="4" w:space="0" w:color="auto"/>
            </w:tcBorders>
            <w:shd w:val="clear" w:color="auto" w:fill="auto"/>
            <w:vAlign w:val="center"/>
            <w:hideMark/>
          </w:tcPr>
          <w:p w14:paraId="6BC287C4" w14:textId="77777777" w:rsidR="000D1073" w:rsidRPr="000D1073" w:rsidRDefault="000D1073" w:rsidP="000D1073">
            <w:pPr>
              <w:jc w:val="center"/>
              <w:rPr>
                <w:color w:val="000000"/>
                <w:sz w:val="20"/>
                <w:szCs w:val="20"/>
              </w:rPr>
            </w:pPr>
            <w:r w:rsidRPr="000D1073">
              <w:rPr>
                <w:color w:val="000000"/>
                <w:sz w:val="20"/>
                <w:szCs w:val="20"/>
              </w:rPr>
              <w:t>-0,10</w:t>
            </w:r>
          </w:p>
        </w:tc>
        <w:tc>
          <w:tcPr>
            <w:tcW w:w="182" w:type="pct"/>
            <w:tcBorders>
              <w:top w:val="nil"/>
              <w:left w:val="nil"/>
              <w:bottom w:val="single" w:sz="4" w:space="0" w:color="auto"/>
              <w:right w:val="single" w:sz="4" w:space="0" w:color="auto"/>
            </w:tcBorders>
            <w:shd w:val="clear" w:color="auto" w:fill="auto"/>
            <w:vAlign w:val="center"/>
            <w:hideMark/>
          </w:tcPr>
          <w:p w14:paraId="20DF5B1F" w14:textId="77777777" w:rsidR="000D1073" w:rsidRPr="000D1073" w:rsidRDefault="000D1073" w:rsidP="000D1073">
            <w:pPr>
              <w:jc w:val="center"/>
              <w:rPr>
                <w:color w:val="000000"/>
                <w:sz w:val="20"/>
                <w:szCs w:val="20"/>
              </w:rPr>
            </w:pPr>
            <w:r w:rsidRPr="000D1073">
              <w:rPr>
                <w:color w:val="000000"/>
                <w:sz w:val="20"/>
                <w:szCs w:val="20"/>
              </w:rPr>
              <w:t>-0,10</w:t>
            </w:r>
          </w:p>
        </w:tc>
        <w:tc>
          <w:tcPr>
            <w:tcW w:w="182" w:type="pct"/>
            <w:tcBorders>
              <w:top w:val="nil"/>
              <w:left w:val="nil"/>
              <w:bottom w:val="single" w:sz="4" w:space="0" w:color="auto"/>
              <w:right w:val="single" w:sz="4" w:space="0" w:color="auto"/>
            </w:tcBorders>
            <w:shd w:val="clear" w:color="auto" w:fill="auto"/>
            <w:vAlign w:val="center"/>
            <w:hideMark/>
          </w:tcPr>
          <w:p w14:paraId="33B783E9" w14:textId="77777777" w:rsidR="000D1073" w:rsidRPr="000D1073" w:rsidRDefault="000D1073" w:rsidP="000D1073">
            <w:pPr>
              <w:jc w:val="center"/>
              <w:rPr>
                <w:color w:val="000000"/>
                <w:sz w:val="20"/>
                <w:szCs w:val="20"/>
              </w:rPr>
            </w:pPr>
            <w:r w:rsidRPr="000D1073">
              <w:rPr>
                <w:color w:val="000000"/>
                <w:sz w:val="20"/>
                <w:szCs w:val="20"/>
              </w:rPr>
              <w:t>-0,10</w:t>
            </w:r>
          </w:p>
        </w:tc>
        <w:tc>
          <w:tcPr>
            <w:tcW w:w="182" w:type="pct"/>
            <w:tcBorders>
              <w:top w:val="nil"/>
              <w:left w:val="nil"/>
              <w:bottom w:val="single" w:sz="4" w:space="0" w:color="auto"/>
              <w:right w:val="single" w:sz="4" w:space="0" w:color="auto"/>
            </w:tcBorders>
            <w:shd w:val="clear" w:color="auto" w:fill="auto"/>
            <w:vAlign w:val="center"/>
            <w:hideMark/>
          </w:tcPr>
          <w:p w14:paraId="224C5EB5" w14:textId="77777777" w:rsidR="000D1073" w:rsidRPr="000D1073" w:rsidRDefault="000D1073" w:rsidP="000D1073">
            <w:pPr>
              <w:jc w:val="center"/>
              <w:rPr>
                <w:color w:val="000000"/>
                <w:sz w:val="20"/>
                <w:szCs w:val="20"/>
              </w:rPr>
            </w:pPr>
            <w:r w:rsidRPr="000D1073">
              <w:rPr>
                <w:color w:val="000000"/>
                <w:sz w:val="20"/>
                <w:szCs w:val="20"/>
              </w:rPr>
              <w:t>-0,10</w:t>
            </w:r>
          </w:p>
        </w:tc>
        <w:tc>
          <w:tcPr>
            <w:tcW w:w="182" w:type="pct"/>
            <w:tcBorders>
              <w:top w:val="nil"/>
              <w:left w:val="nil"/>
              <w:bottom w:val="single" w:sz="4" w:space="0" w:color="auto"/>
              <w:right w:val="single" w:sz="4" w:space="0" w:color="auto"/>
            </w:tcBorders>
            <w:shd w:val="clear" w:color="auto" w:fill="auto"/>
            <w:vAlign w:val="center"/>
            <w:hideMark/>
          </w:tcPr>
          <w:p w14:paraId="66DA1028" w14:textId="77777777" w:rsidR="000D1073" w:rsidRPr="000D1073" w:rsidRDefault="000D1073" w:rsidP="000D1073">
            <w:pPr>
              <w:jc w:val="center"/>
              <w:rPr>
                <w:color w:val="000000"/>
                <w:sz w:val="20"/>
                <w:szCs w:val="20"/>
              </w:rPr>
            </w:pPr>
            <w:r w:rsidRPr="000D1073">
              <w:rPr>
                <w:color w:val="000000"/>
                <w:sz w:val="20"/>
                <w:szCs w:val="20"/>
              </w:rPr>
              <w:t>-0,10</w:t>
            </w:r>
          </w:p>
        </w:tc>
        <w:tc>
          <w:tcPr>
            <w:tcW w:w="182" w:type="pct"/>
            <w:tcBorders>
              <w:top w:val="nil"/>
              <w:left w:val="nil"/>
              <w:bottom w:val="single" w:sz="4" w:space="0" w:color="auto"/>
              <w:right w:val="single" w:sz="4" w:space="0" w:color="auto"/>
            </w:tcBorders>
            <w:shd w:val="clear" w:color="auto" w:fill="auto"/>
            <w:vAlign w:val="center"/>
            <w:hideMark/>
          </w:tcPr>
          <w:p w14:paraId="56AAB688" w14:textId="77777777" w:rsidR="000D1073" w:rsidRPr="000D1073" w:rsidRDefault="000D1073" w:rsidP="000D1073">
            <w:pPr>
              <w:jc w:val="center"/>
              <w:rPr>
                <w:color w:val="000000"/>
                <w:sz w:val="20"/>
                <w:szCs w:val="20"/>
              </w:rPr>
            </w:pPr>
            <w:r w:rsidRPr="000D1073">
              <w:rPr>
                <w:color w:val="000000"/>
                <w:sz w:val="20"/>
                <w:szCs w:val="20"/>
              </w:rPr>
              <w:t>-0,10</w:t>
            </w:r>
          </w:p>
        </w:tc>
        <w:tc>
          <w:tcPr>
            <w:tcW w:w="182" w:type="pct"/>
            <w:tcBorders>
              <w:top w:val="nil"/>
              <w:left w:val="nil"/>
              <w:bottom w:val="single" w:sz="4" w:space="0" w:color="auto"/>
              <w:right w:val="single" w:sz="4" w:space="0" w:color="auto"/>
            </w:tcBorders>
            <w:shd w:val="clear" w:color="auto" w:fill="auto"/>
            <w:vAlign w:val="center"/>
            <w:hideMark/>
          </w:tcPr>
          <w:p w14:paraId="6E295DBD" w14:textId="77777777" w:rsidR="000D1073" w:rsidRPr="000D1073" w:rsidRDefault="000D1073" w:rsidP="000D1073">
            <w:pPr>
              <w:jc w:val="center"/>
              <w:rPr>
                <w:color w:val="000000"/>
                <w:sz w:val="20"/>
                <w:szCs w:val="20"/>
              </w:rPr>
            </w:pPr>
            <w:r w:rsidRPr="000D1073">
              <w:rPr>
                <w:color w:val="000000"/>
                <w:sz w:val="20"/>
                <w:szCs w:val="20"/>
              </w:rPr>
              <w:t>-0,10</w:t>
            </w:r>
          </w:p>
        </w:tc>
        <w:tc>
          <w:tcPr>
            <w:tcW w:w="209" w:type="pct"/>
            <w:tcBorders>
              <w:top w:val="nil"/>
              <w:left w:val="nil"/>
              <w:bottom w:val="single" w:sz="4" w:space="0" w:color="auto"/>
              <w:right w:val="single" w:sz="4" w:space="0" w:color="auto"/>
            </w:tcBorders>
            <w:shd w:val="clear" w:color="auto" w:fill="auto"/>
            <w:vAlign w:val="center"/>
            <w:hideMark/>
          </w:tcPr>
          <w:p w14:paraId="43FE0FCD" w14:textId="77777777" w:rsidR="000D1073" w:rsidRPr="000D1073" w:rsidRDefault="000D1073" w:rsidP="000D1073">
            <w:pPr>
              <w:jc w:val="center"/>
              <w:rPr>
                <w:color w:val="000000"/>
                <w:sz w:val="20"/>
                <w:szCs w:val="20"/>
              </w:rPr>
            </w:pPr>
            <w:r w:rsidRPr="000D1073">
              <w:rPr>
                <w:color w:val="000000"/>
                <w:sz w:val="20"/>
                <w:szCs w:val="20"/>
              </w:rPr>
              <w:t>-0,10</w:t>
            </w:r>
          </w:p>
        </w:tc>
        <w:tc>
          <w:tcPr>
            <w:tcW w:w="209" w:type="pct"/>
            <w:tcBorders>
              <w:top w:val="nil"/>
              <w:left w:val="nil"/>
              <w:bottom w:val="single" w:sz="4" w:space="0" w:color="auto"/>
              <w:right w:val="single" w:sz="4" w:space="0" w:color="auto"/>
            </w:tcBorders>
            <w:shd w:val="clear" w:color="auto" w:fill="auto"/>
            <w:vAlign w:val="center"/>
            <w:hideMark/>
          </w:tcPr>
          <w:p w14:paraId="04B0F3EF" w14:textId="77777777" w:rsidR="000D1073" w:rsidRPr="000D1073" w:rsidRDefault="000D1073" w:rsidP="000D1073">
            <w:pPr>
              <w:jc w:val="center"/>
              <w:rPr>
                <w:color w:val="000000"/>
                <w:sz w:val="20"/>
                <w:szCs w:val="20"/>
              </w:rPr>
            </w:pPr>
            <w:r w:rsidRPr="000D1073">
              <w:rPr>
                <w:color w:val="000000"/>
                <w:sz w:val="20"/>
                <w:szCs w:val="20"/>
              </w:rPr>
              <w:t>-0,10</w:t>
            </w:r>
          </w:p>
        </w:tc>
        <w:tc>
          <w:tcPr>
            <w:tcW w:w="209" w:type="pct"/>
            <w:tcBorders>
              <w:top w:val="nil"/>
              <w:left w:val="nil"/>
              <w:bottom w:val="single" w:sz="4" w:space="0" w:color="auto"/>
              <w:right w:val="single" w:sz="4" w:space="0" w:color="auto"/>
            </w:tcBorders>
            <w:shd w:val="clear" w:color="auto" w:fill="auto"/>
            <w:vAlign w:val="center"/>
            <w:hideMark/>
          </w:tcPr>
          <w:p w14:paraId="138ABDBE" w14:textId="77777777" w:rsidR="000D1073" w:rsidRPr="000D1073" w:rsidRDefault="000D1073" w:rsidP="000D1073">
            <w:pPr>
              <w:jc w:val="center"/>
              <w:rPr>
                <w:color w:val="000000"/>
                <w:sz w:val="20"/>
                <w:szCs w:val="20"/>
              </w:rPr>
            </w:pPr>
            <w:r w:rsidRPr="000D1073">
              <w:rPr>
                <w:color w:val="000000"/>
                <w:sz w:val="20"/>
                <w:szCs w:val="20"/>
              </w:rPr>
              <w:t>-0,10</w:t>
            </w:r>
          </w:p>
        </w:tc>
        <w:tc>
          <w:tcPr>
            <w:tcW w:w="209" w:type="pct"/>
            <w:tcBorders>
              <w:top w:val="nil"/>
              <w:left w:val="nil"/>
              <w:bottom w:val="single" w:sz="4" w:space="0" w:color="auto"/>
              <w:right w:val="single" w:sz="4" w:space="0" w:color="auto"/>
            </w:tcBorders>
            <w:shd w:val="clear" w:color="auto" w:fill="auto"/>
            <w:vAlign w:val="center"/>
            <w:hideMark/>
          </w:tcPr>
          <w:p w14:paraId="4C9DD20D" w14:textId="77777777" w:rsidR="000D1073" w:rsidRPr="000D1073" w:rsidRDefault="000D1073" w:rsidP="000D1073">
            <w:pPr>
              <w:jc w:val="center"/>
              <w:rPr>
                <w:color w:val="000000"/>
                <w:sz w:val="20"/>
                <w:szCs w:val="20"/>
              </w:rPr>
            </w:pPr>
            <w:r w:rsidRPr="000D1073">
              <w:rPr>
                <w:color w:val="000000"/>
                <w:sz w:val="20"/>
                <w:szCs w:val="20"/>
              </w:rPr>
              <w:t>-0,10</w:t>
            </w:r>
          </w:p>
        </w:tc>
      </w:tr>
      <w:tr w:rsidR="000D1073" w:rsidRPr="000D1073" w14:paraId="71AB7243"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7E39A766" w14:textId="77777777" w:rsidR="000D1073" w:rsidRPr="000D1073" w:rsidRDefault="000D1073" w:rsidP="000D1073">
            <w:pPr>
              <w:jc w:val="center"/>
              <w:rPr>
                <w:color w:val="000000"/>
                <w:sz w:val="20"/>
                <w:szCs w:val="20"/>
              </w:rPr>
            </w:pPr>
            <w:r w:rsidRPr="000D1073">
              <w:rPr>
                <w:color w:val="000000"/>
                <w:sz w:val="20"/>
                <w:szCs w:val="20"/>
              </w:rPr>
              <w:t>Промышленный район IX</w:t>
            </w:r>
          </w:p>
        </w:tc>
        <w:tc>
          <w:tcPr>
            <w:tcW w:w="168" w:type="pct"/>
            <w:tcBorders>
              <w:top w:val="nil"/>
              <w:left w:val="nil"/>
              <w:bottom w:val="single" w:sz="4" w:space="0" w:color="auto"/>
              <w:right w:val="single" w:sz="4" w:space="0" w:color="auto"/>
            </w:tcBorders>
            <w:shd w:val="clear" w:color="auto" w:fill="auto"/>
            <w:vAlign w:val="center"/>
            <w:hideMark/>
          </w:tcPr>
          <w:p w14:paraId="04D7FDC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6D2F695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EEA568D" w14:textId="77777777" w:rsidR="000D1073" w:rsidRPr="000D1073" w:rsidRDefault="000D1073" w:rsidP="000D1073">
            <w:pPr>
              <w:jc w:val="center"/>
              <w:rPr>
                <w:color w:val="000000"/>
                <w:sz w:val="20"/>
                <w:szCs w:val="20"/>
              </w:rPr>
            </w:pPr>
            <w:r w:rsidRPr="000D1073">
              <w:rPr>
                <w:color w:val="000000"/>
                <w:sz w:val="20"/>
                <w:szCs w:val="20"/>
              </w:rPr>
              <w:t>0,00</w:t>
            </w:r>
          </w:p>
        </w:tc>
        <w:tc>
          <w:tcPr>
            <w:tcW w:w="168" w:type="pct"/>
            <w:tcBorders>
              <w:top w:val="nil"/>
              <w:left w:val="nil"/>
              <w:bottom w:val="single" w:sz="4" w:space="0" w:color="auto"/>
              <w:right w:val="single" w:sz="4" w:space="0" w:color="auto"/>
            </w:tcBorders>
            <w:shd w:val="clear" w:color="auto" w:fill="auto"/>
            <w:vAlign w:val="center"/>
            <w:hideMark/>
          </w:tcPr>
          <w:p w14:paraId="0F072E93"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1927E9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C0F41B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059FC87"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57398D1A"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55E6F1EA"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17DB8530"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5B913A7C"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6D7D7BCA"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0202DEEF"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432F35B0"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052B89FE"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725992B6"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715E4E38"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49EBAF28"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75FD9C70"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594B6149" w14:textId="77777777" w:rsidR="000D1073" w:rsidRPr="000D1073" w:rsidRDefault="000D1073" w:rsidP="000D1073">
            <w:pPr>
              <w:jc w:val="center"/>
              <w:rPr>
                <w:color w:val="000000"/>
                <w:sz w:val="20"/>
                <w:szCs w:val="20"/>
              </w:rPr>
            </w:pPr>
            <w:r w:rsidRPr="000D1073">
              <w:rPr>
                <w:color w:val="000000"/>
                <w:sz w:val="20"/>
                <w:szCs w:val="20"/>
              </w:rPr>
              <w:t>Промышленный район VI</w:t>
            </w:r>
          </w:p>
        </w:tc>
        <w:tc>
          <w:tcPr>
            <w:tcW w:w="168" w:type="pct"/>
            <w:tcBorders>
              <w:top w:val="nil"/>
              <w:left w:val="nil"/>
              <w:bottom w:val="single" w:sz="4" w:space="0" w:color="auto"/>
              <w:right w:val="single" w:sz="4" w:space="0" w:color="auto"/>
            </w:tcBorders>
            <w:shd w:val="clear" w:color="auto" w:fill="auto"/>
            <w:vAlign w:val="center"/>
            <w:hideMark/>
          </w:tcPr>
          <w:p w14:paraId="3BE00B8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D281ED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73469FD" w14:textId="77777777" w:rsidR="000D1073" w:rsidRPr="000D1073" w:rsidRDefault="000D1073" w:rsidP="000D1073">
            <w:pPr>
              <w:jc w:val="center"/>
              <w:rPr>
                <w:color w:val="000000"/>
                <w:sz w:val="20"/>
                <w:szCs w:val="20"/>
              </w:rPr>
            </w:pPr>
            <w:r w:rsidRPr="000D1073">
              <w:rPr>
                <w:color w:val="000000"/>
                <w:sz w:val="20"/>
                <w:szCs w:val="20"/>
              </w:rPr>
              <w:t>0,00</w:t>
            </w:r>
          </w:p>
        </w:tc>
        <w:tc>
          <w:tcPr>
            <w:tcW w:w="168" w:type="pct"/>
            <w:tcBorders>
              <w:top w:val="nil"/>
              <w:left w:val="nil"/>
              <w:bottom w:val="single" w:sz="4" w:space="0" w:color="auto"/>
              <w:right w:val="single" w:sz="4" w:space="0" w:color="auto"/>
            </w:tcBorders>
            <w:shd w:val="clear" w:color="auto" w:fill="auto"/>
            <w:vAlign w:val="center"/>
            <w:hideMark/>
          </w:tcPr>
          <w:p w14:paraId="20D2CBC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1DF717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410F7F1"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A0488E2"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3B03FFA6"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237349F7"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18E94739"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485E1BEA"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5D61C16A"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0A45DE72"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35737436"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293E0952"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4BF85020"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1026C474"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3A4B4E0A"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6E982336"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1D67677B" w14:textId="77777777" w:rsidR="000D1073" w:rsidRPr="000D1073" w:rsidRDefault="000D1073" w:rsidP="000D1073">
            <w:pPr>
              <w:jc w:val="center"/>
              <w:rPr>
                <w:color w:val="000000"/>
                <w:sz w:val="20"/>
                <w:szCs w:val="20"/>
              </w:rPr>
            </w:pPr>
            <w:r w:rsidRPr="000D1073">
              <w:rPr>
                <w:color w:val="000000"/>
                <w:sz w:val="20"/>
                <w:szCs w:val="20"/>
              </w:rPr>
              <w:t>Промышленный район X</w:t>
            </w:r>
          </w:p>
        </w:tc>
        <w:tc>
          <w:tcPr>
            <w:tcW w:w="168" w:type="pct"/>
            <w:tcBorders>
              <w:top w:val="nil"/>
              <w:left w:val="nil"/>
              <w:bottom w:val="single" w:sz="4" w:space="0" w:color="auto"/>
              <w:right w:val="single" w:sz="4" w:space="0" w:color="auto"/>
            </w:tcBorders>
            <w:shd w:val="clear" w:color="auto" w:fill="auto"/>
            <w:vAlign w:val="center"/>
            <w:hideMark/>
          </w:tcPr>
          <w:p w14:paraId="22F997A7"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5C3B9D76" w14:textId="77777777" w:rsidR="000D1073" w:rsidRPr="000D1073" w:rsidRDefault="000D1073" w:rsidP="000D1073">
            <w:pPr>
              <w:jc w:val="center"/>
              <w:rPr>
                <w:color w:val="000000"/>
                <w:sz w:val="20"/>
                <w:szCs w:val="20"/>
              </w:rPr>
            </w:pPr>
            <w:r w:rsidRPr="000D1073">
              <w:rPr>
                <w:color w:val="000000"/>
                <w:sz w:val="20"/>
                <w:szCs w:val="20"/>
              </w:rPr>
              <w:t>-0,04</w:t>
            </w:r>
          </w:p>
        </w:tc>
        <w:tc>
          <w:tcPr>
            <w:tcW w:w="173" w:type="pct"/>
            <w:tcBorders>
              <w:top w:val="nil"/>
              <w:left w:val="nil"/>
              <w:bottom w:val="single" w:sz="4" w:space="0" w:color="auto"/>
              <w:right w:val="single" w:sz="4" w:space="0" w:color="auto"/>
            </w:tcBorders>
            <w:shd w:val="clear" w:color="auto" w:fill="auto"/>
            <w:vAlign w:val="center"/>
            <w:hideMark/>
          </w:tcPr>
          <w:p w14:paraId="76148FC1" w14:textId="77777777" w:rsidR="000D1073" w:rsidRPr="000D1073" w:rsidRDefault="000D1073" w:rsidP="000D1073">
            <w:pPr>
              <w:jc w:val="center"/>
              <w:rPr>
                <w:color w:val="000000"/>
                <w:sz w:val="20"/>
                <w:szCs w:val="20"/>
              </w:rPr>
            </w:pPr>
            <w:r w:rsidRPr="000D1073">
              <w:rPr>
                <w:color w:val="000000"/>
                <w:sz w:val="20"/>
                <w:szCs w:val="20"/>
              </w:rPr>
              <w:t>-0,09</w:t>
            </w:r>
          </w:p>
        </w:tc>
        <w:tc>
          <w:tcPr>
            <w:tcW w:w="168" w:type="pct"/>
            <w:tcBorders>
              <w:top w:val="nil"/>
              <w:left w:val="nil"/>
              <w:bottom w:val="single" w:sz="4" w:space="0" w:color="auto"/>
              <w:right w:val="single" w:sz="4" w:space="0" w:color="auto"/>
            </w:tcBorders>
            <w:shd w:val="clear" w:color="auto" w:fill="auto"/>
            <w:vAlign w:val="center"/>
            <w:hideMark/>
          </w:tcPr>
          <w:p w14:paraId="0DDBE1CB" w14:textId="77777777" w:rsidR="000D1073" w:rsidRPr="000D1073" w:rsidRDefault="000D1073" w:rsidP="000D1073">
            <w:pPr>
              <w:jc w:val="center"/>
              <w:rPr>
                <w:color w:val="000000"/>
                <w:sz w:val="20"/>
                <w:szCs w:val="20"/>
              </w:rPr>
            </w:pPr>
            <w:r w:rsidRPr="000D1073">
              <w:rPr>
                <w:color w:val="000000"/>
                <w:sz w:val="20"/>
                <w:szCs w:val="20"/>
              </w:rPr>
              <w:t>0,13</w:t>
            </w:r>
          </w:p>
        </w:tc>
        <w:tc>
          <w:tcPr>
            <w:tcW w:w="173" w:type="pct"/>
            <w:tcBorders>
              <w:top w:val="nil"/>
              <w:left w:val="nil"/>
              <w:bottom w:val="single" w:sz="4" w:space="0" w:color="auto"/>
              <w:right w:val="single" w:sz="4" w:space="0" w:color="auto"/>
            </w:tcBorders>
            <w:shd w:val="clear" w:color="auto" w:fill="auto"/>
            <w:vAlign w:val="center"/>
            <w:hideMark/>
          </w:tcPr>
          <w:p w14:paraId="4771D3D4" w14:textId="77777777" w:rsidR="000D1073" w:rsidRPr="000D1073" w:rsidRDefault="000D1073" w:rsidP="000D1073">
            <w:pPr>
              <w:jc w:val="center"/>
              <w:rPr>
                <w:color w:val="000000"/>
                <w:sz w:val="20"/>
                <w:szCs w:val="20"/>
              </w:rPr>
            </w:pPr>
            <w:r w:rsidRPr="000D1073">
              <w:rPr>
                <w:color w:val="000000"/>
                <w:sz w:val="20"/>
                <w:szCs w:val="20"/>
              </w:rPr>
              <w:t>-0,07</w:t>
            </w:r>
          </w:p>
        </w:tc>
        <w:tc>
          <w:tcPr>
            <w:tcW w:w="173" w:type="pct"/>
            <w:tcBorders>
              <w:top w:val="nil"/>
              <w:left w:val="nil"/>
              <w:bottom w:val="single" w:sz="4" w:space="0" w:color="auto"/>
              <w:right w:val="single" w:sz="4" w:space="0" w:color="auto"/>
            </w:tcBorders>
            <w:shd w:val="clear" w:color="auto" w:fill="auto"/>
            <w:vAlign w:val="center"/>
            <w:hideMark/>
          </w:tcPr>
          <w:p w14:paraId="74D856DC" w14:textId="77777777" w:rsidR="000D1073" w:rsidRPr="000D1073" w:rsidRDefault="000D1073" w:rsidP="000D1073">
            <w:pPr>
              <w:jc w:val="center"/>
              <w:rPr>
                <w:color w:val="000000"/>
                <w:sz w:val="20"/>
                <w:szCs w:val="20"/>
              </w:rPr>
            </w:pPr>
            <w:r w:rsidRPr="000D1073">
              <w:rPr>
                <w:color w:val="000000"/>
                <w:sz w:val="20"/>
                <w:szCs w:val="20"/>
              </w:rPr>
              <w:t>-0,07</w:t>
            </w:r>
          </w:p>
        </w:tc>
        <w:tc>
          <w:tcPr>
            <w:tcW w:w="173" w:type="pct"/>
            <w:tcBorders>
              <w:top w:val="nil"/>
              <w:left w:val="nil"/>
              <w:bottom w:val="single" w:sz="4" w:space="0" w:color="auto"/>
              <w:right w:val="single" w:sz="4" w:space="0" w:color="auto"/>
            </w:tcBorders>
            <w:shd w:val="clear" w:color="auto" w:fill="auto"/>
            <w:vAlign w:val="center"/>
            <w:hideMark/>
          </w:tcPr>
          <w:p w14:paraId="2A8936E0" w14:textId="77777777" w:rsidR="000D1073" w:rsidRPr="000D1073" w:rsidRDefault="000D1073" w:rsidP="000D1073">
            <w:pPr>
              <w:jc w:val="center"/>
              <w:rPr>
                <w:color w:val="000000"/>
                <w:sz w:val="20"/>
                <w:szCs w:val="20"/>
              </w:rPr>
            </w:pPr>
            <w:r w:rsidRPr="000D1073">
              <w:rPr>
                <w:color w:val="000000"/>
                <w:sz w:val="20"/>
                <w:szCs w:val="20"/>
              </w:rPr>
              <w:t>-0,07</w:t>
            </w:r>
          </w:p>
        </w:tc>
        <w:tc>
          <w:tcPr>
            <w:tcW w:w="182" w:type="pct"/>
            <w:tcBorders>
              <w:top w:val="nil"/>
              <w:left w:val="nil"/>
              <w:bottom w:val="single" w:sz="4" w:space="0" w:color="auto"/>
              <w:right w:val="single" w:sz="4" w:space="0" w:color="auto"/>
            </w:tcBorders>
            <w:shd w:val="clear" w:color="auto" w:fill="auto"/>
            <w:vAlign w:val="center"/>
            <w:hideMark/>
          </w:tcPr>
          <w:p w14:paraId="6D0AFA13" w14:textId="77777777" w:rsidR="000D1073" w:rsidRPr="000D1073" w:rsidRDefault="000D1073" w:rsidP="000D1073">
            <w:pPr>
              <w:jc w:val="center"/>
              <w:rPr>
                <w:color w:val="000000"/>
                <w:sz w:val="20"/>
                <w:szCs w:val="20"/>
              </w:rPr>
            </w:pPr>
            <w:r w:rsidRPr="000D1073">
              <w:rPr>
                <w:color w:val="000000"/>
                <w:sz w:val="20"/>
                <w:szCs w:val="20"/>
              </w:rPr>
              <w:t>-0,07</w:t>
            </w:r>
          </w:p>
        </w:tc>
        <w:tc>
          <w:tcPr>
            <w:tcW w:w="182" w:type="pct"/>
            <w:tcBorders>
              <w:top w:val="nil"/>
              <w:left w:val="nil"/>
              <w:bottom w:val="single" w:sz="4" w:space="0" w:color="auto"/>
              <w:right w:val="single" w:sz="4" w:space="0" w:color="auto"/>
            </w:tcBorders>
            <w:shd w:val="clear" w:color="auto" w:fill="auto"/>
            <w:vAlign w:val="center"/>
            <w:hideMark/>
          </w:tcPr>
          <w:p w14:paraId="5928AEC6" w14:textId="77777777" w:rsidR="000D1073" w:rsidRPr="000D1073" w:rsidRDefault="000D1073" w:rsidP="000D1073">
            <w:pPr>
              <w:jc w:val="center"/>
              <w:rPr>
                <w:color w:val="000000"/>
                <w:sz w:val="20"/>
                <w:szCs w:val="20"/>
              </w:rPr>
            </w:pPr>
            <w:r w:rsidRPr="000D1073">
              <w:rPr>
                <w:color w:val="000000"/>
                <w:sz w:val="20"/>
                <w:szCs w:val="20"/>
              </w:rPr>
              <w:t>-0,07</w:t>
            </w:r>
          </w:p>
        </w:tc>
        <w:tc>
          <w:tcPr>
            <w:tcW w:w="182" w:type="pct"/>
            <w:tcBorders>
              <w:top w:val="nil"/>
              <w:left w:val="nil"/>
              <w:bottom w:val="single" w:sz="4" w:space="0" w:color="auto"/>
              <w:right w:val="single" w:sz="4" w:space="0" w:color="auto"/>
            </w:tcBorders>
            <w:shd w:val="clear" w:color="auto" w:fill="auto"/>
            <w:vAlign w:val="center"/>
            <w:hideMark/>
          </w:tcPr>
          <w:p w14:paraId="08C5D626" w14:textId="77777777" w:rsidR="000D1073" w:rsidRPr="000D1073" w:rsidRDefault="000D1073" w:rsidP="000D1073">
            <w:pPr>
              <w:jc w:val="center"/>
              <w:rPr>
                <w:color w:val="000000"/>
                <w:sz w:val="20"/>
                <w:szCs w:val="20"/>
              </w:rPr>
            </w:pPr>
            <w:r w:rsidRPr="000D1073">
              <w:rPr>
                <w:color w:val="000000"/>
                <w:sz w:val="20"/>
                <w:szCs w:val="20"/>
              </w:rPr>
              <w:t>-0,07</w:t>
            </w:r>
          </w:p>
        </w:tc>
        <w:tc>
          <w:tcPr>
            <w:tcW w:w="182" w:type="pct"/>
            <w:tcBorders>
              <w:top w:val="nil"/>
              <w:left w:val="nil"/>
              <w:bottom w:val="single" w:sz="4" w:space="0" w:color="auto"/>
              <w:right w:val="single" w:sz="4" w:space="0" w:color="auto"/>
            </w:tcBorders>
            <w:shd w:val="clear" w:color="auto" w:fill="auto"/>
            <w:vAlign w:val="center"/>
            <w:hideMark/>
          </w:tcPr>
          <w:p w14:paraId="28B518B8" w14:textId="77777777" w:rsidR="000D1073" w:rsidRPr="000D1073" w:rsidRDefault="000D1073" w:rsidP="000D1073">
            <w:pPr>
              <w:jc w:val="center"/>
              <w:rPr>
                <w:color w:val="000000"/>
                <w:sz w:val="20"/>
                <w:szCs w:val="20"/>
              </w:rPr>
            </w:pPr>
            <w:r w:rsidRPr="000D1073">
              <w:rPr>
                <w:color w:val="000000"/>
                <w:sz w:val="20"/>
                <w:szCs w:val="20"/>
              </w:rPr>
              <w:t>-0,07</w:t>
            </w:r>
          </w:p>
        </w:tc>
        <w:tc>
          <w:tcPr>
            <w:tcW w:w="182" w:type="pct"/>
            <w:tcBorders>
              <w:top w:val="nil"/>
              <w:left w:val="nil"/>
              <w:bottom w:val="single" w:sz="4" w:space="0" w:color="auto"/>
              <w:right w:val="single" w:sz="4" w:space="0" w:color="auto"/>
            </w:tcBorders>
            <w:shd w:val="clear" w:color="auto" w:fill="auto"/>
            <w:vAlign w:val="center"/>
            <w:hideMark/>
          </w:tcPr>
          <w:p w14:paraId="46820510" w14:textId="77777777" w:rsidR="000D1073" w:rsidRPr="000D1073" w:rsidRDefault="000D1073" w:rsidP="000D1073">
            <w:pPr>
              <w:jc w:val="center"/>
              <w:rPr>
                <w:color w:val="000000"/>
                <w:sz w:val="20"/>
                <w:szCs w:val="20"/>
              </w:rPr>
            </w:pPr>
            <w:r w:rsidRPr="000D1073">
              <w:rPr>
                <w:color w:val="000000"/>
                <w:sz w:val="20"/>
                <w:szCs w:val="20"/>
              </w:rPr>
              <w:t>-0,07</w:t>
            </w:r>
          </w:p>
        </w:tc>
        <w:tc>
          <w:tcPr>
            <w:tcW w:w="182" w:type="pct"/>
            <w:tcBorders>
              <w:top w:val="nil"/>
              <w:left w:val="nil"/>
              <w:bottom w:val="single" w:sz="4" w:space="0" w:color="auto"/>
              <w:right w:val="single" w:sz="4" w:space="0" w:color="auto"/>
            </w:tcBorders>
            <w:shd w:val="clear" w:color="auto" w:fill="auto"/>
            <w:vAlign w:val="center"/>
            <w:hideMark/>
          </w:tcPr>
          <w:p w14:paraId="050915D3" w14:textId="77777777" w:rsidR="000D1073" w:rsidRPr="000D1073" w:rsidRDefault="000D1073" w:rsidP="000D1073">
            <w:pPr>
              <w:jc w:val="center"/>
              <w:rPr>
                <w:color w:val="000000"/>
                <w:sz w:val="20"/>
                <w:szCs w:val="20"/>
              </w:rPr>
            </w:pPr>
            <w:r w:rsidRPr="000D1073">
              <w:rPr>
                <w:color w:val="000000"/>
                <w:sz w:val="20"/>
                <w:szCs w:val="20"/>
              </w:rPr>
              <w:t>-0,07</w:t>
            </w:r>
          </w:p>
        </w:tc>
        <w:tc>
          <w:tcPr>
            <w:tcW w:w="182" w:type="pct"/>
            <w:tcBorders>
              <w:top w:val="nil"/>
              <w:left w:val="nil"/>
              <w:bottom w:val="single" w:sz="4" w:space="0" w:color="auto"/>
              <w:right w:val="single" w:sz="4" w:space="0" w:color="auto"/>
            </w:tcBorders>
            <w:shd w:val="clear" w:color="auto" w:fill="auto"/>
            <w:vAlign w:val="center"/>
            <w:hideMark/>
          </w:tcPr>
          <w:p w14:paraId="4896FF6B" w14:textId="77777777" w:rsidR="000D1073" w:rsidRPr="000D1073" w:rsidRDefault="000D1073" w:rsidP="000D1073">
            <w:pPr>
              <w:jc w:val="center"/>
              <w:rPr>
                <w:color w:val="000000"/>
                <w:sz w:val="20"/>
                <w:szCs w:val="20"/>
              </w:rPr>
            </w:pPr>
            <w:r w:rsidRPr="000D1073">
              <w:rPr>
                <w:color w:val="000000"/>
                <w:sz w:val="20"/>
                <w:szCs w:val="20"/>
              </w:rPr>
              <w:t>-0,07</w:t>
            </w:r>
          </w:p>
        </w:tc>
        <w:tc>
          <w:tcPr>
            <w:tcW w:w="209" w:type="pct"/>
            <w:tcBorders>
              <w:top w:val="nil"/>
              <w:left w:val="nil"/>
              <w:bottom w:val="single" w:sz="4" w:space="0" w:color="auto"/>
              <w:right w:val="single" w:sz="4" w:space="0" w:color="auto"/>
            </w:tcBorders>
            <w:shd w:val="clear" w:color="auto" w:fill="auto"/>
            <w:vAlign w:val="center"/>
            <w:hideMark/>
          </w:tcPr>
          <w:p w14:paraId="63D17573"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7593A4DA" w14:textId="77777777" w:rsidR="000D1073" w:rsidRPr="000D1073" w:rsidRDefault="000D1073" w:rsidP="000D1073">
            <w:pPr>
              <w:jc w:val="center"/>
              <w:rPr>
                <w:color w:val="000000"/>
                <w:sz w:val="20"/>
                <w:szCs w:val="20"/>
              </w:rPr>
            </w:pPr>
            <w:r w:rsidRPr="000D1073">
              <w:rPr>
                <w:color w:val="000000"/>
                <w:sz w:val="20"/>
                <w:szCs w:val="20"/>
              </w:rPr>
              <w:t>0,07</w:t>
            </w:r>
          </w:p>
        </w:tc>
        <w:tc>
          <w:tcPr>
            <w:tcW w:w="209" w:type="pct"/>
            <w:tcBorders>
              <w:top w:val="nil"/>
              <w:left w:val="nil"/>
              <w:bottom w:val="single" w:sz="4" w:space="0" w:color="auto"/>
              <w:right w:val="single" w:sz="4" w:space="0" w:color="auto"/>
            </w:tcBorders>
            <w:shd w:val="clear" w:color="auto" w:fill="auto"/>
            <w:vAlign w:val="center"/>
            <w:hideMark/>
          </w:tcPr>
          <w:p w14:paraId="3C282480" w14:textId="77777777" w:rsidR="000D1073" w:rsidRPr="000D1073" w:rsidRDefault="000D1073" w:rsidP="000D1073">
            <w:pPr>
              <w:jc w:val="center"/>
              <w:rPr>
                <w:color w:val="000000"/>
                <w:sz w:val="20"/>
                <w:szCs w:val="20"/>
              </w:rPr>
            </w:pPr>
            <w:r w:rsidRPr="000D1073">
              <w:rPr>
                <w:color w:val="000000"/>
                <w:sz w:val="20"/>
                <w:szCs w:val="20"/>
              </w:rPr>
              <w:t>0,15</w:t>
            </w:r>
          </w:p>
        </w:tc>
        <w:tc>
          <w:tcPr>
            <w:tcW w:w="209" w:type="pct"/>
            <w:tcBorders>
              <w:top w:val="nil"/>
              <w:left w:val="nil"/>
              <w:bottom w:val="single" w:sz="4" w:space="0" w:color="auto"/>
              <w:right w:val="single" w:sz="4" w:space="0" w:color="auto"/>
            </w:tcBorders>
            <w:shd w:val="clear" w:color="auto" w:fill="auto"/>
            <w:vAlign w:val="center"/>
            <w:hideMark/>
          </w:tcPr>
          <w:p w14:paraId="6B0D0C27" w14:textId="77777777" w:rsidR="000D1073" w:rsidRPr="000D1073" w:rsidRDefault="000D1073" w:rsidP="000D1073">
            <w:pPr>
              <w:jc w:val="center"/>
              <w:rPr>
                <w:color w:val="000000"/>
                <w:sz w:val="20"/>
                <w:szCs w:val="20"/>
              </w:rPr>
            </w:pPr>
            <w:r w:rsidRPr="000D1073">
              <w:rPr>
                <w:color w:val="000000"/>
                <w:sz w:val="20"/>
                <w:szCs w:val="20"/>
              </w:rPr>
              <w:t>0,22</w:t>
            </w:r>
          </w:p>
        </w:tc>
      </w:tr>
      <w:tr w:rsidR="000D1073" w:rsidRPr="000D1073" w14:paraId="16064757"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5D8BAFF3" w14:textId="77777777" w:rsidR="000D1073" w:rsidRPr="000D1073" w:rsidRDefault="000D1073" w:rsidP="000D1073">
            <w:pPr>
              <w:jc w:val="center"/>
              <w:rPr>
                <w:color w:val="000000"/>
                <w:sz w:val="20"/>
                <w:szCs w:val="20"/>
              </w:rPr>
            </w:pPr>
            <w:r w:rsidRPr="000D1073">
              <w:rPr>
                <w:color w:val="000000"/>
                <w:sz w:val="20"/>
                <w:szCs w:val="20"/>
              </w:rPr>
              <w:t>Промышленный район XVIII</w:t>
            </w:r>
          </w:p>
        </w:tc>
        <w:tc>
          <w:tcPr>
            <w:tcW w:w="168" w:type="pct"/>
            <w:tcBorders>
              <w:top w:val="nil"/>
              <w:left w:val="nil"/>
              <w:bottom w:val="single" w:sz="4" w:space="0" w:color="auto"/>
              <w:right w:val="single" w:sz="4" w:space="0" w:color="auto"/>
            </w:tcBorders>
            <w:shd w:val="clear" w:color="auto" w:fill="auto"/>
            <w:vAlign w:val="center"/>
            <w:hideMark/>
          </w:tcPr>
          <w:p w14:paraId="52E9D551"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6FA96EAC" w14:textId="77777777" w:rsidR="000D1073" w:rsidRPr="000D1073" w:rsidRDefault="000D1073" w:rsidP="000D1073">
            <w:pPr>
              <w:jc w:val="center"/>
              <w:rPr>
                <w:color w:val="000000"/>
                <w:sz w:val="20"/>
                <w:szCs w:val="20"/>
              </w:rPr>
            </w:pPr>
            <w:r w:rsidRPr="000D1073">
              <w:rPr>
                <w:color w:val="000000"/>
                <w:sz w:val="20"/>
                <w:szCs w:val="20"/>
              </w:rPr>
              <w:t>-0,07</w:t>
            </w:r>
          </w:p>
        </w:tc>
        <w:tc>
          <w:tcPr>
            <w:tcW w:w="173" w:type="pct"/>
            <w:tcBorders>
              <w:top w:val="nil"/>
              <w:left w:val="nil"/>
              <w:bottom w:val="single" w:sz="4" w:space="0" w:color="auto"/>
              <w:right w:val="single" w:sz="4" w:space="0" w:color="auto"/>
            </w:tcBorders>
            <w:shd w:val="clear" w:color="auto" w:fill="auto"/>
            <w:vAlign w:val="center"/>
            <w:hideMark/>
          </w:tcPr>
          <w:p w14:paraId="5207AC0D" w14:textId="77777777" w:rsidR="000D1073" w:rsidRPr="000D1073" w:rsidRDefault="000D1073" w:rsidP="000D1073">
            <w:pPr>
              <w:jc w:val="center"/>
              <w:rPr>
                <w:color w:val="000000"/>
                <w:sz w:val="20"/>
                <w:szCs w:val="20"/>
              </w:rPr>
            </w:pPr>
            <w:r w:rsidRPr="000D1073">
              <w:rPr>
                <w:color w:val="000000"/>
                <w:sz w:val="20"/>
                <w:szCs w:val="20"/>
              </w:rPr>
              <w:t>-0,16</w:t>
            </w:r>
          </w:p>
        </w:tc>
        <w:tc>
          <w:tcPr>
            <w:tcW w:w="168" w:type="pct"/>
            <w:tcBorders>
              <w:top w:val="nil"/>
              <w:left w:val="nil"/>
              <w:bottom w:val="single" w:sz="4" w:space="0" w:color="auto"/>
              <w:right w:val="single" w:sz="4" w:space="0" w:color="auto"/>
            </w:tcBorders>
            <w:shd w:val="clear" w:color="auto" w:fill="auto"/>
            <w:vAlign w:val="center"/>
            <w:hideMark/>
          </w:tcPr>
          <w:p w14:paraId="0B605A66" w14:textId="77777777" w:rsidR="000D1073" w:rsidRPr="000D1073" w:rsidRDefault="000D1073" w:rsidP="000D1073">
            <w:pPr>
              <w:jc w:val="center"/>
              <w:rPr>
                <w:color w:val="000000"/>
                <w:sz w:val="20"/>
                <w:szCs w:val="20"/>
              </w:rPr>
            </w:pPr>
            <w:r w:rsidRPr="000D1073">
              <w:rPr>
                <w:color w:val="000000"/>
                <w:sz w:val="20"/>
                <w:szCs w:val="20"/>
              </w:rPr>
              <w:t>0,23</w:t>
            </w:r>
          </w:p>
        </w:tc>
        <w:tc>
          <w:tcPr>
            <w:tcW w:w="173" w:type="pct"/>
            <w:tcBorders>
              <w:top w:val="nil"/>
              <w:left w:val="nil"/>
              <w:bottom w:val="single" w:sz="4" w:space="0" w:color="auto"/>
              <w:right w:val="single" w:sz="4" w:space="0" w:color="auto"/>
            </w:tcBorders>
            <w:shd w:val="clear" w:color="auto" w:fill="auto"/>
            <w:vAlign w:val="center"/>
            <w:hideMark/>
          </w:tcPr>
          <w:p w14:paraId="0A78AF35" w14:textId="77777777" w:rsidR="000D1073" w:rsidRPr="000D1073" w:rsidRDefault="000D1073" w:rsidP="000D1073">
            <w:pPr>
              <w:jc w:val="center"/>
              <w:rPr>
                <w:color w:val="000000"/>
                <w:sz w:val="20"/>
                <w:szCs w:val="20"/>
              </w:rPr>
            </w:pPr>
            <w:r w:rsidRPr="000D1073">
              <w:rPr>
                <w:color w:val="000000"/>
                <w:sz w:val="20"/>
                <w:szCs w:val="20"/>
              </w:rPr>
              <w:t>-0,12</w:t>
            </w:r>
          </w:p>
        </w:tc>
        <w:tc>
          <w:tcPr>
            <w:tcW w:w="173" w:type="pct"/>
            <w:tcBorders>
              <w:top w:val="nil"/>
              <w:left w:val="nil"/>
              <w:bottom w:val="single" w:sz="4" w:space="0" w:color="auto"/>
              <w:right w:val="single" w:sz="4" w:space="0" w:color="auto"/>
            </w:tcBorders>
            <w:shd w:val="clear" w:color="auto" w:fill="auto"/>
            <w:vAlign w:val="center"/>
            <w:hideMark/>
          </w:tcPr>
          <w:p w14:paraId="52E647EA" w14:textId="77777777" w:rsidR="000D1073" w:rsidRPr="000D1073" w:rsidRDefault="000D1073" w:rsidP="000D1073">
            <w:pPr>
              <w:jc w:val="center"/>
              <w:rPr>
                <w:color w:val="000000"/>
                <w:sz w:val="20"/>
                <w:szCs w:val="20"/>
              </w:rPr>
            </w:pPr>
            <w:r w:rsidRPr="000D1073">
              <w:rPr>
                <w:color w:val="000000"/>
                <w:sz w:val="20"/>
                <w:szCs w:val="20"/>
              </w:rPr>
              <w:t>-0,12</w:t>
            </w:r>
          </w:p>
        </w:tc>
        <w:tc>
          <w:tcPr>
            <w:tcW w:w="173" w:type="pct"/>
            <w:tcBorders>
              <w:top w:val="nil"/>
              <w:left w:val="nil"/>
              <w:bottom w:val="single" w:sz="4" w:space="0" w:color="auto"/>
              <w:right w:val="single" w:sz="4" w:space="0" w:color="auto"/>
            </w:tcBorders>
            <w:shd w:val="clear" w:color="auto" w:fill="auto"/>
            <w:vAlign w:val="center"/>
            <w:hideMark/>
          </w:tcPr>
          <w:p w14:paraId="6761B6AB" w14:textId="77777777" w:rsidR="000D1073" w:rsidRPr="000D1073" w:rsidRDefault="000D1073" w:rsidP="000D1073">
            <w:pPr>
              <w:jc w:val="center"/>
              <w:rPr>
                <w:color w:val="000000"/>
                <w:sz w:val="20"/>
                <w:szCs w:val="20"/>
              </w:rPr>
            </w:pPr>
            <w:r w:rsidRPr="000D1073">
              <w:rPr>
                <w:color w:val="000000"/>
                <w:sz w:val="20"/>
                <w:szCs w:val="20"/>
              </w:rPr>
              <w:t>-0,12</w:t>
            </w:r>
          </w:p>
        </w:tc>
        <w:tc>
          <w:tcPr>
            <w:tcW w:w="182" w:type="pct"/>
            <w:tcBorders>
              <w:top w:val="nil"/>
              <w:left w:val="nil"/>
              <w:bottom w:val="single" w:sz="4" w:space="0" w:color="auto"/>
              <w:right w:val="single" w:sz="4" w:space="0" w:color="auto"/>
            </w:tcBorders>
            <w:shd w:val="clear" w:color="auto" w:fill="auto"/>
            <w:vAlign w:val="center"/>
            <w:hideMark/>
          </w:tcPr>
          <w:p w14:paraId="2AA9B615" w14:textId="77777777" w:rsidR="000D1073" w:rsidRPr="000D1073" w:rsidRDefault="000D1073" w:rsidP="000D1073">
            <w:pPr>
              <w:jc w:val="center"/>
              <w:rPr>
                <w:color w:val="000000"/>
                <w:sz w:val="20"/>
                <w:szCs w:val="20"/>
              </w:rPr>
            </w:pPr>
            <w:r w:rsidRPr="000D1073">
              <w:rPr>
                <w:color w:val="000000"/>
                <w:sz w:val="20"/>
                <w:szCs w:val="20"/>
              </w:rPr>
              <w:t>-0,12</w:t>
            </w:r>
          </w:p>
        </w:tc>
        <w:tc>
          <w:tcPr>
            <w:tcW w:w="182" w:type="pct"/>
            <w:tcBorders>
              <w:top w:val="nil"/>
              <w:left w:val="nil"/>
              <w:bottom w:val="single" w:sz="4" w:space="0" w:color="auto"/>
              <w:right w:val="single" w:sz="4" w:space="0" w:color="auto"/>
            </w:tcBorders>
            <w:shd w:val="clear" w:color="auto" w:fill="auto"/>
            <w:vAlign w:val="center"/>
            <w:hideMark/>
          </w:tcPr>
          <w:p w14:paraId="4BBB160D" w14:textId="77777777" w:rsidR="000D1073" w:rsidRPr="000D1073" w:rsidRDefault="000D1073" w:rsidP="000D1073">
            <w:pPr>
              <w:jc w:val="center"/>
              <w:rPr>
                <w:color w:val="000000"/>
                <w:sz w:val="20"/>
                <w:szCs w:val="20"/>
              </w:rPr>
            </w:pPr>
            <w:r w:rsidRPr="000D1073">
              <w:rPr>
                <w:color w:val="000000"/>
                <w:sz w:val="20"/>
                <w:szCs w:val="20"/>
              </w:rPr>
              <w:t>-0,12</w:t>
            </w:r>
          </w:p>
        </w:tc>
        <w:tc>
          <w:tcPr>
            <w:tcW w:w="182" w:type="pct"/>
            <w:tcBorders>
              <w:top w:val="nil"/>
              <w:left w:val="nil"/>
              <w:bottom w:val="single" w:sz="4" w:space="0" w:color="auto"/>
              <w:right w:val="single" w:sz="4" w:space="0" w:color="auto"/>
            </w:tcBorders>
            <w:shd w:val="clear" w:color="auto" w:fill="auto"/>
            <w:vAlign w:val="center"/>
            <w:hideMark/>
          </w:tcPr>
          <w:p w14:paraId="6349C311" w14:textId="77777777" w:rsidR="000D1073" w:rsidRPr="000D1073" w:rsidRDefault="000D1073" w:rsidP="000D1073">
            <w:pPr>
              <w:jc w:val="center"/>
              <w:rPr>
                <w:color w:val="000000"/>
                <w:sz w:val="20"/>
                <w:szCs w:val="20"/>
              </w:rPr>
            </w:pPr>
            <w:r w:rsidRPr="000D1073">
              <w:rPr>
                <w:color w:val="000000"/>
                <w:sz w:val="20"/>
                <w:szCs w:val="20"/>
              </w:rPr>
              <w:t>-0,12</w:t>
            </w:r>
          </w:p>
        </w:tc>
        <w:tc>
          <w:tcPr>
            <w:tcW w:w="182" w:type="pct"/>
            <w:tcBorders>
              <w:top w:val="nil"/>
              <w:left w:val="nil"/>
              <w:bottom w:val="single" w:sz="4" w:space="0" w:color="auto"/>
              <w:right w:val="single" w:sz="4" w:space="0" w:color="auto"/>
            </w:tcBorders>
            <w:shd w:val="clear" w:color="auto" w:fill="auto"/>
            <w:vAlign w:val="center"/>
            <w:hideMark/>
          </w:tcPr>
          <w:p w14:paraId="1FCD54EB" w14:textId="77777777" w:rsidR="000D1073" w:rsidRPr="000D1073" w:rsidRDefault="000D1073" w:rsidP="000D1073">
            <w:pPr>
              <w:jc w:val="center"/>
              <w:rPr>
                <w:color w:val="000000"/>
                <w:sz w:val="20"/>
                <w:szCs w:val="20"/>
              </w:rPr>
            </w:pPr>
            <w:r w:rsidRPr="000D1073">
              <w:rPr>
                <w:color w:val="000000"/>
                <w:sz w:val="20"/>
                <w:szCs w:val="20"/>
              </w:rPr>
              <w:t>-0,12</w:t>
            </w:r>
          </w:p>
        </w:tc>
        <w:tc>
          <w:tcPr>
            <w:tcW w:w="182" w:type="pct"/>
            <w:tcBorders>
              <w:top w:val="nil"/>
              <w:left w:val="nil"/>
              <w:bottom w:val="single" w:sz="4" w:space="0" w:color="auto"/>
              <w:right w:val="single" w:sz="4" w:space="0" w:color="auto"/>
            </w:tcBorders>
            <w:shd w:val="clear" w:color="auto" w:fill="auto"/>
            <w:vAlign w:val="center"/>
            <w:hideMark/>
          </w:tcPr>
          <w:p w14:paraId="233F8ADF" w14:textId="77777777" w:rsidR="000D1073" w:rsidRPr="000D1073" w:rsidRDefault="000D1073" w:rsidP="000D1073">
            <w:pPr>
              <w:jc w:val="center"/>
              <w:rPr>
                <w:color w:val="000000"/>
                <w:sz w:val="20"/>
                <w:szCs w:val="20"/>
              </w:rPr>
            </w:pPr>
            <w:r w:rsidRPr="000D1073">
              <w:rPr>
                <w:color w:val="000000"/>
                <w:sz w:val="20"/>
                <w:szCs w:val="20"/>
              </w:rPr>
              <w:t>-0,12</w:t>
            </w:r>
          </w:p>
        </w:tc>
        <w:tc>
          <w:tcPr>
            <w:tcW w:w="182" w:type="pct"/>
            <w:tcBorders>
              <w:top w:val="nil"/>
              <w:left w:val="nil"/>
              <w:bottom w:val="single" w:sz="4" w:space="0" w:color="auto"/>
              <w:right w:val="single" w:sz="4" w:space="0" w:color="auto"/>
            </w:tcBorders>
            <w:shd w:val="clear" w:color="auto" w:fill="auto"/>
            <w:vAlign w:val="center"/>
            <w:hideMark/>
          </w:tcPr>
          <w:p w14:paraId="57BF5C23" w14:textId="77777777" w:rsidR="000D1073" w:rsidRPr="000D1073" w:rsidRDefault="000D1073" w:rsidP="000D1073">
            <w:pPr>
              <w:jc w:val="center"/>
              <w:rPr>
                <w:color w:val="000000"/>
                <w:sz w:val="20"/>
                <w:szCs w:val="20"/>
              </w:rPr>
            </w:pPr>
            <w:r w:rsidRPr="000D1073">
              <w:rPr>
                <w:color w:val="000000"/>
                <w:sz w:val="20"/>
                <w:szCs w:val="20"/>
              </w:rPr>
              <w:t>-0,12</w:t>
            </w:r>
          </w:p>
        </w:tc>
        <w:tc>
          <w:tcPr>
            <w:tcW w:w="182" w:type="pct"/>
            <w:tcBorders>
              <w:top w:val="nil"/>
              <w:left w:val="nil"/>
              <w:bottom w:val="single" w:sz="4" w:space="0" w:color="auto"/>
              <w:right w:val="single" w:sz="4" w:space="0" w:color="auto"/>
            </w:tcBorders>
            <w:shd w:val="clear" w:color="auto" w:fill="auto"/>
            <w:vAlign w:val="center"/>
            <w:hideMark/>
          </w:tcPr>
          <w:p w14:paraId="633E7D5C" w14:textId="77777777" w:rsidR="000D1073" w:rsidRPr="000D1073" w:rsidRDefault="000D1073" w:rsidP="000D1073">
            <w:pPr>
              <w:jc w:val="center"/>
              <w:rPr>
                <w:color w:val="000000"/>
                <w:sz w:val="20"/>
                <w:szCs w:val="20"/>
              </w:rPr>
            </w:pPr>
            <w:r w:rsidRPr="000D1073">
              <w:rPr>
                <w:color w:val="000000"/>
                <w:sz w:val="20"/>
                <w:szCs w:val="20"/>
              </w:rPr>
              <w:t>-0,12</w:t>
            </w:r>
          </w:p>
        </w:tc>
        <w:tc>
          <w:tcPr>
            <w:tcW w:w="209" w:type="pct"/>
            <w:tcBorders>
              <w:top w:val="nil"/>
              <w:left w:val="nil"/>
              <w:bottom w:val="single" w:sz="4" w:space="0" w:color="auto"/>
              <w:right w:val="single" w:sz="4" w:space="0" w:color="auto"/>
            </w:tcBorders>
            <w:shd w:val="clear" w:color="auto" w:fill="auto"/>
            <w:vAlign w:val="center"/>
            <w:hideMark/>
          </w:tcPr>
          <w:p w14:paraId="6F5C19AC" w14:textId="77777777" w:rsidR="000D1073" w:rsidRPr="000D1073" w:rsidRDefault="000D1073" w:rsidP="000D1073">
            <w:pPr>
              <w:jc w:val="center"/>
              <w:rPr>
                <w:color w:val="000000"/>
                <w:sz w:val="20"/>
                <w:szCs w:val="20"/>
              </w:rPr>
            </w:pPr>
            <w:r w:rsidRPr="000D1073">
              <w:rPr>
                <w:color w:val="000000"/>
                <w:sz w:val="20"/>
                <w:szCs w:val="20"/>
              </w:rPr>
              <w:t>-0,12</w:t>
            </w:r>
          </w:p>
        </w:tc>
        <w:tc>
          <w:tcPr>
            <w:tcW w:w="209" w:type="pct"/>
            <w:tcBorders>
              <w:top w:val="nil"/>
              <w:left w:val="nil"/>
              <w:bottom w:val="single" w:sz="4" w:space="0" w:color="auto"/>
              <w:right w:val="single" w:sz="4" w:space="0" w:color="auto"/>
            </w:tcBorders>
            <w:shd w:val="clear" w:color="auto" w:fill="auto"/>
            <w:vAlign w:val="center"/>
            <w:hideMark/>
          </w:tcPr>
          <w:p w14:paraId="3B51C0DD" w14:textId="77777777" w:rsidR="000D1073" w:rsidRPr="000D1073" w:rsidRDefault="000D1073" w:rsidP="000D1073">
            <w:pPr>
              <w:jc w:val="center"/>
              <w:rPr>
                <w:color w:val="000000"/>
                <w:sz w:val="20"/>
                <w:szCs w:val="20"/>
              </w:rPr>
            </w:pPr>
            <w:r w:rsidRPr="000D1073">
              <w:rPr>
                <w:color w:val="000000"/>
                <w:sz w:val="20"/>
                <w:szCs w:val="20"/>
              </w:rPr>
              <w:t>-0,12</w:t>
            </w:r>
          </w:p>
        </w:tc>
        <w:tc>
          <w:tcPr>
            <w:tcW w:w="209" w:type="pct"/>
            <w:tcBorders>
              <w:top w:val="nil"/>
              <w:left w:val="nil"/>
              <w:bottom w:val="single" w:sz="4" w:space="0" w:color="auto"/>
              <w:right w:val="single" w:sz="4" w:space="0" w:color="auto"/>
            </w:tcBorders>
            <w:shd w:val="clear" w:color="auto" w:fill="auto"/>
            <w:vAlign w:val="center"/>
            <w:hideMark/>
          </w:tcPr>
          <w:p w14:paraId="4A60AEFC" w14:textId="77777777" w:rsidR="000D1073" w:rsidRPr="000D1073" w:rsidRDefault="000D1073" w:rsidP="000D1073">
            <w:pPr>
              <w:jc w:val="center"/>
              <w:rPr>
                <w:color w:val="000000"/>
                <w:sz w:val="20"/>
                <w:szCs w:val="20"/>
              </w:rPr>
            </w:pPr>
            <w:r w:rsidRPr="000D1073">
              <w:rPr>
                <w:color w:val="000000"/>
                <w:sz w:val="20"/>
                <w:szCs w:val="20"/>
              </w:rPr>
              <w:t>-0,12</w:t>
            </w:r>
          </w:p>
        </w:tc>
        <w:tc>
          <w:tcPr>
            <w:tcW w:w="209" w:type="pct"/>
            <w:tcBorders>
              <w:top w:val="nil"/>
              <w:left w:val="nil"/>
              <w:bottom w:val="single" w:sz="4" w:space="0" w:color="auto"/>
              <w:right w:val="single" w:sz="4" w:space="0" w:color="auto"/>
            </w:tcBorders>
            <w:shd w:val="clear" w:color="auto" w:fill="auto"/>
            <w:vAlign w:val="center"/>
            <w:hideMark/>
          </w:tcPr>
          <w:p w14:paraId="7A25C512" w14:textId="77777777" w:rsidR="000D1073" w:rsidRPr="000D1073" w:rsidRDefault="000D1073" w:rsidP="000D1073">
            <w:pPr>
              <w:jc w:val="center"/>
              <w:rPr>
                <w:color w:val="000000"/>
                <w:sz w:val="20"/>
                <w:szCs w:val="20"/>
              </w:rPr>
            </w:pPr>
            <w:r w:rsidRPr="000D1073">
              <w:rPr>
                <w:color w:val="000000"/>
                <w:sz w:val="20"/>
                <w:szCs w:val="20"/>
              </w:rPr>
              <w:t>-0,12</w:t>
            </w:r>
          </w:p>
        </w:tc>
      </w:tr>
      <w:tr w:rsidR="000D1073" w:rsidRPr="000D1073" w14:paraId="55205762"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09EB9B91" w14:textId="77777777" w:rsidR="000D1073" w:rsidRPr="000D1073" w:rsidRDefault="000D1073" w:rsidP="000D1073">
            <w:pPr>
              <w:jc w:val="center"/>
              <w:rPr>
                <w:color w:val="000000"/>
                <w:sz w:val="20"/>
                <w:szCs w:val="20"/>
              </w:rPr>
            </w:pPr>
            <w:r w:rsidRPr="000D1073">
              <w:rPr>
                <w:color w:val="000000"/>
                <w:sz w:val="20"/>
                <w:szCs w:val="20"/>
              </w:rPr>
              <w:t>Промышленный район XXII</w:t>
            </w:r>
          </w:p>
        </w:tc>
        <w:tc>
          <w:tcPr>
            <w:tcW w:w="168" w:type="pct"/>
            <w:tcBorders>
              <w:top w:val="nil"/>
              <w:left w:val="nil"/>
              <w:bottom w:val="single" w:sz="4" w:space="0" w:color="auto"/>
              <w:right w:val="single" w:sz="4" w:space="0" w:color="auto"/>
            </w:tcBorders>
            <w:shd w:val="clear" w:color="auto" w:fill="auto"/>
            <w:vAlign w:val="center"/>
            <w:hideMark/>
          </w:tcPr>
          <w:p w14:paraId="2EBBBDA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36871EF" w14:textId="77777777" w:rsidR="000D1073" w:rsidRPr="000D1073" w:rsidRDefault="000D1073" w:rsidP="000D1073">
            <w:pPr>
              <w:jc w:val="center"/>
              <w:rPr>
                <w:color w:val="000000"/>
                <w:sz w:val="20"/>
                <w:szCs w:val="20"/>
              </w:rPr>
            </w:pPr>
            <w:r w:rsidRPr="000D1073">
              <w:rPr>
                <w:color w:val="000000"/>
                <w:sz w:val="20"/>
                <w:szCs w:val="20"/>
              </w:rPr>
              <w:t>-0,02</w:t>
            </w:r>
          </w:p>
        </w:tc>
        <w:tc>
          <w:tcPr>
            <w:tcW w:w="173" w:type="pct"/>
            <w:tcBorders>
              <w:top w:val="nil"/>
              <w:left w:val="nil"/>
              <w:bottom w:val="single" w:sz="4" w:space="0" w:color="auto"/>
              <w:right w:val="single" w:sz="4" w:space="0" w:color="auto"/>
            </w:tcBorders>
            <w:shd w:val="clear" w:color="auto" w:fill="auto"/>
            <w:vAlign w:val="center"/>
            <w:hideMark/>
          </w:tcPr>
          <w:p w14:paraId="08E7C0BC" w14:textId="77777777" w:rsidR="000D1073" w:rsidRPr="000D1073" w:rsidRDefault="000D1073" w:rsidP="000D1073">
            <w:pPr>
              <w:jc w:val="center"/>
              <w:rPr>
                <w:color w:val="000000"/>
                <w:sz w:val="20"/>
                <w:szCs w:val="20"/>
              </w:rPr>
            </w:pPr>
            <w:r w:rsidRPr="000D1073">
              <w:rPr>
                <w:color w:val="000000"/>
                <w:sz w:val="20"/>
                <w:szCs w:val="20"/>
              </w:rPr>
              <w:t>-0,05</w:t>
            </w:r>
          </w:p>
        </w:tc>
        <w:tc>
          <w:tcPr>
            <w:tcW w:w="168" w:type="pct"/>
            <w:tcBorders>
              <w:top w:val="nil"/>
              <w:left w:val="nil"/>
              <w:bottom w:val="single" w:sz="4" w:space="0" w:color="auto"/>
              <w:right w:val="single" w:sz="4" w:space="0" w:color="auto"/>
            </w:tcBorders>
            <w:shd w:val="clear" w:color="auto" w:fill="auto"/>
            <w:vAlign w:val="center"/>
            <w:hideMark/>
          </w:tcPr>
          <w:p w14:paraId="3DD996C8" w14:textId="77777777" w:rsidR="000D1073" w:rsidRPr="000D1073" w:rsidRDefault="000D1073" w:rsidP="000D1073">
            <w:pPr>
              <w:jc w:val="center"/>
              <w:rPr>
                <w:color w:val="000000"/>
                <w:sz w:val="20"/>
                <w:szCs w:val="20"/>
              </w:rPr>
            </w:pPr>
            <w:r w:rsidRPr="000D1073">
              <w:rPr>
                <w:color w:val="000000"/>
                <w:sz w:val="20"/>
                <w:szCs w:val="20"/>
              </w:rPr>
              <w:t>0,07</w:t>
            </w:r>
          </w:p>
        </w:tc>
        <w:tc>
          <w:tcPr>
            <w:tcW w:w="173" w:type="pct"/>
            <w:tcBorders>
              <w:top w:val="nil"/>
              <w:left w:val="nil"/>
              <w:bottom w:val="single" w:sz="4" w:space="0" w:color="auto"/>
              <w:right w:val="single" w:sz="4" w:space="0" w:color="auto"/>
            </w:tcBorders>
            <w:shd w:val="clear" w:color="auto" w:fill="auto"/>
            <w:vAlign w:val="center"/>
            <w:hideMark/>
          </w:tcPr>
          <w:p w14:paraId="5F7A501E" w14:textId="77777777" w:rsidR="000D1073" w:rsidRPr="000D1073" w:rsidRDefault="000D1073" w:rsidP="000D1073">
            <w:pPr>
              <w:jc w:val="center"/>
              <w:rPr>
                <w:color w:val="000000"/>
                <w:sz w:val="20"/>
                <w:szCs w:val="20"/>
              </w:rPr>
            </w:pPr>
            <w:r w:rsidRPr="000D1073">
              <w:rPr>
                <w:color w:val="000000"/>
                <w:sz w:val="20"/>
                <w:szCs w:val="20"/>
              </w:rPr>
              <w:t>-0,04</w:t>
            </w:r>
          </w:p>
        </w:tc>
        <w:tc>
          <w:tcPr>
            <w:tcW w:w="173" w:type="pct"/>
            <w:tcBorders>
              <w:top w:val="nil"/>
              <w:left w:val="nil"/>
              <w:bottom w:val="single" w:sz="4" w:space="0" w:color="auto"/>
              <w:right w:val="single" w:sz="4" w:space="0" w:color="auto"/>
            </w:tcBorders>
            <w:shd w:val="clear" w:color="auto" w:fill="auto"/>
            <w:vAlign w:val="center"/>
            <w:hideMark/>
          </w:tcPr>
          <w:p w14:paraId="72608A74" w14:textId="77777777" w:rsidR="000D1073" w:rsidRPr="000D1073" w:rsidRDefault="000D1073" w:rsidP="000D1073">
            <w:pPr>
              <w:jc w:val="center"/>
              <w:rPr>
                <w:color w:val="000000"/>
                <w:sz w:val="20"/>
                <w:szCs w:val="20"/>
              </w:rPr>
            </w:pPr>
            <w:r w:rsidRPr="000D1073">
              <w:rPr>
                <w:color w:val="000000"/>
                <w:sz w:val="20"/>
                <w:szCs w:val="20"/>
              </w:rPr>
              <w:t>-0,04</w:t>
            </w:r>
          </w:p>
        </w:tc>
        <w:tc>
          <w:tcPr>
            <w:tcW w:w="173" w:type="pct"/>
            <w:tcBorders>
              <w:top w:val="nil"/>
              <w:left w:val="nil"/>
              <w:bottom w:val="single" w:sz="4" w:space="0" w:color="auto"/>
              <w:right w:val="single" w:sz="4" w:space="0" w:color="auto"/>
            </w:tcBorders>
            <w:shd w:val="clear" w:color="auto" w:fill="auto"/>
            <w:vAlign w:val="center"/>
            <w:hideMark/>
          </w:tcPr>
          <w:p w14:paraId="7CAC7222" w14:textId="77777777" w:rsidR="000D1073" w:rsidRPr="000D1073" w:rsidRDefault="000D1073" w:rsidP="000D1073">
            <w:pPr>
              <w:jc w:val="center"/>
              <w:rPr>
                <w:color w:val="000000"/>
                <w:sz w:val="20"/>
                <w:szCs w:val="20"/>
              </w:rPr>
            </w:pPr>
            <w:r w:rsidRPr="000D1073">
              <w:rPr>
                <w:color w:val="000000"/>
                <w:sz w:val="20"/>
                <w:szCs w:val="20"/>
              </w:rPr>
              <w:t>3,78</w:t>
            </w:r>
          </w:p>
        </w:tc>
        <w:tc>
          <w:tcPr>
            <w:tcW w:w="182" w:type="pct"/>
            <w:tcBorders>
              <w:top w:val="nil"/>
              <w:left w:val="nil"/>
              <w:bottom w:val="single" w:sz="4" w:space="0" w:color="auto"/>
              <w:right w:val="single" w:sz="4" w:space="0" w:color="auto"/>
            </w:tcBorders>
            <w:shd w:val="clear" w:color="auto" w:fill="auto"/>
            <w:vAlign w:val="center"/>
            <w:hideMark/>
          </w:tcPr>
          <w:p w14:paraId="7EA37510" w14:textId="77777777" w:rsidR="000D1073" w:rsidRPr="000D1073" w:rsidRDefault="000D1073" w:rsidP="000D1073">
            <w:pPr>
              <w:jc w:val="center"/>
              <w:rPr>
                <w:color w:val="000000"/>
                <w:sz w:val="20"/>
                <w:szCs w:val="20"/>
              </w:rPr>
            </w:pPr>
            <w:r w:rsidRPr="000D1073">
              <w:rPr>
                <w:color w:val="000000"/>
                <w:sz w:val="20"/>
                <w:szCs w:val="20"/>
              </w:rPr>
              <w:t>7,79</w:t>
            </w:r>
          </w:p>
        </w:tc>
        <w:tc>
          <w:tcPr>
            <w:tcW w:w="182" w:type="pct"/>
            <w:tcBorders>
              <w:top w:val="nil"/>
              <w:left w:val="nil"/>
              <w:bottom w:val="single" w:sz="4" w:space="0" w:color="auto"/>
              <w:right w:val="single" w:sz="4" w:space="0" w:color="auto"/>
            </w:tcBorders>
            <w:shd w:val="clear" w:color="auto" w:fill="auto"/>
            <w:vAlign w:val="center"/>
            <w:hideMark/>
          </w:tcPr>
          <w:p w14:paraId="5FCEEA9C" w14:textId="77777777" w:rsidR="000D1073" w:rsidRPr="000D1073" w:rsidRDefault="000D1073" w:rsidP="000D1073">
            <w:pPr>
              <w:jc w:val="center"/>
              <w:rPr>
                <w:color w:val="000000"/>
                <w:sz w:val="20"/>
                <w:szCs w:val="20"/>
              </w:rPr>
            </w:pPr>
            <w:r w:rsidRPr="000D1073">
              <w:rPr>
                <w:color w:val="000000"/>
                <w:sz w:val="20"/>
                <w:szCs w:val="20"/>
              </w:rPr>
              <w:t>11,80</w:t>
            </w:r>
          </w:p>
        </w:tc>
        <w:tc>
          <w:tcPr>
            <w:tcW w:w="182" w:type="pct"/>
            <w:tcBorders>
              <w:top w:val="nil"/>
              <w:left w:val="nil"/>
              <w:bottom w:val="single" w:sz="4" w:space="0" w:color="auto"/>
              <w:right w:val="single" w:sz="4" w:space="0" w:color="auto"/>
            </w:tcBorders>
            <w:shd w:val="clear" w:color="auto" w:fill="auto"/>
            <w:vAlign w:val="center"/>
            <w:hideMark/>
          </w:tcPr>
          <w:p w14:paraId="200B4FFF" w14:textId="77777777" w:rsidR="000D1073" w:rsidRPr="000D1073" w:rsidRDefault="000D1073" w:rsidP="000D1073">
            <w:pPr>
              <w:jc w:val="center"/>
              <w:rPr>
                <w:color w:val="000000"/>
                <w:sz w:val="20"/>
                <w:szCs w:val="20"/>
              </w:rPr>
            </w:pPr>
            <w:r w:rsidRPr="000D1073">
              <w:rPr>
                <w:color w:val="000000"/>
                <w:sz w:val="20"/>
                <w:szCs w:val="20"/>
              </w:rPr>
              <w:t>15,81</w:t>
            </w:r>
          </w:p>
        </w:tc>
        <w:tc>
          <w:tcPr>
            <w:tcW w:w="182" w:type="pct"/>
            <w:tcBorders>
              <w:top w:val="nil"/>
              <w:left w:val="nil"/>
              <w:bottom w:val="single" w:sz="4" w:space="0" w:color="auto"/>
              <w:right w:val="single" w:sz="4" w:space="0" w:color="auto"/>
            </w:tcBorders>
            <w:shd w:val="clear" w:color="auto" w:fill="auto"/>
            <w:vAlign w:val="center"/>
            <w:hideMark/>
          </w:tcPr>
          <w:p w14:paraId="6D089DA2" w14:textId="77777777" w:rsidR="000D1073" w:rsidRPr="000D1073" w:rsidRDefault="000D1073" w:rsidP="000D1073">
            <w:pPr>
              <w:jc w:val="center"/>
              <w:rPr>
                <w:color w:val="000000"/>
                <w:sz w:val="20"/>
                <w:szCs w:val="20"/>
              </w:rPr>
            </w:pPr>
            <w:r w:rsidRPr="000D1073">
              <w:rPr>
                <w:color w:val="000000"/>
                <w:sz w:val="20"/>
                <w:szCs w:val="20"/>
              </w:rPr>
              <w:t>20,01</w:t>
            </w:r>
          </w:p>
        </w:tc>
        <w:tc>
          <w:tcPr>
            <w:tcW w:w="182" w:type="pct"/>
            <w:tcBorders>
              <w:top w:val="nil"/>
              <w:left w:val="nil"/>
              <w:bottom w:val="single" w:sz="4" w:space="0" w:color="auto"/>
              <w:right w:val="single" w:sz="4" w:space="0" w:color="auto"/>
            </w:tcBorders>
            <w:shd w:val="clear" w:color="auto" w:fill="auto"/>
            <w:vAlign w:val="center"/>
            <w:hideMark/>
          </w:tcPr>
          <w:p w14:paraId="7E94524C" w14:textId="77777777" w:rsidR="000D1073" w:rsidRPr="000D1073" w:rsidRDefault="000D1073" w:rsidP="000D1073">
            <w:pPr>
              <w:jc w:val="center"/>
              <w:rPr>
                <w:color w:val="000000"/>
                <w:sz w:val="20"/>
                <w:szCs w:val="20"/>
              </w:rPr>
            </w:pPr>
            <w:r w:rsidRPr="000D1073">
              <w:rPr>
                <w:color w:val="000000"/>
                <w:sz w:val="20"/>
                <w:szCs w:val="20"/>
              </w:rPr>
              <w:t>24,20</w:t>
            </w:r>
          </w:p>
        </w:tc>
        <w:tc>
          <w:tcPr>
            <w:tcW w:w="182" w:type="pct"/>
            <w:tcBorders>
              <w:top w:val="nil"/>
              <w:left w:val="nil"/>
              <w:bottom w:val="single" w:sz="4" w:space="0" w:color="auto"/>
              <w:right w:val="single" w:sz="4" w:space="0" w:color="auto"/>
            </w:tcBorders>
            <w:shd w:val="clear" w:color="auto" w:fill="auto"/>
            <w:vAlign w:val="center"/>
            <w:hideMark/>
          </w:tcPr>
          <w:p w14:paraId="1B2636F5" w14:textId="77777777" w:rsidR="000D1073" w:rsidRPr="000D1073" w:rsidRDefault="000D1073" w:rsidP="000D1073">
            <w:pPr>
              <w:jc w:val="center"/>
              <w:rPr>
                <w:color w:val="000000"/>
                <w:sz w:val="20"/>
                <w:szCs w:val="20"/>
              </w:rPr>
            </w:pPr>
            <w:r w:rsidRPr="000D1073">
              <w:rPr>
                <w:color w:val="000000"/>
                <w:sz w:val="20"/>
                <w:szCs w:val="20"/>
              </w:rPr>
              <w:t>28,40</w:t>
            </w:r>
          </w:p>
        </w:tc>
        <w:tc>
          <w:tcPr>
            <w:tcW w:w="182" w:type="pct"/>
            <w:tcBorders>
              <w:top w:val="nil"/>
              <w:left w:val="nil"/>
              <w:bottom w:val="single" w:sz="4" w:space="0" w:color="auto"/>
              <w:right w:val="single" w:sz="4" w:space="0" w:color="auto"/>
            </w:tcBorders>
            <w:shd w:val="clear" w:color="auto" w:fill="auto"/>
            <w:vAlign w:val="center"/>
            <w:hideMark/>
          </w:tcPr>
          <w:p w14:paraId="24170689" w14:textId="77777777" w:rsidR="000D1073" w:rsidRPr="000D1073" w:rsidRDefault="000D1073" w:rsidP="000D1073">
            <w:pPr>
              <w:jc w:val="center"/>
              <w:rPr>
                <w:color w:val="000000"/>
                <w:sz w:val="20"/>
                <w:szCs w:val="20"/>
              </w:rPr>
            </w:pPr>
            <w:r w:rsidRPr="000D1073">
              <w:rPr>
                <w:color w:val="000000"/>
                <w:sz w:val="20"/>
                <w:szCs w:val="20"/>
              </w:rPr>
              <w:t>32,59</w:t>
            </w:r>
          </w:p>
        </w:tc>
        <w:tc>
          <w:tcPr>
            <w:tcW w:w="209" w:type="pct"/>
            <w:tcBorders>
              <w:top w:val="nil"/>
              <w:left w:val="nil"/>
              <w:bottom w:val="single" w:sz="4" w:space="0" w:color="auto"/>
              <w:right w:val="single" w:sz="4" w:space="0" w:color="auto"/>
            </w:tcBorders>
            <w:shd w:val="clear" w:color="auto" w:fill="auto"/>
            <w:vAlign w:val="center"/>
            <w:hideMark/>
          </w:tcPr>
          <w:p w14:paraId="22626BB8" w14:textId="77777777" w:rsidR="000D1073" w:rsidRPr="000D1073" w:rsidRDefault="000D1073" w:rsidP="000D1073">
            <w:pPr>
              <w:jc w:val="center"/>
              <w:rPr>
                <w:color w:val="000000"/>
                <w:sz w:val="20"/>
                <w:szCs w:val="20"/>
              </w:rPr>
            </w:pPr>
            <w:r w:rsidRPr="000D1073">
              <w:rPr>
                <w:color w:val="000000"/>
                <w:sz w:val="20"/>
                <w:szCs w:val="20"/>
              </w:rPr>
              <w:t>36,79</w:t>
            </w:r>
          </w:p>
        </w:tc>
        <w:tc>
          <w:tcPr>
            <w:tcW w:w="209" w:type="pct"/>
            <w:tcBorders>
              <w:top w:val="nil"/>
              <w:left w:val="nil"/>
              <w:bottom w:val="single" w:sz="4" w:space="0" w:color="auto"/>
              <w:right w:val="single" w:sz="4" w:space="0" w:color="auto"/>
            </w:tcBorders>
            <w:shd w:val="clear" w:color="auto" w:fill="auto"/>
            <w:vAlign w:val="center"/>
            <w:hideMark/>
          </w:tcPr>
          <w:p w14:paraId="34CB434B" w14:textId="77777777" w:rsidR="000D1073" w:rsidRPr="000D1073" w:rsidRDefault="000D1073" w:rsidP="000D1073">
            <w:pPr>
              <w:jc w:val="center"/>
              <w:rPr>
                <w:color w:val="000000"/>
                <w:sz w:val="20"/>
                <w:szCs w:val="20"/>
              </w:rPr>
            </w:pPr>
            <w:r w:rsidRPr="000D1073">
              <w:rPr>
                <w:color w:val="000000"/>
                <w:sz w:val="20"/>
                <w:szCs w:val="20"/>
              </w:rPr>
              <w:t>40,99</w:t>
            </w:r>
          </w:p>
        </w:tc>
        <w:tc>
          <w:tcPr>
            <w:tcW w:w="209" w:type="pct"/>
            <w:tcBorders>
              <w:top w:val="nil"/>
              <w:left w:val="nil"/>
              <w:bottom w:val="single" w:sz="4" w:space="0" w:color="auto"/>
              <w:right w:val="single" w:sz="4" w:space="0" w:color="auto"/>
            </w:tcBorders>
            <w:shd w:val="clear" w:color="auto" w:fill="auto"/>
            <w:vAlign w:val="center"/>
            <w:hideMark/>
          </w:tcPr>
          <w:p w14:paraId="74E158BA" w14:textId="77777777" w:rsidR="000D1073" w:rsidRPr="000D1073" w:rsidRDefault="000D1073" w:rsidP="000D1073">
            <w:pPr>
              <w:jc w:val="center"/>
              <w:rPr>
                <w:color w:val="000000"/>
                <w:sz w:val="20"/>
                <w:szCs w:val="20"/>
              </w:rPr>
            </w:pPr>
            <w:r w:rsidRPr="000D1073">
              <w:rPr>
                <w:color w:val="000000"/>
                <w:sz w:val="20"/>
                <w:szCs w:val="20"/>
              </w:rPr>
              <w:t>45,18</w:t>
            </w:r>
          </w:p>
        </w:tc>
        <w:tc>
          <w:tcPr>
            <w:tcW w:w="209" w:type="pct"/>
            <w:tcBorders>
              <w:top w:val="nil"/>
              <w:left w:val="nil"/>
              <w:bottom w:val="single" w:sz="4" w:space="0" w:color="auto"/>
              <w:right w:val="single" w:sz="4" w:space="0" w:color="auto"/>
            </w:tcBorders>
            <w:shd w:val="clear" w:color="auto" w:fill="auto"/>
            <w:vAlign w:val="center"/>
            <w:hideMark/>
          </w:tcPr>
          <w:p w14:paraId="0415D887" w14:textId="77777777" w:rsidR="000D1073" w:rsidRPr="000D1073" w:rsidRDefault="000D1073" w:rsidP="000D1073">
            <w:pPr>
              <w:jc w:val="center"/>
              <w:rPr>
                <w:color w:val="000000"/>
                <w:sz w:val="20"/>
                <w:szCs w:val="20"/>
              </w:rPr>
            </w:pPr>
            <w:r w:rsidRPr="000D1073">
              <w:rPr>
                <w:color w:val="000000"/>
                <w:sz w:val="20"/>
                <w:szCs w:val="20"/>
              </w:rPr>
              <w:t>49,38</w:t>
            </w:r>
          </w:p>
        </w:tc>
      </w:tr>
      <w:tr w:rsidR="000D1073" w:rsidRPr="000D1073" w14:paraId="3FF0D0DF"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54C5281C" w14:textId="77777777" w:rsidR="000D1073" w:rsidRPr="000D1073" w:rsidRDefault="000D1073" w:rsidP="000D1073">
            <w:pPr>
              <w:jc w:val="center"/>
              <w:rPr>
                <w:color w:val="000000"/>
                <w:sz w:val="20"/>
                <w:szCs w:val="20"/>
              </w:rPr>
            </w:pPr>
            <w:r w:rsidRPr="000D1073">
              <w:rPr>
                <w:color w:val="000000"/>
                <w:sz w:val="20"/>
                <w:szCs w:val="20"/>
              </w:rPr>
              <w:t>Промышленный район</w:t>
            </w:r>
            <w:r w:rsidRPr="000D1073">
              <w:rPr>
                <w:color w:val="000000"/>
                <w:sz w:val="20"/>
                <w:szCs w:val="20"/>
              </w:rPr>
              <w:br/>
              <w:t>IV</w:t>
            </w:r>
          </w:p>
        </w:tc>
        <w:tc>
          <w:tcPr>
            <w:tcW w:w="168" w:type="pct"/>
            <w:tcBorders>
              <w:top w:val="nil"/>
              <w:left w:val="nil"/>
              <w:bottom w:val="single" w:sz="4" w:space="0" w:color="auto"/>
              <w:right w:val="single" w:sz="4" w:space="0" w:color="auto"/>
            </w:tcBorders>
            <w:shd w:val="clear" w:color="auto" w:fill="auto"/>
            <w:vAlign w:val="center"/>
            <w:hideMark/>
          </w:tcPr>
          <w:p w14:paraId="2AA0AE63"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714EDB3C" w14:textId="77777777" w:rsidR="000D1073" w:rsidRPr="000D1073" w:rsidRDefault="000D1073" w:rsidP="000D1073">
            <w:pPr>
              <w:jc w:val="center"/>
              <w:rPr>
                <w:color w:val="000000"/>
                <w:sz w:val="20"/>
                <w:szCs w:val="20"/>
              </w:rPr>
            </w:pPr>
            <w:r w:rsidRPr="000D1073">
              <w:rPr>
                <w:color w:val="000000"/>
                <w:sz w:val="20"/>
                <w:szCs w:val="20"/>
              </w:rPr>
              <w:t>-0,03</w:t>
            </w:r>
          </w:p>
        </w:tc>
        <w:tc>
          <w:tcPr>
            <w:tcW w:w="173" w:type="pct"/>
            <w:tcBorders>
              <w:top w:val="nil"/>
              <w:left w:val="nil"/>
              <w:bottom w:val="single" w:sz="4" w:space="0" w:color="auto"/>
              <w:right w:val="single" w:sz="4" w:space="0" w:color="auto"/>
            </w:tcBorders>
            <w:shd w:val="clear" w:color="auto" w:fill="auto"/>
            <w:vAlign w:val="center"/>
            <w:hideMark/>
          </w:tcPr>
          <w:p w14:paraId="793D93BD" w14:textId="77777777" w:rsidR="000D1073" w:rsidRPr="000D1073" w:rsidRDefault="000D1073" w:rsidP="000D1073">
            <w:pPr>
              <w:jc w:val="center"/>
              <w:rPr>
                <w:color w:val="000000"/>
                <w:sz w:val="20"/>
                <w:szCs w:val="20"/>
              </w:rPr>
            </w:pPr>
            <w:r w:rsidRPr="000D1073">
              <w:rPr>
                <w:color w:val="000000"/>
                <w:sz w:val="20"/>
                <w:szCs w:val="20"/>
              </w:rPr>
              <w:t>-0,08</w:t>
            </w:r>
          </w:p>
        </w:tc>
        <w:tc>
          <w:tcPr>
            <w:tcW w:w="168" w:type="pct"/>
            <w:tcBorders>
              <w:top w:val="nil"/>
              <w:left w:val="nil"/>
              <w:bottom w:val="single" w:sz="4" w:space="0" w:color="auto"/>
              <w:right w:val="single" w:sz="4" w:space="0" w:color="auto"/>
            </w:tcBorders>
            <w:shd w:val="clear" w:color="auto" w:fill="auto"/>
            <w:vAlign w:val="center"/>
            <w:hideMark/>
          </w:tcPr>
          <w:p w14:paraId="4A59BF1B" w14:textId="77777777" w:rsidR="000D1073" w:rsidRPr="000D1073" w:rsidRDefault="000D1073" w:rsidP="000D1073">
            <w:pPr>
              <w:jc w:val="center"/>
              <w:rPr>
                <w:color w:val="000000"/>
                <w:sz w:val="20"/>
                <w:szCs w:val="20"/>
              </w:rPr>
            </w:pPr>
            <w:r w:rsidRPr="000D1073">
              <w:rPr>
                <w:color w:val="000000"/>
                <w:sz w:val="20"/>
                <w:szCs w:val="20"/>
              </w:rPr>
              <w:t>0,11</w:t>
            </w:r>
          </w:p>
        </w:tc>
        <w:tc>
          <w:tcPr>
            <w:tcW w:w="173" w:type="pct"/>
            <w:tcBorders>
              <w:top w:val="nil"/>
              <w:left w:val="nil"/>
              <w:bottom w:val="single" w:sz="4" w:space="0" w:color="auto"/>
              <w:right w:val="single" w:sz="4" w:space="0" w:color="auto"/>
            </w:tcBorders>
            <w:shd w:val="clear" w:color="auto" w:fill="auto"/>
            <w:vAlign w:val="center"/>
            <w:hideMark/>
          </w:tcPr>
          <w:p w14:paraId="70055BFA" w14:textId="77777777" w:rsidR="000D1073" w:rsidRPr="000D1073" w:rsidRDefault="000D1073" w:rsidP="000D1073">
            <w:pPr>
              <w:jc w:val="center"/>
              <w:rPr>
                <w:color w:val="000000"/>
                <w:sz w:val="20"/>
                <w:szCs w:val="20"/>
              </w:rPr>
            </w:pPr>
            <w:r w:rsidRPr="000D1073">
              <w:rPr>
                <w:color w:val="000000"/>
                <w:sz w:val="20"/>
                <w:szCs w:val="20"/>
              </w:rPr>
              <w:t>-0,06</w:t>
            </w:r>
          </w:p>
        </w:tc>
        <w:tc>
          <w:tcPr>
            <w:tcW w:w="173" w:type="pct"/>
            <w:tcBorders>
              <w:top w:val="nil"/>
              <w:left w:val="nil"/>
              <w:bottom w:val="single" w:sz="4" w:space="0" w:color="auto"/>
              <w:right w:val="single" w:sz="4" w:space="0" w:color="auto"/>
            </w:tcBorders>
            <w:shd w:val="clear" w:color="auto" w:fill="auto"/>
            <w:vAlign w:val="center"/>
            <w:hideMark/>
          </w:tcPr>
          <w:p w14:paraId="18A6789D" w14:textId="77777777" w:rsidR="000D1073" w:rsidRPr="000D1073" w:rsidRDefault="000D1073" w:rsidP="000D1073">
            <w:pPr>
              <w:jc w:val="center"/>
              <w:rPr>
                <w:color w:val="000000"/>
                <w:sz w:val="20"/>
                <w:szCs w:val="20"/>
              </w:rPr>
            </w:pPr>
            <w:r w:rsidRPr="000D1073">
              <w:rPr>
                <w:color w:val="000000"/>
                <w:sz w:val="20"/>
                <w:szCs w:val="20"/>
              </w:rPr>
              <w:t>0,08</w:t>
            </w:r>
          </w:p>
        </w:tc>
        <w:tc>
          <w:tcPr>
            <w:tcW w:w="173" w:type="pct"/>
            <w:tcBorders>
              <w:top w:val="nil"/>
              <w:left w:val="nil"/>
              <w:bottom w:val="single" w:sz="4" w:space="0" w:color="auto"/>
              <w:right w:val="single" w:sz="4" w:space="0" w:color="auto"/>
            </w:tcBorders>
            <w:shd w:val="clear" w:color="auto" w:fill="auto"/>
            <w:vAlign w:val="center"/>
            <w:hideMark/>
          </w:tcPr>
          <w:p w14:paraId="456DDD00" w14:textId="77777777" w:rsidR="000D1073" w:rsidRPr="000D1073" w:rsidRDefault="000D1073" w:rsidP="000D1073">
            <w:pPr>
              <w:jc w:val="center"/>
              <w:rPr>
                <w:color w:val="000000"/>
                <w:sz w:val="20"/>
                <w:szCs w:val="20"/>
              </w:rPr>
            </w:pPr>
            <w:r w:rsidRPr="000D1073">
              <w:rPr>
                <w:color w:val="000000"/>
                <w:sz w:val="20"/>
                <w:szCs w:val="20"/>
              </w:rPr>
              <w:t>0,22</w:t>
            </w:r>
          </w:p>
        </w:tc>
        <w:tc>
          <w:tcPr>
            <w:tcW w:w="182" w:type="pct"/>
            <w:tcBorders>
              <w:top w:val="nil"/>
              <w:left w:val="nil"/>
              <w:bottom w:val="single" w:sz="4" w:space="0" w:color="auto"/>
              <w:right w:val="single" w:sz="4" w:space="0" w:color="auto"/>
            </w:tcBorders>
            <w:shd w:val="clear" w:color="auto" w:fill="auto"/>
            <w:vAlign w:val="center"/>
            <w:hideMark/>
          </w:tcPr>
          <w:p w14:paraId="22C42B28" w14:textId="77777777" w:rsidR="000D1073" w:rsidRPr="000D1073" w:rsidRDefault="000D1073" w:rsidP="000D1073">
            <w:pPr>
              <w:jc w:val="center"/>
              <w:rPr>
                <w:color w:val="000000"/>
                <w:sz w:val="20"/>
                <w:szCs w:val="20"/>
              </w:rPr>
            </w:pPr>
            <w:r w:rsidRPr="000D1073">
              <w:rPr>
                <w:color w:val="000000"/>
                <w:sz w:val="20"/>
                <w:szCs w:val="20"/>
              </w:rPr>
              <w:t>0,36</w:t>
            </w:r>
          </w:p>
        </w:tc>
        <w:tc>
          <w:tcPr>
            <w:tcW w:w="182" w:type="pct"/>
            <w:tcBorders>
              <w:top w:val="nil"/>
              <w:left w:val="nil"/>
              <w:bottom w:val="single" w:sz="4" w:space="0" w:color="auto"/>
              <w:right w:val="single" w:sz="4" w:space="0" w:color="auto"/>
            </w:tcBorders>
            <w:shd w:val="clear" w:color="auto" w:fill="auto"/>
            <w:vAlign w:val="center"/>
            <w:hideMark/>
          </w:tcPr>
          <w:p w14:paraId="5AB8756C" w14:textId="77777777" w:rsidR="000D1073" w:rsidRPr="000D1073" w:rsidRDefault="000D1073" w:rsidP="000D1073">
            <w:pPr>
              <w:jc w:val="center"/>
              <w:rPr>
                <w:color w:val="000000"/>
                <w:sz w:val="20"/>
                <w:szCs w:val="20"/>
              </w:rPr>
            </w:pPr>
            <w:r w:rsidRPr="000D1073">
              <w:rPr>
                <w:color w:val="000000"/>
                <w:sz w:val="20"/>
                <w:szCs w:val="20"/>
              </w:rPr>
              <w:t>0,50</w:t>
            </w:r>
          </w:p>
        </w:tc>
        <w:tc>
          <w:tcPr>
            <w:tcW w:w="182" w:type="pct"/>
            <w:tcBorders>
              <w:top w:val="nil"/>
              <w:left w:val="nil"/>
              <w:bottom w:val="single" w:sz="4" w:space="0" w:color="auto"/>
              <w:right w:val="single" w:sz="4" w:space="0" w:color="auto"/>
            </w:tcBorders>
            <w:shd w:val="clear" w:color="auto" w:fill="auto"/>
            <w:vAlign w:val="center"/>
            <w:hideMark/>
          </w:tcPr>
          <w:p w14:paraId="717D8C8B" w14:textId="77777777" w:rsidR="000D1073" w:rsidRPr="000D1073" w:rsidRDefault="000D1073" w:rsidP="000D1073">
            <w:pPr>
              <w:jc w:val="center"/>
              <w:rPr>
                <w:color w:val="000000"/>
                <w:sz w:val="20"/>
                <w:szCs w:val="20"/>
              </w:rPr>
            </w:pPr>
            <w:r w:rsidRPr="000D1073">
              <w:rPr>
                <w:color w:val="000000"/>
                <w:sz w:val="20"/>
                <w:szCs w:val="20"/>
              </w:rPr>
              <w:t>0,64</w:t>
            </w:r>
          </w:p>
        </w:tc>
        <w:tc>
          <w:tcPr>
            <w:tcW w:w="182" w:type="pct"/>
            <w:tcBorders>
              <w:top w:val="nil"/>
              <w:left w:val="nil"/>
              <w:bottom w:val="single" w:sz="4" w:space="0" w:color="auto"/>
              <w:right w:val="single" w:sz="4" w:space="0" w:color="auto"/>
            </w:tcBorders>
            <w:shd w:val="clear" w:color="auto" w:fill="auto"/>
            <w:vAlign w:val="center"/>
            <w:hideMark/>
          </w:tcPr>
          <w:p w14:paraId="7885A84E" w14:textId="77777777" w:rsidR="000D1073" w:rsidRPr="000D1073" w:rsidRDefault="000D1073" w:rsidP="000D1073">
            <w:pPr>
              <w:jc w:val="center"/>
              <w:rPr>
                <w:color w:val="000000"/>
                <w:sz w:val="20"/>
                <w:szCs w:val="20"/>
              </w:rPr>
            </w:pPr>
            <w:r w:rsidRPr="000D1073">
              <w:rPr>
                <w:color w:val="000000"/>
                <w:sz w:val="20"/>
                <w:szCs w:val="20"/>
              </w:rPr>
              <w:t>0,78</w:t>
            </w:r>
          </w:p>
        </w:tc>
        <w:tc>
          <w:tcPr>
            <w:tcW w:w="182" w:type="pct"/>
            <w:tcBorders>
              <w:top w:val="nil"/>
              <w:left w:val="nil"/>
              <w:bottom w:val="single" w:sz="4" w:space="0" w:color="auto"/>
              <w:right w:val="single" w:sz="4" w:space="0" w:color="auto"/>
            </w:tcBorders>
            <w:shd w:val="clear" w:color="auto" w:fill="auto"/>
            <w:vAlign w:val="center"/>
            <w:hideMark/>
          </w:tcPr>
          <w:p w14:paraId="3A96A342" w14:textId="77777777" w:rsidR="000D1073" w:rsidRPr="000D1073" w:rsidRDefault="000D1073" w:rsidP="000D1073">
            <w:pPr>
              <w:jc w:val="center"/>
              <w:rPr>
                <w:color w:val="000000"/>
                <w:sz w:val="20"/>
                <w:szCs w:val="20"/>
              </w:rPr>
            </w:pPr>
            <w:r w:rsidRPr="000D1073">
              <w:rPr>
                <w:color w:val="000000"/>
                <w:sz w:val="20"/>
                <w:szCs w:val="20"/>
              </w:rPr>
              <w:t>0,92</w:t>
            </w:r>
          </w:p>
        </w:tc>
        <w:tc>
          <w:tcPr>
            <w:tcW w:w="182" w:type="pct"/>
            <w:tcBorders>
              <w:top w:val="nil"/>
              <w:left w:val="nil"/>
              <w:bottom w:val="single" w:sz="4" w:space="0" w:color="auto"/>
              <w:right w:val="single" w:sz="4" w:space="0" w:color="auto"/>
            </w:tcBorders>
            <w:shd w:val="clear" w:color="auto" w:fill="auto"/>
            <w:vAlign w:val="center"/>
            <w:hideMark/>
          </w:tcPr>
          <w:p w14:paraId="4001FC9C" w14:textId="77777777" w:rsidR="000D1073" w:rsidRPr="000D1073" w:rsidRDefault="000D1073" w:rsidP="000D1073">
            <w:pPr>
              <w:jc w:val="center"/>
              <w:rPr>
                <w:color w:val="000000"/>
                <w:sz w:val="20"/>
                <w:szCs w:val="20"/>
              </w:rPr>
            </w:pPr>
            <w:r w:rsidRPr="000D1073">
              <w:rPr>
                <w:color w:val="000000"/>
                <w:sz w:val="20"/>
                <w:szCs w:val="20"/>
              </w:rPr>
              <w:t>1,06</w:t>
            </w:r>
          </w:p>
        </w:tc>
        <w:tc>
          <w:tcPr>
            <w:tcW w:w="182" w:type="pct"/>
            <w:tcBorders>
              <w:top w:val="nil"/>
              <w:left w:val="nil"/>
              <w:bottom w:val="single" w:sz="4" w:space="0" w:color="auto"/>
              <w:right w:val="single" w:sz="4" w:space="0" w:color="auto"/>
            </w:tcBorders>
            <w:shd w:val="clear" w:color="auto" w:fill="auto"/>
            <w:vAlign w:val="center"/>
            <w:hideMark/>
          </w:tcPr>
          <w:p w14:paraId="2744BA26" w14:textId="77777777" w:rsidR="000D1073" w:rsidRPr="000D1073" w:rsidRDefault="000D1073" w:rsidP="000D1073">
            <w:pPr>
              <w:jc w:val="center"/>
              <w:rPr>
                <w:color w:val="000000"/>
                <w:sz w:val="20"/>
                <w:szCs w:val="20"/>
              </w:rPr>
            </w:pPr>
            <w:r w:rsidRPr="000D1073">
              <w:rPr>
                <w:color w:val="000000"/>
                <w:sz w:val="20"/>
                <w:szCs w:val="20"/>
              </w:rPr>
              <w:t>1,20</w:t>
            </w:r>
          </w:p>
        </w:tc>
        <w:tc>
          <w:tcPr>
            <w:tcW w:w="209" w:type="pct"/>
            <w:tcBorders>
              <w:top w:val="nil"/>
              <w:left w:val="nil"/>
              <w:bottom w:val="single" w:sz="4" w:space="0" w:color="auto"/>
              <w:right w:val="single" w:sz="4" w:space="0" w:color="auto"/>
            </w:tcBorders>
            <w:shd w:val="clear" w:color="auto" w:fill="auto"/>
            <w:vAlign w:val="center"/>
            <w:hideMark/>
          </w:tcPr>
          <w:p w14:paraId="12A6169B" w14:textId="77777777" w:rsidR="000D1073" w:rsidRPr="000D1073" w:rsidRDefault="000D1073" w:rsidP="000D1073">
            <w:pPr>
              <w:jc w:val="center"/>
              <w:rPr>
                <w:color w:val="000000"/>
                <w:sz w:val="20"/>
                <w:szCs w:val="20"/>
              </w:rPr>
            </w:pPr>
            <w:r w:rsidRPr="000D1073">
              <w:rPr>
                <w:color w:val="000000"/>
                <w:sz w:val="20"/>
                <w:szCs w:val="20"/>
              </w:rPr>
              <w:t>1,34</w:t>
            </w:r>
          </w:p>
        </w:tc>
        <w:tc>
          <w:tcPr>
            <w:tcW w:w="209" w:type="pct"/>
            <w:tcBorders>
              <w:top w:val="nil"/>
              <w:left w:val="nil"/>
              <w:bottom w:val="single" w:sz="4" w:space="0" w:color="auto"/>
              <w:right w:val="single" w:sz="4" w:space="0" w:color="auto"/>
            </w:tcBorders>
            <w:shd w:val="clear" w:color="auto" w:fill="auto"/>
            <w:vAlign w:val="center"/>
            <w:hideMark/>
          </w:tcPr>
          <w:p w14:paraId="08BDE0C6" w14:textId="77777777" w:rsidR="000D1073" w:rsidRPr="000D1073" w:rsidRDefault="000D1073" w:rsidP="000D1073">
            <w:pPr>
              <w:jc w:val="center"/>
              <w:rPr>
                <w:color w:val="000000"/>
                <w:sz w:val="20"/>
                <w:szCs w:val="20"/>
              </w:rPr>
            </w:pPr>
            <w:r w:rsidRPr="000D1073">
              <w:rPr>
                <w:color w:val="000000"/>
                <w:sz w:val="20"/>
                <w:szCs w:val="20"/>
              </w:rPr>
              <w:t>1,49</w:t>
            </w:r>
          </w:p>
        </w:tc>
        <w:tc>
          <w:tcPr>
            <w:tcW w:w="209" w:type="pct"/>
            <w:tcBorders>
              <w:top w:val="nil"/>
              <w:left w:val="nil"/>
              <w:bottom w:val="single" w:sz="4" w:space="0" w:color="auto"/>
              <w:right w:val="single" w:sz="4" w:space="0" w:color="auto"/>
            </w:tcBorders>
            <w:shd w:val="clear" w:color="auto" w:fill="auto"/>
            <w:vAlign w:val="center"/>
            <w:hideMark/>
          </w:tcPr>
          <w:p w14:paraId="7764C2B3" w14:textId="77777777" w:rsidR="000D1073" w:rsidRPr="000D1073" w:rsidRDefault="000D1073" w:rsidP="000D1073">
            <w:pPr>
              <w:jc w:val="center"/>
              <w:rPr>
                <w:color w:val="000000"/>
                <w:sz w:val="20"/>
                <w:szCs w:val="20"/>
              </w:rPr>
            </w:pPr>
            <w:r w:rsidRPr="000D1073">
              <w:rPr>
                <w:color w:val="000000"/>
                <w:sz w:val="20"/>
                <w:szCs w:val="20"/>
              </w:rPr>
              <w:t>1,63</w:t>
            </w:r>
          </w:p>
        </w:tc>
        <w:tc>
          <w:tcPr>
            <w:tcW w:w="209" w:type="pct"/>
            <w:tcBorders>
              <w:top w:val="nil"/>
              <w:left w:val="nil"/>
              <w:bottom w:val="single" w:sz="4" w:space="0" w:color="auto"/>
              <w:right w:val="single" w:sz="4" w:space="0" w:color="auto"/>
            </w:tcBorders>
            <w:shd w:val="clear" w:color="auto" w:fill="auto"/>
            <w:vAlign w:val="center"/>
            <w:hideMark/>
          </w:tcPr>
          <w:p w14:paraId="6F8E44C3" w14:textId="77777777" w:rsidR="000D1073" w:rsidRPr="000D1073" w:rsidRDefault="000D1073" w:rsidP="000D1073">
            <w:pPr>
              <w:jc w:val="center"/>
              <w:rPr>
                <w:color w:val="000000"/>
                <w:sz w:val="20"/>
                <w:szCs w:val="20"/>
              </w:rPr>
            </w:pPr>
            <w:r w:rsidRPr="000D1073">
              <w:rPr>
                <w:color w:val="000000"/>
                <w:sz w:val="20"/>
                <w:szCs w:val="20"/>
              </w:rPr>
              <w:t>1,77</w:t>
            </w:r>
          </w:p>
        </w:tc>
      </w:tr>
      <w:tr w:rsidR="000D1073" w:rsidRPr="000D1073" w14:paraId="178B3C95"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1489C15F" w14:textId="77777777" w:rsidR="000D1073" w:rsidRPr="000D1073" w:rsidRDefault="000D1073" w:rsidP="000D1073">
            <w:pPr>
              <w:jc w:val="center"/>
              <w:rPr>
                <w:color w:val="000000"/>
                <w:sz w:val="20"/>
                <w:szCs w:val="20"/>
              </w:rPr>
            </w:pPr>
            <w:r w:rsidRPr="000D1073">
              <w:rPr>
                <w:color w:val="000000"/>
                <w:sz w:val="20"/>
                <w:szCs w:val="20"/>
              </w:rPr>
              <w:t>Промышленный район</w:t>
            </w:r>
            <w:r w:rsidRPr="000D1073">
              <w:rPr>
                <w:color w:val="000000"/>
                <w:sz w:val="20"/>
                <w:szCs w:val="20"/>
              </w:rPr>
              <w:br/>
              <w:t>IX</w:t>
            </w:r>
          </w:p>
        </w:tc>
        <w:tc>
          <w:tcPr>
            <w:tcW w:w="168" w:type="pct"/>
            <w:tcBorders>
              <w:top w:val="nil"/>
              <w:left w:val="nil"/>
              <w:bottom w:val="single" w:sz="4" w:space="0" w:color="auto"/>
              <w:right w:val="single" w:sz="4" w:space="0" w:color="auto"/>
            </w:tcBorders>
            <w:shd w:val="clear" w:color="auto" w:fill="auto"/>
            <w:vAlign w:val="center"/>
            <w:hideMark/>
          </w:tcPr>
          <w:p w14:paraId="03CC227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9541277"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39553F24" w14:textId="77777777" w:rsidR="000D1073" w:rsidRPr="000D1073" w:rsidRDefault="000D1073" w:rsidP="000D1073">
            <w:pPr>
              <w:jc w:val="center"/>
              <w:rPr>
                <w:color w:val="000000"/>
                <w:sz w:val="20"/>
                <w:szCs w:val="20"/>
              </w:rPr>
            </w:pPr>
            <w:r w:rsidRPr="000D1073">
              <w:rPr>
                <w:color w:val="000000"/>
                <w:sz w:val="20"/>
                <w:szCs w:val="20"/>
              </w:rPr>
              <w:t>-0,02</w:t>
            </w:r>
          </w:p>
        </w:tc>
        <w:tc>
          <w:tcPr>
            <w:tcW w:w="168" w:type="pct"/>
            <w:tcBorders>
              <w:top w:val="nil"/>
              <w:left w:val="nil"/>
              <w:bottom w:val="single" w:sz="4" w:space="0" w:color="auto"/>
              <w:right w:val="single" w:sz="4" w:space="0" w:color="auto"/>
            </w:tcBorders>
            <w:shd w:val="clear" w:color="auto" w:fill="auto"/>
            <w:vAlign w:val="center"/>
            <w:hideMark/>
          </w:tcPr>
          <w:p w14:paraId="16640EBD" w14:textId="77777777" w:rsidR="000D1073" w:rsidRPr="000D1073" w:rsidRDefault="000D1073" w:rsidP="000D1073">
            <w:pPr>
              <w:jc w:val="center"/>
              <w:rPr>
                <w:color w:val="000000"/>
                <w:sz w:val="20"/>
                <w:szCs w:val="20"/>
              </w:rPr>
            </w:pPr>
            <w:r w:rsidRPr="000D1073">
              <w:rPr>
                <w:color w:val="000000"/>
                <w:sz w:val="20"/>
                <w:szCs w:val="20"/>
              </w:rPr>
              <w:t>0,03</w:t>
            </w:r>
          </w:p>
        </w:tc>
        <w:tc>
          <w:tcPr>
            <w:tcW w:w="173" w:type="pct"/>
            <w:tcBorders>
              <w:top w:val="nil"/>
              <w:left w:val="nil"/>
              <w:bottom w:val="single" w:sz="4" w:space="0" w:color="auto"/>
              <w:right w:val="single" w:sz="4" w:space="0" w:color="auto"/>
            </w:tcBorders>
            <w:shd w:val="clear" w:color="auto" w:fill="auto"/>
            <w:vAlign w:val="center"/>
            <w:hideMark/>
          </w:tcPr>
          <w:p w14:paraId="17962727"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7668C95F"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2D024949" w14:textId="77777777" w:rsidR="000D1073" w:rsidRPr="000D1073" w:rsidRDefault="000D1073" w:rsidP="000D1073">
            <w:pPr>
              <w:jc w:val="center"/>
              <w:rPr>
                <w:color w:val="000000"/>
                <w:sz w:val="20"/>
                <w:szCs w:val="20"/>
              </w:rPr>
            </w:pPr>
            <w:r w:rsidRPr="000D1073">
              <w:rPr>
                <w:color w:val="000000"/>
                <w:sz w:val="20"/>
                <w:szCs w:val="20"/>
              </w:rPr>
              <w:t>-0,01</w:t>
            </w:r>
          </w:p>
        </w:tc>
        <w:tc>
          <w:tcPr>
            <w:tcW w:w="182" w:type="pct"/>
            <w:tcBorders>
              <w:top w:val="nil"/>
              <w:left w:val="nil"/>
              <w:bottom w:val="single" w:sz="4" w:space="0" w:color="auto"/>
              <w:right w:val="single" w:sz="4" w:space="0" w:color="auto"/>
            </w:tcBorders>
            <w:shd w:val="clear" w:color="auto" w:fill="auto"/>
            <w:vAlign w:val="center"/>
            <w:hideMark/>
          </w:tcPr>
          <w:p w14:paraId="4BC22E17" w14:textId="77777777" w:rsidR="000D1073" w:rsidRPr="000D1073" w:rsidRDefault="000D1073" w:rsidP="000D1073">
            <w:pPr>
              <w:jc w:val="center"/>
              <w:rPr>
                <w:color w:val="000000"/>
                <w:sz w:val="20"/>
                <w:szCs w:val="20"/>
              </w:rPr>
            </w:pPr>
            <w:r w:rsidRPr="000D1073">
              <w:rPr>
                <w:color w:val="000000"/>
                <w:sz w:val="20"/>
                <w:szCs w:val="20"/>
              </w:rPr>
              <w:t>-0,01</w:t>
            </w:r>
          </w:p>
        </w:tc>
        <w:tc>
          <w:tcPr>
            <w:tcW w:w="182" w:type="pct"/>
            <w:tcBorders>
              <w:top w:val="nil"/>
              <w:left w:val="nil"/>
              <w:bottom w:val="single" w:sz="4" w:space="0" w:color="auto"/>
              <w:right w:val="single" w:sz="4" w:space="0" w:color="auto"/>
            </w:tcBorders>
            <w:shd w:val="clear" w:color="auto" w:fill="auto"/>
            <w:vAlign w:val="center"/>
            <w:hideMark/>
          </w:tcPr>
          <w:p w14:paraId="736F0783" w14:textId="77777777" w:rsidR="000D1073" w:rsidRPr="000D1073" w:rsidRDefault="000D1073" w:rsidP="000D1073">
            <w:pPr>
              <w:jc w:val="center"/>
              <w:rPr>
                <w:color w:val="000000"/>
                <w:sz w:val="20"/>
                <w:szCs w:val="20"/>
              </w:rPr>
            </w:pPr>
            <w:r w:rsidRPr="000D1073">
              <w:rPr>
                <w:color w:val="000000"/>
                <w:sz w:val="20"/>
                <w:szCs w:val="20"/>
              </w:rPr>
              <w:t>-0,01</w:t>
            </w:r>
          </w:p>
        </w:tc>
        <w:tc>
          <w:tcPr>
            <w:tcW w:w="182" w:type="pct"/>
            <w:tcBorders>
              <w:top w:val="nil"/>
              <w:left w:val="nil"/>
              <w:bottom w:val="single" w:sz="4" w:space="0" w:color="auto"/>
              <w:right w:val="single" w:sz="4" w:space="0" w:color="auto"/>
            </w:tcBorders>
            <w:shd w:val="clear" w:color="auto" w:fill="auto"/>
            <w:vAlign w:val="center"/>
            <w:hideMark/>
          </w:tcPr>
          <w:p w14:paraId="058020A8" w14:textId="77777777" w:rsidR="000D1073" w:rsidRPr="000D1073" w:rsidRDefault="000D1073" w:rsidP="000D1073">
            <w:pPr>
              <w:jc w:val="center"/>
              <w:rPr>
                <w:color w:val="000000"/>
                <w:sz w:val="20"/>
                <w:szCs w:val="20"/>
              </w:rPr>
            </w:pPr>
            <w:r w:rsidRPr="000D1073">
              <w:rPr>
                <w:color w:val="000000"/>
                <w:sz w:val="20"/>
                <w:szCs w:val="20"/>
              </w:rPr>
              <w:t>-0,01</w:t>
            </w:r>
          </w:p>
        </w:tc>
        <w:tc>
          <w:tcPr>
            <w:tcW w:w="182" w:type="pct"/>
            <w:tcBorders>
              <w:top w:val="nil"/>
              <w:left w:val="nil"/>
              <w:bottom w:val="single" w:sz="4" w:space="0" w:color="auto"/>
              <w:right w:val="single" w:sz="4" w:space="0" w:color="auto"/>
            </w:tcBorders>
            <w:shd w:val="clear" w:color="auto" w:fill="auto"/>
            <w:vAlign w:val="center"/>
            <w:hideMark/>
          </w:tcPr>
          <w:p w14:paraId="1F718E72" w14:textId="77777777" w:rsidR="000D1073" w:rsidRPr="000D1073" w:rsidRDefault="000D1073" w:rsidP="000D1073">
            <w:pPr>
              <w:jc w:val="center"/>
              <w:rPr>
                <w:color w:val="000000"/>
                <w:sz w:val="20"/>
                <w:szCs w:val="20"/>
              </w:rPr>
            </w:pPr>
            <w:r w:rsidRPr="000D1073">
              <w:rPr>
                <w:color w:val="000000"/>
                <w:sz w:val="20"/>
                <w:szCs w:val="20"/>
              </w:rPr>
              <w:t>-0,01</w:t>
            </w:r>
          </w:p>
        </w:tc>
        <w:tc>
          <w:tcPr>
            <w:tcW w:w="182" w:type="pct"/>
            <w:tcBorders>
              <w:top w:val="nil"/>
              <w:left w:val="nil"/>
              <w:bottom w:val="single" w:sz="4" w:space="0" w:color="auto"/>
              <w:right w:val="single" w:sz="4" w:space="0" w:color="auto"/>
            </w:tcBorders>
            <w:shd w:val="clear" w:color="auto" w:fill="auto"/>
            <w:vAlign w:val="center"/>
            <w:hideMark/>
          </w:tcPr>
          <w:p w14:paraId="627274D8" w14:textId="77777777" w:rsidR="000D1073" w:rsidRPr="000D1073" w:rsidRDefault="000D1073" w:rsidP="000D1073">
            <w:pPr>
              <w:jc w:val="center"/>
              <w:rPr>
                <w:color w:val="000000"/>
                <w:sz w:val="20"/>
                <w:szCs w:val="20"/>
              </w:rPr>
            </w:pPr>
            <w:r w:rsidRPr="000D1073">
              <w:rPr>
                <w:color w:val="000000"/>
                <w:sz w:val="20"/>
                <w:szCs w:val="20"/>
              </w:rPr>
              <w:t>-0,01</w:t>
            </w:r>
          </w:p>
        </w:tc>
        <w:tc>
          <w:tcPr>
            <w:tcW w:w="182" w:type="pct"/>
            <w:tcBorders>
              <w:top w:val="nil"/>
              <w:left w:val="nil"/>
              <w:bottom w:val="single" w:sz="4" w:space="0" w:color="auto"/>
              <w:right w:val="single" w:sz="4" w:space="0" w:color="auto"/>
            </w:tcBorders>
            <w:shd w:val="clear" w:color="auto" w:fill="auto"/>
            <w:vAlign w:val="center"/>
            <w:hideMark/>
          </w:tcPr>
          <w:p w14:paraId="5BF95C9B" w14:textId="77777777" w:rsidR="000D1073" w:rsidRPr="000D1073" w:rsidRDefault="000D1073" w:rsidP="000D1073">
            <w:pPr>
              <w:jc w:val="center"/>
              <w:rPr>
                <w:color w:val="000000"/>
                <w:sz w:val="20"/>
                <w:szCs w:val="20"/>
              </w:rPr>
            </w:pPr>
            <w:r w:rsidRPr="000D1073">
              <w:rPr>
                <w:color w:val="000000"/>
                <w:sz w:val="20"/>
                <w:szCs w:val="20"/>
              </w:rPr>
              <w:t>-0,01</w:t>
            </w:r>
          </w:p>
        </w:tc>
        <w:tc>
          <w:tcPr>
            <w:tcW w:w="182" w:type="pct"/>
            <w:tcBorders>
              <w:top w:val="nil"/>
              <w:left w:val="nil"/>
              <w:bottom w:val="single" w:sz="4" w:space="0" w:color="auto"/>
              <w:right w:val="single" w:sz="4" w:space="0" w:color="auto"/>
            </w:tcBorders>
            <w:shd w:val="clear" w:color="auto" w:fill="auto"/>
            <w:vAlign w:val="center"/>
            <w:hideMark/>
          </w:tcPr>
          <w:p w14:paraId="086293DC" w14:textId="77777777" w:rsidR="000D1073" w:rsidRPr="000D1073" w:rsidRDefault="000D1073" w:rsidP="000D1073">
            <w:pPr>
              <w:jc w:val="center"/>
              <w:rPr>
                <w:color w:val="000000"/>
                <w:sz w:val="20"/>
                <w:szCs w:val="20"/>
              </w:rPr>
            </w:pPr>
            <w:r w:rsidRPr="000D1073">
              <w:rPr>
                <w:color w:val="000000"/>
                <w:sz w:val="20"/>
                <w:szCs w:val="20"/>
              </w:rPr>
              <w:t>-0,01</w:t>
            </w:r>
          </w:p>
        </w:tc>
        <w:tc>
          <w:tcPr>
            <w:tcW w:w="209" w:type="pct"/>
            <w:tcBorders>
              <w:top w:val="nil"/>
              <w:left w:val="nil"/>
              <w:bottom w:val="single" w:sz="4" w:space="0" w:color="auto"/>
              <w:right w:val="single" w:sz="4" w:space="0" w:color="auto"/>
            </w:tcBorders>
            <w:shd w:val="clear" w:color="auto" w:fill="auto"/>
            <w:vAlign w:val="center"/>
            <w:hideMark/>
          </w:tcPr>
          <w:p w14:paraId="48CF0177" w14:textId="77777777" w:rsidR="000D1073" w:rsidRPr="000D1073" w:rsidRDefault="000D1073" w:rsidP="000D1073">
            <w:pPr>
              <w:jc w:val="center"/>
              <w:rPr>
                <w:color w:val="000000"/>
                <w:sz w:val="20"/>
                <w:szCs w:val="20"/>
              </w:rPr>
            </w:pPr>
            <w:r w:rsidRPr="000D1073">
              <w:rPr>
                <w:color w:val="000000"/>
                <w:sz w:val="20"/>
                <w:szCs w:val="20"/>
              </w:rPr>
              <w:t>-0,01</w:t>
            </w:r>
          </w:p>
        </w:tc>
        <w:tc>
          <w:tcPr>
            <w:tcW w:w="209" w:type="pct"/>
            <w:tcBorders>
              <w:top w:val="nil"/>
              <w:left w:val="nil"/>
              <w:bottom w:val="single" w:sz="4" w:space="0" w:color="auto"/>
              <w:right w:val="single" w:sz="4" w:space="0" w:color="auto"/>
            </w:tcBorders>
            <w:shd w:val="clear" w:color="auto" w:fill="auto"/>
            <w:vAlign w:val="center"/>
            <w:hideMark/>
          </w:tcPr>
          <w:p w14:paraId="487801F4" w14:textId="77777777" w:rsidR="000D1073" w:rsidRPr="000D1073" w:rsidRDefault="000D1073" w:rsidP="000D1073">
            <w:pPr>
              <w:jc w:val="center"/>
              <w:rPr>
                <w:color w:val="000000"/>
                <w:sz w:val="20"/>
                <w:szCs w:val="20"/>
              </w:rPr>
            </w:pPr>
            <w:r w:rsidRPr="000D1073">
              <w:rPr>
                <w:color w:val="000000"/>
                <w:sz w:val="20"/>
                <w:szCs w:val="20"/>
              </w:rPr>
              <w:t>-0,01</w:t>
            </w:r>
          </w:p>
        </w:tc>
        <w:tc>
          <w:tcPr>
            <w:tcW w:w="209" w:type="pct"/>
            <w:tcBorders>
              <w:top w:val="nil"/>
              <w:left w:val="nil"/>
              <w:bottom w:val="single" w:sz="4" w:space="0" w:color="auto"/>
              <w:right w:val="single" w:sz="4" w:space="0" w:color="auto"/>
            </w:tcBorders>
            <w:shd w:val="clear" w:color="auto" w:fill="auto"/>
            <w:vAlign w:val="center"/>
            <w:hideMark/>
          </w:tcPr>
          <w:p w14:paraId="3EEFD1AC" w14:textId="77777777" w:rsidR="000D1073" w:rsidRPr="000D1073" w:rsidRDefault="000D1073" w:rsidP="000D1073">
            <w:pPr>
              <w:jc w:val="center"/>
              <w:rPr>
                <w:color w:val="000000"/>
                <w:sz w:val="20"/>
                <w:szCs w:val="20"/>
              </w:rPr>
            </w:pPr>
            <w:r w:rsidRPr="000D1073">
              <w:rPr>
                <w:color w:val="000000"/>
                <w:sz w:val="20"/>
                <w:szCs w:val="20"/>
              </w:rPr>
              <w:t>-0,01</w:t>
            </w:r>
          </w:p>
        </w:tc>
        <w:tc>
          <w:tcPr>
            <w:tcW w:w="209" w:type="pct"/>
            <w:tcBorders>
              <w:top w:val="nil"/>
              <w:left w:val="nil"/>
              <w:bottom w:val="single" w:sz="4" w:space="0" w:color="auto"/>
              <w:right w:val="single" w:sz="4" w:space="0" w:color="auto"/>
            </w:tcBorders>
            <w:shd w:val="clear" w:color="auto" w:fill="auto"/>
            <w:vAlign w:val="center"/>
            <w:hideMark/>
          </w:tcPr>
          <w:p w14:paraId="114B79C5" w14:textId="77777777" w:rsidR="000D1073" w:rsidRPr="000D1073" w:rsidRDefault="000D1073" w:rsidP="000D1073">
            <w:pPr>
              <w:jc w:val="center"/>
              <w:rPr>
                <w:color w:val="000000"/>
                <w:sz w:val="20"/>
                <w:szCs w:val="20"/>
              </w:rPr>
            </w:pPr>
            <w:r w:rsidRPr="000D1073">
              <w:rPr>
                <w:color w:val="000000"/>
                <w:sz w:val="20"/>
                <w:szCs w:val="20"/>
              </w:rPr>
              <w:t>-0,01</w:t>
            </w:r>
          </w:p>
        </w:tc>
      </w:tr>
      <w:tr w:rsidR="000D1073" w:rsidRPr="000D1073" w14:paraId="023BB99E"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539FD494" w14:textId="77777777" w:rsidR="000D1073" w:rsidRPr="000D1073" w:rsidRDefault="000D1073" w:rsidP="000D1073">
            <w:pPr>
              <w:jc w:val="center"/>
              <w:rPr>
                <w:color w:val="000000"/>
                <w:sz w:val="20"/>
                <w:szCs w:val="20"/>
              </w:rPr>
            </w:pPr>
            <w:r w:rsidRPr="000D1073">
              <w:rPr>
                <w:color w:val="000000"/>
                <w:sz w:val="20"/>
                <w:szCs w:val="20"/>
              </w:rPr>
              <w:t>Промышленный район</w:t>
            </w:r>
            <w:r w:rsidRPr="000D1073">
              <w:rPr>
                <w:color w:val="000000"/>
                <w:sz w:val="20"/>
                <w:szCs w:val="20"/>
              </w:rPr>
              <w:br/>
              <w:t>XXII</w:t>
            </w:r>
          </w:p>
        </w:tc>
        <w:tc>
          <w:tcPr>
            <w:tcW w:w="168" w:type="pct"/>
            <w:tcBorders>
              <w:top w:val="nil"/>
              <w:left w:val="nil"/>
              <w:bottom w:val="single" w:sz="4" w:space="0" w:color="auto"/>
              <w:right w:val="single" w:sz="4" w:space="0" w:color="auto"/>
            </w:tcBorders>
            <w:shd w:val="clear" w:color="auto" w:fill="auto"/>
            <w:vAlign w:val="center"/>
            <w:hideMark/>
          </w:tcPr>
          <w:p w14:paraId="35AB114D"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7EC38126" w14:textId="77777777" w:rsidR="000D1073" w:rsidRPr="000D1073" w:rsidRDefault="000D1073" w:rsidP="000D1073">
            <w:pPr>
              <w:jc w:val="center"/>
              <w:rPr>
                <w:color w:val="000000"/>
                <w:sz w:val="20"/>
                <w:szCs w:val="20"/>
              </w:rPr>
            </w:pPr>
            <w:r w:rsidRPr="000D1073">
              <w:rPr>
                <w:color w:val="000000"/>
                <w:sz w:val="20"/>
                <w:szCs w:val="20"/>
              </w:rPr>
              <w:t>-0,04</w:t>
            </w:r>
          </w:p>
        </w:tc>
        <w:tc>
          <w:tcPr>
            <w:tcW w:w="173" w:type="pct"/>
            <w:tcBorders>
              <w:top w:val="nil"/>
              <w:left w:val="nil"/>
              <w:bottom w:val="single" w:sz="4" w:space="0" w:color="auto"/>
              <w:right w:val="single" w:sz="4" w:space="0" w:color="auto"/>
            </w:tcBorders>
            <w:shd w:val="clear" w:color="auto" w:fill="auto"/>
            <w:vAlign w:val="center"/>
            <w:hideMark/>
          </w:tcPr>
          <w:p w14:paraId="2D3E8844" w14:textId="77777777" w:rsidR="000D1073" w:rsidRPr="000D1073" w:rsidRDefault="000D1073" w:rsidP="000D1073">
            <w:pPr>
              <w:jc w:val="center"/>
              <w:rPr>
                <w:color w:val="000000"/>
                <w:sz w:val="20"/>
                <w:szCs w:val="20"/>
              </w:rPr>
            </w:pPr>
            <w:r w:rsidRPr="000D1073">
              <w:rPr>
                <w:color w:val="000000"/>
                <w:sz w:val="20"/>
                <w:szCs w:val="20"/>
              </w:rPr>
              <w:t>-0,10</w:t>
            </w:r>
          </w:p>
        </w:tc>
        <w:tc>
          <w:tcPr>
            <w:tcW w:w="168" w:type="pct"/>
            <w:tcBorders>
              <w:top w:val="nil"/>
              <w:left w:val="nil"/>
              <w:bottom w:val="single" w:sz="4" w:space="0" w:color="auto"/>
              <w:right w:val="single" w:sz="4" w:space="0" w:color="auto"/>
            </w:tcBorders>
            <w:shd w:val="clear" w:color="auto" w:fill="auto"/>
            <w:vAlign w:val="center"/>
            <w:hideMark/>
          </w:tcPr>
          <w:p w14:paraId="52FE5D1D" w14:textId="77777777" w:rsidR="000D1073" w:rsidRPr="000D1073" w:rsidRDefault="000D1073" w:rsidP="000D1073">
            <w:pPr>
              <w:jc w:val="center"/>
              <w:rPr>
                <w:color w:val="000000"/>
                <w:sz w:val="20"/>
                <w:szCs w:val="20"/>
              </w:rPr>
            </w:pPr>
            <w:r w:rsidRPr="000D1073">
              <w:rPr>
                <w:color w:val="000000"/>
                <w:sz w:val="20"/>
                <w:szCs w:val="20"/>
              </w:rPr>
              <w:t>0,14</w:t>
            </w:r>
          </w:p>
        </w:tc>
        <w:tc>
          <w:tcPr>
            <w:tcW w:w="173" w:type="pct"/>
            <w:tcBorders>
              <w:top w:val="nil"/>
              <w:left w:val="nil"/>
              <w:bottom w:val="single" w:sz="4" w:space="0" w:color="auto"/>
              <w:right w:val="single" w:sz="4" w:space="0" w:color="auto"/>
            </w:tcBorders>
            <w:shd w:val="clear" w:color="auto" w:fill="auto"/>
            <w:vAlign w:val="center"/>
            <w:hideMark/>
          </w:tcPr>
          <w:p w14:paraId="0346F529" w14:textId="77777777" w:rsidR="000D1073" w:rsidRPr="000D1073" w:rsidRDefault="000D1073" w:rsidP="000D1073">
            <w:pPr>
              <w:jc w:val="center"/>
              <w:rPr>
                <w:color w:val="000000"/>
                <w:sz w:val="20"/>
                <w:szCs w:val="20"/>
              </w:rPr>
            </w:pPr>
            <w:r w:rsidRPr="000D1073">
              <w:rPr>
                <w:color w:val="000000"/>
                <w:sz w:val="20"/>
                <w:szCs w:val="20"/>
              </w:rPr>
              <w:t>-0,07</w:t>
            </w:r>
          </w:p>
        </w:tc>
        <w:tc>
          <w:tcPr>
            <w:tcW w:w="173" w:type="pct"/>
            <w:tcBorders>
              <w:top w:val="nil"/>
              <w:left w:val="nil"/>
              <w:bottom w:val="single" w:sz="4" w:space="0" w:color="auto"/>
              <w:right w:val="single" w:sz="4" w:space="0" w:color="auto"/>
            </w:tcBorders>
            <w:shd w:val="clear" w:color="auto" w:fill="auto"/>
            <w:vAlign w:val="center"/>
            <w:hideMark/>
          </w:tcPr>
          <w:p w14:paraId="5437CE48" w14:textId="77777777" w:rsidR="000D1073" w:rsidRPr="000D1073" w:rsidRDefault="000D1073" w:rsidP="000D1073">
            <w:pPr>
              <w:jc w:val="center"/>
              <w:rPr>
                <w:color w:val="000000"/>
                <w:sz w:val="20"/>
                <w:szCs w:val="20"/>
              </w:rPr>
            </w:pPr>
            <w:r w:rsidRPr="000D1073">
              <w:rPr>
                <w:color w:val="000000"/>
                <w:sz w:val="20"/>
                <w:szCs w:val="20"/>
              </w:rPr>
              <w:t>-0,07</w:t>
            </w:r>
          </w:p>
        </w:tc>
        <w:tc>
          <w:tcPr>
            <w:tcW w:w="173" w:type="pct"/>
            <w:tcBorders>
              <w:top w:val="nil"/>
              <w:left w:val="nil"/>
              <w:bottom w:val="single" w:sz="4" w:space="0" w:color="auto"/>
              <w:right w:val="single" w:sz="4" w:space="0" w:color="auto"/>
            </w:tcBorders>
            <w:shd w:val="clear" w:color="auto" w:fill="auto"/>
            <w:vAlign w:val="center"/>
            <w:hideMark/>
          </w:tcPr>
          <w:p w14:paraId="7BF17653" w14:textId="77777777" w:rsidR="000D1073" w:rsidRPr="000D1073" w:rsidRDefault="000D1073" w:rsidP="000D1073">
            <w:pPr>
              <w:jc w:val="center"/>
              <w:rPr>
                <w:color w:val="000000"/>
                <w:sz w:val="20"/>
                <w:szCs w:val="20"/>
              </w:rPr>
            </w:pPr>
            <w:r w:rsidRPr="000D1073">
              <w:rPr>
                <w:color w:val="000000"/>
                <w:sz w:val="20"/>
                <w:szCs w:val="20"/>
              </w:rPr>
              <w:t>0,69</w:t>
            </w:r>
          </w:p>
        </w:tc>
        <w:tc>
          <w:tcPr>
            <w:tcW w:w="182" w:type="pct"/>
            <w:tcBorders>
              <w:top w:val="nil"/>
              <w:left w:val="nil"/>
              <w:bottom w:val="single" w:sz="4" w:space="0" w:color="auto"/>
              <w:right w:val="single" w:sz="4" w:space="0" w:color="auto"/>
            </w:tcBorders>
            <w:shd w:val="clear" w:color="auto" w:fill="auto"/>
            <w:vAlign w:val="center"/>
            <w:hideMark/>
          </w:tcPr>
          <w:p w14:paraId="79553AA5" w14:textId="77777777" w:rsidR="000D1073" w:rsidRPr="000D1073" w:rsidRDefault="000D1073" w:rsidP="000D1073">
            <w:pPr>
              <w:jc w:val="center"/>
              <w:rPr>
                <w:color w:val="000000"/>
                <w:sz w:val="20"/>
                <w:szCs w:val="20"/>
              </w:rPr>
            </w:pPr>
            <w:r w:rsidRPr="000D1073">
              <w:rPr>
                <w:color w:val="000000"/>
                <w:sz w:val="20"/>
                <w:szCs w:val="20"/>
              </w:rPr>
              <w:t>3,11</w:t>
            </w:r>
          </w:p>
        </w:tc>
        <w:tc>
          <w:tcPr>
            <w:tcW w:w="182" w:type="pct"/>
            <w:tcBorders>
              <w:top w:val="nil"/>
              <w:left w:val="nil"/>
              <w:bottom w:val="single" w:sz="4" w:space="0" w:color="auto"/>
              <w:right w:val="single" w:sz="4" w:space="0" w:color="auto"/>
            </w:tcBorders>
            <w:shd w:val="clear" w:color="auto" w:fill="auto"/>
            <w:vAlign w:val="center"/>
            <w:hideMark/>
          </w:tcPr>
          <w:p w14:paraId="55B7CCBE" w14:textId="77777777" w:rsidR="000D1073" w:rsidRPr="000D1073" w:rsidRDefault="000D1073" w:rsidP="000D1073">
            <w:pPr>
              <w:jc w:val="center"/>
              <w:rPr>
                <w:color w:val="000000"/>
                <w:sz w:val="20"/>
                <w:szCs w:val="20"/>
              </w:rPr>
            </w:pPr>
            <w:r w:rsidRPr="000D1073">
              <w:rPr>
                <w:color w:val="000000"/>
                <w:sz w:val="20"/>
                <w:szCs w:val="20"/>
              </w:rPr>
              <w:t>5,52</w:t>
            </w:r>
          </w:p>
        </w:tc>
        <w:tc>
          <w:tcPr>
            <w:tcW w:w="182" w:type="pct"/>
            <w:tcBorders>
              <w:top w:val="nil"/>
              <w:left w:val="nil"/>
              <w:bottom w:val="single" w:sz="4" w:space="0" w:color="auto"/>
              <w:right w:val="single" w:sz="4" w:space="0" w:color="auto"/>
            </w:tcBorders>
            <w:shd w:val="clear" w:color="auto" w:fill="auto"/>
            <w:vAlign w:val="center"/>
            <w:hideMark/>
          </w:tcPr>
          <w:p w14:paraId="07367828" w14:textId="77777777" w:rsidR="000D1073" w:rsidRPr="000D1073" w:rsidRDefault="000D1073" w:rsidP="000D1073">
            <w:pPr>
              <w:jc w:val="center"/>
              <w:rPr>
                <w:color w:val="000000"/>
                <w:sz w:val="20"/>
                <w:szCs w:val="20"/>
              </w:rPr>
            </w:pPr>
            <w:r w:rsidRPr="000D1073">
              <w:rPr>
                <w:color w:val="000000"/>
                <w:sz w:val="20"/>
                <w:szCs w:val="20"/>
              </w:rPr>
              <w:t>7,93</w:t>
            </w:r>
          </w:p>
        </w:tc>
        <w:tc>
          <w:tcPr>
            <w:tcW w:w="182" w:type="pct"/>
            <w:tcBorders>
              <w:top w:val="nil"/>
              <w:left w:val="nil"/>
              <w:bottom w:val="single" w:sz="4" w:space="0" w:color="auto"/>
              <w:right w:val="single" w:sz="4" w:space="0" w:color="auto"/>
            </w:tcBorders>
            <w:shd w:val="clear" w:color="auto" w:fill="auto"/>
            <w:vAlign w:val="center"/>
            <w:hideMark/>
          </w:tcPr>
          <w:p w14:paraId="4FAC55EC" w14:textId="77777777" w:rsidR="000D1073" w:rsidRPr="000D1073" w:rsidRDefault="000D1073" w:rsidP="000D1073">
            <w:pPr>
              <w:jc w:val="center"/>
              <w:rPr>
                <w:color w:val="000000"/>
                <w:sz w:val="20"/>
                <w:szCs w:val="20"/>
              </w:rPr>
            </w:pPr>
            <w:r w:rsidRPr="000D1073">
              <w:rPr>
                <w:color w:val="000000"/>
                <w:sz w:val="20"/>
                <w:szCs w:val="20"/>
              </w:rPr>
              <w:t>10,35</w:t>
            </w:r>
          </w:p>
        </w:tc>
        <w:tc>
          <w:tcPr>
            <w:tcW w:w="182" w:type="pct"/>
            <w:tcBorders>
              <w:top w:val="nil"/>
              <w:left w:val="nil"/>
              <w:bottom w:val="single" w:sz="4" w:space="0" w:color="auto"/>
              <w:right w:val="single" w:sz="4" w:space="0" w:color="auto"/>
            </w:tcBorders>
            <w:shd w:val="clear" w:color="auto" w:fill="auto"/>
            <w:vAlign w:val="center"/>
            <w:hideMark/>
          </w:tcPr>
          <w:p w14:paraId="21690BD6" w14:textId="77777777" w:rsidR="000D1073" w:rsidRPr="000D1073" w:rsidRDefault="000D1073" w:rsidP="000D1073">
            <w:pPr>
              <w:jc w:val="center"/>
              <w:rPr>
                <w:color w:val="000000"/>
                <w:sz w:val="20"/>
                <w:szCs w:val="20"/>
              </w:rPr>
            </w:pPr>
            <w:r w:rsidRPr="000D1073">
              <w:rPr>
                <w:color w:val="000000"/>
                <w:sz w:val="20"/>
                <w:szCs w:val="20"/>
              </w:rPr>
              <w:t>12,76</w:t>
            </w:r>
          </w:p>
        </w:tc>
        <w:tc>
          <w:tcPr>
            <w:tcW w:w="182" w:type="pct"/>
            <w:tcBorders>
              <w:top w:val="nil"/>
              <w:left w:val="nil"/>
              <w:bottom w:val="single" w:sz="4" w:space="0" w:color="auto"/>
              <w:right w:val="single" w:sz="4" w:space="0" w:color="auto"/>
            </w:tcBorders>
            <w:shd w:val="clear" w:color="auto" w:fill="auto"/>
            <w:vAlign w:val="center"/>
            <w:hideMark/>
          </w:tcPr>
          <w:p w14:paraId="55F7E70F" w14:textId="77777777" w:rsidR="000D1073" w:rsidRPr="000D1073" w:rsidRDefault="000D1073" w:rsidP="000D1073">
            <w:pPr>
              <w:jc w:val="center"/>
              <w:rPr>
                <w:color w:val="000000"/>
                <w:sz w:val="20"/>
                <w:szCs w:val="20"/>
              </w:rPr>
            </w:pPr>
            <w:r w:rsidRPr="000D1073">
              <w:rPr>
                <w:color w:val="000000"/>
                <w:sz w:val="20"/>
                <w:szCs w:val="20"/>
              </w:rPr>
              <w:t>15,18</w:t>
            </w:r>
          </w:p>
        </w:tc>
        <w:tc>
          <w:tcPr>
            <w:tcW w:w="182" w:type="pct"/>
            <w:tcBorders>
              <w:top w:val="nil"/>
              <w:left w:val="nil"/>
              <w:bottom w:val="single" w:sz="4" w:space="0" w:color="auto"/>
              <w:right w:val="single" w:sz="4" w:space="0" w:color="auto"/>
            </w:tcBorders>
            <w:shd w:val="clear" w:color="auto" w:fill="auto"/>
            <w:vAlign w:val="center"/>
            <w:hideMark/>
          </w:tcPr>
          <w:p w14:paraId="22680DE2" w14:textId="77777777" w:rsidR="000D1073" w:rsidRPr="000D1073" w:rsidRDefault="000D1073" w:rsidP="000D1073">
            <w:pPr>
              <w:jc w:val="center"/>
              <w:rPr>
                <w:color w:val="000000"/>
                <w:sz w:val="20"/>
                <w:szCs w:val="20"/>
              </w:rPr>
            </w:pPr>
            <w:r w:rsidRPr="000D1073">
              <w:rPr>
                <w:color w:val="000000"/>
                <w:sz w:val="20"/>
                <w:szCs w:val="20"/>
              </w:rPr>
              <w:t>17,59</w:t>
            </w:r>
          </w:p>
        </w:tc>
        <w:tc>
          <w:tcPr>
            <w:tcW w:w="209" w:type="pct"/>
            <w:tcBorders>
              <w:top w:val="nil"/>
              <w:left w:val="nil"/>
              <w:bottom w:val="single" w:sz="4" w:space="0" w:color="auto"/>
              <w:right w:val="single" w:sz="4" w:space="0" w:color="auto"/>
            </w:tcBorders>
            <w:shd w:val="clear" w:color="auto" w:fill="auto"/>
            <w:vAlign w:val="center"/>
            <w:hideMark/>
          </w:tcPr>
          <w:p w14:paraId="0CE94C01" w14:textId="77777777" w:rsidR="000D1073" w:rsidRPr="000D1073" w:rsidRDefault="000D1073" w:rsidP="000D1073">
            <w:pPr>
              <w:jc w:val="center"/>
              <w:rPr>
                <w:color w:val="000000"/>
                <w:sz w:val="20"/>
                <w:szCs w:val="20"/>
              </w:rPr>
            </w:pPr>
            <w:r w:rsidRPr="000D1073">
              <w:rPr>
                <w:color w:val="000000"/>
                <w:sz w:val="20"/>
                <w:szCs w:val="20"/>
              </w:rPr>
              <w:t>20,01</w:t>
            </w:r>
          </w:p>
        </w:tc>
        <w:tc>
          <w:tcPr>
            <w:tcW w:w="209" w:type="pct"/>
            <w:tcBorders>
              <w:top w:val="nil"/>
              <w:left w:val="nil"/>
              <w:bottom w:val="single" w:sz="4" w:space="0" w:color="auto"/>
              <w:right w:val="single" w:sz="4" w:space="0" w:color="auto"/>
            </w:tcBorders>
            <w:shd w:val="clear" w:color="auto" w:fill="auto"/>
            <w:vAlign w:val="center"/>
            <w:hideMark/>
          </w:tcPr>
          <w:p w14:paraId="6D157EFA" w14:textId="77777777" w:rsidR="000D1073" w:rsidRPr="000D1073" w:rsidRDefault="000D1073" w:rsidP="000D1073">
            <w:pPr>
              <w:jc w:val="center"/>
              <w:rPr>
                <w:color w:val="000000"/>
                <w:sz w:val="20"/>
                <w:szCs w:val="20"/>
              </w:rPr>
            </w:pPr>
            <w:r w:rsidRPr="000D1073">
              <w:rPr>
                <w:color w:val="000000"/>
                <w:sz w:val="20"/>
                <w:szCs w:val="20"/>
              </w:rPr>
              <w:t>22,42</w:t>
            </w:r>
          </w:p>
        </w:tc>
        <w:tc>
          <w:tcPr>
            <w:tcW w:w="209" w:type="pct"/>
            <w:tcBorders>
              <w:top w:val="nil"/>
              <w:left w:val="nil"/>
              <w:bottom w:val="single" w:sz="4" w:space="0" w:color="auto"/>
              <w:right w:val="single" w:sz="4" w:space="0" w:color="auto"/>
            </w:tcBorders>
            <w:shd w:val="clear" w:color="auto" w:fill="auto"/>
            <w:vAlign w:val="center"/>
            <w:hideMark/>
          </w:tcPr>
          <w:p w14:paraId="6CB53AFF" w14:textId="77777777" w:rsidR="000D1073" w:rsidRPr="000D1073" w:rsidRDefault="000D1073" w:rsidP="000D1073">
            <w:pPr>
              <w:jc w:val="center"/>
              <w:rPr>
                <w:color w:val="000000"/>
                <w:sz w:val="20"/>
                <w:szCs w:val="20"/>
              </w:rPr>
            </w:pPr>
            <w:r w:rsidRPr="000D1073">
              <w:rPr>
                <w:color w:val="000000"/>
                <w:sz w:val="20"/>
                <w:szCs w:val="20"/>
              </w:rPr>
              <w:t>24,83</w:t>
            </w:r>
          </w:p>
        </w:tc>
        <w:tc>
          <w:tcPr>
            <w:tcW w:w="209" w:type="pct"/>
            <w:tcBorders>
              <w:top w:val="nil"/>
              <w:left w:val="nil"/>
              <w:bottom w:val="single" w:sz="4" w:space="0" w:color="auto"/>
              <w:right w:val="single" w:sz="4" w:space="0" w:color="auto"/>
            </w:tcBorders>
            <w:shd w:val="clear" w:color="auto" w:fill="auto"/>
            <w:vAlign w:val="center"/>
            <w:hideMark/>
          </w:tcPr>
          <w:p w14:paraId="7FA54457" w14:textId="77777777" w:rsidR="000D1073" w:rsidRPr="000D1073" w:rsidRDefault="000D1073" w:rsidP="000D1073">
            <w:pPr>
              <w:jc w:val="center"/>
              <w:rPr>
                <w:color w:val="000000"/>
                <w:sz w:val="20"/>
                <w:szCs w:val="20"/>
              </w:rPr>
            </w:pPr>
            <w:r w:rsidRPr="000D1073">
              <w:rPr>
                <w:color w:val="000000"/>
                <w:sz w:val="20"/>
                <w:szCs w:val="20"/>
              </w:rPr>
              <w:t>27,25</w:t>
            </w:r>
          </w:p>
        </w:tc>
      </w:tr>
      <w:tr w:rsidR="000D1073" w:rsidRPr="000D1073" w14:paraId="41D37A89"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484C8730" w14:textId="77777777" w:rsidR="000D1073" w:rsidRPr="000D1073" w:rsidRDefault="000D1073" w:rsidP="000D1073">
            <w:pPr>
              <w:jc w:val="center"/>
              <w:rPr>
                <w:color w:val="000000"/>
                <w:sz w:val="20"/>
                <w:szCs w:val="20"/>
              </w:rPr>
            </w:pPr>
            <w:r w:rsidRPr="000D1073">
              <w:rPr>
                <w:color w:val="000000"/>
                <w:sz w:val="20"/>
                <w:szCs w:val="20"/>
              </w:rPr>
              <w:t>ПСО-34.</w:t>
            </w:r>
          </w:p>
        </w:tc>
        <w:tc>
          <w:tcPr>
            <w:tcW w:w="168" w:type="pct"/>
            <w:tcBorders>
              <w:top w:val="nil"/>
              <w:left w:val="nil"/>
              <w:bottom w:val="single" w:sz="4" w:space="0" w:color="auto"/>
              <w:right w:val="single" w:sz="4" w:space="0" w:color="auto"/>
            </w:tcBorders>
            <w:shd w:val="clear" w:color="auto" w:fill="auto"/>
            <w:vAlign w:val="center"/>
            <w:hideMark/>
          </w:tcPr>
          <w:p w14:paraId="3AEB1D66"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68D39E2E" w14:textId="77777777" w:rsidR="000D1073" w:rsidRPr="000D1073" w:rsidRDefault="000D1073" w:rsidP="000D1073">
            <w:pPr>
              <w:jc w:val="center"/>
              <w:rPr>
                <w:color w:val="000000"/>
                <w:sz w:val="20"/>
                <w:szCs w:val="20"/>
              </w:rPr>
            </w:pPr>
            <w:r w:rsidRPr="000D1073">
              <w:rPr>
                <w:color w:val="000000"/>
                <w:sz w:val="20"/>
                <w:szCs w:val="20"/>
              </w:rPr>
              <w:t>-0,06</w:t>
            </w:r>
          </w:p>
        </w:tc>
        <w:tc>
          <w:tcPr>
            <w:tcW w:w="173" w:type="pct"/>
            <w:tcBorders>
              <w:top w:val="nil"/>
              <w:left w:val="nil"/>
              <w:bottom w:val="single" w:sz="4" w:space="0" w:color="auto"/>
              <w:right w:val="single" w:sz="4" w:space="0" w:color="auto"/>
            </w:tcBorders>
            <w:shd w:val="clear" w:color="auto" w:fill="auto"/>
            <w:vAlign w:val="center"/>
            <w:hideMark/>
          </w:tcPr>
          <w:p w14:paraId="19683988" w14:textId="77777777" w:rsidR="000D1073" w:rsidRPr="000D1073" w:rsidRDefault="000D1073" w:rsidP="000D1073">
            <w:pPr>
              <w:jc w:val="center"/>
              <w:rPr>
                <w:color w:val="000000"/>
                <w:sz w:val="20"/>
                <w:szCs w:val="20"/>
              </w:rPr>
            </w:pPr>
            <w:r w:rsidRPr="000D1073">
              <w:rPr>
                <w:color w:val="000000"/>
                <w:sz w:val="20"/>
                <w:szCs w:val="20"/>
              </w:rPr>
              <w:t>-0,13</w:t>
            </w:r>
          </w:p>
        </w:tc>
        <w:tc>
          <w:tcPr>
            <w:tcW w:w="168" w:type="pct"/>
            <w:tcBorders>
              <w:top w:val="nil"/>
              <w:left w:val="nil"/>
              <w:bottom w:val="single" w:sz="4" w:space="0" w:color="auto"/>
              <w:right w:val="single" w:sz="4" w:space="0" w:color="auto"/>
            </w:tcBorders>
            <w:shd w:val="clear" w:color="auto" w:fill="auto"/>
            <w:vAlign w:val="center"/>
            <w:hideMark/>
          </w:tcPr>
          <w:p w14:paraId="4E73E2AF" w14:textId="77777777" w:rsidR="000D1073" w:rsidRPr="000D1073" w:rsidRDefault="000D1073" w:rsidP="000D1073">
            <w:pPr>
              <w:jc w:val="center"/>
              <w:rPr>
                <w:color w:val="000000"/>
                <w:sz w:val="20"/>
                <w:szCs w:val="20"/>
              </w:rPr>
            </w:pPr>
            <w:r w:rsidRPr="000D1073">
              <w:rPr>
                <w:color w:val="000000"/>
                <w:sz w:val="20"/>
                <w:szCs w:val="20"/>
              </w:rPr>
              <w:t>0,19</w:t>
            </w:r>
          </w:p>
        </w:tc>
        <w:tc>
          <w:tcPr>
            <w:tcW w:w="173" w:type="pct"/>
            <w:tcBorders>
              <w:top w:val="nil"/>
              <w:left w:val="nil"/>
              <w:bottom w:val="single" w:sz="4" w:space="0" w:color="auto"/>
              <w:right w:val="single" w:sz="4" w:space="0" w:color="auto"/>
            </w:tcBorders>
            <w:shd w:val="clear" w:color="auto" w:fill="auto"/>
            <w:vAlign w:val="center"/>
            <w:hideMark/>
          </w:tcPr>
          <w:p w14:paraId="4ECC29F7" w14:textId="77777777" w:rsidR="000D1073" w:rsidRPr="000D1073" w:rsidRDefault="000D1073" w:rsidP="000D1073">
            <w:pPr>
              <w:jc w:val="center"/>
              <w:rPr>
                <w:color w:val="000000"/>
                <w:sz w:val="20"/>
                <w:szCs w:val="20"/>
              </w:rPr>
            </w:pPr>
            <w:r w:rsidRPr="000D1073">
              <w:rPr>
                <w:color w:val="000000"/>
                <w:sz w:val="20"/>
                <w:szCs w:val="20"/>
              </w:rPr>
              <w:t>-0,10</w:t>
            </w:r>
          </w:p>
        </w:tc>
        <w:tc>
          <w:tcPr>
            <w:tcW w:w="173" w:type="pct"/>
            <w:tcBorders>
              <w:top w:val="nil"/>
              <w:left w:val="nil"/>
              <w:bottom w:val="single" w:sz="4" w:space="0" w:color="auto"/>
              <w:right w:val="single" w:sz="4" w:space="0" w:color="auto"/>
            </w:tcBorders>
            <w:shd w:val="clear" w:color="auto" w:fill="auto"/>
            <w:vAlign w:val="center"/>
            <w:hideMark/>
          </w:tcPr>
          <w:p w14:paraId="0972D322" w14:textId="77777777" w:rsidR="000D1073" w:rsidRPr="000D1073" w:rsidRDefault="000D1073" w:rsidP="000D1073">
            <w:pPr>
              <w:jc w:val="center"/>
              <w:rPr>
                <w:color w:val="000000"/>
                <w:sz w:val="20"/>
                <w:szCs w:val="20"/>
              </w:rPr>
            </w:pPr>
            <w:r w:rsidRPr="000D1073">
              <w:rPr>
                <w:color w:val="000000"/>
                <w:sz w:val="20"/>
                <w:szCs w:val="20"/>
              </w:rPr>
              <w:t>-0,10</w:t>
            </w:r>
          </w:p>
        </w:tc>
        <w:tc>
          <w:tcPr>
            <w:tcW w:w="173" w:type="pct"/>
            <w:tcBorders>
              <w:top w:val="nil"/>
              <w:left w:val="nil"/>
              <w:bottom w:val="single" w:sz="4" w:space="0" w:color="auto"/>
              <w:right w:val="single" w:sz="4" w:space="0" w:color="auto"/>
            </w:tcBorders>
            <w:shd w:val="clear" w:color="auto" w:fill="auto"/>
            <w:vAlign w:val="center"/>
            <w:hideMark/>
          </w:tcPr>
          <w:p w14:paraId="151A7022" w14:textId="77777777" w:rsidR="000D1073" w:rsidRPr="000D1073" w:rsidRDefault="000D1073" w:rsidP="000D1073">
            <w:pPr>
              <w:jc w:val="center"/>
              <w:rPr>
                <w:color w:val="000000"/>
                <w:sz w:val="20"/>
                <w:szCs w:val="20"/>
              </w:rPr>
            </w:pPr>
            <w:r w:rsidRPr="000D1073">
              <w:rPr>
                <w:color w:val="000000"/>
                <w:sz w:val="20"/>
                <w:szCs w:val="20"/>
              </w:rPr>
              <w:t>-0,10</w:t>
            </w:r>
          </w:p>
        </w:tc>
        <w:tc>
          <w:tcPr>
            <w:tcW w:w="182" w:type="pct"/>
            <w:tcBorders>
              <w:top w:val="nil"/>
              <w:left w:val="nil"/>
              <w:bottom w:val="single" w:sz="4" w:space="0" w:color="auto"/>
              <w:right w:val="single" w:sz="4" w:space="0" w:color="auto"/>
            </w:tcBorders>
            <w:shd w:val="clear" w:color="auto" w:fill="auto"/>
            <w:vAlign w:val="center"/>
            <w:hideMark/>
          </w:tcPr>
          <w:p w14:paraId="324C8558" w14:textId="77777777" w:rsidR="000D1073" w:rsidRPr="000D1073" w:rsidRDefault="000D1073" w:rsidP="000D1073">
            <w:pPr>
              <w:jc w:val="center"/>
              <w:rPr>
                <w:color w:val="000000"/>
                <w:sz w:val="20"/>
                <w:szCs w:val="20"/>
              </w:rPr>
            </w:pPr>
            <w:r w:rsidRPr="000D1073">
              <w:rPr>
                <w:color w:val="000000"/>
                <w:sz w:val="20"/>
                <w:szCs w:val="20"/>
              </w:rPr>
              <w:t>-0,10</w:t>
            </w:r>
          </w:p>
        </w:tc>
        <w:tc>
          <w:tcPr>
            <w:tcW w:w="182" w:type="pct"/>
            <w:tcBorders>
              <w:top w:val="nil"/>
              <w:left w:val="nil"/>
              <w:bottom w:val="single" w:sz="4" w:space="0" w:color="auto"/>
              <w:right w:val="single" w:sz="4" w:space="0" w:color="auto"/>
            </w:tcBorders>
            <w:shd w:val="clear" w:color="auto" w:fill="auto"/>
            <w:vAlign w:val="center"/>
            <w:hideMark/>
          </w:tcPr>
          <w:p w14:paraId="3CA45543" w14:textId="77777777" w:rsidR="000D1073" w:rsidRPr="000D1073" w:rsidRDefault="000D1073" w:rsidP="000D1073">
            <w:pPr>
              <w:jc w:val="center"/>
              <w:rPr>
                <w:color w:val="000000"/>
                <w:sz w:val="20"/>
                <w:szCs w:val="20"/>
              </w:rPr>
            </w:pPr>
            <w:r w:rsidRPr="000D1073">
              <w:rPr>
                <w:color w:val="000000"/>
                <w:sz w:val="20"/>
                <w:szCs w:val="20"/>
              </w:rPr>
              <w:t>-0,10</w:t>
            </w:r>
          </w:p>
        </w:tc>
        <w:tc>
          <w:tcPr>
            <w:tcW w:w="182" w:type="pct"/>
            <w:tcBorders>
              <w:top w:val="nil"/>
              <w:left w:val="nil"/>
              <w:bottom w:val="single" w:sz="4" w:space="0" w:color="auto"/>
              <w:right w:val="single" w:sz="4" w:space="0" w:color="auto"/>
            </w:tcBorders>
            <w:shd w:val="clear" w:color="auto" w:fill="auto"/>
            <w:vAlign w:val="center"/>
            <w:hideMark/>
          </w:tcPr>
          <w:p w14:paraId="0767D272" w14:textId="77777777" w:rsidR="000D1073" w:rsidRPr="000D1073" w:rsidRDefault="000D1073" w:rsidP="000D1073">
            <w:pPr>
              <w:jc w:val="center"/>
              <w:rPr>
                <w:color w:val="000000"/>
                <w:sz w:val="20"/>
                <w:szCs w:val="20"/>
              </w:rPr>
            </w:pPr>
            <w:r w:rsidRPr="000D1073">
              <w:rPr>
                <w:color w:val="000000"/>
                <w:sz w:val="20"/>
                <w:szCs w:val="20"/>
              </w:rPr>
              <w:t>-0,10</w:t>
            </w:r>
          </w:p>
        </w:tc>
        <w:tc>
          <w:tcPr>
            <w:tcW w:w="182" w:type="pct"/>
            <w:tcBorders>
              <w:top w:val="nil"/>
              <w:left w:val="nil"/>
              <w:bottom w:val="single" w:sz="4" w:space="0" w:color="auto"/>
              <w:right w:val="single" w:sz="4" w:space="0" w:color="auto"/>
            </w:tcBorders>
            <w:shd w:val="clear" w:color="auto" w:fill="auto"/>
            <w:vAlign w:val="center"/>
            <w:hideMark/>
          </w:tcPr>
          <w:p w14:paraId="3501107E" w14:textId="77777777" w:rsidR="000D1073" w:rsidRPr="000D1073" w:rsidRDefault="000D1073" w:rsidP="000D1073">
            <w:pPr>
              <w:jc w:val="center"/>
              <w:rPr>
                <w:color w:val="000000"/>
                <w:sz w:val="20"/>
                <w:szCs w:val="20"/>
              </w:rPr>
            </w:pPr>
            <w:r w:rsidRPr="000D1073">
              <w:rPr>
                <w:color w:val="000000"/>
                <w:sz w:val="20"/>
                <w:szCs w:val="20"/>
              </w:rPr>
              <w:t>0,20</w:t>
            </w:r>
          </w:p>
        </w:tc>
        <w:tc>
          <w:tcPr>
            <w:tcW w:w="182" w:type="pct"/>
            <w:tcBorders>
              <w:top w:val="nil"/>
              <w:left w:val="nil"/>
              <w:bottom w:val="single" w:sz="4" w:space="0" w:color="auto"/>
              <w:right w:val="single" w:sz="4" w:space="0" w:color="auto"/>
            </w:tcBorders>
            <w:shd w:val="clear" w:color="auto" w:fill="auto"/>
            <w:vAlign w:val="center"/>
            <w:hideMark/>
          </w:tcPr>
          <w:p w14:paraId="04E28AA4" w14:textId="77777777" w:rsidR="000D1073" w:rsidRPr="000D1073" w:rsidRDefault="000D1073" w:rsidP="000D1073">
            <w:pPr>
              <w:jc w:val="center"/>
              <w:rPr>
                <w:color w:val="000000"/>
                <w:sz w:val="20"/>
                <w:szCs w:val="20"/>
              </w:rPr>
            </w:pPr>
            <w:r w:rsidRPr="000D1073">
              <w:rPr>
                <w:color w:val="000000"/>
                <w:sz w:val="20"/>
                <w:szCs w:val="20"/>
              </w:rPr>
              <w:t>0,50</w:t>
            </w:r>
          </w:p>
        </w:tc>
        <w:tc>
          <w:tcPr>
            <w:tcW w:w="182" w:type="pct"/>
            <w:tcBorders>
              <w:top w:val="nil"/>
              <w:left w:val="nil"/>
              <w:bottom w:val="single" w:sz="4" w:space="0" w:color="auto"/>
              <w:right w:val="single" w:sz="4" w:space="0" w:color="auto"/>
            </w:tcBorders>
            <w:shd w:val="clear" w:color="auto" w:fill="auto"/>
            <w:vAlign w:val="center"/>
            <w:hideMark/>
          </w:tcPr>
          <w:p w14:paraId="01ED7964" w14:textId="77777777" w:rsidR="000D1073" w:rsidRPr="000D1073" w:rsidRDefault="000D1073" w:rsidP="000D1073">
            <w:pPr>
              <w:jc w:val="center"/>
              <w:rPr>
                <w:color w:val="000000"/>
                <w:sz w:val="20"/>
                <w:szCs w:val="20"/>
              </w:rPr>
            </w:pPr>
            <w:r w:rsidRPr="000D1073">
              <w:rPr>
                <w:color w:val="000000"/>
                <w:sz w:val="20"/>
                <w:szCs w:val="20"/>
              </w:rPr>
              <w:t>0,80</w:t>
            </w:r>
          </w:p>
        </w:tc>
        <w:tc>
          <w:tcPr>
            <w:tcW w:w="182" w:type="pct"/>
            <w:tcBorders>
              <w:top w:val="nil"/>
              <w:left w:val="nil"/>
              <w:bottom w:val="single" w:sz="4" w:space="0" w:color="auto"/>
              <w:right w:val="single" w:sz="4" w:space="0" w:color="auto"/>
            </w:tcBorders>
            <w:shd w:val="clear" w:color="auto" w:fill="auto"/>
            <w:vAlign w:val="center"/>
            <w:hideMark/>
          </w:tcPr>
          <w:p w14:paraId="0E56B391" w14:textId="77777777" w:rsidR="000D1073" w:rsidRPr="000D1073" w:rsidRDefault="000D1073" w:rsidP="000D1073">
            <w:pPr>
              <w:jc w:val="center"/>
              <w:rPr>
                <w:color w:val="000000"/>
                <w:sz w:val="20"/>
                <w:szCs w:val="20"/>
              </w:rPr>
            </w:pPr>
            <w:r w:rsidRPr="000D1073">
              <w:rPr>
                <w:color w:val="000000"/>
                <w:sz w:val="20"/>
                <w:szCs w:val="20"/>
              </w:rPr>
              <w:t>1,11</w:t>
            </w:r>
          </w:p>
        </w:tc>
        <w:tc>
          <w:tcPr>
            <w:tcW w:w="209" w:type="pct"/>
            <w:tcBorders>
              <w:top w:val="nil"/>
              <w:left w:val="nil"/>
              <w:bottom w:val="single" w:sz="4" w:space="0" w:color="auto"/>
              <w:right w:val="single" w:sz="4" w:space="0" w:color="auto"/>
            </w:tcBorders>
            <w:shd w:val="clear" w:color="auto" w:fill="auto"/>
            <w:vAlign w:val="center"/>
            <w:hideMark/>
          </w:tcPr>
          <w:p w14:paraId="2F338B09" w14:textId="77777777" w:rsidR="000D1073" w:rsidRPr="000D1073" w:rsidRDefault="000D1073" w:rsidP="000D1073">
            <w:pPr>
              <w:jc w:val="center"/>
              <w:rPr>
                <w:color w:val="000000"/>
                <w:sz w:val="20"/>
                <w:szCs w:val="20"/>
              </w:rPr>
            </w:pPr>
            <w:r w:rsidRPr="000D1073">
              <w:rPr>
                <w:color w:val="000000"/>
                <w:sz w:val="20"/>
                <w:szCs w:val="20"/>
              </w:rPr>
              <w:t>1,41</w:t>
            </w:r>
          </w:p>
        </w:tc>
        <w:tc>
          <w:tcPr>
            <w:tcW w:w="209" w:type="pct"/>
            <w:tcBorders>
              <w:top w:val="nil"/>
              <w:left w:val="nil"/>
              <w:bottom w:val="single" w:sz="4" w:space="0" w:color="auto"/>
              <w:right w:val="single" w:sz="4" w:space="0" w:color="auto"/>
            </w:tcBorders>
            <w:shd w:val="clear" w:color="auto" w:fill="auto"/>
            <w:vAlign w:val="center"/>
            <w:hideMark/>
          </w:tcPr>
          <w:p w14:paraId="67699C14" w14:textId="77777777" w:rsidR="000D1073" w:rsidRPr="000D1073" w:rsidRDefault="000D1073" w:rsidP="000D1073">
            <w:pPr>
              <w:jc w:val="center"/>
              <w:rPr>
                <w:color w:val="000000"/>
                <w:sz w:val="20"/>
                <w:szCs w:val="20"/>
              </w:rPr>
            </w:pPr>
            <w:r w:rsidRPr="000D1073">
              <w:rPr>
                <w:color w:val="000000"/>
                <w:sz w:val="20"/>
                <w:szCs w:val="20"/>
              </w:rPr>
              <w:t>1,72</w:t>
            </w:r>
          </w:p>
        </w:tc>
        <w:tc>
          <w:tcPr>
            <w:tcW w:w="209" w:type="pct"/>
            <w:tcBorders>
              <w:top w:val="nil"/>
              <w:left w:val="nil"/>
              <w:bottom w:val="single" w:sz="4" w:space="0" w:color="auto"/>
              <w:right w:val="single" w:sz="4" w:space="0" w:color="auto"/>
            </w:tcBorders>
            <w:shd w:val="clear" w:color="auto" w:fill="auto"/>
            <w:vAlign w:val="center"/>
            <w:hideMark/>
          </w:tcPr>
          <w:p w14:paraId="599593DD" w14:textId="77777777" w:rsidR="000D1073" w:rsidRPr="000D1073" w:rsidRDefault="000D1073" w:rsidP="000D1073">
            <w:pPr>
              <w:jc w:val="center"/>
              <w:rPr>
                <w:color w:val="000000"/>
                <w:sz w:val="20"/>
                <w:szCs w:val="20"/>
              </w:rPr>
            </w:pPr>
            <w:r w:rsidRPr="000D1073">
              <w:rPr>
                <w:color w:val="000000"/>
                <w:sz w:val="20"/>
                <w:szCs w:val="20"/>
              </w:rPr>
              <w:t>2,06</w:t>
            </w:r>
          </w:p>
        </w:tc>
        <w:tc>
          <w:tcPr>
            <w:tcW w:w="209" w:type="pct"/>
            <w:tcBorders>
              <w:top w:val="nil"/>
              <w:left w:val="nil"/>
              <w:bottom w:val="single" w:sz="4" w:space="0" w:color="auto"/>
              <w:right w:val="single" w:sz="4" w:space="0" w:color="auto"/>
            </w:tcBorders>
            <w:shd w:val="clear" w:color="auto" w:fill="auto"/>
            <w:vAlign w:val="center"/>
            <w:hideMark/>
          </w:tcPr>
          <w:p w14:paraId="5A567501" w14:textId="77777777" w:rsidR="000D1073" w:rsidRPr="000D1073" w:rsidRDefault="000D1073" w:rsidP="000D1073">
            <w:pPr>
              <w:jc w:val="center"/>
              <w:rPr>
                <w:color w:val="000000"/>
                <w:sz w:val="20"/>
                <w:szCs w:val="20"/>
              </w:rPr>
            </w:pPr>
            <w:r w:rsidRPr="000D1073">
              <w:rPr>
                <w:color w:val="000000"/>
                <w:sz w:val="20"/>
                <w:szCs w:val="20"/>
              </w:rPr>
              <w:t>2,41</w:t>
            </w:r>
          </w:p>
        </w:tc>
      </w:tr>
      <w:tr w:rsidR="000D1073" w:rsidRPr="000D1073" w14:paraId="225075B6"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6910A512" w14:textId="77777777" w:rsidR="000D1073" w:rsidRPr="000D1073" w:rsidRDefault="000D1073" w:rsidP="000D1073">
            <w:pPr>
              <w:jc w:val="center"/>
              <w:rPr>
                <w:color w:val="000000"/>
                <w:sz w:val="20"/>
                <w:szCs w:val="20"/>
              </w:rPr>
            </w:pPr>
            <w:r w:rsidRPr="000D1073">
              <w:rPr>
                <w:color w:val="000000"/>
                <w:sz w:val="20"/>
                <w:szCs w:val="20"/>
              </w:rPr>
              <w:t>Северный планировочный район</w:t>
            </w:r>
          </w:p>
        </w:tc>
        <w:tc>
          <w:tcPr>
            <w:tcW w:w="168" w:type="pct"/>
            <w:tcBorders>
              <w:top w:val="nil"/>
              <w:left w:val="nil"/>
              <w:bottom w:val="single" w:sz="4" w:space="0" w:color="auto"/>
              <w:right w:val="single" w:sz="4" w:space="0" w:color="auto"/>
            </w:tcBorders>
            <w:shd w:val="clear" w:color="auto" w:fill="auto"/>
            <w:vAlign w:val="center"/>
            <w:hideMark/>
          </w:tcPr>
          <w:p w14:paraId="3E99926F"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24937F92" w14:textId="77777777" w:rsidR="000D1073" w:rsidRPr="000D1073" w:rsidRDefault="000D1073" w:rsidP="000D1073">
            <w:pPr>
              <w:jc w:val="center"/>
              <w:rPr>
                <w:color w:val="000000"/>
                <w:sz w:val="20"/>
                <w:szCs w:val="20"/>
              </w:rPr>
            </w:pPr>
            <w:r w:rsidRPr="000D1073">
              <w:rPr>
                <w:color w:val="000000"/>
                <w:sz w:val="20"/>
                <w:szCs w:val="20"/>
              </w:rPr>
              <w:t>-0,03</w:t>
            </w:r>
          </w:p>
        </w:tc>
        <w:tc>
          <w:tcPr>
            <w:tcW w:w="173" w:type="pct"/>
            <w:tcBorders>
              <w:top w:val="nil"/>
              <w:left w:val="nil"/>
              <w:bottom w:val="single" w:sz="4" w:space="0" w:color="auto"/>
              <w:right w:val="single" w:sz="4" w:space="0" w:color="auto"/>
            </w:tcBorders>
            <w:shd w:val="clear" w:color="auto" w:fill="auto"/>
            <w:vAlign w:val="center"/>
            <w:hideMark/>
          </w:tcPr>
          <w:p w14:paraId="4991D64F" w14:textId="77777777" w:rsidR="000D1073" w:rsidRPr="000D1073" w:rsidRDefault="000D1073" w:rsidP="000D1073">
            <w:pPr>
              <w:jc w:val="center"/>
              <w:rPr>
                <w:color w:val="000000"/>
                <w:sz w:val="20"/>
                <w:szCs w:val="20"/>
              </w:rPr>
            </w:pPr>
            <w:r w:rsidRPr="000D1073">
              <w:rPr>
                <w:color w:val="000000"/>
                <w:sz w:val="20"/>
                <w:szCs w:val="20"/>
              </w:rPr>
              <w:t>-0,07</w:t>
            </w:r>
          </w:p>
        </w:tc>
        <w:tc>
          <w:tcPr>
            <w:tcW w:w="168" w:type="pct"/>
            <w:tcBorders>
              <w:top w:val="nil"/>
              <w:left w:val="nil"/>
              <w:bottom w:val="single" w:sz="4" w:space="0" w:color="auto"/>
              <w:right w:val="single" w:sz="4" w:space="0" w:color="auto"/>
            </w:tcBorders>
            <w:shd w:val="clear" w:color="auto" w:fill="auto"/>
            <w:vAlign w:val="center"/>
            <w:hideMark/>
          </w:tcPr>
          <w:p w14:paraId="7AD77F78" w14:textId="77777777" w:rsidR="000D1073" w:rsidRPr="000D1073" w:rsidRDefault="000D1073" w:rsidP="000D1073">
            <w:pPr>
              <w:jc w:val="center"/>
              <w:rPr>
                <w:color w:val="000000"/>
                <w:sz w:val="20"/>
                <w:szCs w:val="20"/>
              </w:rPr>
            </w:pPr>
            <w:r w:rsidRPr="000D1073">
              <w:rPr>
                <w:color w:val="000000"/>
                <w:sz w:val="20"/>
                <w:szCs w:val="20"/>
              </w:rPr>
              <w:t>0,10</w:t>
            </w:r>
          </w:p>
        </w:tc>
        <w:tc>
          <w:tcPr>
            <w:tcW w:w="173" w:type="pct"/>
            <w:tcBorders>
              <w:top w:val="nil"/>
              <w:left w:val="nil"/>
              <w:bottom w:val="single" w:sz="4" w:space="0" w:color="auto"/>
              <w:right w:val="single" w:sz="4" w:space="0" w:color="auto"/>
            </w:tcBorders>
            <w:shd w:val="clear" w:color="auto" w:fill="auto"/>
            <w:vAlign w:val="center"/>
            <w:hideMark/>
          </w:tcPr>
          <w:p w14:paraId="38421894" w14:textId="77777777" w:rsidR="000D1073" w:rsidRPr="000D1073" w:rsidRDefault="000D1073" w:rsidP="000D1073">
            <w:pPr>
              <w:jc w:val="center"/>
              <w:rPr>
                <w:color w:val="000000"/>
                <w:sz w:val="20"/>
                <w:szCs w:val="20"/>
              </w:rPr>
            </w:pPr>
            <w:r w:rsidRPr="000D1073">
              <w:rPr>
                <w:color w:val="000000"/>
                <w:sz w:val="20"/>
                <w:szCs w:val="20"/>
              </w:rPr>
              <w:t>-0,05</w:t>
            </w:r>
          </w:p>
        </w:tc>
        <w:tc>
          <w:tcPr>
            <w:tcW w:w="173" w:type="pct"/>
            <w:tcBorders>
              <w:top w:val="nil"/>
              <w:left w:val="nil"/>
              <w:bottom w:val="single" w:sz="4" w:space="0" w:color="auto"/>
              <w:right w:val="single" w:sz="4" w:space="0" w:color="auto"/>
            </w:tcBorders>
            <w:shd w:val="clear" w:color="auto" w:fill="auto"/>
            <w:vAlign w:val="center"/>
            <w:hideMark/>
          </w:tcPr>
          <w:p w14:paraId="5AB5B484" w14:textId="77777777" w:rsidR="000D1073" w:rsidRPr="000D1073" w:rsidRDefault="000D1073" w:rsidP="000D1073">
            <w:pPr>
              <w:jc w:val="center"/>
              <w:rPr>
                <w:color w:val="000000"/>
                <w:sz w:val="20"/>
                <w:szCs w:val="20"/>
              </w:rPr>
            </w:pPr>
            <w:r w:rsidRPr="000D1073">
              <w:rPr>
                <w:color w:val="000000"/>
                <w:sz w:val="20"/>
                <w:szCs w:val="20"/>
              </w:rPr>
              <w:t>-0,05</w:t>
            </w:r>
          </w:p>
        </w:tc>
        <w:tc>
          <w:tcPr>
            <w:tcW w:w="173" w:type="pct"/>
            <w:tcBorders>
              <w:top w:val="nil"/>
              <w:left w:val="nil"/>
              <w:bottom w:val="single" w:sz="4" w:space="0" w:color="auto"/>
              <w:right w:val="single" w:sz="4" w:space="0" w:color="auto"/>
            </w:tcBorders>
            <w:shd w:val="clear" w:color="auto" w:fill="auto"/>
            <w:vAlign w:val="center"/>
            <w:hideMark/>
          </w:tcPr>
          <w:p w14:paraId="07DB0220" w14:textId="77777777" w:rsidR="000D1073" w:rsidRPr="000D1073" w:rsidRDefault="000D1073" w:rsidP="000D1073">
            <w:pPr>
              <w:jc w:val="center"/>
              <w:rPr>
                <w:color w:val="000000"/>
                <w:sz w:val="20"/>
                <w:szCs w:val="20"/>
              </w:rPr>
            </w:pPr>
            <w:r w:rsidRPr="000D1073">
              <w:rPr>
                <w:color w:val="000000"/>
                <w:sz w:val="20"/>
                <w:szCs w:val="20"/>
              </w:rPr>
              <w:t>-0,05</w:t>
            </w:r>
          </w:p>
        </w:tc>
        <w:tc>
          <w:tcPr>
            <w:tcW w:w="182" w:type="pct"/>
            <w:tcBorders>
              <w:top w:val="nil"/>
              <w:left w:val="nil"/>
              <w:bottom w:val="single" w:sz="4" w:space="0" w:color="auto"/>
              <w:right w:val="single" w:sz="4" w:space="0" w:color="auto"/>
            </w:tcBorders>
            <w:shd w:val="clear" w:color="auto" w:fill="auto"/>
            <w:vAlign w:val="center"/>
            <w:hideMark/>
          </w:tcPr>
          <w:p w14:paraId="77ED34C0" w14:textId="77777777" w:rsidR="000D1073" w:rsidRPr="000D1073" w:rsidRDefault="000D1073" w:rsidP="000D1073">
            <w:pPr>
              <w:jc w:val="center"/>
              <w:rPr>
                <w:color w:val="000000"/>
                <w:sz w:val="20"/>
                <w:szCs w:val="20"/>
              </w:rPr>
            </w:pPr>
            <w:r w:rsidRPr="000D1073">
              <w:rPr>
                <w:color w:val="000000"/>
                <w:sz w:val="20"/>
                <w:szCs w:val="20"/>
              </w:rPr>
              <w:t>-0,05</w:t>
            </w:r>
          </w:p>
        </w:tc>
        <w:tc>
          <w:tcPr>
            <w:tcW w:w="182" w:type="pct"/>
            <w:tcBorders>
              <w:top w:val="nil"/>
              <w:left w:val="nil"/>
              <w:bottom w:val="single" w:sz="4" w:space="0" w:color="auto"/>
              <w:right w:val="single" w:sz="4" w:space="0" w:color="auto"/>
            </w:tcBorders>
            <w:shd w:val="clear" w:color="auto" w:fill="auto"/>
            <w:vAlign w:val="center"/>
            <w:hideMark/>
          </w:tcPr>
          <w:p w14:paraId="620DB39E" w14:textId="77777777" w:rsidR="000D1073" w:rsidRPr="000D1073" w:rsidRDefault="000D1073" w:rsidP="000D1073">
            <w:pPr>
              <w:jc w:val="center"/>
              <w:rPr>
                <w:color w:val="000000"/>
                <w:sz w:val="20"/>
                <w:szCs w:val="20"/>
              </w:rPr>
            </w:pPr>
            <w:r w:rsidRPr="000D1073">
              <w:rPr>
                <w:color w:val="000000"/>
                <w:sz w:val="20"/>
                <w:szCs w:val="20"/>
              </w:rPr>
              <w:t>-0,05</w:t>
            </w:r>
          </w:p>
        </w:tc>
        <w:tc>
          <w:tcPr>
            <w:tcW w:w="182" w:type="pct"/>
            <w:tcBorders>
              <w:top w:val="nil"/>
              <w:left w:val="nil"/>
              <w:bottom w:val="single" w:sz="4" w:space="0" w:color="auto"/>
              <w:right w:val="single" w:sz="4" w:space="0" w:color="auto"/>
            </w:tcBorders>
            <w:shd w:val="clear" w:color="auto" w:fill="auto"/>
            <w:vAlign w:val="center"/>
            <w:hideMark/>
          </w:tcPr>
          <w:p w14:paraId="42B096A1" w14:textId="77777777" w:rsidR="000D1073" w:rsidRPr="000D1073" w:rsidRDefault="000D1073" w:rsidP="000D1073">
            <w:pPr>
              <w:jc w:val="center"/>
              <w:rPr>
                <w:color w:val="000000"/>
                <w:sz w:val="20"/>
                <w:szCs w:val="20"/>
              </w:rPr>
            </w:pPr>
            <w:r w:rsidRPr="000D1073">
              <w:rPr>
                <w:color w:val="000000"/>
                <w:sz w:val="20"/>
                <w:szCs w:val="20"/>
              </w:rPr>
              <w:t>-0,05</w:t>
            </w:r>
          </w:p>
        </w:tc>
        <w:tc>
          <w:tcPr>
            <w:tcW w:w="182" w:type="pct"/>
            <w:tcBorders>
              <w:top w:val="nil"/>
              <w:left w:val="nil"/>
              <w:bottom w:val="single" w:sz="4" w:space="0" w:color="auto"/>
              <w:right w:val="single" w:sz="4" w:space="0" w:color="auto"/>
            </w:tcBorders>
            <w:shd w:val="clear" w:color="auto" w:fill="auto"/>
            <w:vAlign w:val="center"/>
            <w:hideMark/>
          </w:tcPr>
          <w:p w14:paraId="0B8F7D5A" w14:textId="77777777" w:rsidR="000D1073" w:rsidRPr="000D1073" w:rsidRDefault="000D1073" w:rsidP="000D1073">
            <w:pPr>
              <w:jc w:val="center"/>
              <w:rPr>
                <w:color w:val="000000"/>
                <w:sz w:val="20"/>
                <w:szCs w:val="20"/>
              </w:rPr>
            </w:pPr>
            <w:r w:rsidRPr="000D1073">
              <w:rPr>
                <w:color w:val="000000"/>
                <w:sz w:val="20"/>
                <w:szCs w:val="20"/>
              </w:rPr>
              <w:t>-0,05</w:t>
            </w:r>
          </w:p>
        </w:tc>
        <w:tc>
          <w:tcPr>
            <w:tcW w:w="182" w:type="pct"/>
            <w:tcBorders>
              <w:top w:val="nil"/>
              <w:left w:val="nil"/>
              <w:bottom w:val="single" w:sz="4" w:space="0" w:color="auto"/>
              <w:right w:val="single" w:sz="4" w:space="0" w:color="auto"/>
            </w:tcBorders>
            <w:shd w:val="clear" w:color="auto" w:fill="auto"/>
            <w:vAlign w:val="center"/>
            <w:hideMark/>
          </w:tcPr>
          <w:p w14:paraId="1AC89786" w14:textId="77777777" w:rsidR="000D1073" w:rsidRPr="000D1073" w:rsidRDefault="000D1073" w:rsidP="000D1073">
            <w:pPr>
              <w:jc w:val="center"/>
              <w:rPr>
                <w:color w:val="000000"/>
                <w:sz w:val="20"/>
                <w:szCs w:val="20"/>
              </w:rPr>
            </w:pPr>
            <w:r w:rsidRPr="000D1073">
              <w:rPr>
                <w:color w:val="000000"/>
                <w:sz w:val="20"/>
                <w:szCs w:val="20"/>
              </w:rPr>
              <w:t>-0,05</w:t>
            </w:r>
          </w:p>
        </w:tc>
        <w:tc>
          <w:tcPr>
            <w:tcW w:w="182" w:type="pct"/>
            <w:tcBorders>
              <w:top w:val="nil"/>
              <w:left w:val="nil"/>
              <w:bottom w:val="single" w:sz="4" w:space="0" w:color="auto"/>
              <w:right w:val="single" w:sz="4" w:space="0" w:color="auto"/>
            </w:tcBorders>
            <w:shd w:val="clear" w:color="auto" w:fill="auto"/>
            <w:vAlign w:val="center"/>
            <w:hideMark/>
          </w:tcPr>
          <w:p w14:paraId="1C69C181" w14:textId="77777777" w:rsidR="000D1073" w:rsidRPr="000D1073" w:rsidRDefault="000D1073" w:rsidP="000D1073">
            <w:pPr>
              <w:jc w:val="center"/>
              <w:rPr>
                <w:color w:val="000000"/>
                <w:sz w:val="20"/>
                <w:szCs w:val="20"/>
              </w:rPr>
            </w:pPr>
            <w:r w:rsidRPr="000D1073">
              <w:rPr>
                <w:color w:val="000000"/>
                <w:sz w:val="20"/>
                <w:szCs w:val="20"/>
              </w:rPr>
              <w:t>0,03</w:t>
            </w:r>
          </w:p>
        </w:tc>
        <w:tc>
          <w:tcPr>
            <w:tcW w:w="182" w:type="pct"/>
            <w:tcBorders>
              <w:top w:val="nil"/>
              <w:left w:val="nil"/>
              <w:bottom w:val="single" w:sz="4" w:space="0" w:color="auto"/>
              <w:right w:val="single" w:sz="4" w:space="0" w:color="auto"/>
            </w:tcBorders>
            <w:shd w:val="clear" w:color="auto" w:fill="auto"/>
            <w:vAlign w:val="center"/>
            <w:hideMark/>
          </w:tcPr>
          <w:p w14:paraId="203132D4" w14:textId="77777777" w:rsidR="000D1073" w:rsidRPr="000D1073" w:rsidRDefault="000D1073" w:rsidP="000D1073">
            <w:pPr>
              <w:jc w:val="center"/>
              <w:rPr>
                <w:color w:val="000000"/>
                <w:sz w:val="20"/>
                <w:szCs w:val="20"/>
              </w:rPr>
            </w:pPr>
            <w:r w:rsidRPr="000D1073">
              <w:rPr>
                <w:color w:val="000000"/>
                <w:sz w:val="20"/>
                <w:szCs w:val="20"/>
              </w:rPr>
              <w:t>0,12</w:t>
            </w:r>
          </w:p>
        </w:tc>
        <w:tc>
          <w:tcPr>
            <w:tcW w:w="209" w:type="pct"/>
            <w:tcBorders>
              <w:top w:val="nil"/>
              <w:left w:val="nil"/>
              <w:bottom w:val="single" w:sz="4" w:space="0" w:color="auto"/>
              <w:right w:val="single" w:sz="4" w:space="0" w:color="auto"/>
            </w:tcBorders>
            <w:shd w:val="clear" w:color="auto" w:fill="auto"/>
            <w:vAlign w:val="center"/>
            <w:hideMark/>
          </w:tcPr>
          <w:p w14:paraId="1A77B500" w14:textId="77777777" w:rsidR="000D1073" w:rsidRPr="000D1073" w:rsidRDefault="000D1073" w:rsidP="000D1073">
            <w:pPr>
              <w:jc w:val="center"/>
              <w:rPr>
                <w:color w:val="000000"/>
                <w:sz w:val="20"/>
                <w:szCs w:val="20"/>
              </w:rPr>
            </w:pPr>
            <w:r w:rsidRPr="000D1073">
              <w:rPr>
                <w:color w:val="000000"/>
                <w:sz w:val="20"/>
                <w:szCs w:val="20"/>
              </w:rPr>
              <w:t>0,21</w:t>
            </w:r>
          </w:p>
        </w:tc>
        <w:tc>
          <w:tcPr>
            <w:tcW w:w="209" w:type="pct"/>
            <w:tcBorders>
              <w:top w:val="nil"/>
              <w:left w:val="nil"/>
              <w:bottom w:val="single" w:sz="4" w:space="0" w:color="auto"/>
              <w:right w:val="single" w:sz="4" w:space="0" w:color="auto"/>
            </w:tcBorders>
            <w:shd w:val="clear" w:color="auto" w:fill="auto"/>
            <w:vAlign w:val="center"/>
            <w:hideMark/>
          </w:tcPr>
          <w:p w14:paraId="7D678D80" w14:textId="77777777" w:rsidR="000D1073" w:rsidRPr="000D1073" w:rsidRDefault="000D1073" w:rsidP="000D1073">
            <w:pPr>
              <w:jc w:val="center"/>
              <w:rPr>
                <w:color w:val="000000"/>
                <w:sz w:val="20"/>
                <w:szCs w:val="20"/>
              </w:rPr>
            </w:pPr>
            <w:r w:rsidRPr="000D1073">
              <w:rPr>
                <w:color w:val="000000"/>
                <w:sz w:val="20"/>
                <w:szCs w:val="20"/>
              </w:rPr>
              <w:t>0,29</w:t>
            </w:r>
          </w:p>
        </w:tc>
        <w:tc>
          <w:tcPr>
            <w:tcW w:w="209" w:type="pct"/>
            <w:tcBorders>
              <w:top w:val="nil"/>
              <w:left w:val="nil"/>
              <w:bottom w:val="single" w:sz="4" w:space="0" w:color="auto"/>
              <w:right w:val="single" w:sz="4" w:space="0" w:color="auto"/>
            </w:tcBorders>
            <w:shd w:val="clear" w:color="auto" w:fill="auto"/>
            <w:vAlign w:val="center"/>
            <w:hideMark/>
          </w:tcPr>
          <w:p w14:paraId="08AC52CD" w14:textId="77777777" w:rsidR="000D1073" w:rsidRPr="000D1073" w:rsidRDefault="000D1073" w:rsidP="000D1073">
            <w:pPr>
              <w:jc w:val="center"/>
              <w:rPr>
                <w:color w:val="000000"/>
                <w:sz w:val="20"/>
                <w:szCs w:val="20"/>
              </w:rPr>
            </w:pPr>
            <w:r w:rsidRPr="000D1073">
              <w:rPr>
                <w:color w:val="000000"/>
                <w:sz w:val="20"/>
                <w:szCs w:val="20"/>
              </w:rPr>
              <w:t>0,38</w:t>
            </w:r>
          </w:p>
        </w:tc>
        <w:tc>
          <w:tcPr>
            <w:tcW w:w="209" w:type="pct"/>
            <w:tcBorders>
              <w:top w:val="nil"/>
              <w:left w:val="nil"/>
              <w:bottom w:val="single" w:sz="4" w:space="0" w:color="auto"/>
              <w:right w:val="single" w:sz="4" w:space="0" w:color="auto"/>
            </w:tcBorders>
            <w:shd w:val="clear" w:color="auto" w:fill="auto"/>
            <w:vAlign w:val="center"/>
            <w:hideMark/>
          </w:tcPr>
          <w:p w14:paraId="55F13A25" w14:textId="77777777" w:rsidR="000D1073" w:rsidRPr="000D1073" w:rsidRDefault="000D1073" w:rsidP="000D1073">
            <w:pPr>
              <w:jc w:val="center"/>
              <w:rPr>
                <w:color w:val="000000"/>
                <w:sz w:val="20"/>
                <w:szCs w:val="20"/>
              </w:rPr>
            </w:pPr>
            <w:r w:rsidRPr="000D1073">
              <w:rPr>
                <w:color w:val="000000"/>
                <w:sz w:val="20"/>
                <w:szCs w:val="20"/>
              </w:rPr>
              <w:t>0,57</w:t>
            </w:r>
          </w:p>
        </w:tc>
      </w:tr>
      <w:tr w:rsidR="000D1073" w:rsidRPr="000D1073" w14:paraId="20A40E34"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03C0798C" w14:textId="77777777" w:rsidR="000D1073" w:rsidRPr="000D1073" w:rsidRDefault="000D1073" w:rsidP="000D1073">
            <w:pPr>
              <w:jc w:val="center"/>
              <w:rPr>
                <w:color w:val="000000"/>
                <w:sz w:val="20"/>
                <w:szCs w:val="20"/>
              </w:rPr>
            </w:pPr>
            <w:r w:rsidRPr="000D1073">
              <w:rPr>
                <w:color w:val="000000"/>
                <w:sz w:val="20"/>
                <w:szCs w:val="20"/>
              </w:rPr>
              <w:t>Северный пром.район</w:t>
            </w:r>
          </w:p>
        </w:tc>
        <w:tc>
          <w:tcPr>
            <w:tcW w:w="168" w:type="pct"/>
            <w:tcBorders>
              <w:top w:val="nil"/>
              <w:left w:val="nil"/>
              <w:bottom w:val="single" w:sz="4" w:space="0" w:color="auto"/>
              <w:right w:val="single" w:sz="4" w:space="0" w:color="auto"/>
            </w:tcBorders>
            <w:shd w:val="clear" w:color="auto" w:fill="auto"/>
            <w:vAlign w:val="center"/>
            <w:hideMark/>
          </w:tcPr>
          <w:p w14:paraId="0A03ACB4" w14:textId="77777777" w:rsidR="000D1073" w:rsidRPr="000D1073" w:rsidRDefault="000D1073" w:rsidP="000D1073">
            <w:pPr>
              <w:jc w:val="center"/>
              <w:rPr>
                <w:color w:val="000000"/>
                <w:sz w:val="20"/>
                <w:szCs w:val="20"/>
              </w:rPr>
            </w:pPr>
            <w:r w:rsidRPr="000D1073">
              <w:rPr>
                <w:color w:val="000000"/>
                <w:sz w:val="20"/>
                <w:szCs w:val="20"/>
              </w:rPr>
              <w:t>0,10</w:t>
            </w:r>
          </w:p>
        </w:tc>
        <w:tc>
          <w:tcPr>
            <w:tcW w:w="173" w:type="pct"/>
            <w:tcBorders>
              <w:top w:val="nil"/>
              <w:left w:val="nil"/>
              <w:bottom w:val="single" w:sz="4" w:space="0" w:color="auto"/>
              <w:right w:val="single" w:sz="4" w:space="0" w:color="auto"/>
            </w:tcBorders>
            <w:shd w:val="clear" w:color="auto" w:fill="auto"/>
            <w:vAlign w:val="center"/>
            <w:hideMark/>
          </w:tcPr>
          <w:p w14:paraId="4A053BBF" w14:textId="77777777" w:rsidR="000D1073" w:rsidRPr="000D1073" w:rsidRDefault="000D1073" w:rsidP="000D1073">
            <w:pPr>
              <w:jc w:val="center"/>
              <w:rPr>
                <w:color w:val="000000"/>
                <w:sz w:val="20"/>
                <w:szCs w:val="20"/>
              </w:rPr>
            </w:pPr>
            <w:r w:rsidRPr="000D1073">
              <w:rPr>
                <w:color w:val="000000"/>
                <w:sz w:val="20"/>
                <w:szCs w:val="20"/>
              </w:rPr>
              <w:t>-0,52</w:t>
            </w:r>
          </w:p>
        </w:tc>
        <w:tc>
          <w:tcPr>
            <w:tcW w:w="173" w:type="pct"/>
            <w:tcBorders>
              <w:top w:val="nil"/>
              <w:left w:val="nil"/>
              <w:bottom w:val="single" w:sz="4" w:space="0" w:color="auto"/>
              <w:right w:val="single" w:sz="4" w:space="0" w:color="auto"/>
            </w:tcBorders>
            <w:shd w:val="clear" w:color="auto" w:fill="auto"/>
            <w:vAlign w:val="center"/>
            <w:hideMark/>
          </w:tcPr>
          <w:p w14:paraId="45D1FDBB" w14:textId="77777777" w:rsidR="000D1073" w:rsidRPr="000D1073" w:rsidRDefault="000D1073" w:rsidP="000D1073">
            <w:pPr>
              <w:jc w:val="center"/>
              <w:rPr>
                <w:color w:val="000000"/>
                <w:sz w:val="20"/>
                <w:szCs w:val="20"/>
              </w:rPr>
            </w:pPr>
            <w:r w:rsidRPr="000D1073">
              <w:rPr>
                <w:color w:val="000000"/>
                <w:sz w:val="20"/>
                <w:szCs w:val="20"/>
              </w:rPr>
              <w:t>-1,20</w:t>
            </w:r>
          </w:p>
        </w:tc>
        <w:tc>
          <w:tcPr>
            <w:tcW w:w="168" w:type="pct"/>
            <w:tcBorders>
              <w:top w:val="nil"/>
              <w:left w:val="nil"/>
              <w:bottom w:val="single" w:sz="4" w:space="0" w:color="auto"/>
              <w:right w:val="single" w:sz="4" w:space="0" w:color="auto"/>
            </w:tcBorders>
            <w:shd w:val="clear" w:color="auto" w:fill="auto"/>
            <w:vAlign w:val="center"/>
            <w:hideMark/>
          </w:tcPr>
          <w:p w14:paraId="23FFC5A1" w14:textId="77777777" w:rsidR="000D1073" w:rsidRPr="000D1073" w:rsidRDefault="000D1073" w:rsidP="000D1073">
            <w:pPr>
              <w:jc w:val="center"/>
              <w:rPr>
                <w:color w:val="000000"/>
                <w:sz w:val="20"/>
                <w:szCs w:val="20"/>
              </w:rPr>
            </w:pPr>
            <w:r w:rsidRPr="000D1073">
              <w:rPr>
                <w:color w:val="000000"/>
                <w:sz w:val="20"/>
                <w:szCs w:val="20"/>
              </w:rPr>
              <w:t>1,73</w:t>
            </w:r>
          </w:p>
        </w:tc>
        <w:tc>
          <w:tcPr>
            <w:tcW w:w="173" w:type="pct"/>
            <w:tcBorders>
              <w:top w:val="nil"/>
              <w:left w:val="nil"/>
              <w:bottom w:val="single" w:sz="4" w:space="0" w:color="auto"/>
              <w:right w:val="single" w:sz="4" w:space="0" w:color="auto"/>
            </w:tcBorders>
            <w:shd w:val="clear" w:color="auto" w:fill="auto"/>
            <w:vAlign w:val="center"/>
            <w:hideMark/>
          </w:tcPr>
          <w:p w14:paraId="264D6B09" w14:textId="77777777" w:rsidR="000D1073" w:rsidRPr="000D1073" w:rsidRDefault="000D1073" w:rsidP="000D1073">
            <w:pPr>
              <w:jc w:val="center"/>
              <w:rPr>
                <w:color w:val="000000"/>
                <w:sz w:val="20"/>
                <w:szCs w:val="20"/>
              </w:rPr>
            </w:pPr>
            <w:r w:rsidRPr="000D1073">
              <w:rPr>
                <w:color w:val="000000"/>
                <w:sz w:val="20"/>
                <w:szCs w:val="20"/>
              </w:rPr>
              <w:t>-0,91</w:t>
            </w:r>
          </w:p>
        </w:tc>
        <w:tc>
          <w:tcPr>
            <w:tcW w:w="173" w:type="pct"/>
            <w:tcBorders>
              <w:top w:val="nil"/>
              <w:left w:val="nil"/>
              <w:bottom w:val="single" w:sz="4" w:space="0" w:color="auto"/>
              <w:right w:val="single" w:sz="4" w:space="0" w:color="auto"/>
            </w:tcBorders>
            <w:shd w:val="clear" w:color="auto" w:fill="auto"/>
            <w:vAlign w:val="center"/>
            <w:hideMark/>
          </w:tcPr>
          <w:p w14:paraId="030FFEEE" w14:textId="77777777" w:rsidR="000D1073" w:rsidRPr="000D1073" w:rsidRDefault="000D1073" w:rsidP="000D1073">
            <w:pPr>
              <w:jc w:val="center"/>
              <w:rPr>
                <w:color w:val="000000"/>
                <w:sz w:val="20"/>
                <w:szCs w:val="20"/>
              </w:rPr>
            </w:pPr>
            <w:r w:rsidRPr="000D1073">
              <w:rPr>
                <w:color w:val="000000"/>
                <w:sz w:val="20"/>
                <w:szCs w:val="20"/>
              </w:rPr>
              <w:t>-0,91</w:t>
            </w:r>
          </w:p>
        </w:tc>
        <w:tc>
          <w:tcPr>
            <w:tcW w:w="173" w:type="pct"/>
            <w:tcBorders>
              <w:top w:val="nil"/>
              <w:left w:val="nil"/>
              <w:bottom w:val="single" w:sz="4" w:space="0" w:color="auto"/>
              <w:right w:val="single" w:sz="4" w:space="0" w:color="auto"/>
            </w:tcBorders>
            <w:shd w:val="clear" w:color="auto" w:fill="auto"/>
            <w:vAlign w:val="center"/>
            <w:hideMark/>
          </w:tcPr>
          <w:p w14:paraId="17B3AEF4" w14:textId="77777777" w:rsidR="000D1073" w:rsidRPr="000D1073" w:rsidRDefault="000D1073" w:rsidP="000D1073">
            <w:pPr>
              <w:jc w:val="center"/>
              <w:rPr>
                <w:color w:val="000000"/>
                <w:sz w:val="20"/>
                <w:szCs w:val="20"/>
              </w:rPr>
            </w:pPr>
            <w:r w:rsidRPr="000D1073">
              <w:rPr>
                <w:color w:val="000000"/>
                <w:sz w:val="20"/>
                <w:szCs w:val="20"/>
              </w:rPr>
              <w:t>-0,91</w:t>
            </w:r>
          </w:p>
        </w:tc>
        <w:tc>
          <w:tcPr>
            <w:tcW w:w="182" w:type="pct"/>
            <w:tcBorders>
              <w:top w:val="nil"/>
              <w:left w:val="nil"/>
              <w:bottom w:val="single" w:sz="4" w:space="0" w:color="auto"/>
              <w:right w:val="single" w:sz="4" w:space="0" w:color="auto"/>
            </w:tcBorders>
            <w:shd w:val="clear" w:color="auto" w:fill="auto"/>
            <w:vAlign w:val="center"/>
            <w:hideMark/>
          </w:tcPr>
          <w:p w14:paraId="634B8CD9" w14:textId="77777777" w:rsidR="000D1073" w:rsidRPr="000D1073" w:rsidRDefault="000D1073" w:rsidP="000D1073">
            <w:pPr>
              <w:jc w:val="center"/>
              <w:rPr>
                <w:color w:val="000000"/>
                <w:sz w:val="20"/>
                <w:szCs w:val="20"/>
              </w:rPr>
            </w:pPr>
            <w:r w:rsidRPr="000D1073">
              <w:rPr>
                <w:color w:val="000000"/>
                <w:sz w:val="20"/>
                <w:szCs w:val="20"/>
              </w:rPr>
              <w:t>-0,91</w:t>
            </w:r>
          </w:p>
        </w:tc>
        <w:tc>
          <w:tcPr>
            <w:tcW w:w="182" w:type="pct"/>
            <w:tcBorders>
              <w:top w:val="nil"/>
              <w:left w:val="nil"/>
              <w:bottom w:val="single" w:sz="4" w:space="0" w:color="auto"/>
              <w:right w:val="single" w:sz="4" w:space="0" w:color="auto"/>
            </w:tcBorders>
            <w:shd w:val="clear" w:color="auto" w:fill="auto"/>
            <w:vAlign w:val="center"/>
            <w:hideMark/>
          </w:tcPr>
          <w:p w14:paraId="6467593D" w14:textId="77777777" w:rsidR="000D1073" w:rsidRPr="000D1073" w:rsidRDefault="000D1073" w:rsidP="000D1073">
            <w:pPr>
              <w:jc w:val="center"/>
              <w:rPr>
                <w:color w:val="000000"/>
                <w:sz w:val="20"/>
                <w:szCs w:val="20"/>
              </w:rPr>
            </w:pPr>
            <w:r w:rsidRPr="000D1073">
              <w:rPr>
                <w:color w:val="000000"/>
                <w:sz w:val="20"/>
                <w:szCs w:val="20"/>
              </w:rPr>
              <w:t>-0,91</w:t>
            </w:r>
          </w:p>
        </w:tc>
        <w:tc>
          <w:tcPr>
            <w:tcW w:w="182" w:type="pct"/>
            <w:tcBorders>
              <w:top w:val="nil"/>
              <w:left w:val="nil"/>
              <w:bottom w:val="single" w:sz="4" w:space="0" w:color="auto"/>
              <w:right w:val="single" w:sz="4" w:space="0" w:color="auto"/>
            </w:tcBorders>
            <w:shd w:val="clear" w:color="auto" w:fill="auto"/>
            <w:vAlign w:val="center"/>
            <w:hideMark/>
          </w:tcPr>
          <w:p w14:paraId="6BD77564" w14:textId="77777777" w:rsidR="000D1073" w:rsidRPr="000D1073" w:rsidRDefault="000D1073" w:rsidP="000D1073">
            <w:pPr>
              <w:jc w:val="center"/>
              <w:rPr>
                <w:color w:val="000000"/>
                <w:sz w:val="20"/>
                <w:szCs w:val="20"/>
              </w:rPr>
            </w:pPr>
            <w:r w:rsidRPr="000D1073">
              <w:rPr>
                <w:color w:val="000000"/>
                <w:sz w:val="20"/>
                <w:szCs w:val="20"/>
              </w:rPr>
              <w:t>-0,91</w:t>
            </w:r>
          </w:p>
        </w:tc>
        <w:tc>
          <w:tcPr>
            <w:tcW w:w="182" w:type="pct"/>
            <w:tcBorders>
              <w:top w:val="nil"/>
              <w:left w:val="nil"/>
              <w:bottom w:val="single" w:sz="4" w:space="0" w:color="auto"/>
              <w:right w:val="single" w:sz="4" w:space="0" w:color="auto"/>
            </w:tcBorders>
            <w:shd w:val="clear" w:color="auto" w:fill="auto"/>
            <w:vAlign w:val="center"/>
            <w:hideMark/>
          </w:tcPr>
          <w:p w14:paraId="43BF5D50" w14:textId="77777777" w:rsidR="000D1073" w:rsidRPr="000D1073" w:rsidRDefault="000D1073" w:rsidP="000D1073">
            <w:pPr>
              <w:jc w:val="center"/>
              <w:rPr>
                <w:color w:val="000000"/>
                <w:sz w:val="20"/>
                <w:szCs w:val="20"/>
              </w:rPr>
            </w:pPr>
            <w:r w:rsidRPr="000D1073">
              <w:rPr>
                <w:color w:val="000000"/>
                <w:sz w:val="20"/>
                <w:szCs w:val="20"/>
              </w:rPr>
              <w:t>-0,91</w:t>
            </w:r>
          </w:p>
        </w:tc>
        <w:tc>
          <w:tcPr>
            <w:tcW w:w="182" w:type="pct"/>
            <w:tcBorders>
              <w:top w:val="nil"/>
              <w:left w:val="nil"/>
              <w:bottom w:val="single" w:sz="4" w:space="0" w:color="auto"/>
              <w:right w:val="single" w:sz="4" w:space="0" w:color="auto"/>
            </w:tcBorders>
            <w:shd w:val="clear" w:color="auto" w:fill="auto"/>
            <w:vAlign w:val="center"/>
            <w:hideMark/>
          </w:tcPr>
          <w:p w14:paraId="1F6B93C4" w14:textId="77777777" w:rsidR="000D1073" w:rsidRPr="000D1073" w:rsidRDefault="000D1073" w:rsidP="000D1073">
            <w:pPr>
              <w:jc w:val="center"/>
              <w:rPr>
                <w:color w:val="000000"/>
                <w:sz w:val="20"/>
                <w:szCs w:val="20"/>
              </w:rPr>
            </w:pPr>
            <w:r w:rsidRPr="000D1073">
              <w:rPr>
                <w:color w:val="000000"/>
                <w:sz w:val="20"/>
                <w:szCs w:val="20"/>
              </w:rPr>
              <w:t>-0,91</w:t>
            </w:r>
          </w:p>
        </w:tc>
        <w:tc>
          <w:tcPr>
            <w:tcW w:w="182" w:type="pct"/>
            <w:tcBorders>
              <w:top w:val="nil"/>
              <w:left w:val="nil"/>
              <w:bottom w:val="single" w:sz="4" w:space="0" w:color="auto"/>
              <w:right w:val="single" w:sz="4" w:space="0" w:color="auto"/>
            </w:tcBorders>
            <w:shd w:val="clear" w:color="auto" w:fill="auto"/>
            <w:vAlign w:val="center"/>
            <w:hideMark/>
          </w:tcPr>
          <w:p w14:paraId="7D10878A" w14:textId="77777777" w:rsidR="000D1073" w:rsidRPr="000D1073" w:rsidRDefault="000D1073" w:rsidP="000D1073">
            <w:pPr>
              <w:jc w:val="center"/>
              <w:rPr>
                <w:color w:val="000000"/>
                <w:sz w:val="20"/>
                <w:szCs w:val="20"/>
              </w:rPr>
            </w:pPr>
            <w:r w:rsidRPr="000D1073">
              <w:rPr>
                <w:color w:val="000000"/>
                <w:sz w:val="20"/>
                <w:szCs w:val="20"/>
              </w:rPr>
              <w:t>-0,91</w:t>
            </w:r>
          </w:p>
        </w:tc>
        <w:tc>
          <w:tcPr>
            <w:tcW w:w="182" w:type="pct"/>
            <w:tcBorders>
              <w:top w:val="nil"/>
              <w:left w:val="nil"/>
              <w:bottom w:val="single" w:sz="4" w:space="0" w:color="auto"/>
              <w:right w:val="single" w:sz="4" w:space="0" w:color="auto"/>
            </w:tcBorders>
            <w:shd w:val="clear" w:color="auto" w:fill="auto"/>
            <w:vAlign w:val="center"/>
            <w:hideMark/>
          </w:tcPr>
          <w:p w14:paraId="7E2CA1F4" w14:textId="77777777" w:rsidR="000D1073" w:rsidRPr="000D1073" w:rsidRDefault="000D1073" w:rsidP="000D1073">
            <w:pPr>
              <w:jc w:val="center"/>
              <w:rPr>
                <w:color w:val="000000"/>
                <w:sz w:val="20"/>
                <w:szCs w:val="20"/>
              </w:rPr>
            </w:pPr>
            <w:r w:rsidRPr="000D1073">
              <w:rPr>
                <w:color w:val="000000"/>
                <w:sz w:val="20"/>
                <w:szCs w:val="20"/>
              </w:rPr>
              <w:t>-0,91</w:t>
            </w:r>
          </w:p>
        </w:tc>
        <w:tc>
          <w:tcPr>
            <w:tcW w:w="209" w:type="pct"/>
            <w:tcBorders>
              <w:top w:val="nil"/>
              <w:left w:val="nil"/>
              <w:bottom w:val="single" w:sz="4" w:space="0" w:color="auto"/>
              <w:right w:val="single" w:sz="4" w:space="0" w:color="auto"/>
            </w:tcBorders>
            <w:shd w:val="clear" w:color="auto" w:fill="auto"/>
            <w:vAlign w:val="center"/>
            <w:hideMark/>
          </w:tcPr>
          <w:p w14:paraId="114E1258" w14:textId="77777777" w:rsidR="000D1073" w:rsidRPr="000D1073" w:rsidRDefault="000D1073" w:rsidP="000D1073">
            <w:pPr>
              <w:jc w:val="center"/>
              <w:rPr>
                <w:color w:val="000000"/>
                <w:sz w:val="20"/>
                <w:szCs w:val="20"/>
              </w:rPr>
            </w:pPr>
            <w:r w:rsidRPr="000D1073">
              <w:rPr>
                <w:color w:val="000000"/>
                <w:sz w:val="20"/>
                <w:szCs w:val="20"/>
              </w:rPr>
              <w:t>-0,91</w:t>
            </w:r>
          </w:p>
        </w:tc>
        <w:tc>
          <w:tcPr>
            <w:tcW w:w="209" w:type="pct"/>
            <w:tcBorders>
              <w:top w:val="nil"/>
              <w:left w:val="nil"/>
              <w:bottom w:val="single" w:sz="4" w:space="0" w:color="auto"/>
              <w:right w:val="single" w:sz="4" w:space="0" w:color="auto"/>
            </w:tcBorders>
            <w:shd w:val="clear" w:color="auto" w:fill="auto"/>
            <w:vAlign w:val="center"/>
            <w:hideMark/>
          </w:tcPr>
          <w:p w14:paraId="7B226174" w14:textId="77777777" w:rsidR="000D1073" w:rsidRPr="000D1073" w:rsidRDefault="000D1073" w:rsidP="000D1073">
            <w:pPr>
              <w:jc w:val="center"/>
              <w:rPr>
                <w:color w:val="000000"/>
                <w:sz w:val="20"/>
                <w:szCs w:val="20"/>
              </w:rPr>
            </w:pPr>
            <w:r w:rsidRPr="000D1073">
              <w:rPr>
                <w:color w:val="000000"/>
                <w:sz w:val="20"/>
                <w:szCs w:val="20"/>
              </w:rPr>
              <w:t>-0,91</w:t>
            </w:r>
          </w:p>
        </w:tc>
        <w:tc>
          <w:tcPr>
            <w:tcW w:w="209" w:type="pct"/>
            <w:tcBorders>
              <w:top w:val="nil"/>
              <w:left w:val="nil"/>
              <w:bottom w:val="single" w:sz="4" w:space="0" w:color="auto"/>
              <w:right w:val="single" w:sz="4" w:space="0" w:color="auto"/>
            </w:tcBorders>
            <w:shd w:val="clear" w:color="auto" w:fill="auto"/>
            <w:vAlign w:val="center"/>
            <w:hideMark/>
          </w:tcPr>
          <w:p w14:paraId="710194C6" w14:textId="77777777" w:rsidR="000D1073" w:rsidRPr="000D1073" w:rsidRDefault="000D1073" w:rsidP="000D1073">
            <w:pPr>
              <w:jc w:val="center"/>
              <w:rPr>
                <w:color w:val="000000"/>
                <w:sz w:val="20"/>
                <w:szCs w:val="20"/>
              </w:rPr>
            </w:pPr>
            <w:r w:rsidRPr="000D1073">
              <w:rPr>
                <w:color w:val="000000"/>
                <w:sz w:val="20"/>
                <w:szCs w:val="20"/>
              </w:rPr>
              <w:t>-0,91</w:t>
            </w:r>
          </w:p>
        </w:tc>
        <w:tc>
          <w:tcPr>
            <w:tcW w:w="209" w:type="pct"/>
            <w:tcBorders>
              <w:top w:val="nil"/>
              <w:left w:val="nil"/>
              <w:bottom w:val="single" w:sz="4" w:space="0" w:color="auto"/>
              <w:right w:val="single" w:sz="4" w:space="0" w:color="auto"/>
            </w:tcBorders>
            <w:shd w:val="clear" w:color="auto" w:fill="auto"/>
            <w:vAlign w:val="center"/>
            <w:hideMark/>
          </w:tcPr>
          <w:p w14:paraId="64B57706" w14:textId="77777777" w:rsidR="000D1073" w:rsidRPr="000D1073" w:rsidRDefault="000D1073" w:rsidP="000D1073">
            <w:pPr>
              <w:jc w:val="center"/>
              <w:rPr>
                <w:color w:val="000000"/>
                <w:sz w:val="20"/>
                <w:szCs w:val="20"/>
              </w:rPr>
            </w:pPr>
            <w:r w:rsidRPr="000D1073">
              <w:rPr>
                <w:color w:val="000000"/>
                <w:sz w:val="20"/>
                <w:szCs w:val="20"/>
              </w:rPr>
              <w:t>-0,91</w:t>
            </w:r>
          </w:p>
        </w:tc>
      </w:tr>
      <w:tr w:rsidR="000D1073" w:rsidRPr="000D1073" w14:paraId="57786DCA"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50C19F61" w14:textId="77777777" w:rsidR="000D1073" w:rsidRPr="000D1073" w:rsidRDefault="000D1073" w:rsidP="000D1073">
            <w:pPr>
              <w:jc w:val="center"/>
              <w:rPr>
                <w:color w:val="000000"/>
                <w:sz w:val="20"/>
                <w:szCs w:val="20"/>
              </w:rPr>
            </w:pPr>
            <w:r w:rsidRPr="000D1073">
              <w:rPr>
                <w:color w:val="000000"/>
                <w:sz w:val="20"/>
                <w:szCs w:val="20"/>
              </w:rPr>
              <w:t>Северный промышленный район</w:t>
            </w:r>
          </w:p>
        </w:tc>
        <w:tc>
          <w:tcPr>
            <w:tcW w:w="168" w:type="pct"/>
            <w:tcBorders>
              <w:top w:val="nil"/>
              <w:left w:val="nil"/>
              <w:bottom w:val="single" w:sz="4" w:space="0" w:color="auto"/>
              <w:right w:val="single" w:sz="4" w:space="0" w:color="auto"/>
            </w:tcBorders>
            <w:shd w:val="clear" w:color="auto" w:fill="auto"/>
            <w:vAlign w:val="center"/>
            <w:hideMark/>
          </w:tcPr>
          <w:p w14:paraId="2F0C38D0"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02EC3E9C" w14:textId="77777777" w:rsidR="000D1073" w:rsidRPr="000D1073" w:rsidRDefault="000D1073" w:rsidP="000D1073">
            <w:pPr>
              <w:jc w:val="center"/>
              <w:rPr>
                <w:color w:val="000000"/>
                <w:sz w:val="20"/>
                <w:szCs w:val="20"/>
              </w:rPr>
            </w:pPr>
            <w:r w:rsidRPr="000D1073">
              <w:rPr>
                <w:color w:val="000000"/>
                <w:sz w:val="20"/>
                <w:szCs w:val="20"/>
              </w:rPr>
              <w:t>-0,05</w:t>
            </w:r>
          </w:p>
        </w:tc>
        <w:tc>
          <w:tcPr>
            <w:tcW w:w="173" w:type="pct"/>
            <w:tcBorders>
              <w:top w:val="nil"/>
              <w:left w:val="nil"/>
              <w:bottom w:val="single" w:sz="4" w:space="0" w:color="auto"/>
              <w:right w:val="single" w:sz="4" w:space="0" w:color="auto"/>
            </w:tcBorders>
            <w:shd w:val="clear" w:color="auto" w:fill="auto"/>
            <w:vAlign w:val="center"/>
            <w:hideMark/>
          </w:tcPr>
          <w:p w14:paraId="3C2A9F3E" w14:textId="77777777" w:rsidR="000D1073" w:rsidRPr="000D1073" w:rsidRDefault="000D1073" w:rsidP="000D1073">
            <w:pPr>
              <w:jc w:val="center"/>
              <w:rPr>
                <w:color w:val="000000"/>
                <w:sz w:val="20"/>
                <w:szCs w:val="20"/>
              </w:rPr>
            </w:pPr>
            <w:r w:rsidRPr="000D1073">
              <w:rPr>
                <w:color w:val="000000"/>
                <w:sz w:val="20"/>
                <w:szCs w:val="20"/>
              </w:rPr>
              <w:t>-0,12</w:t>
            </w:r>
          </w:p>
        </w:tc>
        <w:tc>
          <w:tcPr>
            <w:tcW w:w="168" w:type="pct"/>
            <w:tcBorders>
              <w:top w:val="nil"/>
              <w:left w:val="nil"/>
              <w:bottom w:val="single" w:sz="4" w:space="0" w:color="auto"/>
              <w:right w:val="single" w:sz="4" w:space="0" w:color="auto"/>
            </w:tcBorders>
            <w:shd w:val="clear" w:color="auto" w:fill="auto"/>
            <w:vAlign w:val="center"/>
            <w:hideMark/>
          </w:tcPr>
          <w:p w14:paraId="4A2BECAF" w14:textId="77777777" w:rsidR="000D1073" w:rsidRPr="000D1073" w:rsidRDefault="000D1073" w:rsidP="000D1073">
            <w:pPr>
              <w:jc w:val="center"/>
              <w:rPr>
                <w:color w:val="000000"/>
                <w:sz w:val="20"/>
                <w:szCs w:val="20"/>
              </w:rPr>
            </w:pPr>
            <w:r w:rsidRPr="000D1073">
              <w:rPr>
                <w:color w:val="000000"/>
                <w:sz w:val="20"/>
                <w:szCs w:val="20"/>
              </w:rPr>
              <w:t>0,17</w:t>
            </w:r>
          </w:p>
        </w:tc>
        <w:tc>
          <w:tcPr>
            <w:tcW w:w="173" w:type="pct"/>
            <w:tcBorders>
              <w:top w:val="nil"/>
              <w:left w:val="nil"/>
              <w:bottom w:val="single" w:sz="4" w:space="0" w:color="auto"/>
              <w:right w:val="single" w:sz="4" w:space="0" w:color="auto"/>
            </w:tcBorders>
            <w:shd w:val="clear" w:color="auto" w:fill="auto"/>
            <w:vAlign w:val="center"/>
            <w:hideMark/>
          </w:tcPr>
          <w:p w14:paraId="1223DA48" w14:textId="77777777" w:rsidR="000D1073" w:rsidRPr="000D1073" w:rsidRDefault="000D1073" w:rsidP="000D1073">
            <w:pPr>
              <w:jc w:val="center"/>
              <w:rPr>
                <w:color w:val="000000"/>
                <w:sz w:val="20"/>
                <w:szCs w:val="20"/>
              </w:rPr>
            </w:pPr>
            <w:r w:rsidRPr="000D1073">
              <w:rPr>
                <w:color w:val="000000"/>
                <w:sz w:val="20"/>
                <w:szCs w:val="20"/>
              </w:rPr>
              <w:t>-0,09</w:t>
            </w:r>
          </w:p>
        </w:tc>
        <w:tc>
          <w:tcPr>
            <w:tcW w:w="173" w:type="pct"/>
            <w:tcBorders>
              <w:top w:val="nil"/>
              <w:left w:val="nil"/>
              <w:bottom w:val="single" w:sz="4" w:space="0" w:color="auto"/>
              <w:right w:val="single" w:sz="4" w:space="0" w:color="auto"/>
            </w:tcBorders>
            <w:shd w:val="clear" w:color="auto" w:fill="auto"/>
            <w:vAlign w:val="center"/>
            <w:hideMark/>
          </w:tcPr>
          <w:p w14:paraId="0479B46E" w14:textId="77777777" w:rsidR="000D1073" w:rsidRPr="000D1073" w:rsidRDefault="000D1073" w:rsidP="000D1073">
            <w:pPr>
              <w:jc w:val="center"/>
              <w:rPr>
                <w:color w:val="000000"/>
                <w:sz w:val="20"/>
                <w:szCs w:val="20"/>
              </w:rPr>
            </w:pPr>
            <w:r w:rsidRPr="000D1073">
              <w:rPr>
                <w:color w:val="000000"/>
                <w:sz w:val="20"/>
                <w:szCs w:val="20"/>
              </w:rPr>
              <w:t>-0,09</w:t>
            </w:r>
          </w:p>
        </w:tc>
        <w:tc>
          <w:tcPr>
            <w:tcW w:w="173" w:type="pct"/>
            <w:tcBorders>
              <w:top w:val="nil"/>
              <w:left w:val="nil"/>
              <w:bottom w:val="single" w:sz="4" w:space="0" w:color="auto"/>
              <w:right w:val="single" w:sz="4" w:space="0" w:color="auto"/>
            </w:tcBorders>
            <w:shd w:val="clear" w:color="auto" w:fill="auto"/>
            <w:vAlign w:val="center"/>
            <w:hideMark/>
          </w:tcPr>
          <w:p w14:paraId="4C0BA33F" w14:textId="77777777" w:rsidR="000D1073" w:rsidRPr="000D1073" w:rsidRDefault="000D1073" w:rsidP="000D1073">
            <w:pPr>
              <w:jc w:val="center"/>
              <w:rPr>
                <w:color w:val="000000"/>
                <w:sz w:val="20"/>
                <w:szCs w:val="20"/>
              </w:rPr>
            </w:pPr>
            <w:r w:rsidRPr="000D1073">
              <w:rPr>
                <w:color w:val="000000"/>
                <w:sz w:val="20"/>
                <w:szCs w:val="20"/>
              </w:rPr>
              <w:t>-0,09</w:t>
            </w:r>
          </w:p>
        </w:tc>
        <w:tc>
          <w:tcPr>
            <w:tcW w:w="182" w:type="pct"/>
            <w:tcBorders>
              <w:top w:val="nil"/>
              <w:left w:val="nil"/>
              <w:bottom w:val="single" w:sz="4" w:space="0" w:color="auto"/>
              <w:right w:val="single" w:sz="4" w:space="0" w:color="auto"/>
            </w:tcBorders>
            <w:shd w:val="clear" w:color="auto" w:fill="auto"/>
            <w:vAlign w:val="center"/>
            <w:hideMark/>
          </w:tcPr>
          <w:p w14:paraId="75828612" w14:textId="77777777" w:rsidR="000D1073" w:rsidRPr="000D1073" w:rsidRDefault="000D1073" w:rsidP="000D1073">
            <w:pPr>
              <w:jc w:val="center"/>
              <w:rPr>
                <w:color w:val="000000"/>
                <w:sz w:val="20"/>
                <w:szCs w:val="20"/>
              </w:rPr>
            </w:pPr>
            <w:r w:rsidRPr="000D1073">
              <w:rPr>
                <w:color w:val="000000"/>
                <w:sz w:val="20"/>
                <w:szCs w:val="20"/>
              </w:rPr>
              <w:t>-0,09</w:t>
            </w:r>
          </w:p>
        </w:tc>
        <w:tc>
          <w:tcPr>
            <w:tcW w:w="182" w:type="pct"/>
            <w:tcBorders>
              <w:top w:val="nil"/>
              <w:left w:val="nil"/>
              <w:bottom w:val="single" w:sz="4" w:space="0" w:color="auto"/>
              <w:right w:val="single" w:sz="4" w:space="0" w:color="auto"/>
            </w:tcBorders>
            <w:shd w:val="clear" w:color="auto" w:fill="auto"/>
            <w:vAlign w:val="center"/>
            <w:hideMark/>
          </w:tcPr>
          <w:p w14:paraId="2B5E46BE" w14:textId="77777777" w:rsidR="000D1073" w:rsidRPr="000D1073" w:rsidRDefault="000D1073" w:rsidP="000D1073">
            <w:pPr>
              <w:jc w:val="center"/>
              <w:rPr>
                <w:color w:val="000000"/>
                <w:sz w:val="20"/>
                <w:szCs w:val="20"/>
              </w:rPr>
            </w:pPr>
            <w:r w:rsidRPr="000D1073">
              <w:rPr>
                <w:color w:val="000000"/>
                <w:sz w:val="20"/>
                <w:szCs w:val="20"/>
              </w:rPr>
              <w:t>-0,09</w:t>
            </w:r>
          </w:p>
        </w:tc>
        <w:tc>
          <w:tcPr>
            <w:tcW w:w="182" w:type="pct"/>
            <w:tcBorders>
              <w:top w:val="nil"/>
              <w:left w:val="nil"/>
              <w:bottom w:val="single" w:sz="4" w:space="0" w:color="auto"/>
              <w:right w:val="single" w:sz="4" w:space="0" w:color="auto"/>
            </w:tcBorders>
            <w:shd w:val="clear" w:color="auto" w:fill="auto"/>
            <w:vAlign w:val="center"/>
            <w:hideMark/>
          </w:tcPr>
          <w:p w14:paraId="5ACCB792" w14:textId="77777777" w:rsidR="000D1073" w:rsidRPr="000D1073" w:rsidRDefault="000D1073" w:rsidP="000D1073">
            <w:pPr>
              <w:jc w:val="center"/>
              <w:rPr>
                <w:color w:val="000000"/>
                <w:sz w:val="20"/>
                <w:szCs w:val="20"/>
              </w:rPr>
            </w:pPr>
            <w:r w:rsidRPr="000D1073">
              <w:rPr>
                <w:color w:val="000000"/>
                <w:sz w:val="20"/>
                <w:szCs w:val="20"/>
              </w:rPr>
              <w:t>-0,09</w:t>
            </w:r>
          </w:p>
        </w:tc>
        <w:tc>
          <w:tcPr>
            <w:tcW w:w="182" w:type="pct"/>
            <w:tcBorders>
              <w:top w:val="nil"/>
              <w:left w:val="nil"/>
              <w:bottom w:val="single" w:sz="4" w:space="0" w:color="auto"/>
              <w:right w:val="single" w:sz="4" w:space="0" w:color="auto"/>
            </w:tcBorders>
            <w:shd w:val="clear" w:color="auto" w:fill="auto"/>
            <w:vAlign w:val="center"/>
            <w:hideMark/>
          </w:tcPr>
          <w:p w14:paraId="7AAB3FFD" w14:textId="77777777" w:rsidR="000D1073" w:rsidRPr="000D1073" w:rsidRDefault="000D1073" w:rsidP="000D1073">
            <w:pPr>
              <w:jc w:val="center"/>
              <w:rPr>
                <w:color w:val="000000"/>
                <w:sz w:val="20"/>
                <w:szCs w:val="20"/>
              </w:rPr>
            </w:pPr>
            <w:r w:rsidRPr="000D1073">
              <w:rPr>
                <w:color w:val="000000"/>
                <w:sz w:val="20"/>
                <w:szCs w:val="20"/>
              </w:rPr>
              <w:t>-0,09</w:t>
            </w:r>
          </w:p>
        </w:tc>
        <w:tc>
          <w:tcPr>
            <w:tcW w:w="182" w:type="pct"/>
            <w:tcBorders>
              <w:top w:val="nil"/>
              <w:left w:val="nil"/>
              <w:bottom w:val="single" w:sz="4" w:space="0" w:color="auto"/>
              <w:right w:val="single" w:sz="4" w:space="0" w:color="auto"/>
            </w:tcBorders>
            <w:shd w:val="clear" w:color="auto" w:fill="auto"/>
            <w:vAlign w:val="center"/>
            <w:hideMark/>
          </w:tcPr>
          <w:p w14:paraId="16C2D8F4" w14:textId="77777777" w:rsidR="000D1073" w:rsidRPr="000D1073" w:rsidRDefault="000D1073" w:rsidP="000D1073">
            <w:pPr>
              <w:jc w:val="center"/>
              <w:rPr>
                <w:color w:val="000000"/>
                <w:sz w:val="20"/>
                <w:szCs w:val="20"/>
              </w:rPr>
            </w:pPr>
            <w:r w:rsidRPr="000D1073">
              <w:rPr>
                <w:color w:val="000000"/>
                <w:sz w:val="20"/>
                <w:szCs w:val="20"/>
              </w:rPr>
              <w:t>-0,09</w:t>
            </w:r>
          </w:p>
        </w:tc>
        <w:tc>
          <w:tcPr>
            <w:tcW w:w="182" w:type="pct"/>
            <w:tcBorders>
              <w:top w:val="nil"/>
              <w:left w:val="nil"/>
              <w:bottom w:val="single" w:sz="4" w:space="0" w:color="auto"/>
              <w:right w:val="single" w:sz="4" w:space="0" w:color="auto"/>
            </w:tcBorders>
            <w:shd w:val="clear" w:color="auto" w:fill="auto"/>
            <w:vAlign w:val="center"/>
            <w:hideMark/>
          </w:tcPr>
          <w:p w14:paraId="4C09CED9" w14:textId="77777777" w:rsidR="000D1073" w:rsidRPr="000D1073" w:rsidRDefault="000D1073" w:rsidP="000D1073">
            <w:pPr>
              <w:jc w:val="center"/>
              <w:rPr>
                <w:color w:val="000000"/>
                <w:sz w:val="20"/>
                <w:szCs w:val="20"/>
              </w:rPr>
            </w:pPr>
            <w:r w:rsidRPr="000D1073">
              <w:rPr>
                <w:color w:val="000000"/>
                <w:sz w:val="20"/>
                <w:szCs w:val="20"/>
              </w:rPr>
              <w:t>-0,09</w:t>
            </w:r>
          </w:p>
        </w:tc>
        <w:tc>
          <w:tcPr>
            <w:tcW w:w="182" w:type="pct"/>
            <w:tcBorders>
              <w:top w:val="nil"/>
              <w:left w:val="nil"/>
              <w:bottom w:val="single" w:sz="4" w:space="0" w:color="auto"/>
              <w:right w:val="single" w:sz="4" w:space="0" w:color="auto"/>
            </w:tcBorders>
            <w:shd w:val="clear" w:color="auto" w:fill="auto"/>
            <w:vAlign w:val="center"/>
            <w:hideMark/>
          </w:tcPr>
          <w:p w14:paraId="2F513C3D" w14:textId="77777777" w:rsidR="000D1073" w:rsidRPr="000D1073" w:rsidRDefault="000D1073" w:rsidP="000D1073">
            <w:pPr>
              <w:jc w:val="center"/>
              <w:rPr>
                <w:color w:val="000000"/>
                <w:sz w:val="20"/>
                <w:szCs w:val="20"/>
              </w:rPr>
            </w:pPr>
            <w:r w:rsidRPr="000D1073">
              <w:rPr>
                <w:color w:val="000000"/>
                <w:sz w:val="20"/>
                <w:szCs w:val="20"/>
              </w:rPr>
              <w:t>-0,09</w:t>
            </w:r>
          </w:p>
        </w:tc>
        <w:tc>
          <w:tcPr>
            <w:tcW w:w="209" w:type="pct"/>
            <w:tcBorders>
              <w:top w:val="nil"/>
              <w:left w:val="nil"/>
              <w:bottom w:val="single" w:sz="4" w:space="0" w:color="auto"/>
              <w:right w:val="single" w:sz="4" w:space="0" w:color="auto"/>
            </w:tcBorders>
            <w:shd w:val="clear" w:color="auto" w:fill="auto"/>
            <w:vAlign w:val="center"/>
            <w:hideMark/>
          </w:tcPr>
          <w:p w14:paraId="5A80CF18" w14:textId="77777777" w:rsidR="000D1073" w:rsidRPr="000D1073" w:rsidRDefault="000D1073" w:rsidP="000D1073">
            <w:pPr>
              <w:jc w:val="center"/>
              <w:rPr>
                <w:color w:val="000000"/>
                <w:sz w:val="20"/>
                <w:szCs w:val="20"/>
              </w:rPr>
            </w:pPr>
            <w:r w:rsidRPr="000D1073">
              <w:rPr>
                <w:color w:val="000000"/>
                <w:sz w:val="20"/>
                <w:szCs w:val="20"/>
              </w:rPr>
              <w:t>-0,09</w:t>
            </w:r>
          </w:p>
        </w:tc>
        <w:tc>
          <w:tcPr>
            <w:tcW w:w="209" w:type="pct"/>
            <w:tcBorders>
              <w:top w:val="nil"/>
              <w:left w:val="nil"/>
              <w:bottom w:val="single" w:sz="4" w:space="0" w:color="auto"/>
              <w:right w:val="single" w:sz="4" w:space="0" w:color="auto"/>
            </w:tcBorders>
            <w:shd w:val="clear" w:color="auto" w:fill="auto"/>
            <w:vAlign w:val="center"/>
            <w:hideMark/>
          </w:tcPr>
          <w:p w14:paraId="1A95AAE1" w14:textId="77777777" w:rsidR="000D1073" w:rsidRPr="000D1073" w:rsidRDefault="000D1073" w:rsidP="000D1073">
            <w:pPr>
              <w:jc w:val="center"/>
              <w:rPr>
                <w:color w:val="000000"/>
                <w:sz w:val="20"/>
                <w:szCs w:val="20"/>
              </w:rPr>
            </w:pPr>
            <w:r w:rsidRPr="000D1073">
              <w:rPr>
                <w:color w:val="000000"/>
                <w:sz w:val="20"/>
                <w:szCs w:val="20"/>
              </w:rPr>
              <w:t>-0,09</w:t>
            </w:r>
          </w:p>
        </w:tc>
        <w:tc>
          <w:tcPr>
            <w:tcW w:w="209" w:type="pct"/>
            <w:tcBorders>
              <w:top w:val="nil"/>
              <w:left w:val="nil"/>
              <w:bottom w:val="single" w:sz="4" w:space="0" w:color="auto"/>
              <w:right w:val="single" w:sz="4" w:space="0" w:color="auto"/>
            </w:tcBorders>
            <w:shd w:val="clear" w:color="auto" w:fill="auto"/>
            <w:vAlign w:val="center"/>
            <w:hideMark/>
          </w:tcPr>
          <w:p w14:paraId="7AC94770" w14:textId="77777777" w:rsidR="000D1073" w:rsidRPr="000D1073" w:rsidRDefault="000D1073" w:rsidP="000D1073">
            <w:pPr>
              <w:jc w:val="center"/>
              <w:rPr>
                <w:color w:val="000000"/>
                <w:sz w:val="20"/>
                <w:szCs w:val="20"/>
              </w:rPr>
            </w:pPr>
            <w:r w:rsidRPr="000D1073">
              <w:rPr>
                <w:color w:val="000000"/>
                <w:sz w:val="20"/>
                <w:szCs w:val="20"/>
              </w:rPr>
              <w:t>-0,09</w:t>
            </w:r>
          </w:p>
        </w:tc>
        <w:tc>
          <w:tcPr>
            <w:tcW w:w="209" w:type="pct"/>
            <w:tcBorders>
              <w:top w:val="nil"/>
              <w:left w:val="nil"/>
              <w:bottom w:val="single" w:sz="4" w:space="0" w:color="auto"/>
              <w:right w:val="single" w:sz="4" w:space="0" w:color="auto"/>
            </w:tcBorders>
            <w:shd w:val="clear" w:color="auto" w:fill="auto"/>
            <w:vAlign w:val="center"/>
            <w:hideMark/>
          </w:tcPr>
          <w:p w14:paraId="16C67B64" w14:textId="77777777" w:rsidR="000D1073" w:rsidRPr="000D1073" w:rsidRDefault="000D1073" w:rsidP="000D1073">
            <w:pPr>
              <w:jc w:val="center"/>
              <w:rPr>
                <w:color w:val="000000"/>
                <w:sz w:val="20"/>
                <w:szCs w:val="20"/>
              </w:rPr>
            </w:pPr>
            <w:r w:rsidRPr="000D1073">
              <w:rPr>
                <w:color w:val="000000"/>
                <w:sz w:val="20"/>
                <w:szCs w:val="20"/>
              </w:rPr>
              <w:t>-0,09</w:t>
            </w:r>
          </w:p>
        </w:tc>
      </w:tr>
      <w:tr w:rsidR="000D1073" w:rsidRPr="000D1073" w14:paraId="456A5D07"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4218BCA5" w14:textId="77777777" w:rsidR="000D1073" w:rsidRPr="000D1073" w:rsidRDefault="000D1073" w:rsidP="000D1073">
            <w:pPr>
              <w:jc w:val="center"/>
              <w:rPr>
                <w:color w:val="000000"/>
                <w:sz w:val="20"/>
                <w:szCs w:val="20"/>
              </w:rPr>
            </w:pPr>
            <w:r w:rsidRPr="000D1073">
              <w:rPr>
                <w:color w:val="000000"/>
                <w:sz w:val="20"/>
                <w:szCs w:val="20"/>
              </w:rPr>
              <w:lastRenderedPageBreak/>
              <w:t>Северный</w:t>
            </w:r>
            <w:r w:rsidRPr="000D1073">
              <w:rPr>
                <w:color w:val="000000"/>
                <w:sz w:val="20"/>
                <w:szCs w:val="20"/>
              </w:rPr>
              <w:br/>
              <w:t>промышленный район</w:t>
            </w:r>
          </w:p>
        </w:tc>
        <w:tc>
          <w:tcPr>
            <w:tcW w:w="168" w:type="pct"/>
            <w:tcBorders>
              <w:top w:val="nil"/>
              <w:left w:val="nil"/>
              <w:bottom w:val="single" w:sz="4" w:space="0" w:color="auto"/>
              <w:right w:val="single" w:sz="4" w:space="0" w:color="auto"/>
            </w:tcBorders>
            <w:shd w:val="clear" w:color="auto" w:fill="auto"/>
            <w:vAlign w:val="center"/>
            <w:hideMark/>
          </w:tcPr>
          <w:p w14:paraId="4A09CCC0" w14:textId="77777777" w:rsidR="000D1073" w:rsidRPr="000D1073" w:rsidRDefault="000D1073" w:rsidP="000D1073">
            <w:pPr>
              <w:jc w:val="center"/>
              <w:rPr>
                <w:color w:val="000000"/>
                <w:sz w:val="20"/>
                <w:szCs w:val="20"/>
              </w:rPr>
            </w:pPr>
            <w:r w:rsidRPr="000D1073">
              <w:rPr>
                <w:color w:val="000000"/>
                <w:sz w:val="20"/>
                <w:szCs w:val="20"/>
              </w:rPr>
              <w:t>0,02</w:t>
            </w:r>
          </w:p>
        </w:tc>
        <w:tc>
          <w:tcPr>
            <w:tcW w:w="173" w:type="pct"/>
            <w:tcBorders>
              <w:top w:val="nil"/>
              <w:left w:val="nil"/>
              <w:bottom w:val="single" w:sz="4" w:space="0" w:color="auto"/>
              <w:right w:val="single" w:sz="4" w:space="0" w:color="auto"/>
            </w:tcBorders>
            <w:shd w:val="clear" w:color="auto" w:fill="auto"/>
            <w:vAlign w:val="center"/>
            <w:hideMark/>
          </w:tcPr>
          <w:p w14:paraId="7500AE2D" w14:textId="77777777" w:rsidR="000D1073" w:rsidRPr="000D1073" w:rsidRDefault="000D1073" w:rsidP="000D1073">
            <w:pPr>
              <w:jc w:val="center"/>
              <w:rPr>
                <w:color w:val="000000"/>
                <w:sz w:val="20"/>
                <w:szCs w:val="20"/>
              </w:rPr>
            </w:pPr>
            <w:r w:rsidRPr="000D1073">
              <w:rPr>
                <w:color w:val="000000"/>
                <w:sz w:val="20"/>
                <w:szCs w:val="20"/>
              </w:rPr>
              <w:t>-0,09</w:t>
            </w:r>
          </w:p>
        </w:tc>
        <w:tc>
          <w:tcPr>
            <w:tcW w:w="173" w:type="pct"/>
            <w:tcBorders>
              <w:top w:val="nil"/>
              <w:left w:val="nil"/>
              <w:bottom w:val="single" w:sz="4" w:space="0" w:color="auto"/>
              <w:right w:val="single" w:sz="4" w:space="0" w:color="auto"/>
            </w:tcBorders>
            <w:shd w:val="clear" w:color="auto" w:fill="auto"/>
            <w:vAlign w:val="center"/>
            <w:hideMark/>
          </w:tcPr>
          <w:p w14:paraId="3626D8AD" w14:textId="77777777" w:rsidR="000D1073" w:rsidRPr="000D1073" w:rsidRDefault="000D1073" w:rsidP="000D1073">
            <w:pPr>
              <w:jc w:val="center"/>
              <w:rPr>
                <w:color w:val="000000"/>
                <w:sz w:val="20"/>
                <w:szCs w:val="20"/>
              </w:rPr>
            </w:pPr>
            <w:r w:rsidRPr="000D1073">
              <w:rPr>
                <w:color w:val="000000"/>
                <w:sz w:val="20"/>
                <w:szCs w:val="20"/>
              </w:rPr>
              <w:t>-0,20</w:t>
            </w:r>
          </w:p>
        </w:tc>
        <w:tc>
          <w:tcPr>
            <w:tcW w:w="168" w:type="pct"/>
            <w:tcBorders>
              <w:top w:val="nil"/>
              <w:left w:val="nil"/>
              <w:bottom w:val="single" w:sz="4" w:space="0" w:color="auto"/>
              <w:right w:val="single" w:sz="4" w:space="0" w:color="auto"/>
            </w:tcBorders>
            <w:shd w:val="clear" w:color="auto" w:fill="auto"/>
            <w:vAlign w:val="center"/>
            <w:hideMark/>
          </w:tcPr>
          <w:p w14:paraId="0B534715" w14:textId="77777777" w:rsidR="000D1073" w:rsidRPr="000D1073" w:rsidRDefault="000D1073" w:rsidP="000D1073">
            <w:pPr>
              <w:jc w:val="center"/>
              <w:rPr>
                <w:color w:val="000000"/>
                <w:sz w:val="20"/>
                <w:szCs w:val="20"/>
              </w:rPr>
            </w:pPr>
            <w:r w:rsidRPr="000D1073">
              <w:rPr>
                <w:color w:val="000000"/>
                <w:sz w:val="20"/>
                <w:szCs w:val="20"/>
              </w:rPr>
              <w:t>0,28</w:t>
            </w:r>
          </w:p>
        </w:tc>
        <w:tc>
          <w:tcPr>
            <w:tcW w:w="173" w:type="pct"/>
            <w:tcBorders>
              <w:top w:val="nil"/>
              <w:left w:val="nil"/>
              <w:bottom w:val="single" w:sz="4" w:space="0" w:color="auto"/>
              <w:right w:val="single" w:sz="4" w:space="0" w:color="auto"/>
            </w:tcBorders>
            <w:shd w:val="clear" w:color="auto" w:fill="auto"/>
            <w:vAlign w:val="center"/>
            <w:hideMark/>
          </w:tcPr>
          <w:p w14:paraId="14DAA921" w14:textId="77777777" w:rsidR="000D1073" w:rsidRPr="000D1073" w:rsidRDefault="000D1073" w:rsidP="000D1073">
            <w:pPr>
              <w:jc w:val="center"/>
              <w:rPr>
                <w:color w:val="000000"/>
                <w:sz w:val="20"/>
                <w:szCs w:val="20"/>
              </w:rPr>
            </w:pPr>
            <w:r w:rsidRPr="000D1073">
              <w:rPr>
                <w:color w:val="000000"/>
                <w:sz w:val="20"/>
                <w:szCs w:val="20"/>
              </w:rPr>
              <w:t>-0,15</w:t>
            </w:r>
          </w:p>
        </w:tc>
        <w:tc>
          <w:tcPr>
            <w:tcW w:w="173" w:type="pct"/>
            <w:tcBorders>
              <w:top w:val="nil"/>
              <w:left w:val="nil"/>
              <w:bottom w:val="single" w:sz="4" w:space="0" w:color="auto"/>
              <w:right w:val="single" w:sz="4" w:space="0" w:color="auto"/>
            </w:tcBorders>
            <w:shd w:val="clear" w:color="auto" w:fill="auto"/>
            <w:vAlign w:val="center"/>
            <w:hideMark/>
          </w:tcPr>
          <w:p w14:paraId="239708D1" w14:textId="77777777" w:rsidR="000D1073" w:rsidRPr="000D1073" w:rsidRDefault="000D1073" w:rsidP="000D1073">
            <w:pPr>
              <w:jc w:val="center"/>
              <w:rPr>
                <w:color w:val="000000"/>
                <w:sz w:val="20"/>
                <w:szCs w:val="20"/>
              </w:rPr>
            </w:pPr>
            <w:r w:rsidRPr="000D1073">
              <w:rPr>
                <w:color w:val="000000"/>
                <w:sz w:val="20"/>
                <w:szCs w:val="20"/>
              </w:rPr>
              <w:t>-0,15</w:t>
            </w:r>
          </w:p>
        </w:tc>
        <w:tc>
          <w:tcPr>
            <w:tcW w:w="173" w:type="pct"/>
            <w:tcBorders>
              <w:top w:val="nil"/>
              <w:left w:val="nil"/>
              <w:bottom w:val="single" w:sz="4" w:space="0" w:color="auto"/>
              <w:right w:val="single" w:sz="4" w:space="0" w:color="auto"/>
            </w:tcBorders>
            <w:shd w:val="clear" w:color="auto" w:fill="auto"/>
            <w:vAlign w:val="center"/>
            <w:hideMark/>
          </w:tcPr>
          <w:p w14:paraId="743A0BBF" w14:textId="77777777" w:rsidR="000D1073" w:rsidRPr="000D1073" w:rsidRDefault="000D1073" w:rsidP="000D1073">
            <w:pPr>
              <w:jc w:val="center"/>
              <w:rPr>
                <w:color w:val="000000"/>
                <w:sz w:val="20"/>
                <w:szCs w:val="20"/>
              </w:rPr>
            </w:pPr>
            <w:r w:rsidRPr="000D1073">
              <w:rPr>
                <w:color w:val="000000"/>
                <w:sz w:val="20"/>
                <w:szCs w:val="20"/>
              </w:rPr>
              <w:t>-0,15</w:t>
            </w:r>
          </w:p>
        </w:tc>
        <w:tc>
          <w:tcPr>
            <w:tcW w:w="182" w:type="pct"/>
            <w:tcBorders>
              <w:top w:val="nil"/>
              <w:left w:val="nil"/>
              <w:bottom w:val="single" w:sz="4" w:space="0" w:color="auto"/>
              <w:right w:val="single" w:sz="4" w:space="0" w:color="auto"/>
            </w:tcBorders>
            <w:shd w:val="clear" w:color="auto" w:fill="auto"/>
            <w:vAlign w:val="center"/>
            <w:hideMark/>
          </w:tcPr>
          <w:p w14:paraId="71E185B6" w14:textId="77777777" w:rsidR="000D1073" w:rsidRPr="000D1073" w:rsidRDefault="000D1073" w:rsidP="000D1073">
            <w:pPr>
              <w:jc w:val="center"/>
              <w:rPr>
                <w:color w:val="000000"/>
                <w:sz w:val="20"/>
                <w:szCs w:val="20"/>
              </w:rPr>
            </w:pPr>
            <w:r w:rsidRPr="000D1073">
              <w:rPr>
                <w:color w:val="000000"/>
                <w:sz w:val="20"/>
                <w:szCs w:val="20"/>
              </w:rPr>
              <w:t>-0,15</w:t>
            </w:r>
          </w:p>
        </w:tc>
        <w:tc>
          <w:tcPr>
            <w:tcW w:w="182" w:type="pct"/>
            <w:tcBorders>
              <w:top w:val="nil"/>
              <w:left w:val="nil"/>
              <w:bottom w:val="single" w:sz="4" w:space="0" w:color="auto"/>
              <w:right w:val="single" w:sz="4" w:space="0" w:color="auto"/>
            </w:tcBorders>
            <w:shd w:val="clear" w:color="auto" w:fill="auto"/>
            <w:vAlign w:val="center"/>
            <w:hideMark/>
          </w:tcPr>
          <w:p w14:paraId="73D38389" w14:textId="77777777" w:rsidR="000D1073" w:rsidRPr="000D1073" w:rsidRDefault="000D1073" w:rsidP="000D1073">
            <w:pPr>
              <w:jc w:val="center"/>
              <w:rPr>
                <w:color w:val="000000"/>
                <w:sz w:val="20"/>
                <w:szCs w:val="20"/>
              </w:rPr>
            </w:pPr>
            <w:r w:rsidRPr="000D1073">
              <w:rPr>
                <w:color w:val="000000"/>
                <w:sz w:val="20"/>
                <w:szCs w:val="20"/>
              </w:rPr>
              <w:t>-0,15</w:t>
            </w:r>
          </w:p>
        </w:tc>
        <w:tc>
          <w:tcPr>
            <w:tcW w:w="182" w:type="pct"/>
            <w:tcBorders>
              <w:top w:val="nil"/>
              <w:left w:val="nil"/>
              <w:bottom w:val="single" w:sz="4" w:space="0" w:color="auto"/>
              <w:right w:val="single" w:sz="4" w:space="0" w:color="auto"/>
            </w:tcBorders>
            <w:shd w:val="clear" w:color="auto" w:fill="auto"/>
            <w:vAlign w:val="center"/>
            <w:hideMark/>
          </w:tcPr>
          <w:p w14:paraId="146A18AE" w14:textId="77777777" w:rsidR="000D1073" w:rsidRPr="000D1073" w:rsidRDefault="000D1073" w:rsidP="000D1073">
            <w:pPr>
              <w:jc w:val="center"/>
              <w:rPr>
                <w:color w:val="000000"/>
                <w:sz w:val="20"/>
                <w:szCs w:val="20"/>
              </w:rPr>
            </w:pPr>
            <w:r w:rsidRPr="000D1073">
              <w:rPr>
                <w:color w:val="000000"/>
                <w:sz w:val="20"/>
                <w:szCs w:val="20"/>
              </w:rPr>
              <w:t>-0,15</w:t>
            </w:r>
          </w:p>
        </w:tc>
        <w:tc>
          <w:tcPr>
            <w:tcW w:w="182" w:type="pct"/>
            <w:tcBorders>
              <w:top w:val="nil"/>
              <w:left w:val="nil"/>
              <w:bottom w:val="single" w:sz="4" w:space="0" w:color="auto"/>
              <w:right w:val="single" w:sz="4" w:space="0" w:color="auto"/>
            </w:tcBorders>
            <w:shd w:val="clear" w:color="auto" w:fill="auto"/>
            <w:vAlign w:val="center"/>
            <w:hideMark/>
          </w:tcPr>
          <w:p w14:paraId="45419311" w14:textId="77777777" w:rsidR="000D1073" w:rsidRPr="000D1073" w:rsidRDefault="000D1073" w:rsidP="000D1073">
            <w:pPr>
              <w:jc w:val="center"/>
              <w:rPr>
                <w:color w:val="000000"/>
                <w:sz w:val="20"/>
                <w:szCs w:val="20"/>
              </w:rPr>
            </w:pPr>
            <w:r w:rsidRPr="000D1073">
              <w:rPr>
                <w:color w:val="000000"/>
                <w:sz w:val="20"/>
                <w:szCs w:val="20"/>
              </w:rPr>
              <w:t>-0,15</w:t>
            </w:r>
          </w:p>
        </w:tc>
        <w:tc>
          <w:tcPr>
            <w:tcW w:w="182" w:type="pct"/>
            <w:tcBorders>
              <w:top w:val="nil"/>
              <w:left w:val="nil"/>
              <w:bottom w:val="single" w:sz="4" w:space="0" w:color="auto"/>
              <w:right w:val="single" w:sz="4" w:space="0" w:color="auto"/>
            </w:tcBorders>
            <w:shd w:val="clear" w:color="auto" w:fill="auto"/>
            <w:vAlign w:val="center"/>
            <w:hideMark/>
          </w:tcPr>
          <w:p w14:paraId="7FB3D46E" w14:textId="77777777" w:rsidR="000D1073" w:rsidRPr="000D1073" w:rsidRDefault="000D1073" w:rsidP="000D1073">
            <w:pPr>
              <w:jc w:val="center"/>
              <w:rPr>
                <w:color w:val="000000"/>
                <w:sz w:val="20"/>
                <w:szCs w:val="20"/>
              </w:rPr>
            </w:pPr>
            <w:r w:rsidRPr="000D1073">
              <w:rPr>
                <w:color w:val="000000"/>
                <w:sz w:val="20"/>
                <w:szCs w:val="20"/>
              </w:rPr>
              <w:t>-0,15</w:t>
            </w:r>
          </w:p>
        </w:tc>
        <w:tc>
          <w:tcPr>
            <w:tcW w:w="182" w:type="pct"/>
            <w:tcBorders>
              <w:top w:val="nil"/>
              <w:left w:val="nil"/>
              <w:bottom w:val="single" w:sz="4" w:space="0" w:color="auto"/>
              <w:right w:val="single" w:sz="4" w:space="0" w:color="auto"/>
            </w:tcBorders>
            <w:shd w:val="clear" w:color="auto" w:fill="auto"/>
            <w:vAlign w:val="center"/>
            <w:hideMark/>
          </w:tcPr>
          <w:p w14:paraId="30E97753" w14:textId="77777777" w:rsidR="000D1073" w:rsidRPr="000D1073" w:rsidRDefault="000D1073" w:rsidP="000D1073">
            <w:pPr>
              <w:jc w:val="center"/>
              <w:rPr>
                <w:color w:val="000000"/>
                <w:sz w:val="20"/>
                <w:szCs w:val="20"/>
              </w:rPr>
            </w:pPr>
            <w:r w:rsidRPr="000D1073">
              <w:rPr>
                <w:color w:val="000000"/>
                <w:sz w:val="20"/>
                <w:szCs w:val="20"/>
              </w:rPr>
              <w:t>-0,15</w:t>
            </w:r>
          </w:p>
        </w:tc>
        <w:tc>
          <w:tcPr>
            <w:tcW w:w="182" w:type="pct"/>
            <w:tcBorders>
              <w:top w:val="nil"/>
              <w:left w:val="nil"/>
              <w:bottom w:val="single" w:sz="4" w:space="0" w:color="auto"/>
              <w:right w:val="single" w:sz="4" w:space="0" w:color="auto"/>
            </w:tcBorders>
            <w:shd w:val="clear" w:color="auto" w:fill="auto"/>
            <w:vAlign w:val="center"/>
            <w:hideMark/>
          </w:tcPr>
          <w:p w14:paraId="07936C45" w14:textId="77777777" w:rsidR="000D1073" w:rsidRPr="000D1073" w:rsidRDefault="000D1073" w:rsidP="000D1073">
            <w:pPr>
              <w:jc w:val="center"/>
              <w:rPr>
                <w:color w:val="000000"/>
                <w:sz w:val="20"/>
                <w:szCs w:val="20"/>
              </w:rPr>
            </w:pPr>
            <w:r w:rsidRPr="000D1073">
              <w:rPr>
                <w:color w:val="000000"/>
                <w:sz w:val="20"/>
                <w:szCs w:val="20"/>
              </w:rPr>
              <w:t>-0,15</w:t>
            </w:r>
          </w:p>
        </w:tc>
        <w:tc>
          <w:tcPr>
            <w:tcW w:w="209" w:type="pct"/>
            <w:tcBorders>
              <w:top w:val="nil"/>
              <w:left w:val="nil"/>
              <w:bottom w:val="single" w:sz="4" w:space="0" w:color="auto"/>
              <w:right w:val="single" w:sz="4" w:space="0" w:color="auto"/>
            </w:tcBorders>
            <w:shd w:val="clear" w:color="auto" w:fill="auto"/>
            <w:vAlign w:val="center"/>
            <w:hideMark/>
          </w:tcPr>
          <w:p w14:paraId="3DAD40A0" w14:textId="77777777" w:rsidR="000D1073" w:rsidRPr="000D1073" w:rsidRDefault="000D1073" w:rsidP="000D1073">
            <w:pPr>
              <w:jc w:val="center"/>
              <w:rPr>
                <w:color w:val="000000"/>
                <w:sz w:val="20"/>
                <w:szCs w:val="20"/>
              </w:rPr>
            </w:pPr>
            <w:r w:rsidRPr="000D1073">
              <w:rPr>
                <w:color w:val="000000"/>
                <w:sz w:val="20"/>
                <w:szCs w:val="20"/>
              </w:rPr>
              <w:t>-0,15</w:t>
            </w:r>
          </w:p>
        </w:tc>
        <w:tc>
          <w:tcPr>
            <w:tcW w:w="209" w:type="pct"/>
            <w:tcBorders>
              <w:top w:val="nil"/>
              <w:left w:val="nil"/>
              <w:bottom w:val="single" w:sz="4" w:space="0" w:color="auto"/>
              <w:right w:val="single" w:sz="4" w:space="0" w:color="auto"/>
            </w:tcBorders>
            <w:shd w:val="clear" w:color="auto" w:fill="auto"/>
            <w:vAlign w:val="center"/>
            <w:hideMark/>
          </w:tcPr>
          <w:p w14:paraId="3A94FE63" w14:textId="77777777" w:rsidR="000D1073" w:rsidRPr="000D1073" w:rsidRDefault="000D1073" w:rsidP="000D1073">
            <w:pPr>
              <w:jc w:val="center"/>
              <w:rPr>
                <w:color w:val="000000"/>
                <w:sz w:val="20"/>
                <w:szCs w:val="20"/>
              </w:rPr>
            </w:pPr>
            <w:r w:rsidRPr="000D1073">
              <w:rPr>
                <w:color w:val="000000"/>
                <w:sz w:val="20"/>
                <w:szCs w:val="20"/>
              </w:rPr>
              <w:t>-0,15</w:t>
            </w:r>
          </w:p>
        </w:tc>
        <w:tc>
          <w:tcPr>
            <w:tcW w:w="209" w:type="pct"/>
            <w:tcBorders>
              <w:top w:val="nil"/>
              <w:left w:val="nil"/>
              <w:bottom w:val="single" w:sz="4" w:space="0" w:color="auto"/>
              <w:right w:val="single" w:sz="4" w:space="0" w:color="auto"/>
            </w:tcBorders>
            <w:shd w:val="clear" w:color="auto" w:fill="auto"/>
            <w:vAlign w:val="center"/>
            <w:hideMark/>
          </w:tcPr>
          <w:p w14:paraId="00EFE1A7" w14:textId="77777777" w:rsidR="000D1073" w:rsidRPr="000D1073" w:rsidRDefault="000D1073" w:rsidP="000D1073">
            <w:pPr>
              <w:jc w:val="center"/>
              <w:rPr>
                <w:color w:val="000000"/>
                <w:sz w:val="20"/>
                <w:szCs w:val="20"/>
              </w:rPr>
            </w:pPr>
            <w:r w:rsidRPr="000D1073">
              <w:rPr>
                <w:color w:val="000000"/>
                <w:sz w:val="20"/>
                <w:szCs w:val="20"/>
              </w:rPr>
              <w:t>-0,15</w:t>
            </w:r>
          </w:p>
        </w:tc>
        <w:tc>
          <w:tcPr>
            <w:tcW w:w="209" w:type="pct"/>
            <w:tcBorders>
              <w:top w:val="nil"/>
              <w:left w:val="nil"/>
              <w:bottom w:val="single" w:sz="4" w:space="0" w:color="auto"/>
              <w:right w:val="single" w:sz="4" w:space="0" w:color="auto"/>
            </w:tcBorders>
            <w:shd w:val="clear" w:color="auto" w:fill="auto"/>
            <w:vAlign w:val="center"/>
            <w:hideMark/>
          </w:tcPr>
          <w:p w14:paraId="0DB0744D" w14:textId="77777777" w:rsidR="000D1073" w:rsidRPr="000D1073" w:rsidRDefault="000D1073" w:rsidP="000D1073">
            <w:pPr>
              <w:jc w:val="center"/>
              <w:rPr>
                <w:color w:val="000000"/>
                <w:sz w:val="20"/>
                <w:szCs w:val="20"/>
              </w:rPr>
            </w:pPr>
            <w:r w:rsidRPr="000D1073">
              <w:rPr>
                <w:color w:val="000000"/>
                <w:sz w:val="20"/>
                <w:szCs w:val="20"/>
              </w:rPr>
              <w:t>-0,15</w:t>
            </w:r>
          </w:p>
        </w:tc>
      </w:tr>
      <w:tr w:rsidR="000D1073" w:rsidRPr="000D1073" w14:paraId="6585C97B"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1C7FBD95" w14:textId="77777777" w:rsidR="000D1073" w:rsidRPr="000D1073" w:rsidRDefault="000D1073" w:rsidP="000D1073">
            <w:pPr>
              <w:jc w:val="center"/>
              <w:rPr>
                <w:color w:val="000000"/>
                <w:sz w:val="20"/>
                <w:szCs w:val="20"/>
              </w:rPr>
            </w:pPr>
            <w:r w:rsidRPr="000D1073">
              <w:rPr>
                <w:color w:val="000000"/>
                <w:sz w:val="20"/>
                <w:szCs w:val="20"/>
              </w:rPr>
              <w:t>СЗП1, СЗП2.</w:t>
            </w:r>
          </w:p>
        </w:tc>
        <w:tc>
          <w:tcPr>
            <w:tcW w:w="168" w:type="pct"/>
            <w:tcBorders>
              <w:top w:val="nil"/>
              <w:left w:val="nil"/>
              <w:bottom w:val="single" w:sz="4" w:space="0" w:color="auto"/>
              <w:right w:val="single" w:sz="4" w:space="0" w:color="auto"/>
            </w:tcBorders>
            <w:shd w:val="clear" w:color="auto" w:fill="auto"/>
            <w:vAlign w:val="center"/>
            <w:hideMark/>
          </w:tcPr>
          <w:p w14:paraId="6B98CBCD" w14:textId="77777777" w:rsidR="000D1073" w:rsidRPr="000D1073" w:rsidRDefault="000D1073" w:rsidP="000D1073">
            <w:pPr>
              <w:jc w:val="center"/>
              <w:rPr>
                <w:color w:val="000000"/>
                <w:sz w:val="20"/>
                <w:szCs w:val="20"/>
              </w:rPr>
            </w:pPr>
            <w:r w:rsidRPr="000D1073">
              <w:rPr>
                <w:color w:val="000000"/>
                <w:sz w:val="20"/>
                <w:szCs w:val="20"/>
              </w:rPr>
              <w:t>0,02</w:t>
            </w:r>
          </w:p>
        </w:tc>
        <w:tc>
          <w:tcPr>
            <w:tcW w:w="173" w:type="pct"/>
            <w:tcBorders>
              <w:top w:val="nil"/>
              <w:left w:val="nil"/>
              <w:bottom w:val="single" w:sz="4" w:space="0" w:color="auto"/>
              <w:right w:val="single" w:sz="4" w:space="0" w:color="auto"/>
            </w:tcBorders>
            <w:shd w:val="clear" w:color="auto" w:fill="auto"/>
            <w:vAlign w:val="center"/>
            <w:hideMark/>
          </w:tcPr>
          <w:p w14:paraId="5FCF6D09" w14:textId="77777777" w:rsidR="000D1073" w:rsidRPr="000D1073" w:rsidRDefault="000D1073" w:rsidP="000D1073">
            <w:pPr>
              <w:jc w:val="center"/>
              <w:rPr>
                <w:color w:val="000000"/>
                <w:sz w:val="20"/>
                <w:szCs w:val="20"/>
              </w:rPr>
            </w:pPr>
            <w:r w:rsidRPr="000D1073">
              <w:rPr>
                <w:color w:val="000000"/>
                <w:sz w:val="20"/>
                <w:szCs w:val="20"/>
              </w:rPr>
              <w:t>-0,08</w:t>
            </w:r>
          </w:p>
        </w:tc>
        <w:tc>
          <w:tcPr>
            <w:tcW w:w="173" w:type="pct"/>
            <w:tcBorders>
              <w:top w:val="nil"/>
              <w:left w:val="nil"/>
              <w:bottom w:val="single" w:sz="4" w:space="0" w:color="auto"/>
              <w:right w:val="single" w:sz="4" w:space="0" w:color="auto"/>
            </w:tcBorders>
            <w:shd w:val="clear" w:color="auto" w:fill="auto"/>
            <w:vAlign w:val="center"/>
            <w:hideMark/>
          </w:tcPr>
          <w:p w14:paraId="3396CBF6" w14:textId="77777777" w:rsidR="000D1073" w:rsidRPr="000D1073" w:rsidRDefault="000D1073" w:rsidP="000D1073">
            <w:pPr>
              <w:jc w:val="center"/>
              <w:rPr>
                <w:color w:val="000000"/>
                <w:sz w:val="20"/>
                <w:szCs w:val="20"/>
              </w:rPr>
            </w:pPr>
            <w:r w:rsidRPr="000D1073">
              <w:rPr>
                <w:color w:val="000000"/>
                <w:sz w:val="20"/>
                <w:szCs w:val="20"/>
              </w:rPr>
              <w:t>-0,18</w:t>
            </w:r>
          </w:p>
        </w:tc>
        <w:tc>
          <w:tcPr>
            <w:tcW w:w="168" w:type="pct"/>
            <w:tcBorders>
              <w:top w:val="nil"/>
              <w:left w:val="nil"/>
              <w:bottom w:val="single" w:sz="4" w:space="0" w:color="auto"/>
              <w:right w:val="single" w:sz="4" w:space="0" w:color="auto"/>
            </w:tcBorders>
            <w:shd w:val="clear" w:color="auto" w:fill="auto"/>
            <w:vAlign w:val="center"/>
            <w:hideMark/>
          </w:tcPr>
          <w:p w14:paraId="3B1B601A" w14:textId="77777777" w:rsidR="000D1073" w:rsidRPr="000D1073" w:rsidRDefault="000D1073" w:rsidP="000D1073">
            <w:pPr>
              <w:jc w:val="center"/>
              <w:rPr>
                <w:color w:val="000000"/>
                <w:sz w:val="20"/>
                <w:szCs w:val="20"/>
              </w:rPr>
            </w:pPr>
            <w:r w:rsidRPr="000D1073">
              <w:rPr>
                <w:color w:val="000000"/>
                <w:sz w:val="20"/>
                <w:szCs w:val="20"/>
              </w:rPr>
              <w:t>0,26</w:t>
            </w:r>
          </w:p>
        </w:tc>
        <w:tc>
          <w:tcPr>
            <w:tcW w:w="173" w:type="pct"/>
            <w:tcBorders>
              <w:top w:val="nil"/>
              <w:left w:val="nil"/>
              <w:bottom w:val="single" w:sz="4" w:space="0" w:color="auto"/>
              <w:right w:val="single" w:sz="4" w:space="0" w:color="auto"/>
            </w:tcBorders>
            <w:shd w:val="clear" w:color="auto" w:fill="auto"/>
            <w:vAlign w:val="center"/>
            <w:hideMark/>
          </w:tcPr>
          <w:p w14:paraId="2442A714" w14:textId="77777777" w:rsidR="000D1073" w:rsidRPr="000D1073" w:rsidRDefault="000D1073" w:rsidP="000D1073">
            <w:pPr>
              <w:jc w:val="center"/>
              <w:rPr>
                <w:color w:val="000000"/>
                <w:sz w:val="20"/>
                <w:szCs w:val="20"/>
              </w:rPr>
            </w:pPr>
            <w:r w:rsidRPr="000D1073">
              <w:rPr>
                <w:color w:val="000000"/>
                <w:sz w:val="20"/>
                <w:szCs w:val="20"/>
              </w:rPr>
              <w:t>-0,13</w:t>
            </w:r>
          </w:p>
        </w:tc>
        <w:tc>
          <w:tcPr>
            <w:tcW w:w="173" w:type="pct"/>
            <w:tcBorders>
              <w:top w:val="nil"/>
              <w:left w:val="nil"/>
              <w:bottom w:val="single" w:sz="4" w:space="0" w:color="auto"/>
              <w:right w:val="single" w:sz="4" w:space="0" w:color="auto"/>
            </w:tcBorders>
            <w:shd w:val="clear" w:color="auto" w:fill="auto"/>
            <w:vAlign w:val="center"/>
            <w:hideMark/>
          </w:tcPr>
          <w:p w14:paraId="2C1077BE" w14:textId="77777777" w:rsidR="000D1073" w:rsidRPr="000D1073" w:rsidRDefault="000D1073" w:rsidP="000D1073">
            <w:pPr>
              <w:jc w:val="center"/>
              <w:rPr>
                <w:color w:val="000000"/>
                <w:sz w:val="20"/>
                <w:szCs w:val="20"/>
              </w:rPr>
            </w:pPr>
            <w:r w:rsidRPr="000D1073">
              <w:rPr>
                <w:color w:val="000000"/>
                <w:sz w:val="20"/>
                <w:szCs w:val="20"/>
              </w:rPr>
              <w:t>-0,13</w:t>
            </w:r>
          </w:p>
        </w:tc>
        <w:tc>
          <w:tcPr>
            <w:tcW w:w="173" w:type="pct"/>
            <w:tcBorders>
              <w:top w:val="nil"/>
              <w:left w:val="nil"/>
              <w:bottom w:val="single" w:sz="4" w:space="0" w:color="auto"/>
              <w:right w:val="single" w:sz="4" w:space="0" w:color="auto"/>
            </w:tcBorders>
            <w:shd w:val="clear" w:color="auto" w:fill="auto"/>
            <w:vAlign w:val="center"/>
            <w:hideMark/>
          </w:tcPr>
          <w:p w14:paraId="0ECE86D3" w14:textId="77777777" w:rsidR="000D1073" w:rsidRPr="000D1073" w:rsidRDefault="000D1073" w:rsidP="000D1073">
            <w:pPr>
              <w:jc w:val="center"/>
              <w:rPr>
                <w:color w:val="000000"/>
                <w:sz w:val="20"/>
                <w:szCs w:val="20"/>
              </w:rPr>
            </w:pPr>
            <w:r w:rsidRPr="000D1073">
              <w:rPr>
                <w:color w:val="000000"/>
                <w:sz w:val="20"/>
                <w:szCs w:val="20"/>
              </w:rPr>
              <w:t>-0,13</w:t>
            </w:r>
          </w:p>
        </w:tc>
        <w:tc>
          <w:tcPr>
            <w:tcW w:w="182" w:type="pct"/>
            <w:tcBorders>
              <w:top w:val="nil"/>
              <w:left w:val="nil"/>
              <w:bottom w:val="single" w:sz="4" w:space="0" w:color="auto"/>
              <w:right w:val="single" w:sz="4" w:space="0" w:color="auto"/>
            </w:tcBorders>
            <w:shd w:val="clear" w:color="auto" w:fill="auto"/>
            <w:vAlign w:val="center"/>
            <w:hideMark/>
          </w:tcPr>
          <w:p w14:paraId="2416F51E" w14:textId="77777777" w:rsidR="000D1073" w:rsidRPr="000D1073" w:rsidRDefault="000D1073" w:rsidP="000D1073">
            <w:pPr>
              <w:jc w:val="center"/>
              <w:rPr>
                <w:color w:val="000000"/>
                <w:sz w:val="20"/>
                <w:szCs w:val="20"/>
              </w:rPr>
            </w:pPr>
            <w:r w:rsidRPr="000D1073">
              <w:rPr>
                <w:color w:val="000000"/>
                <w:sz w:val="20"/>
                <w:szCs w:val="20"/>
              </w:rPr>
              <w:t>-0,13</w:t>
            </w:r>
          </w:p>
        </w:tc>
        <w:tc>
          <w:tcPr>
            <w:tcW w:w="182" w:type="pct"/>
            <w:tcBorders>
              <w:top w:val="nil"/>
              <w:left w:val="nil"/>
              <w:bottom w:val="single" w:sz="4" w:space="0" w:color="auto"/>
              <w:right w:val="single" w:sz="4" w:space="0" w:color="auto"/>
            </w:tcBorders>
            <w:shd w:val="clear" w:color="auto" w:fill="auto"/>
            <w:vAlign w:val="center"/>
            <w:hideMark/>
          </w:tcPr>
          <w:p w14:paraId="1FC636AC" w14:textId="77777777" w:rsidR="000D1073" w:rsidRPr="000D1073" w:rsidRDefault="000D1073" w:rsidP="000D1073">
            <w:pPr>
              <w:jc w:val="center"/>
              <w:rPr>
                <w:color w:val="000000"/>
                <w:sz w:val="20"/>
                <w:szCs w:val="20"/>
              </w:rPr>
            </w:pPr>
            <w:r w:rsidRPr="000D1073">
              <w:rPr>
                <w:color w:val="000000"/>
                <w:sz w:val="20"/>
                <w:szCs w:val="20"/>
              </w:rPr>
              <w:t>-0,13</w:t>
            </w:r>
          </w:p>
        </w:tc>
        <w:tc>
          <w:tcPr>
            <w:tcW w:w="182" w:type="pct"/>
            <w:tcBorders>
              <w:top w:val="nil"/>
              <w:left w:val="nil"/>
              <w:bottom w:val="single" w:sz="4" w:space="0" w:color="auto"/>
              <w:right w:val="single" w:sz="4" w:space="0" w:color="auto"/>
            </w:tcBorders>
            <w:shd w:val="clear" w:color="auto" w:fill="auto"/>
            <w:vAlign w:val="center"/>
            <w:hideMark/>
          </w:tcPr>
          <w:p w14:paraId="122C35DC" w14:textId="77777777" w:rsidR="000D1073" w:rsidRPr="000D1073" w:rsidRDefault="000D1073" w:rsidP="000D1073">
            <w:pPr>
              <w:jc w:val="center"/>
              <w:rPr>
                <w:color w:val="000000"/>
                <w:sz w:val="20"/>
                <w:szCs w:val="20"/>
              </w:rPr>
            </w:pPr>
            <w:r w:rsidRPr="000D1073">
              <w:rPr>
                <w:color w:val="000000"/>
                <w:sz w:val="20"/>
                <w:szCs w:val="20"/>
              </w:rPr>
              <w:t>-0,13</w:t>
            </w:r>
          </w:p>
        </w:tc>
        <w:tc>
          <w:tcPr>
            <w:tcW w:w="182" w:type="pct"/>
            <w:tcBorders>
              <w:top w:val="nil"/>
              <w:left w:val="nil"/>
              <w:bottom w:val="single" w:sz="4" w:space="0" w:color="auto"/>
              <w:right w:val="single" w:sz="4" w:space="0" w:color="auto"/>
            </w:tcBorders>
            <w:shd w:val="clear" w:color="auto" w:fill="auto"/>
            <w:vAlign w:val="center"/>
            <w:hideMark/>
          </w:tcPr>
          <w:p w14:paraId="451AF670" w14:textId="77777777" w:rsidR="000D1073" w:rsidRPr="000D1073" w:rsidRDefault="000D1073" w:rsidP="000D1073">
            <w:pPr>
              <w:jc w:val="center"/>
              <w:rPr>
                <w:color w:val="000000"/>
                <w:sz w:val="20"/>
                <w:szCs w:val="20"/>
              </w:rPr>
            </w:pPr>
            <w:r w:rsidRPr="000D1073">
              <w:rPr>
                <w:color w:val="000000"/>
                <w:sz w:val="20"/>
                <w:szCs w:val="20"/>
              </w:rPr>
              <w:t>-0,13</w:t>
            </w:r>
          </w:p>
        </w:tc>
        <w:tc>
          <w:tcPr>
            <w:tcW w:w="182" w:type="pct"/>
            <w:tcBorders>
              <w:top w:val="nil"/>
              <w:left w:val="nil"/>
              <w:bottom w:val="single" w:sz="4" w:space="0" w:color="auto"/>
              <w:right w:val="single" w:sz="4" w:space="0" w:color="auto"/>
            </w:tcBorders>
            <w:shd w:val="clear" w:color="auto" w:fill="auto"/>
            <w:vAlign w:val="center"/>
            <w:hideMark/>
          </w:tcPr>
          <w:p w14:paraId="366D0566" w14:textId="77777777" w:rsidR="000D1073" w:rsidRPr="000D1073" w:rsidRDefault="000D1073" w:rsidP="000D1073">
            <w:pPr>
              <w:jc w:val="center"/>
              <w:rPr>
                <w:color w:val="000000"/>
                <w:sz w:val="20"/>
                <w:szCs w:val="20"/>
              </w:rPr>
            </w:pPr>
            <w:r w:rsidRPr="000D1073">
              <w:rPr>
                <w:color w:val="000000"/>
                <w:sz w:val="20"/>
                <w:szCs w:val="20"/>
              </w:rPr>
              <w:t>-0,13</w:t>
            </w:r>
          </w:p>
        </w:tc>
        <w:tc>
          <w:tcPr>
            <w:tcW w:w="182" w:type="pct"/>
            <w:tcBorders>
              <w:top w:val="nil"/>
              <w:left w:val="nil"/>
              <w:bottom w:val="single" w:sz="4" w:space="0" w:color="auto"/>
              <w:right w:val="single" w:sz="4" w:space="0" w:color="auto"/>
            </w:tcBorders>
            <w:shd w:val="clear" w:color="auto" w:fill="auto"/>
            <w:vAlign w:val="center"/>
            <w:hideMark/>
          </w:tcPr>
          <w:p w14:paraId="0F74E450" w14:textId="77777777" w:rsidR="000D1073" w:rsidRPr="000D1073" w:rsidRDefault="000D1073" w:rsidP="000D1073">
            <w:pPr>
              <w:jc w:val="center"/>
              <w:rPr>
                <w:color w:val="000000"/>
                <w:sz w:val="20"/>
                <w:szCs w:val="20"/>
              </w:rPr>
            </w:pPr>
            <w:r w:rsidRPr="000D1073">
              <w:rPr>
                <w:color w:val="000000"/>
                <w:sz w:val="20"/>
                <w:szCs w:val="20"/>
              </w:rPr>
              <w:t>-0,13</w:t>
            </w:r>
          </w:p>
        </w:tc>
        <w:tc>
          <w:tcPr>
            <w:tcW w:w="182" w:type="pct"/>
            <w:tcBorders>
              <w:top w:val="nil"/>
              <w:left w:val="nil"/>
              <w:bottom w:val="single" w:sz="4" w:space="0" w:color="auto"/>
              <w:right w:val="single" w:sz="4" w:space="0" w:color="auto"/>
            </w:tcBorders>
            <w:shd w:val="clear" w:color="auto" w:fill="auto"/>
            <w:vAlign w:val="center"/>
            <w:hideMark/>
          </w:tcPr>
          <w:p w14:paraId="126784C4" w14:textId="77777777" w:rsidR="000D1073" w:rsidRPr="000D1073" w:rsidRDefault="000D1073" w:rsidP="000D1073">
            <w:pPr>
              <w:jc w:val="center"/>
              <w:rPr>
                <w:color w:val="000000"/>
                <w:sz w:val="20"/>
                <w:szCs w:val="20"/>
              </w:rPr>
            </w:pPr>
            <w:r w:rsidRPr="000D1073">
              <w:rPr>
                <w:color w:val="000000"/>
                <w:sz w:val="20"/>
                <w:szCs w:val="20"/>
              </w:rPr>
              <w:t>-0,13</w:t>
            </w:r>
          </w:p>
        </w:tc>
        <w:tc>
          <w:tcPr>
            <w:tcW w:w="209" w:type="pct"/>
            <w:tcBorders>
              <w:top w:val="nil"/>
              <w:left w:val="nil"/>
              <w:bottom w:val="single" w:sz="4" w:space="0" w:color="auto"/>
              <w:right w:val="single" w:sz="4" w:space="0" w:color="auto"/>
            </w:tcBorders>
            <w:shd w:val="clear" w:color="auto" w:fill="auto"/>
            <w:vAlign w:val="center"/>
            <w:hideMark/>
          </w:tcPr>
          <w:p w14:paraId="285D136B" w14:textId="77777777" w:rsidR="000D1073" w:rsidRPr="000D1073" w:rsidRDefault="000D1073" w:rsidP="000D1073">
            <w:pPr>
              <w:jc w:val="center"/>
              <w:rPr>
                <w:color w:val="000000"/>
                <w:sz w:val="20"/>
                <w:szCs w:val="20"/>
              </w:rPr>
            </w:pPr>
            <w:r w:rsidRPr="000D1073">
              <w:rPr>
                <w:color w:val="000000"/>
                <w:sz w:val="20"/>
                <w:szCs w:val="20"/>
              </w:rPr>
              <w:t>0,36</w:t>
            </w:r>
          </w:p>
        </w:tc>
        <w:tc>
          <w:tcPr>
            <w:tcW w:w="209" w:type="pct"/>
            <w:tcBorders>
              <w:top w:val="nil"/>
              <w:left w:val="nil"/>
              <w:bottom w:val="single" w:sz="4" w:space="0" w:color="auto"/>
              <w:right w:val="single" w:sz="4" w:space="0" w:color="auto"/>
            </w:tcBorders>
            <w:shd w:val="clear" w:color="auto" w:fill="auto"/>
            <w:vAlign w:val="center"/>
            <w:hideMark/>
          </w:tcPr>
          <w:p w14:paraId="15BEBCE6" w14:textId="77777777" w:rsidR="000D1073" w:rsidRPr="000D1073" w:rsidRDefault="000D1073" w:rsidP="000D1073">
            <w:pPr>
              <w:jc w:val="center"/>
              <w:rPr>
                <w:color w:val="000000"/>
                <w:sz w:val="20"/>
                <w:szCs w:val="20"/>
              </w:rPr>
            </w:pPr>
            <w:r w:rsidRPr="000D1073">
              <w:rPr>
                <w:color w:val="000000"/>
                <w:sz w:val="20"/>
                <w:szCs w:val="20"/>
              </w:rPr>
              <w:t>1,55</w:t>
            </w:r>
          </w:p>
        </w:tc>
        <w:tc>
          <w:tcPr>
            <w:tcW w:w="209" w:type="pct"/>
            <w:tcBorders>
              <w:top w:val="nil"/>
              <w:left w:val="nil"/>
              <w:bottom w:val="single" w:sz="4" w:space="0" w:color="auto"/>
              <w:right w:val="single" w:sz="4" w:space="0" w:color="auto"/>
            </w:tcBorders>
            <w:shd w:val="clear" w:color="auto" w:fill="auto"/>
            <w:vAlign w:val="center"/>
            <w:hideMark/>
          </w:tcPr>
          <w:p w14:paraId="516192E7" w14:textId="77777777" w:rsidR="000D1073" w:rsidRPr="000D1073" w:rsidRDefault="000D1073" w:rsidP="000D1073">
            <w:pPr>
              <w:jc w:val="center"/>
              <w:rPr>
                <w:color w:val="000000"/>
                <w:sz w:val="20"/>
                <w:szCs w:val="20"/>
              </w:rPr>
            </w:pPr>
            <w:r w:rsidRPr="000D1073">
              <w:rPr>
                <w:color w:val="000000"/>
                <w:sz w:val="20"/>
                <w:szCs w:val="20"/>
              </w:rPr>
              <w:t>3,25</w:t>
            </w:r>
          </w:p>
        </w:tc>
        <w:tc>
          <w:tcPr>
            <w:tcW w:w="209" w:type="pct"/>
            <w:tcBorders>
              <w:top w:val="nil"/>
              <w:left w:val="nil"/>
              <w:bottom w:val="single" w:sz="4" w:space="0" w:color="auto"/>
              <w:right w:val="single" w:sz="4" w:space="0" w:color="auto"/>
            </w:tcBorders>
            <w:shd w:val="clear" w:color="auto" w:fill="auto"/>
            <w:vAlign w:val="center"/>
            <w:hideMark/>
          </w:tcPr>
          <w:p w14:paraId="274D8F78" w14:textId="77777777" w:rsidR="000D1073" w:rsidRPr="000D1073" w:rsidRDefault="000D1073" w:rsidP="000D1073">
            <w:pPr>
              <w:jc w:val="center"/>
              <w:rPr>
                <w:color w:val="000000"/>
                <w:sz w:val="20"/>
                <w:szCs w:val="20"/>
              </w:rPr>
            </w:pPr>
            <w:r w:rsidRPr="000D1073">
              <w:rPr>
                <w:color w:val="000000"/>
                <w:sz w:val="20"/>
                <w:szCs w:val="20"/>
              </w:rPr>
              <w:t>5,80</w:t>
            </w:r>
          </w:p>
        </w:tc>
      </w:tr>
      <w:tr w:rsidR="000D1073" w:rsidRPr="000D1073" w14:paraId="37B5DEDA"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588F5A2F" w14:textId="77777777" w:rsidR="000D1073" w:rsidRPr="000D1073" w:rsidRDefault="000D1073" w:rsidP="000D1073">
            <w:pPr>
              <w:jc w:val="center"/>
              <w:rPr>
                <w:color w:val="000000"/>
                <w:sz w:val="20"/>
                <w:szCs w:val="20"/>
              </w:rPr>
            </w:pPr>
            <w:r w:rsidRPr="000D1073">
              <w:rPr>
                <w:color w:val="000000"/>
                <w:sz w:val="20"/>
                <w:szCs w:val="20"/>
              </w:rPr>
              <w:t>СМП</w:t>
            </w:r>
          </w:p>
        </w:tc>
        <w:tc>
          <w:tcPr>
            <w:tcW w:w="168" w:type="pct"/>
            <w:tcBorders>
              <w:top w:val="nil"/>
              <w:left w:val="nil"/>
              <w:bottom w:val="single" w:sz="4" w:space="0" w:color="auto"/>
              <w:right w:val="single" w:sz="4" w:space="0" w:color="auto"/>
            </w:tcBorders>
            <w:shd w:val="clear" w:color="auto" w:fill="auto"/>
            <w:vAlign w:val="center"/>
            <w:hideMark/>
          </w:tcPr>
          <w:p w14:paraId="0E83A980" w14:textId="77777777" w:rsidR="000D1073" w:rsidRPr="000D1073" w:rsidRDefault="000D1073" w:rsidP="000D1073">
            <w:pPr>
              <w:jc w:val="center"/>
              <w:rPr>
                <w:color w:val="000000"/>
                <w:sz w:val="20"/>
                <w:szCs w:val="20"/>
              </w:rPr>
            </w:pPr>
            <w:r w:rsidRPr="000D1073">
              <w:rPr>
                <w:color w:val="000000"/>
                <w:sz w:val="20"/>
                <w:szCs w:val="20"/>
              </w:rPr>
              <w:t>0,02</w:t>
            </w:r>
          </w:p>
        </w:tc>
        <w:tc>
          <w:tcPr>
            <w:tcW w:w="173" w:type="pct"/>
            <w:tcBorders>
              <w:top w:val="nil"/>
              <w:left w:val="nil"/>
              <w:bottom w:val="single" w:sz="4" w:space="0" w:color="auto"/>
              <w:right w:val="single" w:sz="4" w:space="0" w:color="auto"/>
            </w:tcBorders>
            <w:shd w:val="clear" w:color="auto" w:fill="auto"/>
            <w:vAlign w:val="center"/>
            <w:hideMark/>
          </w:tcPr>
          <w:p w14:paraId="6C0A409B" w14:textId="77777777" w:rsidR="000D1073" w:rsidRPr="000D1073" w:rsidRDefault="000D1073" w:rsidP="000D1073">
            <w:pPr>
              <w:jc w:val="center"/>
              <w:rPr>
                <w:color w:val="000000"/>
                <w:sz w:val="20"/>
                <w:szCs w:val="20"/>
              </w:rPr>
            </w:pPr>
            <w:r w:rsidRPr="000D1073">
              <w:rPr>
                <w:color w:val="000000"/>
                <w:sz w:val="20"/>
                <w:szCs w:val="20"/>
              </w:rPr>
              <w:t>-0,08</w:t>
            </w:r>
          </w:p>
        </w:tc>
        <w:tc>
          <w:tcPr>
            <w:tcW w:w="173" w:type="pct"/>
            <w:tcBorders>
              <w:top w:val="nil"/>
              <w:left w:val="nil"/>
              <w:bottom w:val="single" w:sz="4" w:space="0" w:color="auto"/>
              <w:right w:val="single" w:sz="4" w:space="0" w:color="auto"/>
            </w:tcBorders>
            <w:shd w:val="clear" w:color="auto" w:fill="auto"/>
            <w:vAlign w:val="center"/>
            <w:hideMark/>
          </w:tcPr>
          <w:p w14:paraId="605D617C" w14:textId="77777777" w:rsidR="000D1073" w:rsidRPr="000D1073" w:rsidRDefault="000D1073" w:rsidP="000D1073">
            <w:pPr>
              <w:jc w:val="center"/>
              <w:rPr>
                <w:color w:val="000000"/>
                <w:sz w:val="20"/>
                <w:szCs w:val="20"/>
              </w:rPr>
            </w:pPr>
            <w:r w:rsidRPr="000D1073">
              <w:rPr>
                <w:color w:val="000000"/>
                <w:sz w:val="20"/>
                <w:szCs w:val="20"/>
              </w:rPr>
              <w:t>-0,19</w:t>
            </w:r>
          </w:p>
        </w:tc>
        <w:tc>
          <w:tcPr>
            <w:tcW w:w="168" w:type="pct"/>
            <w:tcBorders>
              <w:top w:val="nil"/>
              <w:left w:val="nil"/>
              <w:bottom w:val="single" w:sz="4" w:space="0" w:color="auto"/>
              <w:right w:val="single" w:sz="4" w:space="0" w:color="auto"/>
            </w:tcBorders>
            <w:shd w:val="clear" w:color="auto" w:fill="auto"/>
            <w:vAlign w:val="center"/>
            <w:hideMark/>
          </w:tcPr>
          <w:p w14:paraId="7971B087" w14:textId="77777777" w:rsidR="000D1073" w:rsidRPr="000D1073" w:rsidRDefault="000D1073" w:rsidP="000D1073">
            <w:pPr>
              <w:jc w:val="center"/>
              <w:rPr>
                <w:color w:val="000000"/>
                <w:sz w:val="20"/>
                <w:szCs w:val="20"/>
              </w:rPr>
            </w:pPr>
            <w:r w:rsidRPr="000D1073">
              <w:rPr>
                <w:color w:val="000000"/>
                <w:sz w:val="20"/>
                <w:szCs w:val="20"/>
              </w:rPr>
              <w:t>0,27</w:t>
            </w:r>
          </w:p>
        </w:tc>
        <w:tc>
          <w:tcPr>
            <w:tcW w:w="173" w:type="pct"/>
            <w:tcBorders>
              <w:top w:val="nil"/>
              <w:left w:val="nil"/>
              <w:bottom w:val="single" w:sz="4" w:space="0" w:color="auto"/>
              <w:right w:val="single" w:sz="4" w:space="0" w:color="auto"/>
            </w:tcBorders>
            <w:shd w:val="clear" w:color="auto" w:fill="auto"/>
            <w:vAlign w:val="center"/>
            <w:hideMark/>
          </w:tcPr>
          <w:p w14:paraId="198E2D1F" w14:textId="77777777" w:rsidR="000D1073" w:rsidRPr="000D1073" w:rsidRDefault="000D1073" w:rsidP="000D1073">
            <w:pPr>
              <w:jc w:val="center"/>
              <w:rPr>
                <w:color w:val="000000"/>
                <w:sz w:val="20"/>
                <w:szCs w:val="20"/>
              </w:rPr>
            </w:pPr>
            <w:r w:rsidRPr="000D1073">
              <w:rPr>
                <w:color w:val="000000"/>
                <w:sz w:val="20"/>
                <w:szCs w:val="20"/>
              </w:rPr>
              <w:t>-0,14</w:t>
            </w:r>
          </w:p>
        </w:tc>
        <w:tc>
          <w:tcPr>
            <w:tcW w:w="173" w:type="pct"/>
            <w:tcBorders>
              <w:top w:val="nil"/>
              <w:left w:val="nil"/>
              <w:bottom w:val="single" w:sz="4" w:space="0" w:color="auto"/>
              <w:right w:val="single" w:sz="4" w:space="0" w:color="auto"/>
            </w:tcBorders>
            <w:shd w:val="clear" w:color="auto" w:fill="auto"/>
            <w:vAlign w:val="center"/>
            <w:hideMark/>
          </w:tcPr>
          <w:p w14:paraId="7E65BE52" w14:textId="77777777" w:rsidR="000D1073" w:rsidRPr="000D1073" w:rsidRDefault="000D1073" w:rsidP="000D1073">
            <w:pPr>
              <w:jc w:val="center"/>
              <w:rPr>
                <w:color w:val="000000"/>
                <w:sz w:val="20"/>
                <w:szCs w:val="20"/>
              </w:rPr>
            </w:pPr>
            <w:r w:rsidRPr="000D1073">
              <w:rPr>
                <w:color w:val="000000"/>
                <w:sz w:val="20"/>
                <w:szCs w:val="20"/>
              </w:rPr>
              <w:t>-0,14</w:t>
            </w:r>
          </w:p>
        </w:tc>
        <w:tc>
          <w:tcPr>
            <w:tcW w:w="173" w:type="pct"/>
            <w:tcBorders>
              <w:top w:val="nil"/>
              <w:left w:val="nil"/>
              <w:bottom w:val="single" w:sz="4" w:space="0" w:color="auto"/>
              <w:right w:val="single" w:sz="4" w:space="0" w:color="auto"/>
            </w:tcBorders>
            <w:shd w:val="clear" w:color="auto" w:fill="auto"/>
            <w:vAlign w:val="center"/>
            <w:hideMark/>
          </w:tcPr>
          <w:p w14:paraId="20435B9C" w14:textId="77777777" w:rsidR="000D1073" w:rsidRPr="000D1073" w:rsidRDefault="000D1073" w:rsidP="000D1073">
            <w:pPr>
              <w:jc w:val="center"/>
              <w:rPr>
                <w:color w:val="000000"/>
                <w:sz w:val="20"/>
                <w:szCs w:val="20"/>
              </w:rPr>
            </w:pPr>
            <w:r w:rsidRPr="000D1073">
              <w:rPr>
                <w:color w:val="000000"/>
                <w:sz w:val="20"/>
                <w:szCs w:val="20"/>
              </w:rPr>
              <w:t>-0,14</w:t>
            </w:r>
          </w:p>
        </w:tc>
        <w:tc>
          <w:tcPr>
            <w:tcW w:w="182" w:type="pct"/>
            <w:tcBorders>
              <w:top w:val="nil"/>
              <w:left w:val="nil"/>
              <w:bottom w:val="single" w:sz="4" w:space="0" w:color="auto"/>
              <w:right w:val="single" w:sz="4" w:space="0" w:color="auto"/>
            </w:tcBorders>
            <w:shd w:val="clear" w:color="auto" w:fill="auto"/>
            <w:vAlign w:val="center"/>
            <w:hideMark/>
          </w:tcPr>
          <w:p w14:paraId="531E210C" w14:textId="77777777" w:rsidR="000D1073" w:rsidRPr="000D1073" w:rsidRDefault="000D1073" w:rsidP="000D1073">
            <w:pPr>
              <w:jc w:val="center"/>
              <w:rPr>
                <w:color w:val="000000"/>
                <w:sz w:val="20"/>
                <w:szCs w:val="20"/>
              </w:rPr>
            </w:pPr>
            <w:r w:rsidRPr="000D1073">
              <w:rPr>
                <w:color w:val="000000"/>
                <w:sz w:val="20"/>
                <w:szCs w:val="20"/>
              </w:rPr>
              <w:t>-0,14</w:t>
            </w:r>
          </w:p>
        </w:tc>
        <w:tc>
          <w:tcPr>
            <w:tcW w:w="182" w:type="pct"/>
            <w:tcBorders>
              <w:top w:val="nil"/>
              <w:left w:val="nil"/>
              <w:bottom w:val="single" w:sz="4" w:space="0" w:color="auto"/>
              <w:right w:val="single" w:sz="4" w:space="0" w:color="auto"/>
            </w:tcBorders>
            <w:shd w:val="clear" w:color="auto" w:fill="auto"/>
            <w:vAlign w:val="center"/>
            <w:hideMark/>
          </w:tcPr>
          <w:p w14:paraId="45E6BE19" w14:textId="77777777" w:rsidR="000D1073" w:rsidRPr="000D1073" w:rsidRDefault="000D1073" w:rsidP="000D1073">
            <w:pPr>
              <w:jc w:val="center"/>
              <w:rPr>
                <w:color w:val="000000"/>
                <w:sz w:val="20"/>
                <w:szCs w:val="20"/>
              </w:rPr>
            </w:pPr>
            <w:r w:rsidRPr="000D1073">
              <w:rPr>
                <w:color w:val="000000"/>
                <w:sz w:val="20"/>
                <w:szCs w:val="20"/>
              </w:rPr>
              <w:t>-0,14</w:t>
            </w:r>
          </w:p>
        </w:tc>
        <w:tc>
          <w:tcPr>
            <w:tcW w:w="182" w:type="pct"/>
            <w:tcBorders>
              <w:top w:val="nil"/>
              <w:left w:val="nil"/>
              <w:bottom w:val="single" w:sz="4" w:space="0" w:color="auto"/>
              <w:right w:val="single" w:sz="4" w:space="0" w:color="auto"/>
            </w:tcBorders>
            <w:shd w:val="clear" w:color="auto" w:fill="auto"/>
            <w:vAlign w:val="center"/>
            <w:hideMark/>
          </w:tcPr>
          <w:p w14:paraId="40179EC6" w14:textId="77777777" w:rsidR="000D1073" w:rsidRPr="000D1073" w:rsidRDefault="000D1073" w:rsidP="000D1073">
            <w:pPr>
              <w:jc w:val="center"/>
              <w:rPr>
                <w:color w:val="000000"/>
                <w:sz w:val="20"/>
                <w:szCs w:val="20"/>
              </w:rPr>
            </w:pPr>
            <w:r w:rsidRPr="000D1073">
              <w:rPr>
                <w:color w:val="000000"/>
                <w:sz w:val="20"/>
                <w:szCs w:val="20"/>
              </w:rPr>
              <w:t>-0,14</w:t>
            </w:r>
          </w:p>
        </w:tc>
        <w:tc>
          <w:tcPr>
            <w:tcW w:w="182" w:type="pct"/>
            <w:tcBorders>
              <w:top w:val="nil"/>
              <w:left w:val="nil"/>
              <w:bottom w:val="single" w:sz="4" w:space="0" w:color="auto"/>
              <w:right w:val="single" w:sz="4" w:space="0" w:color="auto"/>
            </w:tcBorders>
            <w:shd w:val="clear" w:color="auto" w:fill="auto"/>
            <w:vAlign w:val="center"/>
            <w:hideMark/>
          </w:tcPr>
          <w:p w14:paraId="6532D5AA" w14:textId="77777777" w:rsidR="000D1073" w:rsidRPr="000D1073" w:rsidRDefault="000D1073" w:rsidP="000D1073">
            <w:pPr>
              <w:jc w:val="center"/>
              <w:rPr>
                <w:color w:val="000000"/>
                <w:sz w:val="20"/>
                <w:szCs w:val="20"/>
              </w:rPr>
            </w:pPr>
            <w:r w:rsidRPr="000D1073">
              <w:rPr>
                <w:color w:val="000000"/>
                <w:sz w:val="20"/>
                <w:szCs w:val="20"/>
              </w:rPr>
              <w:t>-0,14</w:t>
            </w:r>
          </w:p>
        </w:tc>
        <w:tc>
          <w:tcPr>
            <w:tcW w:w="182" w:type="pct"/>
            <w:tcBorders>
              <w:top w:val="nil"/>
              <w:left w:val="nil"/>
              <w:bottom w:val="single" w:sz="4" w:space="0" w:color="auto"/>
              <w:right w:val="single" w:sz="4" w:space="0" w:color="auto"/>
            </w:tcBorders>
            <w:shd w:val="clear" w:color="auto" w:fill="auto"/>
            <w:vAlign w:val="center"/>
            <w:hideMark/>
          </w:tcPr>
          <w:p w14:paraId="6A3BBC63" w14:textId="77777777" w:rsidR="000D1073" w:rsidRPr="000D1073" w:rsidRDefault="000D1073" w:rsidP="000D1073">
            <w:pPr>
              <w:jc w:val="center"/>
              <w:rPr>
                <w:color w:val="000000"/>
                <w:sz w:val="20"/>
                <w:szCs w:val="20"/>
              </w:rPr>
            </w:pPr>
            <w:r w:rsidRPr="000D1073">
              <w:rPr>
                <w:color w:val="000000"/>
                <w:sz w:val="20"/>
                <w:szCs w:val="20"/>
              </w:rPr>
              <w:t>-0,14</w:t>
            </w:r>
          </w:p>
        </w:tc>
        <w:tc>
          <w:tcPr>
            <w:tcW w:w="182" w:type="pct"/>
            <w:tcBorders>
              <w:top w:val="nil"/>
              <w:left w:val="nil"/>
              <w:bottom w:val="single" w:sz="4" w:space="0" w:color="auto"/>
              <w:right w:val="single" w:sz="4" w:space="0" w:color="auto"/>
            </w:tcBorders>
            <w:shd w:val="clear" w:color="auto" w:fill="auto"/>
            <w:vAlign w:val="center"/>
            <w:hideMark/>
          </w:tcPr>
          <w:p w14:paraId="10B715CF" w14:textId="77777777" w:rsidR="000D1073" w:rsidRPr="000D1073" w:rsidRDefault="000D1073" w:rsidP="000D1073">
            <w:pPr>
              <w:jc w:val="center"/>
              <w:rPr>
                <w:color w:val="000000"/>
                <w:sz w:val="20"/>
                <w:szCs w:val="20"/>
              </w:rPr>
            </w:pPr>
            <w:r w:rsidRPr="000D1073">
              <w:rPr>
                <w:color w:val="000000"/>
                <w:sz w:val="20"/>
                <w:szCs w:val="20"/>
              </w:rPr>
              <w:t>-0,14</w:t>
            </w:r>
          </w:p>
        </w:tc>
        <w:tc>
          <w:tcPr>
            <w:tcW w:w="182" w:type="pct"/>
            <w:tcBorders>
              <w:top w:val="nil"/>
              <w:left w:val="nil"/>
              <w:bottom w:val="single" w:sz="4" w:space="0" w:color="auto"/>
              <w:right w:val="single" w:sz="4" w:space="0" w:color="auto"/>
            </w:tcBorders>
            <w:shd w:val="clear" w:color="auto" w:fill="auto"/>
            <w:vAlign w:val="center"/>
            <w:hideMark/>
          </w:tcPr>
          <w:p w14:paraId="5ACC52A1" w14:textId="77777777" w:rsidR="000D1073" w:rsidRPr="000D1073" w:rsidRDefault="000D1073" w:rsidP="000D1073">
            <w:pPr>
              <w:jc w:val="center"/>
              <w:rPr>
                <w:color w:val="000000"/>
                <w:sz w:val="20"/>
                <w:szCs w:val="20"/>
              </w:rPr>
            </w:pPr>
            <w:r w:rsidRPr="000D1073">
              <w:rPr>
                <w:color w:val="000000"/>
                <w:sz w:val="20"/>
                <w:szCs w:val="20"/>
              </w:rPr>
              <w:t>-0,14</w:t>
            </w:r>
          </w:p>
        </w:tc>
        <w:tc>
          <w:tcPr>
            <w:tcW w:w="209" w:type="pct"/>
            <w:tcBorders>
              <w:top w:val="nil"/>
              <w:left w:val="nil"/>
              <w:bottom w:val="single" w:sz="4" w:space="0" w:color="auto"/>
              <w:right w:val="single" w:sz="4" w:space="0" w:color="auto"/>
            </w:tcBorders>
            <w:shd w:val="clear" w:color="auto" w:fill="auto"/>
            <w:vAlign w:val="center"/>
            <w:hideMark/>
          </w:tcPr>
          <w:p w14:paraId="6B8ADFAC" w14:textId="77777777" w:rsidR="000D1073" w:rsidRPr="000D1073" w:rsidRDefault="000D1073" w:rsidP="000D1073">
            <w:pPr>
              <w:jc w:val="center"/>
              <w:rPr>
                <w:color w:val="000000"/>
                <w:sz w:val="20"/>
                <w:szCs w:val="20"/>
              </w:rPr>
            </w:pPr>
            <w:r w:rsidRPr="000D1073">
              <w:rPr>
                <w:color w:val="000000"/>
                <w:sz w:val="20"/>
                <w:szCs w:val="20"/>
              </w:rPr>
              <w:t>-0,14</w:t>
            </w:r>
          </w:p>
        </w:tc>
        <w:tc>
          <w:tcPr>
            <w:tcW w:w="209" w:type="pct"/>
            <w:tcBorders>
              <w:top w:val="nil"/>
              <w:left w:val="nil"/>
              <w:bottom w:val="single" w:sz="4" w:space="0" w:color="auto"/>
              <w:right w:val="single" w:sz="4" w:space="0" w:color="auto"/>
            </w:tcBorders>
            <w:shd w:val="clear" w:color="auto" w:fill="auto"/>
            <w:vAlign w:val="center"/>
            <w:hideMark/>
          </w:tcPr>
          <w:p w14:paraId="49B3CCFC" w14:textId="77777777" w:rsidR="000D1073" w:rsidRPr="000D1073" w:rsidRDefault="000D1073" w:rsidP="000D1073">
            <w:pPr>
              <w:jc w:val="center"/>
              <w:rPr>
                <w:color w:val="000000"/>
                <w:sz w:val="20"/>
                <w:szCs w:val="20"/>
              </w:rPr>
            </w:pPr>
            <w:r w:rsidRPr="000D1073">
              <w:rPr>
                <w:color w:val="000000"/>
                <w:sz w:val="20"/>
                <w:szCs w:val="20"/>
              </w:rPr>
              <w:t>-0,14</w:t>
            </w:r>
          </w:p>
        </w:tc>
        <w:tc>
          <w:tcPr>
            <w:tcW w:w="209" w:type="pct"/>
            <w:tcBorders>
              <w:top w:val="nil"/>
              <w:left w:val="nil"/>
              <w:bottom w:val="single" w:sz="4" w:space="0" w:color="auto"/>
              <w:right w:val="single" w:sz="4" w:space="0" w:color="auto"/>
            </w:tcBorders>
            <w:shd w:val="clear" w:color="auto" w:fill="auto"/>
            <w:vAlign w:val="center"/>
            <w:hideMark/>
          </w:tcPr>
          <w:p w14:paraId="11CBB0FF" w14:textId="77777777" w:rsidR="000D1073" w:rsidRPr="000D1073" w:rsidRDefault="000D1073" w:rsidP="000D1073">
            <w:pPr>
              <w:jc w:val="center"/>
              <w:rPr>
                <w:color w:val="000000"/>
                <w:sz w:val="20"/>
                <w:szCs w:val="20"/>
              </w:rPr>
            </w:pPr>
            <w:r w:rsidRPr="000D1073">
              <w:rPr>
                <w:color w:val="000000"/>
                <w:sz w:val="20"/>
                <w:szCs w:val="20"/>
              </w:rPr>
              <w:t>-0,14</w:t>
            </w:r>
          </w:p>
        </w:tc>
        <w:tc>
          <w:tcPr>
            <w:tcW w:w="209" w:type="pct"/>
            <w:tcBorders>
              <w:top w:val="nil"/>
              <w:left w:val="nil"/>
              <w:bottom w:val="single" w:sz="4" w:space="0" w:color="auto"/>
              <w:right w:val="single" w:sz="4" w:space="0" w:color="auto"/>
            </w:tcBorders>
            <w:shd w:val="clear" w:color="auto" w:fill="auto"/>
            <w:vAlign w:val="center"/>
            <w:hideMark/>
          </w:tcPr>
          <w:p w14:paraId="4E51EB1F" w14:textId="77777777" w:rsidR="000D1073" w:rsidRPr="000D1073" w:rsidRDefault="000D1073" w:rsidP="000D1073">
            <w:pPr>
              <w:jc w:val="center"/>
              <w:rPr>
                <w:color w:val="000000"/>
                <w:sz w:val="20"/>
                <w:szCs w:val="20"/>
              </w:rPr>
            </w:pPr>
            <w:r w:rsidRPr="000D1073">
              <w:rPr>
                <w:color w:val="000000"/>
                <w:sz w:val="20"/>
                <w:szCs w:val="20"/>
              </w:rPr>
              <w:t>-0,14</w:t>
            </w:r>
          </w:p>
        </w:tc>
      </w:tr>
      <w:tr w:rsidR="000D1073" w:rsidRPr="000D1073" w14:paraId="76B45DD0"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57331BD3" w14:textId="77777777" w:rsidR="000D1073" w:rsidRPr="000D1073" w:rsidRDefault="000D1073" w:rsidP="000D1073">
            <w:pPr>
              <w:jc w:val="center"/>
              <w:rPr>
                <w:color w:val="000000"/>
                <w:sz w:val="20"/>
                <w:szCs w:val="20"/>
              </w:rPr>
            </w:pPr>
            <w:r w:rsidRPr="000D1073">
              <w:rPr>
                <w:color w:val="000000"/>
                <w:sz w:val="20"/>
                <w:szCs w:val="20"/>
              </w:rPr>
              <w:t>Хоззона</w:t>
            </w:r>
          </w:p>
        </w:tc>
        <w:tc>
          <w:tcPr>
            <w:tcW w:w="168" w:type="pct"/>
            <w:tcBorders>
              <w:top w:val="nil"/>
              <w:left w:val="nil"/>
              <w:bottom w:val="single" w:sz="4" w:space="0" w:color="auto"/>
              <w:right w:val="single" w:sz="4" w:space="0" w:color="auto"/>
            </w:tcBorders>
            <w:shd w:val="clear" w:color="auto" w:fill="auto"/>
            <w:vAlign w:val="center"/>
            <w:hideMark/>
          </w:tcPr>
          <w:p w14:paraId="5EBF4431" w14:textId="77777777" w:rsidR="000D1073" w:rsidRPr="000D1073" w:rsidRDefault="000D1073" w:rsidP="000D1073">
            <w:pPr>
              <w:jc w:val="center"/>
              <w:rPr>
                <w:color w:val="000000"/>
                <w:sz w:val="20"/>
                <w:szCs w:val="20"/>
              </w:rPr>
            </w:pPr>
            <w:r w:rsidRPr="000D1073">
              <w:rPr>
                <w:color w:val="000000"/>
                <w:sz w:val="20"/>
                <w:szCs w:val="20"/>
              </w:rPr>
              <w:t>0,02</w:t>
            </w:r>
          </w:p>
        </w:tc>
        <w:tc>
          <w:tcPr>
            <w:tcW w:w="173" w:type="pct"/>
            <w:tcBorders>
              <w:top w:val="nil"/>
              <w:left w:val="nil"/>
              <w:bottom w:val="single" w:sz="4" w:space="0" w:color="auto"/>
              <w:right w:val="single" w:sz="4" w:space="0" w:color="auto"/>
            </w:tcBorders>
            <w:shd w:val="clear" w:color="auto" w:fill="auto"/>
            <w:vAlign w:val="center"/>
            <w:hideMark/>
          </w:tcPr>
          <w:p w14:paraId="6AA80422" w14:textId="77777777" w:rsidR="000D1073" w:rsidRPr="000D1073" w:rsidRDefault="000D1073" w:rsidP="000D1073">
            <w:pPr>
              <w:jc w:val="center"/>
              <w:rPr>
                <w:color w:val="000000"/>
                <w:sz w:val="20"/>
                <w:szCs w:val="20"/>
              </w:rPr>
            </w:pPr>
            <w:r w:rsidRPr="000D1073">
              <w:rPr>
                <w:color w:val="000000"/>
                <w:sz w:val="20"/>
                <w:szCs w:val="20"/>
              </w:rPr>
              <w:t>-0,10</w:t>
            </w:r>
          </w:p>
        </w:tc>
        <w:tc>
          <w:tcPr>
            <w:tcW w:w="173" w:type="pct"/>
            <w:tcBorders>
              <w:top w:val="nil"/>
              <w:left w:val="nil"/>
              <w:bottom w:val="single" w:sz="4" w:space="0" w:color="auto"/>
              <w:right w:val="single" w:sz="4" w:space="0" w:color="auto"/>
            </w:tcBorders>
            <w:shd w:val="clear" w:color="auto" w:fill="auto"/>
            <w:vAlign w:val="center"/>
            <w:hideMark/>
          </w:tcPr>
          <w:p w14:paraId="4AB3819D" w14:textId="77777777" w:rsidR="000D1073" w:rsidRPr="000D1073" w:rsidRDefault="000D1073" w:rsidP="000D1073">
            <w:pPr>
              <w:jc w:val="center"/>
              <w:rPr>
                <w:color w:val="000000"/>
                <w:sz w:val="20"/>
                <w:szCs w:val="20"/>
              </w:rPr>
            </w:pPr>
            <w:r w:rsidRPr="000D1073">
              <w:rPr>
                <w:color w:val="000000"/>
                <w:sz w:val="20"/>
                <w:szCs w:val="20"/>
              </w:rPr>
              <w:t>-0,24</w:t>
            </w:r>
          </w:p>
        </w:tc>
        <w:tc>
          <w:tcPr>
            <w:tcW w:w="168" w:type="pct"/>
            <w:tcBorders>
              <w:top w:val="nil"/>
              <w:left w:val="nil"/>
              <w:bottom w:val="single" w:sz="4" w:space="0" w:color="auto"/>
              <w:right w:val="single" w:sz="4" w:space="0" w:color="auto"/>
            </w:tcBorders>
            <w:shd w:val="clear" w:color="auto" w:fill="auto"/>
            <w:vAlign w:val="center"/>
            <w:hideMark/>
          </w:tcPr>
          <w:p w14:paraId="63804823" w14:textId="77777777" w:rsidR="000D1073" w:rsidRPr="000D1073" w:rsidRDefault="000D1073" w:rsidP="000D1073">
            <w:pPr>
              <w:jc w:val="center"/>
              <w:rPr>
                <w:color w:val="000000"/>
                <w:sz w:val="20"/>
                <w:szCs w:val="20"/>
              </w:rPr>
            </w:pPr>
            <w:r w:rsidRPr="000D1073">
              <w:rPr>
                <w:color w:val="000000"/>
                <w:sz w:val="20"/>
                <w:szCs w:val="20"/>
              </w:rPr>
              <w:t>0,34</w:t>
            </w:r>
          </w:p>
        </w:tc>
        <w:tc>
          <w:tcPr>
            <w:tcW w:w="173" w:type="pct"/>
            <w:tcBorders>
              <w:top w:val="nil"/>
              <w:left w:val="nil"/>
              <w:bottom w:val="single" w:sz="4" w:space="0" w:color="auto"/>
              <w:right w:val="single" w:sz="4" w:space="0" w:color="auto"/>
            </w:tcBorders>
            <w:shd w:val="clear" w:color="auto" w:fill="auto"/>
            <w:vAlign w:val="center"/>
            <w:hideMark/>
          </w:tcPr>
          <w:p w14:paraId="4B5C5A54" w14:textId="77777777" w:rsidR="000D1073" w:rsidRPr="000D1073" w:rsidRDefault="000D1073" w:rsidP="000D1073">
            <w:pPr>
              <w:jc w:val="center"/>
              <w:rPr>
                <w:color w:val="000000"/>
                <w:sz w:val="20"/>
                <w:szCs w:val="20"/>
              </w:rPr>
            </w:pPr>
            <w:r w:rsidRPr="000D1073">
              <w:rPr>
                <w:color w:val="000000"/>
                <w:sz w:val="20"/>
                <w:szCs w:val="20"/>
              </w:rPr>
              <w:t>-0,18</w:t>
            </w:r>
          </w:p>
        </w:tc>
        <w:tc>
          <w:tcPr>
            <w:tcW w:w="173" w:type="pct"/>
            <w:tcBorders>
              <w:top w:val="nil"/>
              <w:left w:val="nil"/>
              <w:bottom w:val="single" w:sz="4" w:space="0" w:color="auto"/>
              <w:right w:val="single" w:sz="4" w:space="0" w:color="auto"/>
            </w:tcBorders>
            <w:shd w:val="clear" w:color="auto" w:fill="auto"/>
            <w:vAlign w:val="center"/>
            <w:hideMark/>
          </w:tcPr>
          <w:p w14:paraId="31022CC5" w14:textId="77777777" w:rsidR="000D1073" w:rsidRPr="000D1073" w:rsidRDefault="000D1073" w:rsidP="000D1073">
            <w:pPr>
              <w:jc w:val="center"/>
              <w:rPr>
                <w:color w:val="000000"/>
                <w:sz w:val="20"/>
                <w:szCs w:val="20"/>
              </w:rPr>
            </w:pPr>
            <w:r w:rsidRPr="000D1073">
              <w:rPr>
                <w:color w:val="000000"/>
                <w:sz w:val="20"/>
                <w:szCs w:val="20"/>
              </w:rPr>
              <w:t>-0,18</w:t>
            </w:r>
          </w:p>
        </w:tc>
        <w:tc>
          <w:tcPr>
            <w:tcW w:w="173" w:type="pct"/>
            <w:tcBorders>
              <w:top w:val="nil"/>
              <w:left w:val="nil"/>
              <w:bottom w:val="single" w:sz="4" w:space="0" w:color="auto"/>
              <w:right w:val="single" w:sz="4" w:space="0" w:color="auto"/>
            </w:tcBorders>
            <w:shd w:val="clear" w:color="auto" w:fill="auto"/>
            <w:vAlign w:val="center"/>
            <w:hideMark/>
          </w:tcPr>
          <w:p w14:paraId="3B7C5CC1" w14:textId="77777777" w:rsidR="000D1073" w:rsidRPr="000D1073" w:rsidRDefault="000D1073" w:rsidP="000D1073">
            <w:pPr>
              <w:jc w:val="center"/>
              <w:rPr>
                <w:color w:val="000000"/>
                <w:sz w:val="20"/>
                <w:szCs w:val="20"/>
              </w:rPr>
            </w:pPr>
            <w:r w:rsidRPr="000D1073">
              <w:rPr>
                <w:color w:val="000000"/>
                <w:sz w:val="20"/>
                <w:szCs w:val="20"/>
              </w:rPr>
              <w:t>-0,18</w:t>
            </w:r>
          </w:p>
        </w:tc>
        <w:tc>
          <w:tcPr>
            <w:tcW w:w="182" w:type="pct"/>
            <w:tcBorders>
              <w:top w:val="nil"/>
              <w:left w:val="nil"/>
              <w:bottom w:val="single" w:sz="4" w:space="0" w:color="auto"/>
              <w:right w:val="single" w:sz="4" w:space="0" w:color="auto"/>
            </w:tcBorders>
            <w:shd w:val="clear" w:color="auto" w:fill="auto"/>
            <w:vAlign w:val="center"/>
            <w:hideMark/>
          </w:tcPr>
          <w:p w14:paraId="2CFF3420" w14:textId="77777777" w:rsidR="000D1073" w:rsidRPr="000D1073" w:rsidRDefault="000D1073" w:rsidP="000D1073">
            <w:pPr>
              <w:jc w:val="center"/>
              <w:rPr>
                <w:color w:val="000000"/>
                <w:sz w:val="20"/>
                <w:szCs w:val="20"/>
              </w:rPr>
            </w:pPr>
            <w:r w:rsidRPr="000D1073">
              <w:rPr>
                <w:color w:val="000000"/>
                <w:sz w:val="20"/>
                <w:szCs w:val="20"/>
              </w:rPr>
              <w:t>-0,18</w:t>
            </w:r>
          </w:p>
        </w:tc>
        <w:tc>
          <w:tcPr>
            <w:tcW w:w="182" w:type="pct"/>
            <w:tcBorders>
              <w:top w:val="nil"/>
              <w:left w:val="nil"/>
              <w:bottom w:val="single" w:sz="4" w:space="0" w:color="auto"/>
              <w:right w:val="single" w:sz="4" w:space="0" w:color="auto"/>
            </w:tcBorders>
            <w:shd w:val="clear" w:color="auto" w:fill="auto"/>
            <w:vAlign w:val="center"/>
            <w:hideMark/>
          </w:tcPr>
          <w:p w14:paraId="557F8B90" w14:textId="77777777" w:rsidR="000D1073" w:rsidRPr="000D1073" w:rsidRDefault="000D1073" w:rsidP="000D1073">
            <w:pPr>
              <w:jc w:val="center"/>
              <w:rPr>
                <w:color w:val="000000"/>
                <w:sz w:val="20"/>
                <w:szCs w:val="20"/>
              </w:rPr>
            </w:pPr>
            <w:r w:rsidRPr="000D1073">
              <w:rPr>
                <w:color w:val="000000"/>
                <w:sz w:val="20"/>
                <w:szCs w:val="20"/>
              </w:rPr>
              <w:t>-0,01</w:t>
            </w:r>
          </w:p>
        </w:tc>
        <w:tc>
          <w:tcPr>
            <w:tcW w:w="182" w:type="pct"/>
            <w:tcBorders>
              <w:top w:val="nil"/>
              <w:left w:val="nil"/>
              <w:bottom w:val="single" w:sz="4" w:space="0" w:color="auto"/>
              <w:right w:val="single" w:sz="4" w:space="0" w:color="auto"/>
            </w:tcBorders>
            <w:shd w:val="clear" w:color="auto" w:fill="auto"/>
            <w:vAlign w:val="center"/>
            <w:hideMark/>
          </w:tcPr>
          <w:p w14:paraId="1919E849" w14:textId="77777777" w:rsidR="000D1073" w:rsidRPr="000D1073" w:rsidRDefault="000D1073" w:rsidP="000D1073">
            <w:pPr>
              <w:jc w:val="center"/>
              <w:rPr>
                <w:color w:val="000000"/>
                <w:sz w:val="20"/>
                <w:szCs w:val="20"/>
              </w:rPr>
            </w:pPr>
            <w:r w:rsidRPr="000D1073">
              <w:rPr>
                <w:color w:val="000000"/>
                <w:sz w:val="20"/>
                <w:szCs w:val="20"/>
              </w:rPr>
              <w:t>0,16</w:t>
            </w:r>
          </w:p>
        </w:tc>
        <w:tc>
          <w:tcPr>
            <w:tcW w:w="182" w:type="pct"/>
            <w:tcBorders>
              <w:top w:val="nil"/>
              <w:left w:val="nil"/>
              <w:bottom w:val="single" w:sz="4" w:space="0" w:color="auto"/>
              <w:right w:val="single" w:sz="4" w:space="0" w:color="auto"/>
            </w:tcBorders>
            <w:shd w:val="clear" w:color="auto" w:fill="auto"/>
            <w:vAlign w:val="center"/>
            <w:hideMark/>
          </w:tcPr>
          <w:p w14:paraId="11F0EB40" w14:textId="77777777" w:rsidR="000D1073" w:rsidRPr="000D1073" w:rsidRDefault="000D1073" w:rsidP="000D1073">
            <w:pPr>
              <w:jc w:val="center"/>
              <w:rPr>
                <w:color w:val="000000"/>
                <w:sz w:val="20"/>
                <w:szCs w:val="20"/>
              </w:rPr>
            </w:pPr>
            <w:r w:rsidRPr="000D1073">
              <w:rPr>
                <w:color w:val="000000"/>
                <w:sz w:val="20"/>
                <w:szCs w:val="20"/>
              </w:rPr>
              <w:t>0,33</w:t>
            </w:r>
          </w:p>
        </w:tc>
        <w:tc>
          <w:tcPr>
            <w:tcW w:w="182" w:type="pct"/>
            <w:tcBorders>
              <w:top w:val="nil"/>
              <w:left w:val="nil"/>
              <w:bottom w:val="single" w:sz="4" w:space="0" w:color="auto"/>
              <w:right w:val="single" w:sz="4" w:space="0" w:color="auto"/>
            </w:tcBorders>
            <w:shd w:val="clear" w:color="auto" w:fill="auto"/>
            <w:vAlign w:val="center"/>
            <w:hideMark/>
          </w:tcPr>
          <w:p w14:paraId="627DA89A" w14:textId="77777777" w:rsidR="000D1073" w:rsidRPr="000D1073" w:rsidRDefault="000D1073" w:rsidP="000D1073">
            <w:pPr>
              <w:jc w:val="center"/>
              <w:rPr>
                <w:color w:val="000000"/>
                <w:sz w:val="20"/>
                <w:szCs w:val="20"/>
              </w:rPr>
            </w:pPr>
            <w:r w:rsidRPr="000D1073">
              <w:rPr>
                <w:color w:val="000000"/>
                <w:sz w:val="20"/>
                <w:szCs w:val="20"/>
              </w:rPr>
              <w:t>0,50</w:t>
            </w:r>
          </w:p>
        </w:tc>
        <w:tc>
          <w:tcPr>
            <w:tcW w:w="182" w:type="pct"/>
            <w:tcBorders>
              <w:top w:val="nil"/>
              <w:left w:val="nil"/>
              <w:bottom w:val="single" w:sz="4" w:space="0" w:color="auto"/>
              <w:right w:val="single" w:sz="4" w:space="0" w:color="auto"/>
            </w:tcBorders>
            <w:shd w:val="clear" w:color="auto" w:fill="auto"/>
            <w:vAlign w:val="center"/>
            <w:hideMark/>
          </w:tcPr>
          <w:p w14:paraId="09B9F830" w14:textId="77777777" w:rsidR="000D1073" w:rsidRPr="000D1073" w:rsidRDefault="000D1073" w:rsidP="000D1073">
            <w:pPr>
              <w:jc w:val="center"/>
              <w:rPr>
                <w:color w:val="000000"/>
                <w:sz w:val="20"/>
                <w:szCs w:val="20"/>
              </w:rPr>
            </w:pPr>
            <w:r w:rsidRPr="000D1073">
              <w:rPr>
                <w:color w:val="000000"/>
                <w:sz w:val="20"/>
                <w:szCs w:val="20"/>
              </w:rPr>
              <w:t>0,66</w:t>
            </w:r>
          </w:p>
        </w:tc>
        <w:tc>
          <w:tcPr>
            <w:tcW w:w="182" w:type="pct"/>
            <w:tcBorders>
              <w:top w:val="nil"/>
              <w:left w:val="nil"/>
              <w:bottom w:val="single" w:sz="4" w:space="0" w:color="auto"/>
              <w:right w:val="single" w:sz="4" w:space="0" w:color="auto"/>
            </w:tcBorders>
            <w:shd w:val="clear" w:color="auto" w:fill="auto"/>
            <w:vAlign w:val="center"/>
            <w:hideMark/>
          </w:tcPr>
          <w:p w14:paraId="3E72ED8E" w14:textId="77777777" w:rsidR="000D1073" w:rsidRPr="000D1073" w:rsidRDefault="000D1073" w:rsidP="000D1073">
            <w:pPr>
              <w:jc w:val="center"/>
              <w:rPr>
                <w:color w:val="000000"/>
                <w:sz w:val="20"/>
                <w:szCs w:val="20"/>
              </w:rPr>
            </w:pPr>
            <w:r w:rsidRPr="000D1073">
              <w:rPr>
                <w:color w:val="000000"/>
                <w:sz w:val="20"/>
                <w:szCs w:val="20"/>
              </w:rPr>
              <w:t>0,83</w:t>
            </w:r>
          </w:p>
        </w:tc>
        <w:tc>
          <w:tcPr>
            <w:tcW w:w="209" w:type="pct"/>
            <w:tcBorders>
              <w:top w:val="nil"/>
              <w:left w:val="nil"/>
              <w:bottom w:val="single" w:sz="4" w:space="0" w:color="auto"/>
              <w:right w:val="single" w:sz="4" w:space="0" w:color="auto"/>
            </w:tcBorders>
            <w:shd w:val="clear" w:color="auto" w:fill="auto"/>
            <w:vAlign w:val="center"/>
            <w:hideMark/>
          </w:tcPr>
          <w:p w14:paraId="5A102931" w14:textId="77777777" w:rsidR="000D1073" w:rsidRPr="000D1073" w:rsidRDefault="000D1073" w:rsidP="000D1073">
            <w:pPr>
              <w:jc w:val="center"/>
              <w:rPr>
                <w:color w:val="000000"/>
                <w:sz w:val="20"/>
                <w:szCs w:val="20"/>
              </w:rPr>
            </w:pPr>
            <w:r w:rsidRPr="000D1073">
              <w:rPr>
                <w:color w:val="000000"/>
                <w:sz w:val="20"/>
                <w:szCs w:val="20"/>
              </w:rPr>
              <w:t>1,00</w:t>
            </w:r>
          </w:p>
        </w:tc>
        <w:tc>
          <w:tcPr>
            <w:tcW w:w="209" w:type="pct"/>
            <w:tcBorders>
              <w:top w:val="nil"/>
              <w:left w:val="nil"/>
              <w:bottom w:val="single" w:sz="4" w:space="0" w:color="auto"/>
              <w:right w:val="single" w:sz="4" w:space="0" w:color="auto"/>
            </w:tcBorders>
            <w:shd w:val="clear" w:color="auto" w:fill="auto"/>
            <w:vAlign w:val="center"/>
            <w:hideMark/>
          </w:tcPr>
          <w:p w14:paraId="39091704" w14:textId="77777777" w:rsidR="000D1073" w:rsidRPr="000D1073" w:rsidRDefault="000D1073" w:rsidP="000D1073">
            <w:pPr>
              <w:jc w:val="center"/>
              <w:rPr>
                <w:color w:val="000000"/>
                <w:sz w:val="20"/>
                <w:szCs w:val="20"/>
              </w:rPr>
            </w:pPr>
            <w:r w:rsidRPr="000D1073">
              <w:rPr>
                <w:color w:val="000000"/>
                <w:sz w:val="20"/>
                <w:szCs w:val="20"/>
              </w:rPr>
              <w:t>1,38</w:t>
            </w:r>
          </w:p>
        </w:tc>
        <w:tc>
          <w:tcPr>
            <w:tcW w:w="209" w:type="pct"/>
            <w:tcBorders>
              <w:top w:val="nil"/>
              <w:left w:val="nil"/>
              <w:bottom w:val="single" w:sz="4" w:space="0" w:color="auto"/>
              <w:right w:val="single" w:sz="4" w:space="0" w:color="auto"/>
            </w:tcBorders>
            <w:shd w:val="clear" w:color="auto" w:fill="auto"/>
            <w:vAlign w:val="center"/>
            <w:hideMark/>
          </w:tcPr>
          <w:p w14:paraId="2CC4C29B" w14:textId="77777777" w:rsidR="000D1073" w:rsidRPr="000D1073" w:rsidRDefault="000D1073" w:rsidP="000D1073">
            <w:pPr>
              <w:jc w:val="center"/>
              <w:rPr>
                <w:color w:val="000000"/>
                <w:sz w:val="20"/>
                <w:szCs w:val="20"/>
              </w:rPr>
            </w:pPr>
            <w:r w:rsidRPr="000D1073">
              <w:rPr>
                <w:color w:val="000000"/>
                <w:sz w:val="20"/>
                <w:szCs w:val="20"/>
              </w:rPr>
              <w:t>1,77</w:t>
            </w:r>
          </w:p>
        </w:tc>
        <w:tc>
          <w:tcPr>
            <w:tcW w:w="209" w:type="pct"/>
            <w:tcBorders>
              <w:top w:val="nil"/>
              <w:left w:val="nil"/>
              <w:bottom w:val="single" w:sz="4" w:space="0" w:color="auto"/>
              <w:right w:val="single" w:sz="4" w:space="0" w:color="auto"/>
            </w:tcBorders>
            <w:shd w:val="clear" w:color="auto" w:fill="auto"/>
            <w:vAlign w:val="center"/>
            <w:hideMark/>
          </w:tcPr>
          <w:p w14:paraId="136A7919" w14:textId="77777777" w:rsidR="000D1073" w:rsidRPr="000D1073" w:rsidRDefault="000D1073" w:rsidP="000D1073">
            <w:pPr>
              <w:jc w:val="center"/>
              <w:rPr>
                <w:color w:val="000000"/>
                <w:sz w:val="20"/>
                <w:szCs w:val="20"/>
              </w:rPr>
            </w:pPr>
            <w:r w:rsidRPr="000D1073">
              <w:rPr>
                <w:color w:val="000000"/>
                <w:sz w:val="20"/>
                <w:szCs w:val="20"/>
              </w:rPr>
              <w:t>2,15</w:t>
            </w:r>
          </w:p>
        </w:tc>
      </w:tr>
      <w:tr w:rsidR="000D1073" w:rsidRPr="000D1073" w14:paraId="42E5BA63"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007FFB70" w14:textId="77777777" w:rsidR="000D1073" w:rsidRPr="000D1073" w:rsidRDefault="000D1073" w:rsidP="000D1073">
            <w:pPr>
              <w:jc w:val="center"/>
              <w:rPr>
                <w:color w:val="000000"/>
                <w:sz w:val="20"/>
                <w:szCs w:val="20"/>
              </w:rPr>
            </w:pPr>
            <w:r w:rsidRPr="000D1073">
              <w:rPr>
                <w:color w:val="000000"/>
                <w:sz w:val="20"/>
                <w:szCs w:val="20"/>
              </w:rPr>
              <w:t>Центральный жилой район</w:t>
            </w:r>
          </w:p>
        </w:tc>
        <w:tc>
          <w:tcPr>
            <w:tcW w:w="168" w:type="pct"/>
            <w:tcBorders>
              <w:top w:val="nil"/>
              <w:left w:val="nil"/>
              <w:bottom w:val="single" w:sz="4" w:space="0" w:color="auto"/>
              <w:right w:val="single" w:sz="4" w:space="0" w:color="auto"/>
            </w:tcBorders>
            <w:shd w:val="clear" w:color="auto" w:fill="auto"/>
            <w:vAlign w:val="center"/>
            <w:hideMark/>
          </w:tcPr>
          <w:p w14:paraId="48DDA95D" w14:textId="77777777" w:rsidR="000D1073" w:rsidRPr="000D1073" w:rsidRDefault="000D1073" w:rsidP="000D1073">
            <w:pPr>
              <w:jc w:val="center"/>
              <w:rPr>
                <w:color w:val="000000"/>
                <w:sz w:val="20"/>
                <w:szCs w:val="20"/>
              </w:rPr>
            </w:pPr>
            <w:r w:rsidRPr="000D1073">
              <w:rPr>
                <w:color w:val="000000"/>
                <w:sz w:val="20"/>
                <w:szCs w:val="20"/>
              </w:rPr>
              <w:t>0,02</w:t>
            </w:r>
          </w:p>
        </w:tc>
        <w:tc>
          <w:tcPr>
            <w:tcW w:w="173" w:type="pct"/>
            <w:tcBorders>
              <w:top w:val="nil"/>
              <w:left w:val="nil"/>
              <w:bottom w:val="single" w:sz="4" w:space="0" w:color="auto"/>
              <w:right w:val="single" w:sz="4" w:space="0" w:color="auto"/>
            </w:tcBorders>
            <w:shd w:val="clear" w:color="auto" w:fill="auto"/>
            <w:vAlign w:val="center"/>
            <w:hideMark/>
          </w:tcPr>
          <w:p w14:paraId="7AB73F08" w14:textId="77777777" w:rsidR="000D1073" w:rsidRPr="000D1073" w:rsidRDefault="000D1073" w:rsidP="000D1073">
            <w:pPr>
              <w:jc w:val="center"/>
              <w:rPr>
                <w:color w:val="000000"/>
                <w:sz w:val="20"/>
                <w:szCs w:val="20"/>
              </w:rPr>
            </w:pPr>
            <w:r w:rsidRPr="000D1073">
              <w:rPr>
                <w:color w:val="000000"/>
                <w:sz w:val="20"/>
                <w:szCs w:val="20"/>
              </w:rPr>
              <w:t>-0,09</w:t>
            </w:r>
          </w:p>
        </w:tc>
        <w:tc>
          <w:tcPr>
            <w:tcW w:w="173" w:type="pct"/>
            <w:tcBorders>
              <w:top w:val="nil"/>
              <w:left w:val="nil"/>
              <w:bottom w:val="single" w:sz="4" w:space="0" w:color="auto"/>
              <w:right w:val="single" w:sz="4" w:space="0" w:color="auto"/>
            </w:tcBorders>
            <w:shd w:val="clear" w:color="auto" w:fill="auto"/>
            <w:vAlign w:val="center"/>
            <w:hideMark/>
          </w:tcPr>
          <w:p w14:paraId="62FA10F0" w14:textId="77777777" w:rsidR="000D1073" w:rsidRPr="000D1073" w:rsidRDefault="000D1073" w:rsidP="000D1073">
            <w:pPr>
              <w:jc w:val="center"/>
              <w:rPr>
                <w:color w:val="000000"/>
                <w:sz w:val="20"/>
                <w:szCs w:val="20"/>
              </w:rPr>
            </w:pPr>
            <w:r w:rsidRPr="000D1073">
              <w:rPr>
                <w:color w:val="000000"/>
                <w:sz w:val="20"/>
                <w:szCs w:val="20"/>
              </w:rPr>
              <w:t>-0,21</w:t>
            </w:r>
          </w:p>
        </w:tc>
        <w:tc>
          <w:tcPr>
            <w:tcW w:w="168" w:type="pct"/>
            <w:tcBorders>
              <w:top w:val="nil"/>
              <w:left w:val="nil"/>
              <w:bottom w:val="single" w:sz="4" w:space="0" w:color="auto"/>
              <w:right w:val="single" w:sz="4" w:space="0" w:color="auto"/>
            </w:tcBorders>
            <w:shd w:val="clear" w:color="auto" w:fill="auto"/>
            <w:vAlign w:val="center"/>
            <w:hideMark/>
          </w:tcPr>
          <w:p w14:paraId="2E68AAEB" w14:textId="77777777" w:rsidR="000D1073" w:rsidRPr="000D1073" w:rsidRDefault="000D1073" w:rsidP="000D1073">
            <w:pPr>
              <w:jc w:val="center"/>
              <w:rPr>
                <w:color w:val="000000"/>
                <w:sz w:val="20"/>
                <w:szCs w:val="20"/>
              </w:rPr>
            </w:pPr>
            <w:r w:rsidRPr="000D1073">
              <w:rPr>
                <w:color w:val="000000"/>
                <w:sz w:val="20"/>
                <w:szCs w:val="20"/>
              </w:rPr>
              <w:t>0,29</w:t>
            </w:r>
          </w:p>
        </w:tc>
        <w:tc>
          <w:tcPr>
            <w:tcW w:w="173" w:type="pct"/>
            <w:tcBorders>
              <w:top w:val="nil"/>
              <w:left w:val="nil"/>
              <w:bottom w:val="single" w:sz="4" w:space="0" w:color="auto"/>
              <w:right w:val="single" w:sz="4" w:space="0" w:color="auto"/>
            </w:tcBorders>
            <w:shd w:val="clear" w:color="auto" w:fill="auto"/>
            <w:vAlign w:val="center"/>
            <w:hideMark/>
          </w:tcPr>
          <w:p w14:paraId="0071CA26" w14:textId="77777777" w:rsidR="000D1073" w:rsidRPr="000D1073" w:rsidRDefault="000D1073" w:rsidP="000D1073">
            <w:pPr>
              <w:jc w:val="center"/>
              <w:rPr>
                <w:color w:val="000000"/>
                <w:sz w:val="20"/>
                <w:szCs w:val="20"/>
              </w:rPr>
            </w:pPr>
            <w:r w:rsidRPr="000D1073">
              <w:rPr>
                <w:color w:val="000000"/>
                <w:sz w:val="20"/>
                <w:szCs w:val="20"/>
              </w:rPr>
              <w:t>-0,15</w:t>
            </w:r>
          </w:p>
        </w:tc>
        <w:tc>
          <w:tcPr>
            <w:tcW w:w="173" w:type="pct"/>
            <w:tcBorders>
              <w:top w:val="nil"/>
              <w:left w:val="nil"/>
              <w:bottom w:val="single" w:sz="4" w:space="0" w:color="auto"/>
              <w:right w:val="single" w:sz="4" w:space="0" w:color="auto"/>
            </w:tcBorders>
            <w:shd w:val="clear" w:color="auto" w:fill="auto"/>
            <w:vAlign w:val="center"/>
            <w:hideMark/>
          </w:tcPr>
          <w:p w14:paraId="2864BFF0" w14:textId="77777777" w:rsidR="000D1073" w:rsidRPr="000D1073" w:rsidRDefault="000D1073" w:rsidP="000D1073">
            <w:pPr>
              <w:jc w:val="center"/>
              <w:rPr>
                <w:color w:val="000000"/>
                <w:sz w:val="20"/>
                <w:szCs w:val="20"/>
              </w:rPr>
            </w:pPr>
            <w:r w:rsidRPr="000D1073">
              <w:rPr>
                <w:color w:val="000000"/>
                <w:sz w:val="20"/>
                <w:szCs w:val="20"/>
              </w:rPr>
              <w:t>-0,15</w:t>
            </w:r>
          </w:p>
        </w:tc>
        <w:tc>
          <w:tcPr>
            <w:tcW w:w="173" w:type="pct"/>
            <w:tcBorders>
              <w:top w:val="nil"/>
              <w:left w:val="nil"/>
              <w:bottom w:val="single" w:sz="4" w:space="0" w:color="auto"/>
              <w:right w:val="single" w:sz="4" w:space="0" w:color="auto"/>
            </w:tcBorders>
            <w:shd w:val="clear" w:color="auto" w:fill="auto"/>
            <w:vAlign w:val="center"/>
            <w:hideMark/>
          </w:tcPr>
          <w:p w14:paraId="3C243381" w14:textId="77777777" w:rsidR="000D1073" w:rsidRPr="000D1073" w:rsidRDefault="000D1073" w:rsidP="000D1073">
            <w:pPr>
              <w:jc w:val="center"/>
              <w:rPr>
                <w:color w:val="000000"/>
                <w:sz w:val="20"/>
                <w:szCs w:val="20"/>
              </w:rPr>
            </w:pPr>
            <w:r w:rsidRPr="000D1073">
              <w:rPr>
                <w:color w:val="000000"/>
                <w:sz w:val="20"/>
                <w:szCs w:val="20"/>
              </w:rPr>
              <w:t>0,30</w:t>
            </w:r>
          </w:p>
        </w:tc>
        <w:tc>
          <w:tcPr>
            <w:tcW w:w="182" w:type="pct"/>
            <w:tcBorders>
              <w:top w:val="nil"/>
              <w:left w:val="nil"/>
              <w:bottom w:val="single" w:sz="4" w:space="0" w:color="auto"/>
              <w:right w:val="single" w:sz="4" w:space="0" w:color="auto"/>
            </w:tcBorders>
            <w:shd w:val="clear" w:color="auto" w:fill="auto"/>
            <w:vAlign w:val="center"/>
            <w:hideMark/>
          </w:tcPr>
          <w:p w14:paraId="53D8AE9F" w14:textId="77777777" w:rsidR="000D1073" w:rsidRPr="000D1073" w:rsidRDefault="000D1073" w:rsidP="000D1073">
            <w:pPr>
              <w:jc w:val="center"/>
              <w:rPr>
                <w:color w:val="000000"/>
                <w:sz w:val="20"/>
                <w:szCs w:val="20"/>
              </w:rPr>
            </w:pPr>
            <w:r w:rsidRPr="000D1073">
              <w:rPr>
                <w:color w:val="000000"/>
                <w:sz w:val="20"/>
                <w:szCs w:val="20"/>
              </w:rPr>
              <w:t>0,75</w:t>
            </w:r>
          </w:p>
        </w:tc>
        <w:tc>
          <w:tcPr>
            <w:tcW w:w="182" w:type="pct"/>
            <w:tcBorders>
              <w:top w:val="nil"/>
              <w:left w:val="nil"/>
              <w:bottom w:val="single" w:sz="4" w:space="0" w:color="auto"/>
              <w:right w:val="single" w:sz="4" w:space="0" w:color="auto"/>
            </w:tcBorders>
            <w:shd w:val="clear" w:color="auto" w:fill="auto"/>
            <w:vAlign w:val="center"/>
            <w:hideMark/>
          </w:tcPr>
          <w:p w14:paraId="3AAFE852" w14:textId="77777777" w:rsidR="000D1073" w:rsidRPr="000D1073" w:rsidRDefault="000D1073" w:rsidP="000D1073">
            <w:pPr>
              <w:jc w:val="center"/>
              <w:rPr>
                <w:color w:val="000000"/>
                <w:sz w:val="20"/>
                <w:szCs w:val="20"/>
              </w:rPr>
            </w:pPr>
            <w:r w:rsidRPr="000D1073">
              <w:rPr>
                <w:color w:val="000000"/>
                <w:sz w:val="20"/>
                <w:szCs w:val="20"/>
              </w:rPr>
              <w:t>1,20</w:t>
            </w:r>
          </w:p>
        </w:tc>
        <w:tc>
          <w:tcPr>
            <w:tcW w:w="182" w:type="pct"/>
            <w:tcBorders>
              <w:top w:val="nil"/>
              <w:left w:val="nil"/>
              <w:bottom w:val="single" w:sz="4" w:space="0" w:color="auto"/>
              <w:right w:val="single" w:sz="4" w:space="0" w:color="auto"/>
            </w:tcBorders>
            <w:shd w:val="clear" w:color="auto" w:fill="auto"/>
            <w:vAlign w:val="center"/>
            <w:hideMark/>
          </w:tcPr>
          <w:p w14:paraId="09707479" w14:textId="77777777" w:rsidR="000D1073" w:rsidRPr="000D1073" w:rsidRDefault="000D1073" w:rsidP="000D1073">
            <w:pPr>
              <w:jc w:val="center"/>
              <w:rPr>
                <w:color w:val="000000"/>
                <w:sz w:val="20"/>
                <w:szCs w:val="20"/>
              </w:rPr>
            </w:pPr>
            <w:r w:rsidRPr="000D1073">
              <w:rPr>
                <w:color w:val="000000"/>
                <w:sz w:val="20"/>
                <w:szCs w:val="20"/>
              </w:rPr>
              <w:t>1,66</w:t>
            </w:r>
          </w:p>
        </w:tc>
        <w:tc>
          <w:tcPr>
            <w:tcW w:w="182" w:type="pct"/>
            <w:tcBorders>
              <w:top w:val="nil"/>
              <w:left w:val="nil"/>
              <w:bottom w:val="single" w:sz="4" w:space="0" w:color="auto"/>
              <w:right w:val="single" w:sz="4" w:space="0" w:color="auto"/>
            </w:tcBorders>
            <w:shd w:val="clear" w:color="auto" w:fill="auto"/>
            <w:vAlign w:val="center"/>
            <w:hideMark/>
          </w:tcPr>
          <w:p w14:paraId="3A3101E6" w14:textId="77777777" w:rsidR="000D1073" w:rsidRPr="000D1073" w:rsidRDefault="000D1073" w:rsidP="000D1073">
            <w:pPr>
              <w:jc w:val="center"/>
              <w:rPr>
                <w:color w:val="000000"/>
                <w:sz w:val="20"/>
                <w:szCs w:val="20"/>
              </w:rPr>
            </w:pPr>
            <w:r w:rsidRPr="000D1073">
              <w:rPr>
                <w:color w:val="000000"/>
                <w:sz w:val="20"/>
                <w:szCs w:val="20"/>
              </w:rPr>
              <w:t>2,11</w:t>
            </w:r>
          </w:p>
        </w:tc>
        <w:tc>
          <w:tcPr>
            <w:tcW w:w="182" w:type="pct"/>
            <w:tcBorders>
              <w:top w:val="nil"/>
              <w:left w:val="nil"/>
              <w:bottom w:val="single" w:sz="4" w:space="0" w:color="auto"/>
              <w:right w:val="single" w:sz="4" w:space="0" w:color="auto"/>
            </w:tcBorders>
            <w:shd w:val="clear" w:color="auto" w:fill="auto"/>
            <w:vAlign w:val="center"/>
            <w:hideMark/>
          </w:tcPr>
          <w:p w14:paraId="0522BA63" w14:textId="77777777" w:rsidR="000D1073" w:rsidRPr="000D1073" w:rsidRDefault="000D1073" w:rsidP="000D1073">
            <w:pPr>
              <w:jc w:val="center"/>
              <w:rPr>
                <w:color w:val="000000"/>
                <w:sz w:val="20"/>
                <w:szCs w:val="20"/>
              </w:rPr>
            </w:pPr>
            <w:r w:rsidRPr="000D1073">
              <w:rPr>
                <w:color w:val="000000"/>
                <w:sz w:val="20"/>
                <w:szCs w:val="20"/>
              </w:rPr>
              <w:t>2,56</w:t>
            </w:r>
          </w:p>
        </w:tc>
        <w:tc>
          <w:tcPr>
            <w:tcW w:w="182" w:type="pct"/>
            <w:tcBorders>
              <w:top w:val="nil"/>
              <w:left w:val="nil"/>
              <w:bottom w:val="single" w:sz="4" w:space="0" w:color="auto"/>
              <w:right w:val="single" w:sz="4" w:space="0" w:color="auto"/>
            </w:tcBorders>
            <w:shd w:val="clear" w:color="auto" w:fill="auto"/>
            <w:vAlign w:val="center"/>
            <w:hideMark/>
          </w:tcPr>
          <w:p w14:paraId="205515AC" w14:textId="77777777" w:rsidR="000D1073" w:rsidRPr="000D1073" w:rsidRDefault="000D1073" w:rsidP="000D1073">
            <w:pPr>
              <w:jc w:val="center"/>
              <w:rPr>
                <w:color w:val="000000"/>
                <w:sz w:val="20"/>
                <w:szCs w:val="20"/>
              </w:rPr>
            </w:pPr>
            <w:r w:rsidRPr="000D1073">
              <w:rPr>
                <w:color w:val="000000"/>
                <w:sz w:val="20"/>
                <w:szCs w:val="20"/>
              </w:rPr>
              <w:t>3,01</w:t>
            </w:r>
          </w:p>
        </w:tc>
        <w:tc>
          <w:tcPr>
            <w:tcW w:w="182" w:type="pct"/>
            <w:tcBorders>
              <w:top w:val="nil"/>
              <w:left w:val="nil"/>
              <w:bottom w:val="single" w:sz="4" w:space="0" w:color="auto"/>
              <w:right w:val="single" w:sz="4" w:space="0" w:color="auto"/>
            </w:tcBorders>
            <w:shd w:val="clear" w:color="auto" w:fill="auto"/>
            <w:vAlign w:val="center"/>
            <w:hideMark/>
          </w:tcPr>
          <w:p w14:paraId="7B2D39AD" w14:textId="77777777" w:rsidR="000D1073" w:rsidRPr="000D1073" w:rsidRDefault="000D1073" w:rsidP="000D1073">
            <w:pPr>
              <w:jc w:val="center"/>
              <w:rPr>
                <w:color w:val="000000"/>
                <w:sz w:val="20"/>
                <w:szCs w:val="20"/>
              </w:rPr>
            </w:pPr>
            <w:r w:rsidRPr="000D1073">
              <w:rPr>
                <w:color w:val="000000"/>
                <w:sz w:val="20"/>
                <w:szCs w:val="20"/>
              </w:rPr>
              <w:t>3,47</w:t>
            </w:r>
          </w:p>
        </w:tc>
        <w:tc>
          <w:tcPr>
            <w:tcW w:w="209" w:type="pct"/>
            <w:tcBorders>
              <w:top w:val="nil"/>
              <w:left w:val="nil"/>
              <w:bottom w:val="single" w:sz="4" w:space="0" w:color="auto"/>
              <w:right w:val="single" w:sz="4" w:space="0" w:color="auto"/>
            </w:tcBorders>
            <w:shd w:val="clear" w:color="auto" w:fill="auto"/>
            <w:vAlign w:val="center"/>
            <w:hideMark/>
          </w:tcPr>
          <w:p w14:paraId="110AAC05" w14:textId="77777777" w:rsidR="000D1073" w:rsidRPr="000D1073" w:rsidRDefault="000D1073" w:rsidP="000D1073">
            <w:pPr>
              <w:jc w:val="center"/>
              <w:rPr>
                <w:color w:val="000000"/>
                <w:sz w:val="20"/>
                <w:szCs w:val="20"/>
              </w:rPr>
            </w:pPr>
            <w:r w:rsidRPr="000D1073">
              <w:rPr>
                <w:color w:val="000000"/>
                <w:sz w:val="20"/>
                <w:szCs w:val="20"/>
              </w:rPr>
              <w:t>3,92</w:t>
            </w:r>
          </w:p>
        </w:tc>
        <w:tc>
          <w:tcPr>
            <w:tcW w:w="209" w:type="pct"/>
            <w:tcBorders>
              <w:top w:val="nil"/>
              <w:left w:val="nil"/>
              <w:bottom w:val="single" w:sz="4" w:space="0" w:color="auto"/>
              <w:right w:val="single" w:sz="4" w:space="0" w:color="auto"/>
            </w:tcBorders>
            <w:shd w:val="clear" w:color="auto" w:fill="auto"/>
            <w:vAlign w:val="center"/>
            <w:hideMark/>
          </w:tcPr>
          <w:p w14:paraId="6175ED31" w14:textId="77777777" w:rsidR="000D1073" w:rsidRPr="000D1073" w:rsidRDefault="000D1073" w:rsidP="000D1073">
            <w:pPr>
              <w:jc w:val="center"/>
              <w:rPr>
                <w:color w:val="000000"/>
                <w:sz w:val="20"/>
                <w:szCs w:val="20"/>
              </w:rPr>
            </w:pPr>
            <w:r w:rsidRPr="000D1073">
              <w:rPr>
                <w:color w:val="000000"/>
                <w:sz w:val="20"/>
                <w:szCs w:val="20"/>
              </w:rPr>
              <w:t>4,37</w:t>
            </w:r>
          </w:p>
        </w:tc>
        <w:tc>
          <w:tcPr>
            <w:tcW w:w="209" w:type="pct"/>
            <w:tcBorders>
              <w:top w:val="nil"/>
              <w:left w:val="nil"/>
              <w:bottom w:val="single" w:sz="4" w:space="0" w:color="auto"/>
              <w:right w:val="single" w:sz="4" w:space="0" w:color="auto"/>
            </w:tcBorders>
            <w:shd w:val="clear" w:color="auto" w:fill="auto"/>
            <w:vAlign w:val="center"/>
            <w:hideMark/>
          </w:tcPr>
          <w:p w14:paraId="0419658B" w14:textId="77777777" w:rsidR="000D1073" w:rsidRPr="000D1073" w:rsidRDefault="000D1073" w:rsidP="000D1073">
            <w:pPr>
              <w:jc w:val="center"/>
              <w:rPr>
                <w:color w:val="000000"/>
                <w:sz w:val="20"/>
                <w:szCs w:val="20"/>
              </w:rPr>
            </w:pPr>
            <w:r w:rsidRPr="000D1073">
              <w:rPr>
                <w:color w:val="000000"/>
                <w:sz w:val="20"/>
                <w:szCs w:val="20"/>
              </w:rPr>
              <w:t>4,83</w:t>
            </w:r>
          </w:p>
        </w:tc>
        <w:tc>
          <w:tcPr>
            <w:tcW w:w="209" w:type="pct"/>
            <w:tcBorders>
              <w:top w:val="nil"/>
              <w:left w:val="nil"/>
              <w:bottom w:val="single" w:sz="4" w:space="0" w:color="auto"/>
              <w:right w:val="single" w:sz="4" w:space="0" w:color="auto"/>
            </w:tcBorders>
            <w:shd w:val="clear" w:color="auto" w:fill="auto"/>
            <w:vAlign w:val="center"/>
            <w:hideMark/>
          </w:tcPr>
          <w:p w14:paraId="5D5938D2" w14:textId="77777777" w:rsidR="000D1073" w:rsidRPr="000D1073" w:rsidRDefault="000D1073" w:rsidP="000D1073">
            <w:pPr>
              <w:jc w:val="center"/>
              <w:rPr>
                <w:color w:val="000000"/>
                <w:sz w:val="20"/>
                <w:szCs w:val="20"/>
              </w:rPr>
            </w:pPr>
            <w:r w:rsidRPr="000D1073">
              <w:rPr>
                <w:color w:val="000000"/>
                <w:sz w:val="20"/>
                <w:szCs w:val="20"/>
              </w:rPr>
              <w:t>5,28</w:t>
            </w:r>
          </w:p>
        </w:tc>
      </w:tr>
      <w:tr w:rsidR="000D1073" w:rsidRPr="000D1073" w14:paraId="28054689"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022C499A" w14:textId="77777777" w:rsidR="000D1073" w:rsidRPr="000D1073" w:rsidRDefault="000D1073" w:rsidP="000D1073">
            <w:pPr>
              <w:jc w:val="center"/>
              <w:rPr>
                <w:color w:val="000000"/>
                <w:sz w:val="20"/>
                <w:szCs w:val="20"/>
              </w:rPr>
            </w:pPr>
            <w:r w:rsidRPr="000D1073">
              <w:rPr>
                <w:color w:val="000000"/>
                <w:sz w:val="20"/>
                <w:szCs w:val="20"/>
              </w:rPr>
              <w:t>Центральный жилой</w:t>
            </w:r>
            <w:r w:rsidRPr="000D1073">
              <w:rPr>
                <w:color w:val="000000"/>
                <w:sz w:val="20"/>
                <w:szCs w:val="20"/>
              </w:rPr>
              <w:br/>
              <w:t>район</w:t>
            </w:r>
          </w:p>
        </w:tc>
        <w:tc>
          <w:tcPr>
            <w:tcW w:w="168" w:type="pct"/>
            <w:tcBorders>
              <w:top w:val="nil"/>
              <w:left w:val="nil"/>
              <w:bottom w:val="single" w:sz="4" w:space="0" w:color="auto"/>
              <w:right w:val="single" w:sz="4" w:space="0" w:color="auto"/>
            </w:tcBorders>
            <w:shd w:val="clear" w:color="auto" w:fill="auto"/>
            <w:vAlign w:val="center"/>
            <w:hideMark/>
          </w:tcPr>
          <w:p w14:paraId="7810400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276524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03E20B7" w14:textId="77777777" w:rsidR="000D1073" w:rsidRPr="000D1073" w:rsidRDefault="000D1073" w:rsidP="000D1073">
            <w:pPr>
              <w:jc w:val="center"/>
              <w:rPr>
                <w:color w:val="000000"/>
                <w:sz w:val="20"/>
                <w:szCs w:val="20"/>
              </w:rPr>
            </w:pPr>
            <w:r w:rsidRPr="000D1073">
              <w:rPr>
                <w:color w:val="000000"/>
                <w:sz w:val="20"/>
                <w:szCs w:val="20"/>
              </w:rPr>
              <w:t>-0,01</w:t>
            </w:r>
          </w:p>
        </w:tc>
        <w:tc>
          <w:tcPr>
            <w:tcW w:w="168" w:type="pct"/>
            <w:tcBorders>
              <w:top w:val="nil"/>
              <w:left w:val="nil"/>
              <w:bottom w:val="single" w:sz="4" w:space="0" w:color="auto"/>
              <w:right w:val="single" w:sz="4" w:space="0" w:color="auto"/>
            </w:tcBorders>
            <w:shd w:val="clear" w:color="auto" w:fill="auto"/>
            <w:vAlign w:val="center"/>
            <w:hideMark/>
          </w:tcPr>
          <w:p w14:paraId="5A79E08C"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10A8536C"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249513AD"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0620AB98" w14:textId="77777777" w:rsidR="000D1073" w:rsidRPr="000D1073" w:rsidRDefault="000D1073" w:rsidP="000D1073">
            <w:pPr>
              <w:jc w:val="center"/>
              <w:rPr>
                <w:color w:val="000000"/>
                <w:sz w:val="20"/>
                <w:szCs w:val="20"/>
              </w:rPr>
            </w:pPr>
            <w:r w:rsidRPr="000D1073">
              <w:rPr>
                <w:color w:val="000000"/>
                <w:sz w:val="20"/>
                <w:szCs w:val="20"/>
              </w:rPr>
              <w:t>-0,01</w:t>
            </w:r>
          </w:p>
        </w:tc>
        <w:tc>
          <w:tcPr>
            <w:tcW w:w="182" w:type="pct"/>
            <w:tcBorders>
              <w:top w:val="nil"/>
              <w:left w:val="nil"/>
              <w:bottom w:val="single" w:sz="4" w:space="0" w:color="auto"/>
              <w:right w:val="single" w:sz="4" w:space="0" w:color="auto"/>
            </w:tcBorders>
            <w:shd w:val="clear" w:color="auto" w:fill="auto"/>
            <w:vAlign w:val="center"/>
            <w:hideMark/>
          </w:tcPr>
          <w:p w14:paraId="2E638E3B" w14:textId="77777777" w:rsidR="000D1073" w:rsidRPr="000D1073" w:rsidRDefault="000D1073" w:rsidP="000D1073">
            <w:pPr>
              <w:jc w:val="center"/>
              <w:rPr>
                <w:color w:val="000000"/>
                <w:sz w:val="20"/>
                <w:szCs w:val="20"/>
              </w:rPr>
            </w:pPr>
            <w:r w:rsidRPr="000D1073">
              <w:rPr>
                <w:color w:val="000000"/>
                <w:sz w:val="20"/>
                <w:szCs w:val="20"/>
              </w:rPr>
              <w:t>-0,01</w:t>
            </w:r>
          </w:p>
        </w:tc>
        <w:tc>
          <w:tcPr>
            <w:tcW w:w="182" w:type="pct"/>
            <w:tcBorders>
              <w:top w:val="nil"/>
              <w:left w:val="nil"/>
              <w:bottom w:val="single" w:sz="4" w:space="0" w:color="auto"/>
              <w:right w:val="single" w:sz="4" w:space="0" w:color="auto"/>
            </w:tcBorders>
            <w:shd w:val="clear" w:color="auto" w:fill="auto"/>
            <w:vAlign w:val="center"/>
            <w:hideMark/>
          </w:tcPr>
          <w:p w14:paraId="3C544720" w14:textId="77777777" w:rsidR="000D1073" w:rsidRPr="000D1073" w:rsidRDefault="000D1073" w:rsidP="000D1073">
            <w:pPr>
              <w:jc w:val="center"/>
              <w:rPr>
                <w:color w:val="000000"/>
                <w:sz w:val="20"/>
                <w:szCs w:val="20"/>
              </w:rPr>
            </w:pPr>
            <w:r w:rsidRPr="000D1073">
              <w:rPr>
                <w:color w:val="000000"/>
                <w:sz w:val="20"/>
                <w:szCs w:val="20"/>
              </w:rPr>
              <w:t>-0,01</w:t>
            </w:r>
          </w:p>
        </w:tc>
        <w:tc>
          <w:tcPr>
            <w:tcW w:w="182" w:type="pct"/>
            <w:tcBorders>
              <w:top w:val="nil"/>
              <w:left w:val="nil"/>
              <w:bottom w:val="single" w:sz="4" w:space="0" w:color="auto"/>
              <w:right w:val="single" w:sz="4" w:space="0" w:color="auto"/>
            </w:tcBorders>
            <w:shd w:val="clear" w:color="auto" w:fill="auto"/>
            <w:vAlign w:val="center"/>
            <w:hideMark/>
          </w:tcPr>
          <w:p w14:paraId="08395A5D" w14:textId="77777777" w:rsidR="000D1073" w:rsidRPr="000D1073" w:rsidRDefault="000D1073" w:rsidP="000D1073">
            <w:pPr>
              <w:jc w:val="center"/>
              <w:rPr>
                <w:color w:val="000000"/>
                <w:sz w:val="20"/>
                <w:szCs w:val="20"/>
              </w:rPr>
            </w:pPr>
            <w:r w:rsidRPr="000D1073">
              <w:rPr>
                <w:color w:val="000000"/>
                <w:sz w:val="20"/>
                <w:szCs w:val="20"/>
              </w:rPr>
              <w:t>-0,01</w:t>
            </w:r>
          </w:p>
        </w:tc>
        <w:tc>
          <w:tcPr>
            <w:tcW w:w="182" w:type="pct"/>
            <w:tcBorders>
              <w:top w:val="nil"/>
              <w:left w:val="nil"/>
              <w:bottom w:val="single" w:sz="4" w:space="0" w:color="auto"/>
              <w:right w:val="single" w:sz="4" w:space="0" w:color="auto"/>
            </w:tcBorders>
            <w:shd w:val="clear" w:color="auto" w:fill="auto"/>
            <w:vAlign w:val="center"/>
            <w:hideMark/>
          </w:tcPr>
          <w:p w14:paraId="1B4C5D0E" w14:textId="77777777" w:rsidR="000D1073" w:rsidRPr="000D1073" w:rsidRDefault="000D1073" w:rsidP="000D1073">
            <w:pPr>
              <w:jc w:val="center"/>
              <w:rPr>
                <w:color w:val="000000"/>
                <w:sz w:val="20"/>
                <w:szCs w:val="20"/>
              </w:rPr>
            </w:pPr>
            <w:r w:rsidRPr="000D1073">
              <w:rPr>
                <w:color w:val="000000"/>
                <w:sz w:val="20"/>
                <w:szCs w:val="20"/>
              </w:rPr>
              <w:t>-0,01</w:t>
            </w:r>
          </w:p>
        </w:tc>
        <w:tc>
          <w:tcPr>
            <w:tcW w:w="182" w:type="pct"/>
            <w:tcBorders>
              <w:top w:val="nil"/>
              <w:left w:val="nil"/>
              <w:bottom w:val="single" w:sz="4" w:space="0" w:color="auto"/>
              <w:right w:val="single" w:sz="4" w:space="0" w:color="auto"/>
            </w:tcBorders>
            <w:shd w:val="clear" w:color="auto" w:fill="auto"/>
            <w:vAlign w:val="center"/>
            <w:hideMark/>
          </w:tcPr>
          <w:p w14:paraId="5B9AAF8F" w14:textId="77777777" w:rsidR="000D1073" w:rsidRPr="000D1073" w:rsidRDefault="000D1073" w:rsidP="000D1073">
            <w:pPr>
              <w:jc w:val="center"/>
              <w:rPr>
                <w:color w:val="000000"/>
                <w:sz w:val="20"/>
                <w:szCs w:val="20"/>
              </w:rPr>
            </w:pPr>
            <w:r w:rsidRPr="000D1073">
              <w:rPr>
                <w:color w:val="000000"/>
                <w:sz w:val="20"/>
                <w:szCs w:val="20"/>
              </w:rPr>
              <w:t>-0,01</w:t>
            </w:r>
          </w:p>
        </w:tc>
        <w:tc>
          <w:tcPr>
            <w:tcW w:w="182" w:type="pct"/>
            <w:tcBorders>
              <w:top w:val="nil"/>
              <w:left w:val="nil"/>
              <w:bottom w:val="single" w:sz="4" w:space="0" w:color="auto"/>
              <w:right w:val="single" w:sz="4" w:space="0" w:color="auto"/>
            </w:tcBorders>
            <w:shd w:val="clear" w:color="auto" w:fill="auto"/>
            <w:vAlign w:val="center"/>
            <w:hideMark/>
          </w:tcPr>
          <w:p w14:paraId="584DFA1B" w14:textId="77777777" w:rsidR="000D1073" w:rsidRPr="000D1073" w:rsidRDefault="000D1073" w:rsidP="000D1073">
            <w:pPr>
              <w:jc w:val="center"/>
              <w:rPr>
                <w:color w:val="000000"/>
                <w:sz w:val="20"/>
                <w:szCs w:val="20"/>
              </w:rPr>
            </w:pPr>
            <w:r w:rsidRPr="000D1073">
              <w:rPr>
                <w:color w:val="000000"/>
                <w:sz w:val="20"/>
                <w:szCs w:val="20"/>
              </w:rPr>
              <w:t>-0,01</w:t>
            </w:r>
          </w:p>
        </w:tc>
        <w:tc>
          <w:tcPr>
            <w:tcW w:w="182" w:type="pct"/>
            <w:tcBorders>
              <w:top w:val="nil"/>
              <w:left w:val="nil"/>
              <w:bottom w:val="single" w:sz="4" w:space="0" w:color="auto"/>
              <w:right w:val="single" w:sz="4" w:space="0" w:color="auto"/>
            </w:tcBorders>
            <w:shd w:val="clear" w:color="auto" w:fill="auto"/>
            <w:vAlign w:val="center"/>
            <w:hideMark/>
          </w:tcPr>
          <w:p w14:paraId="4280D2FF" w14:textId="77777777" w:rsidR="000D1073" w:rsidRPr="000D1073" w:rsidRDefault="000D1073" w:rsidP="000D1073">
            <w:pPr>
              <w:jc w:val="center"/>
              <w:rPr>
                <w:color w:val="000000"/>
                <w:sz w:val="20"/>
                <w:szCs w:val="20"/>
              </w:rPr>
            </w:pPr>
            <w:r w:rsidRPr="000D1073">
              <w:rPr>
                <w:color w:val="000000"/>
                <w:sz w:val="20"/>
                <w:szCs w:val="20"/>
              </w:rPr>
              <w:t>-0,01</w:t>
            </w:r>
          </w:p>
        </w:tc>
        <w:tc>
          <w:tcPr>
            <w:tcW w:w="209" w:type="pct"/>
            <w:tcBorders>
              <w:top w:val="nil"/>
              <w:left w:val="nil"/>
              <w:bottom w:val="single" w:sz="4" w:space="0" w:color="auto"/>
              <w:right w:val="single" w:sz="4" w:space="0" w:color="auto"/>
            </w:tcBorders>
            <w:shd w:val="clear" w:color="auto" w:fill="auto"/>
            <w:vAlign w:val="center"/>
            <w:hideMark/>
          </w:tcPr>
          <w:p w14:paraId="632B5DC5" w14:textId="77777777" w:rsidR="000D1073" w:rsidRPr="000D1073" w:rsidRDefault="000D1073" w:rsidP="000D1073">
            <w:pPr>
              <w:jc w:val="center"/>
              <w:rPr>
                <w:color w:val="000000"/>
                <w:sz w:val="20"/>
                <w:szCs w:val="20"/>
              </w:rPr>
            </w:pPr>
            <w:r w:rsidRPr="000D1073">
              <w:rPr>
                <w:color w:val="000000"/>
                <w:sz w:val="20"/>
                <w:szCs w:val="20"/>
              </w:rPr>
              <w:t>-0,01</w:t>
            </w:r>
          </w:p>
        </w:tc>
        <w:tc>
          <w:tcPr>
            <w:tcW w:w="209" w:type="pct"/>
            <w:tcBorders>
              <w:top w:val="nil"/>
              <w:left w:val="nil"/>
              <w:bottom w:val="single" w:sz="4" w:space="0" w:color="auto"/>
              <w:right w:val="single" w:sz="4" w:space="0" w:color="auto"/>
            </w:tcBorders>
            <w:shd w:val="clear" w:color="auto" w:fill="auto"/>
            <w:vAlign w:val="center"/>
            <w:hideMark/>
          </w:tcPr>
          <w:p w14:paraId="11B9464E" w14:textId="77777777" w:rsidR="000D1073" w:rsidRPr="000D1073" w:rsidRDefault="000D1073" w:rsidP="000D1073">
            <w:pPr>
              <w:jc w:val="center"/>
              <w:rPr>
                <w:color w:val="000000"/>
                <w:sz w:val="20"/>
                <w:szCs w:val="20"/>
              </w:rPr>
            </w:pPr>
            <w:r w:rsidRPr="000D1073">
              <w:rPr>
                <w:color w:val="000000"/>
                <w:sz w:val="20"/>
                <w:szCs w:val="20"/>
              </w:rPr>
              <w:t>-0,01</w:t>
            </w:r>
          </w:p>
        </w:tc>
        <w:tc>
          <w:tcPr>
            <w:tcW w:w="209" w:type="pct"/>
            <w:tcBorders>
              <w:top w:val="nil"/>
              <w:left w:val="nil"/>
              <w:bottom w:val="single" w:sz="4" w:space="0" w:color="auto"/>
              <w:right w:val="single" w:sz="4" w:space="0" w:color="auto"/>
            </w:tcBorders>
            <w:shd w:val="clear" w:color="auto" w:fill="auto"/>
            <w:vAlign w:val="center"/>
            <w:hideMark/>
          </w:tcPr>
          <w:p w14:paraId="0BCADBDB" w14:textId="77777777" w:rsidR="000D1073" w:rsidRPr="000D1073" w:rsidRDefault="000D1073" w:rsidP="000D1073">
            <w:pPr>
              <w:jc w:val="center"/>
              <w:rPr>
                <w:color w:val="000000"/>
                <w:sz w:val="20"/>
                <w:szCs w:val="20"/>
              </w:rPr>
            </w:pPr>
            <w:r w:rsidRPr="000D1073">
              <w:rPr>
                <w:color w:val="000000"/>
                <w:sz w:val="20"/>
                <w:szCs w:val="20"/>
              </w:rPr>
              <w:t>0,06</w:t>
            </w:r>
          </w:p>
        </w:tc>
        <w:tc>
          <w:tcPr>
            <w:tcW w:w="209" w:type="pct"/>
            <w:tcBorders>
              <w:top w:val="nil"/>
              <w:left w:val="nil"/>
              <w:bottom w:val="single" w:sz="4" w:space="0" w:color="auto"/>
              <w:right w:val="single" w:sz="4" w:space="0" w:color="auto"/>
            </w:tcBorders>
            <w:shd w:val="clear" w:color="auto" w:fill="auto"/>
            <w:vAlign w:val="center"/>
            <w:hideMark/>
          </w:tcPr>
          <w:p w14:paraId="006118E9" w14:textId="77777777" w:rsidR="000D1073" w:rsidRPr="000D1073" w:rsidRDefault="000D1073" w:rsidP="000D1073">
            <w:pPr>
              <w:jc w:val="center"/>
              <w:rPr>
                <w:color w:val="000000"/>
                <w:sz w:val="20"/>
                <w:szCs w:val="20"/>
              </w:rPr>
            </w:pPr>
            <w:r w:rsidRPr="000D1073">
              <w:rPr>
                <w:color w:val="000000"/>
                <w:sz w:val="20"/>
                <w:szCs w:val="20"/>
              </w:rPr>
              <w:t>0,17</w:t>
            </w:r>
          </w:p>
        </w:tc>
      </w:tr>
      <w:tr w:rsidR="000D1073" w:rsidRPr="000D1073" w14:paraId="1EEAC82D"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6D6FCFD5" w14:textId="77777777" w:rsidR="000D1073" w:rsidRPr="000D1073" w:rsidRDefault="000D1073" w:rsidP="000D1073">
            <w:pPr>
              <w:jc w:val="center"/>
              <w:rPr>
                <w:color w:val="000000"/>
                <w:sz w:val="20"/>
                <w:szCs w:val="20"/>
              </w:rPr>
            </w:pPr>
            <w:r w:rsidRPr="000D1073">
              <w:rPr>
                <w:color w:val="000000"/>
                <w:sz w:val="20"/>
                <w:szCs w:val="20"/>
              </w:rPr>
              <w:t>ЦЖ1.</w:t>
            </w:r>
          </w:p>
        </w:tc>
        <w:tc>
          <w:tcPr>
            <w:tcW w:w="168" w:type="pct"/>
            <w:tcBorders>
              <w:top w:val="nil"/>
              <w:left w:val="nil"/>
              <w:bottom w:val="single" w:sz="4" w:space="0" w:color="auto"/>
              <w:right w:val="single" w:sz="4" w:space="0" w:color="auto"/>
            </w:tcBorders>
            <w:shd w:val="clear" w:color="auto" w:fill="auto"/>
            <w:vAlign w:val="center"/>
            <w:hideMark/>
          </w:tcPr>
          <w:p w14:paraId="7585135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D43DF4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FD96534" w14:textId="77777777" w:rsidR="000D1073" w:rsidRPr="000D1073" w:rsidRDefault="000D1073" w:rsidP="000D1073">
            <w:pPr>
              <w:jc w:val="center"/>
              <w:rPr>
                <w:color w:val="000000"/>
                <w:sz w:val="20"/>
                <w:szCs w:val="20"/>
              </w:rPr>
            </w:pPr>
            <w:r w:rsidRPr="000D1073">
              <w:rPr>
                <w:color w:val="000000"/>
                <w:sz w:val="20"/>
                <w:szCs w:val="20"/>
              </w:rPr>
              <w:t>-0,01</w:t>
            </w:r>
          </w:p>
        </w:tc>
        <w:tc>
          <w:tcPr>
            <w:tcW w:w="168" w:type="pct"/>
            <w:tcBorders>
              <w:top w:val="nil"/>
              <w:left w:val="nil"/>
              <w:bottom w:val="single" w:sz="4" w:space="0" w:color="auto"/>
              <w:right w:val="single" w:sz="4" w:space="0" w:color="auto"/>
            </w:tcBorders>
            <w:shd w:val="clear" w:color="auto" w:fill="auto"/>
            <w:vAlign w:val="center"/>
            <w:hideMark/>
          </w:tcPr>
          <w:p w14:paraId="520C87DB"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45C4C216"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2856A48E"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1EF397E8" w14:textId="77777777" w:rsidR="000D1073" w:rsidRPr="000D1073" w:rsidRDefault="000D1073" w:rsidP="000D1073">
            <w:pPr>
              <w:jc w:val="center"/>
              <w:rPr>
                <w:color w:val="000000"/>
                <w:sz w:val="20"/>
                <w:szCs w:val="20"/>
              </w:rPr>
            </w:pPr>
            <w:r w:rsidRPr="000D1073">
              <w:rPr>
                <w:color w:val="000000"/>
                <w:sz w:val="20"/>
                <w:szCs w:val="20"/>
              </w:rPr>
              <w:t>-0,01</w:t>
            </w:r>
          </w:p>
        </w:tc>
        <w:tc>
          <w:tcPr>
            <w:tcW w:w="182" w:type="pct"/>
            <w:tcBorders>
              <w:top w:val="nil"/>
              <w:left w:val="nil"/>
              <w:bottom w:val="single" w:sz="4" w:space="0" w:color="auto"/>
              <w:right w:val="single" w:sz="4" w:space="0" w:color="auto"/>
            </w:tcBorders>
            <w:shd w:val="clear" w:color="auto" w:fill="auto"/>
            <w:vAlign w:val="center"/>
            <w:hideMark/>
          </w:tcPr>
          <w:p w14:paraId="02175B3A" w14:textId="77777777" w:rsidR="000D1073" w:rsidRPr="000D1073" w:rsidRDefault="000D1073" w:rsidP="000D1073">
            <w:pPr>
              <w:jc w:val="center"/>
              <w:rPr>
                <w:color w:val="000000"/>
                <w:sz w:val="20"/>
                <w:szCs w:val="20"/>
              </w:rPr>
            </w:pPr>
            <w:r w:rsidRPr="000D1073">
              <w:rPr>
                <w:color w:val="000000"/>
                <w:sz w:val="20"/>
                <w:szCs w:val="20"/>
              </w:rPr>
              <w:t>-0,01</w:t>
            </w:r>
          </w:p>
        </w:tc>
        <w:tc>
          <w:tcPr>
            <w:tcW w:w="182" w:type="pct"/>
            <w:tcBorders>
              <w:top w:val="nil"/>
              <w:left w:val="nil"/>
              <w:bottom w:val="single" w:sz="4" w:space="0" w:color="auto"/>
              <w:right w:val="single" w:sz="4" w:space="0" w:color="auto"/>
            </w:tcBorders>
            <w:shd w:val="clear" w:color="auto" w:fill="auto"/>
            <w:vAlign w:val="center"/>
            <w:hideMark/>
          </w:tcPr>
          <w:p w14:paraId="55137F89" w14:textId="77777777" w:rsidR="000D1073" w:rsidRPr="000D1073" w:rsidRDefault="000D1073" w:rsidP="000D1073">
            <w:pPr>
              <w:jc w:val="center"/>
              <w:rPr>
                <w:color w:val="000000"/>
                <w:sz w:val="20"/>
                <w:szCs w:val="20"/>
              </w:rPr>
            </w:pPr>
            <w:r w:rsidRPr="000D1073">
              <w:rPr>
                <w:color w:val="000000"/>
                <w:sz w:val="20"/>
                <w:szCs w:val="20"/>
              </w:rPr>
              <w:t>-0,01</w:t>
            </w:r>
          </w:p>
        </w:tc>
        <w:tc>
          <w:tcPr>
            <w:tcW w:w="182" w:type="pct"/>
            <w:tcBorders>
              <w:top w:val="nil"/>
              <w:left w:val="nil"/>
              <w:bottom w:val="single" w:sz="4" w:space="0" w:color="auto"/>
              <w:right w:val="single" w:sz="4" w:space="0" w:color="auto"/>
            </w:tcBorders>
            <w:shd w:val="clear" w:color="auto" w:fill="auto"/>
            <w:vAlign w:val="center"/>
            <w:hideMark/>
          </w:tcPr>
          <w:p w14:paraId="68107ED7" w14:textId="77777777" w:rsidR="000D1073" w:rsidRPr="000D1073" w:rsidRDefault="000D1073" w:rsidP="000D1073">
            <w:pPr>
              <w:jc w:val="center"/>
              <w:rPr>
                <w:color w:val="000000"/>
                <w:sz w:val="20"/>
                <w:szCs w:val="20"/>
              </w:rPr>
            </w:pPr>
            <w:r w:rsidRPr="000D1073">
              <w:rPr>
                <w:color w:val="000000"/>
                <w:sz w:val="20"/>
                <w:szCs w:val="20"/>
              </w:rPr>
              <w:t>-0,01</w:t>
            </w:r>
          </w:p>
        </w:tc>
        <w:tc>
          <w:tcPr>
            <w:tcW w:w="182" w:type="pct"/>
            <w:tcBorders>
              <w:top w:val="nil"/>
              <w:left w:val="nil"/>
              <w:bottom w:val="single" w:sz="4" w:space="0" w:color="auto"/>
              <w:right w:val="single" w:sz="4" w:space="0" w:color="auto"/>
            </w:tcBorders>
            <w:shd w:val="clear" w:color="auto" w:fill="auto"/>
            <w:vAlign w:val="center"/>
            <w:hideMark/>
          </w:tcPr>
          <w:p w14:paraId="5BDEE74E" w14:textId="77777777" w:rsidR="000D1073" w:rsidRPr="000D1073" w:rsidRDefault="000D1073" w:rsidP="000D1073">
            <w:pPr>
              <w:jc w:val="center"/>
              <w:rPr>
                <w:color w:val="000000"/>
                <w:sz w:val="20"/>
                <w:szCs w:val="20"/>
              </w:rPr>
            </w:pPr>
            <w:r w:rsidRPr="000D1073">
              <w:rPr>
                <w:color w:val="000000"/>
                <w:sz w:val="20"/>
                <w:szCs w:val="20"/>
              </w:rPr>
              <w:t>-0,01</w:t>
            </w:r>
          </w:p>
        </w:tc>
        <w:tc>
          <w:tcPr>
            <w:tcW w:w="182" w:type="pct"/>
            <w:tcBorders>
              <w:top w:val="nil"/>
              <w:left w:val="nil"/>
              <w:bottom w:val="single" w:sz="4" w:space="0" w:color="auto"/>
              <w:right w:val="single" w:sz="4" w:space="0" w:color="auto"/>
            </w:tcBorders>
            <w:shd w:val="clear" w:color="auto" w:fill="auto"/>
            <w:vAlign w:val="center"/>
            <w:hideMark/>
          </w:tcPr>
          <w:p w14:paraId="115C7614" w14:textId="77777777" w:rsidR="000D1073" w:rsidRPr="000D1073" w:rsidRDefault="000D1073" w:rsidP="000D1073">
            <w:pPr>
              <w:jc w:val="center"/>
              <w:rPr>
                <w:color w:val="000000"/>
                <w:sz w:val="20"/>
                <w:szCs w:val="20"/>
              </w:rPr>
            </w:pPr>
            <w:r w:rsidRPr="000D1073">
              <w:rPr>
                <w:color w:val="000000"/>
                <w:sz w:val="20"/>
                <w:szCs w:val="20"/>
              </w:rPr>
              <w:t>0,25</w:t>
            </w:r>
          </w:p>
        </w:tc>
        <w:tc>
          <w:tcPr>
            <w:tcW w:w="182" w:type="pct"/>
            <w:tcBorders>
              <w:top w:val="nil"/>
              <w:left w:val="nil"/>
              <w:bottom w:val="single" w:sz="4" w:space="0" w:color="auto"/>
              <w:right w:val="single" w:sz="4" w:space="0" w:color="auto"/>
            </w:tcBorders>
            <w:shd w:val="clear" w:color="auto" w:fill="auto"/>
            <w:vAlign w:val="center"/>
            <w:hideMark/>
          </w:tcPr>
          <w:p w14:paraId="232A8F78" w14:textId="77777777" w:rsidR="000D1073" w:rsidRPr="000D1073" w:rsidRDefault="000D1073" w:rsidP="000D1073">
            <w:pPr>
              <w:jc w:val="center"/>
              <w:rPr>
                <w:color w:val="000000"/>
                <w:sz w:val="20"/>
                <w:szCs w:val="20"/>
              </w:rPr>
            </w:pPr>
            <w:r w:rsidRPr="000D1073">
              <w:rPr>
                <w:color w:val="000000"/>
                <w:sz w:val="20"/>
                <w:szCs w:val="20"/>
              </w:rPr>
              <w:t>0,51</w:t>
            </w:r>
          </w:p>
        </w:tc>
        <w:tc>
          <w:tcPr>
            <w:tcW w:w="182" w:type="pct"/>
            <w:tcBorders>
              <w:top w:val="nil"/>
              <w:left w:val="nil"/>
              <w:bottom w:val="single" w:sz="4" w:space="0" w:color="auto"/>
              <w:right w:val="single" w:sz="4" w:space="0" w:color="auto"/>
            </w:tcBorders>
            <w:shd w:val="clear" w:color="auto" w:fill="auto"/>
            <w:vAlign w:val="center"/>
            <w:hideMark/>
          </w:tcPr>
          <w:p w14:paraId="32CEBCE5" w14:textId="77777777" w:rsidR="000D1073" w:rsidRPr="000D1073" w:rsidRDefault="000D1073" w:rsidP="000D1073">
            <w:pPr>
              <w:jc w:val="center"/>
              <w:rPr>
                <w:color w:val="000000"/>
                <w:sz w:val="20"/>
                <w:szCs w:val="20"/>
              </w:rPr>
            </w:pPr>
            <w:r w:rsidRPr="000D1073">
              <w:rPr>
                <w:color w:val="000000"/>
                <w:sz w:val="20"/>
                <w:szCs w:val="20"/>
              </w:rPr>
              <w:t>0,98</w:t>
            </w:r>
          </w:p>
        </w:tc>
        <w:tc>
          <w:tcPr>
            <w:tcW w:w="209" w:type="pct"/>
            <w:tcBorders>
              <w:top w:val="nil"/>
              <w:left w:val="nil"/>
              <w:bottom w:val="single" w:sz="4" w:space="0" w:color="auto"/>
              <w:right w:val="single" w:sz="4" w:space="0" w:color="auto"/>
            </w:tcBorders>
            <w:shd w:val="clear" w:color="auto" w:fill="auto"/>
            <w:vAlign w:val="center"/>
            <w:hideMark/>
          </w:tcPr>
          <w:p w14:paraId="40316FEA" w14:textId="77777777" w:rsidR="000D1073" w:rsidRPr="000D1073" w:rsidRDefault="000D1073" w:rsidP="000D1073">
            <w:pPr>
              <w:jc w:val="center"/>
              <w:rPr>
                <w:color w:val="000000"/>
                <w:sz w:val="20"/>
                <w:szCs w:val="20"/>
              </w:rPr>
            </w:pPr>
            <w:r w:rsidRPr="000D1073">
              <w:rPr>
                <w:color w:val="000000"/>
                <w:sz w:val="20"/>
                <w:szCs w:val="20"/>
              </w:rPr>
              <w:t>1,44</w:t>
            </w:r>
          </w:p>
        </w:tc>
        <w:tc>
          <w:tcPr>
            <w:tcW w:w="209" w:type="pct"/>
            <w:tcBorders>
              <w:top w:val="nil"/>
              <w:left w:val="nil"/>
              <w:bottom w:val="single" w:sz="4" w:space="0" w:color="auto"/>
              <w:right w:val="single" w:sz="4" w:space="0" w:color="auto"/>
            </w:tcBorders>
            <w:shd w:val="clear" w:color="auto" w:fill="auto"/>
            <w:vAlign w:val="center"/>
            <w:hideMark/>
          </w:tcPr>
          <w:p w14:paraId="439F2BDD" w14:textId="77777777" w:rsidR="000D1073" w:rsidRPr="000D1073" w:rsidRDefault="000D1073" w:rsidP="000D1073">
            <w:pPr>
              <w:jc w:val="center"/>
              <w:rPr>
                <w:color w:val="000000"/>
                <w:sz w:val="20"/>
                <w:szCs w:val="20"/>
              </w:rPr>
            </w:pPr>
            <w:r w:rsidRPr="000D1073">
              <w:rPr>
                <w:color w:val="000000"/>
                <w:sz w:val="20"/>
                <w:szCs w:val="20"/>
              </w:rPr>
              <w:t>1,91</w:t>
            </w:r>
          </w:p>
        </w:tc>
        <w:tc>
          <w:tcPr>
            <w:tcW w:w="209" w:type="pct"/>
            <w:tcBorders>
              <w:top w:val="nil"/>
              <w:left w:val="nil"/>
              <w:bottom w:val="single" w:sz="4" w:space="0" w:color="auto"/>
              <w:right w:val="single" w:sz="4" w:space="0" w:color="auto"/>
            </w:tcBorders>
            <w:shd w:val="clear" w:color="auto" w:fill="auto"/>
            <w:vAlign w:val="center"/>
            <w:hideMark/>
          </w:tcPr>
          <w:p w14:paraId="4C629E8B" w14:textId="77777777" w:rsidR="000D1073" w:rsidRPr="000D1073" w:rsidRDefault="000D1073" w:rsidP="000D1073">
            <w:pPr>
              <w:jc w:val="center"/>
              <w:rPr>
                <w:color w:val="000000"/>
                <w:sz w:val="20"/>
                <w:szCs w:val="20"/>
              </w:rPr>
            </w:pPr>
            <w:r w:rsidRPr="000D1073">
              <w:rPr>
                <w:color w:val="000000"/>
                <w:sz w:val="20"/>
                <w:szCs w:val="20"/>
              </w:rPr>
              <w:t>2,38</w:t>
            </w:r>
          </w:p>
        </w:tc>
        <w:tc>
          <w:tcPr>
            <w:tcW w:w="209" w:type="pct"/>
            <w:tcBorders>
              <w:top w:val="nil"/>
              <w:left w:val="nil"/>
              <w:bottom w:val="single" w:sz="4" w:space="0" w:color="auto"/>
              <w:right w:val="single" w:sz="4" w:space="0" w:color="auto"/>
            </w:tcBorders>
            <w:shd w:val="clear" w:color="auto" w:fill="auto"/>
            <w:vAlign w:val="center"/>
            <w:hideMark/>
          </w:tcPr>
          <w:p w14:paraId="7E690B7D" w14:textId="77777777" w:rsidR="000D1073" w:rsidRPr="000D1073" w:rsidRDefault="000D1073" w:rsidP="000D1073">
            <w:pPr>
              <w:jc w:val="center"/>
              <w:rPr>
                <w:color w:val="000000"/>
                <w:sz w:val="20"/>
                <w:szCs w:val="20"/>
              </w:rPr>
            </w:pPr>
            <w:r w:rsidRPr="000D1073">
              <w:rPr>
                <w:color w:val="000000"/>
                <w:sz w:val="20"/>
                <w:szCs w:val="20"/>
              </w:rPr>
              <w:t>2,84</w:t>
            </w:r>
          </w:p>
        </w:tc>
      </w:tr>
      <w:tr w:rsidR="000D1073" w:rsidRPr="000D1073" w14:paraId="6B440CAA"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300E334D" w14:textId="77777777" w:rsidR="000D1073" w:rsidRPr="000D1073" w:rsidRDefault="000D1073" w:rsidP="000D1073">
            <w:pPr>
              <w:jc w:val="center"/>
              <w:rPr>
                <w:color w:val="000000"/>
                <w:sz w:val="20"/>
                <w:szCs w:val="20"/>
              </w:rPr>
            </w:pPr>
            <w:r w:rsidRPr="000D1073">
              <w:rPr>
                <w:color w:val="000000"/>
                <w:sz w:val="20"/>
                <w:szCs w:val="20"/>
              </w:rPr>
              <w:t>ЦЖ2.</w:t>
            </w:r>
          </w:p>
        </w:tc>
        <w:tc>
          <w:tcPr>
            <w:tcW w:w="168" w:type="pct"/>
            <w:tcBorders>
              <w:top w:val="nil"/>
              <w:left w:val="nil"/>
              <w:bottom w:val="single" w:sz="4" w:space="0" w:color="auto"/>
              <w:right w:val="single" w:sz="4" w:space="0" w:color="auto"/>
            </w:tcBorders>
            <w:shd w:val="clear" w:color="auto" w:fill="auto"/>
            <w:vAlign w:val="center"/>
            <w:hideMark/>
          </w:tcPr>
          <w:p w14:paraId="2BD2D95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2E93D5E"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58E419A9" w14:textId="77777777" w:rsidR="000D1073" w:rsidRPr="000D1073" w:rsidRDefault="000D1073" w:rsidP="000D1073">
            <w:pPr>
              <w:jc w:val="center"/>
              <w:rPr>
                <w:color w:val="000000"/>
                <w:sz w:val="20"/>
                <w:szCs w:val="20"/>
              </w:rPr>
            </w:pPr>
            <w:r w:rsidRPr="000D1073">
              <w:rPr>
                <w:color w:val="000000"/>
                <w:sz w:val="20"/>
                <w:szCs w:val="20"/>
              </w:rPr>
              <w:t>-0,02</w:t>
            </w:r>
          </w:p>
        </w:tc>
        <w:tc>
          <w:tcPr>
            <w:tcW w:w="168" w:type="pct"/>
            <w:tcBorders>
              <w:top w:val="nil"/>
              <w:left w:val="nil"/>
              <w:bottom w:val="single" w:sz="4" w:space="0" w:color="auto"/>
              <w:right w:val="single" w:sz="4" w:space="0" w:color="auto"/>
            </w:tcBorders>
            <w:shd w:val="clear" w:color="auto" w:fill="auto"/>
            <w:vAlign w:val="center"/>
            <w:hideMark/>
          </w:tcPr>
          <w:p w14:paraId="41B9526B" w14:textId="77777777" w:rsidR="000D1073" w:rsidRPr="000D1073" w:rsidRDefault="000D1073" w:rsidP="000D1073">
            <w:pPr>
              <w:jc w:val="center"/>
              <w:rPr>
                <w:color w:val="000000"/>
                <w:sz w:val="20"/>
                <w:szCs w:val="20"/>
              </w:rPr>
            </w:pPr>
            <w:r w:rsidRPr="000D1073">
              <w:rPr>
                <w:color w:val="000000"/>
                <w:sz w:val="20"/>
                <w:szCs w:val="20"/>
              </w:rPr>
              <w:t>0,03</w:t>
            </w:r>
          </w:p>
        </w:tc>
        <w:tc>
          <w:tcPr>
            <w:tcW w:w="173" w:type="pct"/>
            <w:tcBorders>
              <w:top w:val="nil"/>
              <w:left w:val="nil"/>
              <w:bottom w:val="single" w:sz="4" w:space="0" w:color="auto"/>
              <w:right w:val="single" w:sz="4" w:space="0" w:color="auto"/>
            </w:tcBorders>
            <w:shd w:val="clear" w:color="auto" w:fill="auto"/>
            <w:vAlign w:val="center"/>
            <w:hideMark/>
          </w:tcPr>
          <w:p w14:paraId="7D9BAD88"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585D325E"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0A6212A6" w14:textId="77777777" w:rsidR="000D1073" w:rsidRPr="000D1073" w:rsidRDefault="000D1073" w:rsidP="000D1073">
            <w:pPr>
              <w:jc w:val="center"/>
              <w:rPr>
                <w:color w:val="000000"/>
                <w:sz w:val="20"/>
                <w:szCs w:val="20"/>
              </w:rPr>
            </w:pPr>
            <w:r w:rsidRPr="000D1073">
              <w:rPr>
                <w:color w:val="000000"/>
                <w:sz w:val="20"/>
                <w:szCs w:val="20"/>
              </w:rPr>
              <w:t>-0,01</w:t>
            </w:r>
          </w:p>
        </w:tc>
        <w:tc>
          <w:tcPr>
            <w:tcW w:w="182" w:type="pct"/>
            <w:tcBorders>
              <w:top w:val="nil"/>
              <w:left w:val="nil"/>
              <w:bottom w:val="single" w:sz="4" w:space="0" w:color="auto"/>
              <w:right w:val="single" w:sz="4" w:space="0" w:color="auto"/>
            </w:tcBorders>
            <w:shd w:val="clear" w:color="auto" w:fill="auto"/>
            <w:vAlign w:val="center"/>
            <w:hideMark/>
          </w:tcPr>
          <w:p w14:paraId="6F721D41" w14:textId="77777777" w:rsidR="000D1073" w:rsidRPr="000D1073" w:rsidRDefault="000D1073" w:rsidP="000D1073">
            <w:pPr>
              <w:jc w:val="center"/>
              <w:rPr>
                <w:color w:val="000000"/>
                <w:sz w:val="20"/>
                <w:szCs w:val="20"/>
              </w:rPr>
            </w:pPr>
            <w:r w:rsidRPr="000D1073">
              <w:rPr>
                <w:color w:val="000000"/>
                <w:sz w:val="20"/>
                <w:szCs w:val="20"/>
              </w:rPr>
              <w:t>-0,01</w:t>
            </w:r>
          </w:p>
        </w:tc>
        <w:tc>
          <w:tcPr>
            <w:tcW w:w="182" w:type="pct"/>
            <w:tcBorders>
              <w:top w:val="nil"/>
              <w:left w:val="nil"/>
              <w:bottom w:val="single" w:sz="4" w:space="0" w:color="auto"/>
              <w:right w:val="single" w:sz="4" w:space="0" w:color="auto"/>
            </w:tcBorders>
            <w:shd w:val="clear" w:color="auto" w:fill="auto"/>
            <w:vAlign w:val="center"/>
            <w:hideMark/>
          </w:tcPr>
          <w:p w14:paraId="07D9343D" w14:textId="77777777" w:rsidR="000D1073" w:rsidRPr="000D1073" w:rsidRDefault="000D1073" w:rsidP="000D1073">
            <w:pPr>
              <w:jc w:val="center"/>
              <w:rPr>
                <w:color w:val="000000"/>
                <w:sz w:val="20"/>
                <w:szCs w:val="20"/>
              </w:rPr>
            </w:pPr>
            <w:r w:rsidRPr="000D1073">
              <w:rPr>
                <w:color w:val="000000"/>
                <w:sz w:val="20"/>
                <w:szCs w:val="20"/>
              </w:rPr>
              <w:t>-0,01</w:t>
            </w:r>
          </w:p>
        </w:tc>
        <w:tc>
          <w:tcPr>
            <w:tcW w:w="182" w:type="pct"/>
            <w:tcBorders>
              <w:top w:val="nil"/>
              <w:left w:val="nil"/>
              <w:bottom w:val="single" w:sz="4" w:space="0" w:color="auto"/>
              <w:right w:val="single" w:sz="4" w:space="0" w:color="auto"/>
            </w:tcBorders>
            <w:shd w:val="clear" w:color="auto" w:fill="auto"/>
            <w:vAlign w:val="center"/>
            <w:hideMark/>
          </w:tcPr>
          <w:p w14:paraId="32B5B1BF" w14:textId="77777777" w:rsidR="000D1073" w:rsidRPr="000D1073" w:rsidRDefault="000D1073" w:rsidP="000D1073">
            <w:pPr>
              <w:jc w:val="center"/>
              <w:rPr>
                <w:color w:val="000000"/>
                <w:sz w:val="20"/>
                <w:szCs w:val="20"/>
              </w:rPr>
            </w:pPr>
            <w:r w:rsidRPr="000D1073">
              <w:rPr>
                <w:color w:val="000000"/>
                <w:sz w:val="20"/>
                <w:szCs w:val="20"/>
              </w:rPr>
              <w:t>-0,01</w:t>
            </w:r>
          </w:p>
        </w:tc>
        <w:tc>
          <w:tcPr>
            <w:tcW w:w="182" w:type="pct"/>
            <w:tcBorders>
              <w:top w:val="nil"/>
              <w:left w:val="nil"/>
              <w:bottom w:val="single" w:sz="4" w:space="0" w:color="auto"/>
              <w:right w:val="single" w:sz="4" w:space="0" w:color="auto"/>
            </w:tcBorders>
            <w:shd w:val="clear" w:color="auto" w:fill="auto"/>
            <w:vAlign w:val="center"/>
            <w:hideMark/>
          </w:tcPr>
          <w:p w14:paraId="7F70BEF4" w14:textId="77777777" w:rsidR="000D1073" w:rsidRPr="000D1073" w:rsidRDefault="000D1073" w:rsidP="000D1073">
            <w:pPr>
              <w:jc w:val="center"/>
              <w:rPr>
                <w:color w:val="000000"/>
                <w:sz w:val="20"/>
                <w:szCs w:val="20"/>
              </w:rPr>
            </w:pPr>
            <w:r w:rsidRPr="000D1073">
              <w:rPr>
                <w:color w:val="000000"/>
                <w:sz w:val="20"/>
                <w:szCs w:val="20"/>
              </w:rPr>
              <w:t>-0,01</w:t>
            </w:r>
          </w:p>
        </w:tc>
        <w:tc>
          <w:tcPr>
            <w:tcW w:w="182" w:type="pct"/>
            <w:tcBorders>
              <w:top w:val="nil"/>
              <w:left w:val="nil"/>
              <w:bottom w:val="single" w:sz="4" w:space="0" w:color="auto"/>
              <w:right w:val="single" w:sz="4" w:space="0" w:color="auto"/>
            </w:tcBorders>
            <w:shd w:val="clear" w:color="auto" w:fill="auto"/>
            <w:vAlign w:val="center"/>
            <w:hideMark/>
          </w:tcPr>
          <w:p w14:paraId="235A9D4A" w14:textId="77777777" w:rsidR="000D1073" w:rsidRPr="000D1073" w:rsidRDefault="000D1073" w:rsidP="000D1073">
            <w:pPr>
              <w:jc w:val="center"/>
              <w:rPr>
                <w:color w:val="000000"/>
                <w:sz w:val="20"/>
                <w:szCs w:val="20"/>
              </w:rPr>
            </w:pPr>
            <w:r w:rsidRPr="000D1073">
              <w:rPr>
                <w:color w:val="000000"/>
                <w:sz w:val="20"/>
                <w:szCs w:val="20"/>
              </w:rPr>
              <w:t>-0,01</w:t>
            </w:r>
          </w:p>
        </w:tc>
        <w:tc>
          <w:tcPr>
            <w:tcW w:w="182" w:type="pct"/>
            <w:tcBorders>
              <w:top w:val="nil"/>
              <w:left w:val="nil"/>
              <w:bottom w:val="single" w:sz="4" w:space="0" w:color="auto"/>
              <w:right w:val="single" w:sz="4" w:space="0" w:color="auto"/>
            </w:tcBorders>
            <w:shd w:val="clear" w:color="auto" w:fill="auto"/>
            <w:vAlign w:val="center"/>
            <w:hideMark/>
          </w:tcPr>
          <w:p w14:paraId="6650E317" w14:textId="77777777" w:rsidR="000D1073" w:rsidRPr="000D1073" w:rsidRDefault="000D1073" w:rsidP="000D1073">
            <w:pPr>
              <w:jc w:val="center"/>
              <w:rPr>
                <w:color w:val="000000"/>
                <w:sz w:val="20"/>
                <w:szCs w:val="20"/>
              </w:rPr>
            </w:pPr>
            <w:r w:rsidRPr="000D1073">
              <w:rPr>
                <w:color w:val="000000"/>
                <w:sz w:val="20"/>
                <w:szCs w:val="20"/>
              </w:rPr>
              <w:t>-0,01</w:t>
            </w:r>
          </w:p>
        </w:tc>
        <w:tc>
          <w:tcPr>
            <w:tcW w:w="182" w:type="pct"/>
            <w:tcBorders>
              <w:top w:val="nil"/>
              <w:left w:val="nil"/>
              <w:bottom w:val="single" w:sz="4" w:space="0" w:color="auto"/>
              <w:right w:val="single" w:sz="4" w:space="0" w:color="auto"/>
            </w:tcBorders>
            <w:shd w:val="clear" w:color="auto" w:fill="auto"/>
            <w:vAlign w:val="center"/>
            <w:hideMark/>
          </w:tcPr>
          <w:p w14:paraId="4824E6EF" w14:textId="77777777" w:rsidR="000D1073" w:rsidRPr="000D1073" w:rsidRDefault="000D1073" w:rsidP="000D1073">
            <w:pPr>
              <w:jc w:val="center"/>
              <w:rPr>
                <w:color w:val="000000"/>
                <w:sz w:val="20"/>
                <w:szCs w:val="20"/>
              </w:rPr>
            </w:pPr>
            <w:r w:rsidRPr="000D1073">
              <w:rPr>
                <w:color w:val="000000"/>
                <w:sz w:val="20"/>
                <w:szCs w:val="20"/>
              </w:rPr>
              <w:t>-0,01</w:t>
            </w:r>
          </w:p>
        </w:tc>
        <w:tc>
          <w:tcPr>
            <w:tcW w:w="209" w:type="pct"/>
            <w:tcBorders>
              <w:top w:val="nil"/>
              <w:left w:val="nil"/>
              <w:bottom w:val="single" w:sz="4" w:space="0" w:color="auto"/>
              <w:right w:val="single" w:sz="4" w:space="0" w:color="auto"/>
            </w:tcBorders>
            <w:shd w:val="clear" w:color="auto" w:fill="auto"/>
            <w:vAlign w:val="center"/>
            <w:hideMark/>
          </w:tcPr>
          <w:p w14:paraId="4ABC4926" w14:textId="77777777" w:rsidR="000D1073" w:rsidRPr="000D1073" w:rsidRDefault="000D1073" w:rsidP="000D1073">
            <w:pPr>
              <w:jc w:val="center"/>
              <w:rPr>
                <w:color w:val="000000"/>
                <w:sz w:val="20"/>
                <w:szCs w:val="20"/>
              </w:rPr>
            </w:pPr>
            <w:r w:rsidRPr="000D1073">
              <w:rPr>
                <w:color w:val="000000"/>
                <w:sz w:val="20"/>
                <w:szCs w:val="20"/>
              </w:rPr>
              <w:t>0,19</w:t>
            </w:r>
          </w:p>
        </w:tc>
        <w:tc>
          <w:tcPr>
            <w:tcW w:w="209" w:type="pct"/>
            <w:tcBorders>
              <w:top w:val="nil"/>
              <w:left w:val="nil"/>
              <w:bottom w:val="single" w:sz="4" w:space="0" w:color="auto"/>
              <w:right w:val="single" w:sz="4" w:space="0" w:color="auto"/>
            </w:tcBorders>
            <w:shd w:val="clear" w:color="auto" w:fill="auto"/>
            <w:vAlign w:val="center"/>
            <w:hideMark/>
          </w:tcPr>
          <w:p w14:paraId="344F06FB" w14:textId="77777777" w:rsidR="000D1073" w:rsidRPr="000D1073" w:rsidRDefault="000D1073" w:rsidP="000D1073">
            <w:pPr>
              <w:jc w:val="center"/>
              <w:rPr>
                <w:color w:val="000000"/>
                <w:sz w:val="20"/>
                <w:szCs w:val="20"/>
              </w:rPr>
            </w:pPr>
            <w:r w:rsidRPr="000D1073">
              <w:rPr>
                <w:color w:val="000000"/>
                <w:sz w:val="20"/>
                <w:szCs w:val="20"/>
              </w:rPr>
              <w:t>0,42</w:t>
            </w:r>
          </w:p>
        </w:tc>
        <w:tc>
          <w:tcPr>
            <w:tcW w:w="209" w:type="pct"/>
            <w:tcBorders>
              <w:top w:val="nil"/>
              <w:left w:val="nil"/>
              <w:bottom w:val="single" w:sz="4" w:space="0" w:color="auto"/>
              <w:right w:val="single" w:sz="4" w:space="0" w:color="auto"/>
            </w:tcBorders>
            <w:shd w:val="clear" w:color="auto" w:fill="auto"/>
            <w:vAlign w:val="center"/>
            <w:hideMark/>
          </w:tcPr>
          <w:p w14:paraId="56CB8C4C" w14:textId="77777777" w:rsidR="000D1073" w:rsidRPr="000D1073" w:rsidRDefault="000D1073" w:rsidP="000D1073">
            <w:pPr>
              <w:jc w:val="center"/>
              <w:rPr>
                <w:color w:val="000000"/>
                <w:sz w:val="20"/>
                <w:szCs w:val="20"/>
              </w:rPr>
            </w:pPr>
            <w:r w:rsidRPr="000D1073">
              <w:rPr>
                <w:color w:val="000000"/>
                <w:sz w:val="20"/>
                <w:szCs w:val="20"/>
              </w:rPr>
              <w:t>0,65</w:t>
            </w:r>
          </w:p>
        </w:tc>
        <w:tc>
          <w:tcPr>
            <w:tcW w:w="209" w:type="pct"/>
            <w:tcBorders>
              <w:top w:val="nil"/>
              <w:left w:val="nil"/>
              <w:bottom w:val="single" w:sz="4" w:space="0" w:color="auto"/>
              <w:right w:val="single" w:sz="4" w:space="0" w:color="auto"/>
            </w:tcBorders>
            <w:shd w:val="clear" w:color="auto" w:fill="auto"/>
            <w:vAlign w:val="center"/>
            <w:hideMark/>
          </w:tcPr>
          <w:p w14:paraId="59D21387" w14:textId="77777777" w:rsidR="000D1073" w:rsidRPr="000D1073" w:rsidRDefault="000D1073" w:rsidP="000D1073">
            <w:pPr>
              <w:jc w:val="center"/>
              <w:rPr>
                <w:color w:val="000000"/>
                <w:sz w:val="20"/>
                <w:szCs w:val="20"/>
              </w:rPr>
            </w:pPr>
            <w:r w:rsidRPr="000D1073">
              <w:rPr>
                <w:color w:val="000000"/>
                <w:sz w:val="20"/>
                <w:szCs w:val="20"/>
              </w:rPr>
              <w:t>0,88</w:t>
            </w:r>
          </w:p>
        </w:tc>
      </w:tr>
      <w:tr w:rsidR="000D1073" w:rsidRPr="000D1073" w14:paraId="560D7637"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2CA6C1CE" w14:textId="77777777" w:rsidR="000D1073" w:rsidRPr="000D1073" w:rsidRDefault="000D1073" w:rsidP="000D1073">
            <w:pPr>
              <w:jc w:val="center"/>
              <w:rPr>
                <w:color w:val="000000"/>
                <w:sz w:val="20"/>
                <w:szCs w:val="20"/>
              </w:rPr>
            </w:pPr>
            <w:r w:rsidRPr="000D1073">
              <w:rPr>
                <w:color w:val="000000"/>
                <w:sz w:val="20"/>
                <w:szCs w:val="20"/>
              </w:rPr>
              <w:t>ЦЖ5.</w:t>
            </w:r>
          </w:p>
        </w:tc>
        <w:tc>
          <w:tcPr>
            <w:tcW w:w="168" w:type="pct"/>
            <w:tcBorders>
              <w:top w:val="nil"/>
              <w:left w:val="nil"/>
              <w:bottom w:val="single" w:sz="4" w:space="0" w:color="auto"/>
              <w:right w:val="single" w:sz="4" w:space="0" w:color="auto"/>
            </w:tcBorders>
            <w:shd w:val="clear" w:color="auto" w:fill="auto"/>
            <w:vAlign w:val="center"/>
            <w:hideMark/>
          </w:tcPr>
          <w:p w14:paraId="1465D2F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215BA42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53B626A4" w14:textId="77777777" w:rsidR="000D1073" w:rsidRPr="000D1073" w:rsidRDefault="000D1073" w:rsidP="000D1073">
            <w:pPr>
              <w:jc w:val="center"/>
              <w:rPr>
                <w:color w:val="000000"/>
                <w:sz w:val="20"/>
                <w:szCs w:val="20"/>
              </w:rPr>
            </w:pPr>
            <w:r w:rsidRPr="000D1073">
              <w:rPr>
                <w:color w:val="000000"/>
                <w:sz w:val="20"/>
                <w:szCs w:val="20"/>
              </w:rPr>
              <w:t>0,00</w:t>
            </w:r>
          </w:p>
        </w:tc>
        <w:tc>
          <w:tcPr>
            <w:tcW w:w="168" w:type="pct"/>
            <w:tcBorders>
              <w:top w:val="nil"/>
              <w:left w:val="nil"/>
              <w:bottom w:val="single" w:sz="4" w:space="0" w:color="auto"/>
              <w:right w:val="single" w:sz="4" w:space="0" w:color="auto"/>
            </w:tcBorders>
            <w:shd w:val="clear" w:color="auto" w:fill="auto"/>
            <w:vAlign w:val="center"/>
            <w:hideMark/>
          </w:tcPr>
          <w:p w14:paraId="0DF548AF"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5F212A8"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2C26989"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7577094"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7086C65D"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7D74E494"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0871F948"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1774E7D8"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7AEF1525"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410B17D0"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619D6BA4"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6F374DB0"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37AC5458"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692C9419"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6E3A8501"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4C62F404"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5D7D09C0" w14:textId="77777777" w:rsidR="000D1073" w:rsidRPr="000D1073" w:rsidRDefault="000D1073" w:rsidP="000D1073">
            <w:pPr>
              <w:jc w:val="center"/>
              <w:rPr>
                <w:color w:val="000000"/>
                <w:sz w:val="20"/>
                <w:szCs w:val="20"/>
              </w:rPr>
            </w:pPr>
            <w:r w:rsidRPr="000D1073">
              <w:rPr>
                <w:color w:val="000000"/>
                <w:sz w:val="20"/>
                <w:szCs w:val="20"/>
              </w:rPr>
              <w:lastRenderedPageBreak/>
              <w:t>ЦПЛ1.</w:t>
            </w:r>
          </w:p>
        </w:tc>
        <w:tc>
          <w:tcPr>
            <w:tcW w:w="168" w:type="pct"/>
            <w:tcBorders>
              <w:top w:val="nil"/>
              <w:left w:val="nil"/>
              <w:bottom w:val="single" w:sz="4" w:space="0" w:color="auto"/>
              <w:right w:val="single" w:sz="4" w:space="0" w:color="auto"/>
            </w:tcBorders>
            <w:shd w:val="clear" w:color="auto" w:fill="auto"/>
            <w:vAlign w:val="center"/>
            <w:hideMark/>
          </w:tcPr>
          <w:p w14:paraId="20EBE890"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5459FAD" w14:textId="77777777" w:rsidR="000D1073" w:rsidRPr="000D1073" w:rsidRDefault="000D1073" w:rsidP="000D1073">
            <w:pPr>
              <w:jc w:val="center"/>
              <w:rPr>
                <w:color w:val="000000"/>
                <w:sz w:val="20"/>
                <w:szCs w:val="20"/>
              </w:rPr>
            </w:pPr>
            <w:r w:rsidRPr="000D1073">
              <w:rPr>
                <w:color w:val="000000"/>
                <w:sz w:val="20"/>
                <w:szCs w:val="20"/>
              </w:rPr>
              <w:t>-0,02</w:t>
            </w:r>
          </w:p>
        </w:tc>
        <w:tc>
          <w:tcPr>
            <w:tcW w:w="173" w:type="pct"/>
            <w:tcBorders>
              <w:top w:val="nil"/>
              <w:left w:val="nil"/>
              <w:bottom w:val="single" w:sz="4" w:space="0" w:color="auto"/>
              <w:right w:val="single" w:sz="4" w:space="0" w:color="auto"/>
            </w:tcBorders>
            <w:shd w:val="clear" w:color="auto" w:fill="auto"/>
            <w:vAlign w:val="center"/>
            <w:hideMark/>
          </w:tcPr>
          <w:p w14:paraId="2B0B6EA4" w14:textId="77777777" w:rsidR="000D1073" w:rsidRPr="000D1073" w:rsidRDefault="000D1073" w:rsidP="000D1073">
            <w:pPr>
              <w:jc w:val="center"/>
              <w:rPr>
                <w:color w:val="000000"/>
                <w:sz w:val="20"/>
                <w:szCs w:val="20"/>
              </w:rPr>
            </w:pPr>
            <w:r w:rsidRPr="000D1073">
              <w:rPr>
                <w:color w:val="000000"/>
                <w:sz w:val="20"/>
                <w:szCs w:val="20"/>
              </w:rPr>
              <w:t>-0,05</w:t>
            </w:r>
          </w:p>
        </w:tc>
        <w:tc>
          <w:tcPr>
            <w:tcW w:w="168" w:type="pct"/>
            <w:tcBorders>
              <w:top w:val="nil"/>
              <w:left w:val="nil"/>
              <w:bottom w:val="single" w:sz="4" w:space="0" w:color="auto"/>
              <w:right w:val="single" w:sz="4" w:space="0" w:color="auto"/>
            </w:tcBorders>
            <w:shd w:val="clear" w:color="auto" w:fill="auto"/>
            <w:vAlign w:val="center"/>
            <w:hideMark/>
          </w:tcPr>
          <w:p w14:paraId="70A0454B" w14:textId="77777777" w:rsidR="000D1073" w:rsidRPr="000D1073" w:rsidRDefault="000D1073" w:rsidP="000D1073">
            <w:pPr>
              <w:jc w:val="center"/>
              <w:rPr>
                <w:color w:val="000000"/>
                <w:sz w:val="20"/>
                <w:szCs w:val="20"/>
              </w:rPr>
            </w:pPr>
            <w:r w:rsidRPr="000D1073">
              <w:rPr>
                <w:color w:val="000000"/>
                <w:sz w:val="20"/>
                <w:szCs w:val="20"/>
              </w:rPr>
              <w:t>0,07</w:t>
            </w:r>
          </w:p>
        </w:tc>
        <w:tc>
          <w:tcPr>
            <w:tcW w:w="173" w:type="pct"/>
            <w:tcBorders>
              <w:top w:val="nil"/>
              <w:left w:val="nil"/>
              <w:bottom w:val="single" w:sz="4" w:space="0" w:color="auto"/>
              <w:right w:val="single" w:sz="4" w:space="0" w:color="auto"/>
            </w:tcBorders>
            <w:shd w:val="clear" w:color="auto" w:fill="auto"/>
            <w:vAlign w:val="center"/>
            <w:hideMark/>
          </w:tcPr>
          <w:p w14:paraId="4F8F4588" w14:textId="77777777" w:rsidR="000D1073" w:rsidRPr="000D1073" w:rsidRDefault="000D1073" w:rsidP="000D1073">
            <w:pPr>
              <w:jc w:val="center"/>
              <w:rPr>
                <w:color w:val="000000"/>
                <w:sz w:val="20"/>
                <w:szCs w:val="20"/>
              </w:rPr>
            </w:pPr>
            <w:r w:rsidRPr="000D1073">
              <w:rPr>
                <w:color w:val="000000"/>
                <w:sz w:val="20"/>
                <w:szCs w:val="20"/>
              </w:rPr>
              <w:t>-0,04</w:t>
            </w:r>
          </w:p>
        </w:tc>
        <w:tc>
          <w:tcPr>
            <w:tcW w:w="173" w:type="pct"/>
            <w:tcBorders>
              <w:top w:val="nil"/>
              <w:left w:val="nil"/>
              <w:bottom w:val="single" w:sz="4" w:space="0" w:color="auto"/>
              <w:right w:val="single" w:sz="4" w:space="0" w:color="auto"/>
            </w:tcBorders>
            <w:shd w:val="clear" w:color="auto" w:fill="auto"/>
            <w:vAlign w:val="center"/>
            <w:hideMark/>
          </w:tcPr>
          <w:p w14:paraId="466B52D7" w14:textId="77777777" w:rsidR="000D1073" w:rsidRPr="000D1073" w:rsidRDefault="000D1073" w:rsidP="000D1073">
            <w:pPr>
              <w:jc w:val="center"/>
              <w:rPr>
                <w:color w:val="000000"/>
                <w:sz w:val="20"/>
                <w:szCs w:val="20"/>
              </w:rPr>
            </w:pPr>
            <w:r w:rsidRPr="000D1073">
              <w:rPr>
                <w:color w:val="000000"/>
                <w:sz w:val="20"/>
                <w:szCs w:val="20"/>
              </w:rPr>
              <w:t>-0,04</w:t>
            </w:r>
          </w:p>
        </w:tc>
        <w:tc>
          <w:tcPr>
            <w:tcW w:w="173" w:type="pct"/>
            <w:tcBorders>
              <w:top w:val="nil"/>
              <w:left w:val="nil"/>
              <w:bottom w:val="single" w:sz="4" w:space="0" w:color="auto"/>
              <w:right w:val="single" w:sz="4" w:space="0" w:color="auto"/>
            </w:tcBorders>
            <w:shd w:val="clear" w:color="auto" w:fill="auto"/>
            <w:vAlign w:val="center"/>
            <w:hideMark/>
          </w:tcPr>
          <w:p w14:paraId="1E55D32E" w14:textId="77777777" w:rsidR="000D1073" w:rsidRPr="000D1073" w:rsidRDefault="000D1073" w:rsidP="000D1073">
            <w:pPr>
              <w:jc w:val="center"/>
              <w:rPr>
                <w:color w:val="000000"/>
                <w:sz w:val="20"/>
                <w:szCs w:val="20"/>
              </w:rPr>
            </w:pPr>
            <w:r w:rsidRPr="000D1073">
              <w:rPr>
                <w:color w:val="000000"/>
                <w:sz w:val="20"/>
                <w:szCs w:val="20"/>
              </w:rPr>
              <w:t>-0,04</w:t>
            </w:r>
          </w:p>
        </w:tc>
        <w:tc>
          <w:tcPr>
            <w:tcW w:w="182" w:type="pct"/>
            <w:tcBorders>
              <w:top w:val="nil"/>
              <w:left w:val="nil"/>
              <w:bottom w:val="single" w:sz="4" w:space="0" w:color="auto"/>
              <w:right w:val="single" w:sz="4" w:space="0" w:color="auto"/>
            </w:tcBorders>
            <w:shd w:val="clear" w:color="auto" w:fill="auto"/>
            <w:vAlign w:val="center"/>
            <w:hideMark/>
          </w:tcPr>
          <w:p w14:paraId="5D9353B7" w14:textId="77777777" w:rsidR="000D1073" w:rsidRPr="000D1073" w:rsidRDefault="000D1073" w:rsidP="000D1073">
            <w:pPr>
              <w:jc w:val="center"/>
              <w:rPr>
                <w:color w:val="000000"/>
                <w:sz w:val="20"/>
                <w:szCs w:val="20"/>
              </w:rPr>
            </w:pPr>
            <w:r w:rsidRPr="000D1073">
              <w:rPr>
                <w:color w:val="000000"/>
                <w:sz w:val="20"/>
                <w:szCs w:val="20"/>
              </w:rPr>
              <w:t>-0,04</w:t>
            </w:r>
          </w:p>
        </w:tc>
        <w:tc>
          <w:tcPr>
            <w:tcW w:w="182" w:type="pct"/>
            <w:tcBorders>
              <w:top w:val="nil"/>
              <w:left w:val="nil"/>
              <w:bottom w:val="single" w:sz="4" w:space="0" w:color="auto"/>
              <w:right w:val="single" w:sz="4" w:space="0" w:color="auto"/>
            </w:tcBorders>
            <w:shd w:val="clear" w:color="auto" w:fill="auto"/>
            <w:vAlign w:val="center"/>
            <w:hideMark/>
          </w:tcPr>
          <w:p w14:paraId="77FF82AC" w14:textId="77777777" w:rsidR="000D1073" w:rsidRPr="000D1073" w:rsidRDefault="000D1073" w:rsidP="000D1073">
            <w:pPr>
              <w:jc w:val="center"/>
              <w:rPr>
                <w:color w:val="000000"/>
                <w:sz w:val="20"/>
                <w:szCs w:val="20"/>
              </w:rPr>
            </w:pPr>
            <w:r w:rsidRPr="000D1073">
              <w:rPr>
                <w:color w:val="000000"/>
                <w:sz w:val="20"/>
                <w:szCs w:val="20"/>
              </w:rPr>
              <w:t>-0,04</w:t>
            </w:r>
          </w:p>
        </w:tc>
        <w:tc>
          <w:tcPr>
            <w:tcW w:w="182" w:type="pct"/>
            <w:tcBorders>
              <w:top w:val="nil"/>
              <w:left w:val="nil"/>
              <w:bottom w:val="single" w:sz="4" w:space="0" w:color="auto"/>
              <w:right w:val="single" w:sz="4" w:space="0" w:color="auto"/>
            </w:tcBorders>
            <w:shd w:val="clear" w:color="auto" w:fill="auto"/>
            <w:vAlign w:val="center"/>
            <w:hideMark/>
          </w:tcPr>
          <w:p w14:paraId="2044EF9B" w14:textId="77777777" w:rsidR="000D1073" w:rsidRPr="000D1073" w:rsidRDefault="000D1073" w:rsidP="000D1073">
            <w:pPr>
              <w:jc w:val="center"/>
              <w:rPr>
                <w:color w:val="000000"/>
                <w:sz w:val="20"/>
                <w:szCs w:val="20"/>
              </w:rPr>
            </w:pPr>
            <w:r w:rsidRPr="000D1073">
              <w:rPr>
                <w:color w:val="000000"/>
                <w:sz w:val="20"/>
                <w:szCs w:val="20"/>
              </w:rPr>
              <w:t>-0,04</w:t>
            </w:r>
          </w:p>
        </w:tc>
        <w:tc>
          <w:tcPr>
            <w:tcW w:w="182" w:type="pct"/>
            <w:tcBorders>
              <w:top w:val="nil"/>
              <w:left w:val="nil"/>
              <w:bottom w:val="single" w:sz="4" w:space="0" w:color="auto"/>
              <w:right w:val="single" w:sz="4" w:space="0" w:color="auto"/>
            </w:tcBorders>
            <w:shd w:val="clear" w:color="auto" w:fill="auto"/>
            <w:vAlign w:val="center"/>
            <w:hideMark/>
          </w:tcPr>
          <w:p w14:paraId="0FA8CF2D" w14:textId="77777777" w:rsidR="000D1073" w:rsidRPr="000D1073" w:rsidRDefault="000D1073" w:rsidP="000D1073">
            <w:pPr>
              <w:jc w:val="center"/>
              <w:rPr>
                <w:color w:val="000000"/>
                <w:sz w:val="20"/>
                <w:szCs w:val="20"/>
              </w:rPr>
            </w:pPr>
            <w:r w:rsidRPr="000D1073">
              <w:rPr>
                <w:color w:val="000000"/>
                <w:sz w:val="20"/>
                <w:szCs w:val="20"/>
              </w:rPr>
              <w:t>-0,04</w:t>
            </w:r>
          </w:p>
        </w:tc>
        <w:tc>
          <w:tcPr>
            <w:tcW w:w="182" w:type="pct"/>
            <w:tcBorders>
              <w:top w:val="nil"/>
              <w:left w:val="nil"/>
              <w:bottom w:val="single" w:sz="4" w:space="0" w:color="auto"/>
              <w:right w:val="single" w:sz="4" w:space="0" w:color="auto"/>
            </w:tcBorders>
            <w:shd w:val="clear" w:color="auto" w:fill="auto"/>
            <w:vAlign w:val="center"/>
            <w:hideMark/>
          </w:tcPr>
          <w:p w14:paraId="5A2097DC" w14:textId="77777777" w:rsidR="000D1073" w:rsidRPr="000D1073" w:rsidRDefault="000D1073" w:rsidP="000D1073">
            <w:pPr>
              <w:jc w:val="center"/>
              <w:rPr>
                <w:color w:val="000000"/>
                <w:sz w:val="20"/>
                <w:szCs w:val="20"/>
              </w:rPr>
            </w:pPr>
            <w:r w:rsidRPr="000D1073">
              <w:rPr>
                <w:color w:val="000000"/>
                <w:sz w:val="20"/>
                <w:szCs w:val="20"/>
              </w:rPr>
              <w:t>-0,04</w:t>
            </w:r>
          </w:p>
        </w:tc>
        <w:tc>
          <w:tcPr>
            <w:tcW w:w="182" w:type="pct"/>
            <w:tcBorders>
              <w:top w:val="nil"/>
              <w:left w:val="nil"/>
              <w:bottom w:val="single" w:sz="4" w:space="0" w:color="auto"/>
              <w:right w:val="single" w:sz="4" w:space="0" w:color="auto"/>
            </w:tcBorders>
            <w:shd w:val="clear" w:color="auto" w:fill="auto"/>
            <w:vAlign w:val="center"/>
            <w:hideMark/>
          </w:tcPr>
          <w:p w14:paraId="2F6EBAB3" w14:textId="77777777" w:rsidR="000D1073" w:rsidRPr="000D1073" w:rsidRDefault="000D1073" w:rsidP="000D1073">
            <w:pPr>
              <w:jc w:val="center"/>
              <w:rPr>
                <w:color w:val="000000"/>
                <w:sz w:val="20"/>
                <w:szCs w:val="20"/>
              </w:rPr>
            </w:pPr>
            <w:r w:rsidRPr="000D1073">
              <w:rPr>
                <w:color w:val="000000"/>
                <w:sz w:val="20"/>
                <w:szCs w:val="20"/>
              </w:rPr>
              <w:t>-0,04</w:t>
            </w:r>
          </w:p>
        </w:tc>
        <w:tc>
          <w:tcPr>
            <w:tcW w:w="182" w:type="pct"/>
            <w:tcBorders>
              <w:top w:val="nil"/>
              <w:left w:val="nil"/>
              <w:bottom w:val="single" w:sz="4" w:space="0" w:color="auto"/>
              <w:right w:val="single" w:sz="4" w:space="0" w:color="auto"/>
            </w:tcBorders>
            <w:shd w:val="clear" w:color="auto" w:fill="auto"/>
            <w:vAlign w:val="center"/>
            <w:hideMark/>
          </w:tcPr>
          <w:p w14:paraId="45FD2E75" w14:textId="77777777" w:rsidR="000D1073" w:rsidRPr="000D1073" w:rsidRDefault="000D1073" w:rsidP="000D1073">
            <w:pPr>
              <w:jc w:val="center"/>
              <w:rPr>
                <w:color w:val="000000"/>
                <w:sz w:val="20"/>
                <w:szCs w:val="20"/>
              </w:rPr>
            </w:pPr>
            <w:r w:rsidRPr="000D1073">
              <w:rPr>
                <w:color w:val="000000"/>
                <w:sz w:val="20"/>
                <w:szCs w:val="20"/>
              </w:rPr>
              <w:t>-0,04</w:t>
            </w:r>
          </w:p>
        </w:tc>
        <w:tc>
          <w:tcPr>
            <w:tcW w:w="209" w:type="pct"/>
            <w:tcBorders>
              <w:top w:val="nil"/>
              <w:left w:val="nil"/>
              <w:bottom w:val="single" w:sz="4" w:space="0" w:color="auto"/>
              <w:right w:val="single" w:sz="4" w:space="0" w:color="auto"/>
            </w:tcBorders>
            <w:shd w:val="clear" w:color="auto" w:fill="auto"/>
            <w:vAlign w:val="center"/>
            <w:hideMark/>
          </w:tcPr>
          <w:p w14:paraId="1CEC18A5" w14:textId="77777777" w:rsidR="000D1073" w:rsidRPr="000D1073" w:rsidRDefault="000D1073" w:rsidP="000D1073">
            <w:pPr>
              <w:jc w:val="center"/>
              <w:rPr>
                <w:color w:val="000000"/>
                <w:sz w:val="20"/>
                <w:szCs w:val="20"/>
              </w:rPr>
            </w:pPr>
            <w:r w:rsidRPr="000D1073">
              <w:rPr>
                <w:color w:val="000000"/>
                <w:sz w:val="20"/>
                <w:szCs w:val="20"/>
              </w:rPr>
              <w:t>-0,04</w:t>
            </w:r>
          </w:p>
        </w:tc>
        <w:tc>
          <w:tcPr>
            <w:tcW w:w="209" w:type="pct"/>
            <w:tcBorders>
              <w:top w:val="nil"/>
              <w:left w:val="nil"/>
              <w:bottom w:val="single" w:sz="4" w:space="0" w:color="auto"/>
              <w:right w:val="single" w:sz="4" w:space="0" w:color="auto"/>
            </w:tcBorders>
            <w:shd w:val="clear" w:color="auto" w:fill="auto"/>
            <w:vAlign w:val="center"/>
            <w:hideMark/>
          </w:tcPr>
          <w:p w14:paraId="287A3920" w14:textId="77777777" w:rsidR="000D1073" w:rsidRPr="000D1073" w:rsidRDefault="000D1073" w:rsidP="000D1073">
            <w:pPr>
              <w:jc w:val="center"/>
              <w:rPr>
                <w:color w:val="000000"/>
                <w:sz w:val="20"/>
                <w:szCs w:val="20"/>
              </w:rPr>
            </w:pPr>
            <w:r w:rsidRPr="000D1073">
              <w:rPr>
                <w:color w:val="000000"/>
                <w:sz w:val="20"/>
                <w:szCs w:val="20"/>
              </w:rPr>
              <w:t>-0,04</w:t>
            </w:r>
          </w:p>
        </w:tc>
        <w:tc>
          <w:tcPr>
            <w:tcW w:w="209" w:type="pct"/>
            <w:tcBorders>
              <w:top w:val="nil"/>
              <w:left w:val="nil"/>
              <w:bottom w:val="single" w:sz="4" w:space="0" w:color="auto"/>
              <w:right w:val="single" w:sz="4" w:space="0" w:color="auto"/>
            </w:tcBorders>
            <w:shd w:val="clear" w:color="auto" w:fill="auto"/>
            <w:vAlign w:val="center"/>
            <w:hideMark/>
          </w:tcPr>
          <w:p w14:paraId="73EE4987" w14:textId="77777777" w:rsidR="000D1073" w:rsidRPr="000D1073" w:rsidRDefault="000D1073" w:rsidP="000D1073">
            <w:pPr>
              <w:jc w:val="center"/>
              <w:rPr>
                <w:color w:val="000000"/>
                <w:sz w:val="20"/>
                <w:szCs w:val="20"/>
              </w:rPr>
            </w:pPr>
            <w:r w:rsidRPr="000D1073">
              <w:rPr>
                <w:color w:val="000000"/>
                <w:sz w:val="20"/>
                <w:szCs w:val="20"/>
              </w:rPr>
              <w:t>-0,04</w:t>
            </w:r>
          </w:p>
        </w:tc>
        <w:tc>
          <w:tcPr>
            <w:tcW w:w="209" w:type="pct"/>
            <w:tcBorders>
              <w:top w:val="nil"/>
              <w:left w:val="nil"/>
              <w:bottom w:val="single" w:sz="4" w:space="0" w:color="auto"/>
              <w:right w:val="single" w:sz="4" w:space="0" w:color="auto"/>
            </w:tcBorders>
            <w:shd w:val="clear" w:color="auto" w:fill="auto"/>
            <w:vAlign w:val="center"/>
            <w:hideMark/>
          </w:tcPr>
          <w:p w14:paraId="1787B622" w14:textId="77777777" w:rsidR="000D1073" w:rsidRPr="000D1073" w:rsidRDefault="000D1073" w:rsidP="000D1073">
            <w:pPr>
              <w:jc w:val="center"/>
              <w:rPr>
                <w:color w:val="000000"/>
                <w:sz w:val="20"/>
                <w:szCs w:val="20"/>
              </w:rPr>
            </w:pPr>
            <w:r w:rsidRPr="000D1073">
              <w:rPr>
                <w:color w:val="000000"/>
                <w:sz w:val="20"/>
                <w:szCs w:val="20"/>
              </w:rPr>
              <w:t>-0,04</w:t>
            </w:r>
          </w:p>
        </w:tc>
      </w:tr>
      <w:tr w:rsidR="000D1073" w:rsidRPr="000D1073" w14:paraId="7F38C24E"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0B382A1A" w14:textId="77777777" w:rsidR="000D1073" w:rsidRPr="000D1073" w:rsidRDefault="000D1073" w:rsidP="000D1073">
            <w:pPr>
              <w:jc w:val="center"/>
              <w:rPr>
                <w:color w:val="000000"/>
                <w:sz w:val="20"/>
                <w:szCs w:val="20"/>
              </w:rPr>
            </w:pPr>
            <w:r w:rsidRPr="000D1073">
              <w:rPr>
                <w:color w:val="000000"/>
                <w:sz w:val="20"/>
                <w:szCs w:val="20"/>
              </w:rPr>
              <w:t>Черный Мыс</w:t>
            </w:r>
          </w:p>
        </w:tc>
        <w:tc>
          <w:tcPr>
            <w:tcW w:w="168" w:type="pct"/>
            <w:tcBorders>
              <w:top w:val="nil"/>
              <w:left w:val="nil"/>
              <w:bottom w:val="single" w:sz="4" w:space="0" w:color="auto"/>
              <w:right w:val="single" w:sz="4" w:space="0" w:color="auto"/>
            </w:tcBorders>
            <w:shd w:val="clear" w:color="auto" w:fill="auto"/>
            <w:vAlign w:val="center"/>
            <w:hideMark/>
          </w:tcPr>
          <w:p w14:paraId="04B3E976" w14:textId="77777777" w:rsidR="000D1073" w:rsidRPr="000D1073" w:rsidRDefault="000D1073" w:rsidP="000D1073">
            <w:pPr>
              <w:jc w:val="center"/>
              <w:rPr>
                <w:color w:val="000000"/>
                <w:sz w:val="20"/>
                <w:szCs w:val="20"/>
              </w:rPr>
            </w:pPr>
            <w:r w:rsidRPr="000D1073">
              <w:rPr>
                <w:color w:val="000000"/>
                <w:sz w:val="20"/>
                <w:szCs w:val="20"/>
              </w:rPr>
              <w:t>0,02</w:t>
            </w:r>
          </w:p>
        </w:tc>
        <w:tc>
          <w:tcPr>
            <w:tcW w:w="173" w:type="pct"/>
            <w:tcBorders>
              <w:top w:val="nil"/>
              <w:left w:val="nil"/>
              <w:bottom w:val="single" w:sz="4" w:space="0" w:color="auto"/>
              <w:right w:val="single" w:sz="4" w:space="0" w:color="auto"/>
            </w:tcBorders>
            <w:shd w:val="clear" w:color="auto" w:fill="auto"/>
            <w:vAlign w:val="center"/>
            <w:hideMark/>
          </w:tcPr>
          <w:p w14:paraId="05100852" w14:textId="77777777" w:rsidR="000D1073" w:rsidRPr="000D1073" w:rsidRDefault="000D1073" w:rsidP="000D1073">
            <w:pPr>
              <w:jc w:val="center"/>
              <w:rPr>
                <w:color w:val="000000"/>
                <w:sz w:val="20"/>
                <w:szCs w:val="20"/>
              </w:rPr>
            </w:pPr>
            <w:r w:rsidRPr="000D1073">
              <w:rPr>
                <w:color w:val="000000"/>
                <w:sz w:val="20"/>
                <w:szCs w:val="20"/>
              </w:rPr>
              <w:t>-0,08</w:t>
            </w:r>
          </w:p>
        </w:tc>
        <w:tc>
          <w:tcPr>
            <w:tcW w:w="173" w:type="pct"/>
            <w:tcBorders>
              <w:top w:val="nil"/>
              <w:left w:val="nil"/>
              <w:bottom w:val="single" w:sz="4" w:space="0" w:color="auto"/>
              <w:right w:val="single" w:sz="4" w:space="0" w:color="auto"/>
            </w:tcBorders>
            <w:shd w:val="clear" w:color="auto" w:fill="auto"/>
            <w:vAlign w:val="center"/>
            <w:hideMark/>
          </w:tcPr>
          <w:p w14:paraId="531BEAF5" w14:textId="77777777" w:rsidR="000D1073" w:rsidRPr="000D1073" w:rsidRDefault="000D1073" w:rsidP="000D1073">
            <w:pPr>
              <w:jc w:val="center"/>
              <w:rPr>
                <w:color w:val="000000"/>
                <w:sz w:val="20"/>
                <w:szCs w:val="20"/>
              </w:rPr>
            </w:pPr>
            <w:r w:rsidRPr="000D1073">
              <w:rPr>
                <w:color w:val="000000"/>
                <w:sz w:val="20"/>
                <w:szCs w:val="20"/>
              </w:rPr>
              <w:t>-0,18</w:t>
            </w:r>
          </w:p>
        </w:tc>
        <w:tc>
          <w:tcPr>
            <w:tcW w:w="168" w:type="pct"/>
            <w:tcBorders>
              <w:top w:val="nil"/>
              <w:left w:val="nil"/>
              <w:bottom w:val="single" w:sz="4" w:space="0" w:color="auto"/>
              <w:right w:val="single" w:sz="4" w:space="0" w:color="auto"/>
            </w:tcBorders>
            <w:shd w:val="clear" w:color="auto" w:fill="auto"/>
            <w:vAlign w:val="center"/>
            <w:hideMark/>
          </w:tcPr>
          <w:p w14:paraId="7111A98B" w14:textId="77777777" w:rsidR="000D1073" w:rsidRPr="000D1073" w:rsidRDefault="000D1073" w:rsidP="000D1073">
            <w:pPr>
              <w:jc w:val="center"/>
              <w:rPr>
                <w:color w:val="000000"/>
                <w:sz w:val="20"/>
                <w:szCs w:val="20"/>
              </w:rPr>
            </w:pPr>
            <w:r w:rsidRPr="000D1073">
              <w:rPr>
                <w:color w:val="000000"/>
                <w:sz w:val="20"/>
                <w:szCs w:val="20"/>
              </w:rPr>
              <w:t>0,26</w:t>
            </w:r>
          </w:p>
        </w:tc>
        <w:tc>
          <w:tcPr>
            <w:tcW w:w="173" w:type="pct"/>
            <w:tcBorders>
              <w:top w:val="nil"/>
              <w:left w:val="nil"/>
              <w:bottom w:val="single" w:sz="4" w:space="0" w:color="auto"/>
              <w:right w:val="single" w:sz="4" w:space="0" w:color="auto"/>
            </w:tcBorders>
            <w:shd w:val="clear" w:color="auto" w:fill="auto"/>
            <w:vAlign w:val="center"/>
            <w:hideMark/>
          </w:tcPr>
          <w:p w14:paraId="4DA232F4" w14:textId="77777777" w:rsidR="000D1073" w:rsidRPr="000D1073" w:rsidRDefault="000D1073" w:rsidP="000D1073">
            <w:pPr>
              <w:jc w:val="center"/>
              <w:rPr>
                <w:color w:val="000000"/>
                <w:sz w:val="20"/>
                <w:szCs w:val="20"/>
              </w:rPr>
            </w:pPr>
            <w:r w:rsidRPr="000D1073">
              <w:rPr>
                <w:color w:val="000000"/>
                <w:sz w:val="20"/>
                <w:szCs w:val="20"/>
              </w:rPr>
              <w:t>-0,13</w:t>
            </w:r>
          </w:p>
        </w:tc>
        <w:tc>
          <w:tcPr>
            <w:tcW w:w="173" w:type="pct"/>
            <w:tcBorders>
              <w:top w:val="nil"/>
              <w:left w:val="nil"/>
              <w:bottom w:val="single" w:sz="4" w:space="0" w:color="auto"/>
              <w:right w:val="single" w:sz="4" w:space="0" w:color="auto"/>
            </w:tcBorders>
            <w:shd w:val="clear" w:color="auto" w:fill="auto"/>
            <w:vAlign w:val="center"/>
            <w:hideMark/>
          </w:tcPr>
          <w:p w14:paraId="6289A569" w14:textId="77777777" w:rsidR="000D1073" w:rsidRPr="000D1073" w:rsidRDefault="000D1073" w:rsidP="000D1073">
            <w:pPr>
              <w:jc w:val="center"/>
              <w:rPr>
                <w:color w:val="000000"/>
                <w:sz w:val="20"/>
                <w:szCs w:val="20"/>
              </w:rPr>
            </w:pPr>
            <w:r w:rsidRPr="000D1073">
              <w:rPr>
                <w:color w:val="000000"/>
                <w:sz w:val="20"/>
                <w:szCs w:val="20"/>
              </w:rPr>
              <w:t>-0,13</w:t>
            </w:r>
          </w:p>
        </w:tc>
        <w:tc>
          <w:tcPr>
            <w:tcW w:w="173" w:type="pct"/>
            <w:tcBorders>
              <w:top w:val="nil"/>
              <w:left w:val="nil"/>
              <w:bottom w:val="single" w:sz="4" w:space="0" w:color="auto"/>
              <w:right w:val="single" w:sz="4" w:space="0" w:color="auto"/>
            </w:tcBorders>
            <w:shd w:val="clear" w:color="auto" w:fill="auto"/>
            <w:vAlign w:val="center"/>
            <w:hideMark/>
          </w:tcPr>
          <w:p w14:paraId="559BA720" w14:textId="77777777" w:rsidR="000D1073" w:rsidRPr="000D1073" w:rsidRDefault="000D1073" w:rsidP="000D1073">
            <w:pPr>
              <w:jc w:val="center"/>
              <w:rPr>
                <w:color w:val="000000"/>
                <w:sz w:val="20"/>
                <w:szCs w:val="20"/>
              </w:rPr>
            </w:pPr>
            <w:r w:rsidRPr="000D1073">
              <w:rPr>
                <w:color w:val="000000"/>
                <w:sz w:val="20"/>
                <w:szCs w:val="20"/>
              </w:rPr>
              <w:t>-0,13</w:t>
            </w:r>
          </w:p>
        </w:tc>
        <w:tc>
          <w:tcPr>
            <w:tcW w:w="182" w:type="pct"/>
            <w:tcBorders>
              <w:top w:val="nil"/>
              <w:left w:val="nil"/>
              <w:bottom w:val="single" w:sz="4" w:space="0" w:color="auto"/>
              <w:right w:val="single" w:sz="4" w:space="0" w:color="auto"/>
            </w:tcBorders>
            <w:shd w:val="clear" w:color="auto" w:fill="auto"/>
            <w:vAlign w:val="center"/>
            <w:hideMark/>
          </w:tcPr>
          <w:p w14:paraId="4F676BBD" w14:textId="77777777" w:rsidR="000D1073" w:rsidRPr="000D1073" w:rsidRDefault="000D1073" w:rsidP="000D1073">
            <w:pPr>
              <w:jc w:val="center"/>
              <w:rPr>
                <w:color w:val="000000"/>
                <w:sz w:val="20"/>
                <w:szCs w:val="20"/>
              </w:rPr>
            </w:pPr>
            <w:r w:rsidRPr="000D1073">
              <w:rPr>
                <w:color w:val="000000"/>
                <w:sz w:val="20"/>
                <w:szCs w:val="20"/>
              </w:rPr>
              <w:t>-0,13</w:t>
            </w:r>
          </w:p>
        </w:tc>
        <w:tc>
          <w:tcPr>
            <w:tcW w:w="182" w:type="pct"/>
            <w:tcBorders>
              <w:top w:val="nil"/>
              <w:left w:val="nil"/>
              <w:bottom w:val="single" w:sz="4" w:space="0" w:color="auto"/>
              <w:right w:val="single" w:sz="4" w:space="0" w:color="auto"/>
            </w:tcBorders>
            <w:shd w:val="clear" w:color="auto" w:fill="auto"/>
            <w:vAlign w:val="center"/>
            <w:hideMark/>
          </w:tcPr>
          <w:p w14:paraId="4D9D07D4" w14:textId="77777777" w:rsidR="000D1073" w:rsidRPr="000D1073" w:rsidRDefault="000D1073" w:rsidP="000D1073">
            <w:pPr>
              <w:jc w:val="center"/>
              <w:rPr>
                <w:color w:val="000000"/>
                <w:sz w:val="20"/>
                <w:szCs w:val="20"/>
              </w:rPr>
            </w:pPr>
            <w:r w:rsidRPr="000D1073">
              <w:rPr>
                <w:color w:val="000000"/>
                <w:sz w:val="20"/>
                <w:szCs w:val="20"/>
              </w:rPr>
              <w:t>-0,13</w:t>
            </w:r>
          </w:p>
        </w:tc>
        <w:tc>
          <w:tcPr>
            <w:tcW w:w="182" w:type="pct"/>
            <w:tcBorders>
              <w:top w:val="nil"/>
              <w:left w:val="nil"/>
              <w:bottom w:val="single" w:sz="4" w:space="0" w:color="auto"/>
              <w:right w:val="single" w:sz="4" w:space="0" w:color="auto"/>
            </w:tcBorders>
            <w:shd w:val="clear" w:color="auto" w:fill="auto"/>
            <w:vAlign w:val="center"/>
            <w:hideMark/>
          </w:tcPr>
          <w:p w14:paraId="1C422583" w14:textId="77777777" w:rsidR="000D1073" w:rsidRPr="000D1073" w:rsidRDefault="000D1073" w:rsidP="000D1073">
            <w:pPr>
              <w:jc w:val="center"/>
              <w:rPr>
                <w:color w:val="000000"/>
                <w:sz w:val="20"/>
                <w:szCs w:val="20"/>
              </w:rPr>
            </w:pPr>
            <w:r w:rsidRPr="000D1073">
              <w:rPr>
                <w:color w:val="000000"/>
                <w:sz w:val="20"/>
                <w:szCs w:val="20"/>
              </w:rPr>
              <w:t>-0,13</w:t>
            </w:r>
          </w:p>
        </w:tc>
        <w:tc>
          <w:tcPr>
            <w:tcW w:w="182" w:type="pct"/>
            <w:tcBorders>
              <w:top w:val="nil"/>
              <w:left w:val="nil"/>
              <w:bottom w:val="single" w:sz="4" w:space="0" w:color="auto"/>
              <w:right w:val="single" w:sz="4" w:space="0" w:color="auto"/>
            </w:tcBorders>
            <w:shd w:val="clear" w:color="auto" w:fill="auto"/>
            <w:vAlign w:val="center"/>
            <w:hideMark/>
          </w:tcPr>
          <w:p w14:paraId="30A5CFBC" w14:textId="77777777" w:rsidR="000D1073" w:rsidRPr="000D1073" w:rsidRDefault="000D1073" w:rsidP="000D1073">
            <w:pPr>
              <w:jc w:val="center"/>
              <w:rPr>
                <w:color w:val="000000"/>
                <w:sz w:val="20"/>
                <w:szCs w:val="20"/>
              </w:rPr>
            </w:pPr>
            <w:r w:rsidRPr="000D1073">
              <w:rPr>
                <w:color w:val="000000"/>
                <w:sz w:val="20"/>
                <w:szCs w:val="20"/>
              </w:rPr>
              <w:t>-0,13</w:t>
            </w:r>
          </w:p>
        </w:tc>
        <w:tc>
          <w:tcPr>
            <w:tcW w:w="182" w:type="pct"/>
            <w:tcBorders>
              <w:top w:val="nil"/>
              <w:left w:val="nil"/>
              <w:bottom w:val="single" w:sz="4" w:space="0" w:color="auto"/>
              <w:right w:val="single" w:sz="4" w:space="0" w:color="auto"/>
            </w:tcBorders>
            <w:shd w:val="clear" w:color="auto" w:fill="auto"/>
            <w:vAlign w:val="center"/>
            <w:hideMark/>
          </w:tcPr>
          <w:p w14:paraId="641F1B2A" w14:textId="77777777" w:rsidR="000D1073" w:rsidRPr="000D1073" w:rsidRDefault="000D1073" w:rsidP="000D1073">
            <w:pPr>
              <w:jc w:val="center"/>
              <w:rPr>
                <w:color w:val="000000"/>
                <w:sz w:val="20"/>
                <w:szCs w:val="20"/>
              </w:rPr>
            </w:pPr>
            <w:r w:rsidRPr="000D1073">
              <w:rPr>
                <w:color w:val="000000"/>
                <w:sz w:val="20"/>
                <w:szCs w:val="20"/>
              </w:rPr>
              <w:t>-0,13</w:t>
            </w:r>
          </w:p>
        </w:tc>
        <w:tc>
          <w:tcPr>
            <w:tcW w:w="182" w:type="pct"/>
            <w:tcBorders>
              <w:top w:val="nil"/>
              <w:left w:val="nil"/>
              <w:bottom w:val="single" w:sz="4" w:space="0" w:color="auto"/>
              <w:right w:val="single" w:sz="4" w:space="0" w:color="auto"/>
            </w:tcBorders>
            <w:shd w:val="clear" w:color="auto" w:fill="auto"/>
            <w:vAlign w:val="center"/>
            <w:hideMark/>
          </w:tcPr>
          <w:p w14:paraId="1861F91F" w14:textId="77777777" w:rsidR="000D1073" w:rsidRPr="000D1073" w:rsidRDefault="000D1073" w:rsidP="000D1073">
            <w:pPr>
              <w:jc w:val="center"/>
              <w:rPr>
                <w:color w:val="000000"/>
                <w:sz w:val="20"/>
                <w:szCs w:val="20"/>
              </w:rPr>
            </w:pPr>
            <w:r w:rsidRPr="000D1073">
              <w:rPr>
                <w:color w:val="000000"/>
                <w:sz w:val="20"/>
                <w:szCs w:val="20"/>
              </w:rPr>
              <w:t>-0,13</w:t>
            </w:r>
          </w:p>
        </w:tc>
        <w:tc>
          <w:tcPr>
            <w:tcW w:w="182" w:type="pct"/>
            <w:tcBorders>
              <w:top w:val="nil"/>
              <w:left w:val="nil"/>
              <w:bottom w:val="single" w:sz="4" w:space="0" w:color="auto"/>
              <w:right w:val="single" w:sz="4" w:space="0" w:color="auto"/>
            </w:tcBorders>
            <w:shd w:val="clear" w:color="auto" w:fill="auto"/>
            <w:vAlign w:val="center"/>
            <w:hideMark/>
          </w:tcPr>
          <w:p w14:paraId="019ECC18" w14:textId="77777777" w:rsidR="000D1073" w:rsidRPr="000D1073" w:rsidRDefault="000D1073" w:rsidP="000D1073">
            <w:pPr>
              <w:jc w:val="center"/>
              <w:rPr>
                <w:color w:val="000000"/>
                <w:sz w:val="20"/>
                <w:szCs w:val="20"/>
              </w:rPr>
            </w:pPr>
            <w:r w:rsidRPr="000D1073">
              <w:rPr>
                <w:color w:val="000000"/>
                <w:sz w:val="20"/>
                <w:szCs w:val="20"/>
              </w:rPr>
              <w:t>-0,13</w:t>
            </w:r>
          </w:p>
        </w:tc>
        <w:tc>
          <w:tcPr>
            <w:tcW w:w="209" w:type="pct"/>
            <w:tcBorders>
              <w:top w:val="nil"/>
              <w:left w:val="nil"/>
              <w:bottom w:val="single" w:sz="4" w:space="0" w:color="auto"/>
              <w:right w:val="single" w:sz="4" w:space="0" w:color="auto"/>
            </w:tcBorders>
            <w:shd w:val="clear" w:color="auto" w:fill="auto"/>
            <w:vAlign w:val="center"/>
            <w:hideMark/>
          </w:tcPr>
          <w:p w14:paraId="4408602D" w14:textId="77777777" w:rsidR="000D1073" w:rsidRPr="000D1073" w:rsidRDefault="000D1073" w:rsidP="000D1073">
            <w:pPr>
              <w:jc w:val="center"/>
              <w:rPr>
                <w:color w:val="000000"/>
                <w:sz w:val="20"/>
                <w:szCs w:val="20"/>
              </w:rPr>
            </w:pPr>
            <w:r w:rsidRPr="000D1073">
              <w:rPr>
                <w:color w:val="000000"/>
                <w:sz w:val="20"/>
                <w:szCs w:val="20"/>
              </w:rPr>
              <w:t>-0,13</w:t>
            </w:r>
          </w:p>
        </w:tc>
        <w:tc>
          <w:tcPr>
            <w:tcW w:w="209" w:type="pct"/>
            <w:tcBorders>
              <w:top w:val="nil"/>
              <w:left w:val="nil"/>
              <w:bottom w:val="single" w:sz="4" w:space="0" w:color="auto"/>
              <w:right w:val="single" w:sz="4" w:space="0" w:color="auto"/>
            </w:tcBorders>
            <w:shd w:val="clear" w:color="auto" w:fill="auto"/>
            <w:vAlign w:val="center"/>
            <w:hideMark/>
          </w:tcPr>
          <w:p w14:paraId="105E85AE" w14:textId="77777777" w:rsidR="000D1073" w:rsidRPr="000D1073" w:rsidRDefault="000D1073" w:rsidP="000D1073">
            <w:pPr>
              <w:jc w:val="center"/>
              <w:rPr>
                <w:color w:val="000000"/>
                <w:sz w:val="20"/>
                <w:szCs w:val="20"/>
              </w:rPr>
            </w:pPr>
            <w:r w:rsidRPr="000D1073">
              <w:rPr>
                <w:color w:val="000000"/>
                <w:sz w:val="20"/>
                <w:szCs w:val="20"/>
              </w:rPr>
              <w:t>-0,13</w:t>
            </w:r>
          </w:p>
        </w:tc>
        <w:tc>
          <w:tcPr>
            <w:tcW w:w="209" w:type="pct"/>
            <w:tcBorders>
              <w:top w:val="nil"/>
              <w:left w:val="nil"/>
              <w:bottom w:val="single" w:sz="4" w:space="0" w:color="auto"/>
              <w:right w:val="single" w:sz="4" w:space="0" w:color="auto"/>
            </w:tcBorders>
            <w:shd w:val="clear" w:color="auto" w:fill="auto"/>
            <w:vAlign w:val="center"/>
            <w:hideMark/>
          </w:tcPr>
          <w:p w14:paraId="153B0F4C" w14:textId="77777777" w:rsidR="000D1073" w:rsidRPr="000D1073" w:rsidRDefault="000D1073" w:rsidP="000D1073">
            <w:pPr>
              <w:jc w:val="center"/>
              <w:rPr>
                <w:color w:val="000000"/>
                <w:sz w:val="20"/>
                <w:szCs w:val="20"/>
              </w:rPr>
            </w:pPr>
            <w:r w:rsidRPr="000D1073">
              <w:rPr>
                <w:color w:val="000000"/>
                <w:sz w:val="20"/>
                <w:szCs w:val="20"/>
              </w:rPr>
              <w:t>-0,13</w:t>
            </w:r>
          </w:p>
        </w:tc>
        <w:tc>
          <w:tcPr>
            <w:tcW w:w="209" w:type="pct"/>
            <w:tcBorders>
              <w:top w:val="nil"/>
              <w:left w:val="nil"/>
              <w:bottom w:val="single" w:sz="4" w:space="0" w:color="auto"/>
              <w:right w:val="single" w:sz="4" w:space="0" w:color="auto"/>
            </w:tcBorders>
            <w:shd w:val="clear" w:color="auto" w:fill="auto"/>
            <w:vAlign w:val="center"/>
            <w:hideMark/>
          </w:tcPr>
          <w:p w14:paraId="15C69B19" w14:textId="77777777" w:rsidR="000D1073" w:rsidRPr="000D1073" w:rsidRDefault="000D1073" w:rsidP="000D1073">
            <w:pPr>
              <w:jc w:val="center"/>
              <w:rPr>
                <w:color w:val="000000"/>
                <w:sz w:val="20"/>
                <w:szCs w:val="20"/>
              </w:rPr>
            </w:pPr>
            <w:r w:rsidRPr="000D1073">
              <w:rPr>
                <w:color w:val="000000"/>
                <w:sz w:val="20"/>
                <w:szCs w:val="20"/>
              </w:rPr>
              <w:t>-0,13</w:t>
            </w:r>
          </w:p>
        </w:tc>
      </w:tr>
      <w:tr w:rsidR="000D1073" w:rsidRPr="000D1073" w14:paraId="49002556"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3F831B54" w14:textId="77777777" w:rsidR="000D1073" w:rsidRPr="000D1073" w:rsidRDefault="000D1073" w:rsidP="000D1073">
            <w:pPr>
              <w:jc w:val="center"/>
              <w:rPr>
                <w:color w:val="000000"/>
                <w:sz w:val="20"/>
                <w:szCs w:val="20"/>
              </w:rPr>
            </w:pPr>
            <w:r w:rsidRPr="000D1073">
              <w:rPr>
                <w:color w:val="000000"/>
                <w:sz w:val="20"/>
                <w:szCs w:val="20"/>
              </w:rPr>
              <w:t>Югорский тракт</w:t>
            </w:r>
          </w:p>
        </w:tc>
        <w:tc>
          <w:tcPr>
            <w:tcW w:w="168" w:type="pct"/>
            <w:tcBorders>
              <w:top w:val="nil"/>
              <w:left w:val="nil"/>
              <w:bottom w:val="single" w:sz="4" w:space="0" w:color="auto"/>
              <w:right w:val="single" w:sz="4" w:space="0" w:color="auto"/>
            </w:tcBorders>
            <w:shd w:val="clear" w:color="auto" w:fill="auto"/>
            <w:vAlign w:val="center"/>
            <w:hideMark/>
          </w:tcPr>
          <w:p w14:paraId="23BC3C0F"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0758DD6D" w14:textId="77777777" w:rsidR="000D1073" w:rsidRPr="000D1073" w:rsidRDefault="000D1073" w:rsidP="000D1073">
            <w:pPr>
              <w:jc w:val="center"/>
              <w:rPr>
                <w:color w:val="000000"/>
                <w:sz w:val="20"/>
                <w:szCs w:val="20"/>
              </w:rPr>
            </w:pPr>
            <w:r w:rsidRPr="000D1073">
              <w:rPr>
                <w:color w:val="000000"/>
                <w:sz w:val="20"/>
                <w:szCs w:val="20"/>
              </w:rPr>
              <w:t>-0,05</w:t>
            </w:r>
          </w:p>
        </w:tc>
        <w:tc>
          <w:tcPr>
            <w:tcW w:w="173" w:type="pct"/>
            <w:tcBorders>
              <w:top w:val="nil"/>
              <w:left w:val="nil"/>
              <w:bottom w:val="single" w:sz="4" w:space="0" w:color="auto"/>
              <w:right w:val="single" w:sz="4" w:space="0" w:color="auto"/>
            </w:tcBorders>
            <w:shd w:val="clear" w:color="auto" w:fill="auto"/>
            <w:vAlign w:val="center"/>
            <w:hideMark/>
          </w:tcPr>
          <w:p w14:paraId="77334721" w14:textId="77777777" w:rsidR="000D1073" w:rsidRPr="000D1073" w:rsidRDefault="000D1073" w:rsidP="000D1073">
            <w:pPr>
              <w:jc w:val="center"/>
              <w:rPr>
                <w:color w:val="000000"/>
                <w:sz w:val="20"/>
                <w:szCs w:val="20"/>
              </w:rPr>
            </w:pPr>
            <w:r w:rsidRPr="000D1073">
              <w:rPr>
                <w:color w:val="000000"/>
                <w:sz w:val="20"/>
                <w:szCs w:val="20"/>
              </w:rPr>
              <w:t>-0,12</w:t>
            </w:r>
          </w:p>
        </w:tc>
        <w:tc>
          <w:tcPr>
            <w:tcW w:w="168" w:type="pct"/>
            <w:tcBorders>
              <w:top w:val="nil"/>
              <w:left w:val="nil"/>
              <w:bottom w:val="single" w:sz="4" w:space="0" w:color="auto"/>
              <w:right w:val="single" w:sz="4" w:space="0" w:color="auto"/>
            </w:tcBorders>
            <w:shd w:val="clear" w:color="auto" w:fill="auto"/>
            <w:vAlign w:val="center"/>
            <w:hideMark/>
          </w:tcPr>
          <w:p w14:paraId="053CC776" w14:textId="77777777" w:rsidR="000D1073" w:rsidRPr="000D1073" w:rsidRDefault="000D1073" w:rsidP="000D1073">
            <w:pPr>
              <w:jc w:val="center"/>
              <w:rPr>
                <w:color w:val="000000"/>
                <w:sz w:val="20"/>
                <w:szCs w:val="20"/>
              </w:rPr>
            </w:pPr>
            <w:r w:rsidRPr="000D1073">
              <w:rPr>
                <w:color w:val="000000"/>
                <w:sz w:val="20"/>
                <w:szCs w:val="20"/>
              </w:rPr>
              <w:t>0,17</w:t>
            </w:r>
          </w:p>
        </w:tc>
        <w:tc>
          <w:tcPr>
            <w:tcW w:w="173" w:type="pct"/>
            <w:tcBorders>
              <w:top w:val="nil"/>
              <w:left w:val="nil"/>
              <w:bottom w:val="single" w:sz="4" w:space="0" w:color="auto"/>
              <w:right w:val="single" w:sz="4" w:space="0" w:color="auto"/>
            </w:tcBorders>
            <w:shd w:val="clear" w:color="auto" w:fill="auto"/>
            <w:vAlign w:val="center"/>
            <w:hideMark/>
          </w:tcPr>
          <w:p w14:paraId="07BCA0C2" w14:textId="77777777" w:rsidR="000D1073" w:rsidRPr="000D1073" w:rsidRDefault="000D1073" w:rsidP="000D1073">
            <w:pPr>
              <w:jc w:val="center"/>
              <w:rPr>
                <w:color w:val="000000"/>
                <w:sz w:val="20"/>
                <w:szCs w:val="20"/>
              </w:rPr>
            </w:pPr>
            <w:r w:rsidRPr="000D1073">
              <w:rPr>
                <w:color w:val="000000"/>
                <w:sz w:val="20"/>
                <w:szCs w:val="20"/>
              </w:rPr>
              <w:t>-0,09</w:t>
            </w:r>
          </w:p>
        </w:tc>
        <w:tc>
          <w:tcPr>
            <w:tcW w:w="173" w:type="pct"/>
            <w:tcBorders>
              <w:top w:val="nil"/>
              <w:left w:val="nil"/>
              <w:bottom w:val="single" w:sz="4" w:space="0" w:color="auto"/>
              <w:right w:val="single" w:sz="4" w:space="0" w:color="auto"/>
            </w:tcBorders>
            <w:shd w:val="clear" w:color="auto" w:fill="auto"/>
            <w:vAlign w:val="center"/>
            <w:hideMark/>
          </w:tcPr>
          <w:p w14:paraId="6A6FF05D" w14:textId="77777777" w:rsidR="000D1073" w:rsidRPr="000D1073" w:rsidRDefault="000D1073" w:rsidP="000D1073">
            <w:pPr>
              <w:jc w:val="center"/>
              <w:rPr>
                <w:color w:val="000000"/>
                <w:sz w:val="20"/>
                <w:szCs w:val="20"/>
              </w:rPr>
            </w:pPr>
            <w:r w:rsidRPr="000D1073">
              <w:rPr>
                <w:color w:val="000000"/>
                <w:sz w:val="20"/>
                <w:szCs w:val="20"/>
              </w:rPr>
              <w:t>-0,09</w:t>
            </w:r>
          </w:p>
        </w:tc>
        <w:tc>
          <w:tcPr>
            <w:tcW w:w="173" w:type="pct"/>
            <w:tcBorders>
              <w:top w:val="nil"/>
              <w:left w:val="nil"/>
              <w:bottom w:val="single" w:sz="4" w:space="0" w:color="auto"/>
              <w:right w:val="single" w:sz="4" w:space="0" w:color="auto"/>
            </w:tcBorders>
            <w:shd w:val="clear" w:color="auto" w:fill="auto"/>
            <w:vAlign w:val="center"/>
            <w:hideMark/>
          </w:tcPr>
          <w:p w14:paraId="63652156" w14:textId="77777777" w:rsidR="000D1073" w:rsidRPr="000D1073" w:rsidRDefault="000D1073" w:rsidP="000D1073">
            <w:pPr>
              <w:jc w:val="center"/>
              <w:rPr>
                <w:color w:val="000000"/>
                <w:sz w:val="20"/>
                <w:szCs w:val="20"/>
              </w:rPr>
            </w:pPr>
            <w:r w:rsidRPr="000D1073">
              <w:rPr>
                <w:color w:val="000000"/>
                <w:sz w:val="20"/>
                <w:szCs w:val="20"/>
              </w:rPr>
              <w:t>-0,09</w:t>
            </w:r>
          </w:p>
        </w:tc>
        <w:tc>
          <w:tcPr>
            <w:tcW w:w="182" w:type="pct"/>
            <w:tcBorders>
              <w:top w:val="nil"/>
              <w:left w:val="nil"/>
              <w:bottom w:val="single" w:sz="4" w:space="0" w:color="auto"/>
              <w:right w:val="single" w:sz="4" w:space="0" w:color="auto"/>
            </w:tcBorders>
            <w:shd w:val="clear" w:color="auto" w:fill="auto"/>
            <w:vAlign w:val="center"/>
            <w:hideMark/>
          </w:tcPr>
          <w:p w14:paraId="39BCBC41" w14:textId="77777777" w:rsidR="000D1073" w:rsidRPr="000D1073" w:rsidRDefault="000D1073" w:rsidP="000D1073">
            <w:pPr>
              <w:jc w:val="center"/>
              <w:rPr>
                <w:color w:val="000000"/>
                <w:sz w:val="20"/>
                <w:szCs w:val="20"/>
              </w:rPr>
            </w:pPr>
            <w:r w:rsidRPr="000D1073">
              <w:rPr>
                <w:color w:val="000000"/>
                <w:sz w:val="20"/>
                <w:szCs w:val="20"/>
              </w:rPr>
              <w:t>0,59</w:t>
            </w:r>
          </w:p>
        </w:tc>
        <w:tc>
          <w:tcPr>
            <w:tcW w:w="182" w:type="pct"/>
            <w:tcBorders>
              <w:top w:val="nil"/>
              <w:left w:val="nil"/>
              <w:bottom w:val="single" w:sz="4" w:space="0" w:color="auto"/>
              <w:right w:val="single" w:sz="4" w:space="0" w:color="auto"/>
            </w:tcBorders>
            <w:shd w:val="clear" w:color="auto" w:fill="auto"/>
            <w:vAlign w:val="center"/>
            <w:hideMark/>
          </w:tcPr>
          <w:p w14:paraId="188EE58E" w14:textId="77777777" w:rsidR="000D1073" w:rsidRPr="000D1073" w:rsidRDefault="000D1073" w:rsidP="000D1073">
            <w:pPr>
              <w:jc w:val="center"/>
              <w:rPr>
                <w:color w:val="000000"/>
                <w:sz w:val="20"/>
                <w:szCs w:val="20"/>
              </w:rPr>
            </w:pPr>
            <w:r w:rsidRPr="000D1073">
              <w:rPr>
                <w:color w:val="000000"/>
                <w:sz w:val="20"/>
                <w:szCs w:val="20"/>
              </w:rPr>
              <w:t>1,27</w:t>
            </w:r>
          </w:p>
        </w:tc>
        <w:tc>
          <w:tcPr>
            <w:tcW w:w="182" w:type="pct"/>
            <w:tcBorders>
              <w:top w:val="nil"/>
              <w:left w:val="nil"/>
              <w:bottom w:val="single" w:sz="4" w:space="0" w:color="auto"/>
              <w:right w:val="single" w:sz="4" w:space="0" w:color="auto"/>
            </w:tcBorders>
            <w:shd w:val="clear" w:color="auto" w:fill="auto"/>
            <w:vAlign w:val="center"/>
            <w:hideMark/>
          </w:tcPr>
          <w:p w14:paraId="3D092731" w14:textId="77777777" w:rsidR="000D1073" w:rsidRPr="000D1073" w:rsidRDefault="000D1073" w:rsidP="000D1073">
            <w:pPr>
              <w:jc w:val="center"/>
              <w:rPr>
                <w:color w:val="000000"/>
                <w:sz w:val="20"/>
                <w:szCs w:val="20"/>
              </w:rPr>
            </w:pPr>
            <w:r w:rsidRPr="000D1073">
              <w:rPr>
                <w:color w:val="000000"/>
                <w:sz w:val="20"/>
                <w:szCs w:val="20"/>
              </w:rPr>
              <w:t>1,95</w:t>
            </w:r>
          </w:p>
        </w:tc>
        <w:tc>
          <w:tcPr>
            <w:tcW w:w="182" w:type="pct"/>
            <w:tcBorders>
              <w:top w:val="nil"/>
              <w:left w:val="nil"/>
              <w:bottom w:val="single" w:sz="4" w:space="0" w:color="auto"/>
              <w:right w:val="single" w:sz="4" w:space="0" w:color="auto"/>
            </w:tcBorders>
            <w:shd w:val="clear" w:color="auto" w:fill="auto"/>
            <w:vAlign w:val="center"/>
            <w:hideMark/>
          </w:tcPr>
          <w:p w14:paraId="23315BE5" w14:textId="77777777" w:rsidR="000D1073" w:rsidRPr="000D1073" w:rsidRDefault="000D1073" w:rsidP="000D1073">
            <w:pPr>
              <w:jc w:val="center"/>
              <w:rPr>
                <w:color w:val="000000"/>
                <w:sz w:val="20"/>
                <w:szCs w:val="20"/>
              </w:rPr>
            </w:pPr>
            <w:r w:rsidRPr="000D1073">
              <w:rPr>
                <w:color w:val="000000"/>
                <w:sz w:val="20"/>
                <w:szCs w:val="20"/>
              </w:rPr>
              <w:t>2,63</w:t>
            </w:r>
          </w:p>
        </w:tc>
        <w:tc>
          <w:tcPr>
            <w:tcW w:w="182" w:type="pct"/>
            <w:tcBorders>
              <w:top w:val="nil"/>
              <w:left w:val="nil"/>
              <w:bottom w:val="single" w:sz="4" w:space="0" w:color="auto"/>
              <w:right w:val="single" w:sz="4" w:space="0" w:color="auto"/>
            </w:tcBorders>
            <w:shd w:val="clear" w:color="auto" w:fill="auto"/>
            <w:vAlign w:val="center"/>
            <w:hideMark/>
          </w:tcPr>
          <w:p w14:paraId="379F128B" w14:textId="77777777" w:rsidR="000D1073" w:rsidRPr="000D1073" w:rsidRDefault="000D1073" w:rsidP="000D1073">
            <w:pPr>
              <w:jc w:val="center"/>
              <w:rPr>
                <w:color w:val="000000"/>
                <w:sz w:val="20"/>
                <w:szCs w:val="20"/>
              </w:rPr>
            </w:pPr>
            <w:r w:rsidRPr="000D1073">
              <w:rPr>
                <w:color w:val="000000"/>
                <w:sz w:val="20"/>
                <w:szCs w:val="20"/>
              </w:rPr>
              <w:t>3,31</w:t>
            </w:r>
          </w:p>
        </w:tc>
        <w:tc>
          <w:tcPr>
            <w:tcW w:w="182" w:type="pct"/>
            <w:tcBorders>
              <w:top w:val="nil"/>
              <w:left w:val="nil"/>
              <w:bottom w:val="single" w:sz="4" w:space="0" w:color="auto"/>
              <w:right w:val="single" w:sz="4" w:space="0" w:color="auto"/>
            </w:tcBorders>
            <w:shd w:val="clear" w:color="auto" w:fill="auto"/>
            <w:vAlign w:val="center"/>
            <w:hideMark/>
          </w:tcPr>
          <w:p w14:paraId="6C973ABB" w14:textId="77777777" w:rsidR="000D1073" w:rsidRPr="000D1073" w:rsidRDefault="000D1073" w:rsidP="000D1073">
            <w:pPr>
              <w:jc w:val="center"/>
              <w:rPr>
                <w:color w:val="000000"/>
                <w:sz w:val="20"/>
                <w:szCs w:val="20"/>
              </w:rPr>
            </w:pPr>
            <w:r w:rsidRPr="000D1073">
              <w:rPr>
                <w:color w:val="000000"/>
                <w:sz w:val="20"/>
                <w:szCs w:val="20"/>
              </w:rPr>
              <w:t>4,00</w:t>
            </w:r>
          </w:p>
        </w:tc>
        <w:tc>
          <w:tcPr>
            <w:tcW w:w="182" w:type="pct"/>
            <w:tcBorders>
              <w:top w:val="nil"/>
              <w:left w:val="nil"/>
              <w:bottom w:val="single" w:sz="4" w:space="0" w:color="auto"/>
              <w:right w:val="single" w:sz="4" w:space="0" w:color="auto"/>
            </w:tcBorders>
            <w:shd w:val="clear" w:color="auto" w:fill="auto"/>
            <w:vAlign w:val="center"/>
            <w:hideMark/>
          </w:tcPr>
          <w:p w14:paraId="00B508C8" w14:textId="77777777" w:rsidR="000D1073" w:rsidRPr="000D1073" w:rsidRDefault="000D1073" w:rsidP="000D1073">
            <w:pPr>
              <w:jc w:val="center"/>
              <w:rPr>
                <w:color w:val="000000"/>
                <w:sz w:val="20"/>
                <w:szCs w:val="20"/>
              </w:rPr>
            </w:pPr>
            <w:r w:rsidRPr="000D1073">
              <w:rPr>
                <w:color w:val="000000"/>
                <w:sz w:val="20"/>
                <w:szCs w:val="20"/>
              </w:rPr>
              <w:t>4,68</w:t>
            </w:r>
          </w:p>
        </w:tc>
        <w:tc>
          <w:tcPr>
            <w:tcW w:w="209" w:type="pct"/>
            <w:tcBorders>
              <w:top w:val="nil"/>
              <w:left w:val="nil"/>
              <w:bottom w:val="single" w:sz="4" w:space="0" w:color="auto"/>
              <w:right w:val="single" w:sz="4" w:space="0" w:color="auto"/>
            </w:tcBorders>
            <w:shd w:val="clear" w:color="auto" w:fill="auto"/>
            <w:vAlign w:val="center"/>
            <w:hideMark/>
          </w:tcPr>
          <w:p w14:paraId="3C1E830D" w14:textId="77777777" w:rsidR="000D1073" w:rsidRPr="000D1073" w:rsidRDefault="000D1073" w:rsidP="000D1073">
            <w:pPr>
              <w:jc w:val="center"/>
              <w:rPr>
                <w:color w:val="000000"/>
                <w:sz w:val="20"/>
                <w:szCs w:val="20"/>
              </w:rPr>
            </w:pPr>
            <w:r w:rsidRPr="000D1073">
              <w:rPr>
                <w:color w:val="000000"/>
                <w:sz w:val="20"/>
                <w:szCs w:val="20"/>
              </w:rPr>
              <w:t>5,36</w:t>
            </w:r>
          </w:p>
        </w:tc>
        <w:tc>
          <w:tcPr>
            <w:tcW w:w="209" w:type="pct"/>
            <w:tcBorders>
              <w:top w:val="nil"/>
              <w:left w:val="nil"/>
              <w:bottom w:val="single" w:sz="4" w:space="0" w:color="auto"/>
              <w:right w:val="single" w:sz="4" w:space="0" w:color="auto"/>
            </w:tcBorders>
            <w:shd w:val="clear" w:color="auto" w:fill="auto"/>
            <w:vAlign w:val="center"/>
            <w:hideMark/>
          </w:tcPr>
          <w:p w14:paraId="79964B82" w14:textId="77777777" w:rsidR="000D1073" w:rsidRPr="000D1073" w:rsidRDefault="000D1073" w:rsidP="000D1073">
            <w:pPr>
              <w:jc w:val="center"/>
              <w:rPr>
                <w:color w:val="000000"/>
                <w:sz w:val="20"/>
                <w:szCs w:val="20"/>
              </w:rPr>
            </w:pPr>
            <w:r w:rsidRPr="000D1073">
              <w:rPr>
                <w:color w:val="000000"/>
                <w:sz w:val="20"/>
                <w:szCs w:val="20"/>
              </w:rPr>
              <w:t>6,04</w:t>
            </w:r>
          </w:p>
        </w:tc>
        <w:tc>
          <w:tcPr>
            <w:tcW w:w="209" w:type="pct"/>
            <w:tcBorders>
              <w:top w:val="nil"/>
              <w:left w:val="nil"/>
              <w:bottom w:val="single" w:sz="4" w:space="0" w:color="auto"/>
              <w:right w:val="single" w:sz="4" w:space="0" w:color="auto"/>
            </w:tcBorders>
            <w:shd w:val="clear" w:color="auto" w:fill="auto"/>
            <w:vAlign w:val="center"/>
            <w:hideMark/>
          </w:tcPr>
          <w:p w14:paraId="15DBB1F7" w14:textId="77777777" w:rsidR="000D1073" w:rsidRPr="000D1073" w:rsidRDefault="000D1073" w:rsidP="000D1073">
            <w:pPr>
              <w:jc w:val="center"/>
              <w:rPr>
                <w:color w:val="000000"/>
                <w:sz w:val="20"/>
                <w:szCs w:val="20"/>
              </w:rPr>
            </w:pPr>
            <w:r w:rsidRPr="000D1073">
              <w:rPr>
                <w:color w:val="000000"/>
                <w:sz w:val="20"/>
                <w:szCs w:val="20"/>
              </w:rPr>
              <w:t>6,72</w:t>
            </w:r>
          </w:p>
        </w:tc>
        <w:tc>
          <w:tcPr>
            <w:tcW w:w="209" w:type="pct"/>
            <w:tcBorders>
              <w:top w:val="nil"/>
              <w:left w:val="nil"/>
              <w:bottom w:val="single" w:sz="4" w:space="0" w:color="auto"/>
              <w:right w:val="single" w:sz="4" w:space="0" w:color="auto"/>
            </w:tcBorders>
            <w:shd w:val="clear" w:color="auto" w:fill="auto"/>
            <w:vAlign w:val="center"/>
            <w:hideMark/>
          </w:tcPr>
          <w:p w14:paraId="28470E66" w14:textId="77777777" w:rsidR="000D1073" w:rsidRPr="000D1073" w:rsidRDefault="000D1073" w:rsidP="000D1073">
            <w:pPr>
              <w:jc w:val="center"/>
              <w:rPr>
                <w:color w:val="000000"/>
                <w:sz w:val="20"/>
                <w:szCs w:val="20"/>
              </w:rPr>
            </w:pPr>
            <w:r w:rsidRPr="000D1073">
              <w:rPr>
                <w:color w:val="000000"/>
                <w:sz w:val="20"/>
                <w:szCs w:val="20"/>
              </w:rPr>
              <w:t>7,40</w:t>
            </w:r>
          </w:p>
        </w:tc>
      </w:tr>
      <w:tr w:rsidR="000D1073" w:rsidRPr="000D1073" w14:paraId="4CB3648A"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25A53C9F" w14:textId="77777777" w:rsidR="000D1073" w:rsidRPr="000D1073" w:rsidRDefault="000D1073" w:rsidP="000D1073">
            <w:pPr>
              <w:jc w:val="center"/>
              <w:rPr>
                <w:color w:val="000000"/>
                <w:sz w:val="20"/>
                <w:szCs w:val="20"/>
              </w:rPr>
            </w:pPr>
            <w:r w:rsidRPr="000D1073">
              <w:rPr>
                <w:color w:val="000000"/>
                <w:sz w:val="20"/>
                <w:szCs w:val="20"/>
              </w:rPr>
              <w:t>ЮПЛ2.</w:t>
            </w:r>
          </w:p>
        </w:tc>
        <w:tc>
          <w:tcPr>
            <w:tcW w:w="168" w:type="pct"/>
            <w:tcBorders>
              <w:top w:val="nil"/>
              <w:left w:val="nil"/>
              <w:bottom w:val="single" w:sz="4" w:space="0" w:color="auto"/>
              <w:right w:val="single" w:sz="4" w:space="0" w:color="auto"/>
            </w:tcBorders>
            <w:shd w:val="clear" w:color="auto" w:fill="auto"/>
            <w:vAlign w:val="center"/>
            <w:hideMark/>
          </w:tcPr>
          <w:p w14:paraId="4F135436"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3927B27"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158B515A" w14:textId="77777777" w:rsidR="000D1073" w:rsidRPr="000D1073" w:rsidRDefault="000D1073" w:rsidP="000D1073">
            <w:pPr>
              <w:jc w:val="center"/>
              <w:rPr>
                <w:color w:val="000000"/>
                <w:sz w:val="20"/>
                <w:szCs w:val="20"/>
              </w:rPr>
            </w:pPr>
            <w:r w:rsidRPr="000D1073">
              <w:rPr>
                <w:color w:val="000000"/>
                <w:sz w:val="20"/>
                <w:szCs w:val="20"/>
              </w:rPr>
              <w:t>0,00</w:t>
            </w:r>
          </w:p>
        </w:tc>
        <w:tc>
          <w:tcPr>
            <w:tcW w:w="168" w:type="pct"/>
            <w:tcBorders>
              <w:top w:val="nil"/>
              <w:left w:val="nil"/>
              <w:bottom w:val="single" w:sz="4" w:space="0" w:color="auto"/>
              <w:right w:val="single" w:sz="4" w:space="0" w:color="auto"/>
            </w:tcBorders>
            <w:shd w:val="clear" w:color="auto" w:fill="auto"/>
            <w:vAlign w:val="center"/>
            <w:hideMark/>
          </w:tcPr>
          <w:p w14:paraId="1CBC966E"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9E3BE4D"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1083644"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3167B36"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00819C6A"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075A4CAA"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2E3BCFCB"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479F64A7"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48E54691"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1ED0F1BC"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50D67098"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4DAA5301"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1A3F3AC3"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06BE05D0"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42F1AE2A"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5A71054F"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1924CF76" w14:textId="77777777" w:rsidR="000D1073" w:rsidRPr="000D1073" w:rsidRDefault="000D1073" w:rsidP="000D1073">
            <w:pPr>
              <w:jc w:val="center"/>
              <w:rPr>
                <w:color w:val="000000"/>
                <w:sz w:val="20"/>
                <w:szCs w:val="20"/>
              </w:rPr>
            </w:pPr>
            <w:r w:rsidRPr="000D1073">
              <w:rPr>
                <w:color w:val="000000"/>
                <w:sz w:val="20"/>
                <w:szCs w:val="20"/>
              </w:rPr>
              <w:t>Ядро центра</w:t>
            </w:r>
          </w:p>
        </w:tc>
        <w:tc>
          <w:tcPr>
            <w:tcW w:w="168" w:type="pct"/>
            <w:tcBorders>
              <w:top w:val="nil"/>
              <w:left w:val="nil"/>
              <w:bottom w:val="single" w:sz="4" w:space="0" w:color="auto"/>
              <w:right w:val="single" w:sz="4" w:space="0" w:color="auto"/>
            </w:tcBorders>
            <w:shd w:val="clear" w:color="auto" w:fill="auto"/>
            <w:vAlign w:val="center"/>
            <w:hideMark/>
          </w:tcPr>
          <w:p w14:paraId="3437A6BA"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560404A3" w14:textId="77777777" w:rsidR="000D1073" w:rsidRPr="000D1073" w:rsidRDefault="000D1073" w:rsidP="000D1073">
            <w:pPr>
              <w:jc w:val="center"/>
              <w:rPr>
                <w:color w:val="000000"/>
                <w:sz w:val="20"/>
                <w:szCs w:val="20"/>
              </w:rPr>
            </w:pPr>
            <w:r w:rsidRPr="000D1073">
              <w:rPr>
                <w:color w:val="000000"/>
                <w:sz w:val="20"/>
                <w:szCs w:val="20"/>
              </w:rPr>
              <w:t>-0,05</w:t>
            </w:r>
          </w:p>
        </w:tc>
        <w:tc>
          <w:tcPr>
            <w:tcW w:w="173" w:type="pct"/>
            <w:tcBorders>
              <w:top w:val="nil"/>
              <w:left w:val="nil"/>
              <w:bottom w:val="single" w:sz="4" w:space="0" w:color="auto"/>
              <w:right w:val="single" w:sz="4" w:space="0" w:color="auto"/>
            </w:tcBorders>
            <w:shd w:val="clear" w:color="auto" w:fill="auto"/>
            <w:vAlign w:val="center"/>
            <w:hideMark/>
          </w:tcPr>
          <w:p w14:paraId="7332BD99" w14:textId="77777777" w:rsidR="000D1073" w:rsidRPr="000D1073" w:rsidRDefault="000D1073" w:rsidP="000D1073">
            <w:pPr>
              <w:jc w:val="center"/>
              <w:rPr>
                <w:color w:val="000000"/>
                <w:sz w:val="20"/>
                <w:szCs w:val="20"/>
              </w:rPr>
            </w:pPr>
            <w:r w:rsidRPr="000D1073">
              <w:rPr>
                <w:color w:val="000000"/>
                <w:sz w:val="20"/>
                <w:szCs w:val="20"/>
              </w:rPr>
              <w:t>-0,10</w:t>
            </w:r>
          </w:p>
        </w:tc>
        <w:tc>
          <w:tcPr>
            <w:tcW w:w="168" w:type="pct"/>
            <w:tcBorders>
              <w:top w:val="nil"/>
              <w:left w:val="nil"/>
              <w:bottom w:val="single" w:sz="4" w:space="0" w:color="auto"/>
              <w:right w:val="single" w:sz="4" w:space="0" w:color="auto"/>
            </w:tcBorders>
            <w:shd w:val="clear" w:color="auto" w:fill="auto"/>
            <w:vAlign w:val="center"/>
            <w:hideMark/>
          </w:tcPr>
          <w:p w14:paraId="7CA0955B" w14:textId="77777777" w:rsidR="000D1073" w:rsidRPr="000D1073" w:rsidRDefault="000D1073" w:rsidP="000D1073">
            <w:pPr>
              <w:jc w:val="center"/>
              <w:rPr>
                <w:color w:val="000000"/>
                <w:sz w:val="20"/>
                <w:szCs w:val="20"/>
              </w:rPr>
            </w:pPr>
            <w:r w:rsidRPr="000D1073">
              <w:rPr>
                <w:color w:val="000000"/>
                <w:sz w:val="20"/>
                <w:szCs w:val="20"/>
              </w:rPr>
              <w:t>0,15</w:t>
            </w:r>
          </w:p>
        </w:tc>
        <w:tc>
          <w:tcPr>
            <w:tcW w:w="173" w:type="pct"/>
            <w:tcBorders>
              <w:top w:val="nil"/>
              <w:left w:val="nil"/>
              <w:bottom w:val="single" w:sz="4" w:space="0" w:color="auto"/>
              <w:right w:val="single" w:sz="4" w:space="0" w:color="auto"/>
            </w:tcBorders>
            <w:shd w:val="clear" w:color="auto" w:fill="auto"/>
            <w:vAlign w:val="center"/>
            <w:hideMark/>
          </w:tcPr>
          <w:p w14:paraId="378ED126" w14:textId="77777777" w:rsidR="000D1073" w:rsidRPr="000D1073" w:rsidRDefault="000D1073" w:rsidP="000D1073">
            <w:pPr>
              <w:jc w:val="center"/>
              <w:rPr>
                <w:color w:val="000000"/>
                <w:sz w:val="20"/>
                <w:szCs w:val="20"/>
              </w:rPr>
            </w:pPr>
            <w:r w:rsidRPr="000D1073">
              <w:rPr>
                <w:color w:val="000000"/>
                <w:sz w:val="20"/>
                <w:szCs w:val="20"/>
              </w:rPr>
              <w:t>-0,08</w:t>
            </w:r>
          </w:p>
        </w:tc>
        <w:tc>
          <w:tcPr>
            <w:tcW w:w="173" w:type="pct"/>
            <w:tcBorders>
              <w:top w:val="nil"/>
              <w:left w:val="nil"/>
              <w:bottom w:val="single" w:sz="4" w:space="0" w:color="auto"/>
              <w:right w:val="single" w:sz="4" w:space="0" w:color="auto"/>
            </w:tcBorders>
            <w:shd w:val="clear" w:color="auto" w:fill="auto"/>
            <w:vAlign w:val="center"/>
            <w:hideMark/>
          </w:tcPr>
          <w:p w14:paraId="7CFA79D7" w14:textId="77777777" w:rsidR="000D1073" w:rsidRPr="000D1073" w:rsidRDefault="000D1073" w:rsidP="000D1073">
            <w:pPr>
              <w:jc w:val="center"/>
              <w:rPr>
                <w:color w:val="000000"/>
                <w:sz w:val="20"/>
                <w:szCs w:val="20"/>
              </w:rPr>
            </w:pPr>
            <w:r w:rsidRPr="000D1073">
              <w:rPr>
                <w:color w:val="000000"/>
                <w:sz w:val="20"/>
                <w:szCs w:val="20"/>
              </w:rPr>
              <w:t>-0,08</w:t>
            </w:r>
          </w:p>
        </w:tc>
        <w:tc>
          <w:tcPr>
            <w:tcW w:w="173" w:type="pct"/>
            <w:tcBorders>
              <w:top w:val="nil"/>
              <w:left w:val="nil"/>
              <w:bottom w:val="single" w:sz="4" w:space="0" w:color="auto"/>
              <w:right w:val="single" w:sz="4" w:space="0" w:color="auto"/>
            </w:tcBorders>
            <w:shd w:val="clear" w:color="auto" w:fill="auto"/>
            <w:vAlign w:val="center"/>
            <w:hideMark/>
          </w:tcPr>
          <w:p w14:paraId="3021218C" w14:textId="77777777" w:rsidR="000D1073" w:rsidRPr="000D1073" w:rsidRDefault="000D1073" w:rsidP="000D1073">
            <w:pPr>
              <w:jc w:val="center"/>
              <w:rPr>
                <w:color w:val="000000"/>
                <w:sz w:val="20"/>
                <w:szCs w:val="20"/>
              </w:rPr>
            </w:pPr>
            <w:r w:rsidRPr="000D1073">
              <w:rPr>
                <w:color w:val="000000"/>
                <w:sz w:val="20"/>
                <w:szCs w:val="20"/>
              </w:rPr>
              <w:t>-0,08</w:t>
            </w:r>
          </w:p>
        </w:tc>
        <w:tc>
          <w:tcPr>
            <w:tcW w:w="182" w:type="pct"/>
            <w:tcBorders>
              <w:top w:val="nil"/>
              <w:left w:val="nil"/>
              <w:bottom w:val="single" w:sz="4" w:space="0" w:color="auto"/>
              <w:right w:val="single" w:sz="4" w:space="0" w:color="auto"/>
            </w:tcBorders>
            <w:shd w:val="clear" w:color="auto" w:fill="auto"/>
            <w:vAlign w:val="center"/>
            <w:hideMark/>
          </w:tcPr>
          <w:p w14:paraId="0210B5D4" w14:textId="77777777" w:rsidR="000D1073" w:rsidRPr="000D1073" w:rsidRDefault="000D1073" w:rsidP="000D1073">
            <w:pPr>
              <w:jc w:val="center"/>
              <w:rPr>
                <w:color w:val="000000"/>
                <w:sz w:val="20"/>
                <w:szCs w:val="20"/>
              </w:rPr>
            </w:pPr>
            <w:r w:rsidRPr="000D1073">
              <w:rPr>
                <w:color w:val="000000"/>
                <w:sz w:val="20"/>
                <w:szCs w:val="20"/>
              </w:rPr>
              <w:t>-0,08</w:t>
            </w:r>
          </w:p>
        </w:tc>
        <w:tc>
          <w:tcPr>
            <w:tcW w:w="182" w:type="pct"/>
            <w:tcBorders>
              <w:top w:val="nil"/>
              <w:left w:val="nil"/>
              <w:bottom w:val="single" w:sz="4" w:space="0" w:color="auto"/>
              <w:right w:val="single" w:sz="4" w:space="0" w:color="auto"/>
            </w:tcBorders>
            <w:shd w:val="clear" w:color="auto" w:fill="auto"/>
            <w:vAlign w:val="center"/>
            <w:hideMark/>
          </w:tcPr>
          <w:p w14:paraId="561C41CF" w14:textId="77777777" w:rsidR="000D1073" w:rsidRPr="000D1073" w:rsidRDefault="000D1073" w:rsidP="000D1073">
            <w:pPr>
              <w:jc w:val="center"/>
              <w:rPr>
                <w:color w:val="000000"/>
                <w:sz w:val="20"/>
                <w:szCs w:val="20"/>
              </w:rPr>
            </w:pPr>
            <w:r w:rsidRPr="000D1073">
              <w:rPr>
                <w:color w:val="000000"/>
                <w:sz w:val="20"/>
                <w:szCs w:val="20"/>
              </w:rPr>
              <w:t>5,16</w:t>
            </w:r>
          </w:p>
        </w:tc>
        <w:tc>
          <w:tcPr>
            <w:tcW w:w="182" w:type="pct"/>
            <w:tcBorders>
              <w:top w:val="nil"/>
              <w:left w:val="nil"/>
              <w:bottom w:val="single" w:sz="4" w:space="0" w:color="auto"/>
              <w:right w:val="single" w:sz="4" w:space="0" w:color="auto"/>
            </w:tcBorders>
            <w:shd w:val="clear" w:color="auto" w:fill="auto"/>
            <w:vAlign w:val="center"/>
            <w:hideMark/>
          </w:tcPr>
          <w:p w14:paraId="15157A18" w14:textId="77777777" w:rsidR="000D1073" w:rsidRPr="000D1073" w:rsidRDefault="000D1073" w:rsidP="000D1073">
            <w:pPr>
              <w:jc w:val="center"/>
              <w:rPr>
                <w:color w:val="000000"/>
                <w:sz w:val="20"/>
                <w:szCs w:val="20"/>
              </w:rPr>
            </w:pPr>
            <w:r w:rsidRPr="000D1073">
              <w:rPr>
                <w:color w:val="000000"/>
                <w:sz w:val="20"/>
                <w:szCs w:val="20"/>
              </w:rPr>
              <w:t>14,08</w:t>
            </w:r>
          </w:p>
        </w:tc>
        <w:tc>
          <w:tcPr>
            <w:tcW w:w="182" w:type="pct"/>
            <w:tcBorders>
              <w:top w:val="nil"/>
              <w:left w:val="nil"/>
              <w:bottom w:val="single" w:sz="4" w:space="0" w:color="auto"/>
              <w:right w:val="single" w:sz="4" w:space="0" w:color="auto"/>
            </w:tcBorders>
            <w:shd w:val="clear" w:color="auto" w:fill="auto"/>
            <w:vAlign w:val="center"/>
            <w:hideMark/>
          </w:tcPr>
          <w:p w14:paraId="73F9B7AB" w14:textId="77777777" w:rsidR="000D1073" w:rsidRPr="000D1073" w:rsidRDefault="000D1073" w:rsidP="000D1073">
            <w:pPr>
              <w:jc w:val="center"/>
              <w:rPr>
                <w:color w:val="000000"/>
                <w:sz w:val="20"/>
                <w:szCs w:val="20"/>
              </w:rPr>
            </w:pPr>
            <w:r w:rsidRPr="000D1073">
              <w:rPr>
                <w:color w:val="000000"/>
                <w:sz w:val="20"/>
                <w:szCs w:val="20"/>
              </w:rPr>
              <w:t>32,44</w:t>
            </w:r>
          </w:p>
        </w:tc>
        <w:tc>
          <w:tcPr>
            <w:tcW w:w="182" w:type="pct"/>
            <w:tcBorders>
              <w:top w:val="nil"/>
              <w:left w:val="nil"/>
              <w:bottom w:val="single" w:sz="4" w:space="0" w:color="auto"/>
              <w:right w:val="single" w:sz="4" w:space="0" w:color="auto"/>
            </w:tcBorders>
            <w:shd w:val="clear" w:color="auto" w:fill="auto"/>
            <w:vAlign w:val="center"/>
            <w:hideMark/>
          </w:tcPr>
          <w:p w14:paraId="4E0809DD" w14:textId="77777777" w:rsidR="000D1073" w:rsidRPr="000D1073" w:rsidRDefault="000D1073" w:rsidP="000D1073">
            <w:pPr>
              <w:jc w:val="center"/>
              <w:rPr>
                <w:color w:val="000000"/>
                <w:sz w:val="20"/>
                <w:szCs w:val="20"/>
              </w:rPr>
            </w:pPr>
            <w:r w:rsidRPr="000D1073">
              <w:rPr>
                <w:color w:val="000000"/>
                <w:sz w:val="20"/>
                <w:szCs w:val="20"/>
              </w:rPr>
              <w:t>50,81</w:t>
            </w:r>
          </w:p>
        </w:tc>
        <w:tc>
          <w:tcPr>
            <w:tcW w:w="182" w:type="pct"/>
            <w:tcBorders>
              <w:top w:val="nil"/>
              <w:left w:val="nil"/>
              <w:bottom w:val="single" w:sz="4" w:space="0" w:color="auto"/>
              <w:right w:val="single" w:sz="4" w:space="0" w:color="auto"/>
            </w:tcBorders>
            <w:shd w:val="clear" w:color="auto" w:fill="auto"/>
            <w:vAlign w:val="center"/>
            <w:hideMark/>
          </w:tcPr>
          <w:p w14:paraId="256F4F1C" w14:textId="77777777" w:rsidR="000D1073" w:rsidRPr="000D1073" w:rsidRDefault="000D1073" w:rsidP="000D1073">
            <w:pPr>
              <w:jc w:val="center"/>
              <w:rPr>
                <w:color w:val="000000"/>
                <w:sz w:val="20"/>
                <w:szCs w:val="20"/>
              </w:rPr>
            </w:pPr>
            <w:r w:rsidRPr="000D1073">
              <w:rPr>
                <w:color w:val="000000"/>
                <w:sz w:val="20"/>
                <w:szCs w:val="20"/>
              </w:rPr>
              <w:t>69,17</w:t>
            </w:r>
          </w:p>
        </w:tc>
        <w:tc>
          <w:tcPr>
            <w:tcW w:w="182" w:type="pct"/>
            <w:tcBorders>
              <w:top w:val="nil"/>
              <w:left w:val="nil"/>
              <w:bottom w:val="single" w:sz="4" w:space="0" w:color="auto"/>
              <w:right w:val="single" w:sz="4" w:space="0" w:color="auto"/>
            </w:tcBorders>
            <w:shd w:val="clear" w:color="auto" w:fill="auto"/>
            <w:vAlign w:val="center"/>
            <w:hideMark/>
          </w:tcPr>
          <w:p w14:paraId="3A3AA742" w14:textId="77777777" w:rsidR="000D1073" w:rsidRPr="000D1073" w:rsidRDefault="000D1073" w:rsidP="000D1073">
            <w:pPr>
              <w:jc w:val="center"/>
              <w:rPr>
                <w:color w:val="000000"/>
                <w:sz w:val="20"/>
                <w:szCs w:val="20"/>
              </w:rPr>
            </w:pPr>
            <w:r w:rsidRPr="000D1073">
              <w:rPr>
                <w:color w:val="000000"/>
                <w:sz w:val="20"/>
                <w:szCs w:val="20"/>
              </w:rPr>
              <w:t>87,54</w:t>
            </w:r>
          </w:p>
        </w:tc>
        <w:tc>
          <w:tcPr>
            <w:tcW w:w="209" w:type="pct"/>
            <w:tcBorders>
              <w:top w:val="nil"/>
              <w:left w:val="nil"/>
              <w:bottom w:val="single" w:sz="4" w:space="0" w:color="auto"/>
              <w:right w:val="single" w:sz="4" w:space="0" w:color="auto"/>
            </w:tcBorders>
            <w:shd w:val="clear" w:color="auto" w:fill="auto"/>
            <w:vAlign w:val="center"/>
            <w:hideMark/>
          </w:tcPr>
          <w:p w14:paraId="772F70C1" w14:textId="77777777" w:rsidR="000D1073" w:rsidRPr="000D1073" w:rsidRDefault="000D1073" w:rsidP="000D1073">
            <w:pPr>
              <w:jc w:val="center"/>
              <w:rPr>
                <w:color w:val="000000"/>
                <w:sz w:val="20"/>
                <w:szCs w:val="20"/>
              </w:rPr>
            </w:pPr>
            <w:r w:rsidRPr="000D1073">
              <w:rPr>
                <w:color w:val="000000"/>
                <w:sz w:val="20"/>
                <w:szCs w:val="20"/>
              </w:rPr>
              <w:t>106,02</w:t>
            </w:r>
          </w:p>
        </w:tc>
        <w:tc>
          <w:tcPr>
            <w:tcW w:w="209" w:type="pct"/>
            <w:tcBorders>
              <w:top w:val="nil"/>
              <w:left w:val="nil"/>
              <w:bottom w:val="single" w:sz="4" w:space="0" w:color="auto"/>
              <w:right w:val="single" w:sz="4" w:space="0" w:color="auto"/>
            </w:tcBorders>
            <w:shd w:val="clear" w:color="auto" w:fill="auto"/>
            <w:vAlign w:val="center"/>
            <w:hideMark/>
          </w:tcPr>
          <w:p w14:paraId="72059DE3" w14:textId="77777777" w:rsidR="000D1073" w:rsidRPr="000D1073" w:rsidRDefault="000D1073" w:rsidP="000D1073">
            <w:pPr>
              <w:jc w:val="center"/>
              <w:rPr>
                <w:color w:val="000000"/>
                <w:sz w:val="20"/>
                <w:szCs w:val="20"/>
              </w:rPr>
            </w:pPr>
            <w:r w:rsidRPr="000D1073">
              <w:rPr>
                <w:color w:val="000000"/>
                <w:sz w:val="20"/>
                <w:szCs w:val="20"/>
              </w:rPr>
              <w:t>124,61</w:t>
            </w:r>
          </w:p>
        </w:tc>
        <w:tc>
          <w:tcPr>
            <w:tcW w:w="209" w:type="pct"/>
            <w:tcBorders>
              <w:top w:val="nil"/>
              <w:left w:val="nil"/>
              <w:bottom w:val="single" w:sz="4" w:space="0" w:color="auto"/>
              <w:right w:val="single" w:sz="4" w:space="0" w:color="auto"/>
            </w:tcBorders>
            <w:shd w:val="clear" w:color="auto" w:fill="auto"/>
            <w:vAlign w:val="center"/>
            <w:hideMark/>
          </w:tcPr>
          <w:p w14:paraId="5C86FE61" w14:textId="77777777" w:rsidR="000D1073" w:rsidRPr="000D1073" w:rsidRDefault="000D1073" w:rsidP="000D1073">
            <w:pPr>
              <w:jc w:val="center"/>
              <w:rPr>
                <w:color w:val="000000"/>
                <w:sz w:val="20"/>
                <w:szCs w:val="20"/>
              </w:rPr>
            </w:pPr>
            <w:r w:rsidRPr="000D1073">
              <w:rPr>
                <w:color w:val="000000"/>
                <w:sz w:val="20"/>
                <w:szCs w:val="20"/>
              </w:rPr>
              <w:t>143,31</w:t>
            </w:r>
          </w:p>
        </w:tc>
        <w:tc>
          <w:tcPr>
            <w:tcW w:w="209" w:type="pct"/>
            <w:tcBorders>
              <w:top w:val="nil"/>
              <w:left w:val="nil"/>
              <w:bottom w:val="single" w:sz="4" w:space="0" w:color="auto"/>
              <w:right w:val="single" w:sz="4" w:space="0" w:color="auto"/>
            </w:tcBorders>
            <w:shd w:val="clear" w:color="auto" w:fill="auto"/>
            <w:vAlign w:val="center"/>
            <w:hideMark/>
          </w:tcPr>
          <w:p w14:paraId="41D9C540" w14:textId="77777777" w:rsidR="000D1073" w:rsidRPr="000D1073" w:rsidRDefault="000D1073" w:rsidP="000D1073">
            <w:pPr>
              <w:jc w:val="center"/>
              <w:rPr>
                <w:color w:val="000000"/>
                <w:sz w:val="20"/>
                <w:szCs w:val="20"/>
              </w:rPr>
            </w:pPr>
            <w:r w:rsidRPr="000D1073">
              <w:rPr>
                <w:color w:val="000000"/>
                <w:sz w:val="20"/>
                <w:szCs w:val="20"/>
              </w:rPr>
              <w:t>162,13</w:t>
            </w:r>
          </w:p>
        </w:tc>
      </w:tr>
      <w:tr w:rsidR="000D1073" w:rsidRPr="000D1073" w14:paraId="216487D6"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3CE59878" w14:textId="77777777" w:rsidR="000D1073" w:rsidRPr="000D1073" w:rsidRDefault="000D1073" w:rsidP="000D1073">
            <w:pPr>
              <w:jc w:val="center"/>
              <w:rPr>
                <w:color w:val="000000"/>
                <w:sz w:val="20"/>
                <w:szCs w:val="20"/>
              </w:rPr>
            </w:pPr>
            <w:r w:rsidRPr="000D1073">
              <w:rPr>
                <w:color w:val="000000"/>
                <w:sz w:val="20"/>
                <w:szCs w:val="20"/>
              </w:rPr>
              <w:t>Ядро центра, Квартал 6.</w:t>
            </w:r>
          </w:p>
        </w:tc>
        <w:tc>
          <w:tcPr>
            <w:tcW w:w="168" w:type="pct"/>
            <w:tcBorders>
              <w:top w:val="nil"/>
              <w:left w:val="nil"/>
              <w:bottom w:val="single" w:sz="4" w:space="0" w:color="auto"/>
              <w:right w:val="single" w:sz="4" w:space="0" w:color="auto"/>
            </w:tcBorders>
            <w:shd w:val="clear" w:color="auto" w:fill="auto"/>
            <w:vAlign w:val="center"/>
            <w:hideMark/>
          </w:tcPr>
          <w:p w14:paraId="4F16F53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3ECAB6C5"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01D27159" w14:textId="77777777" w:rsidR="000D1073" w:rsidRPr="000D1073" w:rsidRDefault="000D1073" w:rsidP="000D1073">
            <w:pPr>
              <w:jc w:val="center"/>
              <w:rPr>
                <w:color w:val="000000"/>
                <w:sz w:val="20"/>
                <w:szCs w:val="20"/>
              </w:rPr>
            </w:pPr>
            <w:r w:rsidRPr="000D1073">
              <w:rPr>
                <w:color w:val="000000"/>
                <w:sz w:val="20"/>
                <w:szCs w:val="20"/>
              </w:rPr>
              <w:t>-0,01</w:t>
            </w:r>
          </w:p>
        </w:tc>
        <w:tc>
          <w:tcPr>
            <w:tcW w:w="168" w:type="pct"/>
            <w:tcBorders>
              <w:top w:val="nil"/>
              <w:left w:val="nil"/>
              <w:bottom w:val="single" w:sz="4" w:space="0" w:color="auto"/>
              <w:right w:val="single" w:sz="4" w:space="0" w:color="auto"/>
            </w:tcBorders>
            <w:shd w:val="clear" w:color="auto" w:fill="auto"/>
            <w:vAlign w:val="center"/>
            <w:hideMark/>
          </w:tcPr>
          <w:p w14:paraId="01530547" w14:textId="77777777" w:rsidR="000D1073" w:rsidRPr="000D1073" w:rsidRDefault="000D1073" w:rsidP="000D1073">
            <w:pPr>
              <w:jc w:val="center"/>
              <w:rPr>
                <w:color w:val="000000"/>
                <w:sz w:val="20"/>
                <w:szCs w:val="20"/>
              </w:rPr>
            </w:pPr>
            <w:r w:rsidRPr="000D1073">
              <w:rPr>
                <w:color w:val="000000"/>
                <w:sz w:val="20"/>
                <w:szCs w:val="20"/>
              </w:rPr>
              <w:t>0,01</w:t>
            </w:r>
          </w:p>
        </w:tc>
        <w:tc>
          <w:tcPr>
            <w:tcW w:w="173" w:type="pct"/>
            <w:tcBorders>
              <w:top w:val="nil"/>
              <w:left w:val="nil"/>
              <w:bottom w:val="single" w:sz="4" w:space="0" w:color="auto"/>
              <w:right w:val="single" w:sz="4" w:space="0" w:color="auto"/>
            </w:tcBorders>
            <w:shd w:val="clear" w:color="auto" w:fill="auto"/>
            <w:vAlign w:val="center"/>
            <w:hideMark/>
          </w:tcPr>
          <w:p w14:paraId="68FE332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7AFC94FB"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6EC5506"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73869A1F"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0DD39A64"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09D69D03"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095235CA"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31E6349D"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677D47A5" w14:textId="77777777" w:rsidR="000D1073" w:rsidRPr="000D1073" w:rsidRDefault="000D1073" w:rsidP="000D1073">
            <w:pPr>
              <w:jc w:val="center"/>
              <w:rPr>
                <w:color w:val="000000"/>
                <w:sz w:val="20"/>
                <w:szCs w:val="20"/>
              </w:rPr>
            </w:pPr>
            <w:r w:rsidRPr="000D1073">
              <w:rPr>
                <w:color w:val="000000"/>
                <w:sz w:val="20"/>
                <w:szCs w:val="20"/>
              </w:rPr>
              <w:t>0,00</w:t>
            </w:r>
          </w:p>
        </w:tc>
        <w:tc>
          <w:tcPr>
            <w:tcW w:w="182" w:type="pct"/>
            <w:tcBorders>
              <w:top w:val="nil"/>
              <w:left w:val="nil"/>
              <w:bottom w:val="single" w:sz="4" w:space="0" w:color="auto"/>
              <w:right w:val="single" w:sz="4" w:space="0" w:color="auto"/>
            </w:tcBorders>
            <w:shd w:val="clear" w:color="auto" w:fill="auto"/>
            <w:vAlign w:val="center"/>
            <w:hideMark/>
          </w:tcPr>
          <w:p w14:paraId="4C327243"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46564EB4"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78162B79"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058ECA3B" w14:textId="77777777" w:rsidR="000D1073" w:rsidRPr="000D1073" w:rsidRDefault="000D1073" w:rsidP="000D1073">
            <w:pPr>
              <w:jc w:val="center"/>
              <w:rPr>
                <w:color w:val="000000"/>
                <w:sz w:val="20"/>
                <w:szCs w:val="20"/>
              </w:rPr>
            </w:pPr>
            <w:r w:rsidRPr="000D1073">
              <w:rPr>
                <w:color w:val="000000"/>
                <w:sz w:val="20"/>
                <w:szCs w:val="20"/>
              </w:rPr>
              <w:t>0,00</w:t>
            </w:r>
          </w:p>
        </w:tc>
        <w:tc>
          <w:tcPr>
            <w:tcW w:w="209" w:type="pct"/>
            <w:tcBorders>
              <w:top w:val="nil"/>
              <w:left w:val="nil"/>
              <w:bottom w:val="single" w:sz="4" w:space="0" w:color="auto"/>
              <w:right w:val="single" w:sz="4" w:space="0" w:color="auto"/>
            </w:tcBorders>
            <w:shd w:val="clear" w:color="auto" w:fill="auto"/>
            <w:vAlign w:val="center"/>
            <w:hideMark/>
          </w:tcPr>
          <w:p w14:paraId="51F0E3EB"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00151E2D" w14:textId="77777777" w:rsidTr="000D1073">
        <w:trPr>
          <w:trHeight w:val="20"/>
        </w:trPr>
        <w:tc>
          <w:tcPr>
            <w:tcW w:w="1694" w:type="pct"/>
            <w:tcBorders>
              <w:top w:val="nil"/>
              <w:left w:val="single" w:sz="4" w:space="0" w:color="auto"/>
              <w:bottom w:val="single" w:sz="4" w:space="0" w:color="auto"/>
              <w:right w:val="single" w:sz="4" w:space="0" w:color="auto"/>
            </w:tcBorders>
            <w:shd w:val="clear" w:color="auto" w:fill="auto"/>
            <w:noWrap/>
            <w:vAlign w:val="center"/>
            <w:hideMark/>
          </w:tcPr>
          <w:p w14:paraId="28BBF1F0" w14:textId="77777777" w:rsidR="000D1073" w:rsidRPr="000D1073" w:rsidRDefault="000D1073" w:rsidP="000D1073">
            <w:pPr>
              <w:jc w:val="center"/>
              <w:rPr>
                <w:color w:val="000000"/>
                <w:sz w:val="20"/>
                <w:szCs w:val="20"/>
              </w:rPr>
            </w:pPr>
            <w:r w:rsidRPr="000D1073">
              <w:rPr>
                <w:color w:val="000000"/>
                <w:sz w:val="20"/>
                <w:szCs w:val="20"/>
              </w:rPr>
              <w:t>Ядро центра, Квартал 7.</w:t>
            </w:r>
          </w:p>
        </w:tc>
        <w:tc>
          <w:tcPr>
            <w:tcW w:w="168" w:type="pct"/>
            <w:tcBorders>
              <w:top w:val="nil"/>
              <w:left w:val="nil"/>
              <w:bottom w:val="single" w:sz="4" w:space="0" w:color="auto"/>
              <w:right w:val="single" w:sz="4" w:space="0" w:color="auto"/>
            </w:tcBorders>
            <w:shd w:val="clear" w:color="auto" w:fill="auto"/>
            <w:vAlign w:val="center"/>
            <w:hideMark/>
          </w:tcPr>
          <w:p w14:paraId="4D3D4BD2" w14:textId="77777777" w:rsidR="000D1073" w:rsidRPr="000D1073" w:rsidRDefault="000D1073" w:rsidP="000D1073">
            <w:pPr>
              <w:jc w:val="center"/>
              <w:rPr>
                <w:color w:val="000000"/>
                <w:sz w:val="20"/>
                <w:szCs w:val="20"/>
              </w:rPr>
            </w:pPr>
            <w:r w:rsidRPr="000D1073">
              <w:rPr>
                <w:color w:val="000000"/>
                <w:sz w:val="20"/>
                <w:szCs w:val="20"/>
              </w:rPr>
              <w:t>0,00</w:t>
            </w:r>
          </w:p>
        </w:tc>
        <w:tc>
          <w:tcPr>
            <w:tcW w:w="173" w:type="pct"/>
            <w:tcBorders>
              <w:top w:val="nil"/>
              <w:left w:val="nil"/>
              <w:bottom w:val="single" w:sz="4" w:space="0" w:color="auto"/>
              <w:right w:val="single" w:sz="4" w:space="0" w:color="auto"/>
            </w:tcBorders>
            <w:shd w:val="clear" w:color="auto" w:fill="auto"/>
            <w:vAlign w:val="center"/>
            <w:hideMark/>
          </w:tcPr>
          <w:p w14:paraId="439283A4" w14:textId="77777777" w:rsidR="000D1073" w:rsidRPr="000D1073" w:rsidRDefault="000D1073" w:rsidP="000D1073">
            <w:pPr>
              <w:jc w:val="center"/>
              <w:rPr>
                <w:color w:val="000000"/>
                <w:sz w:val="20"/>
                <w:szCs w:val="20"/>
              </w:rPr>
            </w:pPr>
            <w:r w:rsidRPr="000D1073">
              <w:rPr>
                <w:color w:val="000000"/>
                <w:sz w:val="20"/>
                <w:szCs w:val="20"/>
              </w:rPr>
              <w:t>-0,02</w:t>
            </w:r>
          </w:p>
        </w:tc>
        <w:tc>
          <w:tcPr>
            <w:tcW w:w="173" w:type="pct"/>
            <w:tcBorders>
              <w:top w:val="nil"/>
              <w:left w:val="nil"/>
              <w:bottom w:val="single" w:sz="4" w:space="0" w:color="auto"/>
              <w:right w:val="single" w:sz="4" w:space="0" w:color="auto"/>
            </w:tcBorders>
            <w:shd w:val="clear" w:color="auto" w:fill="auto"/>
            <w:vAlign w:val="center"/>
            <w:hideMark/>
          </w:tcPr>
          <w:p w14:paraId="66D107F0" w14:textId="77777777" w:rsidR="000D1073" w:rsidRPr="000D1073" w:rsidRDefault="000D1073" w:rsidP="000D1073">
            <w:pPr>
              <w:jc w:val="center"/>
              <w:rPr>
                <w:color w:val="000000"/>
                <w:sz w:val="20"/>
                <w:szCs w:val="20"/>
              </w:rPr>
            </w:pPr>
            <w:r w:rsidRPr="000D1073">
              <w:rPr>
                <w:color w:val="000000"/>
                <w:sz w:val="20"/>
                <w:szCs w:val="20"/>
              </w:rPr>
              <w:t>-0,04</w:t>
            </w:r>
          </w:p>
        </w:tc>
        <w:tc>
          <w:tcPr>
            <w:tcW w:w="168" w:type="pct"/>
            <w:tcBorders>
              <w:top w:val="nil"/>
              <w:left w:val="nil"/>
              <w:bottom w:val="single" w:sz="4" w:space="0" w:color="auto"/>
              <w:right w:val="single" w:sz="4" w:space="0" w:color="auto"/>
            </w:tcBorders>
            <w:shd w:val="clear" w:color="auto" w:fill="auto"/>
            <w:vAlign w:val="center"/>
            <w:hideMark/>
          </w:tcPr>
          <w:p w14:paraId="7C2A6876" w14:textId="77777777" w:rsidR="000D1073" w:rsidRPr="000D1073" w:rsidRDefault="000D1073" w:rsidP="000D1073">
            <w:pPr>
              <w:jc w:val="center"/>
              <w:rPr>
                <w:color w:val="000000"/>
                <w:sz w:val="20"/>
                <w:szCs w:val="20"/>
              </w:rPr>
            </w:pPr>
            <w:r w:rsidRPr="000D1073">
              <w:rPr>
                <w:color w:val="000000"/>
                <w:sz w:val="20"/>
                <w:szCs w:val="20"/>
              </w:rPr>
              <w:t>0,05</w:t>
            </w:r>
          </w:p>
        </w:tc>
        <w:tc>
          <w:tcPr>
            <w:tcW w:w="173" w:type="pct"/>
            <w:tcBorders>
              <w:top w:val="nil"/>
              <w:left w:val="nil"/>
              <w:bottom w:val="single" w:sz="4" w:space="0" w:color="auto"/>
              <w:right w:val="single" w:sz="4" w:space="0" w:color="auto"/>
            </w:tcBorders>
            <w:shd w:val="clear" w:color="auto" w:fill="auto"/>
            <w:vAlign w:val="center"/>
            <w:hideMark/>
          </w:tcPr>
          <w:p w14:paraId="01F674C0" w14:textId="77777777" w:rsidR="000D1073" w:rsidRPr="000D1073" w:rsidRDefault="000D1073" w:rsidP="000D1073">
            <w:pPr>
              <w:jc w:val="center"/>
              <w:rPr>
                <w:color w:val="000000"/>
                <w:sz w:val="20"/>
                <w:szCs w:val="20"/>
              </w:rPr>
            </w:pPr>
            <w:r w:rsidRPr="000D1073">
              <w:rPr>
                <w:color w:val="000000"/>
                <w:sz w:val="20"/>
                <w:szCs w:val="20"/>
              </w:rPr>
              <w:t>-0,03</w:t>
            </w:r>
          </w:p>
        </w:tc>
        <w:tc>
          <w:tcPr>
            <w:tcW w:w="173" w:type="pct"/>
            <w:tcBorders>
              <w:top w:val="nil"/>
              <w:left w:val="nil"/>
              <w:bottom w:val="single" w:sz="4" w:space="0" w:color="auto"/>
              <w:right w:val="single" w:sz="4" w:space="0" w:color="auto"/>
            </w:tcBorders>
            <w:shd w:val="clear" w:color="auto" w:fill="auto"/>
            <w:vAlign w:val="center"/>
            <w:hideMark/>
          </w:tcPr>
          <w:p w14:paraId="66E9A338" w14:textId="77777777" w:rsidR="000D1073" w:rsidRPr="000D1073" w:rsidRDefault="000D1073" w:rsidP="000D1073">
            <w:pPr>
              <w:jc w:val="center"/>
              <w:rPr>
                <w:color w:val="000000"/>
                <w:sz w:val="20"/>
                <w:szCs w:val="20"/>
              </w:rPr>
            </w:pPr>
            <w:r w:rsidRPr="000D1073">
              <w:rPr>
                <w:color w:val="000000"/>
                <w:sz w:val="20"/>
                <w:szCs w:val="20"/>
              </w:rPr>
              <w:t>-0,03</w:t>
            </w:r>
          </w:p>
        </w:tc>
        <w:tc>
          <w:tcPr>
            <w:tcW w:w="173" w:type="pct"/>
            <w:tcBorders>
              <w:top w:val="nil"/>
              <w:left w:val="nil"/>
              <w:bottom w:val="single" w:sz="4" w:space="0" w:color="auto"/>
              <w:right w:val="single" w:sz="4" w:space="0" w:color="auto"/>
            </w:tcBorders>
            <w:shd w:val="clear" w:color="auto" w:fill="auto"/>
            <w:vAlign w:val="center"/>
            <w:hideMark/>
          </w:tcPr>
          <w:p w14:paraId="2C278166" w14:textId="77777777" w:rsidR="000D1073" w:rsidRPr="000D1073" w:rsidRDefault="000D1073" w:rsidP="000D1073">
            <w:pPr>
              <w:jc w:val="center"/>
              <w:rPr>
                <w:color w:val="000000"/>
                <w:sz w:val="20"/>
                <w:szCs w:val="20"/>
              </w:rPr>
            </w:pPr>
            <w:r w:rsidRPr="000D1073">
              <w:rPr>
                <w:color w:val="000000"/>
                <w:sz w:val="20"/>
                <w:szCs w:val="20"/>
              </w:rPr>
              <w:t>-0,24</w:t>
            </w:r>
          </w:p>
        </w:tc>
        <w:tc>
          <w:tcPr>
            <w:tcW w:w="182" w:type="pct"/>
            <w:tcBorders>
              <w:top w:val="nil"/>
              <w:left w:val="nil"/>
              <w:bottom w:val="single" w:sz="4" w:space="0" w:color="auto"/>
              <w:right w:val="single" w:sz="4" w:space="0" w:color="auto"/>
            </w:tcBorders>
            <w:shd w:val="clear" w:color="auto" w:fill="auto"/>
            <w:vAlign w:val="center"/>
            <w:hideMark/>
          </w:tcPr>
          <w:p w14:paraId="029BFFAC" w14:textId="77777777" w:rsidR="000D1073" w:rsidRPr="000D1073" w:rsidRDefault="000D1073" w:rsidP="000D1073">
            <w:pPr>
              <w:jc w:val="center"/>
              <w:rPr>
                <w:color w:val="000000"/>
                <w:sz w:val="20"/>
                <w:szCs w:val="20"/>
              </w:rPr>
            </w:pPr>
            <w:r w:rsidRPr="000D1073">
              <w:rPr>
                <w:color w:val="000000"/>
                <w:sz w:val="20"/>
                <w:szCs w:val="20"/>
              </w:rPr>
              <w:t>-0,45</w:t>
            </w:r>
          </w:p>
        </w:tc>
        <w:tc>
          <w:tcPr>
            <w:tcW w:w="182" w:type="pct"/>
            <w:tcBorders>
              <w:top w:val="nil"/>
              <w:left w:val="nil"/>
              <w:bottom w:val="single" w:sz="4" w:space="0" w:color="auto"/>
              <w:right w:val="single" w:sz="4" w:space="0" w:color="auto"/>
            </w:tcBorders>
            <w:shd w:val="clear" w:color="auto" w:fill="auto"/>
            <w:vAlign w:val="center"/>
            <w:hideMark/>
          </w:tcPr>
          <w:p w14:paraId="35AC2641" w14:textId="77777777" w:rsidR="000D1073" w:rsidRPr="000D1073" w:rsidRDefault="000D1073" w:rsidP="000D1073">
            <w:pPr>
              <w:jc w:val="center"/>
              <w:rPr>
                <w:color w:val="000000"/>
                <w:sz w:val="20"/>
                <w:szCs w:val="20"/>
              </w:rPr>
            </w:pPr>
            <w:r w:rsidRPr="000D1073">
              <w:rPr>
                <w:color w:val="000000"/>
                <w:sz w:val="20"/>
                <w:szCs w:val="20"/>
              </w:rPr>
              <w:t>-0,66</w:t>
            </w:r>
          </w:p>
        </w:tc>
        <w:tc>
          <w:tcPr>
            <w:tcW w:w="182" w:type="pct"/>
            <w:tcBorders>
              <w:top w:val="nil"/>
              <w:left w:val="nil"/>
              <w:bottom w:val="single" w:sz="4" w:space="0" w:color="auto"/>
              <w:right w:val="single" w:sz="4" w:space="0" w:color="auto"/>
            </w:tcBorders>
            <w:shd w:val="clear" w:color="auto" w:fill="auto"/>
            <w:vAlign w:val="center"/>
            <w:hideMark/>
          </w:tcPr>
          <w:p w14:paraId="28444B02" w14:textId="77777777" w:rsidR="000D1073" w:rsidRPr="000D1073" w:rsidRDefault="000D1073" w:rsidP="000D1073">
            <w:pPr>
              <w:jc w:val="center"/>
              <w:rPr>
                <w:color w:val="000000"/>
                <w:sz w:val="20"/>
                <w:szCs w:val="20"/>
              </w:rPr>
            </w:pPr>
            <w:r w:rsidRPr="000D1073">
              <w:rPr>
                <w:color w:val="000000"/>
                <w:sz w:val="20"/>
                <w:szCs w:val="20"/>
              </w:rPr>
              <w:t>-0,87</w:t>
            </w:r>
          </w:p>
        </w:tc>
        <w:tc>
          <w:tcPr>
            <w:tcW w:w="182" w:type="pct"/>
            <w:tcBorders>
              <w:top w:val="nil"/>
              <w:left w:val="nil"/>
              <w:bottom w:val="single" w:sz="4" w:space="0" w:color="auto"/>
              <w:right w:val="single" w:sz="4" w:space="0" w:color="auto"/>
            </w:tcBorders>
            <w:shd w:val="clear" w:color="auto" w:fill="auto"/>
            <w:vAlign w:val="center"/>
            <w:hideMark/>
          </w:tcPr>
          <w:p w14:paraId="5EFE4977" w14:textId="77777777" w:rsidR="000D1073" w:rsidRPr="000D1073" w:rsidRDefault="000D1073" w:rsidP="000D1073">
            <w:pPr>
              <w:jc w:val="center"/>
              <w:rPr>
                <w:color w:val="000000"/>
                <w:sz w:val="20"/>
                <w:szCs w:val="20"/>
              </w:rPr>
            </w:pPr>
            <w:r w:rsidRPr="000D1073">
              <w:rPr>
                <w:color w:val="000000"/>
                <w:sz w:val="20"/>
                <w:szCs w:val="20"/>
              </w:rPr>
              <w:t>-1,08</w:t>
            </w:r>
          </w:p>
        </w:tc>
        <w:tc>
          <w:tcPr>
            <w:tcW w:w="182" w:type="pct"/>
            <w:tcBorders>
              <w:top w:val="nil"/>
              <w:left w:val="nil"/>
              <w:bottom w:val="single" w:sz="4" w:space="0" w:color="auto"/>
              <w:right w:val="single" w:sz="4" w:space="0" w:color="auto"/>
            </w:tcBorders>
            <w:shd w:val="clear" w:color="auto" w:fill="auto"/>
            <w:vAlign w:val="center"/>
            <w:hideMark/>
          </w:tcPr>
          <w:p w14:paraId="5C554DD8" w14:textId="77777777" w:rsidR="000D1073" w:rsidRPr="000D1073" w:rsidRDefault="000D1073" w:rsidP="000D1073">
            <w:pPr>
              <w:jc w:val="center"/>
              <w:rPr>
                <w:color w:val="000000"/>
                <w:sz w:val="20"/>
                <w:szCs w:val="20"/>
              </w:rPr>
            </w:pPr>
            <w:r w:rsidRPr="000D1073">
              <w:rPr>
                <w:color w:val="000000"/>
                <w:sz w:val="20"/>
                <w:szCs w:val="20"/>
              </w:rPr>
              <w:t>-1,29</w:t>
            </w:r>
          </w:p>
        </w:tc>
        <w:tc>
          <w:tcPr>
            <w:tcW w:w="182" w:type="pct"/>
            <w:tcBorders>
              <w:top w:val="nil"/>
              <w:left w:val="nil"/>
              <w:bottom w:val="single" w:sz="4" w:space="0" w:color="auto"/>
              <w:right w:val="single" w:sz="4" w:space="0" w:color="auto"/>
            </w:tcBorders>
            <w:shd w:val="clear" w:color="auto" w:fill="auto"/>
            <w:vAlign w:val="center"/>
            <w:hideMark/>
          </w:tcPr>
          <w:p w14:paraId="4F983BB9" w14:textId="77777777" w:rsidR="000D1073" w:rsidRPr="000D1073" w:rsidRDefault="000D1073" w:rsidP="000D1073">
            <w:pPr>
              <w:jc w:val="center"/>
              <w:rPr>
                <w:color w:val="000000"/>
                <w:sz w:val="20"/>
                <w:szCs w:val="20"/>
              </w:rPr>
            </w:pPr>
            <w:r w:rsidRPr="000D1073">
              <w:rPr>
                <w:color w:val="000000"/>
                <w:sz w:val="20"/>
                <w:szCs w:val="20"/>
              </w:rPr>
              <w:t>-1,50</w:t>
            </w:r>
          </w:p>
        </w:tc>
        <w:tc>
          <w:tcPr>
            <w:tcW w:w="182" w:type="pct"/>
            <w:tcBorders>
              <w:top w:val="nil"/>
              <w:left w:val="nil"/>
              <w:bottom w:val="single" w:sz="4" w:space="0" w:color="auto"/>
              <w:right w:val="single" w:sz="4" w:space="0" w:color="auto"/>
            </w:tcBorders>
            <w:shd w:val="clear" w:color="auto" w:fill="auto"/>
            <w:vAlign w:val="center"/>
            <w:hideMark/>
          </w:tcPr>
          <w:p w14:paraId="1E380366" w14:textId="77777777" w:rsidR="000D1073" w:rsidRPr="000D1073" w:rsidRDefault="000D1073" w:rsidP="000D1073">
            <w:pPr>
              <w:jc w:val="center"/>
              <w:rPr>
                <w:color w:val="000000"/>
                <w:sz w:val="20"/>
                <w:szCs w:val="20"/>
              </w:rPr>
            </w:pPr>
            <w:r w:rsidRPr="000D1073">
              <w:rPr>
                <w:color w:val="000000"/>
                <w:sz w:val="20"/>
                <w:szCs w:val="20"/>
              </w:rPr>
              <w:t>-1,71</w:t>
            </w:r>
          </w:p>
        </w:tc>
        <w:tc>
          <w:tcPr>
            <w:tcW w:w="209" w:type="pct"/>
            <w:tcBorders>
              <w:top w:val="nil"/>
              <w:left w:val="nil"/>
              <w:bottom w:val="single" w:sz="4" w:space="0" w:color="auto"/>
              <w:right w:val="single" w:sz="4" w:space="0" w:color="auto"/>
            </w:tcBorders>
            <w:shd w:val="clear" w:color="auto" w:fill="auto"/>
            <w:vAlign w:val="center"/>
            <w:hideMark/>
          </w:tcPr>
          <w:p w14:paraId="65E715B4" w14:textId="77777777" w:rsidR="000D1073" w:rsidRPr="000D1073" w:rsidRDefault="000D1073" w:rsidP="000D1073">
            <w:pPr>
              <w:jc w:val="center"/>
              <w:rPr>
                <w:color w:val="000000"/>
                <w:sz w:val="20"/>
                <w:szCs w:val="20"/>
              </w:rPr>
            </w:pPr>
            <w:r w:rsidRPr="000D1073">
              <w:rPr>
                <w:color w:val="000000"/>
                <w:sz w:val="20"/>
                <w:szCs w:val="20"/>
              </w:rPr>
              <w:t>-1,92</w:t>
            </w:r>
          </w:p>
        </w:tc>
        <w:tc>
          <w:tcPr>
            <w:tcW w:w="209" w:type="pct"/>
            <w:tcBorders>
              <w:top w:val="nil"/>
              <w:left w:val="nil"/>
              <w:bottom w:val="single" w:sz="4" w:space="0" w:color="auto"/>
              <w:right w:val="single" w:sz="4" w:space="0" w:color="auto"/>
            </w:tcBorders>
            <w:shd w:val="clear" w:color="auto" w:fill="auto"/>
            <w:vAlign w:val="center"/>
            <w:hideMark/>
          </w:tcPr>
          <w:p w14:paraId="6D387653" w14:textId="77777777" w:rsidR="000D1073" w:rsidRPr="000D1073" w:rsidRDefault="000D1073" w:rsidP="000D1073">
            <w:pPr>
              <w:jc w:val="center"/>
              <w:rPr>
                <w:color w:val="000000"/>
                <w:sz w:val="20"/>
                <w:szCs w:val="20"/>
              </w:rPr>
            </w:pPr>
            <w:r w:rsidRPr="000D1073">
              <w:rPr>
                <w:color w:val="000000"/>
                <w:sz w:val="20"/>
                <w:szCs w:val="20"/>
              </w:rPr>
              <w:t>-2,13</w:t>
            </w:r>
          </w:p>
        </w:tc>
        <w:tc>
          <w:tcPr>
            <w:tcW w:w="209" w:type="pct"/>
            <w:tcBorders>
              <w:top w:val="nil"/>
              <w:left w:val="nil"/>
              <w:bottom w:val="single" w:sz="4" w:space="0" w:color="auto"/>
              <w:right w:val="single" w:sz="4" w:space="0" w:color="auto"/>
            </w:tcBorders>
            <w:shd w:val="clear" w:color="auto" w:fill="auto"/>
            <w:vAlign w:val="center"/>
            <w:hideMark/>
          </w:tcPr>
          <w:p w14:paraId="2A20497C" w14:textId="77777777" w:rsidR="000D1073" w:rsidRPr="000D1073" w:rsidRDefault="000D1073" w:rsidP="000D1073">
            <w:pPr>
              <w:jc w:val="center"/>
              <w:rPr>
                <w:color w:val="000000"/>
                <w:sz w:val="20"/>
                <w:szCs w:val="20"/>
              </w:rPr>
            </w:pPr>
            <w:r w:rsidRPr="000D1073">
              <w:rPr>
                <w:color w:val="000000"/>
                <w:sz w:val="20"/>
                <w:szCs w:val="20"/>
              </w:rPr>
              <w:t>-2,35</w:t>
            </w:r>
          </w:p>
        </w:tc>
        <w:tc>
          <w:tcPr>
            <w:tcW w:w="209" w:type="pct"/>
            <w:tcBorders>
              <w:top w:val="nil"/>
              <w:left w:val="nil"/>
              <w:bottom w:val="single" w:sz="4" w:space="0" w:color="auto"/>
              <w:right w:val="single" w:sz="4" w:space="0" w:color="auto"/>
            </w:tcBorders>
            <w:shd w:val="clear" w:color="auto" w:fill="auto"/>
            <w:vAlign w:val="center"/>
            <w:hideMark/>
          </w:tcPr>
          <w:p w14:paraId="33AFF34A" w14:textId="77777777" w:rsidR="000D1073" w:rsidRPr="000D1073" w:rsidRDefault="000D1073" w:rsidP="000D1073">
            <w:pPr>
              <w:jc w:val="center"/>
              <w:rPr>
                <w:color w:val="000000"/>
                <w:sz w:val="20"/>
                <w:szCs w:val="20"/>
              </w:rPr>
            </w:pPr>
            <w:r w:rsidRPr="000D1073">
              <w:rPr>
                <w:color w:val="000000"/>
                <w:sz w:val="20"/>
                <w:szCs w:val="20"/>
              </w:rPr>
              <w:t>-2,56</w:t>
            </w:r>
          </w:p>
        </w:tc>
      </w:tr>
    </w:tbl>
    <w:p w14:paraId="403AD87A" w14:textId="77777777" w:rsidR="0008475A" w:rsidRPr="00C24EBC" w:rsidRDefault="0008475A" w:rsidP="0008475A">
      <w:pPr>
        <w:shd w:val="clear" w:color="auto" w:fill="FFFFFF"/>
        <w:spacing w:before="240" w:line="276" w:lineRule="auto"/>
        <w:jc w:val="both"/>
        <w:rPr>
          <w:b/>
          <w:highlight w:val="yellow"/>
        </w:rPr>
      </w:pPr>
    </w:p>
    <w:p w14:paraId="2C8F9B36" w14:textId="77777777" w:rsidR="0008475A" w:rsidRPr="00C24EBC" w:rsidRDefault="0008475A" w:rsidP="0008475A">
      <w:pPr>
        <w:pStyle w:val="aff8"/>
        <w:keepNext/>
        <w:keepLines/>
        <w:suppressAutoHyphens w:val="0"/>
        <w:spacing w:before="120" w:after="120"/>
        <w:jc w:val="both"/>
        <w:rPr>
          <w:rFonts w:ascii="Times New Roman" w:eastAsiaTheme="majorEastAsia" w:hAnsi="Times New Roman"/>
          <w:color w:val="auto"/>
          <w:lang w:bidi="en-US"/>
        </w:rPr>
      </w:pPr>
      <w:bookmarkStart w:id="8" w:name="_Toc107527027"/>
      <w:r w:rsidRPr="00C24EBC">
        <w:rPr>
          <w:rFonts w:ascii="Times New Roman" w:eastAsiaTheme="majorEastAsia" w:hAnsi="Times New Roman"/>
          <w:color w:val="auto"/>
          <w:lang w:bidi="en-US"/>
        </w:rPr>
        <w:t xml:space="preserve">Таблица </w:t>
      </w:r>
      <w:r w:rsidRPr="00C24EBC">
        <w:rPr>
          <w:rFonts w:ascii="Times New Roman" w:eastAsiaTheme="majorEastAsia" w:hAnsi="Times New Roman"/>
          <w:color w:val="auto"/>
          <w:lang w:bidi="en-US"/>
        </w:rPr>
        <w:fldChar w:fldCharType="begin"/>
      </w:r>
      <w:r w:rsidRPr="00C24EBC">
        <w:rPr>
          <w:rFonts w:ascii="Times New Roman" w:eastAsiaTheme="majorEastAsia" w:hAnsi="Times New Roman"/>
          <w:color w:val="auto"/>
          <w:lang w:bidi="en-US"/>
        </w:rPr>
        <w:instrText xml:space="preserve"> SEQ Таблица \* ARABIC </w:instrText>
      </w:r>
      <w:r w:rsidRPr="00C24EBC">
        <w:rPr>
          <w:rFonts w:ascii="Times New Roman" w:eastAsiaTheme="majorEastAsia" w:hAnsi="Times New Roman"/>
          <w:color w:val="auto"/>
          <w:lang w:bidi="en-US"/>
        </w:rPr>
        <w:fldChar w:fldCharType="separate"/>
      </w:r>
      <w:r w:rsidR="000365F0">
        <w:rPr>
          <w:rFonts w:ascii="Times New Roman" w:eastAsiaTheme="majorEastAsia" w:hAnsi="Times New Roman"/>
          <w:noProof/>
          <w:color w:val="auto"/>
          <w:lang w:bidi="en-US"/>
        </w:rPr>
        <w:t>7</w:t>
      </w:r>
      <w:r w:rsidRPr="00C24EBC">
        <w:rPr>
          <w:rFonts w:ascii="Times New Roman" w:eastAsiaTheme="majorEastAsia" w:hAnsi="Times New Roman"/>
          <w:color w:val="auto"/>
          <w:lang w:bidi="en-US"/>
        </w:rPr>
        <w:fldChar w:fldCharType="end"/>
      </w:r>
      <w:r w:rsidRPr="00C24EBC">
        <w:rPr>
          <w:rFonts w:ascii="Times New Roman" w:eastAsiaTheme="majorEastAsia" w:hAnsi="Times New Roman"/>
          <w:color w:val="auto"/>
          <w:lang w:bidi="en-US"/>
        </w:rPr>
        <w:t xml:space="preserve"> - Общий прирост потребления тепловой энергии на отопление, вентиляцию и горячее водоснабжение в проектируемых и сносимых жилых и общественно-деловых зданиях и строениях на период разработки (актуализации) схемы теплоснабжения, тыс. Гкал (таблица П32.7 МУ)</w:t>
      </w:r>
      <w:bookmarkEnd w:id="8"/>
    </w:p>
    <w:tbl>
      <w:tblPr>
        <w:tblW w:w="5000" w:type="pct"/>
        <w:tblLook w:val="04A0" w:firstRow="1" w:lastRow="0" w:firstColumn="1" w:lastColumn="0" w:noHBand="0" w:noVBand="1"/>
      </w:tblPr>
      <w:tblGrid>
        <w:gridCol w:w="8679"/>
        <w:gridCol w:w="654"/>
        <w:gridCol w:w="776"/>
        <w:gridCol w:w="776"/>
        <w:gridCol w:w="708"/>
        <w:gridCol w:w="776"/>
        <w:gridCol w:w="776"/>
        <w:gridCol w:w="776"/>
        <w:gridCol w:w="776"/>
        <w:gridCol w:w="776"/>
        <w:gridCol w:w="775"/>
        <w:gridCol w:w="775"/>
        <w:gridCol w:w="775"/>
        <w:gridCol w:w="812"/>
        <w:gridCol w:w="812"/>
        <w:gridCol w:w="812"/>
        <w:gridCol w:w="812"/>
        <w:gridCol w:w="812"/>
        <w:gridCol w:w="812"/>
      </w:tblGrid>
      <w:tr w:rsidR="000D1073" w:rsidRPr="000D1073" w14:paraId="32451BFF" w14:textId="77777777" w:rsidTr="000D1073">
        <w:trPr>
          <w:trHeight w:val="20"/>
          <w:tblHeader/>
        </w:trPr>
        <w:tc>
          <w:tcPr>
            <w:tcW w:w="19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9D1412" w14:textId="77777777" w:rsidR="000D1073" w:rsidRPr="000D1073" w:rsidRDefault="000D1073" w:rsidP="000D1073">
            <w:pPr>
              <w:jc w:val="center"/>
              <w:rPr>
                <w:b/>
                <w:bCs/>
                <w:color w:val="000000"/>
                <w:sz w:val="20"/>
                <w:szCs w:val="20"/>
              </w:rPr>
            </w:pPr>
            <w:bookmarkStart w:id="9" w:name="_GoBack"/>
            <w:r w:rsidRPr="000D1073">
              <w:rPr>
                <w:b/>
                <w:bCs/>
                <w:color w:val="000000"/>
                <w:sz w:val="20"/>
                <w:szCs w:val="20"/>
              </w:rPr>
              <w:t>Наименование показателей</w:t>
            </w:r>
          </w:p>
        </w:tc>
        <w:tc>
          <w:tcPr>
            <w:tcW w:w="144" w:type="pct"/>
            <w:tcBorders>
              <w:top w:val="single" w:sz="4" w:space="0" w:color="auto"/>
              <w:left w:val="nil"/>
              <w:bottom w:val="single" w:sz="4" w:space="0" w:color="auto"/>
              <w:right w:val="single" w:sz="4" w:space="0" w:color="auto"/>
            </w:tcBorders>
            <w:shd w:val="clear" w:color="auto" w:fill="auto"/>
            <w:vAlign w:val="center"/>
            <w:hideMark/>
          </w:tcPr>
          <w:p w14:paraId="0717E1D7" w14:textId="77777777" w:rsidR="000D1073" w:rsidRPr="000D1073" w:rsidRDefault="000D1073" w:rsidP="000D1073">
            <w:pPr>
              <w:jc w:val="center"/>
              <w:rPr>
                <w:b/>
                <w:bCs/>
                <w:color w:val="000000"/>
                <w:sz w:val="20"/>
                <w:szCs w:val="20"/>
              </w:rPr>
            </w:pPr>
            <w:r w:rsidRPr="000D1073">
              <w:rPr>
                <w:b/>
                <w:bCs/>
                <w:color w:val="000000"/>
                <w:sz w:val="20"/>
                <w:szCs w:val="20"/>
              </w:rPr>
              <w:t>2018</w:t>
            </w:r>
          </w:p>
        </w:tc>
        <w:tc>
          <w:tcPr>
            <w:tcW w:w="171" w:type="pct"/>
            <w:tcBorders>
              <w:top w:val="single" w:sz="4" w:space="0" w:color="auto"/>
              <w:left w:val="nil"/>
              <w:bottom w:val="single" w:sz="4" w:space="0" w:color="auto"/>
              <w:right w:val="single" w:sz="4" w:space="0" w:color="auto"/>
            </w:tcBorders>
            <w:shd w:val="clear" w:color="auto" w:fill="auto"/>
            <w:vAlign w:val="center"/>
            <w:hideMark/>
          </w:tcPr>
          <w:p w14:paraId="3A3FACC7" w14:textId="77777777" w:rsidR="000D1073" w:rsidRPr="000D1073" w:rsidRDefault="000D1073" w:rsidP="000D1073">
            <w:pPr>
              <w:jc w:val="center"/>
              <w:rPr>
                <w:b/>
                <w:bCs/>
                <w:color w:val="000000"/>
                <w:sz w:val="20"/>
                <w:szCs w:val="20"/>
              </w:rPr>
            </w:pPr>
            <w:r w:rsidRPr="000D1073">
              <w:rPr>
                <w:b/>
                <w:bCs/>
                <w:color w:val="000000"/>
                <w:sz w:val="20"/>
                <w:szCs w:val="20"/>
              </w:rPr>
              <w:t>2019</w:t>
            </w:r>
          </w:p>
        </w:tc>
        <w:tc>
          <w:tcPr>
            <w:tcW w:w="171" w:type="pct"/>
            <w:tcBorders>
              <w:top w:val="single" w:sz="4" w:space="0" w:color="auto"/>
              <w:left w:val="nil"/>
              <w:bottom w:val="single" w:sz="4" w:space="0" w:color="auto"/>
              <w:right w:val="single" w:sz="4" w:space="0" w:color="auto"/>
            </w:tcBorders>
            <w:shd w:val="clear" w:color="auto" w:fill="auto"/>
            <w:vAlign w:val="center"/>
            <w:hideMark/>
          </w:tcPr>
          <w:p w14:paraId="37D4268F" w14:textId="77777777" w:rsidR="000D1073" w:rsidRPr="000D1073" w:rsidRDefault="000D1073" w:rsidP="000D1073">
            <w:pPr>
              <w:jc w:val="center"/>
              <w:rPr>
                <w:b/>
                <w:bCs/>
                <w:color w:val="000000"/>
                <w:sz w:val="20"/>
                <w:szCs w:val="20"/>
              </w:rPr>
            </w:pPr>
            <w:r w:rsidRPr="000D1073">
              <w:rPr>
                <w:b/>
                <w:bCs/>
                <w:color w:val="000000"/>
                <w:sz w:val="20"/>
                <w:szCs w:val="20"/>
              </w:rPr>
              <w:t>2020</w:t>
            </w:r>
          </w:p>
        </w:tc>
        <w:tc>
          <w:tcPr>
            <w:tcW w:w="156" w:type="pct"/>
            <w:tcBorders>
              <w:top w:val="single" w:sz="4" w:space="0" w:color="auto"/>
              <w:left w:val="nil"/>
              <w:bottom w:val="single" w:sz="4" w:space="0" w:color="auto"/>
              <w:right w:val="single" w:sz="4" w:space="0" w:color="auto"/>
            </w:tcBorders>
            <w:shd w:val="clear" w:color="auto" w:fill="auto"/>
            <w:vAlign w:val="center"/>
            <w:hideMark/>
          </w:tcPr>
          <w:p w14:paraId="60D814BD" w14:textId="77777777" w:rsidR="000D1073" w:rsidRPr="000D1073" w:rsidRDefault="000D1073" w:rsidP="000D1073">
            <w:pPr>
              <w:jc w:val="center"/>
              <w:rPr>
                <w:b/>
                <w:bCs/>
                <w:color w:val="000000"/>
                <w:sz w:val="20"/>
                <w:szCs w:val="20"/>
              </w:rPr>
            </w:pPr>
            <w:r w:rsidRPr="000D1073">
              <w:rPr>
                <w:b/>
                <w:bCs/>
                <w:color w:val="000000"/>
                <w:sz w:val="20"/>
                <w:szCs w:val="20"/>
              </w:rPr>
              <w:t>2021</w:t>
            </w:r>
          </w:p>
        </w:tc>
        <w:tc>
          <w:tcPr>
            <w:tcW w:w="171" w:type="pct"/>
            <w:tcBorders>
              <w:top w:val="single" w:sz="4" w:space="0" w:color="auto"/>
              <w:left w:val="nil"/>
              <w:bottom w:val="single" w:sz="4" w:space="0" w:color="auto"/>
              <w:right w:val="single" w:sz="4" w:space="0" w:color="auto"/>
            </w:tcBorders>
            <w:shd w:val="clear" w:color="auto" w:fill="auto"/>
            <w:vAlign w:val="center"/>
            <w:hideMark/>
          </w:tcPr>
          <w:p w14:paraId="5CA079DD" w14:textId="77777777" w:rsidR="000D1073" w:rsidRPr="000D1073" w:rsidRDefault="000D1073" w:rsidP="000D1073">
            <w:pPr>
              <w:jc w:val="center"/>
              <w:rPr>
                <w:b/>
                <w:bCs/>
                <w:color w:val="000000"/>
                <w:sz w:val="20"/>
                <w:szCs w:val="20"/>
              </w:rPr>
            </w:pPr>
            <w:r w:rsidRPr="000D1073">
              <w:rPr>
                <w:b/>
                <w:bCs/>
                <w:color w:val="000000"/>
                <w:sz w:val="20"/>
                <w:szCs w:val="20"/>
              </w:rPr>
              <w:t>2022</w:t>
            </w:r>
          </w:p>
        </w:tc>
        <w:tc>
          <w:tcPr>
            <w:tcW w:w="171" w:type="pct"/>
            <w:tcBorders>
              <w:top w:val="single" w:sz="4" w:space="0" w:color="auto"/>
              <w:left w:val="nil"/>
              <w:bottom w:val="single" w:sz="4" w:space="0" w:color="auto"/>
              <w:right w:val="single" w:sz="4" w:space="0" w:color="auto"/>
            </w:tcBorders>
            <w:shd w:val="clear" w:color="auto" w:fill="auto"/>
            <w:vAlign w:val="center"/>
            <w:hideMark/>
          </w:tcPr>
          <w:p w14:paraId="13700002" w14:textId="77777777" w:rsidR="000D1073" w:rsidRPr="000D1073" w:rsidRDefault="000D1073" w:rsidP="000D1073">
            <w:pPr>
              <w:jc w:val="center"/>
              <w:rPr>
                <w:b/>
                <w:bCs/>
                <w:color w:val="000000"/>
                <w:sz w:val="20"/>
                <w:szCs w:val="20"/>
              </w:rPr>
            </w:pPr>
            <w:r w:rsidRPr="000D1073">
              <w:rPr>
                <w:b/>
                <w:bCs/>
                <w:color w:val="000000"/>
                <w:sz w:val="20"/>
                <w:szCs w:val="20"/>
              </w:rPr>
              <w:t>2023</w:t>
            </w:r>
          </w:p>
        </w:tc>
        <w:tc>
          <w:tcPr>
            <w:tcW w:w="171" w:type="pct"/>
            <w:tcBorders>
              <w:top w:val="single" w:sz="4" w:space="0" w:color="auto"/>
              <w:left w:val="nil"/>
              <w:bottom w:val="single" w:sz="4" w:space="0" w:color="auto"/>
              <w:right w:val="single" w:sz="4" w:space="0" w:color="auto"/>
            </w:tcBorders>
            <w:shd w:val="clear" w:color="auto" w:fill="auto"/>
            <w:vAlign w:val="center"/>
            <w:hideMark/>
          </w:tcPr>
          <w:p w14:paraId="4ABD15B5" w14:textId="77777777" w:rsidR="000D1073" w:rsidRPr="000D1073" w:rsidRDefault="000D1073" w:rsidP="000D1073">
            <w:pPr>
              <w:jc w:val="center"/>
              <w:rPr>
                <w:b/>
                <w:bCs/>
                <w:color w:val="000000"/>
                <w:sz w:val="20"/>
                <w:szCs w:val="20"/>
              </w:rPr>
            </w:pPr>
            <w:r w:rsidRPr="000D1073">
              <w:rPr>
                <w:b/>
                <w:bCs/>
                <w:color w:val="000000"/>
                <w:sz w:val="20"/>
                <w:szCs w:val="20"/>
              </w:rPr>
              <w:t>2024</w:t>
            </w:r>
          </w:p>
        </w:tc>
        <w:tc>
          <w:tcPr>
            <w:tcW w:w="171" w:type="pct"/>
            <w:tcBorders>
              <w:top w:val="single" w:sz="4" w:space="0" w:color="auto"/>
              <w:left w:val="nil"/>
              <w:bottom w:val="single" w:sz="4" w:space="0" w:color="auto"/>
              <w:right w:val="single" w:sz="4" w:space="0" w:color="auto"/>
            </w:tcBorders>
            <w:shd w:val="clear" w:color="auto" w:fill="auto"/>
            <w:vAlign w:val="center"/>
            <w:hideMark/>
          </w:tcPr>
          <w:p w14:paraId="52F69772" w14:textId="77777777" w:rsidR="000D1073" w:rsidRPr="000D1073" w:rsidRDefault="000D1073" w:rsidP="000D1073">
            <w:pPr>
              <w:jc w:val="center"/>
              <w:rPr>
                <w:b/>
                <w:bCs/>
                <w:color w:val="000000"/>
                <w:sz w:val="20"/>
                <w:szCs w:val="20"/>
              </w:rPr>
            </w:pPr>
            <w:r w:rsidRPr="000D1073">
              <w:rPr>
                <w:b/>
                <w:bCs/>
                <w:color w:val="000000"/>
                <w:sz w:val="20"/>
                <w:szCs w:val="20"/>
              </w:rPr>
              <w:t>2025</w:t>
            </w:r>
          </w:p>
        </w:tc>
        <w:tc>
          <w:tcPr>
            <w:tcW w:w="171" w:type="pct"/>
            <w:tcBorders>
              <w:top w:val="single" w:sz="4" w:space="0" w:color="auto"/>
              <w:left w:val="nil"/>
              <w:bottom w:val="single" w:sz="4" w:space="0" w:color="auto"/>
              <w:right w:val="single" w:sz="4" w:space="0" w:color="auto"/>
            </w:tcBorders>
            <w:shd w:val="clear" w:color="auto" w:fill="auto"/>
            <w:vAlign w:val="center"/>
            <w:hideMark/>
          </w:tcPr>
          <w:p w14:paraId="591CD052" w14:textId="77777777" w:rsidR="000D1073" w:rsidRPr="000D1073" w:rsidRDefault="000D1073" w:rsidP="000D1073">
            <w:pPr>
              <w:jc w:val="center"/>
              <w:rPr>
                <w:b/>
                <w:bCs/>
                <w:color w:val="000000"/>
                <w:sz w:val="20"/>
                <w:szCs w:val="20"/>
              </w:rPr>
            </w:pPr>
            <w:r w:rsidRPr="000D1073">
              <w:rPr>
                <w:b/>
                <w:bCs/>
                <w:color w:val="000000"/>
                <w:sz w:val="20"/>
                <w:szCs w:val="20"/>
              </w:rPr>
              <w:t>2026</w:t>
            </w:r>
          </w:p>
        </w:tc>
        <w:tc>
          <w:tcPr>
            <w:tcW w:w="171" w:type="pct"/>
            <w:tcBorders>
              <w:top w:val="single" w:sz="4" w:space="0" w:color="auto"/>
              <w:left w:val="nil"/>
              <w:bottom w:val="single" w:sz="4" w:space="0" w:color="auto"/>
              <w:right w:val="single" w:sz="4" w:space="0" w:color="auto"/>
            </w:tcBorders>
            <w:shd w:val="clear" w:color="auto" w:fill="auto"/>
            <w:vAlign w:val="center"/>
            <w:hideMark/>
          </w:tcPr>
          <w:p w14:paraId="4170C6CF" w14:textId="77777777" w:rsidR="000D1073" w:rsidRPr="000D1073" w:rsidRDefault="000D1073" w:rsidP="000D1073">
            <w:pPr>
              <w:jc w:val="center"/>
              <w:rPr>
                <w:b/>
                <w:bCs/>
                <w:color w:val="000000"/>
                <w:sz w:val="20"/>
                <w:szCs w:val="20"/>
              </w:rPr>
            </w:pPr>
            <w:r w:rsidRPr="000D1073">
              <w:rPr>
                <w:b/>
                <w:bCs/>
                <w:color w:val="000000"/>
                <w:sz w:val="20"/>
                <w:szCs w:val="20"/>
              </w:rPr>
              <w:t>2027</w:t>
            </w:r>
          </w:p>
        </w:tc>
        <w:tc>
          <w:tcPr>
            <w:tcW w:w="171" w:type="pct"/>
            <w:tcBorders>
              <w:top w:val="single" w:sz="4" w:space="0" w:color="auto"/>
              <w:left w:val="nil"/>
              <w:bottom w:val="single" w:sz="4" w:space="0" w:color="auto"/>
              <w:right w:val="single" w:sz="4" w:space="0" w:color="auto"/>
            </w:tcBorders>
            <w:shd w:val="clear" w:color="auto" w:fill="auto"/>
            <w:vAlign w:val="center"/>
            <w:hideMark/>
          </w:tcPr>
          <w:p w14:paraId="1E87D80E" w14:textId="77777777" w:rsidR="000D1073" w:rsidRPr="000D1073" w:rsidRDefault="000D1073" w:rsidP="000D1073">
            <w:pPr>
              <w:jc w:val="center"/>
              <w:rPr>
                <w:b/>
                <w:bCs/>
                <w:color w:val="000000"/>
                <w:sz w:val="20"/>
                <w:szCs w:val="20"/>
              </w:rPr>
            </w:pPr>
            <w:r w:rsidRPr="000D1073">
              <w:rPr>
                <w:b/>
                <w:bCs/>
                <w:color w:val="000000"/>
                <w:sz w:val="20"/>
                <w:szCs w:val="20"/>
              </w:rPr>
              <w:t>2028</w:t>
            </w:r>
          </w:p>
        </w:tc>
        <w:tc>
          <w:tcPr>
            <w:tcW w:w="171" w:type="pct"/>
            <w:tcBorders>
              <w:top w:val="single" w:sz="4" w:space="0" w:color="auto"/>
              <w:left w:val="nil"/>
              <w:bottom w:val="single" w:sz="4" w:space="0" w:color="auto"/>
              <w:right w:val="single" w:sz="4" w:space="0" w:color="auto"/>
            </w:tcBorders>
            <w:shd w:val="clear" w:color="auto" w:fill="auto"/>
            <w:vAlign w:val="center"/>
            <w:hideMark/>
          </w:tcPr>
          <w:p w14:paraId="5C78574B" w14:textId="77777777" w:rsidR="000D1073" w:rsidRPr="000D1073" w:rsidRDefault="000D1073" w:rsidP="000D1073">
            <w:pPr>
              <w:jc w:val="center"/>
              <w:rPr>
                <w:b/>
                <w:bCs/>
                <w:color w:val="000000"/>
                <w:sz w:val="20"/>
                <w:szCs w:val="20"/>
              </w:rPr>
            </w:pPr>
            <w:r w:rsidRPr="000D1073">
              <w:rPr>
                <w:b/>
                <w:bCs/>
                <w:color w:val="000000"/>
                <w:sz w:val="20"/>
                <w:szCs w:val="20"/>
              </w:rPr>
              <w:t>2029</w:t>
            </w:r>
          </w:p>
        </w:tc>
        <w:tc>
          <w:tcPr>
            <w:tcW w:w="179" w:type="pct"/>
            <w:tcBorders>
              <w:top w:val="single" w:sz="4" w:space="0" w:color="auto"/>
              <w:left w:val="nil"/>
              <w:bottom w:val="single" w:sz="4" w:space="0" w:color="auto"/>
              <w:right w:val="single" w:sz="4" w:space="0" w:color="auto"/>
            </w:tcBorders>
            <w:shd w:val="clear" w:color="auto" w:fill="auto"/>
            <w:vAlign w:val="center"/>
            <w:hideMark/>
          </w:tcPr>
          <w:p w14:paraId="0FB9B9A8" w14:textId="77777777" w:rsidR="000D1073" w:rsidRPr="000D1073" w:rsidRDefault="000D1073" w:rsidP="000D1073">
            <w:pPr>
              <w:jc w:val="center"/>
              <w:rPr>
                <w:b/>
                <w:bCs/>
                <w:color w:val="000000"/>
                <w:sz w:val="20"/>
                <w:szCs w:val="20"/>
              </w:rPr>
            </w:pPr>
            <w:r w:rsidRPr="000D1073">
              <w:rPr>
                <w:b/>
                <w:bCs/>
                <w:color w:val="000000"/>
                <w:sz w:val="20"/>
                <w:szCs w:val="20"/>
              </w:rPr>
              <w:t>2030</w:t>
            </w:r>
          </w:p>
        </w:tc>
        <w:tc>
          <w:tcPr>
            <w:tcW w:w="179" w:type="pct"/>
            <w:tcBorders>
              <w:top w:val="single" w:sz="4" w:space="0" w:color="auto"/>
              <w:left w:val="nil"/>
              <w:bottom w:val="single" w:sz="4" w:space="0" w:color="auto"/>
              <w:right w:val="single" w:sz="4" w:space="0" w:color="auto"/>
            </w:tcBorders>
            <w:shd w:val="clear" w:color="auto" w:fill="auto"/>
            <w:vAlign w:val="center"/>
            <w:hideMark/>
          </w:tcPr>
          <w:p w14:paraId="63141A9A" w14:textId="77777777" w:rsidR="000D1073" w:rsidRPr="000D1073" w:rsidRDefault="000D1073" w:rsidP="000D1073">
            <w:pPr>
              <w:jc w:val="center"/>
              <w:rPr>
                <w:b/>
                <w:bCs/>
                <w:color w:val="000000"/>
                <w:sz w:val="20"/>
                <w:szCs w:val="20"/>
              </w:rPr>
            </w:pPr>
            <w:r w:rsidRPr="000D1073">
              <w:rPr>
                <w:b/>
                <w:bCs/>
                <w:color w:val="000000"/>
                <w:sz w:val="20"/>
                <w:szCs w:val="20"/>
              </w:rPr>
              <w:t>2031</w:t>
            </w:r>
          </w:p>
        </w:tc>
        <w:tc>
          <w:tcPr>
            <w:tcW w:w="179" w:type="pct"/>
            <w:tcBorders>
              <w:top w:val="single" w:sz="4" w:space="0" w:color="auto"/>
              <w:left w:val="nil"/>
              <w:bottom w:val="single" w:sz="4" w:space="0" w:color="auto"/>
              <w:right w:val="single" w:sz="4" w:space="0" w:color="auto"/>
            </w:tcBorders>
            <w:shd w:val="clear" w:color="auto" w:fill="auto"/>
            <w:vAlign w:val="center"/>
            <w:hideMark/>
          </w:tcPr>
          <w:p w14:paraId="154D651B" w14:textId="77777777" w:rsidR="000D1073" w:rsidRPr="000D1073" w:rsidRDefault="000D1073" w:rsidP="000D1073">
            <w:pPr>
              <w:jc w:val="center"/>
              <w:rPr>
                <w:b/>
                <w:bCs/>
                <w:color w:val="000000"/>
                <w:sz w:val="20"/>
                <w:szCs w:val="20"/>
              </w:rPr>
            </w:pPr>
            <w:r w:rsidRPr="000D1073">
              <w:rPr>
                <w:b/>
                <w:bCs/>
                <w:color w:val="000000"/>
                <w:sz w:val="20"/>
                <w:szCs w:val="20"/>
              </w:rPr>
              <w:t>2032</w:t>
            </w:r>
          </w:p>
        </w:tc>
        <w:tc>
          <w:tcPr>
            <w:tcW w:w="179" w:type="pct"/>
            <w:tcBorders>
              <w:top w:val="single" w:sz="4" w:space="0" w:color="auto"/>
              <w:left w:val="nil"/>
              <w:bottom w:val="single" w:sz="4" w:space="0" w:color="auto"/>
              <w:right w:val="single" w:sz="4" w:space="0" w:color="auto"/>
            </w:tcBorders>
            <w:shd w:val="clear" w:color="auto" w:fill="auto"/>
            <w:vAlign w:val="center"/>
            <w:hideMark/>
          </w:tcPr>
          <w:p w14:paraId="552C8A82" w14:textId="77777777" w:rsidR="000D1073" w:rsidRPr="000D1073" w:rsidRDefault="000D1073" w:rsidP="000D1073">
            <w:pPr>
              <w:jc w:val="center"/>
              <w:rPr>
                <w:b/>
                <w:bCs/>
                <w:color w:val="000000"/>
                <w:sz w:val="20"/>
                <w:szCs w:val="20"/>
              </w:rPr>
            </w:pPr>
            <w:r w:rsidRPr="000D1073">
              <w:rPr>
                <w:b/>
                <w:bCs/>
                <w:color w:val="000000"/>
                <w:sz w:val="20"/>
                <w:szCs w:val="20"/>
              </w:rPr>
              <w:t>2033</w:t>
            </w:r>
          </w:p>
        </w:tc>
        <w:tc>
          <w:tcPr>
            <w:tcW w:w="179" w:type="pct"/>
            <w:tcBorders>
              <w:top w:val="single" w:sz="4" w:space="0" w:color="auto"/>
              <w:left w:val="nil"/>
              <w:bottom w:val="single" w:sz="4" w:space="0" w:color="auto"/>
              <w:right w:val="single" w:sz="4" w:space="0" w:color="auto"/>
            </w:tcBorders>
            <w:shd w:val="clear" w:color="auto" w:fill="auto"/>
            <w:vAlign w:val="center"/>
            <w:hideMark/>
          </w:tcPr>
          <w:p w14:paraId="28CA84EE" w14:textId="77777777" w:rsidR="000D1073" w:rsidRPr="000D1073" w:rsidRDefault="000D1073" w:rsidP="000D1073">
            <w:pPr>
              <w:jc w:val="center"/>
              <w:rPr>
                <w:b/>
                <w:bCs/>
                <w:color w:val="000000"/>
                <w:sz w:val="20"/>
                <w:szCs w:val="20"/>
              </w:rPr>
            </w:pPr>
            <w:r w:rsidRPr="000D1073">
              <w:rPr>
                <w:b/>
                <w:bCs/>
                <w:color w:val="000000"/>
                <w:sz w:val="20"/>
                <w:szCs w:val="20"/>
              </w:rPr>
              <w:t>2034</w:t>
            </w:r>
          </w:p>
        </w:tc>
        <w:tc>
          <w:tcPr>
            <w:tcW w:w="179" w:type="pct"/>
            <w:tcBorders>
              <w:top w:val="single" w:sz="4" w:space="0" w:color="auto"/>
              <w:left w:val="nil"/>
              <w:bottom w:val="single" w:sz="4" w:space="0" w:color="auto"/>
              <w:right w:val="single" w:sz="4" w:space="0" w:color="auto"/>
            </w:tcBorders>
            <w:shd w:val="clear" w:color="auto" w:fill="auto"/>
            <w:vAlign w:val="center"/>
            <w:hideMark/>
          </w:tcPr>
          <w:p w14:paraId="7C5A60EB" w14:textId="77777777" w:rsidR="000D1073" w:rsidRPr="000D1073" w:rsidRDefault="000D1073" w:rsidP="000D1073">
            <w:pPr>
              <w:jc w:val="center"/>
              <w:rPr>
                <w:b/>
                <w:bCs/>
                <w:color w:val="000000"/>
                <w:sz w:val="20"/>
                <w:szCs w:val="20"/>
              </w:rPr>
            </w:pPr>
            <w:r w:rsidRPr="000D1073">
              <w:rPr>
                <w:b/>
                <w:bCs/>
                <w:color w:val="000000"/>
                <w:sz w:val="20"/>
                <w:szCs w:val="20"/>
              </w:rPr>
              <w:t>2035</w:t>
            </w:r>
          </w:p>
        </w:tc>
      </w:tr>
      <w:bookmarkEnd w:id="9"/>
      <w:tr w:rsidR="000D1073" w:rsidRPr="000D1073" w14:paraId="4D4ABB97"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vAlign w:val="center"/>
            <w:hideMark/>
          </w:tcPr>
          <w:p w14:paraId="204FCC99" w14:textId="77777777" w:rsidR="000D1073" w:rsidRPr="000D1073" w:rsidRDefault="000D1073" w:rsidP="000D1073">
            <w:pPr>
              <w:rPr>
                <w:color w:val="000000"/>
                <w:sz w:val="20"/>
                <w:szCs w:val="20"/>
              </w:rPr>
            </w:pPr>
            <w:r w:rsidRPr="000D1073">
              <w:rPr>
                <w:color w:val="000000"/>
                <w:sz w:val="20"/>
                <w:szCs w:val="20"/>
              </w:rPr>
              <w:t>Прирост потребления тепловой энергии на отопление, вентиляцию и горячее водоснабжение</w:t>
            </w:r>
          </w:p>
        </w:tc>
        <w:tc>
          <w:tcPr>
            <w:tcW w:w="144" w:type="pct"/>
            <w:tcBorders>
              <w:top w:val="nil"/>
              <w:left w:val="nil"/>
              <w:bottom w:val="single" w:sz="4" w:space="0" w:color="auto"/>
              <w:right w:val="single" w:sz="4" w:space="0" w:color="auto"/>
            </w:tcBorders>
            <w:shd w:val="clear" w:color="auto" w:fill="auto"/>
            <w:vAlign w:val="center"/>
            <w:hideMark/>
          </w:tcPr>
          <w:p w14:paraId="3068BD95" w14:textId="77777777" w:rsidR="000D1073" w:rsidRPr="000D1073" w:rsidRDefault="000D1073" w:rsidP="000D1073">
            <w:pPr>
              <w:jc w:val="center"/>
              <w:rPr>
                <w:color w:val="000000"/>
                <w:sz w:val="20"/>
                <w:szCs w:val="20"/>
              </w:rPr>
            </w:pPr>
            <w:r w:rsidRPr="000D1073">
              <w:rPr>
                <w:color w:val="000000"/>
                <w:sz w:val="20"/>
                <w:szCs w:val="20"/>
              </w:rPr>
              <w:t>0,0</w:t>
            </w:r>
          </w:p>
        </w:tc>
        <w:tc>
          <w:tcPr>
            <w:tcW w:w="171" w:type="pct"/>
            <w:tcBorders>
              <w:top w:val="nil"/>
              <w:left w:val="nil"/>
              <w:bottom w:val="single" w:sz="4" w:space="0" w:color="auto"/>
              <w:right w:val="single" w:sz="4" w:space="0" w:color="auto"/>
            </w:tcBorders>
            <w:shd w:val="clear" w:color="auto" w:fill="auto"/>
            <w:vAlign w:val="center"/>
            <w:hideMark/>
          </w:tcPr>
          <w:p w14:paraId="3D3DD937" w14:textId="77777777" w:rsidR="000D1073" w:rsidRPr="000D1073" w:rsidRDefault="000D1073" w:rsidP="000D1073">
            <w:pPr>
              <w:jc w:val="center"/>
              <w:rPr>
                <w:color w:val="000000"/>
                <w:sz w:val="20"/>
                <w:szCs w:val="20"/>
              </w:rPr>
            </w:pPr>
            <w:r w:rsidRPr="000D1073">
              <w:rPr>
                <w:color w:val="000000"/>
                <w:sz w:val="20"/>
                <w:szCs w:val="20"/>
              </w:rPr>
              <w:t>0,0</w:t>
            </w:r>
          </w:p>
        </w:tc>
        <w:tc>
          <w:tcPr>
            <w:tcW w:w="171" w:type="pct"/>
            <w:tcBorders>
              <w:top w:val="nil"/>
              <w:left w:val="nil"/>
              <w:bottom w:val="single" w:sz="4" w:space="0" w:color="auto"/>
              <w:right w:val="single" w:sz="4" w:space="0" w:color="auto"/>
            </w:tcBorders>
            <w:shd w:val="clear" w:color="auto" w:fill="auto"/>
            <w:vAlign w:val="center"/>
            <w:hideMark/>
          </w:tcPr>
          <w:p w14:paraId="08C2F5E4" w14:textId="77777777" w:rsidR="000D1073" w:rsidRPr="000D1073" w:rsidRDefault="000D1073" w:rsidP="000D1073">
            <w:pPr>
              <w:jc w:val="center"/>
              <w:rPr>
                <w:color w:val="000000"/>
                <w:sz w:val="20"/>
                <w:szCs w:val="20"/>
              </w:rPr>
            </w:pPr>
            <w:r w:rsidRPr="000D1073">
              <w:rPr>
                <w:color w:val="000000"/>
                <w:sz w:val="20"/>
                <w:szCs w:val="20"/>
              </w:rPr>
              <w:t>0,0</w:t>
            </w:r>
          </w:p>
        </w:tc>
        <w:tc>
          <w:tcPr>
            <w:tcW w:w="156" w:type="pct"/>
            <w:tcBorders>
              <w:top w:val="nil"/>
              <w:left w:val="nil"/>
              <w:bottom w:val="single" w:sz="4" w:space="0" w:color="auto"/>
              <w:right w:val="single" w:sz="4" w:space="0" w:color="auto"/>
            </w:tcBorders>
            <w:shd w:val="clear" w:color="auto" w:fill="auto"/>
            <w:vAlign w:val="center"/>
            <w:hideMark/>
          </w:tcPr>
          <w:p w14:paraId="3A5FD650" w14:textId="77777777" w:rsidR="000D1073" w:rsidRPr="000D1073" w:rsidRDefault="000D1073" w:rsidP="000D1073">
            <w:pPr>
              <w:jc w:val="center"/>
              <w:rPr>
                <w:color w:val="000000"/>
                <w:sz w:val="20"/>
                <w:szCs w:val="20"/>
              </w:rPr>
            </w:pPr>
            <w:r w:rsidRPr="000D1073">
              <w:rPr>
                <w:color w:val="000000"/>
                <w:sz w:val="20"/>
                <w:szCs w:val="20"/>
              </w:rPr>
              <w:t>0,0</w:t>
            </w:r>
          </w:p>
        </w:tc>
        <w:tc>
          <w:tcPr>
            <w:tcW w:w="171" w:type="pct"/>
            <w:tcBorders>
              <w:top w:val="nil"/>
              <w:left w:val="nil"/>
              <w:bottom w:val="single" w:sz="4" w:space="0" w:color="auto"/>
              <w:right w:val="single" w:sz="4" w:space="0" w:color="auto"/>
            </w:tcBorders>
            <w:shd w:val="clear" w:color="auto" w:fill="auto"/>
            <w:vAlign w:val="center"/>
            <w:hideMark/>
          </w:tcPr>
          <w:p w14:paraId="09AD9488" w14:textId="77777777" w:rsidR="000D1073" w:rsidRPr="000D1073" w:rsidRDefault="000D1073" w:rsidP="000D1073">
            <w:pPr>
              <w:jc w:val="center"/>
              <w:rPr>
                <w:color w:val="000000"/>
                <w:sz w:val="20"/>
                <w:szCs w:val="20"/>
              </w:rPr>
            </w:pPr>
            <w:r w:rsidRPr="000D1073">
              <w:rPr>
                <w:color w:val="000000"/>
                <w:sz w:val="20"/>
                <w:szCs w:val="20"/>
              </w:rPr>
              <w:t>0,0</w:t>
            </w:r>
          </w:p>
        </w:tc>
        <w:tc>
          <w:tcPr>
            <w:tcW w:w="171" w:type="pct"/>
            <w:tcBorders>
              <w:top w:val="nil"/>
              <w:left w:val="nil"/>
              <w:bottom w:val="single" w:sz="4" w:space="0" w:color="auto"/>
              <w:right w:val="single" w:sz="4" w:space="0" w:color="auto"/>
            </w:tcBorders>
            <w:shd w:val="clear" w:color="auto" w:fill="auto"/>
            <w:vAlign w:val="center"/>
            <w:hideMark/>
          </w:tcPr>
          <w:p w14:paraId="6327D43C" w14:textId="77777777" w:rsidR="000D1073" w:rsidRPr="000D1073" w:rsidRDefault="000D1073" w:rsidP="000D1073">
            <w:pPr>
              <w:jc w:val="center"/>
              <w:rPr>
                <w:color w:val="000000"/>
                <w:sz w:val="20"/>
                <w:szCs w:val="20"/>
              </w:rPr>
            </w:pPr>
            <w:r w:rsidRPr="000D1073">
              <w:rPr>
                <w:color w:val="000000"/>
                <w:sz w:val="20"/>
                <w:szCs w:val="20"/>
              </w:rPr>
              <w:t>108,5</w:t>
            </w:r>
          </w:p>
        </w:tc>
        <w:tc>
          <w:tcPr>
            <w:tcW w:w="171" w:type="pct"/>
            <w:tcBorders>
              <w:top w:val="nil"/>
              <w:left w:val="nil"/>
              <w:bottom w:val="single" w:sz="4" w:space="0" w:color="auto"/>
              <w:right w:val="single" w:sz="4" w:space="0" w:color="auto"/>
            </w:tcBorders>
            <w:shd w:val="clear" w:color="auto" w:fill="auto"/>
            <w:vAlign w:val="center"/>
            <w:hideMark/>
          </w:tcPr>
          <w:p w14:paraId="0A05EFCC" w14:textId="77777777" w:rsidR="000D1073" w:rsidRPr="000D1073" w:rsidRDefault="000D1073" w:rsidP="000D1073">
            <w:pPr>
              <w:jc w:val="center"/>
              <w:rPr>
                <w:color w:val="000000"/>
                <w:sz w:val="20"/>
                <w:szCs w:val="20"/>
              </w:rPr>
            </w:pPr>
            <w:r w:rsidRPr="000D1073">
              <w:rPr>
                <w:color w:val="000000"/>
                <w:sz w:val="20"/>
                <w:szCs w:val="20"/>
              </w:rPr>
              <w:t>111,9</w:t>
            </w:r>
          </w:p>
        </w:tc>
        <w:tc>
          <w:tcPr>
            <w:tcW w:w="171" w:type="pct"/>
            <w:tcBorders>
              <w:top w:val="nil"/>
              <w:left w:val="nil"/>
              <w:bottom w:val="single" w:sz="4" w:space="0" w:color="auto"/>
              <w:right w:val="single" w:sz="4" w:space="0" w:color="auto"/>
            </w:tcBorders>
            <w:shd w:val="clear" w:color="auto" w:fill="auto"/>
            <w:vAlign w:val="center"/>
            <w:hideMark/>
          </w:tcPr>
          <w:p w14:paraId="20CD0B1A" w14:textId="77777777" w:rsidR="000D1073" w:rsidRPr="000D1073" w:rsidRDefault="000D1073" w:rsidP="000D1073">
            <w:pPr>
              <w:jc w:val="center"/>
              <w:rPr>
                <w:color w:val="000000"/>
                <w:sz w:val="20"/>
                <w:szCs w:val="20"/>
              </w:rPr>
            </w:pPr>
            <w:r w:rsidRPr="000D1073">
              <w:rPr>
                <w:color w:val="000000"/>
                <w:sz w:val="20"/>
                <w:szCs w:val="20"/>
              </w:rPr>
              <w:t>118,3</w:t>
            </w:r>
          </w:p>
        </w:tc>
        <w:tc>
          <w:tcPr>
            <w:tcW w:w="171" w:type="pct"/>
            <w:tcBorders>
              <w:top w:val="nil"/>
              <w:left w:val="nil"/>
              <w:bottom w:val="single" w:sz="4" w:space="0" w:color="auto"/>
              <w:right w:val="single" w:sz="4" w:space="0" w:color="auto"/>
            </w:tcBorders>
            <w:shd w:val="clear" w:color="auto" w:fill="auto"/>
            <w:vAlign w:val="center"/>
            <w:hideMark/>
          </w:tcPr>
          <w:p w14:paraId="752F9B71" w14:textId="77777777" w:rsidR="000D1073" w:rsidRPr="000D1073" w:rsidRDefault="000D1073" w:rsidP="000D1073">
            <w:pPr>
              <w:jc w:val="center"/>
              <w:rPr>
                <w:color w:val="000000"/>
                <w:sz w:val="20"/>
                <w:szCs w:val="20"/>
              </w:rPr>
            </w:pPr>
            <w:r w:rsidRPr="000D1073">
              <w:rPr>
                <w:color w:val="000000"/>
                <w:sz w:val="20"/>
                <w:szCs w:val="20"/>
              </w:rPr>
              <w:t>123,8</w:t>
            </w:r>
          </w:p>
        </w:tc>
        <w:tc>
          <w:tcPr>
            <w:tcW w:w="171" w:type="pct"/>
            <w:tcBorders>
              <w:top w:val="nil"/>
              <w:left w:val="nil"/>
              <w:bottom w:val="single" w:sz="4" w:space="0" w:color="auto"/>
              <w:right w:val="single" w:sz="4" w:space="0" w:color="auto"/>
            </w:tcBorders>
            <w:shd w:val="clear" w:color="auto" w:fill="auto"/>
            <w:vAlign w:val="center"/>
            <w:hideMark/>
          </w:tcPr>
          <w:p w14:paraId="3E6B2454" w14:textId="77777777" w:rsidR="000D1073" w:rsidRPr="000D1073" w:rsidRDefault="000D1073" w:rsidP="000D1073">
            <w:pPr>
              <w:jc w:val="center"/>
              <w:rPr>
                <w:color w:val="000000"/>
                <w:sz w:val="20"/>
                <w:szCs w:val="20"/>
              </w:rPr>
            </w:pPr>
            <w:r w:rsidRPr="000D1073">
              <w:rPr>
                <w:color w:val="000000"/>
                <w:sz w:val="20"/>
                <w:szCs w:val="20"/>
              </w:rPr>
              <w:t>122,6</w:t>
            </w:r>
          </w:p>
        </w:tc>
        <w:tc>
          <w:tcPr>
            <w:tcW w:w="171" w:type="pct"/>
            <w:tcBorders>
              <w:top w:val="nil"/>
              <w:left w:val="nil"/>
              <w:bottom w:val="single" w:sz="4" w:space="0" w:color="auto"/>
              <w:right w:val="single" w:sz="4" w:space="0" w:color="auto"/>
            </w:tcBorders>
            <w:shd w:val="clear" w:color="auto" w:fill="auto"/>
            <w:vAlign w:val="center"/>
            <w:hideMark/>
          </w:tcPr>
          <w:p w14:paraId="2F5D821C" w14:textId="77777777" w:rsidR="000D1073" w:rsidRPr="000D1073" w:rsidRDefault="000D1073" w:rsidP="000D1073">
            <w:pPr>
              <w:jc w:val="center"/>
              <w:rPr>
                <w:color w:val="000000"/>
                <w:sz w:val="20"/>
                <w:szCs w:val="20"/>
              </w:rPr>
            </w:pPr>
            <w:r w:rsidRPr="000D1073">
              <w:rPr>
                <w:color w:val="000000"/>
                <w:sz w:val="20"/>
                <w:szCs w:val="20"/>
              </w:rPr>
              <w:t>162,5</w:t>
            </w:r>
          </w:p>
        </w:tc>
        <w:tc>
          <w:tcPr>
            <w:tcW w:w="171" w:type="pct"/>
            <w:tcBorders>
              <w:top w:val="nil"/>
              <w:left w:val="nil"/>
              <w:bottom w:val="single" w:sz="4" w:space="0" w:color="auto"/>
              <w:right w:val="single" w:sz="4" w:space="0" w:color="auto"/>
            </w:tcBorders>
            <w:shd w:val="clear" w:color="auto" w:fill="auto"/>
            <w:vAlign w:val="center"/>
            <w:hideMark/>
          </w:tcPr>
          <w:p w14:paraId="31552C9D" w14:textId="77777777" w:rsidR="000D1073" w:rsidRPr="000D1073" w:rsidRDefault="000D1073" w:rsidP="000D1073">
            <w:pPr>
              <w:jc w:val="center"/>
              <w:rPr>
                <w:color w:val="000000"/>
                <w:sz w:val="20"/>
                <w:szCs w:val="20"/>
              </w:rPr>
            </w:pPr>
            <w:r w:rsidRPr="000D1073">
              <w:rPr>
                <w:color w:val="000000"/>
                <w:sz w:val="20"/>
                <w:szCs w:val="20"/>
              </w:rPr>
              <w:t>180,2</w:t>
            </w:r>
          </w:p>
        </w:tc>
        <w:tc>
          <w:tcPr>
            <w:tcW w:w="179" w:type="pct"/>
            <w:tcBorders>
              <w:top w:val="nil"/>
              <w:left w:val="nil"/>
              <w:bottom w:val="single" w:sz="4" w:space="0" w:color="auto"/>
              <w:right w:val="single" w:sz="4" w:space="0" w:color="auto"/>
            </w:tcBorders>
            <w:shd w:val="clear" w:color="auto" w:fill="auto"/>
            <w:vAlign w:val="center"/>
            <w:hideMark/>
          </w:tcPr>
          <w:p w14:paraId="2B9D3E9B" w14:textId="77777777" w:rsidR="000D1073" w:rsidRPr="000D1073" w:rsidRDefault="000D1073" w:rsidP="000D1073">
            <w:pPr>
              <w:jc w:val="center"/>
              <w:rPr>
                <w:color w:val="000000"/>
                <w:sz w:val="20"/>
                <w:szCs w:val="20"/>
              </w:rPr>
            </w:pPr>
            <w:r w:rsidRPr="000D1073">
              <w:rPr>
                <w:color w:val="000000"/>
                <w:sz w:val="20"/>
                <w:szCs w:val="20"/>
              </w:rPr>
              <w:t>206,9</w:t>
            </w:r>
          </w:p>
        </w:tc>
        <w:tc>
          <w:tcPr>
            <w:tcW w:w="179" w:type="pct"/>
            <w:tcBorders>
              <w:top w:val="nil"/>
              <w:left w:val="nil"/>
              <w:bottom w:val="single" w:sz="4" w:space="0" w:color="auto"/>
              <w:right w:val="single" w:sz="4" w:space="0" w:color="auto"/>
            </w:tcBorders>
            <w:shd w:val="clear" w:color="auto" w:fill="auto"/>
            <w:vAlign w:val="center"/>
            <w:hideMark/>
          </w:tcPr>
          <w:p w14:paraId="4A77834B" w14:textId="77777777" w:rsidR="000D1073" w:rsidRPr="000D1073" w:rsidRDefault="000D1073" w:rsidP="000D1073">
            <w:pPr>
              <w:jc w:val="center"/>
              <w:rPr>
                <w:color w:val="000000"/>
                <w:sz w:val="20"/>
                <w:szCs w:val="20"/>
              </w:rPr>
            </w:pPr>
            <w:r w:rsidRPr="000D1073">
              <w:rPr>
                <w:color w:val="000000"/>
                <w:sz w:val="20"/>
                <w:szCs w:val="20"/>
              </w:rPr>
              <w:t>213,5</w:t>
            </w:r>
          </w:p>
        </w:tc>
        <w:tc>
          <w:tcPr>
            <w:tcW w:w="179" w:type="pct"/>
            <w:tcBorders>
              <w:top w:val="nil"/>
              <w:left w:val="nil"/>
              <w:bottom w:val="single" w:sz="4" w:space="0" w:color="auto"/>
              <w:right w:val="single" w:sz="4" w:space="0" w:color="auto"/>
            </w:tcBorders>
            <w:shd w:val="clear" w:color="auto" w:fill="auto"/>
            <w:vAlign w:val="center"/>
            <w:hideMark/>
          </w:tcPr>
          <w:p w14:paraId="65F4BCEB" w14:textId="77777777" w:rsidR="000D1073" w:rsidRPr="000D1073" w:rsidRDefault="000D1073" w:rsidP="000D1073">
            <w:pPr>
              <w:jc w:val="center"/>
              <w:rPr>
                <w:color w:val="000000"/>
                <w:sz w:val="20"/>
                <w:szCs w:val="20"/>
              </w:rPr>
            </w:pPr>
            <w:r w:rsidRPr="000D1073">
              <w:rPr>
                <w:color w:val="000000"/>
                <w:sz w:val="20"/>
                <w:szCs w:val="20"/>
              </w:rPr>
              <w:t>67,7</w:t>
            </w:r>
          </w:p>
        </w:tc>
        <w:tc>
          <w:tcPr>
            <w:tcW w:w="179" w:type="pct"/>
            <w:tcBorders>
              <w:top w:val="nil"/>
              <w:left w:val="nil"/>
              <w:bottom w:val="single" w:sz="4" w:space="0" w:color="auto"/>
              <w:right w:val="single" w:sz="4" w:space="0" w:color="auto"/>
            </w:tcBorders>
            <w:shd w:val="clear" w:color="auto" w:fill="auto"/>
            <w:vAlign w:val="center"/>
            <w:hideMark/>
          </w:tcPr>
          <w:p w14:paraId="79007A0E" w14:textId="77777777" w:rsidR="000D1073" w:rsidRPr="000D1073" w:rsidRDefault="000D1073" w:rsidP="000D1073">
            <w:pPr>
              <w:jc w:val="center"/>
              <w:rPr>
                <w:color w:val="000000"/>
                <w:sz w:val="20"/>
                <w:szCs w:val="20"/>
              </w:rPr>
            </w:pPr>
            <w:r w:rsidRPr="000D1073">
              <w:rPr>
                <w:color w:val="000000"/>
                <w:sz w:val="20"/>
                <w:szCs w:val="20"/>
              </w:rPr>
              <w:t>160,3</w:t>
            </w:r>
          </w:p>
        </w:tc>
        <w:tc>
          <w:tcPr>
            <w:tcW w:w="179" w:type="pct"/>
            <w:tcBorders>
              <w:top w:val="nil"/>
              <w:left w:val="nil"/>
              <w:bottom w:val="single" w:sz="4" w:space="0" w:color="auto"/>
              <w:right w:val="single" w:sz="4" w:space="0" w:color="auto"/>
            </w:tcBorders>
            <w:shd w:val="clear" w:color="auto" w:fill="auto"/>
            <w:vAlign w:val="center"/>
            <w:hideMark/>
          </w:tcPr>
          <w:p w14:paraId="22576080" w14:textId="77777777" w:rsidR="000D1073" w:rsidRPr="000D1073" w:rsidRDefault="000D1073" w:rsidP="000D1073">
            <w:pPr>
              <w:jc w:val="center"/>
              <w:rPr>
                <w:color w:val="000000"/>
                <w:sz w:val="20"/>
                <w:szCs w:val="20"/>
              </w:rPr>
            </w:pPr>
            <w:r w:rsidRPr="000D1073">
              <w:rPr>
                <w:color w:val="000000"/>
                <w:sz w:val="20"/>
                <w:szCs w:val="20"/>
              </w:rPr>
              <w:t>76,9</w:t>
            </w:r>
          </w:p>
        </w:tc>
        <w:tc>
          <w:tcPr>
            <w:tcW w:w="179" w:type="pct"/>
            <w:tcBorders>
              <w:top w:val="nil"/>
              <w:left w:val="nil"/>
              <w:bottom w:val="single" w:sz="4" w:space="0" w:color="auto"/>
              <w:right w:val="single" w:sz="4" w:space="0" w:color="auto"/>
            </w:tcBorders>
            <w:shd w:val="clear" w:color="auto" w:fill="auto"/>
            <w:vAlign w:val="center"/>
            <w:hideMark/>
          </w:tcPr>
          <w:p w14:paraId="0D1DDA42" w14:textId="77777777" w:rsidR="000D1073" w:rsidRPr="000D1073" w:rsidRDefault="000D1073" w:rsidP="000D1073">
            <w:pPr>
              <w:jc w:val="center"/>
              <w:rPr>
                <w:color w:val="000000"/>
                <w:sz w:val="20"/>
                <w:szCs w:val="20"/>
              </w:rPr>
            </w:pPr>
            <w:r w:rsidRPr="000D1073">
              <w:rPr>
                <w:color w:val="000000"/>
                <w:sz w:val="20"/>
                <w:szCs w:val="20"/>
              </w:rPr>
              <w:t>98,7</w:t>
            </w:r>
          </w:p>
        </w:tc>
      </w:tr>
      <w:tr w:rsidR="000D1073" w:rsidRPr="000D1073" w14:paraId="24F61E50"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vAlign w:val="center"/>
            <w:hideMark/>
          </w:tcPr>
          <w:p w14:paraId="470B70BD" w14:textId="77777777" w:rsidR="000D1073" w:rsidRPr="000D1073" w:rsidRDefault="000D1073" w:rsidP="000D1073">
            <w:pPr>
              <w:rPr>
                <w:color w:val="000000"/>
                <w:sz w:val="20"/>
                <w:szCs w:val="20"/>
              </w:rPr>
            </w:pPr>
            <w:r w:rsidRPr="000D1073">
              <w:rPr>
                <w:color w:val="000000"/>
                <w:sz w:val="20"/>
                <w:szCs w:val="20"/>
              </w:rPr>
              <w:t>то же накопительным итогом, в том числе:</w:t>
            </w:r>
          </w:p>
        </w:tc>
        <w:tc>
          <w:tcPr>
            <w:tcW w:w="144" w:type="pct"/>
            <w:tcBorders>
              <w:top w:val="nil"/>
              <w:left w:val="nil"/>
              <w:bottom w:val="single" w:sz="4" w:space="0" w:color="auto"/>
              <w:right w:val="single" w:sz="4" w:space="0" w:color="auto"/>
            </w:tcBorders>
            <w:shd w:val="clear" w:color="auto" w:fill="auto"/>
            <w:vAlign w:val="center"/>
            <w:hideMark/>
          </w:tcPr>
          <w:p w14:paraId="1CF0D72F" w14:textId="77777777" w:rsidR="000D1073" w:rsidRPr="000D1073" w:rsidRDefault="000D1073" w:rsidP="000D1073">
            <w:pPr>
              <w:jc w:val="center"/>
              <w:rPr>
                <w:color w:val="000000"/>
                <w:sz w:val="20"/>
                <w:szCs w:val="20"/>
              </w:rPr>
            </w:pPr>
            <w:r w:rsidRPr="000D1073">
              <w:rPr>
                <w:color w:val="000000"/>
                <w:sz w:val="20"/>
                <w:szCs w:val="20"/>
              </w:rPr>
              <w:t>0,0</w:t>
            </w:r>
          </w:p>
        </w:tc>
        <w:tc>
          <w:tcPr>
            <w:tcW w:w="171" w:type="pct"/>
            <w:tcBorders>
              <w:top w:val="nil"/>
              <w:left w:val="nil"/>
              <w:bottom w:val="single" w:sz="4" w:space="0" w:color="auto"/>
              <w:right w:val="single" w:sz="4" w:space="0" w:color="auto"/>
            </w:tcBorders>
            <w:shd w:val="clear" w:color="auto" w:fill="auto"/>
            <w:vAlign w:val="center"/>
            <w:hideMark/>
          </w:tcPr>
          <w:p w14:paraId="5E7BD55A" w14:textId="77777777" w:rsidR="000D1073" w:rsidRPr="000D1073" w:rsidRDefault="000D1073" w:rsidP="000D1073">
            <w:pPr>
              <w:jc w:val="center"/>
              <w:rPr>
                <w:color w:val="000000"/>
                <w:sz w:val="20"/>
                <w:szCs w:val="20"/>
              </w:rPr>
            </w:pPr>
            <w:r w:rsidRPr="000D1073">
              <w:rPr>
                <w:color w:val="000000"/>
                <w:sz w:val="20"/>
                <w:szCs w:val="20"/>
              </w:rPr>
              <w:t>0,0</w:t>
            </w:r>
          </w:p>
        </w:tc>
        <w:tc>
          <w:tcPr>
            <w:tcW w:w="171" w:type="pct"/>
            <w:tcBorders>
              <w:top w:val="nil"/>
              <w:left w:val="nil"/>
              <w:bottom w:val="single" w:sz="4" w:space="0" w:color="auto"/>
              <w:right w:val="single" w:sz="4" w:space="0" w:color="auto"/>
            </w:tcBorders>
            <w:shd w:val="clear" w:color="auto" w:fill="auto"/>
            <w:vAlign w:val="center"/>
            <w:hideMark/>
          </w:tcPr>
          <w:p w14:paraId="4FB4CF23" w14:textId="77777777" w:rsidR="000D1073" w:rsidRPr="000D1073" w:rsidRDefault="000D1073" w:rsidP="000D1073">
            <w:pPr>
              <w:jc w:val="center"/>
              <w:rPr>
                <w:color w:val="000000"/>
                <w:sz w:val="20"/>
                <w:szCs w:val="20"/>
              </w:rPr>
            </w:pPr>
            <w:r w:rsidRPr="000D1073">
              <w:rPr>
                <w:color w:val="000000"/>
                <w:sz w:val="20"/>
                <w:szCs w:val="20"/>
              </w:rPr>
              <w:t>0,0</w:t>
            </w:r>
          </w:p>
        </w:tc>
        <w:tc>
          <w:tcPr>
            <w:tcW w:w="156" w:type="pct"/>
            <w:tcBorders>
              <w:top w:val="nil"/>
              <w:left w:val="nil"/>
              <w:bottom w:val="single" w:sz="4" w:space="0" w:color="auto"/>
              <w:right w:val="single" w:sz="4" w:space="0" w:color="auto"/>
            </w:tcBorders>
            <w:shd w:val="clear" w:color="auto" w:fill="auto"/>
            <w:vAlign w:val="center"/>
            <w:hideMark/>
          </w:tcPr>
          <w:p w14:paraId="667B4BB4" w14:textId="77777777" w:rsidR="000D1073" w:rsidRPr="000D1073" w:rsidRDefault="000D1073" w:rsidP="000D1073">
            <w:pPr>
              <w:jc w:val="center"/>
              <w:rPr>
                <w:color w:val="000000"/>
                <w:sz w:val="20"/>
                <w:szCs w:val="20"/>
              </w:rPr>
            </w:pPr>
            <w:r w:rsidRPr="000D1073">
              <w:rPr>
                <w:color w:val="000000"/>
                <w:sz w:val="20"/>
                <w:szCs w:val="20"/>
              </w:rPr>
              <w:t>0,0</w:t>
            </w:r>
          </w:p>
        </w:tc>
        <w:tc>
          <w:tcPr>
            <w:tcW w:w="171" w:type="pct"/>
            <w:tcBorders>
              <w:top w:val="nil"/>
              <w:left w:val="nil"/>
              <w:bottom w:val="single" w:sz="4" w:space="0" w:color="auto"/>
              <w:right w:val="single" w:sz="4" w:space="0" w:color="auto"/>
            </w:tcBorders>
            <w:shd w:val="clear" w:color="auto" w:fill="auto"/>
            <w:vAlign w:val="center"/>
            <w:hideMark/>
          </w:tcPr>
          <w:p w14:paraId="23141800" w14:textId="77777777" w:rsidR="000D1073" w:rsidRPr="000D1073" w:rsidRDefault="000D1073" w:rsidP="000D1073">
            <w:pPr>
              <w:jc w:val="center"/>
              <w:rPr>
                <w:color w:val="000000"/>
                <w:sz w:val="20"/>
                <w:szCs w:val="20"/>
              </w:rPr>
            </w:pPr>
            <w:r w:rsidRPr="000D1073">
              <w:rPr>
                <w:color w:val="000000"/>
                <w:sz w:val="20"/>
                <w:szCs w:val="20"/>
              </w:rPr>
              <w:t>0,0</w:t>
            </w:r>
          </w:p>
        </w:tc>
        <w:tc>
          <w:tcPr>
            <w:tcW w:w="171" w:type="pct"/>
            <w:tcBorders>
              <w:top w:val="nil"/>
              <w:left w:val="nil"/>
              <w:bottom w:val="single" w:sz="4" w:space="0" w:color="auto"/>
              <w:right w:val="single" w:sz="4" w:space="0" w:color="auto"/>
            </w:tcBorders>
            <w:shd w:val="clear" w:color="auto" w:fill="auto"/>
            <w:vAlign w:val="center"/>
            <w:hideMark/>
          </w:tcPr>
          <w:p w14:paraId="54E98925" w14:textId="77777777" w:rsidR="000D1073" w:rsidRPr="000D1073" w:rsidRDefault="000D1073" w:rsidP="000D1073">
            <w:pPr>
              <w:jc w:val="center"/>
              <w:rPr>
                <w:color w:val="000000"/>
                <w:sz w:val="20"/>
                <w:szCs w:val="20"/>
              </w:rPr>
            </w:pPr>
            <w:r w:rsidRPr="000D1073">
              <w:rPr>
                <w:color w:val="000000"/>
                <w:sz w:val="20"/>
                <w:szCs w:val="20"/>
              </w:rPr>
              <w:t>108,5</w:t>
            </w:r>
          </w:p>
        </w:tc>
        <w:tc>
          <w:tcPr>
            <w:tcW w:w="171" w:type="pct"/>
            <w:tcBorders>
              <w:top w:val="nil"/>
              <w:left w:val="nil"/>
              <w:bottom w:val="single" w:sz="4" w:space="0" w:color="auto"/>
              <w:right w:val="single" w:sz="4" w:space="0" w:color="auto"/>
            </w:tcBorders>
            <w:shd w:val="clear" w:color="auto" w:fill="auto"/>
            <w:vAlign w:val="center"/>
            <w:hideMark/>
          </w:tcPr>
          <w:p w14:paraId="1E3F45C8" w14:textId="77777777" w:rsidR="000D1073" w:rsidRPr="000D1073" w:rsidRDefault="000D1073" w:rsidP="000D1073">
            <w:pPr>
              <w:jc w:val="center"/>
              <w:rPr>
                <w:color w:val="000000"/>
                <w:sz w:val="20"/>
                <w:szCs w:val="20"/>
              </w:rPr>
            </w:pPr>
            <w:r w:rsidRPr="000D1073">
              <w:rPr>
                <w:color w:val="000000"/>
                <w:sz w:val="20"/>
                <w:szCs w:val="20"/>
              </w:rPr>
              <w:t>220,5</w:t>
            </w:r>
          </w:p>
        </w:tc>
        <w:tc>
          <w:tcPr>
            <w:tcW w:w="171" w:type="pct"/>
            <w:tcBorders>
              <w:top w:val="nil"/>
              <w:left w:val="nil"/>
              <w:bottom w:val="single" w:sz="4" w:space="0" w:color="auto"/>
              <w:right w:val="single" w:sz="4" w:space="0" w:color="auto"/>
            </w:tcBorders>
            <w:shd w:val="clear" w:color="auto" w:fill="auto"/>
            <w:vAlign w:val="center"/>
            <w:hideMark/>
          </w:tcPr>
          <w:p w14:paraId="7C64CE5D" w14:textId="77777777" w:rsidR="000D1073" w:rsidRPr="000D1073" w:rsidRDefault="000D1073" w:rsidP="000D1073">
            <w:pPr>
              <w:jc w:val="center"/>
              <w:rPr>
                <w:color w:val="000000"/>
                <w:sz w:val="20"/>
                <w:szCs w:val="20"/>
              </w:rPr>
            </w:pPr>
            <w:r w:rsidRPr="000D1073">
              <w:rPr>
                <w:color w:val="000000"/>
                <w:sz w:val="20"/>
                <w:szCs w:val="20"/>
              </w:rPr>
              <w:t>338,8</w:t>
            </w:r>
          </w:p>
        </w:tc>
        <w:tc>
          <w:tcPr>
            <w:tcW w:w="171" w:type="pct"/>
            <w:tcBorders>
              <w:top w:val="nil"/>
              <w:left w:val="nil"/>
              <w:bottom w:val="single" w:sz="4" w:space="0" w:color="auto"/>
              <w:right w:val="single" w:sz="4" w:space="0" w:color="auto"/>
            </w:tcBorders>
            <w:shd w:val="clear" w:color="auto" w:fill="auto"/>
            <w:vAlign w:val="center"/>
            <w:hideMark/>
          </w:tcPr>
          <w:p w14:paraId="424DB547" w14:textId="77777777" w:rsidR="000D1073" w:rsidRPr="000D1073" w:rsidRDefault="000D1073" w:rsidP="000D1073">
            <w:pPr>
              <w:jc w:val="center"/>
              <w:rPr>
                <w:color w:val="000000"/>
                <w:sz w:val="20"/>
                <w:szCs w:val="20"/>
              </w:rPr>
            </w:pPr>
            <w:r w:rsidRPr="000D1073">
              <w:rPr>
                <w:color w:val="000000"/>
                <w:sz w:val="20"/>
                <w:szCs w:val="20"/>
              </w:rPr>
              <w:t>462,6</w:t>
            </w:r>
          </w:p>
        </w:tc>
        <w:tc>
          <w:tcPr>
            <w:tcW w:w="171" w:type="pct"/>
            <w:tcBorders>
              <w:top w:val="nil"/>
              <w:left w:val="nil"/>
              <w:bottom w:val="single" w:sz="4" w:space="0" w:color="auto"/>
              <w:right w:val="single" w:sz="4" w:space="0" w:color="auto"/>
            </w:tcBorders>
            <w:shd w:val="clear" w:color="auto" w:fill="auto"/>
            <w:vAlign w:val="center"/>
            <w:hideMark/>
          </w:tcPr>
          <w:p w14:paraId="3A30496C" w14:textId="77777777" w:rsidR="000D1073" w:rsidRPr="000D1073" w:rsidRDefault="000D1073" w:rsidP="000D1073">
            <w:pPr>
              <w:jc w:val="center"/>
              <w:rPr>
                <w:color w:val="000000"/>
                <w:sz w:val="20"/>
                <w:szCs w:val="20"/>
              </w:rPr>
            </w:pPr>
            <w:r w:rsidRPr="000D1073">
              <w:rPr>
                <w:color w:val="000000"/>
                <w:sz w:val="20"/>
                <w:szCs w:val="20"/>
              </w:rPr>
              <w:t>585,2</w:t>
            </w:r>
          </w:p>
        </w:tc>
        <w:tc>
          <w:tcPr>
            <w:tcW w:w="171" w:type="pct"/>
            <w:tcBorders>
              <w:top w:val="nil"/>
              <w:left w:val="nil"/>
              <w:bottom w:val="single" w:sz="4" w:space="0" w:color="auto"/>
              <w:right w:val="single" w:sz="4" w:space="0" w:color="auto"/>
            </w:tcBorders>
            <w:shd w:val="clear" w:color="auto" w:fill="auto"/>
            <w:vAlign w:val="center"/>
            <w:hideMark/>
          </w:tcPr>
          <w:p w14:paraId="697D8BE6" w14:textId="77777777" w:rsidR="000D1073" w:rsidRPr="000D1073" w:rsidRDefault="000D1073" w:rsidP="000D1073">
            <w:pPr>
              <w:jc w:val="center"/>
              <w:rPr>
                <w:color w:val="000000"/>
                <w:sz w:val="20"/>
                <w:szCs w:val="20"/>
              </w:rPr>
            </w:pPr>
            <w:r w:rsidRPr="000D1073">
              <w:rPr>
                <w:color w:val="000000"/>
                <w:sz w:val="20"/>
                <w:szCs w:val="20"/>
              </w:rPr>
              <w:t>747,7</w:t>
            </w:r>
          </w:p>
        </w:tc>
        <w:tc>
          <w:tcPr>
            <w:tcW w:w="171" w:type="pct"/>
            <w:tcBorders>
              <w:top w:val="nil"/>
              <w:left w:val="nil"/>
              <w:bottom w:val="single" w:sz="4" w:space="0" w:color="auto"/>
              <w:right w:val="single" w:sz="4" w:space="0" w:color="auto"/>
            </w:tcBorders>
            <w:shd w:val="clear" w:color="auto" w:fill="auto"/>
            <w:vAlign w:val="center"/>
            <w:hideMark/>
          </w:tcPr>
          <w:p w14:paraId="106CE454" w14:textId="77777777" w:rsidR="000D1073" w:rsidRPr="000D1073" w:rsidRDefault="000D1073" w:rsidP="000D1073">
            <w:pPr>
              <w:jc w:val="center"/>
              <w:rPr>
                <w:color w:val="000000"/>
                <w:sz w:val="20"/>
                <w:szCs w:val="20"/>
              </w:rPr>
            </w:pPr>
            <w:r w:rsidRPr="000D1073">
              <w:rPr>
                <w:color w:val="000000"/>
                <w:sz w:val="20"/>
                <w:szCs w:val="20"/>
              </w:rPr>
              <w:t>927,9</w:t>
            </w:r>
          </w:p>
        </w:tc>
        <w:tc>
          <w:tcPr>
            <w:tcW w:w="179" w:type="pct"/>
            <w:tcBorders>
              <w:top w:val="nil"/>
              <w:left w:val="nil"/>
              <w:bottom w:val="single" w:sz="4" w:space="0" w:color="auto"/>
              <w:right w:val="single" w:sz="4" w:space="0" w:color="auto"/>
            </w:tcBorders>
            <w:shd w:val="clear" w:color="auto" w:fill="auto"/>
            <w:vAlign w:val="center"/>
            <w:hideMark/>
          </w:tcPr>
          <w:p w14:paraId="3C8021F7" w14:textId="77777777" w:rsidR="000D1073" w:rsidRPr="000D1073" w:rsidRDefault="000D1073" w:rsidP="000D1073">
            <w:pPr>
              <w:jc w:val="center"/>
              <w:rPr>
                <w:color w:val="000000"/>
                <w:sz w:val="20"/>
                <w:szCs w:val="20"/>
              </w:rPr>
            </w:pPr>
            <w:r w:rsidRPr="000D1073">
              <w:rPr>
                <w:color w:val="000000"/>
                <w:sz w:val="20"/>
                <w:szCs w:val="20"/>
              </w:rPr>
              <w:t>1134,8</w:t>
            </w:r>
          </w:p>
        </w:tc>
        <w:tc>
          <w:tcPr>
            <w:tcW w:w="179" w:type="pct"/>
            <w:tcBorders>
              <w:top w:val="nil"/>
              <w:left w:val="nil"/>
              <w:bottom w:val="single" w:sz="4" w:space="0" w:color="auto"/>
              <w:right w:val="single" w:sz="4" w:space="0" w:color="auto"/>
            </w:tcBorders>
            <w:shd w:val="clear" w:color="auto" w:fill="auto"/>
            <w:vAlign w:val="center"/>
            <w:hideMark/>
          </w:tcPr>
          <w:p w14:paraId="1AA3C418" w14:textId="77777777" w:rsidR="000D1073" w:rsidRPr="000D1073" w:rsidRDefault="000D1073" w:rsidP="000D1073">
            <w:pPr>
              <w:jc w:val="center"/>
              <w:rPr>
                <w:color w:val="000000"/>
                <w:sz w:val="20"/>
                <w:szCs w:val="20"/>
              </w:rPr>
            </w:pPr>
            <w:r w:rsidRPr="000D1073">
              <w:rPr>
                <w:color w:val="000000"/>
                <w:sz w:val="20"/>
                <w:szCs w:val="20"/>
              </w:rPr>
              <w:t>1348,3</w:t>
            </w:r>
          </w:p>
        </w:tc>
        <w:tc>
          <w:tcPr>
            <w:tcW w:w="179" w:type="pct"/>
            <w:tcBorders>
              <w:top w:val="nil"/>
              <w:left w:val="nil"/>
              <w:bottom w:val="single" w:sz="4" w:space="0" w:color="auto"/>
              <w:right w:val="single" w:sz="4" w:space="0" w:color="auto"/>
            </w:tcBorders>
            <w:shd w:val="clear" w:color="auto" w:fill="auto"/>
            <w:vAlign w:val="center"/>
            <w:hideMark/>
          </w:tcPr>
          <w:p w14:paraId="17A68B83" w14:textId="77777777" w:rsidR="000D1073" w:rsidRPr="000D1073" w:rsidRDefault="000D1073" w:rsidP="000D1073">
            <w:pPr>
              <w:jc w:val="center"/>
              <w:rPr>
                <w:color w:val="000000"/>
                <w:sz w:val="20"/>
                <w:szCs w:val="20"/>
              </w:rPr>
            </w:pPr>
            <w:r w:rsidRPr="000D1073">
              <w:rPr>
                <w:color w:val="000000"/>
                <w:sz w:val="20"/>
                <w:szCs w:val="20"/>
              </w:rPr>
              <w:t>1416,0</w:t>
            </w:r>
          </w:p>
        </w:tc>
        <w:tc>
          <w:tcPr>
            <w:tcW w:w="179" w:type="pct"/>
            <w:tcBorders>
              <w:top w:val="nil"/>
              <w:left w:val="nil"/>
              <w:bottom w:val="single" w:sz="4" w:space="0" w:color="auto"/>
              <w:right w:val="single" w:sz="4" w:space="0" w:color="auto"/>
            </w:tcBorders>
            <w:shd w:val="clear" w:color="auto" w:fill="auto"/>
            <w:vAlign w:val="center"/>
            <w:hideMark/>
          </w:tcPr>
          <w:p w14:paraId="6B42DC4E" w14:textId="77777777" w:rsidR="000D1073" w:rsidRPr="000D1073" w:rsidRDefault="000D1073" w:rsidP="000D1073">
            <w:pPr>
              <w:jc w:val="center"/>
              <w:rPr>
                <w:color w:val="000000"/>
                <w:sz w:val="20"/>
                <w:szCs w:val="20"/>
              </w:rPr>
            </w:pPr>
            <w:r w:rsidRPr="000D1073">
              <w:rPr>
                <w:color w:val="000000"/>
                <w:sz w:val="20"/>
                <w:szCs w:val="20"/>
              </w:rPr>
              <w:t>1576,3</w:t>
            </w:r>
          </w:p>
        </w:tc>
        <w:tc>
          <w:tcPr>
            <w:tcW w:w="179" w:type="pct"/>
            <w:tcBorders>
              <w:top w:val="nil"/>
              <w:left w:val="nil"/>
              <w:bottom w:val="single" w:sz="4" w:space="0" w:color="auto"/>
              <w:right w:val="single" w:sz="4" w:space="0" w:color="auto"/>
            </w:tcBorders>
            <w:shd w:val="clear" w:color="auto" w:fill="auto"/>
            <w:vAlign w:val="center"/>
            <w:hideMark/>
          </w:tcPr>
          <w:p w14:paraId="7F0A939E" w14:textId="77777777" w:rsidR="000D1073" w:rsidRPr="000D1073" w:rsidRDefault="000D1073" w:rsidP="000D1073">
            <w:pPr>
              <w:jc w:val="center"/>
              <w:rPr>
                <w:color w:val="000000"/>
                <w:sz w:val="20"/>
                <w:szCs w:val="20"/>
              </w:rPr>
            </w:pPr>
            <w:r w:rsidRPr="000D1073">
              <w:rPr>
                <w:color w:val="000000"/>
                <w:sz w:val="20"/>
                <w:szCs w:val="20"/>
              </w:rPr>
              <w:t>1653,2</w:t>
            </w:r>
          </w:p>
        </w:tc>
        <w:tc>
          <w:tcPr>
            <w:tcW w:w="179" w:type="pct"/>
            <w:tcBorders>
              <w:top w:val="nil"/>
              <w:left w:val="nil"/>
              <w:bottom w:val="single" w:sz="4" w:space="0" w:color="auto"/>
              <w:right w:val="single" w:sz="4" w:space="0" w:color="auto"/>
            </w:tcBorders>
            <w:shd w:val="clear" w:color="auto" w:fill="auto"/>
            <w:vAlign w:val="center"/>
            <w:hideMark/>
          </w:tcPr>
          <w:p w14:paraId="53CE1B32" w14:textId="77777777" w:rsidR="000D1073" w:rsidRPr="000D1073" w:rsidRDefault="000D1073" w:rsidP="000D1073">
            <w:pPr>
              <w:jc w:val="center"/>
              <w:rPr>
                <w:color w:val="000000"/>
                <w:sz w:val="20"/>
                <w:szCs w:val="20"/>
              </w:rPr>
            </w:pPr>
            <w:r w:rsidRPr="000D1073">
              <w:rPr>
                <w:color w:val="000000"/>
                <w:sz w:val="20"/>
                <w:szCs w:val="20"/>
              </w:rPr>
              <w:t>1751,9</w:t>
            </w:r>
          </w:p>
        </w:tc>
      </w:tr>
      <w:tr w:rsidR="000D1073" w:rsidRPr="000D1073" w14:paraId="2EC15453"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vAlign w:val="center"/>
            <w:hideMark/>
          </w:tcPr>
          <w:p w14:paraId="10F5B20A" w14:textId="77777777" w:rsidR="000D1073" w:rsidRPr="000D1073" w:rsidRDefault="000D1073" w:rsidP="000D1073">
            <w:pPr>
              <w:rPr>
                <w:color w:val="000000"/>
                <w:sz w:val="20"/>
                <w:szCs w:val="20"/>
              </w:rPr>
            </w:pPr>
            <w:r w:rsidRPr="000D1073">
              <w:rPr>
                <w:color w:val="000000"/>
                <w:sz w:val="20"/>
                <w:szCs w:val="20"/>
              </w:rPr>
              <w:t>отопление</w:t>
            </w:r>
          </w:p>
        </w:tc>
        <w:tc>
          <w:tcPr>
            <w:tcW w:w="144" w:type="pct"/>
            <w:tcBorders>
              <w:top w:val="nil"/>
              <w:left w:val="nil"/>
              <w:bottom w:val="single" w:sz="4" w:space="0" w:color="auto"/>
              <w:right w:val="single" w:sz="4" w:space="0" w:color="auto"/>
            </w:tcBorders>
            <w:shd w:val="clear" w:color="auto" w:fill="auto"/>
            <w:vAlign w:val="center"/>
            <w:hideMark/>
          </w:tcPr>
          <w:p w14:paraId="3CBBEE58" w14:textId="77777777" w:rsidR="000D1073" w:rsidRPr="000D1073" w:rsidRDefault="000D1073" w:rsidP="000D1073">
            <w:pPr>
              <w:jc w:val="center"/>
              <w:rPr>
                <w:color w:val="000000"/>
                <w:sz w:val="20"/>
                <w:szCs w:val="20"/>
              </w:rPr>
            </w:pPr>
            <w:r w:rsidRPr="000D1073">
              <w:rPr>
                <w:color w:val="000000"/>
                <w:sz w:val="20"/>
                <w:szCs w:val="20"/>
              </w:rPr>
              <w:t>0,0</w:t>
            </w:r>
          </w:p>
        </w:tc>
        <w:tc>
          <w:tcPr>
            <w:tcW w:w="171" w:type="pct"/>
            <w:tcBorders>
              <w:top w:val="nil"/>
              <w:left w:val="nil"/>
              <w:bottom w:val="single" w:sz="4" w:space="0" w:color="auto"/>
              <w:right w:val="single" w:sz="4" w:space="0" w:color="auto"/>
            </w:tcBorders>
            <w:shd w:val="clear" w:color="auto" w:fill="auto"/>
            <w:vAlign w:val="center"/>
            <w:hideMark/>
          </w:tcPr>
          <w:p w14:paraId="10B36F1A" w14:textId="77777777" w:rsidR="000D1073" w:rsidRPr="000D1073" w:rsidRDefault="000D1073" w:rsidP="000D1073">
            <w:pPr>
              <w:jc w:val="center"/>
              <w:rPr>
                <w:color w:val="000000"/>
                <w:sz w:val="20"/>
                <w:szCs w:val="20"/>
              </w:rPr>
            </w:pPr>
            <w:r w:rsidRPr="000D1073">
              <w:rPr>
                <w:color w:val="000000"/>
                <w:sz w:val="20"/>
                <w:szCs w:val="20"/>
              </w:rPr>
              <w:t>0,0</w:t>
            </w:r>
          </w:p>
        </w:tc>
        <w:tc>
          <w:tcPr>
            <w:tcW w:w="171" w:type="pct"/>
            <w:tcBorders>
              <w:top w:val="nil"/>
              <w:left w:val="nil"/>
              <w:bottom w:val="single" w:sz="4" w:space="0" w:color="auto"/>
              <w:right w:val="single" w:sz="4" w:space="0" w:color="auto"/>
            </w:tcBorders>
            <w:shd w:val="clear" w:color="auto" w:fill="auto"/>
            <w:vAlign w:val="center"/>
            <w:hideMark/>
          </w:tcPr>
          <w:p w14:paraId="4EB9F6B6" w14:textId="77777777" w:rsidR="000D1073" w:rsidRPr="000D1073" w:rsidRDefault="000D1073" w:rsidP="000D1073">
            <w:pPr>
              <w:jc w:val="center"/>
              <w:rPr>
                <w:color w:val="000000"/>
                <w:sz w:val="20"/>
                <w:szCs w:val="20"/>
              </w:rPr>
            </w:pPr>
            <w:r w:rsidRPr="000D1073">
              <w:rPr>
                <w:color w:val="000000"/>
                <w:sz w:val="20"/>
                <w:szCs w:val="20"/>
              </w:rPr>
              <w:t>0,0</w:t>
            </w:r>
          </w:p>
        </w:tc>
        <w:tc>
          <w:tcPr>
            <w:tcW w:w="156" w:type="pct"/>
            <w:tcBorders>
              <w:top w:val="nil"/>
              <w:left w:val="nil"/>
              <w:bottom w:val="single" w:sz="4" w:space="0" w:color="auto"/>
              <w:right w:val="single" w:sz="4" w:space="0" w:color="auto"/>
            </w:tcBorders>
            <w:shd w:val="clear" w:color="auto" w:fill="auto"/>
            <w:vAlign w:val="center"/>
            <w:hideMark/>
          </w:tcPr>
          <w:p w14:paraId="4F3A7BC8" w14:textId="77777777" w:rsidR="000D1073" w:rsidRPr="000D1073" w:rsidRDefault="000D1073" w:rsidP="000D1073">
            <w:pPr>
              <w:jc w:val="center"/>
              <w:rPr>
                <w:color w:val="000000"/>
                <w:sz w:val="20"/>
                <w:szCs w:val="20"/>
              </w:rPr>
            </w:pPr>
            <w:r w:rsidRPr="000D1073">
              <w:rPr>
                <w:color w:val="000000"/>
                <w:sz w:val="20"/>
                <w:szCs w:val="20"/>
              </w:rPr>
              <w:t>0,0</w:t>
            </w:r>
          </w:p>
        </w:tc>
        <w:tc>
          <w:tcPr>
            <w:tcW w:w="171" w:type="pct"/>
            <w:tcBorders>
              <w:top w:val="nil"/>
              <w:left w:val="nil"/>
              <w:bottom w:val="single" w:sz="4" w:space="0" w:color="auto"/>
              <w:right w:val="single" w:sz="4" w:space="0" w:color="auto"/>
            </w:tcBorders>
            <w:shd w:val="clear" w:color="auto" w:fill="auto"/>
            <w:vAlign w:val="center"/>
            <w:hideMark/>
          </w:tcPr>
          <w:p w14:paraId="11AB956E" w14:textId="77777777" w:rsidR="000D1073" w:rsidRPr="000D1073" w:rsidRDefault="000D1073" w:rsidP="000D1073">
            <w:pPr>
              <w:jc w:val="center"/>
              <w:rPr>
                <w:color w:val="000000"/>
                <w:sz w:val="20"/>
                <w:szCs w:val="20"/>
              </w:rPr>
            </w:pPr>
            <w:r w:rsidRPr="000D1073">
              <w:rPr>
                <w:color w:val="000000"/>
                <w:sz w:val="20"/>
                <w:szCs w:val="20"/>
              </w:rPr>
              <w:t>0,0</w:t>
            </w:r>
          </w:p>
        </w:tc>
        <w:tc>
          <w:tcPr>
            <w:tcW w:w="171" w:type="pct"/>
            <w:tcBorders>
              <w:top w:val="nil"/>
              <w:left w:val="nil"/>
              <w:bottom w:val="single" w:sz="4" w:space="0" w:color="auto"/>
              <w:right w:val="single" w:sz="4" w:space="0" w:color="auto"/>
            </w:tcBorders>
            <w:shd w:val="clear" w:color="auto" w:fill="auto"/>
            <w:vAlign w:val="center"/>
            <w:hideMark/>
          </w:tcPr>
          <w:p w14:paraId="7E905468" w14:textId="77777777" w:rsidR="000D1073" w:rsidRPr="000D1073" w:rsidRDefault="000D1073" w:rsidP="000D1073">
            <w:pPr>
              <w:jc w:val="center"/>
              <w:rPr>
                <w:color w:val="000000"/>
                <w:sz w:val="20"/>
                <w:szCs w:val="20"/>
              </w:rPr>
            </w:pPr>
            <w:r w:rsidRPr="000D1073">
              <w:rPr>
                <w:color w:val="000000"/>
                <w:sz w:val="20"/>
                <w:szCs w:val="20"/>
              </w:rPr>
              <w:t>86,2</w:t>
            </w:r>
          </w:p>
        </w:tc>
        <w:tc>
          <w:tcPr>
            <w:tcW w:w="171" w:type="pct"/>
            <w:tcBorders>
              <w:top w:val="nil"/>
              <w:left w:val="nil"/>
              <w:bottom w:val="single" w:sz="4" w:space="0" w:color="auto"/>
              <w:right w:val="single" w:sz="4" w:space="0" w:color="auto"/>
            </w:tcBorders>
            <w:shd w:val="clear" w:color="auto" w:fill="auto"/>
            <w:vAlign w:val="center"/>
            <w:hideMark/>
          </w:tcPr>
          <w:p w14:paraId="02030382" w14:textId="77777777" w:rsidR="000D1073" w:rsidRPr="000D1073" w:rsidRDefault="000D1073" w:rsidP="000D1073">
            <w:pPr>
              <w:jc w:val="center"/>
              <w:rPr>
                <w:color w:val="000000"/>
                <w:sz w:val="20"/>
                <w:szCs w:val="20"/>
              </w:rPr>
            </w:pPr>
            <w:r w:rsidRPr="000D1073">
              <w:rPr>
                <w:color w:val="000000"/>
                <w:sz w:val="20"/>
                <w:szCs w:val="20"/>
              </w:rPr>
              <w:t>165,5</w:t>
            </w:r>
          </w:p>
        </w:tc>
        <w:tc>
          <w:tcPr>
            <w:tcW w:w="171" w:type="pct"/>
            <w:tcBorders>
              <w:top w:val="nil"/>
              <w:left w:val="nil"/>
              <w:bottom w:val="single" w:sz="4" w:space="0" w:color="auto"/>
              <w:right w:val="single" w:sz="4" w:space="0" w:color="auto"/>
            </w:tcBorders>
            <w:shd w:val="clear" w:color="auto" w:fill="auto"/>
            <w:vAlign w:val="center"/>
            <w:hideMark/>
          </w:tcPr>
          <w:p w14:paraId="48AA5117" w14:textId="77777777" w:rsidR="000D1073" w:rsidRPr="000D1073" w:rsidRDefault="000D1073" w:rsidP="000D1073">
            <w:pPr>
              <w:jc w:val="center"/>
              <w:rPr>
                <w:color w:val="000000"/>
                <w:sz w:val="20"/>
                <w:szCs w:val="20"/>
              </w:rPr>
            </w:pPr>
            <w:r w:rsidRPr="000D1073">
              <w:rPr>
                <w:color w:val="000000"/>
                <w:sz w:val="20"/>
                <w:szCs w:val="20"/>
              </w:rPr>
              <w:t>237,1</w:t>
            </w:r>
          </w:p>
        </w:tc>
        <w:tc>
          <w:tcPr>
            <w:tcW w:w="171" w:type="pct"/>
            <w:tcBorders>
              <w:top w:val="nil"/>
              <w:left w:val="nil"/>
              <w:bottom w:val="single" w:sz="4" w:space="0" w:color="auto"/>
              <w:right w:val="single" w:sz="4" w:space="0" w:color="auto"/>
            </w:tcBorders>
            <w:shd w:val="clear" w:color="auto" w:fill="auto"/>
            <w:vAlign w:val="center"/>
            <w:hideMark/>
          </w:tcPr>
          <w:p w14:paraId="48F5C868" w14:textId="77777777" w:rsidR="000D1073" w:rsidRPr="000D1073" w:rsidRDefault="000D1073" w:rsidP="000D1073">
            <w:pPr>
              <w:jc w:val="center"/>
              <w:rPr>
                <w:color w:val="000000"/>
                <w:sz w:val="20"/>
                <w:szCs w:val="20"/>
              </w:rPr>
            </w:pPr>
            <w:r w:rsidRPr="000D1073">
              <w:rPr>
                <w:color w:val="000000"/>
                <w:sz w:val="20"/>
                <w:szCs w:val="20"/>
              </w:rPr>
              <w:t>322,3</w:t>
            </w:r>
          </w:p>
        </w:tc>
        <w:tc>
          <w:tcPr>
            <w:tcW w:w="171" w:type="pct"/>
            <w:tcBorders>
              <w:top w:val="nil"/>
              <w:left w:val="nil"/>
              <w:bottom w:val="single" w:sz="4" w:space="0" w:color="auto"/>
              <w:right w:val="single" w:sz="4" w:space="0" w:color="auto"/>
            </w:tcBorders>
            <w:shd w:val="clear" w:color="auto" w:fill="auto"/>
            <w:vAlign w:val="center"/>
            <w:hideMark/>
          </w:tcPr>
          <w:p w14:paraId="18162197" w14:textId="77777777" w:rsidR="000D1073" w:rsidRPr="000D1073" w:rsidRDefault="000D1073" w:rsidP="000D1073">
            <w:pPr>
              <w:jc w:val="center"/>
              <w:rPr>
                <w:color w:val="000000"/>
                <w:sz w:val="20"/>
                <w:szCs w:val="20"/>
              </w:rPr>
            </w:pPr>
            <w:r w:rsidRPr="000D1073">
              <w:rPr>
                <w:color w:val="000000"/>
                <w:sz w:val="20"/>
                <w:szCs w:val="20"/>
              </w:rPr>
              <w:t>394,1</w:t>
            </w:r>
          </w:p>
        </w:tc>
        <w:tc>
          <w:tcPr>
            <w:tcW w:w="171" w:type="pct"/>
            <w:tcBorders>
              <w:top w:val="nil"/>
              <w:left w:val="nil"/>
              <w:bottom w:val="single" w:sz="4" w:space="0" w:color="auto"/>
              <w:right w:val="single" w:sz="4" w:space="0" w:color="auto"/>
            </w:tcBorders>
            <w:shd w:val="clear" w:color="auto" w:fill="auto"/>
            <w:vAlign w:val="center"/>
            <w:hideMark/>
          </w:tcPr>
          <w:p w14:paraId="24134F3C" w14:textId="77777777" w:rsidR="000D1073" w:rsidRPr="000D1073" w:rsidRDefault="000D1073" w:rsidP="000D1073">
            <w:pPr>
              <w:jc w:val="center"/>
              <w:rPr>
                <w:color w:val="000000"/>
                <w:sz w:val="20"/>
                <w:szCs w:val="20"/>
              </w:rPr>
            </w:pPr>
            <w:r w:rsidRPr="000D1073">
              <w:rPr>
                <w:color w:val="000000"/>
                <w:sz w:val="20"/>
                <w:szCs w:val="20"/>
              </w:rPr>
              <w:t>490,9</w:t>
            </w:r>
          </w:p>
        </w:tc>
        <w:tc>
          <w:tcPr>
            <w:tcW w:w="171" w:type="pct"/>
            <w:tcBorders>
              <w:top w:val="nil"/>
              <w:left w:val="nil"/>
              <w:bottom w:val="single" w:sz="4" w:space="0" w:color="auto"/>
              <w:right w:val="single" w:sz="4" w:space="0" w:color="auto"/>
            </w:tcBorders>
            <w:shd w:val="clear" w:color="auto" w:fill="auto"/>
            <w:vAlign w:val="center"/>
            <w:hideMark/>
          </w:tcPr>
          <w:p w14:paraId="13D37F2D" w14:textId="77777777" w:rsidR="000D1073" w:rsidRPr="000D1073" w:rsidRDefault="000D1073" w:rsidP="000D1073">
            <w:pPr>
              <w:jc w:val="center"/>
              <w:rPr>
                <w:color w:val="000000"/>
                <w:sz w:val="20"/>
                <w:szCs w:val="20"/>
              </w:rPr>
            </w:pPr>
            <w:r w:rsidRPr="000D1073">
              <w:rPr>
                <w:color w:val="000000"/>
                <w:sz w:val="20"/>
                <w:szCs w:val="20"/>
              </w:rPr>
              <w:t>628,3</w:t>
            </w:r>
          </w:p>
        </w:tc>
        <w:tc>
          <w:tcPr>
            <w:tcW w:w="179" w:type="pct"/>
            <w:tcBorders>
              <w:top w:val="nil"/>
              <w:left w:val="nil"/>
              <w:bottom w:val="single" w:sz="4" w:space="0" w:color="auto"/>
              <w:right w:val="single" w:sz="4" w:space="0" w:color="auto"/>
            </w:tcBorders>
            <w:shd w:val="clear" w:color="auto" w:fill="auto"/>
            <w:vAlign w:val="center"/>
            <w:hideMark/>
          </w:tcPr>
          <w:p w14:paraId="33C294AD" w14:textId="77777777" w:rsidR="000D1073" w:rsidRPr="000D1073" w:rsidRDefault="000D1073" w:rsidP="000D1073">
            <w:pPr>
              <w:jc w:val="center"/>
              <w:rPr>
                <w:color w:val="000000"/>
                <w:sz w:val="20"/>
                <w:szCs w:val="20"/>
              </w:rPr>
            </w:pPr>
            <w:r w:rsidRPr="000D1073">
              <w:rPr>
                <w:color w:val="000000"/>
                <w:sz w:val="20"/>
                <w:szCs w:val="20"/>
              </w:rPr>
              <w:t>789,0</w:t>
            </w:r>
          </w:p>
        </w:tc>
        <w:tc>
          <w:tcPr>
            <w:tcW w:w="179" w:type="pct"/>
            <w:tcBorders>
              <w:top w:val="nil"/>
              <w:left w:val="nil"/>
              <w:bottom w:val="single" w:sz="4" w:space="0" w:color="auto"/>
              <w:right w:val="single" w:sz="4" w:space="0" w:color="auto"/>
            </w:tcBorders>
            <w:shd w:val="clear" w:color="auto" w:fill="auto"/>
            <w:vAlign w:val="center"/>
            <w:hideMark/>
          </w:tcPr>
          <w:p w14:paraId="4ACE7495" w14:textId="77777777" w:rsidR="000D1073" w:rsidRPr="000D1073" w:rsidRDefault="000D1073" w:rsidP="000D1073">
            <w:pPr>
              <w:jc w:val="center"/>
              <w:rPr>
                <w:color w:val="000000"/>
                <w:sz w:val="20"/>
                <w:szCs w:val="20"/>
              </w:rPr>
            </w:pPr>
            <w:r w:rsidRPr="000D1073">
              <w:rPr>
                <w:color w:val="000000"/>
                <w:sz w:val="20"/>
                <w:szCs w:val="20"/>
              </w:rPr>
              <w:t>957,4</w:t>
            </w:r>
          </w:p>
        </w:tc>
        <w:tc>
          <w:tcPr>
            <w:tcW w:w="179" w:type="pct"/>
            <w:tcBorders>
              <w:top w:val="nil"/>
              <w:left w:val="nil"/>
              <w:bottom w:val="single" w:sz="4" w:space="0" w:color="auto"/>
              <w:right w:val="single" w:sz="4" w:space="0" w:color="auto"/>
            </w:tcBorders>
            <w:shd w:val="clear" w:color="auto" w:fill="auto"/>
            <w:vAlign w:val="center"/>
            <w:hideMark/>
          </w:tcPr>
          <w:p w14:paraId="6D5B59C2" w14:textId="77777777" w:rsidR="000D1073" w:rsidRPr="000D1073" w:rsidRDefault="000D1073" w:rsidP="000D1073">
            <w:pPr>
              <w:jc w:val="center"/>
              <w:rPr>
                <w:color w:val="000000"/>
                <w:sz w:val="20"/>
                <w:szCs w:val="20"/>
              </w:rPr>
            </w:pPr>
            <w:r w:rsidRPr="000D1073">
              <w:rPr>
                <w:color w:val="000000"/>
                <w:sz w:val="20"/>
                <w:szCs w:val="20"/>
              </w:rPr>
              <w:t>997,5</w:t>
            </w:r>
          </w:p>
        </w:tc>
        <w:tc>
          <w:tcPr>
            <w:tcW w:w="179" w:type="pct"/>
            <w:tcBorders>
              <w:top w:val="nil"/>
              <w:left w:val="nil"/>
              <w:bottom w:val="single" w:sz="4" w:space="0" w:color="auto"/>
              <w:right w:val="single" w:sz="4" w:space="0" w:color="auto"/>
            </w:tcBorders>
            <w:shd w:val="clear" w:color="auto" w:fill="auto"/>
            <w:vAlign w:val="center"/>
            <w:hideMark/>
          </w:tcPr>
          <w:p w14:paraId="648F5B50" w14:textId="77777777" w:rsidR="000D1073" w:rsidRPr="000D1073" w:rsidRDefault="000D1073" w:rsidP="000D1073">
            <w:pPr>
              <w:jc w:val="center"/>
              <w:rPr>
                <w:color w:val="000000"/>
                <w:sz w:val="20"/>
                <w:szCs w:val="20"/>
              </w:rPr>
            </w:pPr>
            <w:r w:rsidRPr="000D1073">
              <w:rPr>
                <w:color w:val="000000"/>
                <w:sz w:val="20"/>
                <w:szCs w:val="20"/>
              </w:rPr>
              <w:t>1131,4</w:t>
            </w:r>
          </w:p>
        </w:tc>
        <w:tc>
          <w:tcPr>
            <w:tcW w:w="179" w:type="pct"/>
            <w:tcBorders>
              <w:top w:val="nil"/>
              <w:left w:val="nil"/>
              <w:bottom w:val="single" w:sz="4" w:space="0" w:color="auto"/>
              <w:right w:val="single" w:sz="4" w:space="0" w:color="auto"/>
            </w:tcBorders>
            <w:shd w:val="clear" w:color="auto" w:fill="auto"/>
            <w:vAlign w:val="center"/>
            <w:hideMark/>
          </w:tcPr>
          <w:p w14:paraId="6AAF055E" w14:textId="77777777" w:rsidR="000D1073" w:rsidRPr="000D1073" w:rsidRDefault="000D1073" w:rsidP="000D1073">
            <w:pPr>
              <w:jc w:val="center"/>
              <w:rPr>
                <w:color w:val="000000"/>
                <w:sz w:val="20"/>
                <w:szCs w:val="20"/>
              </w:rPr>
            </w:pPr>
            <w:r w:rsidRPr="000D1073">
              <w:rPr>
                <w:color w:val="000000"/>
                <w:sz w:val="20"/>
                <w:szCs w:val="20"/>
              </w:rPr>
              <w:t>1187,4</w:t>
            </w:r>
          </w:p>
        </w:tc>
        <w:tc>
          <w:tcPr>
            <w:tcW w:w="179" w:type="pct"/>
            <w:tcBorders>
              <w:top w:val="nil"/>
              <w:left w:val="nil"/>
              <w:bottom w:val="single" w:sz="4" w:space="0" w:color="auto"/>
              <w:right w:val="single" w:sz="4" w:space="0" w:color="auto"/>
            </w:tcBorders>
            <w:shd w:val="clear" w:color="auto" w:fill="auto"/>
            <w:vAlign w:val="center"/>
            <w:hideMark/>
          </w:tcPr>
          <w:p w14:paraId="576DEA46" w14:textId="77777777" w:rsidR="000D1073" w:rsidRPr="000D1073" w:rsidRDefault="000D1073" w:rsidP="000D1073">
            <w:pPr>
              <w:jc w:val="center"/>
              <w:rPr>
                <w:color w:val="000000"/>
                <w:sz w:val="20"/>
                <w:szCs w:val="20"/>
              </w:rPr>
            </w:pPr>
            <w:r w:rsidRPr="000D1073">
              <w:rPr>
                <w:color w:val="000000"/>
                <w:sz w:val="20"/>
                <w:szCs w:val="20"/>
              </w:rPr>
              <w:t>1252,0</w:t>
            </w:r>
          </w:p>
        </w:tc>
      </w:tr>
      <w:tr w:rsidR="000D1073" w:rsidRPr="000D1073" w14:paraId="59760EB7"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vAlign w:val="center"/>
            <w:hideMark/>
          </w:tcPr>
          <w:p w14:paraId="49CCC646" w14:textId="77777777" w:rsidR="000D1073" w:rsidRPr="000D1073" w:rsidRDefault="000D1073" w:rsidP="000D1073">
            <w:pPr>
              <w:rPr>
                <w:color w:val="000000"/>
                <w:sz w:val="20"/>
                <w:szCs w:val="20"/>
              </w:rPr>
            </w:pPr>
            <w:r w:rsidRPr="000D1073">
              <w:rPr>
                <w:color w:val="000000"/>
                <w:sz w:val="20"/>
                <w:szCs w:val="20"/>
              </w:rPr>
              <w:lastRenderedPageBreak/>
              <w:t>вентиляция</w:t>
            </w:r>
          </w:p>
        </w:tc>
        <w:tc>
          <w:tcPr>
            <w:tcW w:w="144" w:type="pct"/>
            <w:tcBorders>
              <w:top w:val="nil"/>
              <w:left w:val="nil"/>
              <w:bottom w:val="single" w:sz="4" w:space="0" w:color="auto"/>
              <w:right w:val="single" w:sz="4" w:space="0" w:color="auto"/>
            </w:tcBorders>
            <w:shd w:val="clear" w:color="auto" w:fill="auto"/>
            <w:vAlign w:val="center"/>
            <w:hideMark/>
          </w:tcPr>
          <w:p w14:paraId="4FDF4844" w14:textId="77777777" w:rsidR="000D1073" w:rsidRPr="000D1073" w:rsidRDefault="000D1073" w:rsidP="000D1073">
            <w:pPr>
              <w:jc w:val="center"/>
              <w:rPr>
                <w:color w:val="000000"/>
                <w:sz w:val="20"/>
                <w:szCs w:val="20"/>
              </w:rPr>
            </w:pPr>
            <w:r w:rsidRPr="000D1073">
              <w:rPr>
                <w:color w:val="000000"/>
                <w:sz w:val="20"/>
                <w:szCs w:val="20"/>
              </w:rPr>
              <w:t>0,0</w:t>
            </w:r>
          </w:p>
        </w:tc>
        <w:tc>
          <w:tcPr>
            <w:tcW w:w="171" w:type="pct"/>
            <w:tcBorders>
              <w:top w:val="nil"/>
              <w:left w:val="nil"/>
              <w:bottom w:val="single" w:sz="4" w:space="0" w:color="auto"/>
              <w:right w:val="single" w:sz="4" w:space="0" w:color="auto"/>
            </w:tcBorders>
            <w:shd w:val="clear" w:color="auto" w:fill="auto"/>
            <w:vAlign w:val="center"/>
            <w:hideMark/>
          </w:tcPr>
          <w:p w14:paraId="43E43491" w14:textId="77777777" w:rsidR="000D1073" w:rsidRPr="000D1073" w:rsidRDefault="000D1073" w:rsidP="000D1073">
            <w:pPr>
              <w:jc w:val="center"/>
              <w:rPr>
                <w:color w:val="000000"/>
                <w:sz w:val="20"/>
                <w:szCs w:val="20"/>
              </w:rPr>
            </w:pPr>
            <w:r w:rsidRPr="000D1073">
              <w:rPr>
                <w:color w:val="000000"/>
                <w:sz w:val="20"/>
                <w:szCs w:val="20"/>
              </w:rPr>
              <w:t>0,0</w:t>
            </w:r>
          </w:p>
        </w:tc>
        <w:tc>
          <w:tcPr>
            <w:tcW w:w="171" w:type="pct"/>
            <w:tcBorders>
              <w:top w:val="nil"/>
              <w:left w:val="nil"/>
              <w:bottom w:val="single" w:sz="4" w:space="0" w:color="auto"/>
              <w:right w:val="single" w:sz="4" w:space="0" w:color="auto"/>
            </w:tcBorders>
            <w:shd w:val="clear" w:color="auto" w:fill="auto"/>
            <w:vAlign w:val="center"/>
            <w:hideMark/>
          </w:tcPr>
          <w:p w14:paraId="24C16CAE" w14:textId="77777777" w:rsidR="000D1073" w:rsidRPr="000D1073" w:rsidRDefault="000D1073" w:rsidP="000D1073">
            <w:pPr>
              <w:jc w:val="center"/>
              <w:rPr>
                <w:color w:val="000000"/>
                <w:sz w:val="20"/>
                <w:szCs w:val="20"/>
              </w:rPr>
            </w:pPr>
            <w:r w:rsidRPr="000D1073">
              <w:rPr>
                <w:color w:val="000000"/>
                <w:sz w:val="20"/>
                <w:szCs w:val="20"/>
              </w:rPr>
              <w:t>0,0</w:t>
            </w:r>
          </w:p>
        </w:tc>
        <w:tc>
          <w:tcPr>
            <w:tcW w:w="156" w:type="pct"/>
            <w:tcBorders>
              <w:top w:val="nil"/>
              <w:left w:val="nil"/>
              <w:bottom w:val="single" w:sz="4" w:space="0" w:color="auto"/>
              <w:right w:val="single" w:sz="4" w:space="0" w:color="auto"/>
            </w:tcBorders>
            <w:shd w:val="clear" w:color="auto" w:fill="auto"/>
            <w:vAlign w:val="center"/>
            <w:hideMark/>
          </w:tcPr>
          <w:p w14:paraId="2B73060F" w14:textId="77777777" w:rsidR="000D1073" w:rsidRPr="000D1073" w:rsidRDefault="000D1073" w:rsidP="000D1073">
            <w:pPr>
              <w:jc w:val="center"/>
              <w:rPr>
                <w:color w:val="000000"/>
                <w:sz w:val="20"/>
                <w:szCs w:val="20"/>
              </w:rPr>
            </w:pPr>
            <w:r w:rsidRPr="000D1073">
              <w:rPr>
                <w:color w:val="000000"/>
                <w:sz w:val="20"/>
                <w:szCs w:val="20"/>
              </w:rPr>
              <w:t>0,0</w:t>
            </w:r>
          </w:p>
        </w:tc>
        <w:tc>
          <w:tcPr>
            <w:tcW w:w="171" w:type="pct"/>
            <w:tcBorders>
              <w:top w:val="nil"/>
              <w:left w:val="nil"/>
              <w:bottom w:val="single" w:sz="4" w:space="0" w:color="auto"/>
              <w:right w:val="single" w:sz="4" w:space="0" w:color="auto"/>
            </w:tcBorders>
            <w:shd w:val="clear" w:color="auto" w:fill="auto"/>
            <w:vAlign w:val="center"/>
            <w:hideMark/>
          </w:tcPr>
          <w:p w14:paraId="76BC45C9" w14:textId="77777777" w:rsidR="000D1073" w:rsidRPr="000D1073" w:rsidRDefault="000D1073" w:rsidP="000D1073">
            <w:pPr>
              <w:jc w:val="center"/>
              <w:rPr>
                <w:color w:val="000000"/>
                <w:sz w:val="20"/>
                <w:szCs w:val="20"/>
              </w:rPr>
            </w:pPr>
            <w:r w:rsidRPr="000D1073">
              <w:rPr>
                <w:color w:val="000000"/>
                <w:sz w:val="20"/>
                <w:szCs w:val="20"/>
              </w:rPr>
              <w:t>0,0</w:t>
            </w:r>
          </w:p>
        </w:tc>
        <w:tc>
          <w:tcPr>
            <w:tcW w:w="171" w:type="pct"/>
            <w:tcBorders>
              <w:top w:val="nil"/>
              <w:left w:val="nil"/>
              <w:bottom w:val="single" w:sz="4" w:space="0" w:color="auto"/>
              <w:right w:val="single" w:sz="4" w:space="0" w:color="auto"/>
            </w:tcBorders>
            <w:shd w:val="clear" w:color="auto" w:fill="auto"/>
            <w:vAlign w:val="center"/>
            <w:hideMark/>
          </w:tcPr>
          <w:p w14:paraId="2FCE3624" w14:textId="77777777" w:rsidR="000D1073" w:rsidRPr="000D1073" w:rsidRDefault="000D1073" w:rsidP="000D1073">
            <w:pPr>
              <w:jc w:val="center"/>
              <w:rPr>
                <w:color w:val="000000"/>
                <w:sz w:val="20"/>
                <w:szCs w:val="20"/>
              </w:rPr>
            </w:pPr>
            <w:r w:rsidRPr="000D1073">
              <w:rPr>
                <w:color w:val="000000"/>
                <w:sz w:val="20"/>
                <w:szCs w:val="20"/>
              </w:rPr>
              <w:t>4,5</w:t>
            </w:r>
          </w:p>
        </w:tc>
        <w:tc>
          <w:tcPr>
            <w:tcW w:w="171" w:type="pct"/>
            <w:tcBorders>
              <w:top w:val="nil"/>
              <w:left w:val="nil"/>
              <w:bottom w:val="single" w:sz="4" w:space="0" w:color="auto"/>
              <w:right w:val="single" w:sz="4" w:space="0" w:color="auto"/>
            </w:tcBorders>
            <w:shd w:val="clear" w:color="auto" w:fill="auto"/>
            <w:vAlign w:val="center"/>
            <w:hideMark/>
          </w:tcPr>
          <w:p w14:paraId="14FFE251" w14:textId="77777777" w:rsidR="000D1073" w:rsidRPr="000D1073" w:rsidRDefault="000D1073" w:rsidP="000D1073">
            <w:pPr>
              <w:jc w:val="center"/>
              <w:rPr>
                <w:color w:val="000000"/>
                <w:sz w:val="20"/>
                <w:szCs w:val="20"/>
              </w:rPr>
            </w:pPr>
            <w:r w:rsidRPr="000D1073">
              <w:rPr>
                <w:color w:val="000000"/>
                <w:sz w:val="20"/>
                <w:szCs w:val="20"/>
              </w:rPr>
              <w:t>8,7</w:t>
            </w:r>
          </w:p>
        </w:tc>
        <w:tc>
          <w:tcPr>
            <w:tcW w:w="171" w:type="pct"/>
            <w:tcBorders>
              <w:top w:val="nil"/>
              <w:left w:val="nil"/>
              <w:bottom w:val="single" w:sz="4" w:space="0" w:color="auto"/>
              <w:right w:val="single" w:sz="4" w:space="0" w:color="auto"/>
            </w:tcBorders>
            <w:shd w:val="clear" w:color="auto" w:fill="auto"/>
            <w:vAlign w:val="center"/>
            <w:hideMark/>
          </w:tcPr>
          <w:p w14:paraId="3799EBBB" w14:textId="77777777" w:rsidR="000D1073" w:rsidRPr="000D1073" w:rsidRDefault="000D1073" w:rsidP="000D1073">
            <w:pPr>
              <w:jc w:val="center"/>
              <w:rPr>
                <w:color w:val="000000"/>
                <w:sz w:val="20"/>
                <w:szCs w:val="20"/>
              </w:rPr>
            </w:pPr>
            <w:r w:rsidRPr="000D1073">
              <w:rPr>
                <w:color w:val="000000"/>
                <w:sz w:val="20"/>
                <w:szCs w:val="20"/>
              </w:rPr>
              <w:t>12,5</w:t>
            </w:r>
          </w:p>
        </w:tc>
        <w:tc>
          <w:tcPr>
            <w:tcW w:w="171" w:type="pct"/>
            <w:tcBorders>
              <w:top w:val="nil"/>
              <w:left w:val="nil"/>
              <w:bottom w:val="single" w:sz="4" w:space="0" w:color="auto"/>
              <w:right w:val="single" w:sz="4" w:space="0" w:color="auto"/>
            </w:tcBorders>
            <w:shd w:val="clear" w:color="auto" w:fill="auto"/>
            <w:vAlign w:val="center"/>
            <w:hideMark/>
          </w:tcPr>
          <w:p w14:paraId="26F54884" w14:textId="77777777" w:rsidR="000D1073" w:rsidRPr="000D1073" w:rsidRDefault="000D1073" w:rsidP="000D1073">
            <w:pPr>
              <w:jc w:val="center"/>
              <w:rPr>
                <w:color w:val="000000"/>
                <w:sz w:val="20"/>
                <w:szCs w:val="20"/>
              </w:rPr>
            </w:pPr>
            <w:r w:rsidRPr="000D1073">
              <w:rPr>
                <w:color w:val="000000"/>
                <w:sz w:val="20"/>
                <w:szCs w:val="20"/>
              </w:rPr>
              <w:t>17,0</w:t>
            </w:r>
          </w:p>
        </w:tc>
        <w:tc>
          <w:tcPr>
            <w:tcW w:w="171" w:type="pct"/>
            <w:tcBorders>
              <w:top w:val="nil"/>
              <w:left w:val="nil"/>
              <w:bottom w:val="single" w:sz="4" w:space="0" w:color="auto"/>
              <w:right w:val="single" w:sz="4" w:space="0" w:color="auto"/>
            </w:tcBorders>
            <w:shd w:val="clear" w:color="auto" w:fill="auto"/>
            <w:vAlign w:val="center"/>
            <w:hideMark/>
          </w:tcPr>
          <w:p w14:paraId="2AEBB2CA" w14:textId="77777777" w:rsidR="000D1073" w:rsidRPr="000D1073" w:rsidRDefault="000D1073" w:rsidP="000D1073">
            <w:pPr>
              <w:jc w:val="center"/>
              <w:rPr>
                <w:color w:val="000000"/>
                <w:sz w:val="20"/>
                <w:szCs w:val="20"/>
              </w:rPr>
            </w:pPr>
            <w:r w:rsidRPr="000D1073">
              <w:rPr>
                <w:color w:val="000000"/>
                <w:sz w:val="20"/>
                <w:szCs w:val="20"/>
              </w:rPr>
              <w:t>20,7</w:t>
            </w:r>
          </w:p>
        </w:tc>
        <w:tc>
          <w:tcPr>
            <w:tcW w:w="171" w:type="pct"/>
            <w:tcBorders>
              <w:top w:val="nil"/>
              <w:left w:val="nil"/>
              <w:bottom w:val="single" w:sz="4" w:space="0" w:color="auto"/>
              <w:right w:val="single" w:sz="4" w:space="0" w:color="auto"/>
            </w:tcBorders>
            <w:shd w:val="clear" w:color="auto" w:fill="auto"/>
            <w:vAlign w:val="center"/>
            <w:hideMark/>
          </w:tcPr>
          <w:p w14:paraId="2F36CA1F" w14:textId="77777777" w:rsidR="000D1073" w:rsidRPr="000D1073" w:rsidRDefault="000D1073" w:rsidP="000D1073">
            <w:pPr>
              <w:jc w:val="center"/>
              <w:rPr>
                <w:color w:val="000000"/>
                <w:sz w:val="20"/>
                <w:szCs w:val="20"/>
              </w:rPr>
            </w:pPr>
            <w:r w:rsidRPr="000D1073">
              <w:rPr>
                <w:color w:val="000000"/>
                <w:sz w:val="20"/>
                <w:szCs w:val="20"/>
              </w:rPr>
              <w:t>25,8</w:t>
            </w:r>
          </w:p>
        </w:tc>
        <w:tc>
          <w:tcPr>
            <w:tcW w:w="171" w:type="pct"/>
            <w:tcBorders>
              <w:top w:val="nil"/>
              <w:left w:val="nil"/>
              <w:bottom w:val="single" w:sz="4" w:space="0" w:color="auto"/>
              <w:right w:val="single" w:sz="4" w:space="0" w:color="auto"/>
            </w:tcBorders>
            <w:shd w:val="clear" w:color="auto" w:fill="auto"/>
            <w:vAlign w:val="center"/>
            <w:hideMark/>
          </w:tcPr>
          <w:p w14:paraId="63F4DFD3" w14:textId="77777777" w:rsidR="000D1073" w:rsidRPr="000D1073" w:rsidRDefault="000D1073" w:rsidP="000D1073">
            <w:pPr>
              <w:jc w:val="center"/>
              <w:rPr>
                <w:color w:val="000000"/>
                <w:sz w:val="20"/>
                <w:szCs w:val="20"/>
              </w:rPr>
            </w:pPr>
            <w:r w:rsidRPr="000D1073">
              <w:rPr>
                <w:color w:val="000000"/>
                <w:sz w:val="20"/>
                <w:szCs w:val="20"/>
              </w:rPr>
              <w:t>33,1</w:t>
            </w:r>
          </w:p>
        </w:tc>
        <w:tc>
          <w:tcPr>
            <w:tcW w:w="179" w:type="pct"/>
            <w:tcBorders>
              <w:top w:val="nil"/>
              <w:left w:val="nil"/>
              <w:bottom w:val="single" w:sz="4" w:space="0" w:color="auto"/>
              <w:right w:val="single" w:sz="4" w:space="0" w:color="auto"/>
            </w:tcBorders>
            <w:shd w:val="clear" w:color="auto" w:fill="auto"/>
            <w:vAlign w:val="center"/>
            <w:hideMark/>
          </w:tcPr>
          <w:p w14:paraId="443B9651" w14:textId="77777777" w:rsidR="000D1073" w:rsidRPr="000D1073" w:rsidRDefault="000D1073" w:rsidP="000D1073">
            <w:pPr>
              <w:jc w:val="center"/>
              <w:rPr>
                <w:color w:val="000000"/>
                <w:sz w:val="20"/>
                <w:szCs w:val="20"/>
              </w:rPr>
            </w:pPr>
            <w:r w:rsidRPr="000D1073">
              <w:rPr>
                <w:color w:val="000000"/>
                <w:sz w:val="20"/>
                <w:szCs w:val="20"/>
              </w:rPr>
              <w:t>41,5</w:t>
            </w:r>
          </w:p>
        </w:tc>
        <w:tc>
          <w:tcPr>
            <w:tcW w:w="179" w:type="pct"/>
            <w:tcBorders>
              <w:top w:val="nil"/>
              <w:left w:val="nil"/>
              <w:bottom w:val="single" w:sz="4" w:space="0" w:color="auto"/>
              <w:right w:val="single" w:sz="4" w:space="0" w:color="auto"/>
            </w:tcBorders>
            <w:shd w:val="clear" w:color="auto" w:fill="auto"/>
            <w:vAlign w:val="center"/>
            <w:hideMark/>
          </w:tcPr>
          <w:p w14:paraId="3D027426" w14:textId="77777777" w:rsidR="000D1073" w:rsidRPr="000D1073" w:rsidRDefault="000D1073" w:rsidP="000D1073">
            <w:pPr>
              <w:jc w:val="center"/>
              <w:rPr>
                <w:color w:val="000000"/>
                <w:sz w:val="20"/>
                <w:szCs w:val="20"/>
              </w:rPr>
            </w:pPr>
            <w:r w:rsidRPr="000D1073">
              <w:rPr>
                <w:color w:val="000000"/>
                <w:sz w:val="20"/>
                <w:szCs w:val="20"/>
              </w:rPr>
              <w:t>50,4</w:t>
            </w:r>
          </w:p>
        </w:tc>
        <w:tc>
          <w:tcPr>
            <w:tcW w:w="179" w:type="pct"/>
            <w:tcBorders>
              <w:top w:val="nil"/>
              <w:left w:val="nil"/>
              <w:bottom w:val="single" w:sz="4" w:space="0" w:color="auto"/>
              <w:right w:val="single" w:sz="4" w:space="0" w:color="auto"/>
            </w:tcBorders>
            <w:shd w:val="clear" w:color="auto" w:fill="auto"/>
            <w:vAlign w:val="center"/>
            <w:hideMark/>
          </w:tcPr>
          <w:p w14:paraId="222E9DAA" w14:textId="77777777" w:rsidR="000D1073" w:rsidRPr="000D1073" w:rsidRDefault="000D1073" w:rsidP="000D1073">
            <w:pPr>
              <w:jc w:val="center"/>
              <w:rPr>
                <w:color w:val="000000"/>
                <w:sz w:val="20"/>
                <w:szCs w:val="20"/>
              </w:rPr>
            </w:pPr>
            <w:r w:rsidRPr="000D1073">
              <w:rPr>
                <w:color w:val="000000"/>
                <w:sz w:val="20"/>
                <w:szCs w:val="20"/>
              </w:rPr>
              <w:t>52,5</w:t>
            </w:r>
          </w:p>
        </w:tc>
        <w:tc>
          <w:tcPr>
            <w:tcW w:w="179" w:type="pct"/>
            <w:tcBorders>
              <w:top w:val="nil"/>
              <w:left w:val="nil"/>
              <w:bottom w:val="single" w:sz="4" w:space="0" w:color="auto"/>
              <w:right w:val="single" w:sz="4" w:space="0" w:color="auto"/>
            </w:tcBorders>
            <w:shd w:val="clear" w:color="auto" w:fill="auto"/>
            <w:vAlign w:val="center"/>
            <w:hideMark/>
          </w:tcPr>
          <w:p w14:paraId="71633DA6" w14:textId="77777777" w:rsidR="000D1073" w:rsidRPr="000D1073" w:rsidRDefault="000D1073" w:rsidP="000D1073">
            <w:pPr>
              <w:jc w:val="center"/>
              <w:rPr>
                <w:color w:val="000000"/>
                <w:sz w:val="20"/>
                <w:szCs w:val="20"/>
              </w:rPr>
            </w:pPr>
            <w:r w:rsidRPr="000D1073">
              <w:rPr>
                <w:color w:val="000000"/>
                <w:sz w:val="20"/>
                <w:szCs w:val="20"/>
              </w:rPr>
              <w:t>59,5</w:t>
            </w:r>
          </w:p>
        </w:tc>
        <w:tc>
          <w:tcPr>
            <w:tcW w:w="179" w:type="pct"/>
            <w:tcBorders>
              <w:top w:val="nil"/>
              <w:left w:val="nil"/>
              <w:bottom w:val="single" w:sz="4" w:space="0" w:color="auto"/>
              <w:right w:val="single" w:sz="4" w:space="0" w:color="auto"/>
            </w:tcBorders>
            <w:shd w:val="clear" w:color="auto" w:fill="auto"/>
            <w:vAlign w:val="center"/>
            <w:hideMark/>
          </w:tcPr>
          <w:p w14:paraId="074100AB" w14:textId="77777777" w:rsidR="000D1073" w:rsidRPr="000D1073" w:rsidRDefault="000D1073" w:rsidP="000D1073">
            <w:pPr>
              <w:jc w:val="center"/>
              <w:rPr>
                <w:color w:val="000000"/>
                <w:sz w:val="20"/>
                <w:szCs w:val="20"/>
              </w:rPr>
            </w:pPr>
            <w:r w:rsidRPr="000D1073">
              <w:rPr>
                <w:color w:val="000000"/>
                <w:sz w:val="20"/>
                <w:szCs w:val="20"/>
              </w:rPr>
              <w:t>62,5</w:t>
            </w:r>
          </w:p>
        </w:tc>
        <w:tc>
          <w:tcPr>
            <w:tcW w:w="179" w:type="pct"/>
            <w:tcBorders>
              <w:top w:val="nil"/>
              <w:left w:val="nil"/>
              <w:bottom w:val="single" w:sz="4" w:space="0" w:color="auto"/>
              <w:right w:val="single" w:sz="4" w:space="0" w:color="auto"/>
            </w:tcBorders>
            <w:shd w:val="clear" w:color="auto" w:fill="auto"/>
            <w:vAlign w:val="center"/>
            <w:hideMark/>
          </w:tcPr>
          <w:p w14:paraId="63C3613B" w14:textId="77777777" w:rsidR="000D1073" w:rsidRPr="000D1073" w:rsidRDefault="000D1073" w:rsidP="000D1073">
            <w:pPr>
              <w:jc w:val="center"/>
              <w:rPr>
                <w:color w:val="000000"/>
                <w:sz w:val="20"/>
                <w:szCs w:val="20"/>
              </w:rPr>
            </w:pPr>
            <w:r w:rsidRPr="000D1073">
              <w:rPr>
                <w:color w:val="000000"/>
                <w:sz w:val="20"/>
                <w:szCs w:val="20"/>
              </w:rPr>
              <w:t>65,9</w:t>
            </w:r>
          </w:p>
        </w:tc>
      </w:tr>
      <w:tr w:rsidR="000D1073" w:rsidRPr="000D1073" w14:paraId="2A20D221"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vAlign w:val="center"/>
            <w:hideMark/>
          </w:tcPr>
          <w:p w14:paraId="211F6D1B" w14:textId="77777777" w:rsidR="000D1073" w:rsidRPr="000D1073" w:rsidRDefault="000D1073" w:rsidP="000D1073">
            <w:pPr>
              <w:rPr>
                <w:color w:val="000000"/>
                <w:sz w:val="20"/>
                <w:szCs w:val="20"/>
              </w:rPr>
            </w:pPr>
            <w:r w:rsidRPr="000D1073">
              <w:rPr>
                <w:color w:val="000000"/>
                <w:sz w:val="20"/>
                <w:szCs w:val="20"/>
              </w:rPr>
              <w:t>горячее водоснабжение</w:t>
            </w:r>
          </w:p>
        </w:tc>
        <w:tc>
          <w:tcPr>
            <w:tcW w:w="144" w:type="pct"/>
            <w:tcBorders>
              <w:top w:val="nil"/>
              <w:left w:val="nil"/>
              <w:bottom w:val="single" w:sz="4" w:space="0" w:color="auto"/>
              <w:right w:val="single" w:sz="4" w:space="0" w:color="auto"/>
            </w:tcBorders>
            <w:shd w:val="clear" w:color="auto" w:fill="auto"/>
            <w:vAlign w:val="center"/>
            <w:hideMark/>
          </w:tcPr>
          <w:p w14:paraId="4DA96A7E" w14:textId="77777777" w:rsidR="000D1073" w:rsidRPr="000D1073" w:rsidRDefault="000D1073" w:rsidP="000D1073">
            <w:pPr>
              <w:jc w:val="center"/>
              <w:rPr>
                <w:color w:val="000000"/>
                <w:sz w:val="20"/>
                <w:szCs w:val="20"/>
              </w:rPr>
            </w:pPr>
            <w:r w:rsidRPr="000D1073">
              <w:rPr>
                <w:color w:val="000000"/>
                <w:sz w:val="20"/>
                <w:szCs w:val="20"/>
              </w:rPr>
              <w:t>0,0</w:t>
            </w:r>
          </w:p>
        </w:tc>
        <w:tc>
          <w:tcPr>
            <w:tcW w:w="171" w:type="pct"/>
            <w:tcBorders>
              <w:top w:val="nil"/>
              <w:left w:val="nil"/>
              <w:bottom w:val="single" w:sz="4" w:space="0" w:color="auto"/>
              <w:right w:val="single" w:sz="4" w:space="0" w:color="auto"/>
            </w:tcBorders>
            <w:shd w:val="clear" w:color="auto" w:fill="auto"/>
            <w:vAlign w:val="center"/>
            <w:hideMark/>
          </w:tcPr>
          <w:p w14:paraId="77673AC3" w14:textId="77777777" w:rsidR="000D1073" w:rsidRPr="000D1073" w:rsidRDefault="000D1073" w:rsidP="000D1073">
            <w:pPr>
              <w:jc w:val="center"/>
              <w:rPr>
                <w:color w:val="000000"/>
                <w:sz w:val="20"/>
                <w:szCs w:val="20"/>
              </w:rPr>
            </w:pPr>
            <w:r w:rsidRPr="000D1073">
              <w:rPr>
                <w:color w:val="000000"/>
                <w:sz w:val="20"/>
                <w:szCs w:val="20"/>
              </w:rPr>
              <w:t>0,0</w:t>
            </w:r>
          </w:p>
        </w:tc>
        <w:tc>
          <w:tcPr>
            <w:tcW w:w="171" w:type="pct"/>
            <w:tcBorders>
              <w:top w:val="nil"/>
              <w:left w:val="nil"/>
              <w:bottom w:val="single" w:sz="4" w:space="0" w:color="auto"/>
              <w:right w:val="single" w:sz="4" w:space="0" w:color="auto"/>
            </w:tcBorders>
            <w:shd w:val="clear" w:color="auto" w:fill="auto"/>
            <w:vAlign w:val="center"/>
            <w:hideMark/>
          </w:tcPr>
          <w:p w14:paraId="4E46469F" w14:textId="77777777" w:rsidR="000D1073" w:rsidRPr="000D1073" w:rsidRDefault="000D1073" w:rsidP="000D1073">
            <w:pPr>
              <w:jc w:val="center"/>
              <w:rPr>
                <w:color w:val="000000"/>
                <w:sz w:val="20"/>
                <w:szCs w:val="20"/>
              </w:rPr>
            </w:pPr>
            <w:r w:rsidRPr="000D1073">
              <w:rPr>
                <w:color w:val="000000"/>
                <w:sz w:val="20"/>
                <w:szCs w:val="20"/>
              </w:rPr>
              <w:t>0,0</w:t>
            </w:r>
          </w:p>
        </w:tc>
        <w:tc>
          <w:tcPr>
            <w:tcW w:w="156" w:type="pct"/>
            <w:tcBorders>
              <w:top w:val="nil"/>
              <w:left w:val="nil"/>
              <w:bottom w:val="single" w:sz="4" w:space="0" w:color="auto"/>
              <w:right w:val="single" w:sz="4" w:space="0" w:color="auto"/>
            </w:tcBorders>
            <w:shd w:val="clear" w:color="auto" w:fill="auto"/>
            <w:vAlign w:val="center"/>
            <w:hideMark/>
          </w:tcPr>
          <w:p w14:paraId="79101E4C" w14:textId="77777777" w:rsidR="000D1073" w:rsidRPr="000D1073" w:rsidRDefault="000D1073" w:rsidP="000D1073">
            <w:pPr>
              <w:jc w:val="center"/>
              <w:rPr>
                <w:color w:val="000000"/>
                <w:sz w:val="20"/>
                <w:szCs w:val="20"/>
              </w:rPr>
            </w:pPr>
            <w:r w:rsidRPr="000D1073">
              <w:rPr>
                <w:color w:val="000000"/>
                <w:sz w:val="20"/>
                <w:szCs w:val="20"/>
              </w:rPr>
              <w:t>0,0</w:t>
            </w:r>
          </w:p>
        </w:tc>
        <w:tc>
          <w:tcPr>
            <w:tcW w:w="171" w:type="pct"/>
            <w:tcBorders>
              <w:top w:val="nil"/>
              <w:left w:val="nil"/>
              <w:bottom w:val="single" w:sz="4" w:space="0" w:color="auto"/>
              <w:right w:val="single" w:sz="4" w:space="0" w:color="auto"/>
            </w:tcBorders>
            <w:shd w:val="clear" w:color="auto" w:fill="auto"/>
            <w:vAlign w:val="center"/>
            <w:hideMark/>
          </w:tcPr>
          <w:p w14:paraId="7A672FF5" w14:textId="77777777" w:rsidR="000D1073" w:rsidRPr="000D1073" w:rsidRDefault="000D1073" w:rsidP="000D1073">
            <w:pPr>
              <w:jc w:val="center"/>
              <w:rPr>
                <w:color w:val="000000"/>
                <w:sz w:val="20"/>
                <w:szCs w:val="20"/>
              </w:rPr>
            </w:pPr>
            <w:r w:rsidRPr="000D1073">
              <w:rPr>
                <w:color w:val="000000"/>
                <w:sz w:val="20"/>
                <w:szCs w:val="20"/>
              </w:rPr>
              <w:t>0,0</w:t>
            </w:r>
          </w:p>
        </w:tc>
        <w:tc>
          <w:tcPr>
            <w:tcW w:w="171" w:type="pct"/>
            <w:tcBorders>
              <w:top w:val="nil"/>
              <w:left w:val="nil"/>
              <w:bottom w:val="single" w:sz="4" w:space="0" w:color="auto"/>
              <w:right w:val="single" w:sz="4" w:space="0" w:color="auto"/>
            </w:tcBorders>
            <w:shd w:val="clear" w:color="auto" w:fill="auto"/>
            <w:vAlign w:val="center"/>
            <w:hideMark/>
          </w:tcPr>
          <w:p w14:paraId="63A7CF00" w14:textId="77777777" w:rsidR="000D1073" w:rsidRPr="000D1073" w:rsidRDefault="000D1073" w:rsidP="000D1073">
            <w:pPr>
              <w:jc w:val="center"/>
              <w:rPr>
                <w:color w:val="000000"/>
                <w:sz w:val="20"/>
                <w:szCs w:val="20"/>
              </w:rPr>
            </w:pPr>
            <w:r w:rsidRPr="000D1073">
              <w:rPr>
                <w:color w:val="000000"/>
                <w:sz w:val="20"/>
                <w:szCs w:val="20"/>
              </w:rPr>
              <w:t>17,8</w:t>
            </w:r>
          </w:p>
        </w:tc>
        <w:tc>
          <w:tcPr>
            <w:tcW w:w="171" w:type="pct"/>
            <w:tcBorders>
              <w:top w:val="nil"/>
              <w:left w:val="nil"/>
              <w:bottom w:val="single" w:sz="4" w:space="0" w:color="auto"/>
              <w:right w:val="single" w:sz="4" w:space="0" w:color="auto"/>
            </w:tcBorders>
            <w:shd w:val="clear" w:color="auto" w:fill="auto"/>
            <w:vAlign w:val="center"/>
            <w:hideMark/>
          </w:tcPr>
          <w:p w14:paraId="37BD1CBA" w14:textId="77777777" w:rsidR="000D1073" w:rsidRPr="000D1073" w:rsidRDefault="000D1073" w:rsidP="000D1073">
            <w:pPr>
              <w:jc w:val="center"/>
              <w:rPr>
                <w:color w:val="000000"/>
                <w:sz w:val="20"/>
                <w:szCs w:val="20"/>
              </w:rPr>
            </w:pPr>
            <w:r w:rsidRPr="000D1073">
              <w:rPr>
                <w:color w:val="000000"/>
                <w:sz w:val="20"/>
                <w:szCs w:val="20"/>
              </w:rPr>
              <w:t>46,2</w:t>
            </w:r>
          </w:p>
        </w:tc>
        <w:tc>
          <w:tcPr>
            <w:tcW w:w="171" w:type="pct"/>
            <w:tcBorders>
              <w:top w:val="nil"/>
              <w:left w:val="nil"/>
              <w:bottom w:val="single" w:sz="4" w:space="0" w:color="auto"/>
              <w:right w:val="single" w:sz="4" w:space="0" w:color="auto"/>
            </w:tcBorders>
            <w:shd w:val="clear" w:color="auto" w:fill="auto"/>
            <w:vAlign w:val="center"/>
            <w:hideMark/>
          </w:tcPr>
          <w:p w14:paraId="6D03CA5C" w14:textId="77777777" w:rsidR="000D1073" w:rsidRPr="000D1073" w:rsidRDefault="000D1073" w:rsidP="000D1073">
            <w:pPr>
              <w:jc w:val="center"/>
              <w:rPr>
                <w:color w:val="000000"/>
                <w:sz w:val="20"/>
                <w:szCs w:val="20"/>
              </w:rPr>
            </w:pPr>
            <w:r w:rsidRPr="000D1073">
              <w:rPr>
                <w:color w:val="000000"/>
                <w:sz w:val="20"/>
                <w:szCs w:val="20"/>
              </w:rPr>
              <w:t>89,2</w:t>
            </w:r>
          </w:p>
        </w:tc>
        <w:tc>
          <w:tcPr>
            <w:tcW w:w="171" w:type="pct"/>
            <w:tcBorders>
              <w:top w:val="nil"/>
              <w:left w:val="nil"/>
              <w:bottom w:val="single" w:sz="4" w:space="0" w:color="auto"/>
              <w:right w:val="single" w:sz="4" w:space="0" w:color="auto"/>
            </w:tcBorders>
            <w:shd w:val="clear" w:color="auto" w:fill="auto"/>
            <w:vAlign w:val="center"/>
            <w:hideMark/>
          </w:tcPr>
          <w:p w14:paraId="45770D81" w14:textId="77777777" w:rsidR="000D1073" w:rsidRPr="000D1073" w:rsidRDefault="000D1073" w:rsidP="000D1073">
            <w:pPr>
              <w:jc w:val="center"/>
              <w:rPr>
                <w:color w:val="000000"/>
                <w:sz w:val="20"/>
                <w:szCs w:val="20"/>
              </w:rPr>
            </w:pPr>
            <w:r w:rsidRPr="000D1073">
              <w:rPr>
                <w:color w:val="000000"/>
                <w:sz w:val="20"/>
                <w:szCs w:val="20"/>
              </w:rPr>
              <w:t>123,3</w:t>
            </w:r>
          </w:p>
        </w:tc>
        <w:tc>
          <w:tcPr>
            <w:tcW w:w="171" w:type="pct"/>
            <w:tcBorders>
              <w:top w:val="nil"/>
              <w:left w:val="nil"/>
              <w:bottom w:val="single" w:sz="4" w:space="0" w:color="auto"/>
              <w:right w:val="single" w:sz="4" w:space="0" w:color="auto"/>
            </w:tcBorders>
            <w:shd w:val="clear" w:color="auto" w:fill="auto"/>
            <w:vAlign w:val="center"/>
            <w:hideMark/>
          </w:tcPr>
          <w:p w14:paraId="034DDEDD" w14:textId="77777777" w:rsidR="000D1073" w:rsidRPr="000D1073" w:rsidRDefault="000D1073" w:rsidP="000D1073">
            <w:pPr>
              <w:jc w:val="center"/>
              <w:rPr>
                <w:color w:val="000000"/>
                <w:sz w:val="20"/>
                <w:szCs w:val="20"/>
              </w:rPr>
            </w:pPr>
            <w:r w:rsidRPr="000D1073">
              <w:rPr>
                <w:color w:val="000000"/>
                <w:sz w:val="20"/>
                <w:szCs w:val="20"/>
              </w:rPr>
              <w:t>170,4</w:t>
            </w:r>
          </w:p>
        </w:tc>
        <w:tc>
          <w:tcPr>
            <w:tcW w:w="171" w:type="pct"/>
            <w:tcBorders>
              <w:top w:val="nil"/>
              <w:left w:val="nil"/>
              <w:bottom w:val="single" w:sz="4" w:space="0" w:color="auto"/>
              <w:right w:val="single" w:sz="4" w:space="0" w:color="auto"/>
            </w:tcBorders>
            <w:shd w:val="clear" w:color="auto" w:fill="auto"/>
            <w:vAlign w:val="center"/>
            <w:hideMark/>
          </w:tcPr>
          <w:p w14:paraId="5D6B8552" w14:textId="77777777" w:rsidR="000D1073" w:rsidRPr="000D1073" w:rsidRDefault="000D1073" w:rsidP="000D1073">
            <w:pPr>
              <w:jc w:val="center"/>
              <w:rPr>
                <w:color w:val="000000"/>
                <w:sz w:val="20"/>
                <w:szCs w:val="20"/>
              </w:rPr>
            </w:pPr>
            <w:r w:rsidRPr="000D1073">
              <w:rPr>
                <w:color w:val="000000"/>
                <w:sz w:val="20"/>
                <w:szCs w:val="20"/>
              </w:rPr>
              <w:t>231,0</w:t>
            </w:r>
          </w:p>
        </w:tc>
        <w:tc>
          <w:tcPr>
            <w:tcW w:w="171" w:type="pct"/>
            <w:tcBorders>
              <w:top w:val="nil"/>
              <w:left w:val="nil"/>
              <w:bottom w:val="single" w:sz="4" w:space="0" w:color="auto"/>
              <w:right w:val="single" w:sz="4" w:space="0" w:color="auto"/>
            </w:tcBorders>
            <w:shd w:val="clear" w:color="auto" w:fill="auto"/>
            <w:vAlign w:val="center"/>
            <w:hideMark/>
          </w:tcPr>
          <w:p w14:paraId="00E68E1C" w14:textId="77777777" w:rsidR="000D1073" w:rsidRPr="000D1073" w:rsidRDefault="000D1073" w:rsidP="000D1073">
            <w:pPr>
              <w:jc w:val="center"/>
              <w:rPr>
                <w:color w:val="000000"/>
                <w:sz w:val="20"/>
                <w:szCs w:val="20"/>
              </w:rPr>
            </w:pPr>
            <w:r w:rsidRPr="000D1073">
              <w:rPr>
                <w:color w:val="000000"/>
                <w:sz w:val="20"/>
                <w:szCs w:val="20"/>
              </w:rPr>
              <w:t>266,5</w:t>
            </w:r>
          </w:p>
        </w:tc>
        <w:tc>
          <w:tcPr>
            <w:tcW w:w="179" w:type="pct"/>
            <w:tcBorders>
              <w:top w:val="nil"/>
              <w:left w:val="nil"/>
              <w:bottom w:val="single" w:sz="4" w:space="0" w:color="auto"/>
              <w:right w:val="single" w:sz="4" w:space="0" w:color="auto"/>
            </w:tcBorders>
            <w:shd w:val="clear" w:color="auto" w:fill="auto"/>
            <w:vAlign w:val="center"/>
            <w:hideMark/>
          </w:tcPr>
          <w:p w14:paraId="27E68132" w14:textId="77777777" w:rsidR="000D1073" w:rsidRPr="000D1073" w:rsidRDefault="000D1073" w:rsidP="000D1073">
            <w:pPr>
              <w:jc w:val="center"/>
              <w:rPr>
                <w:color w:val="000000"/>
                <w:sz w:val="20"/>
                <w:szCs w:val="20"/>
              </w:rPr>
            </w:pPr>
            <w:r w:rsidRPr="000D1073">
              <w:rPr>
                <w:color w:val="000000"/>
                <w:sz w:val="20"/>
                <w:szCs w:val="20"/>
              </w:rPr>
              <w:t>304,3</w:t>
            </w:r>
          </w:p>
        </w:tc>
        <w:tc>
          <w:tcPr>
            <w:tcW w:w="179" w:type="pct"/>
            <w:tcBorders>
              <w:top w:val="nil"/>
              <w:left w:val="nil"/>
              <w:bottom w:val="single" w:sz="4" w:space="0" w:color="auto"/>
              <w:right w:val="single" w:sz="4" w:space="0" w:color="auto"/>
            </w:tcBorders>
            <w:shd w:val="clear" w:color="auto" w:fill="auto"/>
            <w:vAlign w:val="center"/>
            <w:hideMark/>
          </w:tcPr>
          <w:p w14:paraId="50F71768" w14:textId="77777777" w:rsidR="000D1073" w:rsidRPr="000D1073" w:rsidRDefault="000D1073" w:rsidP="000D1073">
            <w:pPr>
              <w:jc w:val="center"/>
              <w:rPr>
                <w:color w:val="000000"/>
                <w:sz w:val="20"/>
                <w:szCs w:val="20"/>
              </w:rPr>
            </w:pPr>
            <w:r w:rsidRPr="000D1073">
              <w:rPr>
                <w:color w:val="000000"/>
                <w:sz w:val="20"/>
                <w:szCs w:val="20"/>
              </w:rPr>
              <w:t>340,5</w:t>
            </w:r>
          </w:p>
        </w:tc>
        <w:tc>
          <w:tcPr>
            <w:tcW w:w="179" w:type="pct"/>
            <w:tcBorders>
              <w:top w:val="nil"/>
              <w:left w:val="nil"/>
              <w:bottom w:val="single" w:sz="4" w:space="0" w:color="auto"/>
              <w:right w:val="single" w:sz="4" w:space="0" w:color="auto"/>
            </w:tcBorders>
            <w:shd w:val="clear" w:color="auto" w:fill="auto"/>
            <w:vAlign w:val="center"/>
            <w:hideMark/>
          </w:tcPr>
          <w:p w14:paraId="3249D79F" w14:textId="77777777" w:rsidR="000D1073" w:rsidRPr="000D1073" w:rsidRDefault="000D1073" w:rsidP="000D1073">
            <w:pPr>
              <w:jc w:val="center"/>
              <w:rPr>
                <w:color w:val="000000"/>
                <w:sz w:val="20"/>
                <w:szCs w:val="20"/>
              </w:rPr>
            </w:pPr>
            <w:r w:rsidRPr="000D1073">
              <w:rPr>
                <w:color w:val="000000"/>
                <w:sz w:val="20"/>
                <w:szCs w:val="20"/>
              </w:rPr>
              <w:t>366,0</w:t>
            </w:r>
          </w:p>
        </w:tc>
        <w:tc>
          <w:tcPr>
            <w:tcW w:w="179" w:type="pct"/>
            <w:tcBorders>
              <w:top w:val="nil"/>
              <w:left w:val="nil"/>
              <w:bottom w:val="single" w:sz="4" w:space="0" w:color="auto"/>
              <w:right w:val="single" w:sz="4" w:space="0" w:color="auto"/>
            </w:tcBorders>
            <w:shd w:val="clear" w:color="auto" w:fill="auto"/>
            <w:vAlign w:val="center"/>
            <w:hideMark/>
          </w:tcPr>
          <w:p w14:paraId="55E1C108" w14:textId="77777777" w:rsidR="000D1073" w:rsidRPr="000D1073" w:rsidRDefault="000D1073" w:rsidP="000D1073">
            <w:pPr>
              <w:jc w:val="center"/>
              <w:rPr>
                <w:color w:val="000000"/>
                <w:sz w:val="20"/>
                <w:szCs w:val="20"/>
              </w:rPr>
            </w:pPr>
            <w:r w:rsidRPr="000D1073">
              <w:rPr>
                <w:color w:val="000000"/>
                <w:sz w:val="20"/>
                <w:szCs w:val="20"/>
              </w:rPr>
              <w:t>385,3</w:t>
            </w:r>
          </w:p>
        </w:tc>
        <w:tc>
          <w:tcPr>
            <w:tcW w:w="179" w:type="pct"/>
            <w:tcBorders>
              <w:top w:val="nil"/>
              <w:left w:val="nil"/>
              <w:bottom w:val="single" w:sz="4" w:space="0" w:color="auto"/>
              <w:right w:val="single" w:sz="4" w:space="0" w:color="auto"/>
            </w:tcBorders>
            <w:shd w:val="clear" w:color="auto" w:fill="auto"/>
            <w:vAlign w:val="center"/>
            <w:hideMark/>
          </w:tcPr>
          <w:p w14:paraId="50B73AAE" w14:textId="77777777" w:rsidR="000D1073" w:rsidRPr="000D1073" w:rsidRDefault="000D1073" w:rsidP="000D1073">
            <w:pPr>
              <w:jc w:val="center"/>
              <w:rPr>
                <w:color w:val="000000"/>
                <w:sz w:val="20"/>
                <w:szCs w:val="20"/>
              </w:rPr>
            </w:pPr>
            <w:r w:rsidRPr="000D1073">
              <w:rPr>
                <w:color w:val="000000"/>
                <w:sz w:val="20"/>
                <w:szCs w:val="20"/>
              </w:rPr>
              <w:t>403,3</w:t>
            </w:r>
          </w:p>
        </w:tc>
        <w:tc>
          <w:tcPr>
            <w:tcW w:w="179" w:type="pct"/>
            <w:tcBorders>
              <w:top w:val="nil"/>
              <w:left w:val="nil"/>
              <w:bottom w:val="single" w:sz="4" w:space="0" w:color="auto"/>
              <w:right w:val="single" w:sz="4" w:space="0" w:color="auto"/>
            </w:tcBorders>
            <w:shd w:val="clear" w:color="auto" w:fill="auto"/>
            <w:vAlign w:val="center"/>
            <w:hideMark/>
          </w:tcPr>
          <w:p w14:paraId="2052F8D5" w14:textId="77777777" w:rsidR="000D1073" w:rsidRPr="000D1073" w:rsidRDefault="000D1073" w:rsidP="000D1073">
            <w:pPr>
              <w:jc w:val="center"/>
              <w:rPr>
                <w:color w:val="000000"/>
                <w:sz w:val="20"/>
                <w:szCs w:val="20"/>
              </w:rPr>
            </w:pPr>
            <w:r w:rsidRPr="000D1073">
              <w:rPr>
                <w:color w:val="000000"/>
                <w:sz w:val="20"/>
                <w:szCs w:val="20"/>
              </w:rPr>
              <w:t>434,0</w:t>
            </w:r>
          </w:p>
        </w:tc>
      </w:tr>
      <w:tr w:rsidR="000D1073" w:rsidRPr="000D1073" w14:paraId="0C1FB1E0"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vAlign w:val="center"/>
            <w:hideMark/>
          </w:tcPr>
          <w:p w14:paraId="482A1228" w14:textId="77777777" w:rsidR="000D1073" w:rsidRPr="000D1073" w:rsidRDefault="000D1073" w:rsidP="000D1073">
            <w:pPr>
              <w:rPr>
                <w:color w:val="000000"/>
                <w:sz w:val="20"/>
                <w:szCs w:val="20"/>
              </w:rPr>
            </w:pPr>
            <w:r w:rsidRPr="000D1073">
              <w:rPr>
                <w:color w:val="000000"/>
                <w:sz w:val="20"/>
                <w:szCs w:val="20"/>
              </w:rPr>
              <w:t>Многоэтажный жилищный фонд</w:t>
            </w:r>
          </w:p>
        </w:tc>
        <w:tc>
          <w:tcPr>
            <w:tcW w:w="144" w:type="pct"/>
            <w:tcBorders>
              <w:top w:val="nil"/>
              <w:left w:val="nil"/>
              <w:bottom w:val="single" w:sz="4" w:space="0" w:color="auto"/>
              <w:right w:val="single" w:sz="4" w:space="0" w:color="auto"/>
            </w:tcBorders>
            <w:shd w:val="clear" w:color="auto" w:fill="auto"/>
            <w:vAlign w:val="center"/>
            <w:hideMark/>
          </w:tcPr>
          <w:p w14:paraId="11075E07" w14:textId="77777777" w:rsidR="000D1073" w:rsidRPr="000D1073" w:rsidRDefault="000D1073" w:rsidP="000D1073">
            <w:pPr>
              <w:jc w:val="center"/>
              <w:rPr>
                <w:color w:val="000000"/>
                <w:sz w:val="20"/>
                <w:szCs w:val="20"/>
              </w:rPr>
            </w:pPr>
            <w:r w:rsidRPr="000D1073">
              <w:rPr>
                <w:color w:val="000000"/>
                <w:sz w:val="20"/>
                <w:szCs w:val="20"/>
              </w:rPr>
              <w:t>0,0</w:t>
            </w:r>
          </w:p>
        </w:tc>
        <w:tc>
          <w:tcPr>
            <w:tcW w:w="171" w:type="pct"/>
            <w:tcBorders>
              <w:top w:val="nil"/>
              <w:left w:val="nil"/>
              <w:bottom w:val="single" w:sz="4" w:space="0" w:color="auto"/>
              <w:right w:val="single" w:sz="4" w:space="0" w:color="auto"/>
            </w:tcBorders>
            <w:shd w:val="clear" w:color="auto" w:fill="auto"/>
            <w:vAlign w:val="center"/>
            <w:hideMark/>
          </w:tcPr>
          <w:p w14:paraId="62AEEFAF" w14:textId="77777777" w:rsidR="000D1073" w:rsidRPr="000D1073" w:rsidRDefault="000D1073" w:rsidP="000D1073">
            <w:pPr>
              <w:jc w:val="center"/>
              <w:rPr>
                <w:color w:val="000000"/>
                <w:sz w:val="20"/>
                <w:szCs w:val="20"/>
              </w:rPr>
            </w:pPr>
            <w:r w:rsidRPr="000D1073">
              <w:rPr>
                <w:color w:val="000000"/>
                <w:sz w:val="20"/>
                <w:szCs w:val="20"/>
              </w:rPr>
              <w:t>0,0</w:t>
            </w:r>
          </w:p>
        </w:tc>
        <w:tc>
          <w:tcPr>
            <w:tcW w:w="171" w:type="pct"/>
            <w:tcBorders>
              <w:top w:val="nil"/>
              <w:left w:val="nil"/>
              <w:bottom w:val="single" w:sz="4" w:space="0" w:color="auto"/>
              <w:right w:val="single" w:sz="4" w:space="0" w:color="auto"/>
            </w:tcBorders>
            <w:shd w:val="clear" w:color="auto" w:fill="auto"/>
            <w:vAlign w:val="center"/>
            <w:hideMark/>
          </w:tcPr>
          <w:p w14:paraId="6C2DEECE" w14:textId="77777777" w:rsidR="000D1073" w:rsidRPr="000D1073" w:rsidRDefault="000D1073" w:rsidP="000D1073">
            <w:pPr>
              <w:jc w:val="center"/>
              <w:rPr>
                <w:color w:val="000000"/>
                <w:sz w:val="20"/>
                <w:szCs w:val="20"/>
              </w:rPr>
            </w:pPr>
            <w:r w:rsidRPr="000D1073">
              <w:rPr>
                <w:color w:val="000000"/>
                <w:sz w:val="20"/>
                <w:szCs w:val="20"/>
              </w:rPr>
              <w:t>0,0</w:t>
            </w:r>
          </w:p>
        </w:tc>
        <w:tc>
          <w:tcPr>
            <w:tcW w:w="156" w:type="pct"/>
            <w:tcBorders>
              <w:top w:val="nil"/>
              <w:left w:val="nil"/>
              <w:bottom w:val="single" w:sz="4" w:space="0" w:color="auto"/>
              <w:right w:val="single" w:sz="4" w:space="0" w:color="auto"/>
            </w:tcBorders>
            <w:shd w:val="clear" w:color="auto" w:fill="auto"/>
            <w:vAlign w:val="center"/>
            <w:hideMark/>
          </w:tcPr>
          <w:p w14:paraId="392F33B2" w14:textId="77777777" w:rsidR="000D1073" w:rsidRPr="000D1073" w:rsidRDefault="000D1073" w:rsidP="000D1073">
            <w:pPr>
              <w:jc w:val="center"/>
              <w:rPr>
                <w:color w:val="000000"/>
                <w:sz w:val="20"/>
                <w:szCs w:val="20"/>
              </w:rPr>
            </w:pPr>
            <w:r w:rsidRPr="000D1073">
              <w:rPr>
                <w:color w:val="000000"/>
                <w:sz w:val="20"/>
                <w:szCs w:val="20"/>
              </w:rPr>
              <w:t>0,0</w:t>
            </w:r>
          </w:p>
        </w:tc>
        <w:tc>
          <w:tcPr>
            <w:tcW w:w="171" w:type="pct"/>
            <w:tcBorders>
              <w:top w:val="nil"/>
              <w:left w:val="nil"/>
              <w:bottom w:val="single" w:sz="4" w:space="0" w:color="auto"/>
              <w:right w:val="single" w:sz="4" w:space="0" w:color="auto"/>
            </w:tcBorders>
            <w:shd w:val="clear" w:color="auto" w:fill="auto"/>
            <w:vAlign w:val="center"/>
            <w:hideMark/>
          </w:tcPr>
          <w:p w14:paraId="62DF0C01" w14:textId="77777777" w:rsidR="000D1073" w:rsidRPr="000D1073" w:rsidRDefault="000D1073" w:rsidP="000D1073">
            <w:pPr>
              <w:jc w:val="center"/>
              <w:rPr>
                <w:color w:val="000000"/>
                <w:sz w:val="20"/>
                <w:szCs w:val="20"/>
              </w:rPr>
            </w:pPr>
            <w:r w:rsidRPr="000D1073">
              <w:rPr>
                <w:color w:val="000000"/>
                <w:sz w:val="20"/>
                <w:szCs w:val="20"/>
              </w:rPr>
              <w:t>0,0</w:t>
            </w:r>
          </w:p>
        </w:tc>
        <w:tc>
          <w:tcPr>
            <w:tcW w:w="171" w:type="pct"/>
            <w:tcBorders>
              <w:top w:val="nil"/>
              <w:left w:val="nil"/>
              <w:bottom w:val="single" w:sz="4" w:space="0" w:color="auto"/>
              <w:right w:val="single" w:sz="4" w:space="0" w:color="auto"/>
            </w:tcBorders>
            <w:shd w:val="clear" w:color="auto" w:fill="auto"/>
            <w:vAlign w:val="center"/>
            <w:hideMark/>
          </w:tcPr>
          <w:p w14:paraId="21DC6220" w14:textId="77777777" w:rsidR="000D1073" w:rsidRPr="000D1073" w:rsidRDefault="000D1073" w:rsidP="000D1073">
            <w:pPr>
              <w:jc w:val="center"/>
              <w:rPr>
                <w:color w:val="000000"/>
                <w:sz w:val="20"/>
                <w:szCs w:val="20"/>
              </w:rPr>
            </w:pPr>
            <w:r w:rsidRPr="000D1073">
              <w:rPr>
                <w:color w:val="000000"/>
                <w:sz w:val="20"/>
                <w:szCs w:val="20"/>
              </w:rPr>
              <w:t>31,1</w:t>
            </w:r>
          </w:p>
        </w:tc>
        <w:tc>
          <w:tcPr>
            <w:tcW w:w="171" w:type="pct"/>
            <w:tcBorders>
              <w:top w:val="nil"/>
              <w:left w:val="nil"/>
              <w:bottom w:val="single" w:sz="4" w:space="0" w:color="auto"/>
              <w:right w:val="single" w:sz="4" w:space="0" w:color="auto"/>
            </w:tcBorders>
            <w:shd w:val="clear" w:color="auto" w:fill="auto"/>
            <w:vAlign w:val="center"/>
            <w:hideMark/>
          </w:tcPr>
          <w:p w14:paraId="1EAD1E59" w14:textId="77777777" w:rsidR="000D1073" w:rsidRPr="000D1073" w:rsidRDefault="000D1073" w:rsidP="000D1073">
            <w:pPr>
              <w:jc w:val="center"/>
              <w:rPr>
                <w:color w:val="000000"/>
                <w:sz w:val="20"/>
                <w:szCs w:val="20"/>
              </w:rPr>
            </w:pPr>
            <w:r w:rsidRPr="000D1073">
              <w:rPr>
                <w:color w:val="000000"/>
                <w:sz w:val="20"/>
                <w:szCs w:val="20"/>
              </w:rPr>
              <w:t>76,3</w:t>
            </w:r>
          </w:p>
        </w:tc>
        <w:tc>
          <w:tcPr>
            <w:tcW w:w="171" w:type="pct"/>
            <w:tcBorders>
              <w:top w:val="nil"/>
              <w:left w:val="nil"/>
              <w:bottom w:val="single" w:sz="4" w:space="0" w:color="auto"/>
              <w:right w:val="single" w:sz="4" w:space="0" w:color="auto"/>
            </w:tcBorders>
            <w:shd w:val="clear" w:color="auto" w:fill="auto"/>
            <w:vAlign w:val="center"/>
            <w:hideMark/>
          </w:tcPr>
          <w:p w14:paraId="72720310" w14:textId="77777777" w:rsidR="000D1073" w:rsidRPr="000D1073" w:rsidRDefault="000D1073" w:rsidP="000D1073">
            <w:pPr>
              <w:jc w:val="center"/>
              <w:rPr>
                <w:color w:val="000000"/>
                <w:sz w:val="20"/>
                <w:szCs w:val="20"/>
              </w:rPr>
            </w:pPr>
            <w:r w:rsidRPr="000D1073">
              <w:rPr>
                <w:color w:val="000000"/>
                <w:sz w:val="20"/>
                <w:szCs w:val="20"/>
              </w:rPr>
              <w:t>130,7</w:t>
            </w:r>
          </w:p>
        </w:tc>
        <w:tc>
          <w:tcPr>
            <w:tcW w:w="171" w:type="pct"/>
            <w:tcBorders>
              <w:top w:val="nil"/>
              <w:left w:val="nil"/>
              <w:bottom w:val="single" w:sz="4" w:space="0" w:color="auto"/>
              <w:right w:val="single" w:sz="4" w:space="0" w:color="auto"/>
            </w:tcBorders>
            <w:shd w:val="clear" w:color="auto" w:fill="auto"/>
            <w:vAlign w:val="center"/>
            <w:hideMark/>
          </w:tcPr>
          <w:p w14:paraId="1AEC68A3" w14:textId="77777777" w:rsidR="000D1073" w:rsidRPr="000D1073" w:rsidRDefault="000D1073" w:rsidP="000D1073">
            <w:pPr>
              <w:jc w:val="center"/>
              <w:rPr>
                <w:color w:val="000000"/>
                <w:sz w:val="20"/>
                <w:szCs w:val="20"/>
              </w:rPr>
            </w:pPr>
            <w:r w:rsidRPr="000D1073">
              <w:rPr>
                <w:color w:val="000000"/>
                <w:sz w:val="20"/>
                <w:szCs w:val="20"/>
              </w:rPr>
              <w:t>189,4</w:t>
            </w:r>
          </w:p>
        </w:tc>
        <w:tc>
          <w:tcPr>
            <w:tcW w:w="171" w:type="pct"/>
            <w:tcBorders>
              <w:top w:val="nil"/>
              <w:left w:val="nil"/>
              <w:bottom w:val="single" w:sz="4" w:space="0" w:color="auto"/>
              <w:right w:val="single" w:sz="4" w:space="0" w:color="auto"/>
            </w:tcBorders>
            <w:shd w:val="clear" w:color="auto" w:fill="auto"/>
            <w:vAlign w:val="center"/>
            <w:hideMark/>
          </w:tcPr>
          <w:p w14:paraId="7A76F760" w14:textId="77777777" w:rsidR="000D1073" w:rsidRPr="000D1073" w:rsidRDefault="000D1073" w:rsidP="000D1073">
            <w:pPr>
              <w:jc w:val="center"/>
              <w:rPr>
                <w:color w:val="000000"/>
                <w:sz w:val="20"/>
                <w:szCs w:val="20"/>
              </w:rPr>
            </w:pPr>
            <w:r w:rsidRPr="000D1073">
              <w:rPr>
                <w:color w:val="000000"/>
                <w:sz w:val="20"/>
                <w:szCs w:val="20"/>
              </w:rPr>
              <w:t>247,8</w:t>
            </w:r>
          </w:p>
        </w:tc>
        <w:tc>
          <w:tcPr>
            <w:tcW w:w="171" w:type="pct"/>
            <w:tcBorders>
              <w:top w:val="nil"/>
              <w:left w:val="nil"/>
              <w:bottom w:val="single" w:sz="4" w:space="0" w:color="auto"/>
              <w:right w:val="single" w:sz="4" w:space="0" w:color="auto"/>
            </w:tcBorders>
            <w:shd w:val="clear" w:color="auto" w:fill="auto"/>
            <w:vAlign w:val="center"/>
            <w:hideMark/>
          </w:tcPr>
          <w:p w14:paraId="40FD06A0" w14:textId="77777777" w:rsidR="000D1073" w:rsidRPr="000D1073" w:rsidRDefault="000D1073" w:rsidP="000D1073">
            <w:pPr>
              <w:jc w:val="center"/>
              <w:rPr>
                <w:color w:val="000000"/>
                <w:sz w:val="20"/>
                <w:szCs w:val="20"/>
              </w:rPr>
            </w:pPr>
            <w:r w:rsidRPr="000D1073">
              <w:rPr>
                <w:color w:val="000000"/>
                <w:sz w:val="20"/>
                <w:szCs w:val="20"/>
              </w:rPr>
              <w:t>306,3</w:t>
            </w:r>
          </w:p>
        </w:tc>
        <w:tc>
          <w:tcPr>
            <w:tcW w:w="171" w:type="pct"/>
            <w:tcBorders>
              <w:top w:val="nil"/>
              <w:left w:val="nil"/>
              <w:bottom w:val="single" w:sz="4" w:space="0" w:color="auto"/>
              <w:right w:val="single" w:sz="4" w:space="0" w:color="auto"/>
            </w:tcBorders>
            <w:shd w:val="clear" w:color="auto" w:fill="auto"/>
            <w:vAlign w:val="center"/>
            <w:hideMark/>
          </w:tcPr>
          <w:p w14:paraId="45F3FF91" w14:textId="77777777" w:rsidR="000D1073" w:rsidRPr="000D1073" w:rsidRDefault="000D1073" w:rsidP="000D1073">
            <w:pPr>
              <w:jc w:val="center"/>
              <w:rPr>
                <w:color w:val="000000"/>
                <w:sz w:val="20"/>
                <w:szCs w:val="20"/>
              </w:rPr>
            </w:pPr>
            <w:r w:rsidRPr="000D1073">
              <w:rPr>
                <w:color w:val="000000"/>
                <w:sz w:val="20"/>
                <w:szCs w:val="20"/>
              </w:rPr>
              <w:t>368,2</w:t>
            </w:r>
          </w:p>
        </w:tc>
        <w:tc>
          <w:tcPr>
            <w:tcW w:w="179" w:type="pct"/>
            <w:tcBorders>
              <w:top w:val="nil"/>
              <w:left w:val="nil"/>
              <w:bottom w:val="single" w:sz="4" w:space="0" w:color="auto"/>
              <w:right w:val="single" w:sz="4" w:space="0" w:color="auto"/>
            </w:tcBorders>
            <w:shd w:val="clear" w:color="auto" w:fill="auto"/>
            <w:vAlign w:val="center"/>
            <w:hideMark/>
          </w:tcPr>
          <w:p w14:paraId="3CA0368B" w14:textId="77777777" w:rsidR="000D1073" w:rsidRPr="000D1073" w:rsidRDefault="000D1073" w:rsidP="000D1073">
            <w:pPr>
              <w:jc w:val="center"/>
              <w:rPr>
                <w:color w:val="000000"/>
                <w:sz w:val="20"/>
                <w:szCs w:val="20"/>
              </w:rPr>
            </w:pPr>
            <w:r w:rsidRPr="000D1073">
              <w:rPr>
                <w:color w:val="000000"/>
                <w:sz w:val="20"/>
                <w:szCs w:val="20"/>
              </w:rPr>
              <w:t>451,8</w:t>
            </w:r>
          </w:p>
        </w:tc>
        <w:tc>
          <w:tcPr>
            <w:tcW w:w="179" w:type="pct"/>
            <w:tcBorders>
              <w:top w:val="nil"/>
              <w:left w:val="nil"/>
              <w:bottom w:val="single" w:sz="4" w:space="0" w:color="auto"/>
              <w:right w:val="single" w:sz="4" w:space="0" w:color="auto"/>
            </w:tcBorders>
            <w:shd w:val="clear" w:color="auto" w:fill="auto"/>
            <w:vAlign w:val="center"/>
            <w:hideMark/>
          </w:tcPr>
          <w:p w14:paraId="6959364E" w14:textId="77777777" w:rsidR="000D1073" w:rsidRPr="000D1073" w:rsidRDefault="000D1073" w:rsidP="000D1073">
            <w:pPr>
              <w:jc w:val="center"/>
              <w:rPr>
                <w:color w:val="000000"/>
                <w:sz w:val="20"/>
                <w:szCs w:val="20"/>
              </w:rPr>
            </w:pPr>
            <w:r w:rsidRPr="000D1073">
              <w:rPr>
                <w:color w:val="000000"/>
                <w:sz w:val="20"/>
                <w:szCs w:val="20"/>
              </w:rPr>
              <w:t>506,5</w:t>
            </w:r>
          </w:p>
        </w:tc>
        <w:tc>
          <w:tcPr>
            <w:tcW w:w="179" w:type="pct"/>
            <w:tcBorders>
              <w:top w:val="nil"/>
              <w:left w:val="nil"/>
              <w:bottom w:val="single" w:sz="4" w:space="0" w:color="auto"/>
              <w:right w:val="single" w:sz="4" w:space="0" w:color="auto"/>
            </w:tcBorders>
            <w:shd w:val="clear" w:color="auto" w:fill="auto"/>
            <w:vAlign w:val="center"/>
            <w:hideMark/>
          </w:tcPr>
          <w:p w14:paraId="1E8536F0" w14:textId="77777777" w:rsidR="000D1073" w:rsidRPr="000D1073" w:rsidRDefault="000D1073" w:rsidP="000D1073">
            <w:pPr>
              <w:jc w:val="center"/>
              <w:rPr>
                <w:color w:val="000000"/>
                <w:sz w:val="20"/>
                <w:szCs w:val="20"/>
              </w:rPr>
            </w:pPr>
            <w:r w:rsidRPr="000D1073">
              <w:rPr>
                <w:color w:val="000000"/>
                <w:sz w:val="20"/>
                <w:szCs w:val="20"/>
              </w:rPr>
              <w:t>534,9</w:t>
            </w:r>
          </w:p>
        </w:tc>
        <w:tc>
          <w:tcPr>
            <w:tcW w:w="179" w:type="pct"/>
            <w:tcBorders>
              <w:top w:val="nil"/>
              <w:left w:val="nil"/>
              <w:bottom w:val="single" w:sz="4" w:space="0" w:color="auto"/>
              <w:right w:val="single" w:sz="4" w:space="0" w:color="auto"/>
            </w:tcBorders>
            <w:shd w:val="clear" w:color="auto" w:fill="auto"/>
            <w:vAlign w:val="center"/>
            <w:hideMark/>
          </w:tcPr>
          <w:p w14:paraId="77995E8A" w14:textId="77777777" w:rsidR="000D1073" w:rsidRPr="000D1073" w:rsidRDefault="000D1073" w:rsidP="000D1073">
            <w:pPr>
              <w:jc w:val="center"/>
              <w:rPr>
                <w:color w:val="000000"/>
                <w:sz w:val="20"/>
                <w:szCs w:val="20"/>
              </w:rPr>
            </w:pPr>
            <w:r w:rsidRPr="000D1073">
              <w:rPr>
                <w:color w:val="000000"/>
                <w:sz w:val="20"/>
                <w:szCs w:val="20"/>
              </w:rPr>
              <w:t>664,3</w:t>
            </w:r>
          </w:p>
        </w:tc>
        <w:tc>
          <w:tcPr>
            <w:tcW w:w="179" w:type="pct"/>
            <w:tcBorders>
              <w:top w:val="nil"/>
              <w:left w:val="nil"/>
              <w:bottom w:val="single" w:sz="4" w:space="0" w:color="auto"/>
              <w:right w:val="single" w:sz="4" w:space="0" w:color="auto"/>
            </w:tcBorders>
            <w:shd w:val="clear" w:color="auto" w:fill="auto"/>
            <w:vAlign w:val="center"/>
            <w:hideMark/>
          </w:tcPr>
          <w:p w14:paraId="51CCCDAA" w14:textId="77777777" w:rsidR="000D1073" w:rsidRPr="000D1073" w:rsidRDefault="000D1073" w:rsidP="000D1073">
            <w:pPr>
              <w:jc w:val="center"/>
              <w:rPr>
                <w:color w:val="000000"/>
                <w:sz w:val="20"/>
                <w:szCs w:val="20"/>
              </w:rPr>
            </w:pPr>
            <w:r w:rsidRPr="000D1073">
              <w:rPr>
                <w:color w:val="000000"/>
                <w:sz w:val="20"/>
                <w:szCs w:val="20"/>
              </w:rPr>
              <w:t>708,6</w:t>
            </w:r>
          </w:p>
        </w:tc>
        <w:tc>
          <w:tcPr>
            <w:tcW w:w="179" w:type="pct"/>
            <w:tcBorders>
              <w:top w:val="nil"/>
              <w:left w:val="nil"/>
              <w:bottom w:val="single" w:sz="4" w:space="0" w:color="auto"/>
              <w:right w:val="single" w:sz="4" w:space="0" w:color="auto"/>
            </w:tcBorders>
            <w:shd w:val="clear" w:color="auto" w:fill="auto"/>
            <w:vAlign w:val="center"/>
            <w:hideMark/>
          </w:tcPr>
          <w:p w14:paraId="38FAE493" w14:textId="77777777" w:rsidR="000D1073" w:rsidRPr="000D1073" w:rsidRDefault="000D1073" w:rsidP="000D1073">
            <w:pPr>
              <w:jc w:val="center"/>
              <w:rPr>
                <w:color w:val="000000"/>
                <w:sz w:val="20"/>
                <w:szCs w:val="20"/>
              </w:rPr>
            </w:pPr>
            <w:r w:rsidRPr="000D1073">
              <w:rPr>
                <w:color w:val="000000"/>
                <w:sz w:val="20"/>
                <w:szCs w:val="20"/>
              </w:rPr>
              <w:t>772,2</w:t>
            </w:r>
          </w:p>
        </w:tc>
      </w:tr>
      <w:tr w:rsidR="000D1073" w:rsidRPr="000D1073" w14:paraId="50FD5A1E"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vAlign w:val="center"/>
            <w:hideMark/>
          </w:tcPr>
          <w:p w14:paraId="36F78304" w14:textId="77777777" w:rsidR="000D1073" w:rsidRPr="000D1073" w:rsidRDefault="000D1073" w:rsidP="000D1073">
            <w:pPr>
              <w:rPr>
                <w:color w:val="000000"/>
                <w:sz w:val="20"/>
                <w:szCs w:val="20"/>
              </w:rPr>
            </w:pPr>
            <w:r w:rsidRPr="000D1073">
              <w:rPr>
                <w:color w:val="000000"/>
                <w:sz w:val="20"/>
                <w:szCs w:val="20"/>
              </w:rPr>
              <w:t>Средне- и малоэтажный жилищный фонд</w:t>
            </w:r>
          </w:p>
        </w:tc>
        <w:tc>
          <w:tcPr>
            <w:tcW w:w="144" w:type="pct"/>
            <w:tcBorders>
              <w:top w:val="nil"/>
              <w:left w:val="nil"/>
              <w:bottom w:val="single" w:sz="4" w:space="0" w:color="auto"/>
              <w:right w:val="single" w:sz="4" w:space="0" w:color="auto"/>
            </w:tcBorders>
            <w:shd w:val="clear" w:color="auto" w:fill="auto"/>
            <w:vAlign w:val="center"/>
            <w:hideMark/>
          </w:tcPr>
          <w:p w14:paraId="506A0379" w14:textId="77777777" w:rsidR="000D1073" w:rsidRPr="000D1073" w:rsidRDefault="000D1073" w:rsidP="000D1073">
            <w:pPr>
              <w:jc w:val="center"/>
              <w:rPr>
                <w:color w:val="000000"/>
                <w:sz w:val="20"/>
                <w:szCs w:val="20"/>
              </w:rPr>
            </w:pPr>
            <w:r w:rsidRPr="000D1073">
              <w:rPr>
                <w:color w:val="000000"/>
                <w:sz w:val="20"/>
                <w:szCs w:val="20"/>
              </w:rPr>
              <w:t>0,0</w:t>
            </w:r>
          </w:p>
        </w:tc>
        <w:tc>
          <w:tcPr>
            <w:tcW w:w="171" w:type="pct"/>
            <w:tcBorders>
              <w:top w:val="nil"/>
              <w:left w:val="nil"/>
              <w:bottom w:val="single" w:sz="4" w:space="0" w:color="auto"/>
              <w:right w:val="single" w:sz="4" w:space="0" w:color="auto"/>
            </w:tcBorders>
            <w:shd w:val="clear" w:color="auto" w:fill="auto"/>
            <w:vAlign w:val="center"/>
            <w:hideMark/>
          </w:tcPr>
          <w:p w14:paraId="0E141CB1" w14:textId="77777777" w:rsidR="000D1073" w:rsidRPr="000D1073" w:rsidRDefault="000D1073" w:rsidP="000D1073">
            <w:pPr>
              <w:jc w:val="center"/>
              <w:rPr>
                <w:color w:val="000000"/>
                <w:sz w:val="20"/>
                <w:szCs w:val="20"/>
              </w:rPr>
            </w:pPr>
            <w:r w:rsidRPr="000D1073">
              <w:rPr>
                <w:color w:val="000000"/>
                <w:sz w:val="20"/>
                <w:szCs w:val="20"/>
              </w:rPr>
              <w:t>0,0</w:t>
            </w:r>
          </w:p>
        </w:tc>
        <w:tc>
          <w:tcPr>
            <w:tcW w:w="171" w:type="pct"/>
            <w:tcBorders>
              <w:top w:val="nil"/>
              <w:left w:val="nil"/>
              <w:bottom w:val="single" w:sz="4" w:space="0" w:color="auto"/>
              <w:right w:val="single" w:sz="4" w:space="0" w:color="auto"/>
            </w:tcBorders>
            <w:shd w:val="clear" w:color="auto" w:fill="auto"/>
            <w:vAlign w:val="center"/>
            <w:hideMark/>
          </w:tcPr>
          <w:p w14:paraId="349D5CB6" w14:textId="77777777" w:rsidR="000D1073" w:rsidRPr="000D1073" w:rsidRDefault="000D1073" w:rsidP="000D1073">
            <w:pPr>
              <w:jc w:val="center"/>
              <w:rPr>
                <w:color w:val="000000"/>
                <w:sz w:val="20"/>
                <w:szCs w:val="20"/>
              </w:rPr>
            </w:pPr>
            <w:r w:rsidRPr="000D1073">
              <w:rPr>
                <w:color w:val="000000"/>
                <w:sz w:val="20"/>
                <w:szCs w:val="20"/>
              </w:rPr>
              <w:t>0,0</w:t>
            </w:r>
          </w:p>
        </w:tc>
        <w:tc>
          <w:tcPr>
            <w:tcW w:w="156" w:type="pct"/>
            <w:tcBorders>
              <w:top w:val="nil"/>
              <w:left w:val="nil"/>
              <w:bottom w:val="single" w:sz="4" w:space="0" w:color="auto"/>
              <w:right w:val="single" w:sz="4" w:space="0" w:color="auto"/>
            </w:tcBorders>
            <w:shd w:val="clear" w:color="auto" w:fill="auto"/>
            <w:vAlign w:val="center"/>
            <w:hideMark/>
          </w:tcPr>
          <w:p w14:paraId="13FA849E" w14:textId="77777777" w:rsidR="000D1073" w:rsidRPr="000D1073" w:rsidRDefault="000D1073" w:rsidP="000D1073">
            <w:pPr>
              <w:jc w:val="center"/>
              <w:rPr>
                <w:color w:val="000000"/>
                <w:sz w:val="20"/>
                <w:szCs w:val="20"/>
              </w:rPr>
            </w:pPr>
            <w:r w:rsidRPr="000D1073">
              <w:rPr>
                <w:color w:val="000000"/>
                <w:sz w:val="20"/>
                <w:szCs w:val="20"/>
              </w:rPr>
              <w:t>0,0</w:t>
            </w:r>
          </w:p>
        </w:tc>
        <w:tc>
          <w:tcPr>
            <w:tcW w:w="171" w:type="pct"/>
            <w:tcBorders>
              <w:top w:val="nil"/>
              <w:left w:val="nil"/>
              <w:bottom w:val="single" w:sz="4" w:space="0" w:color="auto"/>
              <w:right w:val="single" w:sz="4" w:space="0" w:color="auto"/>
            </w:tcBorders>
            <w:shd w:val="clear" w:color="auto" w:fill="auto"/>
            <w:vAlign w:val="center"/>
            <w:hideMark/>
          </w:tcPr>
          <w:p w14:paraId="0CBE545A" w14:textId="77777777" w:rsidR="000D1073" w:rsidRPr="000D1073" w:rsidRDefault="000D1073" w:rsidP="000D1073">
            <w:pPr>
              <w:jc w:val="center"/>
              <w:rPr>
                <w:color w:val="000000"/>
                <w:sz w:val="20"/>
                <w:szCs w:val="20"/>
              </w:rPr>
            </w:pPr>
            <w:r w:rsidRPr="000D1073">
              <w:rPr>
                <w:color w:val="000000"/>
                <w:sz w:val="20"/>
                <w:szCs w:val="20"/>
              </w:rPr>
              <w:t>0,0</w:t>
            </w:r>
          </w:p>
        </w:tc>
        <w:tc>
          <w:tcPr>
            <w:tcW w:w="171" w:type="pct"/>
            <w:tcBorders>
              <w:top w:val="nil"/>
              <w:left w:val="nil"/>
              <w:bottom w:val="single" w:sz="4" w:space="0" w:color="auto"/>
              <w:right w:val="single" w:sz="4" w:space="0" w:color="auto"/>
            </w:tcBorders>
            <w:shd w:val="clear" w:color="auto" w:fill="auto"/>
            <w:vAlign w:val="center"/>
            <w:hideMark/>
          </w:tcPr>
          <w:p w14:paraId="7CB6C7F3" w14:textId="77777777" w:rsidR="000D1073" w:rsidRPr="000D1073" w:rsidRDefault="000D1073" w:rsidP="000D1073">
            <w:pPr>
              <w:jc w:val="center"/>
              <w:rPr>
                <w:color w:val="000000"/>
                <w:sz w:val="20"/>
                <w:szCs w:val="20"/>
              </w:rPr>
            </w:pPr>
            <w:r w:rsidRPr="000D1073">
              <w:rPr>
                <w:color w:val="000000"/>
                <w:sz w:val="20"/>
                <w:szCs w:val="20"/>
              </w:rPr>
              <w:t>8,4</w:t>
            </w:r>
          </w:p>
        </w:tc>
        <w:tc>
          <w:tcPr>
            <w:tcW w:w="171" w:type="pct"/>
            <w:tcBorders>
              <w:top w:val="nil"/>
              <w:left w:val="nil"/>
              <w:bottom w:val="single" w:sz="4" w:space="0" w:color="auto"/>
              <w:right w:val="single" w:sz="4" w:space="0" w:color="auto"/>
            </w:tcBorders>
            <w:shd w:val="clear" w:color="auto" w:fill="auto"/>
            <w:vAlign w:val="center"/>
            <w:hideMark/>
          </w:tcPr>
          <w:p w14:paraId="0B21AB85" w14:textId="77777777" w:rsidR="000D1073" w:rsidRPr="000D1073" w:rsidRDefault="000D1073" w:rsidP="000D1073">
            <w:pPr>
              <w:jc w:val="center"/>
              <w:rPr>
                <w:color w:val="000000"/>
                <w:sz w:val="20"/>
                <w:szCs w:val="20"/>
              </w:rPr>
            </w:pPr>
            <w:r w:rsidRPr="000D1073">
              <w:rPr>
                <w:color w:val="000000"/>
                <w:sz w:val="20"/>
                <w:szCs w:val="20"/>
              </w:rPr>
              <w:t>8,4</w:t>
            </w:r>
          </w:p>
        </w:tc>
        <w:tc>
          <w:tcPr>
            <w:tcW w:w="171" w:type="pct"/>
            <w:tcBorders>
              <w:top w:val="nil"/>
              <w:left w:val="nil"/>
              <w:bottom w:val="single" w:sz="4" w:space="0" w:color="auto"/>
              <w:right w:val="single" w:sz="4" w:space="0" w:color="auto"/>
            </w:tcBorders>
            <w:shd w:val="clear" w:color="auto" w:fill="auto"/>
            <w:vAlign w:val="center"/>
            <w:hideMark/>
          </w:tcPr>
          <w:p w14:paraId="25BDB2B5" w14:textId="77777777" w:rsidR="000D1073" w:rsidRPr="000D1073" w:rsidRDefault="000D1073" w:rsidP="000D1073">
            <w:pPr>
              <w:jc w:val="center"/>
              <w:rPr>
                <w:color w:val="000000"/>
                <w:sz w:val="20"/>
                <w:szCs w:val="20"/>
              </w:rPr>
            </w:pPr>
            <w:r w:rsidRPr="000D1073">
              <w:rPr>
                <w:color w:val="000000"/>
                <w:sz w:val="20"/>
                <w:szCs w:val="20"/>
              </w:rPr>
              <w:t>8,4</w:t>
            </w:r>
          </w:p>
        </w:tc>
        <w:tc>
          <w:tcPr>
            <w:tcW w:w="171" w:type="pct"/>
            <w:tcBorders>
              <w:top w:val="nil"/>
              <w:left w:val="nil"/>
              <w:bottom w:val="single" w:sz="4" w:space="0" w:color="auto"/>
              <w:right w:val="single" w:sz="4" w:space="0" w:color="auto"/>
            </w:tcBorders>
            <w:shd w:val="clear" w:color="auto" w:fill="auto"/>
            <w:vAlign w:val="center"/>
            <w:hideMark/>
          </w:tcPr>
          <w:p w14:paraId="797D95BA" w14:textId="77777777" w:rsidR="000D1073" w:rsidRPr="000D1073" w:rsidRDefault="000D1073" w:rsidP="000D1073">
            <w:pPr>
              <w:jc w:val="center"/>
              <w:rPr>
                <w:color w:val="000000"/>
                <w:sz w:val="20"/>
                <w:szCs w:val="20"/>
              </w:rPr>
            </w:pPr>
            <w:r w:rsidRPr="000D1073">
              <w:rPr>
                <w:color w:val="000000"/>
                <w:sz w:val="20"/>
                <w:szCs w:val="20"/>
              </w:rPr>
              <w:t>14,8</w:t>
            </w:r>
          </w:p>
        </w:tc>
        <w:tc>
          <w:tcPr>
            <w:tcW w:w="171" w:type="pct"/>
            <w:tcBorders>
              <w:top w:val="nil"/>
              <w:left w:val="nil"/>
              <w:bottom w:val="single" w:sz="4" w:space="0" w:color="auto"/>
              <w:right w:val="single" w:sz="4" w:space="0" w:color="auto"/>
            </w:tcBorders>
            <w:shd w:val="clear" w:color="auto" w:fill="auto"/>
            <w:vAlign w:val="center"/>
            <w:hideMark/>
          </w:tcPr>
          <w:p w14:paraId="61E607D0" w14:textId="77777777" w:rsidR="000D1073" w:rsidRPr="000D1073" w:rsidRDefault="000D1073" w:rsidP="000D1073">
            <w:pPr>
              <w:jc w:val="center"/>
              <w:rPr>
                <w:color w:val="000000"/>
                <w:sz w:val="20"/>
                <w:szCs w:val="20"/>
              </w:rPr>
            </w:pPr>
            <w:r w:rsidRPr="000D1073">
              <w:rPr>
                <w:color w:val="000000"/>
                <w:sz w:val="20"/>
                <w:szCs w:val="20"/>
              </w:rPr>
              <w:t>14,8</w:t>
            </w:r>
          </w:p>
        </w:tc>
        <w:tc>
          <w:tcPr>
            <w:tcW w:w="171" w:type="pct"/>
            <w:tcBorders>
              <w:top w:val="nil"/>
              <w:left w:val="nil"/>
              <w:bottom w:val="single" w:sz="4" w:space="0" w:color="auto"/>
              <w:right w:val="single" w:sz="4" w:space="0" w:color="auto"/>
            </w:tcBorders>
            <w:shd w:val="clear" w:color="auto" w:fill="auto"/>
            <w:vAlign w:val="center"/>
            <w:hideMark/>
          </w:tcPr>
          <w:p w14:paraId="50C6B185" w14:textId="77777777" w:rsidR="000D1073" w:rsidRPr="000D1073" w:rsidRDefault="000D1073" w:rsidP="000D1073">
            <w:pPr>
              <w:jc w:val="center"/>
              <w:rPr>
                <w:color w:val="000000"/>
                <w:sz w:val="20"/>
                <w:szCs w:val="20"/>
              </w:rPr>
            </w:pPr>
            <w:r w:rsidRPr="000D1073">
              <w:rPr>
                <w:color w:val="000000"/>
                <w:sz w:val="20"/>
                <w:szCs w:val="20"/>
              </w:rPr>
              <w:t>14,8</w:t>
            </w:r>
          </w:p>
        </w:tc>
        <w:tc>
          <w:tcPr>
            <w:tcW w:w="171" w:type="pct"/>
            <w:tcBorders>
              <w:top w:val="nil"/>
              <w:left w:val="nil"/>
              <w:bottom w:val="single" w:sz="4" w:space="0" w:color="auto"/>
              <w:right w:val="single" w:sz="4" w:space="0" w:color="auto"/>
            </w:tcBorders>
            <w:shd w:val="clear" w:color="auto" w:fill="auto"/>
            <w:vAlign w:val="center"/>
            <w:hideMark/>
          </w:tcPr>
          <w:p w14:paraId="719517ED" w14:textId="77777777" w:rsidR="000D1073" w:rsidRPr="000D1073" w:rsidRDefault="000D1073" w:rsidP="000D1073">
            <w:pPr>
              <w:jc w:val="center"/>
              <w:rPr>
                <w:color w:val="000000"/>
                <w:sz w:val="20"/>
                <w:szCs w:val="20"/>
              </w:rPr>
            </w:pPr>
            <w:r w:rsidRPr="000D1073">
              <w:rPr>
                <w:color w:val="000000"/>
                <w:sz w:val="20"/>
                <w:szCs w:val="20"/>
              </w:rPr>
              <w:t>14,8</w:t>
            </w:r>
          </w:p>
        </w:tc>
        <w:tc>
          <w:tcPr>
            <w:tcW w:w="179" w:type="pct"/>
            <w:tcBorders>
              <w:top w:val="nil"/>
              <w:left w:val="nil"/>
              <w:bottom w:val="single" w:sz="4" w:space="0" w:color="auto"/>
              <w:right w:val="single" w:sz="4" w:space="0" w:color="auto"/>
            </w:tcBorders>
            <w:shd w:val="clear" w:color="auto" w:fill="auto"/>
            <w:vAlign w:val="center"/>
            <w:hideMark/>
          </w:tcPr>
          <w:p w14:paraId="7FC3CC6A" w14:textId="77777777" w:rsidR="000D1073" w:rsidRPr="000D1073" w:rsidRDefault="000D1073" w:rsidP="000D1073">
            <w:pPr>
              <w:jc w:val="center"/>
              <w:rPr>
                <w:color w:val="000000"/>
                <w:sz w:val="20"/>
                <w:szCs w:val="20"/>
              </w:rPr>
            </w:pPr>
            <w:r w:rsidRPr="000D1073">
              <w:rPr>
                <w:color w:val="000000"/>
                <w:sz w:val="20"/>
                <w:szCs w:val="20"/>
              </w:rPr>
              <w:t>14,8</w:t>
            </w:r>
          </w:p>
        </w:tc>
        <w:tc>
          <w:tcPr>
            <w:tcW w:w="179" w:type="pct"/>
            <w:tcBorders>
              <w:top w:val="nil"/>
              <w:left w:val="nil"/>
              <w:bottom w:val="single" w:sz="4" w:space="0" w:color="auto"/>
              <w:right w:val="single" w:sz="4" w:space="0" w:color="auto"/>
            </w:tcBorders>
            <w:shd w:val="clear" w:color="auto" w:fill="auto"/>
            <w:vAlign w:val="center"/>
            <w:hideMark/>
          </w:tcPr>
          <w:p w14:paraId="1585FF50" w14:textId="77777777" w:rsidR="000D1073" w:rsidRPr="000D1073" w:rsidRDefault="000D1073" w:rsidP="000D1073">
            <w:pPr>
              <w:jc w:val="center"/>
              <w:rPr>
                <w:color w:val="000000"/>
                <w:sz w:val="20"/>
                <w:szCs w:val="20"/>
              </w:rPr>
            </w:pPr>
            <w:r w:rsidRPr="000D1073">
              <w:rPr>
                <w:color w:val="000000"/>
                <w:sz w:val="20"/>
                <w:szCs w:val="20"/>
              </w:rPr>
              <w:t>14,8</w:t>
            </w:r>
          </w:p>
        </w:tc>
        <w:tc>
          <w:tcPr>
            <w:tcW w:w="179" w:type="pct"/>
            <w:tcBorders>
              <w:top w:val="nil"/>
              <w:left w:val="nil"/>
              <w:bottom w:val="single" w:sz="4" w:space="0" w:color="auto"/>
              <w:right w:val="single" w:sz="4" w:space="0" w:color="auto"/>
            </w:tcBorders>
            <w:shd w:val="clear" w:color="auto" w:fill="auto"/>
            <w:vAlign w:val="center"/>
            <w:hideMark/>
          </w:tcPr>
          <w:p w14:paraId="50A05CD4" w14:textId="77777777" w:rsidR="000D1073" w:rsidRPr="000D1073" w:rsidRDefault="000D1073" w:rsidP="000D1073">
            <w:pPr>
              <w:jc w:val="center"/>
              <w:rPr>
                <w:color w:val="000000"/>
                <w:sz w:val="20"/>
                <w:szCs w:val="20"/>
              </w:rPr>
            </w:pPr>
            <w:r w:rsidRPr="000D1073">
              <w:rPr>
                <w:color w:val="000000"/>
                <w:sz w:val="20"/>
                <w:szCs w:val="20"/>
              </w:rPr>
              <w:t>14,8</w:t>
            </w:r>
          </w:p>
        </w:tc>
        <w:tc>
          <w:tcPr>
            <w:tcW w:w="179" w:type="pct"/>
            <w:tcBorders>
              <w:top w:val="nil"/>
              <w:left w:val="nil"/>
              <w:bottom w:val="single" w:sz="4" w:space="0" w:color="auto"/>
              <w:right w:val="single" w:sz="4" w:space="0" w:color="auto"/>
            </w:tcBorders>
            <w:shd w:val="clear" w:color="auto" w:fill="auto"/>
            <w:vAlign w:val="center"/>
            <w:hideMark/>
          </w:tcPr>
          <w:p w14:paraId="331616C5" w14:textId="77777777" w:rsidR="000D1073" w:rsidRPr="000D1073" w:rsidRDefault="000D1073" w:rsidP="000D1073">
            <w:pPr>
              <w:jc w:val="center"/>
              <w:rPr>
                <w:color w:val="000000"/>
                <w:sz w:val="20"/>
                <w:szCs w:val="20"/>
              </w:rPr>
            </w:pPr>
            <w:r w:rsidRPr="000D1073">
              <w:rPr>
                <w:color w:val="000000"/>
                <w:sz w:val="20"/>
                <w:szCs w:val="20"/>
              </w:rPr>
              <w:t>14,8</w:t>
            </w:r>
          </w:p>
        </w:tc>
        <w:tc>
          <w:tcPr>
            <w:tcW w:w="179" w:type="pct"/>
            <w:tcBorders>
              <w:top w:val="nil"/>
              <w:left w:val="nil"/>
              <w:bottom w:val="single" w:sz="4" w:space="0" w:color="auto"/>
              <w:right w:val="single" w:sz="4" w:space="0" w:color="auto"/>
            </w:tcBorders>
            <w:shd w:val="clear" w:color="auto" w:fill="auto"/>
            <w:vAlign w:val="center"/>
            <w:hideMark/>
          </w:tcPr>
          <w:p w14:paraId="717450AA" w14:textId="77777777" w:rsidR="000D1073" w:rsidRPr="000D1073" w:rsidRDefault="000D1073" w:rsidP="000D1073">
            <w:pPr>
              <w:jc w:val="center"/>
              <w:rPr>
                <w:color w:val="000000"/>
                <w:sz w:val="20"/>
                <w:szCs w:val="20"/>
              </w:rPr>
            </w:pPr>
            <w:r w:rsidRPr="000D1073">
              <w:rPr>
                <w:color w:val="000000"/>
                <w:sz w:val="20"/>
                <w:szCs w:val="20"/>
              </w:rPr>
              <w:t>14,8</w:t>
            </w:r>
          </w:p>
        </w:tc>
        <w:tc>
          <w:tcPr>
            <w:tcW w:w="179" w:type="pct"/>
            <w:tcBorders>
              <w:top w:val="nil"/>
              <w:left w:val="nil"/>
              <w:bottom w:val="single" w:sz="4" w:space="0" w:color="auto"/>
              <w:right w:val="single" w:sz="4" w:space="0" w:color="auto"/>
            </w:tcBorders>
            <w:shd w:val="clear" w:color="auto" w:fill="auto"/>
            <w:vAlign w:val="center"/>
            <w:hideMark/>
          </w:tcPr>
          <w:p w14:paraId="16478671" w14:textId="77777777" w:rsidR="000D1073" w:rsidRPr="000D1073" w:rsidRDefault="000D1073" w:rsidP="000D1073">
            <w:pPr>
              <w:jc w:val="center"/>
              <w:rPr>
                <w:color w:val="000000"/>
                <w:sz w:val="20"/>
                <w:szCs w:val="20"/>
              </w:rPr>
            </w:pPr>
            <w:r w:rsidRPr="000D1073">
              <w:rPr>
                <w:color w:val="000000"/>
                <w:sz w:val="20"/>
                <w:szCs w:val="20"/>
              </w:rPr>
              <w:t>17,6</w:t>
            </w:r>
          </w:p>
        </w:tc>
      </w:tr>
      <w:tr w:rsidR="000D1073" w:rsidRPr="000D1073" w14:paraId="233D70CA"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vAlign w:val="center"/>
            <w:hideMark/>
          </w:tcPr>
          <w:p w14:paraId="22770C2A" w14:textId="77777777" w:rsidR="000D1073" w:rsidRPr="000D1073" w:rsidRDefault="000D1073" w:rsidP="000D1073">
            <w:pPr>
              <w:rPr>
                <w:color w:val="000000"/>
                <w:sz w:val="20"/>
                <w:szCs w:val="20"/>
              </w:rPr>
            </w:pPr>
            <w:r w:rsidRPr="000D1073">
              <w:rPr>
                <w:color w:val="000000"/>
                <w:sz w:val="20"/>
                <w:szCs w:val="20"/>
              </w:rPr>
              <w:t>Всего по поселению, в том числе:</w:t>
            </w:r>
          </w:p>
        </w:tc>
        <w:tc>
          <w:tcPr>
            <w:tcW w:w="144" w:type="pct"/>
            <w:tcBorders>
              <w:top w:val="nil"/>
              <w:left w:val="nil"/>
              <w:bottom w:val="single" w:sz="4" w:space="0" w:color="auto"/>
              <w:right w:val="single" w:sz="4" w:space="0" w:color="auto"/>
            </w:tcBorders>
            <w:shd w:val="clear" w:color="auto" w:fill="auto"/>
            <w:vAlign w:val="center"/>
            <w:hideMark/>
          </w:tcPr>
          <w:p w14:paraId="4C1A63E0" w14:textId="77777777" w:rsidR="000D1073" w:rsidRPr="000D1073" w:rsidRDefault="000D1073" w:rsidP="000D1073">
            <w:pPr>
              <w:jc w:val="center"/>
              <w:rPr>
                <w:color w:val="000000"/>
                <w:sz w:val="20"/>
                <w:szCs w:val="20"/>
              </w:rPr>
            </w:pPr>
            <w:r w:rsidRPr="000D1073">
              <w:rPr>
                <w:color w:val="000000"/>
                <w:sz w:val="20"/>
                <w:szCs w:val="20"/>
              </w:rPr>
              <w:t>0,0</w:t>
            </w:r>
          </w:p>
        </w:tc>
        <w:tc>
          <w:tcPr>
            <w:tcW w:w="171" w:type="pct"/>
            <w:tcBorders>
              <w:top w:val="nil"/>
              <w:left w:val="nil"/>
              <w:bottom w:val="single" w:sz="4" w:space="0" w:color="auto"/>
              <w:right w:val="single" w:sz="4" w:space="0" w:color="auto"/>
            </w:tcBorders>
            <w:shd w:val="clear" w:color="auto" w:fill="auto"/>
            <w:vAlign w:val="center"/>
            <w:hideMark/>
          </w:tcPr>
          <w:p w14:paraId="2B766031" w14:textId="77777777" w:rsidR="000D1073" w:rsidRPr="000D1073" w:rsidRDefault="000D1073" w:rsidP="000D1073">
            <w:pPr>
              <w:jc w:val="center"/>
              <w:rPr>
                <w:color w:val="000000"/>
                <w:sz w:val="20"/>
                <w:szCs w:val="20"/>
              </w:rPr>
            </w:pPr>
            <w:r w:rsidRPr="000D1073">
              <w:rPr>
                <w:color w:val="000000"/>
                <w:sz w:val="20"/>
                <w:szCs w:val="20"/>
              </w:rPr>
              <w:t>0,0</w:t>
            </w:r>
          </w:p>
        </w:tc>
        <w:tc>
          <w:tcPr>
            <w:tcW w:w="171" w:type="pct"/>
            <w:tcBorders>
              <w:top w:val="nil"/>
              <w:left w:val="nil"/>
              <w:bottom w:val="single" w:sz="4" w:space="0" w:color="auto"/>
              <w:right w:val="single" w:sz="4" w:space="0" w:color="auto"/>
            </w:tcBorders>
            <w:shd w:val="clear" w:color="auto" w:fill="auto"/>
            <w:vAlign w:val="center"/>
            <w:hideMark/>
          </w:tcPr>
          <w:p w14:paraId="77550D24" w14:textId="77777777" w:rsidR="000D1073" w:rsidRPr="000D1073" w:rsidRDefault="000D1073" w:rsidP="000D1073">
            <w:pPr>
              <w:jc w:val="center"/>
              <w:rPr>
                <w:color w:val="000000"/>
                <w:sz w:val="20"/>
                <w:szCs w:val="20"/>
              </w:rPr>
            </w:pPr>
            <w:r w:rsidRPr="000D1073">
              <w:rPr>
                <w:color w:val="000000"/>
                <w:sz w:val="20"/>
                <w:szCs w:val="20"/>
              </w:rPr>
              <w:t>0,0</w:t>
            </w:r>
          </w:p>
        </w:tc>
        <w:tc>
          <w:tcPr>
            <w:tcW w:w="156" w:type="pct"/>
            <w:tcBorders>
              <w:top w:val="nil"/>
              <w:left w:val="nil"/>
              <w:bottom w:val="single" w:sz="4" w:space="0" w:color="auto"/>
              <w:right w:val="single" w:sz="4" w:space="0" w:color="auto"/>
            </w:tcBorders>
            <w:shd w:val="clear" w:color="auto" w:fill="auto"/>
            <w:vAlign w:val="center"/>
            <w:hideMark/>
          </w:tcPr>
          <w:p w14:paraId="14E61A03" w14:textId="77777777" w:rsidR="000D1073" w:rsidRPr="000D1073" w:rsidRDefault="000D1073" w:rsidP="000D1073">
            <w:pPr>
              <w:jc w:val="center"/>
              <w:rPr>
                <w:color w:val="000000"/>
                <w:sz w:val="20"/>
                <w:szCs w:val="20"/>
              </w:rPr>
            </w:pPr>
            <w:r w:rsidRPr="000D1073">
              <w:rPr>
                <w:color w:val="000000"/>
                <w:sz w:val="20"/>
                <w:szCs w:val="20"/>
              </w:rPr>
              <w:t>0,0</w:t>
            </w:r>
          </w:p>
        </w:tc>
        <w:tc>
          <w:tcPr>
            <w:tcW w:w="171" w:type="pct"/>
            <w:tcBorders>
              <w:top w:val="nil"/>
              <w:left w:val="nil"/>
              <w:bottom w:val="single" w:sz="4" w:space="0" w:color="auto"/>
              <w:right w:val="single" w:sz="4" w:space="0" w:color="auto"/>
            </w:tcBorders>
            <w:shd w:val="clear" w:color="auto" w:fill="auto"/>
            <w:vAlign w:val="center"/>
            <w:hideMark/>
          </w:tcPr>
          <w:p w14:paraId="5A80A959" w14:textId="77777777" w:rsidR="000D1073" w:rsidRPr="000D1073" w:rsidRDefault="000D1073" w:rsidP="000D1073">
            <w:pPr>
              <w:jc w:val="center"/>
              <w:rPr>
                <w:color w:val="000000"/>
                <w:sz w:val="20"/>
                <w:szCs w:val="20"/>
              </w:rPr>
            </w:pPr>
            <w:r w:rsidRPr="000D1073">
              <w:rPr>
                <w:color w:val="000000"/>
                <w:sz w:val="20"/>
                <w:szCs w:val="20"/>
              </w:rPr>
              <w:t>0,0</w:t>
            </w:r>
          </w:p>
        </w:tc>
        <w:tc>
          <w:tcPr>
            <w:tcW w:w="171" w:type="pct"/>
            <w:tcBorders>
              <w:top w:val="nil"/>
              <w:left w:val="nil"/>
              <w:bottom w:val="single" w:sz="4" w:space="0" w:color="auto"/>
              <w:right w:val="single" w:sz="4" w:space="0" w:color="auto"/>
            </w:tcBorders>
            <w:shd w:val="clear" w:color="auto" w:fill="auto"/>
            <w:vAlign w:val="center"/>
            <w:hideMark/>
          </w:tcPr>
          <w:p w14:paraId="14EDA762" w14:textId="77777777" w:rsidR="000D1073" w:rsidRPr="000D1073" w:rsidRDefault="000D1073" w:rsidP="000D1073">
            <w:pPr>
              <w:jc w:val="center"/>
              <w:rPr>
                <w:color w:val="000000"/>
                <w:sz w:val="20"/>
                <w:szCs w:val="20"/>
              </w:rPr>
            </w:pPr>
            <w:r w:rsidRPr="000D1073">
              <w:rPr>
                <w:color w:val="000000"/>
                <w:sz w:val="20"/>
                <w:szCs w:val="20"/>
              </w:rPr>
              <w:t>108,5</w:t>
            </w:r>
          </w:p>
        </w:tc>
        <w:tc>
          <w:tcPr>
            <w:tcW w:w="171" w:type="pct"/>
            <w:tcBorders>
              <w:top w:val="nil"/>
              <w:left w:val="nil"/>
              <w:bottom w:val="single" w:sz="4" w:space="0" w:color="auto"/>
              <w:right w:val="single" w:sz="4" w:space="0" w:color="auto"/>
            </w:tcBorders>
            <w:shd w:val="clear" w:color="auto" w:fill="auto"/>
            <w:vAlign w:val="center"/>
            <w:hideMark/>
          </w:tcPr>
          <w:p w14:paraId="7C3B0B3A" w14:textId="77777777" w:rsidR="000D1073" w:rsidRPr="000D1073" w:rsidRDefault="000D1073" w:rsidP="000D1073">
            <w:pPr>
              <w:jc w:val="center"/>
              <w:rPr>
                <w:color w:val="000000"/>
                <w:sz w:val="20"/>
                <w:szCs w:val="20"/>
              </w:rPr>
            </w:pPr>
            <w:r w:rsidRPr="000D1073">
              <w:rPr>
                <w:color w:val="000000"/>
                <w:sz w:val="20"/>
                <w:szCs w:val="20"/>
              </w:rPr>
              <w:t>220,5</w:t>
            </w:r>
          </w:p>
        </w:tc>
        <w:tc>
          <w:tcPr>
            <w:tcW w:w="171" w:type="pct"/>
            <w:tcBorders>
              <w:top w:val="nil"/>
              <w:left w:val="nil"/>
              <w:bottom w:val="single" w:sz="4" w:space="0" w:color="auto"/>
              <w:right w:val="single" w:sz="4" w:space="0" w:color="auto"/>
            </w:tcBorders>
            <w:shd w:val="clear" w:color="auto" w:fill="auto"/>
            <w:vAlign w:val="center"/>
            <w:hideMark/>
          </w:tcPr>
          <w:p w14:paraId="002AABDB" w14:textId="77777777" w:rsidR="000D1073" w:rsidRPr="000D1073" w:rsidRDefault="000D1073" w:rsidP="000D1073">
            <w:pPr>
              <w:jc w:val="center"/>
              <w:rPr>
                <w:color w:val="000000"/>
                <w:sz w:val="20"/>
                <w:szCs w:val="20"/>
              </w:rPr>
            </w:pPr>
            <w:r w:rsidRPr="000D1073">
              <w:rPr>
                <w:color w:val="000000"/>
                <w:sz w:val="20"/>
                <w:szCs w:val="20"/>
              </w:rPr>
              <w:t>338,8</w:t>
            </w:r>
          </w:p>
        </w:tc>
        <w:tc>
          <w:tcPr>
            <w:tcW w:w="171" w:type="pct"/>
            <w:tcBorders>
              <w:top w:val="nil"/>
              <w:left w:val="nil"/>
              <w:bottom w:val="single" w:sz="4" w:space="0" w:color="auto"/>
              <w:right w:val="single" w:sz="4" w:space="0" w:color="auto"/>
            </w:tcBorders>
            <w:shd w:val="clear" w:color="auto" w:fill="auto"/>
            <w:vAlign w:val="center"/>
            <w:hideMark/>
          </w:tcPr>
          <w:p w14:paraId="000FA6BC" w14:textId="77777777" w:rsidR="000D1073" w:rsidRPr="000D1073" w:rsidRDefault="000D1073" w:rsidP="000D1073">
            <w:pPr>
              <w:jc w:val="center"/>
              <w:rPr>
                <w:color w:val="000000"/>
                <w:sz w:val="20"/>
                <w:szCs w:val="20"/>
              </w:rPr>
            </w:pPr>
            <w:r w:rsidRPr="000D1073">
              <w:rPr>
                <w:color w:val="000000"/>
                <w:sz w:val="20"/>
                <w:szCs w:val="20"/>
              </w:rPr>
              <w:t>462,6</w:t>
            </w:r>
          </w:p>
        </w:tc>
        <w:tc>
          <w:tcPr>
            <w:tcW w:w="171" w:type="pct"/>
            <w:tcBorders>
              <w:top w:val="nil"/>
              <w:left w:val="nil"/>
              <w:bottom w:val="single" w:sz="4" w:space="0" w:color="auto"/>
              <w:right w:val="single" w:sz="4" w:space="0" w:color="auto"/>
            </w:tcBorders>
            <w:shd w:val="clear" w:color="auto" w:fill="auto"/>
            <w:vAlign w:val="center"/>
            <w:hideMark/>
          </w:tcPr>
          <w:p w14:paraId="737C3A49" w14:textId="77777777" w:rsidR="000D1073" w:rsidRPr="000D1073" w:rsidRDefault="000D1073" w:rsidP="000D1073">
            <w:pPr>
              <w:jc w:val="center"/>
              <w:rPr>
                <w:color w:val="000000"/>
                <w:sz w:val="20"/>
                <w:szCs w:val="20"/>
              </w:rPr>
            </w:pPr>
            <w:r w:rsidRPr="000D1073">
              <w:rPr>
                <w:color w:val="000000"/>
                <w:sz w:val="20"/>
                <w:szCs w:val="20"/>
              </w:rPr>
              <w:t>585,2</w:t>
            </w:r>
          </w:p>
        </w:tc>
        <w:tc>
          <w:tcPr>
            <w:tcW w:w="171" w:type="pct"/>
            <w:tcBorders>
              <w:top w:val="nil"/>
              <w:left w:val="nil"/>
              <w:bottom w:val="single" w:sz="4" w:space="0" w:color="auto"/>
              <w:right w:val="single" w:sz="4" w:space="0" w:color="auto"/>
            </w:tcBorders>
            <w:shd w:val="clear" w:color="auto" w:fill="auto"/>
            <w:vAlign w:val="center"/>
            <w:hideMark/>
          </w:tcPr>
          <w:p w14:paraId="7FD4EF60" w14:textId="77777777" w:rsidR="000D1073" w:rsidRPr="000D1073" w:rsidRDefault="000D1073" w:rsidP="000D1073">
            <w:pPr>
              <w:jc w:val="center"/>
              <w:rPr>
                <w:color w:val="000000"/>
                <w:sz w:val="20"/>
                <w:szCs w:val="20"/>
              </w:rPr>
            </w:pPr>
            <w:r w:rsidRPr="000D1073">
              <w:rPr>
                <w:color w:val="000000"/>
                <w:sz w:val="20"/>
                <w:szCs w:val="20"/>
              </w:rPr>
              <w:t>747,7</w:t>
            </w:r>
          </w:p>
        </w:tc>
        <w:tc>
          <w:tcPr>
            <w:tcW w:w="171" w:type="pct"/>
            <w:tcBorders>
              <w:top w:val="nil"/>
              <w:left w:val="nil"/>
              <w:bottom w:val="single" w:sz="4" w:space="0" w:color="auto"/>
              <w:right w:val="single" w:sz="4" w:space="0" w:color="auto"/>
            </w:tcBorders>
            <w:shd w:val="clear" w:color="auto" w:fill="auto"/>
            <w:vAlign w:val="center"/>
            <w:hideMark/>
          </w:tcPr>
          <w:p w14:paraId="26F02CF0" w14:textId="77777777" w:rsidR="000D1073" w:rsidRPr="000D1073" w:rsidRDefault="000D1073" w:rsidP="000D1073">
            <w:pPr>
              <w:jc w:val="center"/>
              <w:rPr>
                <w:color w:val="000000"/>
                <w:sz w:val="20"/>
                <w:szCs w:val="20"/>
              </w:rPr>
            </w:pPr>
            <w:r w:rsidRPr="000D1073">
              <w:rPr>
                <w:color w:val="000000"/>
                <w:sz w:val="20"/>
                <w:szCs w:val="20"/>
              </w:rPr>
              <w:t>927,9</w:t>
            </w:r>
          </w:p>
        </w:tc>
        <w:tc>
          <w:tcPr>
            <w:tcW w:w="179" w:type="pct"/>
            <w:tcBorders>
              <w:top w:val="nil"/>
              <w:left w:val="nil"/>
              <w:bottom w:val="single" w:sz="4" w:space="0" w:color="auto"/>
              <w:right w:val="single" w:sz="4" w:space="0" w:color="auto"/>
            </w:tcBorders>
            <w:shd w:val="clear" w:color="auto" w:fill="auto"/>
            <w:vAlign w:val="center"/>
            <w:hideMark/>
          </w:tcPr>
          <w:p w14:paraId="66F8BECA" w14:textId="77777777" w:rsidR="000D1073" w:rsidRPr="000D1073" w:rsidRDefault="000D1073" w:rsidP="000D1073">
            <w:pPr>
              <w:jc w:val="center"/>
              <w:rPr>
                <w:color w:val="000000"/>
                <w:sz w:val="20"/>
                <w:szCs w:val="20"/>
              </w:rPr>
            </w:pPr>
            <w:r w:rsidRPr="000D1073">
              <w:rPr>
                <w:color w:val="000000"/>
                <w:sz w:val="20"/>
                <w:szCs w:val="20"/>
              </w:rPr>
              <w:t>1134,8</w:t>
            </w:r>
          </w:p>
        </w:tc>
        <w:tc>
          <w:tcPr>
            <w:tcW w:w="179" w:type="pct"/>
            <w:tcBorders>
              <w:top w:val="nil"/>
              <w:left w:val="nil"/>
              <w:bottom w:val="single" w:sz="4" w:space="0" w:color="auto"/>
              <w:right w:val="single" w:sz="4" w:space="0" w:color="auto"/>
            </w:tcBorders>
            <w:shd w:val="clear" w:color="auto" w:fill="auto"/>
            <w:vAlign w:val="center"/>
            <w:hideMark/>
          </w:tcPr>
          <w:p w14:paraId="6FBC2FC9" w14:textId="77777777" w:rsidR="000D1073" w:rsidRPr="000D1073" w:rsidRDefault="000D1073" w:rsidP="000D1073">
            <w:pPr>
              <w:jc w:val="center"/>
              <w:rPr>
                <w:color w:val="000000"/>
                <w:sz w:val="20"/>
                <w:szCs w:val="20"/>
              </w:rPr>
            </w:pPr>
            <w:r w:rsidRPr="000D1073">
              <w:rPr>
                <w:color w:val="000000"/>
                <w:sz w:val="20"/>
                <w:szCs w:val="20"/>
              </w:rPr>
              <w:t>1348,3</w:t>
            </w:r>
          </w:p>
        </w:tc>
        <w:tc>
          <w:tcPr>
            <w:tcW w:w="179" w:type="pct"/>
            <w:tcBorders>
              <w:top w:val="nil"/>
              <w:left w:val="nil"/>
              <w:bottom w:val="single" w:sz="4" w:space="0" w:color="auto"/>
              <w:right w:val="single" w:sz="4" w:space="0" w:color="auto"/>
            </w:tcBorders>
            <w:shd w:val="clear" w:color="auto" w:fill="auto"/>
            <w:vAlign w:val="center"/>
            <w:hideMark/>
          </w:tcPr>
          <w:p w14:paraId="21821B25" w14:textId="77777777" w:rsidR="000D1073" w:rsidRPr="000D1073" w:rsidRDefault="000D1073" w:rsidP="000D1073">
            <w:pPr>
              <w:jc w:val="center"/>
              <w:rPr>
                <w:color w:val="000000"/>
                <w:sz w:val="20"/>
                <w:szCs w:val="20"/>
              </w:rPr>
            </w:pPr>
            <w:r w:rsidRPr="000D1073">
              <w:rPr>
                <w:color w:val="000000"/>
                <w:sz w:val="20"/>
                <w:szCs w:val="20"/>
              </w:rPr>
              <w:t>1416,0</w:t>
            </w:r>
          </w:p>
        </w:tc>
        <w:tc>
          <w:tcPr>
            <w:tcW w:w="179" w:type="pct"/>
            <w:tcBorders>
              <w:top w:val="nil"/>
              <w:left w:val="nil"/>
              <w:bottom w:val="single" w:sz="4" w:space="0" w:color="auto"/>
              <w:right w:val="single" w:sz="4" w:space="0" w:color="auto"/>
            </w:tcBorders>
            <w:shd w:val="clear" w:color="auto" w:fill="auto"/>
            <w:vAlign w:val="center"/>
            <w:hideMark/>
          </w:tcPr>
          <w:p w14:paraId="17582E4A" w14:textId="77777777" w:rsidR="000D1073" w:rsidRPr="000D1073" w:rsidRDefault="000D1073" w:rsidP="000D1073">
            <w:pPr>
              <w:jc w:val="center"/>
              <w:rPr>
                <w:color w:val="000000"/>
                <w:sz w:val="20"/>
                <w:szCs w:val="20"/>
              </w:rPr>
            </w:pPr>
            <w:r w:rsidRPr="000D1073">
              <w:rPr>
                <w:color w:val="000000"/>
                <w:sz w:val="20"/>
                <w:szCs w:val="20"/>
              </w:rPr>
              <w:t>1576,3</w:t>
            </w:r>
          </w:p>
        </w:tc>
        <w:tc>
          <w:tcPr>
            <w:tcW w:w="179" w:type="pct"/>
            <w:tcBorders>
              <w:top w:val="nil"/>
              <w:left w:val="nil"/>
              <w:bottom w:val="single" w:sz="4" w:space="0" w:color="auto"/>
              <w:right w:val="single" w:sz="4" w:space="0" w:color="auto"/>
            </w:tcBorders>
            <w:shd w:val="clear" w:color="auto" w:fill="auto"/>
            <w:vAlign w:val="center"/>
            <w:hideMark/>
          </w:tcPr>
          <w:p w14:paraId="2CF48A2D" w14:textId="77777777" w:rsidR="000D1073" w:rsidRPr="000D1073" w:rsidRDefault="000D1073" w:rsidP="000D1073">
            <w:pPr>
              <w:jc w:val="center"/>
              <w:rPr>
                <w:color w:val="000000"/>
                <w:sz w:val="20"/>
                <w:szCs w:val="20"/>
              </w:rPr>
            </w:pPr>
            <w:r w:rsidRPr="000D1073">
              <w:rPr>
                <w:color w:val="000000"/>
                <w:sz w:val="20"/>
                <w:szCs w:val="20"/>
              </w:rPr>
              <w:t>1653,2</w:t>
            </w:r>
          </w:p>
        </w:tc>
        <w:tc>
          <w:tcPr>
            <w:tcW w:w="179" w:type="pct"/>
            <w:tcBorders>
              <w:top w:val="nil"/>
              <w:left w:val="nil"/>
              <w:bottom w:val="single" w:sz="4" w:space="0" w:color="auto"/>
              <w:right w:val="single" w:sz="4" w:space="0" w:color="auto"/>
            </w:tcBorders>
            <w:shd w:val="clear" w:color="auto" w:fill="auto"/>
            <w:vAlign w:val="center"/>
            <w:hideMark/>
          </w:tcPr>
          <w:p w14:paraId="3C65AA27" w14:textId="77777777" w:rsidR="000D1073" w:rsidRPr="000D1073" w:rsidRDefault="000D1073" w:rsidP="000D1073">
            <w:pPr>
              <w:jc w:val="center"/>
              <w:rPr>
                <w:color w:val="000000"/>
                <w:sz w:val="20"/>
                <w:szCs w:val="20"/>
              </w:rPr>
            </w:pPr>
            <w:r w:rsidRPr="000D1073">
              <w:rPr>
                <w:color w:val="000000"/>
                <w:sz w:val="20"/>
                <w:szCs w:val="20"/>
              </w:rPr>
              <w:t>1751,9</w:t>
            </w:r>
          </w:p>
        </w:tc>
      </w:tr>
      <w:tr w:rsidR="000D1073" w:rsidRPr="000D1073" w14:paraId="24D69CD9"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vAlign w:val="center"/>
            <w:hideMark/>
          </w:tcPr>
          <w:p w14:paraId="071CA7F7" w14:textId="77777777" w:rsidR="000D1073" w:rsidRPr="000D1073" w:rsidRDefault="000D1073" w:rsidP="000D1073">
            <w:pPr>
              <w:rPr>
                <w:color w:val="000000"/>
                <w:sz w:val="20"/>
                <w:szCs w:val="20"/>
              </w:rPr>
            </w:pPr>
            <w:r w:rsidRPr="000D1073">
              <w:rPr>
                <w:color w:val="000000"/>
                <w:sz w:val="20"/>
                <w:szCs w:val="20"/>
              </w:rPr>
              <w:t>Многоэтажный жилищный фонд, в том числе по кадастровым кварталам:</w:t>
            </w:r>
          </w:p>
        </w:tc>
        <w:tc>
          <w:tcPr>
            <w:tcW w:w="144" w:type="pct"/>
            <w:tcBorders>
              <w:top w:val="nil"/>
              <w:left w:val="nil"/>
              <w:bottom w:val="single" w:sz="4" w:space="0" w:color="auto"/>
              <w:right w:val="single" w:sz="4" w:space="0" w:color="auto"/>
            </w:tcBorders>
            <w:shd w:val="clear" w:color="auto" w:fill="auto"/>
            <w:vAlign w:val="center"/>
            <w:hideMark/>
          </w:tcPr>
          <w:p w14:paraId="71645325" w14:textId="77777777" w:rsidR="000D1073" w:rsidRPr="000D1073" w:rsidRDefault="000D1073" w:rsidP="000D1073">
            <w:pPr>
              <w:jc w:val="center"/>
              <w:rPr>
                <w:color w:val="000000"/>
                <w:sz w:val="20"/>
                <w:szCs w:val="20"/>
              </w:rPr>
            </w:pPr>
            <w:r w:rsidRPr="000D1073">
              <w:rPr>
                <w:color w:val="000000"/>
                <w:sz w:val="20"/>
                <w:szCs w:val="20"/>
              </w:rPr>
              <w:t>0,0</w:t>
            </w:r>
          </w:p>
        </w:tc>
        <w:tc>
          <w:tcPr>
            <w:tcW w:w="171" w:type="pct"/>
            <w:tcBorders>
              <w:top w:val="nil"/>
              <w:left w:val="nil"/>
              <w:bottom w:val="single" w:sz="4" w:space="0" w:color="auto"/>
              <w:right w:val="single" w:sz="4" w:space="0" w:color="auto"/>
            </w:tcBorders>
            <w:shd w:val="clear" w:color="auto" w:fill="auto"/>
            <w:vAlign w:val="center"/>
            <w:hideMark/>
          </w:tcPr>
          <w:p w14:paraId="30D696EC" w14:textId="77777777" w:rsidR="000D1073" w:rsidRPr="000D1073" w:rsidRDefault="000D1073" w:rsidP="000D1073">
            <w:pPr>
              <w:jc w:val="center"/>
              <w:rPr>
                <w:color w:val="000000"/>
                <w:sz w:val="20"/>
                <w:szCs w:val="20"/>
              </w:rPr>
            </w:pPr>
            <w:r w:rsidRPr="000D1073">
              <w:rPr>
                <w:color w:val="000000"/>
                <w:sz w:val="20"/>
                <w:szCs w:val="20"/>
              </w:rPr>
              <w:t>0,0</w:t>
            </w:r>
          </w:p>
        </w:tc>
        <w:tc>
          <w:tcPr>
            <w:tcW w:w="171" w:type="pct"/>
            <w:tcBorders>
              <w:top w:val="nil"/>
              <w:left w:val="nil"/>
              <w:bottom w:val="single" w:sz="4" w:space="0" w:color="auto"/>
              <w:right w:val="single" w:sz="4" w:space="0" w:color="auto"/>
            </w:tcBorders>
            <w:shd w:val="clear" w:color="auto" w:fill="auto"/>
            <w:vAlign w:val="center"/>
            <w:hideMark/>
          </w:tcPr>
          <w:p w14:paraId="3368A58A" w14:textId="77777777" w:rsidR="000D1073" w:rsidRPr="000D1073" w:rsidRDefault="000D1073" w:rsidP="000D1073">
            <w:pPr>
              <w:jc w:val="center"/>
              <w:rPr>
                <w:color w:val="000000"/>
                <w:sz w:val="20"/>
                <w:szCs w:val="20"/>
              </w:rPr>
            </w:pPr>
            <w:r w:rsidRPr="000D1073">
              <w:rPr>
                <w:color w:val="000000"/>
                <w:sz w:val="20"/>
                <w:szCs w:val="20"/>
              </w:rPr>
              <w:t>0,0</w:t>
            </w:r>
          </w:p>
        </w:tc>
        <w:tc>
          <w:tcPr>
            <w:tcW w:w="156" w:type="pct"/>
            <w:tcBorders>
              <w:top w:val="nil"/>
              <w:left w:val="nil"/>
              <w:bottom w:val="single" w:sz="4" w:space="0" w:color="auto"/>
              <w:right w:val="single" w:sz="4" w:space="0" w:color="auto"/>
            </w:tcBorders>
            <w:shd w:val="clear" w:color="auto" w:fill="auto"/>
            <w:vAlign w:val="center"/>
            <w:hideMark/>
          </w:tcPr>
          <w:p w14:paraId="50A375C0" w14:textId="77777777" w:rsidR="000D1073" w:rsidRPr="000D1073" w:rsidRDefault="000D1073" w:rsidP="000D1073">
            <w:pPr>
              <w:jc w:val="center"/>
              <w:rPr>
                <w:color w:val="000000"/>
                <w:sz w:val="20"/>
                <w:szCs w:val="20"/>
              </w:rPr>
            </w:pPr>
            <w:r w:rsidRPr="000D1073">
              <w:rPr>
                <w:color w:val="000000"/>
                <w:sz w:val="20"/>
                <w:szCs w:val="20"/>
              </w:rPr>
              <w:t>0,0</w:t>
            </w:r>
          </w:p>
        </w:tc>
        <w:tc>
          <w:tcPr>
            <w:tcW w:w="171" w:type="pct"/>
            <w:tcBorders>
              <w:top w:val="nil"/>
              <w:left w:val="nil"/>
              <w:bottom w:val="single" w:sz="4" w:space="0" w:color="auto"/>
              <w:right w:val="single" w:sz="4" w:space="0" w:color="auto"/>
            </w:tcBorders>
            <w:shd w:val="clear" w:color="auto" w:fill="auto"/>
            <w:vAlign w:val="center"/>
            <w:hideMark/>
          </w:tcPr>
          <w:p w14:paraId="29E91FB1" w14:textId="77777777" w:rsidR="000D1073" w:rsidRPr="000D1073" w:rsidRDefault="000D1073" w:rsidP="000D1073">
            <w:pPr>
              <w:jc w:val="center"/>
              <w:rPr>
                <w:color w:val="000000"/>
                <w:sz w:val="20"/>
                <w:szCs w:val="20"/>
              </w:rPr>
            </w:pPr>
            <w:r w:rsidRPr="000D1073">
              <w:rPr>
                <w:color w:val="000000"/>
                <w:sz w:val="20"/>
                <w:szCs w:val="20"/>
              </w:rPr>
              <w:t>0,0</w:t>
            </w:r>
          </w:p>
        </w:tc>
        <w:tc>
          <w:tcPr>
            <w:tcW w:w="171" w:type="pct"/>
            <w:tcBorders>
              <w:top w:val="nil"/>
              <w:left w:val="nil"/>
              <w:bottom w:val="single" w:sz="4" w:space="0" w:color="auto"/>
              <w:right w:val="single" w:sz="4" w:space="0" w:color="auto"/>
            </w:tcBorders>
            <w:shd w:val="clear" w:color="auto" w:fill="auto"/>
            <w:vAlign w:val="center"/>
            <w:hideMark/>
          </w:tcPr>
          <w:p w14:paraId="6F719414" w14:textId="77777777" w:rsidR="000D1073" w:rsidRPr="000D1073" w:rsidRDefault="000D1073" w:rsidP="000D1073">
            <w:pPr>
              <w:jc w:val="center"/>
              <w:rPr>
                <w:color w:val="000000"/>
                <w:sz w:val="20"/>
                <w:szCs w:val="20"/>
              </w:rPr>
            </w:pPr>
            <w:r w:rsidRPr="000D1073">
              <w:rPr>
                <w:color w:val="000000"/>
                <w:sz w:val="20"/>
                <w:szCs w:val="20"/>
              </w:rPr>
              <w:t>31,1</w:t>
            </w:r>
          </w:p>
        </w:tc>
        <w:tc>
          <w:tcPr>
            <w:tcW w:w="171" w:type="pct"/>
            <w:tcBorders>
              <w:top w:val="nil"/>
              <w:left w:val="nil"/>
              <w:bottom w:val="single" w:sz="4" w:space="0" w:color="auto"/>
              <w:right w:val="single" w:sz="4" w:space="0" w:color="auto"/>
            </w:tcBorders>
            <w:shd w:val="clear" w:color="auto" w:fill="auto"/>
            <w:vAlign w:val="center"/>
            <w:hideMark/>
          </w:tcPr>
          <w:p w14:paraId="734AA7BE" w14:textId="77777777" w:rsidR="000D1073" w:rsidRPr="000D1073" w:rsidRDefault="000D1073" w:rsidP="000D1073">
            <w:pPr>
              <w:jc w:val="center"/>
              <w:rPr>
                <w:color w:val="000000"/>
                <w:sz w:val="20"/>
                <w:szCs w:val="20"/>
              </w:rPr>
            </w:pPr>
            <w:r w:rsidRPr="000D1073">
              <w:rPr>
                <w:color w:val="000000"/>
                <w:sz w:val="20"/>
                <w:szCs w:val="20"/>
              </w:rPr>
              <w:t>76,3</w:t>
            </w:r>
          </w:p>
        </w:tc>
        <w:tc>
          <w:tcPr>
            <w:tcW w:w="171" w:type="pct"/>
            <w:tcBorders>
              <w:top w:val="nil"/>
              <w:left w:val="nil"/>
              <w:bottom w:val="single" w:sz="4" w:space="0" w:color="auto"/>
              <w:right w:val="single" w:sz="4" w:space="0" w:color="auto"/>
            </w:tcBorders>
            <w:shd w:val="clear" w:color="auto" w:fill="auto"/>
            <w:vAlign w:val="center"/>
            <w:hideMark/>
          </w:tcPr>
          <w:p w14:paraId="12121432" w14:textId="77777777" w:rsidR="000D1073" w:rsidRPr="000D1073" w:rsidRDefault="000D1073" w:rsidP="000D1073">
            <w:pPr>
              <w:jc w:val="center"/>
              <w:rPr>
                <w:color w:val="000000"/>
                <w:sz w:val="20"/>
                <w:szCs w:val="20"/>
              </w:rPr>
            </w:pPr>
            <w:r w:rsidRPr="000D1073">
              <w:rPr>
                <w:color w:val="000000"/>
                <w:sz w:val="20"/>
                <w:szCs w:val="20"/>
              </w:rPr>
              <w:t>130,7</w:t>
            </w:r>
          </w:p>
        </w:tc>
        <w:tc>
          <w:tcPr>
            <w:tcW w:w="171" w:type="pct"/>
            <w:tcBorders>
              <w:top w:val="nil"/>
              <w:left w:val="nil"/>
              <w:bottom w:val="single" w:sz="4" w:space="0" w:color="auto"/>
              <w:right w:val="single" w:sz="4" w:space="0" w:color="auto"/>
            </w:tcBorders>
            <w:shd w:val="clear" w:color="auto" w:fill="auto"/>
            <w:vAlign w:val="center"/>
            <w:hideMark/>
          </w:tcPr>
          <w:p w14:paraId="5A9D727E" w14:textId="77777777" w:rsidR="000D1073" w:rsidRPr="000D1073" w:rsidRDefault="000D1073" w:rsidP="000D1073">
            <w:pPr>
              <w:jc w:val="center"/>
              <w:rPr>
                <w:color w:val="000000"/>
                <w:sz w:val="20"/>
                <w:szCs w:val="20"/>
              </w:rPr>
            </w:pPr>
            <w:r w:rsidRPr="000D1073">
              <w:rPr>
                <w:color w:val="000000"/>
                <w:sz w:val="20"/>
                <w:szCs w:val="20"/>
              </w:rPr>
              <w:t>189,4</w:t>
            </w:r>
          </w:p>
        </w:tc>
        <w:tc>
          <w:tcPr>
            <w:tcW w:w="171" w:type="pct"/>
            <w:tcBorders>
              <w:top w:val="nil"/>
              <w:left w:val="nil"/>
              <w:bottom w:val="single" w:sz="4" w:space="0" w:color="auto"/>
              <w:right w:val="single" w:sz="4" w:space="0" w:color="auto"/>
            </w:tcBorders>
            <w:shd w:val="clear" w:color="auto" w:fill="auto"/>
            <w:vAlign w:val="center"/>
            <w:hideMark/>
          </w:tcPr>
          <w:p w14:paraId="653E2BAE" w14:textId="77777777" w:rsidR="000D1073" w:rsidRPr="000D1073" w:rsidRDefault="000D1073" w:rsidP="000D1073">
            <w:pPr>
              <w:jc w:val="center"/>
              <w:rPr>
                <w:color w:val="000000"/>
                <w:sz w:val="20"/>
                <w:szCs w:val="20"/>
              </w:rPr>
            </w:pPr>
            <w:r w:rsidRPr="000D1073">
              <w:rPr>
                <w:color w:val="000000"/>
                <w:sz w:val="20"/>
                <w:szCs w:val="20"/>
              </w:rPr>
              <w:t>247,8</w:t>
            </w:r>
          </w:p>
        </w:tc>
        <w:tc>
          <w:tcPr>
            <w:tcW w:w="171" w:type="pct"/>
            <w:tcBorders>
              <w:top w:val="nil"/>
              <w:left w:val="nil"/>
              <w:bottom w:val="single" w:sz="4" w:space="0" w:color="auto"/>
              <w:right w:val="single" w:sz="4" w:space="0" w:color="auto"/>
            </w:tcBorders>
            <w:shd w:val="clear" w:color="auto" w:fill="auto"/>
            <w:vAlign w:val="center"/>
            <w:hideMark/>
          </w:tcPr>
          <w:p w14:paraId="1D1E9F3C" w14:textId="77777777" w:rsidR="000D1073" w:rsidRPr="000D1073" w:rsidRDefault="000D1073" w:rsidP="000D1073">
            <w:pPr>
              <w:jc w:val="center"/>
              <w:rPr>
                <w:color w:val="000000"/>
                <w:sz w:val="20"/>
                <w:szCs w:val="20"/>
              </w:rPr>
            </w:pPr>
            <w:r w:rsidRPr="000D1073">
              <w:rPr>
                <w:color w:val="000000"/>
                <w:sz w:val="20"/>
                <w:szCs w:val="20"/>
              </w:rPr>
              <w:t>306,3</w:t>
            </w:r>
          </w:p>
        </w:tc>
        <w:tc>
          <w:tcPr>
            <w:tcW w:w="171" w:type="pct"/>
            <w:tcBorders>
              <w:top w:val="nil"/>
              <w:left w:val="nil"/>
              <w:bottom w:val="single" w:sz="4" w:space="0" w:color="auto"/>
              <w:right w:val="single" w:sz="4" w:space="0" w:color="auto"/>
            </w:tcBorders>
            <w:shd w:val="clear" w:color="auto" w:fill="auto"/>
            <w:vAlign w:val="center"/>
            <w:hideMark/>
          </w:tcPr>
          <w:p w14:paraId="3ACF7F4A" w14:textId="77777777" w:rsidR="000D1073" w:rsidRPr="000D1073" w:rsidRDefault="000D1073" w:rsidP="000D1073">
            <w:pPr>
              <w:jc w:val="center"/>
              <w:rPr>
                <w:color w:val="000000"/>
                <w:sz w:val="20"/>
                <w:szCs w:val="20"/>
              </w:rPr>
            </w:pPr>
            <w:r w:rsidRPr="000D1073">
              <w:rPr>
                <w:color w:val="000000"/>
                <w:sz w:val="20"/>
                <w:szCs w:val="20"/>
              </w:rPr>
              <w:t>368,2</w:t>
            </w:r>
          </w:p>
        </w:tc>
        <w:tc>
          <w:tcPr>
            <w:tcW w:w="179" w:type="pct"/>
            <w:tcBorders>
              <w:top w:val="nil"/>
              <w:left w:val="nil"/>
              <w:bottom w:val="single" w:sz="4" w:space="0" w:color="auto"/>
              <w:right w:val="single" w:sz="4" w:space="0" w:color="auto"/>
            </w:tcBorders>
            <w:shd w:val="clear" w:color="auto" w:fill="auto"/>
            <w:vAlign w:val="center"/>
            <w:hideMark/>
          </w:tcPr>
          <w:p w14:paraId="45530017" w14:textId="77777777" w:rsidR="000D1073" w:rsidRPr="000D1073" w:rsidRDefault="000D1073" w:rsidP="000D1073">
            <w:pPr>
              <w:jc w:val="center"/>
              <w:rPr>
                <w:color w:val="000000"/>
                <w:sz w:val="20"/>
                <w:szCs w:val="20"/>
              </w:rPr>
            </w:pPr>
            <w:r w:rsidRPr="000D1073">
              <w:rPr>
                <w:color w:val="000000"/>
                <w:sz w:val="20"/>
                <w:szCs w:val="20"/>
              </w:rPr>
              <w:t>451,8</w:t>
            </w:r>
          </w:p>
        </w:tc>
        <w:tc>
          <w:tcPr>
            <w:tcW w:w="179" w:type="pct"/>
            <w:tcBorders>
              <w:top w:val="nil"/>
              <w:left w:val="nil"/>
              <w:bottom w:val="single" w:sz="4" w:space="0" w:color="auto"/>
              <w:right w:val="single" w:sz="4" w:space="0" w:color="auto"/>
            </w:tcBorders>
            <w:shd w:val="clear" w:color="auto" w:fill="auto"/>
            <w:vAlign w:val="center"/>
            <w:hideMark/>
          </w:tcPr>
          <w:p w14:paraId="1C3753C4" w14:textId="77777777" w:rsidR="000D1073" w:rsidRPr="000D1073" w:rsidRDefault="000D1073" w:rsidP="000D1073">
            <w:pPr>
              <w:jc w:val="center"/>
              <w:rPr>
                <w:color w:val="000000"/>
                <w:sz w:val="20"/>
                <w:szCs w:val="20"/>
              </w:rPr>
            </w:pPr>
            <w:r w:rsidRPr="000D1073">
              <w:rPr>
                <w:color w:val="000000"/>
                <w:sz w:val="20"/>
                <w:szCs w:val="20"/>
              </w:rPr>
              <w:t>506,5</w:t>
            </w:r>
          </w:p>
        </w:tc>
        <w:tc>
          <w:tcPr>
            <w:tcW w:w="179" w:type="pct"/>
            <w:tcBorders>
              <w:top w:val="nil"/>
              <w:left w:val="nil"/>
              <w:bottom w:val="single" w:sz="4" w:space="0" w:color="auto"/>
              <w:right w:val="single" w:sz="4" w:space="0" w:color="auto"/>
            </w:tcBorders>
            <w:shd w:val="clear" w:color="auto" w:fill="auto"/>
            <w:vAlign w:val="center"/>
            <w:hideMark/>
          </w:tcPr>
          <w:p w14:paraId="11953EC7" w14:textId="77777777" w:rsidR="000D1073" w:rsidRPr="000D1073" w:rsidRDefault="000D1073" w:rsidP="000D1073">
            <w:pPr>
              <w:jc w:val="center"/>
              <w:rPr>
                <w:color w:val="000000"/>
                <w:sz w:val="20"/>
                <w:szCs w:val="20"/>
              </w:rPr>
            </w:pPr>
            <w:r w:rsidRPr="000D1073">
              <w:rPr>
                <w:color w:val="000000"/>
                <w:sz w:val="20"/>
                <w:szCs w:val="20"/>
              </w:rPr>
              <w:t>534,9</w:t>
            </w:r>
          </w:p>
        </w:tc>
        <w:tc>
          <w:tcPr>
            <w:tcW w:w="179" w:type="pct"/>
            <w:tcBorders>
              <w:top w:val="nil"/>
              <w:left w:val="nil"/>
              <w:bottom w:val="single" w:sz="4" w:space="0" w:color="auto"/>
              <w:right w:val="single" w:sz="4" w:space="0" w:color="auto"/>
            </w:tcBorders>
            <w:shd w:val="clear" w:color="auto" w:fill="auto"/>
            <w:vAlign w:val="center"/>
            <w:hideMark/>
          </w:tcPr>
          <w:p w14:paraId="25961117" w14:textId="77777777" w:rsidR="000D1073" w:rsidRPr="000D1073" w:rsidRDefault="000D1073" w:rsidP="000D1073">
            <w:pPr>
              <w:jc w:val="center"/>
              <w:rPr>
                <w:color w:val="000000"/>
                <w:sz w:val="20"/>
                <w:szCs w:val="20"/>
              </w:rPr>
            </w:pPr>
            <w:r w:rsidRPr="000D1073">
              <w:rPr>
                <w:color w:val="000000"/>
                <w:sz w:val="20"/>
                <w:szCs w:val="20"/>
              </w:rPr>
              <w:t>664,3</w:t>
            </w:r>
          </w:p>
        </w:tc>
        <w:tc>
          <w:tcPr>
            <w:tcW w:w="179" w:type="pct"/>
            <w:tcBorders>
              <w:top w:val="nil"/>
              <w:left w:val="nil"/>
              <w:bottom w:val="single" w:sz="4" w:space="0" w:color="auto"/>
              <w:right w:val="single" w:sz="4" w:space="0" w:color="auto"/>
            </w:tcBorders>
            <w:shd w:val="clear" w:color="auto" w:fill="auto"/>
            <w:vAlign w:val="center"/>
            <w:hideMark/>
          </w:tcPr>
          <w:p w14:paraId="091A6D0F" w14:textId="77777777" w:rsidR="000D1073" w:rsidRPr="000D1073" w:rsidRDefault="000D1073" w:rsidP="000D1073">
            <w:pPr>
              <w:jc w:val="center"/>
              <w:rPr>
                <w:color w:val="000000"/>
                <w:sz w:val="20"/>
                <w:szCs w:val="20"/>
              </w:rPr>
            </w:pPr>
            <w:r w:rsidRPr="000D1073">
              <w:rPr>
                <w:color w:val="000000"/>
                <w:sz w:val="20"/>
                <w:szCs w:val="20"/>
              </w:rPr>
              <w:t>708,6</w:t>
            </w:r>
          </w:p>
        </w:tc>
        <w:tc>
          <w:tcPr>
            <w:tcW w:w="179" w:type="pct"/>
            <w:tcBorders>
              <w:top w:val="nil"/>
              <w:left w:val="nil"/>
              <w:bottom w:val="single" w:sz="4" w:space="0" w:color="auto"/>
              <w:right w:val="single" w:sz="4" w:space="0" w:color="auto"/>
            </w:tcBorders>
            <w:shd w:val="clear" w:color="auto" w:fill="auto"/>
            <w:vAlign w:val="center"/>
            <w:hideMark/>
          </w:tcPr>
          <w:p w14:paraId="55D699C9" w14:textId="77777777" w:rsidR="000D1073" w:rsidRPr="000D1073" w:rsidRDefault="000D1073" w:rsidP="000D1073">
            <w:pPr>
              <w:jc w:val="center"/>
              <w:rPr>
                <w:color w:val="000000"/>
                <w:sz w:val="20"/>
                <w:szCs w:val="20"/>
              </w:rPr>
            </w:pPr>
            <w:r w:rsidRPr="000D1073">
              <w:rPr>
                <w:color w:val="000000"/>
                <w:sz w:val="20"/>
                <w:szCs w:val="20"/>
              </w:rPr>
              <w:t>772,2</w:t>
            </w:r>
          </w:p>
        </w:tc>
      </w:tr>
      <w:tr w:rsidR="000D1073" w:rsidRPr="000D1073" w14:paraId="0411C5ED"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584BE8BA" w14:textId="77777777" w:rsidR="000D1073" w:rsidRPr="000D1073" w:rsidRDefault="000D1073" w:rsidP="000D1073">
            <w:pPr>
              <w:jc w:val="center"/>
              <w:rPr>
                <w:color w:val="000000"/>
                <w:sz w:val="20"/>
                <w:szCs w:val="20"/>
              </w:rPr>
            </w:pPr>
            <w:r w:rsidRPr="000D1073">
              <w:rPr>
                <w:color w:val="000000"/>
                <w:sz w:val="20"/>
                <w:szCs w:val="20"/>
              </w:rPr>
              <w:t>ВЖ1.</w:t>
            </w:r>
          </w:p>
        </w:tc>
        <w:tc>
          <w:tcPr>
            <w:tcW w:w="144" w:type="pct"/>
            <w:tcBorders>
              <w:top w:val="nil"/>
              <w:left w:val="nil"/>
              <w:bottom w:val="single" w:sz="4" w:space="0" w:color="auto"/>
              <w:right w:val="single" w:sz="4" w:space="0" w:color="auto"/>
            </w:tcBorders>
            <w:shd w:val="clear" w:color="auto" w:fill="auto"/>
            <w:vAlign w:val="center"/>
            <w:hideMark/>
          </w:tcPr>
          <w:p w14:paraId="732C14BD"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7D248972"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7DB9E51A" w14:textId="77777777" w:rsidR="000D1073" w:rsidRPr="000D1073" w:rsidRDefault="000D1073" w:rsidP="000D1073">
            <w:pPr>
              <w:jc w:val="center"/>
              <w:rPr>
                <w:color w:val="000000"/>
                <w:sz w:val="20"/>
                <w:szCs w:val="20"/>
              </w:rPr>
            </w:pPr>
            <w:r w:rsidRPr="000D1073">
              <w:rPr>
                <w:color w:val="000000"/>
                <w:sz w:val="20"/>
                <w:szCs w:val="20"/>
              </w:rPr>
              <w:t>0,00</w:t>
            </w:r>
          </w:p>
        </w:tc>
        <w:tc>
          <w:tcPr>
            <w:tcW w:w="156" w:type="pct"/>
            <w:tcBorders>
              <w:top w:val="nil"/>
              <w:left w:val="nil"/>
              <w:bottom w:val="single" w:sz="4" w:space="0" w:color="auto"/>
              <w:right w:val="single" w:sz="4" w:space="0" w:color="auto"/>
            </w:tcBorders>
            <w:shd w:val="clear" w:color="auto" w:fill="auto"/>
            <w:vAlign w:val="center"/>
            <w:hideMark/>
          </w:tcPr>
          <w:p w14:paraId="5F971F0A"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438EA191"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51D916D5"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104DDD72"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16351FC1"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0F0FF194"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71B372A9"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0C42AA92"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7496492D"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44822EA5"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51444DFA"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44704816"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228A4CC9"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2EB077DD"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42F31FA5"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1225C235"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38E2C56D" w14:textId="77777777" w:rsidR="000D1073" w:rsidRPr="000D1073" w:rsidRDefault="000D1073" w:rsidP="000D1073">
            <w:pPr>
              <w:jc w:val="center"/>
              <w:rPr>
                <w:color w:val="000000"/>
                <w:sz w:val="20"/>
                <w:szCs w:val="20"/>
              </w:rPr>
            </w:pPr>
            <w:r w:rsidRPr="000D1073">
              <w:rPr>
                <w:color w:val="000000"/>
                <w:sz w:val="20"/>
                <w:szCs w:val="20"/>
              </w:rPr>
              <w:t>Восточный промрайон</w:t>
            </w:r>
          </w:p>
        </w:tc>
        <w:tc>
          <w:tcPr>
            <w:tcW w:w="144" w:type="pct"/>
            <w:tcBorders>
              <w:top w:val="nil"/>
              <w:left w:val="nil"/>
              <w:bottom w:val="single" w:sz="4" w:space="0" w:color="auto"/>
              <w:right w:val="single" w:sz="4" w:space="0" w:color="auto"/>
            </w:tcBorders>
            <w:shd w:val="clear" w:color="auto" w:fill="auto"/>
            <w:vAlign w:val="center"/>
            <w:hideMark/>
          </w:tcPr>
          <w:p w14:paraId="6EBCC681"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5B182FE2"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49F1D608" w14:textId="77777777" w:rsidR="000D1073" w:rsidRPr="000D1073" w:rsidRDefault="000D1073" w:rsidP="000D1073">
            <w:pPr>
              <w:jc w:val="center"/>
              <w:rPr>
                <w:color w:val="000000"/>
                <w:sz w:val="20"/>
                <w:szCs w:val="20"/>
              </w:rPr>
            </w:pPr>
            <w:r w:rsidRPr="000D1073">
              <w:rPr>
                <w:color w:val="000000"/>
                <w:sz w:val="20"/>
                <w:szCs w:val="20"/>
              </w:rPr>
              <w:t>0,00</w:t>
            </w:r>
          </w:p>
        </w:tc>
        <w:tc>
          <w:tcPr>
            <w:tcW w:w="156" w:type="pct"/>
            <w:tcBorders>
              <w:top w:val="nil"/>
              <w:left w:val="nil"/>
              <w:bottom w:val="single" w:sz="4" w:space="0" w:color="auto"/>
              <w:right w:val="single" w:sz="4" w:space="0" w:color="auto"/>
            </w:tcBorders>
            <w:shd w:val="clear" w:color="auto" w:fill="auto"/>
            <w:vAlign w:val="center"/>
            <w:hideMark/>
          </w:tcPr>
          <w:p w14:paraId="5DACBE15"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470508EA"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2733D852"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0AFE7711"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5F2A8045"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7C87C0A3"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7EF62ACB"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44D49812"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2ADABACA"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243C9F77"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44BE6807"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57A9BF8A"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2625F9A9"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19E78AC9"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62C3F1F2"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615B7778"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4D98374E" w14:textId="77777777" w:rsidR="000D1073" w:rsidRPr="000D1073" w:rsidRDefault="000D1073" w:rsidP="000D1073">
            <w:pPr>
              <w:jc w:val="center"/>
              <w:rPr>
                <w:color w:val="000000"/>
                <w:sz w:val="20"/>
                <w:szCs w:val="20"/>
              </w:rPr>
            </w:pPr>
            <w:r w:rsidRPr="000D1073">
              <w:rPr>
                <w:color w:val="000000"/>
                <w:sz w:val="20"/>
                <w:szCs w:val="20"/>
              </w:rPr>
              <w:t>Восточный промышленный район</w:t>
            </w:r>
          </w:p>
        </w:tc>
        <w:tc>
          <w:tcPr>
            <w:tcW w:w="144" w:type="pct"/>
            <w:tcBorders>
              <w:top w:val="nil"/>
              <w:left w:val="nil"/>
              <w:bottom w:val="single" w:sz="4" w:space="0" w:color="auto"/>
              <w:right w:val="single" w:sz="4" w:space="0" w:color="auto"/>
            </w:tcBorders>
            <w:shd w:val="clear" w:color="auto" w:fill="auto"/>
            <w:vAlign w:val="center"/>
            <w:hideMark/>
          </w:tcPr>
          <w:p w14:paraId="638E932F"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6FB168D5"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040FAFC4" w14:textId="77777777" w:rsidR="000D1073" w:rsidRPr="000D1073" w:rsidRDefault="000D1073" w:rsidP="000D1073">
            <w:pPr>
              <w:jc w:val="center"/>
              <w:rPr>
                <w:color w:val="000000"/>
                <w:sz w:val="20"/>
                <w:szCs w:val="20"/>
              </w:rPr>
            </w:pPr>
            <w:r w:rsidRPr="000D1073">
              <w:rPr>
                <w:color w:val="000000"/>
                <w:sz w:val="20"/>
                <w:szCs w:val="20"/>
              </w:rPr>
              <w:t>0,00</w:t>
            </w:r>
          </w:p>
        </w:tc>
        <w:tc>
          <w:tcPr>
            <w:tcW w:w="156" w:type="pct"/>
            <w:tcBorders>
              <w:top w:val="nil"/>
              <w:left w:val="nil"/>
              <w:bottom w:val="single" w:sz="4" w:space="0" w:color="auto"/>
              <w:right w:val="single" w:sz="4" w:space="0" w:color="auto"/>
            </w:tcBorders>
            <w:shd w:val="clear" w:color="auto" w:fill="auto"/>
            <w:vAlign w:val="center"/>
            <w:hideMark/>
          </w:tcPr>
          <w:p w14:paraId="68D69365"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0AE17571"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06632B2C"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257BF687"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1FAD4DB8"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568B59EB"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3B05708D"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5ABBA571"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6BC6C02E"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42C7A6A3"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005093DC"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2E450DD4"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2A304C9E"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19F82005"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5EF11264"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00C397B1"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0D031B13" w14:textId="77777777" w:rsidR="000D1073" w:rsidRPr="000D1073" w:rsidRDefault="000D1073" w:rsidP="000D1073">
            <w:pPr>
              <w:jc w:val="center"/>
              <w:rPr>
                <w:color w:val="000000"/>
                <w:sz w:val="20"/>
                <w:szCs w:val="20"/>
              </w:rPr>
            </w:pPr>
            <w:r w:rsidRPr="000D1073">
              <w:rPr>
                <w:color w:val="000000"/>
                <w:sz w:val="20"/>
                <w:szCs w:val="20"/>
              </w:rPr>
              <w:t>Восточный</w:t>
            </w:r>
            <w:r w:rsidRPr="000D1073">
              <w:rPr>
                <w:color w:val="000000"/>
                <w:sz w:val="20"/>
                <w:szCs w:val="20"/>
              </w:rPr>
              <w:br/>
              <w:t>рекреационный район</w:t>
            </w:r>
          </w:p>
        </w:tc>
        <w:tc>
          <w:tcPr>
            <w:tcW w:w="144" w:type="pct"/>
            <w:tcBorders>
              <w:top w:val="nil"/>
              <w:left w:val="nil"/>
              <w:bottom w:val="single" w:sz="4" w:space="0" w:color="auto"/>
              <w:right w:val="single" w:sz="4" w:space="0" w:color="auto"/>
            </w:tcBorders>
            <w:shd w:val="clear" w:color="auto" w:fill="auto"/>
            <w:vAlign w:val="center"/>
            <w:hideMark/>
          </w:tcPr>
          <w:p w14:paraId="4B3271A2"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693E2380"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0FE4C290" w14:textId="77777777" w:rsidR="000D1073" w:rsidRPr="000D1073" w:rsidRDefault="000D1073" w:rsidP="000D1073">
            <w:pPr>
              <w:jc w:val="center"/>
              <w:rPr>
                <w:color w:val="000000"/>
                <w:sz w:val="20"/>
                <w:szCs w:val="20"/>
              </w:rPr>
            </w:pPr>
            <w:r w:rsidRPr="000D1073">
              <w:rPr>
                <w:color w:val="000000"/>
                <w:sz w:val="20"/>
                <w:szCs w:val="20"/>
              </w:rPr>
              <w:t>0,00</w:t>
            </w:r>
          </w:p>
        </w:tc>
        <w:tc>
          <w:tcPr>
            <w:tcW w:w="156" w:type="pct"/>
            <w:tcBorders>
              <w:top w:val="nil"/>
              <w:left w:val="nil"/>
              <w:bottom w:val="single" w:sz="4" w:space="0" w:color="auto"/>
              <w:right w:val="single" w:sz="4" w:space="0" w:color="auto"/>
            </w:tcBorders>
            <w:shd w:val="clear" w:color="auto" w:fill="auto"/>
            <w:vAlign w:val="center"/>
            <w:hideMark/>
          </w:tcPr>
          <w:p w14:paraId="5608D8B7"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2C6ECC7C"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31A76905"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7E74B297"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5DF43986"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7D4FAE74"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74E4A41B"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02788557"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64A012E0"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6C010506"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7E2AAC5D"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46236F49"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587114F7"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053E3295"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3E27325B"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0373D64E"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6A9F117A" w14:textId="77777777" w:rsidR="000D1073" w:rsidRPr="000D1073" w:rsidRDefault="000D1073" w:rsidP="000D1073">
            <w:pPr>
              <w:jc w:val="center"/>
              <w:rPr>
                <w:color w:val="000000"/>
                <w:sz w:val="20"/>
                <w:szCs w:val="20"/>
              </w:rPr>
            </w:pPr>
            <w:r w:rsidRPr="000D1073">
              <w:rPr>
                <w:color w:val="000000"/>
                <w:sz w:val="20"/>
                <w:szCs w:val="20"/>
              </w:rPr>
              <w:t>ВПЛ1.</w:t>
            </w:r>
          </w:p>
        </w:tc>
        <w:tc>
          <w:tcPr>
            <w:tcW w:w="144" w:type="pct"/>
            <w:tcBorders>
              <w:top w:val="nil"/>
              <w:left w:val="nil"/>
              <w:bottom w:val="single" w:sz="4" w:space="0" w:color="auto"/>
              <w:right w:val="single" w:sz="4" w:space="0" w:color="auto"/>
            </w:tcBorders>
            <w:shd w:val="clear" w:color="auto" w:fill="auto"/>
            <w:vAlign w:val="center"/>
            <w:hideMark/>
          </w:tcPr>
          <w:p w14:paraId="736E6DA7"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6E71A064"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18231EEE" w14:textId="77777777" w:rsidR="000D1073" w:rsidRPr="000D1073" w:rsidRDefault="000D1073" w:rsidP="000D1073">
            <w:pPr>
              <w:jc w:val="center"/>
              <w:rPr>
                <w:color w:val="000000"/>
                <w:sz w:val="20"/>
                <w:szCs w:val="20"/>
              </w:rPr>
            </w:pPr>
            <w:r w:rsidRPr="000D1073">
              <w:rPr>
                <w:color w:val="000000"/>
                <w:sz w:val="20"/>
                <w:szCs w:val="20"/>
              </w:rPr>
              <w:t>0,00</w:t>
            </w:r>
          </w:p>
        </w:tc>
        <w:tc>
          <w:tcPr>
            <w:tcW w:w="156" w:type="pct"/>
            <w:tcBorders>
              <w:top w:val="nil"/>
              <w:left w:val="nil"/>
              <w:bottom w:val="single" w:sz="4" w:space="0" w:color="auto"/>
              <w:right w:val="single" w:sz="4" w:space="0" w:color="auto"/>
            </w:tcBorders>
            <w:shd w:val="clear" w:color="auto" w:fill="auto"/>
            <w:vAlign w:val="center"/>
            <w:hideMark/>
          </w:tcPr>
          <w:p w14:paraId="16665B04"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6FBE7806"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790F7AA2"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61E08DD0"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7EAD533A"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5A5EE323"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053C945A"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001403FC"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1AE9925F"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0DA1065B"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757D88E1"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6BF905F0"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4B65BF19"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1961061D"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3A344CD2"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50F7AF6A"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0DF122CA" w14:textId="77777777" w:rsidR="000D1073" w:rsidRPr="000D1073" w:rsidRDefault="000D1073" w:rsidP="000D1073">
            <w:pPr>
              <w:jc w:val="center"/>
              <w:rPr>
                <w:color w:val="000000"/>
                <w:sz w:val="20"/>
                <w:szCs w:val="20"/>
              </w:rPr>
            </w:pPr>
            <w:r w:rsidRPr="000D1073">
              <w:rPr>
                <w:color w:val="000000"/>
                <w:sz w:val="20"/>
                <w:szCs w:val="20"/>
              </w:rPr>
              <w:t>Железнодорожный район</w:t>
            </w:r>
          </w:p>
        </w:tc>
        <w:tc>
          <w:tcPr>
            <w:tcW w:w="144" w:type="pct"/>
            <w:tcBorders>
              <w:top w:val="nil"/>
              <w:left w:val="nil"/>
              <w:bottom w:val="single" w:sz="4" w:space="0" w:color="auto"/>
              <w:right w:val="single" w:sz="4" w:space="0" w:color="auto"/>
            </w:tcBorders>
            <w:shd w:val="clear" w:color="auto" w:fill="auto"/>
            <w:vAlign w:val="center"/>
            <w:hideMark/>
          </w:tcPr>
          <w:p w14:paraId="76D0588D"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31E209C4"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479D7773" w14:textId="77777777" w:rsidR="000D1073" w:rsidRPr="000D1073" w:rsidRDefault="000D1073" w:rsidP="000D1073">
            <w:pPr>
              <w:jc w:val="center"/>
              <w:rPr>
                <w:color w:val="000000"/>
                <w:sz w:val="20"/>
                <w:szCs w:val="20"/>
              </w:rPr>
            </w:pPr>
            <w:r w:rsidRPr="000D1073">
              <w:rPr>
                <w:color w:val="000000"/>
                <w:sz w:val="20"/>
                <w:szCs w:val="20"/>
              </w:rPr>
              <w:t>0,00</w:t>
            </w:r>
          </w:p>
        </w:tc>
        <w:tc>
          <w:tcPr>
            <w:tcW w:w="156" w:type="pct"/>
            <w:tcBorders>
              <w:top w:val="nil"/>
              <w:left w:val="nil"/>
              <w:bottom w:val="single" w:sz="4" w:space="0" w:color="auto"/>
              <w:right w:val="single" w:sz="4" w:space="0" w:color="auto"/>
            </w:tcBorders>
            <w:shd w:val="clear" w:color="auto" w:fill="auto"/>
            <w:vAlign w:val="center"/>
            <w:hideMark/>
          </w:tcPr>
          <w:p w14:paraId="7EFC490C"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2F8B3C22"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0B8EB80D"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7D377A13"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54532350"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147E8A02"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55812F50"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5800FFEE"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39672E92"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46725A1A"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2BF760BA"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4C468BC6"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496CFA5A"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74CD3D36"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00B23DC0"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1E210BDD"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491145FB" w14:textId="77777777" w:rsidR="000D1073" w:rsidRPr="000D1073" w:rsidRDefault="000D1073" w:rsidP="000D1073">
            <w:pPr>
              <w:jc w:val="center"/>
              <w:rPr>
                <w:color w:val="000000"/>
                <w:sz w:val="20"/>
                <w:szCs w:val="20"/>
              </w:rPr>
            </w:pPr>
            <w:r w:rsidRPr="000D1073">
              <w:rPr>
                <w:color w:val="000000"/>
                <w:sz w:val="20"/>
                <w:szCs w:val="20"/>
              </w:rPr>
              <w:t>Жилой квартал 30Б, 30В, 30Г</w:t>
            </w:r>
          </w:p>
        </w:tc>
        <w:tc>
          <w:tcPr>
            <w:tcW w:w="144" w:type="pct"/>
            <w:tcBorders>
              <w:top w:val="nil"/>
              <w:left w:val="nil"/>
              <w:bottom w:val="single" w:sz="4" w:space="0" w:color="auto"/>
              <w:right w:val="single" w:sz="4" w:space="0" w:color="auto"/>
            </w:tcBorders>
            <w:shd w:val="clear" w:color="auto" w:fill="auto"/>
            <w:vAlign w:val="center"/>
            <w:hideMark/>
          </w:tcPr>
          <w:p w14:paraId="36B696A2" w14:textId="77777777" w:rsidR="000D1073" w:rsidRPr="000D1073" w:rsidRDefault="000D1073" w:rsidP="000D1073">
            <w:pPr>
              <w:jc w:val="center"/>
              <w:rPr>
                <w:color w:val="000000"/>
                <w:sz w:val="20"/>
                <w:szCs w:val="20"/>
              </w:rPr>
            </w:pPr>
            <w:r w:rsidRPr="000D1073">
              <w:rPr>
                <w:color w:val="000000"/>
                <w:sz w:val="20"/>
                <w:szCs w:val="20"/>
              </w:rPr>
              <w:t>0,03</w:t>
            </w:r>
          </w:p>
        </w:tc>
        <w:tc>
          <w:tcPr>
            <w:tcW w:w="171" w:type="pct"/>
            <w:tcBorders>
              <w:top w:val="nil"/>
              <w:left w:val="nil"/>
              <w:bottom w:val="single" w:sz="4" w:space="0" w:color="auto"/>
              <w:right w:val="single" w:sz="4" w:space="0" w:color="auto"/>
            </w:tcBorders>
            <w:shd w:val="clear" w:color="auto" w:fill="auto"/>
            <w:vAlign w:val="center"/>
            <w:hideMark/>
          </w:tcPr>
          <w:p w14:paraId="15BDA6A3" w14:textId="77777777" w:rsidR="000D1073" w:rsidRPr="000D1073" w:rsidRDefault="000D1073" w:rsidP="000D1073">
            <w:pPr>
              <w:jc w:val="center"/>
              <w:rPr>
                <w:color w:val="000000"/>
                <w:sz w:val="20"/>
                <w:szCs w:val="20"/>
              </w:rPr>
            </w:pPr>
            <w:r w:rsidRPr="000D1073">
              <w:rPr>
                <w:color w:val="000000"/>
                <w:sz w:val="20"/>
                <w:szCs w:val="20"/>
              </w:rPr>
              <w:t>-0,14</w:t>
            </w:r>
          </w:p>
        </w:tc>
        <w:tc>
          <w:tcPr>
            <w:tcW w:w="171" w:type="pct"/>
            <w:tcBorders>
              <w:top w:val="nil"/>
              <w:left w:val="nil"/>
              <w:bottom w:val="single" w:sz="4" w:space="0" w:color="auto"/>
              <w:right w:val="single" w:sz="4" w:space="0" w:color="auto"/>
            </w:tcBorders>
            <w:shd w:val="clear" w:color="auto" w:fill="auto"/>
            <w:vAlign w:val="center"/>
            <w:hideMark/>
          </w:tcPr>
          <w:p w14:paraId="27AE7044" w14:textId="77777777" w:rsidR="000D1073" w:rsidRPr="000D1073" w:rsidRDefault="000D1073" w:rsidP="000D1073">
            <w:pPr>
              <w:jc w:val="center"/>
              <w:rPr>
                <w:color w:val="000000"/>
                <w:sz w:val="20"/>
                <w:szCs w:val="20"/>
              </w:rPr>
            </w:pPr>
            <w:r w:rsidRPr="000D1073">
              <w:rPr>
                <w:color w:val="000000"/>
                <w:sz w:val="20"/>
                <w:szCs w:val="20"/>
              </w:rPr>
              <w:t>-0,32</w:t>
            </w:r>
          </w:p>
        </w:tc>
        <w:tc>
          <w:tcPr>
            <w:tcW w:w="156" w:type="pct"/>
            <w:tcBorders>
              <w:top w:val="nil"/>
              <w:left w:val="nil"/>
              <w:bottom w:val="single" w:sz="4" w:space="0" w:color="auto"/>
              <w:right w:val="single" w:sz="4" w:space="0" w:color="auto"/>
            </w:tcBorders>
            <w:shd w:val="clear" w:color="auto" w:fill="auto"/>
            <w:vAlign w:val="center"/>
            <w:hideMark/>
          </w:tcPr>
          <w:p w14:paraId="6A15AB41" w14:textId="77777777" w:rsidR="000D1073" w:rsidRPr="000D1073" w:rsidRDefault="000D1073" w:rsidP="000D1073">
            <w:pPr>
              <w:jc w:val="center"/>
              <w:rPr>
                <w:color w:val="000000"/>
                <w:sz w:val="20"/>
                <w:szCs w:val="20"/>
              </w:rPr>
            </w:pPr>
            <w:r w:rsidRPr="000D1073">
              <w:rPr>
                <w:color w:val="000000"/>
                <w:sz w:val="20"/>
                <w:szCs w:val="20"/>
              </w:rPr>
              <w:t>0,46</w:t>
            </w:r>
          </w:p>
        </w:tc>
        <w:tc>
          <w:tcPr>
            <w:tcW w:w="171" w:type="pct"/>
            <w:tcBorders>
              <w:top w:val="nil"/>
              <w:left w:val="nil"/>
              <w:bottom w:val="single" w:sz="4" w:space="0" w:color="auto"/>
              <w:right w:val="single" w:sz="4" w:space="0" w:color="auto"/>
            </w:tcBorders>
            <w:shd w:val="clear" w:color="auto" w:fill="auto"/>
            <w:vAlign w:val="center"/>
            <w:hideMark/>
          </w:tcPr>
          <w:p w14:paraId="5C57D28D" w14:textId="77777777" w:rsidR="000D1073" w:rsidRPr="000D1073" w:rsidRDefault="000D1073" w:rsidP="000D1073">
            <w:pPr>
              <w:jc w:val="center"/>
              <w:rPr>
                <w:color w:val="000000"/>
                <w:sz w:val="20"/>
                <w:szCs w:val="20"/>
              </w:rPr>
            </w:pPr>
            <w:r w:rsidRPr="000D1073">
              <w:rPr>
                <w:color w:val="000000"/>
                <w:sz w:val="20"/>
                <w:szCs w:val="20"/>
              </w:rPr>
              <w:t>-0,24</w:t>
            </w:r>
          </w:p>
        </w:tc>
        <w:tc>
          <w:tcPr>
            <w:tcW w:w="171" w:type="pct"/>
            <w:tcBorders>
              <w:top w:val="nil"/>
              <w:left w:val="nil"/>
              <w:bottom w:val="single" w:sz="4" w:space="0" w:color="auto"/>
              <w:right w:val="single" w:sz="4" w:space="0" w:color="auto"/>
            </w:tcBorders>
            <w:shd w:val="clear" w:color="auto" w:fill="auto"/>
            <w:vAlign w:val="center"/>
            <w:hideMark/>
          </w:tcPr>
          <w:p w14:paraId="30354151" w14:textId="77777777" w:rsidR="000D1073" w:rsidRPr="000D1073" w:rsidRDefault="000D1073" w:rsidP="000D1073">
            <w:pPr>
              <w:jc w:val="center"/>
              <w:rPr>
                <w:color w:val="000000"/>
                <w:sz w:val="20"/>
                <w:szCs w:val="20"/>
              </w:rPr>
            </w:pPr>
            <w:r w:rsidRPr="000D1073">
              <w:rPr>
                <w:color w:val="000000"/>
                <w:sz w:val="20"/>
                <w:szCs w:val="20"/>
              </w:rPr>
              <w:t>-0,24</w:t>
            </w:r>
          </w:p>
        </w:tc>
        <w:tc>
          <w:tcPr>
            <w:tcW w:w="171" w:type="pct"/>
            <w:tcBorders>
              <w:top w:val="nil"/>
              <w:left w:val="nil"/>
              <w:bottom w:val="single" w:sz="4" w:space="0" w:color="auto"/>
              <w:right w:val="single" w:sz="4" w:space="0" w:color="auto"/>
            </w:tcBorders>
            <w:shd w:val="clear" w:color="auto" w:fill="auto"/>
            <w:vAlign w:val="center"/>
            <w:hideMark/>
          </w:tcPr>
          <w:p w14:paraId="06178EF4" w14:textId="77777777" w:rsidR="000D1073" w:rsidRPr="000D1073" w:rsidRDefault="000D1073" w:rsidP="000D1073">
            <w:pPr>
              <w:jc w:val="center"/>
              <w:rPr>
                <w:color w:val="000000"/>
                <w:sz w:val="20"/>
                <w:szCs w:val="20"/>
              </w:rPr>
            </w:pPr>
            <w:r w:rsidRPr="000D1073">
              <w:rPr>
                <w:color w:val="000000"/>
                <w:sz w:val="20"/>
                <w:szCs w:val="20"/>
              </w:rPr>
              <w:t>-0,24</w:t>
            </w:r>
          </w:p>
        </w:tc>
        <w:tc>
          <w:tcPr>
            <w:tcW w:w="171" w:type="pct"/>
            <w:tcBorders>
              <w:top w:val="nil"/>
              <w:left w:val="nil"/>
              <w:bottom w:val="single" w:sz="4" w:space="0" w:color="auto"/>
              <w:right w:val="single" w:sz="4" w:space="0" w:color="auto"/>
            </w:tcBorders>
            <w:shd w:val="clear" w:color="auto" w:fill="auto"/>
            <w:vAlign w:val="center"/>
            <w:hideMark/>
          </w:tcPr>
          <w:p w14:paraId="50D3E7E7" w14:textId="77777777" w:rsidR="000D1073" w:rsidRPr="000D1073" w:rsidRDefault="000D1073" w:rsidP="000D1073">
            <w:pPr>
              <w:jc w:val="center"/>
              <w:rPr>
                <w:color w:val="000000"/>
                <w:sz w:val="20"/>
                <w:szCs w:val="20"/>
              </w:rPr>
            </w:pPr>
            <w:r w:rsidRPr="000D1073">
              <w:rPr>
                <w:color w:val="000000"/>
                <w:sz w:val="20"/>
                <w:szCs w:val="20"/>
              </w:rPr>
              <w:t>-0,24</w:t>
            </w:r>
          </w:p>
        </w:tc>
        <w:tc>
          <w:tcPr>
            <w:tcW w:w="171" w:type="pct"/>
            <w:tcBorders>
              <w:top w:val="nil"/>
              <w:left w:val="nil"/>
              <w:bottom w:val="single" w:sz="4" w:space="0" w:color="auto"/>
              <w:right w:val="single" w:sz="4" w:space="0" w:color="auto"/>
            </w:tcBorders>
            <w:shd w:val="clear" w:color="auto" w:fill="auto"/>
            <w:vAlign w:val="center"/>
            <w:hideMark/>
          </w:tcPr>
          <w:p w14:paraId="6C746AC6" w14:textId="77777777" w:rsidR="000D1073" w:rsidRPr="000D1073" w:rsidRDefault="000D1073" w:rsidP="000D1073">
            <w:pPr>
              <w:jc w:val="center"/>
              <w:rPr>
                <w:color w:val="000000"/>
                <w:sz w:val="20"/>
                <w:szCs w:val="20"/>
              </w:rPr>
            </w:pPr>
            <w:r w:rsidRPr="000D1073">
              <w:rPr>
                <w:color w:val="000000"/>
                <w:sz w:val="20"/>
                <w:szCs w:val="20"/>
              </w:rPr>
              <w:t>-0,24</w:t>
            </w:r>
          </w:p>
        </w:tc>
        <w:tc>
          <w:tcPr>
            <w:tcW w:w="171" w:type="pct"/>
            <w:tcBorders>
              <w:top w:val="nil"/>
              <w:left w:val="nil"/>
              <w:bottom w:val="single" w:sz="4" w:space="0" w:color="auto"/>
              <w:right w:val="single" w:sz="4" w:space="0" w:color="auto"/>
            </w:tcBorders>
            <w:shd w:val="clear" w:color="auto" w:fill="auto"/>
            <w:vAlign w:val="center"/>
            <w:hideMark/>
          </w:tcPr>
          <w:p w14:paraId="4931104F" w14:textId="77777777" w:rsidR="000D1073" w:rsidRPr="000D1073" w:rsidRDefault="000D1073" w:rsidP="000D1073">
            <w:pPr>
              <w:jc w:val="center"/>
              <w:rPr>
                <w:color w:val="000000"/>
                <w:sz w:val="20"/>
                <w:szCs w:val="20"/>
              </w:rPr>
            </w:pPr>
            <w:r w:rsidRPr="000D1073">
              <w:rPr>
                <w:color w:val="000000"/>
                <w:sz w:val="20"/>
                <w:szCs w:val="20"/>
              </w:rPr>
              <w:t>-0,24</w:t>
            </w:r>
          </w:p>
        </w:tc>
        <w:tc>
          <w:tcPr>
            <w:tcW w:w="171" w:type="pct"/>
            <w:tcBorders>
              <w:top w:val="nil"/>
              <w:left w:val="nil"/>
              <w:bottom w:val="single" w:sz="4" w:space="0" w:color="auto"/>
              <w:right w:val="single" w:sz="4" w:space="0" w:color="auto"/>
            </w:tcBorders>
            <w:shd w:val="clear" w:color="auto" w:fill="auto"/>
            <w:vAlign w:val="center"/>
            <w:hideMark/>
          </w:tcPr>
          <w:p w14:paraId="7A4B9391" w14:textId="77777777" w:rsidR="000D1073" w:rsidRPr="000D1073" w:rsidRDefault="000D1073" w:rsidP="000D1073">
            <w:pPr>
              <w:jc w:val="center"/>
              <w:rPr>
                <w:color w:val="000000"/>
                <w:sz w:val="20"/>
                <w:szCs w:val="20"/>
              </w:rPr>
            </w:pPr>
            <w:r w:rsidRPr="000D1073">
              <w:rPr>
                <w:color w:val="000000"/>
                <w:sz w:val="20"/>
                <w:szCs w:val="20"/>
              </w:rPr>
              <w:t>-0,24</w:t>
            </w:r>
          </w:p>
        </w:tc>
        <w:tc>
          <w:tcPr>
            <w:tcW w:w="171" w:type="pct"/>
            <w:tcBorders>
              <w:top w:val="nil"/>
              <w:left w:val="nil"/>
              <w:bottom w:val="single" w:sz="4" w:space="0" w:color="auto"/>
              <w:right w:val="single" w:sz="4" w:space="0" w:color="auto"/>
            </w:tcBorders>
            <w:shd w:val="clear" w:color="auto" w:fill="auto"/>
            <w:vAlign w:val="center"/>
            <w:hideMark/>
          </w:tcPr>
          <w:p w14:paraId="40691EF5" w14:textId="77777777" w:rsidR="000D1073" w:rsidRPr="000D1073" w:rsidRDefault="000D1073" w:rsidP="000D1073">
            <w:pPr>
              <w:jc w:val="center"/>
              <w:rPr>
                <w:color w:val="000000"/>
                <w:sz w:val="20"/>
                <w:szCs w:val="20"/>
              </w:rPr>
            </w:pPr>
            <w:r w:rsidRPr="000D1073">
              <w:rPr>
                <w:color w:val="000000"/>
                <w:sz w:val="20"/>
                <w:szCs w:val="20"/>
              </w:rPr>
              <w:t>-0,24</w:t>
            </w:r>
          </w:p>
        </w:tc>
        <w:tc>
          <w:tcPr>
            <w:tcW w:w="179" w:type="pct"/>
            <w:tcBorders>
              <w:top w:val="nil"/>
              <w:left w:val="nil"/>
              <w:bottom w:val="single" w:sz="4" w:space="0" w:color="auto"/>
              <w:right w:val="single" w:sz="4" w:space="0" w:color="auto"/>
            </w:tcBorders>
            <w:shd w:val="clear" w:color="auto" w:fill="auto"/>
            <w:vAlign w:val="center"/>
            <w:hideMark/>
          </w:tcPr>
          <w:p w14:paraId="1BD56B75" w14:textId="77777777" w:rsidR="000D1073" w:rsidRPr="000D1073" w:rsidRDefault="000D1073" w:rsidP="000D1073">
            <w:pPr>
              <w:jc w:val="center"/>
              <w:rPr>
                <w:color w:val="000000"/>
                <w:sz w:val="20"/>
                <w:szCs w:val="20"/>
              </w:rPr>
            </w:pPr>
            <w:r w:rsidRPr="000D1073">
              <w:rPr>
                <w:color w:val="000000"/>
                <w:sz w:val="20"/>
                <w:szCs w:val="20"/>
              </w:rPr>
              <w:t>-0,24</w:t>
            </w:r>
          </w:p>
        </w:tc>
        <w:tc>
          <w:tcPr>
            <w:tcW w:w="179" w:type="pct"/>
            <w:tcBorders>
              <w:top w:val="nil"/>
              <w:left w:val="nil"/>
              <w:bottom w:val="single" w:sz="4" w:space="0" w:color="auto"/>
              <w:right w:val="single" w:sz="4" w:space="0" w:color="auto"/>
            </w:tcBorders>
            <w:shd w:val="clear" w:color="auto" w:fill="auto"/>
            <w:vAlign w:val="center"/>
            <w:hideMark/>
          </w:tcPr>
          <w:p w14:paraId="658821CC" w14:textId="77777777" w:rsidR="000D1073" w:rsidRPr="000D1073" w:rsidRDefault="000D1073" w:rsidP="000D1073">
            <w:pPr>
              <w:jc w:val="center"/>
              <w:rPr>
                <w:color w:val="000000"/>
                <w:sz w:val="20"/>
                <w:szCs w:val="20"/>
              </w:rPr>
            </w:pPr>
            <w:r w:rsidRPr="000D1073">
              <w:rPr>
                <w:color w:val="000000"/>
                <w:sz w:val="20"/>
                <w:szCs w:val="20"/>
              </w:rPr>
              <w:t>-0,24</w:t>
            </w:r>
          </w:p>
        </w:tc>
        <w:tc>
          <w:tcPr>
            <w:tcW w:w="179" w:type="pct"/>
            <w:tcBorders>
              <w:top w:val="nil"/>
              <w:left w:val="nil"/>
              <w:bottom w:val="single" w:sz="4" w:space="0" w:color="auto"/>
              <w:right w:val="single" w:sz="4" w:space="0" w:color="auto"/>
            </w:tcBorders>
            <w:shd w:val="clear" w:color="auto" w:fill="auto"/>
            <w:vAlign w:val="center"/>
            <w:hideMark/>
          </w:tcPr>
          <w:p w14:paraId="32857517" w14:textId="77777777" w:rsidR="000D1073" w:rsidRPr="000D1073" w:rsidRDefault="000D1073" w:rsidP="000D1073">
            <w:pPr>
              <w:jc w:val="center"/>
              <w:rPr>
                <w:color w:val="000000"/>
                <w:sz w:val="20"/>
                <w:szCs w:val="20"/>
              </w:rPr>
            </w:pPr>
            <w:r w:rsidRPr="000D1073">
              <w:rPr>
                <w:color w:val="000000"/>
                <w:sz w:val="20"/>
                <w:szCs w:val="20"/>
              </w:rPr>
              <w:t>-0,24</w:t>
            </w:r>
          </w:p>
        </w:tc>
        <w:tc>
          <w:tcPr>
            <w:tcW w:w="179" w:type="pct"/>
            <w:tcBorders>
              <w:top w:val="nil"/>
              <w:left w:val="nil"/>
              <w:bottom w:val="single" w:sz="4" w:space="0" w:color="auto"/>
              <w:right w:val="single" w:sz="4" w:space="0" w:color="auto"/>
            </w:tcBorders>
            <w:shd w:val="clear" w:color="auto" w:fill="auto"/>
            <w:vAlign w:val="center"/>
            <w:hideMark/>
          </w:tcPr>
          <w:p w14:paraId="44E9AF00" w14:textId="77777777" w:rsidR="000D1073" w:rsidRPr="000D1073" w:rsidRDefault="000D1073" w:rsidP="000D1073">
            <w:pPr>
              <w:jc w:val="center"/>
              <w:rPr>
                <w:color w:val="000000"/>
                <w:sz w:val="20"/>
                <w:szCs w:val="20"/>
              </w:rPr>
            </w:pPr>
            <w:r w:rsidRPr="000D1073">
              <w:rPr>
                <w:color w:val="000000"/>
                <w:sz w:val="20"/>
                <w:szCs w:val="20"/>
              </w:rPr>
              <w:t>-0,24</w:t>
            </w:r>
          </w:p>
        </w:tc>
        <w:tc>
          <w:tcPr>
            <w:tcW w:w="179" w:type="pct"/>
            <w:tcBorders>
              <w:top w:val="nil"/>
              <w:left w:val="nil"/>
              <w:bottom w:val="single" w:sz="4" w:space="0" w:color="auto"/>
              <w:right w:val="single" w:sz="4" w:space="0" w:color="auto"/>
            </w:tcBorders>
            <w:shd w:val="clear" w:color="auto" w:fill="auto"/>
            <w:vAlign w:val="center"/>
            <w:hideMark/>
          </w:tcPr>
          <w:p w14:paraId="53EB5CF4" w14:textId="77777777" w:rsidR="000D1073" w:rsidRPr="000D1073" w:rsidRDefault="000D1073" w:rsidP="000D1073">
            <w:pPr>
              <w:jc w:val="center"/>
              <w:rPr>
                <w:color w:val="000000"/>
                <w:sz w:val="20"/>
                <w:szCs w:val="20"/>
              </w:rPr>
            </w:pPr>
            <w:r w:rsidRPr="000D1073">
              <w:rPr>
                <w:color w:val="000000"/>
                <w:sz w:val="20"/>
                <w:szCs w:val="20"/>
              </w:rPr>
              <w:t>-0,24</w:t>
            </w:r>
          </w:p>
        </w:tc>
        <w:tc>
          <w:tcPr>
            <w:tcW w:w="179" w:type="pct"/>
            <w:tcBorders>
              <w:top w:val="nil"/>
              <w:left w:val="nil"/>
              <w:bottom w:val="single" w:sz="4" w:space="0" w:color="auto"/>
              <w:right w:val="single" w:sz="4" w:space="0" w:color="auto"/>
            </w:tcBorders>
            <w:shd w:val="clear" w:color="auto" w:fill="auto"/>
            <w:vAlign w:val="center"/>
            <w:hideMark/>
          </w:tcPr>
          <w:p w14:paraId="0759E133" w14:textId="77777777" w:rsidR="000D1073" w:rsidRPr="000D1073" w:rsidRDefault="000D1073" w:rsidP="000D1073">
            <w:pPr>
              <w:jc w:val="center"/>
              <w:rPr>
                <w:color w:val="000000"/>
                <w:sz w:val="20"/>
                <w:szCs w:val="20"/>
              </w:rPr>
            </w:pPr>
            <w:r w:rsidRPr="000D1073">
              <w:rPr>
                <w:color w:val="000000"/>
                <w:sz w:val="20"/>
                <w:szCs w:val="20"/>
              </w:rPr>
              <w:t>-0,24</w:t>
            </w:r>
          </w:p>
        </w:tc>
      </w:tr>
      <w:tr w:rsidR="000D1073" w:rsidRPr="000D1073" w14:paraId="5A392F98"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74D0E8CF" w14:textId="77777777" w:rsidR="000D1073" w:rsidRPr="000D1073" w:rsidRDefault="000D1073" w:rsidP="000D1073">
            <w:pPr>
              <w:jc w:val="center"/>
              <w:rPr>
                <w:color w:val="000000"/>
                <w:sz w:val="20"/>
                <w:szCs w:val="20"/>
              </w:rPr>
            </w:pPr>
            <w:r w:rsidRPr="000D1073">
              <w:rPr>
                <w:color w:val="000000"/>
                <w:sz w:val="20"/>
                <w:szCs w:val="20"/>
              </w:rPr>
              <w:t>Жилой квартал Ю.1.</w:t>
            </w:r>
          </w:p>
        </w:tc>
        <w:tc>
          <w:tcPr>
            <w:tcW w:w="144" w:type="pct"/>
            <w:tcBorders>
              <w:top w:val="nil"/>
              <w:left w:val="nil"/>
              <w:bottom w:val="single" w:sz="4" w:space="0" w:color="auto"/>
              <w:right w:val="single" w:sz="4" w:space="0" w:color="auto"/>
            </w:tcBorders>
            <w:shd w:val="clear" w:color="auto" w:fill="auto"/>
            <w:vAlign w:val="center"/>
            <w:hideMark/>
          </w:tcPr>
          <w:p w14:paraId="0D805100"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0EB033F6" w14:textId="77777777" w:rsidR="000D1073" w:rsidRPr="000D1073" w:rsidRDefault="000D1073" w:rsidP="000D1073">
            <w:pPr>
              <w:jc w:val="center"/>
              <w:rPr>
                <w:color w:val="000000"/>
                <w:sz w:val="20"/>
                <w:szCs w:val="20"/>
              </w:rPr>
            </w:pPr>
            <w:r w:rsidRPr="000D1073">
              <w:rPr>
                <w:color w:val="000000"/>
                <w:sz w:val="20"/>
                <w:szCs w:val="20"/>
              </w:rPr>
              <w:t>-0,01</w:t>
            </w:r>
          </w:p>
        </w:tc>
        <w:tc>
          <w:tcPr>
            <w:tcW w:w="171" w:type="pct"/>
            <w:tcBorders>
              <w:top w:val="nil"/>
              <w:left w:val="nil"/>
              <w:bottom w:val="single" w:sz="4" w:space="0" w:color="auto"/>
              <w:right w:val="single" w:sz="4" w:space="0" w:color="auto"/>
            </w:tcBorders>
            <w:shd w:val="clear" w:color="auto" w:fill="auto"/>
            <w:vAlign w:val="center"/>
            <w:hideMark/>
          </w:tcPr>
          <w:p w14:paraId="18C6185F" w14:textId="77777777" w:rsidR="000D1073" w:rsidRPr="000D1073" w:rsidRDefault="000D1073" w:rsidP="000D1073">
            <w:pPr>
              <w:jc w:val="center"/>
              <w:rPr>
                <w:color w:val="000000"/>
                <w:sz w:val="20"/>
                <w:szCs w:val="20"/>
              </w:rPr>
            </w:pPr>
            <w:r w:rsidRPr="000D1073">
              <w:rPr>
                <w:color w:val="000000"/>
                <w:sz w:val="20"/>
                <w:szCs w:val="20"/>
              </w:rPr>
              <w:t>-0,01</w:t>
            </w:r>
          </w:p>
        </w:tc>
        <w:tc>
          <w:tcPr>
            <w:tcW w:w="156" w:type="pct"/>
            <w:tcBorders>
              <w:top w:val="nil"/>
              <w:left w:val="nil"/>
              <w:bottom w:val="single" w:sz="4" w:space="0" w:color="auto"/>
              <w:right w:val="single" w:sz="4" w:space="0" w:color="auto"/>
            </w:tcBorders>
            <w:shd w:val="clear" w:color="auto" w:fill="auto"/>
            <w:vAlign w:val="center"/>
            <w:hideMark/>
          </w:tcPr>
          <w:p w14:paraId="02A1AA3D" w14:textId="77777777" w:rsidR="000D1073" w:rsidRPr="000D1073" w:rsidRDefault="000D1073" w:rsidP="000D1073">
            <w:pPr>
              <w:jc w:val="center"/>
              <w:rPr>
                <w:color w:val="000000"/>
                <w:sz w:val="20"/>
                <w:szCs w:val="20"/>
              </w:rPr>
            </w:pPr>
            <w:r w:rsidRPr="000D1073">
              <w:rPr>
                <w:color w:val="000000"/>
                <w:sz w:val="20"/>
                <w:szCs w:val="20"/>
              </w:rPr>
              <w:t>0,02</w:t>
            </w:r>
          </w:p>
        </w:tc>
        <w:tc>
          <w:tcPr>
            <w:tcW w:w="171" w:type="pct"/>
            <w:tcBorders>
              <w:top w:val="nil"/>
              <w:left w:val="nil"/>
              <w:bottom w:val="single" w:sz="4" w:space="0" w:color="auto"/>
              <w:right w:val="single" w:sz="4" w:space="0" w:color="auto"/>
            </w:tcBorders>
            <w:shd w:val="clear" w:color="auto" w:fill="auto"/>
            <w:vAlign w:val="center"/>
            <w:hideMark/>
          </w:tcPr>
          <w:p w14:paraId="0F0CA2B5" w14:textId="77777777" w:rsidR="000D1073" w:rsidRPr="000D1073" w:rsidRDefault="000D1073" w:rsidP="000D1073">
            <w:pPr>
              <w:jc w:val="center"/>
              <w:rPr>
                <w:color w:val="000000"/>
                <w:sz w:val="20"/>
                <w:szCs w:val="20"/>
              </w:rPr>
            </w:pPr>
            <w:r w:rsidRPr="000D1073">
              <w:rPr>
                <w:color w:val="000000"/>
                <w:sz w:val="20"/>
                <w:szCs w:val="20"/>
              </w:rPr>
              <w:t>-0,01</w:t>
            </w:r>
          </w:p>
        </w:tc>
        <w:tc>
          <w:tcPr>
            <w:tcW w:w="171" w:type="pct"/>
            <w:tcBorders>
              <w:top w:val="nil"/>
              <w:left w:val="nil"/>
              <w:bottom w:val="single" w:sz="4" w:space="0" w:color="auto"/>
              <w:right w:val="single" w:sz="4" w:space="0" w:color="auto"/>
            </w:tcBorders>
            <w:shd w:val="clear" w:color="auto" w:fill="auto"/>
            <w:vAlign w:val="center"/>
            <w:hideMark/>
          </w:tcPr>
          <w:p w14:paraId="72CAA43D" w14:textId="77777777" w:rsidR="000D1073" w:rsidRPr="000D1073" w:rsidRDefault="000D1073" w:rsidP="000D1073">
            <w:pPr>
              <w:jc w:val="center"/>
              <w:rPr>
                <w:color w:val="000000"/>
                <w:sz w:val="20"/>
                <w:szCs w:val="20"/>
              </w:rPr>
            </w:pPr>
            <w:r w:rsidRPr="000D1073">
              <w:rPr>
                <w:color w:val="000000"/>
                <w:sz w:val="20"/>
                <w:szCs w:val="20"/>
              </w:rPr>
              <w:t>-0,01</w:t>
            </w:r>
          </w:p>
        </w:tc>
        <w:tc>
          <w:tcPr>
            <w:tcW w:w="171" w:type="pct"/>
            <w:tcBorders>
              <w:top w:val="nil"/>
              <w:left w:val="nil"/>
              <w:bottom w:val="single" w:sz="4" w:space="0" w:color="auto"/>
              <w:right w:val="single" w:sz="4" w:space="0" w:color="auto"/>
            </w:tcBorders>
            <w:shd w:val="clear" w:color="auto" w:fill="auto"/>
            <w:vAlign w:val="center"/>
            <w:hideMark/>
          </w:tcPr>
          <w:p w14:paraId="630BA8A0" w14:textId="77777777" w:rsidR="000D1073" w:rsidRPr="000D1073" w:rsidRDefault="000D1073" w:rsidP="000D1073">
            <w:pPr>
              <w:jc w:val="center"/>
              <w:rPr>
                <w:color w:val="000000"/>
                <w:sz w:val="20"/>
                <w:szCs w:val="20"/>
              </w:rPr>
            </w:pPr>
            <w:r w:rsidRPr="000D1073">
              <w:rPr>
                <w:color w:val="000000"/>
                <w:sz w:val="20"/>
                <w:szCs w:val="20"/>
              </w:rPr>
              <w:t>-0,01</w:t>
            </w:r>
          </w:p>
        </w:tc>
        <w:tc>
          <w:tcPr>
            <w:tcW w:w="171" w:type="pct"/>
            <w:tcBorders>
              <w:top w:val="nil"/>
              <w:left w:val="nil"/>
              <w:bottom w:val="single" w:sz="4" w:space="0" w:color="auto"/>
              <w:right w:val="single" w:sz="4" w:space="0" w:color="auto"/>
            </w:tcBorders>
            <w:shd w:val="clear" w:color="auto" w:fill="auto"/>
            <w:vAlign w:val="center"/>
            <w:hideMark/>
          </w:tcPr>
          <w:p w14:paraId="5150F4B1" w14:textId="77777777" w:rsidR="000D1073" w:rsidRPr="000D1073" w:rsidRDefault="000D1073" w:rsidP="000D1073">
            <w:pPr>
              <w:jc w:val="center"/>
              <w:rPr>
                <w:color w:val="000000"/>
                <w:sz w:val="20"/>
                <w:szCs w:val="20"/>
              </w:rPr>
            </w:pPr>
            <w:r w:rsidRPr="000D1073">
              <w:rPr>
                <w:color w:val="000000"/>
                <w:sz w:val="20"/>
                <w:szCs w:val="20"/>
              </w:rPr>
              <w:t>-0,01</w:t>
            </w:r>
          </w:p>
        </w:tc>
        <w:tc>
          <w:tcPr>
            <w:tcW w:w="171" w:type="pct"/>
            <w:tcBorders>
              <w:top w:val="nil"/>
              <w:left w:val="nil"/>
              <w:bottom w:val="single" w:sz="4" w:space="0" w:color="auto"/>
              <w:right w:val="single" w:sz="4" w:space="0" w:color="auto"/>
            </w:tcBorders>
            <w:shd w:val="clear" w:color="auto" w:fill="auto"/>
            <w:vAlign w:val="center"/>
            <w:hideMark/>
          </w:tcPr>
          <w:p w14:paraId="29C7F9BA" w14:textId="77777777" w:rsidR="000D1073" w:rsidRPr="000D1073" w:rsidRDefault="000D1073" w:rsidP="000D1073">
            <w:pPr>
              <w:jc w:val="center"/>
              <w:rPr>
                <w:color w:val="000000"/>
                <w:sz w:val="20"/>
                <w:szCs w:val="20"/>
              </w:rPr>
            </w:pPr>
            <w:r w:rsidRPr="000D1073">
              <w:rPr>
                <w:color w:val="000000"/>
                <w:sz w:val="20"/>
                <w:szCs w:val="20"/>
              </w:rPr>
              <w:t>-0,01</w:t>
            </w:r>
          </w:p>
        </w:tc>
        <w:tc>
          <w:tcPr>
            <w:tcW w:w="171" w:type="pct"/>
            <w:tcBorders>
              <w:top w:val="nil"/>
              <w:left w:val="nil"/>
              <w:bottom w:val="single" w:sz="4" w:space="0" w:color="auto"/>
              <w:right w:val="single" w:sz="4" w:space="0" w:color="auto"/>
            </w:tcBorders>
            <w:shd w:val="clear" w:color="auto" w:fill="auto"/>
            <w:vAlign w:val="center"/>
            <w:hideMark/>
          </w:tcPr>
          <w:p w14:paraId="77C41CB9" w14:textId="77777777" w:rsidR="000D1073" w:rsidRPr="000D1073" w:rsidRDefault="000D1073" w:rsidP="000D1073">
            <w:pPr>
              <w:jc w:val="center"/>
              <w:rPr>
                <w:color w:val="000000"/>
                <w:sz w:val="20"/>
                <w:szCs w:val="20"/>
              </w:rPr>
            </w:pPr>
            <w:r w:rsidRPr="000D1073">
              <w:rPr>
                <w:color w:val="000000"/>
                <w:sz w:val="20"/>
                <w:szCs w:val="20"/>
              </w:rPr>
              <w:t>-0,01</w:t>
            </w:r>
          </w:p>
        </w:tc>
        <w:tc>
          <w:tcPr>
            <w:tcW w:w="171" w:type="pct"/>
            <w:tcBorders>
              <w:top w:val="nil"/>
              <w:left w:val="nil"/>
              <w:bottom w:val="single" w:sz="4" w:space="0" w:color="auto"/>
              <w:right w:val="single" w:sz="4" w:space="0" w:color="auto"/>
            </w:tcBorders>
            <w:shd w:val="clear" w:color="auto" w:fill="auto"/>
            <w:vAlign w:val="center"/>
            <w:hideMark/>
          </w:tcPr>
          <w:p w14:paraId="398EE257" w14:textId="77777777" w:rsidR="000D1073" w:rsidRPr="000D1073" w:rsidRDefault="000D1073" w:rsidP="000D1073">
            <w:pPr>
              <w:jc w:val="center"/>
              <w:rPr>
                <w:color w:val="000000"/>
                <w:sz w:val="20"/>
                <w:szCs w:val="20"/>
              </w:rPr>
            </w:pPr>
            <w:r w:rsidRPr="000D1073">
              <w:rPr>
                <w:color w:val="000000"/>
                <w:sz w:val="20"/>
                <w:szCs w:val="20"/>
              </w:rPr>
              <w:t>-0,01</w:t>
            </w:r>
          </w:p>
        </w:tc>
        <w:tc>
          <w:tcPr>
            <w:tcW w:w="171" w:type="pct"/>
            <w:tcBorders>
              <w:top w:val="nil"/>
              <w:left w:val="nil"/>
              <w:bottom w:val="single" w:sz="4" w:space="0" w:color="auto"/>
              <w:right w:val="single" w:sz="4" w:space="0" w:color="auto"/>
            </w:tcBorders>
            <w:shd w:val="clear" w:color="auto" w:fill="auto"/>
            <w:vAlign w:val="center"/>
            <w:hideMark/>
          </w:tcPr>
          <w:p w14:paraId="398DE445" w14:textId="77777777" w:rsidR="000D1073" w:rsidRPr="000D1073" w:rsidRDefault="000D1073" w:rsidP="000D1073">
            <w:pPr>
              <w:jc w:val="center"/>
              <w:rPr>
                <w:color w:val="000000"/>
                <w:sz w:val="20"/>
                <w:szCs w:val="20"/>
              </w:rPr>
            </w:pPr>
            <w:r w:rsidRPr="000D1073">
              <w:rPr>
                <w:color w:val="000000"/>
                <w:sz w:val="20"/>
                <w:szCs w:val="20"/>
              </w:rPr>
              <w:t>-0,01</w:t>
            </w:r>
          </w:p>
        </w:tc>
        <w:tc>
          <w:tcPr>
            <w:tcW w:w="179" w:type="pct"/>
            <w:tcBorders>
              <w:top w:val="nil"/>
              <w:left w:val="nil"/>
              <w:bottom w:val="single" w:sz="4" w:space="0" w:color="auto"/>
              <w:right w:val="single" w:sz="4" w:space="0" w:color="auto"/>
            </w:tcBorders>
            <w:shd w:val="clear" w:color="auto" w:fill="auto"/>
            <w:vAlign w:val="center"/>
            <w:hideMark/>
          </w:tcPr>
          <w:p w14:paraId="137AFB8B" w14:textId="77777777" w:rsidR="000D1073" w:rsidRPr="000D1073" w:rsidRDefault="000D1073" w:rsidP="000D1073">
            <w:pPr>
              <w:jc w:val="center"/>
              <w:rPr>
                <w:color w:val="000000"/>
                <w:sz w:val="20"/>
                <w:szCs w:val="20"/>
              </w:rPr>
            </w:pPr>
            <w:r w:rsidRPr="000D1073">
              <w:rPr>
                <w:color w:val="000000"/>
                <w:sz w:val="20"/>
                <w:szCs w:val="20"/>
              </w:rPr>
              <w:t>1,67</w:t>
            </w:r>
          </w:p>
        </w:tc>
        <w:tc>
          <w:tcPr>
            <w:tcW w:w="179" w:type="pct"/>
            <w:tcBorders>
              <w:top w:val="nil"/>
              <w:left w:val="nil"/>
              <w:bottom w:val="single" w:sz="4" w:space="0" w:color="auto"/>
              <w:right w:val="single" w:sz="4" w:space="0" w:color="auto"/>
            </w:tcBorders>
            <w:shd w:val="clear" w:color="auto" w:fill="auto"/>
            <w:vAlign w:val="center"/>
            <w:hideMark/>
          </w:tcPr>
          <w:p w14:paraId="7010BA1E" w14:textId="77777777" w:rsidR="000D1073" w:rsidRPr="000D1073" w:rsidRDefault="000D1073" w:rsidP="000D1073">
            <w:pPr>
              <w:jc w:val="center"/>
              <w:rPr>
                <w:color w:val="000000"/>
                <w:sz w:val="20"/>
                <w:szCs w:val="20"/>
              </w:rPr>
            </w:pPr>
            <w:r w:rsidRPr="000D1073">
              <w:rPr>
                <w:color w:val="000000"/>
                <w:sz w:val="20"/>
                <w:szCs w:val="20"/>
              </w:rPr>
              <w:t>2,83</w:t>
            </w:r>
          </w:p>
        </w:tc>
        <w:tc>
          <w:tcPr>
            <w:tcW w:w="179" w:type="pct"/>
            <w:tcBorders>
              <w:top w:val="nil"/>
              <w:left w:val="nil"/>
              <w:bottom w:val="single" w:sz="4" w:space="0" w:color="auto"/>
              <w:right w:val="single" w:sz="4" w:space="0" w:color="auto"/>
            </w:tcBorders>
            <w:shd w:val="clear" w:color="auto" w:fill="auto"/>
            <w:vAlign w:val="center"/>
            <w:hideMark/>
          </w:tcPr>
          <w:p w14:paraId="4CC0FAB2" w14:textId="77777777" w:rsidR="000D1073" w:rsidRPr="000D1073" w:rsidRDefault="000D1073" w:rsidP="000D1073">
            <w:pPr>
              <w:jc w:val="center"/>
              <w:rPr>
                <w:color w:val="000000"/>
                <w:sz w:val="20"/>
                <w:szCs w:val="20"/>
              </w:rPr>
            </w:pPr>
            <w:r w:rsidRPr="000D1073">
              <w:rPr>
                <w:color w:val="000000"/>
                <w:sz w:val="20"/>
                <w:szCs w:val="20"/>
              </w:rPr>
              <w:t>8,15</w:t>
            </w:r>
          </w:p>
        </w:tc>
        <w:tc>
          <w:tcPr>
            <w:tcW w:w="179" w:type="pct"/>
            <w:tcBorders>
              <w:top w:val="nil"/>
              <w:left w:val="nil"/>
              <w:bottom w:val="single" w:sz="4" w:space="0" w:color="auto"/>
              <w:right w:val="single" w:sz="4" w:space="0" w:color="auto"/>
            </w:tcBorders>
            <w:shd w:val="clear" w:color="auto" w:fill="auto"/>
            <w:vAlign w:val="center"/>
            <w:hideMark/>
          </w:tcPr>
          <w:p w14:paraId="225E6ACA" w14:textId="77777777" w:rsidR="000D1073" w:rsidRPr="000D1073" w:rsidRDefault="000D1073" w:rsidP="000D1073">
            <w:pPr>
              <w:jc w:val="center"/>
              <w:rPr>
                <w:color w:val="000000"/>
                <w:sz w:val="20"/>
                <w:szCs w:val="20"/>
              </w:rPr>
            </w:pPr>
            <w:r w:rsidRPr="000D1073">
              <w:rPr>
                <w:color w:val="000000"/>
                <w:sz w:val="20"/>
                <w:szCs w:val="20"/>
              </w:rPr>
              <w:t>12,10</w:t>
            </w:r>
          </w:p>
        </w:tc>
        <w:tc>
          <w:tcPr>
            <w:tcW w:w="179" w:type="pct"/>
            <w:tcBorders>
              <w:top w:val="nil"/>
              <w:left w:val="nil"/>
              <w:bottom w:val="single" w:sz="4" w:space="0" w:color="auto"/>
              <w:right w:val="single" w:sz="4" w:space="0" w:color="auto"/>
            </w:tcBorders>
            <w:shd w:val="clear" w:color="auto" w:fill="auto"/>
            <w:vAlign w:val="center"/>
            <w:hideMark/>
          </w:tcPr>
          <w:p w14:paraId="1B337EFB" w14:textId="77777777" w:rsidR="000D1073" w:rsidRPr="000D1073" w:rsidRDefault="000D1073" w:rsidP="000D1073">
            <w:pPr>
              <w:jc w:val="center"/>
              <w:rPr>
                <w:color w:val="000000"/>
                <w:sz w:val="20"/>
                <w:szCs w:val="20"/>
              </w:rPr>
            </w:pPr>
            <w:r w:rsidRPr="000D1073">
              <w:rPr>
                <w:color w:val="000000"/>
                <w:sz w:val="20"/>
                <w:szCs w:val="20"/>
              </w:rPr>
              <w:t>15,79</w:t>
            </w:r>
          </w:p>
        </w:tc>
        <w:tc>
          <w:tcPr>
            <w:tcW w:w="179" w:type="pct"/>
            <w:tcBorders>
              <w:top w:val="nil"/>
              <w:left w:val="nil"/>
              <w:bottom w:val="single" w:sz="4" w:space="0" w:color="auto"/>
              <w:right w:val="single" w:sz="4" w:space="0" w:color="auto"/>
            </w:tcBorders>
            <w:shd w:val="clear" w:color="auto" w:fill="auto"/>
            <w:vAlign w:val="center"/>
            <w:hideMark/>
          </w:tcPr>
          <w:p w14:paraId="219B347C" w14:textId="77777777" w:rsidR="000D1073" w:rsidRPr="000D1073" w:rsidRDefault="000D1073" w:rsidP="000D1073">
            <w:pPr>
              <w:jc w:val="center"/>
              <w:rPr>
                <w:color w:val="000000"/>
                <w:sz w:val="20"/>
                <w:szCs w:val="20"/>
              </w:rPr>
            </w:pPr>
            <w:r w:rsidRPr="000D1073">
              <w:rPr>
                <w:color w:val="000000"/>
                <w:sz w:val="20"/>
                <w:szCs w:val="20"/>
              </w:rPr>
              <w:t>19,36</w:t>
            </w:r>
          </w:p>
        </w:tc>
      </w:tr>
      <w:tr w:rsidR="000D1073" w:rsidRPr="000D1073" w14:paraId="62EFB12B"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5EE3BD0C" w14:textId="77777777" w:rsidR="000D1073" w:rsidRPr="000D1073" w:rsidRDefault="000D1073" w:rsidP="000D1073">
            <w:pPr>
              <w:jc w:val="center"/>
              <w:rPr>
                <w:color w:val="000000"/>
                <w:sz w:val="20"/>
                <w:szCs w:val="20"/>
              </w:rPr>
            </w:pPr>
            <w:r w:rsidRPr="000D1073">
              <w:rPr>
                <w:color w:val="000000"/>
                <w:sz w:val="20"/>
                <w:szCs w:val="20"/>
              </w:rPr>
              <w:t>Жилой квартал Ю.1.</w:t>
            </w:r>
            <w:r w:rsidRPr="000D1073">
              <w:rPr>
                <w:color w:val="000000"/>
                <w:sz w:val="20"/>
                <w:szCs w:val="20"/>
              </w:rPr>
              <w:br/>
              <w:t>ОД.2.</w:t>
            </w:r>
          </w:p>
        </w:tc>
        <w:tc>
          <w:tcPr>
            <w:tcW w:w="144" w:type="pct"/>
            <w:tcBorders>
              <w:top w:val="nil"/>
              <w:left w:val="nil"/>
              <w:bottom w:val="single" w:sz="4" w:space="0" w:color="auto"/>
              <w:right w:val="single" w:sz="4" w:space="0" w:color="auto"/>
            </w:tcBorders>
            <w:shd w:val="clear" w:color="auto" w:fill="auto"/>
            <w:vAlign w:val="center"/>
            <w:hideMark/>
          </w:tcPr>
          <w:p w14:paraId="61D8659A" w14:textId="77777777" w:rsidR="000D1073" w:rsidRPr="000D1073" w:rsidRDefault="000D1073" w:rsidP="000D1073">
            <w:pPr>
              <w:jc w:val="center"/>
              <w:rPr>
                <w:color w:val="000000"/>
                <w:sz w:val="20"/>
                <w:szCs w:val="20"/>
              </w:rPr>
            </w:pPr>
            <w:r w:rsidRPr="000D1073">
              <w:rPr>
                <w:color w:val="000000"/>
                <w:sz w:val="20"/>
                <w:szCs w:val="20"/>
              </w:rPr>
              <w:t>0,02</w:t>
            </w:r>
          </w:p>
        </w:tc>
        <w:tc>
          <w:tcPr>
            <w:tcW w:w="171" w:type="pct"/>
            <w:tcBorders>
              <w:top w:val="nil"/>
              <w:left w:val="nil"/>
              <w:bottom w:val="single" w:sz="4" w:space="0" w:color="auto"/>
              <w:right w:val="single" w:sz="4" w:space="0" w:color="auto"/>
            </w:tcBorders>
            <w:shd w:val="clear" w:color="auto" w:fill="auto"/>
            <w:vAlign w:val="center"/>
            <w:hideMark/>
          </w:tcPr>
          <w:p w14:paraId="45BEA288" w14:textId="77777777" w:rsidR="000D1073" w:rsidRPr="000D1073" w:rsidRDefault="000D1073" w:rsidP="000D1073">
            <w:pPr>
              <w:jc w:val="center"/>
              <w:rPr>
                <w:color w:val="000000"/>
                <w:sz w:val="20"/>
                <w:szCs w:val="20"/>
              </w:rPr>
            </w:pPr>
            <w:r w:rsidRPr="000D1073">
              <w:rPr>
                <w:color w:val="000000"/>
                <w:sz w:val="20"/>
                <w:szCs w:val="20"/>
              </w:rPr>
              <w:t>-0,08</w:t>
            </w:r>
          </w:p>
        </w:tc>
        <w:tc>
          <w:tcPr>
            <w:tcW w:w="171" w:type="pct"/>
            <w:tcBorders>
              <w:top w:val="nil"/>
              <w:left w:val="nil"/>
              <w:bottom w:val="single" w:sz="4" w:space="0" w:color="auto"/>
              <w:right w:val="single" w:sz="4" w:space="0" w:color="auto"/>
            </w:tcBorders>
            <w:shd w:val="clear" w:color="auto" w:fill="auto"/>
            <w:vAlign w:val="center"/>
            <w:hideMark/>
          </w:tcPr>
          <w:p w14:paraId="3D6E103A" w14:textId="77777777" w:rsidR="000D1073" w:rsidRPr="000D1073" w:rsidRDefault="000D1073" w:rsidP="000D1073">
            <w:pPr>
              <w:jc w:val="center"/>
              <w:rPr>
                <w:color w:val="000000"/>
                <w:sz w:val="20"/>
                <w:szCs w:val="20"/>
              </w:rPr>
            </w:pPr>
            <w:r w:rsidRPr="000D1073">
              <w:rPr>
                <w:color w:val="000000"/>
                <w:sz w:val="20"/>
                <w:szCs w:val="20"/>
              </w:rPr>
              <w:t>-0,18</w:t>
            </w:r>
          </w:p>
        </w:tc>
        <w:tc>
          <w:tcPr>
            <w:tcW w:w="156" w:type="pct"/>
            <w:tcBorders>
              <w:top w:val="nil"/>
              <w:left w:val="nil"/>
              <w:bottom w:val="single" w:sz="4" w:space="0" w:color="auto"/>
              <w:right w:val="single" w:sz="4" w:space="0" w:color="auto"/>
            </w:tcBorders>
            <w:shd w:val="clear" w:color="auto" w:fill="auto"/>
            <w:vAlign w:val="center"/>
            <w:hideMark/>
          </w:tcPr>
          <w:p w14:paraId="42714C39" w14:textId="77777777" w:rsidR="000D1073" w:rsidRPr="000D1073" w:rsidRDefault="000D1073" w:rsidP="000D1073">
            <w:pPr>
              <w:jc w:val="center"/>
              <w:rPr>
                <w:color w:val="000000"/>
                <w:sz w:val="20"/>
                <w:szCs w:val="20"/>
              </w:rPr>
            </w:pPr>
            <w:r w:rsidRPr="000D1073">
              <w:rPr>
                <w:color w:val="000000"/>
                <w:sz w:val="20"/>
                <w:szCs w:val="20"/>
              </w:rPr>
              <w:t>0,26</w:t>
            </w:r>
          </w:p>
        </w:tc>
        <w:tc>
          <w:tcPr>
            <w:tcW w:w="171" w:type="pct"/>
            <w:tcBorders>
              <w:top w:val="nil"/>
              <w:left w:val="nil"/>
              <w:bottom w:val="single" w:sz="4" w:space="0" w:color="auto"/>
              <w:right w:val="single" w:sz="4" w:space="0" w:color="auto"/>
            </w:tcBorders>
            <w:shd w:val="clear" w:color="auto" w:fill="auto"/>
            <w:vAlign w:val="center"/>
            <w:hideMark/>
          </w:tcPr>
          <w:p w14:paraId="0F8607AB" w14:textId="77777777" w:rsidR="000D1073" w:rsidRPr="000D1073" w:rsidRDefault="000D1073" w:rsidP="000D1073">
            <w:pPr>
              <w:jc w:val="center"/>
              <w:rPr>
                <w:color w:val="000000"/>
                <w:sz w:val="20"/>
                <w:szCs w:val="20"/>
              </w:rPr>
            </w:pPr>
            <w:r w:rsidRPr="000D1073">
              <w:rPr>
                <w:color w:val="000000"/>
                <w:sz w:val="20"/>
                <w:szCs w:val="20"/>
              </w:rPr>
              <w:t>-0,14</w:t>
            </w:r>
          </w:p>
        </w:tc>
        <w:tc>
          <w:tcPr>
            <w:tcW w:w="171" w:type="pct"/>
            <w:tcBorders>
              <w:top w:val="nil"/>
              <w:left w:val="nil"/>
              <w:bottom w:val="single" w:sz="4" w:space="0" w:color="auto"/>
              <w:right w:val="single" w:sz="4" w:space="0" w:color="auto"/>
            </w:tcBorders>
            <w:shd w:val="clear" w:color="auto" w:fill="auto"/>
            <w:vAlign w:val="center"/>
            <w:hideMark/>
          </w:tcPr>
          <w:p w14:paraId="23E0E03F" w14:textId="77777777" w:rsidR="000D1073" w:rsidRPr="000D1073" w:rsidRDefault="000D1073" w:rsidP="000D1073">
            <w:pPr>
              <w:jc w:val="center"/>
              <w:rPr>
                <w:color w:val="000000"/>
                <w:sz w:val="20"/>
                <w:szCs w:val="20"/>
              </w:rPr>
            </w:pPr>
            <w:r w:rsidRPr="000D1073">
              <w:rPr>
                <w:color w:val="000000"/>
                <w:sz w:val="20"/>
                <w:szCs w:val="20"/>
              </w:rPr>
              <w:t>-0,14</w:t>
            </w:r>
          </w:p>
        </w:tc>
        <w:tc>
          <w:tcPr>
            <w:tcW w:w="171" w:type="pct"/>
            <w:tcBorders>
              <w:top w:val="nil"/>
              <w:left w:val="nil"/>
              <w:bottom w:val="single" w:sz="4" w:space="0" w:color="auto"/>
              <w:right w:val="single" w:sz="4" w:space="0" w:color="auto"/>
            </w:tcBorders>
            <w:shd w:val="clear" w:color="auto" w:fill="auto"/>
            <w:vAlign w:val="center"/>
            <w:hideMark/>
          </w:tcPr>
          <w:p w14:paraId="0507A26A" w14:textId="77777777" w:rsidR="000D1073" w:rsidRPr="000D1073" w:rsidRDefault="000D1073" w:rsidP="000D1073">
            <w:pPr>
              <w:jc w:val="center"/>
              <w:rPr>
                <w:color w:val="000000"/>
                <w:sz w:val="20"/>
                <w:szCs w:val="20"/>
              </w:rPr>
            </w:pPr>
            <w:r w:rsidRPr="000D1073">
              <w:rPr>
                <w:color w:val="000000"/>
                <w:sz w:val="20"/>
                <w:szCs w:val="20"/>
              </w:rPr>
              <w:t>-0,14</w:t>
            </w:r>
          </w:p>
        </w:tc>
        <w:tc>
          <w:tcPr>
            <w:tcW w:w="171" w:type="pct"/>
            <w:tcBorders>
              <w:top w:val="nil"/>
              <w:left w:val="nil"/>
              <w:bottom w:val="single" w:sz="4" w:space="0" w:color="auto"/>
              <w:right w:val="single" w:sz="4" w:space="0" w:color="auto"/>
            </w:tcBorders>
            <w:shd w:val="clear" w:color="auto" w:fill="auto"/>
            <w:vAlign w:val="center"/>
            <w:hideMark/>
          </w:tcPr>
          <w:p w14:paraId="10EE619A" w14:textId="77777777" w:rsidR="000D1073" w:rsidRPr="000D1073" w:rsidRDefault="000D1073" w:rsidP="000D1073">
            <w:pPr>
              <w:jc w:val="center"/>
              <w:rPr>
                <w:color w:val="000000"/>
                <w:sz w:val="20"/>
                <w:szCs w:val="20"/>
              </w:rPr>
            </w:pPr>
            <w:r w:rsidRPr="000D1073">
              <w:rPr>
                <w:color w:val="000000"/>
                <w:sz w:val="20"/>
                <w:szCs w:val="20"/>
              </w:rPr>
              <w:t>-0,14</w:t>
            </w:r>
          </w:p>
        </w:tc>
        <w:tc>
          <w:tcPr>
            <w:tcW w:w="171" w:type="pct"/>
            <w:tcBorders>
              <w:top w:val="nil"/>
              <w:left w:val="nil"/>
              <w:bottom w:val="single" w:sz="4" w:space="0" w:color="auto"/>
              <w:right w:val="single" w:sz="4" w:space="0" w:color="auto"/>
            </w:tcBorders>
            <w:shd w:val="clear" w:color="auto" w:fill="auto"/>
            <w:vAlign w:val="center"/>
            <w:hideMark/>
          </w:tcPr>
          <w:p w14:paraId="2423010D" w14:textId="77777777" w:rsidR="000D1073" w:rsidRPr="000D1073" w:rsidRDefault="000D1073" w:rsidP="000D1073">
            <w:pPr>
              <w:jc w:val="center"/>
              <w:rPr>
                <w:color w:val="000000"/>
                <w:sz w:val="20"/>
                <w:szCs w:val="20"/>
              </w:rPr>
            </w:pPr>
            <w:r w:rsidRPr="000D1073">
              <w:rPr>
                <w:color w:val="000000"/>
                <w:sz w:val="20"/>
                <w:szCs w:val="20"/>
              </w:rPr>
              <w:t>-0,14</w:t>
            </w:r>
          </w:p>
        </w:tc>
        <w:tc>
          <w:tcPr>
            <w:tcW w:w="171" w:type="pct"/>
            <w:tcBorders>
              <w:top w:val="nil"/>
              <w:left w:val="nil"/>
              <w:bottom w:val="single" w:sz="4" w:space="0" w:color="auto"/>
              <w:right w:val="single" w:sz="4" w:space="0" w:color="auto"/>
            </w:tcBorders>
            <w:shd w:val="clear" w:color="auto" w:fill="auto"/>
            <w:vAlign w:val="center"/>
            <w:hideMark/>
          </w:tcPr>
          <w:p w14:paraId="6DEC1AB9" w14:textId="77777777" w:rsidR="000D1073" w:rsidRPr="000D1073" w:rsidRDefault="000D1073" w:rsidP="000D1073">
            <w:pPr>
              <w:jc w:val="center"/>
              <w:rPr>
                <w:color w:val="000000"/>
                <w:sz w:val="20"/>
                <w:szCs w:val="20"/>
              </w:rPr>
            </w:pPr>
            <w:r w:rsidRPr="000D1073">
              <w:rPr>
                <w:color w:val="000000"/>
                <w:sz w:val="20"/>
                <w:szCs w:val="20"/>
              </w:rPr>
              <w:t>-0,14</w:t>
            </w:r>
          </w:p>
        </w:tc>
        <w:tc>
          <w:tcPr>
            <w:tcW w:w="171" w:type="pct"/>
            <w:tcBorders>
              <w:top w:val="nil"/>
              <w:left w:val="nil"/>
              <w:bottom w:val="single" w:sz="4" w:space="0" w:color="auto"/>
              <w:right w:val="single" w:sz="4" w:space="0" w:color="auto"/>
            </w:tcBorders>
            <w:shd w:val="clear" w:color="auto" w:fill="auto"/>
            <w:vAlign w:val="center"/>
            <w:hideMark/>
          </w:tcPr>
          <w:p w14:paraId="15CA2498" w14:textId="77777777" w:rsidR="000D1073" w:rsidRPr="000D1073" w:rsidRDefault="000D1073" w:rsidP="000D1073">
            <w:pPr>
              <w:jc w:val="center"/>
              <w:rPr>
                <w:color w:val="000000"/>
                <w:sz w:val="20"/>
                <w:szCs w:val="20"/>
              </w:rPr>
            </w:pPr>
            <w:r w:rsidRPr="000D1073">
              <w:rPr>
                <w:color w:val="000000"/>
                <w:sz w:val="20"/>
                <w:szCs w:val="20"/>
              </w:rPr>
              <w:t>-0,14</w:t>
            </w:r>
          </w:p>
        </w:tc>
        <w:tc>
          <w:tcPr>
            <w:tcW w:w="171" w:type="pct"/>
            <w:tcBorders>
              <w:top w:val="nil"/>
              <w:left w:val="nil"/>
              <w:bottom w:val="single" w:sz="4" w:space="0" w:color="auto"/>
              <w:right w:val="single" w:sz="4" w:space="0" w:color="auto"/>
            </w:tcBorders>
            <w:shd w:val="clear" w:color="auto" w:fill="auto"/>
            <w:vAlign w:val="center"/>
            <w:hideMark/>
          </w:tcPr>
          <w:p w14:paraId="06EA9897" w14:textId="77777777" w:rsidR="000D1073" w:rsidRPr="000D1073" w:rsidRDefault="000D1073" w:rsidP="000D1073">
            <w:pPr>
              <w:jc w:val="center"/>
              <w:rPr>
                <w:color w:val="000000"/>
                <w:sz w:val="20"/>
                <w:szCs w:val="20"/>
              </w:rPr>
            </w:pPr>
            <w:r w:rsidRPr="000D1073">
              <w:rPr>
                <w:color w:val="000000"/>
                <w:sz w:val="20"/>
                <w:szCs w:val="20"/>
              </w:rPr>
              <w:t>-0,14</w:t>
            </w:r>
          </w:p>
        </w:tc>
        <w:tc>
          <w:tcPr>
            <w:tcW w:w="179" w:type="pct"/>
            <w:tcBorders>
              <w:top w:val="nil"/>
              <w:left w:val="nil"/>
              <w:bottom w:val="single" w:sz="4" w:space="0" w:color="auto"/>
              <w:right w:val="single" w:sz="4" w:space="0" w:color="auto"/>
            </w:tcBorders>
            <w:shd w:val="clear" w:color="auto" w:fill="auto"/>
            <w:vAlign w:val="center"/>
            <w:hideMark/>
          </w:tcPr>
          <w:p w14:paraId="70EC8343" w14:textId="77777777" w:rsidR="000D1073" w:rsidRPr="000D1073" w:rsidRDefault="000D1073" w:rsidP="000D1073">
            <w:pPr>
              <w:jc w:val="center"/>
              <w:rPr>
                <w:color w:val="000000"/>
                <w:sz w:val="20"/>
                <w:szCs w:val="20"/>
              </w:rPr>
            </w:pPr>
            <w:r w:rsidRPr="000D1073">
              <w:rPr>
                <w:color w:val="000000"/>
                <w:sz w:val="20"/>
                <w:szCs w:val="20"/>
              </w:rPr>
              <w:t>-0,14</w:t>
            </w:r>
          </w:p>
        </w:tc>
        <w:tc>
          <w:tcPr>
            <w:tcW w:w="179" w:type="pct"/>
            <w:tcBorders>
              <w:top w:val="nil"/>
              <w:left w:val="nil"/>
              <w:bottom w:val="single" w:sz="4" w:space="0" w:color="auto"/>
              <w:right w:val="single" w:sz="4" w:space="0" w:color="auto"/>
            </w:tcBorders>
            <w:shd w:val="clear" w:color="auto" w:fill="auto"/>
            <w:vAlign w:val="center"/>
            <w:hideMark/>
          </w:tcPr>
          <w:p w14:paraId="3C749A33" w14:textId="77777777" w:rsidR="000D1073" w:rsidRPr="000D1073" w:rsidRDefault="000D1073" w:rsidP="000D1073">
            <w:pPr>
              <w:jc w:val="center"/>
              <w:rPr>
                <w:color w:val="000000"/>
                <w:sz w:val="20"/>
                <w:szCs w:val="20"/>
              </w:rPr>
            </w:pPr>
            <w:r w:rsidRPr="000D1073">
              <w:rPr>
                <w:color w:val="000000"/>
                <w:sz w:val="20"/>
                <w:szCs w:val="20"/>
              </w:rPr>
              <w:t>-0,14</w:t>
            </w:r>
          </w:p>
        </w:tc>
        <w:tc>
          <w:tcPr>
            <w:tcW w:w="179" w:type="pct"/>
            <w:tcBorders>
              <w:top w:val="nil"/>
              <w:left w:val="nil"/>
              <w:bottom w:val="single" w:sz="4" w:space="0" w:color="auto"/>
              <w:right w:val="single" w:sz="4" w:space="0" w:color="auto"/>
            </w:tcBorders>
            <w:shd w:val="clear" w:color="auto" w:fill="auto"/>
            <w:vAlign w:val="center"/>
            <w:hideMark/>
          </w:tcPr>
          <w:p w14:paraId="604C6FEA" w14:textId="77777777" w:rsidR="000D1073" w:rsidRPr="000D1073" w:rsidRDefault="000D1073" w:rsidP="000D1073">
            <w:pPr>
              <w:jc w:val="center"/>
              <w:rPr>
                <w:color w:val="000000"/>
                <w:sz w:val="20"/>
                <w:szCs w:val="20"/>
              </w:rPr>
            </w:pPr>
            <w:r w:rsidRPr="000D1073">
              <w:rPr>
                <w:color w:val="000000"/>
                <w:sz w:val="20"/>
                <w:szCs w:val="20"/>
              </w:rPr>
              <w:t>-0,14</w:t>
            </w:r>
          </w:p>
        </w:tc>
        <w:tc>
          <w:tcPr>
            <w:tcW w:w="179" w:type="pct"/>
            <w:tcBorders>
              <w:top w:val="nil"/>
              <w:left w:val="nil"/>
              <w:bottom w:val="single" w:sz="4" w:space="0" w:color="auto"/>
              <w:right w:val="single" w:sz="4" w:space="0" w:color="auto"/>
            </w:tcBorders>
            <w:shd w:val="clear" w:color="auto" w:fill="auto"/>
            <w:vAlign w:val="center"/>
            <w:hideMark/>
          </w:tcPr>
          <w:p w14:paraId="6F6E5898" w14:textId="77777777" w:rsidR="000D1073" w:rsidRPr="000D1073" w:rsidRDefault="000D1073" w:rsidP="000D1073">
            <w:pPr>
              <w:jc w:val="center"/>
              <w:rPr>
                <w:color w:val="000000"/>
                <w:sz w:val="20"/>
                <w:szCs w:val="20"/>
              </w:rPr>
            </w:pPr>
            <w:r w:rsidRPr="000D1073">
              <w:rPr>
                <w:color w:val="000000"/>
                <w:sz w:val="20"/>
                <w:szCs w:val="20"/>
              </w:rPr>
              <w:t>-0,14</w:t>
            </w:r>
          </w:p>
        </w:tc>
        <w:tc>
          <w:tcPr>
            <w:tcW w:w="179" w:type="pct"/>
            <w:tcBorders>
              <w:top w:val="nil"/>
              <w:left w:val="nil"/>
              <w:bottom w:val="single" w:sz="4" w:space="0" w:color="auto"/>
              <w:right w:val="single" w:sz="4" w:space="0" w:color="auto"/>
            </w:tcBorders>
            <w:shd w:val="clear" w:color="auto" w:fill="auto"/>
            <w:vAlign w:val="center"/>
            <w:hideMark/>
          </w:tcPr>
          <w:p w14:paraId="7749B155" w14:textId="77777777" w:rsidR="000D1073" w:rsidRPr="000D1073" w:rsidRDefault="000D1073" w:rsidP="000D1073">
            <w:pPr>
              <w:jc w:val="center"/>
              <w:rPr>
                <w:color w:val="000000"/>
                <w:sz w:val="20"/>
                <w:szCs w:val="20"/>
              </w:rPr>
            </w:pPr>
            <w:r w:rsidRPr="000D1073">
              <w:rPr>
                <w:color w:val="000000"/>
                <w:sz w:val="20"/>
                <w:szCs w:val="20"/>
              </w:rPr>
              <w:t>-0,14</w:t>
            </w:r>
          </w:p>
        </w:tc>
        <w:tc>
          <w:tcPr>
            <w:tcW w:w="179" w:type="pct"/>
            <w:tcBorders>
              <w:top w:val="nil"/>
              <w:left w:val="nil"/>
              <w:bottom w:val="single" w:sz="4" w:space="0" w:color="auto"/>
              <w:right w:val="single" w:sz="4" w:space="0" w:color="auto"/>
            </w:tcBorders>
            <w:shd w:val="clear" w:color="auto" w:fill="auto"/>
            <w:vAlign w:val="center"/>
            <w:hideMark/>
          </w:tcPr>
          <w:p w14:paraId="6124FC4B" w14:textId="77777777" w:rsidR="000D1073" w:rsidRPr="000D1073" w:rsidRDefault="000D1073" w:rsidP="000D1073">
            <w:pPr>
              <w:jc w:val="center"/>
              <w:rPr>
                <w:color w:val="000000"/>
                <w:sz w:val="20"/>
                <w:szCs w:val="20"/>
              </w:rPr>
            </w:pPr>
            <w:r w:rsidRPr="000D1073">
              <w:rPr>
                <w:color w:val="000000"/>
                <w:sz w:val="20"/>
                <w:szCs w:val="20"/>
              </w:rPr>
              <w:t>-0,14</w:t>
            </w:r>
          </w:p>
        </w:tc>
      </w:tr>
      <w:tr w:rsidR="000D1073" w:rsidRPr="000D1073" w14:paraId="662188EE"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206CBC5A" w14:textId="77777777" w:rsidR="000D1073" w:rsidRPr="000D1073" w:rsidRDefault="000D1073" w:rsidP="000D1073">
            <w:pPr>
              <w:jc w:val="center"/>
              <w:rPr>
                <w:color w:val="000000"/>
                <w:sz w:val="20"/>
                <w:szCs w:val="20"/>
              </w:rPr>
            </w:pPr>
            <w:r w:rsidRPr="000D1073">
              <w:rPr>
                <w:color w:val="000000"/>
                <w:sz w:val="20"/>
                <w:szCs w:val="20"/>
              </w:rPr>
              <w:t>Жилой квартал Ю.10-1.</w:t>
            </w:r>
          </w:p>
        </w:tc>
        <w:tc>
          <w:tcPr>
            <w:tcW w:w="144" w:type="pct"/>
            <w:tcBorders>
              <w:top w:val="nil"/>
              <w:left w:val="nil"/>
              <w:bottom w:val="single" w:sz="4" w:space="0" w:color="auto"/>
              <w:right w:val="single" w:sz="4" w:space="0" w:color="auto"/>
            </w:tcBorders>
            <w:shd w:val="clear" w:color="auto" w:fill="auto"/>
            <w:vAlign w:val="center"/>
            <w:hideMark/>
          </w:tcPr>
          <w:p w14:paraId="06829A99" w14:textId="77777777" w:rsidR="000D1073" w:rsidRPr="000D1073" w:rsidRDefault="000D1073" w:rsidP="000D1073">
            <w:pPr>
              <w:jc w:val="center"/>
              <w:rPr>
                <w:color w:val="000000"/>
                <w:sz w:val="20"/>
                <w:szCs w:val="20"/>
              </w:rPr>
            </w:pPr>
            <w:r w:rsidRPr="000D1073">
              <w:rPr>
                <w:color w:val="000000"/>
                <w:sz w:val="20"/>
                <w:szCs w:val="20"/>
              </w:rPr>
              <w:t>0,02</w:t>
            </w:r>
          </w:p>
        </w:tc>
        <w:tc>
          <w:tcPr>
            <w:tcW w:w="171" w:type="pct"/>
            <w:tcBorders>
              <w:top w:val="nil"/>
              <w:left w:val="nil"/>
              <w:bottom w:val="single" w:sz="4" w:space="0" w:color="auto"/>
              <w:right w:val="single" w:sz="4" w:space="0" w:color="auto"/>
            </w:tcBorders>
            <w:shd w:val="clear" w:color="auto" w:fill="auto"/>
            <w:vAlign w:val="center"/>
            <w:hideMark/>
          </w:tcPr>
          <w:p w14:paraId="5B718126" w14:textId="77777777" w:rsidR="000D1073" w:rsidRPr="000D1073" w:rsidRDefault="000D1073" w:rsidP="000D1073">
            <w:pPr>
              <w:jc w:val="center"/>
              <w:rPr>
                <w:color w:val="000000"/>
                <w:sz w:val="20"/>
                <w:szCs w:val="20"/>
              </w:rPr>
            </w:pPr>
            <w:r w:rsidRPr="000D1073">
              <w:rPr>
                <w:color w:val="000000"/>
                <w:sz w:val="20"/>
                <w:szCs w:val="20"/>
              </w:rPr>
              <w:t>-0,09</w:t>
            </w:r>
          </w:p>
        </w:tc>
        <w:tc>
          <w:tcPr>
            <w:tcW w:w="171" w:type="pct"/>
            <w:tcBorders>
              <w:top w:val="nil"/>
              <w:left w:val="nil"/>
              <w:bottom w:val="single" w:sz="4" w:space="0" w:color="auto"/>
              <w:right w:val="single" w:sz="4" w:space="0" w:color="auto"/>
            </w:tcBorders>
            <w:shd w:val="clear" w:color="auto" w:fill="auto"/>
            <w:vAlign w:val="center"/>
            <w:hideMark/>
          </w:tcPr>
          <w:p w14:paraId="2C747708" w14:textId="77777777" w:rsidR="000D1073" w:rsidRPr="000D1073" w:rsidRDefault="000D1073" w:rsidP="000D1073">
            <w:pPr>
              <w:jc w:val="center"/>
              <w:rPr>
                <w:color w:val="000000"/>
                <w:sz w:val="20"/>
                <w:szCs w:val="20"/>
              </w:rPr>
            </w:pPr>
            <w:r w:rsidRPr="000D1073">
              <w:rPr>
                <w:color w:val="000000"/>
                <w:sz w:val="20"/>
                <w:szCs w:val="20"/>
              </w:rPr>
              <w:t>-0,20</w:t>
            </w:r>
          </w:p>
        </w:tc>
        <w:tc>
          <w:tcPr>
            <w:tcW w:w="156" w:type="pct"/>
            <w:tcBorders>
              <w:top w:val="nil"/>
              <w:left w:val="nil"/>
              <w:bottom w:val="single" w:sz="4" w:space="0" w:color="auto"/>
              <w:right w:val="single" w:sz="4" w:space="0" w:color="auto"/>
            </w:tcBorders>
            <w:shd w:val="clear" w:color="auto" w:fill="auto"/>
            <w:vAlign w:val="center"/>
            <w:hideMark/>
          </w:tcPr>
          <w:p w14:paraId="0B073AC9" w14:textId="77777777" w:rsidR="000D1073" w:rsidRPr="000D1073" w:rsidRDefault="000D1073" w:rsidP="000D1073">
            <w:pPr>
              <w:jc w:val="center"/>
              <w:rPr>
                <w:color w:val="000000"/>
                <w:sz w:val="20"/>
                <w:szCs w:val="20"/>
              </w:rPr>
            </w:pPr>
            <w:r w:rsidRPr="000D1073">
              <w:rPr>
                <w:color w:val="000000"/>
                <w:sz w:val="20"/>
                <w:szCs w:val="20"/>
              </w:rPr>
              <w:t>0,29</w:t>
            </w:r>
          </w:p>
        </w:tc>
        <w:tc>
          <w:tcPr>
            <w:tcW w:w="171" w:type="pct"/>
            <w:tcBorders>
              <w:top w:val="nil"/>
              <w:left w:val="nil"/>
              <w:bottom w:val="single" w:sz="4" w:space="0" w:color="auto"/>
              <w:right w:val="single" w:sz="4" w:space="0" w:color="auto"/>
            </w:tcBorders>
            <w:shd w:val="clear" w:color="auto" w:fill="auto"/>
            <w:vAlign w:val="center"/>
            <w:hideMark/>
          </w:tcPr>
          <w:p w14:paraId="2F66F26F" w14:textId="77777777" w:rsidR="000D1073" w:rsidRPr="000D1073" w:rsidRDefault="000D1073" w:rsidP="000D1073">
            <w:pPr>
              <w:jc w:val="center"/>
              <w:rPr>
                <w:color w:val="000000"/>
                <w:sz w:val="20"/>
                <w:szCs w:val="20"/>
              </w:rPr>
            </w:pPr>
            <w:r w:rsidRPr="000D1073">
              <w:rPr>
                <w:color w:val="000000"/>
                <w:sz w:val="20"/>
                <w:szCs w:val="20"/>
              </w:rPr>
              <w:t>-0,15</w:t>
            </w:r>
          </w:p>
        </w:tc>
        <w:tc>
          <w:tcPr>
            <w:tcW w:w="171" w:type="pct"/>
            <w:tcBorders>
              <w:top w:val="nil"/>
              <w:left w:val="nil"/>
              <w:bottom w:val="single" w:sz="4" w:space="0" w:color="auto"/>
              <w:right w:val="single" w:sz="4" w:space="0" w:color="auto"/>
            </w:tcBorders>
            <w:shd w:val="clear" w:color="auto" w:fill="auto"/>
            <w:vAlign w:val="center"/>
            <w:hideMark/>
          </w:tcPr>
          <w:p w14:paraId="1B6F55C2" w14:textId="77777777" w:rsidR="000D1073" w:rsidRPr="000D1073" w:rsidRDefault="000D1073" w:rsidP="000D1073">
            <w:pPr>
              <w:jc w:val="center"/>
              <w:rPr>
                <w:color w:val="000000"/>
                <w:sz w:val="20"/>
                <w:szCs w:val="20"/>
              </w:rPr>
            </w:pPr>
            <w:r w:rsidRPr="000D1073">
              <w:rPr>
                <w:color w:val="000000"/>
                <w:sz w:val="20"/>
                <w:szCs w:val="20"/>
              </w:rPr>
              <w:t>-0,15</w:t>
            </w:r>
          </w:p>
        </w:tc>
        <w:tc>
          <w:tcPr>
            <w:tcW w:w="171" w:type="pct"/>
            <w:tcBorders>
              <w:top w:val="nil"/>
              <w:left w:val="nil"/>
              <w:bottom w:val="single" w:sz="4" w:space="0" w:color="auto"/>
              <w:right w:val="single" w:sz="4" w:space="0" w:color="auto"/>
            </w:tcBorders>
            <w:shd w:val="clear" w:color="auto" w:fill="auto"/>
            <w:vAlign w:val="center"/>
            <w:hideMark/>
          </w:tcPr>
          <w:p w14:paraId="1939A741" w14:textId="77777777" w:rsidR="000D1073" w:rsidRPr="000D1073" w:rsidRDefault="000D1073" w:rsidP="000D1073">
            <w:pPr>
              <w:jc w:val="center"/>
              <w:rPr>
                <w:color w:val="000000"/>
                <w:sz w:val="20"/>
                <w:szCs w:val="20"/>
              </w:rPr>
            </w:pPr>
            <w:r w:rsidRPr="000D1073">
              <w:rPr>
                <w:color w:val="000000"/>
                <w:sz w:val="20"/>
                <w:szCs w:val="20"/>
              </w:rPr>
              <w:t>-0,15</w:t>
            </w:r>
          </w:p>
        </w:tc>
        <w:tc>
          <w:tcPr>
            <w:tcW w:w="171" w:type="pct"/>
            <w:tcBorders>
              <w:top w:val="nil"/>
              <w:left w:val="nil"/>
              <w:bottom w:val="single" w:sz="4" w:space="0" w:color="auto"/>
              <w:right w:val="single" w:sz="4" w:space="0" w:color="auto"/>
            </w:tcBorders>
            <w:shd w:val="clear" w:color="auto" w:fill="auto"/>
            <w:vAlign w:val="center"/>
            <w:hideMark/>
          </w:tcPr>
          <w:p w14:paraId="53D22FCB" w14:textId="77777777" w:rsidR="000D1073" w:rsidRPr="000D1073" w:rsidRDefault="000D1073" w:rsidP="000D1073">
            <w:pPr>
              <w:jc w:val="center"/>
              <w:rPr>
                <w:color w:val="000000"/>
                <w:sz w:val="20"/>
                <w:szCs w:val="20"/>
              </w:rPr>
            </w:pPr>
            <w:r w:rsidRPr="000D1073">
              <w:rPr>
                <w:color w:val="000000"/>
                <w:sz w:val="20"/>
                <w:szCs w:val="20"/>
              </w:rPr>
              <w:t>-0,15</w:t>
            </w:r>
          </w:p>
        </w:tc>
        <w:tc>
          <w:tcPr>
            <w:tcW w:w="171" w:type="pct"/>
            <w:tcBorders>
              <w:top w:val="nil"/>
              <w:left w:val="nil"/>
              <w:bottom w:val="single" w:sz="4" w:space="0" w:color="auto"/>
              <w:right w:val="single" w:sz="4" w:space="0" w:color="auto"/>
            </w:tcBorders>
            <w:shd w:val="clear" w:color="auto" w:fill="auto"/>
            <w:vAlign w:val="center"/>
            <w:hideMark/>
          </w:tcPr>
          <w:p w14:paraId="41806E04" w14:textId="77777777" w:rsidR="000D1073" w:rsidRPr="000D1073" w:rsidRDefault="000D1073" w:rsidP="000D1073">
            <w:pPr>
              <w:jc w:val="center"/>
              <w:rPr>
                <w:color w:val="000000"/>
                <w:sz w:val="20"/>
                <w:szCs w:val="20"/>
              </w:rPr>
            </w:pPr>
            <w:r w:rsidRPr="000D1073">
              <w:rPr>
                <w:color w:val="000000"/>
                <w:sz w:val="20"/>
                <w:szCs w:val="20"/>
              </w:rPr>
              <w:t>-0,15</w:t>
            </w:r>
          </w:p>
        </w:tc>
        <w:tc>
          <w:tcPr>
            <w:tcW w:w="171" w:type="pct"/>
            <w:tcBorders>
              <w:top w:val="nil"/>
              <w:left w:val="nil"/>
              <w:bottom w:val="single" w:sz="4" w:space="0" w:color="auto"/>
              <w:right w:val="single" w:sz="4" w:space="0" w:color="auto"/>
            </w:tcBorders>
            <w:shd w:val="clear" w:color="auto" w:fill="auto"/>
            <w:vAlign w:val="center"/>
            <w:hideMark/>
          </w:tcPr>
          <w:p w14:paraId="77095F2C" w14:textId="77777777" w:rsidR="000D1073" w:rsidRPr="000D1073" w:rsidRDefault="000D1073" w:rsidP="000D1073">
            <w:pPr>
              <w:jc w:val="center"/>
              <w:rPr>
                <w:color w:val="000000"/>
                <w:sz w:val="20"/>
                <w:szCs w:val="20"/>
              </w:rPr>
            </w:pPr>
            <w:r w:rsidRPr="000D1073">
              <w:rPr>
                <w:color w:val="000000"/>
                <w:sz w:val="20"/>
                <w:szCs w:val="20"/>
              </w:rPr>
              <w:t>-0,15</w:t>
            </w:r>
          </w:p>
        </w:tc>
        <w:tc>
          <w:tcPr>
            <w:tcW w:w="171" w:type="pct"/>
            <w:tcBorders>
              <w:top w:val="nil"/>
              <w:left w:val="nil"/>
              <w:bottom w:val="single" w:sz="4" w:space="0" w:color="auto"/>
              <w:right w:val="single" w:sz="4" w:space="0" w:color="auto"/>
            </w:tcBorders>
            <w:shd w:val="clear" w:color="auto" w:fill="auto"/>
            <w:vAlign w:val="center"/>
            <w:hideMark/>
          </w:tcPr>
          <w:p w14:paraId="3D952561" w14:textId="77777777" w:rsidR="000D1073" w:rsidRPr="000D1073" w:rsidRDefault="000D1073" w:rsidP="000D1073">
            <w:pPr>
              <w:jc w:val="center"/>
              <w:rPr>
                <w:color w:val="000000"/>
                <w:sz w:val="20"/>
                <w:szCs w:val="20"/>
              </w:rPr>
            </w:pPr>
            <w:r w:rsidRPr="000D1073">
              <w:rPr>
                <w:color w:val="000000"/>
                <w:sz w:val="20"/>
                <w:szCs w:val="20"/>
              </w:rPr>
              <w:t>-0,15</w:t>
            </w:r>
          </w:p>
        </w:tc>
        <w:tc>
          <w:tcPr>
            <w:tcW w:w="171" w:type="pct"/>
            <w:tcBorders>
              <w:top w:val="nil"/>
              <w:left w:val="nil"/>
              <w:bottom w:val="single" w:sz="4" w:space="0" w:color="auto"/>
              <w:right w:val="single" w:sz="4" w:space="0" w:color="auto"/>
            </w:tcBorders>
            <w:shd w:val="clear" w:color="auto" w:fill="auto"/>
            <w:vAlign w:val="center"/>
            <w:hideMark/>
          </w:tcPr>
          <w:p w14:paraId="1DC7C099" w14:textId="77777777" w:rsidR="000D1073" w:rsidRPr="000D1073" w:rsidRDefault="000D1073" w:rsidP="000D1073">
            <w:pPr>
              <w:jc w:val="center"/>
              <w:rPr>
                <w:color w:val="000000"/>
                <w:sz w:val="20"/>
                <w:szCs w:val="20"/>
              </w:rPr>
            </w:pPr>
            <w:r w:rsidRPr="000D1073">
              <w:rPr>
                <w:color w:val="000000"/>
                <w:sz w:val="20"/>
                <w:szCs w:val="20"/>
              </w:rPr>
              <w:t>-0,15</w:t>
            </w:r>
          </w:p>
        </w:tc>
        <w:tc>
          <w:tcPr>
            <w:tcW w:w="179" w:type="pct"/>
            <w:tcBorders>
              <w:top w:val="nil"/>
              <w:left w:val="nil"/>
              <w:bottom w:val="single" w:sz="4" w:space="0" w:color="auto"/>
              <w:right w:val="single" w:sz="4" w:space="0" w:color="auto"/>
            </w:tcBorders>
            <w:shd w:val="clear" w:color="auto" w:fill="auto"/>
            <w:vAlign w:val="center"/>
            <w:hideMark/>
          </w:tcPr>
          <w:p w14:paraId="13347691" w14:textId="77777777" w:rsidR="000D1073" w:rsidRPr="000D1073" w:rsidRDefault="000D1073" w:rsidP="000D1073">
            <w:pPr>
              <w:jc w:val="center"/>
              <w:rPr>
                <w:color w:val="000000"/>
                <w:sz w:val="20"/>
                <w:szCs w:val="20"/>
              </w:rPr>
            </w:pPr>
            <w:r w:rsidRPr="000D1073">
              <w:rPr>
                <w:color w:val="000000"/>
                <w:sz w:val="20"/>
                <w:szCs w:val="20"/>
              </w:rPr>
              <w:t>-0,15</w:t>
            </w:r>
          </w:p>
        </w:tc>
        <w:tc>
          <w:tcPr>
            <w:tcW w:w="179" w:type="pct"/>
            <w:tcBorders>
              <w:top w:val="nil"/>
              <w:left w:val="nil"/>
              <w:bottom w:val="single" w:sz="4" w:space="0" w:color="auto"/>
              <w:right w:val="single" w:sz="4" w:space="0" w:color="auto"/>
            </w:tcBorders>
            <w:shd w:val="clear" w:color="auto" w:fill="auto"/>
            <w:vAlign w:val="center"/>
            <w:hideMark/>
          </w:tcPr>
          <w:p w14:paraId="5EB54901" w14:textId="77777777" w:rsidR="000D1073" w:rsidRPr="000D1073" w:rsidRDefault="000D1073" w:rsidP="000D1073">
            <w:pPr>
              <w:jc w:val="center"/>
              <w:rPr>
                <w:color w:val="000000"/>
                <w:sz w:val="20"/>
                <w:szCs w:val="20"/>
              </w:rPr>
            </w:pPr>
            <w:r w:rsidRPr="000D1073">
              <w:rPr>
                <w:color w:val="000000"/>
                <w:sz w:val="20"/>
                <w:szCs w:val="20"/>
              </w:rPr>
              <w:t>-0,15</w:t>
            </w:r>
          </w:p>
        </w:tc>
        <w:tc>
          <w:tcPr>
            <w:tcW w:w="179" w:type="pct"/>
            <w:tcBorders>
              <w:top w:val="nil"/>
              <w:left w:val="nil"/>
              <w:bottom w:val="single" w:sz="4" w:space="0" w:color="auto"/>
              <w:right w:val="single" w:sz="4" w:space="0" w:color="auto"/>
            </w:tcBorders>
            <w:shd w:val="clear" w:color="auto" w:fill="auto"/>
            <w:vAlign w:val="center"/>
            <w:hideMark/>
          </w:tcPr>
          <w:p w14:paraId="6BBE8B45" w14:textId="77777777" w:rsidR="000D1073" w:rsidRPr="000D1073" w:rsidRDefault="000D1073" w:rsidP="000D1073">
            <w:pPr>
              <w:jc w:val="center"/>
              <w:rPr>
                <w:color w:val="000000"/>
                <w:sz w:val="20"/>
                <w:szCs w:val="20"/>
              </w:rPr>
            </w:pPr>
            <w:r w:rsidRPr="000D1073">
              <w:rPr>
                <w:color w:val="000000"/>
                <w:sz w:val="20"/>
                <w:szCs w:val="20"/>
              </w:rPr>
              <w:t>-0,15</w:t>
            </w:r>
          </w:p>
        </w:tc>
        <w:tc>
          <w:tcPr>
            <w:tcW w:w="179" w:type="pct"/>
            <w:tcBorders>
              <w:top w:val="nil"/>
              <w:left w:val="nil"/>
              <w:bottom w:val="single" w:sz="4" w:space="0" w:color="auto"/>
              <w:right w:val="single" w:sz="4" w:space="0" w:color="auto"/>
            </w:tcBorders>
            <w:shd w:val="clear" w:color="auto" w:fill="auto"/>
            <w:vAlign w:val="center"/>
            <w:hideMark/>
          </w:tcPr>
          <w:p w14:paraId="07F1C317" w14:textId="77777777" w:rsidR="000D1073" w:rsidRPr="000D1073" w:rsidRDefault="000D1073" w:rsidP="000D1073">
            <w:pPr>
              <w:jc w:val="center"/>
              <w:rPr>
                <w:color w:val="000000"/>
                <w:sz w:val="20"/>
                <w:szCs w:val="20"/>
              </w:rPr>
            </w:pPr>
            <w:r w:rsidRPr="000D1073">
              <w:rPr>
                <w:color w:val="000000"/>
                <w:sz w:val="20"/>
                <w:szCs w:val="20"/>
              </w:rPr>
              <w:t>-0,15</w:t>
            </w:r>
          </w:p>
        </w:tc>
        <w:tc>
          <w:tcPr>
            <w:tcW w:w="179" w:type="pct"/>
            <w:tcBorders>
              <w:top w:val="nil"/>
              <w:left w:val="nil"/>
              <w:bottom w:val="single" w:sz="4" w:space="0" w:color="auto"/>
              <w:right w:val="single" w:sz="4" w:space="0" w:color="auto"/>
            </w:tcBorders>
            <w:shd w:val="clear" w:color="auto" w:fill="auto"/>
            <w:vAlign w:val="center"/>
            <w:hideMark/>
          </w:tcPr>
          <w:p w14:paraId="60D607EB" w14:textId="77777777" w:rsidR="000D1073" w:rsidRPr="000D1073" w:rsidRDefault="000D1073" w:rsidP="000D1073">
            <w:pPr>
              <w:jc w:val="center"/>
              <w:rPr>
                <w:color w:val="000000"/>
                <w:sz w:val="20"/>
                <w:szCs w:val="20"/>
              </w:rPr>
            </w:pPr>
            <w:r w:rsidRPr="000D1073">
              <w:rPr>
                <w:color w:val="000000"/>
                <w:sz w:val="20"/>
                <w:szCs w:val="20"/>
              </w:rPr>
              <w:t>-0,15</w:t>
            </w:r>
          </w:p>
        </w:tc>
        <w:tc>
          <w:tcPr>
            <w:tcW w:w="179" w:type="pct"/>
            <w:tcBorders>
              <w:top w:val="nil"/>
              <w:left w:val="nil"/>
              <w:bottom w:val="single" w:sz="4" w:space="0" w:color="auto"/>
              <w:right w:val="single" w:sz="4" w:space="0" w:color="auto"/>
            </w:tcBorders>
            <w:shd w:val="clear" w:color="auto" w:fill="auto"/>
            <w:vAlign w:val="center"/>
            <w:hideMark/>
          </w:tcPr>
          <w:p w14:paraId="0DFAB5EA" w14:textId="77777777" w:rsidR="000D1073" w:rsidRPr="000D1073" w:rsidRDefault="000D1073" w:rsidP="000D1073">
            <w:pPr>
              <w:jc w:val="center"/>
              <w:rPr>
                <w:color w:val="000000"/>
                <w:sz w:val="20"/>
                <w:szCs w:val="20"/>
              </w:rPr>
            </w:pPr>
            <w:r w:rsidRPr="000D1073">
              <w:rPr>
                <w:color w:val="000000"/>
                <w:sz w:val="20"/>
                <w:szCs w:val="20"/>
              </w:rPr>
              <w:t>-0,15</w:t>
            </w:r>
          </w:p>
        </w:tc>
      </w:tr>
      <w:tr w:rsidR="000D1073" w:rsidRPr="000D1073" w14:paraId="167EE3D7"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2F8EF1C5" w14:textId="77777777" w:rsidR="000D1073" w:rsidRPr="000D1073" w:rsidRDefault="000D1073" w:rsidP="000D1073">
            <w:pPr>
              <w:jc w:val="center"/>
              <w:rPr>
                <w:color w:val="000000"/>
                <w:sz w:val="20"/>
                <w:szCs w:val="20"/>
              </w:rPr>
            </w:pPr>
            <w:r w:rsidRPr="000D1073">
              <w:rPr>
                <w:color w:val="000000"/>
                <w:sz w:val="20"/>
                <w:szCs w:val="20"/>
              </w:rPr>
              <w:t>Жилой квартал Ю.10-2.</w:t>
            </w:r>
          </w:p>
        </w:tc>
        <w:tc>
          <w:tcPr>
            <w:tcW w:w="144" w:type="pct"/>
            <w:tcBorders>
              <w:top w:val="nil"/>
              <w:left w:val="nil"/>
              <w:bottom w:val="single" w:sz="4" w:space="0" w:color="auto"/>
              <w:right w:val="single" w:sz="4" w:space="0" w:color="auto"/>
            </w:tcBorders>
            <w:shd w:val="clear" w:color="auto" w:fill="auto"/>
            <w:vAlign w:val="center"/>
            <w:hideMark/>
          </w:tcPr>
          <w:p w14:paraId="19DDEE35"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72082059"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3CCDDFE8" w14:textId="77777777" w:rsidR="000D1073" w:rsidRPr="000D1073" w:rsidRDefault="000D1073" w:rsidP="000D1073">
            <w:pPr>
              <w:jc w:val="center"/>
              <w:rPr>
                <w:color w:val="000000"/>
                <w:sz w:val="20"/>
                <w:szCs w:val="20"/>
              </w:rPr>
            </w:pPr>
            <w:r w:rsidRPr="000D1073">
              <w:rPr>
                <w:color w:val="000000"/>
                <w:sz w:val="20"/>
                <w:szCs w:val="20"/>
              </w:rPr>
              <w:t>0,00</w:t>
            </w:r>
          </w:p>
        </w:tc>
        <w:tc>
          <w:tcPr>
            <w:tcW w:w="156" w:type="pct"/>
            <w:tcBorders>
              <w:top w:val="nil"/>
              <w:left w:val="nil"/>
              <w:bottom w:val="single" w:sz="4" w:space="0" w:color="auto"/>
              <w:right w:val="single" w:sz="4" w:space="0" w:color="auto"/>
            </w:tcBorders>
            <w:shd w:val="clear" w:color="auto" w:fill="auto"/>
            <w:vAlign w:val="center"/>
            <w:hideMark/>
          </w:tcPr>
          <w:p w14:paraId="41139E93"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28B73855"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17F8E0EF"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41D9F250"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6131B775"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4B57FFE2"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0A006F06"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4DAFFE90"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73C5BBCB"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03C240A7"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4E36FB58"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2E552D0C"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14ADE32E"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6DF10991"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5308DFCF"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1FA7B5D4"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1CF76834" w14:textId="77777777" w:rsidR="000D1073" w:rsidRPr="000D1073" w:rsidRDefault="000D1073" w:rsidP="000D1073">
            <w:pPr>
              <w:jc w:val="center"/>
              <w:rPr>
                <w:color w:val="000000"/>
                <w:sz w:val="20"/>
                <w:szCs w:val="20"/>
              </w:rPr>
            </w:pPr>
            <w:r w:rsidRPr="000D1073">
              <w:rPr>
                <w:color w:val="000000"/>
                <w:sz w:val="20"/>
                <w:szCs w:val="20"/>
              </w:rPr>
              <w:t>Жилой квартал Ю.11.</w:t>
            </w:r>
          </w:p>
        </w:tc>
        <w:tc>
          <w:tcPr>
            <w:tcW w:w="144" w:type="pct"/>
            <w:tcBorders>
              <w:top w:val="nil"/>
              <w:left w:val="nil"/>
              <w:bottom w:val="single" w:sz="4" w:space="0" w:color="auto"/>
              <w:right w:val="single" w:sz="4" w:space="0" w:color="auto"/>
            </w:tcBorders>
            <w:shd w:val="clear" w:color="auto" w:fill="auto"/>
            <w:vAlign w:val="center"/>
            <w:hideMark/>
          </w:tcPr>
          <w:p w14:paraId="5A65561A" w14:textId="77777777" w:rsidR="000D1073" w:rsidRPr="000D1073" w:rsidRDefault="000D1073" w:rsidP="000D1073">
            <w:pPr>
              <w:jc w:val="center"/>
              <w:rPr>
                <w:color w:val="000000"/>
                <w:sz w:val="20"/>
                <w:szCs w:val="20"/>
              </w:rPr>
            </w:pPr>
            <w:r w:rsidRPr="000D1073">
              <w:rPr>
                <w:color w:val="000000"/>
                <w:sz w:val="20"/>
                <w:szCs w:val="20"/>
              </w:rPr>
              <w:t>0,04</w:t>
            </w:r>
          </w:p>
        </w:tc>
        <w:tc>
          <w:tcPr>
            <w:tcW w:w="171" w:type="pct"/>
            <w:tcBorders>
              <w:top w:val="nil"/>
              <w:left w:val="nil"/>
              <w:bottom w:val="single" w:sz="4" w:space="0" w:color="auto"/>
              <w:right w:val="single" w:sz="4" w:space="0" w:color="auto"/>
            </w:tcBorders>
            <w:shd w:val="clear" w:color="auto" w:fill="auto"/>
            <w:vAlign w:val="center"/>
            <w:hideMark/>
          </w:tcPr>
          <w:p w14:paraId="7CA4FAA9" w14:textId="77777777" w:rsidR="000D1073" w:rsidRPr="000D1073" w:rsidRDefault="000D1073" w:rsidP="000D1073">
            <w:pPr>
              <w:jc w:val="center"/>
              <w:rPr>
                <w:color w:val="000000"/>
                <w:sz w:val="20"/>
                <w:szCs w:val="20"/>
              </w:rPr>
            </w:pPr>
            <w:r w:rsidRPr="000D1073">
              <w:rPr>
                <w:color w:val="000000"/>
                <w:sz w:val="20"/>
                <w:szCs w:val="20"/>
              </w:rPr>
              <w:t>-0,20</w:t>
            </w:r>
          </w:p>
        </w:tc>
        <w:tc>
          <w:tcPr>
            <w:tcW w:w="171" w:type="pct"/>
            <w:tcBorders>
              <w:top w:val="nil"/>
              <w:left w:val="nil"/>
              <w:bottom w:val="single" w:sz="4" w:space="0" w:color="auto"/>
              <w:right w:val="single" w:sz="4" w:space="0" w:color="auto"/>
            </w:tcBorders>
            <w:shd w:val="clear" w:color="auto" w:fill="auto"/>
            <w:vAlign w:val="center"/>
            <w:hideMark/>
          </w:tcPr>
          <w:p w14:paraId="60310FB7" w14:textId="77777777" w:rsidR="000D1073" w:rsidRPr="000D1073" w:rsidRDefault="000D1073" w:rsidP="000D1073">
            <w:pPr>
              <w:jc w:val="center"/>
              <w:rPr>
                <w:color w:val="000000"/>
                <w:sz w:val="20"/>
                <w:szCs w:val="20"/>
              </w:rPr>
            </w:pPr>
            <w:r w:rsidRPr="000D1073">
              <w:rPr>
                <w:color w:val="000000"/>
                <w:sz w:val="20"/>
                <w:szCs w:val="20"/>
              </w:rPr>
              <w:t>-0,47</w:t>
            </w:r>
          </w:p>
        </w:tc>
        <w:tc>
          <w:tcPr>
            <w:tcW w:w="156" w:type="pct"/>
            <w:tcBorders>
              <w:top w:val="nil"/>
              <w:left w:val="nil"/>
              <w:bottom w:val="single" w:sz="4" w:space="0" w:color="auto"/>
              <w:right w:val="single" w:sz="4" w:space="0" w:color="auto"/>
            </w:tcBorders>
            <w:shd w:val="clear" w:color="auto" w:fill="auto"/>
            <w:vAlign w:val="center"/>
            <w:hideMark/>
          </w:tcPr>
          <w:p w14:paraId="5534D617" w14:textId="77777777" w:rsidR="000D1073" w:rsidRPr="000D1073" w:rsidRDefault="000D1073" w:rsidP="000D1073">
            <w:pPr>
              <w:jc w:val="center"/>
              <w:rPr>
                <w:color w:val="000000"/>
                <w:sz w:val="20"/>
                <w:szCs w:val="20"/>
              </w:rPr>
            </w:pPr>
            <w:r w:rsidRPr="000D1073">
              <w:rPr>
                <w:color w:val="000000"/>
                <w:sz w:val="20"/>
                <w:szCs w:val="20"/>
              </w:rPr>
              <w:t>0,67</w:t>
            </w:r>
          </w:p>
        </w:tc>
        <w:tc>
          <w:tcPr>
            <w:tcW w:w="171" w:type="pct"/>
            <w:tcBorders>
              <w:top w:val="nil"/>
              <w:left w:val="nil"/>
              <w:bottom w:val="single" w:sz="4" w:space="0" w:color="auto"/>
              <w:right w:val="single" w:sz="4" w:space="0" w:color="auto"/>
            </w:tcBorders>
            <w:shd w:val="clear" w:color="auto" w:fill="auto"/>
            <w:vAlign w:val="center"/>
            <w:hideMark/>
          </w:tcPr>
          <w:p w14:paraId="67061ECC" w14:textId="77777777" w:rsidR="000D1073" w:rsidRPr="000D1073" w:rsidRDefault="000D1073" w:rsidP="000D1073">
            <w:pPr>
              <w:jc w:val="center"/>
              <w:rPr>
                <w:color w:val="000000"/>
                <w:sz w:val="20"/>
                <w:szCs w:val="20"/>
              </w:rPr>
            </w:pPr>
            <w:r w:rsidRPr="000D1073">
              <w:rPr>
                <w:color w:val="000000"/>
                <w:sz w:val="20"/>
                <w:szCs w:val="20"/>
              </w:rPr>
              <w:t>-0,35</w:t>
            </w:r>
          </w:p>
        </w:tc>
        <w:tc>
          <w:tcPr>
            <w:tcW w:w="171" w:type="pct"/>
            <w:tcBorders>
              <w:top w:val="nil"/>
              <w:left w:val="nil"/>
              <w:bottom w:val="single" w:sz="4" w:space="0" w:color="auto"/>
              <w:right w:val="single" w:sz="4" w:space="0" w:color="auto"/>
            </w:tcBorders>
            <w:shd w:val="clear" w:color="auto" w:fill="auto"/>
            <w:vAlign w:val="center"/>
            <w:hideMark/>
          </w:tcPr>
          <w:p w14:paraId="70D86E45" w14:textId="77777777" w:rsidR="000D1073" w:rsidRPr="000D1073" w:rsidRDefault="000D1073" w:rsidP="000D1073">
            <w:pPr>
              <w:jc w:val="center"/>
              <w:rPr>
                <w:color w:val="000000"/>
                <w:sz w:val="20"/>
                <w:szCs w:val="20"/>
              </w:rPr>
            </w:pPr>
            <w:r w:rsidRPr="000D1073">
              <w:rPr>
                <w:color w:val="000000"/>
                <w:sz w:val="20"/>
                <w:szCs w:val="20"/>
              </w:rPr>
              <w:t>-0,35</w:t>
            </w:r>
          </w:p>
        </w:tc>
        <w:tc>
          <w:tcPr>
            <w:tcW w:w="171" w:type="pct"/>
            <w:tcBorders>
              <w:top w:val="nil"/>
              <w:left w:val="nil"/>
              <w:bottom w:val="single" w:sz="4" w:space="0" w:color="auto"/>
              <w:right w:val="single" w:sz="4" w:space="0" w:color="auto"/>
            </w:tcBorders>
            <w:shd w:val="clear" w:color="auto" w:fill="auto"/>
            <w:vAlign w:val="center"/>
            <w:hideMark/>
          </w:tcPr>
          <w:p w14:paraId="3A0B3811" w14:textId="77777777" w:rsidR="000D1073" w:rsidRPr="000D1073" w:rsidRDefault="000D1073" w:rsidP="000D1073">
            <w:pPr>
              <w:jc w:val="center"/>
              <w:rPr>
                <w:color w:val="000000"/>
                <w:sz w:val="20"/>
                <w:szCs w:val="20"/>
              </w:rPr>
            </w:pPr>
            <w:r w:rsidRPr="000D1073">
              <w:rPr>
                <w:color w:val="000000"/>
                <w:sz w:val="20"/>
                <w:szCs w:val="20"/>
              </w:rPr>
              <w:t>-0,35</w:t>
            </w:r>
          </w:p>
        </w:tc>
        <w:tc>
          <w:tcPr>
            <w:tcW w:w="171" w:type="pct"/>
            <w:tcBorders>
              <w:top w:val="nil"/>
              <w:left w:val="nil"/>
              <w:bottom w:val="single" w:sz="4" w:space="0" w:color="auto"/>
              <w:right w:val="single" w:sz="4" w:space="0" w:color="auto"/>
            </w:tcBorders>
            <w:shd w:val="clear" w:color="auto" w:fill="auto"/>
            <w:vAlign w:val="center"/>
            <w:hideMark/>
          </w:tcPr>
          <w:p w14:paraId="5B72A656" w14:textId="77777777" w:rsidR="000D1073" w:rsidRPr="000D1073" w:rsidRDefault="000D1073" w:rsidP="000D1073">
            <w:pPr>
              <w:jc w:val="center"/>
              <w:rPr>
                <w:color w:val="000000"/>
                <w:sz w:val="20"/>
                <w:szCs w:val="20"/>
              </w:rPr>
            </w:pPr>
            <w:r w:rsidRPr="000D1073">
              <w:rPr>
                <w:color w:val="000000"/>
                <w:sz w:val="20"/>
                <w:szCs w:val="20"/>
              </w:rPr>
              <w:t>-0,35</w:t>
            </w:r>
          </w:p>
        </w:tc>
        <w:tc>
          <w:tcPr>
            <w:tcW w:w="171" w:type="pct"/>
            <w:tcBorders>
              <w:top w:val="nil"/>
              <w:left w:val="nil"/>
              <w:bottom w:val="single" w:sz="4" w:space="0" w:color="auto"/>
              <w:right w:val="single" w:sz="4" w:space="0" w:color="auto"/>
            </w:tcBorders>
            <w:shd w:val="clear" w:color="auto" w:fill="auto"/>
            <w:vAlign w:val="center"/>
            <w:hideMark/>
          </w:tcPr>
          <w:p w14:paraId="586419FE" w14:textId="77777777" w:rsidR="000D1073" w:rsidRPr="000D1073" w:rsidRDefault="000D1073" w:rsidP="000D1073">
            <w:pPr>
              <w:jc w:val="center"/>
              <w:rPr>
                <w:color w:val="000000"/>
                <w:sz w:val="20"/>
                <w:szCs w:val="20"/>
              </w:rPr>
            </w:pPr>
            <w:r w:rsidRPr="000D1073">
              <w:rPr>
                <w:color w:val="000000"/>
                <w:sz w:val="20"/>
                <w:szCs w:val="20"/>
              </w:rPr>
              <w:t>-0,35</w:t>
            </w:r>
          </w:p>
        </w:tc>
        <w:tc>
          <w:tcPr>
            <w:tcW w:w="171" w:type="pct"/>
            <w:tcBorders>
              <w:top w:val="nil"/>
              <w:left w:val="nil"/>
              <w:bottom w:val="single" w:sz="4" w:space="0" w:color="auto"/>
              <w:right w:val="single" w:sz="4" w:space="0" w:color="auto"/>
            </w:tcBorders>
            <w:shd w:val="clear" w:color="auto" w:fill="auto"/>
            <w:vAlign w:val="center"/>
            <w:hideMark/>
          </w:tcPr>
          <w:p w14:paraId="1345FC91" w14:textId="77777777" w:rsidR="000D1073" w:rsidRPr="000D1073" w:rsidRDefault="000D1073" w:rsidP="000D1073">
            <w:pPr>
              <w:jc w:val="center"/>
              <w:rPr>
                <w:color w:val="000000"/>
                <w:sz w:val="20"/>
                <w:szCs w:val="20"/>
              </w:rPr>
            </w:pPr>
            <w:r w:rsidRPr="000D1073">
              <w:rPr>
                <w:color w:val="000000"/>
                <w:sz w:val="20"/>
                <w:szCs w:val="20"/>
              </w:rPr>
              <w:t>-0,35</w:t>
            </w:r>
          </w:p>
        </w:tc>
        <w:tc>
          <w:tcPr>
            <w:tcW w:w="171" w:type="pct"/>
            <w:tcBorders>
              <w:top w:val="nil"/>
              <w:left w:val="nil"/>
              <w:bottom w:val="single" w:sz="4" w:space="0" w:color="auto"/>
              <w:right w:val="single" w:sz="4" w:space="0" w:color="auto"/>
            </w:tcBorders>
            <w:shd w:val="clear" w:color="auto" w:fill="auto"/>
            <w:vAlign w:val="center"/>
            <w:hideMark/>
          </w:tcPr>
          <w:p w14:paraId="7EF7119A" w14:textId="77777777" w:rsidR="000D1073" w:rsidRPr="000D1073" w:rsidRDefault="000D1073" w:rsidP="000D1073">
            <w:pPr>
              <w:jc w:val="center"/>
              <w:rPr>
                <w:color w:val="000000"/>
                <w:sz w:val="20"/>
                <w:szCs w:val="20"/>
              </w:rPr>
            </w:pPr>
            <w:r w:rsidRPr="000D1073">
              <w:rPr>
                <w:color w:val="000000"/>
                <w:sz w:val="20"/>
                <w:szCs w:val="20"/>
              </w:rPr>
              <w:t>-0,35</w:t>
            </w:r>
          </w:p>
        </w:tc>
        <w:tc>
          <w:tcPr>
            <w:tcW w:w="171" w:type="pct"/>
            <w:tcBorders>
              <w:top w:val="nil"/>
              <w:left w:val="nil"/>
              <w:bottom w:val="single" w:sz="4" w:space="0" w:color="auto"/>
              <w:right w:val="single" w:sz="4" w:space="0" w:color="auto"/>
            </w:tcBorders>
            <w:shd w:val="clear" w:color="auto" w:fill="auto"/>
            <w:vAlign w:val="center"/>
            <w:hideMark/>
          </w:tcPr>
          <w:p w14:paraId="676B335C" w14:textId="77777777" w:rsidR="000D1073" w:rsidRPr="000D1073" w:rsidRDefault="000D1073" w:rsidP="000D1073">
            <w:pPr>
              <w:jc w:val="center"/>
              <w:rPr>
                <w:color w:val="000000"/>
                <w:sz w:val="20"/>
                <w:szCs w:val="20"/>
              </w:rPr>
            </w:pPr>
            <w:r w:rsidRPr="000D1073">
              <w:rPr>
                <w:color w:val="000000"/>
                <w:sz w:val="20"/>
                <w:szCs w:val="20"/>
              </w:rPr>
              <w:t>-0,35</w:t>
            </w:r>
          </w:p>
        </w:tc>
        <w:tc>
          <w:tcPr>
            <w:tcW w:w="179" w:type="pct"/>
            <w:tcBorders>
              <w:top w:val="nil"/>
              <w:left w:val="nil"/>
              <w:bottom w:val="single" w:sz="4" w:space="0" w:color="auto"/>
              <w:right w:val="single" w:sz="4" w:space="0" w:color="auto"/>
            </w:tcBorders>
            <w:shd w:val="clear" w:color="auto" w:fill="auto"/>
            <w:vAlign w:val="center"/>
            <w:hideMark/>
          </w:tcPr>
          <w:p w14:paraId="169E385A" w14:textId="77777777" w:rsidR="000D1073" w:rsidRPr="000D1073" w:rsidRDefault="000D1073" w:rsidP="000D1073">
            <w:pPr>
              <w:jc w:val="center"/>
              <w:rPr>
                <w:color w:val="000000"/>
                <w:sz w:val="20"/>
                <w:szCs w:val="20"/>
              </w:rPr>
            </w:pPr>
            <w:r w:rsidRPr="000D1073">
              <w:rPr>
                <w:color w:val="000000"/>
                <w:sz w:val="20"/>
                <w:szCs w:val="20"/>
              </w:rPr>
              <w:t>-0,35</w:t>
            </w:r>
          </w:p>
        </w:tc>
        <w:tc>
          <w:tcPr>
            <w:tcW w:w="179" w:type="pct"/>
            <w:tcBorders>
              <w:top w:val="nil"/>
              <w:left w:val="nil"/>
              <w:bottom w:val="single" w:sz="4" w:space="0" w:color="auto"/>
              <w:right w:val="single" w:sz="4" w:space="0" w:color="auto"/>
            </w:tcBorders>
            <w:shd w:val="clear" w:color="auto" w:fill="auto"/>
            <w:vAlign w:val="center"/>
            <w:hideMark/>
          </w:tcPr>
          <w:p w14:paraId="4EE485B3" w14:textId="77777777" w:rsidR="000D1073" w:rsidRPr="000D1073" w:rsidRDefault="000D1073" w:rsidP="000D1073">
            <w:pPr>
              <w:jc w:val="center"/>
              <w:rPr>
                <w:color w:val="000000"/>
                <w:sz w:val="20"/>
                <w:szCs w:val="20"/>
              </w:rPr>
            </w:pPr>
            <w:r w:rsidRPr="000D1073">
              <w:rPr>
                <w:color w:val="000000"/>
                <w:sz w:val="20"/>
                <w:szCs w:val="20"/>
              </w:rPr>
              <w:t>-0,35</w:t>
            </w:r>
          </w:p>
        </w:tc>
        <w:tc>
          <w:tcPr>
            <w:tcW w:w="179" w:type="pct"/>
            <w:tcBorders>
              <w:top w:val="nil"/>
              <w:left w:val="nil"/>
              <w:bottom w:val="single" w:sz="4" w:space="0" w:color="auto"/>
              <w:right w:val="single" w:sz="4" w:space="0" w:color="auto"/>
            </w:tcBorders>
            <w:shd w:val="clear" w:color="auto" w:fill="auto"/>
            <w:vAlign w:val="center"/>
            <w:hideMark/>
          </w:tcPr>
          <w:p w14:paraId="2FE9F5ED" w14:textId="77777777" w:rsidR="000D1073" w:rsidRPr="000D1073" w:rsidRDefault="000D1073" w:rsidP="000D1073">
            <w:pPr>
              <w:jc w:val="center"/>
              <w:rPr>
                <w:color w:val="000000"/>
                <w:sz w:val="20"/>
                <w:szCs w:val="20"/>
              </w:rPr>
            </w:pPr>
            <w:r w:rsidRPr="000D1073">
              <w:rPr>
                <w:color w:val="000000"/>
                <w:sz w:val="20"/>
                <w:szCs w:val="20"/>
              </w:rPr>
              <w:t>-0,35</w:t>
            </w:r>
          </w:p>
        </w:tc>
        <w:tc>
          <w:tcPr>
            <w:tcW w:w="179" w:type="pct"/>
            <w:tcBorders>
              <w:top w:val="nil"/>
              <w:left w:val="nil"/>
              <w:bottom w:val="single" w:sz="4" w:space="0" w:color="auto"/>
              <w:right w:val="single" w:sz="4" w:space="0" w:color="auto"/>
            </w:tcBorders>
            <w:shd w:val="clear" w:color="auto" w:fill="auto"/>
            <w:vAlign w:val="center"/>
            <w:hideMark/>
          </w:tcPr>
          <w:p w14:paraId="3D8C4D07" w14:textId="77777777" w:rsidR="000D1073" w:rsidRPr="000D1073" w:rsidRDefault="000D1073" w:rsidP="000D1073">
            <w:pPr>
              <w:jc w:val="center"/>
              <w:rPr>
                <w:color w:val="000000"/>
                <w:sz w:val="20"/>
                <w:szCs w:val="20"/>
              </w:rPr>
            </w:pPr>
            <w:r w:rsidRPr="000D1073">
              <w:rPr>
                <w:color w:val="000000"/>
                <w:sz w:val="20"/>
                <w:szCs w:val="20"/>
              </w:rPr>
              <w:t>-0,35</w:t>
            </w:r>
          </w:p>
        </w:tc>
        <w:tc>
          <w:tcPr>
            <w:tcW w:w="179" w:type="pct"/>
            <w:tcBorders>
              <w:top w:val="nil"/>
              <w:left w:val="nil"/>
              <w:bottom w:val="single" w:sz="4" w:space="0" w:color="auto"/>
              <w:right w:val="single" w:sz="4" w:space="0" w:color="auto"/>
            </w:tcBorders>
            <w:shd w:val="clear" w:color="auto" w:fill="auto"/>
            <w:vAlign w:val="center"/>
            <w:hideMark/>
          </w:tcPr>
          <w:p w14:paraId="4A73EDC5" w14:textId="77777777" w:rsidR="000D1073" w:rsidRPr="000D1073" w:rsidRDefault="000D1073" w:rsidP="000D1073">
            <w:pPr>
              <w:jc w:val="center"/>
              <w:rPr>
                <w:color w:val="000000"/>
                <w:sz w:val="20"/>
                <w:szCs w:val="20"/>
              </w:rPr>
            </w:pPr>
            <w:r w:rsidRPr="000D1073">
              <w:rPr>
                <w:color w:val="000000"/>
                <w:sz w:val="20"/>
                <w:szCs w:val="20"/>
              </w:rPr>
              <w:t>-0,35</w:t>
            </w:r>
          </w:p>
        </w:tc>
        <w:tc>
          <w:tcPr>
            <w:tcW w:w="179" w:type="pct"/>
            <w:tcBorders>
              <w:top w:val="nil"/>
              <w:left w:val="nil"/>
              <w:bottom w:val="single" w:sz="4" w:space="0" w:color="auto"/>
              <w:right w:val="single" w:sz="4" w:space="0" w:color="auto"/>
            </w:tcBorders>
            <w:shd w:val="clear" w:color="auto" w:fill="auto"/>
            <w:vAlign w:val="center"/>
            <w:hideMark/>
          </w:tcPr>
          <w:p w14:paraId="5C756B71" w14:textId="77777777" w:rsidR="000D1073" w:rsidRPr="000D1073" w:rsidRDefault="000D1073" w:rsidP="000D1073">
            <w:pPr>
              <w:jc w:val="center"/>
              <w:rPr>
                <w:color w:val="000000"/>
                <w:sz w:val="20"/>
                <w:szCs w:val="20"/>
              </w:rPr>
            </w:pPr>
            <w:r w:rsidRPr="000D1073">
              <w:rPr>
                <w:color w:val="000000"/>
                <w:sz w:val="20"/>
                <w:szCs w:val="20"/>
              </w:rPr>
              <w:t>-0,35</w:t>
            </w:r>
          </w:p>
        </w:tc>
      </w:tr>
      <w:tr w:rsidR="000D1073" w:rsidRPr="000D1073" w14:paraId="543A89D4"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7FF74F71" w14:textId="77777777" w:rsidR="000D1073" w:rsidRPr="000D1073" w:rsidRDefault="000D1073" w:rsidP="000D1073">
            <w:pPr>
              <w:jc w:val="center"/>
              <w:rPr>
                <w:color w:val="000000"/>
                <w:sz w:val="20"/>
                <w:szCs w:val="20"/>
              </w:rPr>
            </w:pPr>
            <w:r w:rsidRPr="000D1073">
              <w:rPr>
                <w:color w:val="000000"/>
                <w:sz w:val="20"/>
                <w:szCs w:val="20"/>
              </w:rPr>
              <w:t>Жилой квартал Ю.2.</w:t>
            </w:r>
          </w:p>
        </w:tc>
        <w:tc>
          <w:tcPr>
            <w:tcW w:w="144" w:type="pct"/>
            <w:tcBorders>
              <w:top w:val="nil"/>
              <w:left w:val="nil"/>
              <w:bottom w:val="single" w:sz="4" w:space="0" w:color="auto"/>
              <w:right w:val="single" w:sz="4" w:space="0" w:color="auto"/>
            </w:tcBorders>
            <w:shd w:val="clear" w:color="auto" w:fill="auto"/>
            <w:vAlign w:val="center"/>
            <w:hideMark/>
          </w:tcPr>
          <w:p w14:paraId="4DAFA28D"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65FBE8D7" w14:textId="77777777" w:rsidR="000D1073" w:rsidRPr="000D1073" w:rsidRDefault="000D1073" w:rsidP="000D1073">
            <w:pPr>
              <w:jc w:val="center"/>
              <w:rPr>
                <w:color w:val="000000"/>
                <w:sz w:val="20"/>
                <w:szCs w:val="20"/>
              </w:rPr>
            </w:pPr>
            <w:r w:rsidRPr="000D1073">
              <w:rPr>
                <w:color w:val="000000"/>
                <w:sz w:val="20"/>
                <w:szCs w:val="20"/>
              </w:rPr>
              <w:t>-0,01</w:t>
            </w:r>
          </w:p>
        </w:tc>
        <w:tc>
          <w:tcPr>
            <w:tcW w:w="171" w:type="pct"/>
            <w:tcBorders>
              <w:top w:val="nil"/>
              <w:left w:val="nil"/>
              <w:bottom w:val="single" w:sz="4" w:space="0" w:color="auto"/>
              <w:right w:val="single" w:sz="4" w:space="0" w:color="auto"/>
            </w:tcBorders>
            <w:shd w:val="clear" w:color="auto" w:fill="auto"/>
            <w:vAlign w:val="center"/>
            <w:hideMark/>
          </w:tcPr>
          <w:p w14:paraId="0C207659" w14:textId="77777777" w:rsidR="000D1073" w:rsidRPr="000D1073" w:rsidRDefault="000D1073" w:rsidP="000D1073">
            <w:pPr>
              <w:jc w:val="center"/>
              <w:rPr>
                <w:color w:val="000000"/>
                <w:sz w:val="20"/>
                <w:szCs w:val="20"/>
              </w:rPr>
            </w:pPr>
            <w:r w:rsidRPr="000D1073">
              <w:rPr>
                <w:color w:val="000000"/>
                <w:sz w:val="20"/>
                <w:szCs w:val="20"/>
              </w:rPr>
              <w:t>-0,03</w:t>
            </w:r>
          </w:p>
        </w:tc>
        <w:tc>
          <w:tcPr>
            <w:tcW w:w="156" w:type="pct"/>
            <w:tcBorders>
              <w:top w:val="nil"/>
              <w:left w:val="nil"/>
              <w:bottom w:val="single" w:sz="4" w:space="0" w:color="auto"/>
              <w:right w:val="single" w:sz="4" w:space="0" w:color="auto"/>
            </w:tcBorders>
            <w:shd w:val="clear" w:color="auto" w:fill="auto"/>
            <w:vAlign w:val="center"/>
            <w:hideMark/>
          </w:tcPr>
          <w:p w14:paraId="5468D992" w14:textId="77777777" w:rsidR="000D1073" w:rsidRPr="000D1073" w:rsidRDefault="000D1073" w:rsidP="000D1073">
            <w:pPr>
              <w:jc w:val="center"/>
              <w:rPr>
                <w:color w:val="000000"/>
                <w:sz w:val="20"/>
                <w:szCs w:val="20"/>
              </w:rPr>
            </w:pPr>
            <w:r w:rsidRPr="000D1073">
              <w:rPr>
                <w:color w:val="000000"/>
                <w:sz w:val="20"/>
                <w:szCs w:val="20"/>
              </w:rPr>
              <w:t>0,05</w:t>
            </w:r>
          </w:p>
        </w:tc>
        <w:tc>
          <w:tcPr>
            <w:tcW w:w="171" w:type="pct"/>
            <w:tcBorders>
              <w:top w:val="nil"/>
              <w:left w:val="nil"/>
              <w:bottom w:val="single" w:sz="4" w:space="0" w:color="auto"/>
              <w:right w:val="single" w:sz="4" w:space="0" w:color="auto"/>
            </w:tcBorders>
            <w:shd w:val="clear" w:color="auto" w:fill="auto"/>
            <w:vAlign w:val="center"/>
            <w:hideMark/>
          </w:tcPr>
          <w:p w14:paraId="556F9A71" w14:textId="77777777" w:rsidR="000D1073" w:rsidRPr="000D1073" w:rsidRDefault="000D1073" w:rsidP="000D1073">
            <w:pPr>
              <w:jc w:val="center"/>
              <w:rPr>
                <w:color w:val="000000"/>
                <w:sz w:val="20"/>
                <w:szCs w:val="20"/>
              </w:rPr>
            </w:pPr>
            <w:r w:rsidRPr="000D1073">
              <w:rPr>
                <w:color w:val="000000"/>
                <w:sz w:val="20"/>
                <w:szCs w:val="20"/>
              </w:rPr>
              <w:t>-0,02</w:t>
            </w:r>
          </w:p>
        </w:tc>
        <w:tc>
          <w:tcPr>
            <w:tcW w:w="171" w:type="pct"/>
            <w:tcBorders>
              <w:top w:val="nil"/>
              <w:left w:val="nil"/>
              <w:bottom w:val="single" w:sz="4" w:space="0" w:color="auto"/>
              <w:right w:val="single" w:sz="4" w:space="0" w:color="auto"/>
            </w:tcBorders>
            <w:shd w:val="clear" w:color="auto" w:fill="auto"/>
            <w:vAlign w:val="center"/>
            <w:hideMark/>
          </w:tcPr>
          <w:p w14:paraId="3584CA2D" w14:textId="77777777" w:rsidR="000D1073" w:rsidRPr="000D1073" w:rsidRDefault="000D1073" w:rsidP="000D1073">
            <w:pPr>
              <w:jc w:val="center"/>
              <w:rPr>
                <w:color w:val="000000"/>
                <w:sz w:val="20"/>
                <w:szCs w:val="20"/>
              </w:rPr>
            </w:pPr>
            <w:r w:rsidRPr="000D1073">
              <w:rPr>
                <w:color w:val="000000"/>
                <w:sz w:val="20"/>
                <w:szCs w:val="20"/>
              </w:rPr>
              <w:t>-0,02</w:t>
            </w:r>
          </w:p>
        </w:tc>
        <w:tc>
          <w:tcPr>
            <w:tcW w:w="171" w:type="pct"/>
            <w:tcBorders>
              <w:top w:val="nil"/>
              <w:left w:val="nil"/>
              <w:bottom w:val="single" w:sz="4" w:space="0" w:color="auto"/>
              <w:right w:val="single" w:sz="4" w:space="0" w:color="auto"/>
            </w:tcBorders>
            <w:shd w:val="clear" w:color="auto" w:fill="auto"/>
            <w:vAlign w:val="center"/>
            <w:hideMark/>
          </w:tcPr>
          <w:p w14:paraId="424CF41E" w14:textId="77777777" w:rsidR="000D1073" w:rsidRPr="000D1073" w:rsidRDefault="000D1073" w:rsidP="000D1073">
            <w:pPr>
              <w:jc w:val="center"/>
              <w:rPr>
                <w:color w:val="000000"/>
                <w:sz w:val="20"/>
                <w:szCs w:val="20"/>
              </w:rPr>
            </w:pPr>
            <w:r w:rsidRPr="000D1073">
              <w:rPr>
                <w:color w:val="000000"/>
                <w:sz w:val="20"/>
                <w:szCs w:val="20"/>
              </w:rPr>
              <w:t>-0,02</w:t>
            </w:r>
          </w:p>
        </w:tc>
        <w:tc>
          <w:tcPr>
            <w:tcW w:w="171" w:type="pct"/>
            <w:tcBorders>
              <w:top w:val="nil"/>
              <w:left w:val="nil"/>
              <w:bottom w:val="single" w:sz="4" w:space="0" w:color="auto"/>
              <w:right w:val="single" w:sz="4" w:space="0" w:color="auto"/>
            </w:tcBorders>
            <w:shd w:val="clear" w:color="auto" w:fill="auto"/>
            <w:vAlign w:val="center"/>
            <w:hideMark/>
          </w:tcPr>
          <w:p w14:paraId="1D3DFF96" w14:textId="77777777" w:rsidR="000D1073" w:rsidRPr="000D1073" w:rsidRDefault="000D1073" w:rsidP="000D1073">
            <w:pPr>
              <w:jc w:val="center"/>
              <w:rPr>
                <w:color w:val="000000"/>
                <w:sz w:val="20"/>
                <w:szCs w:val="20"/>
              </w:rPr>
            </w:pPr>
            <w:r w:rsidRPr="000D1073">
              <w:rPr>
                <w:color w:val="000000"/>
                <w:sz w:val="20"/>
                <w:szCs w:val="20"/>
              </w:rPr>
              <w:t>-0,02</w:t>
            </w:r>
          </w:p>
        </w:tc>
        <w:tc>
          <w:tcPr>
            <w:tcW w:w="171" w:type="pct"/>
            <w:tcBorders>
              <w:top w:val="nil"/>
              <w:left w:val="nil"/>
              <w:bottom w:val="single" w:sz="4" w:space="0" w:color="auto"/>
              <w:right w:val="single" w:sz="4" w:space="0" w:color="auto"/>
            </w:tcBorders>
            <w:shd w:val="clear" w:color="auto" w:fill="auto"/>
            <w:vAlign w:val="center"/>
            <w:hideMark/>
          </w:tcPr>
          <w:p w14:paraId="6E82EB6A" w14:textId="77777777" w:rsidR="000D1073" w:rsidRPr="000D1073" w:rsidRDefault="000D1073" w:rsidP="000D1073">
            <w:pPr>
              <w:jc w:val="center"/>
              <w:rPr>
                <w:color w:val="000000"/>
                <w:sz w:val="20"/>
                <w:szCs w:val="20"/>
              </w:rPr>
            </w:pPr>
            <w:r w:rsidRPr="000D1073">
              <w:rPr>
                <w:color w:val="000000"/>
                <w:sz w:val="20"/>
                <w:szCs w:val="20"/>
              </w:rPr>
              <w:t>-0,02</w:t>
            </w:r>
          </w:p>
        </w:tc>
        <w:tc>
          <w:tcPr>
            <w:tcW w:w="171" w:type="pct"/>
            <w:tcBorders>
              <w:top w:val="nil"/>
              <w:left w:val="nil"/>
              <w:bottom w:val="single" w:sz="4" w:space="0" w:color="auto"/>
              <w:right w:val="single" w:sz="4" w:space="0" w:color="auto"/>
            </w:tcBorders>
            <w:shd w:val="clear" w:color="auto" w:fill="auto"/>
            <w:vAlign w:val="center"/>
            <w:hideMark/>
          </w:tcPr>
          <w:p w14:paraId="2F8E3E1D" w14:textId="77777777" w:rsidR="000D1073" w:rsidRPr="000D1073" w:rsidRDefault="000D1073" w:rsidP="000D1073">
            <w:pPr>
              <w:jc w:val="center"/>
              <w:rPr>
                <w:color w:val="000000"/>
                <w:sz w:val="20"/>
                <w:szCs w:val="20"/>
              </w:rPr>
            </w:pPr>
            <w:r w:rsidRPr="000D1073">
              <w:rPr>
                <w:color w:val="000000"/>
                <w:sz w:val="20"/>
                <w:szCs w:val="20"/>
              </w:rPr>
              <w:t>-0,02</w:t>
            </w:r>
          </w:p>
        </w:tc>
        <w:tc>
          <w:tcPr>
            <w:tcW w:w="171" w:type="pct"/>
            <w:tcBorders>
              <w:top w:val="nil"/>
              <w:left w:val="nil"/>
              <w:bottom w:val="single" w:sz="4" w:space="0" w:color="auto"/>
              <w:right w:val="single" w:sz="4" w:space="0" w:color="auto"/>
            </w:tcBorders>
            <w:shd w:val="clear" w:color="auto" w:fill="auto"/>
            <w:vAlign w:val="center"/>
            <w:hideMark/>
          </w:tcPr>
          <w:p w14:paraId="7EF1BB11" w14:textId="77777777" w:rsidR="000D1073" w:rsidRPr="000D1073" w:rsidRDefault="000D1073" w:rsidP="000D1073">
            <w:pPr>
              <w:jc w:val="center"/>
              <w:rPr>
                <w:color w:val="000000"/>
                <w:sz w:val="20"/>
                <w:szCs w:val="20"/>
              </w:rPr>
            </w:pPr>
            <w:r w:rsidRPr="000D1073">
              <w:rPr>
                <w:color w:val="000000"/>
                <w:sz w:val="20"/>
                <w:szCs w:val="20"/>
              </w:rPr>
              <w:t>-0,02</w:t>
            </w:r>
          </w:p>
        </w:tc>
        <w:tc>
          <w:tcPr>
            <w:tcW w:w="171" w:type="pct"/>
            <w:tcBorders>
              <w:top w:val="nil"/>
              <w:left w:val="nil"/>
              <w:bottom w:val="single" w:sz="4" w:space="0" w:color="auto"/>
              <w:right w:val="single" w:sz="4" w:space="0" w:color="auto"/>
            </w:tcBorders>
            <w:shd w:val="clear" w:color="auto" w:fill="auto"/>
            <w:vAlign w:val="center"/>
            <w:hideMark/>
          </w:tcPr>
          <w:p w14:paraId="1AA287E5" w14:textId="77777777" w:rsidR="000D1073" w:rsidRPr="000D1073" w:rsidRDefault="000D1073" w:rsidP="000D1073">
            <w:pPr>
              <w:jc w:val="center"/>
              <w:rPr>
                <w:color w:val="000000"/>
                <w:sz w:val="20"/>
                <w:szCs w:val="20"/>
              </w:rPr>
            </w:pPr>
            <w:r w:rsidRPr="000D1073">
              <w:rPr>
                <w:color w:val="000000"/>
                <w:sz w:val="20"/>
                <w:szCs w:val="20"/>
              </w:rPr>
              <w:t>-0,02</w:t>
            </w:r>
          </w:p>
        </w:tc>
        <w:tc>
          <w:tcPr>
            <w:tcW w:w="179" w:type="pct"/>
            <w:tcBorders>
              <w:top w:val="nil"/>
              <w:left w:val="nil"/>
              <w:bottom w:val="single" w:sz="4" w:space="0" w:color="auto"/>
              <w:right w:val="single" w:sz="4" w:space="0" w:color="auto"/>
            </w:tcBorders>
            <w:shd w:val="clear" w:color="auto" w:fill="auto"/>
            <w:vAlign w:val="center"/>
            <w:hideMark/>
          </w:tcPr>
          <w:p w14:paraId="68441476" w14:textId="77777777" w:rsidR="000D1073" w:rsidRPr="000D1073" w:rsidRDefault="000D1073" w:rsidP="000D1073">
            <w:pPr>
              <w:jc w:val="center"/>
              <w:rPr>
                <w:color w:val="000000"/>
                <w:sz w:val="20"/>
                <w:szCs w:val="20"/>
              </w:rPr>
            </w:pPr>
            <w:r w:rsidRPr="000D1073">
              <w:rPr>
                <w:color w:val="000000"/>
                <w:sz w:val="20"/>
                <w:szCs w:val="20"/>
              </w:rPr>
              <w:t>0,29</w:t>
            </w:r>
          </w:p>
        </w:tc>
        <w:tc>
          <w:tcPr>
            <w:tcW w:w="179" w:type="pct"/>
            <w:tcBorders>
              <w:top w:val="nil"/>
              <w:left w:val="nil"/>
              <w:bottom w:val="single" w:sz="4" w:space="0" w:color="auto"/>
              <w:right w:val="single" w:sz="4" w:space="0" w:color="auto"/>
            </w:tcBorders>
            <w:shd w:val="clear" w:color="auto" w:fill="auto"/>
            <w:vAlign w:val="center"/>
            <w:hideMark/>
          </w:tcPr>
          <w:p w14:paraId="16D1DC85" w14:textId="77777777" w:rsidR="000D1073" w:rsidRPr="000D1073" w:rsidRDefault="000D1073" w:rsidP="000D1073">
            <w:pPr>
              <w:jc w:val="center"/>
              <w:rPr>
                <w:color w:val="000000"/>
                <w:sz w:val="20"/>
                <w:szCs w:val="20"/>
              </w:rPr>
            </w:pPr>
            <w:r w:rsidRPr="000D1073">
              <w:rPr>
                <w:color w:val="000000"/>
                <w:sz w:val="20"/>
                <w:szCs w:val="20"/>
              </w:rPr>
              <w:t>0,31</w:t>
            </w:r>
          </w:p>
        </w:tc>
        <w:tc>
          <w:tcPr>
            <w:tcW w:w="179" w:type="pct"/>
            <w:tcBorders>
              <w:top w:val="nil"/>
              <w:left w:val="nil"/>
              <w:bottom w:val="single" w:sz="4" w:space="0" w:color="auto"/>
              <w:right w:val="single" w:sz="4" w:space="0" w:color="auto"/>
            </w:tcBorders>
            <w:shd w:val="clear" w:color="auto" w:fill="auto"/>
            <w:vAlign w:val="center"/>
            <w:hideMark/>
          </w:tcPr>
          <w:p w14:paraId="0C059224" w14:textId="77777777" w:rsidR="000D1073" w:rsidRPr="000D1073" w:rsidRDefault="000D1073" w:rsidP="000D1073">
            <w:pPr>
              <w:jc w:val="center"/>
              <w:rPr>
                <w:color w:val="000000"/>
                <w:sz w:val="20"/>
                <w:szCs w:val="20"/>
              </w:rPr>
            </w:pPr>
            <w:r w:rsidRPr="000D1073">
              <w:rPr>
                <w:color w:val="000000"/>
                <w:sz w:val="20"/>
                <w:szCs w:val="20"/>
              </w:rPr>
              <w:t>0,33</w:t>
            </w:r>
          </w:p>
        </w:tc>
        <w:tc>
          <w:tcPr>
            <w:tcW w:w="179" w:type="pct"/>
            <w:tcBorders>
              <w:top w:val="nil"/>
              <w:left w:val="nil"/>
              <w:bottom w:val="single" w:sz="4" w:space="0" w:color="auto"/>
              <w:right w:val="single" w:sz="4" w:space="0" w:color="auto"/>
            </w:tcBorders>
            <w:shd w:val="clear" w:color="auto" w:fill="auto"/>
            <w:vAlign w:val="center"/>
            <w:hideMark/>
          </w:tcPr>
          <w:p w14:paraId="4CC42EEB" w14:textId="77777777" w:rsidR="000D1073" w:rsidRPr="000D1073" w:rsidRDefault="000D1073" w:rsidP="000D1073">
            <w:pPr>
              <w:jc w:val="center"/>
              <w:rPr>
                <w:color w:val="000000"/>
                <w:sz w:val="20"/>
                <w:szCs w:val="20"/>
              </w:rPr>
            </w:pPr>
            <w:r w:rsidRPr="000D1073">
              <w:rPr>
                <w:color w:val="000000"/>
                <w:sz w:val="20"/>
                <w:szCs w:val="20"/>
              </w:rPr>
              <w:t>0,64</w:t>
            </w:r>
          </w:p>
        </w:tc>
        <w:tc>
          <w:tcPr>
            <w:tcW w:w="179" w:type="pct"/>
            <w:tcBorders>
              <w:top w:val="nil"/>
              <w:left w:val="nil"/>
              <w:bottom w:val="single" w:sz="4" w:space="0" w:color="auto"/>
              <w:right w:val="single" w:sz="4" w:space="0" w:color="auto"/>
            </w:tcBorders>
            <w:shd w:val="clear" w:color="auto" w:fill="auto"/>
            <w:vAlign w:val="center"/>
            <w:hideMark/>
          </w:tcPr>
          <w:p w14:paraId="1D48BDEC" w14:textId="77777777" w:rsidR="000D1073" w:rsidRPr="000D1073" w:rsidRDefault="000D1073" w:rsidP="000D1073">
            <w:pPr>
              <w:jc w:val="center"/>
              <w:rPr>
                <w:color w:val="000000"/>
                <w:sz w:val="20"/>
                <w:szCs w:val="20"/>
              </w:rPr>
            </w:pPr>
            <w:r w:rsidRPr="000D1073">
              <w:rPr>
                <w:color w:val="000000"/>
                <w:sz w:val="20"/>
                <w:szCs w:val="20"/>
              </w:rPr>
              <w:t>0,98</w:t>
            </w:r>
          </w:p>
        </w:tc>
        <w:tc>
          <w:tcPr>
            <w:tcW w:w="179" w:type="pct"/>
            <w:tcBorders>
              <w:top w:val="nil"/>
              <w:left w:val="nil"/>
              <w:bottom w:val="single" w:sz="4" w:space="0" w:color="auto"/>
              <w:right w:val="single" w:sz="4" w:space="0" w:color="auto"/>
            </w:tcBorders>
            <w:shd w:val="clear" w:color="auto" w:fill="auto"/>
            <w:vAlign w:val="center"/>
            <w:hideMark/>
          </w:tcPr>
          <w:p w14:paraId="0AAAC454" w14:textId="77777777" w:rsidR="000D1073" w:rsidRPr="000D1073" w:rsidRDefault="000D1073" w:rsidP="000D1073">
            <w:pPr>
              <w:jc w:val="center"/>
              <w:rPr>
                <w:color w:val="000000"/>
                <w:sz w:val="20"/>
                <w:szCs w:val="20"/>
              </w:rPr>
            </w:pPr>
            <w:r w:rsidRPr="000D1073">
              <w:rPr>
                <w:color w:val="000000"/>
                <w:sz w:val="20"/>
                <w:szCs w:val="20"/>
              </w:rPr>
              <w:t>1,02</w:t>
            </w:r>
          </w:p>
        </w:tc>
      </w:tr>
      <w:tr w:rsidR="000D1073" w:rsidRPr="000D1073" w14:paraId="64B65F3F"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64C67683" w14:textId="77777777" w:rsidR="000D1073" w:rsidRPr="000D1073" w:rsidRDefault="000D1073" w:rsidP="000D1073">
            <w:pPr>
              <w:jc w:val="center"/>
              <w:rPr>
                <w:color w:val="000000"/>
                <w:sz w:val="20"/>
                <w:szCs w:val="20"/>
              </w:rPr>
            </w:pPr>
            <w:r w:rsidRPr="000D1073">
              <w:rPr>
                <w:color w:val="000000"/>
                <w:sz w:val="20"/>
                <w:szCs w:val="20"/>
              </w:rPr>
              <w:t>Жилой квартал Ю.2.</w:t>
            </w:r>
            <w:r w:rsidRPr="000D1073">
              <w:rPr>
                <w:color w:val="000000"/>
                <w:sz w:val="20"/>
                <w:szCs w:val="20"/>
              </w:rPr>
              <w:br/>
              <w:t>ОД.2.</w:t>
            </w:r>
          </w:p>
        </w:tc>
        <w:tc>
          <w:tcPr>
            <w:tcW w:w="144" w:type="pct"/>
            <w:tcBorders>
              <w:top w:val="nil"/>
              <w:left w:val="nil"/>
              <w:bottom w:val="single" w:sz="4" w:space="0" w:color="auto"/>
              <w:right w:val="single" w:sz="4" w:space="0" w:color="auto"/>
            </w:tcBorders>
            <w:shd w:val="clear" w:color="auto" w:fill="auto"/>
            <w:vAlign w:val="center"/>
            <w:hideMark/>
          </w:tcPr>
          <w:p w14:paraId="2CBD5A08"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7733A198"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12CB495F" w14:textId="77777777" w:rsidR="000D1073" w:rsidRPr="000D1073" w:rsidRDefault="000D1073" w:rsidP="000D1073">
            <w:pPr>
              <w:jc w:val="center"/>
              <w:rPr>
                <w:color w:val="000000"/>
                <w:sz w:val="20"/>
                <w:szCs w:val="20"/>
              </w:rPr>
            </w:pPr>
            <w:r w:rsidRPr="000D1073">
              <w:rPr>
                <w:color w:val="000000"/>
                <w:sz w:val="20"/>
                <w:szCs w:val="20"/>
              </w:rPr>
              <w:t>0,00</w:t>
            </w:r>
          </w:p>
        </w:tc>
        <w:tc>
          <w:tcPr>
            <w:tcW w:w="156" w:type="pct"/>
            <w:tcBorders>
              <w:top w:val="nil"/>
              <w:left w:val="nil"/>
              <w:bottom w:val="single" w:sz="4" w:space="0" w:color="auto"/>
              <w:right w:val="single" w:sz="4" w:space="0" w:color="auto"/>
            </w:tcBorders>
            <w:shd w:val="clear" w:color="auto" w:fill="auto"/>
            <w:vAlign w:val="center"/>
            <w:hideMark/>
          </w:tcPr>
          <w:p w14:paraId="1BCA6C73"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3FAF2E53"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3E9108FC"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5D12756D"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282FB42F"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492043E5"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75D97357"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322AD7ED"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30AA7ABC"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17335DC2"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28A09EB0"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34F49D28"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273DCB7E"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08B470F3"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0D5DDB65"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74765B5A"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4370DE83" w14:textId="77777777" w:rsidR="000D1073" w:rsidRPr="000D1073" w:rsidRDefault="000D1073" w:rsidP="000D1073">
            <w:pPr>
              <w:jc w:val="center"/>
              <w:rPr>
                <w:color w:val="000000"/>
                <w:sz w:val="20"/>
                <w:szCs w:val="20"/>
              </w:rPr>
            </w:pPr>
            <w:r w:rsidRPr="000D1073">
              <w:rPr>
                <w:color w:val="000000"/>
                <w:sz w:val="20"/>
                <w:szCs w:val="20"/>
              </w:rPr>
              <w:t>Жилой квартал Ю.6-1.</w:t>
            </w:r>
          </w:p>
        </w:tc>
        <w:tc>
          <w:tcPr>
            <w:tcW w:w="144" w:type="pct"/>
            <w:tcBorders>
              <w:top w:val="nil"/>
              <w:left w:val="nil"/>
              <w:bottom w:val="single" w:sz="4" w:space="0" w:color="auto"/>
              <w:right w:val="single" w:sz="4" w:space="0" w:color="auto"/>
            </w:tcBorders>
            <w:shd w:val="clear" w:color="auto" w:fill="auto"/>
            <w:vAlign w:val="center"/>
            <w:hideMark/>
          </w:tcPr>
          <w:p w14:paraId="5C150D46"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2EAB0D6C"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732EBDA6" w14:textId="77777777" w:rsidR="000D1073" w:rsidRPr="000D1073" w:rsidRDefault="000D1073" w:rsidP="000D1073">
            <w:pPr>
              <w:jc w:val="center"/>
              <w:rPr>
                <w:color w:val="000000"/>
                <w:sz w:val="20"/>
                <w:szCs w:val="20"/>
              </w:rPr>
            </w:pPr>
            <w:r w:rsidRPr="000D1073">
              <w:rPr>
                <w:color w:val="000000"/>
                <w:sz w:val="20"/>
                <w:szCs w:val="20"/>
              </w:rPr>
              <w:t>0,00</w:t>
            </w:r>
          </w:p>
        </w:tc>
        <w:tc>
          <w:tcPr>
            <w:tcW w:w="156" w:type="pct"/>
            <w:tcBorders>
              <w:top w:val="nil"/>
              <w:left w:val="nil"/>
              <w:bottom w:val="single" w:sz="4" w:space="0" w:color="auto"/>
              <w:right w:val="single" w:sz="4" w:space="0" w:color="auto"/>
            </w:tcBorders>
            <w:shd w:val="clear" w:color="auto" w:fill="auto"/>
            <w:vAlign w:val="center"/>
            <w:hideMark/>
          </w:tcPr>
          <w:p w14:paraId="632E8C34"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0BC58D52"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34CB41E1"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74AB2C54"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65D07951"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09CAFA5C"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4AF35E68"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7579A474"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56A6ECD3"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5CD85010"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718467DA"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7F910190" w14:textId="77777777" w:rsidR="000D1073" w:rsidRPr="000D1073" w:rsidRDefault="000D1073" w:rsidP="000D1073">
            <w:pPr>
              <w:jc w:val="center"/>
              <w:rPr>
                <w:color w:val="000000"/>
                <w:sz w:val="20"/>
                <w:szCs w:val="20"/>
              </w:rPr>
            </w:pPr>
            <w:r w:rsidRPr="000D1073">
              <w:rPr>
                <w:color w:val="000000"/>
                <w:sz w:val="20"/>
                <w:szCs w:val="20"/>
              </w:rPr>
              <w:t>0,42</w:t>
            </w:r>
          </w:p>
        </w:tc>
        <w:tc>
          <w:tcPr>
            <w:tcW w:w="179" w:type="pct"/>
            <w:tcBorders>
              <w:top w:val="nil"/>
              <w:left w:val="nil"/>
              <w:bottom w:val="single" w:sz="4" w:space="0" w:color="auto"/>
              <w:right w:val="single" w:sz="4" w:space="0" w:color="auto"/>
            </w:tcBorders>
            <w:shd w:val="clear" w:color="auto" w:fill="auto"/>
            <w:vAlign w:val="center"/>
            <w:hideMark/>
          </w:tcPr>
          <w:p w14:paraId="78F5FCC0" w14:textId="77777777" w:rsidR="000D1073" w:rsidRPr="000D1073" w:rsidRDefault="000D1073" w:rsidP="000D1073">
            <w:pPr>
              <w:jc w:val="center"/>
              <w:rPr>
                <w:color w:val="000000"/>
                <w:sz w:val="20"/>
                <w:szCs w:val="20"/>
              </w:rPr>
            </w:pPr>
            <w:r w:rsidRPr="000D1073">
              <w:rPr>
                <w:color w:val="000000"/>
                <w:sz w:val="20"/>
                <w:szCs w:val="20"/>
              </w:rPr>
              <w:t>0,45</w:t>
            </w:r>
          </w:p>
        </w:tc>
        <w:tc>
          <w:tcPr>
            <w:tcW w:w="179" w:type="pct"/>
            <w:tcBorders>
              <w:top w:val="nil"/>
              <w:left w:val="nil"/>
              <w:bottom w:val="single" w:sz="4" w:space="0" w:color="auto"/>
              <w:right w:val="single" w:sz="4" w:space="0" w:color="auto"/>
            </w:tcBorders>
            <w:shd w:val="clear" w:color="auto" w:fill="auto"/>
            <w:vAlign w:val="center"/>
            <w:hideMark/>
          </w:tcPr>
          <w:p w14:paraId="0FEE534E" w14:textId="77777777" w:rsidR="000D1073" w:rsidRPr="000D1073" w:rsidRDefault="000D1073" w:rsidP="000D1073">
            <w:pPr>
              <w:jc w:val="center"/>
              <w:rPr>
                <w:color w:val="000000"/>
                <w:sz w:val="20"/>
                <w:szCs w:val="20"/>
              </w:rPr>
            </w:pPr>
            <w:r w:rsidRPr="000D1073">
              <w:rPr>
                <w:color w:val="000000"/>
                <w:sz w:val="20"/>
                <w:szCs w:val="20"/>
              </w:rPr>
              <w:t>0,47</w:t>
            </w:r>
          </w:p>
        </w:tc>
        <w:tc>
          <w:tcPr>
            <w:tcW w:w="179" w:type="pct"/>
            <w:tcBorders>
              <w:top w:val="nil"/>
              <w:left w:val="nil"/>
              <w:bottom w:val="single" w:sz="4" w:space="0" w:color="auto"/>
              <w:right w:val="single" w:sz="4" w:space="0" w:color="auto"/>
            </w:tcBorders>
            <w:shd w:val="clear" w:color="auto" w:fill="auto"/>
            <w:vAlign w:val="center"/>
            <w:hideMark/>
          </w:tcPr>
          <w:p w14:paraId="44FE8D0F" w14:textId="77777777" w:rsidR="000D1073" w:rsidRPr="000D1073" w:rsidRDefault="000D1073" w:rsidP="000D1073">
            <w:pPr>
              <w:jc w:val="center"/>
              <w:rPr>
                <w:color w:val="000000"/>
                <w:sz w:val="20"/>
                <w:szCs w:val="20"/>
              </w:rPr>
            </w:pPr>
            <w:r w:rsidRPr="000D1073">
              <w:rPr>
                <w:color w:val="000000"/>
                <w:sz w:val="20"/>
                <w:szCs w:val="20"/>
              </w:rPr>
              <w:t>0,68</w:t>
            </w:r>
          </w:p>
        </w:tc>
      </w:tr>
      <w:tr w:rsidR="000D1073" w:rsidRPr="000D1073" w14:paraId="0D2B97A3"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7B9B82E7" w14:textId="77777777" w:rsidR="000D1073" w:rsidRPr="000D1073" w:rsidRDefault="000D1073" w:rsidP="000D1073">
            <w:pPr>
              <w:jc w:val="center"/>
              <w:rPr>
                <w:color w:val="000000"/>
                <w:sz w:val="20"/>
                <w:szCs w:val="20"/>
              </w:rPr>
            </w:pPr>
            <w:r w:rsidRPr="000D1073">
              <w:rPr>
                <w:color w:val="000000"/>
                <w:sz w:val="20"/>
                <w:szCs w:val="20"/>
              </w:rPr>
              <w:t>Жилой квартал Ю.7.</w:t>
            </w:r>
          </w:p>
        </w:tc>
        <w:tc>
          <w:tcPr>
            <w:tcW w:w="144" w:type="pct"/>
            <w:tcBorders>
              <w:top w:val="nil"/>
              <w:left w:val="nil"/>
              <w:bottom w:val="single" w:sz="4" w:space="0" w:color="auto"/>
              <w:right w:val="single" w:sz="4" w:space="0" w:color="auto"/>
            </w:tcBorders>
            <w:shd w:val="clear" w:color="auto" w:fill="auto"/>
            <w:vAlign w:val="center"/>
            <w:hideMark/>
          </w:tcPr>
          <w:p w14:paraId="17F9D7D3"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66D96F86"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3E985886" w14:textId="77777777" w:rsidR="000D1073" w:rsidRPr="000D1073" w:rsidRDefault="000D1073" w:rsidP="000D1073">
            <w:pPr>
              <w:jc w:val="center"/>
              <w:rPr>
                <w:color w:val="000000"/>
                <w:sz w:val="20"/>
                <w:szCs w:val="20"/>
              </w:rPr>
            </w:pPr>
            <w:r w:rsidRPr="000D1073">
              <w:rPr>
                <w:color w:val="000000"/>
                <w:sz w:val="20"/>
                <w:szCs w:val="20"/>
              </w:rPr>
              <w:t>0,00</w:t>
            </w:r>
          </w:p>
        </w:tc>
        <w:tc>
          <w:tcPr>
            <w:tcW w:w="156" w:type="pct"/>
            <w:tcBorders>
              <w:top w:val="nil"/>
              <w:left w:val="nil"/>
              <w:bottom w:val="single" w:sz="4" w:space="0" w:color="auto"/>
              <w:right w:val="single" w:sz="4" w:space="0" w:color="auto"/>
            </w:tcBorders>
            <w:shd w:val="clear" w:color="auto" w:fill="auto"/>
            <w:vAlign w:val="center"/>
            <w:hideMark/>
          </w:tcPr>
          <w:p w14:paraId="7588D548"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1D6B2BBC"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33799973"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5B00958F"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40768569"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1DE8EDA8"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0BF1F7B6"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5CB8C500"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376A8092"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0BD32647" w14:textId="77777777" w:rsidR="000D1073" w:rsidRPr="000D1073" w:rsidRDefault="000D1073" w:rsidP="000D1073">
            <w:pPr>
              <w:jc w:val="center"/>
              <w:rPr>
                <w:color w:val="000000"/>
                <w:sz w:val="20"/>
                <w:szCs w:val="20"/>
              </w:rPr>
            </w:pPr>
            <w:r w:rsidRPr="000D1073">
              <w:rPr>
                <w:color w:val="000000"/>
                <w:sz w:val="20"/>
                <w:szCs w:val="20"/>
              </w:rPr>
              <w:t>3,57</w:t>
            </w:r>
          </w:p>
        </w:tc>
        <w:tc>
          <w:tcPr>
            <w:tcW w:w="179" w:type="pct"/>
            <w:tcBorders>
              <w:top w:val="nil"/>
              <w:left w:val="nil"/>
              <w:bottom w:val="single" w:sz="4" w:space="0" w:color="auto"/>
              <w:right w:val="single" w:sz="4" w:space="0" w:color="auto"/>
            </w:tcBorders>
            <w:shd w:val="clear" w:color="auto" w:fill="auto"/>
            <w:vAlign w:val="center"/>
            <w:hideMark/>
          </w:tcPr>
          <w:p w14:paraId="3E701EFA" w14:textId="77777777" w:rsidR="000D1073" w:rsidRPr="000D1073" w:rsidRDefault="000D1073" w:rsidP="000D1073">
            <w:pPr>
              <w:jc w:val="center"/>
              <w:rPr>
                <w:color w:val="000000"/>
                <w:sz w:val="20"/>
                <w:szCs w:val="20"/>
              </w:rPr>
            </w:pPr>
            <w:r w:rsidRPr="000D1073">
              <w:rPr>
                <w:color w:val="000000"/>
                <w:sz w:val="20"/>
                <w:szCs w:val="20"/>
              </w:rPr>
              <w:t>4,21</w:t>
            </w:r>
          </w:p>
        </w:tc>
        <w:tc>
          <w:tcPr>
            <w:tcW w:w="179" w:type="pct"/>
            <w:tcBorders>
              <w:top w:val="nil"/>
              <w:left w:val="nil"/>
              <w:bottom w:val="single" w:sz="4" w:space="0" w:color="auto"/>
              <w:right w:val="single" w:sz="4" w:space="0" w:color="auto"/>
            </w:tcBorders>
            <w:shd w:val="clear" w:color="auto" w:fill="auto"/>
            <w:vAlign w:val="center"/>
            <w:hideMark/>
          </w:tcPr>
          <w:p w14:paraId="6E612499" w14:textId="77777777" w:rsidR="000D1073" w:rsidRPr="000D1073" w:rsidRDefault="000D1073" w:rsidP="000D1073">
            <w:pPr>
              <w:jc w:val="center"/>
              <w:rPr>
                <w:color w:val="000000"/>
                <w:sz w:val="20"/>
                <w:szCs w:val="20"/>
              </w:rPr>
            </w:pPr>
            <w:r w:rsidRPr="000D1073">
              <w:rPr>
                <w:color w:val="000000"/>
                <w:sz w:val="20"/>
                <w:szCs w:val="20"/>
              </w:rPr>
              <w:t>4,46</w:t>
            </w:r>
          </w:p>
        </w:tc>
        <w:tc>
          <w:tcPr>
            <w:tcW w:w="179" w:type="pct"/>
            <w:tcBorders>
              <w:top w:val="nil"/>
              <w:left w:val="nil"/>
              <w:bottom w:val="single" w:sz="4" w:space="0" w:color="auto"/>
              <w:right w:val="single" w:sz="4" w:space="0" w:color="auto"/>
            </w:tcBorders>
            <w:shd w:val="clear" w:color="auto" w:fill="auto"/>
            <w:vAlign w:val="center"/>
            <w:hideMark/>
          </w:tcPr>
          <w:p w14:paraId="1FC6023C" w14:textId="77777777" w:rsidR="000D1073" w:rsidRPr="000D1073" w:rsidRDefault="000D1073" w:rsidP="000D1073">
            <w:pPr>
              <w:jc w:val="center"/>
              <w:rPr>
                <w:color w:val="000000"/>
                <w:sz w:val="20"/>
                <w:szCs w:val="20"/>
              </w:rPr>
            </w:pPr>
            <w:r w:rsidRPr="000D1073">
              <w:rPr>
                <w:color w:val="000000"/>
                <w:sz w:val="20"/>
                <w:szCs w:val="20"/>
              </w:rPr>
              <w:t>4,49</w:t>
            </w:r>
          </w:p>
        </w:tc>
        <w:tc>
          <w:tcPr>
            <w:tcW w:w="179" w:type="pct"/>
            <w:tcBorders>
              <w:top w:val="nil"/>
              <w:left w:val="nil"/>
              <w:bottom w:val="single" w:sz="4" w:space="0" w:color="auto"/>
              <w:right w:val="single" w:sz="4" w:space="0" w:color="auto"/>
            </w:tcBorders>
            <w:shd w:val="clear" w:color="auto" w:fill="auto"/>
            <w:vAlign w:val="center"/>
            <w:hideMark/>
          </w:tcPr>
          <w:p w14:paraId="0A508CFE" w14:textId="77777777" w:rsidR="000D1073" w:rsidRPr="000D1073" w:rsidRDefault="000D1073" w:rsidP="000D1073">
            <w:pPr>
              <w:jc w:val="center"/>
              <w:rPr>
                <w:color w:val="000000"/>
                <w:sz w:val="20"/>
                <w:szCs w:val="20"/>
              </w:rPr>
            </w:pPr>
            <w:r w:rsidRPr="000D1073">
              <w:rPr>
                <w:color w:val="000000"/>
                <w:sz w:val="20"/>
                <w:szCs w:val="20"/>
              </w:rPr>
              <w:t>4,49</w:t>
            </w:r>
          </w:p>
        </w:tc>
        <w:tc>
          <w:tcPr>
            <w:tcW w:w="179" w:type="pct"/>
            <w:tcBorders>
              <w:top w:val="nil"/>
              <w:left w:val="nil"/>
              <w:bottom w:val="single" w:sz="4" w:space="0" w:color="auto"/>
              <w:right w:val="single" w:sz="4" w:space="0" w:color="auto"/>
            </w:tcBorders>
            <w:shd w:val="clear" w:color="auto" w:fill="auto"/>
            <w:vAlign w:val="center"/>
            <w:hideMark/>
          </w:tcPr>
          <w:p w14:paraId="4F3DB3E7" w14:textId="77777777" w:rsidR="000D1073" w:rsidRPr="000D1073" w:rsidRDefault="000D1073" w:rsidP="000D1073">
            <w:pPr>
              <w:jc w:val="center"/>
              <w:rPr>
                <w:color w:val="000000"/>
                <w:sz w:val="20"/>
                <w:szCs w:val="20"/>
              </w:rPr>
            </w:pPr>
            <w:r w:rsidRPr="000D1073">
              <w:rPr>
                <w:color w:val="000000"/>
                <w:sz w:val="20"/>
                <w:szCs w:val="20"/>
              </w:rPr>
              <w:t>4,49</w:t>
            </w:r>
          </w:p>
        </w:tc>
      </w:tr>
      <w:tr w:rsidR="000D1073" w:rsidRPr="000D1073" w14:paraId="1D26EB2A"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5C64FF36" w14:textId="77777777" w:rsidR="000D1073" w:rsidRPr="000D1073" w:rsidRDefault="000D1073" w:rsidP="000D1073">
            <w:pPr>
              <w:jc w:val="center"/>
              <w:rPr>
                <w:color w:val="000000"/>
                <w:sz w:val="20"/>
                <w:szCs w:val="20"/>
              </w:rPr>
            </w:pPr>
            <w:r w:rsidRPr="000D1073">
              <w:rPr>
                <w:color w:val="000000"/>
                <w:sz w:val="20"/>
                <w:szCs w:val="20"/>
              </w:rPr>
              <w:lastRenderedPageBreak/>
              <w:t>Жилой квартал Ю.8.</w:t>
            </w:r>
          </w:p>
        </w:tc>
        <w:tc>
          <w:tcPr>
            <w:tcW w:w="144" w:type="pct"/>
            <w:tcBorders>
              <w:top w:val="nil"/>
              <w:left w:val="nil"/>
              <w:bottom w:val="single" w:sz="4" w:space="0" w:color="auto"/>
              <w:right w:val="single" w:sz="4" w:space="0" w:color="auto"/>
            </w:tcBorders>
            <w:shd w:val="clear" w:color="auto" w:fill="auto"/>
            <w:vAlign w:val="center"/>
            <w:hideMark/>
          </w:tcPr>
          <w:p w14:paraId="299FA0E5" w14:textId="77777777" w:rsidR="000D1073" w:rsidRPr="000D1073" w:rsidRDefault="000D1073" w:rsidP="000D1073">
            <w:pPr>
              <w:jc w:val="center"/>
              <w:rPr>
                <w:color w:val="000000"/>
                <w:sz w:val="20"/>
                <w:szCs w:val="20"/>
              </w:rPr>
            </w:pPr>
            <w:r w:rsidRPr="000D1073">
              <w:rPr>
                <w:color w:val="000000"/>
                <w:sz w:val="20"/>
                <w:szCs w:val="20"/>
              </w:rPr>
              <w:t>0,05</w:t>
            </w:r>
          </w:p>
        </w:tc>
        <w:tc>
          <w:tcPr>
            <w:tcW w:w="171" w:type="pct"/>
            <w:tcBorders>
              <w:top w:val="nil"/>
              <w:left w:val="nil"/>
              <w:bottom w:val="single" w:sz="4" w:space="0" w:color="auto"/>
              <w:right w:val="single" w:sz="4" w:space="0" w:color="auto"/>
            </w:tcBorders>
            <w:shd w:val="clear" w:color="auto" w:fill="auto"/>
            <w:vAlign w:val="center"/>
            <w:hideMark/>
          </w:tcPr>
          <w:p w14:paraId="6BEC48B5" w14:textId="77777777" w:rsidR="000D1073" w:rsidRPr="000D1073" w:rsidRDefault="000D1073" w:rsidP="000D1073">
            <w:pPr>
              <w:jc w:val="center"/>
              <w:rPr>
                <w:color w:val="000000"/>
                <w:sz w:val="20"/>
                <w:szCs w:val="20"/>
              </w:rPr>
            </w:pPr>
            <w:r w:rsidRPr="000D1073">
              <w:rPr>
                <w:color w:val="000000"/>
                <w:sz w:val="20"/>
                <w:szCs w:val="20"/>
              </w:rPr>
              <w:t>-0,24</w:t>
            </w:r>
          </w:p>
        </w:tc>
        <w:tc>
          <w:tcPr>
            <w:tcW w:w="171" w:type="pct"/>
            <w:tcBorders>
              <w:top w:val="nil"/>
              <w:left w:val="nil"/>
              <w:bottom w:val="single" w:sz="4" w:space="0" w:color="auto"/>
              <w:right w:val="single" w:sz="4" w:space="0" w:color="auto"/>
            </w:tcBorders>
            <w:shd w:val="clear" w:color="auto" w:fill="auto"/>
            <w:vAlign w:val="center"/>
            <w:hideMark/>
          </w:tcPr>
          <w:p w14:paraId="62AE2796" w14:textId="77777777" w:rsidR="000D1073" w:rsidRPr="000D1073" w:rsidRDefault="000D1073" w:rsidP="000D1073">
            <w:pPr>
              <w:jc w:val="center"/>
              <w:rPr>
                <w:color w:val="000000"/>
                <w:sz w:val="20"/>
                <w:szCs w:val="20"/>
              </w:rPr>
            </w:pPr>
            <w:r w:rsidRPr="000D1073">
              <w:rPr>
                <w:color w:val="000000"/>
                <w:sz w:val="20"/>
                <w:szCs w:val="20"/>
              </w:rPr>
              <w:t>-0,55</w:t>
            </w:r>
          </w:p>
        </w:tc>
        <w:tc>
          <w:tcPr>
            <w:tcW w:w="156" w:type="pct"/>
            <w:tcBorders>
              <w:top w:val="nil"/>
              <w:left w:val="nil"/>
              <w:bottom w:val="single" w:sz="4" w:space="0" w:color="auto"/>
              <w:right w:val="single" w:sz="4" w:space="0" w:color="auto"/>
            </w:tcBorders>
            <w:shd w:val="clear" w:color="auto" w:fill="auto"/>
            <w:vAlign w:val="center"/>
            <w:hideMark/>
          </w:tcPr>
          <w:p w14:paraId="4E318B9E" w14:textId="77777777" w:rsidR="000D1073" w:rsidRPr="000D1073" w:rsidRDefault="000D1073" w:rsidP="000D1073">
            <w:pPr>
              <w:jc w:val="center"/>
              <w:rPr>
                <w:color w:val="000000"/>
                <w:sz w:val="20"/>
                <w:szCs w:val="20"/>
              </w:rPr>
            </w:pPr>
            <w:r w:rsidRPr="000D1073">
              <w:rPr>
                <w:color w:val="000000"/>
                <w:sz w:val="20"/>
                <w:szCs w:val="20"/>
              </w:rPr>
              <w:t>0,79</w:t>
            </w:r>
          </w:p>
        </w:tc>
        <w:tc>
          <w:tcPr>
            <w:tcW w:w="171" w:type="pct"/>
            <w:tcBorders>
              <w:top w:val="nil"/>
              <w:left w:val="nil"/>
              <w:bottom w:val="single" w:sz="4" w:space="0" w:color="auto"/>
              <w:right w:val="single" w:sz="4" w:space="0" w:color="auto"/>
            </w:tcBorders>
            <w:shd w:val="clear" w:color="auto" w:fill="auto"/>
            <w:vAlign w:val="center"/>
            <w:hideMark/>
          </w:tcPr>
          <w:p w14:paraId="5DC61C57" w14:textId="77777777" w:rsidR="000D1073" w:rsidRPr="000D1073" w:rsidRDefault="000D1073" w:rsidP="000D1073">
            <w:pPr>
              <w:jc w:val="center"/>
              <w:rPr>
                <w:color w:val="000000"/>
                <w:sz w:val="20"/>
                <w:szCs w:val="20"/>
              </w:rPr>
            </w:pPr>
            <w:r w:rsidRPr="000D1073">
              <w:rPr>
                <w:color w:val="000000"/>
                <w:sz w:val="20"/>
                <w:szCs w:val="20"/>
              </w:rPr>
              <w:t>-0,41</w:t>
            </w:r>
          </w:p>
        </w:tc>
        <w:tc>
          <w:tcPr>
            <w:tcW w:w="171" w:type="pct"/>
            <w:tcBorders>
              <w:top w:val="nil"/>
              <w:left w:val="nil"/>
              <w:bottom w:val="single" w:sz="4" w:space="0" w:color="auto"/>
              <w:right w:val="single" w:sz="4" w:space="0" w:color="auto"/>
            </w:tcBorders>
            <w:shd w:val="clear" w:color="auto" w:fill="auto"/>
            <w:vAlign w:val="center"/>
            <w:hideMark/>
          </w:tcPr>
          <w:p w14:paraId="143A1DAF" w14:textId="77777777" w:rsidR="000D1073" w:rsidRPr="000D1073" w:rsidRDefault="000D1073" w:rsidP="000D1073">
            <w:pPr>
              <w:jc w:val="center"/>
              <w:rPr>
                <w:color w:val="000000"/>
                <w:sz w:val="20"/>
                <w:szCs w:val="20"/>
              </w:rPr>
            </w:pPr>
            <w:r w:rsidRPr="000D1073">
              <w:rPr>
                <w:color w:val="000000"/>
                <w:sz w:val="20"/>
                <w:szCs w:val="20"/>
              </w:rPr>
              <w:t>-0,41</w:t>
            </w:r>
          </w:p>
        </w:tc>
        <w:tc>
          <w:tcPr>
            <w:tcW w:w="171" w:type="pct"/>
            <w:tcBorders>
              <w:top w:val="nil"/>
              <w:left w:val="nil"/>
              <w:bottom w:val="single" w:sz="4" w:space="0" w:color="auto"/>
              <w:right w:val="single" w:sz="4" w:space="0" w:color="auto"/>
            </w:tcBorders>
            <w:shd w:val="clear" w:color="auto" w:fill="auto"/>
            <w:vAlign w:val="center"/>
            <w:hideMark/>
          </w:tcPr>
          <w:p w14:paraId="14918184" w14:textId="77777777" w:rsidR="000D1073" w:rsidRPr="000D1073" w:rsidRDefault="000D1073" w:rsidP="000D1073">
            <w:pPr>
              <w:jc w:val="center"/>
              <w:rPr>
                <w:color w:val="000000"/>
                <w:sz w:val="20"/>
                <w:szCs w:val="20"/>
              </w:rPr>
            </w:pPr>
            <w:r w:rsidRPr="000D1073">
              <w:rPr>
                <w:color w:val="000000"/>
                <w:sz w:val="20"/>
                <w:szCs w:val="20"/>
              </w:rPr>
              <w:t>-0,41</w:t>
            </w:r>
          </w:p>
        </w:tc>
        <w:tc>
          <w:tcPr>
            <w:tcW w:w="171" w:type="pct"/>
            <w:tcBorders>
              <w:top w:val="nil"/>
              <w:left w:val="nil"/>
              <w:bottom w:val="single" w:sz="4" w:space="0" w:color="auto"/>
              <w:right w:val="single" w:sz="4" w:space="0" w:color="auto"/>
            </w:tcBorders>
            <w:shd w:val="clear" w:color="auto" w:fill="auto"/>
            <w:vAlign w:val="center"/>
            <w:hideMark/>
          </w:tcPr>
          <w:p w14:paraId="2D226E9C" w14:textId="77777777" w:rsidR="000D1073" w:rsidRPr="000D1073" w:rsidRDefault="000D1073" w:rsidP="000D1073">
            <w:pPr>
              <w:jc w:val="center"/>
              <w:rPr>
                <w:color w:val="000000"/>
                <w:sz w:val="20"/>
                <w:szCs w:val="20"/>
              </w:rPr>
            </w:pPr>
            <w:r w:rsidRPr="000D1073">
              <w:rPr>
                <w:color w:val="000000"/>
                <w:sz w:val="20"/>
                <w:szCs w:val="20"/>
              </w:rPr>
              <w:t>-0,41</w:t>
            </w:r>
          </w:p>
        </w:tc>
        <w:tc>
          <w:tcPr>
            <w:tcW w:w="171" w:type="pct"/>
            <w:tcBorders>
              <w:top w:val="nil"/>
              <w:left w:val="nil"/>
              <w:bottom w:val="single" w:sz="4" w:space="0" w:color="auto"/>
              <w:right w:val="single" w:sz="4" w:space="0" w:color="auto"/>
            </w:tcBorders>
            <w:shd w:val="clear" w:color="auto" w:fill="auto"/>
            <w:vAlign w:val="center"/>
            <w:hideMark/>
          </w:tcPr>
          <w:p w14:paraId="1CFA1F5B" w14:textId="77777777" w:rsidR="000D1073" w:rsidRPr="000D1073" w:rsidRDefault="000D1073" w:rsidP="000D1073">
            <w:pPr>
              <w:jc w:val="center"/>
              <w:rPr>
                <w:color w:val="000000"/>
                <w:sz w:val="20"/>
                <w:szCs w:val="20"/>
              </w:rPr>
            </w:pPr>
            <w:r w:rsidRPr="000D1073">
              <w:rPr>
                <w:color w:val="000000"/>
                <w:sz w:val="20"/>
                <w:szCs w:val="20"/>
              </w:rPr>
              <w:t>-0,41</w:t>
            </w:r>
          </w:p>
        </w:tc>
        <w:tc>
          <w:tcPr>
            <w:tcW w:w="171" w:type="pct"/>
            <w:tcBorders>
              <w:top w:val="nil"/>
              <w:left w:val="nil"/>
              <w:bottom w:val="single" w:sz="4" w:space="0" w:color="auto"/>
              <w:right w:val="single" w:sz="4" w:space="0" w:color="auto"/>
            </w:tcBorders>
            <w:shd w:val="clear" w:color="auto" w:fill="auto"/>
            <w:vAlign w:val="center"/>
            <w:hideMark/>
          </w:tcPr>
          <w:p w14:paraId="4291A0E1" w14:textId="77777777" w:rsidR="000D1073" w:rsidRPr="000D1073" w:rsidRDefault="000D1073" w:rsidP="000D1073">
            <w:pPr>
              <w:jc w:val="center"/>
              <w:rPr>
                <w:color w:val="000000"/>
                <w:sz w:val="20"/>
                <w:szCs w:val="20"/>
              </w:rPr>
            </w:pPr>
            <w:r w:rsidRPr="000D1073">
              <w:rPr>
                <w:color w:val="000000"/>
                <w:sz w:val="20"/>
                <w:szCs w:val="20"/>
              </w:rPr>
              <w:t>-0,41</w:t>
            </w:r>
          </w:p>
        </w:tc>
        <w:tc>
          <w:tcPr>
            <w:tcW w:w="171" w:type="pct"/>
            <w:tcBorders>
              <w:top w:val="nil"/>
              <w:left w:val="nil"/>
              <w:bottom w:val="single" w:sz="4" w:space="0" w:color="auto"/>
              <w:right w:val="single" w:sz="4" w:space="0" w:color="auto"/>
            </w:tcBorders>
            <w:shd w:val="clear" w:color="auto" w:fill="auto"/>
            <w:vAlign w:val="center"/>
            <w:hideMark/>
          </w:tcPr>
          <w:p w14:paraId="67D5A1C4" w14:textId="77777777" w:rsidR="000D1073" w:rsidRPr="000D1073" w:rsidRDefault="000D1073" w:rsidP="000D1073">
            <w:pPr>
              <w:jc w:val="center"/>
              <w:rPr>
                <w:color w:val="000000"/>
                <w:sz w:val="20"/>
                <w:szCs w:val="20"/>
              </w:rPr>
            </w:pPr>
            <w:r w:rsidRPr="000D1073">
              <w:rPr>
                <w:color w:val="000000"/>
                <w:sz w:val="20"/>
                <w:szCs w:val="20"/>
              </w:rPr>
              <w:t>-0,41</w:t>
            </w:r>
          </w:p>
        </w:tc>
        <w:tc>
          <w:tcPr>
            <w:tcW w:w="171" w:type="pct"/>
            <w:tcBorders>
              <w:top w:val="nil"/>
              <w:left w:val="nil"/>
              <w:bottom w:val="single" w:sz="4" w:space="0" w:color="auto"/>
              <w:right w:val="single" w:sz="4" w:space="0" w:color="auto"/>
            </w:tcBorders>
            <w:shd w:val="clear" w:color="auto" w:fill="auto"/>
            <w:vAlign w:val="center"/>
            <w:hideMark/>
          </w:tcPr>
          <w:p w14:paraId="09ABC7BB" w14:textId="77777777" w:rsidR="000D1073" w:rsidRPr="000D1073" w:rsidRDefault="000D1073" w:rsidP="000D1073">
            <w:pPr>
              <w:jc w:val="center"/>
              <w:rPr>
                <w:color w:val="000000"/>
                <w:sz w:val="20"/>
                <w:szCs w:val="20"/>
              </w:rPr>
            </w:pPr>
            <w:r w:rsidRPr="000D1073">
              <w:rPr>
                <w:color w:val="000000"/>
                <w:sz w:val="20"/>
                <w:szCs w:val="20"/>
              </w:rPr>
              <w:t>-0,41</w:t>
            </w:r>
          </w:p>
        </w:tc>
        <w:tc>
          <w:tcPr>
            <w:tcW w:w="179" w:type="pct"/>
            <w:tcBorders>
              <w:top w:val="nil"/>
              <w:left w:val="nil"/>
              <w:bottom w:val="single" w:sz="4" w:space="0" w:color="auto"/>
              <w:right w:val="single" w:sz="4" w:space="0" w:color="auto"/>
            </w:tcBorders>
            <w:shd w:val="clear" w:color="auto" w:fill="auto"/>
            <w:vAlign w:val="center"/>
            <w:hideMark/>
          </w:tcPr>
          <w:p w14:paraId="1E19F726" w14:textId="77777777" w:rsidR="000D1073" w:rsidRPr="000D1073" w:rsidRDefault="000D1073" w:rsidP="000D1073">
            <w:pPr>
              <w:jc w:val="center"/>
              <w:rPr>
                <w:color w:val="000000"/>
                <w:sz w:val="20"/>
                <w:szCs w:val="20"/>
              </w:rPr>
            </w:pPr>
            <w:r w:rsidRPr="000D1073">
              <w:rPr>
                <w:color w:val="000000"/>
                <w:sz w:val="20"/>
                <w:szCs w:val="20"/>
              </w:rPr>
              <w:t>2,11</w:t>
            </w:r>
          </w:p>
        </w:tc>
        <w:tc>
          <w:tcPr>
            <w:tcW w:w="179" w:type="pct"/>
            <w:tcBorders>
              <w:top w:val="nil"/>
              <w:left w:val="nil"/>
              <w:bottom w:val="single" w:sz="4" w:space="0" w:color="auto"/>
              <w:right w:val="single" w:sz="4" w:space="0" w:color="auto"/>
            </w:tcBorders>
            <w:shd w:val="clear" w:color="auto" w:fill="auto"/>
            <w:vAlign w:val="center"/>
            <w:hideMark/>
          </w:tcPr>
          <w:p w14:paraId="652B38B5" w14:textId="77777777" w:rsidR="000D1073" w:rsidRPr="000D1073" w:rsidRDefault="000D1073" w:rsidP="000D1073">
            <w:pPr>
              <w:jc w:val="center"/>
              <w:rPr>
                <w:color w:val="000000"/>
                <w:sz w:val="20"/>
                <w:szCs w:val="20"/>
              </w:rPr>
            </w:pPr>
            <w:r w:rsidRPr="000D1073">
              <w:rPr>
                <w:color w:val="000000"/>
                <w:sz w:val="20"/>
                <w:szCs w:val="20"/>
              </w:rPr>
              <w:t>2,27</w:t>
            </w:r>
          </w:p>
        </w:tc>
        <w:tc>
          <w:tcPr>
            <w:tcW w:w="179" w:type="pct"/>
            <w:tcBorders>
              <w:top w:val="nil"/>
              <w:left w:val="nil"/>
              <w:bottom w:val="single" w:sz="4" w:space="0" w:color="auto"/>
              <w:right w:val="single" w:sz="4" w:space="0" w:color="auto"/>
            </w:tcBorders>
            <w:shd w:val="clear" w:color="auto" w:fill="auto"/>
            <w:vAlign w:val="center"/>
            <w:hideMark/>
          </w:tcPr>
          <w:p w14:paraId="462B51AB" w14:textId="77777777" w:rsidR="000D1073" w:rsidRPr="000D1073" w:rsidRDefault="000D1073" w:rsidP="000D1073">
            <w:pPr>
              <w:jc w:val="center"/>
              <w:rPr>
                <w:color w:val="000000"/>
                <w:sz w:val="20"/>
                <w:szCs w:val="20"/>
              </w:rPr>
            </w:pPr>
            <w:r w:rsidRPr="000D1073">
              <w:rPr>
                <w:color w:val="000000"/>
                <w:sz w:val="20"/>
                <w:szCs w:val="20"/>
              </w:rPr>
              <w:t>2,42</w:t>
            </w:r>
          </w:p>
        </w:tc>
        <w:tc>
          <w:tcPr>
            <w:tcW w:w="179" w:type="pct"/>
            <w:tcBorders>
              <w:top w:val="nil"/>
              <w:left w:val="nil"/>
              <w:bottom w:val="single" w:sz="4" w:space="0" w:color="auto"/>
              <w:right w:val="single" w:sz="4" w:space="0" w:color="auto"/>
            </w:tcBorders>
            <w:shd w:val="clear" w:color="auto" w:fill="auto"/>
            <w:vAlign w:val="center"/>
            <w:hideMark/>
          </w:tcPr>
          <w:p w14:paraId="06E8E5C4" w14:textId="77777777" w:rsidR="000D1073" w:rsidRPr="000D1073" w:rsidRDefault="000D1073" w:rsidP="000D1073">
            <w:pPr>
              <w:jc w:val="center"/>
              <w:rPr>
                <w:color w:val="000000"/>
                <w:sz w:val="20"/>
                <w:szCs w:val="20"/>
              </w:rPr>
            </w:pPr>
            <w:r w:rsidRPr="000D1073">
              <w:rPr>
                <w:color w:val="000000"/>
                <w:sz w:val="20"/>
                <w:szCs w:val="20"/>
              </w:rPr>
              <w:t>2,42</w:t>
            </w:r>
          </w:p>
        </w:tc>
        <w:tc>
          <w:tcPr>
            <w:tcW w:w="179" w:type="pct"/>
            <w:tcBorders>
              <w:top w:val="nil"/>
              <w:left w:val="nil"/>
              <w:bottom w:val="single" w:sz="4" w:space="0" w:color="auto"/>
              <w:right w:val="single" w:sz="4" w:space="0" w:color="auto"/>
            </w:tcBorders>
            <w:shd w:val="clear" w:color="auto" w:fill="auto"/>
            <w:vAlign w:val="center"/>
            <w:hideMark/>
          </w:tcPr>
          <w:p w14:paraId="2FC33F1C" w14:textId="77777777" w:rsidR="000D1073" w:rsidRPr="000D1073" w:rsidRDefault="000D1073" w:rsidP="000D1073">
            <w:pPr>
              <w:jc w:val="center"/>
              <w:rPr>
                <w:color w:val="000000"/>
                <w:sz w:val="20"/>
                <w:szCs w:val="20"/>
              </w:rPr>
            </w:pPr>
            <w:r w:rsidRPr="000D1073">
              <w:rPr>
                <w:color w:val="000000"/>
                <w:sz w:val="20"/>
                <w:szCs w:val="20"/>
              </w:rPr>
              <w:t>2,42</w:t>
            </w:r>
          </w:p>
        </w:tc>
        <w:tc>
          <w:tcPr>
            <w:tcW w:w="179" w:type="pct"/>
            <w:tcBorders>
              <w:top w:val="nil"/>
              <w:left w:val="nil"/>
              <w:bottom w:val="single" w:sz="4" w:space="0" w:color="auto"/>
              <w:right w:val="single" w:sz="4" w:space="0" w:color="auto"/>
            </w:tcBorders>
            <w:shd w:val="clear" w:color="auto" w:fill="auto"/>
            <w:vAlign w:val="center"/>
            <w:hideMark/>
          </w:tcPr>
          <w:p w14:paraId="7058E3C5" w14:textId="77777777" w:rsidR="000D1073" w:rsidRPr="000D1073" w:rsidRDefault="000D1073" w:rsidP="000D1073">
            <w:pPr>
              <w:jc w:val="center"/>
              <w:rPr>
                <w:color w:val="000000"/>
                <w:sz w:val="20"/>
                <w:szCs w:val="20"/>
              </w:rPr>
            </w:pPr>
            <w:r w:rsidRPr="000D1073">
              <w:rPr>
                <w:color w:val="000000"/>
                <w:sz w:val="20"/>
                <w:szCs w:val="20"/>
              </w:rPr>
              <w:t>2,42</w:t>
            </w:r>
          </w:p>
        </w:tc>
      </w:tr>
      <w:tr w:rsidR="000D1073" w:rsidRPr="000D1073" w14:paraId="646263F8"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791861A0" w14:textId="77777777" w:rsidR="000D1073" w:rsidRPr="000D1073" w:rsidRDefault="000D1073" w:rsidP="000D1073">
            <w:pPr>
              <w:jc w:val="center"/>
              <w:rPr>
                <w:color w:val="000000"/>
                <w:sz w:val="20"/>
                <w:szCs w:val="20"/>
              </w:rPr>
            </w:pPr>
            <w:r w:rsidRPr="000D1073">
              <w:rPr>
                <w:color w:val="000000"/>
                <w:sz w:val="20"/>
                <w:szCs w:val="20"/>
              </w:rPr>
              <w:t>Жилой квартал Ю.9.</w:t>
            </w:r>
          </w:p>
        </w:tc>
        <w:tc>
          <w:tcPr>
            <w:tcW w:w="144" w:type="pct"/>
            <w:tcBorders>
              <w:top w:val="nil"/>
              <w:left w:val="nil"/>
              <w:bottom w:val="single" w:sz="4" w:space="0" w:color="auto"/>
              <w:right w:val="single" w:sz="4" w:space="0" w:color="auto"/>
            </w:tcBorders>
            <w:shd w:val="clear" w:color="auto" w:fill="auto"/>
            <w:vAlign w:val="center"/>
            <w:hideMark/>
          </w:tcPr>
          <w:p w14:paraId="3766403F"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68BB73F2"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7A5BFA8E" w14:textId="77777777" w:rsidR="000D1073" w:rsidRPr="000D1073" w:rsidRDefault="000D1073" w:rsidP="000D1073">
            <w:pPr>
              <w:jc w:val="center"/>
              <w:rPr>
                <w:color w:val="000000"/>
                <w:sz w:val="20"/>
                <w:szCs w:val="20"/>
              </w:rPr>
            </w:pPr>
            <w:r w:rsidRPr="000D1073">
              <w:rPr>
                <w:color w:val="000000"/>
                <w:sz w:val="20"/>
                <w:szCs w:val="20"/>
              </w:rPr>
              <w:t>0,00</w:t>
            </w:r>
          </w:p>
        </w:tc>
        <w:tc>
          <w:tcPr>
            <w:tcW w:w="156" w:type="pct"/>
            <w:tcBorders>
              <w:top w:val="nil"/>
              <w:left w:val="nil"/>
              <w:bottom w:val="single" w:sz="4" w:space="0" w:color="auto"/>
              <w:right w:val="single" w:sz="4" w:space="0" w:color="auto"/>
            </w:tcBorders>
            <w:shd w:val="clear" w:color="auto" w:fill="auto"/>
            <w:vAlign w:val="center"/>
            <w:hideMark/>
          </w:tcPr>
          <w:p w14:paraId="35A80C27"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0AE703AC"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5B84863E"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061EF189"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6C24D5A8"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5C257368"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23C953D8"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7DA250FE"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570A2412"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3B16B3DC" w14:textId="77777777" w:rsidR="000D1073" w:rsidRPr="000D1073" w:rsidRDefault="000D1073" w:rsidP="000D1073">
            <w:pPr>
              <w:jc w:val="center"/>
              <w:rPr>
                <w:color w:val="000000"/>
                <w:sz w:val="20"/>
                <w:szCs w:val="20"/>
              </w:rPr>
            </w:pPr>
            <w:r w:rsidRPr="000D1073">
              <w:rPr>
                <w:color w:val="000000"/>
                <w:sz w:val="20"/>
                <w:szCs w:val="20"/>
              </w:rPr>
              <w:t>9,99</w:t>
            </w:r>
          </w:p>
        </w:tc>
        <w:tc>
          <w:tcPr>
            <w:tcW w:w="179" w:type="pct"/>
            <w:tcBorders>
              <w:top w:val="nil"/>
              <w:left w:val="nil"/>
              <w:bottom w:val="single" w:sz="4" w:space="0" w:color="auto"/>
              <w:right w:val="single" w:sz="4" w:space="0" w:color="auto"/>
            </w:tcBorders>
            <w:shd w:val="clear" w:color="auto" w:fill="auto"/>
            <w:vAlign w:val="center"/>
            <w:hideMark/>
          </w:tcPr>
          <w:p w14:paraId="70FED948" w14:textId="77777777" w:rsidR="000D1073" w:rsidRPr="000D1073" w:rsidRDefault="000D1073" w:rsidP="000D1073">
            <w:pPr>
              <w:jc w:val="center"/>
              <w:rPr>
                <w:color w:val="000000"/>
                <w:sz w:val="20"/>
                <w:szCs w:val="20"/>
              </w:rPr>
            </w:pPr>
            <w:r w:rsidRPr="000D1073">
              <w:rPr>
                <w:color w:val="000000"/>
                <w:sz w:val="20"/>
                <w:szCs w:val="20"/>
              </w:rPr>
              <w:t>10,60</w:t>
            </w:r>
          </w:p>
        </w:tc>
        <w:tc>
          <w:tcPr>
            <w:tcW w:w="179" w:type="pct"/>
            <w:tcBorders>
              <w:top w:val="nil"/>
              <w:left w:val="nil"/>
              <w:bottom w:val="single" w:sz="4" w:space="0" w:color="auto"/>
              <w:right w:val="single" w:sz="4" w:space="0" w:color="auto"/>
            </w:tcBorders>
            <w:shd w:val="clear" w:color="auto" w:fill="auto"/>
            <w:vAlign w:val="center"/>
            <w:hideMark/>
          </w:tcPr>
          <w:p w14:paraId="7BE2A19A" w14:textId="77777777" w:rsidR="000D1073" w:rsidRPr="000D1073" w:rsidRDefault="000D1073" w:rsidP="000D1073">
            <w:pPr>
              <w:jc w:val="center"/>
              <w:rPr>
                <w:color w:val="000000"/>
                <w:sz w:val="20"/>
                <w:szCs w:val="20"/>
              </w:rPr>
            </w:pPr>
            <w:r w:rsidRPr="000D1073">
              <w:rPr>
                <w:color w:val="000000"/>
                <w:sz w:val="20"/>
                <w:szCs w:val="20"/>
              </w:rPr>
              <w:t>11,22</w:t>
            </w:r>
          </w:p>
        </w:tc>
        <w:tc>
          <w:tcPr>
            <w:tcW w:w="179" w:type="pct"/>
            <w:tcBorders>
              <w:top w:val="nil"/>
              <w:left w:val="nil"/>
              <w:bottom w:val="single" w:sz="4" w:space="0" w:color="auto"/>
              <w:right w:val="single" w:sz="4" w:space="0" w:color="auto"/>
            </w:tcBorders>
            <w:shd w:val="clear" w:color="auto" w:fill="auto"/>
            <w:vAlign w:val="center"/>
            <w:hideMark/>
          </w:tcPr>
          <w:p w14:paraId="405E9A4A" w14:textId="77777777" w:rsidR="000D1073" w:rsidRPr="000D1073" w:rsidRDefault="000D1073" w:rsidP="000D1073">
            <w:pPr>
              <w:jc w:val="center"/>
              <w:rPr>
                <w:color w:val="000000"/>
                <w:sz w:val="20"/>
                <w:szCs w:val="20"/>
              </w:rPr>
            </w:pPr>
            <w:r w:rsidRPr="000D1073">
              <w:rPr>
                <w:color w:val="000000"/>
                <w:sz w:val="20"/>
                <w:szCs w:val="20"/>
              </w:rPr>
              <w:t>11,22</w:t>
            </w:r>
          </w:p>
        </w:tc>
        <w:tc>
          <w:tcPr>
            <w:tcW w:w="179" w:type="pct"/>
            <w:tcBorders>
              <w:top w:val="nil"/>
              <w:left w:val="nil"/>
              <w:bottom w:val="single" w:sz="4" w:space="0" w:color="auto"/>
              <w:right w:val="single" w:sz="4" w:space="0" w:color="auto"/>
            </w:tcBorders>
            <w:shd w:val="clear" w:color="auto" w:fill="auto"/>
            <w:vAlign w:val="center"/>
            <w:hideMark/>
          </w:tcPr>
          <w:p w14:paraId="0851E0C7" w14:textId="77777777" w:rsidR="000D1073" w:rsidRPr="000D1073" w:rsidRDefault="000D1073" w:rsidP="000D1073">
            <w:pPr>
              <w:jc w:val="center"/>
              <w:rPr>
                <w:color w:val="000000"/>
                <w:sz w:val="20"/>
                <w:szCs w:val="20"/>
              </w:rPr>
            </w:pPr>
            <w:r w:rsidRPr="000D1073">
              <w:rPr>
                <w:color w:val="000000"/>
                <w:sz w:val="20"/>
                <w:szCs w:val="20"/>
              </w:rPr>
              <w:t>11,22</w:t>
            </w:r>
          </w:p>
        </w:tc>
        <w:tc>
          <w:tcPr>
            <w:tcW w:w="179" w:type="pct"/>
            <w:tcBorders>
              <w:top w:val="nil"/>
              <w:left w:val="nil"/>
              <w:bottom w:val="single" w:sz="4" w:space="0" w:color="auto"/>
              <w:right w:val="single" w:sz="4" w:space="0" w:color="auto"/>
            </w:tcBorders>
            <w:shd w:val="clear" w:color="auto" w:fill="auto"/>
            <w:vAlign w:val="center"/>
            <w:hideMark/>
          </w:tcPr>
          <w:p w14:paraId="4828E83E" w14:textId="77777777" w:rsidR="000D1073" w:rsidRPr="000D1073" w:rsidRDefault="000D1073" w:rsidP="000D1073">
            <w:pPr>
              <w:jc w:val="center"/>
              <w:rPr>
                <w:color w:val="000000"/>
                <w:sz w:val="20"/>
                <w:szCs w:val="20"/>
              </w:rPr>
            </w:pPr>
            <w:r w:rsidRPr="000D1073">
              <w:rPr>
                <w:color w:val="000000"/>
                <w:sz w:val="20"/>
                <w:szCs w:val="20"/>
              </w:rPr>
              <w:t>11,22</w:t>
            </w:r>
          </w:p>
        </w:tc>
      </w:tr>
      <w:tr w:rsidR="000D1073" w:rsidRPr="000D1073" w14:paraId="4BB98F06"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2DA20BF1" w14:textId="77777777" w:rsidR="000D1073" w:rsidRPr="000D1073" w:rsidRDefault="000D1073" w:rsidP="000D1073">
            <w:pPr>
              <w:jc w:val="center"/>
              <w:rPr>
                <w:color w:val="000000"/>
                <w:sz w:val="20"/>
                <w:szCs w:val="20"/>
              </w:rPr>
            </w:pPr>
            <w:r w:rsidRPr="000D1073">
              <w:rPr>
                <w:color w:val="000000"/>
                <w:sz w:val="20"/>
                <w:szCs w:val="20"/>
              </w:rPr>
              <w:t>Жилой квартал Ю.9.</w:t>
            </w:r>
            <w:r w:rsidRPr="000D1073">
              <w:rPr>
                <w:color w:val="000000"/>
                <w:sz w:val="20"/>
                <w:szCs w:val="20"/>
              </w:rPr>
              <w:br/>
              <w:t>ОД.2.</w:t>
            </w:r>
          </w:p>
        </w:tc>
        <w:tc>
          <w:tcPr>
            <w:tcW w:w="144" w:type="pct"/>
            <w:tcBorders>
              <w:top w:val="nil"/>
              <w:left w:val="nil"/>
              <w:bottom w:val="single" w:sz="4" w:space="0" w:color="auto"/>
              <w:right w:val="single" w:sz="4" w:space="0" w:color="auto"/>
            </w:tcBorders>
            <w:shd w:val="clear" w:color="auto" w:fill="auto"/>
            <w:vAlign w:val="center"/>
            <w:hideMark/>
          </w:tcPr>
          <w:p w14:paraId="3CB0F724" w14:textId="77777777" w:rsidR="000D1073" w:rsidRPr="000D1073" w:rsidRDefault="000D1073" w:rsidP="000D1073">
            <w:pPr>
              <w:jc w:val="center"/>
              <w:rPr>
                <w:color w:val="000000"/>
                <w:sz w:val="20"/>
                <w:szCs w:val="20"/>
              </w:rPr>
            </w:pPr>
            <w:r w:rsidRPr="000D1073">
              <w:rPr>
                <w:color w:val="000000"/>
                <w:sz w:val="20"/>
                <w:szCs w:val="20"/>
              </w:rPr>
              <w:t>0,03</w:t>
            </w:r>
          </w:p>
        </w:tc>
        <w:tc>
          <w:tcPr>
            <w:tcW w:w="171" w:type="pct"/>
            <w:tcBorders>
              <w:top w:val="nil"/>
              <w:left w:val="nil"/>
              <w:bottom w:val="single" w:sz="4" w:space="0" w:color="auto"/>
              <w:right w:val="single" w:sz="4" w:space="0" w:color="auto"/>
            </w:tcBorders>
            <w:shd w:val="clear" w:color="auto" w:fill="auto"/>
            <w:vAlign w:val="center"/>
            <w:hideMark/>
          </w:tcPr>
          <w:p w14:paraId="6C05EAB4" w14:textId="77777777" w:rsidR="000D1073" w:rsidRPr="000D1073" w:rsidRDefault="000D1073" w:rsidP="000D1073">
            <w:pPr>
              <w:jc w:val="center"/>
              <w:rPr>
                <w:color w:val="000000"/>
                <w:sz w:val="20"/>
                <w:szCs w:val="20"/>
              </w:rPr>
            </w:pPr>
            <w:r w:rsidRPr="000D1073">
              <w:rPr>
                <w:color w:val="000000"/>
                <w:sz w:val="20"/>
                <w:szCs w:val="20"/>
              </w:rPr>
              <w:t>-0,15</w:t>
            </w:r>
          </w:p>
        </w:tc>
        <w:tc>
          <w:tcPr>
            <w:tcW w:w="171" w:type="pct"/>
            <w:tcBorders>
              <w:top w:val="nil"/>
              <w:left w:val="nil"/>
              <w:bottom w:val="single" w:sz="4" w:space="0" w:color="auto"/>
              <w:right w:val="single" w:sz="4" w:space="0" w:color="auto"/>
            </w:tcBorders>
            <w:shd w:val="clear" w:color="auto" w:fill="auto"/>
            <w:vAlign w:val="center"/>
            <w:hideMark/>
          </w:tcPr>
          <w:p w14:paraId="3A09F84C" w14:textId="77777777" w:rsidR="000D1073" w:rsidRPr="000D1073" w:rsidRDefault="000D1073" w:rsidP="000D1073">
            <w:pPr>
              <w:jc w:val="center"/>
              <w:rPr>
                <w:color w:val="000000"/>
                <w:sz w:val="20"/>
                <w:szCs w:val="20"/>
              </w:rPr>
            </w:pPr>
            <w:r w:rsidRPr="000D1073">
              <w:rPr>
                <w:color w:val="000000"/>
                <w:sz w:val="20"/>
                <w:szCs w:val="20"/>
              </w:rPr>
              <w:t>-0,35</w:t>
            </w:r>
          </w:p>
        </w:tc>
        <w:tc>
          <w:tcPr>
            <w:tcW w:w="156" w:type="pct"/>
            <w:tcBorders>
              <w:top w:val="nil"/>
              <w:left w:val="nil"/>
              <w:bottom w:val="single" w:sz="4" w:space="0" w:color="auto"/>
              <w:right w:val="single" w:sz="4" w:space="0" w:color="auto"/>
            </w:tcBorders>
            <w:shd w:val="clear" w:color="auto" w:fill="auto"/>
            <w:vAlign w:val="center"/>
            <w:hideMark/>
          </w:tcPr>
          <w:p w14:paraId="2B874DA8" w14:textId="77777777" w:rsidR="000D1073" w:rsidRPr="000D1073" w:rsidRDefault="000D1073" w:rsidP="000D1073">
            <w:pPr>
              <w:jc w:val="center"/>
              <w:rPr>
                <w:color w:val="000000"/>
                <w:sz w:val="20"/>
                <w:szCs w:val="20"/>
              </w:rPr>
            </w:pPr>
            <w:r w:rsidRPr="000D1073">
              <w:rPr>
                <w:color w:val="000000"/>
                <w:sz w:val="20"/>
                <w:szCs w:val="20"/>
              </w:rPr>
              <w:t>0,50</w:t>
            </w:r>
          </w:p>
        </w:tc>
        <w:tc>
          <w:tcPr>
            <w:tcW w:w="171" w:type="pct"/>
            <w:tcBorders>
              <w:top w:val="nil"/>
              <w:left w:val="nil"/>
              <w:bottom w:val="single" w:sz="4" w:space="0" w:color="auto"/>
              <w:right w:val="single" w:sz="4" w:space="0" w:color="auto"/>
            </w:tcBorders>
            <w:shd w:val="clear" w:color="auto" w:fill="auto"/>
            <w:vAlign w:val="center"/>
            <w:hideMark/>
          </w:tcPr>
          <w:p w14:paraId="00BAFBE7" w14:textId="77777777" w:rsidR="000D1073" w:rsidRPr="000D1073" w:rsidRDefault="000D1073" w:rsidP="000D1073">
            <w:pPr>
              <w:jc w:val="center"/>
              <w:rPr>
                <w:color w:val="000000"/>
                <w:sz w:val="20"/>
                <w:szCs w:val="20"/>
              </w:rPr>
            </w:pPr>
            <w:r w:rsidRPr="000D1073">
              <w:rPr>
                <w:color w:val="000000"/>
                <w:sz w:val="20"/>
                <w:szCs w:val="20"/>
              </w:rPr>
              <w:t>-0,26</w:t>
            </w:r>
          </w:p>
        </w:tc>
        <w:tc>
          <w:tcPr>
            <w:tcW w:w="171" w:type="pct"/>
            <w:tcBorders>
              <w:top w:val="nil"/>
              <w:left w:val="nil"/>
              <w:bottom w:val="single" w:sz="4" w:space="0" w:color="auto"/>
              <w:right w:val="single" w:sz="4" w:space="0" w:color="auto"/>
            </w:tcBorders>
            <w:shd w:val="clear" w:color="auto" w:fill="auto"/>
            <w:vAlign w:val="center"/>
            <w:hideMark/>
          </w:tcPr>
          <w:p w14:paraId="205E868A" w14:textId="77777777" w:rsidR="000D1073" w:rsidRPr="000D1073" w:rsidRDefault="000D1073" w:rsidP="000D1073">
            <w:pPr>
              <w:jc w:val="center"/>
              <w:rPr>
                <w:color w:val="000000"/>
                <w:sz w:val="20"/>
                <w:szCs w:val="20"/>
              </w:rPr>
            </w:pPr>
            <w:r w:rsidRPr="000D1073">
              <w:rPr>
                <w:color w:val="000000"/>
                <w:sz w:val="20"/>
                <w:szCs w:val="20"/>
              </w:rPr>
              <w:t>-0,26</w:t>
            </w:r>
          </w:p>
        </w:tc>
        <w:tc>
          <w:tcPr>
            <w:tcW w:w="171" w:type="pct"/>
            <w:tcBorders>
              <w:top w:val="nil"/>
              <w:left w:val="nil"/>
              <w:bottom w:val="single" w:sz="4" w:space="0" w:color="auto"/>
              <w:right w:val="single" w:sz="4" w:space="0" w:color="auto"/>
            </w:tcBorders>
            <w:shd w:val="clear" w:color="auto" w:fill="auto"/>
            <w:vAlign w:val="center"/>
            <w:hideMark/>
          </w:tcPr>
          <w:p w14:paraId="655C29C2" w14:textId="77777777" w:rsidR="000D1073" w:rsidRPr="000D1073" w:rsidRDefault="000D1073" w:rsidP="000D1073">
            <w:pPr>
              <w:jc w:val="center"/>
              <w:rPr>
                <w:color w:val="000000"/>
                <w:sz w:val="20"/>
                <w:szCs w:val="20"/>
              </w:rPr>
            </w:pPr>
            <w:r w:rsidRPr="000D1073">
              <w:rPr>
                <w:color w:val="000000"/>
                <w:sz w:val="20"/>
                <w:szCs w:val="20"/>
              </w:rPr>
              <w:t>-0,26</w:t>
            </w:r>
          </w:p>
        </w:tc>
        <w:tc>
          <w:tcPr>
            <w:tcW w:w="171" w:type="pct"/>
            <w:tcBorders>
              <w:top w:val="nil"/>
              <w:left w:val="nil"/>
              <w:bottom w:val="single" w:sz="4" w:space="0" w:color="auto"/>
              <w:right w:val="single" w:sz="4" w:space="0" w:color="auto"/>
            </w:tcBorders>
            <w:shd w:val="clear" w:color="auto" w:fill="auto"/>
            <w:vAlign w:val="center"/>
            <w:hideMark/>
          </w:tcPr>
          <w:p w14:paraId="1BBAE3B7" w14:textId="77777777" w:rsidR="000D1073" w:rsidRPr="000D1073" w:rsidRDefault="000D1073" w:rsidP="000D1073">
            <w:pPr>
              <w:jc w:val="center"/>
              <w:rPr>
                <w:color w:val="000000"/>
                <w:sz w:val="20"/>
                <w:szCs w:val="20"/>
              </w:rPr>
            </w:pPr>
            <w:r w:rsidRPr="000D1073">
              <w:rPr>
                <w:color w:val="000000"/>
                <w:sz w:val="20"/>
                <w:szCs w:val="20"/>
              </w:rPr>
              <w:t>-0,26</w:t>
            </w:r>
          </w:p>
        </w:tc>
        <w:tc>
          <w:tcPr>
            <w:tcW w:w="171" w:type="pct"/>
            <w:tcBorders>
              <w:top w:val="nil"/>
              <w:left w:val="nil"/>
              <w:bottom w:val="single" w:sz="4" w:space="0" w:color="auto"/>
              <w:right w:val="single" w:sz="4" w:space="0" w:color="auto"/>
            </w:tcBorders>
            <w:shd w:val="clear" w:color="auto" w:fill="auto"/>
            <w:vAlign w:val="center"/>
            <w:hideMark/>
          </w:tcPr>
          <w:p w14:paraId="6BBE9262" w14:textId="77777777" w:rsidR="000D1073" w:rsidRPr="000D1073" w:rsidRDefault="000D1073" w:rsidP="000D1073">
            <w:pPr>
              <w:jc w:val="center"/>
              <w:rPr>
                <w:color w:val="000000"/>
                <w:sz w:val="20"/>
                <w:szCs w:val="20"/>
              </w:rPr>
            </w:pPr>
            <w:r w:rsidRPr="000D1073">
              <w:rPr>
                <w:color w:val="000000"/>
                <w:sz w:val="20"/>
                <w:szCs w:val="20"/>
              </w:rPr>
              <w:t>-0,26</w:t>
            </w:r>
          </w:p>
        </w:tc>
        <w:tc>
          <w:tcPr>
            <w:tcW w:w="171" w:type="pct"/>
            <w:tcBorders>
              <w:top w:val="nil"/>
              <w:left w:val="nil"/>
              <w:bottom w:val="single" w:sz="4" w:space="0" w:color="auto"/>
              <w:right w:val="single" w:sz="4" w:space="0" w:color="auto"/>
            </w:tcBorders>
            <w:shd w:val="clear" w:color="auto" w:fill="auto"/>
            <w:vAlign w:val="center"/>
            <w:hideMark/>
          </w:tcPr>
          <w:p w14:paraId="0902AE91" w14:textId="77777777" w:rsidR="000D1073" w:rsidRPr="000D1073" w:rsidRDefault="000D1073" w:rsidP="000D1073">
            <w:pPr>
              <w:jc w:val="center"/>
              <w:rPr>
                <w:color w:val="000000"/>
                <w:sz w:val="20"/>
                <w:szCs w:val="20"/>
              </w:rPr>
            </w:pPr>
            <w:r w:rsidRPr="000D1073">
              <w:rPr>
                <w:color w:val="000000"/>
                <w:sz w:val="20"/>
                <w:szCs w:val="20"/>
              </w:rPr>
              <w:t>-0,26</w:t>
            </w:r>
          </w:p>
        </w:tc>
        <w:tc>
          <w:tcPr>
            <w:tcW w:w="171" w:type="pct"/>
            <w:tcBorders>
              <w:top w:val="nil"/>
              <w:left w:val="nil"/>
              <w:bottom w:val="single" w:sz="4" w:space="0" w:color="auto"/>
              <w:right w:val="single" w:sz="4" w:space="0" w:color="auto"/>
            </w:tcBorders>
            <w:shd w:val="clear" w:color="auto" w:fill="auto"/>
            <w:vAlign w:val="center"/>
            <w:hideMark/>
          </w:tcPr>
          <w:p w14:paraId="46EFB8FB" w14:textId="77777777" w:rsidR="000D1073" w:rsidRPr="000D1073" w:rsidRDefault="000D1073" w:rsidP="000D1073">
            <w:pPr>
              <w:jc w:val="center"/>
              <w:rPr>
                <w:color w:val="000000"/>
                <w:sz w:val="20"/>
                <w:szCs w:val="20"/>
              </w:rPr>
            </w:pPr>
            <w:r w:rsidRPr="000D1073">
              <w:rPr>
                <w:color w:val="000000"/>
                <w:sz w:val="20"/>
                <w:szCs w:val="20"/>
              </w:rPr>
              <w:t>-0,26</w:t>
            </w:r>
          </w:p>
        </w:tc>
        <w:tc>
          <w:tcPr>
            <w:tcW w:w="171" w:type="pct"/>
            <w:tcBorders>
              <w:top w:val="nil"/>
              <w:left w:val="nil"/>
              <w:bottom w:val="single" w:sz="4" w:space="0" w:color="auto"/>
              <w:right w:val="single" w:sz="4" w:space="0" w:color="auto"/>
            </w:tcBorders>
            <w:shd w:val="clear" w:color="auto" w:fill="auto"/>
            <w:vAlign w:val="center"/>
            <w:hideMark/>
          </w:tcPr>
          <w:p w14:paraId="759859E2" w14:textId="77777777" w:rsidR="000D1073" w:rsidRPr="000D1073" w:rsidRDefault="000D1073" w:rsidP="000D1073">
            <w:pPr>
              <w:jc w:val="center"/>
              <w:rPr>
                <w:color w:val="000000"/>
                <w:sz w:val="20"/>
                <w:szCs w:val="20"/>
              </w:rPr>
            </w:pPr>
            <w:r w:rsidRPr="000D1073">
              <w:rPr>
                <w:color w:val="000000"/>
                <w:sz w:val="20"/>
                <w:szCs w:val="20"/>
              </w:rPr>
              <w:t>-0,26</w:t>
            </w:r>
          </w:p>
        </w:tc>
        <w:tc>
          <w:tcPr>
            <w:tcW w:w="179" w:type="pct"/>
            <w:tcBorders>
              <w:top w:val="nil"/>
              <w:left w:val="nil"/>
              <w:bottom w:val="single" w:sz="4" w:space="0" w:color="auto"/>
              <w:right w:val="single" w:sz="4" w:space="0" w:color="auto"/>
            </w:tcBorders>
            <w:shd w:val="clear" w:color="auto" w:fill="auto"/>
            <w:vAlign w:val="center"/>
            <w:hideMark/>
          </w:tcPr>
          <w:p w14:paraId="70BD3819" w14:textId="77777777" w:rsidR="000D1073" w:rsidRPr="000D1073" w:rsidRDefault="000D1073" w:rsidP="000D1073">
            <w:pPr>
              <w:jc w:val="center"/>
              <w:rPr>
                <w:color w:val="000000"/>
                <w:sz w:val="20"/>
                <w:szCs w:val="20"/>
              </w:rPr>
            </w:pPr>
            <w:r w:rsidRPr="000D1073">
              <w:rPr>
                <w:color w:val="000000"/>
                <w:sz w:val="20"/>
                <w:szCs w:val="20"/>
              </w:rPr>
              <w:t>-0,26</w:t>
            </w:r>
          </w:p>
        </w:tc>
        <w:tc>
          <w:tcPr>
            <w:tcW w:w="179" w:type="pct"/>
            <w:tcBorders>
              <w:top w:val="nil"/>
              <w:left w:val="nil"/>
              <w:bottom w:val="single" w:sz="4" w:space="0" w:color="auto"/>
              <w:right w:val="single" w:sz="4" w:space="0" w:color="auto"/>
            </w:tcBorders>
            <w:shd w:val="clear" w:color="auto" w:fill="auto"/>
            <w:vAlign w:val="center"/>
            <w:hideMark/>
          </w:tcPr>
          <w:p w14:paraId="261E00CF" w14:textId="77777777" w:rsidR="000D1073" w:rsidRPr="000D1073" w:rsidRDefault="000D1073" w:rsidP="000D1073">
            <w:pPr>
              <w:jc w:val="center"/>
              <w:rPr>
                <w:color w:val="000000"/>
                <w:sz w:val="20"/>
                <w:szCs w:val="20"/>
              </w:rPr>
            </w:pPr>
            <w:r w:rsidRPr="000D1073">
              <w:rPr>
                <w:color w:val="000000"/>
                <w:sz w:val="20"/>
                <w:szCs w:val="20"/>
              </w:rPr>
              <w:t>-0,26</w:t>
            </w:r>
          </w:p>
        </w:tc>
        <w:tc>
          <w:tcPr>
            <w:tcW w:w="179" w:type="pct"/>
            <w:tcBorders>
              <w:top w:val="nil"/>
              <w:left w:val="nil"/>
              <w:bottom w:val="single" w:sz="4" w:space="0" w:color="auto"/>
              <w:right w:val="single" w:sz="4" w:space="0" w:color="auto"/>
            </w:tcBorders>
            <w:shd w:val="clear" w:color="auto" w:fill="auto"/>
            <w:vAlign w:val="center"/>
            <w:hideMark/>
          </w:tcPr>
          <w:p w14:paraId="6811C410" w14:textId="77777777" w:rsidR="000D1073" w:rsidRPr="000D1073" w:rsidRDefault="000D1073" w:rsidP="000D1073">
            <w:pPr>
              <w:jc w:val="center"/>
              <w:rPr>
                <w:color w:val="000000"/>
                <w:sz w:val="20"/>
                <w:szCs w:val="20"/>
              </w:rPr>
            </w:pPr>
            <w:r w:rsidRPr="000D1073">
              <w:rPr>
                <w:color w:val="000000"/>
                <w:sz w:val="20"/>
                <w:szCs w:val="20"/>
              </w:rPr>
              <w:t>-0,26</w:t>
            </w:r>
          </w:p>
        </w:tc>
        <w:tc>
          <w:tcPr>
            <w:tcW w:w="179" w:type="pct"/>
            <w:tcBorders>
              <w:top w:val="nil"/>
              <w:left w:val="nil"/>
              <w:bottom w:val="single" w:sz="4" w:space="0" w:color="auto"/>
              <w:right w:val="single" w:sz="4" w:space="0" w:color="auto"/>
            </w:tcBorders>
            <w:shd w:val="clear" w:color="auto" w:fill="auto"/>
            <w:vAlign w:val="center"/>
            <w:hideMark/>
          </w:tcPr>
          <w:p w14:paraId="0C9B82DE" w14:textId="77777777" w:rsidR="000D1073" w:rsidRPr="000D1073" w:rsidRDefault="000D1073" w:rsidP="000D1073">
            <w:pPr>
              <w:jc w:val="center"/>
              <w:rPr>
                <w:color w:val="000000"/>
                <w:sz w:val="20"/>
                <w:szCs w:val="20"/>
              </w:rPr>
            </w:pPr>
            <w:r w:rsidRPr="000D1073">
              <w:rPr>
                <w:color w:val="000000"/>
                <w:sz w:val="20"/>
                <w:szCs w:val="20"/>
              </w:rPr>
              <w:t>-0,26</w:t>
            </w:r>
          </w:p>
        </w:tc>
        <w:tc>
          <w:tcPr>
            <w:tcW w:w="179" w:type="pct"/>
            <w:tcBorders>
              <w:top w:val="nil"/>
              <w:left w:val="nil"/>
              <w:bottom w:val="single" w:sz="4" w:space="0" w:color="auto"/>
              <w:right w:val="single" w:sz="4" w:space="0" w:color="auto"/>
            </w:tcBorders>
            <w:shd w:val="clear" w:color="auto" w:fill="auto"/>
            <w:vAlign w:val="center"/>
            <w:hideMark/>
          </w:tcPr>
          <w:p w14:paraId="44F82516" w14:textId="77777777" w:rsidR="000D1073" w:rsidRPr="000D1073" w:rsidRDefault="000D1073" w:rsidP="000D1073">
            <w:pPr>
              <w:jc w:val="center"/>
              <w:rPr>
                <w:color w:val="000000"/>
                <w:sz w:val="20"/>
                <w:szCs w:val="20"/>
              </w:rPr>
            </w:pPr>
            <w:r w:rsidRPr="000D1073">
              <w:rPr>
                <w:color w:val="000000"/>
                <w:sz w:val="20"/>
                <w:szCs w:val="20"/>
              </w:rPr>
              <w:t>-0,26</w:t>
            </w:r>
          </w:p>
        </w:tc>
        <w:tc>
          <w:tcPr>
            <w:tcW w:w="179" w:type="pct"/>
            <w:tcBorders>
              <w:top w:val="nil"/>
              <w:left w:val="nil"/>
              <w:bottom w:val="single" w:sz="4" w:space="0" w:color="auto"/>
              <w:right w:val="single" w:sz="4" w:space="0" w:color="auto"/>
            </w:tcBorders>
            <w:shd w:val="clear" w:color="auto" w:fill="auto"/>
            <w:vAlign w:val="center"/>
            <w:hideMark/>
          </w:tcPr>
          <w:p w14:paraId="7EB39DCC" w14:textId="77777777" w:rsidR="000D1073" w:rsidRPr="000D1073" w:rsidRDefault="000D1073" w:rsidP="000D1073">
            <w:pPr>
              <w:jc w:val="center"/>
              <w:rPr>
                <w:color w:val="000000"/>
                <w:sz w:val="20"/>
                <w:szCs w:val="20"/>
              </w:rPr>
            </w:pPr>
            <w:r w:rsidRPr="000D1073">
              <w:rPr>
                <w:color w:val="000000"/>
                <w:sz w:val="20"/>
                <w:szCs w:val="20"/>
              </w:rPr>
              <w:t>-0,26</w:t>
            </w:r>
          </w:p>
        </w:tc>
      </w:tr>
      <w:tr w:rsidR="000D1073" w:rsidRPr="000D1073" w14:paraId="1E1CE234"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28B0B305" w14:textId="77777777" w:rsidR="000D1073" w:rsidRPr="000D1073" w:rsidRDefault="000D1073" w:rsidP="000D1073">
            <w:pPr>
              <w:jc w:val="center"/>
              <w:rPr>
                <w:color w:val="000000"/>
                <w:sz w:val="20"/>
                <w:szCs w:val="20"/>
              </w:rPr>
            </w:pPr>
            <w:r w:rsidRPr="000D1073">
              <w:rPr>
                <w:color w:val="000000"/>
                <w:sz w:val="20"/>
                <w:szCs w:val="20"/>
              </w:rPr>
              <w:t>ЗП1</w:t>
            </w:r>
          </w:p>
        </w:tc>
        <w:tc>
          <w:tcPr>
            <w:tcW w:w="144" w:type="pct"/>
            <w:tcBorders>
              <w:top w:val="nil"/>
              <w:left w:val="nil"/>
              <w:bottom w:val="single" w:sz="4" w:space="0" w:color="auto"/>
              <w:right w:val="single" w:sz="4" w:space="0" w:color="auto"/>
            </w:tcBorders>
            <w:shd w:val="clear" w:color="auto" w:fill="auto"/>
            <w:vAlign w:val="center"/>
            <w:hideMark/>
          </w:tcPr>
          <w:p w14:paraId="1DD0987E" w14:textId="77777777" w:rsidR="000D1073" w:rsidRPr="000D1073" w:rsidRDefault="000D1073" w:rsidP="000D1073">
            <w:pPr>
              <w:jc w:val="center"/>
              <w:rPr>
                <w:color w:val="000000"/>
                <w:sz w:val="20"/>
                <w:szCs w:val="20"/>
              </w:rPr>
            </w:pPr>
            <w:r w:rsidRPr="000D1073">
              <w:rPr>
                <w:color w:val="000000"/>
                <w:sz w:val="20"/>
                <w:szCs w:val="20"/>
              </w:rPr>
              <w:t>0,05</w:t>
            </w:r>
          </w:p>
        </w:tc>
        <w:tc>
          <w:tcPr>
            <w:tcW w:w="171" w:type="pct"/>
            <w:tcBorders>
              <w:top w:val="nil"/>
              <w:left w:val="nil"/>
              <w:bottom w:val="single" w:sz="4" w:space="0" w:color="auto"/>
              <w:right w:val="single" w:sz="4" w:space="0" w:color="auto"/>
            </w:tcBorders>
            <w:shd w:val="clear" w:color="auto" w:fill="auto"/>
            <w:vAlign w:val="center"/>
            <w:hideMark/>
          </w:tcPr>
          <w:p w14:paraId="6676CCCC" w14:textId="77777777" w:rsidR="000D1073" w:rsidRPr="000D1073" w:rsidRDefault="000D1073" w:rsidP="000D1073">
            <w:pPr>
              <w:jc w:val="center"/>
              <w:rPr>
                <w:color w:val="000000"/>
                <w:sz w:val="20"/>
                <w:szCs w:val="20"/>
              </w:rPr>
            </w:pPr>
            <w:r w:rsidRPr="000D1073">
              <w:rPr>
                <w:color w:val="000000"/>
                <w:sz w:val="20"/>
                <w:szCs w:val="20"/>
              </w:rPr>
              <w:t>-0,23</w:t>
            </w:r>
          </w:p>
        </w:tc>
        <w:tc>
          <w:tcPr>
            <w:tcW w:w="171" w:type="pct"/>
            <w:tcBorders>
              <w:top w:val="nil"/>
              <w:left w:val="nil"/>
              <w:bottom w:val="single" w:sz="4" w:space="0" w:color="auto"/>
              <w:right w:val="single" w:sz="4" w:space="0" w:color="auto"/>
            </w:tcBorders>
            <w:shd w:val="clear" w:color="auto" w:fill="auto"/>
            <w:vAlign w:val="center"/>
            <w:hideMark/>
          </w:tcPr>
          <w:p w14:paraId="769BA2B2" w14:textId="77777777" w:rsidR="000D1073" w:rsidRPr="000D1073" w:rsidRDefault="000D1073" w:rsidP="000D1073">
            <w:pPr>
              <w:jc w:val="center"/>
              <w:rPr>
                <w:color w:val="000000"/>
                <w:sz w:val="20"/>
                <w:szCs w:val="20"/>
              </w:rPr>
            </w:pPr>
            <w:r w:rsidRPr="000D1073">
              <w:rPr>
                <w:color w:val="000000"/>
                <w:sz w:val="20"/>
                <w:szCs w:val="20"/>
              </w:rPr>
              <w:t>-0,53</w:t>
            </w:r>
          </w:p>
        </w:tc>
        <w:tc>
          <w:tcPr>
            <w:tcW w:w="156" w:type="pct"/>
            <w:tcBorders>
              <w:top w:val="nil"/>
              <w:left w:val="nil"/>
              <w:bottom w:val="single" w:sz="4" w:space="0" w:color="auto"/>
              <w:right w:val="single" w:sz="4" w:space="0" w:color="auto"/>
            </w:tcBorders>
            <w:shd w:val="clear" w:color="auto" w:fill="auto"/>
            <w:vAlign w:val="center"/>
            <w:hideMark/>
          </w:tcPr>
          <w:p w14:paraId="4BBD78C8" w14:textId="77777777" w:rsidR="000D1073" w:rsidRPr="000D1073" w:rsidRDefault="000D1073" w:rsidP="000D1073">
            <w:pPr>
              <w:jc w:val="center"/>
              <w:rPr>
                <w:color w:val="000000"/>
                <w:sz w:val="20"/>
                <w:szCs w:val="20"/>
              </w:rPr>
            </w:pPr>
            <w:r w:rsidRPr="000D1073">
              <w:rPr>
                <w:color w:val="000000"/>
                <w:sz w:val="20"/>
                <w:szCs w:val="20"/>
              </w:rPr>
              <w:t>0,75</w:t>
            </w:r>
          </w:p>
        </w:tc>
        <w:tc>
          <w:tcPr>
            <w:tcW w:w="171" w:type="pct"/>
            <w:tcBorders>
              <w:top w:val="nil"/>
              <w:left w:val="nil"/>
              <w:bottom w:val="single" w:sz="4" w:space="0" w:color="auto"/>
              <w:right w:val="single" w:sz="4" w:space="0" w:color="auto"/>
            </w:tcBorders>
            <w:shd w:val="clear" w:color="auto" w:fill="auto"/>
            <w:vAlign w:val="center"/>
            <w:hideMark/>
          </w:tcPr>
          <w:p w14:paraId="3ECF5CB5" w14:textId="77777777" w:rsidR="000D1073" w:rsidRPr="000D1073" w:rsidRDefault="000D1073" w:rsidP="000D1073">
            <w:pPr>
              <w:jc w:val="center"/>
              <w:rPr>
                <w:color w:val="000000"/>
                <w:sz w:val="20"/>
                <w:szCs w:val="20"/>
              </w:rPr>
            </w:pPr>
            <w:r w:rsidRPr="000D1073">
              <w:rPr>
                <w:color w:val="000000"/>
                <w:sz w:val="20"/>
                <w:szCs w:val="20"/>
              </w:rPr>
              <w:t>-0,40</w:t>
            </w:r>
          </w:p>
        </w:tc>
        <w:tc>
          <w:tcPr>
            <w:tcW w:w="171" w:type="pct"/>
            <w:tcBorders>
              <w:top w:val="nil"/>
              <w:left w:val="nil"/>
              <w:bottom w:val="single" w:sz="4" w:space="0" w:color="auto"/>
              <w:right w:val="single" w:sz="4" w:space="0" w:color="auto"/>
            </w:tcBorders>
            <w:shd w:val="clear" w:color="auto" w:fill="auto"/>
            <w:vAlign w:val="center"/>
            <w:hideMark/>
          </w:tcPr>
          <w:p w14:paraId="3424739B" w14:textId="77777777" w:rsidR="000D1073" w:rsidRPr="000D1073" w:rsidRDefault="000D1073" w:rsidP="000D1073">
            <w:pPr>
              <w:jc w:val="center"/>
              <w:rPr>
                <w:color w:val="000000"/>
                <w:sz w:val="20"/>
                <w:szCs w:val="20"/>
              </w:rPr>
            </w:pPr>
            <w:r w:rsidRPr="000D1073">
              <w:rPr>
                <w:color w:val="000000"/>
                <w:sz w:val="20"/>
                <w:szCs w:val="20"/>
              </w:rPr>
              <w:t>-0,40</w:t>
            </w:r>
          </w:p>
        </w:tc>
        <w:tc>
          <w:tcPr>
            <w:tcW w:w="171" w:type="pct"/>
            <w:tcBorders>
              <w:top w:val="nil"/>
              <w:left w:val="nil"/>
              <w:bottom w:val="single" w:sz="4" w:space="0" w:color="auto"/>
              <w:right w:val="single" w:sz="4" w:space="0" w:color="auto"/>
            </w:tcBorders>
            <w:shd w:val="clear" w:color="auto" w:fill="auto"/>
            <w:vAlign w:val="center"/>
            <w:hideMark/>
          </w:tcPr>
          <w:p w14:paraId="7573D1B4" w14:textId="77777777" w:rsidR="000D1073" w:rsidRPr="000D1073" w:rsidRDefault="000D1073" w:rsidP="000D1073">
            <w:pPr>
              <w:jc w:val="center"/>
              <w:rPr>
                <w:color w:val="000000"/>
                <w:sz w:val="20"/>
                <w:szCs w:val="20"/>
              </w:rPr>
            </w:pPr>
            <w:r w:rsidRPr="000D1073">
              <w:rPr>
                <w:color w:val="000000"/>
                <w:sz w:val="20"/>
                <w:szCs w:val="20"/>
              </w:rPr>
              <w:t>-0,40</w:t>
            </w:r>
          </w:p>
        </w:tc>
        <w:tc>
          <w:tcPr>
            <w:tcW w:w="171" w:type="pct"/>
            <w:tcBorders>
              <w:top w:val="nil"/>
              <w:left w:val="nil"/>
              <w:bottom w:val="single" w:sz="4" w:space="0" w:color="auto"/>
              <w:right w:val="single" w:sz="4" w:space="0" w:color="auto"/>
            </w:tcBorders>
            <w:shd w:val="clear" w:color="auto" w:fill="auto"/>
            <w:vAlign w:val="center"/>
            <w:hideMark/>
          </w:tcPr>
          <w:p w14:paraId="7740E2C5" w14:textId="77777777" w:rsidR="000D1073" w:rsidRPr="000D1073" w:rsidRDefault="000D1073" w:rsidP="000D1073">
            <w:pPr>
              <w:jc w:val="center"/>
              <w:rPr>
                <w:color w:val="000000"/>
                <w:sz w:val="20"/>
                <w:szCs w:val="20"/>
              </w:rPr>
            </w:pPr>
            <w:r w:rsidRPr="000D1073">
              <w:rPr>
                <w:color w:val="000000"/>
                <w:sz w:val="20"/>
                <w:szCs w:val="20"/>
              </w:rPr>
              <w:t>-0,40</w:t>
            </w:r>
          </w:p>
        </w:tc>
        <w:tc>
          <w:tcPr>
            <w:tcW w:w="171" w:type="pct"/>
            <w:tcBorders>
              <w:top w:val="nil"/>
              <w:left w:val="nil"/>
              <w:bottom w:val="single" w:sz="4" w:space="0" w:color="auto"/>
              <w:right w:val="single" w:sz="4" w:space="0" w:color="auto"/>
            </w:tcBorders>
            <w:shd w:val="clear" w:color="auto" w:fill="auto"/>
            <w:vAlign w:val="center"/>
            <w:hideMark/>
          </w:tcPr>
          <w:p w14:paraId="0F488D7D" w14:textId="77777777" w:rsidR="000D1073" w:rsidRPr="000D1073" w:rsidRDefault="000D1073" w:rsidP="000D1073">
            <w:pPr>
              <w:jc w:val="center"/>
              <w:rPr>
                <w:color w:val="000000"/>
                <w:sz w:val="20"/>
                <w:szCs w:val="20"/>
              </w:rPr>
            </w:pPr>
            <w:r w:rsidRPr="000D1073">
              <w:rPr>
                <w:color w:val="000000"/>
                <w:sz w:val="20"/>
                <w:szCs w:val="20"/>
              </w:rPr>
              <w:t>-0,40</w:t>
            </w:r>
          </w:p>
        </w:tc>
        <w:tc>
          <w:tcPr>
            <w:tcW w:w="171" w:type="pct"/>
            <w:tcBorders>
              <w:top w:val="nil"/>
              <w:left w:val="nil"/>
              <w:bottom w:val="single" w:sz="4" w:space="0" w:color="auto"/>
              <w:right w:val="single" w:sz="4" w:space="0" w:color="auto"/>
            </w:tcBorders>
            <w:shd w:val="clear" w:color="auto" w:fill="auto"/>
            <w:vAlign w:val="center"/>
            <w:hideMark/>
          </w:tcPr>
          <w:p w14:paraId="6D68B9DE" w14:textId="77777777" w:rsidR="000D1073" w:rsidRPr="000D1073" w:rsidRDefault="000D1073" w:rsidP="000D1073">
            <w:pPr>
              <w:jc w:val="center"/>
              <w:rPr>
                <w:color w:val="000000"/>
                <w:sz w:val="20"/>
                <w:szCs w:val="20"/>
              </w:rPr>
            </w:pPr>
            <w:r w:rsidRPr="000D1073">
              <w:rPr>
                <w:color w:val="000000"/>
                <w:sz w:val="20"/>
                <w:szCs w:val="20"/>
              </w:rPr>
              <w:t>-0,40</w:t>
            </w:r>
          </w:p>
        </w:tc>
        <w:tc>
          <w:tcPr>
            <w:tcW w:w="171" w:type="pct"/>
            <w:tcBorders>
              <w:top w:val="nil"/>
              <w:left w:val="nil"/>
              <w:bottom w:val="single" w:sz="4" w:space="0" w:color="auto"/>
              <w:right w:val="single" w:sz="4" w:space="0" w:color="auto"/>
            </w:tcBorders>
            <w:shd w:val="clear" w:color="auto" w:fill="auto"/>
            <w:vAlign w:val="center"/>
            <w:hideMark/>
          </w:tcPr>
          <w:p w14:paraId="65AF6219" w14:textId="77777777" w:rsidR="000D1073" w:rsidRPr="000D1073" w:rsidRDefault="000D1073" w:rsidP="000D1073">
            <w:pPr>
              <w:jc w:val="center"/>
              <w:rPr>
                <w:color w:val="000000"/>
                <w:sz w:val="20"/>
                <w:szCs w:val="20"/>
              </w:rPr>
            </w:pPr>
            <w:r w:rsidRPr="000D1073">
              <w:rPr>
                <w:color w:val="000000"/>
                <w:sz w:val="20"/>
                <w:szCs w:val="20"/>
              </w:rPr>
              <w:t>-0,40</w:t>
            </w:r>
          </w:p>
        </w:tc>
        <w:tc>
          <w:tcPr>
            <w:tcW w:w="171" w:type="pct"/>
            <w:tcBorders>
              <w:top w:val="nil"/>
              <w:left w:val="nil"/>
              <w:bottom w:val="single" w:sz="4" w:space="0" w:color="auto"/>
              <w:right w:val="single" w:sz="4" w:space="0" w:color="auto"/>
            </w:tcBorders>
            <w:shd w:val="clear" w:color="auto" w:fill="auto"/>
            <w:vAlign w:val="center"/>
            <w:hideMark/>
          </w:tcPr>
          <w:p w14:paraId="14533B04" w14:textId="77777777" w:rsidR="000D1073" w:rsidRPr="000D1073" w:rsidRDefault="000D1073" w:rsidP="000D1073">
            <w:pPr>
              <w:jc w:val="center"/>
              <w:rPr>
                <w:color w:val="000000"/>
                <w:sz w:val="20"/>
                <w:szCs w:val="20"/>
              </w:rPr>
            </w:pPr>
            <w:r w:rsidRPr="000D1073">
              <w:rPr>
                <w:color w:val="000000"/>
                <w:sz w:val="20"/>
                <w:szCs w:val="20"/>
              </w:rPr>
              <w:t>-0,40</w:t>
            </w:r>
          </w:p>
        </w:tc>
        <w:tc>
          <w:tcPr>
            <w:tcW w:w="179" w:type="pct"/>
            <w:tcBorders>
              <w:top w:val="nil"/>
              <w:left w:val="nil"/>
              <w:bottom w:val="single" w:sz="4" w:space="0" w:color="auto"/>
              <w:right w:val="single" w:sz="4" w:space="0" w:color="auto"/>
            </w:tcBorders>
            <w:shd w:val="clear" w:color="auto" w:fill="auto"/>
            <w:vAlign w:val="center"/>
            <w:hideMark/>
          </w:tcPr>
          <w:p w14:paraId="580BCB70" w14:textId="77777777" w:rsidR="000D1073" w:rsidRPr="000D1073" w:rsidRDefault="000D1073" w:rsidP="000D1073">
            <w:pPr>
              <w:jc w:val="center"/>
              <w:rPr>
                <w:color w:val="000000"/>
                <w:sz w:val="20"/>
                <w:szCs w:val="20"/>
              </w:rPr>
            </w:pPr>
            <w:r w:rsidRPr="000D1073">
              <w:rPr>
                <w:color w:val="000000"/>
                <w:sz w:val="20"/>
                <w:szCs w:val="20"/>
              </w:rPr>
              <w:t>-0,40</w:t>
            </w:r>
          </w:p>
        </w:tc>
        <w:tc>
          <w:tcPr>
            <w:tcW w:w="179" w:type="pct"/>
            <w:tcBorders>
              <w:top w:val="nil"/>
              <w:left w:val="nil"/>
              <w:bottom w:val="single" w:sz="4" w:space="0" w:color="auto"/>
              <w:right w:val="single" w:sz="4" w:space="0" w:color="auto"/>
            </w:tcBorders>
            <w:shd w:val="clear" w:color="auto" w:fill="auto"/>
            <w:vAlign w:val="center"/>
            <w:hideMark/>
          </w:tcPr>
          <w:p w14:paraId="5788705C" w14:textId="77777777" w:rsidR="000D1073" w:rsidRPr="000D1073" w:rsidRDefault="000D1073" w:rsidP="000D1073">
            <w:pPr>
              <w:jc w:val="center"/>
              <w:rPr>
                <w:color w:val="000000"/>
                <w:sz w:val="20"/>
                <w:szCs w:val="20"/>
              </w:rPr>
            </w:pPr>
            <w:r w:rsidRPr="000D1073">
              <w:rPr>
                <w:color w:val="000000"/>
                <w:sz w:val="20"/>
                <w:szCs w:val="20"/>
              </w:rPr>
              <w:t>-0,40</w:t>
            </w:r>
          </w:p>
        </w:tc>
        <w:tc>
          <w:tcPr>
            <w:tcW w:w="179" w:type="pct"/>
            <w:tcBorders>
              <w:top w:val="nil"/>
              <w:left w:val="nil"/>
              <w:bottom w:val="single" w:sz="4" w:space="0" w:color="auto"/>
              <w:right w:val="single" w:sz="4" w:space="0" w:color="auto"/>
            </w:tcBorders>
            <w:shd w:val="clear" w:color="auto" w:fill="auto"/>
            <w:vAlign w:val="center"/>
            <w:hideMark/>
          </w:tcPr>
          <w:p w14:paraId="284B701C" w14:textId="77777777" w:rsidR="000D1073" w:rsidRPr="000D1073" w:rsidRDefault="000D1073" w:rsidP="000D1073">
            <w:pPr>
              <w:jc w:val="center"/>
              <w:rPr>
                <w:color w:val="000000"/>
                <w:sz w:val="20"/>
                <w:szCs w:val="20"/>
              </w:rPr>
            </w:pPr>
            <w:r w:rsidRPr="000D1073">
              <w:rPr>
                <w:color w:val="000000"/>
                <w:sz w:val="20"/>
                <w:szCs w:val="20"/>
              </w:rPr>
              <w:t>-0,40</w:t>
            </w:r>
          </w:p>
        </w:tc>
        <w:tc>
          <w:tcPr>
            <w:tcW w:w="179" w:type="pct"/>
            <w:tcBorders>
              <w:top w:val="nil"/>
              <w:left w:val="nil"/>
              <w:bottom w:val="single" w:sz="4" w:space="0" w:color="auto"/>
              <w:right w:val="single" w:sz="4" w:space="0" w:color="auto"/>
            </w:tcBorders>
            <w:shd w:val="clear" w:color="auto" w:fill="auto"/>
            <w:vAlign w:val="center"/>
            <w:hideMark/>
          </w:tcPr>
          <w:p w14:paraId="7118B138" w14:textId="77777777" w:rsidR="000D1073" w:rsidRPr="000D1073" w:rsidRDefault="000D1073" w:rsidP="000D1073">
            <w:pPr>
              <w:jc w:val="center"/>
              <w:rPr>
                <w:color w:val="000000"/>
                <w:sz w:val="20"/>
                <w:szCs w:val="20"/>
              </w:rPr>
            </w:pPr>
            <w:r w:rsidRPr="000D1073">
              <w:rPr>
                <w:color w:val="000000"/>
                <w:sz w:val="20"/>
                <w:szCs w:val="20"/>
              </w:rPr>
              <w:t>-0,40</w:t>
            </w:r>
          </w:p>
        </w:tc>
        <w:tc>
          <w:tcPr>
            <w:tcW w:w="179" w:type="pct"/>
            <w:tcBorders>
              <w:top w:val="nil"/>
              <w:left w:val="nil"/>
              <w:bottom w:val="single" w:sz="4" w:space="0" w:color="auto"/>
              <w:right w:val="single" w:sz="4" w:space="0" w:color="auto"/>
            </w:tcBorders>
            <w:shd w:val="clear" w:color="auto" w:fill="auto"/>
            <w:vAlign w:val="center"/>
            <w:hideMark/>
          </w:tcPr>
          <w:p w14:paraId="5B53A362" w14:textId="77777777" w:rsidR="000D1073" w:rsidRPr="000D1073" w:rsidRDefault="000D1073" w:rsidP="000D1073">
            <w:pPr>
              <w:jc w:val="center"/>
              <w:rPr>
                <w:color w:val="000000"/>
                <w:sz w:val="20"/>
                <w:szCs w:val="20"/>
              </w:rPr>
            </w:pPr>
            <w:r w:rsidRPr="000D1073">
              <w:rPr>
                <w:color w:val="000000"/>
                <w:sz w:val="20"/>
                <w:szCs w:val="20"/>
              </w:rPr>
              <w:t>-0,40</w:t>
            </w:r>
          </w:p>
        </w:tc>
        <w:tc>
          <w:tcPr>
            <w:tcW w:w="179" w:type="pct"/>
            <w:tcBorders>
              <w:top w:val="nil"/>
              <w:left w:val="nil"/>
              <w:bottom w:val="single" w:sz="4" w:space="0" w:color="auto"/>
              <w:right w:val="single" w:sz="4" w:space="0" w:color="auto"/>
            </w:tcBorders>
            <w:shd w:val="clear" w:color="auto" w:fill="auto"/>
            <w:vAlign w:val="center"/>
            <w:hideMark/>
          </w:tcPr>
          <w:p w14:paraId="32AFD220" w14:textId="77777777" w:rsidR="000D1073" w:rsidRPr="000D1073" w:rsidRDefault="000D1073" w:rsidP="000D1073">
            <w:pPr>
              <w:jc w:val="center"/>
              <w:rPr>
                <w:color w:val="000000"/>
                <w:sz w:val="20"/>
                <w:szCs w:val="20"/>
              </w:rPr>
            </w:pPr>
            <w:r w:rsidRPr="000D1073">
              <w:rPr>
                <w:color w:val="000000"/>
                <w:sz w:val="20"/>
                <w:szCs w:val="20"/>
              </w:rPr>
              <w:t>-0,40</w:t>
            </w:r>
          </w:p>
        </w:tc>
      </w:tr>
      <w:tr w:rsidR="000D1073" w:rsidRPr="000D1073" w14:paraId="3C160514"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551EB0CB" w14:textId="77777777" w:rsidR="000D1073" w:rsidRPr="000D1073" w:rsidRDefault="000D1073" w:rsidP="000D1073">
            <w:pPr>
              <w:jc w:val="center"/>
              <w:rPr>
                <w:color w:val="000000"/>
                <w:sz w:val="20"/>
                <w:szCs w:val="20"/>
              </w:rPr>
            </w:pPr>
            <w:r w:rsidRPr="000D1073">
              <w:rPr>
                <w:color w:val="000000"/>
                <w:sz w:val="20"/>
                <w:szCs w:val="20"/>
              </w:rPr>
              <w:t>кв. 23А</w:t>
            </w:r>
          </w:p>
        </w:tc>
        <w:tc>
          <w:tcPr>
            <w:tcW w:w="144" w:type="pct"/>
            <w:tcBorders>
              <w:top w:val="nil"/>
              <w:left w:val="nil"/>
              <w:bottom w:val="single" w:sz="4" w:space="0" w:color="auto"/>
              <w:right w:val="single" w:sz="4" w:space="0" w:color="auto"/>
            </w:tcBorders>
            <w:shd w:val="clear" w:color="auto" w:fill="auto"/>
            <w:vAlign w:val="center"/>
            <w:hideMark/>
          </w:tcPr>
          <w:p w14:paraId="157135AA" w14:textId="77777777" w:rsidR="000D1073" w:rsidRPr="000D1073" w:rsidRDefault="000D1073" w:rsidP="000D1073">
            <w:pPr>
              <w:jc w:val="center"/>
              <w:rPr>
                <w:color w:val="000000"/>
                <w:sz w:val="20"/>
                <w:szCs w:val="20"/>
              </w:rPr>
            </w:pPr>
            <w:r w:rsidRPr="000D1073">
              <w:rPr>
                <w:color w:val="000000"/>
                <w:sz w:val="20"/>
                <w:szCs w:val="20"/>
              </w:rPr>
              <w:t>0,05</w:t>
            </w:r>
          </w:p>
        </w:tc>
        <w:tc>
          <w:tcPr>
            <w:tcW w:w="171" w:type="pct"/>
            <w:tcBorders>
              <w:top w:val="nil"/>
              <w:left w:val="nil"/>
              <w:bottom w:val="single" w:sz="4" w:space="0" w:color="auto"/>
              <w:right w:val="single" w:sz="4" w:space="0" w:color="auto"/>
            </w:tcBorders>
            <w:shd w:val="clear" w:color="auto" w:fill="auto"/>
            <w:vAlign w:val="center"/>
            <w:hideMark/>
          </w:tcPr>
          <w:p w14:paraId="33246D09" w14:textId="77777777" w:rsidR="000D1073" w:rsidRPr="000D1073" w:rsidRDefault="000D1073" w:rsidP="000D1073">
            <w:pPr>
              <w:jc w:val="center"/>
              <w:rPr>
                <w:color w:val="000000"/>
                <w:sz w:val="20"/>
                <w:szCs w:val="20"/>
              </w:rPr>
            </w:pPr>
            <w:r w:rsidRPr="000D1073">
              <w:rPr>
                <w:color w:val="000000"/>
                <w:sz w:val="20"/>
                <w:szCs w:val="20"/>
              </w:rPr>
              <w:t>-0,26</w:t>
            </w:r>
          </w:p>
        </w:tc>
        <w:tc>
          <w:tcPr>
            <w:tcW w:w="171" w:type="pct"/>
            <w:tcBorders>
              <w:top w:val="nil"/>
              <w:left w:val="nil"/>
              <w:bottom w:val="single" w:sz="4" w:space="0" w:color="auto"/>
              <w:right w:val="single" w:sz="4" w:space="0" w:color="auto"/>
            </w:tcBorders>
            <w:shd w:val="clear" w:color="auto" w:fill="auto"/>
            <w:vAlign w:val="center"/>
            <w:hideMark/>
          </w:tcPr>
          <w:p w14:paraId="1777C78A" w14:textId="77777777" w:rsidR="000D1073" w:rsidRPr="000D1073" w:rsidRDefault="000D1073" w:rsidP="000D1073">
            <w:pPr>
              <w:jc w:val="center"/>
              <w:rPr>
                <w:color w:val="000000"/>
                <w:sz w:val="20"/>
                <w:szCs w:val="20"/>
              </w:rPr>
            </w:pPr>
            <w:r w:rsidRPr="000D1073">
              <w:rPr>
                <w:color w:val="000000"/>
                <w:sz w:val="20"/>
                <w:szCs w:val="20"/>
              </w:rPr>
              <w:t>-0,60</w:t>
            </w:r>
          </w:p>
        </w:tc>
        <w:tc>
          <w:tcPr>
            <w:tcW w:w="156" w:type="pct"/>
            <w:tcBorders>
              <w:top w:val="nil"/>
              <w:left w:val="nil"/>
              <w:bottom w:val="single" w:sz="4" w:space="0" w:color="auto"/>
              <w:right w:val="single" w:sz="4" w:space="0" w:color="auto"/>
            </w:tcBorders>
            <w:shd w:val="clear" w:color="auto" w:fill="auto"/>
            <w:vAlign w:val="center"/>
            <w:hideMark/>
          </w:tcPr>
          <w:p w14:paraId="692EC7BB" w14:textId="77777777" w:rsidR="000D1073" w:rsidRPr="000D1073" w:rsidRDefault="000D1073" w:rsidP="000D1073">
            <w:pPr>
              <w:jc w:val="center"/>
              <w:rPr>
                <w:color w:val="000000"/>
                <w:sz w:val="20"/>
                <w:szCs w:val="20"/>
              </w:rPr>
            </w:pPr>
            <w:r w:rsidRPr="000D1073">
              <w:rPr>
                <w:color w:val="000000"/>
                <w:sz w:val="20"/>
                <w:szCs w:val="20"/>
              </w:rPr>
              <w:t>0,87</w:t>
            </w:r>
          </w:p>
        </w:tc>
        <w:tc>
          <w:tcPr>
            <w:tcW w:w="171" w:type="pct"/>
            <w:tcBorders>
              <w:top w:val="nil"/>
              <w:left w:val="nil"/>
              <w:bottom w:val="single" w:sz="4" w:space="0" w:color="auto"/>
              <w:right w:val="single" w:sz="4" w:space="0" w:color="auto"/>
            </w:tcBorders>
            <w:shd w:val="clear" w:color="auto" w:fill="auto"/>
            <w:vAlign w:val="center"/>
            <w:hideMark/>
          </w:tcPr>
          <w:p w14:paraId="42B13F87" w14:textId="77777777" w:rsidR="000D1073" w:rsidRPr="000D1073" w:rsidRDefault="000D1073" w:rsidP="000D1073">
            <w:pPr>
              <w:jc w:val="center"/>
              <w:rPr>
                <w:color w:val="000000"/>
                <w:sz w:val="20"/>
                <w:szCs w:val="20"/>
              </w:rPr>
            </w:pPr>
            <w:r w:rsidRPr="000D1073">
              <w:rPr>
                <w:color w:val="000000"/>
                <w:sz w:val="20"/>
                <w:szCs w:val="20"/>
              </w:rPr>
              <w:t>-0,45</w:t>
            </w:r>
          </w:p>
        </w:tc>
        <w:tc>
          <w:tcPr>
            <w:tcW w:w="171" w:type="pct"/>
            <w:tcBorders>
              <w:top w:val="nil"/>
              <w:left w:val="nil"/>
              <w:bottom w:val="single" w:sz="4" w:space="0" w:color="auto"/>
              <w:right w:val="single" w:sz="4" w:space="0" w:color="auto"/>
            </w:tcBorders>
            <w:shd w:val="clear" w:color="auto" w:fill="auto"/>
            <w:vAlign w:val="center"/>
            <w:hideMark/>
          </w:tcPr>
          <w:p w14:paraId="24DEFBC8" w14:textId="77777777" w:rsidR="000D1073" w:rsidRPr="000D1073" w:rsidRDefault="000D1073" w:rsidP="000D1073">
            <w:pPr>
              <w:jc w:val="center"/>
              <w:rPr>
                <w:color w:val="000000"/>
                <w:sz w:val="20"/>
                <w:szCs w:val="20"/>
              </w:rPr>
            </w:pPr>
            <w:r w:rsidRPr="000D1073">
              <w:rPr>
                <w:color w:val="000000"/>
                <w:sz w:val="20"/>
                <w:szCs w:val="20"/>
              </w:rPr>
              <w:t>-0,45</w:t>
            </w:r>
          </w:p>
        </w:tc>
        <w:tc>
          <w:tcPr>
            <w:tcW w:w="171" w:type="pct"/>
            <w:tcBorders>
              <w:top w:val="nil"/>
              <w:left w:val="nil"/>
              <w:bottom w:val="single" w:sz="4" w:space="0" w:color="auto"/>
              <w:right w:val="single" w:sz="4" w:space="0" w:color="auto"/>
            </w:tcBorders>
            <w:shd w:val="clear" w:color="auto" w:fill="auto"/>
            <w:vAlign w:val="center"/>
            <w:hideMark/>
          </w:tcPr>
          <w:p w14:paraId="196DE40D" w14:textId="77777777" w:rsidR="000D1073" w:rsidRPr="000D1073" w:rsidRDefault="000D1073" w:rsidP="000D1073">
            <w:pPr>
              <w:jc w:val="center"/>
              <w:rPr>
                <w:color w:val="000000"/>
                <w:sz w:val="20"/>
                <w:szCs w:val="20"/>
              </w:rPr>
            </w:pPr>
            <w:r w:rsidRPr="000D1073">
              <w:rPr>
                <w:color w:val="000000"/>
                <w:sz w:val="20"/>
                <w:szCs w:val="20"/>
              </w:rPr>
              <w:t>-0,45</w:t>
            </w:r>
          </w:p>
        </w:tc>
        <w:tc>
          <w:tcPr>
            <w:tcW w:w="171" w:type="pct"/>
            <w:tcBorders>
              <w:top w:val="nil"/>
              <w:left w:val="nil"/>
              <w:bottom w:val="single" w:sz="4" w:space="0" w:color="auto"/>
              <w:right w:val="single" w:sz="4" w:space="0" w:color="auto"/>
            </w:tcBorders>
            <w:shd w:val="clear" w:color="auto" w:fill="auto"/>
            <w:vAlign w:val="center"/>
            <w:hideMark/>
          </w:tcPr>
          <w:p w14:paraId="27D289A3" w14:textId="77777777" w:rsidR="000D1073" w:rsidRPr="000D1073" w:rsidRDefault="000D1073" w:rsidP="000D1073">
            <w:pPr>
              <w:jc w:val="center"/>
              <w:rPr>
                <w:color w:val="000000"/>
                <w:sz w:val="20"/>
                <w:szCs w:val="20"/>
              </w:rPr>
            </w:pPr>
            <w:r w:rsidRPr="000D1073">
              <w:rPr>
                <w:color w:val="000000"/>
                <w:sz w:val="20"/>
                <w:szCs w:val="20"/>
              </w:rPr>
              <w:t>-0,45</w:t>
            </w:r>
          </w:p>
        </w:tc>
        <w:tc>
          <w:tcPr>
            <w:tcW w:w="171" w:type="pct"/>
            <w:tcBorders>
              <w:top w:val="nil"/>
              <w:left w:val="nil"/>
              <w:bottom w:val="single" w:sz="4" w:space="0" w:color="auto"/>
              <w:right w:val="single" w:sz="4" w:space="0" w:color="auto"/>
            </w:tcBorders>
            <w:shd w:val="clear" w:color="auto" w:fill="auto"/>
            <w:vAlign w:val="center"/>
            <w:hideMark/>
          </w:tcPr>
          <w:p w14:paraId="52F6ED8F" w14:textId="77777777" w:rsidR="000D1073" w:rsidRPr="000D1073" w:rsidRDefault="000D1073" w:rsidP="000D1073">
            <w:pPr>
              <w:jc w:val="center"/>
              <w:rPr>
                <w:color w:val="000000"/>
                <w:sz w:val="20"/>
                <w:szCs w:val="20"/>
              </w:rPr>
            </w:pPr>
            <w:r w:rsidRPr="000D1073">
              <w:rPr>
                <w:color w:val="000000"/>
                <w:sz w:val="20"/>
                <w:szCs w:val="20"/>
              </w:rPr>
              <w:t>-0,45</w:t>
            </w:r>
          </w:p>
        </w:tc>
        <w:tc>
          <w:tcPr>
            <w:tcW w:w="171" w:type="pct"/>
            <w:tcBorders>
              <w:top w:val="nil"/>
              <w:left w:val="nil"/>
              <w:bottom w:val="single" w:sz="4" w:space="0" w:color="auto"/>
              <w:right w:val="single" w:sz="4" w:space="0" w:color="auto"/>
            </w:tcBorders>
            <w:shd w:val="clear" w:color="auto" w:fill="auto"/>
            <w:vAlign w:val="center"/>
            <w:hideMark/>
          </w:tcPr>
          <w:p w14:paraId="66045B64" w14:textId="77777777" w:rsidR="000D1073" w:rsidRPr="000D1073" w:rsidRDefault="000D1073" w:rsidP="000D1073">
            <w:pPr>
              <w:jc w:val="center"/>
              <w:rPr>
                <w:color w:val="000000"/>
                <w:sz w:val="20"/>
                <w:szCs w:val="20"/>
              </w:rPr>
            </w:pPr>
            <w:r w:rsidRPr="000D1073">
              <w:rPr>
                <w:color w:val="000000"/>
                <w:sz w:val="20"/>
                <w:szCs w:val="20"/>
              </w:rPr>
              <w:t>-0,45</w:t>
            </w:r>
          </w:p>
        </w:tc>
        <w:tc>
          <w:tcPr>
            <w:tcW w:w="171" w:type="pct"/>
            <w:tcBorders>
              <w:top w:val="nil"/>
              <w:left w:val="nil"/>
              <w:bottom w:val="single" w:sz="4" w:space="0" w:color="auto"/>
              <w:right w:val="single" w:sz="4" w:space="0" w:color="auto"/>
            </w:tcBorders>
            <w:shd w:val="clear" w:color="auto" w:fill="auto"/>
            <w:vAlign w:val="center"/>
            <w:hideMark/>
          </w:tcPr>
          <w:p w14:paraId="5033005E" w14:textId="77777777" w:rsidR="000D1073" w:rsidRPr="000D1073" w:rsidRDefault="000D1073" w:rsidP="000D1073">
            <w:pPr>
              <w:jc w:val="center"/>
              <w:rPr>
                <w:color w:val="000000"/>
                <w:sz w:val="20"/>
                <w:szCs w:val="20"/>
              </w:rPr>
            </w:pPr>
            <w:r w:rsidRPr="000D1073">
              <w:rPr>
                <w:color w:val="000000"/>
                <w:sz w:val="20"/>
                <w:szCs w:val="20"/>
              </w:rPr>
              <w:t>-0,45</w:t>
            </w:r>
          </w:p>
        </w:tc>
        <w:tc>
          <w:tcPr>
            <w:tcW w:w="171" w:type="pct"/>
            <w:tcBorders>
              <w:top w:val="nil"/>
              <w:left w:val="nil"/>
              <w:bottom w:val="single" w:sz="4" w:space="0" w:color="auto"/>
              <w:right w:val="single" w:sz="4" w:space="0" w:color="auto"/>
            </w:tcBorders>
            <w:shd w:val="clear" w:color="auto" w:fill="auto"/>
            <w:vAlign w:val="center"/>
            <w:hideMark/>
          </w:tcPr>
          <w:p w14:paraId="4FA1E559" w14:textId="77777777" w:rsidR="000D1073" w:rsidRPr="000D1073" w:rsidRDefault="000D1073" w:rsidP="000D1073">
            <w:pPr>
              <w:jc w:val="center"/>
              <w:rPr>
                <w:color w:val="000000"/>
                <w:sz w:val="20"/>
                <w:szCs w:val="20"/>
              </w:rPr>
            </w:pPr>
            <w:r w:rsidRPr="000D1073">
              <w:rPr>
                <w:color w:val="000000"/>
                <w:sz w:val="20"/>
                <w:szCs w:val="20"/>
              </w:rPr>
              <w:t>-0,45</w:t>
            </w:r>
          </w:p>
        </w:tc>
        <w:tc>
          <w:tcPr>
            <w:tcW w:w="179" w:type="pct"/>
            <w:tcBorders>
              <w:top w:val="nil"/>
              <w:left w:val="nil"/>
              <w:bottom w:val="single" w:sz="4" w:space="0" w:color="auto"/>
              <w:right w:val="single" w:sz="4" w:space="0" w:color="auto"/>
            </w:tcBorders>
            <w:shd w:val="clear" w:color="auto" w:fill="auto"/>
            <w:vAlign w:val="center"/>
            <w:hideMark/>
          </w:tcPr>
          <w:p w14:paraId="10E860F3" w14:textId="77777777" w:rsidR="000D1073" w:rsidRPr="000D1073" w:rsidRDefault="000D1073" w:rsidP="000D1073">
            <w:pPr>
              <w:jc w:val="center"/>
              <w:rPr>
                <w:color w:val="000000"/>
                <w:sz w:val="20"/>
                <w:szCs w:val="20"/>
              </w:rPr>
            </w:pPr>
            <w:r w:rsidRPr="000D1073">
              <w:rPr>
                <w:color w:val="000000"/>
                <w:sz w:val="20"/>
                <w:szCs w:val="20"/>
              </w:rPr>
              <w:t>-0,45</w:t>
            </w:r>
          </w:p>
        </w:tc>
        <w:tc>
          <w:tcPr>
            <w:tcW w:w="179" w:type="pct"/>
            <w:tcBorders>
              <w:top w:val="nil"/>
              <w:left w:val="nil"/>
              <w:bottom w:val="single" w:sz="4" w:space="0" w:color="auto"/>
              <w:right w:val="single" w:sz="4" w:space="0" w:color="auto"/>
            </w:tcBorders>
            <w:shd w:val="clear" w:color="auto" w:fill="auto"/>
            <w:vAlign w:val="center"/>
            <w:hideMark/>
          </w:tcPr>
          <w:p w14:paraId="3DDC070B" w14:textId="77777777" w:rsidR="000D1073" w:rsidRPr="000D1073" w:rsidRDefault="000D1073" w:rsidP="000D1073">
            <w:pPr>
              <w:jc w:val="center"/>
              <w:rPr>
                <w:color w:val="000000"/>
                <w:sz w:val="20"/>
                <w:szCs w:val="20"/>
              </w:rPr>
            </w:pPr>
            <w:r w:rsidRPr="000D1073">
              <w:rPr>
                <w:color w:val="000000"/>
                <w:sz w:val="20"/>
                <w:szCs w:val="20"/>
              </w:rPr>
              <w:t>-0,45</w:t>
            </w:r>
          </w:p>
        </w:tc>
        <w:tc>
          <w:tcPr>
            <w:tcW w:w="179" w:type="pct"/>
            <w:tcBorders>
              <w:top w:val="nil"/>
              <w:left w:val="nil"/>
              <w:bottom w:val="single" w:sz="4" w:space="0" w:color="auto"/>
              <w:right w:val="single" w:sz="4" w:space="0" w:color="auto"/>
            </w:tcBorders>
            <w:shd w:val="clear" w:color="auto" w:fill="auto"/>
            <w:vAlign w:val="center"/>
            <w:hideMark/>
          </w:tcPr>
          <w:p w14:paraId="3D0716C0" w14:textId="77777777" w:rsidR="000D1073" w:rsidRPr="000D1073" w:rsidRDefault="000D1073" w:rsidP="000D1073">
            <w:pPr>
              <w:jc w:val="center"/>
              <w:rPr>
                <w:color w:val="000000"/>
                <w:sz w:val="20"/>
                <w:szCs w:val="20"/>
              </w:rPr>
            </w:pPr>
            <w:r w:rsidRPr="000D1073">
              <w:rPr>
                <w:color w:val="000000"/>
                <w:sz w:val="20"/>
                <w:szCs w:val="20"/>
              </w:rPr>
              <w:t>-0,45</w:t>
            </w:r>
          </w:p>
        </w:tc>
        <w:tc>
          <w:tcPr>
            <w:tcW w:w="179" w:type="pct"/>
            <w:tcBorders>
              <w:top w:val="nil"/>
              <w:left w:val="nil"/>
              <w:bottom w:val="single" w:sz="4" w:space="0" w:color="auto"/>
              <w:right w:val="single" w:sz="4" w:space="0" w:color="auto"/>
            </w:tcBorders>
            <w:shd w:val="clear" w:color="auto" w:fill="auto"/>
            <w:vAlign w:val="center"/>
            <w:hideMark/>
          </w:tcPr>
          <w:p w14:paraId="540090DA" w14:textId="77777777" w:rsidR="000D1073" w:rsidRPr="000D1073" w:rsidRDefault="000D1073" w:rsidP="000D1073">
            <w:pPr>
              <w:jc w:val="center"/>
              <w:rPr>
                <w:color w:val="000000"/>
                <w:sz w:val="20"/>
                <w:szCs w:val="20"/>
              </w:rPr>
            </w:pPr>
            <w:r w:rsidRPr="000D1073">
              <w:rPr>
                <w:color w:val="000000"/>
                <w:sz w:val="20"/>
                <w:szCs w:val="20"/>
              </w:rPr>
              <w:t>-0,45</w:t>
            </w:r>
          </w:p>
        </w:tc>
        <w:tc>
          <w:tcPr>
            <w:tcW w:w="179" w:type="pct"/>
            <w:tcBorders>
              <w:top w:val="nil"/>
              <w:left w:val="nil"/>
              <w:bottom w:val="single" w:sz="4" w:space="0" w:color="auto"/>
              <w:right w:val="single" w:sz="4" w:space="0" w:color="auto"/>
            </w:tcBorders>
            <w:shd w:val="clear" w:color="auto" w:fill="auto"/>
            <w:vAlign w:val="center"/>
            <w:hideMark/>
          </w:tcPr>
          <w:p w14:paraId="34C1D184" w14:textId="77777777" w:rsidR="000D1073" w:rsidRPr="000D1073" w:rsidRDefault="000D1073" w:rsidP="000D1073">
            <w:pPr>
              <w:jc w:val="center"/>
              <w:rPr>
                <w:color w:val="000000"/>
                <w:sz w:val="20"/>
                <w:szCs w:val="20"/>
              </w:rPr>
            </w:pPr>
            <w:r w:rsidRPr="000D1073">
              <w:rPr>
                <w:color w:val="000000"/>
                <w:sz w:val="20"/>
                <w:szCs w:val="20"/>
              </w:rPr>
              <w:t>-0,45</w:t>
            </w:r>
          </w:p>
        </w:tc>
        <w:tc>
          <w:tcPr>
            <w:tcW w:w="179" w:type="pct"/>
            <w:tcBorders>
              <w:top w:val="nil"/>
              <w:left w:val="nil"/>
              <w:bottom w:val="single" w:sz="4" w:space="0" w:color="auto"/>
              <w:right w:val="single" w:sz="4" w:space="0" w:color="auto"/>
            </w:tcBorders>
            <w:shd w:val="clear" w:color="auto" w:fill="auto"/>
            <w:vAlign w:val="center"/>
            <w:hideMark/>
          </w:tcPr>
          <w:p w14:paraId="0A8F7206" w14:textId="77777777" w:rsidR="000D1073" w:rsidRPr="000D1073" w:rsidRDefault="000D1073" w:rsidP="000D1073">
            <w:pPr>
              <w:jc w:val="center"/>
              <w:rPr>
                <w:color w:val="000000"/>
                <w:sz w:val="20"/>
                <w:szCs w:val="20"/>
              </w:rPr>
            </w:pPr>
            <w:r w:rsidRPr="000D1073">
              <w:rPr>
                <w:color w:val="000000"/>
                <w:sz w:val="20"/>
                <w:szCs w:val="20"/>
              </w:rPr>
              <w:t>-0,45</w:t>
            </w:r>
          </w:p>
        </w:tc>
      </w:tr>
      <w:tr w:rsidR="000D1073" w:rsidRPr="000D1073" w14:paraId="1DFFE3C9"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33CDB33F" w14:textId="77777777" w:rsidR="000D1073" w:rsidRPr="000D1073" w:rsidRDefault="000D1073" w:rsidP="000D1073">
            <w:pPr>
              <w:jc w:val="center"/>
              <w:rPr>
                <w:color w:val="000000"/>
                <w:sz w:val="20"/>
                <w:szCs w:val="20"/>
              </w:rPr>
            </w:pPr>
            <w:r w:rsidRPr="000D1073">
              <w:rPr>
                <w:color w:val="000000"/>
                <w:sz w:val="20"/>
                <w:szCs w:val="20"/>
              </w:rPr>
              <w:t>Квартал 28А</w:t>
            </w:r>
          </w:p>
        </w:tc>
        <w:tc>
          <w:tcPr>
            <w:tcW w:w="144" w:type="pct"/>
            <w:tcBorders>
              <w:top w:val="nil"/>
              <w:left w:val="nil"/>
              <w:bottom w:val="single" w:sz="4" w:space="0" w:color="auto"/>
              <w:right w:val="single" w:sz="4" w:space="0" w:color="auto"/>
            </w:tcBorders>
            <w:shd w:val="clear" w:color="auto" w:fill="auto"/>
            <w:vAlign w:val="center"/>
            <w:hideMark/>
          </w:tcPr>
          <w:p w14:paraId="75624FB3" w14:textId="77777777" w:rsidR="000D1073" w:rsidRPr="000D1073" w:rsidRDefault="000D1073" w:rsidP="000D1073">
            <w:pPr>
              <w:jc w:val="center"/>
              <w:rPr>
                <w:color w:val="000000"/>
                <w:sz w:val="20"/>
                <w:szCs w:val="20"/>
              </w:rPr>
            </w:pPr>
            <w:r w:rsidRPr="000D1073">
              <w:rPr>
                <w:color w:val="000000"/>
                <w:sz w:val="20"/>
                <w:szCs w:val="20"/>
              </w:rPr>
              <w:t>0,34</w:t>
            </w:r>
          </w:p>
        </w:tc>
        <w:tc>
          <w:tcPr>
            <w:tcW w:w="171" w:type="pct"/>
            <w:tcBorders>
              <w:top w:val="nil"/>
              <w:left w:val="nil"/>
              <w:bottom w:val="single" w:sz="4" w:space="0" w:color="auto"/>
              <w:right w:val="single" w:sz="4" w:space="0" w:color="auto"/>
            </w:tcBorders>
            <w:shd w:val="clear" w:color="auto" w:fill="auto"/>
            <w:vAlign w:val="center"/>
            <w:hideMark/>
          </w:tcPr>
          <w:p w14:paraId="579881BC" w14:textId="77777777" w:rsidR="000D1073" w:rsidRPr="000D1073" w:rsidRDefault="000D1073" w:rsidP="000D1073">
            <w:pPr>
              <w:jc w:val="center"/>
              <w:rPr>
                <w:color w:val="000000"/>
                <w:sz w:val="20"/>
                <w:szCs w:val="20"/>
              </w:rPr>
            </w:pPr>
            <w:r w:rsidRPr="000D1073">
              <w:rPr>
                <w:color w:val="000000"/>
                <w:sz w:val="20"/>
                <w:szCs w:val="20"/>
              </w:rPr>
              <w:t>-1,73</w:t>
            </w:r>
          </w:p>
        </w:tc>
        <w:tc>
          <w:tcPr>
            <w:tcW w:w="171" w:type="pct"/>
            <w:tcBorders>
              <w:top w:val="nil"/>
              <w:left w:val="nil"/>
              <w:bottom w:val="single" w:sz="4" w:space="0" w:color="auto"/>
              <w:right w:val="single" w:sz="4" w:space="0" w:color="auto"/>
            </w:tcBorders>
            <w:shd w:val="clear" w:color="auto" w:fill="auto"/>
            <w:vAlign w:val="center"/>
            <w:hideMark/>
          </w:tcPr>
          <w:p w14:paraId="10B5DEF1" w14:textId="77777777" w:rsidR="000D1073" w:rsidRPr="000D1073" w:rsidRDefault="000D1073" w:rsidP="000D1073">
            <w:pPr>
              <w:jc w:val="center"/>
              <w:rPr>
                <w:color w:val="000000"/>
                <w:sz w:val="20"/>
                <w:szCs w:val="20"/>
              </w:rPr>
            </w:pPr>
            <w:r w:rsidRPr="000D1073">
              <w:rPr>
                <w:color w:val="000000"/>
                <w:sz w:val="20"/>
                <w:szCs w:val="20"/>
              </w:rPr>
              <w:t>-3,98</w:t>
            </w:r>
          </w:p>
        </w:tc>
        <w:tc>
          <w:tcPr>
            <w:tcW w:w="156" w:type="pct"/>
            <w:tcBorders>
              <w:top w:val="nil"/>
              <w:left w:val="nil"/>
              <w:bottom w:val="single" w:sz="4" w:space="0" w:color="auto"/>
              <w:right w:val="single" w:sz="4" w:space="0" w:color="auto"/>
            </w:tcBorders>
            <w:shd w:val="clear" w:color="auto" w:fill="auto"/>
            <w:vAlign w:val="center"/>
            <w:hideMark/>
          </w:tcPr>
          <w:p w14:paraId="2C368EA1" w14:textId="77777777" w:rsidR="000D1073" w:rsidRPr="000D1073" w:rsidRDefault="000D1073" w:rsidP="000D1073">
            <w:pPr>
              <w:jc w:val="center"/>
              <w:rPr>
                <w:color w:val="000000"/>
                <w:sz w:val="20"/>
                <w:szCs w:val="20"/>
              </w:rPr>
            </w:pPr>
            <w:r w:rsidRPr="000D1073">
              <w:rPr>
                <w:color w:val="000000"/>
                <w:sz w:val="20"/>
                <w:szCs w:val="20"/>
              </w:rPr>
              <w:t>5,71</w:t>
            </w:r>
          </w:p>
        </w:tc>
        <w:tc>
          <w:tcPr>
            <w:tcW w:w="171" w:type="pct"/>
            <w:tcBorders>
              <w:top w:val="nil"/>
              <w:left w:val="nil"/>
              <w:bottom w:val="single" w:sz="4" w:space="0" w:color="auto"/>
              <w:right w:val="single" w:sz="4" w:space="0" w:color="auto"/>
            </w:tcBorders>
            <w:shd w:val="clear" w:color="auto" w:fill="auto"/>
            <w:vAlign w:val="center"/>
            <w:hideMark/>
          </w:tcPr>
          <w:p w14:paraId="440A907A" w14:textId="77777777" w:rsidR="000D1073" w:rsidRPr="000D1073" w:rsidRDefault="000D1073" w:rsidP="000D1073">
            <w:pPr>
              <w:jc w:val="center"/>
              <w:rPr>
                <w:color w:val="000000"/>
                <w:sz w:val="20"/>
                <w:szCs w:val="20"/>
              </w:rPr>
            </w:pPr>
            <w:r w:rsidRPr="000D1073">
              <w:rPr>
                <w:color w:val="000000"/>
                <w:sz w:val="20"/>
                <w:szCs w:val="20"/>
              </w:rPr>
              <w:t>-3,00</w:t>
            </w:r>
          </w:p>
        </w:tc>
        <w:tc>
          <w:tcPr>
            <w:tcW w:w="171" w:type="pct"/>
            <w:tcBorders>
              <w:top w:val="nil"/>
              <w:left w:val="nil"/>
              <w:bottom w:val="single" w:sz="4" w:space="0" w:color="auto"/>
              <w:right w:val="single" w:sz="4" w:space="0" w:color="auto"/>
            </w:tcBorders>
            <w:shd w:val="clear" w:color="auto" w:fill="auto"/>
            <w:vAlign w:val="center"/>
            <w:hideMark/>
          </w:tcPr>
          <w:p w14:paraId="645577ED" w14:textId="77777777" w:rsidR="000D1073" w:rsidRPr="000D1073" w:rsidRDefault="000D1073" w:rsidP="000D1073">
            <w:pPr>
              <w:jc w:val="center"/>
              <w:rPr>
                <w:color w:val="000000"/>
                <w:sz w:val="20"/>
                <w:szCs w:val="20"/>
              </w:rPr>
            </w:pPr>
            <w:r w:rsidRPr="000D1073">
              <w:rPr>
                <w:color w:val="000000"/>
                <w:sz w:val="20"/>
                <w:szCs w:val="20"/>
              </w:rPr>
              <w:t>0,66</w:t>
            </w:r>
          </w:p>
        </w:tc>
        <w:tc>
          <w:tcPr>
            <w:tcW w:w="171" w:type="pct"/>
            <w:tcBorders>
              <w:top w:val="nil"/>
              <w:left w:val="nil"/>
              <w:bottom w:val="single" w:sz="4" w:space="0" w:color="auto"/>
              <w:right w:val="single" w:sz="4" w:space="0" w:color="auto"/>
            </w:tcBorders>
            <w:shd w:val="clear" w:color="auto" w:fill="auto"/>
            <w:vAlign w:val="center"/>
            <w:hideMark/>
          </w:tcPr>
          <w:p w14:paraId="3DE6B69C" w14:textId="77777777" w:rsidR="000D1073" w:rsidRPr="000D1073" w:rsidRDefault="000D1073" w:rsidP="000D1073">
            <w:pPr>
              <w:jc w:val="center"/>
              <w:rPr>
                <w:color w:val="000000"/>
                <w:sz w:val="20"/>
                <w:szCs w:val="20"/>
              </w:rPr>
            </w:pPr>
            <w:r w:rsidRPr="000D1073">
              <w:rPr>
                <w:color w:val="000000"/>
                <w:sz w:val="20"/>
                <w:szCs w:val="20"/>
              </w:rPr>
              <w:t>1,83</w:t>
            </w:r>
          </w:p>
        </w:tc>
        <w:tc>
          <w:tcPr>
            <w:tcW w:w="171" w:type="pct"/>
            <w:tcBorders>
              <w:top w:val="nil"/>
              <w:left w:val="nil"/>
              <w:bottom w:val="single" w:sz="4" w:space="0" w:color="auto"/>
              <w:right w:val="single" w:sz="4" w:space="0" w:color="auto"/>
            </w:tcBorders>
            <w:shd w:val="clear" w:color="auto" w:fill="auto"/>
            <w:vAlign w:val="center"/>
            <w:hideMark/>
          </w:tcPr>
          <w:p w14:paraId="56F84DA5" w14:textId="77777777" w:rsidR="000D1073" w:rsidRPr="000D1073" w:rsidRDefault="000D1073" w:rsidP="000D1073">
            <w:pPr>
              <w:jc w:val="center"/>
              <w:rPr>
                <w:color w:val="000000"/>
                <w:sz w:val="20"/>
                <w:szCs w:val="20"/>
              </w:rPr>
            </w:pPr>
            <w:r w:rsidRPr="000D1073">
              <w:rPr>
                <w:color w:val="000000"/>
                <w:sz w:val="20"/>
                <w:szCs w:val="20"/>
              </w:rPr>
              <w:t>3,01</w:t>
            </w:r>
          </w:p>
        </w:tc>
        <w:tc>
          <w:tcPr>
            <w:tcW w:w="171" w:type="pct"/>
            <w:tcBorders>
              <w:top w:val="nil"/>
              <w:left w:val="nil"/>
              <w:bottom w:val="single" w:sz="4" w:space="0" w:color="auto"/>
              <w:right w:val="single" w:sz="4" w:space="0" w:color="auto"/>
            </w:tcBorders>
            <w:shd w:val="clear" w:color="auto" w:fill="auto"/>
            <w:vAlign w:val="center"/>
            <w:hideMark/>
          </w:tcPr>
          <w:p w14:paraId="0EC79E04" w14:textId="77777777" w:rsidR="000D1073" w:rsidRPr="000D1073" w:rsidRDefault="000D1073" w:rsidP="000D1073">
            <w:pPr>
              <w:jc w:val="center"/>
              <w:rPr>
                <w:color w:val="000000"/>
                <w:sz w:val="20"/>
                <w:szCs w:val="20"/>
              </w:rPr>
            </w:pPr>
            <w:r w:rsidRPr="000D1073">
              <w:rPr>
                <w:color w:val="000000"/>
                <w:sz w:val="20"/>
                <w:szCs w:val="20"/>
              </w:rPr>
              <w:t>3,01</w:t>
            </w:r>
          </w:p>
        </w:tc>
        <w:tc>
          <w:tcPr>
            <w:tcW w:w="171" w:type="pct"/>
            <w:tcBorders>
              <w:top w:val="nil"/>
              <w:left w:val="nil"/>
              <w:bottom w:val="single" w:sz="4" w:space="0" w:color="auto"/>
              <w:right w:val="single" w:sz="4" w:space="0" w:color="auto"/>
            </w:tcBorders>
            <w:shd w:val="clear" w:color="auto" w:fill="auto"/>
            <w:vAlign w:val="center"/>
            <w:hideMark/>
          </w:tcPr>
          <w:p w14:paraId="1B05C896" w14:textId="77777777" w:rsidR="000D1073" w:rsidRPr="000D1073" w:rsidRDefault="000D1073" w:rsidP="000D1073">
            <w:pPr>
              <w:jc w:val="center"/>
              <w:rPr>
                <w:color w:val="000000"/>
                <w:sz w:val="20"/>
                <w:szCs w:val="20"/>
              </w:rPr>
            </w:pPr>
            <w:r w:rsidRPr="000D1073">
              <w:rPr>
                <w:color w:val="000000"/>
                <w:sz w:val="20"/>
                <w:szCs w:val="20"/>
              </w:rPr>
              <w:t>3,01</w:t>
            </w:r>
          </w:p>
        </w:tc>
        <w:tc>
          <w:tcPr>
            <w:tcW w:w="171" w:type="pct"/>
            <w:tcBorders>
              <w:top w:val="nil"/>
              <w:left w:val="nil"/>
              <w:bottom w:val="single" w:sz="4" w:space="0" w:color="auto"/>
              <w:right w:val="single" w:sz="4" w:space="0" w:color="auto"/>
            </w:tcBorders>
            <w:shd w:val="clear" w:color="auto" w:fill="auto"/>
            <w:vAlign w:val="center"/>
            <w:hideMark/>
          </w:tcPr>
          <w:p w14:paraId="47ECE0C2" w14:textId="77777777" w:rsidR="000D1073" w:rsidRPr="000D1073" w:rsidRDefault="000D1073" w:rsidP="000D1073">
            <w:pPr>
              <w:jc w:val="center"/>
              <w:rPr>
                <w:color w:val="000000"/>
                <w:sz w:val="20"/>
                <w:szCs w:val="20"/>
              </w:rPr>
            </w:pPr>
            <w:r w:rsidRPr="000D1073">
              <w:rPr>
                <w:color w:val="000000"/>
                <w:sz w:val="20"/>
                <w:szCs w:val="20"/>
              </w:rPr>
              <w:t>3,01</w:t>
            </w:r>
          </w:p>
        </w:tc>
        <w:tc>
          <w:tcPr>
            <w:tcW w:w="171" w:type="pct"/>
            <w:tcBorders>
              <w:top w:val="nil"/>
              <w:left w:val="nil"/>
              <w:bottom w:val="single" w:sz="4" w:space="0" w:color="auto"/>
              <w:right w:val="single" w:sz="4" w:space="0" w:color="auto"/>
            </w:tcBorders>
            <w:shd w:val="clear" w:color="auto" w:fill="auto"/>
            <w:vAlign w:val="center"/>
            <w:hideMark/>
          </w:tcPr>
          <w:p w14:paraId="65774A24" w14:textId="77777777" w:rsidR="000D1073" w:rsidRPr="000D1073" w:rsidRDefault="000D1073" w:rsidP="000D1073">
            <w:pPr>
              <w:jc w:val="center"/>
              <w:rPr>
                <w:color w:val="000000"/>
                <w:sz w:val="20"/>
                <w:szCs w:val="20"/>
              </w:rPr>
            </w:pPr>
            <w:r w:rsidRPr="000D1073">
              <w:rPr>
                <w:color w:val="000000"/>
                <w:sz w:val="20"/>
                <w:szCs w:val="20"/>
              </w:rPr>
              <w:t>3,01</w:t>
            </w:r>
          </w:p>
        </w:tc>
        <w:tc>
          <w:tcPr>
            <w:tcW w:w="179" w:type="pct"/>
            <w:tcBorders>
              <w:top w:val="nil"/>
              <w:left w:val="nil"/>
              <w:bottom w:val="single" w:sz="4" w:space="0" w:color="auto"/>
              <w:right w:val="single" w:sz="4" w:space="0" w:color="auto"/>
            </w:tcBorders>
            <w:shd w:val="clear" w:color="auto" w:fill="auto"/>
            <w:vAlign w:val="center"/>
            <w:hideMark/>
          </w:tcPr>
          <w:p w14:paraId="2C6434D9" w14:textId="77777777" w:rsidR="000D1073" w:rsidRPr="000D1073" w:rsidRDefault="000D1073" w:rsidP="000D1073">
            <w:pPr>
              <w:jc w:val="center"/>
              <w:rPr>
                <w:color w:val="000000"/>
                <w:sz w:val="20"/>
                <w:szCs w:val="20"/>
              </w:rPr>
            </w:pPr>
            <w:r w:rsidRPr="000D1073">
              <w:rPr>
                <w:color w:val="000000"/>
                <w:sz w:val="20"/>
                <w:szCs w:val="20"/>
              </w:rPr>
              <w:t>3,01</w:t>
            </w:r>
          </w:p>
        </w:tc>
        <w:tc>
          <w:tcPr>
            <w:tcW w:w="179" w:type="pct"/>
            <w:tcBorders>
              <w:top w:val="nil"/>
              <w:left w:val="nil"/>
              <w:bottom w:val="single" w:sz="4" w:space="0" w:color="auto"/>
              <w:right w:val="single" w:sz="4" w:space="0" w:color="auto"/>
            </w:tcBorders>
            <w:shd w:val="clear" w:color="auto" w:fill="auto"/>
            <w:vAlign w:val="center"/>
            <w:hideMark/>
          </w:tcPr>
          <w:p w14:paraId="1B4C46A5" w14:textId="77777777" w:rsidR="000D1073" w:rsidRPr="000D1073" w:rsidRDefault="000D1073" w:rsidP="000D1073">
            <w:pPr>
              <w:jc w:val="center"/>
              <w:rPr>
                <w:color w:val="000000"/>
                <w:sz w:val="20"/>
                <w:szCs w:val="20"/>
              </w:rPr>
            </w:pPr>
            <w:r w:rsidRPr="000D1073">
              <w:rPr>
                <w:color w:val="000000"/>
                <w:sz w:val="20"/>
                <w:szCs w:val="20"/>
              </w:rPr>
              <w:t>3,01</w:t>
            </w:r>
          </w:p>
        </w:tc>
        <w:tc>
          <w:tcPr>
            <w:tcW w:w="179" w:type="pct"/>
            <w:tcBorders>
              <w:top w:val="nil"/>
              <w:left w:val="nil"/>
              <w:bottom w:val="single" w:sz="4" w:space="0" w:color="auto"/>
              <w:right w:val="single" w:sz="4" w:space="0" w:color="auto"/>
            </w:tcBorders>
            <w:shd w:val="clear" w:color="auto" w:fill="auto"/>
            <w:vAlign w:val="center"/>
            <w:hideMark/>
          </w:tcPr>
          <w:p w14:paraId="583EEB4D" w14:textId="77777777" w:rsidR="000D1073" w:rsidRPr="000D1073" w:rsidRDefault="000D1073" w:rsidP="000D1073">
            <w:pPr>
              <w:jc w:val="center"/>
              <w:rPr>
                <w:color w:val="000000"/>
                <w:sz w:val="20"/>
                <w:szCs w:val="20"/>
              </w:rPr>
            </w:pPr>
            <w:r w:rsidRPr="000D1073">
              <w:rPr>
                <w:color w:val="000000"/>
                <w:sz w:val="20"/>
                <w:szCs w:val="20"/>
              </w:rPr>
              <w:t>3,01</w:t>
            </w:r>
          </w:p>
        </w:tc>
        <w:tc>
          <w:tcPr>
            <w:tcW w:w="179" w:type="pct"/>
            <w:tcBorders>
              <w:top w:val="nil"/>
              <w:left w:val="nil"/>
              <w:bottom w:val="single" w:sz="4" w:space="0" w:color="auto"/>
              <w:right w:val="single" w:sz="4" w:space="0" w:color="auto"/>
            </w:tcBorders>
            <w:shd w:val="clear" w:color="auto" w:fill="auto"/>
            <w:vAlign w:val="center"/>
            <w:hideMark/>
          </w:tcPr>
          <w:p w14:paraId="00D5CE21" w14:textId="77777777" w:rsidR="000D1073" w:rsidRPr="000D1073" w:rsidRDefault="000D1073" w:rsidP="000D1073">
            <w:pPr>
              <w:jc w:val="center"/>
              <w:rPr>
                <w:color w:val="000000"/>
                <w:sz w:val="20"/>
                <w:szCs w:val="20"/>
              </w:rPr>
            </w:pPr>
            <w:r w:rsidRPr="000D1073">
              <w:rPr>
                <w:color w:val="000000"/>
                <w:sz w:val="20"/>
                <w:szCs w:val="20"/>
              </w:rPr>
              <w:t>3,01</w:t>
            </w:r>
          </w:p>
        </w:tc>
        <w:tc>
          <w:tcPr>
            <w:tcW w:w="179" w:type="pct"/>
            <w:tcBorders>
              <w:top w:val="nil"/>
              <w:left w:val="nil"/>
              <w:bottom w:val="single" w:sz="4" w:space="0" w:color="auto"/>
              <w:right w:val="single" w:sz="4" w:space="0" w:color="auto"/>
            </w:tcBorders>
            <w:shd w:val="clear" w:color="auto" w:fill="auto"/>
            <w:vAlign w:val="center"/>
            <w:hideMark/>
          </w:tcPr>
          <w:p w14:paraId="255183B5" w14:textId="77777777" w:rsidR="000D1073" w:rsidRPr="000D1073" w:rsidRDefault="000D1073" w:rsidP="000D1073">
            <w:pPr>
              <w:jc w:val="center"/>
              <w:rPr>
                <w:color w:val="000000"/>
                <w:sz w:val="20"/>
                <w:szCs w:val="20"/>
              </w:rPr>
            </w:pPr>
            <w:r w:rsidRPr="000D1073">
              <w:rPr>
                <w:color w:val="000000"/>
                <w:sz w:val="20"/>
                <w:szCs w:val="20"/>
              </w:rPr>
              <w:t>3,01</w:t>
            </w:r>
          </w:p>
        </w:tc>
        <w:tc>
          <w:tcPr>
            <w:tcW w:w="179" w:type="pct"/>
            <w:tcBorders>
              <w:top w:val="nil"/>
              <w:left w:val="nil"/>
              <w:bottom w:val="single" w:sz="4" w:space="0" w:color="auto"/>
              <w:right w:val="single" w:sz="4" w:space="0" w:color="auto"/>
            </w:tcBorders>
            <w:shd w:val="clear" w:color="auto" w:fill="auto"/>
            <w:vAlign w:val="center"/>
            <w:hideMark/>
          </w:tcPr>
          <w:p w14:paraId="433687AE" w14:textId="77777777" w:rsidR="000D1073" w:rsidRPr="000D1073" w:rsidRDefault="000D1073" w:rsidP="000D1073">
            <w:pPr>
              <w:jc w:val="center"/>
              <w:rPr>
                <w:color w:val="000000"/>
                <w:sz w:val="20"/>
                <w:szCs w:val="20"/>
              </w:rPr>
            </w:pPr>
            <w:r w:rsidRPr="000D1073">
              <w:rPr>
                <w:color w:val="000000"/>
                <w:sz w:val="20"/>
                <w:szCs w:val="20"/>
              </w:rPr>
              <w:t>3,01</w:t>
            </w:r>
          </w:p>
        </w:tc>
      </w:tr>
      <w:tr w:rsidR="000D1073" w:rsidRPr="000D1073" w14:paraId="420863D0"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7CD24F69" w14:textId="77777777" w:rsidR="000D1073" w:rsidRPr="000D1073" w:rsidRDefault="000D1073" w:rsidP="000D1073">
            <w:pPr>
              <w:jc w:val="center"/>
              <w:rPr>
                <w:color w:val="000000"/>
                <w:sz w:val="20"/>
                <w:szCs w:val="20"/>
              </w:rPr>
            </w:pPr>
            <w:r w:rsidRPr="000D1073">
              <w:rPr>
                <w:color w:val="000000"/>
                <w:sz w:val="20"/>
                <w:szCs w:val="20"/>
              </w:rPr>
              <w:t>Квартал 29Б</w:t>
            </w:r>
          </w:p>
        </w:tc>
        <w:tc>
          <w:tcPr>
            <w:tcW w:w="144" w:type="pct"/>
            <w:tcBorders>
              <w:top w:val="nil"/>
              <w:left w:val="nil"/>
              <w:bottom w:val="single" w:sz="4" w:space="0" w:color="auto"/>
              <w:right w:val="single" w:sz="4" w:space="0" w:color="auto"/>
            </w:tcBorders>
            <w:shd w:val="clear" w:color="auto" w:fill="auto"/>
            <w:vAlign w:val="center"/>
            <w:hideMark/>
          </w:tcPr>
          <w:p w14:paraId="2B3D7498" w14:textId="77777777" w:rsidR="000D1073" w:rsidRPr="000D1073" w:rsidRDefault="000D1073" w:rsidP="000D1073">
            <w:pPr>
              <w:jc w:val="center"/>
              <w:rPr>
                <w:color w:val="000000"/>
                <w:sz w:val="20"/>
                <w:szCs w:val="20"/>
              </w:rPr>
            </w:pPr>
            <w:r w:rsidRPr="000D1073">
              <w:rPr>
                <w:color w:val="000000"/>
                <w:sz w:val="20"/>
                <w:szCs w:val="20"/>
              </w:rPr>
              <w:t>0,34</w:t>
            </w:r>
          </w:p>
        </w:tc>
        <w:tc>
          <w:tcPr>
            <w:tcW w:w="171" w:type="pct"/>
            <w:tcBorders>
              <w:top w:val="nil"/>
              <w:left w:val="nil"/>
              <w:bottom w:val="single" w:sz="4" w:space="0" w:color="auto"/>
              <w:right w:val="single" w:sz="4" w:space="0" w:color="auto"/>
            </w:tcBorders>
            <w:shd w:val="clear" w:color="auto" w:fill="auto"/>
            <w:vAlign w:val="center"/>
            <w:hideMark/>
          </w:tcPr>
          <w:p w14:paraId="6FAEB206" w14:textId="77777777" w:rsidR="000D1073" w:rsidRPr="000D1073" w:rsidRDefault="000D1073" w:rsidP="000D1073">
            <w:pPr>
              <w:jc w:val="center"/>
              <w:rPr>
                <w:color w:val="000000"/>
                <w:sz w:val="20"/>
                <w:szCs w:val="20"/>
              </w:rPr>
            </w:pPr>
            <w:r w:rsidRPr="000D1073">
              <w:rPr>
                <w:color w:val="000000"/>
                <w:sz w:val="20"/>
                <w:szCs w:val="20"/>
              </w:rPr>
              <w:t>-1,71</w:t>
            </w:r>
          </w:p>
        </w:tc>
        <w:tc>
          <w:tcPr>
            <w:tcW w:w="171" w:type="pct"/>
            <w:tcBorders>
              <w:top w:val="nil"/>
              <w:left w:val="nil"/>
              <w:bottom w:val="single" w:sz="4" w:space="0" w:color="auto"/>
              <w:right w:val="single" w:sz="4" w:space="0" w:color="auto"/>
            </w:tcBorders>
            <w:shd w:val="clear" w:color="auto" w:fill="auto"/>
            <w:vAlign w:val="center"/>
            <w:hideMark/>
          </w:tcPr>
          <w:p w14:paraId="1BF082F9" w14:textId="77777777" w:rsidR="000D1073" w:rsidRPr="000D1073" w:rsidRDefault="000D1073" w:rsidP="000D1073">
            <w:pPr>
              <w:jc w:val="center"/>
              <w:rPr>
                <w:color w:val="000000"/>
                <w:sz w:val="20"/>
                <w:szCs w:val="20"/>
              </w:rPr>
            </w:pPr>
            <w:r w:rsidRPr="000D1073">
              <w:rPr>
                <w:color w:val="000000"/>
                <w:sz w:val="20"/>
                <w:szCs w:val="20"/>
              </w:rPr>
              <w:t>-3,93</w:t>
            </w:r>
          </w:p>
        </w:tc>
        <w:tc>
          <w:tcPr>
            <w:tcW w:w="156" w:type="pct"/>
            <w:tcBorders>
              <w:top w:val="nil"/>
              <w:left w:val="nil"/>
              <w:bottom w:val="single" w:sz="4" w:space="0" w:color="auto"/>
              <w:right w:val="single" w:sz="4" w:space="0" w:color="auto"/>
            </w:tcBorders>
            <w:shd w:val="clear" w:color="auto" w:fill="auto"/>
            <w:vAlign w:val="center"/>
            <w:hideMark/>
          </w:tcPr>
          <w:p w14:paraId="74DD486B" w14:textId="77777777" w:rsidR="000D1073" w:rsidRPr="000D1073" w:rsidRDefault="000D1073" w:rsidP="000D1073">
            <w:pPr>
              <w:jc w:val="center"/>
              <w:rPr>
                <w:color w:val="000000"/>
                <w:sz w:val="20"/>
                <w:szCs w:val="20"/>
              </w:rPr>
            </w:pPr>
            <w:r w:rsidRPr="000D1073">
              <w:rPr>
                <w:color w:val="000000"/>
                <w:sz w:val="20"/>
                <w:szCs w:val="20"/>
              </w:rPr>
              <w:t>5,65</w:t>
            </w:r>
          </w:p>
        </w:tc>
        <w:tc>
          <w:tcPr>
            <w:tcW w:w="171" w:type="pct"/>
            <w:tcBorders>
              <w:top w:val="nil"/>
              <w:left w:val="nil"/>
              <w:bottom w:val="single" w:sz="4" w:space="0" w:color="auto"/>
              <w:right w:val="single" w:sz="4" w:space="0" w:color="auto"/>
            </w:tcBorders>
            <w:shd w:val="clear" w:color="auto" w:fill="auto"/>
            <w:vAlign w:val="center"/>
            <w:hideMark/>
          </w:tcPr>
          <w:p w14:paraId="68303963" w14:textId="77777777" w:rsidR="000D1073" w:rsidRPr="000D1073" w:rsidRDefault="000D1073" w:rsidP="000D1073">
            <w:pPr>
              <w:jc w:val="center"/>
              <w:rPr>
                <w:color w:val="000000"/>
                <w:sz w:val="20"/>
                <w:szCs w:val="20"/>
              </w:rPr>
            </w:pPr>
            <w:r w:rsidRPr="000D1073">
              <w:rPr>
                <w:color w:val="000000"/>
                <w:sz w:val="20"/>
                <w:szCs w:val="20"/>
              </w:rPr>
              <w:t>-2,97</w:t>
            </w:r>
          </w:p>
        </w:tc>
        <w:tc>
          <w:tcPr>
            <w:tcW w:w="171" w:type="pct"/>
            <w:tcBorders>
              <w:top w:val="nil"/>
              <w:left w:val="nil"/>
              <w:bottom w:val="single" w:sz="4" w:space="0" w:color="auto"/>
              <w:right w:val="single" w:sz="4" w:space="0" w:color="auto"/>
            </w:tcBorders>
            <w:shd w:val="clear" w:color="auto" w:fill="auto"/>
            <w:vAlign w:val="center"/>
            <w:hideMark/>
          </w:tcPr>
          <w:p w14:paraId="1D16895F" w14:textId="77777777" w:rsidR="000D1073" w:rsidRPr="000D1073" w:rsidRDefault="000D1073" w:rsidP="000D1073">
            <w:pPr>
              <w:jc w:val="center"/>
              <w:rPr>
                <w:color w:val="000000"/>
                <w:sz w:val="20"/>
                <w:szCs w:val="20"/>
              </w:rPr>
            </w:pPr>
            <w:r w:rsidRPr="000D1073">
              <w:rPr>
                <w:color w:val="000000"/>
                <w:sz w:val="20"/>
                <w:szCs w:val="20"/>
              </w:rPr>
              <w:t>-2,97</w:t>
            </w:r>
          </w:p>
        </w:tc>
        <w:tc>
          <w:tcPr>
            <w:tcW w:w="171" w:type="pct"/>
            <w:tcBorders>
              <w:top w:val="nil"/>
              <w:left w:val="nil"/>
              <w:bottom w:val="single" w:sz="4" w:space="0" w:color="auto"/>
              <w:right w:val="single" w:sz="4" w:space="0" w:color="auto"/>
            </w:tcBorders>
            <w:shd w:val="clear" w:color="auto" w:fill="auto"/>
            <w:vAlign w:val="center"/>
            <w:hideMark/>
          </w:tcPr>
          <w:p w14:paraId="04A0C567" w14:textId="77777777" w:rsidR="000D1073" w:rsidRPr="000D1073" w:rsidRDefault="000D1073" w:rsidP="000D1073">
            <w:pPr>
              <w:jc w:val="center"/>
              <w:rPr>
                <w:color w:val="000000"/>
                <w:sz w:val="20"/>
                <w:szCs w:val="20"/>
              </w:rPr>
            </w:pPr>
            <w:r w:rsidRPr="000D1073">
              <w:rPr>
                <w:color w:val="000000"/>
                <w:sz w:val="20"/>
                <w:szCs w:val="20"/>
              </w:rPr>
              <w:t>-2,97</w:t>
            </w:r>
          </w:p>
        </w:tc>
        <w:tc>
          <w:tcPr>
            <w:tcW w:w="171" w:type="pct"/>
            <w:tcBorders>
              <w:top w:val="nil"/>
              <w:left w:val="nil"/>
              <w:bottom w:val="single" w:sz="4" w:space="0" w:color="auto"/>
              <w:right w:val="single" w:sz="4" w:space="0" w:color="auto"/>
            </w:tcBorders>
            <w:shd w:val="clear" w:color="auto" w:fill="auto"/>
            <w:vAlign w:val="center"/>
            <w:hideMark/>
          </w:tcPr>
          <w:p w14:paraId="26C1A343" w14:textId="77777777" w:rsidR="000D1073" w:rsidRPr="000D1073" w:rsidRDefault="000D1073" w:rsidP="000D1073">
            <w:pPr>
              <w:jc w:val="center"/>
              <w:rPr>
                <w:color w:val="000000"/>
                <w:sz w:val="20"/>
                <w:szCs w:val="20"/>
              </w:rPr>
            </w:pPr>
            <w:r w:rsidRPr="000D1073">
              <w:rPr>
                <w:color w:val="000000"/>
                <w:sz w:val="20"/>
                <w:szCs w:val="20"/>
              </w:rPr>
              <w:t>-2,97</w:t>
            </w:r>
          </w:p>
        </w:tc>
        <w:tc>
          <w:tcPr>
            <w:tcW w:w="171" w:type="pct"/>
            <w:tcBorders>
              <w:top w:val="nil"/>
              <w:left w:val="nil"/>
              <w:bottom w:val="single" w:sz="4" w:space="0" w:color="auto"/>
              <w:right w:val="single" w:sz="4" w:space="0" w:color="auto"/>
            </w:tcBorders>
            <w:shd w:val="clear" w:color="auto" w:fill="auto"/>
            <w:vAlign w:val="center"/>
            <w:hideMark/>
          </w:tcPr>
          <w:p w14:paraId="6DA10692" w14:textId="77777777" w:rsidR="000D1073" w:rsidRPr="000D1073" w:rsidRDefault="000D1073" w:rsidP="000D1073">
            <w:pPr>
              <w:jc w:val="center"/>
              <w:rPr>
                <w:color w:val="000000"/>
                <w:sz w:val="20"/>
                <w:szCs w:val="20"/>
              </w:rPr>
            </w:pPr>
            <w:r w:rsidRPr="000D1073">
              <w:rPr>
                <w:color w:val="000000"/>
                <w:sz w:val="20"/>
                <w:szCs w:val="20"/>
              </w:rPr>
              <w:t>-2,97</w:t>
            </w:r>
          </w:p>
        </w:tc>
        <w:tc>
          <w:tcPr>
            <w:tcW w:w="171" w:type="pct"/>
            <w:tcBorders>
              <w:top w:val="nil"/>
              <w:left w:val="nil"/>
              <w:bottom w:val="single" w:sz="4" w:space="0" w:color="auto"/>
              <w:right w:val="single" w:sz="4" w:space="0" w:color="auto"/>
            </w:tcBorders>
            <w:shd w:val="clear" w:color="auto" w:fill="auto"/>
            <w:vAlign w:val="center"/>
            <w:hideMark/>
          </w:tcPr>
          <w:p w14:paraId="558608F2" w14:textId="77777777" w:rsidR="000D1073" w:rsidRPr="000D1073" w:rsidRDefault="000D1073" w:rsidP="000D1073">
            <w:pPr>
              <w:jc w:val="center"/>
              <w:rPr>
                <w:color w:val="000000"/>
                <w:sz w:val="20"/>
                <w:szCs w:val="20"/>
              </w:rPr>
            </w:pPr>
            <w:r w:rsidRPr="000D1073">
              <w:rPr>
                <w:color w:val="000000"/>
                <w:sz w:val="20"/>
                <w:szCs w:val="20"/>
              </w:rPr>
              <w:t>-2,97</w:t>
            </w:r>
          </w:p>
        </w:tc>
        <w:tc>
          <w:tcPr>
            <w:tcW w:w="171" w:type="pct"/>
            <w:tcBorders>
              <w:top w:val="nil"/>
              <w:left w:val="nil"/>
              <w:bottom w:val="single" w:sz="4" w:space="0" w:color="auto"/>
              <w:right w:val="single" w:sz="4" w:space="0" w:color="auto"/>
            </w:tcBorders>
            <w:shd w:val="clear" w:color="auto" w:fill="auto"/>
            <w:vAlign w:val="center"/>
            <w:hideMark/>
          </w:tcPr>
          <w:p w14:paraId="12121A23" w14:textId="77777777" w:rsidR="000D1073" w:rsidRPr="000D1073" w:rsidRDefault="000D1073" w:rsidP="000D1073">
            <w:pPr>
              <w:jc w:val="center"/>
              <w:rPr>
                <w:color w:val="000000"/>
                <w:sz w:val="20"/>
                <w:szCs w:val="20"/>
              </w:rPr>
            </w:pPr>
            <w:r w:rsidRPr="000D1073">
              <w:rPr>
                <w:color w:val="000000"/>
                <w:sz w:val="20"/>
                <w:szCs w:val="20"/>
              </w:rPr>
              <w:t>-2,97</w:t>
            </w:r>
          </w:p>
        </w:tc>
        <w:tc>
          <w:tcPr>
            <w:tcW w:w="171" w:type="pct"/>
            <w:tcBorders>
              <w:top w:val="nil"/>
              <w:left w:val="nil"/>
              <w:bottom w:val="single" w:sz="4" w:space="0" w:color="auto"/>
              <w:right w:val="single" w:sz="4" w:space="0" w:color="auto"/>
            </w:tcBorders>
            <w:shd w:val="clear" w:color="auto" w:fill="auto"/>
            <w:vAlign w:val="center"/>
            <w:hideMark/>
          </w:tcPr>
          <w:p w14:paraId="5B816B9B" w14:textId="77777777" w:rsidR="000D1073" w:rsidRPr="000D1073" w:rsidRDefault="000D1073" w:rsidP="000D1073">
            <w:pPr>
              <w:jc w:val="center"/>
              <w:rPr>
                <w:color w:val="000000"/>
                <w:sz w:val="20"/>
                <w:szCs w:val="20"/>
              </w:rPr>
            </w:pPr>
            <w:r w:rsidRPr="000D1073">
              <w:rPr>
                <w:color w:val="000000"/>
                <w:sz w:val="20"/>
                <w:szCs w:val="20"/>
              </w:rPr>
              <w:t>-2,97</w:t>
            </w:r>
          </w:p>
        </w:tc>
        <w:tc>
          <w:tcPr>
            <w:tcW w:w="179" w:type="pct"/>
            <w:tcBorders>
              <w:top w:val="nil"/>
              <w:left w:val="nil"/>
              <w:bottom w:val="single" w:sz="4" w:space="0" w:color="auto"/>
              <w:right w:val="single" w:sz="4" w:space="0" w:color="auto"/>
            </w:tcBorders>
            <w:shd w:val="clear" w:color="auto" w:fill="auto"/>
            <w:vAlign w:val="center"/>
            <w:hideMark/>
          </w:tcPr>
          <w:p w14:paraId="0F0A10AC" w14:textId="77777777" w:rsidR="000D1073" w:rsidRPr="000D1073" w:rsidRDefault="000D1073" w:rsidP="000D1073">
            <w:pPr>
              <w:jc w:val="center"/>
              <w:rPr>
                <w:color w:val="000000"/>
                <w:sz w:val="20"/>
                <w:szCs w:val="20"/>
              </w:rPr>
            </w:pPr>
            <w:r w:rsidRPr="000D1073">
              <w:rPr>
                <w:color w:val="000000"/>
                <w:sz w:val="20"/>
                <w:szCs w:val="20"/>
              </w:rPr>
              <w:t>-2,97</w:t>
            </w:r>
          </w:p>
        </w:tc>
        <w:tc>
          <w:tcPr>
            <w:tcW w:w="179" w:type="pct"/>
            <w:tcBorders>
              <w:top w:val="nil"/>
              <w:left w:val="nil"/>
              <w:bottom w:val="single" w:sz="4" w:space="0" w:color="auto"/>
              <w:right w:val="single" w:sz="4" w:space="0" w:color="auto"/>
            </w:tcBorders>
            <w:shd w:val="clear" w:color="auto" w:fill="auto"/>
            <w:vAlign w:val="center"/>
            <w:hideMark/>
          </w:tcPr>
          <w:p w14:paraId="102E5786" w14:textId="77777777" w:rsidR="000D1073" w:rsidRPr="000D1073" w:rsidRDefault="000D1073" w:rsidP="000D1073">
            <w:pPr>
              <w:jc w:val="center"/>
              <w:rPr>
                <w:color w:val="000000"/>
                <w:sz w:val="20"/>
                <w:szCs w:val="20"/>
              </w:rPr>
            </w:pPr>
            <w:r w:rsidRPr="000D1073">
              <w:rPr>
                <w:color w:val="000000"/>
                <w:sz w:val="20"/>
                <w:szCs w:val="20"/>
              </w:rPr>
              <w:t>-2,97</w:t>
            </w:r>
          </w:p>
        </w:tc>
        <w:tc>
          <w:tcPr>
            <w:tcW w:w="179" w:type="pct"/>
            <w:tcBorders>
              <w:top w:val="nil"/>
              <w:left w:val="nil"/>
              <w:bottom w:val="single" w:sz="4" w:space="0" w:color="auto"/>
              <w:right w:val="single" w:sz="4" w:space="0" w:color="auto"/>
            </w:tcBorders>
            <w:shd w:val="clear" w:color="auto" w:fill="auto"/>
            <w:vAlign w:val="center"/>
            <w:hideMark/>
          </w:tcPr>
          <w:p w14:paraId="5CE07CA1" w14:textId="77777777" w:rsidR="000D1073" w:rsidRPr="000D1073" w:rsidRDefault="000D1073" w:rsidP="000D1073">
            <w:pPr>
              <w:jc w:val="center"/>
              <w:rPr>
                <w:color w:val="000000"/>
                <w:sz w:val="20"/>
                <w:szCs w:val="20"/>
              </w:rPr>
            </w:pPr>
            <w:r w:rsidRPr="000D1073">
              <w:rPr>
                <w:color w:val="000000"/>
                <w:sz w:val="20"/>
                <w:szCs w:val="20"/>
              </w:rPr>
              <w:t>-2,97</w:t>
            </w:r>
          </w:p>
        </w:tc>
        <w:tc>
          <w:tcPr>
            <w:tcW w:w="179" w:type="pct"/>
            <w:tcBorders>
              <w:top w:val="nil"/>
              <w:left w:val="nil"/>
              <w:bottom w:val="single" w:sz="4" w:space="0" w:color="auto"/>
              <w:right w:val="single" w:sz="4" w:space="0" w:color="auto"/>
            </w:tcBorders>
            <w:shd w:val="clear" w:color="auto" w:fill="auto"/>
            <w:vAlign w:val="center"/>
            <w:hideMark/>
          </w:tcPr>
          <w:p w14:paraId="2B1A1B3C" w14:textId="77777777" w:rsidR="000D1073" w:rsidRPr="000D1073" w:rsidRDefault="000D1073" w:rsidP="000D1073">
            <w:pPr>
              <w:jc w:val="center"/>
              <w:rPr>
                <w:color w:val="000000"/>
                <w:sz w:val="20"/>
                <w:szCs w:val="20"/>
              </w:rPr>
            </w:pPr>
            <w:r w:rsidRPr="000D1073">
              <w:rPr>
                <w:color w:val="000000"/>
                <w:sz w:val="20"/>
                <w:szCs w:val="20"/>
              </w:rPr>
              <w:t>-2,97</w:t>
            </w:r>
          </w:p>
        </w:tc>
        <w:tc>
          <w:tcPr>
            <w:tcW w:w="179" w:type="pct"/>
            <w:tcBorders>
              <w:top w:val="nil"/>
              <w:left w:val="nil"/>
              <w:bottom w:val="single" w:sz="4" w:space="0" w:color="auto"/>
              <w:right w:val="single" w:sz="4" w:space="0" w:color="auto"/>
            </w:tcBorders>
            <w:shd w:val="clear" w:color="auto" w:fill="auto"/>
            <w:vAlign w:val="center"/>
            <w:hideMark/>
          </w:tcPr>
          <w:p w14:paraId="2393921C" w14:textId="77777777" w:rsidR="000D1073" w:rsidRPr="000D1073" w:rsidRDefault="000D1073" w:rsidP="000D1073">
            <w:pPr>
              <w:jc w:val="center"/>
              <w:rPr>
                <w:color w:val="000000"/>
                <w:sz w:val="20"/>
                <w:szCs w:val="20"/>
              </w:rPr>
            </w:pPr>
            <w:r w:rsidRPr="000D1073">
              <w:rPr>
                <w:color w:val="000000"/>
                <w:sz w:val="20"/>
                <w:szCs w:val="20"/>
              </w:rPr>
              <w:t>-2,97</w:t>
            </w:r>
          </w:p>
        </w:tc>
        <w:tc>
          <w:tcPr>
            <w:tcW w:w="179" w:type="pct"/>
            <w:tcBorders>
              <w:top w:val="nil"/>
              <w:left w:val="nil"/>
              <w:bottom w:val="single" w:sz="4" w:space="0" w:color="auto"/>
              <w:right w:val="single" w:sz="4" w:space="0" w:color="auto"/>
            </w:tcBorders>
            <w:shd w:val="clear" w:color="auto" w:fill="auto"/>
            <w:vAlign w:val="center"/>
            <w:hideMark/>
          </w:tcPr>
          <w:p w14:paraId="6F58F052" w14:textId="77777777" w:rsidR="000D1073" w:rsidRPr="000D1073" w:rsidRDefault="000D1073" w:rsidP="000D1073">
            <w:pPr>
              <w:jc w:val="center"/>
              <w:rPr>
                <w:color w:val="000000"/>
                <w:sz w:val="20"/>
                <w:szCs w:val="20"/>
              </w:rPr>
            </w:pPr>
            <w:r w:rsidRPr="000D1073">
              <w:rPr>
                <w:color w:val="000000"/>
                <w:sz w:val="20"/>
                <w:szCs w:val="20"/>
              </w:rPr>
              <w:t>-2,97</w:t>
            </w:r>
          </w:p>
        </w:tc>
      </w:tr>
      <w:tr w:rsidR="000D1073" w:rsidRPr="000D1073" w14:paraId="61D90034"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56E9FD4D" w14:textId="77777777" w:rsidR="000D1073" w:rsidRPr="000D1073" w:rsidRDefault="000D1073" w:rsidP="000D1073">
            <w:pPr>
              <w:jc w:val="center"/>
              <w:rPr>
                <w:color w:val="000000"/>
                <w:sz w:val="20"/>
                <w:szCs w:val="20"/>
              </w:rPr>
            </w:pPr>
            <w:r w:rsidRPr="000D1073">
              <w:rPr>
                <w:color w:val="000000"/>
                <w:sz w:val="20"/>
                <w:szCs w:val="20"/>
              </w:rPr>
              <w:t>Квартал А</w:t>
            </w:r>
          </w:p>
        </w:tc>
        <w:tc>
          <w:tcPr>
            <w:tcW w:w="144" w:type="pct"/>
            <w:tcBorders>
              <w:top w:val="nil"/>
              <w:left w:val="nil"/>
              <w:bottom w:val="single" w:sz="4" w:space="0" w:color="auto"/>
              <w:right w:val="single" w:sz="4" w:space="0" w:color="auto"/>
            </w:tcBorders>
            <w:shd w:val="clear" w:color="auto" w:fill="auto"/>
            <w:vAlign w:val="center"/>
            <w:hideMark/>
          </w:tcPr>
          <w:p w14:paraId="69A74B89" w14:textId="77777777" w:rsidR="000D1073" w:rsidRPr="000D1073" w:rsidRDefault="000D1073" w:rsidP="000D1073">
            <w:pPr>
              <w:jc w:val="center"/>
              <w:rPr>
                <w:color w:val="000000"/>
                <w:sz w:val="20"/>
                <w:szCs w:val="20"/>
              </w:rPr>
            </w:pPr>
            <w:r w:rsidRPr="000D1073">
              <w:rPr>
                <w:color w:val="000000"/>
                <w:sz w:val="20"/>
                <w:szCs w:val="20"/>
              </w:rPr>
              <w:t>0,25</w:t>
            </w:r>
          </w:p>
        </w:tc>
        <w:tc>
          <w:tcPr>
            <w:tcW w:w="171" w:type="pct"/>
            <w:tcBorders>
              <w:top w:val="nil"/>
              <w:left w:val="nil"/>
              <w:bottom w:val="single" w:sz="4" w:space="0" w:color="auto"/>
              <w:right w:val="single" w:sz="4" w:space="0" w:color="auto"/>
            </w:tcBorders>
            <w:shd w:val="clear" w:color="auto" w:fill="auto"/>
            <w:vAlign w:val="center"/>
            <w:hideMark/>
          </w:tcPr>
          <w:p w14:paraId="5209BB6F" w14:textId="77777777" w:rsidR="000D1073" w:rsidRPr="000D1073" w:rsidRDefault="000D1073" w:rsidP="000D1073">
            <w:pPr>
              <w:jc w:val="center"/>
              <w:rPr>
                <w:color w:val="000000"/>
                <w:sz w:val="20"/>
                <w:szCs w:val="20"/>
              </w:rPr>
            </w:pPr>
            <w:r w:rsidRPr="000D1073">
              <w:rPr>
                <w:color w:val="000000"/>
                <w:sz w:val="20"/>
                <w:szCs w:val="20"/>
              </w:rPr>
              <w:t>-1,27</w:t>
            </w:r>
          </w:p>
        </w:tc>
        <w:tc>
          <w:tcPr>
            <w:tcW w:w="171" w:type="pct"/>
            <w:tcBorders>
              <w:top w:val="nil"/>
              <w:left w:val="nil"/>
              <w:bottom w:val="single" w:sz="4" w:space="0" w:color="auto"/>
              <w:right w:val="single" w:sz="4" w:space="0" w:color="auto"/>
            </w:tcBorders>
            <w:shd w:val="clear" w:color="auto" w:fill="auto"/>
            <w:vAlign w:val="center"/>
            <w:hideMark/>
          </w:tcPr>
          <w:p w14:paraId="5A68640B" w14:textId="77777777" w:rsidR="000D1073" w:rsidRPr="000D1073" w:rsidRDefault="000D1073" w:rsidP="000D1073">
            <w:pPr>
              <w:jc w:val="center"/>
              <w:rPr>
                <w:color w:val="000000"/>
                <w:sz w:val="20"/>
                <w:szCs w:val="20"/>
              </w:rPr>
            </w:pPr>
            <w:r w:rsidRPr="000D1073">
              <w:rPr>
                <w:color w:val="000000"/>
                <w:sz w:val="20"/>
                <w:szCs w:val="20"/>
              </w:rPr>
              <w:t>-2,91</w:t>
            </w:r>
          </w:p>
        </w:tc>
        <w:tc>
          <w:tcPr>
            <w:tcW w:w="156" w:type="pct"/>
            <w:tcBorders>
              <w:top w:val="nil"/>
              <w:left w:val="nil"/>
              <w:bottom w:val="single" w:sz="4" w:space="0" w:color="auto"/>
              <w:right w:val="single" w:sz="4" w:space="0" w:color="auto"/>
            </w:tcBorders>
            <w:shd w:val="clear" w:color="auto" w:fill="auto"/>
            <w:vAlign w:val="center"/>
            <w:hideMark/>
          </w:tcPr>
          <w:p w14:paraId="71D2E837" w14:textId="77777777" w:rsidR="000D1073" w:rsidRPr="000D1073" w:rsidRDefault="000D1073" w:rsidP="000D1073">
            <w:pPr>
              <w:jc w:val="center"/>
              <w:rPr>
                <w:color w:val="000000"/>
                <w:sz w:val="20"/>
                <w:szCs w:val="20"/>
              </w:rPr>
            </w:pPr>
            <w:r w:rsidRPr="000D1073">
              <w:rPr>
                <w:color w:val="000000"/>
                <w:sz w:val="20"/>
                <w:szCs w:val="20"/>
              </w:rPr>
              <w:t>4,18</w:t>
            </w:r>
          </w:p>
        </w:tc>
        <w:tc>
          <w:tcPr>
            <w:tcW w:w="171" w:type="pct"/>
            <w:tcBorders>
              <w:top w:val="nil"/>
              <w:left w:val="nil"/>
              <w:bottom w:val="single" w:sz="4" w:space="0" w:color="auto"/>
              <w:right w:val="single" w:sz="4" w:space="0" w:color="auto"/>
            </w:tcBorders>
            <w:shd w:val="clear" w:color="auto" w:fill="auto"/>
            <w:vAlign w:val="center"/>
            <w:hideMark/>
          </w:tcPr>
          <w:p w14:paraId="4323673D" w14:textId="77777777" w:rsidR="000D1073" w:rsidRPr="000D1073" w:rsidRDefault="000D1073" w:rsidP="000D1073">
            <w:pPr>
              <w:jc w:val="center"/>
              <w:rPr>
                <w:color w:val="000000"/>
                <w:sz w:val="20"/>
                <w:szCs w:val="20"/>
              </w:rPr>
            </w:pPr>
            <w:r w:rsidRPr="000D1073">
              <w:rPr>
                <w:color w:val="000000"/>
                <w:sz w:val="20"/>
                <w:szCs w:val="20"/>
              </w:rPr>
              <w:t>-2,20</w:t>
            </w:r>
          </w:p>
        </w:tc>
        <w:tc>
          <w:tcPr>
            <w:tcW w:w="171" w:type="pct"/>
            <w:tcBorders>
              <w:top w:val="nil"/>
              <w:left w:val="nil"/>
              <w:bottom w:val="single" w:sz="4" w:space="0" w:color="auto"/>
              <w:right w:val="single" w:sz="4" w:space="0" w:color="auto"/>
            </w:tcBorders>
            <w:shd w:val="clear" w:color="auto" w:fill="auto"/>
            <w:vAlign w:val="center"/>
            <w:hideMark/>
          </w:tcPr>
          <w:p w14:paraId="403C604F" w14:textId="77777777" w:rsidR="000D1073" w:rsidRPr="000D1073" w:rsidRDefault="000D1073" w:rsidP="000D1073">
            <w:pPr>
              <w:jc w:val="center"/>
              <w:rPr>
                <w:color w:val="000000"/>
                <w:sz w:val="20"/>
                <w:szCs w:val="20"/>
              </w:rPr>
            </w:pPr>
            <w:r w:rsidRPr="000D1073">
              <w:rPr>
                <w:color w:val="000000"/>
                <w:sz w:val="20"/>
                <w:szCs w:val="20"/>
              </w:rPr>
              <w:t>-2,20</w:t>
            </w:r>
          </w:p>
        </w:tc>
        <w:tc>
          <w:tcPr>
            <w:tcW w:w="171" w:type="pct"/>
            <w:tcBorders>
              <w:top w:val="nil"/>
              <w:left w:val="nil"/>
              <w:bottom w:val="single" w:sz="4" w:space="0" w:color="auto"/>
              <w:right w:val="single" w:sz="4" w:space="0" w:color="auto"/>
            </w:tcBorders>
            <w:shd w:val="clear" w:color="auto" w:fill="auto"/>
            <w:vAlign w:val="center"/>
            <w:hideMark/>
          </w:tcPr>
          <w:p w14:paraId="674785AC" w14:textId="77777777" w:rsidR="000D1073" w:rsidRPr="000D1073" w:rsidRDefault="000D1073" w:rsidP="000D1073">
            <w:pPr>
              <w:jc w:val="center"/>
              <w:rPr>
                <w:color w:val="000000"/>
                <w:sz w:val="20"/>
                <w:szCs w:val="20"/>
              </w:rPr>
            </w:pPr>
            <w:r w:rsidRPr="000D1073">
              <w:rPr>
                <w:color w:val="000000"/>
                <w:sz w:val="20"/>
                <w:szCs w:val="20"/>
              </w:rPr>
              <w:t>-2,20</w:t>
            </w:r>
          </w:p>
        </w:tc>
        <w:tc>
          <w:tcPr>
            <w:tcW w:w="171" w:type="pct"/>
            <w:tcBorders>
              <w:top w:val="nil"/>
              <w:left w:val="nil"/>
              <w:bottom w:val="single" w:sz="4" w:space="0" w:color="auto"/>
              <w:right w:val="single" w:sz="4" w:space="0" w:color="auto"/>
            </w:tcBorders>
            <w:shd w:val="clear" w:color="auto" w:fill="auto"/>
            <w:vAlign w:val="center"/>
            <w:hideMark/>
          </w:tcPr>
          <w:p w14:paraId="3DE0028F" w14:textId="77777777" w:rsidR="000D1073" w:rsidRPr="000D1073" w:rsidRDefault="000D1073" w:rsidP="000D1073">
            <w:pPr>
              <w:jc w:val="center"/>
              <w:rPr>
                <w:color w:val="000000"/>
                <w:sz w:val="20"/>
                <w:szCs w:val="20"/>
              </w:rPr>
            </w:pPr>
            <w:r w:rsidRPr="000D1073">
              <w:rPr>
                <w:color w:val="000000"/>
                <w:sz w:val="20"/>
                <w:szCs w:val="20"/>
              </w:rPr>
              <w:t>-2,20</w:t>
            </w:r>
          </w:p>
        </w:tc>
        <w:tc>
          <w:tcPr>
            <w:tcW w:w="171" w:type="pct"/>
            <w:tcBorders>
              <w:top w:val="nil"/>
              <w:left w:val="nil"/>
              <w:bottom w:val="single" w:sz="4" w:space="0" w:color="auto"/>
              <w:right w:val="single" w:sz="4" w:space="0" w:color="auto"/>
            </w:tcBorders>
            <w:shd w:val="clear" w:color="auto" w:fill="auto"/>
            <w:vAlign w:val="center"/>
            <w:hideMark/>
          </w:tcPr>
          <w:p w14:paraId="55CEF114" w14:textId="77777777" w:rsidR="000D1073" w:rsidRPr="000D1073" w:rsidRDefault="000D1073" w:rsidP="000D1073">
            <w:pPr>
              <w:jc w:val="center"/>
              <w:rPr>
                <w:color w:val="000000"/>
                <w:sz w:val="20"/>
                <w:szCs w:val="20"/>
              </w:rPr>
            </w:pPr>
            <w:r w:rsidRPr="000D1073">
              <w:rPr>
                <w:color w:val="000000"/>
                <w:sz w:val="20"/>
                <w:szCs w:val="20"/>
              </w:rPr>
              <w:t>-2,20</w:t>
            </w:r>
          </w:p>
        </w:tc>
        <w:tc>
          <w:tcPr>
            <w:tcW w:w="171" w:type="pct"/>
            <w:tcBorders>
              <w:top w:val="nil"/>
              <w:left w:val="nil"/>
              <w:bottom w:val="single" w:sz="4" w:space="0" w:color="auto"/>
              <w:right w:val="single" w:sz="4" w:space="0" w:color="auto"/>
            </w:tcBorders>
            <w:shd w:val="clear" w:color="auto" w:fill="auto"/>
            <w:vAlign w:val="center"/>
            <w:hideMark/>
          </w:tcPr>
          <w:p w14:paraId="7F0370E4" w14:textId="77777777" w:rsidR="000D1073" w:rsidRPr="000D1073" w:rsidRDefault="000D1073" w:rsidP="000D1073">
            <w:pPr>
              <w:jc w:val="center"/>
              <w:rPr>
                <w:color w:val="000000"/>
                <w:sz w:val="20"/>
                <w:szCs w:val="20"/>
              </w:rPr>
            </w:pPr>
            <w:r w:rsidRPr="000D1073">
              <w:rPr>
                <w:color w:val="000000"/>
                <w:sz w:val="20"/>
                <w:szCs w:val="20"/>
              </w:rPr>
              <w:t>-2,20</w:t>
            </w:r>
          </w:p>
        </w:tc>
        <w:tc>
          <w:tcPr>
            <w:tcW w:w="171" w:type="pct"/>
            <w:tcBorders>
              <w:top w:val="nil"/>
              <w:left w:val="nil"/>
              <w:bottom w:val="single" w:sz="4" w:space="0" w:color="auto"/>
              <w:right w:val="single" w:sz="4" w:space="0" w:color="auto"/>
            </w:tcBorders>
            <w:shd w:val="clear" w:color="auto" w:fill="auto"/>
            <w:vAlign w:val="center"/>
            <w:hideMark/>
          </w:tcPr>
          <w:p w14:paraId="420ED8DC" w14:textId="77777777" w:rsidR="000D1073" w:rsidRPr="000D1073" w:rsidRDefault="000D1073" w:rsidP="000D1073">
            <w:pPr>
              <w:jc w:val="center"/>
              <w:rPr>
                <w:color w:val="000000"/>
                <w:sz w:val="20"/>
                <w:szCs w:val="20"/>
              </w:rPr>
            </w:pPr>
            <w:r w:rsidRPr="000D1073">
              <w:rPr>
                <w:color w:val="000000"/>
                <w:sz w:val="20"/>
                <w:szCs w:val="20"/>
              </w:rPr>
              <w:t>-2,20</w:t>
            </w:r>
          </w:p>
        </w:tc>
        <w:tc>
          <w:tcPr>
            <w:tcW w:w="171" w:type="pct"/>
            <w:tcBorders>
              <w:top w:val="nil"/>
              <w:left w:val="nil"/>
              <w:bottom w:val="single" w:sz="4" w:space="0" w:color="auto"/>
              <w:right w:val="single" w:sz="4" w:space="0" w:color="auto"/>
            </w:tcBorders>
            <w:shd w:val="clear" w:color="auto" w:fill="auto"/>
            <w:vAlign w:val="center"/>
            <w:hideMark/>
          </w:tcPr>
          <w:p w14:paraId="4EA2377A" w14:textId="77777777" w:rsidR="000D1073" w:rsidRPr="000D1073" w:rsidRDefault="000D1073" w:rsidP="000D1073">
            <w:pPr>
              <w:jc w:val="center"/>
              <w:rPr>
                <w:color w:val="000000"/>
                <w:sz w:val="20"/>
                <w:szCs w:val="20"/>
              </w:rPr>
            </w:pPr>
            <w:r w:rsidRPr="000D1073">
              <w:rPr>
                <w:color w:val="000000"/>
                <w:sz w:val="20"/>
                <w:szCs w:val="20"/>
              </w:rPr>
              <w:t>-2,20</w:t>
            </w:r>
          </w:p>
        </w:tc>
        <w:tc>
          <w:tcPr>
            <w:tcW w:w="179" w:type="pct"/>
            <w:tcBorders>
              <w:top w:val="nil"/>
              <w:left w:val="nil"/>
              <w:bottom w:val="single" w:sz="4" w:space="0" w:color="auto"/>
              <w:right w:val="single" w:sz="4" w:space="0" w:color="auto"/>
            </w:tcBorders>
            <w:shd w:val="clear" w:color="auto" w:fill="auto"/>
            <w:vAlign w:val="center"/>
            <w:hideMark/>
          </w:tcPr>
          <w:p w14:paraId="40372F11" w14:textId="77777777" w:rsidR="000D1073" w:rsidRPr="000D1073" w:rsidRDefault="000D1073" w:rsidP="000D1073">
            <w:pPr>
              <w:jc w:val="center"/>
              <w:rPr>
                <w:color w:val="000000"/>
                <w:sz w:val="20"/>
                <w:szCs w:val="20"/>
              </w:rPr>
            </w:pPr>
            <w:r w:rsidRPr="000D1073">
              <w:rPr>
                <w:color w:val="000000"/>
                <w:sz w:val="20"/>
                <w:szCs w:val="20"/>
              </w:rPr>
              <w:t>-2,20</w:t>
            </w:r>
          </w:p>
        </w:tc>
        <w:tc>
          <w:tcPr>
            <w:tcW w:w="179" w:type="pct"/>
            <w:tcBorders>
              <w:top w:val="nil"/>
              <w:left w:val="nil"/>
              <w:bottom w:val="single" w:sz="4" w:space="0" w:color="auto"/>
              <w:right w:val="single" w:sz="4" w:space="0" w:color="auto"/>
            </w:tcBorders>
            <w:shd w:val="clear" w:color="auto" w:fill="auto"/>
            <w:vAlign w:val="center"/>
            <w:hideMark/>
          </w:tcPr>
          <w:p w14:paraId="201580A9" w14:textId="77777777" w:rsidR="000D1073" w:rsidRPr="000D1073" w:rsidRDefault="000D1073" w:rsidP="000D1073">
            <w:pPr>
              <w:jc w:val="center"/>
              <w:rPr>
                <w:color w:val="000000"/>
                <w:sz w:val="20"/>
                <w:szCs w:val="20"/>
              </w:rPr>
            </w:pPr>
            <w:r w:rsidRPr="000D1073">
              <w:rPr>
                <w:color w:val="000000"/>
                <w:sz w:val="20"/>
                <w:szCs w:val="20"/>
              </w:rPr>
              <w:t>-2,20</w:t>
            </w:r>
          </w:p>
        </w:tc>
        <w:tc>
          <w:tcPr>
            <w:tcW w:w="179" w:type="pct"/>
            <w:tcBorders>
              <w:top w:val="nil"/>
              <w:left w:val="nil"/>
              <w:bottom w:val="single" w:sz="4" w:space="0" w:color="auto"/>
              <w:right w:val="single" w:sz="4" w:space="0" w:color="auto"/>
            </w:tcBorders>
            <w:shd w:val="clear" w:color="auto" w:fill="auto"/>
            <w:vAlign w:val="center"/>
            <w:hideMark/>
          </w:tcPr>
          <w:p w14:paraId="73F592EE" w14:textId="77777777" w:rsidR="000D1073" w:rsidRPr="000D1073" w:rsidRDefault="000D1073" w:rsidP="000D1073">
            <w:pPr>
              <w:jc w:val="center"/>
              <w:rPr>
                <w:color w:val="000000"/>
                <w:sz w:val="20"/>
                <w:szCs w:val="20"/>
              </w:rPr>
            </w:pPr>
            <w:r w:rsidRPr="000D1073">
              <w:rPr>
                <w:color w:val="000000"/>
                <w:sz w:val="20"/>
                <w:szCs w:val="20"/>
              </w:rPr>
              <w:t>-2,20</w:t>
            </w:r>
          </w:p>
        </w:tc>
        <w:tc>
          <w:tcPr>
            <w:tcW w:w="179" w:type="pct"/>
            <w:tcBorders>
              <w:top w:val="nil"/>
              <w:left w:val="nil"/>
              <w:bottom w:val="single" w:sz="4" w:space="0" w:color="auto"/>
              <w:right w:val="single" w:sz="4" w:space="0" w:color="auto"/>
            </w:tcBorders>
            <w:shd w:val="clear" w:color="auto" w:fill="auto"/>
            <w:vAlign w:val="center"/>
            <w:hideMark/>
          </w:tcPr>
          <w:p w14:paraId="2F12B5DD" w14:textId="77777777" w:rsidR="000D1073" w:rsidRPr="000D1073" w:rsidRDefault="000D1073" w:rsidP="000D1073">
            <w:pPr>
              <w:jc w:val="center"/>
              <w:rPr>
                <w:color w:val="000000"/>
                <w:sz w:val="20"/>
                <w:szCs w:val="20"/>
              </w:rPr>
            </w:pPr>
            <w:r w:rsidRPr="000D1073">
              <w:rPr>
                <w:color w:val="000000"/>
                <w:sz w:val="20"/>
                <w:szCs w:val="20"/>
              </w:rPr>
              <w:t>-2,20</w:t>
            </w:r>
          </w:p>
        </w:tc>
        <w:tc>
          <w:tcPr>
            <w:tcW w:w="179" w:type="pct"/>
            <w:tcBorders>
              <w:top w:val="nil"/>
              <w:left w:val="nil"/>
              <w:bottom w:val="single" w:sz="4" w:space="0" w:color="auto"/>
              <w:right w:val="single" w:sz="4" w:space="0" w:color="auto"/>
            </w:tcBorders>
            <w:shd w:val="clear" w:color="auto" w:fill="auto"/>
            <w:vAlign w:val="center"/>
            <w:hideMark/>
          </w:tcPr>
          <w:p w14:paraId="7BD7AD6F" w14:textId="77777777" w:rsidR="000D1073" w:rsidRPr="000D1073" w:rsidRDefault="000D1073" w:rsidP="000D1073">
            <w:pPr>
              <w:jc w:val="center"/>
              <w:rPr>
                <w:color w:val="000000"/>
                <w:sz w:val="20"/>
                <w:szCs w:val="20"/>
              </w:rPr>
            </w:pPr>
            <w:r w:rsidRPr="000D1073">
              <w:rPr>
                <w:color w:val="000000"/>
                <w:sz w:val="20"/>
                <w:szCs w:val="20"/>
              </w:rPr>
              <w:t>-2,20</w:t>
            </w:r>
          </w:p>
        </w:tc>
        <w:tc>
          <w:tcPr>
            <w:tcW w:w="179" w:type="pct"/>
            <w:tcBorders>
              <w:top w:val="nil"/>
              <w:left w:val="nil"/>
              <w:bottom w:val="single" w:sz="4" w:space="0" w:color="auto"/>
              <w:right w:val="single" w:sz="4" w:space="0" w:color="auto"/>
            </w:tcBorders>
            <w:shd w:val="clear" w:color="auto" w:fill="auto"/>
            <w:vAlign w:val="center"/>
            <w:hideMark/>
          </w:tcPr>
          <w:p w14:paraId="1C256679" w14:textId="77777777" w:rsidR="000D1073" w:rsidRPr="000D1073" w:rsidRDefault="000D1073" w:rsidP="000D1073">
            <w:pPr>
              <w:jc w:val="center"/>
              <w:rPr>
                <w:color w:val="000000"/>
                <w:sz w:val="20"/>
                <w:szCs w:val="20"/>
              </w:rPr>
            </w:pPr>
            <w:r w:rsidRPr="000D1073">
              <w:rPr>
                <w:color w:val="000000"/>
                <w:sz w:val="20"/>
                <w:szCs w:val="20"/>
              </w:rPr>
              <w:t>-2,20</w:t>
            </w:r>
          </w:p>
        </w:tc>
      </w:tr>
      <w:tr w:rsidR="000D1073" w:rsidRPr="000D1073" w14:paraId="25940A95"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5CE9B955" w14:textId="77777777" w:rsidR="000D1073" w:rsidRPr="000D1073" w:rsidRDefault="000D1073" w:rsidP="000D1073">
            <w:pPr>
              <w:jc w:val="center"/>
              <w:rPr>
                <w:color w:val="000000"/>
                <w:sz w:val="20"/>
                <w:szCs w:val="20"/>
              </w:rPr>
            </w:pPr>
            <w:r w:rsidRPr="000D1073">
              <w:rPr>
                <w:color w:val="000000"/>
                <w:sz w:val="20"/>
                <w:szCs w:val="20"/>
              </w:rPr>
              <w:t>Квартал общественной застройки П-10.</w:t>
            </w:r>
          </w:p>
        </w:tc>
        <w:tc>
          <w:tcPr>
            <w:tcW w:w="144" w:type="pct"/>
            <w:tcBorders>
              <w:top w:val="nil"/>
              <w:left w:val="nil"/>
              <w:bottom w:val="single" w:sz="4" w:space="0" w:color="auto"/>
              <w:right w:val="single" w:sz="4" w:space="0" w:color="auto"/>
            </w:tcBorders>
            <w:shd w:val="clear" w:color="auto" w:fill="auto"/>
            <w:vAlign w:val="center"/>
            <w:hideMark/>
          </w:tcPr>
          <w:p w14:paraId="0D77E80B" w14:textId="77777777" w:rsidR="000D1073" w:rsidRPr="000D1073" w:rsidRDefault="000D1073" w:rsidP="000D1073">
            <w:pPr>
              <w:jc w:val="center"/>
              <w:rPr>
                <w:color w:val="000000"/>
                <w:sz w:val="20"/>
                <w:szCs w:val="20"/>
              </w:rPr>
            </w:pPr>
            <w:r w:rsidRPr="000D1073">
              <w:rPr>
                <w:color w:val="000000"/>
                <w:sz w:val="20"/>
                <w:szCs w:val="20"/>
              </w:rPr>
              <w:t>0,13</w:t>
            </w:r>
          </w:p>
        </w:tc>
        <w:tc>
          <w:tcPr>
            <w:tcW w:w="171" w:type="pct"/>
            <w:tcBorders>
              <w:top w:val="nil"/>
              <w:left w:val="nil"/>
              <w:bottom w:val="single" w:sz="4" w:space="0" w:color="auto"/>
              <w:right w:val="single" w:sz="4" w:space="0" w:color="auto"/>
            </w:tcBorders>
            <w:shd w:val="clear" w:color="auto" w:fill="auto"/>
            <w:vAlign w:val="center"/>
            <w:hideMark/>
          </w:tcPr>
          <w:p w14:paraId="4C0DB2A1" w14:textId="77777777" w:rsidR="000D1073" w:rsidRPr="000D1073" w:rsidRDefault="000D1073" w:rsidP="000D1073">
            <w:pPr>
              <w:jc w:val="center"/>
              <w:rPr>
                <w:color w:val="000000"/>
                <w:sz w:val="20"/>
                <w:szCs w:val="20"/>
              </w:rPr>
            </w:pPr>
            <w:r w:rsidRPr="000D1073">
              <w:rPr>
                <w:color w:val="000000"/>
                <w:sz w:val="20"/>
                <w:szCs w:val="20"/>
              </w:rPr>
              <w:t>-0,66</w:t>
            </w:r>
          </w:p>
        </w:tc>
        <w:tc>
          <w:tcPr>
            <w:tcW w:w="171" w:type="pct"/>
            <w:tcBorders>
              <w:top w:val="nil"/>
              <w:left w:val="nil"/>
              <w:bottom w:val="single" w:sz="4" w:space="0" w:color="auto"/>
              <w:right w:val="single" w:sz="4" w:space="0" w:color="auto"/>
            </w:tcBorders>
            <w:shd w:val="clear" w:color="auto" w:fill="auto"/>
            <w:vAlign w:val="center"/>
            <w:hideMark/>
          </w:tcPr>
          <w:p w14:paraId="448AB303" w14:textId="77777777" w:rsidR="000D1073" w:rsidRPr="000D1073" w:rsidRDefault="000D1073" w:rsidP="000D1073">
            <w:pPr>
              <w:jc w:val="center"/>
              <w:rPr>
                <w:color w:val="000000"/>
                <w:sz w:val="20"/>
                <w:szCs w:val="20"/>
              </w:rPr>
            </w:pPr>
            <w:r w:rsidRPr="000D1073">
              <w:rPr>
                <w:color w:val="000000"/>
                <w:sz w:val="20"/>
                <w:szCs w:val="20"/>
              </w:rPr>
              <w:t>-1,52</w:t>
            </w:r>
          </w:p>
        </w:tc>
        <w:tc>
          <w:tcPr>
            <w:tcW w:w="156" w:type="pct"/>
            <w:tcBorders>
              <w:top w:val="nil"/>
              <w:left w:val="nil"/>
              <w:bottom w:val="single" w:sz="4" w:space="0" w:color="auto"/>
              <w:right w:val="single" w:sz="4" w:space="0" w:color="auto"/>
            </w:tcBorders>
            <w:shd w:val="clear" w:color="auto" w:fill="auto"/>
            <w:vAlign w:val="center"/>
            <w:hideMark/>
          </w:tcPr>
          <w:p w14:paraId="180262D8" w14:textId="77777777" w:rsidR="000D1073" w:rsidRPr="000D1073" w:rsidRDefault="000D1073" w:rsidP="000D1073">
            <w:pPr>
              <w:jc w:val="center"/>
              <w:rPr>
                <w:color w:val="000000"/>
                <w:sz w:val="20"/>
                <w:szCs w:val="20"/>
              </w:rPr>
            </w:pPr>
            <w:r w:rsidRPr="000D1073">
              <w:rPr>
                <w:color w:val="000000"/>
                <w:sz w:val="20"/>
                <w:szCs w:val="20"/>
              </w:rPr>
              <w:t>2,18</w:t>
            </w:r>
          </w:p>
        </w:tc>
        <w:tc>
          <w:tcPr>
            <w:tcW w:w="171" w:type="pct"/>
            <w:tcBorders>
              <w:top w:val="nil"/>
              <w:left w:val="nil"/>
              <w:bottom w:val="single" w:sz="4" w:space="0" w:color="auto"/>
              <w:right w:val="single" w:sz="4" w:space="0" w:color="auto"/>
            </w:tcBorders>
            <w:shd w:val="clear" w:color="auto" w:fill="auto"/>
            <w:vAlign w:val="center"/>
            <w:hideMark/>
          </w:tcPr>
          <w:p w14:paraId="2E96A966" w14:textId="77777777" w:rsidR="000D1073" w:rsidRPr="000D1073" w:rsidRDefault="000D1073" w:rsidP="000D1073">
            <w:pPr>
              <w:jc w:val="center"/>
              <w:rPr>
                <w:color w:val="000000"/>
                <w:sz w:val="20"/>
                <w:szCs w:val="20"/>
              </w:rPr>
            </w:pPr>
            <w:r w:rsidRPr="000D1073">
              <w:rPr>
                <w:color w:val="000000"/>
                <w:sz w:val="20"/>
                <w:szCs w:val="20"/>
              </w:rPr>
              <w:t>-1,15</w:t>
            </w:r>
          </w:p>
        </w:tc>
        <w:tc>
          <w:tcPr>
            <w:tcW w:w="171" w:type="pct"/>
            <w:tcBorders>
              <w:top w:val="nil"/>
              <w:left w:val="nil"/>
              <w:bottom w:val="single" w:sz="4" w:space="0" w:color="auto"/>
              <w:right w:val="single" w:sz="4" w:space="0" w:color="auto"/>
            </w:tcBorders>
            <w:shd w:val="clear" w:color="auto" w:fill="auto"/>
            <w:vAlign w:val="center"/>
            <w:hideMark/>
          </w:tcPr>
          <w:p w14:paraId="64ED78FB" w14:textId="77777777" w:rsidR="000D1073" w:rsidRPr="000D1073" w:rsidRDefault="000D1073" w:rsidP="000D1073">
            <w:pPr>
              <w:jc w:val="center"/>
              <w:rPr>
                <w:color w:val="000000"/>
                <w:sz w:val="20"/>
                <w:szCs w:val="20"/>
              </w:rPr>
            </w:pPr>
            <w:r w:rsidRPr="000D1073">
              <w:rPr>
                <w:color w:val="000000"/>
                <w:sz w:val="20"/>
                <w:szCs w:val="20"/>
              </w:rPr>
              <w:t>-1,15</w:t>
            </w:r>
          </w:p>
        </w:tc>
        <w:tc>
          <w:tcPr>
            <w:tcW w:w="171" w:type="pct"/>
            <w:tcBorders>
              <w:top w:val="nil"/>
              <w:left w:val="nil"/>
              <w:bottom w:val="single" w:sz="4" w:space="0" w:color="auto"/>
              <w:right w:val="single" w:sz="4" w:space="0" w:color="auto"/>
            </w:tcBorders>
            <w:shd w:val="clear" w:color="auto" w:fill="auto"/>
            <w:vAlign w:val="center"/>
            <w:hideMark/>
          </w:tcPr>
          <w:p w14:paraId="0547279A" w14:textId="77777777" w:rsidR="000D1073" w:rsidRPr="000D1073" w:rsidRDefault="000D1073" w:rsidP="000D1073">
            <w:pPr>
              <w:jc w:val="center"/>
              <w:rPr>
                <w:color w:val="000000"/>
                <w:sz w:val="20"/>
                <w:szCs w:val="20"/>
              </w:rPr>
            </w:pPr>
            <w:r w:rsidRPr="000D1073">
              <w:rPr>
                <w:color w:val="000000"/>
                <w:sz w:val="20"/>
                <w:szCs w:val="20"/>
              </w:rPr>
              <w:t>-1,15</w:t>
            </w:r>
          </w:p>
        </w:tc>
        <w:tc>
          <w:tcPr>
            <w:tcW w:w="171" w:type="pct"/>
            <w:tcBorders>
              <w:top w:val="nil"/>
              <w:left w:val="nil"/>
              <w:bottom w:val="single" w:sz="4" w:space="0" w:color="auto"/>
              <w:right w:val="single" w:sz="4" w:space="0" w:color="auto"/>
            </w:tcBorders>
            <w:shd w:val="clear" w:color="auto" w:fill="auto"/>
            <w:vAlign w:val="center"/>
            <w:hideMark/>
          </w:tcPr>
          <w:p w14:paraId="15C7006F" w14:textId="77777777" w:rsidR="000D1073" w:rsidRPr="000D1073" w:rsidRDefault="000D1073" w:rsidP="000D1073">
            <w:pPr>
              <w:jc w:val="center"/>
              <w:rPr>
                <w:color w:val="000000"/>
                <w:sz w:val="20"/>
                <w:szCs w:val="20"/>
              </w:rPr>
            </w:pPr>
            <w:r w:rsidRPr="000D1073">
              <w:rPr>
                <w:color w:val="000000"/>
                <w:sz w:val="20"/>
                <w:szCs w:val="20"/>
              </w:rPr>
              <w:t>-1,15</w:t>
            </w:r>
          </w:p>
        </w:tc>
        <w:tc>
          <w:tcPr>
            <w:tcW w:w="171" w:type="pct"/>
            <w:tcBorders>
              <w:top w:val="nil"/>
              <w:left w:val="nil"/>
              <w:bottom w:val="single" w:sz="4" w:space="0" w:color="auto"/>
              <w:right w:val="single" w:sz="4" w:space="0" w:color="auto"/>
            </w:tcBorders>
            <w:shd w:val="clear" w:color="auto" w:fill="auto"/>
            <w:vAlign w:val="center"/>
            <w:hideMark/>
          </w:tcPr>
          <w:p w14:paraId="0E6872BA" w14:textId="77777777" w:rsidR="000D1073" w:rsidRPr="000D1073" w:rsidRDefault="000D1073" w:rsidP="000D1073">
            <w:pPr>
              <w:jc w:val="center"/>
              <w:rPr>
                <w:color w:val="000000"/>
                <w:sz w:val="20"/>
                <w:szCs w:val="20"/>
              </w:rPr>
            </w:pPr>
            <w:r w:rsidRPr="000D1073">
              <w:rPr>
                <w:color w:val="000000"/>
                <w:sz w:val="20"/>
                <w:szCs w:val="20"/>
              </w:rPr>
              <w:t>-1,15</w:t>
            </w:r>
          </w:p>
        </w:tc>
        <w:tc>
          <w:tcPr>
            <w:tcW w:w="171" w:type="pct"/>
            <w:tcBorders>
              <w:top w:val="nil"/>
              <w:left w:val="nil"/>
              <w:bottom w:val="single" w:sz="4" w:space="0" w:color="auto"/>
              <w:right w:val="single" w:sz="4" w:space="0" w:color="auto"/>
            </w:tcBorders>
            <w:shd w:val="clear" w:color="auto" w:fill="auto"/>
            <w:vAlign w:val="center"/>
            <w:hideMark/>
          </w:tcPr>
          <w:p w14:paraId="5805F939" w14:textId="77777777" w:rsidR="000D1073" w:rsidRPr="000D1073" w:rsidRDefault="000D1073" w:rsidP="000D1073">
            <w:pPr>
              <w:jc w:val="center"/>
              <w:rPr>
                <w:color w:val="000000"/>
                <w:sz w:val="20"/>
                <w:szCs w:val="20"/>
              </w:rPr>
            </w:pPr>
            <w:r w:rsidRPr="000D1073">
              <w:rPr>
                <w:color w:val="000000"/>
                <w:sz w:val="20"/>
                <w:szCs w:val="20"/>
              </w:rPr>
              <w:t>-1,15</w:t>
            </w:r>
          </w:p>
        </w:tc>
        <w:tc>
          <w:tcPr>
            <w:tcW w:w="171" w:type="pct"/>
            <w:tcBorders>
              <w:top w:val="nil"/>
              <w:left w:val="nil"/>
              <w:bottom w:val="single" w:sz="4" w:space="0" w:color="auto"/>
              <w:right w:val="single" w:sz="4" w:space="0" w:color="auto"/>
            </w:tcBorders>
            <w:shd w:val="clear" w:color="auto" w:fill="auto"/>
            <w:vAlign w:val="center"/>
            <w:hideMark/>
          </w:tcPr>
          <w:p w14:paraId="7836EDA0" w14:textId="77777777" w:rsidR="000D1073" w:rsidRPr="000D1073" w:rsidRDefault="000D1073" w:rsidP="000D1073">
            <w:pPr>
              <w:jc w:val="center"/>
              <w:rPr>
                <w:color w:val="000000"/>
                <w:sz w:val="20"/>
                <w:szCs w:val="20"/>
              </w:rPr>
            </w:pPr>
            <w:r w:rsidRPr="000D1073">
              <w:rPr>
                <w:color w:val="000000"/>
                <w:sz w:val="20"/>
                <w:szCs w:val="20"/>
              </w:rPr>
              <w:t>-1,15</w:t>
            </w:r>
          </w:p>
        </w:tc>
        <w:tc>
          <w:tcPr>
            <w:tcW w:w="171" w:type="pct"/>
            <w:tcBorders>
              <w:top w:val="nil"/>
              <w:left w:val="nil"/>
              <w:bottom w:val="single" w:sz="4" w:space="0" w:color="auto"/>
              <w:right w:val="single" w:sz="4" w:space="0" w:color="auto"/>
            </w:tcBorders>
            <w:shd w:val="clear" w:color="auto" w:fill="auto"/>
            <w:vAlign w:val="center"/>
            <w:hideMark/>
          </w:tcPr>
          <w:p w14:paraId="6E46FEDF" w14:textId="77777777" w:rsidR="000D1073" w:rsidRPr="000D1073" w:rsidRDefault="000D1073" w:rsidP="000D1073">
            <w:pPr>
              <w:jc w:val="center"/>
              <w:rPr>
                <w:color w:val="000000"/>
                <w:sz w:val="20"/>
                <w:szCs w:val="20"/>
              </w:rPr>
            </w:pPr>
            <w:r w:rsidRPr="000D1073">
              <w:rPr>
                <w:color w:val="000000"/>
                <w:sz w:val="20"/>
                <w:szCs w:val="20"/>
              </w:rPr>
              <w:t>-1,15</w:t>
            </w:r>
          </w:p>
        </w:tc>
        <w:tc>
          <w:tcPr>
            <w:tcW w:w="179" w:type="pct"/>
            <w:tcBorders>
              <w:top w:val="nil"/>
              <w:left w:val="nil"/>
              <w:bottom w:val="single" w:sz="4" w:space="0" w:color="auto"/>
              <w:right w:val="single" w:sz="4" w:space="0" w:color="auto"/>
            </w:tcBorders>
            <w:shd w:val="clear" w:color="auto" w:fill="auto"/>
            <w:vAlign w:val="center"/>
            <w:hideMark/>
          </w:tcPr>
          <w:p w14:paraId="34AC92A5" w14:textId="77777777" w:rsidR="000D1073" w:rsidRPr="000D1073" w:rsidRDefault="000D1073" w:rsidP="000D1073">
            <w:pPr>
              <w:jc w:val="center"/>
              <w:rPr>
                <w:color w:val="000000"/>
                <w:sz w:val="20"/>
                <w:szCs w:val="20"/>
              </w:rPr>
            </w:pPr>
            <w:r w:rsidRPr="000D1073">
              <w:rPr>
                <w:color w:val="000000"/>
                <w:sz w:val="20"/>
                <w:szCs w:val="20"/>
              </w:rPr>
              <w:t>-1,15</w:t>
            </w:r>
          </w:p>
        </w:tc>
        <w:tc>
          <w:tcPr>
            <w:tcW w:w="179" w:type="pct"/>
            <w:tcBorders>
              <w:top w:val="nil"/>
              <w:left w:val="nil"/>
              <w:bottom w:val="single" w:sz="4" w:space="0" w:color="auto"/>
              <w:right w:val="single" w:sz="4" w:space="0" w:color="auto"/>
            </w:tcBorders>
            <w:shd w:val="clear" w:color="auto" w:fill="auto"/>
            <w:vAlign w:val="center"/>
            <w:hideMark/>
          </w:tcPr>
          <w:p w14:paraId="5B82917E" w14:textId="77777777" w:rsidR="000D1073" w:rsidRPr="000D1073" w:rsidRDefault="000D1073" w:rsidP="000D1073">
            <w:pPr>
              <w:jc w:val="center"/>
              <w:rPr>
                <w:color w:val="000000"/>
                <w:sz w:val="20"/>
                <w:szCs w:val="20"/>
              </w:rPr>
            </w:pPr>
            <w:r w:rsidRPr="000D1073">
              <w:rPr>
                <w:color w:val="000000"/>
                <w:sz w:val="20"/>
                <w:szCs w:val="20"/>
              </w:rPr>
              <w:t>-1,15</w:t>
            </w:r>
          </w:p>
        </w:tc>
        <w:tc>
          <w:tcPr>
            <w:tcW w:w="179" w:type="pct"/>
            <w:tcBorders>
              <w:top w:val="nil"/>
              <w:left w:val="nil"/>
              <w:bottom w:val="single" w:sz="4" w:space="0" w:color="auto"/>
              <w:right w:val="single" w:sz="4" w:space="0" w:color="auto"/>
            </w:tcBorders>
            <w:shd w:val="clear" w:color="auto" w:fill="auto"/>
            <w:vAlign w:val="center"/>
            <w:hideMark/>
          </w:tcPr>
          <w:p w14:paraId="3B14688A" w14:textId="77777777" w:rsidR="000D1073" w:rsidRPr="000D1073" w:rsidRDefault="000D1073" w:rsidP="000D1073">
            <w:pPr>
              <w:jc w:val="center"/>
              <w:rPr>
                <w:color w:val="000000"/>
                <w:sz w:val="20"/>
                <w:szCs w:val="20"/>
              </w:rPr>
            </w:pPr>
            <w:r w:rsidRPr="000D1073">
              <w:rPr>
                <w:color w:val="000000"/>
                <w:sz w:val="20"/>
                <w:szCs w:val="20"/>
              </w:rPr>
              <w:t>-1,15</w:t>
            </w:r>
          </w:p>
        </w:tc>
        <w:tc>
          <w:tcPr>
            <w:tcW w:w="179" w:type="pct"/>
            <w:tcBorders>
              <w:top w:val="nil"/>
              <w:left w:val="nil"/>
              <w:bottom w:val="single" w:sz="4" w:space="0" w:color="auto"/>
              <w:right w:val="single" w:sz="4" w:space="0" w:color="auto"/>
            </w:tcBorders>
            <w:shd w:val="clear" w:color="auto" w:fill="auto"/>
            <w:vAlign w:val="center"/>
            <w:hideMark/>
          </w:tcPr>
          <w:p w14:paraId="18FB40D7" w14:textId="77777777" w:rsidR="000D1073" w:rsidRPr="000D1073" w:rsidRDefault="000D1073" w:rsidP="000D1073">
            <w:pPr>
              <w:jc w:val="center"/>
              <w:rPr>
                <w:color w:val="000000"/>
                <w:sz w:val="20"/>
                <w:szCs w:val="20"/>
              </w:rPr>
            </w:pPr>
            <w:r w:rsidRPr="000D1073">
              <w:rPr>
                <w:color w:val="000000"/>
                <w:sz w:val="20"/>
                <w:szCs w:val="20"/>
              </w:rPr>
              <w:t>-1,15</w:t>
            </w:r>
          </w:p>
        </w:tc>
        <w:tc>
          <w:tcPr>
            <w:tcW w:w="179" w:type="pct"/>
            <w:tcBorders>
              <w:top w:val="nil"/>
              <w:left w:val="nil"/>
              <w:bottom w:val="single" w:sz="4" w:space="0" w:color="auto"/>
              <w:right w:val="single" w:sz="4" w:space="0" w:color="auto"/>
            </w:tcBorders>
            <w:shd w:val="clear" w:color="auto" w:fill="auto"/>
            <w:vAlign w:val="center"/>
            <w:hideMark/>
          </w:tcPr>
          <w:p w14:paraId="79F32F40" w14:textId="77777777" w:rsidR="000D1073" w:rsidRPr="000D1073" w:rsidRDefault="000D1073" w:rsidP="000D1073">
            <w:pPr>
              <w:jc w:val="center"/>
              <w:rPr>
                <w:color w:val="000000"/>
                <w:sz w:val="20"/>
                <w:szCs w:val="20"/>
              </w:rPr>
            </w:pPr>
            <w:r w:rsidRPr="000D1073">
              <w:rPr>
                <w:color w:val="000000"/>
                <w:sz w:val="20"/>
                <w:szCs w:val="20"/>
              </w:rPr>
              <w:t>-1,15</w:t>
            </w:r>
          </w:p>
        </w:tc>
        <w:tc>
          <w:tcPr>
            <w:tcW w:w="179" w:type="pct"/>
            <w:tcBorders>
              <w:top w:val="nil"/>
              <w:left w:val="nil"/>
              <w:bottom w:val="single" w:sz="4" w:space="0" w:color="auto"/>
              <w:right w:val="single" w:sz="4" w:space="0" w:color="auto"/>
            </w:tcBorders>
            <w:shd w:val="clear" w:color="auto" w:fill="auto"/>
            <w:vAlign w:val="center"/>
            <w:hideMark/>
          </w:tcPr>
          <w:p w14:paraId="01689E78" w14:textId="77777777" w:rsidR="000D1073" w:rsidRPr="000D1073" w:rsidRDefault="000D1073" w:rsidP="000D1073">
            <w:pPr>
              <w:jc w:val="center"/>
              <w:rPr>
                <w:color w:val="000000"/>
                <w:sz w:val="20"/>
                <w:szCs w:val="20"/>
              </w:rPr>
            </w:pPr>
            <w:r w:rsidRPr="000D1073">
              <w:rPr>
                <w:color w:val="000000"/>
                <w:sz w:val="20"/>
                <w:szCs w:val="20"/>
              </w:rPr>
              <w:t>-1,15</w:t>
            </w:r>
          </w:p>
        </w:tc>
      </w:tr>
      <w:tr w:rsidR="000D1073" w:rsidRPr="000D1073" w14:paraId="74E91F87"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3B66B751" w14:textId="77777777" w:rsidR="000D1073" w:rsidRPr="000D1073" w:rsidRDefault="000D1073" w:rsidP="000D1073">
            <w:pPr>
              <w:jc w:val="center"/>
              <w:rPr>
                <w:color w:val="000000"/>
                <w:sz w:val="20"/>
                <w:szCs w:val="20"/>
              </w:rPr>
            </w:pPr>
            <w:r w:rsidRPr="000D1073">
              <w:rPr>
                <w:color w:val="000000"/>
                <w:sz w:val="20"/>
                <w:szCs w:val="20"/>
              </w:rPr>
              <w:t>Квартал общественной застройки П-12.</w:t>
            </w:r>
          </w:p>
        </w:tc>
        <w:tc>
          <w:tcPr>
            <w:tcW w:w="144" w:type="pct"/>
            <w:tcBorders>
              <w:top w:val="nil"/>
              <w:left w:val="nil"/>
              <w:bottom w:val="single" w:sz="4" w:space="0" w:color="auto"/>
              <w:right w:val="single" w:sz="4" w:space="0" w:color="auto"/>
            </w:tcBorders>
            <w:shd w:val="clear" w:color="auto" w:fill="auto"/>
            <w:vAlign w:val="center"/>
            <w:hideMark/>
          </w:tcPr>
          <w:p w14:paraId="6E9384D0" w14:textId="77777777" w:rsidR="000D1073" w:rsidRPr="000D1073" w:rsidRDefault="000D1073" w:rsidP="000D1073">
            <w:pPr>
              <w:jc w:val="center"/>
              <w:rPr>
                <w:color w:val="000000"/>
                <w:sz w:val="20"/>
                <w:szCs w:val="20"/>
              </w:rPr>
            </w:pPr>
            <w:r w:rsidRPr="000D1073">
              <w:rPr>
                <w:color w:val="000000"/>
                <w:sz w:val="20"/>
                <w:szCs w:val="20"/>
              </w:rPr>
              <w:t>0,28</w:t>
            </w:r>
          </w:p>
        </w:tc>
        <w:tc>
          <w:tcPr>
            <w:tcW w:w="171" w:type="pct"/>
            <w:tcBorders>
              <w:top w:val="nil"/>
              <w:left w:val="nil"/>
              <w:bottom w:val="single" w:sz="4" w:space="0" w:color="auto"/>
              <w:right w:val="single" w:sz="4" w:space="0" w:color="auto"/>
            </w:tcBorders>
            <w:shd w:val="clear" w:color="auto" w:fill="auto"/>
            <w:vAlign w:val="center"/>
            <w:hideMark/>
          </w:tcPr>
          <w:p w14:paraId="2C5B14C0" w14:textId="77777777" w:rsidR="000D1073" w:rsidRPr="000D1073" w:rsidRDefault="000D1073" w:rsidP="000D1073">
            <w:pPr>
              <w:jc w:val="center"/>
              <w:rPr>
                <w:color w:val="000000"/>
                <w:sz w:val="20"/>
                <w:szCs w:val="20"/>
              </w:rPr>
            </w:pPr>
            <w:r w:rsidRPr="000D1073">
              <w:rPr>
                <w:color w:val="000000"/>
                <w:sz w:val="20"/>
                <w:szCs w:val="20"/>
              </w:rPr>
              <w:t>-1,42</w:t>
            </w:r>
          </w:p>
        </w:tc>
        <w:tc>
          <w:tcPr>
            <w:tcW w:w="171" w:type="pct"/>
            <w:tcBorders>
              <w:top w:val="nil"/>
              <w:left w:val="nil"/>
              <w:bottom w:val="single" w:sz="4" w:space="0" w:color="auto"/>
              <w:right w:val="single" w:sz="4" w:space="0" w:color="auto"/>
            </w:tcBorders>
            <w:shd w:val="clear" w:color="auto" w:fill="auto"/>
            <w:vAlign w:val="center"/>
            <w:hideMark/>
          </w:tcPr>
          <w:p w14:paraId="3D37E6E3" w14:textId="77777777" w:rsidR="000D1073" w:rsidRPr="000D1073" w:rsidRDefault="000D1073" w:rsidP="000D1073">
            <w:pPr>
              <w:jc w:val="center"/>
              <w:rPr>
                <w:color w:val="000000"/>
                <w:sz w:val="20"/>
                <w:szCs w:val="20"/>
              </w:rPr>
            </w:pPr>
            <w:r w:rsidRPr="000D1073">
              <w:rPr>
                <w:color w:val="000000"/>
                <w:sz w:val="20"/>
                <w:szCs w:val="20"/>
              </w:rPr>
              <w:t>-3,26</w:t>
            </w:r>
          </w:p>
        </w:tc>
        <w:tc>
          <w:tcPr>
            <w:tcW w:w="156" w:type="pct"/>
            <w:tcBorders>
              <w:top w:val="nil"/>
              <w:left w:val="nil"/>
              <w:bottom w:val="single" w:sz="4" w:space="0" w:color="auto"/>
              <w:right w:val="single" w:sz="4" w:space="0" w:color="auto"/>
            </w:tcBorders>
            <w:shd w:val="clear" w:color="auto" w:fill="auto"/>
            <w:vAlign w:val="center"/>
            <w:hideMark/>
          </w:tcPr>
          <w:p w14:paraId="24A163D7" w14:textId="77777777" w:rsidR="000D1073" w:rsidRPr="000D1073" w:rsidRDefault="000D1073" w:rsidP="000D1073">
            <w:pPr>
              <w:jc w:val="center"/>
              <w:rPr>
                <w:color w:val="000000"/>
                <w:sz w:val="20"/>
                <w:szCs w:val="20"/>
              </w:rPr>
            </w:pPr>
            <w:r w:rsidRPr="000D1073">
              <w:rPr>
                <w:color w:val="000000"/>
                <w:sz w:val="20"/>
                <w:szCs w:val="20"/>
              </w:rPr>
              <w:t>4,69</w:t>
            </w:r>
          </w:p>
        </w:tc>
        <w:tc>
          <w:tcPr>
            <w:tcW w:w="171" w:type="pct"/>
            <w:tcBorders>
              <w:top w:val="nil"/>
              <w:left w:val="nil"/>
              <w:bottom w:val="single" w:sz="4" w:space="0" w:color="auto"/>
              <w:right w:val="single" w:sz="4" w:space="0" w:color="auto"/>
            </w:tcBorders>
            <w:shd w:val="clear" w:color="auto" w:fill="auto"/>
            <w:vAlign w:val="center"/>
            <w:hideMark/>
          </w:tcPr>
          <w:p w14:paraId="5E7FEC9F" w14:textId="77777777" w:rsidR="000D1073" w:rsidRPr="000D1073" w:rsidRDefault="000D1073" w:rsidP="000D1073">
            <w:pPr>
              <w:jc w:val="center"/>
              <w:rPr>
                <w:color w:val="000000"/>
                <w:sz w:val="20"/>
                <w:szCs w:val="20"/>
              </w:rPr>
            </w:pPr>
            <w:r w:rsidRPr="000D1073">
              <w:rPr>
                <w:color w:val="000000"/>
                <w:sz w:val="20"/>
                <w:szCs w:val="20"/>
              </w:rPr>
              <w:t>-2,46</w:t>
            </w:r>
          </w:p>
        </w:tc>
        <w:tc>
          <w:tcPr>
            <w:tcW w:w="171" w:type="pct"/>
            <w:tcBorders>
              <w:top w:val="nil"/>
              <w:left w:val="nil"/>
              <w:bottom w:val="single" w:sz="4" w:space="0" w:color="auto"/>
              <w:right w:val="single" w:sz="4" w:space="0" w:color="auto"/>
            </w:tcBorders>
            <w:shd w:val="clear" w:color="auto" w:fill="auto"/>
            <w:vAlign w:val="center"/>
            <w:hideMark/>
          </w:tcPr>
          <w:p w14:paraId="6CA56E78" w14:textId="77777777" w:rsidR="000D1073" w:rsidRPr="000D1073" w:rsidRDefault="000D1073" w:rsidP="000D1073">
            <w:pPr>
              <w:jc w:val="center"/>
              <w:rPr>
                <w:color w:val="000000"/>
                <w:sz w:val="20"/>
                <w:szCs w:val="20"/>
              </w:rPr>
            </w:pPr>
            <w:r w:rsidRPr="000D1073">
              <w:rPr>
                <w:color w:val="000000"/>
                <w:sz w:val="20"/>
                <w:szCs w:val="20"/>
              </w:rPr>
              <w:t>-2,46</w:t>
            </w:r>
          </w:p>
        </w:tc>
        <w:tc>
          <w:tcPr>
            <w:tcW w:w="171" w:type="pct"/>
            <w:tcBorders>
              <w:top w:val="nil"/>
              <w:left w:val="nil"/>
              <w:bottom w:val="single" w:sz="4" w:space="0" w:color="auto"/>
              <w:right w:val="single" w:sz="4" w:space="0" w:color="auto"/>
            </w:tcBorders>
            <w:shd w:val="clear" w:color="auto" w:fill="auto"/>
            <w:vAlign w:val="center"/>
            <w:hideMark/>
          </w:tcPr>
          <w:p w14:paraId="218BE237" w14:textId="77777777" w:rsidR="000D1073" w:rsidRPr="000D1073" w:rsidRDefault="000D1073" w:rsidP="000D1073">
            <w:pPr>
              <w:jc w:val="center"/>
              <w:rPr>
                <w:color w:val="000000"/>
                <w:sz w:val="20"/>
                <w:szCs w:val="20"/>
              </w:rPr>
            </w:pPr>
            <w:r w:rsidRPr="000D1073">
              <w:rPr>
                <w:color w:val="000000"/>
                <w:sz w:val="20"/>
                <w:szCs w:val="20"/>
              </w:rPr>
              <w:t>-2,46</w:t>
            </w:r>
          </w:p>
        </w:tc>
        <w:tc>
          <w:tcPr>
            <w:tcW w:w="171" w:type="pct"/>
            <w:tcBorders>
              <w:top w:val="nil"/>
              <w:left w:val="nil"/>
              <w:bottom w:val="single" w:sz="4" w:space="0" w:color="auto"/>
              <w:right w:val="single" w:sz="4" w:space="0" w:color="auto"/>
            </w:tcBorders>
            <w:shd w:val="clear" w:color="auto" w:fill="auto"/>
            <w:vAlign w:val="center"/>
            <w:hideMark/>
          </w:tcPr>
          <w:p w14:paraId="0E720BC2" w14:textId="77777777" w:rsidR="000D1073" w:rsidRPr="000D1073" w:rsidRDefault="000D1073" w:rsidP="000D1073">
            <w:pPr>
              <w:jc w:val="center"/>
              <w:rPr>
                <w:color w:val="000000"/>
                <w:sz w:val="20"/>
                <w:szCs w:val="20"/>
              </w:rPr>
            </w:pPr>
            <w:r w:rsidRPr="000D1073">
              <w:rPr>
                <w:color w:val="000000"/>
                <w:sz w:val="20"/>
                <w:szCs w:val="20"/>
              </w:rPr>
              <w:t>-2,46</w:t>
            </w:r>
          </w:p>
        </w:tc>
        <w:tc>
          <w:tcPr>
            <w:tcW w:w="171" w:type="pct"/>
            <w:tcBorders>
              <w:top w:val="nil"/>
              <w:left w:val="nil"/>
              <w:bottom w:val="single" w:sz="4" w:space="0" w:color="auto"/>
              <w:right w:val="single" w:sz="4" w:space="0" w:color="auto"/>
            </w:tcBorders>
            <w:shd w:val="clear" w:color="auto" w:fill="auto"/>
            <w:vAlign w:val="center"/>
            <w:hideMark/>
          </w:tcPr>
          <w:p w14:paraId="4839D8A9" w14:textId="77777777" w:rsidR="000D1073" w:rsidRPr="000D1073" w:rsidRDefault="000D1073" w:rsidP="000D1073">
            <w:pPr>
              <w:jc w:val="center"/>
              <w:rPr>
                <w:color w:val="000000"/>
                <w:sz w:val="20"/>
                <w:szCs w:val="20"/>
              </w:rPr>
            </w:pPr>
            <w:r w:rsidRPr="000D1073">
              <w:rPr>
                <w:color w:val="000000"/>
                <w:sz w:val="20"/>
                <w:szCs w:val="20"/>
              </w:rPr>
              <w:t>-2,46</w:t>
            </w:r>
          </w:p>
        </w:tc>
        <w:tc>
          <w:tcPr>
            <w:tcW w:w="171" w:type="pct"/>
            <w:tcBorders>
              <w:top w:val="nil"/>
              <w:left w:val="nil"/>
              <w:bottom w:val="single" w:sz="4" w:space="0" w:color="auto"/>
              <w:right w:val="single" w:sz="4" w:space="0" w:color="auto"/>
            </w:tcBorders>
            <w:shd w:val="clear" w:color="auto" w:fill="auto"/>
            <w:vAlign w:val="center"/>
            <w:hideMark/>
          </w:tcPr>
          <w:p w14:paraId="6E39944C" w14:textId="77777777" w:rsidR="000D1073" w:rsidRPr="000D1073" w:rsidRDefault="000D1073" w:rsidP="000D1073">
            <w:pPr>
              <w:jc w:val="center"/>
              <w:rPr>
                <w:color w:val="000000"/>
                <w:sz w:val="20"/>
                <w:szCs w:val="20"/>
              </w:rPr>
            </w:pPr>
            <w:r w:rsidRPr="000D1073">
              <w:rPr>
                <w:color w:val="000000"/>
                <w:sz w:val="20"/>
                <w:szCs w:val="20"/>
              </w:rPr>
              <w:t>-2,46</w:t>
            </w:r>
          </w:p>
        </w:tc>
        <w:tc>
          <w:tcPr>
            <w:tcW w:w="171" w:type="pct"/>
            <w:tcBorders>
              <w:top w:val="nil"/>
              <w:left w:val="nil"/>
              <w:bottom w:val="single" w:sz="4" w:space="0" w:color="auto"/>
              <w:right w:val="single" w:sz="4" w:space="0" w:color="auto"/>
            </w:tcBorders>
            <w:shd w:val="clear" w:color="auto" w:fill="auto"/>
            <w:vAlign w:val="center"/>
            <w:hideMark/>
          </w:tcPr>
          <w:p w14:paraId="31FB1DB3" w14:textId="77777777" w:rsidR="000D1073" w:rsidRPr="000D1073" w:rsidRDefault="000D1073" w:rsidP="000D1073">
            <w:pPr>
              <w:jc w:val="center"/>
              <w:rPr>
                <w:color w:val="000000"/>
                <w:sz w:val="20"/>
                <w:szCs w:val="20"/>
              </w:rPr>
            </w:pPr>
            <w:r w:rsidRPr="000D1073">
              <w:rPr>
                <w:color w:val="000000"/>
                <w:sz w:val="20"/>
                <w:szCs w:val="20"/>
              </w:rPr>
              <w:t>-2,46</w:t>
            </w:r>
          </w:p>
        </w:tc>
        <w:tc>
          <w:tcPr>
            <w:tcW w:w="171" w:type="pct"/>
            <w:tcBorders>
              <w:top w:val="nil"/>
              <w:left w:val="nil"/>
              <w:bottom w:val="single" w:sz="4" w:space="0" w:color="auto"/>
              <w:right w:val="single" w:sz="4" w:space="0" w:color="auto"/>
            </w:tcBorders>
            <w:shd w:val="clear" w:color="auto" w:fill="auto"/>
            <w:vAlign w:val="center"/>
            <w:hideMark/>
          </w:tcPr>
          <w:p w14:paraId="09AF19B2" w14:textId="77777777" w:rsidR="000D1073" w:rsidRPr="000D1073" w:rsidRDefault="000D1073" w:rsidP="000D1073">
            <w:pPr>
              <w:jc w:val="center"/>
              <w:rPr>
                <w:color w:val="000000"/>
                <w:sz w:val="20"/>
                <w:szCs w:val="20"/>
              </w:rPr>
            </w:pPr>
            <w:r w:rsidRPr="000D1073">
              <w:rPr>
                <w:color w:val="000000"/>
                <w:sz w:val="20"/>
                <w:szCs w:val="20"/>
              </w:rPr>
              <w:t>-2,46</w:t>
            </w:r>
          </w:p>
        </w:tc>
        <w:tc>
          <w:tcPr>
            <w:tcW w:w="179" w:type="pct"/>
            <w:tcBorders>
              <w:top w:val="nil"/>
              <w:left w:val="nil"/>
              <w:bottom w:val="single" w:sz="4" w:space="0" w:color="auto"/>
              <w:right w:val="single" w:sz="4" w:space="0" w:color="auto"/>
            </w:tcBorders>
            <w:shd w:val="clear" w:color="auto" w:fill="auto"/>
            <w:vAlign w:val="center"/>
            <w:hideMark/>
          </w:tcPr>
          <w:p w14:paraId="1D7987F3" w14:textId="77777777" w:rsidR="000D1073" w:rsidRPr="000D1073" w:rsidRDefault="000D1073" w:rsidP="000D1073">
            <w:pPr>
              <w:jc w:val="center"/>
              <w:rPr>
                <w:color w:val="000000"/>
                <w:sz w:val="20"/>
                <w:szCs w:val="20"/>
              </w:rPr>
            </w:pPr>
            <w:r w:rsidRPr="000D1073">
              <w:rPr>
                <w:color w:val="000000"/>
                <w:sz w:val="20"/>
                <w:szCs w:val="20"/>
              </w:rPr>
              <w:t>-2,46</w:t>
            </w:r>
          </w:p>
        </w:tc>
        <w:tc>
          <w:tcPr>
            <w:tcW w:w="179" w:type="pct"/>
            <w:tcBorders>
              <w:top w:val="nil"/>
              <w:left w:val="nil"/>
              <w:bottom w:val="single" w:sz="4" w:space="0" w:color="auto"/>
              <w:right w:val="single" w:sz="4" w:space="0" w:color="auto"/>
            </w:tcBorders>
            <w:shd w:val="clear" w:color="auto" w:fill="auto"/>
            <w:vAlign w:val="center"/>
            <w:hideMark/>
          </w:tcPr>
          <w:p w14:paraId="5A61374A" w14:textId="77777777" w:rsidR="000D1073" w:rsidRPr="000D1073" w:rsidRDefault="000D1073" w:rsidP="000D1073">
            <w:pPr>
              <w:jc w:val="center"/>
              <w:rPr>
                <w:color w:val="000000"/>
                <w:sz w:val="20"/>
                <w:szCs w:val="20"/>
              </w:rPr>
            </w:pPr>
            <w:r w:rsidRPr="000D1073">
              <w:rPr>
                <w:color w:val="000000"/>
                <w:sz w:val="20"/>
                <w:szCs w:val="20"/>
              </w:rPr>
              <w:t>-2,46</w:t>
            </w:r>
          </w:p>
        </w:tc>
        <w:tc>
          <w:tcPr>
            <w:tcW w:w="179" w:type="pct"/>
            <w:tcBorders>
              <w:top w:val="nil"/>
              <w:left w:val="nil"/>
              <w:bottom w:val="single" w:sz="4" w:space="0" w:color="auto"/>
              <w:right w:val="single" w:sz="4" w:space="0" w:color="auto"/>
            </w:tcBorders>
            <w:shd w:val="clear" w:color="auto" w:fill="auto"/>
            <w:vAlign w:val="center"/>
            <w:hideMark/>
          </w:tcPr>
          <w:p w14:paraId="5E92ECB2" w14:textId="77777777" w:rsidR="000D1073" w:rsidRPr="000D1073" w:rsidRDefault="000D1073" w:rsidP="000D1073">
            <w:pPr>
              <w:jc w:val="center"/>
              <w:rPr>
                <w:color w:val="000000"/>
                <w:sz w:val="20"/>
                <w:szCs w:val="20"/>
              </w:rPr>
            </w:pPr>
            <w:r w:rsidRPr="000D1073">
              <w:rPr>
                <w:color w:val="000000"/>
                <w:sz w:val="20"/>
                <w:szCs w:val="20"/>
              </w:rPr>
              <w:t>-2,46</w:t>
            </w:r>
          </w:p>
        </w:tc>
        <w:tc>
          <w:tcPr>
            <w:tcW w:w="179" w:type="pct"/>
            <w:tcBorders>
              <w:top w:val="nil"/>
              <w:left w:val="nil"/>
              <w:bottom w:val="single" w:sz="4" w:space="0" w:color="auto"/>
              <w:right w:val="single" w:sz="4" w:space="0" w:color="auto"/>
            </w:tcBorders>
            <w:shd w:val="clear" w:color="auto" w:fill="auto"/>
            <w:vAlign w:val="center"/>
            <w:hideMark/>
          </w:tcPr>
          <w:p w14:paraId="458F4833" w14:textId="77777777" w:rsidR="000D1073" w:rsidRPr="000D1073" w:rsidRDefault="000D1073" w:rsidP="000D1073">
            <w:pPr>
              <w:jc w:val="center"/>
              <w:rPr>
                <w:color w:val="000000"/>
                <w:sz w:val="20"/>
                <w:szCs w:val="20"/>
              </w:rPr>
            </w:pPr>
            <w:r w:rsidRPr="000D1073">
              <w:rPr>
                <w:color w:val="000000"/>
                <w:sz w:val="20"/>
                <w:szCs w:val="20"/>
              </w:rPr>
              <w:t>-2,46</w:t>
            </w:r>
          </w:p>
        </w:tc>
        <w:tc>
          <w:tcPr>
            <w:tcW w:w="179" w:type="pct"/>
            <w:tcBorders>
              <w:top w:val="nil"/>
              <w:left w:val="nil"/>
              <w:bottom w:val="single" w:sz="4" w:space="0" w:color="auto"/>
              <w:right w:val="single" w:sz="4" w:space="0" w:color="auto"/>
            </w:tcBorders>
            <w:shd w:val="clear" w:color="auto" w:fill="auto"/>
            <w:vAlign w:val="center"/>
            <w:hideMark/>
          </w:tcPr>
          <w:p w14:paraId="24D196B5" w14:textId="77777777" w:rsidR="000D1073" w:rsidRPr="000D1073" w:rsidRDefault="000D1073" w:rsidP="000D1073">
            <w:pPr>
              <w:jc w:val="center"/>
              <w:rPr>
                <w:color w:val="000000"/>
                <w:sz w:val="20"/>
                <w:szCs w:val="20"/>
              </w:rPr>
            </w:pPr>
            <w:r w:rsidRPr="000D1073">
              <w:rPr>
                <w:color w:val="000000"/>
                <w:sz w:val="20"/>
                <w:szCs w:val="20"/>
              </w:rPr>
              <w:t>-2,46</w:t>
            </w:r>
          </w:p>
        </w:tc>
        <w:tc>
          <w:tcPr>
            <w:tcW w:w="179" w:type="pct"/>
            <w:tcBorders>
              <w:top w:val="nil"/>
              <w:left w:val="nil"/>
              <w:bottom w:val="single" w:sz="4" w:space="0" w:color="auto"/>
              <w:right w:val="single" w:sz="4" w:space="0" w:color="auto"/>
            </w:tcBorders>
            <w:shd w:val="clear" w:color="auto" w:fill="auto"/>
            <w:vAlign w:val="center"/>
            <w:hideMark/>
          </w:tcPr>
          <w:p w14:paraId="178F70DA" w14:textId="77777777" w:rsidR="000D1073" w:rsidRPr="000D1073" w:rsidRDefault="000D1073" w:rsidP="000D1073">
            <w:pPr>
              <w:jc w:val="center"/>
              <w:rPr>
                <w:color w:val="000000"/>
                <w:sz w:val="20"/>
                <w:szCs w:val="20"/>
              </w:rPr>
            </w:pPr>
            <w:r w:rsidRPr="000D1073">
              <w:rPr>
                <w:color w:val="000000"/>
                <w:sz w:val="20"/>
                <w:szCs w:val="20"/>
              </w:rPr>
              <w:t>-2,46</w:t>
            </w:r>
          </w:p>
        </w:tc>
      </w:tr>
      <w:tr w:rsidR="000D1073" w:rsidRPr="000D1073" w14:paraId="5F412997"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2E6B710F" w14:textId="77777777" w:rsidR="000D1073" w:rsidRPr="000D1073" w:rsidRDefault="000D1073" w:rsidP="000D1073">
            <w:pPr>
              <w:jc w:val="center"/>
              <w:rPr>
                <w:color w:val="000000"/>
                <w:sz w:val="20"/>
                <w:szCs w:val="20"/>
              </w:rPr>
            </w:pPr>
            <w:r w:rsidRPr="000D1073">
              <w:rPr>
                <w:color w:val="000000"/>
                <w:sz w:val="20"/>
                <w:szCs w:val="20"/>
              </w:rPr>
              <w:t>Квартал общественной застройки П-5.</w:t>
            </w:r>
          </w:p>
        </w:tc>
        <w:tc>
          <w:tcPr>
            <w:tcW w:w="144" w:type="pct"/>
            <w:tcBorders>
              <w:top w:val="nil"/>
              <w:left w:val="nil"/>
              <w:bottom w:val="single" w:sz="4" w:space="0" w:color="auto"/>
              <w:right w:val="single" w:sz="4" w:space="0" w:color="auto"/>
            </w:tcBorders>
            <w:shd w:val="clear" w:color="auto" w:fill="auto"/>
            <w:vAlign w:val="center"/>
            <w:hideMark/>
          </w:tcPr>
          <w:p w14:paraId="6ADD1F64" w14:textId="77777777" w:rsidR="000D1073" w:rsidRPr="000D1073" w:rsidRDefault="000D1073" w:rsidP="000D1073">
            <w:pPr>
              <w:jc w:val="center"/>
              <w:rPr>
                <w:color w:val="000000"/>
                <w:sz w:val="20"/>
                <w:szCs w:val="20"/>
              </w:rPr>
            </w:pPr>
            <w:r w:rsidRPr="000D1073">
              <w:rPr>
                <w:color w:val="000000"/>
                <w:sz w:val="20"/>
                <w:szCs w:val="20"/>
              </w:rPr>
              <w:t>0,12</w:t>
            </w:r>
          </w:p>
        </w:tc>
        <w:tc>
          <w:tcPr>
            <w:tcW w:w="171" w:type="pct"/>
            <w:tcBorders>
              <w:top w:val="nil"/>
              <w:left w:val="nil"/>
              <w:bottom w:val="single" w:sz="4" w:space="0" w:color="auto"/>
              <w:right w:val="single" w:sz="4" w:space="0" w:color="auto"/>
            </w:tcBorders>
            <w:shd w:val="clear" w:color="auto" w:fill="auto"/>
            <w:vAlign w:val="center"/>
            <w:hideMark/>
          </w:tcPr>
          <w:p w14:paraId="400A4274" w14:textId="77777777" w:rsidR="000D1073" w:rsidRPr="000D1073" w:rsidRDefault="000D1073" w:rsidP="000D1073">
            <w:pPr>
              <w:jc w:val="center"/>
              <w:rPr>
                <w:color w:val="000000"/>
                <w:sz w:val="20"/>
                <w:szCs w:val="20"/>
              </w:rPr>
            </w:pPr>
            <w:r w:rsidRPr="000D1073">
              <w:rPr>
                <w:color w:val="000000"/>
                <w:sz w:val="20"/>
                <w:szCs w:val="20"/>
              </w:rPr>
              <w:t>-0,61</w:t>
            </w:r>
          </w:p>
        </w:tc>
        <w:tc>
          <w:tcPr>
            <w:tcW w:w="171" w:type="pct"/>
            <w:tcBorders>
              <w:top w:val="nil"/>
              <w:left w:val="nil"/>
              <w:bottom w:val="single" w:sz="4" w:space="0" w:color="auto"/>
              <w:right w:val="single" w:sz="4" w:space="0" w:color="auto"/>
            </w:tcBorders>
            <w:shd w:val="clear" w:color="auto" w:fill="auto"/>
            <w:vAlign w:val="center"/>
            <w:hideMark/>
          </w:tcPr>
          <w:p w14:paraId="64A4312F" w14:textId="77777777" w:rsidR="000D1073" w:rsidRPr="000D1073" w:rsidRDefault="000D1073" w:rsidP="000D1073">
            <w:pPr>
              <w:jc w:val="center"/>
              <w:rPr>
                <w:color w:val="000000"/>
                <w:sz w:val="20"/>
                <w:szCs w:val="20"/>
              </w:rPr>
            </w:pPr>
            <w:r w:rsidRPr="000D1073">
              <w:rPr>
                <w:color w:val="000000"/>
                <w:sz w:val="20"/>
                <w:szCs w:val="20"/>
              </w:rPr>
              <w:t>-1,41</w:t>
            </w:r>
          </w:p>
        </w:tc>
        <w:tc>
          <w:tcPr>
            <w:tcW w:w="156" w:type="pct"/>
            <w:tcBorders>
              <w:top w:val="nil"/>
              <w:left w:val="nil"/>
              <w:bottom w:val="single" w:sz="4" w:space="0" w:color="auto"/>
              <w:right w:val="single" w:sz="4" w:space="0" w:color="auto"/>
            </w:tcBorders>
            <w:shd w:val="clear" w:color="auto" w:fill="auto"/>
            <w:vAlign w:val="center"/>
            <w:hideMark/>
          </w:tcPr>
          <w:p w14:paraId="09FFB823" w14:textId="77777777" w:rsidR="000D1073" w:rsidRPr="000D1073" w:rsidRDefault="000D1073" w:rsidP="000D1073">
            <w:pPr>
              <w:jc w:val="center"/>
              <w:rPr>
                <w:color w:val="000000"/>
                <w:sz w:val="20"/>
                <w:szCs w:val="20"/>
              </w:rPr>
            </w:pPr>
            <w:r w:rsidRPr="000D1073">
              <w:rPr>
                <w:color w:val="000000"/>
                <w:sz w:val="20"/>
                <w:szCs w:val="20"/>
              </w:rPr>
              <w:t>2,03</w:t>
            </w:r>
          </w:p>
        </w:tc>
        <w:tc>
          <w:tcPr>
            <w:tcW w:w="171" w:type="pct"/>
            <w:tcBorders>
              <w:top w:val="nil"/>
              <w:left w:val="nil"/>
              <w:bottom w:val="single" w:sz="4" w:space="0" w:color="auto"/>
              <w:right w:val="single" w:sz="4" w:space="0" w:color="auto"/>
            </w:tcBorders>
            <w:shd w:val="clear" w:color="auto" w:fill="auto"/>
            <w:vAlign w:val="center"/>
            <w:hideMark/>
          </w:tcPr>
          <w:p w14:paraId="3247C4F2" w14:textId="77777777" w:rsidR="000D1073" w:rsidRPr="000D1073" w:rsidRDefault="000D1073" w:rsidP="000D1073">
            <w:pPr>
              <w:jc w:val="center"/>
              <w:rPr>
                <w:color w:val="000000"/>
                <w:sz w:val="20"/>
                <w:szCs w:val="20"/>
              </w:rPr>
            </w:pPr>
            <w:r w:rsidRPr="000D1073">
              <w:rPr>
                <w:color w:val="000000"/>
                <w:sz w:val="20"/>
                <w:szCs w:val="20"/>
              </w:rPr>
              <w:t>-1,06</w:t>
            </w:r>
          </w:p>
        </w:tc>
        <w:tc>
          <w:tcPr>
            <w:tcW w:w="171" w:type="pct"/>
            <w:tcBorders>
              <w:top w:val="nil"/>
              <w:left w:val="nil"/>
              <w:bottom w:val="single" w:sz="4" w:space="0" w:color="auto"/>
              <w:right w:val="single" w:sz="4" w:space="0" w:color="auto"/>
            </w:tcBorders>
            <w:shd w:val="clear" w:color="auto" w:fill="auto"/>
            <w:vAlign w:val="center"/>
            <w:hideMark/>
          </w:tcPr>
          <w:p w14:paraId="065B5487" w14:textId="77777777" w:rsidR="000D1073" w:rsidRPr="000D1073" w:rsidRDefault="000D1073" w:rsidP="000D1073">
            <w:pPr>
              <w:jc w:val="center"/>
              <w:rPr>
                <w:color w:val="000000"/>
                <w:sz w:val="20"/>
                <w:szCs w:val="20"/>
              </w:rPr>
            </w:pPr>
            <w:r w:rsidRPr="000D1073">
              <w:rPr>
                <w:color w:val="000000"/>
                <w:sz w:val="20"/>
                <w:szCs w:val="20"/>
              </w:rPr>
              <w:t>-1,06</w:t>
            </w:r>
          </w:p>
        </w:tc>
        <w:tc>
          <w:tcPr>
            <w:tcW w:w="171" w:type="pct"/>
            <w:tcBorders>
              <w:top w:val="nil"/>
              <w:left w:val="nil"/>
              <w:bottom w:val="single" w:sz="4" w:space="0" w:color="auto"/>
              <w:right w:val="single" w:sz="4" w:space="0" w:color="auto"/>
            </w:tcBorders>
            <w:shd w:val="clear" w:color="auto" w:fill="auto"/>
            <w:vAlign w:val="center"/>
            <w:hideMark/>
          </w:tcPr>
          <w:p w14:paraId="78C685FF" w14:textId="77777777" w:rsidR="000D1073" w:rsidRPr="000D1073" w:rsidRDefault="000D1073" w:rsidP="000D1073">
            <w:pPr>
              <w:jc w:val="center"/>
              <w:rPr>
                <w:color w:val="000000"/>
                <w:sz w:val="20"/>
                <w:szCs w:val="20"/>
              </w:rPr>
            </w:pPr>
            <w:r w:rsidRPr="000D1073">
              <w:rPr>
                <w:color w:val="000000"/>
                <w:sz w:val="20"/>
                <w:szCs w:val="20"/>
              </w:rPr>
              <w:t>-1,06</w:t>
            </w:r>
          </w:p>
        </w:tc>
        <w:tc>
          <w:tcPr>
            <w:tcW w:w="171" w:type="pct"/>
            <w:tcBorders>
              <w:top w:val="nil"/>
              <w:left w:val="nil"/>
              <w:bottom w:val="single" w:sz="4" w:space="0" w:color="auto"/>
              <w:right w:val="single" w:sz="4" w:space="0" w:color="auto"/>
            </w:tcBorders>
            <w:shd w:val="clear" w:color="auto" w:fill="auto"/>
            <w:vAlign w:val="center"/>
            <w:hideMark/>
          </w:tcPr>
          <w:p w14:paraId="730F885C" w14:textId="77777777" w:rsidR="000D1073" w:rsidRPr="000D1073" w:rsidRDefault="000D1073" w:rsidP="000D1073">
            <w:pPr>
              <w:jc w:val="center"/>
              <w:rPr>
                <w:color w:val="000000"/>
                <w:sz w:val="20"/>
                <w:szCs w:val="20"/>
              </w:rPr>
            </w:pPr>
            <w:r w:rsidRPr="000D1073">
              <w:rPr>
                <w:color w:val="000000"/>
                <w:sz w:val="20"/>
                <w:szCs w:val="20"/>
              </w:rPr>
              <w:t>-1,06</w:t>
            </w:r>
          </w:p>
        </w:tc>
        <w:tc>
          <w:tcPr>
            <w:tcW w:w="171" w:type="pct"/>
            <w:tcBorders>
              <w:top w:val="nil"/>
              <w:left w:val="nil"/>
              <w:bottom w:val="single" w:sz="4" w:space="0" w:color="auto"/>
              <w:right w:val="single" w:sz="4" w:space="0" w:color="auto"/>
            </w:tcBorders>
            <w:shd w:val="clear" w:color="auto" w:fill="auto"/>
            <w:vAlign w:val="center"/>
            <w:hideMark/>
          </w:tcPr>
          <w:p w14:paraId="35EF3406" w14:textId="77777777" w:rsidR="000D1073" w:rsidRPr="000D1073" w:rsidRDefault="000D1073" w:rsidP="000D1073">
            <w:pPr>
              <w:jc w:val="center"/>
              <w:rPr>
                <w:color w:val="000000"/>
                <w:sz w:val="20"/>
                <w:szCs w:val="20"/>
              </w:rPr>
            </w:pPr>
            <w:r w:rsidRPr="000D1073">
              <w:rPr>
                <w:color w:val="000000"/>
                <w:sz w:val="20"/>
                <w:szCs w:val="20"/>
              </w:rPr>
              <w:t>-1,06</w:t>
            </w:r>
          </w:p>
        </w:tc>
        <w:tc>
          <w:tcPr>
            <w:tcW w:w="171" w:type="pct"/>
            <w:tcBorders>
              <w:top w:val="nil"/>
              <w:left w:val="nil"/>
              <w:bottom w:val="single" w:sz="4" w:space="0" w:color="auto"/>
              <w:right w:val="single" w:sz="4" w:space="0" w:color="auto"/>
            </w:tcBorders>
            <w:shd w:val="clear" w:color="auto" w:fill="auto"/>
            <w:vAlign w:val="center"/>
            <w:hideMark/>
          </w:tcPr>
          <w:p w14:paraId="34AB94BC" w14:textId="77777777" w:rsidR="000D1073" w:rsidRPr="000D1073" w:rsidRDefault="000D1073" w:rsidP="000D1073">
            <w:pPr>
              <w:jc w:val="center"/>
              <w:rPr>
                <w:color w:val="000000"/>
                <w:sz w:val="20"/>
                <w:szCs w:val="20"/>
              </w:rPr>
            </w:pPr>
            <w:r w:rsidRPr="000D1073">
              <w:rPr>
                <w:color w:val="000000"/>
                <w:sz w:val="20"/>
                <w:szCs w:val="20"/>
              </w:rPr>
              <w:t>-1,06</w:t>
            </w:r>
          </w:p>
        </w:tc>
        <w:tc>
          <w:tcPr>
            <w:tcW w:w="171" w:type="pct"/>
            <w:tcBorders>
              <w:top w:val="nil"/>
              <w:left w:val="nil"/>
              <w:bottom w:val="single" w:sz="4" w:space="0" w:color="auto"/>
              <w:right w:val="single" w:sz="4" w:space="0" w:color="auto"/>
            </w:tcBorders>
            <w:shd w:val="clear" w:color="auto" w:fill="auto"/>
            <w:vAlign w:val="center"/>
            <w:hideMark/>
          </w:tcPr>
          <w:p w14:paraId="3575BFDF" w14:textId="77777777" w:rsidR="000D1073" w:rsidRPr="000D1073" w:rsidRDefault="000D1073" w:rsidP="000D1073">
            <w:pPr>
              <w:jc w:val="center"/>
              <w:rPr>
                <w:color w:val="000000"/>
                <w:sz w:val="20"/>
                <w:szCs w:val="20"/>
              </w:rPr>
            </w:pPr>
            <w:r w:rsidRPr="000D1073">
              <w:rPr>
                <w:color w:val="000000"/>
                <w:sz w:val="20"/>
                <w:szCs w:val="20"/>
              </w:rPr>
              <w:t>-1,06</w:t>
            </w:r>
          </w:p>
        </w:tc>
        <w:tc>
          <w:tcPr>
            <w:tcW w:w="171" w:type="pct"/>
            <w:tcBorders>
              <w:top w:val="nil"/>
              <w:left w:val="nil"/>
              <w:bottom w:val="single" w:sz="4" w:space="0" w:color="auto"/>
              <w:right w:val="single" w:sz="4" w:space="0" w:color="auto"/>
            </w:tcBorders>
            <w:shd w:val="clear" w:color="auto" w:fill="auto"/>
            <w:vAlign w:val="center"/>
            <w:hideMark/>
          </w:tcPr>
          <w:p w14:paraId="014EA41C" w14:textId="77777777" w:rsidR="000D1073" w:rsidRPr="000D1073" w:rsidRDefault="000D1073" w:rsidP="000D1073">
            <w:pPr>
              <w:jc w:val="center"/>
              <w:rPr>
                <w:color w:val="000000"/>
                <w:sz w:val="20"/>
                <w:szCs w:val="20"/>
              </w:rPr>
            </w:pPr>
            <w:r w:rsidRPr="000D1073">
              <w:rPr>
                <w:color w:val="000000"/>
                <w:sz w:val="20"/>
                <w:szCs w:val="20"/>
              </w:rPr>
              <w:t>-1,06</w:t>
            </w:r>
          </w:p>
        </w:tc>
        <w:tc>
          <w:tcPr>
            <w:tcW w:w="179" w:type="pct"/>
            <w:tcBorders>
              <w:top w:val="nil"/>
              <w:left w:val="nil"/>
              <w:bottom w:val="single" w:sz="4" w:space="0" w:color="auto"/>
              <w:right w:val="single" w:sz="4" w:space="0" w:color="auto"/>
            </w:tcBorders>
            <w:shd w:val="clear" w:color="auto" w:fill="auto"/>
            <w:vAlign w:val="center"/>
            <w:hideMark/>
          </w:tcPr>
          <w:p w14:paraId="40FA6E55" w14:textId="77777777" w:rsidR="000D1073" w:rsidRPr="000D1073" w:rsidRDefault="000D1073" w:rsidP="000D1073">
            <w:pPr>
              <w:jc w:val="center"/>
              <w:rPr>
                <w:color w:val="000000"/>
                <w:sz w:val="20"/>
                <w:szCs w:val="20"/>
              </w:rPr>
            </w:pPr>
            <w:r w:rsidRPr="000D1073">
              <w:rPr>
                <w:color w:val="000000"/>
                <w:sz w:val="20"/>
                <w:szCs w:val="20"/>
              </w:rPr>
              <w:t>-1,06</w:t>
            </w:r>
          </w:p>
        </w:tc>
        <w:tc>
          <w:tcPr>
            <w:tcW w:w="179" w:type="pct"/>
            <w:tcBorders>
              <w:top w:val="nil"/>
              <w:left w:val="nil"/>
              <w:bottom w:val="single" w:sz="4" w:space="0" w:color="auto"/>
              <w:right w:val="single" w:sz="4" w:space="0" w:color="auto"/>
            </w:tcBorders>
            <w:shd w:val="clear" w:color="auto" w:fill="auto"/>
            <w:vAlign w:val="center"/>
            <w:hideMark/>
          </w:tcPr>
          <w:p w14:paraId="62679A81" w14:textId="77777777" w:rsidR="000D1073" w:rsidRPr="000D1073" w:rsidRDefault="000D1073" w:rsidP="000D1073">
            <w:pPr>
              <w:jc w:val="center"/>
              <w:rPr>
                <w:color w:val="000000"/>
                <w:sz w:val="20"/>
                <w:szCs w:val="20"/>
              </w:rPr>
            </w:pPr>
            <w:r w:rsidRPr="000D1073">
              <w:rPr>
                <w:color w:val="000000"/>
                <w:sz w:val="20"/>
                <w:szCs w:val="20"/>
              </w:rPr>
              <w:t>-1,06</w:t>
            </w:r>
          </w:p>
        </w:tc>
        <w:tc>
          <w:tcPr>
            <w:tcW w:w="179" w:type="pct"/>
            <w:tcBorders>
              <w:top w:val="nil"/>
              <w:left w:val="nil"/>
              <w:bottom w:val="single" w:sz="4" w:space="0" w:color="auto"/>
              <w:right w:val="single" w:sz="4" w:space="0" w:color="auto"/>
            </w:tcBorders>
            <w:shd w:val="clear" w:color="auto" w:fill="auto"/>
            <w:vAlign w:val="center"/>
            <w:hideMark/>
          </w:tcPr>
          <w:p w14:paraId="3B9F342F" w14:textId="77777777" w:rsidR="000D1073" w:rsidRPr="000D1073" w:rsidRDefault="000D1073" w:rsidP="000D1073">
            <w:pPr>
              <w:jc w:val="center"/>
              <w:rPr>
                <w:color w:val="000000"/>
                <w:sz w:val="20"/>
                <w:szCs w:val="20"/>
              </w:rPr>
            </w:pPr>
            <w:r w:rsidRPr="000D1073">
              <w:rPr>
                <w:color w:val="000000"/>
                <w:sz w:val="20"/>
                <w:szCs w:val="20"/>
              </w:rPr>
              <w:t>-1,06</w:t>
            </w:r>
          </w:p>
        </w:tc>
        <w:tc>
          <w:tcPr>
            <w:tcW w:w="179" w:type="pct"/>
            <w:tcBorders>
              <w:top w:val="nil"/>
              <w:left w:val="nil"/>
              <w:bottom w:val="single" w:sz="4" w:space="0" w:color="auto"/>
              <w:right w:val="single" w:sz="4" w:space="0" w:color="auto"/>
            </w:tcBorders>
            <w:shd w:val="clear" w:color="auto" w:fill="auto"/>
            <w:vAlign w:val="center"/>
            <w:hideMark/>
          </w:tcPr>
          <w:p w14:paraId="65A1C970" w14:textId="77777777" w:rsidR="000D1073" w:rsidRPr="000D1073" w:rsidRDefault="000D1073" w:rsidP="000D1073">
            <w:pPr>
              <w:jc w:val="center"/>
              <w:rPr>
                <w:color w:val="000000"/>
                <w:sz w:val="20"/>
                <w:szCs w:val="20"/>
              </w:rPr>
            </w:pPr>
            <w:r w:rsidRPr="000D1073">
              <w:rPr>
                <w:color w:val="000000"/>
                <w:sz w:val="20"/>
                <w:szCs w:val="20"/>
              </w:rPr>
              <w:t>-1,06</w:t>
            </w:r>
          </w:p>
        </w:tc>
        <w:tc>
          <w:tcPr>
            <w:tcW w:w="179" w:type="pct"/>
            <w:tcBorders>
              <w:top w:val="nil"/>
              <w:left w:val="nil"/>
              <w:bottom w:val="single" w:sz="4" w:space="0" w:color="auto"/>
              <w:right w:val="single" w:sz="4" w:space="0" w:color="auto"/>
            </w:tcBorders>
            <w:shd w:val="clear" w:color="auto" w:fill="auto"/>
            <w:vAlign w:val="center"/>
            <w:hideMark/>
          </w:tcPr>
          <w:p w14:paraId="0AB9A9C7" w14:textId="77777777" w:rsidR="000D1073" w:rsidRPr="000D1073" w:rsidRDefault="000D1073" w:rsidP="000D1073">
            <w:pPr>
              <w:jc w:val="center"/>
              <w:rPr>
                <w:color w:val="000000"/>
                <w:sz w:val="20"/>
                <w:szCs w:val="20"/>
              </w:rPr>
            </w:pPr>
            <w:r w:rsidRPr="000D1073">
              <w:rPr>
                <w:color w:val="000000"/>
                <w:sz w:val="20"/>
                <w:szCs w:val="20"/>
              </w:rPr>
              <w:t>-1,06</w:t>
            </w:r>
          </w:p>
        </w:tc>
        <w:tc>
          <w:tcPr>
            <w:tcW w:w="179" w:type="pct"/>
            <w:tcBorders>
              <w:top w:val="nil"/>
              <w:left w:val="nil"/>
              <w:bottom w:val="single" w:sz="4" w:space="0" w:color="auto"/>
              <w:right w:val="single" w:sz="4" w:space="0" w:color="auto"/>
            </w:tcBorders>
            <w:shd w:val="clear" w:color="auto" w:fill="auto"/>
            <w:vAlign w:val="center"/>
            <w:hideMark/>
          </w:tcPr>
          <w:p w14:paraId="0FB2F3D7" w14:textId="77777777" w:rsidR="000D1073" w:rsidRPr="000D1073" w:rsidRDefault="000D1073" w:rsidP="000D1073">
            <w:pPr>
              <w:jc w:val="center"/>
              <w:rPr>
                <w:color w:val="000000"/>
                <w:sz w:val="20"/>
                <w:szCs w:val="20"/>
              </w:rPr>
            </w:pPr>
            <w:r w:rsidRPr="000D1073">
              <w:rPr>
                <w:color w:val="000000"/>
                <w:sz w:val="20"/>
                <w:szCs w:val="20"/>
              </w:rPr>
              <w:t>-1,06</w:t>
            </w:r>
          </w:p>
        </w:tc>
      </w:tr>
      <w:tr w:rsidR="000D1073" w:rsidRPr="000D1073" w14:paraId="4669A397"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61E55F51" w14:textId="77777777" w:rsidR="000D1073" w:rsidRPr="000D1073" w:rsidRDefault="000D1073" w:rsidP="000D1073">
            <w:pPr>
              <w:jc w:val="center"/>
              <w:rPr>
                <w:color w:val="000000"/>
                <w:sz w:val="20"/>
                <w:szCs w:val="20"/>
              </w:rPr>
            </w:pPr>
            <w:r w:rsidRPr="000D1073">
              <w:rPr>
                <w:color w:val="000000"/>
                <w:sz w:val="20"/>
                <w:szCs w:val="20"/>
              </w:rPr>
              <w:t>Квартал общественной застройки П-9.</w:t>
            </w:r>
          </w:p>
        </w:tc>
        <w:tc>
          <w:tcPr>
            <w:tcW w:w="144" w:type="pct"/>
            <w:tcBorders>
              <w:top w:val="nil"/>
              <w:left w:val="nil"/>
              <w:bottom w:val="single" w:sz="4" w:space="0" w:color="auto"/>
              <w:right w:val="single" w:sz="4" w:space="0" w:color="auto"/>
            </w:tcBorders>
            <w:shd w:val="clear" w:color="auto" w:fill="auto"/>
            <w:vAlign w:val="center"/>
            <w:hideMark/>
          </w:tcPr>
          <w:p w14:paraId="3786A1FC" w14:textId="77777777" w:rsidR="000D1073" w:rsidRPr="000D1073" w:rsidRDefault="000D1073" w:rsidP="000D1073">
            <w:pPr>
              <w:jc w:val="center"/>
              <w:rPr>
                <w:color w:val="000000"/>
                <w:sz w:val="20"/>
                <w:szCs w:val="20"/>
              </w:rPr>
            </w:pPr>
            <w:r w:rsidRPr="000D1073">
              <w:rPr>
                <w:color w:val="000000"/>
                <w:sz w:val="20"/>
                <w:szCs w:val="20"/>
              </w:rPr>
              <w:t>0,24</w:t>
            </w:r>
          </w:p>
        </w:tc>
        <w:tc>
          <w:tcPr>
            <w:tcW w:w="171" w:type="pct"/>
            <w:tcBorders>
              <w:top w:val="nil"/>
              <w:left w:val="nil"/>
              <w:bottom w:val="single" w:sz="4" w:space="0" w:color="auto"/>
              <w:right w:val="single" w:sz="4" w:space="0" w:color="auto"/>
            </w:tcBorders>
            <w:shd w:val="clear" w:color="auto" w:fill="auto"/>
            <w:vAlign w:val="center"/>
            <w:hideMark/>
          </w:tcPr>
          <w:p w14:paraId="4301082E" w14:textId="77777777" w:rsidR="000D1073" w:rsidRPr="000D1073" w:rsidRDefault="000D1073" w:rsidP="000D1073">
            <w:pPr>
              <w:jc w:val="center"/>
              <w:rPr>
                <w:color w:val="000000"/>
                <w:sz w:val="20"/>
                <w:szCs w:val="20"/>
              </w:rPr>
            </w:pPr>
            <w:r w:rsidRPr="000D1073">
              <w:rPr>
                <w:color w:val="000000"/>
                <w:sz w:val="20"/>
                <w:szCs w:val="20"/>
              </w:rPr>
              <w:t>-1,20</w:t>
            </w:r>
          </w:p>
        </w:tc>
        <w:tc>
          <w:tcPr>
            <w:tcW w:w="171" w:type="pct"/>
            <w:tcBorders>
              <w:top w:val="nil"/>
              <w:left w:val="nil"/>
              <w:bottom w:val="single" w:sz="4" w:space="0" w:color="auto"/>
              <w:right w:val="single" w:sz="4" w:space="0" w:color="auto"/>
            </w:tcBorders>
            <w:shd w:val="clear" w:color="auto" w:fill="auto"/>
            <w:vAlign w:val="center"/>
            <w:hideMark/>
          </w:tcPr>
          <w:p w14:paraId="19A39911" w14:textId="77777777" w:rsidR="000D1073" w:rsidRPr="000D1073" w:rsidRDefault="000D1073" w:rsidP="000D1073">
            <w:pPr>
              <w:jc w:val="center"/>
              <w:rPr>
                <w:color w:val="000000"/>
                <w:sz w:val="20"/>
                <w:szCs w:val="20"/>
              </w:rPr>
            </w:pPr>
            <w:r w:rsidRPr="000D1073">
              <w:rPr>
                <w:color w:val="000000"/>
                <w:sz w:val="20"/>
                <w:szCs w:val="20"/>
              </w:rPr>
              <w:t>-2,76</w:t>
            </w:r>
          </w:p>
        </w:tc>
        <w:tc>
          <w:tcPr>
            <w:tcW w:w="156" w:type="pct"/>
            <w:tcBorders>
              <w:top w:val="nil"/>
              <w:left w:val="nil"/>
              <w:bottom w:val="single" w:sz="4" w:space="0" w:color="auto"/>
              <w:right w:val="single" w:sz="4" w:space="0" w:color="auto"/>
            </w:tcBorders>
            <w:shd w:val="clear" w:color="auto" w:fill="auto"/>
            <w:vAlign w:val="center"/>
            <w:hideMark/>
          </w:tcPr>
          <w:p w14:paraId="3433D82D" w14:textId="77777777" w:rsidR="000D1073" w:rsidRPr="000D1073" w:rsidRDefault="000D1073" w:rsidP="000D1073">
            <w:pPr>
              <w:jc w:val="center"/>
              <w:rPr>
                <w:color w:val="000000"/>
                <w:sz w:val="20"/>
                <w:szCs w:val="20"/>
              </w:rPr>
            </w:pPr>
            <w:r w:rsidRPr="000D1073">
              <w:rPr>
                <w:color w:val="000000"/>
                <w:sz w:val="20"/>
                <w:szCs w:val="20"/>
              </w:rPr>
              <w:t>3,97</w:t>
            </w:r>
          </w:p>
        </w:tc>
        <w:tc>
          <w:tcPr>
            <w:tcW w:w="171" w:type="pct"/>
            <w:tcBorders>
              <w:top w:val="nil"/>
              <w:left w:val="nil"/>
              <w:bottom w:val="single" w:sz="4" w:space="0" w:color="auto"/>
              <w:right w:val="single" w:sz="4" w:space="0" w:color="auto"/>
            </w:tcBorders>
            <w:shd w:val="clear" w:color="auto" w:fill="auto"/>
            <w:vAlign w:val="center"/>
            <w:hideMark/>
          </w:tcPr>
          <w:p w14:paraId="43F8F643" w14:textId="77777777" w:rsidR="000D1073" w:rsidRPr="000D1073" w:rsidRDefault="000D1073" w:rsidP="000D1073">
            <w:pPr>
              <w:jc w:val="center"/>
              <w:rPr>
                <w:color w:val="000000"/>
                <w:sz w:val="20"/>
                <w:szCs w:val="20"/>
              </w:rPr>
            </w:pPr>
            <w:r w:rsidRPr="000D1073">
              <w:rPr>
                <w:color w:val="000000"/>
                <w:sz w:val="20"/>
                <w:szCs w:val="20"/>
              </w:rPr>
              <w:t>-2,08</w:t>
            </w:r>
          </w:p>
        </w:tc>
        <w:tc>
          <w:tcPr>
            <w:tcW w:w="171" w:type="pct"/>
            <w:tcBorders>
              <w:top w:val="nil"/>
              <w:left w:val="nil"/>
              <w:bottom w:val="single" w:sz="4" w:space="0" w:color="auto"/>
              <w:right w:val="single" w:sz="4" w:space="0" w:color="auto"/>
            </w:tcBorders>
            <w:shd w:val="clear" w:color="auto" w:fill="auto"/>
            <w:vAlign w:val="center"/>
            <w:hideMark/>
          </w:tcPr>
          <w:p w14:paraId="410C3FDB" w14:textId="77777777" w:rsidR="000D1073" w:rsidRPr="000D1073" w:rsidRDefault="000D1073" w:rsidP="000D1073">
            <w:pPr>
              <w:jc w:val="center"/>
              <w:rPr>
                <w:color w:val="000000"/>
                <w:sz w:val="20"/>
                <w:szCs w:val="20"/>
              </w:rPr>
            </w:pPr>
            <w:r w:rsidRPr="000D1073">
              <w:rPr>
                <w:color w:val="000000"/>
                <w:sz w:val="20"/>
                <w:szCs w:val="20"/>
              </w:rPr>
              <w:t>-2,08</w:t>
            </w:r>
          </w:p>
        </w:tc>
        <w:tc>
          <w:tcPr>
            <w:tcW w:w="171" w:type="pct"/>
            <w:tcBorders>
              <w:top w:val="nil"/>
              <w:left w:val="nil"/>
              <w:bottom w:val="single" w:sz="4" w:space="0" w:color="auto"/>
              <w:right w:val="single" w:sz="4" w:space="0" w:color="auto"/>
            </w:tcBorders>
            <w:shd w:val="clear" w:color="auto" w:fill="auto"/>
            <w:vAlign w:val="center"/>
            <w:hideMark/>
          </w:tcPr>
          <w:p w14:paraId="0DFA9465" w14:textId="77777777" w:rsidR="000D1073" w:rsidRPr="000D1073" w:rsidRDefault="000D1073" w:rsidP="000D1073">
            <w:pPr>
              <w:jc w:val="center"/>
              <w:rPr>
                <w:color w:val="000000"/>
                <w:sz w:val="20"/>
                <w:szCs w:val="20"/>
              </w:rPr>
            </w:pPr>
            <w:r w:rsidRPr="000D1073">
              <w:rPr>
                <w:color w:val="000000"/>
                <w:sz w:val="20"/>
                <w:szCs w:val="20"/>
              </w:rPr>
              <w:t>-2,08</w:t>
            </w:r>
          </w:p>
        </w:tc>
        <w:tc>
          <w:tcPr>
            <w:tcW w:w="171" w:type="pct"/>
            <w:tcBorders>
              <w:top w:val="nil"/>
              <w:left w:val="nil"/>
              <w:bottom w:val="single" w:sz="4" w:space="0" w:color="auto"/>
              <w:right w:val="single" w:sz="4" w:space="0" w:color="auto"/>
            </w:tcBorders>
            <w:shd w:val="clear" w:color="auto" w:fill="auto"/>
            <w:vAlign w:val="center"/>
            <w:hideMark/>
          </w:tcPr>
          <w:p w14:paraId="611BA661" w14:textId="77777777" w:rsidR="000D1073" w:rsidRPr="000D1073" w:rsidRDefault="000D1073" w:rsidP="000D1073">
            <w:pPr>
              <w:jc w:val="center"/>
              <w:rPr>
                <w:color w:val="000000"/>
                <w:sz w:val="20"/>
                <w:szCs w:val="20"/>
              </w:rPr>
            </w:pPr>
            <w:r w:rsidRPr="000D1073">
              <w:rPr>
                <w:color w:val="000000"/>
                <w:sz w:val="20"/>
                <w:szCs w:val="20"/>
              </w:rPr>
              <w:t>-2,08</w:t>
            </w:r>
          </w:p>
        </w:tc>
        <w:tc>
          <w:tcPr>
            <w:tcW w:w="171" w:type="pct"/>
            <w:tcBorders>
              <w:top w:val="nil"/>
              <w:left w:val="nil"/>
              <w:bottom w:val="single" w:sz="4" w:space="0" w:color="auto"/>
              <w:right w:val="single" w:sz="4" w:space="0" w:color="auto"/>
            </w:tcBorders>
            <w:shd w:val="clear" w:color="auto" w:fill="auto"/>
            <w:vAlign w:val="center"/>
            <w:hideMark/>
          </w:tcPr>
          <w:p w14:paraId="7CCAC036" w14:textId="77777777" w:rsidR="000D1073" w:rsidRPr="000D1073" w:rsidRDefault="000D1073" w:rsidP="000D1073">
            <w:pPr>
              <w:jc w:val="center"/>
              <w:rPr>
                <w:color w:val="000000"/>
                <w:sz w:val="20"/>
                <w:szCs w:val="20"/>
              </w:rPr>
            </w:pPr>
            <w:r w:rsidRPr="000D1073">
              <w:rPr>
                <w:color w:val="000000"/>
                <w:sz w:val="20"/>
                <w:szCs w:val="20"/>
              </w:rPr>
              <w:t>-2,08</w:t>
            </w:r>
          </w:p>
        </w:tc>
        <w:tc>
          <w:tcPr>
            <w:tcW w:w="171" w:type="pct"/>
            <w:tcBorders>
              <w:top w:val="nil"/>
              <w:left w:val="nil"/>
              <w:bottom w:val="single" w:sz="4" w:space="0" w:color="auto"/>
              <w:right w:val="single" w:sz="4" w:space="0" w:color="auto"/>
            </w:tcBorders>
            <w:shd w:val="clear" w:color="auto" w:fill="auto"/>
            <w:vAlign w:val="center"/>
            <w:hideMark/>
          </w:tcPr>
          <w:p w14:paraId="093CC3D1" w14:textId="77777777" w:rsidR="000D1073" w:rsidRPr="000D1073" w:rsidRDefault="000D1073" w:rsidP="000D1073">
            <w:pPr>
              <w:jc w:val="center"/>
              <w:rPr>
                <w:color w:val="000000"/>
                <w:sz w:val="20"/>
                <w:szCs w:val="20"/>
              </w:rPr>
            </w:pPr>
            <w:r w:rsidRPr="000D1073">
              <w:rPr>
                <w:color w:val="000000"/>
                <w:sz w:val="20"/>
                <w:szCs w:val="20"/>
              </w:rPr>
              <w:t>-2,08</w:t>
            </w:r>
          </w:p>
        </w:tc>
        <w:tc>
          <w:tcPr>
            <w:tcW w:w="171" w:type="pct"/>
            <w:tcBorders>
              <w:top w:val="nil"/>
              <w:left w:val="nil"/>
              <w:bottom w:val="single" w:sz="4" w:space="0" w:color="auto"/>
              <w:right w:val="single" w:sz="4" w:space="0" w:color="auto"/>
            </w:tcBorders>
            <w:shd w:val="clear" w:color="auto" w:fill="auto"/>
            <w:vAlign w:val="center"/>
            <w:hideMark/>
          </w:tcPr>
          <w:p w14:paraId="7B30E77D" w14:textId="77777777" w:rsidR="000D1073" w:rsidRPr="000D1073" w:rsidRDefault="000D1073" w:rsidP="000D1073">
            <w:pPr>
              <w:jc w:val="center"/>
              <w:rPr>
                <w:color w:val="000000"/>
                <w:sz w:val="20"/>
                <w:szCs w:val="20"/>
              </w:rPr>
            </w:pPr>
            <w:r w:rsidRPr="000D1073">
              <w:rPr>
                <w:color w:val="000000"/>
                <w:sz w:val="20"/>
                <w:szCs w:val="20"/>
              </w:rPr>
              <w:t>-2,08</w:t>
            </w:r>
          </w:p>
        </w:tc>
        <w:tc>
          <w:tcPr>
            <w:tcW w:w="171" w:type="pct"/>
            <w:tcBorders>
              <w:top w:val="nil"/>
              <w:left w:val="nil"/>
              <w:bottom w:val="single" w:sz="4" w:space="0" w:color="auto"/>
              <w:right w:val="single" w:sz="4" w:space="0" w:color="auto"/>
            </w:tcBorders>
            <w:shd w:val="clear" w:color="auto" w:fill="auto"/>
            <w:vAlign w:val="center"/>
            <w:hideMark/>
          </w:tcPr>
          <w:p w14:paraId="1E2D99F4" w14:textId="77777777" w:rsidR="000D1073" w:rsidRPr="000D1073" w:rsidRDefault="000D1073" w:rsidP="000D1073">
            <w:pPr>
              <w:jc w:val="center"/>
              <w:rPr>
                <w:color w:val="000000"/>
                <w:sz w:val="20"/>
                <w:szCs w:val="20"/>
              </w:rPr>
            </w:pPr>
            <w:r w:rsidRPr="000D1073">
              <w:rPr>
                <w:color w:val="000000"/>
                <w:sz w:val="20"/>
                <w:szCs w:val="20"/>
              </w:rPr>
              <w:t>-2,08</w:t>
            </w:r>
          </w:p>
        </w:tc>
        <w:tc>
          <w:tcPr>
            <w:tcW w:w="179" w:type="pct"/>
            <w:tcBorders>
              <w:top w:val="nil"/>
              <w:left w:val="nil"/>
              <w:bottom w:val="single" w:sz="4" w:space="0" w:color="auto"/>
              <w:right w:val="single" w:sz="4" w:space="0" w:color="auto"/>
            </w:tcBorders>
            <w:shd w:val="clear" w:color="auto" w:fill="auto"/>
            <w:vAlign w:val="center"/>
            <w:hideMark/>
          </w:tcPr>
          <w:p w14:paraId="5677DCB6" w14:textId="77777777" w:rsidR="000D1073" w:rsidRPr="000D1073" w:rsidRDefault="000D1073" w:rsidP="000D1073">
            <w:pPr>
              <w:jc w:val="center"/>
              <w:rPr>
                <w:color w:val="000000"/>
                <w:sz w:val="20"/>
                <w:szCs w:val="20"/>
              </w:rPr>
            </w:pPr>
            <w:r w:rsidRPr="000D1073">
              <w:rPr>
                <w:color w:val="000000"/>
                <w:sz w:val="20"/>
                <w:szCs w:val="20"/>
              </w:rPr>
              <w:t>-2,08</w:t>
            </w:r>
          </w:p>
        </w:tc>
        <w:tc>
          <w:tcPr>
            <w:tcW w:w="179" w:type="pct"/>
            <w:tcBorders>
              <w:top w:val="nil"/>
              <w:left w:val="nil"/>
              <w:bottom w:val="single" w:sz="4" w:space="0" w:color="auto"/>
              <w:right w:val="single" w:sz="4" w:space="0" w:color="auto"/>
            </w:tcBorders>
            <w:shd w:val="clear" w:color="auto" w:fill="auto"/>
            <w:vAlign w:val="center"/>
            <w:hideMark/>
          </w:tcPr>
          <w:p w14:paraId="4F5B1F5D" w14:textId="77777777" w:rsidR="000D1073" w:rsidRPr="000D1073" w:rsidRDefault="000D1073" w:rsidP="000D1073">
            <w:pPr>
              <w:jc w:val="center"/>
              <w:rPr>
                <w:color w:val="000000"/>
                <w:sz w:val="20"/>
                <w:szCs w:val="20"/>
              </w:rPr>
            </w:pPr>
            <w:r w:rsidRPr="000D1073">
              <w:rPr>
                <w:color w:val="000000"/>
                <w:sz w:val="20"/>
                <w:szCs w:val="20"/>
              </w:rPr>
              <w:t>-2,08</w:t>
            </w:r>
          </w:p>
        </w:tc>
        <w:tc>
          <w:tcPr>
            <w:tcW w:w="179" w:type="pct"/>
            <w:tcBorders>
              <w:top w:val="nil"/>
              <w:left w:val="nil"/>
              <w:bottom w:val="single" w:sz="4" w:space="0" w:color="auto"/>
              <w:right w:val="single" w:sz="4" w:space="0" w:color="auto"/>
            </w:tcBorders>
            <w:shd w:val="clear" w:color="auto" w:fill="auto"/>
            <w:vAlign w:val="center"/>
            <w:hideMark/>
          </w:tcPr>
          <w:p w14:paraId="75CF062D" w14:textId="77777777" w:rsidR="000D1073" w:rsidRPr="000D1073" w:rsidRDefault="000D1073" w:rsidP="000D1073">
            <w:pPr>
              <w:jc w:val="center"/>
              <w:rPr>
                <w:color w:val="000000"/>
                <w:sz w:val="20"/>
                <w:szCs w:val="20"/>
              </w:rPr>
            </w:pPr>
            <w:r w:rsidRPr="000D1073">
              <w:rPr>
                <w:color w:val="000000"/>
                <w:sz w:val="20"/>
                <w:szCs w:val="20"/>
              </w:rPr>
              <w:t>-2,08</w:t>
            </w:r>
          </w:p>
        </w:tc>
        <w:tc>
          <w:tcPr>
            <w:tcW w:w="179" w:type="pct"/>
            <w:tcBorders>
              <w:top w:val="nil"/>
              <w:left w:val="nil"/>
              <w:bottom w:val="single" w:sz="4" w:space="0" w:color="auto"/>
              <w:right w:val="single" w:sz="4" w:space="0" w:color="auto"/>
            </w:tcBorders>
            <w:shd w:val="clear" w:color="auto" w:fill="auto"/>
            <w:vAlign w:val="center"/>
            <w:hideMark/>
          </w:tcPr>
          <w:p w14:paraId="222CF2EC" w14:textId="77777777" w:rsidR="000D1073" w:rsidRPr="000D1073" w:rsidRDefault="000D1073" w:rsidP="000D1073">
            <w:pPr>
              <w:jc w:val="center"/>
              <w:rPr>
                <w:color w:val="000000"/>
                <w:sz w:val="20"/>
                <w:szCs w:val="20"/>
              </w:rPr>
            </w:pPr>
            <w:r w:rsidRPr="000D1073">
              <w:rPr>
                <w:color w:val="000000"/>
                <w:sz w:val="20"/>
                <w:szCs w:val="20"/>
              </w:rPr>
              <w:t>-2,08</w:t>
            </w:r>
          </w:p>
        </w:tc>
        <w:tc>
          <w:tcPr>
            <w:tcW w:w="179" w:type="pct"/>
            <w:tcBorders>
              <w:top w:val="nil"/>
              <w:left w:val="nil"/>
              <w:bottom w:val="single" w:sz="4" w:space="0" w:color="auto"/>
              <w:right w:val="single" w:sz="4" w:space="0" w:color="auto"/>
            </w:tcBorders>
            <w:shd w:val="clear" w:color="auto" w:fill="auto"/>
            <w:vAlign w:val="center"/>
            <w:hideMark/>
          </w:tcPr>
          <w:p w14:paraId="317003E7" w14:textId="77777777" w:rsidR="000D1073" w:rsidRPr="000D1073" w:rsidRDefault="000D1073" w:rsidP="000D1073">
            <w:pPr>
              <w:jc w:val="center"/>
              <w:rPr>
                <w:color w:val="000000"/>
                <w:sz w:val="20"/>
                <w:szCs w:val="20"/>
              </w:rPr>
            </w:pPr>
            <w:r w:rsidRPr="000D1073">
              <w:rPr>
                <w:color w:val="000000"/>
                <w:sz w:val="20"/>
                <w:szCs w:val="20"/>
              </w:rPr>
              <w:t>-2,08</w:t>
            </w:r>
          </w:p>
        </w:tc>
        <w:tc>
          <w:tcPr>
            <w:tcW w:w="179" w:type="pct"/>
            <w:tcBorders>
              <w:top w:val="nil"/>
              <w:left w:val="nil"/>
              <w:bottom w:val="single" w:sz="4" w:space="0" w:color="auto"/>
              <w:right w:val="single" w:sz="4" w:space="0" w:color="auto"/>
            </w:tcBorders>
            <w:shd w:val="clear" w:color="auto" w:fill="auto"/>
            <w:vAlign w:val="center"/>
            <w:hideMark/>
          </w:tcPr>
          <w:p w14:paraId="3152894A" w14:textId="77777777" w:rsidR="000D1073" w:rsidRPr="000D1073" w:rsidRDefault="000D1073" w:rsidP="000D1073">
            <w:pPr>
              <w:jc w:val="center"/>
              <w:rPr>
                <w:color w:val="000000"/>
                <w:sz w:val="20"/>
                <w:szCs w:val="20"/>
              </w:rPr>
            </w:pPr>
            <w:r w:rsidRPr="000D1073">
              <w:rPr>
                <w:color w:val="000000"/>
                <w:sz w:val="20"/>
                <w:szCs w:val="20"/>
              </w:rPr>
              <w:t>-2,08</w:t>
            </w:r>
          </w:p>
        </w:tc>
      </w:tr>
      <w:tr w:rsidR="000D1073" w:rsidRPr="000D1073" w14:paraId="33BCFD61"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5DB5AB2D" w14:textId="77777777" w:rsidR="000D1073" w:rsidRPr="000D1073" w:rsidRDefault="000D1073" w:rsidP="000D1073">
            <w:pPr>
              <w:jc w:val="center"/>
              <w:rPr>
                <w:color w:val="000000"/>
                <w:sz w:val="20"/>
                <w:szCs w:val="20"/>
              </w:rPr>
            </w:pPr>
            <w:r w:rsidRPr="000D1073">
              <w:rPr>
                <w:color w:val="000000"/>
                <w:sz w:val="20"/>
                <w:szCs w:val="20"/>
              </w:rPr>
              <w:t>Квартал общественной</w:t>
            </w:r>
            <w:r w:rsidRPr="000D1073">
              <w:rPr>
                <w:color w:val="000000"/>
                <w:sz w:val="20"/>
                <w:szCs w:val="20"/>
              </w:rPr>
              <w:br/>
              <w:t>застройки П-12.</w:t>
            </w:r>
          </w:p>
        </w:tc>
        <w:tc>
          <w:tcPr>
            <w:tcW w:w="144" w:type="pct"/>
            <w:tcBorders>
              <w:top w:val="nil"/>
              <w:left w:val="nil"/>
              <w:bottom w:val="single" w:sz="4" w:space="0" w:color="auto"/>
              <w:right w:val="single" w:sz="4" w:space="0" w:color="auto"/>
            </w:tcBorders>
            <w:shd w:val="clear" w:color="auto" w:fill="auto"/>
            <w:vAlign w:val="center"/>
            <w:hideMark/>
          </w:tcPr>
          <w:p w14:paraId="1D74B697" w14:textId="77777777" w:rsidR="000D1073" w:rsidRPr="000D1073" w:rsidRDefault="000D1073" w:rsidP="000D1073">
            <w:pPr>
              <w:jc w:val="center"/>
              <w:rPr>
                <w:color w:val="000000"/>
                <w:sz w:val="20"/>
                <w:szCs w:val="20"/>
              </w:rPr>
            </w:pPr>
            <w:r w:rsidRPr="000D1073">
              <w:rPr>
                <w:color w:val="000000"/>
                <w:sz w:val="20"/>
                <w:szCs w:val="20"/>
              </w:rPr>
              <w:t>0,24</w:t>
            </w:r>
          </w:p>
        </w:tc>
        <w:tc>
          <w:tcPr>
            <w:tcW w:w="171" w:type="pct"/>
            <w:tcBorders>
              <w:top w:val="nil"/>
              <w:left w:val="nil"/>
              <w:bottom w:val="single" w:sz="4" w:space="0" w:color="auto"/>
              <w:right w:val="single" w:sz="4" w:space="0" w:color="auto"/>
            </w:tcBorders>
            <w:shd w:val="clear" w:color="auto" w:fill="auto"/>
            <w:vAlign w:val="center"/>
            <w:hideMark/>
          </w:tcPr>
          <w:p w14:paraId="218D7F25" w14:textId="77777777" w:rsidR="000D1073" w:rsidRPr="000D1073" w:rsidRDefault="000D1073" w:rsidP="000D1073">
            <w:pPr>
              <w:jc w:val="center"/>
              <w:rPr>
                <w:color w:val="000000"/>
                <w:sz w:val="20"/>
                <w:szCs w:val="20"/>
              </w:rPr>
            </w:pPr>
            <w:r w:rsidRPr="000D1073">
              <w:rPr>
                <w:color w:val="000000"/>
                <w:sz w:val="20"/>
                <w:szCs w:val="20"/>
              </w:rPr>
              <w:t>-1,22</w:t>
            </w:r>
          </w:p>
        </w:tc>
        <w:tc>
          <w:tcPr>
            <w:tcW w:w="171" w:type="pct"/>
            <w:tcBorders>
              <w:top w:val="nil"/>
              <w:left w:val="nil"/>
              <w:bottom w:val="single" w:sz="4" w:space="0" w:color="auto"/>
              <w:right w:val="single" w:sz="4" w:space="0" w:color="auto"/>
            </w:tcBorders>
            <w:shd w:val="clear" w:color="auto" w:fill="auto"/>
            <w:vAlign w:val="center"/>
            <w:hideMark/>
          </w:tcPr>
          <w:p w14:paraId="4C538270" w14:textId="77777777" w:rsidR="000D1073" w:rsidRPr="000D1073" w:rsidRDefault="000D1073" w:rsidP="000D1073">
            <w:pPr>
              <w:jc w:val="center"/>
              <w:rPr>
                <w:color w:val="000000"/>
                <w:sz w:val="20"/>
                <w:szCs w:val="20"/>
              </w:rPr>
            </w:pPr>
            <w:r w:rsidRPr="000D1073">
              <w:rPr>
                <w:color w:val="000000"/>
                <w:sz w:val="20"/>
                <w:szCs w:val="20"/>
              </w:rPr>
              <w:t>-2,81</w:t>
            </w:r>
          </w:p>
        </w:tc>
        <w:tc>
          <w:tcPr>
            <w:tcW w:w="156" w:type="pct"/>
            <w:tcBorders>
              <w:top w:val="nil"/>
              <w:left w:val="nil"/>
              <w:bottom w:val="single" w:sz="4" w:space="0" w:color="auto"/>
              <w:right w:val="single" w:sz="4" w:space="0" w:color="auto"/>
            </w:tcBorders>
            <w:shd w:val="clear" w:color="auto" w:fill="auto"/>
            <w:vAlign w:val="center"/>
            <w:hideMark/>
          </w:tcPr>
          <w:p w14:paraId="3ABFCDEB" w14:textId="77777777" w:rsidR="000D1073" w:rsidRPr="000D1073" w:rsidRDefault="000D1073" w:rsidP="000D1073">
            <w:pPr>
              <w:jc w:val="center"/>
              <w:rPr>
                <w:color w:val="000000"/>
                <w:sz w:val="20"/>
                <w:szCs w:val="20"/>
              </w:rPr>
            </w:pPr>
            <w:r w:rsidRPr="000D1073">
              <w:rPr>
                <w:color w:val="000000"/>
                <w:sz w:val="20"/>
                <w:szCs w:val="20"/>
              </w:rPr>
              <w:t>4,04</w:t>
            </w:r>
          </w:p>
        </w:tc>
        <w:tc>
          <w:tcPr>
            <w:tcW w:w="171" w:type="pct"/>
            <w:tcBorders>
              <w:top w:val="nil"/>
              <w:left w:val="nil"/>
              <w:bottom w:val="single" w:sz="4" w:space="0" w:color="auto"/>
              <w:right w:val="single" w:sz="4" w:space="0" w:color="auto"/>
            </w:tcBorders>
            <w:shd w:val="clear" w:color="auto" w:fill="auto"/>
            <w:vAlign w:val="center"/>
            <w:hideMark/>
          </w:tcPr>
          <w:p w14:paraId="6B4B71EE" w14:textId="77777777" w:rsidR="000D1073" w:rsidRPr="000D1073" w:rsidRDefault="000D1073" w:rsidP="000D1073">
            <w:pPr>
              <w:jc w:val="center"/>
              <w:rPr>
                <w:color w:val="000000"/>
                <w:sz w:val="20"/>
                <w:szCs w:val="20"/>
              </w:rPr>
            </w:pPr>
            <w:r w:rsidRPr="000D1073">
              <w:rPr>
                <w:color w:val="000000"/>
                <w:sz w:val="20"/>
                <w:szCs w:val="20"/>
              </w:rPr>
              <w:t>-2,12</w:t>
            </w:r>
          </w:p>
        </w:tc>
        <w:tc>
          <w:tcPr>
            <w:tcW w:w="171" w:type="pct"/>
            <w:tcBorders>
              <w:top w:val="nil"/>
              <w:left w:val="nil"/>
              <w:bottom w:val="single" w:sz="4" w:space="0" w:color="auto"/>
              <w:right w:val="single" w:sz="4" w:space="0" w:color="auto"/>
            </w:tcBorders>
            <w:shd w:val="clear" w:color="auto" w:fill="auto"/>
            <w:vAlign w:val="center"/>
            <w:hideMark/>
          </w:tcPr>
          <w:p w14:paraId="485EB531" w14:textId="77777777" w:rsidR="000D1073" w:rsidRPr="000D1073" w:rsidRDefault="000D1073" w:rsidP="000D1073">
            <w:pPr>
              <w:jc w:val="center"/>
              <w:rPr>
                <w:color w:val="000000"/>
                <w:sz w:val="20"/>
                <w:szCs w:val="20"/>
              </w:rPr>
            </w:pPr>
            <w:r w:rsidRPr="000D1073">
              <w:rPr>
                <w:color w:val="000000"/>
                <w:sz w:val="20"/>
                <w:szCs w:val="20"/>
              </w:rPr>
              <w:t>-2,12</w:t>
            </w:r>
          </w:p>
        </w:tc>
        <w:tc>
          <w:tcPr>
            <w:tcW w:w="171" w:type="pct"/>
            <w:tcBorders>
              <w:top w:val="nil"/>
              <w:left w:val="nil"/>
              <w:bottom w:val="single" w:sz="4" w:space="0" w:color="auto"/>
              <w:right w:val="single" w:sz="4" w:space="0" w:color="auto"/>
            </w:tcBorders>
            <w:shd w:val="clear" w:color="auto" w:fill="auto"/>
            <w:vAlign w:val="center"/>
            <w:hideMark/>
          </w:tcPr>
          <w:p w14:paraId="7459EAD8" w14:textId="77777777" w:rsidR="000D1073" w:rsidRPr="000D1073" w:rsidRDefault="000D1073" w:rsidP="000D1073">
            <w:pPr>
              <w:jc w:val="center"/>
              <w:rPr>
                <w:color w:val="000000"/>
                <w:sz w:val="20"/>
                <w:szCs w:val="20"/>
              </w:rPr>
            </w:pPr>
            <w:r w:rsidRPr="000D1073">
              <w:rPr>
                <w:color w:val="000000"/>
                <w:sz w:val="20"/>
                <w:szCs w:val="20"/>
              </w:rPr>
              <w:t>-2,12</w:t>
            </w:r>
          </w:p>
        </w:tc>
        <w:tc>
          <w:tcPr>
            <w:tcW w:w="171" w:type="pct"/>
            <w:tcBorders>
              <w:top w:val="nil"/>
              <w:left w:val="nil"/>
              <w:bottom w:val="single" w:sz="4" w:space="0" w:color="auto"/>
              <w:right w:val="single" w:sz="4" w:space="0" w:color="auto"/>
            </w:tcBorders>
            <w:shd w:val="clear" w:color="auto" w:fill="auto"/>
            <w:vAlign w:val="center"/>
            <w:hideMark/>
          </w:tcPr>
          <w:p w14:paraId="38935CB3" w14:textId="77777777" w:rsidR="000D1073" w:rsidRPr="000D1073" w:rsidRDefault="000D1073" w:rsidP="000D1073">
            <w:pPr>
              <w:jc w:val="center"/>
              <w:rPr>
                <w:color w:val="000000"/>
                <w:sz w:val="20"/>
                <w:szCs w:val="20"/>
              </w:rPr>
            </w:pPr>
            <w:r w:rsidRPr="000D1073">
              <w:rPr>
                <w:color w:val="000000"/>
                <w:sz w:val="20"/>
                <w:szCs w:val="20"/>
              </w:rPr>
              <w:t>-2,12</w:t>
            </w:r>
          </w:p>
        </w:tc>
        <w:tc>
          <w:tcPr>
            <w:tcW w:w="171" w:type="pct"/>
            <w:tcBorders>
              <w:top w:val="nil"/>
              <w:left w:val="nil"/>
              <w:bottom w:val="single" w:sz="4" w:space="0" w:color="auto"/>
              <w:right w:val="single" w:sz="4" w:space="0" w:color="auto"/>
            </w:tcBorders>
            <w:shd w:val="clear" w:color="auto" w:fill="auto"/>
            <w:vAlign w:val="center"/>
            <w:hideMark/>
          </w:tcPr>
          <w:p w14:paraId="08581F2A" w14:textId="77777777" w:rsidR="000D1073" w:rsidRPr="000D1073" w:rsidRDefault="000D1073" w:rsidP="000D1073">
            <w:pPr>
              <w:jc w:val="center"/>
              <w:rPr>
                <w:color w:val="000000"/>
                <w:sz w:val="20"/>
                <w:szCs w:val="20"/>
              </w:rPr>
            </w:pPr>
            <w:r w:rsidRPr="000D1073">
              <w:rPr>
                <w:color w:val="000000"/>
                <w:sz w:val="20"/>
                <w:szCs w:val="20"/>
              </w:rPr>
              <w:t>-2,12</w:t>
            </w:r>
          </w:p>
        </w:tc>
        <w:tc>
          <w:tcPr>
            <w:tcW w:w="171" w:type="pct"/>
            <w:tcBorders>
              <w:top w:val="nil"/>
              <w:left w:val="nil"/>
              <w:bottom w:val="single" w:sz="4" w:space="0" w:color="auto"/>
              <w:right w:val="single" w:sz="4" w:space="0" w:color="auto"/>
            </w:tcBorders>
            <w:shd w:val="clear" w:color="auto" w:fill="auto"/>
            <w:vAlign w:val="center"/>
            <w:hideMark/>
          </w:tcPr>
          <w:p w14:paraId="37B04375" w14:textId="77777777" w:rsidR="000D1073" w:rsidRPr="000D1073" w:rsidRDefault="000D1073" w:rsidP="000D1073">
            <w:pPr>
              <w:jc w:val="center"/>
              <w:rPr>
                <w:color w:val="000000"/>
                <w:sz w:val="20"/>
                <w:szCs w:val="20"/>
              </w:rPr>
            </w:pPr>
            <w:r w:rsidRPr="000D1073">
              <w:rPr>
                <w:color w:val="000000"/>
                <w:sz w:val="20"/>
                <w:szCs w:val="20"/>
              </w:rPr>
              <w:t>-2,12</w:t>
            </w:r>
          </w:p>
        </w:tc>
        <w:tc>
          <w:tcPr>
            <w:tcW w:w="171" w:type="pct"/>
            <w:tcBorders>
              <w:top w:val="nil"/>
              <w:left w:val="nil"/>
              <w:bottom w:val="single" w:sz="4" w:space="0" w:color="auto"/>
              <w:right w:val="single" w:sz="4" w:space="0" w:color="auto"/>
            </w:tcBorders>
            <w:shd w:val="clear" w:color="auto" w:fill="auto"/>
            <w:vAlign w:val="center"/>
            <w:hideMark/>
          </w:tcPr>
          <w:p w14:paraId="0018B800" w14:textId="77777777" w:rsidR="000D1073" w:rsidRPr="000D1073" w:rsidRDefault="000D1073" w:rsidP="000D1073">
            <w:pPr>
              <w:jc w:val="center"/>
              <w:rPr>
                <w:color w:val="000000"/>
                <w:sz w:val="20"/>
                <w:szCs w:val="20"/>
              </w:rPr>
            </w:pPr>
            <w:r w:rsidRPr="000D1073">
              <w:rPr>
                <w:color w:val="000000"/>
                <w:sz w:val="20"/>
                <w:szCs w:val="20"/>
              </w:rPr>
              <w:t>-2,12</w:t>
            </w:r>
          </w:p>
        </w:tc>
        <w:tc>
          <w:tcPr>
            <w:tcW w:w="171" w:type="pct"/>
            <w:tcBorders>
              <w:top w:val="nil"/>
              <w:left w:val="nil"/>
              <w:bottom w:val="single" w:sz="4" w:space="0" w:color="auto"/>
              <w:right w:val="single" w:sz="4" w:space="0" w:color="auto"/>
            </w:tcBorders>
            <w:shd w:val="clear" w:color="auto" w:fill="auto"/>
            <w:vAlign w:val="center"/>
            <w:hideMark/>
          </w:tcPr>
          <w:p w14:paraId="4F5778F8" w14:textId="77777777" w:rsidR="000D1073" w:rsidRPr="000D1073" w:rsidRDefault="000D1073" w:rsidP="000D1073">
            <w:pPr>
              <w:jc w:val="center"/>
              <w:rPr>
                <w:color w:val="000000"/>
                <w:sz w:val="20"/>
                <w:szCs w:val="20"/>
              </w:rPr>
            </w:pPr>
            <w:r w:rsidRPr="000D1073">
              <w:rPr>
                <w:color w:val="000000"/>
                <w:sz w:val="20"/>
                <w:szCs w:val="20"/>
              </w:rPr>
              <w:t>-2,12</w:t>
            </w:r>
          </w:p>
        </w:tc>
        <w:tc>
          <w:tcPr>
            <w:tcW w:w="179" w:type="pct"/>
            <w:tcBorders>
              <w:top w:val="nil"/>
              <w:left w:val="nil"/>
              <w:bottom w:val="single" w:sz="4" w:space="0" w:color="auto"/>
              <w:right w:val="single" w:sz="4" w:space="0" w:color="auto"/>
            </w:tcBorders>
            <w:shd w:val="clear" w:color="auto" w:fill="auto"/>
            <w:vAlign w:val="center"/>
            <w:hideMark/>
          </w:tcPr>
          <w:p w14:paraId="69C898EF" w14:textId="77777777" w:rsidR="000D1073" w:rsidRPr="000D1073" w:rsidRDefault="000D1073" w:rsidP="000D1073">
            <w:pPr>
              <w:jc w:val="center"/>
              <w:rPr>
                <w:color w:val="000000"/>
                <w:sz w:val="20"/>
                <w:szCs w:val="20"/>
              </w:rPr>
            </w:pPr>
            <w:r w:rsidRPr="000D1073">
              <w:rPr>
                <w:color w:val="000000"/>
                <w:sz w:val="20"/>
                <w:szCs w:val="20"/>
              </w:rPr>
              <w:t>-2,12</w:t>
            </w:r>
          </w:p>
        </w:tc>
        <w:tc>
          <w:tcPr>
            <w:tcW w:w="179" w:type="pct"/>
            <w:tcBorders>
              <w:top w:val="nil"/>
              <w:left w:val="nil"/>
              <w:bottom w:val="single" w:sz="4" w:space="0" w:color="auto"/>
              <w:right w:val="single" w:sz="4" w:space="0" w:color="auto"/>
            </w:tcBorders>
            <w:shd w:val="clear" w:color="auto" w:fill="auto"/>
            <w:vAlign w:val="center"/>
            <w:hideMark/>
          </w:tcPr>
          <w:p w14:paraId="4FA0044E" w14:textId="77777777" w:rsidR="000D1073" w:rsidRPr="000D1073" w:rsidRDefault="000D1073" w:rsidP="000D1073">
            <w:pPr>
              <w:jc w:val="center"/>
              <w:rPr>
                <w:color w:val="000000"/>
                <w:sz w:val="20"/>
                <w:szCs w:val="20"/>
              </w:rPr>
            </w:pPr>
            <w:r w:rsidRPr="000D1073">
              <w:rPr>
                <w:color w:val="000000"/>
                <w:sz w:val="20"/>
                <w:szCs w:val="20"/>
              </w:rPr>
              <w:t>-2,12</w:t>
            </w:r>
          </w:p>
        </w:tc>
        <w:tc>
          <w:tcPr>
            <w:tcW w:w="179" w:type="pct"/>
            <w:tcBorders>
              <w:top w:val="nil"/>
              <w:left w:val="nil"/>
              <w:bottom w:val="single" w:sz="4" w:space="0" w:color="auto"/>
              <w:right w:val="single" w:sz="4" w:space="0" w:color="auto"/>
            </w:tcBorders>
            <w:shd w:val="clear" w:color="auto" w:fill="auto"/>
            <w:vAlign w:val="center"/>
            <w:hideMark/>
          </w:tcPr>
          <w:p w14:paraId="48D20B5D" w14:textId="77777777" w:rsidR="000D1073" w:rsidRPr="000D1073" w:rsidRDefault="000D1073" w:rsidP="000D1073">
            <w:pPr>
              <w:jc w:val="center"/>
              <w:rPr>
                <w:color w:val="000000"/>
                <w:sz w:val="20"/>
                <w:szCs w:val="20"/>
              </w:rPr>
            </w:pPr>
            <w:r w:rsidRPr="000D1073">
              <w:rPr>
                <w:color w:val="000000"/>
                <w:sz w:val="20"/>
                <w:szCs w:val="20"/>
              </w:rPr>
              <w:t>-2,12</w:t>
            </w:r>
          </w:p>
        </w:tc>
        <w:tc>
          <w:tcPr>
            <w:tcW w:w="179" w:type="pct"/>
            <w:tcBorders>
              <w:top w:val="nil"/>
              <w:left w:val="nil"/>
              <w:bottom w:val="single" w:sz="4" w:space="0" w:color="auto"/>
              <w:right w:val="single" w:sz="4" w:space="0" w:color="auto"/>
            </w:tcBorders>
            <w:shd w:val="clear" w:color="auto" w:fill="auto"/>
            <w:vAlign w:val="center"/>
            <w:hideMark/>
          </w:tcPr>
          <w:p w14:paraId="3D0ABF42" w14:textId="77777777" w:rsidR="000D1073" w:rsidRPr="000D1073" w:rsidRDefault="000D1073" w:rsidP="000D1073">
            <w:pPr>
              <w:jc w:val="center"/>
              <w:rPr>
                <w:color w:val="000000"/>
                <w:sz w:val="20"/>
                <w:szCs w:val="20"/>
              </w:rPr>
            </w:pPr>
            <w:r w:rsidRPr="000D1073">
              <w:rPr>
                <w:color w:val="000000"/>
                <w:sz w:val="20"/>
                <w:szCs w:val="20"/>
              </w:rPr>
              <w:t>-2,12</w:t>
            </w:r>
          </w:p>
        </w:tc>
        <w:tc>
          <w:tcPr>
            <w:tcW w:w="179" w:type="pct"/>
            <w:tcBorders>
              <w:top w:val="nil"/>
              <w:left w:val="nil"/>
              <w:bottom w:val="single" w:sz="4" w:space="0" w:color="auto"/>
              <w:right w:val="single" w:sz="4" w:space="0" w:color="auto"/>
            </w:tcBorders>
            <w:shd w:val="clear" w:color="auto" w:fill="auto"/>
            <w:vAlign w:val="center"/>
            <w:hideMark/>
          </w:tcPr>
          <w:p w14:paraId="605823F6" w14:textId="77777777" w:rsidR="000D1073" w:rsidRPr="000D1073" w:rsidRDefault="000D1073" w:rsidP="000D1073">
            <w:pPr>
              <w:jc w:val="center"/>
              <w:rPr>
                <w:color w:val="000000"/>
                <w:sz w:val="20"/>
                <w:szCs w:val="20"/>
              </w:rPr>
            </w:pPr>
            <w:r w:rsidRPr="000D1073">
              <w:rPr>
                <w:color w:val="000000"/>
                <w:sz w:val="20"/>
                <w:szCs w:val="20"/>
              </w:rPr>
              <w:t>-2,12</w:t>
            </w:r>
          </w:p>
        </w:tc>
        <w:tc>
          <w:tcPr>
            <w:tcW w:w="179" w:type="pct"/>
            <w:tcBorders>
              <w:top w:val="nil"/>
              <w:left w:val="nil"/>
              <w:bottom w:val="single" w:sz="4" w:space="0" w:color="auto"/>
              <w:right w:val="single" w:sz="4" w:space="0" w:color="auto"/>
            </w:tcBorders>
            <w:shd w:val="clear" w:color="auto" w:fill="auto"/>
            <w:vAlign w:val="center"/>
            <w:hideMark/>
          </w:tcPr>
          <w:p w14:paraId="30687E2B" w14:textId="77777777" w:rsidR="000D1073" w:rsidRPr="000D1073" w:rsidRDefault="000D1073" w:rsidP="000D1073">
            <w:pPr>
              <w:jc w:val="center"/>
              <w:rPr>
                <w:color w:val="000000"/>
                <w:sz w:val="20"/>
                <w:szCs w:val="20"/>
              </w:rPr>
            </w:pPr>
            <w:r w:rsidRPr="000D1073">
              <w:rPr>
                <w:color w:val="000000"/>
                <w:sz w:val="20"/>
                <w:szCs w:val="20"/>
              </w:rPr>
              <w:t>-2,12</w:t>
            </w:r>
          </w:p>
        </w:tc>
      </w:tr>
      <w:tr w:rsidR="000D1073" w:rsidRPr="000D1073" w14:paraId="1B5B6BFC"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74515032" w14:textId="77777777" w:rsidR="000D1073" w:rsidRPr="000D1073" w:rsidRDefault="000D1073" w:rsidP="000D1073">
            <w:pPr>
              <w:jc w:val="center"/>
              <w:rPr>
                <w:color w:val="000000"/>
                <w:sz w:val="20"/>
                <w:szCs w:val="20"/>
              </w:rPr>
            </w:pPr>
            <w:r w:rsidRPr="000D1073">
              <w:rPr>
                <w:color w:val="000000"/>
                <w:sz w:val="20"/>
                <w:szCs w:val="20"/>
              </w:rPr>
              <w:t>Квартал общественной</w:t>
            </w:r>
            <w:r w:rsidRPr="000D1073">
              <w:rPr>
                <w:color w:val="000000"/>
                <w:sz w:val="20"/>
                <w:szCs w:val="20"/>
              </w:rPr>
              <w:br/>
              <w:t>застройки П-4.</w:t>
            </w:r>
          </w:p>
        </w:tc>
        <w:tc>
          <w:tcPr>
            <w:tcW w:w="144" w:type="pct"/>
            <w:tcBorders>
              <w:top w:val="nil"/>
              <w:left w:val="nil"/>
              <w:bottom w:val="single" w:sz="4" w:space="0" w:color="auto"/>
              <w:right w:val="single" w:sz="4" w:space="0" w:color="auto"/>
            </w:tcBorders>
            <w:shd w:val="clear" w:color="auto" w:fill="auto"/>
            <w:vAlign w:val="center"/>
            <w:hideMark/>
          </w:tcPr>
          <w:p w14:paraId="6E7E85D2" w14:textId="77777777" w:rsidR="000D1073" w:rsidRPr="000D1073" w:rsidRDefault="000D1073" w:rsidP="000D1073">
            <w:pPr>
              <w:jc w:val="center"/>
              <w:rPr>
                <w:color w:val="000000"/>
                <w:sz w:val="20"/>
                <w:szCs w:val="20"/>
              </w:rPr>
            </w:pPr>
            <w:r w:rsidRPr="000D1073">
              <w:rPr>
                <w:color w:val="000000"/>
                <w:sz w:val="20"/>
                <w:szCs w:val="20"/>
              </w:rPr>
              <w:t>0,09</w:t>
            </w:r>
          </w:p>
        </w:tc>
        <w:tc>
          <w:tcPr>
            <w:tcW w:w="171" w:type="pct"/>
            <w:tcBorders>
              <w:top w:val="nil"/>
              <w:left w:val="nil"/>
              <w:bottom w:val="single" w:sz="4" w:space="0" w:color="auto"/>
              <w:right w:val="single" w:sz="4" w:space="0" w:color="auto"/>
            </w:tcBorders>
            <w:shd w:val="clear" w:color="auto" w:fill="auto"/>
            <w:vAlign w:val="center"/>
            <w:hideMark/>
          </w:tcPr>
          <w:p w14:paraId="06E0CCA4" w14:textId="77777777" w:rsidR="000D1073" w:rsidRPr="000D1073" w:rsidRDefault="000D1073" w:rsidP="000D1073">
            <w:pPr>
              <w:jc w:val="center"/>
              <w:rPr>
                <w:color w:val="000000"/>
                <w:sz w:val="20"/>
                <w:szCs w:val="20"/>
              </w:rPr>
            </w:pPr>
            <w:r w:rsidRPr="000D1073">
              <w:rPr>
                <w:color w:val="000000"/>
                <w:sz w:val="20"/>
                <w:szCs w:val="20"/>
              </w:rPr>
              <w:t>-0,45</w:t>
            </w:r>
          </w:p>
        </w:tc>
        <w:tc>
          <w:tcPr>
            <w:tcW w:w="171" w:type="pct"/>
            <w:tcBorders>
              <w:top w:val="nil"/>
              <w:left w:val="nil"/>
              <w:bottom w:val="single" w:sz="4" w:space="0" w:color="auto"/>
              <w:right w:val="single" w:sz="4" w:space="0" w:color="auto"/>
            </w:tcBorders>
            <w:shd w:val="clear" w:color="auto" w:fill="auto"/>
            <w:vAlign w:val="center"/>
            <w:hideMark/>
          </w:tcPr>
          <w:p w14:paraId="79177316" w14:textId="77777777" w:rsidR="000D1073" w:rsidRPr="000D1073" w:rsidRDefault="000D1073" w:rsidP="000D1073">
            <w:pPr>
              <w:jc w:val="center"/>
              <w:rPr>
                <w:color w:val="000000"/>
                <w:sz w:val="20"/>
                <w:szCs w:val="20"/>
              </w:rPr>
            </w:pPr>
            <w:r w:rsidRPr="000D1073">
              <w:rPr>
                <w:color w:val="000000"/>
                <w:sz w:val="20"/>
                <w:szCs w:val="20"/>
              </w:rPr>
              <w:t>-1,02</w:t>
            </w:r>
          </w:p>
        </w:tc>
        <w:tc>
          <w:tcPr>
            <w:tcW w:w="156" w:type="pct"/>
            <w:tcBorders>
              <w:top w:val="nil"/>
              <w:left w:val="nil"/>
              <w:bottom w:val="single" w:sz="4" w:space="0" w:color="auto"/>
              <w:right w:val="single" w:sz="4" w:space="0" w:color="auto"/>
            </w:tcBorders>
            <w:shd w:val="clear" w:color="auto" w:fill="auto"/>
            <w:vAlign w:val="center"/>
            <w:hideMark/>
          </w:tcPr>
          <w:p w14:paraId="13A70616" w14:textId="77777777" w:rsidR="000D1073" w:rsidRPr="000D1073" w:rsidRDefault="000D1073" w:rsidP="000D1073">
            <w:pPr>
              <w:jc w:val="center"/>
              <w:rPr>
                <w:color w:val="000000"/>
                <w:sz w:val="20"/>
                <w:szCs w:val="20"/>
              </w:rPr>
            </w:pPr>
            <w:r w:rsidRPr="000D1073">
              <w:rPr>
                <w:color w:val="000000"/>
                <w:sz w:val="20"/>
                <w:szCs w:val="20"/>
              </w:rPr>
              <w:t>1,47</w:t>
            </w:r>
          </w:p>
        </w:tc>
        <w:tc>
          <w:tcPr>
            <w:tcW w:w="171" w:type="pct"/>
            <w:tcBorders>
              <w:top w:val="nil"/>
              <w:left w:val="nil"/>
              <w:bottom w:val="single" w:sz="4" w:space="0" w:color="auto"/>
              <w:right w:val="single" w:sz="4" w:space="0" w:color="auto"/>
            </w:tcBorders>
            <w:shd w:val="clear" w:color="auto" w:fill="auto"/>
            <w:vAlign w:val="center"/>
            <w:hideMark/>
          </w:tcPr>
          <w:p w14:paraId="09A12D79" w14:textId="77777777" w:rsidR="000D1073" w:rsidRPr="000D1073" w:rsidRDefault="000D1073" w:rsidP="000D1073">
            <w:pPr>
              <w:jc w:val="center"/>
              <w:rPr>
                <w:color w:val="000000"/>
                <w:sz w:val="20"/>
                <w:szCs w:val="20"/>
              </w:rPr>
            </w:pPr>
            <w:r w:rsidRPr="000D1073">
              <w:rPr>
                <w:color w:val="000000"/>
                <w:sz w:val="20"/>
                <w:szCs w:val="20"/>
              </w:rPr>
              <w:t>-0,77</w:t>
            </w:r>
          </w:p>
        </w:tc>
        <w:tc>
          <w:tcPr>
            <w:tcW w:w="171" w:type="pct"/>
            <w:tcBorders>
              <w:top w:val="nil"/>
              <w:left w:val="nil"/>
              <w:bottom w:val="single" w:sz="4" w:space="0" w:color="auto"/>
              <w:right w:val="single" w:sz="4" w:space="0" w:color="auto"/>
            </w:tcBorders>
            <w:shd w:val="clear" w:color="auto" w:fill="auto"/>
            <w:vAlign w:val="center"/>
            <w:hideMark/>
          </w:tcPr>
          <w:p w14:paraId="075A2645" w14:textId="77777777" w:rsidR="000D1073" w:rsidRPr="000D1073" w:rsidRDefault="000D1073" w:rsidP="000D1073">
            <w:pPr>
              <w:jc w:val="center"/>
              <w:rPr>
                <w:color w:val="000000"/>
                <w:sz w:val="20"/>
                <w:szCs w:val="20"/>
              </w:rPr>
            </w:pPr>
            <w:r w:rsidRPr="000D1073">
              <w:rPr>
                <w:color w:val="000000"/>
                <w:sz w:val="20"/>
                <w:szCs w:val="20"/>
              </w:rPr>
              <w:t>-0,77</w:t>
            </w:r>
          </w:p>
        </w:tc>
        <w:tc>
          <w:tcPr>
            <w:tcW w:w="171" w:type="pct"/>
            <w:tcBorders>
              <w:top w:val="nil"/>
              <w:left w:val="nil"/>
              <w:bottom w:val="single" w:sz="4" w:space="0" w:color="auto"/>
              <w:right w:val="single" w:sz="4" w:space="0" w:color="auto"/>
            </w:tcBorders>
            <w:shd w:val="clear" w:color="auto" w:fill="auto"/>
            <w:vAlign w:val="center"/>
            <w:hideMark/>
          </w:tcPr>
          <w:p w14:paraId="287AD818" w14:textId="77777777" w:rsidR="000D1073" w:rsidRPr="000D1073" w:rsidRDefault="000D1073" w:rsidP="000D1073">
            <w:pPr>
              <w:jc w:val="center"/>
              <w:rPr>
                <w:color w:val="000000"/>
                <w:sz w:val="20"/>
                <w:szCs w:val="20"/>
              </w:rPr>
            </w:pPr>
            <w:r w:rsidRPr="000D1073">
              <w:rPr>
                <w:color w:val="000000"/>
                <w:sz w:val="20"/>
                <w:szCs w:val="20"/>
              </w:rPr>
              <w:t>-0,77</w:t>
            </w:r>
          </w:p>
        </w:tc>
        <w:tc>
          <w:tcPr>
            <w:tcW w:w="171" w:type="pct"/>
            <w:tcBorders>
              <w:top w:val="nil"/>
              <w:left w:val="nil"/>
              <w:bottom w:val="single" w:sz="4" w:space="0" w:color="auto"/>
              <w:right w:val="single" w:sz="4" w:space="0" w:color="auto"/>
            </w:tcBorders>
            <w:shd w:val="clear" w:color="auto" w:fill="auto"/>
            <w:vAlign w:val="center"/>
            <w:hideMark/>
          </w:tcPr>
          <w:p w14:paraId="0BC0DEF3" w14:textId="77777777" w:rsidR="000D1073" w:rsidRPr="000D1073" w:rsidRDefault="000D1073" w:rsidP="000D1073">
            <w:pPr>
              <w:jc w:val="center"/>
              <w:rPr>
                <w:color w:val="000000"/>
                <w:sz w:val="20"/>
                <w:szCs w:val="20"/>
              </w:rPr>
            </w:pPr>
            <w:r w:rsidRPr="000D1073">
              <w:rPr>
                <w:color w:val="000000"/>
                <w:sz w:val="20"/>
                <w:szCs w:val="20"/>
              </w:rPr>
              <w:t>-0,77</w:t>
            </w:r>
          </w:p>
        </w:tc>
        <w:tc>
          <w:tcPr>
            <w:tcW w:w="171" w:type="pct"/>
            <w:tcBorders>
              <w:top w:val="nil"/>
              <w:left w:val="nil"/>
              <w:bottom w:val="single" w:sz="4" w:space="0" w:color="auto"/>
              <w:right w:val="single" w:sz="4" w:space="0" w:color="auto"/>
            </w:tcBorders>
            <w:shd w:val="clear" w:color="auto" w:fill="auto"/>
            <w:vAlign w:val="center"/>
            <w:hideMark/>
          </w:tcPr>
          <w:p w14:paraId="0135B5AC" w14:textId="77777777" w:rsidR="000D1073" w:rsidRPr="000D1073" w:rsidRDefault="000D1073" w:rsidP="000D1073">
            <w:pPr>
              <w:jc w:val="center"/>
              <w:rPr>
                <w:color w:val="000000"/>
                <w:sz w:val="20"/>
                <w:szCs w:val="20"/>
              </w:rPr>
            </w:pPr>
            <w:r w:rsidRPr="000D1073">
              <w:rPr>
                <w:color w:val="000000"/>
                <w:sz w:val="20"/>
                <w:szCs w:val="20"/>
              </w:rPr>
              <w:t>-0,77</w:t>
            </w:r>
          </w:p>
        </w:tc>
        <w:tc>
          <w:tcPr>
            <w:tcW w:w="171" w:type="pct"/>
            <w:tcBorders>
              <w:top w:val="nil"/>
              <w:left w:val="nil"/>
              <w:bottom w:val="single" w:sz="4" w:space="0" w:color="auto"/>
              <w:right w:val="single" w:sz="4" w:space="0" w:color="auto"/>
            </w:tcBorders>
            <w:shd w:val="clear" w:color="auto" w:fill="auto"/>
            <w:vAlign w:val="center"/>
            <w:hideMark/>
          </w:tcPr>
          <w:p w14:paraId="04872D1A" w14:textId="77777777" w:rsidR="000D1073" w:rsidRPr="000D1073" w:rsidRDefault="000D1073" w:rsidP="000D1073">
            <w:pPr>
              <w:jc w:val="center"/>
              <w:rPr>
                <w:color w:val="000000"/>
                <w:sz w:val="20"/>
                <w:szCs w:val="20"/>
              </w:rPr>
            </w:pPr>
            <w:r w:rsidRPr="000D1073">
              <w:rPr>
                <w:color w:val="000000"/>
                <w:sz w:val="20"/>
                <w:szCs w:val="20"/>
              </w:rPr>
              <w:t>-0,77</w:t>
            </w:r>
          </w:p>
        </w:tc>
        <w:tc>
          <w:tcPr>
            <w:tcW w:w="171" w:type="pct"/>
            <w:tcBorders>
              <w:top w:val="nil"/>
              <w:left w:val="nil"/>
              <w:bottom w:val="single" w:sz="4" w:space="0" w:color="auto"/>
              <w:right w:val="single" w:sz="4" w:space="0" w:color="auto"/>
            </w:tcBorders>
            <w:shd w:val="clear" w:color="auto" w:fill="auto"/>
            <w:vAlign w:val="center"/>
            <w:hideMark/>
          </w:tcPr>
          <w:p w14:paraId="50D9F8F7" w14:textId="77777777" w:rsidR="000D1073" w:rsidRPr="000D1073" w:rsidRDefault="000D1073" w:rsidP="000D1073">
            <w:pPr>
              <w:jc w:val="center"/>
              <w:rPr>
                <w:color w:val="000000"/>
                <w:sz w:val="20"/>
                <w:szCs w:val="20"/>
              </w:rPr>
            </w:pPr>
            <w:r w:rsidRPr="000D1073">
              <w:rPr>
                <w:color w:val="000000"/>
                <w:sz w:val="20"/>
                <w:szCs w:val="20"/>
              </w:rPr>
              <w:t>-0,77</w:t>
            </w:r>
          </w:p>
        </w:tc>
        <w:tc>
          <w:tcPr>
            <w:tcW w:w="171" w:type="pct"/>
            <w:tcBorders>
              <w:top w:val="nil"/>
              <w:left w:val="nil"/>
              <w:bottom w:val="single" w:sz="4" w:space="0" w:color="auto"/>
              <w:right w:val="single" w:sz="4" w:space="0" w:color="auto"/>
            </w:tcBorders>
            <w:shd w:val="clear" w:color="auto" w:fill="auto"/>
            <w:vAlign w:val="center"/>
            <w:hideMark/>
          </w:tcPr>
          <w:p w14:paraId="5530FBBF" w14:textId="77777777" w:rsidR="000D1073" w:rsidRPr="000D1073" w:rsidRDefault="000D1073" w:rsidP="000D1073">
            <w:pPr>
              <w:jc w:val="center"/>
              <w:rPr>
                <w:color w:val="000000"/>
                <w:sz w:val="20"/>
                <w:szCs w:val="20"/>
              </w:rPr>
            </w:pPr>
            <w:r w:rsidRPr="000D1073">
              <w:rPr>
                <w:color w:val="000000"/>
                <w:sz w:val="20"/>
                <w:szCs w:val="20"/>
              </w:rPr>
              <w:t>-0,77</w:t>
            </w:r>
          </w:p>
        </w:tc>
        <w:tc>
          <w:tcPr>
            <w:tcW w:w="179" w:type="pct"/>
            <w:tcBorders>
              <w:top w:val="nil"/>
              <w:left w:val="nil"/>
              <w:bottom w:val="single" w:sz="4" w:space="0" w:color="auto"/>
              <w:right w:val="single" w:sz="4" w:space="0" w:color="auto"/>
            </w:tcBorders>
            <w:shd w:val="clear" w:color="auto" w:fill="auto"/>
            <w:vAlign w:val="center"/>
            <w:hideMark/>
          </w:tcPr>
          <w:p w14:paraId="5336AB12" w14:textId="77777777" w:rsidR="000D1073" w:rsidRPr="000D1073" w:rsidRDefault="000D1073" w:rsidP="000D1073">
            <w:pPr>
              <w:jc w:val="center"/>
              <w:rPr>
                <w:color w:val="000000"/>
                <w:sz w:val="20"/>
                <w:szCs w:val="20"/>
              </w:rPr>
            </w:pPr>
            <w:r w:rsidRPr="000D1073">
              <w:rPr>
                <w:color w:val="000000"/>
                <w:sz w:val="20"/>
                <w:szCs w:val="20"/>
              </w:rPr>
              <w:t>-0,77</w:t>
            </w:r>
          </w:p>
        </w:tc>
        <w:tc>
          <w:tcPr>
            <w:tcW w:w="179" w:type="pct"/>
            <w:tcBorders>
              <w:top w:val="nil"/>
              <w:left w:val="nil"/>
              <w:bottom w:val="single" w:sz="4" w:space="0" w:color="auto"/>
              <w:right w:val="single" w:sz="4" w:space="0" w:color="auto"/>
            </w:tcBorders>
            <w:shd w:val="clear" w:color="auto" w:fill="auto"/>
            <w:vAlign w:val="center"/>
            <w:hideMark/>
          </w:tcPr>
          <w:p w14:paraId="734DC5D3" w14:textId="77777777" w:rsidR="000D1073" w:rsidRPr="000D1073" w:rsidRDefault="000D1073" w:rsidP="000D1073">
            <w:pPr>
              <w:jc w:val="center"/>
              <w:rPr>
                <w:color w:val="000000"/>
                <w:sz w:val="20"/>
                <w:szCs w:val="20"/>
              </w:rPr>
            </w:pPr>
            <w:r w:rsidRPr="000D1073">
              <w:rPr>
                <w:color w:val="000000"/>
                <w:sz w:val="20"/>
                <w:szCs w:val="20"/>
              </w:rPr>
              <w:t>-0,77</w:t>
            </w:r>
          </w:p>
        </w:tc>
        <w:tc>
          <w:tcPr>
            <w:tcW w:w="179" w:type="pct"/>
            <w:tcBorders>
              <w:top w:val="nil"/>
              <w:left w:val="nil"/>
              <w:bottom w:val="single" w:sz="4" w:space="0" w:color="auto"/>
              <w:right w:val="single" w:sz="4" w:space="0" w:color="auto"/>
            </w:tcBorders>
            <w:shd w:val="clear" w:color="auto" w:fill="auto"/>
            <w:vAlign w:val="center"/>
            <w:hideMark/>
          </w:tcPr>
          <w:p w14:paraId="09AB2C43" w14:textId="77777777" w:rsidR="000D1073" w:rsidRPr="000D1073" w:rsidRDefault="000D1073" w:rsidP="000D1073">
            <w:pPr>
              <w:jc w:val="center"/>
              <w:rPr>
                <w:color w:val="000000"/>
                <w:sz w:val="20"/>
                <w:szCs w:val="20"/>
              </w:rPr>
            </w:pPr>
            <w:r w:rsidRPr="000D1073">
              <w:rPr>
                <w:color w:val="000000"/>
                <w:sz w:val="20"/>
                <w:szCs w:val="20"/>
              </w:rPr>
              <w:t>-0,77</w:t>
            </w:r>
          </w:p>
        </w:tc>
        <w:tc>
          <w:tcPr>
            <w:tcW w:w="179" w:type="pct"/>
            <w:tcBorders>
              <w:top w:val="nil"/>
              <w:left w:val="nil"/>
              <w:bottom w:val="single" w:sz="4" w:space="0" w:color="auto"/>
              <w:right w:val="single" w:sz="4" w:space="0" w:color="auto"/>
            </w:tcBorders>
            <w:shd w:val="clear" w:color="auto" w:fill="auto"/>
            <w:vAlign w:val="center"/>
            <w:hideMark/>
          </w:tcPr>
          <w:p w14:paraId="06CDBC84" w14:textId="77777777" w:rsidR="000D1073" w:rsidRPr="000D1073" w:rsidRDefault="000D1073" w:rsidP="000D1073">
            <w:pPr>
              <w:jc w:val="center"/>
              <w:rPr>
                <w:color w:val="000000"/>
                <w:sz w:val="20"/>
                <w:szCs w:val="20"/>
              </w:rPr>
            </w:pPr>
            <w:r w:rsidRPr="000D1073">
              <w:rPr>
                <w:color w:val="000000"/>
                <w:sz w:val="20"/>
                <w:szCs w:val="20"/>
              </w:rPr>
              <w:t>-0,77</w:t>
            </w:r>
          </w:p>
        </w:tc>
        <w:tc>
          <w:tcPr>
            <w:tcW w:w="179" w:type="pct"/>
            <w:tcBorders>
              <w:top w:val="nil"/>
              <w:left w:val="nil"/>
              <w:bottom w:val="single" w:sz="4" w:space="0" w:color="auto"/>
              <w:right w:val="single" w:sz="4" w:space="0" w:color="auto"/>
            </w:tcBorders>
            <w:shd w:val="clear" w:color="auto" w:fill="auto"/>
            <w:vAlign w:val="center"/>
            <w:hideMark/>
          </w:tcPr>
          <w:p w14:paraId="1DC5D3F2" w14:textId="77777777" w:rsidR="000D1073" w:rsidRPr="000D1073" w:rsidRDefault="000D1073" w:rsidP="000D1073">
            <w:pPr>
              <w:jc w:val="center"/>
              <w:rPr>
                <w:color w:val="000000"/>
                <w:sz w:val="20"/>
                <w:szCs w:val="20"/>
              </w:rPr>
            </w:pPr>
            <w:r w:rsidRPr="000D1073">
              <w:rPr>
                <w:color w:val="000000"/>
                <w:sz w:val="20"/>
                <w:szCs w:val="20"/>
              </w:rPr>
              <w:t>-0,77</w:t>
            </w:r>
          </w:p>
        </w:tc>
        <w:tc>
          <w:tcPr>
            <w:tcW w:w="179" w:type="pct"/>
            <w:tcBorders>
              <w:top w:val="nil"/>
              <w:left w:val="nil"/>
              <w:bottom w:val="single" w:sz="4" w:space="0" w:color="auto"/>
              <w:right w:val="single" w:sz="4" w:space="0" w:color="auto"/>
            </w:tcBorders>
            <w:shd w:val="clear" w:color="auto" w:fill="auto"/>
            <w:vAlign w:val="center"/>
            <w:hideMark/>
          </w:tcPr>
          <w:p w14:paraId="4960A309" w14:textId="77777777" w:rsidR="000D1073" w:rsidRPr="000D1073" w:rsidRDefault="000D1073" w:rsidP="000D1073">
            <w:pPr>
              <w:jc w:val="center"/>
              <w:rPr>
                <w:color w:val="000000"/>
                <w:sz w:val="20"/>
                <w:szCs w:val="20"/>
              </w:rPr>
            </w:pPr>
            <w:r w:rsidRPr="000D1073">
              <w:rPr>
                <w:color w:val="000000"/>
                <w:sz w:val="20"/>
                <w:szCs w:val="20"/>
              </w:rPr>
              <w:t>-0,77</w:t>
            </w:r>
          </w:p>
        </w:tc>
      </w:tr>
      <w:tr w:rsidR="000D1073" w:rsidRPr="000D1073" w14:paraId="63AC8784"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1D4A629D" w14:textId="77777777" w:rsidR="000D1073" w:rsidRPr="000D1073" w:rsidRDefault="000D1073" w:rsidP="000D1073">
            <w:pPr>
              <w:jc w:val="center"/>
              <w:rPr>
                <w:color w:val="000000"/>
                <w:sz w:val="20"/>
                <w:szCs w:val="20"/>
              </w:rPr>
            </w:pPr>
            <w:r w:rsidRPr="000D1073">
              <w:rPr>
                <w:color w:val="000000"/>
                <w:sz w:val="20"/>
                <w:szCs w:val="20"/>
              </w:rPr>
              <w:t>Квартал общественной</w:t>
            </w:r>
            <w:r w:rsidRPr="000D1073">
              <w:rPr>
                <w:color w:val="000000"/>
                <w:sz w:val="20"/>
                <w:szCs w:val="20"/>
              </w:rPr>
              <w:br/>
              <w:t>застройки П-5.</w:t>
            </w:r>
          </w:p>
        </w:tc>
        <w:tc>
          <w:tcPr>
            <w:tcW w:w="144" w:type="pct"/>
            <w:tcBorders>
              <w:top w:val="nil"/>
              <w:left w:val="nil"/>
              <w:bottom w:val="single" w:sz="4" w:space="0" w:color="auto"/>
              <w:right w:val="single" w:sz="4" w:space="0" w:color="auto"/>
            </w:tcBorders>
            <w:shd w:val="clear" w:color="auto" w:fill="auto"/>
            <w:vAlign w:val="center"/>
            <w:hideMark/>
          </w:tcPr>
          <w:p w14:paraId="49B5E020" w14:textId="77777777" w:rsidR="000D1073" w:rsidRPr="000D1073" w:rsidRDefault="000D1073" w:rsidP="000D1073">
            <w:pPr>
              <w:jc w:val="center"/>
              <w:rPr>
                <w:color w:val="000000"/>
                <w:sz w:val="20"/>
                <w:szCs w:val="20"/>
              </w:rPr>
            </w:pPr>
            <w:r w:rsidRPr="000D1073">
              <w:rPr>
                <w:color w:val="000000"/>
                <w:sz w:val="20"/>
                <w:szCs w:val="20"/>
              </w:rPr>
              <w:t>0,56</w:t>
            </w:r>
          </w:p>
        </w:tc>
        <w:tc>
          <w:tcPr>
            <w:tcW w:w="171" w:type="pct"/>
            <w:tcBorders>
              <w:top w:val="nil"/>
              <w:left w:val="nil"/>
              <w:bottom w:val="single" w:sz="4" w:space="0" w:color="auto"/>
              <w:right w:val="single" w:sz="4" w:space="0" w:color="auto"/>
            </w:tcBorders>
            <w:shd w:val="clear" w:color="auto" w:fill="auto"/>
            <w:vAlign w:val="center"/>
            <w:hideMark/>
          </w:tcPr>
          <w:p w14:paraId="61640337" w14:textId="77777777" w:rsidR="000D1073" w:rsidRPr="000D1073" w:rsidRDefault="000D1073" w:rsidP="000D1073">
            <w:pPr>
              <w:jc w:val="center"/>
              <w:rPr>
                <w:color w:val="000000"/>
                <w:sz w:val="20"/>
                <w:szCs w:val="20"/>
              </w:rPr>
            </w:pPr>
            <w:r w:rsidRPr="000D1073">
              <w:rPr>
                <w:color w:val="000000"/>
                <w:sz w:val="20"/>
                <w:szCs w:val="20"/>
              </w:rPr>
              <w:t>-2,82</w:t>
            </w:r>
          </w:p>
        </w:tc>
        <w:tc>
          <w:tcPr>
            <w:tcW w:w="171" w:type="pct"/>
            <w:tcBorders>
              <w:top w:val="nil"/>
              <w:left w:val="nil"/>
              <w:bottom w:val="single" w:sz="4" w:space="0" w:color="auto"/>
              <w:right w:val="single" w:sz="4" w:space="0" w:color="auto"/>
            </w:tcBorders>
            <w:shd w:val="clear" w:color="auto" w:fill="auto"/>
            <w:vAlign w:val="center"/>
            <w:hideMark/>
          </w:tcPr>
          <w:p w14:paraId="54DC3BC8" w14:textId="77777777" w:rsidR="000D1073" w:rsidRPr="000D1073" w:rsidRDefault="000D1073" w:rsidP="000D1073">
            <w:pPr>
              <w:jc w:val="center"/>
              <w:rPr>
                <w:color w:val="000000"/>
                <w:sz w:val="20"/>
                <w:szCs w:val="20"/>
              </w:rPr>
            </w:pPr>
            <w:r w:rsidRPr="000D1073">
              <w:rPr>
                <w:color w:val="000000"/>
                <w:sz w:val="20"/>
                <w:szCs w:val="20"/>
              </w:rPr>
              <w:t>-6,48</w:t>
            </w:r>
          </w:p>
        </w:tc>
        <w:tc>
          <w:tcPr>
            <w:tcW w:w="156" w:type="pct"/>
            <w:tcBorders>
              <w:top w:val="nil"/>
              <w:left w:val="nil"/>
              <w:bottom w:val="single" w:sz="4" w:space="0" w:color="auto"/>
              <w:right w:val="single" w:sz="4" w:space="0" w:color="auto"/>
            </w:tcBorders>
            <w:shd w:val="clear" w:color="auto" w:fill="auto"/>
            <w:vAlign w:val="center"/>
            <w:hideMark/>
          </w:tcPr>
          <w:p w14:paraId="1FEE4997" w14:textId="77777777" w:rsidR="000D1073" w:rsidRPr="000D1073" w:rsidRDefault="000D1073" w:rsidP="000D1073">
            <w:pPr>
              <w:jc w:val="center"/>
              <w:rPr>
                <w:color w:val="000000"/>
                <w:sz w:val="20"/>
                <w:szCs w:val="20"/>
              </w:rPr>
            </w:pPr>
            <w:r w:rsidRPr="000D1073">
              <w:rPr>
                <w:color w:val="000000"/>
                <w:sz w:val="20"/>
                <w:szCs w:val="20"/>
              </w:rPr>
              <w:t>9,30</w:t>
            </w:r>
          </w:p>
        </w:tc>
        <w:tc>
          <w:tcPr>
            <w:tcW w:w="171" w:type="pct"/>
            <w:tcBorders>
              <w:top w:val="nil"/>
              <w:left w:val="nil"/>
              <w:bottom w:val="single" w:sz="4" w:space="0" w:color="auto"/>
              <w:right w:val="single" w:sz="4" w:space="0" w:color="auto"/>
            </w:tcBorders>
            <w:shd w:val="clear" w:color="auto" w:fill="auto"/>
            <w:vAlign w:val="center"/>
            <w:hideMark/>
          </w:tcPr>
          <w:p w14:paraId="1389E8D8" w14:textId="77777777" w:rsidR="000D1073" w:rsidRPr="000D1073" w:rsidRDefault="000D1073" w:rsidP="000D1073">
            <w:pPr>
              <w:jc w:val="center"/>
              <w:rPr>
                <w:color w:val="000000"/>
                <w:sz w:val="20"/>
                <w:szCs w:val="20"/>
              </w:rPr>
            </w:pPr>
            <w:r w:rsidRPr="000D1073">
              <w:rPr>
                <w:color w:val="000000"/>
                <w:sz w:val="20"/>
                <w:szCs w:val="20"/>
              </w:rPr>
              <w:t>-4,89</w:t>
            </w:r>
          </w:p>
        </w:tc>
        <w:tc>
          <w:tcPr>
            <w:tcW w:w="171" w:type="pct"/>
            <w:tcBorders>
              <w:top w:val="nil"/>
              <w:left w:val="nil"/>
              <w:bottom w:val="single" w:sz="4" w:space="0" w:color="auto"/>
              <w:right w:val="single" w:sz="4" w:space="0" w:color="auto"/>
            </w:tcBorders>
            <w:shd w:val="clear" w:color="auto" w:fill="auto"/>
            <w:vAlign w:val="center"/>
            <w:hideMark/>
          </w:tcPr>
          <w:p w14:paraId="2CB668C8" w14:textId="77777777" w:rsidR="000D1073" w:rsidRPr="000D1073" w:rsidRDefault="000D1073" w:rsidP="000D1073">
            <w:pPr>
              <w:jc w:val="center"/>
              <w:rPr>
                <w:color w:val="000000"/>
                <w:sz w:val="20"/>
                <w:szCs w:val="20"/>
              </w:rPr>
            </w:pPr>
            <w:r w:rsidRPr="000D1073">
              <w:rPr>
                <w:color w:val="000000"/>
                <w:sz w:val="20"/>
                <w:szCs w:val="20"/>
              </w:rPr>
              <w:t>-4,89</w:t>
            </w:r>
          </w:p>
        </w:tc>
        <w:tc>
          <w:tcPr>
            <w:tcW w:w="171" w:type="pct"/>
            <w:tcBorders>
              <w:top w:val="nil"/>
              <w:left w:val="nil"/>
              <w:bottom w:val="single" w:sz="4" w:space="0" w:color="auto"/>
              <w:right w:val="single" w:sz="4" w:space="0" w:color="auto"/>
            </w:tcBorders>
            <w:shd w:val="clear" w:color="auto" w:fill="auto"/>
            <w:vAlign w:val="center"/>
            <w:hideMark/>
          </w:tcPr>
          <w:p w14:paraId="6CDE90FA" w14:textId="77777777" w:rsidR="000D1073" w:rsidRPr="000D1073" w:rsidRDefault="000D1073" w:rsidP="000D1073">
            <w:pPr>
              <w:jc w:val="center"/>
              <w:rPr>
                <w:color w:val="000000"/>
                <w:sz w:val="20"/>
                <w:szCs w:val="20"/>
              </w:rPr>
            </w:pPr>
            <w:r w:rsidRPr="000D1073">
              <w:rPr>
                <w:color w:val="000000"/>
                <w:sz w:val="20"/>
                <w:szCs w:val="20"/>
              </w:rPr>
              <w:t>-4,89</w:t>
            </w:r>
          </w:p>
        </w:tc>
        <w:tc>
          <w:tcPr>
            <w:tcW w:w="171" w:type="pct"/>
            <w:tcBorders>
              <w:top w:val="nil"/>
              <w:left w:val="nil"/>
              <w:bottom w:val="single" w:sz="4" w:space="0" w:color="auto"/>
              <w:right w:val="single" w:sz="4" w:space="0" w:color="auto"/>
            </w:tcBorders>
            <w:shd w:val="clear" w:color="auto" w:fill="auto"/>
            <w:vAlign w:val="center"/>
            <w:hideMark/>
          </w:tcPr>
          <w:p w14:paraId="316CBC3C" w14:textId="77777777" w:rsidR="000D1073" w:rsidRPr="000D1073" w:rsidRDefault="000D1073" w:rsidP="000D1073">
            <w:pPr>
              <w:jc w:val="center"/>
              <w:rPr>
                <w:color w:val="000000"/>
                <w:sz w:val="20"/>
                <w:szCs w:val="20"/>
              </w:rPr>
            </w:pPr>
            <w:r w:rsidRPr="000D1073">
              <w:rPr>
                <w:color w:val="000000"/>
                <w:sz w:val="20"/>
                <w:szCs w:val="20"/>
              </w:rPr>
              <w:t>-4,89</w:t>
            </w:r>
          </w:p>
        </w:tc>
        <w:tc>
          <w:tcPr>
            <w:tcW w:w="171" w:type="pct"/>
            <w:tcBorders>
              <w:top w:val="nil"/>
              <w:left w:val="nil"/>
              <w:bottom w:val="single" w:sz="4" w:space="0" w:color="auto"/>
              <w:right w:val="single" w:sz="4" w:space="0" w:color="auto"/>
            </w:tcBorders>
            <w:shd w:val="clear" w:color="auto" w:fill="auto"/>
            <w:vAlign w:val="center"/>
            <w:hideMark/>
          </w:tcPr>
          <w:p w14:paraId="337E158D" w14:textId="77777777" w:rsidR="000D1073" w:rsidRPr="000D1073" w:rsidRDefault="000D1073" w:rsidP="000D1073">
            <w:pPr>
              <w:jc w:val="center"/>
              <w:rPr>
                <w:color w:val="000000"/>
                <w:sz w:val="20"/>
                <w:szCs w:val="20"/>
              </w:rPr>
            </w:pPr>
            <w:r w:rsidRPr="000D1073">
              <w:rPr>
                <w:color w:val="000000"/>
                <w:sz w:val="20"/>
                <w:szCs w:val="20"/>
              </w:rPr>
              <w:t>-4,89</w:t>
            </w:r>
          </w:p>
        </w:tc>
        <w:tc>
          <w:tcPr>
            <w:tcW w:w="171" w:type="pct"/>
            <w:tcBorders>
              <w:top w:val="nil"/>
              <w:left w:val="nil"/>
              <w:bottom w:val="single" w:sz="4" w:space="0" w:color="auto"/>
              <w:right w:val="single" w:sz="4" w:space="0" w:color="auto"/>
            </w:tcBorders>
            <w:shd w:val="clear" w:color="auto" w:fill="auto"/>
            <w:vAlign w:val="center"/>
            <w:hideMark/>
          </w:tcPr>
          <w:p w14:paraId="070D8E34" w14:textId="77777777" w:rsidR="000D1073" w:rsidRPr="000D1073" w:rsidRDefault="000D1073" w:rsidP="000D1073">
            <w:pPr>
              <w:jc w:val="center"/>
              <w:rPr>
                <w:color w:val="000000"/>
                <w:sz w:val="20"/>
                <w:szCs w:val="20"/>
              </w:rPr>
            </w:pPr>
            <w:r w:rsidRPr="000D1073">
              <w:rPr>
                <w:color w:val="000000"/>
                <w:sz w:val="20"/>
                <w:szCs w:val="20"/>
              </w:rPr>
              <w:t>-4,89</w:t>
            </w:r>
          </w:p>
        </w:tc>
        <w:tc>
          <w:tcPr>
            <w:tcW w:w="171" w:type="pct"/>
            <w:tcBorders>
              <w:top w:val="nil"/>
              <w:left w:val="nil"/>
              <w:bottom w:val="single" w:sz="4" w:space="0" w:color="auto"/>
              <w:right w:val="single" w:sz="4" w:space="0" w:color="auto"/>
            </w:tcBorders>
            <w:shd w:val="clear" w:color="auto" w:fill="auto"/>
            <w:vAlign w:val="center"/>
            <w:hideMark/>
          </w:tcPr>
          <w:p w14:paraId="2E151B69" w14:textId="77777777" w:rsidR="000D1073" w:rsidRPr="000D1073" w:rsidRDefault="000D1073" w:rsidP="000D1073">
            <w:pPr>
              <w:jc w:val="center"/>
              <w:rPr>
                <w:color w:val="000000"/>
                <w:sz w:val="20"/>
                <w:szCs w:val="20"/>
              </w:rPr>
            </w:pPr>
            <w:r w:rsidRPr="000D1073">
              <w:rPr>
                <w:color w:val="000000"/>
                <w:sz w:val="20"/>
                <w:szCs w:val="20"/>
              </w:rPr>
              <w:t>-4,89</w:t>
            </w:r>
          </w:p>
        </w:tc>
        <w:tc>
          <w:tcPr>
            <w:tcW w:w="171" w:type="pct"/>
            <w:tcBorders>
              <w:top w:val="nil"/>
              <w:left w:val="nil"/>
              <w:bottom w:val="single" w:sz="4" w:space="0" w:color="auto"/>
              <w:right w:val="single" w:sz="4" w:space="0" w:color="auto"/>
            </w:tcBorders>
            <w:shd w:val="clear" w:color="auto" w:fill="auto"/>
            <w:vAlign w:val="center"/>
            <w:hideMark/>
          </w:tcPr>
          <w:p w14:paraId="7AC95FA9" w14:textId="77777777" w:rsidR="000D1073" w:rsidRPr="000D1073" w:rsidRDefault="000D1073" w:rsidP="000D1073">
            <w:pPr>
              <w:jc w:val="center"/>
              <w:rPr>
                <w:color w:val="000000"/>
                <w:sz w:val="20"/>
                <w:szCs w:val="20"/>
              </w:rPr>
            </w:pPr>
            <w:r w:rsidRPr="000D1073">
              <w:rPr>
                <w:color w:val="000000"/>
                <w:sz w:val="20"/>
                <w:szCs w:val="20"/>
              </w:rPr>
              <w:t>-4,89</w:t>
            </w:r>
          </w:p>
        </w:tc>
        <w:tc>
          <w:tcPr>
            <w:tcW w:w="179" w:type="pct"/>
            <w:tcBorders>
              <w:top w:val="nil"/>
              <w:left w:val="nil"/>
              <w:bottom w:val="single" w:sz="4" w:space="0" w:color="auto"/>
              <w:right w:val="single" w:sz="4" w:space="0" w:color="auto"/>
            </w:tcBorders>
            <w:shd w:val="clear" w:color="auto" w:fill="auto"/>
            <w:vAlign w:val="center"/>
            <w:hideMark/>
          </w:tcPr>
          <w:p w14:paraId="1A67D267" w14:textId="77777777" w:rsidR="000D1073" w:rsidRPr="000D1073" w:rsidRDefault="000D1073" w:rsidP="000D1073">
            <w:pPr>
              <w:jc w:val="center"/>
              <w:rPr>
                <w:color w:val="000000"/>
                <w:sz w:val="20"/>
                <w:szCs w:val="20"/>
              </w:rPr>
            </w:pPr>
            <w:r w:rsidRPr="000D1073">
              <w:rPr>
                <w:color w:val="000000"/>
                <w:sz w:val="20"/>
                <w:szCs w:val="20"/>
              </w:rPr>
              <w:t>-4,89</w:t>
            </w:r>
          </w:p>
        </w:tc>
        <w:tc>
          <w:tcPr>
            <w:tcW w:w="179" w:type="pct"/>
            <w:tcBorders>
              <w:top w:val="nil"/>
              <w:left w:val="nil"/>
              <w:bottom w:val="single" w:sz="4" w:space="0" w:color="auto"/>
              <w:right w:val="single" w:sz="4" w:space="0" w:color="auto"/>
            </w:tcBorders>
            <w:shd w:val="clear" w:color="auto" w:fill="auto"/>
            <w:vAlign w:val="center"/>
            <w:hideMark/>
          </w:tcPr>
          <w:p w14:paraId="1BFF8493" w14:textId="77777777" w:rsidR="000D1073" w:rsidRPr="000D1073" w:rsidRDefault="000D1073" w:rsidP="000D1073">
            <w:pPr>
              <w:jc w:val="center"/>
              <w:rPr>
                <w:color w:val="000000"/>
                <w:sz w:val="20"/>
                <w:szCs w:val="20"/>
              </w:rPr>
            </w:pPr>
            <w:r w:rsidRPr="000D1073">
              <w:rPr>
                <w:color w:val="000000"/>
                <w:sz w:val="20"/>
                <w:szCs w:val="20"/>
              </w:rPr>
              <w:t>-4,89</w:t>
            </w:r>
          </w:p>
        </w:tc>
        <w:tc>
          <w:tcPr>
            <w:tcW w:w="179" w:type="pct"/>
            <w:tcBorders>
              <w:top w:val="nil"/>
              <w:left w:val="nil"/>
              <w:bottom w:val="single" w:sz="4" w:space="0" w:color="auto"/>
              <w:right w:val="single" w:sz="4" w:space="0" w:color="auto"/>
            </w:tcBorders>
            <w:shd w:val="clear" w:color="auto" w:fill="auto"/>
            <w:vAlign w:val="center"/>
            <w:hideMark/>
          </w:tcPr>
          <w:p w14:paraId="348DB5FF" w14:textId="77777777" w:rsidR="000D1073" w:rsidRPr="000D1073" w:rsidRDefault="000D1073" w:rsidP="000D1073">
            <w:pPr>
              <w:jc w:val="center"/>
              <w:rPr>
                <w:color w:val="000000"/>
                <w:sz w:val="20"/>
                <w:szCs w:val="20"/>
              </w:rPr>
            </w:pPr>
            <w:r w:rsidRPr="000D1073">
              <w:rPr>
                <w:color w:val="000000"/>
                <w:sz w:val="20"/>
                <w:szCs w:val="20"/>
              </w:rPr>
              <w:t>-4,89</w:t>
            </w:r>
          </w:p>
        </w:tc>
        <w:tc>
          <w:tcPr>
            <w:tcW w:w="179" w:type="pct"/>
            <w:tcBorders>
              <w:top w:val="nil"/>
              <w:left w:val="nil"/>
              <w:bottom w:val="single" w:sz="4" w:space="0" w:color="auto"/>
              <w:right w:val="single" w:sz="4" w:space="0" w:color="auto"/>
            </w:tcBorders>
            <w:shd w:val="clear" w:color="auto" w:fill="auto"/>
            <w:vAlign w:val="center"/>
            <w:hideMark/>
          </w:tcPr>
          <w:p w14:paraId="3B8BD320" w14:textId="77777777" w:rsidR="000D1073" w:rsidRPr="000D1073" w:rsidRDefault="000D1073" w:rsidP="000D1073">
            <w:pPr>
              <w:jc w:val="center"/>
              <w:rPr>
                <w:color w:val="000000"/>
                <w:sz w:val="20"/>
                <w:szCs w:val="20"/>
              </w:rPr>
            </w:pPr>
            <w:r w:rsidRPr="000D1073">
              <w:rPr>
                <w:color w:val="000000"/>
                <w:sz w:val="20"/>
                <w:szCs w:val="20"/>
              </w:rPr>
              <w:t>-4,89</w:t>
            </w:r>
          </w:p>
        </w:tc>
        <w:tc>
          <w:tcPr>
            <w:tcW w:w="179" w:type="pct"/>
            <w:tcBorders>
              <w:top w:val="nil"/>
              <w:left w:val="nil"/>
              <w:bottom w:val="single" w:sz="4" w:space="0" w:color="auto"/>
              <w:right w:val="single" w:sz="4" w:space="0" w:color="auto"/>
            </w:tcBorders>
            <w:shd w:val="clear" w:color="auto" w:fill="auto"/>
            <w:vAlign w:val="center"/>
            <w:hideMark/>
          </w:tcPr>
          <w:p w14:paraId="7E2F4425" w14:textId="77777777" w:rsidR="000D1073" w:rsidRPr="000D1073" w:rsidRDefault="000D1073" w:rsidP="000D1073">
            <w:pPr>
              <w:jc w:val="center"/>
              <w:rPr>
                <w:color w:val="000000"/>
                <w:sz w:val="20"/>
                <w:szCs w:val="20"/>
              </w:rPr>
            </w:pPr>
            <w:r w:rsidRPr="000D1073">
              <w:rPr>
                <w:color w:val="000000"/>
                <w:sz w:val="20"/>
                <w:szCs w:val="20"/>
              </w:rPr>
              <w:t>-4,89</w:t>
            </w:r>
          </w:p>
        </w:tc>
        <w:tc>
          <w:tcPr>
            <w:tcW w:w="179" w:type="pct"/>
            <w:tcBorders>
              <w:top w:val="nil"/>
              <w:left w:val="nil"/>
              <w:bottom w:val="single" w:sz="4" w:space="0" w:color="auto"/>
              <w:right w:val="single" w:sz="4" w:space="0" w:color="auto"/>
            </w:tcBorders>
            <w:shd w:val="clear" w:color="auto" w:fill="auto"/>
            <w:vAlign w:val="center"/>
            <w:hideMark/>
          </w:tcPr>
          <w:p w14:paraId="76563141" w14:textId="77777777" w:rsidR="000D1073" w:rsidRPr="000D1073" w:rsidRDefault="000D1073" w:rsidP="000D1073">
            <w:pPr>
              <w:jc w:val="center"/>
              <w:rPr>
                <w:color w:val="000000"/>
                <w:sz w:val="20"/>
                <w:szCs w:val="20"/>
              </w:rPr>
            </w:pPr>
            <w:r w:rsidRPr="000D1073">
              <w:rPr>
                <w:color w:val="000000"/>
                <w:sz w:val="20"/>
                <w:szCs w:val="20"/>
              </w:rPr>
              <w:t>-4,89</w:t>
            </w:r>
          </w:p>
        </w:tc>
      </w:tr>
      <w:tr w:rsidR="000D1073" w:rsidRPr="000D1073" w14:paraId="092FD0FE"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6CD7CB5C" w14:textId="77777777" w:rsidR="000D1073" w:rsidRPr="000D1073" w:rsidRDefault="000D1073" w:rsidP="000D1073">
            <w:pPr>
              <w:jc w:val="center"/>
              <w:rPr>
                <w:color w:val="000000"/>
                <w:sz w:val="20"/>
                <w:szCs w:val="20"/>
              </w:rPr>
            </w:pPr>
            <w:r w:rsidRPr="000D1073">
              <w:rPr>
                <w:color w:val="000000"/>
                <w:sz w:val="20"/>
                <w:szCs w:val="20"/>
              </w:rPr>
              <w:lastRenderedPageBreak/>
              <w:t>Квартал общественной</w:t>
            </w:r>
            <w:r w:rsidRPr="000D1073">
              <w:rPr>
                <w:color w:val="000000"/>
                <w:sz w:val="20"/>
                <w:szCs w:val="20"/>
              </w:rPr>
              <w:br/>
              <w:t>застройки П-9.</w:t>
            </w:r>
          </w:p>
        </w:tc>
        <w:tc>
          <w:tcPr>
            <w:tcW w:w="144" w:type="pct"/>
            <w:tcBorders>
              <w:top w:val="nil"/>
              <w:left w:val="nil"/>
              <w:bottom w:val="single" w:sz="4" w:space="0" w:color="auto"/>
              <w:right w:val="single" w:sz="4" w:space="0" w:color="auto"/>
            </w:tcBorders>
            <w:shd w:val="clear" w:color="auto" w:fill="auto"/>
            <w:vAlign w:val="center"/>
            <w:hideMark/>
          </w:tcPr>
          <w:p w14:paraId="2DA184A8" w14:textId="77777777" w:rsidR="000D1073" w:rsidRPr="000D1073" w:rsidRDefault="000D1073" w:rsidP="000D1073">
            <w:pPr>
              <w:jc w:val="center"/>
              <w:rPr>
                <w:color w:val="000000"/>
                <w:sz w:val="20"/>
                <w:szCs w:val="20"/>
              </w:rPr>
            </w:pPr>
            <w:r w:rsidRPr="000D1073">
              <w:rPr>
                <w:color w:val="000000"/>
                <w:sz w:val="20"/>
                <w:szCs w:val="20"/>
              </w:rPr>
              <w:t>0,11</w:t>
            </w:r>
          </w:p>
        </w:tc>
        <w:tc>
          <w:tcPr>
            <w:tcW w:w="171" w:type="pct"/>
            <w:tcBorders>
              <w:top w:val="nil"/>
              <w:left w:val="nil"/>
              <w:bottom w:val="single" w:sz="4" w:space="0" w:color="auto"/>
              <w:right w:val="single" w:sz="4" w:space="0" w:color="auto"/>
            </w:tcBorders>
            <w:shd w:val="clear" w:color="auto" w:fill="auto"/>
            <w:vAlign w:val="center"/>
            <w:hideMark/>
          </w:tcPr>
          <w:p w14:paraId="286ADACD" w14:textId="77777777" w:rsidR="000D1073" w:rsidRPr="000D1073" w:rsidRDefault="000D1073" w:rsidP="000D1073">
            <w:pPr>
              <w:jc w:val="center"/>
              <w:rPr>
                <w:color w:val="000000"/>
                <w:sz w:val="20"/>
                <w:szCs w:val="20"/>
              </w:rPr>
            </w:pPr>
            <w:r w:rsidRPr="000D1073">
              <w:rPr>
                <w:color w:val="000000"/>
                <w:sz w:val="20"/>
                <w:szCs w:val="20"/>
              </w:rPr>
              <w:t>-0,57</w:t>
            </w:r>
          </w:p>
        </w:tc>
        <w:tc>
          <w:tcPr>
            <w:tcW w:w="171" w:type="pct"/>
            <w:tcBorders>
              <w:top w:val="nil"/>
              <w:left w:val="nil"/>
              <w:bottom w:val="single" w:sz="4" w:space="0" w:color="auto"/>
              <w:right w:val="single" w:sz="4" w:space="0" w:color="auto"/>
            </w:tcBorders>
            <w:shd w:val="clear" w:color="auto" w:fill="auto"/>
            <w:vAlign w:val="center"/>
            <w:hideMark/>
          </w:tcPr>
          <w:p w14:paraId="2658C609" w14:textId="77777777" w:rsidR="000D1073" w:rsidRPr="000D1073" w:rsidRDefault="000D1073" w:rsidP="000D1073">
            <w:pPr>
              <w:jc w:val="center"/>
              <w:rPr>
                <w:color w:val="000000"/>
                <w:sz w:val="20"/>
                <w:szCs w:val="20"/>
              </w:rPr>
            </w:pPr>
            <w:r w:rsidRPr="000D1073">
              <w:rPr>
                <w:color w:val="000000"/>
                <w:sz w:val="20"/>
                <w:szCs w:val="20"/>
              </w:rPr>
              <w:t>-1,30</w:t>
            </w:r>
          </w:p>
        </w:tc>
        <w:tc>
          <w:tcPr>
            <w:tcW w:w="156" w:type="pct"/>
            <w:tcBorders>
              <w:top w:val="nil"/>
              <w:left w:val="nil"/>
              <w:bottom w:val="single" w:sz="4" w:space="0" w:color="auto"/>
              <w:right w:val="single" w:sz="4" w:space="0" w:color="auto"/>
            </w:tcBorders>
            <w:shd w:val="clear" w:color="auto" w:fill="auto"/>
            <w:vAlign w:val="center"/>
            <w:hideMark/>
          </w:tcPr>
          <w:p w14:paraId="36B21FC3" w14:textId="77777777" w:rsidR="000D1073" w:rsidRPr="000D1073" w:rsidRDefault="000D1073" w:rsidP="000D1073">
            <w:pPr>
              <w:jc w:val="center"/>
              <w:rPr>
                <w:color w:val="000000"/>
                <w:sz w:val="20"/>
                <w:szCs w:val="20"/>
              </w:rPr>
            </w:pPr>
            <w:r w:rsidRPr="000D1073">
              <w:rPr>
                <w:color w:val="000000"/>
                <w:sz w:val="20"/>
                <w:szCs w:val="20"/>
              </w:rPr>
              <w:t>1,87</w:t>
            </w:r>
          </w:p>
        </w:tc>
        <w:tc>
          <w:tcPr>
            <w:tcW w:w="171" w:type="pct"/>
            <w:tcBorders>
              <w:top w:val="nil"/>
              <w:left w:val="nil"/>
              <w:bottom w:val="single" w:sz="4" w:space="0" w:color="auto"/>
              <w:right w:val="single" w:sz="4" w:space="0" w:color="auto"/>
            </w:tcBorders>
            <w:shd w:val="clear" w:color="auto" w:fill="auto"/>
            <w:vAlign w:val="center"/>
            <w:hideMark/>
          </w:tcPr>
          <w:p w14:paraId="6A79432B" w14:textId="77777777" w:rsidR="000D1073" w:rsidRPr="000D1073" w:rsidRDefault="000D1073" w:rsidP="000D1073">
            <w:pPr>
              <w:jc w:val="center"/>
              <w:rPr>
                <w:color w:val="000000"/>
                <w:sz w:val="20"/>
                <w:szCs w:val="20"/>
              </w:rPr>
            </w:pPr>
            <w:r w:rsidRPr="000D1073">
              <w:rPr>
                <w:color w:val="000000"/>
                <w:sz w:val="20"/>
                <w:szCs w:val="20"/>
              </w:rPr>
              <w:t>-0,98</w:t>
            </w:r>
          </w:p>
        </w:tc>
        <w:tc>
          <w:tcPr>
            <w:tcW w:w="171" w:type="pct"/>
            <w:tcBorders>
              <w:top w:val="nil"/>
              <w:left w:val="nil"/>
              <w:bottom w:val="single" w:sz="4" w:space="0" w:color="auto"/>
              <w:right w:val="single" w:sz="4" w:space="0" w:color="auto"/>
            </w:tcBorders>
            <w:shd w:val="clear" w:color="auto" w:fill="auto"/>
            <w:vAlign w:val="center"/>
            <w:hideMark/>
          </w:tcPr>
          <w:p w14:paraId="4912C5D3" w14:textId="77777777" w:rsidR="000D1073" w:rsidRPr="000D1073" w:rsidRDefault="000D1073" w:rsidP="000D1073">
            <w:pPr>
              <w:jc w:val="center"/>
              <w:rPr>
                <w:color w:val="000000"/>
                <w:sz w:val="20"/>
                <w:szCs w:val="20"/>
              </w:rPr>
            </w:pPr>
            <w:r w:rsidRPr="000D1073">
              <w:rPr>
                <w:color w:val="000000"/>
                <w:sz w:val="20"/>
                <w:szCs w:val="20"/>
              </w:rPr>
              <w:t>-0,98</w:t>
            </w:r>
          </w:p>
        </w:tc>
        <w:tc>
          <w:tcPr>
            <w:tcW w:w="171" w:type="pct"/>
            <w:tcBorders>
              <w:top w:val="nil"/>
              <w:left w:val="nil"/>
              <w:bottom w:val="single" w:sz="4" w:space="0" w:color="auto"/>
              <w:right w:val="single" w:sz="4" w:space="0" w:color="auto"/>
            </w:tcBorders>
            <w:shd w:val="clear" w:color="auto" w:fill="auto"/>
            <w:vAlign w:val="center"/>
            <w:hideMark/>
          </w:tcPr>
          <w:p w14:paraId="703C1D7F" w14:textId="77777777" w:rsidR="000D1073" w:rsidRPr="000D1073" w:rsidRDefault="000D1073" w:rsidP="000D1073">
            <w:pPr>
              <w:jc w:val="center"/>
              <w:rPr>
                <w:color w:val="000000"/>
                <w:sz w:val="20"/>
                <w:szCs w:val="20"/>
              </w:rPr>
            </w:pPr>
            <w:r w:rsidRPr="000D1073">
              <w:rPr>
                <w:color w:val="000000"/>
                <w:sz w:val="20"/>
                <w:szCs w:val="20"/>
              </w:rPr>
              <w:t>-0,98</w:t>
            </w:r>
          </w:p>
        </w:tc>
        <w:tc>
          <w:tcPr>
            <w:tcW w:w="171" w:type="pct"/>
            <w:tcBorders>
              <w:top w:val="nil"/>
              <w:left w:val="nil"/>
              <w:bottom w:val="single" w:sz="4" w:space="0" w:color="auto"/>
              <w:right w:val="single" w:sz="4" w:space="0" w:color="auto"/>
            </w:tcBorders>
            <w:shd w:val="clear" w:color="auto" w:fill="auto"/>
            <w:vAlign w:val="center"/>
            <w:hideMark/>
          </w:tcPr>
          <w:p w14:paraId="4D4475EA" w14:textId="77777777" w:rsidR="000D1073" w:rsidRPr="000D1073" w:rsidRDefault="000D1073" w:rsidP="000D1073">
            <w:pPr>
              <w:jc w:val="center"/>
              <w:rPr>
                <w:color w:val="000000"/>
                <w:sz w:val="20"/>
                <w:szCs w:val="20"/>
              </w:rPr>
            </w:pPr>
            <w:r w:rsidRPr="000D1073">
              <w:rPr>
                <w:color w:val="000000"/>
                <w:sz w:val="20"/>
                <w:szCs w:val="20"/>
              </w:rPr>
              <w:t>-0,98</w:t>
            </w:r>
          </w:p>
        </w:tc>
        <w:tc>
          <w:tcPr>
            <w:tcW w:w="171" w:type="pct"/>
            <w:tcBorders>
              <w:top w:val="nil"/>
              <w:left w:val="nil"/>
              <w:bottom w:val="single" w:sz="4" w:space="0" w:color="auto"/>
              <w:right w:val="single" w:sz="4" w:space="0" w:color="auto"/>
            </w:tcBorders>
            <w:shd w:val="clear" w:color="auto" w:fill="auto"/>
            <w:vAlign w:val="center"/>
            <w:hideMark/>
          </w:tcPr>
          <w:p w14:paraId="566C77AF" w14:textId="77777777" w:rsidR="000D1073" w:rsidRPr="000D1073" w:rsidRDefault="000D1073" w:rsidP="000D1073">
            <w:pPr>
              <w:jc w:val="center"/>
              <w:rPr>
                <w:color w:val="000000"/>
                <w:sz w:val="20"/>
                <w:szCs w:val="20"/>
              </w:rPr>
            </w:pPr>
            <w:r w:rsidRPr="000D1073">
              <w:rPr>
                <w:color w:val="000000"/>
                <w:sz w:val="20"/>
                <w:szCs w:val="20"/>
              </w:rPr>
              <w:t>-0,98</w:t>
            </w:r>
          </w:p>
        </w:tc>
        <w:tc>
          <w:tcPr>
            <w:tcW w:w="171" w:type="pct"/>
            <w:tcBorders>
              <w:top w:val="nil"/>
              <w:left w:val="nil"/>
              <w:bottom w:val="single" w:sz="4" w:space="0" w:color="auto"/>
              <w:right w:val="single" w:sz="4" w:space="0" w:color="auto"/>
            </w:tcBorders>
            <w:shd w:val="clear" w:color="auto" w:fill="auto"/>
            <w:vAlign w:val="center"/>
            <w:hideMark/>
          </w:tcPr>
          <w:p w14:paraId="1A386113" w14:textId="77777777" w:rsidR="000D1073" w:rsidRPr="000D1073" w:rsidRDefault="000D1073" w:rsidP="000D1073">
            <w:pPr>
              <w:jc w:val="center"/>
              <w:rPr>
                <w:color w:val="000000"/>
                <w:sz w:val="20"/>
                <w:szCs w:val="20"/>
              </w:rPr>
            </w:pPr>
            <w:r w:rsidRPr="000D1073">
              <w:rPr>
                <w:color w:val="000000"/>
                <w:sz w:val="20"/>
                <w:szCs w:val="20"/>
              </w:rPr>
              <w:t>-0,98</w:t>
            </w:r>
          </w:p>
        </w:tc>
        <w:tc>
          <w:tcPr>
            <w:tcW w:w="171" w:type="pct"/>
            <w:tcBorders>
              <w:top w:val="nil"/>
              <w:left w:val="nil"/>
              <w:bottom w:val="single" w:sz="4" w:space="0" w:color="auto"/>
              <w:right w:val="single" w:sz="4" w:space="0" w:color="auto"/>
            </w:tcBorders>
            <w:shd w:val="clear" w:color="auto" w:fill="auto"/>
            <w:vAlign w:val="center"/>
            <w:hideMark/>
          </w:tcPr>
          <w:p w14:paraId="7FF0C9F9" w14:textId="77777777" w:rsidR="000D1073" w:rsidRPr="000D1073" w:rsidRDefault="000D1073" w:rsidP="000D1073">
            <w:pPr>
              <w:jc w:val="center"/>
              <w:rPr>
                <w:color w:val="000000"/>
                <w:sz w:val="20"/>
                <w:szCs w:val="20"/>
              </w:rPr>
            </w:pPr>
            <w:r w:rsidRPr="000D1073">
              <w:rPr>
                <w:color w:val="000000"/>
                <w:sz w:val="20"/>
                <w:szCs w:val="20"/>
              </w:rPr>
              <w:t>-0,98</w:t>
            </w:r>
          </w:p>
        </w:tc>
        <w:tc>
          <w:tcPr>
            <w:tcW w:w="171" w:type="pct"/>
            <w:tcBorders>
              <w:top w:val="nil"/>
              <w:left w:val="nil"/>
              <w:bottom w:val="single" w:sz="4" w:space="0" w:color="auto"/>
              <w:right w:val="single" w:sz="4" w:space="0" w:color="auto"/>
            </w:tcBorders>
            <w:shd w:val="clear" w:color="auto" w:fill="auto"/>
            <w:vAlign w:val="center"/>
            <w:hideMark/>
          </w:tcPr>
          <w:p w14:paraId="53815EE0" w14:textId="77777777" w:rsidR="000D1073" w:rsidRPr="000D1073" w:rsidRDefault="000D1073" w:rsidP="000D1073">
            <w:pPr>
              <w:jc w:val="center"/>
              <w:rPr>
                <w:color w:val="000000"/>
                <w:sz w:val="20"/>
                <w:szCs w:val="20"/>
              </w:rPr>
            </w:pPr>
            <w:r w:rsidRPr="000D1073">
              <w:rPr>
                <w:color w:val="000000"/>
                <w:sz w:val="20"/>
                <w:szCs w:val="20"/>
              </w:rPr>
              <w:t>-0,98</w:t>
            </w:r>
          </w:p>
        </w:tc>
        <w:tc>
          <w:tcPr>
            <w:tcW w:w="179" w:type="pct"/>
            <w:tcBorders>
              <w:top w:val="nil"/>
              <w:left w:val="nil"/>
              <w:bottom w:val="single" w:sz="4" w:space="0" w:color="auto"/>
              <w:right w:val="single" w:sz="4" w:space="0" w:color="auto"/>
            </w:tcBorders>
            <w:shd w:val="clear" w:color="auto" w:fill="auto"/>
            <w:vAlign w:val="center"/>
            <w:hideMark/>
          </w:tcPr>
          <w:p w14:paraId="25219650" w14:textId="77777777" w:rsidR="000D1073" w:rsidRPr="000D1073" w:rsidRDefault="000D1073" w:rsidP="000D1073">
            <w:pPr>
              <w:jc w:val="center"/>
              <w:rPr>
                <w:color w:val="000000"/>
                <w:sz w:val="20"/>
                <w:szCs w:val="20"/>
              </w:rPr>
            </w:pPr>
            <w:r w:rsidRPr="000D1073">
              <w:rPr>
                <w:color w:val="000000"/>
                <w:sz w:val="20"/>
                <w:szCs w:val="20"/>
              </w:rPr>
              <w:t>-0,98</w:t>
            </w:r>
          </w:p>
        </w:tc>
        <w:tc>
          <w:tcPr>
            <w:tcW w:w="179" w:type="pct"/>
            <w:tcBorders>
              <w:top w:val="nil"/>
              <w:left w:val="nil"/>
              <w:bottom w:val="single" w:sz="4" w:space="0" w:color="auto"/>
              <w:right w:val="single" w:sz="4" w:space="0" w:color="auto"/>
            </w:tcBorders>
            <w:shd w:val="clear" w:color="auto" w:fill="auto"/>
            <w:vAlign w:val="center"/>
            <w:hideMark/>
          </w:tcPr>
          <w:p w14:paraId="149033DC" w14:textId="77777777" w:rsidR="000D1073" w:rsidRPr="000D1073" w:rsidRDefault="000D1073" w:rsidP="000D1073">
            <w:pPr>
              <w:jc w:val="center"/>
              <w:rPr>
                <w:color w:val="000000"/>
                <w:sz w:val="20"/>
                <w:szCs w:val="20"/>
              </w:rPr>
            </w:pPr>
            <w:r w:rsidRPr="000D1073">
              <w:rPr>
                <w:color w:val="000000"/>
                <w:sz w:val="20"/>
                <w:szCs w:val="20"/>
              </w:rPr>
              <w:t>-0,98</w:t>
            </w:r>
          </w:p>
        </w:tc>
        <w:tc>
          <w:tcPr>
            <w:tcW w:w="179" w:type="pct"/>
            <w:tcBorders>
              <w:top w:val="nil"/>
              <w:left w:val="nil"/>
              <w:bottom w:val="single" w:sz="4" w:space="0" w:color="auto"/>
              <w:right w:val="single" w:sz="4" w:space="0" w:color="auto"/>
            </w:tcBorders>
            <w:shd w:val="clear" w:color="auto" w:fill="auto"/>
            <w:vAlign w:val="center"/>
            <w:hideMark/>
          </w:tcPr>
          <w:p w14:paraId="7B224C9F" w14:textId="77777777" w:rsidR="000D1073" w:rsidRPr="000D1073" w:rsidRDefault="000D1073" w:rsidP="000D1073">
            <w:pPr>
              <w:jc w:val="center"/>
              <w:rPr>
                <w:color w:val="000000"/>
                <w:sz w:val="20"/>
                <w:szCs w:val="20"/>
              </w:rPr>
            </w:pPr>
            <w:r w:rsidRPr="000D1073">
              <w:rPr>
                <w:color w:val="000000"/>
                <w:sz w:val="20"/>
                <w:szCs w:val="20"/>
              </w:rPr>
              <w:t>-0,98</w:t>
            </w:r>
          </w:p>
        </w:tc>
        <w:tc>
          <w:tcPr>
            <w:tcW w:w="179" w:type="pct"/>
            <w:tcBorders>
              <w:top w:val="nil"/>
              <w:left w:val="nil"/>
              <w:bottom w:val="single" w:sz="4" w:space="0" w:color="auto"/>
              <w:right w:val="single" w:sz="4" w:space="0" w:color="auto"/>
            </w:tcBorders>
            <w:shd w:val="clear" w:color="auto" w:fill="auto"/>
            <w:vAlign w:val="center"/>
            <w:hideMark/>
          </w:tcPr>
          <w:p w14:paraId="6DE25776" w14:textId="77777777" w:rsidR="000D1073" w:rsidRPr="000D1073" w:rsidRDefault="000D1073" w:rsidP="000D1073">
            <w:pPr>
              <w:jc w:val="center"/>
              <w:rPr>
                <w:color w:val="000000"/>
                <w:sz w:val="20"/>
                <w:szCs w:val="20"/>
              </w:rPr>
            </w:pPr>
            <w:r w:rsidRPr="000D1073">
              <w:rPr>
                <w:color w:val="000000"/>
                <w:sz w:val="20"/>
                <w:szCs w:val="20"/>
              </w:rPr>
              <w:t>-0,98</w:t>
            </w:r>
          </w:p>
        </w:tc>
        <w:tc>
          <w:tcPr>
            <w:tcW w:w="179" w:type="pct"/>
            <w:tcBorders>
              <w:top w:val="nil"/>
              <w:left w:val="nil"/>
              <w:bottom w:val="single" w:sz="4" w:space="0" w:color="auto"/>
              <w:right w:val="single" w:sz="4" w:space="0" w:color="auto"/>
            </w:tcBorders>
            <w:shd w:val="clear" w:color="auto" w:fill="auto"/>
            <w:vAlign w:val="center"/>
            <w:hideMark/>
          </w:tcPr>
          <w:p w14:paraId="1F4232B2" w14:textId="77777777" w:rsidR="000D1073" w:rsidRPr="000D1073" w:rsidRDefault="000D1073" w:rsidP="000D1073">
            <w:pPr>
              <w:jc w:val="center"/>
              <w:rPr>
                <w:color w:val="000000"/>
                <w:sz w:val="20"/>
                <w:szCs w:val="20"/>
              </w:rPr>
            </w:pPr>
            <w:r w:rsidRPr="000D1073">
              <w:rPr>
                <w:color w:val="000000"/>
                <w:sz w:val="20"/>
                <w:szCs w:val="20"/>
              </w:rPr>
              <w:t>-0,98</w:t>
            </w:r>
          </w:p>
        </w:tc>
        <w:tc>
          <w:tcPr>
            <w:tcW w:w="179" w:type="pct"/>
            <w:tcBorders>
              <w:top w:val="nil"/>
              <w:left w:val="nil"/>
              <w:bottom w:val="single" w:sz="4" w:space="0" w:color="auto"/>
              <w:right w:val="single" w:sz="4" w:space="0" w:color="auto"/>
            </w:tcBorders>
            <w:shd w:val="clear" w:color="auto" w:fill="auto"/>
            <w:vAlign w:val="center"/>
            <w:hideMark/>
          </w:tcPr>
          <w:p w14:paraId="499F8EA3" w14:textId="77777777" w:rsidR="000D1073" w:rsidRPr="000D1073" w:rsidRDefault="000D1073" w:rsidP="000D1073">
            <w:pPr>
              <w:jc w:val="center"/>
              <w:rPr>
                <w:color w:val="000000"/>
                <w:sz w:val="20"/>
                <w:szCs w:val="20"/>
              </w:rPr>
            </w:pPr>
            <w:r w:rsidRPr="000D1073">
              <w:rPr>
                <w:color w:val="000000"/>
                <w:sz w:val="20"/>
                <w:szCs w:val="20"/>
              </w:rPr>
              <w:t>-0,98</w:t>
            </w:r>
          </w:p>
        </w:tc>
      </w:tr>
      <w:tr w:rsidR="000D1073" w:rsidRPr="000D1073" w14:paraId="6AC01A21"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0A716895" w14:textId="77777777" w:rsidR="000D1073" w:rsidRPr="000D1073" w:rsidRDefault="000D1073" w:rsidP="000D1073">
            <w:pPr>
              <w:jc w:val="center"/>
              <w:rPr>
                <w:color w:val="000000"/>
                <w:sz w:val="20"/>
                <w:szCs w:val="20"/>
              </w:rPr>
            </w:pPr>
            <w:r w:rsidRPr="000D1073">
              <w:rPr>
                <w:color w:val="000000"/>
                <w:sz w:val="20"/>
                <w:szCs w:val="20"/>
              </w:rPr>
              <w:t>Квартал Ю.10 ОД.2.</w:t>
            </w:r>
          </w:p>
        </w:tc>
        <w:tc>
          <w:tcPr>
            <w:tcW w:w="144" w:type="pct"/>
            <w:tcBorders>
              <w:top w:val="nil"/>
              <w:left w:val="nil"/>
              <w:bottom w:val="single" w:sz="4" w:space="0" w:color="auto"/>
              <w:right w:val="single" w:sz="4" w:space="0" w:color="auto"/>
            </w:tcBorders>
            <w:shd w:val="clear" w:color="auto" w:fill="auto"/>
            <w:vAlign w:val="center"/>
            <w:hideMark/>
          </w:tcPr>
          <w:p w14:paraId="3BC5DA78" w14:textId="77777777" w:rsidR="000D1073" w:rsidRPr="000D1073" w:rsidRDefault="000D1073" w:rsidP="000D1073">
            <w:pPr>
              <w:jc w:val="center"/>
              <w:rPr>
                <w:color w:val="000000"/>
                <w:sz w:val="20"/>
                <w:szCs w:val="20"/>
              </w:rPr>
            </w:pPr>
            <w:r w:rsidRPr="000D1073">
              <w:rPr>
                <w:color w:val="000000"/>
                <w:sz w:val="20"/>
                <w:szCs w:val="20"/>
              </w:rPr>
              <w:t>0,06</w:t>
            </w:r>
          </w:p>
        </w:tc>
        <w:tc>
          <w:tcPr>
            <w:tcW w:w="171" w:type="pct"/>
            <w:tcBorders>
              <w:top w:val="nil"/>
              <w:left w:val="nil"/>
              <w:bottom w:val="single" w:sz="4" w:space="0" w:color="auto"/>
              <w:right w:val="single" w:sz="4" w:space="0" w:color="auto"/>
            </w:tcBorders>
            <w:shd w:val="clear" w:color="auto" w:fill="auto"/>
            <w:vAlign w:val="center"/>
            <w:hideMark/>
          </w:tcPr>
          <w:p w14:paraId="305B0C3B" w14:textId="77777777" w:rsidR="000D1073" w:rsidRPr="000D1073" w:rsidRDefault="000D1073" w:rsidP="000D1073">
            <w:pPr>
              <w:jc w:val="center"/>
              <w:rPr>
                <w:color w:val="000000"/>
                <w:sz w:val="20"/>
                <w:szCs w:val="20"/>
              </w:rPr>
            </w:pPr>
            <w:r w:rsidRPr="000D1073">
              <w:rPr>
                <w:color w:val="000000"/>
                <w:sz w:val="20"/>
                <w:szCs w:val="20"/>
              </w:rPr>
              <w:t>-0,31</w:t>
            </w:r>
          </w:p>
        </w:tc>
        <w:tc>
          <w:tcPr>
            <w:tcW w:w="171" w:type="pct"/>
            <w:tcBorders>
              <w:top w:val="nil"/>
              <w:left w:val="nil"/>
              <w:bottom w:val="single" w:sz="4" w:space="0" w:color="auto"/>
              <w:right w:val="single" w:sz="4" w:space="0" w:color="auto"/>
            </w:tcBorders>
            <w:shd w:val="clear" w:color="auto" w:fill="auto"/>
            <w:vAlign w:val="center"/>
            <w:hideMark/>
          </w:tcPr>
          <w:p w14:paraId="2FF0F6B8" w14:textId="77777777" w:rsidR="000D1073" w:rsidRPr="000D1073" w:rsidRDefault="000D1073" w:rsidP="000D1073">
            <w:pPr>
              <w:jc w:val="center"/>
              <w:rPr>
                <w:color w:val="000000"/>
                <w:sz w:val="20"/>
                <w:szCs w:val="20"/>
              </w:rPr>
            </w:pPr>
            <w:r w:rsidRPr="000D1073">
              <w:rPr>
                <w:color w:val="000000"/>
                <w:sz w:val="20"/>
                <w:szCs w:val="20"/>
              </w:rPr>
              <w:t>-0,72</w:t>
            </w:r>
          </w:p>
        </w:tc>
        <w:tc>
          <w:tcPr>
            <w:tcW w:w="156" w:type="pct"/>
            <w:tcBorders>
              <w:top w:val="nil"/>
              <w:left w:val="nil"/>
              <w:bottom w:val="single" w:sz="4" w:space="0" w:color="auto"/>
              <w:right w:val="single" w:sz="4" w:space="0" w:color="auto"/>
            </w:tcBorders>
            <w:shd w:val="clear" w:color="auto" w:fill="auto"/>
            <w:vAlign w:val="center"/>
            <w:hideMark/>
          </w:tcPr>
          <w:p w14:paraId="4A35CF07" w14:textId="77777777" w:rsidR="000D1073" w:rsidRPr="000D1073" w:rsidRDefault="000D1073" w:rsidP="000D1073">
            <w:pPr>
              <w:jc w:val="center"/>
              <w:rPr>
                <w:color w:val="000000"/>
                <w:sz w:val="20"/>
                <w:szCs w:val="20"/>
              </w:rPr>
            </w:pPr>
            <w:r w:rsidRPr="000D1073">
              <w:rPr>
                <w:color w:val="000000"/>
                <w:sz w:val="20"/>
                <w:szCs w:val="20"/>
              </w:rPr>
              <w:t>1,04</w:t>
            </w:r>
          </w:p>
        </w:tc>
        <w:tc>
          <w:tcPr>
            <w:tcW w:w="171" w:type="pct"/>
            <w:tcBorders>
              <w:top w:val="nil"/>
              <w:left w:val="nil"/>
              <w:bottom w:val="single" w:sz="4" w:space="0" w:color="auto"/>
              <w:right w:val="single" w:sz="4" w:space="0" w:color="auto"/>
            </w:tcBorders>
            <w:shd w:val="clear" w:color="auto" w:fill="auto"/>
            <w:vAlign w:val="center"/>
            <w:hideMark/>
          </w:tcPr>
          <w:p w14:paraId="0D5425C0" w14:textId="77777777" w:rsidR="000D1073" w:rsidRPr="000D1073" w:rsidRDefault="000D1073" w:rsidP="000D1073">
            <w:pPr>
              <w:jc w:val="center"/>
              <w:rPr>
                <w:color w:val="000000"/>
                <w:sz w:val="20"/>
                <w:szCs w:val="20"/>
              </w:rPr>
            </w:pPr>
            <w:r w:rsidRPr="000D1073">
              <w:rPr>
                <w:color w:val="000000"/>
                <w:sz w:val="20"/>
                <w:szCs w:val="20"/>
              </w:rPr>
              <w:t>-0,54</w:t>
            </w:r>
          </w:p>
        </w:tc>
        <w:tc>
          <w:tcPr>
            <w:tcW w:w="171" w:type="pct"/>
            <w:tcBorders>
              <w:top w:val="nil"/>
              <w:left w:val="nil"/>
              <w:bottom w:val="single" w:sz="4" w:space="0" w:color="auto"/>
              <w:right w:val="single" w:sz="4" w:space="0" w:color="auto"/>
            </w:tcBorders>
            <w:shd w:val="clear" w:color="auto" w:fill="auto"/>
            <w:vAlign w:val="center"/>
            <w:hideMark/>
          </w:tcPr>
          <w:p w14:paraId="7038E0EF" w14:textId="77777777" w:rsidR="000D1073" w:rsidRPr="000D1073" w:rsidRDefault="000D1073" w:rsidP="000D1073">
            <w:pPr>
              <w:jc w:val="center"/>
              <w:rPr>
                <w:color w:val="000000"/>
                <w:sz w:val="20"/>
                <w:szCs w:val="20"/>
              </w:rPr>
            </w:pPr>
            <w:r w:rsidRPr="000D1073">
              <w:rPr>
                <w:color w:val="000000"/>
                <w:sz w:val="20"/>
                <w:szCs w:val="20"/>
              </w:rPr>
              <w:t>-0,54</w:t>
            </w:r>
          </w:p>
        </w:tc>
        <w:tc>
          <w:tcPr>
            <w:tcW w:w="171" w:type="pct"/>
            <w:tcBorders>
              <w:top w:val="nil"/>
              <w:left w:val="nil"/>
              <w:bottom w:val="single" w:sz="4" w:space="0" w:color="auto"/>
              <w:right w:val="single" w:sz="4" w:space="0" w:color="auto"/>
            </w:tcBorders>
            <w:shd w:val="clear" w:color="auto" w:fill="auto"/>
            <w:vAlign w:val="center"/>
            <w:hideMark/>
          </w:tcPr>
          <w:p w14:paraId="511A14C7" w14:textId="77777777" w:rsidR="000D1073" w:rsidRPr="000D1073" w:rsidRDefault="000D1073" w:rsidP="000D1073">
            <w:pPr>
              <w:jc w:val="center"/>
              <w:rPr>
                <w:color w:val="000000"/>
                <w:sz w:val="20"/>
                <w:szCs w:val="20"/>
              </w:rPr>
            </w:pPr>
            <w:r w:rsidRPr="000D1073">
              <w:rPr>
                <w:color w:val="000000"/>
                <w:sz w:val="20"/>
                <w:szCs w:val="20"/>
              </w:rPr>
              <w:t>-0,54</w:t>
            </w:r>
          </w:p>
        </w:tc>
        <w:tc>
          <w:tcPr>
            <w:tcW w:w="171" w:type="pct"/>
            <w:tcBorders>
              <w:top w:val="nil"/>
              <w:left w:val="nil"/>
              <w:bottom w:val="single" w:sz="4" w:space="0" w:color="auto"/>
              <w:right w:val="single" w:sz="4" w:space="0" w:color="auto"/>
            </w:tcBorders>
            <w:shd w:val="clear" w:color="auto" w:fill="auto"/>
            <w:vAlign w:val="center"/>
            <w:hideMark/>
          </w:tcPr>
          <w:p w14:paraId="709BFC1E" w14:textId="77777777" w:rsidR="000D1073" w:rsidRPr="000D1073" w:rsidRDefault="000D1073" w:rsidP="000D1073">
            <w:pPr>
              <w:jc w:val="center"/>
              <w:rPr>
                <w:color w:val="000000"/>
                <w:sz w:val="20"/>
                <w:szCs w:val="20"/>
              </w:rPr>
            </w:pPr>
            <w:r w:rsidRPr="000D1073">
              <w:rPr>
                <w:color w:val="000000"/>
                <w:sz w:val="20"/>
                <w:szCs w:val="20"/>
              </w:rPr>
              <w:t>-0,54</w:t>
            </w:r>
          </w:p>
        </w:tc>
        <w:tc>
          <w:tcPr>
            <w:tcW w:w="171" w:type="pct"/>
            <w:tcBorders>
              <w:top w:val="nil"/>
              <w:left w:val="nil"/>
              <w:bottom w:val="single" w:sz="4" w:space="0" w:color="auto"/>
              <w:right w:val="single" w:sz="4" w:space="0" w:color="auto"/>
            </w:tcBorders>
            <w:shd w:val="clear" w:color="auto" w:fill="auto"/>
            <w:vAlign w:val="center"/>
            <w:hideMark/>
          </w:tcPr>
          <w:p w14:paraId="2B240555" w14:textId="77777777" w:rsidR="000D1073" w:rsidRPr="000D1073" w:rsidRDefault="000D1073" w:rsidP="000D1073">
            <w:pPr>
              <w:jc w:val="center"/>
              <w:rPr>
                <w:color w:val="000000"/>
                <w:sz w:val="20"/>
                <w:szCs w:val="20"/>
              </w:rPr>
            </w:pPr>
            <w:r w:rsidRPr="000D1073">
              <w:rPr>
                <w:color w:val="000000"/>
                <w:sz w:val="20"/>
                <w:szCs w:val="20"/>
              </w:rPr>
              <w:t>-0,54</w:t>
            </w:r>
          </w:p>
        </w:tc>
        <w:tc>
          <w:tcPr>
            <w:tcW w:w="171" w:type="pct"/>
            <w:tcBorders>
              <w:top w:val="nil"/>
              <w:left w:val="nil"/>
              <w:bottom w:val="single" w:sz="4" w:space="0" w:color="auto"/>
              <w:right w:val="single" w:sz="4" w:space="0" w:color="auto"/>
            </w:tcBorders>
            <w:shd w:val="clear" w:color="auto" w:fill="auto"/>
            <w:vAlign w:val="center"/>
            <w:hideMark/>
          </w:tcPr>
          <w:p w14:paraId="1FED603A" w14:textId="77777777" w:rsidR="000D1073" w:rsidRPr="000D1073" w:rsidRDefault="000D1073" w:rsidP="000D1073">
            <w:pPr>
              <w:jc w:val="center"/>
              <w:rPr>
                <w:color w:val="000000"/>
                <w:sz w:val="20"/>
                <w:szCs w:val="20"/>
              </w:rPr>
            </w:pPr>
            <w:r w:rsidRPr="000D1073">
              <w:rPr>
                <w:color w:val="000000"/>
                <w:sz w:val="20"/>
                <w:szCs w:val="20"/>
              </w:rPr>
              <w:t>-0,54</w:t>
            </w:r>
          </w:p>
        </w:tc>
        <w:tc>
          <w:tcPr>
            <w:tcW w:w="171" w:type="pct"/>
            <w:tcBorders>
              <w:top w:val="nil"/>
              <w:left w:val="nil"/>
              <w:bottom w:val="single" w:sz="4" w:space="0" w:color="auto"/>
              <w:right w:val="single" w:sz="4" w:space="0" w:color="auto"/>
            </w:tcBorders>
            <w:shd w:val="clear" w:color="auto" w:fill="auto"/>
            <w:vAlign w:val="center"/>
            <w:hideMark/>
          </w:tcPr>
          <w:p w14:paraId="70915C72" w14:textId="77777777" w:rsidR="000D1073" w:rsidRPr="000D1073" w:rsidRDefault="000D1073" w:rsidP="000D1073">
            <w:pPr>
              <w:jc w:val="center"/>
              <w:rPr>
                <w:color w:val="000000"/>
                <w:sz w:val="20"/>
                <w:szCs w:val="20"/>
              </w:rPr>
            </w:pPr>
            <w:r w:rsidRPr="000D1073">
              <w:rPr>
                <w:color w:val="000000"/>
                <w:sz w:val="20"/>
                <w:szCs w:val="20"/>
              </w:rPr>
              <w:t>-0,54</w:t>
            </w:r>
          </w:p>
        </w:tc>
        <w:tc>
          <w:tcPr>
            <w:tcW w:w="171" w:type="pct"/>
            <w:tcBorders>
              <w:top w:val="nil"/>
              <w:left w:val="nil"/>
              <w:bottom w:val="single" w:sz="4" w:space="0" w:color="auto"/>
              <w:right w:val="single" w:sz="4" w:space="0" w:color="auto"/>
            </w:tcBorders>
            <w:shd w:val="clear" w:color="auto" w:fill="auto"/>
            <w:vAlign w:val="center"/>
            <w:hideMark/>
          </w:tcPr>
          <w:p w14:paraId="13947748" w14:textId="77777777" w:rsidR="000D1073" w:rsidRPr="000D1073" w:rsidRDefault="000D1073" w:rsidP="000D1073">
            <w:pPr>
              <w:jc w:val="center"/>
              <w:rPr>
                <w:color w:val="000000"/>
                <w:sz w:val="20"/>
                <w:szCs w:val="20"/>
              </w:rPr>
            </w:pPr>
            <w:r w:rsidRPr="000D1073">
              <w:rPr>
                <w:color w:val="000000"/>
                <w:sz w:val="20"/>
                <w:szCs w:val="20"/>
              </w:rPr>
              <w:t>-0,54</w:t>
            </w:r>
          </w:p>
        </w:tc>
        <w:tc>
          <w:tcPr>
            <w:tcW w:w="179" w:type="pct"/>
            <w:tcBorders>
              <w:top w:val="nil"/>
              <w:left w:val="nil"/>
              <w:bottom w:val="single" w:sz="4" w:space="0" w:color="auto"/>
              <w:right w:val="single" w:sz="4" w:space="0" w:color="auto"/>
            </w:tcBorders>
            <w:shd w:val="clear" w:color="auto" w:fill="auto"/>
            <w:vAlign w:val="center"/>
            <w:hideMark/>
          </w:tcPr>
          <w:p w14:paraId="41B0ADFE" w14:textId="77777777" w:rsidR="000D1073" w:rsidRPr="000D1073" w:rsidRDefault="000D1073" w:rsidP="000D1073">
            <w:pPr>
              <w:jc w:val="center"/>
              <w:rPr>
                <w:color w:val="000000"/>
                <w:sz w:val="20"/>
                <w:szCs w:val="20"/>
              </w:rPr>
            </w:pPr>
            <w:r w:rsidRPr="000D1073">
              <w:rPr>
                <w:color w:val="000000"/>
                <w:sz w:val="20"/>
                <w:szCs w:val="20"/>
              </w:rPr>
              <w:t>-0,54</w:t>
            </w:r>
          </w:p>
        </w:tc>
        <w:tc>
          <w:tcPr>
            <w:tcW w:w="179" w:type="pct"/>
            <w:tcBorders>
              <w:top w:val="nil"/>
              <w:left w:val="nil"/>
              <w:bottom w:val="single" w:sz="4" w:space="0" w:color="auto"/>
              <w:right w:val="single" w:sz="4" w:space="0" w:color="auto"/>
            </w:tcBorders>
            <w:shd w:val="clear" w:color="auto" w:fill="auto"/>
            <w:vAlign w:val="center"/>
            <w:hideMark/>
          </w:tcPr>
          <w:p w14:paraId="320FC2E4" w14:textId="77777777" w:rsidR="000D1073" w:rsidRPr="000D1073" w:rsidRDefault="000D1073" w:rsidP="000D1073">
            <w:pPr>
              <w:jc w:val="center"/>
              <w:rPr>
                <w:color w:val="000000"/>
                <w:sz w:val="20"/>
                <w:szCs w:val="20"/>
              </w:rPr>
            </w:pPr>
            <w:r w:rsidRPr="000D1073">
              <w:rPr>
                <w:color w:val="000000"/>
                <w:sz w:val="20"/>
                <w:szCs w:val="20"/>
              </w:rPr>
              <w:t>-0,54</w:t>
            </w:r>
          </w:p>
        </w:tc>
        <w:tc>
          <w:tcPr>
            <w:tcW w:w="179" w:type="pct"/>
            <w:tcBorders>
              <w:top w:val="nil"/>
              <w:left w:val="nil"/>
              <w:bottom w:val="single" w:sz="4" w:space="0" w:color="auto"/>
              <w:right w:val="single" w:sz="4" w:space="0" w:color="auto"/>
            </w:tcBorders>
            <w:shd w:val="clear" w:color="auto" w:fill="auto"/>
            <w:vAlign w:val="center"/>
            <w:hideMark/>
          </w:tcPr>
          <w:p w14:paraId="21B46199" w14:textId="77777777" w:rsidR="000D1073" w:rsidRPr="000D1073" w:rsidRDefault="000D1073" w:rsidP="000D1073">
            <w:pPr>
              <w:jc w:val="center"/>
              <w:rPr>
                <w:color w:val="000000"/>
                <w:sz w:val="20"/>
                <w:szCs w:val="20"/>
              </w:rPr>
            </w:pPr>
            <w:r w:rsidRPr="000D1073">
              <w:rPr>
                <w:color w:val="000000"/>
                <w:sz w:val="20"/>
                <w:szCs w:val="20"/>
              </w:rPr>
              <w:t>-0,54</w:t>
            </w:r>
          </w:p>
        </w:tc>
        <w:tc>
          <w:tcPr>
            <w:tcW w:w="179" w:type="pct"/>
            <w:tcBorders>
              <w:top w:val="nil"/>
              <w:left w:val="nil"/>
              <w:bottom w:val="single" w:sz="4" w:space="0" w:color="auto"/>
              <w:right w:val="single" w:sz="4" w:space="0" w:color="auto"/>
            </w:tcBorders>
            <w:shd w:val="clear" w:color="auto" w:fill="auto"/>
            <w:vAlign w:val="center"/>
            <w:hideMark/>
          </w:tcPr>
          <w:p w14:paraId="2010E9F9" w14:textId="77777777" w:rsidR="000D1073" w:rsidRPr="000D1073" w:rsidRDefault="000D1073" w:rsidP="000D1073">
            <w:pPr>
              <w:jc w:val="center"/>
              <w:rPr>
                <w:color w:val="000000"/>
                <w:sz w:val="20"/>
                <w:szCs w:val="20"/>
              </w:rPr>
            </w:pPr>
            <w:r w:rsidRPr="000D1073">
              <w:rPr>
                <w:color w:val="000000"/>
                <w:sz w:val="20"/>
                <w:szCs w:val="20"/>
              </w:rPr>
              <w:t>-0,54</w:t>
            </w:r>
          </w:p>
        </w:tc>
        <w:tc>
          <w:tcPr>
            <w:tcW w:w="179" w:type="pct"/>
            <w:tcBorders>
              <w:top w:val="nil"/>
              <w:left w:val="nil"/>
              <w:bottom w:val="single" w:sz="4" w:space="0" w:color="auto"/>
              <w:right w:val="single" w:sz="4" w:space="0" w:color="auto"/>
            </w:tcBorders>
            <w:shd w:val="clear" w:color="auto" w:fill="auto"/>
            <w:vAlign w:val="center"/>
            <w:hideMark/>
          </w:tcPr>
          <w:p w14:paraId="43ECC28F" w14:textId="77777777" w:rsidR="000D1073" w:rsidRPr="000D1073" w:rsidRDefault="000D1073" w:rsidP="000D1073">
            <w:pPr>
              <w:jc w:val="center"/>
              <w:rPr>
                <w:color w:val="000000"/>
                <w:sz w:val="20"/>
                <w:szCs w:val="20"/>
              </w:rPr>
            </w:pPr>
            <w:r w:rsidRPr="000D1073">
              <w:rPr>
                <w:color w:val="000000"/>
                <w:sz w:val="20"/>
                <w:szCs w:val="20"/>
              </w:rPr>
              <w:t>-0,54</w:t>
            </w:r>
          </w:p>
        </w:tc>
        <w:tc>
          <w:tcPr>
            <w:tcW w:w="179" w:type="pct"/>
            <w:tcBorders>
              <w:top w:val="nil"/>
              <w:left w:val="nil"/>
              <w:bottom w:val="single" w:sz="4" w:space="0" w:color="auto"/>
              <w:right w:val="single" w:sz="4" w:space="0" w:color="auto"/>
            </w:tcBorders>
            <w:shd w:val="clear" w:color="auto" w:fill="auto"/>
            <w:vAlign w:val="center"/>
            <w:hideMark/>
          </w:tcPr>
          <w:p w14:paraId="6CF0BE44" w14:textId="77777777" w:rsidR="000D1073" w:rsidRPr="000D1073" w:rsidRDefault="000D1073" w:rsidP="000D1073">
            <w:pPr>
              <w:jc w:val="center"/>
              <w:rPr>
                <w:color w:val="000000"/>
                <w:sz w:val="20"/>
                <w:szCs w:val="20"/>
              </w:rPr>
            </w:pPr>
            <w:r w:rsidRPr="000D1073">
              <w:rPr>
                <w:color w:val="000000"/>
                <w:sz w:val="20"/>
                <w:szCs w:val="20"/>
              </w:rPr>
              <w:t>-0,54</w:t>
            </w:r>
          </w:p>
        </w:tc>
      </w:tr>
      <w:tr w:rsidR="000D1073" w:rsidRPr="000D1073" w14:paraId="397CEFB6"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66B765B0" w14:textId="77777777" w:rsidR="000D1073" w:rsidRPr="000D1073" w:rsidRDefault="000D1073" w:rsidP="000D1073">
            <w:pPr>
              <w:jc w:val="center"/>
              <w:rPr>
                <w:color w:val="000000"/>
                <w:sz w:val="20"/>
                <w:szCs w:val="20"/>
              </w:rPr>
            </w:pPr>
            <w:r w:rsidRPr="000D1073">
              <w:rPr>
                <w:color w:val="000000"/>
                <w:sz w:val="20"/>
                <w:szCs w:val="20"/>
              </w:rPr>
              <w:t>Квартал Ю.11 ОД.2.</w:t>
            </w:r>
          </w:p>
        </w:tc>
        <w:tc>
          <w:tcPr>
            <w:tcW w:w="144" w:type="pct"/>
            <w:tcBorders>
              <w:top w:val="nil"/>
              <w:left w:val="nil"/>
              <w:bottom w:val="single" w:sz="4" w:space="0" w:color="auto"/>
              <w:right w:val="single" w:sz="4" w:space="0" w:color="auto"/>
            </w:tcBorders>
            <w:shd w:val="clear" w:color="auto" w:fill="auto"/>
            <w:vAlign w:val="center"/>
            <w:hideMark/>
          </w:tcPr>
          <w:p w14:paraId="24C4FAE3" w14:textId="77777777" w:rsidR="000D1073" w:rsidRPr="000D1073" w:rsidRDefault="000D1073" w:rsidP="000D1073">
            <w:pPr>
              <w:jc w:val="center"/>
              <w:rPr>
                <w:color w:val="000000"/>
                <w:sz w:val="20"/>
                <w:szCs w:val="20"/>
              </w:rPr>
            </w:pPr>
            <w:r w:rsidRPr="000D1073">
              <w:rPr>
                <w:color w:val="000000"/>
                <w:sz w:val="20"/>
                <w:szCs w:val="20"/>
              </w:rPr>
              <w:t>0,08</w:t>
            </w:r>
          </w:p>
        </w:tc>
        <w:tc>
          <w:tcPr>
            <w:tcW w:w="171" w:type="pct"/>
            <w:tcBorders>
              <w:top w:val="nil"/>
              <w:left w:val="nil"/>
              <w:bottom w:val="single" w:sz="4" w:space="0" w:color="auto"/>
              <w:right w:val="single" w:sz="4" w:space="0" w:color="auto"/>
            </w:tcBorders>
            <w:shd w:val="clear" w:color="auto" w:fill="auto"/>
            <w:vAlign w:val="center"/>
            <w:hideMark/>
          </w:tcPr>
          <w:p w14:paraId="33D9AA29" w14:textId="77777777" w:rsidR="000D1073" w:rsidRPr="000D1073" w:rsidRDefault="000D1073" w:rsidP="000D1073">
            <w:pPr>
              <w:jc w:val="center"/>
              <w:rPr>
                <w:color w:val="000000"/>
                <w:sz w:val="20"/>
                <w:szCs w:val="20"/>
              </w:rPr>
            </w:pPr>
            <w:r w:rsidRPr="000D1073">
              <w:rPr>
                <w:color w:val="000000"/>
                <w:sz w:val="20"/>
                <w:szCs w:val="20"/>
              </w:rPr>
              <w:t>-0,38</w:t>
            </w:r>
          </w:p>
        </w:tc>
        <w:tc>
          <w:tcPr>
            <w:tcW w:w="171" w:type="pct"/>
            <w:tcBorders>
              <w:top w:val="nil"/>
              <w:left w:val="nil"/>
              <w:bottom w:val="single" w:sz="4" w:space="0" w:color="auto"/>
              <w:right w:val="single" w:sz="4" w:space="0" w:color="auto"/>
            </w:tcBorders>
            <w:shd w:val="clear" w:color="auto" w:fill="auto"/>
            <w:vAlign w:val="center"/>
            <w:hideMark/>
          </w:tcPr>
          <w:p w14:paraId="4061BC9D" w14:textId="77777777" w:rsidR="000D1073" w:rsidRPr="000D1073" w:rsidRDefault="000D1073" w:rsidP="000D1073">
            <w:pPr>
              <w:jc w:val="center"/>
              <w:rPr>
                <w:color w:val="000000"/>
                <w:sz w:val="20"/>
                <w:szCs w:val="20"/>
              </w:rPr>
            </w:pPr>
            <w:r w:rsidRPr="000D1073">
              <w:rPr>
                <w:color w:val="000000"/>
                <w:sz w:val="20"/>
                <w:szCs w:val="20"/>
              </w:rPr>
              <w:t>-0,88</w:t>
            </w:r>
          </w:p>
        </w:tc>
        <w:tc>
          <w:tcPr>
            <w:tcW w:w="156" w:type="pct"/>
            <w:tcBorders>
              <w:top w:val="nil"/>
              <w:left w:val="nil"/>
              <w:bottom w:val="single" w:sz="4" w:space="0" w:color="auto"/>
              <w:right w:val="single" w:sz="4" w:space="0" w:color="auto"/>
            </w:tcBorders>
            <w:shd w:val="clear" w:color="auto" w:fill="auto"/>
            <w:vAlign w:val="center"/>
            <w:hideMark/>
          </w:tcPr>
          <w:p w14:paraId="008DA516" w14:textId="77777777" w:rsidR="000D1073" w:rsidRPr="000D1073" w:rsidRDefault="000D1073" w:rsidP="000D1073">
            <w:pPr>
              <w:jc w:val="center"/>
              <w:rPr>
                <w:color w:val="000000"/>
                <w:sz w:val="20"/>
                <w:szCs w:val="20"/>
              </w:rPr>
            </w:pPr>
            <w:r w:rsidRPr="000D1073">
              <w:rPr>
                <w:color w:val="000000"/>
                <w:sz w:val="20"/>
                <w:szCs w:val="20"/>
              </w:rPr>
              <w:t>1,26</w:t>
            </w:r>
          </w:p>
        </w:tc>
        <w:tc>
          <w:tcPr>
            <w:tcW w:w="171" w:type="pct"/>
            <w:tcBorders>
              <w:top w:val="nil"/>
              <w:left w:val="nil"/>
              <w:bottom w:val="single" w:sz="4" w:space="0" w:color="auto"/>
              <w:right w:val="single" w:sz="4" w:space="0" w:color="auto"/>
            </w:tcBorders>
            <w:shd w:val="clear" w:color="auto" w:fill="auto"/>
            <w:vAlign w:val="center"/>
            <w:hideMark/>
          </w:tcPr>
          <w:p w14:paraId="5502EC7F" w14:textId="77777777" w:rsidR="000D1073" w:rsidRPr="000D1073" w:rsidRDefault="000D1073" w:rsidP="000D1073">
            <w:pPr>
              <w:jc w:val="center"/>
              <w:rPr>
                <w:color w:val="000000"/>
                <w:sz w:val="20"/>
                <w:szCs w:val="20"/>
              </w:rPr>
            </w:pPr>
            <w:r w:rsidRPr="000D1073">
              <w:rPr>
                <w:color w:val="000000"/>
                <w:sz w:val="20"/>
                <w:szCs w:val="20"/>
              </w:rPr>
              <w:t>-0,66</w:t>
            </w:r>
          </w:p>
        </w:tc>
        <w:tc>
          <w:tcPr>
            <w:tcW w:w="171" w:type="pct"/>
            <w:tcBorders>
              <w:top w:val="nil"/>
              <w:left w:val="nil"/>
              <w:bottom w:val="single" w:sz="4" w:space="0" w:color="auto"/>
              <w:right w:val="single" w:sz="4" w:space="0" w:color="auto"/>
            </w:tcBorders>
            <w:shd w:val="clear" w:color="auto" w:fill="auto"/>
            <w:vAlign w:val="center"/>
            <w:hideMark/>
          </w:tcPr>
          <w:p w14:paraId="6C37A41E" w14:textId="77777777" w:rsidR="000D1073" w:rsidRPr="000D1073" w:rsidRDefault="000D1073" w:rsidP="000D1073">
            <w:pPr>
              <w:jc w:val="center"/>
              <w:rPr>
                <w:color w:val="000000"/>
                <w:sz w:val="20"/>
                <w:szCs w:val="20"/>
              </w:rPr>
            </w:pPr>
            <w:r w:rsidRPr="000D1073">
              <w:rPr>
                <w:color w:val="000000"/>
                <w:sz w:val="20"/>
                <w:szCs w:val="20"/>
              </w:rPr>
              <w:t>-0,66</w:t>
            </w:r>
          </w:p>
        </w:tc>
        <w:tc>
          <w:tcPr>
            <w:tcW w:w="171" w:type="pct"/>
            <w:tcBorders>
              <w:top w:val="nil"/>
              <w:left w:val="nil"/>
              <w:bottom w:val="single" w:sz="4" w:space="0" w:color="auto"/>
              <w:right w:val="single" w:sz="4" w:space="0" w:color="auto"/>
            </w:tcBorders>
            <w:shd w:val="clear" w:color="auto" w:fill="auto"/>
            <w:vAlign w:val="center"/>
            <w:hideMark/>
          </w:tcPr>
          <w:p w14:paraId="2DA0125A" w14:textId="77777777" w:rsidR="000D1073" w:rsidRPr="000D1073" w:rsidRDefault="000D1073" w:rsidP="000D1073">
            <w:pPr>
              <w:jc w:val="center"/>
              <w:rPr>
                <w:color w:val="000000"/>
                <w:sz w:val="20"/>
                <w:szCs w:val="20"/>
              </w:rPr>
            </w:pPr>
            <w:r w:rsidRPr="000D1073">
              <w:rPr>
                <w:color w:val="000000"/>
                <w:sz w:val="20"/>
                <w:szCs w:val="20"/>
              </w:rPr>
              <w:t>-0,66</w:t>
            </w:r>
          </w:p>
        </w:tc>
        <w:tc>
          <w:tcPr>
            <w:tcW w:w="171" w:type="pct"/>
            <w:tcBorders>
              <w:top w:val="nil"/>
              <w:left w:val="nil"/>
              <w:bottom w:val="single" w:sz="4" w:space="0" w:color="auto"/>
              <w:right w:val="single" w:sz="4" w:space="0" w:color="auto"/>
            </w:tcBorders>
            <w:shd w:val="clear" w:color="auto" w:fill="auto"/>
            <w:vAlign w:val="center"/>
            <w:hideMark/>
          </w:tcPr>
          <w:p w14:paraId="70ECDF7C" w14:textId="77777777" w:rsidR="000D1073" w:rsidRPr="000D1073" w:rsidRDefault="000D1073" w:rsidP="000D1073">
            <w:pPr>
              <w:jc w:val="center"/>
              <w:rPr>
                <w:color w:val="000000"/>
                <w:sz w:val="20"/>
                <w:szCs w:val="20"/>
              </w:rPr>
            </w:pPr>
            <w:r w:rsidRPr="000D1073">
              <w:rPr>
                <w:color w:val="000000"/>
                <w:sz w:val="20"/>
                <w:szCs w:val="20"/>
              </w:rPr>
              <w:t>-0,66</w:t>
            </w:r>
          </w:p>
        </w:tc>
        <w:tc>
          <w:tcPr>
            <w:tcW w:w="171" w:type="pct"/>
            <w:tcBorders>
              <w:top w:val="nil"/>
              <w:left w:val="nil"/>
              <w:bottom w:val="single" w:sz="4" w:space="0" w:color="auto"/>
              <w:right w:val="single" w:sz="4" w:space="0" w:color="auto"/>
            </w:tcBorders>
            <w:shd w:val="clear" w:color="auto" w:fill="auto"/>
            <w:vAlign w:val="center"/>
            <w:hideMark/>
          </w:tcPr>
          <w:p w14:paraId="4A467B40" w14:textId="77777777" w:rsidR="000D1073" w:rsidRPr="000D1073" w:rsidRDefault="000D1073" w:rsidP="000D1073">
            <w:pPr>
              <w:jc w:val="center"/>
              <w:rPr>
                <w:color w:val="000000"/>
                <w:sz w:val="20"/>
                <w:szCs w:val="20"/>
              </w:rPr>
            </w:pPr>
            <w:r w:rsidRPr="000D1073">
              <w:rPr>
                <w:color w:val="000000"/>
                <w:sz w:val="20"/>
                <w:szCs w:val="20"/>
              </w:rPr>
              <w:t>-0,66</w:t>
            </w:r>
          </w:p>
        </w:tc>
        <w:tc>
          <w:tcPr>
            <w:tcW w:w="171" w:type="pct"/>
            <w:tcBorders>
              <w:top w:val="nil"/>
              <w:left w:val="nil"/>
              <w:bottom w:val="single" w:sz="4" w:space="0" w:color="auto"/>
              <w:right w:val="single" w:sz="4" w:space="0" w:color="auto"/>
            </w:tcBorders>
            <w:shd w:val="clear" w:color="auto" w:fill="auto"/>
            <w:vAlign w:val="center"/>
            <w:hideMark/>
          </w:tcPr>
          <w:p w14:paraId="0CF332F9" w14:textId="77777777" w:rsidR="000D1073" w:rsidRPr="000D1073" w:rsidRDefault="000D1073" w:rsidP="000D1073">
            <w:pPr>
              <w:jc w:val="center"/>
              <w:rPr>
                <w:color w:val="000000"/>
                <w:sz w:val="20"/>
                <w:szCs w:val="20"/>
              </w:rPr>
            </w:pPr>
            <w:r w:rsidRPr="000D1073">
              <w:rPr>
                <w:color w:val="000000"/>
                <w:sz w:val="20"/>
                <w:szCs w:val="20"/>
              </w:rPr>
              <w:t>-0,66</w:t>
            </w:r>
          </w:p>
        </w:tc>
        <w:tc>
          <w:tcPr>
            <w:tcW w:w="171" w:type="pct"/>
            <w:tcBorders>
              <w:top w:val="nil"/>
              <w:left w:val="nil"/>
              <w:bottom w:val="single" w:sz="4" w:space="0" w:color="auto"/>
              <w:right w:val="single" w:sz="4" w:space="0" w:color="auto"/>
            </w:tcBorders>
            <w:shd w:val="clear" w:color="auto" w:fill="auto"/>
            <w:vAlign w:val="center"/>
            <w:hideMark/>
          </w:tcPr>
          <w:p w14:paraId="68F7436F" w14:textId="77777777" w:rsidR="000D1073" w:rsidRPr="000D1073" w:rsidRDefault="000D1073" w:rsidP="000D1073">
            <w:pPr>
              <w:jc w:val="center"/>
              <w:rPr>
                <w:color w:val="000000"/>
                <w:sz w:val="20"/>
                <w:szCs w:val="20"/>
              </w:rPr>
            </w:pPr>
            <w:r w:rsidRPr="000D1073">
              <w:rPr>
                <w:color w:val="000000"/>
                <w:sz w:val="20"/>
                <w:szCs w:val="20"/>
              </w:rPr>
              <w:t>-0,66</w:t>
            </w:r>
          </w:p>
        </w:tc>
        <w:tc>
          <w:tcPr>
            <w:tcW w:w="171" w:type="pct"/>
            <w:tcBorders>
              <w:top w:val="nil"/>
              <w:left w:val="nil"/>
              <w:bottom w:val="single" w:sz="4" w:space="0" w:color="auto"/>
              <w:right w:val="single" w:sz="4" w:space="0" w:color="auto"/>
            </w:tcBorders>
            <w:shd w:val="clear" w:color="auto" w:fill="auto"/>
            <w:vAlign w:val="center"/>
            <w:hideMark/>
          </w:tcPr>
          <w:p w14:paraId="70E2F660" w14:textId="77777777" w:rsidR="000D1073" w:rsidRPr="000D1073" w:rsidRDefault="000D1073" w:rsidP="000D1073">
            <w:pPr>
              <w:jc w:val="center"/>
              <w:rPr>
                <w:color w:val="000000"/>
                <w:sz w:val="20"/>
                <w:szCs w:val="20"/>
              </w:rPr>
            </w:pPr>
            <w:r w:rsidRPr="000D1073">
              <w:rPr>
                <w:color w:val="000000"/>
                <w:sz w:val="20"/>
                <w:szCs w:val="20"/>
              </w:rPr>
              <w:t>-0,66</w:t>
            </w:r>
          </w:p>
        </w:tc>
        <w:tc>
          <w:tcPr>
            <w:tcW w:w="179" w:type="pct"/>
            <w:tcBorders>
              <w:top w:val="nil"/>
              <w:left w:val="nil"/>
              <w:bottom w:val="single" w:sz="4" w:space="0" w:color="auto"/>
              <w:right w:val="single" w:sz="4" w:space="0" w:color="auto"/>
            </w:tcBorders>
            <w:shd w:val="clear" w:color="auto" w:fill="auto"/>
            <w:vAlign w:val="center"/>
            <w:hideMark/>
          </w:tcPr>
          <w:p w14:paraId="4E12C725" w14:textId="77777777" w:rsidR="000D1073" w:rsidRPr="000D1073" w:rsidRDefault="000D1073" w:rsidP="000D1073">
            <w:pPr>
              <w:jc w:val="center"/>
              <w:rPr>
                <w:color w:val="000000"/>
                <w:sz w:val="20"/>
                <w:szCs w:val="20"/>
              </w:rPr>
            </w:pPr>
            <w:r w:rsidRPr="000D1073">
              <w:rPr>
                <w:color w:val="000000"/>
                <w:sz w:val="20"/>
                <w:szCs w:val="20"/>
              </w:rPr>
              <w:t>-0,66</w:t>
            </w:r>
          </w:p>
        </w:tc>
        <w:tc>
          <w:tcPr>
            <w:tcW w:w="179" w:type="pct"/>
            <w:tcBorders>
              <w:top w:val="nil"/>
              <w:left w:val="nil"/>
              <w:bottom w:val="single" w:sz="4" w:space="0" w:color="auto"/>
              <w:right w:val="single" w:sz="4" w:space="0" w:color="auto"/>
            </w:tcBorders>
            <w:shd w:val="clear" w:color="auto" w:fill="auto"/>
            <w:vAlign w:val="center"/>
            <w:hideMark/>
          </w:tcPr>
          <w:p w14:paraId="416EC376" w14:textId="77777777" w:rsidR="000D1073" w:rsidRPr="000D1073" w:rsidRDefault="000D1073" w:rsidP="000D1073">
            <w:pPr>
              <w:jc w:val="center"/>
              <w:rPr>
                <w:color w:val="000000"/>
                <w:sz w:val="20"/>
                <w:szCs w:val="20"/>
              </w:rPr>
            </w:pPr>
            <w:r w:rsidRPr="000D1073">
              <w:rPr>
                <w:color w:val="000000"/>
                <w:sz w:val="20"/>
                <w:szCs w:val="20"/>
              </w:rPr>
              <w:t>-0,66</w:t>
            </w:r>
          </w:p>
        </w:tc>
        <w:tc>
          <w:tcPr>
            <w:tcW w:w="179" w:type="pct"/>
            <w:tcBorders>
              <w:top w:val="nil"/>
              <w:left w:val="nil"/>
              <w:bottom w:val="single" w:sz="4" w:space="0" w:color="auto"/>
              <w:right w:val="single" w:sz="4" w:space="0" w:color="auto"/>
            </w:tcBorders>
            <w:shd w:val="clear" w:color="auto" w:fill="auto"/>
            <w:vAlign w:val="center"/>
            <w:hideMark/>
          </w:tcPr>
          <w:p w14:paraId="514D6AB8" w14:textId="77777777" w:rsidR="000D1073" w:rsidRPr="000D1073" w:rsidRDefault="000D1073" w:rsidP="000D1073">
            <w:pPr>
              <w:jc w:val="center"/>
              <w:rPr>
                <w:color w:val="000000"/>
                <w:sz w:val="20"/>
                <w:szCs w:val="20"/>
              </w:rPr>
            </w:pPr>
            <w:r w:rsidRPr="000D1073">
              <w:rPr>
                <w:color w:val="000000"/>
                <w:sz w:val="20"/>
                <w:szCs w:val="20"/>
              </w:rPr>
              <w:t>-0,66</w:t>
            </w:r>
          </w:p>
        </w:tc>
        <w:tc>
          <w:tcPr>
            <w:tcW w:w="179" w:type="pct"/>
            <w:tcBorders>
              <w:top w:val="nil"/>
              <w:left w:val="nil"/>
              <w:bottom w:val="single" w:sz="4" w:space="0" w:color="auto"/>
              <w:right w:val="single" w:sz="4" w:space="0" w:color="auto"/>
            </w:tcBorders>
            <w:shd w:val="clear" w:color="auto" w:fill="auto"/>
            <w:vAlign w:val="center"/>
            <w:hideMark/>
          </w:tcPr>
          <w:p w14:paraId="2204016B" w14:textId="77777777" w:rsidR="000D1073" w:rsidRPr="000D1073" w:rsidRDefault="000D1073" w:rsidP="000D1073">
            <w:pPr>
              <w:jc w:val="center"/>
              <w:rPr>
                <w:color w:val="000000"/>
                <w:sz w:val="20"/>
                <w:szCs w:val="20"/>
              </w:rPr>
            </w:pPr>
            <w:r w:rsidRPr="000D1073">
              <w:rPr>
                <w:color w:val="000000"/>
                <w:sz w:val="20"/>
                <w:szCs w:val="20"/>
              </w:rPr>
              <w:t>-0,66</w:t>
            </w:r>
          </w:p>
        </w:tc>
        <w:tc>
          <w:tcPr>
            <w:tcW w:w="179" w:type="pct"/>
            <w:tcBorders>
              <w:top w:val="nil"/>
              <w:left w:val="nil"/>
              <w:bottom w:val="single" w:sz="4" w:space="0" w:color="auto"/>
              <w:right w:val="single" w:sz="4" w:space="0" w:color="auto"/>
            </w:tcBorders>
            <w:shd w:val="clear" w:color="auto" w:fill="auto"/>
            <w:vAlign w:val="center"/>
            <w:hideMark/>
          </w:tcPr>
          <w:p w14:paraId="0EB720EB" w14:textId="77777777" w:rsidR="000D1073" w:rsidRPr="000D1073" w:rsidRDefault="000D1073" w:rsidP="000D1073">
            <w:pPr>
              <w:jc w:val="center"/>
              <w:rPr>
                <w:color w:val="000000"/>
                <w:sz w:val="20"/>
                <w:szCs w:val="20"/>
              </w:rPr>
            </w:pPr>
            <w:r w:rsidRPr="000D1073">
              <w:rPr>
                <w:color w:val="000000"/>
                <w:sz w:val="20"/>
                <w:szCs w:val="20"/>
              </w:rPr>
              <w:t>-0,66</w:t>
            </w:r>
          </w:p>
        </w:tc>
        <w:tc>
          <w:tcPr>
            <w:tcW w:w="179" w:type="pct"/>
            <w:tcBorders>
              <w:top w:val="nil"/>
              <w:left w:val="nil"/>
              <w:bottom w:val="single" w:sz="4" w:space="0" w:color="auto"/>
              <w:right w:val="single" w:sz="4" w:space="0" w:color="auto"/>
            </w:tcBorders>
            <w:shd w:val="clear" w:color="auto" w:fill="auto"/>
            <w:vAlign w:val="center"/>
            <w:hideMark/>
          </w:tcPr>
          <w:p w14:paraId="22768FF2" w14:textId="77777777" w:rsidR="000D1073" w:rsidRPr="000D1073" w:rsidRDefault="000D1073" w:rsidP="000D1073">
            <w:pPr>
              <w:jc w:val="center"/>
              <w:rPr>
                <w:color w:val="000000"/>
                <w:sz w:val="20"/>
                <w:szCs w:val="20"/>
              </w:rPr>
            </w:pPr>
            <w:r w:rsidRPr="000D1073">
              <w:rPr>
                <w:color w:val="000000"/>
                <w:sz w:val="20"/>
                <w:szCs w:val="20"/>
              </w:rPr>
              <w:t>-0,66</w:t>
            </w:r>
          </w:p>
        </w:tc>
      </w:tr>
      <w:tr w:rsidR="000D1073" w:rsidRPr="000D1073" w14:paraId="495EF2D6"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0904E6D2" w14:textId="77777777" w:rsidR="000D1073" w:rsidRPr="000D1073" w:rsidRDefault="000D1073" w:rsidP="000D1073">
            <w:pPr>
              <w:jc w:val="center"/>
              <w:rPr>
                <w:color w:val="000000"/>
                <w:sz w:val="20"/>
                <w:szCs w:val="20"/>
              </w:rPr>
            </w:pPr>
            <w:r w:rsidRPr="000D1073">
              <w:rPr>
                <w:color w:val="000000"/>
                <w:sz w:val="20"/>
                <w:szCs w:val="20"/>
              </w:rPr>
              <w:t>Квартал Ю.2-1 ОД.2.</w:t>
            </w:r>
          </w:p>
        </w:tc>
        <w:tc>
          <w:tcPr>
            <w:tcW w:w="144" w:type="pct"/>
            <w:tcBorders>
              <w:top w:val="nil"/>
              <w:left w:val="nil"/>
              <w:bottom w:val="single" w:sz="4" w:space="0" w:color="auto"/>
              <w:right w:val="single" w:sz="4" w:space="0" w:color="auto"/>
            </w:tcBorders>
            <w:shd w:val="clear" w:color="auto" w:fill="auto"/>
            <w:vAlign w:val="center"/>
            <w:hideMark/>
          </w:tcPr>
          <w:p w14:paraId="1C17C7A1" w14:textId="77777777" w:rsidR="000D1073" w:rsidRPr="000D1073" w:rsidRDefault="000D1073" w:rsidP="000D1073">
            <w:pPr>
              <w:jc w:val="center"/>
              <w:rPr>
                <w:color w:val="000000"/>
                <w:sz w:val="20"/>
                <w:szCs w:val="20"/>
              </w:rPr>
            </w:pPr>
            <w:r w:rsidRPr="000D1073">
              <w:rPr>
                <w:color w:val="000000"/>
                <w:sz w:val="20"/>
                <w:szCs w:val="20"/>
              </w:rPr>
              <w:t>0,45</w:t>
            </w:r>
          </w:p>
        </w:tc>
        <w:tc>
          <w:tcPr>
            <w:tcW w:w="171" w:type="pct"/>
            <w:tcBorders>
              <w:top w:val="nil"/>
              <w:left w:val="nil"/>
              <w:bottom w:val="single" w:sz="4" w:space="0" w:color="auto"/>
              <w:right w:val="single" w:sz="4" w:space="0" w:color="auto"/>
            </w:tcBorders>
            <w:shd w:val="clear" w:color="auto" w:fill="auto"/>
            <w:vAlign w:val="center"/>
            <w:hideMark/>
          </w:tcPr>
          <w:p w14:paraId="57522DF3" w14:textId="77777777" w:rsidR="000D1073" w:rsidRPr="000D1073" w:rsidRDefault="000D1073" w:rsidP="000D1073">
            <w:pPr>
              <w:jc w:val="center"/>
              <w:rPr>
                <w:color w:val="000000"/>
                <w:sz w:val="20"/>
                <w:szCs w:val="20"/>
              </w:rPr>
            </w:pPr>
            <w:r w:rsidRPr="000D1073">
              <w:rPr>
                <w:color w:val="000000"/>
                <w:sz w:val="20"/>
                <w:szCs w:val="20"/>
              </w:rPr>
              <w:t>-2,29</w:t>
            </w:r>
          </w:p>
        </w:tc>
        <w:tc>
          <w:tcPr>
            <w:tcW w:w="171" w:type="pct"/>
            <w:tcBorders>
              <w:top w:val="nil"/>
              <w:left w:val="nil"/>
              <w:bottom w:val="single" w:sz="4" w:space="0" w:color="auto"/>
              <w:right w:val="single" w:sz="4" w:space="0" w:color="auto"/>
            </w:tcBorders>
            <w:shd w:val="clear" w:color="auto" w:fill="auto"/>
            <w:vAlign w:val="center"/>
            <w:hideMark/>
          </w:tcPr>
          <w:p w14:paraId="06B9A18A" w14:textId="77777777" w:rsidR="000D1073" w:rsidRPr="000D1073" w:rsidRDefault="000D1073" w:rsidP="000D1073">
            <w:pPr>
              <w:jc w:val="center"/>
              <w:rPr>
                <w:color w:val="000000"/>
                <w:sz w:val="20"/>
                <w:szCs w:val="20"/>
              </w:rPr>
            </w:pPr>
            <w:r w:rsidRPr="000D1073">
              <w:rPr>
                <w:color w:val="000000"/>
                <w:sz w:val="20"/>
                <w:szCs w:val="20"/>
              </w:rPr>
              <w:t>-5,26</w:t>
            </w:r>
          </w:p>
        </w:tc>
        <w:tc>
          <w:tcPr>
            <w:tcW w:w="156" w:type="pct"/>
            <w:tcBorders>
              <w:top w:val="nil"/>
              <w:left w:val="nil"/>
              <w:bottom w:val="single" w:sz="4" w:space="0" w:color="auto"/>
              <w:right w:val="single" w:sz="4" w:space="0" w:color="auto"/>
            </w:tcBorders>
            <w:shd w:val="clear" w:color="auto" w:fill="auto"/>
            <w:vAlign w:val="center"/>
            <w:hideMark/>
          </w:tcPr>
          <w:p w14:paraId="1A76F1F1" w14:textId="77777777" w:rsidR="000D1073" w:rsidRPr="000D1073" w:rsidRDefault="000D1073" w:rsidP="000D1073">
            <w:pPr>
              <w:jc w:val="center"/>
              <w:rPr>
                <w:color w:val="000000"/>
                <w:sz w:val="20"/>
                <w:szCs w:val="20"/>
              </w:rPr>
            </w:pPr>
            <w:r w:rsidRPr="000D1073">
              <w:rPr>
                <w:color w:val="000000"/>
                <w:sz w:val="20"/>
                <w:szCs w:val="20"/>
              </w:rPr>
              <w:t>7,55</w:t>
            </w:r>
          </w:p>
        </w:tc>
        <w:tc>
          <w:tcPr>
            <w:tcW w:w="171" w:type="pct"/>
            <w:tcBorders>
              <w:top w:val="nil"/>
              <w:left w:val="nil"/>
              <w:bottom w:val="single" w:sz="4" w:space="0" w:color="auto"/>
              <w:right w:val="single" w:sz="4" w:space="0" w:color="auto"/>
            </w:tcBorders>
            <w:shd w:val="clear" w:color="auto" w:fill="auto"/>
            <w:vAlign w:val="center"/>
            <w:hideMark/>
          </w:tcPr>
          <w:p w14:paraId="602C76FA" w14:textId="77777777" w:rsidR="000D1073" w:rsidRPr="000D1073" w:rsidRDefault="000D1073" w:rsidP="000D1073">
            <w:pPr>
              <w:jc w:val="center"/>
              <w:rPr>
                <w:color w:val="000000"/>
                <w:sz w:val="20"/>
                <w:szCs w:val="20"/>
              </w:rPr>
            </w:pPr>
            <w:r w:rsidRPr="000D1073">
              <w:rPr>
                <w:color w:val="000000"/>
                <w:sz w:val="20"/>
                <w:szCs w:val="20"/>
              </w:rPr>
              <w:t>-3,97</w:t>
            </w:r>
          </w:p>
        </w:tc>
        <w:tc>
          <w:tcPr>
            <w:tcW w:w="171" w:type="pct"/>
            <w:tcBorders>
              <w:top w:val="nil"/>
              <w:left w:val="nil"/>
              <w:bottom w:val="single" w:sz="4" w:space="0" w:color="auto"/>
              <w:right w:val="single" w:sz="4" w:space="0" w:color="auto"/>
            </w:tcBorders>
            <w:shd w:val="clear" w:color="auto" w:fill="auto"/>
            <w:vAlign w:val="center"/>
            <w:hideMark/>
          </w:tcPr>
          <w:p w14:paraId="24DD3927" w14:textId="77777777" w:rsidR="000D1073" w:rsidRPr="000D1073" w:rsidRDefault="000D1073" w:rsidP="000D1073">
            <w:pPr>
              <w:jc w:val="center"/>
              <w:rPr>
                <w:color w:val="000000"/>
                <w:sz w:val="20"/>
                <w:szCs w:val="20"/>
              </w:rPr>
            </w:pPr>
            <w:r w:rsidRPr="000D1073">
              <w:rPr>
                <w:color w:val="000000"/>
                <w:sz w:val="20"/>
                <w:szCs w:val="20"/>
              </w:rPr>
              <w:t>-3,97</w:t>
            </w:r>
          </w:p>
        </w:tc>
        <w:tc>
          <w:tcPr>
            <w:tcW w:w="171" w:type="pct"/>
            <w:tcBorders>
              <w:top w:val="nil"/>
              <w:left w:val="nil"/>
              <w:bottom w:val="single" w:sz="4" w:space="0" w:color="auto"/>
              <w:right w:val="single" w:sz="4" w:space="0" w:color="auto"/>
            </w:tcBorders>
            <w:shd w:val="clear" w:color="auto" w:fill="auto"/>
            <w:vAlign w:val="center"/>
            <w:hideMark/>
          </w:tcPr>
          <w:p w14:paraId="55E648F6" w14:textId="77777777" w:rsidR="000D1073" w:rsidRPr="000D1073" w:rsidRDefault="000D1073" w:rsidP="000D1073">
            <w:pPr>
              <w:jc w:val="center"/>
              <w:rPr>
                <w:color w:val="000000"/>
                <w:sz w:val="20"/>
                <w:szCs w:val="20"/>
              </w:rPr>
            </w:pPr>
            <w:r w:rsidRPr="000D1073">
              <w:rPr>
                <w:color w:val="000000"/>
                <w:sz w:val="20"/>
                <w:szCs w:val="20"/>
              </w:rPr>
              <w:t>-3,97</w:t>
            </w:r>
          </w:p>
        </w:tc>
        <w:tc>
          <w:tcPr>
            <w:tcW w:w="171" w:type="pct"/>
            <w:tcBorders>
              <w:top w:val="nil"/>
              <w:left w:val="nil"/>
              <w:bottom w:val="single" w:sz="4" w:space="0" w:color="auto"/>
              <w:right w:val="single" w:sz="4" w:space="0" w:color="auto"/>
            </w:tcBorders>
            <w:shd w:val="clear" w:color="auto" w:fill="auto"/>
            <w:vAlign w:val="center"/>
            <w:hideMark/>
          </w:tcPr>
          <w:p w14:paraId="7E89DD41" w14:textId="77777777" w:rsidR="000D1073" w:rsidRPr="000D1073" w:rsidRDefault="000D1073" w:rsidP="000D1073">
            <w:pPr>
              <w:jc w:val="center"/>
              <w:rPr>
                <w:color w:val="000000"/>
                <w:sz w:val="20"/>
                <w:szCs w:val="20"/>
              </w:rPr>
            </w:pPr>
            <w:r w:rsidRPr="000D1073">
              <w:rPr>
                <w:color w:val="000000"/>
                <w:sz w:val="20"/>
                <w:szCs w:val="20"/>
              </w:rPr>
              <w:t>-3,97</w:t>
            </w:r>
          </w:p>
        </w:tc>
        <w:tc>
          <w:tcPr>
            <w:tcW w:w="171" w:type="pct"/>
            <w:tcBorders>
              <w:top w:val="nil"/>
              <w:left w:val="nil"/>
              <w:bottom w:val="single" w:sz="4" w:space="0" w:color="auto"/>
              <w:right w:val="single" w:sz="4" w:space="0" w:color="auto"/>
            </w:tcBorders>
            <w:shd w:val="clear" w:color="auto" w:fill="auto"/>
            <w:vAlign w:val="center"/>
            <w:hideMark/>
          </w:tcPr>
          <w:p w14:paraId="09FA094B" w14:textId="77777777" w:rsidR="000D1073" w:rsidRPr="000D1073" w:rsidRDefault="000D1073" w:rsidP="000D1073">
            <w:pPr>
              <w:jc w:val="center"/>
              <w:rPr>
                <w:color w:val="000000"/>
                <w:sz w:val="20"/>
                <w:szCs w:val="20"/>
              </w:rPr>
            </w:pPr>
            <w:r w:rsidRPr="000D1073">
              <w:rPr>
                <w:color w:val="000000"/>
                <w:sz w:val="20"/>
                <w:szCs w:val="20"/>
              </w:rPr>
              <w:t>-3,97</w:t>
            </w:r>
          </w:p>
        </w:tc>
        <w:tc>
          <w:tcPr>
            <w:tcW w:w="171" w:type="pct"/>
            <w:tcBorders>
              <w:top w:val="nil"/>
              <w:left w:val="nil"/>
              <w:bottom w:val="single" w:sz="4" w:space="0" w:color="auto"/>
              <w:right w:val="single" w:sz="4" w:space="0" w:color="auto"/>
            </w:tcBorders>
            <w:shd w:val="clear" w:color="auto" w:fill="auto"/>
            <w:vAlign w:val="center"/>
            <w:hideMark/>
          </w:tcPr>
          <w:p w14:paraId="58432D54" w14:textId="77777777" w:rsidR="000D1073" w:rsidRPr="000D1073" w:rsidRDefault="000D1073" w:rsidP="000D1073">
            <w:pPr>
              <w:jc w:val="center"/>
              <w:rPr>
                <w:color w:val="000000"/>
                <w:sz w:val="20"/>
                <w:szCs w:val="20"/>
              </w:rPr>
            </w:pPr>
            <w:r w:rsidRPr="000D1073">
              <w:rPr>
                <w:color w:val="000000"/>
                <w:sz w:val="20"/>
                <w:szCs w:val="20"/>
              </w:rPr>
              <w:t>-3,97</w:t>
            </w:r>
          </w:p>
        </w:tc>
        <w:tc>
          <w:tcPr>
            <w:tcW w:w="171" w:type="pct"/>
            <w:tcBorders>
              <w:top w:val="nil"/>
              <w:left w:val="nil"/>
              <w:bottom w:val="single" w:sz="4" w:space="0" w:color="auto"/>
              <w:right w:val="single" w:sz="4" w:space="0" w:color="auto"/>
            </w:tcBorders>
            <w:shd w:val="clear" w:color="auto" w:fill="auto"/>
            <w:vAlign w:val="center"/>
            <w:hideMark/>
          </w:tcPr>
          <w:p w14:paraId="242EDA5E" w14:textId="77777777" w:rsidR="000D1073" w:rsidRPr="000D1073" w:rsidRDefault="000D1073" w:rsidP="000D1073">
            <w:pPr>
              <w:jc w:val="center"/>
              <w:rPr>
                <w:color w:val="000000"/>
                <w:sz w:val="20"/>
                <w:szCs w:val="20"/>
              </w:rPr>
            </w:pPr>
            <w:r w:rsidRPr="000D1073">
              <w:rPr>
                <w:color w:val="000000"/>
                <w:sz w:val="20"/>
                <w:szCs w:val="20"/>
              </w:rPr>
              <w:t>-3,97</w:t>
            </w:r>
          </w:p>
        </w:tc>
        <w:tc>
          <w:tcPr>
            <w:tcW w:w="171" w:type="pct"/>
            <w:tcBorders>
              <w:top w:val="nil"/>
              <w:left w:val="nil"/>
              <w:bottom w:val="single" w:sz="4" w:space="0" w:color="auto"/>
              <w:right w:val="single" w:sz="4" w:space="0" w:color="auto"/>
            </w:tcBorders>
            <w:shd w:val="clear" w:color="auto" w:fill="auto"/>
            <w:vAlign w:val="center"/>
            <w:hideMark/>
          </w:tcPr>
          <w:p w14:paraId="347BFC60" w14:textId="77777777" w:rsidR="000D1073" w:rsidRPr="000D1073" w:rsidRDefault="000D1073" w:rsidP="000D1073">
            <w:pPr>
              <w:jc w:val="center"/>
              <w:rPr>
                <w:color w:val="000000"/>
                <w:sz w:val="20"/>
                <w:szCs w:val="20"/>
              </w:rPr>
            </w:pPr>
            <w:r w:rsidRPr="000D1073">
              <w:rPr>
                <w:color w:val="000000"/>
                <w:sz w:val="20"/>
                <w:szCs w:val="20"/>
              </w:rPr>
              <w:t>-3,97</w:t>
            </w:r>
          </w:p>
        </w:tc>
        <w:tc>
          <w:tcPr>
            <w:tcW w:w="179" w:type="pct"/>
            <w:tcBorders>
              <w:top w:val="nil"/>
              <w:left w:val="nil"/>
              <w:bottom w:val="single" w:sz="4" w:space="0" w:color="auto"/>
              <w:right w:val="single" w:sz="4" w:space="0" w:color="auto"/>
            </w:tcBorders>
            <w:shd w:val="clear" w:color="auto" w:fill="auto"/>
            <w:vAlign w:val="center"/>
            <w:hideMark/>
          </w:tcPr>
          <w:p w14:paraId="138DB982" w14:textId="77777777" w:rsidR="000D1073" w:rsidRPr="000D1073" w:rsidRDefault="000D1073" w:rsidP="000D1073">
            <w:pPr>
              <w:jc w:val="center"/>
              <w:rPr>
                <w:color w:val="000000"/>
                <w:sz w:val="20"/>
                <w:szCs w:val="20"/>
              </w:rPr>
            </w:pPr>
            <w:r w:rsidRPr="000D1073">
              <w:rPr>
                <w:color w:val="000000"/>
                <w:sz w:val="20"/>
                <w:szCs w:val="20"/>
              </w:rPr>
              <w:t>-3,97</w:t>
            </w:r>
          </w:p>
        </w:tc>
        <w:tc>
          <w:tcPr>
            <w:tcW w:w="179" w:type="pct"/>
            <w:tcBorders>
              <w:top w:val="nil"/>
              <w:left w:val="nil"/>
              <w:bottom w:val="single" w:sz="4" w:space="0" w:color="auto"/>
              <w:right w:val="single" w:sz="4" w:space="0" w:color="auto"/>
            </w:tcBorders>
            <w:shd w:val="clear" w:color="auto" w:fill="auto"/>
            <w:vAlign w:val="center"/>
            <w:hideMark/>
          </w:tcPr>
          <w:p w14:paraId="3F126068" w14:textId="77777777" w:rsidR="000D1073" w:rsidRPr="000D1073" w:rsidRDefault="000D1073" w:rsidP="000D1073">
            <w:pPr>
              <w:jc w:val="center"/>
              <w:rPr>
                <w:color w:val="000000"/>
                <w:sz w:val="20"/>
                <w:szCs w:val="20"/>
              </w:rPr>
            </w:pPr>
            <w:r w:rsidRPr="000D1073">
              <w:rPr>
                <w:color w:val="000000"/>
                <w:sz w:val="20"/>
                <w:szCs w:val="20"/>
              </w:rPr>
              <w:t>-3,97</w:t>
            </w:r>
          </w:p>
        </w:tc>
        <w:tc>
          <w:tcPr>
            <w:tcW w:w="179" w:type="pct"/>
            <w:tcBorders>
              <w:top w:val="nil"/>
              <w:left w:val="nil"/>
              <w:bottom w:val="single" w:sz="4" w:space="0" w:color="auto"/>
              <w:right w:val="single" w:sz="4" w:space="0" w:color="auto"/>
            </w:tcBorders>
            <w:shd w:val="clear" w:color="auto" w:fill="auto"/>
            <w:vAlign w:val="center"/>
            <w:hideMark/>
          </w:tcPr>
          <w:p w14:paraId="3F0947C1" w14:textId="77777777" w:rsidR="000D1073" w:rsidRPr="000D1073" w:rsidRDefault="000D1073" w:rsidP="000D1073">
            <w:pPr>
              <w:jc w:val="center"/>
              <w:rPr>
                <w:color w:val="000000"/>
                <w:sz w:val="20"/>
                <w:szCs w:val="20"/>
              </w:rPr>
            </w:pPr>
            <w:r w:rsidRPr="000D1073">
              <w:rPr>
                <w:color w:val="000000"/>
                <w:sz w:val="20"/>
                <w:szCs w:val="20"/>
              </w:rPr>
              <w:t>-3,97</w:t>
            </w:r>
          </w:p>
        </w:tc>
        <w:tc>
          <w:tcPr>
            <w:tcW w:w="179" w:type="pct"/>
            <w:tcBorders>
              <w:top w:val="nil"/>
              <w:left w:val="nil"/>
              <w:bottom w:val="single" w:sz="4" w:space="0" w:color="auto"/>
              <w:right w:val="single" w:sz="4" w:space="0" w:color="auto"/>
            </w:tcBorders>
            <w:shd w:val="clear" w:color="auto" w:fill="auto"/>
            <w:vAlign w:val="center"/>
            <w:hideMark/>
          </w:tcPr>
          <w:p w14:paraId="62128603" w14:textId="77777777" w:rsidR="000D1073" w:rsidRPr="000D1073" w:rsidRDefault="000D1073" w:rsidP="000D1073">
            <w:pPr>
              <w:jc w:val="center"/>
              <w:rPr>
                <w:color w:val="000000"/>
                <w:sz w:val="20"/>
                <w:szCs w:val="20"/>
              </w:rPr>
            </w:pPr>
            <w:r w:rsidRPr="000D1073">
              <w:rPr>
                <w:color w:val="000000"/>
                <w:sz w:val="20"/>
                <w:szCs w:val="20"/>
              </w:rPr>
              <w:t>-3,97</w:t>
            </w:r>
          </w:p>
        </w:tc>
        <w:tc>
          <w:tcPr>
            <w:tcW w:w="179" w:type="pct"/>
            <w:tcBorders>
              <w:top w:val="nil"/>
              <w:left w:val="nil"/>
              <w:bottom w:val="single" w:sz="4" w:space="0" w:color="auto"/>
              <w:right w:val="single" w:sz="4" w:space="0" w:color="auto"/>
            </w:tcBorders>
            <w:shd w:val="clear" w:color="auto" w:fill="auto"/>
            <w:vAlign w:val="center"/>
            <w:hideMark/>
          </w:tcPr>
          <w:p w14:paraId="7BAC0531" w14:textId="77777777" w:rsidR="000D1073" w:rsidRPr="000D1073" w:rsidRDefault="000D1073" w:rsidP="000D1073">
            <w:pPr>
              <w:jc w:val="center"/>
              <w:rPr>
                <w:color w:val="000000"/>
                <w:sz w:val="20"/>
                <w:szCs w:val="20"/>
              </w:rPr>
            </w:pPr>
            <w:r w:rsidRPr="000D1073">
              <w:rPr>
                <w:color w:val="000000"/>
                <w:sz w:val="20"/>
                <w:szCs w:val="20"/>
              </w:rPr>
              <w:t>-3,97</w:t>
            </w:r>
          </w:p>
        </w:tc>
        <w:tc>
          <w:tcPr>
            <w:tcW w:w="179" w:type="pct"/>
            <w:tcBorders>
              <w:top w:val="nil"/>
              <w:left w:val="nil"/>
              <w:bottom w:val="single" w:sz="4" w:space="0" w:color="auto"/>
              <w:right w:val="single" w:sz="4" w:space="0" w:color="auto"/>
            </w:tcBorders>
            <w:shd w:val="clear" w:color="auto" w:fill="auto"/>
            <w:vAlign w:val="center"/>
            <w:hideMark/>
          </w:tcPr>
          <w:p w14:paraId="11501C6B" w14:textId="77777777" w:rsidR="000D1073" w:rsidRPr="000D1073" w:rsidRDefault="000D1073" w:rsidP="000D1073">
            <w:pPr>
              <w:jc w:val="center"/>
              <w:rPr>
                <w:color w:val="000000"/>
                <w:sz w:val="20"/>
                <w:szCs w:val="20"/>
              </w:rPr>
            </w:pPr>
            <w:r w:rsidRPr="000D1073">
              <w:rPr>
                <w:color w:val="000000"/>
                <w:sz w:val="20"/>
                <w:szCs w:val="20"/>
              </w:rPr>
              <w:t>-3,97</w:t>
            </w:r>
          </w:p>
        </w:tc>
      </w:tr>
      <w:tr w:rsidR="000D1073" w:rsidRPr="000D1073" w14:paraId="2EC81D2A"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5A96DDE6" w14:textId="77777777" w:rsidR="000D1073" w:rsidRPr="000D1073" w:rsidRDefault="000D1073" w:rsidP="000D1073">
            <w:pPr>
              <w:jc w:val="center"/>
              <w:rPr>
                <w:color w:val="000000"/>
                <w:sz w:val="20"/>
                <w:szCs w:val="20"/>
              </w:rPr>
            </w:pPr>
            <w:r w:rsidRPr="000D1073">
              <w:rPr>
                <w:color w:val="000000"/>
                <w:sz w:val="20"/>
                <w:szCs w:val="20"/>
              </w:rPr>
              <w:t>Квартал Ю.3 ОД.2.</w:t>
            </w:r>
          </w:p>
        </w:tc>
        <w:tc>
          <w:tcPr>
            <w:tcW w:w="144" w:type="pct"/>
            <w:tcBorders>
              <w:top w:val="nil"/>
              <w:left w:val="nil"/>
              <w:bottom w:val="single" w:sz="4" w:space="0" w:color="auto"/>
              <w:right w:val="single" w:sz="4" w:space="0" w:color="auto"/>
            </w:tcBorders>
            <w:shd w:val="clear" w:color="auto" w:fill="auto"/>
            <w:vAlign w:val="center"/>
            <w:hideMark/>
          </w:tcPr>
          <w:p w14:paraId="68CB9872" w14:textId="77777777" w:rsidR="000D1073" w:rsidRPr="000D1073" w:rsidRDefault="000D1073" w:rsidP="000D1073">
            <w:pPr>
              <w:jc w:val="center"/>
              <w:rPr>
                <w:color w:val="000000"/>
                <w:sz w:val="20"/>
                <w:szCs w:val="20"/>
              </w:rPr>
            </w:pPr>
            <w:r w:rsidRPr="000D1073">
              <w:rPr>
                <w:color w:val="000000"/>
                <w:sz w:val="20"/>
                <w:szCs w:val="20"/>
              </w:rPr>
              <w:t>0,06</w:t>
            </w:r>
          </w:p>
        </w:tc>
        <w:tc>
          <w:tcPr>
            <w:tcW w:w="171" w:type="pct"/>
            <w:tcBorders>
              <w:top w:val="nil"/>
              <w:left w:val="nil"/>
              <w:bottom w:val="single" w:sz="4" w:space="0" w:color="auto"/>
              <w:right w:val="single" w:sz="4" w:space="0" w:color="auto"/>
            </w:tcBorders>
            <w:shd w:val="clear" w:color="auto" w:fill="auto"/>
            <w:vAlign w:val="center"/>
            <w:hideMark/>
          </w:tcPr>
          <w:p w14:paraId="65A429B9" w14:textId="77777777" w:rsidR="000D1073" w:rsidRPr="000D1073" w:rsidRDefault="000D1073" w:rsidP="000D1073">
            <w:pPr>
              <w:jc w:val="center"/>
              <w:rPr>
                <w:color w:val="000000"/>
                <w:sz w:val="20"/>
                <w:szCs w:val="20"/>
              </w:rPr>
            </w:pPr>
            <w:r w:rsidRPr="000D1073">
              <w:rPr>
                <w:color w:val="000000"/>
                <w:sz w:val="20"/>
                <w:szCs w:val="20"/>
              </w:rPr>
              <w:t>-0,32</w:t>
            </w:r>
          </w:p>
        </w:tc>
        <w:tc>
          <w:tcPr>
            <w:tcW w:w="171" w:type="pct"/>
            <w:tcBorders>
              <w:top w:val="nil"/>
              <w:left w:val="nil"/>
              <w:bottom w:val="single" w:sz="4" w:space="0" w:color="auto"/>
              <w:right w:val="single" w:sz="4" w:space="0" w:color="auto"/>
            </w:tcBorders>
            <w:shd w:val="clear" w:color="auto" w:fill="auto"/>
            <w:vAlign w:val="center"/>
            <w:hideMark/>
          </w:tcPr>
          <w:p w14:paraId="65E19604" w14:textId="77777777" w:rsidR="000D1073" w:rsidRPr="000D1073" w:rsidRDefault="000D1073" w:rsidP="000D1073">
            <w:pPr>
              <w:jc w:val="center"/>
              <w:rPr>
                <w:color w:val="000000"/>
                <w:sz w:val="20"/>
                <w:szCs w:val="20"/>
              </w:rPr>
            </w:pPr>
            <w:r w:rsidRPr="000D1073">
              <w:rPr>
                <w:color w:val="000000"/>
                <w:sz w:val="20"/>
                <w:szCs w:val="20"/>
              </w:rPr>
              <w:t>-0,74</w:t>
            </w:r>
          </w:p>
        </w:tc>
        <w:tc>
          <w:tcPr>
            <w:tcW w:w="156" w:type="pct"/>
            <w:tcBorders>
              <w:top w:val="nil"/>
              <w:left w:val="nil"/>
              <w:bottom w:val="single" w:sz="4" w:space="0" w:color="auto"/>
              <w:right w:val="single" w:sz="4" w:space="0" w:color="auto"/>
            </w:tcBorders>
            <w:shd w:val="clear" w:color="auto" w:fill="auto"/>
            <w:vAlign w:val="center"/>
            <w:hideMark/>
          </w:tcPr>
          <w:p w14:paraId="1A45024E" w14:textId="77777777" w:rsidR="000D1073" w:rsidRPr="000D1073" w:rsidRDefault="000D1073" w:rsidP="000D1073">
            <w:pPr>
              <w:jc w:val="center"/>
              <w:rPr>
                <w:color w:val="000000"/>
                <w:sz w:val="20"/>
                <w:szCs w:val="20"/>
              </w:rPr>
            </w:pPr>
            <w:r w:rsidRPr="000D1073">
              <w:rPr>
                <w:color w:val="000000"/>
                <w:sz w:val="20"/>
                <w:szCs w:val="20"/>
              </w:rPr>
              <w:t>1,07</w:t>
            </w:r>
          </w:p>
        </w:tc>
        <w:tc>
          <w:tcPr>
            <w:tcW w:w="171" w:type="pct"/>
            <w:tcBorders>
              <w:top w:val="nil"/>
              <w:left w:val="nil"/>
              <w:bottom w:val="single" w:sz="4" w:space="0" w:color="auto"/>
              <w:right w:val="single" w:sz="4" w:space="0" w:color="auto"/>
            </w:tcBorders>
            <w:shd w:val="clear" w:color="auto" w:fill="auto"/>
            <w:vAlign w:val="center"/>
            <w:hideMark/>
          </w:tcPr>
          <w:p w14:paraId="64761E8F" w14:textId="77777777" w:rsidR="000D1073" w:rsidRPr="000D1073" w:rsidRDefault="000D1073" w:rsidP="000D1073">
            <w:pPr>
              <w:jc w:val="center"/>
              <w:rPr>
                <w:color w:val="000000"/>
                <w:sz w:val="20"/>
                <w:szCs w:val="20"/>
              </w:rPr>
            </w:pPr>
            <w:r w:rsidRPr="000D1073">
              <w:rPr>
                <w:color w:val="000000"/>
                <w:sz w:val="20"/>
                <w:szCs w:val="20"/>
              </w:rPr>
              <w:t>-0,56</w:t>
            </w:r>
          </w:p>
        </w:tc>
        <w:tc>
          <w:tcPr>
            <w:tcW w:w="171" w:type="pct"/>
            <w:tcBorders>
              <w:top w:val="nil"/>
              <w:left w:val="nil"/>
              <w:bottom w:val="single" w:sz="4" w:space="0" w:color="auto"/>
              <w:right w:val="single" w:sz="4" w:space="0" w:color="auto"/>
            </w:tcBorders>
            <w:shd w:val="clear" w:color="auto" w:fill="auto"/>
            <w:vAlign w:val="center"/>
            <w:hideMark/>
          </w:tcPr>
          <w:p w14:paraId="227F44F1" w14:textId="77777777" w:rsidR="000D1073" w:rsidRPr="000D1073" w:rsidRDefault="000D1073" w:rsidP="000D1073">
            <w:pPr>
              <w:jc w:val="center"/>
              <w:rPr>
                <w:color w:val="000000"/>
                <w:sz w:val="20"/>
                <w:szCs w:val="20"/>
              </w:rPr>
            </w:pPr>
            <w:r w:rsidRPr="000D1073">
              <w:rPr>
                <w:color w:val="000000"/>
                <w:sz w:val="20"/>
                <w:szCs w:val="20"/>
              </w:rPr>
              <w:t>-0,56</w:t>
            </w:r>
          </w:p>
        </w:tc>
        <w:tc>
          <w:tcPr>
            <w:tcW w:w="171" w:type="pct"/>
            <w:tcBorders>
              <w:top w:val="nil"/>
              <w:left w:val="nil"/>
              <w:bottom w:val="single" w:sz="4" w:space="0" w:color="auto"/>
              <w:right w:val="single" w:sz="4" w:space="0" w:color="auto"/>
            </w:tcBorders>
            <w:shd w:val="clear" w:color="auto" w:fill="auto"/>
            <w:vAlign w:val="center"/>
            <w:hideMark/>
          </w:tcPr>
          <w:p w14:paraId="0784A819" w14:textId="77777777" w:rsidR="000D1073" w:rsidRPr="000D1073" w:rsidRDefault="000D1073" w:rsidP="000D1073">
            <w:pPr>
              <w:jc w:val="center"/>
              <w:rPr>
                <w:color w:val="000000"/>
                <w:sz w:val="20"/>
                <w:szCs w:val="20"/>
              </w:rPr>
            </w:pPr>
            <w:r w:rsidRPr="000D1073">
              <w:rPr>
                <w:color w:val="000000"/>
                <w:sz w:val="20"/>
                <w:szCs w:val="20"/>
              </w:rPr>
              <w:t>-0,56</w:t>
            </w:r>
          </w:p>
        </w:tc>
        <w:tc>
          <w:tcPr>
            <w:tcW w:w="171" w:type="pct"/>
            <w:tcBorders>
              <w:top w:val="nil"/>
              <w:left w:val="nil"/>
              <w:bottom w:val="single" w:sz="4" w:space="0" w:color="auto"/>
              <w:right w:val="single" w:sz="4" w:space="0" w:color="auto"/>
            </w:tcBorders>
            <w:shd w:val="clear" w:color="auto" w:fill="auto"/>
            <w:vAlign w:val="center"/>
            <w:hideMark/>
          </w:tcPr>
          <w:p w14:paraId="073172B2" w14:textId="77777777" w:rsidR="000D1073" w:rsidRPr="000D1073" w:rsidRDefault="000D1073" w:rsidP="000D1073">
            <w:pPr>
              <w:jc w:val="center"/>
              <w:rPr>
                <w:color w:val="000000"/>
                <w:sz w:val="20"/>
                <w:szCs w:val="20"/>
              </w:rPr>
            </w:pPr>
            <w:r w:rsidRPr="000D1073">
              <w:rPr>
                <w:color w:val="000000"/>
                <w:sz w:val="20"/>
                <w:szCs w:val="20"/>
              </w:rPr>
              <w:t>-0,56</w:t>
            </w:r>
          </w:p>
        </w:tc>
        <w:tc>
          <w:tcPr>
            <w:tcW w:w="171" w:type="pct"/>
            <w:tcBorders>
              <w:top w:val="nil"/>
              <w:left w:val="nil"/>
              <w:bottom w:val="single" w:sz="4" w:space="0" w:color="auto"/>
              <w:right w:val="single" w:sz="4" w:space="0" w:color="auto"/>
            </w:tcBorders>
            <w:shd w:val="clear" w:color="auto" w:fill="auto"/>
            <w:vAlign w:val="center"/>
            <w:hideMark/>
          </w:tcPr>
          <w:p w14:paraId="0F09BF34" w14:textId="77777777" w:rsidR="000D1073" w:rsidRPr="000D1073" w:rsidRDefault="000D1073" w:rsidP="000D1073">
            <w:pPr>
              <w:jc w:val="center"/>
              <w:rPr>
                <w:color w:val="000000"/>
                <w:sz w:val="20"/>
                <w:szCs w:val="20"/>
              </w:rPr>
            </w:pPr>
            <w:r w:rsidRPr="000D1073">
              <w:rPr>
                <w:color w:val="000000"/>
                <w:sz w:val="20"/>
                <w:szCs w:val="20"/>
              </w:rPr>
              <w:t>-0,56</w:t>
            </w:r>
          </w:p>
        </w:tc>
        <w:tc>
          <w:tcPr>
            <w:tcW w:w="171" w:type="pct"/>
            <w:tcBorders>
              <w:top w:val="nil"/>
              <w:left w:val="nil"/>
              <w:bottom w:val="single" w:sz="4" w:space="0" w:color="auto"/>
              <w:right w:val="single" w:sz="4" w:space="0" w:color="auto"/>
            </w:tcBorders>
            <w:shd w:val="clear" w:color="auto" w:fill="auto"/>
            <w:vAlign w:val="center"/>
            <w:hideMark/>
          </w:tcPr>
          <w:p w14:paraId="03F8EBA3" w14:textId="77777777" w:rsidR="000D1073" w:rsidRPr="000D1073" w:rsidRDefault="000D1073" w:rsidP="000D1073">
            <w:pPr>
              <w:jc w:val="center"/>
              <w:rPr>
                <w:color w:val="000000"/>
                <w:sz w:val="20"/>
                <w:szCs w:val="20"/>
              </w:rPr>
            </w:pPr>
            <w:r w:rsidRPr="000D1073">
              <w:rPr>
                <w:color w:val="000000"/>
                <w:sz w:val="20"/>
                <w:szCs w:val="20"/>
              </w:rPr>
              <w:t>-0,56</w:t>
            </w:r>
          </w:p>
        </w:tc>
        <w:tc>
          <w:tcPr>
            <w:tcW w:w="171" w:type="pct"/>
            <w:tcBorders>
              <w:top w:val="nil"/>
              <w:left w:val="nil"/>
              <w:bottom w:val="single" w:sz="4" w:space="0" w:color="auto"/>
              <w:right w:val="single" w:sz="4" w:space="0" w:color="auto"/>
            </w:tcBorders>
            <w:shd w:val="clear" w:color="auto" w:fill="auto"/>
            <w:vAlign w:val="center"/>
            <w:hideMark/>
          </w:tcPr>
          <w:p w14:paraId="7F747319" w14:textId="77777777" w:rsidR="000D1073" w:rsidRPr="000D1073" w:rsidRDefault="000D1073" w:rsidP="000D1073">
            <w:pPr>
              <w:jc w:val="center"/>
              <w:rPr>
                <w:color w:val="000000"/>
                <w:sz w:val="20"/>
                <w:szCs w:val="20"/>
              </w:rPr>
            </w:pPr>
            <w:r w:rsidRPr="000D1073">
              <w:rPr>
                <w:color w:val="000000"/>
                <w:sz w:val="20"/>
                <w:szCs w:val="20"/>
              </w:rPr>
              <w:t>-0,56</w:t>
            </w:r>
          </w:p>
        </w:tc>
        <w:tc>
          <w:tcPr>
            <w:tcW w:w="171" w:type="pct"/>
            <w:tcBorders>
              <w:top w:val="nil"/>
              <w:left w:val="nil"/>
              <w:bottom w:val="single" w:sz="4" w:space="0" w:color="auto"/>
              <w:right w:val="single" w:sz="4" w:space="0" w:color="auto"/>
            </w:tcBorders>
            <w:shd w:val="clear" w:color="auto" w:fill="auto"/>
            <w:vAlign w:val="center"/>
            <w:hideMark/>
          </w:tcPr>
          <w:p w14:paraId="317090B3" w14:textId="77777777" w:rsidR="000D1073" w:rsidRPr="000D1073" w:rsidRDefault="000D1073" w:rsidP="000D1073">
            <w:pPr>
              <w:jc w:val="center"/>
              <w:rPr>
                <w:color w:val="000000"/>
                <w:sz w:val="20"/>
                <w:szCs w:val="20"/>
              </w:rPr>
            </w:pPr>
            <w:r w:rsidRPr="000D1073">
              <w:rPr>
                <w:color w:val="000000"/>
                <w:sz w:val="20"/>
                <w:szCs w:val="20"/>
              </w:rPr>
              <w:t>-0,56</w:t>
            </w:r>
          </w:p>
        </w:tc>
        <w:tc>
          <w:tcPr>
            <w:tcW w:w="179" w:type="pct"/>
            <w:tcBorders>
              <w:top w:val="nil"/>
              <w:left w:val="nil"/>
              <w:bottom w:val="single" w:sz="4" w:space="0" w:color="auto"/>
              <w:right w:val="single" w:sz="4" w:space="0" w:color="auto"/>
            </w:tcBorders>
            <w:shd w:val="clear" w:color="auto" w:fill="auto"/>
            <w:vAlign w:val="center"/>
            <w:hideMark/>
          </w:tcPr>
          <w:p w14:paraId="466BFE5D" w14:textId="77777777" w:rsidR="000D1073" w:rsidRPr="000D1073" w:rsidRDefault="000D1073" w:rsidP="000D1073">
            <w:pPr>
              <w:jc w:val="center"/>
              <w:rPr>
                <w:color w:val="000000"/>
                <w:sz w:val="20"/>
                <w:szCs w:val="20"/>
              </w:rPr>
            </w:pPr>
            <w:r w:rsidRPr="000D1073">
              <w:rPr>
                <w:color w:val="000000"/>
                <w:sz w:val="20"/>
                <w:szCs w:val="20"/>
              </w:rPr>
              <w:t>-0,56</w:t>
            </w:r>
          </w:p>
        </w:tc>
        <w:tc>
          <w:tcPr>
            <w:tcW w:w="179" w:type="pct"/>
            <w:tcBorders>
              <w:top w:val="nil"/>
              <w:left w:val="nil"/>
              <w:bottom w:val="single" w:sz="4" w:space="0" w:color="auto"/>
              <w:right w:val="single" w:sz="4" w:space="0" w:color="auto"/>
            </w:tcBorders>
            <w:shd w:val="clear" w:color="auto" w:fill="auto"/>
            <w:vAlign w:val="center"/>
            <w:hideMark/>
          </w:tcPr>
          <w:p w14:paraId="380A1FBC" w14:textId="77777777" w:rsidR="000D1073" w:rsidRPr="000D1073" w:rsidRDefault="000D1073" w:rsidP="000D1073">
            <w:pPr>
              <w:jc w:val="center"/>
              <w:rPr>
                <w:color w:val="000000"/>
                <w:sz w:val="20"/>
                <w:szCs w:val="20"/>
              </w:rPr>
            </w:pPr>
            <w:r w:rsidRPr="000D1073">
              <w:rPr>
                <w:color w:val="000000"/>
                <w:sz w:val="20"/>
                <w:szCs w:val="20"/>
              </w:rPr>
              <w:t>-0,56</w:t>
            </w:r>
          </w:p>
        </w:tc>
        <w:tc>
          <w:tcPr>
            <w:tcW w:w="179" w:type="pct"/>
            <w:tcBorders>
              <w:top w:val="nil"/>
              <w:left w:val="nil"/>
              <w:bottom w:val="single" w:sz="4" w:space="0" w:color="auto"/>
              <w:right w:val="single" w:sz="4" w:space="0" w:color="auto"/>
            </w:tcBorders>
            <w:shd w:val="clear" w:color="auto" w:fill="auto"/>
            <w:vAlign w:val="center"/>
            <w:hideMark/>
          </w:tcPr>
          <w:p w14:paraId="777042FD" w14:textId="77777777" w:rsidR="000D1073" w:rsidRPr="000D1073" w:rsidRDefault="000D1073" w:rsidP="000D1073">
            <w:pPr>
              <w:jc w:val="center"/>
              <w:rPr>
                <w:color w:val="000000"/>
                <w:sz w:val="20"/>
                <w:szCs w:val="20"/>
              </w:rPr>
            </w:pPr>
            <w:r w:rsidRPr="000D1073">
              <w:rPr>
                <w:color w:val="000000"/>
                <w:sz w:val="20"/>
                <w:szCs w:val="20"/>
              </w:rPr>
              <w:t>-0,56</w:t>
            </w:r>
          </w:p>
        </w:tc>
        <w:tc>
          <w:tcPr>
            <w:tcW w:w="179" w:type="pct"/>
            <w:tcBorders>
              <w:top w:val="nil"/>
              <w:left w:val="nil"/>
              <w:bottom w:val="single" w:sz="4" w:space="0" w:color="auto"/>
              <w:right w:val="single" w:sz="4" w:space="0" w:color="auto"/>
            </w:tcBorders>
            <w:shd w:val="clear" w:color="auto" w:fill="auto"/>
            <w:vAlign w:val="center"/>
            <w:hideMark/>
          </w:tcPr>
          <w:p w14:paraId="28C6DFFE" w14:textId="77777777" w:rsidR="000D1073" w:rsidRPr="000D1073" w:rsidRDefault="000D1073" w:rsidP="000D1073">
            <w:pPr>
              <w:jc w:val="center"/>
              <w:rPr>
                <w:color w:val="000000"/>
                <w:sz w:val="20"/>
                <w:szCs w:val="20"/>
              </w:rPr>
            </w:pPr>
            <w:r w:rsidRPr="000D1073">
              <w:rPr>
                <w:color w:val="000000"/>
                <w:sz w:val="20"/>
                <w:szCs w:val="20"/>
              </w:rPr>
              <w:t>-0,56</w:t>
            </w:r>
          </w:p>
        </w:tc>
        <w:tc>
          <w:tcPr>
            <w:tcW w:w="179" w:type="pct"/>
            <w:tcBorders>
              <w:top w:val="nil"/>
              <w:left w:val="nil"/>
              <w:bottom w:val="single" w:sz="4" w:space="0" w:color="auto"/>
              <w:right w:val="single" w:sz="4" w:space="0" w:color="auto"/>
            </w:tcBorders>
            <w:shd w:val="clear" w:color="auto" w:fill="auto"/>
            <w:vAlign w:val="center"/>
            <w:hideMark/>
          </w:tcPr>
          <w:p w14:paraId="708BE551" w14:textId="77777777" w:rsidR="000D1073" w:rsidRPr="000D1073" w:rsidRDefault="000D1073" w:rsidP="000D1073">
            <w:pPr>
              <w:jc w:val="center"/>
              <w:rPr>
                <w:color w:val="000000"/>
                <w:sz w:val="20"/>
                <w:szCs w:val="20"/>
              </w:rPr>
            </w:pPr>
            <w:r w:rsidRPr="000D1073">
              <w:rPr>
                <w:color w:val="000000"/>
                <w:sz w:val="20"/>
                <w:szCs w:val="20"/>
              </w:rPr>
              <w:t>-0,56</w:t>
            </w:r>
          </w:p>
        </w:tc>
        <w:tc>
          <w:tcPr>
            <w:tcW w:w="179" w:type="pct"/>
            <w:tcBorders>
              <w:top w:val="nil"/>
              <w:left w:val="nil"/>
              <w:bottom w:val="single" w:sz="4" w:space="0" w:color="auto"/>
              <w:right w:val="single" w:sz="4" w:space="0" w:color="auto"/>
            </w:tcBorders>
            <w:shd w:val="clear" w:color="auto" w:fill="auto"/>
            <w:vAlign w:val="center"/>
            <w:hideMark/>
          </w:tcPr>
          <w:p w14:paraId="41E950A8" w14:textId="77777777" w:rsidR="000D1073" w:rsidRPr="000D1073" w:rsidRDefault="000D1073" w:rsidP="000D1073">
            <w:pPr>
              <w:jc w:val="center"/>
              <w:rPr>
                <w:color w:val="000000"/>
                <w:sz w:val="20"/>
                <w:szCs w:val="20"/>
              </w:rPr>
            </w:pPr>
            <w:r w:rsidRPr="000D1073">
              <w:rPr>
                <w:color w:val="000000"/>
                <w:sz w:val="20"/>
                <w:szCs w:val="20"/>
              </w:rPr>
              <w:t>-0,56</w:t>
            </w:r>
          </w:p>
        </w:tc>
      </w:tr>
      <w:tr w:rsidR="000D1073" w:rsidRPr="000D1073" w14:paraId="4308F825"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4E13AFD2" w14:textId="77777777" w:rsidR="000D1073" w:rsidRPr="000D1073" w:rsidRDefault="000D1073" w:rsidP="000D1073">
            <w:pPr>
              <w:jc w:val="center"/>
              <w:rPr>
                <w:color w:val="000000"/>
                <w:sz w:val="20"/>
                <w:szCs w:val="20"/>
              </w:rPr>
            </w:pPr>
            <w:r w:rsidRPr="000D1073">
              <w:rPr>
                <w:color w:val="000000"/>
                <w:sz w:val="20"/>
                <w:szCs w:val="20"/>
              </w:rPr>
              <w:t>Квартал Ю.3 П.1.</w:t>
            </w:r>
          </w:p>
        </w:tc>
        <w:tc>
          <w:tcPr>
            <w:tcW w:w="144" w:type="pct"/>
            <w:tcBorders>
              <w:top w:val="nil"/>
              <w:left w:val="nil"/>
              <w:bottom w:val="single" w:sz="4" w:space="0" w:color="auto"/>
              <w:right w:val="single" w:sz="4" w:space="0" w:color="auto"/>
            </w:tcBorders>
            <w:shd w:val="clear" w:color="auto" w:fill="auto"/>
            <w:vAlign w:val="center"/>
            <w:hideMark/>
          </w:tcPr>
          <w:p w14:paraId="644CE3C7" w14:textId="77777777" w:rsidR="000D1073" w:rsidRPr="000D1073" w:rsidRDefault="000D1073" w:rsidP="000D1073">
            <w:pPr>
              <w:jc w:val="center"/>
              <w:rPr>
                <w:color w:val="000000"/>
                <w:sz w:val="20"/>
                <w:szCs w:val="20"/>
              </w:rPr>
            </w:pPr>
            <w:r w:rsidRPr="000D1073">
              <w:rPr>
                <w:color w:val="000000"/>
                <w:sz w:val="20"/>
                <w:szCs w:val="20"/>
              </w:rPr>
              <w:t>2,32</w:t>
            </w:r>
          </w:p>
        </w:tc>
        <w:tc>
          <w:tcPr>
            <w:tcW w:w="171" w:type="pct"/>
            <w:tcBorders>
              <w:top w:val="nil"/>
              <w:left w:val="nil"/>
              <w:bottom w:val="single" w:sz="4" w:space="0" w:color="auto"/>
              <w:right w:val="single" w:sz="4" w:space="0" w:color="auto"/>
            </w:tcBorders>
            <w:shd w:val="clear" w:color="auto" w:fill="auto"/>
            <w:vAlign w:val="center"/>
            <w:hideMark/>
          </w:tcPr>
          <w:p w14:paraId="74CB36FC" w14:textId="77777777" w:rsidR="000D1073" w:rsidRPr="000D1073" w:rsidRDefault="000D1073" w:rsidP="000D1073">
            <w:pPr>
              <w:jc w:val="center"/>
              <w:rPr>
                <w:color w:val="000000"/>
                <w:sz w:val="20"/>
                <w:szCs w:val="20"/>
              </w:rPr>
            </w:pPr>
            <w:r w:rsidRPr="000D1073">
              <w:rPr>
                <w:color w:val="000000"/>
                <w:sz w:val="20"/>
                <w:szCs w:val="20"/>
              </w:rPr>
              <w:t>-11,75</w:t>
            </w:r>
          </w:p>
        </w:tc>
        <w:tc>
          <w:tcPr>
            <w:tcW w:w="171" w:type="pct"/>
            <w:tcBorders>
              <w:top w:val="nil"/>
              <w:left w:val="nil"/>
              <w:bottom w:val="single" w:sz="4" w:space="0" w:color="auto"/>
              <w:right w:val="single" w:sz="4" w:space="0" w:color="auto"/>
            </w:tcBorders>
            <w:shd w:val="clear" w:color="auto" w:fill="auto"/>
            <w:vAlign w:val="center"/>
            <w:hideMark/>
          </w:tcPr>
          <w:p w14:paraId="33095EC1" w14:textId="77777777" w:rsidR="000D1073" w:rsidRPr="000D1073" w:rsidRDefault="000D1073" w:rsidP="000D1073">
            <w:pPr>
              <w:jc w:val="center"/>
              <w:rPr>
                <w:color w:val="000000"/>
                <w:sz w:val="20"/>
                <w:szCs w:val="20"/>
              </w:rPr>
            </w:pPr>
            <w:r w:rsidRPr="000D1073">
              <w:rPr>
                <w:color w:val="000000"/>
                <w:sz w:val="20"/>
                <w:szCs w:val="20"/>
              </w:rPr>
              <w:t>-27,01</w:t>
            </w:r>
          </w:p>
        </w:tc>
        <w:tc>
          <w:tcPr>
            <w:tcW w:w="156" w:type="pct"/>
            <w:tcBorders>
              <w:top w:val="nil"/>
              <w:left w:val="nil"/>
              <w:bottom w:val="single" w:sz="4" w:space="0" w:color="auto"/>
              <w:right w:val="single" w:sz="4" w:space="0" w:color="auto"/>
            </w:tcBorders>
            <w:shd w:val="clear" w:color="auto" w:fill="auto"/>
            <w:vAlign w:val="center"/>
            <w:hideMark/>
          </w:tcPr>
          <w:p w14:paraId="0984D9AC" w14:textId="77777777" w:rsidR="000D1073" w:rsidRPr="000D1073" w:rsidRDefault="000D1073" w:rsidP="000D1073">
            <w:pPr>
              <w:jc w:val="center"/>
              <w:rPr>
                <w:color w:val="000000"/>
                <w:sz w:val="20"/>
                <w:szCs w:val="20"/>
              </w:rPr>
            </w:pPr>
            <w:r w:rsidRPr="000D1073">
              <w:rPr>
                <w:color w:val="000000"/>
                <w:sz w:val="20"/>
                <w:szCs w:val="20"/>
              </w:rPr>
              <w:t>38,78</w:t>
            </w:r>
          </w:p>
        </w:tc>
        <w:tc>
          <w:tcPr>
            <w:tcW w:w="171" w:type="pct"/>
            <w:tcBorders>
              <w:top w:val="nil"/>
              <w:left w:val="nil"/>
              <w:bottom w:val="single" w:sz="4" w:space="0" w:color="auto"/>
              <w:right w:val="single" w:sz="4" w:space="0" w:color="auto"/>
            </w:tcBorders>
            <w:shd w:val="clear" w:color="auto" w:fill="auto"/>
            <w:vAlign w:val="center"/>
            <w:hideMark/>
          </w:tcPr>
          <w:p w14:paraId="489F60DE" w14:textId="77777777" w:rsidR="000D1073" w:rsidRPr="000D1073" w:rsidRDefault="000D1073" w:rsidP="000D1073">
            <w:pPr>
              <w:jc w:val="center"/>
              <w:rPr>
                <w:color w:val="000000"/>
                <w:sz w:val="20"/>
                <w:szCs w:val="20"/>
              </w:rPr>
            </w:pPr>
            <w:r w:rsidRPr="000D1073">
              <w:rPr>
                <w:color w:val="000000"/>
                <w:sz w:val="20"/>
                <w:szCs w:val="20"/>
              </w:rPr>
              <w:t>-20,38</w:t>
            </w:r>
          </w:p>
        </w:tc>
        <w:tc>
          <w:tcPr>
            <w:tcW w:w="171" w:type="pct"/>
            <w:tcBorders>
              <w:top w:val="nil"/>
              <w:left w:val="nil"/>
              <w:bottom w:val="single" w:sz="4" w:space="0" w:color="auto"/>
              <w:right w:val="single" w:sz="4" w:space="0" w:color="auto"/>
            </w:tcBorders>
            <w:shd w:val="clear" w:color="auto" w:fill="auto"/>
            <w:vAlign w:val="center"/>
            <w:hideMark/>
          </w:tcPr>
          <w:p w14:paraId="25540622" w14:textId="77777777" w:rsidR="000D1073" w:rsidRPr="000D1073" w:rsidRDefault="000D1073" w:rsidP="000D1073">
            <w:pPr>
              <w:jc w:val="center"/>
              <w:rPr>
                <w:color w:val="000000"/>
                <w:sz w:val="20"/>
                <w:szCs w:val="20"/>
              </w:rPr>
            </w:pPr>
            <w:r w:rsidRPr="000D1073">
              <w:rPr>
                <w:color w:val="000000"/>
                <w:sz w:val="20"/>
                <w:szCs w:val="20"/>
              </w:rPr>
              <w:t>-20,38</w:t>
            </w:r>
          </w:p>
        </w:tc>
        <w:tc>
          <w:tcPr>
            <w:tcW w:w="171" w:type="pct"/>
            <w:tcBorders>
              <w:top w:val="nil"/>
              <w:left w:val="nil"/>
              <w:bottom w:val="single" w:sz="4" w:space="0" w:color="auto"/>
              <w:right w:val="single" w:sz="4" w:space="0" w:color="auto"/>
            </w:tcBorders>
            <w:shd w:val="clear" w:color="auto" w:fill="auto"/>
            <w:vAlign w:val="center"/>
            <w:hideMark/>
          </w:tcPr>
          <w:p w14:paraId="237C05E5" w14:textId="77777777" w:rsidR="000D1073" w:rsidRPr="000D1073" w:rsidRDefault="000D1073" w:rsidP="000D1073">
            <w:pPr>
              <w:jc w:val="center"/>
              <w:rPr>
                <w:color w:val="000000"/>
                <w:sz w:val="20"/>
                <w:szCs w:val="20"/>
              </w:rPr>
            </w:pPr>
            <w:r w:rsidRPr="000D1073">
              <w:rPr>
                <w:color w:val="000000"/>
                <w:sz w:val="20"/>
                <w:szCs w:val="20"/>
              </w:rPr>
              <w:t>-20,38</w:t>
            </w:r>
          </w:p>
        </w:tc>
        <w:tc>
          <w:tcPr>
            <w:tcW w:w="171" w:type="pct"/>
            <w:tcBorders>
              <w:top w:val="nil"/>
              <w:left w:val="nil"/>
              <w:bottom w:val="single" w:sz="4" w:space="0" w:color="auto"/>
              <w:right w:val="single" w:sz="4" w:space="0" w:color="auto"/>
            </w:tcBorders>
            <w:shd w:val="clear" w:color="auto" w:fill="auto"/>
            <w:vAlign w:val="center"/>
            <w:hideMark/>
          </w:tcPr>
          <w:p w14:paraId="67FAD6DD" w14:textId="77777777" w:rsidR="000D1073" w:rsidRPr="000D1073" w:rsidRDefault="000D1073" w:rsidP="000D1073">
            <w:pPr>
              <w:jc w:val="center"/>
              <w:rPr>
                <w:color w:val="000000"/>
                <w:sz w:val="20"/>
                <w:szCs w:val="20"/>
              </w:rPr>
            </w:pPr>
            <w:r w:rsidRPr="000D1073">
              <w:rPr>
                <w:color w:val="000000"/>
                <w:sz w:val="20"/>
                <w:szCs w:val="20"/>
              </w:rPr>
              <w:t>-20,38</w:t>
            </w:r>
          </w:p>
        </w:tc>
        <w:tc>
          <w:tcPr>
            <w:tcW w:w="171" w:type="pct"/>
            <w:tcBorders>
              <w:top w:val="nil"/>
              <w:left w:val="nil"/>
              <w:bottom w:val="single" w:sz="4" w:space="0" w:color="auto"/>
              <w:right w:val="single" w:sz="4" w:space="0" w:color="auto"/>
            </w:tcBorders>
            <w:shd w:val="clear" w:color="auto" w:fill="auto"/>
            <w:vAlign w:val="center"/>
            <w:hideMark/>
          </w:tcPr>
          <w:p w14:paraId="1D11D0BA" w14:textId="77777777" w:rsidR="000D1073" w:rsidRPr="000D1073" w:rsidRDefault="000D1073" w:rsidP="000D1073">
            <w:pPr>
              <w:jc w:val="center"/>
              <w:rPr>
                <w:color w:val="000000"/>
                <w:sz w:val="20"/>
                <w:szCs w:val="20"/>
              </w:rPr>
            </w:pPr>
            <w:r w:rsidRPr="000D1073">
              <w:rPr>
                <w:color w:val="000000"/>
                <w:sz w:val="20"/>
                <w:szCs w:val="20"/>
              </w:rPr>
              <w:t>-20,38</w:t>
            </w:r>
          </w:p>
        </w:tc>
        <w:tc>
          <w:tcPr>
            <w:tcW w:w="171" w:type="pct"/>
            <w:tcBorders>
              <w:top w:val="nil"/>
              <w:left w:val="nil"/>
              <w:bottom w:val="single" w:sz="4" w:space="0" w:color="auto"/>
              <w:right w:val="single" w:sz="4" w:space="0" w:color="auto"/>
            </w:tcBorders>
            <w:shd w:val="clear" w:color="auto" w:fill="auto"/>
            <w:vAlign w:val="center"/>
            <w:hideMark/>
          </w:tcPr>
          <w:p w14:paraId="4F812D63" w14:textId="77777777" w:rsidR="000D1073" w:rsidRPr="000D1073" w:rsidRDefault="000D1073" w:rsidP="000D1073">
            <w:pPr>
              <w:jc w:val="center"/>
              <w:rPr>
                <w:color w:val="000000"/>
                <w:sz w:val="20"/>
                <w:szCs w:val="20"/>
              </w:rPr>
            </w:pPr>
            <w:r w:rsidRPr="000D1073">
              <w:rPr>
                <w:color w:val="000000"/>
                <w:sz w:val="20"/>
                <w:szCs w:val="20"/>
              </w:rPr>
              <w:t>-20,38</w:t>
            </w:r>
          </w:p>
        </w:tc>
        <w:tc>
          <w:tcPr>
            <w:tcW w:w="171" w:type="pct"/>
            <w:tcBorders>
              <w:top w:val="nil"/>
              <w:left w:val="nil"/>
              <w:bottom w:val="single" w:sz="4" w:space="0" w:color="auto"/>
              <w:right w:val="single" w:sz="4" w:space="0" w:color="auto"/>
            </w:tcBorders>
            <w:shd w:val="clear" w:color="auto" w:fill="auto"/>
            <w:vAlign w:val="center"/>
            <w:hideMark/>
          </w:tcPr>
          <w:p w14:paraId="29B70330" w14:textId="77777777" w:rsidR="000D1073" w:rsidRPr="000D1073" w:rsidRDefault="000D1073" w:rsidP="000D1073">
            <w:pPr>
              <w:jc w:val="center"/>
              <w:rPr>
                <w:color w:val="000000"/>
                <w:sz w:val="20"/>
                <w:szCs w:val="20"/>
              </w:rPr>
            </w:pPr>
            <w:r w:rsidRPr="000D1073">
              <w:rPr>
                <w:color w:val="000000"/>
                <w:sz w:val="20"/>
                <w:szCs w:val="20"/>
              </w:rPr>
              <w:t>-20,38</w:t>
            </w:r>
          </w:p>
        </w:tc>
        <w:tc>
          <w:tcPr>
            <w:tcW w:w="171" w:type="pct"/>
            <w:tcBorders>
              <w:top w:val="nil"/>
              <w:left w:val="nil"/>
              <w:bottom w:val="single" w:sz="4" w:space="0" w:color="auto"/>
              <w:right w:val="single" w:sz="4" w:space="0" w:color="auto"/>
            </w:tcBorders>
            <w:shd w:val="clear" w:color="auto" w:fill="auto"/>
            <w:vAlign w:val="center"/>
            <w:hideMark/>
          </w:tcPr>
          <w:p w14:paraId="6D020234" w14:textId="77777777" w:rsidR="000D1073" w:rsidRPr="000D1073" w:rsidRDefault="000D1073" w:rsidP="000D1073">
            <w:pPr>
              <w:jc w:val="center"/>
              <w:rPr>
                <w:color w:val="000000"/>
                <w:sz w:val="20"/>
                <w:szCs w:val="20"/>
              </w:rPr>
            </w:pPr>
            <w:r w:rsidRPr="000D1073">
              <w:rPr>
                <w:color w:val="000000"/>
                <w:sz w:val="20"/>
                <w:szCs w:val="20"/>
              </w:rPr>
              <w:t>-20,38</w:t>
            </w:r>
          </w:p>
        </w:tc>
        <w:tc>
          <w:tcPr>
            <w:tcW w:w="179" w:type="pct"/>
            <w:tcBorders>
              <w:top w:val="nil"/>
              <w:left w:val="nil"/>
              <w:bottom w:val="single" w:sz="4" w:space="0" w:color="auto"/>
              <w:right w:val="single" w:sz="4" w:space="0" w:color="auto"/>
            </w:tcBorders>
            <w:shd w:val="clear" w:color="auto" w:fill="auto"/>
            <w:vAlign w:val="center"/>
            <w:hideMark/>
          </w:tcPr>
          <w:p w14:paraId="011B86D2" w14:textId="77777777" w:rsidR="000D1073" w:rsidRPr="000D1073" w:rsidRDefault="000D1073" w:rsidP="000D1073">
            <w:pPr>
              <w:jc w:val="center"/>
              <w:rPr>
                <w:color w:val="000000"/>
                <w:sz w:val="20"/>
                <w:szCs w:val="20"/>
              </w:rPr>
            </w:pPr>
            <w:r w:rsidRPr="000D1073">
              <w:rPr>
                <w:color w:val="000000"/>
                <w:sz w:val="20"/>
                <w:szCs w:val="20"/>
              </w:rPr>
              <w:t>-20,38</w:t>
            </w:r>
          </w:p>
        </w:tc>
        <w:tc>
          <w:tcPr>
            <w:tcW w:w="179" w:type="pct"/>
            <w:tcBorders>
              <w:top w:val="nil"/>
              <w:left w:val="nil"/>
              <w:bottom w:val="single" w:sz="4" w:space="0" w:color="auto"/>
              <w:right w:val="single" w:sz="4" w:space="0" w:color="auto"/>
            </w:tcBorders>
            <w:shd w:val="clear" w:color="auto" w:fill="auto"/>
            <w:vAlign w:val="center"/>
            <w:hideMark/>
          </w:tcPr>
          <w:p w14:paraId="180FD892" w14:textId="77777777" w:rsidR="000D1073" w:rsidRPr="000D1073" w:rsidRDefault="000D1073" w:rsidP="000D1073">
            <w:pPr>
              <w:jc w:val="center"/>
              <w:rPr>
                <w:color w:val="000000"/>
                <w:sz w:val="20"/>
                <w:szCs w:val="20"/>
              </w:rPr>
            </w:pPr>
            <w:r w:rsidRPr="000D1073">
              <w:rPr>
                <w:color w:val="000000"/>
                <w:sz w:val="20"/>
                <w:szCs w:val="20"/>
              </w:rPr>
              <w:t>-20,38</w:t>
            </w:r>
          </w:p>
        </w:tc>
        <w:tc>
          <w:tcPr>
            <w:tcW w:w="179" w:type="pct"/>
            <w:tcBorders>
              <w:top w:val="nil"/>
              <w:left w:val="nil"/>
              <w:bottom w:val="single" w:sz="4" w:space="0" w:color="auto"/>
              <w:right w:val="single" w:sz="4" w:space="0" w:color="auto"/>
            </w:tcBorders>
            <w:shd w:val="clear" w:color="auto" w:fill="auto"/>
            <w:vAlign w:val="center"/>
            <w:hideMark/>
          </w:tcPr>
          <w:p w14:paraId="32F407F2" w14:textId="77777777" w:rsidR="000D1073" w:rsidRPr="000D1073" w:rsidRDefault="000D1073" w:rsidP="000D1073">
            <w:pPr>
              <w:jc w:val="center"/>
              <w:rPr>
                <w:color w:val="000000"/>
                <w:sz w:val="20"/>
                <w:szCs w:val="20"/>
              </w:rPr>
            </w:pPr>
            <w:r w:rsidRPr="000D1073">
              <w:rPr>
                <w:color w:val="000000"/>
                <w:sz w:val="20"/>
                <w:szCs w:val="20"/>
              </w:rPr>
              <w:t>-20,38</w:t>
            </w:r>
          </w:p>
        </w:tc>
        <w:tc>
          <w:tcPr>
            <w:tcW w:w="179" w:type="pct"/>
            <w:tcBorders>
              <w:top w:val="nil"/>
              <w:left w:val="nil"/>
              <w:bottom w:val="single" w:sz="4" w:space="0" w:color="auto"/>
              <w:right w:val="single" w:sz="4" w:space="0" w:color="auto"/>
            </w:tcBorders>
            <w:shd w:val="clear" w:color="auto" w:fill="auto"/>
            <w:vAlign w:val="center"/>
            <w:hideMark/>
          </w:tcPr>
          <w:p w14:paraId="56E1A904" w14:textId="77777777" w:rsidR="000D1073" w:rsidRPr="000D1073" w:rsidRDefault="000D1073" w:rsidP="000D1073">
            <w:pPr>
              <w:jc w:val="center"/>
              <w:rPr>
                <w:color w:val="000000"/>
                <w:sz w:val="20"/>
                <w:szCs w:val="20"/>
              </w:rPr>
            </w:pPr>
            <w:r w:rsidRPr="000D1073">
              <w:rPr>
                <w:color w:val="000000"/>
                <w:sz w:val="20"/>
                <w:szCs w:val="20"/>
              </w:rPr>
              <w:t>-20,38</w:t>
            </w:r>
          </w:p>
        </w:tc>
        <w:tc>
          <w:tcPr>
            <w:tcW w:w="179" w:type="pct"/>
            <w:tcBorders>
              <w:top w:val="nil"/>
              <w:left w:val="nil"/>
              <w:bottom w:val="single" w:sz="4" w:space="0" w:color="auto"/>
              <w:right w:val="single" w:sz="4" w:space="0" w:color="auto"/>
            </w:tcBorders>
            <w:shd w:val="clear" w:color="auto" w:fill="auto"/>
            <w:vAlign w:val="center"/>
            <w:hideMark/>
          </w:tcPr>
          <w:p w14:paraId="2A1DD556" w14:textId="77777777" w:rsidR="000D1073" w:rsidRPr="000D1073" w:rsidRDefault="000D1073" w:rsidP="000D1073">
            <w:pPr>
              <w:jc w:val="center"/>
              <w:rPr>
                <w:color w:val="000000"/>
                <w:sz w:val="20"/>
                <w:szCs w:val="20"/>
              </w:rPr>
            </w:pPr>
            <w:r w:rsidRPr="000D1073">
              <w:rPr>
                <w:color w:val="000000"/>
                <w:sz w:val="20"/>
                <w:szCs w:val="20"/>
              </w:rPr>
              <w:t>-20,38</w:t>
            </w:r>
          </w:p>
        </w:tc>
        <w:tc>
          <w:tcPr>
            <w:tcW w:w="179" w:type="pct"/>
            <w:tcBorders>
              <w:top w:val="nil"/>
              <w:left w:val="nil"/>
              <w:bottom w:val="single" w:sz="4" w:space="0" w:color="auto"/>
              <w:right w:val="single" w:sz="4" w:space="0" w:color="auto"/>
            </w:tcBorders>
            <w:shd w:val="clear" w:color="auto" w:fill="auto"/>
            <w:vAlign w:val="center"/>
            <w:hideMark/>
          </w:tcPr>
          <w:p w14:paraId="558DFBFD" w14:textId="77777777" w:rsidR="000D1073" w:rsidRPr="000D1073" w:rsidRDefault="000D1073" w:rsidP="000D1073">
            <w:pPr>
              <w:jc w:val="center"/>
              <w:rPr>
                <w:color w:val="000000"/>
                <w:sz w:val="20"/>
                <w:szCs w:val="20"/>
              </w:rPr>
            </w:pPr>
            <w:r w:rsidRPr="000D1073">
              <w:rPr>
                <w:color w:val="000000"/>
                <w:sz w:val="20"/>
                <w:szCs w:val="20"/>
              </w:rPr>
              <w:t>-20,38</w:t>
            </w:r>
          </w:p>
        </w:tc>
      </w:tr>
      <w:tr w:rsidR="000D1073" w:rsidRPr="000D1073" w14:paraId="6B193872"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4A24781C" w14:textId="77777777" w:rsidR="000D1073" w:rsidRPr="000D1073" w:rsidRDefault="000D1073" w:rsidP="000D1073">
            <w:pPr>
              <w:jc w:val="center"/>
              <w:rPr>
                <w:color w:val="000000"/>
                <w:sz w:val="20"/>
                <w:szCs w:val="20"/>
              </w:rPr>
            </w:pPr>
            <w:r w:rsidRPr="000D1073">
              <w:rPr>
                <w:color w:val="000000"/>
                <w:sz w:val="20"/>
                <w:szCs w:val="20"/>
              </w:rPr>
              <w:t>Квартал Ю.4 ОД.2.</w:t>
            </w:r>
          </w:p>
        </w:tc>
        <w:tc>
          <w:tcPr>
            <w:tcW w:w="144" w:type="pct"/>
            <w:tcBorders>
              <w:top w:val="nil"/>
              <w:left w:val="nil"/>
              <w:bottom w:val="single" w:sz="4" w:space="0" w:color="auto"/>
              <w:right w:val="single" w:sz="4" w:space="0" w:color="auto"/>
            </w:tcBorders>
            <w:shd w:val="clear" w:color="auto" w:fill="auto"/>
            <w:vAlign w:val="center"/>
            <w:hideMark/>
          </w:tcPr>
          <w:p w14:paraId="7420ADC0" w14:textId="77777777" w:rsidR="000D1073" w:rsidRPr="000D1073" w:rsidRDefault="000D1073" w:rsidP="000D1073">
            <w:pPr>
              <w:jc w:val="center"/>
              <w:rPr>
                <w:color w:val="000000"/>
                <w:sz w:val="20"/>
                <w:szCs w:val="20"/>
              </w:rPr>
            </w:pPr>
            <w:r w:rsidRPr="000D1073">
              <w:rPr>
                <w:color w:val="000000"/>
                <w:sz w:val="20"/>
                <w:szCs w:val="20"/>
              </w:rPr>
              <w:t>0,10</w:t>
            </w:r>
          </w:p>
        </w:tc>
        <w:tc>
          <w:tcPr>
            <w:tcW w:w="171" w:type="pct"/>
            <w:tcBorders>
              <w:top w:val="nil"/>
              <w:left w:val="nil"/>
              <w:bottom w:val="single" w:sz="4" w:space="0" w:color="auto"/>
              <w:right w:val="single" w:sz="4" w:space="0" w:color="auto"/>
            </w:tcBorders>
            <w:shd w:val="clear" w:color="auto" w:fill="auto"/>
            <w:vAlign w:val="center"/>
            <w:hideMark/>
          </w:tcPr>
          <w:p w14:paraId="24B687F4" w14:textId="77777777" w:rsidR="000D1073" w:rsidRPr="000D1073" w:rsidRDefault="000D1073" w:rsidP="000D1073">
            <w:pPr>
              <w:jc w:val="center"/>
              <w:rPr>
                <w:color w:val="000000"/>
                <w:sz w:val="20"/>
                <w:szCs w:val="20"/>
              </w:rPr>
            </w:pPr>
            <w:r w:rsidRPr="000D1073">
              <w:rPr>
                <w:color w:val="000000"/>
                <w:sz w:val="20"/>
                <w:szCs w:val="20"/>
              </w:rPr>
              <w:t>-0,52</w:t>
            </w:r>
          </w:p>
        </w:tc>
        <w:tc>
          <w:tcPr>
            <w:tcW w:w="171" w:type="pct"/>
            <w:tcBorders>
              <w:top w:val="nil"/>
              <w:left w:val="nil"/>
              <w:bottom w:val="single" w:sz="4" w:space="0" w:color="auto"/>
              <w:right w:val="single" w:sz="4" w:space="0" w:color="auto"/>
            </w:tcBorders>
            <w:shd w:val="clear" w:color="auto" w:fill="auto"/>
            <w:vAlign w:val="center"/>
            <w:hideMark/>
          </w:tcPr>
          <w:p w14:paraId="098A5005" w14:textId="77777777" w:rsidR="000D1073" w:rsidRPr="000D1073" w:rsidRDefault="000D1073" w:rsidP="000D1073">
            <w:pPr>
              <w:jc w:val="center"/>
              <w:rPr>
                <w:color w:val="000000"/>
                <w:sz w:val="20"/>
                <w:szCs w:val="20"/>
              </w:rPr>
            </w:pPr>
            <w:r w:rsidRPr="000D1073">
              <w:rPr>
                <w:color w:val="000000"/>
                <w:sz w:val="20"/>
                <w:szCs w:val="20"/>
              </w:rPr>
              <w:t>-1,19</w:t>
            </w:r>
          </w:p>
        </w:tc>
        <w:tc>
          <w:tcPr>
            <w:tcW w:w="156" w:type="pct"/>
            <w:tcBorders>
              <w:top w:val="nil"/>
              <w:left w:val="nil"/>
              <w:bottom w:val="single" w:sz="4" w:space="0" w:color="auto"/>
              <w:right w:val="single" w:sz="4" w:space="0" w:color="auto"/>
            </w:tcBorders>
            <w:shd w:val="clear" w:color="auto" w:fill="auto"/>
            <w:vAlign w:val="center"/>
            <w:hideMark/>
          </w:tcPr>
          <w:p w14:paraId="1A2C8205" w14:textId="77777777" w:rsidR="000D1073" w:rsidRPr="000D1073" w:rsidRDefault="000D1073" w:rsidP="000D1073">
            <w:pPr>
              <w:jc w:val="center"/>
              <w:rPr>
                <w:color w:val="000000"/>
                <w:sz w:val="20"/>
                <w:szCs w:val="20"/>
              </w:rPr>
            </w:pPr>
            <w:r w:rsidRPr="000D1073">
              <w:rPr>
                <w:color w:val="000000"/>
                <w:sz w:val="20"/>
                <w:szCs w:val="20"/>
              </w:rPr>
              <w:t>1,70</w:t>
            </w:r>
          </w:p>
        </w:tc>
        <w:tc>
          <w:tcPr>
            <w:tcW w:w="171" w:type="pct"/>
            <w:tcBorders>
              <w:top w:val="nil"/>
              <w:left w:val="nil"/>
              <w:bottom w:val="single" w:sz="4" w:space="0" w:color="auto"/>
              <w:right w:val="single" w:sz="4" w:space="0" w:color="auto"/>
            </w:tcBorders>
            <w:shd w:val="clear" w:color="auto" w:fill="auto"/>
            <w:vAlign w:val="center"/>
            <w:hideMark/>
          </w:tcPr>
          <w:p w14:paraId="3884C81E" w14:textId="77777777" w:rsidR="000D1073" w:rsidRPr="000D1073" w:rsidRDefault="000D1073" w:rsidP="000D1073">
            <w:pPr>
              <w:jc w:val="center"/>
              <w:rPr>
                <w:color w:val="000000"/>
                <w:sz w:val="20"/>
                <w:szCs w:val="20"/>
              </w:rPr>
            </w:pPr>
            <w:r w:rsidRPr="000D1073">
              <w:rPr>
                <w:color w:val="000000"/>
                <w:sz w:val="20"/>
                <w:szCs w:val="20"/>
              </w:rPr>
              <w:t>-0,90</w:t>
            </w:r>
          </w:p>
        </w:tc>
        <w:tc>
          <w:tcPr>
            <w:tcW w:w="171" w:type="pct"/>
            <w:tcBorders>
              <w:top w:val="nil"/>
              <w:left w:val="nil"/>
              <w:bottom w:val="single" w:sz="4" w:space="0" w:color="auto"/>
              <w:right w:val="single" w:sz="4" w:space="0" w:color="auto"/>
            </w:tcBorders>
            <w:shd w:val="clear" w:color="auto" w:fill="auto"/>
            <w:vAlign w:val="center"/>
            <w:hideMark/>
          </w:tcPr>
          <w:p w14:paraId="58FDF99E" w14:textId="77777777" w:rsidR="000D1073" w:rsidRPr="000D1073" w:rsidRDefault="000D1073" w:rsidP="000D1073">
            <w:pPr>
              <w:jc w:val="center"/>
              <w:rPr>
                <w:color w:val="000000"/>
                <w:sz w:val="20"/>
                <w:szCs w:val="20"/>
              </w:rPr>
            </w:pPr>
            <w:r w:rsidRPr="000D1073">
              <w:rPr>
                <w:color w:val="000000"/>
                <w:sz w:val="20"/>
                <w:szCs w:val="20"/>
              </w:rPr>
              <w:t>-0,90</w:t>
            </w:r>
          </w:p>
        </w:tc>
        <w:tc>
          <w:tcPr>
            <w:tcW w:w="171" w:type="pct"/>
            <w:tcBorders>
              <w:top w:val="nil"/>
              <w:left w:val="nil"/>
              <w:bottom w:val="single" w:sz="4" w:space="0" w:color="auto"/>
              <w:right w:val="single" w:sz="4" w:space="0" w:color="auto"/>
            </w:tcBorders>
            <w:shd w:val="clear" w:color="auto" w:fill="auto"/>
            <w:vAlign w:val="center"/>
            <w:hideMark/>
          </w:tcPr>
          <w:p w14:paraId="225E109F" w14:textId="77777777" w:rsidR="000D1073" w:rsidRPr="000D1073" w:rsidRDefault="000D1073" w:rsidP="000D1073">
            <w:pPr>
              <w:jc w:val="center"/>
              <w:rPr>
                <w:color w:val="000000"/>
                <w:sz w:val="20"/>
                <w:szCs w:val="20"/>
              </w:rPr>
            </w:pPr>
            <w:r w:rsidRPr="000D1073">
              <w:rPr>
                <w:color w:val="000000"/>
                <w:sz w:val="20"/>
                <w:szCs w:val="20"/>
              </w:rPr>
              <w:t>-0,90</w:t>
            </w:r>
          </w:p>
        </w:tc>
        <w:tc>
          <w:tcPr>
            <w:tcW w:w="171" w:type="pct"/>
            <w:tcBorders>
              <w:top w:val="nil"/>
              <w:left w:val="nil"/>
              <w:bottom w:val="single" w:sz="4" w:space="0" w:color="auto"/>
              <w:right w:val="single" w:sz="4" w:space="0" w:color="auto"/>
            </w:tcBorders>
            <w:shd w:val="clear" w:color="auto" w:fill="auto"/>
            <w:vAlign w:val="center"/>
            <w:hideMark/>
          </w:tcPr>
          <w:p w14:paraId="0DB05EA9" w14:textId="77777777" w:rsidR="000D1073" w:rsidRPr="000D1073" w:rsidRDefault="000D1073" w:rsidP="000D1073">
            <w:pPr>
              <w:jc w:val="center"/>
              <w:rPr>
                <w:color w:val="000000"/>
                <w:sz w:val="20"/>
                <w:szCs w:val="20"/>
              </w:rPr>
            </w:pPr>
            <w:r w:rsidRPr="000D1073">
              <w:rPr>
                <w:color w:val="000000"/>
                <w:sz w:val="20"/>
                <w:szCs w:val="20"/>
              </w:rPr>
              <w:t>-0,90</w:t>
            </w:r>
          </w:p>
        </w:tc>
        <w:tc>
          <w:tcPr>
            <w:tcW w:w="171" w:type="pct"/>
            <w:tcBorders>
              <w:top w:val="nil"/>
              <w:left w:val="nil"/>
              <w:bottom w:val="single" w:sz="4" w:space="0" w:color="auto"/>
              <w:right w:val="single" w:sz="4" w:space="0" w:color="auto"/>
            </w:tcBorders>
            <w:shd w:val="clear" w:color="auto" w:fill="auto"/>
            <w:vAlign w:val="center"/>
            <w:hideMark/>
          </w:tcPr>
          <w:p w14:paraId="422C2407" w14:textId="77777777" w:rsidR="000D1073" w:rsidRPr="000D1073" w:rsidRDefault="000D1073" w:rsidP="000D1073">
            <w:pPr>
              <w:jc w:val="center"/>
              <w:rPr>
                <w:color w:val="000000"/>
                <w:sz w:val="20"/>
                <w:szCs w:val="20"/>
              </w:rPr>
            </w:pPr>
            <w:r w:rsidRPr="000D1073">
              <w:rPr>
                <w:color w:val="000000"/>
                <w:sz w:val="20"/>
                <w:szCs w:val="20"/>
              </w:rPr>
              <w:t>-0,90</w:t>
            </w:r>
          </w:p>
        </w:tc>
        <w:tc>
          <w:tcPr>
            <w:tcW w:w="171" w:type="pct"/>
            <w:tcBorders>
              <w:top w:val="nil"/>
              <w:left w:val="nil"/>
              <w:bottom w:val="single" w:sz="4" w:space="0" w:color="auto"/>
              <w:right w:val="single" w:sz="4" w:space="0" w:color="auto"/>
            </w:tcBorders>
            <w:shd w:val="clear" w:color="auto" w:fill="auto"/>
            <w:vAlign w:val="center"/>
            <w:hideMark/>
          </w:tcPr>
          <w:p w14:paraId="326F07F2" w14:textId="77777777" w:rsidR="000D1073" w:rsidRPr="000D1073" w:rsidRDefault="000D1073" w:rsidP="000D1073">
            <w:pPr>
              <w:jc w:val="center"/>
              <w:rPr>
                <w:color w:val="000000"/>
                <w:sz w:val="20"/>
                <w:szCs w:val="20"/>
              </w:rPr>
            </w:pPr>
            <w:r w:rsidRPr="000D1073">
              <w:rPr>
                <w:color w:val="000000"/>
                <w:sz w:val="20"/>
                <w:szCs w:val="20"/>
              </w:rPr>
              <w:t>-0,90</w:t>
            </w:r>
          </w:p>
        </w:tc>
        <w:tc>
          <w:tcPr>
            <w:tcW w:w="171" w:type="pct"/>
            <w:tcBorders>
              <w:top w:val="nil"/>
              <w:left w:val="nil"/>
              <w:bottom w:val="single" w:sz="4" w:space="0" w:color="auto"/>
              <w:right w:val="single" w:sz="4" w:space="0" w:color="auto"/>
            </w:tcBorders>
            <w:shd w:val="clear" w:color="auto" w:fill="auto"/>
            <w:vAlign w:val="center"/>
            <w:hideMark/>
          </w:tcPr>
          <w:p w14:paraId="68909BDD" w14:textId="77777777" w:rsidR="000D1073" w:rsidRPr="000D1073" w:rsidRDefault="000D1073" w:rsidP="000D1073">
            <w:pPr>
              <w:jc w:val="center"/>
              <w:rPr>
                <w:color w:val="000000"/>
                <w:sz w:val="20"/>
                <w:szCs w:val="20"/>
              </w:rPr>
            </w:pPr>
            <w:r w:rsidRPr="000D1073">
              <w:rPr>
                <w:color w:val="000000"/>
                <w:sz w:val="20"/>
                <w:szCs w:val="20"/>
              </w:rPr>
              <w:t>-0,90</w:t>
            </w:r>
          </w:p>
        </w:tc>
        <w:tc>
          <w:tcPr>
            <w:tcW w:w="171" w:type="pct"/>
            <w:tcBorders>
              <w:top w:val="nil"/>
              <w:left w:val="nil"/>
              <w:bottom w:val="single" w:sz="4" w:space="0" w:color="auto"/>
              <w:right w:val="single" w:sz="4" w:space="0" w:color="auto"/>
            </w:tcBorders>
            <w:shd w:val="clear" w:color="auto" w:fill="auto"/>
            <w:vAlign w:val="center"/>
            <w:hideMark/>
          </w:tcPr>
          <w:p w14:paraId="0EB85C08" w14:textId="77777777" w:rsidR="000D1073" w:rsidRPr="000D1073" w:rsidRDefault="000D1073" w:rsidP="000D1073">
            <w:pPr>
              <w:jc w:val="center"/>
              <w:rPr>
                <w:color w:val="000000"/>
                <w:sz w:val="20"/>
                <w:szCs w:val="20"/>
              </w:rPr>
            </w:pPr>
            <w:r w:rsidRPr="000D1073">
              <w:rPr>
                <w:color w:val="000000"/>
                <w:sz w:val="20"/>
                <w:szCs w:val="20"/>
              </w:rPr>
              <w:t>-0,90</w:t>
            </w:r>
          </w:p>
        </w:tc>
        <w:tc>
          <w:tcPr>
            <w:tcW w:w="179" w:type="pct"/>
            <w:tcBorders>
              <w:top w:val="nil"/>
              <w:left w:val="nil"/>
              <w:bottom w:val="single" w:sz="4" w:space="0" w:color="auto"/>
              <w:right w:val="single" w:sz="4" w:space="0" w:color="auto"/>
            </w:tcBorders>
            <w:shd w:val="clear" w:color="auto" w:fill="auto"/>
            <w:vAlign w:val="center"/>
            <w:hideMark/>
          </w:tcPr>
          <w:p w14:paraId="51AF6437" w14:textId="77777777" w:rsidR="000D1073" w:rsidRPr="000D1073" w:rsidRDefault="000D1073" w:rsidP="000D1073">
            <w:pPr>
              <w:jc w:val="center"/>
              <w:rPr>
                <w:color w:val="000000"/>
                <w:sz w:val="20"/>
                <w:szCs w:val="20"/>
              </w:rPr>
            </w:pPr>
            <w:r w:rsidRPr="000D1073">
              <w:rPr>
                <w:color w:val="000000"/>
                <w:sz w:val="20"/>
                <w:szCs w:val="20"/>
              </w:rPr>
              <w:t>-0,90</w:t>
            </w:r>
          </w:p>
        </w:tc>
        <w:tc>
          <w:tcPr>
            <w:tcW w:w="179" w:type="pct"/>
            <w:tcBorders>
              <w:top w:val="nil"/>
              <w:left w:val="nil"/>
              <w:bottom w:val="single" w:sz="4" w:space="0" w:color="auto"/>
              <w:right w:val="single" w:sz="4" w:space="0" w:color="auto"/>
            </w:tcBorders>
            <w:shd w:val="clear" w:color="auto" w:fill="auto"/>
            <w:vAlign w:val="center"/>
            <w:hideMark/>
          </w:tcPr>
          <w:p w14:paraId="50A46C7E" w14:textId="77777777" w:rsidR="000D1073" w:rsidRPr="000D1073" w:rsidRDefault="000D1073" w:rsidP="000D1073">
            <w:pPr>
              <w:jc w:val="center"/>
              <w:rPr>
                <w:color w:val="000000"/>
                <w:sz w:val="20"/>
                <w:szCs w:val="20"/>
              </w:rPr>
            </w:pPr>
            <w:r w:rsidRPr="000D1073">
              <w:rPr>
                <w:color w:val="000000"/>
                <w:sz w:val="20"/>
                <w:szCs w:val="20"/>
              </w:rPr>
              <w:t>-0,90</w:t>
            </w:r>
          </w:p>
        </w:tc>
        <w:tc>
          <w:tcPr>
            <w:tcW w:w="179" w:type="pct"/>
            <w:tcBorders>
              <w:top w:val="nil"/>
              <w:left w:val="nil"/>
              <w:bottom w:val="single" w:sz="4" w:space="0" w:color="auto"/>
              <w:right w:val="single" w:sz="4" w:space="0" w:color="auto"/>
            </w:tcBorders>
            <w:shd w:val="clear" w:color="auto" w:fill="auto"/>
            <w:vAlign w:val="center"/>
            <w:hideMark/>
          </w:tcPr>
          <w:p w14:paraId="4EE307CC" w14:textId="77777777" w:rsidR="000D1073" w:rsidRPr="000D1073" w:rsidRDefault="000D1073" w:rsidP="000D1073">
            <w:pPr>
              <w:jc w:val="center"/>
              <w:rPr>
                <w:color w:val="000000"/>
                <w:sz w:val="20"/>
                <w:szCs w:val="20"/>
              </w:rPr>
            </w:pPr>
            <w:r w:rsidRPr="000D1073">
              <w:rPr>
                <w:color w:val="000000"/>
                <w:sz w:val="20"/>
                <w:szCs w:val="20"/>
              </w:rPr>
              <w:t>-0,90</w:t>
            </w:r>
          </w:p>
        </w:tc>
        <w:tc>
          <w:tcPr>
            <w:tcW w:w="179" w:type="pct"/>
            <w:tcBorders>
              <w:top w:val="nil"/>
              <w:left w:val="nil"/>
              <w:bottom w:val="single" w:sz="4" w:space="0" w:color="auto"/>
              <w:right w:val="single" w:sz="4" w:space="0" w:color="auto"/>
            </w:tcBorders>
            <w:shd w:val="clear" w:color="auto" w:fill="auto"/>
            <w:vAlign w:val="center"/>
            <w:hideMark/>
          </w:tcPr>
          <w:p w14:paraId="76AEF7C5" w14:textId="77777777" w:rsidR="000D1073" w:rsidRPr="000D1073" w:rsidRDefault="000D1073" w:rsidP="000D1073">
            <w:pPr>
              <w:jc w:val="center"/>
              <w:rPr>
                <w:color w:val="000000"/>
                <w:sz w:val="20"/>
                <w:szCs w:val="20"/>
              </w:rPr>
            </w:pPr>
            <w:r w:rsidRPr="000D1073">
              <w:rPr>
                <w:color w:val="000000"/>
                <w:sz w:val="20"/>
                <w:szCs w:val="20"/>
              </w:rPr>
              <w:t>-0,90</w:t>
            </w:r>
          </w:p>
        </w:tc>
        <w:tc>
          <w:tcPr>
            <w:tcW w:w="179" w:type="pct"/>
            <w:tcBorders>
              <w:top w:val="nil"/>
              <w:left w:val="nil"/>
              <w:bottom w:val="single" w:sz="4" w:space="0" w:color="auto"/>
              <w:right w:val="single" w:sz="4" w:space="0" w:color="auto"/>
            </w:tcBorders>
            <w:shd w:val="clear" w:color="auto" w:fill="auto"/>
            <w:vAlign w:val="center"/>
            <w:hideMark/>
          </w:tcPr>
          <w:p w14:paraId="31643887" w14:textId="77777777" w:rsidR="000D1073" w:rsidRPr="000D1073" w:rsidRDefault="000D1073" w:rsidP="000D1073">
            <w:pPr>
              <w:jc w:val="center"/>
              <w:rPr>
                <w:color w:val="000000"/>
                <w:sz w:val="20"/>
                <w:szCs w:val="20"/>
              </w:rPr>
            </w:pPr>
            <w:r w:rsidRPr="000D1073">
              <w:rPr>
                <w:color w:val="000000"/>
                <w:sz w:val="20"/>
                <w:szCs w:val="20"/>
              </w:rPr>
              <w:t>-0,90</w:t>
            </w:r>
          </w:p>
        </w:tc>
        <w:tc>
          <w:tcPr>
            <w:tcW w:w="179" w:type="pct"/>
            <w:tcBorders>
              <w:top w:val="nil"/>
              <w:left w:val="nil"/>
              <w:bottom w:val="single" w:sz="4" w:space="0" w:color="auto"/>
              <w:right w:val="single" w:sz="4" w:space="0" w:color="auto"/>
            </w:tcBorders>
            <w:shd w:val="clear" w:color="auto" w:fill="auto"/>
            <w:vAlign w:val="center"/>
            <w:hideMark/>
          </w:tcPr>
          <w:p w14:paraId="6CD96589" w14:textId="77777777" w:rsidR="000D1073" w:rsidRPr="000D1073" w:rsidRDefault="000D1073" w:rsidP="000D1073">
            <w:pPr>
              <w:jc w:val="center"/>
              <w:rPr>
                <w:color w:val="000000"/>
                <w:sz w:val="20"/>
                <w:szCs w:val="20"/>
              </w:rPr>
            </w:pPr>
            <w:r w:rsidRPr="000D1073">
              <w:rPr>
                <w:color w:val="000000"/>
                <w:sz w:val="20"/>
                <w:szCs w:val="20"/>
              </w:rPr>
              <w:t>-0,90</w:t>
            </w:r>
          </w:p>
        </w:tc>
      </w:tr>
      <w:tr w:rsidR="000D1073" w:rsidRPr="000D1073" w14:paraId="785065F9"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41975B09" w14:textId="77777777" w:rsidR="000D1073" w:rsidRPr="000D1073" w:rsidRDefault="000D1073" w:rsidP="000D1073">
            <w:pPr>
              <w:jc w:val="center"/>
              <w:rPr>
                <w:color w:val="000000"/>
                <w:sz w:val="20"/>
                <w:szCs w:val="20"/>
              </w:rPr>
            </w:pPr>
            <w:r w:rsidRPr="000D1073">
              <w:rPr>
                <w:color w:val="000000"/>
                <w:sz w:val="20"/>
                <w:szCs w:val="20"/>
              </w:rPr>
              <w:t>Квартал Ю.4 П.1.</w:t>
            </w:r>
          </w:p>
        </w:tc>
        <w:tc>
          <w:tcPr>
            <w:tcW w:w="144" w:type="pct"/>
            <w:tcBorders>
              <w:top w:val="nil"/>
              <w:left w:val="nil"/>
              <w:bottom w:val="single" w:sz="4" w:space="0" w:color="auto"/>
              <w:right w:val="single" w:sz="4" w:space="0" w:color="auto"/>
            </w:tcBorders>
            <w:shd w:val="clear" w:color="auto" w:fill="auto"/>
            <w:vAlign w:val="center"/>
            <w:hideMark/>
          </w:tcPr>
          <w:p w14:paraId="668C3837"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2C558EEB"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6958874A" w14:textId="77777777" w:rsidR="000D1073" w:rsidRPr="000D1073" w:rsidRDefault="000D1073" w:rsidP="000D1073">
            <w:pPr>
              <w:jc w:val="center"/>
              <w:rPr>
                <w:color w:val="000000"/>
                <w:sz w:val="20"/>
                <w:szCs w:val="20"/>
              </w:rPr>
            </w:pPr>
            <w:r w:rsidRPr="000D1073">
              <w:rPr>
                <w:color w:val="000000"/>
                <w:sz w:val="20"/>
                <w:szCs w:val="20"/>
              </w:rPr>
              <w:t>0,00</w:t>
            </w:r>
          </w:p>
        </w:tc>
        <w:tc>
          <w:tcPr>
            <w:tcW w:w="156" w:type="pct"/>
            <w:tcBorders>
              <w:top w:val="nil"/>
              <w:left w:val="nil"/>
              <w:bottom w:val="single" w:sz="4" w:space="0" w:color="auto"/>
              <w:right w:val="single" w:sz="4" w:space="0" w:color="auto"/>
            </w:tcBorders>
            <w:shd w:val="clear" w:color="auto" w:fill="auto"/>
            <w:vAlign w:val="center"/>
            <w:hideMark/>
          </w:tcPr>
          <w:p w14:paraId="044B0B63"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4E007ED9"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040F3948"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57152897"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61C313DA"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13DD7AB9"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32B9CD98"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1D111783"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33BFC785"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5F56055E"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0218CF01"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0CCA0367"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3CF13613"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0CB45575"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7D3F1688"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7663CE1E"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3F650A5A" w14:textId="77777777" w:rsidR="000D1073" w:rsidRPr="000D1073" w:rsidRDefault="000D1073" w:rsidP="000D1073">
            <w:pPr>
              <w:jc w:val="center"/>
              <w:rPr>
                <w:color w:val="000000"/>
                <w:sz w:val="20"/>
                <w:szCs w:val="20"/>
              </w:rPr>
            </w:pPr>
            <w:r w:rsidRPr="000D1073">
              <w:rPr>
                <w:color w:val="000000"/>
                <w:sz w:val="20"/>
                <w:szCs w:val="20"/>
              </w:rPr>
              <w:t>Квартал Ю.5 ОД.2.</w:t>
            </w:r>
          </w:p>
        </w:tc>
        <w:tc>
          <w:tcPr>
            <w:tcW w:w="144" w:type="pct"/>
            <w:tcBorders>
              <w:top w:val="nil"/>
              <w:left w:val="nil"/>
              <w:bottom w:val="single" w:sz="4" w:space="0" w:color="auto"/>
              <w:right w:val="single" w:sz="4" w:space="0" w:color="auto"/>
            </w:tcBorders>
            <w:shd w:val="clear" w:color="auto" w:fill="auto"/>
            <w:vAlign w:val="center"/>
            <w:hideMark/>
          </w:tcPr>
          <w:p w14:paraId="224AF324" w14:textId="77777777" w:rsidR="000D1073" w:rsidRPr="000D1073" w:rsidRDefault="000D1073" w:rsidP="000D1073">
            <w:pPr>
              <w:jc w:val="center"/>
              <w:rPr>
                <w:color w:val="000000"/>
                <w:sz w:val="20"/>
                <w:szCs w:val="20"/>
              </w:rPr>
            </w:pPr>
            <w:r w:rsidRPr="000D1073">
              <w:rPr>
                <w:color w:val="000000"/>
                <w:sz w:val="20"/>
                <w:szCs w:val="20"/>
              </w:rPr>
              <w:t>0,26</w:t>
            </w:r>
          </w:p>
        </w:tc>
        <w:tc>
          <w:tcPr>
            <w:tcW w:w="171" w:type="pct"/>
            <w:tcBorders>
              <w:top w:val="nil"/>
              <w:left w:val="nil"/>
              <w:bottom w:val="single" w:sz="4" w:space="0" w:color="auto"/>
              <w:right w:val="single" w:sz="4" w:space="0" w:color="auto"/>
            </w:tcBorders>
            <w:shd w:val="clear" w:color="auto" w:fill="auto"/>
            <w:vAlign w:val="center"/>
            <w:hideMark/>
          </w:tcPr>
          <w:p w14:paraId="305E7AC1" w14:textId="77777777" w:rsidR="000D1073" w:rsidRPr="000D1073" w:rsidRDefault="000D1073" w:rsidP="000D1073">
            <w:pPr>
              <w:jc w:val="center"/>
              <w:rPr>
                <w:color w:val="000000"/>
                <w:sz w:val="20"/>
                <w:szCs w:val="20"/>
              </w:rPr>
            </w:pPr>
            <w:r w:rsidRPr="000D1073">
              <w:rPr>
                <w:color w:val="000000"/>
                <w:sz w:val="20"/>
                <w:szCs w:val="20"/>
              </w:rPr>
              <w:t>-1,30</w:t>
            </w:r>
          </w:p>
        </w:tc>
        <w:tc>
          <w:tcPr>
            <w:tcW w:w="171" w:type="pct"/>
            <w:tcBorders>
              <w:top w:val="nil"/>
              <w:left w:val="nil"/>
              <w:bottom w:val="single" w:sz="4" w:space="0" w:color="auto"/>
              <w:right w:val="single" w:sz="4" w:space="0" w:color="auto"/>
            </w:tcBorders>
            <w:shd w:val="clear" w:color="auto" w:fill="auto"/>
            <w:vAlign w:val="center"/>
            <w:hideMark/>
          </w:tcPr>
          <w:p w14:paraId="33980D50" w14:textId="77777777" w:rsidR="000D1073" w:rsidRPr="000D1073" w:rsidRDefault="000D1073" w:rsidP="000D1073">
            <w:pPr>
              <w:jc w:val="center"/>
              <w:rPr>
                <w:color w:val="000000"/>
                <w:sz w:val="20"/>
                <w:szCs w:val="20"/>
              </w:rPr>
            </w:pPr>
            <w:r w:rsidRPr="000D1073">
              <w:rPr>
                <w:color w:val="000000"/>
                <w:sz w:val="20"/>
                <w:szCs w:val="20"/>
              </w:rPr>
              <w:t>-2,99</w:t>
            </w:r>
          </w:p>
        </w:tc>
        <w:tc>
          <w:tcPr>
            <w:tcW w:w="156" w:type="pct"/>
            <w:tcBorders>
              <w:top w:val="nil"/>
              <w:left w:val="nil"/>
              <w:bottom w:val="single" w:sz="4" w:space="0" w:color="auto"/>
              <w:right w:val="single" w:sz="4" w:space="0" w:color="auto"/>
            </w:tcBorders>
            <w:shd w:val="clear" w:color="auto" w:fill="auto"/>
            <w:vAlign w:val="center"/>
            <w:hideMark/>
          </w:tcPr>
          <w:p w14:paraId="6B438FAD" w14:textId="77777777" w:rsidR="000D1073" w:rsidRPr="000D1073" w:rsidRDefault="000D1073" w:rsidP="000D1073">
            <w:pPr>
              <w:jc w:val="center"/>
              <w:rPr>
                <w:color w:val="000000"/>
                <w:sz w:val="20"/>
                <w:szCs w:val="20"/>
              </w:rPr>
            </w:pPr>
            <w:r w:rsidRPr="000D1073">
              <w:rPr>
                <w:color w:val="000000"/>
                <w:sz w:val="20"/>
                <w:szCs w:val="20"/>
              </w:rPr>
              <w:t>4,29</w:t>
            </w:r>
          </w:p>
        </w:tc>
        <w:tc>
          <w:tcPr>
            <w:tcW w:w="171" w:type="pct"/>
            <w:tcBorders>
              <w:top w:val="nil"/>
              <w:left w:val="nil"/>
              <w:bottom w:val="single" w:sz="4" w:space="0" w:color="auto"/>
              <w:right w:val="single" w:sz="4" w:space="0" w:color="auto"/>
            </w:tcBorders>
            <w:shd w:val="clear" w:color="auto" w:fill="auto"/>
            <w:vAlign w:val="center"/>
            <w:hideMark/>
          </w:tcPr>
          <w:p w14:paraId="19EBC2FB" w14:textId="77777777" w:rsidR="000D1073" w:rsidRPr="000D1073" w:rsidRDefault="000D1073" w:rsidP="000D1073">
            <w:pPr>
              <w:jc w:val="center"/>
              <w:rPr>
                <w:color w:val="000000"/>
                <w:sz w:val="20"/>
                <w:szCs w:val="20"/>
              </w:rPr>
            </w:pPr>
            <w:r w:rsidRPr="000D1073">
              <w:rPr>
                <w:color w:val="000000"/>
                <w:sz w:val="20"/>
                <w:szCs w:val="20"/>
              </w:rPr>
              <w:t>-2,25</w:t>
            </w:r>
          </w:p>
        </w:tc>
        <w:tc>
          <w:tcPr>
            <w:tcW w:w="171" w:type="pct"/>
            <w:tcBorders>
              <w:top w:val="nil"/>
              <w:left w:val="nil"/>
              <w:bottom w:val="single" w:sz="4" w:space="0" w:color="auto"/>
              <w:right w:val="single" w:sz="4" w:space="0" w:color="auto"/>
            </w:tcBorders>
            <w:shd w:val="clear" w:color="auto" w:fill="auto"/>
            <w:vAlign w:val="center"/>
            <w:hideMark/>
          </w:tcPr>
          <w:p w14:paraId="04A3D6A7" w14:textId="77777777" w:rsidR="000D1073" w:rsidRPr="000D1073" w:rsidRDefault="000D1073" w:rsidP="000D1073">
            <w:pPr>
              <w:jc w:val="center"/>
              <w:rPr>
                <w:color w:val="000000"/>
                <w:sz w:val="20"/>
                <w:szCs w:val="20"/>
              </w:rPr>
            </w:pPr>
            <w:r w:rsidRPr="000D1073">
              <w:rPr>
                <w:color w:val="000000"/>
                <w:sz w:val="20"/>
                <w:szCs w:val="20"/>
              </w:rPr>
              <w:t>-2,25</w:t>
            </w:r>
          </w:p>
        </w:tc>
        <w:tc>
          <w:tcPr>
            <w:tcW w:w="171" w:type="pct"/>
            <w:tcBorders>
              <w:top w:val="nil"/>
              <w:left w:val="nil"/>
              <w:bottom w:val="single" w:sz="4" w:space="0" w:color="auto"/>
              <w:right w:val="single" w:sz="4" w:space="0" w:color="auto"/>
            </w:tcBorders>
            <w:shd w:val="clear" w:color="auto" w:fill="auto"/>
            <w:vAlign w:val="center"/>
            <w:hideMark/>
          </w:tcPr>
          <w:p w14:paraId="1C6E7260" w14:textId="77777777" w:rsidR="000D1073" w:rsidRPr="000D1073" w:rsidRDefault="000D1073" w:rsidP="000D1073">
            <w:pPr>
              <w:jc w:val="center"/>
              <w:rPr>
                <w:color w:val="000000"/>
                <w:sz w:val="20"/>
                <w:szCs w:val="20"/>
              </w:rPr>
            </w:pPr>
            <w:r w:rsidRPr="000D1073">
              <w:rPr>
                <w:color w:val="000000"/>
                <w:sz w:val="20"/>
                <w:szCs w:val="20"/>
              </w:rPr>
              <w:t>-2,25</w:t>
            </w:r>
          </w:p>
        </w:tc>
        <w:tc>
          <w:tcPr>
            <w:tcW w:w="171" w:type="pct"/>
            <w:tcBorders>
              <w:top w:val="nil"/>
              <w:left w:val="nil"/>
              <w:bottom w:val="single" w:sz="4" w:space="0" w:color="auto"/>
              <w:right w:val="single" w:sz="4" w:space="0" w:color="auto"/>
            </w:tcBorders>
            <w:shd w:val="clear" w:color="auto" w:fill="auto"/>
            <w:vAlign w:val="center"/>
            <w:hideMark/>
          </w:tcPr>
          <w:p w14:paraId="54269F12" w14:textId="77777777" w:rsidR="000D1073" w:rsidRPr="000D1073" w:rsidRDefault="000D1073" w:rsidP="000D1073">
            <w:pPr>
              <w:jc w:val="center"/>
              <w:rPr>
                <w:color w:val="000000"/>
                <w:sz w:val="20"/>
                <w:szCs w:val="20"/>
              </w:rPr>
            </w:pPr>
            <w:r w:rsidRPr="000D1073">
              <w:rPr>
                <w:color w:val="000000"/>
                <w:sz w:val="20"/>
                <w:szCs w:val="20"/>
              </w:rPr>
              <w:t>-2,25</w:t>
            </w:r>
          </w:p>
        </w:tc>
        <w:tc>
          <w:tcPr>
            <w:tcW w:w="171" w:type="pct"/>
            <w:tcBorders>
              <w:top w:val="nil"/>
              <w:left w:val="nil"/>
              <w:bottom w:val="single" w:sz="4" w:space="0" w:color="auto"/>
              <w:right w:val="single" w:sz="4" w:space="0" w:color="auto"/>
            </w:tcBorders>
            <w:shd w:val="clear" w:color="auto" w:fill="auto"/>
            <w:vAlign w:val="center"/>
            <w:hideMark/>
          </w:tcPr>
          <w:p w14:paraId="68B15957" w14:textId="77777777" w:rsidR="000D1073" w:rsidRPr="000D1073" w:rsidRDefault="000D1073" w:rsidP="000D1073">
            <w:pPr>
              <w:jc w:val="center"/>
              <w:rPr>
                <w:color w:val="000000"/>
                <w:sz w:val="20"/>
                <w:szCs w:val="20"/>
              </w:rPr>
            </w:pPr>
            <w:r w:rsidRPr="000D1073">
              <w:rPr>
                <w:color w:val="000000"/>
                <w:sz w:val="20"/>
                <w:szCs w:val="20"/>
              </w:rPr>
              <w:t>-2,25</w:t>
            </w:r>
          </w:p>
        </w:tc>
        <w:tc>
          <w:tcPr>
            <w:tcW w:w="171" w:type="pct"/>
            <w:tcBorders>
              <w:top w:val="nil"/>
              <w:left w:val="nil"/>
              <w:bottom w:val="single" w:sz="4" w:space="0" w:color="auto"/>
              <w:right w:val="single" w:sz="4" w:space="0" w:color="auto"/>
            </w:tcBorders>
            <w:shd w:val="clear" w:color="auto" w:fill="auto"/>
            <w:vAlign w:val="center"/>
            <w:hideMark/>
          </w:tcPr>
          <w:p w14:paraId="76BD5CB5" w14:textId="77777777" w:rsidR="000D1073" w:rsidRPr="000D1073" w:rsidRDefault="000D1073" w:rsidP="000D1073">
            <w:pPr>
              <w:jc w:val="center"/>
              <w:rPr>
                <w:color w:val="000000"/>
                <w:sz w:val="20"/>
                <w:szCs w:val="20"/>
              </w:rPr>
            </w:pPr>
            <w:r w:rsidRPr="000D1073">
              <w:rPr>
                <w:color w:val="000000"/>
                <w:sz w:val="20"/>
                <w:szCs w:val="20"/>
              </w:rPr>
              <w:t>-2,25</w:t>
            </w:r>
          </w:p>
        </w:tc>
        <w:tc>
          <w:tcPr>
            <w:tcW w:w="171" w:type="pct"/>
            <w:tcBorders>
              <w:top w:val="nil"/>
              <w:left w:val="nil"/>
              <w:bottom w:val="single" w:sz="4" w:space="0" w:color="auto"/>
              <w:right w:val="single" w:sz="4" w:space="0" w:color="auto"/>
            </w:tcBorders>
            <w:shd w:val="clear" w:color="auto" w:fill="auto"/>
            <w:vAlign w:val="center"/>
            <w:hideMark/>
          </w:tcPr>
          <w:p w14:paraId="599A807E" w14:textId="77777777" w:rsidR="000D1073" w:rsidRPr="000D1073" w:rsidRDefault="000D1073" w:rsidP="000D1073">
            <w:pPr>
              <w:jc w:val="center"/>
              <w:rPr>
                <w:color w:val="000000"/>
                <w:sz w:val="20"/>
                <w:szCs w:val="20"/>
              </w:rPr>
            </w:pPr>
            <w:r w:rsidRPr="000D1073">
              <w:rPr>
                <w:color w:val="000000"/>
                <w:sz w:val="20"/>
                <w:szCs w:val="20"/>
              </w:rPr>
              <w:t>-2,25</w:t>
            </w:r>
          </w:p>
        </w:tc>
        <w:tc>
          <w:tcPr>
            <w:tcW w:w="171" w:type="pct"/>
            <w:tcBorders>
              <w:top w:val="nil"/>
              <w:left w:val="nil"/>
              <w:bottom w:val="single" w:sz="4" w:space="0" w:color="auto"/>
              <w:right w:val="single" w:sz="4" w:space="0" w:color="auto"/>
            </w:tcBorders>
            <w:shd w:val="clear" w:color="auto" w:fill="auto"/>
            <w:vAlign w:val="center"/>
            <w:hideMark/>
          </w:tcPr>
          <w:p w14:paraId="17403B9E" w14:textId="77777777" w:rsidR="000D1073" w:rsidRPr="000D1073" w:rsidRDefault="000D1073" w:rsidP="000D1073">
            <w:pPr>
              <w:jc w:val="center"/>
              <w:rPr>
                <w:color w:val="000000"/>
                <w:sz w:val="20"/>
                <w:szCs w:val="20"/>
              </w:rPr>
            </w:pPr>
            <w:r w:rsidRPr="000D1073">
              <w:rPr>
                <w:color w:val="000000"/>
                <w:sz w:val="20"/>
                <w:szCs w:val="20"/>
              </w:rPr>
              <w:t>-2,25</w:t>
            </w:r>
          </w:p>
        </w:tc>
        <w:tc>
          <w:tcPr>
            <w:tcW w:w="179" w:type="pct"/>
            <w:tcBorders>
              <w:top w:val="nil"/>
              <w:left w:val="nil"/>
              <w:bottom w:val="single" w:sz="4" w:space="0" w:color="auto"/>
              <w:right w:val="single" w:sz="4" w:space="0" w:color="auto"/>
            </w:tcBorders>
            <w:shd w:val="clear" w:color="auto" w:fill="auto"/>
            <w:vAlign w:val="center"/>
            <w:hideMark/>
          </w:tcPr>
          <w:p w14:paraId="163BC7B6" w14:textId="77777777" w:rsidR="000D1073" w:rsidRPr="000D1073" w:rsidRDefault="000D1073" w:rsidP="000D1073">
            <w:pPr>
              <w:jc w:val="center"/>
              <w:rPr>
                <w:color w:val="000000"/>
                <w:sz w:val="20"/>
                <w:szCs w:val="20"/>
              </w:rPr>
            </w:pPr>
            <w:r w:rsidRPr="000D1073">
              <w:rPr>
                <w:color w:val="000000"/>
                <w:sz w:val="20"/>
                <w:szCs w:val="20"/>
              </w:rPr>
              <w:t>-2,25</w:t>
            </w:r>
          </w:p>
        </w:tc>
        <w:tc>
          <w:tcPr>
            <w:tcW w:w="179" w:type="pct"/>
            <w:tcBorders>
              <w:top w:val="nil"/>
              <w:left w:val="nil"/>
              <w:bottom w:val="single" w:sz="4" w:space="0" w:color="auto"/>
              <w:right w:val="single" w:sz="4" w:space="0" w:color="auto"/>
            </w:tcBorders>
            <w:shd w:val="clear" w:color="auto" w:fill="auto"/>
            <w:vAlign w:val="center"/>
            <w:hideMark/>
          </w:tcPr>
          <w:p w14:paraId="0E694426" w14:textId="77777777" w:rsidR="000D1073" w:rsidRPr="000D1073" w:rsidRDefault="000D1073" w:rsidP="000D1073">
            <w:pPr>
              <w:jc w:val="center"/>
              <w:rPr>
                <w:color w:val="000000"/>
                <w:sz w:val="20"/>
                <w:szCs w:val="20"/>
              </w:rPr>
            </w:pPr>
            <w:r w:rsidRPr="000D1073">
              <w:rPr>
                <w:color w:val="000000"/>
                <w:sz w:val="20"/>
                <w:szCs w:val="20"/>
              </w:rPr>
              <w:t>-2,25</w:t>
            </w:r>
          </w:p>
        </w:tc>
        <w:tc>
          <w:tcPr>
            <w:tcW w:w="179" w:type="pct"/>
            <w:tcBorders>
              <w:top w:val="nil"/>
              <w:left w:val="nil"/>
              <w:bottom w:val="single" w:sz="4" w:space="0" w:color="auto"/>
              <w:right w:val="single" w:sz="4" w:space="0" w:color="auto"/>
            </w:tcBorders>
            <w:shd w:val="clear" w:color="auto" w:fill="auto"/>
            <w:vAlign w:val="center"/>
            <w:hideMark/>
          </w:tcPr>
          <w:p w14:paraId="77680DAA" w14:textId="77777777" w:rsidR="000D1073" w:rsidRPr="000D1073" w:rsidRDefault="000D1073" w:rsidP="000D1073">
            <w:pPr>
              <w:jc w:val="center"/>
              <w:rPr>
                <w:color w:val="000000"/>
                <w:sz w:val="20"/>
                <w:szCs w:val="20"/>
              </w:rPr>
            </w:pPr>
            <w:r w:rsidRPr="000D1073">
              <w:rPr>
                <w:color w:val="000000"/>
                <w:sz w:val="20"/>
                <w:szCs w:val="20"/>
              </w:rPr>
              <w:t>-2,25</w:t>
            </w:r>
          </w:p>
        </w:tc>
        <w:tc>
          <w:tcPr>
            <w:tcW w:w="179" w:type="pct"/>
            <w:tcBorders>
              <w:top w:val="nil"/>
              <w:left w:val="nil"/>
              <w:bottom w:val="single" w:sz="4" w:space="0" w:color="auto"/>
              <w:right w:val="single" w:sz="4" w:space="0" w:color="auto"/>
            </w:tcBorders>
            <w:shd w:val="clear" w:color="auto" w:fill="auto"/>
            <w:vAlign w:val="center"/>
            <w:hideMark/>
          </w:tcPr>
          <w:p w14:paraId="6DE124DF" w14:textId="77777777" w:rsidR="000D1073" w:rsidRPr="000D1073" w:rsidRDefault="000D1073" w:rsidP="000D1073">
            <w:pPr>
              <w:jc w:val="center"/>
              <w:rPr>
                <w:color w:val="000000"/>
                <w:sz w:val="20"/>
                <w:szCs w:val="20"/>
              </w:rPr>
            </w:pPr>
            <w:r w:rsidRPr="000D1073">
              <w:rPr>
                <w:color w:val="000000"/>
                <w:sz w:val="20"/>
                <w:szCs w:val="20"/>
              </w:rPr>
              <w:t>-2,25</w:t>
            </w:r>
          </w:p>
        </w:tc>
        <w:tc>
          <w:tcPr>
            <w:tcW w:w="179" w:type="pct"/>
            <w:tcBorders>
              <w:top w:val="nil"/>
              <w:left w:val="nil"/>
              <w:bottom w:val="single" w:sz="4" w:space="0" w:color="auto"/>
              <w:right w:val="single" w:sz="4" w:space="0" w:color="auto"/>
            </w:tcBorders>
            <w:shd w:val="clear" w:color="auto" w:fill="auto"/>
            <w:vAlign w:val="center"/>
            <w:hideMark/>
          </w:tcPr>
          <w:p w14:paraId="7150716D" w14:textId="77777777" w:rsidR="000D1073" w:rsidRPr="000D1073" w:rsidRDefault="000D1073" w:rsidP="000D1073">
            <w:pPr>
              <w:jc w:val="center"/>
              <w:rPr>
                <w:color w:val="000000"/>
                <w:sz w:val="20"/>
                <w:szCs w:val="20"/>
              </w:rPr>
            </w:pPr>
            <w:r w:rsidRPr="000D1073">
              <w:rPr>
                <w:color w:val="000000"/>
                <w:sz w:val="20"/>
                <w:szCs w:val="20"/>
              </w:rPr>
              <w:t>-2,25</w:t>
            </w:r>
          </w:p>
        </w:tc>
        <w:tc>
          <w:tcPr>
            <w:tcW w:w="179" w:type="pct"/>
            <w:tcBorders>
              <w:top w:val="nil"/>
              <w:left w:val="nil"/>
              <w:bottom w:val="single" w:sz="4" w:space="0" w:color="auto"/>
              <w:right w:val="single" w:sz="4" w:space="0" w:color="auto"/>
            </w:tcBorders>
            <w:shd w:val="clear" w:color="auto" w:fill="auto"/>
            <w:vAlign w:val="center"/>
            <w:hideMark/>
          </w:tcPr>
          <w:p w14:paraId="361C4A86" w14:textId="77777777" w:rsidR="000D1073" w:rsidRPr="000D1073" w:rsidRDefault="000D1073" w:rsidP="000D1073">
            <w:pPr>
              <w:jc w:val="center"/>
              <w:rPr>
                <w:color w:val="000000"/>
                <w:sz w:val="20"/>
                <w:szCs w:val="20"/>
              </w:rPr>
            </w:pPr>
            <w:r w:rsidRPr="000D1073">
              <w:rPr>
                <w:color w:val="000000"/>
                <w:sz w:val="20"/>
                <w:szCs w:val="20"/>
              </w:rPr>
              <w:t>-2,25</w:t>
            </w:r>
          </w:p>
        </w:tc>
      </w:tr>
      <w:tr w:rsidR="000D1073" w:rsidRPr="000D1073" w14:paraId="6E7617D4"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6DE75420" w14:textId="77777777" w:rsidR="000D1073" w:rsidRPr="000D1073" w:rsidRDefault="000D1073" w:rsidP="000D1073">
            <w:pPr>
              <w:jc w:val="center"/>
              <w:rPr>
                <w:color w:val="000000"/>
                <w:sz w:val="20"/>
                <w:szCs w:val="20"/>
              </w:rPr>
            </w:pPr>
            <w:r w:rsidRPr="000D1073">
              <w:rPr>
                <w:color w:val="000000"/>
                <w:sz w:val="20"/>
                <w:szCs w:val="20"/>
              </w:rPr>
              <w:t>Квартал Ю.6. ОД.2.</w:t>
            </w:r>
          </w:p>
        </w:tc>
        <w:tc>
          <w:tcPr>
            <w:tcW w:w="144" w:type="pct"/>
            <w:tcBorders>
              <w:top w:val="nil"/>
              <w:left w:val="nil"/>
              <w:bottom w:val="single" w:sz="4" w:space="0" w:color="auto"/>
              <w:right w:val="single" w:sz="4" w:space="0" w:color="auto"/>
            </w:tcBorders>
            <w:shd w:val="clear" w:color="auto" w:fill="auto"/>
            <w:vAlign w:val="center"/>
            <w:hideMark/>
          </w:tcPr>
          <w:p w14:paraId="5E9339F2" w14:textId="77777777" w:rsidR="000D1073" w:rsidRPr="000D1073" w:rsidRDefault="000D1073" w:rsidP="000D1073">
            <w:pPr>
              <w:jc w:val="center"/>
              <w:rPr>
                <w:color w:val="000000"/>
                <w:sz w:val="20"/>
                <w:szCs w:val="20"/>
              </w:rPr>
            </w:pPr>
            <w:r w:rsidRPr="000D1073">
              <w:rPr>
                <w:color w:val="000000"/>
                <w:sz w:val="20"/>
                <w:szCs w:val="20"/>
              </w:rPr>
              <w:t>0,06</w:t>
            </w:r>
          </w:p>
        </w:tc>
        <w:tc>
          <w:tcPr>
            <w:tcW w:w="171" w:type="pct"/>
            <w:tcBorders>
              <w:top w:val="nil"/>
              <w:left w:val="nil"/>
              <w:bottom w:val="single" w:sz="4" w:space="0" w:color="auto"/>
              <w:right w:val="single" w:sz="4" w:space="0" w:color="auto"/>
            </w:tcBorders>
            <w:shd w:val="clear" w:color="auto" w:fill="auto"/>
            <w:vAlign w:val="center"/>
            <w:hideMark/>
          </w:tcPr>
          <w:p w14:paraId="5122EF86" w14:textId="77777777" w:rsidR="000D1073" w:rsidRPr="000D1073" w:rsidRDefault="000D1073" w:rsidP="000D1073">
            <w:pPr>
              <w:jc w:val="center"/>
              <w:rPr>
                <w:color w:val="000000"/>
                <w:sz w:val="20"/>
                <w:szCs w:val="20"/>
              </w:rPr>
            </w:pPr>
            <w:r w:rsidRPr="000D1073">
              <w:rPr>
                <w:color w:val="000000"/>
                <w:sz w:val="20"/>
                <w:szCs w:val="20"/>
              </w:rPr>
              <w:t>-0,32</w:t>
            </w:r>
          </w:p>
        </w:tc>
        <w:tc>
          <w:tcPr>
            <w:tcW w:w="171" w:type="pct"/>
            <w:tcBorders>
              <w:top w:val="nil"/>
              <w:left w:val="nil"/>
              <w:bottom w:val="single" w:sz="4" w:space="0" w:color="auto"/>
              <w:right w:val="single" w:sz="4" w:space="0" w:color="auto"/>
            </w:tcBorders>
            <w:shd w:val="clear" w:color="auto" w:fill="auto"/>
            <w:vAlign w:val="center"/>
            <w:hideMark/>
          </w:tcPr>
          <w:p w14:paraId="444BD620" w14:textId="77777777" w:rsidR="000D1073" w:rsidRPr="000D1073" w:rsidRDefault="000D1073" w:rsidP="000D1073">
            <w:pPr>
              <w:jc w:val="center"/>
              <w:rPr>
                <w:color w:val="000000"/>
                <w:sz w:val="20"/>
                <w:szCs w:val="20"/>
              </w:rPr>
            </w:pPr>
            <w:r w:rsidRPr="000D1073">
              <w:rPr>
                <w:color w:val="000000"/>
                <w:sz w:val="20"/>
                <w:szCs w:val="20"/>
              </w:rPr>
              <w:t>-0,73</w:t>
            </w:r>
          </w:p>
        </w:tc>
        <w:tc>
          <w:tcPr>
            <w:tcW w:w="156" w:type="pct"/>
            <w:tcBorders>
              <w:top w:val="nil"/>
              <w:left w:val="nil"/>
              <w:bottom w:val="single" w:sz="4" w:space="0" w:color="auto"/>
              <w:right w:val="single" w:sz="4" w:space="0" w:color="auto"/>
            </w:tcBorders>
            <w:shd w:val="clear" w:color="auto" w:fill="auto"/>
            <w:vAlign w:val="center"/>
            <w:hideMark/>
          </w:tcPr>
          <w:p w14:paraId="2C62596D" w14:textId="77777777" w:rsidR="000D1073" w:rsidRPr="000D1073" w:rsidRDefault="000D1073" w:rsidP="000D1073">
            <w:pPr>
              <w:jc w:val="center"/>
              <w:rPr>
                <w:color w:val="000000"/>
                <w:sz w:val="20"/>
                <w:szCs w:val="20"/>
              </w:rPr>
            </w:pPr>
            <w:r w:rsidRPr="000D1073">
              <w:rPr>
                <w:color w:val="000000"/>
                <w:sz w:val="20"/>
                <w:szCs w:val="20"/>
              </w:rPr>
              <w:t>1,05</w:t>
            </w:r>
          </w:p>
        </w:tc>
        <w:tc>
          <w:tcPr>
            <w:tcW w:w="171" w:type="pct"/>
            <w:tcBorders>
              <w:top w:val="nil"/>
              <w:left w:val="nil"/>
              <w:bottom w:val="single" w:sz="4" w:space="0" w:color="auto"/>
              <w:right w:val="single" w:sz="4" w:space="0" w:color="auto"/>
            </w:tcBorders>
            <w:shd w:val="clear" w:color="auto" w:fill="auto"/>
            <w:vAlign w:val="center"/>
            <w:hideMark/>
          </w:tcPr>
          <w:p w14:paraId="540D6F3B" w14:textId="77777777" w:rsidR="000D1073" w:rsidRPr="000D1073" w:rsidRDefault="000D1073" w:rsidP="000D1073">
            <w:pPr>
              <w:jc w:val="center"/>
              <w:rPr>
                <w:color w:val="000000"/>
                <w:sz w:val="20"/>
                <w:szCs w:val="20"/>
              </w:rPr>
            </w:pPr>
            <w:r w:rsidRPr="000D1073">
              <w:rPr>
                <w:color w:val="000000"/>
                <w:sz w:val="20"/>
                <w:szCs w:val="20"/>
              </w:rPr>
              <w:t>-0,55</w:t>
            </w:r>
          </w:p>
        </w:tc>
        <w:tc>
          <w:tcPr>
            <w:tcW w:w="171" w:type="pct"/>
            <w:tcBorders>
              <w:top w:val="nil"/>
              <w:left w:val="nil"/>
              <w:bottom w:val="single" w:sz="4" w:space="0" w:color="auto"/>
              <w:right w:val="single" w:sz="4" w:space="0" w:color="auto"/>
            </w:tcBorders>
            <w:shd w:val="clear" w:color="auto" w:fill="auto"/>
            <w:vAlign w:val="center"/>
            <w:hideMark/>
          </w:tcPr>
          <w:p w14:paraId="227112F6" w14:textId="77777777" w:rsidR="000D1073" w:rsidRPr="000D1073" w:rsidRDefault="000D1073" w:rsidP="000D1073">
            <w:pPr>
              <w:jc w:val="center"/>
              <w:rPr>
                <w:color w:val="000000"/>
                <w:sz w:val="20"/>
                <w:szCs w:val="20"/>
              </w:rPr>
            </w:pPr>
            <w:r w:rsidRPr="000D1073">
              <w:rPr>
                <w:color w:val="000000"/>
                <w:sz w:val="20"/>
                <w:szCs w:val="20"/>
              </w:rPr>
              <w:t>-0,55</w:t>
            </w:r>
          </w:p>
        </w:tc>
        <w:tc>
          <w:tcPr>
            <w:tcW w:w="171" w:type="pct"/>
            <w:tcBorders>
              <w:top w:val="nil"/>
              <w:left w:val="nil"/>
              <w:bottom w:val="single" w:sz="4" w:space="0" w:color="auto"/>
              <w:right w:val="single" w:sz="4" w:space="0" w:color="auto"/>
            </w:tcBorders>
            <w:shd w:val="clear" w:color="auto" w:fill="auto"/>
            <w:vAlign w:val="center"/>
            <w:hideMark/>
          </w:tcPr>
          <w:p w14:paraId="66F129C0" w14:textId="77777777" w:rsidR="000D1073" w:rsidRPr="000D1073" w:rsidRDefault="000D1073" w:rsidP="000D1073">
            <w:pPr>
              <w:jc w:val="center"/>
              <w:rPr>
                <w:color w:val="000000"/>
                <w:sz w:val="20"/>
                <w:szCs w:val="20"/>
              </w:rPr>
            </w:pPr>
            <w:r w:rsidRPr="000D1073">
              <w:rPr>
                <w:color w:val="000000"/>
                <w:sz w:val="20"/>
                <w:szCs w:val="20"/>
              </w:rPr>
              <w:t>-0,55</w:t>
            </w:r>
          </w:p>
        </w:tc>
        <w:tc>
          <w:tcPr>
            <w:tcW w:w="171" w:type="pct"/>
            <w:tcBorders>
              <w:top w:val="nil"/>
              <w:left w:val="nil"/>
              <w:bottom w:val="single" w:sz="4" w:space="0" w:color="auto"/>
              <w:right w:val="single" w:sz="4" w:space="0" w:color="auto"/>
            </w:tcBorders>
            <w:shd w:val="clear" w:color="auto" w:fill="auto"/>
            <w:vAlign w:val="center"/>
            <w:hideMark/>
          </w:tcPr>
          <w:p w14:paraId="4CDBA867" w14:textId="77777777" w:rsidR="000D1073" w:rsidRPr="000D1073" w:rsidRDefault="000D1073" w:rsidP="000D1073">
            <w:pPr>
              <w:jc w:val="center"/>
              <w:rPr>
                <w:color w:val="000000"/>
                <w:sz w:val="20"/>
                <w:szCs w:val="20"/>
              </w:rPr>
            </w:pPr>
            <w:r w:rsidRPr="000D1073">
              <w:rPr>
                <w:color w:val="000000"/>
                <w:sz w:val="20"/>
                <w:szCs w:val="20"/>
              </w:rPr>
              <w:t>-0,55</w:t>
            </w:r>
          </w:p>
        </w:tc>
        <w:tc>
          <w:tcPr>
            <w:tcW w:w="171" w:type="pct"/>
            <w:tcBorders>
              <w:top w:val="nil"/>
              <w:left w:val="nil"/>
              <w:bottom w:val="single" w:sz="4" w:space="0" w:color="auto"/>
              <w:right w:val="single" w:sz="4" w:space="0" w:color="auto"/>
            </w:tcBorders>
            <w:shd w:val="clear" w:color="auto" w:fill="auto"/>
            <w:vAlign w:val="center"/>
            <w:hideMark/>
          </w:tcPr>
          <w:p w14:paraId="21D868B6" w14:textId="77777777" w:rsidR="000D1073" w:rsidRPr="000D1073" w:rsidRDefault="000D1073" w:rsidP="000D1073">
            <w:pPr>
              <w:jc w:val="center"/>
              <w:rPr>
                <w:color w:val="000000"/>
                <w:sz w:val="20"/>
                <w:szCs w:val="20"/>
              </w:rPr>
            </w:pPr>
            <w:r w:rsidRPr="000D1073">
              <w:rPr>
                <w:color w:val="000000"/>
                <w:sz w:val="20"/>
                <w:szCs w:val="20"/>
              </w:rPr>
              <w:t>-0,55</w:t>
            </w:r>
          </w:p>
        </w:tc>
        <w:tc>
          <w:tcPr>
            <w:tcW w:w="171" w:type="pct"/>
            <w:tcBorders>
              <w:top w:val="nil"/>
              <w:left w:val="nil"/>
              <w:bottom w:val="single" w:sz="4" w:space="0" w:color="auto"/>
              <w:right w:val="single" w:sz="4" w:space="0" w:color="auto"/>
            </w:tcBorders>
            <w:shd w:val="clear" w:color="auto" w:fill="auto"/>
            <w:vAlign w:val="center"/>
            <w:hideMark/>
          </w:tcPr>
          <w:p w14:paraId="0635DA2C" w14:textId="77777777" w:rsidR="000D1073" w:rsidRPr="000D1073" w:rsidRDefault="000D1073" w:rsidP="000D1073">
            <w:pPr>
              <w:jc w:val="center"/>
              <w:rPr>
                <w:color w:val="000000"/>
                <w:sz w:val="20"/>
                <w:szCs w:val="20"/>
              </w:rPr>
            </w:pPr>
            <w:r w:rsidRPr="000D1073">
              <w:rPr>
                <w:color w:val="000000"/>
                <w:sz w:val="20"/>
                <w:szCs w:val="20"/>
              </w:rPr>
              <w:t>-0,55</w:t>
            </w:r>
          </w:p>
        </w:tc>
        <w:tc>
          <w:tcPr>
            <w:tcW w:w="171" w:type="pct"/>
            <w:tcBorders>
              <w:top w:val="nil"/>
              <w:left w:val="nil"/>
              <w:bottom w:val="single" w:sz="4" w:space="0" w:color="auto"/>
              <w:right w:val="single" w:sz="4" w:space="0" w:color="auto"/>
            </w:tcBorders>
            <w:shd w:val="clear" w:color="auto" w:fill="auto"/>
            <w:vAlign w:val="center"/>
            <w:hideMark/>
          </w:tcPr>
          <w:p w14:paraId="5AFF8B78" w14:textId="77777777" w:rsidR="000D1073" w:rsidRPr="000D1073" w:rsidRDefault="000D1073" w:rsidP="000D1073">
            <w:pPr>
              <w:jc w:val="center"/>
              <w:rPr>
                <w:color w:val="000000"/>
                <w:sz w:val="20"/>
                <w:szCs w:val="20"/>
              </w:rPr>
            </w:pPr>
            <w:r w:rsidRPr="000D1073">
              <w:rPr>
                <w:color w:val="000000"/>
                <w:sz w:val="20"/>
                <w:szCs w:val="20"/>
              </w:rPr>
              <w:t>-0,55</w:t>
            </w:r>
          </w:p>
        </w:tc>
        <w:tc>
          <w:tcPr>
            <w:tcW w:w="171" w:type="pct"/>
            <w:tcBorders>
              <w:top w:val="nil"/>
              <w:left w:val="nil"/>
              <w:bottom w:val="single" w:sz="4" w:space="0" w:color="auto"/>
              <w:right w:val="single" w:sz="4" w:space="0" w:color="auto"/>
            </w:tcBorders>
            <w:shd w:val="clear" w:color="auto" w:fill="auto"/>
            <w:vAlign w:val="center"/>
            <w:hideMark/>
          </w:tcPr>
          <w:p w14:paraId="1896715C" w14:textId="77777777" w:rsidR="000D1073" w:rsidRPr="000D1073" w:rsidRDefault="000D1073" w:rsidP="000D1073">
            <w:pPr>
              <w:jc w:val="center"/>
              <w:rPr>
                <w:color w:val="000000"/>
                <w:sz w:val="20"/>
                <w:szCs w:val="20"/>
              </w:rPr>
            </w:pPr>
            <w:r w:rsidRPr="000D1073">
              <w:rPr>
                <w:color w:val="000000"/>
                <w:sz w:val="20"/>
                <w:szCs w:val="20"/>
              </w:rPr>
              <w:t>-0,55</w:t>
            </w:r>
          </w:p>
        </w:tc>
        <w:tc>
          <w:tcPr>
            <w:tcW w:w="179" w:type="pct"/>
            <w:tcBorders>
              <w:top w:val="nil"/>
              <w:left w:val="nil"/>
              <w:bottom w:val="single" w:sz="4" w:space="0" w:color="auto"/>
              <w:right w:val="single" w:sz="4" w:space="0" w:color="auto"/>
            </w:tcBorders>
            <w:shd w:val="clear" w:color="auto" w:fill="auto"/>
            <w:vAlign w:val="center"/>
            <w:hideMark/>
          </w:tcPr>
          <w:p w14:paraId="5E878613" w14:textId="77777777" w:rsidR="000D1073" w:rsidRPr="000D1073" w:rsidRDefault="000D1073" w:rsidP="000D1073">
            <w:pPr>
              <w:jc w:val="center"/>
              <w:rPr>
                <w:color w:val="000000"/>
                <w:sz w:val="20"/>
                <w:szCs w:val="20"/>
              </w:rPr>
            </w:pPr>
            <w:r w:rsidRPr="000D1073">
              <w:rPr>
                <w:color w:val="000000"/>
                <w:sz w:val="20"/>
                <w:szCs w:val="20"/>
              </w:rPr>
              <w:t>-0,55</w:t>
            </w:r>
          </w:p>
        </w:tc>
        <w:tc>
          <w:tcPr>
            <w:tcW w:w="179" w:type="pct"/>
            <w:tcBorders>
              <w:top w:val="nil"/>
              <w:left w:val="nil"/>
              <w:bottom w:val="single" w:sz="4" w:space="0" w:color="auto"/>
              <w:right w:val="single" w:sz="4" w:space="0" w:color="auto"/>
            </w:tcBorders>
            <w:shd w:val="clear" w:color="auto" w:fill="auto"/>
            <w:vAlign w:val="center"/>
            <w:hideMark/>
          </w:tcPr>
          <w:p w14:paraId="102F74D3" w14:textId="77777777" w:rsidR="000D1073" w:rsidRPr="000D1073" w:rsidRDefault="000D1073" w:rsidP="000D1073">
            <w:pPr>
              <w:jc w:val="center"/>
              <w:rPr>
                <w:color w:val="000000"/>
                <w:sz w:val="20"/>
                <w:szCs w:val="20"/>
              </w:rPr>
            </w:pPr>
            <w:r w:rsidRPr="000D1073">
              <w:rPr>
                <w:color w:val="000000"/>
                <w:sz w:val="20"/>
                <w:szCs w:val="20"/>
              </w:rPr>
              <w:t>-0,55</w:t>
            </w:r>
          </w:p>
        </w:tc>
        <w:tc>
          <w:tcPr>
            <w:tcW w:w="179" w:type="pct"/>
            <w:tcBorders>
              <w:top w:val="nil"/>
              <w:left w:val="nil"/>
              <w:bottom w:val="single" w:sz="4" w:space="0" w:color="auto"/>
              <w:right w:val="single" w:sz="4" w:space="0" w:color="auto"/>
            </w:tcBorders>
            <w:shd w:val="clear" w:color="auto" w:fill="auto"/>
            <w:vAlign w:val="center"/>
            <w:hideMark/>
          </w:tcPr>
          <w:p w14:paraId="07A1880A" w14:textId="77777777" w:rsidR="000D1073" w:rsidRPr="000D1073" w:rsidRDefault="000D1073" w:rsidP="000D1073">
            <w:pPr>
              <w:jc w:val="center"/>
              <w:rPr>
                <w:color w:val="000000"/>
                <w:sz w:val="20"/>
                <w:szCs w:val="20"/>
              </w:rPr>
            </w:pPr>
            <w:r w:rsidRPr="000D1073">
              <w:rPr>
                <w:color w:val="000000"/>
                <w:sz w:val="20"/>
                <w:szCs w:val="20"/>
              </w:rPr>
              <w:t>-0,55</w:t>
            </w:r>
          </w:p>
        </w:tc>
        <w:tc>
          <w:tcPr>
            <w:tcW w:w="179" w:type="pct"/>
            <w:tcBorders>
              <w:top w:val="nil"/>
              <w:left w:val="nil"/>
              <w:bottom w:val="single" w:sz="4" w:space="0" w:color="auto"/>
              <w:right w:val="single" w:sz="4" w:space="0" w:color="auto"/>
            </w:tcBorders>
            <w:shd w:val="clear" w:color="auto" w:fill="auto"/>
            <w:vAlign w:val="center"/>
            <w:hideMark/>
          </w:tcPr>
          <w:p w14:paraId="5AECA2C0" w14:textId="77777777" w:rsidR="000D1073" w:rsidRPr="000D1073" w:rsidRDefault="000D1073" w:rsidP="000D1073">
            <w:pPr>
              <w:jc w:val="center"/>
              <w:rPr>
                <w:color w:val="000000"/>
                <w:sz w:val="20"/>
                <w:szCs w:val="20"/>
              </w:rPr>
            </w:pPr>
            <w:r w:rsidRPr="000D1073">
              <w:rPr>
                <w:color w:val="000000"/>
                <w:sz w:val="20"/>
                <w:szCs w:val="20"/>
              </w:rPr>
              <w:t>-0,55</w:t>
            </w:r>
          </w:p>
        </w:tc>
        <w:tc>
          <w:tcPr>
            <w:tcW w:w="179" w:type="pct"/>
            <w:tcBorders>
              <w:top w:val="nil"/>
              <w:left w:val="nil"/>
              <w:bottom w:val="single" w:sz="4" w:space="0" w:color="auto"/>
              <w:right w:val="single" w:sz="4" w:space="0" w:color="auto"/>
            </w:tcBorders>
            <w:shd w:val="clear" w:color="auto" w:fill="auto"/>
            <w:vAlign w:val="center"/>
            <w:hideMark/>
          </w:tcPr>
          <w:p w14:paraId="432C85A7" w14:textId="77777777" w:rsidR="000D1073" w:rsidRPr="000D1073" w:rsidRDefault="000D1073" w:rsidP="000D1073">
            <w:pPr>
              <w:jc w:val="center"/>
              <w:rPr>
                <w:color w:val="000000"/>
                <w:sz w:val="20"/>
                <w:szCs w:val="20"/>
              </w:rPr>
            </w:pPr>
            <w:r w:rsidRPr="000D1073">
              <w:rPr>
                <w:color w:val="000000"/>
                <w:sz w:val="20"/>
                <w:szCs w:val="20"/>
              </w:rPr>
              <w:t>-0,55</w:t>
            </w:r>
          </w:p>
        </w:tc>
        <w:tc>
          <w:tcPr>
            <w:tcW w:w="179" w:type="pct"/>
            <w:tcBorders>
              <w:top w:val="nil"/>
              <w:left w:val="nil"/>
              <w:bottom w:val="single" w:sz="4" w:space="0" w:color="auto"/>
              <w:right w:val="single" w:sz="4" w:space="0" w:color="auto"/>
            </w:tcBorders>
            <w:shd w:val="clear" w:color="auto" w:fill="auto"/>
            <w:vAlign w:val="center"/>
            <w:hideMark/>
          </w:tcPr>
          <w:p w14:paraId="1E1032B5" w14:textId="77777777" w:rsidR="000D1073" w:rsidRPr="000D1073" w:rsidRDefault="000D1073" w:rsidP="000D1073">
            <w:pPr>
              <w:jc w:val="center"/>
              <w:rPr>
                <w:color w:val="000000"/>
                <w:sz w:val="20"/>
                <w:szCs w:val="20"/>
              </w:rPr>
            </w:pPr>
            <w:r w:rsidRPr="000D1073">
              <w:rPr>
                <w:color w:val="000000"/>
                <w:sz w:val="20"/>
                <w:szCs w:val="20"/>
              </w:rPr>
              <w:t>-0,55</w:t>
            </w:r>
          </w:p>
        </w:tc>
      </w:tr>
      <w:tr w:rsidR="000D1073" w:rsidRPr="000D1073" w14:paraId="2AC13C92"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437D0432" w14:textId="77777777" w:rsidR="000D1073" w:rsidRPr="000D1073" w:rsidRDefault="000D1073" w:rsidP="000D1073">
            <w:pPr>
              <w:jc w:val="center"/>
              <w:rPr>
                <w:color w:val="000000"/>
                <w:sz w:val="20"/>
                <w:szCs w:val="20"/>
              </w:rPr>
            </w:pPr>
            <w:r w:rsidRPr="000D1073">
              <w:rPr>
                <w:color w:val="000000"/>
                <w:sz w:val="20"/>
                <w:szCs w:val="20"/>
              </w:rPr>
              <w:t>КК2А</w:t>
            </w:r>
          </w:p>
        </w:tc>
        <w:tc>
          <w:tcPr>
            <w:tcW w:w="144" w:type="pct"/>
            <w:tcBorders>
              <w:top w:val="nil"/>
              <w:left w:val="nil"/>
              <w:bottom w:val="single" w:sz="4" w:space="0" w:color="auto"/>
              <w:right w:val="single" w:sz="4" w:space="0" w:color="auto"/>
            </w:tcBorders>
            <w:shd w:val="clear" w:color="auto" w:fill="auto"/>
            <w:vAlign w:val="center"/>
            <w:hideMark/>
          </w:tcPr>
          <w:p w14:paraId="2E16C676" w14:textId="77777777" w:rsidR="000D1073" w:rsidRPr="000D1073" w:rsidRDefault="000D1073" w:rsidP="000D1073">
            <w:pPr>
              <w:jc w:val="center"/>
              <w:rPr>
                <w:color w:val="000000"/>
                <w:sz w:val="20"/>
                <w:szCs w:val="20"/>
              </w:rPr>
            </w:pPr>
            <w:r w:rsidRPr="000D1073">
              <w:rPr>
                <w:color w:val="000000"/>
                <w:sz w:val="20"/>
                <w:szCs w:val="20"/>
              </w:rPr>
              <w:t>0,08</w:t>
            </w:r>
          </w:p>
        </w:tc>
        <w:tc>
          <w:tcPr>
            <w:tcW w:w="171" w:type="pct"/>
            <w:tcBorders>
              <w:top w:val="nil"/>
              <w:left w:val="nil"/>
              <w:bottom w:val="single" w:sz="4" w:space="0" w:color="auto"/>
              <w:right w:val="single" w:sz="4" w:space="0" w:color="auto"/>
            </w:tcBorders>
            <w:shd w:val="clear" w:color="auto" w:fill="auto"/>
            <w:vAlign w:val="center"/>
            <w:hideMark/>
          </w:tcPr>
          <w:p w14:paraId="3AC85D9B" w14:textId="77777777" w:rsidR="000D1073" w:rsidRPr="000D1073" w:rsidRDefault="000D1073" w:rsidP="000D1073">
            <w:pPr>
              <w:jc w:val="center"/>
              <w:rPr>
                <w:color w:val="000000"/>
                <w:sz w:val="20"/>
                <w:szCs w:val="20"/>
              </w:rPr>
            </w:pPr>
            <w:r w:rsidRPr="000D1073">
              <w:rPr>
                <w:color w:val="000000"/>
                <w:sz w:val="20"/>
                <w:szCs w:val="20"/>
              </w:rPr>
              <w:t>-0,39</w:t>
            </w:r>
          </w:p>
        </w:tc>
        <w:tc>
          <w:tcPr>
            <w:tcW w:w="171" w:type="pct"/>
            <w:tcBorders>
              <w:top w:val="nil"/>
              <w:left w:val="nil"/>
              <w:bottom w:val="single" w:sz="4" w:space="0" w:color="auto"/>
              <w:right w:val="single" w:sz="4" w:space="0" w:color="auto"/>
            </w:tcBorders>
            <w:shd w:val="clear" w:color="auto" w:fill="auto"/>
            <w:vAlign w:val="center"/>
            <w:hideMark/>
          </w:tcPr>
          <w:p w14:paraId="33BBDAC0" w14:textId="77777777" w:rsidR="000D1073" w:rsidRPr="000D1073" w:rsidRDefault="000D1073" w:rsidP="000D1073">
            <w:pPr>
              <w:jc w:val="center"/>
              <w:rPr>
                <w:color w:val="000000"/>
                <w:sz w:val="20"/>
                <w:szCs w:val="20"/>
              </w:rPr>
            </w:pPr>
            <w:r w:rsidRPr="000D1073">
              <w:rPr>
                <w:color w:val="000000"/>
                <w:sz w:val="20"/>
                <w:szCs w:val="20"/>
              </w:rPr>
              <w:t>-0,89</w:t>
            </w:r>
          </w:p>
        </w:tc>
        <w:tc>
          <w:tcPr>
            <w:tcW w:w="156" w:type="pct"/>
            <w:tcBorders>
              <w:top w:val="nil"/>
              <w:left w:val="nil"/>
              <w:bottom w:val="single" w:sz="4" w:space="0" w:color="auto"/>
              <w:right w:val="single" w:sz="4" w:space="0" w:color="auto"/>
            </w:tcBorders>
            <w:shd w:val="clear" w:color="auto" w:fill="auto"/>
            <w:vAlign w:val="center"/>
            <w:hideMark/>
          </w:tcPr>
          <w:p w14:paraId="48C3D09D" w14:textId="77777777" w:rsidR="000D1073" w:rsidRPr="000D1073" w:rsidRDefault="000D1073" w:rsidP="000D1073">
            <w:pPr>
              <w:jc w:val="center"/>
              <w:rPr>
                <w:color w:val="000000"/>
                <w:sz w:val="20"/>
                <w:szCs w:val="20"/>
              </w:rPr>
            </w:pPr>
            <w:r w:rsidRPr="000D1073">
              <w:rPr>
                <w:color w:val="000000"/>
                <w:sz w:val="20"/>
                <w:szCs w:val="20"/>
              </w:rPr>
              <w:t>1,27</w:t>
            </w:r>
          </w:p>
        </w:tc>
        <w:tc>
          <w:tcPr>
            <w:tcW w:w="171" w:type="pct"/>
            <w:tcBorders>
              <w:top w:val="nil"/>
              <w:left w:val="nil"/>
              <w:bottom w:val="single" w:sz="4" w:space="0" w:color="auto"/>
              <w:right w:val="single" w:sz="4" w:space="0" w:color="auto"/>
            </w:tcBorders>
            <w:shd w:val="clear" w:color="auto" w:fill="auto"/>
            <w:vAlign w:val="center"/>
            <w:hideMark/>
          </w:tcPr>
          <w:p w14:paraId="1B270136" w14:textId="77777777" w:rsidR="000D1073" w:rsidRPr="000D1073" w:rsidRDefault="000D1073" w:rsidP="000D1073">
            <w:pPr>
              <w:jc w:val="center"/>
              <w:rPr>
                <w:color w:val="000000"/>
                <w:sz w:val="20"/>
                <w:szCs w:val="20"/>
              </w:rPr>
            </w:pPr>
            <w:r w:rsidRPr="000D1073">
              <w:rPr>
                <w:color w:val="000000"/>
                <w:sz w:val="20"/>
                <w:szCs w:val="20"/>
              </w:rPr>
              <w:t>-0,67</w:t>
            </w:r>
          </w:p>
        </w:tc>
        <w:tc>
          <w:tcPr>
            <w:tcW w:w="171" w:type="pct"/>
            <w:tcBorders>
              <w:top w:val="nil"/>
              <w:left w:val="nil"/>
              <w:bottom w:val="single" w:sz="4" w:space="0" w:color="auto"/>
              <w:right w:val="single" w:sz="4" w:space="0" w:color="auto"/>
            </w:tcBorders>
            <w:shd w:val="clear" w:color="auto" w:fill="auto"/>
            <w:vAlign w:val="center"/>
            <w:hideMark/>
          </w:tcPr>
          <w:p w14:paraId="426636DB" w14:textId="77777777" w:rsidR="000D1073" w:rsidRPr="000D1073" w:rsidRDefault="000D1073" w:rsidP="000D1073">
            <w:pPr>
              <w:jc w:val="center"/>
              <w:rPr>
                <w:color w:val="000000"/>
                <w:sz w:val="20"/>
                <w:szCs w:val="20"/>
              </w:rPr>
            </w:pPr>
            <w:r w:rsidRPr="000D1073">
              <w:rPr>
                <w:color w:val="000000"/>
                <w:sz w:val="20"/>
                <w:szCs w:val="20"/>
              </w:rPr>
              <w:t>-0,67</w:t>
            </w:r>
          </w:p>
        </w:tc>
        <w:tc>
          <w:tcPr>
            <w:tcW w:w="171" w:type="pct"/>
            <w:tcBorders>
              <w:top w:val="nil"/>
              <w:left w:val="nil"/>
              <w:bottom w:val="single" w:sz="4" w:space="0" w:color="auto"/>
              <w:right w:val="single" w:sz="4" w:space="0" w:color="auto"/>
            </w:tcBorders>
            <w:shd w:val="clear" w:color="auto" w:fill="auto"/>
            <w:vAlign w:val="center"/>
            <w:hideMark/>
          </w:tcPr>
          <w:p w14:paraId="665338E9" w14:textId="77777777" w:rsidR="000D1073" w:rsidRPr="000D1073" w:rsidRDefault="000D1073" w:rsidP="000D1073">
            <w:pPr>
              <w:jc w:val="center"/>
              <w:rPr>
                <w:color w:val="000000"/>
                <w:sz w:val="20"/>
                <w:szCs w:val="20"/>
              </w:rPr>
            </w:pPr>
            <w:r w:rsidRPr="000D1073">
              <w:rPr>
                <w:color w:val="000000"/>
                <w:sz w:val="20"/>
                <w:szCs w:val="20"/>
              </w:rPr>
              <w:t>-0,67</w:t>
            </w:r>
          </w:p>
        </w:tc>
        <w:tc>
          <w:tcPr>
            <w:tcW w:w="171" w:type="pct"/>
            <w:tcBorders>
              <w:top w:val="nil"/>
              <w:left w:val="nil"/>
              <w:bottom w:val="single" w:sz="4" w:space="0" w:color="auto"/>
              <w:right w:val="single" w:sz="4" w:space="0" w:color="auto"/>
            </w:tcBorders>
            <w:shd w:val="clear" w:color="auto" w:fill="auto"/>
            <w:vAlign w:val="center"/>
            <w:hideMark/>
          </w:tcPr>
          <w:p w14:paraId="21BB3C2E" w14:textId="77777777" w:rsidR="000D1073" w:rsidRPr="000D1073" w:rsidRDefault="000D1073" w:rsidP="000D1073">
            <w:pPr>
              <w:jc w:val="center"/>
              <w:rPr>
                <w:color w:val="000000"/>
                <w:sz w:val="20"/>
                <w:szCs w:val="20"/>
              </w:rPr>
            </w:pPr>
            <w:r w:rsidRPr="000D1073">
              <w:rPr>
                <w:color w:val="000000"/>
                <w:sz w:val="20"/>
                <w:szCs w:val="20"/>
              </w:rPr>
              <w:t>-0,67</w:t>
            </w:r>
          </w:p>
        </w:tc>
        <w:tc>
          <w:tcPr>
            <w:tcW w:w="171" w:type="pct"/>
            <w:tcBorders>
              <w:top w:val="nil"/>
              <w:left w:val="nil"/>
              <w:bottom w:val="single" w:sz="4" w:space="0" w:color="auto"/>
              <w:right w:val="single" w:sz="4" w:space="0" w:color="auto"/>
            </w:tcBorders>
            <w:shd w:val="clear" w:color="auto" w:fill="auto"/>
            <w:vAlign w:val="center"/>
            <w:hideMark/>
          </w:tcPr>
          <w:p w14:paraId="27007C04" w14:textId="77777777" w:rsidR="000D1073" w:rsidRPr="000D1073" w:rsidRDefault="000D1073" w:rsidP="000D1073">
            <w:pPr>
              <w:jc w:val="center"/>
              <w:rPr>
                <w:color w:val="000000"/>
                <w:sz w:val="20"/>
                <w:szCs w:val="20"/>
              </w:rPr>
            </w:pPr>
            <w:r w:rsidRPr="000D1073">
              <w:rPr>
                <w:color w:val="000000"/>
                <w:sz w:val="20"/>
                <w:szCs w:val="20"/>
              </w:rPr>
              <w:t>-0,67</w:t>
            </w:r>
          </w:p>
        </w:tc>
        <w:tc>
          <w:tcPr>
            <w:tcW w:w="171" w:type="pct"/>
            <w:tcBorders>
              <w:top w:val="nil"/>
              <w:left w:val="nil"/>
              <w:bottom w:val="single" w:sz="4" w:space="0" w:color="auto"/>
              <w:right w:val="single" w:sz="4" w:space="0" w:color="auto"/>
            </w:tcBorders>
            <w:shd w:val="clear" w:color="auto" w:fill="auto"/>
            <w:vAlign w:val="center"/>
            <w:hideMark/>
          </w:tcPr>
          <w:p w14:paraId="58A26DFC" w14:textId="77777777" w:rsidR="000D1073" w:rsidRPr="000D1073" w:rsidRDefault="000D1073" w:rsidP="000D1073">
            <w:pPr>
              <w:jc w:val="center"/>
              <w:rPr>
                <w:color w:val="000000"/>
                <w:sz w:val="20"/>
                <w:szCs w:val="20"/>
              </w:rPr>
            </w:pPr>
            <w:r w:rsidRPr="000D1073">
              <w:rPr>
                <w:color w:val="000000"/>
                <w:sz w:val="20"/>
                <w:szCs w:val="20"/>
              </w:rPr>
              <w:t>-0,67</w:t>
            </w:r>
          </w:p>
        </w:tc>
        <w:tc>
          <w:tcPr>
            <w:tcW w:w="171" w:type="pct"/>
            <w:tcBorders>
              <w:top w:val="nil"/>
              <w:left w:val="nil"/>
              <w:bottom w:val="single" w:sz="4" w:space="0" w:color="auto"/>
              <w:right w:val="single" w:sz="4" w:space="0" w:color="auto"/>
            </w:tcBorders>
            <w:shd w:val="clear" w:color="auto" w:fill="auto"/>
            <w:vAlign w:val="center"/>
            <w:hideMark/>
          </w:tcPr>
          <w:p w14:paraId="6A622FCA" w14:textId="77777777" w:rsidR="000D1073" w:rsidRPr="000D1073" w:rsidRDefault="000D1073" w:rsidP="000D1073">
            <w:pPr>
              <w:jc w:val="center"/>
              <w:rPr>
                <w:color w:val="000000"/>
                <w:sz w:val="20"/>
                <w:szCs w:val="20"/>
              </w:rPr>
            </w:pPr>
            <w:r w:rsidRPr="000D1073">
              <w:rPr>
                <w:color w:val="000000"/>
                <w:sz w:val="20"/>
                <w:szCs w:val="20"/>
              </w:rPr>
              <w:t>-0,67</w:t>
            </w:r>
          </w:p>
        </w:tc>
        <w:tc>
          <w:tcPr>
            <w:tcW w:w="171" w:type="pct"/>
            <w:tcBorders>
              <w:top w:val="nil"/>
              <w:left w:val="nil"/>
              <w:bottom w:val="single" w:sz="4" w:space="0" w:color="auto"/>
              <w:right w:val="single" w:sz="4" w:space="0" w:color="auto"/>
            </w:tcBorders>
            <w:shd w:val="clear" w:color="auto" w:fill="auto"/>
            <w:vAlign w:val="center"/>
            <w:hideMark/>
          </w:tcPr>
          <w:p w14:paraId="53D05104" w14:textId="77777777" w:rsidR="000D1073" w:rsidRPr="000D1073" w:rsidRDefault="000D1073" w:rsidP="000D1073">
            <w:pPr>
              <w:jc w:val="center"/>
              <w:rPr>
                <w:color w:val="000000"/>
                <w:sz w:val="20"/>
                <w:szCs w:val="20"/>
              </w:rPr>
            </w:pPr>
            <w:r w:rsidRPr="000D1073">
              <w:rPr>
                <w:color w:val="000000"/>
                <w:sz w:val="20"/>
                <w:szCs w:val="20"/>
              </w:rPr>
              <w:t>-0,67</w:t>
            </w:r>
          </w:p>
        </w:tc>
        <w:tc>
          <w:tcPr>
            <w:tcW w:w="179" w:type="pct"/>
            <w:tcBorders>
              <w:top w:val="nil"/>
              <w:left w:val="nil"/>
              <w:bottom w:val="single" w:sz="4" w:space="0" w:color="auto"/>
              <w:right w:val="single" w:sz="4" w:space="0" w:color="auto"/>
            </w:tcBorders>
            <w:shd w:val="clear" w:color="auto" w:fill="auto"/>
            <w:vAlign w:val="center"/>
            <w:hideMark/>
          </w:tcPr>
          <w:p w14:paraId="79C0F139" w14:textId="77777777" w:rsidR="000D1073" w:rsidRPr="000D1073" w:rsidRDefault="000D1073" w:rsidP="000D1073">
            <w:pPr>
              <w:jc w:val="center"/>
              <w:rPr>
                <w:color w:val="000000"/>
                <w:sz w:val="20"/>
                <w:szCs w:val="20"/>
              </w:rPr>
            </w:pPr>
            <w:r w:rsidRPr="000D1073">
              <w:rPr>
                <w:color w:val="000000"/>
                <w:sz w:val="20"/>
                <w:szCs w:val="20"/>
              </w:rPr>
              <w:t>-0,67</w:t>
            </w:r>
          </w:p>
        </w:tc>
        <w:tc>
          <w:tcPr>
            <w:tcW w:w="179" w:type="pct"/>
            <w:tcBorders>
              <w:top w:val="nil"/>
              <w:left w:val="nil"/>
              <w:bottom w:val="single" w:sz="4" w:space="0" w:color="auto"/>
              <w:right w:val="single" w:sz="4" w:space="0" w:color="auto"/>
            </w:tcBorders>
            <w:shd w:val="clear" w:color="auto" w:fill="auto"/>
            <w:vAlign w:val="center"/>
            <w:hideMark/>
          </w:tcPr>
          <w:p w14:paraId="79F311B0" w14:textId="77777777" w:rsidR="000D1073" w:rsidRPr="000D1073" w:rsidRDefault="000D1073" w:rsidP="000D1073">
            <w:pPr>
              <w:jc w:val="center"/>
              <w:rPr>
                <w:color w:val="000000"/>
                <w:sz w:val="20"/>
                <w:szCs w:val="20"/>
              </w:rPr>
            </w:pPr>
            <w:r w:rsidRPr="000D1073">
              <w:rPr>
                <w:color w:val="000000"/>
                <w:sz w:val="20"/>
                <w:szCs w:val="20"/>
              </w:rPr>
              <w:t>-0,67</w:t>
            </w:r>
          </w:p>
        </w:tc>
        <w:tc>
          <w:tcPr>
            <w:tcW w:w="179" w:type="pct"/>
            <w:tcBorders>
              <w:top w:val="nil"/>
              <w:left w:val="nil"/>
              <w:bottom w:val="single" w:sz="4" w:space="0" w:color="auto"/>
              <w:right w:val="single" w:sz="4" w:space="0" w:color="auto"/>
            </w:tcBorders>
            <w:shd w:val="clear" w:color="auto" w:fill="auto"/>
            <w:vAlign w:val="center"/>
            <w:hideMark/>
          </w:tcPr>
          <w:p w14:paraId="7CFA820C" w14:textId="77777777" w:rsidR="000D1073" w:rsidRPr="000D1073" w:rsidRDefault="000D1073" w:rsidP="000D1073">
            <w:pPr>
              <w:jc w:val="center"/>
              <w:rPr>
                <w:color w:val="000000"/>
                <w:sz w:val="20"/>
                <w:szCs w:val="20"/>
              </w:rPr>
            </w:pPr>
            <w:r w:rsidRPr="000D1073">
              <w:rPr>
                <w:color w:val="000000"/>
                <w:sz w:val="20"/>
                <w:szCs w:val="20"/>
              </w:rPr>
              <w:t>-0,67</w:t>
            </w:r>
          </w:p>
        </w:tc>
        <w:tc>
          <w:tcPr>
            <w:tcW w:w="179" w:type="pct"/>
            <w:tcBorders>
              <w:top w:val="nil"/>
              <w:left w:val="nil"/>
              <w:bottom w:val="single" w:sz="4" w:space="0" w:color="auto"/>
              <w:right w:val="single" w:sz="4" w:space="0" w:color="auto"/>
            </w:tcBorders>
            <w:shd w:val="clear" w:color="auto" w:fill="auto"/>
            <w:vAlign w:val="center"/>
            <w:hideMark/>
          </w:tcPr>
          <w:p w14:paraId="315C02F7" w14:textId="77777777" w:rsidR="000D1073" w:rsidRPr="000D1073" w:rsidRDefault="000D1073" w:rsidP="000D1073">
            <w:pPr>
              <w:jc w:val="center"/>
              <w:rPr>
                <w:color w:val="000000"/>
                <w:sz w:val="20"/>
                <w:szCs w:val="20"/>
              </w:rPr>
            </w:pPr>
            <w:r w:rsidRPr="000D1073">
              <w:rPr>
                <w:color w:val="000000"/>
                <w:sz w:val="20"/>
                <w:szCs w:val="20"/>
              </w:rPr>
              <w:t>-0,67</w:t>
            </w:r>
          </w:p>
        </w:tc>
        <w:tc>
          <w:tcPr>
            <w:tcW w:w="179" w:type="pct"/>
            <w:tcBorders>
              <w:top w:val="nil"/>
              <w:left w:val="nil"/>
              <w:bottom w:val="single" w:sz="4" w:space="0" w:color="auto"/>
              <w:right w:val="single" w:sz="4" w:space="0" w:color="auto"/>
            </w:tcBorders>
            <w:shd w:val="clear" w:color="auto" w:fill="auto"/>
            <w:vAlign w:val="center"/>
            <w:hideMark/>
          </w:tcPr>
          <w:p w14:paraId="31EA9A45" w14:textId="77777777" w:rsidR="000D1073" w:rsidRPr="000D1073" w:rsidRDefault="000D1073" w:rsidP="000D1073">
            <w:pPr>
              <w:jc w:val="center"/>
              <w:rPr>
                <w:color w:val="000000"/>
                <w:sz w:val="20"/>
                <w:szCs w:val="20"/>
              </w:rPr>
            </w:pPr>
            <w:r w:rsidRPr="000D1073">
              <w:rPr>
                <w:color w:val="000000"/>
                <w:sz w:val="20"/>
                <w:szCs w:val="20"/>
              </w:rPr>
              <w:t>-0,67</w:t>
            </w:r>
          </w:p>
        </w:tc>
        <w:tc>
          <w:tcPr>
            <w:tcW w:w="179" w:type="pct"/>
            <w:tcBorders>
              <w:top w:val="nil"/>
              <w:left w:val="nil"/>
              <w:bottom w:val="single" w:sz="4" w:space="0" w:color="auto"/>
              <w:right w:val="single" w:sz="4" w:space="0" w:color="auto"/>
            </w:tcBorders>
            <w:shd w:val="clear" w:color="auto" w:fill="auto"/>
            <w:vAlign w:val="center"/>
            <w:hideMark/>
          </w:tcPr>
          <w:p w14:paraId="102D090F" w14:textId="77777777" w:rsidR="000D1073" w:rsidRPr="000D1073" w:rsidRDefault="000D1073" w:rsidP="000D1073">
            <w:pPr>
              <w:jc w:val="center"/>
              <w:rPr>
                <w:color w:val="000000"/>
                <w:sz w:val="20"/>
                <w:szCs w:val="20"/>
              </w:rPr>
            </w:pPr>
            <w:r w:rsidRPr="000D1073">
              <w:rPr>
                <w:color w:val="000000"/>
                <w:sz w:val="20"/>
                <w:szCs w:val="20"/>
              </w:rPr>
              <w:t>-0,67</w:t>
            </w:r>
          </w:p>
        </w:tc>
      </w:tr>
      <w:tr w:rsidR="000D1073" w:rsidRPr="000D1073" w14:paraId="77C7E44E"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523D88C0" w14:textId="77777777" w:rsidR="000D1073" w:rsidRPr="000D1073" w:rsidRDefault="000D1073" w:rsidP="000D1073">
            <w:pPr>
              <w:jc w:val="center"/>
              <w:rPr>
                <w:color w:val="000000"/>
                <w:sz w:val="20"/>
                <w:szCs w:val="20"/>
              </w:rPr>
            </w:pPr>
            <w:r w:rsidRPr="000D1073">
              <w:rPr>
                <w:color w:val="000000"/>
                <w:sz w:val="20"/>
                <w:szCs w:val="20"/>
              </w:rPr>
              <w:t>КК3А</w:t>
            </w:r>
          </w:p>
        </w:tc>
        <w:tc>
          <w:tcPr>
            <w:tcW w:w="144" w:type="pct"/>
            <w:tcBorders>
              <w:top w:val="nil"/>
              <w:left w:val="nil"/>
              <w:bottom w:val="single" w:sz="4" w:space="0" w:color="auto"/>
              <w:right w:val="single" w:sz="4" w:space="0" w:color="auto"/>
            </w:tcBorders>
            <w:shd w:val="clear" w:color="auto" w:fill="auto"/>
            <w:vAlign w:val="center"/>
            <w:hideMark/>
          </w:tcPr>
          <w:p w14:paraId="1DB4142E" w14:textId="77777777" w:rsidR="000D1073" w:rsidRPr="000D1073" w:rsidRDefault="000D1073" w:rsidP="000D1073">
            <w:pPr>
              <w:jc w:val="center"/>
              <w:rPr>
                <w:color w:val="000000"/>
                <w:sz w:val="20"/>
                <w:szCs w:val="20"/>
              </w:rPr>
            </w:pPr>
            <w:r w:rsidRPr="000D1073">
              <w:rPr>
                <w:color w:val="000000"/>
                <w:sz w:val="20"/>
                <w:szCs w:val="20"/>
              </w:rPr>
              <w:t>0,73</w:t>
            </w:r>
          </w:p>
        </w:tc>
        <w:tc>
          <w:tcPr>
            <w:tcW w:w="171" w:type="pct"/>
            <w:tcBorders>
              <w:top w:val="nil"/>
              <w:left w:val="nil"/>
              <w:bottom w:val="single" w:sz="4" w:space="0" w:color="auto"/>
              <w:right w:val="single" w:sz="4" w:space="0" w:color="auto"/>
            </w:tcBorders>
            <w:shd w:val="clear" w:color="auto" w:fill="auto"/>
            <w:vAlign w:val="center"/>
            <w:hideMark/>
          </w:tcPr>
          <w:p w14:paraId="2076E7CE" w14:textId="77777777" w:rsidR="000D1073" w:rsidRPr="000D1073" w:rsidRDefault="000D1073" w:rsidP="000D1073">
            <w:pPr>
              <w:jc w:val="center"/>
              <w:rPr>
                <w:color w:val="000000"/>
                <w:sz w:val="20"/>
                <w:szCs w:val="20"/>
              </w:rPr>
            </w:pPr>
            <w:r w:rsidRPr="000D1073">
              <w:rPr>
                <w:color w:val="000000"/>
                <w:sz w:val="20"/>
                <w:szCs w:val="20"/>
              </w:rPr>
              <w:t>-3,72</w:t>
            </w:r>
          </w:p>
        </w:tc>
        <w:tc>
          <w:tcPr>
            <w:tcW w:w="171" w:type="pct"/>
            <w:tcBorders>
              <w:top w:val="nil"/>
              <w:left w:val="nil"/>
              <w:bottom w:val="single" w:sz="4" w:space="0" w:color="auto"/>
              <w:right w:val="single" w:sz="4" w:space="0" w:color="auto"/>
            </w:tcBorders>
            <w:shd w:val="clear" w:color="auto" w:fill="auto"/>
            <w:vAlign w:val="center"/>
            <w:hideMark/>
          </w:tcPr>
          <w:p w14:paraId="0CA77B11" w14:textId="77777777" w:rsidR="000D1073" w:rsidRPr="000D1073" w:rsidRDefault="000D1073" w:rsidP="000D1073">
            <w:pPr>
              <w:jc w:val="center"/>
              <w:rPr>
                <w:color w:val="000000"/>
                <w:sz w:val="20"/>
                <w:szCs w:val="20"/>
              </w:rPr>
            </w:pPr>
            <w:r w:rsidRPr="000D1073">
              <w:rPr>
                <w:color w:val="000000"/>
                <w:sz w:val="20"/>
                <w:szCs w:val="20"/>
              </w:rPr>
              <w:t>-8,54</w:t>
            </w:r>
          </w:p>
        </w:tc>
        <w:tc>
          <w:tcPr>
            <w:tcW w:w="156" w:type="pct"/>
            <w:tcBorders>
              <w:top w:val="nil"/>
              <w:left w:val="nil"/>
              <w:bottom w:val="single" w:sz="4" w:space="0" w:color="auto"/>
              <w:right w:val="single" w:sz="4" w:space="0" w:color="auto"/>
            </w:tcBorders>
            <w:shd w:val="clear" w:color="auto" w:fill="auto"/>
            <w:vAlign w:val="center"/>
            <w:hideMark/>
          </w:tcPr>
          <w:p w14:paraId="1028FB9E" w14:textId="77777777" w:rsidR="000D1073" w:rsidRPr="000D1073" w:rsidRDefault="000D1073" w:rsidP="000D1073">
            <w:pPr>
              <w:jc w:val="center"/>
              <w:rPr>
                <w:color w:val="000000"/>
                <w:sz w:val="20"/>
                <w:szCs w:val="20"/>
              </w:rPr>
            </w:pPr>
            <w:r w:rsidRPr="000D1073">
              <w:rPr>
                <w:color w:val="000000"/>
                <w:sz w:val="20"/>
                <w:szCs w:val="20"/>
              </w:rPr>
              <w:t>12,27</w:t>
            </w:r>
          </w:p>
        </w:tc>
        <w:tc>
          <w:tcPr>
            <w:tcW w:w="171" w:type="pct"/>
            <w:tcBorders>
              <w:top w:val="nil"/>
              <w:left w:val="nil"/>
              <w:bottom w:val="single" w:sz="4" w:space="0" w:color="auto"/>
              <w:right w:val="single" w:sz="4" w:space="0" w:color="auto"/>
            </w:tcBorders>
            <w:shd w:val="clear" w:color="auto" w:fill="auto"/>
            <w:vAlign w:val="center"/>
            <w:hideMark/>
          </w:tcPr>
          <w:p w14:paraId="0F4997F8" w14:textId="77777777" w:rsidR="000D1073" w:rsidRPr="000D1073" w:rsidRDefault="000D1073" w:rsidP="000D1073">
            <w:pPr>
              <w:jc w:val="center"/>
              <w:rPr>
                <w:color w:val="000000"/>
                <w:sz w:val="20"/>
                <w:szCs w:val="20"/>
              </w:rPr>
            </w:pPr>
            <w:r w:rsidRPr="000D1073">
              <w:rPr>
                <w:color w:val="000000"/>
                <w:sz w:val="20"/>
                <w:szCs w:val="20"/>
              </w:rPr>
              <w:t>-6,45</w:t>
            </w:r>
          </w:p>
        </w:tc>
        <w:tc>
          <w:tcPr>
            <w:tcW w:w="171" w:type="pct"/>
            <w:tcBorders>
              <w:top w:val="nil"/>
              <w:left w:val="nil"/>
              <w:bottom w:val="single" w:sz="4" w:space="0" w:color="auto"/>
              <w:right w:val="single" w:sz="4" w:space="0" w:color="auto"/>
            </w:tcBorders>
            <w:shd w:val="clear" w:color="auto" w:fill="auto"/>
            <w:vAlign w:val="center"/>
            <w:hideMark/>
          </w:tcPr>
          <w:p w14:paraId="1557C815" w14:textId="77777777" w:rsidR="000D1073" w:rsidRPr="000D1073" w:rsidRDefault="000D1073" w:rsidP="000D1073">
            <w:pPr>
              <w:jc w:val="center"/>
              <w:rPr>
                <w:color w:val="000000"/>
                <w:sz w:val="20"/>
                <w:szCs w:val="20"/>
              </w:rPr>
            </w:pPr>
            <w:r w:rsidRPr="000D1073">
              <w:rPr>
                <w:color w:val="000000"/>
                <w:sz w:val="20"/>
                <w:szCs w:val="20"/>
              </w:rPr>
              <w:t>-6,45</w:t>
            </w:r>
          </w:p>
        </w:tc>
        <w:tc>
          <w:tcPr>
            <w:tcW w:w="171" w:type="pct"/>
            <w:tcBorders>
              <w:top w:val="nil"/>
              <w:left w:val="nil"/>
              <w:bottom w:val="single" w:sz="4" w:space="0" w:color="auto"/>
              <w:right w:val="single" w:sz="4" w:space="0" w:color="auto"/>
            </w:tcBorders>
            <w:shd w:val="clear" w:color="auto" w:fill="auto"/>
            <w:vAlign w:val="center"/>
            <w:hideMark/>
          </w:tcPr>
          <w:p w14:paraId="63A38FF0" w14:textId="77777777" w:rsidR="000D1073" w:rsidRPr="000D1073" w:rsidRDefault="000D1073" w:rsidP="000D1073">
            <w:pPr>
              <w:jc w:val="center"/>
              <w:rPr>
                <w:color w:val="000000"/>
                <w:sz w:val="20"/>
                <w:szCs w:val="20"/>
              </w:rPr>
            </w:pPr>
            <w:r w:rsidRPr="000D1073">
              <w:rPr>
                <w:color w:val="000000"/>
                <w:sz w:val="20"/>
                <w:szCs w:val="20"/>
              </w:rPr>
              <w:t>-6,45</w:t>
            </w:r>
          </w:p>
        </w:tc>
        <w:tc>
          <w:tcPr>
            <w:tcW w:w="171" w:type="pct"/>
            <w:tcBorders>
              <w:top w:val="nil"/>
              <w:left w:val="nil"/>
              <w:bottom w:val="single" w:sz="4" w:space="0" w:color="auto"/>
              <w:right w:val="single" w:sz="4" w:space="0" w:color="auto"/>
            </w:tcBorders>
            <w:shd w:val="clear" w:color="auto" w:fill="auto"/>
            <w:vAlign w:val="center"/>
            <w:hideMark/>
          </w:tcPr>
          <w:p w14:paraId="14D5E0E0" w14:textId="77777777" w:rsidR="000D1073" w:rsidRPr="000D1073" w:rsidRDefault="000D1073" w:rsidP="000D1073">
            <w:pPr>
              <w:jc w:val="center"/>
              <w:rPr>
                <w:color w:val="000000"/>
                <w:sz w:val="20"/>
                <w:szCs w:val="20"/>
              </w:rPr>
            </w:pPr>
            <w:r w:rsidRPr="000D1073">
              <w:rPr>
                <w:color w:val="000000"/>
                <w:sz w:val="20"/>
                <w:szCs w:val="20"/>
              </w:rPr>
              <w:t>-6,45</w:t>
            </w:r>
          </w:p>
        </w:tc>
        <w:tc>
          <w:tcPr>
            <w:tcW w:w="171" w:type="pct"/>
            <w:tcBorders>
              <w:top w:val="nil"/>
              <w:left w:val="nil"/>
              <w:bottom w:val="single" w:sz="4" w:space="0" w:color="auto"/>
              <w:right w:val="single" w:sz="4" w:space="0" w:color="auto"/>
            </w:tcBorders>
            <w:shd w:val="clear" w:color="auto" w:fill="auto"/>
            <w:vAlign w:val="center"/>
            <w:hideMark/>
          </w:tcPr>
          <w:p w14:paraId="6C20C06C" w14:textId="77777777" w:rsidR="000D1073" w:rsidRPr="000D1073" w:rsidRDefault="000D1073" w:rsidP="000D1073">
            <w:pPr>
              <w:jc w:val="center"/>
              <w:rPr>
                <w:color w:val="000000"/>
                <w:sz w:val="20"/>
                <w:szCs w:val="20"/>
              </w:rPr>
            </w:pPr>
            <w:r w:rsidRPr="000D1073">
              <w:rPr>
                <w:color w:val="000000"/>
                <w:sz w:val="20"/>
                <w:szCs w:val="20"/>
              </w:rPr>
              <w:t>-6,45</w:t>
            </w:r>
          </w:p>
        </w:tc>
        <w:tc>
          <w:tcPr>
            <w:tcW w:w="171" w:type="pct"/>
            <w:tcBorders>
              <w:top w:val="nil"/>
              <w:left w:val="nil"/>
              <w:bottom w:val="single" w:sz="4" w:space="0" w:color="auto"/>
              <w:right w:val="single" w:sz="4" w:space="0" w:color="auto"/>
            </w:tcBorders>
            <w:shd w:val="clear" w:color="auto" w:fill="auto"/>
            <w:vAlign w:val="center"/>
            <w:hideMark/>
          </w:tcPr>
          <w:p w14:paraId="3F82E147" w14:textId="77777777" w:rsidR="000D1073" w:rsidRPr="000D1073" w:rsidRDefault="000D1073" w:rsidP="000D1073">
            <w:pPr>
              <w:jc w:val="center"/>
              <w:rPr>
                <w:color w:val="000000"/>
                <w:sz w:val="20"/>
                <w:szCs w:val="20"/>
              </w:rPr>
            </w:pPr>
            <w:r w:rsidRPr="000D1073">
              <w:rPr>
                <w:color w:val="000000"/>
                <w:sz w:val="20"/>
                <w:szCs w:val="20"/>
              </w:rPr>
              <w:t>-6,45</w:t>
            </w:r>
          </w:p>
        </w:tc>
        <w:tc>
          <w:tcPr>
            <w:tcW w:w="171" w:type="pct"/>
            <w:tcBorders>
              <w:top w:val="nil"/>
              <w:left w:val="nil"/>
              <w:bottom w:val="single" w:sz="4" w:space="0" w:color="auto"/>
              <w:right w:val="single" w:sz="4" w:space="0" w:color="auto"/>
            </w:tcBorders>
            <w:shd w:val="clear" w:color="auto" w:fill="auto"/>
            <w:vAlign w:val="center"/>
            <w:hideMark/>
          </w:tcPr>
          <w:p w14:paraId="1B0925F4" w14:textId="77777777" w:rsidR="000D1073" w:rsidRPr="000D1073" w:rsidRDefault="000D1073" w:rsidP="000D1073">
            <w:pPr>
              <w:jc w:val="center"/>
              <w:rPr>
                <w:color w:val="000000"/>
                <w:sz w:val="20"/>
                <w:szCs w:val="20"/>
              </w:rPr>
            </w:pPr>
            <w:r w:rsidRPr="000D1073">
              <w:rPr>
                <w:color w:val="000000"/>
                <w:sz w:val="20"/>
                <w:szCs w:val="20"/>
              </w:rPr>
              <w:t>-6,45</w:t>
            </w:r>
          </w:p>
        </w:tc>
        <w:tc>
          <w:tcPr>
            <w:tcW w:w="171" w:type="pct"/>
            <w:tcBorders>
              <w:top w:val="nil"/>
              <w:left w:val="nil"/>
              <w:bottom w:val="single" w:sz="4" w:space="0" w:color="auto"/>
              <w:right w:val="single" w:sz="4" w:space="0" w:color="auto"/>
            </w:tcBorders>
            <w:shd w:val="clear" w:color="auto" w:fill="auto"/>
            <w:vAlign w:val="center"/>
            <w:hideMark/>
          </w:tcPr>
          <w:p w14:paraId="4901CE38" w14:textId="77777777" w:rsidR="000D1073" w:rsidRPr="000D1073" w:rsidRDefault="000D1073" w:rsidP="000D1073">
            <w:pPr>
              <w:jc w:val="center"/>
              <w:rPr>
                <w:color w:val="000000"/>
                <w:sz w:val="20"/>
                <w:szCs w:val="20"/>
              </w:rPr>
            </w:pPr>
            <w:r w:rsidRPr="000D1073">
              <w:rPr>
                <w:color w:val="000000"/>
                <w:sz w:val="20"/>
                <w:szCs w:val="20"/>
              </w:rPr>
              <w:t>-6,45</w:t>
            </w:r>
          </w:p>
        </w:tc>
        <w:tc>
          <w:tcPr>
            <w:tcW w:w="179" w:type="pct"/>
            <w:tcBorders>
              <w:top w:val="nil"/>
              <w:left w:val="nil"/>
              <w:bottom w:val="single" w:sz="4" w:space="0" w:color="auto"/>
              <w:right w:val="single" w:sz="4" w:space="0" w:color="auto"/>
            </w:tcBorders>
            <w:shd w:val="clear" w:color="auto" w:fill="auto"/>
            <w:vAlign w:val="center"/>
            <w:hideMark/>
          </w:tcPr>
          <w:p w14:paraId="6551063F" w14:textId="77777777" w:rsidR="000D1073" w:rsidRPr="000D1073" w:rsidRDefault="000D1073" w:rsidP="000D1073">
            <w:pPr>
              <w:jc w:val="center"/>
              <w:rPr>
                <w:color w:val="000000"/>
                <w:sz w:val="20"/>
                <w:szCs w:val="20"/>
              </w:rPr>
            </w:pPr>
            <w:r w:rsidRPr="000D1073">
              <w:rPr>
                <w:color w:val="000000"/>
                <w:sz w:val="20"/>
                <w:szCs w:val="20"/>
              </w:rPr>
              <w:t>-6,45</w:t>
            </w:r>
          </w:p>
        </w:tc>
        <w:tc>
          <w:tcPr>
            <w:tcW w:w="179" w:type="pct"/>
            <w:tcBorders>
              <w:top w:val="nil"/>
              <w:left w:val="nil"/>
              <w:bottom w:val="single" w:sz="4" w:space="0" w:color="auto"/>
              <w:right w:val="single" w:sz="4" w:space="0" w:color="auto"/>
            </w:tcBorders>
            <w:shd w:val="clear" w:color="auto" w:fill="auto"/>
            <w:vAlign w:val="center"/>
            <w:hideMark/>
          </w:tcPr>
          <w:p w14:paraId="706978CC" w14:textId="77777777" w:rsidR="000D1073" w:rsidRPr="000D1073" w:rsidRDefault="000D1073" w:rsidP="000D1073">
            <w:pPr>
              <w:jc w:val="center"/>
              <w:rPr>
                <w:color w:val="000000"/>
                <w:sz w:val="20"/>
                <w:szCs w:val="20"/>
              </w:rPr>
            </w:pPr>
            <w:r w:rsidRPr="000D1073">
              <w:rPr>
                <w:color w:val="000000"/>
                <w:sz w:val="20"/>
                <w:szCs w:val="20"/>
              </w:rPr>
              <w:t>-6,45</w:t>
            </w:r>
          </w:p>
        </w:tc>
        <w:tc>
          <w:tcPr>
            <w:tcW w:w="179" w:type="pct"/>
            <w:tcBorders>
              <w:top w:val="nil"/>
              <w:left w:val="nil"/>
              <w:bottom w:val="single" w:sz="4" w:space="0" w:color="auto"/>
              <w:right w:val="single" w:sz="4" w:space="0" w:color="auto"/>
            </w:tcBorders>
            <w:shd w:val="clear" w:color="auto" w:fill="auto"/>
            <w:vAlign w:val="center"/>
            <w:hideMark/>
          </w:tcPr>
          <w:p w14:paraId="194C291E" w14:textId="77777777" w:rsidR="000D1073" w:rsidRPr="000D1073" w:rsidRDefault="000D1073" w:rsidP="000D1073">
            <w:pPr>
              <w:jc w:val="center"/>
              <w:rPr>
                <w:color w:val="000000"/>
                <w:sz w:val="20"/>
                <w:szCs w:val="20"/>
              </w:rPr>
            </w:pPr>
            <w:r w:rsidRPr="000D1073">
              <w:rPr>
                <w:color w:val="000000"/>
                <w:sz w:val="20"/>
                <w:szCs w:val="20"/>
              </w:rPr>
              <w:t>-6,45</w:t>
            </w:r>
          </w:p>
        </w:tc>
        <w:tc>
          <w:tcPr>
            <w:tcW w:w="179" w:type="pct"/>
            <w:tcBorders>
              <w:top w:val="nil"/>
              <w:left w:val="nil"/>
              <w:bottom w:val="single" w:sz="4" w:space="0" w:color="auto"/>
              <w:right w:val="single" w:sz="4" w:space="0" w:color="auto"/>
            </w:tcBorders>
            <w:shd w:val="clear" w:color="auto" w:fill="auto"/>
            <w:vAlign w:val="center"/>
            <w:hideMark/>
          </w:tcPr>
          <w:p w14:paraId="19D212E2" w14:textId="77777777" w:rsidR="000D1073" w:rsidRPr="000D1073" w:rsidRDefault="000D1073" w:rsidP="000D1073">
            <w:pPr>
              <w:jc w:val="center"/>
              <w:rPr>
                <w:color w:val="000000"/>
                <w:sz w:val="20"/>
                <w:szCs w:val="20"/>
              </w:rPr>
            </w:pPr>
            <w:r w:rsidRPr="000D1073">
              <w:rPr>
                <w:color w:val="000000"/>
                <w:sz w:val="20"/>
                <w:szCs w:val="20"/>
              </w:rPr>
              <w:t>-6,45</w:t>
            </w:r>
          </w:p>
        </w:tc>
        <w:tc>
          <w:tcPr>
            <w:tcW w:w="179" w:type="pct"/>
            <w:tcBorders>
              <w:top w:val="nil"/>
              <w:left w:val="nil"/>
              <w:bottom w:val="single" w:sz="4" w:space="0" w:color="auto"/>
              <w:right w:val="single" w:sz="4" w:space="0" w:color="auto"/>
            </w:tcBorders>
            <w:shd w:val="clear" w:color="auto" w:fill="auto"/>
            <w:vAlign w:val="center"/>
            <w:hideMark/>
          </w:tcPr>
          <w:p w14:paraId="2B2B174F" w14:textId="77777777" w:rsidR="000D1073" w:rsidRPr="000D1073" w:rsidRDefault="000D1073" w:rsidP="000D1073">
            <w:pPr>
              <w:jc w:val="center"/>
              <w:rPr>
                <w:color w:val="000000"/>
                <w:sz w:val="20"/>
                <w:szCs w:val="20"/>
              </w:rPr>
            </w:pPr>
            <w:r w:rsidRPr="000D1073">
              <w:rPr>
                <w:color w:val="000000"/>
                <w:sz w:val="20"/>
                <w:szCs w:val="20"/>
              </w:rPr>
              <w:t>-6,45</w:t>
            </w:r>
          </w:p>
        </w:tc>
        <w:tc>
          <w:tcPr>
            <w:tcW w:w="179" w:type="pct"/>
            <w:tcBorders>
              <w:top w:val="nil"/>
              <w:left w:val="nil"/>
              <w:bottom w:val="single" w:sz="4" w:space="0" w:color="auto"/>
              <w:right w:val="single" w:sz="4" w:space="0" w:color="auto"/>
            </w:tcBorders>
            <w:shd w:val="clear" w:color="auto" w:fill="auto"/>
            <w:vAlign w:val="center"/>
            <w:hideMark/>
          </w:tcPr>
          <w:p w14:paraId="2F29F5CF" w14:textId="77777777" w:rsidR="000D1073" w:rsidRPr="000D1073" w:rsidRDefault="000D1073" w:rsidP="000D1073">
            <w:pPr>
              <w:jc w:val="center"/>
              <w:rPr>
                <w:color w:val="000000"/>
                <w:sz w:val="20"/>
                <w:szCs w:val="20"/>
              </w:rPr>
            </w:pPr>
            <w:r w:rsidRPr="000D1073">
              <w:rPr>
                <w:color w:val="000000"/>
                <w:sz w:val="20"/>
                <w:szCs w:val="20"/>
              </w:rPr>
              <w:t>-6,45</w:t>
            </w:r>
          </w:p>
        </w:tc>
      </w:tr>
      <w:tr w:rsidR="000D1073" w:rsidRPr="000D1073" w14:paraId="241753A7"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4A8E89EF" w14:textId="77777777" w:rsidR="000D1073" w:rsidRPr="000D1073" w:rsidRDefault="000D1073" w:rsidP="000D1073">
            <w:pPr>
              <w:jc w:val="center"/>
              <w:rPr>
                <w:color w:val="000000"/>
                <w:sz w:val="20"/>
                <w:szCs w:val="20"/>
              </w:rPr>
            </w:pPr>
            <w:r w:rsidRPr="000D1073">
              <w:rPr>
                <w:color w:val="000000"/>
                <w:sz w:val="20"/>
                <w:szCs w:val="20"/>
              </w:rPr>
              <w:t>КК4.</w:t>
            </w:r>
          </w:p>
        </w:tc>
        <w:tc>
          <w:tcPr>
            <w:tcW w:w="144" w:type="pct"/>
            <w:tcBorders>
              <w:top w:val="nil"/>
              <w:left w:val="nil"/>
              <w:bottom w:val="single" w:sz="4" w:space="0" w:color="auto"/>
              <w:right w:val="single" w:sz="4" w:space="0" w:color="auto"/>
            </w:tcBorders>
            <w:shd w:val="clear" w:color="auto" w:fill="auto"/>
            <w:vAlign w:val="center"/>
            <w:hideMark/>
          </w:tcPr>
          <w:p w14:paraId="594E6A91" w14:textId="77777777" w:rsidR="000D1073" w:rsidRPr="000D1073" w:rsidRDefault="000D1073" w:rsidP="000D1073">
            <w:pPr>
              <w:jc w:val="center"/>
              <w:rPr>
                <w:color w:val="000000"/>
                <w:sz w:val="20"/>
                <w:szCs w:val="20"/>
              </w:rPr>
            </w:pPr>
            <w:r w:rsidRPr="000D1073">
              <w:rPr>
                <w:color w:val="000000"/>
                <w:sz w:val="20"/>
                <w:szCs w:val="20"/>
              </w:rPr>
              <w:t>0,60</w:t>
            </w:r>
          </w:p>
        </w:tc>
        <w:tc>
          <w:tcPr>
            <w:tcW w:w="171" w:type="pct"/>
            <w:tcBorders>
              <w:top w:val="nil"/>
              <w:left w:val="nil"/>
              <w:bottom w:val="single" w:sz="4" w:space="0" w:color="auto"/>
              <w:right w:val="single" w:sz="4" w:space="0" w:color="auto"/>
            </w:tcBorders>
            <w:shd w:val="clear" w:color="auto" w:fill="auto"/>
            <w:vAlign w:val="center"/>
            <w:hideMark/>
          </w:tcPr>
          <w:p w14:paraId="305B273A" w14:textId="77777777" w:rsidR="000D1073" w:rsidRPr="000D1073" w:rsidRDefault="000D1073" w:rsidP="000D1073">
            <w:pPr>
              <w:jc w:val="center"/>
              <w:rPr>
                <w:color w:val="000000"/>
                <w:sz w:val="20"/>
                <w:szCs w:val="20"/>
              </w:rPr>
            </w:pPr>
            <w:r w:rsidRPr="000D1073">
              <w:rPr>
                <w:color w:val="000000"/>
                <w:sz w:val="20"/>
                <w:szCs w:val="20"/>
              </w:rPr>
              <w:t>-3,05</w:t>
            </w:r>
          </w:p>
        </w:tc>
        <w:tc>
          <w:tcPr>
            <w:tcW w:w="171" w:type="pct"/>
            <w:tcBorders>
              <w:top w:val="nil"/>
              <w:left w:val="nil"/>
              <w:bottom w:val="single" w:sz="4" w:space="0" w:color="auto"/>
              <w:right w:val="single" w:sz="4" w:space="0" w:color="auto"/>
            </w:tcBorders>
            <w:shd w:val="clear" w:color="auto" w:fill="auto"/>
            <w:vAlign w:val="center"/>
            <w:hideMark/>
          </w:tcPr>
          <w:p w14:paraId="33FC9AC9" w14:textId="77777777" w:rsidR="000D1073" w:rsidRPr="000D1073" w:rsidRDefault="000D1073" w:rsidP="000D1073">
            <w:pPr>
              <w:jc w:val="center"/>
              <w:rPr>
                <w:color w:val="000000"/>
                <w:sz w:val="20"/>
                <w:szCs w:val="20"/>
              </w:rPr>
            </w:pPr>
            <w:r w:rsidRPr="000D1073">
              <w:rPr>
                <w:color w:val="000000"/>
                <w:sz w:val="20"/>
                <w:szCs w:val="20"/>
              </w:rPr>
              <w:t>-7,01</w:t>
            </w:r>
          </w:p>
        </w:tc>
        <w:tc>
          <w:tcPr>
            <w:tcW w:w="156" w:type="pct"/>
            <w:tcBorders>
              <w:top w:val="nil"/>
              <w:left w:val="nil"/>
              <w:bottom w:val="single" w:sz="4" w:space="0" w:color="auto"/>
              <w:right w:val="single" w:sz="4" w:space="0" w:color="auto"/>
            </w:tcBorders>
            <w:shd w:val="clear" w:color="auto" w:fill="auto"/>
            <w:vAlign w:val="center"/>
            <w:hideMark/>
          </w:tcPr>
          <w:p w14:paraId="7CCAEC21" w14:textId="77777777" w:rsidR="000D1073" w:rsidRPr="000D1073" w:rsidRDefault="000D1073" w:rsidP="000D1073">
            <w:pPr>
              <w:jc w:val="center"/>
              <w:rPr>
                <w:color w:val="000000"/>
                <w:sz w:val="20"/>
                <w:szCs w:val="20"/>
              </w:rPr>
            </w:pPr>
            <w:r w:rsidRPr="000D1073">
              <w:rPr>
                <w:color w:val="000000"/>
                <w:sz w:val="20"/>
                <w:szCs w:val="20"/>
              </w:rPr>
              <w:t>10,06</w:t>
            </w:r>
          </w:p>
        </w:tc>
        <w:tc>
          <w:tcPr>
            <w:tcW w:w="171" w:type="pct"/>
            <w:tcBorders>
              <w:top w:val="nil"/>
              <w:left w:val="nil"/>
              <w:bottom w:val="single" w:sz="4" w:space="0" w:color="auto"/>
              <w:right w:val="single" w:sz="4" w:space="0" w:color="auto"/>
            </w:tcBorders>
            <w:shd w:val="clear" w:color="auto" w:fill="auto"/>
            <w:vAlign w:val="center"/>
            <w:hideMark/>
          </w:tcPr>
          <w:p w14:paraId="0FD1A966" w14:textId="77777777" w:rsidR="000D1073" w:rsidRPr="000D1073" w:rsidRDefault="000D1073" w:rsidP="000D1073">
            <w:pPr>
              <w:jc w:val="center"/>
              <w:rPr>
                <w:color w:val="000000"/>
                <w:sz w:val="20"/>
                <w:szCs w:val="20"/>
              </w:rPr>
            </w:pPr>
            <w:r w:rsidRPr="000D1073">
              <w:rPr>
                <w:color w:val="000000"/>
                <w:sz w:val="20"/>
                <w:szCs w:val="20"/>
              </w:rPr>
              <w:t>-5,29</w:t>
            </w:r>
          </w:p>
        </w:tc>
        <w:tc>
          <w:tcPr>
            <w:tcW w:w="171" w:type="pct"/>
            <w:tcBorders>
              <w:top w:val="nil"/>
              <w:left w:val="nil"/>
              <w:bottom w:val="single" w:sz="4" w:space="0" w:color="auto"/>
              <w:right w:val="single" w:sz="4" w:space="0" w:color="auto"/>
            </w:tcBorders>
            <w:shd w:val="clear" w:color="auto" w:fill="auto"/>
            <w:vAlign w:val="center"/>
            <w:hideMark/>
          </w:tcPr>
          <w:p w14:paraId="795C67D2" w14:textId="77777777" w:rsidR="000D1073" w:rsidRPr="000D1073" w:rsidRDefault="000D1073" w:rsidP="000D1073">
            <w:pPr>
              <w:jc w:val="center"/>
              <w:rPr>
                <w:color w:val="000000"/>
                <w:sz w:val="20"/>
                <w:szCs w:val="20"/>
              </w:rPr>
            </w:pPr>
            <w:r w:rsidRPr="000D1073">
              <w:rPr>
                <w:color w:val="000000"/>
                <w:sz w:val="20"/>
                <w:szCs w:val="20"/>
              </w:rPr>
              <w:t>-5,29</w:t>
            </w:r>
          </w:p>
        </w:tc>
        <w:tc>
          <w:tcPr>
            <w:tcW w:w="171" w:type="pct"/>
            <w:tcBorders>
              <w:top w:val="nil"/>
              <w:left w:val="nil"/>
              <w:bottom w:val="single" w:sz="4" w:space="0" w:color="auto"/>
              <w:right w:val="single" w:sz="4" w:space="0" w:color="auto"/>
            </w:tcBorders>
            <w:shd w:val="clear" w:color="auto" w:fill="auto"/>
            <w:vAlign w:val="center"/>
            <w:hideMark/>
          </w:tcPr>
          <w:p w14:paraId="6907E536" w14:textId="77777777" w:rsidR="000D1073" w:rsidRPr="000D1073" w:rsidRDefault="000D1073" w:rsidP="000D1073">
            <w:pPr>
              <w:jc w:val="center"/>
              <w:rPr>
                <w:color w:val="000000"/>
                <w:sz w:val="20"/>
                <w:szCs w:val="20"/>
              </w:rPr>
            </w:pPr>
            <w:r w:rsidRPr="000D1073">
              <w:rPr>
                <w:color w:val="000000"/>
                <w:sz w:val="20"/>
                <w:szCs w:val="20"/>
              </w:rPr>
              <w:t>-5,29</w:t>
            </w:r>
          </w:p>
        </w:tc>
        <w:tc>
          <w:tcPr>
            <w:tcW w:w="171" w:type="pct"/>
            <w:tcBorders>
              <w:top w:val="nil"/>
              <w:left w:val="nil"/>
              <w:bottom w:val="single" w:sz="4" w:space="0" w:color="auto"/>
              <w:right w:val="single" w:sz="4" w:space="0" w:color="auto"/>
            </w:tcBorders>
            <w:shd w:val="clear" w:color="auto" w:fill="auto"/>
            <w:vAlign w:val="center"/>
            <w:hideMark/>
          </w:tcPr>
          <w:p w14:paraId="6EF1479E" w14:textId="77777777" w:rsidR="000D1073" w:rsidRPr="000D1073" w:rsidRDefault="000D1073" w:rsidP="000D1073">
            <w:pPr>
              <w:jc w:val="center"/>
              <w:rPr>
                <w:color w:val="000000"/>
                <w:sz w:val="20"/>
                <w:szCs w:val="20"/>
              </w:rPr>
            </w:pPr>
            <w:r w:rsidRPr="000D1073">
              <w:rPr>
                <w:color w:val="000000"/>
                <w:sz w:val="20"/>
                <w:szCs w:val="20"/>
              </w:rPr>
              <w:t>-5,29</w:t>
            </w:r>
          </w:p>
        </w:tc>
        <w:tc>
          <w:tcPr>
            <w:tcW w:w="171" w:type="pct"/>
            <w:tcBorders>
              <w:top w:val="nil"/>
              <w:left w:val="nil"/>
              <w:bottom w:val="single" w:sz="4" w:space="0" w:color="auto"/>
              <w:right w:val="single" w:sz="4" w:space="0" w:color="auto"/>
            </w:tcBorders>
            <w:shd w:val="clear" w:color="auto" w:fill="auto"/>
            <w:vAlign w:val="center"/>
            <w:hideMark/>
          </w:tcPr>
          <w:p w14:paraId="39557408" w14:textId="77777777" w:rsidR="000D1073" w:rsidRPr="000D1073" w:rsidRDefault="000D1073" w:rsidP="000D1073">
            <w:pPr>
              <w:jc w:val="center"/>
              <w:rPr>
                <w:color w:val="000000"/>
                <w:sz w:val="20"/>
                <w:szCs w:val="20"/>
              </w:rPr>
            </w:pPr>
            <w:r w:rsidRPr="000D1073">
              <w:rPr>
                <w:color w:val="000000"/>
                <w:sz w:val="20"/>
                <w:szCs w:val="20"/>
              </w:rPr>
              <w:t>-5,29</w:t>
            </w:r>
          </w:p>
        </w:tc>
        <w:tc>
          <w:tcPr>
            <w:tcW w:w="171" w:type="pct"/>
            <w:tcBorders>
              <w:top w:val="nil"/>
              <w:left w:val="nil"/>
              <w:bottom w:val="single" w:sz="4" w:space="0" w:color="auto"/>
              <w:right w:val="single" w:sz="4" w:space="0" w:color="auto"/>
            </w:tcBorders>
            <w:shd w:val="clear" w:color="auto" w:fill="auto"/>
            <w:vAlign w:val="center"/>
            <w:hideMark/>
          </w:tcPr>
          <w:p w14:paraId="1E5125A9" w14:textId="77777777" w:rsidR="000D1073" w:rsidRPr="000D1073" w:rsidRDefault="000D1073" w:rsidP="000D1073">
            <w:pPr>
              <w:jc w:val="center"/>
              <w:rPr>
                <w:color w:val="000000"/>
                <w:sz w:val="20"/>
                <w:szCs w:val="20"/>
              </w:rPr>
            </w:pPr>
            <w:r w:rsidRPr="000D1073">
              <w:rPr>
                <w:color w:val="000000"/>
                <w:sz w:val="20"/>
                <w:szCs w:val="20"/>
              </w:rPr>
              <w:t>-5,29</w:t>
            </w:r>
          </w:p>
        </w:tc>
        <w:tc>
          <w:tcPr>
            <w:tcW w:w="171" w:type="pct"/>
            <w:tcBorders>
              <w:top w:val="nil"/>
              <w:left w:val="nil"/>
              <w:bottom w:val="single" w:sz="4" w:space="0" w:color="auto"/>
              <w:right w:val="single" w:sz="4" w:space="0" w:color="auto"/>
            </w:tcBorders>
            <w:shd w:val="clear" w:color="auto" w:fill="auto"/>
            <w:vAlign w:val="center"/>
            <w:hideMark/>
          </w:tcPr>
          <w:p w14:paraId="2A1E7433" w14:textId="77777777" w:rsidR="000D1073" w:rsidRPr="000D1073" w:rsidRDefault="000D1073" w:rsidP="000D1073">
            <w:pPr>
              <w:jc w:val="center"/>
              <w:rPr>
                <w:color w:val="000000"/>
                <w:sz w:val="20"/>
                <w:szCs w:val="20"/>
              </w:rPr>
            </w:pPr>
            <w:r w:rsidRPr="000D1073">
              <w:rPr>
                <w:color w:val="000000"/>
                <w:sz w:val="20"/>
                <w:szCs w:val="20"/>
              </w:rPr>
              <w:t>-5,29</w:t>
            </w:r>
          </w:p>
        </w:tc>
        <w:tc>
          <w:tcPr>
            <w:tcW w:w="171" w:type="pct"/>
            <w:tcBorders>
              <w:top w:val="nil"/>
              <w:left w:val="nil"/>
              <w:bottom w:val="single" w:sz="4" w:space="0" w:color="auto"/>
              <w:right w:val="single" w:sz="4" w:space="0" w:color="auto"/>
            </w:tcBorders>
            <w:shd w:val="clear" w:color="auto" w:fill="auto"/>
            <w:vAlign w:val="center"/>
            <w:hideMark/>
          </w:tcPr>
          <w:p w14:paraId="6D5C9E05" w14:textId="77777777" w:rsidR="000D1073" w:rsidRPr="000D1073" w:rsidRDefault="000D1073" w:rsidP="000D1073">
            <w:pPr>
              <w:jc w:val="center"/>
              <w:rPr>
                <w:color w:val="000000"/>
                <w:sz w:val="20"/>
                <w:szCs w:val="20"/>
              </w:rPr>
            </w:pPr>
            <w:r w:rsidRPr="000D1073">
              <w:rPr>
                <w:color w:val="000000"/>
                <w:sz w:val="20"/>
                <w:szCs w:val="20"/>
              </w:rPr>
              <w:t>-5,29</w:t>
            </w:r>
          </w:p>
        </w:tc>
        <w:tc>
          <w:tcPr>
            <w:tcW w:w="179" w:type="pct"/>
            <w:tcBorders>
              <w:top w:val="nil"/>
              <w:left w:val="nil"/>
              <w:bottom w:val="single" w:sz="4" w:space="0" w:color="auto"/>
              <w:right w:val="single" w:sz="4" w:space="0" w:color="auto"/>
            </w:tcBorders>
            <w:shd w:val="clear" w:color="auto" w:fill="auto"/>
            <w:vAlign w:val="center"/>
            <w:hideMark/>
          </w:tcPr>
          <w:p w14:paraId="15270953" w14:textId="77777777" w:rsidR="000D1073" w:rsidRPr="000D1073" w:rsidRDefault="000D1073" w:rsidP="000D1073">
            <w:pPr>
              <w:jc w:val="center"/>
              <w:rPr>
                <w:color w:val="000000"/>
                <w:sz w:val="20"/>
                <w:szCs w:val="20"/>
              </w:rPr>
            </w:pPr>
            <w:r w:rsidRPr="000D1073">
              <w:rPr>
                <w:color w:val="000000"/>
                <w:sz w:val="20"/>
                <w:szCs w:val="20"/>
              </w:rPr>
              <w:t>-5,29</w:t>
            </w:r>
          </w:p>
        </w:tc>
        <w:tc>
          <w:tcPr>
            <w:tcW w:w="179" w:type="pct"/>
            <w:tcBorders>
              <w:top w:val="nil"/>
              <w:left w:val="nil"/>
              <w:bottom w:val="single" w:sz="4" w:space="0" w:color="auto"/>
              <w:right w:val="single" w:sz="4" w:space="0" w:color="auto"/>
            </w:tcBorders>
            <w:shd w:val="clear" w:color="auto" w:fill="auto"/>
            <w:vAlign w:val="center"/>
            <w:hideMark/>
          </w:tcPr>
          <w:p w14:paraId="159D7106" w14:textId="77777777" w:rsidR="000D1073" w:rsidRPr="000D1073" w:rsidRDefault="000D1073" w:rsidP="000D1073">
            <w:pPr>
              <w:jc w:val="center"/>
              <w:rPr>
                <w:color w:val="000000"/>
                <w:sz w:val="20"/>
                <w:szCs w:val="20"/>
              </w:rPr>
            </w:pPr>
            <w:r w:rsidRPr="000D1073">
              <w:rPr>
                <w:color w:val="000000"/>
                <w:sz w:val="20"/>
                <w:szCs w:val="20"/>
              </w:rPr>
              <w:t>-5,29</w:t>
            </w:r>
          </w:p>
        </w:tc>
        <w:tc>
          <w:tcPr>
            <w:tcW w:w="179" w:type="pct"/>
            <w:tcBorders>
              <w:top w:val="nil"/>
              <w:left w:val="nil"/>
              <w:bottom w:val="single" w:sz="4" w:space="0" w:color="auto"/>
              <w:right w:val="single" w:sz="4" w:space="0" w:color="auto"/>
            </w:tcBorders>
            <w:shd w:val="clear" w:color="auto" w:fill="auto"/>
            <w:vAlign w:val="center"/>
            <w:hideMark/>
          </w:tcPr>
          <w:p w14:paraId="5405ABAD" w14:textId="77777777" w:rsidR="000D1073" w:rsidRPr="000D1073" w:rsidRDefault="000D1073" w:rsidP="000D1073">
            <w:pPr>
              <w:jc w:val="center"/>
              <w:rPr>
                <w:color w:val="000000"/>
                <w:sz w:val="20"/>
                <w:szCs w:val="20"/>
              </w:rPr>
            </w:pPr>
            <w:r w:rsidRPr="000D1073">
              <w:rPr>
                <w:color w:val="000000"/>
                <w:sz w:val="20"/>
                <w:szCs w:val="20"/>
              </w:rPr>
              <w:t>-5,29</w:t>
            </w:r>
          </w:p>
        </w:tc>
        <w:tc>
          <w:tcPr>
            <w:tcW w:w="179" w:type="pct"/>
            <w:tcBorders>
              <w:top w:val="nil"/>
              <w:left w:val="nil"/>
              <w:bottom w:val="single" w:sz="4" w:space="0" w:color="auto"/>
              <w:right w:val="single" w:sz="4" w:space="0" w:color="auto"/>
            </w:tcBorders>
            <w:shd w:val="clear" w:color="auto" w:fill="auto"/>
            <w:vAlign w:val="center"/>
            <w:hideMark/>
          </w:tcPr>
          <w:p w14:paraId="7897E409" w14:textId="77777777" w:rsidR="000D1073" w:rsidRPr="000D1073" w:rsidRDefault="000D1073" w:rsidP="000D1073">
            <w:pPr>
              <w:jc w:val="center"/>
              <w:rPr>
                <w:color w:val="000000"/>
                <w:sz w:val="20"/>
                <w:szCs w:val="20"/>
              </w:rPr>
            </w:pPr>
            <w:r w:rsidRPr="000D1073">
              <w:rPr>
                <w:color w:val="000000"/>
                <w:sz w:val="20"/>
                <w:szCs w:val="20"/>
              </w:rPr>
              <w:t>-5,29</w:t>
            </w:r>
          </w:p>
        </w:tc>
        <w:tc>
          <w:tcPr>
            <w:tcW w:w="179" w:type="pct"/>
            <w:tcBorders>
              <w:top w:val="nil"/>
              <w:left w:val="nil"/>
              <w:bottom w:val="single" w:sz="4" w:space="0" w:color="auto"/>
              <w:right w:val="single" w:sz="4" w:space="0" w:color="auto"/>
            </w:tcBorders>
            <w:shd w:val="clear" w:color="auto" w:fill="auto"/>
            <w:vAlign w:val="center"/>
            <w:hideMark/>
          </w:tcPr>
          <w:p w14:paraId="76142574" w14:textId="77777777" w:rsidR="000D1073" w:rsidRPr="000D1073" w:rsidRDefault="000D1073" w:rsidP="000D1073">
            <w:pPr>
              <w:jc w:val="center"/>
              <w:rPr>
                <w:color w:val="000000"/>
                <w:sz w:val="20"/>
                <w:szCs w:val="20"/>
              </w:rPr>
            </w:pPr>
            <w:r w:rsidRPr="000D1073">
              <w:rPr>
                <w:color w:val="000000"/>
                <w:sz w:val="20"/>
                <w:szCs w:val="20"/>
              </w:rPr>
              <w:t>-5,29</w:t>
            </w:r>
          </w:p>
        </w:tc>
        <w:tc>
          <w:tcPr>
            <w:tcW w:w="179" w:type="pct"/>
            <w:tcBorders>
              <w:top w:val="nil"/>
              <w:left w:val="nil"/>
              <w:bottom w:val="single" w:sz="4" w:space="0" w:color="auto"/>
              <w:right w:val="single" w:sz="4" w:space="0" w:color="auto"/>
            </w:tcBorders>
            <w:shd w:val="clear" w:color="auto" w:fill="auto"/>
            <w:vAlign w:val="center"/>
            <w:hideMark/>
          </w:tcPr>
          <w:p w14:paraId="7DEDBA77" w14:textId="77777777" w:rsidR="000D1073" w:rsidRPr="000D1073" w:rsidRDefault="000D1073" w:rsidP="000D1073">
            <w:pPr>
              <w:jc w:val="center"/>
              <w:rPr>
                <w:color w:val="000000"/>
                <w:sz w:val="20"/>
                <w:szCs w:val="20"/>
              </w:rPr>
            </w:pPr>
            <w:r w:rsidRPr="000D1073">
              <w:rPr>
                <w:color w:val="000000"/>
                <w:sz w:val="20"/>
                <w:szCs w:val="20"/>
              </w:rPr>
              <w:t>-5,29</w:t>
            </w:r>
          </w:p>
        </w:tc>
      </w:tr>
      <w:tr w:rsidR="000D1073" w:rsidRPr="000D1073" w14:paraId="24125370"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2DF10137" w14:textId="77777777" w:rsidR="000D1073" w:rsidRPr="000D1073" w:rsidRDefault="000D1073" w:rsidP="000D1073">
            <w:pPr>
              <w:jc w:val="center"/>
              <w:rPr>
                <w:color w:val="000000"/>
                <w:sz w:val="20"/>
                <w:szCs w:val="20"/>
              </w:rPr>
            </w:pPr>
            <w:r w:rsidRPr="000D1073">
              <w:rPr>
                <w:color w:val="000000"/>
                <w:sz w:val="20"/>
                <w:szCs w:val="20"/>
              </w:rPr>
              <w:t>КК5.</w:t>
            </w:r>
          </w:p>
        </w:tc>
        <w:tc>
          <w:tcPr>
            <w:tcW w:w="144" w:type="pct"/>
            <w:tcBorders>
              <w:top w:val="nil"/>
              <w:left w:val="nil"/>
              <w:bottom w:val="single" w:sz="4" w:space="0" w:color="auto"/>
              <w:right w:val="single" w:sz="4" w:space="0" w:color="auto"/>
            </w:tcBorders>
            <w:shd w:val="clear" w:color="auto" w:fill="auto"/>
            <w:vAlign w:val="center"/>
            <w:hideMark/>
          </w:tcPr>
          <w:p w14:paraId="11C862C4" w14:textId="77777777" w:rsidR="000D1073" w:rsidRPr="000D1073" w:rsidRDefault="000D1073" w:rsidP="000D1073">
            <w:pPr>
              <w:jc w:val="center"/>
              <w:rPr>
                <w:color w:val="000000"/>
                <w:sz w:val="20"/>
                <w:szCs w:val="20"/>
              </w:rPr>
            </w:pPr>
            <w:r w:rsidRPr="000D1073">
              <w:rPr>
                <w:color w:val="000000"/>
                <w:sz w:val="20"/>
                <w:szCs w:val="20"/>
              </w:rPr>
              <w:t>0,56</w:t>
            </w:r>
          </w:p>
        </w:tc>
        <w:tc>
          <w:tcPr>
            <w:tcW w:w="171" w:type="pct"/>
            <w:tcBorders>
              <w:top w:val="nil"/>
              <w:left w:val="nil"/>
              <w:bottom w:val="single" w:sz="4" w:space="0" w:color="auto"/>
              <w:right w:val="single" w:sz="4" w:space="0" w:color="auto"/>
            </w:tcBorders>
            <w:shd w:val="clear" w:color="auto" w:fill="auto"/>
            <w:vAlign w:val="center"/>
            <w:hideMark/>
          </w:tcPr>
          <w:p w14:paraId="4F81AD21" w14:textId="77777777" w:rsidR="000D1073" w:rsidRPr="000D1073" w:rsidRDefault="000D1073" w:rsidP="000D1073">
            <w:pPr>
              <w:jc w:val="center"/>
              <w:rPr>
                <w:color w:val="000000"/>
                <w:sz w:val="20"/>
                <w:szCs w:val="20"/>
              </w:rPr>
            </w:pPr>
            <w:r w:rsidRPr="000D1073">
              <w:rPr>
                <w:color w:val="000000"/>
                <w:sz w:val="20"/>
                <w:szCs w:val="20"/>
              </w:rPr>
              <w:t>-2,83</w:t>
            </w:r>
          </w:p>
        </w:tc>
        <w:tc>
          <w:tcPr>
            <w:tcW w:w="171" w:type="pct"/>
            <w:tcBorders>
              <w:top w:val="nil"/>
              <w:left w:val="nil"/>
              <w:bottom w:val="single" w:sz="4" w:space="0" w:color="auto"/>
              <w:right w:val="single" w:sz="4" w:space="0" w:color="auto"/>
            </w:tcBorders>
            <w:shd w:val="clear" w:color="auto" w:fill="auto"/>
            <w:vAlign w:val="center"/>
            <w:hideMark/>
          </w:tcPr>
          <w:p w14:paraId="3CDBA01B" w14:textId="77777777" w:rsidR="000D1073" w:rsidRPr="000D1073" w:rsidRDefault="000D1073" w:rsidP="000D1073">
            <w:pPr>
              <w:jc w:val="center"/>
              <w:rPr>
                <w:color w:val="000000"/>
                <w:sz w:val="20"/>
                <w:szCs w:val="20"/>
              </w:rPr>
            </w:pPr>
            <w:r w:rsidRPr="000D1073">
              <w:rPr>
                <w:color w:val="000000"/>
                <w:sz w:val="20"/>
                <w:szCs w:val="20"/>
              </w:rPr>
              <w:t>-6,51</w:t>
            </w:r>
          </w:p>
        </w:tc>
        <w:tc>
          <w:tcPr>
            <w:tcW w:w="156" w:type="pct"/>
            <w:tcBorders>
              <w:top w:val="nil"/>
              <w:left w:val="nil"/>
              <w:bottom w:val="single" w:sz="4" w:space="0" w:color="auto"/>
              <w:right w:val="single" w:sz="4" w:space="0" w:color="auto"/>
            </w:tcBorders>
            <w:shd w:val="clear" w:color="auto" w:fill="auto"/>
            <w:vAlign w:val="center"/>
            <w:hideMark/>
          </w:tcPr>
          <w:p w14:paraId="509A12D6" w14:textId="77777777" w:rsidR="000D1073" w:rsidRPr="000D1073" w:rsidRDefault="000D1073" w:rsidP="000D1073">
            <w:pPr>
              <w:jc w:val="center"/>
              <w:rPr>
                <w:color w:val="000000"/>
                <w:sz w:val="20"/>
                <w:szCs w:val="20"/>
              </w:rPr>
            </w:pPr>
            <w:r w:rsidRPr="000D1073">
              <w:rPr>
                <w:color w:val="000000"/>
                <w:sz w:val="20"/>
                <w:szCs w:val="20"/>
              </w:rPr>
              <w:t>9,34</w:t>
            </w:r>
          </w:p>
        </w:tc>
        <w:tc>
          <w:tcPr>
            <w:tcW w:w="171" w:type="pct"/>
            <w:tcBorders>
              <w:top w:val="nil"/>
              <w:left w:val="nil"/>
              <w:bottom w:val="single" w:sz="4" w:space="0" w:color="auto"/>
              <w:right w:val="single" w:sz="4" w:space="0" w:color="auto"/>
            </w:tcBorders>
            <w:shd w:val="clear" w:color="auto" w:fill="auto"/>
            <w:vAlign w:val="center"/>
            <w:hideMark/>
          </w:tcPr>
          <w:p w14:paraId="41D16C37" w14:textId="77777777" w:rsidR="000D1073" w:rsidRPr="000D1073" w:rsidRDefault="000D1073" w:rsidP="000D1073">
            <w:pPr>
              <w:jc w:val="center"/>
              <w:rPr>
                <w:color w:val="000000"/>
                <w:sz w:val="20"/>
                <w:szCs w:val="20"/>
              </w:rPr>
            </w:pPr>
            <w:r w:rsidRPr="000D1073">
              <w:rPr>
                <w:color w:val="000000"/>
                <w:sz w:val="20"/>
                <w:szCs w:val="20"/>
              </w:rPr>
              <w:t>-4,91</w:t>
            </w:r>
          </w:p>
        </w:tc>
        <w:tc>
          <w:tcPr>
            <w:tcW w:w="171" w:type="pct"/>
            <w:tcBorders>
              <w:top w:val="nil"/>
              <w:left w:val="nil"/>
              <w:bottom w:val="single" w:sz="4" w:space="0" w:color="auto"/>
              <w:right w:val="single" w:sz="4" w:space="0" w:color="auto"/>
            </w:tcBorders>
            <w:shd w:val="clear" w:color="auto" w:fill="auto"/>
            <w:vAlign w:val="center"/>
            <w:hideMark/>
          </w:tcPr>
          <w:p w14:paraId="1A3156F8" w14:textId="77777777" w:rsidR="000D1073" w:rsidRPr="000D1073" w:rsidRDefault="000D1073" w:rsidP="000D1073">
            <w:pPr>
              <w:jc w:val="center"/>
              <w:rPr>
                <w:color w:val="000000"/>
                <w:sz w:val="20"/>
                <w:szCs w:val="20"/>
              </w:rPr>
            </w:pPr>
            <w:r w:rsidRPr="000D1073">
              <w:rPr>
                <w:color w:val="000000"/>
                <w:sz w:val="20"/>
                <w:szCs w:val="20"/>
              </w:rPr>
              <w:t>-4,91</w:t>
            </w:r>
          </w:p>
        </w:tc>
        <w:tc>
          <w:tcPr>
            <w:tcW w:w="171" w:type="pct"/>
            <w:tcBorders>
              <w:top w:val="nil"/>
              <w:left w:val="nil"/>
              <w:bottom w:val="single" w:sz="4" w:space="0" w:color="auto"/>
              <w:right w:val="single" w:sz="4" w:space="0" w:color="auto"/>
            </w:tcBorders>
            <w:shd w:val="clear" w:color="auto" w:fill="auto"/>
            <w:vAlign w:val="center"/>
            <w:hideMark/>
          </w:tcPr>
          <w:p w14:paraId="71E22B87" w14:textId="77777777" w:rsidR="000D1073" w:rsidRPr="000D1073" w:rsidRDefault="000D1073" w:rsidP="000D1073">
            <w:pPr>
              <w:jc w:val="center"/>
              <w:rPr>
                <w:color w:val="000000"/>
                <w:sz w:val="20"/>
                <w:szCs w:val="20"/>
              </w:rPr>
            </w:pPr>
            <w:r w:rsidRPr="000D1073">
              <w:rPr>
                <w:color w:val="000000"/>
                <w:sz w:val="20"/>
                <w:szCs w:val="20"/>
              </w:rPr>
              <w:t>-4,91</w:t>
            </w:r>
          </w:p>
        </w:tc>
        <w:tc>
          <w:tcPr>
            <w:tcW w:w="171" w:type="pct"/>
            <w:tcBorders>
              <w:top w:val="nil"/>
              <w:left w:val="nil"/>
              <w:bottom w:val="single" w:sz="4" w:space="0" w:color="auto"/>
              <w:right w:val="single" w:sz="4" w:space="0" w:color="auto"/>
            </w:tcBorders>
            <w:shd w:val="clear" w:color="auto" w:fill="auto"/>
            <w:vAlign w:val="center"/>
            <w:hideMark/>
          </w:tcPr>
          <w:p w14:paraId="0CACC62B" w14:textId="77777777" w:rsidR="000D1073" w:rsidRPr="000D1073" w:rsidRDefault="000D1073" w:rsidP="000D1073">
            <w:pPr>
              <w:jc w:val="center"/>
              <w:rPr>
                <w:color w:val="000000"/>
                <w:sz w:val="20"/>
                <w:szCs w:val="20"/>
              </w:rPr>
            </w:pPr>
            <w:r w:rsidRPr="000D1073">
              <w:rPr>
                <w:color w:val="000000"/>
                <w:sz w:val="20"/>
                <w:szCs w:val="20"/>
              </w:rPr>
              <w:t>-4,91</w:t>
            </w:r>
          </w:p>
        </w:tc>
        <w:tc>
          <w:tcPr>
            <w:tcW w:w="171" w:type="pct"/>
            <w:tcBorders>
              <w:top w:val="nil"/>
              <w:left w:val="nil"/>
              <w:bottom w:val="single" w:sz="4" w:space="0" w:color="auto"/>
              <w:right w:val="single" w:sz="4" w:space="0" w:color="auto"/>
            </w:tcBorders>
            <w:shd w:val="clear" w:color="auto" w:fill="auto"/>
            <w:vAlign w:val="center"/>
            <w:hideMark/>
          </w:tcPr>
          <w:p w14:paraId="5B3B174B" w14:textId="77777777" w:rsidR="000D1073" w:rsidRPr="000D1073" w:rsidRDefault="000D1073" w:rsidP="000D1073">
            <w:pPr>
              <w:jc w:val="center"/>
              <w:rPr>
                <w:color w:val="000000"/>
                <w:sz w:val="20"/>
                <w:szCs w:val="20"/>
              </w:rPr>
            </w:pPr>
            <w:r w:rsidRPr="000D1073">
              <w:rPr>
                <w:color w:val="000000"/>
                <w:sz w:val="20"/>
                <w:szCs w:val="20"/>
              </w:rPr>
              <w:t>-4,91</w:t>
            </w:r>
          </w:p>
        </w:tc>
        <w:tc>
          <w:tcPr>
            <w:tcW w:w="171" w:type="pct"/>
            <w:tcBorders>
              <w:top w:val="nil"/>
              <w:left w:val="nil"/>
              <w:bottom w:val="single" w:sz="4" w:space="0" w:color="auto"/>
              <w:right w:val="single" w:sz="4" w:space="0" w:color="auto"/>
            </w:tcBorders>
            <w:shd w:val="clear" w:color="auto" w:fill="auto"/>
            <w:vAlign w:val="center"/>
            <w:hideMark/>
          </w:tcPr>
          <w:p w14:paraId="04F97084" w14:textId="77777777" w:rsidR="000D1073" w:rsidRPr="000D1073" w:rsidRDefault="000D1073" w:rsidP="000D1073">
            <w:pPr>
              <w:jc w:val="center"/>
              <w:rPr>
                <w:color w:val="000000"/>
                <w:sz w:val="20"/>
                <w:szCs w:val="20"/>
              </w:rPr>
            </w:pPr>
            <w:r w:rsidRPr="000D1073">
              <w:rPr>
                <w:color w:val="000000"/>
                <w:sz w:val="20"/>
                <w:szCs w:val="20"/>
              </w:rPr>
              <w:t>-4,91</w:t>
            </w:r>
          </w:p>
        </w:tc>
        <w:tc>
          <w:tcPr>
            <w:tcW w:w="171" w:type="pct"/>
            <w:tcBorders>
              <w:top w:val="nil"/>
              <w:left w:val="nil"/>
              <w:bottom w:val="single" w:sz="4" w:space="0" w:color="auto"/>
              <w:right w:val="single" w:sz="4" w:space="0" w:color="auto"/>
            </w:tcBorders>
            <w:shd w:val="clear" w:color="auto" w:fill="auto"/>
            <w:vAlign w:val="center"/>
            <w:hideMark/>
          </w:tcPr>
          <w:p w14:paraId="705E2A61" w14:textId="77777777" w:rsidR="000D1073" w:rsidRPr="000D1073" w:rsidRDefault="000D1073" w:rsidP="000D1073">
            <w:pPr>
              <w:jc w:val="center"/>
              <w:rPr>
                <w:color w:val="000000"/>
                <w:sz w:val="20"/>
                <w:szCs w:val="20"/>
              </w:rPr>
            </w:pPr>
            <w:r w:rsidRPr="000D1073">
              <w:rPr>
                <w:color w:val="000000"/>
                <w:sz w:val="20"/>
                <w:szCs w:val="20"/>
              </w:rPr>
              <w:t>-4,91</w:t>
            </w:r>
          </w:p>
        </w:tc>
        <w:tc>
          <w:tcPr>
            <w:tcW w:w="171" w:type="pct"/>
            <w:tcBorders>
              <w:top w:val="nil"/>
              <w:left w:val="nil"/>
              <w:bottom w:val="single" w:sz="4" w:space="0" w:color="auto"/>
              <w:right w:val="single" w:sz="4" w:space="0" w:color="auto"/>
            </w:tcBorders>
            <w:shd w:val="clear" w:color="auto" w:fill="auto"/>
            <w:vAlign w:val="center"/>
            <w:hideMark/>
          </w:tcPr>
          <w:p w14:paraId="678CAE71" w14:textId="77777777" w:rsidR="000D1073" w:rsidRPr="000D1073" w:rsidRDefault="000D1073" w:rsidP="000D1073">
            <w:pPr>
              <w:jc w:val="center"/>
              <w:rPr>
                <w:color w:val="000000"/>
                <w:sz w:val="20"/>
                <w:szCs w:val="20"/>
              </w:rPr>
            </w:pPr>
            <w:r w:rsidRPr="000D1073">
              <w:rPr>
                <w:color w:val="000000"/>
                <w:sz w:val="20"/>
                <w:szCs w:val="20"/>
              </w:rPr>
              <w:t>-4,91</w:t>
            </w:r>
          </w:p>
        </w:tc>
        <w:tc>
          <w:tcPr>
            <w:tcW w:w="179" w:type="pct"/>
            <w:tcBorders>
              <w:top w:val="nil"/>
              <w:left w:val="nil"/>
              <w:bottom w:val="single" w:sz="4" w:space="0" w:color="auto"/>
              <w:right w:val="single" w:sz="4" w:space="0" w:color="auto"/>
            </w:tcBorders>
            <w:shd w:val="clear" w:color="auto" w:fill="auto"/>
            <w:vAlign w:val="center"/>
            <w:hideMark/>
          </w:tcPr>
          <w:p w14:paraId="1B0D11C6" w14:textId="77777777" w:rsidR="000D1073" w:rsidRPr="000D1073" w:rsidRDefault="000D1073" w:rsidP="000D1073">
            <w:pPr>
              <w:jc w:val="center"/>
              <w:rPr>
                <w:color w:val="000000"/>
                <w:sz w:val="20"/>
                <w:szCs w:val="20"/>
              </w:rPr>
            </w:pPr>
            <w:r w:rsidRPr="000D1073">
              <w:rPr>
                <w:color w:val="000000"/>
                <w:sz w:val="20"/>
                <w:szCs w:val="20"/>
              </w:rPr>
              <w:t>-4,91</w:t>
            </w:r>
          </w:p>
        </w:tc>
        <w:tc>
          <w:tcPr>
            <w:tcW w:w="179" w:type="pct"/>
            <w:tcBorders>
              <w:top w:val="nil"/>
              <w:left w:val="nil"/>
              <w:bottom w:val="single" w:sz="4" w:space="0" w:color="auto"/>
              <w:right w:val="single" w:sz="4" w:space="0" w:color="auto"/>
            </w:tcBorders>
            <w:shd w:val="clear" w:color="auto" w:fill="auto"/>
            <w:vAlign w:val="center"/>
            <w:hideMark/>
          </w:tcPr>
          <w:p w14:paraId="5F6FA1E9" w14:textId="77777777" w:rsidR="000D1073" w:rsidRPr="000D1073" w:rsidRDefault="000D1073" w:rsidP="000D1073">
            <w:pPr>
              <w:jc w:val="center"/>
              <w:rPr>
                <w:color w:val="000000"/>
                <w:sz w:val="20"/>
                <w:szCs w:val="20"/>
              </w:rPr>
            </w:pPr>
            <w:r w:rsidRPr="000D1073">
              <w:rPr>
                <w:color w:val="000000"/>
                <w:sz w:val="20"/>
                <w:szCs w:val="20"/>
              </w:rPr>
              <w:t>-4,91</w:t>
            </w:r>
          </w:p>
        </w:tc>
        <w:tc>
          <w:tcPr>
            <w:tcW w:w="179" w:type="pct"/>
            <w:tcBorders>
              <w:top w:val="nil"/>
              <w:left w:val="nil"/>
              <w:bottom w:val="single" w:sz="4" w:space="0" w:color="auto"/>
              <w:right w:val="single" w:sz="4" w:space="0" w:color="auto"/>
            </w:tcBorders>
            <w:shd w:val="clear" w:color="auto" w:fill="auto"/>
            <w:vAlign w:val="center"/>
            <w:hideMark/>
          </w:tcPr>
          <w:p w14:paraId="58A33E56" w14:textId="77777777" w:rsidR="000D1073" w:rsidRPr="000D1073" w:rsidRDefault="000D1073" w:rsidP="000D1073">
            <w:pPr>
              <w:jc w:val="center"/>
              <w:rPr>
                <w:color w:val="000000"/>
                <w:sz w:val="20"/>
                <w:szCs w:val="20"/>
              </w:rPr>
            </w:pPr>
            <w:r w:rsidRPr="000D1073">
              <w:rPr>
                <w:color w:val="000000"/>
                <w:sz w:val="20"/>
                <w:szCs w:val="20"/>
              </w:rPr>
              <w:t>-4,91</w:t>
            </w:r>
          </w:p>
        </w:tc>
        <w:tc>
          <w:tcPr>
            <w:tcW w:w="179" w:type="pct"/>
            <w:tcBorders>
              <w:top w:val="nil"/>
              <w:left w:val="nil"/>
              <w:bottom w:val="single" w:sz="4" w:space="0" w:color="auto"/>
              <w:right w:val="single" w:sz="4" w:space="0" w:color="auto"/>
            </w:tcBorders>
            <w:shd w:val="clear" w:color="auto" w:fill="auto"/>
            <w:vAlign w:val="center"/>
            <w:hideMark/>
          </w:tcPr>
          <w:p w14:paraId="099B4927" w14:textId="77777777" w:rsidR="000D1073" w:rsidRPr="000D1073" w:rsidRDefault="000D1073" w:rsidP="000D1073">
            <w:pPr>
              <w:jc w:val="center"/>
              <w:rPr>
                <w:color w:val="000000"/>
                <w:sz w:val="20"/>
                <w:szCs w:val="20"/>
              </w:rPr>
            </w:pPr>
            <w:r w:rsidRPr="000D1073">
              <w:rPr>
                <w:color w:val="000000"/>
                <w:sz w:val="20"/>
                <w:szCs w:val="20"/>
              </w:rPr>
              <w:t>-4,91</w:t>
            </w:r>
          </w:p>
        </w:tc>
        <w:tc>
          <w:tcPr>
            <w:tcW w:w="179" w:type="pct"/>
            <w:tcBorders>
              <w:top w:val="nil"/>
              <w:left w:val="nil"/>
              <w:bottom w:val="single" w:sz="4" w:space="0" w:color="auto"/>
              <w:right w:val="single" w:sz="4" w:space="0" w:color="auto"/>
            </w:tcBorders>
            <w:shd w:val="clear" w:color="auto" w:fill="auto"/>
            <w:vAlign w:val="center"/>
            <w:hideMark/>
          </w:tcPr>
          <w:p w14:paraId="255223D4" w14:textId="77777777" w:rsidR="000D1073" w:rsidRPr="000D1073" w:rsidRDefault="000D1073" w:rsidP="000D1073">
            <w:pPr>
              <w:jc w:val="center"/>
              <w:rPr>
                <w:color w:val="000000"/>
                <w:sz w:val="20"/>
                <w:szCs w:val="20"/>
              </w:rPr>
            </w:pPr>
            <w:r w:rsidRPr="000D1073">
              <w:rPr>
                <w:color w:val="000000"/>
                <w:sz w:val="20"/>
                <w:szCs w:val="20"/>
              </w:rPr>
              <w:t>-4,91</w:t>
            </w:r>
          </w:p>
        </w:tc>
        <w:tc>
          <w:tcPr>
            <w:tcW w:w="179" w:type="pct"/>
            <w:tcBorders>
              <w:top w:val="nil"/>
              <w:left w:val="nil"/>
              <w:bottom w:val="single" w:sz="4" w:space="0" w:color="auto"/>
              <w:right w:val="single" w:sz="4" w:space="0" w:color="auto"/>
            </w:tcBorders>
            <w:shd w:val="clear" w:color="auto" w:fill="auto"/>
            <w:vAlign w:val="center"/>
            <w:hideMark/>
          </w:tcPr>
          <w:p w14:paraId="5B353A81" w14:textId="77777777" w:rsidR="000D1073" w:rsidRPr="000D1073" w:rsidRDefault="000D1073" w:rsidP="000D1073">
            <w:pPr>
              <w:jc w:val="center"/>
              <w:rPr>
                <w:color w:val="000000"/>
                <w:sz w:val="20"/>
                <w:szCs w:val="20"/>
              </w:rPr>
            </w:pPr>
            <w:r w:rsidRPr="000D1073">
              <w:rPr>
                <w:color w:val="000000"/>
                <w:sz w:val="20"/>
                <w:szCs w:val="20"/>
              </w:rPr>
              <w:t>-4,91</w:t>
            </w:r>
          </w:p>
        </w:tc>
      </w:tr>
      <w:tr w:rsidR="000D1073" w:rsidRPr="000D1073" w14:paraId="1D2A3771"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6E17AABA" w14:textId="77777777" w:rsidR="000D1073" w:rsidRPr="000D1073" w:rsidRDefault="000D1073" w:rsidP="000D1073">
            <w:pPr>
              <w:jc w:val="center"/>
              <w:rPr>
                <w:color w:val="000000"/>
                <w:sz w:val="20"/>
                <w:szCs w:val="20"/>
              </w:rPr>
            </w:pPr>
            <w:r w:rsidRPr="000D1073">
              <w:rPr>
                <w:color w:val="000000"/>
                <w:sz w:val="20"/>
                <w:szCs w:val="20"/>
              </w:rPr>
              <w:lastRenderedPageBreak/>
              <w:t>КК8.</w:t>
            </w:r>
          </w:p>
        </w:tc>
        <w:tc>
          <w:tcPr>
            <w:tcW w:w="144" w:type="pct"/>
            <w:tcBorders>
              <w:top w:val="nil"/>
              <w:left w:val="nil"/>
              <w:bottom w:val="single" w:sz="4" w:space="0" w:color="auto"/>
              <w:right w:val="single" w:sz="4" w:space="0" w:color="auto"/>
            </w:tcBorders>
            <w:shd w:val="clear" w:color="auto" w:fill="auto"/>
            <w:vAlign w:val="center"/>
            <w:hideMark/>
          </w:tcPr>
          <w:p w14:paraId="1CFDA6DF" w14:textId="77777777" w:rsidR="000D1073" w:rsidRPr="000D1073" w:rsidRDefault="000D1073" w:rsidP="000D1073">
            <w:pPr>
              <w:jc w:val="center"/>
              <w:rPr>
                <w:color w:val="000000"/>
                <w:sz w:val="20"/>
                <w:szCs w:val="20"/>
              </w:rPr>
            </w:pPr>
            <w:r w:rsidRPr="000D1073">
              <w:rPr>
                <w:color w:val="000000"/>
                <w:sz w:val="20"/>
                <w:szCs w:val="20"/>
              </w:rPr>
              <w:t>0,55</w:t>
            </w:r>
          </w:p>
        </w:tc>
        <w:tc>
          <w:tcPr>
            <w:tcW w:w="171" w:type="pct"/>
            <w:tcBorders>
              <w:top w:val="nil"/>
              <w:left w:val="nil"/>
              <w:bottom w:val="single" w:sz="4" w:space="0" w:color="auto"/>
              <w:right w:val="single" w:sz="4" w:space="0" w:color="auto"/>
            </w:tcBorders>
            <w:shd w:val="clear" w:color="auto" w:fill="auto"/>
            <w:vAlign w:val="center"/>
            <w:hideMark/>
          </w:tcPr>
          <w:p w14:paraId="49F771E2" w14:textId="77777777" w:rsidR="000D1073" w:rsidRPr="000D1073" w:rsidRDefault="000D1073" w:rsidP="000D1073">
            <w:pPr>
              <w:jc w:val="center"/>
              <w:rPr>
                <w:color w:val="000000"/>
                <w:sz w:val="20"/>
                <w:szCs w:val="20"/>
              </w:rPr>
            </w:pPr>
            <w:r w:rsidRPr="000D1073">
              <w:rPr>
                <w:color w:val="000000"/>
                <w:sz w:val="20"/>
                <w:szCs w:val="20"/>
              </w:rPr>
              <w:t>-2,81</w:t>
            </w:r>
          </w:p>
        </w:tc>
        <w:tc>
          <w:tcPr>
            <w:tcW w:w="171" w:type="pct"/>
            <w:tcBorders>
              <w:top w:val="nil"/>
              <w:left w:val="nil"/>
              <w:bottom w:val="single" w:sz="4" w:space="0" w:color="auto"/>
              <w:right w:val="single" w:sz="4" w:space="0" w:color="auto"/>
            </w:tcBorders>
            <w:shd w:val="clear" w:color="auto" w:fill="auto"/>
            <w:vAlign w:val="center"/>
            <w:hideMark/>
          </w:tcPr>
          <w:p w14:paraId="34D8BFC6" w14:textId="77777777" w:rsidR="000D1073" w:rsidRPr="000D1073" w:rsidRDefault="000D1073" w:rsidP="000D1073">
            <w:pPr>
              <w:jc w:val="center"/>
              <w:rPr>
                <w:color w:val="000000"/>
                <w:sz w:val="20"/>
                <w:szCs w:val="20"/>
              </w:rPr>
            </w:pPr>
            <w:r w:rsidRPr="000D1073">
              <w:rPr>
                <w:color w:val="000000"/>
                <w:sz w:val="20"/>
                <w:szCs w:val="20"/>
              </w:rPr>
              <w:t>-6,46</w:t>
            </w:r>
          </w:p>
        </w:tc>
        <w:tc>
          <w:tcPr>
            <w:tcW w:w="156" w:type="pct"/>
            <w:tcBorders>
              <w:top w:val="nil"/>
              <w:left w:val="nil"/>
              <w:bottom w:val="single" w:sz="4" w:space="0" w:color="auto"/>
              <w:right w:val="single" w:sz="4" w:space="0" w:color="auto"/>
            </w:tcBorders>
            <w:shd w:val="clear" w:color="auto" w:fill="auto"/>
            <w:vAlign w:val="center"/>
            <w:hideMark/>
          </w:tcPr>
          <w:p w14:paraId="7A41CC25" w14:textId="77777777" w:rsidR="000D1073" w:rsidRPr="000D1073" w:rsidRDefault="000D1073" w:rsidP="000D1073">
            <w:pPr>
              <w:jc w:val="center"/>
              <w:rPr>
                <w:color w:val="000000"/>
                <w:sz w:val="20"/>
                <w:szCs w:val="20"/>
              </w:rPr>
            </w:pPr>
            <w:r w:rsidRPr="000D1073">
              <w:rPr>
                <w:color w:val="000000"/>
                <w:sz w:val="20"/>
                <w:szCs w:val="20"/>
              </w:rPr>
              <w:t>9,28</w:t>
            </w:r>
          </w:p>
        </w:tc>
        <w:tc>
          <w:tcPr>
            <w:tcW w:w="171" w:type="pct"/>
            <w:tcBorders>
              <w:top w:val="nil"/>
              <w:left w:val="nil"/>
              <w:bottom w:val="single" w:sz="4" w:space="0" w:color="auto"/>
              <w:right w:val="single" w:sz="4" w:space="0" w:color="auto"/>
            </w:tcBorders>
            <w:shd w:val="clear" w:color="auto" w:fill="auto"/>
            <w:vAlign w:val="center"/>
            <w:hideMark/>
          </w:tcPr>
          <w:p w14:paraId="494190A4" w14:textId="77777777" w:rsidR="000D1073" w:rsidRPr="000D1073" w:rsidRDefault="000D1073" w:rsidP="000D1073">
            <w:pPr>
              <w:jc w:val="center"/>
              <w:rPr>
                <w:color w:val="000000"/>
                <w:sz w:val="20"/>
                <w:szCs w:val="20"/>
              </w:rPr>
            </w:pPr>
            <w:r w:rsidRPr="000D1073">
              <w:rPr>
                <w:color w:val="000000"/>
                <w:sz w:val="20"/>
                <w:szCs w:val="20"/>
              </w:rPr>
              <w:t>-4,88</w:t>
            </w:r>
          </w:p>
        </w:tc>
        <w:tc>
          <w:tcPr>
            <w:tcW w:w="171" w:type="pct"/>
            <w:tcBorders>
              <w:top w:val="nil"/>
              <w:left w:val="nil"/>
              <w:bottom w:val="single" w:sz="4" w:space="0" w:color="auto"/>
              <w:right w:val="single" w:sz="4" w:space="0" w:color="auto"/>
            </w:tcBorders>
            <w:shd w:val="clear" w:color="auto" w:fill="auto"/>
            <w:vAlign w:val="center"/>
            <w:hideMark/>
          </w:tcPr>
          <w:p w14:paraId="7356BE50" w14:textId="77777777" w:rsidR="000D1073" w:rsidRPr="000D1073" w:rsidRDefault="000D1073" w:rsidP="000D1073">
            <w:pPr>
              <w:jc w:val="center"/>
              <w:rPr>
                <w:color w:val="000000"/>
                <w:sz w:val="20"/>
                <w:szCs w:val="20"/>
              </w:rPr>
            </w:pPr>
            <w:r w:rsidRPr="000D1073">
              <w:rPr>
                <w:color w:val="000000"/>
                <w:sz w:val="20"/>
                <w:szCs w:val="20"/>
              </w:rPr>
              <w:t>-4,88</w:t>
            </w:r>
          </w:p>
        </w:tc>
        <w:tc>
          <w:tcPr>
            <w:tcW w:w="171" w:type="pct"/>
            <w:tcBorders>
              <w:top w:val="nil"/>
              <w:left w:val="nil"/>
              <w:bottom w:val="single" w:sz="4" w:space="0" w:color="auto"/>
              <w:right w:val="single" w:sz="4" w:space="0" w:color="auto"/>
            </w:tcBorders>
            <w:shd w:val="clear" w:color="auto" w:fill="auto"/>
            <w:vAlign w:val="center"/>
            <w:hideMark/>
          </w:tcPr>
          <w:p w14:paraId="61D001FD" w14:textId="77777777" w:rsidR="000D1073" w:rsidRPr="000D1073" w:rsidRDefault="000D1073" w:rsidP="000D1073">
            <w:pPr>
              <w:jc w:val="center"/>
              <w:rPr>
                <w:color w:val="000000"/>
                <w:sz w:val="20"/>
                <w:szCs w:val="20"/>
              </w:rPr>
            </w:pPr>
            <w:r w:rsidRPr="000D1073">
              <w:rPr>
                <w:color w:val="000000"/>
                <w:sz w:val="20"/>
                <w:szCs w:val="20"/>
              </w:rPr>
              <w:t>-4,88</w:t>
            </w:r>
          </w:p>
        </w:tc>
        <w:tc>
          <w:tcPr>
            <w:tcW w:w="171" w:type="pct"/>
            <w:tcBorders>
              <w:top w:val="nil"/>
              <w:left w:val="nil"/>
              <w:bottom w:val="single" w:sz="4" w:space="0" w:color="auto"/>
              <w:right w:val="single" w:sz="4" w:space="0" w:color="auto"/>
            </w:tcBorders>
            <w:shd w:val="clear" w:color="auto" w:fill="auto"/>
            <w:vAlign w:val="center"/>
            <w:hideMark/>
          </w:tcPr>
          <w:p w14:paraId="03E93BBA" w14:textId="77777777" w:rsidR="000D1073" w:rsidRPr="000D1073" w:rsidRDefault="000D1073" w:rsidP="000D1073">
            <w:pPr>
              <w:jc w:val="center"/>
              <w:rPr>
                <w:color w:val="000000"/>
                <w:sz w:val="20"/>
                <w:szCs w:val="20"/>
              </w:rPr>
            </w:pPr>
            <w:r w:rsidRPr="000D1073">
              <w:rPr>
                <w:color w:val="000000"/>
                <w:sz w:val="20"/>
                <w:szCs w:val="20"/>
              </w:rPr>
              <w:t>-4,88</w:t>
            </w:r>
          </w:p>
        </w:tc>
        <w:tc>
          <w:tcPr>
            <w:tcW w:w="171" w:type="pct"/>
            <w:tcBorders>
              <w:top w:val="nil"/>
              <w:left w:val="nil"/>
              <w:bottom w:val="single" w:sz="4" w:space="0" w:color="auto"/>
              <w:right w:val="single" w:sz="4" w:space="0" w:color="auto"/>
            </w:tcBorders>
            <w:shd w:val="clear" w:color="auto" w:fill="auto"/>
            <w:vAlign w:val="center"/>
            <w:hideMark/>
          </w:tcPr>
          <w:p w14:paraId="25A508DE" w14:textId="77777777" w:rsidR="000D1073" w:rsidRPr="000D1073" w:rsidRDefault="000D1073" w:rsidP="000D1073">
            <w:pPr>
              <w:jc w:val="center"/>
              <w:rPr>
                <w:color w:val="000000"/>
                <w:sz w:val="20"/>
                <w:szCs w:val="20"/>
              </w:rPr>
            </w:pPr>
            <w:r w:rsidRPr="000D1073">
              <w:rPr>
                <w:color w:val="000000"/>
                <w:sz w:val="20"/>
                <w:szCs w:val="20"/>
              </w:rPr>
              <w:t>-4,88</w:t>
            </w:r>
          </w:p>
        </w:tc>
        <w:tc>
          <w:tcPr>
            <w:tcW w:w="171" w:type="pct"/>
            <w:tcBorders>
              <w:top w:val="nil"/>
              <w:left w:val="nil"/>
              <w:bottom w:val="single" w:sz="4" w:space="0" w:color="auto"/>
              <w:right w:val="single" w:sz="4" w:space="0" w:color="auto"/>
            </w:tcBorders>
            <w:shd w:val="clear" w:color="auto" w:fill="auto"/>
            <w:vAlign w:val="center"/>
            <w:hideMark/>
          </w:tcPr>
          <w:p w14:paraId="4751EC43" w14:textId="77777777" w:rsidR="000D1073" w:rsidRPr="000D1073" w:rsidRDefault="000D1073" w:rsidP="000D1073">
            <w:pPr>
              <w:jc w:val="center"/>
              <w:rPr>
                <w:color w:val="000000"/>
                <w:sz w:val="20"/>
                <w:szCs w:val="20"/>
              </w:rPr>
            </w:pPr>
            <w:r w:rsidRPr="000D1073">
              <w:rPr>
                <w:color w:val="000000"/>
                <w:sz w:val="20"/>
                <w:szCs w:val="20"/>
              </w:rPr>
              <w:t>-4,88</w:t>
            </w:r>
          </w:p>
        </w:tc>
        <w:tc>
          <w:tcPr>
            <w:tcW w:w="171" w:type="pct"/>
            <w:tcBorders>
              <w:top w:val="nil"/>
              <w:left w:val="nil"/>
              <w:bottom w:val="single" w:sz="4" w:space="0" w:color="auto"/>
              <w:right w:val="single" w:sz="4" w:space="0" w:color="auto"/>
            </w:tcBorders>
            <w:shd w:val="clear" w:color="auto" w:fill="auto"/>
            <w:vAlign w:val="center"/>
            <w:hideMark/>
          </w:tcPr>
          <w:p w14:paraId="2CE1A859" w14:textId="77777777" w:rsidR="000D1073" w:rsidRPr="000D1073" w:rsidRDefault="000D1073" w:rsidP="000D1073">
            <w:pPr>
              <w:jc w:val="center"/>
              <w:rPr>
                <w:color w:val="000000"/>
                <w:sz w:val="20"/>
                <w:szCs w:val="20"/>
              </w:rPr>
            </w:pPr>
            <w:r w:rsidRPr="000D1073">
              <w:rPr>
                <w:color w:val="000000"/>
                <w:sz w:val="20"/>
                <w:szCs w:val="20"/>
              </w:rPr>
              <w:t>-4,88</w:t>
            </w:r>
          </w:p>
        </w:tc>
        <w:tc>
          <w:tcPr>
            <w:tcW w:w="171" w:type="pct"/>
            <w:tcBorders>
              <w:top w:val="nil"/>
              <w:left w:val="nil"/>
              <w:bottom w:val="single" w:sz="4" w:space="0" w:color="auto"/>
              <w:right w:val="single" w:sz="4" w:space="0" w:color="auto"/>
            </w:tcBorders>
            <w:shd w:val="clear" w:color="auto" w:fill="auto"/>
            <w:vAlign w:val="center"/>
            <w:hideMark/>
          </w:tcPr>
          <w:p w14:paraId="68042849" w14:textId="77777777" w:rsidR="000D1073" w:rsidRPr="000D1073" w:rsidRDefault="000D1073" w:rsidP="000D1073">
            <w:pPr>
              <w:jc w:val="center"/>
              <w:rPr>
                <w:color w:val="000000"/>
                <w:sz w:val="20"/>
                <w:szCs w:val="20"/>
              </w:rPr>
            </w:pPr>
            <w:r w:rsidRPr="000D1073">
              <w:rPr>
                <w:color w:val="000000"/>
                <w:sz w:val="20"/>
                <w:szCs w:val="20"/>
              </w:rPr>
              <w:t>-4,88</w:t>
            </w:r>
          </w:p>
        </w:tc>
        <w:tc>
          <w:tcPr>
            <w:tcW w:w="179" w:type="pct"/>
            <w:tcBorders>
              <w:top w:val="nil"/>
              <w:left w:val="nil"/>
              <w:bottom w:val="single" w:sz="4" w:space="0" w:color="auto"/>
              <w:right w:val="single" w:sz="4" w:space="0" w:color="auto"/>
            </w:tcBorders>
            <w:shd w:val="clear" w:color="auto" w:fill="auto"/>
            <w:vAlign w:val="center"/>
            <w:hideMark/>
          </w:tcPr>
          <w:p w14:paraId="028A5D14" w14:textId="77777777" w:rsidR="000D1073" w:rsidRPr="000D1073" w:rsidRDefault="000D1073" w:rsidP="000D1073">
            <w:pPr>
              <w:jc w:val="center"/>
              <w:rPr>
                <w:color w:val="000000"/>
                <w:sz w:val="20"/>
                <w:szCs w:val="20"/>
              </w:rPr>
            </w:pPr>
            <w:r w:rsidRPr="000D1073">
              <w:rPr>
                <w:color w:val="000000"/>
                <w:sz w:val="20"/>
                <w:szCs w:val="20"/>
              </w:rPr>
              <w:t>-4,88</w:t>
            </w:r>
          </w:p>
        </w:tc>
        <w:tc>
          <w:tcPr>
            <w:tcW w:w="179" w:type="pct"/>
            <w:tcBorders>
              <w:top w:val="nil"/>
              <w:left w:val="nil"/>
              <w:bottom w:val="single" w:sz="4" w:space="0" w:color="auto"/>
              <w:right w:val="single" w:sz="4" w:space="0" w:color="auto"/>
            </w:tcBorders>
            <w:shd w:val="clear" w:color="auto" w:fill="auto"/>
            <w:vAlign w:val="center"/>
            <w:hideMark/>
          </w:tcPr>
          <w:p w14:paraId="1121729A" w14:textId="77777777" w:rsidR="000D1073" w:rsidRPr="000D1073" w:rsidRDefault="000D1073" w:rsidP="000D1073">
            <w:pPr>
              <w:jc w:val="center"/>
              <w:rPr>
                <w:color w:val="000000"/>
                <w:sz w:val="20"/>
                <w:szCs w:val="20"/>
              </w:rPr>
            </w:pPr>
            <w:r w:rsidRPr="000D1073">
              <w:rPr>
                <w:color w:val="000000"/>
                <w:sz w:val="20"/>
                <w:szCs w:val="20"/>
              </w:rPr>
              <w:t>-4,88</w:t>
            </w:r>
          </w:p>
        </w:tc>
        <w:tc>
          <w:tcPr>
            <w:tcW w:w="179" w:type="pct"/>
            <w:tcBorders>
              <w:top w:val="nil"/>
              <w:left w:val="nil"/>
              <w:bottom w:val="single" w:sz="4" w:space="0" w:color="auto"/>
              <w:right w:val="single" w:sz="4" w:space="0" w:color="auto"/>
            </w:tcBorders>
            <w:shd w:val="clear" w:color="auto" w:fill="auto"/>
            <w:vAlign w:val="center"/>
            <w:hideMark/>
          </w:tcPr>
          <w:p w14:paraId="4B36497A" w14:textId="77777777" w:rsidR="000D1073" w:rsidRPr="000D1073" w:rsidRDefault="000D1073" w:rsidP="000D1073">
            <w:pPr>
              <w:jc w:val="center"/>
              <w:rPr>
                <w:color w:val="000000"/>
                <w:sz w:val="20"/>
                <w:szCs w:val="20"/>
              </w:rPr>
            </w:pPr>
            <w:r w:rsidRPr="000D1073">
              <w:rPr>
                <w:color w:val="000000"/>
                <w:sz w:val="20"/>
                <w:szCs w:val="20"/>
              </w:rPr>
              <w:t>-4,88</w:t>
            </w:r>
          </w:p>
        </w:tc>
        <w:tc>
          <w:tcPr>
            <w:tcW w:w="179" w:type="pct"/>
            <w:tcBorders>
              <w:top w:val="nil"/>
              <w:left w:val="nil"/>
              <w:bottom w:val="single" w:sz="4" w:space="0" w:color="auto"/>
              <w:right w:val="single" w:sz="4" w:space="0" w:color="auto"/>
            </w:tcBorders>
            <w:shd w:val="clear" w:color="auto" w:fill="auto"/>
            <w:vAlign w:val="center"/>
            <w:hideMark/>
          </w:tcPr>
          <w:p w14:paraId="7CAD9B64" w14:textId="77777777" w:rsidR="000D1073" w:rsidRPr="000D1073" w:rsidRDefault="000D1073" w:rsidP="000D1073">
            <w:pPr>
              <w:jc w:val="center"/>
              <w:rPr>
                <w:color w:val="000000"/>
                <w:sz w:val="20"/>
                <w:szCs w:val="20"/>
              </w:rPr>
            </w:pPr>
            <w:r w:rsidRPr="000D1073">
              <w:rPr>
                <w:color w:val="000000"/>
                <w:sz w:val="20"/>
                <w:szCs w:val="20"/>
              </w:rPr>
              <w:t>-4,88</w:t>
            </w:r>
          </w:p>
        </w:tc>
        <w:tc>
          <w:tcPr>
            <w:tcW w:w="179" w:type="pct"/>
            <w:tcBorders>
              <w:top w:val="nil"/>
              <w:left w:val="nil"/>
              <w:bottom w:val="single" w:sz="4" w:space="0" w:color="auto"/>
              <w:right w:val="single" w:sz="4" w:space="0" w:color="auto"/>
            </w:tcBorders>
            <w:shd w:val="clear" w:color="auto" w:fill="auto"/>
            <w:vAlign w:val="center"/>
            <w:hideMark/>
          </w:tcPr>
          <w:p w14:paraId="2B2F55DF" w14:textId="77777777" w:rsidR="000D1073" w:rsidRPr="000D1073" w:rsidRDefault="000D1073" w:rsidP="000D1073">
            <w:pPr>
              <w:jc w:val="center"/>
              <w:rPr>
                <w:color w:val="000000"/>
                <w:sz w:val="20"/>
                <w:szCs w:val="20"/>
              </w:rPr>
            </w:pPr>
            <w:r w:rsidRPr="000D1073">
              <w:rPr>
                <w:color w:val="000000"/>
                <w:sz w:val="20"/>
                <w:szCs w:val="20"/>
              </w:rPr>
              <w:t>-4,88</w:t>
            </w:r>
          </w:p>
        </w:tc>
        <w:tc>
          <w:tcPr>
            <w:tcW w:w="179" w:type="pct"/>
            <w:tcBorders>
              <w:top w:val="nil"/>
              <w:left w:val="nil"/>
              <w:bottom w:val="single" w:sz="4" w:space="0" w:color="auto"/>
              <w:right w:val="single" w:sz="4" w:space="0" w:color="auto"/>
            </w:tcBorders>
            <w:shd w:val="clear" w:color="auto" w:fill="auto"/>
            <w:vAlign w:val="center"/>
            <w:hideMark/>
          </w:tcPr>
          <w:p w14:paraId="51FE204E" w14:textId="77777777" w:rsidR="000D1073" w:rsidRPr="000D1073" w:rsidRDefault="000D1073" w:rsidP="000D1073">
            <w:pPr>
              <w:jc w:val="center"/>
              <w:rPr>
                <w:color w:val="000000"/>
                <w:sz w:val="20"/>
                <w:szCs w:val="20"/>
              </w:rPr>
            </w:pPr>
            <w:r w:rsidRPr="000D1073">
              <w:rPr>
                <w:color w:val="000000"/>
                <w:sz w:val="20"/>
                <w:szCs w:val="20"/>
              </w:rPr>
              <w:t>-4,88</w:t>
            </w:r>
          </w:p>
        </w:tc>
      </w:tr>
      <w:tr w:rsidR="000D1073" w:rsidRPr="000D1073" w14:paraId="2CCD71A2"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779D9B20" w14:textId="77777777" w:rsidR="000D1073" w:rsidRPr="000D1073" w:rsidRDefault="000D1073" w:rsidP="000D1073">
            <w:pPr>
              <w:jc w:val="center"/>
              <w:rPr>
                <w:color w:val="000000"/>
                <w:sz w:val="20"/>
                <w:szCs w:val="20"/>
              </w:rPr>
            </w:pPr>
            <w:r w:rsidRPr="000D1073">
              <w:rPr>
                <w:color w:val="000000"/>
                <w:sz w:val="20"/>
                <w:szCs w:val="20"/>
              </w:rPr>
              <w:t>Коммунальный квартал 36.</w:t>
            </w:r>
          </w:p>
        </w:tc>
        <w:tc>
          <w:tcPr>
            <w:tcW w:w="144" w:type="pct"/>
            <w:tcBorders>
              <w:top w:val="nil"/>
              <w:left w:val="nil"/>
              <w:bottom w:val="single" w:sz="4" w:space="0" w:color="auto"/>
              <w:right w:val="single" w:sz="4" w:space="0" w:color="auto"/>
            </w:tcBorders>
            <w:shd w:val="clear" w:color="auto" w:fill="auto"/>
            <w:vAlign w:val="center"/>
            <w:hideMark/>
          </w:tcPr>
          <w:p w14:paraId="745519DA" w14:textId="77777777" w:rsidR="000D1073" w:rsidRPr="000D1073" w:rsidRDefault="000D1073" w:rsidP="000D1073">
            <w:pPr>
              <w:jc w:val="center"/>
              <w:rPr>
                <w:color w:val="000000"/>
                <w:sz w:val="20"/>
                <w:szCs w:val="20"/>
              </w:rPr>
            </w:pPr>
            <w:r w:rsidRPr="000D1073">
              <w:rPr>
                <w:color w:val="000000"/>
                <w:sz w:val="20"/>
                <w:szCs w:val="20"/>
              </w:rPr>
              <w:t>0,55</w:t>
            </w:r>
          </w:p>
        </w:tc>
        <w:tc>
          <w:tcPr>
            <w:tcW w:w="171" w:type="pct"/>
            <w:tcBorders>
              <w:top w:val="nil"/>
              <w:left w:val="nil"/>
              <w:bottom w:val="single" w:sz="4" w:space="0" w:color="auto"/>
              <w:right w:val="single" w:sz="4" w:space="0" w:color="auto"/>
            </w:tcBorders>
            <w:shd w:val="clear" w:color="auto" w:fill="auto"/>
            <w:vAlign w:val="center"/>
            <w:hideMark/>
          </w:tcPr>
          <w:p w14:paraId="7FCDAA84" w14:textId="77777777" w:rsidR="000D1073" w:rsidRPr="000D1073" w:rsidRDefault="000D1073" w:rsidP="000D1073">
            <w:pPr>
              <w:jc w:val="center"/>
              <w:rPr>
                <w:color w:val="000000"/>
                <w:sz w:val="20"/>
                <w:szCs w:val="20"/>
              </w:rPr>
            </w:pPr>
            <w:r w:rsidRPr="000D1073">
              <w:rPr>
                <w:color w:val="000000"/>
                <w:sz w:val="20"/>
                <w:szCs w:val="20"/>
              </w:rPr>
              <w:t>-2,76</w:t>
            </w:r>
          </w:p>
        </w:tc>
        <w:tc>
          <w:tcPr>
            <w:tcW w:w="171" w:type="pct"/>
            <w:tcBorders>
              <w:top w:val="nil"/>
              <w:left w:val="nil"/>
              <w:bottom w:val="single" w:sz="4" w:space="0" w:color="auto"/>
              <w:right w:val="single" w:sz="4" w:space="0" w:color="auto"/>
            </w:tcBorders>
            <w:shd w:val="clear" w:color="auto" w:fill="auto"/>
            <w:vAlign w:val="center"/>
            <w:hideMark/>
          </w:tcPr>
          <w:p w14:paraId="10138091" w14:textId="77777777" w:rsidR="000D1073" w:rsidRPr="000D1073" w:rsidRDefault="000D1073" w:rsidP="000D1073">
            <w:pPr>
              <w:jc w:val="center"/>
              <w:rPr>
                <w:color w:val="000000"/>
                <w:sz w:val="20"/>
                <w:szCs w:val="20"/>
              </w:rPr>
            </w:pPr>
            <w:r w:rsidRPr="000D1073">
              <w:rPr>
                <w:color w:val="000000"/>
                <w:sz w:val="20"/>
                <w:szCs w:val="20"/>
              </w:rPr>
              <w:t>-6,35</w:t>
            </w:r>
          </w:p>
        </w:tc>
        <w:tc>
          <w:tcPr>
            <w:tcW w:w="156" w:type="pct"/>
            <w:tcBorders>
              <w:top w:val="nil"/>
              <w:left w:val="nil"/>
              <w:bottom w:val="single" w:sz="4" w:space="0" w:color="auto"/>
              <w:right w:val="single" w:sz="4" w:space="0" w:color="auto"/>
            </w:tcBorders>
            <w:shd w:val="clear" w:color="auto" w:fill="auto"/>
            <w:vAlign w:val="center"/>
            <w:hideMark/>
          </w:tcPr>
          <w:p w14:paraId="573802D5" w14:textId="77777777" w:rsidR="000D1073" w:rsidRPr="000D1073" w:rsidRDefault="000D1073" w:rsidP="000D1073">
            <w:pPr>
              <w:jc w:val="center"/>
              <w:rPr>
                <w:color w:val="000000"/>
                <w:sz w:val="20"/>
                <w:szCs w:val="20"/>
              </w:rPr>
            </w:pPr>
            <w:r w:rsidRPr="000D1073">
              <w:rPr>
                <w:color w:val="000000"/>
                <w:sz w:val="20"/>
                <w:szCs w:val="20"/>
              </w:rPr>
              <w:t>9,12</w:t>
            </w:r>
          </w:p>
        </w:tc>
        <w:tc>
          <w:tcPr>
            <w:tcW w:w="171" w:type="pct"/>
            <w:tcBorders>
              <w:top w:val="nil"/>
              <w:left w:val="nil"/>
              <w:bottom w:val="single" w:sz="4" w:space="0" w:color="auto"/>
              <w:right w:val="single" w:sz="4" w:space="0" w:color="auto"/>
            </w:tcBorders>
            <w:shd w:val="clear" w:color="auto" w:fill="auto"/>
            <w:vAlign w:val="center"/>
            <w:hideMark/>
          </w:tcPr>
          <w:p w14:paraId="1AD17C26" w14:textId="77777777" w:rsidR="000D1073" w:rsidRPr="000D1073" w:rsidRDefault="000D1073" w:rsidP="000D1073">
            <w:pPr>
              <w:jc w:val="center"/>
              <w:rPr>
                <w:color w:val="000000"/>
                <w:sz w:val="20"/>
                <w:szCs w:val="20"/>
              </w:rPr>
            </w:pPr>
            <w:r w:rsidRPr="000D1073">
              <w:rPr>
                <w:color w:val="000000"/>
                <w:sz w:val="20"/>
                <w:szCs w:val="20"/>
              </w:rPr>
              <w:t>-4,79</w:t>
            </w:r>
          </w:p>
        </w:tc>
        <w:tc>
          <w:tcPr>
            <w:tcW w:w="171" w:type="pct"/>
            <w:tcBorders>
              <w:top w:val="nil"/>
              <w:left w:val="nil"/>
              <w:bottom w:val="single" w:sz="4" w:space="0" w:color="auto"/>
              <w:right w:val="single" w:sz="4" w:space="0" w:color="auto"/>
            </w:tcBorders>
            <w:shd w:val="clear" w:color="auto" w:fill="auto"/>
            <w:vAlign w:val="center"/>
            <w:hideMark/>
          </w:tcPr>
          <w:p w14:paraId="71947E51" w14:textId="77777777" w:rsidR="000D1073" w:rsidRPr="000D1073" w:rsidRDefault="000D1073" w:rsidP="000D1073">
            <w:pPr>
              <w:jc w:val="center"/>
              <w:rPr>
                <w:color w:val="000000"/>
                <w:sz w:val="20"/>
                <w:szCs w:val="20"/>
              </w:rPr>
            </w:pPr>
            <w:r w:rsidRPr="000D1073">
              <w:rPr>
                <w:color w:val="000000"/>
                <w:sz w:val="20"/>
                <w:szCs w:val="20"/>
              </w:rPr>
              <w:t>-4,79</w:t>
            </w:r>
          </w:p>
        </w:tc>
        <w:tc>
          <w:tcPr>
            <w:tcW w:w="171" w:type="pct"/>
            <w:tcBorders>
              <w:top w:val="nil"/>
              <w:left w:val="nil"/>
              <w:bottom w:val="single" w:sz="4" w:space="0" w:color="auto"/>
              <w:right w:val="single" w:sz="4" w:space="0" w:color="auto"/>
            </w:tcBorders>
            <w:shd w:val="clear" w:color="auto" w:fill="auto"/>
            <w:vAlign w:val="center"/>
            <w:hideMark/>
          </w:tcPr>
          <w:p w14:paraId="68BED253" w14:textId="77777777" w:rsidR="000D1073" w:rsidRPr="000D1073" w:rsidRDefault="000D1073" w:rsidP="000D1073">
            <w:pPr>
              <w:jc w:val="center"/>
              <w:rPr>
                <w:color w:val="000000"/>
                <w:sz w:val="20"/>
                <w:szCs w:val="20"/>
              </w:rPr>
            </w:pPr>
            <w:r w:rsidRPr="000D1073">
              <w:rPr>
                <w:color w:val="000000"/>
                <w:sz w:val="20"/>
                <w:szCs w:val="20"/>
              </w:rPr>
              <w:t>-4,79</w:t>
            </w:r>
          </w:p>
        </w:tc>
        <w:tc>
          <w:tcPr>
            <w:tcW w:w="171" w:type="pct"/>
            <w:tcBorders>
              <w:top w:val="nil"/>
              <w:left w:val="nil"/>
              <w:bottom w:val="single" w:sz="4" w:space="0" w:color="auto"/>
              <w:right w:val="single" w:sz="4" w:space="0" w:color="auto"/>
            </w:tcBorders>
            <w:shd w:val="clear" w:color="auto" w:fill="auto"/>
            <w:vAlign w:val="center"/>
            <w:hideMark/>
          </w:tcPr>
          <w:p w14:paraId="7B979F61" w14:textId="77777777" w:rsidR="000D1073" w:rsidRPr="000D1073" w:rsidRDefault="000D1073" w:rsidP="000D1073">
            <w:pPr>
              <w:jc w:val="center"/>
              <w:rPr>
                <w:color w:val="000000"/>
                <w:sz w:val="20"/>
                <w:szCs w:val="20"/>
              </w:rPr>
            </w:pPr>
            <w:r w:rsidRPr="000D1073">
              <w:rPr>
                <w:color w:val="000000"/>
                <w:sz w:val="20"/>
                <w:szCs w:val="20"/>
              </w:rPr>
              <w:t>-4,79</w:t>
            </w:r>
          </w:p>
        </w:tc>
        <w:tc>
          <w:tcPr>
            <w:tcW w:w="171" w:type="pct"/>
            <w:tcBorders>
              <w:top w:val="nil"/>
              <w:left w:val="nil"/>
              <w:bottom w:val="single" w:sz="4" w:space="0" w:color="auto"/>
              <w:right w:val="single" w:sz="4" w:space="0" w:color="auto"/>
            </w:tcBorders>
            <w:shd w:val="clear" w:color="auto" w:fill="auto"/>
            <w:vAlign w:val="center"/>
            <w:hideMark/>
          </w:tcPr>
          <w:p w14:paraId="02CA354B" w14:textId="77777777" w:rsidR="000D1073" w:rsidRPr="000D1073" w:rsidRDefault="000D1073" w:rsidP="000D1073">
            <w:pPr>
              <w:jc w:val="center"/>
              <w:rPr>
                <w:color w:val="000000"/>
                <w:sz w:val="20"/>
                <w:szCs w:val="20"/>
              </w:rPr>
            </w:pPr>
            <w:r w:rsidRPr="000D1073">
              <w:rPr>
                <w:color w:val="000000"/>
                <w:sz w:val="20"/>
                <w:szCs w:val="20"/>
              </w:rPr>
              <w:t>-4,79</w:t>
            </w:r>
          </w:p>
        </w:tc>
        <w:tc>
          <w:tcPr>
            <w:tcW w:w="171" w:type="pct"/>
            <w:tcBorders>
              <w:top w:val="nil"/>
              <w:left w:val="nil"/>
              <w:bottom w:val="single" w:sz="4" w:space="0" w:color="auto"/>
              <w:right w:val="single" w:sz="4" w:space="0" w:color="auto"/>
            </w:tcBorders>
            <w:shd w:val="clear" w:color="auto" w:fill="auto"/>
            <w:vAlign w:val="center"/>
            <w:hideMark/>
          </w:tcPr>
          <w:p w14:paraId="226B24D6" w14:textId="77777777" w:rsidR="000D1073" w:rsidRPr="000D1073" w:rsidRDefault="000D1073" w:rsidP="000D1073">
            <w:pPr>
              <w:jc w:val="center"/>
              <w:rPr>
                <w:color w:val="000000"/>
                <w:sz w:val="20"/>
                <w:szCs w:val="20"/>
              </w:rPr>
            </w:pPr>
            <w:r w:rsidRPr="000D1073">
              <w:rPr>
                <w:color w:val="000000"/>
                <w:sz w:val="20"/>
                <w:szCs w:val="20"/>
              </w:rPr>
              <w:t>-4,79</w:t>
            </w:r>
          </w:p>
        </w:tc>
        <w:tc>
          <w:tcPr>
            <w:tcW w:w="171" w:type="pct"/>
            <w:tcBorders>
              <w:top w:val="nil"/>
              <w:left w:val="nil"/>
              <w:bottom w:val="single" w:sz="4" w:space="0" w:color="auto"/>
              <w:right w:val="single" w:sz="4" w:space="0" w:color="auto"/>
            </w:tcBorders>
            <w:shd w:val="clear" w:color="auto" w:fill="auto"/>
            <w:vAlign w:val="center"/>
            <w:hideMark/>
          </w:tcPr>
          <w:p w14:paraId="0370EE21" w14:textId="77777777" w:rsidR="000D1073" w:rsidRPr="000D1073" w:rsidRDefault="000D1073" w:rsidP="000D1073">
            <w:pPr>
              <w:jc w:val="center"/>
              <w:rPr>
                <w:color w:val="000000"/>
                <w:sz w:val="20"/>
                <w:szCs w:val="20"/>
              </w:rPr>
            </w:pPr>
            <w:r w:rsidRPr="000D1073">
              <w:rPr>
                <w:color w:val="000000"/>
                <w:sz w:val="20"/>
                <w:szCs w:val="20"/>
              </w:rPr>
              <w:t>-4,79</w:t>
            </w:r>
          </w:p>
        </w:tc>
        <w:tc>
          <w:tcPr>
            <w:tcW w:w="171" w:type="pct"/>
            <w:tcBorders>
              <w:top w:val="nil"/>
              <w:left w:val="nil"/>
              <w:bottom w:val="single" w:sz="4" w:space="0" w:color="auto"/>
              <w:right w:val="single" w:sz="4" w:space="0" w:color="auto"/>
            </w:tcBorders>
            <w:shd w:val="clear" w:color="auto" w:fill="auto"/>
            <w:vAlign w:val="center"/>
            <w:hideMark/>
          </w:tcPr>
          <w:p w14:paraId="1E6C1DF0" w14:textId="77777777" w:rsidR="000D1073" w:rsidRPr="000D1073" w:rsidRDefault="000D1073" w:rsidP="000D1073">
            <w:pPr>
              <w:jc w:val="center"/>
              <w:rPr>
                <w:color w:val="000000"/>
                <w:sz w:val="20"/>
                <w:szCs w:val="20"/>
              </w:rPr>
            </w:pPr>
            <w:r w:rsidRPr="000D1073">
              <w:rPr>
                <w:color w:val="000000"/>
                <w:sz w:val="20"/>
                <w:szCs w:val="20"/>
              </w:rPr>
              <w:t>-4,79</w:t>
            </w:r>
          </w:p>
        </w:tc>
        <w:tc>
          <w:tcPr>
            <w:tcW w:w="179" w:type="pct"/>
            <w:tcBorders>
              <w:top w:val="nil"/>
              <w:left w:val="nil"/>
              <w:bottom w:val="single" w:sz="4" w:space="0" w:color="auto"/>
              <w:right w:val="single" w:sz="4" w:space="0" w:color="auto"/>
            </w:tcBorders>
            <w:shd w:val="clear" w:color="auto" w:fill="auto"/>
            <w:vAlign w:val="center"/>
            <w:hideMark/>
          </w:tcPr>
          <w:p w14:paraId="34C551A3" w14:textId="77777777" w:rsidR="000D1073" w:rsidRPr="000D1073" w:rsidRDefault="000D1073" w:rsidP="000D1073">
            <w:pPr>
              <w:jc w:val="center"/>
              <w:rPr>
                <w:color w:val="000000"/>
                <w:sz w:val="20"/>
                <w:szCs w:val="20"/>
              </w:rPr>
            </w:pPr>
            <w:r w:rsidRPr="000D1073">
              <w:rPr>
                <w:color w:val="000000"/>
                <w:sz w:val="20"/>
                <w:szCs w:val="20"/>
              </w:rPr>
              <w:t>-4,79</w:t>
            </w:r>
          </w:p>
        </w:tc>
        <w:tc>
          <w:tcPr>
            <w:tcW w:w="179" w:type="pct"/>
            <w:tcBorders>
              <w:top w:val="nil"/>
              <w:left w:val="nil"/>
              <w:bottom w:val="single" w:sz="4" w:space="0" w:color="auto"/>
              <w:right w:val="single" w:sz="4" w:space="0" w:color="auto"/>
            </w:tcBorders>
            <w:shd w:val="clear" w:color="auto" w:fill="auto"/>
            <w:vAlign w:val="center"/>
            <w:hideMark/>
          </w:tcPr>
          <w:p w14:paraId="10D99EB4" w14:textId="77777777" w:rsidR="000D1073" w:rsidRPr="000D1073" w:rsidRDefault="000D1073" w:rsidP="000D1073">
            <w:pPr>
              <w:jc w:val="center"/>
              <w:rPr>
                <w:color w:val="000000"/>
                <w:sz w:val="20"/>
                <w:szCs w:val="20"/>
              </w:rPr>
            </w:pPr>
            <w:r w:rsidRPr="000D1073">
              <w:rPr>
                <w:color w:val="000000"/>
                <w:sz w:val="20"/>
                <w:szCs w:val="20"/>
              </w:rPr>
              <w:t>-4,79</w:t>
            </w:r>
          </w:p>
        </w:tc>
        <w:tc>
          <w:tcPr>
            <w:tcW w:w="179" w:type="pct"/>
            <w:tcBorders>
              <w:top w:val="nil"/>
              <w:left w:val="nil"/>
              <w:bottom w:val="single" w:sz="4" w:space="0" w:color="auto"/>
              <w:right w:val="single" w:sz="4" w:space="0" w:color="auto"/>
            </w:tcBorders>
            <w:shd w:val="clear" w:color="auto" w:fill="auto"/>
            <w:vAlign w:val="center"/>
            <w:hideMark/>
          </w:tcPr>
          <w:p w14:paraId="07AA139F" w14:textId="77777777" w:rsidR="000D1073" w:rsidRPr="000D1073" w:rsidRDefault="000D1073" w:rsidP="000D1073">
            <w:pPr>
              <w:jc w:val="center"/>
              <w:rPr>
                <w:color w:val="000000"/>
                <w:sz w:val="20"/>
                <w:szCs w:val="20"/>
              </w:rPr>
            </w:pPr>
            <w:r w:rsidRPr="000D1073">
              <w:rPr>
                <w:color w:val="000000"/>
                <w:sz w:val="20"/>
                <w:szCs w:val="20"/>
              </w:rPr>
              <w:t>-4,79</w:t>
            </w:r>
          </w:p>
        </w:tc>
        <w:tc>
          <w:tcPr>
            <w:tcW w:w="179" w:type="pct"/>
            <w:tcBorders>
              <w:top w:val="nil"/>
              <w:left w:val="nil"/>
              <w:bottom w:val="single" w:sz="4" w:space="0" w:color="auto"/>
              <w:right w:val="single" w:sz="4" w:space="0" w:color="auto"/>
            </w:tcBorders>
            <w:shd w:val="clear" w:color="auto" w:fill="auto"/>
            <w:vAlign w:val="center"/>
            <w:hideMark/>
          </w:tcPr>
          <w:p w14:paraId="22BF5F07" w14:textId="77777777" w:rsidR="000D1073" w:rsidRPr="000D1073" w:rsidRDefault="000D1073" w:rsidP="000D1073">
            <w:pPr>
              <w:jc w:val="center"/>
              <w:rPr>
                <w:color w:val="000000"/>
                <w:sz w:val="20"/>
                <w:szCs w:val="20"/>
              </w:rPr>
            </w:pPr>
            <w:r w:rsidRPr="000D1073">
              <w:rPr>
                <w:color w:val="000000"/>
                <w:sz w:val="20"/>
                <w:szCs w:val="20"/>
              </w:rPr>
              <w:t>-4,79</w:t>
            </w:r>
          </w:p>
        </w:tc>
        <w:tc>
          <w:tcPr>
            <w:tcW w:w="179" w:type="pct"/>
            <w:tcBorders>
              <w:top w:val="nil"/>
              <w:left w:val="nil"/>
              <w:bottom w:val="single" w:sz="4" w:space="0" w:color="auto"/>
              <w:right w:val="single" w:sz="4" w:space="0" w:color="auto"/>
            </w:tcBorders>
            <w:shd w:val="clear" w:color="auto" w:fill="auto"/>
            <w:vAlign w:val="center"/>
            <w:hideMark/>
          </w:tcPr>
          <w:p w14:paraId="22AD6616" w14:textId="77777777" w:rsidR="000D1073" w:rsidRPr="000D1073" w:rsidRDefault="000D1073" w:rsidP="000D1073">
            <w:pPr>
              <w:jc w:val="center"/>
              <w:rPr>
                <w:color w:val="000000"/>
                <w:sz w:val="20"/>
                <w:szCs w:val="20"/>
              </w:rPr>
            </w:pPr>
            <w:r w:rsidRPr="000D1073">
              <w:rPr>
                <w:color w:val="000000"/>
                <w:sz w:val="20"/>
                <w:szCs w:val="20"/>
              </w:rPr>
              <w:t>-4,79</w:t>
            </w:r>
          </w:p>
        </w:tc>
        <w:tc>
          <w:tcPr>
            <w:tcW w:w="179" w:type="pct"/>
            <w:tcBorders>
              <w:top w:val="nil"/>
              <w:left w:val="nil"/>
              <w:bottom w:val="single" w:sz="4" w:space="0" w:color="auto"/>
              <w:right w:val="single" w:sz="4" w:space="0" w:color="auto"/>
            </w:tcBorders>
            <w:shd w:val="clear" w:color="auto" w:fill="auto"/>
            <w:vAlign w:val="center"/>
            <w:hideMark/>
          </w:tcPr>
          <w:p w14:paraId="71322BF6" w14:textId="77777777" w:rsidR="000D1073" w:rsidRPr="000D1073" w:rsidRDefault="000D1073" w:rsidP="000D1073">
            <w:pPr>
              <w:jc w:val="center"/>
              <w:rPr>
                <w:color w:val="000000"/>
                <w:sz w:val="20"/>
                <w:szCs w:val="20"/>
              </w:rPr>
            </w:pPr>
            <w:r w:rsidRPr="000D1073">
              <w:rPr>
                <w:color w:val="000000"/>
                <w:sz w:val="20"/>
                <w:szCs w:val="20"/>
              </w:rPr>
              <w:t>-4,79</w:t>
            </w:r>
          </w:p>
        </w:tc>
      </w:tr>
      <w:tr w:rsidR="000D1073" w:rsidRPr="000D1073" w14:paraId="112E09FF"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608D11AA" w14:textId="77777777" w:rsidR="000D1073" w:rsidRPr="000D1073" w:rsidRDefault="000D1073" w:rsidP="000D1073">
            <w:pPr>
              <w:jc w:val="center"/>
              <w:rPr>
                <w:color w:val="000000"/>
                <w:sz w:val="20"/>
                <w:szCs w:val="20"/>
              </w:rPr>
            </w:pPr>
            <w:r w:rsidRPr="000D1073">
              <w:rPr>
                <w:color w:val="000000"/>
                <w:sz w:val="20"/>
                <w:szCs w:val="20"/>
              </w:rPr>
              <w:t>Коммунальный квартал 45.</w:t>
            </w:r>
          </w:p>
        </w:tc>
        <w:tc>
          <w:tcPr>
            <w:tcW w:w="144" w:type="pct"/>
            <w:tcBorders>
              <w:top w:val="nil"/>
              <w:left w:val="nil"/>
              <w:bottom w:val="single" w:sz="4" w:space="0" w:color="auto"/>
              <w:right w:val="single" w:sz="4" w:space="0" w:color="auto"/>
            </w:tcBorders>
            <w:shd w:val="clear" w:color="auto" w:fill="auto"/>
            <w:vAlign w:val="center"/>
            <w:hideMark/>
          </w:tcPr>
          <w:p w14:paraId="1EEBA158" w14:textId="77777777" w:rsidR="000D1073" w:rsidRPr="000D1073" w:rsidRDefault="000D1073" w:rsidP="000D1073">
            <w:pPr>
              <w:jc w:val="center"/>
              <w:rPr>
                <w:color w:val="000000"/>
                <w:sz w:val="20"/>
                <w:szCs w:val="20"/>
              </w:rPr>
            </w:pPr>
            <w:r w:rsidRPr="000D1073">
              <w:rPr>
                <w:color w:val="000000"/>
                <w:sz w:val="20"/>
                <w:szCs w:val="20"/>
              </w:rPr>
              <w:t>0,49</w:t>
            </w:r>
          </w:p>
        </w:tc>
        <w:tc>
          <w:tcPr>
            <w:tcW w:w="171" w:type="pct"/>
            <w:tcBorders>
              <w:top w:val="nil"/>
              <w:left w:val="nil"/>
              <w:bottom w:val="single" w:sz="4" w:space="0" w:color="auto"/>
              <w:right w:val="single" w:sz="4" w:space="0" w:color="auto"/>
            </w:tcBorders>
            <w:shd w:val="clear" w:color="auto" w:fill="auto"/>
            <w:vAlign w:val="center"/>
            <w:hideMark/>
          </w:tcPr>
          <w:p w14:paraId="509966BD" w14:textId="77777777" w:rsidR="000D1073" w:rsidRPr="000D1073" w:rsidRDefault="000D1073" w:rsidP="000D1073">
            <w:pPr>
              <w:jc w:val="center"/>
              <w:rPr>
                <w:color w:val="000000"/>
                <w:sz w:val="20"/>
                <w:szCs w:val="20"/>
              </w:rPr>
            </w:pPr>
            <w:r w:rsidRPr="000D1073">
              <w:rPr>
                <w:color w:val="000000"/>
                <w:sz w:val="20"/>
                <w:szCs w:val="20"/>
              </w:rPr>
              <w:t>-2,47</w:t>
            </w:r>
          </w:p>
        </w:tc>
        <w:tc>
          <w:tcPr>
            <w:tcW w:w="171" w:type="pct"/>
            <w:tcBorders>
              <w:top w:val="nil"/>
              <w:left w:val="nil"/>
              <w:bottom w:val="single" w:sz="4" w:space="0" w:color="auto"/>
              <w:right w:val="single" w:sz="4" w:space="0" w:color="auto"/>
            </w:tcBorders>
            <w:shd w:val="clear" w:color="auto" w:fill="auto"/>
            <w:vAlign w:val="center"/>
            <w:hideMark/>
          </w:tcPr>
          <w:p w14:paraId="28073C39" w14:textId="77777777" w:rsidR="000D1073" w:rsidRPr="000D1073" w:rsidRDefault="000D1073" w:rsidP="000D1073">
            <w:pPr>
              <w:jc w:val="center"/>
              <w:rPr>
                <w:color w:val="000000"/>
                <w:sz w:val="20"/>
                <w:szCs w:val="20"/>
              </w:rPr>
            </w:pPr>
            <w:r w:rsidRPr="000D1073">
              <w:rPr>
                <w:color w:val="000000"/>
                <w:sz w:val="20"/>
                <w:szCs w:val="20"/>
              </w:rPr>
              <w:t>-5,69</w:t>
            </w:r>
          </w:p>
        </w:tc>
        <w:tc>
          <w:tcPr>
            <w:tcW w:w="156" w:type="pct"/>
            <w:tcBorders>
              <w:top w:val="nil"/>
              <w:left w:val="nil"/>
              <w:bottom w:val="single" w:sz="4" w:space="0" w:color="auto"/>
              <w:right w:val="single" w:sz="4" w:space="0" w:color="auto"/>
            </w:tcBorders>
            <w:shd w:val="clear" w:color="auto" w:fill="auto"/>
            <w:vAlign w:val="center"/>
            <w:hideMark/>
          </w:tcPr>
          <w:p w14:paraId="389E2F33" w14:textId="77777777" w:rsidR="000D1073" w:rsidRPr="000D1073" w:rsidRDefault="000D1073" w:rsidP="000D1073">
            <w:pPr>
              <w:jc w:val="center"/>
              <w:rPr>
                <w:color w:val="000000"/>
                <w:sz w:val="20"/>
                <w:szCs w:val="20"/>
              </w:rPr>
            </w:pPr>
            <w:r w:rsidRPr="000D1073">
              <w:rPr>
                <w:color w:val="000000"/>
                <w:sz w:val="20"/>
                <w:szCs w:val="20"/>
              </w:rPr>
              <w:t>8,17</w:t>
            </w:r>
          </w:p>
        </w:tc>
        <w:tc>
          <w:tcPr>
            <w:tcW w:w="171" w:type="pct"/>
            <w:tcBorders>
              <w:top w:val="nil"/>
              <w:left w:val="nil"/>
              <w:bottom w:val="single" w:sz="4" w:space="0" w:color="auto"/>
              <w:right w:val="single" w:sz="4" w:space="0" w:color="auto"/>
            </w:tcBorders>
            <w:shd w:val="clear" w:color="auto" w:fill="auto"/>
            <w:vAlign w:val="center"/>
            <w:hideMark/>
          </w:tcPr>
          <w:p w14:paraId="27857EDC" w14:textId="77777777" w:rsidR="000D1073" w:rsidRPr="000D1073" w:rsidRDefault="000D1073" w:rsidP="000D1073">
            <w:pPr>
              <w:jc w:val="center"/>
              <w:rPr>
                <w:color w:val="000000"/>
                <w:sz w:val="20"/>
                <w:szCs w:val="20"/>
              </w:rPr>
            </w:pPr>
            <w:r w:rsidRPr="000D1073">
              <w:rPr>
                <w:color w:val="000000"/>
                <w:sz w:val="20"/>
                <w:szCs w:val="20"/>
              </w:rPr>
              <w:t>-4,29</w:t>
            </w:r>
          </w:p>
        </w:tc>
        <w:tc>
          <w:tcPr>
            <w:tcW w:w="171" w:type="pct"/>
            <w:tcBorders>
              <w:top w:val="nil"/>
              <w:left w:val="nil"/>
              <w:bottom w:val="single" w:sz="4" w:space="0" w:color="auto"/>
              <w:right w:val="single" w:sz="4" w:space="0" w:color="auto"/>
            </w:tcBorders>
            <w:shd w:val="clear" w:color="auto" w:fill="auto"/>
            <w:vAlign w:val="center"/>
            <w:hideMark/>
          </w:tcPr>
          <w:p w14:paraId="476094C3" w14:textId="77777777" w:rsidR="000D1073" w:rsidRPr="000D1073" w:rsidRDefault="000D1073" w:rsidP="000D1073">
            <w:pPr>
              <w:jc w:val="center"/>
              <w:rPr>
                <w:color w:val="000000"/>
                <w:sz w:val="20"/>
                <w:szCs w:val="20"/>
              </w:rPr>
            </w:pPr>
            <w:r w:rsidRPr="000D1073">
              <w:rPr>
                <w:color w:val="000000"/>
                <w:sz w:val="20"/>
                <w:szCs w:val="20"/>
              </w:rPr>
              <w:t>-4,29</w:t>
            </w:r>
          </w:p>
        </w:tc>
        <w:tc>
          <w:tcPr>
            <w:tcW w:w="171" w:type="pct"/>
            <w:tcBorders>
              <w:top w:val="nil"/>
              <w:left w:val="nil"/>
              <w:bottom w:val="single" w:sz="4" w:space="0" w:color="auto"/>
              <w:right w:val="single" w:sz="4" w:space="0" w:color="auto"/>
            </w:tcBorders>
            <w:shd w:val="clear" w:color="auto" w:fill="auto"/>
            <w:vAlign w:val="center"/>
            <w:hideMark/>
          </w:tcPr>
          <w:p w14:paraId="5F37EAAF" w14:textId="77777777" w:rsidR="000D1073" w:rsidRPr="000D1073" w:rsidRDefault="000D1073" w:rsidP="000D1073">
            <w:pPr>
              <w:jc w:val="center"/>
              <w:rPr>
                <w:color w:val="000000"/>
                <w:sz w:val="20"/>
                <w:szCs w:val="20"/>
              </w:rPr>
            </w:pPr>
            <w:r w:rsidRPr="000D1073">
              <w:rPr>
                <w:color w:val="000000"/>
                <w:sz w:val="20"/>
                <w:szCs w:val="20"/>
              </w:rPr>
              <w:t>-4,29</w:t>
            </w:r>
          </w:p>
        </w:tc>
        <w:tc>
          <w:tcPr>
            <w:tcW w:w="171" w:type="pct"/>
            <w:tcBorders>
              <w:top w:val="nil"/>
              <w:left w:val="nil"/>
              <w:bottom w:val="single" w:sz="4" w:space="0" w:color="auto"/>
              <w:right w:val="single" w:sz="4" w:space="0" w:color="auto"/>
            </w:tcBorders>
            <w:shd w:val="clear" w:color="auto" w:fill="auto"/>
            <w:vAlign w:val="center"/>
            <w:hideMark/>
          </w:tcPr>
          <w:p w14:paraId="7F332059" w14:textId="77777777" w:rsidR="000D1073" w:rsidRPr="000D1073" w:rsidRDefault="000D1073" w:rsidP="000D1073">
            <w:pPr>
              <w:jc w:val="center"/>
              <w:rPr>
                <w:color w:val="000000"/>
                <w:sz w:val="20"/>
                <w:szCs w:val="20"/>
              </w:rPr>
            </w:pPr>
            <w:r w:rsidRPr="000D1073">
              <w:rPr>
                <w:color w:val="000000"/>
                <w:sz w:val="20"/>
                <w:szCs w:val="20"/>
              </w:rPr>
              <w:t>-4,29</w:t>
            </w:r>
          </w:p>
        </w:tc>
        <w:tc>
          <w:tcPr>
            <w:tcW w:w="171" w:type="pct"/>
            <w:tcBorders>
              <w:top w:val="nil"/>
              <w:left w:val="nil"/>
              <w:bottom w:val="single" w:sz="4" w:space="0" w:color="auto"/>
              <w:right w:val="single" w:sz="4" w:space="0" w:color="auto"/>
            </w:tcBorders>
            <w:shd w:val="clear" w:color="auto" w:fill="auto"/>
            <w:vAlign w:val="center"/>
            <w:hideMark/>
          </w:tcPr>
          <w:p w14:paraId="676D024C" w14:textId="77777777" w:rsidR="000D1073" w:rsidRPr="000D1073" w:rsidRDefault="000D1073" w:rsidP="000D1073">
            <w:pPr>
              <w:jc w:val="center"/>
              <w:rPr>
                <w:color w:val="000000"/>
                <w:sz w:val="20"/>
                <w:szCs w:val="20"/>
              </w:rPr>
            </w:pPr>
            <w:r w:rsidRPr="000D1073">
              <w:rPr>
                <w:color w:val="000000"/>
                <w:sz w:val="20"/>
                <w:szCs w:val="20"/>
              </w:rPr>
              <w:t>-4,29</w:t>
            </w:r>
          </w:p>
        </w:tc>
        <w:tc>
          <w:tcPr>
            <w:tcW w:w="171" w:type="pct"/>
            <w:tcBorders>
              <w:top w:val="nil"/>
              <w:left w:val="nil"/>
              <w:bottom w:val="single" w:sz="4" w:space="0" w:color="auto"/>
              <w:right w:val="single" w:sz="4" w:space="0" w:color="auto"/>
            </w:tcBorders>
            <w:shd w:val="clear" w:color="auto" w:fill="auto"/>
            <w:vAlign w:val="center"/>
            <w:hideMark/>
          </w:tcPr>
          <w:p w14:paraId="5BFE0323" w14:textId="77777777" w:rsidR="000D1073" w:rsidRPr="000D1073" w:rsidRDefault="000D1073" w:rsidP="000D1073">
            <w:pPr>
              <w:jc w:val="center"/>
              <w:rPr>
                <w:color w:val="000000"/>
                <w:sz w:val="20"/>
                <w:szCs w:val="20"/>
              </w:rPr>
            </w:pPr>
            <w:r w:rsidRPr="000D1073">
              <w:rPr>
                <w:color w:val="000000"/>
                <w:sz w:val="20"/>
                <w:szCs w:val="20"/>
              </w:rPr>
              <w:t>-4,29</w:t>
            </w:r>
          </w:p>
        </w:tc>
        <w:tc>
          <w:tcPr>
            <w:tcW w:w="171" w:type="pct"/>
            <w:tcBorders>
              <w:top w:val="nil"/>
              <w:left w:val="nil"/>
              <w:bottom w:val="single" w:sz="4" w:space="0" w:color="auto"/>
              <w:right w:val="single" w:sz="4" w:space="0" w:color="auto"/>
            </w:tcBorders>
            <w:shd w:val="clear" w:color="auto" w:fill="auto"/>
            <w:vAlign w:val="center"/>
            <w:hideMark/>
          </w:tcPr>
          <w:p w14:paraId="3ACB3446" w14:textId="77777777" w:rsidR="000D1073" w:rsidRPr="000D1073" w:rsidRDefault="000D1073" w:rsidP="000D1073">
            <w:pPr>
              <w:jc w:val="center"/>
              <w:rPr>
                <w:color w:val="000000"/>
                <w:sz w:val="20"/>
                <w:szCs w:val="20"/>
              </w:rPr>
            </w:pPr>
            <w:r w:rsidRPr="000D1073">
              <w:rPr>
                <w:color w:val="000000"/>
                <w:sz w:val="20"/>
                <w:szCs w:val="20"/>
              </w:rPr>
              <w:t>-4,29</w:t>
            </w:r>
          </w:p>
        </w:tc>
        <w:tc>
          <w:tcPr>
            <w:tcW w:w="171" w:type="pct"/>
            <w:tcBorders>
              <w:top w:val="nil"/>
              <w:left w:val="nil"/>
              <w:bottom w:val="single" w:sz="4" w:space="0" w:color="auto"/>
              <w:right w:val="single" w:sz="4" w:space="0" w:color="auto"/>
            </w:tcBorders>
            <w:shd w:val="clear" w:color="auto" w:fill="auto"/>
            <w:vAlign w:val="center"/>
            <w:hideMark/>
          </w:tcPr>
          <w:p w14:paraId="20A1441D" w14:textId="77777777" w:rsidR="000D1073" w:rsidRPr="000D1073" w:rsidRDefault="000D1073" w:rsidP="000D1073">
            <w:pPr>
              <w:jc w:val="center"/>
              <w:rPr>
                <w:color w:val="000000"/>
                <w:sz w:val="20"/>
                <w:szCs w:val="20"/>
              </w:rPr>
            </w:pPr>
            <w:r w:rsidRPr="000D1073">
              <w:rPr>
                <w:color w:val="000000"/>
                <w:sz w:val="20"/>
                <w:szCs w:val="20"/>
              </w:rPr>
              <w:t>-4,29</w:t>
            </w:r>
          </w:p>
        </w:tc>
        <w:tc>
          <w:tcPr>
            <w:tcW w:w="179" w:type="pct"/>
            <w:tcBorders>
              <w:top w:val="nil"/>
              <w:left w:val="nil"/>
              <w:bottom w:val="single" w:sz="4" w:space="0" w:color="auto"/>
              <w:right w:val="single" w:sz="4" w:space="0" w:color="auto"/>
            </w:tcBorders>
            <w:shd w:val="clear" w:color="auto" w:fill="auto"/>
            <w:vAlign w:val="center"/>
            <w:hideMark/>
          </w:tcPr>
          <w:p w14:paraId="65BEC87A" w14:textId="77777777" w:rsidR="000D1073" w:rsidRPr="000D1073" w:rsidRDefault="000D1073" w:rsidP="000D1073">
            <w:pPr>
              <w:jc w:val="center"/>
              <w:rPr>
                <w:color w:val="000000"/>
                <w:sz w:val="20"/>
                <w:szCs w:val="20"/>
              </w:rPr>
            </w:pPr>
            <w:r w:rsidRPr="000D1073">
              <w:rPr>
                <w:color w:val="000000"/>
                <w:sz w:val="20"/>
                <w:szCs w:val="20"/>
              </w:rPr>
              <w:t>-4,29</w:t>
            </w:r>
          </w:p>
        </w:tc>
        <w:tc>
          <w:tcPr>
            <w:tcW w:w="179" w:type="pct"/>
            <w:tcBorders>
              <w:top w:val="nil"/>
              <w:left w:val="nil"/>
              <w:bottom w:val="single" w:sz="4" w:space="0" w:color="auto"/>
              <w:right w:val="single" w:sz="4" w:space="0" w:color="auto"/>
            </w:tcBorders>
            <w:shd w:val="clear" w:color="auto" w:fill="auto"/>
            <w:vAlign w:val="center"/>
            <w:hideMark/>
          </w:tcPr>
          <w:p w14:paraId="631DD625" w14:textId="77777777" w:rsidR="000D1073" w:rsidRPr="000D1073" w:rsidRDefault="000D1073" w:rsidP="000D1073">
            <w:pPr>
              <w:jc w:val="center"/>
              <w:rPr>
                <w:color w:val="000000"/>
                <w:sz w:val="20"/>
                <w:szCs w:val="20"/>
              </w:rPr>
            </w:pPr>
            <w:r w:rsidRPr="000D1073">
              <w:rPr>
                <w:color w:val="000000"/>
                <w:sz w:val="20"/>
                <w:szCs w:val="20"/>
              </w:rPr>
              <w:t>-4,29</w:t>
            </w:r>
          </w:p>
        </w:tc>
        <w:tc>
          <w:tcPr>
            <w:tcW w:w="179" w:type="pct"/>
            <w:tcBorders>
              <w:top w:val="nil"/>
              <w:left w:val="nil"/>
              <w:bottom w:val="single" w:sz="4" w:space="0" w:color="auto"/>
              <w:right w:val="single" w:sz="4" w:space="0" w:color="auto"/>
            </w:tcBorders>
            <w:shd w:val="clear" w:color="auto" w:fill="auto"/>
            <w:vAlign w:val="center"/>
            <w:hideMark/>
          </w:tcPr>
          <w:p w14:paraId="0AAD43E1" w14:textId="77777777" w:rsidR="000D1073" w:rsidRPr="000D1073" w:rsidRDefault="000D1073" w:rsidP="000D1073">
            <w:pPr>
              <w:jc w:val="center"/>
              <w:rPr>
                <w:color w:val="000000"/>
                <w:sz w:val="20"/>
                <w:szCs w:val="20"/>
              </w:rPr>
            </w:pPr>
            <w:r w:rsidRPr="000D1073">
              <w:rPr>
                <w:color w:val="000000"/>
                <w:sz w:val="20"/>
                <w:szCs w:val="20"/>
              </w:rPr>
              <w:t>-4,29</w:t>
            </w:r>
          </w:p>
        </w:tc>
        <w:tc>
          <w:tcPr>
            <w:tcW w:w="179" w:type="pct"/>
            <w:tcBorders>
              <w:top w:val="nil"/>
              <w:left w:val="nil"/>
              <w:bottom w:val="single" w:sz="4" w:space="0" w:color="auto"/>
              <w:right w:val="single" w:sz="4" w:space="0" w:color="auto"/>
            </w:tcBorders>
            <w:shd w:val="clear" w:color="auto" w:fill="auto"/>
            <w:vAlign w:val="center"/>
            <w:hideMark/>
          </w:tcPr>
          <w:p w14:paraId="3411BA93" w14:textId="77777777" w:rsidR="000D1073" w:rsidRPr="000D1073" w:rsidRDefault="000D1073" w:rsidP="000D1073">
            <w:pPr>
              <w:jc w:val="center"/>
              <w:rPr>
                <w:color w:val="000000"/>
                <w:sz w:val="20"/>
                <w:szCs w:val="20"/>
              </w:rPr>
            </w:pPr>
            <w:r w:rsidRPr="000D1073">
              <w:rPr>
                <w:color w:val="000000"/>
                <w:sz w:val="20"/>
                <w:szCs w:val="20"/>
              </w:rPr>
              <w:t>-4,29</w:t>
            </w:r>
          </w:p>
        </w:tc>
        <w:tc>
          <w:tcPr>
            <w:tcW w:w="179" w:type="pct"/>
            <w:tcBorders>
              <w:top w:val="nil"/>
              <w:left w:val="nil"/>
              <w:bottom w:val="single" w:sz="4" w:space="0" w:color="auto"/>
              <w:right w:val="single" w:sz="4" w:space="0" w:color="auto"/>
            </w:tcBorders>
            <w:shd w:val="clear" w:color="auto" w:fill="auto"/>
            <w:vAlign w:val="center"/>
            <w:hideMark/>
          </w:tcPr>
          <w:p w14:paraId="272F56D8" w14:textId="77777777" w:rsidR="000D1073" w:rsidRPr="000D1073" w:rsidRDefault="000D1073" w:rsidP="000D1073">
            <w:pPr>
              <w:jc w:val="center"/>
              <w:rPr>
                <w:color w:val="000000"/>
                <w:sz w:val="20"/>
                <w:szCs w:val="20"/>
              </w:rPr>
            </w:pPr>
            <w:r w:rsidRPr="000D1073">
              <w:rPr>
                <w:color w:val="000000"/>
                <w:sz w:val="20"/>
                <w:szCs w:val="20"/>
              </w:rPr>
              <w:t>-4,29</w:t>
            </w:r>
          </w:p>
        </w:tc>
        <w:tc>
          <w:tcPr>
            <w:tcW w:w="179" w:type="pct"/>
            <w:tcBorders>
              <w:top w:val="nil"/>
              <w:left w:val="nil"/>
              <w:bottom w:val="single" w:sz="4" w:space="0" w:color="auto"/>
              <w:right w:val="single" w:sz="4" w:space="0" w:color="auto"/>
            </w:tcBorders>
            <w:shd w:val="clear" w:color="auto" w:fill="auto"/>
            <w:vAlign w:val="center"/>
            <w:hideMark/>
          </w:tcPr>
          <w:p w14:paraId="5E237435" w14:textId="77777777" w:rsidR="000D1073" w:rsidRPr="000D1073" w:rsidRDefault="000D1073" w:rsidP="000D1073">
            <w:pPr>
              <w:jc w:val="center"/>
              <w:rPr>
                <w:color w:val="000000"/>
                <w:sz w:val="20"/>
                <w:szCs w:val="20"/>
              </w:rPr>
            </w:pPr>
            <w:r w:rsidRPr="000D1073">
              <w:rPr>
                <w:color w:val="000000"/>
                <w:sz w:val="20"/>
                <w:szCs w:val="20"/>
              </w:rPr>
              <w:t>-4,29</w:t>
            </w:r>
          </w:p>
        </w:tc>
      </w:tr>
      <w:tr w:rsidR="000D1073" w:rsidRPr="000D1073" w14:paraId="3FADD91E"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2E422EF7" w14:textId="77777777" w:rsidR="000D1073" w:rsidRPr="000D1073" w:rsidRDefault="000D1073" w:rsidP="000D1073">
            <w:pPr>
              <w:jc w:val="center"/>
              <w:rPr>
                <w:color w:val="000000"/>
                <w:sz w:val="20"/>
                <w:szCs w:val="20"/>
              </w:rPr>
            </w:pPr>
            <w:r w:rsidRPr="000D1073">
              <w:rPr>
                <w:color w:val="000000"/>
                <w:sz w:val="20"/>
                <w:szCs w:val="20"/>
              </w:rPr>
              <w:t>Коммунальный квартал П-4.</w:t>
            </w:r>
          </w:p>
        </w:tc>
        <w:tc>
          <w:tcPr>
            <w:tcW w:w="144" w:type="pct"/>
            <w:tcBorders>
              <w:top w:val="nil"/>
              <w:left w:val="nil"/>
              <w:bottom w:val="single" w:sz="4" w:space="0" w:color="auto"/>
              <w:right w:val="single" w:sz="4" w:space="0" w:color="auto"/>
            </w:tcBorders>
            <w:shd w:val="clear" w:color="auto" w:fill="auto"/>
            <w:vAlign w:val="center"/>
            <w:hideMark/>
          </w:tcPr>
          <w:p w14:paraId="3C107D77" w14:textId="77777777" w:rsidR="000D1073" w:rsidRPr="000D1073" w:rsidRDefault="000D1073" w:rsidP="000D1073">
            <w:pPr>
              <w:jc w:val="center"/>
              <w:rPr>
                <w:color w:val="000000"/>
                <w:sz w:val="20"/>
                <w:szCs w:val="20"/>
              </w:rPr>
            </w:pPr>
            <w:r w:rsidRPr="000D1073">
              <w:rPr>
                <w:color w:val="000000"/>
                <w:sz w:val="20"/>
                <w:szCs w:val="20"/>
              </w:rPr>
              <w:t>0,84</w:t>
            </w:r>
          </w:p>
        </w:tc>
        <w:tc>
          <w:tcPr>
            <w:tcW w:w="171" w:type="pct"/>
            <w:tcBorders>
              <w:top w:val="nil"/>
              <w:left w:val="nil"/>
              <w:bottom w:val="single" w:sz="4" w:space="0" w:color="auto"/>
              <w:right w:val="single" w:sz="4" w:space="0" w:color="auto"/>
            </w:tcBorders>
            <w:shd w:val="clear" w:color="auto" w:fill="auto"/>
            <w:vAlign w:val="center"/>
            <w:hideMark/>
          </w:tcPr>
          <w:p w14:paraId="5FAA1FDC" w14:textId="77777777" w:rsidR="000D1073" w:rsidRPr="000D1073" w:rsidRDefault="000D1073" w:rsidP="000D1073">
            <w:pPr>
              <w:jc w:val="center"/>
              <w:rPr>
                <w:color w:val="000000"/>
                <w:sz w:val="20"/>
                <w:szCs w:val="20"/>
              </w:rPr>
            </w:pPr>
            <w:r w:rsidRPr="000D1073">
              <w:rPr>
                <w:color w:val="000000"/>
                <w:sz w:val="20"/>
                <w:szCs w:val="20"/>
              </w:rPr>
              <w:t>-4,23</w:t>
            </w:r>
          </w:p>
        </w:tc>
        <w:tc>
          <w:tcPr>
            <w:tcW w:w="171" w:type="pct"/>
            <w:tcBorders>
              <w:top w:val="nil"/>
              <w:left w:val="nil"/>
              <w:bottom w:val="single" w:sz="4" w:space="0" w:color="auto"/>
              <w:right w:val="single" w:sz="4" w:space="0" w:color="auto"/>
            </w:tcBorders>
            <w:shd w:val="clear" w:color="auto" w:fill="auto"/>
            <w:vAlign w:val="center"/>
            <w:hideMark/>
          </w:tcPr>
          <w:p w14:paraId="1C952EC3" w14:textId="77777777" w:rsidR="000D1073" w:rsidRPr="000D1073" w:rsidRDefault="000D1073" w:rsidP="000D1073">
            <w:pPr>
              <w:jc w:val="center"/>
              <w:rPr>
                <w:color w:val="000000"/>
                <w:sz w:val="20"/>
                <w:szCs w:val="20"/>
              </w:rPr>
            </w:pPr>
            <w:r w:rsidRPr="000D1073">
              <w:rPr>
                <w:color w:val="000000"/>
                <w:sz w:val="20"/>
                <w:szCs w:val="20"/>
              </w:rPr>
              <w:t>-9,73</w:t>
            </w:r>
          </w:p>
        </w:tc>
        <w:tc>
          <w:tcPr>
            <w:tcW w:w="156" w:type="pct"/>
            <w:tcBorders>
              <w:top w:val="nil"/>
              <w:left w:val="nil"/>
              <w:bottom w:val="single" w:sz="4" w:space="0" w:color="auto"/>
              <w:right w:val="single" w:sz="4" w:space="0" w:color="auto"/>
            </w:tcBorders>
            <w:shd w:val="clear" w:color="auto" w:fill="auto"/>
            <w:vAlign w:val="center"/>
            <w:hideMark/>
          </w:tcPr>
          <w:p w14:paraId="222FC1A3" w14:textId="77777777" w:rsidR="000D1073" w:rsidRPr="000D1073" w:rsidRDefault="000D1073" w:rsidP="000D1073">
            <w:pPr>
              <w:jc w:val="center"/>
              <w:rPr>
                <w:color w:val="000000"/>
                <w:sz w:val="20"/>
                <w:szCs w:val="20"/>
              </w:rPr>
            </w:pPr>
            <w:r w:rsidRPr="000D1073">
              <w:rPr>
                <w:color w:val="000000"/>
                <w:sz w:val="20"/>
                <w:szCs w:val="20"/>
              </w:rPr>
              <w:t>13,98</w:t>
            </w:r>
          </w:p>
        </w:tc>
        <w:tc>
          <w:tcPr>
            <w:tcW w:w="171" w:type="pct"/>
            <w:tcBorders>
              <w:top w:val="nil"/>
              <w:left w:val="nil"/>
              <w:bottom w:val="single" w:sz="4" w:space="0" w:color="auto"/>
              <w:right w:val="single" w:sz="4" w:space="0" w:color="auto"/>
            </w:tcBorders>
            <w:shd w:val="clear" w:color="auto" w:fill="auto"/>
            <w:vAlign w:val="center"/>
            <w:hideMark/>
          </w:tcPr>
          <w:p w14:paraId="1D24590B" w14:textId="77777777" w:rsidR="000D1073" w:rsidRPr="000D1073" w:rsidRDefault="000D1073" w:rsidP="000D1073">
            <w:pPr>
              <w:jc w:val="center"/>
              <w:rPr>
                <w:color w:val="000000"/>
                <w:sz w:val="20"/>
                <w:szCs w:val="20"/>
              </w:rPr>
            </w:pPr>
            <w:r w:rsidRPr="000D1073">
              <w:rPr>
                <w:color w:val="000000"/>
                <w:sz w:val="20"/>
                <w:szCs w:val="20"/>
              </w:rPr>
              <w:t>-7,34</w:t>
            </w:r>
          </w:p>
        </w:tc>
        <w:tc>
          <w:tcPr>
            <w:tcW w:w="171" w:type="pct"/>
            <w:tcBorders>
              <w:top w:val="nil"/>
              <w:left w:val="nil"/>
              <w:bottom w:val="single" w:sz="4" w:space="0" w:color="auto"/>
              <w:right w:val="single" w:sz="4" w:space="0" w:color="auto"/>
            </w:tcBorders>
            <w:shd w:val="clear" w:color="auto" w:fill="auto"/>
            <w:vAlign w:val="center"/>
            <w:hideMark/>
          </w:tcPr>
          <w:p w14:paraId="1678B1C6" w14:textId="77777777" w:rsidR="000D1073" w:rsidRPr="000D1073" w:rsidRDefault="000D1073" w:rsidP="000D1073">
            <w:pPr>
              <w:jc w:val="center"/>
              <w:rPr>
                <w:color w:val="000000"/>
                <w:sz w:val="20"/>
                <w:szCs w:val="20"/>
              </w:rPr>
            </w:pPr>
            <w:r w:rsidRPr="000D1073">
              <w:rPr>
                <w:color w:val="000000"/>
                <w:sz w:val="20"/>
                <w:szCs w:val="20"/>
              </w:rPr>
              <w:t>-7,34</w:t>
            </w:r>
          </w:p>
        </w:tc>
        <w:tc>
          <w:tcPr>
            <w:tcW w:w="171" w:type="pct"/>
            <w:tcBorders>
              <w:top w:val="nil"/>
              <w:left w:val="nil"/>
              <w:bottom w:val="single" w:sz="4" w:space="0" w:color="auto"/>
              <w:right w:val="single" w:sz="4" w:space="0" w:color="auto"/>
            </w:tcBorders>
            <w:shd w:val="clear" w:color="auto" w:fill="auto"/>
            <w:vAlign w:val="center"/>
            <w:hideMark/>
          </w:tcPr>
          <w:p w14:paraId="2F48A3F1" w14:textId="77777777" w:rsidR="000D1073" w:rsidRPr="000D1073" w:rsidRDefault="000D1073" w:rsidP="000D1073">
            <w:pPr>
              <w:jc w:val="center"/>
              <w:rPr>
                <w:color w:val="000000"/>
                <w:sz w:val="20"/>
                <w:szCs w:val="20"/>
              </w:rPr>
            </w:pPr>
            <w:r w:rsidRPr="000D1073">
              <w:rPr>
                <w:color w:val="000000"/>
                <w:sz w:val="20"/>
                <w:szCs w:val="20"/>
              </w:rPr>
              <w:t>-7,34</w:t>
            </w:r>
          </w:p>
        </w:tc>
        <w:tc>
          <w:tcPr>
            <w:tcW w:w="171" w:type="pct"/>
            <w:tcBorders>
              <w:top w:val="nil"/>
              <w:left w:val="nil"/>
              <w:bottom w:val="single" w:sz="4" w:space="0" w:color="auto"/>
              <w:right w:val="single" w:sz="4" w:space="0" w:color="auto"/>
            </w:tcBorders>
            <w:shd w:val="clear" w:color="auto" w:fill="auto"/>
            <w:vAlign w:val="center"/>
            <w:hideMark/>
          </w:tcPr>
          <w:p w14:paraId="10C61212" w14:textId="77777777" w:rsidR="000D1073" w:rsidRPr="000D1073" w:rsidRDefault="000D1073" w:rsidP="000D1073">
            <w:pPr>
              <w:jc w:val="center"/>
              <w:rPr>
                <w:color w:val="000000"/>
                <w:sz w:val="20"/>
                <w:szCs w:val="20"/>
              </w:rPr>
            </w:pPr>
            <w:r w:rsidRPr="000D1073">
              <w:rPr>
                <w:color w:val="000000"/>
                <w:sz w:val="20"/>
                <w:szCs w:val="20"/>
              </w:rPr>
              <w:t>-7,34</w:t>
            </w:r>
          </w:p>
        </w:tc>
        <w:tc>
          <w:tcPr>
            <w:tcW w:w="171" w:type="pct"/>
            <w:tcBorders>
              <w:top w:val="nil"/>
              <w:left w:val="nil"/>
              <w:bottom w:val="single" w:sz="4" w:space="0" w:color="auto"/>
              <w:right w:val="single" w:sz="4" w:space="0" w:color="auto"/>
            </w:tcBorders>
            <w:shd w:val="clear" w:color="auto" w:fill="auto"/>
            <w:vAlign w:val="center"/>
            <w:hideMark/>
          </w:tcPr>
          <w:p w14:paraId="19AFF4E3" w14:textId="77777777" w:rsidR="000D1073" w:rsidRPr="000D1073" w:rsidRDefault="000D1073" w:rsidP="000D1073">
            <w:pPr>
              <w:jc w:val="center"/>
              <w:rPr>
                <w:color w:val="000000"/>
                <w:sz w:val="20"/>
                <w:szCs w:val="20"/>
              </w:rPr>
            </w:pPr>
            <w:r w:rsidRPr="000D1073">
              <w:rPr>
                <w:color w:val="000000"/>
                <w:sz w:val="20"/>
                <w:szCs w:val="20"/>
              </w:rPr>
              <w:t>-7,34</w:t>
            </w:r>
          </w:p>
        </w:tc>
        <w:tc>
          <w:tcPr>
            <w:tcW w:w="171" w:type="pct"/>
            <w:tcBorders>
              <w:top w:val="nil"/>
              <w:left w:val="nil"/>
              <w:bottom w:val="single" w:sz="4" w:space="0" w:color="auto"/>
              <w:right w:val="single" w:sz="4" w:space="0" w:color="auto"/>
            </w:tcBorders>
            <w:shd w:val="clear" w:color="auto" w:fill="auto"/>
            <w:vAlign w:val="center"/>
            <w:hideMark/>
          </w:tcPr>
          <w:p w14:paraId="0E5272B9" w14:textId="77777777" w:rsidR="000D1073" w:rsidRPr="000D1073" w:rsidRDefault="000D1073" w:rsidP="000D1073">
            <w:pPr>
              <w:jc w:val="center"/>
              <w:rPr>
                <w:color w:val="000000"/>
                <w:sz w:val="20"/>
                <w:szCs w:val="20"/>
              </w:rPr>
            </w:pPr>
            <w:r w:rsidRPr="000D1073">
              <w:rPr>
                <w:color w:val="000000"/>
                <w:sz w:val="20"/>
                <w:szCs w:val="20"/>
              </w:rPr>
              <w:t>-7,34</w:t>
            </w:r>
          </w:p>
        </w:tc>
        <w:tc>
          <w:tcPr>
            <w:tcW w:w="171" w:type="pct"/>
            <w:tcBorders>
              <w:top w:val="nil"/>
              <w:left w:val="nil"/>
              <w:bottom w:val="single" w:sz="4" w:space="0" w:color="auto"/>
              <w:right w:val="single" w:sz="4" w:space="0" w:color="auto"/>
            </w:tcBorders>
            <w:shd w:val="clear" w:color="auto" w:fill="auto"/>
            <w:vAlign w:val="center"/>
            <w:hideMark/>
          </w:tcPr>
          <w:p w14:paraId="0C07D6E9" w14:textId="77777777" w:rsidR="000D1073" w:rsidRPr="000D1073" w:rsidRDefault="000D1073" w:rsidP="000D1073">
            <w:pPr>
              <w:jc w:val="center"/>
              <w:rPr>
                <w:color w:val="000000"/>
                <w:sz w:val="20"/>
                <w:szCs w:val="20"/>
              </w:rPr>
            </w:pPr>
            <w:r w:rsidRPr="000D1073">
              <w:rPr>
                <w:color w:val="000000"/>
                <w:sz w:val="20"/>
                <w:szCs w:val="20"/>
              </w:rPr>
              <w:t>-7,34</w:t>
            </w:r>
          </w:p>
        </w:tc>
        <w:tc>
          <w:tcPr>
            <w:tcW w:w="171" w:type="pct"/>
            <w:tcBorders>
              <w:top w:val="nil"/>
              <w:left w:val="nil"/>
              <w:bottom w:val="single" w:sz="4" w:space="0" w:color="auto"/>
              <w:right w:val="single" w:sz="4" w:space="0" w:color="auto"/>
            </w:tcBorders>
            <w:shd w:val="clear" w:color="auto" w:fill="auto"/>
            <w:vAlign w:val="center"/>
            <w:hideMark/>
          </w:tcPr>
          <w:p w14:paraId="23CC68DC" w14:textId="77777777" w:rsidR="000D1073" w:rsidRPr="000D1073" w:rsidRDefault="000D1073" w:rsidP="000D1073">
            <w:pPr>
              <w:jc w:val="center"/>
              <w:rPr>
                <w:color w:val="000000"/>
                <w:sz w:val="20"/>
                <w:szCs w:val="20"/>
              </w:rPr>
            </w:pPr>
            <w:r w:rsidRPr="000D1073">
              <w:rPr>
                <w:color w:val="000000"/>
                <w:sz w:val="20"/>
                <w:szCs w:val="20"/>
              </w:rPr>
              <w:t>-7,34</w:t>
            </w:r>
          </w:p>
        </w:tc>
        <w:tc>
          <w:tcPr>
            <w:tcW w:w="179" w:type="pct"/>
            <w:tcBorders>
              <w:top w:val="nil"/>
              <w:left w:val="nil"/>
              <w:bottom w:val="single" w:sz="4" w:space="0" w:color="auto"/>
              <w:right w:val="single" w:sz="4" w:space="0" w:color="auto"/>
            </w:tcBorders>
            <w:shd w:val="clear" w:color="auto" w:fill="auto"/>
            <w:vAlign w:val="center"/>
            <w:hideMark/>
          </w:tcPr>
          <w:p w14:paraId="73DF8CF2" w14:textId="77777777" w:rsidR="000D1073" w:rsidRPr="000D1073" w:rsidRDefault="000D1073" w:rsidP="000D1073">
            <w:pPr>
              <w:jc w:val="center"/>
              <w:rPr>
                <w:color w:val="000000"/>
                <w:sz w:val="20"/>
                <w:szCs w:val="20"/>
              </w:rPr>
            </w:pPr>
            <w:r w:rsidRPr="000D1073">
              <w:rPr>
                <w:color w:val="000000"/>
                <w:sz w:val="20"/>
                <w:szCs w:val="20"/>
              </w:rPr>
              <w:t>-7,34</w:t>
            </w:r>
          </w:p>
        </w:tc>
        <w:tc>
          <w:tcPr>
            <w:tcW w:w="179" w:type="pct"/>
            <w:tcBorders>
              <w:top w:val="nil"/>
              <w:left w:val="nil"/>
              <w:bottom w:val="single" w:sz="4" w:space="0" w:color="auto"/>
              <w:right w:val="single" w:sz="4" w:space="0" w:color="auto"/>
            </w:tcBorders>
            <w:shd w:val="clear" w:color="auto" w:fill="auto"/>
            <w:vAlign w:val="center"/>
            <w:hideMark/>
          </w:tcPr>
          <w:p w14:paraId="622F15A0" w14:textId="77777777" w:rsidR="000D1073" w:rsidRPr="000D1073" w:rsidRDefault="000D1073" w:rsidP="000D1073">
            <w:pPr>
              <w:jc w:val="center"/>
              <w:rPr>
                <w:color w:val="000000"/>
                <w:sz w:val="20"/>
                <w:szCs w:val="20"/>
              </w:rPr>
            </w:pPr>
            <w:r w:rsidRPr="000D1073">
              <w:rPr>
                <w:color w:val="000000"/>
                <w:sz w:val="20"/>
                <w:szCs w:val="20"/>
              </w:rPr>
              <w:t>-7,34</w:t>
            </w:r>
          </w:p>
        </w:tc>
        <w:tc>
          <w:tcPr>
            <w:tcW w:w="179" w:type="pct"/>
            <w:tcBorders>
              <w:top w:val="nil"/>
              <w:left w:val="nil"/>
              <w:bottom w:val="single" w:sz="4" w:space="0" w:color="auto"/>
              <w:right w:val="single" w:sz="4" w:space="0" w:color="auto"/>
            </w:tcBorders>
            <w:shd w:val="clear" w:color="auto" w:fill="auto"/>
            <w:vAlign w:val="center"/>
            <w:hideMark/>
          </w:tcPr>
          <w:p w14:paraId="435D82C0" w14:textId="77777777" w:rsidR="000D1073" w:rsidRPr="000D1073" w:rsidRDefault="000D1073" w:rsidP="000D1073">
            <w:pPr>
              <w:jc w:val="center"/>
              <w:rPr>
                <w:color w:val="000000"/>
                <w:sz w:val="20"/>
                <w:szCs w:val="20"/>
              </w:rPr>
            </w:pPr>
            <w:r w:rsidRPr="000D1073">
              <w:rPr>
                <w:color w:val="000000"/>
                <w:sz w:val="20"/>
                <w:szCs w:val="20"/>
              </w:rPr>
              <w:t>-7,34</w:t>
            </w:r>
          </w:p>
        </w:tc>
        <w:tc>
          <w:tcPr>
            <w:tcW w:w="179" w:type="pct"/>
            <w:tcBorders>
              <w:top w:val="nil"/>
              <w:left w:val="nil"/>
              <w:bottom w:val="single" w:sz="4" w:space="0" w:color="auto"/>
              <w:right w:val="single" w:sz="4" w:space="0" w:color="auto"/>
            </w:tcBorders>
            <w:shd w:val="clear" w:color="auto" w:fill="auto"/>
            <w:vAlign w:val="center"/>
            <w:hideMark/>
          </w:tcPr>
          <w:p w14:paraId="756DE19A" w14:textId="77777777" w:rsidR="000D1073" w:rsidRPr="000D1073" w:rsidRDefault="000D1073" w:rsidP="000D1073">
            <w:pPr>
              <w:jc w:val="center"/>
              <w:rPr>
                <w:color w:val="000000"/>
                <w:sz w:val="20"/>
                <w:szCs w:val="20"/>
              </w:rPr>
            </w:pPr>
            <w:r w:rsidRPr="000D1073">
              <w:rPr>
                <w:color w:val="000000"/>
                <w:sz w:val="20"/>
                <w:szCs w:val="20"/>
              </w:rPr>
              <w:t>-7,34</w:t>
            </w:r>
          </w:p>
        </w:tc>
        <w:tc>
          <w:tcPr>
            <w:tcW w:w="179" w:type="pct"/>
            <w:tcBorders>
              <w:top w:val="nil"/>
              <w:left w:val="nil"/>
              <w:bottom w:val="single" w:sz="4" w:space="0" w:color="auto"/>
              <w:right w:val="single" w:sz="4" w:space="0" w:color="auto"/>
            </w:tcBorders>
            <w:shd w:val="clear" w:color="auto" w:fill="auto"/>
            <w:vAlign w:val="center"/>
            <w:hideMark/>
          </w:tcPr>
          <w:p w14:paraId="1374D9B1" w14:textId="77777777" w:rsidR="000D1073" w:rsidRPr="000D1073" w:rsidRDefault="000D1073" w:rsidP="000D1073">
            <w:pPr>
              <w:jc w:val="center"/>
              <w:rPr>
                <w:color w:val="000000"/>
                <w:sz w:val="20"/>
                <w:szCs w:val="20"/>
              </w:rPr>
            </w:pPr>
            <w:r w:rsidRPr="000D1073">
              <w:rPr>
                <w:color w:val="000000"/>
                <w:sz w:val="20"/>
                <w:szCs w:val="20"/>
              </w:rPr>
              <w:t>-7,34</w:t>
            </w:r>
          </w:p>
        </w:tc>
        <w:tc>
          <w:tcPr>
            <w:tcW w:w="179" w:type="pct"/>
            <w:tcBorders>
              <w:top w:val="nil"/>
              <w:left w:val="nil"/>
              <w:bottom w:val="single" w:sz="4" w:space="0" w:color="auto"/>
              <w:right w:val="single" w:sz="4" w:space="0" w:color="auto"/>
            </w:tcBorders>
            <w:shd w:val="clear" w:color="auto" w:fill="auto"/>
            <w:vAlign w:val="center"/>
            <w:hideMark/>
          </w:tcPr>
          <w:p w14:paraId="04D021D0" w14:textId="77777777" w:rsidR="000D1073" w:rsidRPr="000D1073" w:rsidRDefault="000D1073" w:rsidP="000D1073">
            <w:pPr>
              <w:jc w:val="center"/>
              <w:rPr>
                <w:color w:val="000000"/>
                <w:sz w:val="20"/>
                <w:szCs w:val="20"/>
              </w:rPr>
            </w:pPr>
            <w:r w:rsidRPr="000D1073">
              <w:rPr>
                <w:color w:val="000000"/>
                <w:sz w:val="20"/>
                <w:szCs w:val="20"/>
              </w:rPr>
              <w:t>-7,34</w:t>
            </w:r>
          </w:p>
        </w:tc>
      </w:tr>
      <w:tr w:rsidR="000D1073" w:rsidRPr="000D1073" w14:paraId="7DECEC14"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0B6F225A" w14:textId="77777777" w:rsidR="000D1073" w:rsidRPr="000D1073" w:rsidRDefault="000D1073" w:rsidP="000D1073">
            <w:pPr>
              <w:jc w:val="center"/>
              <w:rPr>
                <w:color w:val="000000"/>
                <w:sz w:val="20"/>
                <w:szCs w:val="20"/>
              </w:rPr>
            </w:pPr>
            <w:r w:rsidRPr="000D1073">
              <w:rPr>
                <w:color w:val="000000"/>
                <w:sz w:val="20"/>
                <w:szCs w:val="20"/>
              </w:rPr>
              <w:t>Коммунальный квартал</w:t>
            </w:r>
            <w:r w:rsidRPr="000D1073">
              <w:rPr>
                <w:color w:val="000000"/>
                <w:sz w:val="20"/>
                <w:szCs w:val="20"/>
              </w:rPr>
              <w:br/>
              <w:t>45.</w:t>
            </w:r>
          </w:p>
        </w:tc>
        <w:tc>
          <w:tcPr>
            <w:tcW w:w="144" w:type="pct"/>
            <w:tcBorders>
              <w:top w:val="nil"/>
              <w:left w:val="nil"/>
              <w:bottom w:val="single" w:sz="4" w:space="0" w:color="auto"/>
              <w:right w:val="single" w:sz="4" w:space="0" w:color="auto"/>
            </w:tcBorders>
            <w:shd w:val="clear" w:color="auto" w:fill="auto"/>
            <w:vAlign w:val="center"/>
            <w:hideMark/>
          </w:tcPr>
          <w:p w14:paraId="418590FD" w14:textId="77777777" w:rsidR="000D1073" w:rsidRPr="000D1073" w:rsidRDefault="000D1073" w:rsidP="000D1073">
            <w:pPr>
              <w:jc w:val="center"/>
              <w:rPr>
                <w:color w:val="000000"/>
                <w:sz w:val="20"/>
                <w:szCs w:val="20"/>
              </w:rPr>
            </w:pPr>
            <w:r w:rsidRPr="000D1073">
              <w:rPr>
                <w:color w:val="000000"/>
                <w:sz w:val="20"/>
                <w:szCs w:val="20"/>
              </w:rPr>
              <w:t>0,33</w:t>
            </w:r>
          </w:p>
        </w:tc>
        <w:tc>
          <w:tcPr>
            <w:tcW w:w="171" w:type="pct"/>
            <w:tcBorders>
              <w:top w:val="nil"/>
              <w:left w:val="nil"/>
              <w:bottom w:val="single" w:sz="4" w:space="0" w:color="auto"/>
              <w:right w:val="single" w:sz="4" w:space="0" w:color="auto"/>
            </w:tcBorders>
            <w:shd w:val="clear" w:color="auto" w:fill="auto"/>
            <w:vAlign w:val="center"/>
            <w:hideMark/>
          </w:tcPr>
          <w:p w14:paraId="3C181FE3" w14:textId="77777777" w:rsidR="000D1073" w:rsidRPr="000D1073" w:rsidRDefault="000D1073" w:rsidP="000D1073">
            <w:pPr>
              <w:jc w:val="center"/>
              <w:rPr>
                <w:color w:val="000000"/>
                <w:sz w:val="20"/>
                <w:szCs w:val="20"/>
              </w:rPr>
            </w:pPr>
            <w:r w:rsidRPr="000D1073">
              <w:rPr>
                <w:color w:val="000000"/>
                <w:sz w:val="20"/>
                <w:szCs w:val="20"/>
              </w:rPr>
              <w:t>-1,65</w:t>
            </w:r>
          </w:p>
        </w:tc>
        <w:tc>
          <w:tcPr>
            <w:tcW w:w="171" w:type="pct"/>
            <w:tcBorders>
              <w:top w:val="nil"/>
              <w:left w:val="nil"/>
              <w:bottom w:val="single" w:sz="4" w:space="0" w:color="auto"/>
              <w:right w:val="single" w:sz="4" w:space="0" w:color="auto"/>
            </w:tcBorders>
            <w:shd w:val="clear" w:color="auto" w:fill="auto"/>
            <w:vAlign w:val="center"/>
            <w:hideMark/>
          </w:tcPr>
          <w:p w14:paraId="048C297A" w14:textId="77777777" w:rsidR="000D1073" w:rsidRPr="000D1073" w:rsidRDefault="000D1073" w:rsidP="000D1073">
            <w:pPr>
              <w:jc w:val="center"/>
              <w:rPr>
                <w:color w:val="000000"/>
                <w:sz w:val="20"/>
                <w:szCs w:val="20"/>
              </w:rPr>
            </w:pPr>
            <w:r w:rsidRPr="000D1073">
              <w:rPr>
                <w:color w:val="000000"/>
                <w:sz w:val="20"/>
                <w:szCs w:val="20"/>
              </w:rPr>
              <w:t>-3,79</w:t>
            </w:r>
          </w:p>
        </w:tc>
        <w:tc>
          <w:tcPr>
            <w:tcW w:w="156" w:type="pct"/>
            <w:tcBorders>
              <w:top w:val="nil"/>
              <w:left w:val="nil"/>
              <w:bottom w:val="single" w:sz="4" w:space="0" w:color="auto"/>
              <w:right w:val="single" w:sz="4" w:space="0" w:color="auto"/>
            </w:tcBorders>
            <w:shd w:val="clear" w:color="auto" w:fill="auto"/>
            <w:vAlign w:val="center"/>
            <w:hideMark/>
          </w:tcPr>
          <w:p w14:paraId="101FD0EA" w14:textId="77777777" w:rsidR="000D1073" w:rsidRPr="000D1073" w:rsidRDefault="000D1073" w:rsidP="000D1073">
            <w:pPr>
              <w:jc w:val="center"/>
              <w:rPr>
                <w:color w:val="000000"/>
                <w:sz w:val="20"/>
                <w:szCs w:val="20"/>
              </w:rPr>
            </w:pPr>
            <w:r w:rsidRPr="000D1073">
              <w:rPr>
                <w:color w:val="000000"/>
                <w:sz w:val="20"/>
                <w:szCs w:val="20"/>
              </w:rPr>
              <w:t>5,45</w:t>
            </w:r>
          </w:p>
        </w:tc>
        <w:tc>
          <w:tcPr>
            <w:tcW w:w="171" w:type="pct"/>
            <w:tcBorders>
              <w:top w:val="nil"/>
              <w:left w:val="nil"/>
              <w:bottom w:val="single" w:sz="4" w:space="0" w:color="auto"/>
              <w:right w:val="single" w:sz="4" w:space="0" w:color="auto"/>
            </w:tcBorders>
            <w:shd w:val="clear" w:color="auto" w:fill="auto"/>
            <w:vAlign w:val="center"/>
            <w:hideMark/>
          </w:tcPr>
          <w:p w14:paraId="2F9E5F33" w14:textId="77777777" w:rsidR="000D1073" w:rsidRPr="000D1073" w:rsidRDefault="000D1073" w:rsidP="000D1073">
            <w:pPr>
              <w:jc w:val="center"/>
              <w:rPr>
                <w:color w:val="000000"/>
                <w:sz w:val="20"/>
                <w:szCs w:val="20"/>
              </w:rPr>
            </w:pPr>
            <w:r w:rsidRPr="000D1073">
              <w:rPr>
                <w:color w:val="000000"/>
                <w:sz w:val="20"/>
                <w:szCs w:val="20"/>
              </w:rPr>
              <w:t>-2,86</w:t>
            </w:r>
          </w:p>
        </w:tc>
        <w:tc>
          <w:tcPr>
            <w:tcW w:w="171" w:type="pct"/>
            <w:tcBorders>
              <w:top w:val="nil"/>
              <w:left w:val="nil"/>
              <w:bottom w:val="single" w:sz="4" w:space="0" w:color="auto"/>
              <w:right w:val="single" w:sz="4" w:space="0" w:color="auto"/>
            </w:tcBorders>
            <w:shd w:val="clear" w:color="auto" w:fill="auto"/>
            <w:vAlign w:val="center"/>
            <w:hideMark/>
          </w:tcPr>
          <w:p w14:paraId="69B6F839" w14:textId="77777777" w:rsidR="000D1073" w:rsidRPr="000D1073" w:rsidRDefault="000D1073" w:rsidP="000D1073">
            <w:pPr>
              <w:jc w:val="center"/>
              <w:rPr>
                <w:color w:val="000000"/>
                <w:sz w:val="20"/>
                <w:szCs w:val="20"/>
              </w:rPr>
            </w:pPr>
            <w:r w:rsidRPr="000D1073">
              <w:rPr>
                <w:color w:val="000000"/>
                <w:sz w:val="20"/>
                <w:szCs w:val="20"/>
              </w:rPr>
              <w:t>-2,86</w:t>
            </w:r>
          </w:p>
        </w:tc>
        <w:tc>
          <w:tcPr>
            <w:tcW w:w="171" w:type="pct"/>
            <w:tcBorders>
              <w:top w:val="nil"/>
              <w:left w:val="nil"/>
              <w:bottom w:val="single" w:sz="4" w:space="0" w:color="auto"/>
              <w:right w:val="single" w:sz="4" w:space="0" w:color="auto"/>
            </w:tcBorders>
            <w:shd w:val="clear" w:color="auto" w:fill="auto"/>
            <w:vAlign w:val="center"/>
            <w:hideMark/>
          </w:tcPr>
          <w:p w14:paraId="2B5D949A" w14:textId="77777777" w:rsidR="000D1073" w:rsidRPr="000D1073" w:rsidRDefault="000D1073" w:rsidP="000D1073">
            <w:pPr>
              <w:jc w:val="center"/>
              <w:rPr>
                <w:color w:val="000000"/>
                <w:sz w:val="20"/>
                <w:szCs w:val="20"/>
              </w:rPr>
            </w:pPr>
            <w:r w:rsidRPr="000D1073">
              <w:rPr>
                <w:color w:val="000000"/>
                <w:sz w:val="20"/>
                <w:szCs w:val="20"/>
              </w:rPr>
              <w:t>-2,86</w:t>
            </w:r>
          </w:p>
        </w:tc>
        <w:tc>
          <w:tcPr>
            <w:tcW w:w="171" w:type="pct"/>
            <w:tcBorders>
              <w:top w:val="nil"/>
              <w:left w:val="nil"/>
              <w:bottom w:val="single" w:sz="4" w:space="0" w:color="auto"/>
              <w:right w:val="single" w:sz="4" w:space="0" w:color="auto"/>
            </w:tcBorders>
            <w:shd w:val="clear" w:color="auto" w:fill="auto"/>
            <w:vAlign w:val="center"/>
            <w:hideMark/>
          </w:tcPr>
          <w:p w14:paraId="401A8F05" w14:textId="77777777" w:rsidR="000D1073" w:rsidRPr="000D1073" w:rsidRDefault="000D1073" w:rsidP="000D1073">
            <w:pPr>
              <w:jc w:val="center"/>
              <w:rPr>
                <w:color w:val="000000"/>
                <w:sz w:val="20"/>
                <w:szCs w:val="20"/>
              </w:rPr>
            </w:pPr>
            <w:r w:rsidRPr="000D1073">
              <w:rPr>
                <w:color w:val="000000"/>
                <w:sz w:val="20"/>
                <w:szCs w:val="20"/>
              </w:rPr>
              <w:t>-2,86</w:t>
            </w:r>
          </w:p>
        </w:tc>
        <w:tc>
          <w:tcPr>
            <w:tcW w:w="171" w:type="pct"/>
            <w:tcBorders>
              <w:top w:val="nil"/>
              <w:left w:val="nil"/>
              <w:bottom w:val="single" w:sz="4" w:space="0" w:color="auto"/>
              <w:right w:val="single" w:sz="4" w:space="0" w:color="auto"/>
            </w:tcBorders>
            <w:shd w:val="clear" w:color="auto" w:fill="auto"/>
            <w:vAlign w:val="center"/>
            <w:hideMark/>
          </w:tcPr>
          <w:p w14:paraId="55ED79B3" w14:textId="77777777" w:rsidR="000D1073" w:rsidRPr="000D1073" w:rsidRDefault="000D1073" w:rsidP="000D1073">
            <w:pPr>
              <w:jc w:val="center"/>
              <w:rPr>
                <w:color w:val="000000"/>
                <w:sz w:val="20"/>
                <w:szCs w:val="20"/>
              </w:rPr>
            </w:pPr>
            <w:r w:rsidRPr="000D1073">
              <w:rPr>
                <w:color w:val="000000"/>
                <w:sz w:val="20"/>
                <w:szCs w:val="20"/>
              </w:rPr>
              <w:t>-2,86</w:t>
            </w:r>
          </w:p>
        </w:tc>
        <w:tc>
          <w:tcPr>
            <w:tcW w:w="171" w:type="pct"/>
            <w:tcBorders>
              <w:top w:val="nil"/>
              <w:left w:val="nil"/>
              <w:bottom w:val="single" w:sz="4" w:space="0" w:color="auto"/>
              <w:right w:val="single" w:sz="4" w:space="0" w:color="auto"/>
            </w:tcBorders>
            <w:shd w:val="clear" w:color="auto" w:fill="auto"/>
            <w:vAlign w:val="center"/>
            <w:hideMark/>
          </w:tcPr>
          <w:p w14:paraId="12629B6D" w14:textId="77777777" w:rsidR="000D1073" w:rsidRPr="000D1073" w:rsidRDefault="000D1073" w:rsidP="000D1073">
            <w:pPr>
              <w:jc w:val="center"/>
              <w:rPr>
                <w:color w:val="000000"/>
                <w:sz w:val="20"/>
                <w:szCs w:val="20"/>
              </w:rPr>
            </w:pPr>
            <w:r w:rsidRPr="000D1073">
              <w:rPr>
                <w:color w:val="000000"/>
                <w:sz w:val="20"/>
                <w:szCs w:val="20"/>
              </w:rPr>
              <w:t>-2,86</w:t>
            </w:r>
          </w:p>
        </w:tc>
        <w:tc>
          <w:tcPr>
            <w:tcW w:w="171" w:type="pct"/>
            <w:tcBorders>
              <w:top w:val="nil"/>
              <w:left w:val="nil"/>
              <w:bottom w:val="single" w:sz="4" w:space="0" w:color="auto"/>
              <w:right w:val="single" w:sz="4" w:space="0" w:color="auto"/>
            </w:tcBorders>
            <w:shd w:val="clear" w:color="auto" w:fill="auto"/>
            <w:vAlign w:val="center"/>
            <w:hideMark/>
          </w:tcPr>
          <w:p w14:paraId="6BF15E71" w14:textId="77777777" w:rsidR="000D1073" w:rsidRPr="000D1073" w:rsidRDefault="000D1073" w:rsidP="000D1073">
            <w:pPr>
              <w:jc w:val="center"/>
              <w:rPr>
                <w:color w:val="000000"/>
                <w:sz w:val="20"/>
                <w:szCs w:val="20"/>
              </w:rPr>
            </w:pPr>
            <w:r w:rsidRPr="000D1073">
              <w:rPr>
                <w:color w:val="000000"/>
                <w:sz w:val="20"/>
                <w:szCs w:val="20"/>
              </w:rPr>
              <w:t>-2,86</w:t>
            </w:r>
          </w:p>
        </w:tc>
        <w:tc>
          <w:tcPr>
            <w:tcW w:w="171" w:type="pct"/>
            <w:tcBorders>
              <w:top w:val="nil"/>
              <w:left w:val="nil"/>
              <w:bottom w:val="single" w:sz="4" w:space="0" w:color="auto"/>
              <w:right w:val="single" w:sz="4" w:space="0" w:color="auto"/>
            </w:tcBorders>
            <w:shd w:val="clear" w:color="auto" w:fill="auto"/>
            <w:vAlign w:val="center"/>
            <w:hideMark/>
          </w:tcPr>
          <w:p w14:paraId="25C0F795" w14:textId="77777777" w:rsidR="000D1073" w:rsidRPr="000D1073" w:rsidRDefault="000D1073" w:rsidP="000D1073">
            <w:pPr>
              <w:jc w:val="center"/>
              <w:rPr>
                <w:color w:val="000000"/>
                <w:sz w:val="20"/>
                <w:szCs w:val="20"/>
              </w:rPr>
            </w:pPr>
            <w:r w:rsidRPr="000D1073">
              <w:rPr>
                <w:color w:val="000000"/>
                <w:sz w:val="20"/>
                <w:szCs w:val="20"/>
              </w:rPr>
              <w:t>-2,86</w:t>
            </w:r>
          </w:p>
        </w:tc>
        <w:tc>
          <w:tcPr>
            <w:tcW w:w="179" w:type="pct"/>
            <w:tcBorders>
              <w:top w:val="nil"/>
              <w:left w:val="nil"/>
              <w:bottom w:val="single" w:sz="4" w:space="0" w:color="auto"/>
              <w:right w:val="single" w:sz="4" w:space="0" w:color="auto"/>
            </w:tcBorders>
            <w:shd w:val="clear" w:color="auto" w:fill="auto"/>
            <w:vAlign w:val="center"/>
            <w:hideMark/>
          </w:tcPr>
          <w:p w14:paraId="76E6E392" w14:textId="77777777" w:rsidR="000D1073" w:rsidRPr="000D1073" w:rsidRDefault="000D1073" w:rsidP="000D1073">
            <w:pPr>
              <w:jc w:val="center"/>
              <w:rPr>
                <w:color w:val="000000"/>
                <w:sz w:val="20"/>
                <w:szCs w:val="20"/>
              </w:rPr>
            </w:pPr>
            <w:r w:rsidRPr="000D1073">
              <w:rPr>
                <w:color w:val="000000"/>
                <w:sz w:val="20"/>
                <w:szCs w:val="20"/>
              </w:rPr>
              <w:t>-2,86</w:t>
            </w:r>
          </w:p>
        </w:tc>
        <w:tc>
          <w:tcPr>
            <w:tcW w:w="179" w:type="pct"/>
            <w:tcBorders>
              <w:top w:val="nil"/>
              <w:left w:val="nil"/>
              <w:bottom w:val="single" w:sz="4" w:space="0" w:color="auto"/>
              <w:right w:val="single" w:sz="4" w:space="0" w:color="auto"/>
            </w:tcBorders>
            <w:shd w:val="clear" w:color="auto" w:fill="auto"/>
            <w:vAlign w:val="center"/>
            <w:hideMark/>
          </w:tcPr>
          <w:p w14:paraId="12B54D15" w14:textId="77777777" w:rsidR="000D1073" w:rsidRPr="000D1073" w:rsidRDefault="000D1073" w:rsidP="000D1073">
            <w:pPr>
              <w:jc w:val="center"/>
              <w:rPr>
                <w:color w:val="000000"/>
                <w:sz w:val="20"/>
                <w:szCs w:val="20"/>
              </w:rPr>
            </w:pPr>
            <w:r w:rsidRPr="000D1073">
              <w:rPr>
                <w:color w:val="000000"/>
                <w:sz w:val="20"/>
                <w:szCs w:val="20"/>
              </w:rPr>
              <w:t>-2,86</w:t>
            </w:r>
          </w:p>
        </w:tc>
        <w:tc>
          <w:tcPr>
            <w:tcW w:w="179" w:type="pct"/>
            <w:tcBorders>
              <w:top w:val="nil"/>
              <w:left w:val="nil"/>
              <w:bottom w:val="single" w:sz="4" w:space="0" w:color="auto"/>
              <w:right w:val="single" w:sz="4" w:space="0" w:color="auto"/>
            </w:tcBorders>
            <w:shd w:val="clear" w:color="auto" w:fill="auto"/>
            <w:vAlign w:val="center"/>
            <w:hideMark/>
          </w:tcPr>
          <w:p w14:paraId="505AC79D" w14:textId="77777777" w:rsidR="000D1073" w:rsidRPr="000D1073" w:rsidRDefault="000D1073" w:rsidP="000D1073">
            <w:pPr>
              <w:jc w:val="center"/>
              <w:rPr>
                <w:color w:val="000000"/>
                <w:sz w:val="20"/>
                <w:szCs w:val="20"/>
              </w:rPr>
            </w:pPr>
            <w:r w:rsidRPr="000D1073">
              <w:rPr>
                <w:color w:val="000000"/>
                <w:sz w:val="20"/>
                <w:szCs w:val="20"/>
              </w:rPr>
              <w:t>-2,86</w:t>
            </w:r>
          </w:p>
        </w:tc>
        <w:tc>
          <w:tcPr>
            <w:tcW w:w="179" w:type="pct"/>
            <w:tcBorders>
              <w:top w:val="nil"/>
              <w:left w:val="nil"/>
              <w:bottom w:val="single" w:sz="4" w:space="0" w:color="auto"/>
              <w:right w:val="single" w:sz="4" w:space="0" w:color="auto"/>
            </w:tcBorders>
            <w:shd w:val="clear" w:color="auto" w:fill="auto"/>
            <w:vAlign w:val="center"/>
            <w:hideMark/>
          </w:tcPr>
          <w:p w14:paraId="45A8B996" w14:textId="77777777" w:rsidR="000D1073" w:rsidRPr="000D1073" w:rsidRDefault="000D1073" w:rsidP="000D1073">
            <w:pPr>
              <w:jc w:val="center"/>
              <w:rPr>
                <w:color w:val="000000"/>
                <w:sz w:val="20"/>
                <w:szCs w:val="20"/>
              </w:rPr>
            </w:pPr>
            <w:r w:rsidRPr="000D1073">
              <w:rPr>
                <w:color w:val="000000"/>
                <w:sz w:val="20"/>
                <w:szCs w:val="20"/>
              </w:rPr>
              <w:t>-2,86</w:t>
            </w:r>
          </w:p>
        </w:tc>
        <w:tc>
          <w:tcPr>
            <w:tcW w:w="179" w:type="pct"/>
            <w:tcBorders>
              <w:top w:val="nil"/>
              <w:left w:val="nil"/>
              <w:bottom w:val="single" w:sz="4" w:space="0" w:color="auto"/>
              <w:right w:val="single" w:sz="4" w:space="0" w:color="auto"/>
            </w:tcBorders>
            <w:shd w:val="clear" w:color="auto" w:fill="auto"/>
            <w:vAlign w:val="center"/>
            <w:hideMark/>
          </w:tcPr>
          <w:p w14:paraId="74E48A61" w14:textId="77777777" w:rsidR="000D1073" w:rsidRPr="000D1073" w:rsidRDefault="000D1073" w:rsidP="000D1073">
            <w:pPr>
              <w:jc w:val="center"/>
              <w:rPr>
                <w:color w:val="000000"/>
                <w:sz w:val="20"/>
                <w:szCs w:val="20"/>
              </w:rPr>
            </w:pPr>
            <w:r w:rsidRPr="000D1073">
              <w:rPr>
                <w:color w:val="000000"/>
                <w:sz w:val="20"/>
                <w:szCs w:val="20"/>
              </w:rPr>
              <w:t>-2,86</w:t>
            </w:r>
          </w:p>
        </w:tc>
        <w:tc>
          <w:tcPr>
            <w:tcW w:w="179" w:type="pct"/>
            <w:tcBorders>
              <w:top w:val="nil"/>
              <w:left w:val="nil"/>
              <w:bottom w:val="single" w:sz="4" w:space="0" w:color="auto"/>
              <w:right w:val="single" w:sz="4" w:space="0" w:color="auto"/>
            </w:tcBorders>
            <w:shd w:val="clear" w:color="auto" w:fill="auto"/>
            <w:vAlign w:val="center"/>
            <w:hideMark/>
          </w:tcPr>
          <w:p w14:paraId="7E9D91BD" w14:textId="77777777" w:rsidR="000D1073" w:rsidRPr="000D1073" w:rsidRDefault="000D1073" w:rsidP="000D1073">
            <w:pPr>
              <w:jc w:val="center"/>
              <w:rPr>
                <w:color w:val="000000"/>
                <w:sz w:val="20"/>
                <w:szCs w:val="20"/>
              </w:rPr>
            </w:pPr>
            <w:r w:rsidRPr="000D1073">
              <w:rPr>
                <w:color w:val="000000"/>
                <w:sz w:val="20"/>
                <w:szCs w:val="20"/>
              </w:rPr>
              <w:t>-2,86</w:t>
            </w:r>
          </w:p>
        </w:tc>
      </w:tr>
      <w:tr w:rsidR="000D1073" w:rsidRPr="000D1073" w14:paraId="44FD63B8"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0529B52E" w14:textId="77777777" w:rsidR="000D1073" w:rsidRPr="000D1073" w:rsidRDefault="000D1073" w:rsidP="000D1073">
            <w:pPr>
              <w:jc w:val="center"/>
              <w:rPr>
                <w:color w:val="000000"/>
                <w:sz w:val="20"/>
                <w:szCs w:val="20"/>
              </w:rPr>
            </w:pPr>
            <w:r w:rsidRPr="000D1073">
              <w:rPr>
                <w:color w:val="000000"/>
                <w:sz w:val="20"/>
                <w:szCs w:val="20"/>
              </w:rPr>
              <w:t>Микрорайон 1.</w:t>
            </w:r>
          </w:p>
        </w:tc>
        <w:tc>
          <w:tcPr>
            <w:tcW w:w="144" w:type="pct"/>
            <w:tcBorders>
              <w:top w:val="nil"/>
              <w:left w:val="nil"/>
              <w:bottom w:val="single" w:sz="4" w:space="0" w:color="auto"/>
              <w:right w:val="single" w:sz="4" w:space="0" w:color="auto"/>
            </w:tcBorders>
            <w:shd w:val="clear" w:color="auto" w:fill="auto"/>
            <w:vAlign w:val="center"/>
            <w:hideMark/>
          </w:tcPr>
          <w:p w14:paraId="2C184735" w14:textId="77777777" w:rsidR="000D1073" w:rsidRPr="000D1073" w:rsidRDefault="000D1073" w:rsidP="000D1073">
            <w:pPr>
              <w:jc w:val="center"/>
              <w:rPr>
                <w:color w:val="000000"/>
                <w:sz w:val="20"/>
                <w:szCs w:val="20"/>
              </w:rPr>
            </w:pPr>
            <w:r w:rsidRPr="000D1073">
              <w:rPr>
                <w:color w:val="000000"/>
                <w:sz w:val="20"/>
                <w:szCs w:val="20"/>
              </w:rPr>
              <w:t>0,48</w:t>
            </w:r>
          </w:p>
        </w:tc>
        <w:tc>
          <w:tcPr>
            <w:tcW w:w="171" w:type="pct"/>
            <w:tcBorders>
              <w:top w:val="nil"/>
              <w:left w:val="nil"/>
              <w:bottom w:val="single" w:sz="4" w:space="0" w:color="auto"/>
              <w:right w:val="single" w:sz="4" w:space="0" w:color="auto"/>
            </w:tcBorders>
            <w:shd w:val="clear" w:color="auto" w:fill="auto"/>
            <w:vAlign w:val="center"/>
            <w:hideMark/>
          </w:tcPr>
          <w:p w14:paraId="3A707726" w14:textId="77777777" w:rsidR="000D1073" w:rsidRPr="000D1073" w:rsidRDefault="000D1073" w:rsidP="000D1073">
            <w:pPr>
              <w:jc w:val="center"/>
              <w:rPr>
                <w:color w:val="000000"/>
                <w:sz w:val="20"/>
                <w:szCs w:val="20"/>
              </w:rPr>
            </w:pPr>
            <w:r w:rsidRPr="000D1073">
              <w:rPr>
                <w:color w:val="000000"/>
                <w:sz w:val="20"/>
                <w:szCs w:val="20"/>
              </w:rPr>
              <w:t>-2,44</w:t>
            </w:r>
          </w:p>
        </w:tc>
        <w:tc>
          <w:tcPr>
            <w:tcW w:w="171" w:type="pct"/>
            <w:tcBorders>
              <w:top w:val="nil"/>
              <w:left w:val="nil"/>
              <w:bottom w:val="single" w:sz="4" w:space="0" w:color="auto"/>
              <w:right w:val="single" w:sz="4" w:space="0" w:color="auto"/>
            </w:tcBorders>
            <w:shd w:val="clear" w:color="auto" w:fill="auto"/>
            <w:vAlign w:val="center"/>
            <w:hideMark/>
          </w:tcPr>
          <w:p w14:paraId="0797BDCE" w14:textId="77777777" w:rsidR="000D1073" w:rsidRPr="000D1073" w:rsidRDefault="000D1073" w:rsidP="000D1073">
            <w:pPr>
              <w:jc w:val="center"/>
              <w:rPr>
                <w:color w:val="000000"/>
                <w:sz w:val="20"/>
                <w:szCs w:val="20"/>
              </w:rPr>
            </w:pPr>
            <w:r w:rsidRPr="000D1073">
              <w:rPr>
                <w:color w:val="000000"/>
                <w:sz w:val="20"/>
                <w:szCs w:val="20"/>
              </w:rPr>
              <w:t>-5,61</w:t>
            </w:r>
          </w:p>
        </w:tc>
        <w:tc>
          <w:tcPr>
            <w:tcW w:w="156" w:type="pct"/>
            <w:tcBorders>
              <w:top w:val="nil"/>
              <w:left w:val="nil"/>
              <w:bottom w:val="single" w:sz="4" w:space="0" w:color="auto"/>
              <w:right w:val="single" w:sz="4" w:space="0" w:color="auto"/>
            </w:tcBorders>
            <w:shd w:val="clear" w:color="auto" w:fill="auto"/>
            <w:vAlign w:val="center"/>
            <w:hideMark/>
          </w:tcPr>
          <w:p w14:paraId="635948DF" w14:textId="77777777" w:rsidR="000D1073" w:rsidRPr="000D1073" w:rsidRDefault="000D1073" w:rsidP="000D1073">
            <w:pPr>
              <w:jc w:val="center"/>
              <w:rPr>
                <w:color w:val="000000"/>
                <w:sz w:val="20"/>
                <w:szCs w:val="20"/>
              </w:rPr>
            </w:pPr>
            <w:r w:rsidRPr="000D1073">
              <w:rPr>
                <w:color w:val="000000"/>
                <w:sz w:val="20"/>
                <w:szCs w:val="20"/>
              </w:rPr>
              <w:t>8,05</w:t>
            </w:r>
          </w:p>
        </w:tc>
        <w:tc>
          <w:tcPr>
            <w:tcW w:w="171" w:type="pct"/>
            <w:tcBorders>
              <w:top w:val="nil"/>
              <w:left w:val="nil"/>
              <w:bottom w:val="single" w:sz="4" w:space="0" w:color="auto"/>
              <w:right w:val="single" w:sz="4" w:space="0" w:color="auto"/>
            </w:tcBorders>
            <w:shd w:val="clear" w:color="auto" w:fill="auto"/>
            <w:vAlign w:val="center"/>
            <w:hideMark/>
          </w:tcPr>
          <w:p w14:paraId="734D8653" w14:textId="77777777" w:rsidR="000D1073" w:rsidRPr="000D1073" w:rsidRDefault="000D1073" w:rsidP="000D1073">
            <w:pPr>
              <w:jc w:val="center"/>
              <w:rPr>
                <w:color w:val="000000"/>
                <w:sz w:val="20"/>
                <w:szCs w:val="20"/>
              </w:rPr>
            </w:pPr>
            <w:r w:rsidRPr="000D1073">
              <w:rPr>
                <w:color w:val="000000"/>
                <w:sz w:val="20"/>
                <w:szCs w:val="20"/>
              </w:rPr>
              <w:t>-4,23</w:t>
            </w:r>
          </w:p>
        </w:tc>
        <w:tc>
          <w:tcPr>
            <w:tcW w:w="171" w:type="pct"/>
            <w:tcBorders>
              <w:top w:val="nil"/>
              <w:left w:val="nil"/>
              <w:bottom w:val="single" w:sz="4" w:space="0" w:color="auto"/>
              <w:right w:val="single" w:sz="4" w:space="0" w:color="auto"/>
            </w:tcBorders>
            <w:shd w:val="clear" w:color="auto" w:fill="auto"/>
            <w:vAlign w:val="center"/>
            <w:hideMark/>
          </w:tcPr>
          <w:p w14:paraId="00270CE7" w14:textId="77777777" w:rsidR="000D1073" w:rsidRPr="000D1073" w:rsidRDefault="000D1073" w:rsidP="000D1073">
            <w:pPr>
              <w:jc w:val="center"/>
              <w:rPr>
                <w:color w:val="000000"/>
                <w:sz w:val="20"/>
                <w:szCs w:val="20"/>
              </w:rPr>
            </w:pPr>
            <w:r w:rsidRPr="000D1073">
              <w:rPr>
                <w:color w:val="000000"/>
                <w:sz w:val="20"/>
                <w:szCs w:val="20"/>
              </w:rPr>
              <w:t>-4,23</w:t>
            </w:r>
          </w:p>
        </w:tc>
        <w:tc>
          <w:tcPr>
            <w:tcW w:w="171" w:type="pct"/>
            <w:tcBorders>
              <w:top w:val="nil"/>
              <w:left w:val="nil"/>
              <w:bottom w:val="single" w:sz="4" w:space="0" w:color="auto"/>
              <w:right w:val="single" w:sz="4" w:space="0" w:color="auto"/>
            </w:tcBorders>
            <w:shd w:val="clear" w:color="auto" w:fill="auto"/>
            <w:vAlign w:val="center"/>
            <w:hideMark/>
          </w:tcPr>
          <w:p w14:paraId="75269903" w14:textId="77777777" w:rsidR="000D1073" w:rsidRPr="000D1073" w:rsidRDefault="000D1073" w:rsidP="000D1073">
            <w:pPr>
              <w:jc w:val="center"/>
              <w:rPr>
                <w:color w:val="000000"/>
                <w:sz w:val="20"/>
                <w:szCs w:val="20"/>
              </w:rPr>
            </w:pPr>
            <w:r w:rsidRPr="000D1073">
              <w:rPr>
                <w:color w:val="000000"/>
                <w:sz w:val="20"/>
                <w:szCs w:val="20"/>
              </w:rPr>
              <w:t>-4,23</w:t>
            </w:r>
          </w:p>
        </w:tc>
        <w:tc>
          <w:tcPr>
            <w:tcW w:w="171" w:type="pct"/>
            <w:tcBorders>
              <w:top w:val="nil"/>
              <w:left w:val="nil"/>
              <w:bottom w:val="single" w:sz="4" w:space="0" w:color="auto"/>
              <w:right w:val="single" w:sz="4" w:space="0" w:color="auto"/>
            </w:tcBorders>
            <w:shd w:val="clear" w:color="auto" w:fill="auto"/>
            <w:vAlign w:val="center"/>
            <w:hideMark/>
          </w:tcPr>
          <w:p w14:paraId="64C8F08A" w14:textId="77777777" w:rsidR="000D1073" w:rsidRPr="000D1073" w:rsidRDefault="000D1073" w:rsidP="000D1073">
            <w:pPr>
              <w:jc w:val="center"/>
              <w:rPr>
                <w:color w:val="000000"/>
                <w:sz w:val="20"/>
                <w:szCs w:val="20"/>
              </w:rPr>
            </w:pPr>
            <w:r w:rsidRPr="000D1073">
              <w:rPr>
                <w:color w:val="000000"/>
                <w:sz w:val="20"/>
                <w:szCs w:val="20"/>
              </w:rPr>
              <w:t>-4,23</w:t>
            </w:r>
          </w:p>
        </w:tc>
        <w:tc>
          <w:tcPr>
            <w:tcW w:w="171" w:type="pct"/>
            <w:tcBorders>
              <w:top w:val="nil"/>
              <w:left w:val="nil"/>
              <w:bottom w:val="single" w:sz="4" w:space="0" w:color="auto"/>
              <w:right w:val="single" w:sz="4" w:space="0" w:color="auto"/>
            </w:tcBorders>
            <w:shd w:val="clear" w:color="auto" w:fill="auto"/>
            <w:vAlign w:val="center"/>
            <w:hideMark/>
          </w:tcPr>
          <w:p w14:paraId="0BC0CE4E" w14:textId="77777777" w:rsidR="000D1073" w:rsidRPr="000D1073" w:rsidRDefault="000D1073" w:rsidP="000D1073">
            <w:pPr>
              <w:jc w:val="center"/>
              <w:rPr>
                <w:color w:val="000000"/>
                <w:sz w:val="20"/>
                <w:szCs w:val="20"/>
              </w:rPr>
            </w:pPr>
            <w:r w:rsidRPr="000D1073">
              <w:rPr>
                <w:color w:val="000000"/>
                <w:sz w:val="20"/>
                <w:szCs w:val="20"/>
              </w:rPr>
              <w:t>-4,23</w:t>
            </w:r>
          </w:p>
        </w:tc>
        <w:tc>
          <w:tcPr>
            <w:tcW w:w="171" w:type="pct"/>
            <w:tcBorders>
              <w:top w:val="nil"/>
              <w:left w:val="nil"/>
              <w:bottom w:val="single" w:sz="4" w:space="0" w:color="auto"/>
              <w:right w:val="single" w:sz="4" w:space="0" w:color="auto"/>
            </w:tcBorders>
            <w:shd w:val="clear" w:color="auto" w:fill="auto"/>
            <w:vAlign w:val="center"/>
            <w:hideMark/>
          </w:tcPr>
          <w:p w14:paraId="7EB73696" w14:textId="77777777" w:rsidR="000D1073" w:rsidRPr="000D1073" w:rsidRDefault="000D1073" w:rsidP="000D1073">
            <w:pPr>
              <w:jc w:val="center"/>
              <w:rPr>
                <w:color w:val="000000"/>
                <w:sz w:val="20"/>
                <w:szCs w:val="20"/>
              </w:rPr>
            </w:pPr>
            <w:r w:rsidRPr="000D1073">
              <w:rPr>
                <w:color w:val="000000"/>
                <w:sz w:val="20"/>
                <w:szCs w:val="20"/>
              </w:rPr>
              <w:t>-4,23</w:t>
            </w:r>
          </w:p>
        </w:tc>
        <w:tc>
          <w:tcPr>
            <w:tcW w:w="171" w:type="pct"/>
            <w:tcBorders>
              <w:top w:val="nil"/>
              <w:left w:val="nil"/>
              <w:bottom w:val="single" w:sz="4" w:space="0" w:color="auto"/>
              <w:right w:val="single" w:sz="4" w:space="0" w:color="auto"/>
            </w:tcBorders>
            <w:shd w:val="clear" w:color="auto" w:fill="auto"/>
            <w:vAlign w:val="center"/>
            <w:hideMark/>
          </w:tcPr>
          <w:p w14:paraId="55B617CB" w14:textId="77777777" w:rsidR="000D1073" w:rsidRPr="000D1073" w:rsidRDefault="000D1073" w:rsidP="000D1073">
            <w:pPr>
              <w:jc w:val="center"/>
              <w:rPr>
                <w:color w:val="000000"/>
                <w:sz w:val="20"/>
                <w:szCs w:val="20"/>
              </w:rPr>
            </w:pPr>
            <w:r w:rsidRPr="000D1073">
              <w:rPr>
                <w:color w:val="000000"/>
                <w:sz w:val="20"/>
                <w:szCs w:val="20"/>
              </w:rPr>
              <w:t>-4,23</w:t>
            </w:r>
          </w:p>
        </w:tc>
        <w:tc>
          <w:tcPr>
            <w:tcW w:w="171" w:type="pct"/>
            <w:tcBorders>
              <w:top w:val="nil"/>
              <w:left w:val="nil"/>
              <w:bottom w:val="single" w:sz="4" w:space="0" w:color="auto"/>
              <w:right w:val="single" w:sz="4" w:space="0" w:color="auto"/>
            </w:tcBorders>
            <w:shd w:val="clear" w:color="auto" w:fill="auto"/>
            <w:vAlign w:val="center"/>
            <w:hideMark/>
          </w:tcPr>
          <w:p w14:paraId="45BBB7F6" w14:textId="77777777" w:rsidR="000D1073" w:rsidRPr="000D1073" w:rsidRDefault="000D1073" w:rsidP="000D1073">
            <w:pPr>
              <w:jc w:val="center"/>
              <w:rPr>
                <w:color w:val="000000"/>
                <w:sz w:val="20"/>
                <w:szCs w:val="20"/>
              </w:rPr>
            </w:pPr>
            <w:r w:rsidRPr="000D1073">
              <w:rPr>
                <w:color w:val="000000"/>
                <w:sz w:val="20"/>
                <w:szCs w:val="20"/>
              </w:rPr>
              <w:t>-4,07</w:t>
            </w:r>
          </w:p>
        </w:tc>
        <w:tc>
          <w:tcPr>
            <w:tcW w:w="179" w:type="pct"/>
            <w:tcBorders>
              <w:top w:val="nil"/>
              <w:left w:val="nil"/>
              <w:bottom w:val="single" w:sz="4" w:space="0" w:color="auto"/>
              <w:right w:val="single" w:sz="4" w:space="0" w:color="auto"/>
            </w:tcBorders>
            <w:shd w:val="clear" w:color="auto" w:fill="auto"/>
            <w:vAlign w:val="center"/>
            <w:hideMark/>
          </w:tcPr>
          <w:p w14:paraId="4D8D43D0" w14:textId="77777777" w:rsidR="000D1073" w:rsidRPr="000D1073" w:rsidRDefault="000D1073" w:rsidP="000D1073">
            <w:pPr>
              <w:jc w:val="center"/>
              <w:rPr>
                <w:color w:val="000000"/>
                <w:sz w:val="20"/>
                <w:szCs w:val="20"/>
              </w:rPr>
            </w:pPr>
            <w:r w:rsidRPr="000D1073">
              <w:rPr>
                <w:color w:val="000000"/>
                <w:sz w:val="20"/>
                <w:szCs w:val="20"/>
              </w:rPr>
              <w:t>-3,02</w:t>
            </w:r>
          </w:p>
        </w:tc>
        <w:tc>
          <w:tcPr>
            <w:tcW w:w="179" w:type="pct"/>
            <w:tcBorders>
              <w:top w:val="nil"/>
              <w:left w:val="nil"/>
              <w:bottom w:val="single" w:sz="4" w:space="0" w:color="auto"/>
              <w:right w:val="single" w:sz="4" w:space="0" w:color="auto"/>
            </w:tcBorders>
            <w:shd w:val="clear" w:color="auto" w:fill="auto"/>
            <w:vAlign w:val="center"/>
            <w:hideMark/>
          </w:tcPr>
          <w:p w14:paraId="3F6F6E89" w14:textId="77777777" w:rsidR="000D1073" w:rsidRPr="000D1073" w:rsidRDefault="000D1073" w:rsidP="000D1073">
            <w:pPr>
              <w:jc w:val="center"/>
              <w:rPr>
                <w:color w:val="000000"/>
                <w:sz w:val="20"/>
                <w:szCs w:val="20"/>
              </w:rPr>
            </w:pPr>
            <w:r w:rsidRPr="000D1073">
              <w:rPr>
                <w:color w:val="000000"/>
                <w:sz w:val="20"/>
                <w:szCs w:val="20"/>
              </w:rPr>
              <w:t>-1,70</w:t>
            </w:r>
          </w:p>
        </w:tc>
        <w:tc>
          <w:tcPr>
            <w:tcW w:w="179" w:type="pct"/>
            <w:tcBorders>
              <w:top w:val="nil"/>
              <w:left w:val="nil"/>
              <w:bottom w:val="single" w:sz="4" w:space="0" w:color="auto"/>
              <w:right w:val="single" w:sz="4" w:space="0" w:color="auto"/>
            </w:tcBorders>
            <w:shd w:val="clear" w:color="auto" w:fill="auto"/>
            <w:vAlign w:val="center"/>
            <w:hideMark/>
          </w:tcPr>
          <w:p w14:paraId="30F04DCB" w14:textId="77777777" w:rsidR="000D1073" w:rsidRPr="000D1073" w:rsidRDefault="000D1073" w:rsidP="000D1073">
            <w:pPr>
              <w:jc w:val="center"/>
              <w:rPr>
                <w:color w:val="000000"/>
                <w:sz w:val="20"/>
                <w:szCs w:val="20"/>
              </w:rPr>
            </w:pPr>
            <w:r w:rsidRPr="000D1073">
              <w:rPr>
                <w:color w:val="000000"/>
                <w:sz w:val="20"/>
                <w:szCs w:val="20"/>
              </w:rPr>
              <w:t>-1,39</w:t>
            </w:r>
          </w:p>
        </w:tc>
        <w:tc>
          <w:tcPr>
            <w:tcW w:w="179" w:type="pct"/>
            <w:tcBorders>
              <w:top w:val="nil"/>
              <w:left w:val="nil"/>
              <w:bottom w:val="single" w:sz="4" w:space="0" w:color="auto"/>
              <w:right w:val="single" w:sz="4" w:space="0" w:color="auto"/>
            </w:tcBorders>
            <w:shd w:val="clear" w:color="auto" w:fill="auto"/>
            <w:vAlign w:val="center"/>
            <w:hideMark/>
          </w:tcPr>
          <w:p w14:paraId="0DE53E4A" w14:textId="77777777" w:rsidR="000D1073" w:rsidRPr="000D1073" w:rsidRDefault="000D1073" w:rsidP="000D1073">
            <w:pPr>
              <w:jc w:val="center"/>
              <w:rPr>
                <w:color w:val="000000"/>
                <w:sz w:val="20"/>
                <w:szCs w:val="20"/>
              </w:rPr>
            </w:pPr>
            <w:r w:rsidRPr="000D1073">
              <w:rPr>
                <w:color w:val="000000"/>
                <w:sz w:val="20"/>
                <w:szCs w:val="20"/>
              </w:rPr>
              <w:t>-1,23</w:t>
            </w:r>
          </w:p>
        </w:tc>
        <w:tc>
          <w:tcPr>
            <w:tcW w:w="179" w:type="pct"/>
            <w:tcBorders>
              <w:top w:val="nil"/>
              <w:left w:val="nil"/>
              <w:bottom w:val="single" w:sz="4" w:space="0" w:color="auto"/>
              <w:right w:val="single" w:sz="4" w:space="0" w:color="auto"/>
            </w:tcBorders>
            <w:shd w:val="clear" w:color="auto" w:fill="auto"/>
            <w:vAlign w:val="center"/>
            <w:hideMark/>
          </w:tcPr>
          <w:p w14:paraId="2E9352AF" w14:textId="77777777" w:rsidR="000D1073" w:rsidRPr="000D1073" w:rsidRDefault="000D1073" w:rsidP="000D1073">
            <w:pPr>
              <w:jc w:val="center"/>
              <w:rPr>
                <w:color w:val="000000"/>
                <w:sz w:val="20"/>
                <w:szCs w:val="20"/>
              </w:rPr>
            </w:pPr>
            <w:r w:rsidRPr="000D1073">
              <w:rPr>
                <w:color w:val="000000"/>
                <w:sz w:val="20"/>
                <w:szCs w:val="20"/>
              </w:rPr>
              <w:t>-1,23</w:t>
            </w:r>
          </w:p>
        </w:tc>
        <w:tc>
          <w:tcPr>
            <w:tcW w:w="179" w:type="pct"/>
            <w:tcBorders>
              <w:top w:val="nil"/>
              <w:left w:val="nil"/>
              <w:bottom w:val="single" w:sz="4" w:space="0" w:color="auto"/>
              <w:right w:val="single" w:sz="4" w:space="0" w:color="auto"/>
            </w:tcBorders>
            <w:shd w:val="clear" w:color="auto" w:fill="auto"/>
            <w:vAlign w:val="center"/>
            <w:hideMark/>
          </w:tcPr>
          <w:p w14:paraId="64D7C715" w14:textId="77777777" w:rsidR="000D1073" w:rsidRPr="000D1073" w:rsidRDefault="000D1073" w:rsidP="000D1073">
            <w:pPr>
              <w:jc w:val="center"/>
              <w:rPr>
                <w:color w:val="000000"/>
                <w:sz w:val="20"/>
                <w:szCs w:val="20"/>
              </w:rPr>
            </w:pPr>
            <w:r w:rsidRPr="000D1073">
              <w:rPr>
                <w:color w:val="000000"/>
                <w:sz w:val="20"/>
                <w:szCs w:val="20"/>
              </w:rPr>
              <w:t>-1,23</w:t>
            </w:r>
          </w:p>
        </w:tc>
      </w:tr>
      <w:tr w:rsidR="000D1073" w:rsidRPr="000D1073" w14:paraId="17FBA8F9"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47E763AF" w14:textId="77777777" w:rsidR="000D1073" w:rsidRPr="000D1073" w:rsidRDefault="000D1073" w:rsidP="000D1073">
            <w:pPr>
              <w:jc w:val="center"/>
              <w:rPr>
                <w:color w:val="000000"/>
                <w:sz w:val="20"/>
                <w:szCs w:val="20"/>
              </w:rPr>
            </w:pPr>
            <w:r w:rsidRPr="000D1073">
              <w:rPr>
                <w:color w:val="000000"/>
                <w:sz w:val="20"/>
                <w:szCs w:val="20"/>
              </w:rPr>
              <w:t>Микрорайон 11.</w:t>
            </w:r>
          </w:p>
        </w:tc>
        <w:tc>
          <w:tcPr>
            <w:tcW w:w="144" w:type="pct"/>
            <w:tcBorders>
              <w:top w:val="nil"/>
              <w:left w:val="nil"/>
              <w:bottom w:val="single" w:sz="4" w:space="0" w:color="auto"/>
              <w:right w:val="single" w:sz="4" w:space="0" w:color="auto"/>
            </w:tcBorders>
            <w:shd w:val="clear" w:color="auto" w:fill="auto"/>
            <w:vAlign w:val="center"/>
            <w:hideMark/>
          </w:tcPr>
          <w:p w14:paraId="12E80240" w14:textId="77777777" w:rsidR="000D1073" w:rsidRPr="000D1073" w:rsidRDefault="000D1073" w:rsidP="000D1073">
            <w:pPr>
              <w:jc w:val="center"/>
              <w:rPr>
                <w:color w:val="000000"/>
                <w:sz w:val="20"/>
                <w:szCs w:val="20"/>
              </w:rPr>
            </w:pPr>
            <w:r w:rsidRPr="000D1073">
              <w:rPr>
                <w:color w:val="000000"/>
                <w:sz w:val="20"/>
                <w:szCs w:val="20"/>
              </w:rPr>
              <w:t>0,40</w:t>
            </w:r>
          </w:p>
        </w:tc>
        <w:tc>
          <w:tcPr>
            <w:tcW w:w="171" w:type="pct"/>
            <w:tcBorders>
              <w:top w:val="nil"/>
              <w:left w:val="nil"/>
              <w:bottom w:val="single" w:sz="4" w:space="0" w:color="auto"/>
              <w:right w:val="single" w:sz="4" w:space="0" w:color="auto"/>
            </w:tcBorders>
            <w:shd w:val="clear" w:color="auto" w:fill="auto"/>
            <w:vAlign w:val="center"/>
            <w:hideMark/>
          </w:tcPr>
          <w:p w14:paraId="69AB0446" w14:textId="77777777" w:rsidR="000D1073" w:rsidRPr="000D1073" w:rsidRDefault="000D1073" w:rsidP="000D1073">
            <w:pPr>
              <w:jc w:val="center"/>
              <w:rPr>
                <w:color w:val="000000"/>
                <w:sz w:val="20"/>
                <w:szCs w:val="20"/>
              </w:rPr>
            </w:pPr>
            <w:r w:rsidRPr="000D1073">
              <w:rPr>
                <w:color w:val="000000"/>
                <w:sz w:val="20"/>
                <w:szCs w:val="20"/>
              </w:rPr>
              <w:t>-2,03</w:t>
            </w:r>
          </w:p>
        </w:tc>
        <w:tc>
          <w:tcPr>
            <w:tcW w:w="171" w:type="pct"/>
            <w:tcBorders>
              <w:top w:val="nil"/>
              <w:left w:val="nil"/>
              <w:bottom w:val="single" w:sz="4" w:space="0" w:color="auto"/>
              <w:right w:val="single" w:sz="4" w:space="0" w:color="auto"/>
            </w:tcBorders>
            <w:shd w:val="clear" w:color="auto" w:fill="auto"/>
            <w:vAlign w:val="center"/>
            <w:hideMark/>
          </w:tcPr>
          <w:p w14:paraId="60CFE604" w14:textId="77777777" w:rsidR="000D1073" w:rsidRPr="000D1073" w:rsidRDefault="000D1073" w:rsidP="000D1073">
            <w:pPr>
              <w:jc w:val="center"/>
              <w:rPr>
                <w:color w:val="000000"/>
                <w:sz w:val="20"/>
                <w:szCs w:val="20"/>
              </w:rPr>
            </w:pPr>
            <w:r w:rsidRPr="000D1073">
              <w:rPr>
                <w:color w:val="000000"/>
                <w:sz w:val="20"/>
                <w:szCs w:val="20"/>
              </w:rPr>
              <w:t>-4,68</w:t>
            </w:r>
          </w:p>
        </w:tc>
        <w:tc>
          <w:tcPr>
            <w:tcW w:w="156" w:type="pct"/>
            <w:tcBorders>
              <w:top w:val="nil"/>
              <w:left w:val="nil"/>
              <w:bottom w:val="single" w:sz="4" w:space="0" w:color="auto"/>
              <w:right w:val="single" w:sz="4" w:space="0" w:color="auto"/>
            </w:tcBorders>
            <w:shd w:val="clear" w:color="auto" w:fill="auto"/>
            <w:vAlign w:val="center"/>
            <w:hideMark/>
          </w:tcPr>
          <w:p w14:paraId="22B81992" w14:textId="77777777" w:rsidR="000D1073" w:rsidRPr="000D1073" w:rsidRDefault="000D1073" w:rsidP="000D1073">
            <w:pPr>
              <w:jc w:val="center"/>
              <w:rPr>
                <w:color w:val="000000"/>
                <w:sz w:val="20"/>
                <w:szCs w:val="20"/>
              </w:rPr>
            </w:pPr>
            <w:r w:rsidRPr="000D1073">
              <w:rPr>
                <w:color w:val="000000"/>
                <w:sz w:val="20"/>
                <w:szCs w:val="20"/>
              </w:rPr>
              <w:t>6,71</w:t>
            </w:r>
          </w:p>
        </w:tc>
        <w:tc>
          <w:tcPr>
            <w:tcW w:w="171" w:type="pct"/>
            <w:tcBorders>
              <w:top w:val="nil"/>
              <w:left w:val="nil"/>
              <w:bottom w:val="single" w:sz="4" w:space="0" w:color="auto"/>
              <w:right w:val="single" w:sz="4" w:space="0" w:color="auto"/>
            </w:tcBorders>
            <w:shd w:val="clear" w:color="auto" w:fill="auto"/>
            <w:vAlign w:val="center"/>
            <w:hideMark/>
          </w:tcPr>
          <w:p w14:paraId="0BB9C205" w14:textId="77777777" w:rsidR="000D1073" w:rsidRPr="000D1073" w:rsidRDefault="000D1073" w:rsidP="000D1073">
            <w:pPr>
              <w:jc w:val="center"/>
              <w:rPr>
                <w:color w:val="000000"/>
                <w:sz w:val="20"/>
                <w:szCs w:val="20"/>
              </w:rPr>
            </w:pPr>
            <w:r w:rsidRPr="000D1073">
              <w:rPr>
                <w:color w:val="000000"/>
                <w:sz w:val="20"/>
                <w:szCs w:val="20"/>
              </w:rPr>
              <w:t>-3,53</w:t>
            </w:r>
          </w:p>
        </w:tc>
        <w:tc>
          <w:tcPr>
            <w:tcW w:w="171" w:type="pct"/>
            <w:tcBorders>
              <w:top w:val="nil"/>
              <w:left w:val="nil"/>
              <w:bottom w:val="single" w:sz="4" w:space="0" w:color="auto"/>
              <w:right w:val="single" w:sz="4" w:space="0" w:color="auto"/>
            </w:tcBorders>
            <w:shd w:val="clear" w:color="auto" w:fill="auto"/>
            <w:vAlign w:val="center"/>
            <w:hideMark/>
          </w:tcPr>
          <w:p w14:paraId="7054F455" w14:textId="77777777" w:rsidR="000D1073" w:rsidRPr="000D1073" w:rsidRDefault="000D1073" w:rsidP="000D1073">
            <w:pPr>
              <w:jc w:val="center"/>
              <w:rPr>
                <w:color w:val="000000"/>
                <w:sz w:val="20"/>
                <w:szCs w:val="20"/>
              </w:rPr>
            </w:pPr>
            <w:r w:rsidRPr="000D1073">
              <w:rPr>
                <w:color w:val="000000"/>
                <w:sz w:val="20"/>
                <w:szCs w:val="20"/>
              </w:rPr>
              <w:t>-3,53</w:t>
            </w:r>
          </w:p>
        </w:tc>
        <w:tc>
          <w:tcPr>
            <w:tcW w:w="171" w:type="pct"/>
            <w:tcBorders>
              <w:top w:val="nil"/>
              <w:left w:val="nil"/>
              <w:bottom w:val="single" w:sz="4" w:space="0" w:color="auto"/>
              <w:right w:val="single" w:sz="4" w:space="0" w:color="auto"/>
            </w:tcBorders>
            <w:shd w:val="clear" w:color="auto" w:fill="auto"/>
            <w:vAlign w:val="center"/>
            <w:hideMark/>
          </w:tcPr>
          <w:p w14:paraId="062E5BC4" w14:textId="77777777" w:rsidR="000D1073" w:rsidRPr="000D1073" w:rsidRDefault="000D1073" w:rsidP="000D1073">
            <w:pPr>
              <w:jc w:val="center"/>
              <w:rPr>
                <w:color w:val="000000"/>
                <w:sz w:val="20"/>
                <w:szCs w:val="20"/>
              </w:rPr>
            </w:pPr>
            <w:r w:rsidRPr="000D1073">
              <w:rPr>
                <w:color w:val="000000"/>
                <w:sz w:val="20"/>
                <w:szCs w:val="20"/>
              </w:rPr>
              <w:t>-3,53</w:t>
            </w:r>
          </w:p>
        </w:tc>
        <w:tc>
          <w:tcPr>
            <w:tcW w:w="171" w:type="pct"/>
            <w:tcBorders>
              <w:top w:val="nil"/>
              <w:left w:val="nil"/>
              <w:bottom w:val="single" w:sz="4" w:space="0" w:color="auto"/>
              <w:right w:val="single" w:sz="4" w:space="0" w:color="auto"/>
            </w:tcBorders>
            <w:shd w:val="clear" w:color="auto" w:fill="auto"/>
            <w:vAlign w:val="center"/>
            <w:hideMark/>
          </w:tcPr>
          <w:p w14:paraId="3B831D7C" w14:textId="77777777" w:rsidR="000D1073" w:rsidRPr="000D1073" w:rsidRDefault="000D1073" w:rsidP="000D1073">
            <w:pPr>
              <w:jc w:val="center"/>
              <w:rPr>
                <w:color w:val="000000"/>
                <w:sz w:val="20"/>
                <w:szCs w:val="20"/>
              </w:rPr>
            </w:pPr>
            <w:r w:rsidRPr="000D1073">
              <w:rPr>
                <w:color w:val="000000"/>
                <w:sz w:val="20"/>
                <w:szCs w:val="20"/>
              </w:rPr>
              <w:t>-3,53</w:t>
            </w:r>
          </w:p>
        </w:tc>
        <w:tc>
          <w:tcPr>
            <w:tcW w:w="171" w:type="pct"/>
            <w:tcBorders>
              <w:top w:val="nil"/>
              <w:left w:val="nil"/>
              <w:bottom w:val="single" w:sz="4" w:space="0" w:color="auto"/>
              <w:right w:val="single" w:sz="4" w:space="0" w:color="auto"/>
            </w:tcBorders>
            <w:shd w:val="clear" w:color="auto" w:fill="auto"/>
            <w:vAlign w:val="center"/>
            <w:hideMark/>
          </w:tcPr>
          <w:p w14:paraId="300EE920" w14:textId="77777777" w:rsidR="000D1073" w:rsidRPr="000D1073" w:rsidRDefault="000D1073" w:rsidP="000D1073">
            <w:pPr>
              <w:jc w:val="center"/>
              <w:rPr>
                <w:color w:val="000000"/>
                <w:sz w:val="20"/>
                <w:szCs w:val="20"/>
              </w:rPr>
            </w:pPr>
            <w:r w:rsidRPr="000D1073">
              <w:rPr>
                <w:color w:val="000000"/>
                <w:sz w:val="20"/>
                <w:szCs w:val="20"/>
              </w:rPr>
              <w:t>-3,53</w:t>
            </w:r>
          </w:p>
        </w:tc>
        <w:tc>
          <w:tcPr>
            <w:tcW w:w="171" w:type="pct"/>
            <w:tcBorders>
              <w:top w:val="nil"/>
              <w:left w:val="nil"/>
              <w:bottom w:val="single" w:sz="4" w:space="0" w:color="auto"/>
              <w:right w:val="single" w:sz="4" w:space="0" w:color="auto"/>
            </w:tcBorders>
            <w:shd w:val="clear" w:color="auto" w:fill="auto"/>
            <w:vAlign w:val="center"/>
            <w:hideMark/>
          </w:tcPr>
          <w:p w14:paraId="47124A9D" w14:textId="77777777" w:rsidR="000D1073" w:rsidRPr="000D1073" w:rsidRDefault="000D1073" w:rsidP="000D1073">
            <w:pPr>
              <w:jc w:val="center"/>
              <w:rPr>
                <w:color w:val="000000"/>
                <w:sz w:val="20"/>
                <w:szCs w:val="20"/>
              </w:rPr>
            </w:pPr>
            <w:r w:rsidRPr="000D1073">
              <w:rPr>
                <w:color w:val="000000"/>
                <w:sz w:val="20"/>
                <w:szCs w:val="20"/>
              </w:rPr>
              <w:t>-3,53</w:t>
            </w:r>
          </w:p>
        </w:tc>
        <w:tc>
          <w:tcPr>
            <w:tcW w:w="171" w:type="pct"/>
            <w:tcBorders>
              <w:top w:val="nil"/>
              <w:left w:val="nil"/>
              <w:bottom w:val="single" w:sz="4" w:space="0" w:color="auto"/>
              <w:right w:val="single" w:sz="4" w:space="0" w:color="auto"/>
            </w:tcBorders>
            <w:shd w:val="clear" w:color="auto" w:fill="auto"/>
            <w:vAlign w:val="center"/>
            <w:hideMark/>
          </w:tcPr>
          <w:p w14:paraId="23C548A5" w14:textId="77777777" w:rsidR="000D1073" w:rsidRPr="000D1073" w:rsidRDefault="000D1073" w:rsidP="000D1073">
            <w:pPr>
              <w:jc w:val="center"/>
              <w:rPr>
                <w:color w:val="000000"/>
                <w:sz w:val="20"/>
                <w:szCs w:val="20"/>
              </w:rPr>
            </w:pPr>
            <w:r w:rsidRPr="000D1073">
              <w:rPr>
                <w:color w:val="000000"/>
                <w:sz w:val="20"/>
                <w:szCs w:val="20"/>
              </w:rPr>
              <w:t>-3,53</w:t>
            </w:r>
          </w:p>
        </w:tc>
        <w:tc>
          <w:tcPr>
            <w:tcW w:w="171" w:type="pct"/>
            <w:tcBorders>
              <w:top w:val="nil"/>
              <w:left w:val="nil"/>
              <w:bottom w:val="single" w:sz="4" w:space="0" w:color="auto"/>
              <w:right w:val="single" w:sz="4" w:space="0" w:color="auto"/>
            </w:tcBorders>
            <w:shd w:val="clear" w:color="auto" w:fill="auto"/>
            <w:vAlign w:val="center"/>
            <w:hideMark/>
          </w:tcPr>
          <w:p w14:paraId="6280B316" w14:textId="77777777" w:rsidR="000D1073" w:rsidRPr="000D1073" w:rsidRDefault="000D1073" w:rsidP="000D1073">
            <w:pPr>
              <w:jc w:val="center"/>
              <w:rPr>
                <w:color w:val="000000"/>
                <w:sz w:val="20"/>
                <w:szCs w:val="20"/>
              </w:rPr>
            </w:pPr>
            <w:r w:rsidRPr="000D1073">
              <w:rPr>
                <w:color w:val="000000"/>
                <w:sz w:val="20"/>
                <w:szCs w:val="20"/>
              </w:rPr>
              <w:t>-3,53</w:t>
            </w:r>
          </w:p>
        </w:tc>
        <w:tc>
          <w:tcPr>
            <w:tcW w:w="179" w:type="pct"/>
            <w:tcBorders>
              <w:top w:val="nil"/>
              <w:left w:val="nil"/>
              <w:bottom w:val="single" w:sz="4" w:space="0" w:color="auto"/>
              <w:right w:val="single" w:sz="4" w:space="0" w:color="auto"/>
            </w:tcBorders>
            <w:shd w:val="clear" w:color="auto" w:fill="auto"/>
            <w:vAlign w:val="center"/>
            <w:hideMark/>
          </w:tcPr>
          <w:p w14:paraId="7E634854" w14:textId="77777777" w:rsidR="000D1073" w:rsidRPr="000D1073" w:rsidRDefault="000D1073" w:rsidP="000D1073">
            <w:pPr>
              <w:jc w:val="center"/>
              <w:rPr>
                <w:color w:val="000000"/>
                <w:sz w:val="20"/>
                <w:szCs w:val="20"/>
              </w:rPr>
            </w:pPr>
            <w:r w:rsidRPr="000D1073">
              <w:rPr>
                <w:color w:val="000000"/>
                <w:sz w:val="20"/>
                <w:szCs w:val="20"/>
              </w:rPr>
              <w:t>-3,53</w:t>
            </w:r>
          </w:p>
        </w:tc>
        <w:tc>
          <w:tcPr>
            <w:tcW w:w="179" w:type="pct"/>
            <w:tcBorders>
              <w:top w:val="nil"/>
              <w:left w:val="nil"/>
              <w:bottom w:val="single" w:sz="4" w:space="0" w:color="auto"/>
              <w:right w:val="single" w:sz="4" w:space="0" w:color="auto"/>
            </w:tcBorders>
            <w:shd w:val="clear" w:color="auto" w:fill="auto"/>
            <w:vAlign w:val="center"/>
            <w:hideMark/>
          </w:tcPr>
          <w:p w14:paraId="41DAA997" w14:textId="77777777" w:rsidR="000D1073" w:rsidRPr="000D1073" w:rsidRDefault="000D1073" w:rsidP="000D1073">
            <w:pPr>
              <w:jc w:val="center"/>
              <w:rPr>
                <w:color w:val="000000"/>
                <w:sz w:val="20"/>
                <w:szCs w:val="20"/>
              </w:rPr>
            </w:pPr>
            <w:r w:rsidRPr="000D1073">
              <w:rPr>
                <w:color w:val="000000"/>
                <w:sz w:val="20"/>
                <w:szCs w:val="20"/>
              </w:rPr>
              <w:t>-3,53</w:t>
            </w:r>
          </w:p>
        </w:tc>
        <w:tc>
          <w:tcPr>
            <w:tcW w:w="179" w:type="pct"/>
            <w:tcBorders>
              <w:top w:val="nil"/>
              <w:left w:val="nil"/>
              <w:bottom w:val="single" w:sz="4" w:space="0" w:color="auto"/>
              <w:right w:val="single" w:sz="4" w:space="0" w:color="auto"/>
            </w:tcBorders>
            <w:shd w:val="clear" w:color="auto" w:fill="auto"/>
            <w:vAlign w:val="center"/>
            <w:hideMark/>
          </w:tcPr>
          <w:p w14:paraId="7CA8CF0F" w14:textId="77777777" w:rsidR="000D1073" w:rsidRPr="000D1073" w:rsidRDefault="000D1073" w:rsidP="000D1073">
            <w:pPr>
              <w:jc w:val="center"/>
              <w:rPr>
                <w:color w:val="000000"/>
                <w:sz w:val="20"/>
                <w:szCs w:val="20"/>
              </w:rPr>
            </w:pPr>
            <w:r w:rsidRPr="000D1073">
              <w:rPr>
                <w:color w:val="000000"/>
                <w:sz w:val="20"/>
                <w:szCs w:val="20"/>
              </w:rPr>
              <w:t>-3,53</w:t>
            </w:r>
          </w:p>
        </w:tc>
        <w:tc>
          <w:tcPr>
            <w:tcW w:w="179" w:type="pct"/>
            <w:tcBorders>
              <w:top w:val="nil"/>
              <w:left w:val="nil"/>
              <w:bottom w:val="single" w:sz="4" w:space="0" w:color="auto"/>
              <w:right w:val="single" w:sz="4" w:space="0" w:color="auto"/>
            </w:tcBorders>
            <w:shd w:val="clear" w:color="auto" w:fill="auto"/>
            <w:vAlign w:val="center"/>
            <w:hideMark/>
          </w:tcPr>
          <w:p w14:paraId="731C5E0B" w14:textId="77777777" w:rsidR="000D1073" w:rsidRPr="000D1073" w:rsidRDefault="000D1073" w:rsidP="000D1073">
            <w:pPr>
              <w:jc w:val="center"/>
              <w:rPr>
                <w:color w:val="000000"/>
                <w:sz w:val="20"/>
                <w:szCs w:val="20"/>
              </w:rPr>
            </w:pPr>
            <w:r w:rsidRPr="000D1073">
              <w:rPr>
                <w:color w:val="000000"/>
                <w:sz w:val="20"/>
                <w:szCs w:val="20"/>
              </w:rPr>
              <w:t>-3,53</w:t>
            </w:r>
          </w:p>
        </w:tc>
        <w:tc>
          <w:tcPr>
            <w:tcW w:w="179" w:type="pct"/>
            <w:tcBorders>
              <w:top w:val="nil"/>
              <w:left w:val="nil"/>
              <w:bottom w:val="single" w:sz="4" w:space="0" w:color="auto"/>
              <w:right w:val="single" w:sz="4" w:space="0" w:color="auto"/>
            </w:tcBorders>
            <w:shd w:val="clear" w:color="auto" w:fill="auto"/>
            <w:vAlign w:val="center"/>
            <w:hideMark/>
          </w:tcPr>
          <w:p w14:paraId="2250C5E8" w14:textId="77777777" w:rsidR="000D1073" w:rsidRPr="000D1073" w:rsidRDefault="000D1073" w:rsidP="000D1073">
            <w:pPr>
              <w:jc w:val="center"/>
              <w:rPr>
                <w:color w:val="000000"/>
                <w:sz w:val="20"/>
                <w:szCs w:val="20"/>
              </w:rPr>
            </w:pPr>
            <w:r w:rsidRPr="000D1073">
              <w:rPr>
                <w:color w:val="000000"/>
                <w:sz w:val="20"/>
                <w:szCs w:val="20"/>
              </w:rPr>
              <w:t>-3,53</w:t>
            </w:r>
          </w:p>
        </w:tc>
        <w:tc>
          <w:tcPr>
            <w:tcW w:w="179" w:type="pct"/>
            <w:tcBorders>
              <w:top w:val="nil"/>
              <w:left w:val="nil"/>
              <w:bottom w:val="single" w:sz="4" w:space="0" w:color="auto"/>
              <w:right w:val="single" w:sz="4" w:space="0" w:color="auto"/>
            </w:tcBorders>
            <w:shd w:val="clear" w:color="auto" w:fill="auto"/>
            <w:vAlign w:val="center"/>
            <w:hideMark/>
          </w:tcPr>
          <w:p w14:paraId="0FC51D24" w14:textId="77777777" w:rsidR="000D1073" w:rsidRPr="000D1073" w:rsidRDefault="000D1073" w:rsidP="000D1073">
            <w:pPr>
              <w:jc w:val="center"/>
              <w:rPr>
                <w:color w:val="000000"/>
                <w:sz w:val="20"/>
                <w:szCs w:val="20"/>
              </w:rPr>
            </w:pPr>
            <w:r w:rsidRPr="000D1073">
              <w:rPr>
                <w:color w:val="000000"/>
                <w:sz w:val="20"/>
                <w:szCs w:val="20"/>
              </w:rPr>
              <w:t>-3,53</w:t>
            </w:r>
          </w:p>
        </w:tc>
      </w:tr>
      <w:tr w:rsidR="000D1073" w:rsidRPr="000D1073" w14:paraId="7E1FA968"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2C8E2975" w14:textId="77777777" w:rsidR="000D1073" w:rsidRPr="000D1073" w:rsidRDefault="000D1073" w:rsidP="000D1073">
            <w:pPr>
              <w:jc w:val="center"/>
              <w:rPr>
                <w:color w:val="000000"/>
                <w:sz w:val="20"/>
                <w:szCs w:val="20"/>
              </w:rPr>
            </w:pPr>
            <w:r w:rsidRPr="000D1073">
              <w:rPr>
                <w:color w:val="000000"/>
                <w:sz w:val="20"/>
                <w:szCs w:val="20"/>
              </w:rPr>
              <w:t>Микрорайон 11А</w:t>
            </w:r>
          </w:p>
        </w:tc>
        <w:tc>
          <w:tcPr>
            <w:tcW w:w="144" w:type="pct"/>
            <w:tcBorders>
              <w:top w:val="nil"/>
              <w:left w:val="nil"/>
              <w:bottom w:val="single" w:sz="4" w:space="0" w:color="auto"/>
              <w:right w:val="single" w:sz="4" w:space="0" w:color="auto"/>
            </w:tcBorders>
            <w:shd w:val="clear" w:color="auto" w:fill="auto"/>
            <w:vAlign w:val="center"/>
            <w:hideMark/>
          </w:tcPr>
          <w:p w14:paraId="64D92E8A" w14:textId="77777777" w:rsidR="000D1073" w:rsidRPr="000D1073" w:rsidRDefault="000D1073" w:rsidP="000D1073">
            <w:pPr>
              <w:jc w:val="center"/>
              <w:rPr>
                <w:color w:val="000000"/>
                <w:sz w:val="20"/>
                <w:szCs w:val="20"/>
              </w:rPr>
            </w:pPr>
            <w:r w:rsidRPr="000D1073">
              <w:rPr>
                <w:color w:val="000000"/>
                <w:sz w:val="20"/>
                <w:szCs w:val="20"/>
              </w:rPr>
              <w:t>0,98</w:t>
            </w:r>
          </w:p>
        </w:tc>
        <w:tc>
          <w:tcPr>
            <w:tcW w:w="171" w:type="pct"/>
            <w:tcBorders>
              <w:top w:val="nil"/>
              <w:left w:val="nil"/>
              <w:bottom w:val="single" w:sz="4" w:space="0" w:color="auto"/>
              <w:right w:val="single" w:sz="4" w:space="0" w:color="auto"/>
            </w:tcBorders>
            <w:shd w:val="clear" w:color="auto" w:fill="auto"/>
            <w:vAlign w:val="center"/>
            <w:hideMark/>
          </w:tcPr>
          <w:p w14:paraId="7ADB5772" w14:textId="77777777" w:rsidR="000D1073" w:rsidRPr="000D1073" w:rsidRDefault="000D1073" w:rsidP="000D1073">
            <w:pPr>
              <w:jc w:val="center"/>
              <w:rPr>
                <w:color w:val="000000"/>
                <w:sz w:val="20"/>
                <w:szCs w:val="20"/>
              </w:rPr>
            </w:pPr>
            <w:r w:rsidRPr="000D1073">
              <w:rPr>
                <w:color w:val="000000"/>
                <w:sz w:val="20"/>
                <w:szCs w:val="20"/>
              </w:rPr>
              <w:t>-4,96</w:t>
            </w:r>
          </w:p>
        </w:tc>
        <w:tc>
          <w:tcPr>
            <w:tcW w:w="171" w:type="pct"/>
            <w:tcBorders>
              <w:top w:val="nil"/>
              <w:left w:val="nil"/>
              <w:bottom w:val="single" w:sz="4" w:space="0" w:color="auto"/>
              <w:right w:val="single" w:sz="4" w:space="0" w:color="auto"/>
            </w:tcBorders>
            <w:shd w:val="clear" w:color="auto" w:fill="auto"/>
            <w:vAlign w:val="center"/>
            <w:hideMark/>
          </w:tcPr>
          <w:p w14:paraId="4BB69F28" w14:textId="77777777" w:rsidR="000D1073" w:rsidRPr="000D1073" w:rsidRDefault="000D1073" w:rsidP="000D1073">
            <w:pPr>
              <w:jc w:val="center"/>
              <w:rPr>
                <w:color w:val="000000"/>
                <w:sz w:val="20"/>
                <w:szCs w:val="20"/>
              </w:rPr>
            </w:pPr>
            <w:r w:rsidRPr="000D1073">
              <w:rPr>
                <w:color w:val="000000"/>
                <w:sz w:val="20"/>
                <w:szCs w:val="20"/>
              </w:rPr>
              <w:t>-11,40</w:t>
            </w:r>
          </w:p>
        </w:tc>
        <w:tc>
          <w:tcPr>
            <w:tcW w:w="156" w:type="pct"/>
            <w:tcBorders>
              <w:top w:val="nil"/>
              <w:left w:val="nil"/>
              <w:bottom w:val="single" w:sz="4" w:space="0" w:color="auto"/>
              <w:right w:val="single" w:sz="4" w:space="0" w:color="auto"/>
            </w:tcBorders>
            <w:shd w:val="clear" w:color="auto" w:fill="auto"/>
            <w:vAlign w:val="center"/>
            <w:hideMark/>
          </w:tcPr>
          <w:p w14:paraId="3804AD5B" w14:textId="77777777" w:rsidR="000D1073" w:rsidRPr="000D1073" w:rsidRDefault="000D1073" w:rsidP="000D1073">
            <w:pPr>
              <w:jc w:val="center"/>
              <w:rPr>
                <w:color w:val="000000"/>
                <w:sz w:val="20"/>
                <w:szCs w:val="20"/>
              </w:rPr>
            </w:pPr>
            <w:r w:rsidRPr="000D1073">
              <w:rPr>
                <w:color w:val="000000"/>
                <w:sz w:val="20"/>
                <w:szCs w:val="20"/>
              </w:rPr>
              <w:t>16,37</w:t>
            </w:r>
          </w:p>
        </w:tc>
        <w:tc>
          <w:tcPr>
            <w:tcW w:w="171" w:type="pct"/>
            <w:tcBorders>
              <w:top w:val="nil"/>
              <w:left w:val="nil"/>
              <w:bottom w:val="single" w:sz="4" w:space="0" w:color="auto"/>
              <w:right w:val="single" w:sz="4" w:space="0" w:color="auto"/>
            </w:tcBorders>
            <w:shd w:val="clear" w:color="auto" w:fill="auto"/>
            <w:vAlign w:val="center"/>
            <w:hideMark/>
          </w:tcPr>
          <w:p w14:paraId="267B3E26" w14:textId="77777777" w:rsidR="000D1073" w:rsidRPr="000D1073" w:rsidRDefault="000D1073" w:rsidP="000D1073">
            <w:pPr>
              <w:jc w:val="center"/>
              <w:rPr>
                <w:color w:val="000000"/>
                <w:sz w:val="20"/>
                <w:szCs w:val="20"/>
              </w:rPr>
            </w:pPr>
            <w:r w:rsidRPr="000D1073">
              <w:rPr>
                <w:color w:val="000000"/>
                <w:sz w:val="20"/>
                <w:szCs w:val="20"/>
              </w:rPr>
              <w:t>-8,60</w:t>
            </w:r>
          </w:p>
        </w:tc>
        <w:tc>
          <w:tcPr>
            <w:tcW w:w="171" w:type="pct"/>
            <w:tcBorders>
              <w:top w:val="nil"/>
              <w:left w:val="nil"/>
              <w:bottom w:val="single" w:sz="4" w:space="0" w:color="auto"/>
              <w:right w:val="single" w:sz="4" w:space="0" w:color="auto"/>
            </w:tcBorders>
            <w:shd w:val="clear" w:color="auto" w:fill="auto"/>
            <w:vAlign w:val="center"/>
            <w:hideMark/>
          </w:tcPr>
          <w:p w14:paraId="610BF339" w14:textId="77777777" w:rsidR="000D1073" w:rsidRPr="000D1073" w:rsidRDefault="000D1073" w:rsidP="000D1073">
            <w:pPr>
              <w:jc w:val="center"/>
              <w:rPr>
                <w:color w:val="000000"/>
                <w:sz w:val="20"/>
                <w:szCs w:val="20"/>
              </w:rPr>
            </w:pPr>
            <w:r w:rsidRPr="000D1073">
              <w:rPr>
                <w:color w:val="000000"/>
                <w:sz w:val="20"/>
                <w:szCs w:val="20"/>
              </w:rPr>
              <w:t>-8,60</w:t>
            </w:r>
          </w:p>
        </w:tc>
        <w:tc>
          <w:tcPr>
            <w:tcW w:w="171" w:type="pct"/>
            <w:tcBorders>
              <w:top w:val="nil"/>
              <w:left w:val="nil"/>
              <w:bottom w:val="single" w:sz="4" w:space="0" w:color="auto"/>
              <w:right w:val="single" w:sz="4" w:space="0" w:color="auto"/>
            </w:tcBorders>
            <w:shd w:val="clear" w:color="auto" w:fill="auto"/>
            <w:vAlign w:val="center"/>
            <w:hideMark/>
          </w:tcPr>
          <w:p w14:paraId="227EAD1F" w14:textId="77777777" w:rsidR="000D1073" w:rsidRPr="000D1073" w:rsidRDefault="000D1073" w:rsidP="000D1073">
            <w:pPr>
              <w:jc w:val="center"/>
              <w:rPr>
                <w:color w:val="000000"/>
                <w:sz w:val="20"/>
                <w:szCs w:val="20"/>
              </w:rPr>
            </w:pPr>
            <w:r w:rsidRPr="000D1073">
              <w:rPr>
                <w:color w:val="000000"/>
                <w:sz w:val="20"/>
                <w:szCs w:val="20"/>
              </w:rPr>
              <w:t>-8,60</w:t>
            </w:r>
          </w:p>
        </w:tc>
        <w:tc>
          <w:tcPr>
            <w:tcW w:w="171" w:type="pct"/>
            <w:tcBorders>
              <w:top w:val="nil"/>
              <w:left w:val="nil"/>
              <w:bottom w:val="single" w:sz="4" w:space="0" w:color="auto"/>
              <w:right w:val="single" w:sz="4" w:space="0" w:color="auto"/>
            </w:tcBorders>
            <w:shd w:val="clear" w:color="auto" w:fill="auto"/>
            <w:vAlign w:val="center"/>
            <w:hideMark/>
          </w:tcPr>
          <w:p w14:paraId="70C448D0" w14:textId="77777777" w:rsidR="000D1073" w:rsidRPr="000D1073" w:rsidRDefault="000D1073" w:rsidP="000D1073">
            <w:pPr>
              <w:jc w:val="center"/>
              <w:rPr>
                <w:color w:val="000000"/>
                <w:sz w:val="20"/>
                <w:szCs w:val="20"/>
              </w:rPr>
            </w:pPr>
            <w:r w:rsidRPr="000D1073">
              <w:rPr>
                <w:color w:val="000000"/>
                <w:sz w:val="20"/>
                <w:szCs w:val="20"/>
              </w:rPr>
              <w:t>-8,60</w:t>
            </w:r>
          </w:p>
        </w:tc>
        <w:tc>
          <w:tcPr>
            <w:tcW w:w="171" w:type="pct"/>
            <w:tcBorders>
              <w:top w:val="nil"/>
              <w:left w:val="nil"/>
              <w:bottom w:val="single" w:sz="4" w:space="0" w:color="auto"/>
              <w:right w:val="single" w:sz="4" w:space="0" w:color="auto"/>
            </w:tcBorders>
            <w:shd w:val="clear" w:color="auto" w:fill="auto"/>
            <w:vAlign w:val="center"/>
            <w:hideMark/>
          </w:tcPr>
          <w:p w14:paraId="352A4980" w14:textId="77777777" w:rsidR="000D1073" w:rsidRPr="000D1073" w:rsidRDefault="000D1073" w:rsidP="000D1073">
            <w:pPr>
              <w:jc w:val="center"/>
              <w:rPr>
                <w:color w:val="000000"/>
                <w:sz w:val="20"/>
                <w:szCs w:val="20"/>
              </w:rPr>
            </w:pPr>
            <w:r w:rsidRPr="000D1073">
              <w:rPr>
                <w:color w:val="000000"/>
                <w:sz w:val="20"/>
                <w:szCs w:val="20"/>
              </w:rPr>
              <w:t>-8,60</w:t>
            </w:r>
          </w:p>
        </w:tc>
        <w:tc>
          <w:tcPr>
            <w:tcW w:w="171" w:type="pct"/>
            <w:tcBorders>
              <w:top w:val="nil"/>
              <w:left w:val="nil"/>
              <w:bottom w:val="single" w:sz="4" w:space="0" w:color="auto"/>
              <w:right w:val="single" w:sz="4" w:space="0" w:color="auto"/>
            </w:tcBorders>
            <w:shd w:val="clear" w:color="auto" w:fill="auto"/>
            <w:vAlign w:val="center"/>
            <w:hideMark/>
          </w:tcPr>
          <w:p w14:paraId="325289BE" w14:textId="77777777" w:rsidR="000D1073" w:rsidRPr="000D1073" w:rsidRDefault="000D1073" w:rsidP="000D1073">
            <w:pPr>
              <w:jc w:val="center"/>
              <w:rPr>
                <w:color w:val="000000"/>
                <w:sz w:val="20"/>
                <w:szCs w:val="20"/>
              </w:rPr>
            </w:pPr>
            <w:r w:rsidRPr="000D1073">
              <w:rPr>
                <w:color w:val="000000"/>
                <w:sz w:val="20"/>
                <w:szCs w:val="20"/>
              </w:rPr>
              <w:t>-8,60</w:t>
            </w:r>
          </w:p>
        </w:tc>
        <w:tc>
          <w:tcPr>
            <w:tcW w:w="171" w:type="pct"/>
            <w:tcBorders>
              <w:top w:val="nil"/>
              <w:left w:val="nil"/>
              <w:bottom w:val="single" w:sz="4" w:space="0" w:color="auto"/>
              <w:right w:val="single" w:sz="4" w:space="0" w:color="auto"/>
            </w:tcBorders>
            <w:shd w:val="clear" w:color="auto" w:fill="auto"/>
            <w:vAlign w:val="center"/>
            <w:hideMark/>
          </w:tcPr>
          <w:p w14:paraId="237B1A7D" w14:textId="77777777" w:rsidR="000D1073" w:rsidRPr="000D1073" w:rsidRDefault="000D1073" w:rsidP="000D1073">
            <w:pPr>
              <w:jc w:val="center"/>
              <w:rPr>
                <w:color w:val="000000"/>
                <w:sz w:val="20"/>
                <w:szCs w:val="20"/>
              </w:rPr>
            </w:pPr>
            <w:r w:rsidRPr="000D1073">
              <w:rPr>
                <w:color w:val="000000"/>
                <w:sz w:val="20"/>
                <w:szCs w:val="20"/>
              </w:rPr>
              <w:t>-8,60</w:t>
            </w:r>
          </w:p>
        </w:tc>
        <w:tc>
          <w:tcPr>
            <w:tcW w:w="171" w:type="pct"/>
            <w:tcBorders>
              <w:top w:val="nil"/>
              <w:left w:val="nil"/>
              <w:bottom w:val="single" w:sz="4" w:space="0" w:color="auto"/>
              <w:right w:val="single" w:sz="4" w:space="0" w:color="auto"/>
            </w:tcBorders>
            <w:shd w:val="clear" w:color="auto" w:fill="auto"/>
            <w:vAlign w:val="center"/>
            <w:hideMark/>
          </w:tcPr>
          <w:p w14:paraId="44B3E66E" w14:textId="77777777" w:rsidR="000D1073" w:rsidRPr="000D1073" w:rsidRDefault="000D1073" w:rsidP="000D1073">
            <w:pPr>
              <w:jc w:val="center"/>
              <w:rPr>
                <w:color w:val="000000"/>
                <w:sz w:val="20"/>
                <w:szCs w:val="20"/>
              </w:rPr>
            </w:pPr>
            <w:r w:rsidRPr="000D1073">
              <w:rPr>
                <w:color w:val="000000"/>
                <w:sz w:val="20"/>
                <w:szCs w:val="20"/>
              </w:rPr>
              <w:t>-8,60</w:t>
            </w:r>
          </w:p>
        </w:tc>
        <w:tc>
          <w:tcPr>
            <w:tcW w:w="179" w:type="pct"/>
            <w:tcBorders>
              <w:top w:val="nil"/>
              <w:left w:val="nil"/>
              <w:bottom w:val="single" w:sz="4" w:space="0" w:color="auto"/>
              <w:right w:val="single" w:sz="4" w:space="0" w:color="auto"/>
            </w:tcBorders>
            <w:shd w:val="clear" w:color="auto" w:fill="auto"/>
            <w:vAlign w:val="center"/>
            <w:hideMark/>
          </w:tcPr>
          <w:p w14:paraId="449BEC91" w14:textId="77777777" w:rsidR="000D1073" w:rsidRPr="000D1073" w:rsidRDefault="000D1073" w:rsidP="000D1073">
            <w:pPr>
              <w:jc w:val="center"/>
              <w:rPr>
                <w:color w:val="000000"/>
                <w:sz w:val="20"/>
                <w:szCs w:val="20"/>
              </w:rPr>
            </w:pPr>
            <w:r w:rsidRPr="000D1073">
              <w:rPr>
                <w:color w:val="000000"/>
                <w:sz w:val="20"/>
                <w:szCs w:val="20"/>
              </w:rPr>
              <w:t>-8,60</w:t>
            </w:r>
          </w:p>
        </w:tc>
        <w:tc>
          <w:tcPr>
            <w:tcW w:w="179" w:type="pct"/>
            <w:tcBorders>
              <w:top w:val="nil"/>
              <w:left w:val="nil"/>
              <w:bottom w:val="single" w:sz="4" w:space="0" w:color="auto"/>
              <w:right w:val="single" w:sz="4" w:space="0" w:color="auto"/>
            </w:tcBorders>
            <w:shd w:val="clear" w:color="auto" w:fill="auto"/>
            <w:vAlign w:val="center"/>
            <w:hideMark/>
          </w:tcPr>
          <w:p w14:paraId="2CCF5204" w14:textId="77777777" w:rsidR="000D1073" w:rsidRPr="000D1073" w:rsidRDefault="000D1073" w:rsidP="000D1073">
            <w:pPr>
              <w:jc w:val="center"/>
              <w:rPr>
                <w:color w:val="000000"/>
                <w:sz w:val="20"/>
                <w:szCs w:val="20"/>
              </w:rPr>
            </w:pPr>
            <w:r w:rsidRPr="000D1073">
              <w:rPr>
                <w:color w:val="000000"/>
                <w:sz w:val="20"/>
                <w:szCs w:val="20"/>
              </w:rPr>
              <w:t>-8,60</w:t>
            </w:r>
          </w:p>
        </w:tc>
        <w:tc>
          <w:tcPr>
            <w:tcW w:w="179" w:type="pct"/>
            <w:tcBorders>
              <w:top w:val="nil"/>
              <w:left w:val="nil"/>
              <w:bottom w:val="single" w:sz="4" w:space="0" w:color="auto"/>
              <w:right w:val="single" w:sz="4" w:space="0" w:color="auto"/>
            </w:tcBorders>
            <w:shd w:val="clear" w:color="auto" w:fill="auto"/>
            <w:vAlign w:val="center"/>
            <w:hideMark/>
          </w:tcPr>
          <w:p w14:paraId="288A270A" w14:textId="77777777" w:rsidR="000D1073" w:rsidRPr="000D1073" w:rsidRDefault="000D1073" w:rsidP="000D1073">
            <w:pPr>
              <w:jc w:val="center"/>
              <w:rPr>
                <w:color w:val="000000"/>
                <w:sz w:val="20"/>
                <w:szCs w:val="20"/>
              </w:rPr>
            </w:pPr>
            <w:r w:rsidRPr="000D1073">
              <w:rPr>
                <w:color w:val="000000"/>
                <w:sz w:val="20"/>
                <w:szCs w:val="20"/>
              </w:rPr>
              <w:t>-8,60</w:t>
            </w:r>
          </w:p>
        </w:tc>
        <w:tc>
          <w:tcPr>
            <w:tcW w:w="179" w:type="pct"/>
            <w:tcBorders>
              <w:top w:val="nil"/>
              <w:left w:val="nil"/>
              <w:bottom w:val="single" w:sz="4" w:space="0" w:color="auto"/>
              <w:right w:val="single" w:sz="4" w:space="0" w:color="auto"/>
            </w:tcBorders>
            <w:shd w:val="clear" w:color="auto" w:fill="auto"/>
            <w:vAlign w:val="center"/>
            <w:hideMark/>
          </w:tcPr>
          <w:p w14:paraId="57087E54" w14:textId="77777777" w:rsidR="000D1073" w:rsidRPr="000D1073" w:rsidRDefault="000D1073" w:rsidP="000D1073">
            <w:pPr>
              <w:jc w:val="center"/>
              <w:rPr>
                <w:color w:val="000000"/>
                <w:sz w:val="20"/>
                <w:szCs w:val="20"/>
              </w:rPr>
            </w:pPr>
            <w:r w:rsidRPr="000D1073">
              <w:rPr>
                <w:color w:val="000000"/>
                <w:sz w:val="20"/>
                <w:szCs w:val="20"/>
              </w:rPr>
              <w:t>-8,60</w:t>
            </w:r>
          </w:p>
        </w:tc>
        <w:tc>
          <w:tcPr>
            <w:tcW w:w="179" w:type="pct"/>
            <w:tcBorders>
              <w:top w:val="nil"/>
              <w:left w:val="nil"/>
              <w:bottom w:val="single" w:sz="4" w:space="0" w:color="auto"/>
              <w:right w:val="single" w:sz="4" w:space="0" w:color="auto"/>
            </w:tcBorders>
            <w:shd w:val="clear" w:color="auto" w:fill="auto"/>
            <w:vAlign w:val="center"/>
            <w:hideMark/>
          </w:tcPr>
          <w:p w14:paraId="7BE3323B" w14:textId="77777777" w:rsidR="000D1073" w:rsidRPr="000D1073" w:rsidRDefault="000D1073" w:rsidP="000D1073">
            <w:pPr>
              <w:jc w:val="center"/>
              <w:rPr>
                <w:color w:val="000000"/>
                <w:sz w:val="20"/>
                <w:szCs w:val="20"/>
              </w:rPr>
            </w:pPr>
            <w:r w:rsidRPr="000D1073">
              <w:rPr>
                <w:color w:val="000000"/>
                <w:sz w:val="20"/>
                <w:szCs w:val="20"/>
              </w:rPr>
              <w:t>-8,60</w:t>
            </w:r>
          </w:p>
        </w:tc>
        <w:tc>
          <w:tcPr>
            <w:tcW w:w="179" w:type="pct"/>
            <w:tcBorders>
              <w:top w:val="nil"/>
              <w:left w:val="nil"/>
              <w:bottom w:val="single" w:sz="4" w:space="0" w:color="auto"/>
              <w:right w:val="single" w:sz="4" w:space="0" w:color="auto"/>
            </w:tcBorders>
            <w:shd w:val="clear" w:color="auto" w:fill="auto"/>
            <w:vAlign w:val="center"/>
            <w:hideMark/>
          </w:tcPr>
          <w:p w14:paraId="560AF9D8" w14:textId="77777777" w:rsidR="000D1073" w:rsidRPr="000D1073" w:rsidRDefault="000D1073" w:rsidP="000D1073">
            <w:pPr>
              <w:jc w:val="center"/>
              <w:rPr>
                <w:color w:val="000000"/>
                <w:sz w:val="20"/>
                <w:szCs w:val="20"/>
              </w:rPr>
            </w:pPr>
            <w:r w:rsidRPr="000D1073">
              <w:rPr>
                <w:color w:val="000000"/>
                <w:sz w:val="20"/>
                <w:szCs w:val="20"/>
              </w:rPr>
              <w:t>-8,60</w:t>
            </w:r>
          </w:p>
        </w:tc>
      </w:tr>
      <w:tr w:rsidR="000D1073" w:rsidRPr="000D1073" w14:paraId="533452B0"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1FB30819" w14:textId="77777777" w:rsidR="000D1073" w:rsidRPr="000D1073" w:rsidRDefault="000D1073" w:rsidP="000D1073">
            <w:pPr>
              <w:jc w:val="center"/>
              <w:rPr>
                <w:color w:val="000000"/>
                <w:sz w:val="20"/>
                <w:szCs w:val="20"/>
              </w:rPr>
            </w:pPr>
            <w:r w:rsidRPr="000D1073">
              <w:rPr>
                <w:color w:val="000000"/>
                <w:sz w:val="20"/>
                <w:szCs w:val="20"/>
              </w:rPr>
              <w:t>Микрорайон 13А.</w:t>
            </w:r>
          </w:p>
        </w:tc>
        <w:tc>
          <w:tcPr>
            <w:tcW w:w="144" w:type="pct"/>
            <w:tcBorders>
              <w:top w:val="nil"/>
              <w:left w:val="nil"/>
              <w:bottom w:val="single" w:sz="4" w:space="0" w:color="auto"/>
              <w:right w:val="single" w:sz="4" w:space="0" w:color="auto"/>
            </w:tcBorders>
            <w:shd w:val="clear" w:color="auto" w:fill="auto"/>
            <w:vAlign w:val="center"/>
            <w:hideMark/>
          </w:tcPr>
          <w:p w14:paraId="324A70BD" w14:textId="77777777" w:rsidR="000D1073" w:rsidRPr="000D1073" w:rsidRDefault="000D1073" w:rsidP="000D1073">
            <w:pPr>
              <w:jc w:val="center"/>
              <w:rPr>
                <w:color w:val="000000"/>
                <w:sz w:val="20"/>
                <w:szCs w:val="20"/>
              </w:rPr>
            </w:pPr>
            <w:r w:rsidRPr="000D1073">
              <w:rPr>
                <w:color w:val="000000"/>
                <w:sz w:val="20"/>
                <w:szCs w:val="20"/>
              </w:rPr>
              <w:t>0,30</w:t>
            </w:r>
          </w:p>
        </w:tc>
        <w:tc>
          <w:tcPr>
            <w:tcW w:w="171" w:type="pct"/>
            <w:tcBorders>
              <w:top w:val="nil"/>
              <w:left w:val="nil"/>
              <w:bottom w:val="single" w:sz="4" w:space="0" w:color="auto"/>
              <w:right w:val="single" w:sz="4" w:space="0" w:color="auto"/>
            </w:tcBorders>
            <w:shd w:val="clear" w:color="auto" w:fill="auto"/>
            <w:vAlign w:val="center"/>
            <w:hideMark/>
          </w:tcPr>
          <w:p w14:paraId="6CD3CB57" w14:textId="77777777" w:rsidR="000D1073" w:rsidRPr="000D1073" w:rsidRDefault="000D1073" w:rsidP="000D1073">
            <w:pPr>
              <w:jc w:val="center"/>
              <w:rPr>
                <w:color w:val="000000"/>
                <w:sz w:val="20"/>
                <w:szCs w:val="20"/>
              </w:rPr>
            </w:pPr>
            <w:r w:rsidRPr="000D1073">
              <w:rPr>
                <w:color w:val="000000"/>
                <w:sz w:val="20"/>
                <w:szCs w:val="20"/>
              </w:rPr>
              <w:t>-1,50</w:t>
            </w:r>
          </w:p>
        </w:tc>
        <w:tc>
          <w:tcPr>
            <w:tcW w:w="171" w:type="pct"/>
            <w:tcBorders>
              <w:top w:val="nil"/>
              <w:left w:val="nil"/>
              <w:bottom w:val="single" w:sz="4" w:space="0" w:color="auto"/>
              <w:right w:val="single" w:sz="4" w:space="0" w:color="auto"/>
            </w:tcBorders>
            <w:shd w:val="clear" w:color="auto" w:fill="auto"/>
            <w:vAlign w:val="center"/>
            <w:hideMark/>
          </w:tcPr>
          <w:p w14:paraId="142CA9CA" w14:textId="77777777" w:rsidR="000D1073" w:rsidRPr="000D1073" w:rsidRDefault="000D1073" w:rsidP="000D1073">
            <w:pPr>
              <w:jc w:val="center"/>
              <w:rPr>
                <w:color w:val="000000"/>
                <w:sz w:val="20"/>
                <w:szCs w:val="20"/>
              </w:rPr>
            </w:pPr>
            <w:r w:rsidRPr="000D1073">
              <w:rPr>
                <w:color w:val="000000"/>
                <w:sz w:val="20"/>
                <w:szCs w:val="20"/>
              </w:rPr>
              <w:t>-3,46</w:t>
            </w:r>
          </w:p>
        </w:tc>
        <w:tc>
          <w:tcPr>
            <w:tcW w:w="156" w:type="pct"/>
            <w:tcBorders>
              <w:top w:val="nil"/>
              <w:left w:val="nil"/>
              <w:bottom w:val="single" w:sz="4" w:space="0" w:color="auto"/>
              <w:right w:val="single" w:sz="4" w:space="0" w:color="auto"/>
            </w:tcBorders>
            <w:shd w:val="clear" w:color="auto" w:fill="auto"/>
            <w:vAlign w:val="center"/>
            <w:hideMark/>
          </w:tcPr>
          <w:p w14:paraId="107A747D" w14:textId="77777777" w:rsidR="000D1073" w:rsidRPr="000D1073" w:rsidRDefault="000D1073" w:rsidP="000D1073">
            <w:pPr>
              <w:jc w:val="center"/>
              <w:rPr>
                <w:color w:val="000000"/>
                <w:sz w:val="20"/>
                <w:szCs w:val="20"/>
              </w:rPr>
            </w:pPr>
            <w:r w:rsidRPr="000D1073">
              <w:rPr>
                <w:color w:val="000000"/>
                <w:sz w:val="20"/>
                <w:szCs w:val="20"/>
              </w:rPr>
              <w:t>4,96</w:t>
            </w:r>
          </w:p>
        </w:tc>
        <w:tc>
          <w:tcPr>
            <w:tcW w:w="171" w:type="pct"/>
            <w:tcBorders>
              <w:top w:val="nil"/>
              <w:left w:val="nil"/>
              <w:bottom w:val="single" w:sz="4" w:space="0" w:color="auto"/>
              <w:right w:val="single" w:sz="4" w:space="0" w:color="auto"/>
            </w:tcBorders>
            <w:shd w:val="clear" w:color="auto" w:fill="auto"/>
            <w:vAlign w:val="center"/>
            <w:hideMark/>
          </w:tcPr>
          <w:p w14:paraId="44D3AB8A" w14:textId="77777777" w:rsidR="000D1073" w:rsidRPr="000D1073" w:rsidRDefault="000D1073" w:rsidP="000D1073">
            <w:pPr>
              <w:jc w:val="center"/>
              <w:rPr>
                <w:color w:val="000000"/>
                <w:sz w:val="20"/>
                <w:szCs w:val="20"/>
              </w:rPr>
            </w:pPr>
            <w:r w:rsidRPr="000D1073">
              <w:rPr>
                <w:color w:val="000000"/>
                <w:sz w:val="20"/>
                <w:szCs w:val="20"/>
              </w:rPr>
              <w:t>-2,61</w:t>
            </w:r>
          </w:p>
        </w:tc>
        <w:tc>
          <w:tcPr>
            <w:tcW w:w="171" w:type="pct"/>
            <w:tcBorders>
              <w:top w:val="nil"/>
              <w:left w:val="nil"/>
              <w:bottom w:val="single" w:sz="4" w:space="0" w:color="auto"/>
              <w:right w:val="single" w:sz="4" w:space="0" w:color="auto"/>
            </w:tcBorders>
            <w:shd w:val="clear" w:color="auto" w:fill="auto"/>
            <w:vAlign w:val="center"/>
            <w:hideMark/>
          </w:tcPr>
          <w:p w14:paraId="07689598" w14:textId="77777777" w:rsidR="000D1073" w:rsidRPr="000D1073" w:rsidRDefault="000D1073" w:rsidP="000D1073">
            <w:pPr>
              <w:jc w:val="center"/>
              <w:rPr>
                <w:color w:val="000000"/>
                <w:sz w:val="20"/>
                <w:szCs w:val="20"/>
              </w:rPr>
            </w:pPr>
            <w:r w:rsidRPr="000D1073">
              <w:rPr>
                <w:color w:val="000000"/>
                <w:sz w:val="20"/>
                <w:szCs w:val="20"/>
              </w:rPr>
              <w:t>-2,61</w:t>
            </w:r>
          </w:p>
        </w:tc>
        <w:tc>
          <w:tcPr>
            <w:tcW w:w="171" w:type="pct"/>
            <w:tcBorders>
              <w:top w:val="nil"/>
              <w:left w:val="nil"/>
              <w:bottom w:val="single" w:sz="4" w:space="0" w:color="auto"/>
              <w:right w:val="single" w:sz="4" w:space="0" w:color="auto"/>
            </w:tcBorders>
            <w:shd w:val="clear" w:color="auto" w:fill="auto"/>
            <w:vAlign w:val="center"/>
            <w:hideMark/>
          </w:tcPr>
          <w:p w14:paraId="523F8E22" w14:textId="77777777" w:rsidR="000D1073" w:rsidRPr="000D1073" w:rsidRDefault="000D1073" w:rsidP="000D1073">
            <w:pPr>
              <w:jc w:val="center"/>
              <w:rPr>
                <w:color w:val="000000"/>
                <w:sz w:val="20"/>
                <w:szCs w:val="20"/>
              </w:rPr>
            </w:pPr>
            <w:r w:rsidRPr="000D1073">
              <w:rPr>
                <w:color w:val="000000"/>
                <w:sz w:val="20"/>
                <w:szCs w:val="20"/>
              </w:rPr>
              <w:t>-2,61</w:t>
            </w:r>
          </w:p>
        </w:tc>
        <w:tc>
          <w:tcPr>
            <w:tcW w:w="171" w:type="pct"/>
            <w:tcBorders>
              <w:top w:val="nil"/>
              <w:left w:val="nil"/>
              <w:bottom w:val="single" w:sz="4" w:space="0" w:color="auto"/>
              <w:right w:val="single" w:sz="4" w:space="0" w:color="auto"/>
            </w:tcBorders>
            <w:shd w:val="clear" w:color="auto" w:fill="auto"/>
            <w:vAlign w:val="center"/>
            <w:hideMark/>
          </w:tcPr>
          <w:p w14:paraId="6B3C84BE" w14:textId="77777777" w:rsidR="000D1073" w:rsidRPr="000D1073" w:rsidRDefault="000D1073" w:rsidP="000D1073">
            <w:pPr>
              <w:jc w:val="center"/>
              <w:rPr>
                <w:color w:val="000000"/>
                <w:sz w:val="20"/>
                <w:szCs w:val="20"/>
              </w:rPr>
            </w:pPr>
            <w:r w:rsidRPr="000D1073">
              <w:rPr>
                <w:color w:val="000000"/>
                <w:sz w:val="20"/>
                <w:szCs w:val="20"/>
              </w:rPr>
              <w:t>-2,61</w:t>
            </w:r>
          </w:p>
        </w:tc>
        <w:tc>
          <w:tcPr>
            <w:tcW w:w="171" w:type="pct"/>
            <w:tcBorders>
              <w:top w:val="nil"/>
              <w:left w:val="nil"/>
              <w:bottom w:val="single" w:sz="4" w:space="0" w:color="auto"/>
              <w:right w:val="single" w:sz="4" w:space="0" w:color="auto"/>
            </w:tcBorders>
            <w:shd w:val="clear" w:color="auto" w:fill="auto"/>
            <w:vAlign w:val="center"/>
            <w:hideMark/>
          </w:tcPr>
          <w:p w14:paraId="0BBD576D" w14:textId="77777777" w:rsidR="000D1073" w:rsidRPr="000D1073" w:rsidRDefault="000D1073" w:rsidP="000D1073">
            <w:pPr>
              <w:jc w:val="center"/>
              <w:rPr>
                <w:color w:val="000000"/>
                <w:sz w:val="20"/>
                <w:szCs w:val="20"/>
              </w:rPr>
            </w:pPr>
            <w:r w:rsidRPr="000D1073">
              <w:rPr>
                <w:color w:val="000000"/>
                <w:sz w:val="20"/>
                <w:szCs w:val="20"/>
              </w:rPr>
              <w:t>-2,61</w:t>
            </w:r>
          </w:p>
        </w:tc>
        <w:tc>
          <w:tcPr>
            <w:tcW w:w="171" w:type="pct"/>
            <w:tcBorders>
              <w:top w:val="nil"/>
              <w:left w:val="nil"/>
              <w:bottom w:val="single" w:sz="4" w:space="0" w:color="auto"/>
              <w:right w:val="single" w:sz="4" w:space="0" w:color="auto"/>
            </w:tcBorders>
            <w:shd w:val="clear" w:color="auto" w:fill="auto"/>
            <w:vAlign w:val="center"/>
            <w:hideMark/>
          </w:tcPr>
          <w:p w14:paraId="79CFA15F" w14:textId="77777777" w:rsidR="000D1073" w:rsidRPr="000D1073" w:rsidRDefault="000D1073" w:rsidP="000D1073">
            <w:pPr>
              <w:jc w:val="center"/>
              <w:rPr>
                <w:color w:val="000000"/>
                <w:sz w:val="20"/>
                <w:szCs w:val="20"/>
              </w:rPr>
            </w:pPr>
            <w:r w:rsidRPr="000D1073">
              <w:rPr>
                <w:color w:val="000000"/>
                <w:sz w:val="20"/>
                <w:szCs w:val="20"/>
              </w:rPr>
              <w:t>-2,61</w:t>
            </w:r>
          </w:p>
        </w:tc>
        <w:tc>
          <w:tcPr>
            <w:tcW w:w="171" w:type="pct"/>
            <w:tcBorders>
              <w:top w:val="nil"/>
              <w:left w:val="nil"/>
              <w:bottom w:val="single" w:sz="4" w:space="0" w:color="auto"/>
              <w:right w:val="single" w:sz="4" w:space="0" w:color="auto"/>
            </w:tcBorders>
            <w:shd w:val="clear" w:color="auto" w:fill="auto"/>
            <w:vAlign w:val="center"/>
            <w:hideMark/>
          </w:tcPr>
          <w:p w14:paraId="2D6EC33B" w14:textId="77777777" w:rsidR="000D1073" w:rsidRPr="000D1073" w:rsidRDefault="000D1073" w:rsidP="000D1073">
            <w:pPr>
              <w:jc w:val="center"/>
              <w:rPr>
                <w:color w:val="000000"/>
                <w:sz w:val="20"/>
                <w:szCs w:val="20"/>
              </w:rPr>
            </w:pPr>
            <w:r w:rsidRPr="000D1073">
              <w:rPr>
                <w:color w:val="000000"/>
                <w:sz w:val="20"/>
                <w:szCs w:val="20"/>
              </w:rPr>
              <w:t>-2,61</w:t>
            </w:r>
          </w:p>
        </w:tc>
        <w:tc>
          <w:tcPr>
            <w:tcW w:w="171" w:type="pct"/>
            <w:tcBorders>
              <w:top w:val="nil"/>
              <w:left w:val="nil"/>
              <w:bottom w:val="single" w:sz="4" w:space="0" w:color="auto"/>
              <w:right w:val="single" w:sz="4" w:space="0" w:color="auto"/>
            </w:tcBorders>
            <w:shd w:val="clear" w:color="auto" w:fill="auto"/>
            <w:vAlign w:val="center"/>
            <w:hideMark/>
          </w:tcPr>
          <w:p w14:paraId="0D4482E2" w14:textId="77777777" w:rsidR="000D1073" w:rsidRPr="000D1073" w:rsidRDefault="000D1073" w:rsidP="000D1073">
            <w:pPr>
              <w:jc w:val="center"/>
              <w:rPr>
                <w:color w:val="000000"/>
                <w:sz w:val="20"/>
                <w:szCs w:val="20"/>
              </w:rPr>
            </w:pPr>
            <w:r w:rsidRPr="000D1073">
              <w:rPr>
                <w:color w:val="000000"/>
                <w:sz w:val="20"/>
                <w:szCs w:val="20"/>
              </w:rPr>
              <w:t>-2,61</w:t>
            </w:r>
          </w:p>
        </w:tc>
        <w:tc>
          <w:tcPr>
            <w:tcW w:w="179" w:type="pct"/>
            <w:tcBorders>
              <w:top w:val="nil"/>
              <w:left w:val="nil"/>
              <w:bottom w:val="single" w:sz="4" w:space="0" w:color="auto"/>
              <w:right w:val="single" w:sz="4" w:space="0" w:color="auto"/>
            </w:tcBorders>
            <w:shd w:val="clear" w:color="auto" w:fill="auto"/>
            <w:vAlign w:val="center"/>
            <w:hideMark/>
          </w:tcPr>
          <w:p w14:paraId="185DC06A" w14:textId="77777777" w:rsidR="000D1073" w:rsidRPr="000D1073" w:rsidRDefault="000D1073" w:rsidP="000D1073">
            <w:pPr>
              <w:jc w:val="center"/>
              <w:rPr>
                <w:color w:val="000000"/>
                <w:sz w:val="20"/>
                <w:szCs w:val="20"/>
              </w:rPr>
            </w:pPr>
            <w:r w:rsidRPr="000D1073">
              <w:rPr>
                <w:color w:val="000000"/>
                <w:sz w:val="20"/>
                <w:szCs w:val="20"/>
              </w:rPr>
              <w:t>-2,61</w:t>
            </w:r>
          </w:p>
        </w:tc>
        <w:tc>
          <w:tcPr>
            <w:tcW w:w="179" w:type="pct"/>
            <w:tcBorders>
              <w:top w:val="nil"/>
              <w:left w:val="nil"/>
              <w:bottom w:val="single" w:sz="4" w:space="0" w:color="auto"/>
              <w:right w:val="single" w:sz="4" w:space="0" w:color="auto"/>
            </w:tcBorders>
            <w:shd w:val="clear" w:color="auto" w:fill="auto"/>
            <w:vAlign w:val="center"/>
            <w:hideMark/>
          </w:tcPr>
          <w:p w14:paraId="5FAB71B5" w14:textId="77777777" w:rsidR="000D1073" w:rsidRPr="000D1073" w:rsidRDefault="000D1073" w:rsidP="000D1073">
            <w:pPr>
              <w:jc w:val="center"/>
              <w:rPr>
                <w:color w:val="000000"/>
                <w:sz w:val="20"/>
                <w:szCs w:val="20"/>
              </w:rPr>
            </w:pPr>
            <w:r w:rsidRPr="000D1073">
              <w:rPr>
                <w:color w:val="000000"/>
                <w:sz w:val="20"/>
                <w:szCs w:val="20"/>
              </w:rPr>
              <w:t>-2,61</w:t>
            </w:r>
          </w:p>
        </w:tc>
        <w:tc>
          <w:tcPr>
            <w:tcW w:w="179" w:type="pct"/>
            <w:tcBorders>
              <w:top w:val="nil"/>
              <w:left w:val="nil"/>
              <w:bottom w:val="single" w:sz="4" w:space="0" w:color="auto"/>
              <w:right w:val="single" w:sz="4" w:space="0" w:color="auto"/>
            </w:tcBorders>
            <w:shd w:val="clear" w:color="auto" w:fill="auto"/>
            <w:vAlign w:val="center"/>
            <w:hideMark/>
          </w:tcPr>
          <w:p w14:paraId="4F36065E" w14:textId="77777777" w:rsidR="000D1073" w:rsidRPr="000D1073" w:rsidRDefault="000D1073" w:rsidP="000D1073">
            <w:pPr>
              <w:jc w:val="center"/>
              <w:rPr>
                <w:color w:val="000000"/>
                <w:sz w:val="20"/>
                <w:szCs w:val="20"/>
              </w:rPr>
            </w:pPr>
            <w:r w:rsidRPr="000D1073">
              <w:rPr>
                <w:color w:val="000000"/>
                <w:sz w:val="20"/>
                <w:szCs w:val="20"/>
              </w:rPr>
              <w:t>-2,61</w:t>
            </w:r>
          </w:p>
        </w:tc>
        <w:tc>
          <w:tcPr>
            <w:tcW w:w="179" w:type="pct"/>
            <w:tcBorders>
              <w:top w:val="nil"/>
              <w:left w:val="nil"/>
              <w:bottom w:val="single" w:sz="4" w:space="0" w:color="auto"/>
              <w:right w:val="single" w:sz="4" w:space="0" w:color="auto"/>
            </w:tcBorders>
            <w:shd w:val="clear" w:color="auto" w:fill="auto"/>
            <w:vAlign w:val="center"/>
            <w:hideMark/>
          </w:tcPr>
          <w:p w14:paraId="669F2747" w14:textId="77777777" w:rsidR="000D1073" w:rsidRPr="000D1073" w:rsidRDefault="000D1073" w:rsidP="000D1073">
            <w:pPr>
              <w:jc w:val="center"/>
              <w:rPr>
                <w:color w:val="000000"/>
                <w:sz w:val="20"/>
                <w:szCs w:val="20"/>
              </w:rPr>
            </w:pPr>
            <w:r w:rsidRPr="000D1073">
              <w:rPr>
                <w:color w:val="000000"/>
                <w:sz w:val="20"/>
                <w:szCs w:val="20"/>
              </w:rPr>
              <w:t>-2,61</w:t>
            </w:r>
          </w:p>
        </w:tc>
        <w:tc>
          <w:tcPr>
            <w:tcW w:w="179" w:type="pct"/>
            <w:tcBorders>
              <w:top w:val="nil"/>
              <w:left w:val="nil"/>
              <w:bottom w:val="single" w:sz="4" w:space="0" w:color="auto"/>
              <w:right w:val="single" w:sz="4" w:space="0" w:color="auto"/>
            </w:tcBorders>
            <w:shd w:val="clear" w:color="auto" w:fill="auto"/>
            <w:vAlign w:val="center"/>
            <w:hideMark/>
          </w:tcPr>
          <w:p w14:paraId="02B2B48D" w14:textId="77777777" w:rsidR="000D1073" w:rsidRPr="000D1073" w:rsidRDefault="000D1073" w:rsidP="000D1073">
            <w:pPr>
              <w:jc w:val="center"/>
              <w:rPr>
                <w:color w:val="000000"/>
                <w:sz w:val="20"/>
                <w:szCs w:val="20"/>
              </w:rPr>
            </w:pPr>
            <w:r w:rsidRPr="000D1073">
              <w:rPr>
                <w:color w:val="000000"/>
                <w:sz w:val="20"/>
                <w:szCs w:val="20"/>
              </w:rPr>
              <w:t>-2,61</w:t>
            </w:r>
          </w:p>
        </w:tc>
        <w:tc>
          <w:tcPr>
            <w:tcW w:w="179" w:type="pct"/>
            <w:tcBorders>
              <w:top w:val="nil"/>
              <w:left w:val="nil"/>
              <w:bottom w:val="single" w:sz="4" w:space="0" w:color="auto"/>
              <w:right w:val="single" w:sz="4" w:space="0" w:color="auto"/>
            </w:tcBorders>
            <w:shd w:val="clear" w:color="auto" w:fill="auto"/>
            <w:vAlign w:val="center"/>
            <w:hideMark/>
          </w:tcPr>
          <w:p w14:paraId="1CC52BF7" w14:textId="77777777" w:rsidR="000D1073" w:rsidRPr="000D1073" w:rsidRDefault="000D1073" w:rsidP="000D1073">
            <w:pPr>
              <w:jc w:val="center"/>
              <w:rPr>
                <w:color w:val="000000"/>
                <w:sz w:val="20"/>
                <w:szCs w:val="20"/>
              </w:rPr>
            </w:pPr>
            <w:r w:rsidRPr="000D1073">
              <w:rPr>
                <w:color w:val="000000"/>
                <w:sz w:val="20"/>
                <w:szCs w:val="20"/>
              </w:rPr>
              <w:t>-2,61</w:t>
            </w:r>
          </w:p>
        </w:tc>
      </w:tr>
      <w:tr w:rsidR="000D1073" w:rsidRPr="000D1073" w14:paraId="70FB34FE"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1954FE02" w14:textId="77777777" w:rsidR="000D1073" w:rsidRPr="000D1073" w:rsidRDefault="000D1073" w:rsidP="000D1073">
            <w:pPr>
              <w:jc w:val="center"/>
              <w:rPr>
                <w:color w:val="000000"/>
                <w:sz w:val="20"/>
                <w:szCs w:val="20"/>
              </w:rPr>
            </w:pPr>
            <w:r w:rsidRPr="000D1073">
              <w:rPr>
                <w:color w:val="000000"/>
                <w:sz w:val="20"/>
                <w:szCs w:val="20"/>
              </w:rPr>
              <w:t>Микрорайон 15А</w:t>
            </w:r>
          </w:p>
        </w:tc>
        <w:tc>
          <w:tcPr>
            <w:tcW w:w="144" w:type="pct"/>
            <w:tcBorders>
              <w:top w:val="nil"/>
              <w:left w:val="nil"/>
              <w:bottom w:val="single" w:sz="4" w:space="0" w:color="auto"/>
              <w:right w:val="single" w:sz="4" w:space="0" w:color="auto"/>
            </w:tcBorders>
            <w:shd w:val="clear" w:color="auto" w:fill="auto"/>
            <w:vAlign w:val="center"/>
            <w:hideMark/>
          </w:tcPr>
          <w:p w14:paraId="6CA164EC" w14:textId="77777777" w:rsidR="000D1073" w:rsidRPr="000D1073" w:rsidRDefault="000D1073" w:rsidP="000D1073">
            <w:pPr>
              <w:jc w:val="center"/>
              <w:rPr>
                <w:color w:val="000000"/>
                <w:sz w:val="20"/>
                <w:szCs w:val="20"/>
              </w:rPr>
            </w:pPr>
            <w:r w:rsidRPr="000D1073">
              <w:rPr>
                <w:color w:val="000000"/>
                <w:sz w:val="20"/>
                <w:szCs w:val="20"/>
              </w:rPr>
              <w:t>0,39</w:t>
            </w:r>
          </w:p>
        </w:tc>
        <w:tc>
          <w:tcPr>
            <w:tcW w:w="171" w:type="pct"/>
            <w:tcBorders>
              <w:top w:val="nil"/>
              <w:left w:val="nil"/>
              <w:bottom w:val="single" w:sz="4" w:space="0" w:color="auto"/>
              <w:right w:val="single" w:sz="4" w:space="0" w:color="auto"/>
            </w:tcBorders>
            <w:shd w:val="clear" w:color="auto" w:fill="auto"/>
            <w:vAlign w:val="center"/>
            <w:hideMark/>
          </w:tcPr>
          <w:p w14:paraId="06A9958B" w14:textId="77777777" w:rsidR="000D1073" w:rsidRPr="000D1073" w:rsidRDefault="000D1073" w:rsidP="000D1073">
            <w:pPr>
              <w:jc w:val="center"/>
              <w:rPr>
                <w:color w:val="000000"/>
                <w:sz w:val="20"/>
                <w:szCs w:val="20"/>
              </w:rPr>
            </w:pPr>
            <w:r w:rsidRPr="000D1073">
              <w:rPr>
                <w:color w:val="000000"/>
                <w:sz w:val="20"/>
                <w:szCs w:val="20"/>
              </w:rPr>
              <w:t>-1,96</w:t>
            </w:r>
          </w:p>
        </w:tc>
        <w:tc>
          <w:tcPr>
            <w:tcW w:w="171" w:type="pct"/>
            <w:tcBorders>
              <w:top w:val="nil"/>
              <w:left w:val="nil"/>
              <w:bottom w:val="single" w:sz="4" w:space="0" w:color="auto"/>
              <w:right w:val="single" w:sz="4" w:space="0" w:color="auto"/>
            </w:tcBorders>
            <w:shd w:val="clear" w:color="auto" w:fill="auto"/>
            <w:vAlign w:val="center"/>
            <w:hideMark/>
          </w:tcPr>
          <w:p w14:paraId="32DAA6E0" w14:textId="77777777" w:rsidR="000D1073" w:rsidRPr="000D1073" w:rsidRDefault="000D1073" w:rsidP="000D1073">
            <w:pPr>
              <w:jc w:val="center"/>
              <w:rPr>
                <w:color w:val="000000"/>
                <w:sz w:val="20"/>
                <w:szCs w:val="20"/>
              </w:rPr>
            </w:pPr>
            <w:r w:rsidRPr="000D1073">
              <w:rPr>
                <w:color w:val="000000"/>
                <w:sz w:val="20"/>
                <w:szCs w:val="20"/>
              </w:rPr>
              <w:t>-4,51</w:t>
            </w:r>
          </w:p>
        </w:tc>
        <w:tc>
          <w:tcPr>
            <w:tcW w:w="156" w:type="pct"/>
            <w:tcBorders>
              <w:top w:val="nil"/>
              <w:left w:val="nil"/>
              <w:bottom w:val="single" w:sz="4" w:space="0" w:color="auto"/>
              <w:right w:val="single" w:sz="4" w:space="0" w:color="auto"/>
            </w:tcBorders>
            <w:shd w:val="clear" w:color="auto" w:fill="auto"/>
            <w:vAlign w:val="center"/>
            <w:hideMark/>
          </w:tcPr>
          <w:p w14:paraId="0940ADC1" w14:textId="77777777" w:rsidR="000D1073" w:rsidRPr="000D1073" w:rsidRDefault="000D1073" w:rsidP="000D1073">
            <w:pPr>
              <w:jc w:val="center"/>
              <w:rPr>
                <w:color w:val="000000"/>
                <w:sz w:val="20"/>
                <w:szCs w:val="20"/>
              </w:rPr>
            </w:pPr>
            <w:r w:rsidRPr="000D1073">
              <w:rPr>
                <w:color w:val="000000"/>
                <w:sz w:val="20"/>
                <w:szCs w:val="20"/>
              </w:rPr>
              <w:t>6,48</w:t>
            </w:r>
          </w:p>
        </w:tc>
        <w:tc>
          <w:tcPr>
            <w:tcW w:w="171" w:type="pct"/>
            <w:tcBorders>
              <w:top w:val="nil"/>
              <w:left w:val="nil"/>
              <w:bottom w:val="single" w:sz="4" w:space="0" w:color="auto"/>
              <w:right w:val="single" w:sz="4" w:space="0" w:color="auto"/>
            </w:tcBorders>
            <w:shd w:val="clear" w:color="auto" w:fill="auto"/>
            <w:vAlign w:val="center"/>
            <w:hideMark/>
          </w:tcPr>
          <w:p w14:paraId="11567871" w14:textId="77777777" w:rsidR="000D1073" w:rsidRPr="000D1073" w:rsidRDefault="000D1073" w:rsidP="000D1073">
            <w:pPr>
              <w:jc w:val="center"/>
              <w:rPr>
                <w:color w:val="000000"/>
                <w:sz w:val="20"/>
                <w:szCs w:val="20"/>
              </w:rPr>
            </w:pPr>
            <w:r w:rsidRPr="000D1073">
              <w:rPr>
                <w:color w:val="000000"/>
                <w:sz w:val="20"/>
                <w:szCs w:val="20"/>
              </w:rPr>
              <w:t>-3,40</w:t>
            </w:r>
          </w:p>
        </w:tc>
        <w:tc>
          <w:tcPr>
            <w:tcW w:w="171" w:type="pct"/>
            <w:tcBorders>
              <w:top w:val="nil"/>
              <w:left w:val="nil"/>
              <w:bottom w:val="single" w:sz="4" w:space="0" w:color="auto"/>
              <w:right w:val="single" w:sz="4" w:space="0" w:color="auto"/>
            </w:tcBorders>
            <w:shd w:val="clear" w:color="auto" w:fill="auto"/>
            <w:vAlign w:val="center"/>
            <w:hideMark/>
          </w:tcPr>
          <w:p w14:paraId="3D574AC9" w14:textId="77777777" w:rsidR="000D1073" w:rsidRPr="000D1073" w:rsidRDefault="000D1073" w:rsidP="000D1073">
            <w:pPr>
              <w:jc w:val="center"/>
              <w:rPr>
                <w:color w:val="000000"/>
                <w:sz w:val="20"/>
                <w:szCs w:val="20"/>
              </w:rPr>
            </w:pPr>
            <w:r w:rsidRPr="000D1073">
              <w:rPr>
                <w:color w:val="000000"/>
                <w:sz w:val="20"/>
                <w:szCs w:val="20"/>
              </w:rPr>
              <w:t>-3,40</w:t>
            </w:r>
          </w:p>
        </w:tc>
        <w:tc>
          <w:tcPr>
            <w:tcW w:w="171" w:type="pct"/>
            <w:tcBorders>
              <w:top w:val="nil"/>
              <w:left w:val="nil"/>
              <w:bottom w:val="single" w:sz="4" w:space="0" w:color="auto"/>
              <w:right w:val="single" w:sz="4" w:space="0" w:color="auto"/>
            </w:tcBorders>
            <w:shd w:val="clear" w:color="auto" w:fill="auto"/>
            <w:vAlign w:val="center"/>
            <w:hideMark/>
          </w:tcPr>
          <w:p w14:paraId="58DCE2A6" w14:textId="77777777" w:rsidR="000D1073" w:rsidRPr="000D1073" w:rsidRDefault="000D1073" w:rsidP="000D1073">
            <w:pPr>
              <w:jc w:val="center"/>
              <w:rPr>
                <w:color w:val="000000"/>
                <w:sz w:val="20"/>
                <w:szCs w:val="20"/>
              </w:rPr>
            </w:pPr>
            <w:r w:rsidRPr="000D1073">
              <w:rPr>
                <w:color w:val="000000"/>
                <w:sz w:val="20"/>
                <w:szCs w:val="20"/>
              </w:rPr>
              <w:t>-3,40</w:t>
            </w:r>
          </w:p>
        </w:tc>
        <w:tc>
          <w:tcPr>
            <w:tcW w:w="171" w:type="pct"/>
            <w:tcBorders>
              <w:top w:val="nil"/>
              <w:left w:val="nil"/>
              <w:bottom w:val="single" w:sz="4" w:space="0" w:color="auto"/>
              <w:right w:val="single" w:sz="4" w:space="0" w:color="auto"/>
            </w:tcBorders>
            <w:shd w:val="clear" w:color="auto" w:fill="auto"/>
            <w:vAlign w:val="center"/>
            <w:hideMark/>
          </w:tcPr>
          <w:p w14:paraId="2CEFEE25" w14:textId="77777777" w:rsidR="000D1073" w:rsidRPr="000D1073" w:rsidRDefault="000D1073" w:rsidP="000D1073">
            <w:pPr>
              <w:jc w:val="center"/>
              <w:rPr>
                <w:color w:val="000000"/>
                <w:sz w:val="20"/>
                <w:szCs w:val="20"/>
              </w:rPr>
            </w:pPr>
            <w:r w:rsidRPr="000D1073">
              <w:rPr>
                <w:color w:val="000000"/>
                <w:sz w:val="20"/>
                <w:szCs w:val="20"/>
              </w:rPr>
              <w:t>-3,40</w:t>
            </w:r>
          </w:p>
        </w:tc>
        <w:tc>
          <w:tcPr>
            <w:tcW w:w="171" w:type="pct"/>
            <w:tcBorders>
              <w:top w:val="nil"/>
              <w:left w:val="nil"/>
              <w:bottom w:val="single" w:sz="4" w:space="0" w:color="auto"/>
              <w:right w:val="single" w:sz="4" w:space="0" w:color="auto"/>
            </w:tcBorders>
            <w:shd w:val="clear" w:color="auto" w:fill="auto"/>
            <w:vAlign w:val="center"/>
            <w:hideMark/>
          </w:tcPr>
          <w:p w14:paraId="0B8FD43E" w14:textId="77777777" w:rsidR="000D1073" w:rsidRPr="000D1073" w:rsidRDefault="000D1073" w:rsidP="000D1073">
            <w:pPr>
              <w:jc w:val="center"/>
              <w:rPr>
                <w:color w:val="000000"/>
                <w:sz w:val="20"/>
                <w:szCs w:val="20"/>
              </w:rPr>
            </w:pPr>
            <w:r w:rsidRPr="000D1073">
              <w:rPr>
                <w:color w:val="000000"/>
                <w:sz w:val="20"/>
                <w:szCs w:val="20"/>
              </w:rPr>
              <w:t>-3,40</w:t>
            </w:r>
          </w:p>
        </w:tc>
        <w:tc>
          <w:tcPr>
            <w:tcW w:w="171" w:type="pct"/>
            <w:tcBorders>
              <w:top w:val="nil"/>
              <w:left w:val="nil"/>
              <w:bottom w:val="single" w:sz="4" w:space="0" w:color="auto"/>
              <w:right w:val="single" w:sz="4" w:space="0" w:color="auto"/>
            </w:tcBorders>
            <w:shd w:val="clear" w:color="auto" w:fill="auto"/>
            <w:vAlign w:val="center"/>
            <w:hideMark/>
          </w:tcPr>
          <w:p w14:paraId="27CDF6FD" w14:textId="77777777" w:rsidR="000D1073" w:rsidRPr="000D1073" w:rsidRDefault="000D1073" w:rsidP="000D1073">
            <w:pPr>
              <w:jc w:val="center"/>
              <w:rPr>
                <w:color w:val="000000"/>
                <w:sz w:val="20"/>
                <w:szCs w:val="20"/>
              </w:rPr>
            </w:pPr>
            <w:r w:rsidRPr="000D1073">
              <w:rPr>
                <w:color w:val="000000"/>
                <w:sz w:val="20"/>
                <w:szCs w:val="20"/>
              </w:rPr>
              <w:t>-3,40</w:t>
            </w:r>
          </w:p>
        </w:tc>
        <w:tc>
          <w:tcPr>
            <w:tcW w:w="171" w:type="pct"/>
            <w:tcBorders>
              <w:top w:val="nil"/>
              <w:left w:val="nil"/>
              <w:bottom w:val="single" w:sz="4" w:space="0" w:color="auto"/>
              <w:right w:val="single" w:sz="4" w:space="0" w:color="auto"/>
            </w:tcBorders>
            <w:shd w:val="clear" w:color="auto" w:fill="auto"/>
            <w:vAlign w:val="center"/>
            <w:hideMark/>
          </w:tcPr>
          <w:p w14:paraId="2388FEAF" w14:textId="77777777" w:rsidR="000D1073" w:rsidRPr="000D1073" w:rsidRDefault="000D1073" w:rsidP="000D1073">
            <w:pPr>
              <w:jc w:val="center"/>
              <w:rPr>
                <w:color w:val="000000"/>
                <w:sz w:val="20"/>
                <w:szCs w:val="20"/>
              </w:rPr>
            </w:pPr>
            <w:r w:rsidRPr="000D1073">
              <w:rPr>
                <w:color w:val="000000"/>
                <w:sz w:val="20"/>
                <w:szCs w:val="20"/>
              </w:rPr>
              <w:t>-3,40</w:t>
            </w:r>
          </w:p>
        </w:tc>
        <w:tc>
          <w:tcPr>
            <w:tcW w:w="171" w:type="pct"/>
            <w:tcBorders>
              <w:top w:val="nil"/>
              <w:left w:val="nil"/>
              <w:bottom w:val="single" w:sz="4" w:space="0" w:color="auto"/>
              <w:right w:val="single" w:sz="4" w:space="0" w:color="auto"/>
            </w:tcBorders>
            <w:shd w:val="clear" w:color="auto" w:fill="auto"/>
            <w:vAlign w:val="center"/>
            <w:hideMark/>
          </w:tcPr>
          <w:p w14:paraId="599F50F2" w14:textId="77777777" w:rsidR="000D1073" w:rsidRPr="000D1073" w:rsidRDefault="000D1073" w:rsidP="000D1073">
            <w:pPr>
              <w:jc w:val="center"/>
              <w:rPr>
                <w:color w:val="000000"/>
                <w:sz w:val="20"/>
                <w:szCs w:val="20"/>
              </w:rPr>
            </w:pPr>
            <w:r w:rsidRPr="000D1073">
              <w:rPr>
                <w:color w:val="000000"/>
                <w:sz w:val="20"/>
                <w:szCs w:val="20"/>
              </w:rPr>
              <w:t>-3,40</w:t>
            </w:r>
          </w:p>
        </w:tc>
        <w:tc>
          <w:tcPr>
            <w:tcW w:w="179" w:type="pct"/>
            <w:tcBorders>
              <w:top w:val="nil"/>
              <w:left w:val="nil"/>
              <w:bottom w:val="single" w:sz="4" w:space="0" w:color="auto"/>
              <w:right w:val="single" w:sz="4" w:space="0" w:color="auto"/>
            </w:tcBorders>
            <w:shd w:val="clear" w:color="auto" w:fill="auto"/>
            <w:vAlign w:val="center"/>
            <w:hideMark/>
          </w:tcPr>
          <w:p w14:paraId="4FF137CB" w14:textId="77777777" w:rsidR="000D1073" w:rsidRPr="000D1073" w:rsidRDefault="000D1073" w:rsidP="000D1073">
            <w:pPr>
              <w:jc w:val="center"/>
              <w:rPr>
                <w:color w:val="000000"/>
                <w:sz w:val="20"/>
                <w:szCs w:val="20"/>
              </w:rPr>
            </w:pPr>
            <w:r w:rsidRPr="000D1073">
              <w:rPr>
                <w:color w:val="000000"/>
                <w:sz w:val="20"/>
                <w:szCs w:val="20"/>
              </w:rPr>
              <w:t>-3,40</w:t>
            </w:r>
          </w:p>
        </w:tc>
        <w:tc>
          <w:tcPr>
            <w:tcW w:w="179" w:type="pct"/>
            <w:tcBorders>
              <w:top w:val="nil"/>
              <w:left w:val="nil"/>
              <w:bottom w:val="single" w:sz="4" w:space="0" w:color="auto"/>
              <w:right w:val="single" w:sz="4" w:space="0" w:color="auto"/>
            </w:tcBorders>
            <w:shd w:val="clear" w:color="auto" w:fill="auto"/>
            <w:vAlign w:val="center"/>
            <w:hideMark/>
          </w:tcPr>
          <w:p w14:paraId="73F64574" w14:textId="77777777" w:rsidR="000D1073" w:rsidRPr="000D1073" w:rsidRDefault="000D1073" w:rsidP="000D1073">
            <w:pPr>
              <w:jc w:val="center"/>
              <w:rPr>
                <w:color w:val="000000"/>
                <w:sz w:val="20"/>
                <w:szCs w:val="20"/>
              </w:rPr>
            </w:pPr>
            <w:r w:rsidRPr="000D1073">
              <w:rPr>
                <w:color w:val="000000"/>
                <w:sz w:val="20"/>
                <w:szCs w:val="20"/>
              </w:rPr>
              <w:t>-3,40</w:t>
            </w:r>
          </w:p>
        </w:tc>
        <w:tc>
          <w:tcPr>
            <w:tcW w:w="179" w:type="pct"/>
            <w:tcBorders>
              <w:top w:val="nil"/>
              <w:left w:val="nil"/>
              <w:bottom w:val="single" w:sz="4" w:space="0" w:color="auto"/>
              <w:right w:val="single" w:sz="4" w:space="0" w:color="auto"/>
            </w:tcBorders>
            <w:shd w:val="clear" w:color="auto" w:fill="auto"/>
            <w:vAlign w:val="center"/>
            <w:hideMark/>
          </w:tcPr>
          <w:p w14:paraId="49D363C2" w14:textId="77777777" w:rsidR="000D1073" w:rsidRPr="000D1073" w:rsidRDefault="000D1073" w:rsidP="000D1073">
            <w:pPr>
              <w:jc w:val="center"/>
              <w:rPr>
                <w:color w:val="000000"/>
                <w:sz w:val="20"/>
                <w:szCs w:val="20"/>
              </w:rPr>
            </w:pPr>
            <w:r w:rsidRPr="000D1073">
              <w:rPr>
                <w:color w:val="000000"/>
                <w:sz w:val="20"/>
                <w:szCs w:val="20"/>
              </w:rPr>
              <w:t>-3,40</w:t>
            </w:r>
          </w:p>
        </w:tc>
        <w:tc>
          <w:tcPr>
            <w:tcW w:w="179" w:type="pct"/>
            <w:tcBorders>
              <w:top w:val="nil"/>
              <w:left w:val="nil"/>
              <w:bottom w:val="single" w:sz="4" w:space="0" w:color="auto"/>
              <w:right w:val="single" w:sz="4" w:space="0" w:color="auto"/>
            </w:tcBorders>
            <w:shd w:val="clear" w:color="auto" w:fill="auto"/>
            <w:vAlign w:val="center"/>
            <w:hideMark/>
          </w:tcPr>
          <w:p w14:paraId="4DA6E39D" w14:textId="77777777" w:rsidR="000D1073" w:rsidRPr="000D1073" w:rsidRDefault="000D1073" w:rsidP="000D1073">
            <w:pPr>
              <w:jc w:val="center"/>
              <w:rPr>
                <w:color w:val="000000"/>
                <w:sz w:val="20"/>
                <w:szCs w:val="20"/>
              </w:rPr>
            </w:pPr>
            <w:r w:rsidRPr="000D1073">
              <w:rPr>
                <w:color w:val="000000"/>
                <w:sz w:val="20"/>
                <w:szCs w:val="20"/>
              </w:rPr>
              <w:t>-3,40</w:t>
            </w:r>
          </w:p>
        </w:tc>
        <w:tc>
          <w:tcPr>
            <w:tcW w:w="179" w:type="pct"/>
            <w:tcBorders>
              <w:top w:val="nil"/>
              <w:left w:val="nil"/>
              <w:bottom w:val="single" w:sz="4" w:space="0" w:color="auto"/>
              <w:right w:val="single" w:sz="4" w:space="0" w:color="auto"/>
            </w:tcBorders>
            <w:shd w:val="clear" w:color="auto" w:fill="auto"/>
            <w:vAlign w:val="center"/>
            <w:hideMark/>
          </w:tcPr>
          <w:p w14:paraId="1676EB95" w14:textId="77777777" w:rsidR="000D1073" w:rsidRPr="000D1073" w:rsidRDefault="000D1073" w:rsidP="000D1073">
            <w:pPr>
              <w:jc w:val="center"/>
              <w:rPr>
                <w:color w:val="000000"/>
                <w:sz w:val="20"/>
                <w:szCs w:val="20"/>
              </w:rPr>
            </w:pPr>
            <w:r w:rsidRPr="000D1073">
              <w:rPr>
                <w:color w:val="000000"/>
                <w:sz w:val="20"/>
                <w:szCs w:val="20"/>
              </w:rPr>
              <w:t>-3,40</w:t>
            </w:r>
          </w:p>
        </w:tc>
        <w:tc>
          <w:tcPr>
            <w:tcW w:w="179" w:type="pct"/>
            <w:tcBorders>
              <w:top w:val="nil"/>
              <w:left w:val="nil"/>
              <w:bottom w:val="single" w:sz="4" w:space="0" w:color="auto"/>
              <w:right w:val="single" w:sz="4" w:space="0" w:color="auto"/>
            </w:tcBorders>
            <w:shd w:val="clear" w:color="auto" w:fill="auto"/>
            <w:vAlign w:val="center"/>
            <w:hideMark/>
          </w:tcPr>
          <w:p w14:paraId="6B387C08" w14:textId="77777777" w:rsidR="000D1073" w:rsidRPr="000D1073" w:rsidRDefault="000D1073" w:rsidP="000D1073">
            <w:pPr>
              <w:jc w:val="center"/>
              <w:rPr>
                <w:color w:val="000000"/>
                <w:sz w:val="20"/>
                <w:szCs w:val="20"/>
              </w:rPr>
            </w:pPr>
            <w:r w:rsidRPr="000D1073">
              <w:rPr>
                <w:color w:val="000000"/>
                <w:sz w:val="20"/>
                <w:szCs w:val="20"/>
              </w:rPr>
              <w:t>-3,40</w:t>
            </w:r>
          </w:p>
        </w:tc>
      </w:tr>
      <w:tr w:rsidR="000D1073" w:rsidRPr="000D1073" w14:paraId="0D94EF02"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702CD84D" w14:textId="77777777" w:rsidR="000D1073" w:rsidRPr="000D1073" w:rsidRDefault="000D1073" w:rsidP="000D1073">
            <w:pPr>
              <w:jc w:val="center"/>
              <w:rPr>
                <w:color w:val="000000"/>
                <w:sz w:val="20"/>
                <w:szCs w:val="20"/>
              </w:rPr>
            </w:pPr>
            <w:r w:rsidRPr="000D1073">
              <w:rPr>
                <w:color w:val="000000"/>
                <w:sz w:val="20"/>
                <w:szCs w:val="20"/>
              </w:rPr>
              <w:t>Микрорайон 16А</w:t>
            </w:r>
          </w:p>
        </w:tc>
        <w:tc>
          <w:tcPr>
            <w:tcW w:w="144" w:type="pct"/>
            <w:tcBorders>
              <w:top w:val="nil"/>
              <w:left w:val="nil"/>
              <w:bottom w:val="single" w:sz="4" w:space="0" w:color="auto"/>
              <w:right w:val="single" w:sz="4" w:space="0" w:color="auto"/>
            </w:tcBorders>
            <w:shd w:val="clear" w:color="auto" w:fill="auto"/>
            <w:vAlign w:val="center"/>
            <w:hideMark/>
          </w:tcPr>
          <w:p w14:paraId="0372EEB3"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6B3BEBB8"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74CECF80" w14:textId="77777777" w:rsidR="000D1073" w:rsidRPr="000D1073" w:rsidRDefault="000D1073" w:rsidP="000D1073">
            <w:pPr>
              <w:jc w:val="center"/>
              <w:rPr>
                <w:color w:val="000000"/>
                <w:sz w:val="20"/>
                <w:szCs w:val="20"/>
              </w:rPr>
            </w:pPr>
            <w:r w:rsidRPr="000D1073">
              <w:rPr>
                <w:color w:val="000000"/>
                <w:sz w:val="20"/>
                <w:szCs w:val="20"/>
              </w:rPr>
              <w:t>0,00</w:t>
            </w:r>
          </w:p>
        </w:tc>
        <w:tc>
          <w:tcPr>
            <w:tcW w:w="156" w:type="pct"/>
            <w:tcBorders>
              <w:top w:val="nil"/>
              <w:left w:val="nil"/>
              <w:bottom w:val="single" w:sz="4" w:space="0" w:color="auto"/>
              <w:right w:val="single" w:sz="4" w:space="0" w:color="auto"/>
            </w:tcBorders>
            <w:shd w:val="clear" w:color="auto" w:fill="auto"/>
            <w:vAlign w:val="center"/>
            <w:hideMark/>
          </w:tcPr>
          <w:p w14:paraId="3CFB63CD"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13308485"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47589C03"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2D65F3AF"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3B425D30"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7BFDC164"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50F11A0E"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4C816752"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1B65A5A2"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25900076"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206E62B8"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45CDFAFE"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0A22CD6D"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742F7854"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5C283563"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6CF1825D"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25A1E39D" w14:textId="77777777" w:rsidR="000D1073" w:rsidRPr="000D1073" w:rsidRDefault="000D1073" w:rsidP="000D1073">
            <w:pPr>
              <w:jc w:val="center"/>
              <w:rPr>
                <w:color w:val="000000"/>
                <w:sz w:val="20"/>
                <w:szCs w:val="20"/>
              </w:rPr>
            </w:pPr>
            <w:r w:rsidRPr="000D1073">
              <w:rPr>
                <w:color w:val="000000"/>
                <w:sz w:val="20"/>
                <w:szCs w:val="20"/>
              </w:rPr>
              <w:lastRenderedPageBreak/>
              <w:t>Микрорайон 17.</w:t>
            </w:r>
          </w:p>
        </w:tc>
        <w:tc>
          <w:tcPr>
            <w:tcW w:w="144" w:type="pct"/>
            <w:tcBorders>
              <w:top w:val="nil"/>
              <w:left w:val="nil"/>
              <w:bottom w:val="single" w:sz="4" w:space="0" w:color="auto"/>
              <w:right w:val="single" w:sz="4" w:space="0" w:color="auto"/>
            </w:tcBorders>
            <w:shd w:val="clear" w:color="auto" w:fill="auto"/>
            <w:vAlign w:val="center"/>
            <w:hideMark/>
          </w:tcPr>
          <w:p w14:paraId="4EA5C73D" w14:textId="77777777" w:rsidR="000D1073" w:rsidRPr="000D1073" w:rsidRDefault="000D1073" w:rsidP="000D1073">
            <w:pPr>
              <w:jc w:val="center"/>
              <w:rPr>
                <w:color w:val="000000"/>
                <w:sz w:val="20"/>
                <w:szCs w:val="20"/>
              </w:rPr>
            </w:pPr>
            <w:r w:rsidRPr="000D1073">
              <w:rPr>
                <w:color w:val="000000"/>
                <w:sz w:val="20"/>
                <w:szCs w:val="20"/>
              </w:rPr>
              <w:t>0,15</w:t>
            </w:r>
          </w:p>
        </w:tc>
        <w:tc>
          <w:tcPr>
            <w:tcW w:w="171" w:type="pct"/>
            <w:tcBorders>
              <w:top w:val="nil"/>
              <w:left w:val="nil"/>
              <w:bottom w:val="single" w:sz="4" w:space="0" w:color="auto"/>
              <w:right w:val="single" w:sz="4" w:space="0" w:color="auto"/>
            </w:tcBorders>
            <w:shd w:val="clear" w:color="auto" w:fill="auto"/>
            <w:vAlign w:val="center"/>
            <w:hideMark/>
          </w:tcPr>
          <w:p w14:paraId="48D95AC2" w14:textId="77777777" w:rsidR="000D1073" w:rsidRPr="000D1073" w:rsidRDefault="000D1073" w:rsidP="000D1073">
            <w:pPr>
              <w:jc w:val="center"/>
              <w:rPr>
                <w:color w:val="000000"/>
                <w:sz w:val="20"/>
                <w:szCs w:val="20"/>
              </w:rPr>
            </w:pPr>
            <w:r w:rsidRPr="000D1073">
              <w:rPr>
                <w:color w:val="000000"/>
                <w:sz w:val="20"/>
                <w:szCs w:val="20"/>
              </w:rPr>
              <w:t>-0,74</w:t>
            </w:r>
          </w:p>
        </w:tc>
        <w:tc>
          <w:tcPr>
            <w:tcW w:w="171" w:type="pct"/>
            <w:tcBorders>
              <w:top w:val="nil"/>
              <w:left w:val="nil"/>
              <w:bottom w:val="single" w:sz="4" w:space="0" w:color="auto"/>
              <w:right w:val="single" w:sz="4" w:space="0" w:color="auto"/>
            </w:tcBorders>
            <w:shd w:val="clear" w:color="auto" w:fill="auto"/>
            <w:vAlign w:val="center"/>
            <w:hideMark/>
          </w:tcPr>
          <w:p w14:paraId="557B9805" w14:textId="77777777" w:rsidR="000D1073" w:rsidRPr="000D1073" w:rsidRDefault="000D1073" w:rsidP="000D1073">
            <w:pPr>
              <w:jc w:val="center"/>
              <w:rPr>
                <w:color w:val="000000"/>
                <w:sz w:val="20"/>
                <w:szCs w:val="20"/>
              </w:rPr>
            </w:pPr>
            <w:r w:rsidRPr="000D1073">
              <w:rPr>
                <w:color w:val="000000"/>
                <w:sz w:val="20"/>
                <w:szCs w:val="20"/>
              </w:rPr>
              <w:t>-1,71</w:t>
            </w:r>
          </w:p>
        </w:tc>
        <w:tc>
          <w:tcPr>
            <w:tcW w:w="156" w:type="pct"/>
            <w:tcBorders>
              <w:top w:val="nil"/>
              <w:left w:val="nil"/>
              <w:bottom w:val="single" w:sz="4" w:space="0" w:color="auto"/>
              <w:right w:val="single" w:sz="4" w:space="0" w:color="auto"/>
            </w:tcBorders>
            <w:shd w:val="clear" w:color="auto" w:fill="auto"/>
            <w:vAlign w:val="center"/>
            <w:hideMark/>
          </w:tcPr>
          <w:p w14:paraId="0183E5F7" w14:textId="77777777" w:rsidR="000D1073" w:rsidRPr="000D1073" w:rsidRDefault="000D1073" w:rsidP="000D1073">
            <w:pPr>
              <w:jc w:val="center"/>
              <w:rPr>
                <w:color w:val="000000"/>
                <w:sz w:val="20"/>
                <w:szCs w:val="20"/>
              </w:rPr>
            </w:pPr>
            <w:r w:rsidRPr="000D1073">
              <w:rPr>
                <w:color w:val="000000"/>
                <w:sz w:val="20"/>
                <w:szCs w:val="20"/>
              </w:rPr>
              <w:t>2,45</w:t>
            </w:r>
          </w:p>
        </w:tc>
        <w:tc>
          <w:tcPr>
            <w:tcW w:w="171" w:type="pct"/>
            <w:tcBorders>
              <w:top w:val="nil"/>
              <w:left w:val="nil"/>
              <w:bottom w:val="single" w:sz="4" w:space="0" w:color="auto"/>
              <w:right w:val="single" w:sz="4" w:space="0" w:color="auto"/>
            </w:tcBorders>
            <w:shd w:val="clear" w:color="auto" w:fill="auto"/>
            <w:vAlign w:val="center"/>
            <w:hideMark/>
          </w:tcPr>
          <w:p w14:paraId="3C19E8A8" w14:textId="77777777" w:rsidR="000D1073" w:rsidRPr="000D1073" w:rsidRDefault="000D1073" w:rsidP="000D1073">
            <w:pPr>
              <w:jc w:val="center"/>
              <w:rPr>
                <w:color w:val="000000"/>
                <w:sz w:val="20"/>
                <w:szCs w:val="20"/>
              </w:rPr>
            </w:pPr>
            <w:r w:rsidRPr="000D1073">
              <w:rPr>
                <w:color w:val="000000"/>
                <w:sz w:val="20"/>
                <w:szCs w:val="20"/>
              </w:rPr>
              <w:t>-1,29</w:t>
            </w:r>
          </w:p>
        </w:tc>
        <w:tc>
          <w:tcPr>
            <w:tcW w:w="171" w:type="pct"/>
            <w:tcBorders>
              <w:top w:val="nil"/>
              <w:left w:val="nil"/>
              <w:bottom w:val="single" w:sz="4" w:space="0" w:color="auto"/>
              <w:right w:val="single" w:sz="4" w:space="0" w:color="auto"/>
            </w:tcBorders>
            <w:shd w:val="clear" w:color="auto" w:fill="auto"/>
            <w:vAlign w:val="center"/>
            <w:hideMark/>
          </w:tcPr>
          <w:p w14:paraId="48FF4A27" w14:textId="77777777" w:rsidR="000D1073" w:rsidRPr="000D1073" w:rsidRDefault="000D1073" w:rsidP="000D1073">
            <w:pPr>
              <w:jc w:val="center"/>
              <w:rPr>
                <w:color w:val="000000"/>
                <w:sz w:val="20"/>
                <w:szCs w:val="20"/>
              </w:rPr>
            </w:pPr>
            <w:r w:rsidRPr="000D1073">
              <w:rPr>
                <w:color w:val="000000"/>
                <w:sz w:val="20"/>
                <w:szCs w:val="20"/>
              </w:rPr>
              <w:t>-1,29</w:t>
            </w:r>
          </w:p>
        </w:tc>
        <w:tc>
          <w:tcPr>
            <w:tcW w:w="171" w:type="pct"/>
            <w:tcBorders>
              <w:top w:val="nil"/>
              <w:left w:val="nil"/>
              <w:bottom w:val="single" w:sz="4" w:space="0" w:color="auto"/>
              <w:right w:val="single" w:sz="4" w:space="0" w:color="auto"/>
            </w:tcBorders>
            <w:shd w:val="clear" w:color="auto" w:fill="auto"/>
            <w:vAlign w:val="center"/>
            <w:hideMark/>
          </w:tcPr>
          <w:p w14:paraId="04CC864D" w14:textId="77777777" w:rsidR="000D1073" w:rsidRPr="000D1073" w:rsidRDefault="000D1073" w:rsidP="000D1073">
            <w:pPr>
              <w:jc w:val="center"/>
              <w:rPr>
                <w:color w:val="000000"/>
                <w:sz w:val="20"/>
                <w:szCs w:val="20"/>
              </w:rPr>
            </w:pPr>
            <w:r w:rsidRPr="000D1073">
              <w:rPr>
                <w:color w:val="000000"/>
                <w:sz w:val="20"/>
                <w:szCs w:val="20"/>
              </w:rPr>
              <w:t>-1,29</w:t>
            </w:r>
          </w:p>
        </w:tc>
        <w:tc>
          <w:tcPr>
            <w:tcW w:w="171" w:type="pct"/>
            <w:tcBorders>
              <w:top w:val="nil"/>
              <w:left w:val="nil"/>
              <w:bottom w:val="single" w:sz="4" w:space="0" w:color="auto"/>
              <w:right w:val="single" w:sz="4" w:space="0" w:color="auto"/>
            </w:tcBorders>
            <w:shd w:val="clear" w:color="auto" w:fill="auto"/>
            <w:vAlign w:val="center"/>
            <w:hideMark/>
          </w:tcPr>
          <w:p w14:paraId="3548DA11" w14:textId="77777777" w:rsidR="000D1073" w:rsidRPr="000D1073" w:rsidRDefault="000D1073" w:rsidP="000D1073">
            <w:pPr>
              <w:jc w:val="center"/>
              <w:rPr>
                <w:color w:val="000000"/>
                <w:sz w:val="20"/>
                <w:szCs w:val="20"/>
              </w:rPr>
            </w:pPr>
            <w:r w:rsidRPr="000D1073">
              <w:rPr>
                <w:color w:val="000000"/>
                <w:sz w:val="20"/>
                <w:szCs w:val="20"/>
              </w:rPr>
              <w:t>-1,29</w:t>
            </w:r>
          </w:p>
        </w:tc>
        <w:tc>
          <w:tcPr>
            <w:tcW w:w="171" w:type="pct"/>
            <w:tcBorders>
              <w:top w:val="nil"/>
              <w:left w:val="nil"/>
              <w:bottom w:val="single" w:sz="4" w:space="0" w:color="auto"/>
              <w:right w:val="single" w:sz="4" w:space="0" w:color="auto"/>
            </w:tcBorders>
            <w:shd w:val="clear" w:color="auto" w:fill="auto"/>
            <w:vAlign w:val="center"/>
            <w:hideMark/>
          </w:tcPr>
          <w:p w14:paraId="46E28A74" w14:textId="77777777" w:rsidR="000D1073" w:rsidRPr="000D1073" w:rsidRDefault="000D1073" w:rsidP="000D1073">
            <w:pPr>
              <w:jc w:val="center"/>
              <w:rPr>
                <w:color w:val="000000"/>
                <w:sz w:val="20"/>
                <w:szCs w:val="20"/>
              </w:rPr>
            </w:pPr>
            <w:r w:rsidRPr="000D1073">
              <w:rPr>
                <w:color w:val="000000"/>
                <w:sz w:val="20"/>
                <w:szCs w:val="20"/>
              </w:rPr>
              <w:t>-1,29</w:t>
            </w:r>
          </w:p>
        </w:tc>
        <w:tc>
          <w:tcPr>
            <w:tcW w:w="171" w:type="pct"/>
            <w:tcBorders>
              <w:top w:val="nil"/>
              <w:left w:val="nil"/>
              <w:bottom w:val="single" w:sz="4" w:space="0" w:color="auto"/>
              <w:right w:val="single" w:sz="4" w:space="0" w:color="auto"/>
            </w:tcBorders>
            <w:shd w:val="clear" w:color="auto" w:fill="auto"/>
            <w:vAlign w:val="center"/>
            <w:hideMark/>
          </w:tcPr>
          <w:p w14:paraId="7BE65A88" w14:textId="77777777" w:rsidR="000D1073" w:rsidRPr="000D1073" w:rsidRDefault="000D1073" w:rsidP="000D1073">
            <w:pPr>
              <w:jc w:val="center"/>
              <w:rPr>
                <w:color w:val="000000"/>
                <w:sz w:val="20"/>
                <w:szCs w:val="20"/>
              </w:rPr>
            </w:pPr>
            <w:r w:rsidRPr="000D1073">
              <w:rPr>
                <w:color w:val="000000"/>
                <w:sz w:val="20"/>
                <w:szCs w:val="20"/>
              </w:rPr>
              <w:t>-1,29</w:t>
            </w:r>
          </w:p>
        </w:tc>
        <w:tc>
          <w:tcPr>
            <w:tcW w:w="171" w:type="pct"/>
            <w:tcBorders>
              <w:top w:val="nil"/>
              <w:left w:val="nil"/>
              <w:bottom w:val="single" w:sz="4" w:space="0" w:color="auto"/>
              <w:right w:val="single" w:sz="4" w:space="0" w:color="auto"/>
            </w:tcBorders>
            <w:shd w:val="clear" w:color="auto" w:fill="auto"/>
            <w:vAlign w:val="center"/>
            <w:hideMark/>
          </w:tcPr>
          <w:p w14:paraId="4F2BFDCE" w14:textId="77777777" w:rsidR="000D1073" w:rsidRPr="000D1073" w:rsidRDefault="000D1073" w:rsidP="000D1073">
            <w:pPr>
              <w:jc w:val="center"/>
              <w:rPr>
                <w:color w:val="000000"/>
                <w:sz w:val="20"/>
                <w:szCs w:val="20"/>
              </w:rPr>
            </w:pPr>
            <w:r w:rsidRPr="000D1073">
              <w:rPr>
                <w:color w:val="000000"/>
                <w:sz w:val="20"/>
                <w:szCs w:val="20"/>
              </w:rPr>
              <w:t>-1,29</w:t>
            </w:r>
          </w:p>
        </w:tc>
        <w:tc>
          <w:tcPr>
            <w:tcW w:w="171" w:type="pct"/>
            <w:tcBorders>
              <w:top w:val="nil"/>
              <w:left w:val="nil"/>
              <w:bottom w:val="single" w:sz="4" w:space="0" w:color="auto"/>
              <w:right w:val="single" w:sz="4" w:space="0" w:color="auto"/>
            </w:tcBorders>
            <w:shd w:val="clear" w:color="auto" w:fill="auto"/>
            <w:vAlign w:val="center"/>
            <w:hideMark/>
          </w:tcPr>
          <w:p w14:paraId="65B49EFA" w14:textId="77777777" w:rsidR="000D1073" w:rsidRPr="000D1073" w:rsidRDefault="000D1073" w:rsidP="000D1073">
            <w:pPr>
              <w:jc w:val="center"/>
              <w:rPr>
                <w:color w:val="000000"/>
                <w:sz w:val="20"/>
                <w:szCs w:val="20"/>
              </w:rPr>
            </w:pPr>
            <w:r w:rsidRPr="000D1073">
              <w:rPr>
                <w:color w:val="000000"/>
                <w:sz w:val="20"/>
                <w:szCs w:val="20"/>
              </w:rPr>
              <w:t>-1,29</w:t>
            </w:r>
          </w:p>
        </w:tc>
        <w:tc>
          <w:tcPr>
            <w:tcW w:w="179" w:type="pct"/>
            <w:tcBorders>
              <w:top w:val="nil"/>
              <w:left w:val="nil"/>
              <w:bottom w:val="single" w:sz="4" w:space="0" w:color="auto"/>
              <w:right w:val="single" w:sz="4" w:space="0" w:color="auto"/>
            </w:tcBorders>
            <w:shd w:val="clear" w:color="auto" w:fill="auto"/>
            <w:vAlign w:val="center"/>
            <w:hideMark/>
          </w:tcPr>
          <w:p w14:paraId="5D43C02C" w14:textId="77777777" w:rsidR="000D1073" w:rsidRPr="000D1073" w:rsidRDefault="000D1073" w:rsidP="000D1073">
            <w:pPr>
              <w:jc w:val="center"/>
              <w:rPr>
                <w:color w:val="000000"/>
                <w:sz w:val="20"/>
                <w:szCs w:val="20"/>
              </w:rPr>
            </w:pPr>
            <w:r w:rsidRPr="000D1073">
              <w:rPr>
                <w:color w:val="000000"/>
                <w:sz w:val="20"/>
                <w:szCs w:val="20"/>
              </w:rPr>
              <w:t>-1,29</w:t>
            </w:r>
          </w:p>
        </w:tc>
        <w:tc>
          <w:tcPr>
            <w:tcW w:w="179" w:type="pct"/>
            <w:tcBorders>
              <w:top w:val="nil"/>
              <w:left w:val="nil"/>
              <w:bottom w:val="single" w:sz="4" w:space="0" w:color="auto"/>
              <w:right w:val="single" w:sz="4" w:space="0" w:color="auto"/>
            </w:tcBorders>
            <w:shd w:val="clear" w:color="auto" w:fill="auto"/>
            <w:vAlign w:val="center"/>
            <w:hideMark/>
          </w:tcPr>
          <w:p w14:paraId="0B3052A5" w14:textId="77777777" w:rsidR="000D1073" w:rsidRPr="000D1073" w:rsidRDefault="000D1073" w:rsidP="000D1073">
            <w:pPr>
              <w:jc w:val="center"/>
              <w:rPr>
                <w:color w:val="000000"/>
                <w:sz w:val="20"/>
                <w:szCs w:val="20"/>
              </w:rPr>
            </w:pPr>
            <w:r w:rsidRPr="000D1073">
              <w:rPr>
                <w:color w:val="000000"/>
                <w:sz w:val="20"/>
                <w:szCs w:val="20"/>
              </w:rPr>
              <w:t>-1,29</w:t>
            </w:r>
          </w:p>
        </w:tc>
        <w:tc>
          <w:tcPr>
            <w:tcW w:w="179" w:type="pct"/>
            <w:tcBorders>
              <w:top w:val="nil"/>
              <w:left w:val="nil"/>
              <w:bottom w:val="single" w:sz="4" w:space="0" w:color="auto"/>
              <w:right w:val="single" w:sz="4" w:space="0" w:color="auto"/>
            </w:tcBorders>
            <w:shd w:val="clear" w:color="auto" w:fill="auto"/>
            <w:vAlign w:val="center"/>
            <w:hideMark/>
          </w:tcPr>
          <w:p w14:paraId="57DF44AE" w14:textId="77777777" w:rsidR="000D1073" w:rsidRPr="000D1073" w:rsidRDefault="000D1073" w:rsidP="000D1073">
            <w:pPr>
              <w:jc w:val="center"/>
              <w:rPr>
                <w:color w:val="000000"/>
                <w:sz w:val="20"/>
                <w:szCs w:val="20"/>
              </w:rPr>
            </w:pPr>
            <w:r w:rsidRPr="000D1073">
              <w:rPr>
                <w:color w:val="000000"/>
                <w:sz w:val="20"/>
                <w:szCs w:val="20"/>
              </w:rPr>
              <w:t>-1,29</w:t>
            </w:r>
          </w:p>
        </w:tc>
        <w:tc>
          <w:tcPr>
            <w:tcW w:w="179" w:type="pct"/>
            <w:tcBorders>
              <w:top w:val="nil"/>
              <w:left w:val="nil"/>
              <w:bottom w:val="single" w:sz="4" w:space="0" w:color="auto"/>
              <w:right w:val="single" w:sz="4" w:space="0" w:color="auto"/>
            </w:tcBorders>
            <w:shd w:val="clear" w:color="auto" w:fill="auto"/>
            <w:vAlign w:val="center"/>
            <w:hideMark/>
          </w:tcPr>
          <w:p w14:paraId="2B5A9EA7" w14:textId="77777777" w:rsidR="000D1073" w:rsidRPr="000D1073" w:rsidRDefault="000D1073" w:rsidP="000D1073">
            <w:pPr>
              <w:jc w:val="center"/>
              <w:rPr>
                <w:color w:val="000000"/>
                <w:sz w:val="20"/>
                <w:szCs w:val="20"/>
              </w:rPr>
            </w:pPr>
            <w:r w:rsidRPr="000D1073">
              <w:rPr>
                <w:color w:val="000000"/>
                <w:sz w:val="20"/>
                <w:szCs w:val="20"/>
              </w:rPr>
              <w:t>-1,29</w:t>
            </w:r>
          </w:p>
        </w:tc>
        <w:tc>
          <w:tcPr>
            <w:tcW w:w="179" w:type="pct"/>
            <w:tcBorders>
              <w:top w:val="nil"/>
              <w:left w:val="nil"/>
              <w:bottom w:val="single" w:sz="4" w:space="0" w:color="auto"/>
              <w:right w:val="single" w:sz="4" w:space="0" w:color="auto"/>
            </w:tcBorders>
            <w:shd w:val="clear" w:color="auto" w:fill="auto"/>
            <w:vAlign w:val="center"/>
            <w:hideMark/>
          </w:tcPr>
          <w:p w14:paraId="4E854588" w14:textId="77777777" w:rsidR="000D1073" w:rsidRPr="000D1073" w:rsidRDefault="000D1073" w:rsidP="000D1073">
            <w:pPr>
              <w:jc w:val="center"/>
              <w:rPr>
                <w:color w:val="000000"/>
                <w:sz w:val="20"/>
                <w:szCs w:val="20"/>
              </w:rPr>
            </w:pPr>
            <w:r w:rsidRPr="000D1073">
              <w:rPr>
                <w:color w:val="000000"/>
                <w:sz w:val="20"/>
                <w:szCs w:val="20"/>
              </w:rPr>
              <w:t>-1,29</w:t>
            </w:r>
          </w:p>
        </w:tc>
        <w:tc>
          <w:tcPr>
            <w:tcW w:w="179" w:type="pct"/>
            <w:tcBorders>
              <w:top w:val="nil"/>
              <w:left w:val="nil"/>
              <w:bottom w:val="single" w:sz="4" w:space="0" w:color="auto"/>
              <w:right w:val="single" w:sz="4" w:space="0" w:color="auto"/>
            </w:tcBorders>
            <w:shd w:val="clear" w:color="auto" w:fill="auto"/>
            <w:vAlign w:val="center"/>
            <w:hideMark/>
          </w:tcPr>
          <w:p w14:paraId="69C95C94" w14:textId="77777777" w:rsidR="000D1073" w:rsidRPr="000D1073" w:rsidRDefault="000D1073" w:rsidP="000D1073">
            <w:pPr>
              <w:jc w:val="center"/>
              <w:rPr>
                <w:color w:val="000000"/>
                <w:sz w:val="20"/>
                <w:szCs w:val="20"/>
              </w:rPr>
            </w:pPr>
            <w:r w:rsidRPr="000D1073">
              <w:rPr>
                <w:color w:val="000000"/>
                <w:sz w:val="20"/>
                <w:szCs w:val="20"/>
              </w:rPr>
              <w:t>-1,29</w:t>
            </w:r>
          </w:p>
        </w:tc>
      </w:tr>
      <w:tr w:rsidR="000D1073" w:rsidRPr="000D1073" w14:paraId="54075CD2"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08231982" w14:textId="77777777" w:rsidR="000D1073" w:rsidRPr="000D1073" w:rsidRDefault="000D1073" w:rsidP="000D1073">
            <w:pPr>
              <w:jc w:val="center"/>
              <w:rPr>
                <w:color w:val="000000"/>
                <w:sz w:val="20"/>
                <w:szCs w:val="20"/>
              </w:rPr>
            </w:pPr>
            <w:r w:rsidRPr="000D1073">
              <w:rPr>
                <w:color w:val="000000"/>
                <w:sz w:val="20"/>
                <w:szCs w:val="20"/>
              </w:rPr>
              <w:t>Микрорайон 19.</w:t>
            </w:r>
          </w:p>
        </w:tc>
        <w:tc>
          <w:tcPr>
            <w:tcW w:w="144" w:type="pct"/>
            <w:tcBorders>
              <w:top w:val="nil"/>
              <w:left w:val="nil"/>
              <w:bottom w:val="single" w:sz="4" w:space="0" w:color="auto"/>
              <w:right w:val="single" w:sz="4" w:space="0" w:color="auto"/>
            </w:tcBorders>
            <w:shd w:val="clear" w:color="auto" w:fill="auto"/>
            <w:vAlign w:val="center"/>
            <w:hideMark/>
          </w:tcPr>
          <w:p w14:paraId="45963D1C"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2FB32D72"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07E332D4" w14:textId="77777777" w:rsidR="000D1073" w:rsidRPr="000D1073" w:rsidRDefault="000D1073" w:rsidP="000D1073">
            <w:pPr>
              <w:jc w:val="center"/>
              <w:rPr>
                <w:color w:val="000000"/>
                <w:sz w:val="20"/>
                <w:szCs w:val="20"/>
              </w:rPr>
            </w:pPr>
            <w:r w:rsidRPr="000D1073">
              <w:rPr>
                <w:color w:val="000000"/>
                <w:sz w:val="20"/>
                <w:szCs w:val="20"/>
              </w:rPr>
              <w:t>0,00</w:t>
            </w:r>
          </w:p>
        </w:tc>
        <w:tc>
          <w:tcPr>
            <w:tcW w:w="156" w:type="pct"/>
            <w:tcBorders>
              <w:top w:val="nil"/>
              <w:left w:val="nil"/>
              <w:bottom w:val="single" w:sz="4" w:space="0" w:color="auto"/>
              <w:right w:val="single" w:sz="4" w:space="0" w:color="auto"/>
            </w:tcBorders>
            <w:shd w:val="clear" w:color="auto" w:fill="auto"/>
            <w:vAlign w:val="center"/>
            <w:hideMark/>
          </w:tcPr>
          <w:p w14:paraId="32219C46"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4E74F82E"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7861D2E0"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5BE3D73B"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4EC4D603"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70531A49"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3F24639F"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720EA366"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369F7BB0"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1F58DDB1"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2F3D7F1B"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6542044D"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30ABE17B"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4CF5E78D"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10C0EB16"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7436AE41"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3980B61D" w14:textId="77777777" w:rsidR="000D1073" w:rsidRPr="000D1073" w:rsidRDefault="000D1073" w:rsidP="000D1073">
            <w:pPr>
              <w:jc w:val="center"/>
              <w:rPr>
                <w:color w:val="000000"/>
                <w:sz w:val="20"/>
                <w:szCs w:val="20"/>
              </w:rPr>
            </w:pPr>
            <w:r w:rsidRPr="000D1073">
              <w:rPr>
                <w:color w:val="000000"/>
                <w:sz w:val="20"/>
                <w:szCs w:val="20"/>
              </w:rPr>
              <w:t>Микрорайон 2.</w:t>
            </w:r>
          </w:p>
        </w:tc>
        <w:tc>
          <w:tcPr>
            <w:tcW w:w="144" w:type="pct"/>
            <w:tcBorders>
              <w:top w:val="nil"/>
              <w:left w:val="nil"/>
              <w:bottom w:val="single" w:sz="4" w:space="0" w:color="auto"/>
              <w:right w:val="single" w:sz="4" w:space="0" w:color="auto"/>
            </w:tcBorders>
            <w:shd w:val="clear" w:color="auto" w:fill="auto"/>
            <w:vAlign w:val="center"/>
            <w:hideMark/>
          </w:tcPr>
          <w:p w14:paraId="19D73780"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7078EF7B"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6A88348C" w14:textId="77777777" w:rsidR="000D1073" w:rsidRPr="000D1073" w:rsidRDefault="000D1073" w:rsidP="000D1073">
            <w:pPr>
              <w:jc w:val="center"/>
              <w:rPr>
                <w:color w:val="000000"/>
                <w:sz w:val="20"/>
                <w:szCs w:val="20"/>
              </w:rPr>
            </w:pPr>
            <w:r w:rsidRPr="000D1073">
              <w:rPr>
                <w:color w:val="000000"/>
                <w:sz w:val="20"/>
                <w:szCs w:val="20"/>
              </w:rPr>
              <w:t>0,00</w:t>
            </w:r>
          </w:p>
        </w:tc>
        <w:tc>
          <w:tcPr>
            <w:tcW w:w="156" w:type="pct"/>
            <w:tcBorders>
              <w:top w:val="nil"/>
              <w:left w:val="nil"/>
              <w:bottom w:val="single" w:sz="4" w:space="0" w:color="auto"/>
              <w:right w:val="single" w:sz="4" w:space="0" w:color="auto"/>
            </w:tcBorders>
            <w:shd w:val="clear" w:color="auto" w:fill="auto"/>
            <w:vAlign w:val="center"/>
            <w:hideMark/>
          </w:tcPr>
          <w:p w14:paraId="0654CA3C"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7DDF1E6F"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739F82D4"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496AFE9E"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28B6DA20"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09DAD897"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2BB3DFF7"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2EA3C8AB"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5C561BF7"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6E7BB662"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1B10BDC6" w14:textId="77777777" w:rsidR="000D1073" w:rsidRPr="000D1073" w:rsidRDefault="000D1073" w:rsidP="000D1073">
            <w:pPr>
              <w:jc w:val="center"/>
              <w:rPr>
                <w:color w:val="000000"/>
                <w:sz w:val="20"/>
                <w:szCs w:val="20"/>
              </w:rPr>
            </w:pPr>
            <w:r w:rsidRPr="000D1073">
              <w:rPr>
                <w:color w:val="000000"/>
                <w:sz w:val="20"/>
                <w:szCs w:val="20"/>
              </w:rPr>
              <w:t>2,45</w:t>
            </w:r>
          </w:p>
        </w:tc>
        <w:tc>
          <w:tcPr>
            <w:tcW w:w="179" w:type="pct"/>
            <w:tcBorders>
              <w:top w:val="nil"/>
              <w:left w:val="nil"/>
              <w:bottom w:val="single" w:sz="4" w:space="0" w:color="auto"/>
              <w:right w:val="single" w:sz="4" w:space="0" w:color="auto"/>
            </w:tcBorders>
            <w:shd w:val="clear" w:color="auto" w:fill="auto"/>
            <w:vAlign w:val="center"/>
            <w:hideMark/>
          </w:tcPr>
          <w:p w14:paraId="6C4D0542" w14:textId="77777777" w:rsidR="000D1073" w:rsidRPr="000D1073" w:rsidRDefault="000D1073" w:rsidP="000D1073">
            <w:pPr>
              <w:jc w:val="center"/>
              <w:rPr>
                <w:color w:val="000000"/>
                <w:sz w:val="20"/>
                <w:szCs w:val="20"/>
              </w:rPr>
            </w:pPr>
            <w:r w:rsidRPr="000D1073">
              <w:rPr>
                <w:color w:val="000000"/>
                <w:sz w:val="20"/>
                <w:szCs w:val="20"/>
              </w:rPr>
              <w:t>2,79</w:t>
            </w:r>
          </w:p>
        </w:tc>
        <w:tc>
          <w:tcPr>
            <w:tcW w:w="179" w:type="pct"/>
            <w:tcBorders>
              <w:top w:val="nil"/>
              <w:left w:val="nil"/>
              <w:bottom w:val="single" w:sz="4" w:space="0" w:color="auto"/>
              <w:right w:val="single" w:sz="4" w:space="0" w:color="auto"/>
            </w:tcBorders>
            <w:shd w:val="clear" w:color="auto" w:fill="auto"/>
            <w:vAlign w:val="center"/>
            <w:hideMark/>
          </w:tcPr>
          <w:p w14:paraId="61CF94E2" w14:textId="77777777" w:rsidR="000D1073" w:rsidRPr="000D1073" w:rsidRDefault="000D1073" w:rsidP="000D1073">
            <w:pPr>
              <w:jc w:val="center"/>
              <w:rPr>
                <w:color w:val="000000"/>
                <w:sz w:val="20"/>
                <w:szCs w:val="20"/>
              </w:rPr>
            </w:pPr>
            <w:r w:rsidRPr="000D1073">
              <w:rPr>
                <w:color w:val="000000"/>
                <w:sz w:val="20"/>
                <w:szCs w:val="20"/>
              </w:rPr>
              <w:t>3,13</w:t>
            </w:r>
          </w:p>
        </w:tc>
        <w:tc>
          <w:tcPr>
            <w:tcW w:w="179" w:type="pct"/>
            <w:tcBorders>
              <w:top w:val="nil"/>
              <w:left w:val="nil"/>
              <w:bottom w:val="single" w:sz="4" w:space="0" w:color="auto"/>
              <w:right w:val="single" w:sz="4" w:space="0" w:color="auto"/>
            </w:tcBorders>
            <w:shd w:val="clear" w:color="auto" w:fill="auto"/>
            <w:vAlign w:val="center"/>
            <w:hideMark/>
          </w:tcPr>
          <w:p w14:paraId="738F8F1F" w14:textId="77777777" w:rsidR="000D1073" w:rsidRPr="000D1073" w:rsidRDefault="000D1073" w:rsidP="000D1073">
            <w:pPr>
              <w:jc w:val="center"/>
              <w:rPr>
                <w:color w:val="000000"/>
                <w:sz w:val="20"/>
                <w:szCs w:val="20"/>
              </w:rPr>
            </w:pPr>
            <w:r w:rsidRPr="000D1073">
              <w:rPr>
                <w:color w:val="000000"/>
                <w:sz w:val="20"/>
                <w:szCs w:val="20"/>
              </w:rPr>
              <w:t>3,13</w:t>
            </w:r>
          </w:p>
        </w:tc>
        <w:tc>
          <w:tcPr>
            <w:tcW w:w="179" w:type="pct"/>
            <w:tcBorders>
              <w:top w:val="nil"/>
              <w:left w:val="nil"/>
              <w:bottom w:val="single" w:sz="4" w:space="0" w:color="auto"/>
              <w:right w:val="single" w:sz="4" w:space="0" w:color="auto"/>
            </w:tcBorders>
            <w:shd w:val="clear" w:color="auto" w:fill="auto"/>
            <w:vAlign w:val="center"/>
            <w:hideMark/>
          </w:tcPr>
          <w:p w14:paraId="65727D1D" w14:textId="77777777" w:rsidR="000D1073" w:rsidRPr="000D1073" w:rsidRDefault="000D1073" w:rsidP="000D1073">
            <w:pPr>
              <w:jc w:val="center"/>
              <w:rPr>
                <w:color w:val="000000"/>
                <w:sz w:val="20"/>
                <w:szCs w:val="20"/>
              </w:rPr>
            </w:pPr>
            <w:r w:rsidRPr="000D1073">
              <w:rPr>
                <w:color w:val="000000"/>
                <w:sz w:val="20"/>
                <w:szCs w:val="20"/>
              </w:rPr>
              <w:t>3,13</w:t>
            </w:r>
          </w:p>
        </w:tc>
      </w:tr>
      <w:tr w:rsidR="000D1073" w:rsidRPr="000D1073" w14:paraId="1C8E97B4"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70C7E2F4" w14:textId="77777777" w:rsidR="000D1073" w:rsidRPr="000D1073" w:rsidRDefault="000D1073" w:rsidP="000D1073">
            <w:pPr>
              <w:jc w:val="center"/>
              <w:rPr>
                <w:color w:val="000000"/>
                <w:sz w:val="20"/>
                <w:szCs w:val="20"/>
              </w:rPr>
            </w:pPr>
            <w:r w:rsidRPr="000D1073">
              <w:rPr>
                <w:color w:val="000000"/>
                <w:sz w:val="20"/>
                <w:szCs w:val="20"/>
              </w:rPr>
              <w:t>Микрорайон 20А</w:t>
            </w:r>
          </w:p>
        </w:tc>
        <w:tc>
          <w:tcPr>
            <w:tcW w:w="144" w:type="pct"/>
            <w:tcBorders>
              <w:top w:val="nil"/>
              <w:left w:val="nil"/>
              <w:bottom w:val="single" w:sz="4" w:space="0" w:color="auto"/>
              <w:right w:val="single" w:sz="4" w:space="0" w:color="auto"/>
            </w:tcBorders>
            <w:shd w:val="clear" w:color="auto" w:fill="auto"/>
            <w:vAlign w:val="center"/>
            <w:hideMark/>
          </w:tcPr>
          <w:p w14:paraId="3F5AA7D9" w14:textId="77777777" w:rsidR="000D1073" w:rsidRPr="000D1073" w:rsidRDefault="000D1073" w:rsidP="000D1073">
            <w:pPr>
              <w:jc w:val="center"/>
              <w:rPr>
                <w:color w:val="000000"/>
                <w:sz w:val="20"/>
                <w:szCs w:val="20"/>
              </w:rPr>
            </w:pPr>
            <w:r w:rsidRPr="000D1073">
              <w:rPr>
                <w:color w:val="000000"/>
                <w:sz w:val="20"/>
                <w:szCs w:val="20"/>
              </w:rPr>
              <w:t>0,03</w:t>
            </w:r>
          </w:p>
        </w:tc>
        <w:tc>
          <w:tcPr>
            <w:tcW w:w="171" w:type="pct"/>
            <w:tcBorders>
              <w:top w:val="nil"/>
              <w:left w:val="nil"/>
              <w:bottom w:val="single" w:sz="4" w:space="0" w:color="auto"/>
              <w:right w:val="single" w:sz="4" w:space="0" w:color="auto"/>
            </w:tcBorders>
            <w:shd w:val="clear" w:color="auto" w:fill="auto"/>
            <w:vAlign w:val="center"/>
            <w:hideMark/>
          </w:tcPr>
          <w:p w14:paraId="13E5F764" w14:textId="77777777" w:rsidR="000D1073" w:rsidRPr="000D1073" w:rsidRDefault="000D1073" w:rsidP="000D1073">
            <w:pPr>
              <w:jc w:val="center"/>
              <w:rPr>
                <w:color w:val="000000"/>
                <w:sz w:val="20"/>
                <w:szCs w:val="20"/>
              </w:rPr>
            </w:pPr>
            <w:r w:rsidRPr="000D1073">
              <w:rPr>
                <w:color w:val="000000"/>
                <w:sz w:val="20"/>
                <w:szCs w:val="20"/>
              </w:rPr>
              <w:t>-0,17</w:t>
            </w:r>
          </w:p>
        </w:tc>
        <w:tc>
          <w:tcPr>
            <w:tcW w:w="171" w:type="pct"/>
            <w:tcBorders>
              <w:top w:val="nil"/>
              <w:left w:val="nil"/>
              <w:bottom w:val="single" w:sz="4" w:space="0" w:color="auto"/>
              <w:right w:val="single" w:sz="4" w:space="0" w:color="auto"/>
            </w:tcBorders>
            <w:shd w:val="clear" w:color="auto" w:fill="auto"/>
            <w:vAlign w:val="center"/>
            <w:hideMark/>
          </w:tcPr>
          <w:p w14:paraId="78507CB5" w14:textId="77777777" w:rsidR="000D1073" w:rsidRPr="000D1073" w:rsidRDefault="000D1073" w:rsidP="000D1073">
            <w:pPr>
              <w:jc w:val="center"/>
              <w:rPr>
                <w:color w:val="000000"/>
                <w:sz w:val="20"/>
                <w:szCs w:val="20"/>
              </w:rPr>
            </w:pPr>
            <w:r w:rsidRPr="000D1073">
              <w:rPr>
                <w:color w:val="000000"/>
                <w:sz w:val="20"/>
                <w:szCs w:val="20"/>
              </w:rPr>
              <w:t>-0,39</w:t>
            </w:r>
          </w:p>
        </w:tc>
        <w:tc>
          <w:tcPr>
            <w:tcW w:w="156" w:type="pct"/>
            <w:tcBorders>
              <w:top w:val="nil"/>
              <w:left w:val="nil"/>
              <w:bottom w:val="single" w:sz="4" w:space="0" w:color="auto"/>
              <w:right w:val="single" w:sz="4" w:space="0" w:color="auto"/>
            </w:tcBorders>
            <w:shd w:val="clear" w:color="auto" w:fill="auto"/>
            <w:vAlign w:val="center"/>
            <w:hideMark/>
          </w:tcPr>
          <w:p w14:paraId="42CD3399" w14:textId="77777777" w:rsidR="000D1073" w:rsidRPr="000D1073" w:rsidRDefault="000D1073" w:rsidP="000D1073">
            <w:pPr>
              <w:jc w:val="center"/>
              <w:rPr>
                <w:color w:val="000000"/>
                <w:sz w:val="20"/>
                <w:szCs w:val="20"/>
              </w:rPr>
            </w:pPr>
            <w:r w:rsidRPr="000D1073">
              <w:rPr>
                <w:color w:val="000000"/>
                <w:sz w:val="20"/>
                <w:szCs w:val="20"/>
              </w:rPr>
              <w:t>0,57</w:t>
            </w:r>
          </w:p>
        </w:tc>
        <w:tc>
          <w:tcPr>
            <w:tcW w:w="171" w:type="pct"/>
            <w:tcBorders>
              <w:top w:val="nil"/>
              <w:left w:val="nil"/>
              <w:bottom w:val="single" w:sz="4" w:space="0" w:color="auto"/>
              <w:right w:val="single" w:sz="4" w:space="0" w:color="auto"/>
            </w:tcBorders>
            <w:shd w:val="clear" w:color="auto" w:fill="auto"/>
            <w:vAlign w:val="center"/>
            <w:hideMark/>
          </w:tcPr>
          <w:p w14:paraId="55415A8F" w14:textId="77777777" w:rsidR="000D1073" w:rsidRPr="000D1073" w:rsidRDefault="000D1073" w:rsidP="000D1073">
            <w:pPr>
              <w:jc w:val="center"/>
              <w:rPr>
                <w:color w:val="000000"/>
                <w:sz w:val="20"/>
                <w:szCs w:val="20"/>
              </w:rPr>
            </w:pPr>
            <w:r w:rsidRPr="000D1073">
              <w:rPr>
                <w:color w:val="000000"/>
                <w:sz w:val="20"/>
                <w:szCs w:val="20"/>
              </w:rPr>
              <w:t>-0,30</w:t>
            </w:r>
          </w:p>
        </w:tc>
        <w:tc>
          <w:tcPr>
            <w:tcW w:w="171" w:type="pct"/>
            <w:tcBorders>
              <w:top w:val="nil"/>
              <w:left w:val="nil"/>
              <w:bottom w:val="single" w:sz="4" w:space="0" w:color="auto"/>
              <w:right w:val="single" w:sz="4" w:space="0" w:color="auto"/>
            </w:tcBorders>
            <w:shd w:val="clear" w:color="auto" w:fill="auto"/>
            <w:vAlign w:val="center"/>
            <w:hideMark/>
          </w:tcPr>
          <w:p w14:paraId="473C01F5" w14:textId="77777777" w:rsidR="000D1073" w:rsidRPr="000D1073" w:rsidRDefault="000D1073" w:rsidP="000D1073">
            <w:pPr>
              <w:jc w:val="center"/>
              <w:rPr>
                <w:color w:val="000000"/>
                <w:sz w:val="20"/>
                <w:szCs w:val="20"/>
              </w:rPr>
            </w:pPr>
            <w:r w:rsidRPr="000D1073">
              <w:rPr>
                <w:color w:val="000000"/>
                <w:sz w:val="20"/>
                <w:szCs w:val="20"/>
              </w:rPr>
              <w:t>6,17</w:t>
            </w:r>
          </w:p>
        </w:tc>
        <w:tc>
          <w:tcPr>
            <w:tcW w:w="171" w:type="pct"/>
            <w:tcBorders>
              <w:top w:val="nil"/>
              <w:left w:val="nil"/>
              <w:bottom w:val="single" w:sz="4" w:space="0" w:color="auto"/>
              <w:right w:val="single" w:sz="4" w:space="0" w:color="auto"/>
            </w:tcBorders>
            <w:shd w:val="clear" w:color="auto" w:fill="auto"/>
            <w:vAlign w:val="center"/>
            <w:hideMark/>
          </w:tcPr>
          <w:p w14:paraId="6423DDF5" w14:textId="77777777" w:rsidR="000D1073" w:rsidRPr="000D1073" w:rsidRDefault="000D1073" w:rsidP="000D1073">
            <w:pPr>
              <w:jc w:val="center"/>
              <w:rPr>
                <w:color w:val="000000"/>
                <w:sz w:val="20"/>
                <w:szCs w:val="20"/>
              </w:rPr>
            </w:pPr>
            <w:r w:rsidRPr="000D1073">
              <w:rPr>
                <w:color w:val="000000"/>
                <w:sz w:val="20"/>
                <w:szCs w:val="20"/>
              </w:rPr>
              <w:t>7,79</w:t>
            </w:r>
          </w:p>
        </w:tc>
        <w:tc>
          <w:tcPr>
            <w:tcW w:w="171" w:type="pct"/>
            <w:tcBorders>
              <w:top w:val="nil"/>
              <w:left w:val="nil"/>
              <w:bottom w:val="single" w:sz="4" w:space="0" w:color="auto"/>
              <w:right w:val="single" w:sz="4" w:space="0" w:color="auto"/>
            </w:tcBorders>
            <w:shd w:val="clear" w:color="auto" w:fill="auto"/>
            <w:vAlign w:val="center"/>
            <w:hideMark/>
          </w:tcPr>
          <w:p w14:paraId="4F06E48F" w14:textId="77777777" w:rsidR="000D1073" w:rsidRPr="000D1073" w:rsidRDefault="000D1073" w:rsidP="000D1073">
            <w:pPr>
              <w:jc w:val="center"/>
              <w:rPr>
                <w:color w:val="000000"/>
                <w:sz w:val="20"/>
                <w:szCs w:val="20"/>
              </w:rPr>
            </w:pPr>
            <w:r w:rsidRPr="000D1073">
              <w:rPr>
                <w:color w:val="000000"/>
                <w:sz w:val="20"/>
                <w:szCs w:val="20"/>
              </w:rPr>
              <w:t>9,41</w:t>
            </w:r>
          </w:p>
        </w:tc>
        <w:tc>
          <w:tcPr>
            <w:tcW w:w="171" w:type="pct"/>
            <w:tcBorders>
              <w:top w:val="nil"/>
              <w:left w:val="nil"/>
              <w:bottom w:val="single" w:sz="4" w:space="0" w:color="auto"/>
              <w:right w:val="single" w:sz="4" w:space="0" w:color="auto"/>
            </w:tcBorders>
            <w:shd w:val="clear" w:color="auto" w:fill="auto"/>
            <w:vAlign w:val="center"/>
            <w:hideMark/>
          </w:tcPr>
          <w:p w14:paraId="567B12A5" w14:textId="77777777" w:rsidR="000D1073" w:rsidRPr="000D1073" w:rsidRDefault="000D1073" w:rsidP="000D1073">
            <w:pPr>
              <w:jc w:val="center"/>
              <w:rPr>
                <w:color w:val="000000"/>
                <w:sz w:val="20"/>
                <w:szCs w:val="20"/>
              </w:rPr>
            </w:pPr>
            <w:r w:rsidRPr="000D1073">
              <w:rPr>
                <w:color w:val="000000"/>
                <w:sz w:val="20"/>
                <w:szCs w:val="20"/>
              </w:rPr>
              <w:t>9,41</w:t>
            </w:r>
          </w:p>
        </w:tc>
        <w:tc>
          <w:tcPr>
            <w:tcW w:w="171" w:type="pct"/>
            <w:tcBorders>
              <w:top w:val="nil"/>
              <w:left w:val="nil"/>
              <w:bottom w:val="single" w:sz="4" w:space="0" w:color="auto"/>
              <w:right w:val="single" w:sz="4" w:space="0" w:color="auto"/>
            </w:tcBorders>
            <w:shd w:val="clear" w:color="auto" w:fill="auto"/>
            <w:vAlign w:val="center"/>
            <w:hideMark/>
          </w:tcPr>
          <w:p w14:paraId="4A8735D5" w14:textId="77777777" w:rsidR="000D1073" w:rsidRPr="000D1073" w:rsidRDefault="000D1073" w:rsidP="000D1073">
            <w:pPr>
              <w:jc w:val="center"/>
              <w:rPr>
                <w:color w:val="000000"/>
                <w:sz w:val="20"/>
                <w:szCs w:val="20"/>
              </w:rPr>
            </w:pPr>
            <w:r w:rsidRPr="000D1073">
              <w:rPr>
                <w:color w:val="000000"/>
                <w:sz w:val="20"/>
                <w:szCs w:val="20"/>
              </w:rPr>
              <w:t>9,41</w:t>
            </w:r>
          </w:p>
        </w:tc>
        <w:tc>
          <w:tcPr>
            <w:tcW w:w="171" w:type="pct"/>
            <w:tcBorders>
              <w:top w:val="nil"/>
              <w:left w:val="nil"/>
              <w:bottom w:val="single" w:sz="4" w:space="0" w:color="auto"/>
              <w:right w:val="single" w:sz="4" w:space="0" w:color="auto"/>
            </w:tcBorders>
            <w:shd w:val="clear" w:color="auto" w:fill="auto"/>
            <w:vAlign w:val="center"/>
            <w:hideMark/>
          </w:tcPr>
          <w:p w14:paraId="402909D1" w14:textId="77777777" w:rsidR="000D1073" w:rsidRPr="000D1073" w:rsidRDefault="000D1073" w:rsidP="000D1073">
            <w:pPr>
              <w:jc w:val="center"/>
              <w:rPr>
                <w:color w:val="000000"/>
                <w:sz w:val="20"/>
                <w:szCs w:val="20"/>
              </w:rPr>
            </w:pPr>
            <w:r w:rsidRPr="000D1073">
              <w:rPr>
                <w:color w:val="000000"/>
                <w:sz w:val="20"/>
                <w:szCs w:val="20"/>
              </w:rPr>
              <w:t>9,41</w:t>
            </w:r>
          </w:p>
        </w:tc>
        <w:tc>
          <w:tcPr>
            <w:tcW w:w="171" w:type="pct"/>
            <w:tcBorders>
              <w:top w:val="nil"/>
              <w:left w:val="nil"/>
              <w:bottom w:val="single" w:sz="4" w:space="0" w:color="auto"/>
              <w:right w:val="single" w:sz="4" w:space="0" w:color="auto"/>
            </w:tcBorders>
            <w:shd w:val="clear" w:color="auto" w:fill="auto"/>
            <w:vAlign w:val="center"/>
            <w:hideMark/>
          </w:tcPr>
          <w:p w14:paraId="016A5DD0" w14:textId="77777777" w:rsidR="000D1073" w:rsidRPr="000D1073" w:rsidRDefault="000D1073" w:rsidP="000D1073">
            <w:pPr>
              <w:jc w:val="center"/>
              <w:rPr>
                <w:color w:val="000000"/>
                <w:sz w:val="20"/>
                <w:szCs w:val="20"/>
              </w:rPr>
            </w:pPr>
            <w:r w:rsidRPr="000D1073">
              <w:rPr>
                <w:color w:val="000000"/>
                <w:sz w:val="20"/>
                <w:szCs w:val="20"/>
              </w:rPr>
              <w:t>9,41</w:t>
            </w:r>
          </w:p>
        </w:tc>
        <w:tc>
          <w:tcPr>
            <w:tcW w:w="179" w:type="pct"/>
            <w:tcBorders>
              <w:top w:val="nil"/>
              <w:left w:val="nil"/>
              <w:bottom w:val="single" w:sz="4" w:space="0" w:color="auto"/>
              <w:right w:val="single" w:sz="4" w:space="0" w:color="auto"/>
            </w:tcBorders>
            <w:shd w:val="clear" w:color="auto" w:fill="auto"/>
            <w:vAlign w:val="center"/>
            <w:hideMark/>
          </w:tcPr>
          <w:p w14:paraId="689DA198" w14:textId="77777777" w:rsidR="000D1073" w:rsidRPr="000D1073" w:rsidRDefault="000D1073" w:rsidP="000D1073">
            <w:pPr>
              <w:jc w:val="center"/>
              <w:rPr>
                <w:color w:val="000000"/>
                <w:sz w:val="20"/>
                <w:szCs w:val="20"/>
              </w:rPr>
            </w:pPr>
            <w:r w:rsidRPr="000D1073">
              <w:rPr>
                <w:color w:val="000000"/>
                <w:sz w:val="20"/>
                <w:szCs w:val="20"/>
              </w:rPr>
              <w:t>9,41</w:t>
            </w:r>
          </w:p>
        </w:tc>
        <w:tc>
          <w:tcPr>
            <w:tcW w:w="179" w:type="pct"/>
            <w:tcBorders>
              <w:top w:val="nil"/>
              <w:left w:val="nil"/>
              <w:bottom w:val="single" w:sz="4" w:space="0" w:color="auto"/>
              <w:right w:val="single" w:sz="4" w:space="0" w:color="auto"/>
            </w:tcBorders>
            <w:shd w:val="clear" w:color="auto" w:fill="auto"/>
            <w:vAlign w:val="center"/>
            <w:hideMark/>
          </w:tcPr>
          <w:p w14:paraId="024D246F" w14:textId="77777777" w:rsidR="000D1073" w:rsidRPr="000D1073" w:rsidRDefault="000D1073" w:rsidP="000D1073">
            <w:pPr>
              <w:jc w:val="center"/>
              <w:rPr>
                <w:color w:val="000000"/>
                <w:sz w:val="20"/>
                <w:szCs w:val="20"/>
              </w:rPr>
            </w:pPr>
            <w:r w:rsidRPr="000D1073">
              <w:rPr>
                <w:color w:val="000000"/>
                <w:sz w:val="20"/>
                <w:szCs w:val="20"/>
              </w:rPr>
              <w:t>9,41</w:t>
            </w:r>
          </w:p>
        </w:tc>
        <w:tc>
          <w:tcPr>
            <w:tcW w:w="179" w:type="pct"/>
            <w:tcBorders>
              <w:top w:val="nil"/>
              <w:left w:val="nil"/>
              <w:bottom w:val="single" w:sz="4" w:space="0" w:color="auto"/>
              <w:right w:val="single" w:sz="4" w:space="0" w:color="auto"/>
            </w:tcBorders>
            <w:shd w:val="clear" w:color="auto" w:fill="auto"/>
            <w:vAlign w:val="center"/>
            <w:hideMark/>
          </w:tcPr>
          <w:p w14:paraId="647B5797" w14:textId="77777777" w:rsidR="000D1073" w:rsidRPr="000D1073" w:rsidRDefault="000D1073" w:rsidP="000D1073">
            <w:pPr>
              <w:jc w:val="center"/>
              <w:rPr>
                <w:color w:val="000000"/>
                <w:sz w:val="20"/>
                <w:szCs w:val="20"/>
              </w:rPr>
            </w:pPr>
            <w:r w:rsidRPr="000D1073">
              <w:rPr>
                <w:color w:val="000000"/>
                <w:sz w:val="20"/>
                <w:szCs w:val="20"/>
              </w:rPr>
              <w:t>9,41</w:t>
            </w:r>
          </w:p>
        </w:tc>
        <w:tc>
          <w:tcPr>
            <w:tcW w:w="179" w:type="pct"/>
            <w:tcBorders>
              <w:top w:val="nil"/>
              <w:left w:val="nil"/>
              <w:bottom w:val="single" w:sz="4" w:space="0" w:color="auto"/>
              <w:right w:val="single" w:sz="4" w:space="0" w:color="auto"/>
            </w:tcBorders>
            <w:shd w:val="clear" w:color="auto" w:fill="auto"/>
            <w:vAlign w:val="center"/>
            <w:hideMark/>
          </w:tcPr>
          <w:p w14:paraId="6ADC2E92" w14:textId="77777777" w:rsidR="000D1073" w:rsidRPr="000D1073" w:rsidRDefault="000D1073" w:rsidP="000D1073">
            <w:pPr>
              <w:jc w:val="center"/>
              <w:rPr>
                <w:color w:val="000000"/>
                <w:sz w:val="20"/>
                <w:szCs w:val="20"/>
              </w:rPr>
            </w:pPr>
            <w:r w:rsidRPr="000D1073">
              <w:rPr>
                <w:color w:val="000000"/>
                <w:sz w:val="20"/>
                <w:szCs w:val="20"/>
              </w:rPr>
              <w:t>9,41</w:t>
            </w:r>
          </w:p>
        </w:tc>
        <w:tc>
          <w:tcPr>
            <w:tcW w:w="179" w:type="pct"/>
            <w:tcBorders>
              <w:top w:val="nil"/>
              <w:left w:val="nil"/>
              <w:bottom w:val="single" w:sz="4" w:space="0" w:color="auto"/>
              <w:right w:val="single" w:sz="4" w:space="0" w:color="auto"/>
            </w:tcBorders>
            <w:shd w:val="clear" w:color="auto" w:fill="auto"/>
            <w:vAlign w:val="center"/>
            <w:hideMark/>
          </w:tcPr>
          <w:p w14:paraId="1BF38B68" w14:textId="77777777" w:rsidR="000D1073" w:rsidRPr="000D1073" w:rsidRDefault="000D1073" w:rsidP="000D1073">
            <w:pPr>
              <w:jc w:val="center"/>
              <w:rPr>
                <w:color w:val="000000"/>
                <w:sz w:val="20"/>
                <w:szCs w:val="20"/>
              </w:rPr>
            </w:pPr>
            <w:r w:rsidRPr="000D1073">
              <w:rPr>
                <w:color w:val="000000"/>
                <w:sz w:val="20"/>
                <w:szCs w:val="20"/>
              </w:rPr>
              <w:t>9,41</w:t>
            </w:r>
          </w:p>
        </w:tc>
        <w:tc>
          <w:tcPr>
            <w:tcW w:w="179" w:type="pct"/>
            <w:tcBorders>
              <w:top w:val="nil"/>
              <w:left w:val="nil"/>
              <w:bottom w:val="single" w:sz="4" w:space="0" w:color="auto"/>
              <w:right w:val="single" w:sz="4" w:space="0" w:color="auto"/>
            </w:tcBorders>
            <w:shd w:val="clear" w:color="auto" w:fill="auto"/>
            <w:vAlign w:val="center"/>
            <w:hideMark/>
          </w:tcPr>
          <w:p w14:paraId="6937CBB4" w14:textId="77777777" w:rsidR="000D1073" w:rsidRPr="000D1073" w:rsidRDefault="000D1073" w:rsidP="000D1073">
            <w:pPr>
              <w:jc w:val="center"/>
              <w:rPr>
                <w:color w:val="000000"/>
                <w:sz w:val="20"/>
                <w:szCs w:val="20"/>
              </w:rPr>
            </w:pPr>
            <w:r w:rsidRPr="000D1073">
              <w:rPr>
                <w:color w:val="000000"/>
                <w:sz w:val="20"/>
                <w:szCs w:val="20"/>
              </w:rPr>
              <w:t>9,41</w:t>
            </w:r>
          </w:p>
        </w:tc>
      </w:tr>
      <w:tr w:rsidR="000D1073" w:rsidRPr="000D1073" w14:paraId="01E58022"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255E89AB" w14:textId="77777777" w:rsidR="000D1073" w:rsidRPr="000D1073" w:rsidRDefault="000D1073" w:rsidP="000D1073">
            <w:pPr>
              <w:jc w:val="center"/>
              <w:rPr>
                <w:color w:val="000000"/>
                <w:sz w:val="20"/>
                <w:szCs w:val="20"/>
              </w:rPr>
            </w:pPr>
            <w:r w:rsidRPr="000D1073">
              <w:rPr>
                <w:color w:val="000000"/>
                <w:sz w:val="20"/>
                <w:szCs w:val="20"/>
              </w:rPr>
              <w:t>Микрорайон 21-22.</w:t>
            </w:r>
          </w:p>
        </w:tc>
        <w:tc>
          <w:tcPr>
            <w:tcW w:w="144" w:type="pct"/>
            <w:tcBorders>
              <w:top w:val="nil"/>
              <w:left w:val="nil"/>
              <w:bottom w:val="single" w:sz="4" w:space="0" w:color="auto"/>
              <w:right w:val="single" w:sz="4" w:space="0" w:color="auto"/>
            </w:tcBorders>
            <w:shd w:val="clear" w:color="auto" w:fill="auto"/>
            <w:vAlign w:val="center"/>
            <w:hideMark/>
          </w:tcPr>
          <w:p w14:paraId="36D41E38" w14:textId="77777777" w:rsidR="000D1073" w:rsidRPr="000D1073" w:rsidRDefault="000D1073" w:rsidP="000D1073">
            <w:pPr>
              <w:jc w:val="center"/>
              <w:rPr>
                <w:color w:val="000000"/>
                <w:sz w:val="20"/>
                <w:szCs w:val="20"/>
              </w:rPr>
            </w:pPr>
            <w:r w:rsidRPr="000D1073">
              <w:rPr>
                <w:color w:val="000000"/>
                <w:sz w:val="20"/>
                <w:szCs w:val="20"/>
              </w:rPr>
              <w:t>0,09</w:t>
            </w:r>
          </w:p>
        </w:tc>
        <w:tc>
          <w:tcPr>
            <w:tcW w:w="171" w:type="pct"/>
            <w:tcBorders>
              <w:top w:val="nil"/>
              <w:left w:val="nil"/>
              <w:bottom w:val="single" w:sz="4" w:space="0" w:color="auto"/>
              <w:right w:val="single" w:sz="4" w:space="0" w:color="auto"/>
            </w:tcBorders>
            <w:shd w:val="clear" w:color="auto" w:fill="auto"/>
            <w:vAlign w:val="center"/>
            <w:hideMark/>
          </w:tcPr>
          <w:p w14:paraId="02980D8F" w14:textId="77777777" w:rsidR="000D1073" w:rsidRPr="000D1073" w:rsidRDefault="000D1073" w:rsidP="000D1073">
            <w:pPr>
              <w:jc w:val="center"/>
              <w:rPr>
                <w:color w:val="000000"/>
                <w:sz w:val="20"/>
                <w:szCs w:val="20"/>
              </w:rPr>
            </w:pPr>
            <w:r w:rsidRPr="000D1073">
              <w:rPr>
                <w:color w:val="000000"/>
                <w:sz w:val="20"/>
                <w:szCs w:val="20"/>
              </w:rPr>
              <w:t>-0,48</w:t>
            </w:r>
          </w:p>
        </w:tc>
        <w:tc>
          <w:tcPr>
            <w:tcW w:w="171" w:type="pct"/>
            <w:tcBorders>
              <w:top w:val="nil"/>
              <w:left w:val="nil"/>
              <w:bottom w:val="single" w:sz="4" w:space="0" w:color="auto"/>
              <w:right w:val="single" w:sz="4" w:space="0" w:color="auto"/>
            </w:tcBorders>
            <w:shd w:val="clear" w:color="auto" w:fill="auto"/>
            <w:vAlign w:val="center"/>
            <w:hideMark/>
          </w:tcPr>
          <w:p w14:paraId="1E4CD7CE" w14:textId="77777777" w:rsidR="000D1073" w:rsidRPr="000D1073" w:rsidRDefault="000D1073" w:rsidP="000D1073">
            <w:pPr>
              <w:jc w:val="center"/>
              <w:rPr>
                <w:color w:val="000000"/>
                <w:sz w:val="20"/>
                <w:szCs w:val="20"/>
              </w:rPr>
            </w:pPr>
            <w:r w:rsidRPr="000D1073">
              <w:rPr>
                <w:color w:val="000000"/>
                <w:sz w:val="20"/>
                <w:szCs w:val="20"/>
              </w:rPr>
              <w:t>-1,10</w:t>
            </w:r>
          </w:p>
        </w:tc>
        <w:tc>
          <w:tcPr>
            <w:tcW w:w="156" w:type="pct"/>
            <w:tcBorders>
              <w:top w:val="nil"/>
              <w:left w:val="nil"/>
              <w:bottom w:val="single" w:sz="4" w:space="0" w:color="auto"/>
              <w:right w:val="single" w:sz="4" w:space="0" w:color="auto"/>
            </w:tcBorders>
            <w:shd w:val="clear" w:color="auto" w:fill="auto"/>
            <w:vAlign w:val="center"/>
            <w:hideMark/>
          </w:tcPr>
          <w:p w14:paraId="04FFBDCD" w14:textId="77777777" w:rsidR="000D1073" w:rsidRPr="000D1073" w:rsidRDefault="000D1073" w:rsidP="000D1073">
            <w:pPr>
              <w:jc w:val="center"/>
              <w:rPr>
                <w:color w:val="000000"/>
                <w:sz w:val="20"/>
                <w:szCs w:val="20"/>
              </w:rPr>
            </w:pPr>
            <w:r w:rsidRPr="000D1073">
              <w:rPr>
                <w:color w:val="000000"/>
                <w:sz w:val="20"/>
                <w:szCs w:val="20"/>
              </w:rPr>
              <w:t>1,58</w:t>
            </w:r>
          </w:p>
        </w:tc>
        <w:tc>
          <w:tcPr>
            <w:tcW w:w="171" w:type="pct"/>
            <w:tcBorders>
              <w:top w:val="nil"/>
              <w:left w:val="nil"/>
              <w:bottom w:val="single" w:sz="4" w:space="0" w:color="auto"/>
              <w:right w:val="single" w:sz="4" w:space="0" w:color="auto"/>
            </w:tcBorders>
            <w:shd w:val="clear" w:color="auto" w:fill="auto"/>
            <w:vAlign w:val="center"/>
            <w:hideMark/>
          </w:tcPr>
          <w:p w14:paraId="62212249" w14:textId="77777777" w:rsidR="000D1073" w:rsidRPr="000D1073" w:rsidRDefault="000D1073" w:rsidP="000D1073">
            <w:pPr>
              <w:jc w:val="center"/>
              <w:rPr>
                <w:color w:val="000000"/>
                <w:sz w:val="20"/>
                <w:szCs w:val="20"/>
              </w:rPr>
            </w:pPr>
            <w:r w:rsidRPr="000D1073">
              <w:rPr>
                <w:color w:val="000000"/>
                <w:sz w:val="20"/>
                <w:szCs w:val="20"/>
              </w:rPr>
              <w:t>-0,83</w:t>
            </w:r>
          </w:p>
        </w:tc>
        <w:tc>
          <w:tcPr>
            <w:tcW w:w="171" w:type="pct"/>
            <w:tcBorders>
              <w:top w:val="nil"/>
              <w:left w:val="nil"/>
              <w:bottom w:val="single" w:sz="4" w:space="0" w:color="auto"/>
              <w:right w:val="single" w:sz="4" w:space="0" w:color="auto"/>
            </w:tcBorders>
            <w:shd w:val="clear" w:color="auto" w:fill="auto"/>
            <w:vAlign w:val="center"/>
            <w:hideMark/>
          </w:tcPr>
          <w:p w14:paraId="2C2D28EE" w14:textId="77777777" w:rsidR="000D1073" w:rsidRPr="000D1073" w:rsidRDefault="000D1073" w:rsidP="000D1073">
            <w:pPr>
              <w:jc w:val="center"/>
              <w:rPr>
                <w:color w:val="000000"/>
                <w:sz w:val="20"/>
                <w:szCs w:val="20"/>
              </w:rPr>
            </w:pPr>
            <w:r w:rsidRPr="000D1073">
              <w:rPr>
                <w:color w:val="000000"/>
                <w:sz w:val="20"/>
                <w:szCs w:val="20"/>
              </w:rPr>
              <w:t>-0,83</w:t>
            </w:r>
          </w:p>
        </w:tc>
        <w:tc>
          <w:tcPr>
            <w:tcW w:w="171" w:type="pct"/>
            <w:tcBorders>
              <w:top w:val="nil"/>
              <w:left w:val="nil"/>
              <w:bottom w:val="single" w:sz="4" w:space="0" w:color="auto"/>
              <w:right w:val="single" w:sz="4" w:space="0" w:color="auto"/>
            </w:tcBorders>
            <w:shd w:val="clear" w:color="auto" w:fill="auto"/>
            <w:vAlign w:val="center"/>
            <w:hideMark/>
          </w:tcPr>
          <w:p w14:paraId="5B880734" w14:textId="77777777" w:rsidR="000D1073" w:rsidRPr="000D1073" w:rsidRDefault="000D1073" w:rsidP="000D1073">
            <w:pPr>
              <w:jc w:val="center"/>
              <w:rPr>
                <w:color w:val="000000"/>
                <w:sz w:val="20"/>
                <w:szCs w:val="20"/>
              </w:rPr>
            </w:pPr>
            <w:r w:rsidRPr="000D1073">
              <w:rPr>
                <w:color w:val="000000"/>
                <w:sz w:val="20"/>
                <w:szCs w:val="20"/>
              </w:rPr>
              <w:t>-0,83</w:t>
            </w:r>
          </w:p>
        </w:tc>
        <w:tc>
          <w:tcPr>
            <w:tcW w:w="171" w:type="pct"/>
            <w:tcBorders>
              <w:top w:val="nil"/>
              <w:left w:val="nil"/>
              <w:bottom w:val="single" w:sz="4" w:space="0" w:color="auto"/>
              <w:right w:val="single" w:sz="4" w:space="0" w:color="auto"/>
            </w:tcBorders>
            <w:shd w:val="clear" w:color="auto" w:fill="auto"/>
            <w:vAlign w:val="center"/>
            <w:hideMark/>
          </w:tcPr>
          <w:p w14:paraId="0C894071" w14:textId="77777777" w:rsidR="000D1073" w:rsidRPr="000D1073" w:rsidRDefault="000D1073" w:rsidP="000D1073">
            <w:pPr>
              <w:jc w:val="center"/>
              <w:rPr>
                <w:color w:val="000000"/>
                <w:sz w:val="20"/>
                <w:szCs w:val="20"/>
              </w:rPr>
            </w:pPr>
            <w:r w:rsidRPr="000D1073">
              <w:rPr>
                <w:color w:val="000000"/>
                <w:sz w:val="20"/>
                <w:szCs w:val="20"/>
              </w:rPr>
              <w:t>-0,83</w:t>
            </w:r>
          </w:p>
        </w:tc>
        <w:tc>
          <w:tcPr>
            <w:tcW w:w="171" w:type="pct"/>
            <w:tcBorders>
              <w:top w:val="nil"/>
              <w:left w:val="nil"/>
              <w:bottom w:val="single" w:sz="4" w:space="0" w:color="auto"/>
              <w:right w:val="single" w:sz="4" w:space="0" w:color="auto"/>
            </w:tcBorders>
            <w:shd w:val="clear" w:color="auto" w:fill="auto"/>
            <w:vAlign w:val="center"/>
            <w:hideMark/>
          </w:tcPr>
          <w:p w14:paraId="0879EDC5" w14:textId="77777777" w:rsidR="000D1073" w:rsidRPr="000D1073" w:rsidRDefault="000D1073" w:rsidP="000D1073">
            <w:pPr>
              <w:jc w:val="center"/>
              <w:rPr>
                <w:color w:val="000000"/>
                <w:sz w:val="20"/>
                <w:szCs w:val="20"/>
              </w:rPr>
            </w:pPr>
            <w:r w:rsidRPr="000D1073">
              <w:rPr>
                <w:color w:val="000000"/>
                <w:sz w:val="20"/>
                <w:szCs w:val="20"/>
              </w:rPr>
              <w:t>-0,83</w:t>
            </w:r>
          </w:p>
        </w:tc>
        <w:tc>
          <w:tcPr>
            <w:tcW w:w="171" w:type="pct"/>
            <w:tcBorders>
              <w:top w:val="nil"/>
              <w:left w:val="nil"/>
              <w:bottom w:val="single" w:sz="4" w:space="0" w:color="auto"/>
              <w:right w:val="single" w:sz="4" w:space="0" w:color="auto"/>
            </w:tcBorders>
            <w:shd w:val="clear" w:color="auto" w:fill="auto"/>
            <w:vAlign w:val="center"/>
            <w:hideMark/>
          </w:tcPr>
          <w:p w14:paraId="48A35351" w14:textId="77777777" w:rsidR="000D1073" w:rsidRPr="000D1073" w:rsidRDefault="000D1073" w:rsidP="000D1073">
            <w:pPr>
              <w:jc w:val="center"/>
              <w:rPr>
                <w:color w:val="000000"/>
                <w:sz w:val="20"/>
                <w:szCs w:val="20"/>
              </w:rPr>
            </w:pPr>
            <w:r w:rsidRPr="000D1073">
              <w:rPr>
                <w:color w:val="000000"/>
                <w:sz w:val="20"/>
                <w:szCs w:val="20"/>
              </w:rPr>
              <w:t>3,95</w:t>
            </w:r>
          </w:p>
        </w:tc>
        <w:tc>
          <w:tcPr>
            <w:tcW w:w="171" w:type="pct"/>
            <w:tcBorders>
              <w:top w:val="nil"/>
              <w:left w:val="nil"/>
              <w:bottom w:val="single" w:sz="4" w:space="0" w:color="auto"/>
              <w:right w:val="single" w:sz="4" w:space="0" w:color="auto"/>
            </w:tcBorders>
            <w:shd w:val="clear" w:color="auto" w:fill="auto"/>
            <w:vAlign w:val="center"/>
            <w:hideMark/>
          </w:tcPr>
          <w:p w14:paraId="3CC01F78" w14:textId="77777777" w:rsidR="000D1073" w:rsidRPr="000D1073" w:rsidRDefault="000D1073" w:rsidP="000D1073">
            <w:pPr>
              <w:jc w:val="center"/>
              <w:rPr>
                <w:color w:val="000000"/>
                <w:sz w:val="20"/>
                <w:szCs w:val="20"/>
              </w:rPr>
            </w:pPr>
            <w:r w:rsidRPr="000D1073">
              <w:rPr>
                <w:color w:val="000000"/>
                <w:sz w:val="20"/>
                <w:szCs w:val="20"/>
              </w:rPr>
              <w:t>4,67</w:t>
            </w:r>
          </w:p>
        </w:tc>
        <w:tc>
          <w:tcPr>
            <w:tcW w:w="171" w:type="pct"/>
            <w:tcBorders>
              <w:top w:val="nil"/>
              <w:left w:val="nil"/>
              <w:bottom w:val="single" w:sz="4" w:space="0" w:color="auto"/>
              <w:right w:val="single" w:sz="4" w:space="0" w:color="auto"/>
            </w:tcBorders>
            <w:shd w:val="clear" w:color="auto" w:fill="auto"/>
            <w:vAlign w:val="center"/>
            <w:hideMark/>
          </w:tcPr>
          <w:p w14:paraId="31841EA7" w14:textId="77777777" w:rsidR="000D1073" w:rsidRPr="000D1073" w:rsidRDefault="000D1073" w:rsidP="000D1073">
            <w:pPr>
              <w:jc w:val="center"/>
              <w:rPr>
                <w:color w:val="000000"/>
                <w:sz w:val="20"/>
                <w:szCs w:val="20"/>
              </w:rPr>
            </w:pPr>
            <w:r w:rsidRPr="000D1073">
              <w:rPr>
                <w:color w:val="000000"/>
                <w:sz w:val="20"/>
                <w:szCs w:val="20"/>
              </w:rPr>
              <w:t>8,15</w:t>
            </w:r>
          </w:p>
        </w:tc>
        <w:tc>
          <w:tcPr>
            <w:tcW w:w="179" w:type="pct"/>
            <w:tcBorders>
              <w:top w:val="nil"/>
              <w:left w:val="nil"/>
              <w:bottom w:val="single" w:sz="4" w:space="0" w:color="auto"/>
              <w:right w:val="single" w:sz="4" w:space="0" w:color="auto"/>
            </w:tcBorders>
            <w:shd w:val="clear" w:color="auto" w:fill="auto"/>
            <w:vAlign w:val="center"/>
            <w:hideMark/>
          </w:tcPr>
          <w:p w14:paraId="3498C143" w14:textId="77777777" w:rsidR="000D1073" w:rsidRPr="000D1073" w:rsidRDefault="000D1073" w:rsidP="000D1073">
            <w:pPr>
              <w:jc w:val="center"/>
              <w:rPr>
                <w:color w:val="000000"/>
                <w:sz w:val="20"/>
                <w:szCs w:val="20"/>
              </w:rPr>
            </w:pPr>
            <w:r w:rsidRPr="000D1073">
              <w:rPr>
                <w:color w:val="000000"/>
                <w:sz w:val="20"/>
                <w:szCs w:val="20"/>
              </w:rPr>
              <w:t>11,08</w:t>
            </w:r>
          </w:p>
        </w:tc>
        <w:tc>
          <w:tcPr>
            <w:tcW w:w="179" w:type="pct"/>
            <w:tcBorders>
              <w:top w:val="nil"/>
              <w:left w:val="nil"/>
              <w:bottom w:val="single" w:sz="4" w:space="0" w:color="auto"/>
              <w:right w:val="single" w:sz="4" w:space="0" w:color="auto"/>
            </w:tcBorders>
            <w:shd w:val="clear" w:color="auto" w:fill="auto"/>
            <w:vAlign w:val="center"/>
            <w:hideMark/>
          </w:tcPr>
          <w:p w14:paraId="633B03F3" w14:textId="77777777" w:rsidR="000D1073" w:rsidRPr="000D1073" w:rsidRDefault="000D1073" w:rsidP="000D1073">
            <w:pPr>
              <w:jc w:val="center"/>
              <w:rPr>
                <w:color w:val="000000"/>
                <w:sz w:val="20"/>
                <w:szCs w:val="20"/>
              </w:rPr>
            </w:pPr>
            <w:r w:rsidRPr="000D1073">
              <w:rPr>
                <w:color w:val="000000"/>
                <w:sz w:val="20"/>
                <w:szCs w:val="20"/>
              </w:rPr>
              <w:t>12,02</w:t>
            </w:r>
          </w:p>
        </w:tc>
        <w:tc>
          <w:tcPr>
            <w:tcW w:w="179" w:type="pct"/>
            <w:tcBorders>
              <w:top w:val="nil"/>
              <w:left w:val="nil"/>
              <w:bottom w:val="single" w:sz="4" w:space="0" w:color="auto"/>
              <w:right w:val="single" w:sz="4" w:space="0" w:color="auto"/>
            </w:tcBorders>
            <w:shd w:val="clear" w:color="auto" w:fill="auto"/>
            <w:vAlign w:val="center"/>
            <w:hideMark/>
          </w:tcPr>
          <w:p w14:paraId="6A136E98" w14:textId="77777777" w:rsidR="000D1073" w:rsidRPr="000D1073" w:rsidRDefault="000D1073" w:rsidP="000D1073">
            <w:pPr>
              <w:jc w:val="center"/>
              <w:rPr>
                <w:color w:val="000000"/>
                <w:sz w:val="20"/>
                <w:szCs w:val="20"/>
              </w:rPr>
            </w:pPr>
            <w:r w:rsidRPr="000D1073">
              <w:rPr>
                <w:color w:val="000000"/>
                <w:sz w:val="20"/>
                <w:szCs w:val="20"/>
              </w:rPr>
              <w:t>12,52</w:t>
            </w:r>
          </w:p>
        </w:tc>
        <w:tc>
          <w:tcPr>
            <w:tcW w:w="179" w:type="pct"/>
            <w:tcBorders>
              <w:top w:val="nil"/>
              <w:left w:val="nil"/>
              <w:bottom w:val="single" w:sz="4" w:space="0" w:color="auto"/>
              <w:right w:val="single" w:sz="4" w:space="0" w:color="auto"/>
            </w:tcBorders>
            <w:shd w:val="clear" w:color="auto" w:fill="auto"/>
            <w:vAlign w:val="center"/>
            <w:hideMark/>
          </w:tcPr>
          <w:p w14:paraId="0686BDF3" w14:textId="77777777" w:rsidR="000D1073" w:rsidRPr="000D1073" w:rsidRDefault="000D1073" w:rsidP="000D1073">
            <w:pPr>
              <w:jc w:val="center"/>
              <w:rPr>
                <w:color w:val="000000"/>
                <w:sz w:val="20"/>
                <w:szCs w:val="20"/>
              </w:rPr>
            </w:pPr>
            <w:r w:rsidRPr="000D1073">
              <w:rPr>
                <w:color w:val="000000"/>
                <w:sz w:val="20"/>
                <w:szCs w:val="20"/>
              </w:rPr>
              <w:t>12,52</w:t>
            </w:r>
          </w:p>
        </w:tc>
        <w:tc>
          <w:tcPr>
            <w:tcW w:w="179" w:type="pct"/>
            <w:tcBorders>
              <w:top w:val="nil"/>
              <w:left w:val="nil"/>
              <w:bottom w:val="single" w:sz="4" w:space="0" w:color="auto"/>
              <w:right w:val="single" w:sz="4" w:space="0" w:color="auto"/>
            </w:tcBorders>
            <w:shd w:val="clear" w:color="auto" w:fill="auto"/>
            <w:vAlign w:val="center"/>
            <w:hideMark/>
          </w:tcPr>
          <w:p w14:paraId="7A31C8FF" w14:textId="77777777" w:rsidR="000D1073" w:rsidRPr="000D1073" w:rsidRDefault="000D1073" w:rsidP="000D1073">
            <w:pPr>
              <w:jc w:val="center"/>
              <w:rPr>
                <w:color w:val="000000"/>
                <w:sz w:val="20"/>
                <w:szCs w:val="20"/>
              </w:rPr>
            </w:pPr>
            <w:r w:rsidRPr="000D1073">
              <w:rPr>
                <w:color w:val="000000"/>
                <w:sz w:val="20"/>
                <w:szCs w:val="20"/>
              </w:rPr>
              <w:t>12,52</w:t>
            </w:r>
          </w:p>
        </w:tc>
        <w:tc>
          <w:tcPr>
            <w:tcW w:w="179" w:type="pct"/>
            <w:tcBorders>
              <w:top w:val="nil"/>
              <w:left w:val="nil"/>
              <w:bottom w:val="single" w:sz="4" w:space="0" w:color="auto"/>
              <w:right w:val="single" w:sz="4" w:space="0" w:color="auto"/>
            </w:tcBorders>
            <w:shd w:val="clear" w:color="auto" w:fill="auto"/>
            <w:vAlign w:val="center"/>
            <w:hideMark/>
          </w:tcPr>
          <w:p w14:paraId="62F8E7E7" w14:textId="77777777" w:rsidR="000D1073" w:rsidRPr="000D1073" w:rsidRDefault="000D1073" w:rsidP="000D1073">
            <w:pPr>
              <w:jc w:val="center"/>
              <w:rPr>
                <w:color w:val="000000"/>
                <w:sz w:val="20"/>
                <w:szCs w:val="20"/>
              </w:rPr>
            </w:pPr>
            <w:r w:rsidRPr="000D1073">
              <w:rPr>
                <w:color w:val="000000"/>
                <w:sz w:val="20"/>
                <w:szCs w:val="20"/>
              </w:rPr>
              <w:t>12,52</w:t>
            </w:r>
          </w:p>
        </w:tc>
      </w:tr>
      <w:tr w:rsidR="000D1073" w:rsidRPr="000D1073" w14:paraId="4C97FD39"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5C714B74" w14:textId="77777777" w:rsidR="000D1073" w:rsidRPr="000D1073" w:rsidRDefault="000D1073" w:rsidP="000D1073">
            <w:pPr>
              <w:jc w:val="center"/>
              <w:rPr>
                <w:color w:val="000000"/>
                <w:sz w:val="20"/>
                <w:szCs w:val="20"/>
              </w:rPr>
            </w:pPr>
            <w:r w:rsidRPr="000D1073">
              <w:rPr>
                <w:color w:val="000000"/>
                <w:sz w:val="20"/>
                <w:szCs w:val="20"/>
              </w:rPr>
              <w:t>Микрорайон 23А</w:t>
            </w:r>
          </w:p>
        </w:tc>
        <w:tc>
          <w:tcPr>
            <w:tcW w:w="144" w:type="pct"/>
            <w:tcBorders>
              <w:top w:val="nil"/>
              <w:left w:val="nil"/>
              <w:bottom w:val="single" w:sz="4" w:space="0" w:color="auto"/>
              <w:right w:val="single" w:sz="4" w:space="0" w:color="auto"/>
            </w:tcBorders>
            <w:shd w:val="clear" w:color="auto" w:fill="auto"/>
            <w:vAlign w:val="center"/>
            <w:hideMark/>
          </w:tcPr>
          <w:p w14:paraId="01687657" w14:textId="77777777" w:rsidR="000D1073" w:rsidRPr="000D1073" w:rsidRDefault="000D1073" w:rsidP="000D1073">
            <w:pPr>
              <w:jc w:val="center"/>
              <w:rPr>
                <w:color w:val="000000"/>
                <w:sz w:val="20"/>
                <w:szCs w:val="20"/>
              </w:rPr>
            </w:pPr>
            <w:r w:rsidRPr="000D1073">
              <w:rPr>
                <w:color w:val="000000"/>
                <w:sz w:val="20"/>
                <w:szCs w:val="20"/>
              </w:rPr>
              <w:t>0,06</w:t>
            </w:r>
          </w:p>
        </w:tc>
        <w:tc>
          <w:tcPr>
            <w:tcW w:w="171" w:type="pct"/>
            <w:tcBorders>
              <w:top w:val="nil"/>
              <w:left w:val="nil"/>
              <w:bottom w:val="single" w:sz="4" w:space="0" w:color="auto"/>
              <w:right w:val="single" w:sz="4" w:space="0" w:color="auto"/>
            </w:tcBorders>
            <w:shd w:val="clear" w:color="auto" w:fill="auto"/>
            <w:vAlign w:val="center"/>
            <w:hideMark/>
          </w:tcPr>
          <w:p w14:paraId="1F909FE1" w14:textId="77777777" w:rsidR="000D1073" w:rsidRPr="000D1073" w:rsidRDefault="000D1073" w:rsidP="000D1073">
            <w:pPr>
              <w:jc w:val="center"/>
              <w:rPr>
                <w:color w:val="000000"/>
                <w:sz w:val="20"/>
                <w:szCs w:val="20"/>
              </w:rPr>
            </w:pPr>
            <w:r w:rsidRPr="000D1073">
              <w:rPr>
                <w:color w:val="000000"/>
                <w:sz w:val="20"/>
                <w:szCs w:val="20"/>
              </w:rPr>
              <w:t>-0,31</w:t>
            </w:r>
          </w:p>
        </w:tc>
        <w:tc>
          <w:tcPr>
            <w:tcW w:w="171" w:type="pct"/>
            <w:tcBorders>
              <w:top w:val="nil"/>
              <w:left w:val="nil"/>
              <w:bottom w:val="single" w:sz="4" w:space="0" w:color="auto"/>
              <w:right w:val="single" w:sz="4" w:space="0" w:color="auto"/>
            </w:tcBorders>
            <w:shd w:val="clear" w:color="auto" w:fill="auto"/>
            <w:vAlign w:val="center"/>
            <w:hideMark/>
          </w:tcPr>
          <w:p w14:paraId="0A523E07" w14:textId="77777777" w:rsidR="000D1073" w:rsidRPr="000D1073" w:rsidRDefault="000D1073" w:rsidP="000D1073">
            <w:pPr>
              <w:jc w:val="center"/>
              <w:rPr>
                <w:color w:val="000000"/>
                <w:sz w:val="20"/>
                <w:szCs w:val="20"/>
              </w:rPr>
            </w:pPr>
            <w:r w:rsidRPr="000D1073">
              <w:rPr>
                <w:color w:val="000000"/>
                <w:sz w:val="20"/>
                <w:szCs w:val="20"/>
              </w:rPr>
              <w:t>-0,71</w:t>
            </w:r>
          </w:p>
        </w:tc>
        <w:tc>
          <w:tcPr>
            <w:tcW w:w="156" w:type="pct"/>
            <w:tcBorders>
              <w:top w:val="nil"/>
              <w:left w:val="nil"/>
              <w:bottom w:val="single" w:sz="4" w:space="0" w:color="auto"/>
              <w:right w:val="single" w:sz="4" w:space="0" w:color="auto"/>
            </w:tcBorders>
            <w:shd w:val="clear" w:color="auto" w:fill="auto"/>
            <w:vAlign w:val="center"/>
            <w:hideMark/>
          </w:tcPr>
          <w:p w14:paraId="102255DF" w14:textId="77777777" w:rsidR="000D1073" w:rsidRPr="000D1073" w:rsidRDefault="000D1073" w:rsidP="000D1073">
            <w:pPr>
              <w:jc w:val="center"/>
              <w:rPr>
                <w:color w:val="000000"/>
                <w:sz w:val="20"/>
                <w:szCs w:val="20"/>
              </w:rPr>
            </w:pPr>
            <w:r w:rsidRPr="000D1073">
              <w:rPr>
                <w:color w:val="000000"/>
                <w:sz w:val="20"/>
                <w:szCs w:val="20"/>
              </w:rPr>
              <w:t>1,02</w:t>
            </w:r>
          </w:p>
        </w:tc>
        <w:tc>
          <w:tcPr>
            <w:tcW w:w="171" w:type="pct"/>
            <w:tcBorders>
              <w:top w:val="nil"/>
              <w:left w:val="nil"/>
              <w:bottom w:val="single" w:sz="4" w:space="0" w:color="auto"/>
              <w:right w:val="single" w:sz="4" w:space="0" w:color="auto"/>
            </w:tcBorders>
            <w:shd w:val="clear" w:color="auto" w:fill="auto"/>
            <w:vAlign w:val="center"/>
            <w:hideMark/>
          </w:tcPr>
          <w:p w14:paraId="1044F424" w14:textId="77777777" w:rsidR="000D1073" w:rsidRPr="000D1073" w:rsidRDefault="000D1073" w:rsidP="000D1073">
            <w:pPr>
              <w:jc w:val="center"/>
              <w:rPr>
                <w:color w:val="000000"/>
                <w:sz w:val="20"/>
                <w:szCs w:val="20"/>
              </w:rPr>
            </w:pPr>
            <w:r w:rsidRPr="000D1073">
              <w:rPr>
                <w:color w:val="000000"/>
                <w:sz w:val="20"/>
                <w:szCs w:val="20"/>
              </w:rPr>
              <w:t>-0,54</w:t>
            </w:r>
          </w:p>
        </w:tc>
        <w:tc>
          <w:tcPr>
            <w:tcW w:w="171" w:type="pct"/>
            <w:tcBorders>
              <w:top w:val="nil"/>
              <w:left w:val="nil"/>
              <w:bottom w:val="single" w:sz="4" w:space="0" w:color="auto"/>
              <w:right w:val="single" w:sz="4" w:space="0" w:color="auto"/>
            </w:tcBorders>
            <w:shd w:val="clear" w:color="auto" w:fill="auto"/>
            <w:vAlign w:val="center"/>
            <w:hideMark/>
          </w:tcPr>
          <w:p w14:paraId="4056B3AD" w14:textId="77777777" w:rsidR="000D1073" w:rsidRPr="000D1073" w:rsidRDefault="000D1073" w:rsidP="000D1073">
            <w:pPr>
              <w:jc w:val="center"/>
              <w:rPr>
                <w:color w:val="000000"/>
                <w:sz w:val="20"/>
                <w:szCs w:val="20"/>
              </w:rPr>
            </w:pPr>
            <w:r w:rsidRPr="000D1073">
              <w:rPr>
                <w:color w:val="000000"/>
                <w:sz w:val="20"/>
                <w:szCs w:val="20"/>
              </w:rPr>
              <w:t>-0,54</w:t>
            </w:r>
          </w:p>
        </w:tc>
        <w:tc>
          <w:tcPr>
            <w:tcW w:w="171" w:type="pct"/>
            <w:tcBorders>
              <w:top w:val="nil"/>
              <w:left w:val="nil"/>
              <w:bottom w:val="single" w:sz="4" w:space="0" w:color="auto"/>
              <w:right w:val="single" w:sz="4" w:space="0" w:color="auto"/>
            </w:tcBorders>
            <w:shd w:val="clear" w:color="auto" w:fill="auto"/>
            <w:vAlign w:val="center"/>
            <w:hideMark/>
          </w:tcPr>
          <w:p w14:paraId="5937C495" w14:textId="77777777" w:rsidR="000D1073" w:rsidRPr="000D1073" w:rsidRDefault="000D1073" w:rsidP="000D1073">
            <w:pPr>
              <w:jc w:val="center"/>
              <w:rPr>
                <w:color w:val="000000"/>
                <w:sz w:val="20"/>
                <w:szCs w:val="20"/>
              </w:rPr>
            </w:pPr>
            <w:r w:rsidRPr="000D1073">
              <w:rPr>
                <w:color w:val="000000"/>
                <w:sz w:val="20"/>
                <w:szCs w:val="20"/>
              </w:rPr>
              <w:t>-0,54</w:t>
            </w:r>
          </w:p>
        </w:tc>
        <w:tc>
          <w:tcPr>
            <w:tcW w:w="171" w:type="pct"/>
            <w:tcBorders>
              <w:top w:val="nil"/>
              <w:left w:val="nil"/>
              <w:bottom w:val="single" w:sz="4" w:space="0" w:color="auto"/>
              <w:right w:val="single" w:sz="4" w:space="0" w:color="auto"/>
            </w:tcBorders>
            <w:shd w:val="clear" w:color="auto" w:fill="auto"/>
            <w:vAlign w:val="center"/>
            <w:hideMark/>
          </w:tcPr>
          <w:p w14:paraId="4B7D6A49" w14:textId="77777777" w:rsidR="000D1073" w:rsidRPr="000D1073" w:rsidRDefault="000D1073" w:rsidP="000D1073">
            <w:pPr>
              <w:jc w:val="center"/>
              <w:rPr>
                <w:color w:val="000000"/>
                <w:sz w:val="20"/>
                <w:szCs w:val="20"/>
              </w:rPr>
            </w:pPr>
            <w:r w:rsidRPr="000D1073">
              <w:rPr>
                <w:color w:val="000000"/>
                <w:sz w:val="20"/>
                <w:szCs w:val="20"/>
              </w:rPr>
              <w:t>-0,54</w:t>
            </w:r>
          </w:p>
        </w:tc>
        <w:tc>
          <w:tcPr>
            <w:tcW w:w="171" w:type="pct"/>
            <w:tcBorders>
              <w:top w:val="nil"/>
              <w:left w:val="nil"/>
              <w:bottom w:val="single" w:sz="4" w:space="0" w:color="auto"/>
              <w:right w:val="single" w:sz="4" w:space="0" w:color="auto"/>
            </w:tcBorders>
            <w:shd w:val="clear" w:color="auto" w:fill="auto"/>
            <w:vAlign w:val="center"/>
            <w:hideMark/>
          </w:tcPr>
          <w:p w14:paraId="25634A6A" w14:textId="77777777" w:rsidR="000D1073" w:rsidRPr="000D1073" w:rsidRDefault="000D1073" w:rsidP="000D1073">
            <w:pPr>
              <w:jc w:val="center"/>
              <w:rPr>
                <w:color w:val="000000"/>
                <w:sz w:val="20"/>
                <w:szCs w:val="20"/>
              </w:rPr>
            </w:pPr>
            <w:r w:rsidRPr="000D1073">
              <w:rPr>
                <w:color w:val="000000"/>
                <w:sz w:val="20"/>
                <w:szCs w:val="20"/>
              </w:rPr>
              <w:t>-0,54</w:t>
            </w:r>
          </w:p>
        </w:tc>
        <w:tc>
          <w:tcPr>
            <w:tcW w:w="171" w:type="pct"/>
            <w:tcBorders>
              <w:top w:val="nil"/>
              <w:left w:val="nil"/>
              <w:bottom w:val="single" w:sz="4" w:space="0" w:color="auto"/>
              <w:right w:val="single" w:sz="4" w:space="0" w:color="auto"/>
            </w:tcBorders>
            <w:shd w:val="clear" w:color="auto" w:fill="auto"/>
            <w:vAlign w:val="center"/>
            <w:hideMark/>
          </w:tcPr>
          <w:p w14:paraId="6D2A7A74" w14:textId="77777777" w:rsidR="000D1073" w:rsidRPr="000D1073" w:rsidRDefault="000D1073" w:rsidP="000D1073">
            <w:pPr>
              <w:jc w:val="center"/>
              <w:rPr>
                <w:color w:val="000000"/>
                <w:sz w:val="20"/>
                <w:szCs w:val="20"/>
              </w:rPr>
            </w:pPr>
            <w:r w:rsidRPr="000D1073">
              <w:rPr>
                <w:color w:val="000000"/>
                <w:sz w:val="20"/>
                <w:szCs w:val="20"/>
              </w:rPr>
              <w:t>-0,54</w:t>
            </w:r>
          </w:p>
        </w:tc>
        <w:tc>
          <w:tcPr>
            <w:tcW w:w="171" w:type="pct"/>
            <w:tcBorders>
              <w:top w:val="nil"/>
              <w:left w:val="nil"/>
              <w:bottom w:val="single" w:sz="4" w:space="0" w:color="auto"/>
              <w:right w:val="single" w:sz="4" w:space="0" w:color="auto"/>
            </w:tcBorders>
            <w:shd w:val="clear" w:color="auto" w:fill="auto"/>
            <w:vAlign w:val="center"/>
            <w:hideMark/>
          </w:tcPr>
          <w:p w14:paraId="11A8ABF4" w14:textId="77777777" w:rsidR="000D1073" w:rsidRPr="000D1073" w:rsidRDefault="000D1073" w:rsidP="000D1073">
            <w:pPr>
              <w:jc w:val="center"/>
              <w:rPr>
                <w:color w:val="000000"/>
                <w:sz w:val="20"/>
                <w:szCs w:val="20"/>
              </w:rPr>
            </w:pPr>
            <w:r w:rsidRPr="000D1073">
              <w:rPr>
                <w:color w:val="000000"/>
                <w:sz w:val="20"/>
                <w:szCs w:val="20"/>
              </w:rPr>
              <w:t>-0,54</w:t>
            </w:r>
          </w:p>
        </w:tc>
        <w:tc>
          <w:tcPr>
            <w:tcW w:w="171" w:type="pct"/>
            <w:tcBorders>
              <w:top w:val="nil"/>
              <w:left w:val="nil"/>
              <w:bottom w:val="single" w:sz="4" w:space="0" w:color="auto"/>
              <w:right w:val="single" w:sz="4" w:space="0" w:color="auto"/>
            </w:tcBorders>
            <w:shd w:val="clear" w:color="auto" w:fill="auto"/>
            <w:vAlign w:val="center"/>
            <w:hideMark/>
          </w:tcPr>
          <w:p w14:paraId="0ED97434" w14:textId="77777777" w:rsidR="000D1073" w:rsidRPr="000D1073" w:rsidRDefault="000D1073" w:rsidP="000D1073">
            <w:pPr>
              <w:jc w:val="center"/>
              <w:rPr>
                <w:color w:val="000000"/>
                <w:sz w:val="20"/>
                <w:szCs w:val="20"/>
              </w:rPr>
            </w:pPr>
            <w:r w:rsidRPr="000D1073">
              <w:rPr>
                <w:color w:val="000000"/>
                <w:sz w:val="20"/>
                <w:szCs w:val="20"/>
              </w:rPr>
              <w:t>-0,54</w:t>
            </w:r>
          </w:p>
        </w:tc>
        <w:tc>
          <w:tcPr>
            <w:tcW w:w="179" w:type="pct"/>
            <w:tcBorders>
              <w:top w:val="nil"/>
              <w:left w:val="nil"/>
              <w:bottom w:val="single" w:sz="4" w:space="0" w:color="auto"/>
              <w:right w:val="single" w:sz="4" w:space="0" w:color="auto"/>
            </w:tcBorders>
            <w:shd w:val="clear" w:color="auto" w:fill="auto"/>
            <w:vAlign w:val="center"/>
            <w:hideMark/>
          </w:tcPr>
          <w:p w14:paraId="474BAA15" w14:textId="77777777" w:rsidR="000D1073" w:rsidRPr="000D1073" w:rsidRDefault="000D1073" w:rsidP="000D1073">
            <w:pPr>
              <w:jc w:val="center"/>
              <w:rPr>
                <w:color w:val="000000"/>
                <w:sz w:val="20"/>
                <w:szCs w:val="20"/>
              </w:rPr>
            </w:pPr>
            <w:r w:rsidRPr="000D1073">
              <w:rPr>
                <w:color w:val="000000"/>
                <w:sz w:val="20"/>
                <w:szCs w:val="20"/>
              </w:rPr>
              <w:t>-0,54</w:t>
            </w:r>
          </w:p>
        </w:tc>
        <w:tc>
          <w:tcPr>
            <w:tcW w:w="179" w:type="pct"/>
            <w:tcBorders>
              <w:top w:val="nil"/>
              <w:left w:val="nil"/>
              <w:bottom w:val="single" w:sz="4" w:space="0" w:color="auto"/>
              <w:right w:val="single" w:sz="4" w:space="0" w:color="auto"/>
            </w:tcBorders>
            <w:shd w:val="clear" w:color="auto" w:fill="auto"/>
            <w:vAlign w:val="center"/>
            <w:hideMark/>
          </w:tcPr>
          <w:p w14:paraId="3CC8D480" w14:textId="77777777" w:rsidR="000D1073" w:rsidRPr="000D1073" w:rsidRDefault="000D1073" w:rsidP="000D1073">
            <w:pPr>
              <w:jc w:val="center"/>
              <w:rPr>
                <w:color w:val="000000"/>
                <w:sz w:val="20"/>
                <w:szCs w:val="20"/>
              </w:rPr>
            </w:pPr>
            <w:r w:rsidRPr="000D1073">
              <w:rPr>
                <w:color w:val="000000"/>
                <w:sz w:val="20"/>
                <w:szCs w:val="20"/>
              </w:rPr>
              <w:t>-0,54</w:t>
            </w:r>
          </w:p>
        </w:tc>
        <w:tc>
          <w:tcPr>
            <w:tcW w:w="179" w:type="pct"/>
            <w:tcBorders>
              <w:top w:val="nil"/>
              <w:left w:val="nil"/>
              <w:bottom w:val="single" w:sz="4" w:space="0" w:color="auto"/>
              <w:right w:val="single" w:sz="4" w:space="0" w:color="auto"/>
            </w:tcBorders>
            <w:shd w:val="clear" w:color="auto" w:fill="auto"/>
            <w:vAlign w:val="center"/>
            <w:hideMark/>
          </w:tcPr>
          <w:p w14:paraId="7F8D096A" w14:textId="77777777" w:rsidR="000D1073" w:rsidRPr="000D1073" w:rsidRDefault="000D1073" w:rsidP="000D1073">
            <w:pPr>
              <w:jc w:val="center"/>
              <w:rPr>
                <w:color w:val="000000"/>
                <w:sz w:val="20"/>
                <w:szCs w:val="20"/>
              </w:rPr>
            </w:pPr>
            <w:r w:rsidRPr="000D1073">
              <w:rPr>
                <w:color w:val="000000"/>
                <w:sz w:val="20"/>
                <w:szCs w:val="20"/>
              </w:rPr>
              <w:t>-0,54</w:t>
            </w:r>
          </w:p>
        </w:tc>
        <w:tc>
          <w:tcPr>
            <w:tcW w:w="179" w:type="pct"/>
            <w:tcBorders>
              <w:top w:val="nil"/>
              <w:left w:val="nil"/>
              <w:bottom w:val="single" w:sz="4" w:space="0" w:color="auto"/>
              <w:right w:val="single" w:sz="4" w:space="0" w:color="auto"/>
            </w:tcBorders>
            <w:shd w:val="clear" w:color="auto" w:fill="auto"/>
            <w:vAlign w:val="center"/>
            <w:hideMark/>
          </w:tcPr>
          <w:p w14:paraId="60AF1C52" w14:textId="77777777" w:rsidR="000D1073" w:rsidRPr="000D1073" w:rsidRDefault="000D1073" w:rsidP="000D1073">
            <w:pPr>
              <w:jc w:val="center"/>
              <w:rPr>
                <w:color w:val="000000"/>
                <w:sz w:val="20"/>
                <w:szCs w:val="20"/>
              </w:rPr>
            </w:pPr>
            <w:r w:rsidRPr="000D1073">
              <w:rPr>
                <w:color w:val="000000"/>
                <w:sz w:val="20"/>
                <w:szCs w:val="20"/>
              </w:rPr>
              <w:t>-0,54</w:t>
            </w:r>
          </w:p>
        </w:tc>
        <w:tc>
          <w:tcPr>
            <w:tcW w:w="179" w:type="pct"/>
            <w:tcBorders>
              <w:top w:val="nil"/>
              <w:left w:val="nil"/>
              <w:bottom w:val="single" w:sz="4" w:space="0" w:color="auto"/>
              <w:right w:val="single" w:sz="4" w:space="0" w:color="auto"/>
            </w:tcBorders>
            <w:shd w:val="clear" w:color="auto" w:fill="auto"/>
            <w:vAlign w:val="center"/>
            <w:hideMark/>
          </w:tcPr>
          <w:p w14:paraId="38DE5686" w14:textId="77777777" w:rsidR="000D1073" w:rsidRPr="000D1073" w:rsidRDefault="000D1073" w:rsidP="000D1073">
            <w:pPr>
              <w:jc w:val="center"/>
              <w:rPr>
                <w:color w:val="000000"/>
                <w:sz w:val="20"/>
                <w:szCs w:val="20"/>
              </w:rPr>
            </w:pPr>
            <w:r w:rsidRPr="000D1073">
              <w:rPr>
                <w:color w:val="000000"/>
                <w:sz w:val="20"/>
                <w:szCs w:val="20"/>
              </w:rPr>
              <w:t>-0,54</w:t>
            </w:r>
          </w:p>
        </w:tc>
        <w:tc>
          <w:tcPr>
            <w:tcW w:w="179" w:type="pct"/>
            <w:tcBorders>
              <w:top w:val="nil"/>
              <w:left w:val="nil"/>
              <w:bottom w:val="single" w:sz="4" w:space="0" w:color="auto"/>
              <w:right w:val="single" w:sz="4" w:space="0" w:color="auto"/>
            </w:tcBorders>
            <w:shd w:val="clear" w:color="auto" w:fill="auto"/>
            <w:vAlign w:val="center"/>
            <w:hideMark/>
          </w:tcPr>
          <w:p w14:paraId="44AA1943" w14:textId="77777777" w:rsidR="000D1073" w:rsidRPr="000D1073" w:rsidRDefault="000D1073" w:rsidP="000D1073">
            <w:pPr>
              <w:jc w:val="center"/>
              <w:rPr>
                <w:color w:val="000000"/>
                <w:sz w:val="20"/>
                <w:szCs w:val="20"/>
              </w:rPr>
            </w:pPr>
            <w:r w:rsidRPr="000D1073">
              <w:rPr>
                <w:color w:val="000000"/>
                <w:sz w:val="20"/>
                <w:szCs w:val="20"/>
              </w:rPr>
              <w:t>-0,54</w:t>
            </w:r>
          </w:p>
        </w:tc>
      </w:tr>
      <w:tr w:rsidR="000D1073" w:rsidRPr="000D1073" w14:paraId="06ABEEB6"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7DDA6465" w14:textId="77777777" w:rsidR="000D1073" w:rsidRPr="000D1073" w:rsidRDefault="000D1073" w:rsidP="000D1073">
            <w:pPr>
              <w:jc w:val="center"/>
              <w:rPr>
                <w:color w:val="000000"/>
                <w:sz w:val="20"/>
                <w:szCs w:val="20"/>
              </w:rPr>
            </w:pPr>
            <w:r w:rsidRPr="000D1073">
              <w:rPr>
                <w:color w:val="000000"/>
                <w:sz w:val="20"/>
                <w:szCs w:val="20"/>
              </w:rPr>
              <w:t>Микрорайон 24.</w:t>
            </w:r>
          </w:p>
        </w:tc>
        <w:tc>
          <w:tcPr>
            <w:tcW w:w="144" w:type="pct"/>
            <w:tcBorders>
              <w:top w:val="nil"/>
              <w:left w:val="nil"/>
              <w:bottom w:val="single" w:sz="4" w:space="0" w:color="auto"/>
              <w:right w:val="single" w:sz="4" w:space="0" w:color="auto"/>
            </w:tcBorders>
            <w:shd w:val="clear" w:color="auto" w:fill="auto"/>
            <w:vAlign w:val="center"/>
            <w:hideMark/>
          </w:tcPr>
          <w:p w14:paraId="3E4A7E16" w14:textId="77777777" w:rsidR="000D1073" w:rsidRPr="000D1073" w:rsidRDefault="000D1073" w:rsidP="000D1073">
            <w:pPr>
              <w:jc w:val="center"/>
              <w:rPr>
                <w:color w:val="000000"/>
                <w:sz w:val="20"/>
                <w:szCs w:val="20"/>
              </w:rPr>
            </w:pPr>
            <w:r w:rsidRPr="000D1073">
              <w:rPr>
                <w:color w:val="000000"/>
                <w:sz w:val="20"/>
                <w:szCs w:val="20"/>
              </w:rPr>
              <w:t>0,49</w:t>
            </w:r>
          </w:p>
        </w:tc>
        <w:tc>
          <w:tcPr>
            <w:tcW w:w="171" w:type="pct"/>
            <w:tcBorders>
              <w:top w:val="nil"/>
              <w:left w:val="nil"/>
              <w:bottom w:val="single" w:sz="4" w:space="0" w:color="auto"/>
              <w:right w:val="single" w:sz="4" w:space="0" w:color="auto"/>
            </w:tcBorders>
            <w:shd w:val="clear" w:color="auto" w:fill="auto"/>
            <w:vAlign w:val="center"/>
            <w:hideMark/>
          </w:tcPr>
          <w:p w14:paraId="4AD3F486" w14:textId="77777777" w:rsidR="000D1073" w:rsidRPr="000D1073" w:rsidRDefault="000D1073" w:rsidP="000D1073">
            <w:pPr>
              <w:jc w:val="center"/>
              <w:rPr>
                <w:color w:val="000000"/>
                <w:sz w:val="20"/>
                <w:szCs w:val="20"/>
              </w:rPr>
            </w:pPr>
            <w:r w:rsidRPr="000D1073">
              <w:rPr>
                <w:color w:val="000000"/>
                <w:sz w:val="20"/>
                <w:szCs w:val="20"/>
              </w:rPr>
              <w:t>-2,47</w:t>
            </w:r>
          </w:p>
        </w:tc>
        <w:tc>
          <w:tcPr>
            <w:tcW w:w="171" w:type="pct"/>
            <w:tcBorders>
              <w:top w:val="nil"/>
              <w:left w:val="nil"/>
              <w:bottom w:val="single" w:sz="4" w:space="0" w:color="auto"/>
              <w:right w:val="single" w:sz="4" w:space="0" w:color="auto"/>
            </w:tcBorders>
            <w:shd w:val="clear" w:color="auto" w:fill="auto"/>
            <w:vAlign w:val="center"/>
            <w:hideMark/>
          </w:tcPr>
          <w:p w14:paraId="40588D0D" w14:textId="77777777" w:rsidR="000D1073" w:rsidRPr="000D1073" w:rsidRDefault="000D1073" w:rsidP="000D1073">
            <w:pPr>
              <w:jc w:val="center"/>
              <w:rPr>
                <w:color w:val="000000"/>
                <w:sz w:val="20"/>
                <w:szCs w:val="20"/>
              </w:rPr>
            </w:pPr>
            <w:r w:rsidRPr="000D1073">
              <w:rPr>
                <w:color w:val="000000"/>
                <w:sz w:val="20"/>
                <w:szCs w:val="20"/>
              </w:rPr>
              <w:t>-5,68</w:t>
            </w:r>
          </w:p>
        </w:tc>
        <w:tc>
          <w:tcPr>
            <w:tcW w:w="156" w:type="pct"/>
            <w:tcBorders>
              <w:top w:val="nil"/>
              <w:left w:val="nil"/>
              <w:bottom w:val="single" w:sz="4" w:space="0" w:color="auto"/>
              <w:right w:val="single" w:sz="4" w:space="0" w:color="auto"/>
            </w:tcBorders>
            <w:shd w:val="clear" w:color="auto" w:fill="auto"/>
            <w:vAlign w:val="center"/>
            <w:hideMark/>
          </w:tcPr>
          <w:p w14:paraId="2027F36E" w14:textId="77777777" w:rsidR="000D1073" w:rsidRPr="000D1073" w:rsidRDefault="000D1073" w:rsidP="000D1073">
            <w:pPr>
              <w:jc w:val="center"/>
              <w:rPr>
                <w:color w:val="000000"/>
                <w:sz w:val="20"/>
                <w:szCs w:val="20"/>
              </w:rPr>
            </w:pPr>
            <w:r w:rsidRPr="000D1073">
              <w:rPr>
                <w:color w:val="000000"/>
                <w:sz w:val="20"/>
                <w:szCs w:val="20"/>
              </w:rPr>
              <w:t>8,15</w:t>
            </w:r>
          </w:p>
        </w:tc>
        <w:tc>
          <w:tcPr>
            <w:tcW w:w="171" w:type="pct"/>
            <w:tcBorders>
              <w:top w:val="nil"/>
              <w:left w:val="nil"/>
              <w:bottom w:val="single" w:sz="4" w:space="0" w:color="auto"/>
              <w:right w:val="single" w:sz="4" w:space="0" w:color="auto"/>
            </w:tcBorders>
            <w:shd w:val="clear" w:color="auto" w:fill="auto"/>
            <w:vAlign w:val="center"/>
            <w:hideMark/>
          </w:tcPr>
          <w:p w14:paraId="37B29648" w14:textId="77777777" w:rsidR="000D1073" w:rsidRPr="000D1073" w:rsidRDefault="000D1073" w:rsidP="000D1073">
            <w:pPr>
              <w:jc w:val="center"/>
              <w:rPr>
                <w:color w:val="000000"/>
                <w:sz w:val="20"/>
                <w:szCs w:val="20"/>
              </w:rPr>
            </w:pPr>
            <w:r w:rsidRPr="000D1073">
              <w:rPr>
                <w:color w:val="000000"/>
                <w:sz w:val="20"/>
                <w:szCs w:val="20"/>
              </w:rPr>
              <w:t>-4,28</w:t>
            </w:r>
          </w:p>
        </w:tc>
        <w:tc>
          <w:tcPr>
            <w:tcW w:w="171" w:type="pct"/>
            <w:tcBorders>
              <w:top w:val="nil"/>
              <w:left w:val="nil"/>
              <w:bottom w:val="single" w:sz="4" w:space="0" w:color="auto"/>
              <w:right w:val="single" w:sz="4" w:space="0" w:color="auto"/>
            </w:tcBorders>
            <w:shd w:val="clear" w:color="auto" w:fill="auto"/>
            <w:vAlign w:val="center"/>
            <w:hideMark/>
          </w:tcPr>
          <w:p w14:paraId="593C2165" w14:textId="77777777" w:rsidR="000D1073" w:rsidRPr="000D1073" w:rsidRDefault="000D1073" w:rsidP="000D1073">
            <w:pPr>
              <w:jc w:val="center"/>
              <w:rPr>
                <w:color w:val="000000"/>
                <w:sz w:val="20"/>
                <w:szCs w:val="20"/>
              </w:rPr>
            </w:pPr>
            <w:r w:rsidRPr="000D1073">
              <w:rPr>
                <w:color w:val="000000"/>
                <w:sz w:val="20"/>
                <w:szCs w:val="20"/>
              </w:rPr>
              <w:t>-4,28</w:t>
            </w:r>
          </w:p>
        </w:tc>
        <w:tc>
          <w:tcPr>
            <w:tcW w:w="171" w:type="pct"/>
            <w:tcBorders>
              <w:top w:val="nil"/>
              <w:left w:val="nil"/>
              <w:bottom w:val="single" w:sz="4" w:space="0" w:color="auto"/>
              <w:right w:val="single" w:sz="4" w:space="0" w:color="auto"/>
            </w:tcBorders>
            <w:shd w:val="clear" w:color="auto" w:fill="auto"/>
            <w:vAlign w:val="center"/>
            <w:hideMark/>
          </w:tcPr>
          <w:p w14:paraId="72DA0657" w14:textId="77777777" w:rsidR="000D1073" w:rsidRPr="000D1073" w:rsidRDefault="000D1073" w:rsidP="000D1073">
            <w:pPr>
              <w:jc w:val="center"/>
              <w:rPr>
                <w:color w:val="000000"/>
                <w:sz w:val="20"/>
                <w:szCs w:val="20"/>
              </w:rPr>
            </w:pPr>
            <w:r w:rsidRPr="000D1073">
              <w:rPr>
                <w:color w:val="000000"/>
                <w:sz w:val="20"/>
                <w:szCs w:val="20"/>
              </w:rPr>
              <w:t>-4,28</w:t>
            </w:r>
          </w:p>
        </w:tc>
        <w:tc>
          <w:tcPr>
            <w:tcW w:w="171" w:type="pct"/>
            <w:tcBorders>
              <w:top w:val="nil"/>
              <w:left w:val="nil"/>
              <w:bottom w:val="single" w:sz="4" w:space="0" w:color="auto"/>
              <w:right w:val="single" w:sz="4" w:space="0" w:color="auto"/>
            </w:tcBorders>
            <w:shd w:val="clear" w:color="auto" w:fill="auto"/>
            <w:vAlign w:val="center"/>
            <w:hideMark/>
          </w:tcPr>
          <w:p w14:paraId="313231F7" w14:textId="77777777" w:rsidR="000D1073" w:rsidRPr="000D1073" w:rsidRDefault="000D1073" w:rsidP="000D1073">
            <w:pPr>
              <w:jc w:val="center"/>
              <w:rPr>
                <w:color w:val="000000"/>
                <w:sz w:val="20"/>
                <w:szCs w:val="20"/>
              </w:rPr>
            </w:pPr>
            <w:r w:rsidRPr="000D1073">
              <w:rPr>
                <w:color w:val="000000"/>
                <w:sz w:val="20"/>
                <w:szCs w:val="20"/>
              </w:rPr>
              <w:t>-4,28</w:t>
            </w:r>
          </w:p>
        </w:tc>
        <w:tc>
          <w:tcPr>
            <w:tcW w:w="171" w:type="pct"/>
            <w:tcBorders>
              <w:top w:val="nil"/>
              <w:left w:val="nil"/>
              <w:bottom w:val="single" w:sz="4" w:space="0" w:color="auto"/>
              <w:right w:val="single" w:sz="4" w:space="0" w:color="auto"/>
            </w:tcBorders>
            <w:shd w:val="clear" w:color="auto" w:fill="auto"/>
            <w:vAlign w:val="center"/>
            <w:hideMark/>
          </w:tcPr>
          <w:p w14:paraId="6DB39C08" w14:textId="77777777" w:rsidR="000D1073" w:rsidRPr="000D1073" w:rsidRDefault="000D1073" w:rsidP="000D1073">
            <w:pPr>
              <w:jc w:val="center"/>
              <w:rPr>
                <w:color w:val="000000"/>
                <w:sz w:val="20"/>
                <w:szCs w:val="20"/>
              </w:rPr>
            </w:pPr>
            <w:r w:rsidRPr="000D1073">
              <w:rPr>
                <w:color w:val="000000"/>
                <w:sz w:val="20"/>
                <w:szCs w:val="20"/>
              </w:rPr>
              <w:t>-4,28</w:t>
            </w:r>
          </w:p>
        </w:tc>
        <w:tc>
          <w:tcPr>
            <w:tcW w:w="171" w:type="pct"/>
            <w:tcBorders>
              <w:top w:val="nil"/>
              <w:left w:val="nil"/>
              <w:bottom w:val="single" w:sz="4" w:space="0" w:color="auto"/>
              <w:right w:val="single" w:sz="4" w:space="0" w:color="auto"/>
            </w:tcBorders>
            <w:shd w:val="clear" w:color="auto" w:fill="auto"/>
            <w:vAlign w:val="center"/>
            <w:hideMark/>
          </w:tcPr>
          <w:p w14:paraId="1E75CDCD" w14:textId="77777777" w:rsidR="000D1073" w:rsidRPr="000D1073" w:rsidRDefault="000D1073" w:rsidP="000D1073">
            <w:pPr>
              <w:jc w:val="center"/>
              <w:rPr>
                <w:color w:val="000000"/>
                <w:sz w:val="20"/>
                <w:szCs w:val="20"/>
              </w:rPr>
            </w:pPr>
            <w:r w:rsidRPr="000D1073">
              <w:rPr>
                <w:color w:val="000000"/>
                <w:sz w:val="20"/>
                <w:szCs w:val="20"/>
              </w:rPr>
              <w:t>-4,28</w:t>
            </w:r>
          </w:p>
        </w:tc>
        <w:tc>
          <w:tcPr>
            <w:tcW w:w="171" w:type="pct"/>
            <w:tcBorders>
              <w:top w:val="nil"/>
              <w:left w:val="nil"/>
              <w:bottom w:val="single" w:sz="4" w:space="0" w:color="auto"/>
              <w:right w:val="single" w:sz="4" w:space="0" w:color="auto"/>
            </w:tcBorders>
            <w:shd w:val="clear" w:color="auto" w:fill="auto"/>
            <w:vAlign w:val="center"/>
            <w:hideMark/>
          </w:tcPr>
          <w:p w14:paraId="286504B8" w14:textId="77777777" w:rsidR="000D1073" w:rsidRPr="000D1073" w:rsidRDefault="000D1073" w:rsidP="000D1073">
            <w:pPr>
              <w:jc w:val="center"/>
              <w:rPr>
                <w:color w:val="000000"/>
                <w:sz w:val="20"/>
                <w:szCs w:val="20"/>
              </w:rPr>
            </w:pPr>
            <w:r w:rsidRPr="000D1073">
              <w:rPr>
                <w:color w:val="000000"/>
                <w:sz w:val="20"/>
                <w:szCs w:val="20"/>
              </w:rPr>
              <w:t>-4,28</w:t>
            </w:r>
          </w:p>
        </w:tc>
        <w:tc>
          <w:tcPr>
            <w:tcW w:w="171" w:type="pct"/>
            <w:tcBorders>
              <w:top w:val="nil"/>
              <w:left w:val="nil"/>
              <w:bottom w:val="single" w:sz="4" w:space="0" w:color="auto"/>
              <w:right w:val="single" w:sz="4" w:space="0" w:color="auto"/>
            </w:tcBorders>
            <w:shd w:val="clear" w:color="auto" w:fill="auto"/>
            <w:vAlign w:val="center"/>
            <w:hideMark/>
          </w:tcPr>
          <w:p w14:paraId="4672D91D" w14:textId="77777777" w:rsidR="000D1073" w:rsidRPr="000D1073" w:rsidRDefault="000D1073" w:rsidP="000D1073">
            <w:pPr>
              <w:jc w:val="center"/>
              <w:rPr>
                <w:color w:val="000000"/>
                <w:sz w:val="20"/>
                <w:szCs w:val="20"/>
              </w:rPr>
            </w:pPr>
            <w:r w:rsidRPr="000D1073">
              <w:rPr>
                <w:color w:val="000000"/>
                <w:sz w:val="20"/>
                <w:szCs w:val="20"/>
              </w:rPr>
              <w:t>-4,28</w:t>
            </w:r>
          </w:p>
        </w:tc>
        <w:tc>
          <w:tcPr>
            <w:tcW w:w="179" w:type="pct"/>
            <w:tcBorders>
              <w:top w:val="nil"/>
              <w:left w:val="nil"/>
              <w:bottom w:val="single" w:sz="4" w:space="0" w:color="auto"/>
              <w:right w:val="single" w:sz="4" w:space="0" w:color="auto"/>
            </w:tcBorders>
            <w:shd w:val="clear" w:color="auto" w:fill="auto"/>
            <w:vAlign w:val="center"/>
            <w:hideMark/>
          </w:tcPr>
          <w:p w14:paraId="3F00184F" w14:textId="77777777" w:rsidR="000D1073" w:rsidRPr="000D1073" w:rsidRDefault="000D1073" w:rsidP="000D1073">
            <w:pPr>
              <w:jc w:val="center"/>
              <w:rPr>
                <w:color w:val="000000"/>
                <w:sz w:val="20"/>
                <w:szCs w:val="20"/>
              </w:rPr>
            </w:pPr>
            <w:r w:rsidRPr="000D1073">
              <w:rPr>
                <w:color w:val="000000"/>
                <w:sz w:val="20"/>
                <w:szCs w:val="20"/>
              </w:rPr>
              <w:t>-4,28</w:t>
            </w:r>
          </w:p>
        </w:tc>
        <w:tc>
          <w:tcPr>
            <w:tcW w:w="179" w:type="pct"/>
            <w:tcBorders>
              <w:top w:val="nil"/>
              <w:left w:val="nil"/>
              <w:bottom w:val="single" w:sz="4" w:space="0" w:color="auto"/>
              <w:right w:val="single" w:sz="4" w:space="0" w:color="auto"/>
            </w:tcBorders>
            <w:shd w:val="clear" w:color="auto" w:fill="auto"/>
            <w:vAlign w:val="center"/>
            <w:hideMark/>
          </w:tcPr>
          <w:p w14:paraId="01B16253" w14:textId="77777777" w:rsidR="000D1073" w:rsidRPr="000D1073" w:rsidRDefault="000D1073" w:rsidP="000D1073">
            <w:pPr>
              <w:jc w:val="center"/>
              <w:rPr>
                <w:color w:val="000000"/>
                <w:sz w:val="20"/>
                <w:szCs w:val="20"/>
              </w:rPr>
            </w:pPr>
            <w:r w:rsidRPr="000D1073">
              <w:rPr>
                <w:color w:val="000000"/>
                <w:sz w:val="20"/>
                <w:szCs w:val="20"/>
              </w:rPr>
              <w:t>-4,28</w:t>
            </w:r>
          </w:p>
        </w:tc>
        <w:tc>
          <w:tcPr>
            <w:tcW w:w="179" w:type="pct"/>
            <w:tcBorders>
              <w:top w:val="nil"/>
              <w:left w:val="nil"/>
              <w:bottom w:val="single" w:sz="4" w:space="0" w:color="auto"/>
              <w:right w:val="single" w:sz="4" w:space="0" w:color="auto"/>
            </w:tcBorders>
            <w:shd w:val="clear" w:color="auto" w:fill="auto"/>
            <w:vAlign w:val="center"/>
            <w:hideMark/>
          </w:tcPr>
          <w:p w14:paraId="0D15B28B" w14:textId="77777777" w:rsidR="000D1073" w:rsidRPr="000D1073" w:rsidRDefault="000D1073" w:rsidP="000D1073">
            <w:pPr>
              <w:jc w:val="center"/>
              <w:rPr>
                <w:color w:val="000000"/>
                <w:sz w:val="20"/>
                <w:szCs w:val="20"/>
              </w:rPr>
            </w:pPr>
            <w:r w:rsidRPr="000D1073">
              <w:rPr>
                <w:color w:val="000000"/>
                <w:sz w:val="20"/>
                <w:szCs w:val="20"/>
              </w:rPr>
              <w:t>-4,28</w:t>
            </w:r>
          </w:p>
        </w:tc>
        <w:tc>
          <w:tcPr>
            <w:tcW w:w="179" w:type="pct"/>
            <w:tcBorders>
              <w:top w:val="nil"/>
              <w:left w:val="nil"/>
              <w:bottom w:val="single" w:sz="4" w:space="0" w:color="auto"/>
              <w:right w:val="single" w:sz="4" w:space="0" w:color="auto"/>
            </w:tcBorders>
            <w:shd w:val="clear" w:color="auto" w:fill="auto"/>
            <w:vAlign w:val="center"/>
            <w:hideMark/>
          </w:tcPr>
          <w:p w14:paraId="146F2E4E" w14:textId="77777777" w:rsidR="000D1073" w:rsidRPr="000D1073" w:rsidRDefault="000D1073" w:rsidP="000D1073">
            <w:pPr>
              <w:jc w:val="center"/>
              <w:rPr>
                <w:color w:val="000000"/>
                <w:sz w:val="20"/>
                <w:szCs w:val="20"/>
              </w:rPr>
            </w:pPr>
            <w:r w:rsidRPr="000D1073">
              <w:rPr>
                <w:color w:val="000000"/>
                <w:sz w:val="20"/>
                <w:szCs w:val="20"/>
              </w:rPr>
              <w:t>-4,28</w:t>
            </w:r>
          </w:p>
        </w:tc>
        <w:tc>
          <w:tcPr>
            <w:tcW w:w="179" w:type="pct"/>
            <w:tcBorders>
              <w:top w:val="nil"/>
              <w:left w:val="nil"/>
              <w:bottom w:val="single" w:sz="4" w:space="0" w:color="auto"/>
              <w:right w:val="single" w:sz="4" w:space="0" w:color="auto"/>
            </w:tcBorders>
            <w:shd w:val="clear" w:color="auto" w:fill="auto"/>
            <w:vAlign w:val="center"/>
            <w:hideMark/>
          </w:tcPr>
          <w:p w14:paraId="08502C77" w14:textId="77777777" w:rsidR="000D1073" w:rsidRPr="000D1073" w:rsidRDefault="000D1073" w:rsidP="000D1073">
            <w:pPr>
              <w:jc w:val="center"/>
              <w:rPr>
                <w:color w:val="000000"/>
                <w:sz w:val="20"/>
                <w:szCs w:val="20"/>
              </w:rPr>
            </w:pPr>
            <w:r w:rsidRPr="000D1073">
              <w:rPr>
                <w:color w:val="000000"/>
                <w:sz w:val="20"/>
                <w:szCs w:val="20"/>
              </w:rPr>
              <w:t>-4,28</w:t>
            </w:r>
          </w:p>
        </w:tc>
        <w:tc>
          <w:tcPr>
            <w:tcW w:w="179" w:type="pct"/>
            <w:tcBorders>
              <w:top w:val="nil"/>
              <w:left w:val="nil"/>
              <w:bottom w:val="single" w:sz="4" w:space="0" w:color="auto"/>
              <w:right w:val="single" w:sz="4" w:space="0" w:color="auto"/>
            </w:tcBorders>
            <w:shd w:val="clear" w:color="auto" w:fill="auto"/>
            <w:vAlign w:val="center"/>
            <w:hideMark/>
          </w:tcPr>
          <w:p w14:paraId="06C67610" w14:textId="77777777" w:rsidR="000D1073" w:rsidRPr="000D1073" w:rsidRDefault="000D1073" w:rsidP="000D1073">
            <w:pPr>
              <w:jc w:val="center"/>
              <w:rPr>
                <w:color w:val="000000"/>
                <w:sz w:val="20"/>
                <w:szCs w:val="20"/>
              </w:rPr>
            </w:pPr>
            <w:r w:rsidRPr="000D1073">
              <w:rPr>
                <w:color w:val="000000"/>
                <w:sz w:val="20"/>
                <w:szCs w:val="20"/>
              </w:rPr>
              <w:t>-4,28</w:t>
            </w:r>
          </w:p>
        </w:tc>
      </w:tr>
      <w:tr w:rsidR="000D1073" w:rsidRPr="000D1073" w14:paraId="0FB2A41C"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0CF1825E" w14:textId="77777777" w:rsidR="000D1073" w:rsidRPr="000D1073" w:rsidRDefault="000D1073" w:rsidP="000D1073">
            <w:pPr>
              <w:jc w:val="center"/>
              <w:rPr>
                <w:color w:val="000000"/>
                <w:sz w:val="20"/>
                <w:szCs w:val="20"/>
              </w:rPr>
            </w:pPr>
            <w:r w:rsidRPr="000D1073">
              <w:rPr>
                <w:color w:val="000000"/>
                <w:sz w:val="20"/>
                <w:szCs w:val="20"/>
              </w:rPr>
              <w:t>Микрорайон 25.</w:t>
            </w:r>
          </w:p>
        </w:tc>
        <w:tc>
          <w:tcPr>
            <w:tcW w:w="144" w:type="pct"/>
            <w:tcBorders>
              <w:top w:val="nil"/>
              <w:left w:val="nil"/>
              <w:bottom w:val="single" w:sz="4" w:space="0" w:color="auto"/>
              <w:right w:val="single" w:sz="4" w:space="0" w:color="auto"/>
            </w:tcBorders>
            <w:shd w:val="clear" w:color="auto" w:fill="auto"/>
            <w:vAlign w:val="center"/>
            <w:hideMark/>
          </w:tcPr>
          <w:p w14:paraId="2822FB7F"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611700D4"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4A87A45D" w14:textId="77777777" w:rsidR="000D1073" w:rsidRPr="000D1073" w:rsidRDefault="000D1073" w:rsidP="000D1073">
            <w:pPr>
              <w:jc w:val="center"/>
              <w:rPr>
                <w:color w:val="000000"/>
                <w:sz w:val="20"/>
                <w:szCs w:val="20"/>
              </w:rPr>
            </w:pPr>
            <w:r w:rsidRPr="000D1073">
              <w:rPr>
                <w:color w:val="000000"/>
                <w:sz w:val="20"/>
                <w:szCs w:val="20"/>
              </w:rPr>
              <w:t>0,00</w:t>
            </w:r>
          </w:p>
        </w:tc>
        <w:tc>
          <w:tcPr>
            <w:tcW w:w="156" w:type="pct"/>
            <w:tcBorders>
              <w:top w:val="nil"/>
              <w:left w:val="nil"/>
              <w:bottom w:val="single" w:sz="4" w:space="0" w:color="auto"/>
              <w:right w:val="single" w:sz="4" w:space="0" w:color="auto"/>
            </w:tcBorders>
            <w:shd w:val="clear" w:color="auto" w:fill="auto"/>
            <w:vAlign w:val="center"/>
            <w:hideMark/>
          </w:tcPr>
          <w:p w14:paraId="50B94FC3"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7035CCB8"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5AFBA9BA"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03AB1A38"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56197B0F"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2A92C871"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5C20504B"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5EB544C1"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6B1B9573"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1C4147DA"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0F6E3F67"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138317A8"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272F3537"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591946C3"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39BC8121"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6574077D"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534E86D6" w14:textId="77777777" w:rsidR="000D1073" w:rsidRPr="000D1073" w:rsidRDefault="000D1073" w:rsidP="000D1073">
            <w:pPr>
              <w:jc w:val="center"/>
              <w:rPr>
                <w:color w:val="000000"/>
                <w:sz w:val="20"/>
                <w:szCs w:val="20"/>
              </w:rPr>
            </w:pPr>
            <w:r w:rsidRPr="000D1073">
              <w:rPr>
                <w:color w:val="000000"/>
                <w:sz w:val="20"/>
                <w:szCs w:val="20"/>
              </w:rPr>
              <w:t>Микрорайон 26.</w:t>
            </w:r>
          </w:p>
        </w:tc>
        <w:tc>
          <w:tcPr>
            <w:tcW w:w="144" w:type="pct"/>
            <w:tcBorders>
              <w:top w:val="nil"/>
              <w:left w:val="nil"/>
              <w:bottom w:val="single" w:sz="4" w:space="0" w:color="auto"/>
              <w:right w:val="single" w:sz="4" w:space="0" w:color="auto"/>
            </w:tcBorders>
            <w:shd w:val="clear" w:color="auto" w:fill="auto"/>
            <w:vAlign w:val="center"/>
            <w:hideMark/>
          </w:tcPr>
          <w:p w14:paraId="06979038" w14:textId="77777777" w:rsidR="000D1073" w:rsidRPr="000D1073" w:rsidRDefault="000D1073" w:rsidP="000D1073">
            <w:pPr>
              <w:jc w:val="center"/>
              <w:rPr>
                <w:color w:val="000000"/>
                <w:sz w:val="20"/>
                <w:szCs w:val="20"/>
              </w:rPr>
            </w:pPr>
            <w:r w:rsidRPr="000D1073">
              <w:rPr>
                <w:color w:val="000000"/>
                <w:sz w:val="20"/>
                <w:szCs w:val="20"/>
              </w:rPr>
              <w:t>0,02</w:t>
            </w:r>
          </w:p>
        </w:tc>
        <w:tc>
          <w:tcPr>
            <w:tcW w:w="171" w:type="pct"/>
            <w:tcBorders>
              <w:top w:val="nil"/>
              <w:left w:val="nil"/>
              <w:bottom w:val="single" w:sz="4" w:space="0" w:color="auto"/>
              <w:right w:val="single" w:sz="4" w:space="0" w:color="auto"/>
            </w:tcBorders>
            <w:shd w:val="clear" w:color="auto" w:fill="auto"/>
            <w:vAlign w:val="center"/>
            <w:hideMark/>
          </w:tcPr>
          <w:p w14:paraId="7F846AF7" w14:textId="77777777" w:rsidR="000D1073" w:rsidRPr="000D1073" w:rsidRDefault="000D1073" w:rsidP="000D1073">
            <w:pPr>
              <w:jc w:val="center"/>
              <w:rPr>
                <w:color w:val="000000"/>
                <w:sz w:val="20"/>
                <w:szCs w:val="20"/>
              </w:rPr>
            </w:pPr>
            <w:r w:rsidRPr="000D1073">
              <w:rPr>
                <w:color w:val="000000"/>
                <w:sz w:val="20"/>
                <w:szCs w:val="20"/>
              </w:rPr>
              <w:t>-0,08</w:t>
            </w:r>
          </w:p>
        </w:tc>
        <w:tc>
          <w:tcPr>
            <w:tcW w:w="171" w:type="pct"/>
            <w:tcBorders>
              <w:top w:val="nil"/>
              <w:left w:val="nil"/>
              <w:bottom w:val="single" w:sz="4" w:space="0" w:color="auto"/>
              <w:right w:val="single" w:sz="4" w:space="0" w:color="auto"/>
            </w:tcBorders>
            <w:shd w:val="clear" w:color="auto" w:fill="auto"/>
            <w:vAlign w:val="center"/>
            <w:hideMark/>
          </w:tcPr>
          <w:p w14:paraId="16086F88" w14:textId="77777777" w:rsidR="000D1073" w:rsidRPr="000D1073" w:rsidRDefault="000D1073" w:rsidP="000D1073">
            <w:pPr>
              <w:jc w:val="center"/>
              <w:rPr>
                <w:color w:val="000000"/>
                <w:sz w:val="20"/>
                <w:szCs w:val="20"/>
              </w:rPr>
            </w:pPr>
            <w:r w:rsidRPr="000D1073">
              <w:rPr>
                <w:color w:val="000000"/>
                <w:sz w:val="20"/>
                <w:szCs w:val="20"/>
              </w:rPr>
              <w:t>-0,18</w:t>
            </w:r>
          </w:p>
        </w:tc>
        <w:tc>
          <w:tcPr>
            <w:tcW w:w="156" w:type="pct"/>
            <w:tcBorders>
              <w:top w:val="nil"/>
              <w:left w:val="nil"/>
              <w:bottom w:val="single" w:sz="4" w:space="0" w:color="auto"/>
              <w:right w:val="single" w:sz="4" w:space="0" w:color="auto"/>
            </w:tcBorders>
            <w:shd w:val="clear" w:color="auto" w:fill="auto"/>
            <w:vAlign w:val="center"/>
            <w:hideMark/>
          </w:tcPr>
          <w:p w14:paraId="5CAB7A2A" w14:textId="77777777" w:rsidR="000D1073" w:rsidRPr="000D1073" w:rsidRDefault="000D1073" w:rsidP="000D1073">
            <w:pPr>
              <w:jc w:val="center"/>
              <w:rPr>
                <w:color w:val="000000"/>
                <w:sz w:val="20"/>
                <w:szCs w:val="20"/>
              </w:rPr>
            </w:pPr>
            <w:r w:rsidRPr="000D1073">
              <w:rPr>
                <w:color w:val="000000"/>
                <w:sz w:val="20"/>
                <w:szCs w:val="20"/>
              </w:rPr>
              <w:t>0,25</w:t>
            </w:r>
          </w:p>
        </w:tc>
        <w:tc>
          <w:tcPr>
            <w:tcW w:w="171" w:type="pct"/>
            <w:tcBorders>
              <w:top w:val="nil"/>
              <w:left w:val="nil"/>
              <w:bottom w:val="single" w:sz="4" w:space="0" w:color="auto"/>
              <w:right w:val="single" w:sz="4" w:space="0" w:color="auto"/>
            </w:tcBorders>
            <w:shd w:val="clear" w:color="auto" w:fill="auto"/>
            <w:vAlign w:val="center"/>
            <w:hideMark/>
          </w:tcPr>
          <w:p w14:paraId="397A7B38" w14:textId="77777777" w:rsidR="000D1073" w:rsidRPr="000D1073" w:rsidRDefault="000D1073" w:rsidP="000D1073">
            <w:pPr>
              <w:jc w:val="center"/>
              <w:rPr>
                <w:color w:val="000000"/>
                <w:sz w:val="20"/>
                <w:szCs w:val="20"/>
              </w:rPr>
            </w:pPr>
            <w:r w:rsidRPr="000D1073">
              <w:rPr>
                <w:color w:val="000000"/>
                <w:sz w:val="20"/>
                <w:szCs w:val="20"/>
              </w:rPr>
              <w:t>-0,13</w:t>
            </w:r>
          </w:p>
        </w:tc>
        <w:tc>
          <w:tcPr>
            <w:tcW w:w="171" w:type="pct"/>
            <w:tcBorders>
              <w:top w:val="nil"/>
              <w:left w:val="nil"/>
              <w:bottom w:val="single" w:sz="4" w:space="0" w:color="auto"/>
              <w:right w:val="single" w:sz="4" w:space="0" w:color="auto"/>
            </w:tcBorders>
            <w:shd w:val="clear" w:color="auto" w:fill="auto"/>
            <w:vAlign w:val="center"/>
            <w:hideMark/>
          </w:tcPr>
          <w:p w14:paraId="2AD5E4A4" w14:textId="77777777" w:rsidR="000D1073" w:rsidRPr="000D1073" w:rsidRDefault="000D1073" w:rsidP="000D1073">
            <w:pPr>
              <w:jc w:val="center"/>
              <w:rPr>
                <w:color w:val="000000"/>
                <w:sz w:val="20"/>
                <w:szCs w:val="20"/>
              </w:rPr>
            </w:pPr>
            <w:r w:rsidRPr="000D1073">
              <w:rPr>
                <w:color w:val="000000"/>
                <w:sz w:val="20"/>
                <w:szCs w:val="20"/>
              </w:rPr>
              <w:t>-0,13</w:t>
            </w:r>
          </w:p>
        </w:tc>
        <w:tc>
          <w:tcPr>
            <w:tcW w:w="171" w:type="pct"/>
            <w:tcBorders>
              <w:top w:val="nil"/>
              <w:left w:val="nil"/>
              <w:bottom w:val="single" w:sz="4" w:space="0" w:color="auto"/>
              <w:right w:val="single" w:sz="4" w:space="0" w:color="auto"/>
            </w:tcBorders>
            <w:shd w:val="clear" w:color="auto" w:fill="auto"/>
            <w:vAlign w:val="center"/>
            <w:hideMark/>
          </w:tcPr>
          <w:p w14:paraId="6AB1447D" w14:textId="77777777" w:rsidR="000D1073" w:rsidRPr="000D1073" w:rsidRDefault="000D1073" w:rsidP="000D1073">
            <w:pPr>
              <w:jc w:val="center"/>
              <w:rPr>
                <w:color w:val="000000"/>
                <w:sz w:val="20"/>
                <w:szCs w:val="20"/>
              </w:rPr>
            </w:pPr>
            <w:r w:rsidRPr="000D1073">
              <w:rPr>
                <w:color w:val="000000"/>
                <w:sz w:val="20"/>
                <w:szCs w:val="20"/>
              </w:rPr>
              <w:t>-0,13</w:t>
            </w:r>
          </w:p>
        </w:tc>
        <w:tc>
          <w:tcPr>
            <w:tcW w:w="171" w:type="pct"/>
            <w:tcBorders>
              <w:top w:val="nil"/>
              <w:left w:val="nil"/>
              <w:bottom w:val="single" w:sz="4" w:space="0" w:color="auto"/>
              <w:right w:val="single" w:sz="4" w:space="0" w:color="auto"/>
            </w:tcBorders>
            <w:shd w:val="clear" w:color="auto" w:fill="auto"/>
            <w:vAlign w:val="center"/>
            <w:hideMark/>
          </w:tcPr>
          <w:p w14:paraId="2D9D523E" w14:textId="77777777" w:rsidR="000D1073" w:rsidRPr="000D1073" w:rsidRDefault="000D1073" w:rsidP="000D1073">
            <w:pPr>
              <w:jc w:val="center"/>
              <w:rPr>
                <w:color w:val="000000"/>
                <w:sz w:val="20"/>
                <w:szCs w:val="20"/>
              </w:rPr>
            </w:pPr>
            <w:r w:rsidRPr="000D1073">
              <w:rPr>
                <w:color w:val="000000"/>
                <w:sz w:val="20"/>
                <w:szCs w:val="20"/>
              </w:rPr>
              <w:t>-0,13</w:t>
            </w:r>
          </w:p>
        </w:tc>
        <w:tc>
          <w:tcPr>
            <w:tcW w:w="171" w:type="pct"/>
            <w:tcBorders>
              <w:top w:val="nil"/>
              <w:left w:val="nil"/>
              <w:bottom w:val="single" w:sz="4" w:space="0" w:color="auto"/>
              <w:right w:val="single" w:sz="4" w:space="0" w:color="auto"/>
            </w:tcBorders>
            <w:shd w:val="clear" w:color="auto" w:fill="auto"/>
            <w:vAlign w:val="center"/>
            <w:hideMark/>
          </w:tcPr>
          <w:p w14:paraId="0768DE68" w14:textId="77777777" w:rsidR="000D1073" w:rsidRPr="000D1073" w:rsidRDefault="000D1073" w:rsidP="000D1073">
            <w:pPr>
              <w:jc w:val="center"/>
              <w:rPr>
                <w:color w:val="000000"/>
                <w:sz w:val="20"/>
                <w:szCs w:val="20"/>
              </w:rPr>
            </w:pPr>
            <w:r w:rsidRPr="000D1073">
              <w:rPr>
                <w:color w:val="000000"/>
                <w:sz w:val="20"/>
                <w:szCs w:val="20"/>
              </w:rPr>
              <w:t>-0,13</w:t>
            </w:r>
          </w:p>
        </w:tc>
        <w:tc>
          <w:tcPr>
            <w:tcW w:w="171" w:type="pct"/>
            <w:tcBorders>
              <w:top w:val="nil"/>
              <w:left w:val="nil"/>
              <w:bottom w:val="single" w:sz="4" w:space="0" w:color="auto"/>
              <w:right w:val="single" w:sz="4" w:space="0" w:color="auto"/>
            </w:tcBorders>
            <w:shd w:val="clear" w:color="auto" w:fill="auto"/>
            <w:vAlign w:val="center"/>
            <w:hideMark/>
          </w:tcPr>
          <w:p w14:paraId="5D28F300" w14:textId="77777777" w:rsidR="000D1073" w:rsidRPr="000D1073" w:rsidRDefault="000D1073" w:rsidP="000D1073">
            <w:pPr>
              <w:jc w:val="center"/>
              <w:rPr>
                <w:color w:val="000000"/>
                <w:sz w:val="20"/>
                <w:szCs w:val="20"/>
              </w:rPr>
            </w:pPr>
            <w:r w:rsidRPr="000D1073">
              <w:rPr>
                <w:color w:val="000000"/>
                <w:sz w:val="20"/>
                <w:szCs w:val="20"/>
              </w:rPr>
              <w:t>-0,13</w:t>
            </w:r>
          </w:p>
        </w:tc>
        <w:tc>
          <w:tcPr>
            <w:tcW w:w="171" w:type="pct"/>
            <w:tcBorders>
              <w:top w:val="nil"/>
              <w:left w:val="nil"/>
              <w:bottom w:val="single" w:sz="4" w:space="0" w:color="auto"/>
              <w:right w:val="single" w:sz="4" w:space="0" w:color="auto"/>
            </w:tcBorders>
            <w:shd w:val="clear" w:color="auto" w:fill="auto"/>
            <w:vAlign w:val="center"/>
            <w:hideMark/>
          </w:tcPr>
          <w:p w14:paraId="06FF4230" w14:textId="77777777" w:rsidR="000D1073" w:rsidRPr="000D1073" w:rsidRDefault="000D1073" w:rsidP="000D1073">
            <w:pPr>
              <w:jc w:val="center"/>
              <w:rPr>
                <w:color w:val="000000"/>
                <w:sz w:val="20"/>
                <w:szCs w:val="20"/>
              </w:rPr>
            </w:pPr>
            <w:r w:rsidRPr="000D1073">
              <w:rPr>
                <w:color w:val="000000"/>
                <w:sz w:val="20"/>
                <w:szCs w:val="20"/>
              </w:rPr>
              <w:t>-0,13</w:t>
            </w:r>
          </w:p>
        </w:tc>
        <w:tc>
          <w:tcPr>
            <w:tcW w:w="171" w:type="pct"/>
            <w:tcBorders>
              <w:top w:val="nil"/>
              <w:left w:val="nil"/>
              <w:bottom w:val="single" w:sz="4" w:space="0" w:color="auto"/>
              <w:right w:val="single" w:sz="4" w:space="0" w:color="auto"/>
            </w:tcBorders>
            <w:shd w:val="clear" w:color="auto" w:fill="auto"/>
            <w:vAlign w:val="center"/>
            <w:hideMark/>
          </w:tcPr>
          <w:p w14:paraId="099AD03B" w14:textId="77777777" w:rsidR="000D1073" w:rsidRPr="000D1073" w:rsidRDefault="000D1073" w:rsidP="000D1073">
            <w:pPr>
              <w:jc w:val="center"/>
              <w:rPr>
                <w:color w:val="000000"/>
                <w:sz w:val="20"/>
                <w:szCs w:val="20"/>
              </w:rPr>
            </w:pPr>
            <w:r w:rsidRPr="000D1073">
              <w:rPr>
                <w:color w:val="000000"/>
                <w:sz w:val="20"/>
                <w:szCs w:val="20"/>
              </w:rPr>
              <w:t>-0,13</w:t>
            </w:r>
          </w:p>
        </w:tc>
        <w:tc>
          <w:tcPr>
            <w:tcW w:w="179" w:type="pct"/>
            <w:tcBorders>
              <w:top w:val="nil"/>
              <w:left w:val="nil"/>
              <w:bottom w:val="single" w:sz="4" w:space="0" w:color="auto"/>
              <w:right w:val="single" w:sz="4" w:space="0" w:color="auto"/>
            </w:tcBorders>
            <w:shd w:val="clear" w:color="auto" w:fill="auto"/>
            <w:vAlign w:val="center"/>
            <w:hideMark/>
          </w:tcPr>
          <w:p w14:paraId="13332208" w14:textId="77777777" w:rsidR="000D1073" w:rsidRPr="000D1073" w:rsidRDefault="000D1073" w:rsidP="000D1073">
            <w:pPr>
              <w:jc w:val="center"/>
              <w:rPr>
                <w:color w:val="000000"/>
                <w:sz w:val="20"/>
                <w:szCs w:val="20"/>
              </w:rPr>
            </w:pPr>
            <w:r w:rsidRPr="000D1073">
              <w:rPr>
                <w:color w:val="000000"/>
                <w:sz w:val="20"/>
                <w:szCs w:val="20"/>
              </w:rPr>
              <w:t>-0,13</w:t>
            </w:r>
          </w:p>
        </w:tc>
        <w:tc>
          <w:tcPr>
            <w:tcW w:w="179" w:type="pct"/>
            <w:tcBorders>
              <w:top w:val="nil"/>
              <w:left w:val="nil"/>
              <w:bottom w:val="single" w:sz="4" w:space="0" w:color="auto"/>
              <w:right w:val="single" w:sz="4" w:space="0" w:color="auto"/>
            </w:tcBorders>
            <w:shd w:val="clear" w:color="auto" w:fill="auto"/>
            <w:vAlign w:val="center"/>
            <w:hideMark/>
          </w:tcPr>
          <w:p w14:paraId="2BAD4208" w14:textId="77777777" w:rsidR="000D1073" w:rsidRPr="000D1073" w:rsidRDefault="000D1073" w:rsidP="000D1073">
            <w:pPr>
              <w:jc w:val="center"/>
              <w:rPr>
                <w:color w:val="000000"/>
                <w:sz w:val="20"/>
                <w:szCs w:val="20"/>
              </w:rPr>
            </w:pPr>
            <w:r w:rsidRPr="000D1073">
              <w:rPr>
                <w:color w:val="000000"/>
                <w:sz w:val="20"/>
                <w:szCs w:val="20"/>
              </w:rPr>
              <w:t>-0,13</w:t>
            </w:r>
          </w:p>
        </w:tc>
        <w:tc>
          <w:tcPr>
            <w:tcW w:w="179" w:type="pct"/>
            <w:tcBorders>
              <w:top w:val="nil"/>
              <w:left w:val="nil"/>
              <w:bottom w:val="single" w:sz="4" w:space="0" w:color="auto"/>
              <w:right w:val="single" w:sz="4" w:space="0" w:color="auto"/>
            </w:tcBorders>
            <w:shd w:val="clear" w:color="auto" w:fill="auto"/>
            <w:vAlign w:val="center"/>
            <w:hideMark/>
          </w:tcPr>
          <w:p w14:paraId="30CAFE6E" w14:textId="77777777" w:rsidR="000D1073" w:rsidRPr="000D1073" w:rsidRDefault="000D1073" w:rsidP="000D1073">
            <w:pPr>
              <w:jc w:val="center"/>
              <w:rPr>
                <w:color w:val="000000"/>
                <w:sz w:val="20"/>
                <w:szCs w:val="20"/>
              </w:rPr>
            </w:pPr>
            <w:r w:rsidRPr="000D1073">
              <w:rPr>
                <w:color w:val="000000"/>
                <w:sz w:val="20"/>
                <w:szCs w:val="20"/>
              </w:rPr>
              <w:t>-0,13</w:t>
            </w:r>
          </w:p>
        </w:tc>
        <w:tc>
          <w:tcPr>
            <w:tcW w:w="179" w:type="pct"/>
            <w:tcBorders>
              <w:top w:val="nil"/>
              <w:left w:val="nil"/>
              <w:bottom w:val="single" w:sz="4" w:space="0" w:color="auto"/>
              <w:right w:val="single" w:sz="4" w:space="0" w:color="auto"/>
            </w:tcBorders>
            <w:shd w:val="clear" w:color="auto" w:fill="auto"/>
            <w:vAlign w:val="center"/>
            <w:hideMark/>
          </w:tcPr>
          <w:p w14:paraId="768F8D69" w14:textId="77777777" w:rsidR="000D1073" w:rsidRPr="000D1073" w:rsidRDefault="000D1073" w:rsidP="000D1073">
            <w:pPr>
              <w:jc w:val="center"/>
              <w:rPr>
                <w:color w:val="000000"/>
                <w:sz w:val="20"/>
                <w:szCs w:val="20"/>
              </w:rPr>
            </w:pPr>
            <w:r w:rsidRPr="000D1073">
              <w:rPr>
                <w:color w:val="000000"/>
                <w:sz w:val="20"/>
                <w:szCs w:val="20"/>
              </w:rPr>
              <w:t>-0,13</w:t>
            </w:r>
          </w:p>
        </w:tc>
        <w:tc>
          <w:tcPr>
            <w:tcW w:w="179" w:type="pct"/>
            <w:tcBorders>
              <w:top w:val="nil"/>
              <w:left w:val="nil"/>
              <w:bottom w:val="single" w:sz="4" w:space="0" w:color="auto"/>
              <w:right w:val="single" w:sz="4" w:space="0" w:color="auto"/>
            </w:tcBorders>
            <w:shd w:val="clear" w:color="auto" w:fill="auto"/>
            <w:vAlign w:val="center"/>
            <w:hideMark/>
          </w:tcPr>
          <w:p w14:paraId="7C30F1F9" w14:textId="77777777" w:rsidR="000D1073" w:rsidRPr="000D1073" w:rsidRDefault="000D1073" w:rsidP="000D1073">
            <w:pPr>
              <w:jc w:val="center"/>
              <w:rPr>
                <w:color w:val="000000"/>
                <w:sz w:val="20"/>
                <w:szCs w:val="20"/>
              </w:rPr>
            </w:pPr>
            <w:r w:rsidRPr="000D1073">
              <w:rPr>
                <w:color w:val="000000"/>
                <w:sz w:val="20"/>
                <w:szCs w:val="20"/>
              </w:rPr>
              <w:t>-0,13</w:t>
            </w:r>
          </w:p>
        </w:tc>
        <w:tc>
          <w:tcPr>
            <w:tcW w:w="179" w:type="pct"/>
            <w:tcBorders>
              <w:top w:val="nil"/>
              <w:left w:val="nil"/>
              <w:bottom w:val="single" w:sz="4" w:space="0" w:color="auto"/>
              <w:right w:val="single" w:sz="4" w:space="0" w:color="auto"/>
            </w:tcBorders>
            <w:shd w:val="clear" w:color="auto" w:fill="auto"/>
            <w:vAlign w:val="center"/>
            <w:hideMark/>
          </w:tcPr>
          <w:p w14:paraId="7CBFCEF8" w14:textId="77777777" w:rsidR="000D1073" w:rsidRPr="000D1073" w:rsidRDefault="000D1073" w:rsidP="000D1073">
            <w:pPr>
              <w:jc w:val="center"/>
              <w:rPr>
                <w:color w:val="000000"/>
                <w:sz w:val="20"/>
                <w:szCs w:val="20"/>
              </w:rPr>
            </w:pPr>
            <w:r w:rsidRPr="000D1073">
              <w:rPr>
                <w:color w:val="000000"/>
                <w:sz w:val="20"/>
                <w:szCs w:val="20"/>
              </w:rPr>
              <w:t>-0,13</w:t>
            </w:r>
          </w:p>
        </w:tc>
      </w:tr>
      <w:tr w:rsidR="000D1073" w:rsidRPr="000D1073" w14:paraId="5E2A9375"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2F5028F1" w14:textId="77777777" w:rsidR="000D1073" w:rsidRPr="000D1073" w:rsidRDefault="000D1073" w:rsidP="000D1073">
            <w:pPr>
              <w:jc w:val="center"/>
              <w:rPr>
                <w:color w:val="000000"/>
                <w:sz w:val="20"/>
                <w:szCs w:val="20"/>
              </w:rPr>
            </w:pPr>
            <w:r w:rsidRPr="000D1073">
              <w:rPr>
                <w:color w:val="000000"/>
                <w:sz w:val="20"/>
                <w:szCs w:val="20"/>
              </w:rPr>
              <w:t>Микрорайон 27.</w:t>
            </w:r>
          </w:p>
        </w:tc>
        <w:tc>
          <w:tcPr>
            <w:tcW w:w="144" w:type="pct"/>
            <w:tcBorders>
              <w:top w:val="nil"/>
              <w:left w:val="nil"/>
              <w:bottom w:val="single" w:sz="4" w:space="0" w:color="auto"/>
              <w:right w:val="single" w:sz="4" w:space="0" w:color="auto"/>
            </w:tcBorders>
            <w:shd w:val="clear" w:color="auto" w:fill="auto"/>
            <w:vAlign w:val="center"/>
            <w:hideMark/>
          </w:tcPr>
          <w:p w14:paraId="313F79EC" w14:textId="77777777" w:rsidR="000D1073" w:rsidRPr="000D1073" w:rsidRDefault="000D1073" w:rsidP="000D1073">
            <w:pPr>
              <w:jc w:val="center"/>
              <w:rPr>
                <w:color w:val="000000"/>
                <w:sz w:val="20"/>
                <w:szCs w:val="20"/>
              </w:rPr>
            </w:pPr>
            <w:r w:rsidRPr="000D1073">
              <w:rPr>
                <w:color w:val="000000"/>
                <w:sz w:val="20"/>
                <w:szCs w:val="20"/>
              </w:rPr>
              <w:t>0,01</w:t>
            </w:r>
          </w:p>
        </w:tc>
        <w:tc>
          <w:tcPr>
            <w:tcW w:w="171" w:type="pct"/>
            <w:tcBorders>
              <w:top w:val="nil"/>
              <w:left w:val="nil"/>
              <w:bottom w:val="single" w:sz="4" w:space="0" w:color="auto"/>
              <w:right w:val="single" w:sz="4" w:space="0" w:color="auto"/>
            </w:tcBorders>
            <w:shd w:val="clear" w:color="auto" w:fill="auto"/>
            <w:vAlign w:val="center"/>
            <w:hideMark/>
          </w:tcPr>
          <w:p w14:paraId="6B351A70" w14:textId="77777777" w:rsidR="000D1073" w:rsidRPr="000D1073" w:rsidRDefault="000D1073" w:rsidP="000D1073">
            <w:pPr>
              <w:jc w:val="center"/>
              <w:rPr>
                <w:color w:val="000000"/>
                <w:sz w:val="20"/>
                <w:szCs w:val="20"/>
              </w:rPr>
            </w:pPr>
            <w:r w:rsidRPr="000D1073">
              <w:rPr>
                <w:color w:val="000000"/>
                <w:sz w:val="20"/>
                <w:szCs w:val="20"/>
              </w:rPr>
              <w:t>-0,03</w:t>
            </w:r>
          </w:p>
        </w:tc>
        <w:tc>
          <w:tcPr>
            <w:tcW w:w="171" w:type="pct"/>
            <w:tcBorders>
              <w:top w:val="nil"/>
              <w:left w:val="nil"/>
              <w:bottom w:val="single" w:sz="4" w:space="0" w:color="auto"/>
              <w:right w:val="single" w:sz="4" w:space="0" w:color="auto"/>
            </w:tcBorders>
            <w:shd w:val="clear" w:color="auto" w:fill="auto"/>
            <w:vAlign w:val="center"/>
            <w:hideMark/>
          </w:tcPr>
          <w:p w14:paraId="6F44345E" w14:textId="77777777" w:rsidR="000D1073" w:rsidRPr="000D1073" w:rsidRDefault="000D1073" w:rsidP="000D1073">
            <w:pPr>
              <w:jc w:val="center"/>
              <w:rPr>
                <w:color w:val="000000"/>
                <w:sz w:val="20"/>
                <w:szCs w:val="20"/>
              </w:rPr>
            </w:pPr>
            <w:r w:rsidRPr="000D1073">
              <w:rPr>
                <w:color w:val="000000"/>
                <w:sz w:val="20"/>
                <w:szCs w:val="20"/>
              </w:rPr>
              <w:t>-0,06</w:t>
            </w:r>
          </w:p>
        </w:tc>
        <w:tc>
          <w:tcPr>
            <w:tcW w:w="156" w:type="pct"/>
            <w:tcBorders>
              <w:top w:val="nil"/>
              <w:left w:val="nil"/>
              <w:bottom w:val="single" w:sz="4" w:space="0" w:color="auto"/>
              <w:right w:val="single" w:sz="4" w:space="0" w:color="auto"/>
            </w:tcBorders>
            <w:shd w:val="clear" w:color="auto" w:fill="auto"/>
            <w:vAlign w:val="center"/>
            <w:hideMark/>
          </w:tcPr>
          <w:p w14:paraId="2699F9C1" w14:textId="77777777" w:rsidR="000D1073" w:rsidRPr="000D1073" w:rsidRDefault="000D1073" w:rsidP="000D1073">
            <w:pPr>
              <w:jc w:val="center"/>
              <w:rPr>
                <w:color w:val="000000"/>
                <w:sz w:val="20"/>
                <w:szCs w:val="20"/>
              </w:rPr>
            </w:pPr>
            <w:r w:rsidRPr="000D1073">
              <w:rPr>
                <w:color w:val="000000"/>
                <w:sz w:val="20"/>
                <w:szCs w:val="20"/>
              </w:rPr>
              <w:t>0,08</w:t>
            </w:r>
          </w:p>
        </w:tc>
        <w:tc>
          <w:tcPr>
            <w:tcW w:w="171" w:type="pct"/>
            <w:tcBorders>
              <w:top w:val="nil"/>
              <w:left w:val="nil"/>
              <w:bottom w:val="single" w:sz="4" w:space="0" w:color="auto"/>
              <w:right w:val="single" w:sz="4" w:space="0" w:color="auto"/>
            </w:tcBorders>
            <w:shd w:val="clear" w:color="auto" w:fill="auto"/>
            <w:vAlign w:val="center"/>
            <w:hideMark/>
          </w:tcPr>
          <w:p w14:paraId="7C0F2179" w14:textId="77777777" w:rsidR="000D1073" w:rsidRPr="000D1073" w:rsidRDefault="000D1073" w:rsidP="000D1073">
            <w:pPr>
              <w:jc w:val="center"/>
              <w:rPr>
                <w:color w:val="000000"/>
                <w:sz w:val="20"/>
                <w:szCs w:val="20"/>
              </w:rPr>
            </w:pPr>
            <w:r w:rsidRPr="000D1073">
              <w:rPr>
                <w:color w:val="000000"/>
                <w:sz w:val="20"/>
                <w:szCs w:val="20"/>
              </w:rPr>
              <w:t>-0,04</w:t>
            </w:r>
          </w:p>
        </w:tc>
        <w:tc>
          <w:tcPr>
            <w:tcW w:w="171" w:type="pct"/>
            <w:tcBorders>
              <w:top w:val="nil"/>
              <w:left w:val="nil"/>
              <w:bottom w:val="single" w:sz="4" w:space="0" w:color="auto"/>
              <w:right w:val="single" w:sz="4" w:space="0" w:color="auto"/>
            </w:tcBorders>
            <w:shd w:val="clear" w:color="auto" w:fill="auto"/>
            <w:vAlign w:val="center"/>
            <w:hideMark/>
          </w:tcPr>
          <w:p w14:paraId="6B842048" w14:textId="77777777" w:rsidR="000D1073" w:rsidRPr="000D1073" w:rsidRDefault="000D1073" w:rsidP="000D1073">
            <w:pPr>
              <w:jc w:val="center"/>
              <w:rPr>
                <w:color w:val="000000"/>
                <w:sz w:val="20"/>
                <w:szCs w:val="20"/>
              </w:rPr>
            </w:pPr>
            <w:r w:rsidRPr="000D1073">
              <w:rPr>
                <w:color w:val="000000"/>
                <w:sz w:val="20"/>
                <w:szCs w:val="20"/>
              </w:rPr>
              <w:t>-0,04</w:t>
            </w:r>
          </w:p>
        </w:tc>
        <w:tc>
          <w:tcPr>
            <w:tcW w:w="171" w:type="pct"/>
            <w:tcBorders>
              <w:top w:val="nil"/>
              <w:left w:val="nil"/>
              <w:bottom w:val="single" w:sz="4" w:space="0" w:color="auto"/>
              <w:right w:val="single" w:sz="4" w:space="0" w:color="auto"/>
            </w:tcBorders>
            <w:shd w:val="clear" w:color="auto" w:fill="auto"/>
            <w:vAlign w:val="center"/>
            <w:hideMark/>
          </w:tcPr>
          <w:p w14:paraId="46D757C7" w14:textId="77777777" w:rsidR="000D1073" w:rsidRPr="000D1073" w:rsidRDefault="000D1073" w:rsidP="000D1073">
            <w:pPr>
              <w:jc w:val="center"/>
              <w:rPr>
                <w:color w:val="000000"/>
                <w:sz w:val="20"/>
                <w:szCs w:val="20"/>
              </w:rPr>
            </w:pPr>
            <w:r w:rsidRPr="000D1073">
              <w:rPr>
                <w:color w:val="000000"/>
                <w:sz w:val="20"/>
                <w:szCs w:val="20"/>
              </w:rPr>
              <w:t>-0,04</w:t>
            </w:r>
          </w:p>
        </w:tc>
        <w:tc>
          <w:tcPr>
            <w:tcW w:w="171" w:type="pct"/>
            <w:tcBorders>
              <w:top w:val="nil"/>
              <w:left w:val="nil"/>
              <w:bottom w:val="single" w:sz="4" w:space="0" w:color="auto"/>
              <w:right w:val="single" w:sz="4" w:space="0" w:color="auto"/>
            </w:tcBorders>
            <w:shd w:val="clear" w:color="auto" w:fill="auto"/>
            <w:vAlign w:val="center"/>
            <w:hideMark/>
          </w:tcPr>
          <w:p w14:paraId="4E4F3D3E" w14:textId="77777777" w:rsidR="000D1073" w:rsidRPr="000D1073" w:rsidRDefault="000D1073" w:rsidP="000D1073">
            <w:pPr>
              <w:jc w:val="center"/>
              <w:rPr>
                <w:color w:val="000000"/>
                <w:sz w:val="20"/>
                <w:szCs w:val="20"/>
              </w:rPr>
            </w:pPr>
            <w:r w:rsidRPr="000D1073">
              <w:rPr>
                <w:color w:val="000000"/>
                <w:sz w:val="20"/>
                <w:szCs w:val="20"/>
              </w:rPr>
              <w:t>-0,04</w:t>
            </w:r>
          </w:p>
        </w:tc>
        <w:tc>
          <w:tcPr>
            <w:tcW w:w="171" w:type="pct"/>
            <w:tcBorders>
              <w:top w:val="nil"/>
              <w:left w:val="nil"/>
              <w:bottom w:val="single" w:sz="4" w:space="0" w:color="auto"/>
              <w:right w:val="single" w:sz="4" w:space="0" w:color="auto"/>
            </w:tcBorders>
            <w:shd w:val="clear" w:color="auto" w:fill="auto"/>
            <w:vAlign w:val="center"/>
            <w:hideMark/>
          </w:tcPr>
          <w:p w14:paraId="50ED4618" w14:textId="77777777" w:rsidR="000D1073" w:rsidRPr="000D1073" w:rsidRDefault="000D1073" w:rsidP="000D1073">
            <w:pPr>
              <w:jc w:val="center"/>
              <w:rPr>
                <w:color w:val="000000"/>
                <w:sz w:val="20"/>
                <w:szCs w:val="20"/>
              </w:rPr>
            </w:pPr>
            <w:r w:rsidRPr="000D1073">
              <w:rPr>
                <w:color w:val="000000"/>
                <w:sz w:val="20"/>
                <w:szCs w:val="20"/>
              </w:rPr>
              <w:t>-0,04</w:t>
            </w:r>
          </w:p>
        </w:tc>
        <w:tc>
          <w:tcPr>
            <w:tcW w:w="171" w:type="pct"/>
            <w:tcBorders>
              <w:top w:val="nil"/>
              <w:left w:val="nil"/>
              <w:bottom w:val="single" w:sz="4" w:space="0" w:color="auto"/>
              <w:right w:val="single" w:sz="4" w:space="0" w:color="auto"/>
            </w:tcBorders>
            <w:shd w:val="clear" w:color="auto" w:fill="auto"/>
            <w:vAlign w:val="center"/>
            <w:hideMark/>
          </w:tcPr>
          <w:p w14:paraId="39A6E701" w14:textId="77777777" w:rsidR="000D1073" w:rsidRPr="000D1073" w:rsidRDefault="000D1073" w:rsidP="000D1073">
            <w:pPr>
              <w:jc w:val="center"/>
              <w:rPr>
                <w:color w:val="000000"/>
                <w:sz w:val="20"/>
                <w:szCs w:val="20"/>
              </w:rPr>
            </w:pPr>
            <w:r w:rsidRPr="000D1073">
              <w:rPr>
                <w:color w:val="000000"/>
                <w:sz w:val="20"/>
                <w:szCs w:val="20"/>
              </w:rPr>
              <w:t>-0,04</w:t>
            </w:r>
          </w:p>
        </w:tc>
        <w:tc>
          <w:tcPr>
            <w:tcW w:w="171" w:type="pct"/>
            <w:tcBorders>
              <w:top w:val="nil"/>
              <w:left w:val="nil"/>
              <w:bottom w:val="single" w:sz="4" w:space="0" w:color="auto"/>
              <w:right w:val="single" w:sz="4" w:space="0" w:color="auto"/>
            </w:tcBorders>
            <w:shd w:val="clear" w:color="auto" w:fill="auto"/>
            <w:vAlign w:val="center"/>
            <w:hideMark/>
          </w:tcPr>
          <w:p w14:paraId="52F8D480" w14:textId="77777777" w:rsidR="000D1073" w:rsidRPr="000D1073" w:rsidRDefault="000D1073" w:rsidP="000D1073">
            <w:pPr>
              <w:jc w:val="center"/>
              <w:rPr>
                <w:color w:val="000000"/>
                <w:sz w:val="20"/>
                <w:szCs w:val="20"/>
              </w:rPr>
            </w:pPr>
            <w:r w:rsidRPr="000D1073">
              <w:rPr>
                <w:color w:val="000000"/>
                <w:sz w:val="20"/>
                <w:szCs w:val="20"/>
              </w:rPr>
              <w:t>-0,04</w:t>
            </w:r>
          </w:p>
        </w:tc>
        <w:tc>
          <w:tcPr>
            <w:tcW w:w="171" w:type="pct"/>
            <w:tcBorders>
              <w:top w:val="nil"/>
              <w:left w:val="nil"/>
              <w:bottom w:val="single" w:sz="4" w:space="0" w:color="auto"/>
              <w:right w:val="single" w:sz="4" w:space="0" w:color="auto"/>
            </w:tcBorders>
            <w:shd w:val="clear" w:color="auto" w:fill="auto"/>
            <w:vAlign w:val="center"/>
            <w:hideMark/>
          </w:tcPr>
          <w:p w14:paraId="2EFD02C0" w14:textId="77777777" w:rsidR="000D1073" w:rsidRPr="000D1073" w:rsidRDefault="000D1073" w:rsidP="000D1073">
            <w:pPr>
              <w:jc w:val="center"/>
              <w:rPr>
                <w:color w:val="000000"/>
                <w:sz w:val="20"/>
                <w:szCs w:val="20"/>
              </w:rPr>
            </w:pPr>
            <w:r w:rsidRPr="000D1073">
              <w:rPr>
                <w:color w:val="000000"/>
                <w:sz w:val="20"/>
                <w:szCs w:val="20"/>
              </w:rPr>
              <w:t>-0,04</w:t>
            </w:r>
          </w:p>
        </w:tc>
        <w:tc>
          <w:tcPr>
            <w:tcW w:w="179" w:type="pct"/>
            <w:tcBorders>
              <w:top w:val="nil"/>
              <w:left w:val="nil"/>
              <w:bottom w:val="single" w:sz="4" w:space="0" w:color="auto"/>
              <w:right w:val="single" w:sz="4" w:space="0" w:color="auto"/>
            </w:tcBorders>
            <w:shd w:val="clear" w:color="auto" w:fill="auto"/>
            <w:vAlign w:val="center"/>
            <w:hideMark/>
          </w:tcPr>
          <w:p w14:paraId="3B5F47D5" w14:textId="77777777" w:rsidR="000D1073" w:rsidRPr="000D1073" w:rsidRDefault="000D1073" w:rsidP="000D1073">
            <w:pPr>
              <w:jc w:val="center"/>
              <w:rPr>
                <w:color w:val="000000"/>
                <w:sz w:val="20"/>
                <w:szCs w:val="20"/>
              </w:rPr>
            </w:pPr>
            <w:r w:rsidRPr="000D1073">
              <w:rPr>
                <w:color w:val="000000"/>
                <w:sz w:val="20"/>
                <w:szCs w:val="20"/>
              </w:rPr>
              <w:t>-0,04</w:t>
            </w:r>
          </w:p>
        </w:tc>
        <w:tc>
          <w:tcPr>
            <w:tcW w:w="179" w:type="pct"/>
            <w:tcBorders>
              <w:top w:val="nil"/>
              <w:left w:val="nil"/>
              <w:bottom w:val="single" w:sz="4" w:space="0" w:color="auto"/>
              <w:right w:val="single" w:sz="4" w:space="0" w:color="auto"/>
            </w:tcBorders>
            <w:shd w:val="clear" w:color="auto" w:fill="auto"/>
            <w:vAlign w:val="center"/>
            <w:hideMark/>
          </w:tcPr>
          <w:p w14:paraId="5153862D" w14:textId="77777777" w:rsidR="000D1073" w:rsidRPr="000D1073" w:rsidRDefault="000D1073" w:rsidP="000D1073">
            <w:pPr>
              <w:jc w:val="center"/>
              <w:rPr>
                <w:color w:val="000000"/>
                <w:sz w:val="20"/>
                <w:szCs w:val="20"/>
              </w:rPr>
            </w:pPr>
            <w:r w:rsidRPr="000D1073">
              <w:rPr>
                <w:color w:val="000000"/>
                <w:sz w:val="20"/>
                <w:szCs w:val="20"/>
              </w:rPr>
              <w:t>-0,04</w:t>
            </w:r>
          </w:p>
        </w:tc>
        <w:tc>
          <w:tcPr>
            <w:tcW w:w="179" w:type="pct"/>
            <w:tcBorders>
              <w:top w:val="nil"/>
              <w:left w:val="nil"/>
              <w:bottom w:val="single" w:sz="4" w:space="0" w:color="auto"/>
              <w:right w:val="single" w:sz="4" w:space="0" w:color="auto"/>
            </w:tcBorders>
            <w:shd w:val="clear" w:color="auto" w:fill="auto"/>
            <w:vAlign w:val="center"/>
            <w:hideMark/>
          </w:tcPr>
          <w:p w14:paraId="0C4F5759" w14:textId="77777777" w:rsidR="000D1073" w:rsidRPr="000D1073" w:rsidRDefault="000D1073" w:rsidP="000D1073">
            <w:pPr>
              <w:jc w:val="center"/>
              <w:rPr>
                <w:color w:val="000000"/>
                <w:sz w:val="20"/>
                <w:szCs w:val="20"/>
              </w:rPr>
            </w:pPr>
            <w:r w:rsidRPr="000D1073">
              <w:rPr>
                <w:color w:val="000000"/>
                <w:sz w:val="20"/>
                <w:szCs w:val="20"/>
              </w:rPr>
              <w:t>-0,04</w:t>
            </w:r>
          </w:p>
        </w:tc>
        <w:tc>
          <w:tcPr>
            <w:tcW w:w="179" w:type="pct"/>
            <w:tcBorders>
              <w:top w:val="nil"/>
              <w:left w:val="nil"/>
              <w:bottom w:val="single" w:sz="4" w:space="0" w:color="auto"/>
              <w:right w:val="single" w:sz="4" w:space="0" w:color="auto"/>
            </w:tcBorders>
            <w:shd w:val="clear" w:color="auto" w:fill="auto"/>
            <w:vAlign w:val="center"/>
            <w:hideMark/>
          </w:tcPr>
          <w:p w14:paraId="5AD6B37E" w14:textId="77777777" w:rsidR="000D1073" w:rsidRPr="000D1073" w:rsidRDefault="000D1073" w:rsidP="000D1073">
            <w:pPr>
              <w:jc w:val="center"/>
              <w:rPr>
                <w:color w:val="000000"/>
                <w:sz w:val="20"/>
                <w:szCs w:val="20"/>
              </w:rPr>
            </w:pPr>
            <w:r w:rsidRPr="000D1073">
              <w:rPr>
                <w:color w:val="000000"/>
                <w:sz w:val="20"/>
                <w:szCs w:val="20"/>
              </w:rPr>
              <w:t>-0,04</w:t>
            </w:r>
          </w:p>
        </w:tc>
        <w:tc>
          <w:tcPr>
            <w:tcW w:w="179" w:type="pct"/>
            <w:tcBorders>
              <w:top w:val="nil"/>
              <w:left w:val="nil"/>
              <w:bottom w:val="single" w:sz="4" w:space="0" w:color="auto"/>
              <w:right w:val="single" w:sz="4" w:space="0" w:color="auto"/>
            </w:tcBorders>
            <w:shd w:val="clear" w:color="auto" w:fill="auto"/>
            <w:vAlign w:val="center"/>
            <w:hideMark/>
          </w:tcPr>
          <w:p w14:paraId="79B0D185" w14:textId="77777777" w:rsidR="000D1073" w:rsidRPr="000D1073" w:rsidRDefault="000D1073" w:rsidP="000D1073">
            <w:pPr>
              <w:jc w:val="center"/>
              <w:rPr>
                <w:color w:val="000000"/>
                <w:sz w:val="20"/>
                <w:szCs w:val="20"/>
              </w:rPr>
            </w:pPr>
            <w:r w:rsidRPr="000D1073">
              <w:rPr>
                <w:color w:val="000000"/>
                <w:sz w:val="20"/>
                <w:szCs w:val="20"/>
              </w:rPr>
              <w:t>-0,04</w:t>
            </w:r>
          </w:p>
        </w:tc>
        <w:tc>
          <w:tcPr>
            <w:tcW w:w="179" w:type="pct"/>
            <w:tcBorders>
              <w:top w:val="nil"/>
              <w:left w:val="nil"/>
              <w:bottom w:val="single" w:sz="4" w:space="0" w:color="auto"/>
              <w:right w:val="single" w:sz="4" w:space="0" w:color="auto"/>
            </w:tcBorders>
            <w:shd w:val="clear" w:color="auto" w:fill="auto"/>
            <w:vAlign w:val="center"/>
            <w:hideMark/>
          </w:tcPr>
          <w:p w14:paraId="0F62D8F9" w14:textId="77777777" w:rsidR="000D1073" w:rsidRPr="000D1073" w:rsidRDefault="000D1073" w:rsidP="000D1073">
            <w:pPr>
              <w:jc w:val="center"/>
              <w:rPr>
                <w:color w:val="000000"/>
                <w:sz w:val="20"/>
                <w:szCs w:val="20"/>
              </w:rPr>
            </w:pPr>
            <w:r w:rsidRPr="000D1073">
              <w:rPr>
                <w:color w:val="000000"/>
                <w:sz w:val="20"/>
                <w:szCs w:val="20"/>
              </w:rPr>
              <w:t>-0,04</w:t>
            </w:r>
          </w:p>
        </w:tc>
      </w:tr>
      <w:tr w:rsidR="000D1073" w:rsidRPr="000D1073" w14:paraId="233DC566"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2267E8E4" w14:textId="77777777" w:rsidR="000D1073" w:rsidRPr="000D1073" w:rsidRDefault="000D1073" w:rsidP="000D1073">
            <w:pPr>
              <w:jc w:val="center"/>
              <w:rPr>
                <w:color w:val="000000"/>
                <w:sz w:val="20"/>
                <w:szCs w:val="20"/>
              </w:rPr>
            </w:pPr>
            <w:r w:rsidRPr="000D1073">
              <w:rPr>
                <w:color w:val="000000"/>
                <w:sz w:val="20"/>
                <w:szCs w:val="20"/>
              </w:rPr>
              <w:t>Микрорайон 27А</w:t>
            </w:r>
          </w:p>
        </w:tc>
        <w:tc>
          <w:tcPr>
            <w:tcW w:w="144" w:type="pct"/>
            <w:tcBorders>
              <w:top w:val="nil"/>
              <w:left w:val="nil"/>
              <w:bottom w:val="single" w:sz="4" w:space="0" w:color="auto"/>
              <w:right w:val="single" w:sz="4" w:space="0" w:color="auto"/>
            </w:tcBorders>
            <w:shd w:val="clear" w:color="auto" w:fill="auto"/>
            <w:vAlign w:val="center"/>
            <w:hideMark/>
          </w:tcPr>
          <w:p w14:paraId="075E3033" w14:textId="77777777" w:rsidR="000D1073" w:rsidRPr="000D1073" w:rsidRDefault="000D1073" w:rsidP="000D1073">
            <w:pPr>
              <w:jc w:val="center"/>
              <w:rPr>
                <w:color w:val="000000"/>
                <w:sz w:val="20"/>
                <w:szCs w:val="20"/>
              </w:rPr>
            </w:pPr>
            <w:r w:rsidRPr="000D1073">
              <w:rPr>
                <w:color w:val="000000"/>
                <w:sz w:val="20"/>
                <w:szCs w:val="20"/>
              </w:rPr>
              <w:t>0,05</w:t>
            </w:r>
          </w:p>
        </w:tc>
        <w:tc>
          <w:tcPr>
            <w:tcW w:w="171" w:type="pct"/>
            <w:tcBorders>
              <w:top w:val="nil"/>
              <w:left w:val="nil"/>
              <w:bottom w:val="single" w:sz="4" w:space="0" w:color="auto"/>
              <w:right w:val="single" w:sz="4" w:space="0" w:color="auto"/>
            </w:tcBorders>
            <w:shd w:val="clear" w:color="auto" w:fill="auto"/>
            <w:vAlign w:val="center"/>
            <w:hideMark/>
          </w:tcPr>
          <w:p w14:paraId="436BBEF0" w14:textId="77777777" w:rsidR="000D1073" w:rsidRPr="000D1073" w:rsidRDefault="000D1073" w:rsidP="000D1073">
            <w:pPr>
              <w:jc w:val="center"/>
              <w:rPr>
                <w:color w:val="000000"/>
                <w:sz w:val="20"/>
                <w:szCs w:val="20"/>
              </w:rPr>
            </w:pPr>
            <w:r w:rsidRPr="000D1073">
              <w:rPr>
                <w:color w:val="000000"/>
                <w:sz w:val="20"/>
                <w:szCs w:val="20"/>
              </w:rPr>
              <w:t>-0,27</w:t>
            </w:r>
          </w:p>
        </w:tc>
        <w:tc>
          <w:tcPr>
            <w:tcW w:w="171" w:type="pct"/>
            <w:tcBorders>
              <w:top w:val="nil"/>
              <w:left w:val="nil"/>
              <w:bottom w:val="single" w:sz="4" w:space="0" w:color="auto"/>
              <w:right w:val="single" w:sz="4" w:space="0" w:color="auto"/>
            </w:tcBorders>
            <w:shd w:val="clear" w:color="auto" w:fill="auto"/>
            <w:vAlign w:val="center"/>
            <w:hideMark/>
          </w:tcPr>
          <w:p w14:paraId="1788CFB0" w14:textId="77777777" w:rsidR="000D1073" w:rsidRPr="000D1073" w:rsidRDefault="000D1073" w:rsidP="000D1073">
            <w:pPr>
              <w:jc w:val="center"/>
              <w:rPr>
                <w:color w:val="000000"/>
                <w:sz w:val="20"/>
                <w:szCs w:val="20"/>
              </w:rPr>
            </w:pPr>
            <w:r w:rsidRPr="000D1073">
              <w:rPr>
                <w:color w:val="000000"/>
                <w:sz w:val="20"/>
                <w:szCs w:val="20"/>
              </w:rPr>
              <w:t>-0,61</w:t>
            </w:r>
          </w:p>
        </w:tc>
        <w:tc>
          <w:tcPr>
            <w:tcW w:w="156" w:type="pct"/>
            <w:tcBorders>
              <w:top w:val="nil"/>
              <w:left w:val="nil"/>
              <w:bottom w:val="single" w:sz="4" w:space="0" w:color="auto"/>
              <w:right w:val="single" w:sz="4" w:space="0" w:color="auto"/>
            </w:tcBorders>
            <w:shd w:val="clear" w:color="auto" w:fill="auto"/>
            <w:vAlign w:val="center"/>
            <w:hideMark/>
          </w:tcPr>
          <w:p w14:paraId="769445E3" w14:textId="77777777" w:rsidR="000D1073" w:rsidRPr="000D1073" w:rsidRDefault="000D1073" w:rsidP="000D1073">
            <w:pPr>
              <w:jc w:val="center"/>
              <w:rPr>
                <w:color w:val="000000"/>
                <w:sz w:val="20"/>
                <w:szCs w:val="20"/>
              </w:rPr>
            </w:pPr>
            <w:r w:rsidRPr="000D1073">
              <w:rPr>
                <w:color w:val="000000"/>
                <w:sz w:val="20"/>
                <w:szCs w:val="20"/>
              </w:rPr>
              <w:t>0,88</w:t>
            </w:r>
          </w:p>
        </w:tc>
        <w:tc>
          <w:tcPr>
            <w:tcW w:w="171" w:type="pct"/>
            <w:tcBorders>
              <w:top w:val="nil"/>
              <w:left w:val="nil"/>
              <w:bottom w:val="single" w:sz="4" w:space="0" w:color="auto"/>
              <w:right w:val="single" w:sz="4" w:space="0" w:color="auto"/>
            </w:tcBorders>
            <w:shd w:val="clear" w:color="auto" w:fill="auto"/>
            <w:vAlign w:val="center"/>
            <w:hideMark/>
          </w:tcPr>
          <w:p w14:paraId="314A0316" w14:textId="77777777" w:rsidR="000D1073" w:rsidRPr="000D1073" w:rsidRDefault="000D1073" w:rsidP="000D1073">
            <w:pPr>
              <w:jc w:val="center"/>
              <w:rPr>
                <w:color w:val="000000"/>
                <w:sz w:val="20"/>
                <w:szCs w:val="20"/>
              </w:rPr>
            </w:pPr>
            <w:r w:rsidRPr="000D1073">
              <w:rPr>
                <w:color w:val="000000"/>
                <w:sz w:val="20"/>
                <w:szCs w:val="20"/>
              </w:rPr>
              <w:t>-0,46</w:t>
            </w:r>
          </w:p>
        </w:tc>
        <w:tc>
          <w:tcPr>
            <w:tcW w:w="171" w:type="pct"/>
            <w:tcBorders>
              <w:top w:val="nil"/>
              <w:left w:val="nil"/>
              <w:bottom w:val="single" w:sz="4" w:space="0" w:color="auto"/>
              <w:right w:val="single" w:sz="4" w:space="0" w:color="auto"/>
            </w:tcBorders>
            <w:shd w:val="clear" w:color="auto" w:fill="auto"/>
            <w:vAlign w:val="center"/>
            <w:hideMark/>
          </w:tcPr>
          <w:p w14:paraId="7F6532F0" w14:textId="77777777" w:rsidR="000D1073" w:rsidRPr="000D1073" w:rsidRDefault="000D1073" w:rsidP="000D1073">
            <w:pPr>
              <w:jc w:val="center"/>
              <w:rPr>
                <w:color w:val="000000"/>
                <w:sz w:val="20"/>
                <w:szCs w:val="20"/>
              </w:rPr>
            </w:pPr>
            <w:r w:rsidRPr="000D1073">
              <w:rPr>
                <w:color w:val="000000"/>
                <w:sz w:val="20"/>
                <w:szCs w:val="20"/>
              </w:rPr>
              <w:t>-0,50</w:t>
            </w:r>
          </w:p>
        </w:tc>
        <w:tc>
          <w:tcPr>
            <w:tcW w:w="171" w:type="pct"/>
            <w:tcBorders>
              <w:top w:val="nil"/>
              <w:left w:val="nil"/>
              <w:bottom w:val="single" w:sz="4" w:space="0" w:color="auto"/>
              <w:right w:val="single" w:sz="4" w:space="0" w:color="auto"/>
            </w:tcBorders>
            <w:shd w:val="clear" w:color="auto" w:fill="auto"/>
            <w:vAlign w:val="center"/>
            <w:hideMark/>
          </w:tcPr>
          <w:p w14:paraId="68601A1F" w14:textId="77777777" w:rsidR="000D1073" w:rsidRPr="000D1073" w:rsidRDefault="000D1073" w:rsidP="000D1073">
            <w:pPr>
              <w:jc w:val="center"/>
              <w:rPr>
                <w:color w:val="000000"/>
                <w:sz w:val="20"/>
                <w:szCs w:val="20"/>
              </w:rPr>
            </w:pPr>
            <w:r w:rsidRPr="000D1073">
              <w:rPr>
                <w:color w:val="000000"/>
                <w:sz w:val="20"/>
                <w:szCs w:val="20"/>
              </w:rPr>
              <w:t>-0,53</w:t>
            </w:r>
          </w:p>
        </w:tc>
        <w:tc>
          <w:tcPr>
            <w:tcW w:w="171" w:type="pct"/>
            <w:tcBorders>
              <w:top w:val="nil"/>
              <w:left w:val="nil"/>
              <w:bottom w:val="single" w:sz="4" w:space="0" w:color="auto"/>
              <w:right w:val="single" w:sz="4" w:space="0" w:color="auto"/>
            </w:tcBorders>
            <w:shd w:val="clear" w:color="auto" w:fill="auto"/>
            <w:vAlign w:val="center"/>
            <w:hideMark/>
          </w:tcPr>
          <w:p w14:paraId="49D6F7B2" w14:textId="77777777" w:rsidR="000D1073" w:rsidRPr="000D1073" w:rsidRDefault="000D1073" w:rsidP="000D1073">
            <w:pPr>
              <w:jc w:val="center"/>
              <w:rPr>
                <w:color w:val="000000"/>
                <w:sz w:val="20"/>
                <w:szCs w:val="20"/>
              </w:rPr>
            </w:pPr>
            <w:r w:rsidRPr="000D1073">
              <w:rPr>
                <w:color w:val="000000"/>
                <w:sz w:val="20"/>
                <w:szCs w:val="20"/>
              </w:rPr>
              <w:t>0,44</w:t>
            </w:r>
          </w:p>
        </w:tc>
        <w:tc>
          <w:tcPr>
            <w:tcW w:w="171" w:type="pct"/>
            <w:tcBorders>
              <w:top w:val="nil"/>
              <w:left w:val="nil"/>
              <w:bottom w:val="single" w:sz="4" w:space="0" w:color="auto"/>
              <w:right w:val="single" w:sz="4" w:space="0" w:color="auto"/>
            </w:tcBorders>
            <w:shd w:val="clear" w:color="auto" w:fill="auto"/>
            <w:vAlign w:val="center"/>
            <w:hideMark/>
          </w:tcPr>
          <w:p w14:paraId="56E938BC" w14:textId="77777777" w:rsidR="000D1073" w:rsidRPr="000D1073" w:rsidRDefault="000D1073" w:rsidP="000D1073">
            <w:pPr>
              <w:jc w:val="center"/>
              <w:rPr>
                <w:color w:val="000000"/>
                <w:sz w:val="20"/>
                <w:szCs w:val="20"/>
              </w:rPr>
            </w:pPr>
            <w:r w:rsidRPr="000D1073">
              <w:rPr>
                <w:color w:val="000000"/>
                <w:sz w:val="20"/>
                <w:szCs w:val="20"/>
              </w:rPr>
              <w:t>0,78</w:t>
            </w:r>
          </w:p>
        </w:tc>
        <w:tc>
          <w:tcPr>
            <w:tcW w:w="171" w:type="pct"/>
            <w:tcBorders>
              <w:top w:val="nil"/>
              <w:left w:val="nil"/>
              <w:bottom w:val="single" w:sz="4" w:space="0" w:color="auto"/>
              <w:right w:val="single" w:sz="4" w:space="0" w:color="auto"/>
            </w:tcBorders>
            <w:shd w:val="clear" w:color="auto" w:fill="auto"/>
            <w:vAlign w:val="center"/>
            <w:hideMark/>
          </w:tcPr>
          <w:p w14:paraId="4C3272AA" w14:textId="77777777" w:rsidR="000D1073" w:rsidRPr="000D1073" w:rsidRDefault="000D1073" w:rsidP="000D1073">
            <w:pPr>
              <w:jc w:val="center"/>
              <w:rPr>
                <w:color w:val="000000"/>
                <w:sz w:val="20"/>
                <w:szCs w:val="20"/>
              </w:rPr>
            </w:pPr>
            <w:r w:rsidRPr="000D1073">
              <w:rPr>
                <w:color w:val="000000"/>
                <w:sz w:val="20"/>
                <w:szCs w:val="20"/>
              </w:rPr>
              <w:t>1,11</w:t>
            </w:r>
          </w:p>
        </w:tc>
        <w:tc>
          <w:tcPr>
            <w:tcW w:w="171" w:type="pct"/>
            <w:tcBorders>
              <w:top w:val="nil"/>
              <w:left w:val="nil"/>
              <w:bottom w:val="single" w:sz="4" w:space="0" w:color="auto"/>
              <w:right w:val="single" w:sz="4" w:space="0" w:color="auto"/>
            </w:tcBorders>
            <w:shd w:val="clear" w:color="auto" w:fill="auto"/>
            <w:vAlign w:val="center"/>
            <w:hideMark/>
          </w:tcPr>
          <w:p w14:paraId="4665D2F4" w14:textId="77777777" w:rsidR="000D1073" w:rsidRPr="000D1073" w:rsidRDefault="000D1073" w:rsidP="000D1073">
            <w:pPr>
              <w:jc w:val="center"/>
              <w:rPr>
                <w:color w:val="000000"/>
                <w:sz w:val="20"/>
                <w:szCs w:val="20"/>
              </w:rPr>
            </w:pPr>
            <w:r w:rsidRPr="000D1073">
              <w:rPr>
                <w:color w:val="000000"/>
                <w:sz w:val="20"/>
                <w:szCs w:val="20"/>
              </w:rPr>
              <w:t>6,67</w:t>
            </w:r>
          </w:p>
        </w:tc>
        <w:tc>
          <w:tcPr>
            <w:tcW w:w="171" w:type="pct"/>
            <w:tcBorders>
              <w:top w:val="nil"/>
              <w:left w:val="nil"/>
              <w:bottom w:val="single" w:sz="4" w:space="0" w:color="auto"/>
              <w:right w:val="single" w:sz="4" w:space="0" w:color="auto"/>
            </w:tcBorders>
            <w:shd w:val="clear" w:color="auto" w:fill="auto"/>
            <w:vAlign w:val="center"/>
            <w:hideMark/>
          </w:tcPr>
          <w:p w14:paraId="4B5AA365" w14:textId="77777777" w:rsidR="000D1073" w:rsidRPr="000D1073" w:rsidRDefault="000D1073" w:rsidP="000D1073">
            <w:pPr>
              <w:jc w:val="center"/>
              <w:rPr>
                <w:color w:val="000000"/>
                <w:sz w:val="20"/>
                <w:szCs w:val="20"/>
              </w:rPr>
            </w:pPr>
            <w:r w:rsidRPr="000D1073">
              <w:rPr>
                <w:color w:val="000000"/>
                <w:sz w:val="20"/>
                <w:szCs w:val="20"/>
              </w:rPr>
              <w:t>9,97</w:t>
            </w:r>
          </w:p>
        </w:tc>
        <w:tc>
          <w:tcPr>
            <w:tcW w:w="179" w:type="pct"/>
            <w:tcBorders>
              <w:top w:val="nil"/>
              <w:left w:val="nil"/>
              <w:bottom w:val="single" w:sz="4" w:space="0" w:color="auto"/>
              <w:right w:val="single" w:sz="4" w:space="0" w:color="auto"/>
            </w:tcBorders>
            <w:shd w:val="clear" w:color="auto" w:fill="auto"/>
            <w:vAlign w:val="center"/>
            <w:hideMark/>
          </w:tcPr>
          <w:p w14:paraId="6F3B41D7" w14:textId="77777777" w:rsidR="000D1073" w:rsidRPr="000D1073" w:rsidRDefault="000D1073" w:rsidP="000D1073">
            <w:pPr>
              <w:jc w:val="center"/>
              <w:rPr>
                <w:color w:val="000000"/>
                <w:sz w:val="20"/>
                <w:szCs w:val="20"/>
              </w:rPr>
            </w:pPr>
            <w:r w:rsidRPr="000D1073">
              <w:rPr>
                <w:color w:val="000000"/>
                <w:sz w:val="20"/>
                <w:szCs w:val="20"/>
              </w:rPr>
              <w:t>11,61</w:t>
            </w:r>
          </w:p>
        </w:tc>
        <w:tc>
          <w:tcPr>
            <w:tcW w:w="179" w:type="pct"/>
            <w:tcBorders>
              <w:top w:val="nil"/>
              <w:left w:val="nil"/>
              <w:bottom w:val="single" w:sz="4" w:space="0" w:color="auto"/>
              <w:right w:val="single" w:sz="4" w:space="0" w:color="auto"/>
            </w:tcBorders>
            <w:shd w:val="clear" w:color="auto" w:fill="auto"/>
            <w:vAlign w:val="center"/>
            <w:hideMark/>
          </w:tcPr>
          <w:p w14:paraId="4F59C160" w14:textId="77777777" w:rsidR="000D1073" w:rsidRPr="000D1073" w:rsidRDefault="000D1073" w:rsidP="000D1073">
            <w:pPr>
              <w:jc w:val="center"/>
              <w:rPr>
                <w:color w:val="000000"/>
                <w:sz w:val="20"/>
                <w:szCs w:val="20"/>
              </w:rPr>
            </w:pPr>
            <w:r w:rsidRPr="000D1073">
              <w:rPr>
                <w:color w:val="000000"/>
                <w:sz w:val="20"/>
                <w:szCs w:val="20"/>
              </w:rPr>
              <w:t>13,79</w:t>
            </w:r>
          </w:p>
        </w:tc>
        <w:tc>
          <w:tcPr>
            <w:tcW w:w="179" w:type="pct"/>
            <w:tcBorders>
              <w:top w:val="nil"/>
              <w:left w:val="nil"/>
              <w:bottom w:val="single" w:sz="4" w:space="0" w:color="auto"/>
              <w:right w:val="single" w:sz="4" w:space="0" w:color="auto"/>
            </w:tcBorders>
            <w:shd w:val="clear" w:color="auto" w:fill="auto"/>
            <w:vAlign w:val="center"/>
            <w:hideMark/>
          </w:tcPr>
          <w:p w14:paraId="415C6BD9" w14:textId="77777777" w:rsidR="000D1073" w:rsidRPr="000D1073" w:rsidRDefault="000D1073" w:rsidP="000D1073">
            <w:pPr>
              <w:jc w:val="center"/>
              <w:rPr>
                <w:color w:val="000000"/>
                <w:sz w:val="20"/>
                <w:szCs w:val="20"/>
              </w:rPr>
            </w:pPr>
            <w:r w:rsidRPr="000D1073">
              <w:rPr>
                <w:color w:val="000000"/>
                <w:sz w:val="20"/>
                <w:szCs w:val="20"/>
              </w:rPr>
              <w:t>13,98</w:t>
            </w:r>
          </w:p>
        </w:tc>
        <w:tc>
          <w:tcPr>
            <w:tcW w:w="179" w:type="pct"/>
            <w:tcBorders>
              <w:top w:val="nil"/>
              <w:left w:val="nil"/>
              <w:bottom w:val="single" w:sz="4" w:space="0" w:color="auto"/>
              <w:right w:val="single" w:sz="4" w:space="0" w:color="auto"/>
            </w:tcBorders>
            <w:shd w:val="clear" w:color="auto" w:fill="auto"/>
            <w:vAlign w:val="center"/>
            <w:hideMark/>
          </w:tcPr>
          <w:p w14:paraId="11A233DC" w14:textId="77777777" w:rsidR="000D1073" w:rsidRPr="000D1073" w:rsidRDefault="000D1073" w:rsidP="000D1073">
            <w:pPr>
              <w:jc w:val="center"/>
              <w:rPr>
                <w:color w:val="000000"/>
                <w:sz w:val="20"/>
                <w:szCs w:val="20"/>
              </w:rPr>
            </w:pPr>
            <w:r w:rsidRPr="000D1073">
              <w:rPr>
                <w:color w:val="000000"/>
                <w:sz w:val="20"/>
                <w:szCs w:val="20"/>
              </w:rPr>
              <w:t>14,10</w:t>
            </w:r>
          </w:p>
        </w:tc>
        <w:tc>
          <w:tcPr>
            <w:tcW w:w="179" w:type="pct"/>
            <w:tcBorders>
              <w:top w:val="nil"/>
              <w:left w:val="nil"/>
              <w:bottom w:val="single" w:sz="4" w:space="0" w:color="auto"/>
              <w:right w:val="single" w:sz="4" w:space="0" w:color="auto"/>
            </w:tcBorders>
            <w:shd w:val="clear" w:color="auto" w:fill="auto"/>
            <w:vAlign w:val="center"/>
            <w:hideMark/>
          </w:tcPr>
          <w:p w14:paraId="16AC321A" w14:textId="77777777" w:rsidR="000D1073" w:rsidRPr="000D1073" w:rsidRDefault="000D1073" w:rsidP="000D1073">
            <w:pPr>
              <w:jc w:val="center"/>
              <w:rPr>
                <w:color w:val="000000"/>
                <w:sz w:val="20"/>
                <w:szCs w:val="20"/>
              </w:rPr>
            </w:pPr>
            <w:r w:rsidRPr="000D1073">
              <w:rPr>
                <w:color w:val="000000"/>
                <w:sz w:val="20"/>
                <w:szCs w:val="20"/>
              </w:rPr>
              <w:t>14,10</w:t>
            </w:r>
          </w:p>
        </w:tc>
        <w:tc>
          <w:tcPr>
            <w:tcW w:w="179" w:type="pct"/>
            <w:tcBorders>
              <w:top w:val="nil"/>
              <w:left w:val="nil"/>
              <w:bottom w:val="single" w:sz="4" w:space="0" w:color="auto"/>
              <w:right w:val="single" w:sz="4" w:space="0" w:color="auto"/>
            </w:tcBorders>
            <w:shd w:val="clear" w:color="auto" w:fill="auto"/>
            <w:vAlign w:val="center"/>
            <w:hideMark/>
          </w:tcPr>
          <w:p w14:paraId="670AC53E" w14:textId="77777777" w:rsidR="000D1073" w:rsidRPr="000D1073" w:rsidRDefault="000D1073" w:rsidP="000D1073">
            <w:pPr>
              <w:jc w:val="center"/>
              <w:rPr>
                <w:color w:val="000000"/>
                <w:sz w:val="20"/>
                <w:szCs w:val="20"/>
              </w:rPr>
            </w:pPr>
            <w:r w:rsidRPr="000D1073">
              <w:rPr>
                <w:color w:val="000000"/>
                <w:sz w:val="20"/>
                <w:szCs w:val="20"/>
              </w:rPr>
              <w:t>14,10</w:t>
            </w:r>
          </w:p>
        </w:tc>
      </w:tr>
      <w:tr w:rsidR="000D1073" w:rsidRPr="000D1073" w14:paraId="08EAF4DE"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13CAA6C9" w14:textId="77777777" w:rsidR="000D1073" w:rsidRPr="000D1073" w:rsidRDefault="000D1073" w:rsidP="000D1073">
            <w:pPr>
              <w:jc w:val="center"/>
              <w:rPr>
                <w:color w:val="000000"/>
                <w:sz w:val="20"/>
                <w:szCs w:val="20"/>
              </w:rPr>
            </w:pPr>
            <w:r w:rsidRPr="000D1073">
              <w:rPr>
                <w:color w:val="000000"/>
                <w:sz w:val="20"/>
                <w:szCs w:val="20"/>
              </w:rPr>
              <w:t>Микрорайон 28.</w:t>
            </w:r>
          </w:p>
        </w:tc>
        <w:tc>
          <w:tcPr>
            <w:tcW w:w="144" w:type="pct"/>
            <w:tcBorders>
              <w:top w:val="nil"/>
              <w:left w:val="nil"/>
              <w:bottom w:val="single" w:sz="4" w:space="0" w:color="auto"/>
              <w:right w:val="single" w:sz="4" w:space="0" w:color="auto"/>
            </w:tcBorders>
            <w:shd w:val="clear" w:color="auto" w:fill="auto"/>
            <w:vAlign w:val="center"/>
            <w:hideMark/>
          </w:tcPr>
          <w:p w14:paraId="606D207E" w14:textId="77777777" w:rsidR="000D1073" w:rsidRPr="000D1073" w:rsidRDefault="000D1073" w:rsidP="000D1073">
            <w:pPr>
              <w:jc w:val="center"/>
              <w:rPr>
                <w:color w:val="000000"/>
                <w:sz w:val="20"/>
                <w:szCs w:val="20"/>
              </w:rPr>
            </w:pPr>
            <w:r w:rsidRPr="000D1073">
              <w:rPr>
                <w:color w:val="000000"/>
                <w:sz w:val="20"/>
                <w:szCs w:val="20"/>
              </w:rPr>
              <w:t>0,03</w:t>
            </w:r>
          </w:p>
        </w:tc>
        <w:tc>
          <w:tcPr>
            <w:tcW w:w="171" w:type="pct"/>
            <w:tcBorders>
              <w:top w:val="nil"/>
              <w:left w:val="nil"/>
              <w:bottom w:val="single" w:sz="4" w:space="0" w:color="auto"/>
              <w:right w:val="single" w:sz="4" w:space="0" w:color="auto"/>
            </w:tcBorders>
            <w:shd w:val="clear" w:color="auto" w:fill="auto"/>
            <w:vAlign w:val="center"/>
            <w:hideMark/>
          </w:tcPr>
          <w:p w14:paraId="558479CF" w14:textId="77777777" w:rsidR="000D1073" w:rsidRPr="000D1073" w:rsidRDefault="000D1073" w:rsidP="000D1073">
            <w:pPr>
              <w:jc w:val="center"/>
              <w:rPr>
                <w:color w:val="000000"/>
                <w:sz w:val="20"/>
                <w:szCs w:val="20"/>
              </w:rPr>
            </w:pPr>
            <w:r w:rsidRPr="000D1073">
              <w:rPr>
                <w:color w:val="000000"/>
                <w:sz w:val="20"/>
                <w:szCs w:val="20"/>
              </w:rPr>
              <w:t>-0,13</w:t>
            </w:r>
          </w:p>
        </w:tc>
        <w:tc>
          <w:tcPr>
            <w:tcW w:w="171" w:type="pct"/>
            <w:tcBorders>
              <w:top w:val="nil"/>
              <w:left w:val="nil"/>
              <w:bottom w:val="single" w:sz="4" w:space="0" w:color="auto"/>
              <w:right w:val="single" w:sz="4" w:space="0" w:color="auto"/>
            </w:tcBorders>
            <w:shd w:val="clear" w:color="auto" w:fill="auto"/>
            <w:vAlign w:val="center"/>
            <w:hideMark/>
          </w:tcPr>
          <w:p w14:paraId="5641D396" w14:textId="77777777" w:rsidR="000D1073" w:rsidRPr="000D1073" w:rsidRDefault="000D1073" w:rsidP="000D1073">
            <w:pPr>
              <w:jc w:val="center"/>
              <w:rPr>
                <w:color w:val="000000"/>
                <w:sz w:val="20"/>
                <w:szCs w:val="20"/>
              </w:rPr>
            </w:pPr>
            <w:r w:rsidRPr="000D1073">
              <w:rPr>
                <w:color w:val="000000"/>
                <w:sz w:val="20"/>
                <w:szCs w:val="20"/>
              </w:rPr>
              <w:t>-0,30</w:t>
            </w:r>
          </w:p>
        </w:tc>
        <w:tc>
          <w:tcPr>
            <w:tcW w:w="156" w:type="pct"/>
            <w:tcBorders>
              <w:top w:val="nil"/>
              <w:left w:val="nil"/>
              <w:bottom w:val="single" w:sz="4" w:space="0" w:color="auto"/>
              <w:right w:val="single" w:sz="4" w:space="0" w:color="auto"/>
            </w:tcBorders>
            <w:shd w:val="clear" w:color="auto" w:fill="auto"/>
            <w:vAlign w:val="center"/>
            <w:hideMark/>
          </w:tcPr>
          <w:p w14:paraId="365F1615" w14:textId="77777777" w:rsidR="000D1073" w:rsidRPr="000D1073" w:rsidRDefault="000D1073" w:rsidP="000D1073">
            <w:pPr>
              <w:jc w:val="center"/>
              <w:rPr>
                <w:color w:val="000000"/>
                <w:sz w:val="20"/>
                <w:szCs w:val="20"/>
              </w:rPr>
            </w:pPr>
            <w:r w:rsidRPr="000D1073">
              <w:rPr>
                <w:color w:val="000000"/>
                <w:sz w:val="20"/>
                <w:szCs w:val="20"/>
              </w:rPr>
              <w:t>0,43</w:t>
            </w:r>
          </w:p>
        </w:tc>
        <w:tc>
          <w:tcPr>
            <w:tcW w:w="171" w:type="pct"/>
            <w:tcBorders>
              <w:top w:val="nil"/>
              <w:left w:val="nil"/>
              <w:bottom w:val="single" w:sz="4" w:space="0" w:color="auto"/>
              <w:right w:val="single" w:sz="4" w:space="0" w:color="auto"/>
            </w:tcBorders>
            <w:shd w:val="clear" w:color="auto" w:fill="auto"/>
            <w:vAlign w:val="center"/>
            <w:hideMark/>
          </w:tcPr>
          <w:p w14:paraId="78DEEF61" w14:textId="77777777" w:rsidR="000D1073" w:rsidRPr="000D1073" w:rsidRDefault="000D1073" w:rsidP="000D1073">
            <w:pPr>
              <w:jc w:val="center"/>
              <w:rPr>
                <w:color w:val="000000"/>
                <w:sz w:val="20"/>
                <w:szCs w:val="20"/>
              </w:rPr>
            </w:pPr>
            <w:r w:rsidRPr="000D1073">
              <w:rPr>
                <w:color w:val="000000"/>
                <w:sz w:val="20"/>
                <w:szCs w:val="20"/>
              </w:rPr>
              <w:t>-0,22</w:t>
            </w:r>
          </w:p>
        </w:tc>
        <w:tc>
          <w:tcPr>
            <w:tcW w:w="171" w:type="pct"/>
            <w:tcBorders>
              <w:top w:val="nil"/>
              <w:left w:val="nil"/>
              <w:bottom w:val="single" w:sz="4" w:space="0" w:color="auto"/>
              <w:right w:val="single" w:sz="4" w:space="0" w:color="auto"/>
            </w:tcBorders>
            <w:shd w:val="clear" w:color="auto" w:fill="auto"/>
            <w:vAlign w:val="center"/>
            <w:hideMark/>
          </w:tcPr>
          <w:p w14:paraId="1B924E95" w14:textId="77777777" w:rsidR="000D1073" w:rsidRPr="000D1073" w:rsidRDefault="000D1073" w:rsidP="000D1073">
            <w:pPr>
              <w:jc w:val="center"/>
              <w:rPr>
                <w:color w:val="000000"/>
                <w:sz w:val="20"/>
                <w:szCs w:val="20"/>
              </w:rPr>
            </w:pPr>
            <w:r w:rsidRPr="000D1073">
              <w:rPr>
                <w:color w:val="000000"/>
                <w:sz w:val="20"/>
                <w:szCs w:val="20"/>
              </w:rPr>
              <w:t>-0,22</w:t>
            </w:r>
          </w:p>
        </w:tc>
        <w:tc>
          <w:tcPr>
            <w:tcW w:w="171" w:type="pct"/>
            <w:tcBorders>
              <w:top w:val="nil"/>
              <w:left w:val="nil"/>
              <w:bottom w:val="single" w:sz="4" w:space="0" w:color="auto"/>
              <w:right w:val="single" w:sz="4" w:space="0" w:color="auto"/>
            </w:tcBorders>
            <w:shd w:val="clear" w:color="auto" w:fill="auto"/>
            <w:vAlign w:val="center"/>
            <w:hideMark/>
          </w:tcPr>
          <w:p w14:paraId="56DD64CC" w14:textId="77777777" w:rsidR="000D1073" w:rsidRPr="000D1073" w:rsidRDefault="000D1073" w:rsidP="000D1073">
            <w:pPr>
              <w:jc w:val="center"/>
              <w:rPr>
                <w:color w:val="000000"/>
                <w:sz w:val="20"/>
                <w:szCs w:val="20"/>
              </w:rPr>
            </w:pPr>
            <w:r w:rsidRPr="000D1073">
              <w:rPr>
                <w:color w:val="000000"/>
                <w:sz w:val="20"/>
                <w:szCs w:val="20"/>
              </w:rPr>
              <w:t>-0,22</w:t>
            </w:r>
          </w:p>
        </w:tc>
        <w:tc>
          <w:tcPr>
            <w:tcW w:w="171" w:type="pct"/>
            <w:tcBorders>
              <w:top w:val="nil"/>
              <w:left w:val="nil"/>
              <w:bottom w:val="single" w:sz="4" w:space="0" w:color="auto"/>
              <w:right w:val="single" w:sz="4" w:space="0" w:color="auto"/>
            </w:tcBorders>
            <w:shd w:val="clear" w:color="auto" w:fill="auto"/>
            <w:vAlign w:val="center"/>
            <w:hideMark/>
          </w:tcPr>
          <w:p w14:paraId="0670C892" w14:textId="77777777" w:rsidR="000D1073" w:rsidRPr="000D1073" w:rsidRDefault="000D1073" w:rsidP="000D1073">
            <w:pPr>
              <w:jc w:val="center"/>
              <w:rPr>
                <w:color w:val="000000"/>
                <w:sz w:val="20"/>
                <w:szCs w:val="20"/>
              </w:rPr>
            </w:pPr>
            <w:r w:rsidRPr="000D1073">
              <w:rPr>
                <w:color w:val="000000"/>
                <w:sz w:val="20"/>
                <w:szCs w:val="20"/>
              </w:rPr>
              <w:t>-0,22</w:t>
            </w:r>
          </w:p>
        </w:tc>
        <w:tc>
          <w:tcPr>
            <w:tcW w:w="171" w:type="pct"/>
            <w:tcBorders>
              <w:top w:val="nil"/>
              <w:left w:val="nil"/>
              <w:bottom w:val="single" w:sz="4" w:space="0" w:color="auto"/>
              <w:right w:val="single" w:sz="4" w:space="0" w:color="auto"/>
            </w:tcBorders>
            <w:shd w:val="clear" w:color="auto" w:fill="auto"/>
            <w:vAlign w:val="center"/>
            <w:hideMark/>
          </w:tcPr>
          <w:p w14:paraId="2FCB3014" w14:textId="77777777" w:rsidR="000D1073" w:rsidRPr="000D1073" w:rsidRDefault="000D1073" w:rsidP="000D1073">
            <w:pPr>
              <w:jc w:val="center"/>
              <w:rPr>
                <w:color w:val="000000"/>
                <w:sz w:val="20"/>
                <w:szCs w:val="20"/>
              </w:rPr>
            </w:pPr>
            <w:r w:rsidRPr="000D1073">
              <w:rPr>
                <w:color w:val="000000"/>
                <w:sz w:val="20"/>
                <w:szCs w:val="20"/>
              </w:rPr>
              <w:t>-0,22</w:t>
            </w:r>
          </w:p>
        </w:tc>
        <w:tc>
          <w:tcPr>
            <w:tcW w:w="171" w:type="pct"/>
            <w:tcBorders>
              <w:top w:val="nil"/>
              <w:left w:val="nil"/>
              <w:bottom w:val="single" w:sz="4" w:space="0" w:color="auto"/>
              <w:right w:val="single" w:sz="4" w:space="0" w:color="auto"/>
            </w:tcBorders>
            <w:shd w:val="clear" w:color="auto" w:fill="auto"/>
            <w:vAlign w:val="center"/>
            <w:hideMark/>
          </w:tcPr>
          <w:p w14:paraId="21003B18" w14:textId="77777777" w:rsidR="000D1073" w:rsidRPr="000D1073" w:rsidRDefault="000D1073" w:rsidP="000D1073">
            <w:pPr>
              <w:jc w:val="center"/>
              <w:rPr>
                <w:color w:val="000000"/>
                <w:sz w:val="20"/>
                <w:szCs w:val="20"/>
              </w:rPr>
            </w:pPr>
            <w:r w:rsidRPr="000D1073">
              <w:rPr>
                <w:color w:val="000000"/>
                <w:sz w:val="20"/>
                <w:szCs w:val="20"/>
              </w:rPr>
              <w:t>-0,22</w:t>
            </w:r>
          </w:p>
        </w:tc>
        <w:tc>
          <w:tcPr>
            <w:tcW w:w="171" w:type="pct"/>
            <w:tcBorders>
              <w:top w:val="nil"/>
              <w:left w:val="nil"/>
              <w:bottom w:val="single" w:sz="4" w:space="0" w:color="auto"/>
              <w:right w:val="single" w:sz="4" w:space="0" w:color="auto"/>
            </w:tcBorders>
            <w:shd w:val="clear" w:color="auto" w:fill="auto"/>
            <w:vAlign w:val="center"/>
            <w:hideMark/>
          </w:tcPr>
          <w:p w14:paraId="20E7DAAB" w14:textId="77777777" w:rsidR="000D1073" w:rsidRPr="000D1073" w:rsidRDefault="000D1073" w:rsidP="000D1073">
            <w:pPr>
              <w:jc w:val="center"/>
              <w:rPr>
                <w:color w:val="000000"/>
                <w:sz w:val="20"/>
                <w:szCs w:val="20"/>
              </w:rPr>
            </w:pPr>
            <w:r w:rsidRPr="000D1073">
              <w:rPr>
                <w:color w:val="000000"/>
                <w:sz w:val="20"/>
                <w:szCs w:val="20"/>
              </w:rPr>
              <w:t>-0,22</w:t>
            </w:r>
          </w:p>
        </w:tc>
        <w:tc>
          <w:tcPr>
            <w:tcW w:w="171" w:type="pct"/>
            <w:tcBorders>
              <w:top w:val="nil"/>
              <w:left w:val="nil"/>
              <w:bottom w:val="single" w:sz="4" w:space="0" w:color="auto"/>
              <w:right w:val="single" w:sz="4" w:space="0" w:color="auto"/>
            </w:tcBorders>
            <w:shd w:val="clear" w:color="auto" w:fill="auto"/>
            <w:vAlign w:val="center"/>
            <w:hideMark/>
          </w:tcPr>
          <w:p w14:paraId="79BC8884" w14:textId="77777777" w:rsidR="000D1073" w:rsidRPr="000D1073" w:rsidRDefault="000D1073" w:rsidP="000D1073">
            <w:pPr>
              <w:jc w:val="center"/>
              <w:rPr>
                <w:color w:val="000000"/>
                <w:sz w:val="20"/>
                <w:szCs w:val="20"/>
              </w:rPr>
            </w:pPr>
            <w:r w:rsidRPr="000D1073">
              <w:rPr>
                <w:color w:val="000000"/>
                <w:sz w:val="20"/>
                <w:szCs w:val="20"/>
              </w:rPr>
              <w:t>-0,22</w:t>
            </w:r>
          </w:p>
        </w:tc>
        <w:tc>
          <w:tcPr>
            <w:tcW w:w="179" w:type="pct"/>
            <w:tcBorders>
              <w:top w:val="nil"/>
              <w:left w:val="nil"/>
              <w:bottom w:val="single" w:sz="4" w:space="0" w:color="auto"/>
              <w:right w:val="single" w:sz="4" w:space="0" w:color="auto"/>
            </w:tcBorders>
            <w:shd w:val="clear" w:color="auto" w:fill="auto"/>
            <w:vAlign w:val="center"/>
            <w:hideMark/>
          </w:tcPr>
          <w:p w14:paraId="50CE2B36" w14:textId="77777777" w:rsidR="000D1073" w:rsidRPr="000D1073" w:rsidRDefault="000D1073" w:rsidP="000D1073">
            <w:pPr>
              <w:jc w:val="center"/>
              <w:rPr>
                <w:color w:val="000000"/>
                <w:sz w:val="20"/>
                <w:szCs w:val="20"/>
              </w:rPr>
            </w:pPr>
            <w:r w:rsidRPr="000D1073">
              <w:rPr>
                <w:color w:val="000000"/>
                <w:sz w:val="20"/>
                <w:szCs w:val="20"/>
              </w:rPr>
              <w:t>-0,22</w:t>
            </w:r>
          </w:p>
        </w:tc>
        <w:tc>
          <w:tcPr>
            <w:tcW w:w="179" w:type="pct"/>
            <w:tcBorders>
              <w:top w:val="nil"/>
              <w:left w:val="nil"/>
              <w:bottom w:val="single" w:sz="4" w:space="0" w:color="auto"/>
              <w:right w:val="single" w:sz="4" w:space="0" w:color="auto"/>
            </w:tcBorders>
            <w:shd w:val="clear" w:color="auto" w:fill="auto"/>
            <w:vAlign w:val="center"/>
            <w:hideMark/>
          </w:tcPr>
          <w:p w14:paraId="105C88D1" w14:textId="77777777" w:rsidR="000D1073" w:rsidRPr="000D1073" w:rsidRDefault="000D1073" w:rsidP="000D1073">
            <w:pPr>
              <w:jc w:val="center"/>
              <w:rPr>
                <w:color w:val="000000"/>
                <w:sz w:val="20"/>
                <w:szCs w:val="20"/>
              </w:rPr>
            </w:pPr>
            <w:r w:rsidRPr="000D1073">
              <w:rPr>
                <w:color w:val="000000"/>
                <w:sz w:val="20"/>
                <w:szCs w:val="20"/>
              </w:rPr>
              <w:t>-0,22</w:t>
            </w:r>
          </w:p>
        </w:tc>
        <w:tc>
          <w:tcPr>
            <w:tcW w:w="179" w:type="pct"/>
            <w:tcBorders>
              <w:top w:val="nil"/>
              <w:left w:val="nil"/>
              <w:bottom w:val="single" w:sz="4" w:space="0" w:color="auto"/>
              <w:right w:val="single" w:sz="4" w:space="0" w:color="auto"/>
            </w:tcBorders>
            <w:shd w:val="clear" w:color="auto" w:fill="auto"/>
            <w:vAlign w:val="center"/>
            <w:hideMark/>
          </w:tcPr>
          <w:p w14:paraId="48F9775E" w14:textId="77777777" w:rsidR="000D1073" w:rsidRPr="000D1073" w:rsidRDefault="000D1073" w:rsidP="000D1073">
            <w:pPr>
              <w:jc w:val="center"/>
              <w:rPr>
                <w:color w:val="000000"/>
                <w:sz w:val="20"/>
                <w:szCs w:val="20"/>
              </w:rPr>
            </w:pPr>
            <w:r w:rsidRPr="000D1073">
              <w:rPr>
                <w:color w:val="000000"/>
                <w:sz w:val="20"/>
                <w:szCs w:val="20"/>
              </w:rPr>
              <w:t>0,60</w:t>
            </w:r>
          </w:p>
        </w:tc>
        <w:tc>
          <w:tcPr>
            <w:tcW w:w="179" w:type="pct"/>
            <w:tcBorders>
              <w:top w:val="nil"/>
              <w:left w:val="nil"/>
              <w:bottom w:val="single" w:sz="4" w:space="0" w:color="auto"/>
              <w:right w:val="single" w:sz="4" w:space="0" w:color="auto"/>
            </w:tcBorders>
            <w:shd w:val="clear" w:color="auto" w:fill="auto"/>
            <w:vAlign w:val="center"/>
            <w:hideMark/>
          </w:tcPr>
          <w:p w14:paraId="256528E4" w14:textId="77777777" w:rsidR="000D1073" w:rsidRPr="000D1073" w:rsidRDefault="000D1073" w:rsidP="000D1073">
            <w:pPr>
              <w:jc w:val="center"/>
              <w:rPr>
                <w:color w:val="000000"/>
                <w:sz w:val="20"/>
                <w:szCs w:val="20"/>
              </w:rPr>
            </w:pPr>
            <w:r w:rsidRPr="000D1073">
              <w:rPr>
                <w:color w:val="000000"/>
                <w:sz w:val="20"/>
                <w:szCs w:val="20"/>
              </w:rPr>
              <w:t>1,21</w:t>
            </w:r>
          </w:p>
        </w:tc>
        <w:tc>
          <w:tcPr>
            <w:tcW w:w="179" w:type="pct"/>
            <w:tcBorders>
              <w:top w:val="nil"/>
              <w:left w:val="nil"/>
              <w:bottom w:val="single" w:sz="4" w:space="0" w:color="auto"/>
              <w:right w:val="single" w:sz="4" w:space="0" w:color="auto"/>
            </w:tcBorders>
            <w:shd w:val="clear" w:color="auto" w:fill="auto"/>
            <w:vAlign w:val="center"/>
            <w:hideMark/>
          </w:tcPr>
          <w:p w14:paraId="34DE8134" w14:textId="77777777" w:rsidR="000D1073" w:rsidRPr="000D1073" w:rsidRDefault="000D1073" w:rsidP="000D1073">
            <w:pPr>
              <w:jc w:val="center"/>
              <w:rPr>
                <w:color w:val="000000"/>
                <w:sz w:val="20"/>
                <w:szCs w:val="20"/>
              </w:rPr>
            </w:pPr>
            <w:r w:rsidRPr="000D1073">
              <w:rPr>
                <w:color w:val="000000"/>
                <w:sz w:val="20"/>
                <w:szCs w:val="20"/>
              </w:rPr>
              <w:t>1,78</w:t>
            </w:r>
          </w:p>
        </w:tc>
        <w:tc>
          <w:tcPr>
            <w:tcW w:w="179" w:type="pct"/>
            <w:tcBorders>
              <w:top w:val="nil"/>
              <w:left w:val="nil"/>
              <w:bottom w:val="single" w:sz="4" w:space="0" w:color="auto"/>
              <w:right w:val="single" w:sz="4" w:space="0" w:color="auto"/>
            </w:tcBorders>
            <w:shd w:val="clear" w:color="auto" w:fill="auto"/>
            <w:vAlign w:val="center"/>
            <w:hideMark/>
          </w:tcPr>
          <w:p w14:paraId="570F8194" w14:textId="77777777" w:rsidR="000D1073" w:rsidRPr="000D1073" w:rsidRDefault="000D1073" w:rsidP="000D1073">
            <w:pPr>
              <w:jc w:val="center"/>
              <w:rPr>
                <w:color w:val="000000"/>
                <w:sz w:val="20"/>
                <w:szCs w:val="20"/>
              </w:rPr>
            </w:pPr>
            <w:r w:rsidRPr="000D1073">
              <w:rPr>
                <w:color w:val="000000"/>
                <w:sz w:val="20"/>
                <w:szCs w:val="20"/>
              </w:rPr>
              <w:t>1,84</w:t>
            </w:r>
          </w:p>
        </w:tc>
      </w:tr>
      <w:tr w:rsidR="000D1073" w:rsidRPr="000D1073" w14:paraId="39A153F7"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38C0A3EB" w14:textId="77777777" w:rsidR="000D1073" w:rsidRPr="000D1073" w:rsidRDefault="000D1073" w:rsidP="000D1073">
            <w:pPr>
              <w:jc w:val="center"/>
              <w:rPr>
                <w:color w:val="000000"/>
                <w:sz w:val="20"/>
                <w:szCs w:val="20"/>
              </w:rPr>
            </w:pPr>
            <w:r w:rsidRPr="000D1073">
              <w:rPr>
                <w:color w:val="000000"/>
                <w:sz w:val="20"/>
                <w:szCs w:val="20"/>
              </w:rPr>
              <w:t>Микрорайон 29.</w:t>
            </w:r>
          </w:p>
        </w:tc>
        <w:tc>
          <w:tcPr>
            <w:tcW w:w="144" w:type="pct"/>
            <w:tcBorders>
              <w:top w:val="nil"/>
              <w:left w:val="nil"/>
              <w:bottom w:val="single" w:sz="4" w:space="0" w:color="auto"/>
              <w:right w:val="single" w:sz="4" w:space="0" w:color="auto"/>
            </w:tcBorders>
            <w:shd w:val="clear" w:color="auto" w:fill="auto"/>
            <w:vAlign w:val="center"/>
            <w:hideMark/>
          </w:tcPr>
          <w:p w14:paraId="515D3BD9" w14:textId="77777777" w:rsidR="000D1073" w:rsidRPr="000D1073" w:rsidRDefault="000D1073" w:rsidP="000D1073">
            <w:pPr>
              <w:jc w:val="center"/>
              <w:rPr>
                <w:color w:val="000000"/>
                <w:sz w:val="20"/>
                <w:szCs w:val="20"/>
              </w:rPr>
            </w:pPr>
            <w:r w:rsidRPr="000D1073">
              <w:rPr>
                <w:color w:val="000000"/>
                <w:sz w:val="20"/>
                <w:szCs w:val="20"/>
              </w:rPr>
              <w:t>0,02</w:t>
            </w:r>
          </w:p>
        </w:tc>
        <w:tc>
          <w:tcPr>
            <w:tcW w:w="171" w:type="pct"/>
            <w:tcBorders>
              <w:top w:val="nil"/>
              <w:left w:val="nil"/>
              <w:bottom w:val="single" w:sz="4" w:space="0" w:color="auto"/>
              <w:right w:val="single" w:sz="4" w:space="0" w:color="auto"/>
            </w:tcBorders>
            <w:shd w:val="clear" w:color="auto" w:fill="auto"/>
            <w:vAlign w:val="center"/>
            <w:hideMark/>
          </w:tcPr>
          <w:p w14:paraId="00CDC6A2" w14:textId="77777777" w:rsidR="000D1073" w:rsidRPr="000D1073" w:rsidRDefault="000D1073" w:rsidP="000D1073">
            <w:pPr>
              <w:jc w:val="center"/>
              <w:rPr>
                <w:color w:val="000000"/>
                <w:sz w:val="20"/>
                <w:szCs w:val="20"/>
              </w:rPr>
            </w:pPr>
            <w:r w:rsidRPr="000D1073">
              <w:rPr>
                <w:color w:val="000000"/>
                <w:sz w:val="20"/>
                <w:szCs w:val="20"/>
              </w:rPr>
              <w:t>-0,08</w:t>
            </w:r>
          </w:p>
        </w:tc>
        <w:tc>
          <w:tcPr>
            <w:tcW w:w="171" w:type="pct"/>
            <w:tcBorders>
              <w:top w:val="nil"/>
              <w:left w:val="nil"/>
              <w:bottom w:val="single" w:sz="4" w:space="0" w:color="auto"/>
              <w:right w:val="single" w:sz="4" w:space="0" w:color="auto"/>
            </w:tcBorders>
            <w:shd w:val="clear" w:color="auto" w:fill="auto"/>
            <w:vAlign w:val="center"/>
            <w:hideMark/>
          </w:tcPr>
          <w:p w14:paraId="7149DD4F" w14:textId="77777777" w:rsidR="000D1073" w:rsidRPr="000D1073" w:rsidRDefault="000D1073" w:rsidP="000D1073">
            <w:pPr>
              <w:jc w:val="center"/>
              <w:rPr>
                <w:color w:val="000000"/>
                <w:sz w:val="20"/>
                <w:szCs w:val="20"/>
              </w:rPr>
            </w:pPr>
            <w:r w:rsidRPr="000D1073">
              <w:rPr>
                <w:color w:val="000000"/>
                <w:sz w:val="20"/>
                <w:szCs w:val="20"/>
              </w:rPr>
              <w:t>-0,19</w:t>
            </w:r>
          </w:p>
        </w:tc>
        <w:tc>
          <w:tcPr>
            <w:tcW w:w="156" w:type="pct"/>
            <w:tcBorders>
              <w:top w:val="nil"/>
              <w:left w:val="nil"/>
              <w:bottom w:val="single" w:sz="4" w:space="0" w:color="auto"/>
              <w:right w:val="single" w:sz="4" w:space="0" w:color="auto"/>
            </w:tcBorders>
            <w:shd w:val="clear" w:color="auto" w:fill="auto"/>
            <w:vAlign w:val="center"/>
            <w:hideMark/>
          </w:tcPr>
          <w:p w14:paraId="39BC2333" w14:textId="77777777" w:rsidR="000D1073" w:rsidRPr="000D1073" w:rsidRDefault="000D1073" w:rsidP="000D1073">
            <w:pPr>
              <w:jc w:val="center"/>
              <w:rPr>
                <w:color w:val="000000"/>
                <w:sz w:val="20"/>
                <w:szCs w:val="20"/>
              </w:rPr>
            </w:pPr>
            <w:r w:rsidRPr="000D1073">
              <w:rPr>
                <w:color w:val="000000"/>
                <w:sz w:val="20"/>
                <w:szCs w:val="20"/>
              </w:rPr>
              <w:t>0,27</w:t>
            </w:r>
          </w:p>
        </w:tc>
        <w:tc>
          <w:tcPr>
            <w:tcW w:w="171" w:type="pct"/>
            <w:tcBorders>
              <w:top w:val="nil"/>
              <w:left w:val="nil"/>
              <w:bottom w:val="single" w:sz="4" w:space="0" w:color="auto"/>
              <w:right w:val="single" w:sz="4" w:space="0" w:color="auto"/>
            </w:tcBorders>
            <w:shd w:val="clear" w:color="auto" w:fill="auto"/>
            <w:vAlign w:val="center"/>
            <w:hideMark/>
          </w:tcPr>
          <w:p w14:paraId="019F3884" w14:textId="77777777" w:rsidR="000D1073" w:rsidRPr="000D1073" w:rsidRDefault="000D1073" w:rsidP="000D1073">
            <w:pPr>
              <w:jc w:val="center"/>
              <w:rPr>
                <w:color w:val="000000"/>
                <w:sz w:val="20"/>
                <w:szCs w:val="20"/>
              </w:rPr>
            </w:pPr>
            <w:r w:rsidRPr="000D1073">
              <w:rPr>
                <w:color w:val="000000"/>
                <w:sz w:val="20"/>
                <w:szCs w:val="20"/>
              </w:rPr>
              <w:t>-0,14</w:t>
            </w:r>
          </w:p>
        </w:tc>
        <w:tc>
          <w:tcPr>
            <w:tcW w:w="171" w:type="pct"/>
            <w:tcBorders>
              <w:top w:val="nil"/>
              <w:left w:val="nil"/>
              <w:bottom w:val="single" w:sz="4" w:space="0" w:color="auto"/>
              <w:right w:val="single" w:sz="4" w:space="0" w:color="auto"/>
            </w:tcBorders>
            <w:shd w:val="clear" w:color="auto" w:fill="auto"/>
            <w:vAlign w:val="center"/>
            <w:hideMark/>
          </w:tcPr>
          <w:p w14:paraId="5447E363" w14:textId="77777777" w:rsidR="000D1073" w:rsidRPr="000D1073" w:rsidRDefault="000D1073" w:rsidP="000D1073">
            <w:pPr>
              <w:jc w:val="center"/>
              <w:rPr>
                <w:color w:val="000000"/>
                <w:sz w:val="20"/>
                <w:szCs w:val="20"/>
              </w:rPr>
            </w:pPr>
            <w:r w:rsidRPr="000D1073">
              <w:rPr>
                <w:color w:val="000000"/>
                <w:sz w:val="20"/>
                <w:szCs w:val="20"/>
              </w:rPr>
              <w:t>-0,14</w:t>
            </w:r>
          </w:p>
        </w:tc>
        <w:tc>
          <w:tcPr>
            <w:tcW w:w="171" w:type="pct"/>
            <w:tcBorders>
              <w:top w:val="nil"/>
              <w:left w:val="nil"/>
              <w:bottom w:val="single" w:sz="4" w:space="0" w:color="auto"/>
              <w:right w:val="single" w:sz="4" w:space="0" w:color="auto"/>
            </w:tcBorders>
            <w:shd w:val="clear" w:color="auto" w:fill="auto"/>
            <w:vAlign w:val="center"/>
            <w:hideMark/>
          </w:tcPr>
          <w:p w14:paraId="64EB3916" w14:textId="77777777" w:rsidR="000D1073" w:rsidRPr="000D1073" w:rsidRDefault="000D1073" w:rsidP="000D1073">
            <w:pPr>
              <w:jc w:val="center"/>
              <w:rPr>
                <w:color w:val="000000"/>
                <w:sz w:val="20"/>
                <w:szCs w:val="20"/>
              </w:rPr>
            </w:pPr>
            <w:r w:rsidRPr="000D1073">
              <w:rPr>
                <w:color w:val="000000"/>
                <w:sz w:val="20"/>
                <w:szCs w:val="20"/>
              </w:rPr>
              <w:t>-0,14</w:t>
            </w:r>
          </w:p>
        </w:tc>
        <w:tc>
          <w:tcPr>
            <w:tcW w:w="171" w:type="pct"/>
            <w:tcBorders>
              <w:top w:val="nil"/>
              <w:left w:val="nil"/>
              <w:bottom w:val="single" w:sz="4" w:space="0" w:color="auto"/>
              <w:right w:val="single" w:sz="4" w:space="0" w:color="auto"/>
            </w:tcBorders>
            <w:shd w:val="clear" w:color="auto" w:fill="auto"/>
            <w:vAlign w:val="center"/>
            <w:hideMark/>
          </w:tcPr>
          <w:p w14:paraId="2EF9EA6B" w14:textId="77777777" w:rsidR="000D1073" w:rsidRPr="000D1073" w:rsidRDefault="000D1073" w:rsidP="000D1073">
            <w:pPr>
              <w:jc w:val="center"/>
              <w:rPr>
                <w:color w:val="000000"/>
                <w:sz w:val="20"/>
                <w:szCs w:val="20"/>
              </w:rPr>
            </w:pPr>
            <w:r w:rsidRPr="000D1073">
              <w:rPr>
                <w:color w:val="000000"/>
                <w:sz w:val="20"/>
                <w:szCs w:val="20"/>
              </w:rPr>
              <w:t>-0,14</w:t>
            </w:r>
          </w:p>
        </w:tc>
        <w:tc>
          <w:tcPr>
            <w:tcW w:w="171" w:type="pct"/>
            <w:tcBorders>
              <w:top w:val="nil"/>
              <w:left w:val="nil"/>
              <w:bottom w:val="single" w:sz="4" w:space="0" w:color="auto"/>
              <w:right w:val="single" w:sz="4" w:space="0" w:color="auto"/>
            </w:tcBorders>
            <w:shd w:val="clear" w:color="auto" w:fill="auto"/>
            <w:vAlign w:val="center"/>
            <w:hideMark/>
          </w:tcPr>
          <w:p w14:paraId="44A2D427" w14:textId="77777777" w:rsidR="000D1073" w:rsidRPr="000D1073" w:rsidRDefault="000D1073" w:rsidP="000D1073">
            <w:pPr>
              <w:jc w:val="center"/>
              <w:rPr>
                <w:color w:val="000000"/>
                <w:sz w:val="20"/>
                <w:szCs w:val="20"/>
              </w:rPr>
            </w:pPr>
            <w:r w:rsidRPr="000D1073">
              <w:rPr>
                <w:color w:val="000000"/>
                <w:sz w:val="20"/>
                <w:szCs w:val="20"/>
              </w:rPr>
              <w:t>-0,14</w:t>
            </w:r>
          </w:p>
        </w:tc>
        <w:tc>
          <w:tcPr>
            <w:tcW w:w="171" w:type="pct"/>
            <w:tcBorders>
              <w:top w:val="nil"/>
              <w:left w:val="nil"/>
              <w:bottom w:val="single" w:sz="4" w:space="0" w:color="auto"/>
              <w:right w:val="single" w:sz="4" w:space="0" w:color="auto"/>
            </w:tcBorders>
            <w:shd w:val="clear" w:color="auto" w:fill="auto"/>
            <w:vAlign w:val="center"/>
            <w:hideMark/>
          </w:tcPr>
          <w:p w14:paraId="35B1A85F" w14:textId="77777777" w:rsidR="000D1073" w:rsidRPr="000D1073" w:rsidRDefault="000D1073" w:rsidP="000D1073">
            <w:pPr>
              <w:jc w:val="center"/>
              <w:rPr>
                <w:color w:val="000000"/>
                <w:sz w:val="20"/>
                <w:szCs w:val="20"/>
              </w:rPr>
            </w:pPr>
            <w:r w:rsidRPr="000D1073">
              <w:rPr>
                <w:color w:val="000000"/>
                <w:sz w:val="20"/>
                <w:szCs w:val="20"/>
              </w:rPr>
              <w:t>-0,14</w:t>
            </w:r>
          </w:p>
        </w:tc>
        <w:tc>
          <w:tcPr>
            <w:tcW w:w="171" w:type="pct"/>
            <w:tcBorders>
              <w:top w:val="nil"/>
              <w:left w:val="nil"/>
              <w:bottom w:val="single" w:sz="4" w:space="0" w:color="auto"/>
              <w:right w:val="single" w:sz="4" w:space="0" w:color="auto"/>
            </w:tcBorders>
            <w:shd w:val="clear" w:color="auto" w:fill="auto"/>
            <w:vAlign w:val="center"/>
            <w:hideMark/>
          </w:tcPr>
          <w:p w14:paraId="7B9513EF" w14:textId="77777777" w:rsidR="000D1073" w:rsidRPr="000D1073" w:rsidRDefault="000D1073" w:rsidP="000D1073">
            <w:pPr>
              <w:jc w:val="center"/>
              <w:rPr>
                <w:color w:val="000000"/>
                <w:sz w:val="20"/>
                <w:szCs w:val="20"/>
              </w:rPr>
            </w:pPr>
            <w:r w:rsidRPr="000D1073">
              <w:rPr>
                <w:color w:val="000000"/>
                <w:sz w:val="20"/>
                <w:szCs w:val="20"/>
              </w:rPr>
              <w:t>-0,14</w:t>
            </w:r>
          </w:p>
        </w:tc>
        <w:tc>
          <w:tcPr>
            <w:tcW w:w="171" w:type="pct"/>
            <w:tcBorders>
              <w:top w:val="nil"/>
              <w:left w:val="nil"/>
              <w:bottom w:val="single" w:sz="4" w:space="0" w:color="auto"/>
              <w:right w:val="single" w:sz="4" w:space="0" w:color="auto"/>
            </w:tcBorders>
            <w:shd w:val="clear" w:color="auto" w:fill="auto"/>
            <w:vAlign w:val="center"/>
            <w:hideMark/>
          </w:tcPr>
          <w:p w14:paraId="212AA658" w14:textId="77777777" w:rsidR="000D1073" w:rsidRPr="000D1073" w:rsidRDefault="000D1073" w:rsidP="000D1073">
            <w:pPr>
              <w:jc w:val="center"/>
              <w:rPr>
                <w:color w:val="000000"/>
                <w:sz w:val="20"/>
                <w:szCs w:val="20"/>
              </w:rPr>
            </w:pPr>
            <w:r w:rsidRPr="000D1073">
              <w:rPr>
                <w:color w:val="000000"/>
                <w:sz w:val="20"/>
                <w:szCs w:val="20"/>
              </w:rPr>
              <w:t>-0,14</w:t>
            </w:r>
          </w:p>
        </w:tc>
        <w:tc>
          <w:tcPr>
            <w:tcW w:w="179" w:type="pct"/>
            <w:tcBorders>
              <w:top w:val="nil"/>
              <w:left w:val="nil"/>
              <w:bottom w:val="single" w:sz="4" w:space="0" w:color="auto"/>
              <w:right w:val="single" w:sz="4" w:space="0" w:color="auto"/>
            </w:tcBorders>
            <w:shd w:val="clear" w:color="auto" w:fill="auto"/>
            <w:vAlign w:val="center"/>
            <w:hideMark/>
          </w:tcPr>
          <w:p w14:paraId="7C3C54CF" w14:textId="77777777" w:rsidR="000D1073" w:rsidRPr="000D1073" w:rsidRDefault="000D1073" w:rsidP="000D1073">
            <w:pPr>
              <w:jc w:val="center"/>
              <w:rPr>
                <w:color w:val="000000"/>
                <w:sz w:val="20"/>
                <w:szCs w:val="20"/>
              </w:rPr>
            </w:pPr>
            <w:r w:rsidRPr="000D1073">
              <w:rPr>
                <w:color w:val="000000"/>
                <w:sz w:val="20"/>
                <w:szCs w:val="20"/>
              </w:rPr>
              <w:t>-0,14</w:t>
            </w:r>
          </w:p>
        </w:tc>
        <w:tc>
          <w:tcPr>
            <w:tcW w:w="179" w:type="pct"/>
            <w:tcBorders>
              <w:top w:val="nil"/>
              <w:left w:val="nil"/>
              <w:bottom w:val="single" w:sz="4" w:space="0" w:color="auto"/>
              <w:right w:val="single" w:sz="4" w:space="0" w:color="auto"/>
            </w:tcBorders>
            <w:shd w:val="clear" w:color="auto" w:fill="auto"/>
            <w:vAlign w:val="center"/>
            <w:hideMark/>
          </w:tcPr>
          <w:p w14:paraId="318E770C" w14:textId="77777777" w:rsidR="000D1073" w:rsidRPr="000D1073" w:rsidRDefault="000D1073" w:rsidP="000D1073">
            <w:pPr>
              <w:jc w:val="center"/>
              <w:rPr>
                <w:color w:val="000000"/>
                <w:sz w:val="20"/>
                <w:szCs w:val="20"/>
              </w:rPr>
            </w:pPr>
            <w:r w:rsidRPr="000D1073">
              <w:rPr>
                <w:color w:val="000000"/>
                <w:sz w:val="20"/>
                <w:szCs w:val="20"/>
              </w:rPr>
              <w:t>-0,14</w:t>
            </w:r>
          </w:p>
        </w:tc>
        <w:tc>
          <w:tcPr>
            <w:tcW w:w="179" w:type="pct"/>
            <w:tcBorders>
              <w:top w:val="nil"/>
              <w:left w:val="nil"/>
              <w:bottom w:val="single" w:sz="4" w:space="0" w:color="auto"/>
              <w:right w:val="single" w:sz="4" w:space="0" w:color="auto"/>
            </w:tcBorders>
            <w:shd w:val="clear" w:color="auto" w:fill="auto"/>
            <w:vAlign w:val="center"/>
            <w:hideMark/>
          </w:tcPr>
          <w:p w14:paraId="4179C5ED" w14:textId="77777777" w:rsidR="000D1073" w:rsidRPr="000D1073" w:rsidRDefault="000D1073" w:rsidP="000D1073">
            <w:pPr>
              <w:jc w:val="center"/>
              <w:rPr>
                <w:color w:val="000000"/>
                <w:sz w:val="20"/>
                <w:szCs w:val="20"/>
              </w:rPr>
            </w:pPr>
            <w:r w:rsidRPr="000D1073">
              <w:rPr>
                <w:color w:val="000000"/>
                <w:sz w:val="20"/>
                <w:szCs w:val="20"/>
              </w:rPr>
              <w:t>-0,14</w:t>
            </w:r>
          </w:p>
        </w:tc>
        <w:tc>
          <w:tcPr>
            <w:tcW w:w="179" w:type="pct"/>
            <w:tcBorders>
              <w:top w:val="nil"/>
              <w:left w:val="nil"/>
              <w:bottom w:val="single" w:sz="4" w:space="0" w:color="auto"/>
              <w:right w:val="single" w:sz="4" w:space="0" w:color="auto"/>
            </w:tcBorders>
            <w:shd w:val="clear" w:color="auto" w:fill="auto"/>
            <w:vAlign w:val="center"/>
            <w:hideMark/>
          </w:tcPr>
          <w:p w14:paraId="77AAE245" w14:textId="77777777" w:rsidR="000D1073" w:rsidRPr="000D1073" w:rsidRDefault="000D1073" w:rsidP="000D1073">
            <w:pPr>
              <w:jc w:val="center"/>
              <w:rPr>
                <w:color w:val="000000"/>
                <w:sz w:val="20"/>
                <w:szCs w:val="20"/>
              </w:rPr>
            </w:pPr>
            <w:r w:rsidRPr="000D1073">
              <w:rPr>
                <w:color w:val="000000"/>
                <w:sz w:val="20"/>
                <w:szCs w:val="20"/>
              </w:rPr>
              <w:t>-0,14</w:t>
            </w:r>
          </w:p>
        </w:tc>
        <w:tc>
          <w:tcPr>
            <w:tcW w:w="179" w:type="pct"/>
            <w:tcBorders>
              <w:top w:val="nil"/>
              <w:left w:val="nil"/>
              <w:bottom w:val="single" w:sz="4" w:space="0" w:color="auto"/>
              <w:right w:val="single" w:sz="4" w:space="0" w:color="auto"/>
            </w:tcBorders>
            <w:shd w:val="clear" w:color="auto" w:fill="auto"/>
            <w:vAlign w:val="center"/>
            <w:hideMark/>
          </w:tcPr>
          <w:p w14:paraId="71B774B6" w14:textId="77777777" w:rsidR="000D1073" w:rsidRPr="000D1073" w:rsidRDefault="000D1073" w:rsidP="000D1073">
            <w:pPr>
              <w:jc w:val="center"/>
              <w:rPr>
                <w:color w:val="000000"/>
                <w:sz w:val="20"/>
                <w:szCs w:val="20"/>
              </w:rPr>
            </w:pPr>
            <w:r w:rsidRPr="000D1073">
              <w:rPr>
                <w:color w:val="000000"/>
                <w:sz w:val="20"/>
                <w:szCs w:val="20"/>
              </w:rPr>
              <w:t>-0,14</w:t>
            </w:r>
          </w:p>
        </w:tc>
        <w:tc>
          <w:tcPr>
            <w:tcW w:w="179" w:type="pct"/>
            <w:tcBorders>
              <w:top w:val="nil"/>
              <w:left w:val="nil"/>
              <w:bottom w:val="single" w:sz="4" w:space="0" w:color="auto"/>
              <w:right w:val="single" w:sz="4" w:space="0" w:color="auto"/>
            </w:tcBorders>
            <w:shd w:val="clear" w:color="auto" w:fill="auto"/>
            <w:vAlign w:val="center"/>
            <w:hideMark/>
          </w:tcPr>
          <w:p w14:paraId="26056FDE" w14:textId="77777777" w:rsidR="000D1073" w:rsidRPr="000D1073" w:rsidRDefault="000D1073" w:rsidP="000D1073">
            <w:pPr>
              <w:jc w:val="center"/>
              <w:rPr>
                <w:color w:val="000000"/>
                <w:sz w:val="20"/>
                <w:szCs w:val="20"/>
              </w:rPr>
            </w:pPr>
            <w:r w:rsidRPr="000D1073">
              <w:rPr>
                <w:color w:val="000000"/>
                <w:sz w:val="20"/>
                <w:szCs w:val="20"/>
              </w:rPr>
              <w:t>-0,14</w:t>
            </w:r>
          </w:p>
        </w:tc>
      </w:tr>
      <w:tr w:rsidR="000D1073" w:rsidRPr="000D1073" w14:paraId="5C9EC0D8"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7D1F0D08" w14:textId="77777777" w:rsidR="000D1073" w:rsidRPr="000D1073" w:rsidRDefault="000D1073" w:rsidP="000D1073">
            <w:pPr>
              <w:jc w:val="center"/>
              <w:rPr>
                <w:color w:val="000000"/>
                <w:sz w:val="20"/>
                <w:szCs w:val="20"/>
              </w:rPr>
            </w:pPr>
            <w:r w:rsidRPr="000D1073">
              <w:rPr>
                <w:color w:val="000000"/>
                <w:sz w:val="20"/>
                <w:szCs w:val="20"/>
              </w:rPr>
              <w:t>Микрорайон 3.</w:t>
            </w:r>
          </w:p>
        </w:tc>
        <w:tc>
          <w:tcPr>
            <w:tcW w:w="144" w:type="pct"/>
            <w:tcBorders>
              <w:top w:val="nil"/>
              <w:left w:val="nil"/>
              <w:bottom w:val="single" w:sz="4" w:space="0" w:color="auto"/>
              <w:right w:val="single" w:sz="4" w:space="0" w:color="auto"/>
            </w:tcBorders>
            <w:shd w:val="clear" w:color="auto" w:fill="auto"/>
            <w:vAlign w:val="center"/>
            <w:hideMark/>
          </w:tcPr>
          <w:p w14:paraId="2B43F819"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6991AB39"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1462A93D" w14:textId="77777777" w:rsidR="000D1073" w:rsidRPr="000D1073" w:rsidRDefault="000D1073" w:rsidP="000D1073">
            <w:pPr>
              <w:jc w:val="center"/>
              <w:rPr>
                <w:color w:val="000000"/>
                <w:sz w:val="20"/>
                <w:szCs w:val="20"/>
              </w:rPr>
            </w:pPr>
            <w:r w:rsidRPr="000D1073">
              <w:rPr>
                <w:color w:val="000000"/>
                <w:sz w:val="20"/>
                <w:szCs w:val="20"/>
              </w:rPr>
              <w:t>0,00</w:t>
            </w:r>
          </w:p>
        </w:tc>
        <w:tc>
          <w:tcPr>
            <w:tcW w:w="156" w:type="pct"/>
            <w:tcBorders>
              <w:top w:val="nil"/>
              <w:left w:val="nil"/>
              <w:bottom w:val="single" w:sz="4" w:space="0" w:color="auto"/>
              <w:right w:val="single" w:sz="4" w:space="0" w:color="auto"/>
            </w:tcBorders>
            <w:shd w:val="clear" w:color="auto" w:fill="auto"/>
            <w:vAlign w:val="center"/>
            <w:hideMark/>
          </w:tcPr>
          <w:p w14:paraId="2803427B"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201A40CD"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2A34C354"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45363299"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4B40038E"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71D52E9B"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1A69F037"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6D3123DA"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1139530A"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5F336F63"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5345111D"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1BAE71CF"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0E50D7BC"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4E71105A"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628D2A5B"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7039D2A6"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51590BDD" w14:textId="77777777" w:rsidR="000D1073" w:rsidRPr="000D1073" w:rsidRDefault="000D1073" w:rsidP="000D1073">
            <w:pPr>
              <w:jc w:val="center"/>
              <w:rPr>
                <w:color w:val="000000"/>
                <w:sz w:val="20"/>
                <w:szCs w:val="20"/>
              </w:rPr>
            </w:pPr>
            <w:r w:rsidRPr="000D1073">
              <w:rPr>
                <w:color w:val="000000"/>
                <w:sz w:val="20"/>
                <w:szCs w:val="20"/>
              </w:rPr>
              <w:t>Микрорайон 30.</w:t>
            </w:r>
          </w:p>
        </w:tc>
        <w:tc>
          <w:tcPr>
            <w:tcW w:w="144" w:type="pct"/>
            <w:tcBorders>
              <w:top w:val="nil"/>
              <w:left w:val="nil"/>
              <w:bottom w:val="single" w:sz="4" w:space="0" w:color="auto"/>
              <w:right w:val="single" w:sz="4" w:space="0" w:color="auto"/>
            </w:tcBorders>
            <w:shd w:val="clear" w:color="auto" w:fill="auto"/>
            <w:vAlign w:val="center"/>
            <w:hideMark/>
          </w:tcPr>
          <w:p w14:paraId="6028FE9E" w14:textId="77777777" w:rsidR="000D1073" w:rsidRPr="000D1073" w:rsidRDefault="000D1073" w:rsidP="000D1073">
            <w:pPr>
              <w:jc w:val="center"/>
              <w:rPr>
                <w:color w:val="000000"/>
                <w:sz w:val="20"/>
                <w:szCs w:val="20"/>
              </w:rPr>
            </w:pPr>
            <w:r w:rsidRPr="000D1073">
              <w:rPr>
                <w:color w:val="000000"/>
                <w:sz w:val="20"/>
                <w:szCs w:val="20"/>
              </w:rPr>
              <w:t>0,08</w:t>
            </w:r>
          </w:p>
        </w:tc>
        <w:tc>
          <w:tcPr>
            <w:tcW w:w="171" w:type="pct"/>
            <w:tcBorders>
              <w:top w:val="nil"/>
              <w:left w:val="nil"/>
              <w:bottom w:val="single" w:sz="4" w:space="0" w:color="auto"/>
              <w:right w:val="single" w:sz="4" w:space="0" w:color="auto"/>
            </w:tcBorders>
            <w:shd w:val="clear" w:color="auto" w:fill="auto"/>
            <w:vAlign w:val="center"/>
            <w:hideMark/>
          </w:tcPr>
          <w:p w14:paraId="1FBCCB5E" w14:textId="77777777" w:rsidR="000D1073" w:rsidRPr="000D1073" w:rsidRDefault="000D1073" w:rsidP="000D1073">
            <w:pPr>
              <w:jc w:val="center"/>
              <w:rPr>
                <w:color w:val="000000"/>
                <w:sz w:val="20"/>
                <w:szCs w:val="20"/>
              </w:rPr>
            </w:pPr>
            <w:r w:rsidRPr="000D1073">
              <w:rPr>
                <w:color w:val="000000"/>
                <w:sz w:val="20"/>
                <w:szCs w:val="20"/>
              </w:rPr>
              <w:t>-0,42</w:t>
            </w:r>
          </w:p>
        </w:tc>
        <w:tc>
          <w:tcPr>
            <w:tcW w:w="171" w:type="pct"/>
            <w:tcBorders>
              <w:top w:val="nil"/>
              <w:left w:val="nil"/>
              <w:bottom w:val="single" w:sz="4" w:space="0" w:color="auto"/>
              <w:right w:val="single" w:sz="4" w:space="0" w:color="auto"/>
            </w:tcBorders>
            <w:shd w:val="clear" w:color="auto" w:fill="auto"/>
            <w:vAlign w:val="center"/>
            <w:hideMark/>
          </w:tcPr>
          <w:p w14:paraId="28D29211" w14:textId="77777777" w:rsidR="000D1073" w:rsidRPr="000D1073" w:rsidRDefault="000D1073" w:rsidP="000D1073">
            <w:pPr>
              <w:jc w:val="center"/>
              <w:rPr>
                <w:color w:val="000000"/>
                <w:sz w:val="20"/>
                <w:szCs w:val="20"/>
              </w:rPr>
            </w:pPr>
            <w:r w:rsidRPr="000D1073">
              <w:rPr>
                <w:color w:val="000000"/>
                <w:sz w:val="20"/>
                <w:szCs w:val="20"/>
              </w:rPr>
              <w:t>-0,97</w:t>
            </w:r>
          </w:p>
        </w:tc>
        <w:tc>
          <w:tcPr>
            <w:tcW w:w="156" w:type="pct"/>
            <w:tcBorders>
              <w:top w:val="nil"/>
              <w:left w:val="nil"/>
              <w:bottom w:val="single" w:sz="4" w:space="0" w:color="auto"/>
              <w:right w:val="single" w:sz="4" w:space="0" w:color="auto"/>
            </w:tcBorders>
            <w:shd w:val="clear" w:color="auto" w:fill="auto"/>
            <w:vAlign w:val="center"/>
            <w:hideMark/>
          </w:tcPr>
          <w:p w14:paraId="313A6381" w14:textId="77777777" w:rsidR="000D1073" w:rsidRPr="000D1073" w:rsidRDefault="000D1073" w:rsidP="000D1073">
            <w:pPr>
              <w:jc w:val="center"/>
              <w:rPr>
                <w:color w:val="000000"/>
                <w:sz w:val="20"/>
                <w:szCs w:val="20"/>
              </w:rPr>
            </w:pPr>
            <w:r w:rsidRPr="000D1073">
              <w:rPr>
                <w:color w:val="000000"/>
                <w:sz w:val="20"/>
                <w:szCs w:val="20"/>
              </w:rPr>
              <w:t>1,39</w:t>
            </w:r>
          </w:p>
        </w:tc>
        <w:tc>
          <w:tcPr>
            <w:tcW w:w="171" w:type="pct"/>
            <w:tcBorders>
              <w:top w:val="nil"/>
              <w:left w:val="nil"/>
              <w:bottom w:val="single" w:sz="4" w:space="0" w:color="auto"/>
              <w:right w:val="single" w:sz="4" w:space="0" w:color="auto"/>
            </w:tcBorders>
            <w:shd w:val="clear" w:color="auto" w:fill="auto"/>
            <w:vAlign w:val="center"/>
            <w:hideMark/>
          </w:tcPr>
          <w:p w14:paraId="280810B9" w14:textId="77777777" w:rsidR="000D1073" w:rsidRPr="000D1073" w:rsidRDefault="000D1073" w:rsidP="000D1073">
            <w:pPr>
              <w:jc w:val="center"/>
              <w:rPr>
                <w:color w:val="000000"/>
                <w:sz w:val="20"/>
                <w:szCs w:val="20"/>
              </w:rPr>
            </w:pPr>
            <w:r w:rsidRPr="000D1073">
              <w:rPr>
                <w:color w:val="000000"/>
                <w:sz w:val="20"/>
                <w:szCs w:val="20"/>
              </w:rPr>
              <w:t>-0,73</w:t>
            </w:r>
          </w:p>
        </w:tc>
        <w:tc>
          <w:tcPr>
            <w:tcW w:w="171" w:type="pct"/>
            <w:tcBorders>
              <w:top w:val="nil"/>
              <w:left w:val="nil"/>
              <w:bottom w:val="single" w:sz="4" w:space="0" w:color="auto"/>
              <w:right w:val="single" w:sz="4" w:space="0" w:color="auto"/>
            </w:tcBorders>
            <w:shd w:val="clear" w:color="auto" w:fill="auto"/>
            <w:vAlign w:val="center"/>
            <w:hideMark/>
          </w:tcPr>
          <w:p w14:paraId="58766046" w14:textId="77777777" w:rsidR="000D1073" w:rsidRPr="000D1073" w:rsidRDefault="000D1073" w:rsidP="000D1073">
            <w:pPr>
              <w:jc w:val="center"/>
              <w:rPr>
                <w:color w:val="000000"/>
                <w:sz w:val="20"/>
                <w:szCs w:val="20"/>
              </w:rPr>
            </w:pPr>
            <w:r w:rsidRPr="000D1073">
              <w:rPr>
                <w:color w:val="000000"/>
                <w:sz w:val="20"/>
                <w:szCs w:val="20"/>
              </w:rPr>
              <w:t>1,97</w:t>
            </w:r>
          </w:p>
        </w:tc>
        <w:tc>
          <w:tcPr>
            <w:tcW w:w="171" w:type="pct"/>
            <w:tcBorders>
              <w:top w:val="nil"/>
              <w:left w:val="nil"/>
              <w:bottom w:val="single" w:sz="4" w:space="0" w:color="auto"/>
              <w:right w:val="single" w:sz="4" w:space="0" w:color="auto"/>
            </w:tcBorders>
            <w:shd w:val="clear" w:color="auto" w:fill="auto"/>
            <w:vAlign w:val="center"/>
            <w:hideMark/>
          </w:tcPr>
          <w:p w14:paraId="505839D1" w14:textId="77777777" w:rsidR="000D1073" w:rsidRPr="000D1073" w:rsidRDefault="000D1073" w:rsidP="000D1073">
            <w:pPr>
              <w:jc w:val="center"/>
              <w:rPr>
                <w:color w:val="000000"/>
                <w:sz w:val="20"/>
                <w:szCs w:val="20"/>
              </w:rPr>
            </w:pPr>
            <w:r w:rsidRPr="000D1073">
              <w:rPr>
                <w:color w:val="000000"/>
                <w:sz w:val="20"/>
                <w:szCs w:val="20"/>
              </w:rPr>
              <w:t>2,61</w:t>
            </w:r>
          </w:p>
        </w:tc>
        <w:tc>
          <w:tcPr>
            <w:tcW w:w="171" w:type="pct"/>
            <w:tcBorders>
              <w:top w:val="nil"/>
              <w:left w:val="nil"/>
              <w:bottom w:val="single" w:sz="4" w:space="0" w:color="auto"/>
              <w:right w:val="single" w:sz="4" w:space="0" w:color="auto"/>
            </w:tcBorders>
            <w:shd w:val="clear" w:color="auto" w:fill="auto"/>
            <w:vAlign w:val="center"/>
            <w:hideMark/>
          </w:tcPr>
          <w:p w14:paraId="63AEDF57" w14:textId="77777777" w:rsidR="000D1073" w:rsidRPr="000D1073" w:rsidRDefault="000D1073" w:rsidP="000D1073">
            <w:pPr>
              <w:jc w:val="center"/>
              <w:rPr>
                <w:color w:val="000000"/>
                <w:sz w:val="20"/>
                <w:szCs w:val="20"/>
              </w:rPr>
            </w:pPr>
            <w:r w:rsidRPr="000D1073">
              <w:rPr>
                <w:color w:val="000000"/>
                <w:sz w:val="20"/>
                <w:szCs w:val="20"/>
              </w:rPr>
              <w:t>3,26</w:t>
            </w:r>
          </w:p>
        </w:tc>
        <w:tc>
          <w:tcPr>
            <w:tcW w:w="171" w:type="pct"/>
            <w:tcBorders>
              <w:top w:val="nil"/>
              <w:left w:val="nil"/>
              <w:bottom w:val="single" w:sz="4" w:space="0" w:color="auto"/>
              <w:right w:val="single" w:sz="4" w:space="0" w:color="auto"/>
            </w:tcBorders>
            <w:shd w:val="clear" w:color="auto" w:fill="auto"/>
            <w:vAlign w:val="center"/>
            <w:hideMark/>
          </w:tcPr>
          <w:p w14:paraId="46BAF355" w14:textId="77777777" w:rsidR="000D1073" w:rsidRPr="000D1073" w:rsidRDefault="000D1073" w:rsidP="000D1073">
            <w:pPr>
              <w:jc w:val="center"/>
              <w:rPr>
                <w:color w:val="000000"/>
                <w:sz w:val="20"/>
                <w:szCs w:val="20"/>
              </w:rPr>
            </w:pPr>
            <w:r w:rsidRPr="000D1073">
              <w:rPr>
                <w:color w:val="000000"/>
                <w:sz w:val="20"/>
                <w:szCs w:val="20"/>
              </w:rPr>
              <w:t>3,26</w:t>
            </w:r>
          </w:p>
        </w:tc>
        <w:tc>
          <w:tcPr>
            <w:tcW w:w="171" w:type="pct"/>
            <w:tcBorders>
              <w:top w:val="nil"/>
              <w:left w:val="nil"/>
              <w:bottom w:val="single" w:sz="4" w:space="0" w:color="auto"/>
              <w:right w:val="single" w:sz="4" w:space="0" w:color="auto"/>
            </w:tcBorders>
            <w:shd w:val="clear" w:color="auto" w:fill="auto"/>
            <w:vAlign w:val="center"/>
            <w:hideMark/>
          </w:tcPr>
          <w:p w14:paraId="0D15DED8" w14:textId="77777777" w:rsidR="000D1073" w:rsidRPr="000D1073" w:rsidRDefault="000D1073" w:rsidP="000D1073">
            <w:pPr>
              <w:jc w:val="center"/>
              <w:rPr>
                <w:color w:val="000000"/>
                <w:sz w:val="20"/>
                <w:szCs w:val="20"/>
              </w:rPr>
            </w:pPr>
            <w:r w:rsidRPr="000D1073">
              <w:rPr>
                <w:color w:val="000000"/>
                <w:sz w:val="20"/>
                <w:szCs w:val="20"/>
              </w:rPr>
              <w:t>3,26</w:t>
            </w:r>
          </w:p>
        </w:tc>
        <w:tc>
          <w:tcPr>
            <w:tcW w:w="171" w:type="pct"/>
            <w:tcBorders>
              <w:top w:val="nil"/>
              <w:left w:val="nil"/>
              <w:bottom w:val="single" w:sz="4" w:space="0" w:color="auto"/>
              <w:right w:val="single" w:sz="4" w:space="0" w:color="auto"/>
            </w:tcBorders>
            <w:shd w:val="clear" w:color="auto" w:fill="auto"/>
            <w:vAlign w:val="center"/>
            <w:hideMark/>
          </w:tcPr>
          <w:p w14:paraId="1B12CB94" w14:textId="77777777" w:rsidR="000D1073" w:rsidRPr="000D1073" w:rsidRDefault="000D1073" w:rsidP="000D1073">
            <w:pPr>
              <w:jc w:val="center"/>
              <w:rPr>
                <w:color w:val="000000"/>
                <w:sz w:val="20"/>
                <w:szCs w:val="20"/>
              </w:rPr>
            </w:pPr>
            <w:r w:rsidRPr="000D1073">
              <w:rPr>
                <w:color w:val="000000"/>
                <w:sz w:val="20"/>
                <w:szCs w:val="20"/>
              </w:rPr>
              <w:t>3,26</w:t>
            </w:r>
          </w:p>
        </w:tc>
        <w:tc>
          <w:tcPr>
            <w:tcW w:w="171" w:type="pct"/>
            <w:tcBorders>
              <w:top w:val="nil"/>
              <w:left w:val="nil"/>
              <w:bottom w:val="single" w:sz="4" w:space="0" w:color="auto"/>
              <w:right w:val="single" w:sz="4" w:space="0" w:color="auto"/>
            </w:tcBorders>
            <w:shd w:val="clear" w:color="auto" w:fill="auto"/>
            <w:vAlign w:val="center"/>
            <w:hideMark/>
          </w:tcPr>
          <w:p w14:paraId="3B18AEB4" w14:textId="77777777" w:rsidR="000D1073" w:rsidRPr="000D1073" w:rsidRDefault="000D1073" w:rsidP="000D1073">
            <w:pPr>
              <w:jc w:val="center"/>
              <w:rPr>
                <w:color w:val="000000"/>
                <w:sz w:val="20"/>
                <w:szCs w:val="20"/>
              </w:rPr>
            </w:pPr>
            <w:r w:rsidRPr="000D1073">
              <w:rPr>
                <w:color w:val="000000"/>
                <w:sz w:val="20"/>
                <w:szCs w:val="20"/>
              </w:rPr>
              <w:t>3,26</w:t>
            </w:r>
          </w:p>
        </w:tc>
        <w:tc>
          <w:tcPr>
            <w:tcW w:w="179" w:type="pct"/>
            <w:tcBorders>
              <w:top w:val="nil"/>
              <w:left w:val="nil"/>
              <w:bottom w:val="single" w:sz="4" w:space="0" w:color="auto"/>
              <w:right w:val="single" w:sz="4" w:space="0" w:color="auto"/>
            </w:tcBorders>
            <w:shd w:val="clear" w:color="auto" w:fill="auto"/>
            <w:vAlign w:val="center"/>
            <w:hideMark/>
          </w:tcPr>
          <w:p w14:paraId="3CF3033C" w14:textId="77777777" w:rsidR="000D1073" w:rsidRPr="000D1073" w:rsidRDefault="000D1073" w:rsidP="000D1073">
            <w:pPr>
              <w:jc w:val="center"/>
              <w:rPr>
                <w:color w:val="000000"/>
                <w:sz w:val="20"/>
                <w:szCs w:val="20"/>
              </w:rPr>
            </w:pPr>
            <w:r w:rsidRPr="000D1073">
              <w:rPr>
                <w:color w:val="000000"/>
                <w:sz w:val="20"/>
                <w:szCs w:val="20"/>
              </w:rPr>
              <w:t>3,26</w:t>
            </w:r>
          </w:p>
        </w:tc>
        <w:tc>
          <w:tcPr>
            <w:tcW w:w="179" w:type="pct"/>
            <w:tcBorders>
              <w:top w:val="nil"/>
              <w:left w:val="nil"/>
              <w:bottom w:val="single" w:sz="4" w:space="0" w:color="auto"/>
              <w:right w:val="single" w:sz="4" w:space="0" w:color="auto"/>
            </w:tcBorders>
            <w:shd w:val="clear" w:color="auto" w:fill="auto"/>
            <w:vAlign w:val="center"/>
            <w:hideMark/>
          </w:tcPr>
          <w:p w14:paraId="51CFF873" w14:textId="77777777" w:rsidR="000D1073" w:rsidRPr="000D1073" w:rsidRDefault="000D1073" w:rsidP="000D1073">
            <w:pPr>
              <w:jc w:val="center"/>
              <w:rPr>
                <w:color w:val="000000"/>
                <w:sz w:val="20"/>
                <w:szCs w:val="20"/>
              </w:rPr>
            </w:pPr>
            <w:r w:rsidRPr="000D1073">
              <w:rPr>
                <w:color w:val="000000"/>
                <w:sz w:val="20"/>
                <w:szCs w:val="20"/>
              </w:rPr>
              <w:t>3,26</w:t>
            </w:r>
          </w:p>
        </w:tc>
        <w:tc>
          <w:tcPr>
            <w:tcW w:w="179" w:type="pct"/>
            <w:tcBorders>
              <w:top w:val="nil"/>
              <w:left w:val="nil"/>
              <w:bottom w:val="single" w:sz="4" w:space="0" w:color="auto"/>
              <w:right w:val="single" w:sz="4" w:space="0" w:color="auto"/>
            </w:tcBorders>
            <w:shd w:val="clear" w:color="auto" w:fill="auto"/>
            <w:vAlign w:val="center"/>
            <w:hideMark/>
          </w:tcPr>
          <w:p w14:paraId="327B43F2" w14:textId="77777777" w:rsidR="000D1073" w:rsidRPr="000D1073" w:rsidRDefault="000D1073" w:rsidP="000D1073">
            <w:pPr>
              <w:jc w:val="center"/>
              <w:rPr>
                <w:color w:val="000000"/>
                <w:sz w:val="20"/>
                <w:szCs w:val="20"/>
              </w:rPr>
            </w:pPr>
            <w:r w:rsidRPr="000D1073">
              <w:rPr>
                <w:color w:val="000000"/>
                <w:sz w:val="20"/>
                <w:szCs w:val="20"/>
              </w:rPr>
              <w:t>3,26</w:t>
            </w:r>
          </w:p>
        </w:tc>
        <w:tc>
          <w:tcPr>
            <w:tcW w:w="179" w:type="pct"/>
            <w:tcBorders>
              <w:top w:val="nil"/>
              <w:left w:val="nil"/>
              <w:bottom w:val="single" w:sz="4" w:space="0" w:color="auto"/>
              <w:right w:val="single" w:sz="4" w:space="0" w:color="auto"/>
            </w:tcBorders>
            <w:shd w:val="clear" w:color="auto" w:fill="auto"/>
            <w:vAlign w:val="center"/>
            <w:hideMark/>
          </w:tcPr>
          <w:p w14:paraId="3DEA7188" w14:textId="77777777" w:rsidR="000D1073" w:rsidRPr="000D1073" w:rsidRDefault="000D1073" w:rsidP="000D1073">
            <w:pPr>
              <w:jc w:val="center"/>
              <w:rPr>
                <w:color w:val="000000"/>
                <w:sz w:val="20"/>
                <w:szCs w:val="20"/>
              </w:rPr>
            </w:pPr>
            <w:r w:rsidRPr="000D1073">
              <w:rPr>
                <w:color w:val="000000"/>
                <w:sz w:val="20"/>
                <w:szCs w:val="20"/>
              </w:rPr>
              <w:t>3,26</w:t>
            </w:r>
          </w:p>
        </w:tc>
        <w:tc>
          <w:tcPr>
            <w:tcW w:w="179" w:type="pct"/>
            <w:tcBorders>
              <w:top w:val="nil"/>
              <w:left w:val="nil"/>
              <w:bottom w:val="single" w:sz="4" w:space="0" w:color="auto"/>
              <w:right w:val="single" w:sz="4" w:space="0" w:color="auto"/>
            </w:tcBorders>
            <w:shd w:val="clear" w:color="auto" w:fill="auto"/>
            <w:vAlign w:val="center"/>
            <w:hideMark/>
          </w:tcPr>
          <w:p w14:paraId="66124758" w14:textId="77777777" w:rsidR="000D1073" w:rsidRPr="000D1073" w:rsidRDefault="000D1073" w:rsidP="000D1073">
            <w:pPr>
              <w:jc w:val="center"/>
              <w:rPr>
                <w:color w:val="000000"/>
                <w:sz w:val="20"/>
                <w:szCs w:val="20"/>
              </w:rPr>
            </w:pPr>
            <w:r w:rsidRPr="000D1073">
              <w:rPr>
                <w:color w:val="000000"/>
                <w:sz w:val="20"/>
                <w:szCs w:val="20"/>
              </w:rPr>
              <w:t>3,26</w:t>
            </w:r>
          </w:p>
        </w:tc>
        <w:tc>
          <w:tcPr>
            <w:tcW w:w="179" w:type="pct"/>
            <w:tcBorders>
              <w:top w:val="nil"/>
              <w:left w:val="nil"/>
              <w:bottom w:val="single" w:sz="4" w:space="0" w:color="auto"/>
              <w:right w:val="single" w:sz="4" w:space="0" w:color="auto"/>
            </w:tcBorders>
            <w:shd w:val="clear" w:color="auto" w:fill="auto"/>
            <w:vAlign w:val="center"/>
            <w:hideMark/>
          </w:tcPr>
          <w:p w14:paraId="6647EC1C" w14:textId="77777777" w:rsidR="000D1073" w:rsidRPr="000D1073" w:rsidRDefault="000D1073" w:rsidP="000D1073">
            <w:pPr>
              <w:jc w:val="center"/>
              <w:rPr>
                <w:color w:val="000000"/>
                <w:sz w:val="20"/>
                <w:szCs w:val="20"/>
              </w:rPr>
            </w:pPr>
            <w:r w:rsidRPr="000D1073">
              <w:rPr>
                <w:color w:val="000000"/>
                <w:sz w:val="20"/>
                <w:szCs w:val="20"/>
              </w:rPr>
              <w:t>3,26</w:t>
            </w:r>
          </w:p>
        </w:tc>
      </w:tr>
      <w:tr w:rsidR="000D1073" w:rsidRPr="000D1073" w14:paraId="38F2A54A"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75531A65" w14:textId="77777777" w:rsidR="000D1073" w:rsidRPr="000D1073" w:rsidRDefault="000D1073" w:rsidP="000D1073">
            <w:pPr>
              <w:jc w:val="center"/>
              <w:rPr>
                <w:color w:val="000000"/>
                <w:sz w:val="20"/>
                <w:szCs w:val="20"/>
              </w:rPr>
            </w:pPr>
            <w:r w:rsidRPr="000D1073">
              <w:rPr>
                <w:color w:val="000000"/>
                <w:sz w:val="20"/>
                <w:szCs w:val="20"/>
              </w:rPr>
              <w:t>Микрорайон 30А</w:t>
            </w:r>
          </w:p>
        </w:tc>
        <w:tc>
          <w:tcPr>
            <w:tcW w:w="144" w:type="pct"/>
            <w:tcBorders>
              <w:top w:val="nil"/>
              <w:left w:val="nil"/>
              <w:bottom w:val="single" w:sz="4" w:space="0" w:color="auto"/>
              <w:right w:val="single" w:sz="4" w:space="0" w:color="auto"/>
            </w:tcBorders>
            <w:shd w:val="clear" w:color="auto" w:fill="auto"/>
            <w:vAlign w:val="center"/>
            <w:hideMark/>
          </w:tcPr>
          <w:p w14:paraId="10288AB5" w14:textId="77777777" w:rsidR="000D1073" w:rsidRPr="000D1073" w:rsidRDefault="000D1073" w:rsidP="000D1073">
            <w:pPr>
              <w:jc w:val="center"/>
              <w:rPr>
                <w:color w:val="000000"/>
                <w:sz w:val="20"/>
                <w:szCs w:val="20"/>
              </w:rPr>
            </w:pPr>
            <w:r w:rsidRPr="000D1073">
              <w:rPr>
                <w:color w:val="000000"/>
                <w:sz w:val="20"/>
                <w:szCs w:val="20"/>
              </w:rPr>
              <w:t>0,02</w:t>
            </w:r>
          </w:p>
        </w:tc>
        <w:tc>
          <w:tcPr>
            <w:tcW w:w="171" w:type="pct"/>
            <w:tcBorders>
              <w:top w:val="nil"/>
              <w:left w:val="nil"/>
              <w:bottom w:val="single" w:sz="4" w:space="0" w:color="auto"/>
              <w:right w:val="single" w:sz="4" w:space="0" w:color="auto"/>
            </w:tcBorders>
            <w:shd w:val="clear" w:color="auto" w:fill="auto"/>
            <w:vAlign w:val="center"/>
            <w:hideMark/>
          </w:tcPr>
          <w:p w14:paraId="7E5DF886" w14:textId="77777777" w:rsidR="000D1073" w:rsidRPr="000D1073" w:rsidRDefault="000D1073" w:rsidP="000D1073">
            <w:pPr>
              <w:jc w:val="center"/>
              <w:rPr>
                <w:color w:val="000000"/>
                <w:sz w:val="20"/>
                <w:szCs w:val="20"/>
              </w:rPr>
            </w:pPr>
            <w:r w:rsidRPr="000D1073">
              <w:rPr>
                <w:color w:val="000000"/>
                <w:sz w:val="20"/>
                <w:szCs w:val="20"/>
              </w:rPr>
              <w:t>-0,10</w:t>
            </w:r>
          </w:p>
        </w:tc>
        <w:tc>
          <w:tcPr>
            <w:tcW w:w="171" w:type="pct"/>
            <w:tcBorders>
              <w:top w:val="nil"/>
              <w:left w:val="nil"/>
              <w:bottom w:val="single" w:sz="4" w:space="0" w:color="auto"/>
              <w:right w:val="single" w:sz="4" w:space="0" w:color="auto"/>
            </w:tcBorders>
            <w:shd w:val="clear" w:color="auto" w:fill="auto"/>
            <w:vAlign w:val="center"/>
            <w:hideMark/>
          </w:tcPr>
          <w:p w14:paraId="7614246A" w14:textId="77777777" w:rsidR="000D1073" w:rsidRPr="000D1073" w:rsidRDefault="000D1073" w:rsidP="000D1073">
            <w:pPr>
              <w:jc w:val="center"/>
              <w:rPr>
                <w:color w:val="000000"/>
                <w:sz w:val="20"/>
                <w:szCs w:val="20"/>
              </w:rPr>
            </w:pPr>
            <w:r w:rsidRPr="000D1073">
              <w:rPr>
                <w:color w:val="000000"/>
                <w:sz w:val="20"/>
                <w:szCs w:val="20"/>
              </w:rPr>
              <w:t>-0,24</w:t>
            </w:r>
          </w:p>
        </w:tc>
        <w:tc>
          <w:tcPr>
            <w:tcW w:w="156" w:type="pct"/>
            <w:tcBorders>
              <w:top w:val="nil"/>
              <w:left w:val="nil"/>
              <w:bottom w:val="single" w:sz="4" w:space="0" w:color="auto"/>
              <w:right w:val="single" w:sz="4" w:space="0" w:color="auto"/>
            </w:tcBorders>
            <w:shd w:val="clear" w:color="auto" w:fill="auto"/>
            <w:vAlign w:val="center"/>
            <w:hideMark/>
          </w:tcPr>
          <w:p w14:paraId="7DC5DA89" w14:textId="77777777" w:rsidR="000D1073" w:rsidRPr="000D1073" w:rsidRDefault="000D1073" w:rsidP="000D1073">
            <w:pPr>
              <w:jc w:val="center"/>
              <w:rPr>
                <w:color w:val="000000"/>
                <w:sz w:val="20"/>
                <w:szCs w:val="20"/>
              </w:rPr>
            </w:pPr>
            <w:r w:rsidRPr="000D1073">
              <w:rPr>
                <w:color w:val="000000"/>
                <w:sz w:val="20"/>
                <w:szCs w:val="20"/>
              </w:rPr>
              <w:t>0,34</w:t>
            </w:r>
          </w:p>
        </w:tc>
        <w:tc>
          <w:tcPr>
            <w:tcW w:w="171" w:type="pct"/>
            <w:tcBorders>
              <w:top w:val="nil"/>
              <w:left w:val="nil"/>
              <w:bottom w:val="single" w:sz="4" w:space="0" w:color="auto"/>
              <w:right w:val="single" w:sz="4" w:space="0" w:color="auto"/>
            </w:tcBorders>
            <w:shd w:val="clear" w:color="auto" w:fill="auto"/>
            <w:vAlign w:val="center"/>
            <w:hideMark/>
          </w:tcPr>
          <w:p w14:paraId="2A5DA67E" w14:textId="77777777" w:rsidR="000D1073" w:rsidRPr="000D1073" w:rsidRDefault="000D1073" w:rsidP="000D1073">
            <w:pPr>
              <w:jc w:val="center"/>
              <w:rPr>
                <w:color w:val="000000"/>
                <w:sz w:val="20"/>
                <w:szCs w:val="20"/>
              </w:rPr>
            </w:pPr>
            <w:r w:rsidRPr="000D1073">
              <w:rPr>
                <w:color w:val="000000"/>
                <w:sz w:val="20"/>
                <w:szCs w:val="20"/>
              </w:rPr>
              <w:t>-0,18</w:t>
            </w:r>
          </w:p>
        </w:tc>
        <w:tc>
          <w:tcPr>
            <w:tcW w:w="171" w:type="pct"/>
            <w:tcBorders>
              <w:top w:val="nil"/>
              <w:left w:val="nil"/>
              <w:bottom w:val="single" w:sz="4" w:space="0" w:color="auto"/>
              <w:right w:val="single" w:sz="4" w:space="0" w:color="auto"/>
            </w:tcBorders>
            <w:shd w:val="clear" w:color="auto" w:fill="auto"/>
            <w:vAlign w:val="center"/>
            <w:hideMark/>
          </w:tcPr>
          <w:p w14:paraId="65C8F8D4" w14:textId="77777777" w:rsidR="000D1073" w:rsidRPr="000D1073" w:rsidRDefault="000D1073" w:rsidP="000D1073">
            <w:pPr>
              <w:jc w:val="center"/>
              <w:rPr>
                <w:color w:val="000000"/>
                <w:sz w:val="20"/>
                <w:szCs w:val="20"/>
              </w:rPr>
            </w:pPr>
            <w:r w:rsidRPr="000D1073">
              <w:rPr>
                <w:color w:val="000000"/>
                <w:sz w:val="20"/>
                <w:szCs w:val="20"/>
              </w:rPr>
              <w:t>-0,18</w:t>
            </w:r>
          </w:p>
        </w:tc>
        <w:tc>
          <w:tcPr>
            <w:tcW w:w="171" w:type="pct"/>
            <w:tcBorders>
              <w:top w:val="nil"/>
              <w:left w:val="nil"/>
              <w:bottom w:val="single" w:sz="4" w:space="0" w:color="auto"/>
              <w:right w:val="single" w:sz="4" w:space="0" w:color="auto"/>
            </w:tcBorders>
            <w:shd w:val="clear" w:color="auto" w:fill="auto"/>
            <w:vAlign w:val="center"/>
            <w:hideMark/>
          </w:tcPr>
          <w:p w14:paraId="69FEBAAC" w14:textId="77777777" w:rsidR="000D1073" w:rsidRPr="000D1073" w:rsidRDefault="000D1073" w:rsidP="000D1073">
            <w:pPr>
              <w:jc w:val="center"/>
              <w:rPr>
                <w:color w:val="000000"/>
                <w:sz w:val="20"/>
                <w:szCs w:val="20"/>
              </w:rPr>
            </w:pPr>
            <w:r w:rsidRPr="000D1073">
              <w:rPr>
                <w:color w:val="000000"/>
                <w:sz w:val="20"/>
                <w:szCs w:val="20"/>
              </w:rPr>
              <w:t>-0,18</w:t>
            </w:r>
          </w:p>
        </w:tc>
        <w:tc>
          <w:tcPr>
            <w:tcW w:w="171" w:type="pct"/>
            <w:tcBorders>
              <w:top w:val="nil"/>
              <w:left w:val="nil"/>
              <w:bottom w:val="single" w:sz="4" w:space="0" w:color="auto"/>
              <w:right w:val="single" w:sz="4" w:space="0" w:color="auto"/>
            </w:tcBorders>
            <w:shd w:val="clear" w:color="auto" w:fill="auto"/>
            <w:vAlign w:val="center"/>
            <w:hideMark/>
          </w:tcPr>
          <w:p w14:paraId="6C4C5AA2" w14:textId="77777777" w:rsidR="000D1073" w:rsidRPr="000D1073" w:rsidRDefault="000D1073" w:rsidP="000D1073">
            <w:pPr>
              <w:jc w:val="center"/>
              <w:rPr>
                <w:color w:val="000000"/>
                <w:sz w:val="20"/>
                <w:szCs w:val="20"/>
              </w:rPr>
            </w:pPr>
            <w:r w:rsidRPr="000D1073">
              <w:rPr>
                <w:color w:val="000000"/>
                <w:sz w:val="20"/>
                <w:szCs w:val="20"/>
              </w:rPr>
              <w:t>6,19</w:t>
            </w:r>
          </w:p>
        </w:tc>
        <w:tc>
          <w:tcPr>
            <w:tcW w:w="171" w:type="pct"/>
            <w:tcBorders>
              <w:top w:val="nil"/>
              <w:left w:val="nil"/>
              <w:bottom w:val="single" w:sz="4" w:space="0" w:color="auto"/>
              <w:right w:val="single" w:sz="4" w:space="0" w:color="auto"/>
            </w:tcBorders>
            <w:shd w:val="clear" w:color="auto" w:fill="auto"/>
            <w:vAlign w:val="center"/>
            <w:hideMark/>
          </w:tcPr>
          <w:p w14:paraId="483DE63F" w14:textId="77777777" w:rsidR="000D1073" w:rsidRPr="000D1073" w:rsidRDefault="000D1073" w:rsidP="000D1073">
            <w:pPr>
              <w:jc w:val="center"/>
              <w:rPr>
                <w:color w:val="000000"/>
                <w:sz w:val="20"/>
                <w:szCs w:val="20"/>
              </w:rPr>
            </w:pPr>
            <w:r w:rsidRPr="000D1073">
              <w:rPr>
                <w:color w:val="000000"/>
                <w:sz w:val="20"/>
                <w:szCs w:val="20"/>
              </w:rPr>
              <w:t>7,90</w:t>
            </w:r>
          </w:p>
        </w:tc>
        <w:tc>
          <w:tcPr>
            <w:tcW w:w="171" w:type="pct"/>
            <w:tcBorders>
              <w:top w:val="nil"/>
              <w:left w:val="nil"/>
              <w:bottom w:val="single" w:sz="4" w:space="0" w:color="auto"/>
              <w:right w:val="single" w:sz="4" w:space="0" w:color="auto"/>
            </w:tcBorders>
            <w:shd w:val="clear" w:color="auto" w:fill="auto"/>
            <w:vAlign w:val="center"/>
            <w:hideMark/>
          </w:tcPr>
          <w:p w14:paraId="09B6E039" w14:textId="77777777" w:rsidR="000D1073" w:rsidRPr="000D1073" w:rsidRDefault="000D1073" w:rsidP="000D1073">
            <w:pPr>
              <w:jc w:val="center"/>
              <w:rPr>
                <w:color w:val="000000"/>
                <w:sz w:val="20"/>
                <w:szCs w:val="20"/>
              </w:rPr>
            </w:pPr>
            <w:r w:rsidRPr="000D1073">
              <w:rPr>
                <w:color w:val="000000"/>
                <w:sz w:val="20"/>
                <w:szCs w:val="20"/>
              </w:rPr>
              <w:t>14,37</w:t>
            </w:r>
          </w:p>
        </w:tc>
        <w:tc>
          <w:tcPr>
            <w:tcW w:w="171" w:type="pct"/>
            <w:tcBorders>
              <w:top w:val="nil"/>
              <w:left w:val="nil"/>
              <w:bottom w:val="single" w:sz="4" w:space="0" w:color="auto"/>
              <w:right w:val="single" w:sz="4" w:space="0" w:color="auto"/>
            </w:tcBorders>
            <w:shd w:val="clear" w:color="auto" w:fill="auto"/>
            <w:vAlign w:val="center"/>
            <w:hideMark/>
          </w:tcPr>
          <w:p w14:paraId="47C49C4F" w14:textId="77777777" w:rsidR="000D1073" w:rsidRPr="000D1073" w:rsidRDefault="000D1073" w:rsidP="000D1073">
            <w:pPr>
              <w:jc w:val="center"/>
              <w:rPr>
                <w:color w:val="000000"/>
                <w:sz w:val="20"/>
                <w:szCs w:val="20"/>
              </w:rPr>
            </w:pPr>
            <w:r w:rsidRPr="000D1073">
              <w:rPr>
                <w:color w:val="000000"/>
                <w:sz w:val="20"/>
                <w:szCs w:val="20"/>
              </w:rPr>
              <w:t>18,29</w:t>
            </w:r>
          </w:p>
        </w:tc>
        <w:tc>
          <w:tcPr>
            <w:tcW w:w="171" w:type="pct"/>
            <w:tcBorders>
              <w:top w:val="nil"/>
              <w:left w:val="nil"/>
              <w:bottom w:val="single" w:sz="4" w:space="0" w:color="auto"/>
              <w:right w:val="single" w:sz="4" w:space="0" w:color="auto"/>
            </w:tcBorders>
            <w:shd w:val="clear" w:color="auto" w:fill="auto"/>
            <w:vAlign w:val="center"/>
            <w:hideMark/>
          </w:tcPr>
          <w:p w14:paraId="5CAD65FA" w14:textId="77777777" w:rsidR="000D1073" w:rsidRPr="000D1073" w:rsidRDefault="000D1073" w:rsidP="000D1073">
            <w:pPr>
              <w:jc w:val="center"/>
              <w:rPr>
                <w:color w:val="000000"/>
                <w:sz w:val="20"/>
                <w:szCs w:val="20"/>
              </w:rPr>
            </w:pPr>
            <w:r w:rsidRPr="000D1073">
              <w:rPr>
                <w:color w:val="000000"/>
                <w:sz w:val="20"/>
                <w:szCs w:val="20"/>
              </w:rPr>
              <w:t>19,21</w:t>
            </w:r>
          </w:p>
        </w:tc>
        <w:tc>
          <w:tcPr>
            <w:tcW w:w="179" w:type="pct"/>
            <w:tcBorders>
              <w:top w:val="nil"/>
              <w:left w:val="nil"/>
              <w:bottom w:val="single" w:sz="4" w:space="0" w:color="auto"/>
              <w:right w:val="single" w:sz="4" w:space="0" w:color="auto"/>
            </w:tcBorders>
            <w:shd w:val="clear" w:color="auto" w:fill="auto"/>
            <w:vAlign w:val="center"/>
            <w:hideMark/>
          </w:tcPr>
          <w:p w14:paraId="032E1B83" w14:textId="77777777" w:rsidR="000D1073" w:rsidRPr="000D1073" w:rsidRDefault="000D1073" w:rsidP="000D1073">
            <w:pPr>
              <w:jc w:val="center"/>
              <w:rPr>
                <w:color w:val="000000"/>
                <w:sz w:val="20"/>
                <w:szCs w:val="20"/>
              </w:rPr>
            </w:pPr>
            <w:r w:rsidRPr="000D1073">
              <w:rPr>
                <w:color w:val="000000"/>
                <w:sz w:val="20"/>
                <w:szCs w:val="20"/>
              </w:rPr>
              <w:t>19,53</w:t>
            </w:r>
          </w:p>
        </w:tc>
        <w:tc>
          <w:tcPr>
            <w:tcW w:w="179" w:type="pct"/>
            <w:tcBorders>
              <w:top w:val="nil"/>
              <w:left w:val="nil"/>
              <w:bottom w:val="single" w:sz="4" w:space="0" w:color="auto"/>
              <w:right w:val="single" w:sz="4" w:space="0" w:color="auto"/>
            </w:tcBorders>
            <w:shd w:val="clear" w:color="auto" w:fill="auto"/>
            <w:vAlign w:val="center"/>
            <w:hideMark/>
          </w:tcPr>
          <w:p w14:paraId="1AE23574" w14:textId="77777777" w:rsidR="000D1073" w:rsidRPr="000D1073" w:rsidRDefault="000D1073" w:rsidP="000D1073">
            <w:pPr>
              <w:jc w:val="center"/>
              <w:rPr>
                <w:color w:val="000000"/>
                <w:sz w:val="20"/>
                <w:szCs w:val="20"/>
              </w:rPr>
            </w:pPr>
            <w:r w:rsidRPr="000D1073">
              <w:rPr>
                <w:color w:val="000000"/>
                <w:sz w:val="20"/>
                <w:szCs w:val="20"/>
              </w:rPr>
              <w:t>19,53</w:t>
            </w:r>
          </w:p>
        </w:tc>
        <w:tc>
          <w:tcPr>
            <w:tcW w:w="179" w:type="pct"/>
            <w:tcBorders>
              <w:top w:val="nil"/>
              <w:left w:val="nil"/>
              <w:bottom w:val="single" w:sz="4" w:space="0" w:color="auto"/>
              <w:right w:val="single" w:sz="4" w:space="0" w:color="auto"/>
            </w:tcBorders>
            <w:shd w:val="clear" w:color="auto" w:fill="auto"/>
            <w:vAlign w:val="center"/>
            <w:hideMark/>
          </w:tcPr>
          <w:p w14:paraId="732953D8" w14:textId="77777777" w:rsidR="000D1073" w:rsidRPr="000D1073" w:rsidRDefault="000D1073" w:rsidP="000D1073">
            <w:pPr>
              <w:jc w:val="center"/>
              <w:rPr>
                <w:color w:val="000000"/>
                <w:sz w:val="20"/>
                <w:szCs w:val="20"/>
              </w:rPr>
            </w:pPr>
            <w:r w:rsidRPr="000D1073">
              <w:rPr>
                <w:color w:val="000000"/>
                <w:sz w:val="20"/>
                <w:szCs w:val="20"/>
              </w:rPr>
              <w:t>19,53</w:t>
            </w:r>
          </w:p>
        </w:tc>
        <w:tc>
          <w:tcPr>
            <w:tcW w:w="179" w:type="pct"/>
            <w:tcBorders>
              <w:top w:val="nil"/>
              <w:left w:val="nil"/>
              <w:bottom w:val="single" w:sz="4" w:space="0" w:color="auto"/>
              <w:right w:val="single" w:sz="4" w:space="0" w:color="auto"/>
            </w:tcBorders>
            <w:shd w:val="clear" w:color="auto" w:fill="auto"/>
            <w:vAlign w:val="center"/>
            <w:hideMark/>
          </w:tcPr>
          <w:p w14:paraId="138278DD" w14:textId="77777777" w:rsidR="000D1073" w:rsidRPr="000D1073" w:rsidRDefault="000D1073" w:rsidP="000D1073">
            <w:pPr>
              <w:jc w:val="center"/>
              <w:rPr>
                <w:color w:val="000000"/>
                <w:sz w:val="20"/>
                <w:szCs w:val="20"/>
              </w:rPr>
            </w:pPr>
            <w:r w:rsidRPr="000D1073">
              <w:rPr>
                <w:color w:val="000000"/>
                <w:sz w:val="20"/>
                <w:szCs w:val="20"/>
              </w:rPr>
              <w:t>19,53</w:t>
            </w:r>
          </w:p>
        </w:tc>
        <w:tc>
          <w:tcPr>
            <w:tcW w:w="179" w:type="pct"/>
            <w:tcBorders>
              <w:top w:val="nil"/>
              <w:left w:val="nil"/>
              <w:bottom w:val="single" w:sz="4" w:space="0" w:color="auto"/>
              <w:right w:val="single" w:sz="4" w:space="0" w:color="auto"/>
            </w:tcBorders>
            <w:shd w:val="clear" w:color="auto" w:fill="auto"/>
            <w:vAlign w:val="center"/>
            <w:hideMark/>
          </w:tcPr>
          <w:p w14:paraId="0F635F46" w14:textId="77777777" w:rsidR="000D1073" w:rsidRPr="000D1073" w:rsidRDefault="000D1073" w:rsidP="000D1073">
            <w:pPr>
              <w:jc w:val="center"/>
              <w:rPr>
                <w:color w:val="000000"/>
                <w:sz w:val="20"/>
                <w:szCs w:val="20"/>
              </w:rPr>
            </w:pPr>
            <w:r w:rsidRPr="000D1073">
              <w:rPr>
                <w:color w:val="000000"/>
                <w:sz w:val="20"/>
                <w:szCs w:val="20"/>
              </w:rPr>
              <w:t>19,53</w:t>
            </w:r>
          </w:p>
        </w:tc>
        <w:tc>
          <w:tcPr>
            <w:tcW w:w="179" w:type="pct"/>
            <w:tcBorders>
              <w:top w:val="nil"/>
              <w:left w:val="nil"/>
              <w:bottom w:val="single" w:sz="4" w:space="0" w:color="auto"/>
              <w:right w:val="single" w:sz="4" w:space="0" w:color="auto"/>
            </w:tcBorders>
            <w:shd w:val="clear" w:color="auto" w:fill="auto"/>
            <w:vAlign w:val="center"/>
            <w:hideMark/>
          </w:tcPr>
          <w:p w14:paraId="724AC19D" w14:textId="77777777" w:rsidR="000D1073" w:rsidRPr="000D1073" w:rsidRDefault="000D1073" w:rsidP="000D1073">
            <w:pPr>
              <w:jc w:val="center"/>
              <w:rPr>
                <w:color w:val="000000"/>
                <w:sz w:val="20"/>
                <w:szCs w:val="20"/>
              </w:rPr>
            </w:pPr>
            <w:r w:rsidRPr="000D1073">
              <w:rPr>
                <w:color w:val="000000"/>
                <w:sz w:val="20"/>
                <w:szCs w:val="20"/>
              </w:rPr>
              <w:t>19,53</w:t>
            </w:r>
          </w:p>
        </w:tc>
      </w:tr>
      <w:tr w:rsidR="000D1073" w:rsidRPr="000D1073" w14:paraId="4B695AFD"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4FBBC819" w14:textId="77777777" w:rsidR="000D1073" w:rsidRPr="000D1073" w:rsidRDefault="000D1073" w:rsidP="000D1073">
            <w:pPr>
              <w:jc w:val="center"/>
              <w:rPr>
                <w:color w:val="000000"/>
                <w:sz w:val="20"/>
                <w:szCs w:val="20"/>
              </w:rPr>
            </w:pPr>
            <w:r w:rsidRPr="000D1073">
              <w:rPr>
                <w:color w:val="000000"/>
                <w:sz w:val="20"/>
                <w:szCs w:val="20"/>
              </w:rPr>
              <w:t>Микрорайон 31.</w:t>
            </w:r>
          </w:p>
        </w:tc>
        <w:tc>
          <w:tcPr>
            <w:tcW w:w="144" w:type="pct"/>
            <w:tcBorders>
              <w:top w:val="nil"/>
              <w:left w:val="nil"/>
              <w:bottom w:val="single" w:sz="4" w:space="0" w:color="auto"/>
              <w:right w:val="single" w:sz="4" w:space="0" w:color="auto"/>
            </w:tcBorders>
            <w:shd w:val="clear" w:color="auto" w:fill="auto"/>
            <w:vAlign w:val="center"/>
            <w:hideMark/>
          </w:tcPr>
          <w:p w14:paraId="71F8341B" w14:textId="77777777" w:rsidR="000D1073" w:rsidRPr="000D1073" w:rsidRDefault="000D1073" w:rsidP="000D1073">
            <w:pPr>
              <w:jc w:val="center"/>
              <w:rPr>
                <w:color w:val="000000"/>
                <w:sz w:val="20"/>
                <w:szCs w:val="20"/>
              </w:rPr>
            </w:pPr>
            <w:r w:rsidRPr="000D1073">
              <w:rPr>
                <w:color w:val="000000"/>
                <w:sz w:val="20"/>
                <w:szCs w:val="20"/>
              </w:rPr>
              <w:t>0,04</w:t>
            </w:r>
          </w:p>
        </w:tc>
        <w:tc>
          <w:tcPr>
            <w:tcW w:w="171" w:type="pct"/>
            <w:tcBorders>
              <w:top w:val="nil"/>
              <w:left w:val="nil"/>
              <w:bottom w:val="single" w:sz="4" w:space="0" w:color="auto"/>
              <w:right w:val="single" w:sz="4" w:space="0" w:color="auto"/>
            </w:tcBorders>
            <w:shd w:val="clear" w:color="auto" w:fill="auto"/>
            <w:vAlign w:val="center"/>
            <w:hideMark/>
          </w:tcPr>
          <w:p w14:paraId="59F3E585" w14:textId="77777777" w:rsidR="000D1073" w:rsidRPr="000D1073" w:rsidRDefault="000D1073" w:rsidP="000D1073">
            <w:pPr>
              <w:jc w:val="center"/>
              <w:rPr>
                <w:color w:val="000000"/>
                <w:sz w:val="20"/>
                <w:szCs w:val="20"/>
              </w:rPr>
            </w:pPr>
            <w:r w:rsidRPr="000D1073">
              <w:rPr>
                <w:color w:val="000000"/>
                <w:sz w:val="20"/>
                <w:szCs w:val="20"/>
              </w:rPr>
              <w:t>-0,21</w:t>
            </w:r>
          </w:p>
        </w:tc>
        <w:tc>
          <w:tcPr>
            <w:tcW w:w="171" w:type="pct"/>
            <w:tcBorders>
              <w:top w:val="nil"/>
              <w:left w:val="nil"/>
              <w:bottom w:val="single" w:sz="4" w:space="0" w:color="auto"/>
              <w:right w:val="single" w:sz="4" w:space="0" w:color="auto"/>
            </w:tcBorders>
            <w:shd w:val="clear" w:color="auto" w:fill="auto"/>
            <w:vAlign w:val="center"/>
            <w:hideMark/>
          </w:tcPr>
          <w:p w14:paraId="7CB906F0" w14:textId="77777777" w:rsidR="000D1073" w:rsidRPr="000D1073" w:rsidRDefault="000D1073" w:rsidP="000D1073">
            <w:pPr>
              <w:jc w:val="center"/>
              <w:rPr>
                <w:color w:val="000000"/>
                <w:sz w:val="20"/>
                <w:szCs w:val="20"/>
              </w:rPr>
            </w:pPr>
            <w:r w:rsidRPr="000D1073">
              <w:rPr>
                <w:color w:val="000000"/>
                <w:sz w:val="20"/>
                <w:szCs w:val="20"/>
              </w:rPr>
              <w:t>-0,47</w:t>
            </w:r>
          </w:p>
        </w:tc>
        <w:tc>
          <w:tcPr>
            <w:tcW w:w="156" w:type="pct"/>
            <w:tcBorders>
              <w:top w:val="nil"/>
              <w:left w:val="nil"/>
              <w:bottom w:val="single" w:sz="4" w:space="0" w:color="auto"/>
              <w:right w:val="single" w:sz="4" w:space="0" w:color="auto"/>
            </w:tcBorders>
            <w:shd w:val="clear" w:color="auto" w:fill="auto"/>
            <w:vAlign w:val="center"/>
            <w:hideMark/>
          </w:tcPr>
          <w:p w14:paraId="614C2D68" w14:textId="77777777" w:rsidR="000D1073" w:rsidRPr="000D1073" w:rsidRDefault="000D1073" w:rsidP="000D1073">
            <w:pPr>
              <w:jc w:val="center"/>
              <w:rPr>
                <w:color w:val="000000"/>
                <w:sz w:val="20"/>
                <w:szCs w:val="20"/>
              </w:rPr>
            </w:pPr>
            <w:r w:rsidRPr="000D1073">
              <w:rPr>
                <w:color w:val="000000"/>
                <w:sz w:val="20"/>
                <w:szCs w:val="20"/>
              </w:rPr>
              <w:t>0,68</w:t>
            </w:r>
          </w:p>
        </w:tc>
        <w:tc>
          <w:tcPr>
            <w:tcW w:w="171" w:type="pct"/>
            <w:tcBorders>
              <w:top w:val="nil"/>
              <w:left w:val="nil"/>
              <w:bottom w:val="single" w:sz="4" w:space="0" w:color="auto"/>
              <w:right w:val="single" w:sz="4" w:space="0" w:color="auto"/>
            </w:tcBorders>
            <w:shd w:val="clear" w:color="auto" w:fill="auto"/>
            <w:vAlign w:val="center"/>
            <w:hideMark/>
          </w:tcPr>
          <w:p w14:paraId="4276D150" w14:textId="77777777" w:rsidR="000D1073" w:rsidRPr="000D1073" w:rsidRDefault="000D1073" w:rsidP="000D1073">
            <w:pPr>
              <w:jc w:val="center"/>
              <w:rPr>
                <w:color w:val="000000"/>
                <w:sz w:val="20"/>
                <w:szCs w:val="20"/>
              </w:rPr>
            </w:pPr>
            <w:r w:rsidRPr="000D1073">
              <w:rPr>
                <w:color w:val="000000"/>
                <w:sz w:val="20"/>
                <w:szCs w:val="20"/>
              </w:rPr>
              <w:t>-0,36</w:t>
            </w:r>
          </w:p>
        </w:tc>
        <w:tc>
          <w:tcPr>
            <w:tcW w:w="171" w:type="pct"/>
            <w:tcBorders>
              <w:top w:val="nil"/>
              <w:left w:val="nil"/>
              <w:bottom w:val="single" w:sz="4" w:space="0" w:color="auto"/>
              <w:right w:val="single" w:sz="4" w:space="0" w:color="auto"/>
            </w:tcBorders>
            <w:shd w:val="clear" w:color="auto" w:fill="auto"/>
            <w:vAlign w:val="center"/>
            <w:hideMark/>
          </w:tcPr>
          <w:p w14:paraId="6348BE6E" w14:textId="77777777" w:rsidR="000D1073" w:rsidRPr="000D1073" w:rsidRDefault="000D1073" w:rsidP="000D1073">
            <w:pPr>
              <w:jc w:val="center"/>
              <w:rPr>
                <w:color w:val="000000"/>
                <w:sz w:val="20"/>
                <w:szCs w:val="20"/>
              </w:rPr>
            </w:pPr>
            <w:r w:rsidRPr="000D1073">
              <w:rPr>
                <w:color w:val="000000"/>
                <w:sz w:val="20"/>
                <w:szCs w:val="20"/>
              </w:rPr>
              <w:t>-0,36</w:t>
            </w:r>
          </w:p>
        </w:tc>
        <w:tc>
          <w:tcPr>
            <w:tcW w:w="171" w:type="pct"/>
            <w:tcBorders>
              <w:top w:val="nil"/>
              <w:left w:val="nil"/>
              <w:bottom w:val="single" w:sz="4" w:space="0" w:color="auto"/>
              <w:right w:val="single" w:sz="4" w:space="0" w:color="auto"/>
            </w:tcBorders>
            <w:shd w:val="clear" w:color="auto" w:fill="auto"/>
            <w:vAlign w:val="center"/>
            <w:hideMark/>
          </w:tcPr>
          <w:p w14:paraId="78BE7007" w14:textId="77777777" w:rsidR="000D1073" w:rsidRPr="000D1073" w:rsidRDefault="000D1073" w:rsidP="000D1073">
            <w:pPr>
              <w:jc w:val="center"/>
              <w:rPr>
                <w:color w:val="000000"/>
                <w:sz w:val="20"/>
                <w:szCs w:val="20"/>
              </w:rPr>
            </w:pPr>
            <w:r w:rsidRPr="000D1073">
              <w:rPr>
                <w:color w:val="000000"/>
                <w:sz w:val="20"/>
                <w:szCs w:val="20"/>
              </w:rPr>
              <w:t>-0,36</w:t>
            </w:r>
          </w:p>
        </w:tc>
        <w:tc>
          <w:tcPr>
            <w:tcW w:w="171" w:type="pct"/>
            <w:tcBorders>
              <w:top w:val="nil"/>
              <w:left w:val="nil"/>
              <w:bottom w:val="single" w:sz="4" w:space="0" w:color="auto"/>
              <w:right w:val="single" w:sz="4" w:space="0" w:color="auto"/>
            </w:tcBorders>
            <w:shd w:val="clear" w:color="auto" w:fill="auto"/>
            <w:vAlign w:val="center"/>
            <w:hideMark/>
          </w:tcPr>
          <w:p w14:paraId="3CDCB63A" w14:textId="77777777" w:rsidR="000D1073" w:rsidRPr="000D1073" w:rsidRDefault="000D1073" w:rsidP="000D1073">
            <w:pPr>
              <w:jc w:val="center"/>
              <w:rPr>
                <w:color w:val="000000"/>
                <w:sz w:val="20"/>
                <w:szCs w:val="20"/>
              </w:rPr>
            </w:pPr>
            <w:r w:rsidRPr="000D1073">
              <w:rPr>
                <w:color w:val="000000"/>
                <w:sz w:val="20"/>
                <w:szCs w:val="20"/>
              </w:rPr>
              <w:t>-0,36</w:t>
            </w:r>
          </w:p>
        </w:tc>
        <w:tc>
          <w:tcPr>
            <w:tcW w:w="171" w:type="pct"/>
            <w:tcBorders>
              <w:top w:val="nil"/>
              <w:left w:val="nil"/>
              <w:bottom w:val="single" w:sz="4" w:space="0" w:color="auto"/>
              <w:right w:val="single" w:sz="4" w:space="0" w:color="auto"/>
            </w:tcBorders>
            <w:shd w:val="clear" w:color="auto" w:fill="auto"/>
            <w:vAlign w:val="center"/>
            <w:hideMark/>
          </w:tcPr>
          <w:p w14:paraId="7A47A84F" w14:textId="77777777" w:rsidR="000D1073" w:rsidRPr="000D1073" w:rsidRDefault="000D1073" w:rsidP="000D1073">
            <w:pPr>
              <w:jc w:val="center"/>
              <w:rPr>
                <w:color w:val="000000"/>
                <w:sz w:val="20"/>
                <w:szCs w:val="20"/>
              </w:rPr>
            </w:pPr>
            <w:r w:rsidRPr="000D1073">
              <w:rPr>
                <w:color w:val="000000"/>
                <w:sz w:val="20"/>
                <w:szCs w:val="20"/>
              </w:rPr>
              <w:t>-0,36</w:t>
            </w:r>
          </w:p>
        </w:tc>
        <w:tc>
          <w:tcPr>
            <w:tcW w:w="171" w:type="pct"/>
            <w:tcBorders>
              <w:top w:val="nil"/>
              <w:left w:val="nil"/>
              <w:bottom w:val="single" w:sz="4" w:space="0" w:color="auto"/>
              <w:right w:val="single" w:sz="4" w:space="0" w:color="auto"/>
            </w:tcBorders>
            <w:shd w:val="clear" w:color="auto" w:fill="auto"/>
            <w:vAlign w:val="center"/>
            <w:hideMark/>
          </w:tcPr>
          <w:p w14:paraId="2A10C55A" w14:textId="77777777" w:rsidR="000D1073" w:rsidRPr="000D1073" w:rsidRDefault="000D1073" w:rsidP="000D1073">
            <w:pPr>
              <w:jc w:val="center"/>
              <w:rPr>
                <w:color w:val="000000"/>
                <w:sz w:val="20"/>
                <w:szCs w:val="20"/>
              </w:rPr>
            </w:pPr>
            <w:r w:rsidRPr="000D1073">
              <w:rPr>
                <w:color w:val="000000"/>
                <w:sz w:val="20"/>
                <w:szCs w:val="20"/>
              </w:rPr>
              <w:t>-0,36</w:t>
            </w:r>
          </w:p>
        </w:tc>
        <w:tc>
          <w:tcPr>
            <w:tcW w:w="171" w:type="pct"/>
            <w:tcBorders>
              <w:top w:val="nil"/>
              <w:left w:val="nil"/>
              <w:bottom w:val="single" w:sz="4" w:space="0" w:color="auto"/>
              <w:right w:val="single" w:sz="4" w:space="0" w:color="auto"/>
            </w:tcBorders>
            <w:shd w:val="clear" w:color="auto" w:fill="auto"/>
            <w:vAlign w:val="center"/>
            <w:hideMark/>
          </w:tcPr>
          <w:p w14:paraId="606FE1D7" w14:textId="77777777" w:rsidR="000D1073" w:rsidRPr="000D1073" w:rsidRDefault="000D1073" w:rsidP="000D1073">
            <w:pPr>
              <w:jc w:val="center"/>
              <w:rPr>
                <w:color w:val="000000"/>
                <w:sz w:val="20"/>
                <w:szCs w:val="20"/>
              </w:rPr>
            </w:pPr>
            <w:r w:rsidRPr="000D1073">
              <w:rPr>
                <w:color w:val="000000"/>
                <w:sz w:val="20"/>
                <w:szCs w:val="20"/>
              </w:rPr>
              <w:t>-0,36</w:t>
            </w:r>
          </w:p>
        </w:tc>
        <w:tc>
          <w:tcPr>
            <w:tcW w:w="171" w:type="pct"/>
            <w:tcBorders>
              <w:top w:val="nil"/>
              <w:left w:val="nil"/>
              <w:bottom w:val="single" w:sz="4" w:space="0" w:color="auto"/>
              <w:right w:val="single" w:sz="4" w:space="0" w:color="auto"/>
            </w:tcBorders>
            <w:shd w:val="clear" w:color="auto" w:fill="auto"/>
            <w:vAlign w:val="center"/>
            <w:hideMark/>
          </w:tcPr>
          <w:p w14:paraId="3F37CE45" w14:textId="77777777" w:rsidR="000D1073" w:rsidRPr="000D1073" w:rsidRDefault="000D1073" w:rsidP="000D1073">
            <w:pPr>
              <w:jc w:val="center"/>
              <w:rPr>
                <w:color w:val="000000"/>
                <w:sz w:val="20"/>
                <w:szCs w:val="20"/>
              </w:rPr>
            </w:pPr>
            <w:r w:rsidRPr="000D1073">
              <w:rPr>
                <w:color w:val="000000"/>
                <w:sz w:val="20"/>
                <w:szCs w:val="20"/>
              </w:rPr>
              <w:t>-0,36</w:t>
            </w:r>
          </w:p>
        </w:tc>
        <w:tc>
          <w:tcPr>
            <w:tcW w:w="179" w:type="pct"/>
            <w:tcBorders>
              <w:top w:val="nil"/>
              <w:left w:val="nil"/>
              <w:bottom w:val="single" w:sz="4" w:space="0" w:color="auto"/>
              <w:right w:val="single" w:sz="4" w:space="0" w:color="auto"/>
            </w:tcBorders>
            <w:shd w:val="clear" w:color="auto" w:fill="auto"/>
            <w:vAlign w:val="center"/>
            <w:hideMark/>
          </w:tcPr>
          <w:p w14:paraId="5AF10CC0" w14:textId="77777777" w:rsidR="000D1073" w:rsidRPr="000D1073" w:rsidRDefault="000D1073" w:rsidP="000D1073">
            <w:pPr>
              <w:jc w:val="center"/>
              <w:rPr>
                <w:color w:val="000000"/>
                <w:sz w:val="20"/>
                <w:szCs w:val="20"/>
              </w:rPr>
            </w:pPr>
            <w:r w:rsidRPr="000D1073">
              <w:rPr>
                <w:color w:val="000000"/>
                <w:sz w:val="20"/>
                <w:szCs w:val="20"/>
              </w:rPr>
              <w:t>1,83</w:t>
            </w:r>
          </w:p>
        </w:tc>
        <w:tc>
          <w:tcPr>
            <w:tcW w:w="179" w:type="pct"/>
            <w:tcBorders>
              <w:top w:val="nil"/>
              <w:left w:val="nil"/>
              <w:bottom w:val="single" w:sz="4" w:space="0" w:color="auto"/>
              <w:right w:val="single" w:sz="4" w:space="0" w:color="auto"/>
            </w:tcBorders>
            <w:shd w:val="clear" w:color="auto" w:fill="auto"/>
            <w:vAlign w:val="center"/>
            <w:hideMark/>
          </w:tcPr>
          <w:p w14:paraId="6C82F9DD" w14:textId="77777777" w:rsidR="000D1073" w:rsidRPr="000D1073" w:rsidRDefault="000D1073" w:rsidP="000D1073">
            <w:pPr>
              <w:jc w:val="center"/>
              <w:rPr>
                <w:color w:val="000000"/>
                <w:sz w:val="20"/>
                <w:szCs w:val="20"/>
              </w:rPr>
            </w:pPr>
            <w:r w:rsidRPr="000D1073">
              <w:rPr>
                <w:color w:val="000000"/>
                <w:sz w:val="20"/>
                <w:szCs w:val="20"/>
              </w:rPr>
              <w:t>2,04</w:t>
            </w:r>
          </w:p>
        </w:tc>
        <w:tc>
          <w:tcPr>
            <w:tcW w:w="179" w:type="pct"/>
            <w:tcBorders>
              <w:top w:val="nil"/>
              <w:left w:val="nil"/>
              <w:bottom w:val="single" w:sz="4" w:space="0" w:color="auto"/>
              <w:right w:val="single" w:sz="4" w:space="0" w:color="auto"/>
            </w:tcBorders>
            <w:shd w:val="clear" w:color="auto" w:fill="auto"/>
            <w:vAlign w:val="center"/>
            <w:hideMark/>
          </w:tcPr>
          <w:p w14:paraId="77B88480" w14:textId="77777777" w:rsidR="000D1073" w:rsidRPr="000D1073" w:rsidRDefault="000D1073" w:rsidP="000D1073">
            <w:pPr>
              <w:jc w:val="center"/>
              <w:rPr>
                <w:color w:val="000000"/>
                <w:sz w:val="20"/>
                <w:szCs w:val="20"/>
              </w:rPr>
            </w:pPr>
            <w:r w:rsidRPr="000D1073">
              <w:rPr>
                <w:color w:val="000000"/>
                <w:sz w:val="20"/>
                <w:szCs w:val="20"/>
              </w:rPr>
              <w:t>2,25</w:t>
            </w:r>
          </w:p>
        </w:tc>
        <w:tc>
          <w:tcPr>
            <w:tcW w:w="179" w:type="pct"/>
            <w:tcBorders>
              <w:top w:val="nil"/>
              <w:left w:val="nil"/>
              <w:bottom w:val="single" w:sz="4" w:space="0" w:color="auto"/>
              <w:right w:val="single" w:sz="4" w:space="0" w:color="auto"/>
            </w:tcBorders>
            <w:shd w:val="clear" w:color="auto" w:fill="auto"/>
            <w:vAlign w:val="center"/>
            <w:hideMark/>
          </w:tcPr>
          <w:p w14:paraId="7CC00E05" w14:textId="77777777" w:rsidR="000D1073" w:rsidRPr="000D1073" w:rsidRDefault="000D1073" w:rsidP="000D1073">
            <w:pPr>
              <w:jc w:val="center"/>
              <w:rPr>
                <w:color w:val="000000"/>
                <w:sz w:val="20"/>
                <w:szCs w:val="20"/>
              </w:rPr>
            </w:pPr>
            <w:r w:rsidRPr="000D1073">
              <w:rPr>
                <w:color w:val="000000"/>
                <w:sz w:val="20"/>
                <w:szCs w:val="20"/>
              </w:rPr>
              <w:t>2,25</w:t>
            </w:r>
          </w:p>
        </w:tc>
        <w:tc>
          <w:tcPr>
            <w:tcW w:w="179" w:type="pct"/>
            <w:tcBorders>
              <w:top w:val="nil"/>
              <w:left w:val="nil"/>
              <w:bottom w:val="single" w:sz="4" w:space="0" w:color="auto"/>
              <w:right w:val="single" w:sz="4" w:space="0" w:color="auto"/>
            </w:tcBorders>
            <w:shd w:val="clear" w:color="auto" w:fill="auto"/>
            <w:vAlign w:val="center"/>
            <w:hideMark/>
          </w:tcPr>
          <w:p w14:paraId="6EE6C8D4" w14:textId="77777777" w:rsidR="000D1073" w:rsidRPr="000D1073" w:rsidRDefault="000D1073" w:rsidP="000D1073">
            <w:pPr>
              <w:jc w:val="center"/>
              <w:rPr>
                <w:color w:val="000000"/>
                <w:sz w:val="20"/>
                <w:szCs w:val="20"/>
              </w:rPr>
            </w:pPr>
            <w:r w:rsidRPr="000D1073">
              <w:rPr>
                <w:color w:val="000000"/>
                <w:sz w:val="20"/>
                <w:szCs w:val="20"/>
              </w:rPr>
              <w:t>2,25</w:t>
            </w:r>
          </w:p>
        </w:tc>
        <w:tc>
          <w:tcPr>
            <w:tcW w:w="179" w:type="pct"/>
            <w:tcBorders>
              <w:top w:val="nil"/>
              <w:left w:val="nil"/>
              <w:bottom w:val="single" w:sz="4" w:space="0" w:color="auto"/>
              <w:right w:val="single" w:sz="4" w:space="0" w:color="auto"/>
            </w:tcBorders>
            <w:shd w:val="clear" w:color="auto" w:fill="auto"/>
            <w:vAlign w:val="center"/>
            <w:hideMark/>
          </w:tcPr>
          <w:p w14:paraId="26B36654" w14:textId="77777777" w:rsidR="000D1073" w:rsidRPr="000D1073" w:rsidRDefault="000D1073" w:rsidP="000D1073">
            <w:pPr>
              <w:jc w:val="center"/>
              <w:rPr>
                <w:color w:val="000000"/>
                <w:sz w:val="20"/>
                <w:szCs w:val="20"/>
              </w:rPr>
            </w:pPr>
            <w:r w:rsidRPr="000D1073">
              <w:rPr>
                <w:color w:val="000000"/>
                <w:sz w:val="20"/>
                <w:szCs w:val="20"/>
              </w:rPr>
              <w:t>2,25</w:t>
            </w:r>
          </w:p>
        </w:tc>
      </w:tr>
      <w:tr w:rsidR="000D1073" w:rsidRPr="000D1073" w14:paraId="3F7C689C"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23D477C6" w14:textId="77777777" w:rsidR="000D1073" w:rsidRPr="000D1073" w:rsidRDefault="000D1073" w:rsidP="000D1073">
            <w:pPr>
              <w:jc w:val="center"/>
              <w:rPr>
                <w:color w:val="000000"/>
                <w:sz w:val="20"/>
                <w:szCs w:val="20"/>
              </w:rPr>
            </w:pPr>
            <w:r w:rsidRPr="000D1073">
              <w:rPr>
                <w:color w:val="000000"/>
                <w:sz w:val="20"/>
                <w:szCs w:val="20"/>
              </w:rPr>
              <w:t>Микрорайон 31А</w:t>
            </w:r>
          </w:p>
        </w:tc>
        <w:tc>
          <w:tcPr>
            <w:tcW w:w="144" w:type="pct"/>
            <w:tcBorders>
              <w:top w:val="nil"/>
              <w:left w:val="nil"/>
              <w:bottom w:val="single" w:sz="4" w:space="0" w:color="auto"/>
              <w:right w:val="single" w:sz="4" w:space="0" w:color="auto"/>
            </w:tcBorders>
            <w:shd w:val="clear" w:color="auto" w:fill="auto"/>
            <w:vAlign w:val="center"/>
            <w:hideMark/>
          </w:tcPr>
          <w:p w14:paraId="2903B4EF" w14:textId="77777777" w:rsidR="000D1073" w:rsidRPr="000D1073" w:rsidRDefault="000D1073" w:rsidP="000D1073">
            <w:pPr>
              <w:jc w:val="center"/>
              <w:rPr>
                <w:color w:val="000000"/>
                <w:sz w:val="20"/>
                <w:szCs w:val="20"/>
              </w:rPr>
            </w:pPr>
            <w:r w:rsidRPr="000D1073">
              <w:rPr>
                <w:color w:val="000000"/>
                <w:sz w:val="20"/>
                <w:szCs w:val="20"/>
              </w:rPr>
              <w:t>0,03</w:t>
            </w:r>
          </w:p>
        </w:tc>
        <w:tc>
          <w:tcPr>
            <w:tcW w:w="171" w:type="pct"/>
            <w:tcBorders>
              <w:top w:val="nil"/>
              <w:left w:val="nil"/>
              <w:bottom w:val="single" w:sz="4" w:space="0" w:color="auto"/>
              <w:right w:val="single" w:sz="4" w:space="0" w:color="auto"/>
            </w:tcBorders>
            <w:shd w:val="clear" w:color="auto" w:fill="auto"/>
            <w:vAlign w:val="center"/>
            <w:hideMark/>
          </w:tcPr>
          <w:p w14:paraId="0E40EBAD" w14:textId="77777777" w:rsidR="000D1073" w:rsidRPr="000D1073" w:rsidRDefault="000D1073" w:rsidP="000D1073">
            <w:pPr>
              <w:jc w:val="center"/>
              <w:rPr>
                <w:color w:val="000000"/>
                <w:sz w:val="20"/>
                <w:szCs w:val="20"/>
              </w:rPr>
            </w:pPr>
            <w:r w:rsidRPr="000D1073">
              <w:rPr>
                <w:color w:val="000000"/>
                <w:sz w:val="20"/>
                <w:szCs w:val="20"/>
              </w:rPr>
              <w:t>-0,14</w:t>
            </w:r>
          </w:p>
        </w:tc>
        <w:tc>
          <w:tcPr>
            <w:tcW w:w="171" w:type="pct"/>
            <w:tcBorders>
              <w:top w:val="nil"/>
              <w:left w:val="nil"/>
              <w:bottom w:val="single" w:sz="4" w:space="0" w:color="auto"/>
              <w:right w:val="single" w:sz="4" w:space="0" w:color="auto"/>
            </w:tcBorders>
            <w:shd w:val="clear" w:color="auto" w:fill="auto"/>
            <w:vAlign w:val="center"/>
            <w:hideMark/>
          </w:tcPr>
          <w:p w14:paraId="6B9DFDD3" w14:textId="77777777" w:rsidR="000D1073" w:rsidRPr="000D1073" w:rsidRDefault="000D1073" w:rsidP="000D1073">
            <w:pPr>
              <w:jc w:val="center"/>
              <w:rPr>
                <w:color w:val="000000"/>
                <w:sz w:val="20"/>
                <w:szCs w:val="20"/>
              </w:rPr>
            </w:pPr>
            <w:r w:rsidRPr="000D1073">
              <w:rPr>
                <w:color w:val="000000"/>
                <w:sz w:val="20"/>
                <w:szCs w:val="20"/>
              </w:rPr>
              <w:t>-0,32</w:t>
            </w:r>
          </w:p>
        </w:tc>
        <w:tc>
          <w:tcPr>
            <w:tcW w:w="156" w:type="pct"/>
            <w:tcBorders>
              <w:top w:val="nil"/>
              <w:left w:val="nil"/>
              <w:bottom w:val="single" w:sz="4" w:space="0" w:color="auto"/>
              <w:right w:val="single" w:sz="4" w:space="0" w:color="auto"/>
            </w:tcBorders>
            <w:shd w:val="clear" w:color="auto" w:fill="auto"/>
            <w:vAlign w:val="center"/>
            <w:hideMark/>
          </w:tcPr>
          <w:p w14:paraId="271F676A" w14:textId="77777777" w:rsidR="000D1073" w:rsidRPr="000D1073" w:rsidRDefault="000D1073" w:rsidP="000D1073">
            <w:pPr>
              <w:jc w:val="center"/>
              <w:rPr>
                <w:color w:val="000000"/>
                <w:sz w:val="20"/>
                <w:szCs w:val="20"/>
              </w:rPr>
            </w:pPr>
            <w:r w:rsidRPr="000D1073">
              <w:rPr>
                <w:color w:val="000000"/>
                <w:sz w:val="20"/>
                <w:szCs w:val="20"/>
              </w:rPr>
              <w:t>0,46</w:t>
            </w:r>
          </w:p>
        </w:tc>
        <w:tc>
          <w:tcPr>
            <w:tcW w:w="171" w:type="pct"/>
            <w:tcBorders>
              <w:top w:val="nil"/>
              <w:left w:val="nil"/>
              <w:bottom w:val="single" w:sz="4" w:space="0" w:color="auto"/>
              <w:right w:val="single" w:sz="4" w:space="0" w:color="auto"/>
            </w:tcBorders>
            <w:shd w:val="clear" w:color="auto" w:fill="auto"/>
            <w:vAlign w:val="center"/>
            <w:hideMark/>
          </w:tcPr>
          <w:p w14:paraId="7ACF0660" w14:textId="77777777" w:rsidR="000D1073" w:rsidRPr="000D1073" w:rsidRDefault="000D1073" w:rsidP="000D1073">
            <w:pPr>
              <w:jc w:val="center"/>
              <w:rPr>
                <w:color w:val="000000"/>
                <w:sz w:val="20"/>
                <w:szCs w:val="20"/>
              </w:rPr>
            </w:pPr>
            <w:r w:rsidRPr="000D1073">
              <w:rPr>
                <w:color w:val="000000"/>
                <w:sz w:val="20"/>
                <w:szCs w:val="20"/>
              </w:rPr>
              <w:t>-0,24</w:t>
            </w:r>
          </w:p>
        </w:tc>
        <w:tc>
          <w:tcPr>
            <w:tcW w:w="171" w:type="pct"/>
            <w:tcBorders>
              <w:top w:val="nil"/>
              <w:left w:val="nil"/>
              <w:bottom w:val="single" w:sz="4" w:space="0" w:color="auto"/>
              <w:right w:val="single" w:sz="4" w:space="0" w:color="auto"/>
            </w:tcBorders>
            <w:shd w:val="clear" w:color="auto" w:fill="auto"/>
            <w:vAlign w:val="center"/>
            <w:hideMark/>
          </w:tcPr>
          <w:p w14:paraId="73348BE8" w14:textId="77777777" w:rsidR="000D1073" w:rsidRPr="000D1073" w:rsidRDefault="000D1073" w:rsidP="000D1073">
            <w:pPr>
              <w:jc w:val="center"/>
              <w:rPr>
                <w:color w:val="000000"/>
                <w:sz w:val="20"/>
                <w:szCs w:val="20"/>
              </w:rPr>
            </w:pPr>
            <w:r w:rsidRPr="000D1073">
              <w:rPr>
                <w:color w:val="000000"/>
                <w:sz w:val="20"/>
                <w:szCs w:val="20"/>
              </w:rPr>
              <w:t>-0,24</w:t>
            </w:r>
          </w:p>
        </w:tc>
        <w:tc>
          <w:tcPr>
            <w:tcW w:w="171" w:type="pct"/>
            <w:tcBorders>
              <w:top w:val="nil"/>
              <w:left w:val="nil"/>
              <w:bottom w:val="single" w:sz="4" w:space="0" w:color="auto"/>
              <w:right w:val="single" w:sz="4" w:space="0" w:color="auto"/>
            </w:tcBorders>
            <w:shd w:val="clear" w:color="auto" w:fill="auto"/>
            <w:vAlign w:val="center"/>
            <w:hideMark/>
          </w:tcPr>
          <w:p w14:paraId="41E82703" w14:textId="77777777" w:rsidR="000D1073" w:rsidRPr="000D1073" w:rsidRDefault="000D1073" w:rsidP="000D1073">
            <w:pPr>
              <w:jc w:val="center"/>
              <w:rPr>
                <w:color w:val="000000"/>
                <w:sz w:val="20"/>
                <w:szCs w:val="20"/>
              </w:rPr>
            </w:pPr>
            <w:r w:rsidRPr="000D1073">
              <w:rPr>
                <w:color w:val="000000"/>
                <w:sz w:val="20"/>
                <w:szCs w:val="20"/>
              </w:rPr>
              <w:t>-0,24</w:t>
            </w:r>
          </w:p>
        </w:tc>
        <w:tc>
          <w:tcPr>
            <w:tcW w:w="171" w:type="pct"/>
            <w:tcBorders>
              <w:top w:val="nil"/>
              <w:left w:val="nil"/>
              <w:bottom w:val="single" w:sz="4" w:space="0" w:color="auto"/>
              <w:right w:val="single" w:sz="4" w:space="0" w:color="auto"/>
            </w:tcBorders>
            <w:shd w:val="clear" w:color="auto" w:fill="auto"/>
            <w:vAlign w:val="center"/>
            <w:hideMark/>
          </w:tcPr>
          <w:p w14:paraId="022D6EF1" w14:textId="77777777" w:rsidR="000D1073" w:rsidRPr="000D1073" w:rsidRDefault="000D1073" w:rsidP="000D1073">
            <w:pPr>
              <w:jc w:val="center"/>
              <w:rPr>
                <w:color w:val="000000"/>
                <w:sz w:val="20"/>
                <w:szCs w:val="20"/>
              </w:rPr>
            </w:pPr>
            <w:r w:rsidRPr="000D1073">
              <w:rPr>
                <w:color w:val="000000"/>
                <w:sz w:val="20"/>
                <w:szCs w:val="20"/>
              </w:rPr>
              <w:t>-0,24</w:t>
            </w:r>
          </w:p>
        </w:tc>
        <w:tc>
          <w:tcPr>
            <w:tcW w:w="171" w:type="pct"/>
            <w:tcBorders>
              <w:top w:val="nil"/>
              <w:left w:val="nil"/>
              <w:bottom w:val="single" w:sz="4" w:space="0" w:color="auto"/>
              <w:right w:val="single" w:sz="4" w:space="0" w:color="auto"/>
            </w:tcBorders>
            <w:shd w:val="clear" w:color="auto" w:fill="auto"/>
            <w:vAlign w:val="center"/>
            <w:hideMark/>
          </w:tcPr>
          <w:p w14:paraId="2405C6A7" w14:textId="77777777" w:rsidR="000D1073" w:rsidRPr="000D1073" w:rsidRDefault="000D1073" w:rsidP="000D1073">
            <w:pPr>
              <w:jc w:val="center"/>
              <w:rPr>
                <w:color w:val="000000"/>
                <w:sz w:val="20"/>
                <w:szCs w:val="20"/>
              </w:rPr>
            </w:pPr>
            <w:r w:rsidRPr="000D1073">
              <w:rPr>
                <w:color w:val="000000"/>
                <w:sz w:val="20"/>
                <w:szCs w:val="20"/>
              </w:rPr>
              <w:t>-0,24</w:t>
            </w:r>
          </w:p>
        </w:tc>
        <w:tc>
          <w:tcPr>
            <w:tcW w:w="171" w:type="pct"/>
            <w:tcBorders>
              <w:top w:val="nil"/>
              <w:left w:val="nil"/>
              <w:bottom w:val="single" w:sz="4" w:space="0" w:color="auto"/>
              <w:right w:val="single" w:sz="4" w:space="0" w:color="auto"/>
            </w:tcBorders>
            <w:shd w:val="clear" w:color="auto" w:fill="auto"/>
            <w:vAlign w:val="center"/>
            <w:hideMark/>
          </w:tcPr>
          <w:p w14:paraId="0CA2C9DE" w14:textId="77777777" w:rsidR="000D1073" w:rsidRPr="000D1073" w:rsidRDefault="000D1073" w:rsidP="000D1073">
            <w:pPr>
              <w:jc w:val="center"/>
              <w:rPr>
                <w:color w:val="000000"/>
                <w:sz w:val="20"/>
                <w:szCs w:val="20"/>
              </w:rPr>
            </w:pPr>
            <w:r w:rsidRPr="000D1073">
              <w:rPr>
                <w:color w:val="000000"/>
                <w:sz w:val="20"/>
                <w:szCs w:val="20"/>
              </w:rPr>
              <w:t>-0,24</w:t>
            </w:r>
          </w:p>
        </w:tc>
        <w:tc>
          <w:tcPr>
            <w:tcW w:w="171" w:type="pct"/>
            <w:tcBorders>
              <w:top w:val="nil"/>
              <w:left w:val="nil"/>
              <w:bottom w:val="single" w:sz="4" w:space="0" w:color="auto"/>
              <w:right w:val="single" w:sz="4" w:space="0" w:color="auto"/>
            </w:tcBorders>
            <w:shd w:val="clear" w:color="auto" w:fill="auto"/>
            <w:vAlign w:val="center"/>
            <w:hideMark/>
          </w:tcPr>
          <w:p w14:paraId="5C2701EB" w14:textId="77777777" w:rsidR="000D1073" w:rsidRPr="000D1073" w:rsidRDefault="000D1073" w:rsidP="000D1073">
            <w:pPr>
              <w:jc w:val="center"/>
              <w:rPr>
                <w:color w:val="000000"/>
                <w:sz w:val="20"/>
                <w:szCs w:val="20"/>
              </w:rPr>
            </w:pPr>
            <w:r w:rsidRPr="000D1073">
              <w:rPr>
                <w:color w:val="000000"/>
                <w:sz w:val="20"/>
                <w:szCs w:val="20"/>
              </w:rPr>
              <w:t>-0,24</w:t>
            </w:r>
          </w:p>
        </w:tc>
        <w:tc>
          <w:tcPr>
            <w:tcW w:w="171" w:type="pct"/>
            <w:tcBorders>
              <w:top w:val="nil"/>
              <w:left w:val="nil"/>
              <w:bottom w:val="single" w:sz="4" w:space="0" w:color="auto"/>
              <w:right w:val="single" w:sz="4" w:space="0" w:color="auto"/>
            </w:tcBorders>
            <w:shd w:val="clear" w:color="auto" w:fill="auto"/>
            <w:vAlign w:val="center"/>
            <w:hideMark/>
          </w:tcPr>
          <w:p w14:paraId="5F817E05" w14:textId="77777777" w:rsidR="000D1073" w:rsidRPr="000D1073" w:rsidRDefault="000D1073" w:rsidP="000D1073">
            <w:pPr>
              <w:jc w:val="center"/>
              <w:rPr>
                <w:color w:val="000000"/>
                <w:sz w:val="20"/>
                <w:szCs w:val="20"/>
              </w:rPr>
            </w:pPr>
            <w:r w:rsidRPr="000D1073">
              <w:rPr>
                <w:color w:val="000000"/>
                <w:sz w:val="20"/>
                <w:szCs w:val="20"/>
              </w:rPr>
              <w:t>-0,24</w:t>
            </w:r>
          </w:p>
        </w:tc>
        <w:tc>
          <w:tcPr>
            <w:tcW w:w="179" w:type="pct"/>
            <w:tcBorders>
              <w:top w:val="nil"/>
              <w:left w:val="nil"/>
              <w:bottom w:val="single" w:sz="4" w:space="0" w:color="auto"/>
              <w:right w:val="single" w:sz="4" w:space="0" w:color="auto"/>
            </w:tcBorders>
            <w:shd w:val="clear" w:color="auto" w:fill="auto"/>
            <w:vAlign w:val="center"/>
            <w:hideMark/>
          </w:tcPr>
          <w:p w14:paraId="05CC6401" w14:textId="77777777" w:rsidR="000D1073" w:rsidRPr="000D1073" w:rsidRDefault="000D1073" w:rsidP="000D1073">
            <w:pPr>
              <w:jc w:val="center"/>
              <w:rPr>
                <w:color w:val="000000"/>
                <w:sz w:val="20"/>
                <w:szCs w:val="20"/>
              </w:rPr>
            </w:pPr>
            <w:r w:rsidRPr="000D1073">
              <w:rPr>
                <w:color w:val="000000"/>
                <w:sz w:val="20"/>
                <w:szCs w:val="20"/>
              </w:rPr>
              <w:t>-0,24</w:t>
            </w:r>
          </w:p>
        </w:tc>
        <w:tc>
          <w:tcPr>
            <w:tcW w:w="179" w:type="pct"/>
            <w:tcBorders>
              <w:top w:val="nil"/>
              <w:left w:val="nil"/>
              <w:bottom w:val="single" w:sz="4" w:space="0" w:color="auto"/>
              <w:right w:val="single" w:sz="4" w:space="0" w:color="auto"/>
            </w:tcBorders>
            <w:shd w:val="clear" w:color="auto" w:fill="auto"/>
            <w:vAlign w:val="center"/>
            <w:hideMark/>
          </w:tcPr>
          <w:p w14:paraId="0D253A35" w14:textId="77777777" w:rsidR="000D1073" w:rsidRPr="000D1073" w:rsidRDefault="000D1073" w:rsidP="000D1073">
            <w:pPr>
              <w:jc w:val="center"/>
              <w:rPr>
                <w:color w:val="000000"/>
                <w:sz w:val="20"/>
                <w:szCs w:val="20"/>
              </w:rPr>
            </w:pPr>
            <w:r w:rsidRPr="000D1073">
              <w:rPr>
                <w:color w:val="000000"/>
                <w:sz w:val="20"/>
                <w:szCs w:val="20"/>
              </w:rPr>
              <w:t>-0,24</w:t>
            </w:r>
          </w:p>
        </w:tc>
        <w:tc>
          <w:tcPr>
            <w:tcW w:w="179" w:type="pct"/>
            <w:tcBorders>
              <w:top w:val="nil"/>
              <w:left w:val="nil"/>
              <w:bottom w:val="single" w:sz="4" w:space="0" w:color="auto"/>
              <w:right w:val="single" w:sz="4" w:space="0" w:color="auto"/>
            </w:tcBorders>
            <w:shd w:val="clear" w:color="auto" w:fill="auto"/>
            <w:vAlign w:val="center"/>
            <w:hideMark/>
          </w:tcPr>
          <w:p w14:paraId="6836AD70" w14:textId="77777777" w:rsidR="000D1073" w:rsidRPr="000D1073" w:rsidRDefault="000D1073" w:rsidP="000D1073">
            <w:pPr>
              <w:jc w:val="center"/>
              <w:rPr>
                <w:color w:val="000000"/>
                <w:sz w:val="20"/>
                <w:szCs w:val="20"/>
              </w:rPr>
            </w:pPr>
            <w:r w:rsidRPr="000D1073">
              <w:rPr>
                <w:color w:val="000000"/>
                <w:sz w:val="20"/>
                <w:szCs w:val="20"/>
              </w:rPr>
              <w:t>-0,24</w:t>
            </w:r>
          </w:p>
        </w:tc>
        <w:tc>
          <w:tcPr>
            <w:tcW w:w="179" w:type="pct"/>
            <w:tcBorders>
              <w:top w:val="nil"/>
              <w:left w:val="nil"/>
              <w:bottom w:val="single" w:sz="4" w:space="0" w:color="auto"/>
              <w:right w:val="single" w:sz="4" w:space="0" w:color="auto"/>
            </w:tcBorders>
            <w:shd w:val="clear" w:color="auto" w:fill="auto"/>
            <w:vAlign w:val="center"/>
            <w:hideMark/>
          </w:tcPr>
          <w:p w14:paraId="14A885A5" w14:textId="77777777" w:rsidR="000D1073" w:rsidRPr="000D1073" w:rsidRDefault="000D1073" w:rsidP="000D1073">
            <w:pPr>
              <w:jc w:val="center"/>
              <w:rPr>
                <w:color w:val="000000"/>
                <w:sz w:val="20"/>
                <w:szCs w:val="20"/>
              </w:rPr>
            </w:pPr>
            <w:r w:rsidRPr="000D1073">
              <w:rPr>
                <w:color w:val="000000"/>
                <w:sz w:val="20"/>
                <w:szCs w:val="20"/>
              </w:rPr>
              <w:t>-0,24</w:t>
            </w:r>
          </w:p>
        </w:tc>
        <w:tc>
          <w:tcPr>
            <w:tcW w:w="179" w:type="pct"/>
            <w:tcBorders>
              <w:top w:val="nil"/>
              <w:left w:val="nil"/>
              <w:bottom w:val="single" w:sz="4" w:space="0" w:color="auto"/>
              <w:right w:val="single" w:sz="4" w:space="0" w:color="auto"/>
            </w:tcBorders>
            <w:shd w:val="clear" w:color="auto" w:fill="auto"/>
            <w:vAlign w:val="center"/>
            <w:hideMark/>
          </w:tcPr>
          <w:p w14:paraId="201BCA42" w14:textId="77777777" w:rsidR="000D1073" w:rsidRPr="000D1073" w:rsidRDefault="000D1073" w:rsidP="000D1073">
            <w:pPr>
              <w:jc w:val="center"/>
              <w:rPr>
                <w:color w:val="000000"/>
                <w:sz w:val="20"/>
                <w:szCs w:val="20"/>
              </w:rPr>
            </w:pPr>
            <w:r w:rsidRPr="000D1073">
              <w:rPr>
                <w:color w:val="000000"/>
                <w:sz w:val="20"/>
                <w:szCs w:val="20"/>
              </w:rPr>
              <w:t>-0,24</w:t>
            </w:r>
          </w:p>
        </w:tc>
        <w:tc>
          <w:tcPr>
            <w:tcW w:w="179" w:type="pct"/>
            <w:tcBorders>
              <w:top w:val="nil"/>
              <w:left w:val="nil"/>
              <w:bottom w:val="single" w:sz="4" w:space="0" w:color="auto"/>
              <w:right w:val="single" w:sz="4" w:space="0" w:color="auto"/>
            </w:tcBorders>
            <w:shd w:val="clear" w:color="auto" w:fill="auto"/>
            <w:vAlign w:val="center"/>
            <w:hideMark/>
          </w:tcPr>
          <w:p w14:paraId="652B0C1C" w14:textId="77777777" w:rsidR="000D1073" w:rsidRPr="000D1073" w:rsidRDefault="000D1073" w:rsidP="000D1073">
            <w:pPr>
              <w:jc w:val="center"/>
              <w:rPr>
                <w:color w:val="000000"/>
                <w:sz w:val="20"/>
                <w:szCs w:val="20"/>
              </w:rPr>
            </w:pPr>
            <w:r w:rsidRPr="000D1073">
              <w:rPr>
                <w:color w:val="000000"/>
                <w:sz w:val="20"/>
                <w:szCs w:val="20"/>
              </w:rPr>
              <w:t>-0,24</w:t>
            </w:r>
          </w:p>
        </w:tc>
      </w:tr>
      <w:tr w:rsidR="000D1073" w:rsidRPr="000D1073" w14:paraId="60A3C3D2"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22C60BBB" w14:textId="77777777" w:rsidR="000D1073" w:rsidRPr="000D1073" w:rsidRDefault="000D1073" w:rsidP="000D1073">
            <w:pPr>
              <w:jc w:val="center"/>
              <w:rPr>
                <w:color w:val="000000"/>
                <w:sz w:val="20"/>
                <w:szCs w:val="20"/>
              </w:rPr>
            </w:pPr>
            <w:r w:rsidRPr="000D1073">
              <w:rPr>
                <w:color w:val="000000"/>
                <w:sz w:val="20"/>
                <w:szCs w:val="20"/>
              </w:rPr>
              <w:t>Микрорайон 31Б</w:t>
            </w:r>
          </w:p>
        </w:tc>
        <w:tc>
          <w:tcPr>
            <w:tcW w:w="144" w:type="pct"/>
            <w:tcBorders>
              <w:top w:val="nil"/>
              <w:left w:val="nil"/>
              <w:bottom w:val="single" w:sz="4" w:space="0" w:color="auto"/>
              <w:right w:val="single" w:sz="4" w:space="0" w:color="auto"/>
            </w:tcBorders>
            <w:shd w:val="clear" w:color="auto" w:fill="auto"/>
            <w:vAlign w:val="center"/>
            <w:hideMark/>
          </w:tcPr>
          <w:p w14:paraId="22BCBD5B" w14:textId="77777777" w:rsidR="000D1073" w:rsidRPr="000D1073" w:rsidRDefault="000D1073" w:rsidP="000D1073">
            <w:pPr>
              <w:jc w:val="center"/>
              <w:rPr>
                <w:color w:val="000000"/>
                <w:sz w:val="20"/>
                <w:szCs w:val="20"/>
              </w:rPr>
            </w:pPr>
            <w:r w:rsidRPr="000D1073">
              <w:rPr>
                <w:color w:val="000000"/>
                <w:sz w:val="20"/>
                <w:szCs w:val="20"/>
              </w:rPr>
              <w:t>0,05</w:t>
            </w:r>
          </w:p>
        </w:tc>
        <w:tc>
          <w:tcPr>
            <w:tcW w:w="171" w:type="pct"/>
            <w:tcBorders>
              <w:top w:val="nil"/>
              <w:left w:val="nil"/>
              <w:bottom w:val="single" w:sz="4" w:space="0" w:color="auto"/>
              <w:right w:val="single" w:sz="4" w:space="0" w:color="auto"/>
            </w:tcBorders>
            <w:shd w:val="clear" w:color="auto" w:fill="auto"/>
            <w:vAlign w:val="center"/>
            <w:hideMark/>
          </w:tcPr>
          <w:p w14:paraId="3DB91D48" w14:textId="77777777" w:rsidR="000D1073" w:rsidRPr="000D1073" w:rsidRDefault="000D1073" w:rsidP="000D1073">
            <w:pPr>
              <w:jc w:val="center"/>
              <w:rPr>
                <w:color w:val="000000"/>
                <w:sz w:val="20"/>
                <w:szCs w:val="20"/>
              </w:rPr>
            </w:pPr>
            <w:r w:rsidRPr="000D1073">
              <w:rPr>
                <w:color w:val="000000"/>
                <w:sz w:val="20"/>
                <w:szCs w:val="20"/>
              </w:rPr>
              <w:t>-0,24</w:t>
            </w:r>
          </w:p>
        </w:tc>
        <w:tc>
          <w:tcPr>
            <w:tcW w:w="171" w:type="pct"/>
            <w:tcBorders>
              <w:top w:val="nil"/>
              <w:left w:val="nil"/>
              <w:bottom w:val="single" w:sz="4" w:space="0" w:color="auto"/>
              <w:right w:val="single" w:sz="4" w:space="0" w:color="auto"/>
            </w:tcBorders>
            <w:shd w:val="clear" w:color="auto" w:fill="auto"/>
            <w:vAlign w:val="center"/>
            <w:hideMark/>
          </w:tcPr>
          <w:p w14:paraId="01A5291A" w14:textId="77777777" w:rsidR="000D1073" w:rsidRPr="000D1073" w:rsidRDefault="000D1073" w:rsidP="000D1073">
            <w:pPr>
              <w:jc w:val="center"/>
              <w:rPr>
                <w:color w:val="000000"/>
                <w:sz w:val="20"/>
                <w:szCs w:val="20"/>
              </w:rPr>
            </w:pPr>
            <w:r w:rsidRPr="000D1073">
              <w:rPr>
                <w:color w:val="000000"/>
                <w:sz w:val="20"/>
                <w:szCs w:val="20"/>
              </w:rPr>
              <w:t>-0,54</w:t>
            </w:r>
          </w:p>
        </w:tc>
        <w:tc>
          <w:tcPr>
            <w:tcW w:w="156" w:type="pct"/>
            <w:tcBorders>
              <w:top w:val="nil"/>
              <w:left w:val="nil"/>
              <w:bottom w:val="single" w:sz="4" w:space="0" w:color="auto"/>
              <w:right w:val="single" w:sz="4" w:space="0" w:color="auto"/>
            </w:tcBorders>
            <w:shd w:val="clear" w:color="auto" w:fill="auto"/>
            <w:vAlign w:val="center"/>
            <w:hideMark/>
          </w:tcPr>
          <w:p w14:paraId="38268B09" w14:textId="77777777" w:rsidR="000D1073" w:rsidRPr="000D1073" w:rsidRDefault="000D1073" w:rsidP="000D1073">
            <w:pPr>
              <w:jc w:val="center"/>
              <w:rPr>
                <w:color w:val="000000"/>
                <w:sz w:val="20"/>
                <w:szCs w:val="20"/>
              </w:rPr>
            </w:pPr>
            <w:r w:rsidRPr="000D1073">
              <w:rPr>
                <w:color w:val="000000"/>
                <w:sz w:val="20"/>
                <w:szCs w:val="20"/>
              </w:rPr>
              <w:t>0,78</w:t>
            </w:r>
          </w:p>
        </w:tc>
        <w:tc>
          <w:tcPr>
            <w:tcW w:w="171" w:type="pct"/>
            <w:tcBorders>
              <w:top w:val="nil"/>
              <w:left w:val="nil"/>
              <w:bottom w:val="single" w:sz="4" w:space="0" w:color="auto"/>
              <w:right w:val="single" w:sz="4" w:space="0" w:color="auto"/>
            </w:tcBorders>
            <w:shd w:val="clear" w:color="auto" w:fill="auto"/>
            <w:vAlign w:val="center"/>
            <w:hideMark/>
          </w:tcPr>
          <w:p w14:paraId="39B0A1C7" w14:textId="77777777" w:rsidR="000D1073" w:rsidRPr="000D1073" w:rsidRDefault="000D1073" w:rsidP="000D1073">
            <w:pPr>
              <w:jc w:val="center"/>
              <w:rPr>
                <w:color w:val="000000"/>
                <w:sz w:val="20"/>
                <w:szCs w:val="20"/>
              </w:rPr>
            </w:pPr>
            <w:r w:rsidRPr="000D1073">
              <w:rPr>
                <w:color w:val="000000"/>
                <w:sz w:val="20"/>
                <w:szCs w:val="20"/>
              </w:rPr>
              <w:t>-0,41</w:t>
            </w:r>
          </w:p>
        </w:tc>
        <w:tc>
          <w:tcPr>
            <w:tcW w:w="171" w:type="pct"/>
            <w:tcBorders>
              <w:top w:val="nil"/>
              <w:left w:val="nil"/>
              <w:bottom w:val="single" w:sz="4" w:space="0" w:color="auto"/>
              <w:right w:val="single" w:sz="4" w:space="0" w:color="auto"/>
            </w:tcBorders>
            <w:shd w:val="clear" w:color="auto" w:fill="auto"/>
            <w:vAlign w:val="center"/>
            <w:hideMark/>
          </w:tcPr>
          <w:p w14:paraId="483B1580" w14:textId="77777777" w:rsidR="000D1073" w:rsidRPr="000D1073" w:rsidRDefault="000D1073" w:rsidP="000D1073">
            <w:pPr>
              <w:jc w:val="center"/>
              <w:rPr>
                <w:color w:val="000000"/>
                <w:sz w:val="20"/>
                <w:szCs w:val="20"/>
              </w:rPr>
            </w:pPr>
            <w:r w:rsidRPr="000D1073">
              <w:rPr>
                <w:color w:val="000000"/>
                <w:sz w:val="20"/>
                <w:szCs w:val="20"/>
              </w:rPr>
              <w:t>2,76</w:t>
            </w:r>
          </w:p>
        </w:tc>
        <w:tc>
          <w:tcPr>
            <w:tcW w:w="171" w:type="pct"/>
            <w:tcBorders>
              <w:top w:val="nil"/>
              <w:left w:val="nil"/>
              <w:bottom w:val="single" w:sz="4" w:space="0" w:color="auto"/>
              <w:right w:val="single" w:sz="4" w:space="0" w:color="auto"/>
            </w:tcBorders>
            <w:shd w:val="clear" w:color="auto" w:fill="auto"/>
            <w:vAlign w:val="center"/>
            <w:hideMark/>
          </w:tcPr>
          <w:p w14:paraId="1DB4B0E9" w14:textId="77777777" w:rsidR="000D1073" w:rsidRPr="000D1073" w:rsidRDefault="000D1073" w:rsidP="000D1073">
            <w:pPr>
              <w:jc w:val="center"/>
              <w:rPr>
                <w:color w:val="000000"/>
                <w:sz w:val="20"/>
                <w:szCs w:val="20"/>
              </w:rPr>
            </w:pPr>
            <w:r w:rsidRPr="000D1073">
              <w:rPr>
                <w:color w:val="000000"/>
                <w:sz w:val="20"/>
                <w:szCs w:val="20"/>
              </w:rPr>
              <w:t>8,69</w:t>
            </w:r>
          </w:p>
        </w:tc>
        <w:tc>
          <w:tcPr>
            <w:tcW w:w="171" w:type="pct"/>
            <w:tcBorders>
              <w:top w:val="nil"/>
              <w:left w:val="nil"/>
              <w:bottom w:val="single" w:sz="4" w:space="0" w:color="auto"/>
              <w:right w:val="single" w:sz="4" w:space="0" w:color="auto"/>
            </w:tcBorders>
            <w:shd w:val="clear" w:color="auto" w:fill="auto"/>
            <w:vAlign w:val="center"/>
            <w:hideMark/>
          </w:tcPr>
          <w:p w14:paraId="37F39337" w14:textId="77777777" w:rsidR="000D1073" w:rsidRPr="000D1073" w:rsidRDefault="000D1073" w:rsidP="000D1073">
            <w:pPr>
              <w:jc w:val="center"/>
              <w:rPr>
                <w:color w:val="000000"/>
                <w:sz w:val="20"/>
                <w:szCs w:val="20"/>
              </w:rPr>
            </w:pPr>
            <w:r w:rsidRPr="000D1073">
              <w:rPr>
                <w:color w:val="000000"/>
                <w:sz w:val="20"/>
                <w:szCs w:val="20"/>
              </w:rPr>
              <w:t>11,31</w:t>
            </w:r>
          </w:p>
        </w:tc>
        <w:tc>
          <w:tcPr>
            <w:tcW w:w="171" w:type="pct"/>
            <w:tcBorders>
              <w:top w:val="nil"/>
              <w:left w:val="nil"/>
              <w:bottom w:val="single" w:sz="4" w:space="0" w:color="auto"/>
              <w:right w:val="single" w:sz="4" w:space="0" w:color="auto"/>
            </w:tcBorders>
            <w:shd w:val="clear" w:color="auto" w:fill="auto"/>
            <w:vAlign w:val="center"/>
            <w:hideMark/>
          </w:tcPr>
          <w:p w14:paraId="16638424" w14:textId="77777777" w:rsidR="000D1073" w:rsidRPr="000D1073" w:rsidRDefault="000D1073" w:rsidP="000D1073">
            <w:pPr>
              <w:jc w:val="center"/>
              <w:rPr>
                <w:color w:val="000000"/>
                <w:sz w:val="20"/>
                <w:szCs w:val="20"/>
              </w:rPr>
            </w:pPr>
            <w:r w:rsidRPr="000D1073">
              <w:rPr>
                <w:color w:val="000000"/>
                <w:sz w:val="20"/>
                <w:szCs w:val="20"/>
              </w:rPr>
              <w:t>13,04</w:t>
            </w:r>
          </w:p>
        </w:tc>
        <w:tc>
          <w:tcPr>
            <w:tcW w:w="171" w:type="pct"/>
            <w:tcBorders>
              <w:top w:val="nil"/>
              <w:left w:val="nil"/>
              <w:bottom w:val="single" w:sz="4" w:space="0" w:color="auto"/>
              <w:right w:val="single" w:sz="4" w:space="0" w:color="auto"/>
            </w:tcBorders>
            <w:shd w:val="clear" w:color="auto" w:fill="auto"/>
            <w:vAlign w:val="center"/>
            <w:hideMark/>
          </w:tcPr>
          <w:p w14:paraId="02D126C8" w14:textId="77777777" w:rsidR="000D1073" w:rsidRPr="000D1073" w:rsidRDefault="000D1073" w:rsidP="000D1073">
            <w:pPr>
              <w:jc w:val="center"/>
              <w:rPr>
                <w:color w:val="000000"/>
                <w:sz w:val="20"/>
                <w:szCs w:val="20"/>
              </w:rPr>
            </w:pPr>
            <w:r w:rsidRPr="000D1073">
              <w:rPr>
                <w:color w:val="000000"/>
                <w:sz w:val="20"/>
                <w:szCs w:val="20"/>
              </w:rPr>
              <w:t>13,04</w:t>
            </w:r>
          </w:p>
        </w:tc>
        <w:tc>
          <w:tcPr>
            <w:tcW w:w="171" w:type="pct"/>
            <w:tcBorders>
              <w:top w:val="nil"/>
              <w:left w:val="nil"/>
              <w:bottom w:val="single" w:sz="4" w:space="0" w:color="auto"/>
              <w:right w:val="single" w:sz="4" w:space="0" w:color="auto"/>
            </w:tcBorders>
            <w:shd w:val="clear" w:color="auto" w:fill="auto"/>
            <w:vAlign w:val="center"/>
            <w:hideMark/>
          </w:tcPr>
          <w:p w14:paraId="2CC987FF" w14:textId="77777777" w:rsidR="000D1073" w:rsidRPr="000D1073" w:rsidRDefault="000D1073" w:rsidP="000D1073">
            <w:pPr>
              <w:jc w:val="center"/>
              <w:rPr>
                <w:color w:val="000000"/>
                <w:sz w:val="20"/>
                <w:szCs w:val="20"/>
              </w:rPr>
            </w:pPr>
            <w:r w:rsidRPr="000D1073">
              <w:rPr>
                <w:color w:val="000000"/>
                <w:sz w:val="20"/>
                <w:szCs w:val="20"/>
              </w:rPr>
              <w:t>13,04</w:t>
            </w:r>
          </w:p>
        </w:tc>
        <w:tc>
          <w:tcPr>
            <w:tcW w:w="171" w:type="pct"/>
            <w:tcBorders>
              <w:top w:val="nil"/>
              <w:left w:val="nil"/>
              <w:bottom w:val="single" w:sz="4" w:space="0" w:color="auto"/>
              <w:right w:val="single" w:sz="4" w:space="0" w:color="auto"/>
            </w:tcBorders>
            <w:shd w:val="clear" w:color="auto" w:fill="auto"/>
            <w:vAlign w:val="center"/>
            <w:hideMark/>
          </w:tcPr>
          <w:p w14:paraId="4A73041A" w14:textId="77777777" w:rsidR="000D1073" w:rsidRPr="000D1073" w:rsidRDefault="000D1073" w:rsidP="000D1073">
            <w:pPr>
              <w:jc w:val="center"/>
              <w:rPr>
                <w:color w:val="000000"/>
                <w:sz w:val="20"/>
                <w:szCs w:val="20"/>
              </w:rPr>
            </w:pPr>
            <w:r w:rsidRPr="000D1073">
              <w:rPr>
                <w:color w:val="000000"/>
                <w:sz w:val="20"/>
                <w:szCs w:val="20"/>
              </w:rPr>
              <w:t>13,04</w:t>
            </w:r>
          </w:p>
        </w:tc>
        <w:tc>
          <w:tcPr>
            <w:tcW w:w="179" w:type="pct"/>
            <w:tcBorders>
              <w:top w:val="nil"/>
              <w:left w:val="nil"/>
              <w:bottom w:val="single" w:sz="4" w:space="0" w:color="auto"/>
              <w:right w:val="single" w:sz="4" w:space="0" w:color="auto"/>
            </w:tcBorders>
            <w:shd w:val="clear" w:color="auto" w:fill="auto"/>
            <w:vAlign w:val="center"/>
            <w:hideMark/>
          </w:tcPr>
          <w:p w14:paraId="39712858" w14:textId="77777777" w:rsidR="000D1073" w:rsidRPr="000D1073" w:rsidRDefault="000D1073" w:rsidP="000D1073">
            <w:pPr>
              <w:jc w:val="center"/>
              <w:rPr>
                <w:color w:val="000000"/>
                <w:sz w:val="20"/>
                <w:szCs w:val="20"/>
              </w:rPr>
            </w:pPr>
            <w:r w:rsidRPr="000D1073">
              <w:rPr>
                <w:color w:val="000000"/>
                <w:sz w:val="20"/>
                <w:szCs w:val="20"/>
              </w:rPr>
              <w:t>13,04</w:t>
            </w:r>
          </w:p>
        </w:tc>
        <w:tc>
          <w:tcPr>
            <w:tcW w:w="179" w:type="pct"/>
            <w:tcBorders>
              <w:top w:val="nil"/>
              <w:left w:val="nil"/>
              <w:bottom w:val="single" w:sz="4" w:space="0" w:color="auto"/>
              <w:right w:val="single" w:sz="4" w:space="0" w:color="auto"/>
            </w:tcBorders>
            <w:shd w:val="clear" w:color="auto" w:fill="auto"/>
            <w:vAlign w:val="center"/>
            <w:hideMark/>
          </w:tcPr>
          <w:p w14:paraId="45259C13" w14:textId="77777777" w:rsidR="000D1073" w:rsidRPr="000D1073" w:rsidRDefault="000D1073" w:rsidP="000D1073">
            <w:pPr>
              <w:jc w:val="center"/>
              <w:rPr>
                <w:color w:val="000000"/>
                <w:sz w:val="20"/>
                <w:szCs w:val="20"/>
              </w:rPr>
            </w:pPr>
            <w:r w:rsidRPr="000D1073">
              <w:rPr>
                <w:color w:val="000000"/>
                <w:sz w:val="20"/>
                <w:szCs w:val="20"/>
              </w:rPr>
              <w:t>13,04</w:t>
            </w:r>
          </w:p>
        </w:tc>
        <w:tc>
          <w:tcPr>
            <w:tcW w:w="179" w:type="pct"/>
            <w:tcBorders>
              <w:top w:val="nil"/>
              <w:left w:val="nil"/>
              <w:bottom w:val="single" w:sz="4" w:space="0" w:color="auto"/>
              <w:right w:val="single" w:sz="4" w:space="0" w:color="auto"/>
            </w:tcBorders>
            <w:shd w:val="clear" w:color="auto" w:fill="auto"/>
            <w:vAlign w:val="center"/>
            <w:hideMark/>
          </w:tcPr>
          <w:p w14:paraId="4EE15227" w14:textId="77777777" w:rsidR="000D1073" w:rsidRPr="000D1073" w:rsidRDefault="000D1073" w:rsidP="000D1073">
            <w:pPr>
              <w:jc w:val="center"/>
              <w:rPr>
                <w:color w:val="000000"/>
                <w:sz w:val="20"/>
                <w:szCs w:val="20"/>
              </w:rPr>
            </w:pPr>
            <w:r w:rsidRPr="000D1073">
              <w:rPr>
                <w:color w:val="000000"/>
                <w:sz w:val="20"/>
                <w:szCs w:val="20"/>
              </w:rPr>
              <w:t>13,04</w:t>
            </w:r>
          </w:p>
        </w:tc>
        <w:tc>
          <w:tcPr>
            <w:tcW w:w="179" w:type="pct"/>
            <w:tcBorders>
              <w:top w:val="nil"/>
              <w:left w:val="nil"/>
              <w:bottom w:val="single" w:sz="4" w:space="0" w:color="auto"/>
              <w:right w:val="single" w:sz="4" w:space="0" w:color="auto"/>
            </w:tcBorders>
            <w:shd w:val="clear" w:color="auto" w:fill="auto"/>
            <w:vAlign w:val="center"/>
            <w:hideMark/>
          </w:tcPr>
          <w:p w14:paraId="3519866C" w14:textId="77777777" w:rsidR="000D1073" w:rsidRPr="000D1073" w:rsidRDefault="000D1073" w:rsidP="000D1073">
            <w:pPr>
              <w:jc w:val="center"/>
              <w:rPr>
                <w:color w:val="000000"/>
                <w:sz w:val="20"/>
                <w:szCs w:val="20"/>
              </w:rPr>
            </w:pPr>
            <w:r w:rsidRPr="000D1073">
              <w:rPr>
                <w:color w:val="000000"/>
                <w:sz w:val="20"/>
                <w:szCs w:val="20"/>
              </w:rPr>
              <w:t>13,04</w:t>
            </w:r>
          </w:p>
        </w:tc>
        <w:tc>
          <w:tcPr>
            <w:tcW w:w="179" w:type="pct"/>
            <w:tcBorders>
              <w:top w:val="nil"/>
              <w:left w:val="nil"/>
              <w:bottom w:val="single" w:sz="4" w:space="0" w:color="auto"/>
              <w:right w:val="single" w:sz="4" w:space="0" w:color="auto"/>
            </w:tcBorders>
            <w:shd w:val="clear" w:color="auto" w:fill="auto"/>
            <w:vAlign w:val="center"/>
            <w:hideMark/>
          </w:tcPr>
          <w:p w14:paraId="2F46B86C" w14:textId="77777777" w:rsidR="000D1073" w:rsidRPr="000D1073" w:rsidRDefault="000D1073" w:rsidP="000D1073">
            <w:pPr>
              <w:jc w:val="center"/>
              <w:rPr>
                <w:color w:val="000000"/>
                <w:sz w:val="20"/>
                <w:szCs w:val="20"/>
              </w:rPr>
            </w:pPr>
            <w:r w:rsidRPr="000D1073">
              <w:rPr>
                <w:color w:val="000000"/>
                <w:sz w:val="20"/>
                <w:szCs w:val="20"/>
              </w:rPr>
              <w:t>13,04</w:t>
            </w:r>
          </w:p>
        </w:tc>
        <w:tc>
          <w:tcPr>
            <w:tcW w:w="179" w:type="pct"/>
            <w:tcBorders>
              <w:top w:val="nil"/>
              <w:left w:val="nil"/>
              <w:bottom w:val="single" w:sz="4" w:space="0" w:color="auto"/>
              <w:right w:val="single" w:sz="4" w:space="0" w:color="auto"/>
            </w:tcBorders>
            <w:shd w:val="clear" w:color="auto" w:fill="auto"/>
            <w:vAlign w:val="center"/>
            <w:hideMark/>
          </w:tcPr>
          <w:p w14:paraId="471DE33F" w14:textId="77777777" w:rsidR="000D1073" w:rsidRPr="000D1073" w:rsidRDefault="000D1073" w:rsidP="000D1073">
            <w:pPr>
              <w:jc w:val="center"/>
              <w:rPr>
                <w:color w:val="000000"/>
                <w:sz w:val="20"/>
                <w:szCs w:val="20"/>
              </w:rPr>
            </w:pPr>
            <w:r w:rsidRPr="000D1073">
              <w:rPr>
                <w:color w:val="000000"/>
                <w:sz w:val="20"/>
                <w:szCs w:val="20"/>
              </w:rPr>
              <w:t>13,04</w:t>
            </w:r>
          </w:p>
        </w:tc>
      </w:tr>
      <w:tr w:rsidR="000D1073" w:rsidRPr="000D1073" w14:paraId="1D4B110C"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059C4AA0" w14:textId="77777777" w:rsidR="000D1073" w:rsidRPr="000D1073" w:rsidRDefault="000D1073" w:rsidP="000D1073">
            <w:pPr>
              <w:jc w:val="center"/>
              <w:rPr>
                <w:color w:val="000000"/>
                <w:sz w:val="20"/>
                <w:szCs w:val="20"/>
              </w:rPr>
            </w:pPr>
            <w:r w:rsidRPr="000D1073">
              <w:rPr>
                <w:color w:val="000000"/>
                <w:sz w:val="20"/>
                <w:szCs w:val="20"/>
              </w:rPr>
              <w:t>Микрорайон 31В</w:t>
            </w:r>
          </w:p>
        </w:tc>
        <w:tc>
          <w:tcPr>
            <w:tcW w:w="144" w:type="pct"/>
            <w:tcBorders>
              <w:top w:val="nil"/>
              <w:left w:val="nil"/>
              <w:bottom w:val="single" w:sz="4" w:space="0" w:color="auto"/>
              <w:right w:val="single" w:sz="4" w:space="0" w:color="auto"/>
            </w:tcBorders>
            <w:shd w:val="clear" w:color="auto" w:fill="auto"/>
            <w:vAlign w:val="center"/>
            <w:hideMark/>
          </w:tcPr>
          <w:p w14:paraId="57E78EDA" w14:textId="77777777" w:rsidR="000D1073" w:rsidRPr="000D1073" w:rsidRDefault="000D1073" w:rsidP="000D1073">
            <w:pPr>
              <w:jc w:val="center"/>
              <w:rPr>
                <w:color w:val="000000"/>
                <w:sz w:val="20"/>
                <w:szCs w:val="20"/>
              </w:rPr>
            </w:pPr>
            <w:r w:rsidRPr="000D1073">
              <w:rPr>
                <w:color w:val="000000"/>
                <w:sz w:val="20"/>
                <w:szCs w:val="20"/>
              </w:rPr>
              <w:t>0,14</w:t>
            </w:r>
          </w:p>
        </w:tc>
        <w:tc>
          <w:tcPr>
            <w:tcW w:w="171" w:type="pct"/>
            <w:tcBorders>
              <w:top w:val="nil"/>
              <w:left w:val="nil"/>
              <w:bottom w:val="single" w:sz="4" w:space="0" w:color="auto"/>
              <w:right w:val="single" w:sz="4" w:space="0" w:color="auto"/>
            </w:tcBorders>
            <w:shd w:val="clear" w:color="auto" w:fill="auto"/>
            <w:vAlign w:val="center"/>
            <w:hideMark/>
          </w:tcPr>
          <w:p w14:paraId="696019E9" w14:textId="77777777" w:rsidR="000D1073" w:rsidRPr="000D1073" w:rsidRDefault="000D1073" w:rsidP="000D1073">
            <w:pPr>
              <w:jc w:val="center"/>
              <w:rPr>
                <w:color w:val="000000"/>
                <w:sz w:val="20"/>
                <w:szCs w:val="20"/>
              </w:rPr>
            </w:pPr>
            <w:r w:rsidRPr="000D1073">
              <w:rPr>
                <w:color w:val="000000"/>
                <w:sz w:val="20"/>
                <w:szCs w:val="20"/>
              </w:rPr>
              <w:t>-0,70</w:t>
            </w:r>
          </w:p>
        </w:tc>
        <w:tc>
          <w:tcPr>
            <w:tcW w:w="171" w:type="pct"/>
            <w:tcBorders>
              <w:top w:val="nil"/>
              <w:left w:val="nil"/>
              <w:bottom w:val="single" w:sz="4" w:space="0" w:color="auto"/>
              <w:right w:val="single" w:sz="4" w:space="0" w:color="auto"/>
            </w:tcBorders>
            <w:shd w:val="clear" w:color="auto" w:fill="auto"/>
            <w:vAlign w:val="center"/>
            <w:hideMark/>
          </w:tcPr>
          <w:p w14:paraId="26CEDBE2" w14:textId="77777777" w:rsidR="000D1073" w:rsidRPr="000D1073" w:rsidRDefault="000D1073" w:rsidP="000D1073">
            <w:pPr>
              <w:jc w:val="center"/>
              <w:rPr>
                <w:color w:val="000000"/>
                <w:sz w:val="20"/>
                <w:szCs w:val="20"/>
              </w:rPr>
            </w:pPr>
            <w:r w:rsidRPr="000D1073">
              <w:rPr>
                <w:color w:val="000000"/>
                <w:sz w:val="20"/>
                <w:szCs w:val="20"/>
              </w:rPr>
              <w:t>-1,61</w:t>
            </w:r>
          </w:p>
        </w:tc>
        <w:tc>
          <w:tcPr>
            <w:tcW w:w="156" w:type="pct"/>
            <w:tcBorders>
              <w:top w:val="nil"/>
              <w:left w:val="nil"/>
              <w:bottom w:val="single" w:sz="4" w:space="0" w:color="auto"/>
              <w:right w:val="single" w:sz="4" w:space="0" w:color="auto"/>
            </w:tcBorders>
            <w:shd w:val="clear" w:color="auto" w:fill="auto"/>
            <w:vAlign w:val="center"/>
            <w:hideMark/>
          </w:tcPr>
          <w:p w14:paraId="68D63794" w14:textId="77777777" w:rsidR="000D1073" w:rsidRPr="000D1073" w:rsidRDefault="000D1073" w:rsidP="000D1073">
            <w:pPr>
              <w:jc w:val="center"/>
              <w:rPr>
                <w:color w:val="000000"/>
                <w:sz w:val="20"/>
                <w:szCs w:val="20"/>
              </w:rPr>
            </w:pPr>
            <w:r w:rsidRPr="000D1073">
              <w:rPr>
                <w:color w:val="000000"/>
                <w:sz w:val="20"/>
                <w:szCs w:val="20"/>
              </w:rPr>
              <w:t>2,31</w:t>
            </w:r>
          </w:p>
        </w:tc>
        <w:tc>
          <w:tcPr>
            <w:tcW w:w="171" w:type="pct"/>
            <w:tcBorders>
              <w:top w:val="nil"/>
              <w:left w:val="nil"/>
              <w:bottom w:val="single" w:sz="4" w:space="0" w:color="auto"/>
              <w:right w:val="single" w:sz="4" w:space="0" w:color="auto"/>
            </w:tcBorders>
            <w:shd w:val="clear" w:color="auto" w:fill="auto"/>
            <w:vAlign w:val="center"/>
            <w:hideMark/>
          </w:tcPr>
          <w:p w14:paraId="7D1F17BB" w14:textId="77777777" w:rsidR="000D1073" w:rsidRPr="000D1073" w:rsidRDefault="000D1073" w:rsidP="000D1073">
            <w:pPr>
              <w:jc w:val="center"/>
              <w:rPr>
                <w:color w:val="000000"/>
                <w:sz w:val="20"/>
                <w:szCs w:val="20"/>
              </w:rPr>
            </w:pPr>
            <w:r w:rsidRPr="000D1073">
              <w:rPr>
                <w:color w:val="000000"/>
                <w:sz w:val="20"/>
                <w:szCs w:val="20"/>
              </w:rPr>
              <w:t>-1,21</w:t>
            </w:r>
          </w:p>
        </w:tc>
        <w:tc>
          <w:tcPr>
            <w:tcW w:w="171" w:type="pct"/>
            <w:tcBorders>
              <w:top w:val="nil"/>
              <w:left w:val="nil"/>
              <w:bottom w:val="single" w:sz="4" w:space="0" w:color="auto"/>
              <w:right w:val="single" w:sz="4" w:space="0" w:color="auto"/>
            </w:tcBorders>
            <w:shd w:val="clear" w:color="auto" w:fill="auto"/>
            <w:vAlign w:val="center"/>
            <w:hideMark/>
          </w:tcPr>
          <w:p w14:paraId="2CDE6183" w14:textId="77777777" w:rsidR="000D1073" w:rsidRPr="000D1073" w:rsidRDefault="000D1073" w:rsidP="000D1073">
            <w:pPr>
              <w:jc w:val="center"/>
              <w:rPr>
                <w:color w:val="000000"/>
                <w:sz w:val="20"/>
                <w:szCs w:val="20"/>
              </w:rPr>
            </w:pPr>
            <w:r w:rsidRPr="000D1073">
              <w:rPr>
                <w:color w:val="000000"/>
                <w:sz w:val="20"/>
                <w:szCs w:val="20"/>
              </w:rPr>
              <w:t>-1,21</w:t>
            </w:r>
          </w:p>
        </w:tc>
        <w:tc>
          <w:tcPr>
            <w:tcW w:w="171" w:type="pct"/>
            <w:tcBorders>
              <w:top w:val="nil"/>
              <w:left w:val="nil"/>
              <w:bottom w:val="single" w:sz="4" w:space="0" w:color="auto"/>
              <w:right w:val="single" w:sz="4" w:space="0" w:color="auto"/>
            </w:tcBorders>
            <w:shd w:val="clear" w:color="auto" w:fill="auto"/>
            <w:vAlign w:val="center"/>
            <w:hideMark/>
          </w:tcPr>
          <w:p w14:paraId="6A4FACBD" w14:textId="77777777" w:rsidR="000D1073" w:rsidRPr="000D1073" w:rsidRDefault="000D1073" w:rsidP="000D1073">
            <w:pPr>
              <w:jc w:val="center"/>
              <w:rPr>
                <w:color w:val="000000"/>
                <w:sz w:val="20"/>
                <w:szCs w:val="20"/>
              </w:rPr>
            </w:pPr>
            <w:r w:rsidRPr="000D1073">
              <w:rPr>
                <w:color w:val="000000"/>
                <w:sz w:val="20"/>
                <w:szCs w:val="20"/>
              </w:rPr>
              <w:t>-1,21</w:t>
            </w:r>
          </w:p>
        </w:tc>
        <w:tc>
          <w:tcPr>
            <w:tcW w:w="171" w:type="pct"/>
            <w:tcBorders>
              <w:top w:val="nil"/>
              <w:left w:val="nil"/>
              <w:bottom w:val="single" w:sz="4" w:space="0" w:color="auto"/>
              <w:right w:val="single" w:sz="4" w:space="0" w:color="auto"/>
            </w:tcBorders>
            <w:shd w:val="clear" w:color="auto" w:fill="auto"/>
            <w:vAlign w:val="center"/>
            <w:hideMark/>
          </w:tcPr>
          <w:p w14:paraId="0DA2B9D0" w14:textId="77777777" w:rsidR="000D1073" w:rsidRPr="000D1073" w:rsidRDefault="000D1073" w:rsidP="000D1073">
            <w:pPr>
              <w:jc w:val="center"/>
              <w:rPr>
                <w:color w:val="000000"/>
                <w:sz w:val="20"/>
                <w:szCs w:val="20"/>
              </w:rPr>
            </w:pPr>
            <w:r w:rsidRPr="000D1073">
              <w:rPr>
                <w:color w:val="000000"/>
                <w:sz w:val="20"/>
                <w:szCs w:val="20"/>
              </w:rPr>
              <w:t>-1,21</w:t>
            </w:r>
          </w:p>
        </w:tc>
        <w:tc>
          <w:tcPr>
            <w:tcW w:w="171" w:type="pct"/>
            <w:tcBorders>
              <w:top w:val="nil"/>
              <w:left w:val="nil"/>
              <w:bottom w:val="single" w:sz="4" w:space="0" w:color="auto"/>
              <w:right w:val="single" w:sz="4" w:space="0" w:color="auto"/>
            </w:tcBorders>
            <w:shd w:val="clear" w:color="auto" w:fill="auto"/>
            <w:vAlign w:val="center"/>
            <w:hideMark/>
          </w:tcPr>
          <w:p w14:paraId="36BF0A4C" w14:textId="77777777" w:rsidR="000D1073" w:rsidRPr="000D1073" w:rsidRDefault="000D1073" w:rsidP="000D1073">
            <w:pPr>
              <w:jc w:val="center"/>
              <w:rPr>
                <w:color w:val="000000"/>
                <w:sz w:val="20"/>
                <w:szCs w:val="20"/>
              </w:rPr>
            </w:pPr>
            <w:r w:rsidRPr="000D1073">
              <w:rPr>
                <w:color w:val="000000"/>
                <w:sz w:val="20"/>
                <w:szCs w:val="20"/>
              </w:rPr>
              <w:t>-1,21</w:t>
            </w:r>
          </w:p>
        </w:tc>
        <w:tc>
          <w:tcPr>
            <w:tcW w:w="171" w:type="pct"/>
            <w:tcBorders>
              <w:top w:val="nil"/>
              <w:left w:val="nil"/>
              <w:bottom w:val="single" w:sz="4" w:space="0" w:color="auto"/>
              <w:right w:val="single" w:sz="4" w:space="0" w:color="auto"/>
            </w:tcBorders>
            <w:shd w:val="clear" w:color="auto" w:fill="auto"/>
            <w:vAlign w:val="center"/>
            <w:hideMark/>
          </w:tcPr>
          <w:p w14:paraId="59FAE61E" w14:textId="77777777" w:rsidR="000D1073" w:rsidRPr="000D1073" w:rsidRDefault="000D1073" w:rsidP="000D1073">
            <w:pPr>
              <w:jc w:val="center"/>
              <w:rPr>
                <w:color w:val="000000"/>
                <w:sz w:val="20"/>
                <w:szCs w:val="20"/>
              </w:rPr>
            </w:pPr>
            <w:r w:rsidRPr="000D1073">
              <w:rPr>
                <w:color w:val="000000"/>
                <w:sz w:val="20"/>
                <w:szCs w:val="20"/>
              </w:rPr>
              <w:t>-1,21</w:t>
            </w:r>
          </w:p>
        </w:tc>
        <w:tc>
          <w:tcPr>
            <w:tcW w:w="171" w:type="pct"/>
            <w:tcBorders>
              <w:top w:val="nil"/>
              <w:left w:val="nil"/>
              <w:bottom w:val="single" w:sz="4" w:space="0" w:color="auto"/>
              <w:right w:val="single" w:sz="4" w:space="0" w:color="auto"/>
            </w:tcBorders>
            <w:shd w:val="clear" w:color="auto" w:fill="auto"/>
            <w:vAlign w:val="center"/>
            <w:hideMark/>
          </w:tcPr>
          <w:p w14:paraId="095AE4F1" w14:textId="77777777" w:rsidR="000D1073" w:rsidRPr="000D1073" w:rsidRDefault="000D1073" w:rsidP="000D1073">
            <w:pPr>
              <w:jc w:val="center"/>
              <w:rPr>
                <w:color w:val="000000"/>
                <w:sz w:val="20"/>
                <w:szCs w:val="20"/>
              </w:rPr>
            </w:pPr>
            <w:r w:rsidRPr="000D1073">
              <w:rPr>
                <w:color w:val="000000"/>
                <w:sz w:val="20"/>
                <w:szCs w:val="20"/>
              </w:rPr>
              <w:t>-1,21</w:t>
            </w:r>
          </w:p>
        </w:tc>
        <w:tc>
          <w:tcPr>
            <w:tcW w:w="171" w:type="pct"/>
            <w:tcBorders>
              <w:top w:val="nil"/>
              <w:left w:val="nil"/>
              <w:bottom w:val="single" w:sz="4" w:space="0" w:color="auto"/>
              <w:right w:val="single" w:sz="4" w:space="0" w:color="auto"/>
            </w:tcBorders>
            <w:shd w:val="clear" w:color="auto" w:fill="auto"/>
            <w:vAlign w:val="center"/>
            <w:hideMark/>
          </w:tcPr>
          <w:p w14:paraId="7F0DB56F" w14:textId="77777777" w:rsidR="000D1073" w:rsidRPr="000D1073" w:rsidRDefault="000D1073" w:rsidP="000D1073">
            <w:pPr>
              <w:jc w:val="center"/>
              <w:rPr>
                <w:color w:val="000000"/>
                <w:sz w:val="20"/>
                <w:szCs w:val="20"/>
              </w:rPr>
            </w:pPr>
            <w:r w:rsidRPr="000D1073">
              <w:rPr>
                <w:color w:val="000000"/>
                <w:sz w:val="20"/>
                <w:szCs w:val="20"/>
              </w:rPr>
              <w:t>-1,21</w:t>
            </w:r>
          </w:p>
        </w:tc>
        <w:tc>
          <w:tcPr>
            <w:tcW w:w="179" w:type="pct"/>
            <w:tcBorders>
              <w:top w:val="nil"/>
              <w:left w:val="nil"/>
              <w:bottom w:val="single" w:sz="4" w:space="0" w:color="auto"/>
              <w:right w:val="single" w:sz="4" w:space="0" w:color="auto"/>
            </w:tcBorders>
            <w:shd w:val="clear" w:color="auto" w:fill="auto"/>
            <w:vAlign w:val="center"/>
            <w:hideMark/>
          </w:tcPr>
          <w:p w14:paraId="4BF652E4" w14:textId="77777777" w:rsidR="000D1073" w:rsidRPr="000D1073" w:rsidRDefault="000D1073" w:rsidP="000D1073">
            <w:pPr>
              <w:jc w:val="center"/>
              <w:rPr>
                <w:color w:val="000000"/>
                <w:sz w:val="20"/>
                <w:szCs w:val="20"/>
              </w:rPr>
            </w:pPr>
            <w:r w:rsidRPr="000D1073">
              <w:rPr>
                <w:color w:val="000000"/>
                <w:sz w:val="20"/>
                <w:szCs w:val="20"/>
              </w:rPr>
              <w:t>-1,21</w:t>
            </w:r>
          </w:p>
        </w:tc>
        <w:tc>
          <w:tcPr>
            <w:tcW w:w="179" w:type="pct"/>
            <w:tcBorders>
              <w:top w:val="nil"/>
              <w:left w:val="nil"/>
              <w:bottom w:val="single" w:sz="4" w:space="0" w:color="auto"/>
              <w:right w:val="single" w:sz="4" w:space="0" w:color="auto"/>
            </w:tcBorders>
            <w:shd w:val="clear" w:color="auto" w:fill="auto"/>
            <w:vAlign w:val="center"/>
            <w:hideMark/>
          </w:tcPr>
          <w:p w14:paraId="43D6E080" w14:textId="77777777" w:rsidR="000D1073" w:rsidRPr="000D1073" w:rsidRDefault="000D1073" w:rsidP="000D1073">
            <w:pPr>
              <w:jc w:val="center"/>
              <w:rPr>
                <w:color w:val="000000"/>
                <w:sz w:val="20"/>
                <w:szCs w:val="20"/>
              </w:rPr>
            </w:pPr>
            <w:r w:rsidRPr="000D1073">
              <w:rPr>
                <w:color w:val="000000"/>
                <w:sz w:val="20"/>
                <w:szCs w:val="20"/>
              </w:rPr>
              <w:t>-1,21</w:t>
            </w:r>
          </w:p>
        </w:tc>
        <w:tc>
          <w:tcPr>
            <w:tcW w:w="179" w:type="pct"/>
            <w:tcBorders>
              <w:top w:val="nil"/>
              <w:left w:val="nil"/>
              <w:bottom w:val="single" w:sz="4" w:space="0" w:color="auto"/>
              <w:right w:val="single" w:sz="4" w:space="0" w:color="auto"/>
            </w:tcBorders>
            <w:shd w:val="clear" w:color="auto" w:fill="auto"/>
            <w:vAlign w:val="center"/>
            <w:hideMark/>
          </w:tcPr>
          <w:p w14:paraId="256F6904" w14:textId="77777777" w:rsidR="000D1073" w:rsidRPr="000D1073" w:rsidRDefault="000D1073" w:rsidP="000D1073">
            <w:pPr>
              <w:jc w:val="center"/>
              <w:rPr>
                <w:color w:val="000000"/>
                <w:sz w:val="20"/>
                <w:szCs w:val="20"/>
              </w:rPr>
            </w:pPr>
            <w:r w:rsidRPr="000D1073">
              <w:rPr>
                <w:color w:val="000000"/>
                <w:sz w:val="20"/>
                <w:szCs w:val="20"/>
              </w:rPr>
              <w:t>-1,21</w:t>
            </w:r>
          </w:p>
        </w:tc>
        <w:tc>
          <w:tcPr>
            <w:tcW w:w="179" w:type="pct"/>
            <w:tcBorders>
              <w:top w:val="nil"/>
              <w:left w:val="nil"/>
              <w:bottom w:val="single" w:sz="4" w:space="0" w:color="auto"/>
              <w:right w:val="single" w:sz="4" w:space="0" w:color="auto"/>
            </w:tcBorders>
            <w:shd w:val="clear" w:color="auto" w:fill="auto"/>
            <w:vAlign w:val="center"/>
            <w:hideMark/>
          </w:tcPr>
          <w:p w14:paraId="3E1C821D" w14:textId="77777777" w:rsidR="000D1073" w:rsidRPr="000D1073" w:rsidRDefault="000D1073" w:rsidP="000D1073">
            <w:pPr>
              <w:jc w:val="center"/>
              <w:rPr>
                <w:color w:val="000000"/>
                <w:sz w:val="20"/>
                <w:szCs w:val="20"/>
              </w:rPr>
            </w:pPr>
            <w:r w:rsidRPr="000D1073">
              <w:rPr>
                <w:color w:val="000000"/>
                <w:sz w:val="20"/>
                <w:szCs w:val="20"/>
              </w:rPr>
              <w:t>-1,21</w:t>
            </w:r>
          </w:p>
        </w:tc>
        <w:tc>
          <w:tcPr>
            <w:tcW w:w="179" w:type="pct"/>
            <w:tcBorders>
              <w:top w:val="nil"/>
              <w:left w:val="nil"/>
              <w:bottom w:val="single" w:sz="4" w:space="0" w:color="auto"/>
              <w:right w:val="single" w:sz="4" w:space="0" w:color="auto"/>
            </w:tcBorders>
            <w:shd w:val="clear" w:color="auto" w:fill="auto"/>
            <w:vAlign w:val="center"/>
            <w:hideMark/>
          </w:tcPr>
          <w:p w14:paraId="66B86D32" w14:textId="77777777" w:rsidR="000D1073" w:rsidRPr="000D1073" w:rsidRDefault="000D1073" w:rsidP="000D1073">
            <w:pPr>
              <w:jc w:val="center"/>
              <w:rPr>
                <w:color w:val="000000"/>
                <w:sz w:val="20"/>
                <w:szCs w:val="20"/>
              </w:rPr>
            </w:pPr>
            <w:r w:rsidRPr="000D1073">
              <w:rPr>
                <w:color w:val="000000"/>
                <w:sz w:val="20"/>
                <w:szCs w:val="20"/>
              </w:rPr>
              <w:t>-1,21</w:t>
            </w:r>
          </w:p>
        </w:tc>
        <w:tc>
          <w:tcPr>
            <w:tcW w:w="179" w:type="pct"/>
            <w:tcBorders>
              <w:top w:val="nil"/>
              <w:left w:val="nil"/>
              <w:bottom w:val="single" w:sz="4" w:space="0" w:color="auto"/>
              <w:right w:val="single" w:sz="4" w:space="0" w:color="auto"/>
            </w:tcBorders>
            <w:shd w:val="clear" w:color="auto" w:fill="auto"/>
            <w:vAlign w:val="center"/>
            <w:hideMark/>
          </w:tcPr>
          <w:p w14:paraId="4C420F20" w14:textId="77777777" w:rsidR="000D1073" w:rsidRPr="000D1073" w:rsidRDefault="000D1073" w:rsidP="000D1073">
            <w:pPr>
              <w:jc w:val="center"/>
              <w:rPr>
                <w:color w:val="000000"/>
                <w:sz w:val="20"/>
                <w:szCs w:val="20"/>
              </w:rPr>
            </w:pPr>
            <w:r w:rsidRPr="000D1073">
              <w:rPr>
                <w:color w:val="000000"/>
                <w:sz w:val="20"/>
                <w:szCs w:val="20"/>
              </w:rPr>
              <w:t>-1,21</w:t>
            </w:r>
          </w:p>
        </w:tc>
      </w:tr>
      <w:tr w:rsidR="000D1073" w:rsidRPr="000D1073" w14:paraId="0A83C51D"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63D9CBB4" w14:textId="77777777" w:rsidR="000D1073" w:rsidRPr="000D1073" w:rsidRDefault="000D1073" w:rsidP="000D1073">
            <w:pPr>
              <w:jc w:val="center"/>
              <w:rPr>
                <w:color w:val="000000"/>
                <w:sz w:val="20"/>
                <w:szCs w:val="20"/>
              </w:rPr>
            </w:pPr>
            <w:r w:rsidRPr="000D1073">
              <w:rPr>
                <w:color w:val="000000"/>
                <w:sz w:val="20"/>
                <w:szCs w:val="20"/>
              </w:rPr>
              <w:t>Микрорайон 32.</w:t>
            </w:r>
          </w:p>
        </w:tc>
        <w:tc>
          <w:tcPr>
            <w:tcW w:w="144" w:type="pct"/>
            <w:tcBorders>
              <w:top w:val="nil"/>
              <w:left w:val="nil"/>
              <w:bottom w:val="single" w:sz="4" w:space="0" w:color="auto"/>
              <w:right w:val="single" w:sz="4" w:space="0" w:color="auto"/>
            </w:tcBorders>
            <w:shd w:val="clear" w:color="auto" w:fill="auto"/>
            <w:vAlign w:val="center"/>
            <w:hideMark/>
          </w:tcPr>
          <w:p w14:paraId="3568AA22" w14:textId="77777777" w:rsidR="000D1073" w:rsidRPr="000D1073" w:rsidRDefault="000D1073" w:rsidP="000D1073">
            <w:pPr>
              <w:jc w:val="center"/>
              <w:rPr>
                <w:color w:val="000000"/>
                <w:sz w:val="20"/>
                <w:szCs w:val="20"/>
              </w:rPr>
            </w:pPr>
            <w:r w:rsidRPr="000D1073">
              <w:rPr>
                <w:color w:val="000000"/>
                <w:sz w:val="20"/>
                <w:szCs w:val="20"/>
              </w:rPr>
              <w:t>0,10</w:t>
            </w:r>
          </w:p>
        </w:tc>
        <w:tc>
          <w:tcPr>
            <w:tcW w:w="171" w:type="pct"/>
            <w:tcBorders>
              <w:top w:val="nil"/>
              <w:left w:val="nil"/>
              <w:bottom w:val="single" w:sz="4" w:space="0" w:color="auto"/>
              <w:right w:val="single" w:sz="4" w:space="0" w:color="auto"/>
            </w:tcBorders>
            <w:shd w:val="clear" w:color="auto" w:fill="auto"/>
            <w:vAlign w:val="center"/>
            <w:hideMark/>
          </w:tcPr>
          <w:p w14:paraId="0B53A9DB" w14:textId="77777777" w:rsidR="000D1073" w:rsidRPr="000D1073" w:rsidRDefault="000D1073" w:rsidP="000D1073">
            <w:pPr>
              <w:jc w:val="center"/>
              <w:rPr>
                <w:color w:val="000000"/>
                <w:sz w:val="20"/>
                <w:szCs w:val="20"/>
              </w:rPr>
            </w:pPr>
            <w:r w:rsidRPr="000D1073">
              <w:rPr>
                <w:color w:val="000000"/>
                <w:sz w:val="20"/>
                <w:szCs w:val="20"/>
              </w:rPr>
              <w:t>-0,51</w:t>
            </w:r>
          </w:p>
        </w:tc>
        <w:tc>
          <w:tcPr>
            <w:tcW w:w="171" w:type="pct"/>
            <w:tcBorders>
              <w:top w:val="nil"/>
              <w:left w:val="nil"/>
              <w:bottom w:val="single" w:sz="4" w:space="0" w:color="auto"/>
              <w:right w:val="single" w:sz="4" w:space="0" w:color="auto"/>
            </w:tcBorders>
            <w:shd w:val="clear" w:color="auto" w:fill="auto"/>
            <w:vAlign w:val="center"/>
            <w:hideMark/>
          </w:tcPr>
          <w:p w14:paraId="23A7DF52" w14:textId="77777777" w:rsidR="000D1073" w:rsidRPr="000D1073" w:rsidRDefault="000D1073" w:rsidP="000D1073">
            <w:pPr>
              <w:jc w:val="center"/>
              <w:rPr>
                <w:color w:val="000000"/>
                <w:sz w:val="20"/>
                <w:szCs w:val="20"/>
              </w:rPr>
            </w:pPr>
            <w:r w:rsidRPr="000D1073">
              <w:rPr>
                <w:color w:val="000000"/>
                <w:sz w:val="20"/>
                <w:szCs w:val="20"/>
              </w:rPr>
              <w:t>-1,16</w:t>
            </w:r>
          </w:p>
        </w:tc>
        <w:tc>
          <w:tcPr>
            <w:tcW w:w="156" w:type="pct"/>
            <w:tcBorders>
              <w:top w:val="nil"/>
              <w:left w:val="nil"/>
              <w:bottom w:val="single" w:sz="4" w:space="0" w:color="auto"/>
              <w:right w:val="single" w:sz="4" w:space="0" w:color="auto"/>
            </w:tcBorders>
            <w:shd w:val="clear" w:color="auto" w:fill="auto"/>
            <w:vAlign w:val="center"/>
            <w:hideMark/>
          </w:tcPr>
          <w:p w14:paraId="7A2F1F6F" w14:textId="77777777" w:rsidR="000D1073" w:rsidRPr="000D1073" w:rsidRDefault="000D1073" w:rsidP="000D1073">
            <w:pPr>
              <w:jc w:val="center"/>
              <w:rPr>
                <w:color w:val="000000"/>
                <w:sz w:val="20"/>
                <w:szCs w:val="20"/>
              </w:rPr>
            </w:pPr>
            <w:r w:rsidRPr="000D1073">
              <w:rPr>
                <w:color w:val="000000"/>
                <w:sz w:val="20"/>
                <w:szCs w:val="20"/>
              </w:rPr>
              <w:t>1,67</w:t>
            </w:r>
          </w:p>
        </w:tc>
        <w:tc>
          <w:tcPr>
            <w:tcW w:w="171" w:type="pct"/>
            <w:tcBorders>
              <w:top w:val="nil"/>
              <w:left w:val="nil"/>
              <w:bottom w:val="single" w:sz="4" w:space="0" w:color="auto"/>
              <w:right w:val="single" w:sz="4" w:space="0" w:color="auto"/>
            </w:tcBorders>
            <w:shd w:val="clear" w:color="auto" w:fill="auto"/>
            <w:vAlign w:val="center"/>
            <w:hideMark/>
          </w:tcPr>
          <w:p w14:paraId="7CD5CC92" w14:textId="77777777" w:rsidR="000D1073" w:rsidRPr="000D1073" w:rsidRDefault="000D1073" w:rsidP="000D1073">
            <w:pPr>
              <w:jc w:val="center"/>
              <w:rPr>
                <w:color w:val="000000"/>
                <w:sz w:val="20"/>
                <w:szCs w:val="20"/>
              </w:rPr>
            </w:pPr>
            <w:r w:rsidRPr="000D1073">
              <w:rPr>
                <w:color w:val="000000"/>
                <w:sz w:val="20"/>
                <w:szCs w:val="20"/>
              </w:rPr>
              <w:t>-0,88</w:t>
            </w:r>
          </w:p>
        </w:tc>
        <w:tc>
          <w:tcPr>
            <w:tcW w:w="171" w:type="pct"/>
            <w:tcBorders>
              <w:top w:val="nil"/>
              <w:left w:val="nil"/>
              <w:bottom w:val="single" w:sz="4" w:space="0" w:color="auto"/>
              <w:right w:val="single" w:sz="4" w:space="0" w:color="auto"/>
            </w:tcBorders>
            <w:shd w:val="clear" w:color="auto" w:fill="auto"/>
            <w:vAlign w:val="center"/>
            <w:hideMark/>
          </w:tcPr>
          <w:p w14:paraId="311608EE" w14:textId="77777777" w:rsidR="000D1073" w:rsidRPr="000D1073" w:rsidRDefault="000D1073" w:rsidP="000D1073">
            <w:pPr>
              <w:jc w:val="center"/>
              <w:rPr>
                <w:color w:val="000000"/>
                <w:sz w:val="20"/>
                <w:szCs w:val="20"/>
              </w:rPr>
            </w:pPr>
            <w:r w:rsidRPr="000D1073">
              <w:rPr>
                <w:color w:val="000000"/>
                <w:sz w:val="20"/>
                <w:szCs w:val="20"/>
              </w:rPr>
              <w:t>2,53</w:t>
            </w:r>
          </w:p>
        </w:tc>
        <w:tc>
          <w:tcPr>
            <w:tcW w:w="171" w:type="pct"/>
            <w:tcBorders>
              <w:top w:val="nil"/>
              <w:left w:val="nil"/>
              <w:bottom w:val="single" w:sz="4" w:space="0" w:color="auto"/>
              <w:right w:val="single" w:sz="4" w:space="0" w:color="auto"/>
            </w:tcBorders>
            <w:shd w:val="clear" w:color="auto" w:fill="auto"/>
            <w:vAlign w:val="center"/>
            <w:hideMark/>
          </w:tcPr>
          <w:p w14:paraId="35617119" w14:textId="77777777" w:rsidR="000D1073" w:rsidRPr="000D1073" w:rsidRDefault="000D1073" w:rsidP="000D1073">
            <w:pPr>
              <w:jc w:val="center"/>
              <w:rPr>
                <w:color w:val="000000"/>
                <w:sz w:val="20"/>
                <w:szCs w:val="20"/>
              </w:rPr>
            </w:pPr>
            <w:r w:rsidRPr="000D1073">
              <w:rPr>
                <w:color w:val="000000"/>
                <w:sz w:val="20"/>
                <w:szCs w:val="20"/>
              </w:rPr>
              <w:t>2,81</w:t>
            </w:r>
          </w:p>
        </w:tc>
        <w:tc>
          <w:tcPr>
            <w:tcW w:w="171" w:type="pct"/>
            <w:tcBorders>
              <w:top w:val="nil"/>
              <w:left w:val="nil"/>
              <w:bottom w:val="single" w:sz="4" w:space="0" w:color="auto"/>
              <w:right w:val="single" w:sz="4" w:space="0" w:color="auto"/>
            </w:tcBorders>
            <w:shd w:val="clear" w:color="auto" w:fill="auto"/>
            <w:vAlign w:val="center"/>
            <w:hideMark/>
          </w:tcPr>
          <w:p w14:paraId="763C8F5D" w14:textId="77777777" w:rsidR="000D1073" w:rsidRPr="000D1073" w:rsidRDefault="000D1073" w:rsidP="000D1073">
            <w:pPr>
              <w:jc w:val="center"/>
              <w:rPr>
                <w:color w:val="000000"/>
                <w:sz w:val="20"/>
                <w:szCs w:val="20"/>
              </w:rPr>
            </w:pPr>
            <w:r w:rsidRPr="000D1073">
              <w:rPr>
                <w:color w:val="000000"/>
                <w:sz w:val="20"/>
                <w:szCs w:val="20"/>
              </w:rPr>
              <w:t>3,09</w:t>
            </w:r>
          </w:p>
        </w:tc>
        <w:tc>
          <w:tcPr>
            <w:tcW w:w="171" w:type="pct"/>
            <w:tcBorders>
              <w:top w:val="nil"/>
              <w:left w:val="nil"/>
              <w:bottom w:val="single" w:sz="4" w:space="0" w:color="auto"/>
              <w:right w:val="single" w:sz="4" w:space="0" w:color="auto"/>
            </w:tcBorders>
            <w:shd w:val="clear" w:color="auto" w:fill="auto"/>
            <w:vAlign w:val="center"/>
            <w:hideMark/>
          </w:tcPr>
          <w:p w14:paraId="0C54E756" w14:textId="77777777" w:rsidR="000D1073" w:rsidRPr="000D1073" w:rsidRDefault="000D1073" w:rsidP="000D1073">
            <w:pPr>
              <w:jc w:val="center"/>
              <w:rPr>
                <w:color w:val="000000"/>
                <w:sz w:val="20"/>
                <w:szCs w:val="20"/>
              </w:rPr>
            </w:pPr>
            <w:r w:rsidRPr="000D1073">
              <w:rPr>
                <w:color w:val="000000"/>
                <w:sz w:val="20"/>
                <w:szCs w:val="20"/>
              </w:rPr>
              <w:t>3,09</w:t>
            </w:r>
          </w:p>
        </w:tc>
        <w:tc>
          <w:tcPr>
            <w:tcW w:w="171" w:type="pct"/>
            <w:tcBorders>
              <w:top w:val="nil"/>
              <w:left w:val="nil"/>
              <w:bottom w:val="single" w:sz="4" w:space="0" w:color="auto"/>
              <w:right w:val="single" w:sz="4" w:space="0" w:color="auto"/>
            </w:tcBorders>
            <w:shd w:val="clear" w:color="auto" w:fill="auto"/>
            <w:vAlign w:val="center"/>
            <w:hideMark/>
          </w:tcPr>
          <w:p w14:paraId="303B8E28" w14:textId="77777777" w:rsidR="000D1073" w:rsidRPr="000D1073" w:rsidRDefault="000D1073" w:rsidP="000D1073">
            <w:pPr>
              <w:jc w:val="center"/>
              <w:rPr>
                <w:color w:val="000000"/>
                <w:sz w:val="20"/>
                <w:szCs w:val="20"/>
              </w:rPr>
            </w:pPr>
            <w:r w:rsidRPr="000D1073">
              <w:rPr>
                <w:color w:val="000000"/>
                <w:sz w:val="20"/>
                <w:szCs w:val="20"/>
              </w:rPr>
              <w:t>3,09</w:t>
            </w:r>
          </w:p>
        </w:tc>
        <w:tc>
          <w:tcPr>
            <w:tcW w:w="171" w:type="pct"/>
            <w:tcBorders>
              <w:top w:val="nil"/>
              <w:left w:val="nil"/>
              <w:bottom w:val="single" w:sz="4" w:space="0" w:color="auto"/>
              <w:right w:val="single" w:sz="4" w:space="0" w:color="auto"/>
            </w:tcBorders>
            <w:shd w:val="clear" w:color="auto" w:fill="auto"/>
            <w:vAlign w:val="center"/>
            <w:hideMark/>
          </w:tcPr>
          <w:p w14:paraId="77C96C0B" w14:textId="77777777" w:rsidR="000D1073" w:rsidRPr="000D1073" w:rsidRDefault="000D1073" w:rsidP="000D1073">
            <w:pPr>
              <w:jc w:val="center"/>
              <w:rPr>
                <w:color w:val="000000"/>
                <w:sz w:val="20"/>
                <w:szCs w:val="20"/>
              </w:rPr>
            </w:pPr>
            <w:r w:rsidRPr="000D1073">
              <w:rPr>
                <w:color w:val="000000"/>
                <w:sz w:val="20"/>
                <w:szCs w:val="20"/>
              </w:rPr>
              <w:t>3,09</w:t>
            </w:r>
          </w:p>
        </w:tc>
        <w:tc>
          <w:tcPr>
            <w:tcW w:w="171" w:type="pct"/>
            <w:tcBorders>
              <w:top w:val="nil"/>
              <w:left w:val="nil"/>
              <w:bottom w:val="single" w:sz="4" w:space="0" w:color="auto"/>
              <w:right w:val="single" w:sz="4" w:space="0" w:color="auto"/>
            </w:tcBorders>
            <w:shd w:val="clear" w:color="auto" w:fill="auto"/>
            <w:vAlign w:val="center"/>
            <w:hideMark/>
          </w:tcPr>
          <w:p w14:paraId="0542E832" w14:textId="77777777" w:rsidR="000D1073" w:rsidRPr="000D1073" w:rsidRDefault="000D1073" w:rsidP="000D1073">
            <w:pPr>
              <w:jc w:val="center"/>
              <w:rPr>
                <w:color w:val="000000"/>
                <w:sz w:val="20"/>
                <w:szCs w:val="20"/>
              </w:rPr>
            </w:pPr>
            <w:r w:rsidRPr="000D1073">
              <w:rPr>
                <w:color w:val="000000"/>
                <w:sz w:val="20"/>
                <w:szCs w:val="20"/>
              </w:rPr>
              <w:t>3,09</w:t>
            </w:r>
          </w:p>
        </w:tc>
        <w:tc>
          <w:tcPr>
            <w:tcW w:w="179" w:type="pct"/>
            <w:tcBorders>
              <w:top w:val="nil"/>
              <w:left w:val="nil"/>
              <w:bottom w:val="single" w:sz="4" w:space="0" w:color="auto"/>
              <w:right w:val="single" w:sz="4" w:space="0" w:color="auto"/>
            </w:tcBorders>
            <w:shd w:val="clear" w:color="auto" w:fill="auto"/>
            <w:vAlign w:val="center"/>
            <w:hideMark/>
          </w:tcPr>
          <w:p w14:paraId="72D285ED" w14:textId="77777777" w:rsidR="000D1073" w:rsidRPr="000D1073" w:rsidRDefault="000D1073" w:rsidP="000D1073">
            <w:pPr>
              <w:jc w:val="center"/>
              <w:rPr>
                <w:color w:val="000000"/>
                <w:sz w:val="20"/>
                <w:szCs w:val="20"/>
              </w:rPr>
            </w:pPr>
            <w:r w:rsidRPr="000D1073">
              <w:rPr>
                <w:color w:val="000000"/>
                <w:sz w:val="20"/>
                <w:szCs w:val="20"/>
              </w:rPr>
              <w:t>3,09</w:t>
            </w:r>
          </w:p>
        </w:tc>
        <w:tc>
          <w:tcPr>
            <w:tcW w:w="179" w:type="pct"/>
            <w:tcBorders>
              <w:top w:val="nil"/>
              <w:left w:val="nil"/>
              <w:bottom w:val="single" w:sz="4" w:space="0" w:color="auto"/>
              <w:right w:val="single" w:sz="4" w:space="0" w:color="auto"/>
            </w:tcBorders>
            <w:shd w:val="clear" w:color="auto" w:fill="auto"/>
            <w:vAlign w:val="center"/>
            <w:hideMark/>
          </w:tcPr>
          <w:p w14:paraId="1168C50B" w14:textId="77777777" w:rsidR="000D1073" w:rsidRPr="000D1073" w:rsidRDefault="000D1073" w:rsidP="000D1073">
            <w:pPr>
              <w:jc w:val="center"/>
              <w:rPr>
                <w:color w:val="000000"/>
                <w:sz w:val="20"/>
                <w:szCs w:val="20"/>
              </w:rPr>
            </w:pPr>
            <w:r w:rsidRPr="000D1073">
              <w:rPr>
                <w:color w:val="000000"/>
                <w:sz w:val="20"/>
                <w:szCs w:val="20"/>
              </w:rPr>
              <w:t>3,09</w:t>
            </w:r>
          </w:p>
        </w:tc>
        <w:tc>
          <w:tcPr>
            <w:tcW w:w="179" w:type="pct"/>
            <w:tcBorders>
              <w:top w:val="nil"/>
              <w:left w:val="nil"/>
              <w:bottom w:val="single" w:sz="4" w:space="0" w:color="auto"/>
              <w:right w:val="single" w:sz="4" w:space="0" w:color="auto"/>
            </w:tcBorders>
            <w:shd w:val="clear" w:color="auto" w:fill="auto"/>
            <w:vAlign w:val="center"/>
            <w:hideMark/>
          </w:tcPr>
          <w:p w14:paraId="7B5BF8DB" w14:textId="77777777" w:rsidR="000D1073" w:rsidRPr="000D1073" w:rsidRDefault="000D1073" w:rsidP="000D1073">
            <w:pPr>
              <w:jc w:val="center"/>
              <w:rPr>
                <w:color w:val="000000"/>
                <w:sz w:val="20"/>
                <w:szCs w:val="20"/>
              </w:rPr>
            </w:pPr>
            <w:r w:rsidRPr="000D1073">
              <w:rPr>
                <w:color w:val="000000"/>
                <w:sz w:val="20"/>
                <w:szCs w:val="20"/>
              </w:rPr>
              <w:t>3,09</w:t>
            </w:r>
          </w:p>
        </w:tc>
        <w:tc>
          <w:tcPr>
            <w:tcW w:w="179" w:type="pct"/>
            <w:tcBorders>
              <w:top w:val="nil"/>
              <w:left w:val="nil"/>
              <w:bottom w:val="single" w:sz="4" w:space="0" w:color="auto"/>
              <w:right w:val="single" w:sz="4" w:space="0" w:color="auto"/>
            </w:tcBorders>
            <w:shd w:val="clear" w:color="auto" w:fill="auto"/>
            <w:vAlign w:val="center"/>
            <w:hideMark/>
          </w:tcPr>
          <w:p w14:paraId="1266DCCD" w14:textId="77777777" w:rsidR="000D1073" w:rsidRPr="000D1073" w:rsidRDefault="000D1073" w:rsidP="000D1073">
            <w:pPr>
              <w:jc w:val="center"/>
              <w:rPr>
                <w:color w:val="000000"/>
                <w:sz w:val="20"/>
                <w:szCs w:val="20"/>
              </w:rPr>
            </w:pPr>
            <w:r w:rsidRPr="000D1073">
              <w:rPr>
                <w:color w:val="000000"/>
                <w:sz w:val="20"/>
                <w:szCs w:val="20"/>
              </w:rPr>
              <w:t>3,09</w:t>
            </w:r>
          </w:p>
        </w:tc>
        <w:tc>
          <w:tcPr>
            <w:tcW w:w="179" w:type="pct"/>
            <w:tcBorders>
              <w:top w:val="nil"/>
              <w:left w:val="nil"/>
              <w:bottom w:val="single" w:sz="4" w:space="0" w:color="auto"/>
              <w:right w:val="single" w:sz="4" w:space="0" w:color="auto"/>
            </w:tcBorders>
            <w:shd w:val="clear" w:color="auto" w:fill="auto"/>
            <w:vAlign w:val="center"/>
            <w:hideMark/>
          </w:tcPr>
          <w:p w14:paraId="0F31660A" w14:textId="77777777" w:rsidR="000D1073" w:rsidRPr="000D1073" w:rsidRDefault="000D1073" w:rsidP="000D1073">
            <w:pPr>
              <w:jc w:val="center"/>
              <w:rPr>
                <w:color w:val="000000"/>
                <w:sz w:val="20"/>
                <w:szCs w:val="20"/>
              </w:rPr>
            </w:pPr>
            <w:r w:rsidRPr="000D1073">
              <w:rPr>
                <w:color w:val="000000"/>
                <w:sz w:val="20"/>
                <w:szCs w:val="20"/>
              </w:rPr>
              <w:t>3,09</w:t>
            </w:r>
          </w:p>
        </w:tc>
        <w:tc>
          <w:tcPr>
            <w:tcW w:w="179" w:type="pct"/>
            <w:tcBorders>
              <w:top w:val="nil"/>
              <w:left w:val="nil"/>
              <w:bottom w:val="single" w:sz="4" w:space="0" w:color="auto"/>
              <w:right w:val="single" w:sz="4" w:space="0" w:color="auto"/>
            </w:tcBorders>
            <w:shd w:val="clear" w:color="auto" w:fill="auto"/>
            <w:vAlign w:val="center"/>
            <w:hideMark/>
          </w:tcPr>
          <w:p w14:paraId="75243EA2" w14:textId="77777777" w:rsidR="000D1073" w:rsidRPr="000D1073" w:rsidRDefault="000D1073" w:rsidP="000D1073">
            <w:pPr>
              <w:jc w:val="center"/>
              <w:rPr>
                <w:color w:val="000000"/>
                <w:sz w:val="20"/>
                <w:szCs w:val="20"/>
              </w:rPr>
            </w:pPr>
            <w:r w:rsidRPr="000D1073">
              <w:rPr>
                <w:color w:val="000000"/>
                <w:sz w:val="20"/>
                <w:szCs w:val="20"/>
              </w:rPr>
              <w:t>3,09</w:t>
            </w:r>
          </w:p>
        </w:tc>
      </w:tr>
      <w:tr w:rsidR="000D1073" w:rsidRPr="000D1073" w14:paraId="484DD0F5"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7C2DB18A" w14:textId="77777777" w:rsidR="000D1073" w:rsidRPr="000D1073" w:rsidRDefault="000D1073" w:rsidP="000D1073">
            <w:pPr>
              <w:jc w:val="center"/>
              <w:rPr>
                <w:color w:val="000000"/>
                <w:sz w:val="20"/>
                <w:szCs w:val="20"/>
              </w:rPr>
            </w:pPr>
            <w:r w:rsidRPr="000D1073">
              <w:rPr>
                <w:color w:val="000000"/>
                <w:sz w:val="20"/>
                <w:szCs w:val="20"/>
              </w:rPr>
              <w:t>Микрорайон 35.</w:t>
            </w:r>
          </w:p>
        </w:tc>
        <w:tc>
          <w:tcPr>
            <w:tcW w:w="144" w:type="pct"/>
            <w:tcBorders>
              <w:top w:val="nil"/>
              <w:left w:val="nil"/>
              <w:bottom w:val="single" w:sz="4" w:space="0" w:color="auto"/>
              <w:right w:val="single" w:sz="4" w:space="0" w:color="auto"/>
            </w:tcBorders>
            <w:shd w:val="clear" w:color="auto" w:fill="auto"/>
            <w:vAlign w:val="center"/>
            <w:hideMark/>
          </w:tcPr>
          <w:p w14:paraId="0000EA55" w14:textId="77777777" w:rsidR="000D1073" w:rsidRPr="000D1073" w:rsidRDefault="000D1073" w:rsidP="000D1073">
            <w:pPr>
              <w:jc w:val="center"/>
              <w:rPr>
                <w:color w:val="000000"/>
                <w:sz w:val="20"/>
                <w:szCs w:val="20"/>
              </w:rPr>
            </w:pPr>
            <w:r w:rsidRPr="000D1073">
              <w:rPr>
                <w:color w:val="000000"/>
                <w:sz w:val="20"/>
                <w:szCs w:val="20"/>
              </w:rPr>
              <w:t>0,93</w:t>
            </w:r>
          </w:p>
        </w:tc>
        <w:tc>
          <w:tcPr>
            <w:tcW w:w="171" w:type="pct"/>
            <w:tcBorders>
              <w:top w:val="nil"/>
              <w:left w:val="nil"/>
              <w:bottom w:val="single" w:sz="4" w:space="0" w:color="auto"/>
              <w:right w:val="single" w:sz="4" w:space="0" w:color="auto"/>
            </w:tcBorders>
            <w:shd w:val="clear" w:color="auto" w:fill="auto"/>
            <w:vAlign w:val="center"/>
            <w:hideMark/>
          </w:tcPr>
          <w:p w14:paraId="3E2A6145" w14:textId="77777777" w:rsidR="000D1073" w:rsidRPr="000D1073" w:rsidRDefault="000D1073" w:rsidP="000D1073">
            <w:pPr>
              <w:jc w:val="center"/>
              <w:rPr>
                <w:color w:val="000000"/>
                <w:sz w:val="20"/>
                <w:szCs w:val="20"/>
              </w:rPr>
            </w:pPr>
            <w:r w:rsidRPr="000D1073">
              <w:rPr>
                <w:color w:val="000000"/>
                <w:sz w:val="20"/>
                <w:szCs w:val="20"/>
              </w:rPr>
              <w:t>-4,73</w:t>
            </w:r>
          </w:p>
        </w:tc>
        <w:tc>
          <w:tcPr>
            <w:tcW w:w="171" w:type="pct"/>
            <w:tcBorders>
              <w:top w:val="nil"/>
              <w:left w:val="nil"/>
              <w:bottom w:val="single" w:sz="4" w:space="0" w:color="auto"/>
              <w:right w:val="single" w:sz="4" w:space="0" w:color="auto"/>
            </w:tcBorders>
            <w:shd w:val="clear" w:color="auto" w:fill="auto"/>
            <w:vAlign w:val="center"/>
            <w:hideMark/>
          </w:tcPr>
          <w:p w14:paraId="7AE27C37" w14:textId="77777777" w:rsidR="000D1073" w:rsidRPr="000D1073" w:rsidRDefault="000D1073" w:rsidP="000D1073">
            <w:pPr>
              <w:jc w:val="center"/>
              <w:rPr>
                <w:color w:val="000000"/>
                <w:sz w:val="20"/>
                <w:szCs w:val="20"/>
              </w:rPr>
            </w:pPr>
            <w:r w:rsidRPr="000D1073">
              <w:rPr>
                <w:color w:val="000000"/>
                <w:sz w:val="20"/>
                <w:szCs w:val="20"/>
              </w:rPr>
              <w:t>-10,87</w:t>
            </w:r>
          </w:p>
        </w:tc>
        <w:tc>
          <w:tcPr>
            <w:tcW w:w="156" w:type="pct"/>
            <w:tcBorders>
              <w:top w:val="nil"/>
              <w:left w:val="nil"/>
              <w:bottom w:val="single" w:sz="4" w:space="0" w:color="auto"/>
              <w:right w:val="single" w:sz="4" w:space="0" w:color="auto"/>
            </w:tcBorders>
            <w:shd w:val="clear" w:color="auto" w:fill="auto"/>
            <w:vAlign w:val="center"/>
            <w:hideMark/>
          </w:tcPr>
          <w:p w14:paraId="5DC4440A" w14:textId="77777777" w:rsidR="000D1073" w:rsidRPr="000D1073" w:rsidRDefault="000D1073" w:rsidP="000D1073">
            <w:pPr>
              <w:jc w:val="center"/>
              <w:rPr>
                <w:color w:val="000000"/>
                <w:sz w:val="20"/>
                <w:szCs w:val="20"/>
              </w:rPr>
            </w:pPr>
            <w:r w:rsidRPr="000D1073">
              <w:rPr>
                <w:color w:val="000000"/>
                <w:sz w:val="20"/>
                <w:szCs w:val="20"/>
              </w:rPr>
              <w:t>15,60</w:t>
            </w:r>
          </w:p>
        </w:tc>
        <w:tc>
          <w:tcPr>
            <w:tcW w:w="171" w:type="pct"/>
            <w:tcBorders>
              <w:top w:val="nil"/>
              <w:left w:val="nil"/>
              <w:bottom w:val="single" w:sz="4" w:space="0" w:color="auto"/>
              <w:right w:val="single" w:sz="4" w:space="0" w:color="auto"/>
            </w:tcBorders>
            <w:shd w:val="clear" w:color="auto" w:fill="auto"/>
            <w:vAlign w:val="center"/>
            <w:hideMark/>
          </w:tcPr>
          <w:p w14:paraId="4D73096D" w14:textId="77777777" w:rsidR="000D1073" w:rsidRPr="000D1073" w:rsidRDefault="000D1073" w:rsidP="000D1073">
            <w:pPr>
              <w:jc w:val="center"/>
              <w:rPr>
                <w:color w:val="000000"/>
                <w:sz w:val="20"/>
                <w:szCs w:val="20"/>
              </w:rPr>
            </w:pPr>
            <w:r w:rsidRPr="000D1073">
              <w:rPr>
                <w:color w:val="000000"/>
                <w:sz w:val="20"/>
                <w:szCs w:val="20"/>
              </w:rPr>
              <w:t>-8,20</w:t>
            </w:r>
          </w:p>
        </w:tc>
        <w:tc>
          <w:tcPr>
            <w:tcW w:w="171" w:type="pct"/>
            <w:tcBorders>
              <w:top w:val="nil"/>
              <w:left w:val="nil"/>
              <w:bottom w:val="single" w:sz="4" w:space="0" w:color="auto"/>
              <w:right w:val="single" w:sz="4" w:space="0" w:color="auto"/>
            </w:tcBorders>
            <w:shd w:val="clear" w:color="auto" w:fill="auto"/>
            <w:vAlign w:val="center"/>
            <w:hideMark/>
          </w:tcPr>
          <w:p w14:paraId="513D739D" w14:textId="77777777" w:rsidR="000D1073" w:rsidRPr="000D1073" w:rsidRDefault="000D1073" w:rsidP="000D1073">
            <w:pPr>
              <w:jc w:val="center"/>
              <w:rPr>
                <w:color w:val="000000"/>
                <w:sz w:val="20"/>
                <w:szCs w:val="20"/>
              </w:rPr>
            </w:pPr>
            <w:r w:rsidRPr="000D1073">
              <w:rPr>
                <w:color w:val="000000"/>
                <w:sz w:val="20"/>
                <w:szCs w:val="20"/>
              </w:rPr>
              <w:t>-8,20</w:t>
            </w:r>
          </w:p>
        </w:tc>
        <w:tc>
          <w:tcPr>
            <w:tcW w:w="171" w:type="pct"/>
            <w:tcBorders>
              <w:top w:val="nil"/>
              <w:left w:val="nil"/>
              <w:bottom w:val="single" w:sz="4" w:space="0" w:color="auto"/>
              <w:right w:val="single" w:sz="4" w:space="0" w:color="auto"/>
            </w:tcBorders>
            <w:shd w:val="clear" w:color="auto" w:fill="auto"/>
            <w:vAlign w:val="center"/>
            <w:hideMark/>
          </w:tcPr>
          <w:p w14:paraId="3D891FC8" w14:textId="77777777" w:rsidR="000D1073" w:rsidRPr="000D1073" w:rsidRDefault="000D1073" w:rsidP="000D1073">
            <w:pPr>
              <w:jc w:val="center"/>
              <w:rPr>
                <w:color w:val="000000"/>
                <w:sz w:val="20"/>
                <w:szCs w:val="20"/>
              </w:rPr>
            </w:pPr>
            <w:r w:rsidRPr="000D1073">
              <w:rPr>
                <w:color w:val="000000"/>
                <w:sz w:val="20"/>
                <w:szCs w:val="20"/>
              </w:rPr>
              <w:t>-8,20</w:t>
            </w:r>
          </w:p>
        </w:tc>
        <w:tc>
          <w:tcPr>
            <w:tcW w:w="171" w:type="pct"/>
            <w:tcBorders>
              <w:top w:val="nil"/>
              <w:left w:val="nil"/>
              <w:bottom w:val="single" w:sz="4" w:space="0" w:color="auto"/>
              <w:right w:val="single" w:sz="4" w:space="0" w:color="auto"/>
            </w:tcBorders>
            <w:shd w:val="clear" w:color="auto" w:fill="auto"/>
            <w:vAlign w:val="center"/>
            <w:hideMark/>
          </w:tcPr>
          <w:p w14:paraId="50951C03" w14:textId="77777777" w:rsidR="000D1073" w:rsidRPr="000D1073" w:rsidRDefault="000D1073" w:rsidP="000D1073">
            <w:pPr>
              <w:jc w:val="center"/>
              <w:rPr>
                <w:color w:val="000000"/>
                <w:sz w:val="20"/>
                <w:szCs w:val="20"/>
              </w:rPr>
            </w:pPr>
            <w:r w:rsidRPr="000D1073">
              <w:rPr>
                <w:color w:val="000000"/>
                <w:sz w:val="20"/>
                <w:szCs w:val="20"/>
              </w:rPr>
              <w:t>3,48</w:t>
            </w:r>
          </w:p>
        </w:tc>
        <w:tc>
          <w:tcPr>
            <w:tcW w:w="171" w:type="pct"/>
            <w:tcBorders>
              <w:top w:val="nil"/>
              <w:left w:val="nil"/>
              <w:bottom w:val="single" w:sz="4" w:space="0" w:color="auto"/>
              <w:right w:val="single" w:sz="4" w:space="0" w:color="auto"/>
            </w:tcBorders>
            <w:shd w:val="clear" w:color="auto" w:fill="auto"/>
            <w:vAlign w:val="center"/>
            <w:hideMark/>
          </w:tcPr>
          <w:p w14:paraId="03608F90" w14:textId="77777777" w:rsidR="000D1073" w:rsidRPr="000D1073" w:rsidRDefault="000D1073" w:rsidP="000D1073">
            <w:pPr>
              <w:jc w:val="center"/>
              <w:rPr>
                <w:color w:val="000000"/>
                <w:sz w:val="20"/>
                <w:szCs w:val="20"/>
              </w:rPr>
            </w:pPr>
            <w:r w:rsidRPr="000D1073">
              <w:rPr>
                <w:color w:val="000000"/>
                <w:sz w:val="20"/>
                <w:szCs w:val="20"/>
              </w:rPr>
              <w:t>20,00</w:t>
            </w:r>
          </w:p>
        </w:tc>
        <w:tc>
          <w:tcPr>
            <w:tcW w:w="171" w:type="pct"/>
            <w:tcBorders>
              <w:top w:val="nil"/>
              <w:left w:val="nil"/>
              <w:bottom w:val="single" w:sz="4" w:space="0" w:color="auto"/>
              <w:right w:val="single" w:sz="4" w:space="0" w:color="auto"/>
            </w:tcBorders>
            <w:shd w:val="clear" w:color="auto" w:fill="auto"/>
            <w:vAlign w:val="center"/>
            <w:hideMark/>
          </w:tcPr>
          <w:p w14:paraId="2A702D14" w14:textId="77777777" w:rsidR="000D1073" w:rsidRPr="000D1073" w:rsidRDefault="000D1073" w:rsidP="000D1073">
            <w:pPr>
              <w:jc w:val="center"/>
              <w:rPr>
                <w:color w:val="000000"/>
                <w:sz w:val="20"/>
                <w:szCs w:val="20"/>
              </w:rPr>
            </w:pPr>
            <w:r w:rsidRPr="000D1073">
              <w:rPr>
                <w:color w:val="000000"/>
                <w:sz w:val="20"/>
                <w:szCs w:val="20"/>
              </w:rPr>
              <w:t>23,28</w:t>
            </w:r>
          </w:p>
        </w:tc>
        <w:tc>
          <w:tcPr>
            <w:tcW w:w="171" w:type="pct"/>
            <w:tcBorders>
              <w:top w:val="nil"/>
              <w:left w:val="nil"/>
              <w:bottom w:val="single" w:sz="4" w:space="0" w:color="auto"/>
              <w:right w:val="single" w:sz="4" w:space="0" w:color="auto"/>
            </w:tcBorders>
            <w:shd w:val="clear" w:color="auto" w:fill="auto"/>
            <w:vAlign w:val="center"/>
            <w:hideMark/>
          </w:tcPr>
          <w:p w14:paraId="2C7E20B9" w14:textId="77777777" w:rsidR="000D1073" w:rsidRPr="000D1073" w:rsidRDefault="000D1073" w:rsidP="000D1073">
            <w:pPr>
              <w:jc w:val="center"/>
              <w:rPr>
                <w:color w:val="000000"/>
                <w:sz w:val="20"/>
                <w:szCs w:val="20"/>
              </w:rPr>
            </w:pPr>
            <w:r w:rsidRPr="000D1073">
              <w:rPr>
                <w:color w:val="000000"/>
                <w:sz w:val="20"/>
                <w:szCs w:val="20"/>
              </w:rPr>
              <w:t>30,93</w:t>
            </w:r>
          </w:p>
        </w:tc>
        <w:tc>
          <w:tcPr>
            <w:tcW w:w="171" w:type="pct"/>
            <w:tcBorders>
              <w:top w:val="nil"/>
              <w:left w:val="nil"/>
              <w:bottom w:val="single" w:sz="4" w:space="0" w:color="auto"/>
              <w:right w:val="single" w:sz="4" w:space="0" w:color="auto"/>
            </w:tcBorders>
            <w:shd w:val="clear" w:color="auto" w:fill="auto"/>
            <w:vAlign w:val="center"/>
            <w:hideMark/>
          </w:tcPr>
          <w:p w14:paraId="7DBA257B" w14:textId="77777777" w:rsidR="000D1073" w:rsidRPr="000D1073" w:rsidRDefault="000D1073" w:rsidP="000D1073">
            <w:pPr>
              <w:jc w:val="center"/>
              <w:rPr>
                <w:color w:val="000000"/>
                <w:sz w:val="20"/>
                <w:szCs w:val="20"/>
              </w:rPr>
            </w:pPr>
            <w:r w:rsidRPr="000D1073">
              <w:rPr>
                <w:color w:val="000000"/>
                <w:sz w:val="20"/>
                <w:szCs w:val="20"/>
              </w:rPr>
              <w:t>31,89</w:t>
            </w:r>
          </w:p>
        </w:tc>
        <w:tc>
          <w:tcPr>
            <w:tcW w:w="179" w:type="pct"/>
            <w:tcBorders>
              <w:top w:val="nil"/>
              <w:left w:val="nil"/>
              <w:bottom w:val="single" w:sz="4" w:space="0" w:color="auto"/>
              <w:right w:val="single" w:sz="4" w:space="0" w:color="auto"/>
            </w:tcBorders>
            <w:shd w:val="clear" w:color="auto" w:fill="auto"/>
            <w:vAlign w:val="center"/>
            <w:hideMark/>
          </w:tcPr>
          <w:p w14:paraId="693CDC70" w14:textId="77777777" w:rsidR="000D1073" w:rsidRPr="000D1073" w:rsidRDefault="000D1073" w:rsidP="000D1073">
            <w:pPr>
              <w:jc w:val="center"/>
              <w:rPr>
                <w:color w:val="000000"/>
                <w:sz w:val="20"/>
                <w:szCs w:val="20"/>
              </w:rPr>
            </w:pPr>
            <w:r w:rsidRPr="000D1073">
              <w:rPr>
                <w:color w:val="000000"/>
                <w:sz w:val="20"/>
                <w:szCs w:val="20"/>
              </w:rPr>
              <w:t>35,19</w:t>
            </w:r>
          </w:p>
        </w:tc>
        <w:tc>
          <w:tcPr>
            <w:tcW w:w="179" w:type="pct"/>
            <w:tcBorders>
              <w:top w:val="nil"/>
              <w:left w:val="nil"/>
              <w:bottom w:val="single" w:sz="4" w:space="0" w:color="auto"/>
              <w:right w:val="single" w:sz="4" w:space="0" w:color="auto"/>
            </w:tcBorders>
            <w:shd w:val="clear" w:color="auto" w:fill="auto"/>
            <w:vAlign w:val="center"/>
            <w:hideMark/>
          </w:tcPr>
          <w:p w14:paraId="5EE19F29" w14:textId="77777777" w:rsidR="000D1073" w:rsidRPr="000D1073" w:rsidRDefault="000D1073" w:rsidP="000D1073">
            <w:pPr>
              <w:jc w:val="center"/>
              <w:rPr>
                <w:color w:val="000000"/>
                <w:sz w:val="20"/>
                <w:szCs w:val="20"/>
              </w:rPr>
            </w:pPr>
            <w:r w:rsidRPr="000D1073">
              <w:rPr>
                <w:color w:val="000000"/>
                <w:sz w:val="20"/>
                <w:szCs w:val="20"/>
              </w:rPr>
              <w:t>37,12</w:t>
            </w:r>
          </w:p>
        </w:tc>
        <w:tc>
          <w:tcPr>
            <w:tcW w:w="179" w:type="pct"/>
            <w:tcBorders>
              <w:top w:val="nil"/>
              <w:left w:val="nil"/>
              <w:bottom w:val="single" w:sz="4" w:space="0" w:color="auto"/>
              <w:right w:val="single" w:sz="4" w:space="0" w:color="auto"/>
            </w:tcBorders>
            <w:shd w:val="clear" w:color="auto" w:fill="auto"/>
            <w:vAlign w:val="center"/>
            <w:hideMark/>
          </w:tcPr>
          <w:p w14:paraId="10A3C602" w14:textId="77777777" w:rsidR="000D1073" w:rsidRPr="000D1073" w:rsidRDefault="000D1073" w:rsidP="000D1073">
            <w:pPr>
              <w:jc w:val="center"/>
              <w:rPr>
                <w:color w:val="000000"/>
                <w:sz w:val="20"/>
                <w:szCs w:val="20"/>
              </w:rPr>
            </w:pPr>
            <w:r w:rsidRPr="000D1073">
              <w:rPr>
                <w:color w:val="000000"/>
                <w:sz w:val="20"/>
                <w:szCs w:val="20"/>
              </w:rPr>
              <w:t>39,05</w:t>
            </w:r>
          </w:p>
        </w:tc>
        <w:tc>
          <w:tcPr>
            <w:tcW w:w="179" w:type="pct"/>
            <w:tcBorders>
              <w:top w:val="nil"/>
              <w:left w:val="nil"/>
              <w:bottom w:val="single" w:sz="4" w:space="0" w:color="auto"/>
              <w:right w:val="single" w:sz="4" w:space="0" w:color="auto"/>
            </w:tcBorders>
            <w:shd w:val="clear" w:color="auto" w:fill="auto"/>
            <w:vAlign w:val="center"/>
            <w:hideMark/>
          </w:tcPr>
          <w:p w14:paraId="75EFF398" w14:textId="77777777" w:rsidR="000D1073" w:rsidRPr="000D1073" w:rsidRDefault="000D1073" w:rsidP="000D1073">
            <w:pPr>
              <w:jc w:val="center"/>
              <w:rPr>
                <w:color w:val="000000"/>
                <w:sz w:val="20"/>
                <w:szCs w:val="20"/>
              </w:rPr>
            </w:pPr>
            <w:r w:rsidRPr="000D1073">
              <w:rPr>
                <w:color w:val="000000"/>
                <w:sz w:val="20"/>
                <w:szCs w:val="20"/>
              </w:rPr>
              <w:t>40,98</w:t>
            </w:r>
          </w:p>
        </w:tc>
        <w:tc>
          <w:tcPr>
            <w:tcW w:w="179" w:type="pct"/>
            <w:tcBorders>
              <w:top w:val="nil"/>
              <w:left w:val="nil"/>
              <w:bottom w:val="single" w:sz="4" w:space="0" w:color="auto"/>
              <w:right w:val="single" w:sz="4" w:space="0" w:color="auto"/>
            </w:tcBorders>
            <w:shd w:val="clear" w:color="auto" w:fill="auto"/>
            <w:vAlign w:val="center"/>
            <w:hideMark/>
          </w:tcPr>
          <w:p w14:paraId="11610941" w14:textId="77777777" w:rsidR="000D1073" w:rsidRPr="000D1073" w:rsidRDefault="000D1073" w:rsidP="000D1073">
            <w:pPr>
              <w:jc w:val="center"/>
              <w:rPr>
                <w:color w:val="000000"/>
                <w:sz w:val="20"/>
                <w:szCs w:val="20"/>
              </w:rPr>
            </w:pPr>
            <w:r w:rsidRPr="000D1073">
              <w:rPr>
                <w:color w:val="000000"/>
                <w:sz w:val="20"/>
                <w:szCs w:val="20"/>
              </w:rPr>
              <w:t>42,91</w:t>
            </w:r>
          </w:p>
        </w:tc>
        <w:tc>
          <w:tcPr>
            <w:tcW w:w="179" w:type="pct"/>
            <w:tcBorders>
              <w:top w:val="nil"/>
              <w:left w:val="nil"/>
              <w:bottom w:val="single" w:sz="4" w:space="0" w:color="auto"/>
              <w:right w:val="single" w:sz="4" w:space="0" w:color="auto"/>
            </w:tcBorders>
            <w:shd w:val="clear" w:color="auto" w:fill="auto"/>
            <w:vAlign w:val="center"/>
            <w:hideMark/>
          </w:tcPr>
          <w:p w14:paraId="52ACBFFB" w14:textId="77777777" w:rsidR="000D1073" w:rsidRPr="000D1073" w:rsidRDefault="000D1073" w:rsidP="000D1073">
            <w:pPr>
              <w:jc w:val="center"/>
              <w:rPr>
                <w:color w:val="000000"/>
                <w:sz w:val="20"/>
                <w:szCs w:val="20"/>
              </w:rPr>
            </w:pPr>
            <w:r w:rsidRPr="000D1073">
              <w:rPr>
                <w:color w:val="000000"/>
                <w:sz w:val="20"/>
                <w:szCs w:val="20"/>
              </w:rPr>
              <w:t>42,91</w:t>
            </w:r>
          </w:p>
        </w:tc>
      </w:tr>
      <w:tr w:rsidR="000D1073" w:rsidRPr="000D1073" w14:paraId="77AC1E28"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6C56197F" w14:textId="77777777" w:rsidR="000D1073" w:rsidRPr="000D1073" w:rsidRDefault="000D1073" w:rsidP="000D1073">
            <w:pPr>
              <w:jc w:val="center"/>
              <w:rPr>
                <w:color w:val="000000"/>
                <w:sz w:val="20"/>
                <w:szCs w:val="20"/>
              </w:rPr>
            </w:pPr>
            <w:r w:rsidRPr="000D1073">
              <w:rPr>
                <w:color w:val="000000"/>
                <w:sz w:val="20"/>
                <w:szCs w:val="20"/>
              </w:rPr>
              <w:lastRenderedPageBreak/>
              <w:t>Микрорайон 35А</w:t>
            </w:r>
          </w:p>
        </w:tc>
        <w:tc>
          <w:tcPr>
            <w:tcW w:w="144" w:type="pct"/>
            <w:tcBorders>
              <w:top w:val="nil"/>
              <w:left w:val="nil"/>
              <w:bottom w:val="single" w:sz="4" w:space="0" w:color="auto"/>
              <w:right w:val="single" w:sz="4" w:space="0" w:color="auto"/>
            </w:tcBorders>
            <w:shd w:val="clear" w:color="auto" w:fill="auto"/>
            <w:vAlign w:val="center"/>
            <w:hideMark/>
          </w:tcPr>
          <w:p w14:paraId="3E1D1CD1" w14:textId="77777777" w:rsidR="000D1073" w:rsidRPr="000D1073" w:rsidRDefault="000D1073" w:rsidP="000D1073">
            <w:pPr>
              <w:jc w:val="center"/>
              <w:rPr>
                <w:color w:val="000000"/>
                <w:sz w:val="20"/>
                <w:szCs w:val="20"/>
              </w:rPr>
            </w:pPr>
            <w:r w:rsidRPr="000D1073">
              <w:rPr>
                <w:color w:val="000000"/>
                <w:sz w:val="20"/>
                <w:szCs w:val="20"/>
              </w:rPr>
              <w:t>0,25</w:t>
            </w:r>
          </w:p>
        </w:tc>
        <w:tc>
          <w:tcPr>
            <w:tcW w:w="171" w:type="pct"/>
            <w:tcBorders>
              <w:top w:val="nil"/>
              <w:left w:val="nil"/>
              <w:bottom w:val="single" w:sz="4" w:space="0" w:color="auto"/>
              <w:right w:val="single" w:sz="4" w:space="0" w:color="auto"/>
            </w:tcBorders>
            <w:shd w:val="clear" w:color="auto" w:fill="auto"/>
            <w:vAlign w:val="center"/>
            <w:hideMark/>
          </w:tcPr>
          <w:p w14:paraId="7DE7452E" w14:textId="77777777" w:rsidR="000D1073" w:rsidRPr="000D1073" w:rsidRDefault="000D1073" w:rsidP="000D1073">
            <w:pPr>
              <w:jc w:val="center"/>
              <w:rPr>
                <w:color w:val="000000"/>
                <w:sz w:val="20"/>
                <w:szCs w:val="20"/>
              </w:rPr>
            </w:pPr>
            <w:r w:rsidRPr="000D1073">
              <w:rPr>
                <w:color w:val="000000"/>
                <w:sz w:val="20"/>
                <w:szCs w:val="20"/>
              </w:rPr>
              <w:t>-1,27</w:t>
            </w:r>
          </w:p>
        </w:tc>
        <w:tc>
          <w:tcPr>
            <w:tcW w:w="171" w:type="pct"/>
            <w:tcBorders>
              <w:top w:val="nil"/>
              <w:left w:val="nil"/>
              <w:bottom w:val="single" w:sz="4" w:space="0" w:color="auto"/>
              <w:right w:val="single" w:sz="4" w:space="0" w:color="auto"/>
            </w:tcBorders>
            <w:shd w:val="clear" w:color="auto" w:fill="auto"/>
            <w:vAlign w:val="center"/>
            <w:hideMark/>
          </w:tcPr>
          <w:p w14:paraId="2C55EBF3" w14:textId="77777777" w:rsidR="000D1073" w:rsidRPr="000D1073" w:rsidRDefault="000D1073" w:rsidP="000D1073">
            <w:pPr>
              <w:jc w:val="center"/>
              <w:rPr>
                <w:color w:val="000000"/>
                <w:sz w:val="20"/>
                <w:szCs w:val="20"/>
              </w:rPr>
            </w:pPr>
            <w:r w:rsidRPr="000D1073">
              <w:rPr>
                <w:color w:val="000000"/>
                <w:sz w:val="20"/>
                <w:szCs w:val="20"/>
              </w:rPr>
              <w:t>-2,92</w:t>
            </w:r>
          </w:p>
        </w:tc>
        <w:tc>
          <w:tcPr>
            <w:tcW w:w="156" w:type="pct"/>
            <w:tcBorders>
              <w:top w:val="nil"/>
              <w:left w:val="nil"/>
              <w:bottom w:val="single" w:sz="4" w:space="0" w:color="auto"/>
              <w:right w:val="single" w:sz="4" w:space="0" w:color="auto"/>
            </w:tcBorders>
            <w:shd w:val="clear" w:color="auto" w:fill="auto"/>
            <w:vAlign w:val="center"/>
            <w:hideMark/>
          </w:tcPr>
          <w:p w14:paraId="77499507" w14:textId="77777777" w:rsidR="000D1073" w:rsidRPr="000D1073" w:rsidRDefault="000D1073" w:rsidP="000D1073">
            <w:pPr>
              <w:jc w:val="center"/>
              <w:rPr>
                <w:color w:val="000000"/>
                <w:sz w:val="20"/>
                <w:szCs w:val="20"/>
              </w:rPr>
            </w:pPr>
            <w:r w:rsidRPr="000D1073">
              <w:rPr>
                <w:color w:val="000000"/>
                <w:sz w:val="20"/>
                <w:szCs w:val="20"/>
              </w:rPr>
              <w:t>4,19</w:t>
            </w:r>
          </w:p>
        </w:tc>
        <w:tc>
          <w:tcPr>
            <w:tcW w:w="171" w:type="pct"/>
            <w:tcBorders>
              <w:top w:val="nil"/>
              <w:left w:val="nil"/>
              <w:bottom w:val="single" w:sz="4" w:space="0" w:color="auto"/>
              <w:right w:val="single" w:sz="4" w:space="0" w:color="auto"/>
            </w:tcBorders>
            <w:shd w:val="clear" w:color="auto" w:fill="auto"/>
            <w:vAlign w:val="center"/>
            <w:hideMark/>
          </w:tcPr>
          <w:p w14:paraId="5CE71FE2" w14:textId="77777777" w:rsidR="000D1073" w:rsidRPr="000D1073" w:rsidRDefault="000D1073" w:rsidP="000D1073">
            <w:pPr>
              <w:jc w:val="center"/>
              <w:rPr>
                <w:color w:val="000000"/>
                <w:sz w:val="20"/>
                <w:szCs w:val="20"/>
              </w:rPr>
            </w:pPr>
            <w:r w:rsidRPr="000D1073">
              <w:rPr>
                <w:color w:val="000000"/>
                <w:sz w:val="20"/>
                <w:szCs w:val="20"/>
              </w:rPr>
              <w:t>-2,20</w:t>
            </w:r>
          </w:p>
        </w:tc>
        <w:tc>
          <w:tcPr>
            <w:tcW w:w="171" w:type="pct"/>
            <w:tcBorders>
              <w:top w:val="nil"/>
              <w:left w:val="nil"/>
              <w:bottom w:val="single" w:sz="4" w:space="0" w:color="auto"/>
              <w:right w:val="single" w:sz="4" w:space="0" w:color="auto"/>
            </w:tcBorders>
            <w:shd w:val="clear" w:color="auto" w:fill="auto"/>
            <w:vAlign w:val="center"/>
            <w:hideMark/>
          </w:tcPr>
          <w:p w14:paraId="29BF0223" w14:textId="77777777" w:rsidR="000D1073" w:rsidRPr="000D1073" w:rsidRDefault="000D1073" w:rsidP="000D1073">
            <w:pPr>
              <w:jc w:val="center"/>
              <w:rPr>
                <w:color w:val="000000"/>
                <w:sz w:val="20"/>
                <w:szCs w:val="20"/>
              </w:rPr>
            </w:pPr>
            <w:r w:rsidRPr="000D1073">
              <w:rPr>
                <w:color w:val="000000"/>
                <w:sz w:val="20"/>
                <w:szCs w:val="20"/>
              </w:rPr>
              <w:t>6,40</w:t>
            </w:r>
          </w:p>
        </w:tc>
        <w:tc>
          <w:tcPr>
            <w:tcW w:w="171" w:type="pct"/>
            <w:tcBorders>
              <w:top w:val="nil"/>
              <w:left w:val="nil"/>
              <w:bottom w:val="single" w:sz="4" w:space="0" w:color="auto"/>
              <w:right w:val="single" w:sz="4" w:space="0" w:color="auto"/>
            </w:tcBorders>
            <w:shd w:val="clear" w:color="auto" w:fill="auto"/>
            <w:vAlign w:val="center"/>
            <w:hideMark/>
          </w:tcPr>
          <w:p w14:paraId="1FC1B4CF" w14:textId="77777777" w:rsidR="000D1073" w:rsidRPr="000D1073" w:rsidRDefault="000D1073" w:rsidP="000D1073">
            <w:pPr>
              <w:jc w:val="center"/>
              <w:rPr>
                <w:color w:val="000000"/>
                <w:sz w:val="20"/>
                <w:szCs w:val="20"/>
              </w:rPr>
            </w:pPr>
            <w:r w:rsidRPr="000D1073">
              <w:rPr>
                <w:color w:val="000000"/>
                <w:sz w:val="20"/>
                <w:szCs w:val="20"/>
              </w:rPr>
              <w:t>11,79</w:t>
            </w:r>
          </w:p>
        </w:tc>
        <w:tc>
          <w:tcPr>
            <w:tcW w:w="171" w:type="pct"/>
            <w:tcBorders>
              <w:top w:val="nil"/>
              <w:left w:val="nil"/>
              <w:bottom w:val="single" w:sz="4" w:space="0" w:color="auto"/>
              <w:right w:val="single" w:sz="4" w:space="0" w:color="auto"/>
            </w:tcBorders>
            <w:shd w:val="clear" w:color="auto" w:fill="auto"/>
            <w:vAlign w:val="center"/>
            <w:hideMark/>
          </w:tcPr>
          <w:p w14:paraId="65423699" w14:textId="77777777" w:rsidR="000D1073" w:rsidRPr="000D1073" w:rsidRDefault="000D1073" w:rsidP="000D1073">
            <w:pPr>
              <w:jc w:val="center"/>
              <w:rPr>
                <w:color w:val="000000"/>
                <w:sz w:val="20"/>
                <w:szCs w:val="20"/>
              </w:rPr>
            </w:pPr>
            <w:r w:rsidRPr="000D1073">
              <w:rPr>
                <w:color w:val="000000"/>
                <w:sz w:val="20"/>
                <w:szCs w:val="20"/>
              </w:rPr>
              <w:t>16,32</w:t>
            </w:r>
          </w:p>
        </w:tc>
        <w:tc>
          <w:tcPr>
            <w:tcW w:w="171" w:type="pct"/>
            <w:tcBorders>
              <w:top w:val="nil"/>
              <w:left w:val="nil"/>
              <w:bottom w:val="single" w:sz="4" w:space="0" w:color="auto"/>
              <w:right w:val="single" w:sz="4" w:space="0" w:color="auto"/>
            </w:tcBorders>
            <w:shd w:val="clear" w:color="auto" w:fill="auto"/>
            <w:vAlign w:val="center"/>
            <w:hideMark/>
          </w:tcPr>
          <w:p w14:paraId="38357DC6" w14:textId="77777777" w:rsidR="000D1073" w:rsidRPr="000D1073" w:rsidRDefault="000D1073" w:rsidP="000D1073">
            <w:pPr>
              <w:jc w:val="center"/>
              <w:rPr>
                <w:color w:val="000000"/>
                <w:sz w:val="20"/>
                <w:szCs w:val="20"/>
              </w:rPr>
            </w:pPr>
            <w:r w:rsidRPr="000D1073">
              <w:rPr>
                <w:color w:val="000000"/>
                <w:sz w:val="20"/>
                <w:szCs w:val="20"/>
              </w:rPr>
              <w:t>23,95</w:t>
            </w:r>
          </w:p>
        </w:tc>
        <w:tc>
          <w:tcPr>
            <w:tcW w:w="171" w:type="pct"/>
            <w:tcBorders>
              <w:top w:val="nil"/>
              <w:left w:val="nil"/>
              <w:bottom w:val="single" w:sz="4" w:space="0" w:color="auto"/>
              <w:right w:val="single" w:sz="4" w:space="0" w:color="auto"/>
            </w:tcBorders>
            <w:shd w:val="clear" w:color="auto" w:fill="auto"/>
            <w:vAlign w:val="center"/>
            <w:hideMark/>
          </w:tcPr>
          <w:p w14:paraId="7726E7DF" w14:textId="77777777" w:rsidR="000D1073" w:rsidRPr="000D1073" w:rsidRDefault="000D1073" w:rsidP="000D1073">
            <w:pPr>
              <w:jc w:val="center"/>
              <w:rPr>
                <w:color w:val="000000"/>
                <w:sz w:val="20"/>
                <w:szCs w:val="20"/>
              </w:rPr>
            </w:pPr>
            <w:r w:rsidRPr="000D1073">
              <w:rPr>
                <w:color w:val="000000"/>
                <w:sz w:val="20"/>
                <w:szCs w:val="20"/>
              </w:rPr>
              <w:t>31,21</w:t>
            </w:r>
          </w:p>
        </w:tc>
        <w:tc>
          <w:tcPr>
            <w:tcW w:w="171" w:type="pct"/>
            <w:tcBorders>
              <w:top w:val="nil"/>
              <w:left w:val="nil"/>
              <w:bottom w:val="single" w:sz="4" w:space="0" w:color="auto"/>
              <w:right w:val="single" w:sz="4" w:space="0" w:color="auto"/>
            </w:tcBorders>
            <w:shd w:val="clear" w:color="auto" w:fill="auto"/>
            <w:vAlign w:val="center"/>
            <w:hideMark/>
          </w:tcPr>
          <w:p w14:paraId="2A9A5923" w14:textId="77777777" w:rsidR="000D1073" w:rsidRPr="000D1073" w:rsidRDefault="000D1073" w:rsidP="000D1073">
            <w:pPr>
              <w:jc w:val="center"/>
              <w:rPr>
                <w:color w:val="000000"/>
                <w:sz w:val="20"/>
                <w:szCs w:val="20"/>
              </w:rPr>
            </w:pPr>
            <w:r w:rsidRPr="000D1073">
              <w:rPr>
                <w:color w:val="000000"/>
                <w:sz w:val="20"/>
                <w:szCs w:val="20"/>
              </w:rPr>
              <w:t>38,99</w:t>
            </w:r>
          </w:p>
        </w:tc>
        <w:tc>
          <w:tcPr>
            <w:tcW w:w="171" w:type="pct"/>
            <w:tcBorders>
              <w:top w:val="nil"/>
              <w:left w:val="nil"/>
              <w:bottom w:val="single" w:sz="4" w:space="0" w:color="auto"/>
              <w:right w:val="single" w:sz="4" w:space="0" w:color="auto"/>
            </w:tcBorders>
            <w:shd w:val="clear" w:color="auto" w:fill="auto"/>
            <w:vAlign w:val="center"/>
            <w:hideMark/>
          </w:tcPr>
          <w:p w14:paraId="7E5A68C1" w14:textId="77777777" w:rsidR="000D1073" w:rsidRPr="000D1073" w:rsidRDefault="000D1073" w:rsidP="000D1073">
            <w:pPr>
              <w:jc w:val="center"/>
              <w:rPr>
                <w:color w:val="000000"/>
                <w:sz w:val="20"/>
                <w:szCs w:val="20"/>
              </w:rPr>
            </w:pPr>
            <w:r w:rsidRPr="000D1073">
              <w:rPr>
                <w:color w:val="000000"/>
                <w:sz w:val="20"/>
                <w:szCs w:val="20"/>
              </w:rPr>
              <w:t>42,12</w:t>
            </w:r>
          </w:p>
        </w:tc>
        <w:tc>
          <w:tcPr>
            <w:tcW w:w="179" w:type="pct"/>
            <w:tcBorders>
              <w:top w:val="nil"/>
              <w:left w:val="nil"/>
              <w:bottom w:val="single" w:sz="4" w:space="0" w:color="auto"/>
              <w:right w:val="single" w:sz="4" w:space="0" w:color="auto"/>
            </w:tcBorders>
            <w:shd w:val="clear" w:color="auto" w:fill="auto"/>
            <w:vAlign w:val="center"/>
            <w:hideMark/>
          </w:tcPr>
          <w:p w14:paraId="6D71BA88" w14:textId="77777777" w:rsidR="000D1073" w:rsidRPr="000D1073" w:rsidRDefault="000D1073" w:rsidP="000D1073">
            <w:pPr>
              <w:jc w:val="center"/>
              <w:rPr>
                <w:color w:val="000000"/>
                <w:sz w:val="20"/>
                <w:szCs w:val="20"/>
              </w:rPr>
            </w:pPr>
            <w:r w:rsidRPr="000D1073">
              <w:rPr>
                <w:color w:val="000000"/>
                <w:sz w:val="20"/>
                <w:szCs w:val="20"/>
              </w:rPr>
              <w:t>46,43</w:t>
            </w:r>
          </w:p>
        </w:tc>
        <w:tc>
          <w:tcPr>
            <w:tcW w:w="179" w:type="pct"/>
            <w:tcBorders>
              <w:top w:val="nil"/>
              <w:left w:val="nil"/>
              <w:bottom w:val="single" w:sz="4" w:space="0" w:color="auto"/>
              <w:right w:val="single" w:sz="4" w:space="0" w:color="auto"/>
            </w:tcBorders>
            <w:shd w:val="clear" w:color="auto" w:fill="auto"/>
            <w:vAlign w:val="center"/>
            <w:hideMark/>
          </w:tcPr>
          <w:p w14:paraId="3F0DEE84" w14:textId="77777777" w:rsidR="000D1073" w:rsidRPr="000D1073" w:rsidRDefault="000D1073" w:rsidP="000D1073">
            <w:pPr>
              <w:jc w:val="center"/>
              <w:rPr>
                <w:color w:val="000000"/>
                <w:sz w:val="20"/>
                <w:szCs w:val="20"/>
              </w:rPr>
            </w:pPr>
            <w:r w:rsidRPr="000D1073">
              <w:rPr>
                <w:color w:val="000000"/>
                <w:sz w:val="20"/>
                <w:szCs w:val="20"/>
              </w:rPr>
              <w:t>54,69</w:t>
            </w:r>
          </w:p>
        </w:tc>
        <w:tc>
          <w:tcPr>
            <w:tcW w:w="179" w:type="pct"/>
            <w:tcBorders>
              <w:top w:val="nil"/>
              <w:left w:val="nil"/>
              <w:bottom w:val="single" w:sz="4" w:space="0" w:color="auto"/>
              <w:right w:val="single" w:sz="4" w:space="0" w:color="auto"/>
            </w:tcBorders>
            <w:shd w:val="clear" w:color="auto" w:fill="auto"/>
            <w:vAlign w:val="center"/>
            <w:hideMark/>
          </w:tcPr>
          <w:p w14:paraId="14840237" w14:textId="77777777" w:rsidR="000D1073" w:rsidRPr="000D1073" w:rsidRDefault="000D1073" w:rsidP="000D1073">
            <w:pPr>
              <w:jc w:val="center"/>
              <w:rPr>
                <w:color w:val="000000"/>
                <w:sz w:val="20"/>
                <w:szCs w:val="20"/>
              </w:rPr>
            </w:pPr>
            <w:r w:rsidRPr="000D1073">
              <w:rPr>
                <w:color w:val="000000"/>
                <w:sz w:val="20"/>
                <w:szCs w:val="20"/>
              </w:rPr>
              <w:t>57,24</w:t>
            </w:r>
          </w:p>
        </w:tc>
        <w:tc>
          <w:tcPr>
            <w:tcW w:w="179" w:type="pct"/>
            <w:tcBorders>
              <w:top w:val="nil"/>
              <w:left w:val="nil"/>
              <w:bottom w:val="single" w:sz="4" w:space="0" w:color="auto"/>
              <w:right w:val="single" w:sz="4" w:space="0" w:color="auto"/>
            </w:tcBorders>
            <w:shd w:val="clear" w:color="auto" w:fill="auto"/>
            <w:vAlign w:val="center"/>
            <w:hideMark/>
          </w:tcPr>
          <w:p w14:paraId="2755BDAA" w14:textId="77777777" w:rsidR="000D1073" w:rsidRPr="000D1073" w:rsidRDefault="000D1073" w:rsidP="000D1073">
            <w:pPr>
              <w:jc w:val="center"/>
              <w:rPr>
                <w:color w:val="000000"/>
                <w:sz w:val="20"/>
                <w:szCs w:val="20"/>
              </w:rPr>
            </w:pPr>
            <w:r w:rsidRPr="000D1073">
              <w:rPr>
                <w:color w:val="000000"/>
                <w:sz w:val="20"/>
                <w:szCs w:val="20"/>
              </w:rPr>
              <w:t>58,94</w:t>
            </w:r>
          </w:p>
        </w:tc>
        <w:tc>
          <w:tcPr>
            <w:tcW w:w="179" w:type="pct"/>
            <w:tcBorders>
              <w:top w:val="nil"/>
              <w:left w:val="nil"/>
              <w:bottom w:val="single" w:sz="4" w:space="0" w:color="auto"/>
              <w:right w:val="single" w:sz="4" w:space="0" w:color="auto"/>
            </w:tcBorders>
            <w:shd w:val="clear" w:color="auto" w:fill="auto"/>
            <w:vAlign w:val="center"/>
            <w:hideMark/>
          </w:tcPr>
          <w:p w14:paraId="1F59F9C0" w14:textId="77777777" w:rsidR="000D1073" w:rsidRPr="000D1073" w:rsidRDefault="000D1073" w:rsidP="000D1073">
            <w:pPr>
              <w:jc w:val="center"/>
              <w:rPr>
                <w:color w:val="000000"/>
                <w:sz w:val="20"/>
                <w:szCs w:val="20"/>
              </w:rPr>
            </w:pPr>
            <w:r w:rsidRPr="000D1073">
              <w:rPr>
                <w:color w:val="000000"/>
                <w:sz w:val="20"/>
                <w:szCs w:val="20"/>
              </w:rPr>
              <w:t>58,94</w:t>
            </w:r>
          </w:p>
        </w:tc>
        <w:tc>
          <w:tcPr>
            <w:tcW w:w="179" w:type="pct"/>
            <w:tcBorders>
              <w:top w:val="nil"/>
              <w:left w:val="nil"/>
              <w:bottom w:val="single" w:sz="4" w:space="0" w:color="auto"/>
              <w:right w:val="single" w:sz="4" w:space="0" w:color="auto"/>
            </w:tcBorders>
            <w:shd w:val="clear" w:color="auto" w:fill="auto"/>
            <w:vAlign w:val="center"/>
            <w:hideMark/>
          </w:tcPr>
          <w:p w14:paraId="59CF102B" w14:textId="77777777" w:rsidR="000D1073" w:rsidRPr="000D1073" w:rsidRDefault="000D1073" w:rsidP="000D1073">
            <w:pPr>
              <w:jc w:val="center"/>
              <w:rPr>
                <w:color w:val="000000"/>
                <w:sz w:val="20"/>
                <w:szCs w:val="20"/>
              </w:rPr>
            </w:pPr>
            <w:r w:rsidRPr="000D1073">
              <w:rPr>
                <w:color w:val="000000"/>
                <w:sz w:val="20"/>
                <w:szCs w:val="20"/>
              </w:rPr>
              <w:t>58,94</w:t>
            </w:r>
          </w:p>
        </w:tc>
      </w:tr>
      <w:tr w:rsidR="000D1073" w:rsidRPr="000D1073" w14:paraId="584C0BD4"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210DCAE3" w14:textId="77777777" w:rsidR="000D1073" w:rsidRPr="000D1073" w:rsidRDefault="000D1073" w:rsidP="000D1073">
            <w:pPr>
              <w:jc w:val="center"/>
              <w:rPr>
                <w:color w:val="000000"/>
                <w:sz w:val="20"/>
                <w:szCs w:val="20"/>
              </w:rPr>
            </w:pPr>
            <w:r w:rsidRPr="000D1073">
              <w:rPr>
                <w:color w:val="000000"/>
                <w:sz w:val="20"/>
                <w:szCs w:val="20"/>
              </w:rPr>
              <w:t>Микрорайон 37.</w:t>
            </w:r>
          </w:p>
        </w:tc>
        <w:tc>
          <w:tcPr>
            <w:tcW w:w="144" w:type="pct"/>
            <w:tcBorders>
              <w:top w:val="nil"/>
              <w:left w:val="nil"/>
              <w:bottom w:val="single" w:sz="4" w:space="0" w:color="auto"/>
              <w:right w:val="single" w:sz="4" w:space="0" w:color="auto"/>
            </w:tcBorders>
            <w:shd w:val="clear" w:color="auto" w:fill="auto"/>
            <w:vAlign w:val="center"/>
            <w:hideMark/>
          </w:tcPr>
          <w:p w14:paraId="292D1EBD" w14:textId="77777777" w:rsidR="000D1073" w:rsidRPr="000D1073" w:rsidRDefault="000D1073" w:rsidP="000D1073">
            <w:pPr>
              <w:jc w:val="center"/>
              <w:rPr>
                <w:color w:val="000000"/>
                <w:sz w:val="20"/>
                <w:szCs w:val="20"/>
              </w:rPr>
            </w:pPr>
            <w:r w:rsidRPr="000D1073">
              <w:rPr>
                <w:color w:val="000000"/>
                <w:sz w:val="20"/>
                <w:szCs w:val="20"/>
              </w:rPr>
              <w:t>0,25</w:t>
            </w:r>
          </w:p>
        </w:tc>
        <w:tc>
          <w:tcPr>
            <w:tcW w:w="171" w:type="pct"/>
            <w:tcBorders>
              <w:top w:val="nil"/>
              <w:left w:val="nil"/>
              <w:bottom w:val="single" w:sz="4" w:space="0" w:color="auto"/>
              <w:right w:val="single" w:sz="4" w:space="0" w:color="auto"/>
            </w:tcBorders>
            <w:shd w:val="clear" w:color="auto" w:fill="auto"/>
            <w:vAlign w:val="center"/>
            <w:hideMark/>
          </w:tcPr>
          <w:p w14:paraId="4300FBF2" w14:textId="77777777" w:rsidR="000D1073" w:rsidRPr="000D1073" w:rsidRDefault="000D1073" w:rsidP="000D1073">
            <w:pPr>
              <w:jc w:val="center"/>
              <w:rPr>
                <w:color w:val="000000"/>
                <w:sz w:val="20"/>
                <w:szCs w:val="20"/>
              </w:rPr>
            </w:pPr>
            <w:r w:rsidRPr="000D1073">
              <w:rPr>
                <w:color w:val="000000"/>
                <w:sz w:val="20"/>
                <w:szCs w:val="20"/>
              </w:rPr>
              <w:t>-1,29</w:t>
            </w:r>
          </w:p>
        </w:tc>
        <w:tc>
          <w:tcPr>
            <w:tcW w:w="171" w:type="pct"/>
            <w:tcBorders>
              <w:top w:val="nil"/>
              <w:left w:val="nil"/>
              <w:bottom w:val="single" w:sz="4" w:space="0" w:color="auto"/>
              <w:right w:val="single" w:sz="4" w:space="0" w:color="auto"/>
            </w:tcBorders>
            <w:shd w:val="clear" w:color="auto" w:fill="auto"/>
            <w:vAlign w:val="center"/>
            <w:hideMark/>
          </w:tcPr>
          <w:p w14:paraId="17CE511A" w14:textId="77777777" w:rsidR="000D1073" w:rsidRPr="000D1073" w:rsidRDefault="000D1073" w:rsidP="000D1073">
            <w:pPr>
              <w:jc w:val="center"/>
              <w:rPr>
                <w:color w:val="000000"/>
                <w:sz w:val="20"/>
                <w:szCs w:val="20"/>
              </w:rPr>
            </w:pPr>
            <w:r w:rsidRPr="000D1073">
              <w:rPr>
                <w:color w:val="000000"/>
                <w:sz w:val="20"/>
                <w:szCs w:val="20"/>
              </w:rPr>
              <w:t>-2,96</w:t>
            </w:r>
          </w:p>
        </w:tc>
        <w:tc>
          <w:tcPr>
            <w:tcW w:w="156" w:type="pct"/>
            <w:tcBorders>
              <w:top w:val="nil"/>
              <w:left w:val="nil"/>
              <w:bottom w:val="single" w:sz="4" w:space="0" w:color="auto"/>
              <w:right w:val="single" w:sz="4" w:space="0" w:color="auto"/>
            </w:tcBorders>
            <w:shd w:val="clear" w:color="auto" w:fill="auto"/>
            <w:vAlign w:val="center"/>
            <w:hideMark/>
          </w:tcPr>
          <w:p w14:paraId="610A1248" w14:textId="77777777" w:rsidR="000D1073" w:rsidRPr="000D1073" w:rsidRDefault="000D1073" w:rsidP="000D1073">
            <w:pPr>
              <w:jc w:val="center"/>
              <w:rPr>
                <w:color w:val="000000"/>
                <w:sz w:val="20"/>
                <w:szCs w:val="20"/>
              </w:rPr>
            </w:pPr>
            <w:r w:rsidRPr="000D1073">
              <w:rPr>
                <w:color w:val="000000"/>
                <w:sz w:val="20"/>
                <w:szCs w:val="20"/>
              </w:rPr>
              <w:t>4,25</w:t>
            </w:r>
          </w:p>
        </w:tc>
        <w:tc>
          <w:tcPr>
            <w:tcW w:w="171" w:type="pct"/>
            <w:tcBorders>
              <w:top w:val="nil"/>
              <w:left w:val="nil"/>
              <w:bottom w:val="single" w:sz="4" w:space="0" w:color="auto"/>
              <w:right w:val="single" w:sz="4" w:space="0" w:color="auto"/>
            </w:tcBorders>
            <w:shd w:val="clear" w:color="auto" w:fill="auto"/>
            <w:vAlign w:val="center"/>
            <w:hideMark/>
          </w:tcPr>
          <w:p w14:paraId="5A6C4B11" w14:textId="77777777" w:rsidR="000D1073" w:rsidRPr="000D1073" w:rsidRDefault="000D1073" w:rsidP="000D1073">
            <w:pPr>
              <w:jc w:val="center"/>
              <w:rPr>
                <w:color w:val="000000"/>
                <w:sz w:val="20"/>
                <w:szCs w:val="20"/>
              </w:rPr>
            </w:pPr>
            <w:r w:rsidRPr="000D1073">
              <w:rPr>
                <w:color w:val="000000"/>
                <w:sz w:val="20"/>
                <w:szCs w:val="20"/>
              </w:rPr>
              <w:t>-2,23</w:t>
            </w:r>
          </w:p>
        </w:tc>
        <w:tc>
          <w:tcPr>
            <w:tcW w:w="171" w:type="pct"/>
            <w:tcBorders>
              <w:top w:val="nil"/>
              <w:left w:val="nil"/>
              <w:bottom w:val="single" w:sz="4" w:space="0" w:color="auto"/>
              <w:right w:val="single" w:sz="4" w:space="0" w:color="auto"/>
            </w:tcBorders>
            <w:shd w:val="clear" w:color="auto" w:fill="auto"/>
            <w:vAlign w:val="center"/>
            <w:hideMark/>
          </w:tcPr>
          <w:p w14:paraId="0788AF22" w14:textId="77777777" w:rsidR="000D1073" w:rsidRPr="000D1073" w:rsidRDefault="000D1073" w:rsidP="000D1073">
            <w:pPr>
              <w:jc w:val="center"/>
              <w:rPr>
                <w:color w:val="000000"/>
                <w:sz w:val="20"/>
                <w:szCs w:val="20"/>
              </w:rPr>
            </w:pPr>
            <w:r w:rsidRPr="000D1073">
              <w:rPr>
                <w:color w:val="000000"/>
                <w:sz w:val="20"/>
                <w:szCs w:val="20"/>
              </w:rPr>
              <w:t>-2,23</w:t>
            </w:r>
          </w:p>
        </w:tc>
        <w:tc>
          <w:tcPr>
            <w:tcW w:w="171" w:type="pct"/>
            <w:tcBorders>
              <w:top w:val="nil"/>
              <w:left w:val="nil"/>
              <w:bottom w:val="single" w:sz="4" w:space="0" w:color="auto"/>
              <w:right w:val="single" w:sz="4" w:space="0" w:color="auto"/>
            </w:tcBorders>
            <w:shd w:val="clear" w:color="auto" w:fill="auto"/>
            <w:vAlign w:val="center"/>
            <w:hideMark/>
          </w:tcPr>
          <w:p w14:paraId="21B36AAB" w14:textId="77777777" w:rsidR="000D1073" w:rsidRPr="000D1073" w:rsidRDefault="000D1073" w:rsidP="000D1073">
            <w:pPr>
              <w:jc w:val="center"/>
              <w:rPr>
                <w:color w:val="000000"/>
                <w:sz w:val="20"/>
                <w:szCs w:val="20"/>
              </w:rPr>
            </w:pPr>
            <w:r w:rsidRPr="000D1073">
              <w:rPr>
                <w:color w:val="000000"/>
                <w:sz w:val="20"/>
                <w:szCs w:val="20"/>
              </w:rPr>
              <w:t>-2,23</w:t>
            </w:r>
          </w:p>
        </w:tc>
        <w:tc>
          <w:tcPr>
            <w:tcW w:w="171" w:type="pct"/>
            <w:tcBorders>
              <w:top w:val="nil"/>
              <w:left w:val="nil"/>
              <w:bottom w:val="single" w:sz="4" w:space="0" w:color="auto"/>
              <w:right w:val="single" w:sz="4" w:space="0" w:color="auto"/>
            </w:tcBorders>
            <w:shd w:val="clear" w:color="auto" w:fill="auto"/>
            <w:vAlign w:val="center"/>
            <w:hideMark/>
          </w:tcPr>
          <w:p w14:paraId="7B0FE840" w14:textId="77777777" w:rsidR="000D1073" w:rsidRPr="000D1073" w:rsidRDefault="000D1073" w:rsidP="000D1073">
            <w:pPr>
              <w:jc w:val="center"/>
              <w:rPr>
                <w:color w:val="000000"/>
                <w:sz w:val="20"/>
                <w:szCs w:val="20"/>
              </w:rPr>
            </w:pPr>
            <w:r w:rsidRPr="000D1073">
              <w:rPr>
                <w:color w:val="000000"/>
                <w:sz w:val="20"/>
                <w:szCs w:val="20"/>
              </w:rPr>
              <w:t>-2,23</w:t>
            </w:r>
          </w:p>
        </w:tc>
        <w:tc>
          <w:tcPr>
            <w:tcW w:w="171" w:type="pct"/>
            <w:tcBorders>
              <w:top w:val="nil"/>
              <w:left w:val="nil"/>
              <w:bottom w:val="single" w:sz="4" w:space="0" w:color="auto"/>
              <w:right w:val="single" w:sz="4" w:space="0" w:color="auto"/>
            </w:tcBorders>
            <w:shd w:val="clear" w:color="auto" w:fill="auto"/>
            <w:vAlign w:val="center"/>
            <w:hideMark/>
          </w:tcPr>
          <w:p w14:paraId="2C4DE00E" w14:textId="77777777" w:rsidR="000D1073" w:rsidRPr="000D1073" w:rsidRDefault="000D1073" w:rsidP="000D1073">
            <w:pPr>
              <w:jc w:val="center"/>
              <w:rPr>
                <w:color w:val="000000"/>
                <w:sz w:val="20"/>
                <w:szCs w:val="20"/>
              </w:rPr>
            </w:pPr>
            <w:r w:rsidRPr="000D1073">
              <w:rPr>
                <w:color w:val="000000"/>
                <w:sz w:val="20"/>
                <w:szCs w:val="20"/>
              </w:rPr>
              <w:t>1,89</w:t>
            </w:r>
          </w:p>
        </w:tc>
        <w:tc>
          <w:tcPr>
            <w:tcW w:w="171" w:type="pct"/>
            <w:tcBorders>
              <w:top w:val="nil"/>
              <w:left w:val="nil"/>
              <w:bottom w:val="single" w:sz="4" w:space="0" w:color="auto"/>
              <w:right w:val="single" w:sz="4" w:space="0" w:color="auto"/>
            </w:tcBorders>
            <w:shd w:val="clear" w:color="auto" w:fill="auto"/>
            <w:vAlign w:val="center"/>
            <w:hideMark/>
          </w:tcPr>
          <w:p w14:paraId="429935DA" w14:textId="77777777" w:rsidR="000D1073" w:rsidRPr="000D1073" w:rsidRDefault="000D1073" w:rsidP="000D1073">
            <w:pPr>
              <w:jc w:val="center"/>
              <w:rPr>
                <w:color w:val="000000"/>
                <w:sz w:val="20"/>
                <w:szCs w:val="20"/>
              </w:rPr>
            </w:pPr>
            <w:r w:rsidRPr="000D1073">
              <w:rPr>
                <w:color w:val="000000"/>
                <w:sz w:val="20"/>
                <w:szCs w:val="20"/>
              </w:rPr>
              <w:t>10,86</w:t>
            </w:r>
          </w:p>
        </w:tc>
        <w:tc>
          <w:tcPr>
            <w:tcW w:w="171" w:type="pct"/>
            <w:tcBorders>
              <w:top w:val="nil"/>
              <w:left w:val="nil"/>
              <w:bottom w:val="single" w:sz="4" w:space="0" w:color="auto"/>
              <w:right w:val="single" w:sz="4" w:space="0" w:color="auto"/>
            </w:tcBorders>
            <w:shd w:val="clear" w:color="auto" w:fill="auto"/>
            <w:vAlign w:val="center"/>
            <w:hideMark/>
          </w:tcPr>
          <w:p w14:paraId="0AB3D1F4" w14:textId="77777777" w:rsidR="000D1073" w:rsidRPr="000D1073" w:rsidRDefault="000D1073" w:rsidP="000D1073">
            <w:pPr>
              <w:jc w:val="center"/>
              <w:rPr>
                <w:color w:val="000000"/>
                <w:sz w:val="20"/>
                <w:szCs w:val="20"/>
              </w:rPr>
            </w:pPr>
            <w:r w:rsidRPr="000D1073">
              <w:rPr>
                <w:color w:val="000000"/>
                <w:sz w:val="20"/>
                <w:szCs w:val="20"/>
              </w:rPr>
              <w:t>12,24</w:t>
            </w:r>
          </w:p>
        </w:tc>
        <w:tc>
          <w:tcPr>
            <w:tcW w:w="171" w:type="pct"/>
            <w:tcBorders>
              <w:top w:val="nil"/>
              <w:left w:val="nil"/>
              <w:bottom w:val="single" w:sz="4" w:space="0" w:color="auto"/>
              <w:right w:val="single" w:sz="4" w:space="0" w:color="auto"/>
            </w:tcBorders>
            <w:shd w:val="clear" w:color="auto" w:fill="auto"/>
            <w:vAlign w:val="center"/>
            <w:hideMark/>
          </w:tcPr>
          <w:p w14:paraId="2F8A2461" w14:textId="77777777" w:rsidR="000D1073" w:rsidRPr="000D1073" w:rsidRDefault="000D1073" w:rsidP="000D1073">
            <w:pPr>
              <w:jc w:val="center"/>
              <w:rPr>
                <w:color w:val="000000"/>
                <w:sz w:val="20"/>
                <w:szCs w:val="20"/>
              </w:rPr>
            </w:pPr>
            <w:r w:rsidRPr="000D1073">
              <w:rPr>
                <w:color w:val="000000"/>
                <w:sz w:val="20"/>
                <w:szCs w:val="20"/>
              </w:rPr>
              <w:t>17,20</w:t>
            </w:r>
          </w:p>
        </w:tc>
        <w:tc>
          <w:tcPr>
            <w:tcW w:w="179" w:type="pct"/>
            <w:tcBorders>
              <w:top w:val="nil"/>
              <w:left w:val="nil"/>
              <w:bottom w:val="single" w:sz="4" w:space="0" w:color="auto"/>
              <w:right w:val="single" w:sz="4" w:space="0" w:color="auto"/>
            </w:tcBorders>
            <w:shd w:val="clear" w:color="auto" w:fill="auto"/>
            <w:vAlign w:val="center"/>
            <w:hideMark/>
          </w:tcPr>
          <w:p w14:paraId="61A2738E" w14:textId="77777777" w:rsidR="000D1073" w:rsidRPr="000D1073" w:rsidRDefault="000D1073" w:rsidP="000D1073">
            <w:pPr>
              <w:jc w:val="center"/>
              <w:rPr>
                <w:color w:val="000000"/>
                <w:sz w:val="20"/>
                <w:szCs w:val="20"/>
              </w:rPr>
            </w:pPr>
            <w:r w:rsidRPr="000D1073">
              <w:rPr>
                <w:color w:val="000000"/>
                <w:sz w:val="20"/>
                <w:szCs w:val="20"/>
              </w:rPr>
              <w:t>17,75</w:t>
            </w:r>
          </w:p>
        </w:tc>
        <w:tc>
          <w:tcPr>
            <w:tcW w:w="179" w:type="pct"/>
            <w:tcBorders>
              <w:top w:val="nil"/>
              <w:left w:val="nil"/>
              <w:bottom w:val="single" w:sz="4" w:space="0" w:color="auto"/>
              <w:right w:val="single" w:sz="4" w:space="0" w:color="auto"/>
            </w:tcBorders>
            <w:shd w:val="clear" w:color="auto" w:fill="auto"/>
            <w:vAlign w:val="center"/>
            <w:hideMark/>
          </w:tcPr>
          <w:p w14:paraId="3037F204" w14:textId="77777777" w:rsidR="000D1073" w:rsidRPr="000D1073" w:rsidRDefault="000D1073" w:rsidP="000D1073">
            <w:pPr>
              <w:jc w:val="center"/>
              <w:rPr>
                <w:color w:val="000000"/>
                <w:sz w:val="20"/>
                <w:szCs w:val="20"/>
              </w:rPr>
            </w:pPr>
            <w:r w:rsidRPr="000D1073">
              <w:rPr>
                <w:color w:val="000000"/>
                <w:sz w:val="20"/>
                <w:szCs w:val="20"/>
              </w:rPr>
              <w:t>18,30</w:t>
            </w:r>
          </w:p>
        </w:tc>
        <w:tc>
          <w:tcPr>
            <w:tcW w:w="179" w:type="pct"/>
            <w:tcBorders>
              <w:top w:val="nil"/>
              <w:left w:val="nil"/>
              <w:bottom w:val="single" w:sz="4" w:space="0" w:color="auto"/>
              <w:right w:val="single" w:sz="4" w:space="0" w:color="auto"/>
            </w:tcBorders>
            <w:shd w:val="clear" w:color="auto" w:fill="auto"/>
            <w:vAlign w:val="center"/>
            <w:hideMark/>
          </w:tcPr>
          <w:p w14:paraId="6D4C5EB7" w14:textId="77777777" w:rsidR="000D1073" w:rsidRPr="000D1073" w:rsidRDefault="000D1073" w:rsidP="000D1073">
            <w:pPr>
              <w:jc w:val="center"/>
              <w:rPr>
                <w:color w:val="000000"/>
                <w:sz w:val="20"/>
                <w:szCs w:val="20"/>
              </w:rPr>
            </w:pPr>
            <w:r w:rsidRPr="000D1073">
              <w:rPr>
                <w:color w:val="000000"/>
                <w:sz w:val="20"/>
                <w:szCs w:val="20"/>
              </w:rPr>
              <w:t>18,30</w:t>
            </w:r>
          </w:p>
        </w:tc>
        <w:tc>
          <w:tcPr>
            <w:tcW w:w="179" w:type="pct"/>
            <w:tcBorders>
              <w:top w:val="nil"/>
              <w:left w:val="nil"/>
              <w:bottom w:val="single" w:sz="4" w:space="0" w:color="auto"/>
              <w:right w:val="single" w:sz="4" w:space="0" w:color="auto"/>
            </w:tcBorders>
            <w:shd w:val="clear" w:color="auto" w:fill="auto"/>
            <w:vAlign w:val="center"/>
            <w:hideMark/>
          </w:tcPr>
          <w:p w14:paraId="25DA7576" w14:textId="77777777" w:rsidR="000D1073" w:rsidRPr="000D1073" w:rsidRDefault="000D1073" w:rsidP="000D1073">
            <w:pPr>
              <w:jc w:val="center"/>
              <w:rPr>
                <w:color w:val="000000"/>
                <w:sz w:val="20"/>
                <w:szCs w:val="20"/>
              </w:rPr>
            </w:pPr>
            <w:r w:rsidRPr="000D1073">
              <w:rPr>
                <w:color w:val="000000"/>
                <w:sz w:val="20"/>
                <w:szCs w:val="20"/>
              </w:rPr>
              <w:t>18,30</w:t>
            </w:r>
          </w:p>
        </w:tc>
        <w:tc>
          <w:tcPr>
            <w:tcW w:w="179" w:type="pct"/>
            <w:tcBorders>
              <w:top w:val="nil"/>
              <w:left w:val="nil"/>
              <w:bottom w:val="single" w:sz="4" w:space="0" w:color="auto"/>
              <w:right w:val="single" w:sz="4" w:space="0" w:color="auto"/>
            </w:tcBorders>
            <w:shd w:val="clear" w:color="auto" w:fill="auto"/>
            <w:vAlign w:val="center"/>
            <w:hideMark/>
          </w:tcPr>
          <w:p w14:paraId="48D907C2" w14:textId="77777777" w:rsidR="000D1073" w:rsidRPr="000D1073" w:rsidRDefault="000D1073" w:rsidP="000D1073">
            <w:pPr>
              <w:jc w:val="center"/>
              <w:rPr>
                <w:color w:val="000000"/>
                <w:sz w:val="20"/>
                <w:szCs w:val="20"/>
              </w:rPr>
            </w:pPr>
            <w:r w:rsidRPr="000D1073">
              <w:rPr>
                <w:color w:val="000000"/>
                <w:sz w:val="20"/>
                <w:szCs w:val="20"/>
              </w:rPr>
              <w:t>18,30</w:t>
            </w:r>
          </w:p>
        </w:tc>
        <w:tc>
          <w:tcPr>
            <w:tcW w:w="179" w:type="pct"/>
            <w:tcBorders>
              <w:top w:val="nil"/>
              <w:left w:val="nil"/>
              <w:bottom w:val="single" w:sz="4" w:space="0" w:color="auto"/>
              <w:right w:val="single" w:sz="4" w:space="0" w:color="auto"/>
            </w:tcBorders>
            <w:shd w:val="clear" w:color="auto" w:fill="auto"/>
            <w:vAlign w:val="center"/>
            <w:hideMark/>
          </w:tcPr>
          <w:p w14:paraId="490B79CA" w14:textId="77777777" w:rsidR="000D1073" w:rsidRPr="000D1073" w:rsidRDefault="000D1073" w:rsidP="000D1073">
            <w:pPr>
              <w:jc w:val="center"/>
              <w:rPr>
                <w:color w:val="000000"/>
                <w:sz w:val="20"/>
                <w:szCs w:val="20"/>
              </w:rPr>
            </w:pPr>
            <w:r w:rsidRPr="000D1073">
              <w:rPr>
                <w:color w:val="000000"/>
                <w:sz w:val="20"/>
                <w:szCs w:val="20"/>
              </w:rPr>
              <w:t>18,30</w:t>
            </w:r>
          </w:p>
        </w:tc>
      </w:tr>
      <w:tr w:rsidR="000D1073" w:rsidRPr="000D1073" w14:paraId="4160C638"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786EAEDC" w14:textId="77777777" w:rsidR="000D1073" w:rsidRPr="000D1073" w:rsidRDefault="000D1073" w:rsidP="000D1073">
            <w:pPr>
              <w:jc w:val="center"/>
              <w:rPr>
                <w:color w:val="000000"/>
                <w:sz w:val="20"/>
                <w:szCs w:val="20"/>
              </w:rPr>
            </w:pPr>
            <w:r w:rsidRPr="000D1073">
              <w:rPr>
                <w:color w:val="000000"/>
                <w:sz w:val="20"/>
                <w:szCs w:val="20"/>
              </w:rPr>
              <w:t>Микрорайон 38.</w:t>
            </w:r>
          </w:p>
        </w:tc>
        <w:tc>
          <w:tcPr>
            <w:tcW w:w="144" w:type="pct"/>
            <w:tcBorders>
              <w:top w:val="nil"/>
              <w:left w:val="nil"/>
              <w:bottom w:val="single" w:sz="4" w:space="0" w:color="auto"/>
              <w:right w:val="single" w:sz="4" w:space="0" w:color="auto"/>
            </w:tcBorders>
            <w:shd w:val="clear" w:color="auto" w:fill="auto"/>
            <w:vAlign w:val="center"/>
            <w:hideMark/>
          </w:tcPr>
          <w:p w14:paraId="49372EE0" w14:textId="77777777" w:rsidR="000D1073" w:rsidRPr="000D1073" w:rsidRDefault="000D1073" w:rsidP="000D1073">
            <w:pPr>
              <w:jc w:val="center"/>
              <w:rPr>
                <w:color w:val="000000"/>
                <w:sz w:val="20"/>
                <w:szCs w:val="20"/>
              </w:rPr>
            </w:pPr>
            <w:r w:rsidRPr="000D1073">
              <w:rPr>
                <w:color w:val="000000"/>
                <w:sz w:val="20"/>
                <w:szCs w:val="20"/>
              </w:rPr>
              <w:t>0,06</w:t>
            </w:r>
          </w:p>
        </w:tc>
        <w:tc>
          <w:tcPr>
            <w:tcW w:w="171" w:type="pct"/>
            <w:tcBorders>
              <w:top w:val="nil"/>
              <w:left w:val="nil"/>
              <w:bottom w:val="single" w:sz="4" w:space="0" w:color="auto"/>
              <w:right w:val="single" w:sz="4" w:space="0" w:color="auto"/>
            </w:tcBorders>
            <w:shd w:val="clear" w:color="auto" w:fill="auto"/>
            <w:vAlign w:val="center"/>
            <w:hideMark/>
          </w:tcPr>
          <w:p w14:paraId="650E1214" w14:textId="77777777" w:rsidR="000D1073" w:rsidRPr="000D1073" w:rsidRDefault="000D1073" w:rsidP="000D1073">
            <w:pPr>
              <w:jc w:val="center"/>
              <w:rPr>
                <w:color w:val="000000"/>
                <w:sz w:val="20"/>
                <w:szCs w:val="20"/>
              </w:rPr>
            </w:pPr>
            <w:r w:rsidRPr="000D1073">
              <w:rPr>
                <w:color w:val="000000"/>
                <w:sz w:val="20"/>
                <w:szCs w:val="20"/>
              </w:rPr>
              <w:t>-0,28</w:t>
            </w:r>
          </w:p>
        </w:tc>
        <w:tc>
          <w:tcPr>
            <w:tcW w:w="171" w:type="pct"/>
            <w:tcBorders>
              <w:top w:val="nil"/>
              <w:left w:val="nil"/>
              <w:bottom w:val="single" w:sz="4" w:space="0" w:color="auto"/>
              <w:right w:val="single" w:sz="4" w:space="0" w:color="auto"/>
            </w:tcBorders>
            <w:shd w:val="clear" w:color="auto" w:fill="auto"/>
            <w:vAlign w:val="center"/>
            <w:hideMark/>
          </w:tcPr>
          <w:p w14:paraId="67D866C6" w14:textId="77777777" w:rsidR="000D1073" w:rsidRPr="000D1073" w:rsidRDefault="000D1073" w:rsidP="000D1073">
            <w:pPr>
              <w:jc w:val="center"/>
              <w:rPr>
                <w:color w:val="000000"/>
                <w:sz w:val="20"/>
                <w:szCs w:val="20"/>
              </w:rPr>
            </w:pPr>
            <w:r w:rsidRPr="000D1073">
              <w:rPr>
                <w:color w:val="000000"/>
                <w:sz w:val="20"/>
                <w:szCs w:val="20"/>
              </w:rPr>
              <w:t>-0,65</w:t>
            </w:r>
          </w:p>
        </w:tc>
        <w:tc>
          <w:tcPr>
            <w:tcW w:w="156" w:type="pct"/>
            <w:tcBorders>
              <w:top w:val="nil"/>
              <w:left w:val="nil"/>
              <w:bottom w:val="single" w:sz="4" w:space="0" w:color="auto"/>
              <w:right w:val="single" w:sz="4" w:space="0" w:color="auto"/>
            </w:tcBorders>
            <w:shd w:val="clear" w:color="auto" w:fill="auto"/>
            <w:vAlign w:val="center"/>
            <w:hideMark/>
          </w:tcPr>
          <w:p w14:paraId="73EBAE24" w14:textId="77777777" w:rsidR="000D1073" w:rsidRPr="000D1073" w:rsidRDefault="000D1073" w:rsidP="000D1073">
            <w:pPr>
              <w:jc w:val="center"/>
              <w:rPr>
                <w:color w:val="000000"/>
                <w:sz w:val="20"/>
                <w:szCs w:val="20"/>
              </w:rPr>
            </w:pPr>
            <w:r w:rsidRPr="000D1073">
              <w:rPr>
                <w:color w:val="000000"/>
                <w:sz w:val="20"/>
                <w:szCs w:val="20"/>
              </w:rPr>
              <w:t>0,93</w:t>
            </w:r>
          </w:p>
        </w:tc>
        <w:tc>
          <w:tcPr>
            <w:tcW w:w="171" w:type="pct"/>
            <w:tcBorders>
              <w:top w:val="nil"/>
              <w:left w:val="nil"/>
              <w:bottom w:val="single" w:sz="4" w:space="0" w:color="auto"/>
              <w:right w:val="single" w:sz="4" w:space="0" w:color="auto"/>
            </w:tcBorders>
            <w:shd w:val="clear" w:color="auto" w:fill="auto"/>
            <w:vAlign w:val="center"/>
            <w:hideMark/>
          </w:tcPr>
          <w:p w14:paraId="338490B7" w14:textId="77777777" w:rsidR="000D1073" w:rsidRPr="000D1073" w:rsidRDefault="000D1073" w:rsidP="000D1073">
            <w:pPr>
              <w:jc w:val="center"/>
              <w:rPr>
                <w:color w:val="000000"/>
                <w:sz w:val="20"/>
                <w:szCs w:val="20"/>
              </w:rPr>
            </w:pPr>
            <w:r w:rsidRPr="000D1073">
              <w:rPr>
                <w:color w:val="000000"/>
                <w:sz w:val="20"/>
                <w:szCs w:val="20"/>
              </w:rPr>
              <w:t>-0,49</w:t>
            </w:r>
          </w:p>
        </w:tc>
        <w:tc>
          <w:tcPr>
            <w:tcW w:w="171" w:type="pct"/>
            <w:tcBorders>
              <w:top w:val="nil"/>
              <w:left w:val="nil"/>
              <w:bottom w:val="single" w:sz="4" w:space="0" w:color="auto"/>
              <w:right w:val="single" w:sz="4" w:space="0" w:color="auto"/>
            </w:tcBorders>
            <w:shd w:val="clear" w:color="auto" w:fill="auto"/>
            <w:vAlign w:val="center"/>
            <w:hideMark/>
          </w:tcPr>
          <w:p w14:paraId="7FB09D36" w14:textId="77777777" w:rsidR="000D1073" w:rsidRPr="000D1073" w:rsidRDefault="000D1073" w:rsidP="000D1073">
            <w:pPr>
              <w:jc w:val="center"/>
              <w:rPr>
                <w:color w:val="000000"/>
                <w:sz w:val="20"/>
                <w:szCs w:val="20"/>
              </w:rPr>
            </w:pPr>
            <w:r w:rsidRPr="000D1073">
              <w:rPr>
                <w:color w:val="000000"/>
                <w:sz w:val="20"/>
                <w:szCs w:val="20"/>
              </w:rPr>
              <w:t>-0,49</w:t>
            </w:r>
          </w:p>
        </w:tc>
        <w:tc>
          <w:tcPr>
            <w:tcW w:w="171" w:type="pct"/>
            <w:tcBorders>
              <w:top w:val="nil"/>
              <w:left w:val="nil"/>
              <w:bottom w:val="single" w:sz="4" w:space="0" w:color="auto"/>
              <w:right w:val="single" w:sz="4" w:space="0" w:color="auto"/>
            </w:tcBorders>
            <w:shd w:val="clear" w:color="auto" w:fill="auto"/>
            <w:vAlign w:val="center"/>
            <w:hideMark/>
          </w:tcPr>
          <w:p w14:paraId="358C0D90" w14:textId="77777777" w:rsidR="000D1073" w:rsidRPr="000D1073" w:rsidRDefault="000D1073" w:rsidP="000D1073">
            <w:pPr>
              <w:jc w:val="center"/>
              <w:rPr>
                <w:color w:val="000000"/>
                <w:sz w:val="20"/>
                <w:szCs w:val="20"/>
              </w:rPr>
            </w:pPr>
            <w:r w:rsidRPr="000D1073">
              <w:rPr>
                <w:color w:val="000000"/>
                <w:sz w:val="20"/>
                <w:szCs w:val="20"/>
              </w:rPr>
              <w:t>-0,49</w:t>
            </w:r>
          </w:p>
        </w:tc>
        <w:tc>
          <w:tcPr>
            <w:tcW w:w="171" w:type="pct"/>
            <w:tcBorders>
              <w:top w:val="nil"/>
              <w:left w:val="nil"/>
              <w:bottom w:val="single" w:sz="4" w:space="0" w:color="auto"/>
              <w:right w:val="single" w:sz="4" w:space="0" w:color="auto"/>
            </w:tcBorders>
            <w:shd w:val="clear" w:color="auto" w:fill="auto"/>
            <w:vAlign w:val="center"/>
            <w:hideMark/>
          </w:tcPr>
          <w:p w14:paraId="58F12B59" w14:textId="77777777" w:rsidR="000D1073" w:rsidRPr="000D1073" w:rsidRDefault="000D1073" w:rsidP="000D1073">
            <w:pPr>
              <w:jc w:val="center"/>
              <w:rPr>
                <w:color w:val="000000"/>
                <w:sz w:val="20"/>
                <w:szCs w:val="20"/>
              </w:rPr>
            </w:pPr>
            <w:r w:rsidRPr="000D1073">
              <w:rPr>
                <w:color w:val="000000"/>
                <w:sz w:val="20"/>
                <w:szCs w:val="20"/>
              </w:rPr>
              <w:t>-0,49</w:t>
            </w:r>
          </w:p>
        </w:tc>
        <w:tc>
          <w:tcPr>
            <w:tcW w:w="171" w:type="pct"/>
            <w:tcBorders>
              <w:top w:val="nil"/>
              <w:left w:val="nil"/>
              <w:bottom w:val="single" w:sz="4" w:space="0" w:color="auto"/>
              <w:right w:val="single" w:sz="4" w:space="0" w:color="auto"/>
            </w:tcBorders>
            <w:shd w:val="clear" w:color="auto" w:fill="auto"/>
            <w:vAlign w:val="center"/>
            <w:hideMark/>
          </w:tcPr>
          <w:p w14:paraId="3718CD99" w14:textId="77777777" w:rsidR="000D1073" w:rsidRPr="000D1073" w:rsidRDefault="000D1073" w:rsidP="000D1073">
            <w:pPr>
              <w:jc w:val="center"/>
              <w:rPr>
                <w:color w:val="000000"/>
                <w:sz w:val="20"/>
                <w:szCs w:val="20"/>
              </w:rPr>
            </w:pPr>
            <w:r w:rsidRPr="000D1073">
              <w:rPr>
                <w:color w:val="000000"/>
                <w:sz w:val="20"/>
                <w:szCs w:val="20"/>
              </w:rPr>
              <w:t>-0,49</w:t>
            </w:r>
          </w:p>
        </w:tc>
        <w:tc>
          <w:tcPr>
            <w:tcW w:w="171" w:type="pct"/>
            <w:tcBorders>
              <w:top w:val="nil"/>
              <w:left w:val="nil"/>
              <w:bottom w:val="single" w:sz="4" w:space="0" w:color="auto"/>
              <w:right w:val="single" w:sz="4" w:space="0" w:color="auto"/>
            </w:tcBorders>
            <w:shd w:val="clear" w:color="auto" w:fill="auto"/>
            <w:vAlign w:val="center"/>
            <w:hideMark/>
          </w:tcPr>
          <w:p w14:paraId="4D943F5F" w14:textId="77777777" w:rsidR="000D1073" w:rsidRPr="000D1073" w:rsidRDefault="000D1073" w:rsidP="000D1073">
            <w:pPr>
              <w:jc w:val="center"/>
              <w:rPr>
                <w:color w:val="000000"/>
                <w:sz w:val="20"/>
                <w:szCs w:val="20"/>
              </w:rPr>
            </w:pPr>
            <w:r w:rsidRPr="000D1073">
              <w:rPr>
                <w:color w:val="000000"/>
                <w:sz w:val="20"/>
                <w:szCs w:val="20"/>
              </w:rPr>
              <w:t>-0,49</w:t>
            </w:r>
          </w:p>
        </w:tc>
        <w:tc>
          <w:tcPr>
            <w:tcW w:w="171" w:type="pct"/>
            <w:tcBorders>
              <w:top w:val="nil"/>
              <w:left w:val="nil"/>
              <w:bottom w:val="single" w:sz="4" w:space="0" w:color="auto"/>
              <w:right w:val="single" w:sz="4" w:space="0" w:color="auto"/>
            </w:tcBorders>
            <w:shd w:val="clear" w:color="auto" w:fill="auto"/>
            <w:vAlign w:val="center"/>
            <w:hideMark/>
          </w:tcPr>
          <w:p w14:paraId="4B5002B7" w14:textId="77777777" w:rsidR="000D1073" w:rsidRPr="000D1073" w:rsidRDefault="000D1073" w:rsidP="000D1073">
            <w:pPr>
              <w:jc w:val="center"/>
              <w:rPr>
                <w:color w:val="000000"/>
                <w:sz w:val="20"/>
                <w:szCs w:val="20"/>
              </w:rPr>
            </w:pPr>
            <w:r w:rsidRPr="000D1073">
              <w:rPr>
                <w:color w:val="000000"/>
                <w:sz w:val="20"/>
                <w:szCs w:val="20"/>
              </w:rPr>
              <w:t>-0,49</w:t>
            </w:r>
          </w:p>
        </w:tc>
        <w:tc>
          <w:tcPr>
            <w:tcW w:w="171" w:type="pct"/>
            <w:tcBorders>
              <w:top w:val="nil"/>
              <w:left w:val="nil"/>
              <w:bottom w:val="single" w:sz="4" w:space="0" w:color="auto"/>
              <w:right w:val="single" w:sz="4" w:space="0" w:color="auto"/>
            </w:tcBorders>
            <w:shd w:val="clear" w:color="auto" w:fill="auto"/>
            <w:vAlign w:val="center"/>
            <w:hideMark/>
          </w:tcPr>
          <w:p w14:paraId="57851333" w14:textId="77777777" w:rsidR="000D1073" w:rsidRPr="000D1073" w:rsidRDefault="000D1073" w:rsidP="000D1073">
            <w:pPr>
              <w:jc w:val="center"/>
              <w:rPr>
                <w:color w:val="000000"/>
                <w:sz w:val="20"/>
                <w:szCs w:val="20"/>
              </w:rPr>
            </w:pPr>
            <w:r w:rsidRPr="000D1073">
              <w:rPr>
                <w:color w:val="000000"/>
                <w:sz w:val="20"/>
                <w:szCs w:val="20"/>
              </w:rPr>
              <w:t>-0,49</w:t>
            </w:r>
          </w:p>
        </w:tc>
        <w:tc>
          <w:tcPr>
            <w:tcW w:w="179" w:type="pct"/>
            <w:tcBorders>
              <w:top w:val="nil"/>
              <w:left w:val="nil"/>
              <w:bottom w:val="single" w:sz="4" w:space="0" w:color="auto"/>
              <w:right w:val="single" w:sz="4" w:space="0" w:color="auto"/>
            </w:tcBorders>
            <w:shd w:val="clear" w:color="auto" w:fill="auto"/>
            <w:vAlign w:val="center"/>
            <w:hideMark/>
          </w:tcPr>
          <w:p w14:paraId="273E7ADF" w14:textId="77777777" w:rsidR="000D1073" w:rsidRPr="000D1073" w:rsidRDefault="000D1073" w:rsidP="000D1073">
            <w:pPr>
              <w:jc w:val="center"/>
              <w:rPr>
                <w:color w:val="000000"/>
                <w:sz w:val="20"/>
                <w:szCs w:val="20"/>
              </w:rPr>
            </w:pPr>
            <w:r w:rsidRPr="000D1073">
              <w:rPr>
                <w:color w:val="000000"/>
                <w:sz w:val="20"/>
                <w:szCs w:val="20"/>
              </w:rPr>
              <w:t>-0,49</w:t>
            </w:r>
          </w:p>
        </w:tc>
        <w:tc>
          <w:tcPr>
            <w:tcW w:w="179" w:type="pct"/>
            <w:tcBorders>
              <w:top w:val="nil"/>
              <w:left w:val="nil"/>
              <w:bottom w:val="single" w:sz="4" w:space="0" w:color="auto"/>
              <w:right w:val="single" w:sz="4" w:space="0" w:color="auto"/>
            </w:tcBorders>
            <w:shd w:val="clear" w:color="auto" w:fill="auto"/>
            <w:vAlign w:val="center"/>
            <w:hideMark/>
          </w:tcPr>
          <w:p w14:paraId="22FC93B5" w14:textId="77777777" w:rsidR="000D1073" w:rsidRPr="000D1073" w:rsidRDefault="000D1073" w:rsidP="000D1073">
            <w:pPr>
              <w:jc w:val="center"/>
              <w:rPr>
                <w:color w:val="000000"/>
                <w:sz w:val="20"/>
                <w:szCs w:val="20"/>
              </w:rPr>
            </w:pPr>
            <w:r w:rsidRPr="000D1073">
              <w:rPr>
                <w:color w:val="000000"/>
                <w:sz w:val="20"/>
                <w:szCs w:val="20"/>
              </w:rPr>
              <w:t>-0,49</w:t>
            </w:r>
          </w:p>
        </w:tc>
        <w:tc>
          <w:tcPr>
            <w:tcW w:w="179" w:type="pct"/>
            <w:tcBorders>
              <w:top w:val="nil"/>
              <w:left w:val="nil"/>
              <w:bottom w:val="single" w:sz="4" w:space="0" w:color="auto"/>
              <w:right w:val="single" w:sz="4" w:space="0" w:color="auto"/>
            </w:tcBorders>
            <w:shd w:val="clear" w:color="auto" w:fill="auto"/>
            <w:vAlign w:val="center"/>
            <w:hideMark/>
          </w:tcPr>
          <w:p w14:paraId="4EBB404C" w14:textId="77777777" w:rsidR="000D1073" w:rsidRPr="000D1073" w:rsidRDefault="000D1073" w:rsidP="000D1073">
            <w:pPr>
              <w:jc w:val="center"/>
              <w:rPr>
                <w:color w:val="000000"/>
                <w:sz w:val="20"/>
                <w:szCs w:val="20"/>
              </w:rPr>
            </w:pPr>
            <w:r w:rsidRPr="000D1073">
              <w:rPr>
                <w:color w:val="000000"/>
                <w:sz w:val="20"/>
                <w:szCs w:val="20"/>
              </w:rPr>
              <w:t>-0,49</w:t>
            </w:r>
          </w:p>
        </w:tc>
        <w:tc>
          <w:tcPr>
            <w:tcW w:w="179" w:type="pct"/>
            <w:tcBorders>
              <w:top w:val="nil"/>
              <w:left w:val="nil"/>
              <w:bottom w:val="single" w:sz="4" w:space="0" w:color="auto"/>
              <w:right w:val="single" w:sz="4" w:space="0" w:color="auto"/>
            </w:tcBorders>
            <w:shd w:val="clear" w:color="auto" w:fill="auto"/>
            <w:vAlign w:val="center"/>
            <w:hideMark/>
          </w:tcPr>
          <w:p w14:paraId="009E90A2" w14:textId="77777777" w:rsidR="000D1073" w:rsidRPr="000D1073" w:rsidRDefault="000D1073" w:rsidP="000D1073">
            <w:pPr>
              <w:jc w:val="center"/>
              <w:rPr>
                <w:color w:val="000000"/>
                <w:sz w:val="20"/>
                <w:szCs w:val="20"/>
              </w:rPr>
            </w:pPr>
            <w:r w:rsidRPr="000D1073">
              <w:rPr>
                <w:color w:val="000000"/>
                <w:sz w:val="20"/>
                <w:szCs w:val="20"/>
              </w:rPr>
              <w:t>-0,49</w:t>
            </w:r>
          </w:p>
        </w:tc>
        <w:tc>
          <w:tcPr>
            <w:tcW w:w="179" w:type="pct"/>
            <w:tcBorders>
              <w:top w:val="nil"/>
              <w:left w:val="nil"/>
              <w:bottom w:val="single" w:sz="4" w:space="0" w:color="auto"/>
              <w:right w:val="single" w:sz="4" w:space="0" w:color="auto"/>
            </w:tcBorders>
            <w:shd w:val="clear" w:color="auto" w:fill="auto"/>
            <w:vAlign w:val="center"/>
            <w:hideMark/>
          </w:tcPr>
          <w:p w14:paraId="5E1F5557" w14:textId="77777777" w:rsidR="000D1073" w:rsidRPr="000D1073" w:rsidRDefault="000D1073" w:rsidP="000D1073">
            <w:pPr>
              <w:jc w:val="center"/>
              <w:rPr>
                <w:color w:val="000000"/>
                <w:sz w:val="20"/>
                <w:szCs w:val="20"/>
              </w:rPr>
            </w:pPr>
            <w:r w:rsidRPr="000D1073">
              <w:rPr>
                <w:color w:val="000000"/>
                <w:sz w:val="20"/>
                <w:szCs w:val="20"/>
              </w:rPr>
              <w:t>-0,49</w:t>
            </w:r>
          </w:p>
        </w:tc>
        <w:tc>
          <w:tcPr>
            <w:tcW w:w="179" w:type="pct"/>
            <w:tcBorders>
              <w:top w:val="nil"/>
              <w:left w:val="nil"/>
              <w:bottom w:val="single" w:sz="4" w:space="0" w:color="auto"/>
              <w:right w:val="single" w:sz="4" w:space="0" w:color="auto"/>
            </w:tcBorders>
            <w:shd w:val="clear" w:color="auto" w:fill="auto"/>
            <w:vAlign w:val="center"/>
            <w:hideMark/>
          </w:tcPr>
          <w:p w14:paraId="7319D72D" w14:textId="77777777" w:rsidR="000D1073" w:rsidRPr="000D1073" w:rsidRDefault="000D1073" w:rsidP="000D1073">
            <w:pPr>
              <w:jc w:val="center"/>
              <w:rPr>
                <w:color w:val="000000"/>
                <w:sz w:val="20"/>
                <w:szCs w:val="20"/>
              </w:rPr>
            </w:pPr>
            <w:r w:rsidRPr="000D1073">
              <w:rPr>
                <w:color w:val="000000"/>
                <w:sz w:val="20"/>
                <w:szCs w:val="20"/>
              </w:rPr>
              <w:t>-0,49</w:t>
            </w:r>
          </w:p>
        </w:tc>
      </w:tr>
      <w:tr w:rsidR="000D1073" w:rsidRPr="000D1073" w14:paraId="23CA3B5B"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38A12956" w14:textId="77777777" w:rsidR="000D1073" w:rsidRPr="000D1073" w:rsidRDefault="000D1073" w:rsidP="000D1073">
            <w:pPr>
              <w:jc w:val="center"/>
              <w:rPr>
                <w:color w:val="000000"/>
                <w:sz w:val="20"/>
                <w:szCs w:val="20"/>
              </w:rPr>
            </w:pPr>
            <w:r w:rsidRPr="000D1073">
              <w:rPr>
                <w:color w:val="000000"/>
                <w:sz w:val="20"/>
                <w:szCs w:val="20"/>
              </w:rPr>
              <w:t>Микрорайон 39.</w:t>
            </w:r>
          </w:p>
        </w:tc>
        <w:tc>
          <w:tcPr>
            <w:tcW w:w="144" w:type="pct"/>
            <w:tcBorders>
              <w:top w:val="nil"/>
              <w:left w:val="nil"/>
              <w:bottom w:val="single" w:sz="4" w:space="0" w:color="auto"/>
              <w:right w:val="single" w:sz="4" w:space="0" w:color="auto"/>
            </w:tcBorders>
            <w:shd w:val="clear" w:color="auto" w:fill="auto"/>
            <w:vAlign w:val="center"/>
            <w:hideMark/>
          </w:tcPr>
          <w:p w14:paraId="19BB9DAA"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4D9C38EE" w14:textId="77777777" w:rsidR="000D1073" w:rsidRPr="000D1073" w:rsidRDefault="000D1073" w:rsidP="000D1073">
            <w:pPr>
              <w:jc w:val="center"/>
              <w:rPr>
                <w:color w:val="000000"/>
                <w:sz w:val="20"/>
                <w:szCs w:val="20"/>
              </w:rPr>
            </w:pPr>
            <w:r w:rsidRPr="000D1073">
              <w:rPr>
                <w:color w:val="000000"/>
                <w:sz w:val="20"/>
                <w:szCs w:val="20"/>
              </w:rPr>
              <w:t>-0,01</w:t>
            </w:r>
          </w:p>
        </w:tc>
        <w:tc>
          <w:tcPr>
            <w:tcW w:w="171" w:type="pct"/>
            <w:tcBorders>
              <w:top w:val="nil"/>
              <w:left w:val="nil"/>
              <w:bottom w:val="single" w:sz="4" w:space="0" w:color="auto"/>
              <w:right w:val="single" w:sz="4" w:space="0" w:color="auto"/>
            </w:tcBorders>
            <w:shd w:val="clear" w:color="auto" w:fill="auto"/>
            <w:vAlign w:val="center"/>
            <w:hideMark/>
          </w:tcPr>
          <w:p w14:paraId="7D40E8CF" w14:textId="77777777" w:rsidR="000D1073" w:rsidRPr="000D1073" w:rsidRDefault="000D1073" w:rsidP="000D1073">
            <w:pPr>
              <w:jc w:val="center"/>
              <w:rPr>
                <w:color w:val="000000"/>
                <w:sz w:val="20"/>
                <w:szCs w:val="20"/>
              </w:rPr>
            </w:pPr>
            <w:r w:rsidRPr="000D1073">
              <w:rPr>
                <w:color w:val="000000"/>
                <w:sz w:val="20"/>
                <w:szCs w:val="20"/>
              </w:rPr>
              <w:t>-0,03</w:t>
            </w:r>
          </w:p>
        </w:tc>
        <w:tc>
          <w:tcPr>
            <w:tcW w:w="156" w:type="pct"/>
            <w:tcBorders>
              <w:top w:val="nil"/>
              <w:left w:val="nil"/>
              <w:bottom w:val="single" w:sz="4" w:space="0" w:color="auto"/>
              <w:right w:val="single" w:sz="4" w:space="0" w:color="auto"/>
            </w:tcBorders>
            <w:shd w:val="clear" w:color="auto" w:fill="auto"/>
            <w:vAlign w:val="center"/>
            <w:hideMark/>
          </w:tcPr>
          <w:p w14:paraId="3E30520C" w14:textId="77777777" w:rsidR="000D1073" w:rsidRPr="000D1073" w:rsidRDefault="000D1073" w:rsidP="000D1073">
            <w:pPr>
              <w:jc w:val="center"/>
              <w:rPr>
                <w:color w:val="000000"/>
                <w:sz w:val="20"/>
                <w:szCs w:val="20"/>
              </w:rPr>
            </w:pPr>
            <w:r w:rsidRPr="000D1073">
              <w:rPr>
                <w:color w:val="000000"/>
                <w:sz w:val="20"/>
                <w:szCs w:val="20"/>
              </w:rPr>
              <w:t>0,04</w:t>
            </w:r>
          </w:p>
        </w:tc>
        <w:tc>
          <w:tcPr>
            <w:tcW w:w="171" w:type="pct"/>
            <w:tcBorders>
              <w:top w:val="nil"/>
              <w:left w:val="nil"/>
              <w:bottom w:val="single" w:sz="4" w:space="0" w:color="auto"/>
              <w:right w:val="single" w:sz="4" w:space="0" w:color="auto"/>
            </w:tcBorders>
            <w:shd w:val="clear" w:color="auto" w:fill="auto"/>
            <w:vAlign w:val="center"/>
            <w:hideMark/>
          </w:tcPr>
          <w:p w14:paraId="5EC87225" w14:textId="77777777" w:rsidR="000D1073" w:rsidRPr="000D1073" w:rsidRDefault="000D1073" w:rsidP="000D1073">
            <w:pPr>
              <w:jc w:val="center"/>
              <w:rPr>
                <w:color w:val="000000"/>
                <w:sz w:val="20"/>
                <w:szCs w:val="20"/>
              </w:rPr>
            </w:pPr>
            <w:r w:rsidRPr="000D1073">
              <w:rPr>
                <w:color w:val="000000"/>
                <w:sz w:val="20"/>
                <w:szCs w:val="20"/>
              </w:rPr>
              <w:t>-0,02</w:t>
            </w:r>
          </w:p>
        </w:tc>
        <w:tc>
          <w:tcPr>
            <w:tcW w:w="171" w:type="pct"/>
            <w:tcBorders>
              <w:top w:val="nil"/>
              <w:left w:val="nil"/>
              <w:bottom w:val="single" w:sz="4" w:space="0" w:color="auto"/>
              <w:right w:val="single" w:sz="4" w:space="0" w:color="auto"/>
            </w:tcBorders>
            <w:shd w:val="clear" w:color="auto" w:fill="auto"/>
            <w:vAlign w:val="center"/>
            <w:hideMark/>
          </w:tcPr>
          <w:p w14:paraId="4ACFE2D6" w14:textId="77777777" w:rsidR="000D1073" w:rsidRPr="000D1073" w:rsidRDefault="000D1073" w:rsidP="000D1073">
            <w:pPr>
              <w:jc w:val="center"/>
              <w:rPr>
                <w:color w:val="000000"/>
                <w:sz w:val="20"/>
                <w:szCs w:val="20"/>
              </w:rPr>
            </w:pPr>
            <w:r w:rsidRPr="000D1073">
              <w:rPr>
                <w:color w:val="000000"/>
                <w:sz w:val="20"/>
                <w:szCs w:val="20"/>
              </w:rPr>
              <w:t>2,73</w:t>
            </w:r>
          </w:p>
        </w:tc>
        <w:tc>
          <w:tcPr>
            <w:tcW w:w="171" w:type="pct"/>
            <w:tcBorders>
              <w:top w:val="nil"/>
              <w:left w:val="nil"/>
              <w:bottom w:val="single" w:sz="4" w:space="0" w:color="auto"/>
              <w:right w:val="single" w:sz="4" w:space="0" w:color="auto"/>
            </w:tcBorders>
            <w:shd w:val="clear" w:color="auto" w:fill="auto"/>
            <w:vAlign w:val="center"/>
            <w:hideMark/>
          </w:tcPr>
          <w:p w14:paraId="243E0D13" w14:textId="77777777" w:rsidR="000D1073" w:rsidRPr="000D1073" w:rsidRDefault="000D1073" w:rsidP="000D1073">
            <w:pPr>
              <w:jc w:val="center"/>
              <w:rPr>
                <w:color w:val="000000"/>
                <w:sz w:val="20"/>
                <w:szCs w:val="20"/>
              </w:rPr>
            </w:pPr>
            <w:r w:rsidRPr="000D1073">
              <w:rPr>
                <w:color w:val="000000"/>
                <w:sz w:val="20"/>
                <w:szCs w:val="20"/>
              </w:rPr>
              <w:t>3,48</w:t>
            </w:r>
          </w:p>
        </w:tc>
        <w:tc>
          <w:tcPr>
            <w:tcW w:w="171" w:type="pct"/>
            <w:tcBorders>
              <w:top w:val="nil"/>
              <w:left w:val="nil"/>
              <w:bottom w:val="single" w:sz="4" w:space="0" w:color="auto"/>
              <w:right w:val="single" w:sz="4" w:space="0" w:color="auto"/>
            </w:tcBorders>
            <w:shd w:val="clear" w:color="auto" w:fill="auto"/>
            <w:vAlign w:val="center"/>
            <w:hideMark/>
          </w:tcPr>
          <w:p w14:paraId="7B8869DD" w14:textId="77777777" w:rsidR="000D1073" w:rsidRPr="000D1073" w:rsidRDefault="000D1073" w:rsidP="000D1073">
            <w:pPr>
              <w:jc w:val="center"/>
              <w:rPr>
                <w:color w:val="000000"/>
                <w:sz w:val="20"/>
                <w:szCs w:val="20"/>
              </w:rPr>
            </w:pPr>
            <w:r w:rsidRPr="000D1073">
              <w:rPr>
                <w:color w:val="000000"/>
                <w:sz w:val="20"/>
                <w:szCs w:val="20"/>
              </w:rPr>
              <w:t>4,22</w:t>
            </w:r>
          </w:p>
        </w:tc>
        <w:tc>
          <w:tcPr>
            <w:tcW w:w="171" w:type="pct"/>
            <w:tcBorders>
              <w:top w:val="nil"/>
              <w:left w:val="nil"/>
              <w:bottom w:val="single" w:sz="4" w:space="0" w:color="auto"/>
              <w:right w:val="single" w:sz="4" w:space="0" w:color="auto"/>
            </w:tcBorders>
            <w:shd w:val="clear" w:color="auto" w:fill="auto"/>
            <w:vAlign w:val="center"/>
            <w:hideMark/>
          </w:tcPr>
          <w:p w14:paraId="3B524CEE" w14:textId="77777777" w:rsidR="000D1073" w:rsidRPr="000D1073" w:rsidRDefault="000D1073" w:rsidP="000D1073">
            <w:pPr>
              <w:jc w:val="center"/>
              <w:rPr>
                <w:color w:val="000000"/>
                <w:sz w:val="20"/>
                <w:szCs w:val="20"/>
              </w:rPr>
            </w:pPr>
            <w:r w:rsidRPr="000D1073">
              <w:rPr>
                <w:color w:val="000000"/>
                <w:sz w:val="20"/>
                <w:szCs w:val="20"/>
              </w:rPr>
              <w:t>8,11</w:t>
            </w:r>
          </w:p>
        </w:tc>
        <w:tc>
          <w:tcPr>
            <w:tcW w:w="171" w:type="pct"/>
            <w:tcBorders>
              <w:top w:val="nil"/>
              <w:left w:val="nil"/>
              <w:bottom w:val="single" w:sz="4" w:space="0" w:color="auto"/>
              <w:right w:val="single" w:sz="4" w:space="0" w:color="auto"/>
            </w:tcBorders>
            <w:shd w:val="clear" w:color="auto" w:fill="auto"/>
            <w:vAlign w:val="center"/>
            <w:hideMark/>
          </w:tcPr>
          <w:p w14:paraId="5F5E13DC" w14:textId="77777777" w:rsidR="000D1073" w:rsidRPr="000D1073" w:rsidRDefault="000D1073" w:rsidP="000D1073">
            <w:pPr>
              <w:jc w:val="center"/>
              <w:rPr>
                <w:color w:val="000000"/>
                <w:sz w:val="20"/>
                <w:szCs w:val="20"/>
              </w:rPr>
            </w:pPr>
            <w:r w:rsidRPr="000D1073">
              <w:rPr>
                <w:color w:val="000000"/>
                <w:sz w:val="20"/>
                <w:szCs w:val="20"/>
              </w:rPr>
              <w:t>14,85</w:t>
            </w:r>
          </w:p>
        </w:tc>
        <w:tc>
          <w:tcPr>
            <w:tcW w:w="171" w:type="pct"/>
            <w:tcBorders>
              <w:top w:val="nil"/>
              <w:left w:val="nil"/>
              <w:bottom w:val="single" w:sz="4" w:space="0" w:color="auto"/>
              <w:right w:val="single" w:sz="4" w:space="0" w:color="auto"/>
            </w:tcBorders>
            <w:shd w:val="clear" w:color="auto" w:fill="auto"/>
            <w:vAlign w:val="center"/>
            <w:hideMark/>
          </w:tcPr>
          <w:p w14:paraId="372CD11D" w14:textId="77777777" w:rsidR="000D1073" w:rsidRPr="000D1073" w:rsidRDefault="000D1073" w:rsidP="000D1073">
            <w:pPr>
              <w:jc w:val="center"/>
              <w:rPr>
                <w:color w:val="000000"/>
                <w:sz w:val="20"/>
                <w:szCs w:val="20"/>
              </w:rPr>
            </w:pPr>
            <w:r w:rsidRPr="000D1073">
              <w:rPr>
                <w:color w:val="000000"/>
                <w:sz w:val="20"/>
                <w:szCs w:val="20"/>
              </w:rPr>
              <w:t>22,74</w:t>
            </w:r>
          </w:p>
        </w:tc>
        <w:tc>
          <w:tcPr>
            <w:tcW w:w="171" w:type="pct"/>
            <w:tcBorders>
              <w:top w:val="nil"/>
              <w:left w:val="nil"/>
              <w:bottom w:val="single" w:sz="4" w:space="0" w:color="auto"/>
              <w:right w:val="single" w:sz="4" w:space="0" w:color="auto"/>
            </w:tcBorders>
            <w:shd w:val="clear" w:color="auto" w:fill="auto"/>
            <w:vAlign w:val="center"/>
            <w:hideMark/>
          </w:tcPr>
          <w:p w14:paraId="4D5F187B" w14:textId="77777777" w:rsidR="000D1073" w:rsidRPr="000D1073" w:rsidRDefault="000D1073" w:rsidP="000D1073">
            <w:pPr>
              <w:jc w:val="center"/>
              <w:rPr>
                <w:color w:val="000000"/>
                <w:sz w:val="20"/>
                <w:szCs w:val="20"/>
              </w:rPr>
            </w:pPr>
            <w:r w:rsidRPr="000D1073">
              <w:rPr>
                <w:color w:val="000000"/>
                <w:sz w:val="20"/>
                <w:szCs w:val="20"/>
              </w:rPr>
              <w:t>25,56</w:t>
            </w:r>
          </w:p>
        </w:tc>
        <w:tc>
          <w:tcPr>
            <w:tcW w:w="179" w:type="pct"/>
            <w:tcBorders>
              <w:top w:val="nil"/>
              <w:left w:val="nil"/>
              <w:bottom w:val="single" w:sz="4" w:space="0" w:color="auto"/>
              <w:right w:val="single" w:sz="4" w:space="0" w:color="auto"/>
            </w:tcBorders>
            <w:shd w:val="clear" w:color="auto" w:fill="auto"/>
            <w:vAlign w:val="center"/>
            <w:hideMark/>
          </w:tcPr>
          <w:p w14:paraId="543B0372" w14:textId="77777777" w:rsidR="000D1073" w:rsidRPr="000D1073" w:rsidRDefault="000D1073" w:rsidP="000D1073">
            <w:pPr>
              <w:jc w:val="center"/>
              <w:rPr>
                <w:color w:val="000000"/>
                <w:sz w:val="20"/>
                <w:szCs w:val="20"/>
              </w:rPr>
            </w:pPr>
            <w:r w:rsidRPr="000D1073">
              <w:rPr>
                <w:color w:val="000000"/>
                <w:sz w:val="20"/>
                <w:szCs w:val="20"/>
              </w:rPr>
              <w:t>27,01</w:t>
            </w:r>
          </w:p>
        </w:tc>
        <w:tc>
          <w:tcPr>
            <w:tcW w:w="179" w:type="pct"/>
            <w:tcBorders>
              <w:top w:val="nil"/>
              <w:left w:val="nil"/>
              <w:bottom w:val="single" w:sz="4" w:space="0" w:color="auto"/>
              <w:right w:val="single" w:sz="4" w:space="0" w:color="auto"/>
            </w:tcBorders>
            <w:shd w:val="clear" w:color="auto" w:fill="auto"/>
            <w:vAlign w:val="center"/>
            <w:hideMark/>
          </w:tcPr>
          <w:p w14:paraId="7700014E" w14:textId="77777777" w:rsidR="000D1073" w:rsidRPr="000D1073" w:rsidRDefault="000D1073" w:rsidP="000D1073">
            <w:pPr>
              <w:jc w:val="center"/>
              <w:rPr>
                <w:color w:val="000000"/>
                <w:sz w:val="20"/>
                <w:szCs w:val="20"/>
              </w:rPr>
            </w:pPr>
            <w:r w:rsidRPr="000D1073">
              <w:rPr>
                <w:color w:val="000000"/>
                <w:sz w:val="20"/>
                <w:szCs w:val="20"/>
              </w:rPr>
              <w:t>27,74</w:t>
            </w:r>
          </w:p>
        </w:tc>
        <w:tc>
          <w:tcPr>
            <w:tcW w:w="179" w:type="pct"/>
            <w:tcBorders>
              <w:top w:val="nil"/>
              <w:left w:val="nil"/>
              <w:bottom w:val="single" w:sz="4" w:space="0" w:color="auto"/>
              <w:right w:val="single" w:sz="4" w:space="0" w:color="auto"/>
            </w:tcBorders>
            <w:shd w:val="clear" w:color="auto" w:fill="auto"/>
            <w:vAlign w:val="center"/>
            <w:hideMark/>
          </w:tcPr>
          <w:p w14:paraId="563F05D2" w14:textId="77777777" w:rsidR="000D1073" w:rsidRPr="000D1073" w:rsidRDefault="000D1073" w:rsidP="000D1073">
            <w:pPr>
              <w:jc w:val="center"/>
              <w:rPr>
                <w:color w:val="000000"/>
                <w:sz w:val="20"/>
                <w:szCs w:val="20"/>
              </w:rPr>
            </w:pPr>
            <w:r w:rsidRPr="000D1073">
              <w:rPr>
                <w:color w:val="000000"/>
                <w:sz w:val="20"/>
                <w:szCs w:val="20"/>
              </w:rPr>
              <w:t>27,87</w:t>
            </w:r>
          </w:p>
        </w:tc>
        <w:tc>
          <w:tcPr>
            <w:tcW w:w="179" w:type="pct"/>
            <w:tcBorders>
              <w:top w:val="nil"/>
              <w:left w:val="nil"/>
              <w:bottom w:val="single" w:sz="4" w:space="0" w:color="auto"/>
              <w:right w:val="single" w:sz="4" w:space="0" w:color="auto"/>
            </w:tcBorders>
            <w:shd w:val="clear" w:color="auto" w:fill="auto"/>
            <w:vAlign w:val="center"/>
            <w:hideMark/>
          </w:tcPr>
          <w:p w14:paraId="4ACF2620" w14:textId="77777777" w:rsidR="000D1073" w:rsidRPr="000D1073" w:rsidRDefault="000D1073" w:rsidP="000D1073">
            <w:pPr>
              <w:jc w:val="center"/>
              <w:rPr>
                <w:color w:val="000000"/>
                <w:sz w:val="20"/>
                <w:szCs w:val="20"/>
              </w:rPr>
            </w:pPr>
            <w:r w:rsidRPr="000D1073">
              <w:rPr>
                <w:color w:val="000000"/>
                <w:sz w:val="20"/>
                <w:szCs w:val="20"/>
              </w:rPr>
              <w:t>27,99</w:t>
            </w:r>
          </w:p>
        </w:tc>
        <w:tc>
          <w:tcPr>
            <w:tcW w:w="179" w:type="pct"/>
            <w:tcBorders>
              <w:top w:val="nil"/>
              <w:left w:val="nil"/>
              <w:bottom w:val="single" w:sz="4" w:space="0" w:color="auto"/>
              <w:right w:val="single" w:sz="4" w:space="0" w:color="auto"/>
            </w:tcBorders>
            <w:shd w:val="clear" w:color="auto" w:fill="auto"/>
            <w:vAlign w:val="center"/>
            <w:hideMark/>
          </w:tcPr>
          <w:p w14:paraId="07F6757E" w14:textId="77777777" w:rsidR="000D1073" w:rsidRPr="000D1073" w:rsidRDefault="000D1073" w:rsidP="000D1073">
            <w:pPr>
              <w:jc w:val="center"/>
              <w:rPr>
                <w:color w:val="000000"/>
                <w:sz w:val="20"/>
                <w:szCs w:val="20"/>
              </w:rPr>
            </w:pPr>
            <w:r w:rsidRPr="000D1073">
              <w:rPr>
                <w:color w:val="000000"/>
                <w:sz w:val="20"/>
                <w:szCs w:val="20"/>
              </w:rPr>
              <w:t>27,99</w:t>
            </w:r>
          </w:p>
        </w:tc>
        <w:tc>
          <w:tcPr>
            <w:tcW w:w="179" w:type="pct"/>
            <w:tcBorders>
              <w:top w:val="nil"/>
              <w:left w:val="nil"/>
              <w:bottom w:val="single" w:sz="4" w:space="0" w:color="auto"/>
              <w:right w:val="single" w:sz="4" w:space="0" w:color="auto"/>
            </w:tcBorders>
            <w:shd w:val="clear" w:color="auto" w:fill="auto"/>
            <w:vAlign w:val="center"/>
            <w:hideMark/>
          </w:tcPr>
          <w:p w14:paraId="15060A6A" w14:textId="77777777" w:rsidR="000D1073" w:rsidRPr="000D1073" w:rsidRDefault="000D1073" w:rsidP="000D1073">
            <w:pPr>
              <w:jc w:val="center"/>
              <w:rPr>
                <w:color w:val="000000"/>
                <w:sz w:val="20"/>
                <w:szCs w:val="20"/>
              </w:rPr>
            </w:pPr>
            <w:r w:rsidRPr="000D1073">
              <w:rPr>
                <w:color w:val="000000"/>
                <w:sz w:val="20"/>
                <w:szCs w:val="20"/>
              </w:rPr>
              <w:t>27,99</w:t>
            </w:r>
          </w:p>
        </w:tc>
      </w:tr>
      <w:tr w:rsidR="000D1073" w:rsidRPr="000D1073" w14:paraId="6864D748"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2053EA67" w14:textId="77777777" w:rsidR="000D1073" w:rsidRPr="000D1073" w:rsidRDefault="000D1073" w:rsidP="000D1073">
            <w:pPr>
              <w:jc w:val="center"/>
              <w:rPr>
                <w:color w:val="000000"/>
                <w:sz w:val="20"/>
                <w:szCs w:val="20"/>
              </w:rPr>
            </w:pPr>
            <w:r w:rsidRPr="000D1073">
              <w:rPr>
                <w:color w:val="000000"/>
                <w:sz w:val="20"/>
                <w:szCs w:val="20"/>
              </w:rPr>
              <w:t>Микрорайон 4.</w:t>
            </w:r>
          </w:p>
        </w:tc>
        <w:tc>
          <w:tcPr>
            <w:tcW w:w="144" w:type="pct"/>
            <w:tcBorders>
              <w:top w:val="nil"/>
              <w:left w:val="nil"/>
              <w:bottom w:val="single" w:sz="4" w:space="0" w:color="auto"/>
              <w:right w:val="single" w:sz="4" w:space="0" w:color="auto"/>
            </w:tcBorders>
            <w:shd w:val="clear" w:color="auto" w:fill="auto"/>
            <w:vAlign w:val="center"/>
            <w:hideMark/>
          </w:tcPr>
          <w:p w14:paraId="4E542AD0"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0DFB4CA6"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7CB84309" w14:textId="77777777" w:rsidR="000D1073" w:rsidRPr="000D1073" w:rsidRDefault="000D1073" w:rsidP="000D1073">
            <w:pPr>
              <w:jc w:val="center"/>
              <w:rPr>
                <w:color w:val="000000"/>
                <w:sz w:val="20"/>
                <w:szCs w:val="20"/>
              </w:rPr>
            </w:pPr>
            <w:r w:rsidRPr="000D1073">
              <w:rPr>
                <w:color w:val="000000"/>
                <w:sz w:val="20"/>
                <w:szCs w:val="20"/>
              </w:rPr>
              <w:t>0,00</w:t>
            </w:r>
          </w:p>
        </w:tc>
        <w:tc>
          <w:tcPr>
            <w:tcW w:w="156" w:type="pct"/>
            <w:tcBorders>
              <w:top w:val="nil"/>
              <w:left w:val="nil"/>
              <w:bottom w:val="single" w:sz="4" w:space="0" w:color="auto"/>
              <w:right w:val="single" w:sz="4" w:space="0" w:color="auto"/>
            </w:tcBorders>
            <w:shd w:val="clear" w:color="auto" w:fill="auto"/>
            <w:vAlign w:val="center"/>
            <w:hideMark/>
          </w:tcPr>
          <w:p w14:paraId="43F09C17"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00A106E2"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3C91CE7D"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40AB68B4"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0ADC97C9"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4BB7BE0E"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6302F63A"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03ACF26E"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1CDD13E5" w14:textId="77777777" w:rsidR="000D1073" w:rsidRPr="000D1073" w:rsidRDefault="000D1073" w:rsidP="000D1073">
            <w:pPr>
              <w:jc w:val="center"/>
              <w:rPr>
                <w:color w:val="000000"/>
                <w:sz w:val="20"/>
                <w:szCs w:val="20"/>
              </w:rPr>
            </w:pPr>
            <w:r w:rsidRPr="000D1073">
              <w:rPr>
                <w:color w:val="000000"/>
                <w:sz w:val="20"/>
                <w:szCs w:val="20"/>
              </w:rPr>
              <w:t>0,75</w:t>
            </w:r>
          </w:p>
        </w:tc>
        <w:tc>
          <w:tcPr>
            <w:tcW w:w="179" w:type="pct"/>
            <w:tcBorders>
              <w:top w:val="nil"/>
              <w:left w:val="nil"/>
              <w:bottom w:val="single" w:sz="4" w:space="0" w:color="auto"/>
              <w:right w:val="single" w:sz="4" w:space="0" w:color="auto"/>
            </w:tcBorders>
            <w:shd w:val="clear" w:color="auto" w:fill="auto"/>
            <w:vAlign w:val="center"/>
            <w:hideMark/>
          </w:tcPr>
          <w:p w14:paraId="6850F8ED" w14:textId="77777777" w:rsidR="000D1073" w:rsidRPr="000D1073" w:rsidRDefault="000D1073" w:rsidP="000D1073">
            <w:pPr>
              <w:jc w:val="center"/>
              <w:rPr>
                <w:color w:val="000000"/>
                <w:sz w:val="20"/>
                <w:szCs w:val="20"/>
              </w:rPr>
            </w:pPr>
            <w:r w:rsidRPr="000D1073">
              <w:rPr>
                <w:color w:val="000000"/>
                <w:sz w:val="20"/>
                <w:szCs w:val="20"/>
              </w:rPr>
              <w:t>1,19</w:t>
            </w:r>
          </w:p>
        </w:tc>
        <w:tc>
          <w:tcPr>
            <w:tcW w:w="179" w:type="pct"/>
            <w:tcBorders>
              <w:top w:val="nil"/>
              <w:left w:val="nil"/>
              <w:bottom w:val="single" w:sz="4" w:space="0" w:color="auto"/>
              <w:right w:val="single" w:sz="4" w:space="0" w:color="auto"/>
            </w:tcBorders>
            <w:shd w:val="clear" w:color="auto" w:fill="auto"/>
            <w:vAlign w:val="center"/>
            <w:hideMark/>
          </w:tcPr>
          <w:p w14:paraId="056A99E8" w14:textId="77777777" w:rsidR="000D1073" w:rsidRPr="000D1073" w:rsidRDefault="000D1073" w:rsidP="000D1073">
            <w:pPr>
              <w:jc w:val="center"/>
              <w:rPr>
                <w:color w:val="000000"/>
                <w:sz w:val="20"/>
                <w:szCs w:val="20"/>
              </w:rPr>
            </w:pPr>
            <w:r w:rsidRPr="000D1073">
              <w:rPr>
                <w:color w:val="000000"/>
                <w:sz w:val="20"/>
                <w:szCs w:val="20"/>
              </w:rPr>
              <w:t>1,61</w:t>
            </w:r>
          </w:p>
        </w:tc>
        <w:tc>
          <w:tcPr>
            <w:tcW w:w="179" w:type="pct"/>
            <w:tcBorders>
              <w:top w:val="nil"/>
              <w:left w:val="nil"/>
              <w:bottom w:val="single" w:sz="4" w:space="0" w:color="auto"/>
              <w:right w:val="single" w:sz="4" w:space="0" w:color="auto"/>
            </w:tcBorders>
            <w:shd w:val="clear" w:color="auto" w:fill="auto"/>
            <w:vAlign w:val="center"/>
            <w:hideMark/>
          </w:tcPr>
          <w:p w14:paraId="659F0BC8" w14:textId="77777777" w:rsidR="000D1073" w:rsidRPr="000D1073" w:rsidRDefault="000D1073" w:rsidP="000D1073">
            <w:pPr>
              <w:jc w:val="center"/>
              <w:rPr>
                <w:color w:val="000000"/>
                <w:sz w:val="20"/>
                <w:szCs w:val="20"/>
              </w:rPr>
            </w:pPr>
            <w:r w:rsidRPr="000D1073">
              <w:rPr>
                <w:color w:val="000000"/>
                <w:sz w:val="20"/>
                <w:szCs w:val="20"/>
              </w:rPr>
              <w:t>1,65</w:t>
            </w:r>
          </w:p>
        </w:tc>
        <w:tc>
          <w:tcPr>
            <w:tcW w:w="179" w:type="pct"/>
            <w:tcBorders>
              <w:top w:val="nil"/>
              <w:left w:val="nil"/>
              <w:bottom w:val="single" w:sz="4" w:space="0" w:color="auto"/>
              <w:right w:val="single" w:sz="4" w:space="0" w:color="auto"/>
            </w:tcBorders>
            <w:shd w:val="clear" w:color="auto" w:fill="auto"/>
            <w:vAlign w:val="center"/>
            <w:hideMark/>
          </w:tcPr>
          <w:p w14:paraId="2193E1D5" w14:textId="77777777" w:rsidR="000D1073" w:rsidRPr="000D1073" w:rsidRDefault="000D1073" w:rsidP="000D1073">
            <w:pPr>
              <w:jc w:val="center"/>
              <w:rPr>
                <w:color w:val="000000"/>
                <w:sz w:val="20"/>
                <w:szCs w:val="20"/>
              </w:rPr>
            </w:pPr>
            <w:r w:rsidRPr="000D1073">
              <w:rPr>
                <w:color w:val="000000"/>
                <w:sz w:val="20"/>
                <w:szCs w:val="20"/>
              </w:rPr>
              <w:t>1,67</w:t>
            </w:r>
          </w:p>
        </w:tc>
        <w:tc>
          <w:tcPr>
            <w:tcW w:w="179" w:type="pct"/>
            <w:tcBorders>
              <w:top w:val="nil"/>
              <w:left w:val="nil"/>
              <w:bottom w:val="single" w:sz="4" w:space="0" w:color="auto"/>
              <w:right w:val="single" w:sz="4" w:space="0" w:color="auto"/>
            </w:tcBorders>
            <w:shd w:val="clear" w:color="auto" w:fill="auto"/>
            <w:vAlign w:val="center"/>
            <w:hideMark/>
          </w:tcPr>
          <w:p w14:paraId="414B6A9E" w14:textId="77777777" w:rsidR="000D1073" w:rsidRPr="000D1073" w:rsidRDefault="000D1073" w:rsidP="000D1073">
            <w:pPr>
              <w:jc w:val="center"/>
              <w:rPr>
                <w:color w:val="000000"/>
                <w:sz w:val="20"/>
                <w:szCs w:val="20"/>
              </w:rPr>
            </w:pPr>
            <w:r w:rsidRPr="000D1073">
              <w:rPr>
                <w:color w:val="000000"/>
                <w:sz w:val="20"/>
                <w:szCs w:val="20"/>
              </w:rPr>
              <w:t>1,67</w:t>
            </w:r>
          </w:p>
        </w:tc>
        <w:tc>
          <w:tcPr>
            <w:tcW w:w="179" w:type="pct"/>
            <w:tcBorders>
              <w:top w:val="nil"/>
              <w:left w:val="nil"/>
              <w:bottom w:val="single" w:sz="4" w:space="0" w:color="auto"/>
              <w:right w:val="single" w:sz="4" w:space="0" w:color="auto"/>
            </w:tcBorders>
            <w:shd w:val="clear" w:color="auto" w:fill="auto"/>
            <w:vAlign w:val="center"/>
            <w:hideMark/>
          </w:tcPr>
          <w:p w14:paraId="0545F8C2" w14:textId="77777777" w:rsidR="000D1073" w:rsidRPr="000D1073" w:rsidRDefault="000D1073" w:rsidP="000D1073">
            <w:pPr>
              <w:jc w:val="center"/>
              <w:rPr>
                <w:color w:val="000000"/>
                <w:sz w:val="20"/>
                <w:szCs w:val="20"/>
              </w:rPr>
            </w:pPr>
            <w:r w:rsidRPr="000D1073">
              <w:rPr>
                <w:color w:val="000000"/>
                <w:sz w:val="20"/>
                <w:szCs w:val="20"/>
              </w:rPr>
              <w:t>1,67</w:t>
            </w:r>
          </w:p>
        </w:tc>
      </w:tr>
      <w:tr w:rsidR="000D1073" w:rsidRPr="000D1073" w14:paraId="22671FA2"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7FA3D6D2" w14:textId="77777777" w:rsidR="000D1073" w:rsidRPr="000D1073" w:rsidRDefault="000D1073" w:rsidP="000D1073">
            <w:pPr>
              <w:jc w:val="center"/>
              <w:rPr>
                <w:color w:val="000000"/>
                <w:sz w:val="20"/>
                <w:szCs w:val="20"/>
              </w:rPr>
            </w:pPr>
            <w:r w:rsidRPr="000D1073">
              <w:rPr>
                <w:color w:val="000000"/>
                <w:sz w:val="20"/>
                <w:szCs w:val="20"/>
              </w:rPr>
              <w:t>Микрорайон 41.</w:t>
            </w:r>
          </w:p>
        </w:tc>
        <w:tc>
          <w:tcPr>
            <w:tcW w:w="144" w:type="pct"/>
            <w:tcBorders>
              <w:top w:val="nil"/>
              <w:left w:val="nil"/>
              <w:bottom w:val="single" w:sz="4" w:space="0" w:color="auto"/>
              <w:right w:val="single" w:sz="4" w:space="0" w:color="auto"/>
            </w:tcBorders>
            <w:shd w:val="clear" w:color="auto" w:fill="auto"/>
            <w:vAlign w:val="center"/>
            <w:hideMark/>
          </w:tcPr>
          <w:p w14:paraId="4B75252F" w14:textId="77777777" w:rsidR="000D1073" w:rsidRPr="000D1073" w:rsidRDefault="000D1073" w:rsidP="000D1073">
            <w:pPr>
              <w:jc w:val="center"/>
              <w:rPr>
                <w:color w:val="000000"/>
                <w:sz w:val="20"/>
                <w:szCs w:val="20"/>
              </w:rPr>
            </w:pPr>
            <w:r w:rsidRPr="000D1073">
              <w:rPr>
                <w:color w:val="000000"/>
                <w:sz w:val="20"/>
                <w:szCs w:val="20"/>
              </w:rPr>
              <w:t>0,36</w:t>
            </w:r>
          </w:p>
        </w:tc>
        <w:tc>
          <w:tcPr>
            <w:tcW w:w="171" w:type="pct"/>
            <w:tcBorders>
              <w:top w:val="nil"/>
              <w:left w:val="nil"/>
              <w:bottom w:val="single" w:sz="4" w:space="0" w:color="auto"/>
              <w:right w:val="single" w:sz="4" w:space="0" w:color="auto"/>
            </w:tcBorders>
            <w:shd w:val="clear" w:color="auto" w:fill="auto"/>
            <w:vAlign w:val="center"/>
            <w:hideMark/>
          </w:tcPr>
          <w:p w14:paraId="68204F51" w14:textId="77777777" w:rsidR="000D1073" w:rsidRPr="000D1073" w:rsidRDefault="000D1073" w:rsidP="000D1073">
            <w:pPr>
              <w:jc w:val="center"/>
              <w:rPr>
                <w:color w:val="000000"/>
                <w:sz w:val="20"/>
                <w:szCs w:val="20"/>
              </w:rPr>
            </w:pPr>
            <w:r w:rsidRPr="000D1073">
              <w:rPr>
                <w:color w:val="000000"/>
                <w:sz w:val="20"/>
                <w:szCs w:val="20"/>
              </w:rPr>
              <w:t>-1,81</w:t>
            </w:r>
          </w:p>
        </w:tc>
        <w:tc>
          <w:tcPr>
            <w:tcW w:w="171" w:type="pct"/>
            <w:tcBorders>
              <w:top w:val="nil"/>
              <w:left w:val="nil"/>
              <w:bottom w:val="single" w:sz="4" w:space="0" w:color="auto"/>
              <w:right w:val="single" w:sz="4" w:space="0" w:color="auto"/>
            </w:tcBorders>
            <w:shd w:val="clear" w:color="auto" w:fill="auto"/>
            <w:vAlign w:val="center"/>
            <w:hideMark/>
          </w:tcPr>
          <w:p w14:paraId="3A8FCF10" w14:textId="77777777" w:rsidR="000D1073" w:rsidRPr="000D1073" w:rsidRDefault="000D1073" w:rsidP="000D1073">
            <w:pPr>
              <w:jc w:val="center"/>
              <w:rPr>
                <w:color w:val="000000"/>
                <w:sz w:val="20"/>
                <w:szCs w:val="20"/>
              </w:rPr>
            </w:pPr>
            <w:r w:rsidRPr="000D1073">
              <w:rPr>
                <w:color w:val="000000"/>
                <w:sz w:val="20"/>
                <w:szCs w:val="20"/>
              </w:rPr>
              <w:t>-4,15</w:t>
            </w:r>
          </w:p>
        </w:tc>
        <w:tc>
          <w:tcPr>
            <w:tcW w:w="156" w:type="pct"/>
            <w:tcBorders>
              <w:top w:val="nil"/>
              <w:left w:val="nil"/>
              <w:bottom w:val="single" w:sz="4" w:space="0" w:color="auto"/>
              <w:right w:val="single" w:sz="4" w:space="0" w:color="auto"/>
            </w:tcBorders>
            <w:shd w:val="clear" w:color="auto" w:fill="auto"/>
            <w:vAlign w:val="center"/>
            <w:hideMark/>
          </w:tcPr>
          <w:p w14:paraId="3A075D39" w14:textId="77777777" w:rsidR="000D1073" w:rsidRPr="000D1073" w:rsidRDefault="000D1073" w:rsidP="000D1073">
            <w:pPr>
              <w:jc w:val="center"/>
              <w:rPr>
                <w:color w:val="000000"/>
                <w:sz w:val="20"/>
                <w:szCs w:val="20"/>
              </w:rPr>
            </w:pPr>
            <w:r w:rsidRPr="000D1073">
              <w:rPr>
                <w:color w:val="000000"/>
                <w:sz w:val="20"/>
                <w:szCs w:val="20"/>
              </w:rPr>
              <w:t>5,96</w:t>
            </w:r>
          </w:p>
        </w:tc>
        <w:tc>
          <w:tcPr>
            <w:tcW w:w="171" w:type="pct"/>
            <w:tcBorders>
              <w:top w:val="nil"/>
              <w:left w:val="nil"/>
              <w:bottom w:val="single" w:sz="4" w:space="0" w:color="auto"/>
              <w:right w:val="single" w:sz="4" w:space="0" w:color="auto"/>
            </w:tcBorders>
            <w:shd w:val="clear" w:color="auto" w:fill="auto"/>
            <w:vAlign w:val="center"/>
            <w:hideMark/>
          </w:tcPr>
          <w:p w14:paraId="47902754" w14:textId="77777777" w:rsidR="000D1073" w:rsidRPr="000D1073" w:rsidRDefault="000D1073" w:rsidP="000D1073">
            <w:pPr>
              <w:jc w:val="center"/>
              <w:rPr>
                <w:color w:val="000000"/>
                <w:sz w:val="20"/>
                <w:szCs w:val="20"/>
              </w:rPr>
            </w:pPr>
            <w:r w:rsidRPr="000D1073">
              <w:rPr>
                <w:color w:val="000000"/>
                <w:sz w:val="20"/>
                <w:szCs w:val="20"/>
              </w:rPr>
              <w:t>-3,13</w:t>
            </w:r>
          </w:p>
        </w:tc>
        <w:tc>
          <w:tcPr>
            <w:tcW w:w="171" w:type="pct"/>
            <w:tcBorders>
              <w:top w:val="nil"/>
              <w:left w:val="nil"/>
              <w:bottom w:val="single" w:sz="4" w:space="0" w:color="auto"/>
              <w:right w:val="single" w:sz="4" w:space="0" w:color="auto"/>
            </w:tcBorders>
            <w:shd w:val="clear" w:color="auto" w:fill="auto"/>
            <w:vAlign w:val="center"/>
            <w:hideMark/>
          </w:tcPr>
          <w:p w14:paraId="00419045" w14:textId="77777777" w:rsidR="000D1073" w:rsidRPr="000D1073" w:rsidRDefault="000D1073" w:rsidP="000D1073">
            <w:pPr>
              <w:jc w:val="center"/>
              <w:rPr>
                <w:color w:val="000000"/>
                <w:sz w:val="20"/>
                <w:szCs w:val="20"/>
              </w:rPr>
            </w:pPr>
            <w:r w:rsidRPr="000D1073">
              <w:rPr>
                <w:color w:val="000000"/>
                <w:sz w:val="20"/>
                <w:szCs w:val="20"/>
              </w:rPr>
              <w:t>1,16</w:t>
            </w:r>
          </w:p>
        </w:tc>
        <w:tc>
          <w:tcPr>
            <w:tcW w:w="171" w:type="pct"/>
            <w:tcBorders>
              <w:top w:val="nil"/>
              <w:left w:val="nil"/>
              <w:bottom w:val="single" w:sz="4" w:space="0" w:color="auto"/>
              <w:right w:val="single" w:sz="4" w:space="0" w:color="auto"/>
            </w:tcBorders>
            <w:shd w:val="clear" w:color="auto" w:fill="auto"/>
            <w:vAlign w:val="center"/>
            <w:hideMark/>
          </w:tcPr>
          <w:p w14:paraId="6E4856DE" w14:textId="77777777" w:rsidR="000D1073" w:rsidRPr="000D1073" w:rsidRDefault="000D1073" w:rsidP="000D1073">
            <w:pPr>
              <w:jc w:val="center"/>
              <w:rPr>
                <w:color w:val="000000"/>
                <w:sz w:val="20"/>
                <w:szCs w:val="20"/>
              </w:rPr>
            </w:pPr>
            <w:r w:rsidRPr="000D1073">
              <w:rPr>
                <w:color w:val="000000"/>
                <w:sz w:val="20"/>
                <w:szCs w:val="20"/>
              </w:rPr>
              <w:t>1,16</w:t>
            </w:r>
          </w:p>
        </w:tc>
        <w:tc>
          <w:tcPr>
            <w:tcW w:w="171" w:type="pct"/>
            <w:tcBorders>
              <w:top w:val="nil"/>
              <w:left w:val="nil"/>
              <w:bottom w:val="single" w:sz="4" w:space="0" w:color="auto"/>
              <w:right w:val="single" w:sz="4" w:space="0" w:color="auto"/>
            </w:tcBorders>
            <w:shd w:val="clear" w:color="auto" w:fill="auto"/>
            <w:vAlign w:val="center"/>
            <w:hideMark/>
          </w:tcPr>
          <w:p w14:paraId="68397E81" w14:textId="77777777" w:rsidR="000D1073" w:rsidRPr="000D1073" w:rsidRDefault="000D1073" w:rsidP="000D1073">
            <w:pPr>
              <w:jc w:val="center"/>
              <w:rPr>
                <w:color w:val="000000"/>
                <w:sz w:val="20"/>
                <w:szCs w:val="20"/>
              </w:rPr>
            </w:pPr>
            <w:r w:rsidRPr="000D1073">
              <w:rPr>
                <w:color w:val="000000"/>
                <w:sz w:val="20"/>
                <w:szCs w:val="20"/>
              </w:rPr>
              <w:t>1,16</w:t>
            </w:r>
          </w:p>
        </w:tc>
        <w:tc>
          <w:tcPr>
            <w:tcW w:w="171" w:type="pct"/>
            <w:tcBorders>
              <w:top w:val="nil"/>
              <w:left w:val="nil"/>
              <w:bottom w:val="single" w:sz="4" w:space="0" w:color="auto"/>
              <w:right w:val="single" w:sz="4" w:space="0" w:color="auto"/>
            </w:tcBorders>
            <w:shd w:val="clear" w:color="auto" w:fill="auto"/>
            <w:vAlign w:val="center"/>
            <w:hideMark/>
          </w:tcPr>
          <w:p w14:paraId="00B70CD5" w14:textId="77777777" w:rsidR="000D1073" w:rsidRPr="000D1073" w:rsidRDefault="000D1073" w:rsidP="000D1073">
            <w:pPr>
              <w:jc w:val="center"/>
              <w:rPr>
                <w:color w:val="000000"/>
                <w:sz w:val="20"/>
                <w:szCs w:val="20"/>
              </w:rPr>
            </w:pPr>
            <w:r w:rsidRPr="000D1073">
              <w:rPr>
                <w:color w:val="000000"/>
                <w:sz w:val="20"/>
                <w:szCs w:val="20"/>
              </w:rPr>
              <w:t>1,16</w:t>
            </w:r>
          </w:p>
        </w:tc>
        <w:tc>
          <w:tcPr>
            <w:tcW w:w="171" w:type="pct"/>
            <w:tcBorders>
              <w:top w:val="nil"/>
              <w:left w:val="nil"/>
              <w:bottom w:val="single" w:sz="4" w:space="0" w:color="auto"/>
              <w:right w:val="single" w:sz="4" w:space="0" w:color="auto"/>
            </w:tcBorders>
            <w:shd w:val="clear" w:color="auto" w:fill="auto"/>
            <w:vAlign w:val="center"/>
            <w:hideMark/>
          </w:tcPr>
          <w:p w14:paraId="0974056C" w14:textId="77777777" w:rsidR="000D1073" w:rsidRPr="000D1073" w:rsidRDefault="000D1073" w:rsidP="000D1073">
            <w:pPr>
              <w:jc w:val="center"/>
              <w:rPr>
                <w:color w:val="000000"/>
                <w:sz w:val="20"/>
                <w:szCs w:val="20"/>
              </w:rPr>
            </w:pPr>
            <w:r w:rsidRPr="000D1073">
              <w:rPr>
                <w:color w:val="000000"/>
                <w:sz w:val="20"/>
                <w:szCs w:val="20"/>
              </w:rPr>
              <w:t>1,16</w:t>
            </w:r>
          </w:p>
        </w:tc>
        <w:tc>
          <w:tcPr>
            <w:tcW w:w="171" w:type="pct"/>
            <w:tcBorders>
              <w:top w:val="nil"/>
              <w:left w:val="nil"/>
              <w:bottom w:val="single" w:sz="4" w:space="0" w:color="auto"/>
              <w:right w:val="single" w:sz="4" w:space="0" w:color="auto"/>
            </w:tcBorders>
            <w:shd w:val="clear" w:color="auto" w:fill="auto"/>
            <w:vAlign w:val="center"/>
            <w:hideMark/>
          </w:tcPr>
          <w:p w14:paraId="4300C2FF" w14:textId="77777777" w:rsidR="000D1073" w:rsidRPr="000D1073" w:rsidRDefault="000D1073" w:rsidP="000D1073">
            <w:pPr>
              <w:jc w:val="center"/>
              <w:rPr>
                <w:color w:val="000000"/>
                <w:sz w:val="20"/>
                <w:szCs w:val="20"/>
              </w:rPr>
            </w:pPr>
            <w:r w:rsidRPr="000D1073">
              <w:rPr>
                <w:color w:val="000000"/>
                <w:sz w:val="20"/>
                <w:szCs w:val="20"/>
              </w:rPr>
              <w:t>1,16</w:t>
            </w:r>
          </w:p>
        </w:tc>
        <w:tc>
          <w:tcPr>
            <w:tcW w:w="171" w:type="pct"/>
            <w:tcBorders>
              <w:top w:val="nil"/>
              <w:left w:val="nil"/>
              <w:bottom w:val="single" w:sz="4" w:space="0" w:color="auto"/>
              <w:right w:val="single" w:sz="4" w:space="0" w:color="auto"/>
            </w:tcBorders>
            <w:shd w:val="clear" w:color="auto" w:fill="auto"/>
            <w:vAlign w:val="center"/>
            <w:hideMark/>
          </w:tcPr>
          <w:p w14:paraId="0F458FE9" w14:textId="77777777" w:rsidR="000D1073" w:rsidRPr="000D1073" w:rsidRDefault="000D1073" w:rsidP="000D1073">
            <w:pPr>
              <w:jc w:val="center"/>
              <w:rPr>
                <w:color w:val="000000"/>
                <w:sz w:val="20"/>
                <w:szCs w:val="20"/>
              </w:rPr>
            </w:pPr>
            <w:r w:rsidRPr="000D1073">
              <w:rPr>
                <w:color w:val="000000"/>
                <w:sz w:val="20"/>
                <w:szCs w:val="20"/>
              </w:rPr>
              <w:t>1,16</w:t>
            </w:r>
          </w:p>
        </w:tc>
        <w:tc>
          <w:tcPr>
            <w:tcW w:w="179" w:type="pct"/>
            <w:tcBorders>
              <w:top w:val="nil"/>
              <w:left w:val="nil"/>
              <w:bottom w:val="single" w:sz="4" w:space="0" w:color="auto"/>
              <w:right w:val="single" w:sz="4" w:space="0" w:color="auto"/>
            </w:tcBorders>
            <w:shd w:val="clear" w:color="auto" w:fill="auto"/>
            <w:vAlign w:val="center"/>
            <w:hideMark/>
          </w:tcPr>
          <w:p w14:paraId="7AAEA293" w14:textId="77777777" w:rsidR="000D1073" w:rsidRPr="000D1073" w:rsidRDefault="000D1073" w:rsidP="000D1073">
            <w:pPr>
              <w:jc w:val="center"/>
              <w:rPr>
                <w:color w:val="000000"/>
                <w:sz w:val="20"/>
                <w:szCs w:val="20"/>
              </w:rPr>
            </w:pPr>
            <w:r w:rsidRPr="000D1073">
              <w:rPr>
                <w:color w:val="000000"/>
                <w:sz w:val="20"/>
                <w:szCs w:val="20"/>
              </w:rPr>
              <w:t>1,16</w:t>
            </w:r>
          </w:p>
        </w:tc>
        <w:tc>
          <w:tcPr>
            <w:tcW w:w="179" w:type="pct"/>
            <w:tcBorders>
              <w:top w:val="nil"/>
              <w:left w:val="nil"/>
              <w:bottom w:val="single" w:sz="4" w:space="0" w:color="auto"/>
              <w:right w:val="single" w:sz="4" w:space="0" w:color="auto"/>
            </w:tcBorders>
            <w:shd w:val="clear" w:color="auto" w:fill="auto"/>
            <w:vAlign w:val="center"/>
            <w:hideMark/>
          </w:tcPr>
          <w:p w14:paraId="189FE5CE" w14:textId="77777777" w:rsidR="000D1073" w:rsidRPr="000D1073" w:rsidRDefault="000D1073" w:rsidP="000D1073">
            <w:pPr>
              <w:jc w:val="center"/>
              <w:rPr>
                <w:color w:val="000000"/>
                <w:sz w:val="20"/>
                <w:szCs w:val="20"/>
              </w:rPr>
            </w:pPr>
            <w:r w:rsidRPr="000D1073">
              <w:rPr>
                <w:color w:val="000000"/>
                <w:sz w:val="20"/>
                <w:szCs w:val="20"/>
              </w:rPr>
              <w:t>1,16</w:t>
            </w:r>
          </w:p>
        </w:tc>
        <w:tc>
          <w:tcPr>
            <w:tcW w:w="179" w:type="pct"/>
            <w:tcBorders>
              <w:top w:val="nil"/>
              <w:left w:val="nil"/>
              <w:bottom w:val="single" w:sz="4" w:space="0" w:color="auto"/>
              <w:right w:val="single" w:sz="4" w:space="0" w:color="auto"/>
            </w:tcBorders>
            <w:shd w:val="clear" w:color="auto" w:fill="auto"/>
            <w:vAlign w:val="center"/>
            <w:hideMark/>
          </w:tcPr>
          <w:p w14:paraId="493FC1D0" w14:textId="77777777" w:rsidR="000D1073" w:rsidRPr="000D1073" w:rsidRDefault="000D1073" w:rsidP="000D1073">
            <w:pPr>
              <w:jc w:val="center"/>
              <w:rPr>
                <w:color w:val="000000"/>
                <w:sz w:val="20"/>
                <w:szCs w:val="20"/>
              </w:rPr>
            </w:pPr>
            <w:r w:rsidRPr="000D1073">
              <w:rPr>
                <w:color w:val="000000"/>
                <w:sz w:val="20"/>
                <w:szCs w:val="20"/>
              </w:rPr>
              <w:t>1,16</w:t>
            </w:r>
          </w:p>
        </w:tc>
        <w:tc>
          <w:tcPr>
            <w:tcW w:w="179" w:type="pct"/>
            <w:tcBorders>
              <w:top w:val="nil"/>
              <w:left w:val="nil"/>
              <w:bottom w:val="single" w:sz="4" w:space="0" w:color="auto"/>
              <w:right w:val="single" w:sz="4" w:space="0" w:color="auto"/>
            </w:tcBorders>
            <w:shd w:val="clear" w:color="auto" w:fill="auto"/>
            <w:vAlign w:val="center"/>
            <w:hideMark/>
          </w:tcPr>
          <w:p w14:paraId="2DFB2853" w14:textId="77777777" w:rsidR="000D1073" w:rsidRPr="000D1073" w:rsidRDefault="000D1073" w:rsidP="000D1073">
            <w:pPr>
              <w:jc w:val="center"/>
              <w:rPr>
                <w:color w:val="000000"/>
                <w:sz w:val="20"/>
                <w:szCs w:val="20"/>
              </w:rPr>
            </w:pPr>
            <w:r w:rsidRPr="000D1073">
              <w:rPr>
                <w:color w:val="000000"/>
                <w:sz w:val="20"/>
                <w:szCs w:val="20"/>
              </w:rPr>
              <w:t>1,16</w:t>
            </w:r>
          </w:p>
        </w:tc>
        <w:tc>
          <w:tcPr>
            <w:tcW w:w="179" w:type="pct"/>
            <w:tcBorders>
              <w:top w:val="nil"/>
              <w:left w:val="nil"/>
              <w:bottom w:val="single" w:sz="4" w:space="0" w:color="auto"/>
              <w:right w:val="single" w:sz="4" w:space="0" w:color="auto"/>
            </w:tcBorders>
            <w:shd w:val="clear" w:color="auto" w:fill="auto"/>
            <w:vAlign w:val="center"/>
            <w:hideMark/>
          </w:tcPr>
          <w:p w14:paraId="1746B0E0" w14:textId="77777777" w:rsidR="000D1073" w:rsidRPr="000D1073" w:rsidRDefault="000D1073" w:rsidP="000D1073">
            <w:pPr>
              <w:jc w:val="center"/>
              <w:rPr>
                <w:color w:val="000000"/>
                <w:sz w:val="20"/>
                <w:szCs w:val="20"/>
              </w:rPr>
            </w:pPr>
            <w:r w:rsidRPr="000D1073">
              <w:rPr>
                <w:color w:val="000000"/>
                <w:sz w:val="20"/>
                <w:szCs w:val="20"/>
              </w:rPr>
              <w:t>1,16</w:t>
            </w:r>
          </w:p>
        </w:tc>
        <w:tc>
          <w:tcPr>
            <w:tcW w:w="179" w:type="pct"/>
            <w:tcBorders>
              <w:top w:val="nil"/>
              <w:left w:val="nil"/>
              <w:bottom w:val="single" w:sz="4" w:space="0" w:color="auto"/>
              <w:right w:val="single" w:sz="4" w:space="0" w:color="auto"/>
            </w:tcBorders>
            <w:shd w:val="clear" w:color="auto" w:fill="auto"/>
            <w:vAlign w:val="center"/>
            <w:hideMark/>
          </w:tcPr>
          <w:p w14:paraId="0DFC481C" w14:textId="77777777" w:rsidR="000D1073" w:rsidRPr="000D1073" w:rsidRDefault="000D1073" w:rsidP="000D1073">
            <w:pPr>
              <w:jc w:val="center"/>
              <w:rPr>
                <w:color w:val="000000"/>
                <w:sz w:val="20"/>
                <w:szCs w:val="20"/>
              </w:rPr>
            </w:pPr>
            <w:r w:rsidRPr="000D1073">
              <w:rPr>
                <w:color w:val="000000"/>
                <w:sz w:val="20"/>
                <w:szCs w:val="20"/>
              </w:rPr>
              <w:t>1,16</w:t>
            </w:r>
          </w:p>
        </w:tc>
      </w:tr>
      <w:tr w:rsidR="000D1073" w:rsidRPr="000D1073" w14:paraId="062E52FB"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69354BF0" w14:textId="77777777" w:rsidR="000D1073" w:rsidRPr="000D1073" w:rsidRDefault="000D1073" w:rsidP="000D1073">
            <w:pPr>
              <w:jc w:val="center"/>
              <w:rPr>
                <w:color w:val="000000"/>
                <w:sz w:val="20"/>
                <w:szCs w:val="20"/>
              </w:rPr>
            </w:pPr>
            <w:r w:rsidRPr="000D1073">
              <w:rPr>
                <w:color w:val="000000"/>
                <w:sz w:val="20"/>
                <w:szCs w:val="20"/>
              </w:rPr>
              <w:t>Микрорайон 42.</w:t>
            </w:r>
          </w:p>
        </w:tc>
        <w:tc>
          <w:tcPr>
            <w:tcW w:w="144" w:type="pct"/>
            <w:tcBorders>
              <w:top w:val="nil"/>
              <w:left w:val="nil"/>
              <w:bottom w:val="single" w:sz="4" w:space="0" w:color="auto"/>
              <w:right w:val="single" w:sz="4" w:space="0" w:color="auto"/>
            </w:tcBorders>
            <w:shd w:val="clear" w:color="auto" w:fill="auto"/>
            <w:vAlign w:val="center"/>
            <w:hideMark/>
          </w:tcPr>
          <w:p w14:paraId="3CAF17F8"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24376082"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7B7E25C7" w14:textId="77777777" w:rsidR="000D1073" w:rsidRPr="000D1073" w:rsidRDefault="000D1073" w:rsidP="000D1073">
            <w:pPr>
              <w:jc w:val="center"/>
              <w:rPr>
                <w:color w:val="000000"/>
                <w:sz w:val="20"/>
                <w:szCs w:val="20"/>
              </w:rPr>
            </w:pPr>
            <w:r w:rsidRPr="000D1073">
              <w:rPr>
                <w:color w:val="000000"/>
                <w:sz w:val="20"/>
                <w:szCs w:val="20"/>
              </w:rPr>
              <w:t>0,00</w:t>
            </w:r>
          </w:p>
        </w:tc>
        <w:tc>
          <w:tcPr>
            <w:tcW w:w="156" w:type="pct"/>
            <w:tcBorders>
              <w:top w:val="nil"/>
              <w:left w:val="nil"/>
              <w:bottom w:val="single" w:sz="4" w:space="0" w:color="auto"/>
              <w:right w:val="single" w:sz="4" w:space="0" w:color="auto"/>
            </w:tcBorders>
            <w:shd w:val="clear" w:color="auto" w:fill="auto"/>
            <w:vAlign w:val="center"/>
            <w:hideMark/>
          </w:tcPr>
          <w:p w14:paraId="317C393B"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05AC62AE"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4152634F"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10B8AD16"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17D4E13D"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5CD19622"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6F79804C"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233BDDAB"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4AB3BEEA" w14:textId="77777777" w:rsidR="000D1073" w:rsidRPr="000D1073" w:rsidRDefault="000D1073" w:rsidP="000D1073">
            <w:pPr>
              <w:jc w:val="center"/>
              <w:rPr>
                <w:color w:val="000000"/>
                <w:sz w:val="20"/>
                <w:szCs w:val="20"/>
              </w:rPr>
            </w:pPr>
            <w:r w:rsidRPr="000D1073">
              <w:rPr>
                <w:color w:val="000000"/>
                <w:sz w:val="20"/>
                <w:szCs w:val="20"/>
              </w:rPr>
              <w:t>1,01</w:t>
            </w:r>
          </w:p>
        </w:tc>
        <w:tc>
          <w:tcPr>
            <w:tcW w:w="179" w:type="pct"/>
            <w:tcBorders>
              <w:top w:val="nil"/>
              <w:left w:val="nil"/>
              <w:bottom w:val="single" w:sz="4" w:space="0" w:color="auto"/>
              <w:right w:val="single" w:sz="4" w:space="0" w:color="auto"/>
            </w:tcBorders>
            <w:shd w:val="clear" w:color="auto" w:fill="auto"/>
            <w:vAlign w:val="center"/>
            <w:hideMark/>
          </w:tcPr>
          <w:p w14:paraId="6CAFF005" w14:textId="77777777" w:rsidR="000D1073" w:rsidRPr="000D1073" w:rsidRDefault="000D1073" w:rsidP="000D1073">
            <w:pPr>
              <w:jc w:val="center"/>
              <w:rPr>
                <w:color w:val="000000"/>
                <w:sz w:val="20"/>
                <w:szCs w:val="20"/>
              </w:rPr>
            </w:pPr>
            <w:r w:rsidRPr="000D1073">
              <w:rPr>
                <w:color w:val="000000"/>
                <w:sz w:val="20"/>
                <w:szCs w:val="20"/>
              </w:rPr>
              <w:t>1,07</w:t>
            </w:r>
          </w:p>
        </w:tc>
        <w:tc>
          <w:tcPr>
            <w:tcW w:w="179" w:type="pct"/>
            <w:tcBorders>
              <w:top w:val="nil"/>
              <w:left w:val="nil"/>
              <w:bottom w:val="single" w:sz="4" w:space="0" w:color="auto"/>
              <w:right w:val="single" w:sz="4" w:space="0" w:color="auto"/>
            </w:tcBorders>
            <w:shd w:val="clear" w:color="auto" w:fill="auto"/>
            <w:vAlign w:val="center"/>
            <w:hideMark/>
          </w:tcPr>
          <w:p w14:paraId="3497E7ED" w14:textId="77777777" w:rsidR="000D1073" w:rsidRPr="000D1073" w:rsidRDefault="000D1073" w:rsidP="000D1073">
            <w:pPr>
              <w:jc w:val="center"/>
              <w:rPr>
                <w:color w:val="000000"/>
                <w:sz w:val="20"/>
                <w:szCs w:val="20"/>
              </w:rPr>
            </w:pPr>
            <w:r w:rsidRPr="000D1073">
              <w:rPr>
                <w:color w:val="000000"/>
                <w:sz w:val="20"/>
                <w:szCs w:val="20"/>
              </w:rPr>
              <w:t>1,13</w:t>
            </w:r>
          </w:p>
        </w:tc>
        <w:tc>
          <w:tcPr>
            <w:tcW w:w="179" w:type="pct"/>
            <w:tcBorders>
              <w:top w:val="nil"/>
              <w:left w:val="nil"/>
              <w:bottom w:val="single" w:sz="4" w:space="0" w:color="auto"/>
              <w:right w:val="single" w:sz="4" w:space="0" w:color="auto"/>
            </w:tcBorders>
            <w:shd w:val="clear" w:color="auto" w:fill="auto"/>
            <w:vAlign w:val="center"/>
            <w:hideMark/>
          </w:tcPr>
          <w:p w14:paraId="42A94F88" w14:textId="77777777" w:rsidR="000D1073" w:rsidRPr="000D1073" w:rsidRDefault="000D1073" w:rsidP="000D1073">
            <w:pPr>
              <w:jc w:val="center"/>
              <w:rPr>
                <w:color w:val="000000"/>
                <w:sz w:val="20"/>
                <w:szCs w:val="20"/>
              </w:rPr>
            </w:pPr>
            <w:r w:rsidRPr="000D1073">
              <w:rPr>
                <w:color w:val="000000"/>
                <w:sz w:val="20"/>
                <w:szCs w:val="20"/>
              </w:rPr>
              <w:t>1,13</w:t>
            </w:r>
          </w:p>
        </w:tc>
        <w:tc>
          <w:tcPr>
            <w:tcW w:w="179" w:type="pct"/>
            <w:tcBorders>
              <w:top w:val="nil"/>
              <w:left w:val="nil"/>
              <w:bottom w:val="single" w:sz="4" w:space="0" w:color="auto"/>
              <w:right w:val="single" w:sz="4" w:space="0" w:color="auto"/>
            </w:tcBorders>
            <w:shd w:val="clear" w:color="auto" w:fill="auto"/>
            <w:vAlign w:val="center"/>
            <w:hideMark/>
          </w:tcPr>
          <w:p w14:paraId="745CE57A" w14:textId="77777777" w:rsidR="000D1073" w:rsidRPr="000D1073" w:rsidRDefault="000D1073" w:rsidP="000D1073">
            <w:pPr>
              <w:jc w:val="center"/>
              <w:rPr>
                <w:color w:val="000000"/>
                <w:sz w:val="20"/>
                <w:szCs w:val="20"/>
              </w:rPr>
            </w:pPr>
            <w:r w:rsidRPr="000D1073">
              <w:rPr>
                <w:color w:val="000000"/>
                <w:sz w:val="20"/>
                <w:szCs w:val="20"/>
              </w:rPr>
              <w:t>1,13</w:t>
            </w:r>
          </w:p>
        </w:tc>
        <w:tc>
          <w:tcPr>
            <w:tcW w:w="179" w:type="pct"/>
            <w:tcBorders>
              <w:top w:val="nil"/>
              <w:left w:val="nil"/>
              <w:bottom w:val="single" w:sz="4" w:space="0" w:color="auto"/>
              <w:right w:val="single" w:sz="4" w:space="0" w:color="auto"/>
            </w:tcBorders>
            <w:shd w:val="clear" w:color="auto" w:fill="auto"/>
            <w:vAlign w:val="center"/>
            <w:hideMark/>
          </w:tcPr>
          <w:p w14:paraId="2ADC67B1" w14:textId="77777777" w:rsidR="000D1073" w:rsidRPr="000D1073" w:rsidRDefault="000D1073" w:rsidP="000D1073">
            <w:pPr>
              <w:jc w:val="center"/>
              <w:rPr>
                <w:color w:val="000000"/>
                <w:sz w:val="20"/>
                <w:szCs w:val="20"/>
              </w:rPr>
            </w:pPr>
            <w:r w:rsidRPr="000D1073">
              <w:rPr>
                <w:color w:val="000000"/>
                <w:sz w:val="20"/>
                <w:szCs w:val="20"/>
              </w:rPr>
              <w:t>1,13</w:t>
            </w:r>
          </w:p>
        </w:tc>
        <w:tc>
          <w:tcPr>
            <w:tcW w:w="179" w:type="pct"/>
            <w:tcBorders>
              <w:top w:val="nil"/>
              <w:left w:val="nil"/>
              <w:bottom w:val="single" w:sz="4" w:space="0" w:color="auto"/>
              <w:right w:val="single" w:sz="4" w:space="0" w:color="auto"/>
            </w:tcBorders>
            <w:shd w:val="clear" w:color="auto" w:fill="auto"/>
            <w:vAlign w:val="center"/>
            <w:hideMark/>
          </w:tcPr>
          <w:p w14:paraId="6482BA34" w14:textId="77777777" w:rsidR="000D1073" w:rsidRPr="000D1073" w:rsidRDefault="000D1073" w:rsidP="000D1073">
            <w:pPr>
              <w:jc w:val="center"/>
              <w:rPr>
                <w:color w:val="000000"/>
                <w:sz w:val="20"/>
                <w:szCs w:val="20"/>
              </w:rPr>
            </w:pPr>
            <w:r w:rsidRPr="000D1073">
              <w:rPr>
                <w:color w:val="000000"/>
                <w:sz w:val="20"/>
                <w:szCs w:val="20"/>
              </w:rPr>
              <w:t>1,13</w:t>
            </w:r>
          </w:p>
        </w:tc>
      </w:tr>
      <w:tr w:rsidR="000D1073" w:rsidRPr="000D1073" w14:paraId="66F05259"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3A3224DA" w14:textId="77777777" w:rsidR="000D1073" w:rsidRPr="000D1073" w:rsidRDefault="000D1073" w:rsidP="000D1073">
            <w:pPr>
              <w:jc w:val="center"/>
              <w:rPr>
                <w:color w:val="000000"/>
                <w:sz w:val="20"/>
                <w:szCs w:val="20"/>
              </w:rPr>
            </w:pPr>
            <w:r w:rsidRPr="000D1073">
              <w:rPr>
                <w:color w:val="000000"/>
                <w:sz w:val="20"/>
                <w:szCs w:val="20"/>
              </w:rPr>
              <w:t>Микрорайон 43.</w:t>
            </w:r>
          </w:p>
        </w:tc>
        <w:tc>
          <w:tcPr>
            <w:tcW w:w="144" w:type="pct"/>
            <w:tcBorders>
              <w:top w:val="nil"/>
              <w:left w:val="nil"/>
              <w:bottom w:val="single" w:sz="4" w:space="0" w:color="auto"/>
              <w:right w:val="single" w:sz="4" w:space="0" w:color="auto"/>
            </w:tcBorders>
            <w:shd w:val="clear" w:color="auto" w:fill="auto"/>
            <w:vAlign w:val="center"/>
            <w:hideMark/>
          </w:tcPr>
          <w:p w14:paraId="30BC857B"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4B5981B2" w14:textId="77777777" w:rsidR="000D1073" w:rsidRPr="000D1073" w:rsidRDefault="000D1073" w:rsidP="000D1073">
            <w:pPr>
              <w:jc w:val="center"/>
              <w:rPr>
                <w:color w:val="000000"/>
                <w:sz w:val="20"/>
                <w:szCs w:val="20"/>
              </w:rPr>
            </w:pPr>
            <w:r w:rsidRPr="000D1073">
              <w:rPr>
                <w:color w:val="000000"/>
                <w:sz w:val="20"/>
                <w:szCs w:val="20"/>
              </w:rPr>
              <w:t>-0,01</w:t>
            </w:r>
          </w:p>
        </w:tc>
        <w:tc>
          <w:tcPr>
            <w:tcW w:w="171" w:type="pct"/>
            <w:tcBorders>
              <w:top w:val="nil"/>
              <w:left w:val="nil"/>
              <w:bottom w:val="single" w:sz="4" w:space="0" w:color="auto"/>
              <w:right w:val="single" w:sz="4" w:space="0" w:color="auto"/>
            </w:tcBorders>
            <w:shd w:val="clear" w:color="auto" w:fill="auto"/>
            <w:vAlign w:val="center"/>
            <w:hideMark/>
          </w:tcPr>
          <w:p w14:paraId="43D1647A" w14:textId="77777777" w:rsidR="000D1073" w:rsidRPr="000D1073" w:rsidRDefault="000D1073" w:rsidP="000D1073">
            <w:pPr>
              <w:jc w:val="center"/>
              <w:rPr>
                <w:color w:val="000000"/>
                <w:sz w:val="20"/>
                <w:szCs w:val="20"/>
              </w:rPr>
            </w:pPr>
            <w:r w:rsidRPr="000D1073">
              <w:rPr>
                <w:color w:val="000000"/>
                <w:sz w:val="20"/>
                <w:szCs w:val="20"/>
              </w:rPr>
              <w:t>-0,02</w:t>
            </w:r>
          </w:p>
        </w:tc>
        <w:tc>
          <w:tcPr>
            <w:tcW w:w="156" w:type="pct"/>
            <w:tcBorders>
              <w:top w:val="nil"/>
              <w:left w:val="nil"/>
              <w:bottom w:val="single" w:sz="4" w:space="0" w:color="auto"/>
              <w:right w:val="single" w:sz="4" w:space="0" w:color="auto"/>
            </w:tcBorders>
            <w:shd w:val="clear" w:color="auto" w:fill="auto"/>
            <w:vAlign w:val="center"/>
            <w:hideMark/>
          </w:tcPr>
          <w:p w14:paraId="53087BDA" w14:textId="77777777" w:rsidR="000D1073" w:rsidRPr="000D1073" w:rsidRDefault="000D1073" w:rsidP="000D1073">
            <w:pPr>
              <w:jc w:val="center"/>
              <w:rPr>
                <w:color w:val="000000"/>
                <w:sz w:val="20"/>
                <w:szCs w:val="20"/>
              </w:rPr>
            </w:pPr>
            <w:r w:rsidRPr="000D1073">
              <w:rPr>
                <w:color w:val="000000"/>
                <w:sz w:val="20"/>
                <w:szCs w:val="20"/>
              </w:rPr>
              <w:t>0,03</w:t>
            </w:r>
          </w:p>
        </w:tc>
        <w:tc>
          <w:tcPr>
            <w:tcW w:w="171" w:type="pct"/>
            <w:tcBorders>
              <w:top w:val="nil"/>
              <w:left w:val="nil"/>
              <w:bottom w:val="single" w:sz="4" w:space="0" w:color="auto"/>
              <w:right w:val="single" w:sz="4" w:space="0" w:color="auto"/>
            </w:tcBorders>
            <w:shd w:val="clear" w:color="auto" w:fill="auto"/>
            <w:vAlign w:val="center"/>
            <w:hideMark/>
          </w:tcPr>
          <w:p w14:paraId="07844ABE" w14:textId="77777777" w:rsidR="000D1073" w:rsidRPr="000D1073" w:rsidRDefault="000D1073" w:rsidP="000D1073">
            <w:pPr>
              <w:jc w:val="center"/>
              <w:rPr>
                <w:color w:val="000000"/>
                <w:sz w:val="20"/>
                <w:szCs w:val="20"/>
              </w:rPr>
            </w:pPr>
            <w:r w:rsidRPr="000D1073">
              <w:rPr>
                <w:color w:val="000000"/>
                <w:sz w:val="20"/>
                <w:szCs w:val="20"/>
              </w:rPr>
              <w:t>-0,02</w:t>
            </w:r>
          </w:p>
        </w:tc>
        <w:tc>
          <w:tcPr>
            <w:tcW w:w="171" w:type="pct"/>
            <w:tcBorders>
              <w:top w:val="nil"/>
              <w:left w:val="nil"/>
              <w:bottom w:val="single" w:sz="4" w:space="0" w:color="auto"/>
              <w:right w:val="single" w:sz="4" w:space="0" w:color="auto"/>
            </w:tcBorders>
            <w:shd w:val="clear" w:color="auto" w:fill="auto"/>
            <w:vAlign w:val="center"/>
            <w:hideMark/>
          </w:tcPr>
          <w:p w14:paraId="793407C1" w14:textId="77777777" w:rsidR="000D1073" w:rsidRPr="000D1073" w:rsidRDefault="000D1073" w:rsidP="000D1073">
            <w:pPr>
              <w:jc w:val="center"/>
              <w:rPr>
                <w:color w:val="000000"/>
                <w:sz w:val="20"/>
                <w:szCs w:val="20"/>
              </w:rPr>
            </w:pPr>
            <w:r w:rsidRPr="000D1073">
              <w:rPr>
                <w:color w:val="000000"/>
                <w:sz w:val="20"/>
                <w:szCs w:val="20"/>
              </w:rPr>
              <w:t>-0,02</w:t>
            </w:r>
          </w:p>
        </w:tc>
        <w:tc>
          <w:tcPr>
            <w:tcW w:w="171" w:type="pct"/>
            <w:tcBorders>
              <w:top w:val="nil"/>
              <w:left w:val="nil"/>
              <w:bottom w:val="single" w:sz="4" w:space="0" w:color="auto"/>
              <w:right w:val="single" w:sz="4" w:space="0" w:color="auto"/>
            </w:tcBorders>
            <w:shd w:val="clear" w:color="auto" w:fill="auto"/>
            <w:vAlign w:val="center"/>
            <w:hideMark/>
          </w:tcPr>
          <w:p w14:paraId="5C1A61CF" w14:textId="77777777" w:rsidR="000D1073" w:rsidRPr="000D1073" w:rsidRDefault="000D1073" w:rsidP="000D1073">
            <w:pPr>
              <w:jc w:val="center"/>
              <w:rPr>
                <w:color w:val="000000"/>
                <w:sz w:val="20"/>
                <w:szCs w:val="20"/>
              </w:rPr>
            </w:pPr>
            <w:r w:rsidRPr="000D1073">
              <w:rPr>
                <w:color w:val="000000"/>
                <w:sz w:val="20"/>
                <w:szCs w:val="20"/>
              </w:rPr>
              <w:t>1,14</w:t>
            </w:r>
          </w:p>
        </w:tc>
        <w:tc>
          <w:tcPr>
            <w:tcW w:w="171" w:type="pct"/>
            <w:tcBorders>
              <w:top w:val="nil"/>
              <w:left w:val="nil"/>
              <w:bottom w:val="single" w:sz="4" w:space="0" w:color="auto"/>
              <w:right w:val="single" w:sz="4" w:space="0" w:color="auto"/>
            </w:tcBorders>
            <w:shd w:val="clear" w:color="auto" w:fill="auto"/>
            <w:vAlign w:val="center"/>
            <w:hideMark/>
          </w:tcPr>
          <w:p w14:paraId="7B273536" w14:textId="77777777" w:rsidR="000D1073" w:rsidRPr="000D1073" w:rsidRDefault="000D1073" w:rsidP="000D1073">
            <w:pPr>
              <w:jc w:val="center"/>
              <w:rPr>
                <w:color w:val="000000"/>
                <w:sz w:val="20"/>
                <w:szCs w:val="20"/>
              </w:rPr>
            </w:pPr>
            <w:r w:rsidRPr="000D1073">
              <w:rPr>
                <w:color w:val="000000"/>
                <w:sz w:val="20"/>
                <w:szCs w:val="20"/>
              </w:rPr>
              <w:t>6,25</w:t>
            </w:r>
          </w:p>
        </w:tc>
        <w:tc>
          <w:tcPr>
            <w:tcW w:w="171" w:type="pct"/>
            <w:tcBorders>
              <w:top w:val="nil"/>
              <w:left w:val="nil"/>
              <w:bottom w:val="single" w:sz="4" w:space="0" w:color="auto"/>
              <w:right w:val="single" w:sz="4" w:space="0" w:color="auto"/>
            </w:tcBorders>
            <w:shd w:val="clear" w:color="auto" w:fill="auto"/>
            <w:vAlign w:val="center"/>
            <w:hideMark/>
          </w:tcPr>
          <w:p w14:paraId="2A3151DA" w14:textId="77777777" w:rsidR="000D1073" w:rsidRPr="000D1073" w:rsidRDefault="000D1073" w:rsidP="000D1073">
            <w:pPr>
              <w:jc w:val="center"/>
              <w:rPr>
                <w:color w:val="000000"/>
                <w:sz w:val="20"/>
                <w:szCs w:val="20"/>
              </w:rPr>
            </w:pPr>
            <w:r w:rsidRPr="000D1073">
              <w:rPr>
                <w:color w:val="000000"/>
                <w:sz w:val="20"/>
                <w:szCs w:val="20"/>
              </w:rPr>
              <w:t>8,39</w:t>
            </w:r>
          </w:p>
        </w:tc>
        <w:tc>
          <w:tcPr>
            <w:tcW w:w="171" w:type="pct"/>
            <w:tcBorders>
              <w:top w:val="nil"/>
              <w:left w:val="nil"/>
              <w:bottom w:val="single" w:sz="4" w:space="0" w:color="auto"/>
              <w:right w:val="single" w:sz="4" w:space="0" w:color="auto"/>
            </w:tcBorders>
            <w:shd w:val="clear" w:color="auto" w:fill="auto"/>
            <w:vAlign w:val="center"/>
            <w:hideMark/>
          </w:tcPr>
          <w:p w14:paraId="411DEE23" w14:textId="77777777" w:rsidR="000D1073" w:rsidRPr="000D1073" w:rsidRDefault="000D1073" w:rsidP="000D1073">
            <w:pPr>
              <w:jc w:val="center"/>
              <w:rPr>
                <w:color w:val="000000"/>
                <w:sz w:val="20"/>
                <w:szCs w:val="20"/>
              </w:rPr>
            </w:pPr>
            <w:r w:rsidRPr="000D1073">
              <w:rPr>
                <w:color w:val="000000"/>
                <w:sz w:val="20"/>
                <w:szCs w:val="20"/>
              </w:rPr>
              <w:t>10,12</w:t>
            </w:r>
          </w:p>
        </w:tc>
        <w:tc>
          <w:tcPr>
            <w:tcW w:w="171" w:type="pct"/>
            <w:tcBorders>
              <w:top w:val="nil"/>
              <w:left w:val="nil"/>
              <w:bottom w:val="single" w:sz="4" w:space="0" w:color="auto"/>
              <w:right w:val="single" w:sz="4" w:space="0" w:color="auto"/>
            </w:tcBorders>
            <w:shd w:val="clear" w:color="auto" w:fill="auto"/>
            <w:vAlign w:val="center"/>
            <w:hideMark/>
          </w:tcPr>
          <w:p w14:paraId="34459BAB" w14:textId="77777777" w:rsidR="000D1073" w:rsidRPr="000D1073" w:rsidRDefault="000D1073" w:rsidP="000D1073">
            <w:pPr>
              <w:jc w:val="center"/>
              <w:rPr>
                <w:color w:val="000000"/>
                <w:sz w:val="20"/>
                <w:szCs w:val="20"/>
              </w:rPr>
            </w:pPr>
            <w:r w:rsidRPr="000D1073">
              <w:rPr>
                <w:color w:val="000000"/>
                <w:sz w:val="20"/>
                <w:szCs w:val="20"/>
              </w:rPr>
              <w:t>10,12</w:t>
            </w:r>
          </w:p>
        </w:tc>
        <w:tc>
          <w:tcPr>
            <w:tcW w:w="171" w:type="pct"/>
            <w:tcBorders>
              <w:top w:val="nil"/>
              <w:left w:val="nil"/>
              <w:bottom w:val="single" w:sz="4" w:space="0" w:color="auto"/>
              <w:right w:val="single" w:sz="4" w:space="0" w:color="auto"/>
            </w:tcBorders>
            <w:shd w:val="clear" w:color="auto" w:fill="auto"/>
            <w:vAlign w:val="center"/>
            <w:hideMark/>
          </w:tcPr>
          <w:p w14:paraId="6D71B8A0" w14:textId="77777777" w:rsidR="000D1073" w:rsidRPr="000D1073" w:rsidRDefault="000D1073" w:rsidP="000D1073">
            <w:pPr>
              <w:jc w:val="center"/>
              <w:rPr>
                <w:color w:val="000000"/>
                <w:sz w:val="20"/>
                <w:szCs w:val="20"/>
              </w:rPr>
            </w:pPr>
            <w:r w:rsidRPr="000D1073">
              <w:rPr>
                <w:color w:val="000000"/>
                <w:sz w:val="20"/>
                <w:szCs w:val="20"/>
              </w:rPr>
              <w:t>10,12</w:t>
            </w:r>
          </w:p>
        </w:tc>
        <w:tc>
          <w:tcPr>
            <w:tcW w:w="179" w:type="pct"/>
            <w:tcBorders>
              <w:top w:val="nil"/>
              <w:left w:val="nil"/>
              <w:bottom w:val="single" w:sz="4" w:space="0" w:color="auto"/>
              <w:right w:val="single" w:sz="4" w:space="0" w:color="auto"/>
            </w:tcBorders>
            <w:shd w:val="clear" w:color="auto" w:fill="auto"/>
            <w:vAlign w:val="center"/>
            <w:hideMark/>
          </w:tcPr>
          <w:p w14:paraId="3EC4B33C" w14:textId="77777777" w:rsidR="000D1073" w:rsidRPr="000D1073" w:rsidRDefault="000D1073" w:rsidP="000D1073">
            <w:pPr>
              <w:jc w:val="center"/>
              <w:rPr>
                <w:color w:val="000000"/>
                <w:sz w:val="20"/>
                <w:szCs w:val="20"/>
              </w:rPr>
            </w:pPr>
            <w:r w:rsidRPr="000D1073">
              <w:rPr>
                <w:color w:val="000000"/>
                <w:sz w:val="20"/>
                <w:szCs w:val="20"/>
              </w:rPr>
              <w:t>10,12</w:t>
            </w:r>
          </w:p>
        </w:tc>
        <w:tc>
          <w:tcPr>
            <w:tcW w:w="179" w:type="pct"/>
            <w:tcBorders>
              <w:top w:val="nil"/>
              <w:left w:val="nil"/>
              <w:bottom w:val="single" w:sz="4" w:space="0" w:color="auto"/>
              <w:right w:val="single" w:sz="4" w:space="0" w:color="auto"/>
            </w:tcBorders>
            <w:shd w:val="clear" w:color="auto" w:fill="auto"/>
            <w:vAlign w:val="center"/>
            <w:hideMark/>
          </w:tcPr>
          <w:p w14:paraId="1B1CC7DC" w14:textId="77777777" w:rsidR="000D1073" w:rsidRPr="000D1073" w:rsidRDefault="000D1073" w:rsidP="000D1073">
            <w:pPr>
              <w:jc w:val="center"/>
              <w:rPr>
                <w:color w:val="000000"/>
                <w:sz w:val="20"/>
                <w:szCs w:val="20"/>
              </w:rPr>
            </w:pPr>
            <w:r w:rsidRPr="000D1073">
              <w:rPr>
                <w:color w:val="000000"/>
                <w:sz w:val="20"/>
                <w:szCs w:val="20"/>
              </w:rPr>
              <w:t>10,12</w:t>
            </w:r>
          </w:p>
        </w:tc>
        <w:tc>
          <w:tcPr>
            <w:tcW w:w="179" w:type="pct"/>
            <w:tcBorders>
              <w:top w:val="nil"/>
              <w:left w:val="nil"/>
              <w:bottom w:val="single" w:sz="4" w:space="0" w:color="auto"/>
              <w:right w:val="single" w:sz="4" w:space="0" w:color="auto"/>
            </w:tcBorders>
            <w:shd w:val="clear" w:color="auto" w:fill="auto"/>
            <w:vAlign w:val="center"/>
            <w:hideMark/>
          </w:tcPr>
          <w:p w14:paraId="3A2C0C34" w14:textId="77777777" w:rsidR="000D1073" w:rsidRPr="000D1073" w:rsidRDefault="000D1073" w:rsidP="000D1073">
            <w:pPr>
              <w:jc w:val="center"/>
              <w:rPr>
                <w:color w:val="000000"/>
                <w:sz w:val="20"/>
                <w:szCs w:val="20"/>
              </w:rPr>
            </w:pPr>
            <w:r w:rsidRPr="000D1073">
              <w:rPr>
                <w:color w:val="000000"/>
                <w:sz w:val="20"/>
                <w:szCs w:val="20"/>
              </w:rPr>
              <w:t>14,80</w:t>
            </w:r>
          </w:p>
        </w:tc>
        <w:tc>
          <w:tcPr>
            <w:tcW w:w="179" w:type="pct"/>
            <w:tcBorders>
              <w:top w:val="nil"/>
              <w:left w:val="nil"/>
              <w:bottom w:val="single" w:sz="4" w:space="0" w:color="auto"/>
              <w:right w:val="single" w:sz="4" w:space="0" w:color="auto"/>
            </w:tcBorders>
            <w:shd w:val="clear" w:color="auto" w:fill="auto"/>
            <w:vAlign w:val="center"/>
            <w:hideMark/>
          </w:tcPr>
          <w:p w14:paraId="46DCF318" w14:textId="77777777" w:rsidR="000D1073" w:rsidRPr="000D1073" w:rsidRDefault="000D1073" w:rsidP="000D1073">
            <w:pPr>
              <w:jc w:val="center"/>
              <w:rPr>
                <w:color w:val="000000"/>
                <w:sz w:val="20"/>
                <w:szCs w:val="20"/>
              </w:rPr>
            </w:pPr>
            <w:r w:rsidRPr="000D1073">
              <w:rPr>
                <w:color w:val="000000"/>
                <w:sz w:val="20"/>
                <w:szCs w:val="20"/>
              </w:rPr>
              <w:t>22,78</w:t>
            </w:r>
          </w:p>
        </w:tc>
        <w:tc>
          <w:tcPr>
            <w:tcW w:w="179" w:type="pct"/>
            <w:tcBorders>
              <w:top w:val="nil"/>
              <w:left w:val="nil"/>
              <w:bottom w:val="single" w:sz="4" w:space="0" w:color="auto"/>
              <w:right w:val="single" w:sz="4" w:space="0" w:color="auto"/>
            </w:tcBorders>
            <w:shd w:val="clear" w:color="auto" w:fill="auto"/>
            <w:vAlign w:val="center"/>
            <w:hideMark/>
          </w:tcPr>
          <w:p w14:paraId="2566AF25" w14:textId="77777777" w:rsidR="000D1073" w:rsidRPr="000D1073" w:rsidRDefault="000D1073" w:rsidP="000D1073">
            <w:pPr>
              <w:jc w:val="center"/>
              <w:rPr>
                <w:color w:val="000000"/>
                <w:sz w:val="20"/>
                <w:szCs w:val="20"/>
              </w:rPr>
            </w:pPr>
            <w:r w:rsidRPr="000D1073">
              <w:rPr>
                <w:color w:val="000000"/>
                <w:sz w:val="20"/>
                <w:szCs w:val="20"/>
              </w:rPr>
              <w:t>33,06</w:t>
            </w:r>
          </w:p>
        </w:tc>
        <w:tc>
          <w:tcPr>
            <w:tcW w:w="179" w:type="pct"/>
            <w:tcBorders>
              <w:top w:val="nil"/>
              <w:left w:val="nil"/>
              <w:bottom w:val="single" w:sz="4" w:space="0" w:color="auto"/>
              <w:right w:val="single" w:sz="4" w:space="0" w:color="auto"/>
            </w:tcBorders>
            <w:shd w:val="clear" w:color="auto" w:fill="auto"/>
            <w:vAlign w:val="center"/>
            <w:hideMark/>
          </w:tcPr>
          <w:p w14:paraId="6F59E698" w14:textId="77777777" w:rsidR="000D1073" w:rsidRPr="000D1073" w:rsidRDefault="000D1073" w:rsidP="000D1073">
            <w:pPr>
              <w:jc w:val="center"/>
              <w:rPr>
                <w:color w:val="000000"/>
                <w:sz w:val="20"/>
                <w:szCs w:val="20"/>
              </w:rPr>
            </w:pPr>
            <w:r w:rsidRPr="000D1073">
              <w:rPr>
                <w:color w:val="000000"/>
                <w:sz w:val="20"/>
                <w:szCs w:val="20"/>
              </w:rPr>
              <w:t>43,92</w:t>
            </w:r>
          </w:p>
        </w:tc>
      </w:tr>
      <w:tr w:rsidR="000D1073" w:rsidRPr="000D1073" w14:paraId="642BB7D0"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2C94075C" w14:textId="77777777" w:rsidR="000D1073" w:rsidRPr="000D1073" w:rsidRDefault="000D1073" w:rsidP="000D1073">
            <w:pPr>
              <w:jc w:val="center"/>
              <w:rPr>
                <w:color w:val="000000"/>
                <w:sz w:val="20"/>
                <w:szCs w:val="20"/>
              </w:rPr>
            </w:pPr>
            <w:r w:rsidRPr="000D1073">
              <w:rPr>
                <w:color w:val="000000"/>
                <w:sz w:val="20"/>
                <w:szCs w:val="20"/>
              </w:rPr>
              <w:t>Микрорайон 44.</w:t>
            </w:r>
          </w:p>
        </w:tc>
        <w:tc>
          <w:tcPr>
            <w:tcW w:w="144" w:type="pct"/>
            <w:tcBorders>
              <w:top w:val="nil"/>
              <w:left w:val="nil"/>
              <w:bottom w:val="single" w:sz="4" w:space="0" w:color="auto"/>
              <w:right w:val="single" w:sz="4" w:space="0" w:color="auto"/>
            </w:tcBorders>
            <w:shd w:val="clear" w:color="auto" w:fill="auto"/>
            <w:vAlign w:val="center"/>
            <w:hideMark/>
          </w:tcPr>
          <w:p w14:paraId="45EB24E5"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68F3422D"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573EA225" w14:textId="77777777" w:rsidR="000D1073" w:rsidRPr="000D1073" w:rsidRDefault="000D1073" w:rsidP="000D1073">
            <w:pPr>
              <w:jc w:val="center"/>
              <w:rPr>
                <w:color w:val="000000"/>
                <w:sz w:val="20"/>
                <w:szCs w:val="20"/>
              </w:rPr>
            </w:pPr>
            <w:r w:rsidRPr="000D1073">
              <w:rPr>
                <w:color w:val="000000"/>
                <w:sz w:val="20"/>
                <w:szCs w:val="20"/>
              </w:rPr>
              <w:t>0,00</w:t>
            </w:r>
          </w:p>
        </w:tc>
        <w:tc>
          <w:tcPr>
            <w:tcW w:w="156" w:type="pct"/>
            <w:tcBorders>
              <w:top w:val="nil"/>
              <w:left w:val="nil"/>
              <w:bottom w:val="single" w:sz="4" w:space="0" w:color="auto"/>
              <w:right w:val="single" w:sz="4" w:space="0" w:color="auto"/>
            </w:tcBorders>
            <w:shd w:val="clear" w:color="auto" w:fill="auto"/>
            <w:vAlign w:val="center"/>
            <w:hideMark/>
          </w:tcPr>
          <w:p w14:paraId="18DF5191"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4A48DF46"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68AA51BA"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690E297B"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5F5A3683"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22EA2FD6"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0D39DBF8"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7FB8678C" w14:textId="77777777" w:rsidR="000D1073" w:rsidRPr="000D1073" w:rsidRDefault="000D1073" w:rsidP="000D1073">
            <w:pPr>
              <w:jc w:val="center"/>
              <w:rPr>
                <w:color w:val="000000"/>
                <w:sz w:val="20"/>
                <w:szCs w:val="20"/>
              </w:rPr>
            </w:pPr>
            <w:r w:rsidRPr="000D1073">
              <w:rPr>
                <w:color w:val="000000"/>
                <w:sz w:val="20"/>
                <w:szCs w:val="20"/>
              </w:rPr>
              <w:t>11,24</w:t>
            </w:r>
          </w:p>
        </w:tc>
        <w:tc>
          <w:tcPr>
            <w:tcW w:w="171" w:type="pct"/>
            <w:tcBorders>
              <w:top w:val="nil"/>
              <w:left w:val="nil"/>
              <w:bottom w:val="single" w:sz="4" w:space="0" w:color="auto"/>
              <w:right w:val="single" w:sz="4" w:space="0" w:color="auto"/>
            </w:tcBorders>
            <w:shd w:val="clear" w:color="auto" w:fill="auto"/>
            <w:vAlign w:val="center"/>
            <w:hideMark/>
          </w:tcPr>
          <w:p w14:paraId="60695760" w14:textId="77777777" w:rsidR="000D1073" w:rsidRPr="000D1073" w:rsidRDefault="000D1073" w:rsidP="000D1073">
            <w:pPr>
              <w:jc w:val="center"/>
              <w:rPr>
                <w:color w:val="000000"/>
                <w:sz w:val="20"/>
                <w:szCs w:val="20"/>
              </w:rPr>
            </w:pPr>
            <w:r w:rsidRPr="000D1073">
              <w:rPr>
                <w:color w:val="000000"/>
                <w:sz w:val="20"/>
                <w:szCs w:val="20"/>
              </w:rPr>
              <w:t>13,16</w:t>
            </w:r>
          </w:p>
        </w:tc>
        <w:tc>
          <w:tcPr>
            <w:tcW w:w="179" w:type="pct"/>
            <w:tcBorders>
              <w:top w:val="nil"/>
              <w:left w:val="nil"/>
              <w:bottom w:val="single" w:sz="4" w:space="0" w:color="auto"/>
              <w:right w:val="single" w:sz="4" w:space="0" w:color="auto"/>
            </w:tcBorders>
            <w:shd w:val="clear" w:color="auto" w:fill="auto"/>
            <w:vAlign w:val="center"/>
            <w:hideMark/>
          </w:tcPr>
          <w:p w14:paraId="4449DEE8" w14:textId="77777777" w:rsidR="000D1073" w:rsidRPr="000D1073" w:rsidRDefault="000D1073" w:rsidP="000D1073">
            <w:pPr>
              <w:jc w:val="center"/>
              <w:rPr>
                <w:color w:val="000000"/>
                <w:sz w:val="20"/>
                <w:szCs w:val="20"/>
              </w:rPr>
            </w:pPr>
            <w:r w:rsidRPr="000D1073">
              <w:rPr>
                <w:color w:val="000000"/>
                <w:sz w:val="20"/>
                <w:szCs w:val="20"/>
              </w:rPr>
              <w:t>15,08</w:t>
            </w:r>
          </w:p>
        </w:tc>
        <w:tc>
          <w:tcPr>
            <w:tcW w:w="179" w:type="pct"/>
            <w:tcBorders>
              <w:top w:val="nil"/>
              <w:left w:val="nil"/>
              <w:bottom w:val="single" w:sz="4" w:space="0" w:color="auto"/>
              <w:right w:val="single" w:sz="4" w:space="0" w:color="auto"/>
            </w:tcBorders>
            <w:shd w:val="clear" w:color="auto" w:fill="auto"/>
            <w:vAlign w:val="center"/>
            <w:hideMark/>
          </w:tcPr>
          <w:p w14:paraId="60F94CBC" w14:textId="77777777" w:rsidR="000D1073" w:rsidRPr="000D1073" w:rsidRDefault="000D1073" w:rsidP="000D1073">
            <w:pPr>
              <w:jc w:val="center"/>
              <w:rPr>
                <w:color w:val="000000"/>
                <w:sz w:val="20"/>
                <w:szCs w:val="20"/>
              </w:rPr>
            </w:pPr>
            <w:r w:rsidRPr="000D1073">
              <w:rPr>
                <w:color w:val="000000"/>
                <w:sz w:val="20"/>
                <w:szCs w:val="20"/>
              </w:rPr>
              <w:t>15,08</w:t>
            </w:r>
          </w:p>
        </w:tc>
        <w:tc>
          <w:tcPr>
            <w:tcW w:w="179" w:type="pct"/>
            <w:tcBorders>
              <w:top w:val="nil"/>
              <w:left w:val="nil"/>
              <w:bottom w:val="single" w:sz="4" w:space="0" w:color="auto"/>
              <w:right w:val="single" w:sz="4" w:space="0" w:color="auto"/>
            </w:tcBorders>
            <w:shd w:val="clear" w:color="auto" w:fill="auto"/>
            <w:vAlign w:val="center"/>
            <w:hideMark/>
          </w:tcPr>
          <w:p w14:paraId="5701BC0F" w14:textId="77777777" w:rsidR="000D1073" w:rsidRPr="000D1073" w:rsidRDefault="000D1073" w:rsidP="000D1073">
            <w:pPr>
              <w:jc w:val="center"/>
              <w:rPr>
                <w:color w:val="000000"/>
                <w:sz w:val="20"/>
                <w:szCs w:val="20"/>
              </w:rPr>
            </w:pPr>
            <w:r w:rsidRPr="000D1073">
              <w:rPr>
                <w:color w:val="000000"/>
                <w:sz w:val="20"/>
                <w:szCs w:val="20"/>
              </w:rPr>
              <w:t>15,08</w:t>
            </w:r>
          </w:p>
        </w:tc>
        <w:tc>
          <w:tcPr>
            <w:tcW w:w="179" w:type="pct"/>
            <w:tcBorders>
              <w:top w:val="nil"/>
              <w:left w:val="nil"/>
              <w:bottom w:val="single" w:sz="4" w:space="0" w:color="auto"/>
              <w:right w:val="single" w:sz="4" w:space="0" w:color="auto"/>
            </w:tcBorders>
            <w:shd w:val="clear" w:color="auto" w:fill="auto"/>
            <w:vAlign w:val="center"/>
            <w:hideMark/>
          </w:tcPr>
          <w:p w14:paraId="78987DA3" w14:textId="77777777" w:rsidR="000D1073" w:rsidRPr="000D1073" w:rsidRDefault="000D1073" w:rsidP="000D1073">
            <w:pPr>
              <w:jc w:val="center"/>
              <w:rPr>
                <w:color w:val="000000"/>
                <w:sz w:val="20"/>
                <w:szCs w:val="20"/>
              </w:rPr>
            </w:pPr>
            <w:r w:rsidRPr="000D1073">
              <w:rPr>
                <w:color w:val="000000"/>
                <w:sz w:val="20"/>
                <w:szCs w:val="20"/>
              </w:rPr>
              <w:t>15,08</w:t>
            </w:r>
          </w:p>
        </w:tc>
        <w:tc>
          <w:tcPr>
            <w:tcW w:w="179" w:type="pct"/>
            <w:tcBorders>
              <w:top w:val="nil"/>
              <w:left w:val="nil"/>
              <w:bottom w:val="single" w:sz="4" w:space="0" w:color="auto"/>
              <w:right w:val="single" w:sz="4" w:space="0" w:color="auto"/>
            </w:tcBorders>
            <w:shd w:val="clear" w:color="auto" w:fill="auto"/>
            <w:vAlign w:val="center"/>
            <w:hideMark/>
          </w:tcPr>
          <w:p w14:paraId="0D18CF87" w14:textId="77777777" w:rsidR="000D1073" w:rsidRPr="000D1073" w:rsidRDefault="000D1073" w:rsidP="000D1073">
            <w:pPr>
              <w:jc w:val="center"/>
              <w:rPr>
                <w:color w:val="000000"/>
                <w:sz w:val="20"/>
                <w:szCs w:val="20"/>
              </w:rPr>
            </w:pPr>
            <w:r w:rsidRPr="000D1073">
              <w:rPr>
                <w:color w:val="000000"/>
                <w:sz w:val="20"/>
                <w:szCs w:val="20"/>
              </w:rPr>
              <w:t>15,08</w:t>
            </w:r>
          </w:p>
        </w:tc>
        <w:tc>
          <w:tcPr>
            <w:tcW w:w="179" w:type="pct"/>
            <w:tcBorders>
              <w:top w:val="nil"/>
              <w:left w:val="nil"/>
              <w:bottom w:val="single" w:sz="4" w:space="0" w:color="auto"/>
              <w:right w:val="single" w:sz="4" w:space="0" w:color="auto"/>
            </w:tcBorders>
            <w:shd w:val="clear" w:color="auto" w:fill="auto"/>
            <w:vAlign w:val="center"/>
            <w:hideMark/>
          </w:tcPr>
          <w:p w14:paraId="0BDE2485" w14:textId="77777777" w:rsidR="000D1073" w:rsidRPr="000D1073" w:rsidRDefault="000D1073" w:rsidP="000D1073">
            <w:pPr>
              <w:jc w:val="center"/>
              <w:rPr>
                <w:color w:val="000000"/>
                <w:sz w:val="20"/>
                <w:szCs w:val="20"/>
              </w:rPr>
            </w:pPr>
            <w:r w:rsidRPr="000D1073">
              <w:rPr>
                <w:color w:val="000000"/>
                <w:sz w:val="20"/>
                <w:szCs w:val="20"/>
              </w:rPr>
              <w:t>15,08</w:t>
            </w:r>
          </w:p>
        </w:tc>
      </w:tr>
      <w:tr w:rsidR="000D1073" w:rsidRPr="000D1073" w14:paraId="4E2BE43B"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7C379AEC" w14:textId="77777777" w:rsidR="000D1073" w:rsidRPr="000D1073" w:rsidRDefault="000D1073" w:rsidP="000D1073">
            <w:pPr>
              <w:jc w:val="center"/>
              <w:rPr>
                <w:color w:val="000000"/>
                <w:sz w:val="20"/>
                <w:szCs w:val="20"/>
              </w:rPr>
            </w:pPr>
            <w:r w:rsidRPr="000D1073">
              <w:rPr>
                <w:color w:val="000000"/>
                <w:sz w:val="20"/>
                <w:szCs w:val="20"/>
              </w:rPr>
              <w:t>Микрорайон 46.</w:t>
            </w:r>
          </w:p>
        </w:tc>
        <w:tc>
          <w:tcPr>
            <w:tcW w:w="144" w:type="pct"/>
            <w:tcBorders>
              <w:top w:val="nil"/>
              <w:left w:val="nil"/>
              <w:bottom w:val="single" w:sz="4" w:space="0" w:color="auto"/>
              <w:right w:val="single" w:sz="4" w:space="0" w:color="auto"/>
            </w:tcBorders>
            <w:shd w:val="clear" w:color="auto" w:fill="auto"/>
            <w:vAlign w:val="center"/>
            <w:hideMark/>
          </w:tcPr>
          <w:p w14:paraId="7C3F534E" w14:textId="77777777" w:rsidR="000D1073" w:rsidRPr="000D1073" w:rsidRDefault="000D1073" w:rsidP="000D1073">
            <w:pPr>
              <w:jc w:val="center"/>
              <w:rPr>
                <w:color w:val="000000"/>
                <w:sz w:val="20"/>
                <w:szCs w:val="20"/>
              </w:rPr>
            </w:pPr>
            <w:r w:rsidRPr="000D1073">
              <w:rPr>
                <w:color w:val="000000"/>
                <w:sz w:val="20"/>
                <w:szCs w:val="20"/>
              </w:rPr>
              <w:t>0,04</w:t>
            </w:r>
          </w:p>
        </w:tc>
        <w:tc>
          <w:tcPr>
            <w:tcW w:w="171" w:type="pct"/>
            <w:tcBorders>
              <w:top w:val="nil"/>
              <w:left w:val="nil"/>
              <w:bottom w:val="single" w:sz="4" w:space="0" w:color="auto"/>
              <w:right w:val="single" w:sz="4" w:space="0" w:color="auto"/>
            </w:tcBorders>
            <w:shd w:val="clear" w:color="auto" w:fill="auto"/>
            <w:vAlign w:val="center"/>
            <w:hideMark/>
          </w:tcPr>
          <w:p w14:paraId="246BD60B" w14:textId="77777777" w:rsidR="000D1073" w:rsidRPr="000D1073" w:rsidRDefault="000D1073" w:rsidP="000D1073">
            <w:pPr>
              <w:jc w:val="center"/>
              <w:rPr>
                <w:color w:val="000000"/>
                <w:sz w:val="20"/>
                <w:szCs w:val="20"/>
              </w:rPr>
            </w:pPr>
            <w:r w:rsidRPr="000D1073">
              <w:rPr>
                <w:color w:val="000000"/>
                <w:sz w:val="20"/>
                <w:szCs w:val="20"/>
              </w:rPr>
              <w:t>-0,20</w:t>
            </w:r>
          </w:p>
        </w:tc>
        <w:tc>
          <w:tcPr>
            <w:tcW w:w="171" w:type="pct"/>
            <w:tcBorders>
              <w:top w:val="nil"/>
              <w:left w:val="nil"/>
              <w:bottom w:val="single" w:sz="4" w:space="0" w:color="auto"/>
              <w:right w:val="single" w:sz="4" w:space="0" w:color="auto"/>
            </w:tcBorders>
            <w:shd w:val="clear" w:color="auto" w:fill="auto"/>
            <w:vAlign w:val="center"/>
            <w:hideMark/>
          </w:tcPr>
          <w:p w14:paraId="57FF1D77" w14:textId="77777777" w:rsidR="000D1073" w:rsidRPr="000D1073" w:rsidRDefault="000D1073" w:rsidP="000D1073">
            <w:pPr>
              <w:jc w:val="center"/>
              <w:rPr>
                <w:color w:val="000000"/>
                <w:sz w:val="20"/>
                <w:szCs w:val="20"/>
              </w:rPr>
            </w:pPr>
            <w:r w:rsidRPr="000D1073">
              <w:rPr>
                <w:color w:val="000000"/>
                <w:sz w:val="20"/>
                <w:szCs w:val="20"/>
              </w:rPr>
              <w:t>-0,45</w:t>
            </w:r>
          </w:p>
        </w:tc>
        <w:tc>
          <w:tcPr>
            <w:tcW w:w="156" w:type="pct"/>
            <w:tcBorders>
              <w:top w:val="nil"/>
              <w:left w:val="nil"/>
              <w:bottom w:val="single" w:sz="4" w:space="0" w:color="auto"/>
              <w:right w:val="single" w:sz="4" w:space="0" w:color="auto"/>
            </w:tcBorders>
            <w:shd w:val="clear" w:color="auto" w:fill="auto"/>
            <w:vAlign w:val="center"/>
            <w:hideMark/>
          </w:tcPr>
          <w:p w14:paraId="711A4448" w14:textId="77777777" w:rsidR="000D1073" w:rsidRPr="000D1073" w:rsidRDefault="000D1073" w:rsidP="000D1073">
            <w:pPr>
              <w:jc w:val="center"/>
              <w:rPr>
                <w:color w:val="000000"/>
                <w:sz w:val="20"/>
                <w:szCs w:val="20"/>
              </w:rPr>
            </w:pPr>
            <w:r w:rsidRPr="000D1073">
              <w:rPr>
                <w:color w:val="000000"/>
                <w:sz w:val="20"/>
                <w:szCs w:val="20"/>
              </w:rPr>
              <w:t>0,65</w:t>
            </w:r>
          </w:p>
        </w:tc>
        <w:tc>
          <w:tcPr>
            <w:tcW w:w="171" w:type="pct"/>
            <w:tcBorders>
              <w:top w:val="nil"/>
              <w:left w:val="nil"/>
              <w:bottom w:val="single" w:sz="4" w:space="0" w:color="auto"/>
              <w:right w:val="single" w:sz="4" w:space="0" w:color="auto"/>
            </w:tcBorders>
            <w:shd w:val="clear" w:color="auto" w:fill="auto"/>
            <w:vAlign w:val="center"/>
            <w:hideMark/>
          </w:tcPr>
          <w:p w14:paraId="17BA6722" w14:textId="77777777" w:rsidR="000D1073" w:rsidRPr="000D1073" w:rsidRDefault="000D1073" w:rsidP="000D1073">
            <w:pPr>
              <w:jc w:val="center"/>
              <w:rPr>
                <w:color w:val="000000"/>
                <w:sz w:val="20"/>
                <w:szCs w:val="20"/>
              </w:rPr>
            </w:pPr>
            <w:r w:rsidRPr="000D1073">
              <w:rPr>
                <w:color w:val="000000"/>
                <w:sz w:val="20"/>
                <w:szCs w:val="20"/>
              </w:rPr>
              <w:t>-0,34</w:t>
            </w:r>
          </w:p>
        </w:tc>
        <w:tc>
          <w:tcPr>
            <w:tcW w:w="171" w:type="pct"/>
            <w:tcBorders>
              <w:top w:val="nil"/>
              <w:left w:val="nil"/>
              <w:bottom w:val="single" w:sz="4" w:space="0" w:color="auto"/>
              <w:right w:val="single" w:sz="4" w:space="0" w:color="auto"/>
            </w:tcBorders>
            <w:shd w:val="clear" w:color="auto" w:fill="auto"/>
            <w:vAlign w:val="center"/>
            <w:hideMark/>
          </w:tcPr>
          <w:p w14:paraId="65134942" w14:textId="77777777" w:rsidR="000D1073" w:rsidRPr="000D1073" w:rsidRDefault="000D1073" w:rsidP="000D1073">
            <w:pPr>
              <w:jc w:val="center"/>
              <w:rPr>
                <w:color w:val="000000"/>
                <w:sz w:val="20"/>
                <w:szCs w:val="20"/>
              </w:rPr>
            </w:pPr>
            <w:r w:rsidRPr="000D1073">
              <w:rPr>
                <w:color w:val="000000"/>
                <w:sz w:val="20"/>
                <w:szCs w:val="20"/>
              </w:rPr>
              <w:t>-0,34</w:t>
            </w:r>
          </w:p>
        </w:tc>
        <w:tc>
          <w:tcPr>
            <w:tcW w:w="171" w:type="pct"/>
            <w:tcBorders>
              <w:top w:val="nil"/>
              <w:left w:val="nil"/>
              <w:bottom w:val="single" w:sz="4" w:space="0" w:color="auto"/>
              <w:right w:val="single" w:sz="4" w:space="0" w:color="auto"/>
            </w:tcBorders>
            <w:shd w:val="clear" w:color="auto" w:fill="auto"/>
            <w:vAlign w:val="center"/>
            <w:hideMark/>
          </w:tcPr>
          <w:p w14:paraId="2FEE54E0" w14:textId="77777777" w:rsidR="000D1073" w:rsidRPr="000D1073" w:rsidRDefault="000D1073" w:rsidP="000D1073">
            <w:pPr>
              <w:jc w:val="center"/>
              <w:rPr>
                <w:color w:val="000000"/>
                <w:sz w:val="20"/>
                <w:szCs w:val="20"/>
              </w:rPr>
            </w:pPr>
            <w:r w:rsidRPr="000D1073">
              <w:rPr>
                <w:color w:val="000000"/>
                <w:sz w:val="20"/>
                <w:szCs w:val="20"/>
              </w:rPr>
              <w:t>-0,34</w:t>
            </w:r>
          </w:p>
        </w:tc>
        <w:tc>
          <w:tcPr>
            <w:tcW w:w="171" w:type="pct"/>
            <w:tcBorders>
              <w:top w:val="nil"/>
              <w:left w:val="nil"/>
              <w:bottom w:val="single" w:sz="4" w:space="0" w:color="auto"/>
              <w:right w:val="single" w:sz="4" w:space="0" w:color="auto"/>
            </w:tcBorders>
            <w:shd w:val="clear" w:color="auto" w:fill="auto"/>
            <w:vAlign w:val="center"/>
            <w:hideMark/>
          </w:tcPr>
          <w:p w14:paraId="653ADE6E" w14:textId="77777777" w:rsidR="000D1073" w:rsidRPr="000D1073" w:rsidRDefault="000D1073" w:rsidP="000D1073">
            <w:pPr>
              <w:jc w:val="center"/>
              <w:rPr>
                <w:color w:val="000000"/>
                <w:sz w:val="20"/>
                <w:szCs w:val="20"/>
              </w:rPr>
            </w:pPr>
            <w:r w:rsidRPr="000D1073">
              <w:rPr>
                <w:color w:val="000000"/>
                <w:sz w:val="20"/>
                <w:szCs w:val="20"/>
              </w:rPr>
              <w:t>-0,34</w:t>
            </w:r>
          </w:p>
        </w:tc>
        <w:tc>
          <w:tcPr>
            <w:tcW w:w="171" w:type="pct"/>
            <w:tcBorders>
              <w:top w:val="nil"/>
              <w:left w:val="nil"/>
              <w:bottom w:val="single" w:sz="4" w:space="0" w:color="auto"/>
              <w:right w:val="single" w:sz="4" w:space="0" w:color="auto"/>
            </w:tcBorders>
            <w:shd w:val="clear" w:color="auto" w:fill="auto"/>
            <w:vAlign w:val="center"/>
            <w:hideMark/>
          </w:tcPr>
          <w:p w14:paraId="1E73FFA0" w14:textId="77777777" w:rsidR="000D1073" w:rsidRPr="000D1073" w:rsidRDefault="000D1073" w:rsidP="000D1073">
            <w:pPr>
              <w:jc w:val="center"/>
              <w:rPr>
                <w:color w:val="000000"/>
                <w:sz w:val="20"/>
                <w:szCs w:val="20"/>
              </w:rPr>
            </w:pPr>
            <w:r w:rsidRPr="000D1073">
              <w:rPr>
                <w:color w:val="000000"/>
                <w:sz w:val="20"/>
                <w:szCs w:val="20"/>
              </w:rPr>
              <w:t>-0,34</w:t>
            </w:r>
          </w:p>
        </w:tc>
        <w:tc>
          <w:tcPr>
            <w:tcW w:w="171" w:type="pct"/>
            <w:tcBorders>
              <w:top w:val="nil"/>
              <w:left w:val="nil"/>
              <w:bottom w:val="single" w:sz="4" w:space="0" w:color="auto"/>
              <w:right w:val="single" w:sz="4" w:space="0" w:color="auto"/>
            </w:tcBorders>
            <w:shd w:val="clear" w:color="auto" w:fill="auto"/>
            <w:vAlign w:val="center"/>
            <w:hideMark/>
          </w:tcPr>
          <w:p w14:paraId="6322528C" w14:textId="77777777" w:rsidR="000D1073" w:rsidRPr="000D1073" w:rsidRDefault="000D1073" w:rsidP="000D1073">
            <w:pPr>
              <w:jc w:val="center"/>
              <w:rPr>
                <w:color w:val="000000"/>
                <w:sz w:val="20"/>
                <w:szCs w:val="20"/>
              </w:rPr>
            </w:pPr>
            <w:r w:rsidRPr="000D1073">
              <w:rPr>
                <w:color w:val="000000"/>
                <w:sz w:val="20"/>
                <w:szCs w:val="20"/>
              </w:rPr>
              <w:t>-0,34</w:t>
            </w:r>
          </w:p>
        </w:tc>
        <w:tc>
          <w:tcPr>
            <w:tcW w:w="171" w:type="pct"/>
            <w:tcBorders>
              <w:top w:val="nil"/>
              <w:left w:val="nil"/>
              <w:bottom w:val="single" w:sz="4" w:space="0" w:color="auto"/>
              <w:right w:val="single" w:sz="4" w:space="0" w:color="auto"/>
            </w:tcBorders>
            <w:shd w:val="clear" w:color="auto" w:fill="auto"/>
            <w:vAlign w:val="center"/>
            <w:hideMark/>
          </w:tcPr>
          <w:p w14:paraId="36C5B241" w14:textId="77777777" w:rsidR="000D1073" w:rsidRPr="000D1073" w:rsidRDefault="000D1073" w:rsidP="000D1073">
            <w:pPr>
              <w:jc w:val="center"/>
              <w:rPr>
                <w:color w:val="000000"/>
                <w:sz w:val="20"/>
                <w:szCs w:val="20"/>
              </w:rPr>
            </w:pPr>
            <w:r w:rsidRPr="000D1073">
              <w:rPr>
                <w:color w:val="000000"/>
                <w:sz w:val="20"/>
                <w:szCs w:val="20"/>
              </w:rPr>
              <w:t>-0,34</w:t>
            </w:r>
          </w:p>
        </w:tc>
        <w:tc>
          <w:tcPr>
            <w:tcW w:w="171" w:type="pct"/>
            <w:tcBorders>
              <w:top w:val="nil"/>
              <w:left w:val="nil"/>
              <w:bottom w:val="single" w:sz="4" w:space="0" w:color="auto"/>
              <w:right w:val="single" w:sz="4" w:space="0" w:color="auto"/>
            </w:tcBorders>
            <w:shd w:val="clear" w:color="auto" w:fill="auto"/>
            <w:vAlign w:val="center"/>
            <w:hideMark/>
          </w:tcPr>
          <w:p w14:paraId="595448F2" w14:textId="77777777" w:rsidR="000D1073" w:rsidRPr="000D1073" w:rsidRDefault="000D1073" w:rsidP="000D1073">
            <w:pPr>
              <w:jc w:val="center"/>
              <w:rPr>
                <w:color w:val="000000"/>
                <w:sz w:val="20"/>
                <w:szCs w:val="20"/>
              </w:rPr>
            </w:pPr>
            <w:r w:rsidRPr="000D1073">
              <w:rPr>
                <w:color w:val="000000"/>
                <w:sz w:val="20"/>
                <w:szCs w:val="20"/>
              </w:rPr>
              <w:t>-0,34</w:t>
            </w:r>
          </w:p>
        </w:tc>
        <w:tc>
          <w:tcPr>
            <w:tcW w:w="179" w:type="pct"/>
            <w:tcBorders>
              <w:top w:val="nil"/>
              <w:left w:val="nil"/>
              <w:bottom w:val="single" w:sz="4" w:space="0" w:color="auto"/>
              <w:right w:val="single" w:sz="4" w:space="0" w:color="auto"/>
            </w:tcBorders>
            <w:shd w:val="clear" w:color="auto" w:fill="auto"/>
            <w:vAlign w:val="center"/>
            <w:hideMark/>
          </w:tcPr>
          <w:p w14:paraId="117F43E2" w14:textId="77777777" w:rsidR="000D1073" w:rsidRPr="000D1073" w:rsidRDefault="000D1073" w:rsidP="000D1073">
            <w:pPr>
              <w:jc w:val="center"/>
              <w:rPr>
                <w:color w:val="000000"/>
                <w:sz w:val="20"/>
                <w:szCs w:val="20"/>
              </w:rPr>
            </w:pPr>
            <w:r w:rsidRPr="000D1073">
              <w:rPr>
                <w:color w:val="000000"/>
                <w:sz w:val="20"/>
                <w:szCs w:val="20"/>
              </w:rPr>
              <w:t>-0,34</w:t>
            </w:r>
          </w:p>
        </w:tc>
        <w:tc>
          <w:tcPr>
            <w:tcW w:w="179" w:type="pct"/>
            <w:tcBorders>
              <w:top w:val="nil"/>
              <w:left w:val="nil"/>
              <w:bottom w:val="single" w:sz="4" w:space="0" w:color="auto"/>
              <w:right w:val="single" w:sz="4" w:space="0" w:color="auto"/>
            </w:tcBorders>
            <w:shd w:val="clear" w:color="auto" w:fill="auto"/>
            <w:vAlign w:val="center"/>
            <w:hideMark/>
          </w:tcPr>
          <w:p w14:paraId="5A5BF204" w14:textId="77777777" w:rsidR="000D1073" w:rsidRPr="000D1073" w:rsidRDefault="000D1073" w:rsidP="000D1073">
            <w:pPr>
              <w:jc w:val="center"/>
              <w:rPr>
                <w:color w:val="000000"/>
                <w:sz w:val="20"/>
                <w:szCs w:val="20"/>
              </w:rPr>
            </w:pPr>
            <w:r w:rsidRPr="000D1073">
              <w:rPr>
                <w:color w:val="000000"/>
                <w:sz w:val="20"/>
                <w:szCs w:val="20"/>
              </w:rPr>
              <w:t>-0,34</w:t>
            </w:r>
          </w:p>
        </w:tc>
        <w:tc>
          <w:tcPr>
            <w:tcW w:w="179" w:type="pct"/>
            <w:tcBorders>
              <w:top w:val="nil"/>
              <w:left w:val="nil"/>
              <w:bottom w:val="single" w:sz="4" w:space="0" w:color="auto"/>
              <w:right w:val="single" w:sz="4" w:space="0" w:color="auto"/>
            </w:tcBorders>
            <w:shd w:val="clear" w:color="auto" w:fill="auto"/>
            <w:vAlign w:val="center"/>
            <w:hideMark/>
          </w:tcPr>
          <w:p w14:paraId="14607725" w14:textId="77777777" w:rsidR="000D1073" w:rsidRPr="000D1073" w:rsidRDefault="000D1073" w:rsidP="000D1073">
            <w:pPr>
              <w:jc w:val="center"/>
              <w:rPr>
                <w:color w:val="000000"/>
                <w:sz w:val="20"/>
                <w:szCs w:val="20"/>
              </w:rPr>
            </w:pPr>
            <w:r w:rsidRPr="000D1073">
              <w:rPr>
                <w:color w:val="000000"/>
                <w:sz w:val="20"/>
                <w:szCs w:val="20"/>
              </w:rPr>
              <w:t>-0,34</w:t>
            </w:r>
          </w:p>
        </w:tc>
        <w:tc>
          <w:tcPr>
            <w:tcW w:w="179" w:type="pct"/>
            <w:tcBorders>
              <w:top w:val="nil"/>
              <w:left w:val="nil"/>
              <w:bottom w:val="single" w:sz="4" w:space="0" w:color="auto"/>
              <w:right w:val="single" w:sz="4" w:space="0" w:color="auto"/>
            </w:tcBorders>
            <w:shd w:val="clear" w:color="auto" w:fill="auto"/>
            <w:vAlign w:val="center"/>
            <w:hideMark/>
          </w:tcPr>
          <w:p w14:paraId="53C78B4D" w14:textId="77777777" w:rsidR="000D1073" w:rsidRPr="000D1073" w:rsidRDefault="000D1073" w:rsidP="000D1073">
            <w:pPr>
              <w:jc w:val="center"/>
              <w:rPr>
                <w:color w:val="000000"/>
                <w:sz w:val="20"/>
                <w:szCs w:val="20"/>
              </w:rPr>
            </w:pPr>
            <w:r w:rsidRPr="000D1073">
              <w:rPr>
                <w:color w:val="000000"/>
                <w:sz w:val="20"/>
                <w:szCs w:val="20"/>
              </w:rPr>
              <w:t>-0,34</w:t>
            </w:r>
          </w:p>
        </w:tc>
        <w:tc>
          <w:tcPr>
            <w:tcW w:w="179" w:type="pct"/>
            <w:tcBorders>
              <w:top w:val="nil"/>
              <w:left w:val="nil"/>
              <w:bottom w:val="single" w:sz="4" w:space="0" w:color="auto"/>
              <w:right w:val="single" w:sz="4" w:space="0" w:color="auto"/>
            </w:tcBorders>
            <w:shd w:val="clear" w:color="auto" w:fill="auto"/>
            <w:vAlign w:val="center"/>
            <w:hideMark/>
          </w:tcPr>
          <w:p w14:paraId="2937E00B" w14:textId="77777777" w:rsidR="000D1073" w:rsidRPr="000D1073" w:rsidRDefault="000D1073" w:rsidP="000D1073">
            <w:pPr>
              <w:jc w:val="center"/>
              <w:rPr>
                <w:color w:val="000000"/>
                <w:sz w:val="20"/>
                <w:szCs w:val="20"/>
              </w:rPr>
            </w:pPr>
            <w:r w:rsidRPr="000D1073">
              <w:rPr>
                <w:color w:val="000000"/>
                <w:sz w:val="20"/>
                <w:szCs w:val="20"/>
              </w:rPr>
              <w:t>-0,34</w:t>
            </w:r>
          </w:p>
        </w:tc>
        <w:tc>
          <w:tcPr>
            <w:tcW w:w="179" w:type="pct"/>
            <w:tcBorders>
              <w:top w:val="nil"/>
              <w:left w:val="nil"/>
              <w:bottom w:val="single" w:sz="4" w:space="0" w:color="auto"/>
              <w:right w:val="single" w:sz="4" w:space="0" w:color="auto"/>
            </w:tcBorders>
            <w:shd w:val="clear" w:color="auto" w:fill="auto"/>
            <w:vAlign w:val="center"/>
            <w:hideMark/>
          </w:tcPr>
          <w:p w14:paraId="5F9ABC05" w14:textId="77777777" w:rsidR="000D1073" w:rsidRPr="000D1073" w:rsidRDefault="000D1073" w:rsidP="000D1073">
            <w:pPr>
              <w:jc w:val="center"/>
              <w:rPr>
                <w:color w:val="000000"/>
                <w:sz w:val="20"/>
                <w:szCs w:val="20"/>
              </w:rPr>
            </w:pPr>
            <w:r w:rsidRPr="000D1073">
              <w:rPr>
                <w:color w:val="000000"/>
                <w:sz w:val="20"/>
                <w:szCs w:val="20"/>
              </w:rPr>
              <w:t>-0,34</w:t>
            </w:r>
          </w:p>
        </w:tc>
      </w:tr>
      <w:tr w:rsidR="000D1073" w:rsidRPr="000D1073" w14:paraId="293D9EBE"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04DF922A" w14:textId="77777777" w:rsidR="000D1073" w:rsidRPr="000D1073" w:rsidRDefault="000D1073" w:rsidP="000D1073">
            <w:pPr>
              <w:jc w:val="center"/>
              <w:rPr>
                <w:color w:val="000000"/>
                <w:sz w:val="20"/>
                <w:szCs w:val="20"/>
              </w:rPr>
            </w:pPr>
            <w:r w:rsidRPr="000D1073">
              <w:rPr>
                <w:color w:val="000000"/>
                <w:sz w:val="20"/>
                <w:szCs w:val="20"/>
              </w:rPr>
              <w:t>Микрорайон 47.</w:t>
            </w:r>
          </w:p>
        </w:tc>
        <w:tc>
          <w:tcPr>
            <w:tcW w:w="144" w:type="pct"/>
            <w:tcBorders>
              <w:top w:val="nil"/>
              <w:left w:val="nil"/>
              <w:bottom w:val="single" w:sz="4" w:space="0" w:color="auto"/>
              <w:right w:val="single" w:sz="4" w:space="0" w:color="auto"/>
            </w:tcBorders>
            <w:shd w:val="clear" w:color="auto" w:fill="auto"/>
            <w:vAlign w:val="center"/>
            <w:hideMark/>
          </w:tcPr>
          <w:p w14:paraId="0FF709DC"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13420408"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66A168D7" w14:textId="77777777" w:rsidR="000D1073" w:rsidRPr="000D1073" w:rsidRDefault="000D1073" w:rsidP="000D1073">
            <w:pPr>
              <w:jc w:val="center"/>
              <w:rPr>
                <w:color w:val="000000"/>
                <w:sz w:val="20"/>
                <w:szCs w:val="20"/>
              </w:rPr>
            </w:pPr>
            <w:r w:rsidRPr="000D1073">
              <w:rPr>
                <w:color w:val="000000"/>
                <w:sz w:val="20"/>
                <w:szCs w:val="20"/>
              </w:rPr>
              <w:t>0,00</w:t>
            </w:r>
          </w:p>
        </w:tc>
        <w:tc>
          <w:tcPr>
            <w:tcW w:w="156" w:type="pct"/>
            <w:tcBorders>
              <w:top w:val="nil"/>
              <w:left w:val="nil"/>
              <w:bottom w:val="single" w:sz="4" w:space="0" w:color="auto"/>
              <w:right w:val="single" w:sz="4" w:space="0" w:color="auto"/>
            </w:tcBorders>
            <w:shd w:val="clear" w:color="auto" w:fill="auto"/>
            <w:vAlign w:val="center"/>
            <w:hideMark/>
          </w:tcPr>
          <w:p w14:paraId="593FFA50"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0672B2B9"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793F06A5"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01EEE4ED"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44D10AAD"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229359A1"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09E24A9C"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49550356"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5D6DCAB7"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5806AB77"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12ECDE08"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240E9EAB"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5FE9BDB7"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25200D25"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59A4FAFD"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51B3C8AB"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3BFFA8E7" w14:textId="77777777" w:rsidR="000D1073" w:rsidRPr="000D1073" w:rsidRDefault="000D1073" w:rsidP="000D1073">
            <w:pPr>
              <w:jc w:val="center"/>
              <w:rPr>
                <w:color w:val="000000"/>
                <w:sz w:val="20"/>
                <w:szCs w:val="20"/>
              </w:rPr>
            </w:pPr>
            <w:r w:rsidRPr="000D1073">
              <w:rPr>
                <w:color w:val="000000"/>
                <w:sz w:val="20"/>
                <w:szCs w:val="20"/>
              </w:rPr>
              <w:t>Микрорайон 48.</w:t>
            </w:r>
          </w:p>
        </w:tc>
        <w:tc>
          <w:tcPr>
            <w:tcW w:w="144" w:type="pct"/>
            <w:tcBorders>
              <w:top w:val="nil"/>
              <w:left w:val="nil"/>
              <w:bottom w:val="single" w:sz="4" w:space="0" w:color="auto"/>
              <w:right w:val="single" w:sz="4" w:space="0" w:color="auto"/>
            </w:tcBorders>
            <w:shd w:val="clear" w:color="auto" w:fill="auto"/>
            <w:vAlign w:val="center"/>
            <w:hideMark/>
          </w:tcPr>
          <w:p w14:paraId="59FF8381"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3A64C0AF"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4640C4BA" w14:textId="77777777" w:rsidR="000D1073" w:rsidRPr="000D1073" w:rsidRDefault="000D1073" w:rsidP="000D1073">
            <w:pPr>
              <w:jc w:val="center"/>
              <w:rPr>
                <w:color w:val="000000"/>
                <w:sz w:val="20"/>
                <w:szCs w:val="20"/>
              </w:rPr>
            </w:pPr>
            <w:r w:rsidRPr="000D1073">
              <w:rPr>
                <w:color w:val="000000"/>
                <w:sz w:val="20"/>
                <w:szCs w:val="20"/>
              </w:rPr>
              <w:t>0,00</w:t>
            </w:r>
          </w:p>
        </w:tc>
        <w:tc>
          <w:tcPr>
            <w:tcW w:w="156" w:type="pct"/>
            <w:tcBorders>
              <w:top w:val="nil"/>
              <w:left w:val="nil"/>
              <w:bottom w:val="single" w:sz="4" w:space="0" w:color="auto"/>
              <w:right w:val="single" w:sz="4" w:space="0" w:color="auto"/>
            </w:tcBorders>
            <w:shd w:val="clear" w:color="auto" w:fill="auto"/>
            <w:vAlign w:val="center"/>
            <w:hideMark/>
          </w:tcPr>
          <w:p w14:paraId="3DC7F487"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3AFCBA88"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0C8CC4EF"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0F6BA9EB"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30624C7A"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461CAF53"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557ED62C"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7DEB39B6"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4411F241"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7F877A41"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0B6A1D3B"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00F01F9A" w14:textId="77777777" w:rsidR="000D1073" w:rsidRPr="000D1073" w:rsidRDefault="000D1073" w:rsidP="000D1073">
            <w:pPr>
              <w:jc w:val="center"/>
              <w:rPr>
                <w:color w:val="000000"/>
                <w:sz w:val="20"/>
                <w:szCs w:val="20"/>
              </w:rPr>
            </w:pPr>
            <w:r w:rsidRPr="000D1073">
              <w:rPr>
                <w:color w:val="000000"/>
                <w:sz w:val="20"/>
                <w:szCs w:val="20"/>
              </w:rPr>
              <w:t>0,71</w:t>
            </w:r>
          </w:p>
        </w:tc>
        <w:tc>
          <w:tcPr>
            <w:tcW w:w="179" w:type="pct"/>
            <w:tcBorders>
              <w:top w:val="nil"/>
              <w:left w:val="nil"/>
              <w:bottom w:val="single" w:sz="4" w:space="0" w:color="auto"/>
              <w:right w:val="single" w:sz="4" w:space="0" w:color="auto"/>
            </w:tcBorders>
            <w:shd w:val="clear" w:color="auto" w:fill="auto"/>
            <w:vAlign w:val="center"/>
            <w:hideMark/>
          </w:tcPr>
          <w:p w14:paraId="16F90F25" w14:textId="77777777" w:rsidR="000D1073" w:rsidRPr="000D1073" w:rsidRDefault="000D1073" w:rsidP="000D1073">
            <w:pPr>
              <w:jc w:val="center"/>
              <w:rPr>
                <w:color w:val="000000"/>
                <w:sz w:val="20"/>
                <w:szCs w:val="20"/>
              </w:rPr>
            </w:pPr>
            <w:r w:rsidRPr="000D1073">
              <w:rPr>
                <w:color w:val="000000"/>
                <w:sz w:val="20"/>
                <w:szCs w:val="20"/>
              </w:rPr>
              <w:t>1,01</w:t>
            </w:r>
          </w:p>
        </w:tc>
        <w:tc>
          <w:tcPr>
            <w:tcW w:w="179" w:type="pct"/>
            <w:tcBorders>
              <w:top w:val="nil"/>
              <w:left w:val="nil"/>
              <w:bottom w:val="single" w:sz="4" w:space="0" w:color="auto"/>
              <w:right w:val="single" w:sz="4" w:space="0" w:color="auto"/>
            </w:tcBorders>
            <w:shd w:val="clear" w:color="auto" w:fill="auto"/>
            <w:vAlign w:val="center"/>
            <w:hideMark/>
          </w:tcPr>
          <w:p w14:paraId="6BC6BAC2" w14:textId="77777777" w:rsidR="000D1073" w:rsidRPr="000D1073" w:rsidRDefault="000D1073" w:rsidP="000D1073">
            <w:pPr>
              <w:jc w:val="center"/>
              <w:rPr>
                <w:color w:val="000000"/>
                <w:sz w:val="20"/>
                <w:szCs w:val="20"/>
              </w:rPr>
            </w:pPr>
            <w:r w:rsidRPr="000D1073">
              <w:rPr>
                <w:color w:val="000000"/>
                <w:sz w:val="20"/>
                <w:szCs w:val="20"/>
              </w:rPr>
              <w:t>1,31</w:t>
            </w:r>
          </w:p>
        </w:tc>
        <w:tc>
          <w:tcPr>
            <w:tcW w:w="179" w:type="pct"/>
            <w:tcBorders>
              <w:top w:val="nil"/>
              <w:left w:val="nil"/>
              <w:bottom w:val="single" w:sz="4" w:space="0" w:color="auto"/>
              <w:right w:val="single" w:sz="4" w:space="0" w:color="auto"/>
            </w:tcBorders>
            <w:shd w:val="clear" w:color="auto" w:fill="auto"/>
            <w:vAlign w:val="center"/>
            <w:hideMark/>
          </w:tcPr>
          <w:p w14:paraId="41F79249" w14:textId="77777777" w:rsidR="000D1073" w:rsidRPr="000D1073" w:rsidRDefault="000D1073" w:rsidP="000D1073">
            <w:pPr>
              <w:jc w:val="center"/>
              <w:rPr>
                <w:color w:val="000000"/>
                <w:sz w:val="20"/>
                <w:szCs w:val="20"/>
              </w:rPr>
            </w:pPr>
            <w:r w:rsidRPr="000D1073">
              <w:rPr>
                <w:color w:val="000000"/>
                <w:sz w:val="20"/>
                <w:szCs w:val="20"/>
              </w:rPr>
              <w:t>1,31</w:t>
            </w:r>
          </w:p>
        </w:tc>
      </w:tr>
      <w:tr w:rsidR="000D1073" w:rsidRPr="000D1073" w14:paraId="4F7FA6E7"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79263344" w14:textId="77777777" w:rsidR="000D1073" w:rsidRPr="000D1073" w:rsidRDefault="000D1073" w:rsidP="000D1073">
            <w:pPr>
              <w:jc w:val="center"/>
              <w:rPr>
                <w:color w:val="000000"/>
                <w:sz w:val="20"/>
                <w:szCs w:val="20"/>
              </w:rPr>
            </w:pPr>
            <w:r w:rsidRPr="000D1073">
              <w:rPr>
                <w:color w:val="000000"/>
                <w:sz w:val="20"/>
                <w:szCs w:val="20"/>
              </w:rPr>
              <w:t>Микрорайон 49.</w:t>
            </w:r>
          </w:p>
        </w:tc>
        <w:tc>
          <w:tcPr>
            <w:tcW w:w="144" w:type="pct"/>
            <w:tcBorders>
              <w:top w:val="nil"/>
              <w:left w:val="nil"/>
              <w:bottom w:val="single" w:sz="4" w:space="0" w:color="auto"/>
              <w:right w:val="single" w:sz="4" w:space="0" w:color="auto"/>
            </w:tcBorders>
            <w:shd w:val="clear" w:color="auto" w:fill="auto"/>
            <w:vAlign w:val="center"/>
            <w:hideMark/>
          </w:tcPr>
          <w:p w14:paraId="4989AE2A" w14:textId="77777777" w:rsidR="000D1073" w:rsidRPr="000D1073" w:rsidRDefault="000D1073" w:rsidP="000D1073">
            <w:pPr>
              <w:jc w:val="center"/>
              <w:rPr>
                <w:color w:val="000000"/>
                <w:sz w:val="20"/>
                <w:szCs w:val="20"/>
              </w:rPr>
            </w:pPr>
            <w:r w:rsidRPr="000D1073">
              <w:rPr>
                <w:color w:val="000000"/>
                <w:sz w:val="20"/>
                <w:szCs w:val="20"/>
              </w:rPr>
              <w:t>0,13</w:t>
            </w:r>
          </w:p>
        </w:tc>
        <w:tc>
          <w:tcPr>
            <w:tcW w:w="171" w:type="pct"/>
            <w:tcBorders>
              <w:top w:val="nil"/>
              <w:left w:val="nil"/>
              <w:bottom w:val="single" w:sz="4" w:space="0" w:color="auto"/>
              <w:right w:val="single" w:sz="4" w:space="0" w:color="auto"/>
            </w:tcBorders>
            <w:shd w:val="clear" w:color="auto" w:fill="auto"/>
            <w:vAlign w:val="center"/>
            <w:hideMark/>
          </w:tcPr>
          <w:p w14:paraId="41EB61D7" w14:textId="77777777" w:rsidR="000D1073" w:rsidRPr="000D1073" w:rsidRDefault="000D1073" w:rsidP="000D1073">
            <w:pPr>
              <w:jc w:val="center"/>
              <w:rPr>
                <w:color w:val="000000"/>
                <w:sz w:val="20"/>
                <w:szCs w:val="20"/>
              </w:rPr>
            </w:pPr>
            <w:r w:rsidRPr="000D1073">
              <w:rPr>
                <w:color w:val="000000"/>
                <w:sz w:val="20"/>
                <w:szCs w:val="20"/>
              </w:rPr>
              <w:t>-0,67</w:t>
            </w:r>
          </w:p>
        </w:tc>
        <w:tc>
          <w:tcPr>
            <w:tcW w:w="171" w:type="pct"/>
            <w:tcBorders>
              <w:top w:val="nil"/>
              <w:left w:val="nil"/>
              <w:bottom w:val="single" w:sz="4" w:space="0" w:color="auto"/>
              <w:right w:val="single" w:sz="4" w:space="0" w:color="auto"/>
            </w:tcBorders>
            <w:shd w:val="clear" w:color="auto" w:fill="auto"/>
            <w:vAlign w:val="center"/>
            <w:hideMark/>
          </w:tcPr>
          <w:p w14:paraId="7E15541C" w14:textId="77777777" w:rsidR="000D1073" w:rsidRPr="000D1073" w:rsidRDefault="000D1073" w:rsidP="000D1073">
            <w:pPr>
              <w:jc w:val="center"/>
              <w:rPr>
                <w:color w:val="000000"/>
                <w:sz w:val="20"/>
                <w:szCs w:val="20"/>
              </w:rPr>
            </w:pPr>
            <w:r w:rsidRPr="000D1073">
              <w:rPr>
                <w:color w:val="000000"/>
                <w:sz w:val="20"/>
                <w:szCs w:val="20"/>
              </w:rPr>
              <w:t>-1,53</w:t>
            </w:r>
          </w:p>
        </w:tc>
        <w:tc>
          <w:tcPr>
            <w:tcW w:w="156" w:type="pct"/>
            <w:tcBorders>
              <w:top w:val="nil"/>
              <w:left w:val="nil"/>
              <w:bottom w:val="single" w:sz="4" w:space="0" w:color="auto"/>
              <w:right w:val="single" w:sz="4" w:space="0" w:color="auto"/>
            </w:tcBorders>
            <w:shd w:val="clear" w:color="auto" w:fill="auto"/>
            <w:vAlign w:val="center"/>
            <w:hideMark/>
          </w:tcPr>
          <w:p w14:paraId="1348C2AA" w14:textId="77777777" w:rsidR="000D1073" w:rsidRPr="000D1073" w:rsidRDefault="000D1073" w:rsidP="000D1073">
            <w:pPr>
              <w:jc w:val="center"/>
              <w:rPr>
                <w:color w:val="000000"/>
                <w:sz w:val="20"/>
                <w:szCs w:val="20"/>
              </w:rPr>
            </w:pPr>
            <w:r w:rsidRPr="000D1073">
              <w:rPr>
                <w:color w:val="000000"/>
                <w:sz w:val="20"/>
                <w:szCs w:val="20"/>
              </w:rPr>
              <w:t>2,20</w:t>
            </w:r>
          </w:p>
        </w:tc>
        <w:tc>
          <w:tcPr>
            <w:tcW w:w="171" w:type="pct"/>
            <w:tcBorders>
              <w:top w:val="nil"/>
              <w:left w:val="nil"/>
              <w:bottom w:val="single" w:sz="4" w:space="0" w:color="auto"/>
              <w:right w:val="single" w:sz="4" w:space="0" w:color="auto"/>
            </w:tcBorders>
            <w:shd w:val="clear" w:color="auto" w:fill="auto"/>
            <w:vAlign w:val="center"/>
            <w:hideMark/>
          </w:tcPr>
          <w:p w14:paraId="6960BD69" w14:textId="77777777" w:rsidR="000D1073" w:rsidRPr="000D1073" w:rsidRDefault="000D1073" w:rsidP="000D1073">
            <w:pPr>
              <w:jc w:val="center"/>
              <w:rPr>
                <w:color w:val="000000"/>
                <w:sz w:val="20"/>
                <w:szCs w:val="20"/>
              </w:rPr>
            </w:pPr>
            <w:r w:rsidRPr="000D1073">
              <w:rPr>
                <w:color w:val="000000"/>
                <w:sz w:val="20"/>
                <w:szCs w:val="20"/>
              </w:rPr>
              <w:t>-1,16</w:t>
            </w:r>
          </w:p>
        </w:tc>
        <w:tc>
          <w:tcPr>
            <w:tcW w:w="171" w:type="pct"/>
            <w:tcBorders>
              <w:top w:val="nil"/>
              <w:left w:val="nil"/>
              <w:bottom w:val="single" w:sz="4" w:space="0" w:color="auto"/>
              <w:right w:val="single" w:sz="4" w:space="0" w:color="auto"/>
            </w:tcBorders>
            <w:shd w:val="clear" w:color="auto" w:fill="auto"/>
            <w:vAlign w:val="center"/>
            <w:hideMark/>
          </w:tcPr>
          <w:p w14:paraId="3F4F5430" w14:textId="77777777" w:rsidR="000D1073" w:rsidRPr="000D1073" w:rsidRDefault="000D1073" w:rsidP="000D1073">
            <w:pPr>
              <w:jc w:val="center"/>
              <w:rPr>
                <w:color w:val="000000"/>
                <w:sz w:val="20"/>
                <w:szCs w:val="20"/>
              </w:rPr>
            </w:pPr>
            <w:r w:rsidRPr="000D1073">
              <w:rPr>
                <w:color w:val="000000"/>
                <w:sz w:val="20"/>
                <w:szCs w:val="20"/>
              </w:rPr>
              <w:t>-1,16</w:t>
            </w:r>
          </w:p>
        </w:tc>
        <w:tc>
          <w:tcPr>
            <w:tcW w:w="171" w:type="pct"/>
            <w:tcBorders>
              <w:top w:val="nil"/>
              <w:left w:val="nil"/>
              <w:bottom w:val="single" w:sz="4" w:space="0" w:color="auto"/>
              <w:right w:val="single" w:sz="4" w:space="0" w:color="auto"/>
            </w:tcBorders>
            <w:shd w:val="clear" w:color="auto" w:fill="auto"/>
            <w:vAlign w:val="center"/>
            <w:hideMark/>
          </w:tcPr>
          <w:p w14:paraId="615D969E" w14:textId="77777777" w:rsidR="000D1073" w:rsidRPr="000D1073" w:rsidRDefault="000D1073" w:rsidP="000D1073">
            <w:pPr>
              <w:jc w:val="center"/>
              <w:rPr>
                <w:color w:val="000000"/>
                <w:sz w:val="20"/>
                <w:szCs w:val="20"/>
              </w:rPr>
            </w:pPr>
            <w:r w:rsidRPr="000D1073">
              <w:rPr>
                <w:color w:val="000000"/>
                <w:sz w:val="20"/>
                <w:szCs w:val="20"/>
              </w:rPr>
              <w:t>-1,16</w:t>
            </w:r>
          </w:p>
        </w:tc>
        <w:tc>
          <w:tcPr>
            <w:tcW w:w="171" w:type="pct"/>
            <w:tcBorders>
              <w:top w:val="nil"/>
              <w:left w:val="nil"/>
              <w:bottom w:val="single" w:sz="4" w:space="0" w:color="auto"/>
              <w:right w:val="single" w:sz="4" w:space="0" w:color="auto"/>
            </w:tcBorders>
            <w:shd w:val="clear" w:color="auto" w:fill="auto"/>
            <w:vAlign w:val="center"/>
            <w:hideMark/>
          </w:tcPr>
          <w:p w14:paraId="5E681BCA" w14:textId="77777777" w:rsidR="000D1073" w:rsidRPr="000D1073" w:rsidRDefault="000D1073" w:rsidP="000D1073">
            <w:pPr>
              <w:jc w:val="center"/>
              <w:rPr>
                <w:color w:val="000000"/>
                <w:sz w:val="20"/>
                <w:szCs w:val="20"/>
              </w:rPr>
            </w:pPr>
            <w:r w:rsidRPr="000D1073">
              <w:rPr>
                <w:color w:val="000000"/>
                <w:sz w:val="20"/>
                <w:szCs w:val="20"/>
              </w:rPr>
              <w:t>-1,16</w:t>
            </w:r>
          </w:p>
        </w:tc>
        <w:tc>
          <w:tcPr>
            <w:tcW w:w="171" w:type="pct"/>
            <w:tcBorders>
              <w:top w:val="nil"/>
              <w:left w:val="nil"/>
              <w:bottom w:val="single" w:sz="4" w:space="0" w:color="auto"/>
              <w:right w:val="single" w:sz="4" w:space="0" w:color="auto"/>
            </w:tcBorders>
            <w:shd w:val="clear" w:color="auto" w:fill="auto"/>
            <w:vAlign w:val="center"/>
            <w:hideMark/>
          </w:tcPr>
          <w:p w14:paraId="5AFEFFE7" w14:textId="77777777" w:rsidR="000D1073" w:rsidRPr="000D1073" w:rsidRDefault="000D1073" w:rsidP="000D1073">
            <w:pPr>
              <w:jc w:val="center"/>
              <w:rPr>
                <w:color w:val="000000"/>
                <w:sz w:val="20"/>
                <w:szCs w:val="20"/>
              </w:rPr>
            </w:pPr>
            <w:r w:rsidRPr="000D1073">
              <w:rPr>
                <w:color w:val="000000"/>
                <w:sz w:val="20"/>
                <w:szCs w:val="20"/>
              </w:rPr>
              <w:t>-1,16</w:t>
            </w:r>
          </w:p>
        </w:tc>
        <w:tc>
          <w:tcPr>
            <w:tcW w:w="171" w:type="pct"/>
            <w:tcBorders>
              <w:top w:val="nil"/>
              <w:left w:val="nil"/>
              <w:bottom w:val="single" w:sz="4" w:space="0" w:color="auto"/>
              <w:right w:val="single" w:sz="4" w:space="0" w:color="auto"/>
            </w:tcBorders>
            <w:shd w:val="clear" w:color="auto" w:fill="auto"/>
            <w:vAlign w:val="center"/>
            <w:hideMark/>
          </w:tcPr>
          <w:p w14:paraId="03AC33DD" w14:textId="77777777" w:rsidR="000D1073" w:rsidRPr="000D1073" w:rsidRDefault="000D1073" w:rsidP="000D1073">
            <w:pPr>
              <w:jc w:val="center"/>
              <w:rPr>
                <w:color w:val="000000"/>
                <w:sz w:val="20"/>
                <w:szCs w:val="20"/>
              </w:rPr>
            </w:pPr>
            <w:r w:rsidRPr="000D1073">
              <w:rPr>
                <w:color w:val="000000"/>
                <w:sz w:val="20"/>
                <w:szCs w:val="20"/>
              </w:rPr>
              <w:t>-1,16</w:t>
            </w:r>
          </w:p>
        </w:tc>
        <w:tc>
          <w:tcPr>
            <w:tcW w:w="171" w:type="pct"/>
            <w:tcBorders>
              <w:top w:val="nil"/>
              <w:left w:val="nil"/>
              <w:bottom w:val="single" w:sz="4" w:space="0" w:color="auto"/>
              <w:right w:val="single" w:sz="4" w:space="0" w:color="auto"/>
            </w:tcBorders>
            <w:shd w:val="clear" w:color="auto" w:fill="auto"/>
            <w:vAlign w:val="center"/>
            <w:hideMark/>
          </w:tcPr>
          <w:p w14:paraId="004E4AD4" w14:textId="77777777" w:rsidR="000D1073" w:rsidRPr="000D1073" w:rsidRDefault="000D1073" w:rsidP="000D1073">
            <w:pPr>
              <w:jc w:val="center"/>
              <w:rPr>
                <w:color w:val="000000"/>
                <w:sz w:val="20"/>
                <w:szCs w:val="20"/>
              </w:rPr>
            </w:pPr>
            <w:r w:rsidRPr="000D1073">
              <w:rPr>
                <w:color w:val="000000"/>
                <w:sz w:val="20"/>
                <w:szCs w:val="20"/>
              </w:rPr>
              <w:t>-1,16</w:t>
            </w:r>
          </w:p>
        </w:tc>
        <w:tc>
          <w:tcPr>
            <w:tcW w:w="171" w:type="pct"/>
            <w:tcBorders>
              <w:top w:val="nil"/>
              <w:left w:val="nil"/>
              <w:bottom w:val="single" w:sz="4" w:space="0" w:color="auto"/>
              <w:right w:val="single" w:sz="4" w:space="0" w:color="auto"/>
            </w:tcBorders>
            <w:shd w:val="clear" w:color="auto" w:fill="auto"/>
            <w:vAlign w:val="center"/>
            <w:hideMark/>
          </w:tcPr>
          <w:p w14:paraId="56995A91" w14:textId="77777777" w:rsidR="000D1073" w:rsidRPr="000D1073" w:rsidRDefault="000D1073" w:rsidP="000D1073">
            <w:pPr>
              <w:jc w:val="center"/>
              <w:rPr>
                <w:color w:val="000000"/>
                <w:sz w:val="20"/>
                <w:szCs w:val="20"/>
              </w:rPr>
            </w:pPr>
            <w:r w:rsidRPr="000D1073">
              <w:rPr>
                <w:color w:val="000000"/>
                <w:sz w:val="20"/>
                <w:szCs w:val="20"/>
              </w:rPr>
              <w:t>-1,16</w:t>
            </w:r>
          </w:p>
        </w:tc>
        <w:tc>
          <w:tcPr>
            <w:tcW w:w="179" w:type="pct"/>
            <w:tcBorders>
              <w:top w:val="nil"/>
              <w:left w:val="nil"/>
              <w:bottom w:val="single" w:sz="4" w:space="0" w:color="auto"/>
              <w:right w:val="single" w:sz="4" w:space="0" w:color="auto"/>
            </w:tcBorders>
            <w:shd w:val="clear" w:color="auto" w:fill="auto"/>
            <w:vAlign w:val="center"/>
            <w:hideMark/>
          </w:tcPr>
          <w:p w14:paraId="54344551" w14:textId="77777777" w:rsidR="000D1073" w:rsidRPr="000D1073" w:rsidRDefault="000D1073" w:rsidP="000D1073">
            <w:pPr>
              <w:jc w:val="center"/>
              <w:rPr>
                <w:color w:val="000000"/>
                <w:sz w:val="20"/>
                <w:szCs w:val="20"/>
              </w:rPr>
            </w:pPr>
            <w:r w:rsidRPr="000D1073">
              <w:rPr>
                <w:color w:val="000000"/>
                <w:sz w:val="20"/>
                <w:szCs w:val="20"/>
              </w:rPr>
              <w:t>-1,16</w:t>
            </w:r>
          </w:p>
        </w:tc>
        <w:tc>
          <w:tcPr>
            <w:tcW w:w="179" w:type="pct"/>
            <w:tcBorders>
              <w:top w:val="nil"/>
              <w:left w:val="nil"/>
              <w:bottom w:val="single" w:sz="4" w:space="0" w:color="auto"/>
              <w:right w:val="single" w:sz="4" w:space="0" w:color="auto"/>
            </w:tcBorders>
            <w:shd w:val="clear" w:color="auto" w:fill="auto"/>
            <w:vAlign w:val="center"/>
            <w:hideMark/>
          </w:tcPr>
          <w:p w14:paraId="74541814" w14:textId="77777777" w:rsidR="000D1073" w:rsidRPr="000D1073" w:rsidRDefault="000D1073" w:rsidP="000D1073">
            <w:pPr>
              <w:jc w:val="center"/>
              <w:rPr>
                <w:color w:val="000000"/>
                <w:sz w:val="20"/>
                <w:szCs w:val="20"/>
              </w:rPr>
            </w:pPr>
            <w:r w:rsidRPr="000D1073">
              <w:rPr>
                <w:color w:val="000000"/>
                <w:sz w:val="20"/>
                <w:szCs w:val="20"/>
              </w:rPr>
              <w:t>-1,16</w:t>
            </w:r>
          </w:p>
        </w:tc>
        <w:tc>
          <w:tcPr>
            <w:tcW w:w="179" w:type="pct"/>
            <w:tcBorders>
              <w:top w:val="nil"/>
              <w:left w:val="nil"/>
              <w:bottom w:val="single" w:sz="4" w:space="0" w:color="auto"/>
              <w:right w:val="single" w:sz="4" w:space="0" w:color="auto"/>
            </w:tcBorders>
            <w:shd w:val="clear" w:color="auto" w:fill="auto"/>
            <w:vAlign w:val="center"/>
            <w:hideMark/>
          </w:tcPr>
          <w:p w14:paraId="592CA76F" w14:textId="77777777" w:rsidR="000D1073" w:rsidRPr="000D1073" w:rsidRDefault="000D1073" w:rsidP="000D1073">
            <w:pPr>
              <w:jc w:val="center"/>
              <w:rPr>
                <w:color w:val="000000"/>
                <w:sz w:val="20"/>
                <w:szCs w:val="20"/>
              </w:rPr>
            </w:pPr>
            <w:r w:rsidRPr="000D1073">
              <w:rPr>
                <w:color w:val="000000"/>
                <w:sz w:val="20"/>
                <w:szCs w:val="20"/>
              </w:rPr>
              <w:t>-1,16</w:t>
            </w:r>
          </w:p>
        </w:tc>
        <w:tc>
          <w:tcPr>
            <w:tcW w:w="179" w:type="pct"/>
            <w:tcBorders>
              <w:top w:val="nil"/>
              <w:left w:val="nil"/>
              <w:bottom w:val="single" w:sz="4" w:space="0" w:color="auto"/>
              <w:right w:val="single" w:sz="4" w:space="0" w:color="auto"/>
            </w:tcBorders>
            <w:shd w:val="clear" w:color="auto" w:fill="auto"/>
            <w:vAlign w:val="center"/>
            <w:hideMark/>
          </w:tcPr>
          <w:p w14:paraId="21202405" w14:textId="77777777" w:rsidR="000D1073" w:rsidRPr="000D1073" w:rsidRDefault="000D1073" w:rsidP="000D1073">
            <w:pPr>
              <w:jc w:val="center"/>
              <w:rPr>
                <w:color w:val="000000"/>
                <w:sz w:val="20"/>
                <w:szCs w:val="20"/>
              </w:rPr>
            </w:pPr>
            <w:r w:rsidRPr="000D1073">
              <w:rPr>
                <w:color w:val="000000"/>
                <w:sz w:val="20"/>
                <w:szCs w:val="20"/>
              </w:rPr>
              <w:t>-1,16</w:t>
            </w:r>
          </w:p>
        </w:tc>
        <w:tc>
          <w:tcPr>
            <w:tcW w:w="179" w:type="pct"/>
            <w:tcBorders>
              <w:top w:val="nil"/>
              <w:left w:val="nil"/>
              <w:bottom w:val="single" w:sz="4" w:space="0" w:color="auto"/>
              <w:right w:val="single" w:sz="4" w:space="0" w:color="auto"/>
            </w:tcBorders>
            <w:shd w:val="clear" w:color="auto" w:fill="auto"/>
            <w:vAlign w:val="center"/>
            <w:hideMark/>
          </w:tcPr>
          <w:p w14:paraId="69128D5C" w14:textId="77777777" w:rsidR="000D1073" w:rsidRPr="000D1073" w:rsidRDefault="000D1073" w:rsidP="000D1073">
            <w:pPr>
              <w:jc w:val="center"/>
              <w:rPr>
                <w:color w:val="000000"/>
                <w:sz w:val="20"/>
                <w:szCs w:val="20"/>
              </w:rPr>
            </w:pPr>
            <w:r w:rsidRPr="000D1073">
              <w:rPr>
                <w:color w:val="000000"/>
                <w:sz w:val="20"/>
                <w:szCs w:val="20"/>
              </w:rPr>
              <w:t>-1,16</w:t>
            </w:r>
          </w:p>
        </w:tc>
        <w:tc>
          <w:tcPr>
            <w:tcW w:w="179" w:type="pct"/>
            <w:tcBorders>
              <w:top w:val="nil"/>
              <w:left w:val="nil"/>
              <w:bottom w:val="single" w:sz="4" w:space="0" w:color="auto"/>
              <w:right w:val="single" w:sz="4" w:space="0" w:color="auto"/>
            </w:tcBorders>
            <w:shd w:val="clear" w:color="auto" w:fill="auto"/>
            <w:vAlign w:val="center"/>
            <w:hideMark/>
          </w:tcPr>
          <w:p w14:paraId="07C5EF72" w14:textId="77777777" w:rsidR="000D1073" w:rsidRPr="000D1073" w:rsidRDefault="000D1073" w:rsidP="000D1073">
            <w:pPr>
              <w:jc w:val="center"/>
              <w:rPr>
                <w:color w:val="000000"/>
                <w:sz w:val="20"/>
                <w:szCs w:val="20"/>
              </w:rPr>
            </w:pPr>
            <w:r w:rsidRPr="000D1073">
              <w:rPr>
                <w:color w:val="000000"/>
                <w:sz w:val="20"/>
                <w:szCs w:val="20"/>
              </w:rPr>
              <w:t>-1,16</w:t>
            </w:r>
          </w:p>
        </w:tc>
      </w:tr>
      <w:tr w:rsidR="000D1073" w:rsidRPr="000D1073" w14:paraId="35AC1502"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6F32D87D" w14:textId="77777777" w:rsidR="000D1073" w:rsidRPr="000D1073" w:rsidRDefault="000D1073" w:rsidP="000D1073">
            <w:pPr>
              <w:jc w:val="center"/>
              <w:rPr>
                <w:color w:val="000000"/>
                <w:sz w:val="20"/>
                <w:szCs w:val="20"/>
              </w:rPr>
            </w:pPr>
            <w:r w:rsidRPr="000D1073">
              <w:rPr>
                <w:color w:val="000000"/>
                <w:sz w:val="20"/>
                <w:szCs w:val="20"/>
              </w:rPr>
              <w:t>Микрорайон 50.</w:t>
            </w:r>
          </w:p>
        </w:tc>
        <w:tc>
          <w:tcPr>
            <w:tcW w:w="144" w:type="pct"/>
            <w:tcBorders>
              <w:top w:val="nil"/>
              <w:left w:val="nil"/>
              <w:bottom w:val="single" w:sz="4" w:space="0" w:color="auto"/>
              <w:right w:val="single" w:sz="4" w:space="0" w:color="auto"/>
            </w:tcBorders>
            <w:shd w:val="clear" w:color="auto" w:fill="auto"/>
            <w:vAlign w:val="center"/>
            <w:hideMark/>
          </w:tcPr>
          <w:p w14:paraId="0CA814D2" w14:textId="77777777" w:rsidR="000D1073" w:rsidRPr="000D1073" w:rsidRDefault="000D1073" w:rsidP="000D1073">
            <w:pPr>
              <w:jc w:val="center"/>
              <w:rPr>
                <w:color w:val="000000"/>
                <w:sz w:val="20"/>
                <w:szCs w:val="20"/>
              </w:rPr>
            </w:pPr>
            <w:r w:rsidRPr="000D1073">
              <w:rPr>
                <w:color w:val="000000"/>
                <w:sz w:val="20"/>
                <w:szCs w:val="20"/>
              </w:rPr>
              <w:t>0,12</w:t>
            </w:r>
          </w:p>
        </w:tc>
        <w:tc>
          <w:tcPr>
            <w:tcW w:w="171" w:type="pct"/>
            <w:tcBorders>
              <w:top w:val="nil"/>
              <w:left w:val="nil"/>
              <w:bottom w:val="single" w:sz="4" w:space="0" w:color="auto"/>
              <w:right w:val="single" w:sz="4" w:space="0" w:color="auto"/>
            </w:tcBorders>
            <w:shd w:val="clear" w:color="auto" w:fill="auto"/>
            <w:vAlign w:val="center"/>
            <w:hideMark/>
          </w:tcPr>
          <w:p w14:paraId="273374DD" w14:textId="77777777" w:rsidR="000D1073" w:rsidRPr="000D1073" w:rsidRDefault="000D1073" w:rsidP="000D1073">
            <w:pPr>
              <w:jc w:val="center"/>
              <w:rPr>
                <w:color w:val="000000"/>
                <w:sz w:val="20"/>
                <w:szCs w:val="20"/>
              </w:rPr>
            </w:pPr>
            <w:r w:rsidRPr="000D1073">
              <w:rPr>
                <w:color w:val="000000"/>
                <w:sz w:val="20"/>
                <w:szCs w:val="20"/>
              </w:rPr>
              <w:t>-0,61</w:t>
            </w:r>
          </w:p>
        </w:tc>
        <w:tc>
          <w:tcPr>
            <w:tcW w:w="171" w:type="pct"/>
            <w:tcBorders>
              <w:top w:val="nil"/>
              <w:left w:val="nil"/>
              <w:bottom w:val="single" w:sz="4" w:space="0" w:color="auto"/>
              <w:right w:val="single" w:sz="4" w:space="0" w:color="auto"/>
            </w:tcBorders>
            <w:shd w:val="clear" w:color="auto" w:fill="auto"/>
            <w:vAlign w:val="center"/>
            <w:hideMark/>
          </w:tcPr>
          <w:p w14:paraId="7C16FB14" w14:textId="77777777" w:rsidR="000D1073" w:rsidRPr="000D1073" w:rsidRDefault="000D1073" w:rsidP="000D1073">
            <w:pPr>
              <w:jc w:val="center"/>
              <w:rPr>
                <w:color w:val="000000"/>
                <w:sz w:val="20"/>
                <w:szCs w:val="20"/>
              </w:rPr>
            </w:pPr>
            <w:r w:rsidRPr="000D1073">
              <w:rPr>
                <w:color w:val="000000"/>
                <w:sz w:val="20"/>
                <w:szCs w:val="20"/>
              </w:rPr>
              <w:t>-1,41</w:t>
            </w:r>
          </w:p>
        </w:tc>
        <w:tc>
          <w:tcPr>
            <w:tcW w:w="156" w:type="pct"/>
            <w:tcBorders>
              <w:top w:val="nil"/>
              <w:left w:val="nil"/>
              <w:bottom w:val="single" w:sz="4" w:space="0" w:color="auto"/>
              <w:right w:val="single" w:sz="4" w:space="0" w:color="auto"/>
            </w:tcBorders>
            <w:shd w:val="clear" w:color="auto" w:fill="auto"/>
            <w:vAlign w:val="center"/>
            <w:hideMark/>
          </w:tcPr>
          <w:p w14:paraId="18AB2255" w14:textId="77777777" w:rsidR="000D1073" w:rsidRPr="000D1073" w:rsidRDefault="000D1073" w:rsidP="000D1073">
            <w:pPr>
              <w:jc w:val="center"/>
              <w:rPr>
                <w:color w:val="000000"/>
                <w:sz w:val="20"/>
                <w:szCs w:val="20"/>
              </w:rPr>
            </w:pPr>
            <w:r w:rsidRPr="000D1073">
              <w:rPr>
                <w:color w:val="000000"/>
                <w:sz w:val="20"/>
                <w:szCs w:val="20"/>
              </w:rPr>
              <w:t>2,02</w:t>
            </w:r>
          </w:p>
        </w:tc>
        <w:tc>
          <w:tcPr>
            <w:tcW w:w="171" w:type="pct"/>
            <w:tcBorders>
              <w:top w:val="nil"/>
              <w:left w:val="nil"/>
              <w:bottom w:val="single" w:sz="4" w:space="0" w:color="auto"/>
              <w:right w:val="single" w:sz="4" w:space="0" w:color="auto"/>
            </w:tcBorders>
            <w:shd w:val="clear" w:color="auto" w:fill="auto"/>
            <w:vAlign w:val="center"/>
            <w:hideMark/>
          </w:tcPr>
          <w:p w14:paraId="7850D84A" w14:textId="77777777" w:rsidR="000D1073" w:rsidRPr="000D1073" w:rsidRDefault="000D1073" w:rsidP="000D1073">
            <w:pPr>
              <w:jc w:val="center"/>
              <w:rPr>
                <w:color w:val="000000"/>
                <w:sz w:val="20"/>
                <w:szCs w:val="20"/>
              </w:rPr>
            </w:pPr>
            <w:r w:rsidRPr="000D1073">
              <w:rPr>
                <w:color w:val="000000"/>
                <w:sz w:val="20"/>
                <w:szCs w:val="20"/>
              </w:rPr>
              <w:t>-1,06</w:t>
            </w:r>
          </w:p>
        </w:tc>
        <w:tc>
          <w:tcPr>
            <w:tcW w:w="171" w:type="pct"/>
            <w:tcBorders>
              <w:top w:val="nil"/>
              <w:left w:val="nil"/>
              <w:bottom w:val="single" w:sz="4" w:space="0" w:color="auto"/>
              <w:right w:val="single" w:sz="4" w:space="0" w:color="auto"/>
            </w:tcBorders>
            <w:shd w:val="clear" w:color="auto" w:fill="auto"/>
            <w:vAlign w:val="center"/>
            <w:hideMark/>
          </w:tcPr>
          <w:p w14:paraId="50867EAD" w14:textId="77777777" w:rsidR="000D1073" w:rsidRPr="000D1073" w:rsidRDefault="000D1073" w:rsidP="000D1073">
            <w:pPr>
              <w:jc w:val="center"/>
              <w:rPr>
                <w:color w:val="000000"/>
                <w:sz w:val="20"/>
                <w:szCs w:val="20"/>
              </w:rPr>
            </w:pPr>
            <w:r w:rsidRPr="000D1073">
              <w:rPr>
                <w:color w:val="000000"/>
                <w:sz w:val="20"/>
                <w:szCs w:val="20"/>
              </w:rPr>
              <w:t>-1,06</w:t>
            </w:r>
          </w:p>
        </w:tc>
        <w:tc>
          <w:tcPr>
            <w:tcW w:w="171" w:type="pct"/>
            <w:tcBorders>
              <w:top w:val="nil"/>
              <w:left w:val="nil"/>
              <w:bottom w:val="single" w:sz="4" w:space="0" w:color="auto"/>
              <w:right w:val="single" w:sz="4" w:space="0" w:color="auto"/>
            </w:tcBorders>
            <w:shd w:val="clear" w:color="auto" w:fill="auto"/>
            <w:vAlign w:val="center"/>
            <w:hideMark/>
          </w:tcPr>
          <w:p w14:paraId="52B68CFC" w14:textId="77777777" w:rsidR="000D1073" w:rsidRPr="000D1073" w:rsidRDefault="000D1073" w:rsidP="000D1073">
            <w:pPr>
              <w:jc w:val="center"/>
              <w:rPr>
                <w:color w:val="000000"/>
                <w:sz w:val="20"/>
                <w:szCs w:val="20"/>
              </w:rPr>
            </w:pPr>
            <w:r w:rsidRPr="000D1073">
              <w:rPr>
                <w:color w:val="000000"/>
                <w:sz w:val="20"/>
                <w:szCs w:val="20"/>
              </w:rPr>
              <w:t>-1,06</w:t>
            </w:r>
          </w:p>
        </w:tc>
        <w:tc>
          <w:tcPr>
            <w:tcW w:w="171" w:type="pct"/>
            <w:tcBorders>
              <w:top w:val="nil"/>
              <w:left w:val="nil"/>
              <w:bottom w:val="single" w:sz="4" w:space="0" w:color="auto"/>
              <w:right w:val="single" w:sz="4" w:space="0" w:color="auto"/>
            </w:tcBorders>
            <w:shd w:val="clear" w:color="auto" w:fill="auto"/>
            <w:vAlign w:val="center"/>
            <w:hideMark/>
          </w:tcPr>
          <w:p w14:paraId="404B8D18" w14:textId="77777777" w:rsidR="000D1073" w:rsidRPr="000D1073" w:rsidRDefault="000D1073" w:rsidP="000D1073">
            <w:pPr>
              <w:jc w:val="center"/>
              <w:rPr>
                <w:color w:val="000000"/>
                <w:sz w:val="20"/>
                <w:szCs w:val="20"/>
              </w:rPr>
            </w:pPr>
            <w:r w:rsidRPr="000D1073">
              <w:rPr>
                <w:color w:val="000000"/>
                <w:sz w:val="20"/>
                <w:szCs w:val="20"/>
              </w:rPr>
              <w:t>-1,06</w:t>
            </w:r>
          </w:p>
        </w:tc>
        <w:tc>
          <w:tcPr>
            <w:tcW w:w="171" w:type="pct"/>
            <w:tcBorders>
              <w:top w:val="nil"/>
              <w:left w:val="nil"/>
              <w:bottom w:val="single" w:sz="4" w:space="0" w:color="auto"/>
              <w:right w:val="single" w:sz="4" w:space="0" w:color="auto"/>
            </w:tcBorders>
            <w:shd w:val="clear" w:color="auto" w:fill="auto"/>
            <w:vAlign w:val="center"/>
            <w:hideMark/>
          </w:tcPr>
          <w:p w14:paraId="2D709AA0" w14:textId="77777777" w:rsidR="000D1073" w:rsidRPr="000D1073" w:rsidRDefault="000D1073" w:rsidP="000D1073">
            <w:pPr>
              <w:jc w:val="center"/>
              <w:rPr>
                <w:color w:val="000000"/>
                <w:sz w:val="20"/>
                <w:szCs w:val="20"/>
              </w:rPr>
            </w:pPr>
            <w:r w:rsidRPr="000D1073">
              <w:rPr>
                <w:color w:val="000000"/>
                <w:sz w:val="20"/>
                <w:szCs w:val="20"/>
              </w:rPr>
              <w:t>-1,06</w:t>
            </w:r>
          </w:p>
        </w:tc>
        <w:tc>
          <w:tcPr>
            <w:tcW w:w="171" w:type="pct"/>
            <w:tcBorders>
              <w:top w:val="nil"/>
              <w:left w:val="nil"/>
              <w:bottom w:val="single" w:sz="4" w:space="0" w:color="auto"/>
              <w:right w:val="single" w:sz="4" w:space="0" w:color="auto"/>
            </w:tcBorders>
            <w:shd w:val="clear" w:color="auto" w:fill="auto"/>
            <w:vAlign w:val="center"/>
            <w:hideMark/>
          </w:tcPr>
          <w:p w14:paraId="53E8BBD9" w14:textId="77777777" w:rsidR="000D1073" w:rsidRPr="000D1073" w:rsidRDefault="000D1073" w:rsidP="000D1073">
            <w:pPr>
              <w:jc w:val="center"/>
              <w:rPr>
                <w:color w:val="000000"/>
                <w:sz w:val="20"/>
                <w:szCs w:val="20"/>
              </w:rPr>
            </w:pPr>
            <w:r w:rsidRPr="000D1073">
              <w:rPr>
                <w:color w:val="000000"/>
                <w:sz w:val="20"/>
                <w:szCs w:val="20"/>
              </w:rPr>
              <w:t>-1,06</w:t>
            </w:r>
          </w:p>
        </w:tc>
        <w:tc>
          <w:tcPr>
            <w:tcW w:w="171" w:type="pct"/>
            <w:tcBorders>
              <w:top w:val="nil"/>
              <w:left w:val="nil"/>
              <w:bottom w:val="single" w:sz="4" w:space="0" w:color="auto"/>
              <w:right w:val="single" w:sz="4" w:space="0" w:color="auto"/>
            </w:tcBorders>
            <w:shd w:val="clear" w:color="auto" w:fill="auto"/>
            <w:vAlign w:val="center"/>
            <w:hideMark/>
          </w:tcPr>
          <w:p w14:paraId="227B57DD" w14:textId="77777777" w:rsidR="000D1073" w:rsidRPr="000D1073" w:rsidRDefault="000D1073" w:rsidP="000D1073">
            <w:pPr>
              <w:jc w:val="center"/>
              <w:rPr>
                <w:color w:val="000000"/>
                <w:sz w:val="20"/>
                <w:szCs w:val="20"/>
              </w:rPr>
            </w:pPr>
            <w:r w:rsidRPr="000D1073">
              <w:rPr>
                <w:color w:val="000000"/>
                <w:sz w:val="20"/>
                <w:szCs w:val="20"/>
              </w:rPr>
              <w:t>-1,06</w:t>
            </w:r>
          </w:p>
        </w:tc>
        <w:tc>
          <w:tcPr>
            <w:tcW w:w="171" w:type="pct"/>
            <w:tcBorders>
              <w:top w:val="nil"/>
              <w:left w:val="nil"/>
              <w:bottom w:val="single" w:sz="4" w:space="0" w:color="auto"/>
              <w:right w:val="single" w:sz="4" w:space="0" w:color="auto"/>
            </w:tcBorders>
            <w:shd w:val="clear" w:color="auto" w:fill="auto"/>
            <w:vAlign w:val="center"/>
            <w:hideMark/>
          </w:tcPr>
          <w:p w14:paraId="70E67F91" w14:textId="77777777" w:rsidR="000D1073" w:rsidRPr="000D1073" w:rsidRDefault="000D1073" w:rsidP="000D1073">
            <w:pPr>
              <w:jc w:val="center"/>
              <w:rPr>
                <w:color w:val="000000"/>
                <w:sz w:val="20"/>
                <w:szCs w:val="20"/>
              </w:rPr>
            </w:pPr>
            <w:r w:rsidRPr="000D1073">
              <w:rPr>
                <w:color w:val="000000"/>
                <w:sz w:val="20"/>
                <w:szCs w:val="20"/>
              </w:rPr>
              <w:t>4,71</w:t>
            </w:r>
          </w:p>
        </w:tc>
        <w:tc>
          <w:tcPr>
            <w:tcW w:w="179" w:type="pct"/>
            <w:tcBorders>
              <w:top w:val="nil"/>
              <w:left w:val="nil"/>
              <w:bottom w:val="single" w:sz="4" w:space="0" w:color="auto"/>
              <w:right w:val="single" w:sz="4" w:space="0" w:color="auto"/>
            </w:tcBorders>
            <w:shd w:val="clear" w:color="auto" w:fill="auto"/>
            <w:vAlign w:val="center"/>
            <w:hideMark/>
          </w:tcPr>
          <w:p w14:paraId="55B8C60D" w14:textId="77777777" w:rsidR="000D1073" w:rsidRPr="000D1073" w:rsidRDefault="000D1073" w:rsidP="000D1073">
            <w:pPr>
              <w:jc w:val="center"/>
              <w:rPr>
                <w:color w:val="000000"/>
                <w:sz w:val="20"/>
                <w:szCs w:val="20"/>
              </w:rPr>
            </w:pPr>
            <w:r w:rsidRPr="000D1073">
              <w:rPr>
                <w:color w:val="000000"/>
                <w:sz w:val="20"/>
                <w:szCs w:val="20"/>
              </w:rPr>
              <w:t>5,06</w:t>
            </w:r>
          </w:p>
        </w:tc>
        <w:tc>
          <w:tcPr>
            <w:tcW w:w="179" w:type="pct"/>
            <w:tcBorders>
              <w:top w:val="nil"/>
              <w:left w:val="nil"/>
              <w:bottom w:val="single" w:sz="4" w:space="0" w:color="auto"/>
              <w:right w:val="single" w:sz="4" w:space="0" w:color="auto"/>
            </w:tcBorders>
            <w:shd w:val="clear" w:color="auto" w:fill="auto"/>
            <w:vAlign w:val="center"/>
            <w:hideMark/>
          </w:tcPr>
          <w:p w14:paraId="2C92BB9D" w14:textId="77777777" w:rsidR="000D1073" w:rsidRPr="000D1073" w:rsidRDefault="000D1073" w:rsidP="000D1073">
            <w:pPr>
              <w:jc w:val="center"/>
              <w:rPr>
                <w:color w:val="000000"/>
                <w:sz w:val="20"/>
                <w:szCs w:val="20"/>
              </w:rPr>
            </w:pPr>
            <w:r w:rsidRPr="000D1073">
              <w:rPr>
                <w:color w:val="000000"/>
                <w:sz w:val="20"/>
                <w:szCs w:val="20"/>
              </w:rPr>
              <w:t>5,41</w:t>
            </w:r>
          </w:p>
        </w:tc>
        <w:tc>
          <w:tcPr>
            <w:tcW w:w="179" w:type="pct"/>
            <w:tcBorders>
              <w:top w:val="nil"/>
              <w:left w:val="nil"/>
              <w:bottom w:val="single" w:sz="4" w:space="0" w:color="auto"/>
              <w:right w:val="single" w:sz="4" w:space="0" w:color="auto"/>
            </w:tcBorders>
            <w:shd w:val="clear" w:color="auto" w:fill="auto"/>
            <w:vAlign w:val="center"/>
            <w:hideMark/>
          </w:tcPr>
          <w:p w14:paraId="1434362D" w14:textId="77777777" w:rsidR="000D1073" w:rsidRPr="000D1073" w:rsidRDefault="000D1073" w:rsidP="000D1073">
            <w:pPr>
              <w:jc w:val="center"/>
              <w:rPr>
                <w:color w:val="000000"/>
                <w:sz w:val="20"/>
                <w:szCs w:val="20"/>
              </w:rPr>
            </w:pPr>
            <w:r w:rsidRPr="000D1073">
              <w:rPr>
                <w:color w:val="000000"/>
                <w:sz w:val="20"/>
                <w:szCs w:val="20"/>
              </w:rPr>
              <w:t>5,41</w:t>
            </w:r>
          </w:p>
        </w:tc>
        <w:tc>
          <w:tcPr>
            <w:tcW w:w="179" w:type="pct"/>
            <w:tcBorders>
              <w:top w:val="nil"/>
              <w:left w:val="nil"/>
              <w:bottom w:val="single" w:sz="4" w:space="0" w:color="auto"/>
              <w:right w:val="single" w:sz="4" w:space="0" w:color="auto"/>
            </w:tcBorders>
            <w:shd w:val="clear" w:color="auto" w:fill="auto"/>
            <w:vAlign w:val="center"/>
            <w:hideMark/>
          </w:tcPr>
          <w:p w14:paraId="320F2268" w14:textId="77777777" w:rsidR="000D1073" w:rsidRPr="000D1073" w:rsidRDefault="000D1073" w:rsidP="000D1073">
            <w:pPr>
              <w:jc w:val="center"/>
              <w:rPr>
                <w:color w:val="000000"/>
                <w:sz w:val="20"/>
                <w:szCs w:val="20"/>
              </w:rPr>
            </w:pPr>
            <w:r w:rsidRPr="000D1073">
              <w:rPr>
                <w:color w:val="000000"/>
                <w:sz w:val="20"/>
                <w:szCs w:val="20"/>
              </w:rPr>
              <w:t>5,41</w:t>
            </w:r>
          </w:p>
        </w:tc>
        <w:tc>
          <w:tcPr>
            <w:tcW w:w="179" w:type="pct"/>
            <w:tcBorders>
              <w:top w:val="nil"/>
              <w:left w:val="nil"/>
              <w:bottom w:val="single" w:sz="4" w:space="0" w:color="auto"/>
              <w:right w:val="single" w:sz="4" w:space="0" w:color="auto"/>
            </w:tcBorders>
            <w:shd w:val="clear" w:color="auto" w:fill="auto"/>
            <w:vAlign w:val="center"/>
            <w:hideMark/>
          </w:tcPr>
          <w:p w14:paraId="09A7C341" w14:textId="77777777" w:rsidR="000D1073" w:rsidRPr="000D1073" w:rsidRDefault="000D1073" w:rsidP="000D1073">
            <w:pPr>
              <w:jc w:val="center"/>
              <w:rPr>
                <w:color w:val="000000"/>
                <w:sz w:val="20"/>
                <w:szCs w:val="20"/>
              </w:rPr>
            </w:pPr>
            <w:r w:rsidRPr="000D1073">
              <w:rPr>
                <w:color w:val="000000"/>
                <w:sz w:val="20"/>
                <w:szCs w:val="20"/>
              </w:rPr>
              <w:t>5,41</w:t>
            </w:r>
          </w:p>
        </w:tc>
        <w:tc>
          <w:tcPr>
            <w:tcW w:w="179" w:type="pct"/>
            <w:tcBorders>
              <w:top w:val="nil"/>
              <w:left w:val="nil"/>
              <w:bottom w:val="single" w:sz="4" w:space="0" w:color="auto"/>
              <w:right w:val="single" w:sz="4" w:space="0" w:color="auto"/>
            </w:tcBorders>
            <w:shd w:val="clear" w:color="auto" w:fill="auto"/>
            <w:vAlign w:val="center"/>
            <w:hideMark/>
          </w:tcPr>
          <w:p w14:paraId="03FA556E" w14:textId="77777777" w:rsidR="000D1073" w:rsidRPr="000D1073" w:rsidRDefault="000D1073" w:rsidP="000D1073">
            <w:pPr>
              <w:jc w:val="center"/>
              <w:rPr>
                <w:color w:val="000000"/>
                <w:sz w:val="20"/>
                <w:szCs w:val="20"/>
              </w:rPr>
            </w:pPr>
            <w:r w:rsidRPr="000D1073">
              <w:rPr>
                <w:color w:val="000000"/>
                <w:sz w:val="20"/>
                <w:szCs w:val="20"/>
              </w:rPr>
              <w:t>5,41</w:t>
            </w:r>
          </w:p>
        </w:tc>
      </w:tr>
      <w:tr w:rsidR="000D1073" w:rsidRPr="000D1073" w14:paraId="0FA92054"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25AEC279" w14:textId="77777777" w:rsidR="000D1073" w:rsidRPr="000D1073" w:rsidRDefault="000D1073" w:rsidP="000D1073">
            <w:pPr>
              <w:jc w:val="center"/>
              <w:rPr>
                <w:color w:val="000000"/>
                <w:sz w:val="20"/>
                <w:szCs w:val="20"/>
              </w:rPr>
            </w:pPr>
            <w:r w:rsidRPr="000D1073">
              <w:rPr>
                <w:color w:val="000000"/>
                <w:sz w:val="20"/>
                <w:szCs w:val="20"/>
              </w:rPr>
              <w:t>Микрорайон 51.</w:t>
            </w:r>
          </w:p>
        </w:tc>
        <w:tc>
          <w:tcPr>
            <w:tcW w:w="144" w:type="pct"/>
            <w:tcBorders>
              <w:top w:val="nil"/>
              <w:left w:val="nil"/>
              <w:bottom w:val="single" w:sz="4" w:space="0" w:color="auto"/>
              <w:right w:val="single" w:sz="4" w:space="0" w:color="auto"/>
            </w:tcBorders>
            <w:shd w:val="clear" w:color="auto" w:fill="auto"/>
            <w:vAlign w:val="center"/>
            <w:hideMark/>
          </w:tcPr>
          <w:p w14:paraId="3C676024" w14:textId="77777777" w:rsidR="000D1073" w:rsidRPr="000D1073" w:rsidRDefault="000D1073" w:rsidP="000D1073">
            <w:pPr>
              <w:jc w:val="center"/>
              <w:rPr>
                <w:color w:val="000000"/>
                <w:sz w:val="20"/>
                <w:szCs w:val="20"/>
              </w:rPr>
            </w:pPr>
            <w:r w:rsidRPr="000D1073">
              <w:rPr>
                <w:color w:val="000000"/>
                <w:sz w:val="20"/>
                <w:szCs w:val="20"/>
              </w:rPr>
              <w:t>0,05</w:t>
            </w:r>
          </w:p>
        </w:tc>
        <w:tc>
          <w:tcPr>
            <w:tcW w:w="171" w:type="pct"/>
            <w:tcBorders>
              <w:top w:val="nil"/>
              <w:left w:val="nil"/>
              <w:bottom w:val="single" w:sz="4" w:space="0" w:color="auto"/>
              <w:right w:val="single" w:sz="4" w:space="0" w:color="auto"/>
            </w:tcBorders>
            <w:shd w:val="clear" w:color="auto" w:fill="auto"/>
            <w:vAlign w:val="center"/>
            <w:hideMark/>
          </w:tcPr>
          <w:p w14:paraId="64E02A28" w14:textId="77777777" w:rsidR="000D1073" w:rsidRPr="000D1073" w:rsidRDefault="000D1073" w:rsidP="000D1073">
            <w:pPr>
              <w:jc w:val="center"/>
              <w:rPr>
                <w:color w:val="000000"/>
                <w:sz w:val="20"/>
                <w:szCs w:val="20"/>
              </w:rPr>
            </w:pPr>
            <w:r w:rsidRPr="000D1073">
              <w:rPr>
                <w:color w:val="000000"/>
                <w:sz w:val="20"/>
                <w:szCs w:val="20"/>
              </w:rPr>
              <w:t>-0,25</w:t>
            </w:r>
          </w:p>
        </w:tc>
        <w:tc>
          <w:tcPr>
            <w:tcW w:w="171" w:type="pct"/>
            <w:tcBorders>
              <w:top w:val="nil"/>
              <w:left w:val="nil"/>
              <w:bottom w:val="single" w:sz="4" w:space="0" w:color="auto"/>
              <w:right w:val="single" w:sz="4" w:space="0" w:color="auto"/>
            </w:tcBorders>
            <w:shd w:val="clear" w:color="auto" w:fill="auto"/>
            <w:vAlign w:val="center"/>
            <w:hideMark/>
          </w:tcPr>
          <w:p w14:paraId="06BE1BA6" w14:textId="77777777" w:rsidR="000D1073" w:rsidRPr="000D1073" w:rsidRDefault="000D1073" w:rsidP="000D1073">
            <w:pPr>
              <w:jc w:val="center"/>
              <w:rPr>
                <w:color w:val="000000"/>
                <w:sz w:val="20"/>
                <w:szCs w:val="20"/>
              </w:rPr>
            </w:pPr>
            <w:r w:rsidRPr="000D1073">
              <w:rPr>
                <w:color w:val="000000"/>
                <w:sz w:val="20"/>
                <w:szCs w:val="20"/>
              </w:rPr>
              <w:t>-0,57</w:t>
            </w:r>
          </w:p>
        </w:tc>
        <w:tc>
          <w:tcPr>
            <w:tcW w:w="156" w:type="pct"/>
            <w:tcBorders>
              <w:top w:val="nil"/>
              <w:left w:val="nil"/>
              <w:bottom w:val="single" w:sz="4" w:space="0" w:color="auto"/>
              <w:right w:val="single" w:sz="4" w:space="0" w:color="auto"/>
            </w:tcBorders>
            <w:shd w:val="clear" w:color="auto" w:fill="auto"/>
            <w:vAlign w:val="center"/>
            <w:hideMark/>
          </w:tcPr>
          <w:p w14:paraId="46375DFC" w14:textId="77777777" w:rsidR="000D1073" w:rsidRPr="000D1073" w:rsidRDefault="000D1073" w:rsidP="000D1073">
            <w:pPr>
              <w:jc w:val="center"/>
              <w:rPr>
                <w:color w:val="000000"/>
                <w:sz w:val="20"/>
                <w:szCs w:val="20"/>
              </w:rPr>
            </w:pPr>
            <w:r w:rsidRPr="000D1073">
              <w:rPr>
                <w:color w:val="000000"/>
                <w:sz w:val="20"/>
                <w:szCs w:val="20"/>
              </w:rPr>
              <w:t>0,81</w:t>
            </w:r>
          </w:p>
        </w:tc>
        <w:tc>
          <w:tcPr>
            <w:tcW w:w="171" w:type="pct"/>
            <w:tcBorders>
              <w:top w:val="nil"/>
              <w:left w:val="nil"/>
              <w:bottom w:val="single" w:sz="4" w:space="0" w:color="auto"/>
              <w:right w:val="single" w:sz="4" w:space="0" w:color="auto"/>
            </w:tcBorders>
            <w:shd w:val="clear" w:color="auto" w:fill="auto"/>
            <w:vAlign w:val="center"/>
            <w:hideMark/>
          </w:tcPr>
          <w:p w14:paraId="551D6C9B" w14:textId="77777777" w:rsidR="000D1073" w:rsidRPr="000D1073" w:rsidRDefault="000D1073" w:rsidP="000D1073">
            <w:pPr>
              <w:jc w:val="center"/>
              <w:rPr>
                <w:color w:val="000000"/>
                <w:sz w:val="20"/>
                <w:szCs w:val="20"/>
              </w:rPr>
            </w:pPr>
            <w:r w:rsidRPr="000D1073">
              <w:rPr>
                <w:color w:val="000000"/>
                <w:sz w:val="20"/>
                <w:szCs w:val="20"/>
              </w:rPr>
              <w:t>-0,43</w:t>
            </w:r>
          </w:p>
        </w:tc>
        <w:tc>
          <w:tcPr>
            <w:tcW w:w="171" w:type="pct"/>
            <w:tcBorders>
              <w:top w:val="nil"/>
              <w:left w:val="nil"/>
              <w:bottom w:val="single" w:sz="4" w:space="0" w:color="auto"/>
              <w:right w:val="single" w:sz="4" w:space="0" w:color="auto"/>
            </w:tcBorders>
            <w:shd w:val="clear" w:color="auto" w:fill="auto"/>
            <w:vAlign w:val="center"/>
            <w:hideMark/>
          </w:tcPr>
          <w:p w14:paraId="64DC4AE7" w14:textId="77777777" w:rsidR="000D1073" w:rsidRPr="000D1073" w:rsidRDefault="000D1073" w:rsidP="000D1073">
            <w:pPr>
              <w:jc w:val="center"/>
              <w:rPr>
                <w:color w:val="000000"/>
                <w:sz w:val="20"/>
                <w:szCs w:val="20"/>
              </w:rPr>
            </w:pPr>
            <w:r w:rsidRPr="000D1073">
              <w:rPr>
                <w:color w:val="000000"/>
                <w:sz w:val="20"/>
                <w:szCs w:val="20"/>
              </w:rPr>
              <w:t>-0,43</w:t>
            </w:r>
          </w:p>
        </w:tc>
        <w:tc>
          <w:tcPr>
            <w:tcW w:w="171" w:type="pct"/>
            <w:tcBorders>
              <w:top w:val="nil"/>
              <w:left w:val="nil"/>
              <w:bottom w:val="single" w:sz="4" w:space="0" w:color="auto"/>
              <w:right w:val="single" w:sz="4" w:space="0" w:color="auto"/>
            </w:tcBorders>
            <w:shd w:val="clear" w:color="auto" w:fill="auto"/>
            <w:vAlign w:val="center"/>
            <w:hideMark/>
          </w:tcPr>
          <w:p w14:paraId="72325C87" w14:textId="77777777" w:rsidR="000D1073" w:rsidRPr="000D1073" w:rsidRDefault="000D1073" w:rsidP="000D1073">
            <w:pPr>
              <w:jc w:val="center"/>
              <w:rPr>
                <w:color w:val="000000"/>
                <w:sz w:val="20"/>
                <w:szCs w:val="20"/>
              </w:rPr>
            </w:pPr>
            <w:r w:rsidRPr="000D1073">
              <w:rPr>
                <w:color w:val="000000"/>
                <w:sz w:val="20"/>
                <w:szCs w:val="20"/>
              </w:rPr>
              <w:t>1,72</w:t>
            </w:r>
          </w:p>
        </w:tc>
        <w:tc>
          <w:tcPr>
            <w:tcW w:w="171" w:type="pct"/>
            <w:tcBorders>
              <w:top w:val="nil"/>
              <w:left w:val="nil"/>
              <w:bottom w:val="single" w:sz="4" w:space="0" w:color="auto"/>
              <w:right w:val="single" w:sz="4" w:space="0" w:color="auto"/>
            </w:tcBorders>
            <w:shd w:val="clear" w:color="auto" w:fill="auto"/>
            <w:vAlign w:val="center"/>
            <w:hideMark/>
          </w:tcPr>
          <w:p w14:paraId="1114945E" w14:textId="77777777" w:rsidR="000D1073" w:rsidRPr="000D1073" w:rsidRDefault="000D1073" w:rsidP="000D1073">
            <w:pPr>
              <w:jc w:val="center"/>
              <w:rPr>
                <w:color w:val="000000"/>
                <w:sz w:val="20"/>
                <w:szCs w:val="20"/>
              </w:rPr>
            </w:pPr>
            <w:r w:rsidRPr="000D1073">
              <w:rPr>
                <w:color w:val="000000"/>
                <w:sz w:val="20"/>
                <w:szCs w:val="20"/>
              </w:rPr>
              <w:t>2,21</w:t>
            </w:r>
          </w:p>
        </w:tc>
        <w:tc>
          <w:tcPr>
            <w:tcW w:w="171" w:type="pct"/>
            <w:tcBorders>
              <w:top w:val="nil"/>
              <w:left w:val="nil"/>
              <w:bottom w:val="single" w:sz="4" w:space="0" w:color="auto"/>
              <w:right w:val="single" w:sz="4" w:space="0" w:color="auto"/>
            </w:tcBorders>
            <w:shd w:val="clear" w:color="auto" w:fill="auto"/>
            <w:vAlign w:val="center"/>
            <w:hideMark/>
          </w:tcPr>
          <w:p w14:paraId="5D8C8E39" w14:textId="77777777" w:rsidR="000D1073" w:rsidRPr="000D1073" w:rsidRDefault="000D1073" w:rsidP="000D1073">
            <w:pPr>
              <w:jc w:val="center"/>
              <w:rPr>
                <w:color w:val="000000"/>
                <w:sz w:val="20"/>
                <w:szCs w:val="20"/>
              </w:rPr>
            </w:pPr>
            <w:r w:rsidRPr="000D1073">
              <w:rPr>
                <w:color w:val="000000"/>
                <w:sz w:val="20"/>
                <w:szCs w:val="20"/>
              </w:rPr>
              <w:t>2,36</w:t>
            </w:r>
          </w:p>
        </w:tc>
        <w:tc>
          <w:tcPr>
            <w:tcW w:w="171" w:type="pct"/>
            <w:tcBorders>
              <w:top w:val="nil"/>
              <w:left w:val="nil"/>
              <w:bottom w:val="single" w:sz="4" w:space="0" w:color="auto"/>
              <w:right w:val="single" w:sz="4" w:space="0" w:color="auto"/>
            </w:tcBorders>
            <w:shd w:val="clear" w:color="auto" w:fill="auto"/>
            <w:vAlign w:val="center"/>
            <w:hideMark/>
          </w:tcPr>
          <w:p w14:paraId="743903C2" w14:textId="77777777" w:rsidR="000D1073" w:rsidRPr="000D1073" w:rsidRDefault="000D1073" w:rsidP="000D1073">
            <w:pPr>
              <w:jc w:val="center"/>
              <w:rPr>
                <w:color w:val="000000"/>
                <w:sz w:val="20"/>
                <w:szCs w:val="20"/>
              </w:rPr>
            </w:pPr>
            <w:r w:rsidRPr="000D1073">
              <w:rPr>
                <w:color w:val="000000"/>
                <w:sz w:val="20"/>
                <w:szCs w:val="20"/>
              </w:rPr>
              <w:t>2,38</w:t>
            </w:r>
          </w:p>
        </w:tc>
        <w:tc>
          <w:tcPr>
            <w:tcW w:w="171" w:type="pct"/>
            <w:tcBorders>
              <w:top w:val="nil"/>
              <w:left w:val="nil"/>
              <w:bottom w:val="single" w:sz="4" w:space="0" w:color="auto"/>
              <w:right w:val="single" w:sz="4" w:space="0" w:color="auto"/>
            </w:tcBorders>
            <w:shd w:val="clear" w:color="auto" w:fill="auto"/>
            <w:vAlign w:val="center"/>
            <w:hideMark/>
          </w:tcPr>
          <w:p w14:paraId="4A522EA0" w14:textId="77777777" w:rsidR="000D1073" w:rsidRPr="000D1073" w:rsidRDefault="000D1073" w:rsidP="000D1073">
            <w:pPr>
              <w:jc w:val="center"/>
              <w:rPr>
                <w:color w:val="000000"/>
                <w:sz w:val="20"/>
                <w:szCs w:val="20"/>
              </w:rPr>
            </w:pPr>
            <w:r w:rsidRPr="000D1073">
              <w:rPr>
                <w:color w:val="000000"/>
                <w:sz w:val="20"/>
                <w:szCs w:val="20"/>
              </w:rPr>
              <w:t>2,38</w:t>
            </w:r>
          </w:p>
        </w:tc>
        <w:tc>
          <w:tcPr>
            <w:tcW w:w="171" w:type="pct"/>
            <w:tcBorders>
              <w:top w:val="nil"/>
              <w:left w:val="nil"/>
              <w:bottom w:val="single" w:sz="4" w:space="0" w:color="auto"/>
              <w:right w:val="single" w:sz="4" w:space="0" w:color="auto"/>
            </w:tcBorders>
            <w:shd w:val="clear" w:color="auto" w:fill="auto"/>
            <w:vAlign w:val="center"/>
            <w:hideMark/>
          </w:tcPr>
          <w:p w14:paraId="4DD3816C" w14:textId="77777777" w:rsidR="000D1073" w:rsidRPr="000D1073" w:rsidRDefault="000D1073" w:rsidP="000D1073">
            <w:pPr>
              <w:jc w:val="center"/>
              <w:rPr>
                <w:color w:val="000000"/>
                <w:sz w:val="20"/>
                <w:szCs w:val="20"/>
              </w:rPr>
            </w:pPr>
            <w:r w:rsidRPr="000D1073">
              <w:rPr>
                <w:color w:val="000000"/>
                <w:sz w:val="20"/>
                <w:szCs w:val="20"/>
              </w:rPr>
              <w:t>2,38</w:t>
            </w:r>
          </w:p>
        </w:tc>
        <w:tc>
          <w:tcPr>
            <w:tcW w:w="179" w:type="pct"/>
            <w:tcBorders>
              <w:top w:val="nil"/>
              <w:left w:val="nil"/>
              <w:bottom w:val="single" w:sz="4" w:space="0" w:color="auto"/>
              <w:right w:val="single" w:sz="4" w:space="0" w:color="auto"/>
            </w:tcBorders>
            <w:shd w:val="clear" w:color="auto" w:fill="auto"/>
            <w:vAlign w:val="center"/>
            <w:hideMark/>
          </w:tcPr>
          <w:p w14:paraId="4618E925" w14:textId="77777777" w:rsidR="000D1073" w:rsidRPr="000D1073" w:rsidRDefault="000D1073" w:rsidP="000D1073">
            <w:pPr>
              <w:jc w:val="center"/>
              <w:rPr>
                <w:color w:val="000000"/>
                <w:sz w:val="20"/>
                <w:szCs w:val="20"/>
              </w:rPr>
            </w:pPr>
            <w:r w:rsidRPr="000D1073">
              <w:rPr>
                <w:color w:val="000000"/>
                <w:sz w:val="20"/>
                <w:szCs w:val="20"/>
              </w:rPr>
              <w:t>2,38</w:t>
            </w:r>
          </w:p>
        </w:tc>
        <w:tc>
          <w:tcPr>
            <w:tcW w:w="179" w:type="pct"/>
            <w:tcBorders>
              <w:top w:val="nil"/>
              <w:left w:val="nil"/>
              <w:bottom w:val="single" w:sz="4" w:space="0" w:color="auto"/>
              <w:right w:val="single" w:sz="4" w:space="0" w:color="auto"/>
            </w:tcBorders>
            <w:shd w:val="clear" w:color="auto" w:fill="auto"/>
            <w:vAlign w:val="center"/>
            <w:hideMark/>
          </w:tcPr>
          <w:p w14:paraId="44B51346" w14:textId="77777777" w:rsidR="000D1073" w:rsidRPr="000D1073" w:rsidRDefault="000D1073" w:rsidP="000D1073">
            <w:pPr>
              <w:jc w:val="center"/>
              <w:rPr>
                <w:color w:val="000000"/>
                <w:sz w:val="20"/>
                <w:szCs w:val="20"/>
              </w:rPr>
            </w:pPr>
            <w:r w:rsidRPr="000D1073">
              <w:rPr>
                <w:color w:val="000000"/>
                <w:sz w:val="20"/>
                <w:szCs w:val="20"/>
              </w:rPr>
              <w:t>2,38</w:t>
            </w:r>
          </w:p>
        </w:tc>
        <w:tc>
          <w:tcPr>
            <w:tcW w:w="179" w:type="pct"/>
            <w:tcBorders>
              <w:top w:val="nil"/>
              <w:left w:val="nil"/>
              <w:bottom w:val="single" w:sz="4" w:space="0" w:color="auto"/>
              <w:right w:val="single" w:sz="4" w:space="0" w:color="auto"/>
            </w:tcBorders>
            <w:shd w:val="clear" w:color="auto" w:fill="auto"/>
            <w:vAlign w:val="center"/>
            <w:hideMark/>
          </w:tcPr>
          <w:p w14:paraId="71B12E4E" w14:textId="77777777" w:rsidR="000D1073" w:rsidRPr="000D1073" w:rsidRDefault="000D1073" w:rsidP="000D1073">
            <w:pPr>
              <w:jc w:val="center"/>
              <w:rPr>
                <w:color w:val="000000"/>
                <w:sz w:val="20"/>
                <w:szCs w:val="20"/>
              </w:rPr>
            </w:pPr>
            <w:r w:rsidRPr="000D1073">
              <w:rPr>
                <w:color w:val="000000"/>
                <w:sz w:val="20"/>
                <w:szCs w:val="20"/>
              </w:rPr>
              <w:t>2,38</w:t>
            </w:r>
          </w:p>
        </w:tc>
        <w:tc>
          <w:tcPr>
            <w:tcW w:w="179" w:type="pct"/>
            <w:tcBorders>
              <w:top w:val="nil"/>
              <w:left w:val="nil"/>
              <w:bottom w:val="single" w:sz="4" w:space="0" w:color="auto"/>
              <w:right w:val="single" w:sz="4" w:space="0" w:color="auto"/>
            </w:tcBorders>
            <w:shd w:val="clear" w:color="auto" w:fill="auto"/>
            <w:vAlign w:val="center"/>
            <w:hideMark/>
          </w:tcPr>
          <w:p w14:paraId="354A6A49" w14:textId="77777777" w:rsidR="000D1073" w:rsidRPr="000D1073" w:rsidRDefault="000D1073" w:rsidP="000D1073">
            <w:pPr>
              <w:jc w:val="center"/>
              <w:rPr>
                <w:color w:val="000000"/>
                <w:sz w:val="20"/>
                <w:szCs w:val="20"/>
              </w:rPr>
            </w:pPr>
            <w:r w:rsidRPr="000D1073">
              <w:rPr>
                <w:color w:val="000000"/>
                <w:sz w:val="20"/>
                <w:szCs w:val="20"/>
              </w:rPr>
              <w:t>2,38</w:t>
            </w:r>
          </w:p>
        </w:tc>
        <w:tc>
          <w:tcPr>
            <w:tcW w:w="179" w:type="pct"/>
            <w:tcBorders>
              <w:top w:val="nil"/>
              <w:left w:val="nil"/>
              <w:bottom w:val="single" w:sz="4" w:space="0" w:color="auto"/>
              <w:right w:val="single" w:sz="4" w:space="0" w:color="auto"/>
            </w:tcBorders>
            <w:shd w:val="clear" w:color="auto" w:fill="auto"/>
            <w:vAlign w:val="center"/>
            <w:hideMark/>
          </w:tcPr>
          <w:p w14:paraId="02DC476B" w14:textId="77777777" w:rsidR="000D1073" w:rsidRPr="000D1073" w:rsidRDefault="000D1073" w:rsidP="000D1073">
            <w:pPr>
              <w:jc w:val="center"/>
              <w:rPr>
                <w:color w:val="000000"/>
                <w:sz w:val="20"/>
                <w:szCs w:val="20"/>
              </w:rPr>
            </w:pPr>
            <w:r w:rsidRPr="000D1073">
              <w:rPr>
                <w:color w:val="000000"/>
                <w:sz w:val="20"/>
                <w:szCs w:val="20"/>
              </w:rPr>
              <w:t>2,38</w:t>
            </w:r>
          </w:p>
        </w:tc>
        <w:tc>
          <w:tcPr>
            <w:tcW w:w="179" w:type="pct"/>
            <w:tcBorders>
              <w:top w:val="nil"/>
              <w:left w:val="nil"/>
              <w:bottom w:val="single" w:sz="4" w:space="0" w:color="auto"/>
              <w:right w:val="single" w:sz="4" w:space="0" w:color="auto"/>
            </w:tcBorders>
            <w:shd w:val="clear" w:color="auto" w:fill="auto"/>
            <w:vAlign w:val="center"/>
            <w:hideMark/>
          </w:tcPr>
          <w:p w14:paraId="57AC7FA1" w14:textId="77777777" w:rsidR="000D1073" w:rsidRPr="000D1073" w:rsidRDefault="000D1073" w:rsidP="000D1073">
            <w:pPr>
              <w:jc w:val="center"/>
              <w:rPr>
                <w:color w:val="000000"/>
                <w:sz w:val="20"/>
                <w:szCs w:val="20"/>
              </w:rPr>
            </w:pPr>
            <w:r w:rsidRPr="000D1073">
              <w:rPr>
                <w:color w:val="000000"/>
                <w:sz w:val="20"/>
                <w:szCs w:val="20"/>
              </w:rPr>
              <w:t>2,76</w:t>
            </w:r>
          </w:p>
        </w:tc>
      </w:tr>
      <w:tr w:rsidR="000D1073" w:rsidRPr="000D1073" w14:paraId="75FCD4EE"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664A0304" w14:textId="77777777" w:rsidR="000D1073" w:rsidRPr="000D1073" w:rsidRDefault="000D1073" w:rsidP="000D1073">
            <w:pPr>
              <w:jc w:val="center"/>
              <w:rPr>
                <w:color w:val="000000"/>
                <w:sz w:val="20"/>
                <w:szCs w:val="20"/>
              </w:rPr>
            </w:pPr>
            <w:r w:rsidRPr="000D1073">
              <w:rPr>
                <w:color w:val="000000"/>
                <w:sz w:val="20"/>
                <w:szCs w:val="20"/>
              </w:rPr>
              <w:t>Микрорайон 7А</w:t>
            </w:r>
          </w:p>
        </w:tc>
        <w:tc>
          <w:tcPr>
            <w:tcW w:w="144" w:type="pct"/>
            <w:tcBorders>
              <w:top w:val="nil"/>
              <w:left w:val="nil"/>
              <w:bottom w:val="single" w:sz="4" w:space="0" w:color="auto"/>
              <w:right w:val="single" w:sz="4" w:space="0" w:color="auto"/>
            </w:tcBorders>
            <w:shd w:val="clear" w:color="auto" w:fill="auto"/>
            <w:vAlign w:val="center"/>
            <w:hideMark/>
          </w:tcPr>
          <w:p w14:paraId="40629BC0" w14:textId="77777777" w:rsidR="000D1073" w:rsidRPr="000D1073" w:rsidRDefault="000D1073" w:rsidP="000D1073">
            <w:pPr>
              <w:jc w:val="center"/>
              <w:rPr>
                <w:color w:val="000000"/>
                <w:sz w:val="20"/>
                <w:szCs w:val="20"/>
              </w:rPr>
            </w:pPr>
            <w:r w:rsidRPr="000D1073">
              <w:rPr>
                <w:color w:val="000000"/>
                <w:sz w:val="20"/>
                <w:szCs w:val="20"/>
              </w:rPr>
              <w:t>0,01</w:t>
            </w:r>
          </w:p>
        </w:tc>
        <w:tc>
          <w:tcPr>
            <w:tcW w:w="171" w:type="pct"/>
            <w:tcBorders>
              <w:top w:val="nil"/>
              <w:left w:val="nil"/>
              <w:bottom w:val="single" w:sz="4" w:space="0" w:color="auto"/>
              <w:right w:val="single" w:sz="4" w:space="0" w:color="auto"/>
            </w:tcBorders>
            <w:shd w:val="clear" w:color="auto" w:fill="auto"/>
            <w:vAlign w:val="center"/>
            <w:hideMark/>
          </w:tcPr>
          <w:p w14:paraId="21FDF2CA" w14:textId="77777777" w:rsidR="000D1073" w:rsidRPr="000D1073" w:rsidRDefault="000D1073" w:rsidP="000D1073">
            <w:pPr>
              <w:jc w:val="center"/>
              <w:rPr>
                <w:color w:val="000000"/>
                <w:sz w:val="20"/>
                <w:szCs w:val="20"/>
              </w:rPr>
            </w:pPr>
            <w:r w:rsidRPr="000D1073">
              <w:rPr>
                <w:color w:val="000000"/>
                <w:sz w:val="20"/>
                <w:szCs w:val="20"/>
              </w:rPr>
              <w:t>-0,03</w:t>
            </w:r>
          </w:p>
        </w:tc>
        <w:tc>
          <w:tcPr>
            <w:tcW w:w="171" w:type="pct"/>
            <w:tcBorders>
              <w:top w:val="nil"/>
              <w:left w:val="nil"/>
              <w:bottom w:val="single" w:sz="4" w:space="0" w:color="auto"/>
              <w:right w:val="single" w:sz="4" w:space="0" w:color="auto"/>
            </w:tcBorders>
            <w:shd w:val="clear" w:color="auto" w:fill="auto"/>
            <w:vAlign w:val="center"/>
            <w:hideMark/>
          </w:tcPr>
          <w:p w14:paraId="2657E149" w14:textId="77777777" w:rsidR="000D1073" w:rsidRPr="000D1073" w:rsidRDefault="000D1073" w:rsidP="000D1073">
            <w:pPr>
              <w:jc w:val="center"/>
              <w:rPr>
                <w:color w:val="000000"/>
                <w:sz w:val="20"/>
                <w:szCs w:val="20"/>
              </w:rPr>
            </w:pPr>
            <w:r w:rsidRPr="000D1073">
              <w:rPr>
                <w:color w:val="000000"/>
                <w:sz w:val="20"/>
                <w:szCs w:val="20"/>
              </w:rPr>
              <w:t>-0,07</w:t>
            </w:r>
          </w:p>
        </w:tc>
        <w:tc>
          <w:tcPr>
            <w:tcW w:w="156" w:type="pct"/>
            <w:tcBorders>
              <w:top w:val="nil"/>
              <w:left w:val="nil"/>
              <w:bottom w:val="single" w:sz="4" w:space="0" w:color="auto"/>
              <w:right w:val="single" w:sz="4" w:space="0" w:color="auto"/>
            </w:tcBorders>
            <w:shd w:val="clear" w:color="auto" w:fill="auto"/>
            <w:vAlign w:val="center"/>
            <w:hideMark/>
          </w:tcPr>
          <w:p w14:paraId="146A8650" w14:textId="77777777" w:rsidR="000D1073" w:rsidRPr="000D1073" w:rsidRDefault="000D1073" w:rsidP="000D1073">
            <w:pPr>
              <w:jc w:val="center"/>
              <w:rPr>
                <w:color w:val="000000"/>
                <w:sz w:val="20"/>
                <w:szCs w:val="20"/>
              </w:rPr>
            </w:pPr>
            <w:r w:rsidRPr="000D1073">
              <w:rPr>
                <w:color w:val="000000"/>
                <w:sz w:val="20"/>
                <w:szCs w:val="20"/>
              </w:rPr>
              <w:t>0,10</w:t>
            </w:r>
          </w:p>
        </w:tc>
        <w:tc>
          <w:tcPr>
            <w:tcW w:w="171" w:type="pct"/>
            <w:tcBorders>
              <w:top w:val="nil"/>
              <w:left w:val="nil"/>
              <w:bottom w:val="single" w:sz="4" w:space="0" w:color="auto"/>
              <w:right w:val="single" w:sz="4" w:space="0" w:color="auto"/>
            </w:tcBorders>
            <w:shd w:val="clear" w:color="auto" w:fill="auto"/>
            <w:vAlign w:val="center"/>
            <w:hideMark/>
          </w:tcPr>
          <w:p w14:paraId="55AF67E7" w14:textId="77777777" w:rsidR="000D1073" w:rsidRPr="000D1073" w:rsidRDefault="000D1073" w:rsidP="000D1073">
            <w:pPr>
              <w:jc w:val="center"/>
              <w:rPr>
                <w:color w:val="000000"/>
                <w:sz w:val="20"/>
                <w:szCs w:val="20"/>
              </w:rPr>
            </w:pPr>
            <w:r w:rsidRPr="000D1073">
              <w:rPr>
                <w:color w:val="000000"/>
                <w:sz w:val="20"/>
                <w:szCs w:val="20"/>
              </w:rPr>
              <w:t>-0,05</w:t>
            </w:r>
          </w:p>
        </w:tc>
        <w:tc>
          <w:tcPr>
            <w:tcW w:w="171" w:type="pct"/>
            <w:tcBorders>
              <w:top w:val="nil"/>
              <w:left w:val="nil"/>
              <w:bottom w:val="single" w:sz="4" w:space="0" w:color="auto"/>
              <w:right w:val="single" w:sz="4" w:space="0" w:color="auto"/>
            </w:tcBorders>
            <w:shd w:val="clear" w:color="auto" w:fill="auto"/>
            <w:vAlign w:val="center"/>
            <w:hideMark/>
          </w:tcPr>
          <w:p w14:paraId="4531F5A4" w14:textId="77777777" w:rsidR="000D1073" w:rsidRPr="000D1073" w:rsidRDefault="000D1073" w:rsidP="000D1073">
            <w:pPr>
              <w:jc w:val="center"/>
              <w:rPr>
                <w:color w:val="000000"/>
                <w:sz w:val="20"/>
                <w:szCs w:val="20"/>
              </w:rPr>
            </w:pPr>
            <w:r w:rsidRPr="000D1073">
              <w:rPr>
                <w:color w:val="000000"/>
                <w:sz w:val="20"/>
                <w:szCs w:val="20"/>
              </w:rPr>
              <w:t>-0,05</w:t>
            </w:r>
          </w:p>
        </w:tc>
        <w:tc>
          <w:tcPr>
            <w:tcW w:w="171" w:type="pct"/>
            <w:tcBorders>
              <w:top w:val="nil"/>
              <w:left w:val="nil"/>
              <w:bottom w:val="single" w:sz="4" w:space="0" w:color="auto"/>
              <w:right w:val="single" w:sz="4" w:space="0" w:color="auto"/>
            </w:tcBorders>
            <w:shd w:val="clear" w:color="auto" w:fill="auto"/>
            <w:vAlign w:val="center"/>
            <w:hideMark/>
          </w:tcPr>
          <w:p w14:paraId="28A95D8F" w14:textId="77777777" w:rsidR="000D1073" w:rsidRPr="000D1073" w:rsidRDefault="000D1073" w:rsidP="000D1073">
            <w:pPr>
              <w:jc w:val="center"/>
              <w:rPr>
                <w:color w:val="000000"/>
                <w:sz w:val="20"/>
                <w:szCs w:val="20"/>
              </w:rPr>
            </w:pPr>
            <w:r w:rsidRPr="000D1073">
              <w:rPr>
                <w:color w:val="000000"/>
                <w:sz w:val="20"/>
                <w:szCs w:val="20"/>
              </w:rPr>
              <w:t>-0,05</w:t>
            </w:r>
          </w:p>
        </w:tc>
        <w:tc>
          <w:tcPr>
            <w:tcW w:w="171" w:type="pct"/>
            <w:tcBorders>
              <w:top w:val="nil"/>
              <w:left w:val="nil"/>
              <w:bottom w:val="single" w:sz="4" w:space="0" w:color="auto"/>
              <w:right w:val="single" w:sz="4" w:space="0" w:color="auto"/>
            </w:tcBorders>
            <w:shd w:val="clear" w:color="auto" w:fill="auto"/>
            <w:vAlign w:val="center"/>
            <w:hideMark/>
          </w:tcPr>
          <w:p w14:paraId="04770DA5" w14:textId="77777777" w:rsidR="000D1073" w:rsidRPr="000D1073" w:rsidRDefault="000D1073" w:rsidP="000D1073">
            <w:pPr>
              <w:jc w:val="center"/>
              <w:rPr>
                <w:color w:val="000000"/>
                <w:sz w:val="20"/>
                <w:szCs w:val="20"/>
              </w:rPr>
            </w:pPr>
            <w:r w:rsidRPr="000D1073">
              <w:rPr>
                <w:color w:val="000000"/>
                <w:sz w:val="20"/>
                <w:szCs w:val="20"/>
              </w:rPr>
              <w:t>-0,05</w:t>
            </w:r>
          </w:p>
        </w:tc>
        <w:tc>
          <w:tcPr>
            <w:tcW w:w="171" w:type="pct"/>
            <w:tcBorders>
              <w:top w:val="nil"/>
              <w:left w:val="nil"/>
              <w:bottom w:val="single" w:sz="4" w:space="0" w:color="auto"/>
              <w:right w:val="single" w:sz="4" w:space="0" w:color="auto"/>
            </w:tcBorders>
            <w:shd w:val="clear" w:color="auto" w:fill="auto"/>
            <w:vAlign w:val="center"/>
            <w:hideMark/>
          </w:tcPr>
          <w:p w14:paraId="66532C7C" w14:textId="77777777" w:rsidR="000D1073" w:rsidRPr="000D1073" w:rsidRDefault="000D1073" w:rsidP="000D1073">
            <w:pPr>
              <w:jc w:val="center"/>
              <w:rPr>
                <w:color w:val="000000"/>
                <w:sz w:val="20"/>
                <w:szCs w:val="20"/>
              </w:rPr>
            </w:pPr>
            <w:r w:rsidRPr="000D1073">
              <w:rPr>
                <w:color w:val="000000"/>
                <w:sz w:val="20"/>
                <w:szCs w:val="20"/>
              </w:rPr>
              <w:t>-0,05</w:t>
            </w:r>
          </w:p>
        </w:tc>
        <w:tc>
          <w:tcPr>
            <w:tcW w:w="171" w:type="pct"/>
            <w:tcBorders>
              <w:top w:val="nil"/>
              <w:left w:val="nil"/>
              <w:bottom w:val="single" w:sz="4" w:space="0" w:color="auto"/>
              <w:right w:val="single" w:sz="4" w:space="0" w:color="auto"/>
            </w:tcBorders>
            <w:shd w:val="clear" w:color="auto" w:fill="auto"/>
            <w:vAlign w:val="center"/>
            <w:hideMark/>
          </w:tcPr>
          <w:p w14:paraId="1FDE7E12" w14:textId="77777777" w:rsidR="000D1073" w:rsidRPr="000D1073" w:rsidRDefault="000D1073" w:rsidP="000D1073">
            <w:pPr>
              <w:jc w:val="center"/>
              <w:rPr>
                <w:color w:val="000000"/>
                <w:sz w:val="20"/>
                <w:szCs w:val="20"/>
              </w:rPr>
            </w:pPr>
            <w:r w:rsidRPr="000D1073">
              <w:rPr>
                <w:color w:val="000000"/>
                <w:sz w:val="20"/>
                <w:szCs w:val="20"/>
              </w:rPr>
              <w:t>-0,05</w:t>
            </w:r>
          </w:p>
        </w:tc>
        <w:tc>
          <w:tcPr>
            <w:tcW w:w="171" w:type="pct"/>
            <w:tcBorders>
              <w:top w:val="nil"/>
              <w:left w:val="nil"/>
              <w:bottom w:val="single" w:sz="4" w:space="0" w:color="auto"/>
              <w:right w:val="single" w:sz="4" w:space="0" w:color="auto"/>
            </w:tcBorders>
            <w:shd w:val="clear" w:color="auto" w:fill="auto"/>
            <w:vAlign w:val="center"/>
            <w:hideMark/>
          </w:tcPr>
          <w:p w14:paraId="35973708" w14:textId="77777777" w:rsidR="000D1073" w:rsidRPr="000D1073" w:rsidRDefault="000D1073" w:rsidP="000D1073">
            <w:pPr>
              <w:jc w:val="center"/>
              <w:rPr>
                <w:color w:val="000000"/>
                <w:sz w:val="20"/>
                <w:szCs w:val="20"/>
              </w:rPr>
            </w:pPr>
            <w:r w:rsidRPr="000D1073">
              <w:rPr>
                <w:color w:val="000000"/>
                <w:sz w:val="20"/>
                <w:szCs w:val="20"/>
              </w:rPr>
              <w:t>-0,05</w:t>
            </w:r>
          </w:p>
        </w:tc>
        <w:tc>
          <w:tcPr>
            <w:tcW w:w="171" w:type="pct"/>
            <w:tcBorders>
              <w:top w:val="nil"/>
              <w:left w:val="nil"/>
              <w:bottom w:val="single" w:sz="4" w:space="0" w:color="auto"/>
              <w:right w:val="single" w:sz="4" w:space="0" w:color="auto"/>
            </w:tcBorders>
            <w:shd w:val="clear" w:color="auto" w:fill="auto"/>
            <w:vAlign w:val="center"/>
            <w:hideMark/>
          </w:tcPr>
          <w:p w14:paraId="0526F41E" w14:textId="77777777" w:rsidR="000D1073" w:rsidRPr="000D1073" w:rsidRDefault="000D1073" w:rsidP="000D1073">
            <w:pPr>
              <w:jc w:val="center"/>
              <w:rPr>
                <w:color w:val="000000"/>
                <w:sz w:val="20"/>
                <w:szCs w:val="20"/>
              </w:rPr>
            </w:pPr>
            <w:r w:rsidRPr="000D1073">
              <w:rPr>
                <w:color w:val="000000"/>
                <w:sz w:val="20"/>
                <w:szCs w:val="20"/>
              </w:rPr>
              <w:t>-0,05</w:t>
            </w:r>
          </w:p>
        </w:tc>
        <w:tc>
          <w:tcPr>
            <w:tcW w:w="179" w:type="pct"/>
            <w:tcBorders>
              <w:top w:val="nil"/>
              <w:left w:val="nil"/>
              <w:bottom w:val="single" w:sz="4" w:space="0" w:color="auto"/>
              <w:right w:val="single" w:sz="4" w:space="0" w:color="auto"/>
            </w:tcBorders>
            <w:shd w:val="clear" w:color="auto" w:fill="auto"/>
            <w:vAlign w:val="center"/>
            <w:hideMark/>
          </w:tcPr>
          <w:p w14:paraId="426FDDF1" w14:textId="77777777" w:rsidR="000D1073" w:rsidRPr="000D1073" w:rsidRDefault="000D1073" w:rsidP="000D1073">
            <w:pPr>
              <w:jc w:val="center"/>
              <w:rPr>
                <w:color w:val="000000"/>
                <w:sz w:val="20"/>
                <w:szCs w:val="20"/>
              </w:rPr>
            </w:pPr>
            <w:r w:rsidRPr="000D1073">
              <w:rPr>
                <w:color w:val="000000"/>
                <w:sz w:val="20"/>
                <w:szCs w:val="20"/>
              </w:rPr>
              <w:t>-0,05</w:t>
            </w:r>
          </w:p>
        </w:tc>
        <w:tc>
          <w:tcPr>
            <w:tcW w:w="179" w:type="pct"/>
            <w:tcBorders>
              <w:top w:val="nil"/>
              <w:left w:val="nil"/>
              <w:bottom w:val="single" w:sz="4" w:space="0" w:color="auto"/>
              <w:right w:val="single" w:sz="4" w:space="0" w:color="auto"/>
            </w:tcBorders>
            <w:shd w:val="clear" w:color="auto" w:fill="auto"/>
            <w:vAlign w:val="center"/>
            <w:hideMark/>
          </w:tcPr>
          <w:p w14:paraId="58A2457C" w14:textId="77777777" w:rsidR="000D1073" w:rsidRPr="000D1073" w:rsidRDefault="000D1073" w:rsidP="000D1073">
            <w:pPr>
              <w:jc w:val="center"/>
              <w:rPr>
                <w:color w:val="000000"/>
                <w:sz w:val="20"/>
                <w:szCs w:val="20"/>
              </w:rPr>
            </w:pPr>
            <w:r w:rsidRPr="000D1073">
              <w:rPr>
                <w:color w:val="000000"/>
                <w:sz w:val="20"/>
                <w:szCs w:val="20"/>
              </w:rPr>
              <w:t>-0,05</w:t>
            </w:r>
          </w:p>
        </w:tc>
        <w:tc>
          <w:tcPr>
            <w:tcW w:w="179" w:type="pct"/>
            <w:tcBorders>
              <w:top w:val="nil"/>
              <w:left w:val="nil"/>
              <w:bottom w:val="single" w:sz="4" w:space="0" w:color="auto"/>
              <w:right w:val="single" w:sz="4" w:space="0" w:color="auto"/>
            </w:tcBorders>
            <w:shd w:val="clear" w:color="auto" w:fill="auto"/>
            <w:vAlign w:val="center"/>
            <w:hideMark/>
          </w:tcPr>
          <w:p w14:paraId="64508534" w14:textId="77777777" w:rsidR="000D1073" w:rsidRPr="000D1073" w:rsidRDefault="000D1073" w:rsidP="000D1073">
            <w:pPr>
              <w:jc w:val="center"/>
              <w:rPr>
                <w:color w:val="000000"/>
                <w:sz w:val="20"/>
                <w:szCs w:val="20"/>
              </w:rPr>
            </w:pPr>
            <w:r w:rsidRPr="000D1073">
              <w:rPr>
                <w:color w:val="000000"/>
                <w:sz w:val="20"/>
                <w:szCs w:val="20"/>
              </w:rPr>
              <w:t>-0,05</w:t>
            </w:r>
          </w:p>
        </w:tc>
        <w:tc>
          <w:tcPr>
            <w:tcW w:w="179" w:type="pct"/>
            <w:tcBorders>
              <w:top w:val="nil"/>
              <w:left w:val="nil"/>
              <w:bottom w:val="single" w:sz="4" w:space="0" w:color="auto"/>
              <w:right w:val="single" w:sz="4" w:space="0" w:color="auto"/>
            </w:tcBorders>
            <w:shd w:val="clear" w:color="auto" w:fill="auto"/>
            <w:vAlign w:val="center"/>
            <w:hideMark/>
          </w:tcPr>
          <w:p w14:paraId="00130FF5" w14:textId="77777777" w:rsidR="000D1073" w:rsidRPr="000D1073" w:rsidRDefault="000D1073" w:rsidP="000D1073">
            <w:pPr>
              <w:jc w:val="center"/>
              <w:rPr>
                <w:color w:val="000000"/>
                <w:sz w:val="20"/>
                <w:szCs w:val="20"/>
              </w:rPr>
            </w:pPr>
            <w:r w:rsidRPr="000D1073">
              <w:rPr>
                <w:color w:val="000000"/>
                <w:sz w:val="20"/>
                <w:szCs w:val="20"/>
              </w:rPr>
              <w:t>-0,05</w:t>
            </w:r>
          </w:p>
        </w:tc>
        <w:tc>
          <w:tcPr>
            <w:tcW w:w="179" w:type="pct"/>
            <w:tcBorders>
              <w:top w:val="nil"/>
              <w:left w:val="nil"/>
              <w:bottom w:val="single" w:sz="4" w:space="0" w:color="auto"/>
              <w:right w:val="single" w:sz="4" w:space="0" w:color="auto"/>
            </w:tcBorders>
            <w:shd w:val="clear" w:color="auto" w:fill="auto"/>
            <w:vAlign w:val="center"/>
            <w:hideMark/>
          </w:tcPr>
          <w:p w14:paraId="7657EB57" w14:textId="77777777" w:rsidR="000D1073" w:rsidRPr="000D1073" w:rsidRDefault="000D1073" w:rsidP="000D1073">
            <w:pPr>
              <w:jc w:val="center"/>
              <w:rPr>
                <w:color w:val="000000"/>
                <w:sz w:val="20"/>
                <w:szCs w:val="20"/>
              </w:rPr>
            </w:pPr>
            <w:r w:rsidRPr="000D1073">
              <w:rPr>
                <w:color w:val="000000"/>
                <w:sz w:val="20"/>
                <w:szCs w:val="20"/>
              </w:rPr>
              <w:t>-0,05</w:t>
            </w:r>
          </w:p>
        </w:tc>
        <w:tc>
          <w:tcPr>
            <w:tcW w:w="179" w:type="pct"/>
            <w:tcBorders>
              <w:top w:val="nil"/>
              <w:left w:val="nil"/>
              <w:bottom w:val="single" w:sz="4" w:space="0" w:color="auto"/>
              <w:right w:val="single" w:sz="4" w:space="0" w:color="auto"/>
            </w:tcBorders>
            <w:shd w:val="clear" w:color="auto" w:fill="auto"/>
            <w:vAlign w:val="center"/>
            <w:hideMark/>
          </w:tcPr>
          <w:p w14:paraId="25EC516F" w14:textId="77777777" w:rsidR="000D1073" w:rsidRPr="000D1073" w:rsidRDefault="000D1073" w:rsidP="000D1073">
            <w:pPr>
              <w:jc w:val="center"/>
              <w:rPr>
                <w:color w:val="000000"/>
                <w:sz w:val="20"/>
                <w:szCs w:val="20"/>
              </w:rPr>
            </w:pPr>
            <w:r w:rsidRPr="000D1073">
              <w:rPr>
                <w:color w:val="000000"/>
                <w:sz w:val="20"/>
                <w:szCs w:val="20"/>
              </w:rPr>
              <w:t>-0,05</w:t>
            </w:r>
          </w:p>
        </w:tc>
      </w:tr>
      <w:tr w:rsidR="000D1073" w:rsidRPr="000D1073" w14:paraId="52953E97"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7F81A4D8" w14:textId="77777777" w:rsidR="000D1073" w:rsidRPr="000D1073" w:rsidRDefault="000D1073" w:rsidP="000D1073">
            <w:pPr>
              <w:jc w:val="center"/>
              <w:rPr>
                <w:color w:val="000000"/>
                <w:sz w:val="20"/>
                <w:szCs w:val="20"/>
              </w:rPr>
            </w:pPr>
            <w:r w:rsidRPr="000D1073">
              <w:rPr>
                <w:color w:val="000000"/>
                <w:sz w:val="20"/>
                <w:szCs w:val="20"/>
              </w:rPr>
              <w:t>Микрорайон 8.</w:t>
            </w:r>
          </w:p>
        </w:tc>
        <w:tc>
          <w:tcPr>
            <w:tcW w:w="144" w:type="pct"/>
            <w:tcBorders>
              <w:top w:val="nil"/>
              <w:left w:val="nil"/>
              <w:bottom w:val="single" w:sz="4" w:space="0" w:color="auto"/>
              <w:right w:val="single" w:sz="4" w:space="0" w:color="auto"/>
            </w:tcBorders>
            <w:shd w:val="clear" w:color="auto" w:fill="auto"/>
            <w:vAlign w:val="center"/>
            <w:hideMark/>
          </w:tcPr>
          <w:p w14:paraId="2B9DF25F" w14:textId="77777777" w:rsidR="000D1073" w:rsidRPr="000D1073" w:rsidRDefault="000D1073" w:rsidP="000D1073">
            <w:pPr>
              <w:jc w:val="center"/>
              <w:rPr>
                <w:color w:val="000000"/>
                <w:sz w:val="20"/>
                <w:szCs w:val="20"/>
              </w:rPr>
            </w:pPr>
            <w:r w:rsidRPr="000D1073">
              <w:rPr>
                <w:color w:val="000000"/>
                <w:sz w:val="20"/>
                <w:szCs w:val="20"/>
              </w:rPr>
              <w:t>0,12</w:t>
            </w:r>
          </w:p>
        </w:tc>
        <w:tc>
          <w:tcPr>
            <w:tcW w:w="171" w:type="pct"/>
            <w:tcBorders>
              <w:top w:val="nil"/>
              <w:left w:val="nil"/>
              <w:bottom w:val="single" w:sz="4" w:space="0" w:color="auto"/>
              <w:right w:val="single" w:sz="4" w:space="0" w:color="auto"/>
            </w:tcBorders>
            <w:shd w:val="clear" w:color="auto" w:fill="auto"/>
            <w:vAlign w:val="center"/>
            <w:hideMark/>
          </w:tcPr>
          <w:p w14:paraId="656802BF" w14:textId="77777777" w:rsidR="000D1073" w:rsidRPr="000D1073" w:rsidRDefault="000D1073" w:rsidP="000D1073">
            <w:pPr>
              <w:jc w:val="center"/>
              <w:rPr>
                <w:color w:val="000000"/>
                <w:sz w:val="20"/>
                <w:szCs w:val="20"/>
              </w:rPr>
            </w:pPr>
            <w:r w:rsidRPr="000D1073">
              <w:rPr>
                <w:color w:val="000000"/>
                <w:sz w:val="20"/>
                <w:szCs w:val="20"/>
              </w:rPr>
              <w:t>-0,60</w:t>
            </w:r>
          </w:p>
        </w:tc>
        <w:tc>
          <w:tcPr>
            <w:tcW w:w="171" w:type="pct"/>
            <w:tcBorders>
              <w:top w:val="nil"/>
              <w:left w:val="nil"/>
              <w:bottom w:val="single" w:sz="4" w:space="0" w:color="auto"/>
              <w:right w:val="single" w:sz="4" w:space="0" w:color="auto"/>
            </w:tcBorders>
            <w:shd w:val="clear" w:color="auto" w:fill="auto"/>
            <w:vAlign w:val="center"/>
            <w:hideMark/>
          </w:tcPr>
          <w:p w14:paraId="623E4A3A" w14:textId="77777777" w:rsidR="000D1073" w:rsidRPr="000D1073" w:rsidRDefault="000D1073" w:rsidP="000D1073">
            <w:pPr>
              <w:jc w:val="center"/>
              <w:rPr>
                <w:color w:val="000000"/>
                <w:sz w:val="20"/>
                <w:szCs w:val="20"/>
              </w:rPr>
            </w:pPr>
            <w:r w:rsidRPr="000D1073">
              <w:rPr>
                <w:color w:val="000000"/>
                <w:sz w:val="20"/>
                <w:szCs w:val="20"/>
              </w:rPr>
              <w:t>-1,38</w:t>
            </w:r>
          </w:p>
        </w:tc>
        <w:tc>
          <w:tcPr>
            <w:tcW w:w="156" w:type="pct"/>
            <w:tcBorders>
              <w:top w:val="nil"/>
              <w:left w:val="nil"/>
              <w:bottom w:val="single" w:sz="4" w:space="0" w:color="auto"/>
              <w:right w:val="single" w:sz="4" w:space="0" w:color="auto"/>
            </w:tcBorders>
            <w:shd w:val="clear" w:color="auto" w:fill="auto"/>
            <w:vAlign w:val="center"/>
            <w:hideMark/>
          </w:tcPr>
          <w:p w14:paraId="0AB2820B" w14:textId="77777777" w:rsidR="000D1073" w:rsidRPr="000D1073" w:rsidRDefault="000D1073" w:rsidP="000D1073">
            <w:pPr>
              <w:jc w:val="center"/>
              <w:rPr>
                <w:color w:val="000000"/>
                <w:sz w:val="20"/>
                <w:szCs w:val="20"/>
              </w:rPr>
            </w:pPr>
            <w:r w:rsidRPr="000D1073">
              <w:rPr>
                <w:color w:val="000000"/>
                <w:sz w:val="20"/>
                <w:szCs w:val="20"/>
              </w:rPr>
              <w:t>1,98</w:t>
            </w:r>
          </w:p>
        </w:tc>
        <w:tc>
          <w:tcPr>
            <w:tcW w:w="171" w:type="pct"/>
            <w:tcBorders>
              <w:top w:val="nil"/>
              <w:left w:val="nil"/>
              <w:bottom w:val="single" w:sz="4" w:space="0" w:color="auto"/>
              <w:right w:val="single" w:sz="4" w:space="0" w:color="auto"/>
            </w:tcBorders>
            <w:shd w:val="clear" w:color="auto" w:fill="auto"/>
            <w:vAlign w:val="center"/>
            <w:hideMark/>
          </w:tcPr>
          <w:p w14:paraId="7D3393D8" w14:textId="77777777" w:rsidR="000D1073" w:rsidRPr="000D1073" w:rsidRDefault="000D1073" w:rsidP="000D1073">
            <w:pPr>
              <w:jc w:val="center"/>
              <w:rPr>
                <w:color w:val="000000"/>
                <w:sz w:val="20"/>
                <w:szCs w:val="20"/>
              </w:rPr>
            </w:pPr>
            <w:r w:rsidRPr="000D1073">
              <w:rPr>
                <w:color w:val="000000"/>
                <w:sz w:val="20"/>
                <w:szCs w:val="20"/>
              </w:rPr>
              <w:t>-1,04</w:t>
            </w:r>
          </w:p>
        </w:tc>
        <w:tc>
          <w:tcPr>
            <w:tcW w:w="171" w:type="pct"/>
            <w:tcBorders>
              <w:top w:val="nil"/>
              <w:left w:val="nil"/>
              <w:bottom w:val="single" w:sz="4" w:space="0" w:color="auto"/>
              <w:right w:val="single" w:sz="4" w:space="0" w:color="auto"/>
            </w:tcBorders>
            <w:shd w:val="clear" w:color="auto" w:fill="auto"/>
            <w:vAlign w:val="center"/>
            <w:hideMark/>
          </w:tcPr>
          <w:p w14:paraId="3EBBB9FC" w14:textId="77777777" w:rsidR="000D1073" w:rsidRPr="000D1073" w:rsidRDefault="000D1073" w:rsidP="000D1073">
            <w:pPr>
              <w:jc w:val="center"/>
              <w:rPr>
                <w:color w:val="000000"/>
                <w:sz w:val="20"/>
                <w:szCs w:val="20"/>
              </w:rPr>
            </w:pPr>
            <w:r w:rsidRPr="000D1073">
              <w:rPr>
                <w:color w:val="000000"/>
                <w:sz w:val="20"/>
                <w:szCs w:val="20"/>
              </w:rPr>
              <w:t>-1,04</w:t>
            </w:r>
          </w:p>
        </w:tc>
        <w:tc>
          <w:tcPr>
            <w:tcW w:w="171" w:type="pct"/>
            <w:tcBorders>
              <w:top w:val="nil"/>
              <w:left w:val="nil"/>
              <w:bottom w:val="single" w:sz="4" w:space="0" w:color="auto"/>
              <w:right w:val="single" w:sz="4" w:space="0" w:color="auto"/>
            </w:tcBorders>
            <w:shd w:val="clear" w:color="auto" w:fill="auto"/>
            <w:vAlign w:val="center"/>
            <w:hideMark/>
          </w:tcPr>
          <w:p w14:paraId="42DABD68" w14:textId="77777777" w:rsidR="000D1073" w:rsidRPr="000D1073" w:rsidRDefault="000D1073" w:rsidP="000D1073">
            <w:pPr>
              <w:jc w:val="center"/>
              <w:rPr>
                <w:color w:val="000000"/>
                <w:sz w:val="20"/>
                <w:szCs w:val="20"/>
              </w:rPr>
            </w:pPr>
            <w:r w:rsidRPr="000D1073">
              <w:rPr>
                <w:color w:val="000000"/>
                <w:sz w:val="20"/>
                <w:szCs w:val="20"/>
              </w:rPr>
              <w:t>-1,04</w:t>
            </w:r>
          </w:p>
        </w:tc>
        <w:tc>
          <w:tcPr>
            <w:tcW w:w="171" w:type="pct"/>
            <w:tcBorders>
              <w:top w:val="nil"/>
              <w:left w:val="nil"/>
              <w:bottom w:val="single" w:sz="4" w:space="0" w:color="auto"/>
              <w:right w:val="single" w:sz="4" w:space="0" w:color="auto"/>
            </w:tcBorders>
            <w:shd w:val="clear" w:color="auto" w:fill="auto"/>
            <w:vAlign w:val="center"/>
            <w:hideMark/>
          </w:tcPr>
          <w:p w14:paraId="5CA115D9" w14:textId="77777777" w:rsidR="000D1073" w:rsidRPr="000D1073" w:rsidRDefault="000D1073" w:rsidP="000D1073">
            <w:pPr>
              <w:jc w:val="center"/>
              <w:rPr>
                <w:color w:val="000000"/>
                <w:sz w:val="20"/>
                <w:szCs w:val="20"/>
              </w:rPr>
            </w:pPr>
            <w:r w:rsidRPr="000D1073">
              <w:rPr>
                <w:color w:val="000000"/>
                <w:sz w:val="20"/>
                <w:szCs w:val="20"/>
              </w:rPr>
              <w:t>-1,04</w:t>
            </w:r>
          </w:p>
        </w:tc>
        <w:tc>
          <w:tcPr>
            <w:tcW w:w="171" w:type="pct"/>
            <w:tcBorders>
              <w:top w:val="nil"/>
              <w:left w:val="nil"/>
              <w:bottom w:val="single" w:sz="4" w:space="0" w:color="auto"/>
              <w:right w:val="single" w:sz="4" w:space="0" w:color="auto"/>
            </w:tcBorders>
            <w:shd w:val="clear" w:color="auto" w:fill="auto"/>
            <w:vAlign w:val="center"/>
            <w:hideMark/>
          </w:tcPr>
          <w:p w14:paraId="2AD00238" w14:textId="77777777" w:rsidR="000D1073" w:rsidRPr="000D1073" w:rsidRDefault="000D1073" w:rsidP="000D1073">
            <w:pPr>
              <w:jc w:val="center"/>
              <w:rPr>
                <w:color w:val="000000"/>
                <w:sz w:val="20"/>
                <w:szCs w:val="20"/>
              </w:rPr>
            </w:pPr>
            <w:r w:rsidRPr="000D1073">
              <w:rPr>
                <w:color w:val="000000"/>
                <w:sz w:val="20"/>
                <w:szCs w:val="20"/>
              </w:rPr>
              <w:t>-1,04</w:t>
            </w:r>
          </w:p>
        </w:tc>
        <w:tc>
          <w:tcPr>
            <w:tcW w:w="171" w:type="pct"/>
            <w:tcBorders>
              <w:top w:val="nil"/>
              <w:left w:val="nil"/>
              <w:bottom w:val="single" w:sz="4" w:space="0" w:color="auto"/>
              <w:right w:val="single" w:sz="4" w:space="0" w:color="auto"/>
            </w:tcBorders>
            <w:shd w:val="clear" w:color="auto" w:fill="auto"/>
            <w:vAlign w:val="center"/>
            <w:hideMark/>
          </w:tcPr>
          <w:p w14:paraId="08F1F6C3" w14:textId="77777777" w:rsidR="000D1073" w:rsidRPr="000D1073" w:rsidRDefault="000D1073" w:rsidP="000D1073">
            <w:pPr>
              <w:jc w:val="center"/>
              <w:rPr>
                <w:color w:val="000000"/>
                <w:sz w:val="20"/>
                <w:szCs w:val="20"/>
              </w:rPr>
            </w:pPr>
            <w:r w:rsidRPr="000D1073">
              <w:rPr>
                <w:color w:val="000000"/>
                <w:sz w:val="20"/>
                <w:szCs w:val="20"/>
              </w:rPr>
              <w:t>-1,04</w:t>
            </w:r>
          </w:p>
        </w:tc>
        <w:tc>
          <w:tcPr>
            <w:tcW w:w="171" w:type="pct"/>
            <w:tcBorders>
              <w:top w:val="nil"/>
              <w:left w:val="nil"/>
              <w:bottom w:val="single" w:sz="4" w:space="0" w:color="auto"/>
              <w:right w:val="single" w:sz="4" w:space="0" w:color="auto"/>
            </w:tcBorders>
            <w:shd w:val="clear" w:color="auto" w:fill="auto"/>
            <w:vAlign w:val="center"/>
            <w:hideMark/>
          </w:tcPr>
          <w:p w14:paraId="45945734" w14:textId="77777777" w:rsidR="000D1073" w:rsidRPr="000D1073" w:rsidRDefault="000D1073" w:rsidP="000D1073">
            <w:pPr>
              <w:jc w:val="center"/>
              <w:rPr>
                <w:color w:val="000000"/>
                <w:sz w:val="20"/>
                <w:szCs w:val="20"/>
              </w:rPr>
            </w:pPr>
            <w:r w:rsidRPr="000D1073">
              <w:rPr>
                <w:color w:val="000000"/>
                <w:sz w:val="20"/>
                <w:szCs w:val="20"/>
              </w:rPr>
              <w:t>-1,04</w:t>
            </w:r>
          </w:p>
        </w:tc>
        <w:tc>
          <w:tcPr>
            <w:tcW w:w="171" w:type="pct"/>
            <w:tcBorders>
              <w:top w:val="nil"/>
              <w:left w:val="nil"/>
              <w:bottom w:val="single" w:sz="4" w:space="0" w:color="auto"/>
              <w:right w:val="single" w:sz="4" w:space="0" w:color="auto"/>
            </w:tcBorders>
            <w:shd w:val="clear" w:color="auto" w:fill="auto"/>
            <w:vAlign w:val="center"/>
            <w:hideMark/>
          </w:tcPr>
          <w:p w14:paraId="66E240DA" w14:textId="77777777" w:rsidR="000D1073" w:rsidRPr="000D1073" w:rsidRDefault="000D1073" w:rsidP="000D1073">
            <w:pPr>
              <w:jc w:val="center"/>
              <w:rPr>
                <w:color w:val="000000"/>
                <w:sz w:val="20"/>
                <w:szCs w:val="20"/>
              </w:rPr>
            </w:pPr>
            <w:r w:rsidRPr="000D1073">
              <w:rPr>
                <w:color w:val="000000"/>
                <w:sz w:val="20"/>
                <w:szCs w:val="20"/>
              </w:rPr>
              <w:t>-1,04</w:t>
            </w:r>
          </w:p>
        </w:tc>
        <w:tc>
          <w:tcPr>
            <w:tcW w:w="179" w:type="pct"/>
            <w:tcBorders>
              <w:top w:val="nil"/>
              <w:left w:val="nil"/>
              <w:bottom w:val="single" w:sz="4" w:space="0" w:color="auto"/>
              <w:right w:val="single" w:sz="4" w:space="0" w:color="auto"/>
            </w:tcBorders>
            <w:shd w:val="clear" w:color="auto" w:fill="auto"/>
            <w:vAlign w:val="center"/>
            <w:hideMark/>
          </w:tcPr>
          <w:p w14:paraId="10DED8AB" w14:textId="77777777" w:rsidR="000D1073" w:rsidRPr="000D1073" w:rsidRDefault="000D1073" w:rsidP="000D1073">
            <w:pPr>
              <w:jc w:val="center"/>
              <w:rPr>
                <w:color w:val="000000"/>
                <w:sz w:val="20"/>
                <w:szCs w:val="20"/>
              </w:rPr>
            </w:pPr>
            <w:r w:rsidRPr="000D1073">
              <w:rPr>
                <w:color w:val="000000"/>
                <w:sz w:val="20"/>
                <w:szCs w:val="20"/>
              </w:rPr>
              <w:t>-1,04</w:t>
            </w:r>
          </w:p>
        </w:tc>
        <w:tc>
          <w:tcPr>
            <w:tcW w:w="179" w:type="pct"/>
            <w:tcBorders>
              <w:top w:val="nil"/>
              <w:left w:val="nil"/>
              <w:bottom w:val="single" w:sz="4" w:space="0" w:color="auto"/>
              <w:right w:val="single" w:sz="4" w:space="0" w:color="auto"/>
            </w:tcBorders>
            <w:shd w:val="clear" w:color="auto" w:fill="auto"/>
            <w:vAlign w:val="center"/>
            <w:hideMark/>
          </w:tcPr>
          <w:p w14:paraId="502ADA0F" w14:textId="77777777" w:rsidR="000D1073" w:rsidRPr="000D1073" w:rsidRDefault="000D1073" w:rsidP="000D1073">
            <w:pPr>
              <w:jc w:val="center"/>
              <w:rPr>
                <w:color w:val="000000"/>
                <w:sz w:val="20"/>
                <w:szCs w:val="20"/>
              </w:rPr>
            </w:pPr>
            <w:r w:rsidRPr="000D1073">
              <w:rPr>
                <w:color w:val="000000"/>
                <w:sz w:val="20"/>
                <w:szCs w:val="20"/>
              </w:rPr>
              <w:t>-1,04</w:t>
            </w:r>
          </w:p>
        </w:tc>
        <w:tc>
          <w:tcPr>
            <w:tcW w:w="179" w:type="pct"/>
            <w:tcBorders>
              <w:top w:val="nil"/>
              <w:left w:val="nil"/>
              <w:bottom w:val="single" w:sz="4" w:space="0" w:color="auto"/>
              <w:right w:val="single" w:sz="4" w:space="0" w:color="auto"/>
            </w:tcBorders>
            <w:shd w:val="clear" w:color="auto" w:fill="auto"/>
            <w:vAlign w:val="center"/>
            <w:hideMark/>
          </w:tcPr>
          <w:p w14:paraId="16FC454C" w14:textId="77777777" w:rsidR="000D1073" w:rsidRPr="000D1073" w:rsidRDefault="000D1073" w:rsidP="000D1073">
            <w:pPr>
              <w:jc w:val="center"/>
              <w:rPr>
                <w:color w:val="000000"/>
                <w:sz w:val="20"/>
                <w:szCs w:val="20"/>
              </w:rPr>
            </w:pPr>
            <w:r w:rsidRPr="000D1073">
              <w:rPr>
                <w:color w:val="000000"/>
                <w:sz w:val="20"/>
                <w:szCs w:val="20"/>
              </w:rPr>
              <w:t>-1,04</w:t>
            </w:r>
          </w:p>
        </w:tc>
        <w:tc>
          <w:tcPr>
            <w:tcW w:w="179" w:type="pct"/>
            <w:tcBorders>
              <w:top w:val="nil"/>
              <w:left w:val="nil"/>
              <w:bottom w:val="single" w:sz="4" w:space="0" w:color="auto"/>
              <w:right w:val="single" w:sz="4" w:space="0" w:color="auto"/>
            </w:tcBorders>
            <w:shd w:val="clear" w:color="auto" w:fill="auto"/>
            <w:vAlign w:val="center"/>
            <w:hideMark/>
          </w:tcPr>
          <w:p w14:paraId="66FB31E6" w14:textId="77777777" w:rsidR="000D1073" w:rsidRPr="000D1073" w:rsidRDefault="000D1073" w:rsidP="000D1073">
            <w:pPr>
              <w:jc w:val="center"/>
              <w:rPr>
                <w:color w:val="000000"/>
                <w:sz w:val="20"/>
                <w:szCs w:val="20"/>
              </w:rPr>
            </w:pPr>
            <w:r w:rsidRPr="000D1073">
              <w:rPr>
                <w:color w:val="000000"/>
                <w:sz w:val="20"/>
                <w:szCs w:val="20"/>
              </w:rPr>
              <w:t>-1,04</w:t>
            </w:r>
          </w:p>
        </w:tc>
        <w:tc>
          <w:tcPr>
            <w:tcW w:w="179" w:type="pct"/>
            <w:tcBorders>
              <w:top w:val="nil"/>
              <w:left w:val="nil"/>
              <w:bottom w:val="single" w:sz="4" w:space="0" w:color="auto"/>
              <w:right w:val="single" w:sz="4" w:space="0" w:color="auto"/>
            </w:tcBorders>
            <w:shd w:val="clear" w:color="auto" w:fill="auto"/>
            <w:vAlign w:val="center"/>
            <w:hideMark/>
          </w:tcPr>
          <w:p w14:paraId="4DB634B9" w14:textId="77777777" w:rsidR="000D1073" w:rsidRPr="000D1073" w:rsidRDefault="000D1073" w:rsidP="000D1073">
            <w:pPr>
              <w:jc w:val="center"/>
              <w:rPr>
                <w:color w:val="000000"/>
                <w:sz w:val="20"/>
                <w:szCs w:val="20"/>
              </w:rPr>
            </w:pPr>
            <w:r w:rsidRPr="000D1073">
              <w:rPr>
                <w:color w:val="000000"/>
                <w:sz w:val="20"/>
                <w:szCs w:val="20"/>
              </w:rPr>
              <w:t>-1,04</w:t>
            </w:r>
          </w:p>
        </w:tc>
        <w:tc>
          <w:tcPr>
            <w:tcW w:w="179" w:type="pct"/>
            <w:tcBorders>
              <w:top w:val="nil"/>
              <w:left w:val="nil"/>
              <w:bottom w:val="single" w:sz="4" w:space="0" w:color="auto"/>
              <w:right w:val="single" w:sz="4" w:space="0" w:color="auto"/>
            </w:tcBorders>
            <w:shd w:val="clear" w:color="auto" w:fill="auto"/>
            <w:vAlign w:val="center"/>
            <w:hideMark/>
          </w:tcPr>
          <w:p w14:paraId="621173D3" w14:textId="77777777" w:rsidR="000D1073" w:rsidRPr="000D1073" w:rsidRDefault="000D1073" w:rsidP="000D1073">
            <w:pPr>
              <w:jc w:val="center"/>
              <w:rPr>
                <w:color w:val="000000"/>
                <w:sz w:val="20"/>
                <w:szCs w:val="20"/>
              </w:rPr>
            </w:pPr>
            <w:r w:rsidRPr="000D1073">
              <w:rPr>
                <w:color w:val="000000"/>
                <w:sz w:val="20"/>
                <w:szCs w:val="20"/>
              </w:rPr>
              <w:t>-1,04</w:t>
            </w:r>
          </w:p>
        </w:tc>
      </w:tr>
      <w:tr w:rsidR="000D1073" w:rsidRPr="000D1073" w14:paraId="110429D3"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428F17FF" w14:textId="77777777" w:rsidR="000D1073" w:rsidRPr="000D1073" w:rsidRDefault="000D1073" w:rsidP="000D1073">
            <w:pPr>
              <w:jc w:val="center"/>
              <w:rPr>
                <w:color w:val="000000"/>
                <w:sz w:val="20"/>
                <w:szCs w:val="20"/>
              </w:rPr>
            </w:pPr>
            <w:r w:rsidRPr="000D1073">
              <w:rPr>
                <w:color w:val="000000"/>
                <w:sz w:val="20"/>
                <w:szCs w:val="20"/>
              </w:rPr>
              <w:t>Микрорайон 9, 10.</w:t>
            </w:r>
          </w:p>
        </w:tc>
        <w:tc>
          <w:tcPr>
            <w:tcW w:w="144" w:type="pct"/>
            <w:tcBorders>
              <w:top w:val="nil"/>
              <w:left w:val="nil"/>
              <w:bottom w:val="single" w:sz="4" w:space="0" w:color="auto"/>
              <w:right w:val="single" w:sz="4" w:space="0" w:color="auto"/>
            </w:tcBorders>
            <w:shd w:val="clear" w:color="auto" w:fill="auto"/>
            <w:vAlign w:val="center"/>
            <w:hideMark/>
          </w:tcPr>
          <w:p w14:paraId="0698761F" w14:textId="77777777" w:rsidR="000D1073" w:rsidRPr="000D1073" w:rsidRDefault="000D1073" w:rsidP="000D1073">
            <w:pPr>
              <w:jc w:val="center"/>
              <w:rPr>
                <w:color w:val="000000"/>
                <w:sz w:val="20"/>
                <w:szCs w:val="20"/>
              </w:rPr>
            </w:pPr>
            <w:r w:rsidRPr="000D1073">
              <w:rPr>
                <w:color w:val="000000"/>
                <w:sz w:val="20"/>
                <w:szCs w:val="20"/>
              </w:rPr>
              <w:t>0,07</w:t>
            </w:r>
          </w:p>
        </w:tc>
        <w:tc>
          <w:tcPr>
            <w:tcW w:w="171" w:type="pct"/>
            <w:tcBorders>
              <w:top w:val="nil"/>
              <w:left w:val="nil"/>
              <w:bottom w:val="single" w:sz="4" w:space="0" w:color="auto"/>
              <w:right w:val="single" w:sz="4" w:space="0" w:color="auto"/>
            </w:tcBorders>
            <w:shd w:val="clear" w:color="auto" w:fill="auto"/>
            <w:vAlign w:val="center"/>
            <w:hideMark/>
          </w:tcPr>
          <w:p w14:paraId="21F826A1" w14:textId="77777777" w:rsidR="000D1073" w:rsidRPr="000D1073" w:rsidRDefault="000D1073" w:rsidP="000D1073">
            <w:pPr>
              <w:jc w:val="center"/>
              <w:rPr>
                <w:color w:val="000000"/>
                <w:sz w:val="20"/>
                <w:szCs w:val="20"/>
              </w:rPr>
            </w:pPr>
            <w:r w:rsidRPr="000D1073">
              <w:rPr>
                <w:color w:val="000000"/>
                <w:sz w:val="20"/>
                <w:szCs w:val="20"/>
              </w:rPr>
              <w:t>-0,33</w:t>
            </w:r>
          </w:p>
        </w:tc>
        <w:tc>
          <w:tcPr>
            <w:tcW w:w="171" w:type="pct"/>
            <w:tcBorders>
              <w:top w:val="nil"/>
              <w:left w:val="nil"/>
              <w:bottom w:val="single" w:sz="4" w:space="0" w:color="auto"/>
              <w:right w:val="single" w:sz="4" w:space="0" w:color="auto"/>
            </w:tcBorders>
            <w:shd w:val="clear" w:color="auto" w:fill="auto"/>
            <w:vAlign w:val="center"/>
            <w:hideMark/>
          </w:tcPr>
          <w:p w14:paraId="47EEBE23" w14:textId="77777777" w:rsidR="000D1073" w:rsidRPr="000D1073" w:rsidRDefault="000D1073" w:rsidP="000D1073">
            <w:pPr>
              <w:jc w:val="center"/>
              <w:rPr>
                <w:color w:val="000000"/>
                <w:sz w:val="20"/>
                <w:szCs w:val="20"/>
              </w:rPr>
            </w:pPr>
            <w:r w:rsidRPr="000D1073">
              <w:rPr>
                <w:color w:val="000000"/>
                <w:sz w:val="20"/>
                <w:szCs w:val="20"/>
              </w:rPr>
              <w:t>-0,77</w:t>
            </w:r>
          </w:p>
        </w:tc>
        <w:tc>
          <w:tcPr>
            <w:tcW w:w="156" w:type="pct"/>
            <w:tcBorders>
              <w:top w:val="nil"/>
              <w:left w:val="nil"/>
              <w:bottom w:val="single" w:sz="4" w:space="0" w:color="auto"/>
              <w:right w:val="single" w:sz="4" w:space="0" w:color="auto"/>
            </w:tcBorders>
            <w:shd w:val="clear" w:color="auto" w:fill="auto"/>
            <w:vAlign w:val="center"/>
            <w:hideMark/>
          </w:tcPr>
          <w:p w14:paraId="2D0121C7" w14:textId="77777777" w:rsidR="000D1073" w:rsidRPr="000D1073" w:rsidRDefault="000D1073" w:rsidP="000D1073">
            <w:pPr>
              <w:jc w:val="center"/>
              <w:rPr>
                <w:color w:val="000000"/>
                <w:sz w:val="20"/>
                <w:szCs w:val="20"/>
              </w:rPr>
            </w:pPr>
            <w:r w:rsidRPr="000D1073">
              <w:rPr>
                <w:color w:val="000000"/>
                <w:sz w:val="20"/>
                <w:szCs w:val="20"/>
              </w:rPr>
              <w:t>1,10</w:t>
            </w:r>
          </w:p>
        </w:tc>
        <w:tc>
          <w:tcPr>
            <w:tcW w:w="171" w:type="pct"/>
            <w:tcBorders>
              <w:top w:val="nil"/>
              <w:left w:val="nil"/>
              <w:bottom w:val="single" w:sz="4" w:space="0" w:color="auto"/>
              <w:right w:val="single" w:sz="4" w:space="0" w:color="auto"/>
            </w:tcBorders>
            <w:shd w:val="clear" w:color="auto" w:fill="auto"/>
            <w:vAlign w:val="center"/>
            <w:hideMark/>
          </w:tcPr>
          <w:p w14:paraId="1F7999B3" w14:textId="77777777" w:rsidR="000D1073" w:rsidRPr="000D1073" w:rsidRDefault="000D1073" w:rsidP="000D1073">
            <w:pPr>
              <w:jc w:val="center"/>
              <w:rPr>
                <w:color w:val="000000"/>
                <w:sz w:val="20"/>
                <w:szCs w:val="20"/>
              </w:rPr>
            </w:pPr>
            <w:r w:rsidRPr="000D1073">
              <w:rPr>
                <w:color w:val="000000"/>
                <w:sz w:val="20"/>
                <w:szCs w:val="20"/>
              </w:rPr>
              <w:t>-0,58</w:t>
            </w:r>
          </w:p>
        </w:tc>
        <w:tc>
          <w:tcPr>
            <w:tcW w:w="171" w:type="pct"/>
            <w:tcBorders>
              <w:top w:val="nil"/>
              <w:left w:val="nil"/>
              <w:bottom w:val="single" w:sz="4" w:space="0" w:color="auto"/>
              <w:right w:val="single" w:sz="4" w:space="0" w:color="auto"/>
            </w:tcBorders>
            <w:shd w:val="clear" w:color="auto" w:fill="auto"/>
            <w:vAlign w:val="center"/>
            <w:hideMark/>
          </w:tcPr>
          <w:p w14:paraId="170A29AB" w14:textId="77777777" w:rsidR="000D1073" w:rsidRPr="000D1073" w:rsidRDefault="000D1073" w:rsidP="000D1073">
            <w:pPr>
              <w:jc w:val="center"/>
              <w:rPr>
                <w:color w:val="000000"/>
                <w:sz w:val="20"/>
                <w:szCs w:val="20"/>
              </w:rPr>
            </w:pPr>
            <w:r w:rsidRPr="000D1073">
              <w:rPr>
                <w:color w:val="000000"/>
                <w:sz w:val="20"/>
                <w:szCs w:val="20"/>
              </w:rPr>
              <w:t>-0,58</w:t>
            </w:r>
          </w:p>
        </w:tc>
        <w:tc>
          <w:tcPr>
            <w:tcW w:w="171" w:type="pct"/>
            <w:tcBorders>
              <w:top w:val="nil"/>
              <w:left w:val="nil"/>
              <w:bottom w:val="single" w:sz="4" w:space="0" w:color="auto"/>
              <w:right w:val="single" w:sz="4" w:space="0" w:color="auto"/>
            </w:tcBorders>
            <w:shd w:val="clear" w:color="auto" w:fill="auto"/>
            <w:vAlign w:val="center"/>
            <w:hideMark/>
          </w:tcPr>
          <w:p w14:paraId="7BED3D17" w14:textId="77777777" w:rsidR="000D1073" w:rsidRPr="000D1073" w:rsidRDefault="000D1073" w:rsidP="000D1073">
            <w:pPr>
              <w:jc w:val="center"/>
              <w:rPr>
                <w:color w:val="000000"/>
                <w:sz w:val="20"/>
                <w:szCs w:val="20"/>
              </w:rPr>
            </w:pPr>
            <w:r w:rsidRPr="000D1073">
              <w:rPr>
                <w:color w:val="000000"/>
                <w:sz w:val="20"/>
                <w:szCs w:val="20"/>
              </w:rPr>
              <w:t>-0,58</w:t>
            </w:r>
          </w:p>
        </w:tc>
        <w:tc>
          <w:tcPr>
            <w:tcW w:w="171" w:type="pct"/>
            <w:tcBorders>
              <w:top w:val="nil"/>
              <w:left w:val="nil"/>
              <w:bottom w:val="single" w:sz="4" w:space="0" w:color="auto"/>
              <w:right w:val="single" w:sz="4" w:space="0" w:color="auto"/>
            </w:tcBorders>
            <w:shd w:val="clear" w:color="auto" w:fill="auto"/>
            <w:vAlign w:val="center"/>
            <w:hideMark/>
          </w:tcPr>
          <w:p w14:paraId="574D8F7E" w14:textId="77777777" w:rsidR="000D1073" w:rsidRPr="000D1073" w:rsidRDefault="000D1073" w:rsidP="000D1073">
            <w:pPr>
              <w:jc w:val="center"/>
              <w:rPr>
                <w:color w:val="000000"/>
                <w:sz w:val="20"/>
                <w:szCs w:val="20"/>
              </w:rPr>
            </w:pPr>
            <w:r w:rsidRPr="000D1073">
              <w:rPr>
                <w:color w:val="000000"/>
                <w:sz w:val="20"/>
                <w:szCs w:val="20"/>
              </w:rPr>
              <w:t>-0,58</w:t>
            </w:r>
          </w:p>
        </w:tc>
        <w:tc>
          <w:tcPr>
            <w:tcW w:w="171" w:type="pct"/>
            <w:tcBorders>
              <w:top w:val="nil"/>
              <w:left w:val="nil"/>
              <w:bottom w:val="single" w:sz="4" w:space="0" w:color="auto"/>
              <w:right w:val="single" w:sz="4" w:space="0" w:color="auto"/>
            </w:tcBorders>
            <w:shd w:val="clear" w:color="auto" w:fill="auto"/>
            <w:vAlign w:val="center"/>
            <w:hideMark/>
          </w:tcPr>
          <w:p w14:paraId="5586C397" w14:textId="77777777" w:rsidR="000D1073" w:rsidRPr="000D1073" w:rsidRDefault="000D1073" w:rsidP="000D1073">
            <w:pPr>
              <w:jc w:val="center"/>
              <w:rPr>
                <w:color w:val="000000"/>
                <w:sz w:val="20"/>
                <w:szCs w:val="20"/>
              </w:rPr>
            </w:pPr>
            <w:r w:rsidRPr="000D1073">
              <w:rPr>
                <w:color w:val="000000"/>
                <w:sz w:val="20"/>
                <w:szCs w:val="20"/>
              </w:rPr>
              <w:t>-0,58</w:t>
            </w:r>
          </w:p>
        </w:tc>
        <w:tc>
          <w:tcPr>
            <w:tcW w:w="171" w:type="pct"/>
            <w:tcBorders>
              <w:top w:val="nil"/>
              <w:left w:val="nil"/>
              <w:bottom w:val="single" w:sz="4" w:space="0" w:color="auto"/>
              <w:right w:val="single" w:sz="4" w:space="0" w:color="auto"/>
            </w:tcBorders>
            <w:shd w:val="clear" w:color="auto" w:fill="auto"/>
            <w:vAlign w:val="center"/>
            <w:hideMark/>
          </w:tcPr>
          <w:p w14:paraId="2E0A6A7F" w14:textId="77777777" w:rsidR="000D1073" w:rsidRPr="000D1073" w:rsidRDefault="000D1073" w:rsidP="000D1073">
            <w:pPr>
              <w:jc w:val="center"/>
              <w:rPr>
                <w:color w:val="000000"/>
                <w:sz w:val="20"/>
                <w:szCs w:val="20"/>
              </w:rPr>
            </w:pPr>
            <w:r w:rsidRPr="000D1073">
              <w:rPr>
                <w:color w:val="000000"/>
                <w:sz w:val="20"/>
                <w:szCs w:val="20"/>
              </w:rPr>
              <w:t>-0,58</w:t>
            </w:r>
          </w:p>
        </w:tc>
        <w:tc>
          <w:tcPr>
            <w:tcW w:w="171" w:type="pct"/>
            <w:tcBorders>
              <w:top w:val="nil"/>
              <w:left w:val="nil"/>
              <w:bottom w:val="single" w:sz="4" w:space="0" w:color="auto"/>
              <w:right w:val="single" w:sz="4" w:space="0" w:color="auto"/>
            </w:tcBorders>
            <w:shd w:val="clear" w:color="auto" w:fill="auto"/>
            <w:vAlign w:val="center"/>
            <w:hideMark/>
          </w:tcPr>
          <w:p w14:paraId="60A46087" w14:textId="77777777" w:rsidR="000D1073" w:rsidRPr="000D1073" w:rsidRDefault="000D1073" w:rsidP="000D1073">
            <w:pPr>
              <w:jc w:val="center"/>
              <w:rPr>
                <w:color w:val="000000"/>
                <w:sz w:val="20"/>
                <w:szCs w:val="20"/>
              </w:rPr>
            </w:pPr>
            <w:r w:rsidRPr="000D1073">
              <w:rPr>
                <w:color w:val="000000"/>
                <w:sz w:val="20"/>
                <w:szCs w:val="20"/>
              </w:rPr>
              <w:t>-0,58</w:t>
            </w:r>
          </w:p>
        </w:tc>
        <w:tc>
          <w:tcPr>
            <w:tcW w:w="171" w:type="pct"/>
            <w:tcBorders>
              <w:top w:val="nil"/>
              <w:left w:val="nil"/>
              <w:bottom w:val="single" w:sz="4" w:space="0" w:color="auto"/>
              <w:right w:val="single" w:sz="4" w:space="0" w:color="auto"/>
            </w:tcBorders>
            <w:shd w:val="clear" w:color="auto" w:fill="auto"/>
            <w:vAlign w:val="center"/>
            <w:hideMark/>
          </w:tcPr>
          <w:p w14:paraId="1D180572" w14:textId="77777777" w:rsidR="000D1073" w:rsidRPr="000D1073" w:rsidRDefault="000D1073" w:rsidP="000D1073">
            <w:pPr>
              <w:jc w:val="center"/>
              <w:rPr>
                <w:color w:val="000000"/>
                <w:sz w:val="20"/>
                <w:szCs w:val="20"/>
              </w:rPr>
            </w:pPr>
            <w:r w:rsidRPr="000D1073">
              <w:rPr>
                <w:color w:val="000000"/>
                <w:sz w:val="20"/>
                <w:szCs w:val="20"/>
              </w:rPr>
              <w:t>-0,58</w:t>
            </w:r>
          </w:p>
        </w:tc>
        <w:tc>
          <w:tcPr>
            <w:tcW w:w="179" w:type="pct"/>
            <w:tcBorders>
              <w:top w:val="nil"/>
              <w:left w:val="nil"/>
              <w:bottom w:val="single" w:sz="4" w:space="0" w:color="auto"/>
              <w:right w:val="single" w:sz="4" w:space="0" w:color="auto"/>
            </w:tcBorders>
            <w:shd w:val="clear" w:color="auto" w:fill="auto"/>
            <w:vAlign w:val="center"/>
            <w:hideMark/>
          </w:tcPr>
          <w:p w14:paraId="3D959731" w14:textId="77777777" w:rsidR="000D1073" w:rsidRPr="000D1073" w:rsidRDefault="000D1073" w:rsidP="000D1073">
            <w:pPr>
              <w:jc w:val="center"/>
              <w:rPr>
                <w:color w:val="000000"/>
                <w:sz w:val="20"/>
                <w:szCs w:val="20"/>
              </w:rPr>
            </w:pPr>
            <w:r w:rsidRPr="000D1073">
              <w:rPr>
                <w:color w:val="000000"/>
                <w:sz w:val="20"/>
                <w:szCs w:val="20"/>
              </w:rPr>
              <w:t>-0,58</w:t>
            </w:r>
          </w:p>
        </w:tc>
        <w:tc>
          <w:tcPr>
            <w:tcW w:w="179" w:type="pct"/>
            <w:tcBorders>
              <w:top w:val="nil"/>
              <w:left w:val="nil"/>
              <w:bottom w:val="single" w:sz="4" w:space="0" w:color="auto"/>
              <w:right w:val="single" w:sz="4" w:space="0" w:color="auto"/>
            </w:tcBorders>
            <w:shd w:val="clear" w:color="auto" w:fill="auto"/>
            <w:vAlign w:val="center"/>
            <w:hideMark/>
          </w:tcPr>
          <w:p w14:paraId="2ED61628" w14:textId="77777777" w:rsidR="000D1073" w:rsidRPr="000D1073" w:rsidRDefault="000D1073" w:rsidP="000D1073">
            <w:pPr>
              <w:jc w:val="center"/>
              <w:rPr>
                <w:color w:val="000000"/>
                <w:sz w:val="20"/>
                <w:szCs w:val="20"/>
              </w:rPr>
            </w:pPr>
            <w:r w:rsidRPr="000D1073">
              <w:rPr>
                <w:color w:val="000000"/>
                <w:sz w:val="20"/>
                <w:szCs w:val="20"/>
              </w:rPr>
              <w:t>-0,58</w:t>
            </w:r>
          </w:p>
        </w:tc>
        <w:tc>
          <w:tcPr>
            <w:tcW w:w="179" w:type="pct"/>
            <w:tcBorders>
              <w:top w:val="nil"/>
              <w:left w:val="nil"/>
              <w:bottom w:val="single" w:sz="4" w:space="0" w:color="auto"/>
              <w:right w:val="single" w:sz="4" w:space="0" w:color="auto"/>
            </w:tcBorders>
            <w:shd w:val="clear" w:color="auto" w:fill="auto"/>
            <w:vAlign w:val="center"/>
            <w:hideMark/>
          </w:tcPr>
          <w:p w14:paraId="661CD0D3" w14:textId="77777777" w:rsidR="000D1073" w:rsidRPr="000D1073" w:rsidRDefault="000D1073" w:rsidP="000D1073">
            <w:pPr>
              <w:jc w:val="center"/>
              <w:rPr>
                <w:color w:val="000000"/>
                <w:sz w:val="20"/>
                <w:szCs w:val="20"/>
              </w:rPr>
            </w:pPr>
            <w:r w:rsidRPr="000D1073">
              <w:rPr>
                <w:color w:val="000000"/>
                <w:sz w:val="20"/>
                <w:szCs w:val="20"/>
              </w:rPr>
              <w:t>-0,58</w:t>
            </w:r>
          </w:p>
        </w:tc>
        <w:tc>
          <w:tcPr>
            <w:tcW w:w="179" w:type="pct"/>
            <w:tcBorders>
              <w:top w:val="nil"/>
              <w:left w:val="nil"/>
              <w:bottom w:val="single" w:sz="4" w:space="0" w:color="auto"/>
              <w:right w:val="single" w:sz="4" w:space="0" w:color="auto"/>
            </w:tcBorders>
            <w:shd w:val="clear" w:color="auto" w:fill="auto"/>
            <w:vAlign w:val="center"/>
            <w:hideMark/>
          </w:tcPr>
          <w:p w14:paraId="7A8415C0" w14:textId="77777777" w:rsidR="000D1073" w:rsidRPr="000D1073" w:rsidRDefault="000D1073" w:rsidP="000D1073">
            <w:pPr>
              <w:jc w:val="center"/>
              <w:rPr>
                <w:color w:val="000000"/>
                <w:sz w:val="20"/>
                <w:szCs w:val="20"/>
              </w:rPr>
            </w:pPr>
            <w:r w:rsidRPr="000D1073">
              <w:rPr>
                <w:color w:val="000000"/>
                <w:sz w:val="20"/>
                <w:szCs w:val="20"/>
              </w:rPr>
              <w:t>-0,58</w:t>
            </w:r>
          </w:p>
        </w:tc>
        <w:tc>
          <w:tcPr>
            <w:tcW w:w="179" w:type="pct"/>
            <w:tcBorders>
              <w:top w:val="nil"/>
              <w:left w:val="nil"/>
              <w:bottom w:val="single" w:sz="4" w:space="0" w:color="auto"/>
              <w:right w:val="single" w:sz="4" w:space="0" w:color="auto"/>
            </w:tcBorders>
            <w:shd w:val="clear" w:color="auto" w:fill="auto"/>
            <w:vAlign w:val="center"/>
            <w:hideMark/>
          </w:tcPr>
          <w:p w14:paraId="3843648E" w14:textId="77777777" w:rsidR="000D1073" w:rsidRPr="000D1073" w:rsidRDefault="000D1073" w:rsidP="000D1073">
            <w:pPr>
              <w:jc w:val="center"/>
              <w:rPr>
                <w:color w:val="000000"/>
                <w:sz w:val="20"/>
                <w:szCs w:val="20"/>
              </w:rPr>
            </w:pPr>
            <w:r w:rsidRPr="000D1073">
              <w:rPr>
                <w:color w:val="000000"/>
                <w:sz w:val="20"/>
                <w:szCs w:val="20"/>
              </w:rPr>
              <w:t>-0,58</w:t>
            </w:r>
          </w:p>
        </w:tc>
        <w:tc>
          <w:tcPr>
            <w:tcW w:w="179" w:type="pct"/>
            <w:tcBorders>
              <w:top w:val="nil"/>
              <w:left w:val="nil"/>
              <w:bottom w:val="single" w:sz="4" w:space="0" w:color="auto"/>
              <w:right w:val="single" w:sz="4" w:space="0" w:color="auto"/>
            </w:tcBorders>
            <w:shd w:val="clear" w:color="auto" w:fill="auto"/>
            <w:vAlign w:val="center"/>
            <w:hideMark/>
          </w:tcPr>
          <w:p w14:paraId="0C757487" w14:textId="77777777" w:rsidR="000D1073" w:rsidRPr="000D1073" w:rsidRDefault="000D1073" w:rsidP="000D1073">
            <w:pPr>
              <w:jc w:val="center"/>
              <w:rPr>
                <w:color w:val="000000"/>
                <w:sz w:val="20"/>
                <w:szCs w:val="20"/>
              </w:rPr>
            </w:pPr>
            <w:r w:rsidRPr="000D1073">
              <w:rPr>
                <w:color w:val="000000"/>
                <w:sz w:val="20"/>
                <w:szCs w:val="20"/>
              </w:rPr>
              <w:t>-0,58</w:t>
            </w:r>
          </w:p>
        </w:tc>
      </w:tr>
      <w:tr w:rsidR="000D1073" w:rsidRPr="000D1073" w14:paraId="03E53742"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67C541C4" w14:textId="77777777" w:rsidR="000D1073" w:rsidRPr="000D1073" w:rsidRDefault="000D1073" w:rsidP="000D1073">
            <w:pPr>
              <w:jc w:val="center"/>
              <w:rPr>
                <w:color w:val="000000"/>
                <w:sz w:val="20"/>
                <w:szCs w:val="20"/>
              </w:rPr>
            </w:pPr>
            <w:r w:rsidRPr="000D1073">
              <w:rPr>
                <w:color w:val="000000"/>
                <w:sz w:val="20"/>
                <w:szCs w:val="20"/>
              </w:rPr>
              <w:t>Микрорайон А</w:t>
            </w:r>
          </w:p>
        </w:tc>
        <w:tc>
          <w:tcPr>
            <w:tcW w:w="144" w:type="pct"/>
            <w:tcBorders>
              <w:top w:val="nil"/>
              <w:left w:val="nil"/>
              <w:bottom w:val="single" w:sz="4" w:space="0" w:color="auto"/>
              <w:right w:val="single" w:sz="4" w:space="0" w:color="auto"/>
            </w:tcBorders>
            <w:shd w:val="clear" w:color="auto" w:fill="auto"/>
            <w:vAlign w:val="center"/>
            <w:hideMark/>
          </w:tcPr>
          <w:p w14:paraId="1578EC4C" w14:textId="77777777" w:rsidR="000D1073" w:rsidRPr="000D1073" w:rsidRDefault="000D1073" w:rsidP="000D1073">
            <w:pPr>
              <w:jc w:val="center"/>
              <w:rPr>
                <w:color w:val="000000"/>
                <w:sz w:val="20"/>
                <w:szCs w:val="20"/>
              </w:rPr>
            </w:pPr>
            <w:r w:rsidRPr="000D1073">
              <w:rPr>
                <w:color w:val="000000"/>
                <w:sz w:val="20"/>
                <w:szCs w:val="20"/>
              </w:rPr>
              <w:t>0,10</w:t>
            </w:r>
          </w:p>
        </w:tc>
        <w:tc>
          <w:tcPr>
            <w:tcW w:w="171" w:type="pct"/>
            <w:tcBorders>
              <w:top w:val="nil"/>
              <w:left w:val="nil"/>
              <w:bottom w:val="single" w:sz="4" w:space="0" w:color="auto"/>
              <w:right w:val="single" w:sz="4" w:space="0" w:color="auto"/>
            </w:tcBorders>
            <w:shd w:val="clear" w:color="auto" w:fill="auto"/>
            <w:vAlign w:val="center"/>
            <w:hideMark/>
          </w:tcPr>
          <w:p w14:paraId="5B0DEF42" w14:textId="77777777" w:rsidR="000D1073" w:rsidRPr="000D1073" w:rsidRDefault="000D1073" w:rsidP="000D1073">
            <w:pPr>
              <w:jc w:val="center"/>
              <w:rPr>
                <w:color w:val="000000"/>
                <w:sz w:val="20"/>
                <w:szCs w:val="20"/>
              </w:rPr>
            </w:pPr>
            <w:r w:rsidRPr="000D1073">
              <w:rPr>
                <w:color w:val="000000"/>
                <w:sz w:val="20"/>
                <w:szCs w:val="20"/>
              </w:rPr>
              <w:t>-0,52</w:t>
            </w:r>
          </w:p>
        </w:tc>
        <w:tc>
          <w:tcPr>
            <w:tcW w:w="171" w:type="pct"/>
            <w:tcBorders>
              <w:top w:val="nil"/>
              <w:left w:val="nil"/>
              <w:bottom w:val="single" w:sz="4" w:space="0" w:color="auto"/>
              <w:right w:val="single" w:sz="4" w:space="0" w:color="auto"/>
            </w:tcBorders>
            <w:shd w:val="clear" w:color="auto" w:fill="auto"/>
            <w:vAlign w:val="center"/>
            <w:hideMark/>
          </w:tcPr>
          <w:p w14:paraId="40A0940A" w14:textId="77777777" w:rsidR="000D1073" w:rsidRPr="000D1073" w:rsidRDefault="000D1073" w:rsidP="000D1073">
            <w:pPr>
              <w:jc w:val="center"/>
              <w:rPr>
                <w:color w:val="000000"/>
                <w:sz w:val="20"/>
                <w:szCs w:val="20"/>
              </w:rPr>
            </w:pPr>
            <w:r w:rsidRPr="000D1073">
              <w:rPr>
                <w:color w:val="000000"/>
                <w:sz w:val="20"/>
                <w:szCs w:val="20"/>
              </w:rPr>
              <w:t>-1,19</w:t>
            </w:r>
          </w:p>
        </w:tc>
        <w:tc>
          <w:tcPr>
            <w:tcW w:w="156" w:type="pct"/>
            <w:tcBorders>
              <w:top w:val="nil"/>
              <w:left w:val="nil"/>
              <w:bottom w:val="single" w:sz="4" w:space="0" w:color="auto"/>
              <w:right w:val="single" w:sz="4" w:space="0" w:color="auto"/>
            </w:tcBorders>
            <w:shd w:val="clear" w:color="auto" w:fill="auto"/>
            <w:vAlign w:val="center"/>
            <w:hideMark/>
          </w:tcPr>
          <w:p w14:paraId="6B5C0E09" w14:textId="77777777" w:rsidR="000D1073" w:rsidRPr="000D1073" w:rsidRDefault="000D1073" w:rsidP="000D1073">
            <w:pPr>
              <w:jc w:val="center"/>
              <w:rPr>
                <w:color w:val="000000"/>
                <w:sz w:val="20"/>
                <w:szCs w:val="20"/>
              </w:rPr>
            </w:pPr>
            <w:r w:rsidRPr="000D1073">
              <w:rPr>
                <w:color w:val="000000"/>
                <w:sz w:val="20"/>
                <w:szCs w:val="20"/>
              </w:rPr>
              <w:t>1,71</w:t>
            </w:r>
          </w:p>
        </w:tc>
        <w:tc>
          <w:tcPr>
            <w:tcW w:w="171" w:type="pct"/>
            <w:tcBorders>
              <w:top w:val="nil"/>
              <w:left w:val="nil"/>
              <w:bottom w:val="single" w:sz="4" w:space="0" w:color="auto"/>
              <w:right w:val="single" w:sz="4" w:space="0" w:color="auto"/>
            </w:tcBorders>
            <w:shd w:val="clear" w:color="auto" w:fill="auto"/>
            <w:vAlign w:val="center"/>
            <w:hideMark/>
          </w:tcPr>
          <w:p w14:paraId="45935745" w14:textId="77777777" w:rsidR="000D1073" w:rsidRPr="000D1073" w:rsidRDefault="000D1073" w:rsidP="000D1073">
            <w:pPr>
              <w:jc w:val="center"/>
              <w:rPr>
                <w:color w:val="000000"/>
                <w:sz w:val="20"/>
                <w:szCs w:val="20"/>
              </w:rPr>
            </w:pPr>
            <w:r w:rsidRPr="000D1073">
              <w:rPr>
                <w:color w:val="000000"/>
                <w:sz w:val="20"/>
                <w:szCs w:val="20"/>
              </w:rPr>
              <w:t>-0,90</w:t>
            </w:r>
          </w:p>
        </w:tc>
        <w:tc>
          <w:tcPr>
            <w:tcW w:w="171" w:type="pct"/>
            <w:tcBorders>
              <w:top w:val="nil"/>
              <w:left w:val="nil"/>
              <w:bottom w:val="single" w:sz="4" w:space="0" w:color="auto"/>
              <w:right w:val="single" w:sz="4" w:space="0" w:color="auto"/>
            </w:tcBorders>
            <w:shd w:val="clear" w:color="auto" w:fill="auto"/>
            <w:vAlign w:val="center"/>
            <w:hideMark/>
          </w:tcPr>
          <w:p w14:paraId="4087D067" w14:textId="77777777" w:rsidR="000D1073" w:rsidRPr="000D1073" w:rsidRDefault="000D1073" w:rsidP="000D1073">
            <w:pPr>
              <w:jc w:val="center"/>
              <w:rPr>
                <w:color w:val="000000"/>
                <w:sz w:val="20"/>
                <w:szCs w:val="20"/>
              </w:rPr>
            </w:pPr>
            <w:r w:rsidRPr="000D1073">
              <w:rPr>
                <w:color w:val="000000"/>
                <w:sz w:val="20"/>
                <w:szCs w:val="20"/>
              </w:rPr>
              <w:t>-0,90</w:t>
            </w:r>
          </w:p>
        </w:tc>
        <w:tc>
          <w:tcPr>
            <w:tcW w:w="171" w:type="pct"/>
            <w:tcBorders>
              <w:top w:val="nil"/>
              <w:left w:val="nil"/>
              <w:bottom w:val="single" w:sz="4" w:space="0" w:color="auto"/>
              <w:right w:val="single" w:sz="4" w:space="0" w:color="auto"/>
            </w:tcBorders>
            <w:shd w:val="clear" w:color="auto" w:fill="auto"/>
            <w:vAlign w:val="center"/>
            <w:hideMark/>
          </w:tcPr>
          <w:p w14:paraId="3552CD32" w14:textId="77777777" w:rsidR="000D1073" w:rsidRPr="000D1073" w:rsidRDefault="000D1073" w:rsidP="000D1073">
            <w:pPr>
              <w:jc w:val="center"/>
              <w:rPr>
                <w:color w:val="000000"/>
                <w:sz w:val="20"/>
                <w:szCs w:val="20"/>
              </w:rPr>
            </w:pPr>
            <w:r w:rsidRPr="000D1073">
              <w:rPr>
                <w:color w:val="000000"/>
                <w:sz w:val="20"/>
                <w:szCs w:val="20"/>
              </w:rPr>
              <w:t>-0,90</w:t>
            </w:r>
          </w:p>
        </w:tc>
        <w:tc>
          <w:tcPr>
            <w:tcW w:w="171" w:type="pct"/>
            <w:tcBorders>
              <w:top w:val="nil"/>
              <w:left w:val="nil"/>
              <w:bottom w:val="single" w:sz="4" w:space="0" w:color="auto"/>
              <w:right w:val="single" w:sz="4" w:space="0" w:color="auto"/>
            </w:tcBorders>
            <w:shd w:val="clear" w:color="auto" w:fill="auto"/>
            <w:vAlign w:val="center"/>
            <w:hideMark/>
          </w:tcPr>
          <w:p w14:paraId="4496BF78" w14:textId="77777777" w:rsidR="000D1073" w:rsidRPr="000D1073" w:rsidRDefault="000D1073" w:rsidP="000D1073">
            <w:pPr>
              <w:jc w:val="center"/>
              <w:rPr>
                <w:color w:val="000000"/>
                <w:sz w:val="20"/>
                <w:szCs w:val="20"/>
              </w:rPr>
            </w:pPr>
            <w:r w:rsidRPr="000D1073">
              <w:rPr>
                <w:color w:val="000000"/>
                <w:sz w:val="20"/>
                <w:szCs w:val="20"/>
              </w:rPr>
              <w:t>-0,90</w:t>
            </w:r>
          </w:p>
        </w:tc>
        <w:tc>
          <w:tcPr>
            <w:tcW w:w="171" w:type="pct"/>
            <w:tcBorders>
              <w:top w:val="nil"/>
              <w:left w:val="nil"/>
              <w:bottom w:val="single" w:sz="4" w:space="0" w:color="auto"/>
              <w:right w:val="single" w:sz="4" w:space="0" w:color="auto"/>
            </w:tcBorders>
            <w:shd w:val="clear" w:color="auto" w:fill="auto"/>
            <w:vAlign w:val="center"/>
            <w:hideMark/>
          </w:tcPr>
          <w:p w14:paraId="663C434C" w14:textId="77777777" w:rsidR="000D1073" w:rsidRPr="000D1073" w:rsidRDefault="000D1073" w:rsidP="000D1073">
            <w:pPr>
              <w:jc w:val="center"/>
              <w:rPr>
                <w:color w:val="000000"/>
                <w:sz w:val="20"/>
                <w:szCs w:val="20"/>
              </w:rPr>
            </w:pPr>
            <w:r w:rsidRPr="000D1073">
              <w:rPr>
                <w:color w:val="000000"/>
                <w:sz w:val="20"/>
                <w:szCs w:val="20"/>
              </w:rPr>
              <w:t>-0,90</w:t>
            </w:r>
          </w:p>
        </w:tc>
        <w:tc>
          <w:tcPr>
            <w:tcW w:w="171" w:type="pct"/>
            <w:tcBorders>
              <w:top w:val="nil"/>
              <w:left w:val="nil"/>
              <w:bottom w:val="single" w:sz="4" w:space="0" w:color="auto"/>
              <w:right w:val="single" w:sz="4" w:space="0" w:color="auto"/>
            </w:tcBorders>
            <w:shd w:val="clear" w:color="auto" w:fill="auto"/>
            <w:vAlign w:val="center"/>
            <w:hideMark/>
          </w:tcPr>
          <w:p w14:paraId="30EE993F" w14:textId="77777777" w:rsidR="000D1073" w:rsidRPr="000D1073" w:rsidRDefault="000D1073" w:rsidP="000D1073">
            <w:pPr>
              <w:jc w:val="center"/>
              <w:rPr>
                <w:color w:val="000000"/>
                <w:sz w:val="20"/>
                <w:szCs w:val="20"/>
              </w:rPr>
            </w:pPr>
            <w:r w:rsidRPr="000D1073">
              <w:rPr>
                <w:color w:val="000000"/>
                <w:sz w:val="20"/>
                <w:szCs w:val="20"/>
              </w:rPr>
              <w:t>-0,90</w:t>
            </w:r>
          </w:p>
        </w:tc>
        <w:tc>
          <w:tcPr>
            <w:tcW w:w="171" w:type="pct"/>
            <w:tcBorders>
              <w:top w:val="nil"/>
              <w:left w:val="nil"/>
              <w:bottom w:val="single" w:sz="4" w:space="0" w:color="auto"/>
              <w:right w:val="single" w:sz="4" w:space="0" w:color="auto"/>
            </w:tcBorders>
            <w:shd w:val="clear" w:color="auto" w:fill="auto"/>
            <w:vAlign w:val="center"/>
            <w:hideMark/>
          </w:tcPr>
          <w:p w14:paraId="4C79C92C" w14:textId="77777777" w:rsidR="000D1073" w:rsidRPr="000D1073" w:rsidRDefault="000D1073" w:rsidP="000D1073">
            <w:pPr>
              <w:jc w:val="center"/>
              <w:rPr>
                <w:color w:val="000000"/>
                <w:sz w:val="20"/>
                <w:szCs w:val="20"/>
              </w:rPr>
            </w:pPr>
            <w:r w:rsidRPr="000D1073">
              <w:rPr>
                <w:color w:val="000000"/>
                <w:sz w:val="20"/>
                <w:szCs w:val="20"/>
              </w:rPr>
              <w:t>-0,90</w:t>
            </w:r>
          </w:p>
        </w:tc>
        <w:tc>
          <w:tcPr>
            <w:tcW w:w="171" w:type="pct"/>
            <w:tcBorders>
              <w:top w:val="nil"/>
              <w:left w:val="nil"/>
              <w:bottom w:val="single" w:sz="4" w:space="0" w:color="auto"/>
              <w:right w:val="single" w:sz="4" w:space="0" w:color="auto"/>
            </w:tcBorders>
            <w:shd w:val="clear" w:color="auto" w:fill="auto"/>
            <w:vAlign w:val="center"/>
            <w:hideMark/>
          </w:tcPr>
          <w:p w14:paraId="77277B2B" w14:textId="77777777" w:rsidR="000D1073" w:rsidRPr="000D1073" w:rsidRDefault="000D1073" w:rsidP="000D1073">
            <w:pPr>
              <w:jc w:val="center"/>
              <w:rPr>
                <w:color w:val="000000"/>
                <w:sz w:val="20"/>
                <w:szCs w:val="20"/>
              </w:rPr>
            </w:pPr>
            <w:r w:rsidRPr="000D1073">
              <w:rPr>
                <w:color w:val="000000"/>
                <w:sz w:val="20"/>
                <w:szCs w:val="20"/>
              </w:rPr>
              <w:t>-0,90</w:t>
            </w:r>
          </w:p>
        </w:tc>
        <w:tc>
          <w:tcPr>
            <w:tcW w:w="179" w:type="pct"/>
            <w:tcBorders>
              <w:top w:val="nil"/>
              <w:left w:val="nil"/>
              <w:bottom w:val="single" w:sz="4" w:space="0" w:color="auto"/>
              <w:right w:val="single" w:sz="4" w:space="0" w:color="auto"/>
            </w:tcBorders>
            <w:shd w:val="clear" w:color="auto" w:fill="auto"/>
            <w:vAlign w:val="center"/>
            <w:hideMark/>
          </w:tcPr>
          <w:p w14:paraId="40AD06D3" w14:textId="77777777" w:rsidR="000D1073" w:rsidRPr="000D1073" w:rsidRDefault="000D1073" w:rsidP="000D1073">
            <w:pPr>
              <w:jc w:val="center"/>
              <w:rPr>
                <w:color w:val="000000"/>
                <w:sz w:val="20"/>
                <w:szCs w:val="20"/>
              </w:rPr>
            </w:pPr>
            <w:r w:rsidRPr="000D1073">
              <w:rPr>
                <w:color w:val="000000"/>
                <w:sz w:val="20"/>
                <w:szCs w:val="20"/>
              </w:rPr>
              <w:t>-0,90</w:t>
            </w:r>
          </w:p>
        </w:tc>
        <w:tc>
          <w:tcPr>
            <w:tcW w:w="179" w:type="pct"/>
            <w:tcBorders>
              <w:top w:val="nil"/>
              <w:left w:val="nil"/>
              <w:bottom w:val="single" w:sz="4" w:space="0" w:color="auto"/>
              <w:right w:val="single" w:sz="4" w:space="0" w:color="auto"/>
            </w:tcBorders>
            <w:shd w:val="clear" w:color="auto" w:fill="auto"/>
            <w:vAlign w:val="center"/>
            <w:hideMark/>
          </w:tcPr>
          <w:p w14:paraId="48EB9D33" w14:textId="77777777" w:rsidR="000D1073" w:rsidRPr="000D1073" w:rsidRDefault="000D1073" w:rsidP="000D1073">
            <w:pPr>
              <w:jc w:val="center"/>
              <w:rPr>
                <w:color w:val="000000"/>
                <w:sz w:val="20"/>
                <w:szCs w:val="20"/>
              </w:rPr>
            </w:pPr>
            <w:r w:rsidRPr="000D1073">
              <w:rPr>
                <w:color w:val="000000"/>
                <w:sz w:val="20"/>
                <w:szCs w:val="20"/>
              </w:rPr>
              <w:t>-0,90</w:t>
            </w:r>
          </w:p>
        </w:tc>
        <w:tc>
          <w:tcPr>
            <w:tcW w:w="179" w:type="pct"/>
            <w:tcBorders>
              <w:top w:val="nil"/>
              <w:left w:val="nil"/>
              <w:bottom w:val="single" w:sz="4" w:space="0" w:color="auto"/>
              <w:right w:val="single" w:sz="4" w:space="0" w:color="auto"/>
            </w:tcBorders>
            <w:shd w:val="clear" w:color="auto" w:fill="auto"/>
            <w:vAlign w:val="center"/>
            <w:hideMark/>
          </w:tcPr>
          <w:p w14:paraId="11FA917C" w14:textId="77777777" w:rsidR="000D1073" w:rsidRPr="000D1073" w:rsidRDefault="000D1073" w:rsidP="000D1073">
            <w:pPr>
              <w:jc w:val="center"/>
              <w:rPr>
                <w:color w:val="000000"/>
                <w:sz w:val="20"/>
                <w:szCs w:val="20"/>
              </w:rPr>
            </w:pPr>
            <w:r w:rsidRPr="000D1073">
              <w:rPr>
                <w:color w:val="000000"/>
                <w:sz w:val="20"/>
                <w:szCs w:val="20"/>
              </w:rPr>
              <w:t>-0,90</w:t>
            </w:r>
          </w:p>
        </w:tc>
        <w:tc>
          <w:tcPr>
            <w:tcW w:w="179" w:type="pct"/>
            <w:tcBorders>
              <w:top w:val="nil"/>
              <w:left w:val="nil"/>
              <w:bottom w:val="single" w:sz="4" w:space="0" w:color="auto"/>
              <w:right w:val="single" w:sz="4" w:space="0" w:color="auto"/>
            </w:tcBorders>
            <w:shd w:val="clear" w:color="auto" w:fill="auto"/>
            <w:vAlign w:val="center"/>
            <w:hideMark/>
          </w:tcPr>
          <w:p w14:paraId="54AC015C" w14:textId="77777777" w:rsidR="000D1073" w:rsidRPr="000D1073" w:rsidRDefault="000D1073" w:rsidP="000D1073">
            <w:pPr>
              <w:jc w:val="center"/>
              <w:rPr>
                <w:color w:val="000000"/>
                <w:sz w:val="20"/>
                <w:szCs w:val="20"/>
              </w:rPr>
            </w:pPr>
            <w:r w:rsidRPr="000D1073">
              <w:rPr>
                <w:color w:val="000000"/>
                <w:sz w:val="20"/>
                <w:szCs w:val="20"/>
              </w:rPr>
              <w:t>-0,90</w:t>
            </w:r>
          </w:p>
        </w:tc>
        <w:tc>
          <w:tcPr>
            <w:tcW w:w="179" w:type="pct"/>
            <w:tcBorders>
              <w:top w:val="nil"/>
              <w:left w:val="nil"/>
              <w:bottom w:val="single" w:sz="4" w:space="0" w:color="auto"/>
              <w:right w:val="single" w:sz="4" w:space="0" w:color="auto"/>
            </w:tcBorders>
            <w:shd w:val="clear" w:color="auto" w:fill="auto"/>
            <w:vAlign w:val="center"/>
            <w:hideMark/>
          </w:tcPr>
          <w:p w14:paraId="65BD12EB" w14:textId="77777777" w:rsidR="000D1073" w:rsidRPr="000D1073" w:rsidRDefault="000D1073" w:rsidP="000D1073">
            <w:pPr>
              <w:jc w:val="center"/>
              <w:rPr>
                <w:color w:val="000000"/>
                <w:sz w:val="20"/>
                <w:szCs w:val="20"/>
              </w:rPr>
            </w:pPr>
            <w:r w:rsidRPr="000D1073">
              <w:rPr>
                <w:color w:val="000000"/>
                <w:sz w:val="20"/>
                <w:szCs w:val="20"/>
              </w:rPr>
              <w:t>-0,90</w:t>
            </w:r>
          </w:p>
        </w:tc>
        <w:tc>
          <w:tcPr>
            <w:tcW w:w="179" w:type="pct"/>
            <w:tcBorders>
              <w:top w:val="nil"/>
              <w:left w:val="nil"/>
              <w:bottom w:val="single" w:sz="4" w:space="0" w:color="auto"/>
              <w:right w:val="single" w:sz="4" w:space="0" w:color="auto"/>
            </w:tcBorders>
            <w:shd w:val="clear" w:color="auto" w:fill="auto"/>
            <w:vAlign w:val="center"/>
            <w:hideMark/>
          </w:tcPr>
          <w:p w14:paraId="218B9BD0" w14:textId="77777777" w:rsidR="000D1073" w:rsidRPr="000D1073" w:rsidRDefault="000D1073" w:rsidP="000D1073">
            <w:pPr>
              <w:jc w:val="center"/>
              <w:rPr>
                <w:color w:val="000000"/>
                <w:sz w:val="20"/>
                <w:szCs w:val="20"/>
              </w:rPr>
            </w:pPr>
            <w:r w:rsidRPr="000D1073">
              <w:rPr>
                <w:color w:val="000000"/>
                <w:sz w:val="20"/>
                <w:szCs w:val="20"/>
              </w:rPr>
              <w:t>-0,90</w:t>
            </w:r>
          </w:p>
        </w:tc>
      </w:tr>
      <w:tr w:rsidR="000D1073" w:rsidRPr="000D1073" w14:paraId="7126394A"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0B859767" w14:textId="77777777" w:rsidR="000D1073" w:rsidRPr="000D1073" w:rsidRDefault="000D1073" w:rsidP="000D1073">
            <w:pPr>
              <w:jc w:val="center"/>
              <w:rPr>
                <w:color w:val="000000"/>
                <w:sz w:val="20"/>
                <w:szCs w:val="20"/>
              </w:rPr>
            </w:pPr>
            <w:r w:rsidRPr="000D1073">
              <w:rPr>
                <w:color w:val="000000"/>
                <w:sz w:val="20"/>
                <w:szCs w:val="20"/>
              </w:rPr>
              <w:t>Микрорайон ПИКС</w:t>
            </w:r>
          </w:p>
        </w:tc>
        <w:tc>
          <w:tcPr>
            <w:tcW w:w="144" w:type="pct"/>
            <w:tcBorders>
              <w:top w:val="nil"/>
              <w:left w:val="nil"/>
              <w:bottom w:val="single" w:sz="4" w:space="0" w:color="auto"/>
              <w:right w:val="single" w:sz="4" w:space="0" w:color="auto"/>
            </w:tcBorders>
            <w:shd w:val="clear" w:color="auto" w:fill="auto"/>
            <w:vAlign w:val="center"/>
            <w:hideMark/>
          </w:tcPr>
          <w:p w14:paraId="1F0DF547" w14:textId="77777777" w:rsidR="000D1073" w:rsidRPr="000D1073" w:rsidRDefault="000D1073" w:rsidP="000D1073">
            <w:pPr>
              <w:jc w:val="center"/>
              <w:rPr>
                <w:color w:val="000000"/>
                <w:sz w:val="20"/>
                <w:szCs w:val="20"/>
              </w:rPr>
            </w:pPr>
            <w:r w:rsidRPr="000D1073">
              <w:rPr>
                <w:color w:val="000000"/>
                <w:sz w:val="20"/>
                <w:szCs w:val="20"/>
              </w:rPr>
              <w:t>0,16</w:t>
            </w:r>
          </w:p>
        </w:tc>
        <w:tc>
          <w:tcPr>
            <w:tcW w:w="171" w:type="pct"/>
            <w:tcBorders>
              <w:top w:val="nil"/>
              <w:left w:val="nil"/>
              <w:bottom w:val="single" w:sz="4" w:space="0" w:color="auto"/>
              <w:right w:val="single" w:sz="4" w:space="0" w:color="auto"/>
            </w:tcBorders>
            <w:shd w:val="clear" w:color="auto" w:fill="auto"/>
            <w:vAlign w:val="center"/>
            <w:hideMark/>
          </w:tcPr>
          <w:p w14:paraId="75877ABC" w14:textId="77777777" w:rsidR="000D1073" w:rsidRPr="000D1073" w:rsidRDefault="000D1073" w:rsidP="000D1073">
            <w:pPr>
              <w:jc w:val="center"/>
              <w:rPr>
                <w:color w:val="000000"/>
                <w:sz w:val="20"/>
                <w:szCs w:val="20"/>
              </w:rPr>
            </w:pPr>
            <w:r w:rsidRPr="000D1073">
              <w:rPr>
                <w:color w:val="000000"/>
                <w:sz w:val="20"/>
                <w:szCs w:val="20"/>
              </w:rPr>
              <w:t>-0,81</w:t>
            </w:r>
          </w:p>
        </w:tc>
        <w:tc>
          <w:tcPr>
            <w:tcW w:w="171" w:type="pct"/>
            <w:tcBorders>
              <w:top w:val="nil"/>
              <w:left w:val="nil"/>
              <w:bottom w:val="single" w:sz="4" w:space="0" w:color="auto"/>
              <w:right w:val="single" w:sz="4" w:space="0" w:color="auto"/>
            </w:tcBorders>
            <w:shd w:val="clear" w:color="auto" w:fill="auto"/>
            <w:vAlign w:val="center"/>
            <w:hideMark/>
          </w:tcPr>
          <w:p w14:paraId="697C653F" w14:textId="77777777" w:rsidR="000D1073" w:rsidRPr="000D1073" w:rsidRDefault="000D1073" w:rsidP="000D1073">
            <w:pPr>
              <w:jc w:val="center"/>
              <w:rPr>
                <w:color w:val="000000"/>
                <w:sz w:val="20"/>
                <w:szCs w:val="20"/>
              </w:rPr>
            </w:pPr>
            <w:r w:rsidRPr="000D1073">
              <w:rPr>
                <w:color w:val="000000"/>
                <w:sz w:val="20"/>
                <w:szCs w:val="20"/>
              </w:rPr>
              <w:t>-1,87</w:t>
            </w:r>
          </w:p>
        </w:tc>
        <w:tc>
          <w:tcPr>
            <w:tcW w:w="156" w:type="pct"/>
            <w:tcBorders>
              <w:top w:val="nil"/>
              <w:left w:val="nil"/>
              <w:bottom w:val="single" w:sz="4" w:space="0" w:color="auto"/>
              <w:right w:val="single" w:sz="4" w:space="0" w:color="auto"/>
            </w:tcBorders>
            <w:shd w:val="clear" w:color="auto" w:fill="auto"/>
            <w:vAlign w:val="center"/>
            <w:hideMark/>
          </w:tcPr>
          <w:p w14:paraId="644511E7" w14:textId="77777777" w:rsidR="000D1073" w:rsidRPr="000D1073" w:rsidRDefault="000D1073" w:rsidP="000D1073">
            <w:pPr>
              <w:jc w:val="center"/>
              <w:rPr>
                <w:color w:val="000000"/>
                <w:sz w:val="20"/>
                <w:szCs w:val="20"/>
              </w:rPr>
            </w:pPr>
            <w:r w:rsidRPr="000D1073">
              <w:rPr>
                <w:color w:val="000000"/>
                <w:sz w:val="20"/>
                <w:szCs w:val="20"/>
              </w:rPr>
              <w:t>2,68</w:t>
            </w:r>
          </w:p>
        </w:tc>
        <w:tc>
          <w:tcPr>
            <w:tcW w:w="171" w:type="pct"/>
            <w:tcBorders>
              <w:top w:val="nil"/>
              <w:left w:val="nil"/>
              <w:bottom w:val="single" w:sz="4" w:space="0" w:color="auto"/>
              <w:right w:val="single" w:sz="4" w:space="0" w:color="auto"/>
            </w:tcBorders>
            <w:shd w:val="clear" w:color="auto" w:fill="auto"/>
            <w:vAlign w:val="center"/>
            <w:hideMark/>
          </w:tcPr>
          <w:p w14:paraId="48CCB9F6" w14:textId="77777777" w:rsidR="000D1073" w:rsidRPr="000D1073" w:rsidRDefault="000D1073" w:rsidP="000D1073">
            <w:pPr>
              <w:jc w:val="center"/>
              <w:rPr>
                <w:color w:val="000000"/>
                <w:sz w:val="20"/>
                <w:szCs w:val="20"/>
              </w:rPr>
            </w:pPr>
            <w:r w:rsidRPr="000D1073">
              <w:rPr>
                <w:color w:val="000000"/>
                <w:sz w:val="20"/>
                <w:szCs w:val="20"/>
              </w:rPr>
              <w:t>-1,41</w:t>
            </w:r>
          </w:p>
        </w:tc>
        <w:tc>
          <w:tcPr>
            <w:tcW w:w="171" w:type="pct"/>
            <w:tcBorders>
              <w:top w:val="nil"/>
              <w:left w:val="nil"/>
              <w:bottom w:val="single" w:sz="4" w:space="0" w:color="auto"/>
              <w:right w:val="single" w:sz="4" w:space="0" w:color="auto"/>
            </w:tcBorders>
            <w:shd w:val="clear" w:color="auto" w:fill="auto"/>
            <w:vAlign w:val="center"/>
            <w:hideMark/>
          </w:tcPr>
          <w:p w14:paraId="7106F38C" w14:textId="77777777" w:rsidR="000D1073" w:rsidRPr="000D1073" w:rsidRDefault="000D1073" w:rsidP="000D1073">
            <w:pPr>
              <w:jc w:val="center"/>
              <w:rPr>
                <w:color w:val="000000"/>
                <w:sz w:val="20"/>
                <w:szCs w:val="20"/>
              </w:rPr>
            </w:pPr>
            <w:r w:rsidRPr="000D1073">
              <w:rPr>
                <w:color w:val="000000"/>
                <w:sz w:val="20"/>
                <w:szCs w:val="20"/>
              </w:rPr>
              <w:t>-1,41</w:t>
            </w:r>
          </w:p>
        </w:tc>
        <w:tc>
          <w:tcPr>
            <w:tcW w:w="171" w:type="pct"/>
            <w:tcBorders>
              <w:top w:val="nil"/>
              <w:left w:val="nil"/>
              <w:bottom w:val="single" w:sz="4" w:space="0" w:color="auto"/>
              <w:right w:val="single" w:sz="4" w:space="0" w:color="auto"/>
            </w:tcBorders>
            <w:shd w:val="clear" w:color="auto" w:fill="auto"/>
            <w:vAlign w:val="center"/>
            <w:hideMark/>
          </w:tcPr>
          <w:p w14:paraId="32BA3241" w14:textId="77777777" w:rsidR="000D1073" w:rsidRPr="000D1073" w:rsidRDefault="000D1073" w:rsidP="000D1073">
            <w:pPr>
              <w:jc w:val="center"/>
              <w:rPr>
                <w:color w:val="000000"/>
                <w:sz w:val="20"/>
                <w:szCs w:val="20"/>
              </w:rPr>
            </w:pPr>
            <w:r w:rsidRPr="000D1073">
              <w:rPr>
                <w:color w:val="000000"/>
                <w:sz w:val="20"/>
                <w:szCs w:val="20"/>
              </w:rPr>
              <w:t>-1,41</w:t>
            </w:r>
          </w:p>
        </w:tc>
        <w:tc>
          <w:tcPr>
            <w:tcW w:w="171" w:type="pct"/>
            <w:tcBorders>
              <w:top w:val="nil"/>
              <w:left w:val="nil"/>
              <w:bottom w:val="single" w:sz="4" w:space="0" w:color="auto"/>
              <w:right w:val="single" w:sz="4" w:space="0" w:color="auto"/>
            </w:tcBorders>
            <w:shd w:val="clear" w:color="auto" w:fill="auto"/>
            <w:vAlign w:val="center"/>
            <w:hideMark/>
          </w:tcPr>
          <w:p w14:paraId="2C26ACC6" w14:textId="77777777" w:rsidR="000D1073" w:rsidRPr="000D1073" w:rsidRDefault="000D1073" w:rsidP="000D1073">
            <w:pPr>
              <w:jc w:val="center"/>
              <w:rPr>
                <w:color w:val="000000"/>
                <w:sz w:val="20"/>
                <w:szCs w:val="20"/>
              </w:rPr>
            </w:pPr>
            <w:r w:rsidRPr="000D1073">
              <w:rPr>
                <w:color w:val="000000"/>
                <w:sz w:val="20"/>
                <w:szCs w:val="20"/>
              </w:rPr>
              <w:t>-1,41</w:t>
            </w:r>
          </w:p>
        </w:tc>
        <w:tc>
          <w:tcPr>
            <w:tcW w:w="171" w:type="pct"/>
            <w:tcBorders>
              <w:top w:val="nil"/>
              <w:left w:val="nil"/>
              <w:bottom w:val="single" w:sz="4" w:space="0" w:color="auto"/>
              <w:right w:val="single" w:sz="4" w:space="0" w:color="auto"/>
            </w:tcBorders>
            <w:shd w:val="clear" w:color="auto" w:fill="auto"/>
            <w:vAlign w:val="center"/>
            <w:hideMark/>
          </w:tcPr>
          <w:p w14:paraId="62BEF481" w14:textId="77777777" w:rsidR="000D1073" w:rsidRPr="000D1073" w:rsidRDefault="000D1073" w:rsidP="000D1073">
            <w:pPr>
              <w:jc w:val="center"/>
              <w:rPr>
                <w:color w:val="000000"/>
                <w:sz w:val="20"/>
                <w:szCs w:val="20"/>
              </w:rPr>
            </w:pPr>
            <w:r w:rsidRPr="000D1073">
              <w:rPr>
                <w:color w:val="000000"/>
                <w:sz w:val="20"/>
                <w:szCs w:val="20"/>
              </w:rPr>
              <w:t>-1,41</w:t>
            </w:r>
          </w:p>
        </w:tc>
        <w:tc>
          <w:tcPr>
            <w:tcW w:w="171" w:type="pct"/>
            <w:tcBorders>
              <w:top w:val="nil"/>
              <w:left w:val="nil"/>
              <w:bottom w:val="single" w:sz="4" w:space="0" w:color="auto"/>
              <w:right w:val="single" w:sz="4" w:space="0" w:color="auto"/>
            </w:tcBorders>
            <w:shd w:val="clear" w:color="auto" w:fill="auto"/>
            <w:vAlign w:val="center"/>
            <w:hideMark/>
          </w:tcPr>
          <w:p w14:paraId="52B6EB21" w14:textId="77777777" w:rsidR="000D1073" w:rsidRPr="000D1073" w:rsidRDefault="000D1073" w:rsidP="000D1073">
            <w:pPr>
              <w:jc w:val="center"/>
              <w:rPr>
                <w:color w:val="000000"/>
                <w:sz w:val="20"/>
                <w:szCs w:val="20"/>
              </w:rPr>
            </w:pPr>
            <w:r w:rsidRPr="000D1073">
              <w:rPr>
                <w:color w:val="000000"/>
                <w:sz w:val="20"/>
                <w:szCs w:val="20"/>
              </w:rPr>
              <w:t>-1,41</w:t>
            </w:r>
          </w:p>
        </w:tc>
        <w:tc>
          <w:tcPr>
            <w:tcW w:w="171" w:type="pct"/>
            <w:tcBorders>
              <w:top w:val="nil"/>
              <w:left w:val="nil"/>
              <w:bottom w:val="single" w:sz="4" w:space="0" w:color="auto"/>
              <w:right w:val="single" w:sz="4" w:space="0" w:color="auto"/>
            </w:tcBorders>
            <w:shd w:val="clear" w:color="auto" w:fill="auto"/>
            <w:vAlign w:val="center"/>
            <w:hideMark/>
          </w:tcPr>
          <w:p w14:paraId="4E672AE7" w14:textId="77777777" w:rsidR="000D1073" w:rsidRPr="000D1073" w:rsidRDefault="000D1073" w:rsidP="000D1073">
            <w:pPr>
              <w:jc w:val="center"/>
              <w:rPr>
                <w:color w:val="000000"/>
                <w:sz w:val="20"/>
                <w:szCs w:val="20"/>
              </w:rPr>
            </w:pPr>
            <w:r w:rsidRPr="000D1073">
              <w:rPr>
                <w:color w:val="000000"/>
                <w:sz w:val="20"/>
                <w:szCs w:val="20"/>
              </w:rPr>
              <w:t>-1,41</w:t>
            </w:r>
          </w:p>
        </w:tc>
        <w:tc>
          <w:tcPr>
            <w:tcW w:w="171" w:type="pct"/>
            <w:tcBorders>
              <w:top w:val="nil"/>
              <w:left w:val="nil"/>
              <w:bottom w:val="single" w:sz="4" w:space="0" w:color="auto"/>
              <w:right w:val="single" w:sz="4" w:space="0" w:color="auto"/>
            </w:tcBorders>
            <w:shd w:val="clear" w:color="auto" w:fill="auto"/>
            <w:vAlign w:val="center"/>
            <w:hideMark/>
          </w:tcPr>
          <w:p w14:paraId="66E5B88E" w14:textId="77777777" w:rsidR="000D1073" w:rsidRPr="000D1073" w:rsidRDefault="000D1073" w:rsidP="000D1073">
            <w:pPr>
              <w:jc w:val="center"/>
              <w:rPr>
                <w:color w:val="000000"/>
                <w:sz w:val="20"/>
                <w:szCs w:val="20"/>
              </w:rPr>
            </w:pPr>
            <w:r w:rsidRPr="000D1073">
              <w:rPr>
                <w:color w:val="000000"/>
                <w:sz w:val="20"/>
                <w:szCs w:val="20"/>
              </w:rPr>
              <w:t>-1,41</w:t>
            </w:r>
          </w:p>
        </w:tc>
        <w:tc>
          <w:tcPr>
            <w:tcW w:w="179" w:type="pct"/>
            <w:tcBorders>
              <w:top w:val="nil"/>
              <w:left w:val="nil"/>
              <w:bottom w:val="single" w:sz="4" w:space="0" w:color="auto"/>
              <w:right w:val="single" w:sz="4" w:space="0" w:color="auto"/>
            </w:tcBorders>
            <w:shd w:val="clear" w:color="auto" w:fill="auto"/>
            <w:vAlign w:val="center"/>
            <w:hideMark/>
          </w:tcPr>
          <w:p w14:paraId="15E61B38" w14:textId="77777777" w:rsidR="000D1073" w:rsidRPr="000D1073" w:rsidRDefault="000D1073" w:rsidP="000D1073">
            <w:pPr>
              <w:jc w:val="center"/>
              <w:rPr>
                <w:color w:val="000000"/>
                <w:sz w:val="20"/>
                <w:szCs w:val="20"/>
              </w:rPr>
            </w:pPr>
            <w:r w:rsidRPr="000D1073">
              <w:rPr>
                <w:color w:val="000000"/>
                <w:sz w:val="20"/>
                <w:szCs w:val="20"/>
              </w:rPr>
              <w:t>-1,41</w:t>
            </w:r>
          </w:p>
        </w:tc>
        <w:tc>
          <w:tcPr>
            <w:tcW w:w="179" w:type="pct"/>
            <w:tcBorders>
              <w:top w:val="nil"/>
              <w:left w:val="nil"/>
              <w:bottom w:val="single" w:sz="4" w:space="0" w:color="auto"/>
              <w:right w:val="single" w:sz="4" w:space="0" w:color="auto"/>
            </w:tcBorders>
            <w:shd w:val="clear" w:color="auto" w:fill="auto"/>
            <w:vAlign w:val="center"/>
            <w:hideMark/>
          </w:tcPr>
          <w:p w14:paraId="37AF01F2" w14:textId="77777777" w:rsidR="000D1073" w:rsidRPr="000D1073" w:rsidRDefault="000D1073" w:rsidP="000D1073">
            <w:pPr>
              <w:jc w:val="center"/>
              <w:rPr>
                <w:color w:val="000000"/>
                <w:sz w:val="20"/>
                <w:szCs w:val="20"/>
              </w:rPr>
            </w:pPr>
            <w:r w:rsidRPr="000D1073">
              <w:rPr>
                <w:color w:val="000000"/>
                <w:sz w:val="20"/>
                <w:szCs w:val="20"/>
              </w:rPr>
              <w:t>-1,41</w:t>
            </w:r>
          </w:p>
        </w:tc>
        <w:tc>
          <w:tcPr>
            <w:tcW w:w="179" w:type="pct"/>
            <w:tcBorders>
              <w:top w:val="nil"/>
              <w:left w:val="nil"/>
              <w:bottom w:val="single" w:sz="4" w:space="0" w:color="auto"/>
              <w:right w:val="single" w:sz="4" w:space="0" w:color="auto"/>
            </w:tcBorders>
            <w:shd w:val="clear" w:color="auto" w:fill="auto"/>
            <w:vAlign w:val="center"/>
            <w:hideMark/>
          </w:tcPr>
          <w:p w14:paraId="4FEA6925" w14:textId="77777777" w:rsidR="000D1073" w:rsidRPr="000D1073" w:rsidRDefault="000D1073" w:rsidP="000D1073">
            <w:pPr>
              <w:jc w:val="center"/>
              <w:rPr>
                <w:color w:val="000000"/>
                <w:sz w:val="20"/>
                <w:szCs w:val="20"/>
              </w:rPr>
            </w:pPr>
            <w:r w:rsidRPr="000D1073">
              <w:rPr>
                <w:color w:val="000000"/>
                <w:sz w:val="20"/>
                <w:szCs w:val="20"/>
              </w:rPr>
              <w:t>-1,41</w:t>
            </w:r>
          </w:p>
        </w:tc>
        <w:tc>
          <w:tcPr>
            <w:tcW w:w="179" w:type="pct"/>
            <w:tcBorders>
              <w:top w:val="nil"/>
              <w:left w:val="nil"/>
              <w:bottom w:val="single" w:sz="4" w:space="0" w:color="auto"/>
              <w:right w:val="single" w:sz="4" w:space="0" w:color="auto"/>
            </w:tcBorders>
            <w:shd w:val="clear" w:color="auto" w:fill="auto"/>
            <w:vAlign w:val="center"/>
            <w:hideMark/>
          </w:tcPr>
          <w:p w14:paraId="6ED08E2D" w14:textId="77777777" w:rsidR="000D1073" w:rsidRPr="000D1073" w:rsidRDefault="000D1073" w:rsidP="000D1073">
            <w:pPr>
              <w:jc w:val="center"/>
              <w:rPr>
                <w:color w:val="000000"/>
                <w:sz w:val="20"/>
                <w:szCs w:val="20"/>
              </w:rPr>
            </w:pPr>
            <w:r w:rsidRPr="000D1073">
              <w:rPr>
                <w:color w:val="000000"/>
                <w:sz w:val="20"/>
                <w:szCs w:val="20"/>
              </w:rPr>
              <w:t>-1,41</w:t>
            </w:r>
          </w:p>
        </w:tc>
        <w:tc>
          <w:tcPr>
            <w:tcW w:w="179" w:type="pct"/>
            <w:tcBorders>
              <w:top w:val="nil"/>
              <w:left w:val="nil"/>
              <w:bottom w:val="single" w:sz="4" w:space="0" w:color="auto"/>
              <w:right w:val="single" w:sz="4" w:space="0" w:color="auto"/>
            </w:tcBorders>
            <w:shd w:val="clear" w:color="auto" w:fill="auto"/>
            <w:vAlign w:val="center"/>
            <w:hideMark/>
          </w:tcPr>
          <w:p w14:paraId="51EB371A" w14:textId="77777777" w:rsidR="000D1073" w:rsidRPr="000D1073" w:rsidRDefault="000D1073" w:rsidP="000D1073">
            <w:pPr>
              <w:jc w:val="center"/>
              <w:rPr>
                <w:color w:val="000000"/>
                <w:sz w:val="20"/>
                <w:szCs w:val="20"/>
              </w:rPr>
            </w:pPr>
            <w:r w:rsidRPr="000D1073">
              <w:rPr>
                <w:color w:val="000000"/>
                <w:sz w:val="20"/>
                <w:szCs w:val="20"/>
              </w:rPr>
              <w:t>-1,41</w:t>
            </w:r>
          </w:p>
        </w:tc>
        <w:tc>
          <w:tcPr>
            <w:tcW w:w="179" w:type="pct"/>
            <w:tcBorders>
              <w:top w:val="nil"/>
              <w:left w:val="nil"/>
              <w:bottom w:val="single" w:sz="4" w:space="0" w:color="auto"/>
              <w:right w:val="single" w:sz="4" w:space="0" w:color="auto"/>
            </w:tcBorders>
            <w:shd w:val="clear" w:color="auto" w:fill="auto"/>
            <w:vAlign w:val="center"/>
            <w:hideMark/>
          </w:tcPr>
          <w:p w14:paraId="47ADC9DF" w14:textId="77777777" w:rsidR="000D1073" w:rsidRPr="000D1073" w:rsidRDefault="000D1073" w:rsidP="000D1073">
            <w:pPr>
              <w:jc w:val="center"/>
              <w:rPr>
                <w:color w:val="000000"/>
                <w:sz w:val="20"/>
                <w:szCs w:val="20"/>
              </w:rPr>
            </w:pPr>
            <w:r w:rsidRPr="000D1073">
              <w:rPr>
                <w:color w:val="000000"/>
                <w:sz w:val="20"/>
                <w:szCs w:val="20"/>
              </w:rPr>
              <w:t>-1,41</w:t>
            </w:r>
          </w:p>
        </w:tc>
      </w:tr>
      <w:tr w:rsidR="000D1073" w:rsidRPr="000D1073" w14:paraId="4958610E"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6270BE72" w14:textId="77777777" w:rsidR="000D1073" w:rsidRPr="000D1073" w:rsidRDefault="000D1073" w:rsidP="000D1073">
            <w:pPr>
              <w:jc w:val="center"/>
              <w:rPr>
                <w:color w:val="000000"/>
                <w:sz w:val="20"/>
                <w:szCs w:val="20"/>
              </w:rPr>
            </w:pPr>
            <w:r w:rsidRPr="000D1073">
              <w:rPr>
                <w:color w:val="000000"/>
                <w:sz w:val="20"/>
                <w:szCs w:val="20"/>
              </w:rPr>
              <w:t>Микрорайон Пойма реки Объ</w:t>
            </w:r>
          </w:p>
        </w:tc>
        <w:tc>
          <w:tcPr>
            <w:tcW w:w="144" w:type="pct"/>
            <w:tcBorders>
              <w:top w:val="nil"/>
              <w:left w:val="nil"/>
              <w:bottom w:val="single" w:sz="4" w:space="0" w:color="auto"/>
              <w:right w:val="single" w:sz="4" w:space="0" w:color="auto"/>
            </w:tcBorders>
            <w:shd w:val="clear" w:color="auto" w:fill="auto"/>
            <w:vAlign w:val="center"/>
            <w:hideMark/>
          </w:tcPr>
          <w:p w14:paraId="1A471147" w14:textId="77777777" w:rsidR="000D1073" w:rsidRPr="000D1073" w:rsidRDefault="000D1073" w:rsidP="000D1073">
            <w:pPr>
              <w:jc w:val="center"/>
              <w:rPr>
                <w:color w:val="000000"/>
                <w:sz w:val="20"/>
                <w:szCs w:val="20"/>
              </w:rPr>
            </w:pPr>
            <w:r w:rsidRPr="000D1073">
              <w:rPr>
                <w:color w:val="000000"/>
                <w:sz w:val="20"/>
                <w:szCs w:val="20"/>
              </w:rPr>
              <w:t>0,12</w:t>
            </w:r>
          </w:p>
        </w:tc>
        <w:tc>
          <w:tcPr>
            <w:tcW w:w="171" w:type="pct"/>
            <w:tcBorders>
              <w:top w:val="nil"/>
              <w:left w:val="nil"/>
              <w:bottom w:val="single" w:sz="4" w:space="0" w:color="auto"/>
              <w:right w:val="single" w:sz="4" w:space="0" w:color="auto"/>
            </w:tcBorders>
            <w:shd w:val="clear" w:color="auto" w:fill="auto"/>
            <w:vAlign w:val="center"/>
            <w:hideMark/>
          </w:tcPr>
          <w:p w14:paraId="336E9FEB" w14:textId="77777777" w:rsidR="000D1073" w:rsidRPr="000D1073" w:rsidRDefault="000D1073" w:rsidP="000D1073">
            <w:pPr>
              <w:jc w:val="center"/>
              <w:rPr>
                <w:color w:val="000000"/>
                <w:sz w:val="20"/>
                <w:szCs w:val="20"/>
              </w:rPr>
            </w:pPr>
            <w:r w:rsidRPr="000D1073">
              <w:rPr>
                <w:color w:val="000000"/>
                <w:sz w:val="20"/>
                <w:szCs w:val="20"/>
              </w:rPr>
              <w:t>-0,59</w:t>
            </w:r>
          </w:p>
        </w:tc>
        <w:tc>
          <w:tcPr>
            <w:tcW w:w="171" w:type="pct"/>
            <w:tcBorders>
              <w:top w:val="nil"/>
              <w:left w:val="nil"/>
              <w:bottom w:val="single" w:sz="4" w:space="0" w:color="auto"/>
              <w:right w:val="single" w:sz="4" w:space="0" w:color="auto"/>
            </w:tcBorders>
            <w:shd w:val="clear" w:color="auto" w:fill="auto"/>
            <w:vAlign w:val="center"/>
            <w:hideMark/>
          </w:tcPr>
          <w:p w14:paraId="35F9CD05" w14:textId="77777777" w:rsidR="000D1073" w:rsidRPr="000D1073" w:rsidRDefault="000D1073" w:rsidP="000D1073">
            <w:pPr>
              <w:jc w:val="center"/>
              <w:rPr>
                <w:color w:val="000000"/>
                <w:sz w:val="20"/>
                <w:szCs w:val="20"/>
              </w:rPr>
            </w:pPr>
            <w:r w:rsidRPr="000D1073">
              <w:rPr>
                <w:color w:val="000000"/>
                <w:sz w:val="20"/>
                <w:szCs w:val="20"/>
              </w:rPr>
              <w:t>-1,35</w:t>
            </w:r>
          </w:p>
        </w:tc>
        <w:tc>
          <w:tcPr>
            <w:tcW w:w="156" w:type="pct"/>
            <w:tcBorders>
              <w:top w:val="nil"/>
              <w:left w:val="nil"/>
              <w:bottom w:val="single" w:sz="4" w:space="0" w:color="auto"/>
              <w:right w:val="single" w:sz="4" w:space="0" w:color="auto"/>
            </w:tcBorders>
            <w:shd w:val="clear" w:color="auto" w:fill="auto"/>
            <w:vAlign w:val="center"/>
            <w:hideMark/>
          </w:tcPr>
          <w:p w14:paraId="4B3AF9B4" w14:textId="77777777" w:rsidR="000D1073" w:rsidRPr="000D1073" w:rsidRDefault="000D1073" w:rsidP="000D1073">
            <w:pPr>
              <w:jc w:val="center"/>
              <w:rPr>
                <w:color w:val="000000"/>
                <w:sz w:val="20"/>
                <w:szCs w:val="20"/>
              </w:rPr>
            </w:pPr>
            <w:r w:rsidRPr="000D1073">
              <w:rPr>
                <w:color w:val="000000"/>
                <w:sz w:val="20"/>
                <w:szCs w:val="20"/>
              </w:rPr>
              <w:t>1,94</w:t>
            </w:r>
          </w:p>
        </w:tc>
        <w:tc>
          <w:tcPr>
            <w:tcW w:w="171" w:type="pct"/>
            <w:tcBorders>
              <w:top w:val="nil"/>
              <w:left w:val="nil"/>
              <w:bottom w:val="single" w:sz="4" w:space="0" w:color="auto"/>
              <w:right w:val="single" w:sz="4" w:space="0" w:color="auto"/>
            </w:tcBorders>
            <w:shd w:val="clear" w:color="auto" w:fill="auto"/>
            <w:vAlign w:val="center"/>
            <w:hideMark/>
          </w:tcPr>
          <w:p w14:paraId="308A53C5" w14:textId="77777777" w:rsidR="000D1073" w:rsidRPr="000D1073" w:rsidRDefault="000D1073" w:rsidP="000D1073">
            <w:pPr>
              <w:jc w:val="center"/>
              <w:rPr>
                <w:color w:val="000000"/>
                <w:sz w:val="20"/>
                <w:szCs w:val="20"/>
              </w:rPr>
            </w:pPr>
            <w:r w:rsidRPr="000D1073">
              <w:rPr>
                <w:color w:val="000000"/>
                <w:sz w:val="20"/>
                <w:szCs w:val="20"/>
              </w:rPr>
              <w:t>-1,02</w:t>
            </w:r>
          </w:p>
        </w:tc>
        <w:tc>
          <w:tcPr>
            <w:tcW w:w="171" w:type="pct"/>
            <w:tcBorders>
              <w:top w:val="nil"/>
              <w:left w:val="nil"/>
              <w:bottom w:val="single" w:sz="4" w:space="0" w:color="auto"/>
              <w:right w:val="single" w:sz="4" w:space="0" w:color="auto"/>
            </w:tcBorders>
            <w:shd w:val="clear" w:color="auto" w:fill="auto"/>
            <w:vAlign w:val="center"/>
            <w:hideMark/>
          </w:tcPr>
          <w:p w14:paraId="45BC7D30" w14:textId="77777777" w:rsidR="000D1073" w:rsidRPr="000D1073" w:rsidRDefault="000D1073" w:rsidP="000D1073">
            <w:pPr>
              <w:jc w:val="center"/>
              <w:rPr>
                <w:color w:val="000000"/>
                <w:sz w:val="20"/>
                <w:szCs w:val="20"/>
              </w:rPr>
            </w:pPr>
            <w:r w:rsidRPr="000D1073">
              <w:rPr>
                <w:color w:val="000000"/>
                <w:sz w:val="20"/>
                <w:szCs w:val="20"/>
              </w:rPr>
              <w:t>-1,02</w:t>
            </w:r>
          </w:p>
        </w:tc>
        <w:tc>
          <w:tcPr>
            <w:tcW w:w="171" w:type="pct"/>
            <w:tcBorders>
              <w:top w:val="nil"/>
              <w:left w:val="nil"/>
              <w:bottom w:val="single" w:sz="4" w:space="0" w:color="auto"/>
              <w:right w:val="single" w:sz="4" w:space="0" w:color="auto"/>
            </w:tcBorders>
            <w:shd w:val="clear" w:color="auto" w:fill="auto"/>
            <w:vAlign w:val="center"/>
            <w:hideMark/>
          </w:tcPr>
          <w:p w14:paraId="6B1B855C" w14:textId="77777777" w:rsidR="000D1073" w:rsidRPr="000D1073" w:rsidRDefault="000D1073" w:rsidP="000D1073">
            <w:pPr>
              <w:jc w:val="center"/>
              <w:rPr>
                <w:color w:val="000000"/>
                <w:sz w:val="20"/>
                <w:szCs w:val="20"/>
              </w:rPr>
            </w:pPr>
            <w:r w:rsidRPr="000D1073">
              <w:rPr>
                <w:color w:val="000000"/>
                <w:sz w:val="20"/>
                <w:szCs w:val="20"/>
              </w:rPr>
              <w:t>-1,02</w:t>
            </w:r>
          </w:p>
        </w:tc>
        <w:tc>
          <w:tcPr>
            <w:tcW w:w="171" w:type="pct"/>
            <w:tcBorders>
              <w:top w:val="nil"/>
              <w:left w:val="nil"/>
              <w:bottom w:val="single" w:sz="4" w:space="0" w:color="auto"/>
              <w:right w:val="single" w:sz="4" w:space="0" w:color="auto"/>
            </w:tcBorders>
            <w:shd w:val="clear" w:color="auto" w:fill="auto"/>
            <w:vAlign w:val="center"/>
            <w:hideMark/>
          </w:tcPr>
          <w:p w14:paraId="19D7FBFB" w14:textId="77777777" w:rsidR="000D1073" w:rsidRPr="000D1073" w:rsidRDefault="000D1073" w:rsidP="000D1073">
            <w:pPr>
              <w:jc w:val="center"/>
              <w:rPr>
                <w:color w:val="000000"/>
                <w:sz w:val="20"/>
                <w:szCs w:val="20"/>
              </w:rPr>
            </w:pPr>
            <w:r w:rsidRPr="000D1073">
              <w:rPr>
                <w:color w:val="000000"/>
                <w:sz w:val="20"/>
                <w:szCs w:val="20"/>
              </w:rPr>
              <w:t>-1,02</w:t>
            </w:r>
          </w:p>
        </w:tc>
        <w:tc>
          <w:tcPr>
            <w:tcW w:w="171" w:type="pct"/>
            <w:tcBorders>
              <w:top w:val="nil"/>
              <w:left w:val="nil"/>
              <w:bottom w:val="single" w:sz="4" w:space="0" w:color="auto"/>
              <w:right w:val="single" w:sz="4" w:space="0" w:color="auto"/>
            </w:tcBorders>
            <w:shd w:val="clear" w:color="auto" w:fill="auto"/>
            <w:vAlign w:val="center"/>
            <w:hideMark/>
          </w:tcPr>
          <w:p w14:paraId="0DEA92D8" w14:textId="77777777" w:rsidR="000D1073" w:rsidRPr="000D1073" w:rsidRDefault="000D1073" w:rsidP="000D1073">
            <w:pPr>
              <w:jc w:val="center"/>
              <w:rPr>
                <w:color w:val="000000"/>
                <w:sz w:val="20"/>
                <w:szCs w:val="20"/>
              </w:rPr>
            </w:pPr>
            <w:r w:rsidRPr="000D1073">
              <w:rPr>
                <w:color w:val="000000"/>
                <w:sz w:val="20"/>
                <w:szCs w:val="20"/>
              </w:rPr>
              <w:t>-1,02</w:t>
            </w:r>
          </w:p>
        </w:tc>
        <w:tc>
          <w:tcPr>
            <w:tcW w:w="171" w:type="pct"/>
            <w:tcBorders>
              <w:top w:val="nil"/>
              <w:left w:val="nil"/>
              <w:bottom w:val="single" w:sz="4" w:space="0" w:color="auto"/>
              <w:right w:val="single" w:sz="4" w:space="0" w:color="auto"/>
            </w:tcBorders>
            <w:shd w:val="clear" w:color="auto" w:fill="auto"/>
            <w:vAlign w:val="center"/>
            <w:hideMark/>
          </w:tcPr>
          <w:p w14:paraId="7B1026F5" w14:textId="77777777" w:rsidR="000D1073" w:rsidRPr="000D1073" w:rsidRDefault="000D1073" w:rsidP="000D1073">
            <w:pPr>
              <w:jc w:val="center"/>
              <w:rPr>
                <w:color w:val="000000"/>
                <w:sz w:val="20"/>
                <w:szCs w:val="20"/>
              </w:rPr>
            </w:pPr>
            <w:r w:rsidRPr="000D1073">
              <w:rPr>
                <w:color w:val="000000"/>
                <w:sz w:val="20"/>
                <w:szCs w:val="20"/>
              </w:rPr>
              <w:t>-1,02</w:t>
            </w:r>
          </w:p>
        </w:tc>
        <w:tc>
          <w:tcPr>
            <w:tcW w:w="171" w:type="pct"/>
            <w:tcBorders>
              <w:top w:val="nil"/>
              <w:left w:val="nil"/>
              <w:bottom w:val="single" w:sz="4" w:space="0" w:color="auto"/>
              <w:right w:val="single" w:sz="4" w:space="0" w:color="auto"/>
            </w:tcBorders>
            <w:shd w:val="clear" w:color="auto" w:fill="auto"/>
            <w:vAlign w:val="center"/>
            <w:hideMark/>
          </w:tcPr>
          <w:p w14:paraId="35B37193" w14:textId="77777777" w:rsidR="000D1073" w:rsidRPr="000D1073" w:rsidRDefault="000D1073" w:rsidP="000D1073">
            <w:pPr>
              <w:jc w:val="center"/>
              <w:rPr>
                <w:color w:val="000000"/>
                <w:sz w:val="20"/>
                <w:szCs w:val="20"/>
              </w:rPr>
            </w:pPr>
            <w:r w:rsidRPr="000D1073">
              <w:rPr>
                <w:color w:val="000000"/>
                <w:sz w:val="20"/>
                <w:szCs w:val="20"/>
              </w:rPr>
              <w:t>-1,02</w:t>
            </w:r>
          </w:p>
        </w:tc>
        <w:tc>
          <w:tcPr>
            <w:tcW w:w="171" w:type="pct"/>
            <w:tcBorders>
              <w:top w:val="nil"/>
              <w:left w:val="nil"/>
              <w:bottom w:val="single" w:sz="4" w:space="0" w:color="auto"/>
              <w:right w:val="single" w:sz="4" w:space="0" w:color="auto"/>
            </w:tcBorders>
            <w:shd w:val="clear" w:color="auto" w:fill="auto"/>
            <w:vAlign w:val="center"/>
            <w:hideMark/>
          </w:tcPr>
          <w:p w14:paraId="4018F5E2" w14:textId="77777777" w:rsidR="000D1073" w:rsidRPr="000D1073" w:rsidRDefault="000D1073" w:rsidP="000D1073">
            <w:pPr>
              <w:jc w:val="center"/>
              <w:rPr>
                <w:color w:val="000000"/>
                <w:sz w:val="20"/>
                <w:szCs w:val="20"/>
              </w:rPr>
            </w:pPr>
            <w:r w:rsidRPr="000D1073">
              <w:rPr>
                <w:color w:val="000000"/>
                <w:sz w:val="20"/>
                <w:szCs w:val="20"/>
              </w:rPr>
              <w:t>23,11</w:t>
            </w:r>
          </w:p>
        </w:tc>
        <w:tc>
          <w:tcPr>
            <w:tcW w:w="179" w:type="pct"/>
            <w:tcBorders>
              <w:top w:val="nil"/>
              <w:left w:val="nil"/>
              <w:bottom w:val="single" w:sz="4" w:space="0" w:color="auto"/>
              <w:right w:val="single" w:sz="4" w:space="0" w:color="auto"/>
            </w:tcBorders>
            <w:shd w:val="clear" w:color="auto" w:fill="auto"/>
            <w:vAlign w:val="center"/>
            <w:hideMark/>
          </w:tcPr>
          <w:p w14:paraId="189DC502" w14:textId="77777777" w:rsidR="000D1073" w:rsidRPr="000D1073" w:rsidRDefault="000D1073" w:rsidP="000D1073">
            <w:pPr>
              <w:jc w:val="center"/>
              <w:rPr>
                <w:color w:val="000000"/>
                <w:sz w:val="20"/>
                <w:szCs w:val="20"/>
              </w:rPr>
            </w:pPr>
            <w:r w:rsidRPr="000D1073">
              <w:rPr>
                <w:color w:val="000000"/>
                <w:sz w:val="20"/>
                <w:szCs w:val="20"/>
              </w:rPr>
              <w:t>27,18</w:t>
            </w:r>
          </w:p>
        </w:tc>
        <w:tc>
          <w:tcPr>
            <w:tcW w:w="179" w:type="pct"/>
            <w:tcBorders>
              <w:top w:val="nil"/>
              <w:left w:val="nil"/>
              <w:bottom w:val="single" w:sz="4" w:space="0" w:color="auto"/>
              <w:right w:val="single" w:sz="4" w:space="0" w:color="auto"/>
            </w:tcBorders>
            <w:shd w:val="clear" w:color="auto" w:fill="auto"/>
            <w:vAlign w:val="center"/>
            <w:hideMark/>
          </w:tcPr>
          <w:p w14:paraId="779B9266" w14:textId="77777777" w:rsidR="000D1073" w:rsidRPr="000D1073" w:rsidRDefault="000D1073" w:rsidP="000D1073">
            <w:pPr>
              <w:jc w:val="center"/>
              <w:rPr>
                <w:color w:val="000000"/>
                <w:sz w:val="20"/>
                <w:szCs w:val="20"/>
              </w:rPr>
            </w:pPr>
            <w:r w:rsidRPr="000D1073">
              <w:rPr>
                <w:color w:val="000000"/>
                <w:sz w:val="20"/>
                <w:szCs w:val="20"/>
              </w:rPr>
              <w:t>51,36</w:t>
            </w:r>
          </w:p>
        </w:tc>
        <w:tc>
          <w:tcPr>
            <w:tcW w:w="179" w:type="pct"/>
            <w:tcBorders>
              <w:top w:val="nil"/>
              <w:left w:val="nil"/>
              <w:bottom w:val="single" w:sz="4" w:space="0" w:color="auto"/>
              <w:right w:val="single" w:sz="4" w:space="0" w:color="auto"/>
            </w:tcBorders>
            <w:shd w:val="clear" w:color="auto" w:fill="auto"/>
            <w:vAlign w:val="center"/>
            <w:hideMark/>
          </w:tcPr>
          <w:p w14:paraId="264C477F" w14:textId="77777777" w:rsidR="000D1073" w:rsidRPr="000D1073" w:rsidRDefault="000D1073" w:rsidP="000D1073">
            <w:pPr>
              <w:jc w:val="center"/>
              <w:rPr>
                <w:color w:val="000000"/>
                <w:sz w:val="20"/>
                <w:szCs w:val="20"/>
              </w:rPr>
            </w:pPr>
            <w:r w:rsidRPr="000D1073">
              <w:rPr>
                <w:color w:val="000000"/>
                <w:sz w:val="20"/>
                <w:szCs w:val="20"/>
              </w:rPr>
              <w:t>55,43</w:t>
            </w:r>
          </w:p>
        </w:tc>
        <w:tc>
          <w:tcPr>
            <w:tcW w:w="179" w:type="pct"/>
            <w:tcBorders>
              <w:top w:val="nil"/>
              <w:left w:val="nil"/>
              <w:bottom w:val="single" w:sz="4" w:space="0" w:color="auto"/>
              <w:right w:val="single" w:sz="4" w:space="0" w:color="auto"/>
            </w:tcBorders>
            <w:shd w:val="clear" w:color="auto" w:fill="auto"/>
            <w:vAlign w:val="center"/>
            <w:hideMark/>
          </w:tcPr>
          <w:p w14:paraId="575F911A" w14:textId="77777777" w:rsidR="000D1073" w:rsidRPr="000D1073" w:rsidRDefault="000D1073" w:rsidP="000D1073">
            <w:pPr>
              <w:jc w:val="center"/>
              <w:rPr>
                <w:color w:val="000000"/>
                <w:sz w:val="20"/>
                <w:szCs w:val="20"/>
              </w:rPr>
            </w:pPr>
            <w:r w:rsidRPr="000D1073">
              <w:rPr>
                <w:color w:val="000000"/>
                <w:sz w:val="20"/>
                <w:szCs w:val="20"/>
              </w:rPr>
              <w:t>59,50</w:t>
            </w:r>
          </w:p>
        </w:tc>
        <w:tc>
          <w:tcPr>
            <w:tcW w:w="179" w:type="pct"/>
            <w:tcBorders>
              <w:top w:val="nil"/>
              <w:left w:val="nil"/>
              <w:bottom w:val="single" w:sz="4" w:space="0" w:color="auto"/>
              <w:right w:val="single" w:sz="4" w:space="0" w:color="auto"/>
            </w:tcBorders>
            <w:shd w:val="clear" w:color="auto" w:fill="auto"/>
            <w:vAlign w:val="center"/>
            <w:hideMark/>
          </w:tcPr>
          <w:p w14:paraId="084E749B" w14:textId="77777777" w:rsidR="000D1073" w:rsidRPr="000D1073" w:rsidRDefault="000D1073" w:rsidP="000D1073">
            <w:pPr>
              <w:jc w:val="center"/>
              <w:rPr>
                <w:color w:val="000000"/>
                <w:sz w:val="20"/>
                <w:szCs w:val="20"/>
              </w:rPr>
            </w:pPr>
            <w:r w:rsidRPr="000D1073">
              <w:rPr>
                <w:color w:val="000000"/>
                <w:sz w:val="20"/>
                <w:szCs w:val="20"/>
              </w:rPr>
              <w:t>59,50</w:t>
            </w:r>
          </w:p>
        </w:tc>
        <w:tc>
          <w:tcPr>
            <w:tcW w:w="179" w:type="pct"/>
            <w:tcBorders>
              <w:top w:val="nil"/>
              <w:left w:val="nil"/>
              <w:bottom w:val="single" w:sz="4" w:space="0" w:color="auto"/>
              <w:right w:val="single" w:sz="4" w:space="0" w:color="auto"/>
            </w:tcBorders>
            <w:shd w:val="clear" w:color="auto" w:fill="auto"/>
            <w:vAlign w:val="center"/>
            <w:hideMark/>
          </w:tcPr>
          <w:p w14:paraId="44DC0FD6" w14:textId="77777777" w:rsidR="000D1073" w:rsidRPr="000D1073" w:rsidRDefault="000D1073" w:rsidP="000D1073">
            <w:pPr>
              <w:jc w:val="center"/>
              <w:rPr>
                <w:color w:val="000000"/>
                <w:sz w:val="20"/>
                <w:szCs w:val="20"/>
              </w:rPr>
            </w:pPr>
            <w:r w:rsidRPr="000D1073">
              <w:rPr>
                <w:color w:val="000000"/>
                <w:sz w:val="20"/>
                <w:szCs w:val="20"/>
              </w:rPr>
              <w:t>59,50</w:t>
            </w:r>
          </w:p>
        </w:tc>
      </w:tr>
      <w:tr w:rsidR="000D1073" w:rsidRPr="000D1073" w14:paraId="7E9885C0"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5E902788" w14:textId="77777777" w:rsidR="000D1073" w:rsidRPr="000D1073" w:rsidRDefault="000D1073" w:rsidP="000D1073">
            <w:pPr>
              <w:jc w:val="center"/>
              <w:rPr>
                <w:color w:val="000000"/>
                <w:sz w:val="20"/>
                <w:szCs w:val="20"/>
              </w:rPr>
            </w:pPr>
            <w:r w:rsidRPr="000D1073">
              <w:rPr>
                <w:color w:val="000000"/>
                <w:sz w:val="20"/>
                <w:szCs w:val="20"/>
              </w:rPr>
              <w:t>Микрорайон Пойма</w:t>
            </w:r>
            <w:r w:rsidRPr="000D1073">
              <w:rPr>
                <w:color w:val="000000"/>
                <w:sz w:val="20"/>
                <w:szCs w:val="20"/>
              </w:rPr>
              <w:br/>
              <w:t>реки Объ</w:t>
            </w:r>
          </w:p>
        </w:tc>
        <w:tc>
          <w:tcPr>
            <w:tcW w:w="144" w:type="pct"/>
            <w:tcBorders>
              <w:top w:val="nil"/>
              <w:left w:val="nil"/>
              <w:bottom w:val="single" w:sz="4" w:space="0" w:color="auto"/>
              <w:right w:val="single" w:sz="4" w:space="0" w:color="auto"/>
            </w:tcBorders>
            <w:shd w:val="clear" w:color="auto" w:fill="auto"/>
            <w:vAlign w:val="center"/>
            <w:hideMark/>
          </w:tcPr>
          <w:p w14:paraId="5B497741" w14:textId="77777777" w:rsidR="000D1073" w:rsidRPr="000D1073" w:rsidRDefault="000D1073" w:rsidP="000D1073">
            <w:pPr>
              <w:jc w:val="center"/>
              <w:rPr>
                <w:color w:val="000000"/>
                <w:sz w:val="20"/>
                <w:szCs w:val="20"/>
              </w:rPr>
            </w:pPr>
            <w:r w:rsidRPr="000D1073">
              <w:rPr>
                <w:color w:val="000000"/>
                <w:sz w:val="20"/>
                <w:szCs w:val="20"/>
              </w:rPr>
              <w:t>0,14</w:t>
            </w:r>
          </w:p>
        </w:tc>
        <w:tc>
          <w:tcPr>
            <w:tcW w:w="171" w:type="pct"/>
            <w:tcBorders>
              <w:top w:val="nil"/>
              <w:left w:val="nil"/>
              <w:bottom w:val="single" w:sz="4" w:space="0" w:color="auto"/>
              <w:right w:val="single" w:sz="4" w:space="0" w:color="auto"/>
            </w:tcBorders>
            <w:shd w:val="clear" w:color="auto" w:fill="auto"/>
            <w:vAlign w:val="center"/>
            <w:hideMark/>
          </w:tcPr>
          <w:p w14:paraId="2C70D334" w14:textId="77777777" w:rsidR="000D1073" w:rsidRPr="000D1073" w:rsidRDefault="000D1073" w:rsidP="000D1073">
            <w:pPr>
              <w:jc w:val="center"/>
              <w:rPr>
                <w:color w:val="000000"/>
                <w:sz w:val="20"/>
                <w:szCs w:val="20"/>
              </w:rPr>
            </w:pPr>
            <w:r w:rsidRPr="000D1073">
              <w:rPr>
                <w:color w:val="000000"/>
                <w:sz w:val="20"/>
                <w:szCs w:val="20"/>
              </w:rPr>
              <w:t>-0,69</w:t>
            </w:r>
          </w:p>
        </w:tc>
        <w:tc>
          <w:tcPr>
            <w:tcW w:w="171" w:type="pct"/>
            <w:tcBorders>
              <w:top w:val="nil"/>
              <w:left w:val="nil"/>
              <w:bottom w:val="single" w:sz="4" w:space="0" w:color="auto"/>
              <w:right w:val="single" w:sz="4" w:space="0" w:color="auto"/>
            </w:tcBorders>
            <w:shd w:val="clear" w:color="auto" w:fill="auto"/>
            <w:vAlign w:val="center"/>
            <w:hideMark/>
          </w:tcPr>
          <w:p w14:paraId="7F633C84" w14:textId="77777777" w:rsidR="000D1073" w:rsidRPr="000D1073" w:rsidRDefault="000D1073" w:rsidP="000D1073">
            <w:pPr>
              <w:jc w:val="center"/>
              <w:rPr>
                <w:color w:val="000000"/>
                <w:sz w:val="20"/>
                <w:szCs w:val="20"/>
              </w:rPr>
            </w:pPr>
            <w:r w:rsidRPr="000D1073">
              <w:rPr>
                <w:color w:val="000000"/>
                <w:sz w:val="20"/>
                <w:szCs w:val="20"/>
              </w:rPr>
              <w:t>-1,58</w:t>
            </w:r>
          </w:p>
        </w:tc>
        <w:tc>
          <w:tcPr>
            <w:tcW w:w="156" w:type="pct"/>
            <w:tcBorders>
              <w:top w:val="nil"/>
              <w:left w:val="nil"/>
              <w:bottom w:val="single" w:sz="4" w:space="0" w:color="auto"/>
              <w:right w:val="single" w:sz="4" w:space="0" w:color="auto"/>
            </w:tcBorders>
            <w:shd w:val="clear" w:color="auto" w:fill="auto"/>
            <w:vAlign w:val="center"/>
            <w:hideMark/>
          </w:tcPr>
          <w:p w14:paraId="1D1590DC" w14:textId="77777777" w:rsidR="000D1073" w:rsidRPr="000D1073" w:rsidRDefault="000D1073" w:rsidP="000D1073">
            <w:pPr>
              <w:jc w:val="center"/>
              <w:rPr>
                <w:color w:val="000000"/>
                <w:sz w:val="20"/>
                <w:szCs w:val="20"/>
              </w:rPr>
            </w:pPr>
            <w:r w:rsidRPr="000D1073">
              <w:rPr>
                <w:color w:val="000000"/>
                <w:sz w:val="20"/>
                <w:szCs w:val="20"/>
              </w:rPr>
              <w:t>2,27</w:t>
            </w:r>
          </w:p>
        </w:tc>
        <w:tc>
          <w:tcPr>
            <w:tcW w:w="171" w:type="pct"/>
            <w:tcBorders>
              <w:top w:val="nil"/>
              <w:left w:val="nil"/>
              <w:bottom w:val="single" w:sz="4" w:space="0" w:color="auto"/>
              <w:right w:val="single" w:sz="4" w:space="0" w:color="auto"/>
            </w:tcBorders>
            <w:shd w:val="clear" w:color="auto" w:fill="auto"/>
            <w:vAlign w:val="center"/>
            <w:hideMark/>
          </w:tcPr>
          <w:p w14:paraId="5F6319F7" w14:textId="77777777" w:rsidR="000D1073" w:rsidRPr="000D1073" w:rsidRDefault="000D1073" w:rsidP="000D1073">
            <w:pPr>
              <w:jc w:val="center"/>
              <w:rPr>
                <w:color w:val="000000"/>
                <w:sz w:val="20"/>
                <w:szCs w:val="20"/>
              </w:rPr>
            </w:pPr>
            <w:r w:rsidRPr="000D1073">
              <w:rPr>
                <w:color w:val="000000"/>
                <w:sz w:val="20"/>
                <w:szCs w:val="20"/>
              </w:rPr>
              <w:t>-1,20</w:t>
            </w:r>
          </w:p>
        </w:tc>
        <w:tc>
          <w:tcPr>
            <w:tcW w:w="171" w:type="pct"/>
            <w:tcBorders>
              <w:top w:val="nil"/>
              <w:left w:val="nil"/>
              <w:bottom w:val="single" w:sz="4" w:space="0" w:color="auto"/>
              <w:right w:val="single" w:sz="4" w:space="0" w:color="auto"/>
            </w:tcBorders>
            <w:shd w:val="clear" w:color="auto" w:fill="auto"/>
            <w:vAlign w:val="center"/>
            <w:hideMark/>
          </w:tcPr>
          <w:p w14:paraId="77E814F5" w14:textId="77777777" w:rsidR="000D1073" w:rsidRPr="000D1073" w:rsidRDefault="000D1073" w:rsidP="000D1073">
            <w:pPr>
              <w:jc w:val="center"/>
              <w:rPr>
                <w:color w:val="000000"/>
                <w:sz w:val="20"/>
                <w:szCs w:val="20"/>
              </w:rPr>
            </w:pPr>
            <w:r w:rsidRPr="000D1073">
              <w:rPr>
                <w:color w:val="000000"/>
                <w:sz w:val="20"/>
                <w:szCs w:val="20"/>
              </w:rPr>
              <w:t>-1,20</w:t>
            </w:r>
          </w:p>
        </w:tc>
        <w:tc>
          <w:tcPr>
            <w:tcW w:w="171" w:type="pct"/>
            <w:tcBorders>
              <w:top w:val="nil"/>
              <w:left w:val="nil"/>
              <w:bottom w:val="single" w:sz="4" w:space="0" w:color="auto"/>
              <w:right w:val="single" w:sz="4" w:space="0" w:color="auto"/>
            </w:tcBorders>
            <w:shd w:val="clear" w:color="auto" w:fill="auto"/>
            <w:vAlign w:val="center"/>
            <w:hideMark/>
          </w:tcPr>
          <w:p w14:paraId="1D79015A" w14:textId="77777777" w:rsidR="000D1073" w:rsidRPr="000D1073" w:rsidRDefault="000D1073" w:rsidP="000D1073">
            <w:pPr>
              <w:jc w:val="center"/>
              <w:rPr>
                <w:color w:val="000000"/>
                <w:sz w:val="20"/>
                <w:szCs w:val="20"/>
              </w:rPr>
            </w:pPr>
            <w:r w:rsidRPr="000D1073">
              <w:rPr>
                <w:color w:val="000000"/>
                <w:sz w:val="20"/>
                <w:szCs w:val="20"/>
              </w:rPr>
              <w:t>-1,20</w:t>
            </w:r>
          </w:p>
        </w:tc>
        <w:tc>
          <w:tcPr>
            <w:tcW w:w="171" w:type="pct"/>
            <w:tcBorders>
              <w:top w:val="nil"/>
              <w:left w:val="nil"/>
              <w:bottom w:val="single" w:sz="4" w:space="0" w:color="auto"/>
              <w:right w:val="single" w:sz="4" w:space="0" w:color="auto"/>
            </w:tcBorders>
            <w:shd w:val="clear" w:color="auto" w:fill="auto"/>
            <w:vAlign w:val="center"/>
            <w:hideMark/>
          </w:tcPr>
          <w:p w14:paraId="4635A765" w14:textId="77777777" w:rsidR="000D1073" w:rsidRPr="000D1073" w:rsidRDefault="000D1073" w:rsidP="000D1073">
            <w:pPr>
              <w:jc w:val="center"/>
              <w:rPr>
                <w:color w:val="000000"/>
                <w:sz w:val="20"/>
                <w:szCs w:val="20"/>
              </w:rPr>
            </w:pPr>
            <w:r w:rsidRPr="000D1073">
              <w:rPr>
                <w:color w:val="000000"/>
                <w:sz w:val="20"/>
                <w:szCs w:val="20"/>
              </w:rPr>
              <w:t>-1,20</w:t>
            </w:r>
          </w:p>
        </w:tc>
        <w:tc>
          <w:tcPr>
            <w:tcW w:w="171" w:type="pct"/>
            <w:tcBorders>
              <w:top w:val="nil"/>
              <w:left w:val="nil"/>
              <w:bottom w:val="single" w:sz="4" w:space="0" w:color="auto"/>
              <w:right w:val="single" w:sz="4" w:space="0" w:color="auto"/>
            </w:tcBorders>
            <w:shd w:val="clear" w:color="auto" w:fill="auto"/>
            <w:vAlign w:val="center"/>
            <w:hideMark/>
          </w:tcPr>
          <w:p w14:paraId="1363B565" w14:textId="77777777" w:rsidR="000D1073" w:rsidRPr="000D1073" w:rsidRDefault="000D1073" w:rsidP="000D1073">
            <w:pPr>
              <w:jc w:val="center"/>
              <w:rPr>
                <w:color w:val="000000"/>
                <w:sz w:val="20"/>
                <w:szCs w:val="20"/>
              </w:rPr>
            </w:pPr>
            <w:r w:rsidRPr="000D1073">
              <w:rPr>
                <w:color w:val="000000"/>
                <w:sz w:val="20"/>
                <w:szCs w:val="20"/>
              </w:rPr>
              <w:t>-1,20</w:t>
            </w:r>
          </w:p>
        </w:tc>
        <w:tc>
          <w:tcPr>
            <w:tcW w:w="171" w:type="pct"/>
            <w:tcBorders>
              <w:top w:val="nil"/>
              <w:left w:val="nil"/>
              <w:bottom w:val="single" w:sz="4" w:space="0" w:color="auto"/>
              <w:right w:val="single" w:sz="4" w:space="0" w:color="auto"/>
            </w:tcBorders>
            <w:shd w:val="clear" w:color="auto" w:fill="auto"/>
            <w:vAlign w:val="center"/>
            <w:hideMark/>
          </w:tcPr>
          <w:p w14:paraId="7332A626" w14:textId="77777777" w:rsidR="000D1073" w:rsidRPr="000D1073" w:rsidRDefault="000D1073" w:rsidP="000D1073">
            <w:pPr>
              <w:jc w:val="center"/>
              <w:rPr>
                <w:color w:val="000000"/>
                <w:sz w:val="20"/>
                <w:szCs w:val="20"/>
              </w:rPr>
            </w:pPr>
            <w:r w:rsidRPr="000D1073">
              <w:rPr>
                <w:color w:val="000000"/>
                <w:sz w:val="20"/>
                <w:szCs w:val="20"/>
              </w:rPr>
              <w:t>-1,20</w:t>
            </w:r>
          </w:p>
        </w:tc>
        <w:tc>
          <w:tcPr>
            <w:tcW w:w="171" w:type="pct"/>
            <w:tcBorders>
              <w:top w:val="nil"/>
              <w:left w:val="nil"/>
              <w:bottom w:val="single" w:sz="4" w:space="0" w:color="auto"/>
              <w:right w:val="single" w:sz="4" w:space="0" w:color="auto"/>
            </w:tcBorders>
            <w:shd w:val="clear" w:color="auto" w:fill="auto"/>
            <w:vAlign w:val="center"/>
            <w:hideMark/>
          </w:tcPr>
          <w:p w14:paraId="791D046D" w14:textId="77777777" w:rsidR="000D1073" w:rsidRPr="000D1073" w:rsidRDefault="000D1073" w:rsidP="000D1073">
            <w:pPr>
              <w:jc w:val="center"/>
              <w:rPr>
                <w:color w:val="000000"/>
                <w:sz w:val="20"/>
                <w:szCs w:val="20"/>
              </w:rPr>
            </w:pPr>
            <w:r w:rsidRPr="000D1073">
              <w:rPr>
                <w:color w:val="000000"/>
                <w:sz w:val="20"/>
                <w:szCs w:val="20"/>
              </w:rPr>
              <w:t>-1,20</w:t>
            </w:r>
          </w:p>
        </w:tc>
        <w:tc>
          <w:tcPr>
            <w:tcW w:w="171" w:type="pct"/>
            <w:tcBorders>
              <w:top w:val="nil"/>
              <w:left w:val="nil"/>
              <w:bottom w:val="single" w:sz="4" w:space="0" w:color="auto"/>
              <w:right w:val="single" w:sz="4" w:space="0" w:color="auto"/>
            </w:tcBorders>
            <w:shd w:val="clear" w:color="auto" w:fill="auto"/>
            <w:vAlign w:val="center"/>
            <w:hideMark/>
          </w:tcPr>
          <w:p w14:paraId="693FB6EA" w14:textId="77777777" w:rsidR="000D1073" w:rsidRPr="000D1073" w:rsidRDefault="000D1073" w:rsidP="000D1073">
            <w:pPr>
              <w:jc w:val="center"/>
              <w:rPr>
                <w:color w:val="000000"/>
                <w:sz w:val="20"/>
                <w:szCs w:val="20"/>
              </w:rPr>
            </w:pPr>
            <w:r w:rsidRPr="000D1073">
              <w:rPr>
                <w:color w:val="000000"/>
                <w:sz w:val="20"/>
                <w:szCs w:val="20"/>
              </w:rPr>
              <w:t>-1,20</w:t>
            </w:r>
          </w:p>
        </w:tc>
        <w:tc>
          <w:tcPr>
            <w:tcW w:w="179" w:type="pct"/>
            <w:tcBorders>
              <w:top w:val="nil"/>
              <w:left w:val="nil"/>
              <w:bottom w:val="single" w:sz="4" w:space="0" w:color="auto"/>
              <w:right w:val="single" w:sz="4" w:space="0" w:color="auto"/>
            </w:tcBorders>
            <w:shd w:val="clear" w:color="auto" w:fill="auto"/>
            <w:vAlign w:val="center"/>
            <w:hideMark/>
          </w:tcPr>
          <w:p w14:paraId="4C592FCF" w14:textId="77777777" w:rsidR="000D1073" w:rsidRPr="000D1073" w:rsidRDefault="000D1073" w:rsidP="000D1073">
            <w:pPr>
              <w:jc w:val="center"/>
              <w:rPr>
                <w:color w:val="000000"/>
                <w:sz w:val="20"/>
                <w:szCs w:val="20"/>
              </w:rPr>
            </w:pPr>
            <w:r w:rsidRPr="000D1073">
              <w:rPr>
                <w:color w:val="000000"/>
                <w:sz w:val="20"/>
                <w:szCs w:val="20"/>
              </w:rPr>
              <w:t>-1,20</w:t>
            </w:r>
          </w:p>
        </w:tc>
        <w:tc>
          <w:tcPr>
            <w:tcW w:w="179" w:type="pct"/>
            <w:tcBorders>
              <w:top w:val="nil"/>
              <w:left w:val="nil"/>
              <w:bottom w:val="single" w:sz="4" w:space="0" w:color="auto"/>
              <w:right w:val="single" w:sz="4" w:space="0" w:color="auto"/>
            </w:tcBorders>
            <w:shd w:val="clear" w:color="auto" w:fill="auto"/>
            <w:vAlign w:val="center"/>
            <w:hideMark/>
          </w:tcPr>
          <w:p w14:paraId="148BFB42" w14:textId="77777777" w:rsidR="000D1073" w:rsidRPr="000D1073" w:rsidRDefault="000D1073" w:rsidP="000D1073">
            <w:pPr>
              <w:jc w:val="center"/>
              <w:rPr>
                <w:color w:val="000000"/>
                <w:sz w:val="20"/>
                <w:szCs w:val="20"/>
              </w:rPr>
            </w:pPr>
            <w:r w:rsidRPr="000D1073">
              <w:rPr>
                <w:color w:val="000000"/>
                <w:sz w:val="20"/>
                <w:szCs w:val="20"/>
              </w:rPr>
              <w:t>-1,20</w:t>
            </w:r>
          </w:p>
        </w:tc>
        <w:tc>
          <w:tcPr>
            <w:tcW w:w="179" w:type="pct"/>
            <w:tcBorders>
              <w:top w:val="nil"/>
              <w:left w:val="nil"/>
              <w:bottom w:val="single" w:sz="4" w:space="0" w:color="auto"/>
              <w:right w:val="single" w:sz="4" w:space="0" w:color="auto"/>
            </w:tcBorders>
            <w:shd w:val="clear" w:color="auto" w:fill="auto"/>
            <w:vAlign w:val="center"/>
            <w:hideMark/>
          </w:tcPr>
          <w:p w14:paraId="5932CB65" w14:textId="77777777" w:rsidR="000D1073" w:rsidRPr="000D1073" w:rsidRDefault="000D1073" w:rsidP="000D1073">
            <w:pPr>
              <w:jc w:val="center"/>
              <w:rPr>
                <w:color w:val="000000"/>
                <w:sz w:val="20"/>
                <w:szCs w:val="20"/>
              </w:rPr>
            </w:pPr>
            <w:r w:rsidRPr="000D1073">
              <w:rPr>
                <w:color w:val="000000"/>
                <w:sz w:val="20"/>
                <w:szCs w:val="20"/>
              </w:rPr>
              <w:t>-1,20</w:t>
            </w:r>
          </w:p>
        </w:tc>
        <w:tc>
          <w:tcPr>
            <w:tcW w:w="179" w:type="pct"/>
            <w:tcBorders>
              <w:top w:val="nil"/>
              <w:left w:val="nil"/>
              <w:bottom w:val="single" w:sz="4" w:space="0" w:color="auto"/>
              <w:right w:val="single" w:sz="4" w:space="0" w:color="auto"/>
            </w:tcBorders>
            <w:shd w:val="clear" w:color="auto" w:fill="auto"/>
            <w:vAlign w:val="center"/>
            <w:hideMark/>
          </w:tcPr>
          <w:p w14:paraId="0CB1D948" w14:textId="77777777" w:rsidR="000D1073" w:rsidRPr="000D1073" w:rsidRDefault="000D1073" w:rsidP="000D1073">
            <w:pPr>
              <w:jc w:val="center"/>
              <w:rPr>
                <w:color w:val="000000"/>
                <w:sz w:val="20"/>
                <w:szCs w:val="20"/>
              </w:rPr>
            </w:pPr>
            <w:r w:rsidRPr="000D1073">
              <w:rPr>
                <w:color w:val="000000"/>
                <w:sz w:val="20"/>
                <w:szCs w:val="20"/>
              </w:rPr>
              <w:t>-1,20</w:t>
            </w:r>
          </w:p>
        </w:tc>
        <w:tc>
          <w:tcPr>
            <w:tcW w:w="179" w:type="pct"/>
            <w:tcBorders>
              <w:top w:val="nil"/>
              <w:left w:val="nil"/>
              <w:bottom w:val="single" w:sz="4" w:space="0" w:color="auto"/>
              <w:right w:val="single" w:sz="4" w:space="0" w:color="auto"/>
            </w:tcBorders>
            <w:shd w:val="clear" w:color="auto" w:fill="auto"/>
            <w:vAlign w:val="center"/>
            <w:hideMark/>
          </w:tcPr>
          <w:p w14:paraId="1DE94EBD" w14:textId="77777777" w:rsidR="000D1073" w:rsidRPr="000D1073" w:rsidRDefault="000D1073" w:rsidP="000D1073">
            <w:pPr>
              <w:jc w:val="center"/>
              <w:rPr>
                <w:color w:val="000000"/>
                <w:sz w:val="20"/>
                <w:szCs w:val="20"/>
              </w:rPr>
            </w:pPr>
            <w:r w:rsidRPr="000D1073">
              <w:rPr>
                <w:color w:val="000000"/>
                <w:sz w:val="20"/>
                <w:szCs w:val="20"/>
              </w:rPr>
              <w:t>-1,20</w:t>
            </w:r>
          </w:p>
        </w:tc>
        <w:tc>
          <w:tcPr>
            <w:tcW w:w="179" w:type="pct"/>
            <w:tcBorders>
              <w:top w:val="nil"/>
              <w:left w:val="nil"/>
              <w:bottom w:val="single" w:sz="4" w:space="0" w:color="auto"/>
              <w:right w:val="single" w:sz="4" w:space="0" w:color="auto"/>
            </w:tcBorders>
            <w:shd w:val="clear" w:color="auto" w:fill="auto"/>
            <w:vAlign w:val="center"/>
            <w:hideMark/>
          </w:tcPr>
          <w:p w14:paraId="1A7E6940" w14:textId="77777777" w:rsidR="000D1073" w:rsidRPr="000D1073" w:rsidRDefault="000D1073" w:rsidP="000D1073">
            <w:pPr>
              <w:jc w:val="center"/>
              <w:rPr>
                <w:color w:val="000000"/>
                <w:sz w:val="20"/>
                <w:szCs w:val="20"/>
              </w:rPr>
            </w:pPr>
            <w:r w:rsidRPr="000D1073">
              <w:rPr>
                <w:color w:val="000000"/>
                <w:sz w:val="20"/>
                <w:szCs w:val="20"/>
              </w:rPr>
              <w:t>-1,20</w:t>
            </w:r>
          </w:p>
        </w:tc>
      </w:tr>
      <w:tr w:rsidR="000D1073" w:rsidRPr="000D1073" w14:paraId="39F242C9"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3C501E39" w14:textId="77777777" w:rsidR="000D1073" w:rsidRPr="000D1073" w:rsidRDefault="000D1073" w:rsidP="000D1073">
            <w:pPr>
              <w:jc w:val="center"/>
              <w:rPr>
                <w:color w:val="000000"/>
                <w:sz w:val="20"/>
                <w:szCs w:val="20"/>
              </w:rPr>
            </w:pPr>
            <w:r w:rsidRPr="000D1073">
              <w:rPr>
                <w:color w:val="000000"/>
                <w:sz w:val="20"/>
                <w:szCs w:val="20"/>
              </w:rPr>
              <w:t>Микрорайон Центральный</w:t>
            </w:r>
          </w:p>
        </w:tc>
        <w:tc>
          <w:tcPr>
            <w:tcW w:w="144" w:type="pct"/>
            <w:tcBorders>
              <w:top w:val="nil"/>
              <w:left w:val="nil"/>
              <w:bottom w:val="single" w:sz="4" w:space="0" w:color="auto"/>
              <w:right w:val="single" w:sz="4" w:space="0" w:color="auto"/>
            </w:tcBorders>
            <w:shd w:val="clear" w:color="auto" w:fill="auto"/>
            <w:vAlign w:val="center"/>
            <w:hideMark/>
          </w:tcPr>
          <w:p w14:paraId="68A433C4" w14:textId="77777777" w:rsidR="000D1073" w:rsidRPr="000D1073" w:rsidRDefault="000D1073" w:rsidP="000D1073">
            <w:pPr>
              <w:jc w:val="center"/>
              <w:rPr>
                <w:color w:val="000000"/>
                <w:sz w:val="20"/>
                <w:szCs w:val="20"/>
              </w:rPr>
            </w:pPr>
            <w:r w:rsidRPr="000D1073">
              <w:rPr>
                <w:color w:val="000000"/>
                <w:sz w:val="20"/>
                <w:szCs w:val="20"/>
              </w:rPr>
              <w:t>0,25</w:t>
            </w:r>
          </w:p>
        </w:tc>
        <w:tc>
          <w:tcPr>
            <w:tcW w:w="171" w:type="pct"/>
            <w:tcBorders>
              <w:top w:val="nil"/>
              <w:left w:val="nil"/>
              <w:bottom w:val="single" w:sz="4" w:space="0" w:color="auto"/>
              <w:right w:val="single" w:sz="4" w:space="0" w:color="auto"/>
            </w:tcBorders>
            <w:shd w:val="clear" w:color="auto" w:fill="auto"/>
            <w:vAlign w:val="center"/>
            <w:hideMark/>
          </w:tcPr>
          <w:p w14:paraId="7E62D5D8" w14:textId="77777777" w:rsidR="000D1073" w:rsidRPr="000D1073" w:rsidRDefault="000D1073" w:rsidP="000D1073">
            <w:pPr>
              <w:jc w:val="center"/>
              <w:rPr>
                <w:color w:val="000000"/>
                <w:sz w:val="20"/>
                <w:szCs w:val="20"/>
              </w:rPr>
            </w:pPr>
            <w:r w:rsidRPr="000D1073">
              <w:rPr>
                <w:color w:val="000000"/>
                <w:sz w:val="20"/>
                <w:szCs w:val="20"/>
              </w:rPr>
              <w:t>-1,27</w:t>
            </w:r>
          </w:p>
        </w:tc>
        <w:tc>
          <w:tcPr>
            <w:tcW w:w="171" w:type="pct"/>
            <w:tcBorders>
              <w:top w:val="nil"/>
              <w:left w:val="nil"/>
              <w:bottom w:val="single" w:sz="4" w:space="0" w:color="auto"/>
              <w:right w:val="single" w:sz="4" w:space="0" w:color="auto"/>
            </w:tcBorders>
            <w:shd w:val="clear" w:color="auto" w:fill="auto"/>
            <w:vAlign w:val="center"/>
            <w:hideMark/>
          </w:tcPr>
          <w:p w14:paraId="30B2B209" w14:textId="77777777" w:rsidR="000D1073" w:rsidRPr="000D1073" w:rsidRDefault="000D1073" w:rsidP="000D1073">
            <w:pPr>
              <w:jc w:val="center"/>
              <w:rPr>
                <w:color w:val="000000"/>
                <w:sz w:val="20"/>
                <w:szCs w:val="20"/>
              </w:rPr>
            </w:pPr>
            <w:r w:rsidRPr="000D1073">
              <w:rPr>
                <w:color w:val="000000"/>
                <w:sz w:val="20"/>
                <w:szCs w:val="20"/>
              </w:rPr>
              <w:t>-2,92</w:t>
            </w:r>
          </w:p>
        </w:tc>
        <w:tc>
          <w:tcPr>
            <w:tcW w:w="156" w:type="pct"/>
            <w:tcBorders>
              <w:top w:val="nil"/>
              <w:left w:val="nil"/>
              <w:bottom w:val="single" w:sz="4" w:space="0" w:color="auto"/>
              <w:right w:val="single" w:sz="4" w:space="0" w:color="auto"/>
            </w:tcBorders>
            <w:shd w:val="clear" w:color="auto" w:fill="auto"/>
            <w:vAlign w:val="center"/>
            <w:hideMark/>
          </w:tcPr>
          <w:p w14:paraId="5264D2C5" w14:textId="77777777" w:rsidR="000D1073" w:rsidRPr="000D1073" w:rsidRDefault="000D1073" w:rsidP="000D1073">
            <w:pPr>
              <w:jc w:val="center"/>
              <w:rPr>
                <w:color w:val="000000"/>
                <w:sz w:val="20"/>
                <w:szCs w:val="20"/>
              </w:rPr>
            </w:pPr>
            <w:r w:rsidRPr="000D1073">
              <w:rPr>
                <w:color w:val="000000"/>
                <w:sz w:val="20"/>
                <w:szCs w:val="20"/>
              </w:rPr>
              <w:t>4,19</w:t>
            </w:r>
          </w:p>
        </w:tc>
        <w:tc>
          <w:tcPr>
            <w:tcW w:w="171" w:type="pct"/>
            <w:tcBorders>
              <w:top w:val="nil"/>
              <w:left w:val="nil"/>
              <w:bottom w:val="single" w:sz="4" w:space="0" w:color="auto"/>
              <w:right w:val="single" w:sz="4" w:space="0" w:color="auto"/>
            </w:tcBorders>
            <w:shd w:val="clear" w:color="auto" w:fill="auto"/>
            <w:vAlign w:val="center"/>
            <w:hideMark/>
          </w:tcPr>
          <w:p w14:paraId="00F69EB2" w14:textId="77777777" w:rsidR="000D1073" w:rsidRPr="000D1073" w:rsidRDefault="000D1073" w:rsidP="000D1073">
            <w:pPr>
              <w:jc w:val="center"/>
              <w:rPr>
                <w:color w:val="000000"/>
                <w:sz w:val="20"/>
                <w:szCs w:val="20"/>
              </w:rPr>
            </w:pPr>
            <w:r w:rsidRPr="000D1073">
              <w:rPr>
                <w:color w:val="000000"/>
                <w:sz w:val="20"/>
                <w:szCs w:val="20"/>
              </w:rPr>
              <w:t>-2,20</w:t>
            </w:r>
          </w:p>
        </w:tc>
        <w:tc>
          <w:tcPr>
            <w:tcW w:w="171" w:type="pct"/>
            <w:tcBorders>
              <w:top w:val="nil"/>
              <w:left w:val="nil"/>
              <w:bottom w:val="single" w:sz="4" w:space="0" w:color="auto"/>
              <w:right w:val="single" w:sz="4" w:space="0" w:color="auto"/>
            </w:tcBorders>
            <w:shd w:val="clear" w:color="auto" w:fill="auto"/>
            <w:vAlign w:val="center"/>
            <w:hideMark/>
          </w:tcPr>
          <w:p w14:paraId="1032BEF3" w14:textId="77777777" w:rsidR="000D1073" w:rsidRPr="000D1073" w:rsidRDefault="000D1073" w:rsidP="000D1073">
            <w:pPr>
              <w:jc w:val="center"/>
              <w:rPr>
                <w:color w:val="000000"/>
                <w:sz w:val="20"/>
                <w:szCs w:val="20"/>
              </w:rPr>
            </w:pPr>
            <w:r w:rsidRPr="000D1073">
              <w:rPr>
                <w:color w:val="000000"/>
                <w:sz w:val="20"/>
                <w:szCs w:val="20"/>
              </w:rPr>
              <w:t>-2,20</w:t>
            </w:r>
          </w:p>
        </w:tc>
        <w:tc>
          <w:tcPr>
            <w:tcW w:w="171" w:type="pct"/>
            <w:tcBorders>
              <w:top w:val="nil"/>
              <w:left w:val="nil"/>
              <w:bottom w:val="single" w:sz="4" w:space="0" w:color="auto"/>
              <w:right w:val="single" w:sz="4" w:space="0" w:color="auto"/>
            </w:tcBorders>
            <w:shd w:val="clear" w:color="auto" w:fill="auto"/>
            <w:vAlign w:val="center"/>
            <w:hideMark/>
          </w:tcPr>
          <w:p w14:paraId="05D4312C" w14:textId="77777777" w:rsidR="000D1073" w:rsidRPr="000D1073" w:rsidRDefault="000D1073" w:rsidP="000D1073">
            <w:pPr>
              <w:jc w:val="center"/>
              <w:rPr>
                <w:color w:val="000000"/>
                <w:sz w:val="20"/>
                <w:szCs w:val="20"/>
              </w:rPr>
            </w:pPr>
            <w:r w:rsidRPr="000D1073">
              <w:rPr>
                <w:color w:val="000000"/>
                <w:sz w:val="20"/>
                <w:szCs w:val="20"/>
              </w:rPr>
              <w:t>-2,20</w:t>
            </w:r>
          </w:p>
        </w:tc>
        <w:tc>
          <w:tcPr>
            <w:tcW w:w="171" w:type="pct"/>
            <w:tcBorders>
              <w:top w:val="nil"/>
              <w:left w:val="nil"/>
              <w:bottom w:val="single" w:sz="4" w:space="0" w:color="auto"/>
              <w:right w:val="single" w:sz="4" w:space="0" w:color="auto"/>
            </w:tcBorders>
            <w:shd w:val="clear" w:color="auto" w:fill="auto"/>
            <w:vAlign w:val="center"/>
            <w:hideMark/>
          </w:tcPr>
          <w:p w14:paraId="386F0923" w14:textId="77777777" w:rsidR="000D1073" w:rsidRPr="000D1073" w:rsidRDefault="000D1073" w:rsidP="000D1073">
            <w:pPr>
              <w:jc w:val="center"/>
              <w:rPr>
                <w:color w:val="000000"/>
                <w:sz w:val="20"/>
                <w:szCs w:val="20"/>
              </w:rPr>
            </w:pPr>
            <w:r w:rsidRPr="000D1073">
              <w:rPr>
                <w:color w:val="000000"/>
                <w:sz w:val="20"/>
                <w:szCs w:val="20"/>
              </w:rPr>
              <w:t>-2,20</w:t>
            </w:r>
          </w:p>
        </w:tc>
        <w:tc>
          <w:tcPr>
            <w:tcW w:w="171" w:type="pct"/>
            <w:tcBorders>
              <w:top w:val="nil"/>
              <w:left w:val="nil"/>
              <w:bottom w:val="single" w:sz="4" w:space="0" w:color="auto"/>
              <w:right w:val="single" w:sz="4" w:space="0" w:color="auto"/>
            </w:tcBorders>
            <w:shd w:val="clear" w:color="auto" w:fill="auto"/>
            <w:vAlign w:val="center"/>
            <w:hideMark/>
          </w:tcPr>
          <w:p w14:paraId="16BE62FD" w14:textId="77777777" w:rsidR="000D1073" w:rsidRPr="000D1073" w:rsidRDefault="000D1073" w:rsidP="000D1073">
            <w:pPr>
              <w:jc w:val="center"/>
              <w:rPr>
                <w:color w:val="000000"/>
                <w:sz w:val="20"/>
                <w:szCs w:val="20"/>
              </w:rPr>
            </w:pPr>
            <w:r w:rsidRPr="000D1073">
              <w:rPr>
                <w:color w:val="000000"/>
                <w:sz w:val="20"/>
                <w:szCs w:val="20"/>
              </w:rPr>
              <w:t>-2,20</w:t>
            </w:r>
          </w:p>
        </w:tc>
        <w:tc>
          <w:tcPr>
            <w:tcW w:w="171" w:type="pct"/>
            <w:tcBorders>
              <w:top w:val="nil"/>
              <w:left w:val="nil"/>
              <w:bottom w:val="single" w:sz="4" w:space="0" w:color="auto"/>
              <w:right w:val="single" w:sz="4" w:space="0" w:color="auto"/>
            </w:tcBorders>
            <w:shd w:val="clear" w:color="auto" w:fill="auto"/>
            <w:vAlign w:val="center"/>
            <w:hideMark/>
          </w:tcPr>
          <w:p w14:paraId="20E848D9" w14:textId="77777777" w:rsidR="000D1073" w:rsidRPr="000D1073" w:rsidRDefault="000D1073" w:rsidP="000D1073">
            <w:pPr>
              <w:jc w:val="center"/>
              <w:rPr>
                <w:color w:val="000000"/>
                <w:sz w:val="20"/>
                <w:szCs w:val="20"/>
              </w:rPr>
            </w:pPr>
            <w:r w:rsidRPr="000D1073">
              <w:rPr>
                <w:color w:val="000000"/>
                <w:sz w:val="20"/>
                <w:szCs w:val="20"/>
              </w:rPr>
              <w:t>-2,20</w:t>
            </w:r>
          </w:p>
        </w:tc>
        <w:tc>
          <w:tcPr>
            <w:tcW w:w="171" w:type="pct"/>
            <w:tcBorders>
              <w:top w:val="nil"/>
              <w:left w:val="nil"/>
              <w:bottom w:val="single" w:sz="4" w:space="0" w:color="auto"/>
              <w:right w:val="single" w:sz="4" w:space="0" w:color="auto"/>
            </w:tcBorders>
            <w:shd w:val="clear" w:color="auto" w:fill="auto"/>
            <w:vAlign w:val="center"/>
            <w:hideMark/>
          </w:tcPr>
          <w:p w14:paraId="0A3F6482" w14:textId="77777777" w:rsidR="000D1073" w:rsidRPr="000D1073" w:rsidRDefault="000D1073" w:rsidP="000D1073">
            <w:pPr>
              <w:jc w:val="center"/>
              <w:rPr>
                <w:color w:val="000000"/>
                <w:sz w:val="20"/>
                <w:szCs w:val="20"/>
              </w:rPr>
            </w:pPr>
            <w:r w:rsidRPr="000D1073">
              <w:rPr>
                <w:color w:val="000000"/>
                <w:sz w:val="20"/>
                <w:szCs w:val="20"/>
              </w:rPr>
              <w:t>-2,20</w:t>
            </w:r>
          </w:p>
        </w:tc>
        <w:tc>
          <w:tcPr>
            <w:tcW w:w="171" w:type="pct"/>
            <w:tcBorders>
              <w:top w:val="nil"/>
              <w:left w:val="nil"/>
              <w:bottom w:val="single" w:sz="4" w:space="0" w:color="auto"/>
              <w:right w:val="single" w:sz="4" w:space="0" w:color="auto"/>
            </w:tcBorders>
            <w:shd w:val="clear" w:color="auto" w:fill="auto"/>
            <w:vAlign w:val="center"/>
            <w:hideMark/>
          </w:tcPr>
          <w:p w14:paraId="3CFF8121" w14:textId="77777777" w:rsidR="000D1073" w:rsidRPr="000D1073" w:rsidRDefault="000D1073" w:rsidP="000D1073">
            <w:pPr>
              <w:jc w:val="center"/>
              <w:rPr>
                <w:color w:val="000000"/>
                <w:sz w:val="20"/>
                <w:szCs w:val="20"/>
              </w:rPr>
            </w:pPr>
            <w:r w:rsidRPr="000D1073">
              <w:rPr>
                <w:color w:val="000000"/>
                <w:sz w:val="20"/>
                <w:szCs w:val="20"/>
              </w:rPr>
              <w:t>-2,20</w:t>
            </w:r>
          </w:p>
        </w:tc>
        <w:tc>
          <w:tcPr>
            <w:tcW w:w="179" w:type="pct"/>
            <w:tcBorders>
              <w:top w:val="nil"/>
              <w:left w:val="nil"/>
              <w:bottom w:val="single" w:sz="4" w:space="0" w:color="auto"/>
              <w:right w:val="single" w:sz="4" w:space="0" w:color="auto"/>
            </w:tcBorders>
            <w:shd w:val="clear" w:color="auto" w:fill="auto"/>
            <w:vAlign w:val="center"/>
            <w:hideMark/>
          </w:tcPr>
          <w:p w14:paraId="3109A7C8" w14:textId="77777777" w:rsidR="000D1073" w:rsidRPr="000D1073" w:rsidRDefault="000D1073" w:rsidP="000D1073">
            <w:pPr>
              <w:jc w:val="center"/>
              <w:rPr>
                <w:color w:val="000000"/>
                <w:sz w:val="20"/>
                <w:szCs w:val="20"/>
              </w:rPr>
            </w:pPr>
            <w:r w:rsidRPr="000D1073">
              <w:rPr>
                <w:color w:val="000000"/>
                <w:sz w:val="20"/>
                <w:szCs w:val="20"/>
              </w:rPr>
              <w:t>-2,20</w:t>
            </w:r>
          </w:p>
        </w:tc>
        <w:tc>
          <w:tcPr>
            <w:tcW w:w="179" w:type="pct"/>
            <w:tcBorders>
              <w:top w:val="nil"/>
              <w:left w:val="nil"/>
              <w:bottom w:val="single" w:sz="4" w:space="0" w:color="auto"/>
              <w:right w:val="single" w:sz="4" w:space="0" w:color="auto"/>
            </w:tcBorders>
            <w:shd w:val="clear" w:color="auto" w:fill="auto"/>
            <w:vAlign w:val="center"/>
            <w:hideMark/>
          </w:tcPr>
          <w:p w14:paraId="5A76607F" w14:textId="77777777" w:rsidR="000D1073" w:rsidRPr="000D1073" w:rsidRDefault="000D1073" w:rsidP="000D1073">
            <w:pPr>
              <w:jc w:val="center"/>
              <w:rPr>
                <w:color w:val="000000"/>
                <w:sz w:val="20"/>
                <w:szCs w:val="20"/>
              </w:rPr>
            </w:pPr>
            <w:r w:rsidRPr="000D1073">
              <w:rPr>
                <w:color w:val="000000"/>
                <w:sz w:val="20"/>
                <w:szCs w:val="20"/>
              </w:rPr>
              <w:t>-2,20</w:t>
            </w:r>
          </w:p>
        </w:tc>
        <w:tc>
          <w:tcPr>
            <w:tcW w:w="179" w:type="pct"/>
            <w:tcBorders>
              <w:top w:val="nil"/>
              <w:left w:val="nil"/>
              <w:bottom w:val="single" w:sz="4" w:space="0" w:color="auto"/>
              <w:right w:val="single" w:sz="4" w:space="0" w:color="auto"/>
            </w:tcBorders>
            <w:shd w:val="clear" w:color="auto" w:fill="auto"/>
            <w:vAlign w:val="center"/>
            <w:hideMark/>
          </w:tcPr>
          <w:p w14:paraId="0A60D4DC" w14:textId="77777777" w:rsidR="000D1073" w:rsidRPr="000D1073" w:rsidRDefault="000D1073" w:rsidP="000D1073">
            <w:pPr>
              <w:jc w:val="center"/>
              <w:rPr>
                <w:color w:val="000000"/>
                <w:sz w:val="20"/>
                <w:szCs w:val="20"/>
              </w:rPr>
            </w:pPr>
            <w:r w:rsidRPr="000D1073">
              <w:rPr>
                <w:color w:val="000000"/>
                <w:sz w:val="20"/>
                <w:szCs w:val="20"/>
              </w:rPr>
              <w:t>-2,20</w:t>
            </w:r>
          </w:p>
        </w:tc>
        <w:tc>
          <w:tcPr>
            <w:tcW w:w="179" w:type="pct"/>
            <w:tcBorders>
              <w:top w:val="nil"/>
              <w:left w:val="nil"/>
              <w:bottom w:val="single" w:sz="4" w:space="0" w:color="auto"/>
              <w:right w:val="single" w:sz="4" w:space="0" w:color="auto"/>
            </w:tcBorders>
            <w:shd w:val="clear" w:color="auto" w:fill="auto"/>
            <w:vAlign w:val="center"/>
            <w:hideMark/>
          </w:tcPr>
          <w:p w14:paraId="3FD2C4E7" w14:textId="77777777" w:rsidR="000D1073" w:rsidRPr="000D1073" w:rsidRDefault="000D1073" w:rsidP="000D1073">
            <w:pPr>
              <w:jc w:val="center"/>
              <w:rPr>
                <w:color w:val="000000"/>
                <w:sz w:val="20"/>
                <w:szCs w:val="20"/>
              </w:rPr>
            </w:pPr>
            <w:r w:rsidRPr="000D1073">
              <w:rPr>
                <w:color w:val="000000"/>
                <w:sz w:val="20"/>
                <w:szCs w:val="20"/>
              </w:rPr>
              <w:t>-2,20</w:t>
            </w:r>
          </w:p>
        </w:tc>
        <w:tc>
          <w:tcPr>
            <w:tcW w:w="179" w:type="pct"/>
            <w:tcBorders>
              <w:top w:val="nil"/>
              <w:left w:val="nil"/>
              <w:bottom w:val="single" w:sz="4" w:space="0" w:color="auto"/>
              <w:right w:val="single" w:sz="4" w:space="0" w:color="auto"/>
            </w:tcBorders>
            <w:shd w:val="clear" w:color="auto" w:fill="auto"/>
            <w:vAlign w:val="center"/>
            <w:hideMark/>
          </w:tcPr>
          <w:p w14:paraId="13D8A89D" w14:textId="77777777" w:rsidR="000D1073" w:rsidRPr="000D1073" w:rsidRDefault="000D1073" w:rsidP="000D1073">
            <w:pPr>
              <w:jc w:val="center"/>
              <w:rPr>
                <w:color w:val="000000"/>
                <w:sz w:val="20"/>
                <w:szCs w:val="20"/>
              </w:rPr>
            </w:pPr>
            <w:r w:rsidRPr="000D1073">
              <w:rPr>
                <w:color w:val="000000"/>
                <w:sz w:val="20"/>
                <w:szCs w:val="20"/>
              </w:rPr>
              <w:t>-2,20</w:t>
            </w:r>
          </w:p>
        </w:tc>
        <w:tc>
          <w:tcPr>
            <w:tcW w:w="179" w:type="pct"/>
            <w:tcBorders>
              <w:top w:val="nil"/>
              <w:left w:val="nil"/>
              <w:bottom w:val="single" w:sz="4" w:space="0" w:color="auto"/>
              <w:right w:val="single" w:sz="4" w:space="0" w:color="auto"/>
            </w:tcBorders>
            <w:shd w:val="clear" w:color="auto" w:fill="auto"/>
            <w:vAlign w:val="center"/>
            <w:hideMark/>
          </w:tcPr>
          <w:p w14:paraId="79C94894" w14:textId="77777777" w:rsidR="000D1073" w:rsidRPr="000D1073" w:rsidRDefault="000D1073" w:rsidP="000D1073">
            <w:pPr>
              <w:jc w:val="center"/>
              <w:rPr>
                <w:color w:val="000000"/>
                <w:sz w:val="20"/>
                <w:szCs w:val="20"/>
              </w:rPr>
            </w:pPr>
            <w:r w:rsidRPr="000D1073">
              <w:rPr>
                <w:color w:val="000000"/>
                <w:sz w:val="20"/>
                <w:szCs w:val="20"/>
              </w:rPr>
              <w:t>-2,20</w:t>
            </w:r>
          </w:p>
        </w:tc>
      </w:tr>
      <w:tr w:rsidR="000D1073" w:rsidRPr="000D1073" w14:paraId="165956A5"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1DF8FDF3" w14:textId="77777777" w:rsidR="000D1073" w:rsidRPr="000D1073" w:rsidRDefault="000D1073" w:rsidP="000D1073">
            <w:pPr>
              <w:jc w:val="center"/>
              <w:rPr>
                <w:color w:val="000000"/>
                <w:sz w:val="20"/>
                <w:szCs w:val="20"/>
              </w:rPr>
            </w:pPr>
            <w:r w:rsidRPr="000D1073">
              <w:rPr>
                <w:color w:val="000000"/>
                <w:sz w:val="20"/>
                <w:szCs w:val="20"/>
              </w:rPr>
              <w:t>мкр. 17</w:t>
            </w:r>
          </w:p>
        </w:tc>
        <w:tc>
          <w:tcPr>
            <w:tcW w:w="144" w:type="pct"/>
            <w:tcBorders>
              <w:top w:val="nil"/>
              <w:left w:val="nil"/>
              <w:bottom w:val="single" w:sz="4" w:space="0" w:color="auto"/>
              <w:right w:val="single" w:sz="4" w:space="0" w:color="auto"/>
            </w:tcBorders>
            <w:shd w:val="clear" w:color="auto" w:fill="auto"/>
            <w:vAlign w:val="center"/>
            <w:hideMark/>
          </w:tcPr>
          <w:p w14:paraId="74332073" w14:textId="77777777" w:rsidR="000D1073" w:rsidRPr="000D1073" w:rsidRDefault="000D1073" w:rsidP="000D1073">
            <w:pPr>
              <w:jc w:val="center"/>
              <w:rPr>
                <w:color w:val="000000"/>
                <w:sz w:val="20"/>
                <w:szCs w:val="20"/>
              </w:rPr>
            </w:pPr>
            <w:r w:rsidRPr="000D1073">
              <w:rPr>
                <w:color w:val="000000"/>
                <w:sz w:val="20"/>
                <w:szCs w:val="20"/>
              </w:rPr>
              <w:t>0,37</w:t>
            </w:r>
          </w:p>
        </w:tc>
        <w:tc>
          <w:tcPr>
            <w:tcW w:w="171" w:type="pct"/>
            <w:tcBorders>
              <w:top w:val="nil"/>
              <w:left w:val="nil"/>
              <w:bottom w:val="single" w:sz="4" w:space="0" w:color="auto"/>
              <w:right w:val="single" w:sz="4" w:space="0" w:color="auto"/>
            </w:tcBorders>
            <w:shd w:val="clear" w:color="auto" w:fill="auto"/>
            <w:vAlign w:val="center"/>
            <w:hideMark/>
          </w:tcPr>
          <w:p w14:paraId="6870DF6D" w14:textId="77777777" w:rsidR="000D1073" w:rsidRPr="000D1073" w:rsidRDefault="000D1073" w:rsidP="000D1073">
            <w:pPr>
              <w:jc w:val="center"/>
              <w:rPr>
                <w:color w:val="000000"/>
                <w:sz w:val="20"/>
                <w:szCs w:val="20"/>
              </w:rPr>
            </w:pPr>
            <w:r w:rsidRPr="000D1073">
              <w:rPr>
                <w:color w:val="000000"/>
                <w:sz w:val="20"/>
                <w:szCs w:val="20"/>
              </w:rPr>
              <w:t>-1,87</w:t>
            </w:r>
          </w:p>
        </w:tc>
        <w:tc>
          <w:tcPr>
            <w:tcW w:w="171" w:type="pct"/>
            <w:tcBorders>
              <w:top w:val="nil"/>
              <w:left w:val="nil"/>
              <w:bottom w:val="single" w:sz="4" w:space="0" w:color="auto"/>
              <w:right w:val="single" w:sz="4" w:space="0" w:color="auto"/>
            </w:tcBorders>
            <w:shd w:val="clear" w:color="auto" w:fill="auto"/>
            <w:vAlign w:val="center"/>
            <w:hideMark/>
          </w:tcPr>
          <w:p w14:paraId="4D3837FB" w14:textId="77777777" w:rsidR="000D1073" w:rsidRPr="000D1073" w:rsidRDefault="000D1073" w:rsidP="000D1073">
            <w:pPr>
              <w:jc w:val="center"/>
              <w:rPr>
                <w:color w:val="000000"/>
                <w:sz w:val="20"/>
                <w:szCs w:val="20"/>
              </w:rPr>
            </w:pPr>
            <w:r w:rsidRPr="000D1073">
              <w:rPr>
                <w:color w:val="000000"/>
                <w:sz w:val="20"/>
                <w:szCs w:val="20"/>
              </w:rPr>
              <w:t>-4,30</w:t>
            </w:r>
          </w:p>
        </w:tc>
        <w:tc>
          <w:tcPr>
            <w:tcW w:w="156" w:type="pct"/>
            <w:tcBorders>
              <w:top w:val="nil"/>
              <w:left w:val="nil"/>
              <w:bottom w:val="single" w:sz="4" w:space="0" w:color="auto"/>
              <w:right w:val="single" w:sz="4" w:space="0" w:color="auto"/>
            </w:tcBorders>
            <w:shd w:val="clear" w:color="auto" w:fill="auto"/>
            <w:vAlign w:val="center"/>
            <w:hideMark/>
          </w:tcPr>
          <w:p w14:paraId="00C87ACB" w14:textId="77777777" w:rsidR="000D1073" w:rsidRPr="000D1073" w:rsidRDefault="000D1073" w:rsidP="000D1073">
            <w:pPr>
              <w:jc w:val="center"/>
              <w:rPr>
                <w:color w:val="000000"/>
                <w:sz w:val="20"/>
                <w:szCs w:val="20"/>
              </w:rPr>
            </w:pPr>
            <w:r w:rsidRPr="000D1073">
              <w:rPr>
                <w:color w:val="000000"/>
                <w:sz w:val="20"/>
                <w:szCs w:val="20"/>
              </w:rPr>
              <w:t>6,18</w:t>
            </w:r>
          </w:p>
        </w:tc>
        <w:tc>
          <w:tcPr>
            <w:tcW w:w="171" w:type="pct"/>
            <w:tcBorders>
              <w:top w:val="nil"/>
              <w:left w:val="nil"/>
              <w:bottom w:val="single" w:sz="4" w:space="0" w:color="auto"/>
              <w:right w:val="single" w:sz="4" w:space="0" w:color="auto"/>
            </w:tcBorders>
            <w:shd w:val="clear" w:color="auto" w:fill="auto"/>
            <w:vAlign w:val="center"/>
            <w:hideMark/>
          </w:tcPr>
          <w:p w14:paraId="261B72B9" w14:textId="77777777" w:rsidR="000D1073" w:rsidRPr="000D1073" w:rsidRDefault="000D1073" w:rsidP="000D1073">
            <w:pPr>
              <w:jc w:val="center"/>
              <w:rPr>
                <w:color w:val="000000"/>
                <w:sz w:val="20"/>
                <w:szCs w:val="20"/>
              </w:rPr>
            </w:pPr>
            <w:r w:rsidRPr="000D1073">
              <w:rPr>
                <w:color w:val="000000"/>
                <w:sz w:val="20"/>
                <w:szCs w:val="20"/>
              </w:rPr>
              <w:t>-3,25</w:t>
            </w:r>
          </w:p>
        </w:tc>
        <w:tc>
          <w:tcPr>
            <w:tcW w:w="171" w:type="pct"/>
            <w:tcBorders>
              <w:top w:val="nil"/>
              <w:left w:val="nil"/>
              <w:bottom w:val="single" w:sz="4" w:space="0" w:color="auto"/>
              <w:right w:val="single" w:sz="4" w:space="0" w:color="auto"/>
            </w:tcBorders>
            <w:shd w:val="clear" w:color="auto" w:fill="auto"/>
            <w:vAlign w:val="center"/>
            <w:hideMark/>
          </w:tcPr>
          <w:p w14:paraId="060CE6CC" w14:textId="77777777" w:rsidR="000D1073" w:rsidRPr="000D1073" w:rsidRDefault="000D1073" w:rsidP="000D1073">
            <w:pPr>
              <w:jc w:val="center"/>
              <w:rPr>
                <w:color w:val="000000"/>
                <w:sz w:val="20"/>
                <w:szCs w:val="20"/>
              </w:rPr>
            </w:pPr>
            <w:r w:rsidRPr="000D1073">
              <w:rPr>
                <w:color w:val="000000"/>
                <w:sz w:val="20"/>
                <w:szCs w:val="20"/>
              </w:rPr>
              <w:t>-3,25</w:t>
            </w:r>
          </w:p>
        </w:tc>
        <w:tc>
          <w:tcPr>
            <w:tcW w:w="171" w:type="pct"/>
            <w:tcBorders>
              <w:top w:val="nil"/>
              <w:left w:val="nil"/>
              <w:bottom w:val="single" w:sz="4" w:space="0" w:color="auto"/>
              <w:right w:val="single" w:sz="4" w:space="0" w:color="auto"/>
            </w:tcBorders>
            <w:shd w:val="clear" w:color="auto" w:fill="auto"/>
            <w:vAlign w:val="center"/>
            <w:hideMark/>
          </w:tcPr>
          <w:p w14:paraId="37FED8F1" w14:textId="77777777" w:rsidR="000D1073" w:rsidRPr="000D1073" w:rsidRDefault="000D1073" w:rsidP="000D1073">
            <w:pPr>
              <w:jc w:val="center"/>
              <w:rPr>
                <w:color w:val="000000"/>
                <w:sz w:val="20"/>
                <w:szCs w:val="20"/>
              </w:rPr>
            </w:pPr>
            <w:r w:rsidRPr="000D1073">
              <w:rPr>
                <w:color w:val="000000"/>
                <w:sz w:val="20"/>
                <w:szCs w:val="20"/>
              </w:rPr>
              <w:t>-3,25</w:t>
            </w:r>
          </w:p>
        </w:tc>
        <w:tc>
          <w:tcPr>
            <w:tcW w:w="171" w:type="pct"/>
            <w:tcBorders>
              <w:top w:val="nil"/>
              <w:left w:val="nil"/>
              <w:bottom w:val="single" w:sz="4" w:space="0" w:color="auto"/>
              <w:right w:val="single" w:sz="4" w:space="0" w:color="auto"/>
            </w:tcBorders>
            <w:shd w:val="clear" w:color="auto" w:fill="auto"/>
            <w:vAlign w:val="center"/>
            <w:hideMark/>
          </w:tcPr>
          <w:p w14:paraId="46D579EB" w14:textId="77777777" w:rsidR="000D1073" w:rsidRPr="000D1073" w:rsidRDefault="000D1073" w:rsidP="000D1073">
            <w:pPr>
              <w:jc w:val="center"/>
              <w:rPr>
                <w:color w:val="000000"/>
                <w:sz w:val="20"/>
                <w:szCs w:val="20"/>
              </w:rPr>
            </w:pPr>
            <w:r w:rsidRPr="000D1073">
              <w:rPr>
                <w:color w:val="000000"/>
                <w:sz w:val="20"/>
                <w:szCs w:val="20"/>
              </w:rPr>
              <w:t>-3,25</w:t>
            </w:r>
          </w:p>
        </w:tc>
        <w:tc>
          <w:tcPr>
            <w:tcW w:w="171" w:type="pct"/>
            <w:tcBorders>
              <w:top w:val="nil"/>
              <w:left w:val="nil"/>
              <w:bottom w:val="single" w:sz="4" w:space="0" w:color="auto"/>
              <w:right w:val="single" w:sz="4" w:space="0" w:color="auto"/>
            </w:tcBorders>
            <w:shd w:val="clear" w:color="auto" w:fill="auto"/>
            <w:vAlign w:val="center"/>
            <w:hideMark/>
          </w:tcPr>
          <w:p w14:paraId="06B2FECC" w14:textId="77777777" w:rsidR="000D1073" w:rsidRPr="000D1073" w:rsidRDefault="000D1073" w:rsidP="000D1073">
            <w:pPr>
              <w:jc w:val="center"/>
              <w:rPr>
                <w:color w:val="000000"/>
                <w:sz w:val="20"/>
                <w:szCs w:val="20"/>
              </w:rPr>
            </w:pPr>
            <w:r w:rsidRPr="000D1073">
              <w:rPr>
                <w:color w:val="000000"/>
                <w:sz w:val="20"/>
                <w:szCs w:val="20"/>
              </w:rPr>
              <w:t>-3,25</w:t>
            </w:r>
          </w:p>
        </w:tc>
        <w:tc>
          <w:tcPr>
            <w:tcW w:w="171" w:type="pct"/>
            <w:tcBorders>
              <w:top w:val="nil"/>
              <w:left w:val="nil"/>
              <w:bottom w:val="single" w:sz="4" w:space="0" w:color="auto"/>
              <w:right w:val="single" w:sz="4" w:space="0" w:color="auto"/>
            </w:tcBorders>
            <w:shd w:val="clear" w:color="auto" w:fill="auto"/>
            <w:vAlign w:val="center"/>
            <w:hideMark/>
          </w:tcPr>
          <w:p w14:paraId="1BE58418" w14:textId="77777777" w:rsidR="000D1073" w:rsidRPr="000D1073" w:rsidRDefault="000D1073" w:rsidP="000D1073">
            <w:pPr>
              <w:jc w:val="center"/>
              <w:rPr>
                <w:color w:val="000000"/>
                <w:sz w:val="20"/>
                <w:szCs w:val="20"/>
              </w:rPr>
            </w:pPr>
            <w:r w:rsidRPr="000D1073">
              <w:rPr>
                <w:color w:val="000000"/>
                <w:sz w:val="20"/>
                <w:szCs w:val="20"/>
              </w:rPr>
              <w:t>-3,25</w:t>
            </w:r>
          </w:p>
        </w:tc>
        <w:tc>
          <w:tcPr>
            <w:tcW w:w="171" w:type="pct"/>
            <w:tcBorders>
              <w:top w:val="nil"/>
              <w:left w:val="nil"/>
              <w:bottom w:val="single" w:sz="4" w:space="0" w:color="auto"/>
              <w:right w:val="single" w:sz="4" w:space="0" w:color="auto"/>
            </w:tcBorders>
            <w:shd w:val="clear" w:color="auto" w:fill="auto"/>
            <w:vAlign w:val="center"/>
            <w:hideMark/>
          </w:tcPr>
          <w:p w14:paraId="4F095819" w14:textId="77777777" w:rsidR="000D1073" w:rsidRPr="000D1073" w:rsidRDefault="000D1073" w:rsidP="000D1073">
            <w:pPr>
              <w:jc w:val="center"/>
              <w:rPr>
                <w:color w:val="000000"/>
                <w:sz w:val="20"/>
                <w:szCs w:val="20"/>
              </w:rPr>
            </w:pPr>
            <w:r w:rsidRPr="000D1073">
              <w:rPr>
                <w:color w:val="000000"/>
                <w:sz w:val="20"/>
                <w:szCs w:val="20"/>
              </w:rPr>
              <w:t>-3,25</w:t>
            </w:r>
          </w:p>
        </w:tc>
        <w:tc>
          <w:tcPr>
            <w:tcW w:w="171" w:type="pct"/>
            <w:tcBorders>
              <w:top w:val="nil"/>
              <w:left w:val="nil"/>
              <w:bottom w:val="single" w:sz="4" w:space="0" w:color="auto"/>
              <w:right w:val="single" w:sz="4" w:space="0" w:color="auto"/>
            </w:tcBorders>
            <w:shd w:val="clear" w:color="auto" w:fill="auto"/>
            <w:vAlign w:val="center"/>
            <w:hideMark/>
          </w:tcPr>
          <w:p w14:paraId="34858695" w14:textId="77777777" w:rsidR="000D1073" w:rsidRPr="000D1073" w:rsidRDefault="000D1073" w:rsidP="000D1073">
            <w:pPr>
              <w:jc w:val="center"/>
              <w:rPr>
                <w:color w:val="000000"/>
                <w:sz w:val="20"/>
                <w:szCs w:val="20"/>
              </w:rPr>
            </w:pPr>
            <w:r w:rsidRPr="000D1073">
              <w:rPr>
                <w:color w:val="000000"/>
                <w:sz w:val="20"/>
                <w:szCs w:val="20"/>
              </w:rPr>
              <w:t>-3,25</w:t>
            </w:r>
          </w:p>
        </w:tc>
        <w:tc>
          <w:tcPr>
            <w:tcW w:w="179" w:type="pct"/>
            <w:tcBorders>
              <w:top w:val="nil"/>
              <w:left w:val="nil"/>
              <w:bottom w:val="single" w:sz="4" w:space="0" w:color="auto"/>
              <w:right w:val="single" w:sz="4" w:space="0" w:color="auto"/>
            </w:tcBorders>
            <w:shd w:val="clear" w:color="auto" w:fill="auto"/>
            <w:vAlign w:val="center"/>
            <w:hideMark/>
          </w:tcPr>
          <w:p w14:paraId="0188D142" w14:textId="77777777" w:rsidR="000D1073" w:rsidRPr="000D1073" w:rsidRDefault="000D1073" w:rsidP="000D1073">
            <w:pPr>
              <w:jc w:val="center"/>
              <w:rPr>
                <w:color w:val="000000"/>
                <w:sz w:val="20"/>
                <w:szCs w:val="20"/>
              </w:rPr>
            </w:pPr>
            <w:r w:rsidRPr="000D1073">
              <w:rPr>
                <w:color w:val="000000"/>
                <w:sz w:val="20"/>
                <w:szCs w:val="20"/>
              </w:rPr>
              <w:t>-3,25</w:t>
            </w:r>
          </w:p>
        </w:tc>
        <w:tc>
          <w:tcPr>
            <w:tcW w:w="179" w:type="pct"/>
            <w:tcBorders>
              <w:top w:val="nil"/>
              <w:left w:val="nil"/>
              <w:bottom w:val="single" w:sz="4" w:space="0" w:color="auto"/>
              <w:right w:val="single" w:sz="4" w:space="0" w:color="auto"/>
            </w:tcBorders>
            <w:shd w:val="clear" w:color="auto" w:fill="auto"/>
            <w:vAlign w:val="center"/>
            <w:hideMark/>
          </w:tcPr>
          <w:p w14:paraId="78D07D42" w14:textId="77777777" w:rsidR="000D1073" w:rsidRPr="000D1073" w:rsidRDefault="000D1073" w:rsidP="000D1073">
            <w:pPr>
              <w:jc w:val="center"/>
              <w:rPr>
                <w:color w:val="000000"/>
                <w:sz w:val="20"/>
                <w:szCs w:val="20"/>
              </w:rPr>
            </w:pPr>
            <w:r w:rsidRPr="000D1073">
              <w:rPr>
                <w:color w:val="000000"/>
                <w:sz w:val="20"/>
                <w:szCs w:val="20"/>
              </w:rPr>
              <w:t>-3,25</w:t>
            </w:r>
          </w:p>
        </w:tc>
        <w:tc>
          <w:tcPr>
            <w:tcW w:w="179" w:type="pct"/>
            <w:tcBorders>
              <w:top w:val="nil"/>
              <w:left w:val="nil"/>
              <w:bottom w:val="single" w:sz="4" w:space="0" w:color="auto"/>
              <w:right w:val="single" w:sz="4" w:space="0" w:color="auto"/>
            </w:tcBorders>
            <w:shd w:val="clear" w:color="auto" w:fill="auto"/>
            <w:vAlign w:val="center"/>
            <w:hideMark/>
          </w:tcPr>
          <w:p w14:paraId="7162343A" w14:textId="77777777" w:rsidR="000D1073" w:rsidRPr="000D1073" w:rsidRDefault="000D1073" w:rsidP="000D1073">
            <w:pPr>
              <w:jc w:val="center"/>
              <w:rPr>
                <w:color w:val="000000"/>
                <w:sz w:val="20"/>
                <w:szCs w:val="20"/>
              </w:rPr>
            </w:pPr>
            <w:r w:rsidRPr="000D1073">
              <w:rPr>
                <w:color w:val="000000"/>
                <w:sz w:val="20"/>
                <w:szCs w:val="20"/>
              </w:rPr>
              <w:t>-3,25</w:t>
            </w:r>
          </w:p>
        </w:tc>
        <w:tc>
          <w:tcPr>
            <w:tcW w:w="179" w:type="pct"/>
            <w:tcBorders>
              <w:top w:val="nil"/>
              <w:left w:val="nil"/>
              <w:bottom w:val="single" w:sz="4" w:space="0" w:color="auto"/>
              <w:right w:val="single" w:sz="4" w:space="0" w:color="auto"/>
            </w:tcBorders>
            <w:shd w:val="clear" w:color="auto" w:fill="auto"/>
            <w:vAlign w:val="center"/>
            <w:hideMark/>
          </w:tcPr>
          <w:p w14:paraId="5F7A85FC" w14:textId="77777777" w:rsidR="000D1073" w:rsidRPr="000D1073" w:rsidRDefault="000D1073" w:rsidP="000D1073">
            <w:pPr>
              <w:jc w:val="center"/>
              <w:rPr>
                <w:color w:val="000000"/>
                <w:sz w:val="20"/>
                <w:szCs w:val="20"/>
              </w:rPr>
            </w:pPr>
            <w:r w:rsidRPr="000D1073">
              <w:rPr>
                <w:color w:val="000000"/>
                <w:sz w:val="20"/>
                <w:szCs w:val="20"/>
              </w:rPr>
              <w:t>-3,25</w:t>
            </w:r>
          </w:p>
        </w:tc>
        <w:tc>
          <w:tcPr>
            <w:tcW w:w="179" w:type="pct"/>
            <w:tcBorders>
              <w:top w:val="nil"/>
              <w:left w:val="nil"/>
              <w:bottom w:val="single" w:sz="4" w:space="0" w:color="auto"/>
              <w:right w:val="single" w:sz="4" w:space="0" w:color="auto"/>
            </w:tcBorders>
            <w:shd w:val="clear" w:color="auto" w:fill="auto"/>
            <w:vAlign w:val="center"/>
            <w:hideMark/>
          </w:tcPr>
          <w:p w14:paraId="7A730A8E" w14:textId="77777777" w:rsidR="000D1073" w:rsidRPr="000D1073" w:rsidRDefault="000D1073" w:rsidP="000D1073">
            <w:pPr>
              <w:jc w:val="center"/>
              <w:rPr>
                <w:color w:val="000000"/>
                <w:sz w:val="20"/>
                <w:szCs w:val="20"/>
              </w:rPr>
            </w:pPr>
            <w:r w:rsidRPr="000D1073">
              <w:rPr>
                <w:color w:val="000000"/>
                <w:sz w:val="20"/>
                <w:szCs w:val="20"/>
              </w:rPr>
              <w:t>-3,25</w:t>
            </w:r>
          </w:p>
        </w:tc>
        <w:tc>
          <w:tcPr>
            <w:tcW w:w="179" w:type="pct"/>
            <w:tcBorders>
              <w:top w:val="nil"/>
              <w:left w:val="nil"/>
              <w:bottom w:val="single" w:sz="4" w:space="0" w:color="auto"/>
              <w:right w:val="single" w:sz="4" w:space="0" w:color="auto"/>
            </w:tcBorders>
            <w:shd w:val="clear" w:color="auto" w:fill="auto"/>
            <w:vAlign w:val="center"/>
            <w:hideMark/>
          </w:tcPr>
          <w:p w14:paraId="2A68ED03" w14:textId="77777777" w:rsidR="000D1073" w:rsidRPr="000D1073" w:rsidRDefault="000D1073" w:rsidP="000D1073">
            <w:pPr>
              <w:jc w:val="center"/>
              <w:rPr>
                <w:color w:val="000000"/>
                <w:sz w:val="20"/>
                <w:szCs w:val="20"/>
              </w:rPr>
            </w:pPr>
            <w:r w:rsidRPr="000D1073">
              <w:rPr>
                <w:color w:val="000000"/>
                <w:sz w:val="20"/>
                <w:szCs w:val="20"/>
              </w:rPr>
              <w:t>-3,25</w:t>
            </w:r>
          </w:p>
        </w:tc>
      </w:tr>
      <w:tr w:rsidR="000D1073" w:rsidRPr="000D1073" w14:paraId="18905747"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7C5DC783" w14:textId="77777777" w:rsidR="000D1073" w:rsidRPr="000D1073" w:rsidRDefault="000D1073" w:rsidP="000D1073">
            <w:pPr>
              <w:jc w:val="center"/>
              <w:rPr>
                <w:color w:val="000000"/>
                <w:sz w:val="20"/>
                <w:szCs w:val="20"/>
              </w:rPr>
            </w:pPr>
            <w:r w:rsidRPr="000D1073">
              <w:rPr>
                <w:color w:val="000000"/>
                <w:sz w:val="20"/>
                <w:szCs w:val="20"/>
              </w:rPr>
              <w:t>мкр. 19</w:t>
            </w:r>
          </w:p>
        </w:tc>
        <w:tc>
          <w:tcPr>
            <w:tcW w:w="144" w:type="pct"/>
            <w:tcBorders>
              <w:top w:val="nil"/>
              <w:left w:val="nil"/>
              <w:bottom w:val="single" w:sz="4" w:space="0" w:color="auto"/>
              <w:right w:val="single" w:sz="4" w:space="0" w:color="auto"/>
            </w:tcBorders>
            <w:shd w:val="clear" w:color="auto" w:fill="auto"/>
            <w:vAlign w:val="center"/>
            <w:hideMark/>
          </w:tcPr>
          <w:p w14:paraId="34BBE90C" w14:textId="77777777" w:rsidR="000D1073" w:rsidRPr="000D1073" w:rsidRDefault="000D1073" w:rsidP="000D1073">
            <w:pPr>
              <w:jc w:val="center"/>
              <w:rPr>
                <w:color w:val="000000"/>
                <w:sz w:val="20"/>
                <w:szCs w:val="20"/>
              </w:rPr>
            </w:pPr>
            <w:r w:rsidRPr="000D1073">
              <w:rPr>
                <w:color w:val="000000"/>
                <w:sz w:val="20"/>
                <w:szCs w:val="20"/>
              </w:rPr>
              <w:t>0,04</w:t>
            </w:r>
          </w:p>
        </w:tc>
        <w:tc>
          <w:tcPr>
            <w:tcW w:w="171" w:type="pct"/>
            <w:tcBorders>
              <w:top w:val="nil"/>
              <w:left w:val="nil"/>
              <w:bottom w:val="single" w:sz="4" w:space="0" w:color="auto"/>
              <w:right w:val="single" w:sz="4" w:space="0" w:color="auto"/>
            </w:tcBorders>
            <w:shd w:val="clear" w:color="auto" w:fill="auto"/>
            <w:vAlign w:val="center"/>
            <w:hideMark/>
          </w:tcPr>
          <w:p w14:paraId="27E83FF6" w14:textId="77777777" w:rsidR="000D1073" w:rsidRPr="000D1073" w:rsidRDefault="000D1073" w:rsidP="000D1073">
            <w:pPr>
              <w:jc w:val="center"/>
              <w:rPr>
                <w:color w:val="000000"/>
                <w:sz w:val="20"/>
                <w:szCs w:val="20"/>
              </w:rPr>
            </w:pPr>
            <w:r w:rsidRPr="000D1073">
              <w:rPr>
                <w:color w:val="000000"/>
                <w:sz w:val="20"/>
                <w:szCs w:val="20"/>
              </w:rPr>
              <w:t>-0,20</w:t>
            </w:r>
          </w:p>
        </w:tc>
        <w:tc>
          <w:tcPr>
            <w:tcW w:w="171" w:type="pct"/>
            <w:tcBorders>
              <w:top w:val="nil"/>
              <w:left w:val="nil"/>
              <w:bottom w:val="single" w:sz="4" w:space="0" w:color="auto"/>
              <w:right w:val="single" w:sz="4" w:space="0" w:color="auto"/>
            </w:tcBorders>
            <w:shd w:val="clear" w:color="auto" w:fill="auto"/>
            <w:vAlign w:val="center"/>
            <w:hideMark/>
          </w:tcPr>
          <w:p w14:paraId="13EA889A" w14:textId="77777777" w:rsidR="000D1073" w:rsidRPr="000D1073" w:rsidRDefault="000D1073" w:rsidP="000D1073">
            <w:pPr>
              <w:jc w:val="center"/>
              <w:rPr>
                <w:color w:val="000000"/>
                <w:sz w:val="20"/>
                <w:szCs w:val="20"/>
              </w:rPr>
            </w:pPr>
            <w:r w:rsidRPr="000D1073">
              <w:rPr>
                <w:color w:val="000000"/>
                <w:sz w:val="20"/>
                <w:szCs w:val="20"/>
              </w:rPr>
              <w:t>-0,46</w:t>
            </w:r>
          </w:p>
        </w:tc>
        <w:tc>
          <w:tcPr>
            <w:tcW w:w="156" w:type="pct"/>
            <w:tcBorders>
              <w:top w:val="nil"/>
              <w:left w:val="nil"/>
              <w:bottom w:val="single" w:sz="4" w:space="0" w:color="auto"/>
              <w:right w:val="single" w:sz="4" w:space="0" w:color="auto"/>
            </w:tcBorders>
            <w:shd w:val="clear" w:color="auto" w:fill="auto"/>
            <w:vAlign w:val="center"/>
            <w:hideMark/>
          </w:tcPr>
          <w:p w14:paraId="27873352" w14:textId="77777777" w:rsidR="000D1073" w:rsidRPr="000D1073" w:rsidRDefault="000D1073" w:rsidP="000D1073">
            <w:pPr>
              <w:jc w:val="center"/>
              <w:rPr>
                <w:color w:val="000000"/>
                <w:sz w:val="20"/>
                <w:szCs w:val="20"/>
              </w:rPr>
            </w:pPr>
            <w:r w:rsidRPr="000D1073">
              <w:rPr>
                <w:color w:val="000000"/>
                <w:sz w:val="20"/>
                <w:szCs w:val="20"/>
              </w:rPr>
              <w:t>0,66</w:t>
            </w:r>
          </w:p>
        </w:tc>
        <w:tc>
          <w:tcPr>
            <w:tcW w:w="171" w:type="pct"/>
            <w:tcBorders>
              <w:top w:val="nil"/>
              <w:left w:val="nil"/>
              <w:bottom w:val="single" w:sz="4" w:space="0" w:color="auto"/>
              <w:right w:val="single" w:sz="4" w:space="0" w:color="auto"/>
            </w:tcBorders>
            <w:shd w:val="clear" w:color="auto" w:fill="auto"/>
            <w:vAlign w:val="center"/>
            <w:hideMark/>
          </w:tcPr>
          <w:p w14:paraId="08C88D2F" w14:textId="77777777" w:rsidR="000D1073" w:rsidRPr="000D1073" w:rsidRDefault="000D1073" w:rsidP="000D1073">
            <w:pPr>
              <w:jc w:val="center"/>
              <w:rPr>
                <w:color w:val="000000"/>
                <w:sz w:val="20"/>
                <w:szCs w:val="20"/>
              </w:rPr>
            </w:pPr>
            <w:r w:rsidRPr="000D1073">
              <w:rPr>
                <w:color w:val="000000"/>
                <w:sz w:val="20"/>
                <w:szCs w:val="20"/>
              </w:rPr>
              <w:t>-0,34</w:t>
            </w:r>
          </w:p>
        </w:tc>
        <w:tc>
          <w:tcPr>
            <w:tcW w:w="171" w:type="pct"/>
            <w:tcBorders>
              <w:top w:val="nil"/>
              <w:left w:val="nil"/>
              <w:bottom w:val="single" w:sz="4" w:space="0" w:color="auto"/>
              <w:right w:val="single" w:sz="4" w:space="0" w:color="auto"/>
            </w:tcBorders>
            <w:shd w:val="clear" w:color="auto" w:fill="auto"/>
            <w:vAlign w:val="center"/>
            <w:hideMark/>
          </w:tcPr>
          <w:p w14:paraId="10DD06FD" w14:textId="77777777" w:rsidR="000D1073" w:rsidRPr="000D1073" w:rsidRDefault="000D1073" w:rsidP="000D1073">
            <w:pPr>
              <w:jc w:val="center"/>
              <w:rPr>
                <w:color w:val="000000"/>
                <w:sz w:val="20"/>
                <w:szCs w:val="20"/>
              </w:rPr>
            </w:pPr>
            <w:r w:rsidRPr="000D1073">
              <w:rPr>
                <w:color w:val="000000"/>
                <w:sz w:val="20"/>
                <w:szCs w:val="20"/>
              </w:rPr>
              <w:t>-0,34</w:t>
            </w:r>
          </w:p>
        </w:tc>
        <w:tc>
          <w:tcPr>
            <w:tcW w:w="171" w:type="pct"/>
            <w:tcBorders>
              <w:top w:val="nil"/>
              <w:left w:val="nil"/>
              <w:bottom w:val="single" w:sz="4" w:space="0" w:color="auto"/>
              <w:right w:val="single" w:sz="4" w:space="0" w:color="auto"/>
            </w:tcBorders>
            <w:shd w:val="clear" w:color="auto" w:fill="auto"/>
            <w:vAlign w:val="center"/>
            <w:hideMark/>
          </w:tcPr>
          <w:p w14:paraId="0A61D342" w14:textId="77777777" w:rsidR="000D1073" w:rsidRPr="000D1073" w:rsidRDefault="000D1073" w:rsidP="000D1073">
            <w:pPr>
              <w:jc w:val="center"/>
              <w:rPr>
                <w:color w:val="000000"/>
                <w:sz w:val="20"/>
                <w:szCs w:val="20"/>
              </w:rPr>
            </w:pPr>
            <w:r w:rsidRPr="000D1073">
              <w:rPr>
                <w:color w:val="000000"/>
                <w:sz w:val="20"/>
                <w:szCs w:val="20"/>
              </w:rPr>
              <w:t>-0,34</w:t>
            </w:r>
          </w:p>
        </w:tc>
        <w:tc>
          <w:tcPr>
            <w:tcW w:w="171" w:type="pct"/>
            <w:tcBorders>
              <w:top w:val="nil"/>
              <w:left w:val="nil"/>
              <w:bottom w:val="single" w:sz="4" w:space="0" w:color="auto"/>
              <w:right w:val="single" w:sz="4" w:space="0" w:color="auto"/>
            </w:tcBorders>
            <w:shd w:val="clear" w:color="auto" w:fill="auto"/>
            <w:vAlign w:val="center"/>
            <w:hideMark/>
          </w:tcPr>
          <w:p w14:paraId="65F2390E" w14:textId="77777777" w:rsidR="000D1073" w:rsidRPr="000D1073" w:rsidRDefault="000D1073" w:rsidP="000D1073">
            <w:pPr>
              <w:jc w:val="center"/>
              <w:rPr>
                <w:color w:val="000000"/>
                <w:sz w:val="20"/>
                <w:szCs w:val="20"/>
              </w:rPr>
            </w:pPr>
            <w:r w:rsidRPr="000D1073">
              <w:rPr>
                <w:color w:val="000000"/>
                <w:sz w:val="20"/>
                <w:szCs w:val="20"/>
              </w:rPr>
              <w:t>-0,34</w:t>
            </w:r>
          </w:p>
        </w:tc>
        <w:tc>
          <w:tcPr>
            <w:tcW w:w="171" w:type="pct"/>
            <w:tcBorders>
              <w:top w:val="nil"/>
              <w:left w:val="nil"/>
              <w:bottom w:val="single" w:sz="4" w:space="0" w:color="auto"/>
              <w:right w:val="single" w:sz="4" w:space="0" w:color="auto"/>
            </w:tcBorders>
            <w:shd w:val="clear" w:color="auto" w:fill="auto"/>
            <w:vAlign w:val="center"/>
            <w:hideMark/>
          </w:tcPr>
          <w:p w14:paraId="1883C320" w14:textId="77777777" w:rsidR="000D1073" w:rsidRPr="000D1073" w:rsidRDefault="000D1073" w:rsidP="000D1073">
            <w:pPr>
              <w:jc w:val="center"/>
              <w:rPr>
                <w:color w:val="000000"/>
                <w:sz w:val="20"/>
                <w:szCs w:val="20"/>
              </w:rPr>
            </w:pPr>
            <w:r w:rsidRPr="000D1073">
              <w:rPr>
                <w:color w:val="000000"/>
                <w:sz w:val="20"/>
                <w:szCs w:val="20"/>
              </w:rPr>
              <w:t>-0,34</w:t>
            </w:r>
          </w:p>
        </w:tc>
        <w:tc>
          <w:tcPr>
            <w:tcW w:w="171" w:type="pct"/>
            <w:tcBorders>
              <w:top w:val="nil"/>
              <w:left w:val="nil"/>
              <w:bottom w:val="single" w:sz="4" w:space="0" w:color="auto"/>
              <w:right w:val="single" w:sz="4" w:space="0" w:color="auto"/>
            </w:tcBorders>
            <w:shd w:val="clear" w:color="auto" w:fill="auto"/>
            <w:vAlign w:val="center"/>
            <w:hideMark/>
          </w:tcPr>
          <w:p w14:paraId="11E171D4" w14:textId="77777777" w:rsidR="000D1073" w:rsidRPr="000D1073" w:rsidRDefault="000D1073" w:rsidP="000D1073">
            <w:pPr>
              <w:jc w:val="center"/>
              <w:rPr>
                <w:color w:val="000000"/>
                <w:sz w:val="20"/>
                <w:szCs w:val="20"/>
              </w:rPr>
            </w:pPr>
            <w:r w:rsidRPr="000D1073">
              <w:rPr>
                <w:color w:val="000000"/>
                <w:sz w:val="20"/>
                <w:szCs w:val="20"/>
              </w:rPr>
              <w:t>-0,34</w:t>
            </w:r>
          </w:p>
        </w:tc>
        <w:tc>
          <w:tcPr>
            <w:tcW w:w="171" w:type="pct"/>
            <w:tcBorders>
              <w:top w:val="nil"/>
              <w:left w:val="nil"/>
              <w:bottom w:val="single" w:sz="4" w:space="0" w:color="auto"/>
              <w:right w:val="single" w:sz="4" w:space="0" w:color="auto"/>
            </w:tcBorders>
            <w:shd w:val="clear" w:color="auto" w:fill="auto"/>
            <w:vAlign w:val="center"/>
            <w:hideMark/>
          </w:tcPr>
          <w:p w14:paraId="10D88545" w14:textId="77777777" w:rsidR="000D1073" w:rsidRPr="000D1073" w:rsidRDefault="000D1073" w:rsidP="000D1073">
            <w:pPr>
              <w:jc w:val="center"/>
              <w:rPr>
                <w:color w:val="000000"/>
                <w:sz w:val="20"/>
                <w:szCs w:val="20"/>
              </w:rPr>
            </w:pPr>
            <w:r w:rsidRPr="000D1073">
              <w:rPr>
                <w:color w:val="000000"/>
                <w:sz w:val="20"/>
                <w:szCs w:val="20"/>
              </w:rPr>
              <w:t>-0,34</w:t>
            </w:r>
          </w:p>
        </w:tc>
        <w:tc>
          <w:tcPr>
            <w:tcW w:w="171" w:type="pct"/>
            <w:tcBorders>
              <w:top w:val="nil"/>
              <w:left w:val="nil"/>
              <w:bottom w:val="single" w:sz="4" w:space="0" w:color="auto"/>
              <w:right w:val="single" w:sz="4" w:space="0" w:color="auto"/>
            </w:tcBorders>
            <w:shd w:val="clear" w:color="auto" w:fill="auto"/>
            <w:vAlign w:val="center"/>
            <w:hideMark/>
          </w:tcPr>
          <w:p w14:paraId="5D7D64D5" w14:textId="77777777" w:rsidR="000D1073" w:rsidRPr="000D1073" w:rsidRDefault="000D1073" w:rsidP="000D1073">
            <w:pPr>
              <w:jc w:val="center"/>
              <w:rPr>
                <w:color w:val="000000"/>
                <w:sz w:val="20"/>
                <w:szCs w:val="20"/>
              </w:rPr>
            </w:pPr>
            <w:r w:rsidRPr="000D1073">
              <w:rPr>
                <w:color w:val="000000"/>
                <w:sz w:val="20"/>
                <w:szCs w:val="20"/>
              </w:rPr>
              <w:t>-0,34</w:t>
            </w:r>
          </w:p>
        </w:tc>
        <w:tc>
          <w:tcPr>
            <w:tcW w:w="179" w:type="pct"/>
            <w:tcBorders>
              <w:top w:val="nil"/>
              <w:left w:val="nil"/>
              <w:bottom w:val="single" w:sz="4" w:space="0" w:color="auto"/>
              <w:right w:val="single" w:sz="4" w:space="0" w:color="auto"/>
            </w:tcBorders>
            <w:shd w:val="clear" w:color="auto" w:fill="auto"/>
            <w:vAlign w:val="center"/>
            <w:hideMark/>
          </w:tcPr>
          <w:p w14:paraId="2E922522" w14:textId="77777777" w:rsidR="000D1073" w:rsidRPr="000D1073" w:rsidRDefault="000D1073" w:rsidP="000D1073">
            <w:pPr>
              <w:jc w:val="center"/>
              <w:rPr>
                <w:color w:val="000000"/>
                <w:sz w:val="20"/>
                <w:szCs w:val="20"/>
              </w:rPr>
            </w:pPr>
            <w:r w:rsidRPr="000D1073">
              <w:rPr>
                <w:color w:val="000000"/>
                <w:sz w:val="20"/>
                <w:szCs w:val="20"/>
              </w:rPr>
              <w:t>-0,34</w:t>
            </w:r>
          </w:p>
        </w:tc>
        <w:tc>
          <w:tcPr>
            <w:tcW w:w="179" w:type="pct"/>
            <w:tcBorders>
              <w:top w:val="nil"/>
              <w:left w:val="nil"/>
              <w:bottom w:val="single" w:sz="4" w:space="0" w:color="auto"/>
              <w:right w:val="single" w:sz="4" w:space="0" w:color="auto"/>
            </w:tcBorders>
            <w:shd w:val="clear" w:color="auto" w:fill="auto"/>
            <w:vAlign w:val="center"/>
            <w:hideMark/>
          </w:tcPr>
          <w:p w14:paraId="37A75674" w14:textId="77777777" w:rsidR="000D1073" w:rsidRPr="000D1073" w:rsidRDefault="000D1073" w:rsidP="000D1073">
            <w:pPr>
              <w:jc w:val="center"/>
              <w:rPr>
                <w:color w:val="000000"/>
                <w:sz w:val="20"/>
                <w:szCs w:val="20"/>
              </w:rPr>
            </w:pPr>
            <w:r w:rsidRPr="000D1073">
              <w:rPr>
                <w:color w:val="000000"/>
                <w:sz w:val="20"/>
                <w:szCs w:val="20"/>
              </w:rPr>
              <w:t>-0,34</w:t>
            </w:r>
          </w:p>
        </w:tc>
        <w:tc>
          <w:tcPr>
            <w:tcW w:w="179" w:type="pct"/>
            <w:tcBorders>
              <w:top w:val="nil"/>
              <w:left w:val="nil"/>
              <w:bottom w:val="single" w:sz="4" w:space="0" w:color="auto"/>
              <w:right w:val="single" w:sz="4" w:space="0" w:color="auto"/>
            </w:tcBorders>
            <w:shd w:val="clear" w:color="auto" w:fill="auto"/>
            <w:vAlign w:val="center"/>
            <w:hideMark/>
          </w:tcPr>
          <w:p w14:paraId="29AC7676" w14:textId="77777777" w:rsidR="000D1073" w:rsidRPr="000D1073" w:rsidRDefault="000D1073" w:rsidP="000D1073">
            <w:pPr>
              <w:jc w:val="center"/>
              <w:rPr>
                <w:color w:val="000000"/>
                <w:sz w:val="20"/>
                <w:szCs w:val="20"/>
              </w:rPr>
            </w:pPr>
            <w:r w:rsidRPr="000D1073">
              <w:rPr>
                <w:color w:val="000000"/>
                <w:sz w:val="20"/>
                <w:szCs w:val="20"/>
              </w:rPr>
              <w:t>-0,34</w:t>
            </w:r>
          </w:p>
        </w:tc>
        <w:tc>
          <w:tcPr>
            <w:tcW w:w="179" w:type="pct"/>
            <w:tcBorders>
              <w:top w:val="nil"/>
              <w:left w:val="nil"/>
              <w:bottom w:val="single" w:sz="4" w:space="0" w:color="auto"/>
              <w:right w:val="single" w:sz="4" w:space="0" w:color="auto"/>
            </w:tcBorders>
            <w:shd w:val="clear" w:color="auto" w:fill="auto"/>
            <w:vAlign w:val="center"/>
            <w:hideMark/>
          </w:tcPr>
          <w:p w14:paraId="584949EF" w14:textId="77777777" w:rsidR="000D1073" w:rsidRPr="000D1073" w:rsidRDefault="000D1073" w:rsidP="000D1073">
            <w:pPr>
              <w:jc w:val="center"/>
              <w:rPr>
                <w:color w:val="000000"/>
                <w:sz w:val="20"/>
                <w:szCs w:val="20"/>
              </w:rPr>
            </w:pPr>
            <w:r w:rsidRPr="000D1073">
              <w:rPr>
                <w:color w:val="000000"/>
                <w:sz w:val="20"/>
                <w:szCs w:val="20"/>
              </w:rPr>
              <w:t>-0,34</w:t>
            </w:r>
          </w:p>
        </w:tc>
        <w:tc>
          <w:tcPr>
            <w:tcW w:w="179" w:type="pct"/>
            <w:tcBorders>
              <w:top w:val="nil"/>
              <w:left w:val="nil"/>
              <w:bottom w:val="single" w:sz="4" w:space="0" w:color="auto"/>
              <w:right w:val="single" w:sz="4" w:space="0" w:color="auto"/>
            </w:tcBorders>
            <w:shd w:val="clear" w:color="auto" w:fill="auto"/>
            <w:vAlign w:val="center"/>
            <w:hideMark/>
          </w:tcPr>
          <w:p w14:paraId="0EA63117" w14:textId="77777777" w:rsidR="000D1073" w:rsidRPr="000D1073" w:rsidRDefault="000D1073" w:rsidP="000D1073">
            <w:pPr>
              <w:jc w:val="center"/>
              <w:rPr>
                <w:color w:val="000000"/>
                <w:sz w:val="20"/>
                <w:szCs w:val="20"/>
              </w:rPr>
            </w:pPr>
            <w:r w:rsidRPr="000D1073">
              <w:rPr>
                <w:color w:val="000000"/>
                <w:sz w:val="20"/>
                <w:szCs w:val="20"/>
              </w:rPr>
              <w:t>-0,34</w:t>
            </w:r>
          </w:p>
        </w:tc>
        <w:tc>
          <w:tcPr>
            <w:tcW w:w="179" w:type="pct"/>
            <w:tcBorders>
              <w:top w:val="nil"/>
              <w:left w:val="nil"/>
              <w:bottom w:val="single" w:sz="4" w:space="0" w:color="auto"/>
              <w:right w:val="single" w:sz="4" w:space="0" w:color="auto"/>
            </w:tcBorders>
            <w:shd w:val="clear" w:color="auto" w:fill="auto"/>
            <w:vAlign w:val="center"/>
            <w:hideMark/>
          </w:tcPr>
          <w:p w14:paraId="18B5FBFA" w14:textId="77777777" w:rsidR="000D1073" w:rsidRPr="000D1073" w:rsidRDefault="000D1073" w:rsidP="000D1073">
            <w:pPr>
              <w:jc w:val="center"/>
              <w:rPr>
                <w:color w:val="000000"/>
                <w:sz w:val="20"/>
                <w:szCs w:val="20"/>
              </w:rPr>
            </w:pPr>
            <w:r w:rsidRPr="000D1073">
              <w:rPr>
                <w:color w:val="000000"/>
                <w:sz w:val="20"/>
                <w:szCs w:val="20"/>
              </w:rPr>
              <w:t>-0,34</w:t>
            </w:r>
          </w:p>
        </w:tc>
      </w:tr>
      <w:tr w:rsidR="000D1073" w:rsidRPr="000D1073" w14:paraId="2F02CBF1"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7470EDC5" w14:textId="77777777" w:rsidR="000D1073" w:rsidRPr="000D1073" w:rsidRDefault="000D1073" w:rsidP="000D1073">
            <w:pPr>
              <w:jc w:val="center"/>
              <w:rPr>
                <w:color w:val="000000"/>
                <w:sz w:val="20"/>
                <w:szCs w:val="20"/>
              </w:rPr>
            </w:pPr>
            <w:r w:rsidRPr="000D1073">
              <w:rPr>
                <w:color w:val="000000"/>
                <w:sz w:val="20"/>
                <w:szCs w:val="20"/>
              </w:rPr>
              <w:t>мкр. 24</w:t>
            </w:r>
          </w:p>
        </w:tc>
        <w:tc>
          <w:tcPr>
            <w:tcW w:w="144" w:type="pct"/>
            <w:tcBorders>
              <w:top w:val="nil"/>
              <w:left w:val="nil"/>
              <w:bottom w:val="single" w:sz="4" w:space="0" w:color="auto"/>
              <w:right w:val="single" w:sz="4" w:space="0" w:color="auto"/>
            </w:tcBorders>
            <w:shd w:val="clear" w:color="auto" w:fill="auto"/>
            <w:vAlign w:val="center"/>
            <w:hideMark/>
          </w:tcPr>
          <w:p w14:paraId="2B5E9A80" w14:textId="77777777" w:rsidR="000D1073" w:rsidRPr="000D1073" w:rsidRDefault="000D1073" w:rsidP="000D1073">
            <w:pPr>
              <w:jc w:val="center"/>
              <w:rPr>
                <w:color w:val="000000"/>
                <w:sz w:val="20"/>
                <w:szCs w:val="20"/>
              </w:rPr>
            </w:pPr>
            <w:r w:rsidRPr="000D1073">
              <w:rPr>
                <w:color w:val="000000"/>
                <w:sz w:val="20"/>
                <w:szCs w:val="20"/>
              </w:rPr>
              <w:t>0,18</w:t>
            </w:r>
          </w:p>
        </w:tc>
        <w:tc>
          <w:tcPr>
            <w:tcW w:w="171" w:type="pct"/>
            <w:tcBorders>
              <w:top w:val="nil"/>
              <w:left w:val="nil"/>
              <w:bottom w:val="single" w:sz="4" w:space="0" w:color="auto"/>
              <w:right w:val="single" w:sz="4" w:space="0" w:color="auto"/>
            </w:tcBorders>
            <w:shd w:val="clear" w:color="auto" w:fill="auto"/>
            <w:vAlign w:val="center"/>
            <w:hideMark/>
          </w:tcPr>
          <w:p w14:paraId="6759E4C2" w14:textId="77777777" w:rsidR="000D1073" w:rsidRPr="000D1073" w:rsidRDefault="000D1073" w:rsidP="000D1073">
            <w:pPr>
              <w:jc w:val="center"/>
              <w:rPr>
                <w:color w:val="000000"/>
                <w:sz w:val="20"/>
                <w:szCs w:val="20"/>
              </w:rPr>
            </w:pPr>
            <w:r w:rsidRPr="000D1073">
              <w:rPr>
                <w:color w:val="000000"/>
                <w:sz w:val="20"/>
                <w:szCs w:val="20"/>
              </w:rPr>
              <w:t>-0,91</w:t>
            </w:r>
          </w:p>
        </w:tc>
        <w:tc>
          <w:tcPr>
            <w:tcW w:w="171" w:type="pct"/>
            <w:tcBorders>
              <w:top w:val="nil"/>
              <w:left w:val="nil"/>
              <w:bottom w:val="single" w:sz="4" w:space="0" w:color="auto"/>
              <w:right w:val="single" w:sz="4" w:space="0" w:color="auto"/>
            </w:tcBorders>
            <w:shd w:val="clear" w:color="auto" w:fill="auto"/>
            <w:vAlign w:val="center"/>
            <w:hideMark/>
          </w:tcPr>
          <w:p w14:paraId="7EA9D285" w14:textId="77777777" w:rsidR="000D1073" w:rsidRPr="000D1073" w:rsidRDefault="000D1073" w:rsidP="000D1073">
            <w:pPr>
              <w:jc w:val="center"/>
              <w:rPr>
                <w:color w:val="000000"/>
                <w:sz w:val="20"/>
                <w:szCs w:val="20"/>
              </w:rPr>
            </w:pPr>
            <w:r w:rsidRPr="000D1073">
              <w:rPr>
                <w:color w:val="000000"/>
                <w:sz w:val="20"/>
                <w:szCs w:val="20"/>
              </w:rPr>
              <w:t>-2,10</w:t>
            </w:r>
          </w:p>
        </w:tc>
        <w:tc>
          <w:tcPr>
            <w:tcW w:w="156" w:type="pct"/>
            <w:tcBorders>
              <w:top w:val="nil"/>
              <w:left w:val="nil"/>
              <w:bottom w:val="single" w:sz="4" w:space="0" w:color="auto"/>
              <w:right w:val="single" w:sz="4" w:space="0" w:color="auto"/>
            </w:tcBorders>
            <w:shd w:val="clear" w:color="auto" w:fill="auto"/>
            <w:vAlign w:val="center"/>
            <w:hideMark/>
          </w:tcPr>
          <w:p w14:paraId="53FE35AC" w14:textId="77777777" w:rsidR="000D1073" w:rsidRPr="000D1073" w:rsidRDefault="000D1073" w:rsidP="000D1073">
            <w:pPr>
              <w:jc w:val="center"/>
              <w:rPr>
                <w:color w:val="000000"/>
                <w:sz w:val="20"/>
                <w:szCs w:val="20"/>
              </w:rPr>
            </w:pPr>
            <w:r w:rsidRPr="000D1073">
              <w:rPr>
                <w:color w:val="000000"/>
                <w:sz w:val="20"/>
                <w:szCs w:val="20"/>
              </w:rPr>
              <w:t>3,02</w:t>
            </w:r>
          </w:p>
        </w:tc>
        <w:tc>
          <w:tcPr>
            <w:tcW w:w="171" w:type="pct"/>
            <w:tcBorders>
              <w:top w:val="nil"/>
              <w:left w:val="nil"/>
              <w:bottom w:val="single" w:sz="4" w:space="0" w:color="auto"/>
              <w:right w:val="single" w:sz="4" w:space="0" w:color="auto"/>
            </w:tcBorders>
            <w:shd w:val="clear" w:color="auto" w:fill="auto"/>
            <w:vAlign w:val="center"/>
            <w:hideMark/>
          </w:tcPr>
          <w:p w14:paraId="5A5DDCFA" w14:textId="77777777" w:rsidR="000D1073" w:rsidRPr="000D1073" w:rsidRDefault="000D1073" w:rsidP="000D1073">
            <w:pPr>
              <w:jc w:val="center"/>
              <w:rPr>
                <w:color w:val="000000"/>
                <w:sz w:val="20"/>
                <w:szCs w:val="20"/>
              </w:rPr>
            </w:pPr>
            <w:r w:rsidRPr="000D1073">
              <w:rPr>
                <w:color w:val="000000"/>
                <w:sz w:val="20"/>
                <w:szCs w:val="20"/>
              </w:rPr>
              <w:t>-1,58</w:t>
            </w:r>
          </w:p>
        </w:tc>
        <w:tc>
          <w:tcPr>
            <w:tcW w:w="171" w:type="pct"/>
            <w:tcBorders>
              <w:top w:val="nil"/>
              <w:left w:val="nil"/>
              <w:bottom w:val="single" w:sz="4" w:space="0" w:color="auto"/>
              <w:right w:val="single" w:sz="4" w:space="0" w:color="auto"/>
            </w:tcBorders>
            <w:shd w:val="clear" w:color="auto" w:fill="auto"/>
            <w:vAlign w:val="center"/>
            <w:hideMark/>
          </w:tcPr>
          <w:p w14:paraId="5DF34653" w14:textId="77777777" w:rsidR="000D1073" w:rsidRPr="000D1073" w:rsidRDefault="000D1073" w:rsidP="000D1073">
            <w:pPr>
              <w:jc w:val="center"/>
              <w:rPr>
                <w:color w:val="000000"/>
                <w:sz w:val="20"/>
                <w:szCs w:val="20"/>
              </w:rPr>
            </w:pPr>
            <w:r w:rsidRPr="000D1073">
              <w:rPr>
                <w:color w:val="000000"/>
                <w:sz w:val="20"/>
                <w:szCs w:val="20"/>
              </w:rPr>
              <w:t>-1,58</w:t>
            </w:r>
          </w:p>
        </w:tc>
        <w:tc>
          <w:tcPr>
            <w:tcW w:w="171" w:type="pct"/>
            <w:tcBorders>
              <w:top w:val="nil"/>
              <w:left w:val="nil"/>
              <w:bottom w:val="single" w:sz="4" w:space="0" w:color="auto"/>
              <w:right w:val="single" w:sz="4" w:space="0" w:color="auto"/>
            </w:tcBorders>
            <w:shd w:val="clear" w:color="auto" w:fill="auto"/>
            <w:vAlign w:val="center"/>
            <w:hideMark/>
          </w:tcPr>
          <w:p w14:paraId="58DDC062" w14:textId="77777777" w:rsidR="000D1073" w:rsidRPr="000D1073" w:rsidRDefault="000D1073" w:rsidP="000D1073">
            <w:pPr>
              <w:jc w:val="center"/>
              <w:rPr>
                <w:color w:val="000000"/>
                <w:sz w:val="20"/>
                <w:szCs w:val="20"/>
              </w:rPr>
            </w:pPr>
            <w:r w:rsidRPr="000D1073">
              <w:rPr>
                <w:color w:val="000000"/>
                <w:sz w:val="20"/>
                <w:szCs w:val="20"/>
              </w:rPr>
              <w:t>-0,04</w:t>
            </w:r>
          </w:p>
        </w:tc>
        <w:tc>
          <w:tcPr>
            <w:tcW w:w="171" w:type="pct"/>
            <w:tcBorders>
              <w:top w:val="nil"/>
              <w:left w:val="nil"/>
              <w:bottom w:val="single" w:sz="4" w:space="0" w:color="auto"/>
              <w:right w:val="single" w:sz="4" w:space="0" w:color="auto"/>
            </w:tcBorders>
            <w:shd w:val="clear" w:color="auto" w:fill="auto"/>
            <w:vAlign w:val="center"/>
            <w:hideMark/>
          </w:tcPr>
          <w:p w14:paraId="4E2A4E76" w14:textId="77777777" w:rsidR="000D1073" w:rsidRPr="000D1073" w:rsidRDefault="000D1073" w:rsidP="000D1073">
            <w:pPr>
              <w:jc w:val="center"/>
              <w:rPr>
                <w:color w:val="000000"/>
                <w:sz w:val="20"/>
                <w:szCs w:val="20"/>
              </w:rPr>
            </w:pPr>
            <w:r w:rsidRPr="000D1073">
              <w:rPr>
                <w:color w:val="000000"/>
                <w:sz w:val="20"/>
                <w:szCs w:val="20"/>
              </w:rPr>
              <w:t>0,50</w:t>
            </w:r>
          </w:p>
        </w:tc>
        <w:tc>
          <w:tcPr>
            <w:tcW w:w="171" w:type="pct"/>
            <w:tcBorders>
              <w:top w:val="nil"/>
              <w:left w:val="nil"/>
              <w:bottom w:val="single" w:sz="4" w:space="0" w:color="auto"/>
              <w:right w:val="single" w:sz="4" w:space="0" w:color="auto"/>
            </w:tcBorders>
            <w:shd w:val="clear" w:color="auto" w:fill="auto"/>
            <w:vAlign w:val="center"/>
            <w:hideMark/>
          </w:tcPr>
          <w:p w14:paraId="4810DD0F" w14:textId="77777777" w:rsidR="000D1073" w:rsidRPr="000D1073" w:rsidRDefault="000D1073" w:rsidP="000D1073">
            <w:pPr>
              <w:jc w:val="center"/>
              <w:rPr>
                <w:color w:val="000000"/>
                <w:sz w:val="20"/>
                <w:szCs w:val="20"/>
              </w:rPr>
            </w:pPr>
            <w:r w:rsidRPr="000D1073">
              <w:rPr>
                <w:color w:val="000000"/>
                <w:sz w:val="20"/>
                <w:szCs w:val="20"/>
              </w:rPr>
              <w:t>1,05</w:t>
            </w:r>
          </w:p>
        </w:tc>
        <w:tc>
          <w:tcPr>
            <w:tcW w:w="171" w:type="pct"/>
            <w:tcBorders>
              <w:top w:val="nil"/>
              <w:left w:val="nil"/>
              <w:bottom w:val="single" w:sz="4" w:space="0" w:color="auto"/>
              <w:right w:val="single" w:sz="4" w:space="0" w:color="auto"/>
            </w:tcBorders>
            <w:shd w:val="clear" w:color="auto" w:fill="auto"/>
            <w:vAlign w:val="center"/>
            <w:hideMark/>
          </w:tcPr>
          <w:p w14:paraId="49FD5A45" w14:textId="77777777" w:rsidR="000D1073" w:rsidRPr="000D1073" w:rsidRDefault="000D1073" w:rsidP="000D1073">
            <w:pPr>
              <w:jc w:val="center"/>
              <w:rPr>
                <w:color w:val="000000"/>
                <w:sz w:val="20"/>
                <w:szCs w:val="20"/>
              </w:rPr>
            </w:pPr>
            <w:r w:rsidRPr="000D1073">
              <w:rPr>
                <w:color w:val="000000"/>
                <w:sz w:val="20"/>
                <w:szCs w:val="20"/>
              </w:rPr>
              <w:t>1,05</w:t>
            </w:r>
          </w:p>
        </w:tc>
        <w:tc>
          <w:tcPr>
            <w:tcW w:w="171" w:type="pct"/>
            <w:tcBorders>
              <w:top w:val="nil"/>
              <w:left w:val="nil"/>
              <w:bottom w:val="single" w:sz="4" w:space="0" w:color="auto"/>
              <w:right w:val="single" w:sz="4" w:space="0" w:color="auto"/>
            </w:tcBorders>
            <w:shd w:val="clear" w:color="auto" w:fill="auto"/>
            <w:vAlign w:val="center"/>
            <w:hideMark/>
          </w:tcPr>
          <w:p w14:paraId="177CF065" w14:textId="77777777" w:rsidR="000D1073" w:rsidRPr="000D1073" w:rsidRDefault="000D1073" w:rsidP="000D1073">
            <w:pPr>
              <w:jc w:val="center"/>
              <w:rPr>
                <w:color w:val="000000"/>
                <w:sz w:val="20"/>
                <w:szCs w:val="20"/>
              </w:rPr>
            </w:pPr>
            <w:r w:rsidRPr="000D1073">
              <w:rPr>
                <w:color w:val="000000"/>
                <w:sz w:val="20"/>
                <w:szCs w:val="20"/>
              </w:rPr>
              <w:t>1,05</w:t>
            </w:r>
          </w:p>
        </w:tc>
        <w:tc>
          <w:tcPr>
            <w:tcW w:w="171" w:type="pct"/>
            <w:tcBorders>
              <w:top w:val="nil"/>
              <w:left w:val="nil"/>
              <w:bottom w:val="single" w:sz="4" w:space="0" w:color="auto"/>
              <w:right w:val="single" w:sz="4" w:space="0" w:color="auto"/>
            </w:tcBorders>
            <w:shd w:val="clear" w:color="auto" w:fill="auto"/>
            <w:vAlign w:val="center"/>
            <w:hideMark/>
          </w:tcPr>
          <w:p w14:paraId="2F1F18AD" w14:textId="77777777" w:rsidR="000D1073" w:rsidRPr="000D1073" w:rsidRDefault="000D1073" w:rsidP="000D1073">
            <w:pPr>
              <w:jc w:val="center"/>
              <w:rPr>
                <w:color w:val="000000"/>
                <w:sz w:val="20"/>
                <w:szCs w:val="20"/>
              </w:rPr>
            </w:pPr>
            <w:r w:rsidRPr="000D1073">
              <w:rPr>
                <w:color w:val="000000"/>
                <w:sz w:val="20"/>
                <w:szCs w:val="20"/>
              </w:rPr>
              <w:t>1,05</w:t>
            </w:r>
          </w:p>
        </w:tc>
        <w:tc>
          <w:tcPr>
            <w:tcW w:w="179" w:type="pct"/>
            <w:tcBorders>
              <w:top w:val="nil"/>
              <w:left w:val="nil"/>
              <w:bottom w:val="single" w:sz="4" w:space="0" w:color="auto"/>
              <w:right w:val="single" w:sz="4" w:space="0" w:color="auto"/>
            </w:tcBorders>
            <w:shd w:val="clear" w:color="auto" w:fill="auto"/>
            <w:vAlign w:val="center"/>
            <w:hideMark/>
          </w:tcPr>
          <w:p w14:paraId="57027159" w14:textId="77777777" w:rsidR="000D1073" w:rsidRPr="000D1073" w:rsidRDefault="000D1073" w:rsidP="000D1073">
            <w:pPr>
              <w:jc w:val="center"/>
              <w:rPr>
                <w:color w:val="000000"/>
                <w:sz w:val="20"/>
                <w:szCs w:val="20"/>
              </w:rPr>
            </w:pPr>
            <w:r w:rsidRPr="000D1073">
              <w:rPr>
                <w:color w:val="000000"/>
                <w:sz w:val="20"/>
                <w:szCs w:val="20"/>
              </w:rPr>
              <w:t>1,05</w:t>
            </w:r>
          </w:p>
        </w:tc>
        <w:tc>
          <w:tcPr>
            <w:tcW w:w="179" w:type="pct"/>
            <w:tcBorders>
              <w:top w:val="nil"/>
              <w:left w:val="nil"/>
              <w:bottom w:val="single" w:sz="4" w:space="0" w:color="auto"/>
              <w:right w:val="single" w:sz="4" w:space="0" w:color="auto"/>
            </w:tcBorders>
            <w:shd w:val="clear" w:color="auto" w:fill="auto"/>
            <w:vAlign w:val="center"/>
            <w:hideMark/>
          </w:tcPr>
          <w:p w14:paraId="13C34EA2" w14:textId="77777777" w:rsidR="000D1073" w:rsidRPr="000D1073" w:rsidRDefault="000D1073" w:rsidP="000D1073">
            <w:pPr>
              <w:jc w:val="center"/>
              <w:rPr>
                <w:color w:val="000000"/>
                <w:sz w:val="20"/>
                <w:szCs w:val="20"/>
              </w:rPr>
            </w:pPr>
            <w:r w:rsidRPr="000D1073">
              <w:rPr>
                <w:color w:val="000000"/>
                <w:sz w:val="20"/>
                <w:szCs w:val="20"/>
              </w:rPr>
              <w:t>1,05</w:t>
            </w:r>
          </w:p>
        </w:tc>
        <w:tc>
          <w:tcPr>
            <w:tcW w:w="179" w:type="pct"/>
            <w:tcBorders>
              <w:top w:val="nil"/>
              <w:left w:val="nil"/>
              <w:bottom w:val="single" w:sz="4" w:space="0" w:color="auto"/>
              <w:right w:val="single" w:sz="4" w:space="0" w:color="auto"/>
            </w:tcBorders>
            <w:shd w:val="clear" w:color="auto" w:fill="auto"/>
            <w:vAlign w:val="center"/>
            <w:hideMark/>
          </w:tcPr>
          <w:p w14:paraId="46AC5486" w14:textId="77777777" w:rsidR="000D1073" w:rsidRPr="000D1073" w:rsidRDefault="000D1073" w:rsidP="000D1073">
            <w:pPr>
              <w:jc w:val="center"/>
              <w:rPr>
                <w:color w:val="000000"/>
                <w:sz w:val="20"/>
                <w:szCs w:val="20"/>
              </w:rPr>
            </w:pPr>
            <w:r w:rsidRPr="000D1073">
              <w:rPr>
                <w:color w:val="000000"/>
                <w:sz w:val="20"/>
                <w:szCs w:val="20"/>
              </w:rPr>
              <w:t>1,05</w:t>
            </w:r>
          </w:p>
        </w:tc>
        <w:tc>
          <w:tcPr>
            <w:tcW w:w="179" w:type="pct"/>
            <w:tcBorders>
              <w:top w:val="nil"/>
              <w:left w:val="nil"/>
              <w:bottom w:val="single" w:sz="4" w:space="0" w:color="auto"/>
              <w:right w:val="single" w:sz="4" w:space="0" w:color="auto"/>
            </w:tcBorders>
            <w:shd w:val="clear" w:color="auto" w:fill="auto"/>
            <w:vAlign w:val="center"/>
            <w:hideMark/>
          </w:tcPr>
          <w:p w14:paraId="5C3370F2" w14:textId="77777777" w:rsidR="000D1073" w:rsidRPr="000D1073" w:rsidRDefault="000D1073" w:rsidP="000D1073">
            <w:pPr>
              <w:jc w:val="center"/>
              <w:rPr>
                <w:color w:val="000000"/>
                <w:sz w:val="20"/>
                <w:szCs w:val="20"/>
              </w:rPr>
            </w:pPr>
            <w:r w:rsidRPr="000D1073">
              <w:rPr>
                <w:color w:val="000000"/>
                <w:sz w:val="20"/>
                <w:szCs w:val="20"/>
              </w:rPr>
              <w:t>1,05</w:t>
            </w:r>
          </w:p>
        </w:tc>
        <w:tc>
          <w:tcPr>
            <w:tcW w:w="179" w:type="pct"/>
            <w:tcBorders>
              <w:top w:val="nil"/>
              <w:left w:val="nil"/>
              <w:bottom w:val="single" w:sz="4" w:space="0" w:color="auto"/>
              <w:right w:val="single" w:sz="4" w:space="0" w:color="auto"/>
            </w:tcBorders>
            <w:shd w:val="clear" w:color="auto" w:fill="auto"/>
            <w:vAlign w:val="center"/>
            <w:hideMark/>
          </w:tcPr>
          <w:p w14:paraId="3C80CCB4" w14:textId="77777777" w:rsidR="000D1073" w:rsidRPr="000D1073" w:rsidRDefault="000D1073" w:rsidP="000D1073">
            <w:pPr>
              <w:jc w:val="center"/>
              <w:rPr>
                <w:color w:val="000000"/>
                <w:sz w:val="20"/>
                <w:szCs w:val="20"/>
              </w:rPr>
            </w:pPr>
            <w:r w:rsidRPr="000D1073">
              <w:rPr>
                <w:color w:val="000000"/>
                <w:sz w:val="20"/>
                <w:szCs w:val="20"/>
              </w:rPr>
              <w:t>1,05</w:t>
            </w:r>
          </w:p>
        </w:tc>
        <w:tc>
          <w:tcPr>
            <w:tcW w:w="179" w:type="pct"/>
            <w:tcBorders>
              <w:top w:val="nil"/>
              <w:left w:val="nil"/>
              <w:bottom w:val="single" w:sz="4" w:space="0" w:color="auto"/>
              <w:right w:val="single" w:sz="4" w:space="0" w:color="auto"/>
            </w:tcBorders>
            <w:shd w:val="clear" w:color="auto" w:fill="auto"/>
            <w:vAlign w:val="center"/>
            <w:hideMark/>
          </w:tcPr>
          <w:p w14:paraId="3439F899" w14:textId="77777777" w:rsidR="000D1073" w:rsidRPr="000D1073" w:rsidRDefault="000D1073" w:rsidP="000D1073">
            <w:pPr>
              <w:jc w:val="center"/>
              <w:rPr>
                <w:color w:val="000000"/>
                <w:sz w:val="20"/>
                <w:szCs w:val="20"/>
              </w:rPr>
            </w:pPr>
            <w:r w:rsidRPr="000D1073">
              <w:rPr>
                <w:color w:val="000000"/>
                <w:sz w:val="20"/>
                <w:szCs w:val="20"/>
              </w:rPr>
              <w:t>1,05</w:t>
            </w:r>
          </w:p>
        </w:tc>
      </w:tr>
      <w:tr w:rsidR="000D1073" w:rsidRPr="000D1073" w14:paraId="0581CB69"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1956A589" w14:textId="77777777" w:rsidR="000D1073" w:rsidRPr="000D1073" w:rsidRDefault="000D1073" w:rsidP="000D1073">
            <w:pPr>
              <w:jc w:val="center"/>
              <w:rPr>
                <w:color w:val="000000"/>
                <w:sz w:val="20"/>
                <w:szCs w:val="20"/>
              </w:rPr>
            </w:pPr>
            <w:r w:rsidRPr="000D1073">
              <w:rPr>
                <w:color w:val="000000"/>
                <w:sz w:val="20"/>
                <w:szCs w:val="20"/>
              </w:rPr>
              <w:t>мкр. 27</w:t>
            </w:r>
          </w:p>
        </w:tc>
        <w:tc>
          <w:tcPr>
            <w:tcW w:w="144" w:type="pct"/>
            <w:tcBorders>
              <w:top w:val="nil"/>
              <w:left w:val="nil"/>
              <w:bottom w:val="single" w:sz="4" w:space="0" w:color="auto"/>
              <w:right w:val="single" w:sz="4" w:space="0" w:color="auto"/>
            </w:tcBorders>
            <w:shd w:val="clear" w:color="auto" w:fill="auto"/>
            <w:vAlign w:val="center"/>
            <w:hideMark/>
          </w:tcPr>
          <w:p w14:paraId="2C19291A" w14:textId="77777777" w:rsidR="000D1073" w:rsidRPr="000D1073" w:rsidRDefault="000D1073" w:rsidP="000D1073">
            <w:pPr>
              <w:jc w:val="center"/>
              <w:rPr>
                <w:color w:val="000000"/>
                <w:sz w:val="20"/>
                <w:szCs w:val="20"/>
              </w:rPr>
            </w:pPr>
            <w:r w:rsidRPr="000D1073">
              <w:rPr>
                <w:color w:val="000000"/>
                <w:sz w:val="20"/>
                <w:szCs w:val="20"/>
              </w:rPr>
              <w:t>0,20</w:t>
            </w:r>
          </w:p>
        </w:tc>
        <w:tc>
          <w:tcPr>
            <w:tcW w:w="171" w:type="pct"/>
            <w:tcBorders>
              <w:top w:val="nil"/>
              <w:left w:val="nil"/>
              <w:bottom w:val="single" w:sz="4" w:space="0" w:color="auto"/>
              <w:right w:val="single" w:sz="4" w:space="0" w:color="auto"/>
            </w:tcBorders>
            <w:shd w:val="clear" w:color="auto" w:fill="auto"/>
            <w:vAlign w:val="center"/>
            <w:hideMark/>
          </w:tcPr>
          <w:p w14:paraId="5C4A83FD" w14:textId="77777777" w:rsidR="000D1073" w:rsidRPr="000D1073" w:rsidRDefault="000D1073" w:rsidP="000D1073">
            <w:pPr>
              <w:jc w:val="center"/>
              <w:rPr>
                <w:color w:val="000000"/>
                <w:sz w:val="20"/>
                <w:szCs w:val="20"/>
              </w:rPr>
            </w:pPr>
            <w:r w:rsidRPr="000D1073">
              <w:rPr>
                <w:color w:val="000000"/>
                <w:sz w:val="20"/>
                <w:szCs w:val="20"/>
              </w:rPr>
              <w:t>-1,01</w:t>
            </w:r>
          </w:p>
        </w:tc>
        <w:tc>
          <w:tcPr>
            <w:tcW w:w="171" w:type="pct"/>
            <w:tcBorders>
              <w:top w:val="nil"/>
              <w:left w:val="nil"/>
              <w:bottom w:val="single" w:sz="4" w:space="0" w:color="auto"/>
              <w:right w:val="single" w:sz="4" w:space="0" w:color="auto"/>
            </w:tcBorders>
            <w:shd w:val="clear" w:color="auto" w:fill="auto"/>
            <w:vAlign w:val="center"/>
            <w:hideMark/>
          </w:tcPr>
          <w:p w14:paraId="31B66DEF" w14:textId="77777777" w:rsidR="000D1073" w:rsidRPr="000D1073" w:rsidRDefault="000D1073" w:rsidP="000D1073">
            <w:pPr>
              <w:jc w:val="center"/>
              <w:rPr>
                <w:color w:val="000000"/>
                <w:sz w:val="20"/>
                <w:szCs w:val="20"/>
              </w:rPr>
            </w:pPr>
            <w:r w:rsidRPr="000D1073">
              <w:rPr>
                <w:color w:val="000000"/>
                <w:sz w:val="20"/>
                <w:szCs w:val="20"/>
              </w:rPr>
              <w:t>-2,32</w:t>
            </w:r>
          </w:p>
        </w:tc>
        <w:tc>
          <w:tcPr>
            <w:tcW w:w="156" w:type="pct"/>
            <w:tcBorders>
              <w:top w:val="nil"/>
              <w:left w:val="nil"/>
              <w:bottom w:val="single" w:sz="4" w:space="0" w:color="auto"/>
              <w:right w:val="single" w:sz="4" w:space="0" w:color="auto"/>
            </w:tcBorders>
            <w:shd w:val="clear" w:color="auto" w:fill="auto"/>
            <w:vAlign w:val="center"/>
            <w:hideMark/>
          </w:tcPr>
          <w:p w14:paraId="3EA42851" w14:textId="77777777" w:rsidR="000D1073" w:rsidRPr="000D1073" w:rsidRDefault="000D1073" w:rsidP="000D1073">
            <w:pPr>
              <w:jc w:val="center"/>
              <w:rPr>
                <w:color w:val="000000"/>
                <w:sz w:val="20"/>
                <w:szCs w:val="20"/>
              </w:rPr>
            </w:pPr>
            <w:r w:rsidRPr="000D1073">
              <w:rPr>
                <w:color w:val="000000"/>
                <w:sz w:val="20"/>
                <w:szCs w:val="20"/>
              </w:rPr>
              <w:t>3,34</w:t>
            </w:r>
          </w:p>
        </w:tc>
        <w:tc>
          <w:tcPr>
            <w:tcW w:w="171" w:type="pct"/>
            <w:tcBorders>
              <w:top w:val="nil"/>
              <w:left w:val="nil"/>
              <w:bottom w:val="single" w:sz="4" w:space="0" w:color="auto"/>
              <w:right w:val="single" w:sz="4" w:space="0" w:color="auto"/>
            </w:tcBorders>
            <w:shd w:val="clear" w:color="auto" w:fill="auto"/>
            <w:vAlign w:val="center"/>
            <w:hideMark/>
          </w:tcPr>
          <w:p w14:paraId="3AAB71A2" w14:textId="77777777" w:rsidR="000D1073" w:rsidRPr="000D1073" w:rsidRDefault="000D1073" w:rsidP="000D1073">
            <w:pPr>
              <w:jc w:val="center"/>
              <w:rPr>
                <w:color w:val="000000"/>
                <w:sz w:val="20"/>
                <w:szCs w:val="20"/>
              </w:rPr>
            </w:pPr>
            <w:r w:rsidRPr="000D1073">
              <w:rPr>
                <w:color w:val="000000"/>
                <w:sz w:val="20"/>
                <w:szCs w:val="20"/>
              </w:rPr>
              <w:t>-1,75</w:t>
            </w:r>
          </w:p>
        </w:tc>
        <w:tc>
          <w:tcPr>
            <w:tcW w:w="171" w:type="pct"/>
            <w:tcBorders>
              <w:top w:val="nil"/>
              <w:left w:val="nil"/>
              <w:bottom w:val="single" w:sz="4" w:space="0" w:color="auto"/>
              <w:right w:val="single" w:sz="4" w:space="0" w:color="auto"/>
            </w:tcBorders>
            <w:shd w:val="clear" w:color="auto" w:fill="auto"/>
            <w:vAlign w:val="center"/>
            <w:hideMark/>
          </w:tcPr>
          <w:p w14:paraId="5E333542" w14:textId="77777777" w:rsidR="000D1073" w:rsidRPr="000D1073" w:rsidRDefault="000D1073" w:rsidP="000D1073">
            <w:pPr>
              <w:jc w:val="center"/>
              <w:rPr>
                <w:color w:val="000000"/>
                <w:sz w:val="20"/>
                <w:szCs w:val="20"/>
              </w:rPr>
            </w:pPr>
            <w:r w:rsidRPr="000D1073">
              <w:rPr>
                <w:color w:val="000000"/>
                <w:sz w:val="20"/>
                <w:szCs w:val="20"/>
              </w:rPr>
              <w:t>-1,75</w:t>
            </w:r>
          </w:p>
        </w:tc>
        <w:tc>
          <w:tcPr>
            <w:tcW w:w="171" w:type="pct"/>
            <w:tcBorders>
              <w:top w:val="nil"/>
              <w:left w:val="nil"/>
              <w:bottom w:val="single" w:sz="4" w:space="0" w:color="auto"/>
              <w:right w:val="single" w:sz="4" w:space="0" w:color="auto"/>
            </w:tcBorders>
            <w:shd w:val="clear" w:color="auto" w:fill="auto"/>
            <w:vAlign w:val="center"/>
            <w:hideMark/>
          </w:tcPr>
          <w:p w14:paraId="6D8F03E9" w14:textId="77777777" w:rsidR="000D1073" w:rsidRPr="000D1073" w:rsidRDefault="000D1073" w:rsidP="000D1073">
            <w:pPr>
              <w:jc w:val="center"/>
              <w:rPr>
                <w:color w:val="000000"/>
                <w:sz w:val="20"/>
                <w:szCs w:val="20"/>
              </w:rPr>
            </w:pPr>
            <w:r w:rsidRPr="000D1073">
              <w:rPr>
                <w:color w:val="000000"/>
                <w:sz w:val="20"/>
                <w:szCs w:val="20"/>
              </w:rPr>
              <w:t>-1,75</w:t>
            </w:r>
          </w:p>
        </w:tc>
        <w:tc>
          <w:tcPr>
            <w:tcW w:w="171" w:type="pct"/>
            <w:tcBorders>
              <w:top w:val="nil"/>
              <w:left w:val="nil"/>
              <w:bottom w:val="single" w:sz="4" w:space="0" w:color="auto"/>
              <w:right w:val="single" w:sz="4" w:space="0" w:color="auto"/>
            </w:tcBorders>
            <w:shd w:val="clear" w:color="auto" w:fill="auto"/>
            <w:vAlign w:val="center"/>
            <w:hideMark/>
          </w:tcPr>
          <w:p w14:paraId="2295E0CE" w14:textId="77777777" w:rsidR="000D1073" w:rsidRPr="000D1073" w:rsidRDefault="000D1073" w:rsidP="000D1073">
            <w:pPr>
              <w:jc w:val="center"/>
              <w:rPr>
                <w:color w:val="000000"/>
                <w:sz w:val="20"/>
                <w:szCs w:val="20"/>
              </w:rPr>
            </w:pPr>
            <w:r w:rsidRPr="000D1073">
              <w:rPr>
                <w:color w:val="000000"/>
                <w:sz w:val="20"/>
                <w:szCs w:val="20"/>
              </w:rPr>
              <w:t>-1,75</w:t>
            </w:r>
          </w:p>
        </w:tc>
        <w:tc>
          <w:tcPr>
            <w:tcW w:w="171" w:type="pct"/>
            <w:tcBorders>
              <w:top w:val="nil"/>
              <w:left w:val="nil"/>
              <w:bottom w:val="single" w:sz="4" w:space="0" w:color="auto"/>
              <w:right w:val="single" w:sz="4" w:space="0" w:color="auto"/>
            </w:tcBorders>
            <w:shd w:val="clear" w:color="auto" w:fill="auto"/>
            <w:vAlign w:val="center"/>
            <w:hideMark/>
          </w:tcPr>
          <w:p w14:paraId="6ADE0CAF" w14:textId="77777777" w:rsidR="000D1073" w:rsidRPr="000D1073" w:rsidRDefault="000D1073" w:rsidP="000D1073">
            <w:pPr>
              <w:jc w:val="center"/>
              <w:rPr>
                <w:color w:val="000000"/>
                <w:sz w:val="20"/>
                <w:szCs w:val="20"/>
              </w:rPr>
            </w:pPr>
            <w:r w:rsidRPr="000D1073">
              <w:rPr>
                <w:color w:val="000000"/>
                <w:sz w:val="20"/>
                <w:szCs w:val="20"/>
              </w:rPr>
              <w:t>-1,75</w:t>
            </w:r>
          </w:p>
        </w:tc>
        <w:tc>
          <w:tcPr>
            <w:tcW w:w="171" w:type="pct"/>
            <w:tcBorders>
              <w:top w:val="nil"/>
              <w:left w:val="nil"/>
              <w:bottom w:val="single" w:sz="4" w:space="0" w:color="auto"/>
              <w:right w:val="single" w:sz="4" w:space="0" w:color="auto"/>
            </w:tcBorders>
            <w:shd w:val="clear" w:color="auto" w:fill="auto"/>
            <w:vAlign w:val="center"/>
            <w:hideMark/>
          </w:tcPr>
          <w:p w14:paraId="63998B36" w14:textId="77777777" w:rsidR="000D1073" w:rsidRPr="000D1073" w:rsidRDefault="000D1073" w:rsidP="000D1073">
            <w:pPr>
              <w:jc w:val="center"/>
              <w:rPr>
                <w:color w:val="000000"/>
                <w:sz w:val="20"/>
                <w:szCs w:val="20"/>
              </w:rPr>
            </w:pPr>
            <w:r w:rsidRPr="000D1073">
              <w:rPr>
                <w:color w:val="000000"/>
                <w:sz w:val="20"/>
                <w:szCs w:val="20"/>
              </w:rPr>
              <w:t>-1,75</w:t>
            </w:r>
          </w:p>
        </w:tc>
        <w:tc>
          <w:tcPr>
            <w:tcW w:w="171" w:type="pct"/>
            <w:tcBorders>
              <w:top w:val="nil"/>
              <w:left w:val="nil"/>
              <w:bottom w:val="single" w:sz="4" w:space="0" w:color="auto"/>
              <w:right w:val="single" w:sz="4" w:space="0" w:color="auto"/>
            </w:tcBorders>
            <w:shd w:val="clear" w:color="auto" w:fill="auto"/>
            <w:vAlign w:val="center"/>
            <w:hideMark/>
          </w:tcPr>
          <w:p w14:paraId="147E775A" w14:textId="77777777" w:rsidR="000D1073" w:rsidRPr="000D1073" w:rsidRDefault="000D1073" w:rsidP="000D1073">
            <w:pPr>
              <w:jc w:val="center"/>
              <w:rPr>
                <w:color w:val="000000"/>
                <w:sz w:val="20"/>
                <w:szCs w:val="20"/>
              </w:rPr>
            </w:pPr>
            <w:r w:rsidRPr="000D1073">
              <w:rPr>
                <w:color w:val="000000"/>
                <w:sz w:val="20"/>
                <w:szCs w:val="20"/>
              </w:rPr>
              <w:t>-1,75</w:t>
            </w:r>
          </w:p>
        </w:tc>
        <w:tc>
          <w:tcPr>
            <w:tcW w:w="171" w:type="pct"/>
            <w:tcBorders>
              <w:top w:val="nil"/>
              <w:left w:val="nil"/>
              <w:bottom w:val="single" w:sz="4" w:space="0" w:color="auto"/>
              <w:right w:val="single" w:sz="4" w:space="0" w:color="auto"/>
            </w:tcBorders>
            <w:shd w:val="clear" w:color="auto" w:fill="auto"/>
            <w:vAlign w:val="center"/>
            <w:hideMark/>
          </w:tcPr>
          <w:p w14:paraId="52B57E47" w14:textId="77777777" w:rsidR="000D1073" w:rsidRPr="000D1073" w:rsidRDefault="000D1073" w:rsidP="000D1073">
            <w:pPr>
              <w:jc w:val="center"/>
              <w:rPr>
                <w:color w:val="000000"/>
                <w:sz w:val="20"/>
                <w:szCs w:val="20"/>
              </w:rPr>
            </w:pPr>
            <w:r w:rsidRPr="000D1073">
              <w:rPr>
                <w:color w:val="000000"/>
                <w:sz w:val="20"/>
                <w:szCs w:val="20"/>
              </w:rPr>
              <w:t>-1,75</w:t>
            </w:r>
          </w:p>
        </w:tc>
        <w:tc>
          <w:tcPr>
            <w:tcW w:w="179" w:type="pct"/>
            <w:tcBorders>
              <w:top w:val="nil"/>
              <w:left w:val="nil"/>
              <w:bottom w:val="single" w:sz="4" w:space="0" w:color="auto"/>
              <w:right w:val="single" w:sz="4" w:space="0" w:color="auto"/>
            </w:tcBorders>
            <w:shd w:val="clear" w:color="auto" w:fill="auto"/>
            <w:vAlign w:val="center"/>
            <w:hideMark/>
          </w:tcPr>
          <w:p w14:paraId="17BA47AE" w14:textId="77777777" w:rsidR="000D1073" w:rsidRPr="000D1073" w:rsidRDefault="000D1073" w:rsidP="000D1073">
            <w:pPr>
              <w:jc w:val="center"/>
              <w:rPr>
                <w:color w:val="000000"/>
                <w:sz w:val="20"/>
                <w:szCs w:val="20"/>
              </w:rPr>
            </w:pPr>
            <w:r w:rsidRPr="000D1073">
              <w:rPr>
                <w:color w:val="000000"/>
                <w:sz w:val="20"/>
                <w:szCs w:val="20"/>
              </w:rPr>
              <w:t>-1,75</w:t>
            </w:r>
          </w:p>
        </w:tc>
        <w:tc>
          <w:tcPr>
            <w:tcW w:w="179" w:type="pct"/>
            <w:tcBorders>
              <w:top w:val="nil"/>
              <w:left w:val="nil"/>
              <w:bottom w:val="single" w:sz="4" w:space="0" w:color="auto"/>
              <w:right w:val="single" w:sz="4" w:space="0" w:color="auto"/>
            </w:tcBorders>
            <w:shd w:val="clear" w:color="auto" w:fill="auto"/>
            <w:vAlign w:val="center"/>
            <w:hideMark/>
          </w:tcPr>
          <w:p w14:paraId="605CA88A" w14:textId="77777777" w:rsidR="000D1073" w:rsidRPr="000D1073" w:rsidRDefault="000D1073" w:rsidP="000D1073">
            <w:pPr>
              <w:jc w:val="center"/>
              <w:rPr>
                <w:color w:val="000000"/>
                <w:sz w:val="20"/>
                <w:szCs w:val="20"/>
              </w:rPr>
            </w:pPr>
            <w:r w:rsidRPr="000D1073">
              <w:rPr>
                <w:color w:val="000000"/>
                <w:sz w:val="20"/>
                <w:szCs w:val="20"/>
              </w:rPr>
              <w:t>-1,75</w:t>
            </w:r>
          </w:p>
        </w:tc>
        <w:tc>
          <w:tcPr>
            <w:tcW w:w="179" w:type="pct"/>
            <w:tcBorders>
              <w:top w:val="nil"/>
              <w:left w:val="nil"/>
              <w:bottom w:val="single" w:sz="4" w:space="0" w:color="auto"/>
              <w:right w:val="single" w:sz="4" w:space="0" w:color="auto"/>
            </w:tcBorders>
            <w:shd w:val="clear" w:color="auto" w:fill="auto"/>
            <w:vAlign w:val="center"/>
            <w:hideMark/>
          </w:tcPr>
          <w:p w14:paraId="5DBA972A" w14:textId="77777777" w:rsidR="000D1073" w:rsidRPr="000D1073" w:rsidRDefault="000D1073" w:rsidP="000D1073">
            <w:pPr>
              <w:jc w:val="center"/>
              <w:rPr>
                <w:color w:val="000000"/>
                <w:sz w:val="20"/>
                <w:szCs w:val="20"/>
              </w:rPr>
            </w:pPr>
            <w:r w:rsidRPr="000D1073">
              <w:rPr>
                <w:color w:val="000000"/>
                <w:sz w:val="20"/>
                <w:szCs w:val="20"/>
              </w:rPr>
              <w:t>-1,75</w:t>
            </w:r>
          </w:p>
        </w:tc>
        <w:tc>
          <w:tcPr>
            <w:tcW w:w="179" w:type="pct"/>
            <w:tcBorders>
              <w:top w:val="nil"/>
              <w:left w:val="nil"/>
              <w:bottom w:val="single" w:sz="4" w:space="0" w:color="auto"/>
              <w:right w:val="single" w:sz="4" w:space="0" w:color="auto"/>
            </w:tcBorders>
            <w:shd w:val="clear" w:color="auto" w:fill="auto"/>
            <w:vAlign w:val="center"/>
            <w:hideMark/>
          </w:tcPr>
          <w:p w14:paraId="5A4608B6" w14:textId="77777777" w:rsidR="000D1073" w:rsidRPr="000D1073" w:rsidRDefault="000D1073" w:rsidP="000D1073">
            <w:pPr>
              <w:jc w:val="center"/>
              <w:rPr>
                <w:color w:val="000000"/>
                <w:sz w:val="20"/>
                <w:szCs w:val="20"/>
              </w:rPr>
            </w:pPr>
            <w:r w:rsidRPr="000D1073">
              <w:rPr>
                <w:color w:val="000000"/>
                <w:sz w:val="20"/>
                <w:szCs w:val="20"/>
              </w:rPr>
              <w:t>-1,75</w:t>
            </w:r>
          </w:p>
        </w:tc>
        <w:tc>
          <w:tcPr>
            <w:tcW w:w="179" w:type="pct"/>
            <w:tcBorders>
              <w:top w:val="nil"/>
              <w:left w:val="nil"/>
              <w:bottom w:val="single" w:sz="4" w:space="0" w:color="auto"/>
              <w:right w:val="single" w:sz="4" w:space="0" w:color="auto"/>
            </w:tcBorders>
            <w:shd w:val="clear" w:color="auto" w:fill="auto"/>
            <w:vAlign w:val="center"/>
            <w:hideMark/>
          </w:tcPr>
          <w:p w14:paraId="4BC921E2" w14:textId="77777777" w:rsidR="000D1073" w:rsidRPr="000D1073" w:rsidRDefault="000D1073" w:rsidP="000D1073">
            <w:pPr>
              <w:jc w:val="center"/>
              <w:rPr>
                <w:color w:val="000000"/>
                <w:sz w:val="20"/>
                <w:szCs w:val="20"/>
              </w:rPr>
            </w:pPr>
            <w:r w:rsidRPr="000D1073">
              <w:rPr>
                <w:color w:val="000000"/>
                <w:sz w:val="20"/>
                <w:szCs w:val="20"/>
              </w:rPr>
              <w:t>-1,75</w:t>
            </w:r>
          </w:p>
        </w:tc>
        <w:tc>
          <w:tcPr>
            <w:tcW w:w="179" w:type="pct"/>
            <w:tcBorders>
              <w:top w:val="nil"/>
              <w:left w:val="nil"/>
              <w:bottom w:val="single" w:sz="4" w:space="0" w:color="auto"/>
              <w:right w:val="single" w:sz="4" w:space="0" w:color="auto"/>
            </w:tcBorders>
            <w:shd w:val="clear" w:color="auto" w:fill="auto"/>
            <w:vAlign w:val="center"/>
            <w:hideMark/>
          </w:tcPr>
          <w:p w14:paraId="7E25A6ED" w14:textId="77777777" w:rsidR="000D1073" w:rsidRPr="000D1073" w:rsidRDefault="000D1073" w:rsidP="000D1073">
            <w:pPr>
              <w:jc w:val="center"/>
              <w:rPr>
                <w:color w:val="000000"/>
                <w:sz w:val="20"/>
                <w:szCs w:val="20"/>
              </w:rPr>
            </w:pPr>
            <w:r w:rsidRPr="000D1073">
              <w:rPr>
                <w:color w:val="000000"/>
                <w:sz w:val="20"/>
                <w:szCs w:val="20"/>
              </w:rPr>
              <w:t>-1,75</w:t>
            </w:r>
          </w:p>
        </w:tc>
      </w:tr>
      <w:tr w:rsidR="000D1073" w:rsidRPr="000D1073" w14:paraId="69CD0E80"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5F65319E" w14:textId="77777777" w:rsidR="000D1073" w:rsidRPr="000D1073" w:rsidRDefault="000D1073" w:rsidP="000D1073">
            <w:pPr>
              <w:jc w:val="center"/>
              <w:rPr>
                <w:color w:val="000000"/>
                <w:sz w:val="20"/>
                <w:szCs w:val="20"/>
              </w:rPr>
            </w:pPr>
            <w:r w:rsidRPr="000D1073">
              <w:rPr>
                <w:color w:val="000000"/>
                <w:sz w:val="20"/>
                <w:szCs w:val="20"/>
              </w:rPr>
              <w:t>мкр. 30</w:t>
            </w:r>
          </w:p>
        </w:tc>
        <w:tc>
          <w:tcPr>
            <w:tcW w:w="144" w:type="pct"/>
            <w:tcBorders>
              <w:top w:val="nil"/>
              <w:left w:val="nil"/>
              <w:bottom w:val="single" w:sz="4" w:space="0" w:color="auto"/>
              <w:right w:val="single" w:sz="4" w:space="0" w:color="auto"/>
            </w:tcBorders>
            <w:shd w:val="clear" w:color="auto" w:fill="auto"/>
            <w:vAlign w:val="center"/>
            <w:hideMark/>
          </w:tcPr>
          <w:p w14:paraId="482D5643" w14:textId="77777777" w:rsidR="000D1073" w:rsidRPr="000D1073" w:rsidRDefault="000D1073" w:rsidP="000D1073">
            <w:pPr>
              <w:jc w:val="center"/>
              <w:rPr>
                <w:color w:val="000000"/>
                <w:sz w:val="20"/>
                <w:szCs w:val="20"/>
              </w:rPr>
            </w:pPr>
            <w:r w:rsidRPr="000D1073">
              <w:rPr>
                <w:color w:val="000000"/>
                <w:sz w:val="20"/>
                <w:szCs w:val="20"/>
              </w:rPr>
              <w:t>0,11</w:t>
            </w:r>
          </w:p>
        </w:tc>
        <w:tc>
          <w:tcPr>
            <w:tcW w:w="171" w:type="pct"/>
            <w:tcBorders>
              <w:top w:val="nil"/>
              <w:left w:val="nil"/>
              <w:bottom w:val="single" w:sz="4" w:space="0" w:color="auto"/>
              <w:right w:val="single" w:sz="4" w:space="0" w:color="auto"/>
            </w:tcBorders>
            <w:shd w:val="clear" w:color="auto" w:fill="auto"/>
            <w:vAlign w:val="center"/>
            <w:hideMark/>
          </w:tcPr>
          <w:p w14:paraId="0E531658" w14:textId="77777777" w:rsidR="000D1073" w:rsidRPr="000D1073" w:rsidRDefault="000D1073" w:rsidP="000D1073">
            <w:pPr>
              <w:jc w:val="center"/>
              <w:rPr>
                <w:color w:val="000000"/>
                <w:sz w:val="20"/>
                <w:szCs w:val="20"/>
              </w:rPr>
            </w:pPr>
            <w:r w:rsidRPr="000D1073">
              <w:rPr>
                <w:color w:val="000000"/>
                <w:sz w:val="20"/>
                <w:szCs w:val="20"/>
              </w:rPr>
              <w:t>-0,54</w:t>
            </w:r>
          </w:p>
        </w:tc>
        <w:tc>
          <w:tcPr>
            <w:tcW w:w="171" w:type="pct"/>
            <w:tcBorders>
              <w:top w:val="nil"/>
              <w:left w:val="nil"/>
              <w:bottom w:val="single" w:sz="4" w:space="0" w:color="auto"/>
              <w:right w:val="single" w:sz="4" w:space="0" w:color="auto"/>
            </w:tcBorders>
            <w:shd w:val="clear" w:color="auto" w:fill="auto"/>
            <w:vAlign w:val="center"/>
            <w:hideMark/>
          </w:tcPr>
          <w:p w14:paraId="248CE4D1" w14:textId="77777777" w:rsidR="000D1073" w:rsidRPr="000D1073" w:rsidRDefault="000D1073" w:rsidP="000D1073">
            <w:pPr>
              <w:jc w:val="center"/>
              <w:rPr>
                <w:color w:val="000000"/>
                <w:sz w:val="20"/>
                <w:szCs w:val="20"/>
              </w:rPr>
            </w:pPr>
            <w:r w:rsidRPr="000D1073">
              <w:rPr>
                <w:color w:val="000000"/>
                <w:sz w:val="20"/>
                <w:szCs w:val="20"/>
              </w:rPr>
              <w:t>-1,24</w:t>
            </w:r>
          </w:p>
        </w:tc>
        <w:tc>
          <w:tcPr>
            <w:tcW w:w="156" w:type="pct"/>
            <w:tcBorders>
              <w:top w:val="nil"/>
              <w:left w:val="nil"/>
              <w:bottom w:val="single" w:sz="4" w:space="0" w:color="auto"/>
              <w:right w:val="single" w:sz="4" w:space="0" w:color="auto"/>
            </w:tcBorders>
            <w:shd w:val="clear" w:color="auto" w:fill="auto"/>
            <w:vAlign w:val="center"/>
            <w:hideMark/>
          </w:tcPr>
          <w:p w14:paraId="4C32FE44" w14:textId="77777777" w:rsidR="000D1073" w:rsidRPr="000D1073" w:rsidRDefault="000D1073" w:rsidP="000D1073">
            <w:pPr>
              <w:jc w:val="center"/>
              <w:rPr>
                <w:color w:val="000000"/>
                <w:sz w:val="20"/>
                <w:szCs w:val="20"/>
              </w:rPr>
            </w:pPr>
            <w:r w:rsidRPr="000D1073">
              <w:rPr>
                <w:color w:val="000000"/>
                <w:sz w:val="20"/>
                <w:szCs w:val="20"/>
              </w:rPr>
              <w:t>1,77</w:t>
            </w:r>
          </w:p>
        </w:tc>
        <w:tc>
          <w:tcPr>
            <w:tcW w:w="171" w:type="pct"/>
            <w:tcBorders>
              <w:top w:val="nil"/>
              <w:left w:val="nil"/>
              <w:bottom w:val="single" w:sz="4" w:space="0" w:color="auto"/>
              <w:right w:val="single" w:sz="4" w:space="0" w:color="auto"/>
            </w:tcBorders>
            <w:shd w:val="clear" w:color="auto" w:fill="auto"/>
            <w:vAlign w:val="center"/>
            <w:hideMark/>
          </w:tcPr>
          <w:p w14:paraId="5B515676" w14:textId="77777777" w:rsidR="000D1073" w:rsidRPr="000D1073" w:rsidRDefault="000D1073" w:rsidP="000D1073">
            <w:pPr>
              <w:jc w:val="center"/>
              <w:rPr>
                <w:color w:val="000000"/>
                <w:sz w:val="20"/>
                <w:szCs w:val="20"/>
              </w:rPr>
            </w:pPr>
            <w:r w:rsidRPr="000D1073">
              <w:rPr>
                <w:color w:val="000000"/>
                <w:sz w:val="20"/>
                <w:szCs w:val="20"/>
              </w:rPr>
              <w:t>-0,93</w:t>
            </w:r>
          </w:p>
        </w:tc>
        <w:tc>
          <w:tcPr>
            <w:tcW w:w="171" w:type="pct"/>
            <w:tcBorders>
              <w:top w:val="nil"/>
              <w:left w:val="nil"/>
              <w:bottom w:val="single" w:sz="4" w:space="0" w:color="auto"/>
              <w:right w:val="single" w:sz="4" w:space="0" w:color="auto"/>
            </w:tcBorders>
            <w:shd w:val="clear" w:color="auto" w:fill="auto"/>
            <w:vAlign w:val="center"/>
            <w:hideMark/>
          </w:tcPr>
          <w:p w14:paraId="5A6ECBF3" w14:textId="77777777" w:rsidR="000D1073" w:rsidRPr="000D1073" w:rsidRDefault="000D1073" w:rsidP="000D1073">
            <w:pPr>
              <w:jc w:val="center"/>
              <w:rPr>
                <w:color w:val="000000"/>
                <w:sz w:val="20"/>
                <w:szCs w:val="20"/>
              </w:rPr>
            </w:pPr>
            <w:r w:rsidRPr="000D1073">
              <w:rPr>
                <w:color w:val="000000"/>
                <w:sz w:val="20"/>
                <w:szCs w:val="20"/>
              </w:rPr>
              <w:t>-0,93</w:t>
            </w:r>
          </w:p>
        </w:tc>
        <w:tc>
          <w:tcPr>
            <w:tcW w:w="171" w:type="pct"/>
            <w:tcBorders>
              <w:top w:val="nil"/>
              <w:left w:val="nil"/>
              <w:bottom w:val="single" w:sz="4" w:space="0" w:color="auto"/>
              <w:right w:val="single" w:sz="4" w:space="0" w:color="auto"/>
            </w:tcBorders>
            <w:shd w:val="clear" w:color="auto" w:fill="auto"/>
            <w:vAlign w:val="center"/>
            <w:hideMark/>
          </w:tcPr>
          <w:p w14:paraId="6793165F" w14:textId="77777777" w:rsidR="000D1073" w:rsidRPr="000D1073" w:rsidRDefault="000D1073" w:rsidP="000D1073">
            <w:pPr>
              <w:jc w:val="center"/>
              <w:rPr>
                <w:color w:val="000000"/>
                <w:sz w:val="20"/>
                <w:szCs w:val="20"/>
              </w:rPr>
            </w:pPr>
            <w:r w:rsidRPr="000D1073">
              <w:rPr>
                <w:color w:val="000000"/>
                <w:sz w:val="20"/>
                <w:szCs w:val="20"/>
              </w:rPr>
              <w:t>6,83</w:t>
            </w:r>
          </w:p>
        </w:tc>
        <w:tc>
          <w:tcPr>
            <w:tcW w:w="171" w:type="pct"/>
            <w:tcBorders>
              <w:top w:val="nil"/>
              <w:left w:val="nil"/>
              <w:bottom w:val="single" w:sz="4" w:space="0" w:color="auto"/>
              <w:right w:val="single" w:sz="4" w:space="0" w:color="auto"/>
            </w:tcBorders>
            <w:shd w:val="clear" w:color="auto" w:fill="auto"/>
            <w:vAlign w:val="center"/>
            <w:hideMark/>
          </w:tcPr>
          <w:p w14:paraId="10CE2656" w14:textId="77777777" w:rsidR="000D1073" w:rsidRPr="000D1073" w:rsidRDefault="000D1073" w:rsidP="000D1073">
            <w:pPr>
              <w:jc w:val="center"/>
              <w:rPr>
                <w:color w:val="000000"/>
                <w:sz w:val="20"/>
                <w:szCs w:val="20"/>
              </w:rPr>
            </w:pPr>
            <w:r w:rsidRPr="000D1073">
              <w:rPr>
                <w:color w:val="000000"/>
                <w:sz w:val="20"/>
                <w:szCs w:val="20"/>
              </w:rPr>
              <w:t>8,89</w:t>
            </w:r>
          </w:p>
        </w:tc>
        <w:tc>
          <w:tcPr>
            <w:tcW w:w="171" w:type="pct"/>
            <w:tcBorders>
              <w:top w:val="nil"/>
              <w:left w:val="nil"/>
              <w:bottom w:val="single" w:sz="4" w:space="0" w:color="auto"/>
              <w:right w:val="single" w:sz="4" w:space="0" w:color="auto"/>
            </w:tcBorders>
            <w:shd w:val="clear" w:color="auto" w:fill="auto"/>
            <w:vAlign w:val="center"/>
            <w:hideMark/>
          </w:tcPr>
          <w:p w14:paraId="4FA17354" w14:textId="77777777" w:rsidR="000D1073" w:rsidRPr="000D1073" w:rsidRDefault="000D1073" w:rsidP="000D1073">
            <w:pPr>
              <w:jc w:val="center"/>
              <w:rPr>
                <w:color w:val="000000"/>
                <w:sz w:val="20"/>
                <w:szCs w:val="20"/>
              </w:rPr>
            </w:pPr>
            <w:r w:rsidRPr="000D1073">
              <w:rPr>
                <w:color w:val="000000"/>
                <w:sz w:val="20"/>
                <w:szCs w:val="20"/>
              </w:rPr>
              <w:t>10,95</w:t>
            </w:r>
          </w:p>
        </w:tc>
        <w:tc>
          <w:tcPr>
            <w:tcW w:w="171" w:type="pct"/>
            <w:tcBorders>
              <w:top w:val="nil"/>
              <w:left w:val="nil"/>
              <w:bottom w:val="single" w:sz="4" w:space="0" w:color="auto"/>
              <w:right w:val="single" w:sz="4" w:space="0" w:color="auto"/>
            </w:tcBorders>
            <w:shd w:val="clear" w:color="auto" w:fill="auto"/>
            <w:vAlign w:val="center"/>
            <w:hideMark/>
          </w:tcPr>
          <w:p w14:paraId="7FD23F4B" w14:textId="77777777" w:rsidR="000D1073" w:rsidRPr="000D1073" w:rsidRDefault="000D1073" w:rsidP="000D1073">
            <w:pPr>
              <w:jc w:val="center"/>
              <w:rPr>
                <w:color w:val="000000"/>
                <w:sz w:val="20"/>
                <w:szCs w:val="20"/>
              </w:rPr>
            </w:pPr>
            <w:r w:rsidRPr="000D1073">
              <w:rPr>
                <w:color w:val="000000"/>
                <w:sz w:val="20"/>
                <w:szCs w:val="20"/>
              </w:rPr>
              <w:t>10,95</w:t>
            </w:r>
          </w:p>
        </w:tc>
        <w:tc>
          <w:tcPr>
            <w:tcW w:w="171" w:type="pct"/>
            <w:tcBorders>
              <w:top w:val="nil"/>
              <w:left w:val="nil"/>
              <w:bottom w:val="single" w:sz="4" w:space="0" w:color="auto"/>
              <w:right w:val="single" w:sz="4" w:space="0" w:color="auto"/>
            </w:tcBorders>
            <w:shd w:val="clear" w:color="auto" w:fill="auto"/>
            <w:vAlign w:val="center"/>
            <w:hideMark/>
          </w:tcPr>
          <w:p w14:paraId="3FD32206" w14:textId="77777777" w:rsidR="000D1073" w:rsidRPr="000D1073" w:rsidRDefault="000D1073" w:rsidP="000D1073">
            <w:pPr>
              <w:jc w:val="center"/>
              <w:rPr>
                <w:color w:val="000000"/>
                <w:sz w:val="20"/>
                <w:szCs w:val="20"/>
              </w:rPr>
            </w:pPr>
            <w:r w:rsidRPr="000D1073">
              <w:rPr>
                <w:color w:val="000000"/>
                <w:sz w:val="20"/>
                <w:szCs w:val="20"/>
              </w:rPr>
              <w:t>10,95</w:t>
            </w:r>
          </w:p>
        </w:tc>
        <w:tc>
          <w:tcPr>
            <w:tcW w:w="171" w:type="pct"/>
            <w:tcBorders>
              <w:top w:val="nil"/>
              <w:left w:val="nil"/>
              <w:bottom w:val="single" w:sz="4" w:space="0" w:color="auto"/>
              <w:right w:val="single" w:sz="4" w:space="0" w:color="auto"/>
            </w:tcBorders>
            <w:shd w:val="clear" w:color="auto" w:fill="auto"/>
            <w:vAlign w:val="center"/>
            <w:hideMark/>
          </w:tcPr>
          <w:p w14:paraId="21CD0ABC" w14:textId="77777777" w:rsidR="000D1073" w:rsidRPr="000D1073" w:rsidRDefault="000D1073" w:rsidP="000D1073">
            <w:pPr>
              <w:jc w:val="center"/>
              <w:rPr>
                <w:color w:val="000000"/>
                <w:sz w:val="20"/>
                <w:szCs w:val="20"/>
              </w:rPr>
            </w:pPr>
            <w:r w:rsidRPr="000D1073">
              <w:rPr>
                <w:color w:val="000000"/>
                <w:sz w:val="20"/>
                <w:szCs w:val="20"/>
              </w:rPr>
              <w:t>10,95</w:t>
            </w:r>
          </w:p>
        </w:tc>
        <w:tc>
          <w:tcPr>
            <w:tcW w:w="179" w:type="pct"/>
            <w:tcBorders>
              <w:top w:val="nil"/>
              <w:left w:val="nil"/>
              <w:bottom w:val="single" w:sz="4" w:space="0" w:color="auto"/>
              <w:right w:val="single" w:sz="4" w:space="0" w:color="auto"/>
            </w:tcBorders>
            <w:shd w:val="clear" w:color="auto" w:fill="auto"/>
            <w:vAlign w:val="center"/>
            <w:hideMark/>
          </w:tcPr>
          <w:p w14:paraId="52219DDF" w14:textId="77777777" w:rsidR="000D1073" w:rsidRPr="000D1073" w:rsidRDefault="000D1073" w:rsidP="000D1073">
            <w:pPr>
              <w:jc w:val="center"/>
              <w:rPr>
                <w:color w:val="000000"/>
                <w:sz w:val="20"/>
                <w:szCs w:val="20"/>
              </w:rPr>
            </w:pPr>
            <w:r w:rsidRPr="000D1073">
              <w:rPr>
                <w:color w:val="000000"/>
                <w:sz w:val="20"/>
                <w:szCs w:val="20"/>
              </w:rPr>
              <w:t>10,95</w:t>
            </w:r>
          </w:p>
        </w:tc>
        <w:tc>
          <w:tcPr>
            <w:tcW w:w="179" w:type="pct"/>
            <w:tcBorders>
              <w:top w:val="nil"/>
              <w:left w:val="nil"/>
              <w:bottom w:val="single" w:sz="4" w:space="0" w:color="auto"/>
              <w:right w:val="single" w:sz="4" w:space="0" w:color="auto"/>
            </w:tcBorders>
            <w:shd w:val="clear" w:color="auto" w:fill="auto"/>
            <w:vAlign w:val="center"/>
            <w:hideMark/>
          </w:tcPr>
          <w:p w14:paraId="6EB24A1A" w14:textId="77777777" w:rsidR="000D1073" w:rsidRPr="000D1073" w:rsidRDefault="000D1073" w:rsidP="000D1073">
            <w:pPr>
              <w:jc w:val="center"/>
              <w:rPr>
                <w:color w:val="000000"/>
                <w:sz w:val="20"/>
                <w:szCs w:val="20"/>
              </w:rPr>
            </w:pPr>
            <w:r w:rsidRPr="000D1073">
              <w:rPr>
                <w:color w:val="000000"/>
                <w:sz w:val="20"/>
                <w:szCs w:val="20"/>
              </w:rPr>
              <w:t>10,95</w:t>
            </w:r>
          </w:p>
        </w:tc>
        <w:tc>
          <w:tcPr>
            <w:tcW w:w="179" w:type="pct"/>
            <w:tcBorders>
              <w:top w:val="nil"/>
              <w:left w:val="nil"/>
              <w:bottom w:val="single" w:sz="4" w:space="0" w:color="auto"/>
              <w:right w:val="single" w:sz="4" w:space="0" w:color="auto"/>
            </w:tcBorders>
            <w:shd w:val="clear" w:color="auto" w:fill="auto"/>
            <w:vAlign w:val="center"/>
            <w:hideMark/>
          </w:tcPr>
          <w:p w14:paraId="48D1BC55" w14:textId="77777777" w:rsidR="000D1073" w:rsidRPr="000D1073" w:rsidRDefault="000D1073" w:rsidP="000D1073">
            <w:pPr>
              <w:jc w:val="center"/>
              <w:rPr>
                <w:color w:val="000000"/>
                <w:sz w:val="20"/>
                <w:szCs w:val="20"/>
              </w:rPr>
            </w:pPr>
            <w:r w:rsidRPr="000D1073">
              <w:rPr>
                <w:color w:val="000000"/>
                <w:sz w:val="20"/>
                <w:szCs w:val="20"/>
              </w:rPr>
              <w:t>10,95</w:t>
            </w:r>
          </w:p>
        </w:tc>
        <w:tc>
          <w:tcPr>
            <w:tcW w:w="179" w:type="pct"/>
            <w:tcBorders>
              <w:top w:val="nil"/>
              <w:left w:val="nil"/>
              <w:bottom w:val="single" w:sz="4" w:space="0" w:color="auto"/>
              <w:right w:val="single" w:sz="4" w:space="0" w:color="auto"/>
            </w:tcBorders>
            <w:shd w:val="clear" w:color="auto" w:fill="auto"/>
            <w:vAlign w:val="center"/>
            <w:hideMark/>
          </w:tcPr>
          <w:p w14:paraId="3132F082" w14:textId="77777777" w:rsidR="000D1073" w:rsidRPr="000D1073" w:rsidRDefault="000D1073" w:rsidP="000D1073">
            <w:pPr>
              <w:jc w:val="center"/>
              <w:rPr>
                <w:color w:val="000000"/>
                <w:sz w:val="20"/>
                <w:szCs w:val="20"/>
              </w:rPr>
            </w:pPr>
            <w:r w:rsidRPr="000D1073">
              <w:rPr>
                <w:color w:val="000000"/>
                <w:sz w:val="20"/>
                <w:szCs w:val="20"/>
              </w:rPr>
              <w:t>10,95</w:t>
            </w:r>
          </w:p>
        </w:tc>
        <w:tc>
          <w:tcPr>
            <w:tcW w:w="179" w:type="pct"/>
            <w:tcBorders>
              <w:top w:val="nil"/>
              <w:left w:val="nil"/>
              <w:bottom w:val="single" w:sz="4" w:space="0" w:color="auto"/>
              <w:right w:val="single" w:sz="4" w:space="0" w:color="auto"/>
            </w:tcBorders>
            <w:shd w:val="clear" w:color="auto" w:fill="auto"/>
            <w:vAlign w:val="center"/>
            <w:hideMark/>
          </w:tcPr>
          <w:p w14:paraId="0A4166B9" w14:textId="77777777" w:rsidR="000D1073" w:rsidRPr="000D1073" w:rsidRDefault="000D1073" w:rsidP="000D1073">
            <w:pPr>
              <w:jc w:val="center"/>
              <w:rPr>
                <w:color w:val="000000"/>
                <w:sz w:val="20"/>
                <w:szCs w:val="20"/>
              </w:rPr>
            </w:pPr>
            <w:r w:rsidRPr="000D1073">
              <w:rPr>
                <w:color w:val="000000"/>
                <w:sz w:val="20"/>
                <w:szCs w:val="20"/>
              </w:rPr>
              <w:t>10,95</w:t>
            </w:r>
          </w:p>
        </w:tc>
        <w:tc>
          <w:tcPr>
            <w:tcW w:w="179" w:type="pct"/>
            <w:tcBorders>
              <w:top w:val="nil"/>
              <w:left w:val="nil"/>
              <w:bottom w:val="single" w:sz="4" w:space="0" w:color="auto"/>
              <w:right w:val="single" w:sz="4" w:space="0" w:color="auto"/>
            </w:tcBorders>
            <w:shd w:val="clear" w:color="auto" w:fill="auto"/>
            <w:vAlign w:val="center"/>
            <w:hideMark/>
          </w:tcPr>
          <w:p w14:paraId="0A0E833A" w14:textId="77777777" w:rsidR="000D1073" w:rsidRPr="000D1073" w:rsidRDefault="000D1073" w:rsidP="000D1073">
            <w:pPr>
              <w:jc w:val="center"/>
              <w:rPr>
                <w:color w:val="000000"/>
                <w:sz w:val="20"/>
                <w:szCs w:val="20"/>
              </w:rPr>
            </w:pPr>
            <w:r w:rsidRPr="000D1073">
              <w:rPr>
                <w:color w:val="000000"/>
                <w:sz w:val="20"/>
                <w:szCs w:val="20"/>
              </w:rPr>
              <w:t>10,95</w:t>
            </w:r>
          </w:p>
        </w:tc>
      </w:tr>
      <w:tr w:rsidR="000D1073" w:rsidRPr="000D1073" w14:paraId="7CF9AE54"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7AB23ACF" w14:textId="77777777" w:rsidR="000D1073" w:rsidRPr="000D1073" w:rsidRDefault="000D1073" w:rsidP="000D1073">
            <w:pPr>
              <w:jc w:val="center"/>
              <w:rPr>
                <w:color w:val="000000"/>
                <w:sz w:val="20"/>
                <w:szCs w:val="20"/>
              </w:rPr>
            </w:pPr>
            <w:r w:rsidRPr="000D1073">
              <w:rPr>
                <w:color w:val="000000"/>
                <w:sz w:val="20"/>
                <w:szCs w:val="20"/>
              </w:rPr>
              <w:t>мкр. 31Б</w:t>
            </w:r>
          </w:p>
        </w:tc>
        <w:tc>
          <w:tcPr>
            <w:tcW w:w="144" w:type="pct"/>
            <w:tcBorders>
              <w:top w:val="nil"/>
              <w:left w:val="nil"/>
              <w:bottom w:val="single" w:sz="4" w:space="0" w:color="auto"/>
              <w:right w:val="single" w:sz="4" w:space="0" w:color="auto"/>
            </w:tcBorders>
            <w:shd w:val="clear" w:color="auto" w:fill="auto"/>
            <w:vAlign w:val="center"/>
            <w:hideMark/>
          </w:tcPr>
          <w:p w14:paraId="22871023" w14:textId="77777777" w:rsidR="000D1073" w:rsidRPr="000D1073" w:rsidRDefault="000D1073" w:rsidP="000D1073">
            <w:pPr>
              <w:jc w:val="center"/>
              <w:rPr>
                <w:color w:val="000000"/>
                <w:sz w:val="20"/>
                <w:szCs w:val="20"/>
              </w:rPr>
            </w:pPr>
            <w:r w:rsidRPr="000D1073">
              <w:rPr>
                <w:color w:val="000000"/>
                <w:sz w:val="20"/>
                <w:szCs w:val="20"/>
              </w:rPr>
              <w:t>0,05</w:t>
            </w:r>
          </w:p>
        </w:tc>
        <w:tc>
          <w:tcPr>
            <w:tcW w:w="171" w:type="pct"/>
            <w:tcBorders>
              <w:top w:val="nil"/>
              <w:left w:val="nil"/>
              <w:bottom w:val="single" w:sz="4" w:space="0" w:color="auto"/>
              <w:right w:val="single" w:sz="4" w:space="0" w:color="auto"/>
            </w:tcBorders>
            <w:shd w:val="clear" w:color="auto" w:fill="auto"/>
            <w:vAlign w:val="center"/>
            <w:hideMark/>
          </w:tcPr>
          <w:p w14:paraId="3282C8C9" w14:textId="77777777" w:rsidR="000D1073" w:rsidRPr="000D1073" w:rsidRDefault="000D1073" w:rsidP="000D1073">
            <w:pPr>
              <w:jc w:val="center"/>
              <w:rPr>
                <w:color w:val="000000"/>
                <w:sz w:val="20"/>
                <w:szCs w:val="20"/>
              </w:rPr>
            </w:pPr>
            <w:r w:rsidRPr="000D1073">
              <w:rPr>
                <w:color w:val="000000"/>
                <w:sz w:val="20"/>
                <w:szCs w:val="20"/>
              </w:rPr>
              <w:t>-0,23</w:t>
            </w:r>
          </w:p>
        </w:tc>
        <w:tc>
          <w:tcPr>
            <w:tcW w:w="171" w:type="pct"/>
            <w:tcBorders>
              <w:top w:val="nil"/>
              <w:left w:val="nil"/>
              <w:bottom w:val="single" w:sz="4" w:space="0" w:color="auto"/>
              <w:right w:val="single" w:sz="4" w:space="0" w:color="auto"/>
            </w:tcBorders>
            <w:shd w:val="clear" w:color="auto" w:fill="auto"/>
            <w:vAlign w:val="center"/>
            <w:hideMark/>
          </w:tcPr>
          <w:p w14:paraId="5E5D9817" w14:textId="77777777" w:rsidR="000D1073" w:rsidRPr="000D1073" w:rsidRDefault="000D1073" w:rsidP="000D1073">
            <w:pPr>
              <w:jc w:val="center"/>
              <w:rPr>
                <w:color w:val="000000"/>
                <w:sz w:val="20"/>
                <w:szCs w:val="20"/>
              </w:rPr>
            </w:pPr>
            <w:r w:rsidRPr="000D1073">
              <w:rPr>
                <w:color w:val="000000"/>
                <w:sz w:val="20"/>
                <w:szCs w:val="20"/>
              </w:rPr>
              <w:t>-0,54</w:t>
            </w:r>
          </w:p>
        </w:tc>
        <w:tc>
          <w:tcPr>
            <w:tcW w:w="156" w:type="pct"/>
            <w:tcBorders>
              <w:top w:val="nil"/>
              <w:left w:val="nil"/>
              <w:bottom w:val="single" w:sz="4" w:space="0" w:color="auto"/>
              <w:right w:val="single" w:sz="4" w:space="0" w:color="auto"/>
            </w:tcBorders>
            <w:shd w:val="clear" w:color="auto" w:fill="auto"/>
            <w:vAlign w:val="center"/>
            <w:hideMark/>
          </w:tcPr>
          <w:p w14:paraId="47A098BA" w14:textId="77777777" w:rsidR="000D1073" w:rsidRPr="000D1073" w:rsidRDefault="000D1073" w:rsidP="000D1073">
            <w:pPr>
              <w:jc w:val="center"/>
              <w:rPr>
                <w:color w:val="000000"/>
                <w:sz w:val="20"/>
                <w:szCs w:val="20"/>
              </w:rPr>
            </w:pPr>
            <w:r w:rsidRPr="000D1073">
              <w:rPr>
                <w:color w:val="000000"/>
                <w:sz w:val="20"/>
                <w:szCs w:val="20"/>
              </w:rPr>
              <w:t>0,77</w:t>
            </w:r>
          </w:p>
        </w:tc>
        <w:tc>
          <w:tcPr>
            <w:tcW w:w="171" w:type="pct"/>
            <w:tcBorders>
              <w:top w:val="nil"/>
              <w:left w:val="nil"/>
              <w:bottom w:val="single" w:sz="4" w:space="0" w:color="auto"/>
              <w:right w:val="single" w:sz="4" w:space="0" w:color="auto"/>
            </w:tcBorders>
            <w:shd w:val="clear" w:color="auto" w:fill="auto"/>
            <w:vAlign w:val="center"/>
            <w:hideMark/>
          </w:tcPr>
          <w:p w14:paraId="770FE066" w14:textId="77777777" w:rsidR="000D1073" w:rsidRPr="000D1073" w:rsidRDefault="000D1073" w:rsidP="000D1073">
            <w:pPr>
              <w:jc w:val="center"/>
              <w:rPr>
                <w:color w:val="000000"/>
                <w:sz w:val="20"/>
                <w:szCs w:val="20"/>
              </w:rPr>
            </w:pPr>
            <w:r w:rsidRPr="000D1073">
              <w:rPr>
                <w:color w:val="000000"/>
                <w:sz w:val="20"/>
                <w:szCs w:val="20"/>
              </w:rPr>
              <w:t>-0,40</w:t>
            </w:r>
          </w:p>
        </w:tc>
        <w:tc>
          <w:tcPr>
            <w:tcW w:w="171" w:type="pct"/>
            <w:tcBorders>
              <w:top w:val="nil"/>
              <w:left w:val="nil"/>
              <w:bottom w:val="single" w:sz="4" w:space="0" w:color="auto"/>
              <w:right w:val="single" w:sz="4" w:space="0" w:color="auto"/>
            </w:tcBorders>
            <w:shd w:val="clear" w:color="auto" w:fill="auto"/>
            <w:vAlign w:val="center"/>
            <w:hideMark/>
          </w:tcPr>
          <w:p w14:paraId="3720982D" w14:textId="77777777" w:rsidR="000D1073" w:rsidRPr="000D1073" w:rsidRDefault="000D1073" w:rsidP="000D1073">
            <w:pPr>
              <w:jc w:val="center"/>
              <w:rPr>
                <w:color w:val="000000"/>
                <w:sz w:val="20"/>
                <w:szCs w:val="20"/>
              </w:rPr>
            </w:pPr>
            <w:r w:rsidRPr="000D1073">
              <w:rPr>
                <w:color w:val="000000"/>
                <w:sz w:val="20"/>
                <w:szCs w:val="20"/>
              </w:rPr>
              <w:t>1,66</w:t>
            </w:r>
          </w:p>
        </w:tc>
        <w:tc>
          <w:tcPr>
            <w:tcW w:w="171" w:type="pct"/>
            <w:tcBorders>
              <w:top w:val="nil"/>
              <w:left w:val="nil"/>
              <w:bottom w:val="single" w:sz="4" w:space="0" w:color="auto"/>
              <w:right w:val="single" w:sz="4" w:space="0" w:color="auto"/>
            </w:tcBorders>
            <w:shd w:val="clear" w:color="auto" w:fill="auto"/>
            <w:vAlign w:val="center"/>
            <w:hideMark/>
          </w:tcPr>
          <w:p w14:paraId="787AB835" w14:textId="77777777" w:rsidR="000D1073" w:rsidRPr="000D1073" w:rsidRDefault="000D1073" w:rsidP="000D1073">
            <w:pPr>
              <w:jc w:val="center"/>
              <w:rPr>
                <w:color w:val="000000"/>
                <w:sz w:val="20"/>
                <w:szCs w:val="20"/>
              </w:rPr>
            </w:pPr>
            <w:r w:rsidRPr="000D1073">
              <w:rPr>
                <w:color w:val="000000"/>
                <w:sz w:val="20"/>
                <w:szCs w:val="20"/>
              </w:rPr>
              <w:t>4,18</w:t>
            </w:r>
          </w:p>
        </w:tc>
        <w:tc>
          <w:tcPr>
            <w:tcW w:w="171" w:type="pct"/>
            <w:tcBorders>
              <w:top w:val="nil"/>
              <w:left w:val="nil"/>
              <w:bottom w:val="single" w:sz="4" w:space="0" w:color="auto"/>
              <w:right w:val="single" w:sz="4" w:space="0" w:color="auto"/>
            </w:tcBorders>
            <w:shd w:val="clear" w:color="auto" w:fill="auto"/>
            <w:vAlign w:val="center"/>
            <w:hideMark/>
          </w:tcPr>
          <w:p w14:paraId="16F9BC7F" w14:textId="77777777" w:rsidR="000D1073" w:rsidRPr="000D1073" w:rsidRDefault="000D1073" w:rsidP="000D1073">
            <w:pPr>
              <w:jc w:val="center"/>
              <w:rPr>
                <w:color w:val="000000"/>
                <w:sz w:val="20"/>
                <w:szCs w:val="20"/>
              </w:rPr>
            </w:pPr>
            <w:r w:rsidRPr="000D1073">
              <w:rPr>
                <w:color w:val="000000"/>
                <w:sz w:val="20"/>
                <w:szCs w:val="20"/>
              </w:rPr>
              <w:t>5,09</w:t>
            </w:r>
          </w:p>
        </w:tc>
        <w:tc>
          <w:tcPr>
            <w:tcW w:w="171" w:type="pct"/>
            <w:tcBorders>
              <w:top w:val="nil"/>
              <w:left w:val="nil"/>
              <w:bottom w:val="single" w:sz="4" w:space="0" w:color="auto"/>
              <w:right w:val="single" w:sz="4" w:space="0" w:color="auto"/>
            </w:tcBorders>
            <w:shd w:val="clear" w:color="auto" w:fill="auto"/>
            <w:vAlign w:val="center"/>
            <w:hideMark/>
          </w:tcPr>
          <w:p w14:paraId="05C115B4" w14:textId="77777777" w:rsidR="000D1073" w:rsidRPr="000D1073" w:rsidRDefault="000D1073" w:rsidP="000D1073">
            <w:pPr>
              <w:jc w:val="center"/>
              <w:rPr>
                <w:color w:val="000000"/>
                <w:sz w:val="20"/>
                <w:szCs w:val="20"/>
              </w:rPr>
            </w:pPr>
            <w:r w:rsidRPr="000D1073">
              <w:rPr>
                <w:color w:val="000000"/>
                <w:sz w:val="20"/>
                <w:szCs w:val="20"/>
              </w:rPr>
              <w:t>5,55</w:t>
            </w:r>
          </w:p>
        </w:tc>
        <w:tc>
          <w:tcPr>
            <w:tcW w:w="171" w:type="pct"/>
            <w:tcBorders>
              <w:top w:val="nil"/>
              <w:left w:val="nil"/>
              <w:bottom w:val="single" w:sz="4" w:space="0" w:color="auto"/>
              <w:right w:val="single" w:sz="4" w:space="0" w:color="auto"/>
            </w:tcBorders>
            <w:shd w:val="clear" w:color="auto" w:fill="auto"/>
            <w:vAlign w:val="center"/>
            <w:hideMark/>
          </w:tcPr>
          <w:p w14:paraId="5B6A4B64" w14:textId="77777777" w:rsidR="000D1073" w:rsidRPr="000D1073" w:rsidRDefault="000D1073" w:rsidP="000D1073">
            <w:pPr>
              <w:jc w:val="center"/>
              <w:rPr>
                <w:color w:val="000000"/>
                <w:sz w:val="20"/>
                <w:szCs w:val="20"/>
              </w:rPr>
            </w:pPr>
            <w:r w:rsidRPr="000D1073">
              <w:rPr>
                <w:color w:val="000000"/>
                <w:sz w:val="20"/>
                <w:szCs w:val="20"/>
              </w:rPr>
              <w:t>5,55</w:t>
            </w:r>
          </w:p>
        </w:tc>
        <w:tc>
          <w:tcPr>
            <w:tcW w:w="171" w:type="pct"/>
            <w:tcBorders>
              <w:top w:val="nil"/>
              <w:left w:val="nil"/>
              <w:bottom w:val="single" w:sz="4" w:space="0" w:color="auto"/>
              <w:right w:val="single" w:sz="4" w:space="0" w:color="auto"/>
            </w:tcBorders>
            <w:shd w:val="clear" w:color="auto" w:fill="auto"/>
            <w:vAlign w:val="center"/>
            <w:hideMark/>
          </w:tcPr>
          <w:p w14:paraId="17DB3397" w14:textId="77777777" w:rsidR="000D1073" w:rsidRPr="000D1073" w:rsidRDefault="000D1073" w:rsidP="000D1073">
            <w:pPr>
              <w:jc w:val="center"/>
              <w:rPr>
                <w:color w:val="000000"/>
                <w:sz w:val="20"/>
                <w:szCs w:val="20"/>
              </w:rPr>
            </w:pPr>
            <w:r w:rsidRPr="000D1073">
              <w:rPr>
                <w:color w:val="000000"/>
                <w:sz w:val="20"/>
                <w:szCs w:val="20"/>
              </w:rPr>
              <w:t>5,55</w:t>
            </w:r>
          </w:p>
        </w:tc>
        <w:tc>
          <w:tcPr>
            <w:tcW w:w="171" w:type="pct"/>
            <w:tcBorders>
              <w:top w:val="nil"/>
              <w:left w:val="nil"/>
              <w:bottom w:val="single" w:sz="4" w:space="0" w:color="auto"/>
              <w:right w:val="single" w:sz="4" w:space="0" w:color="auto"/>
            </w:tcBorders>
            <w:shd w:val="clear" w:color="auto" w:fill="auto"/>
            <w:vAlign w:val="center"/>
            <w:hideMark/>
          </w:tcPr>
          <w:p w14:paraId="4F56EFC9" w14:textId="77777777" w:rsidR="000D1073" w:rsidRPr="000D1073" w:rsidRDefault="000D1073" w:rsidP="000D1073">
            <w:pPr>
              <w:jc w:val="center"/>
              <w:rPr>
                <w:color w:val="000000"/>
                <w:sz w:val="20"/>
                <w:szCs w:val="20"/>
              </w:rPr>
            </w:pPr>
            <w:r w:rsidRPr="000D1073">
              <w:rPr>
                <w:color w:val="000000"/>
                <w:sz w:val="20"/>
                <w:szCs w:val="20"/>
              </w:rPr>
              <w:t>5,55</w:t>
            </w:r>
          </w:p>
        </w:tc>
        <w:tc>
          <w:tcPr>
            <w:tcW w:w="179" w:type="pct"/>
            <w:tcBorders>
              <w:top w:val="nil"/>
              <w:left w:val="nil"/>
              <w:bottom w:val="single" w:sz="4" w:space="0" w:color="auto"/>
              <w:right w:val="single" w:sz="4" w:space="0" w:color="auto"/>
            </w:tcBorders>
            <w:shd w:val="clear" w:color="auto" w:fill="auto"/>
            <w:vAlign w:val="center"/>
            <w:hideMark/>
          </w:tcPr>
          <w:p w14:paraId="5539DA3E" w14:textId="77777777" w:rsidR="000D1073" w:rsidRPr="000D1073" w:rsidRDefault="000D1073" w:rsidP="000D1073">
            <w:pPr>
              <w:jc w:val="center"/>
              <w:rPr>
                <w:color w:val="000000"/>
                <w:sz w:val="20"/>
                <w:szCs w:val="20"/>
              </w:rPr>
            </w:pPr>
            <w:r w:rsidRPr="000D1073">
              <w:rPr>
                <w:color w:val="000000"/>
                <w:sz w:val="20"/>
                <w:szCs w:val="20"/>
              </w:rPr>
              <w:t>5,55</w:t>
            </w:r>
          </w:p>
        </w:tc>
        <w:tc>
          <w:tcPr>
            <w:tcW w:w="179" w:type="pct"/>
            <w:tcBorders>
              <w:top w:val="nil"/>
              <w:left w:val="nil"/>
              <w:bottom w:val="single" w:sz="4" w:space="0" w:color="auto"/>
              <w:right w:val="single" w:sz="4" w:space="0" w:color="auto"/>
            </w:tcBorders>
            <w:shd w:val="clear" w:color="auto" w:fill="auto"/>
            <w:vAlign w:val="center"/>
            <w:hideMark/>
          </w:tcPr>
          <w:p w14:paraId="27766FC4" w14:textId="77777777" w:rsidR="000D1073" w:rsidRPr="000D1073" w:rsidRDefault="000D1073" w:rsidP="000D1073">
            <w:pPr>
              <w:jc w:val="center"/>
              <w:rPr>
                <w:color w:val="000000"/>
                <w:sz w:val="20"/>
                <w:szCs w:val="20"/>
              </w:rPr>
            </w:pPr>
            <w:r w:rsidRPr="000D1073">
              <w:rPr>
                <w:color w:val="000000"/>
                <w:sz w:val="20"/>
                <w:szCs w:val="20"/>
              </w:rPr>
              <w:t>5,55</w:t>
            </w:r>
          </w:p>
        </w:tc>
        <w:tc>
          <w:tcPr>
            <w:tcW w:w="179" w:type="pct"/>
            <w:tcBorders>
              <w:top w:val="nil"/>
              <w:left w:val="nil"/>
              <w:bottom w:val="single" w:sz="4" w:space="0" w:color="auto"/>
              <w:right w:val="single" w:sz="4" w:space="0" w:color="auto"/>
            </w:tcBorders>
            <w:shd w:val="clear" w:color="auto" w:fill="auto"/>
            <w:vAlign w:val="center"/>
            <w:hideMark/>
          </w:tcPr>
          <w:p w14:paraId="05AA739F" w14:textId="77777777" w:rsidR="000D1073" w:rsidRPr="000D1073" w:rsidRDefault="000D1073" w:rsidP="000D1073">
            <w:pPr>
              <w:jc w:val="center"/>
              <w:rPr>
                <w:color w:val="000000"/>
                <w:sz w:val="20"/>
                <w:szCs w:val="20"/>
              </w:rPr>
            </w:pPr>
            <w:r w:rsidRPr="000D1073">
              <w:rPr>
                <w:color w:val="000000"/>
                <w:sz w:val="20"/>
                <w:szCs w:val="20"/>
              </w:rPr>
              <w:t>5,55</w:t>
            </w:r>
          </w:p>
        </w:tc>
        <w:tc>
          <w:tcPr>
            <w:tcW w:w="179" w:type="pct"/>
            <w:tcBorders>
              <w:top w:val="nil"/>
              <w:left w:val="nil"/>
              <w:bottom w:val="single" w:sz="4" w:space="0" w:color="auto"/>
              <w:right w:val="single" w:sz="4" w:space="0" w:color="auto"/>
            </w:tcBorders>
            <w:shd w:val="clear" w:color="auto" w:fill="auto"/>
            <w:vAlign w:val="center"/>
            <w:hideMark/>
          </w:tcPr>
          <w:p w14:paraId="77223DD3" w14:textId="77777777" w:rsidR="000D1073" w:rsidRPr="000D1073" w:rsidRDefault="000D1073" w:rsidP="000D1073">
            <w:pPr>
              <w:jc w:val="center"/>
              <w:rPr>
                <w:color w:val="000000"/>
                <w:sz w:val="20"/>
                <w:szCs w:val="20"/>
              </w:rPr>
            </w:pPr>
            <w:r w:rsidRPr="000D1073">
              <w:rPr>
                <w:color w:val="000000"/>
                <w:sz w:val="20"/>
                <w:szCs w:val="20"/>
              </w:rPr>
              <w:t>5,55</w:t>
            </w:r>
          </w:p>
        </w:tc>
        <w:tc>
          <w:tcPr>
            <w:tcW w:w="179" w:type="pct"/>
            <w:tcBorders>
              <w:top w:val="nil"/>
              <w:left w:val="nil"/>
              <w:bottom w:val="single" w:sz="4" w:space="0" w:color="auto"/>
              <w:right w:val="single" w:sz="4" w:space="0" w:color="auto"/>
            </w:tcBorders>
            <w:shd w:val="clear" w:color="auto" w:fill="auto"/>
            <w:vAlign w:val="center"/>
            <w:hideMark/>
          </w:tcPr>
          <w:p w14:paraId="77AAC827" w14:textId="77777777" w:rsidR="000D1073" w:rsidRPr="000D1073" w:rsidRDefault="000D1073" w:rsidP="000D1073">
            <w:pPr>
              <w:jc w:val="center"/>
              <w:rPr>
                <w:color w:val="000000"/>
                <w:sz w:val="20"/>
                <w:szCs w:val="20"/>
              </w:rPr>
            </w:pPr>
            <w:r w:rsidRPr="000D1073">
              <w:rPr>
                <w:color w:val="000000"/>
                <w:sz w:val="20"/>
                <w:szCs w:val="20"/>
              </w:rPr>
              <w:t>5,55</w:t>
            </w:r>
          </w:p>
        </w:tc>
        <w:tc>
          <w:tcPr>
            <w:tcW w:w="179" w:type="pct"/>
            <w:tcBorders>
              <w:top w:val="nil"/>
              <w:left w:val="nil"/>
              <w:bottom w:val="single" w:sz="4" w:space="0" w:color="auto"/>
              <w:right w:val="single" w:sz="4" w:space="0" w:color="auto"/>
            </w:tcBorders>
            <w:shd w:val="clear" w:color="auto" w:fill="auto"/>
            <w:vAlign w:val="center"/>
            <w:hideMark/>
          </w:tcPr>
          <w:p w14:paraId="6DCD6DC9" w14:textId="77777777" w:rsidR="000D1073" w:rsidRPr="000D1073" w:rsidRDefault="000D1073" w:rsidP="000D1073">
            <w:pPr>
              <w:jc w:val="center"/>
              <w:rPr>
                <w:color w:val="000000"/>
                <w:sz w:val="20"/>
                <w:szCs w:val="20"/>
              </w:rPr>
            </w:pPr>
            <w:r w:rsidRPr="000D1073">
              <w:rPr>
                <w:color w:val="000000"/>
                <w:sz w:val="20"/>
                <w:szCs w:val="20"/>
              </w:rPr>
              <w:t>5,55</w:t>
            </w:r>
          </w:p>
        </w:tc>
      </w:tr>
      <w:tr w:rsidR="000D1073" w:rsidRPr="000D1073" w14:paraId="13D848BC"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11A1C587" w14:textId="77777777" w:rsidR="000D1073" w:rsidRPr="000D1073" w:rsidRDefault="000D1073" w:rsidP="000D1073">
            <w:pPr>
              <w:jc w:val="center"/>
              <w:rPr>
                <w:color w:val="000000"/>
                <w:sz w:val="20"/>
                <w:szCs w:val="20"/>
              </w:rPr>
            </w:pPr>
            <w:r w:rsidRPr="000D1073">
              <w:rPr>
                <w:color w:val="000000"/>
                <w:sz w:val="20"/>
                <w:szCs w:val="20"/>
              </w:rPr>
              <w:t>мкр. 34</w:t>
            </w:r>
          </w:p>
        </w:tc>
        <w:tc>
          <w:tcPr>
            <w:tcW w:w="144" w:type="pct"/>
            <w:tcBorders>
              <w:top w:val="nil"/>
              <w:left w:val="nil"/>
              <w:bottom w:val="single" w:sz="4" w:space="0" w:color="auto"/>
              <w:right w:val="single" w:sz="4" w:space="0" w:color="auto"/>
            </w:tcBorders>
            <w:shd w:val="clear" w:color="auto" w:fill="auto"/>
            <w:vAlign w:val="center"/>
            <w:hideMark/>
          </w:tcPr>
          <w:p w14:paraId="06238D02" w14:textId="77777777" w:rsidR="000D1073" w:rsidRPr="000D1073" w:rsidRDefault="000D1073" w:rsidP="000D1073">
            <w:pPr>
              <w:jc w:val="center"/>
              <w:rPr>
                <w:color w:val="000000"/>
                <w:sz w:val="20"/>
                <w:szCs w:val="20"/>
              </w:rPr>
            </w:pPr>
            <w:r w:rsidRPr="000D1073">
              <w:rPr>
                <w:color w:val="000000"/>
                <w:sz w:val="20"/>
                <w:szCs w:val="20"/>
              </w:rPr>
              <w:t>0,21</w:t>
            </w:r>
          </w:p>
        </w:tc>
        <w:tc>
          <w:tcPr>
            <w:tcW w:w="171" w:type="pct"/>
            <w:tcBorders>
              <w:top w:val="nil"/>
              <w:left w:val="nil"/>
              <w:bottom w:val="single" w:sz="4" w:space="0" w:color="auto"/>
              <w:right w:val="single" w:sz="4" w:space="0" w:color="auto"/>
            </w:tcBorders>
            <w:shd w:val="clear" w:color="auto" w:fill="auto"/>
            <w:vAlign w:val="center"/>
            <w:hideMark/>
          </w:tcPr>
          <w:p w14:paraId="1CE54BB6" w14:textId="77777777" w:rsidR="000D1073" w:rsidRPr="000D1073" w:rsidRDefault="000D1073" w:rsidP="000D1073">
            <w:pPr>
              <w:jc w:val="center"/>
              <w:rPr>
                <w:color w:val="000000"/>
                <w:sz w:val="20"/>
                <w:szCs w:val="20"/>
              </w:rPr>
            </w:pPr>
            <w:r w:rsidRPr="000D1073">
              <w:rPr>
                <w:color w:val="000000"/>
                <w:sz w:val="20"/>
                <w:szCs w:val="20"/>
              </w:rPr>
              <w:t>-1,08</w:t>
            </w:r>
          </w:p>
        </w:tc>
        <w:tc>
          <w:tcPr>
            <w:tcW w:w="171" w:type="pct"/>
            <w:tcBorders>
              <w:top w:val="nil"/>
              <w:left w:val="nil"/>
              <w:bottom w:val="single" w:sz="4" w:space="0" w:color="auto"/>
              <w:right w:val="single" w:sz="4" w:space="0" w:color="auto"/>
            </w:tcBorders>
            <w:shd w:val="clear" w:color="auto" w:fill="auto"/>
            <w:vAlign w:val="center"/>
            <w:hideMark/>
          </w:tcPr>
          <w:p w14:paraId="2396519F" w14:textId="77777777" w:rsidR="000D1073" w:rsidRPr="000D1073" w:rsidRDefault="000D1073" w:rsidP="000D1073">
            <w:pPr>
              <w:jc w:val="center"/>
              <w:rPr>
                <w:color w:val="000000"/>
                <w:sz w:val="20"/>
                <w:szCs w:val="20"/>
              </w:rPr>
            </w:pPr>
            <w:r w:rsidRPr="000D1073">
              <w:rPr>
                <w:color w:val="000000"/>
                <w:sz w:val="20"/>
                <w:szCs w:val="20"/>
              </w:rPr>
              <w:t>-2,49</w:t>
            </w:r>
          </w:p>
        </w:tc>
        <w:tc>
          <w:tcPr>
            <w:tcW w:w="156" w:type="pct"/>
            <w:tcBorders>
              <w:top w:val="nil"/>
              <w:left w:val="nil"/>
              <w:bottom w:val="single" w:sz="4" w:space="0" w:color="auto"/>
              <w:right w:val="single" w:sz="4" w:space="0" w:color="auto"/>
            </w:tcBorders>
            <w:shd w:val="clear" w:color="auto" w:fill="auto"/>
            <w:vAlign w:val="center"/>
            <w:hideMark/>
          </w:tcPr>
          <w:p w14:paraId="58C605B2" w14:textId="77777777" w:rsidR="000D1073" w:rsidRPr="000D1073" w:rsidRDefault="000D1073" w:rsidP="000D1073">
            <w:pPr>
              <w:jc w:val="center"/>
              <w:rPr>
                <w:color w:val="000000"/>
                <w:sz w:val="20"/>
                <w:szCs w:val="20"/>
              </w:rPr>
            </w:pPr>
            <w:r w:rsidRPr="000D1073">
              <w:rPr>
                <w:color w:val="000000"/>
                <w:sz w:val="20"/>
                <w:szCs w:val="20"/>
              </w:rPr>
              <w:t>3,58</w:t>
            </w:r>
          </w:p>
        </w:tc>
        <w:tc>
          <w:tcPr>
            <w:tcW w:w="171" w:type="pct"/>
            <w:tcBorders>
              <w:top w:val="nil"/>
              <w:left w:val="nil"/>
              <w:bottom w:val="single" w:sz="4" w:space="0" w:color="auto"/>
              <w:right w:val="single" w:sz="4" w:space="0" w:color="auto"/>
            </w:tcBorders>
            <w:shd w:val="clear" w:color="auto" w:fill="auto"/>
            <w:vAlign w:val="center"/>
            <w:hideMark/>
          </w:tcPr>
          <w:p w14:paraId="3FD55BB3" w14:textId="77777777" w:rsidR="000D1073" w:rsidRPr="000D1073" w:rsidRDefault="000D1073" w:rsidP="000D1073">
            <w:pPr>
              <w:jc w:val="center"/>
              <w:rPr>
                <w:color w:val="000000"/>
                <w:sz w:val="20"/>
                <w:szCs w:val="20"/>
              </w:rPr>
            </w:pPr>
            <w:r w:rsidRPr="000D1073">
              <w:rPr>
                <w:color w:val="000000"/>
                <w:sz w:val="20"/>
                <w:szCs w:val="20"/>
              </w:rPr>
              <w:t>-1,88</w:t>
            </w:r>
          </w:p>
        </w:tc>
        <w:tc>
          <w:tcPr>
            <w:tcW w:w="171" w:type="pct"/>
            <w:tcBorders>
              <w:top w:val="nil"/>
              <w:left w:val="nil"/>
              <w:bottom w:val="single" w:sz="4" w:space="0" w:color="auto"/>
              <w:right w:val="single" w:sz="4" w:space="0" w:color="auto"/>
            </w:tcBorders>
            <w:shd w:val="clear" w:color="auto" w:fill="auto"/>
            <w:vAlign w:val="center"/>
            <w:hideMark/>
          </w:tcPr>
          <w:p w14:paraId="772BBA4A" w14:textId="77777777" w:rsidR="000D1073" w:rsidRPr="000D1073" w:rsidRDefault="000D1073" w:rsidP="000D1073">
            <w:pPr>
              <w:jc w:val="center"/>
              <w:rPr>
                <w:color w:val="000000"/>
                <w:sz w:val="20"/>
                <w:szCs w:val="20"/>
              </w:rPr>
            </w:pPr>
            <w:r w:rsidRPr="000D1073">
              <w:rPr>
                <w:color w:val="000000"/>
                <w:sz w:val="20"/>
                <w:szCs w:val="20"/>
              </w:rPr>
              <w:t>-1,88</w:t>
            </w:r>
          </w:p>
        </w:tc>
        <w:tc>
          <w:tcPr>
            <w:tcW w:w="171" w:type="pct"/>
            <w:tcBorders>
              <w:top w:val="nil"/>
              <w:left w:val="nil"/>
              <w:bottom w:val="single" w:sz="4" w:space="0" w:color="auto"/>
              <w:right w:val="single" w:sz="4" w:space="0" w:color="auto"/>
            </w:tcBorders>
            <w:shd w:val="clear" w:color="auto" w:fill="auto"/>
            <w:vAlign w:val="center"/>
            <w:hideMark/>
          </w:tcPr>
          <w:p w14:paraId="6396A809" w14:textId="77777777" w:rsidR="000D1073" w:rsidRPr="000D1073" w:rsidRDefault="000D1073" w:rsidP="000D1073">
            <w:pPr>
              <w:jc w:val="center"/>
              <w:rPr>
                <w:color w:val="000000"/>
                <w:sz w:val="20"/>
                <w:szCs w:val="20"/>
              </w:rPr>
            </w:pPr>
            <w:r w:rsidRPr="000D1073">
              <w:rPr>
                <w:color w:val="000000"/>
                <w:sz w:val="20"/>
                <w:szCs w:val="20"/>
              </w:rPr>
              <w:t>-1,88</w:t>
            </w:r>
          </w:p>
        </w:tc>
        <w:tc>
          <w:tcPr>
            <w:tcW w:w="171" w:type="pct"/>
            <w:tcBorders>
              <w:top w:val="nil"/>
              <w:left w:val="nil"/>
              <w:bottom w:val="single" w:sz="4" w:space="0" w:color="auto"/>
              <w:right w:val="single" w:sz="4" w:space="0" w:color="auto"/>
            </w:tcBorders>
            <w:shd w:val="clear" w:color="auto" w:fill="auto"/>
            <w:vAlign w:val="center"/>
            <w:hideMark/>
          </w:tcPr>
          <w:p w14:paraId="25B9448D" w14:textId="77777777" w:rsidR="000D1073" w:rsidRPr="000D1073" w:rsidRDefault="000D1073" w:rsidP="000D1073">
            <w:pPr>
              <w:jc w:val="center"/>
              <w:rPr>
                <w:color w:val="000000"/>
                <w:sz w:val="20"/>
                <w:szCs w:val="20"/>
              </w:rPr>
            </w:pPr>
            <w:r w:rsidRPr="000D1073">
              <w:rPr>
                <w:color w:val="000000"/>
                <w:sz w:val="20"/>
                <w:szCs w:val="20"/>
              </w:rPr>
              <w:t>-1,88</w:t>
            </w:r>
          </w:p>
        </w:tc>
        <w:tc>
          <w:tcPr>
            <w:tcW w:w="171" w:type="pct"/>
            <w:tcBorders>
              <w:top w:val="nil"/>
              <w:left w:val="nil"/>
              <w:bottom w:val="single" w:sz="4" w:space="0" w:color="auto"/>
              <w:right w:val="single" w:sz="4" w:space="0" w:color="auto"/>
            </w:tcBorders>
            <w:shd w:val="clear" w:color="auto" w:fill="auto"/>
            <w:vAlign w:val="center"/>
            <w:hideMark/>
          </w:tcPr>
          <w:p w14:paraId="4F87A28C" w14:textId="77777777" w:rsidR="000D1073" w:rsidRPr="000D1073" w:rsidRDefault="000D1073" w:rsidP="000D1073">
            <w:pPr>
              <w:jc w:val="center"/>
              <w:rPr>
                <w:color w:val="000000"/>
                <w:sz w:val="20"/>
                <w:szCs w:val="20"/>
              </w:rPr>
            </w:pPr>
            <w:r w:rsidRPr="000D1073">
              <w:rPr>
                <w:color w:val="000000"/>
                <w:sz w:val="20"/>
                <w:szCs w:val="20"/>
              </w:rPr>
              <w:t>-1,88</w:t>
            </w:r>
          </w:p>
        </w:tc>
        <w:tc>
          <w:tcPr>
            <w:tcW w:w="171" w:type="pct"/>
            <w:tcBorders>
              <w:top w:val="nil"/>
              <w:left w:val="nil"/>
              <w:bottom w:val="single" w:sz="4" w:space="0" w:color="auto"/>
              <w:right w:val="single" w:sz="4" w:space="0" w:color="auto"/>
            </w:tcBorders>
            <w:shd w:val="clear" w:color="auto" w:fill="auto"/>
            <w:vAlign w:val="center"/>
            <w:hideMark/>
          </w:tcPr>
          <w:p w14:paraId="2173C015" w14:textId="77777777" w:rsidR="000D1073" w:rsidRPr="000D1073" w:rsidRDefault="000D1073" w:rsidP="000D1073">
            <w:pPr>
              <w:jc w:val="center"/>
              <w:rPr>
                <w:color w:val="000000"/>
                <w:sz w:val="20"/>
                <w:szCs w:val="20"/>
              </w:rPr>
            </w:pPr>
            <w:r w:rsidRPr="000D1073">
              <w:rPr>
                <w:color w:val="000000"/>
                <w:sz w:val="20"/>
                <w:szCs w:val="20"/>
              </w:rPr>
              <w:t>-1,88</w:t>
            </w:r>
          </w:p>
        </w:tc>
        <w:tc>
          <w:tcPr>
            <w:tcW w:w="171" w:type="pct"/>
            <w:tcBorders>
              <w:top w:val="nil"/>
              <w:left w:val="nil"/>
              <w:bottom w:val="single" w:sz="4" w:space="0" w:color="auto"/>
              <w:right w:val="single" w:sz="4" w:space="0" w:color="auto"/>
            </w:tcBorders>
            <w:shd w:val="clear" w:color="auto" w:fill="auto"/>
            <w:vAlign w:val="center"/>
            <w:hideMark/>
          </w:tcPr>
          <w:p w14:paraId="709CBCB1" w14:textId="77777777" w:rsidR="000D1073" w:rsidRPr="000D1073" w:rsidRDefault="000D1073" w:rsidP="000D1073">
            <w:pPr>
              <w:jc w:val="center"/>
              <w:rPr>
                <w:color w:val="000000"/>
                <w:sz w:val="20"/>
                <w:szCs w:val="20"/>
              </w:rPr>
            </w:pPr>
            <w:r w:rsidRPr="000D1073">
              <w:rPr>
                <w:color w:val="000000"/>
                <w:sz w:val="20"/>
                <w:szCs w:val="20"/>
              </w:rPr>
              <w:t>-1,88</w:t>
            </w:r>
          </w:p>
        </w:tc>
        <w:tc>
          <w:tcPr>
            <w:tcW w:w="171" w:type="pct"/>
            <w:tcBorders>
              <w:top w:val="nil"/>
              <w:left w:val="nil"/>
              <w:bottom w:val="single" w:sz="4" w:space="0" w:color="auto"/>
              <w:right w:val="single" w:sz="4" w:space="0" w:color="auto"/>
            </w:tcBorders>
            <w:shd w:val="clear" w:color="auto" w:fill="auto"/>
            <w:vAlign w:val="center"/>
            <w:hideMark/>
          </w:tcPr>
          <w:p w14:paraId="47FFD50D" w14:textId="77777777" w:rsidR="000D1073" w:rsidRPr="000D1073" w:rsidRDefault="000D1073" w:rsidP="000D1073">
            <w:pPr>
              <w:jc w:val="center"/>
              <w:rPr>
                <w:color w:val="000000"/>
                <w:sz w:val="20"/>
                <w:szCs w:val="20"/>
              </w:rPr>
            </w:pPr>
            <w:r w:rsidRPr="000D1073">
              <w:rPr>
                <w:color w:val="000000"/>
                <w:sz w:val="20"/>
                <w:szCs w:val="20"/>
              </w:rPr>
              <w:t>-1,88</w:t>
            </w:r>
          </w:p>
        </w:tc>
        <w:tc>
          <w:tcPr>
            <w:tcW w:w="179" w:type="pct"/>
            <w:tcBorders>
              <w:top w:val="nil"/>
              <w:left w:val="nil"/>
              <w:bottom w:val="single" w:sz="4" w:space="0" w:color="auto"/>
              <w:right w:val="single" w:sz="4" w:space="0" w:color="auto"/>
            </w:tcBorders>
            <w:shd w:val="clear" w:color="auto" w:fill="auto"/>
            <w:vAlign w:val="center"/>
            <w:hideMark/>
          </w:tcPr>
          <w:p w14:paraId="3C9D2C37" w14:textId="77777777" w:rsidR="000D1073" w:rsidRPr="000D1073" w:rsidRDefault="000D1073" w:rsidP="000D1073">
            <w:pPr>
              <w:jc w:val="center"/>
              <w:rPr>
                <w:color w:val="000000"/>
                <w:sz w:val="20"/>
                <w:szCs w:val="20"/>
              </w:rPr>
            </w:pPr>
            <w:r w:rsidRPr="000D1073">
              <w:rPr>
                <w:color w:val="000000"/>
                <w:sz w:val="20"/>
                <w:szCs w:val="20"/>
              </w:rPr>
              <w:t>-1,88</w:t>
            </w:r>
          </w:p>
        </w:tc>
        <w:tc>
          <w:tcPr>
            <w:tcW w:w="179" w:type="pct"/>
            <w:tcBorders>
              <w:top w:val="nil"/>
              <w:left w:val="nil"/>
              <w:bottom w:val="single" w:sz="4" w:space="0" w:color="auto"/>
              <w:right w:val="single" w:sz="4" w:space="0" w:color="auto"/>
            </w:tcBorders>
            <w:shd w:val="clear" w:color="auto" w:fill="auto"/>
            <w:vAlign w:val="center"/>
            <w:hideMark/>
          </w:tcPr>
          <w:p w14:paraId="74B6014F" w14:textId="77777777" w:rsidR="000D1073" w:rsidRPr="000D1073" w:rsidRDefault="000D1073" w:rsidP="000D1073">
            <w:pPr>
              <w:jc w:val="center"/>
              <w:rPr>
                <w:color w:val="000000"/>
                <w:sz w:val="20"/>
                <w:szCs w:val="20"/>
              </w:rPr>
            </w:pPr>
            <w:r w:rsidRPr="000D1073">
              <w:rPr>
                <w:color w:val="000000"/>
                <w:sz w:val="20"/>
                <w:szCs w:val="20"/>
              </w:rPr>
              <w:t>-1,88</w:t>
            </w:r>
          </w:p>
        </w:tc>
        <w:tc>
          <w:tcPr>
            <w:tcW w:w="179" w:type="pct"/>
            <w:tcBorders>
              <w:top w:val="nil"/>
              <w:left w:val="nil"/>
              <w:bottom w:val="single" w:sz="4" w:space="0" w:color="auto"/>
              <w:right w:val="single" w:sz="4" w:space="0" w:color="auto"/>
            </w:tcBorders>
            <w:shd w:val="clear" w:color="auto" w:fill="auto"/>
            <w:vAlign w:val="center"/>
            <w:hideMark/>
          </w:tcPr>
          <w:p w14:paraId="055D30E9" w14:textId="77777777" w:rsidR="000D1073" w:rsidRPr="000D1073" w:rsidRDefault="000D1073" w:rsidP="000D1073">
            <w:pPr>
              <w:jc w:val="center"/>
              <w:rPr>
                <w:color w:val="000000"/>
                <w:sz w:val="20"/>
                <w:szCs w:val="20"/>
              </w:rPr>
            </w:pPr>
            <w:r w:rsidRPr="000D1073">
              <w:rPr>
                <w:color w:val="000000"/>
                <w:sz w:val="20"/>
                <w:szCs w:val="20"/>
              </w:rPr>
              <w:t>-1,88</w:t>
            </w:r>
          </w:p>
        </w:tc>
        <w:tc>
          <w:tcPr>
            <w:tcW w:w="179" w:type="pct"/>
            <w:tcBorders>
              <w:top w:val="nil"/>
              <w:left w:val="nil"/>
              <w:bottom w:val="single" w:sz="4" w:space="0" w:color="auto"/>
              <w:right w:val="single" w:sz="4" w:space="0" w:color="auto"/>
            </w:tcBorders>
            <w:shd w:val="clear" w:color="auto" w:fill="auto"/>
            <w:vAlign w:val="center"/>
            <w:hideMark/>
          </w:tcPr>
          <w:p w14:paraId="6329FBD6" w14:textId="77777777" w:rsidR="000D1073" w:rsidRPr="000D1073" w:rsidRDefault="000D1073" w:rsidP="000D1073">
            <w:pPr>
              <w:jc w:val="center"/>
              <w:rPr>
                <w:color w:val="000000"/>
                <w:sz w:val="20"/>
                <w:szCs w:val="20"/>
              </w:rPr>
            </w:pPr>
            <w:r w:rsidRPr="000D1073">
              <w:rPr>
                <w:color w:val="000000"/>
                <w:sz w:val="20"/>
                <w:szCs w:val="20"/>
              </w:rPr>
              <w:t>-1,88</w:t>
            </w:r>
          </w:p>
        </w:tc>
        <w:tc>
          <w:tcPr>
            <w:tcW w:w="179" w:type="pct"/>
            <w:tcBorders>
              <w:top w:val="nil"/>
              <w:left w:val="nil"/>
              <w:bottom w:val="single" w:sz="4" w:space="0" w:color="auto"/>
              <w:right w:val="single" w:sz="4" w:space="0" w:color="auto"/>
            </w:tcBorders>
            <w:shd w:val="clear" w:color="auto" w:fill="auto"/>
            <w:vAlign w:val="center"/>
            <w:hideMark/>
          </w:tcPr>
          <w:p w14:paraId="5CAF2C7D" w14:textId="77777777" w:rsidR="000D1073" w:rsidRPr="000D1073" w:rsidRDefault="000D1073" w:rsidP="000D1073">
            <w:pPr>
              <w:jc w:val="center"/>
              <w:rPr>
                <w:color w:val="000000"/>
                <w:sz w:val="20"/>
                <w:szCs w:val="20"/>
              </w:rPr>
            </w:pPr>
            <w:r w:rsidRPr="000D1073">
              <w:rPr>
                <w:color w:val="000000"/>
                <w:sz w:val="20"/>
                <w:szCs w:val="20"/>
              </w:rPr>
              <w:t>-1,88</w:t>
            </w:r>
          </w:p>
        </w:tc>
        <w:tc>
          <w:tcPr>
            <w:tcW w:w="179" w:type="pct"/>
            <w:tcBorders>
              <w:top w:val="nil"/>
              <w:left w:val="nil"/>
              <w:bottom w:val="single" w:sz="4" w:space="0" w:color="auto"/>
              <w:right w:val="single" w:sz="4" w:space="0" w:color="auto"/>
            </w:tcBorders>
            <w:shd w:val="clear" w:color="auto" w:fill="auto"/>
            <w:vAlign w:val="center"/>
            <w:hideMark/>
          </w:tcPr>
          <w:p w14:paraId="474A98E4" w14:textId="77777777" w:rsidR="000D1073" w:rsidRPr="000D1073" w:rsidRDefault="000D1073" w:rsidP="000D1073">
            <w:pPr>
              <w:jc w:val="center"/>
              <w:rPr>
                <w:color w:val="000000"/>
                <w:sz w:val="20"/>
                <w:szCs w:val="20"/>
              </w:rPr>
            </w:pPr>
            <w:r w:rsidRPr="000D1073">
              <w:rPr>
                <w:color w:val="000000"/>
                <w:sz w:val="20"/>
                <w:szCs w:val="20"/>
              </w:rPr>
              <w:t>-1,88</w:t>
            </w:r>
          </w:p>
        </w:tc>
      </w:tr>
      <w:tr w:rsidR="000D1073" w:rsidRPr="000D1073" w14:paraId="381DDB83"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6B6B08F8" w14:textId="77777777" w:rsidR="000D1073" w:rsidRPr="000D1073" w:rsidRDefault="000D1073" w:rsidP="000D1073">
            <w:pPr>
              <w:jc w:val="center"/>
              <w:rPr>
                <w:color w:val="000000"/>
                <w:sz w:val="20"/>
                <w:szCs w:val="20"/>
              </w:rPr>
            </w:pPr>
            <w:r w:rsidRPr="000D1073">
              <w:rPr>
                <w:color w:val="000000"/>
                <w:sz w:val="20"/>
                <w:szCs w:val="20"/>
              </w:rPr>
              <w:t>мкр. 5А</w:t>
            </w:r>
          </w:p>
        </w:tc>
        <w:tc>
          <w:tcPr>
            <w:tcW w:w="144" w:type="pct"/>
            <w:tcBorders>
              <w:top w:val="nil"/>
              <w:left w:val="nil"/>
              <w:bottom w:val="single" w:sz="4" w:space="0" w:color="auto"/>
              <w:right w:val="single" w:sz="4" w:space="0" w:color="auto"/>
            </w:tcBorders>
            <w:shd w:val="clear" w:color="auto" w:fill="auto"/>
            <w:vAlign w:val="center"/>
            <w:hideMark/>
          </w:tcPr>
          <w:p w14:paraId="04440689" w14:textId="77777777" w:rsidR="000D1073" w:rsidRPr="000D1073" w:rsidRDefault="000D1073" w:rsidP="000D1073">
            <w:pPr>
              <w:jc w:val="center"/>
              <w:rPr>
                <w:color w:val="000000"/>
                <w:sz w:val="20"/>
                <w:szCs w:val="20"/>
              </w:rPr>
            </w:pPr>
            <w:r w:rsidRPr="000D1073">
              <w:rPr>
                <w:color w:val="000000"/>
                <w:sz w:val="20"/>
                <w:szCs w:val="20"/>
              </w:rPr>
              <w:t>0,55</w:t>
            </w:r>
          </w:p>
        </w:tc>
        <w:tc>
          <w:tcPr>
            <w:tcW w:w="171" w:type="pct"/>
            <w:tcBorders>
              <w:top w:val="nil"/>
              <w:left w:val="nil"/>
              <w:bottom w:val="single" w:sz="4" w:space="0" w:color="auto"/>
              <w:right w:val="single" w:sz="4" w:space="0" w:color="auto"/>
            </w:tcBorders>
            <w:shd w:val="clear" w:color="auto" w:fill="auto"/>
            <w:vAlign w:val="center"/>
            <w:hideMark/>
          </w:tcPr>
          <w:p w14:paraId="40BB73BC" w14:textId="77777777" w:rsidR="000D1073" w:rsidRPr="000D1073" w:rsidRDefault="000D1073" w:rsidP="000D1073">
            <w:pPr>
              <w:jc w:val="center"/>
              <w:rPr>
                <w:color w:val="000000"/>
                <w:sz w:val="20"/>
                <w:szCs w:val="20"/>
              </w:rPr>
            </w:pPr>
            <w:r w:rsidRPr="000D1073">
              <w:rPr>
                <w:color w:val="000000"/>
                <w:sz w:val="20"/>
                <w:szCs w:val="20"/>
              </w:rPr>
              <w:t>-2,77</w:t>
            </w:r>
          </w:p>
        </w:tc>
        <w:tc>
          <w:tcPr>
            <w:tcW w:w="171" w:type="pct"/>
            <w:tcBorders>
              <w:top w:val="nil"/>
              <w:left w:val="nil"/>
              <w:bottom w:val="single" w:sz="4" w:space="0" w:color="auto"/>
              <w:right w:val="single" w:sz="4" w:space="0" w:color="auto"/>
            </w:tcBorders>
            <w:shd w:val="clear" w:color="auto" w:fill="auto"/>
            <w:vAlign w:val="center"/>
            <w:hideMark/>
          </w:tcPr>
          <w:p w14:paraId="7253D573" w14:textId="77777777" w:rsidR="000D1073" w:rsidRPr="000D1073" w:rsidRDefault="000D1073" w:rsidP="000D1073">
            <w:pPr>
              <w:jc w:val="center"/>
              <w:rPr>
                <w:color w:val="000000"/>
                <w:sz w:val="20"/>
                <w:szCs w:val="20"/>
              </w:rPr>
            </w:pPr>
            <w:r w:rsidRPr="000D1073">
              <w:rPr>
                <w:color w:val="000000"/>
                <w:sz w:val="20"/>
                <w:szCs w:val="20"/>
              </w:rPr>
              <w:t>-6,36</w:t>
            </w:r>
          </w:p>
        </w:tc>
        <w:tc>
          <w:tcPr>
            <w:tcW w:w="156" w:type="pct"/>
            <w:tcBorders>
              <w:top w:val="nil"/>
              <w:left w:val="nil"/>
              <w:bottom w:val="single" w:sz="4" w:space="0" w:color="auto"/>
              <w:right w:val="single" w:sz="4" w:space="0" w:color="auto"/>
            </w:tcBorders>
            <w:shd w:val="clear" w:color="auto" w:fill="auto"/>
            <w:vAlign w:val="center"/>
            <w:hideMark/>
          </w:tcPr>
          <w:p w14:paraId="15309B09" w14:textId="77777777" w:rsidR="000D1073" w:rsidRPr="000D1073" w:rsidRDefault="000D1073" w:rsidP="000D1073">
            <w:pPr>
              <w:jc w:val="center"/>
              <w:rPr>
                <w:color w:val="000000"/>
                <w:sz w:val="20"/>
                <w:szCs w:val="20"/>
              </w:rPr>
            </w:pPr>
            <w:r w:rsidRPr="000D1073">
              <w:rPr>
                <w:color w:val="000000"/>
                <w:sz w:val="20"/>
                <w:szCs w:val="20"/>
              </w:rPr>
              <w:t>9,13</w:t>
            </w:r>
          </w:p>
        </w:tc>
        <w:tc>
          <w:tcPr>
            <w:tcW w:w="171" w:type="pct"/>
            <w:tcBorders>
              <w:top w:val="nil"/>
              <w:left w:val="nil"/>
              <w:bottom w:val="single" w:sz="4" w:space="0" w:color="auto"/>
              <w:right w:val="single" w:sz="4" w:space="0" w:color="auto"/>
            </w:tcBorders>
            <w:shd w:val="clear" w:color="auto" w:fill="auto"/>
            <w:vAlign w:val="center"/>
            <w:hideMark/>
          </w:tcPr>
          <w:p w14:paraId="04B85E4C" w14:textId="77777777" w:rsidR="000D1073" w:rsidRPr="000D1073" w:rsidRDefault="000D1073" w:rsidP="000D1073">
            <w:pPr>
              <w:jc w:val="center"/>
              <w:rPr>
                <w:color w:val="000000"/>
                <w:sz w:val="20"/>
                <w:szCs w:val="20"/>
              </w:rPr>
            </w:pPr>
            <w:r w:rsidRPr="000D1073">
              <w:rPr>
                <w:color w:val="000000"/>
                <w:sz w:val="20"/>
                <w:szCs w:val="20"/>
              </w:rPr>
              <w:t>-4,80</w:t>
            </w:r>
          </w:p>
        </w:tc>
        <w:tc>
          <w:tcPr>
            <w:tcW w:w="171" w:type="pct"/>
            <w:tcBorders>
              <w:top w:val="nil"/>
              <w:left w:val="nil"/>
              <w:bottom w:val="single" w:sz="4" w:space="0" w:color="auto"/>
              <w:right w:val="single" w:sz="4" w:space="0" w:color="auto"/>
            </w:tcBorders>
            <w:shd w:val="clear" w:color="auto" w:fill="auto"/>
            <w:vAlign w:val="center"/>
            <w:hideMark/>
          </w:tcPr>
          <w:p w14:paraId="30063BAA" w14:textId="77777777" w:rsidR="000D1073" w:rsidRPr="000D1073" w:rsidRDefault="000D1073" w:rsidP="000D1073">
            <w:pPr>
              <w:jc w:val="center"/>
              <w:rPr>
                <w:color w:val="000000"/>
                <w:sz w:val="20"/>
                <w:szCs w:val="20"/>
              </w:rPr>
            </w:pPr>
            <w:r w:rsidRPr="000D1073">
              <w:rPr>
                <w:color w:val="000000"/>
                <w:sz w:val="20"/>
                <w:szCs w:val="20"/>
              </w:rPr>
              <w:t>-4,80</w:t>
            </w:r>
          </w:p>
        </w:tc>
        <w:tc>
          <w:tcPr>
            <w:tcW w:w="171" w:type="pct"/>
            <w:tcBorders>
              <w:top w:val="nil"/>
              <w:left w:val="nil"/>
              <w:bottom w:val="single" w:sz="4" w:space="0" w:color="auto"/>
              <w:right w:val="single" w:sz="4" w:space="0" w:color="auto"/>
            </w:tcBorders>
            <w:shd w:val="clear" w:color="auto" w:fill="auto"/>
            <w:vAlign w:val="center"/>
            <w:hideMark/>
          </w:tcPr>
          <w:p w14:paraId="7A2BA91E" w14:textId="77777777" w:rsidR="000D1073" w:rsidRPr="000D1073" w:rsidRDefault="000D1073" w:rsidP="000D1073">
            <w:pPr>
              <w:jc w:val="center"/>
              <w:rPr>
                <w:color w:val="000000"/>
                <w:sz w:val="20"/>
                <w:szCs w:val="20"/>
              </w:rPr>
            </w:pPr>
            <w:r w:rsidRPr="000D1073">
              <w:rPr>
                <w:color w:val="000000"/>
                <w:sz w:val="20"/>
                <w:szCs w:val="20"/>
              </w:rPr>
              <w:t>-4,80</w:t>
            </w:r>
          </w:p>
        </w:tc>
        <w:tc>
          <w:tcPr>
            <w:tcW w:w="171" w:type="pct"/>
            <w:tcBorders>
              <w:top w:val="nil"/>
              <w:left w:val="nil"/>
              <w:bottom w:val="single" w:sz="4" w:space="0" w:color="auto"/>
              <w:right w:val="single" w:sz="4" w:space="0" w:color="auto"/>
            </w:tcBorders>
            <w:shd w:val="clear" w:color="auto" w:fill="auto"/>
            <w:vAlign w:val="center"/>
            <w:hideMark/>
          </w:tcPr>
          <w:p w14:paraId="7803E539" w14:textId="77777777" w:rsidR="000D1073" w:rsidRPr="000D1073" w:rsidRDefault="000D1073" w:rsidP="000D1073">
            <w:pPr>
              <w:jc w:val="center"/>
              <w:rPr>
                <w:color w:val="000000"/>
                <w:sz w:val="20"/>
                <w:szCs w:val="20"/>
              </w:rPr>
            </w:pPr>
            <w:r w:rsidRPr="000D1073">
              <w:rPr>
                <w:color w:val="000000"/>
                <w:sz w:val="20"/>
                <w:szCs w:val="20"/>
              </w:rPr>
              <w:t>-4,80</w:t>
            </w:r>
          </w:p>
        </w:tc>
        <w:tc>
          <w:tcPr>
            <w:tcW w:w="171" w:type="pct"/>
            <w:tcBorders>
              <w:top w:val="nil"/>
              <w:left w:val="nil"/>
              <w:bottom w:val="single" w:sz="4" w:space="0" w:color="auto"/>
              <w:right w:val="single" w:sz="4" w:space="0" w:color="auto"/>
            </w:tcBorders>
            <w:shd w:val="clear" w:color="auto" w:fill="auto"/>
            <w:vAlign w:val="center"/>
            <w:hideMark/>
          </w:tcPr>
          <w:p w14:paraId="487DA954" w14:textId="77777777" w:rsidR="000D1073" w:rsidRPr="000D1073" w:rsidRDefault="000D1073" w:rsidP="000D1073">
            <w:pPr>
              <w:jc w:val="center"/>
              <w:rPr>
                <w:color w:val="000000"/>
                <w:sz w:val="20"/>
                <w:szCs w:val="20"/>
              </w:rPr>
            </w:pPr>
            <w:r w:rsidRPr="000D1073">
              <w:rPr>
                <w:color w:val="000000"/>
                <w:sz w:val="20"/>
                <w:szCs w:val="20"/>
              </w:rPr>
              <w:t>-4,80</w:t>
            </w:r>
          </w:p>
        </w:tc>
        <w:tc>
          <w:tcPr>
            <w:tcW w:w="171" w:type="pct"/>
            <w:tcBorders>
              <w:top w:val="nil"/>
              <w:left w:val="nil"/>
              <w:bottom w:val="single" w:sz="4" w:space="0" w:color="auto"/>
              <w:right w:val="single" w:sz="4" w:space="0" w:color="auto"/>
            </w:tcBorders>
            <w:shd w:val="clear" w:color="auto" w:fill="auto"/>
            <w:vAlign w:val="center"/>
            <w:hideMark/>
          </w:tcPr>
          <w:p w14:paraId="17D5CB78" w14:textId="77777777" w:rsidR="000D1073" w:rsidRPr="000D1073" w:rsidRDefault="000D1073" w:rsidP="000D1073">
            <w:pPr>
              <w:jc w:val="center"/>
              <w:rPr>
                <w:color w:val="000000"/>
                <w:sz w:val="20"/>
                <w:szCs w:val="20"/>
              </w:rPr>
            </w:pPr>
            <w:r w:rsidRPr="000D1073">
              <w:rPr>
                <w:color w:val="000000"/>
                <w:sz w:val="20"/>
                <w:szCs w:val="20"/>
              </w:rPr>
              <w:t>-4,80</w:t>
            </w:r>
          </w:p>
        </w:tc>
        <w:tc>
          <w:tcPr>
            <w:tcW w:w="171" w:type="pct"/>
            <w:tcBorders>
              <w:top w:val="nil"/>
              <w:left w:val="nil"/>
              <w:bottom w:val="single" w:sz="4" w:space="0" w:color="auto"/>
              <w:right w:val="single" w:sz="4" w:space="0" w:color="auto"/>
            </w:tcBorders>
            <w:shd w:val="clear" w:color="auto" w:fill="auto"/>
            <w:vAlign w:val="center"/>
            <w:hideMark/>
          </w:tcPr>
          <w:p w14:paraId="7FEB66CC" w14:textId="77777777" w:rsidR="000D1073" w:rsidRPr="000D1073" w:rsidRDefault="000D1073" w:rsidP="000D1073">
            <w:pPr>
              <w:jc w:val="center"/>
              <w:rPr>
                <w:color w:val="000000"/>
                <w:sz w:val="20"/>
                <w:szCs w:val="20"/>
              </w:rPr>
            </w:pPr>
            <w:r w:rsidRPr="000D1073">
              <w:rPr>
                <w:color w:val="000000"/>
                <w:sz w:val="20"/>
                <w:szCs w:val="20"/>
              </w:rPr>
              <w:t>-4,80</w:t>
            </w:r>
          </w:p>
        </w:tc>
        <w:tc>
          <w:tcPr>
            <w:tcW w:w="171" w:type="pct"/>
            <w:tcBorders>
              <w:top w:val="nil"/>
              <w:left w:val="nil"/>
              <w:bottom w:val="single" w:sz="4" w:space="0" w:color="auto"/>
              <w:right w:val="single" w:sz="4" w:space="0" w:color="auto"/>
            </w:tcBorders>
            <w:shd w:val="clear" w:color="auto" w:fill="auto"/>
            <w:vAlign w:val="center"/>
            <w:hideMark/>
          </w:tcPr>
          <w:p w14:paraId="04D3A6C2" w14:textId="77777777" w:rsidR="000D1073" w:rsidRPr="000D1073" w:rsidRDefault="000D1073" w:rsidP="000D1073">
            <w:pPr>
              <w:jc w:val="center"/>
              <w:rPr>
                <w:color w:val="000000"/>
                <w:sz w:val="20"/>
                <w:szCs w:val="20"/>
              </w:rPr>
            </w:pPr>
            <w:r w:rsidRPr="000D1073">
              <w:rPr>
                <w:color w:val="000000"/>
                <w:sz w:val="20"/>
                <w:szCs w:val="20"/>
              </w:rPr>
              <w:t>-4,80</w:t>
            </w:r>
          </w:p>
        </w:tc>
        <w:tc>
          <w:tcPr>
            <w:tcW w:w="179" w:type="pct"/>
            <w:tcBorders>
              <w:top w:val="nil"/>
              <w:left w:val="nil"/>
              <w:bottom w:val="single" w:sz="4" w:space="0" w:color="auto"/>
              <w:right w:val="single" w:sz="4" w:space="0" w:color="auto"/>
            </w:tcBorders>
            <w:shd w:val="clear" w:color="auto" w:fill="auto"/>
            <w:vAlign w:val="center"/>
            <w:hideMark/>
          </w:tcPr>
          <w:p w14:paraId="46B123B0" w14:textId="77777777" w:rsidR="000D1073" w:rsidRPr="000D1073" w:rsidRDefault="000D1073" w:rsidP="000D1073">
            <w:pPr>
              <w:jc w:val="center"/>
              <w:rPr>
                <w:color w:val="000000"/>
                <w:sz w:val="20"/>
                <w:szCs w:val="20"/>
              </w:rPr>
            </w:pPr>
            <w:r w:rsidRPr="000D1073">
              <w:rPr>
                <w:color w:val="000000"/>
                <w:sz w:val="20"/>
                <w:szCs w:val="20"/>
              </w:rPr>
              <w:t>-4,80</w:t>
            </w:r>
          </w:p>
        </w:tc>
        <w:tc>
          <w:tcPr>
            <w:tcW w:w="179" w:type="pct"/>
            <w:tcBorders>
              <w:top w:val="nil"/>
              <w:left w:val="nil"/>
              <w:bottom w:val="single" w:sz="4" w:space="0" w:color="auto"/>
              <w:right w:val="single" w:sz="4" w:space="0" w:color="auto"/>
            </w:tcBorders>
            <w:shd w:val="clear" w:color="auto" w:fill="auto"/>
            <w:vAlign w:val="center"/>
            <w:hideMark/>
          </w:tcPr>
          <w:p w14:paraId="14B2EE28" w14:textId="77777777" w:rsidR="000D1073" w:rsidRPr="000D1073" w:rsidRDefault="000D1073" w:rsidP="000D1073">
            <w:pPr>
              <w:jc w:val="center"/>
              <w:rPr>
                <w:color w:val="000000"/>
                <w:sz w:val="20"/>
                <w:szCs w:val="20"/>
              </w:rPr>
            </w:pPr>
            <w:r w:rsidRPr="000D1073">
              <w:rPr>
                <w:color w:val="000000"/>
                <w:sz w:val="20"/>
                <w:szCs w:val="20"/>
              </w:rPr>
              <w:t>-4,80</w:t>
            </w:r>
          </w:p>
        </w:tc>
        <w:tc>
          <w:tcPr>
            <w:tcW w:w="179" w:type="pct"/>
            <w:tcBorders>
              <w:top w:val="nil"/>
              <w:left w:val="nil"/>
              <w:bottom w:val="single" w:sz="4" w:space="0" w:color="auto"/>
              <w:right w:val="single" w:sz="4" w:space="0" w:color="auto"/>
            </w:tcBorders>
            <w:shd w:val="clear" w:color="auto" w:fill="auto"/>
            <w:vAlign w:val="center"/>
            <w:hideMark/>
          </w:tcPr>
          <w:p w14:paraId="2F67387E" w14:textId="77777777" w:rsidR="000D1073" w:rsidRPr="000D1073" w:rsidRDefault="000D1073" w:rsidP="000D1073">
            <w:pPr>
              <w:jc w:val="center"/>
              <w:rPr>
                <w:color w:val="000000"/>
                <w:sz w:val="20"/>
                <w:szCs w:val="20"/>
              </w:rPr>
            </w:pPr>
            <w:r w:rsidRPr="000D1073">
              <w:rPr>
                <w:color w:val="000000"/>
                <w:sz w:val="20"/>
                <w:szCs w:val="20"/>
              </w:rPr>
              <w:t>-4,80</w:t>
            </w:r>
          </w:p>
        </w:tc>
        <w:tc>
          <w:tcPr>
            <w:tcW w:w="179" w:type="pct"/>
            <w:tcBorders>
              <w:top w:val="nil"/>
              <w:left w:val="nil"/>
              <w:bottom w:val="single" w:sz="4" w:space="0" w:color="auto"/>
              <w:right w:val="single" w:sz="4" w:space="0" w:color="auto"/>
            </w:tcBorders>
            <w:shd w:val="clear" w:color="auto" w:fill="auto"/>
            <w:vAlign w:val="center"/>
            <w:hideMark/>
          </w:tcPr>
          <w:p w14:paraId="25EF09F3" w14:textId="77777777" w:rsidR="000D1073" w:rsidRPr="000D1073" w:rsidRDefault="000D1073" w:rsidP="000D1073">
            <w:pPr>
              <w:jc w:val="center"/>
              <w:rPr>
                <w:color w:val="000000"/>
                <w:sz w:val="20"/>
                <w:szCs w:val="20"/>
              </w:rPr>
            </w:pPr>
            <w:r w:rsidRPr="000D1073">
              <w:rPr>
                <w:color w:val="000000"/>
                <w:sz w:val="20"/>
                <w:szCs w:val="20"/>
              </w:rPr>
              <w:t>-4,80</w:t>
            </w:r>
          </w:p>
        </w:tc>
        <w:tc>
          <w:tcPr>
            <w:tcW w:w="179" w:type="pct"/>
            <w:tcBorders>
              <w:top w:val="nil"/>
              <w:left w:val="nil"/>
              <w:bottom w:val="single" w:sz="4" w:space="0" w:color="auto"/>
              <w:right w:val="single" w:sz="4" w:space="0" w:color="auto"/>
            </w:tcBorders>
            <w:shd w:val="clear" w:color="auto" w:fill="auto"/>
            <w:vAlign w:val="center"/>
            <w:hideMark/>
          </w:tcPr>
          <w:p w14:paraId="5E5D7063" w14:textId="77777777" w:rsidR="000D1073" w:rsidRPr="000D1073" w:rsidRDefault="000D1073" w:rsidP="000D1073">
            <w:pPr>
              <w:jc w:val="center"/>
              <w:rPr>
                <w:color w:val="000000"/>
                <w:sz w:val="20"/>
                <w:szCs w:val="20"/>
              </w:rPr>
            </w:pPr>
            <w:r w:rsidRPr="000D1073">
              <w:rPr>
                <w:color w:val="000000"/>
                <w:sz w:val="20"/>
                <w:szCs w:val="20"/>
              </w:rPr>
              <w:t>-4,80</w:t>
            </w:r>
          </w:p>
        </w:tc>
        <w:tc>
          <w:tcPr>
            <w:tcW w:w="179" w:type="pct"/>
            <w:tcBorders>
              <w:top w:val="nil"/>
              <w:left w:val="nil"/>
              <w:bottom w:val="single" w:sz="4" w:space="0" w:color="auto"/>
              <w:right w:val="single" w:sz="4" w:space="0" w:color="auto"/>
            </w:tcBorders>
            <w:shd w:val="clear" w:color="auto" w:fill="auto"/>
            <w:vAlign w:val="center"/>
            <w:hideMark/>
          </w:tcPr>
          <w:p w14:paraId="41AD803F" w14:textId="77777777" w:rsidR="000D1073" w:rsidRPr="000D1073" w:rsidRDefault="000D1073" w:rsidP="000D1073">
            <w:pPr>
              <w:jc w:val="center"/>
              <w:rPr>
                <w:color w:val="000000"/>
                <w:sz w:val="20"/>
                <w:szCs w:val="20"/>
              </w:rPr>
            </w:pPr>
            <w:r w:rsidRPr="000D1073">
              <w:rPr>
                <w:color w:val="000000"/>
                <w:sz w:val="20"/>
                <w:szCs w:val="20"/>
              </w:rPr>
              <w:t>-4,80</w:t>
            </w:r>
          </w:p>
        </w:tc>
      </w:tr>
      <w:tr w:rsidR="000D1073" w:rsidRPr="000D1073" w14:paraId="45FBEF58"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6C7AF645" w14:textId="77777777" w:rsidR="000D1073" w:rsidRPr="000D1073" w:rsidRDefault="000D1073" w:rsidP="000D1073">
            <w:pPr>
              <w:jc w:val="center"/>
              <w:rPr>
                <w:color w:val="000000"/>
                <w:sz w:val="20"/>
                <w:szCs w:val="20"/>
              </w:rPr>
            </w:pPr>
            <w:r w:rsidRPr="000D1073">
              <w:rPr>
                <w:color w:val="000000"/>
                <w:sz w:val="20"/>
                <w:szCs w:val="20"/>
              </w:rPr>
              <w:t>мкр. 8</w:t>
            </w:r>
          </w:p>
        </w:tc>
        <w:tc>
          <w:tcPr>
            <w:tcW w:w="144" w:type="pct"/>
            <w:tcBorders>
              <w:top w:val="nil"/>
              <w:left w:val="nil"/>
              <w:bottom w:val="single" w:sz="4" w:space="0" w:color="auto"/>
              <w:right w:val="single" w:sz="4" w:space="0" w:color="auto"/>
            </w:tcBorders>
            <w:shd w:val="clear" w:color="auto" w:fill="auto"/>
            <w:vAlign w:val="center"/>
            <w:hideMark/>
          </w:tcPr>
          <w:p w14:paraId="4446B26C" w14:textId="77777777" w:rsidR="000D1073" w:rsidRPr="000D1073" w:rsidRDefault="000D1073" w:rsidP="000D1073">
            <w:pPr>
              <w:jc w:val="center"/>
              <w:rPr>
                <w:color w:val="000000"/>
                <w:sz w:val="20"/>
                <w:szCs w:val="20"/>
              </w:rPr>
            </w:pPr>
            <w:r w:rsidRPr="000D1073">
              <w:rPr>
                <w:color w:val="000000"/>
                <w:sz w:val="20"/>
                <w:szCs w:val="20"/>
              </w:rPr>
              <w:t>0,01</w:t>
            </w:r>
          </w:p>
        </w:tc>
        <w:tc>
          <w:tcPr>
            <w:tcW w:w="171" w:type="pct"/>
            <w:tcBorders>
              <w:top w:val="nil"/>
              <w:left w:val="nil"/>
              <w:bottom w:val="single" w:sz="4" w:space="0" w:color="auto"/>
              <w:right w:val="single" w:sz="4" w:space="0" w:color="auto"/>
            </w:tcBorders>
            <w:shd w:val="clear" w:color="auto" w:fill="auto"/>
            <w:vAlign w:val="center"/>
            <w:hideMark/>
          </w:tcPr>
          <w:p w14:paraId="6737AEBA" w14:textId="77777777" w:rsidR="000D1073" w:rsidRPr="000D1073" w:rsidRDefault="000D1073" w:rsidP="000D1073">
            <w:pPr>
              <w:jc w:val="center"/>
              <w:rPr>
                <w:color w:val="000000"/>
                <w:sz w:val="20"/>
                <w:szCs w:val="20"/>
              </w:rPr>
            </w:pPr>
            <w:r w:rsidRPr="000D1073">
              <w:rPr>
                <w:color w:val="000000"/>
                <w:sz w:val="20"/>
                <w:szCs w:val="20"/>
              </w:rPr>
              <w:t>-0,06</w:t>
            </w:r>
          </w:p>
        </w:tc>
        <w:tc>
          <w:tcPr>
            <w:tcW w:w="171" w:type="pct"/>
            <w:tcBorders>
              <w:top w:val="nil"/>
              <w:left w:val="nil"/>
              <w:bottom w:val="single" w:sz="4" w:space="0" w:color="auto"/>
              <w:right w:val="single" w:sz="4" w:space="0" w:color="auto"/>
            </w:tcBorders>
            <w:shd w:val="clear" w:color="auto" w:fill="auto"/>
            <w:vAlign w:val="center"/>
            <w:hideMark/>
          </w:tcPr>
          <w:p w14:paraId="5E36F913" w14:textId="77777777" w:rsidR="000D1073" w:rsidRPr="000D1073" w:rsidRDefault="000D1073" w:rsidP="000D1073">
            <w:pPr>
              <w:jc w:val="center"/>
              <w:rPr>
                <w:color w:val="000000"/>
                <w:sz w:val="20"/>
                <w:szCs w:val="20"/>
              </w:rPr>
            </w:pPr>
            <w:r w:rsidRPr="000D1073">
              <w:rPr>
                <w:color w:val="000000"/>
                <w:sz w:val="20"/>
                <w:szCs w:val="20"/>
              </w:rPr>
              <w:t>-0,14</w:t>
            </w:r>
          </w:p>
        </w:tc>
        <w:tc>
          <w:tcPr>
            <w:tcW w:w="156" w:type="pct"/>
            <w:tcBorders>
              <w:top w:val="nil"/>
              <w:left w:val="nil"/>
              <w:bottom w:val="single" w:sz="4" w:space="0" w:color="auto"/>
              <w:right w:val="single" w:sz="4" w:space="0" w:color="auto"/>
            </w:tcBorders>
            <w:shd w:val="clear" w:color="auto" w:fill="auto"/>
            <w:vAlign w:val="center"/>
            <w:hideMark/>
          </w:tcPr>
          <w:p w14:paraId="7DFE3021" w14:textId="77777777" w:rsidR="000D1073" w:rsidRPr="000D1073" w:rsidRDefault="000D1073" w:rsidP="000D1073">
            <w:pPr>
              <w:jc w:val="center"/>
              <w:rPr>
                <w:color w:val="000000"/>
                <w:sz w:val="20"/>
                <w:szCs w:val="20"/>
              </w:rPr>
            </w:pPr>
            <w:r w:rsidRPr="000D1073">
              <w:rPr>
                <w:color w:val="000000"/>
                <w:sz w:val="20"/>
                <w:szCs w:val="20"/>
              </w:rPr>
              <w:t>0,21</w:t>
            </w:r>
          </w:p>
        </w:tc>
        <w:tc>
          <w:tcPr>
            <w:tcW w:w="171" w:type="pct"/>
            <w:tcBorders>
              <w:top w:val="nil"/>
              <w:left w:val="nil"/>
              <w:bottom w:val="single" w:sz="4" w:space="0" w:color="auto"/>
              <w:right w:val="single" w:sz="4" w:space="0" w:color="auto"/>
            </w:tcBorders>
            <w:shd w:val="clear" w:color="auto" w:fill="auto"/>
            <w:vAlign w:val="center"/>
            <w:hideMark/>
          </w:tcPr>
          <w:p w14:paraId="1B896737" w14:textId="77777777" w:rsidR="000D1073" w:rsidRPr="000D1073" w:rsidRDefault="000D1073" w:rsidP="000D1073">
            <w:pPr>
              <w:jc w:val="center"/>
              <w:rPr>
                <w:color w:val="000000"/>
                <w:sz w:val="20"/>
                <w:szCs w:val="20"/>
              </w:rPr>
            </w:pPr>
            <w:r w:rsidRPr="000D1073">
              <w:rPr>
                <w:color w:val="000000"/>
                <w:sz w:val="20"/>
                <w:szCs w:val="20"/>
              </w:rPr>
              <w:t>-0,11</w:t>
            </w:r>
          </w:p>
        </w:tc>
        <w:tc>
          <w:tcPr>
            <w:tcW w:w="171" w:type="pct"/>
            <w:tcBorders>
              <w:top w:val="nil"/>
              <w:left w:val="nil"/>
              <w:bottom w:val="single" w:sz="4" w:space="0" w:color="auto"/>
              <w:right w:val="single" w:sz="4" w:space="0" w:color="auto"/>
            </w:tcBorders>
            <w:shd w:val="clear" w:color="auto" w:fill="auto"/>
            <w:vAlign w:val="center"/>
            <w:hideMark/>
          </w:tcPr>
          <w:p w14:paraId="01495AF6" w14:textId="77777777" w:rsidR="000D1073" w:rsidRPr="000D1073" w:rsidRDefault="000D1073" w:rsidP="000D1073">
            <w:pPr>
              <w:jc w:val="center"/>
              <w:rPr>
                <w:color w:val="000000"/>
                <w:sz w:val="20"/>
                <w:szCs w:val="20"/>
              </w:rPr>
            </w:pPr>
            <w:r w:rsidRPr="000D1073">
              <w:rPr>
                <w:color w:val="000000"/>
                <w:sz w:val="20"/>
                <w:szCs w:val="20"/>
              </w:rPr>
              <w:t>-0,11</w:t>
            </w:r>
          </w:p>
        </w:tc>
        <w:tc>
          <w:tcPr>
            <w:tcW w:w="171" w:type="pct"/>
            <w:tcBorders>
              <w:top w:val="nil"/>
              <w:left w:val="nil"/>
              <w:bottom w:val="single" w:sz="4" w:space="0" w:color="auto"/>
              <w:right w:val="single" w:sz="4" w:space="0" w:color="auto"/>
            </w:tcBorders>
            <w:shd w:val="clear" w:color="auto" w:fill="auto"/>
            <w:vAlign w:val="center"/>
            <w:hideMark/>
          </w:tcPr>
          <w:p w14:paraId="763348C2" w14:textId="77777777" w:rsidR="000D1073" w:rsidRPr="000D1073" w:rsidRDefault="000D1073" w:rsidP="000D1073">
            <w:pPr>
              <w:jc w:val="center"/>
              <w:rPr>
                <w:color w:val="000000"/>
                <w:sz w:val="20"/>
                <w:szCs w:val="20"/>
              </w:rPr>
            </w:pPr>
            <w:r w:rsidRPr="000D1073">
              <w:rPr>
                <w:color w:val="000000"/>
                <w:sz w:val="20"/>
                <w:szCs w:val="20"/>
              </w:rPr>
              <w:t>-0,11</w:t>
            </w:r>
          </w:p>
        </w:tc>
        <w:tc>
          <w:tcPr>
            <w:tcW w:w="171" w:type="pct"/>
            <w:tcBorders>
              <w:top w:val="nil"/>
              <w:left w:val="nil"/>
              <w:bottom w:val="single" w:sz="4" w:space="0" w:color="auto"/>
              <w:right w:val="single" w:sz="4" w:space="0" w:color="auto"/>
            </w:tcBorders>
            <w:shd w:val="clear" w:color="auto" w:fill="auto"/>
            <w:vAlign w:val="center"/>
            <w:hideMark/>
          </w:tcPr>
          <w:p w14:paraId="287B3FED" w14:textId="77777777" w:rsidR="000D1073" w:rsidRPr="000D1073" w:rsidRDefault="000D1073" w:rsidP="000D1073">
            <w:pPr>
              <w:jc w:val="center"/>
              <w:rPr>
                <w:color w:val="000000"/>
                <w:sz w:val="20"/>
                <w:szCs w:val="20"/>
              </w:rPr>
            </w:pPr>
            <w:r w:rsidRPr="000D1073">
              <w:rPr>
                <w:color w:val="000000"/>
                <w:sz w:val="20"/>
                <w:szCs w:val="20"/>
              </w:rPr>
              <w:t>-0,11</w:t>
            </w:r>
          </w:p>
        </w:tc>
        <w:tc>
          <w:tcPr>
            <w:tcW w:w="171" w:type="pct"/>
            <w:tcBorders>
              <w:top w:val="nil"/>
              <w:left w:val="nil"/>
              <w:bottom w:val="single" w:sz="4" w:space="0" w:color="auto"/>
              <w:right w:val="single" w:sz="4" w:space="0" w:color="auto"/>
            </w:tcBorders>
            <w:shd w:val="clear" w:color="auto" w:fill="auto"/>
            <w:vAlign w:val="center"/>
            <w:hideMark/>
          </w:tcPr>
          <w:p w14:paraId="1B503972" w14:textId="77777777" w:rsidR="000D1073" w:rsidRPr="000D1073" w:rsidRDefault="000D1073" w:rsidP="000D1073">
            <w:pPr>
              <w:jc w:val="center"/>
              <w:rPr>
                <w:color w:val="000000"/>
                <w:sz w:val="20"/>
                <w:szCs w:val="20"/>
              </w:rPr>
            </w:pPr>
            <w:r w:rsidRPr="000D1073">
              <w:rPr>
                <w:color w:val="000000"/>
                <w:sz w:val="20"/>
                <w:szCs w:val="20"/>
              </w:rPr>
              <w:t>-0,11</w:t>
            </w:r>
          </w:p>
        </w:tc>
        <w:tc>
          <w:tcPr>
            <w:tcW w:w="171" w:type="pct"/>
            <w:tcBorders>
              <w:top w:val="nil"/>
              <w:left w:val="nil"/>
              <w:bottom w:val="single" w:sz="4" w:space="0" w:color="auto"/>
              <w:right w:val="single" w:sz="4" w:space="0" w:color="auto"/>
            </w:tcBorders>
            <w:shd w:val="clear" w:color="auto" w:fill="auto"/>
            <w:vAlign w:val="center"/>
            <w:hideMark/>
          </w:tcPr>
          <w:p w14:paraId="6FB895CA" w14:textId="77777777" w:rsidR="000D1073" w:rsidRPr="000D1073" w:rsidRDefault="000D1073" w:rsidP="000D1073">
            <w:pPr>
              <w:jc w:val="center"/>
              <w:rPr>
                <w:color w:val="000000"/>
                <w:sz w:val="20"/>
                <w:szCs w:val="20"/>
              </w:rPr>
            </w:pPr>
            <w:r w:rsidRPr="000D1073">
              <w:rPr>
                <w:color w:val="000000"/>
                <w:sz w:val="20"/>
                <w:szCs w:val="20"/>
              </w:rPr>
              <w:t>-0,11</w:t>
            </w:r>
          </w:p>
        </w:tc>
        <w:tc>
          <w:tcPr>
            <w:tcW w:w="171" w:type="pct"/>
            <w:tcBorders>
              <w:top w:val="nil"/>
              <w:left w:val="nil"/>
              <w:bottom w:val="single" w:sz="4" w:space="0" w:color="auto"/>
              <w:right w:val="single" w:sz="4" w:space="0" w:color="auto"/>
            </w:tcBorders>
            <w:shd w:val="clear" w:color="auto" w:fill="auto"/>
            <w:vAlign w:val="center"/>
            <w:hideMark/>
          </w:tcPr>
          <w:p w14:paraId="17575C3F" w14:textId="77777777" w:rsidR="000D1073" w:rsidRPr="000D1073" w:rsidRDefault="000D1073" w:rsidP="000D1073">
            <w:pPr>
              <w:jc w:val="center"/>
              <w:rPr>
                <w:color w:val="000000"/>
                <w:sz w:val="20"/>
                <w:szCs w:val="20"/>
              </w:rPr>
            </w:pPr>
            <w:r w:rsidRPr="000D1073">
              <w:rPr>
                <w:color w:val="000000"/>
                <w:sz w:val="20"/>
                <w:szCs w:val="20"/>
              </w:rPr>
              <w:t>-0,11</w:t>
            </w:r>
          </w:p>
        </w:tc>
        <w:tc>
          <w:tcPr>
            <w:tcW w:w="171" w:type="pct"/>
            <w:tcBorders>
              <w:top w:val="nil"/>
              <w:left w:val="nil"/>
              <w:bottom w:val="single" w:sz="4" w:space="0" w:color="auto"/>
              <w:right w:val="single" w:sz="4" w:space="0" w:color="auto"/>
            </w:tcBorders>
            <w:shd w:val="clear" w:color="auto" w:fill="auto"/>
            <w:vAlign w:val="center"/>
            <w:hideMark/>
          </w:tcPr>
          <w:p w14:paraId="0D7AAC17" w14:textId="77777777" w:rsidR="000D1073" w:rsidRPr="000D1073" w:rsidRDefault="000D1073" w:rsidP="000D1073">
            <w:pPr>
              <w:jc w:val="center"/>
              <w:rPr>
                <w:color w:val="000000"/>
                <w:sz w:val="20"/>
                <w:szCs w:val="20"/>
              </w:rPr>
            </w:pPr>
            <w:r w:rsidRPr="000D1073">
              <w:rPr>
                <w:color w:val="000000"/>
                <w:sz w:val="20"/>
                <w:szCs w:val="20"/>
              </w:rPr>
              <w:t>-0,11</w:t>
            </w:r>
          </w:p>
        </w:tc>
        <w:tc>
          <w:tcPr>
            <w:tcW w:w="179" w:type="pct"/>
            <w:tcBorders>
              <w:top w:val="nil"/>
              <w:left w:val="nil"/>
              <w:bottom w:val="single" w:sz="4" w:space="0" w:color="auto"/>
              <w:right w:val="single" w:sz="4" w:space="0" w:color="auto"/>
            </w:tcBorders>
            <w:shd w:val="clear" w:color="auto" w:fill="auto"/>
            <w:vAlign w:val="center"/>
            <w:hideMark/>
          </w:tcPr>
          <w:p w14:paraId="3628A19B" w14:textId="77777777" w:rsidR="000D1073" w:rsidRPr="000D1073" w:rsidRDefault="000D1073" w:rsidP="000D1073">
            <w:pPr>
              <w:jc w:val="center"/>
              <w:rPr>
                <w:color w:val="000000"/>
                <w:sz w:val="20"/>
                <w:szCs w:val="20"/>
              </w:rPr>
            </w:pPr>
            <w:r w:rsidRPr="000D1073">
              <w:rPr>
                <w:color w:val="000000"/>
                <w:sz w:val="20"/>
                <w:szCs w:val="20"/>
              </w:rPr>
              <w:t>-0,11</w:t>
            </w:r>
          </w:p>
        </w:tc>
        <w:tc>
          <w:tcPr>
            <w:tcW w:w="179" w:type="pct"/>
            <w:tcBorders>
              <w:top w:val="nil"/>
              <w:left w:val="nil"/>
              <w:bottom w:val="single" w:sz="4" w:space="0" w:color="auto"/>
              <w:right w:val="single" w:sz="4" w:space="0" w:color="auto"/>
            </w:tcBorders>
            <w:shd w:val="clear" w:color="auto" w:fill="auto"/>
            <w:vAlign w:val="center"/>
            <w:hideMark/>
          </w:tcPr>
          <w:p w14:paraId="4FCC9A70" w14:textId="77777777" w:rsidR="000D1073" w:rsidRPr="000D1073" w:rsidRDefault="000D1073" w:rsidP="000D1073">
            <w:pPr>
              <w:jc w:val="center"/>
              <w:rPr>
                <w:color w:val="000000"/>
                <w:sz w:val="20"/>
                <w:szCs w:val="20"/>
              </w:rPr>
            </w:pPr>
            <w:r w:rsidRPr="000D1073">
              <w:rPr>
                <w:color w:val="000000"/>
                <w:sz w:val="20"/>
                <w:szCs w:val="20"/>
              </w:rPr>
              <w:t>-0,11</w:t>
            </w:r>
          </w:p>
        </w:tc>
        <w:tc>
          <w:tcPr>
            <w:tcW w:w="179" w:type="pct"/>
            <w:tcBorders>
              <w:top w:val="nil"/>
              <w:left w:val="nil"/>
              <w:bottom w:val="single" w:sz="4" w:space="0" w:color="auto"/>
              <w:right w:val="single" w:sz="4" w:space="0" w:color="auto"/>
            </w:tcBorders>
            <w:shd w:val="clear" w:color="auto" w:fill="auto"/>
            <w:vAlign w:val="center"/>
            <w:hideMark/>
          </w:tcPr>
          <w:p w14:paraId="774DA070" w14:textId="77777777" w:rsidR="000D1073" w:rsidRPr="000D1073" w:rsidRDefault="000D1073" w:rsidP="000D1073">
            <w:pPr>
              <w:jc w:val="center"/>
              <w:rPr>
                <w:color w:val="000000"/>
                <w:sz w:val="20"/>
                <w:szCs w:val="20"/>
              </w:rPr>
            </w:pPr>
            <w:r w:rsidRPr="000D1073">
              <w:rPr>
                <w:color w:val="000000"/>
                <w:sz w:val="20"/>
                <w:szCs w:val="20"/>
              </w:rPr>
              <w:t>-0,11</w:t>
            </w:r>
          </w:p>
        </w:tc>
        <w:tc>
          <w:tcPr>
            <w:tcW w:w="179" w:type="pct"/>
            <w:tcBorders>
              <w:top w:val="nil"/>
              <w:left w:val="nil"/>
              <w:bottom w:val="single" w:sz="4" w:space="0" w:color="auto"/>
              <w:right w:val="single" w:sz="4" w:space="0" w:color="auto"/>
            </w:tcBorders>
            <w:shd w:val="clear" w:color="auto" w:fill="auto"/>
            <w:vAlign w:val="center"/>
            <w:hideMark/>
          </w:tcPr>
          <w:p w14:paraId="7810DC26" w14:textId="77777777" w:rsidR="000D1073" w:rsidRPr="000D1073" w:rsidRDefault="000D1073" w:rsidP="000D1073">
            <w:pPr>
              <w:jc w:val="center"/>
              <w:rPr>
                <w:color w:val="000000"/>
                <w:sz w:val="20"/>
                <w:szCs w:val="20"/>
              </w:rPr>
            </w:pPr>
            <w:r w:rsidRPr="000D1073">
              <w:rPr>
                <w:color w:val="000000"/>
                <w:sz w:val="20"/>
                <w:szCs w:val="20"/>
              </w:rPr>
              <w:t>-0,11</w:t>
            </w:r>
          </w:p>
        </w:tc>
        <w:tc>
          <w:tcPr>
            <w:tcW w:w="179" w:type="pct"/>
            <w:tcBorders>
              <w:top w:val="nil"/>
              <w:left w:val="nil"/>
              <w:bottom w:val="single" w:sz="4" w:space="0" w:color="auto"/>
              <w:right w:val="single" w:sz="4" w:space="0" w:color="auto"/>
            </w:tcBorders>
            <w:shd w:val="clear" w:color="auto" w:fill="auto"/>
            <w:vAlign w:val="center"/>
            <w:hideMark/>
          </w:tcPr>
          <w:p w14:paraId="39DA9A90" w14:textId="77777777" w:rsidR="000D1073" w:rsidRPr="000D1073" w:rsidRDefault="000D1073" w:rsidP="000D1073">
            <w:pPr>
              <w:jc w:val="center"/>
              <w:rPr>
                <w:color w:val="000000"/>
                <w:sz w:val="20"/>
                <w:szCs w:val="20"/>
              </w:rPr>
            </w:pPr>
            <w:r w:rsidRPr="000D1073">
              <w:rPr>
                <w:color w:val="000000"/>
                <w:sz w:val="20"/>
                <w:szCs w:val="20"/>
              </w:rPr>
              <w:t>-0,11</w:t>
            </w:r>
          </w:p>
        </w:tc>
        <w:tc>
          <w:tcPr>
            <w:tcW w:w="179" w:type="pct"/>
            <w:tcBorders>
              <w:top w:val="nil"/>
              <w:left w:val="nil"/>
              <w:bottom w:val="single" w:sz="4" w:space="0" w:color="auto"/>
              <w:right w:val="single" w:sz="4" w:space="0" w:color="auto"/>
            </w:tcBorders>
            <w:shd w:val="clear" w:color="auto" w:fill="auto"/>
            <w:vAlign w:val="center"/>
            <w:hideMark/>
          </w:tcPr>
          <w:p w14:paraId="12684A6D" w14:textId="77777777" w:rsidR="000D1073" w:rsidRPr="000D1073" w:rsidRDefault="000D1073" w:rsidP="000D1073">
            <w:pPr>
              <w:jc w:val="center"/>
              <w:rPr>
                <w:color w:val="000000"/>
                <w:sz w:val="20"/>
                <w:szCs w:val="20"/>
              </w:rPr>
            </w:pPr>
            <w:r w:rsidRPr="000D1073">
              <w:rPr>
                <w:color w:val="000000"/>
                <w:sz w:val="20"/>
                <w:szCs w:val="20"/>
              </w:rPr>
              <w:t>-0,11</w:t>
            </w:r>
          </w:p>
        </w:tc>
      </w:tr>
      <w:tr w:rsidR="000D1073" w:rsidRPr="000D1073" w14:paraId="4A8E7D32"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6D19E233" w14:textId="77777777" w:rsidR="000D1073" w:rsidRPr="000D1073" w:rsidRDefault="000D1073" w:rsidP="000D1073">
            <w:pPr>
              <w:jc w:val="center"/>
              <w:rPr>
                <w:color w:val="000000"/>
                <w:sz w:val="20"/>
                <w:szCs w:val="20"/>
              </w:rPr>
            </w:pPr>
            <w:r w:rsidRPr="000D1073">
              <w:rPr>
                <w:color w:val="000000"/>
                <w:sz w:val="20"/>
                <w:szCs w:val="20"/>
              </w:rPr>
              <w:t>мкр.</w:t>
            </w:r>
            <w:r w:rsidRPr="000D1073">
              <w:rPr>
                <w:color w:val="000000"/>
                <w:sz w:val="20"/>
                <w:szCs w:val="20"/>
              </w:rPr>
              <w:br/>
              <w:t>Железнодорожников</w:t>
            </w:r>
          </w:p>
        </w:tc>
        <w:tc>
          <w:tcPr>
            <w:tcW w:w="144" w:type="pct"/>
            <w:tcBorders>
              <w:top w:val="nil"/>
              <w:left w:val="nil"/>
              <w:bottom w:val="single" w:sz="4" w:space="0" w:color="auto"/>
              <w:right w:val="single" w:sz="4" w:space="0" w:color="auto"/>
            </w:tcBorders>
            <w:shd w:val="clear" w:color="auto" w:fill="auto"/>
            <w:vAlign w:val="center"/>
            <w:hideMark/>
          </w:tcPr>
          <w:p w14:paraId="1507B990" w14:textId="77777777" w:rsidR="000D1073" w:rsidRPr="000D1073" w:rsidRDefault="000D1073" w:rsidP="000D1073">
            <w:pPr>
              <w:jc w:val="center"/>
              <w:rPr>
                <w:color w:val="000000"/>
                <w:sz w:val="20"/>
                <w:szCs w:val="20"/>
              </w:rPr>
            </w:pPr>
            <w:r w:rsidRPr="000D1073">
              <w:rPr>
                <w:color w:val="000000"/>
                <w:sz w:val="20"/>
                <w:szCs w:val="20"/>
              </w:rPr>
              <w:t>0,17</w:t>
            </w:r>
          </w:p>
        </w:tc>
        <w:tc>
          <w:tcPr>
            <w:tcW w:w="171" w:type="pct"/>
            <w:tcBorders>
              <w:top w:val="nil"/>
              <w:left w:val="nil"/>
              <w:bottom w:val="single" w:sz="4" w:space="0" w:color="auto"/>
              <w:right w:val="single" w:sz="4" w:space="0" w:color="auto"/>
            </w:tcBorders>
            <w:shd w:val="clear" w:color="auto" w:fill="auto"/>
            <w:vAlign w:val="center"/>
            <w:hideMark/>
          </w:tcPr>
          <w:p w14:paraId="646686AD" w14:textId="77777777" w:rsidR="000D1073" w:rsidRPr="000D1073" w:rsidRDefault="000D1073" w:rsidP="000D1073">
            <w:pPr>
              <w:jc w:val="center"/>
              <w:rPr>
                <w:color w:val="000000"/>
                <w:sz w:val="20"/>
                <w:szCs w:val="20"/>
              </w:rPr>
            </w:pPr>
            <w:r w:rsidRPr="000D1073">
              <w:rPr>
                <w:color w:val="000000"/>
                <w:sz w:val="20"/>
                <w:szCs w:val="20"/>
              </w:rPr>
              <w:t>-0,86</w:t>
            </w:r>
          </w:p>
        </w:tc>
        <w:tc>
          <w:tcPr>
            <w:tcW w:w="171" w:type="pct"/>
            <w:tcBorders>
              <w:top w:val="nil"/>
              <w:left w:val="nil"/>
              <w:bottom w:val="single" w:sz="4" w:space="0" w:color="auto"/>
              <w:right w:val="single" w:sz="4" w:space="0" w:color="auto"/>
            </w:tcBorders>
            <w:shd w:val="clear" w:color="auto" w:fill="auto"/>
            <w:vAlign w:val="center"/>
            <w:hideMark/>
          </w:tcPr>
          <w:p w14:paraId="4C4991FC" w14:textId="77777777" w:rsidR="000D1073" w:rsidRPr="000D1073" w:rsidRDefault="000D1073" w:rsidP="000D1073">
            <w:pPr>
              <w:jc w:val="center"/>
              <w:rPr>
                <w:color w:val="000000"/>
                <w:sz w:val="20"/>
                <w:szCs w:val="20"/>
              </w:rPr>
            </w:pPr>
            <w:r w:rsidRPr="000D1073">
              <w:rPr>
                <w:color w:val="000000"/>
                <w:sz w:val="20"/>
                <w:szCs w:val="20"/>
              </w:rPr>
              <w:t>-1,97</w:t>
            </w:r>
          </w:p>
        </w:tc>
        <w:tc>
          <w:tcPr>
            <w:tcW w:w="156" w:type="pct"/>
            <w:tcBorders>
              <w:top w:val="nil"/>
              <w:left w:val="nil"/>
              <w:bottom w:val="single" w:sz="4" w:space="0" w:color="auto"/>
              <w:right w:val="single" w:sz="4" w:space="0" w:color="auto"/>
            </w:tcBorders>
            <w:shd w:val="clear" w:color="auto" w:fill="auto"/>
            <w:vAlign w:val="center"/>
            <w:hideMark/>
          </w:tcPr>
          <w:p w14:paraId="3D72430B" w14:textId="77777777" w:rsidR="000D1073" w:rsidRPr="000D1073" w:rsidRDefault="000D1073" w:rsidP="000D1073">
            <w:pPr>
              <w:jc w:val="center"/>
              <w:rPr>
                <w:color w:val="000000"/>
                <w:sz w:val="20"/>
                <w:szCs w:val="20"/>
              </w:rPr>
            </w:pPr>
            <w:r w:rsidRPr="000D1073">
              <w:rPr>
                <w:color w:val="000000"/>
                <w:sz w:val="20"/>
                <w:szCs w:val="20"/>
              </w:rPr>
              <w:t>2,83</w:t>
            </w:r>
          </w:p>
        </w:tc>
        <w:tc>
          <w:tcPr>
            <w:tcW w:w="171" w:type="pct"/>
            <w:tcBorders>
              <w:top w:val="nil"/>
              <w:left w:val="nil"/>
              <w:bottom w:val="single" w:sz="4" w:space="0" w:color="auto"/>
              <w:right w:val="single" w:sz="4" w:space="0" w:color="auto"/>
            </w:tcBorders>
            <w:shd w:val="clear" w:color="auto" w:fill="auto"/>
            <w:vAlign w:val="center"/>
            <w:hideMark/>
          </w:tcPr>
          <w:p w14:paraId="6382D64F" w14:textId="77777777" w:rsidR="000D1073" w:rsidRPr="000D1073" w:rsidRDefault="000D1073" w:rsidP="000D1073">
            <w:pPr>
              <w:jc w:val="center"/>
              <w:rPr>
                <w:color w:val="000000"/>
                <w:sz w:val="20"/>
                <w:szCs w:val="20"/>
              </w:rPr>
            </w:pPr>
            <w:r w:rsidRPr="000D1073">
              <w:rPr>
                <w:color w:val="000000"/>
                <w:sz w:val="20"/>
                <w:szCs w:val="20"/>
              </w:rPr>
              <w:t>-1,49</w:t>
            </w:r>
          </w:p>
        </w:tc>
        <w:tc>
          <w:tcPr>
            <w:tcW w:w="171" w:type="pct"/>
            <w:tcBorders>
              <w:top w:val="nil"/>
              <w:left w:val="nil"/>
              <w:bottom w:val="single" w:sz="4" w:space="0" w:color="auto"/>
              <w:right w:val="single" w:sz="4" w:space="0" w:color="auto"/>
            </w:tcBorders>
            <w:shd w:val="clear" w:color="auto" w:fill="auto"/>
            <w:vAlign w:val="center"/>
            <w:hideMark/>
          </w:tcPr>
          <w:p w14:paraId="2D648252" w14:textId="77777777" w:rsidR="000D1073" w:rsidRPr="000D1073" w:rsidRDefault="000D1073" w:rsidP="000D1073">
            <w:pPr>
              <w:jc w:val="center"/>
              <w:rPr>
                <w:color w:val="000000"/>
                <w:sz w:val="20"/>
                <w:szCs w:val="20"/>
              </w:rPr>
            </w:pPr>
            <w:r w:rsidRPr="000D1073">
              <w:rPr>
                <w:color w:val="000000"/>
                <w:sz w:val="20"/>
                <w:szCs w:val="20"/>
              </w:rPr>
              <w:t>-1,49</w:t>
            </w:r>
          </w:p>
        </w:tc>
        <w:tc>
          <w:tcPr>
            <w:tcW w:w="171" w:type="pct"/>
            <w:tcBorders>
              <w:top w:val="nil"/>
              <w:left w:val="nil"/>
              <w:bottom w:val="single" w:sz="4" w:space="0" w:color="auto"/>
              <w:right w:val="single" w:sz="4" w:space="0" w:color="auto"/>
            </w:tcBorders>
            <w:shd w:val="clear" w:color="auto" w:fill="auto"/>
            <w:vAlign w:val="center"/>
            <w:hideMark/>
          </w:tcPr>
          <w:p w14:paraId="03E853AB" w14:textId="77777777" w:rsidR="000D1073" w:rsidRPr="000D1073" w:rsidRDefault="000D1073" w:rsidP="000D1073">
            <w:pPr>
              <w:jc w:val="center"/>
              <w:rPr>
                <w:color w:val="000000"/>
                <w:sz w:val="20"/>
                <w:szCs w:val="20"/>
              </w:rPr>
            </w:pPr>
            <w:r w:rsidRPr="000D1073">
              <w:rPr>
                <w:color w:val="000000"/>
                <w:sz w:val="20"/>
                <w:szCs w:val="20"/>
              </w:rPr>
              <w:t>-1,49</w:t>
            </w:r>
          </w:p>
        </w:tc>
        <w:tc>
          <w:tcPr>
            <w:tcW w:w="171" w:type="pct"/>
            <w:tcBorders>
              <w:top w:val="nil"/>
              <w:left w:val="nil"/>
              <w:bottom w:val="single" w:sz="4" w:space="0" w:color="auto"/>
              <w:right w:val="single" w:sz="4" w:space="0" w:color="auto"/>
            </w:tcBorders>
            <w:shd w:val="clear" w:color="auto" w:fill="auto"/>
            <w:vAlign w:val="center"/>
            <w:hideMark/>
          </w:tcPr>
          <w:p w14:paraId="02DE6C5D" w14:textId="77777777" w:rsidR="000D1073" w:rsidRPr="000D1073" w:rsidRDefault="000D1073" w:rsidP="000D1073">
            <w:pPr>
              <w:jc w:val="center"/>
              <w:rPr>
                <w:color w:val="000000"/>
                <w:sz w:val="20"/>
                <w:szCs w:val="20"/>
              </w:rPr>
            </w:pPr>
            <w:r w:rsidRPr="000D1073">
              <w:rPr>
                <w:color w:val="000000"/>
                <w:sz w:val="20"/>
                <w:szCs w:val="20"/>
              </w:rPr>
              <w:t>-1,49</w:t>
            </w:r>
          </w:p>
        </w:tc>
        <w:tc>
          <w:tcPr>
            <w:tcW w:w="171" w:type="pct"/>
            <w:tcBorders>
              <w:top w:val="nil"/>
              <w:left w:val="nil"/>
              <w:bottom w:val="single" w:sz="4" w:space="0" w:color="auto"/>
              <w:right w:val="single" w:sz="4" w:space="0" w:color="auto"/>
            </w:tcBorders>
            <w:shd w:val="clear" w:color="auto" w:fill="auto"/>
            <w:vAlign w:val="center"/>
            <w:hideMark/>
          </w:tcPr>
          <w:p w14:paraId="29EFE9D4" w14:textId="77777777" w:rsidR="000D1073" w:rsidRPr="000D1073" w:rsidRDefault="000D1073" w:rsidP="000D1073">
            <w:pPr>
              <w:jc w:val="center"/>
              <w:rPr>
                <w:color w:val="000000"/>
                <w:sz w:val="20"/>
                <w:szCs w:val="20"/>
              </w:rPr>
            </w:pPr>
            <w:r w:rsidRPr="000D1073">
              <w:rPr>
                <w:color w:val="000000"/>
                <w:sz w:val="20"/>
                <w:szCs w:val="20"/>
              </w:rPr>
              <w:t>-1,49</w:t>
            </w:r>
          </w:p>
        </w:tc>
        <w:tc>
          <w:tcPr>
            <w:tcW w:w="171" w:type="pct"/>
            <w:tcBorders>
              <w:top w:val="nil"/>
              <w:left w:val="nil"/>
              <w:bottom w:val="single" w:sz="4" w:space="0" w:color="auto"/>
              <w:right w:val="single" w:sz="4" w:space="0" w:color="auto"/>
            </w:tcBorders>
            <w:shd w:val="clear" w:color="auto" w:fill="auto"/>
            <w:vAlign w:val="center"/>
            <w:hideMark/>
          </w:tcPr>
          <w:p w14:paraId="73EA2CC7" w14:textId="77777777" w:rsidR="000D1073" w:rsidRPr="000D1073" w:rsidRDefault="000D1073" w:rsidP="000D1073">
            <w:pPr>
              <w:jc w:val="center"/>
              <w:rPr>
                <w:color w:val="000000"/>
                <w:sz w:val="20"/>
                <w:szCs w:val="20"/>
              </w:rPr>
            </w:pPr>
            <w:r w:rsidRPr="000D1073">
              <w:rPr>
                <w:color w:val="000000"/>
                <w:sz w:val="20"/>
                <w:szCs w:val="20"/>
              </w:rPr>
              <w:t>-1,49</w:t>
            </w:r>
          </w:p>
        </w:tc>
        <w:tc>
          <w:tcPr>
            <w:tcW w:w="171" w:type="pct"/>
            <w:tcBorders>
              <w:top w:val="nil"/>
              <w:left w:val="nil"/>
              <w:bottom w:val="single" w:sz="4" w:space="0" w:color="auto"/>
              <w:right w:val="single" w:sz="4" w:space="0" w:color="auto"/>
            </w:tcBorders>
            <w:shd w:val="clear" w:color="auto" w:fill="auto"/>
            <w:vAlign w:val="center"/>
            <w:hideMark/>
          </w:tcPr>
          <w:p w14:paraId="79C4B910" w14:textId="77777777" w:rsidR="000D1073" w:rsidRPr="000D1073" w:rsidRDefault="000D1073" w:rsidP="000D1073">
            <w:pPr>
              <w:jc w:val="center"/>
              <w:rPr>
                <w:color w:val="000000"/>
                <w:sz w:val="20"/>
                <w:szCs w:val="20"/>
              </w:rPr>
            </w:pPr>
            <w:r w:rsidRPr="000D1073">
              <w:rPr>
                <w:color w:val="000000"/>
                <w:sz w:val="20"/>
                <w:szCs w:val="20"/>
              </w:rPr>
              <w:t>-1,49</w:t>
            </w:r>
          </w:p>
        </w:tc>
        <w:tc>
          <w:tcPr>
            <w:tcW w:w="171" w:type="pct"/>
            <w:tcBorders>
              <w:top w:val="nil"/>
              <w:left w:val="nil"/>
              <w:bottom w:val="single" w:sz="4" w:space="0" w:color="auto"/>
              <w:right w:val="single" w:sz="4" w:space="0" w:color="auto"/>
            </w:tcBorders>
            <w:shd w:val="clear" w:color="auto" w:fill="auto"/>
            <w:vAlign w:val="center"/>
            <w:hideMark/>
          </w:tcPr>
          <w:p w14:paraId="0AFC94E0" w14:textId="77777777" w:rsidR="000D1073" w:rsidRPr="000D1073" w:rsidRDefault="000D1073" w:rsidP="000D1073">
            <w:pPr>
              <w:jc w:val="center"/>
              <w:rPr>
                <w:color w:val="000000"/>
                <w:sz w:val="20"/>
                <w:szCs w:val="20"/>
              </w:rPr>
            </w:pPr>
            <w:r w:rsidRPr="000D1073">
              <w:rPr>
                <w:color w:val="000000"/>
                <w:sz w:val="20"/>
                <w:szCs w:val="20"/>
              </w:rPr>
              <w:t>-1,49</w:t>
            </w:r>
          </w:p>
        </w:tc>
        <w:tc>
          <w:tcPr>
            <w:tcW w:w="179" w:type="pct"/>
            <w:tcBorders>
              <w:top w:val="nil"/>
              <w:left w:val="nil"/>
              <w:bottom w:val="single" w:sz="4" w:space="0" w:color="auto"/>
              <w:right w:val="single" w:sz="4" w:space="0" w:color="auto"/>
            </w:tcBorders>
            <w:shd w:val="clear" w:color="auto" w:fill="auto"/>
            <w:vAlign w:val="center"/>
            <w:hideMark/>
          </w:tcPr>
          <w:p w14:paraId="16E804CF" w14:textId="77777777" w:rsidR="000D1073" w:rsidRPr="000D1073" w:rsidRDefault="000D1073" w:rsidP="000D1073">
            <w:pPr>
              <w:jc w:val="center"/>
              <w:rPr>
                <w:color w:val="000000"/>
                <w:sz w:val="20"/>
                <w:szCs w:val="20"/>
              </w:rPr>
            </w:pPr>
            <w:r w:rsidRPr="000D1073">
              <w:rPr>
                <w:color w:val="000000"/>
                <w:sz w:val="20"/>
                <w:szCs w:val="20"/>
              </w:rPr>
              <w:t>-1,49</w:t>
            </w:r>
          </w:p>
        </w:tc>
        <w:tc>
          <w:tcPr>
            <w:tcW w:w="179" w:type="pct"/>
            <w:tcBorders>
              <w:top w:val="nil"/>
              <w:left w:val="nil"/>
              <w:bottom w:val="single" w:sz="4" w:space="0" w:color="auto"/>
              <w:right w:val="single" w:sz="4" w:space="0" w:color="auto"/>
            </w:tcBorders>
            <w:shd w:val="clear" w:color="auto" w:fill="auto"/>
            <w:vAlign w:val="center"/>
            <w:hideMark/>
          </w:tcPr>
          <w:p w14:paraId="5E0D2BD9" w14:textId="77777777" w:rsidR="000D1073" w:rsidRPr="000D1073" w:rsidRDefault="000D1073" w:rsidP="000D1073">
            <w:pPr>
              <w:jc w:val="center"/>
              <w:rPr>
                <w:color w:val="000000"/>
                <w:sz w:val="20"/>
                <w:szCs w:val="20"/>
              </w:rPr>
            </w:pPr>
            <w:r w:rsidRPr="000D1073">
              <w:rPr>
                <w:color w:val="000000"/>
                <w:sz w:val="20"/>
                <w:szCs w:val="20"/>
              </w:rPr>
              <w:t>-1,49</w:t>
            </w:r>
          </w:p>
        </w:tc>
        <w:tc>
          <w:tcPr>
            <w:tcW w:w="179" w:type="pct"/>
            <w:tcBorders>
              <w:top w:val="nil"/>
              <w:left w:val="nil"/>
              <w:bottom w:val="single" w:sz="4" w:space="0" w:color="auto"/>
              <w:right w:val="single" w:sz="4" w:space="0" w:color="auto"/>
            </w:tcBorders>
            <w:shd w:val="clear" w:color="auto" w:fill="auto"/>
            <w:vAlign w:val="center"/>
            <w:hideMark/>
          </w:tcPr>
          <w:p w14:paraId="3A581BF1" w14:textId="77777777" w:rsidR="000D1073" w:rsidRPr="000D1073" w:rsidRDefault="000D1073" w:rsidP="000D1073">
            <w:pPr>
              <w:jc w:val="center"/>
              <w:rPr>
                <w:color w:val="000000"/>
                <w:sz w:val="20"/>
                <w:szCs w:val="20"/>
              </w:rPr>
            </w:pPr>
            <w:r w:rsidRPr="000D1073">
              <w:rPr>
                <w:color w:val="000000"/>
                <w:sz w:val="20"/>
                <w:szCs w:val="20"/>
              </w:rPr>
              <w:t>-1,49</w:t>
            </w:r>
          </w:p>
        </w:tc>
        <w:tc>
          <w:tcPr>
            <w:tcW w:w="179" w:type="pct"/>
            <w:tcBorders>
              <w:top w:val="nil"/>
              <w:left w:val="nil"/>
              <w:bottom w:val="single" w:sz="4" w:space="0" w:color="auto"/>
              <w:right w:val="single" w:sz="4" w:space="0" w:color="auto"/>
            </w:tcBorders>
            <w:shd w:val="clear" w:color="auto" w:fill="auto"/>
            <w:vAlign w:val="center"/>
            <w:hideMark/>
          </w:tcPr>
          <w:p w14:paraId="6134CCE8" w14:textId="77777777" w:rsidR="000D1073" w:rsidRPr="000D1073" w:rsidRDefault="000D1073" w:rsidP="000D1073">
            <w:pPr>
              <w:jc w:val="center"/>
              <w:rPr>
                <w:color w:val="000000"/>
                <w:sz w:val="20"/>
                <w:szCs w:val="20"/>
              </w:rPr>
            </w:pPr>
            <w:r w:rsidRPr="000D1073">
              <w:rPr>
                <w:color w:val="000000"/>
                <w:sz w:val="20"/>
                <w:szCs w:val="20"/>
              </w:rPr>
              <w:t>-1,49</w:t>
            </w:r>
          </w:p>
        </w:tc>
        <w:tc>
          <w:tcPr>
            <w:tcW w:w="179" w:type="pct"/>
            <w:tcBorders>
              <w:top w:val="nil"/>
              <w:left w:val="nil"/>
              <w:bottom w:val="single" w:sz="4" w:space="0" w:color="auto"/>
              <w:right w:val="single" w:sz="4" w:space="0" w:color="auto"/>
            </w:tcBorders>
            <w:shd w:val="clear" w:color="auto" w:fill="auto"/>
            <w:vAlign w:val="center"/>
            <w:hideMark/>
          </w:tcPr>
          <w:p w14:paraId="41A5D0C0" w14:textId="77777777" w:rsidR="000D1073" w:rsidRPr="000D1073" w:rsidRDefault="000D1073" w:rsidP="000D1073">
            <w:pPr>
              <w:jc w:val="center"/>
              <w:rPr>
                <w:color w:val="000000"/>
                <w:sz w:val="20"/>
                <w:szCs w:val="20"/>
              </w:rPr>
            </w:pPr>
            <w:r w:rsidRPr="000D1073">
              <w:rPr>
                <w:color w:val="000000"/>
                <w:sz w:val="20"/>
                <w:szCs w:val="20"/>
              </w:rPr>
              <w:t>-1,49</w:t>
            </w:r>
          </w:p>
        </w:tc>
        <w:tc>
          <w:tcPr>
            <w:tcW w:w="179" w:type="pct"/>
            <w:tcBorders>
              <w:top w:val="nil"/>
              <w:left w:val="nil"/>
              <w:bottom w:val="single" w:sz="4" w:space="0" w:color="auto"/>
              <w:right w:val="single" w:sz="4" w:space="0" w:color="auto"/>
            </w:tcBorders>
            <w:shd w:val="clear" w:color="auto" w:fill="auto"/>
            <w:vAlign w:val="center"/>
            <w:hideMark/>
          </w:tcPr>
          <w:p w14:paraId="114621E1" w14:textId="77777777" w:rsidR="000D1073" w:rsidRPr="000D1073" w:rsidRDefault="000D1073" w:rsidP="000D1073">
            <w:pPr>
              <w:jc w:val="center"/>
              <w:rPr>
                <w:color w:val="000000"/>
                <w:sz w:val="20"/>
                <w:szCs w:val="20"/>
              </w:rPr>
            </w:pPr>
            <w:r w:rsidRPr="000D1073">
              <w:rPr>
                <w:color w:val="000000"/>
                <w:sz w:val="20"/>
                <w:szCs w:val="20"/>
              </w:rPr>
              <w:t>-1,49</w:t>
            </w:r>
          </w:p>
        </w:tc>
      </w:tr>
      <w:tr w:rsidR="000D1073" w:rsidRPr="000D1073" w14:paraId="3B328C24"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5765B371" w14:textId="77777777" w:rsidR="000D1073" w:rsidRPr="000D1073" w:rsidRDefault="000D1073" w:rsidP="000D1073">
            <w:pPr>
              <w:jc w:val="center"/>
              <w:rPr>
                <w:color w:val="000000"/>
                <w:sz w:val="20"/>
                <w:szCs w:val="20"/>
              </w:rPr>
            </w:pPr>
            <w:r w:rsidRPr="000D1073">
              <w:rPr>
                <w:color w:val="000000"/>
                <w:sz w:val="20"/>
                <w:szCs w:val="20"/>
              </w:rPr>
              <w:lastRenderedPageBreak/>
              <w:t>мкр.1</w:t>
            </w:r>
          </w:p>
        </w:tc>
        <w:tc>
          <w:tcPr>
            <w:tcW w:w="144" w:type="pct"/>
            <w:tcBorders>
              <w:top w:val="nil"/>
              <w:left w:val="nil"/>
              <w:bottom w:val="single" w:sz="4" w:space="0" w:color="auto"/>
              <w:right w:val="single" w:sz="4" w:space="0" w:color="auto"/>
            </w:tcBorders>
            <w:shd w:val="clear" w:color="auto" w:fill="auto"/>
            <w:vAlign w:val="center"/>
            <w:hideMark/>
          </w:tcPr>
          <w:p w14:paraId="73A1CC71" w14:textId="77777777" w:rsidR="000D1073" w:rsidRPr="000D1073" w:rsidRDefault="000D1073" w:rsidP="000D1073">
            <w:pPr>
              <w:jc w:val="center"/>
              <w:rPr>
                <w:color w:val="000000"/>
                <w:sz w:val="20"/>
                <w:szCs w:val="20"/>
              </w:rPr>
            </w:pPr>
            <w:r w:rsidRPr="000D1073">
              <w:rPr>
                <w:color w:val="000000"/>
                <w:sz w:val="20"/>
                <w:szCs w:val="20"/>
              </w:rPr>
              <w:t>0,02</w:t>
            </w:r>
          </w:p>
        </w:tc>
        <w:tc>
          <w:tcPr>
            <w:tcW w:w="171" w:type="pct"/>
            <w:tcBorders>
              <w:top w:val="nil"/>
              <w:left w:val="nil"/>
              <w:bottom w:val="single" w:sz="4" w:space="0" w:color="auto"/>
              <w:right w:val="single" w:sz="4" w:space="0" w:color="auto"/>
            </w:tcBorders>
            <w:shd w:val="clear" w:color="auto" w:fill="auto"/>
            <w:vAlign w:val="center"/>
            <w:hideMark/>
          </w:tcPr>
          <w:p w14:paraId="212CF573" w14:textId="77777777" w:rsidR="000D1073" w:rsidRPr="000D1073" w:rsidRDefault="000D1073" w:rsidP="000D1073">
            <w:pPr>
              <w:jc w:val="center"/>
              <w:rPr>
                <w:color w:val="000000"/>
                <w:sz w:val="20"/>
                <w:szCs w:val="20"/>
              </w:rPr>
            </w:pPr>
            <w:r w:rsidRPr="000D1073">
              <w:rPr>
                <w:color w:val="000000"/>
                <w:sz w:val="20"/>
                <w:szCs w:val="20"/>
              </w:rPr>
              <w:t>-0,08</w:t>
            </w:r>
          </w:p>
        </w:tc>
        <w:tc>
          <w:tcPr>
            <w:tcW w:w="171" w:type="pct"/>
            <w:tcBorders>
              <w:top w:val="nil"/>
              <w:left w:val="nil"/>
              <w:bottom w:val="single" w:sz="4" w:space="0" w:color="auto"/>
              <w:right w:val="single" w:sz="4" w:space="0" w:color="auto"/>
            </w:tcBorders>
            <w:shd w:val="clear" w:color="auto" w:fill="auto"/>
            <w:vAlign w:val="center"/>
            <w:hideMark/>
          </w:tcPr>
          <w:p w14:paraId="54D113EB" w14:textId="77777777" w:rsidR="000D1073" w:rsidRPr="000D1073" w:rsidRDefault="000D1073" w:rsidP="000D1073">
            <w:pPr>
              <w:jc w:val="center"/>
              <w:rPr>
                <w:color w:val="000000"/>
                <w:sz w:val="20"/>
                <w:szCs w:val="20"/>
              </w:rPr>
            </w:pPr>
            <w:r w:rsidRPr="000D1073">
              <w:rPr>
                <w:color w:val="000000"/>
                <w:sz w:val="20"/>
                <w:szCs w:val="20"/>
              </w:rPr>
              <w:t>-0,19</w:t>
            </w:r>
          </w:p>
        </w:tc>
        <w:tc>
          <w:tcPr>
            <w:tcW w:w="156" w:type="pct"/>
            <w:tcBorders>
              <w:top w:val="nil"/>
              <w:left w:val="nil"/>
              <w:bottom w:val="single" w:sz="4" w:space="0" w:color="auto"/>
              <w:right w:val="single" w:sz="4" w:space="0" w:color="auto"/>
            </w:tcBorders>
            <w:shd w:val="clear" w:color="auto" w:fill="auto"/>
            <w:vAlign w:val="center"/>
            <w:hideMark/>
          </w:tcPr>
          <w:p w14:paraId="73F601B9" w14:textId="77777777" w:rsidR="000D1073" w:rsidRPr="000D1073" w:rsidRDefault="000D1073" w:rsidP="000D1073">
            <w:pPr>
              <w:jc w:val="center"/>
              <w:rPr>
                <w:color w:val="000000"/>
                <w:sz w:val="20"/>
                <w:szCs w:val="20"/>
              </w:rPr>
            </w:pPr>
            <w:r w:rsidRPr="000D1073">
              <w:rPr>
                <w:color w:val="000000"/>
                <w:sz w:val="20"/>
                <w:szCs w:val="20"/>
              </w:rPr>
              <w:t>0,27</w:t>
            </w:r>
          </w:p>
        </w:tc>
        <w:tc>
          <w:tcPr>
            <w:tcW w:w="171" w:type="pct"/>
            <w:tcBorders>
              <w:top w:val="nil"/>
              <w:left w:val="nil"/>
              <w:bottom w:val="single" w:sz="4" w:space="0" w:color="auto"/>
              <w:right w:val="single" w:sz="4" w:space="0" w:color="auto"/>
            </w:tcBorders>
            <w:shd w:val="clear" w:color="auto" w:fill="auto"/>
            <w:vAlign w:val="center"/>
            <w:hideMark/>
          </w:tcPr>
          <w:p w14:paraId="3FAD10DD" w14:textId="77777777" w:rsidR="000D1073" w:rsidRPr="000D1073" w:rsidRDefault="000D1073" w:rsidP="000D1073">
            <w:pPr>
              <w:jc w:val="center"/>
              <w:rPr>
                <w:color w:val="000000"/>
                <w:sz w:val="20"/>
                <w:szCs w:val="20"/>
              </w:rPr>
            </w:pPr>
            <w:r w:rsidRPr="000D1073">
              <w:rPr>
                <w:color w:val="000000"/>
                <w:sz w:val="20"/>
                <w:szCs w:val="20"/>
              </w:rPr>
              <w:t>-0,14</w:t>
            </w:r>
          </w:p>
        </w:tc>
        <w:tc>
          <w:tcPr>
            <w:tcW w:w="171" w:type="pct"/>
            <w:tcBorders>
              <w:top w:val="nil"/>
              <w:left w:val="nil"/>
              <w:bottom w:val="single" w:sz="4" w:space="0" w:color="auto"/>
              <w:right w:val="single" w:sz="4" w:space="0" w:color="auto"/>
            </w:tcBorders>
            <w:shd w:val="clear" w:color="auto" w:fill="auto"/>
            <w:vAlign w:val="center"/>
            <w:hideMark/>
          </w:tcPr>
          <w:p w14:paraId="6D6CD575" w14:textId="77777777" w:rsidR="000D1073" w:rsidRPr="000D1073" w:rsidRDefault="000D1073" w:rsidP="000D1073">
            <w:pPr>
              <w:jc w:val="center"/>
              <w:rPr>
                <w:color w:val="000000"/>
                <w:sz w:val="20"/>
                <w:szCs w:val="20"/>
              </w:rPr>
            </w:pPr>
            <w:r w:rsidRPr="000D1073">
              <w:rPr>
                <w:color w:val="000000"/>
                <w:sz w:val="20"/>
                <w:szCs w:val="20"/>
              </w:rPr>
              <w:t>-0,14</w:t>
            </w:r>
          </w:p>
        </w:tc>
        <w:tc>
          <w:tcPr>
            <w:tcW w:w="171" w:type="pct"/>
            <w:tcBorders>
              <w:top w:val="nil"/>
              <w:left w:val="nil"/>
              <w:bottom w:val="single" w:sz="4" w:space="0" w:color="auto"/>
              <w:right w:val="single" w:sz="4" w:space="0" w:color="auto"/>
            </w:tcBorders>
            <w:shd w:val="clear" w:color="auto" w:fill="auto"/>
            <w:vAlign w:val="center"/>
            <w:hideMark/>
          </w:tcPr>
          <w:p w14:paraId="0345EE48" w14:textId="77777777" w:rsidR="000D1073" w:rsidRPr="000D1073" w:rsidRDefault="000D1073" w:rsidP="000D1073">
            <w:pPr>
              <w:jc w:val="center"/>
              <w:rPr>
                <w:color w:val="000000"/>
                <w:sz w:val="20"/>
                <w:szCs w:val="20"/>
              </w:rPr>
            </w:pPr>
            <w:r w:rsidRPr="000D1073">
              <w:rPr>
                <w:color w:val="000000"/>
                <w:sz w:val="20"/>
                <w:szCs w:val="20"/>
              </w:rPr>
              <w:t>-0,14</w:t>
            </w:r>
          </w:p>
        </w:tc>
        <w:tc>
          <w:tcPr>
            <w:tcW w:w="171" w:type="pct"/>
            <w:tcBorders>
              <w:top w:val="nil"/>
              <w:left w:val="nil"/>
              <w:bottom w:val="single" w:sz="4" w:space="0" w:color="auto"/>
              <w:right w:val="single" w:sz="4" w:space="0" w:color="auto"/>
            </w:tcBorders>
            <w:shd w:val="clear" w:color="auto" w:fill="auto"/>
            <w:vAlign w:val="center"/>
            <w:hideMark/>
          </w:tcPr>
          <w:p w14:paraId="2CD2EE8A" w14:textId="77777777" w:rsidR="000D1073" w:rsidRPr="000D1073" w:rsidRDefault="000D1073" w:rsidP="000D1073">
            <w:pPr>
              <w:jc w:val="center"/>
              <w:rPr>
                <w:color w:val="000000"/>
                <w:sz w:val="20"/>
                <w:szCs w:val="20"/>
              </w:rPr>
            </w:pPr>
            <w:r w:rsidRPr="000D1073">
              <w:rPr>
                <w:color w:val="000000"/>
                <w:sz w:val="20"/>
                <w:szCs w:val="20"/>
              </w:rPr>
              <w:t>-0,14</w:t>
            </w:r>
          </w:p>
        </w:tc>
        <w:tc>
          <w:tcPr>
            <w:tcW w:w="171" w:type="pct"/>
            <w:tcBorders>
              <w:top w:val="nil"/>
              <w:left w:val="nil"/>
              <w:bottom w:val="single" w:sz="4" w:space="0" w:color="auto"/>
              <w:right w:val="single" w:sz="4" w:space="0" w:color="auto"/>
            </w:tcBorders>
            <w:shd w:val="clear" w:color="auto" w:fill="auto"/>
            <w:vAlign w:val="center"/>
            <w:hideMark/>
          </w:tcPr>
          <w:p w14:paraId="3315E852" w14:textId="77777777" w:rsidR="000D1073" w:rsidRPr="000D1073" w:rsidRDefault="000D1073" w:rsidP="000D1073">
            <w:pPr>
              <w:jc w:val="center"/>
              <w:rPr>
                <w:color w:val="000000"/>
                <w:sz w:val="20"/>
                <w:szCs w:val="20"/>
              </w:rPr>
            </w:pPr>
            <w:r w:rsidRPr="000D1073">
              <w:rPr>
                <w:color w:val="000000"/>
                <w:sz w:val="20"/>
                <w:szCs w:val="20"/>
              </w:rPr>
              <w:t>-0,14</w:t>
            </w:r>
          </w:p>
        </w:tc>
        <w:tc>
          <w:tcPr>
            <w:tcW w:w="171" w:type="pct"/>
            <w:tcBorders>
              <w:top w:val="nil"/>
              <w:left w:val="nil"/>
              <w:bottom w:val="single" w:sz="4" w:space="0" w:color="auto"/>
              <w:right w:val="single" w:sz="4" w:space="0" w:color="auto"/>
            </w:tcBorders>
            <w:shd w:val="clear" w:color="auto" w:fill="auto"/>
            <w:vAlign w:val="center"/>
            <w:hideMark/>
          </w:tcPr>
          <w:p w14:paraId="6A7E6781" w14:textId="77777777" w:rsidR="000D1073" w:rsidRPr="000D1073" w:rsidRDefault="000D1073" w:rsidP="000D1073">
            <w:pPr>
              <w:jc w:val="center"/>
              <w:rPr>
                <w:color w:val="000000"/>
                <w:sz w:val="20"/>
                <w:szCs w:val="20"/>
              </w:rPr>
            </w:pPr>
            <w:r w:rsidRPr="000D1073">
              <w:rPr>
                <w:color w:val="000000"/>
                <w:sz w:val="20"/>
                <w:szCs w:val="20"/>
              </w:rPr>
              <w:t>-0,14</w:t>
            </w:r>
          </w:p>
        </w:tc>
        <w:tc>
          <w:tcPr>
            <w:tcW w:w="171" w:type="pct"/>
            <w:tcBorders>
              <w:top w:val="nil"/>
              <w:left w:val="nil"/>
              <w:bottom w:val="single" w:sz="4" w:space="0" w:color="auto"/>
              <w:right w:val="single" w:sz="4" w:space="0" w:color="auto"/>
            </w:tcBorders>
            <w:shd w:val="clear" w:color="auto" w:fill="auto"/>
            <w:vAlign w:val="center"/>
            <w:hideMark/>
          </w:tcPr>
          <w:p w14:paraId="0E55B847" w14:textId="77777777" w:rsidR="000D1073" w:rsidRPr="000D1073" w:rsidRDefault="000D1073" w:rsidP="000D1073">
            <w:pPr>
              <w:jc w:val="center"/>
              <w:rPr>
                <w:color w:val="000000"/>
                <w:sz w:val="20"/>
                <w:szCs w:val="20"/>
              </w:rPr>
            </w:pPr>
            <w:r w:rsidRPr="000D1073">
              <w:rPr>
                <w:color w:val="000000"/>
                <w:sz w:val="20"/>
                <w:szCs w:val="20"/>
              </w:rPr>
              <w:t>-0,14</w:t>
            </w:r>
          </w:p>
        </w:tc>
        <w:tc>
          <w:tcPr>
            <w:tcW w:w="171" w:type="pct"/>
            <w:tcBorders>
              <w:top w:val="nil"/>
              <w:left w:val="nil"/>
              <w:bottom w:val="single" w:sz="4" w:space="0" w:color="auto"/>
              <w:right w:val="single" w:sz="4" w:space="0" w:color="auto"/>
            </w:tcBorders>
            <w:shd w:val="clear" w:color="auto" w:fill="auto"/>
            <w:vAlign w:val="center"/>
            <w:hideMark/>
          </w:tcPr>
          <w:p w14:paraId="098B2B4D" w14:textId="77777777" w:rsidR="000D1073" w:rsidRPr="000D1073" w:rsidRDefault="000D1073" w:rsidP="000D1073">
            <w:pPr>
              <w:jc w:val="center"/>
              <w:rPr>
                <w:color w:val="000000"/>
                <w:sz w:val="20"/>
                <w:szCs w:val="20"/>
              </w:rPr>
            </w:pPr>
            <w:r w:rsidRPr="000D1073">
              <w:rPr>
                <w:color w:val="000000"/>
                <w:sz w:val="20"/>
                <w:szCs w:val="20"/>
              </w:rPr>
              <w:t>-0,14</w:t>
            </w:r>
          </w:p>
        </w:tc>
        <w:tc>
          <w:tcPr>
            <w:tcW w:w="179" w:type="pct"/>
            <w:tcBorders>
              <w:top w:val="nil"/>
              <w:left w:val="nil"/>
              <w:bottom w:val="single" w:sz="4" w:space="0" w:color="auto"/>
              <w:right w:val="single" w:sz="4" w:space="0" w:color="auto"/>
            </w:tcBorders>
            <w:shd w:val="clear" w:color="auto" w:fill="auto"/>
            <w:vAlign w:val="center"/>
            <w:hideMark/>
          </w:tcPr>
          <w:p w14:paraId="3B08E298" w14:textId="77777777" w:rsidR="000D1073" w:rsidRPr="000D1073" w:rsidRDefault="000D1073" w:rsidP="000D1073">
            <w:pPr>
              <w:jc w:val="center"/>
              <w:rPr>
                <w:color w:val="000000"/>
                <w:sz w:val="20"/>
                <w:szCs w:val="20"/>
              </w:rPr>
            </w:pPr>
            <w:r w:rsidRPr="000D1073">
              <w:rPr>
                <w:color w:val="000000"/>
                <w:sz w:val="20"/>
                <w:szCs w:val="20"/>
              </w:rPr>
              <w:t>-0,14</w:t>
            </w:r>
          </w:p>
        </w:tc>
        <w:tc>
          <w:tcPr>
            <w:tcW w:w="179" w:type="pct"/>
            <w:tcBorders>
              <w:top w:val="nil"/>
              <w:left w:val="nil"/>
              <w:bottom w:val="single" w:sz="4" w:space="0" w:color="auto"/>
              <w:right w:val="single" w:sz="4" w:space="0" w:color="auto"/>
            </w:tcBorders>
            <w:shd w:val="clear" w:color="auto" w:fill="auto"/>
            <w:vAlign w:val="center"/>
            <w:hideMark/>
          </w:tcPr>
          <w:p w14:paraId="5EE9AED8" w14:textId="77777777" w:rsidR="000D1073" w:rsidRPr="000D1073" w:rsidRDefault="000D1073" w:rsidP="000D1073">
            <w:pPr>
              <w:jc w:val="center"/>
              <w:rPr>
                <w:color w:val="000000"/>
                <w:sz w:val="20"/>
                <w:szCs w:val="20"/>
              </w:rPr>
            </w:pPr>
            <w:r w:rsidRPr="000D1073">
              <w:rPr>
                <w:color w:val="000000"/>
                <w:sz w:val="20"/>
                <w:szCs w:val="20"/>
              </w:rPr>
              <w:t>-0,14</w:t>
            </w:r>
          </w:p>
        </w:tc>
        <w:tc>
          <w:tcPr>
            <w:tcW w:w="179" w:type="pct"/>
            <w:tcBorders>
              <w:top w:val="nil"/>
              <w:left w:val="nil"/>
              <w:bottom w:val="single" w:sz="4" w:space="0" w:color="auto"/>
              <w:right w:val="single" w:sz="4" w:space="0" w:color="auto"/>
            </w:tcBorders>
            <w:shd w:val="clear" w:color="auto" w:fill="auto"/>
            <w:vAlign w:val="center"/>
            <w:hideMark/>
          </w:tcPr>
          <w:p w14:paraId="45E57533" w14:textId="77777777" w:rsidR="000D1073" w:rsidRPr="000D1073" w:rsidRDefault="000D1073" w:rsidP="000D1073">
            <w:pPr>
              <w:jc w:val="center"/>
              <w:rPr>
                <w:color w:val="000000"/>
                <w:sz w:val="20"/>
                <w:szCs w:val="20"/>
              </w:rPr>
            </w:pPr>
            <w:r w:rsidRPr="000D1073">
              <w:rPr>
                <w:color w:val="000000"/>
                <w:sz w:val="20"/>
                <w:szCs w:val="20"/>
              </w:rPr>
              <w:t>-0,14</w:t>
            </w:r>
          </w:p>
        </w:tc>
        <w:tc>
          <w:tcPr>
            <w:tcW w:w="179" w:type="pct"/>
            <w:tcBorders>
              <w:top w:val="nil"/>
              <w:left w:val="nil"/>
              <w:bottom w:val="single" w:sz="4" w:space="0" w:color="auto"/>
              <w:right w:val="single" w:sz="4" w:space="0" w:color="auto"/>
            </w:tcBorders>
            <w:shd w:val="clear" w:color="auto" w:fill="auto"/>
            <w:vAlign w:val="center"/>
            <w:hideMark/>
          </w:tcPr>
          <w:p w14:paraId="0ECE127A" w14:textId="77777777" w:rsidR="000D1073" w:rsidRPr="000D1073" w:rsidRDefault="000D1073" w:rsidP="000D1073">
            <w:pPr>
              <w:jc w:val="center"/>
              <w:rPr>
                <w:color w:val="000000"/>
                <w:sz w:val="20"/>
                <w:szCs w:val="20"/>
              </w:rPr>
            </w:pPr>
            <w:r w:rsidRPr="000D1073">
              <w:rPr>
                <w:color w:val="000000"/>
                <w:sz w:val="20"/>
                <w:szCs w:val="20"/>
              </w:rPr>
              <w:t>-0,14</w:t>
            </w:r>
          </w:p>
        </w:tc>
        <w:tc>
          <w:tcPr>
            <w:tcW w:w="179" w:type="pct"/>
            <w:tcBorders>
              <w:top w:val="nil"/>
              <w:left w:val="nil"/>
              <w:bottom w:val="single" w:sz="4" w:space="0" w:color="auto"/>
              <w:right w:val="single" w:sz="4" w:space="0" w:color="auto"/>
            </w:tcBorders>
            <w:shd w:val="clear" w:color="auto" w:fill="auto"/>
            <w:vAlign w:val="center"/>
            <w:hideMark/>
          </w:tcPr>
          <w:p w14:paraId="12A789D8" w14:textId="77777777" w:rsidR="000D1073" w:rsidRPr="000D1073" w:rsidRDefault="000D1073" w:rsidP="000D1073">
            <w:pPr>
              <w:jc w:val="center"/>
              <w:rPr>
                <w:color w:val="000000"/>
                <w:sz w:val="20"/>
                <w:szCs w:val="20"/>
              </w:rPr>
            </w:pPr>
            <w:r w:rsidRPr="000D1073">
              <w:rPr>
                <w:color w:val="000000"/>
                <w:sz w:val="20"/>
                <w:szCs w:val="20"/>
              </w:rPr>
              <w:t>-0,14</w:t>
            </w:r>
          </w:p>
        </w:tc>
        <w:tc>
          <w:tcPr>
            <w:tcW w:w="179" w:type="pct"/>
            <w:tcBorders>
              <w:top w:val="nil"/>
              <w:left w:val="nil"/>
              <w:bottom w:val="single" w:sz="4" w:space="0" w:color="auto"/>
              <w:right w:val="single" w:sz="4" w:space="0" w:color="auto"/>
            </w:tcBorders>
            <w:shd w:val="clear" w:color="auto" w:fill="auto"/>
            <w:vAlign w:val="center"/>
            <w:hideMark/>
          </w:tcPr>
          <w:p w14:paraId="405FEDCC" w14:textId="77777777" w:rsidR="000D1073" w:rsidRPr="000D1073" w:rsidRDefault="000D1073" w:rsidP="000D1073">
            <w:pPr>
              <w:jc w:val="center"/>
              <w:rPr>
                <w:color w:val="000000"/>
                <w:sz w:val="20"/>
                <w:szCs w:val="20"/>
              </w:rPr>
            </w:pPr>
            <w:r w:rsidRPr="000D1073">
              <w:rPr>
                <w:color w:val="000000"/>
                <w:sz w:val="20"/>
                <w:szCs w:val="20"/>
              </w:rPr>
              <w:t>-0,14</w:t>
            </w:r>
          </w:p>
        </w:tc>
      </w:tr>
      <w:tr w:rsidR="000D1073" w:rsidRPr="000D1073" w14:paraId="3124DFD4"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1D372389" w14:textId="77777777" w:rsidR="000D1073" w:rsidRPr="000D1073" w:rsidRDefault="000D1073" w:rsidP="000D1073">
            <w:pPr>
              <w:jc w:val="center"/>
              <w:rPr>
                <w:color w:val="000000"/>
                <w:sz w:val="20"/>
                <w:szCs w:val="20"/>
              </w:rPr>
            </w:pPr>
            <w:r w:rsidRPr="000D1073">
              <w:rPr>
                <w:color w:val="000000"/>
                <w:sz w:val="20"/>
                <w:szCs w:val="20"/>
              </w:rPr>
              <w:t>мкр.31А</w:t>
            </w:r>
          </w:p>
        </w:tc>
        <w:tc>
          <w:tcPr>
            <w:tcW w:w="144" w:type="pct"/>
            <w:tcBorders>
              <w:top w:val="nil"/>
              <w:left w:val="nil"/>
              <w:bottom w:val="single" w:sz="4" w:space="0" w:color="auto"/>
              <w:right w:val="single" w:sz="4" w:space="0" w:color="auto"/>
            </w:tcBorders>
            <w:shd w:val="clear" w:color="auto" w:fill="auto"/>
            <w:vAlign w:val="center"/>
            <w:hideMark/>
          </w:tcPr>
          <w:p w14:paraId="675B0C2B"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2AEEBFD0" w14:textId="77777777" w:rsidR="000D1073" w:rsidRPr="000D1073" w:rsidRDefault="000D1073" w:rsidP="000D1073">
            <w:pPr>
              <w:jc w:val="center"/>
              <w:rPr>
                <w:color w:val="000000"/>
                <w:sz w:val="20"/>
                <w:szCs w:val="20"/>
              </w:rPr>
            </w:pPr>
            <w:r w:rsidRPr="000D1073">
              <w:rPr>
                <w:color w:val="000000"/>
                <w:sz w:val="20"/>
                <w:szCs w:val="20"/>
              </w:rPr>
              <w:t>-0,01</w:t>
            </w:r>
          </w:p>
        </w:tc>
        <w:tc>
          <w:tcPr>
            <w:tcW w:w="171" w:type="pct"/>
            <w:tcBorders>
              <w:top w:val="nil"/>
              <w:left w:val="nil"/>
              <w:bottom w:val="single" w:sz="4" w:space="0" w:color="auto"/>
              <w:right w:val="single" w:sz="4" w:space="0" w:color="auto"/>
            </w:tcBorders>
            <w:shd w:val="clear" w:color="auto" w:fill="auto"/>
            <w:vAlign w:val="center"/>
            <w:hideMark/>
          </w:tcPr>
          <w:p w14:paraId="24416183" w14:textId="77777777" w:rsidR="000D1073" w:rsidRPr="000D1073" w:rsidRDefault="000D1073" w:rsidP="000D1073">
            <w:pPr>
              <w:jc w:val="center"/>
              <w:rPr>
                <w:color w:val="000000"/>
                <w:sz w:val="20"/>
                <w:szCs w:val="20"/>
              </w:rPr>
            </w:pPr>
            <w:r w:rsidRPr="000D1073">
              <w:rPr>
                <w:color w:val="000000"/>
                <w:sz w:val="20"/>
                <w:szCs w:val="20"/>
              </w:rPr>
              <w:t>-0,01</w:t>
            </w:r>
          </w:p>
        </w:tc>
        <w:tc>
          <w:tcPr>
            <w:tcW w:w="156" w:type="pct"/>
            <w:tcBorders>
              <w:top w:val="nil"/>
              <w:left w:val="nil"/>
              <w:bottom w:val="single" w:sz="4" w:space="0" w:color="auto"/>
              <w:right w:val="single" w:sz="4" w:space="0" w:color="auto"/>
            </w:tcBorders>
            <w:shd w:val="clear" w:color="auto" w:fill="auto"/>
            <w:vAlign w:val="center"/>
            <w:hideMark/>
          </w:tcPr>
          <w:p w14:paraId="7B4694FC" w14:textId="77777777" w:rsidR="000D1073" w:rsidRPr="000D1073" w:rsidRDefault="000D1073" w:rsidP="000D1073">
            <w:pPr>
              <w:jc w:val="center"/>
              <w:rPr>
                <w:color w:val="000000"/>
                <w:sz w:val="20"/>
                <w:szCs w:val="20"/>
              </w:rPr>
            </w:pPr>
            <w:r w:rsidRPr="000D1073">
              <w:rPr>
                <w:color w:val="000000"/>
                <w:sz w:val="20"/>
                <w:szCs w:val="20"/>
              </w:rPr>
              <w:t>0,02</w:t>
            </w:r>
          </w:p>
        </w:tc>
        <w:tc>
          <w:tcPr>
            <w:tcW w:w="171" w:type="pct"/>
            <w:tcBorders>
              <w:top w:val="nil"/>
              <w:left w:val="nil"/>
              <w:bottom w:val="single" w:sz="4" w:space="0" w:color="auto"/>
              <w:right w:val="single" w:sz="4" w:space="0" w:color="auto"/>
            </w:tcBorders>
            <w:shd w:val="clear" w:color="auto" w:fill="auto"/>
            <w:vAlign w:val="center"/>
            <w:hideMark/>
          </w:tcPr>
          <w:p w14:paraId="5DCE82CD" w14:textId="77777777" w:rsidR="000D1073" w:rsidRPr="000D1073" w:rsidRDefault="000D1073" w:rsidP="000D1073">
            <w:pPr>
              <w:jc w:val="center"/>
              <w:rPr>
                <w:color w:val="000000"/>
                <w:sz w:val="20"/>
                <w:szCs w:val="20"/>
              </w:rPr>
            </w:pPr>
            <w:r w:rsidRPr="000D1073">
              <w:rPr>
                <w:color w:val="000000"/>
                <w:sz w:val="20"/>
                <w:szCs w:val="20"/>
              </w:rPr>
              <w:t>-0,01</w:t>
            </w:r>
          </w:p>
        </w:tc>
        <w:tc>
          <w:tcPr>
            <w:tcW w:w="171" w:type="pct"/>
            <w:tcBorders>
              <w:top w:val="nil"/>
              <w:left w:val="nil"/>
              <w:bottom w:val="single" w:sz="4" w:space="0" w:color="auto"/>
              <w:right w:val="single" w:sz="4" w:space="0" w:color="auto"/>
            </w:tcBorders>
            <w:shd w:val="clear" w:color="auto" w:fill="auto"/>
            <w:vAlign w:val="center"/>
            <w:hideMark/>
          </w:tcPr>
          <w:p w14:paraId="567CEB08" w14:textId="77777777" w:rsidR="000D1073" w:rsidRPr="000D1073" w:rsidRDefault="000D1073" w:rsidP="000D1073">
            <w:pPr>
              <w:jc w:val="center"/>
              <w:rPr>
                <w:color w:val="000000"/>
                <w:sz w:val="20"/>
                <w:szCs w:val="20"/>
              </w:rPr>
            </w:pPr>
            <w:r w:rsidRPr="000D1073">
              <w:rPr>
                <w:color w:val="000000"/>
                <w:sz w:val="20"/>
                <w:szCs w:val="20"/>
              </w:rPr>
              <w:t>-0,01</w:t>
            </w:r>
          </w:p>
        </w:tc>
        <w:tc>
          <w:tcPr>
            <w:tcW w:w="171" w:type="pct"/>
            <w:tcBorders>
              <w:top w:val="nil"/>
              <w:left w:val="nil"/>
              <w:bottom w:val="single" w:sz="4" w:space="0" w:color="auto"/>
              <w:right w:val="single" w:sz="4" w:space="0" w:color="auto"/>
            </w:tcBorders>
            <w:shd w:val="clear" w:color="auto" w:fill="auto"/>
            <w:vAlign w:val="center"/>
            <w:hideMark/>
          </w:tcPr>
          <w:p w14:paraId="115175B7" w14:textId="77777777" w:rsidR="000D1073" w:rsidRPr="000D1073" w:rsidRDefault="000D1073" w:rsidP="000D1073">
            <w:pPr>
              <w:jc w:val="center"/>
              <w:rPr>
                <w:color w:val="000000"/>
                <w:sz w:val="20"/>
                <w:szCs w:val="20"/>
              </w:rPr>
            </w:pPr>
            <w:r w:rsidRPr="000D1073">
              <w:rPr>
                <w:color w:val="000000"/>
                <w:sz w:val="20"/>
                <w:szCs w:val="20"/>
              </w:rPr>
              <w:t>-0,01</w:t>
            </w:r>
          </w:p>
        </w:tc>
        <w:tc>
          <w:tcPr>
            <w:tcW w:w="171" w:type="pct"/>
            <w:tcBorders>
              <w:top w:val="nil"/>
              <w:left w:val="nil"/>
              <w:bottom w:val="single" w:sz="4" w:space="0" w:color="auto"/>
              <w:right w:val="single" w:sz="4" w:space="0" w:color="auto"/>
            </w:tcBorders>
            <w:shd w:val="clear" w:color="auto" w:fill="auto"/>
            <w:vAlign w:val="center"/>
            <w:hideMark/>
          </w:tcPr>
          <w:p w14:paraId="7D1D9EDB" w14:textId="77777777" w:rsidR="000D1073" w:rsidRPr="000D1073" w:rsidRDefault="000D1073" w:rsidP="000D1073">
            <w:pPr>
              <w:jc w:val="center"/>
              <w:rPr>
                <w:color w:val="000000"/>
                <w:sz w:val="20"/>
                <w:szCs w:val="20"/>
              </w:rPr>
            </w:pPr>
            <w:r w:rsidRPr="000D1073">
              <w:rPr>
                <w:color w:val="000000"/>
                <w:sz w:val="20"/>
                <w:szCs w:val="20"/>
              </w:rPr>
              <w:t>-0,01</w:t>
            </w:r>
          </w:p>
        </w:tc>
        <w:tc>
          <w:tcPr>
            <w:tcW w:w="171" w:type="pct"/>
            <w:tcBorders>
              <w:top w:val="nil"/>
              <w:left w:val="nil"/>
              <w:bottom w:val="single" w:sz="4" w:space="0" w:color="auto"/>
              <w:right w:val="single" w:sz="4" w:space="0" w:color="auto"/>
            </w:tcBorders>
            <w:shd w:val="clear" w:color="auto" w:fill="auto"/>
            <w:vAlign w:val="center"/>
            <w:hideMark/>
          </w:tcPr>
          <w:p w14:paraId="74642C4B" w14:textId="77777777" w:rsidR="000D1073" w:rsidRPr="000D1073" w:rsidRDefault="000D1073" w:rsidP="000D1073">
            <w:pPr>
              <w:jc w:val="center"/>
              <w:rPr>
                <w:color w:val="000000"/>
                <w:sz w:val="20"/>
                <w:szCs w:val="20"/>
              </w:rPr>
            </w:pPr>
            <w:r w:rsidRPr="000D1073">
              <w:rPr>
                <w:color w:val="000000"/>
                <w:sz w:val="20"/>
                <w:szCs w:val="20"/>
              </w:rPr>
              <w:t>-0,01</w:t>
            </w:r>
          </w:p>
        </w:tc>
        <w:tc>
          <w:tcPr>
            <w:tcW w:w="171" w:type="pct"/>
            <w:tcBorders>
              <w:top w:val="nil"/>
              <w:left w:val="nil"/>
              <w:bottom w:val="single" w:sz="4" w:space="0" w:color="auto"/>
              <w:right w:val="single" w:sz="4" w:space="0" w:color="auto"/>
            </w:tcBorders>
            <w:shd w:val="clear" w:color="auto" w:fill="auto"/>
            <w:vAlign w:val="center"/>
            <w:hideMark/>
          </w:tcPr>
          <w:p w14:paraId="42043973" w14:textId="77777777" w:rsidR="000D1073" w:rsidRPr="000D1073" w:rsidRDefault="000D1073" w:rsidP="000D1073">
            <w:pPr>
              <w:jc w:val="center"/>
              <w:rPr>
                <w:color w:val="000000"/>
                <w:sz w:val="20"/>
                <w:szCs w:val="20"/>
              </w:rPr>
            </w:pPr>
            <w:r w:rsidRPr="000D1073">
              <w:rPr>
                <w:color w:val="000000"/>
                <w:sz w:val="20"/>
                <w:szCs w:val="20"/>
              </w:rPr>
              <w:t>-0,01</w:t>
            </w:r>
          </w:p>
        </w:tc>
        <w:tc>
          <w:tcPr>
            <w:tcW w:w="171" w:type="pct"/>
            <w:tcBorders>
              <w:top w:val="nil"/>
              <w:left w:val="nil"/>
              <w:bottom w:val="single" w:sz="4" w:space="0" w:color="auto"/>
              <w:right w:val="single" w:sz="4" w:space="0" w:color="auto"/>
            </w:tcBorders>
            <w:shd w:val="clear" w:color="auto" w:fill="auto"/>
            <w:vAlign w:val="center"/>
            <w:hideMark/>
          </w:tcPr>
          <w:p w14:paraId="371CC286" w14:textId="77777777" w:rsidR="000D1073" w:rsidRPr="000D1073" w:rsidRDefault="000D1073" w:rsidP="000D1073">
            <w:pPr>
              <w:jc w:val="center"/>
              <w:rPr>
                <w:color w:val="000000"/>
                <w:sz w:val="20"/>
                <w:szCs w:val="20"/>
              </w:rPr>
            </w:pPr>
            <w:r w:rsidRPr="000D1073">
              <w:rPr>
                <w:color w:val="000000"/>
                <w:sz w:val="20"/>
                <w:szCs w:val="20"/>
              </w:rPr>
              <w:t>-0,01</w:t>
            </w:r>
          </w:p>
        </w:tc>
        <w:tc>
          <w:tcPr>
            <w:tcW w:w="171" w:type="pct"/>
            <w:tcBorders>
              <w:top w:val="nil"/>
              <w:left w:val="nil"/>
              <w:bottom w:val="single" w:sz="4" w:space="0" w:color="auto"/>
              <w:right w:val="single" w:sz="4" w:space="0" w:color="auto"/>
            </w:tcBorders>
            <w:shd w:val="clear" w:color="auto" w:fill="auto"/>
            <w:vAlign w:val="center"/>
            <w:hideMark/>
          </w:tcPr>
          <w:p w14:paraId="655F6F09" w14:textId="77777777" w:rsidR="000D1073" w:rsidRPr="000D1073" w:rsidRDefault="000D1073" w:rsidP="000D1073">
            <w:pPr>
              <w:jc w:val="center"/>
              <w:rPr>
                <w:color w:val="000000"/>
                <w:sz w:val="20"/>
                <w:szCs w:val="20"/>
              </w:rPr>
            </w:pPr>
            <w:r w:rsidRPr="000D1073">
              <w:rPr>
                <w:color w:val="000000"/>
                <w:sz w:val="20"/>
                <w:szCs w:val="20"/>
              </w:rPr>
              <w:t>-0,01</w:t>
            </w:r>
          </w:p>
        </w:tc>
        <w:tc>
          <w:tcPr>
            <w:tcW w:w="179" w:type="pct"/>
            <w:tcBorders>
              <w:top w:val="nil"/>
              <w:left w:val="nil"/>
              <w:bottom w:val="single" w:sz="4" w:space="0" w:color="auto"/>
              <w:right w:val="single" w:sz="4" w:space="0" w:color="auto"/>
            </w:tcBorders>
            <w:shd w:val="clear" w:color="auto" w:fill="auto"/>
            <w:vAlign w:val="center"/>
            <w:hideMark/>
          </w:tcPr>
          <w:p w14:paraId="19339CBD" w14:textId="77777777" w:rsidR="000D1073" w:rsidRPr="000D1073" w:rsidRDefault="000D1073" w:rsidP="000D1073">
            <w:pPr>
              <w:jc w:val="center"/>
              <w:rPr>
                <w:color w:val="000000"/>
                <w:sz w:val="20"/>
                <w:szCs w:val="20"/>
              </w:rPr>
            </w:pPr>
            <w:r w:rsidRPr="000D1073">
              <w:rPr>
                <w:color w:val="000000"/>
                <w:sz w:val="20"/>
                <w:szCs w:val="20"/>
              </w:rPr>
              <w:t>-0,01</w:t>
            </w:r>
          </w:p>
        </w:tc>
        <w:tc>
          <w:tcPr>
            <w:tcW w:w="179" w:type="pct"/>
            <w:tcBorders>
              <w:top w:val="nil"/>
              <w:left w:val="nil"/>
              <w:bottom w:val="single" w:sz="4" w:space="0" w:color="auto"/>
              <w:right w:val="single" w:sz="4" w:space="0" w:color="auto"/>
            </w:tcBorders>
            <w:shd w:val="clear" w:color="auto" w:fill="auto"/>
            <w:vAlign w:val="center"/>
            <w:hideMark/>
          </w:tcPr>
          <w:p w14:paraId="6C10CAC9" w14:textId="77777777" w:rsidR="000D1073" w:rsidRPr="000D1073" w:rsidRDefault="000D1073" w:rsidP="000D1073">
            <w:pPr>
              <w:jc w:val="center"/>
              <w:rPr>
                <w:color w:val="000000"/>
                <w:sz w:val="20"/>
                <w:szCs w:val="20"/>
              </w:rPr>
            </w:pPr>
            <w:r w:rsidRPr="000D1073">
              <w:rPr>
                <w:color w:val="000000"/>
                <w:sz w:val="20"/>
                <w:szCs w:val="20"/>
              </w:rPr>
              <w:t>-0,01</w:t>
            </w:r>
          </w:p>
        </w:tc>
        <w:tc>
          <w:tcPr>
            <w:tcW w:w="179" w:type="pct"/>
            <w:tcBorders>
              <w:top w:val="nil"/>
              <w:left w:val="nil"/>
              <w:bottom w:val="single" w:sz="4" w:space="0" w:color="auto"/>
              <w:right w:val="single" w:sz="4" w:space="0" w:color="auto"/>
            </w:tcBorders>
            <w:shd w:val="clear" w:color="auto" w:fill="auto"/>
            <w:vAlign w:val="center"/>
            <w:hideMark/>
          </w:tcPr>
          <w:p w14:paraId="5B406FD6" w14:textId="77777777" w:rsidR="000D1073" w:rsidRPr="000D1073" w:rsidRDefault="000D1073" w:rsidP="000D1073">
            <w:pPr>
              <w:jc w:val="center"/>
              <w:rPr>
                <w:color w:val="000000"/>
                <w:sz w:val="20"/>
                <w:szCs w:val="20"/>
              </w:rPr>
            </w:pPr>
            <w:r w:rsidRPr="000D1073">
              <w:rPr>
                <w:color w:val="000000"/>
                <w:sz w:val="20"/>
                <w:szCs w:val="20"/>
              </w:rPr>
              <w:t>-0,01</w:t>
            </w:r>
          </w:p>
        </w:tc>
        <w:tc>
          <w:tcPr>
            <w:tcW w:w="179" w:type="pct"/>
            <w:tcBorders>
              <w:top w:val="nil"/>
              <w:left w:val="nil"/>
              <w:bottom w:val="single" w:sz="4" w:space="0" w:color="auto"/>
              <w:right w:val="single" w:sz="4" w:space="0" w:color="auto"/>
            </w:tcBorders>
            <w:shd w:val="clear" w:color="auto" w:fill="auto"/>
            <w:vAlign w:val="center"/>
            <w:hideMark/>
          </w:tcPr>
          <w:p w14:paraId="520F5775" w14:textId="77777777" w:rsidR="000D1073" w:rsidRPr="000D1073" w:rsidRDefault="000D1073" w:rsidP="000D1073">
            <w:pPr>
              <w:jc w:val="center"/>
              <w:rPr>
                <w:color w:val="000000"/>
                <w:sz w:val="20"/>
                <w:szCs w:val="20"/>
              </w:rPr>
            </w:pPr>
            <w:r w:rsidRPr="000D1073">
              <w:rPr>
                <w:color w:val="000000"/>
                <w:sz w:val="20"/>
                <w:szCs w:val="20"/>
              </w:rPr>
              <w:t>-0,01</w:t>
            </w:r>
          </w:p>
        </w:tc>
        <w:tc>
          <w:tcPr>
            <w:tcW w:w="179" w:type="pct"/>
            <w:tcBorders>
              <w:top w:val="nil"/>
              <w:left w:val="nil"/>
              <w:bottom w:val="single" w:sz="4" w:space="0" w:color="auto"/>
              <w:right w:val="single" w:sz="4" w:space="0" w:color="auto"/>
            </w:tcBorders>
            <w:shd w:val="clear" w:color="auto" w:fill="auto"/>
            <w:vAlign w:val="center"/>
            <w:hideMark/>
          </w:tcPr>
          <w:p w14:paraId="319B00DE" w14:textId="77777777" w:rsidR="000D1073" w:rsidRPr="000D1073" w:rsidRDefault="000D1073" w:rsidP="000D1073">
            <w:pPr>
              <w:jc w:val="center"/>
              <w:rPr>
                <w:color w:val="000000"/>
                <w:sz w:val="20"/>
                <w:szCs w:val="20"/>
              </w:rPr>
            </w:pPr>
            <w:r w:rsidRPr="000D1073">
              <w:rPr>
                <w:color w:val="000000"/>
                <w:sz w:val="20"/>
                <w:szCs w:val="20"/>
              </w:rPr>
              <w:t>-0,01</w:t>
            </w:r>
          </w:p>
        </w:tc>
        <w:tc>
          <w:tcPr>
            <w:tcW w:w="179" w:type="pct"/>
            <w:tcBorders>
              <w:top w:val="nil"/>
              <w:left w:val="nil"/>
              <w:bottom w:val="single" w:sz="4" w:space="0" w:color="auto"/>
              <w:right w:val="single" w:sz="4" w:space="0" w:color="auto"/>
            </w:tcBorders>
            <w:shd w:val="clear" w:color="auto" w:fill="auto"/>
            <w:vAlign w:val="center"/>
            <w:hideMark/>
          </w:tcPr>
          <w:p w14:paraId="227D0490" w14:textId="77777777" w:rsidR="000D1073" w:rsidRPr="000D1073" w:rsidRDefault="000D1073" w:rsidP="000D1073">
            <w:pPr>
              <w:jc w:val="center"/>
              <w:rPr>
                <w:color w:val="000000"/>
                <w:sz w:val="20"/>
                <w:szCs w:val="20"/>
              </w:rPr>
            </w:pPr>
            <w:r w:rsidRPr="000D1073">
              <w:rPr>
                <w:color w:val="000000"/>
                <w:sz w:val="20"/>
                <w:szCs w:val="20"/>
              </w:rPr>
              <w:t>-0,01</w:t>
            </w:r>
          </w:p>
        </w:tc>
      </w:tr>
      <w:tr w:rsidR="000D1073" w:rsidRPr="000D1073" w14:paraId="263A0D86"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6EABA7D9" w14:textId="77777777" w:rsidR="000D1073" w:rsidRPr="000D1073" w:rsidRDefault="000D1073" w:rsidP="000D1073">
            <w:pPr>
              <w:jc w:val="center"/>
              <w:rPr>
                <w:color w:val="000000"/>
                <w:sz w:val="20"/>
                <w:szCs w:val="20"/>
              </w:rPr>
            </w:pPr>
            <w:r w:rsidRPr="000D1073">
              <w:rPr>
                <w:color w:val="000000"/>
                <w:sz w:val="20"/>
                <w:szCs w:val="20"/>
              </w:rPr>
              <w:t>набережная поймы Бардыковкм</w:t>
            </w:r>
          </w:p>
        </w:tc>
        <w:tc>
          <w:tcPr>
            <w:tcW w:w="144" w:type="pct"/>
            <w:tcBorders>
              <w:top w:val="nil"/>
              <w:left w:val="nil"/>
              <w:bottom w:val="single" w:sz="4" w:space="0" w:color="auto"/>
              <w:right w:val="single" w:sz="4" w:space="0" w:color="auto"/>
            </w:tcBorders>
            <w:shd w:val="clear" w:color="auto" w:fill="auto"/>
            <w:vAlign w:val="center"/>
            <w:hideMark/>
          </w:tcPr>
          <w:p w14:paraId="4A5315E2" w14:textId="77777777" w:rsidR="000D1073" w:rsidRPr="000D1073" w:rsidRDefault="000D1073" w:rsidP="000D1073">
            <w:pPr>
              <w:jc w:val="center"/>
              <w:rPr>
                <w:color w:val="000000"/>
                <w:sz w:val="20"/>
                <w:szCs w:val="20"/>
              </w:rPr>
            </w:pPr>
            <w:r w:rsidRPr="000D1073">
              <w:rPr>
                <w:color w:val="000000"/>
                <w:sz w:val="20"/>
                <w:szCs w:val="20"/>
              </w:rPr>
              <w:t>0,37</w:t>
            </w:r>
          </w:p>
        </w:tc>
        <w:tc>
          <w:tcPr>
            <w:tcW w:w="171" w:type="pct"/>
            <w:tcBorders>
              <w:top w:val="nil"/>
              <w:left w:val="nil"/>
              <w:bottom w:val="single" w:sz="4" w:space="0" w:color="auto"/>
              <w:right w:val="single" w:sz="4" w:space="0" w:color="auto"/>
            </w:tcBorders>
            <w:shd w:val="clear" w:color="auto" w:fill="auto"/>
            <w:vAlign w:val="center"/>
            <w:hideMark/>
          </w:tcPr>
          <w:p w14:paraId="707B6839" w14:textId="77777777" w:rsidR="000D1073" w:rsidRPr="000D1073" w:rsidRDefault="000D1073" w:rsidP="000D1073">
            <w:pPr>
              <w:jc w:val="center"/>
              <w:rPr>
                <w:color w:val="000000"/>
                <w:sz w:val="20"/>
                <w:szCs w:val="20"/>
              </w:rPr>
            </w:pPr>
            <w:r w:rsidRPr="000D1073">
              <w:rPr>
                <w:color w:val="000000"/>
                <w:sz w:val="20"/>
                <w:szCs w:val="20"/>
              </w:rPr>
              <w:t>-1,90</w:t>
            </w:r>
          </w:p>
        </w:tc>
        <w:tc>
          <w:tcPr>
            <w:tcW w:w="171" w:type="pct"/>
            <w:tcBorders>
              <w:top w:val="nil"/>
              <w:left w:val="nil"/>
              <w:bottom w:val="single" w:sz="4" w:space="0" w:color="auto"/>
              <w:right w:val="single" w:sz="4" w:space="0" w:color="auto"/>
            </w:tcBorders>
            <w:shd w:val="clear" w:color="auto" w:fill="auto"/>
            <w:vAlign w:val="center"/>
            <w:hideMark/>
          </w:tcPr>
          <w:p w14:paraId="495A4CD7" w14:textId="77777777" w:rsidR="000D1073" w:rsidRPr="000D1073" w:rsidRDefault="000D1073" w:rsidP="000D1073">
            <w:pPr>
              <w:jc w:val="center"/>
              <w:rPr>
                <w:color w:val="000000"/>
                <w:sz w:val="20"/>
                <w:szCs w:val="20"/>
              </w:rPr>
            </w:pPr>
            <w:r w:rsidRPr="000D1073">
              <w:rPr>
                <w:color w:val="000000"/>
                <w:sz w:val="20"/>
                <w:szCs w:val="20"/>
              </w:rPr>
              <w:t>-4,37</w:t>
            </w:r>
          </w:p>
        </w:tc>
        <w:tc>
          <w:tcPr>
            <w:tcW w:w="156" w:type="pct"/>
            <w:tcBorders>
              <w:top w:val="nil"/>
              <w:left w:val="nil"/>
              <w:bottom w:val="single" w:sz="4" w:space="0" w:color="auto"/>
              <w:right w:val="single" w:sz="4" w:space="0" w:color="auto"/>
            </w:tcBorders>
            <w:shd w:val="clear" w:color="auto" w:fill="auto"/>
            <w:vAlign w:val="center"/>
            <w:hideMark/>
          </w:tcPr>
          <w:p w14:paraId="2842B0F2" w14:textId="77777777" w:rsidR="000D1073" w:rsidRPr="000D1073" w:rsidRDefault="000D1073" w:rsidP="000D1073">
            <w:pPr>
              <w:jc w:val="center"/>
              <w:rPr>
                <w:color w:val="000000"/>
                <w:sz w:val="20"/>
                <w:szCs w:val="20"/>
              </w:rPr>
            </w:pPr>
            <w:r w:rsidRPr="000D1073">
              <w:rPr>
                <w:color w:val="000000"/>
                <w:sz w:val="20"/>
                <w:szCs w:val="20"/>
              </w:rPr>
              <w:t>6,27</w:t>
            </w:r>
          </w:p>
        </w:tc>
        <w:tc>
          <w:tcPr>
            <w:tcW w:w="171" w:type="pct"/>
            <w:tcBorders>
              <w:top w:val="nil"/>
              <w:left w:val="nil"/>
              <w:bottom w:val="single" w:sz="4" w:space="0" w:color="auto"/>
              <w:right w:val="single" w:sz="4" w:space="0" w:color="auto"/>
            </w:tcBorders>
            <w:shd w:val="clear" w:color="auto" w:fill="auto"/>
            <w:vAlign w:val="center"/>
            <w:hideMark/>
          </w:tcPr>
          <w:p w14:paraId="218AE96A" w14:textId="77777777" w:rsidR="000D1073" w:rsidRPr="000D1073" w:rsidRDefault="000D1073" w:rsidP="000D1073">
            <w:pPr>
              <w:jc w:val="center"/>
              <w:rPr>
                <w:color w:val="000000"/>
                <w:sz w:val="20"/>
                <w:szCs w:val="20"/>
              </w:rPr>
            </w:pPr>
            <w:r w:rsidRPr="000D1073">
              <w:rPr>
                <w:color w:val="000000"/>
                <w:sz w:val="20"/>
                <w:szCs w:val="20"/>
              </w:rPr>
              <w:t>-3,29</w:t>
            </w:r>
          </w:p>
        </w:tc>
        <w:tc>
          <w:tcPr>
            <w:tcW w:w="171" w:type="pct"/>
            <w:tcBorders>
              <w:top w:val="nil"/>
              <w:left w:val="nil"/>
              <w:bottom w:val="single" w:sz="4" w:space="0" w:color="auto"/>
              <w:right w:val="single" w:sz="4" w:space="0" w:color="auto"/>
            </w:tcBorders>
            <w:shd w:val="clear" w:color="auto" w:fill="auto"/>
            <w:vAlign w:val="center"/>
            <w:hideMark/>
          </w:tcPr>
          <w:p w14:paraId="69295582" w14:textId="77777777" w:rsidR="000D1073" w:rsidRPr="000D1073" w:rsidRDefault="000D1073" w:rsidP="000D1073">
            <w:pPr>
              <w:jc w:val="center"/>
              <w:rPr>
                <w:color w:val="000000"/>
                <w:sz w:val="20"/>
                <w:szCs w:val="20"/>
              </w:rPr>
            </w:pPr>
            <w:r w:rsidRPr="000D1073">
              <w:rPr>
                <w:color w:val="000000"/>
                <w:sz w:val="20"/>
                <w:szCs w:val="20"/>
              </w:rPr>
              <w:t>-3,29</w:t>
            </w:r>
          </w:p>
        </w:tc>
        <w:tc>
          <w:tcPr>
            <w:tcW w:w="171" w:type="pct"/>
            <w:tcBorders>
              <w:top w:val="nil"/>
              <w:left w:val="nil"/>
              <w:bottom w:val="single" w:sz="4" w:space="0" w:color="auto"/>
              <w:right w:val="single" w:sz="4" w:space="0" w:color="auto"/>
            </w:tcBorders>
            <w:shd w:val="clear" w:color="auto" w:fill="auto"/>
            <w:vAlign w:val="center"/>
            <w:hideMark/>
          </w:tcPr>
          <w:p w14:paraId="71C2396F" w14:textId="77777777" w:rsidR="000D1073" w:rsidRPr="000D1073" w:rsidRDefault="000D1073" w:rsidP="000D1073">
            <w:pPr>
              <w:jc w:val="center"/>
              <w:rPr>
                <w:color w:val="000000"/>
                <w:sz w:val="20"/>
                <w:szCs w:val="20"/>
              </w:rPr>
            </w:pPr>
            <w:r w:rsidRPr="000D1073">
              <w:rPr>
                <w:color w:val="000000"/>
                <w:sz w:val="20"/>
                <w:szCs w:val="20"/>
              </w:rPr>
              <w:t>-3,29</w:t>
            </w:r>
          </w:p>
        </w:tc>
        <w:tc>
          <w:tcPr>
            <w:tcW w:w="171" w:type="pct"/>
            <w:tcBorders>
              <w:top w:val="nil"/>
              <w:left w:val="nil"/>
              <w:bottom w:val="single" w:sz="4" w:space="0" w:color="auto"/>
              <w:right w:val="single" w:sz="4" w:space="0" w:color="auto"/>
            </w:tcBorders>
            <w:shd w:val="clear" w:color="auto" w:fill="auto"/>
            <w:vAlign w:val="center"/>
            <w:hideMark/>
          </w:tcPr>
          <w:p w14:paraId="43225607" w14:textId="77777777" w:rsidR="000D1073" w:rsidRPr="000D1073" w:rsidRDefault="000D1073" w:rsidP="000D1073">
            <w:pPr>
              <w:jc w:val="center"/>
              <w:rPr>
                <w:color w:val="000000"/>
                <w:sz w:val="20"/>
                <w:szCs w:val="20"/>
              </w:rPr>
            </w:pPr>
            <w:r w:rsidRPr="000D1073">
              <w:rPr>
                <w:color w:val="000000"/>
                <w:sz w:val="20"/>
                <w:szCs w:val="20"/>
              </w:rPr>
              <w:t>-3,29</w:t>
            </w:r>
          </w:p>
        </w:tc>
        <w:tc>
          <w:tcPr>
            <w:tcW w:w="171" w:type="pct"/>
            <w:tcBorders>
              <w:top w:val="nil"/>
              <w:left w:val="nil"/>
              <w:bottom w:val="single" w:sz="4" w:space="0" w:color="auto"/>
              <w:right w:val="single" w:sz="4" w:space="0" w:color="auto"/>
            </w:tcBorders>
            <w:shd w:val="clear" w:color="auto" w:fill="auto"/>
            <w:vAlign w:val="center"/>
            <w:hideMark/>
          </w:tcPr>
          <w:p w14:paraId="174B2A61" w14:textId="77777777" w:rsidR="000D1073" w:rsidRPr="000D1073" w:rsidRDefault="000D1073" w:rsidP="000D1073">
            <w:pPr>
              <w:jc w:val="center"/>
              <w:rPr>
                <w:color w:val="000000"/>
                <w:sz w:val="20"/>
                <w:szCs w:val="20"/>
              </w:rPr>
            </w:pPr>
            <w:r w:rsidRPr="000D1073">
              <w:rPr>
                <w:color w:val="000000"/>
                <w:sz w:val="20"/>
                <w:szCs w:val="20"/>
              </w:rPr>
              <w:t>-3,29</w:t>
            </w:r>
          </w:p>
        </w:tc>
        <w:tc>
          <w:tcPr>
            <w:tcW w:w="171" w:type="pct"/>
            <w:tcBorders>
              <w:top w:val="nil"/>
              <w:left w:val="nil"/>
              <w:bottom w:val="single" w:sz="4" w:space="0" w:color="auto"/>
              <w:right w:val="single" w:sz="4" w:space="0" w:color="auto"/>
            </w:tcBorders>
            <w:shd w:val="clear" w:color="auto" w:fill="auto"/>
            <w:vAlign w:val="center"/>
            <w:hideMark/>
          </w:tcPr>
          <w:p w14:paraId="39A58AEE" w14:textId="77777777" w:rsidR="000D1073" w:rsidRPr="000D1073" w:rsidRDefault="000D1073" w:rsidP="000D1073">
            <w:pPr>
              <w:jc w:val="center"/>
              <w:rPr>
                <w:color w:val="000000"/>
                <w:sz w:val="20"/>
                <w:szCs w:val="20"/>
              </w:rPr>
            </w:pPr>
            <w:r w:rsidRPr="000D1073">
              <w:rPr>
                <w:color w:val="000000"/>
                <w:sz w:val="20"/>
                <w:szCs w:val="20"/>
              </w:rPr>
              <w:t>-3,29</w:t>
            </w:r>
          </w:p>
        </w:tc>
        <w:tc>
          <w:tcPr>
            <w:tcW w:w="171" w:type="pct"/>
            <w:tcBorders>
              <w:top w:val="nil"/>
              <w:left w:val="nil"/>
              <w:bottom w:val="single" w:sz="4" w:space="0" w:color="auto"/>
              <w:right w:val="single" w:sz="4" w:space="0" w:color="auto"/>
            </w:tcBorders>
            <w:shd w:val="clear" w:color="auto" w:fill="auto"/>
            <w:vAlign w:val="center"/>
            <w:hideMark/>
          </w:tcPr>
          <w:p w14:paraId="1ECF8F13" w14:textId="77777777" w:rsidR="000D1073" w:rsidRPr="000D1073" w:rsidRDefault="000D1073" w:rsidP="000D1073">
            <w:pPr>
              <w:jc w:val="center"/>
              <w:rPr>
                <w:color w:val="000000"/>
                <w:sz w:val="20"/>
                <w:szCs w:val="20"/>
              </w:rPr>
            </w:pPr>
            <w:r w:rsidRPr="000D1073">
              <w:rPr>
                <w:color w:val="000000"/>
                <w:sz w:val="20"/>
                <w:szCs w:val="20"/>
              </w:rPr>
              <w:t>-3,29</w:t>
            </w:r>
          </w:p>
        </w:tc>
        <w:tc>
          <w:tcPr>
            <w:tcW w:w="171" w:type="pct"/>
            <w:tcBorders>
              <w:top w:val="nil"/>
              <w:left w:val="nil"/>
              <w:bottom w:val="single" w:sz="4" w:space="0" w:color="auto"/>
              <w:right w:val="single" w:sz="4" w:space="0" w:color="auto"/>
            </w:tcBorders>
            <w:shd w:val="clear" w:color="auto" w:fill="auto"/>
            <w:vAlign w:val="center"/>
            <w:hideMark/>
          </w:tcPr>
          <w:p w14:paraId="1BB091BD" w14:textId="77777777" w:rsidR="000D1073" w:rsidRPr="000D1073" w:rsidRDefault="000D1073" w:rsidP="000D1073">
            <w:pPr>
              <w:jc w:val="center"/>
              <w:rPr>
                <w:color w:val="000000"/>
                <w:sz w:val="20"/>
                <w:szCs w:val="20"/>
              </w:rPr>
            </w:pPr>
            <w:r w:rsidRPr="000D1073">
              <w:rPr>
                <w:color w:val="000000"/>
                <w:sz w:val="20"/>
                <w:szCs w:val="20"/>
              </w:rPr>
              <w:t>-3,29</w:t>
            </w:r>
          </w:p>
        </w:tc>
        <w:tc>
          <w:tcPr>
            <w:tcW w:w="179" w:type="pct"/>
            <w:tcBorders>
              <w:top w:val="nil"/>
              <w:left w:val="nil"/>
              <w:bottom w:val="single" w:sz="4" w:space="0" w:color="auto"/>
              <w:right w:val="single" w:sz="4" w:space="0" w:color="auto"/>
            </w:tcBorders>
            <w:shd w:val="clear" w:color="auto" w:fill="auto"/>
            <w:vAlign w:val="center"/>
            <w:hideMark/>
          </w:tcPr>
          <w:p w14:paraId="5FD3BE39" w14:textId="77777777" w:rsidR="000D1073" w:rsidRPr="000D1073" w:rsidRDefault="000D1073" w:rsidP="000D1073">
            <w:pPr>
              <w:jc w:val="center"/>
              <w:rPr>
                <w:color w:val="000000"/>
                <w:sz w:val="20"/>
                <w:szCs w:val="20"/>
              </w:rPr>
            </w:pPr>
            <w:r w:rsidRPr="000D1073">
              <w:rPr>
                <w:color w:val="000000"/>
                <w:sz w:val="20"/>
                <w:szCs w:val="20"/>
              </w:rPr>
              <w:t>-3,29</w:t>
            </w:r>
          </w:p>
        </w:tc>
        <w:tc>
          <w:tcPr>
            <w:tcW w:w="179" w:type="pct"/>
            <w:tcBorders>
              <w:top w:val="nil"/>
              <w:left w:val="nil"/>
              <w:bottom w:val="single" w:sz="4" w:space="0" w:color="auto"/>
              <w:right w:val="single" w:sz="4" w:space="0" w:color="auto"/>
            </w:tcBorders>
            <w:shd w:val="clear" w:color="auto" w:fill="auto"/>
            <w:vAlign w:val="center"/>
            <w:hideMark/>
          </w:tcPr>
          <w:p w14:paraId="5935843F" w14:textId="77777777" w:rsidR="000D1073" w:rsidRPr="000D1073" w:rsidRDefault="000D1073" w:rsidP="000D1073">
            <w:pPr>
              <w:jc w:val="center"/>
              <w:rPr>
                <w:color w:val="000000"/>
                <w:sz w:val="20"/>
                <w:szCs w:val="20"/>
              </w:rPr>
            </w:pPr>
            <w:r w:rsidRPr="000D1073">
              <w:rPr>
                <w:color w:val="000000"/>
                <w:sz w:val="20"/>
                <w:szCs w:val="20"/>
              </w:rPr>
              <w:t>-3,29</w:t>
            </w:r>
          </w:p>
        </w:tc>
        <w:tc>
          <w:tcPr>
            <w:tcW w:w="179" w:type="pct"/>
            <w:tcBorders>
              <w:top w:val="nil"/>
              <w:left w:val="nil"/>
              <w:bottom w:val="single" w:sz="4" w:space="0" w:color="auto"/>
              <w:right w:val="single" w:sz="4" w:space="0" w:color="auto"/>
            </w:tcBorders>
            <w:shd w:val="clear" w:color="auto" w:fill="auto"/>
            <w:vAlign w:val="center"/>
            <w:hideMark/>
          </w:tcPr>
          <w:p w14:paraId="751F422B" w14:textId="77777777" w:rsidR="000D1073" w:rsidRPr="000D1073" w:rsidRDefault="000D1073" w:rsidP="000D1073">
            <w:pPr>
              <w:jc w:val="center"/>
              <w:rPr>
                <w:color w:val="000000"/>
                <w:sz w:val="20"/>
                <w:szCs w:val="20"/>
              </w:rPr>
            </w:pPr>
            <w:r w:rsidRPr="000D1073">
              <w:rPr>
                <w:color w:val="000000"/>
                <w:sz w:val="20"/>
                <w:szCs w:val="20"/>
              </w:rPr>
              <w:t>-3,29</w:t>
            </w:r>
          </w:p>
        </w:tc>
        <w:tc>
          <w:tcPr>
            <w:tcW w:w="179" w:type="pct"/>
            <w:tcBorders>
              <w:top w:val="nil"/>
              <w:left w:val="nil"/>
              <w:bottom w:val="single" w:sz="4" w:space="0" w:color="auto"/>
              <w:right w:val="single" w:sz="4" w:space="0" w:color="auto"/>
            </w:tcBorders>
            <w:shd w:val="clear" w:color="auto" w:fill="auto"/>
            <w:vAlign w:val="center"/>
            <w:hideMark/>
          </w:tcPr>
          <w:p w14:paraId="4B3A714B" w14:textId="77777777" w:rsidR="000D1073" w:rsidRPr="000D1073" w:rsidRDefault="000D1073" w:rsidP="000D1073">
            <w:pPr>
              <w:jc w:val="center"/>
              <w:rPr>
                <w:color w:val="000000"/>
                <w:sz w:val="20"/>
                <w:szCs w:val="20"/>
              </w:rPr>
            </w:pPr>
            <w:r w:rsidRPr="000D1073">
              <w:rPr>
                <w:color w:val="000000"/>
                <w:sz w:val="20"/>
                <w:szCs w:val="20"/>
              </w:rPr>
              <w:t>-3,29</w:t>
            </w:r>
          </w:p>
        </w:tc>
        <w:tc>
          <w:tcPr>
            <w:tcW w:w="179" w:type="pct"/>
            <w:tcBorders>
              <w:top w:val="nil"/>
              <w:left w:val="nil"/>
              <w:bottom w:val="single" w:sz="4" w:space="0" w:color="auto"/>
              <w:right w:val="single" w:sz="4" w:space="0" w:color="auto"/>
            </w:tcBorders>
            <w:shd w:val="clear" w:color="auto" w:fill="auto"/>
            <w:vAlign w:val="center"/>
            <w:hideMark/>
          </w:tcPr>
          <w:p w14:paraId="1C1925E3" w14:textId="77777777" w:rsidR="000D1073" w:rsidRPr="000D1073" w:rsidRDefault="000D1073" w:rsidP="000D1073">
            <w:pPr>
              <w:jc w:val="center"/>
              <w:rPr>
                <w:color w:val="000000"/>
                <w:sz w:val="20"/>
                <w:szCs w:val="20"/>
              </w:rPr>
            </w:pPr>
            <w:r w:rsidRPr="000D1073">
              <w:rPr>
                <w:color w:val="000000"/>
                <w:sz w:val="20"/>
                <w:szCs w:val="20"/>
              </w:rPr>
              <w:t>-3,29</w:t>
            </w:r>
          </w:p>
        </w:tc>
        <w:tc>
          <w:tcPr>
            <w:tcW w:w="179" w:type="pct"/>
            <w:tcBorders>
              <w:top w:val="nil"/>
              <w:left w:val="nil"/>
              <w:bottom w:val="single" w:sz="4" w:space="0" w:color="auto"/>
              <w:right w:val="single" w:sz="4" w:space="0" w:color="auto"/>
            </w:tcBorders>
            <w:shd w:val="clear" w:color="auto" w:fill="auto"/>
            <w:vAlign w:val="center"/>
            <w:hideMark/>
          </w:tcPr>
          <w:p w14:paraId="0BCF2E90" w14:textId="77777777" w:rsidR="000D1073" w:rsidRPr="000D1073" w:rsidRDefault="000D1073" w:rsidP="000D1073">
            <w:pPr>
              <w:jc w:val="center"/>
              <w:rPr>
                <w:color w:val="000000"/>
                <w:sz w:val="20"/>
                <w:szCs w:val="20"/>
              </w:rPr>
            </w:pPr>
            <w:r w:rsidRPr="000D1073">
              <w:rPr>
                <w:color w:val="000000"/>
                <w:sz w:val="20"/>
                <w:szCs w:val="20"/>
              </w:rPr>
              <w:t>-3,29</w:t>
            </w:r>
          </w:p>
        </w:tc>
      </w:tr>
      <w:tr w:rsidR="000D1073" w:rsidRPr="000D1073" w14:paraId="612B8396"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1C25A4E6" w14:textId="77777777" w:rsidR="000D1073" w:rsidRPr="000D1073" w:rsidRDefault="000D1073" w:rsidP="000D1073">
            <w:pPr>
              <w:jc w:val="center"/>
              <w:rPr>
                <w:color w:val="000000"/>
                <w:sz w:val="20"/>
                <w:szCs w:val="20"/>
              </w:rPr>
            </w:pPr>
            <w:r w:rsidRPr="000D1073">
              <w:rPr>
                <w:color w:val="000000"/>
                <w:sz w:val="20"/>
                <w:szCs w:val="20"/>
              </w:rPr>
              <w:t>Остров Заячий</w:t>
            </w:r>
          </w:p>
        </w:tc>
        <w:tc>
          <w:tcPr>
            <w:tcW w:w="144" w:type="pct"/>
            <w:tcBorders>
              <w:top w:val="nil"/>
              <w:left w:val="nil"/>
              <w:bottom w:val="single" w:sz="4" w:space="0" w:color="auto"/>
              <w:right w:val="single" w:sz="4" w:space="0" w:color="auto"/>
            </w:tcBorders>
            <w:shd w:val="clear" w:color="auto" w:fill="auto"/>
            <w:vAlign w:val="center"/>
            <w:hideMark/>
          </w:tcPr>
          <w:p w14:paraId="6B33CF83"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3DACCB20"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28F97241" w14:textId="77777777" w:rsidR="000D1073" w:rsidRPr="000D1073" w:rsidRDefault="000D1073" w:rsidP="000D1073">
            <w:pPr>
              <w:jc w:val="center"/>
              <w:rPr>
                <w:color w:val="000000"/>
                <w:sz w:val="20"/>
                <w:szCs w:val="20"/>
              </w:rPr>
            </w:pPr>
            <w:r w:rsidRPr="000D1073">
              <w:rPr>
                <w:color w:val="000000"/>
                <w:sz w:val="20"/>
                <w:szCs w:val="20"/>
              </w:rPr>
              <w:t>0,00</w:t>
            </w:r>
          </w:p>
        </w:tc>
        <w:tc>
          <w:tcPr>
            <w:tcW w:w="156" w:type="pct"/>
            <w:tcBorders>
              <w:top w:val="nil"/>
              <w:left w:val="nil"/>
              <w:bottom w:val="single" w:sz="4" w:space="0" w:color="auto"/>
              <w:right w:val="single" w:sz="4" w:space="0" w:color="auto"/>
            </w:tcBorders>
            <w:shd w:val="clear" w:color="auto" w:fill="auto"/>
            <w:vAlign w:val="center"/>
            <w:hideMark/>
          </w:tcPr>
          <w:p w14:paraId="04A0E31C"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2B356531"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3A77CF3C"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215600BF"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7B6771F4"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4A8BA449"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6A2A6E17"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78CE65EF"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21296C26"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4D26BE0D"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6255E72A"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14922C6C"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46BEEFDE"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2605002D"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28E480BC"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720B2D92"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5D6402C8" w14:textId="77777777" w:rsidR="000D1073" w:rsidRPr="000D1073" w:rsidRDefault="000D1073" w:rsidP="000D1073">
            <w:pPr>
              <w:jc w:val="center"/>
              <w:rPr>
                <w:color w:val="000000"/>
                <w:sz w:val="20"/>
                <w:szCs w:val="20"/>
              </w:rPr>
            </w:pPr>
            <w:r w:rsidRPr="000D1073">
              <w:rPr>
                <w:color w:val="000000"/>
                <w:sz w:val="20"/>
                <w:szCs w:val="20"/>
              </w:rPr>
              <w:t>п. Кедровый-1</w:t>
            </w:r>
          </w:p>
        </w:tc>
        <w:tc>
          <w:tcPr>
            <w:tcW w:w="144" w:type="pct"/>
            <w:tcBorders>
              <w:top w:val="nil"/>
              <w:left w:val="nil"/>
              <w:bottom w:val="single" w:sz="4" w:space="0" w:color="auto"/>
              <w:right w:val="single" w:sz="4" w:space="0" w:color="auto"/>
            </w:tcBorders>
            <w:shd w:val="clear" w:color="auto" w:fill="auto"/>
            <w:vAlign w:val="center"/>
            <w:hideMark/>
          </w:tcPr>
          <w:p w14:paraId="60CBA512"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7F888B63" w14:textId="77777777" w:rsidR="000D1073" w:rsidRPr="000D1073" w:rsidRDefault="000D1073" w:rsidP="000D1073">
            <w:pPr>
              <w:jc w:val="center"/>
              <w:rPr>
                <w:color w:val="000000"/>
                <w:sz w:val="20"/>
                <w:szCs w:val="20"/>
              </w:rPr>
            </w:pPr>
            <w:r w:rsidRPr="000D1073">
              <w:rPr>
                <w:color w:val="000000"/>
                <w:sz w:val="20"/>
                <w:szCs w:val="20"/>
              </w:rPr>
              <w:t>-0,02</w:t>
            </w:r>
          </w:p>
        </w:tc>
        <w:tc>
          <w:tcPr>
            <w:tcW w:w="171" w:type="pct"/>
            <w:tcBorders>
              <w:top w:val="nil"/>
              <w:left w:val="nil"/>
              <w:bottom w:val="single" w:sz="4" w:space="0" w:color="auto"/>
              <w:right w:val="single" w:sz="4" w:space="0" w:color="auto"/>
            </w:tcBorders>
            <w:shd w:val="clear" w:color="auto" w:fill="auto"/>
            <w:vAlign w:val="center"/>
            <w:hideMark/>
          </w:tcPr>
          <w:p w14:paraId="34584BBA" w14:textId="77777777" w:rsidR="000D1073" w:rsidRPr="000D1073" w:rsidRDefault="000D1073" w:rsidP="000D1073">
            <w:pPr>
              <w:jc w:val="center"/>
              <w:rPr>
                <w:color w:val="000000"/>
                <w:sz w:val="20"/>
                <w:szCs w:val="20"/>
              </w:rPr>
            </w:pPr>
            <w:r w:rsidRPr="000D1073">
              <w:rPr>
                <w:color w:val="000000"/>
                <w:sz w:val="20"/>
                <w:szCs w:val="20"/>
              </w:rPr>
              <w:t>-0,06</w:t>
            </w:r>
          </w:p>
        </w:tc>
        <w:tc>
          <w:tcPr>
            <w:tcW w:w="156" w:type="pct"/>
            <w:tcBorders>
              <w:top w:val="nil"/>
              <w:left w:val="nil"/>
              <w:bottom w:val="single" w:sz="4" w:space="0" w:color="auto"/>
              <w:right w:val="single" w:sz="4" w:space="0" w:color="auto"/>
            </w:tcBorders>
            <w:shd w:val="clear" w:color="auto" w:fill="auto"/>
            <w:vAlign w:val="center"/>
            <w:hideMark/>
          </w:tcPr>
          <w:p w14:paraId="3A5DF4AA" w14:textId="77777777" w:rsidR="000D1073" w:rsidRPr="000D1073" w:rsidRDefault="000D1073" w:rsidP="000D1073">
            <w:pPr>
              <w:jc w:val="center"/>
              <w:rPr>
                <w:color w:val="000000"/>
                <w:sz w:val="20"/>
                <w:szCs w:val="20"/>
              </w:rPr>
            </w:pPr>
            <w:r w:rsidRPr="000D1073">
              <w:rPr>
                <w:color w:val="000000"/>
                <w:sz w:val="20"/>
                <w:szCs w:val="20"/>
              </w:rPr>
              <w:t>0,08</w:t>
            </w:r>
          </w:p>
        </w:tc>
        <w:tc>
          <w:tcPr>
            <w:tcW w:w="171" w:type="pct"/>
            <w:tcBorders>
              <w:top w:val="nil"/>
              <w:left w:val="nil"/>
              <w:bottom w:val="single" w:sz="4" w:space="0" w:color="auto"/>
              <w:right w:val="single" w:sz="4" w:space="0" w:color="auto"/>
            </w:tcBorders>
            <w:shd w:val="clear" w:color="auto" w:fill="auto"/>
            <w:vAlign w:val="center"/>
            <w:hideMark/>
          </w:tcPr>
          <w:p w14:paraId="417FEC48" w14:textId="77777777" w:rsidR="000D1073" w:rsidRPr="000D1073" w:rsidRDefault="000D1073" w:rsidP="000D1073">
            <w:pPr>
              <w:jc w:val="center"/>
              <w:rPr>
                <w:color w:val="000000"/>
                <w:sz w:val="20"/>
                <w:szCs w:val="20"/>
              </w:rPr>
            </w:pPr>
            <w:r w:rsidRPr="000D1073">
              <w:rPr>
                <w:color w:val="000000"/>
                <w:sz w:val="20"/>
                <w:szCs w:val="20"/>
              </w:rPr>
              <w:t>-0,04</w:t>
            </w:r>
          </w:p>
        </w:tc>
        <w:tc>
          <w:tcPr>
            <w:tcW w:w="171" w:type="pct"/>
            <w:tcBorders>
              <w:top w:val="nil"/>
              <w:left w:val="nil"/>
              <w:bottom w:val="single" w:sz="4" w:space="0" w:color="auto"/>
              <w:right w:val="single" w:sz="4" w:space="0" w:color="auto"/>
            </w:tcBorders>
            <w:shd w:val="clear" w:color="auto" w:fill="auto"/>
            <w:vAlign w:val="center"/>
            <w:hideMark/>
          </w:tcPr>
          <w:p w14:paraId="63986DC8" w14:textId="77777777" w:rsidR="000D1073" w:rsidRPr="000D1073" w:rsidRDefault="000D1073" w:rsidP="000D1073">
            <w:pPr>
              <w:jc w:val="center"/>
              <w:rPr>
                <w:color w:val="000000"/>
                <w:sz w:val="20"/>
                <w:szCs w:val="20"/>
              </w:rPr>
            </w:pPr>
            <w:r w:rsidRPr="000D1073">
              <w:rPr>
                <w:color w:val="000000"/>
                <w:sz w:val="20"/>
                <w:szCs w:val="20"/>
              </w:rPr>
              <w:t>-0,04</w:t>
            </w:r>
          </w:p>
        </w:tc>
        <w:tc>
          <w:tcPr>
            <w:tcW w:w="171" w:type="pct"/>
            <w:tcBorders>
              <w:top w:val="nil"/>
              <w:left w:val="nil"/>
              <w:bottom w:val="single" w:sz="4" w:space="0" w:color="auto"/>
              <w:right w:val="single" w:sz="4" w:space="0" w:color="auto"/>
            </w:tcBorders>
            <w:shd w:val="clear" w:color="auto" w:fill="auto"/>
            <w:vAlign w:val="center"/>
            <w:hideMark/>
          </w:tcPr>
          <w:p w14:paraId="69B87383" w14:textId="77777777" w:rsidR="000D1073" w:rsidRPr="000D1073" w:rsidRDefault="000D1073" w:rsidP="000D1073">
            <w:pPr>
              <w:jc w:val="center"/>
              <w:rPr>
                <w:color w:val="000000"/>
                <w:sz w:val="20"/>
                <w:szCs w:val="20"/>
              </w:rPr>
            </w:pPr>
            <w:r w:rsidRPr="000D1073">
              <w:rPr>
                <w:color w:val="000000"/>
                <w:sz w:val="20"/>
                <w:szCs w:val="20"/>
              </w:rPr>
              <w:t>-0,04</w:t>
            </w:r>
          </w:p>
        </w:tc>
        <w:tc>
          <w:tcPr>
            <w:tcW w:w="171" w:type="pct"/>
            <w:tcBorders>
              <w:top w:val="nil"/>
              <w:left w:val="nil"/>
              <w:bottom w:val="single" w:sz="4" w:space="0" w:color="auto"/>
              <w:right w:val="single" w:sz="4" w:space="0" w:color="auto"/>
            </w:tcBorders>
            <w:shd w:val="clear" w:color="auto" w:fill="auto"/>
            <w:vAlign w:val="center"/>
            <w:hideMark/>
          </w:tcPr>
          <w:p w14:paraId="64344AF8" w14:textId="77777777" w:rsidR="000D1073" w:rsidRPr="000D1073" w:rsidRDefault="000D1073" w:rsidP="000D1073">
            <w:pPr>
              <w:jc w:val="center"/>
              <w:rPr>
                <w:color w:val="000000"/>
                <w:sz w:val="20"/>
                <w:szCs w:val="20"/>
              </w:rPr>
            </w:pPr>
            <w:r w:rsidRPr="000D1073">
              <w:rPr>
                <w:color w:val="000000"/>
                <w:sz w:val="20"/>
                <w:szCs w:val="20"/>
              </w:rPr>
              <w:t>-0,04</w:t>
            </w:r>
          </w:p>
        </w:tc>
        <w:tc>
          <w:tcPr>
            <w:tcW w:w="171" w:type="pct"/>
            <w:tcBorders>
              <w:top w:val="nil"/>
              <w:left w:val="nil"/>
              <w:bottom w:val="single" w:sz="4" w:space="0" w:color="auto"/>
              <w:right w:val="single" w:sz="4" w:space="0" w:color="auto"/>
            </w:tcBorders>
            <w:shd w:val="clear" w:color="auto" w:fill="auto"/>
            <w:vAlign w:val="center"/>
            <w:hideMark/>
          </w:tcPr>
          <w:p w14:paraId="452CF8E4" w14:textId="77777777" w:rsidR="000D1073" w:rsidRPr="000D1073" w:rsidRDefault="000D1073" w:rsidP="000D1073">
            <w:pPr>
              <w:jc w:val="center"/>
              <w:rPr>
                <w:color w:val="000000"/>
                <w:sz w:val="20"/>
                <w:szCs w:val="20"/>
              </w:rPr>
            </w:pPr>
            <w:r w:rsidRPr="000D1073">
              <w:rPr>
                <w:color w:val="000000"/>
                <w:sz w:val="20"/>
                <w:szCs w:val="20"/>
              </w:rPr>
              <w:t>-0,04</w:t>
            </w:r>
          </w:p>
        </w:tc>
        <w:tc>
          <w:tcPr>
            <w:tcW w:w="171" w:type="pct"/>
            <w:tcBorders>
              <w:top w:val="nil"/>
              <w:left w:val="nil"/>
              <w:bottom w:val="single" w:sz="4" w:space="0" w:color="auto"/>
              <w:right w:val="single" w:sz="4" w:space="0" w:color="auto"/>
            </w:tcBorders>
            <w:shd w:val="clear" w:color="auto" w:fill="auto"/>
            <w:vAlign w:val="center"/>
            <w:hideMark/>
          </w:tcPr>
          <w:p w14:paraId="695512C6" w14:textId="77777777" w:rsidR="000D1073" w:rsidRPr="000D1073" w:rsidRDefault="000D1073" w:rsidP="000D1073">
            <w:pPr>
              <w:jc w:val="center"/>
              <w:rPr>
                <w:color w:val="000000"/>
                <w:sz w:val="20"/>
                <w:szCs w:val="20"/>
              </w:rPr>
            </w:pPr>
            <w:r w:rsidRPr="000D1073">
              <w:rPr>
                <w:color w:val="000000"/>
                <w:sz w:val="20"/>
                <w:szCs w:val="20"/>
              </w:rPr>
              <w:t>-0,04</w:t>
            </w:r>
          </w:p>
        </w:tc>
        <w:tc>
          <w:tcPr>
            <w:tcW w:w="171" w:type="pct"/>
            <w:tcBorders>
              <w:top w:val="nil"/>
              <w:left w:val="nil"/>
              <w:bottom w:val="single" w:sz="4" w:space="0" w:color="auto"/>
              <w:right w:val="single" w:sz="4" w:space="0" w:color="auto"/>
            </w:tcBorders>
            <w:shd w:val="clear" w:color="auto" w:fill="auto"/>
            <w:vAlign w:val="center"/>
            <w:hideMark/>
          </w:tcPr>
          <w:p w14:paraId="7FBE2EDC" w14:textId="77777777" w:rsidR="000D1073" w:rsidRPr="000D1073" w:rsidRDefault="000D1073" w:rsidP="000D1073">
            <w:pPr>
              <w:jc w:val="center"/>
              <w:rPr>
                <w:color w:val="000000"/>
                <w:sz w:val="20"/>
                <w:szCs w:val="20"/>
              </w:rPr>
            </w:pPr>
            <w:r w:rsidRPr="000D1073">
              <w:rPr>
                <w:color w:val="000000"/>
                <w:sz w:val="20"/>
                <w:szCs w:val="20"/>
              </w:rPr>
              <w:t>-0,04</w:t>
            </w:r>
          </w:p>
        </w:tc>
        <w:tc>
          <w:tcPr>
            <w:tcW w:w="171" w:type="pct"/>
            <w:tcBorders>
              <w:top w:val="nil"/>
              <w:left w:val="nil"/>
              <w:bottom w:val="single" w:sz="4" w:space="0" w:color="auto"/>
              <w:right w:val="single" w:sz="4" w:space="0" w:color="auto"/>
            </w:tcBorders>
            <w:shd w:val="clear" w:color="auto" w:fill="auto"/>
            <w:vAlign w:val="center"/>
            <w:hideMark/>
          </w:tcPr>
          <w:p w14:paraId="3E18B492" w14:textId="77777777" w:rsidR="000D1073" w:rsidRPr="000D1073" w:rsidRDefault="000D1073" w:rsidP="000D1073">
            <w:pPr>
              <w:jc w:val="center"/>
              <w:rPr>
                <w:color w:val="000000"/>
                <w:sz w:val="20"/>
                <w:szCs w:val="20"/>
              </w:rPr>
            </w:pPr>
            <w:r w:rsidRPr="000D1073">
              <w:rPr>
                <w:color w:val="000000"/>
                <w:sz w:val="20"/>
                <w:szCs w:val="20"/>
              </w:rPr>
              <w:t>-0,04</w:t>
            </w:r>
          </w:p>
        </w:tc>
        <w:tc>
          <w:tcPr>
            <w:tcW w:w="179" w:type="pct"/>
            <w:tcBorders>
              <w:top w:val="nil"/>
              <w:left w:val="nil"/>
              <w:bottom w:val="single" w:sz="4" w:space="0" w:color="auto"/>
              <w:right w:val="single" w:sz="4" w:space="0" w:color="auto"/>
            </w:tcBorders>
            <w:shd w:val="clear" w:color="auto" w:fill="auto"/>
            <w:vAlign w:val="center"/>
            <w:hideMark/>
          </w:tcPr>
          <w:p w14:paraId="54D40840" w14:textId="77777777" w:rsidR="000D1073" w:rsidRPr="000D1073" w:rsidRDefault="000D1073" w:rsidP="000D1073">
            <w:pPr>
              <w:jc w:val="center"/>
              <w:rPr>
                <w:color w:val="000000"/>
                <w:sz w:val="20"/>
                <w:szCs w:val="20"/>
              </w:rPr>
            </w:pPr>
            <w:r w:rsidRPr="000D1073">
              <w:rPr>
                <w:color w:val="000000"/>
                <w:sz w:val="20"/>
                <w:szCs w:val="20"/>
              </w:rPr>
              <w:t>-0,04</w:t>
            </w:r>
          </w:p>
        </w:tc>
        <w:tc>
          <w:tcPr>
            <w:tcW w:w="179" w:type="pct"/>
            <w:tcBorders>
              <w:top w:val="nil"/>
              <w:left w:val="nil"/>
              <w:bottom w:val="single" w:sz="4" w:space="0" w:color="auto"/>
              <w:right w:val="single" w:sz="4" w:space="0" w:color="auto"/>
            </w:tcBorders>
            <w:shd w:val="clear" w:color="auto" w:fill="auto"/>
            <w:vAlign w:val="center"/>
            <w:hideMark/>
          </w:tcPr>
          <w:p w14:paraId="654D5677" w14:textId="77777777" w:rsidR="000D1073" w:rsidRPr="000D1073" w:rsidRDefault="000D1073" w:rsidP="000D1073">
            <w:pPr>
              <w:jc w:val="center"/>
              <w:rPr>
                <w:color w:val="000000"/>
                <w:sz w:val="20"/>
                <w:szCs w:val="20"/>
              </w:rPr>
            </w:pPr>
            <w:r w:rsidRPr="000D1073">
              <w:rPr>
                <w:color w:val="000000"/>
                <w:sz w:val="20"/>
                <w:szCs w:val="20"/>
              </w:rPr>
              <w:t>-0,04</w:t>
            </w:r>
          </w:p>
        </w:tc>
        <w:tc>
          <w:tcPr>
            <w:tcW w:w="179" w:type="pct"/>
            <w:tcBorders>
              <w:top w:val="nil"/>
              <w:left w:val="nil"/>
              <w:bottom w:val="single" w:sz="4" w:space="0" w:color="auto"/>
              <w:right w:val="single" w:sz="4" w:space="0" w:color="auto"/>
            </w:tcBorders>
            <w:shd w:val="clear" w:color="auto" w:fill="auto"/>
            <w:vAlign w:val="center"/>
            <w:hideMark/>
          </w:tcPr>
          <w:p w14:paraId="62FAFD8D" w14:textId="77777777" w:rsidR="000D1073" w:rsidRPr="000D1073" w:rsidRDefault="000D1073" w:rsidP="000D1073">
            <w:pPr>
              <w:jc w:val="center"/>
              <w:rPr>
                <w:color w:val="000000"/>
                <w:sz w:val="20"/>
                <w:szCs w:val="20"/>
              </w:rPr>
            </w:pPr>
            <w:r w:rsidRPr="000D1073">
              <w:rPr>
                <w:color w:val="000000"/>
                <w:sz w:val="20"/>
                <w:szCs w:val="20"/>
              </w:rPr>
              <w:t>-0,04</w:t>
            </w:r>
          </w:p>
        </w:tc>
        <w:tc>
          <w:tcPr>
            <w:tcW w:w="179" w:type="pct"/>
            <w:tcBorders>
              <w:top w:val="nil"/>
              <w:left w:val="nil"/>
              <w:bottom w:val="single" w:sz="4" w:space="0" w:color="auto"/>
              <w:right w:val="single" w:sz="4" w:space="0" w:color="auto"/>
            </w:tcBorders>
            <w:shd w:val="clear" w:color="auto" w:fill="auto"/>
            <w:vAlign w:val="center"/>
            <w:hideMark/>
          </w:tcPr>
          <w:p w14:paraId="51DE00C2" w14:textId="77777777" w:rsidR="000D1073" w:rsidRPr="000D1073" w:rsidRDefault="000D1073" w:rsidP="000D1073">
            <w:pPr>
              <w:jc w:val="center"/>
              <w:rPr>
                <w:color w:val="000000"/>
                <w:sz w:val="20"/>
                <w:szCs w:val="20"/>
              </w:rPr>
            </w:pPr>
            <w:r w:rsidRPr="000D1073">
              <w:rPr>
                <w:color w:val="000000"/>
                <w:sz w:val="20"/>
                <w:szCs w:val="20"/>
              </w:rPr>
              <w:t>-0,04</w:t>
            </w:r>
          </w:p>
        </w:tc>
        <w:tc>
          <w:tcPr>
            <w:tcW w:w="179" w:type="pct"/>
            <w:tcBorders>
              <w:top w:val="nil"/>
              <w:left w:val="nil"/>
              <w:bottom w:val="single" w:sz="4" w:space="0" w:color="auto"/>
              <w:right w:val="single" w:sz="4" w:space="0" w:color="auto"/>
            </w:tcBorders>
            <w:shd w:val="clear" w:color="auto" w:fill="auto"/>
            <w:vAlign w:val="center"/>
            <w:hideMark/>
          </w:tcPr>
          <w:p w14:paraId="4CCFF9F4" w14:textId="77777777" w:rsidR="000D1073" w:rsidRPr="000D1073" w:rsidRDefault="000D1073" w:rsidP="000D1073">
            <w:pPr>
              <w:jc w:val="center"/>
              <w:rPr>
                <w:color w:val="000000"/>
                <w:sz w:val="20"/>
                <w:szCs w:val="20"/>
              </w:rPr>
            </w:pPr>
            <w:r w:rsidRPr="000D1073">
              <w:rPr>
                <w:color w:val="000000"/>
                <w:sz w:val="20"/>
                <w:szCs w:val="20"/>
              </w:rPr>
              <w:t>-0,04</w:t>
            </w:r>
          </w:p>
        </w:tc>
        <w:tc>
          <w:tcPr>
            <w:tcW w:w="179" w:type="pct"/>
            <w:tcBorders>
              <w:top w:val="nil"/>
              <w:left w:val="nil"/>
              <w:bottom w:val="single" w:sz="4" w:space="0" w:color="auto"/>
              <w:right w:val="single" w:sz="4" w:space="0" w:color="auto"/>
            </w:tcBorders>
            <w:shd w:val="clear" w:color="auto" w:fill="auto"/>
            <w:vAlign w:val="center"/>
            <w:hideMark/>
          </w:tcPr>
          <w:p w14:paraId="61B4D98F" w14:textId="77777777" w:rsidR="000D1073" w:rsidRPr="000D1073" w:rsidRDefault="000D1073" w:rsidP="000D1073">
            <w:pPr>
              <w:jc w:val="center"/>
              <w:rPr>
                <w:color w:val="000000"/>
                <w:sz w:val="20"/>
                <w:szCs w:val="20"/>
              </w:rPr>
            </w:pPr>
            <w:r w:rsidRPr="000D1073">
              <w:rPr>
                <w:color w:val="000000"/>
                <w:sz w:val="20"/>
                <w:szCs w:val="20"/>
              </w:rPr>
              <w:t>-0,04</w:t>
            </w:r>
          </w:p>
        </w:tc>
      </w:tr>
      <w:tr w:rsidR="000D1073" w:rsidRPr="000D1073" w14:paraId="4D20C257"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31E02616" w14:textId="77777777" w:rsidR="000D1073" w:rsidRPr="000D1073" w:rsidRDefault="000D1073" w:rsidP="000D1073">
            <w:pPr>
              <w:jc w:val="center"/>
              <w:rPr>
                <w:color w:val="000000"/>
                <w:sz w:val="20"/>
                <w:szCs w:val="20"/>
              </w:rPr>
            </w:pPr>
            <w:r w:rsidRPr="000D1073">
              <w:rPr>
                <w:color w:val="000000"/>
                <w:sz w:val="20"/>
                <w:szCs w:val="20"/>
              </w:rPr>
              <w:t>п. Кедровый-1, линия</w:t>
            </w:r>
            <w:r w:rsidRPr="000D1073">
              <w:rPr>
                <w:color w:val="000000"/>
                <w:sz w:val="20"/>
                <w:szCs w:val="20"/>
              </w:rPr>
              <w:br/>
              <w:t>16, дом 10А</w:t>
            </w:r>
          </w:p>
        </w:tc>
        <w:tc>
          <w:tcPr>
            <w:tcW w:w="144" w:type="pct"/>
            <w:tcBorders>
              <w:top w:val="nil"/>
              <w:left w:val="nil"/>
              <w:bottom w:val="single" w:sz="4" w:space="0" w:color="auto"/>
              <w:right w:val="single" w:sz="4" w:space="0" w:color="auto"/>
            </w:tcBorders>
            <w:shd w:val="clear" w:color="auto" w:fill="auto"/>
            <w:vAlign w:val="center"/>
            <w:hideMark/>
          </w:tcPr>
          <w:p w14:paraId="7F21F121" w14:textId="77777777" w:rsidR="000D1073" w:rsidRPr="000D1073" w:rsidRDefault="000D1073" w:rsidP="000D1073">
            <w:pPr>
              <w:jc w:val="center"/>
              <w:rPr>
                <w:color w:val="000000"/>
                <w:sz w:val="20"/>
                <w:szCs w:val="20"/>
              </w:rPr>
            </w:pPr>
            <w:r w:rsidRPr="000D1073">
              <w:rPr>
                <w:color w:val="000000"/>
                <w:sz w:val="20"/>
                <w:szCs w:val="20"/>
              </w:rPr>
              <w:t>0,27</w:t>
            </w:r>
          </w:p>
        </w:tc>
        <w:tc>
          <w:tcPr>
            <w:tcW w:w="171" w:type="pct"/>
            <w:tcBorders>
              <w:top w:val="nil"/>
              <w:left w:val="nil"/>
              <w:bottom w:val="single" w:sz="4" w:space="0" w:color="auto"/>
              <w:right w:val="single" w:sz="4" w:space="0" w:color="auto"/>
            </w:tcBorders>
            <w:shd w:val="clear" w:color="auto" w:fill="auto"/>
            <w:vAlign w:val="center"/>
            <w:hideMark/>
          </w:tcPr>
          <w:p w14:paraId="542C88B5" w14:textId="77777777" w:rsidR="000D1073" w:rsidRPr="000D1073" w:rsidRDefault="000D1073" w:rsidP="000D1073">
            <w:pPr>
              <w:jc w:val="center"/>
              <w:rPr>
                <w:color w:val="000000"/>
                <w:sz w:val="20"/>
                <w:szCs w:val="20"/>
              </w:rPr>
            </w:pPr>
            <w:r w:rsidRPr="000D1073">
              <w:rPr>
                <w:color w:val="000000"/>
                <w:sz w:val="20"/>
                <w:szCs w:val="20"/>
              </w:rPr>
              <w:t>-1,37</w:t>
            </w:r>
          </w:p>
        </w:tc>
        <w:tc>
          <w:tcPr>
            <w:tcW w:w="171" w:type="pct"/>
            <w:tcBorders>
              <w:top w:val="nil"/>
              <w:left w:val="nil"/>
              <w:bottom w:val="single" w:sz="4" w:space="0" w:color="auto"/>
              <w:right w:val="single" w:sz="4" w:space="0" w:color="auto"/>
            </w:tcBorders>
            <w:shd w:val="clear" w:color="auto" w:fill="auto"/>
            <w:vAlign w:val="center"/>
            <w:hideMark/>
          </w:tcPr>
          <w:p w14:paraId="4B855C33" w14:textId="77777777" w:rsidR="000D1073" w:rsidRPr="000D1073" w:rsidRDefault="000D1073" w:rsidP="000D1073">
            <w:pPr>
              <w:jc w:val="center"/>
              <w:rPr>
                <w:color w:val="000000"/>
                <w:sz w:val="20"/>
                <w:szCs w:val="20"/>
              </w:rPr>
            </w:pPr>
            <w:r w:rsidRPr="000D1073">
              <w:rPr>
                <w:color w:val="000000"/>
                <w:sz w:val="20"/>
                <w:szCs w:val="20"/>
              </w:rPr>
              <w:t>-3,16</w:t>
            </w:r>
          </w:p>
        </w:tc>
        <w:tc>
          <w:tcPr>
            <w:tcW w:w="156" w:type="pct"/>
            <w:tcBorders>
              <w:top w:val="nil"/>
              <w:left w:val="nil"/>
              <w:bottom w:val="single" w:sz="4" w:space="0" w:color="auto"/>
              <w:right w:val="single" w:sz="4" w:space="0" w:color="auto"/>
            </w:tcBorders>
            <w:shd w:val="clear" w:color="auto" w:fill="auto"/>
            <w:vAlign w:val="center"/>
            <w:hideMark/>
          </w:tcPr>
          <w:p w14:paraId="562EDF33" w14:textId="77777777" w:rsidR="000D1073" w:rsidRPr="000D1073" w:rsidRDefault="000D1073" w:rsidP="000D1073">
            <w:pPr>
              <w:jc w:val="center"/>
              <w:rPr>
                <w:color w:val="000000"/>
                <w:sz w:val="20"/>
                <w:szCs w:val="20"/>
              </w:rPr>
            </w:pPr>
            <w:r w:rsidRPr="000D1073">
              <w:rPr>
                <w:color w:val="000000"/>
                <w:sz w:val="20"/>
                <w:szCs w:val="20"/>
              </w:rPr>
              <w:t>4,53</w:t>
            </w:r>
          </w:p>
        </w:tc>
        <w:tc>
          <w:tcPr>
            <w:tcW w:w="171" w:type="pct"/>
            <w:tcBorders>
              <w:top w:val="nil"/>
              <w:left w:val="nil"/>
              <w:bottom w:val="single" w:sz="4" w:space="0" w:color="auto"/>
              <w:right w:val="single" w:sz="4" w:space="0" w:color="auto"/>
            </w:tcBorders>
            <w:shd w:val="clear" w:color="auto" w:fill="auto"/>
            <w:vAlign w:val="center"/>
            <w:hideMark/>
          </w:tcPr>
          <w:p w14:paraId="5F359D17" w14:textId="77777777" w:rsidR="000D1073" w:rsidRPr="000D1073" w:rsidRDefault="000D1073" w:rsidP="000D1073">
            <w:pPr>
              <w:jc w:val="center"/>
              <w:rPr>
                <w:color w:val="000000"/>
                <w:sz w:val="20"/>
                <w:szCs w:val="20"/>
              </w:rPr>
            </w:pPr>
            <w:r w:rsidRPr="000D1073">
              <w:rPr>
                <w:color w:val="000000"/>
                <w:sz w:val="20"/>
                <w:szCs w:val="20"/>
              </w:rPr>
              <w:t>-2,38</w:t>
            </w:r>
          </w:p>
        </w:tc>
        <w:tc>
          <w:tcPr>
            <w:tcW w:w="171" w:type="pct"/>
            <w:tcBorders>
              <w:top w:val="nil"/>
              <w:left w:val="nil"/>
              <w:bottom w:val="single" w:sz="4" w:space="0" w:color="auto"/>
              <w:right w:val="single" w:sz="4" w:space="0" w:color="auto"/>
            </w:tcBorders>
            <w:shd w:val="clear" w:color="auto" w:fill="auto"/>
            <w:vAlign w:val="center"/>
            <w:hideMark/>
          </w:tcPr>
          <w:p w14:paraId="26D854F9" w14:textId="77777777" w:rsidR="000D1073" w:rsidRPr="000D1073" w:rsidRDefault="000D1073" w:rsidP="000D1073">
            <w:pPr>
              <w:jc w:val="center"/>
              <w:rPr>
                <w:color w:val="000000"/>
                <w:sz w:val="20"/>
                <w:szCs w:val="20"/>
              </w:rPr>
            </w:pPr>
            <w:r w:rsidRPr="000D1073">
              <w:rPr>
                <w:color w:val="000000"/>
                <w:sz w:val="20"/>
                <w:szCs w:val="20"/>
              </w:rPr>
              <w:t>-2,38</w:t>
            </w:r>
          </w:p>
        </w:tc>
        <w:tc>
          <w:tcPr>
            <w:tcW w:w="171" w:type="pct"/>
            <w:tcBorders>
              <w:top w:val="nil"/>
              <w:left w:val="nil"/>
              <w:bottom w:val="single" w:sz="4" w:space="0" w:color="auto"/>
              <w:right w:val="single" w:sz="4" w:space="0" w:color="auto"/>
            </w:tcBorders>
            <w:shd w:val="clear" w:color="auto" w:fill="auto"/>
            <w:vAlign w:val="center"/>
            <w:hideMark/>
          </w:tcPr>
          <w:p w14:paraId="54409139" w14:textId="77777777" w:rsidR="000D1073" w:rsidRPr="000D1073" w:rsidRDefault="000D1073" w:rsidP="000D1073">
            <w:pPr>
              <w:jc w:val="center"/>
              <w:rPr>
                <w:color w:val="000000"/>
                <w:sz w:val="20"/>
                <w:szCs w:val="20"/>
              </w:rPr>
            </w:pPr>
            <w:r w:rsidRPr="000D1073">
              <w:rPr>
                <w:color w:val="000000"/>
                <w:sz w:val="20"/>
                <w:szCs w:val="20"/>
              </w:rPr>
              <w:t>-2,38</w:t>
            </w:r>
          </w:p>
        </w:tc>
        <w:tc>
          <w:tcPr>
            <w:tcW w:w="171" w:type="pct"/>
            <w:tcBorders>
              <w:top w:val="nil"/>
              <w:left w:val="nil"/>
              <w:bottom w:val="single" w:sz="4" w:space="0" w:color="auto"/>
              <w:right w:val="single" w:sz="4" w:space="0" w:color="auto"/>
            </w:tcBorders>
            <w:shd w:val="clear" w:color="auto" w:fill="auto"/>
            <w:vAlign w:val="center"/>
            <w:hideMark/>
          </w:tcPr>
          <w:p w14:paraId="4C101D76" w14:textId="77777777" w:rsidR="000D1073" w:rsidRPr="000D1073" w:rsidRDefault="000D1073" w:rsidP="000D1073">
            <w:pPr>
              <w:jc w:val="center"/>
              <w:rPr>
                <w:color w:val="000000"/>
                <w:sz w:val="20"/>
                <w:szCs w:val="20"/>
              </w:rPr>
            </w:pPr>
            <w:r w:rsidRPr="000D1073">
              <w:rPr>
                <w:color w:val="000000"/>
                <w:sz w:val="20"/>
                <w:szCs w:val="20"/>
              </w:rPr>
              <w:t>-2,38</w:t>
            </w:r>
          </w:p>
        </w:tc>
        <w:tc>
          <w:tcPr>
            <w:tcW w:w="171" w:type="pct"/>
            <w:tcBorders>
              <w:top w:val="nil"/>
              <w:left w:val="nil"/>
              <w:bottom w:val="single" w:sz="4" w:space="0" w:color="auto"/>
              <w:right w:val="single" w:sz="4" w:space="0" w:color="auto"/>
            </w:tcBorders>
            <w:shd w:val="clear" w:color="auto" w:fill="auto"/>
            <w:vAlign w:val="center"/>
            <w:hideMark/>
          </w:tcPr>
          <w:p w14:paraId="214704F8" w14:textId="77777777" w:rsidR="000D1073" w:rsidRPr="000D1073" w:rsidRDefault="000D1073" w:rsidP="000D1073">
            <w:pPr>
              <w:jc w:val="center"/>
              <w:rPr>
                <w:color w:val="000000"/>
                <w:sz w:val="20"/>
                <w:szCs w:val="20"/>
              </w:rPr>
            </w:pPr>
            <w:r w:rsidRPr="000D1073">
              <w:rPr>
                <w:color w:val="000000"/>
                <w:sz w:val="20"/>
                <w:szCs w:val="20"/>
              </w:rPr>
              <w:t>-2,38</w:t>
            </w:r>
          </w:p>
        </w:tc>
        <w:tc>
          <w:tcPr>
            <w:tcW w:w="171" w:type="pct"/>
            <w:tcBorders>
              <w:top w:val="nil"/>
              <w:left w:val="nil"/>
              <w:bottom w:val="single" w:sz="4" w:space="0" w:color="auto"/>
              <w:right w:val="single" w:sz="4" w:space="0" w:color="auto"/>
            </w:tcBorders>
            <w:shd w:val="clear" w:color="auto" w:fill="auto"/>
            <w:vAlign w:val="center"/>
            <w:hideMark/>
          </w:tcPr>
          <w:p w14:paraId="3C967469" w14:textId="77777777" w:rsidR="000D1073" w:rsidRPr="000D1073" w:rsidRDefault="000D1073" w:rsidP="000D1073">
            <w:pPr>
              <w:jc w:val="center"/>
              <w:rPr>
                <w:color w:val="000000"/>
                <w:sz w:val="20"/>
                <w:szCs w:val="20"/>
              </w:rPr>
            </w:pPr>
            <w:r w:rsidRPr="000D1073">
              <w:rPr>
                <w:color w:val="000000"/>
                <w:sz w:val="20"/>
                <w:szCs w:val="20"/>
              </w:rPr>
              <w:t>-2,38</w:t>
            </w:r>
          </w:p>
        </w:tc>
        <w:tc>
          <w:tcPr>
            <w:tcW w:w="171" w:type="pct"/>
            <w:tcBorders>
              <w:top w:val="nil"/>
              <w:left w:val="nil"/>
              <w:bottom w:val="single" w:sz="4" w:space="0" w:color="auto"/>
              <w:right w:val="single" w:sz="4" w:space="0" w:color="auto"/>
            </w:tcBorders>
            <w:shd w:val="clear" w:color="auto" w:fill="auto"/>
            <w:vAlign w:val="center"/>
            <w:hideMark/>
          </w:tcPr>
          <w:p w14:paraId="72FCC392" w14:textId="77777777" w:rsidR="000D1073" w:rsidRPr="000D1073" w:rsidRDefault="000D1073" w:rsidP="000D1073">
            <w:pPr>
              <w:jc w:val="center"/>
              <w:rPr>
                <w:color w:val="000000"/>
                <w:sz w:val="20"/>
                <w:szCs w:val="20"/>
              </w:rPr>
            </w:pPr>
            <w:r w:rsidRPr="000D1073">
              <w:rPr>
                <w:color w:val="000000"/>
                <w:sz w:val="20"/>
                <w:szCs w:val="20"/>
              </w:rPr>
              <w:t>-2,38</w:t>
            </w:r>
          </w:p>
        </w:tc>
        <w:tc>
          <w:tcPr>
            <w:tcW w:w="171" w:type="pct"/>
            <w:tcBorders>
              <w:top w:val="nil"/>
              <w:left w:val="nil"/>
              <w:bottom w:val="single" w:sz="4" w:space="0" w:color="auto"/>
              <w:right w:val="single" w:sz="4" w:space="0" w:color="auto"/>
            </w:tcBorders>
            <w:shd w:val="clear" w:color="auto" w:fill="auto"/>
            <w:vAlign w:val="center"/>
            <w:hideMark/>
          </w:tcPr>
          <w:p w14:paraId="65E7B9AA" w14:textId="77777777" w:rsidR="000D1073" w:rsidRPr="000D1073" w:rsidRDefault="000D1073" w:rsidP="000D1073">
            <w:pPr>
              <w:jc w:val="center"/>
              <w:rPr>
                <w:color w:val="000000"/>
                <w:sz w:val="20"/>
                <w:szCs w:val="20"/>
              </w:rPr>
            </w:pPr>
            <w:r w:rsidRPr="000D1073">
              <w:rPr>
                <w:color w:val="000000"/>
                <w:sz w:val="20"/>
                <w:szCs w:val="20"/>
              </w:rPr>
              <w:t>-2,38</w:t>
            </w:r>
          </w:p>
        </w:tc>
        <w:tc>
          <w:tcPr>
            <w:tcW w:w="179" w:type="pct"/>
            <w:tcBorders>
              <w:top w:val="nil"/>
              <w:left w:val="nil"/>
              <w:bottom w:val="single" w:sz="4" w:space="0" w:color="auto"/>
              <w:right w:val="single" w:sz="4" w:space="0" w:color="auto"/>
            </w:tcBorders>
            <w:shd w:val="clear" w:color="auto" w:fill="auto"/>
            <w:vAlign w:val="center"/>
            <w:hideMark/>
          </w:tcPr>
          <w:p w14:paraId="05CA91E4" w14:textId="77777777" w:rsidR="000D1073" w:rsidRPr="000D1073" w:rsidRDefault="000D1073" w:rsidP="000D1073">
            <w:pPr>
              <w:jc w:val="center"/>
              <w:rPr>
                <w:color w:val="000000"/>
                <w:sz w:val="20"/>
                <w:szCs w:val="20"/>
              </w:rPr>
            </w:pPr>
            <w:r w:rsidRPr="000D1073">
              <w:rPr>
                <w:color w:val="000000"/>
                <w:sz w:val="20"/>
                <w:szCs w:val="20"/>
              </w:rPr>
              <w:t>-2,38</w:t>
            </w:r>
          </w:p>
        </w:tc>
        <w:tc>
          <w:tcPr>
            <w:tcW w:w="179" w:type="pct"/>
            <w:tcBorders>
              <w:top w:val="nil"/>
              <w:left w:val="nil"/>
              <w:bottom w:val="single" w:sz="4" w:space="0" w:color="auto"/>
              <w:right w:val="single" w:sz="4" w:space="0" w:color="auto"/>
            </w:tcBorders>
            <w:shd w:val="clear" w:color="auto" w:fill="auto"/>
            <w:vAlign w:val="center"/>
            <w:hideMark/>
          </w:tcPr>
          <w:p w14:paraId="474B9738" w14:textId="77777777" w:rsidR="000D1073" w:rsidRPr="000D1073" w:rsidRDefault="000D1073" w:rsidP="000D1073">
            <w:pPr>
              <w:jc w:val="center"/>
              <w:rPr>
                <w:color w:val="000000"/>
                <w:sz w:val="20"/>
                <w:szCs w:val="20"/>
              </w:rPr>
            </w:pPr>
            <w:r w:rsidRPr="000D1073">
              <w:rPr>
                <w:color w:val="000000"/>
                <w:sz w:val="20"/>
                <w:szCs w:val="20"/>
              </w:rPr>
              <w:t>-2,38</w:t>
            </w:r>
          </w:p>
        </w:tc>
        <w:tc>
          <w:tcPr>
            <w:tcW w:w="179" w:type="pct"/>
            <w:tcBorders>
              <w:top w:val="nil"/>
              <w:left w:val="nil"/>
              <w:bottom w:val="single" w:sz="4" w:space="0" w:color="auto"/>
              <w:right w:val="single" w:sz="4" w:space="0" w:color="auto"/>
            </w:tcBorders>
            <w:shd w:val="clear" w:color="auto" w:fill="auto"/>
            <w:vAlign w:val="center"/>
            <w:hideMark/>
          </w:tcPr>
          <w:p w14:paraId="39F50C72" w14:textId="77777777" w:rsidR="000D1073" w:rsidRPr="000D1073" w:rsidRDefault="000D1073" w:rsidP="000D1073">
            <w:pPr>
              <w:jc w:val="center"/>
              <w:rPr>
                <w:color w:val="000000"/>
                <w:sz w:val="20"/>
                <w:szCs w:val="20"/>
              </w:rPr>
            </w:pPr>
            <w:r w:rsidRPr="000D1073">
              <w:rPr>
                <w:color w:val="000000"/>
                <w:sz w:val="20"/>
                <w:szCs w:val="20"/>
              </w:rPr>
              <w:t>-2,38</w:t>
            </w:r>
          </w:p>
        </w:tc>
        <w:tc>
          <w:tcPr>
            <w:tcW w:w="179" w:type="pct"/>
            <w:tcBorders>
              <w:top w:val="nil"/>
              <w:left w:val="nil"/>
              <w:bottom w:val="single" w:sz="4" w:space="0" w:color="auto"/>
              <w:right w:val="single" w:sz="4" w:space="0" w:color="auto"/>
            </w:tcBorders>
            <w:shd w:val="clear" w:color="auto" w:fill="auto"/>
            <w:vAlign w:val="center"/>
            <w:hideMark/>
          </w:tcPr>
          <w:p w14:paraId="08EB47BC" w14:textId="77777777" w:rsidR="000D1073" w:rsidRPr="000D1073" w:rsidRDefault="000D1073" w:rsidP="000D1073">
            <w:pPr>
              <w:jc w:val="center"/>
              <w:rPr>
                <w:color w:val="000000"/>
                <w:sz w:val="20"/>
                <w:szCs w:val="20"/>
              </w:rPr>
            </w:pPr>
            <w:r w:rsidRPr="000D1073">
              <w:rPr>
                <w:color w:val="000000"/>
                <w:sz w:val="20"/>
                <w:szCs w:val="20"/>
              </w:rPr>
              <w:t>-2,38</w:t>
            </w:r>
          </w:p>
        </w:tc>
        <w:tc>
          <w:tcPr>
            <w:tcW w:w="179" w:type="pct"/>
            <w:tcBorders>
              <w:top w:val="nil"/>
              <w:left w:val="nil"/>
              <w:bottom w:val="single" w:sz="4" w:space="0" w:color="auto"/>
              <w:right w:val="single" w:sz="4" w:space="0" w:color="auto"/>
            </w:tcBorders>
            <w:shd w:val="clear" w:color="auto" w:fill="auto"/>
            <w:vAlign w:val="center"/>
            <w:hideMark/>
          </w:tcPr>
          <w:p w14:paraId="452BB45D" w14:textId="77777777" w:rsidR="000D1073" w:rsidRPr="000D1073" w:rsidRDefault="000D1073" w:rsidP="000D1073">
            <w:pPr>
              <w:jc w:val="center"/>
              <w:rPr>
                <w:color w:val="000000"/>
                <w:sz w:val="20"/>
                <w:szCs w:val="20"/>
              </w:rPr>
            </w:pPr>
            <w:r w:rsidRPr="000D1073">
              <w:rPr>
                <w:color w:val="000000"/>
                <w:sz w:val="20"/>
                <w:szCs w:val="20"/>
              </w:rPr>
              <w:t>-2,38</w:t>
            </w:r>
          </w:p>
        </w:tc>
        <w:tc>
          <w:tcPr>
            <w:tcW w:w="179" w:type="pct"/>
            <w:tcBorders>
              <w:top w:val="nil"/>
              <w:left w:val="nil"/>
              <w:bottom w:val="single" w:sz="4" w:space="0" w:color="auto"/>
              <w:right w:val="single" w:sz="4" w:space="0" w:color="auto"/>
            </w:tcBorders>
            <w:shd w:val="clear" w:color="auto" w:fill="auto"/>
            <w:vAlign w:val="center"/>
            <w:hideMark/>
          </w:tcPr>
          <w:p w14:paraId="38B32F0C" w14:textId="77777777" w:rsidR="000D1073" w:rsidRPr="000D1073" w:rsidRDefault="000D1073" w:rsidP="000D1073">
            <w:pPr>
              <w:jc w:val="center"/>
              <w:rPr>
                <w:color w:val="000000"/>
                <w:sz w:val="20"/>
                <w:szCs w:val="20"/>
              </w:rPr>
            </w:pPr>
            <w:r w:rsidRPr="000D1073">
              <w:rPr>
                <w:color w:val="000000"/>
                <w:sz w:val="20"/>
                <w:szCs w:val="20"/>
              </w:rPr>
              <w:t>-2,38</w:t>
            </w:r>
          </w:p>
        </w:tc>
      </w:tr>
      <w:tr w:rsidR="000D1073" w:rsidRPr="000D1073" w14:paraId="3F0B85A8"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7CCC5B6B" w14:textId="77777777" w:rsidR="000D1073" w:rsidRPr="000D1073" w:rsidRDefault="000D1073" w:rsidP="000D1073">
            <w:pPr>
              <w:jc w:val="center"/>
              <w:rPr>
                <w:color w:val="000000"/>
                <w:sz w:val="20"/>
                <w:szCs w:val="20"/>
              </w:rPr>
            </w:pPr>
            <w:r w:rsidRPr="000D1073">
              <w:rPr>
                <w:color w:val="000000"/>
                <w:sz w:val="20"/>
                <w:szCs w:val="20"/>
              </w:rPr>
              <w:t>п. СУ-4.</w:t>
            </w:r>
          </w:p>
        </w:tc>
        <w:tc>
          <w:tcPr>
            <w:tcW w:w="144" w:type="pct"/>
            <w:tcBorders>
              <w:top w:val="nil"/>
              <w:left w:val="nil"/>
              <w:bottom w:val="single" w:sz="4" w:space="0" w:color="auto"/>
              <w:right w:val="single" w:sz="4" w:space="0" w:color="auto"/>
            </w:tcBorders>
            <w:shd w:val="clear" w:color="auto" w:fill="auto"/>
            <w:vAlign w:val="center"/>
            <w:hideMark/>
          </w:tcPr>
          <w:p w14:paraId="46DC1394" w14:textId="77777777" w:rsidR="000D1073" w:rsidRPr="000D1073" w:rsidRDefault="000D1073" w:rsidP="000D1073">
            <w:pPr>
              <w:jc w:val="center"/>
              <w:rPr>
                <w:color w:val="000000"/>
                <w:sz w:val="20"/>
                <w:szCs w:val="20"/>
              </w:rPr>
            </w:pPr>
            <w:r w:rsidRPr="000D1073">
              <w:rPr>
                <w:color w:val="000000"/>
                <w:sz w:val="20"/>
                <w:szCs w:val="20"/>
              </w:rPr>
              <w:t>0,01</w:t>
            </w:r>
          </w:p>
        </w:tc>
        <w:tc>
          <w:tcPr>
            <w:tcW w:w="171" w:type="pct"/>
            <w:tcBorders>
              <w:top w:val="nil"/>
              <w:left w:val="nil"/>
              <w:bottom w:val="single" w:sz="4" w:space="0" w:color="auto"/>
              <w:right w:val="single" w:sz="4" w:space="0" w:color="auto"/>
            </w:tcBorders>
            <w:shd w:val="clear" w:color="auto" w:fill="auto"/>
            <w:vAlign w:val="center"/>
            <w:hideMark/>
          </w:tcPr>
          <w:p w14:paraId="03E7EA6A" w14:textId="77777777" w:rsidR="000D1073" w:rsidRPr="000D1073" w:rsidRDefault="000D1073" w:rsidP="000D1073">
            <w:pPr>
              <w:jc w:val="center"/>
              <w:rPr>
                <w:color w:val="000000"/>
                <w:sz w:val="20"/>
                <w:szCs w:val="20"/>
              </w:rPr>
            </w:pPr>
            <w:r w:rsidRPr="000D1073">
              <w:rPr>
                <w:color w:val="000000"/>
                <w:sz w:val="20"/>
                <w:szCs w:val="20"/>
              </w:rPr>
              <w:t>-0,04</w:t>
            </w:r>
          </w:p>
        </w:tc>
        <w:tc>
          <w:tcPr>
            <w:tcW w:w="171" w:type="pct"/>
            <w:tcBorders>
              <w:top w:val="nil"/>
              <w:left w:val="nil"/>
              <w:bottom w:val="single" w:sz="4" w:space="0" w:color="auto"/>
              <w:right w:val="single" w:sz="4" w:space="0" w:color="auto"/>
            </w:tcBorders>
            <w:shd w:val="clear" w:color="auto" w:fill="auto"/>
            <w:vAlign w:val="center"/>
            <w:hideMark/>
          </w:tcPr>
          <w:p w14:paraId="73188938" w14:textId="77777777" w:rsidR="000D1073" w:rsidRPr="000D1073" w:rsidRDefault="000D1073" w:rsidP="000D1073">
            <w:pPr>
              <w:jc w:val="center"/>
              <w:rPr>
                <w:color w:val="000000"/>
                <w:sz w:val="20"/>
                <w:szCs w:val="20"/>
              </w:rPr>
            </w:pPr>
            <w:r w:rsidRPr="000D1073">
              <w:rPr>
                <w:color w:val="000000"/>
                <w:sz w:val="20"/>
                <w:szCs w:val="20"/>
              </w:rPr>
              <w:t>-0,09</w:t>
            </w:r>
          </w:p>
        </w:tc>
        <w:tc>
          <w:tcPr>
            <w:tcW w:w="156" w:type="pct"/>
            <w:tcBorders>
              <w:top w:val="nil"/>
              <w:left w:val="nil"/>
              <w:bottom w:val="single" w:sz="4" w:space="0" w:color="auto"/>
              <w:right w:val="single" w:sz="4" w:space="0" w:color="auto"/>
            </w:tcBorders>
            <w:shd w:val="clear" w:color="auto" w:fill="auto"/>
            <w:vAlign w:val="center"/>
            <w:hideMark/>
          </w:tcPr>
          <w:p w14:paraId="0F5529B3" w14:textId="77777777" w:rsidR="000D1073" w:rsidRPr="000D1073" w:rsidRDefault="000D1073" w:rsidP="000D1073">
            <w:pPr>
              <w:jc w:val="center"/>
              <w:rPr>
                <w:color w:val="000000"/>
                <w:sz w:val="20"/>
                <w:szCs w:val="20"/>
              </w:rPr>
            </w:pPr>
            <w:r w:rsidRPr="000D1073">
              <w:rPr>
                <w:color w:val="000000"/>
                <w:sz w:val="20"/>
                <w:szCs w:val="20"/>
              </w:rPr>
              <w:t>0,13</w:t>
            </w:r>
          </w:p>
        </w:tc>
        <w:tc>
          <w:tcPr>
            <w:tcW w:w="171" w:type="pct"/>
            <w:tcBorders>
              <w:top w:val="nil"/>
              <w:left w:val="nil"/>
              <w:bottom w:val="single" w:sz="4" w:space="0" w:color="auto"/>
              <w:right w:val="single" w:sz="4" w:space="0" w:color="auto"/>
            </w:tcBorders>
            <w:shd w:val="clear" w:color="auto" w:fill="auto"/>
            <w:vAlign w:val="center"/>
            <w:hideMark/>
          </w:tcPr>
          <w:p w14:paraId="512D7159" w14:textId="77777777" w:rsidR="000D1073" w:rsidRPr="000D1073" w:rsidRDefault="000D1073" w:rsidP="000D1073">
            <w:pPr>
              <w:jc w:val="center"/>
              <w:rPr>
                <w:color w:val="000000"/>
                <w:sz w:val="20"/>
                <w:szCs w:val="20"/>
              </w:rPr>
            </w:pPr>
            <w:r w:rsidRPr="000D1073">
              <w:rPr>
                <w:color w:val="000000"/>
                <w:sz w:val="20"/>
                <w:szCs w:val="20"/>
              </w:rPr>
              <w:t>-0,07</w:t>
            </w:r>
          </w:p>
        </w:tc>
        <w:tc>
          <w:tcPr>
            <w:tcW w:w="171" w:type="pct"/>
            <w:tcBorders>
              <w:top w:val="nil"/>
              <w:left w:val="nil"/>
              <w:bottom w:val="single" w:sz="4" w:space="0" w:color="auto"/>
              <w:right w:val="single" w:sz="4" w:space="0" w:color="auto"/>
            </w:tcBorders>
            <w:shd w:val="clear" w:color="auto" w:fill="auto"/>
            <w:vAlign w:val="center"/>
            <w:hideMark/>
          </w:tcPr>
          <w:p w14:paraId="57623B72" w14:textId="77777777" w:rsidR="000D1073" w:rsidRPr="000D1073" w:rsidRDefault="000D1073" w:rsidP="000D1073">
            <w:pPr>
              <w:jc w:val="center"/>
              <w:rPr>
                <w:color w:val="000000"/>
                <w:sz w:val="20"/>
                <w:szCs w:val="20"/>
              </w:rPr>
            </w:pPr>
            <w:r w:rsidRPr="000D1073">
              <w:rPr>
                <w:color w:val="000000"/>
                <w:sz w:val="20"/>
                <w:szCs w:val="20"/>
              </w:rPr>
              <w:t>-0,07</w:t>
            </w:r>
          </w:p>
        </w:tc>
        <w:tc>
          <w:tcPr>
            <w:tcW w:w="171" w:type="pct"/>
            <w:tcBorders>
              <w:top w:val="nil"/>
              <w:left w:val="nil"/>
              <w:bottom w:val="single" w:sz="4" w:space="0" w:color="auto"/>
              <w:right w:val="single" w:sz="4" w:space="0" w:color="auto"/>
            </w:tcBorders>
            <w:shd w:val="clear" w:color="auto" w:fill="auto"/>
            <w:vAlign w:val="center"/>
            <w:hideMark/>
          </w:tcPr>
          <w:p w14:paraId="6E8F75A1" w14:textId="77777777" w:rsidR="000D1073" w:rsidRPr="000D1073" w:rsidRDefault="000D1073" w:rsidP="000D1073">
            <w:pPr>
              <w:jc w:val="center"/>
              <w:rPr>
                <w:color w:val="000000"/>
                <w:sz w:val="20"/>
                <w:szCs w:val="20"/>
              </w:rPr>
            </w:pPr>
            <w:r w:rsidRPr="000D1073">
              <w:rPr>
                <w:color w:val="000000"/>
                <w:sz w:val="20"/>
                <w:szCs w:val="20"/>
              </w:rPr>
              <w:t>-0,07</w:t>
            </w:r>
          </w:p>
        </w:tc>
        <w:tc>
          <w:tcPr>
            <w:tcW w:w="171" w:type="pct"/>
            <w:tcBorders>
              <w:top w:val="nil"/>
              <w:left w:val="nil"/>
              <w:bottom w:val="single" w:sz="4" w:space="0" w:color="auto"/>
              <w:right w:val="single" w:sz="4" w:space="0" w:color="auto"/>
            </w:tcBorders>
            <w:shd w:val="clear" w:color="auto" w:fill="auto"/>
            <w:vAlign w:val="center"/>
            <w:hideMark/>
          </w:tcPr>
          <w:p w14:paraId="10A08CF0" w14:textId="77777777" w:rsidR="000D1073" w:rsidRPr="000D1073" w:rsidRDefault="000D1073" w:rsidP="000D1073">
            <w:pPr>
              <w:jc w:val="center"/>
              <w:rPr>
                <w:color w:val="000000"/>
                <w:sz w:val="20"/>
                <w:szCs w:val="20"/>
              </w:rPr>
            </w:pPr>
            <w:r w:rsidRPr="000D1073">
              <w:rPr>
                <w:color w:val="000000"/>
                <w:sz w:val="20"/>
                <w:szCs w:val="20"/>
              </w:rPr>
              <w:t>-0,07</w:t>
            </w:r>
          </w:p>
        </w:tc>
        <w:tc>
          <w:tcPr>
            <w:tcW w:w="171" w:type="pct"/>
            <w:tcBorders>
              <w:top w:val="nil"/>
              <w:left w:val="nil"/>
              <w:bottom w:val="single" w:sz="4" w:space="0" w:color="auto"/>
              <w:right w:val="single" w:sz="4" w:space="0" w:color="auto"/>
            </w:tcBorders>
            <w:shd w:val="clear" w:color="auto" w:fill="auto"/>
            <w:vAlign w:val="center"/>
            <w:hideMark/>
          </w:tcPr>
          <w:p w14:paraId="7A4B98F1" w14:textId="77777777" w:rsidR="000D1073" w:rsidRPr="000D1073" w:rsidRDefault="000D1073" w:rsidP="000D1073">
            <w:pPr>
              <w:jc w:val="center"/>
              <w:rPr>
                <w:color w:val="000000"/>
                <w:sz w:val="20"/>
                <w:szCs w:val="20"/>
              </w:rPr>
            </w:pPr>
            <w:r w:rsidRPr="000D1073">
              <w:rPr>
                <w:color w:val="000000"/>
                <w:sz w:val="20"/>
                <w:szCs w:val="20"/>
              </w:rPr>
              <w:t>-0,07</w:t>
            </w:r>
          </w:p>
        </w:tc>
        <w:tc>
          <w:tcPr>
            <w:tcW w:w="171" w:type="pct"/>
            <w:tcBorders>
              <w:top w:val="nil"/>
              <w:left w:val="nil"/>
              <w:bottom w:val="single" w:sz="4" w:space="0" w:color="auto"/>
              <w:right w:val="single" w:sz="4" w:space="0" w:color="auto"/>
            </w:tcBorders>
            <w:shd w:val="clear" w:color="auto" w:fill="auto"/>
            <w:vAlign w:val="center"/>
            <w:hideMark/>
          </w:tcPr>
          <w:p w14:paraId="413759E0" w14:textId="77777777" w:rsidR="000D1073" w:rsidRPr="000D1073" w:rsidRDefault="000D1073" w:rsidP="000D1073">
            <w:pPr>
              <w:jc w:val="center"/>
              <w:rPr>
                <w:color w:val="000000"/>
                <w:sz w:val="20"/>
                <w:szCs w:val="20"/>
              </w:rPr>
            </w:pPr>
            <w:r w:rsidRPr="000D1073">
              <w:rPr>
                <w:color w:val="000000"/>
                <w:sz w:val="20"/>
                <w:szCs w:val="20"/>
              </w:rPr>
              <w:t>-0,07</w:t>
            </w:r>
          </w:p>
        </w:tc>
        <w:tc>
          <w:tcPr>
            <w:tcW w:w="171" w:type="pct"/>
            <w:tcBorders>
              <w:top w:val="nil"/>
              <w:left w:val="nil"/>
              <w:bottom w:val="single" w:sz="4" w:space="0" w:color="auto"/>
              <w:right w:val="single" w:sz="4" w:space="0" w:color="auto"/>
            </w:tcBorders>
            <w:shd w:val="clear" w:color="auto" w:fill="auto"/>
            <w:vAlign w:val="center"/>
            <w:hideMark/>
          </w:tcPr>
          <w:p w14:paraId="037FB7D3" w14:textId="77777777" w:rsidR="000D1073" w:rsidRPr="000D1073" w:rsidRDefault="000D1073" w:rsidP="000D1073">
            <w:pPr>
              <w:jc w:val="center"/>
              <w:rPr>
                <w:color w:val="000000"/>
                <w:sz w:val="20"/>
                <w:szCs w:val="20"/>
              </w:rPr>
            </w:pPr>
            <w:r w:rsidRPr="000D1073">
              <w:rPr>
                <w:color w:val="000000"/>
                <w:sz w:val="20"/>
                <w:szCs w:val="20"/>
              </w:rPr>
              <w:t>-0,07</w:t>
            </w:r>
          </w:p>
        </w:tc>
        <w:tc>
          <w:tcPr>
            <w:tcW w:w="171" w:type="pct"/>
            <w:tcBorders>
              <w:top w:val="nil"/>
              <w:left w:val="nil"/>
              <w:bottom w:val="single" w:sz="4" w:space="0" w:color="auto"/>
              <w:right w:val="single" w:sz="4" w:space="0" w:color="auto"/>
            </w:tcBorders>
            <w:shd w:val="clear" w:color="auto" w:fill="auto"/>
            <w:vAlign w:val="center"/>
            <w:hideMark/>
          </w:tcPr>
          <w:p w14:paraId="55BBDE23" w14:textId="77777777" w:rsidR="000D1073" w:rsidRPr="000D1073" w:rsidRDefault="000D1073" w:rsidP="000D1073">
            <w:pPr>
              <w:jc w:val="center"/>
              <w:rPr>
                <w:color w:val="000000"/>
                <w:sz w:val="20"/>
                <w:szCs w:val="20"/>
              </w:rPr>
            </w:pPr>
            <w:r w:rsidRPr="000D1073">
              <w:rPr>
                <w:color w:val="000000"/>
                <w:sz w:val="20"/>
                <w:szCs w:val="20"/>
              </w:rPr>
              <w:t>-0,07</w:t>
            </w:r>
          </w:p>
        </w:tc>
        <w:tc>
          <w:tcPr>
            <w:tcW w:w="179" w:type="pct"/>
            <w:tcBorders>
              <w:top w:val="nil"/>
              <w:left w:val="nil"/>
              <w:bottom w:val="single" w:sz="4" w:space="0" w:color="auto"/>
              <w:right w:val="single" w:sz="4" w:space="0" w:color="auto"/>
            </w:tcBorders>
            <w:shd w:val="clear" w:color="auto" w:fill="auto"/>
            <w:vAlign w:val="center"/>
            <w:hideMark/>
          </w:tcPr>
          <w:p w14:paraId="2345BF4E" w14:textId="77777777" w:rsidR="000D1073" w:rsidRPr="000D1073" w:rsidRDefault="000D1073" w:rsidP="000D1073">
            <w:pPr>
              <w:jc w:val="center"/>
              <w:rPr>
                <w:color w:val="000000"/>
                <w:sz w:val="20"/>
                <w:szCs w:val="20"/>
              </w:rPr>
            </w:pPr>
            <w:r w:rsidRPr="000D1073">
              <w:rPr>
                <w:color w:val="000000"/>
                <w:sz w:val="20"/>
                <w:szCs w:val="20"/>
              </w:rPr>
              <w:t>-0,07</w:t>
            </w:r>
          </w:p>
        </w:tc>
        <w:tc>
          <w:tcPr>
            <w:tcW w:w="179" w:type="pct"/>
            <w:tcBorders>
              <w:top w:val="nil"/>
              <w:left w:val="nil"/>
              <w:bottom w:val="single" w:sz="4" w:space="0" w:color="auto"/>
              <w:right w:val="single" w:sz="4" w:space="0" w:color="auto"/>
            </w:tcBorders>
            <w:shd w:val="clear" w:color="auto" w:fill="auto"/>
            <w:vAlign w:val="center"/>
            <w:hideMark/>
          </w:tcPr>
          <w:p w14:paraId="45C8DDF7" w14:textId="77777777" w:rsidR="000D1073" w:rsidRPr="000D1073" w:rsidRDefault="000D1073" w:rsidP="000D1073">
            <w:pPr>
              <w:jc w:val="center"/>
              <w:rPr>
                <w:color w:val="000000"/>
                <w:sz w:val="20"/>
                <w:szCs w:val="20"/>
              </w:rPr>
            </w:pPr>
            <w:r w:rsidRPr="000D1073">
              <w:rPr>
                <w:color w:val="000000"/>
                <w:sz w:val="20"/>
                <w:szCs w:val="20"/>
              </w:rPr>
              <w:t>-0,07</w:t>
            </w:r>
          </w:p>
        </w:tc>
        <w:tc>
          <w:tcPr>
            <w:tcW w:w="179" w:type="pct"/>
            <w:tcBorders>
              <w:top w:val="nil"/>
              <w:left w:val="nil"/>
              <w:bottom w:val="single" w:sz="4" w:space="0" w:color="auto"/>
              <w:right w:val="single" w:sz="4" w:space="0" w:color="auto"/>
            </w:tcBorders>
            <w:shd w:val="clear" w:color="auto" w:fill="auto"/>
            <w:vAlign w:val="center"/>
            <w:hideMark/>
          </w:tcPr>
          <w:p w14:paraId="45F82346" w14:textId="77777777" w:rsidR="000D1073" w:rsidRPr="000D1073" w:rsidRDefault="000D1073" w:rsidP="000D1073">
            <w:pPr>
              <w:jc w:val="center"/>
              <w:rPr>
                <w:color w:val="000000"/>
                <w:sz w:val="20"/>
                <w:szCs w:val="20"/>
              </w:rPr>
            </w:pPr>
            <w:r w:rsidRPr="000D1073">
              <w:rPr>
                <w:color w:val="000000"/>
                <w:sz w:val="20"/>
                <w:szCs w:val="20"/>
              </w:rPr>
              <w:t>-0,07</w:t>
            </w:r>
          </w:p>
        </w:tc>
        <w:tc>
          <w:tcPr>
            <w:tcW w:w="179" w:type="pct"/>
            <w:tcBorders>
              <w:top w:val="nil"/>
              <w:left w:val="nil"/>
              <w:bottom w:val="single" w:sz="4" w:space="0" w:color="auto"/>
              <w:right w:val="single" w:sz="4" w:space="0" w:color="auto"/>
            </w:tcBorders>
            <w:shd w:val="clear" w:color="auto" w:fill="auto"/>
            <w:vAlign w:val="center"/>
            <w:hideMark/>
          </w:tcPr>
          <w:p w14:paraId="5B6E0666" w14:textId="77777777" w:rsidR="000D1073" w:rsidRPr="000D1073" w:rsidRDefault="000D1073" w:rsidP="000D1073">
            <w:pPr>
              <w:jc w:val="center"/>
              <w:rPr>
                <w:color w:val="000000"/>
                <w:sz w:val="20"/>
                <w:szCs w:val="20"/>
              </w:rPr>
            </w:pPr>
            <w:r w:rsidRPr="000D1073">
              <w:rPr>
                <w:color w:val="000000"/>
                <w:sz w:val="20"/>
                <w:szCs w:val="20"/>
              </w:rPr>
              <w:t>-0,07</w:t>
            </w:r>
          </w:p>
        </w:tc>
        <w:tc>
          <w:tcPr>
            <w:tcW w:w="179" w:type="pct"/>
            <w:tcBorders>
              <w:top w:val="nil"/>
              <w:left w:val="nil"/>
              <w:bottom w:val="single" w:sz="4" w:space="0" w:color="auto"/>
              <w:right w:val="single" w:sz="4" w:space="0" w:color="auto"/>
            </w:tcBorders>
            <w:shd w:val="clear" w:color="auto" w:fill="auto"/>
            <w:vAlign w:val="center"/>
            <w:hideMark/>
          </w:tcPr>
          <w:p w14:paraId="26F86C52" w14:textId="77777777" w:rsidR="000D1073" w:rsidRPr="000D1073" w:rsidRDefault="000D1073" w:rsidP="000D1073">
            <w:pPr>
              <w:jc w:val="center"/>
              <w:rPr>
                <w:color w:val="000000"/>
                <w:sz w:val="20"/>
                <w:szCs w:val="20"/>
              </w:rPr>
            </w:pPr>
            <w:r w:rsidRPr="000D1073">
              <w:rPr>
                <w:color w:val="000000"/>
                <w:sz w:val="20"/>
                <w:szCs w:val="20"/>
              </w:rPr>
              <w:t>-0,07</w:t>
            </w:r>
          </w:p>
        </w:tc>
        <w:tc>
          <w:tcPr>
            <w:tcW w:w="179" w:type="pct"/>
            <w:tcBorders>
              <w:top w:val="nil"/>
              <w:left w:val="nil"/>
              <w:bottom w:val="single" w:sz="4" w:space="0" w:color="auto"/>
              <w:right w:val="single" w:sz="4" w:space="0" w:color="auto"/>
            </w:tcBorders>
            <w:shd w:val="clear" w:color="auto" w:fill="auto"/>
            <w:vAlign w:val="center"/>
            <w:hideMark/>
          </w:tcPr>
          <w:p w14:paraId="23604388" w14:textId="77777777" w:rsidR="000D1073" w:rsidRPr="000D1073" w:rsidRDefault="000D1073" w:rsidP="000D1073">
            <w:pPr>
              <w:jc w:val="center"/>
              <w:rPr>
                <w:color w:val="000000"/>
                <w:sz w:val="20"/>
                <w:szCs w:val="20"/>
              </w:rPr>
            </w:pPr>
            <w:r w:rsidRPr="000D1073">
              <w:rPr>
                <w:color w:val="000000"/>
                <w:sz w:val="20"/>
                <w:szCs w:val="20"/>
              </w:rPr>
              <w:t>-0,07</w:t>
            </w:r>
          </w:p>
        </w:tc>
      </w:tr>
      <w:tr w:rsidR="000D1073" w:rsidRPr="000D1073" w14:paraId="3C51E584"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38136249" w14:textId="77777777" w:rsidR="000D1073" w:rsidRPr="000D1073" w:rsidRDefault="000D1073" w:rsidP="000D1073">
            <w:pPr>
              <w:jc w:val="center"/>
              <w:rPr>
                <w:color w:val="000000"/>
                <w:sz w:val="20"/>
                <w:szCs w:val="20"/>
              </w:rPr>
            </w:pPr>
            <w:r w:rsidRPr="000D1073">
              <w:rPr>
                <w:color w:val="000000"/>
                <w:sz w:val="20"/>
                <w:szCs w:val="20"/>
              </w:rPr>
              <w:t>п. Юность</w:t>
            </w:r>
          </w:p>
        </w:tc>
        <w:tc>
          <w:tcPr>
            <w:tcW w:w="144" w:type="pct"/>
            <w:tcBorders>
              <w:top w:val="nil"/>
              <w:left w:val="nil"/>
              <w:bottom w:val="single" w:sz="4" w:space="0" w:color="auto"/>
              <w:right w:val="single" w:sz="4" w:space="0" w:color="auto"/>
            </w:tcBorders>
            <w:shd w:val="clear" w:color="auto" w:fill="auto"/>
            <w:vAlign w:val="center"/>
            <w:hideMark/>
          </w:tcPr>
          <w:p w14:paraId="5AAE65B5" w14:textId="77777777" w:rsidR="000D1073" w:rsidRPr="000D1073" w:rsidRDefault="000D1073" w:rsidP="000D1073">
            <w:pPr>
              <w:jc w:val="center"/>
              <w:rPr>
                <w:color w:val="000000"/>
                <w:sz w:val="20"/>
                <w:szCs w:val="20"/>
              </w:rPr>
            </w:pPr>
            <w:r w:rsidRPr="000D1073">
              <w:rPr>
                <w:color w:val="000000"/>
                <w:sz w:val="20"/>
                <w:szCs w:val="20"/>
              </w:rPr>
              <w:t>0,01</w:t>
            </w:r>
          </w:p>
        </w:tc>
        <w:tc>
          <w:tcPr>
            <w:tcW w:w="171" w:type="pct"/>
            <w:tcBorders>
              <w:top w:val="nil"/>
              <w:left w:val="nil"/>
              <w:bottom w:val="single" w:sz="4" w:space="0" w:color="auto"/>
              <w:right w:val="single" w:sz="4" w:space="0" w:color="auto"/>
            </w:tcBorders>
            <w:shd w:val="clear" w:color="auto" w:fill="auto"/>
            <w:vAlign w:val="center"/>
            <w:hideMark/>
          </w:tcPr>
          <w:p w14:paraId="6F80ACC3" w14:textId="77777777" w:rsidR="000D1073" w:rsidRPr="000D1073" w:rsidRDefault="000D1073" w:rsidP="000D1073">
            <w:pPr>
              <w:jc w:val="center"/>
              <w:rPr>
                <w:color w:val="000000"/>
                <w:sz w:val="20"/>
                <w:szCs w:val="20"/>
              </w:rPr>
            </w:pPr>
            <w:r w:rsidRPr="000D1073">
              <w:rPr>
                <w:color w:val="000000"/>
                <w:sz w:val="20"/>
                <w:szCs w:val="20"/>
              </w:rPr>
              <w:t>-0,04</w:t>
            </w:r>
          </w:p>
        </w:tc>
        <w:tc>
          <w:tcPr>
            <w:tcW w:w="171" w:type="pct"/>
            <w:tcBorders>
              <w:top w:val="nil"/>
              <w:left w:val="nil"/>
              <w:bottom w:val="single" w:sz="4" w:space="0" w:color="auto"/>
              <w:right w:val="single" w:sz="4" w:space="0" w:color="auto"/>
            </w:tcBorders>
            <w:shd w:val="clear" w:color="auto" w:fill="auto"/>
            <w:vAlign w:val="center"/>
            <w:hideMark/>
          </w:tcPr>
          <w:p w14:paraId="3670B724" w14:textId="77777777" w:rsidR="000D1073" w:rsidRPr="000D1073" w:rsidRDefault="000D1073" w:rsidP="000D1073">
            <w:pPr>
              <w:jc w:val="center"/>
              <w:rPr>
                <w:color w:val="000000"/>
                <w:sz w:val="20"/>
                <w:szCs w:val="20"/>
              </w:rPr>
            </w:pPr>
            <w:r w:rsidRPr="000D1073">
              <w:rPr>
                <w:color w:val="000000"/>
                <w:sz w:val="20"/>
                <w:szCs w:val="20"/>
              </w:rPr>
              <w:t>-0,09</w:t>
            </w:r>
          </w:p>
        </w:tc>
        <w:tc>
          <w:tcPr>
            <w:tcW w:w="156" w:type="pct"/>
            <w:tcBorders>
              <w:top w:val="nil"/>
              <w:left w:val="nil"/>
              <w:bottom w:val="single" w:sz="4" w:space="0" w:color="auto"/>
              <w:right w:val="single" w:sz="4" w:space="0" w:color="auto"/>
            </w:tcBorders>
            <w:shd w:val="clear" w:color="auto" w:fill="auto"/>
            <w:vAlign w:val="center"/>
            <w:hideMark/>
          </w:tcPr>
          <w:p w14:paraId="1D2EB520" w14:textId="77777777" w:rsidR="000D1073" w:rsidRPr="000D1073" w:rsidRDefault="000D1073" w:rsidP="000D1073">
            <w:pPr>
              <w:jc w:val="center"/>
              <w:rPr>
                <w:color w:val="000000"/>
                <w:sz w:val="20"/>
                <w:szCs w:val="20"/>
              </w:rPr>
            </w:pPr>
            <w:r w:rsidRPr="000D1073">
              <w:rPr>
                <w:color w:val="000000"/>
                <w:sz w:val="20"/>
                <w:szCs w:val="20"/>
              </w:rPr>
              <w:t>0,14</w:t>
            </w:r>
          </w:p>
        </w:tc>
        <w:tc>
          <w:tcPr>
            <w:tcW w:w="171" w:type="pct"/>
            <w:tcBorders>
              <w:top w:val="nil"/>
              <w:left w:val="nil"/>
              <w:bottom w:val="single" w:sz="4" w:space="0" w:color="auto"/>
              <w:right w:val="single" w:sz="4" w:space="0" w:color="auto"/>
            </w:tcBorders>
            <w:shd w:val="clear" w:color="auto" w:fill="auto"/>
            <w:vAlign w:val="center"/>
            <w:hideMark/>
          </w:tcPr>
          <w:p w14:paraId="23E74652" w14:textId="77777777" w:rsidR="000D1073" w:rsidRPr="000D1073" w:rsidRDefault="000D1073" w:rsidP="000D1073">
            <w:pPr>
              <w:jc w:val="center"/>
              <w:rPr>
                <w:color w:val="000000"/>
                <w:sz w:val="20"/>
                <w:szCs w:val="20"/>
              </w:rPr>
            </w:pPr>
            <w:r w:rsidRPr="000D1073">
              <w:rPr>
                <w:color w:val="000000"/>
                <w:sz w:val="20"/>
                <w:szCs w:val="20"/>
              </w:rPr>
              <w:t>-0,07</w:t>
            </w:r>
          </w:p>
        </w:tc>
        <w:tc>
          <w:tcPr>
            <w:tcW w:w="171" w:type="pct"/>
            <w:tcBorders>
              <w:top w:val="nil"/>
              <w:left w:val="nil"/>
              <w:bottom w:val="single" w:sz="4" w:space="0" w:color="auto"/>
              <w:right w:val="single" w:sz="4" w:space="0" w:color="auto"/>
            </w:tcBorders>
            <w:shd w:val="clear" w:color="auto" w:fill="auto"/>
            <w:vAlign w:val="center"/>
            <w:hideMark/>
          </w:tcPr>
          <w:p w14:paraId="7A818C61" w14:textId="77777777" w:rsidR="000D1073" w:rsidRPr="000D1073" w:rsidRDefault="000D1073" w:rsidP="000D1073">
            <w:pPr>
              <w:jc w:val="center"/>
              <w:rPr>
                <w:color w:val="000000"/>
                <w:sz w:val="20"/>
                <w:szCs w:val="20"/>
              </w:rPr>
            </w:pPr>
            <w:r w:rsidRPr="000D1073">
              <w:rPr>
                <w:color w:val="000000"/>
                <w:sz w:val="20"/>
                <w:szCs w:val="20"/>
              </w:rPr>
              <w:t>-1,21</w:t>
            </w:r>
          </w:p>
        </w:tc>
        <w:tc>
          <w:tcPr>
            <w:tcW w:w="171" w:type="pct"/>
            <w:tcBorders>
              <w:top w:val="nil"/>
              <w:left w:val="nil"/>
              <w:bottom w:val="single" w:sz="4" w:space="0" w:color="auto"/>
              <w:right w:val="single" w:sz="4" w:space="0" w:color="auto"/>
            </w:tcBorders>
            <w:shd w:val="clear" w:color="auto" w:fill="auto"/>
            <w:vAlign w:val="center"/>
            <w:hideMark/>
          </w:tcPr>
          <w:p w14:paraId="56F36836" w14:textId="77777777" w:rsidR="000D1073" w:rsidRPr="000D1073" w:rsidRDefault="000D1073" w:rsidP="000D1073">
            <w:pPr>
              <w:jc w:val="center"/>
              <w:rPr>
                <w:color w:val="000000"/>
                <w:sz w:val="20"/>
                <w:szCs w:val="20"/>
              </w:rPr>
            </w:pPr>
            <w:r w:rsidRPr="000D1073">
              <w:rPr>
                <w:color w:val="000000"/>
                <w:sz w:val="20"/>
                <w:szCs w:val="20"/>
              </w:rPr>
              <w:t>-1,21</w:t>
            </w:r>
          </w:p>
        </w:tc>
        <w:tc>
          <w:tcPr>
            <w:tcW w:w="171" w:type="pct"/>
            <w:tcBorders>
              <w:top w:val="nil"/>
              <w:left w:val="nil"/>
              <w:bottom w:val="single" w:sz="4" w:space="0" w:color="auto"/>
              <w:right w:val="single" w:sz="4" w:space="0" w:color="auto"/>
            </w:tcBorders>
            <w:shd w:val="clear" w:color="auto" w:fill="auto"/>
            <w:vAlign w:val="center"/>
            <w:hideMark/>
          </w:tcPr>
          <w:p w14:paraId="52F1CCF0" w14:textId="77777777" w:rsidR="000D1073" w:rsidRPr="000D1073" w:rsidRDefault="000D1073" w:rsidP="000D1073">
            <w:pPr>
              <w:jc w:val="center"/>
              <w:rPr>
                <w:color w:val="000000"/>
                <w:sz w:val="20"/>
                <w:szCs w:val="20"/>
              </w:rPr>
            </w:pPr>
            <w:r w:rsidRPr="000D1073">
              <w:rPr>
                <w:color w:val="000000"/>
                <w:sz w:val="20"/>
                <w:szCs w:val="20"/>
              </w:rPr>
              <w:t>0,49</w:t>
            </w:r>
          </w:p>
        </w:tc>
        <w:tc>
          <w:tcPr>
            <w:tcW w:w="171" w:type="pct"/>
            <w:tcBorders>
              <w:top w:val="nil"/>
              <w:left w:val="nil"/>
              <w:bottom w:val="single" w:sz="4" w:space="0" w:color="auto"/>
              <w:right w:val="single" w:sz="4" w:space="0" w:color="auto"/>
            </w:tcBorders>
            <w:shd w:val="clear" w:color="auto" w:fill="auto"/>
            <w:vAlign w:val="center"/>
            <w:hideMark/>
          </w:tcPr>
          <w:p w14:paraId="214FED8E" w14:textId="77777777" w:rsidR="000D1073" w:rsidRPr="000D1073" w:rsidRDefault="000D1073" w:rsidP="000D1073">
            <w:pPr>
              <w:jc w:val="center"/>
              <w:rPr>
                <w:color w:val="000000"/>
                <w:sz w:val="20"/>
                <w:szCs w:val="20"/>
              </w:rPr>
            </w:pPr>
            <w:r w:rsidRPr="000D1073">
              <w:rPr>
                <w:color w:val="000000"/>
                <w:sz w:val="20"/>
                <w:szCs w:val="20"/>
              </w:rPr>
              <w:t>0,49</w:t>
            </w:r>
          </w:p>
        </w:tc>
        <w:tc>
          <w:tcPr>
            <w:tcW w:w="171" w:type="pct"/>
            <w:tcBorders>
              <w:top w:val="nil"/>
              <w:left w:val="nil"/>
              <w:bottom w:val="single" w:sz="4" w:space="0" w:color="auto"/>
              <w:right w:val="single" w:sz="4" w:space="0" w:color="auto"/>
            </w:tcBorders>
            <w:shd w:val="clear" w:color="auto" w:fill="auto"/>
            <w:vAlign w:val="center"/>
            <w:hideMark/>
          </w:tcPr>
          <w:p w14:paraId="12591650" w14:textId="77777777" w:rsidR="000D1073" w:rsidRPr="000D1073" w:rsidRDefault="000D1073" w:rsidP="000D1073">
            <w:pPr>
              <w:jc w:val="center"/>
              <w:rPr>
                <w:color w:val="000000"/>
                <w:sz w:val="20"/>
                <w:szCs w:val="20"/>
              </w:rPr>
            </w:pPr>
            <w:r w:rsidRPr="000D1073">
              <w:rPr>
                <w:color w:val="000000"/>
                <w:sz w:val="20"/>
                <w:szCs w:val="20"/>
              </w:rPr>
              <w:t>2,04</w:t>
            </w:r>
          </w:p>
        </w:tc>
        <w:tc>
          <w:tcPr>
            <w:tcW w:w="171" w:type="pct"/>
            <w:tcBorders>
              <w:top w:val="nil"/>
              <w:left w:val="nil"/>
              <w:bottom w:val="single" w:sz="4" w:space="0" w:color="auto"/>
              <w:right w:val="single" w:sz="4" w:space="0" w:color="auto"/>
            </w:tcBorders>
            <w:shd w:val="clear" w:color="auto" w:fill="auto"/>
            <w:vAlign w:val="center"/>
            <w:hideMark/>
          </w:tcPr>
          <w:p w14:paraId="7EB9B79A" w14:textId="77777777" w:rsidR="000D1073" w:rsidRPr="000D1073" w:rsidRDefault="000D1073" w:rsidP="000D1073">
            <w:pPr>
              <w:jc w:val="center"/>
              <w:rPr>
                <w:color w:val="000000"/>
                <w:sz w:val="20"/>
                <w:szCs w:val="20"/>
              </w:rPr>
            </w:pPr>
            <w:r w:rsidRPr="000D1073">
              <w:rPr>
                <w:color w:val="000000"/>
                <w:sz w:val="20"/>
                <w:szCs w:val="20"/>
              </w:rPr>
              <w:t>3,74</w:t>
            </w:r>
          </w:p>
        </w:tc>
        <w:tc>
          <w:tcPr>
            <w:tcW w:w="171" w:type="pct"/>
            <w:tcBorders>
              <w:top w:val="nil"/>
              <w:left w:val="nil"/>
              <w:bottom w:val="single" w:sz="4" w:space="0" w:color="auto"/>
              <w:right w:val="single" w:sz="4" w:space="0" w:color="auto"/>
            </w:tcBorders>
            <w:shd w:val="clear" w:color="auto" w:fill="auto"/>
            <w:vAlign w:val="center"/>
            <w:hideMark/>
          </w:tcPr>
          <w:p w14:paraId="35C58628" w14:textId="77777777" w:rsidR="000D1073" w:rsidRPr="000D1073" w:rsidRDefault="000D1073" w:rsidP="000D1073">
            <w:pPr>
              <w:jc w:val="center"/>
              <w:rPr>
                <w:color w:val="000000"/>
                <w:sz w:val="20"/>
                <w:szCs w:val="20"/>
              </w:rPr>
            </w:pPr>
            <w:r w:rsidRPr="000D1073">
              <w:rPr>
                <w:color w:val="000000"/>
                <w:sz w:val="20"/>
                <w:szCs w:val="20"/>
              </w:rPr>
              <w:t>3,74</w:t>
            </w:r>
          </w:p>
        </w:tc>
        <w:tc>
          <w:tcPr>
            <w:tcW w:w="179" w:type="pct"/>
            <w:tcBorders>
              <w:top w:val="nil"/>
              <w:left w:val="nil"/>
              <w:bottom w:val="single" w:sz="4" w:space="0" w:color="auto"/>
              <w:right w:val="single" w:sz="4" w:space="0" w:color="auto"/>
            </w:tcBorders>
            <w:shd w:val="clear" w:color="auto" w:fill="auto"/>
            <w:vAlign w:val="center"/>
            <w:hideMark/>
          </w:tcPr>
          <w:p w14:paraId="75B88611" w14:textId="77777777" w:rsidR="000D1073" w:rsidRPr="000D1073" w:rsidRDefault="000D1073" w:rsidP="000D1073">
            <w:pPr>
              <w:jc w:val="center"/>
              <w:rPr>
                <w:color w:val="000000"/>
                <w:sz w:val="20"/>
                <w:szCs w:val="20"/>
              </w:rPr>
            </w:pPr>
            <w:r w:rsidRPr="000D1073">
              <w:rPr>
                <w:color w:val="000000"/>
                <w:sz w:val="20"/>
                <w:szCs w:val="20"/>
              </w:rPr>
              <w:t>3,74</w:t>
            </w:r>
          </w:p>
        </w:tc>
        <w:tc>
          <w:tcPr>
            <w:tcW w:w="179" w:type="pct"/>
            <w:tcBorders>
              <w:top w:val="nil"/>
              <w:left w:val="nil"/>
              <w:bottom w:val="single" w:sz="4" w:space="0" w:color="auto"/>
              <w:right w:val="single" w:sz="4" w:space="0" w:color="auto"/>
            </w:tcBorders>
            <w:shd w:val="clear" w:color="auto" w:fill="auto"/>
            <w:vAlign w:val="center"/>
            <w:hideMark/>
          </w:tcPr>
          <w:p w14:paraId="42FC3CB3" w14:textId="77777777" w:rsidR="000D1073" w:rsidRPr="000D1073" w:rsidRDefault="000D1073" w:rsidP="000D1073">
            <w:pPr>
              <w:jc w:val="center"/>
              <w:rPr>
                <w:color w:val="000000"/>
                <w:sz w:val="20"/>
                <w:szCs w:val="20"/>
              </w:rPr>
            </w:pPr>
            <w:r w:rsidRPr="000D1073">
              <w:rPr>
                <w:color w:val="000000"/>
                <w:sz w:val="20"/>
                <w:szCs w:val="20"/>
              </w:rPr>
              <w:t>4,31</w:t>
            </w:r>
          </w:p>
        </w:tc>
        <w:tc>
          <w:tcPr>
            <w:tcW w:w="179" w:type="pct"/>
            <w:tcBorders>
              <w:top w:val="nil"/>
              <w:left w:val="nil"/>
              <w:bottom w:val="single" w:sz="4" w:space="0" w:color="auto"/>
              <w:right w:val="single" w:sz="4" w:space="0" w:color="auto"/>
            </w:tcBorders>
            <w:shd w:val="clear" w:color="auto" w:fill="auto"/>
            <w:vAlign w:val="center"/>
            <w:hideMark/>
          </w:tcPr>
          <w:p w14:paraId="61B1890D" w14:textId="77777777" w:rsidR="000D1073" w:rsidRPr="000D1073" w:rsidRDefault="000D1073" w:rsidP="000D1073">
            <w:pPr>
              <w:jc w:val="center"/>
              <w:rPr>
                <w:color w:val="000000"/>
                <w:sz w:val="20"/>
                <w:szCs w:val="20"/>
              </w:rPr>
            </w:pPr>
            <w:r w:rsidRPr="000D1073">
              <w:rPr>
                <w:color w:val="000000"/>
                <w:sz w:val="20"/>
                <w:szCs w:val="20"/>
              </w:rPr>
              <w:t>4,31</w:t>
            </w:r>
          </w:p>
        </w:tc>
        <w:tc>
          <w:tcPr>
            <w:tcW w:w="179" w:type="pct"/>
            <w:tcBorders>
              <w:top w:val="nil"/>
              <w:left w:val="nil"/>
              <w:bottom w:val="single" w:sz="4" w:space="0" w:color="auto"/>
              <w:right w:val="single" w:sz="4" w:space="0" w:color="auto"/>
            </w:tcBorders>
            <w:shd w:val="clear" w:color="auto" w:fill="auto"/>
            <w:vAlign w:val="center"/>
            <w:hideMark/>
          </w:tcPr>
          <w:p w14:paraId="72E39262" w14:textId="77777777" w:rsidR="000D1073" w:rsidRPr="000D1073" w:rsidRDefault="000D1073" w:rsidP="000D1073">
            <w:pPr>
              <w:jc w:val="center"/>
              <w:rPr>
                <w:color w:val="000000"/>
                <w:sz w:val="20"/>
                <w:szCs w:val="20"/>
              </w:rPr>
            </w:pPr>
            <w:r w:rsidRPr="000D1073">
              <w:rPr>
                <w:color w:val="000000"/>
                <w:sz w:val="20"/>
                <w:szCs w:val="20"/>
              </w:rPr>
              <w:t>4,31</w:t>
            </w:r>
          </w:p>
        </w:tc>
        <w:tc>
          <w:tcPr>
            <w:tcW w:w="179" w:type="pct"/>
            <w:tcBorders>
              <w:top w:val="nil"/>
              <w:left w:val="nil"/>
              <w:bottom w:val="single" w:sz="4" w:space="0" w:color="auto"/>
              <w:right w:val="single" w:sz="4" w:space="0" w:color="auto"/>
            </w:tcBorders>
            <w:shd w:val="clear" w:color="auto" w:fill="auto"/>
            <w:vAlign w:val="center"/>
            <w:hideMark/>
          </w:tcPr>
          <w:p w14:paraId="1F73B190" w14:textId="77777777" w:rsidR="000D1073" w:rsidRPr="000D1073" w:rsidRDefault="000D1073" w:rsidP="000D1073">
            <w:pPr>
              <w:jc w:val="center"/>
              <w:rPr>
                <w:color w:val="000000"/>
                <w:sz w:val="20"/>
                <w:szCs w:val="20"/>
              </w:rPr>
            </w:pPr>
            <w:r w:rsidRPr="000D1073">
              <w:rPr>
                <w:color w:val="000000"/>
                <w:sz w:val="20"/>
                <w:szCs w:val="20"/>
              </w:rPr>
              <w:t>4,31</w:t>
            </w:r>
          </w:p>
        </w:tc>
        <w:tc>
          <w:tcPr>
            <w:tcW w:w="179" w:type="pct"/>
            <w:tcBorders>
              <w:top w:val="nil"/>
              <w:left w:val="nil"/>
              <w:bottom w:val="single" w:sz="4" w:space="0" w:color="auto"/>
              <w:right w:val="single" w:sz="4" w:space="0" w:color="auto"/>
            </w:tcBorders>
            <w:shd w:val="clear" w:color="auto" w:fill="auto"/>
            <w:vAlign w:val="center"/>
            <w:hideMark/>
          </w:tcPr>
          <w:p w14:paraId="346FB3CF" w14:textId="77777777" w:rsidR="000D1073" w:rsidRPr="000D1073" w:rsidRDefault="000D1073" w:rsidP="000D1073">
            <w:pPr>
              <w:jc w:val="center"/>
              <w:rPr>
                <w:color w:val="000000"/>
                <w:sz w:val="20"/>
                <w:szCs w:val="20"/>
              </w:rPr>
            </w:pPr>
            <w:r w:rsidRPr="000D1073">
              <w:rPr>
                <w:color w:val="000000"/>
                <w:sz w:val="20"/>
                <w:szCs w:val="20"/>
              </w:rPr>
              <w:t>4,31</w:t>
            </w:r>
          </w:p>
        </w:tc>
      </w:tr>
      <w:tr w:rsidR="000D1073" w:rsidRPr="000D1073" w14:paraId="5FB813A4"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2CDEC036" w14:textId="77777777" w:rsidR="000D1073" w:rsidRPr="000D1073" w:rsidRDefault="000D1073" w:rsidP="000D1073">
            <w:pPr>
              <w:jc w:val="center"/>
              <w:rPr>
                <w:color w:val="000000"/>
                <w:sz w:val="20"/>
                <w:szCs w:val="20"/>
              </w:rPr>
            </w:pPr>
            <w:r w:rsidRPr="000D1073">
              <w:rPr>
                <w:color w:val="000000"/>
                <w:sz w:val="20"/>
                <w:szCs w:val="20"/>
              </w:rPr>
              <w:t>п.Таёжный</w:t>
            </w:r>
          </w:p>
        </w:tc>
        <w:tc>
          <w:tcPr>
            <w:tcW w:w="144" w:type="pct"/>
            <w:tcBorders>
              <w:top w:val="nil"/>
              <w:left w:val="nil"/>
              <w:bottom w:val="single" w:sz="4" w:space="0" w:color="auto"/>
              <w:right w:val="single" w:sz="4" w:space="0" w:color="auto"/>
            </w:tcBorders>
            <w:shd w:val="clear" w:color="auto" w:fill="auto"/>
            <w:vAlign w:val="center"/>
            <w:hideMark/>
          </w:tcPr>
          <w:p w14:paraId="7880A77D" w14:textId="77777777" w:rsidR="000D1073" w:rsidRPr="000D1073" w:rsidRDefault="000D1073" w:rsidP="000D1073">
            <w:pPr>
              <w:jc w:val="center"/>
              <w:rPr>
                <w:color w:val="000000"/>
                <w:sz w:val="20"/>
                <w:szCs w:val="20"/>
              </w:rPr>
            </w:pPr>
            <w:r w:rsidRPr="000D1073">
              <w:rPr>
                <w:color w:val="000000"/>
                <w:sz w:val="20"/>
                <w:szCs w:val="20"/>
              </w:rPr>
              <w:t>0,06</w:t>
            </w:r>
          </w:p>
        </w:tc>
        <w:tc>
          <w:tcPr>
            <w:tcW w:w="171" w:type="pct"/>
            <w:tcBorders>
              <w:top w:val="nil"/>
              <w:left w:val="nil"/>
              <w:bottom w:val="single" w:sz="4" w:space="0" w:color="auto"/>
              <w:right w:val="single" w:sz="4" w:space="0" w:color="auto"/>
            </w:tcBorders>
            <w:shd w:val="clear" w:color="auto" w:fill="auto"/>
            <w:vAlign w:val="center"/>
            <w:hideMark/>
          </w:tcPr>
          <w:p w14:paraId="7AA6585F" w14:textId="77777777" w:rsidR="000D1073" w:rsidRPr="000D1073" w:rsidRDefault="000D1073" w:rsidP="000D1073">
            <w:pPr>
              <w:jc w:val="center"/>
              <w:rPr>
                <w:color w:val="000000"/>
                <w:sz w:val="20"/>
                <w:szCs w:val="20"/>
              </w:rPr>
            </w:pPr>
            <w:r w:rsidRPr="000D1073">
              <w:rPr>
                <w:color w:val="000000"/>
                <w:sz w:val="20"/>
                <w:szCs w:val="20"/>
              </w:rPr>
              <w:t>-0,29</w:t>
            </w:r>
          </w:p>
        </w:tc>
        <w:tc>
          <w:tcPr>
            <w:tcW w:w="171" w:type="pct"/>
            <w:tcBorders>
              <w:top w:val="nil"/>
              <w:left w:val="nil"/>
              <w:bottom w:val="single" w:sz="4" w:space="0" w:color="auto"/>
              <w:right w:val="single" w:sz="4" w:space="0" w:color="auto"/>
            </w:tcBorders>
            <w:shd w:val="clear" w:color="auto" w:fill="auto"/>
            <w:vAlign w:val="center"/>
            <w:hideMark/>
          </w:tcPr>
          <w:p w14:paraId="5A993F5A" w14:textId="77777777" w:rsidR="000D1073" w:rsidRPr="000D1073" w:rsidRDefault="000D1073" w:rsidP="000D1073">
            <w:pPr>
              <w:jc w:val="center"/>
              <w:rPr>
                <w:color w:val="000000"/>
                <w:sz w:val="20"/>
                <w:szCs w:val="20"/>
              </w:rPr>
            </w:pPr>
            <w:r w:rsidRPr="000D1073">
              <w:rPr>
                <w:color w:val="000000"/>
                <w:sz w:val="20"/>
                <w:szCs w:val="20"/>
              </w:rPr>
              <w:t>-0,67</w:t>
            </w:r>
          </w:p>
        </w:tc>
        <w:tc>
          <w:tcPr>
            <w:tcW w:w="156" w:type="pct"/>
            <w:tcBorders>
              <w:top w:val="nil"/>
              <w:left w:val="nil"/>
              <w:bottom w:val="single" w:sz="4" w:space="0" w:color="auto"/>
              <w:right w:val="single" w:sz="4" w:space="0" w:color="auto"/>
            </w:tcBorders>
            <w:shd w:val="clear" w:color="auto" w:fill="auto"/>
            <w:vAlign w:val="center"/>
            <w:hideMark/>
          </w:tcPr>
          <w:p w14:paraId="44204FDD" w14:textId="77777777" w:rsidR="000D1073" w:rsidRPr="000D1073" w:rsidRDefault="000D1073" w:rsidP="000D1073">
            <w:pPr>
              <w:jc w:val="center"/>
              <w:rPr>
                <w:color w:val="000000"/>
                <w:sz w:val="20"/>
                <w:szCs w:val="20"/>
              </w:rPr>
            </w:pPr>
            <w:r w:rsidRPr="000D1073">
              <w:rPr>
                <w:color w:val="000000"/>
                <w:sz w:val="20"/>
                <w:szCs w:val="20"/>
              </w:rPr>
              <w:t>0,96</w:t>
            </w:r>
          </w:p>
        </w:tc>
        <w:tc>
          <w:tcPr>
            <w:tcW w:w="171" w:type="pct"/>
            <w:tcBorders>
              <w:top w:val="nil"/>
              <w:left w:val="nil"/>
              <w:bottom w:val="single" w:sz="4" w:space="0" w:color="auto"/>
              <w:right w:val="single" w:sz="4" w:space="0" w:color="auto"/>
            </w:tcBorders>
            <w:shd w:val="clear" w:color="auto" w:fill="auto"/>
            <w:vAlign w:val="center"/>
            <w:hideMark/>
          </w:tcPr>
          <w:p w14:paraId="26A4A7E7" w14:textId="77777777" w:rsidR="000D1073" w:rsidRPr="000D1073" w:rsidRDefault="000D1073" w:rsidP="000D1073">
            <w:pPr>
              <w:jc w:val="center"/>
              <w:rPr>
                <w:color w:val="000000"/>
                <w:sz w:val="20"/>
                <w:szCs w:val="20"/>
              </w:rPr>
            </w:pPr>
            <w:r w:rsidRPr="000D1073">
              <w:rPr>
                <w:color w:val="000000"/>
                <w:sz w:val="20"/>
                <w:szCs w:val="20"/>
              </w:rPr>
              <w:t>-0,51</w:t>
            </w:r>
          </w:p>
        </w:tc>
        <w:tc>
          <w:tcPr>
            <w:tcW w:w="171" w:type="pct"/>
            <w:tcBorders>
              <w:top w:val="nil"/>
              <w:left w:val="nil"/>
              <w:bottom w:val="single" w:sz="4" w:space="0" w:color="auto"/>
              <w:right w:val="single" w:sz="4" w:space="0" w:color="auto"/>
            </w:tcBorders>
            <w:shd w:val="clear" w:color="auto" w:fill="auto"/>
            <w:vAlign w:val="center"/>
            <w:hideMark/>
          </w:tcPr>
          <w:p w14:paraId="15CA21DC" w14:textId="77777777" w:rsidR="000D1073" w:rsidRPr="000D1073" w:rsidRDefault="000D1073" w:rsidP="000D1073">
            <w:pPr>
              <w:jc w:val="center"/>
              <w:rPr>
                <w:color w:val="000000"/>
                <w:sz w:val="20"/>
                <w:szCs w:val="20"/>
              </w:rPr>
            </w:pPr>
            <w:r w:rsidRPr="000D1073">
              <w:rPr>
                <w:color w:val="000000"/>
                <w:sz w:val="20"/>
                <w:szCs w:val="20"/>
              </w:rPr>
              <w:t>-0,51</w:t>
            </w:r>
          </w:p>
        </w:tc>
        <w:tc>
          <w:tcPr>
            <w:tcW w:w="171" w:type="pct"/>
            <w:tcBorders>
              <w:top w:val="nil"/>
              <w:left w:val="nil"/>
              <w:bottom w:val="single" w:sz="4" w:space="0" w:color="auto"/>
              <w:right w:val="single" w:sz="4" w:space="0" w:color="auto"/>
            </w:tcBorders>
            <w:shd w:val="clear" w:color="auto" w:fill="auto"/>
            <w:vAlign w:val="center"/>
            <w:hideMark/>
          </w:tcPr>
          <w:p w14:paraId="0681BFB4" w14:textId="77777777" w:rsidR="000D1073" w:rsidRPr="000D1073" w:rsidRDefault="000D1073" w:rsidP="000D1073">
            <w:pPr>
              <w:jc w:val="center"/>
              <w:rPr>
                <w:color w:val="000000"/>
                <w:sz w:val="20"/>
                <w:szCs w:val="20"/>
              </w:rPr>
            </w:pPr>
            <w:r w:rsidRPr="000D1073">
              <w:rPr>
                <w:color w:val="000000"/>
                <w:sz w:val="20"/>
                <w:szCs w:val="20"/>
              </w:rPr>
              <w:t>-0,51</w:t>
            </w:r>
          </w:p>
        </w:tc>
        <w:tc>
          <w:tcPr>
            <w:tcW w:w="171" w:type="pct"/>
            <w:tcBorders>
              <w:top w:val="nil"/>
              <w:left w:val="nil"/>
              <w:bottom w:val="single" w:sz="4" w:space="0" w:color="auto"/>
              <w:right w:val="single" w:sz="4" w:space="0" w:color="auto"/>
            </w:tcBorders>
            <w:shd w:val="clear" w:color="auto" w:fill="auto"/>
            <w:vAlign w:val="center"/>
            <w:hideMark/>
          </w:tcPr>
          <w:p w14:paraId="3AA41A82" w14:textId="77777777" w:rsidR="000D1073" w:rsidRPr="000D1073" w:rsidRDefault="000D1073" w:rsidP="000D1073">
            <w:pPr>
              <w:jc w:val="center"/>
              <w:rPr>
                <w:color w:val="000000"/>
                <w:sz w:val="20"/>
                <w:szCs w:val="20"/>
              </w:rPr>
            </w:pPr>
            <w:r w:rsidRPr="000D1073">
              <w:rPr>
                <w:color w:val="000000"/>
                <w:sz w:val="20"/>
                <w:szCs w:val="20"/>
              </w:rPr>
              <w:t>-0,51</w:t>
            </w:r>
          </w:p>
        </w:tc>
        <w:tc>
          <w:tcPr>
            <w:tcW w:w="171" w:type="pct"/>
            <w:tcBorders>
              <w:top w:val="nil"/>
              <w:left w:val="nil"/>
              <w:bottom w:val="single" w:sz="4" w:space="0" w:color="auto"/>
              <w:right w:val="single" w:sz="4" w:space="0" w:color="auto"/>
            </w:tcBorders>
            <w:shd w:val="clear" w:color="auto" w:fill="auto"/>
            <w:vAlign w:val="center"/>
            <w:hideMark/>
          </w:tcPr>
          <w:p w14:paraId="4499B6F5" w14:textId="77777777" w:rsidR="000D1073" w:rsidRPr="000D1073" w:rsidRDefault="000D1073" w:rsidP="000D1073">
            <w:pPr>
              <w:jc w:val="center"/>
              <w:rPr>
                <w:color w:val="000000"/>
                <w:sz w:val="20"/>
                <w:szCs w:val="20"/>
              </w:rPr>
            </w:pPr>
            <w:r w:rsidRPr="000D1073">
              <w:rPr>
                <w:color w:val="000000"/>
                <w:sz w:val="20"/>
                <w:szCs w:val="20"/>
              </w:rPr>
              <w:t>-0,51</w:t>
            </w:r>
          </w:p>
        </w:tc>
        <w:tc>
          <w:tcPr>
            <w:tcW w:w="171" w:type="pct"/>
            <w:tcBorders>
              <w:top w:val="nil"/>
              <w:left w:val="nil"/>
              <w:bottom w:val="single" w:sz="4" w:space="0" w:color="auto"/>
              <w:right w:val="single" w:sz="4" w:space="0" w:color="auto"/>
            </w:tcBorders>
            <w:shd w:val="clear" w:color="auto" w:fill="auto"/>
            <w:vAlign w:val="center"/>
            <w:hideMark/>
          </w:tcPr>
          <w:p w14:paraId="580CA4A7" w14:textId="77777777" w:rsidR="000D1073" w:rsidRPr="000D1073" w:rsidRDefault="000D1073" w:rsidP="000D1073">
            <w:pPr>
              <w:jc w:val="center"/>
              <w:rPr>
                <w:color w:val="000000"/>
                <w:sz w:val="20"/>
                <w:szCs w:val="20"/>
              </w:rPr>
            </w:pPr>
            <w:r w:rsidRPr="000D1073">
              <w:rPr>
                <w:color w:val="000000"/>
                <w:sz w:val="20"/>
                <w:szCs w:val="20"/>
              </w:rPr>
              <w:t>-0,51</w:t>
            </w:r>
          </w:p>
        </w:tc>
        <w:tc>
          <w:tcPr>
            <w:tcW w:w="171" w:type="pct"/>
            <w:tcBorders>
              <w:top w:val="nil"/>
              <w:left w:val="nil"/>
              <w:bottom w:val="single" w:sz="4" w:space="0" w:color="auto"/>
              <w:right w:val="single" w:sz="4" w:space="0" w:color="auto"/>
            </w:tcBorders>
            <w:shd w:val="clear" w:color="auto" w:fill="auto"/>
            <w:vAlign w:val="center"/>
            <w:hideMark/>
          </w:tcPr>
          <w:p w14:paraId="781577BA" w14:textId="77777777" w:rsidR="000D1073" w:rsidRPr="000D1073" w:rsidRDefault="000D1073" w:rsidP="000D1073">
            <w:pPr>
              <w:jc w:val="center"/>
              <w:rPr>
                <w:color w:val="000000"/>
                <w:sz w:val="20"/>
                <w:szCs w:val="20"/>
              </w:rPr>
            </w:pPr>
            <w:r w:rsidRPr="000D1073">
              <w:rPr>
                <w:color w:val="000000"/>
                <w:sz w:val="20"/>
                <w:szCs w:val="20"/>
              </w:rPr>
              <w:t>-0,51</w:t>
            </w:r>
          </w:p>
        </w:tc>
        <w:tc>
          <w:tcPr>
            <w:tcW w:w="171" w:type="pct"/>
            <w:tcBorders>
              <w:top w:val="nil"/>
              <w:left w:val="nil"/>
              <w:bottom w:val="single" w:sz="4" w:space="0" w:color="auto"/>
              <w:right w:val="single" w:sz="4" w:space="0" w:color="auto"/>
            </w:tcBorders>
            <w:shd w:val="clear" w:color="auto" w:fill="auto"/>
            <w:vAlign w:val="center"/>
            <w:hideMark/>
          </w:tcPr>
          <w:p w14:paraId="6A9F0B56" w14:textId="77777777" w:rsidR="000D1073" w:rsidRPr="000D1073" w:rsidRDefault="000D1073" w:rsidP="000D1073">
            <w:pPr>
              <w:jc w:val="center"/>
              <w:rPr>
                <w:color w:val="000000"/>
                <w:sz w:val="20"/>
                <w:szCs w:val="20"/>
              </w:rPr>
            </w:pPr>
            <w:r w:rsidRPr="000D1073">
              <w:rPr>
                <w:color w:val="000000"/>
                <w:sz w:val="20"/>
                <w:szCs w:val="20"/>
              </w:rPr>
              <w:t>-0,51</w:t>
            </w:r>
          </w:p>
        </w:tc>
        <w:tc>
          <w:tcPr>
            <w:tcW w:w="179" w:type="pct"/>
            <w:tcBorders>
              <w:top w:val="nil"/>
              <w:left w:val="nil"/>
              <w:bottom w:val="single" w:sz="4" w:space="0" w:color="auto"/>
              <w:right w:val="single" w:sz="4" w:space="0" w:color="auto"/>
            </w:tcBorders>
            <w:shd w:val="clear" w:color="auto" w:fill="auto"/>
            <w:vAlign w:val="center"/>
            <w:hideMark/>
          </w:tcPr>
          <w:p w14:paraId="7282CA51" w14:textId="77777777" w:rsidR="000D1073" w:rsidRPr="000D1073" w:rsidRDefault="000D1073" w:rsidP="000D1073">
            <w:pPr>
              <w:jc w:val="center"/>
              <w:rPr>
                <w:color w:val="000000"/>
                <w:sz w:val="20"/>
                <w:szCs w:val="20"/>
              </w:rPr>
            </w:pPr>
            <w:r w:rsidRPr="000D1073">
              <w:rPr>
                <w:color w:val="000000"/>
                <w:sz w:val="20"/>
                <w:szCs w:val="20"/>
              </w:rPr>
              <w:t>-0,51</w:t>
            </w:r>
          </w:p>
        </w:tc>
        <w:tc>
          <w:tcPr>
            <w:tcW w:w="179" w:type="pct"/>
            <w:tcBorders>
              <w:top w:val="nil"/>
              <w:left w:val="nil"/>
              <w:bottom w:val="single" w:sz="4" w:space="0" w:color="auto"/>
              <w:right w:val="single" w:sz="4" w:space="0" w:color="auto"/>
            </w:tcBorders>
            <w:shd w:val="clear" w:color="auto" w:fill="auto"/>
            <w:vAlign w:val="center"/>
            <w:hideMark/>
          </w:tcPr>
          <w:p w14:paraId="1E986ABB" w14:textId="77777777" w:rsidR="000D1073" w:rsidRPr="000D1073" w:rsidRDefault="000D1073" w:rsidP="000D1073">
            <w:pPr>
              <w:jc w:val="center"/>
              <w:rPr>
                <w:color w:val="000000"/>
                <w:sz w:val="20"/>
                <w:szCs w:val="20"/>
              </w:rPr>
            </w:pPr>
            <w:r w:rsidRPr="000D1073">
              <w:rPr>
                <w:color w:val="000000"/>
                <w:sz w:val="20"/>
                <w:szCs w:val="20"/>
              </w:rPr>
              <w:t>-0,51</w:t>
            </w:r>
          </w:p>
        </w:tc>
        <w:tc>
          <w:tcPr>
            <w:tcW w:w="179" w:type="pct"/>
            <w:tcBorders>
              <w:top w:val="nil"/>
              <w:left w:val="nil"/>
              <w:bottom w:val="single" w:sz="4" w:space="0" w:color="auto"/>
              <w:right w:val="single" w:sz="4" w:space="0" w:color="auto"/>
            </w:tcBorders>
            <w:shd w:val="clear" w:color="auto" w:fill="auto"/>
            <w:vAlign w:val="center"/>
            <w:hideMark/>
          </w:tcPr>
          <w:p w14:paraId="58435196" w14:textId="77777777" w:rsidR="000D1073" w:rsidRPr="000D1073" w:rsidRDefault="000D1073" w:rsidP="000D1073">
            <w:pPr>
              <w:jc w:val="center"/>
              <w:rPr>
                <w:color w:val="000000"/>
                <w:sz w:val="20"/>
                <w:szCs w:val="20"/>
              </w:rPr>
            </w:pPr>
            <w:r w:rsidRPr="000D1073">
              <w:rPr>
                <w:color w:val="000000"/>
                <w:sz w:val="20"/>
                <w:szCs w:val="20"/>
              </w:rPr>
              <w:t>-0,51</w:t>
            </w:r>
          </w:p>
        </w:tc>
        <w:tc>
          <w:tcPr>
            <w:tcW w:w="179" w:type="pct"/>
            <w:tcBorders>
              <w:top w:val="nil"/>
              <w:left w:val="nil"/>
              <w:bottom w:val="single" w:sz="4" w:space="0" w:color="auto"/>
              <w:right w:val="single" w:sz="4" w:space="0" w:color="auto"/>
            </w:tcBorders>
            <w:shd w:val="clear" w:color="auto" w:fill="auto"/>
            <w:vAlign w:val="center"/>
            <w:hideMark/>
          </w:tcPr>
          <w:p w14:paraId="299DD68A" w14:textId="77777777" w:rsidR="000D1073" w:rsidRPr="000D1073" w:rsidRDefault="000D1073" w:rsidP="000D1073">
            <w:pPr>
              <w:jc w:val="center"/>
              <w:rPr>
                <w:color w:val="000000"/>
                <w:sz w:val="20"/>
                <w:szCs w:val="20"/>
              </w:rPr>
            </w:pPr>
            <w:r w:rsidRPr="000D1073">
              <w:rPr>
                <w:color w:val="000000"/>
                <w:sz w:val="20"/>
                <w:szCs w:val="20"/>
              </w:rPr>
              <w:t>-0,51</w:t>
            </w:r>
          </w:p>
        </w:tc>
        <w:tc>
          <w:tcPr>
            <w:tcW w:w="179" w:type="pct"/>
            <w:tcBorders>
              <w:top w:val="nil"/>
              <w:left w:val="nil"/>
              <w:bottom w:val="single" w:sz="4" w:space="0" w:color="auto"/>
              <w:right w:val="single" w:sz="4" w:space="0" w:color="auto"/>
            </w:tcBorders>
            <w:shd w:val="clear" w:color="auto" w:fill="auto"/>
            <w:vAlign w:val="center"/>
            <w:hideMark/>
          </w:tcPr>
          <w:p w14:paraId="273C26F4" w14:textId="77777777" w:rsidR="000D1073" w:rsidRPr="000D1073" w:rsidRDefault="000D1073" w:rsidP="000D1073">
            <w:pPr>
              <w:jc w:val="center"/>
              <w:rPr>
                <w:color w:val="000000"/>
                <w:sz w:val="20"/>
                <w:szCs w:val="20"/>
              </w:rPr>
            </w:pPr>
            <w:r w:rsidRPr="000D1073">
              <w:rPr>
                <w:color w:val="000000"/>
                <w:sz w:val="20"/>
                <w:szCs w:val="20"/>
              </w:rPr>
              <w:t>-0,51</w:t>
            </w:r>
          </w:p>
        </w:tc>
        <w:tc>
          <w:tcPr>
            <w:tcW w:w="179" w:type="pct"/>
            <w:tcBorders>
              <w:top w:val="nil"/>
              <w:left w:val="nil"/>
              <w:bottom w:val="single" w:sz="4" w:space="0" w:color="auto"/>
              <w:right w:val="single" w:sz="4" w:space="0" w:color="auto"/>
            </w:tcBorders>
            <w:shd w:val="clear" w:color="auto" w:fill="auto"/>
            <w:vAlign w:val="center"/>
            <w:hideMark/>
          </w:tcPr>
          <w:p w14:paraId="49AF28AB" w14:textId="77777777" w:rsidR="000D1073" w:rsidRPr="000D1073" w:rsidRDefault="000D1073" w:rsidP="000D1073">
            <w:pPr>
              <w:jc w:val="center"/>
              <w:rPr>
                <w:color w:val="000000"/>
                <w:sz w:val="20"/>
                <w:szCs w:val="20"/>
              </w:rPr>
            </w:pPr>
            <w:r w:rsidRPr="000D1073">
              <w:rPr>
                <w:color w:val="000000"/>
                <w:sz w:val="20"/>
                <w:szCs w:val="20"/>
              </w:rPr>
              <w:t>-0,51</w:t>
            </w:r>
          </w:p>
        </w:tc>
      </w:tr>
      <w:tr w:rsidR="000D1073" w:rsidRPr="000D1073" w14:paraId="05E26D7B"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33D66D85" w14:textId="77777777" w:rsidR="000D1073" w:rsidRPr="000D1073" w:rsidRDefault="000D1073" w:rsidP="000D1073">
            <w:pPr>
              <w:jc w:val="center"/>
              <w:rPr>
                <w:color w:val="000000"/>
                <w:sz w:val="20"/>
                <w:szCs w:val="20"/>
              </w:rPr>
            </w:pPr>
            <w:r w:rsidRPr="000D1073">
              <w:rPr>
                <w:color w:val="000000"/>
                <w:sz w:val="20"/>
                <w:szCs w:val="20"/>
              </w:rPr>
              <w:t>пгт. Барсово</w:t>
            </w:r>
          </w:p>
        </w:tc>
        <w:tc>
          <w:tcPr>
            <w:tcW w:w="144" w:type="pct"/>
            <w:tcBorders>
              <w:top w:val="nil"/>
              <w:left w:val="nil"/>
              <w:bottom w:val="single" w:sz="4" w:space="0" w:color="auto"/>
              <w:right w:val="single" w:sz="4" w:space="0" w:color="auto"/>
            </w:tcBorders>
            <w:shd w:val="clear" w:color="auto" w:fill="auto"/>
            <w:vAlign w:val="center"/>
            <w:hideMark/>
          </w:tcPr>
          <w:p w14:paraId="44345338"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26696542"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345E6D9E" w14:textId="77777777" w:rsidR="000D1073" w:rsidRPr="000D1073" w:rsidRDefault="000D1073" w:rsidP="000D1073">
            <w:pPr>
              <w:jc w:val="center"/>
              <w:rPr>
                <w:color w:val="000000"/>
                <w:sz w:val="20"/>
                <w:szCs w:val="20"/>
              </w:rPr>
            </w:pPr>
            <w:r w:rsidRPr="000D1073">
              <w:rPr>
                <w:color w:val="000000"/>
                <w:sz w:val="20"/>
                <w:szCs w:val="20"/>
              </w:rPr>
              <w:t>0,00</w:t>
            </w:r>
          </w:p>
        </w:tc>
        <w:tc>
          <w:tcPr>
            <w:tcW w:w="156" w:type="pct"/>
            <w:tcBorders>
              <w:top w:val="nil"/>
              <w:left w:val="nil"/>
              <w:bottom w:val="single" w:sz="4" w:space="0" w:color="auto"/>
              <w:right w:val="single" w:sz="4" w:space="0" w:color="auto"/>
            </w:tcBorders>
            <w:shd w:val="clear" w:color="auto" w:fill="auto"/>
            <w:vAlign w:val="center"/>
            <w:hideMark/>
          </w:tcPr>
          <w:p w14:paraId="25A01BAB"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0A523DB9"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1016AA71"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5095686C"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0ED3D9FE"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705EA82F"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7A66F4C7"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5AC97119"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7D04C131"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3A747155"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202C9F86"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6AF0A2C1"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2CA0C678"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2EEAA2EA"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7A78C31F"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6F13552E"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5A8ECCD7" w14:textId="77777777" w:rsidR="000D1073" w:rsidRPr="000D1073" w:rsidRDefault="000D1073" w:rsidP="000D1073">
            <w:pPr>
              <w:jc w:val="center"/>
              <w:rPr>
                <w:color w:val="000000"/>
                <w:sz w:val="20"/>
                <w:szCs w:val="20"/>
              </w:rPr>
            </w:pPr>
            <w:r w:rsidRPr="000D1073">
              <w:rPr>
                <w:color w:val="000000"/>
                <w:sz w:val="20"/>
                <w:szCs w:val="20"/>
              </w:rPr>
              <w:t>Пойма-1 (район протоки Бардыковка)</w:t>
            </w:r>
          </w:p>
        </w:tc>
        <w:tc>
          <w:tcPr>
            <w:tcW w:w="144" w:type="pct"/>
            <w:tcBorders>
              <w:top w:val="nil"/>
              <w:left w:val="nil"/>
              <w:bottom w:val="single" w:sz="4" w:space="0" w:color="auto"/>
              <w:right w:val="single" w:sz="4" w:space="0" w:color="auto"/>
            </w:tcBorders>
            <w:shd w:val="clear" w:color="auto" w:fill="auto"/>
            <w:vAlign w:val="center"/>
            <w:hideMark/>
          </w:tcPr>
          <w:p w14:paraId="3355470C" w14:textId="77777777" w:rsidR="000D1073" w:rsidRPr="000D1073" w:rsidRDefault="000D1073" w:rsidP="000D1073">
            <w:pPr>
              <w:jc w:val="center"/>
              <w:rPr>
                <w:color w:val="000000"/>
                <w:sz w:val="20"/>
                <w:szCs w:val="20"/>
              </w:rPr>
            </w:pPr>
            <w:r w:rsidRPr="000D1073">
              <w:rPr>
                <w:color w:val="000000"/>
                <w:sz w:val="20"/>
                <w:szCs w:val="20"/>
              </w:rPr>
              <w:t>0,05</w:t>
            </w:r>
          </w:p>
        </w:tc>
        <w:tc>
          <w:tcPr>
            <w:tcW w:w="171" w:type="pct"/>
            <w:tcBorders>
              <w:top w:val="nil"/>
              <w:left w:val="nil"/>
              <w:bottom w:val="single" w:sz="4" w:space="0" w:color="auto"/>
              <w:right w:val="single" w:sz="4" w:space="0" w:color="auto"/>
            </w:tcBorders>
            <w:shd w:val="clear" w:color="auto" w:fill="auto"/>
            <w:vAlign w:val="center"/>
            <w:hideMark/>
          </w:tcPr>
          <w:p w14:paraId="69936342" w14:textId="77777777" w:rsidR="000D1073" w:rsidRPr="000D1073" w:rsidRDefault="000D1073" w:rsidP="000D1073">
            <w:pPr>
              <w:jc w:val="center"/>
              <w:rPr>
                <w:color w:val="000000"/>
                <w:sz w:val="20"/>
                <w:szCs w:val="20"/>
              </w:rPr>
            </w:pPr>
            <w:r w:rsidRPr="000D1073">
              <w:rPr>
                <w:color w:val="000000"/>
                <w:sz w:val="20"/>
                <w:szCs w:val="20"/>
              </w:rPr>
              <w:t>-0,25</w:t>
            </w:r>
          </w:p>
        </w:tc>
        <w:tc>
          <w:tcPr>
            <w:tcW w:w="171" w:type="pct"/>
            <w:tcBorders>
              <w:top w:val="nil"/>
              <w:left w:val="nil"/>
              <w:bottom w:val="single" w:sz="4" w:space="0" w:color="auto"/>
              <w:right w:val="single" w:sz="4" w:space="0" w:color="auto"/>
            </w:tcBorders>
            <w:shd w:val="clear" w:color="auto" w:fill="auto"/>
            <w:vAlign w:val="center"/>
            <w:hideMark/>
          </w:tcPr>
          <w:p w14:paraId="5653DB41" w14:textId="77777777" w:rsidR="000D1073" w:rsidRPr="000D1073" w:rsidRDefault="000D1073" w:rsidP="000D1073">
            <w:pPr>
              <w:jc w:val="center"/>
              <w:rPr>
                <w:color w:val="000000"/>
                <w:sz w:val="20"/>
                <w:szCs w:val="20"/>
              </w:rPr>
            </w:pPr>
            <w:r w:rsidRPr="000D1073">
              <w:rPr>
                <w:color w:val="000000"/>
                <w:sz w:val="20"/>
                <w:szCs w:val="20"/>
              </w:rPr>
              <w:t>-0,58</w:t>
            </w:r>
          </w:p>
        </w:tc>
        <w:tc>
          <w:tcPr>
            <w:tcW w:w="156" w:type="pct"/>
            <w:tcBorders>
              <w:top w:val="nil"/>
              <w:left w:val="nil"/>
              <w:bottom w:val="single" w:sz="4" w:space="0" w:color="auto"/>
              <w:right w:val="single" w:sz="4" w:space="0" w:color="auto"/>
            </w:tcBorders>
            <w:shd w:val="clear" w:color="auto" w:fill="auto"/>
            <w:vAlign w:val="center"/>
            <w:hideMark/>
          </w:tcPr>
          <w:p w14:paraId="6A0F2540" w14:textId="77777777" w:rsidR="000D1073" w:rsidRPr="000D1073" w:rsidRDefault="000D1073" w:rsidP="000D1073">
            <w:pPr>
              <w:jc w:val="center"/>
              <w:rPr>
                <w:color w:val="000000"/>
                <w:sz w:val="20"/>
                <w:szCs w:val="20"/>
              </w:rPr>
            </w:pPr>
            <w:r w:rsidRPr="000D1073">
              <w:rPr>
                <w:color w:val="000000"/>
                <w:sz w:val="20"/>
                <w:szCs w:val="20"/>
              </w:rPr>
              <w:t>0,84</w:t>
            </w:r>
          </w:p>
        </w:tc>
        <w:tc>
          <w:tcPr>
            <w:tcW w:w="171" w:type="pct"/>
            <w:tcBorders>
              <w:top w:val="nil"/>
              <w:left w:val="nil"/>
              <w:bottom w:val="single" w:sz="4" w:space="0" w:color="auto"/>
              <w:right w:val="single" w:sz="4" w:space="0" w:color="auto"/>
            </w:tcBorders>
            <w:shd w:val="clear" w:color="auto" w:fill="auto"/>
            <w:vAlign w:val="center"/>
            <w:hideMark/>
          </w:tcPr>
          <w:p w14:paraId="621503E1" w14:textId="77777777" w:rsidR="000D1073" w:rsidRPr="000D1073" w:rsidRDefault="000D1073" w:rsidP="000D1073">
            <w:pPr>
              <w:jc w:val="center"/>
              <w:rPr>
                <w:color w:val="000000"/>
                <w:sz w:val="20"/>
                <w:szCs w:val="20"/>
              </w:rPr>
            </w:pPr>
            <w:r w:rsidRPr="000D1073">
              <w:rPr>
                <w:color w:val="000000"/>
                <w:sz w:val="20"/>
                <w:szCs w:val="20"/>
              </w:rPr>
              <w:t>-0,44</w:t>
            </w:r>
          </w:p>
        </w:tc>
        <w:tc>
          <w:tcPr>
            <w:tcW w:w="171" w:type="pct"/>
            <w:tcBorders>
              <w:top w:val="nil"/>
              <w:left w:val="nil"/>
              <w:bottom w:val="single" w:sz="4" w:space="0" w:color="auto"/>
              <w:right w:val="single" w:sz="4" w:space="0" w:color="auto"/>
            </w:tcBorders>
            <w:shd w:val="clear" w:color="auto" w:fill="auto"/>
            <w:vAlign w:val="center"/>
            <w:hideMark/>
          </w:tcPr>
          <w:p w14:paraId="5B42C3B3" w14:textId="77777777" w:rsidR="000D1073" w:rsidRPr="000D1073" w:rsidRDefault="000D1073" w:rsidP="000D1073">
            <w:pPr>
              <w:jc w:val="center"/>
              <w:rPr>
                <w:color w:val="000000"/>
                <w:sz w:val="20"/>
                <w:szCs w:val="20"/>
              </w:rPr>
            </w:pPr>
            <w:r w:rsidRPr="000D1073">
              <w:rPr>
                <w:color w:val="000000"/>
                <w:sz w:val="20"/>
                <w:szCs w:val="20"/>
              </w:rPr>
              <w:t>-0,44</w:t>
            </w:r>
          </w:p>
        </w:tc>
        <w:tc>
          <w:tcPr>
            <w:tcW w:w="171" w:type="pct"/>
            <w:tcBorders>
              <w:top w:val="nil"/>
              <w:left w:val="nil"/>
              <w:bottom w:val="single" w:sz="4" w:space="0" w:color="auto"/>
              <w:right w:val="single" w:sz="4" w:space="0" w:color="auto"/>
            </w:tcBorders>
            <w:shd w:val="clear" w:color="auto" w:fill="auto"/>
            <w:vAlign w:val="center"/>
            <w:hideMark/>
          </w:tcPr>
          <w:p w14:paraId="2B5A98A0" w14:textId="77777777" w:rsidR="000D1073" w:rsidRPr="000D1073" w:rsidRDefault="000D1073" w:rsidP="000D1073">
            <w:pPr>
              <w:jc w:val="center"/>
              <w:rPr>
                <w:color w:val="000000"/>
                <w:sz w:val="20"/>
                <w:szCs w:val="20"/>
              </w:rPr>
            </w:pPr>
            <w:r w:rsidRPr="000D1073">
              <w:rPr>
                <w:color w:val="000000"/>
                <w:sz w:val="20"/>
                <w:szCs w:val="20"/>
              </w:rPr>
              <w:t>8,05</w:t>
            </w:r>
          </w:p>
        </w:tc>
        <w:tc>
          <w:tcPr>
            <w:tcW w:w="171" w:type="pct"/>
            <w:tcBorders>
              <w:top w:val="nil"/>
              <w:left w:val="nil"/>
              <w:bottom w:val="single" w:sz="4" w:space="0" w:color="auto"/>
              <w:right w:val="single" w:sz="4" w:space="0" w:color="auto"/>
            </w:tcBorders>
            <w:shd w:val="clear" w:color="auto" w:fill="auto"/>
            <w:vAlign w:val="center"/>
            <w:hideMark/>
          </w:tcPr>
          <w:p w14:paraId="4D9DE97F" w14:textId="77777777" w:rsidR="000D1073" w:rsidRPr="000D1073" w:rsidRDefault="000D1073" w:rsidP="000D1073">
            <w:pPr>
              <w:jc w:val="center"/>
              <w:rPr>
                <w:color w:val="000000"/>
                <w:sz w:val="20"/>
                <w:szCs w:val="20"/>
              </w:rPr>
            </w:pPr>
            <w:r w:rsidRPr="000D1073">
              <w:rPr>
                <w:color w:val="000000"/>
                <w:sz w:val="20"/>
                <w:szCs w:val="20"/>
              </w:rPr>
              <w:t>11,09</w:t>
            </w:r>
          </w:p>
        </w:tc>
        <w:tc>
          <w:tcPr>
            <w:tcW w:w="171" w:type="pct"/>
            <w:tcBorders>
              <w:top w:val="nil"/>
              <w:left w:val="nil"/>
              <w:bottom w:val="single" w:sz="4" w:space="0" w:color="auto"/>
              <w:right w:val="single" w:sz="4" w:space="0" w:color="auto"/>
            </w:tcBorders>
            <w:shd w:val="clear" w:color="auto" w:fill="auto"/>
            <w:vAlign w:val="center"/>
            <w:hideMark/>
          </w:tcPr>
          <w:p w14:paraId="3E138FE5" w14:textId="77777777" w:rsidR="000D1073" w:rsidRPr="000D1073" w:rsidRDefault="000D1073" w:rsidP="000D1073">
            <w:pPr>
              <w:jc w:val="center"/>
              <w:rPr>
                <w:color w:val="000000"/>
                <w:sz w:val="20"/>
                <w:szCs w:val="20"/>
              </w:rPr>
            </w:pPr>
            <w:r w:rsidRPr="000D1073">
              <w:rPr>
                <w:color w:val="000000"/>
                <w:sz w:val="20"/>
                <w:szCs w:val="20"/>
              </w:rPr>
              <w:t>14,14</w:t>
            </w:r>
          </w:p>
        </w:tc>
        <w:tc>
          <w:tcPr>
            <w:tcW w:w="171" w:type="pct"/>
            <w:tcBorders>
              <w:top w:val="nil"/>
              <w:left w:val="nil"/>
              <w:bottom w:val="single" w:sz="4" w:space="0" w:color="auto"/>
              <w:right w:val="single" w:sz="4" w:space="0" w:color="auto"/>
            </w:tcBorders>
            <w:shd w:val="clear" w:color="auto" w:fill="auto"/>
            <w:vAlign w:val="center"/>
            <w:hideMark/>
          </w:tcPr>
          <w:p w14:paraId="0F84071B" w14:textId="77777777" w:rsidR="000D1073" w:rsidRPr="000D1073" w:rsidRDefault="000D1073" w:rsidP="000D1073">
            <w:pPr>
              <w:jc w:val="center"/>
              <w:rPr>
                <w:color w:val="000000"/>
                <w:sz w:val="20"/>
                <w:szCs w:val="20"/>
              </w:rPr>
            </w:pPr>
            <w:r w:rsidRPr="000D1073">
              <w:rPr>
                <w:color w:val="000000"/>
                <w:sz w:val="20"/>
                <w:szCs w:val="20"/>
              </w:rPr>
              <w:t>14,14</w:t>
            </w:r>
          </w:p>
        </w:tc>
        <w:tc>
          <w:tcPr>
            <w:tcW w:w="171" w:type="pct"/>
            <w:tcBorders>
              <w:top w:val="nil"/>
              <w:left w:val="nil"/>
              <w:bottom w:val="single" w:sz="4" w:space="0" w:color="auto"/>
              <w:right w:val="single" w:sz="4" w:space="0" w:color="auto"/>
            </w:tcBorders>
            <w:shd w:val="clear" w:color="auto" w:fill="auto"/>
            <w:vAlign w:val="center"/>
            <w:hideMark/>
          </w:tcPr>
          <w:p w14:paraId="57115227" w14:textId="77777777" w:rsidR="000D1073" w:rsidRPr="000D1073" w:rsidRDefault="000D1073" w:rsidP="000D1073">
            <w:pPr>
              <w:jc w:val="center"/>
              <w:rPr>
                <w:color w:val="000000"/>
                <w:sz w:val="20"/>
                <w:szCs w:val="20"/>
              </w:rPr>
            </w:pPr>
            <w:r w:rsidRPr="000D1073">
              <w:rPr>
                <w:color w:val="000000"/>
                <w:sz w:val="20"/>
                <w:szCs w:val="20"/>
              </w:rPr>
              <w:t>14,14</w:t>
            </w:r>
          </w:p>
        </w:tc>
        <w:tc>
          <w:tcPr>
            <w:tcW w:w="171" w:type="pct"/>
            <w:tcBorders>
              <w:top w:val="nil"/>
              <w:left w:val="nil"/>
              <w:bottom w:val="single" w:sz="4" w:space="0" w:color="auto"/>
              <w:right w:val="single" w:sz="4" w:space="0" w:color="auto"/>
            </w:tcBorders>
            <w:shd w:val="clear" w:color="auto" w:fill="auto"/>
            <w:vAlign w:val="center"/>
            <w:hideMark/>
          </w:tcPr>
          <w:p w14:paraId="4E89769D" w14:textId="77777777" w:rsidR="000D1073" w:rsidRPr="000D1073" w:rsidRDefault="000D1073" w:rsidP="000D1073">
            <w:pPr>
              <w:jc w:val="center"/>
              <w:rPr>
                <w:color w:val="000000"/>
                <w:sz w:val="20"/>
                <w:szCs w:val="20"/>
              </w:rPr>
            </w:pPr>
            <w:r w:rsidRPr="000D1073">
              <w:rPr>
                <w:color w:val="000000"/>
                <w:sz w:val="20"/>
                <w:szCs w:val="20"/>
              </w:rPr>
              <w:t>14,14</w:t>
            </w:r>
          </w:p>
        </w:tc>
        <w:tc>
          <w:tcPr>
            <w:tcW w:w="179" w:type="pct"/>
            <w:tcBorders>
              <w:top w:val="nil"/>
              <w:left w:val="nil"/>
              <w:bottom w:val="single" w:sz="4" w:space="0" w:color="auto"/>
              <w:right w:val="single" w:sz="4" w:space="0" w:color="auto"/>
            </w:tcBorders>
            <w:shd w:val="clear" w:color="auto" w:fill="auto"/>
            <w:vAlign w:val="center"/>
            <w:hideMark/>
          </w:tcPr>
          <w:p w14:paraId="0A9833B7" w14:textId="77777777" w:rsidR="000D1073" w:rsidRPr="000D1073" w:rsidRDefault="000D1073" w:rsidP="000D1073">
            <w:pPr>
              <w:jc w:val="center"/>
              <w:rPr>
                <w:color w:val="000000"/>
                <w:sz w:val="20"/>
                <w:szCs w:val="20"/>
              </w:rPr>
            </w:pPr>
            <w:r w:rsidRPr="000D1073">
              <w:rPr>
                <w:color w:val="000000"/>
                <w:sz w:val="20"/>
                <w:szCs w:val="20"/>
              </w:rPr>
              <w:t>14,14</w:t>
            </w:r>
          </w:p>
        </w:tc>
        <w:tc>
          <w:tcPr>
            <w:tcW w:w="179" w:type="pct"/>
            <w:tcBorders>
              <w:top w:val="nil"/>
              <w:left w:val="nil"/>
              <w:bottom w:val="single" w:sz="4" w:space="0" w:color="auto"/>
              <w:right w:val="single" w:sz="4" w:space="0" w:color="auto"/>
            </w:tcBorders>
            <w:shd w:val="clear" w:color="auto" w:fill="auto"/>
            <w:vAlign w:val="center"/>
            <w:hideMark/>
          </w:tcPr>
          <w:p w14:paraId="0C049C52" w14:textId="77777777" w:rsidR="000D1073" w:rsidRPr="000D1073" w:rsidRDefault="000D1073" w:rsidP="000D1073">
            <w:pPr>
              <w:jc w:val="center"/>
              <w:rPr>
                <w:color w:val="000000"/>
                <w:sz w:val="20"/>
                <w:szCs w:val="20"/>
              </w:rPr>
            </w:pPr>
            <w:r w:rsidRPr="000D1073">
              <w:rPr>
                <w:color w:val="000000"/>
                <w:sz w:val="20"/>
                <w:szCs w:val="20"/>
              </w:rPr>
              <w:t>14,14</w:t>
            </w:r>
          </w:p>
        </w:tc>
        <w:tc>
          <w:tcPr>
            <w:tcW w:w="179" w:type="pct"/>
            <w:tcBorders>
              <w:top w:val="nil"/>
              <w:left w:val="nil"/>
              <w:bottom w:val="single" w:sz="4" w:space="0" w:color="auto"/>
              <w:right w:val="single" w:sz="4" w:space="0" w:color="auto"/>
            </w:tcBorders>
            <w:shd w:val="clear" w:color="auto" w:fill="auto"/>
            <w:vAlign w:val="center"/>
            <w:hideMark/>
          </w:tcPr>
          <w:p w14:paraId="27EDA90B" w14:textId="77777777" w:rsidR="000D1073" w:rsidRPr="000D1073" w:rsidRDefault="000D1073" w:rsidP="000D1073">
            <w:pPr>
              <w:jc w:val="center"/>
              <w:rPr>
                <w:color w:val="000000"/>
                <w:sz w:val="20"/>
                <w:szCs w:val="20"/>
              </w:rPr>
            </w:pPr>
            <w:r w:rsidRPr="000D1073">
              <w:rPr>
                <w:color w:val="000000"/>
                <w:sz w:val="20"/>
                <w:szCs w:val="20"/>
              </w:rPr>
              <w:t>14,14</w:t>
            </w:r>
          </w:p>
        </w:tc>
        <w:tc>
          <w:tcPr>
            <w:tcW w:w="179" w:type="pct"/>
            <w:tcBorders>
              <w:top w:val="nil"/>
              <w:left w:val="nil"/>
              <w:bottom w:val="single" w:sz="4" w:space="0" w:color="auto"/>
              <w:right w:val="single" w:sz="4" w:space="0" w:color="auto"/>
            </w:tcBorders>
            <w:shd w:val="clear" w:color="auto" w:fill="auto"/>
            <w:vAlign w:val="center"/>
            <w:hideMark/>
          </w:tcPr>
          <w:p w14:paraId="637AC7C3" w14:textId="77777777" w:rsidR="000D1073" w:rsidRPr="000D1073" w:rsidRDefault="000D1073" w:rsidP="000D1073">
            <w:pPr>
              <w:jc w:val="center"/>
              <w:rPr>
                <w:color w:val="000000"/>
                <w:sz w:val="20"/>
                <w:szCs w:val="20"/>
              </w:rPr>
            </w:pPr>
            <w:r w:rsidRPr="000D1073">
              <w:rPr>
                <w:color w:val="000000"/>
                <w:sz w:val="20"/>
                <w:szCs w:val="20"/>
              </w:rPr>
              <w:t>14,14</w:t>
            </w:r>
          </w:p>
        </w:tc>
        <w:tc>
          <w:tcPr>
            <w:tcW w:w="179" w:type="pct"/>
            <w:tcBorders>
              <w:top w:val="nil"/>
              <w:left w:val="nil"/>
              <w:bottom w:val="single" w:sz="4" w:space="0" w:color="auto"/>
              <w:right w:val="single" w:sz="4" w:space="0" w:color="auto"/>
            </w:tcBorders>
            <w:shd w:val="clear" w:color="auto" w:fill="auto"/>
            <w:vAlign w:val="center"/>
            <w:hideMark/>
          </w:tcPr>
          <w:p w14:paraId="784E6997" w14:textId="77777777" w:rsidR="000D1073" w:rsidRPr="000D1073" w:rsidRDefault="000D1073" w:rsidP="000D1073">
            <w:pPr>
              <w:jc w:val="center"/>
              <w:rPr>
                <w:color w:val="000000"/>
                <w:sz w:val="20"/>
                <w:szCs w:val="20"/>
              </w:rPr>
            </w:pPr>
            <w:r w:rsidRPr="000D1073">
              <w:rPr>
                <w:color w:val="000000"/>
                <w:sz w:val="20"/>
                <w:szCs w:val="20"/>
              </w:rPr>
              <w:t>14,14</w:t>
            </w:r>
          </w:p>
        </w:tc>
        <w:tc>
          <w:tcPr>
            <w:tcW w:w="179" w:type="pct"/>
            <w:tcBorders>
              <w:top w:val="nil"/>
              <w:left w:val="nil"/>
              <w:bottom w:val="single" w:sz="4" w:space="0" w:color="auto"/>
              <w:right w:val="single" w:sz="4" w:space="0" w:color="auto"/>
            </w:tcBorders>
            <w:shd w:val="clear" w:color="auto" w:fill="auto"/>
            <w:vAlign w:val="center"/>
            <w:hideMark/>
          </w:tcPr>
          <w:p w14:paraId="7335B951" w14:textId="77777777" w:rsidR="000D1073" w:rsidRPr="000D1073" w:rsidRDefault="000D1073" w:rsidP="000D1073">
            <w:pPr>
              <w:jc w:val="center"/>
              <w:rPr>
                <w:color w:val="000000"/>
                <w:sz w:val="20"/>
                <w:szCs w:val="20"/>
              </w:rPr>
            </w:pPr>
            <w:r w:rsidRPr="000D1073">
              <w:rPr>
                <w:color w:val="000000"/>
                <w:sz w:val="20"/>
                <w:szCs w:val="20"/>
              </w:rPr>
              <w:t>14,14</w:t>
            </w:r>
          </w:p>
        </w:tc>
      </w:tr>
      <w:tr w:rsidR="000D1073" w:rsidRPr="000D1073" w14:paraId="6C3FE878"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53B7B02F" w14:textId="77777777" w:rsidR="000D1073" w:rsidRPr="000D1073" w:rsidRDefault="000D1073" w:rsidP="000D1073">
            <w:pPr>
              <w:jc w:val="center"/>
              <w:rPr>
                <w:color w:val="000000"/>
                <w:sz w:val="20"/>
                <w:szCs w:val="20"/>
              </w:rPr>
            </w:pPr>
            <w:r w:rsidRPr="000D1073">
              <w:rPr>
                <w:color w:val="000000"/>
                <w:sz w:val="20"/>
                <w:szCs w:val="20"/>
              </w:rPr>
              <w:t>Пойма-1 (район протоки</w:t>
            </w:r>
            <w:r w:rsidRPr="000D1073">
              <w:rPr>
                <w:color w:val="000000"/>
                <w:sz w:val="20"/>
                <w:szCs w:val="20"/>
              </w:rPr>
              <w:br/>
              <w:t>Бардыковка)</w:t>
            </w:r>
          </w:p>
        </w:tc>
        <w:tc>
          <w:tcPr>
            <w:tcW w:w="144" w:type="pct"/>
            <w:tcBorders>
              <w:top w:val="nil"/>
              <w:left w:val="nil"/>
              <w:bottom w:val="single" w:sz="4" w:space="0" w:color="auto"/>
              <w:right w:val="single" w:sz="4" w:space="0" w:color="auto"/>
            </w:tcBorders>
            <w:shd w:val="clear" w:color="auto" w:fill="auto"/>
            <w:vAlign w:val="center"/>
            <w:hideMark/>
          </w:tcPr>
          <w:p w14:paraId="48EED942" w14:textId="77777777" w:rsidR="000D1073" w:rsidRPr="000D1073" w:rsidRDefault="000D1073" w:rsidP="000D1073">
            <w:pPr>
              <w:jc w:val="center"/>
              <w:rPr>
                <w:color w:val="000000"/>
                <w:sz w:val="20"/>
                <w:szCs w:val="20"/>
              </w:rPr>
            </w:pPr>
            <w:r w:rsidRPr="000D1073">
              <w:rPr>
                <w:color w:val="000000"/>
                <w:sz w:val="20"/>
                <w:szCs w:val="20"/>
              </w:rPr>
              <w:t>0,05</w:t>
            </w:r>
          </w:p>
        </w:tc>
        <w:tc>
          <w:tcPr>
            <w:tcW w:w="171" w:type="pct"/>
            <w:tcBorders>
              <w:top w:val="nil"/>
              <w:left w:val="nil"/>
              <w:bottom w:val="single" w:sz="4" w:space="0" w:color="auto"/>
              <w:right w:val="single" w:sz="4" w:space="0" w:color="auto"/>
            </w:tcBorders>
            <w:shd w:val="clear" w:color="auto" w:fill="auto"/>
            <w:vAlign w:val="center"/>
            <w:hideMark/>
          </w:tcPr>
          <w:p w14:paraId="0E119F2F" w14:textId="77777777" w:rsidR="000D1073" w:rsidRPr="000D1073" w:rsidRDefault="000D1073" w:rsidP="000D1073">
            <w:pPr>
              <w:jc w:val="center"/>
              <w:rPr>
                <w:color w:val="000000"/>
                <w:sz w:val="20"/>
                <w:szCs w:val="20"/>
              </w:rPr>
            </w:pPr>
            <w:r w:rsidRPr="000D1073">
              <w:rPr>
                <w:color w:val="000000"/>
                <w:sz w:val="20"/>
                <w:szCs w:val="20"/>
              </w:rPr>
              <w:t>-0,24</w:t>
            </w:r>
          </w:p>
        </w:tc>
        <w:tc>
          <w:tcPr>
            <w:tcW w:w="171" w:type="pct"/>
            <w:tcBorders>
              <w:top w:val="nil"/>
              <w:left w:val="nil"/>
              <w:bottom w:val="single" w:sz="4" w:space="0" w:color="auto"/>
              <w:right w:val="single" w:sz="4" w:space="0" w:color="auto"/>
            </w:tcBorders>
            <w:shd w:val="clear" w:color="auto" w:fill="auto"/>
            <w:vAlign w:val="center"/>
            <w:hideMark/>
          </w:tcPr>
          <w:p w14:paraId="55147842" w14:textId="77777777" w:rsidR="000D1073" w:rsidRPr="000D1073" w:rsidRDefault="000D1073" w:rsidP="000D1073">
            <w:pPr>
              <w:jc w:val="center"/>
              <w:rPr>
                <w:color w:val="000000"/>
                <w:sz w:val="20"/>
                <w:szCs w:val="20"/>
              </w:rPr>
            </w:pPr>
            <w:r w:rsidRPr="000D1073">
              <w:rPr>
                <w:color w:val="000000"/>
                <w:sz w:val="20"/>
                <w:szCs w:val="20"/>
              </w:rPr>
              <w:t>-0,56</w:t>
            </w:r>
          </w:p>
        </w:tc>
        <w:tc>
          <w:tcPr>
            <w:tcW w:w="156" w:type="pct"/>
            <w:tcBorders>
              <w:top w:val="nil"/>
              <w:left w:val="nil"/>
              <w:bottom w:val="single" w:sz="4" w:space="0" w:color="auto"/>
              <w:right w:val="single" w:sz="4" w:space="0" w:color="auto"/>
            </w:tcBorders>
            <w:shd w:val="clear" w:color="auto" w:fill="auto"/>
            <w:vAlign w:val="center"/>
            <w:hideMark/>
          </w:tcPr>
          <w:p w14:paraId="0D565FEF" w14:textId="77777777" w:rsidR="000D1073" w:rsidRPr="000D1073" w:rsidRDefault="000D1073" w:rsidP="000D1073">
            <w:pPr>
              <w:jc w:val="center"/>
              <w:rPr>
                <w:color w:val="000000"/>
                <w:sz w:val="20"/>
                <w:szCs w:val="20"/>
              </w:rPr>
            </w:pPr>
            <w:r w:rsidRPr="000D1073">
              <w:rPr>
                <w:color w:val="000000"/>
                <w:sz w:val="20"/>
                <w:szCs w:val="20"/>
              </w:rPr>
              <w:t>0,80</w:t>
            </w:r>
          </w:p>
        </w:tc>
        <w:tc>
          <w:tcPr>
            <w:tcW w:w="171" w:type="pct"/>
            <w:tcBorders>
              <w:top w:val="nil"/>
              <w:left w:val="nil"/>
              <w:bottom w:val="single" w:sz="4" w:space="0" w:color="auto"/>
              <w:right w:val="single" w:sz="4" w:space="0" w:color="auto"/>
            </w:tcBorders>
            <w:shd w:val="clear" w:color="auto" w:fill="auto"/>
            <w:vAlign w:val="center"/>
            <w:hideMark/>
          </w:tcPr>
          <w:p w14:paraId="45AB1323" w14:textId="77777777" w:rsidR="000D1073" w:rsidRPr="000D1073" w:rsidRDefault="000D1073" w:rsidP="000D1073">
            <w:pPr>
              <w:jc w:val="center"/>
              <w:rPr>
                <w:color w:val="000000"/>
                <w:sz w:val="20"/>
                <w:szCs w:val="20"/>
              </w:rPr>
            </w:pPr>
            <w:r w:rsidRPr="000D1073">
              <w:rPr>
                <w:color w:val="000000"/>
                <w:sz w:val="20"/>
                <w:szCs w:val="20"/>
              </w:rPr>
              <w:t>-0,42</w:t>
            </w:r>
          </w:p>
        </w:tc>
        <w:tc>
          <w:tcPr>
            <w:tcW w:w="171" w:type="pct"/>
            <w:tcBorders>
              <w:top w:val="nil"/>
              <w:left w:val="nil"/>
              <w:bottom w:val="single" w:sz="4" w:space="0" w:color="auto"/>
              <w:right w:val="single" w:sz="4" w:space="0" w:color="auto"/>
            </w:tcBorders>
            <w:shd w:val="clear" w:color="auto" w:fill="auto"/>
            <w:vAlign w:val="center"/>
            <w:hideMark/>
          </w:tcPr>
          <w:p w14:paraId="4F0A1236" w14:textId="77777777" w:rsidR="000D1073" w:rsidRPr="000D1073" w:rsidRDefault="000D1073" w:rsidP="000D1073">
            <w:pPr>
              <w:jc w:val="center"/>
              <w:rPr>
                <w:color w:val="000000"/>
                <w:sz w:val="20"/>
                <w:szCs w:val="20"/>
              </w:rPr>
            </w:pPr>
            <w:r w:rsidRPr="000D1073">
              <w:rPr>
                <w:color w:val="000000"/>
                <w:sz w:val="20"/>
                <w:szCs w:val="20"/>
              </w:rPr>
              <w:t>-0,42</w:t>
            </w:r>
          </w:p>
        </w:tc>
        <w:tc>
          <w:tcPr>
            <w:tcW w:w="171" w:type="pct"/>
            <w:tcBorders>
              <w:top w:val="nil"/>
              <w:left w:val="nil"/>
              <w:bottom w:val="single" w:sz="4" w:space="0" w:color="auto"/>
              <w:right w:val="single" w:sz="4" w:space="0" w:color="auto"/>
            </w:tcBorders>
            <w:shd w:val="clear" w:color="auto" w:fill="auto"/>
            <w:vAlign w:val="center"/>
            <w:hideMark/>
          </w:tcPr>
          <w:p w14:paraId="50697C0E" w14:textId="77777777" w:rsidR="000D1073" w:rsidRPr="000D1073" w:rsidRDefault="000D1073" w:rsidP="000D1073">
            <w:pPr>
              <w:jc w:val="center"/>
              <w:rPr>
                <w:color w:val="000000"/>
                <w:sz w:val="20"/>
                <w:szCs w:val="20"/>
              </w:rPr>
            </w:pPr>
            <w:r w:rsidRPr="000D1073">
              <w:rPr>
                <w:color w:val="000000"/>
                <w:sz w:val="20"/>
                <w:szCs w:val="20"/>
              </w:rPr>
              <w:t>-0,42</w:t>
            </w:r>
          </w:p>
        </w:tc>
        <w:tc>
          <w:tcPr>
            <w:tcW w:w="171" w:type="pct"/>
            <w:tcBorders>
              <w:top w:val="nil"/>
              <w:left w:val="nil"/>
              <w:bottom w:val="single" w:sz="4" w:space="0" w:color="auto"/>
              <w:right w:val="single" w:sz="4" w:space="0" w:color="auto"/>
            </w:tcBorders>
            <w:shd w:val="clear" w:color="auto" w:fill="auto"/>
            <w:vAlign w:val="center"/>
            <w:hideMark/>
          </w:tcPr>
          <w:p w14:paraId="79C90823" w14:textId="77777777" w:rsidR="000D1073" w:rsidRPr="000D1073" w:rsidRDefault="000D1073" w:rsidP="000D1073">
            <w:pPr>
              <w:jc w:val="center"/>
              <w:rPr>
                <w:color w:val="000000"/>
                <w:sz w:val="20"/>
                <w:szCs w:val="20"/>
              </w:rPr>
            </w:pPr>
            <w:r w:rsidRPr="000D1073">
              <w:rPr>
                <w:color w:val="000000"/>
                <w:sz w:val="20"/>
                <w:szCs w:val="20"/>
              </w:rPr>
              <w:t>-0,42</w:t>
            </w:r>
          </w:p>
        </w:tc>
        <w:tc>
          <w:tcPr>
            <w:tcW w:w="171" w:type="pct"/>
            <w:tcBorders>
              <w:top w:val="nil"/>
              <w:left w:val="nil"/>
              <w:bottom w:val="single" w:sz="4" w:space="0" w:color="auto"/>
              <w:right w:val="single" w:sz="4" w:space="0" w:color="auto"/>
            </w:tcBorders>
            <w:shd w:val="clear" w:color="auto" w:fill="auto"/>
            <w:vAlign w:val="center"/>
            <w:hideMark/>
          </w:tcPr>
          <w:p w14:paraId="304A2BDD" w14:textId="77777777" w:rsidR="000D1073" w:rsidRPr="000D1073" w:rsidRDefault="000D1073" w:rsidP="000D1073">
            <w:pPr>
              <w:jc w:val="center"/>
              <w:rPr>
                <w:color w:val="000000"/>
                <w:sz w:val="20"/>
                <w:szCs w:val="20"/>
              </w:rPr>
            </w:pPr>
            <w:r w:rsidRPr="000D1073">
              <w:rPr>
                <w:color w:val="000000"/>
                <w:sz w:val="20"/>
                <w:szCs w:val="20"/>
              </w:rPr>
              <w:t>-0,42</w:t>
            </w:r>
          </w:p>
        </w:tc>
        <w:tc>
          <w:tcPr>
            <w:tcW w:w="171" w:type="pct"/>
            <w:tcBorders>
              <w:top w:val="nil"/>
              <w:left w:val="nil"/>
              <w:bottom w:val="single" w:sz="4" w:space="0" w:color="auto"/>
              <w:right w:val="single" w:sz="4" w:space="0" w:color="auto"/>
            </w:tcBorders>
            <w:shd w:val="clear" w:color="auto" w:fill="auto"/>
            <w:vAlign w:val="center"/>
            <w:hideMark/>
          </w:tcPr>
          <w:p w14:paraId="28818E96" w14:textId="77777777" w:rsidR="000D1073" w:rsidRPr="000D1073" w:rsidRDefault="000D1073" w:rsidP="000D1073">
            <w:pPr>
              <w:jc w:val="center"/>
              <w:rPr>
                <w:color w:val="000000"/>
                <w:sz w:val="20"/>
                <w:szCs w:val="20"/>
              </w:rPr>
            </w:pPr>
            <w:r w:rsidRPr="000D1073">
              <w:rPr>
                <w:color w:val="000000"/>
                <w:sz w:val="20"/>
                <w:szCs w:val="20"/>
              </w:rPr>
              <w:t>-0,42</w:t>
            </w:r>
          </w:p>
        </w:tc>
        <w:tc>
          <w:tcPr>
            <w:tcW w:w="171" w:type="pct"/>
            <w:tcBorders>
              <w:top w:val="nil"/>
              <w:left w:val="nil"/>
              <w:bottom w:val="single" w:sz="4" w:space="0" w:color="auto"/>
              <w:right w:val="single" w:sz="4" w:space="0" w:color="auto"/>
            </w:tcBorders>
            <w:shd w:val="clear" w:color="auto" w:fill="auto"/>
            <w:vAlign w:val="center"/>
            <w:hideMark/>
          </w:tcPr>
          <w:p w14:paraId="0D47C70B" w14:textId="77777777" w:rsidR="000D1073" w:rsidRPr="000D1073" w:rsidRDefault="000D1073" w:rsidP="000D1073">
            <w:pPr>
              <w:jc w:val="center"/>
              <w:rPr>
                <w:color w:val="000000"/>
                <w:sz w:val="20"/>
                <w:szCs w:val="20"/>
              </w:rPr>
            </w:pPr>
            <w:r w:rsidRPr="000D1073">
              <w:rPr>
                <w:color w:val="000000"/>
                <w:sz w:val="20"/>
                <w:szCs w:val="20"/>
              </w:rPr>
              <w:t>-0,42</w:t>
            </w:r>
          </w:p>
        </w:tc>
        <w:tc>
          <w:tcPr>
            <w:tcW w:w="171" w:type="pct"/>
            <w:tcBorders>
              <w:top w:val="nil"/>
              <w:left w:val="nil"/>
              <w:bottom w:val="single" w:sz="4" w:space="0" w:color="auto"/>
              <w:right w:val="single" w:sz="4" w:space="0" w:color="auto"/>
            </w:tcBorders>
            <w:shd w:val="clear" w:color="auto" w:fill="auto"/>
            <w:vAlign w:val="center"/>
            <w:hideMark/>
          </w:tcPr>
          <w:p w14:paraId="15ABAD77" w14:textId="77777777" w:rsidR="000D1073" w:rsidRPr="000D1073" w:rsidRDefault="000D1073" w:rsidP="000D1073">
            <w:pPr>
              <w:jc w:val="center"/>
              <w:rPr>
                <w:color w:val="000000"/>
                <w:sz w:val="20"/>
                <w:szCs w:val="20"/>
              </w:rPr>
            </w:pPr>
            <w:r w:rsidRPr="000D1073">
              <w:rPr>
                <w:color w:val="000000"/>
                <w:sz w:val="20"/>
                <w:szCs w:val="20"/>
              </w:rPr>
              <w:t>-0,42</w:t>
            </w:r>
          </w:p>
        </w:tc>
        <w:tc>
          <w:tcPr>
            <w:tcW w:w="179" w:type="pct"/>
            <w:tcBorders>
              <w:top w:val="nil"/>
              <w:left w:val="nil"/>
              <w:bottom w:val="single" w:sz="4" w:space="0" w:color="auto"/>
              <w:right w:val="single" w:sz="4" w:space="0" w:color="auto"/>
            </w:tcBorders>
            <w:shd w:val="clear" w:color="auto" w:fill="auto"/>
            <w:vAlign w:val="center"/>
            <w:hideMark/>
          </w:tcPr>
          <w:p w14:paraId="762A781B" w14:textId="77777777" w:rsidR="000D1073" w:rsidRPr="000D1073" w:rsidRDefault="000D1073" w:rsidP="000D1073">
            <w:pPr>
              <w:jc w:val="center"/>
              <w:rPr>
                <w:color w:val="000000"/>
                <w:sz w:val="20"/>
                <w:szCs w:val="20"/>
              </w:rPr>
            </w:pPr>
            <w:r w:rsidRPr="000D1073">
              <w:rPr>
                <w:color w:val="000000"/>
                <w:sz w:val="20"/>
                <w:szCs w:val="20"/>
              </w:rPr>
              <w:t>-0,42</w:t>
            </w:r>
          </w:p>
        </w:tc>
        <w:tc>
          <w:tcPr>
            <w:tcW w:w="179" w:type="pct"/>
            <w:tcBorders>
              <w:top w:val="nil"/>
              <w:left w:val="nil"/>
              <w:bottom w:val="single" w:sz="4" w:space="0" w:color="auto"/>
              <w:right w:val="single" w:sz="4" w:space="0" w:color="auto"/>
            </w:tcBorders>
            <w:shd w:val="clear" w:color="auto" w:fill="auto"/>
            <w:vAlign w:val="center"/>
            <w:hideMark/>
          </w:tcPr>
          <w:p w14:paraId="564EA7C2" w14:textId="77777777" w:rsidR="000D1073" w:rsidRPr="000D1073" w:rsidRDefault="000D1073" w:rsidP="000D1073">
            <w:pPr>
              <w:jc w:val="center"/>
              <w:rPr>
                <w:color w:val="000000"/>
                <w:sz w:val="20"/>
                <w:szCs w:val="20"/>
              </w:rPr>
            </w:pPr>
            <w:r w:rsidRPr="000D1073">
              <w:rPr>
                <w:color w:val="000000"/>
                <w:sz w:val="20"/>
                <w:szCs w:val="20"/>
              </w:rPr>
              <w:t>-0,42</w:t>
            </w:r>
          </w:p>
        </w:tc>
        <w:tc>
          <w:tcPr>
            <w:tcW w:w="179" w:type="pct"/>
            <w:tcBorders>
              <w:top w:val="nil"/>
              <w:left w:val="nil"/>
              <w:bottom w:val="single" w:sz="4" w:space="0" w:color="auto"/>
              <w:right w:val="single" w:sz="4" w:space="0" w:color="auto"/>
            </w:tcBorders>
            <w:shd w:val="clear" w:color="auto" w:fill="auto"/>
            <w:vAlign w:val="center"/>
            <w:hideMark/>
          </w:tcPr>
          <w:p w14:paraId="2286925F" w14:textId="77777777" w:rsidR="000D1073" w:rsidRPr="000D1073" w:rsidRDefault="000D1073" w:rsidP="000D1073">
            <w:pPr>
              <w:jc w:val="center"/>
              <w:rPr>
                <w:color w:val="000000"/>
                <w:sz w:val="20"/>
                <w:szCs w:val="20"/>
              </w:rPr>
            </w:pPr>
            <w:r w:rsidRPr="000D1073">
              <w:rPr>
                <w:color w:val="000000"/>
                <w:sz w:val="20"/>
                <w:szCs w:val="20"/>
              </w:rPr>
              <w:t>-0,42</w:t>
            </w:r>
          </w:p>
        </w:tc>
        <w:tc>
          <w:tcPr>
            <w:tcW w:w="179" w:type="pct"/>
            <w:tcBorders>
              <w:top w:val="nil"/>
              <w:left w:val="nil"/>
              <w:bottom w:val="single" w:sz="4" w:space="0" w:color="auto"/>
              <w:right w:val="single" w:sz="4" w:space="0" w:color="auto"/>
            </w:tcBorders>
            <w:shd w:val="clear" w:color="auto" w:fill="auto"/>
            <w:vAlign w:val="center"/>
            <w:hideMark/>
          </w:tcPr>
          <w:p w14:paraId="1FAA18A3" w14:textId="77777777" w:rsidR="000D1073" w:rsidRPr="000D1073" w:rsidRDefault="000D1073" w:rsidP="000D1073">
            <w:pPr>
              <w:jc w:val="center"/>
              <w:rPr>
                <w:color w:val="000000"/>
                <w:sz w:val="20"/>
                <w:szCs w:val="20"/>
              </w:rPr>
            </w:pPr>
            <w:r w:rsidRPr="000D1073">
              <w:rPr>
                <w:color w:val="000000"/>
                <w:sz w:val="20"/>
                <w:szCs w:val="20"/>
              </w:rPr>
              <w:t>-0,42</w:t>
            </w:r>
          </w:p>
        </w:tc>
        <w:tc>
          <w:tcPr>
            <w:tcW w:w="179" w:type="pct"/>
            <w:tcBorders>
              <w:top w:val="nil"/>
              <w:left w:val="nil"/>
              <w:bottom w:val="single" w:sz="4" w:space="0" w:color="auto"/>
              <w:right w:val="single" w:sz="4" w:space="0" w:color="auto"/>
            </w:tcBorders>
            <w:shd w:val="clear" w:color="auto" w:fill="auto"/>
            <w:vAlign w:val="center"/>
            <w:hideMark/>
          </w:tcPr>
          <w:p w14:paraId="5B7FDBB0" w14:textId="77777777" w:rsidR="000D1073" w:rsidRPr="000D1073" w:rsidRDefault="000D1073" w:rsidP="000D1073">
            <w:pPr>
              <w:jc w:val="center"/>
              <w:rPr>
                <w:color w:val="000000"/>
                <w:sz w:val="20"/>
                <w:szCs w:val="20"/>
              </w:rPr>
            </w:pPr>
            <w:r w:rsidRPr="000D1073">
              <w:rPr>
                <w:color w:val="000000"/>
                <w:sz w:val="20"/>
                <w:szCs w:val="20"/>
              </w:rPr>
              <w:t>-0,42</w:t>
            </w:r>
          </w:p>
        </w:tc>
        <w:tc>
          <w:tcPr>
            <w:tcW w:w="179" w:type="pct"/>
            <w:tcBorders>
              <w:top w:val="nil"/>
              <w:left w:val="nil"/>
              <w:bottom w:val="single" w:sz="4" w:space="0" w:color="auto"/>
              <w:right w:val="single" w:sz="4" w:space="0" w:color="auto"/>
            </w:tcBorders>
            <w:shd w:val="clear" w:color="auto" w:fill="auto"/>
            <w:vAlign w:val="center"/>
            <w:hideMark/>
          </w:tcPr>
          <w:p w14:paraId="531BCACC" w14:textId="77777777" w:rsidR="000D1073" w:rsidRPr="000D1073" w:rsidRDefault="000D1073" w:rsidP="000D1073">
            <w:pPr>
              <w:jc w:val="center"/>
              <w:rPr>
                <w:color w:val="000000"/>
                <w:sz w:val="20"/>
                <w:szCs w:val="20"/>
              </w:rPr>
            </w:pPr>
            <w:r w:rsidRPr="000D1073">
              <w:rPr>
                <w:color w:val="000000"/>
                <w:sz w:val="20"/>
                <w:szCs w:val="20"/>
              </w:rPr>
              <w:t>-0,42</w:t>
            </w:r>
          </w:p>
        </w:tc>
      </w:tr>
      <w:tr w:rsidR="000D1073" w:rsidRPr="000D1073" w14:paraId="3428B4EE"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6AC6472A" w14:textId="77777777" w:rsidR="000D1073" w:rsidRPr="000D1073" w:rsidRDefault="000D1073" w:rsidP="000D1073">
            <w:pPr>
              <w:jc w:val="center"/>
              <w:rPr>
                <w:color w:val="000000"/>
                <w:sz w:val="20"/>
                <w:szCs w:val="20"/>
              </w:rPr>
            </w:pPr>
            <w:r w:rsidRPr="000D1073">
              <w:rPr>
                <w:color w:val="000000"/>
                <w:sz w:val="20"/>
                <w:szCs w:val="20"/>
              </w:rPr>
              <w:t>Пойма-2 (район протоки Кривуля)</w:t>
            </w:r>
          </w:p>
        </w:tc>
        <w:tc>
          <w:tcPr>
            <w:tcW w:w="144" w:type="pct"/>
            <w:tcBorders>
              <w:top w:val="nil"/>
              <w:left w:val="nil"/>
              <w:bottom w:val="single" w:sz="4" w:space="0" w:color="auto"/>
              <w:right w:val="single" w:sz="4" w:space="0" w:color="auto"/>
            </w:tcBorders>
            <w:shd w:val="clear" w:color="auto" w:fill="auto"/>
            <w:vAlign w:val="center"/>
            <w:hideMark/>
          </w:tcPr>
          <w:p w14:paraId="53A514F6" w14:textId="77777777" w:rsidR="000D1073" w:rsidRPr="000D1073" w:rsidRDefault="000D1073" w:rsidP="000D1073">
            <w:pPr>
              <w:jc w:val="center"/>
              <w:rPr>
                <w:color w:val="000000"/>
                <w:sz w:val="20"/>
                <w:szCs w:val="20"/>
              </w:rPr>
            </w:pPr>
            <w:r w:rsidRPr="000D1073">
              <w:rPr>
                <w:color w:val="000000"/>
                <w:sz w:val="20"/>
                <w:szCs w:val="20"/>
              </w:rPr>
              <w:t>0,04</w:t>
            </w:r>
          </w:p>
        </w:tc>
        <w:tc>
          <w:tcPr>
            <w:tcW w:w="171" w:type="pct"/>
            <w:tcBorders>
              <w:top w:val="nil"/>
              <w:left w:val="nil"/>
              <w:bottom w:val="single" w:sz="4" w:space="0" w:color="auto"/>
              <w:right w:val="single" w:sz="4" w:space="0" w:color="auto"/>
            </w:tcBorders>
            <w:shd w:val="clear" w:color="auto" w:fill="auto"/>
            <w:vAlign w:val="center"/>
            <w:hideMark/>
          </w:tcPr>
          <w:p w14:paraId="7F220132" w14:textId="77777777" w:rsidR="000D1073" w:rsidRPr="000D1073" w:rsidRDefault="000D1073" w:rsidP="000D1073">
            <w:pPr>
              <w:jc w:val="center"/>
              <w:rPr>
                <w:color w:val="000000"/>
                <w:sz w:val="20"/>
                <w:szCs w:val="20"/>
              </w:rPr>
            </w:pPr>
            <w:r w:rsidRPr="000D1073">
              <w:rPr>
                <w:color w:val="000000"/>
                <w:sz w:val="20"/>
                <w:szCs w:val="20"/>
              </w:rPr>
              <w:t>-0,21</w:t>
            </w:r>
          </w:p>
        </w:tc>
        <w:tc>
          <w:tcPr>
            <w:tcW w:w="171" w:type="pct"/>
            <w:tcBorders>
              <w:top w:val="nil"/>
              <w:left w:val="nil"/>
              <w:bottom w:val="single" w:sz="4" w:space="0" w:color="auto"/>
              <w:right w:val="single" w:sz="4" w:space="0" w:color="auto"/>
            </w:tcBorders>
            <w:shd w:val="clear" w:color="auto" w:fill="auto"/>
            <w:vAlign w:val="center"/>
            <w:hideMark/>
          </w:tcPr>
          <w:p w14:paraId="5694E794" w14:textId="77777777" w:rsidR="000D1073" w:rsidRPr="000D1073" w:rsidRDefault="000D1073" w:rsidP="000D1073">
            <w:pPr>
              <w:jc w:val="center"/>
              <w:rPr>
                <w:color w:val="000000"/>
                <w:sz w:val="20"/>
                <w:szCs w:val="20"/>
              </w:rPr>
            </w:pPr>
            <w:r w:rsidRPr="000D1073">
              <w:rPr>
                <w:color w:val="000000"/>
                <w:sz w:val="20"/>
                <w:szCs w:val="20"/>
              </w:rPr>
              <w:t>-0,47</w:t>
            </w:r>
          </w:p>
        </w:tc>
        <w:tc>
          <w:tcPr>
            <w:tcW w:w="156" w:type="pct"/>
            <w:tcBorders>
              <w:top w:val="nil"/>
              <w:left w:val="nil"/>
              <w:bottom w:val="single" w:sz="4" w:space="0" w:color="auto"/>
              <w:right w:val="single" w:sz="4" w:space="0" w:color="auto"/>
            </w:tcBorders>
            <w:shd w:val="clear" w:color="auto" w:fill="auto"/>
            <w:vAlign w:val="center"/>
            <w:hideMark/>
          </w:tcPr>
          <w:p w14:paraId="298501E4" w14:textId="77777777" w:rsidR="000D1073" w:rsidRPr="000D1073" w:rsidRDefault="000D1073" w:rsidP="000D1073">
            <w:pPr>
              <w:jc w:val="center"/>
              <w:rPr>
                <w:color w:val="000000"/>
                <w:sz w:val="20"/>
                <w:szCs w:val="20"/>
              </w:rPr>
            </w:pPr>
            <w:r w:rsidRPr="000D1073">
              <w:rPr>
                <w:color w:val="000000"/>
                <w:sz w:val="20"/>
                <w:szCs w:val="20"/>
              </w:rPr>
              <w:t>0,68</w:t>
            </w:r>
          </w:p>
        </w:tc>
        <w:tc>
          <w:tcPr>
            <w:tcW w:w="171" w:type="pct"/>
            <w:tcBorders>
              <w:top w:val="nil"/>
              <w:left w:val="nil"/>
              <w:bottom w:val="single" w:sz="4" w:space="0" w:color="auto"/>
              <w:right w:val="single" w:sz="4" w:space="0" w:color="auto"/>
            </w:tcBorders>
            <w:shd w:val="clear" w:color="auto" w:fill="auto"/>
            <w:vAlign w:val="center"/>
            <w:hideMark/>
          </w:tcPr>
          <w:p w14:paraId="6EA65B98" w14:textId="77777777" w:rsidR="000D1073" w:rsidRPr="000D1073" w:rsidRDefault="000D1073" w:rsidP="000D1073">
            <w:pPr>
              <w:jc w:val="center"/>
              <w:rPr>
                <w:color w:val="000000"/>
                <w:sz w:val="20"/>
                <w:szCs w:val="20"/>
              </w:rPr>
            </w:pPr>
            <w:r w:rsidRPr="000D1073">
              <w:rPr>
                <w:color w:val="000000"/>
                <w:sz w:val="20"/>
                <w:szCs w:val="20"/>
              </w:rPr>
              <w:t>-0,36</w:t>
            </w:r>
          </w:p>
        </w:tc>
        <w:tc>
          <w:tcPr>
            <w:tcW w:w="171" w:type="pct"/>
            <w:tcBorders>
              <w:top w:val="nil"/>
              <w:left w:val="nil"/>
              <w:bottom w:val="single" w:sz="4" w:space="0" w:color="auto"/>
              <w:right w:val="single" w:sz="4" w:space="0" w:color="auto"/>
            </w:tcBorders>
            <w:shd w:val="clear" w:color="auto" w:fill="auto"/>
            <w:vAlign w:val="center"/>
            <w:hideMark/>
          </w:tcPr>
          <w:p w14:paraId="7F14D944" w14:textId="77777777" w:rsidR="000D1073" w:rsidRPr="000D1073" w:rsidRDefault="000D1073" w:rsidP="000D1073">
            <w:pPr>
              <w:jc w:val="center"/>
              <w:rPr>
                <w:color w:val="000000"/>
                <w:sz w:val="20"/>
                <w:szCs w:val="20"/>
              </w:rPr>
            </w:pPr>
            <w:r w:rsidRPr="000D1073">
              <w:rPr>
                <w:color w:val="000000"/>
                <w:sz w:val="20"/>
                <w:szCs w:val="20"/>
              </w:rPr>
              <w:t>-0,36</w:t>
            </w:r>
          </w:p>
        </w:tc>
        <w:tc>
          <w:tcPr>
            <w:tcW w:w="171" w:type="pct"/>
            <w:tcBorders>
              <w:top w:val="nil"/>
              <w:left w:val="nil"/>
              <w:bottom w:val="single" w:sz="4" w:space="0" w:color="auto"/>
              <w:right w:val="single" w:sz="4" w:space="0" w:color="auto"/>
            </w:tcBorders>
            <w:shd w:val="clear" w:color="auto" w:fill="auto"/>
            <w:vAlign w:val="center"/>
            <w:hideMark/>
          </w:tcPr>
          <w:p w14:paraId="5DDFFA11" w14:textId="77777777" w:rsidR="000D1073" w:rsidRPr="000D1073" w:rsidRDefault="000D1073" w:rsidP="000D1073">
            <w:pPr>
              <w:jc w:val="center"/>
              <w:rPr>
                <w:color w:val="000000"/>
                <w:sz w:val="20"/>
                <w:szCs w:val="20"/>
              </w:rPr>
            </w:pPr>
            <w:r w:rsidRPr="000D1073">
              <w:rPr>
                <w:color w:val="000000"/>
                <w:sz w:val="20"/>
                <w:szCs w:val="20"/>
              </w:rPr>
              <w:t>-0,36</w:t>
            </w:r>
          </w:p>
        </w:tc>
        <w:tc>
          <w:tcPr>
            <w:tcW w:w="171" w:type="pct"/>
            <w:tcBorders>
              <w:top w:val="nil"/>
              <w:left w:val="nil"/>
              <w:bottom w:val="single" w:sz="4" w:space="0" w:color="auto"/>
              <w:right w:val="single" w:sz="4" w:space="0" w:color="auto"/>
            </w:tcBorders>
            <w:shd w:val="clear" w:color="auto" w:fill="auto"/>
            <w:vAlign w:val="center"/>
            <w:hideMark/>
          </w:tcPr>
          <w:p w14:paraId="74893B75" w14:textId="77777777" w:rsidR="000D1073" w:rsidRPr="000D1073" w:rsidRDefault="000D1073" w:rsidP="000D1073">
            <w:pPr>
              <w:jc w:val="center"/>
              <w:rPr>
                <w:color w:val="000000"/>
                <w:sz w:val="20"/>
                <w:szCs w:val="20"/>
              </w:rPr>
            </w:pPr>
            <w:r w:rsidRPr="000D1073">
              <w:rPr>
                <w:color w:val="000000"/>
                <w:sz w:val="20"/>
                <w:szCs w:val="20"/>
              </w:rPr>
              <w:t>-0,36</w:t>
            </w:r>
          </w:p>
        </w:tc>
        <w:tc>
          <w:tcPr>
            <w:tcW w:w="171" w:type="pct"/>
            <w:tcBorders>
              <w:top w:val="nil"/>
              <w:left w:val="nil"/>
              <w:bottom w:val="single" w:sz="4" w:space="0" w:color="auto"/>
              <w:right w:val="single" w:sz="4" w:space="0" w:color="auto"/>
            </w:tcBorders>
            <w:shd w:val="clear" w:color="auto" w:fill="auto"/>
            <w:vAlign w:val="center"/>
            <w:hideMark/>
          </w:tcPr>
          <w:p w14:paraId="4FBAFD2D" w14:textId="77777777" w:rsidR="000D1073" w:rsidRPr="000D1073" w:rsidRDefault="000D1073" w:rsidP="000D1073">
            <w:pPr>
              <w:jc w:val="center"/>
              <w:rPr>
                <w:color w:val="000000"/>
                <w:sz w:val="20"/>
                <w:szCs w:val="20"/>
              </w:rPr>
            </w:pPr>
            <w:r w:rsidRPr="000D1073">
              <w:rPr>
                <w:color w:val="000000"/>
                <w:sz w:val="20"/>
                <w:szCs w:val="20"/>
              </w:rPr>
              <w:t>-0,36</w:t>
            </w:r>
          </w:p>
        </w:tc>
        <w:tc>
          <w:tcPr>
            <w:tcW w:w="171" w:type="pct"/>
            <w:tcBorders>
              <w:top w:val="nil"/>
              <w:left w:val="nil"/>
              <w:bottom w:val="single" w:sz="4" w:space="0" w:color="auto"/>
              <w:right w:val="single" w:sz="4" w:space="0" w:color="auto"/>
            </w:tcBorders>
            <w:shd w:val="clear" w:color="auto" w:fill="auto"/>
            <w:vAlign w:val="center"/>
            <w:hideMark/>
          </w:tcPr>
          <w:p w14:paraId="538F82FC" w14:textId="77777777" w:rsidR="000D1073" w:rsidRPr="000D1073" w:rsidRDefault="000D1073" w:rsidP="000D1073">
            <w:pPr>
              <w:jc w:val="center"/>
              <w:rPr>
                <w:color w:val="000000"/>
                <w:sz w:val="20"/>
                <w:szCs w:val="20"/>
              </w:rPr>
            </w:pPr>
            <w:r w:rsidRPr="000D1073">
              <w:rPr>
                <w:color w:val="000000"/>
                <w:sz w:val="20"/>
                <w:szCs w:val="20"/>
              </w:rPr>
              <w:t>-0,36</w:t>
            </w:r>
          </w:p>
        </w:tc>
        <w:tc>
          <w:tcPr>
            <w:tcW w:w="171" w:type="pct"/>
            <w:tcBorders>
              <w:top w:val="nil"/>
              <w:left w:val="nil"/>
              <w:bottom w:val="single" w:sz="4" w:space="0" w:color="auto"/>
              <w:right w:val="single" w:sz="4" w:space="0" w:color="auto"/>
            </w:tcBorders>
            <w:shd w:val="clear" w:color="auto" w:fill="auto"/>
            <w:vAlign w:val="center"/>
            <w:hideMark/>
          </w:tcPr>
          <w:p w14:paraId="43A0DD01" w14:textId="77777777" w:rsidR="000D1073" w:rsidRPr="000D1073" w:rsidRDefault="000D1073" w:rsidP="000D1073">
            <w:pPr>
              <w:jc w:val="center"/>
              <w:rPr>
                <w:color w:val="000000"/>
                <w:sz w:val="20"/>
                <w:szCs w:val="20"/>
              </w:rPr>
            </w:pPr>
            <w:r w:rsidRPr="000D1073">
              <w:rPr>
                <w:color w:val="000000"/>
                <w:sz w:val="20"/>
                <w:szCs w:val="20"/>
              </w:rPr>
              <w:t>-0,36</w:t>
            </w:r>
          </w:p>
        </w:tc>
        <w:tc>
          <w:tcPr>
            <w:tcW w:w="171" w:type="pct"/>
            <w:tcBorders>
              <w:top w:val="nil"/>
              <w:left w:val="nil"/>
              <w:bottom w:val="single" w:sz="4" w:space="0" w:color="auto"/>
              <w:right w:val="single" w:sz="4" w:space="0" w:color="auto"/>
            </w:tcBorders>
            <w:shd w:val="clear" w:color="auto" w:fill="auto"/>
            <w:vAlign w:val="center"/>
            <w:hideMark/>
          </w:tcPr>
          <w:p w14:paraId="0D4B58F1" w14:textId="77777777" w:rsidR="000D1073" w:rsidRPr="000D1073" w:rsidRDefault="000D1073" w:rsidP="000D1073">
            <w:pPr>
              <w:jc w:val="center"/>
              <w:rPr>
                <w:color w:val="000000"/>
                <w:sz w:val="20"/>
                <w:szCs w:val="20"/>
              </w:rPr>
            </w:pPr>
            <w:r w:rsidRPr="000D1073">
              <w:rPr>
                <w:color w:val="000000"/>
                <w:sz w:val="20"/>
                <w:szCs w:val="20"/>
              </w:rPr>
              <w:t>-0,36</w:t>
            </w:r>
          </w:p>
        </w:tc>
        <w:tc>
          <w:tcPr>
            <w:tcW w:w="179" w:type="pct"/>
            <w:tcBorders>
              <w:top w:val="nil"/>
              <w:left w:val="nil"/>
              <w:bottom w:val="single" w:sz="4" w:space="0" w:color="auto"/>
              <w:right w:val="single" w:sz="4" w:space="0" w:color="auto"/>
            </w:tcBorders>
            <w:shd w:val="clear" w:color="auto" w:fill="auto"/>
            <w:vAlign w:val="center"/>
            <w:hideMark/>
          </w:tcPr>
          <w:p w14:paraId="1E9FC668" w14:textId="77777777" w:rsidR="000D1073" w:rsidRPr="000D1073" w:rsidRDefault="000D1073" w:rsidP="000D1073">
            <w:pPr>
              <w:jc w:val="center"/>
              <w:rPr>
                <w:color w:val="000000"/>
                <w:sz w:val="20"/>
                <w:szCs w:val="20"/>
              </w:rPr>
            </w:pPr>
            <w:r w:rsidRPr="000D1073">
              <w:rPr>
                <w:color w:val="000000"/>
                <w:sz w:val="20"/>
                <w:szCs w:val="20"/>
              </w:rPr>
              <w:t>13,37</w:t>
            </w:r>
          </w:p>
        </w:tc>
        <w:tc>
          <w:tcPr>
            <w:tcW w:w="179" w:type="pct"/>
            <w:tcBorders>
              <w:top w:val="nil"/>
              <w:left w:val="nil"/>
              <w:bottom w:val="single" w:sz="4" w:space="0" w:color="auto"/>
              <w:right w:val="single" w:sz="4" w:space="0" w:color="auto"/>
            </w:tcBorders>
            <w:shd w:val="clear" w:color="auto" w:fill="auto"/>
            <w:vAlign w:val="center"/>
            <w:hideMark/>
          </w:tcPr>
          <w:p w14:paraId="728B47BD" w14:textId="77777777" w:rsidR="000D1073" w:rsidRPr="000D1073" w:rsidRDefault="000D1073" w:rsidP="000D1073">
            <w:pPr>
              <w:jc w:val="center"/>
              <w:rPr>
                <w:color w:val="000000"/>
                <w:sz w:val="20"/>
                <w:szCs w:val="20"/>
              </w:rPr>
            </w:pPr>
            <w:r w:rsidRPr="000D1073">
              <w:rPr>
                <w:color w:val="000000"/>
                <w:sz w:val="20"/>
                <w:szCs w:val="20"/>
              </w:rPr>
              <w:t>14,79</w:t>
            </w:r>
          </w:p>
        </w:tc>
        <w:tc>
          <w:tcPr>
            <w:tcW w:w="179" w:type="pct"/>
            <w:tcBorders>
              <w:top w:val="nil"/>
              <w:left w:val="nil"/>
              <w:bottom w:val="single" w:sz="4" w:space="0" w:color="auto"/>
              <w:right w:val="single" w:sz="4" w:space="0" w:color="auto"/>
            </w:tcBorders>
            <w:shd w:val="clear" w:color="auto" w:fill="auto"/>
            <w:vAlign w:val="center"/>
            <w:hideMark/>
          </w:tcPr>
          <w:p w14:paraId="644C1432" w14:textId="77777777" w:rsidR="000D1073" w:rsidRPr="000D1073" w:rsidRDefault="000D1073" w:rsidP="000D1073">
            <w:pPr>
              <w:jc w:val="center"/>
              <w:rPr>
                <w:color w:val="000000"/>
                <w:sz w:val="20"/>
                <w:szCs w:val="20"/>
              </w:rPr>
            </w:pPr>
            <w:r w:rsidRPr="000D1073">
              <w:rPr>
                <w:color w:val="000000"/>
                <w:sz w:val="20"/>
                <w:szCs w:val="20"/>
              </w:rPr>
              <w:t>16,21</w:t>
            </w:r>
          </w:p>
        </w:tc>
        <w:tc>
          <w:tcPr>
            <w:tcW w:w="179" w:type="pct"/>
            <w:tcBorders>
              <w:top w:val="nil"/>
              <w:left w:val="nil"/>
              <w:bottom w:val="single" w:sz="4" w:space="0" w:color="auto"/>
              <w:right w:val="single" w:sz="4" w:space="0" w:color="auto"/>
            </w:tcBorders>
            <w:shd w:val="clear" w:color="auto" w:fill="auto"/>
            <w:vAlign w:val="center"/>
            <w:hideMark/>
          </w:tcPr>
          <w:p w14:paraId="55AFA9CA" w14:textId="77777777" w:rsidR="000D1073" w:rsidRPr="000D1073" w:rsidRDefault="000D1073" w:rsidP="000D1073">
            <w:pPr>
              <w:jc w:val="center"/>
              <w:rPr>
                <w:color w:val="000000"/>
                <w:sz w:val="20"/>
                <w:szCs w:val="20"/>
              </w:rPr>
            </w:pPr>
            <w:r w:rsidRPr="000D1073">
              <w:rPr>
                <w:color w:val="000000"/>
                <w:sz w:val="20"/>
                <w:szCs w:val="20"/>
              </w:rPr>
              <w:t>16,21</w:t>
            </w:r>
          </w:p>
        </w:tc>
        <w:tc>
          <w:tcPr>
            <w:tcW w:w="179" w:type="pct"/>
            <w:tcBorders>
              <w:top w:val="nil"/>
              <w:left w:val="nil"/>
              <w:bottom w:val="single" w:sz="4" w:space="0" w:color="auto"/>
              <w:right w:val="single" w:sz="4" w:space="0" w:color="auto"/>
            </w:tcBorders>
            <w:shd w:val="clear" w:color="auto" w:fill="auto"/>
            <w:vAlign w:val="center"/>
            <w:hideMark/>
          </w:tcPr>
          <w:p w14:paraId="4F118C3D" w14:textId="77777777" w:rsidR="000D1073" w:rsidRPr="000D1073" w:rsidRDefault="000D1073" w:rsidP="000D1073">
            <w:pPr>
              <w:jc w:val="center"/>
              <w:rPr>
                <w:color w:val="000000"/>
                <w:sz w:val="20"/>
                <w:szCs w:val="20"/>
              </w:rPr>
            </w:pPr>
            <w:r w:rsidRPr="000D1073">
              <w:rPr>
                <w:color w:val="000000"/>
                <w:sz w:val="20"/>
                <w:szCs w:val="20"/>
              </w:rPr>
              <w:t>16,21</w:t>
            </w:r>
          </w:p>
        </w:tc>
        <w:tc>
          <w:tcPr>
            <w:tcW w:w="179" w:type="pct"/>
            <w:tcBorders>
              <w:top w:val="nil"/>
              <w:left w:val="nil"/>
              <w:bottom w:val="single" w:sz="4" w:space="0" w:color="auto"/>
              <w:right w:val="single" w:sz="4" w:space="0" w:color="auto"/>
            </w:tcBorders>
            <w:shd w:val="clear" w:color="auto" w:fill="auto"/>
            <w:vAlign w:val="center"/>
            <w:hideMark/>
          </w:tcPr>
          <w:p w14:paraId="6F3DE28A" w14:textId="77777777" w:rsidR="000D1073" w:rsidRPr="000D1073" w:rsidRDefault="000D1073" w:rsidP="000D1073">
            <w:pPr>
              <w:jc w:val="center"/>
              <w:rPr>
                <w:color w:val="000000"/>
                <w:sz w:val="20"/>
                <w:szCs w:val="20"/>
              </w:rPr>
            </w:pPr>
            <w:r w:rsidRPr="000D1073">
              <w:rPr>
                <w:color w:val="000000"/>
                <w:sz w:val="20"/>
                <w:szCs w:val="20"/>
              </w:rPr>
              <w:t>16,21</w:t>
            </w:r>
          </w:p>
        </w:tc>
      </w:tr>
      <w:tr w:rsidR="000D1073" w:rsidRPr="000D1073" w14:paraId="734B9E6F"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18B1DE6A" w14:textId="77777777" w:rsidR="000D1073" w:rsidRPr="000D1073" w:rsidRDefault="000D1073" w:rsidP="000D1073">
            <w:pPr>
              <w:jc w:val="center"/>
              <w:rPr>
                <w:color w:val="000000"/>
                <w:sz w:val="20"/>
                <w:szCs w:val="20"/>
              </w:rPr>
            </w:pPr>
            <w:r w:rsidRPr="000D1073">
              <w:rPr>
                <w:color w:val="000000"/>
                <w:sz w:val="20"/>
                <w:szCs w:val="20"/>
              </w:rPr>
              <w:t>Пойма-2 (район протоки</w:t>
            </w:r>
            <w:r w:rsidRPr="000D1073">
              <w:rPr>
                <w:color w:val="000000"/>
                <w:sz w:val="20"/>
                <w:szCs w:val="20"/>
              </w:rPr>
              <w:br/>
              <w:t>Кривуля)</w:t>
            </w:r>
          </w:p>
        </w:tc>
        <w:tc>
          <w:tcPr>
            <w:tcW w:w="144" w:type="pct"/>
            <w:tcBorders>
              <w:top w:val="nil"/>
              <w:left w:val="nil"/>
              <w:bottom w:val="single" w:sz="4" w:space="0" w:color="auto"/>
              <w:right w:val="single" w:sz="4" w:space="0" w:color="auto"/>
            </w:tcBorders>
            <w:shd w:val="clear" w:color="auto" w:fill="auto"/>
            <w:vAlign w:val="center"/>
            <w:hideMark/>
          </w:tcPr>
          <w:p w14:paraId="7AAE34B6" w14:textId="77777777" w:rsidR="000D1073" w:rsidRPr="000D1073" w:rsidRDefault="000D1073" w:rsidP="000D1073">
            <w:pPr>
              <w:jc w:val="center"/>
              <w:rPr>
                <w:color w:val="000000"/>
                <w:sz w:val="20"/>
                <w:szCs w:val="20"/>
              </w:rPr>
            </w:pPr>
            <w:r w:rsidRPr="000D1073">
              <w:rPr>
                <w:color w:val="000000"/>
                <w:sz w:val="20"/>
                <w:szCs w:val="20"/>
              </w:rPr>
              <w:t>0,20</w:t>
            </w:r>
          </w:p>
        </w:tc>
        <w:tc>
          <w:tcPr>
            <w:tcW w:w="171" w:type="pct"/>
            <w:tcBorders>
              <w:top w:val="nil"/>
              <w:left w:val="nil"/>
              <w:bottom w:val="single" w:sz="4" w:space="0" w:color="auto"/>
              <w:right w:val="single" w:sz="4" w:space="0" w:color="auto"/>
            </w:tcBorders>
            <w:shd w:val="clear" w:color="auto" w:fill="auto"/>
            <w:vAlign w:val="center"/>
            <w:hideMark/>
          </w:tcPr>
          <w:p w14:paraId="082930C4" w14:textId="77777777" w:rsidR="000D1073" w:rsidRPr="000D1073" w:rsidRDefault="000D1073" w:rsidP="000D1073">
            <w:pPr>
              <w:jc w:val="center"/>
              <w:rPr>
                <w:color w:val="000000"/>
                <w:sz w:val="20"/>
                <w:szCs w:val="20"/>
              </w:rPr>
            </w:pPr>
            <w:r w:rsidRPr="000D1073">
              <w:rPr>
                <w:color w:val="000000"/>
                <w:sz w:val="20"/>
                <w:szCs w:val="20"/>
              </w:rPr>
              <w:t>-0,99</w:t>
            </w:r>
          </w:p>
        </w:tc>
        <w:tc>
          <w:tcPr>
            <w:tcW w:w="171" w:type="pct"/>
            <w:tcBorders>
              <w:top w:val="nil"/>
              <w:left w:val="nil"/>
              <w:bottom w:val="single" w:sz="4" w:space="0" w:color="auto"/>
              <w:right w:val="single" w:sz="4" w:space="0" w:color="auto"/>
            </w:tcBorders>
            <w:shd w:val="clear" w:color="auto" w:fill="auto"/>
            <w:vAlign w:val="center"/>
            <w:hideMark/>
          </w:tcPr>
          <w:p w14:paraId="2F40926A" w14:textId="77777777" w:rsidR="000D1073" w:rsidRPr="000D1073" w:rsidRDefault="000D1073" w:rsidP="000D1073">
            <w:pPr>
              <w:jc w:val="center"/>
              <w:rPr>
                <w:color w:val="000000"/>
                <w:sz w:val="20"/>
                <w:szCs w:val="20"/>
              </w:rPr>
            </w:pPr>
            <w:r w:rsidRPr="000D1073">
              <w:rPr>
                <w:color w:val="000000"/>
                <w:sz w:val="20"/>
                <w:szCs w:val="20"/>
              </w:rPr>
              <w:t>-2,28</w:t>
            </w:r>
          </w:p>
        </w:tc>
        <w:tc>
          <w:tcPr>
            <w:tcW w:w="156" w:type="pct"/>
            <w:tcBorders>
              <w:top w:val="nil"/>
              <w:left w:val="nil"/>
              <w:bottom w:val="single" w:sz="4" w:space="0" w:color="auto"/>
              <w:right w:val="single" w:sz="4" w:space="0" w:color="auto"/>
            </w:tcBorders>
            <w:shd w:val="clear" w:color="auto" w:fill="auto"/>
            <w:vAlign w:val="center"/>
            <w:hideMark/>
          </w:tcPr>
          <w:p w14:paraId="5B3DC3B9" w14:textId="77777777" w:rsidR="000D1073" w:rsidRPr="000D1073" w:rsidRDefault="000D1073" w:rsidP="000D1073">
            <w:pPr>
              <w:jc w:val="center"/>
              <w:rPr>
                <w:color w:val="000000"/>
                <w:sz w:val="20"/>
                <w:szCs w:val="20"/>
              </w:rPr>
            </w:pPr>
            <w:r w:rsidRPr="000D1073">
              <w:rPr>
                <w:color w:val="000000"/>
                <w:sz w:val="20"/>
                <w:szCs w:val="20"/>
              </w:rPr>
              <w:t>3,28</w:t>
            </w:r>
          </w:p>
        </w:tc>
        <w:tc>
          <w:tcPr>
            <w:tcW w:w="171" w:type="pct"/>
            <w:tcBorders>
              <w:top w:val="nil"/>
              <w:left w:val="nil"/>
              <w:bottom w:val="single" w:sz="4" w:space="0" w:color="auto"/>
              <w:right w:val="single" w:sz="4" w:space="0" w:color="auto"/>
            </w:tcBorders>
            <w:shd w:val="clear" w:color="auto" w:fill="auto"/>
            <w:vAlign w:val="center"/>
            <w:hideMark/>
          </w:tcPr>
          <w:p w14:paraId="6B8A7A87" w14:textId="77777777" w:rsidR="000D1073" w:rsidRPr="000D1073" w:rsidRDefault="000D1073" w:rsidP="000D1073">
            <w:pPr>
              <w:jc w:val="center"/>
              <w:rPr>
                <w:color w:val="000000"/>
                <w:sz w:val="20"/>
                <w:szCs w:val="20"/>
              </w:rPr>
            </w:pPr>
            <w:r w:rsidRPr="000D1073">
              <w:rPr>
                <w:color w:val="000000"/>
                <w:sz w:val="20"/>
                <w:szCs w:val="20"/>
              </w:rPr>
              <w:t>-1,72</w:t>
            </w:r>
          </w:p>
        </w:tc>
        <w:tc>
          <w:tcPr>
            <w:tcW w:w="171" w:type="pct"/>
            <w:tcBorders>
              <w:top w:val="nil"/>
              <w:left w:val="nil"/>
              <w:bottom w:val="single" w:sz="4" w:space="0" w:color="auto"/>
              <w:right w:val="single" w:sz="4" w:space="0" w:color="auto"/>
            </w:tcBorders>
            <w:shd w:val="clear" w:color="auto" w:fill="auto"/>
            <w:vAlign w:val="center"/>
            <w:hideMark/>
          </w:tcPr>
          <w:p w14:paraId="3A8B8395" w14:textId="77777777" w:rsidR="000D1073" w:rsidRPr="000D1073" w:rsidRDefault="000D1073" w:rsidP="000D1073">
            <w:pPr>
              <w:jc w:val="center"/>
              <w:rPr>
                <w:color w:val="000000"/>
                <w:sz w:val="20"/>
                <w:szCs w:val="20"/>
              </w:rPr>
            </w:pPr>
            <w:r w:rsidRPr="000D1073">
              <w:rPr>
                <w:color w:val="000000"/>
                <w:sz w:val="20"/>
                <w:szCs w:val="20"/>
              </w:rPr>
              <w:t>-1,72</w:t>
            </w:r>
          </w:p>
        </w:tc>
        <w:tc>
          <w:tcPr>
            <w:tcW w:w="171" w:type="pct"/>
            <w:tcBorders>
              <w:top w:val="nil"/>
              <w:left w:val="nil"/>
              <w:bottom w:val="single" w:sz="4" w:space="0" w:color="auto"/>
              <w:right w:val="single" w:sz="4" w:space="0" w:color="auto"/>
            </w:tcBorders>
            <w:shd w:val="clear" w:color="auto" w:fill="auto"/>
            <w:vAlign w:val="center"/>
            <w:hideMark/>
          </w:tcPr>
          <w:p w14:paraId="1543AC65" w14:textId="77777777" w:rsidR="000D1073" w:rsidRPr="000D1073" w:rsidRDefault="000D1073" w:rsidP="000D1073">
            <w:pPr>
              <w:jc w:val="center"/>
              <w:rPr>
                <w:color w:val="000000"/>
                <w:sz w:val="20"/>
                <w:szCs w:val="20"/>
              </w:rPr>
            </w:pPr>
            <w:r w:rsidRPr="000D1073">
              <w:rPr>
                <w:color w:val="000000"/>
                <w:sz w:val="20"/>
                <w:szCs w:val="20"/>
              </w:rPr>
              <w:t>-1,72</w:t>
            </w:r>
          </w:p>
        </w:tc>
        <w:tc>
          <w:tcPr>
            <w:tcW w:w="171" w:type="pct"/>
            <w:tcBorders>
              <w:top w:val="nil"/>
              <w:left w:val="nil"/>
              <w:bottom w:val="single" w:sz="4" w:space="0" w:color="auto"/>
              <w:right w:val="single" w:sz="4" w:space="0" w:color="auto"/>
            </w:tcBorders>
            <w:shd w:val="clear" w:color="auto" w:fill="auto"/>
            <w:vAlign w:val="center"/>
            <w:hideMark/>
          </w:tcPr>
          <w:p w14:paraId="60395A2F" w14:textId="77777777" w:rsidR="000D1073" w:rsidRPr="000D1073" w:rsidRDefault="000D1073" w:rsidP="000D1073">
            <w:pPr>
              <w:jc w:val="center"/>
              <w:rPr>
                <w:color w:val="000000"/>
                <w:sz w:val="20"/>
                <w:szCs w:val="20"/>
              </w:rPr>
            </w:pPr>
            <w:r w:rsidRPr="000D1073">
              <w:rPr>
                <w:color w:val="000000"/>
                <w:sz w:val="20"/>
                <w:szCs w:val="20"/>
              </w:rPr>
              <w:t>-1,72</w:t>
            </w:r>
          </w:p>
        </w:tc>
        <w:tc>
          <w:tcPr>
            <w:tcW w:w="171" w:type="pct"/>
            <w:tcBorders>
              <w:top w:val="nil"/>
              <w:left w:val="nil"/>
              <w:bottom w:val="single" w:sz="4" w:space="0" w:color="auto"/>
              <w:right w:val="single" w:sz="4" w:space="0" w:color="auto"/>
            </w:tcBorders>
            <w:shd w:val="clear" w:color="auto" w:fill="auto"/>
            <w:vAlign w:val="center"/>
            <w:hideMark/>
          </w:tcPr>
          <w:p w14:paraId="13459F75" w14:textId="77777777" w:rsidR="000D1073" w:rsidRPr="000D1073" w:rsidRDefault="000D1073" w:rsidP="000D1073">
            <w:pPr>
              <w:jc w:val="center"/>
              <w:rPr>
                <w:color w:val="000000"/>
                <w:sz w:val="20"/>
                <w:szCs w:val="20"/>
              </w:rPr>
            </w:pPr>
            <w:r w:rsidRPr="000D1073">
              <w:rPr>
                <w:color w:val="000000"/>
                <w:sz w:val="20"/>
                <w:szCs w:val="20"/>
              </w:rPr>
              <w:t>-1,72</w:t>
            </w:r>
          </w:p>
        </w:tc>
        <w:tc>
          <w:tcPr>
            <w:tcW w:w="171" w:type="pct"/>
            <w:tcBorders>
              <w:top w:val="nil"/>
              <w:left w:val="nil"/>
              <w:bottom w:val="single" w:sz="4" w:space="0" w:color="auto"/>
              <w:right w:val="single" w:sz="4" w:space="0" w:color="auto"/>
            </w:tcBorders>
            <w:shd w:val="clear" w:color="auto" w:fill="auto"/>
            <w:vAlign w:val="center"/>
            <w:hideMark/>
          </w:tcPr>
          <w:p w14:paraId="710311EF" w14:textId="77777777" w:rsidR="000D1073" w:rsidRPr="000D1073" w:rsidRDefault="000D1073" w:rsidP="000D1073">
            <w:pPr>
              <w:jc w:val="center"/>
              <w:rPr>
                <w:color w:val="000000"/>
                <w:sz w:val="20"/>
                <w:szCs w:val="20"/>
              </w:rPr>
            </w:pPr>
            <w:r w:rsidRPr="000D1073">
              <w:rPr>
                <w:color w:val="000000"/>
                <w:sz w:val="20"/>
                <w:szCs w:val="20"/>
              </w:rPr>
              <w:t>-1,72</w:t>
            </w:r>
          </w:p>
        </w:tc>
        <w:tc>
          <w:tcPr>
            <w:tcW w:w="171" w:type="pct"/>
            <w:tcBorders>
              <w:top w:val="nil"/>
              <w:left w:val="nil"/>
              <w:bottom w:val="single" w:sz="4" w:space="0" w:color="auto"/>
              <w:right w:val="single" w:sz="4" w:space="0" w:color="auto"/>
            </w:tcBorders>
            <w:shd w:val="clear" w:color="auto" w:fill="auto"/>
            <w:vAlign w:val="center"/>
            <w:hideMark/>
          </w:tcPr>
          <w:p w14:paraId="1DD3F423" w14:textId="77777777" w:rsidR="000D1073" w:rsidRPr="000D1073" w:rsidRDefault="000D1073" w:rsidP="000D1073">
            <w:pPr>
              <w:jc w:val="center"/>
              <w:rPr>
                <w:color w:val="000000"/>
                <w:sz w:val="20"/>
                <w:szCs w:val="20"/>
              </w:rPr>
            </w:pPr>
            <w:r w:rsidRPr="000D1073">
              <w:rPr>
                <w:color w:val="000000"/>
                <w:sz w:val="20"/>
                <w:szCs w:val="20"/>
              </w:rPr>
              <w:t>-1,72</w:t>
            </w:r>
          </w:p>
        </w:tc>
        <w:tc>
          <w:tcPr>
            <w:tcW w:w="171" w:type="pct"/>
            <w:tcBorders>
              <w:top w:val="nil"/>
              <w:left w:val="nil"/>
              <w:bottom w:val="single" w:sz="4" w:space="0" w:color="auto"/>
              <w:right w:val="single" w:sz="4" w:space="0" w:color="auto"/>
            </w:tcBorders>
            <w:shd w:val="clear" w:color="auto" w:fill="auto"/>
            <w:vAlign w:val="center"/>
            <w:hideMark/>
          </w:tcPr>
          <w:p w14:paraId="6749B55C" w14:textId="77777777" w:rsidR="000D1073" w:rsidRPr="000D1073" w:rsidRDefault="000D1073" w:rsidP="000D1073">
            <w:pPr>
              <w:jc w:val="center"/>
              <w:rPr>
                <w:color w:val="000000"/>
                <w:sz w:val="20"/>
                <w:szCs w:val="20"/>
              </w:rPr>
            </w:pPr>
            <w:r w:rsidRPr="000D1073">
              <w:rPr>
                <w:color w:val="000000"/>
                <w:sz w:val="20"/>
                <w:szCs w:val="20"/>
              </w:rPr>
              <w:t>-1,72</w:t>
            </w:r>
          </w:p>
        </w:tc>
        <w:tc>
          <w:tcPr>
            <w:tcW w:w="179" w:type="pct"/>
            <w:tcBorders>
              <w:top w:val="nil"/>
              <w:left w:val="nil"/>
              <w:bottom w:val="single" w:sz="4" w:space="0" w:color="auto"/>
              <w:right w:val="single" w:sz="4" w:space="0" w:color="auto"/>
            </w:tcBorders>
            <w:shd w:val="clear" w:color="auto" w:fill="auto"/>
            <w:vAlign w:val="center"/>
            <w:hideMark/>
          </w:tcPr>
          <w:p w14:paraId="11BF71AD" w14:textId="77777777" w:rsidR="000D1073" w:rsidRPr="000D1073" w:rsidRDefault="000D1073" w:rsidP="000D1073">
            <w:pPr>
              <w:jc w:val="center"/>
              <w:rPr>
                <w:color w:val="000000"/>
                <w:sz w:val="20"/>
                <w:szCs w:val="20"/>
              </w:rPr>
            </w:pPr>
            <w:r w:rsidRPr="000D1073">
              <w:rPr>
                <w:color w:val="000000"/>
                <w:sz w:val="20"/>
                <w:szCs w:val="20"/>
              </w:rPr>
              <w:t>-1,72</w:t>
            </w:r>
          </w:p>
        </w:tc>
        <w:tc>
          <w:tcPr>
            <w:tcW w:w="179" w:type="pct"/>
            <w:tcBorders>
              <w:top w:val="nil"/>
              <w:left w:val="nil"/>
              <w:bottom w:val="single" w:sz="4" w:space="0" w:color="auto"/>
              <w:right w:val="single" w:sz="4" w:space="0" w:color="auto"/>
            </w:tcBorders>
            <w:shd w:val="clear" w:color="auto" w:fill="auto"/>
            <w:vAlign w:val="center"/>
            <w:hideMark/>
          </w:tcPr>
          <w:p w14:paraId="7878B8DC" w14:textId="77777777" w:rsidR="000D1073" w:rsidRPr="000D1073" w:rsidRDefault="000D1073" w:rsidP="000D1073">
            <w:pPr>
              <w:jc w:val="center"/>
              <w:rPr>
                <w:color w:val="000000"/>
                <w:sz w:val="20"/>
                <w:szCs w:val="20"/>
              </w:rPr>
            </w:pPr>
            <w:r w:rsidRPr="000D1073">
              <w:rPr>
                <w:color w:val="000000"/>
                <w:sz w:val="20"/>
                <w:szCs w:val="20"/>
              </w:rPr>
              <w:t>-1,72</w:t>
            </w:r>
          </w:p>
        </w:tc>
        <w:tc>
          <w:tcPr>
            <w:tcW w:w="179" w:type="pct"/>
            <w:tcBorders>
              <w:top w:val="nil"/>
              <w:left w:val="nil"/>
              <w:bottom w:val="single" w:sz="4" w:space="0" w:color="auto"/>
              <w:right w:val="single" w:sz="4" w:space="0" w:color="auto"/>
            </w:tcBorders>
            <w:shd w:val="clear" w:color="auto" w:fill="auto"/>
            <w:vAlign w:val="center"/>
            <w:hideMark/>
          </w:tcPr>
          <w:p w14:paraId="4A58C6E8" w14:textId="77777777" w:rsidR="000D1073" w:rsidRPr="000D1073" w:rsidRDefault="000D1073" w:rsidP="000D1073">
            <w:pPr>
              <w:jc w:val="center"/>
              <w:rPr>
                <w:color w:val="000000"/>
                <w:sz w:val="20"/>
                <w:szCs w:val="20"/>
              </w:rPr>
            </w:pPr>
            <w:r w:rsidRPr="000D1073">
              <w:rPr>
                <w:color w:val="000000"/>
                <w:sz w:val="20"/>
                <w:szCs w:val="20"/>
              </w:rPr>
              <w:t>-1,72</w:t>
            </w:r>
          </w:p>
        </w:tc>
        <w:tc>
          <w:tcPr>
            <w:tcW w:w="179" w:type="pct"/>
            <w:tcBorders>
              <w:top w:val="nil"/>
              <w:left w:val="nil"/>
              <w:bottom w:val="single" w:sz="4" w:space="0" w:color="auto"/>
              <w:right w:val="single" w:sz="4" w:space="0" w:color="auto"/>
            </w:tcBorders>
            <w:shd w:val="clear" w:color="auto" w:fill="auto"/>
            <w:vAlign w:val="center"/>
            <w:hideMark/>
          </w:tcPr>
          <w:p w14:paraId="4AD39D34" w14:textId="77777777" w:rsidR="000D1073" w:rsidRPr="000D1073" w:rsidRDefault="000D1073" w:rsidP="000D1073">
            <w:pPr>
              <w:jc w:val="center"/>
              <w:rPr>
                <w:color w:val="000000"/>
                <w:sz w:val="20"/>
                <w:szCs w:val="20"/>
              </w:rPr>
            </w:pPr>
            <w:r w:rsidRPr="000D1073">
              <w:rPr>
                <w:color w:val="000000"/>
                <w:sz w:val="20"/>
                <w:szCs w:val="20"/>
              </w:rPr>
              <w:t>-1,72</w:t>
            </w:r>
          </w:p>
        </w:tc>
        <w:tc>
          <w:tcPr>
            <w:tcW w:w="179" w:type="pct"/>
            <w:tcBorders>
              <w:top w:val="nil"/>
              <w:left w:val="nil"/>
              <w:bottom w:val="single" w:sz="4" w:space="0" w:color="auto"/>
              <w:right w:val="single" w:sz="4" w:space="0" w:color="auto"/>
            </w:tcBorders>
            <w:shd w:val="clear" w:color="auto" w:fill="auto"/>
            <w:vAlign w:val="center"/>
            <w:hideMark/>
          </w:tcPr>
          <w:p w14:paraId="3342B573" w14:textId="77777777" w:rsidR="000D1073" w:rsidRPr="000D1073" w:rsidRDefault="000D1073" w:rsidP="000D1073">
            <w:pPr>
              <w:jc w:val="center"/>
              <w:rPr>
                <w:color w:val="000000"/>
                <w:sz w:val="20"/>
                <w:szCs w:val="20"/>
              </w:rPr>
            </w:pPr>
            <w:r w:rsidRPr="000D1073">
              <w:rPr>
                <w:color w:val="000000"/>
                <w:sz w:val="20"/>
                <w:szCs w:val="20"/>
              </w:rPr>
              <w:t>-1,72</w:t>
            </w:r>
          </w:p>
        </w:tc>
        <w:tc>
          <w:tcPr>
            <w:tcW w:w="179" w:type="pct"/>
            <w:tcBorders>
              <w:top w:val="nil"/>
              <w:left w:val="nil"/>
              <w:bottom w:val="single" w:sz="4" w:space="0" w:color="auto"/>
              <w:right w:val="single" w:sz="4" w:space="0" w:color="auto"/>
            </w:tcBorders>
            <w:shd w:val="clear" w:color="auto" w:fill="auto"/>
            <w:vAlign w:val="center"/>
            <w:hideMark/>
          </w:tcPr>
          <w:p w14:paraId="2137C349" w14:textId="77777777" w:rsidR="000D1073" w:rsidRPr="000D1073" w:rsidRDefault="000D1073" w:rsidP="000D1073">
            <w:pPr>
              <w:jc w:val="center"/>
              <w:rPr>
                <w:color w:val="000000"/>
                <w:sz w:val="20"/>
                <w:szCs w:val="20"/>
              </w:rPr>
            </w:pPr>
            <w:r w:rsidRPr="000D1073">
              <w:rPr>
                <w:color w:val="000000"/>
                <w:sz w:val="20"/>
                <w:szCs w:val="20"/>
              </w:rPr>
              <w:t>-1,72</w:t>
            </w:r>
          </w:p>
        </w:tc>
      </w:tr>
      <w:tr w:rsidR="000D1073" w:rsidRPr="000D1073" w14:paraId="7BDA6F8D"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3709FD23" w14:textId="77777777" w:rsidR="000D1073" w:rsidRPr="000D1073" w:rsidRDefault="000D1073" w:rsidP="000D1073">
            <w:pPr>
              <w:jc w:val="center"/>
              <w:rPr>
                <w:color w:val="000000"/>
                <w:sz w:val="20"/>
                <w:szCs w:val="20"/>
              </w:rPr>
            </w:pPr>
            <w:r w:rsidRPr="000D1073">
              <w:rPr>
                <w:color w:val="000000"/>
                <w:sz w:val="20"/>
                <w:szCs w:val="20"/>
              </w:rPr>
              <w:t>Пойма-4 (район потоки р. Черная)</w:t>
            </w:r>
          </w:p>
        </w:tc>
        <w:tc>
          <w:tcPr>
            <w:tcW w:w="144" w:type="pct"/>
            <w:tcBorders>
              <w:top w:val="nil"/>
              <w:left w:val="nil"/>
              <w:bottom w:val="single" w:sz="4" w:space="0" w:color="auto"/>
              <w:right w:val="single" w:sz="4" w:space="0" w:color="auto"/>
            </w:tcBorders>
            <w:shd w:val="clear" w:color="auto" w:fill="auto"/>
            <w:vAlign w:val="center"/>
            <w:hideMark/>
          </w:tcPr>
          <w:p w14:paraId="15410873" w14:textId="77777777" w:rsidR="000D1073" w:rsidRPr="000D1073" w:rsidRDefault="000D1073" w:rsidP="000D1073">
            <w:pPr>
              <w:jc w:val="center"/>
              <w:rPr>
                <w:color w:val="000000"/>
                <w:sz w:val="20"/>
                <w:szCs w:val="20"/>
              </w:rPr>
            </w:pPr>
            <w:r w:rsidRPr="000D1073">
              <w:rPr>
                <w:color w:val="000000"/>
                <w:sz w:val="20"/>
                <w:szCs w:val="20"/>
              </w:rPr>
              <w:t>0,68</w:t>
            </w:r>
          </w:p>
        </w:tc>
        <w:tc>
          <w:tcPr>
            <w:tcW w:w="171" w:type="pct"/>
            <w:tcBorders>
              <w:top w:val="nil"/>
              <w:left w:val="nil"/>
              <w:bottom w:val="single" w:sz="4" w:space="0" w:color="auto"/>
              <w:right w:val="single" w:sz="4" w:space="0" w:color="auto"/>
            </w:tcBorders>
            <w:shd w:val="clear" w:color="auto" w:fill="auto"/>
            <w:vAlign w:val="center"/>
            <w:hideMark/>
          </w:tcPr>
          <w:p w14:paraId="7AEDEA5B" w14:textId="77777777" w:rsidR="000D1073" w:rsidRPr="000D1073" w:rsidRDefault="000D1073" w:rsidP="000D1073">
            <w:pPr>
              <w:jc w:val="center"/>
              <w:rPr>
                <w:color w:val="000000"/>
                <w:sz w:val="20"/>
                <w:szCs w:val="20"/>
              </w:rPr>
            </w:pPr>
            <w:r w:rsidRPr="000D1073">
              <w:rPr>
                <w:color w:val="000000"/>
                <w:sz w:val="20"/>
                <w:szCs w:val="20"/>
              </w:rPr>
              <w:t>-3,43</w:t>
            </w:r>
          </w:p>
        </w:tc>
        <w:tc>
          <w:tcPr>
            <w:tcW w:w="171" w:type="pct"/>
            <w:tcBorders>
              <w:top w:val="nil"/>
              <w:left w:val="nil"/>
              <w:bottom w:val="single" w:sz="4" w:space="0" w:color="auto"/>
              <w:right w:val="single" w:sz="4" w:space="0" w:color="auto"/>
            </w:tcBorders>
            <w:shd w:val="clear" w:color="auto" w:fill="auto"/>
            <w:vAlign w:val="center"/>
            <w:hideMark/>
          </w:tcPr>
          <w:p w14:paraId="1444A94F" w14:textId="77777777" w:rsidR="000D1073" w:rsidRPr="000D1073" w:rsidRDefault="000D1073" w:rsidP="000D1073">
            <w:pPr>
              <w:jc w:val="center"/>
              <w:rPr>
                <w:color w:val="000000"/>
                <w:sz w:val="20"/>
                <w:szCs w:val="20"/>
              </w:rPr>
            </w:pPr>
            <w:r w:rsidRPr="000D1073">
              <w:rPr>
                <w:color w:val="000000"/>
                <w:sz w:val="20"/>
                <w:szCs w:val="20"/>
              </w:rPr>
              <w:t>-7,88</w:t>
            </w:r>
          </w:p>
        </w:tc>
        <w:tc>
          <w:tcPr>
            <w:tcW w:w="156" w:type="pct"/>
            <w:tcBorders>
              <w:top w:val="nil"/>
              <w:left w:val="nil"/>
              <w:bottom w:val="single" w:sz="4" w:space="0" w:color="auto"/>
              <w:right w:val="single" w:sz="4" w:space="0" w:color="auto"/>
            </w:tcBorders>
            <w:shd w:val="clear" w:color="auto" w:fill="auto"/>
            <w:vAlign w:val="center"/>
            <w:hideMark/>
          </w:tcPr>
          <w:p w14:paraId="2920061B" w14:textId="77777777" w:rsidR="000D1073" w:rsidRPr="000D1073" w:rsidRDefault="000D1073" w:rsidP="000D1073">
            <w:pPr>
              <w:jc w:val="center"/>
              <w:rPr>
                <w:color w:val="000000"/>
                <w:sz w:val="20"/>
                <w:szCs w:val="20"/>
              </w:rPr>
            </w:pPr>
            <w:r w:rsidRPr="000D1073">
              <w:rPr>
                <w:color w:val="000000"/>
                <w:sz w:val="20"/>
                <w:szCs w:val="20"/>
              </w:rPr>
              <w:t>11,31</w:t>
            </w:r>
          </w:p>
        </w:tc>
        <w:tc>
          <w:tcPr>
            <w:tcW w:w="171" w:type="pct"/>
            <w:tcBorders>
              <w:top w:val="nil"/>
              <w:left w:val="nil"/>
              <w:bottom w:val="single" w:sz="4" w:space="0" w:color="auto"/>
              <w:right w:val="single" w:sz="4" w:space="0" w:color="auto"/>
            </w:tcBorders>
            <w:shd w:val="clear" w:color="auto" w:fill="auto"/>
            <w:vAlign w:val="center"/>
            <w:hideMark/>
          </w:tcPr>
          <w:p w14:paraId="4C96FB72" w14:textId="77777777" w:rsidR="000D1073" w:rsidRPr="000D1073" w:rsidRDefault="000D1073" w:rsidP="000D1073">
            <w:pPr>
              <w:jc w:val="center"/>
              <w:rPr>
                <w:color w:val="000000"/>
                <w:sz w:val="20"/>
                <w:szCs w:val="20"/>
              </w:rPr>
            </w:pPr>
            <w:r w:rsidRPr="000D1073">
              <w:rPr>
                <w:color w:val="000000"/>
                <w:sz w:val="20"/>
                <w:szCs w:val="20"/>
              </w:rPr>
              <w:t>-5,94</w:t>
            </w:r>
          </w:p>
        </w:tc>
        <w:tc>
          <w:tcPr>
            <w:tcW w:w="171" w:type="pct"/>
            <w:tcBorders>
              <w:top w:val="nil"/>
              <w:left w:val="nil"/>
              <w:bottom w:val="single" w:sz="4" w:space="0" w:color="auto"/>
              <w:right w:val="single" w:sz="4" w:space="0" w:color="auto"/>
            </w:tcBorders>
            <w:shd w:val="clear" w:color="auto" w:fill="auto"/>
            <w:vAlign w:val="center"/>
            <w:hideMark/>
          </w:tcPr>
          <w:p w14:paraId="573922BF" w14:textId="77777777" w:rsidR="000D1073" w:rsidRPr="000D1073" w:rsidRDefault="000D1073" w:rsidP="000D1073">
            <w:pPr>
              <w:jc w:val="center"/>
              <w:rPr>
                <w:color w:val="000000"/>
                <w:sz w:val="20"/>
                <w:szCs w:val="20"/>
              </w:rPr>
            </w:pPr>
            <w:r w:rsidRPr="000D1073">
              <w:rPr>
                <w:color w:val="000000"/>
                <w:sz w:val="20"/>
                <w:szCs w:val="20"/>
              </w:rPr>
              <w:t>-5,94</w:t>
            </w:r>
          </w:p>
        </w:tc>
        <w:tc>
          <w:tcPr>
            <w:tcW w:w="171" w:type="pct"/>
            <w:tcBorders>
              <w:top w:val="nil"/>
              <w:left w:val="nil"/>
              <w:bottom w:val="single" w:sz="4" w:space="0" w:color="auto"/>
              <w:right w:val="single" w:sz="4" w:space="0" w:color="auto"/>
            </w:tcBorders>
            <w:shd w:val="clear" w:color="auto" w:fill="auto"/>
            <w:vAlign w:val="center"/>
            <w:hideMark/>
          </w:tcPr>
          <w:p w14:paraId="45F6ED87" w14:textId="77777777" w:rsidR="000D1073" w:rsidRPr="000D1073" w:rsidRDefault="000D1073" w:rsidP="000D1073">
            <w:pPr>
              <w:jc w:val="center"/>
              <w:rPr>
                <w:color w:val="000000"/>
                <w:sz w:val="20"/>
                <w:szCs w:val="20"/>
              </w:rPr>
            </w:pPr>
            <w:r w:rsidRPr="000D1073">
              <w:rPr>
                <w:color w:val="000000"/>
                <w:sz w:val="20"/>
                <w:szCs w:val="20"/>
              </w:rPr>
              <w:t>-5,94</w:t>
            </w:r>
          </w:p>
        </w:tc>
        <w:tc>
          <w:tcPr>
            <w:tcW w:w="171" w:type="pct"/>
            <w:tcBorders>
              <w:top w:val="nil"/>
              <w:left w:val="nil"/>
              <w:bottom w:val="single" w:sz="4" w:space="0" w:color="auto"/>
              <w:right w:val="single" w:sz="4" w:space="0" w:color="auto"/>
            </w:tcBorders>
            <w:shd w:val="clear" w:color="auto" w:fill="auto"/>
            <w:vAlign w:val="center"/>
            <w:hideMark/>
          </w:tcPr>
          <w:p w14:paraId="2D031C5A" w14:textId="77777777" w:rsidR="000D1073" w:rsidRPr="000D1073" w:rsidRDefault="000D1073" w:rsidP="000D1073">
            <w:pPr>
              <w:jc w:val="center"/>
              <w:rPr>
                <w:color w:val="000000"/>
                <w:sz w:val="20"/>
                <w:szCs w:val="20"/>
              </w:rPr>
            </w:pPr>
            <w:r w:rsidRPr="000D1073">
              <w:rPr>
                <w:color w:val="000000"/>
                <w:sz w:val="20"/>
                <w:szCs w:val="20"/>
              </w:rPr>
              <w:t>-5,94</w:t>
            </w:r>
          </w:p>
        </w:tc>
        <w:tc>
          <w:tcPr>
            <w:tcW w:w="171" w:type="pct"/>
            <w:tcBorders>
              <w:top w:val="nil"/>
              <w:left w:val="nil"/>
              <w:bottom w:val="single" w:sz="4" w:space="0" w:color="auto"/>
              <w:right w:val="single" w:sz="4" w:space="0" w:color="auto"/>
            </w:tcBorders>
            <w:shd w:val="clear" w:color="auto" w:fill="auto"/>
            <w:vAlign w:val="center"/>
            <w:hideMark/>
          </w:tcPr>
          <w:p w14:paraId="6B636709" w14:textId="77777777" w:rsidR="000D1073" w:rsidRPr="000D1073" w:rsidRDefault="000D1073" w:rsidP="000D1073">
            <w:pPr>
              <w:jc w:val="center"/>
              <w:rPr>
                <w:color w:val="000000"/>
                <w:sz w:val="20"/>
                <w:szCs w:val="20"/>
              </w:rPr>
            </w:pPr>
            <w:r w:rsidRPr="000D1073">
              <w:rPr>
                <w:color w:val="000000"/>
                <w:sz w:val="20"/>
                <w:szCs w:val="20"/>
              </w:rPr>
              <w:t>-5,94</w:t>
            </w:r>
          </w:p>
        </w:tc>
        <w:tc>
          <w:tcPr>
            <w:tcW w:w="171" w:type="pct"/>
            <w:tcBorders>
              <w:top w:val="nil"/>
              <w:left w:val="nil"/>
              <w:bottom w:val="single" w:sz="4" w:space="0" w:color="auto"/>
              <w:right w:val="single" w:sz="4" w:space="0" w:color="auto"/>
            </w:tcBorders>
            <w:shd w:val="clear" w:color="auto" w:fill="auto"/>
            <w:vAlign w:val="center"/>
            <w:hideMark/>
          </w:tcPr>
          <w:p w14:paraId="5F74A2E7" w14:textId="77777777" w:rsidR="000D1073" w:rsidRPr="000D1073" w:rsidRDefault="000D1073" w:rsidP="000D1073">
            <w:pPr>
              <w:jc w:val="center"/>
              <w:rPr>
                <w:color w:val="000000"/>
                <w:sz w:val="20"/>
                <w:szCs w:val="20"/>
              </w:rPr>
            </w:pPr>
            <w:r w:rsidRPr="000D1073">
              <w:rPr>
                <w:color w:val="000000"/>
                <w:sz w:val="20"/>
                <w:szCs w:val="20"/>
              </w:rPr>
              <w:t>-5,94</w:t>
            </w:r>
          </w:p>
        </w:tc>
        <w:tc>
          <w:tcPr>
            <w:tcW w:w="171" w:type="pct"/>
            <w:tcBorders>
              <w:top w:val="nil"/>
              <w:left w:val="nil"/>
              <w:bottom w:val="single" w:sz="4" w:space="0" w:color="auto"/>
              <w:right w:val="single" w:sz="4" w:space="0" w:color="auto"/>
            </w:tcBorders>
            <w:shd w:val="clear" w:color="auto" w:fill="auto"/>
            <w:vAlign w:val="center"/>
            <w:hideMark/>
          </w:tcPr>
          <w:p w14:paraId="189A61A5" w14:textId="77777777" w:rsidR="000D1073" w:rsidRPr="000D1073" w:rsidRDefault="000D1073" w:rsidP="000D1073">
            <w:pPr>
              <w:jc w:val="center"/>
              <w:rPr>
                <w:color w:val="000000"/>
                <w:sz w:val="20"/>
                <w:szCs w:val="20"/>
              </w:rPr>
            </w:pPr>
            <w:r w:rsidRPr="000D1073">
              <w:rPr>
                <w:color w:val="000000"/>
                <w:sz w:val="20"/>
                <w:szCs w:val="20"/>
              </w:rPr>
              <w:t>-5,94</w:t>
            </w:r>
          </w:p>
        </w:tc>
        <w:tc>
          <w:tcPr>
            <w:tcW w:w="171" w:type="pct"/>
            <w:tcBorders>
              <w:top w:val="nil"/>
              <w:left w:val="nil"/>
              <w:bottom w:val="single" w:sz="4" w:space="0" w:color="auto"/>
              <w:right w:val="single" w:sz="4" w:space="0" w:color="auto"/>
            </w:tcBorders>
            <w:shd w:val="clear" w:color="auto" w:fill="auto"/>
            <w:vAlign w:val="center"/>
            <w:hideMark/>
          </w:tcPr>
          <w:p w14:paraId="75A0B5BA" w14:textId="77777777" w:rsidR="000D1073" w:rsidRPr="000D1073" w:rsidRDefault="000D1073" w:rsidP="000D1073">
            <w:pPr>
              <w:jc w:val="center"/>
              <w:rPr>
                <w:color w:val="000000"/>
                <w:sz w:val="20"/>
                <w:szCs w:val="20"/>
              </w:rPr>
            </w:pPr>
            <w:r w:rsidRPr="000D1073">
              <w:rPr>
                <w:color w:val="000000"/>
                <w:sz w:val="20"/>
                <w:szCs w:val="20"/>
              </w:rPr>
              <w:t>-2,85</w:t>
            </w:r>
          </w:p>
        </w:tc>
        <w:tc>
          <w:tcPr>
            <w:tcW w:w="179" w:type="pct"/>
            <w:tcBorders>
              <w:top w:val="nil"/>
              <w:left w:val="nil"/>
              <w:bottom w:val="single" w:sz="4" w:space="0" w:color="auto"/>
              <w:right w:val="single" w:sz="4" w:space="0" w:color="auto"/>
            </w:tcBorders>
            <w:shd w:val="clear" w:color="auto" w:fill="auto"/>
            <w:vAlign w:val="center"/>
            <w:hideMark/>
          </w:tcPr>
          <w:p w14:paraId="3168A904" w14:textId="77777777" w:rsidR="000D1073" w:rsidRPr="000D1073" w:rsidRDefault="000D1073" w:rsidP="000D1073">
            <w:pPr>
              <w:jc w:val="center"/>
              <w:rPr>
                <w:color w:val="000000"/>
                <w:sz w:val="20"/>
                <w:szCs w:val="20"/>
              </w:rPr>
            </w:pPr>
            <w:r w:rsidRPr="000D1073">
              <w:rPr>
                <w:color w:val="000000"/>
                <w:sz w:val="20"/>
                <w:szCs w:val="20"/>
              </w:rPr>
              <w:t>1,12</w:t>
            </w:r>
          </w:p>
        </w:tc>
        <w:tc>
          <w:tcPr>
            <w:tcW w:w="179" w:type="pct"/>
            <w:tcBorders>
              <w:top w:val="nil"/>
              <w:left w:val="nil"/>
              <w:bottom w:val="single" w:sz="4" w:space="0" w:color="auto"/>
              <w:right w:val="single" w:sz="4" w:space="0" w:color="auto"/>
            </w:tcBorders>
            <w:shd w:val="clear" w:color="auto" w:fill="auto"/>
            <w:vAlign w:val="center"/>
            <w:hideMark/>
          </w:tcPr>
          <w:p w14:paraId="1728CF74" w14:textId="77777777" w:rsidR="000D1073" w:rsidRPr="000D1073" w:rsidRDefault="000D1073" w:rsidP="000D1073">
            <w:pPr>
              <w:jc w:val="center"/>
              <w:rPr>
                <w:color w:val="000000"/>
                <w:sz w:val="20"/>
                <w:szCs w:val="20"/>
              </w:rPr>
            </w:pPr>
            <w:r w:rsidRPr="000D1073">
              <w:rPr>
                <w:color w:val="000000"/>
                <w:sz w:val="20"/>
                <w:szCs w:val="20"/>
              </w:rPr>
              <w:t>5,61</w:t>
            </w:r>
          </w:p>
        </w:tc>
        <w:tc>
          <w:tcPr>
            <w:tcW w:w="179" w:type="pct"/>
            <w:tcBorders>
              <w:top w:val="nil"/>
              <w:left w:val="nil"/>
              <w:bottom w:val="single" w:sz="4" w:space="0" w:color="auto"/>
              <w:right w:val="single" w:sz="4" w:space="0" w:color="auto"/>
            </w:tcBorders>
            <w:shd w:val="clear" w:color="auto" w:fill="auto"/>
            <w:vAlign w:val="center"/>
            <w:hideMark/>
          </w:tcPr>
          <w:p w14:paraId="13AB562E" w14:textId="77777777" w:rsidR="000D1073" w:rsidRPr="000D1073" w:rsidRDefault="000D1073" w:rsidP="000D1073">
            <w:pPr>
              <w:jc w:val="center"/>
              <w:rPr>
                <w:color w:val="000000"/>
                <w:sz w:val="20"/>
                <w:szCs w:val="20"/>
              </w:rPr>
            </w:pPr>
            <w:r w:rsidRPr="000D1073">
              <w:rPr>
                <w:color w:val="000000"/>
                <w:sz w:val="20"/>
                <w:szCs w:val="20"/>
              </w:rPr>
              <w:t>7,27</w:t>
            </w:r>
          </w:p>
        </w:tc>
        <w:tc>
          <w:tcPr>
            <w:tcW w:w="179" w:type="pct"/>
            <w:tcBorders>
              <w:top w:val="nil"/>
              <w:left w:val="nil"/>
              <w:bottom w:val="single" w:sz="4" w:space="0" w:color="auto"/>
              <w:right w:val="single" w:sz="4" w:space="0" w:color="auto"/>
            </w:tcBorders>
            <w:shd w:val="clear" w:color="auto" w:fill="auto"/>
            <w:vAlign w:val="center"/>
            <w:hideMark/>
          </w:tcPr>
          <w:p w14:paraId="2F15EFAA" w14:textId="77777777" w:rsidR="000D1073" w:rsidRPr="000D1073" w:rsidRDefault="000D1073" w:rsidP="000D1073">
            <w:pPr>
              <w:jc w:val="center"/>
              <w:rPr>
                <w:color w:val="000000"/>
                <w:sz w:val="20"/>
                <w:szCs w:val="20"/>
              </w:rPr>
            </w:pPr>
            <w:r w:rsidRPr="000D1073">
              <w:rPr>
                <w:color w:val="000000"/>
                <w:sz w:val="20"/>
                <w:szCs w:val="20"/>
              </w:rPr>
              <w:t>8,04</w:t>
            </w:r>
          </w:p>
        </w:tc>
        <w:tc>
          <w:tcPr>
            <w:tcW w:w="179" w:type="pct"/>
            <w:tcBorders>
              <w:top w:val="nil"/>
              <w:left w:val="nil"/>
              <w:bottom w:val="single" w:sz="4" w:space="0" w:color="auto"/>
              <w:right w:val="single" w:sz="4" w:space="0" w:color="auto"/>
            </w:tcBorders>
            <w:shd w:val="clear" w:color="auto" w:fill="auto"/>
            <w:vAlign w:val="center"/>
            <w:hideMark/>
          </w:tcPr>
          <w:p w14:paraId="77981523" w14:textId="77777777" w:rsidR="000D1073" w:rsidRPr="000D1073" w:rsidRDefault="000D1073" w:rsidP="000D1073">
            <w:pPr>
              <w:jc w:val="center"/>
              <w:rPr>
                <w:color w:val="000000"/>
                <w:sz w:val="20"/>
                <w:szCs w:val="20"/>
              </w:rPr>
            </w:pPr>
            <w:r w:rsidRPr="000D1073">
              <w:rPr>
                <w:color w:val="000000"/>
                <w:sz w:val="20"/>
                <w:szCs w:val="20"/>
              </w:rPr>
              <w:t>8,04</w:t>
            </w:r>
          </w:p>
        </w:tc>
        <w:tc>
          <w:tcPr>
            <w:tcW w:w="179" w:type="pct"/>
            <w:tcBorders>
              <w:top w:val="nil"/>
              <w:left w:val="nil"/>
              <w:bottom w:val="single" w:sz="4" w:space="0" w:color="auto"/>
              <w:right w:val="single" w:sz="4" w:space="0" w:color="auto"/>
            </w:tcBorders>
            <w:shd w:val="clear" w:color="auto" w:fill="auto"/>
            <w:vAlign w:val="center"/>
            <w:hideMark/>
          </w:tcPr>
          <w:p w14:paraId="206FCB64" w14:textId="77777777" w:rsidR="000D1073" w:rsidRPr="000D1073" w:rsidRDefault="000D1073" w:rsidP="000D1073">
            <w:pPr>
              <w:jc w:val="center"/>
              <w:rPr>
                <w:color w:val="000000"/>
                <w:sz w:val="20"/>
                <w:szCs w:val="20"/>
              </w:rPr>
            </w:pPr>
            <w:r w:rsidRPr="000D1073">
              <w:rPr>
                <w:color w:val="000000"/>
                <w:sz w:val="20"/>
                <w:szCs w:val="20"/>
              </w:rPr>
              <w:t>8,04</w:t>
            </w:r>
          </w:p>
        </w:tc>
      </w:tr>
      <w:tr w:rsidR="000D1073" w:rsidRPr="000D1073" w14:paraId="390FF47F"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05F66538" w14:textId="77777777" w:rsidR="000D1073" w:rsidRPr="000D1073" w:rsidRDefault="000D1073" w:rsidP="000D1073">
            <w:pPr>
              <w:jc w:val="center"/>
              <w:rPr>
                <w:color w:val="000000"/>
                <w:sz w:val="20"/>
                <w:szCs w:val="20"/>
              </w:rPr>
            </w:pPr>
            <w:r w:rsidRPr="000D1073">
              <w:rPr>
                <w:color w:val="000000"/>
                <w:sz w:val="20"/>
                <w:szCs w:val="20"/>
              </w:rPr>
              <w:t>Пойма-4 (район потоки</w:t>
            </w:r>
            <w:r w:rsidRPr="000D1073">
              <w:rPr>
                <w:color w:val="000000"/>
                <w:sz w:val="20"/>
                <w:szCs w:val="20"/>
              </w:rPr>
              <w:br/>
              <w:t>р. Черная)</w:t>
            </w:r>
          </w:p>
        </w:tc>
        <w:tc>
          <w:tcPr>
            <w:tcW w:w="144" w:type="pct"/>
            <w:tcBorders>
              <w:top w:val="nil"/>
              <w:left w:val="nil"/>
              <w:bottom w:val="single" w:sz="4" w:space="0" w:color="auto"/>
              <w:right w:val="single" w:sz="4" w:space="0" w:color="auto"/>
            </w:tcBorders>
            <w:shd w:val="clear" w:color="auto" w:fill="auto"/>
            <w:vAlign w:val="center"/>
            <w:hideMark/>
          </w:tcPr>
          <w:p w14:paraId="5895C585" w14:textId="77777777" w:rsidR="000D1073" w:rsidRPr="000D1073" w:rsidRDefault="000D1073" w:rsidP="000D1073">
            <w:pPr>
              <w:jc w:val="center"/>
              <w:rPr>
                <w:color w:val="000000"/>
                <w:sz w:val="20"/>
                <w:szCs w:val="20"/>
              </w:rPr>
            </w:pPr>
            <w:r w:rsidRPr="000D1073">
              <w:rPr>
                <w:color w:val="000000"/>
                <w:sz w:val="20"/>
                <w:szCs w:val="20"/>
              </w:rPr>
              <w:t>0,15</w:t>
            </w:r>
          </w:p>
        </w:tc>
        <w:tc>
          <w:tcPr>
            <w:tcW w:w="171" w:type="pct"/>
            <w:tcBorders>
              <w:top w:val="nil"/>
              <w:left w:val="nil"/>
              <w:bottom w:val="single" w:sz="4" w:space="0" w:color="auto"/>
              <w:right w:val="single" w:sz="4" w:space="0" w:color="auto"/>
            </w:tcBorders>
            <w:shd w:val="clear" w:color="auto" w:fill="auto"/>
            <w:vAlign w:val="center"/>
            <w:hideMark/>
          </w:tcPr>
          <w:p w14:paraId="04C777A8" w14:textId="77777777" w:rsidR="000D1073" w:rsidRPr="000D1073" w:rsidRDefault="000D1073" w:rsidP="000D1073">
            <w:pPr>
              <w:jc w:val="center"/>
              <w:rPr>
                <w:color w:val="000000"/>
                <w:sz w:val="20"/>
                <w:szCs w:val="20"/>
              </w:rPr>
            </w:pPr>
            <w:r w:rsidRPr="000D1073">
              <w:rPr>
                <w:color w:val="000000"/>
                <w:sz w:val="20"/>
                <w:szCs w:val="20"/>
              </w:rPr>
              <w:t>-0,78</w:t>
            </w:r>
          </w:p>
        </w:tc>
        <w:tc>
          <w:tcPr>
            <w:tcW w:w="171" w:type="pct"/>
            <w:tcBorders>
              <w:top w:val="nil"/>
              <w:left w:val="nil"/>
              <w:bottom w:val="single" w:sz="4" w:space="0" w:color="auto"/>
              <w:right w:val="single" w:sz="4" w:space="0" w:color="auto"/>
            </w:tcBorders>
            <w:shd w:val="clear" w:color="auto" w:fill="auto"/>
            <w:vAlign w:val="center"/>
            <w:hideMark/>
          </w:tcPr>
          <w:p w14:paraId="73461091" w14:textId="77777777" w:rsidR="000D1073" w:rsidRPr="000D1073" w:rsidRDefault="000D1073" w:rsidP="000D1073">
            <w:pPr>
              <w:jc w:val="center"/>
              <w:rPr>
                <w:color w:val="000000"/>
                <w:sz w:val="20"/>
                <w:szCs w:val="20"/>
              </w:rPr>
            </w:pPr>
            <w:r w:rsidRPr="000D1073">
              <w:rPr>
                <w:color w:val="000000"/>
                <w:sz w:val="20"/>
                <w:szCs w:val="20"/>
              </w:rPr>
              <w:t>-1,80</w:t>
            </w:r>
          </w:p>
        </w:tc>
        <w:tc>
          <w:tcPr>
            <w:tcW w:w="156" w:type="pct"/>
            <w:tcBorders>
              <w:top w:val="nil"/>
              <w:left w:val="nil"/>
              <w:bottom w:val="single" w:sz="4" w:space="0" w:color="auto"/>
              <w:right w:val="single" w:sz="4" w:space="0" w:color="auto"/>
            </w:tcBorders>
            <w:shd w:val="clear" w:color="auto" w:fill="auto"/>
            <w:vAlign w:val="center"/>
            <w:hideMark/>
          </w:tcPr>
          <w:p w14:paraId="61F66EC7" w14:textId="77777777" w:rsidR="000D1073" w:rsidRPr="000D1073" w:rsidRDefault="000D1073" w:rsidP="000D1073">
            <w:pPr>
              <w:jc w:val="center"/>
              <w:rPr>
                <w:color w:val="000000"/>
                <w:sz w:val="20"/>
                <w:szCs w:val="20"/>
              </w:rPr>
            </w:pPr>
            <w:r w:rsidRPr="000D1073">
              <w:rPr>
                <w:color w:val="000000"/>
                <w:sz w:val="20"/>
                <w:szCs w:val="20"/>
              </w:rPr>
              <w:t>2,59</w:t>
            </w:r>
          </w:p>
        </w:tc>
        <w:tc>
          <w:tcPr>
            <w:tcW w:w="171" w:type="pct"/>
            <w:tcBorders>
              <w:top w:val="nil"/>
              <w:left w:val="nil"/>
              <w:bottom w:val="single" w:sz="4" w:space="0" w:color="auto"/>
              <w:right w:val="single" w:sz="4" w:space="0" w:color="auto"/>
            </w:tcBorders>
            <w:shd w:val="clear" w:color="auto" w:fill="auto"/>
            <w:vAlign w:val="center"/>
            <w:hideMark/>
          </w:tcPr>
          <w:p w14:paraId="4604BBE8" w14:textId="77777777" w:rsidR="000D1073" w:rsidRPr="000D1073" w:rsidRDefault="000D1073" w:rsidP="000D1073">
            <w:pPr>
              <w:jc w:val="center"/>
              <w:rPr>
                <w:color w:val="000000"/>
                <w:sz w:val="20"/>
                <w:szCs w:val="20"/>
              </w:rPr>
            </w:pPr>
            <w:r w:rsidRPr="000D1073">
              <w:rPr>
                <w:color w:val="000000"/>
                <w:sz w:val="20"/>
                <w:szCs w:val="20"/>
              </w:rPr>
              <w:t>-1,36</w:t>
            </w:r>
          </w:p>
        </w:tc>
        <w:tc>
          <w:tcPr>
            <w:tcW w:w="171" w:type="pct"/>
            <w:tcBorders>
              <w:top w:val="nil"/>
              <w:left w:val="nil"/>
              <w:bottom w:val="single" w:sz="4" w:space="0" w:color="auto"/>
              <w:right w:val="single" w:sz="4" w:space="0" w:color="auto"/>
            </w:tcBorders>
            <w:shd w:val="clear" w:color="auto" w:fill="auto"/>
            <w:vAlign w:val="center"/>
            <w:hideMark/>
          </w:tcPr>
          <w:p w14:paraId="3EA99789" w14:textId="77777777" w:rsidR="000D1073" w:rsidRPr="000D1073" w:rsidRDefault="000D1073" w:rsidP="000D1073">
            <w:pPr>
              <w:jc w:val="center"/>
              <w:rPr>
                <w:color w:val="000000"/>
                <w:sz w:val="20"/>
                <w:szCs w:val="20"/>
              </w:rPr>
            </w:pPr>
            <w:r w:rsidRPr="000D1073">
              <w:rPr>
                <w:color w:val="000000"/>
                <w:sz w:val="20"/>
                <w:szCs w:val="20"/>
              </w:rPr>
              <w:t>-1,36</w:t>
            </w:r>
          </w:p>
        </w:tc>
        <w:tc>
          <w:tcPr>
            <w:tcW w:w="171" w:type="pct"/>
            <w:tcBorders>
              <w:top w:val="nil"/>
              <w:left w:val="nil"/>
              <w:bottom w:val="single" w:sz="4" w:space="0" w:color="auto"/>
              <w:right w:val="single" w:sz="4" w:space="0" w:color="auto"/>
            </w:tcBorders>
            <w:shd w:val="clear" w:color="auto" w:fill="auto"/>
            <w:vAlign w:val="center"/>
            <w:hideMark/>
          </w:tcPr>
          <w:p w14:paraId="0B273DF6" w14:textId="77777777" w:rsidR="000D1073" w:rsidRPr="000D1073" w:rsidRDefault="000D1073" w:rsidP="000D1073">
            <w:pPr>
              <w:jc w:val="center"/>
              <w:rPr>
                <w:color w:val="000000"/>
                <w:sz w:val="20"/>
                <w:szCs w:val="20"/>
              </w:rPr>
            </w:pPr>
            <w:r w:rsidRPr="000D1073">
              <w:rPr>
                <w:color w:val="000000"/>
                <w:sz w:val="20"/>
                <w:szCs w:val="20"/>
              </w:rPr>
              <w:t>-1,36</w:t>
            </w:r>
          </w:p>
        </w:tc>
        <w:tc>
          <w:tcPr>
            <w:tcW w:w="171" w:type="pct"/>
            <w:tcBorders>
              <w:top w:val="nil"/>
              <w:left w:val="nil"/>
              <w:bottom w:val="single" w:sz="4" w:space="0" w:color="auto"/>
              <w:right w:val="single" w:sz="4" w:space="0" w:color="auto"/>
            </w:tcBorders>
            <w:shd w:val="clear" w:color="auto" w:fill="auto"/>
            <w:vAlign w:val="center"/>
            <w:hideMark/>
          </w:tcPr>
          <w:p w14:paraId="7B80BC03" w14:textId="77777777" w:rsidR="000D1073" w:rsidRPr="000D1073" w:rsidRDefault="000D1073" w:rsidP="000D1073">
            <w:pPr>
              <w:jc w:val="center"/>
              <w:rPr>
                <w:color w:val="000000"/>
                <w:sz w:val="20"/>
                <w:szCs w:val="20"/>
              </w:rPr>
            </w:pPr>
            <w:r w:rsidRPr="000D1073">
              <w:rPr>
                <w:color w:val="000000"/>
                <w:sz w:val="20"/>
                <w:szCs w:val="20"/>
              </w:rPr>
              <w:t>-1,36</w:t>
            </w:r>
          </w:p>
        </w:tc>
        <w:tc>
          <w:tcPr>
            <w:tcW w:w="171" w:type="pct"/>
            <w:tcBorders>
              <w:top w:val="nil"/>
              <w:left w:val="nil"/>
              <w:bottom w:val="single" w:sz="4" w:space="0" w:color="auto"/>
              <w:right w:val="single" w:sz="4" w:space="0" w:color="auto"/>
            </w:tcBorders>
            <w:shd w:val="clear" w:color="auto" w:fill="auto"/>
            <w:vAlign w:val="center"/>
            <w:hideMark/>
          </w:tcPr>
          <w:p w14:paraId="14B9C165" w14:textId="77777777" w:rsidR="000D1073" w:rsidRPr="000D1073" w:rsidRDefault="000D1073" w:rsidP="000D1073">
            <w:pPr>
              <w:jc w:val="center"/>
              <w:rPr>
                <w:color w:val="000000"/>
                <w:sz w:val="20"/>
                <w:szCs w:val="20"/>
              </w:rPr>
            </w:pPr>
            <w:r w:rsidRPr="000D1073">
              <w:rPr>
                <w:color w:val="000000"/>
                <w:sz w:val="20"/>
                <w:szCs w:val="20"/>
              </w:rPr>
              <w:t>-1,36</w:t>
            </w:r>
          </w:p>
        </w:tc>
        <w:tc>
          <w:tcPr>
            <w:tcW w:w="171" w:type="pct"/>
            <w:tcBorders>
              <w:top w:val="nil"/>
              <w:left w:val="nil"/>
              <w:bottom w:val="single" w:sz="4" w:space="0" w:color="auto"/>
              <w:right w:val="single" w:sz="4" w:space="0" w:color="auto"/>
            </w:tcBorders>
            <w:shd w:val="clear" w:color="auto" w:fill="auto"/>
            <w:vAlign w:val="center"/>
            <w:hideMark/>
          </w:tcPr>
          <w:p w14:paraId="353CEE5F" w14:textId="77777777" w:rsidR="000D1073" w:rsidRPr="000D1073" w:rsidRDefault="000D1073" w:rsidP="000D1073">
            <w:pPr>
              <w:jc w:val="center"/>
              <w:rPr>
                <w:color w:val="000000"/>
                <w:sz w:val="20"/>
                <w:szCs w:val="20"/>
              </w:rPr>
            </w:pPr>
            <w:r w:rsidRPr="000D1073">
              <w:rPr>
                <w:color w:val="000000"/>
                <w:sz w:val="20"/>
                <w:szCs w:val="20"/>
              </w:rPr>
              <w:t>-1,36</w:t>
            </w:r>
          </w:p>
        </w:tc>
        <w:tc>
          <w:tcPr>
            <w:tcW w:w="171" w:type="pct"/>
            <w:tcBorders>
              <w:top w:val="nil"/>
              <w:left w:val="nil"/>
              <w:bottom w:val="single" w:sz="4" w:space="0" w:color="auto"/>
              <w:right w:val="single" w:sz="4" w:space="0" w:color="auto"/>
            </w:tcBorders>
            <w:shd w:val="clear" w:color="auto" w:fill="auto"/>
            <w:vAlign w:val="center"/>
            <w:hideMark/>
          </w:tcPr>
          <w:p w14:paraId="7D919291" w14:textId="77777777" w:rsidR="000D1073" w:rsidRPr="000D1073" w:rsidRDefault="000D1073" w:rsidP="000D1073">
            <w:pPr>
              <w:jc w:val="center"/>
              <w:rPr>
                <w:color w:val="000000"/>
                <w:sz w:val="20"/>
                <w:szCs w:val="20"/>
              </w:rPr>
            </w:pPr>
            <w:r w:rsidRPr="000D1073">
              <w:rPr>
                <w:color w:val="000000"/>
                <w:sz w:val="20"/>
                <w:szCs w:val="20"/>
              </w:rPr>
              <w:t>-1,36</w:t>
            </w:r>
          </w:p>
        </w:tc>
        <w:tc>
          <w:tcPr>
            <w:tcW w:w="171" w:type="pct"/>
            <w:tcBorders>
              <w:top w:val="nil"/>
              <w:left w:val="nil"/>
              <w:bottom w:val="single" w:sz="4" w:space="0" w:color="auto"/>
              <w:right w:val="single" w:sz="4" w:space="0" w:color="auto"/>
            </w:tcBorders>
            <w:shd w:val="clear" w:color="auto" w:fill="auto"/>
            <w:vAlign w:val="center"/>
            <w:hideMark/>
          </w:tcPr>
          <w:p w14:paraId="54B0BFA2" w14:textId="77777777" w:rsidR="000D1073" w:rsidRPr="000D1073" w:rsidRDefault="000D1073" w:rsidP="000D1073">
            <w:pPr>
              <w:jc w:val="center"/>
              <w:rPr>
                <w:color w:val="000000"/>
                <w:sz w:val="20"/>
                <w:szCs w:val="20"/>
              </w:rPr>
            </w:pPr>
            <w:r w:rsidRPr="000D1073">
              <w:rPr>
                <w:color w:val="000000"/>
                <w:sz w:val="20"/>
                <w:szCs w:val="20"/>
              </w:rPr>
              <w:t>-1,36</w:t>
            </w:r>
          </w:p>
        </w:tc>
        <w:tc>
          <w:tcPr>
            <w:tcW w:w="179" w:type="pct"/>
            <w:tcBorders>
              <w:top w:val="nil"/>
              <w:left w:val="nil"/>
              <w:bottom w:val="single" w:sz="4" w:space="0" w:color="auto"/>
              <w:right w:val="single" w:sz="4" w:space="0" w:color="auto"/>
            </w:tcBorders>
            <w:shd w:val="clear" w:color="auto" w:fill="auto"/>
            <w:vAlign w:val="center"/>
            <w:hideMark/>
          </w:tcPr>
          <w:p w14:paraId="1BB4868A" w14:textId="77777777" w:rsidR="000D1073" w:rsidRPr="000D1073" w:rsidRDefault="000D1073" w:rsidP="000D1073">
            <w:pPr>
              <w:jc w:val="center"/>
              <w:rPr>
                <w:color w:val="000000"/>
                <w:sz w:val="20"/>
                <w:szCs w:val="20"/>
              </w:rPr>
            </w:pPr>
            <w:r w:rsidRPr="000D1073">
              <w:rPr>
                <w:color w:val="000000"/>
                <w:sz w:val="20"/>
                <w:szCs w:val="20"/>
              </w:rPr>
              <w:t>-1,36</w:t>
            </w:r>
          </w:p>
        </w:tc>
        <w:tc>
          <w:tcPr>
            <w:tcW w:w="179" w:type="pct"/>
            <w:tcBorders>
              <w:top w:val="nil"/>
              <w:left w:val="nil"/>
              <w:bottom w:val="single" w:sz="4" w:space="0" w:color="auto"/>
              <w:right w:val="single" w:sz="4" w:space="0" w:color="auto"/>
            </w:tcBorders>
            <w:shd w:val="clear" w:color="auto" w:fill="auto"/>
            <w:vAlign w:val="center"/>
            <w:hideMark/>
          </w:tcPr>
          <w:p w14:paraId="779A2A0E" w14:textId="77777777" w:rsidR="000D1073" w:rsidRPr="000D1073" w:rsidRDefault="000D1073" w:rsidP="000D1073">
            <w:pPr>
              <w:jc w:val="center"/>
              <w:rPr>
                <w:color w:val="000000"/>
                <w:sz w:val="20"/>
                <w:szCs w:val="20"/>
              </w:rPr>
            </w:pPr>
            <w:r w:rsidRPr="000D1073">
              <w:rPr>
                <w:color w:val="000000"/>
                <w:sz w:val="20"/>
                <w:szCs w:val="20"/>
              </w:rPr>
              <w:t>-1,36</w:t>
            </w:r>
          </w:p>
        </w:tc>
        <w:tc>
          <w:tcPr>
            <w:tcW w:w="179" w:type="pct"/>
            <w:tcBorders>
              <w:top w:val="nil"/>
              <w:left w:val="nil"/>
              <w:bottom w:val="single" w:sz="4" w:space="0" w:color="auto"/>
              <w:right w:val="single" w:sz="4" w:space="0" w:color="auto"/>
            </w:tcBorders>
            <w:shd w:val="clear" w:color="auto" w:fill="auto"/>
            <w:vAlign w:val="center"/>
            <w:hideMark/>
          </w:tcPr>
          <w:p w14:paraId="704C57B0" w14:textId="77777777" w:rsidR="000D1073" w:rsidRPr="000D1073" w:rsidRDefault="000D1073" w:rsidP="000D1073">
            <w:pPr>
              <w:jc w:val="center"/>
              <w:rPr>
                <w:color w:val="000000"/>
                <w:sz w:val="20"/>
                <w:szCs w:val="20"/>
              </w:rPr>
            </w:pPr>
            <w:r w:rsidRPr="000D1073">
              <w:rPr>
                <w:color w:val="000000"/>
                <w:sz w:val="20"/>
                <w:szCs w:val="20"/>
              </w:rPr>
              <w:t>-1,36</w:t>
            </w:r>
          </w:p>
        </w:tc>
        <w:tc>
          <w:tcPr>
            <w:tcW w:w="179" w:type="pct"/>
            <w:tcBorders>
              <w:top w:val="nil"/>
              <w:left w:val="nil"/>
              <w:bottom w:val="single" w:sz="4" w:space="0" w:color="auto"/>
              <w:right w:val="single" w:sz="4" w:space="0" w:color="auto"/>
            </w:tcBorders>
            <w:shd w:val="clear" w:color="auto" w:fill="auto"/>
            <w:vAlign w:val="center"/>
            <w:hideMark/>
          </w:tcPr>
          <w:p w14:paraId="3BCCFDD6" w14:textId="77777777" w:rsidR="000D1073" w:rsidRPr="000D1073" w:rsidRDefault="000D1073" w:rsidP="000D1073">
            <w:pPr>
              <w:jc w:val="center"/>
              <w:rPr>
                <w:color w:val="000000"/>
                <w:sz w:val="20"/>
                <w:szCs w:val="20"/>
              </w:rPr>
            </w:pPr>
            <w:r w:rsidRPr="000D1073">
              <w:rPr>
                <w:color w:val="000000"/>
                <w:sz w:val="20"/>
                <w:szCs w:val="20"/>
              </w:rPr>
              <w:t>-1,36</w:t>
            </w:r>
          </w:p>
        </w:tc>
        <w:tc>
          <w:tcPr>
            <w:tcW w:w="179" w:type="pct"/>
            <w:tcBorders>
              <w:top w:val="nil"/>
              <w:left w:val="nil"/>
              <w:bottom w:val="single" w:sz="4" w:space="0" w:color="auto"/>
              <w:right w:val="single" w:sz="4" w:space="0" w:color="auto"/>
            </w:tcBorders>
            <w:shd w:val="clear" w:color="auto" w:fill="auto"/>
            <w:vAlign w:val="center"/>
            <w:hideMark/>
          </w:tcPr>
          <w:p w14:paraId="4232E12B" w14:textId="77777777" w:rsidR="000D1073" w:rsidRPr="000D1073" w:rsidRDefault="000D1073" w:rsidP="000D1073">
            <w:pPr>
              <w:jc w:val="center"/>
              <w:rPr>
                <w:color w:val="000000"/>
                <w:sz w:val="20"/>
                <w:szCs w:val="20"/>
              </w:rPr>
            </w:pPr>
            <w:r w:rsidRPr="000D1073">
              <w:rPr>
                <w:color w:val="000000"/>
                <w:sz w:val="20"/>
                <w:szCs w:val="20"/>
              </w:rPr>
              <w:t>-1,36</w:t>
            </w:r>
          </w:p>
        </w:tc>
        <w:tc>
          <w:tcPr>
            <w:tcW w:w="179" w:type="pct"/>
            <w:tcBorders>
              <w:top w:val="nil"/>
              <w:left w:val="nil"/>
              <w:bottom w:val="single" w:sz="4" w:space="0" w:color="auto"/>
              <w:right w:val="single" w:sz="4" w:space="0" w:color="auto"/>
            </w:tcBorders>
            <w:shd w:val="clear" w:color="auto" w:fill="auto"/>
            <w:vAlign w:val="center"/>
            <w:hideMark/>
          </w:tcPr>
          <w:p w14:paraId="34F51413" w14:textId="77777777" w:rsidR="000D1073" w:rsidRPr="000D1073" w:rsidRDefault="000D1073" w:rsidP="000D1073">
            <w:pPr>
              <w:jc w:val="center"/>
              <w:rPr>
                <w:color w:val="000000"/>
                <w:sz w:val="20"/>
                <w:szCs w:val="20"/>
              </w:rPr>
            </w:pPr>
            <w:r w:rsidRPr="000D1073">
              <w:rPr>
                <w:color w:val="000000"/>
                <w:sz w:val="20"/>
                <w:szCs w:val="20"/>
              </w:rPr>
              <w:t>-1,36</w:t>
            </w:r>
          </w:p>
        </w:tc>
      </w:tr>
      <w:tr w:rsidR="000D1073" w:rsidRPr="000D1073" w14:paraId="1944E1D0"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34236C93" w14:textId="77777777" w:rsidR="000D1073" w:rsidRPr="000D1073" w:rsidRDefault="000D1073" w:rsidP="000D1073">
            <w:pPr>
              <w:jc w:val="center"/>
              <w:rPr>
                <w:color w:val="000000"/>
                <w:sz w:val="20"/>
                <w:szCs w:val="20"/>
              </w:rPr>
            </w:pPr>
            <w:r w:rsidRPr="000D1073">
              <w:rPr>
                <w:color w:val="000000"/>
                <w:sz w:val="20"/>
                <w:szCs w:val="20"/>
              </w:rPr>
              <w:t>Пойма-5 (район устья реки Сайма)</w:t>
            </w:r>
          </w:p>
        </w:tc>
        <w:tc>
          <w:tcPr>
            <w:tcW w:w="144" w:type="pct"/>
            <w:tcBorders>
              <w:top w:val="nil"/>
              <w:left w:val="nil"/>
              <w:bottom w:val="single" w:sz="4" w:space="0" w:color="auto"/>
              <w:right w:val="single" w:sz="4" w:space="0" w:color="auto"/>
            </w:tcBorders>
            <w:shd w:val="clear" w:color="auto" w:fill="auto"/>
            <w:vAlign w:val="center"/>
            <w:hideMark/>
          </w:tcPr>
          <w:p w14:paraId="4E092555" w14:textId="77777777" w:rsidR="000D1073" w:rsidRPr="000D1073" w:rsidRDefault="000D1073" w:rsidP="000D1073">
            <w:pPr>
              <w:jc w:val="center"/>
              <w:rPr>
                <w:color w:val="000000"/>
                <w:sz w:val="20"/>
                <w:szCs w:val="20"/>
              </w:rPr>
            </w:pPr>
            <w:r w:rsidRPr="000D1073">
              <w:rPr>
                <w:color w:val="000000"/>
                <w:sz w:val="20"/>
                <w:szCs w:val="20"/>
              </w:rPr>
              <w:t>0,34</w:t>
            </w:r>
          </w:p>
        </w:tc>
        <w:tc>
          <w:tcPr>
            <w:tcW w:w="171" w:type="pct"/>
            <w:tcBorders>
              <w:top w:val="nil"/>
              <w:left w:val="nil"/>
              <w:bottom w:val="single" w:sz="4" w:space="0" w:color="auto"/>
              <w:right w:val="single" w:sz="4" w:space="0" w:color="auto"/>
            </w:tcBorders>
            <w:shd w:val="clear" w:color="auto" w:fill="auto"/>
            <w:vAlign w:val="center"/>
            <w:hideMark/>
          </w:tcPr>
          <w:p w14:paraId="4FEA173A" w14:textId="77777777" w:rsidR="000D1073" w:rsidRPr="000D1073" w:rsidRDefault="000D1073" w:rsidP="000D1073">
            <w:pPr>
              <w:jc w:val="center"/>
              <w:rPr>
                <w:color w:val="000000"/>
                <w:sz w:val="20"/>
                <w:szCs w:val="20"/>
              </w:rPr>
            </w:pPr>
            <w:r w:rsidRPr="000D1073">
              <w:rPr>
                <w:color w:val="000000"/>
                <w:sz w:val="20"/>
                <w:szCs w:val="20"/>
              </w:rPr>
              <w:t>-1,74</w:t>
            </w:r>
          </w:p>
        </w:tc>
        <w:tc>
          <w:tcPr>
            <w:tcW w:w="171" w:type="pct"/>
            <w:tcBorders>
              <w:top w:val="nil"/>
              <w:left w:val="nil"/>
              <w:bottom w:val="single" w:sz="4" w:space="0" w:color="auto"/>
              <w:right w:val="single" w:sz="4" w:space="0" w:color="auto"/>
            </w:tcBorders>
            <w:shd w:val="clear" w:color="auto" w:fill="auto"/>
            <w:vAlign w:val="center"/>
            <w:hideMark/>
          </w:tcPr>
          <w:p w14:paraId="6289F4BE" w14:textId="77777777" w:rsidR="000D1073" w:rsidRPr="000D1073" w:rsidRDefault="000D1073" w:rsidP="000D1073">
            <w:pPr>
              <w:jc w:val="center"/>
              <w:rPr>
                <w:color w:val="000000"/>
                <w:sz w:val="20"/>
                <w:szCs w:val="20"/>
              </w:rPr>
            </w:pPr>
            <w:r w:rsidRPr="000D1073">
              <w:rPr>
                <w:color w:val="000000"/>
                <w:sz w:val="20"/>
                <w:szCs w:val="20"/>
              </w:rPr>
              <w:t>-4,00</w:t>
            </w:r>
          </w:p>
        </w:tc>
        <w:tc>
          <w:tcPr>
            <w:tcW w:w="156" w:type="pct"/>
            <w:tcBorders>
              <w:top w:val="nil"/>
              <w:left w:val="nil"/>
              <w:bottom w:val="single" w:sz="4" w:space="0" w:color="auto"/>
              <w:right w:val="single" w:sz="4" w:space="0" w:color="auto"/>
            </w:tcBorders>
            <w:shd w:val="clear" w:color="auto" w:fill="auto"/>
            <w:vAlign w:val="center"/>
            <w:hideMark/>
          </w:tcPr>
          <w:p w14:paraId="617F13B5" w14:textId="77777777" w:rsidR="000D1073" w:rsidRPr="000D1073" w:rsidRDefault="000D1073" w:rsidP="000D1073">
            <w:pPr>
              <w:jc w:val="center"/>
              <w:rPr>
                <w:color w:val="000000"/>
                <w:sz w:val="20"/>
                <w:szCs w:val="20"/>
              </w:rPr>
            </w:pPr>
            <w:r w:rsidRPr="000D1073">
              <w:rPr>
                <w:color w:val="000000"/>
                <w:sz w:val="20"/>
                <w:szCs w:val="20"/>
              </w:rPr>
              <w:t>5,74</w:t>
            </w:r>
          </w:p>
        </w:tc>
        <w:tc>
          <w:tcPr>
            <w:tcW w:w="171" w:type="pct"/>
            <w:tcBorders>
              <w:top w:val="nil"/>
              <w:left w:val="nil"/>
              <w:bottom w:val="single" w:sz="4" w:space="0" w:color="auto"/>
              <w:right w:val="single" w:sz="4" w:space="0" w:color="auto"/>
            </w:tcBorders>
            <w:shd w:val="clear" w:color="auto" w:fill="auto"/>
            <w:vAlign w:val="center"/>
            <w:hideMark/>
          </w:tcPr>
          <w:p w14:paraId="6323FC2A" w14:textId="77777777" w:rsidR="000D1073" w:rsidRPr="000D1073" w:rsidRDefault="000D1073" w:rsidP="000D1073">
            <w:pPr>
              <w:jc w:val="center"/>
              <w:rPr>
                <w:color w:val="000000"/>
                <w:sz w:val="20"/>
                <w:szCs w:val="20"/>
              </w:rPr>
            </w:pPr>
            <w:r w:rsidRPr="000D1073">
              <w:rPr>
                <w:color w:val="000000"/>
                <w:sz w:val="20"/>
                <w:szCs w:val="20"/>
              </w:rPr>
              <w:t>-3,02</w:t>
            </w:r>
          </w:p>
        </w:tc>
        <w:tc>
          <w:tcPr>
            <w:tcW w:w="171" w:type="pct"/>
            <w:tcBorders>
              <w:top w:val="nil"/>
              <w:left w:val="nil"/>
              <w:bottom w:val="single" w:sz="4" w:space="0" w:color="auto"/>
              <w:right w:val="single" w:sz="4" w:space="0" w:color="auto"/>
            </w:tcBorders>
            <w:shd w:val="clear" w:color="auto" w:fill="auto"/>
            <w:vAlign w:val="center"/>
            <w:hideMark/>
          </w:tcPr>
          <w:p w14:paraId="768DC94C" w14:textId="77777777" w:rsidR="000D1073" w:rsidRPr="000D1073" w:rsidRDefault="000D1073" w:rsidP="000D1073">
            <w:pPr>
              <w:jc w:val="center"/>
              <w:rPr>
                <w:color w:val="000000"/>
                <w:sz w:val="20"/>
                <w:szCs w:val="20"/>
              </w:rPr>
            </w:pPr>
            <w:r w:rsidRPr="000D1073">
              <w:rPr>
                <w:color w:val="000000"/>
                <w:sz w:val="20"/>
                <w:szCs w:val="20"/>
              </w:rPr>
              <w:t>-3,02</w:t>
            </w:r>
          </w:p>
        </w:tc>
        <w:tc>
          <w:tcPr>
            <w:tcW w:w="171" w:type="pct"/>
            <w:tcBorders>
              <w:top w:val="nil"/>
              <w:left w:val="nil"/>
              <w:bottom w:val="single" w:sz="4" w:space="0" w:color="auto"/>
              <w:right w:val="single" w:sz="4" w:space="0" w:color="auto"/>
            </w:tcBorders>
            <w:shd w:val="clear" w:color="auto" w:fill="auto"/>
            <w:vAlign w:val="center"/>
            <w:hideMark/>
          </w:tcPr>
          <w:p w14:paraId="387053FB" w14:textId="77777777" w:rsidR="000D1073" w:rsidRPr="000D1073" w:rsidRDefault="000D1073" w:rsidP="000D1073">
            <w:pPr>
              <w:jc w:val="center"/>
              <w:rPr>
                <w:color w:val="000000"/>
                <w:sz w:val="20"/>
                <w:szCs w:val="20"/>
              </w:rPr>
            </w:pPr>
            <w:r w:rsidRPr="000D1073">
              <w:rPr>
                <w:color w:val="000000"/>
                <w:sz w:val="20"/>
                <w:szCs w:val="20"/>
              </w:rPr>
              <w:t>-3,02</w:t>
            </w:r>
          </w:p>
        </w:tc>
        <w:tc>
          <w:tcPr>
            <w:tcW w:w="171" w:type="pct"/>
            <w:tcBorders>
              <w:top w:val="nil"/>
              <w:left w:val="nil"/>
              <w:bottom w:val="single" w:sz="4" w:space="0" w:color="auto"/>
              <w:right w:val="single" w:sz="4" w:space="0" w:color="auto"/>
            </w:tcBorders>
            <w:shd w:val="clear" w:color="auto" w:fill="auto"/>
            <w:vAlign w:val="center"/>
            <w:hideMark/>
          </w:tcPr>
          <w:p w14:paraId="4852A943" w14:textId="77777777" w:rsidR="000D1073" w:rsidRPr="000D1073" w:rsidRDefault="000D1073" w:rsidP="000D1073">
            <w:pPr>
              <w:jc w:val="center"/>
              <w:rPr>
                <w:color w:val="000000"/>
                <w:sz w:val="20"/>
                <w:szCs w:val="20"/>
              </w:rPr>
            </w:pPr>
            <w:r w:rsidRPr="000D1073">
              <w:rPr>
                <w:color w:val="000000"/>
                <w:sz w:val="20"/>
                <w:szCs w:val="20"/>
              </w:rPr>
              <w:t>-0,53</w:t>
            </w:r>
          </w:p>
        </w:tc>
        <w:tc>
          <w:tcPr>
            <w:tcW w:w="171" w:type="pct"/>
            <w:tcBorders>
              <w:top w:val="nil"/>
              <w:left w:val="nil"/>
              <w:bottom w:val="single" w:sz="4" w:space="0" w:color="auto"/>
              <w:right w:val="single" w:sz="4" w:space="0" w:color="auto"/>
            </w:tcBorders>
            <w:shd w:val="clear" w:color="auto" w:fill="auto"/>
            <w:vAlign w:val="center"/>
            <w:hideMark/>
          </w:tcPr>
          <w:p w14:paraId="26344A74" w14:textId="77777777" w:rsidR="000D1073" w:rsidRPr="000D1073" w:rsidRDefault="000D1073" w:rsidP="000D1073">
            <w:pPr>
              <w:jc w:val="center"/>
              <w:rPr>
                <w:color w:val="000000"/>
                <w:sz w:val="20"/>
                <w:szCs w:val="20"/>
              </w:rPr>
            </w:pPr>
            <w:r w:rsidRPr="000D1073">
              <w:rPr>
                <w:color w:val="000000"/>
                <w:sz w:val="20"/>
                <w:szCs w:val="20"/>
              </w:rPr>
              <w:t>2,85</w:t>
            </w:r>
          </w:p>
        </w:tc>
        <w:tc>
          <w:tcPr>
            <w:tcW w:w="171" w:type="pct"/>
            <w:tcBorders>
              <w:top w:val="nil"/>
              <w:left w:val="nil"/>
              <w:bottom w:val="single" w:sz="4" w:space="0" w:color="auto"/>
              <w:right w:val="single" w:sz="4" w:space="0" w:color="auto"/>
            </w:tcBorders>
            <w:shd w:val="clear" w:color="auto" w:fill="auto"/>
            <w:vAlign w:val="center"/>
            <w:hideMark/>
          </w:tcPr>
          <w:p w14:paraId="3F19192F" w14:textId="77777777" w:rsidR="000D1073" w:rsidRPr="000D1073" w:rsidRDefault="000D1073" w:rsidP="000D1073">
            <w:pPr>
              <w:jc w:val="center"/>
              <w:rPr>
                <w:color w:val="000000"/>
                <w:sz w:val="20"/>
                <w:szCs w:val="20"/>
              </w:rPr>
            </w:pPr>
            <w:r w:rsidRPr="000D1073">
              <w:rPr>
                <w:color w:val="000000"/>
                <w:sz w:val="20"/>
                <w:szCs w:val="20"/>
              </w:rPr>
              <w:t>9,96</w:t>
            </w:r>
          </w:p>
        </w:tc>
        <w:tc>
          <w:tcPr>
            <w:tcW w:w="171" w:type="pct"/>
            <w:tcBorders>
              <w:top w:val="nil"/>
              <w:left w:val="nil"/>
              <w:bottom w:val="single" w:sz="4" w:space="0" w:color="auto"/>
              <w:right w:val="single" w:sz="4" w:space="0" w:color="auto"/>
            </w:tcBorders>
            <w:shd w:val="clear" w:color="auto" w:fill="auto"/>
            <w:vAlign w:val="center"/>
            <w:hideMark/>
          </w:tcPr>
          <w:p w14:paraId="40E80022" w14:textId="77777777" w:rsidR="000D1073" w:rsidRPr="000D1073" w:rsidRDefault="000D1073" w:rsidP="000D1073">
            <w:pPr>
              <w:jc w:val="center"/>
              <w:rPr>
                <w:color w:val="000000"/>
                <w:sz w:val="20"/>
                <w:szCs w:val="20"/>
              </w:rPr>
            </w:pPr>
            <w:r w:rsidRPr="000D1073">
              <w:rPr>
                <w:color w:val="000000"/>
                <w:sz w:val="20"/>
                <w:szCs w:val="20"/>
              </w:rPr>
              <w:t>17,84</w:t>
            </w:r>
          </w:p>
        </w:tc>
        <w:tc>
          <w:tcPr>
            <w:tcW w:w="171" w:type="pct"/>
            <w:tcBorders>
              <w:top w:val="nil"/>
              <w:left w:val="nil"/>
              <w:bottom w:val="single" w:sz="4" w:space="0" w:color="auto"/>
              <w:right w:val="single" w:sz="4" w:space="0" w:color="auto"/>
            </w:tcBorders>
            <w:shd w:val="clear" w:color="auto" w:fill="auto"/>
            <w:vAlign w:val="center"/>
            <w:hideMark/>
          </w:tcPr>
          <w:p w14:paraId="1F59ECF3" w14:textId="77777777" w:rsidR="000D1073" w:rsidRPr="000D1073" w:rsidRDefault="000D1073" w:rsidP="000D1073">
            <w:pPr>
              <w:jc w:val="center"/>
              <w:rPr>
                <w:color w:val="000000"/>
                <w:sz w:val="20"/>
                <w:szCs w:val="20"/>
              </w:rPr>
            </w:pPr>
            <w:r w:rsidRPr="000D1073">
              <w:rPr>
                <w:color w:val="000000"/>
                <w:sz w:val="20"/>
                <w:szCs w:val="20"/>
              </w:rPr>
              <w:t>21,86</w:t>
            </w:r>
          </w:p>
        </w:tc>
        <w:tc>
          <w:tcPr>
            <w:tcW w:w="179" w:type="pct"/>
            <w:tcBorders>
              <w:top w:val="nil"/>
              <w:left w:val="nil"/>
              <w:bottom w:val="single" w:sz="4" w:space="0" w:color="auto"/>
              <w:right w:val="single" w:sz="4" w:space="0" w:color="auto"/>
            </w:tcBorders>
            <w:shd w:val="clear" w:color="auto" w:fill="auto"/>
            <w:vAlign w:val="center"/>
            <w:hideMark/>
          </w:tcPr>
          <w:p w14:paraId="57E3DC86" w14:textId="77777777" w:rsidR="000D1073" w:rsidRPr="000D1073" w:rsidRDefault="000D1073" w:rsidP="000D1073">
            <w:pPr>
              <w:jc w:val="center"/>
              <w:rPr>
                <w:color w:val="000000"/>
                <w:sz w:val="20"/>
                <w:szCs w:val="20"/>
              </w:rPr>
            </w:pPr>
            <w:r w:rsidRPr="000D1073">
              <w:rPr>
                <w:color w:val="000000"/>
                <w:sz w:val="20"/>
                <w:szCs w:val="20"/>
              </w:rPr>
              <w:t>23,97</w:t>
            </w:r>
          </w:p>
        </w:tc>
        <w:tc>
          <w:tcPr>
            <w:tcW w:w="179" w:type="pct"/>
            <w:tcBorders>
              <w:top w:val="nil"/>
              <w:left w:val="nil"/>
              <w:bottom w:val="single" w:sz="4" w:space="0" w:color="auto"/>
              <w:right w:val="single" w:sz="4" w:space="0" w:color="auto"/>
            </w:tcBorders>
            <w:shd w:val="clear" w:color="auto" w:fill="auto"/>
            <w:vAlign w:val="center"/>
            <w:hideMark/>
          </w:tcPr>
          <w:p w14:paraId="5B8FEE00" w14:textId="77777777" w:rsidR="000D1073" w:rsidRPr="000D1073" w:rsidRDefault="000D1073" w:rsidP="000D1073">
            <w:pPr>
              <w:jc w:val="center"/>
              <w:rPr>
                <w:color w:val="000000"/>
                <w:sz w:val="20"/>
                <w:szCs w:val="20"/>
              </w:rPr>
            </w:pPr>
            <w:r w:rsidRPr="000D1073">
              <w:rPr>
                <w:color w:val="000000"/>
                <w:sz w:val="20"/>
                <w:szCs w:val="20"/>
              </w:rPr>
              <w:t>23,97</w:t>
            </w:r>
          </w:p>
        </w:tc>
        <w:tc>
          <w:tcPr>
            <w:tcW w:w="179" w:type="pct"/>
            <w:tcBorders>
              <w:top w:val="nil"/>
              <w:left w:val="nil"/>
              <w:bottom w:val="single" w:sz="4" w:space="0" w:color="auto"/>
              <w:right w:val="single" w:sz="4" w:space="0" w:color="auto"/>
            </w:tcBorders>
            <w:shd w:val="clear" w:color="auto" w:fill="auto"/>
            <w:vAlign w:val="center"/>
            <w:hideMark/>
          </w:tcPr>
          <w:p w14:paraId="3BAA505D" w14:textId="77777777" w:rsidR="000D1073" w:rsidRPr="000D1073" w:rsidRDefault="000D1073" w:rsidP="000D1073">
            <w:pPr>
              <w:jc w:val="center"/>
              <w:rPr>
                <w:color w:val="000000"/>
                <w:sz w:val="20"/>
                <w:szCs w:val="20"/>
              </w:rPr>
            </w:pPr>
            <w:r w:rsidRPr="000D1073">
              <w:rPr>
                <w:color w:val="000000"/>
                <w:sz w:val="20"/>
                <w:szCs w:val="20"/>
              </w:rPr>
              <w:t>23,97</w:t>
            </w:r>
          </w:p>
        </w:tc>
        <w:tc>
          <w:tcPr>
            <w:tcW w:w="179" w:type="pct"/>
            <w:tcBorders>
              <w:top w:val="nil"/>
              <w:left w:val="nil"/>
              <w:bottom w:val="single" w:sz="4" w:space="0" w:color="auto"/>
              <w:right w:val="single" w:sz="4" w:space="0" w:color="auto"/>
            </w:tcBorders>
            <w:shd w:val="clear" w:color="auto" w:fill="auto"/>
            <w:vAlign w:val="center"/>
            <w:hideMark/>
          </w:tcPr>
          <w:p w14:paraId="0FD9DBE0" w14:textId="77777777" w:rsidR="000D1073" w:rsidRPr="000D1073" w:rsidRDefault="000D1073" w:rsidP="000D1073">
            <w:pPr>
              <w:jc w:val="center"/>
              <w:rPr>
                <w:color w:val="000000"/>
                <w:sz w:val="20"/>
                <w:szCs w:val="20"/>
              </w:rPr>
            </w:pPr>
            <w:r w:rsidRPr="000D1073">
              <w:rPr>
                <w:color w:val="000000"/>
                <w:sz w:val="20"/>
                <w:szCs w:val="20"/>
              </w:rPr>
              <w:t>23,97</w:t>
            </w:r>
          </w:p>
        </w:tc>
        <w:tc>
          <w:tcPr>
            <w:tcW w:w="179" w:type="pct"/>
            <w:tcBorders>
              <w:top w:val="nil"/>
              <w:left w:val="nil"/>
              <w:bottom w:val="single" w:sz="4" w:space="0" w:color="auto"/>
              <w:right w:val="single" w:sz="4" w:space="0" w:color="auto"/>
            </w:tcBorders>
            <w:shd w:val="clear" w:color="auto" w:fill="auto"/>
            <w:vAlign w:val="center"/>
            <w:hideMark/>
          </w:tcPr>
          <w:p w14:paraId="33D4DCEB" w14:textId="77777777" w:rsidR="000D1073" w:rsidRPr="000D1073" w:rsidRDefault="000D1073" w:rsidP="000D1073">
            <w:pPr>
              <w:jc w:val="center"/>
              <w:rPr>
                <w:color w:val="000000"/>
                <w:sz w:val="20"/>
                <w:szCs w:val="20"/>
              </w:rPr>
            </w:pPr>
            <w:r w:rsidRPr="000D1073">
              <w:rPr>
                <w:color w:val="000000"/>
                <w:sz w:val="20"/>
                <w:szCs w:val="20"/>
              </w:rPr>
              <w:t>23,97</w:t>
            </w:r>
          </w:p>
        </w:tc>
        <w:tc>
          <w:tcPr>
            <w:tcW w:w="179" w:type="pct"/>
            <w:tcBorders>
              <w:top w:val="nil"/>
              <w:left w:val="nil"/>
              <w:bottom w:val="single" w:sz="4" w:space="0" w:color="auto"/>
              <w:right w:val="single" w:sz="4" w:space="0" w:color="auto"/>
            </w:tcBorders>
            <w:shd w:val="clear" w:color="auto" w:fill="auto"/>
            <w:vAlign w:val="center"/>
            <w:hideMark/>
          </w:tcPr>
          <w:p w14:paraId="082BF439" w14:textId="77777777" w:rsidR="000D1073" w:rsidRPr="000D1073" w:rsidRDefault="000D1073" w:rsidP="000D1073">
            <w:pPr>
              <w:jc w:val="center"/>
              <w:rPr>
                <w:color w:val="000000"/>
                <w:sz w:val="20"/>
                <w:szCs w:val="20"/>
              </w:rPr>
            </w:pPr>
            <w:r w:rsidRPr="000D1073">
              <w:rPr>
                <w:color w:val="000000"/>
                <w:sz w:val="20"/>
                <w:szCs w:val="20"/>
              </w:rPr>
              <w:t>23,97</w:t>
            </w:r>
          </w:p>
        </w:tc>
      </w:tr>
      <w:tr w:rsidR="000D1073" w:rsidRPr="000D1073" w14:paraId="085747E4"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02979766" w14:textId="77777777" w:rsidR="000D1073" w:rsidRPr="000D1073" w:rsidRDefault="000D1073" w:rsidP="000D1073">
            <w:pPr>
              <w:jc w:val="center"/>
              <w:rPr>
                <w:color w:val="000000"/>
                <w:sz w:val="20"/>
                <w:szCs w:val="20"/>
              </w:rPr>
            </w:pPr>
            <w:r w:rsidRPr="000D1073">
              <w:rPr>
                <w:color w:val="000000"/>
                <w:sz w:val="20"/>
                <w:szCs w:val="20"/>
              </w:rPr>
              <w:t>Пойма-5 (район устья</w:t>
            </w:r>
            <w:r w:rsidRPr="000D1073">
              <w:rPr>
                <w:color w:val="000000"/>
                <w:sz w:val="20"/>
                <w:szCs w:val="20"/>
              </w:rPr>
              <w:br/>
              <w:t>реки Сайма)</w:t>
            </w:r>
          </w:p>
        </w:tc>
        <w:tc>
          <w:tcPr>
            <w:tcW w:w="144" w:type="pct"/>
            <w:tcBorders>
              <w:top w:val="nil"/>
              <w:left w:val="nil"/>
              <w:bottom w:val="single" w:sz="4" w:space="0" w:color="auto"/>
              <w:right w:val="single" w:sz="4" w:space="0" w:color="auto"/>
            </w:tcBorders>
            <w:shd w:val="clear" w:color="auto" w:fill="auto"/>
            <w:vAlign w:val="center"/>
            <w:hideMark/>
          </w:tcPr>
          <w:p w14:paraId="0C97C554"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3579CD82"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1CCDC238" w14:textId="77777777" w:rsidR="000D1073" w:rsidRPr="000D1073" w:rsidRDefault="000D1073" w:rsidP="000D1073">
            <w:pPr>
              <w:jc w:val="center"/>
              <w:rPr>
                <w:color w:val="000000"/>
                <w:sz w:val="20"/>
                <w:szCs w:val="20"/>
              </w:rPr>
            </w:pPr>
            <w:r w:rsidRPr="000D1073">
              <w:rPr>
                <w:color w:val="000000"/>
                <w:sz w:val="20"/>
                <w:szCs w:val="20"/>
              </w:rPr>
              <w:t>0,00</w:t>
            </w:r>
          </w:p>
        </w:tc>
        <w:tc>
          <w:tcPr>
            <w:tcW w:w="156" w:type="pct"/>
            <w:tcBorders>
              <w:top w:val="nil"/>
              <w:left w:val="nil"/>
              <w:bottom w:val="single" w:sz="4" w:space="0" w:color="auto"/>
              <w:right w:val="single" w:sz="4" w:space="0" w:color="auto"/>
            </w:tcBorders>
            <w:shd w:val="clear" w:color="auto" w:fill="auto"/>
            <w:vAlign w:val="center"/>
            <w:hideMark/>
          </w:tcPr>
          <w:p w14:paraId="1CA0AC46"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5AFDA94F"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50551829"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6B8CBC47"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111FD267"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0CD76E65"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3FB2DC47"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4BB9637D"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222A8821"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54B52C09"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45672B23"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21EEBDB3"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5EF049A7"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43466C67"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7FB971FF"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12BB9576"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176D99DF" w14:textId="77777777" w:rsidR="000D1073" w:rsidRPr="000D1073" w:rsidRDefault="000D1073" w:rsidP="000D1073">
            <w:pPr>
              <w:jc w:val="center"/>
              <w:rPr>
                <w:color w:val="000000"/>
                <w:sz w:val="20"/>
                <w:szCs w:val="20"/>
              </w:rPr>
            </w:pPr>
            <w:r w:rsidRPr="000D1073">
              <w:rPr>
                <w:color w:val="000000"/>
                <w:sz w:val="20"/>
                <w:szCs w:val="20"/>
              </w:rPr>
              <w:t>поселок Кедровый-1.</w:t>
            </w:r>
          </w:p>
        </w:tc>
        <w:tc>
          <w:tcPr>
            <w:tcW w:w="144" w:type="pct"/>
            <w:tcBorders>
              <w:top w:val="nil"/>
              <w:left w:val="nil"/>
              <w:bottom w:val="single" w:sz="4" w:space="0" w:color="auto"/>
              <w:right w:val="single" w:sz="4" w:space="0" w:color="auto"/>
            </w:tcBorders>
            <w:shd w:val="clear" w:color="auto" w:fill="auto"/>
            <w:vAlign w:val="center"/>
            <w:hideMark/>
          </w:tcPr>
          <w:p w14:paraId="62B4C1A6" w14:textId="77777777" w:rsidR="000D1073" w:rsidRPr="000D1073" w:rsidRDefault="000D1073" w:rsidP="000D1073">
            <w:pPr>
              <w:jc w:val="center"/>
              <w:rPr>
                <w:color w:val="000000"/>
                <w:sz w:val="20"/>
                <w:szCs w:val="20"/>
              </w:rPr>
            </w:pPr>
            <w:r w:rsidRPr="000D1073">
              <w:rPr>
                <w:color w:val="000000"/>
                <w:sz w:val="20"/>
                <w:szCs w:val="20"/>
              </w:rPr>
              <w:t>0,76</w:t>
            </w:r>
          </w:p>
        </w:tc>
        <w:tc>
          <w:tcPr>
            <w:tcW w:w="171" w:type="pct"/>
            <w:tcBorders>
              <w:top w:val="nil"/>
              <w:left w:val="nil"/>
              <w:bottom w:val="single" w:sz="4" w:space="0" w:color="auto"/>
              <w:right w:val="single" w:sz="4" w:space="0" w:color="auto"/>
            </w:tcBorders>
            <w:shd w:val="clear" w:color="auto" w:fill="auto"/>
            <w:vAlign w:val="center"/>
            <w:hideMark/>
          </w:tcPr>
          <w:p w14:paraId="4B75DBA4" w14:textId="77777777" w:rsidR="000D1073" w:rsidRPr="000D1073" w:rsidRDefault="000D1073" w:rsidP="000D1073">
            <w:pPr>
              <w:jc w:val="center"/>
              <w:rPr>
                <w:color w:val="000000"/>
                <w:sz w:val="20"/>
                <w:szCs w:val="20"/>
              </w:rPr>
            </w:pPr>
            <w:r w:rsidRPr="000D1073">
              <w:rPr>
                <w:color w:val="000000"/>
                <w:sz w:val="20"/>
                <w:szCs w:val="20"/>
              </w:rPr>
              <w:t>-3,87</w:t>
            </w:r>
          </w:p>
        </w:tc>
        <w:tc>
          <w:tcPr>
            <w:tcW w:w="171" w:type="pct"/>
            <w:tcBorders>
              <w:top w:val="nil"/>
              <w:left w:val="nil"/>
              <w:bottom w:val="single" w:sz="4" w:space="0" w:color="auto"/>
              <w:right w:val="single" w:sz="4" w:space="0" w:color="auto"/>
            </w:tcBorders>
            <w:shd w:val="clear" w:color="auto" w:fill="auto"/>
            <w:vAlign w:val="center"/>
            <w:hideMark/>
          </w:tcPr>
          <w:p w14:paraId="0377F05C" w14:textId="77777777" w:rsidR="000D1073" w:rsidRPr="000D1073" w:rsidRDefault="000D1073" w:rsidP="000D1073">
            <w:pPr>
              <w:jc w:val="center"/>
              <w:rPr>
                <w:color w:val="000000"/>
                <w:sz w:val="20"/>
                <w:szCs w:val="20"/>
              </w:rPr>
            </w:pPr>
            <w:r w:rsidRPr="000D1073">
              <w:rPr>
                <w:color w:val="000000"/>
                <w:sz w:val="20"/>
                <w:szCs w:val="20"/>
              </w:rPr>
              <w:t>-8,89</w:t>
            </w:r>
          </w:p>
        </w:tc>
        <w:tc>
          <w:tcPr>
            <w:tcW w:w="156" w:type="pct"/>
            <w:tcBorders>
              <w:top w:val="nil"/>
              <w:left w:val="nil"/>
              <w:bottom w:val="single" w:sz="4" w:space="0" w:color="auto"/>
              <w:right w:val="single" w:sz="4" w:space="0" w:color="auto"/>
            </w:tcBorders>
            <w:shd w:val="clear" w:color="auto" w:fill="auto"/>
            <w:vAlign w:val="center"/>
            <w:hideMark/>
          </w:tcPr>
          <w:p w14:paraId="2B4C9B5E" w14:textId="77777777" w:rsidR="000D1073" w:rsidRPr="000D1073" w:rsidRDefault="000D1073" w:rsidP="000D1073">
            <w:pPr>
              <w:jc w:val="center"/>
              <w:rPr>
                <w:color w:val="000000"/>
                <w:sz w:val="20"/>
                <w:szCs w:val="20"/>
              </w:rPr>
            </w:pPr>
            <w:r w:rsidRPr="000D1073">
              <w:rPr>
                <w:color w:val="000000"/>
                <w:sz w:val="20"/>
                <w:szCs w:val="20"/>
              </w:rPr>
              <w:t>12,77</w:t>
            </w:r>
          </w:p>
        </w:tc>
        <w:tc>
          <w:tcPr>
            <w:tcW w:w="171" w:type="pct"/>
            <w:tcBorders>
              <w:top w:val="nil"/>
              <w:left w:val="nil"/>
              <w:bottom w:val="single" w:sz="4" w:space="0" w:color="auto"/>
              <w:right w:val="single" w:sz="4" w:space="0" w:color="auto"/>
            </w:tcBorders>
            <w:shd w:val="clear" w:color="auto" w:fill="auto"/>
            <w:vAlign w:val="center"/>
            <w:hideMark/>
          </w:tcPr>
          <w:p w14:paraId="34F1237D" w14:textId="77777777" w:rsidR="000D1073" w:rsidRPr="000D1073" w:rsidRDefault="000D1073" w:rsidP="000D1073">
            <w:pPr>
              <w:jc w:val="center"/>
              <w:rPr>
                <w:color w:val="000000"/>
                <w:sz w:val="20"/>
                <w:szCs w:val="20"/>
              </w:rPr>
            </w:pPr>
            <w:r w:rsidRPr="000D1073">
              <w:rPr>
                <w:color w:val="000000"/>
                <w:sz w:val="20"/>
                <w:szCs w:val="20"/>
              </w:rPr>
              <w:t>-6,71</w:t>
            </w:r>
          </w:p>
        </w:tc>
        <w:tc>
          <w:tcPr>
            <w:tcW w:w="171" w:type="pct"/>
            <w:tcBorders>
              <w:top w:val="nil"/>
              <w:left w:val="nil"/>
              <w:bottom w:val="single" w:sz="4" w:space="0" w:color="auto"/>
              <w:right w:val="single" w:sz="4" w:space="0" w:color="auto"/>
            </w:tcBorders>
            <w:shd w:val="clear" w:color="auto" w:fill="auto"/>
            <w:vAlign w:val="center"/>
            <w:hideMark/>
          </w:tcPr>
          <w:p w14:paraId="21EB510C" w14:textId="77777777" w:rsidR="000D1073" w:rsidRPr="000D1073" w:rsidRDefault="000D1073" w:rsidP="000D1073">
            <w:pPr>
              <w:jc w:val="center"/>
              <w:rPr>
                <w:color w:val="000000"/>
                <w:sz w:val="20"/>
                <w:szCs w:val="20"/>
              </w:rPr>
            </w:pPr>
            <w:r w:rsidRPr="000D1073">
              <w:rPr>
                <w:color w:val="000000"/>
                <w:sz w:val="20"/>
                <w:szCs w:val="20"/>
              </w:rPr>
              <w:t>-6,71</w:t>
            </w:r>
          </w:p>
        </w:tc>
        <w:tc>
          <w:tcPr>
            <w:tcW w:w="171" w:type="pct"/>
            <w:tcBorders>
              <w:top w:val="nil"/>
              <w:left w:val="nil"/>
              <w:bottom w:val="single" w:sz="4" w:space="0" w:color="auto"/>
              <w:right w:val="single" w:sz="4" w:space="0" w:color="auto"/>
            </w:tcBorders>
            <w:shd w:val="clear" w:color="auto" w:fill="auto"/>
            <w:vAlign w:val="center"/>
            <w:hideMark/>
          </w:tcPr>
          <w:p w14:paraId="5B90FCA5" w14:textId="77777777" w:rsidR="000D1073" w:rsidRPr="000D1073" w:rsidRDefault="000D1073" w:rsidP="000D1073">
            <w:pPr>
              <w:jc w:val="center"/>
              <w:rPr>
                <w:color w:val="000000"/>
                <w:sz w:val="20"/>
                <w:szCs w:val="20"/>
              </w:rPr>
            </w:pPr>
            <w:r w:rsidRPr="000D1073">
              <w:rPr>
                <w:color w:val="000000"/>
                <w:sz w:val="20"/>
                <w:szCs w:val="20"/>
              </w:rPr>
              <w:t>-6,71</w:t>
            </w:r>
          </w:p>
        </w:tc>
        <w:tc>
          <w:tcPr>
            <w:tcW w:w="171" w:type="pct"/>
            <w:tcBorders>
              <w:top w:val="nil"/>
              <w:left w:val="nil"/>
              <w:bottom w:val="single" w:sz="4" w:space="0" w:color="auto"/>
              <w:right w:val="single" w:sz="4" w:space="0" w:color="auto"/>
            </w:tcBorders>
            <w:shd w:val="clear" w:color="auto" w:fill="auto"/>
            <w:vAlign w:val="center"/>
            <w:hideMark/>
          </w:tcPr>
          <w:p w14:paraId="64392420" w14:textId="77777777" w:rsidR="000D1073" w:rsidRPr="000D1073" w:rsidRDefault="000D1073" w:rsidP="000D1073">
            <w:pPr>
              <w:jc w:val="center"/>
              <w:rPr>
                <w:color w:val="000000"/>
                <w:sz w:val="20"/>
                <w:szCs w:val="20"/>
              </w:rPr>
            </w:pPr>
            <w:r w:rsidRPr="000D1073">
              <w:rPr>
                <w:color w:val="000000"/>
                <w:sz w:val="20"/>
                <w:szCs w:val="20"/>
              </w:rPr>
              <w:t>-6,71</w:t>
            </w:r>
          </w:p>
        </w:tc>
        <w:tc>
          <w:tcPr>
            <w:tcW w:w="171" w:type="pct"/>
            <w:tcBorders>
              <w:top w:val="nil"/>
              <w:left w:val="nil"/>
              <w:bottom w:val="single" w:sz="4" w:space="0" w:color="auto"/>
              <w:right w:val="single" w:sz="4" w:space="0" w:color="auto"/>
            </w:tcBorders>
            <w:shd w:val="clear" w:color="auto" w:fill="auto"/>
            <w:vAlign w:val="center"/>
            <w:hideMark/>
          </w:tcPr>
          <w:p w14:paraId="7F2BC5D3" w14:textId="77777777" w:rsidR="000D1073" w:rsidRPr="000D1073" w:rsidRDefault="000D1073" w:rsidP="000D1073">
            <w:pPr>
              <w:jc w:val="center"/>
              <w:rPr>
                <w:color w:val="000000"/>
                <w:sz w:val="20"/>
                <w:szCs w:val="20"/>
              </w:rPr>
            </w:pPr>
            <w:r w:rsidRPr="000D1073">
              <w:rPr>
                <w:color w:val="000000"/>
                <w:sz w:val="20"/>
                <w:szCs w:val="20"/>
              </w:rPr>
              <w:t>-6,71</w:t>
            </w:r>
          </w:p>
        </w:tc>
        <w:tc>
          <w:tcPr>
            <w:tcW w:w="171" w:type="pct"/>
            <w:tcBorders>
              <w:top w:val="nil"/>
              <w:left w:val="nil"/>
              <w:bottom w:val="single" w:sz="4" w:space="0" w:color="auto"/>
              <w:right w:val="single" w:sz="4" w:space="0" w:color="auto"/>
            </w:tcBorders>
            <w:shd w:val="clear" w:color="auto" w:fill="auto"/>
            <w:vAlign w:val="center"/>
            <w:hideMark/>
          </w:tcPr>
          <w:p w14:paraId="4D512690" w14:textId="77777777" w:rsidR="000D1073" w:rsidRPr="000D1073" w:rsidRDefault="000D1073" w:rsidP="000D1073">
            <w:pPr>
              <w:jc w:val="center"/>
              <w:rPr>
                <w:color w:val="000000"/>
                <w:sz w:val="20"/>
                <w:szCs w:val="20"/>
              </w:rPr>
            </w:pPr>
            <w:r w:rsidRPr="000D1073">
              <w:rPr>
                <w:color w:val="000000"/>
                <w:sz w:val="20"/>
                <w:szCs w:val="20"/>
              </w:rPr>
              <w:t>-6,71</w:t>
            </w:r>
          </w:p>
        </w:tc>
        <w:tc>
          <w:tcPr>
            <w:tcW w:w="171" w:type="pct"/>
            <w:tcBorders>
              <w:top w:val="nil"/>
              <w:left w:val="nil"/>
              <w:bottom w:val="single" w:sz="4" w:space="0" w:color="auto"/>
              <w:right w:val="single" w:sz="4" w:space="0" w:color="auto"/>
            </w:tcBorders>
            <w:shd w:val="clear" w:color="auto" w:fill="auto"/>
            <w:vAlign w:val="center"/>
            <w:hideMark/>
          </w:tcPr>
          <w:p w14:paraId="3D414658" w14:textId="77777777" w:rsidR="000D1073" w:rsidRPr="000D1073" w:rsidRDefault="000D1073" w:rsidP="000D1073">
            <w:pPr>
              <w:jc w:val="center"/>
              <w:rPr>
                <w:color w:val="000000"/>
                <w:sz w:val="20"/>
                <w:szCs w:val="20"/>
              </w:rPr>
            </w:pPr>
            <w:r w:rsidRPr="000D1073">
              <w:rPr>
                <w:color w:val="000000"/>
                <w:sz w:val="20"/>
                <w:szCs w:val="20"/>
              </w:rPr>
              <w:t>-6,71</w:t>
            </w:r>
          </w:p>
        </w:tc>
        <w:tc>
          <w:tcPr>
            <w:tcW w:w="171" w:type="pct"/>
            <w:tcBorders>
              <w:top w:val="nil"/>
              <w:left w:val="nil"/>
              <w:bottom w:val="single" w:sz="4" w:space="0" w:color="auto"/>
              <w:right w:val="single" w:sz="4" w:space="0" w:color="auto"/>
            </w:tcBorders>
            <w:shd w:val="clear" w:color="auto" w:fill="auto"/>
            <w:vAlign w:val="center"/>
            <w:hideMark/>
          </w:tcPr>
          <w:p w14:paraId="0C346441" w14:textId="77777777" w:rsidR="000D1073" w:rsidRPr="000D1073" w:rsidRDefault="000D1073" w:rsidP="000D1073">
            <w:pPr>
              <w:jc w:val="center"/>
              <w:rPr>
                <w:color w:val="000000"/>
                <w:sz w:val="20"/>
                <w:szCs w:val="20"/>
              </w:rPr>
            </w:pPr>
            <w:r w:rsidRPr="000D1073">
              <w:rPr>
                <w:color w:val="000000"/>
                <w:sz w:val="20"/>
                <w:szCs w:val="20"/>
              </w:rPr>
              <w:t>-6,71</w:t>
            </w:r>
          </w:p>
        </w:tc>
        <w:tc>
          <w:tcPr>
            <w:tcW w:w="179" w:type="pct"/>
            <w:tcBorders>
              <w:top w:val="nil"/>
              <w:left w:val="nil"/>
              <w:bottom w:val="single" w:sz="4" w:space="0" w:color="auto"/>
              <w:right w:val="single" w:sz="4" w:space="0" w:color="auto"/>
            </w:tcBorders>
            <w:shd w:val="clear" w:color="auto" w:fill="auto"/>
            <w:vAlign w:val="center"/>
            <w:hideMark/>
          </w:tcPr>
          <w:p w14:paraId="50F6D3A0" w14:textId="77777777" w:rsidR="000D1073" w:rsidRPr="000D1073" w:rsidRDefault="000D1073" w:rsidP="000D1073">
            <w:pPr>
              <w:jc w:val="center"/>
              <w:rPr>
                <w:color w:val="000000"/>
                <w:sz w:val="20"/>
                <w:szCs w:val="20"/>
              </w:rPr>
            </w:pPr>
            <w:r w:rsidRPr="000D1073">
              <w:rPr>
                <w:color w:val="000000"/>
                <w:sz w:val="20"/>
                <w:szCs w:val="20"/>
              </w:rPr>
              <w:t>-6,71</w:t>
            </w:r>
          </w:p>
        </w:tc>
        <w:tc>
          <w:tcPr>
            <w:tcW w:w="179" w:type="pct"/>
            <w:tcBorders>
              <w:top w:val="nil"/>
              <w:left w:val="nil"/>
              <w:bottom w:val="single" w:sz="4" w:space="0" w:color="auto"/>
              <w:right w:val="single" w:sz="4" w:space="0" w:color="auto"/>
            </w:tcBorders>
            <w:shd w:val="clear" w:color="auto" w:fill="auto"/>
            <w:vAlign w:val="center"/>
            <w:hideMark/>
          </w:tcPr>
          <w:p w14:paraId="28217BF1" w14:textId="77777777" w:rsidR="000D1073" w:rsidRPr="000D1073" w:rsidRDefault="000D1073" w:rsidP="000D1073">
            <w:pPr>
              <w:jc w:val="center"/>
              <w:rPr>
                <w:color w:val="000000"/>
                <w:sz w:val="20"/>
                <w:szCs w:val="20"/>
              </w:rPr>
            </w:pPr>
            <w:r w:rsidRPr="000D1073">
              <w:rPr>
                <w:color w:val="000000"/>
                <w:sz w:val="20"/>
                <w:szCs w:val="20"/>
              </w:rPr>
              <w:t>-6,71</w:t>
            </w:r>
          </w:p>
        </w:tc>
        <w:tc>
          <w:tcPr>
            <w:tcW w:w="179" w:type="pct"/>
            <w:tcBorders>
              <w:top w:val="nil"/>
              <w:left w:val="nil"/>
              <w:bottom w:val="single" w:sz="4" w:space="0" w:color="auto"/>
              <w:right w:val="single" w:sz="4" w:space="0" w:color="auto"/>
            </w:tcBorders>
            <w:shd w:val="clear" w:color="auto" w:fill="auto"/>
            <w:vAlign w:val="center"/>
            <w:hideMark/>
          </w:tcPr>
          <w:p w14:paraId="279C85B9" w14:textId="77777777" w:rsidR="000D1073" w:rsidRPr="000D1073" w:rsidRDefault="000D1073" w:rsidP="000D1073">
            <w:pPr>
              <w:jc w:val="center"/>
              <w:rPr>
                <w:color w:val="000000"/>
                <w:sz w:val="20"/>
                <w:szCs w:val="20"/>
              </w:rPr>
            </w:pPr>
            <w:r w:rsidRPr="000D1073">
              <w:rPr>
                <w:color w:val="000000"/>
                <w:sz w:val="20"/>
                <w:szCs w:val="20"/>
              </w:rPr>
              <w:t>-6,71</w:t>
            </w:r>
          </w:p>
        </w:tc>
        <w:tc>
          <w:tcPr>
            <w:tcW w:w="179" w:type="pct"/>
            <w:tcBorders>
              <w:top w:val="nil"/>
              <w:left w:val="nil"/>
              <w:bottom w:val="single" w:sz="4" w:space="0" w:color="auto"/>
              <w:right w:val="single" w:sz="4" w:space="0" w:color="auto"/>
            </w:tcBorders>
            <w:shd w:val="clear" w:color="auto" w:fill="auto"/>
            <w:vAlign w:val="center"/>
            <w:hideMark/>
          </w:tcPr>
          <w:p w14:paraId="3AC2D463" w14:textId="77777777" w:rsidR="000D1073" w:rsidRPr="000D1073" w:rsidRDefault="000D1073" w:rsidP="000D1073">
            <w:pPr>
              <w:jc w:val="center"/>
              <w:rPr>
                <w:color w:val="000000"/>
                <w:sz w:val="20"/>
                <w:szCs w:val="20"/>
              </w:rPr>
            </w:pPr>
            <w:r w:rsidRPr="000D1073">
              <w:rPr>
                <w:color w:val="000000"/>
                <w:sz w:val="20"/>
                <w:szCs w:val="20"/>
              </w:rPr>
              <w:t>-6,71</w:t>
            </w:r>
          </w:p>
        </w:tc>
        <w:tc>
          <w:tcPr>
            <w:tcW w:w="179" w:type="pct"/>
            <w:tcBorders>
              <w:top w:val="nil"/>
              <w:left w:val="nil"/>
              <w:bottom w:val="single" w:sz="4" w:space="0" w:color="auto"/>
              <w:right w:val="single" w:sz="4" w:space="0" w:color="auto"/>
            </w:tcBorders>
            <w:shd w:val="clear" w:color="auto" w:fill="auto"/>
            <w:vAlign w:val="center"/>
            <w:hideMark/>
          </w:tcPr>
          <w:p w14:paraId="5F5AAD0F" w14:textId="77777777" w:rsidR="000D1073" w:rsidRPr="000D1073" w:rsidRDefault="000D1073" w:rsidP="000D1073">
            <w:pPr>
              <w:jc w:val="center"/>
              <w:rPr>
                <w:color w:val="000000"/>
                <w:sz w:val="20"/>
                <w:szCs w:val="20"/>
              </w:rPr>
            </w:pPr>
            <w:r w:rsidRPr="000D1073">
              <w:rPr>
                <w:color w:val="000000"/>
                <w:sz w:val="20"/>
                <w:szCs w:val="20"/>
              </w:rPr>
              <w:t>-6,71</w:t>
            </w:r>
          </w:p>
        </w:tc>
        <w:tc>
          <w:tcPr>
            <w:tcW w:w="179" w:type="pct"/>
            <w:tcBorders>
              <w:top w:val="nil"/>
              <w:left w:val="nil"/>
              <w:bottom w:val="single" w:sz="4" w:space="0" w:color="auto"/>
              <w:right w:val="single" w:sz="4" w:space="0" w:color="auto"/>
            </w:tcBorders>
            <w:shd w:val="clear" w:color="auto" w:fill="auto"/>
            <w:vAlign w:val="center"/>
            <w:hideMark/>
          </w:tcPr>
          <w:p w14:paraId="34AE0326" w14:textId="77777777" w:rsidR="000D1073" w:rsidRPr="000D1073" w:rsidRDefault="000D1073" w:rsidP="000D1073">
            <w:pPr>
              <w:jc w:val="center"/>
              <w:rPr>
                <w:color w:val="000000"/>
                <w:sz w:val="20"/>
                <w:szCs w:val="20"/>
              </w:rPr>
            </w:pPr>
            <w:r w:rsidRPr="000D1073">
              <w:rPr>
                <w:color w:val="000000"/>
                <w:sz w:val="20"/>
                <w:szCs w:val="20"/>
              </w:rPr>
              <w:t>-6,71</w:t>
            </w:r>
          </w:p>
        </w:tc>
      </w:tr>
      <w:tr w:rsidR="000D1073" w:rsidRPr="000D1073" w14:paraId="2EA1DE9D"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41617C60" w14:textId="77777777" w:rsidR="000D1073" w:rsidRPr="000D1073" w:rsidRDefault="000D1073" w:rsidP="000D1073">
            <w:pPr>
              <w:jc w:val="center"/>
              <w:rPr>
                <w:color w:val="000000"/>
                <w:sz w:val="20"/>
                <w:szCs w:val="20"/>
              </w:rPr>
            </w:pPr>
            <w:r w:rsidRPr="000D1073">
              <w:rPr>
                <w:color w:val="000000"/>
                <w:sz w:val="20"/>
                <w:szCs w:val="20"/>
              </w:rPr>
              <w:t>поселок Лунный</w:t>
            </w:r>
          </w:p>
        </w:tc>
        <w:tc>
          <w:tcPr>
            <w:tcW w:w="144" w:type="pct"/>
            <w:tcBorders>
              <w:top w:val="nil"/>
              <w:left w:val="nil"/>
              <w:bottom w:val="single" w:sz="4" w:space="0" w:color="auto"/>
              <w:right w:val="single" w:sz="4" w:space="0" w:color="auto"/>
            </w:tcBorders>
            <w:shd w:val="clear" w:color="auto" w:fill="auto"/>
            <w:vAlign w:val="center"/>
            <w:hideMark/>
          </w:tcPr>
          <w:p w14:paraId="53ED44AB" w14:textId="77777777" w:rsidR="000D1073" w:rsidRPr="000D1073" w:rsidRDefault="000D1073" w:rsidP="000D1073">
            <w:pPr>
              <w:jc w:val="center"/>
              <w:rPr>
                <w:color w:val="000000"/>
                <w:sz w:val="20"/>
                <w:szCs w:val="20"/>
              </w:rPr>
            </w:pPr>
            <w:r w:rsidRPr="000D1073">
              <w:rPr>
                <w:color w:val="000000"/>
                <w:sz w:val="20"/>
                <w:szCs w:val="20"/>
              </w:rPr>
              <w:t>0,23</w:t>
            </w:r>
          </w:p>
        </w:tc>
        <w:tc>
          <w:tcPr>
            <w:tcW w:w="171" w:type="pct"/>
            <w:tcBorders>
              <w:top w:val="nil"/>
              <w:left w:val="nil"/>
              <w:bottom w:val="single" w:sz="4" w:space="0" w:color="auto"/>
              <w:right w:val="single" w:sz="4" w:space="0" w:color="auto"/>
            </w:tcBorders>
            <w:shd w:val="clear" w:color="auto" w:fill="auto"/>
            <w:vAlign w:val="center"/>
            <w:hideMark/>
          </w:tcPr>
          <w:p w14:paraId="50702D23" w14:textId="77777777" w:rsidR="000D1073" w:rsidRPr="000D1073" w:rsidRDefault="000D1073" w:rsidP="000D1073">
            <w:pPr>
              <w:jc w:val="center"/>
              <w:rPr>
                <w:color w:val="000000"/>
                <w:sz w:val="20"/>
                <w:szCs w:val="20"/>
              </w:rPr>
            </w:pPr>
            <w:r w:rsidRPr="000D1073">
              <w:rPr>
                <w:color w:val="000000"/>
                <w:sz w:val="20"/>
                <w:szCs w:val="20"/>
              </w:rPr>
              <w:t>-1,18</w:t>
            </w:r>
          </w:p>
        </w:tc>
        <w:tc>
          <w:tcPr>
            <w:tcW w:w="171" w:type="pct"/>
            <w:tcBorders>
              <w:top w:val="nil"/>
              <w:left w:val="nil"/>
              <w:bottom w:val="single" w:sz="4" w:space="0" w:color="auto"/>
              <w:right w:val="single" w:sz="4" w:space="0" w:color="auto"/>
            </w:tcBorders>
            <w:shd w:val="clear" w:color="auto" w:fill="auto"/>
            <w:vAlign w:val="center"/>
            <w:hideMark/>
          </w:tcPr>
          <w:p w14:paraId="7A806975" w14:textId="77777777" w:rsidR="000D1073" w:rsidRPr="000D1073" w:rsidRDefault="000D1073" w:rsidP="000D1073">
            <w:pPr>
              <w:jc w:val="center"/>
              <w:rPr>
                <w:color w:val="000000"/>
                <w:sz w:val="20"/>
                <w:szCs w:val="20"/>
              </w:rPr>
            </w:pPr>
            <w:r w:rsidRPr="000D1073">
              <w:rPr>
                <w:color w:val="000000"/>
                <w:sz w:val="20"/>
                <w:szCs w:val="20"/>
              </w:rPr>
              <w:t>-2,70</w:t>
            </w:r>
          </w:p>
        </w:tc>
        <w:tc>
          <w:tcPr>
            <w:tcW w:w="156" w:type="pct"/>
            <w:tcBorders>
              <w:top w:val="nil"/>
              <w:left w:val="nil"/>
              <w:bottom w:val="single" w:sz="4" w:space="0" w:color="auto"/>
              <w:right w:val="single" w:sz="4" w:space="0" w:color="auto"/>
            </w:tcBorders>
            <w:shd w:val="clear" w:color="auto" w:fill="auto"/>
            <w:vAlign w:val="center"/>
            <w:hideMark/>
          </w:tcPr>
          <w:p w14:paraId="2B5AB43A" w14:textId="77777777" w:rsidR="000D1073" w:rsidRPr="000D1073" w:rsidRDefault="000D1073" w:rsidP="000D1073">
            <w:pPr>
              <w:jc w:val="center"/>
              <w:rPr>
                <w:color w:val="000000"/>
                <w:sz w:val="20"/>
                <w:szCs w:val="20"/>
              </w:rPr>
            </w:pPr>
            <w:r w:rsidRPr="000D1073">
              <w:rPr>
                <w:color w:val="000000"/>
                <w:sz w:val="20"/>
                <w:szCs w:val="20"/>
              </w:rPr>
              <w:t>3,88</w:t>
            </w:r>
          </w:p>
        </w:tc>
        <w:tc>
          <w:tcPr>
            <w:tcW w:w="171" w:type="pct"/>
            <w:tcBorders>
              <w:top w:val="nil"/>
              <w:left w:val="nil"/>
              <w:bottom w:val="single" w:sz="4" w:space="0" w:color="auto"/>
              <w:right w:val="single" w:sz="4" w:space="0" w:color="auto"/>
            </w:tcBorders>
            <w:shd w:val="clear" w:color="auto" w:fill="auto"/>
            <w:vAlign w:val="center"/>
            <w:hideMark/>
          </w:tcPr>
          <w:p w14:paraId="51C0DF53" w14:textId="77777777" w:rsidR="000D1073" w:rsidRPr="000D1073" w:rsidRDefault="000D1073" w:rsidP="000D1073">
            <w:pPr>
              <w:jc w:val="center"/>
              <w:rPr>
                <w:color w:val="000000"/>
                <w:sz w:val="20"/>
                <w:szCs w:val="20"/>
              </w:rPr>
            </w:pPr>
            <w:r w:rsidRPr="000D1073">
              <w:rPr>
                <w:color w:val="000000"/>
                <w:sz w:val="20"/>
                <w:szCs w:val="20"/>
              </w:rPr>
              <w:t>-2,04</w:t>
            </w:r>
          </w:p>
        </w:tc>
        <w:tc>
          <w:tcPr>
            <w:tcW w:w="171" w:type="pct"/>
            <w:tcBorders>
              <w:top w:val="nil"/>
              <w:left w:val="nil"/>
              <w:bottom w:val="single" w:sz="4" w:space="0" w:color="auto"/>
              <w:right w:val="single" w:sz="4" w:space="0" w:color="auto"/>
            </w:tcBorders>
            <w:shd w:val="clear" w:color="auto" w:fill="auto"/>
            <w:vAlign w:val="center"/>
            <w:hideMark/>
          </w:tcPr>
          <w:p w14:paraId="6F444D37" w14:textId="77777777" w:rsidR="000D1073" w:rsidRPr="000D1073" w:rsidRDefault="000D1073" w:rsidP="000D1073">
            <w:pPr>
              <w:jc w:val="center"/>
              <w:rPr>
                <w:color w:val="000000"/>
                <w:sz w:val="20"/>
                <w:szCs w:val="20"/>
              </w:rPr>
            </w:pPr>
            <w:r w:rsidRPr="000D1073">
              <w:rPr>
                <w:color w:val="000000"/>
                <w:sz w:val="20"/>
                <w:szCs w:val="20"/>
              </w:rPr>
              <w:t>-2,04</w:t>
            </w:r>
          </w:p>
        </w:tc>
        <w:tc>
          <w:tcPr>
            <w:tcW w:w="171" w:type="pct"/>
            <w:tcBorders>
              <w:top w:val="nil"/>
              <w:left w:val="nil"/>
              <w:bottom w:val="single" w:sz="4" w:space="0" w:color="auto"/>
              <w:right w:val="single" w:sz="4" w:space="0" w:color="auto"/>
            </w:tcBorders>
            <w:shd w:val="clear" w:color="auto" w:fill="auto"/>
            <w:vAlign w:val="center"/>
            <w:hideMark/>
          </w:tcPr>
          <w:p w14:paraId="2A531D8F" w14:textId="77777777" w:rsidR="000D1073" w:rsidRPr="000D1073" w:rsidRDefault="000D1073" w:rsidP="000D1073">
            <w:pPr>
              <w:jc w:val="center"/>
              <w:rPr>
                <w:color w:val="000000"/>
                <w:sz w:val="20"/>
                <w:szCs w:val="20"/>
              </w:rPr>
            </w:pPr>
            <w:r w:rsidRPr="000D1073">
              <w:rPr>
                <w:color w:val="000000"/>
                <w:sz w:val="20"/>
                <w:szCs w:val="20"/>
              </w:rPr>
              <w:t>-2,04</w:t>
            </w:r>
          </w:p>
        </w:tc>
        <w:tc>
          <w:tcPr>
            <w:tcW w:w="171" w:type="pct"/>
            <w:tcBorders>
              <w:top w:val="nil"/>
              <w:left w:val="nil"/>
              <w:bottom w:val="single" w:sz="4" w:space="0" w:color="auto"/>
              <w:right w:val="single" w:sz="4" w:space="0" w:color="auto"/>
            </w:tcBorders>
            <w:shd w:val="clear" w:color="auto" w:fill="auto"/>
            <w:vAlign w:val="center"/>
            <w:hideMark/>
          </w:tcPr>
          <w:p w14:paraId="51A1C40D" w14:textId="77777777" w:rsidR="000D1073" w:rsidRPr="000D1073" w:rsidRDefault="000D1073" w:rsidP="000D1073">
            <w:pPr>
              <w:jc w:val="center"/>
              <w:rPr>
                <w:color w:val="000000"/>
                <w:sz w:val="20"/>
                <w:szCs w:val="20"/>
              </w:rPr>
            </w:pPr>
            <w:r w:rsidRPr="000D1073">
              <w:rPr>
                <w:color w:val="000000"/>
                <w:sz w:val="20"/>
                <w:szCs w:val="20"/>
              </w:rPr>
              <w:t>-2,04</w:t>
            </w:r>
          </w:p>
        </w:tc>
        <w:tc>
          <w:tcPr>
            <w:tcW w:w="171" w:type="pct"/>
            <w:tcBorders>
              <w:top w:val="nil"/>
              <w:left w:val="nil"/>
              <w:bottom w:val="single" w:sz="4" w:space="0" w:color="auto"/>
              <w:right w:val="single" w:sz="4" w:space="0" w:color="auto"/>
            </w:tcBorders>
            <w:shd w:val="clear" w:color="auto" w:fill="auto"/>
            <w:vAlign w:val="center"/>
            <w:hideMark/>
          </w:tcPr>
          <w:p w14:paraId="45EAFD0A" w14:textId="77777777" w:rsidR="000D1073" w:rsidRPr="000D1073" w:rsidRDefault="000D1073" w:rsidP="000D1073">
            <w:pPr>
              <w:jc w:val="center"/>
              <w:rPr>
                <w:color w:val="000000"/>
                <w:sz w:val="20"/>
                <w:szCs w:val="20"/>
              </w:rPr>
            </w:pPr>
            <w:r w:rsidRPr="000D1073">
              <w:rPr>
                <w:color w:val="000000"/>
                <w:sz w:val="20"/>
                <w:szCs w:val="20"/>
              </w:rPr>
              <w:t>-2,04</w:t>
            </w:r>
          </w:p>
        </w:tc>
        <w:tc>
          <w:tcPr>
            <w:tcW w:w="171" w:type="pct"/>
            <w:tcBorders>
              <w:top w:val="nil"/>
              <w:left w:val="nil"/>
              <w:bottom w:val="single" w:sz="4" w:space="0" w:color="auto"/>
              <w:right w:val="single" w:sz="4" w:space="0" w:color="auto"/>
            </w:tcBorders>
            <w:shd w:val="clear" w:color="auto" w:fill="auto"/>
            <w:vAlign w:val="center"/>
            <w:hideMark/>
          </w:tcPr>
          <w:p w14:paraId="62FA4C10" w14:textId="77777777" w:rsidR="000D1073" w:rsidRPr="000D1073" w:rsidRDefault="000D1073" w:rsidP="000D1073">
            <w:pPr>
              <w:jc w:val="center"/>
              <w:rPr>
                <w:color w:val="000000"/>
                <w:sz w:val="20"/>
                <w:szCs w:val="20"/>
              </w:rPr>
            </w:pPr>
            <w:r w:rsidRPr="000D1073">
              <w:rPr>
                <w:color w:val="000000"/>
                <w:sz w:val="20"/>
                <w:szCs w:val="20"/>
              </w:rPr>
              <w:t>-2,04</w:t>
            </w:r>
          </w:p>
        </w:tc>
        <w:tc>
          <w:tcPr>
            <w:tcW w:w="171" w:type="pct"/>
            <w:tcBorders>
              <w:top w:val="nil"/>
              <w:left w:val="nil"/>
              <w:bottom w:val="single" w:sz="4" w:space="0" w:color="auto"/>
              <w:right w:val="single" w:sz="4" w:space="0" w:color="auto"/>
            </w:tcBorders>
            <w:shd w:val="clear" w:color="auto" w:fill="auto"/>
            <w:vAlign w:val="center"/>
            <w:hideMark/>
          </w:tcPr>
          <w:p w14:paraId="3744DD13" w14:textId="77777777" w:rsidR="000D1073" w:rsidRPr="000D1073" w:rsidRDefault="000D1073" w:rsidP="000D1073">
            <w:pPr>
              <w:jc w:val="center"/>
              <w:rPr>
                <w:color w:val="000000"/>
                <w:sz w:val="20"/>
                <w:szCs w:val="20"/>
              </w:rPr>
            </w:pPr>
            <w:r w:rsidRPr="000D1073">
              <w:rPr>
                <w:color w:val="000000"/>
                <w:sz w:val="20"/>
                <w:szCs w:val="20"/>
              </w:rPr>
              <w:t>-2,04</w:t>
            </w:r>
          </w:p>
        </w:tc>
        <w:tc>
          <w:tcPr>
            <w:tcW w:w="171" w:type="pct"/>
            <w:tcBorders>
              <w:top w:val="nil"/>
              <w:left w:val="nil"/>
              <w:bottom w:val="single" w:sz="4" w:space="0" w:color="auto"/>
              <w:right w:val="single" w:sz="4" w:space="0" w:color="auto"/>
            </w:tcBorders>
            <w:shd w:val="clear" w:color="auto" w:fill="auto"/>
            <w:vAlign w:val="center"/>
            <w:hideMark/>
          </w:tcPr>
          <w:p w14:paraId="67E204E1" w14:textId="77777777" w:rsidR="000D1073" w:rsidRPr="000D1073" w:rsidRDefault="000D1073" w:rsidP="000D1073">
            <w:pPr>
              <w:jc w:val="center"/>
              <w:rPr>
                <w:color w:val="000000"/>
                <w:sz w:val="20"/>
                <w:szCs w:val="20"/>
              </w:rPr>
            </w:pPr>
            <w:r w:rsidRPr="000D1073">
              <w:rPr>
                <w:color w:val="000000"/>
                <w:sz w:val="20"/>
                <w:szCs w:val="20"/>
              </w:rPr>
              <w:t>-2,04</w:t>
            </w:r>
          </w:p>
        </w:tc>
        <w:tc>
          <w:tcPr>
            <w:tcW w:w="179" w:type="pct"/>
            <w:tcBorders>
              <w:top w:val="nil"/>
              <w:left w:val="nil"/>
              <w:bottom w:val="single" w:sz="4" w:space="0" w:color="auto"/>
              <w:right w:val="single" w:sz="4" w:space="0" w:color="auto"/>
            </w:tcBorders>
            <w:shd w:val="clear" w:color="auto" w:fill="auto"/>
            <w:vAlign w:val="center"/>
            <w:hideMark/>
          </w:tcPr>
          <w:p w14:paraId="64E229EA" w14:textId="77777777" w:rsidR="000D1073" w:rsidRPr="000D1073" w:rsidRDefault="000D1073" w:rsidP="000D1073">
            <w:pPr>
              <w:jc w:val="center"/>
              <w:rPr>
                <w:color w:val="000000"/>
                <w:sz w:val="20"/>
                <w:szCs w:val="20"/>
              </w:rPr>
            </w:pPr>
            <w:r w:rsidRPr="000D1073">
              <w:rPr>
                <w:color w:val="000000"/>
                <w:sz w:val="20"/>
                <w:szCs w:val="20"/>
              </w:rPr>
              <w:t>-2,04</w:t>
            </w:r>
          </w:p>
        </w:tc>
        <w:tc>
          <w:tcPr>
            <w:tcW w:w="179" w:type="pct"/>
            <w:tcBorders>
              <w:top w:val="nil"/>
              <w:left w:val="nil"/>
              <w:bottom w:val="single" w:sz="4" w:space="0" w:color="auto"/>
              <w:right w:val="single" w:sz="4" w:space="0" w:color="auto"/>
            </w:tcBorders>
            <w:shd w:val="clear" w:color="auto" w:fill="auto"/>
            <w:vAlign w:val="center"/>
            <w:hideMark/>
          </w:tcPr>
          <w:p w14:paraId="536EF1B7" w14:textId="77777777" w:rsidR="000D1073" w:rsidRPr="000D1073" w:rsidRDefault="000D1073" w:rsidP="000D1073">
            <w:pPr>
              <w:jc w:val="center"/>
              <w:rPr>
                <w:color w:val="000000"/>
                <w:sz w:val="20"/>
                <w:szCs w:val="20"/>
              </w:rPr>
            </w:pPr>
            <w:r w:rsidRPr="000D1073">
              <w:rPr>
                <w:color w:val="000000"/>
                <w:sz w:val="20"/>
                <w:szCs w:val="20"/>
              </w:rPr>
              <w:t>-2,04</w:t>
            </w:r>
          </w:p>
        </w:tc>
        <w:tc>
          <w:tcPr>
            <w:tcW w:w="179" w:type="pct"/>
            <w:tcBorders>
              <w:top w:val="nil"/>
              <w:left w:val="nil"/>
              <w:bottom w:val="single" w:sz="4" w:space="0" w:color="auto"/>
              <w:right w:val="single" w:sz="4" w:space="0" w:color="auto"/>
            </w:tcBorders>
            <w:shd w:val="clear" w:color="auto" w:fill="auto"/>
            <w:vAlign w:val="center"/>
            <w:hideMark/>
          </w:tcPr>
          <w:p w14:paraId="623BCF0C" w14:textId="77777777" w:rsidR="000D1073" w:rsidRPr="000D1073" w:rsidRDefault="000D1073" w:rsidP="000D1073">
            <w:pPr>
              <w:jc w:val="center"/>
              <w:rPr>
                <w:color w:val="000000"/>
                <w:sz w:val="20"/>
                <w:szCs w:val="20"/>
              </w:rPr>
            </w:pPr>
            <w:r w:rsidRPr="000D1073">
              <w:rPr>
                <w:color w:val="000000"/>
                <w:sz w:val="20"/>
                <w:szCs w:val="20"/>
              </w:rPr>
              <w:t>-2,04</w:t>
            </w:r>
          </w:p>
        </w:tc>
        <w:tc>
          <w:tcPr>
            <w:tcW w:w="179" w:type="pct"/>
            <w:tcBorders>
              <w:top w:val="nil"/>
              <w:left w:val="nil"/>
              <w:bottom w:val="single" w:sz="4" w:space="0" w:color="auto"/>
              <w:right w:val="single" w:sz="4" w:space="0" w:color="auto"/>
            </w:tcBorders>
            <w:shd w:val="clear" w:color="auto" w:fill="auto"/>
            <w:vAlign w:val="center"/>
            <w:hideMark/>
          </w:tcPr>
          <w:p w14:paraId="2B82E9D6" w14:textId="77777777" w:rsidR="000D1073" w:rsidRPr="000D1073" w:rsidRDefault="000D1073" w:rsidP="000D1073">
            <w:pPr>
              <w:jc w:val="center"/>
              <w:rPr>
                <w:color w:val="000000"/>
                <w:sz w:val="20"/>
                <w:szCs w:val="20"/>
              </w:rPr>
            </w:pPr>
            <w:r w:rsidRPr="000D1073">
              <w:rPr>
                <w:color w:val="000000"/>
                <w:sz w:val="20"/>
                <w:szCs w:val="20"/>
              </w:rPr>
              <w:t>-2,04</w:t>
            </w:r>
          </w:p>
        </w:tc>
        <w:tc>
          <w:tcPr>
            <w:tcW w:w="179" w:type="pct"/>
            <w:tcBorders>
              <w:top w:val="nil"/>
              <w:left w:val="nil"/>
              <w:bottom w:val="single" w:sz="4" w:space="0" w:color="auto"/>
              <w:right w:val="single" w:sz="4" w:space="0" w:color="auto"/>
            </w:tcBorders>
            <w:shd w:val="clear" w:color="auto" w:fill="auto"/>
            <w:vAlign w:val="center"/>
            <w:hideMark/>
          </w:tcPr>
          <w:p w14:paraId="58516E7D" w14:textId="77777777" w:rsidR="000D1073" w:rsidRPr="000D1073" w:rsidRDefault="000D1073" w:rsidP="000D1073">
            <w:pPr>
              <w:jc w:val="center"/>
              <w:rPr>
                <w:color w:val="000000"/>
                <w:sz w:val="20"/>
                <w:szCs w:val="20"/>
              </w:rPr>
            </w:pPr>
            <w:r w:rsidRPr="000D1073">
              <w:rPr>
                <w:color w:val="000000"/>
                <w:sz w:val="20"/>
                <w:szCs w:val="20"/>
              </w:rPr>
              <w:t>-2,04</w:t>
            </w:r>
          </w:p>
        </w:tc>
        <w:tc>
          <w:tcPr>
            <w:tcW w:w="179" w:type="pct"/>
            <w:tcBorders>
              <w:top w:val="nil"/>
              <w:left w:val="nil"/>
              <w:bottom w:val="single" w:sz="4" w:space="0" w:color="auto"/>
              <w:right w:val="single" w:sz="4" w:space="0" w:color="auto"/>
            </w:tcBorders>
            <w:shd w:val="clear" w:color="auto" w:fill="auto"/>
            <w:vAlign w:val="center"/>
            <w:hideMark/>
          </w:tcPr>
          <w:p w14:paraId="470890A5" w14:textId="77777777" w:rsidR="000D1073" w:rsidRPr="000D1073" w:rsidRDefault="000D1073" w:rsidP="000D1073">
            <w:pPr>
              <w:jc w:val="center"/>
              <w:rPr>
                <w:color w:val="000000"/>
                <w:sz w:val="20"/>
                <w:szCs w:val="20"/>
              </w:rPr>
            </w:pPr>
            <w:r w:rsidRPr="000D1073">
              <w:rPr>
                <w:color w:val="000000"/>
                <w:sz w:val="20"/>
                <w:szCs w:val="20"/>
              </w:rPr>
              <w:t>-2,04</w:t>
            </w:r>
          </w:p>
        </w:tc>
      </w:tr>
      <w:tr w:rsidR="000D1073" w:rsidRPr="000D1073" w14:paraId="139F84EC"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12E5EA41" w14:textId="77777777" w:rsidR="000D1073" w:rsidRPr="000D1073" w:rsidRDefault="000D1073" w:rsidP="000D1073">
            <w:pPr>
              <w:jc w:val="center"/>
              <w:rPr>
                <w:color w:val="000000"/>
                <w:sz w:val="20"/>
                <w:szCs w:val="20"/>
              </w:rPr>
            </w:pPr>
            <w:r w:rsidRPr="000D1073">
              <w:rPr>
                <w:color w:val="000000"/>
                <w:sz w:val="20"/>
                <w:szCs w:val="20"/>
              </w:rPr>
              <w:t>поселок Снежный</w:t>
            </w:r>
          </w:p>
        </w:tc>
        <w:tc>
          <w:tcPr>
            <w:tcW w:w="144" w:type="pct"/>
            <w:tcBorders>
              <w:top w:val="nil"/>
              <w:left w:val="nil"/>
              <w:bottom w:val="single" w:sz="4" w:space="0" w:color="auto"/>
              <w:right w:val="single" w:sz="4" w:space="0" w:color="auto"/>
            </w:tcBorders>
            <w:shd w:val="clear" w:color="auto" w:fill="auto"/>
            <w:vAlign w:val="center"/>
            <w:hideMark/>
          </w:tcPr>
          <w:p w14:paraId="19588274" w14:textId="77777777" w:rsidR="000D1073" w:rsidRPr="000D1073" w:rsidRDefault="000D1073" w:rsidP="000D1073">
            <w:pPr>
              <w:jc w:val="center"/>
              <w:rPr>
                <w:color w:val="000000"/>
                <w:sz w:val="20"/>
                <w:szCs w:val="20"/>
              </w:rPr>
            </w:pPr>
            <w:r w:rsidRPr="000D1073">
              <w:rPr>
                <w:color w:val="000000"/>
                <w:sz w:val="20"/>
                <w:szCs w:val="20"/>
              </w:rPr>
              <w:t>0,04</w:t>
            </w:r>
          </w:p>
        </w:tc>
        <w:tc>
          <w:tcPr>
            <w:tcW w:w="171" w:type="pct"/>
            <w:tcBorders>
              <w:top w:val="nil"/>
              <w:left w:val="nil"/>
              <w:bottom w:val="single" w:sz="4" w:space="0" w:color="auto"/>
              <w:right w:val="single" w:sz="4" w:space="0" w:color="auto"/>
            </w:tcBorders>
            <w:shd w:val="clear" w:color="auto" w:fill="auto"/>
            <w:vAlign w:val="center"/>
            <w:hideMark/>
          </w:tcPr>
          <w:p w14:paraId="73915083" w14:textId="77777777" w:rsidR="000D1073" w:rsidRPr="000D1073" w:rsidRDefault="000D1073" w:rsidP="000D1073">
            <w:pPr>
              <w:jc w:val="center"/>
              <w:rPr>
                <w:color w:val="000000"/>
                <w:sz w:val="20"/>
                <w:szCs w:val="20"/>
              </w:rPr>
            </w:pPr>
            <w:r w:rsidRPr="000D1073">
              <w:rPr>
                <w:color w:val="000000"/>
                <w:sz w:val="20"/>
                <w:szCs w:val="20"/>
              </w:rPr>
              <w:t>-0,20</w:t>
            </w:r>
          </w:p>
        </w:tc>
        <w:tc>
          <w:tcPr>
            <w:tcW w:w="171" w:type="pct"/>
            <w:tcBorders>
              <w:top w:val="nil"/>
              <w:left w:val="nil"/>
              <w:bottom w:val="single" w:sz="4" w:space="0" w:color="auto"/>
              <w:right w:val="single" w:sz="4" w:space="0" w:color="auto"/>
            </w:tcBorders>
            <w:shd w:val="clear" w:color="auto" w:fill="auto"/>
            <w:vAlign w:val="center"/>
            <w:hideMark/>
          </w:tcPr>
          <w:p w14:paraId="28CAB085" w14:textId="77777777" w:rsidR="000D1073" w:rsidRPr="000D1073" w:rsidRDefault="000D1073" w:rsidP="000D1073">
            <w:pPr>
              <w:jc w:val="center"/>
              <w:rPr>
                <w:color w:val="000000"/>
                <w:sz w:val="20"/>
                <w:szCs w:val="20"/>
              </w:rPr>
            </w:pPr>
            <w:r w:rsidRPr="000D1073">
              <w:rPr>
                <w:color w:val="000000"/>
                <w:sz w:val="20"/>
                <w:szCs w:val="20"/>
              </w:rPr>
              <w:t>-0,47</w:t>
            </w:r>
          </w:p>
        </w:tc>
        <w:tc>
          <w:tcPr>
            <w:tcW w:w="156" w:type="pct"/>
            <w:tcBorders>
              <w:top w:val="nil"/>
              <w:left w:val="nil"/>
              <w:bottom w:val="single" w:sz="4" w:space="0" w:color="auto"/>
              <w:right w:val="single" w:sz="4" w:space="0" w:color="auto"/>
            </w:tcBorders>
            <w:shd w:val="clear" w:color="auto" w:fill="auto"/>
            <w:vAlign w:val="center"/>
            <w:hideMark/>
          </w:tcPr>
          <w:p w14:paraId="02E2ACC5" w14:textId="77777777" w:rsidR="000D1073" w:rsidRPr="000D1073" w:rsidRDefault="000D1073" w:rsidP="000D1073">
            <w:pPr>
              <w:jc w:val="center"/>
              <w:rPr>
                <w:color w:val="000000"/>
                <w:sz w:val="20"/>
                <w:szCs w:val="20"/>
              </w:rPr>
            </w:pPr>
            <w:r w:rsidRPr="000D1073">
              <w:rPr>
                <w:color w:val="000000"/>
                <w:sz w:val="20"/>
                <w:szCs w:val="20"/>
              </w:rPr>
              <w:t>0,67</w:t>
            </w:r>
          </w:p>
        </w:tc>
        <w:tc>
          <w:tcPr>
            <w:tcW w:w="171" w:type="pct"/>
            <w:tcBorders>
              <w:top w:val="nil"/>
              <w:left w:val="nil"/>
              <w:bottom w:val="single" w:sz="4" w:space="0" w:color="auto"/>
              <w:right w:val="single" w:sz="4" w:space="0" w:color="auto"/>
            </w:tcBorders>
            <w:shd w:val="clear" w:color="auto" w:fill="auto"/>
            <w:vAlign w:val="center"/>
            <w:hideMark/>
          </w:tcPr>
          <w:p w14:paraId="4D0ABBDC" w14:textId="77777777" w:rsidR="000D1073" w:rsidRPr="000D1073" w:rsidRDefault="000D1073" w:rsidP="000D1073">
            <w:pPr>
              <w:jc w:val="center"/>
              <w:rPr>
                <w:color w:val="000000"/>
                <w:sz w:val="20"/>
                <w:szCs w:val="20"/>
              </w:rPr>
            </w:pPr>
            <w:r w:rsidRPr="000D1073">
              <w:rPr>
                <w:color w:val="000000"/>
                <w:sz w:val="20"/>
                <w:szCs w:val="20"/>
              </w:rPr>
              <w:t>-0,35</w:t>
            </w:r>
          </w:p>
        </w:tc>
        <w:tc>
          <w:tcPr>
            <w:tcW w:w="171" w:type="pct"/>
            <w:tcBorders>
              <w:top w:val="nil"/>
              <w:left w:val="nil"/>
              <w:bottom w:val="single" w:sz="4" w:space="0" w:color="auto"/>
              <w:right w:val="single" w:sz="4" w:space="0" w:color="auto"/>
            </w:tcBorders>
            <w:shd w:val="clear" w:color="auto" w:fill="auto"/>
            <w:vAlign w:val="center"/>
            <w:hideMark/>
          </w:tcPr>
          <w:p w14:paraId="2FD5CCE7" w14:textId="77777777" w:rsidR="000D1073" w:rsidRPr="000D1073" w:rsidRDefault="000D1073" w:rsidP="000D1073">
            <w:pPr>
              <w:jc w:val="center"/>
              <w:rPr>
                <w:color w:val="000000"/>
                <w:sz w:val="20"/>
                <w:szCs w:val="20"/>
              </w:rPr>
            </w:pPr>
            <w:r w:rsidRPr="000D1073">
              <w:rPr>
                <w:color w:val="000000"/>
                <w:sz w:val="20"/>
                <w:szCs w:val="20"/>
              </w:rPr>
              <w:t>-0,35</w:t>
            </w:r>
          </w:p>
        </w:tc>
        <w:tc>
          <w:tcPr>
            <w:tcW w:w="171" w:type="pct"/>
            <w:tcBorders>
              <w:top w:val="nil"/>
              <w:left w:val="nil"/>
              <w:bottom w:val="single" w:sz="4" w:space="0" w:color="auto"/>
              <w:right w:val="single" w:sz="4" w:space="0" w:color="auto"/>
            </w:tcBorders>
            <w:shd w:val="clear" w:color="auto" w:fill="auto"/>
            <w:vAlign w:val="center"/>
            <w:hideMark/>
          </w:tcPr>
          <w:p w14:paraId="38228C91" w14:textId="77777777" w:rsidR="000D1073" w:rsidRPr="000D1073" w:rsidRDefault="000D1073" w:rsidP="000D1073">
            <w:pPr>
              <w:jc w:val="center"/>
              <w:rPr>
                <w:color w:val="000000"/>
                <w:sz w:val="20"/>
                <w:szCs w:val="20"/>
              </w:rPr>
            </w:pPr>
            <w:r w:rsidRPr="000D1073">
              <w:rPr>
                <w:color w:val="000000"/>
                <w:sz w:val="20"/>
                <w:szCs w:val="20"/>
              </w:rPr>
              <w:t>-0,35</w:t>
            </w:r>
          </w:p>
        </w:tc>
        <w:tc>
          <w:tcPr>
            <w:tcW w:w="171" w:type="pct"/>
            <w:tcBorders>
              <w:top w:val="nil"/>
              <w:left w:val="nil"/>
              <w:bottom w:val="single" w:sz="4" w:space="0" w:color="auto"/>
              <w:right w:val="single" w:sz="4" w:space="0" w:color="auto"/>
            </w:tcBorders>
            <w:shd w:val="clear" w:color="auto" w:fill="auto"/>
            <w:vAlign w:val="center"/>
            <w:hideMark/>
          </w:tcPr>
          <w:p w14:paraId="20775791" w14:textId="77777777" w:rsidR="000D1073" w:rsidRPr="000D1073" w:rsidRDefault="000D1073" w:rsidP="000D1073">
            <w:pPr>
              <w:jc w:val="center"/>
              <w:rPr>
                <w:color w:val="000000"/>
                <w:sz w:val="20"/>
                <w:szCs w:val="20"/>
              </w:rPr>
            </w:pPr>
            <w:r w:rsidRPr="000D1073">
              <w:rPr>
                <w:color w:val="000000"/>
                <w:sz w:val="20"/>
                <w:szCs w:val="20"/>
              </w:rPr>
              <w:t>-0,35</w:t>
            </w:r>
          </w:p>
        </w:tc>
        <w:tc>
          <w:tcPr>
            <w:tcW w:w="171" w:type="pct"/>
            <w:tcBorders>
              <w:top w:val="nil"/>
              <w:left w:val="nil"/>
              <w:bottom w:val="single" w:sz="4" w:space="0" w:color="auto"/>
              <w:right w:val="single" w:sz="4" w:space="0" w:color="auto"/>
            </w:tcBorders>
            <w:shd w:val="clear" w:color="auto" w:fill="auto"/>
            <w:vAlign w:val="center"/>
            <w:hideMark/>
          </w:tcPr>
          <w:p w14:paraId="1D6714B1" w14:textId="77777777" w:rsidR="000D1073" w:rsidRPr="000D1073" w:rsidRDefault="000D1073" w:rsidP="000D1073">
            <w:pPr>
              <w:jc w:val="center"/>
              <w:rPr>
                <w:color w:val="000000"/>
                <w:sz w:val="20"/>
                <w:szCs w:val="20"/>
              </w:rPr>
            </w:pPr>
            <w:r w:rsidRPr="000D1073">
              <w:rPr>
                <w:color w:val="000000"/>
                <w:sz w:val="20"/>
                <w:szCs w:val="20"/>
              </w:rPr>
              <w:t>-0,35</w:t>
            </w:r>
          </w:p>
        </w:tc>
        <w:tc>
          <w:tcPr>
            <w:tcW w:w="171" w:type="pct"/>
            <w:tcBorders>
              <w:top w:val="nil"/>
              <w:left w:val="nil"/>
              <w:bottom w:val="single" w:sz="4" w:space="0" w:color="auto"/>
              <w:right w:val="single" w:sz="4" w:space="0" w:color="auto"/>
            </w:tcBorders>
            <w:shd w:val="clear" w:color="auto" w:fill="auto"/>
            <w:vAlign w:val="center"/>
            <w:hideMark/>
          </w:tcPr>
          <w:p w14:paraId="16919AED" w14:textId="77777777" w:rsidR="000D1073" w:rsidRPr="000D1073" w:rsidRDefault="000D1073" w:rsidP="000D1073">
            <w:pPr>
              <w:jc w:val="center"/>
              <w:rPr>
                <w:color w:val="000000"/>
                <w:sz w:val="20"/>
                <w:szCs w:val="20"/>
              </w:rPr>
            </w:pPr>
            <w:r w:rsidRPr="000D1073">
              <w:rPr>
                <w:color w:val="000000"/>
                <w:sz w:val="20"/>
                <w:szCs w:val="20"/>
              </w:rPr>
              <w:t>-0,35</w:t>
            </w:r>
          </w:p>
        </w:tc>
        <w:tc>
          <w:tcPr>
            <w:tcW w:w="171" w:type="pct"/>
            <w:tcBorders>
              <w:top w:val="nil"/>
              <w:left w:val="nil"/>
              <w:bottom w:val="single" w:sz="4" w:space="0" w:color="auto"/>
              <w:right w:val="single" w:sz="4" w:space="0" w:color="auto"/>
            </w:tcBorders>
            <w:shd w:val="clear" w:color="auto" w:fill="auto"/>
            <w:vAlign w:val="center"/>
            <w:hideMark/>
          </w:tcPr>
          <w:p w14:paraId="6AF13AA8" w14:textId="77777777" w:rsidR="000D1073" w:rsidRPr="000D1073" w:rsidRDefault="000D1073" w:rsidP="000D1073">
            <w:pPr>
              <w:jc w:val="center"/>
              <w:rPr>
                <w:color w:val="000000"/>
                <w:sz w:val="20"/>
                <w:szCs w:val="20"/>
              </w:rPr>
            </w:pPr>
            <w:r w:rsidRPr="000D1073">
              <w:rPr>
                <w:color w:val="000000"/>
                <w:sz w:val="20"/>
                <w:szCs w:val="20"/>
              </w:rPr>
              <w:t>-0,35</w:t>
            </w:r>
          </w:p>
        </w:tc>
        <w:tc>
          <w:tcPr>
            <w:tcW w:w="171" w:type="pct"/>
            <w:tcBorders>
              <w:top w:val="nil"/>
              <w:left w:val="nil"/>
              <w:bottom w:val="single" w:sz="4" w:space="0" w:color="auto"/>
              <w:right w:val="single" w:sz="4" w:space="0" w:color="auto"/>
            </w:tcBorders>
            <w:shd w:val="clear" w:color="auto" w:fill="auto"/>
            <w:vAlign w:val="center"/>
            <w:hideMark/>
          </w:tcPr>
          <w:p w14:paraId="43642097" w14:textId="77777777" w:rsidR="000D1073" w:rsidRPr="000D1073" w:rsidRDefault="000D1073" w:rsidP="000D1073">
            <w:pPr>
              <w:jc w:val="center"/>
              <w:rPr>
                <w:color w:val="000000"/>
                <w:sz w:val="20"/>
                <w:szCs w:val="20"/>
              </w:rPr>
            </w:pPr>
            <w:r w:rsidRPr="000D1073">
              <w:rPr>
                <w:color w:val="000000"/>
                <w:sz w:val="20"/>
                <w:szCs w:val="20"/>
              </w:rPr>
              <w:t>-0,35</w:t>
            </w:r>
          </w:p>
        </w:tc>
        <w:tc>
          <w:tcPr>
            <w:tcW w:w="179" w:type="pct"/>
            <w:tcBorders>
              <w:top w:val="nil"/>
              <w:left w:val="nil"/>
              <w:bottom w:val="single" w:sz="4" w:space="0" w:color="auto"/>
              <w:right w:val="single" w:sz="4" w:space="0" w:color="auto"/>
            </w:tcBorders>
            <w:shd w:val="clear" w:color="auto" w:fill="auto"/>
            <w:vAlign w:val="center"/>
            <w:hideMark/>
          </w:tcPr>
          <w:p w14:paraId="73430783" w14:textId="77777777" w:rsidR="000D1073" w:rsidRPr="000D1073" w:rsidRDefault="000D1073" w:rsidP="000D1073">
            <w:pPr>
              <w:jc w:val="center"/>
              <w:rPr>
                <w:color w:val="000000"/>
                <w:sz w:val="20"/>
                <w:szCs w:val="20"/>
              </w:rPr>
            </w:pPr>
            <w:r w:rsidRPr="000D1073">
              <w:rPr>
                <w:color w:val="000000"/>
                <w:sz w:val="20"/>
                <w:szCs w:val="20"/>
              </w:rPr>
              <w:t>-0,35</w:t>
            </w:r>
          </w:p>
        </w:tc>
        <w:tc>
          <w:tcPr>
            <w:tcW w:w="179" w:type="pct"/>
            <w:tcBorders>
              <w:top w:val="nil"/>
              <w:left w:val="nil"/>
              <w:bottom w:val="single" w:sz="4" w:space="0" w:color="auto"/>
              <w:right w:val="single" w:sz="4" w:space="0" w:color="auto"/>
            </w:tcBorders>
            <w:shd w:val="clear" w:color="auto" w:fill="auto"/>
            <w:vAlign w:val="center"/>
            <w:hideMark/>
          </w:tcPr>
          <w:p w14:paraId="6D841171" w14:textId="77777777" w:rsidR="000D1073" w:rsidRPr="000D1073" w:rsidRDefault="000D1073" w:rsidP="000D1073">
            <w:pPr>
              <w:jc w:val="center"/>
              <w:rPr>
                <w:color w:val="000000"/>
                <w:sz w:val="20"/>
                <w:szCs w:val="20"/>
              </w:rPr>
            </w:pPr>
            <w:r w:rsidRPr="000D1073">
              <w:rPr>
                <w:color w:val="000000"/>
                <w:sz w:val="20"/>
                <w:szCs w:val="20"/>
              </w:rPr>
              <w:t>-0,35</w:t>
            </w:r>
          </w:p>
        </w:tc>
        <w:tc>
          <w:tcPr>
            <w:tcW w:w="179" w:type="pct"/>
            <w:tcBorders>
              <w:top w:val="nil"/>
              <w:left w:val="nil"/>
              <w:bottom w:val="single" w:sz="4" w:space="0" w:color="auto"/>
              <w:right w:val="single" w:sz="4" w:space="0" w:color="auto"/>
            </w:tcBorders>
            <w:shd w:val="clear" w:color="auto" w:fill="auto"/>
            <w:vAlign w:val="center"/>
            <w:hideMark/>
          </w:tcPr>
          <w:p w14:paraId="7E9E08C5" w14:textId="77777777" w:rsidR="000D1073" w:rsidRPr="000D1073" w:rsidRDefault="000D1073" w:rsidP="000D1073">
            <w:pPr>
              <w:jc w:val="center"/>
              <w:rPr>
                <w:color w:val="000000"/>
                <w:sz w:val="20"/>
                <w:szCs w:val="20"/>
              </w:rPr>
            </w:pPr>
            <w:r w:rsidRPr="000D1073">
              <w:rPr>
                <w:color w:val="000000"/>
                <w:sz w:val="20"/>
                <w:szCs w:val="20"/>
              </w:rPr>
              <w:t>-0,35</w:t>
            </w:r>
          </w:p>
        </w:tc>
        <w:tc>
          <w:tcPr>
            <w:tcW w:w="179" w:type="pct"/>
            <w:tcBorders>
              <w:top w:val="nil"/>
              <w:left w:val="nil"/>
              <w:bottom w:val="single" w:sz="4" w:space="0" w:color="auto"/>
              <w:right w:val="single" w:sz="4" w:space="0" w:color="auto"/>
            </w:tcBorders>
            <w:shd w:val="clear" w:color="auto" w:fill="auto"/>
            <w:vAlign w:val="center"/>
            <w:hideMark/>
          </w:tcPr>
          <w:p w14:paraId="0FC35CFD" w14:textId="77777777" w:rsidR="000D1073" w:rsidRPr="000D1073" w:rsidRDefault="000D1073" w:rsidP="000D1073">
            <w:pPr>
              <w:jc w:val="center"/>
              <w:rPr>
                <w:color w:val="000000"/>
                <w:sz w:val="20"/>
                <w:szCs w:val="20"/>
              </w:rPr>
            </w:pPr>
            <w:r w:rsidRPr="000D1073">
              <w:rPr>
                <w:color w:val="000000"/>
                <w:sz w:val="20"/>
                <w:szCs w:val="20"/>
              </w:rPr>
              <w:t>-0,35</w:t>
            </w:r>
          </w:p>
        </w:tc>
        <w:tc>
          <w:tcPr>
            <w:tcW w:w="179" w:type="pct"/>
            <w:tcBorders>
              <w:top w:val="nil"/>
              <w:left w:val="nil"/>
              <w:bottom w:val="single" w:sz="4" w:space="0" w:color="auto"/>
              <w:right w:val="single" w:sz="4" w:space="0" w:color="auto"/>
            </w:tcBorders>
            <w:shd w:val="clear" w:color="auto" w:fill="auto"/>
            <w:vAlign w:val="center"/>
            <w:hideMark/>
          </w:tcPr>
          <w:p w14:paraId="54D30D48" w14:textId="77777777" w:rsidR="000D1073" w:rsidRPr="000D1073" w:rsidRDefault="000D1073" w:rsidP="000D1073">
            <w:pPr>
              <w:jc w:val="center"/>
              <w:rPr>
                <w:color w:val="000000"/>
                <w:sz w:val="20"/>
                <w:szCs w:val="20"/>
              </w:rPr>
            </w:pPr>
            <w:r w:rsidRPr="000D1073">
              <w:rPr>
                <w:color w:val="000000"/>
                <w:sz w:val="20"/>
                <w:szCs w:val="20"/>
              </w:rPr>
              <w:t>-0,35</w:t>
            </w:r>
          </w:p>
        </w:tc>
        <w:tc>
          <w:tcPr>
            <w:tcW w:w="179" w:type="pct"/>
            <w:tcBorders>
              <w:top w:val="nil"/>
              <w:left w:val="nil"/>
              <w:bottom w:val="single" w:sz="4" w:space="0" w:color="auto"/>
              <w:right w:val="single" w:sz="4" w:space="0" w:color="auto"/>
            </w:tcBorders>
            <w:shd w:val="clear" w:color="auto" w:fill="auto"/>
            <w:vAlign w:val="center"/>
            <w:hideMark/>
          </w:tcPr>
          <w:p w14:paraId="3FB165E9" w14:textId="77777777" w:rsidR="000D1073" w:rsidRPr="000D1073" w:rsidRDefault="000D1073" w:rsidP="000D1073">
            <w:pPr>
              <w:jc w:val="center"/>
              <w:rPr>
                <w:color w:val="000000"/>
                <w:sz w:val="20"/>
                <w:szCs w:val="20"/>
              </w:rPr>
            </w:pPr>
            <w:r w:rsidRPr="000D1073">
              <w:rPr>
                <w:color w:val="000000"/>
                <w:sz w:val="20"/>
                <w:szCs w:val="20"/>
              </w:rPr>
              <w:t>-0,35</w:t>
            </w:r>
          </w:p>
        </w:tc>
      </w:tr>
      <w:tr w:rsidR="000D1073" w:rsidRPr="000D1073" w14:paraId="5554C67E"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69BB0D13" w14:textId="77777777" w:rsidR="000D1073" w:rsidRPr="000D1073" w:rsidRDefault="000D1073" w:rsidP="000D1073">
            <w:pPr>
              <w:jc w:val="center"/>
              <w:rPr>
                <w:color w:val="000000"/>
                <w:sz w:val="20"/>
                <w:szCs w:val="20"/>
              </w:rPr>
            </w:pPr>
            <w:r w:rsidRPr="000D1073">
              <w:rPr>
                <w:color w:val="000000"/>
                <w:sz w:val="20"/>
                <w:szCs w:val="20"/>
              </w:rPr>
              <w:t>поселок Таежный</w:t>
            </w:r>
          </w:p>
        </w:tc>
        <w:tc>
          <w:tcPr>
            <w:tcW w:w="144" w:type="pct"/>
            <w:tcBorders>
              <w:top w:val="nil"/>
              <w:left w:val="nil"/>
              <w:bottom w:val="single" w:sz="4" w:space="0" w:color="auto"/>
              <w:right w:val="single" w:sz="4" w:space="0" w:color="auto"/>
            </w:tcBorders>
            <w:shd w:val="clear" w:color="auto" w:fill="auto"/>
            <w:vAlign w:val="center"/>
            <w:hideMark/>
          </w:tcPr>
          <w:p w14:paraId="47F18CB6" w14:textId="77777777" w:rsidR="000D1073" w:rsidRPr="000D1073" w:rsidRDefault="000D1073" w:rsidP="000D1073">
            <w:pPr>
              <w:jc w:val="center"/>
              <w:rPr>
                <w:color w:val="000000"/>
                <w:sz w:val="20"/>
                <w:szCs w:val="20"/>
              </w:rPr>
            </w:pPr>
            <w:r w:rsidRPr="000D1073">
              <w:rPr>
                <w:color w:val="000000"/>
                <w:sz w:val="20"/>
                <w:szCs w:val="20"/>
              </w:rPr>
              <w:t>0,14</w:t>
            </w:r>
          </w:p>
        </w:tc>
        <w:tc>
          <w:tcPr>
            <w:tcW w:w="171" w:type="pct"/>
            <w:tcBorders>
              <w:top w:val="nil"/>
              <w:left w:val="nil"/>
              <w:bottom w:val="single" w:sz="4" w:space="0" w:color="auto"/>
              <w:right w:val="single" w:sz="4" w:space="0" w:color="auto"/>
            </w:tcBorders>
            <w:shd w:val="clear" w:color="auto" w:fill="auto"/>
            <w:vAlign w:val="center"/>
            <w:hideMark/>
          </w:tcPr>
          <w:p w14:paraId="18AFF0CB" w14:textId="77777777" w:rsidR="000D1073" w:rsidRPr="000D1073" w:rsidRDefault="000D1073" w:rsidP="000D1073">
            <w:pPr>
              <w:jc w:val="center"/>
              <w:rPr>
                <w:color w:val="000000"/>
                <w:sz w:val="20"/>
                <w:szCs w:val="20"/>
              </w:rPr>
            </w:pPr>
            <w:r w:rsidRPr="000D1073">
              <w:rPr>
                <w:color w:val="000000"/>
                <w:sz w:val="20"/>
                <w:szCs w:val="20"/>
              </w:rPr>
              <w:t>-0,72</w:t>
            </w:r>
          </w:p>
        </w:tc>
        <w:tc>
          <w:tcPr>
            <w:tcW w:w="171" w:type="pct"/>
            <w:tcBorders>
              <w:top w:val="nil"/>
              <w:left w:val="nil"/>
              <w:bottom w:val="single" w:sz="4" w:space="0" w:color="auto"/>
              <w:right w:val="single" w:sz="4" w:space="0" w:color="auto"/>
            </w:tcBorders>
            <w:shd w:val="clear" w:color="auto" w:fill="auto"/>
            <w:vAlign w:val="center"/>
            <w:hideMark/>
          </w:tcPr>
          <w:p w14:paraId="30B56AF2" w14:textId="77777777" w:rsidR="000D1073" w:rsidRPr="000D1073" w:rsidRDefault="000D1073" w:rsidP="000D1073">
            <w:pPr>
              <w:jc w:val="center"/>
              <w:rPr>
                <w:color w:val="000000"/>
                <w:sz w:val="20"/>
                <w:szCs w:val="20"/>
              </w:rPr>
            </w:pPr>
            <w:r w:rsidRPr="000D1073">
              <w:rPr>
                <w:color w:val="000000"/>
                <w:sz w:val="20"/>
                <w:szCs w:val="20"/>
              </w:rPr>
              <w:t>-1,64</w:t>
            </w:r>
          </w:p>
        </w:tc>
        <w:tc>
          <w:tcPr>
            <w:tcW w:w="156" w:type="pct"/>
            <w:tcBorders>
              <w:top w:val="nil"/>
              <w:left w:val="nil"/>
              <w:bottom w:val="single" w:sz="4" w:space="0" w:color="auto"/>
              <w:right w:val="single" w:sz="4" w:space="0" w:color="auto"/>
            </w:tcBorders>
            <w:shd w:val="clear" w:color="auto" w:fill="auto"/>
            <w:vAlign w:val="center"/>
            <w:hideMark/>
          </w:tcPr>
          <w:p w14:paraId="3AD49F87" w14:textId="77777777" w:rsidR="000D1073" w:rsidRPr="000D1073" w:rsidRDefault="000D1073" w:rsidP="000D1073">
            <w:pPr>
              <w:jc w:val="center"/>
              <w:rPr>
                <w:color w:val="000000"/>
                <w:sz w:val="20"/>
                <w:szCs w:val="20"/>
              </w:rPr>
            </w:pPr>
            <w:r w:rsidRPr="000D1073">
              <w:rPr>
                <w:color w:val="000000"/>
                <w:sz w:val="20"/>
                <w:szCs w:val="20"/>
              </w:rPr>
              <w:t>2,36</w:t>
            </w:r>
          </w:p>
        </w:tc>
        <w:tc>
          <w:tcPr>
            <w:tcW w:w="171" w:type="pct"/>
            <w:tcBorders>
              <w:top w:val="nil"/>
              <w:left w:val="nil"/>
              <w:bottom w:val="single" w:sz="4" w:space="0" w:color="auto"/>
              <w:right w:val="single" w:sz="4" w:space="0" w:color="auto"/>
            </w:tcBorders>
            <w:shd w:val="clear" w:color="auto" w:fill="auto"/>
            <w:vAlign w:val="center"/>
            <w:hideMark/>
          </w:tcPr>
          <w:p w14:paraId="09F8E12D" w14:textId="77777777" w:rsidR="000D1073" w:rsidRPr="000D1073" w:rsidRDefault="000D1073" w:rsidP="000D1073">
            <w:pPr>
              <w:jc w:val="center"/>
              <w:rPr>
                <w:color w:val="000000"/>
                <w:sz w:val="20"/>
                <w:szCs w:val="20"/>
              </w:rPr>
            </w:pPr>
            <w:r w:rsidRPr="000D1073">
              <w:rPr>
                <w:color w:val="000000"/>
                <w:sz w:val="20"/>
                <w:szCs w:val="20"/>
              </w:rPr>
              <w:t>-1,24</w:t>
            </w:r>
          </w:p>
        </w:tc>
        <w:tc>
          <w:tcPr>
            <w:tcW w:w="171" w:type="pct"/>
            <w:tcBorders>
              <w:top w:val="nil"/>
              <w:left w:val="nil"/>
              <w:bottom w:val="single" w:sz="4" w:space="0" w:color="auto"/>
              <w:right w:val="single" w:sz="4" w:space="0" w:color="auto"/>
            </w:tcBorders>
            <w:shd w:val="clear" w:color="auto" w:fill="auto"/>
            <w:vAlign w:val="center"/>
            <w:hideMark/>
          </w:tcPr>
          <w:p w14:paraId="2BE33ABD" w14:textId="77777777" w:rsidR="000D1073" w:rsidRPr="000D1073" w:rsidRDefault="000D1073" w:rsidP="000D1073">
            <w:pPr>
              <w:jc w:val="center"/>
              <w:rPr>
                <w:color w:val="000000"/>
                <w:sz w:val="20"/>
                <w:szCs w:val="20"/>
              </w:rPr>
            </w:pPr>
            <w:r w:rsidRPr="000D1073">
              <w:rPr>
                <w:color w:val="000000"/>
                <w:sz w:val="20"/>
                <w:szCs w:val="20"/>
              </w:rPr>
              <w:t>-1,24</w:t>
            </w:r>
          </w:p>
        </w:tc>
        <w:tc>
          <w:tcPr>
            <w:tcW w:w="171" w:type="pct"/>
            <w:tcBorders>
              <w:top w:val="nil"/>
              <w:left w:val="nil"/>
              <w:bottom w:val="single" w:sz="4" w:space="0" w:color="auto"/>
              <w:right w:val="single" w:sz="4" w:space="0" w:color="auto"/>
            </w:tcBorders>
            <w:shd w:val="clear" w:color="auto" w:fill="auto"/>
            <w:vAlign w:val="center"/>
            <w:hideMark/>
          </w:tcPr>
          <w:p w14:paraId="475131C3" w14:textId="77777777" w:rsidR="000D1073" w:rsidRPr="000D1073" w:rsidRDefault="000D1073" w:rsidP="000D1073">
            <w:pPr>
              <w:jc w:val="center"/>
              <w:rPr>
                <w:color w:val="000000"/>
                <w:sz w:val="20"/>
                <w:szCs w:val="20"/>
              </w:rPr>
            </w:pPr>
            <w:r w:rsidRPr="000D1073">
              <w:rPr>
                <w:color w:val="000000"/>
                <w:sz w:val="20"/>
                <w:szCs w:val="20"/>
              </w:rPr>
              <w:t>-1,24</w:t>
            </w:r>
          </w:p>
        </w:tc>
        <w:tc>
          <w:tcPr>
            <w:tcW w:w="171" w:type="pct"/>
            <w:tcBorders>
              <w:top w:val="nil"/>
              <w:left w:val="nil"/>
              <w:bottom w:val="single" w:sz="4" w:space="0" w:color="auto"/>
              <w:right w:val="single" w:sz="4" w:space="0" w:color="auto"/>
            </w:tcBorders>
            <w:shd w:val="clear" w:color="auto" w:fill="auto"/>
            <w:vAlign w:val="center"/>
            <w:hideMark/>
          </w:tcPr>
          <w:p w14:paraId="10EEDC29" w14:textId="77777777" w:rsidR="000D1073" w:rsidRPr="000D1073" w:rsidRDefault="000D1073" w:rsidP="000D1073">
            <w:pPr>
              <w:jc w:val="center"/>
              <w:rPr>
                <w:color w:val="000000"/>
                <w:sz w:val="20"/>
                <w:szCs w:val="20"/>
              </w:rPr>
            </w:pPr>
            <w:r w:rsidRPr="000D1073">
              <w:rPr>
                <w:color w:val="000000"/>
                <w:sz w:val="20"/>
                <w:szCs w:val="20"/>
              </w:rPr>
              <w:t>-1,24</w:t>
            </w:r>
          </w:p>
        </w:tc>
        <w:tc>
          <w:tcPr>
            <w:tcW w:w="171" w:type="pct"/>
            <w:tcBorders>
              <w:top w:val="nil"/>
              <w:left w:val="nil"/>
              <w:bottom w:val="single" w:sz="4" w:space="0" w:color="auto"/>
              <w:right w:val="single" w:sz="4" w:space="0" w:color="auto"/>
            </w:tcBorders>
            <w:shd w:val="clear" w:color="auto" w:fill="auto"/>
            <w:vAlign w:val="center"/>
            <w:hideMark/>
          </w:tcPr>
          <w:p w14:paraId="3680CDF6" w14:textId="77777777" w:rsidR="000D1073" w:rsidRPr="000D1073" w:rsidRDefault="000D1073" w:rsidP="000D1073">
            <w:pPr>
              <w:jc w:val="center"/>
              <w:rPr>
                <w:color w:val="000000"/>
                <w:sz w:val="20"/>
                <w:szCs w:val="20"/>
              </w:rPr>
            </w:pPr>
            <w:r w:rsidRPr="000D1073">
              <w:rPr>
                <w:color w:val="000000"/>
                <w:sz w:val="20"/>
                <w:szCs w:val="20"/>
              </w:rPr>
              <w:t>-1,24</w:t>
            </w:r>
          </w:p>
        </w:tc>
        <w:tc>
          <w:tcPr>
            <w:tcW w:w="171" w:type="pct"/>
            <w:tcBorders>
              <w:top w:val="nil"/>
              <w:left w:val="nil"/>
              <w:bottom w:val="single" w:sz="4" w:space="0" w:color="auto"/>
              <w:right w:val="single" w:sz="4" w:space="0" w:color="auto"/>
            </w:tcBorders>
            <w:shd w:val="clear" w:color="auto" w:fill="auto"/>
            <w:vAlign w:val="center"/>
            <w:hideMark/>
          </w:tcPr>
          <w:p w14:paraId="066A31A2" w14:textId="77777777" w:rsidR="000D1073" w:rsidRPr="000D1073" w:rsidRDefault="000D1073" w:rsidP="000D1073">
            <w:pPr>
              <w:jc w:val="center"/>
              <w:rPr>
                <w:color w:val="000000"/>
                <w:sz w:val="20"/>
                <w:szCs w:val="20"/>
              </w:rPr>
            </w:pPr>
            <w:r w:rsidRPr="000D1073">
              <w:rPr>
                <w:color w:val="000000"/>
                <w:sz w:val="20"/>
                <w:szCs w:val="20"/>
              </w:rPr>
              <w:t>-1,24</w:t>
            </w:r>
          </w:p>
        </w:tc>
        <w:tc>
          <w:tcPr>
            <w:tcW w:w="171" w:type="pct"/>
            <w:tcBorders>
              <w:top w:val="nil"/>
              <w:left w:val="nil"/>
              <w:bottom w:val="single" w:sz="4" w:space="0" w:color="auto"/>
              <w:right w:val="single" w:sz="4" w:space="0" w:color="auto"/>
            </w:tcBorders>
            <w:shd w:val="clear" w:color="auto" w:fill="auto"/>
            <w:vAlign w:val="center"/>
            <w:hideMark/>
          </w:tcPr>
          <w:p w14:paraId="32FED078" w14:textId="77777777" w:rsidR="000D1073" w:rsidRPr="000D1073" w:rsidRDefault="000D1073" w:rsidP="000D1073">
            <w:pPr>
              <w:jc w:val="center"/>
              <w:rPr>
                <w:color w:val="000000"/>
                <w:sz w:val="20"/>
                <w:szCs w:val="20"/>
              </w:rPr>
            </w:pPr>
            <w:r w:rsidRPr="000D1073">
              <w:rPr>
                <w:color w:val="000000"/>
                <w:sz w:val="20"/>
                <w:szCs w:val="20"/>
              </w:rPr>
              <w:t>-1,24</w:t>
            </w:r>
          </w:p>
        </w:tc>
        <w:tc>
          <w:tcPr>
            <w:tcW w:w="171" w:type="pct"/>
            <w:tcBorders>
              <w:top w:val="nil"/>
              <w:left w:val="nil"/>
              <w:bottom w:val="single" w:sz="4" w:space="0" w:color="auto"/>
              <w:right w:val="single" w:sz="4" w:space="0" w:color="auto"/>
            </w:tcBorders>
            <w:shd w:val="clear" w:color="auto" w:fill="auto"/>
            <w:vAlign w:val="center"/>
            <w:hideMark/>
          </w:tcPr>
          <w:p w14:paraId="74906368" w14:textId="77777777" w:rsidR="000D1073" w:rsidRPr="000D1073" w:rsidRDefault="000D1073" w:rsidP="000D1073">
            <w:pPr>
              <w:jc w:val="center"/>
              <w:rPr>
                <w:color w:val="000000"/>
                <w:sz w:val="20"/>
                <w:szCs w:val="20"/>
              </w:rPr>
            </w:pPr>
            <w:r w:rsidRPr="000D1073">
              <w:rPr>
                <w:color w:val="000000"/>
                <w:sz w:val="20"/>
                <w:szCs w:val="20"/>
              </w:rPr>
              <w:t>-1,24</w:t>
            </w:r>
          </w:p>
        </w:tc>
        <w:tc>
          <w:tcPr>
            <w:tcW w:w="179" w:type="pct"/>
            <w:tcBorders>
              <w:top w:val="nil"/>
              <w:left w:val="nil"/>
              <w:bottom w:val="single" w:sz="4" w:space="0" w:color="auto"/>
              <w:right w:val="single" w:sz="4" w:space="0" w:color="auto"/>
            </w:tcBorders>
            <w:shd w:val="clear" w:color="auto" w:fill="auto"/>
            <w:vAlign w:val="center"/>
            <w:hideMark/>
          </w:tcPr>
          <w:p w14:paraId="6242887C" w14:textId="77777777" w:rsidR="000D1073" w:rsidRPr="000D1073" w:rsidRDefault="000D1073" w:rsidP="000D1073">
            <w:pPr>
              <w:jc w:val="center"/>
              <w:rPr>
                <w:color w:val="000000"/>
                <w:sz w:val="20"/>
                <w:szCs w:val="20"/>
              </w:rPr>
            </w:pPr>
            <w:r w:rsidRPr="000D1073">
              <w:rPr>
                <w:color w:val="000000"/>
                <w:sz w:val="20"/>
                <w:szCs w:val="20"/>
              </w:rPr>
              <w:t>-1,24</w:t>
            </w:r>
          </w:p>
        </w:tc>
        <w:tc>
          <w:tcPr>
            <w:tcW w:w="179" w:type="pct"/>
            <w:tcBorders>
              <w:top w:val="nil"/>
              <w:left w:val="nil"/>
              <w:bottom w:val="single" w:sz="4" w:space="0" w:color="auto"/>
              <w:right w:val="single" w:sz="4" w:space="0" w:color="auto"/>
            </w:tcBorders>
            <w:shd w:val="clear" w:color="auto" w:fill="auto"/>
            <w:vAlign w:val="center"/>
            <w:hideMark/>
          </w:tcPr>
          <w:p w14:paraId="2D7AF90E" w14:textId="77777777" w:rsidR="000D1073" w:rsidRPr="000D1073" w:rsidRDefault="000D1073" w:rsidP="000D1073">
            <w:pPr>
              <w:jc w:val="center"/>
              <w:rPr>
                <w:color w:val="000000"/>
                <w:sz w:val="20"/>
                <w:szCs w:val="20"/>
              </w:rPr>
            </w:pPr>
            <w:r w:rsidRPr="000D1073">
              <w:rPr>
                <w:color w:val="000000"/>
                <w:sz w:val="20"/>
                <w:szCs w:val="20"/>
              </w:rPr>
              <w:t>-1,24</w:t>
            </w:r>
          </w:p>
        </w:tc>
        <w:tc>
          <w:tcPr>
            <w:tcW w:w="179" w:type="pct"/>
            <w:tcBorders>
              <w:top w:val="nil"/>
              <w:left w:val="nil"/>
              <w:bottom w:val="single" w:sz="4" w:space="0" w:color="auto"/>
              <w:right w:val="single" w:sz="4" w:space="0" w:color="auto"/>
            </w:tcBorders>
            <w:shd w:val="clear" w:color="auto" w:fill="auto"/>
            <w:vAlign w:val="center"/>
            <w:hideMark/>
          </w:tcPr>
          <w:p w14:paraId="61B1592A" w14:textId="77777777" w:rsidR="000D1073" w:rsidRPr="000D1073" w:rsidRDefault="000D1073" w:rsidP="000D1073">
            <w:pPr>
              <w:jc w:val="center"/>
              <w:rPr>
                <w:color w:val="000000"/>
                <w:sz w:val="20"/>
                <w:szCs w:val="20"/>
              </w:rPr>
            </w:pPr>
            <w:r w:rsidRPr="000D1073">
              <w:rPr>
                <w:color w:val="000000"/>
                <w:sz w:val="20"/>
                <w:szCs w:val="20"/>
              </w:rPr>
              <w:t>-1,24</w:t>
            </w:r>
          </w:p>
        </w:tc>
        <w:tc>
          <w:tcPr>
            <w:tcW w:w="179" w:type="pct"/>
            <w:tcBorders>
              <w:top w:val="nil"/>
              <w:left w:val="nil"/>
              <w:bottom w:val="single" w:sz="4" w:space="0" w:color="auto"/>
              <w:right w:val="single" w:sz="4" w:space="0" w:color="auto"/>
            </w:tcBorders>
            <w:shd w:val="clear" w:color="auto" w:fill="auto"/>
            <w:vAlign w:val="center"/>
            <w:hideMark/>
          </w:tcPr>
          <w:p w14:paraId="6BB67A3F" w14:textId="77777777" w:rsidR="000D1073" w:rsidRPr="000D1073" w:rsidRDefault="000D1073" w:rsidP="000D1073">
            <w:pPr>
              <w:jc w:val="center"/>
              <w:rPr>
                <w:color w:val="000000"/>
                <w:sz w:val="20"/>
                <w:szCs w:val="20"/>
              </w:rPr>
            </w:pPr>
            <w:r w:rsidRPr="000D1073">
              <w:rPr>
                <w:color w:val="000000"/>
                <w:sz w:val="20"/>
                <w:szCs w:val="20"/>
              </w:rPr>
              <w:t>-1,24</w:t>
            </w:r>
          </w:p>
        </w:tc>
        <w:tc>
          <w:tcPr>
            <w:tcW w:w="179" w:type="pct"/>
            <w:tcBorders>
              <w:top w:val="nil"/>
              <w:left w:val="nil"/>
              <w:bottom w:val="single" w:sz="4" w:space="0" w:color="auto"/>
              <w:right w:val="single" w:sz="4" w:space="0" w:color="auto"/>
            </w:tcBorders>
            <w:shd w:val="clear" w:color="auto" w:fill="auto"/>
            <w:vAlign w:val="center"/>
            <w:hideMark/>
          </w:tcPr>
          <w:p w14:paraId="527CA27F" w14:textId="77777777" w:rsidR="000D1073" w:rsidRPr="000D1073" w:rsidRDefault="000D1073" w:rsidP="000D1073">
            <w:pPr>
              <w:jc w:val="center"/>
              <w:rPr>
                <w:color w:val="000000"/>
                <w:sz w:val="20"/>
                <w:szCs w:val="20"/>
              </w:rPr>
            </w:pPr>
            <w:r w:rsidRPr="000D1073">
              <w:rPr>
                <w:color w:val="000000"/>
                <w:sz w:val="20"/>
                <w:szCs w:val="20"/>
              </w:rPr>
              <w:t>-1,24</w:t>
            </w:r>
          </w:p>
        </w:tc>
        <w:tc>
          <w:tcPr>
            <w:tcW w:w="179" w:type="pct"/>
            <w:tcBorders>
              <w:top w:val="nil"/>
              <w:left w:val="nil"/>
              <w:bottom w:val="single" w:sz="4" w:space="0" w:color="auto"/>
              <w:right w:val="single" w:sz="4" w:space="0" w:color="auto"/>
            </w:tcBorders>
            <w:shd w:val="clear" w:color="auto" w:fill="auto"/>
            <w:vAlign w:val="center"/>
            <w:hideMark/>
          </w:tcPr>
          <w:p w14:paraId="1272B34A" w14:textId="77777777" w:rsidR="000D1073" w:rsidRPr="000D1073" w:rsidRDefault="000D1073" w:rsidP="000D1073">
            <w:pPr>
              <w:jc w:val="center"/>
              <w:rPr>
                <w:color w:val="000000"/>
                <w:sz w:val="20"/>
                <w:szCs w:val="20"/>
              </w:rPr>
            </w:pPr>
            <w:r w:rsidRPr="000D1073">
              <w:rPr>
                <w:color w:val="000000"/>
                <w:sz w:val="20"/>
                <w:szCs w:val="20"/>
              </w:rPr>
              <w:t>-1,24</w:t>
            </w:r>
          </w:p>
        </w:tc>
      </w:tr>
      <w:tr w:rsidR="000D1073" w:rsidRPr="000D1073" w14:paraId="27A6472B"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304FBAD9" w14:textId="77777777" w:rsidR="000D1073" w:rsidRPr="000D1073" w:rsidRDefault="000D1073" w:rsidP="000D1073">
            <w:pPr>
              <w:jc w:val="center"/>
              <w:rPr>
                <w:color w:val="000000"/>
                <w:sz w:val="20"/>
                <w:szCs w:val="20"/>
              </w:rPr>
            </w:pPr>
            <w:r w:rsidRPr="000D1073">
              <w:rPr>
                <w:color w:val="000000"/>
                <w:sz w:val="20"/>
                <w:szCs w:val="20"/>
              </w:rPr>
              <w:t>поселок Юность</w:t>
            </w:r>
          </w:p>
        </w:tc>
        <w:tc>
          <w:tcPr>
            <w:tcW w:w="144" w:type="pct"/>
            <w:tcBorders>
              <w:top w:val="nil"/>
              <w:left w:val="nil"/>
              <w:bottom w:val="single" w:sz="4" w:space="0" w:color="auto"/>
              <w:right w:val="single" w:sz="4" w:space="0" w:color="auto"/>
            </w:tcBorders>
            <w:shd w:val="clear" w:color="auto" w:fill="auto"/>
            <w:vAlign w:val="center"/>
            <w:hideMark/>
          </w:tcPr>
          <w:p w14:paraId="7DBFDFF5" w14:textId="77777777" w:rsidR="000D1073" w:rsidRPr="000D1073" w:rsidRDefault="000D1073" w:rsidP="000D1073">
            <w:pPr>
              <w:jc w:val="center"/>
              <w:rPr>
                <w:color w:val="000000"/>
                <w:sz w:val="20"/>
                <w:szCs w:val="20"/>
              </w:rPr>
            </w:pPr>
            <w:r w:rsidRPr="000D1073">
              <w:rPr>
                <w:color w:val="000000"/>
                <w:sz w:val="20"/>
                <w:szCs w:val="20"/>
              </w:rPr>
              <w:t>0,09</w:t>
            </w:r>
          </w:p>
        </w:tc>
        <w:tc>
          <w:tcPr>
            <w:tcW w:w="171" w:type="pct"/>
            <w:tcBorders>
              <w:top w:val="nil"/>
              <w:left w:val="nil"/>
              <w:bottom w:val="single" w:sz="4" w:space="0" w:color="auto"/>
              <w:right w:val="single" w:sz="4" w:space="0" w:color="auto"/>
            </w:tcBorders>
            <w:shd w:val="clear" w:color="auto" w:fill="auto"/>
            <w:vAlign w:val="center"/>
            <w:hideMark/>
          </w:tcPr>
          <w:p w14:paraId="44FFC4FF" w14:textId="77777777" w:rsidR="000D1073" w:rsidRPr="000D1073" w:rsidRDefault="000D1073" w:rsidP="000D1073">
            <w:pPr>
              <w:jc w:val="center"/>
              <w:rPr>
                <w:color w:val="000000"/>
                <w:sz w:val="20"/>
                <w:szCs w:val="20"/>
              </w:rPr>
            </w:pPr>
            <w:r w:rsidRPr="000D1073">
              <w:rPr>
                <w:color w:val="000000"/>
                <w:sz w:val="20"/>
                <w:szCs w:val="20"/>
              </w:rPr>
              <w:t>-0,46</w:t>
            </w:r>
          </w:p>
        </w:tc>
        <w:tc>
          <w:tcPr>
            <w:tcW w:w="171" w:type="pct"/>
            <w:tcBorders>
              <w:top w:val="nil"/>
              <w:left w:val="nil"/>
              <w:bottom w:val="single" w:sz="4" w:space="0" w:color="auto"/>
              <w:right w:val="single" w:sz="4" w:space="0" w:color="auto"/>
            </w:tcBorders>
            <w:shd w:val="clear" w:color="auto" w:fill="auto"/>
            <w:vAlign w:val="center"/>
            <w:hideMark/>
          </w:tcPr>
          <w:p w14:paraId="23354261" w14:textId="77777777" w:rsidR="000D1073" w:rsidRPr="000D1073" w:rsidRDefault="000D1073" w:rsidP="000D1073">
            <w:pPr>
              <w:jc w:val="center"/>
              <w:rPr>
                <w:color w:val="000000"/>
                <w:sz w:val="20"/>
                <w:szCs w:val="20"/>
              </w:rPr>
            </w:pPr>
            <w:r w:rsidRPr="000D1073">
              <w:rPr>
                <w:color w:val="000000"/>
                <w:sz w:val="20"/>
                <w:szCs w:val="20"/>
              </w:rPr>
              <w:t>-1,05</w:t>
            </w:r>
          </w:p>
        </w:tc>
        <w:tc>
          <w:tcPr>
            <w:tcW w:w="156" w:type="pct"/>
            <w:tcBorders>
              <w:top w:val="nil"/>
              <w:left w:val="nil"/>
              <w:bottom w:val="single" w:sz="4" w:space="0" w:color="auto"/>
              <w:right w:val="single" w:sz="4" w:space="0" w:color="auto"/>
            </w:tcBorders>
            <w:shd w:val="clear" w:color="auto" w:fill="auto"/>
            <w:vAlign w:val="center"/>
            <w:hideMark/>
          </w:tcPr>
          <w:p w14:paraId="4D40519D" w14:textId="77777777" w:rsidR="000D1073" w:rsidRPr="000D1073" w:rsidRDefault="000D1073" w:rsidP="000D1073">
            <w:pPr>
              <w:jc w:val="center"/>
              <w:rPr>
                <w:color w:val="000000"/>
                <w:sz w:val="20"/>
                <w:szCs w:val="20"/>
              </w:rPr>
            </w:pPr>
            <w:r w:rsidRPr="000D1073">
              <w:rPr>
                <w:color w:val="000000"/>
                <w:sz w:val="20"/>
                <w:szCs w:val="20"/>
              </w:rPr>
              <w:t>1,51</w:t>
            </w:r>
          </w:p>
        </w:tc>
        <w:tc>
          <w:tcPr>
            <w:tcW w:w="171" w:type="pct"/>
            <w:tcBorders>
              <w:top w:val="nil"/>
              <w:left w:val="nil"/>
              <w:bottom w:val="single" w:sz="4" w:space="0" w:color="auto"/>
              <w:right w:val="single" w:sz="4" w:space="0" w:color="auto"/>
            </w:tcBorders>
            <w:shd w:val="clear" w:color="auto" w:fill="auto"/>
            <w:vAlign w:val="center"/>
            <w:hideMark/>
          </w:tcPr>
          <w:p w14:paraId="3787CDBA" w14:textId="77777777" w:rsidR="000D1073" w:rsidRPr="000D1073" w:rsidRDefault="000D1073" w:rsidP="000D1073">
            <w:pPr>
              <w:jc w:val="center"/>
              <w:rPr>
                <w:color w:val="000000"/>
                <w:sz w:val="20"/>
                <w:szCs w:val="20"/>
              </w:rPr>
            </w:pPr>
            <w:r w:rsidRPr="000D1073">
              <w:rPr>
                <w:color w:val="000000"/>
                <w:sz w:val="20"/>
                <w:szCs w:val="20"/>
              </w:rPr>
              <w:t>-0,79</w:t>
            </w:r>
          </w:p>
        </w:tc>
        <w:tc>
          <w:tcPr>
            <w:tcW w:w="171" w:type="pct"/>
            <w:tcBorders>
              <w:top w:val="nil"/>
              <w:left w:val="nil"/>
              <w:bottom w:val="single" w:sz="4" w:space="0" w:color="auto"/>
              <w:right w:val="single" w:sz="4" w:space="0" w:color="auto"/>
            </w:tcBorders>
            <w:shd w:val="clear" w:color="auto" w:fill="auto"/>
            <w:vAlign w:val="center"/>
            <w:hideMark/>
          </w:tcPr>
          <w:p w14:paraId="6FEC1C4E" w14:textId="77777777" w:rsidR="000D1073" w:rsidRPr="000D1073" w:rsidRDefault="000D1073" w:rsidP="000D1073">
            <w:pPr>
              <w:jc w:val="center"/>
              <w:rPr>
                <w:color w:val="000000"/>
                <w:sz w:val="20"/>
                <w:szCs w:val="20"/>
              </w:rPr>
            </w:pPr>
            <w:r w:rsidRPr="000D1073">
              <w:rPr>
                <w:color w:val="000000"/>
                <w:sz w:val="20"/>
                <w:szCs w:val="20"/>
              </w:rPr>
              <w:t>-0,79</w:t>
            </w:r>
          </w:p>
        </w:tc>
        <w:tc>
          <w:tcPr>
            <w:tcW w:w="171" w:type="pct"/>
            <w:tcBorders>
              <w:top w:val="nil"/>
              <w:left w:val="nil"/>
              <w:bottom w:val="single" w:sz="4" w:space="0" w:color="auto"/>
              <w:right w:val="single" w:sz="4" w:space="0" w:color="auto"/>
            </w:tcBorders>
            <w:shd w:val="clear" w:color="auto" w:fill="auto"/>
            <w:vAlign w:val="center"/>
            <w:hideMark/>
          </w:tcPr>
          <w:p w14:paraId="5006BDF8" w14:textId="77777777" w:rsidR="000D1073" w:rsidRPr="000D1073" w:rsidRDefault="000D1073" w:rsidP="000D1073">
            <w:pPr>
              <w:jc w:val="center"/>
              <w:rPr>
                <w:color w:val="000000"/>
                <w:sz w:val="20"/>
                <w:szCs w:val="20"/>
              </w:rPr>
            </w:pPr>
            <w:r w:rsidRPr="000D1073">
              <w:rPr>
                <w:color w:val="000000"/>
                <w:sz w:val="20"/>
                <w:szCs w:val="20"/>
              </w:rPr>
              <w:t>-0,79</w:t>
            </w:r>
          </w:p>
        </w:tc>
        <w:tc>
          <w:tcPr>
            <w:tcW w:w="171" w:type="pct"/>
            <w:tcBorders>
              <w:top w:val="nil"/>
              <w:left w:val="nil"/>
              <w:bottom w:val="single" w:sz="4" w:space="0" w:color="auto"/>
              <w:right w:val="single" w:sz="4" w:space="0" w:color="auto"/>
            </w:tcBorders>
            <w:shd w:val="clear" w:color="auto" w:fill="auto"/>
            <w:vAlign w:val="center"/>
            <w:hideMark/>
          </w:tcPr>
          <w:p w14:paraId="2DB2A0A5" w14:textId="77777777" w:rsidR="000D1073" w:rsidRPr="000D1073" w:rsidRDefault="000D1073" w:rsidP="000D1073">
            <w:pPr>
              <w:jc w:val="center"/>
              <w:rPr>
                <w:color w:val="000000"/>
                <w:sz w:val="20"/>
                <w:szCs w:val="20"/>
              </w:rPr>
            </w:pPr>
            <w:r w:rsidRPr="000D1073">
              <w:rPr>
                <w:color w:val="000000"/>
                <w:sz w:val="20"/>
                <w:szCs w:val="20"/>
              </w:rPr>
              <w:t>-0,79</w:t>
            </w:r>
          </w:p>
        </w:tc>
        <w:tc>
          <w:tcPr>
            <w:tcW w:w="171" w:type="pct"/>
            <w:tcBorders>
              <w:top w:val="nil"/>
              <w:left w:val="nil"/>
              <w:bottom w:val="single" w:sz="4" w:space="0" w:color="auto"/>
              <w:right w:val="single" w:sz="4" w:space="0" w:color="auto"/>
            </w:tcBorders>
            <w:shd w:val="clear" w:color="auto" w:fill="auto"/>
            <w:vAlign w:val="center"/>
            <w:hideMark/>
          </w:tcPr>
          <w:p w14:paraId="38C9B3B5" w14:textId="77777777" w:rsidR="000D1073" w:rsidRPr="000D1073" w:rsidRDefault="000D1073" w:rsidP="000D1073">
            <w:pPr>
              <w:jc w:val="center"/>
              <w:rPr>
                <w:color w:val="000000"/>
                <w:sz w:val="20"/>
                <w:szCs w:val="20"/>
              </w:rPr>
            </w:pPr>
            <w:r w:rsidRPr="000D1073">
              <w:rPr>
                <w:color w:val="000000"/>
                <w:sz w:val="20"/>
                <w:szCs w:val="20"/>
              </w:rPr>
              <w:t>0,01</w:t>
            </w:r>
          </w:p>
        </w:tc>
        <w:tc>
          <w:tcPr>
            <w:tcW w:w="171" w:type="pct"/>
            <w:tcBorders>
              <w:top w:val="nil"/>
              <w:left w:val="nil"/>
              <w:bottom w:val="single" w:sz="4" w:space="0" w:color="auto"/>
              <w:right w:val="single" w:sz="4" w:space="0" w:color="auto"/>
            </w:tcBorders>
            <w:shd w:val="clear" w:color="auto" w:fill="auto"/>
            <w:vAlign w:val="center"/>
            <w:hideMark/>
          </w:tcPr>
          <w:p w14:paraId="2CFFF175" w14:textId="77777777" w:rsidR="000D1073" w:rsidRPr="000D1073" w:rsidRDefault="000D1073" w:rsidP="000D1073">
            <w:pPr>
              <w:jc w:val="center"/>
              <w:rPr>
                <w:color w:val="000000"/>
                <w:sz w:val="20"/>
                <w:szCs w:val="20"/>
              </w:rPr>
            </w:pPr>
            <w:r w:rsidRPr="000D1073">
              <w:rPr>
                <w:color w:val="000000"/>
                <w:sz w:val="20"/>
                <w:szCs w:val="20"/>
              </w:rPr>
              <w:t>0,01</w:t>
            </w:r>
          </w:p>
        </w:tc>
        <w:tc>
          <w:tcPr>
            <w:tcW w:w="171" w:type="pct"/>
            <w:tcBorders>
              <w:top w:val="nil"/>
              <w:left w:val="nil"/>
              <w:bottom w:val="single" w:sz="4" w:space="0" w:color="auto"/>
              <w:right w:val="single" w:sz="4" w:space="0" w:color="auto"/>
            </w:tcBorders>
            <w:shd w:val="clear" w:color="auto" w:fill="auto"/>
            <w:vAlign w:val="center"/>
            <w:hideMark/>
          </w:tcPr>
          <w:p w14:paraId="71DEF303" w14:textId="77777777" w:rsidR="000D1073" w:rsidRPr="000D1073" w:rsidRDefault="000D1073" w:rsidP="000D1073">
            <w:pPr>
              <w:jc w:val="center"/>
              <w:rPr>
                <w:color w:val="000000"/>
                <w:sz w:val="20"/>
                <w:szCs w:val="20"/>
              </w:rPr>
            </w:pPr>
            <w:r w:rsidRPr="000D1073">
              <w:rPr>
                <w:color w:val="000000"/>
                <w:sz w:val="20"/>
                <w:szCs w:val="20"/>
              </w:rPr>
              <w:t>0,01</w:t>
            </w:r>
          </w:p>
        </w:tc>
        <w:tc>
          <w:tcPr>
            <w:tcW w:w="171" w:type="pct"/>
            <w:tcBorders>
              <w:top w:val="nil"/>
              <w:left w:val="nil"/>
              <w:bottom w:val="single" w:sz="4" w:space="0" w:color="auto"/>
              <w:right w:val="single" w:sz="4" w:space="0" w:color="auto"/>
            </w:tcBorders>
            <w:shd w:val="clear" w:color="auto" w:fill="auto"/>
            <w:vAlign w:val="center"/>
            <w:hideMark/>
          </w:tcPr>
          <w:p w14:paraId="111DAE4F" w14:textId="77777777" w:rsidR="000D1073" w:rsidRPr="000D1073" w:rsidRDefault="000D1073" w:rsidP="000D1073">
            <w:pPr>
              <w:jc w:val="center"/>
              <w:rPr>
                <w:color w:val="000000"/>
                <w:sz w:val="20"/>
                <w:szCs w:val="20"/>
              </w:rPr>
            </w:pPr>
            <w:r w:rsidRPr="000D1073">
              <w:rPr>
                <w:color w:val="000000"/>
                <w:sz w:val="20"/>
                <w:szCs w:val="20"/>
              </w:rPr>
              <w:t>0,01</w:t>
            </w:r>
          </w:p>
        </w:tc>
        <w:tc>
          <w:tcPr>
            <w:tcW w:w="179" w:type="pct"/>
            <w:tcBorders>
              <w:top w:val="nil"/>
              <w:left w:val="nil"/>
              <w:bottom w:val="single" w:sz="4" w:space="0" w:color="auto"/>
              <w:right w:val="single" w:sz="4" w:space="0" w:color="auto"/>
            </w:tcBorders>
            <w:shd w:val="clear" w:color="auto" w:fill="auto"/>
            <w:vAlign w:val="center"/>
            <w:hideMark/>
          </w:tcPr>
          <w:p w14:paraId="3AB4B5B0" w14:textId="77777777" w:rsidR="000D1073" w:rsidRPr="000D1073" w:rsidRDefault="000D1073" w:rsidP="000D1073">
            <w:pPr>
              <w:jc w:val="center"/>
              <w:rPr>
                <w:color w:val="000000"/>
                <w:sz w:val="20"/>
                <w:szCs w:val="20"/>
              </w:rPr>
            </w:pPr>
            <w:r w:rsidRPr="000D1073">
              <w:rPr>
                <w:color w:val="000000"/>
                <w:sz w:val="20"/>
                <w:szCs w:val="20"/>
              </w:rPr>
              <w:t>0,01</w:t>
            </w:r>
          </w:p>
        </w:tc>
        <w:tc>
          <w:tcPr>
            <w:tcW w:w="179" w:type="pct"/>
            <w:tcBorders>
              <w:top w:val="nil"/>
              <w:left w:val="nil"/>
              <w:bottom w:val="single" w:sz="4" w:space="0" w:color="auto"/>
              <w:right w:val="single" w:sz="4" w:space="0" w:color="auto"/>
            </w:tcBorders>
            <w:shd w:val="clear" w:color="auto" w:fill="auto"/>
            <w:vAlign w:val="center"/>
            <w:hideMark/>
          </w:tcPr>
          <w:p w14:paraId="41AAE220" w14:textId="77777777" w:rsidR="000D1073" w:rsidRPr="000D1073" w:rsidRDefault="000D1073" w:rsidP="000D1073">
            <w:pPr>
              <w:jc w:val="center"/>
              <w:rPr>
                <w:color w:val="000000"/>
                <w:sz w:val="20"/>
                <w:szCs w:val="20"/>
              </w:rPr>
            </w:pPr>
            <w:r w:rsidRPr="000D1073">
              <w:rPr>
                <w:color w:val="000000"/>
                <w:sz w:val="20"/>
                <w:szCs w:val="20"/>
              </w:rPr>
              <w:t>0,01</w:t>
            </w:r>
          </w:p>
        </w:tc>
        <w:tc>
          <w:tcPr>
            <w:tcW w:w="179" w:type="pct"/>
            <w:tcBorders>
              <w:top w:val="nil"/>
              <w:left w:val="nil"/>
              <w:bottom w:val="single" w:sz="4" w:space="0" w:color="auto"/>
              <w:right w:val="single" w:sz="4" w:space="0" w:color="auto"/>
            </w:tcBorders>
            <w:shd w:val="clear" w:color="auto" w:fill="auto"/>
            <w:vAlign w:val="center"/>
            <w:hideMark/>
          </w:tcPr>
          <w:p w14:paraId="53B1C083" w14:textId="77777777" w:rsidR="000D1073" w:rsidRPr="000D1073" w:rsidRDefault="000D1073" w:rsidP="000D1073">
            <w:pPr>
              <w:jc w:val="center"/>
              <w:rPr>
                <w:color w:val="000000"/>
                <w:sz w:val="20"/>
                <w:szCs w:val="20"/>
              </w:rPr>
            </w:pPr>
            <w:r w:rsidRPr="000D1073">
              <w:rPr>
                <w:color w:val="000000"/>
                <w:sz w:val="20"/>
                <w:szCs w:val="20"/>
              </w:rPr>
              <w:t>0,01</w:t>
            </w:r>
          </w:p>
        </w:tc>
        <w:tc>
          <w:tcPr>
            <w:tcW w:w="179" w:type="pct"/>
            <w:tcBorders>
              <w:top w:val="nil"/>
              <w:left w:val="nil"/>
              <w:bottom w:val="single" w:sz="4" w:space="0" w:color="auto"/>
              <w:right w:val="single" w:sz="4" w:space="0" w:color="auto"/>
            </w:tcBorders>
            <w:shd w:val="clear" w:color="auto" w:fill="auto"/>
            <w:vAlign w:val="center"/>
            <w:hideMark/>
          </w:tcPr>
          <w:p w14:paraId="65334817" w14:textId="77777777" w:rsidR="000D1073" w:rsidRPr="000D1073" w:rsidRDefault="000D1073" w:rsidP="000D1073">
            <w:pPr>
              <w:jc w:val="center"/>
              <w:rPr>
                <w:color w:val="000000"/>
                <w:sz w:val="20"/>
                <w:szCs w:val="20"/>
              </w:rPr>
            </w:pPr>
            <w:r w:rsidRPr="000D1073">
              <w:rPr>
                <w:color w:val="000000"/>
                <w:sz w:val="20"/>
                <w:szCs w:val="20"/>
              </w:rPr>
              <w:t>0,01</w:t>
            </w:r>
          </w:p>
        </w:tc>
        <w:tc>
          <w:tcPr>
            <w:tcW w:w="179" w:type="pct"/>
            <w:tcBorders>
              <w:top w:val="nil"/>
              <w:left w:val="nil"/>
              <w:bottom w:val="single" w:sz="4" w:space="0" w:color="auto"/>
              <w:right w:val="single" w:sz="4" w:space="0" w:color="auto"/>
            </w:tcBorders>
            <w:shd w:val="clear" w:color="auto" w:fill="auto"/>
            <w:vAlign w:val="center"/>
            <w:hideMark/>
          </w:tcPr>
          <w:p w14:paraId="7B6186C6" w14:textId="77777777" w:rsidR="000D1073" w:rsidRPr="000D1073" w:rsidRDefault="000D1073" w:rsidP="000D1073">
            <w:pPr>
              <w:jc w:val="center"/>
              <w:rPr>
                <w:color w:val="000000"/>
                <w:sz w:val="20"/>
                <w:szCs w:val="20"/>
              </w:rPr>
            </w:pPr>
            <w:r w:rsidRPr="000D1073">
              <w:rPr>
                <w:color w:val="000000"/>
                <w:sz w:val="20"/>
                <w:szCs w:val="20"/>
              </w:rPr>
              <w:t>0,01</w:t>
            </w:r>
          </w:p>
        </w:tc>
        <w:tc>
          <w:tcPr>
            <w:tcW w:w="179" w:type="pct"/>
            <w:tcBorders>
              <w:top w:val="nil"/>
              <w:left w:val="nil"/>
              <w:bottom w:val="single" w:sz="4" w:space="0" w:color="auto"/>
              <w:right w:val="single" w:sz="4" w:space="0" w:color="auto"/>
            </w:tcBorders>
            <w:shd w:val="clear" w:color="auto" w:fill="auto"/>
            <w:vAlign w:val="center"/>
            <w:hideMark/>
          </w:tcPr>
          <w:p w14:paraId="677C53C3" w14:textId="77777777" w:rsidR="000D1073" w:rsidRPr="000D1073" w:rsidRDefault="000D1073" w:rsidP="000D1073">
            <w:pPr>
              <w:jc w:val="center"/>
              <w:rPr>
                <w:color w:val="000000"/>
                <w:sz w:val="20"/>
                <w:szCs w:val="20"/>
              </w:rPr>
            </w:pPr>
            <w:r w:rsidRPr="000D1073">
              <w:rPr>
                <w:color w:val="000000"/>
                <w:sz w:val="20"/>
                <w:szCs w:val="20"/>
              </w:rPr>
              <w:t>0,01</w:t>
            </w:r>
          </w:p>
        </w:tc>
      </w:tr>
      <w:tr w:rsidR="000D1073" w:rsidRPr="000D1073" w14:paraId="704FE894"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3105029B" w14:textId="77777777" w:rsidR="000D1073" w:rsidRPr="000D1073" w:rsidRDefault="000D1073" w:rsidP="000D1073">
            <w:pPr>
              <w:jc w:val="center"/>
              <w:rPr>
                <w:color w:val="000000"/>
                <w:sz w:val="20"/>
                <w:szCs w:val="20"/>
              </w:rPr>
            </w:pPr>
            <w:r w:rsidRPr="000D1073">
              <w:rPr>
                <w:color w:val="000000"/>
                <w:sz w:val="20"/>
                <w:szCs w:val="20"/>
              </w:rPr>
              <w:t>Прибрежный жилой район</w:t>
            </w:r>
          </w:p>
        </w:tc>
        <w:tc>
          <w:tcPr>
            <w:tcW w:w="144" w:type="pct"/>
            <w:tcBorders>
              <w:top w:val="nil"/>
              <w:left w:val="nil"/>
              <w:bottom w:val="single" w:sz="4" w:space="0" w:color="auto"/>
              <w:right w:val="single" w:sz="4" w:space="0" w:color="auto"/>
            </w:tcBorders>
            <w:shd w:val="clear" w:color="auto" w:fill="auto"/>
            <w:vAlign w:val="center"/>
            <w:hideMark/>
          </w:tcPr>
          <w:p w14:paraId="2841C0D0" w14:textId="77777777" w:rsidR="000D1073" w:rsidRPr="000D1073" w:rsidRDefault="000D1073" w:rsidP="000D1073">
            <w:pPr>
              <w:jc w:val="center"/>
              <w:rPr>
                <w:color w:val="000000"/>
                <w:sz w:val="20"/>
                <w:szCs w:val="20"/>
              </w:rPr>
            </w:pPr>
            <w:r w:rsidRPr="000D1073">
              <w:rPr>
                <w:color w:val="000000"/>
                <w:sz w:val="20"/>
                <w:szCs w:val="20"/>
              </w:rPr>
              <w:t>0,14</w:t>
            </w:r>
          </w:p>
        </w:tc>
        <w:tc>
          <w:tcPr>
            <w:tcW w:w="171" w:type="pct"/>
            <w:tcBorders>
              <w:top w:val="nil"/>
              <w:left w:val="nil"/>
              <w:bottom w:val="single" w:sz="4" w:space="0" w:color="auto"/>
              <w:right w:val="single" w:sz="4" w:space="0" w:color="auto"/>
            </w:tcBorders>
            <w:shd w:val="clear" w:color="auto" w:fill="auto"/>
            <w:vAlign w:val="center"/>
            <w:hideMark/>
          </w:tcPr>
          <w:p w14:paraId="7D8EB07E" w14:textId="77777777" w:rsidR="000D1073" w:rsidRPr="000D1073" w:rsidRDefault="000D1073" w:rsidP="000D1073">
            <w:pPr>
              <w:jc w:val="center"/>
              <w:rPr>
                <w:color w:val="000000"/>
                <w:sz w:val="20"/>
                <w:szCs w:val="20"/>
              </w:rPr>
            </w:pPr>
            <w:r w:rsidRPr="000D1073">
              <w:rPr>
                <w:color w:val="000000"/>
                <w:sz w:val="20"/>
                <w:szCs w:val="20"/>
              </w:rPr>
              <w:t>-0,69</w:t>
            </w:r>
          </w:p>
        </w:tc>
        <w:tc>
          <w:tcPr>
            <w:tcW w:w="171" w:type="pct"/>
            <w:tcBorders>
              <w:top w:val="nil"/>
              <w:left w:val="nil"/>
              <w:bottom w:val="single" w:sz="4" w:space="0" w:color="auto"/>
              <w:right w:val="single" w:sz="4" w:space="0" w:color="auto"/>
            </w:tcBorders>
            <w:shd w:val="clear" w:color="auto" w:fill="auto"/>
            <w:vAlign w:val="center"/>
            <w:hideMark/>
          </w:tcPr>
          <w:p w14:paraId="6615D62B" w14:textId="77777777" w:rsidR="000D1073" w:rsidRPr="000D1073" w:rsidRDefault="000D1073" w:rsidP="000D1073">
            <w:pPr>
              <w:jc w:val="center"/>
              <w:rPr>
                <w:color w:val="000000"/>
                <w:sz w:val="20"/>
                <w:szCs w:val="20"/>
              </w:rPr>
            </w:pPr>
            <w:r w:rsidRPr="000D1073">
              <w:rPr>
                <w:color w:val="000000"/>
                <w:sz w:val="20"/>
                <w:szCs w:val="20"/>
              </w:rPr>
              <w:t>-1,59</w:t>
            </w:r>
          </w:p>
        </w:tc>
        <w:tc>
          <w:tcPr>
            <w:tcW w:w="156" w:type="pct"/>
            <w:tcBorders>
              <w:top w:val="nil"/>
              <w:left w:val="nil"/>
              <w:bottom w:val="single" w:sz="4" w:space="0" w:color="auto"/>
              <w:right w:val="single" w:sz="4" w:space="0" w:color="auto"/>
            </w:tcBorders>
            <w:shd w:val="clear" w:color="auto" w:fill="auto"/>
            <w:vAlign w:val="center"/>
            <w:hideMark/>
          </w:tcPr>
          <w:p w14:paraId="6EC62E53" w14:textId="77777777" w:rsidR="000D1073" w:rsidRPr="000D1073" w:rsidRDefault="000D1073" w:rsidP="000D1073">
            <w:pPr>
              <w:jc w:val="center"/>
              <w:rPr>
                <w:color w:val="000000"/>
                <w:sz w:val="20"/>
                <w:szCs w:val="20"/>
              </w:rPr>
            </w:pPr>
            <w:r w:rsidRPr="000D1073">
              <w:rPr>
                <w:color w:val="000000"/>
                <w:sz w:val="20"/>
                <w:szCs w:val="20"/>
              </w:rPr>
              <w:t>2,28</w:t>
            </w:r>
          </w:p>
        </w:tc>
        <w:tc>
          <w:tcPr>
            <w:tcW w:w="171" w:type="pct"/>
            <w:tcBorders>
              <w:top w:val="nil"/>
              <w:left w:val="nil"/>
              <w:bottom w:val="single" w:sz="4" w:space="0" w:color="auto"/>
              <w:right w:val="single" w:sz="4" w:space="0" w:color="auto"/>
            </w:tcBorders>
            <w:shd w:val="clear" w:color="auto" w:fill="auto"/>
            <w:vAlign w:val="center"/>
            <w:hideMark/>
          </w:tcPr>
          <w:p w14:paraId="43EC05E9" w14:textId="77777777" w:rsidR="000D1073" w:rsidRPr="000D1073" w:rsidRDefault="000D1073" w:rsidP="000D1073">
            <w:pPr>
              <w:jc w:val="center"/>
              <w:rPr>
                <w:color w:val="000000"/>
                <w:sz w:val="20"/>
                <w:szCs w:val="20"/>
              </w:rPr>
            </w:pPr>
            <w:r w:rsidRPr="000D1073">
              <w:rPr>
                <w:color w:val="000000"/>
                <w:sz w:val="20"/>
                <w:szCs w:val="20"/>
              </w:rPr>
              <w:t>-1,20</w:t>
            </w:r>
          </w:p>
        </w:tc>
        <w:tc>
          <w:tcPr>
            <w:tcW w:w="171" w:type="pct"/>
            <w:tcBorders>
              <w:top w:val="nil"/>
              <w:left w:val="nil"/>
              <w:bottom w:val="single" w:sz="4" w:space="0" w:color="auto"/>
              <w:right w:val="single" w:sz="4" w:space="0" w:color="auto"/>
            </w:tcBorders>
            <w:shd w:val="clear" w:color="auto" w:fill="auto"/>
            <w:vAlign w:val="center"/>
            <w:hideMark/>
          </w:tcPr>
          <w:p w14:paraId="50AB9AE1" w14:textId="77777777" w:rsidR="000D1073" w:rsidRPr="000D1073" w:rsidRDefault="000D1073" w:rsidP="000D1073">
            <w:pPr>
              <w:jc w:val="center"/>
              <w:rPr>
                <w:color w:val="000000"/>
                <w:sz w:val="20"/>
                <w:szCs w:val="20"/>
              </w:rPr>
            </w:pPr>
            <w:r w:rsidRPr="000D1073">
              <w:rPr>
                <w:color w:val="000000"/>
                <w:sz w:val="20"/>
                <w:szCs w:val="20"/>
              </w:rPr>
              <w:t>-1,20</w:t>
            </w:r>
          </w:p>
        </w:tc>
        <w:tc>
          <w:tcPr>
            <w:tcW w:w="171" w:type="pct"/>
            <w:tcBorders>
              <w:top w:val="nil"/>
              <w:left w:val="nil"/>
              <w:bottom w:val="single" w:sz="4" w:space="0" w:color="auto"/>
              <w:right w:val="single" w:sz="4" w:space="0" w:color="auto"/>
            </w:tcBorders>
            <w:shd w:val="clear" w:color="auto" w:fill="auto"/>
            <w:vAlign w:val="center"/>
            <w:hideMark/>
          </w:tcPr>
          <w:p w14:paraId="62617E68" w14:textId="77777777" w:rsidR="000D1073" w:rsidRPr="000D1073" w:rsidRDefault="000D1073" w:rsidP="000D1073">
            <w:pPr>
              <w:jc w:val="center"/>
              <w:rPr>
                <w:color w:val="000000"/>
                <w:sz w:val="20"/>
                <w:szCs w:val="20"/>
              </w:rPr>
            </w:pPr>
            <w:r w:rsidRPr="000D1073">
              <w:rPr>
                <w:color w:val="000000"/>
                <w:sz w:val="20"/>
                <w:szCs w:val="20"/>
              </w:rPr>
              <w:t>-1,20</w:t>
            </w:r>
          </w:p>
        </w:tc>
        <w:tc>
          <w:tcPr>
            <w:tcW w:w="171" w:type="pct"/>
            <w:tcBorders>
              <w:top w:val="nil"/>
              <w:left w:val="nil"/>
              <w:bottom w:val="single" w:sz="4" w:space="0" w:color="auto"/>
              <w:right w:val="single" w:sz="4" w:space="0" w:color="auto"/>
            </w:tcBorders>
            <w:shd w:val="clear" w:color="auto" w:fill="auto"/>
            <w:vAlign w:val="center"/>
            <w:hideMark/>
          </w:tcPr>
          <w:p w14:paraId="513B3F5C" w14:textId="77777777" w:rsidR="000D1073" w:rsidRPr="000D1073" w:rsidRDefault="000D1073" w:rsidP="000D1073">
            <w:pPr>
              <w:jc w:val="center"/>
              <w:rPr>
                <w:color w:val="000000"/>
                <w:sz w:val="20"/>
                <w:szCs w:val="20"/>
              </w:rPr>
            </w:pPr>
            <w:r w:rsidRPr="000D1073">
              <w:rPr>
                <w:color w:val="000000"/>
                <w:sz w:val="20"/>
                <w:szCs w:val="20"/>
              </w:rPr>
              <w:t>-1,20</w:t>
            </w:r>
          </w:p>
        </w:tc>
        <w:tc>
          <w:tcPr>
            <w:tcW w:w="171" w:type="pct"/>
            <w:tcBorders>
              <w:top w:val="nil"/>
              <w:left w:val="nil"/>
              <w:bottom w:val="single" w:sz="4" w:space="0" w:color="auto"/>
              <w:right w:val="single" w:sz="4" w:space="0" w:color="auto"/>
            </w:tcBorders>
            <w:shd w:val="clear" w:color="auto" w:fill="auto"/>
            <w:vAlign w:val="center"/>
            <w:hideMark/>
          </w:tcPr>
          <w:p w14:paraId="68FA959E" w14:textId="77777777" w:rsidR="000D1073" w:rsidRPr="000D1073" w:rsidRDefault="000D1073" w:rsidP="000D1073">
            <w:pPr>
              <w:jc w:val="center"/>
              <w:rPr>
                <w:color w:val="000000"/>
                <w:sz w:val="20"/>
                <w:szCs w:val="20"/>
              </w:rPr>
            </w:pPr>
            <w:r w:rsidRPr="000D1073">
              <w:rPr>
                <w:color w:val="000000"/>
                <w:sz w:val="20"/>
                <w:szCs w:val="20"/>
              </w:rPr>
              <w:t>-1,20</w:t>
            </w:r>
          </w:p>
        </w:tc>
        <w:tc>
          <w:tcPr>
            <w:tcW w:w="171" w:type="pct"/>
            <w:tcBorders>
              <w:top w:val="nil"/>
              <w:left w:val="nil"/>
              <w:bottom w:val="single" w:sz="4" w:space="0" w:color="auto"/>
              <w:right w:val="single" w:sz="4" w:space="0" w:color="auto"/>
            </w:tcBorders>
            <w:shd w:val="clear" w:color="auto" w:fill="auto"/>
            <w:vAlign w:val="center"/>
            <w:hideMark/>
          </w:tcPr>
          <w:p w14:paraId="704ACF7F" w14:textId="77777777" w:rsidR="000D1073" w:rsidRPr="000D1073" w:rsidRDefault="000D1073" w:rsidP="000D1073">
            <w:pPr>
              <w:jc w:val="center"/>
              <w:rPr>
                <w:color w:val="000000"/>
                <w:sz w:val="20"/>
                <w:szCs w:val="20"/>
              </w:rPr>
            </w:pPr>
            <w:r w:rsidRPr="000D1073">
              <w:rPr>
                <w:color w:val="000000"/>
                <w:sz w:val="20"/>
                <w:szCs w:val="20"/>
              </w:rPr>
              <w:t>-1,20</w:t>
            </w:r>
          </w:p>
        </w:tc>
        <w:tc>
          <w:tcPr>
            <w:tcW w:w="171" w:type="pct"/>
            <w:tcBorders>
              <w:top w:val="nil"/>
              <w:left w:val="nil"/>
              <w:bottom w:val="single" w:sz="4" w:space="0" w:color="auto"/>
              <w:right w:val="single" w:sz="4" w:space="0" w:color="auto"/>
            </w:tcBorders>
            <w:shd w:val="clear" w:color="auto" w:fill="auto"/>
            <w:vAlign w:val="center"/>
            <w:hideMark/>
          </w:tcPr>
          <w:p w14:paraId="01073A12" w14:textId="77777777" w:rsidR="000D1073" w:rsidRPr="000D1073" w:rsidRDefault="000D1073" w:rsidP="000D1073">
            <w:pPr>
              <w:jc w:val="center"/>
              <w:rPr>
                <w:color w:val="000000"/>
                <w:sz w:val="20"/>
                <w:szCs w:val="20"/>
              </w:rPr>
            </w:pPr>
            <w:r w:rsidRPr="000D1073">
              <w:rPr>
                <w:color w:val="000000"/>
                <w:sz w:val="20"/>
                <w:szCs w:val="20"/>
              </w:rPr>
              <w:t>-1,20</w:t>
            </w:r>
          </w:p>
        </w:tc>
        <w:tc>
          <w:tcPr>
            <w:tcW w:w="171" w:type="pct"/>
            <w:tcBorders>
              <w:top w:val="nil"/>
              <w:left w:val="nil"/>
              <w:bottom w:val="single" w:sz="4" w:space="0" w:color="auto"/>
              <w:right w:val="single" w:sz="4" w:space="0" w:color="auto"/>
            </w:tcBorders>
            <w:shd w:val="clear" w:color="auto" w:fill="auto"/>
            <w:vAlign w:val="center"/>
            <w:hideMark/>
          </w:tcPr>
          <w:p w14:paraId="0D4B6CA1" w14:textId="77777777" w:rsidR="000D1073" w:rsidRPr="000D1073" w:rsidRDefault="000D1073" w:rsidP="000D1073">
            <w:pPr>
              <w:jc w:val="center"/>
              <w:rPr>
                <w:color w:val="000000"/>
                <w:sz w:val="20"/>
                <w:szCs w:val="20"/>
              </w:rPr>
            </w:pPr>
            <w:r w:rsidRPr="000D1073">
              <w:rPr>
                <w:color w:val="000000"/>
                <w:sz w:val="20"/>
                <w:szCs w:val="20"/>
              </w:rPr>
              <w:t>-1,20</w:t>
            </w:r>
          </w:p>
        </w:tc>
        <w:tc>
          <w:tcPr>
            <w:tcW w:w="179" w:type="pct"/>
            <w:tcBorders>
              <w:top w:val="nil"/>
              <w:left w:val="nil"/>
              <w:bottom w:val="single" w:sz="4" w:space="0" w:color="auto"/>
              <w:right w:val="single" w:sz="4" w:space="0" w:color="auto"/>
            </w:tcBorders>
            <w:shd w:val="clear" w:color="auto" w:fill="auto"/>
            <w:vAlign w:val="center"/>
            <w:hideMark/>
          </w:tcPr>
          <w:p w14:paraId="219316C9" w14:textId="77777777" w:rsidR="000D1073" w:rsidRPr="000D1073" w:rsidRDefault="000D1073" w:rsidP="000D1073">
            <w:pPr>
              <w:jc w:val="center"/>
              <w:rPr>
                <w:color w:val="000000"/>
                <w:sz w:val="20"/>
                <w:szCs w:val="20"/>
              </w:rPr>
            </w:pPr>
            <w:r w:rsidRPr="000D1073">
              <w:rPr>
                <w:color w:val="000000"/>
                <w:sz w:val="20"/>
                <w:szCs w:val="20"/>
              </w:rPr>
              <w:t>-1,20</w:t>
            </w:r>
          </w:p>
        </w:tc>
        <w:tc>
          <w:tcPr>
            <w:tcW w:w="179" w:type="pct"/>
            <w:tcBorders>
              <w:top w:val="nil"/>
              <w:left w:val="nil"/>
              <w:bottom w:val="single" w:sz="4" w:space="0" w:color="auto"/>
              <w:right w:val="single" w:sz="4" w:space="0" w:color="auto"/>
            </w:tcBorders>
            <w:shd w:val="clear" w:color="auto" w:fill="auto"/>
            <w:vAlign w:val="center"/>
            <w:hideMark/>
          </w:tcPr>
          <w:p w14:paraId="22DDE823" w14:textId="77777777" w:rsidR="000D1073" w:rsidRPr="000D1073" w:rsidRDefault="000D1073" w:rsidP="000D1073">
            <w:pPr>
              <w:jc w:val="center"/>
              <w:rPr>
                <w:color w:val="000000"/>
                <w:sz w:val="20"/>
                <w:szCs w:val="20"/>
              </w:rPr>
            </w:pPr>
            <w:r w:rsidRPr="000D1073">
              <w:rPr>
                <w:color w:val="000000"/>
                <w:sz w:val="20"/>
                <w:szCs w:val="20"/>
              </w:rPr>
              <w:t>-1,20</w:t>
            </w:r>
          </w:p>
        </w:tc>
        <w:tc>
          <w:tcPr>
            <w:tcW w:w="179" w:type="pct"/>
            <w:tcBorders>
              <w:top w:val="nil"/>
              <w:left w:val="nil"/>
              <w:bottom w:val="single" w:sz="4" w:space="0" w:color="auto"/>
              <w:right w:val="single" w:sz="4" w:space="0" w:color="auto"/>
            </w:tcBorders>
            <w:shd w:val="clear" w:color="auto" w:fill="auto"/>
            <w:vAlign w:val="center"/>
            <w:hideMark/>
          </w:tcPr>
          <w:p w14:paraId="361F5102" w14:textId="77777777" w:rsidR="000D1073" w:rsidRPr="000D1073" w:rsidRDefault="000D1073" w:rsidP="000D1073">
            <w:pPr>
              <w:jc w:val="center"/>
              <w:rPr>
                <w:color w:val="000000"/>
                <w:sz w:val="20"/>
                <w:szCs w:val="20"/>
              </w:rPr>
            </w:pPr>
            <w:r w:rsidRPr="000D1073">
              <w:rPr>
                <w:color w:val="000000"/>
                <w:sz w:val="20"/>
                <w:szCs w:val="20"/>
              </w:rPr>
              <w:t>-1,20</w:t>
            </w:r>
          </w:p>
        </w:tc>
        <w:tc>
          <w:tcPr>
            <w:tcW w:w="179" w:type="pct"/>
            <w:tcBorders>
              <w:top w:val="nil"/>
              <w:left w:val="nil"/>
              <w:bottom w:val="single" w:sz="4" w:space="0" w:color="auto"/>
              <w:right w:val="single" w:sz="4" w:space="0" w:color="auto"/>
            </w:tcBorders>
            <w:shd w:val="clear" w:color="auto" w:fill="auto"/>
            <w:vAlign w:val="center"/>
            <w:hideMark/>
          </w:tcPr>
          <w:p w14:paraId="6A738417" w14:textId="77777777" w:rsidR="000D1073" w:rsidRPr="000D1073" w:rsidRDefault="000D1073" w:rsidP="000D1073">
            <w:pPr>
              <w:jc w:val="center"/>
              <w:rPr>
                <w:color w:val="000000"/>
                <w:sz w:val="20"/>
                <w:szCs w:val="20"/>
              </w:rPr>
            </w:pPr>
            <w:r w:rsidRPr="000D1073">
              <w:rPr>
                <w:color w:val="000000"/>
                <w:sz w:val="20"/>
                <w:szCs w:val="20"/>
              </w:rPr>
              <w:t>-1,20</w:t>
            </w:r>
          </w:p>
        </w:tc>
        <w:tc>
          <w:tcPr>
            <w:tcW w:w="179" w:type="pct"/>
            <w:tcBorders>
              <w:top w:val="nil"/>
              <w:left w:val="nil"/>
              <w:bottom w:val="single" w:sz="4" w:space="0" w:color="auto"/>
              <w:right w:val="single" w:sz="4" w:space="0" w:color="auto"/>
            </w:tcBorders>
            <w:shd w:val="clear" w:color="auto" w:fill="auto"/>
            <w:vAlign w:val="center"/>
            <w:hideMark/>
          </w:tcPr>
          <w:p w14:paraId="6C9F5E17" w14:textId="77777777" w:rsidR="000D1073" w:rsidRPr="000D1073" w:rsidRDefault="000D1073" w:rsidP="000D1073">
            <w:pPr>
              <w:jc w:val="center"/>
              <w:rPr>
                <w:color w:val="000000"/>
                <w:sz w:val="20"/>
                <w:szCs w:val="20"/>
              </w:rPr>
            </w:pPr>
            <w:r w:rsidRPr="000D1073">
              <w:rPr>
                <w:color w:val="000000"/>
                <w:sz w:val="20"/>
                <w:szCs w:val="20"/>
              </w:rPr>
              <w:t>-1,20</w:t>
            </w:r>
          </w:p>
        </w:tc>
        <w:tc>
          <w:tcPr>
            <w:tcW w:w="179" w:type="pct"/>
            <w:tcBorders>
              <w:top w:val="nil"/>
              <w:left w:val="nil"/>
              <w:bottom w:val="single" w:sz="4" w:space="0" w:color="auto"/>
              <w:right w:val="single" w:sz="4" w:space="0" w:color="auto"/>
            </w:tcBorders>
            <w:shd w:val="clear" w:color="auto" w:fill="auto"/>
            <w:vAlign w:val="center"/>
            <w:hideMark/>
          </w:tcPr>
          <w:p w14:paraId="38E97C3C" w14:textId="77777777" w:rsidR="000D1073" w:rsidRPr="000D1073" w:rsidRDefault="000D1073" w:rsidP="000D1073">
            <w:pPr>
              <w:jc w:val="center"/>
              <w:rPr>
                <w:color w:val="000000"/>
                <w:sz w:val="20"/>
                <w:szCs w:val="20"/>
              </w:rPr>
            </w:pPr>
            <w:r w:rsidRPr="000D1073">
              <w:rPr>
                <w:color w:val="000000"/>
                <w:sz w:val="20"/>
                <w:szCs w:val="20"/>
              </w:rPr>
              <w:t>37,51</w:t>
            </w:r>
          </w:p>
        </w:tc>
      </w:tr>
      <w:tr w:rsidR="000D1073" w:rsidRPr="000D1073" w14:paraId="1099B0DF"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449A6D5A" w14:textId="77777777" w:rsidR="000D1073" w:rsidRPr="000D1073" w:rsidRDefault="000D1073" w:rsidP="000D1073">
            <w:pPr>
              <w:jc w:val="center"/>
              <w:rPr>
                <w:color w:val="000000"/>
                <w:sz w:val="20"/>
                <w:szCs w:val="20"/>
              </w:rPr>
            </w:pPr>
            <w:r w:rsidRPr="000D1073">
              <w:rPr>
                <w:color w:val="000000"/>
                <w:sz w:val="20"/>
                <w:szCs w:val="20"/>
              </w:rPr>
              <w:t>Прибрежный жилой</w:t>
            </w:r>
            <w:r w:rsidRPr="000D1073">
              <w:rPr>
                <w:color w:val="000000"/>
                <w:sz w:val="20"/>
                <w:szCs w:val="20"/>
              </w:rPr>
              <w:br/>
              <w:t>район</w:t>
            </w:r>
          </w:p>
        </w:tc>
        <w:tc>
          <w:tcPr>
            <w:tcW w:w="144" w:type="pct"/>
            <w:tcBorders>
              <w:top w:val="nil"/>
              <w:left w:val="nil"/>
              <w:bottom w:val="single" w:sz="4" w:space="0" w:color="auto"/>
              <w:right w:val="single" w:sz="4" w:space="0" w:color="auto"/>
            </w:tcBorders>
            <w:shd w:val="clear" w:color="auto" w:fill="auto"/>
            <w:vAlign w:val="center"/>
            <w:hideMark/>
          </w:tcPr>
          <w:p w14:paraId="7361EBA3" w14:textId="77777777" w:rsidR="000D1073" w:rsidRPr="000D1073" w:rsidRDefault="000D1073" w:rsidP="000D1073">
            <w:pPr>
              <w:jc w:val="center"/>
              <w:rPr>
                <w:color w:val="000000"/>
                <w:sz w:val="20"/>
                <w:szCs w:val="20"/>
              </w:rPr>
            </w:pPr>
            <w:r w:rsidRPr="000D1073">
              <w:rPr>
                <w:color w:val="000000"/>
                <w:sz w:val="20"/>
                <w:szCs w:val="20"/>
              </w:rPr>
              <w:t>0,10</w:t>
            </w:r>
          </w:p>
        </w:tc>
        <w:tc>
          <w:tcPr>
            <w:tcW w:w="171" w:type="pct"/>
            <w:tcBorders>
              <w:top w:val="nil"/>
              <w:left w:val="nil"/>
              <w:bottom w:val="single" w:sz="4" w:space="0" w:color="auto"/>
              <w:right w:val="single" w:sz="4" w:space="0" w:color="auto"/>
            </w:tcBorders>
            <w:shd w:val="clear" w:color="auto" w:fill="auto"/>
            <w:vAlign w:val="center"/>
            <w:hideMark/>
          </w:tcPr>
          <w:p w14:paraId="0E99B32B" w14:textId="77777777" w:rsidR="000D1073" w:rsidRPr="000D1073" w:rsidRDefault="000D1073" w:rsidP="000D1073">
            <w:pPr>
              <w:jc w:val="center"/>
              <w:rPr>
                <w:color w:val="000000"/>
                <w:sz w:val="20"/>
                <w:szCs w:val="20"/>
              </w:rPr>
            </w:pPr>
            <w:r w:rsidRPr="000D1073">
              <w:rPr>
                <w:color w:val="000000"/>
                <w:sz w:val="20"/>
                <w:szCs w:val="20"/>
              </w:rPr>
              <w:t>-0,53</w:t>
            </w:r>
          </w:p>
        </w:tc>
        <w:tc>
          <w:tcPr>
            <w:tcW w:w="171" w:type="pct"/>
            <w:tcBorders>
              <w:top w:val="nil"/>
              <w:left w:val="nil"/>
              <w:bottom w:val="single" w:sz="4" w:space="0" w:color="auto"/>
              <w:right w:val="single" w:sz="4" w:space="0" w:color="auto"/>
            </w:tcBorders>
            <w:shd w:val="clear" w:color="auto" w:fill="auto"/>
            <w:vAlign w:val="center"/>
            <w:hideMark/>
          </w:tcPr>
          <w:p w14:paraId="397B4247" w14:textId="77777777" w:rsidR="000D1073" w:rsidRPr="000D1073" w:rsidRDefault="000D1073" w:rsidP="000D1073">
            <w:pPr>
              <w:jc w:val="center"/>
              <w:rPr>
                <w:color w:val="000000"/>
                <w:sz w:val="20"/>
                <w:szCs w:val="20"/>
              </w:rPr>
            </w:pPr>
            <w:r w:rsidRPr="000D1073">
              <w:rPr>
                <w:color w:val="000000"/>
                <w:sz w:val="20"/>
                <w:szCs w:val="20"/>
              </w:rPr>
              <w:t>-1,21</w:t>
            </w:r>
          </w:p>
        </w:tc>
        <w:tc>
          <w:tcPr>
            <w:tcW w:w="156" w:type="pct"/>
            <w:tcBorders>
              <w:top w:val="nil"/>
              <w:left w:val="nil"/>
              <w:bottom w:val="single" w:sz="4" w:space="0" w:color="auto"/>
              <w:right w:val="single" w:sz="4" w:space="0" w:color="auto"/>
            </w:tcBorders>
            <w:shd w:val="clear" w:color="auto" w:fill="auto"/>
            <w:vAlign w:val="center"/>
            <w:hideMark/>
          </w:tcPr>
          <w:p w14:paraId="48AA6679" w14:textId="77777777" w:rsidR="000D1073" w:rsidRPr="000D1073" w:rsidRDefault="000D1073" w:rsidP="000D1073">
            <w:pPr>
              <w:jc w:val="center"/>
              <w:rPr>
                <w:color w:val="000000"/>
                <w:sz w:val="20"/>
                <w:szCs w:val="20"/>
              </w:rPr>
            </w:pPr>
            <w:r w:rsidRPr="000D1073">
              <w:rPr>
                <w:color w:val="000000"/>
                <w:sz w:val="20"/>
                <w:szCs w:val="20"/>
              </w:rPr>
              <w:t>1,74</w:t>
            </w:r>
          </w:p>
        </w:tc>
        <w:tc>
          <w:tcPr>
            <w:tcW w:w="171" w:type="pct"/>
            <w:tcBorders>
              <w:top w:val="nil"/>
              <w:left w:val="nil"/>
              <w:bottom w:val="single" w:sz="4" w:space="0" w:color="auto"/>
              <w:right w:val="single" w:sz="4" w:space="0" w:color="auto"/>
            </w:tcBorders>
            <w:shd w:val="clear" w:color="auto" w:fill="auto"/>
            <w:vAlign w:val="center"/>
            <w:hideMark/>
          </w:tcPr>
          <w:p w14:paraId="4C2A1123" w14:textId="77777777" w:rsidR="000D1073" w:rsidRPr="000D1073" w:rsidRDefault="000D1073" w:rsidP="000D1073">
            <w:pPr>
              <w:jc w:val="center"/>
              <w:rPr>
                <w:color w:val="000000"/>
                <w:sz w:val="20"/>
                <w:szCs w:val="20"/>
              </w:rPr>
            </w:pPr>
            <w:r w:rsidRPr="000D1073">
              <w:rPr>
                <w:color w:val="000000"/>
                <w:sz w:val="20"/>
                <w:szCs w:val="20"/>
              </w:rPr>
              <w:t>-0,91</w:t>
            </w:r>
          </w:p>
        </w:tc>
        <w:tc>
          <w:tcPr>
            <w:tcW w:w="171" w:type="pct"/>
            <w:tcBorders>
              <w:top w:val="nil"/>
              <w:left w:val="nil"/>
              <w:bottom w:val="single" w:sz="4" w:space="0" w:color="auto"/>
              <w:right w:val="single" w:sz="4" w:space="0" w:color="auto"/>
            </w:tcBorders>
            <w:shd w:val="clear" w:color="auto" w:fill="auto"/>
            <w:vAlign w:val="center"/>
            <w:hideMark/>
          </w:tcPr>
          <w:p w14:paraId="04E05C1C" w14:textId="77777777" w:rsidR="000D1073" w:rsidRPr="000D1073" w:rsidRDefault="000D1073" w:rsidP="000D1073">
            <w:pPr>
              <w:jc w:val="center"/>
              <w:rPr>
                <w:color w:val="000000"/>
                <w:sz w:val="20"/>
                <w:szCs w:val="20"/>
              </w:rPr>
            </w:pPr>
            <w:r w:rsidRPr="000D1073">
              <w:rPr>
                <w:color w:val="000000"/>
                <w:sz w:val="20"/>
                <w:szCs w:val="20"/>
              </w:rPr>
              <w:t>-0,91</w:t>
            </w:r>
          </w:p>
        </w:tc>
        <w:tc>
          <w:tcPr>
            <w:tcW w:w="171" w:type="pct"/>
            <w:tcBorders>
              <w:top w:val="nil"/>
              <w:left w:val="nil"/>
              <w:bottom w:val="single" w:sz="4" w:space="0" w:color="auto"/>
              <w:right w:val="single" w:sz="4" w:space="0" w:color="auto"/>
            </w:tcBorders>
            <w:shd w:val="clear" w:color="auto" w:fill="auto"/>
            <w:vAlign w:val="center"/>
            <w:hideMark/>
          </w:tcPr>
          <w:p w14:paraId="2E3A6355" w14:textId="77777777" w:rsidR="000D1073" w:rsidRPr="000D1073" w:rsidRDefault="000D1073" w:rsidP="000D1073">
            <w:pPr>
              <w:jc w:val="center"/>
              <w:rPr>
                <w:color w:val="000000"/>
                <w:sz w:val="20"/>
                <w:szCs w:val="20"/>
              </w:rPr>
            </w:pPr>
            <w:r w:rsidRPr="000D1073">
              <w:rPr>
                <w:color w:val="000000"/>
                <w:sz w:val="20"/>
                <w:szCs w:val="20"/>
              </w:rPr>
              <w:t>-0,91</w:t>
            </w:r>
          </w:p>
        </w:tc>
        <w:tc>
          <w:tcPr>
            <w:tcW w:w="171" w:type="pct"/>
            <w:tcBorders>
              <w:top w:val="nil"/>
              <w:left w:val="nil"/>
              <w:bottom w:val="single" w:sz="4" w:space="0" w:color="auto"/>
              <w:right w:val="single" w:sz="4" w:space="0" w:color="auto"/>
            </w:tcBorders>
            <w:shd w:val="clear" w:color="auto" w:fill="auto"/>
            <w:vAlign w:val="center"/>
            <w:hideMark/>
          </w:tcPr>
          <w:p w14:paraId="11018075" w14:textId="77777777" w:rsidR="000D1073" w:rsidRPr="000D1073" w:rsidRDefault="000D1073" w:rsidP="000D1073">
            <w:pPr>
              <w:jc w:val="center"/>
              <w:rPr>
                <w:color w:val="000000"/>
                <w:sz w:val="20"/>
                <w:szCs w:val="20"/>
              </w:rPr>
            </w:pPr>
            <w:r w:rsidRPr="000D1073">
              <w:rPr>
                <w:color w:val="000000"/>
                <w:sz w:val="20"/>
                <w:szCs w:val="20"/>
              </w:rPr>
              <w:t>-0,91</w:t>
            </w:r>
          </w:p>
        </w:tc>
        <w:tc>
          <w:tcPr>
            <w:tcW w:w="171" w:type="pct"/>
            <w:tcBorders>
              <w:top w:val="nil"/>
              <w:left w:val="nil"/>
              <w:bottom w:val="single" w:sz="4" w:space="0" w:color="auto"/>
              <w:right w:val="single" w:sz="4" w:space="0" w:color="auto"/>
            </w:tcBorders>
            <w:shd w:val="clear" w:color="auto" w:fill="auto"/>
            <w:vAlign w:val="center"/>
            <w:hideMark/>
          </w:tcPr>
          <w:p w14:paraId="01A9D469" w14:textId="77777777" w:rsidR="000D1073" w:rsidRPr="000D1073" w:rsidRDefault="000D1073" w:rsidP="000D1073">
            <w:pPr>
              <w:jc w:val="center"/>
              <w:rPr>
                <w:color w:val="000000"/>
                <w:sz w:val="20"/>
                <w:szCs w:val="20"/>
              </w:rPr>
            </w:pPr>
            <w:r w:rsidRPr="000D1073">
              <w:rPr>
                <w:color w:val="000000"/>
                <w:sz w:val="20"/>
                <w:szCs w:val="20"/>
              </w:rPr>
              <w:t>-0,91</w:t>
            </w:r>
          </w:p>
        </w:tc>
        <w:tc>
          <w:tcPr>
            <w:tcW w:w="171" w:type="pct"/>
            <w:tcBorders>
              <w:top w:val="nil"/>
              <w:left w:val="nil"/>
              <w:bottom w:val="single" w:sz="4" w:space="0" w:color="auto"/>
              <w:right w:val="single" w:sz="4" w:space="0" w:color="auto"/>
            </w:tcBorders>
            <w:shd w:val="clear" w:color="auto" w:fill="auto"/>
            <w:vAlign w:val="center"/>
            <w:hideMark/>
          </w:tcPr>
          <w:p w14:paraId="6B4673B1" w14:textId="77777777" w:rsidR="000D1073" w:rsidRPr="000D1073" w:rsidRDefault="000D1073" w:rsidP="000D1073">
            <w:pPr>
              <w:jc w:val="center"/>
              <w:rPr>
                <w:color w:val="000000"/>
                <w:sz w:val="20"/>
                <w:szCs w:val="20"/>
              </w:rPr>
            </w:pPr>
            <w:r w:rsidRPr="000D1073">
              <w:rPr>
                <w:color w:val="000000"/>
                <w:sz w:val="20"/>
                <w:szCs w:val="20"/>
              </w:rPr>
              <w:t>-0,91</w:t>
            </w:r>
          </w:p>
        </w:tc>
        <w:tc>
          <w:tcPr>
            <w:tcW w:w="171" w:type="pct"/>
            <w:tcBorders>
              <w:top w:val="nil"/>
              <w:left w:val="nil"/>
              <w:bottom w:val="single" w:sz="4" w:space="0" w:color="auto"/>
              <w:right w:val="single" w:sz="4" w:space="0" w:color="auto"/>
            </w:tcBorders>
            <w:shd w:val="clear" w:color="auto" w:fill="auto"/>
            <w:vAlign w:val="center"/>
            <w:hideMark/>
          </w:tcPr>
          <w:p w14:paraId="08D14C4F" w14:textId="77777777" w:rsidR="000D1073" w:rsidRPr="000D1073" w:rsidRDefault="000D1073" w:rsidP="000D1073">
            <w:pPr>
              <w:jc w:val="center"/>
              <w:rPr>
                <w:color w:val="000000"/>
                <w:sz w:val="20"/>
                <w:szCs w:val="20"/>
              </w:rPr>
            </w:pPr>
            <w:r w:rsidRPr="000D1073">
              <w:rPr>
                <w:color w:val="000000"/>
                <w:sz w:val="20"/>
                <w:szCs w:val="20"/>
              </w:rPr>
              <w:t>-0,91</w:t>
            </w:r>
          </w:p>
        </w:tc>
        <w:tc>
          <w:tcPr>
            <w:tcW w:w="171" w:type="pct"/>
            <w:tcBorders>
              <w:top w:val="nil"/>
              <w:left w:val="nil"/>
              <w:bottom w:val="single" w:sz="4" w:space="0" w:color="auto"/>
              <w:right w:val="single" w:sz="4" w:space="0" w:color="auto"/>
            </w:tcBorders>
            <w:shd w:val="clear" w:color="auto" w:fill="auto"/>
            <w:vAlign w:val="center"/>
            <w:hideMark/>
          </w:tcPr>
          <w:p w14:paraId="60692D37" w14:textId="77777777" w:rsidR="000D1073" w:rsidRPr="000D1073" w:rsidRDefault="000D1073" w:rsidP="000D1073">
            <w:pPr>
              <w:jc w:val="center"/>
              <w:rPr>
                <w:color w:val="000000"/>
                <w:sz w:val="20"/>
                <w:szCs w:val="20"/>
              </w:rPr>
            </w:pPr>
            <w:r w:rsidRPr="000D1073">
              <w:rPr>
                <w:color w:val="000000"/>
                <w:sz w:val="20"/>
                <w:szCs w:val="20"/>
              </w:rPr>
              <w:t>-0,91</w:t>
            </w:r>
          </w:p>
        </w:tc>
        <w:tc>
          <w:tcPr>
            <w:tcW w:w="179" w:type="pct"/>
            <w:tcBorders>
              <w:top w:val="nil"/>
              <w:left w:val="nil"/>
              <w:bottom w:val="single" w:sz="4" w:space="0" w:color="auto"/>
              <w:right w:val="single" w:sz="4" w:space="0" w:color="auto"/>
            </w:tcBorders>
            <w:shd w:val="clear" w:color="auto" w:fill="auto"/>
            <w:vAlign w:val="center"/>
            <w:hideMark/>
          </w:tcPr>
          <w:p w14:paraId="3DF891DD" w14:textId="77777777" w:rsidR="000D1073" w:rsidRPr="000D1073" w:rsidRDefault="000D1073" w:rsidP="000D1073">
            <w:pPr>
              <w:jc w:val="center"/>
              <w:rPr>
                <w:color w:val="000000"/>
                <w:sz w:val="20"/>
                <w:szCs w:val="20"/>
              </w:rPr>
            </w:pPr>
            <w:r w:rsidRPr="000D1073">
              <w:rPr>
                <w:color w:val="000000"/>
                <w:sz w:val="20"/>
                <w:szCs w:val="20"/>
              </w:rPr>
              <w:t>-0,91</w:t>
            </w:r>
          </w:p>
        </w:tc>
        <w:tc>
          <w:tcPr>
            <w:tcW w:w="179" w:type="pct"/>
            <w:tcBorders>
              <w:top w:val="nil"/>
              <w:left w:val="nil"/>
              <w:bottom w:val="single" w:sz="4" w:space="0" w:color="auto"/>
              <w:right w:val="single" w:sz="4" w:space="0" w:color="auto"/>
            </w:tcBorders>
            <w:shd w:val="clear" w:color="auto" w:fill="auto"/>
            <w:vAlign w:val="center"/>
            <w:hideMark/>
          </w:tcPr>
          <w:p w14:paraId="0400A0EF" w14:textId="77777777" w:rsidR="000D1073" w:rsidRPr="000D1073" w:rsidRDefault="000D1073" w:rsidP="000D1073">
            <w:pPr>
              <w:jc w:val="center"/>
              <w:rPr>
                <w:color w:val="000000"/>
                <w:sz w:val="20"/>
                <w:szCs w:val="20"/>
              </w:rPr>
            </w:pPr>
            <w:r w:rsidRPr="000D1073">
              <w:rPr>
                <w:color w:val="000000"/>
                <w:sz w:val="20"/>
                <w:szCs w:val="20"/>
              </w:rPr>
              <w:t>-0,91</w:t>
            </w:r>
          </w:p>
        </w:tc>
        <w:tc>
          <w:tcPr>
            <w:tcW w:w="179" w:type="pct"/>
            <w:tcBorders>
              <w:top w:val="nil"/>
              <w:left w:val="nil"/>
              <w:bottom w:val="single" w:sz="4" w:space="0" w:color="auto"/>
              <w:right w:val="single" w:sz="4" w:space="0" w:color="auto"/>
            </w:tcBorders>
            <w:shd w:val="clear" w:color="auto" w:fill="auto"/>
            <w:vAlign w:val="center"/>
            <w:hideMark/>
          </w:tcPr>
          <w:p w14:paraId="272A958A" w14:textId="77777777" w:rsidR="000D1073" w:rsidRPr="000D1073" w:rsidRDefault="000D1073" w:rsidP="000D1073">
            <w:pPr>
              <w:jc w:val="center"/>
              <w:rPr>
                <w:color w:val="000000"/>
                <w:sz w:val="20"/>
                <w:szCs w:val="20"/>
              </w:rPr>
            </w:pPr>
            <w:r w:rsidRPr="000D1073">
              <w:rPr>
                <w:color w:val="000000"/>
                <w:sz w:val="20"/>
                <w:szCs w:val="20"/>
              </w:rPr>
              <w:t>-0,91</w:t>
            </w:r>
          </w:p>
        </w:tc>
        <w:tc>
          <w:tcPr>
            <w:tcW w:w="179" w:type="pct"/>
            <w:tcBorders>
              <w:top w:val="nil"/>
              <w:left w:val="nil"/>
              <w:bottom w:val="single" w:sz="4" w:space="0" w:color="auto"/>
              <w:right w:val="single" w:sz="4" w:space="0" w:color="auto"/>
            </w:tcBorders>
            <w:shd w:val="clear" w:color="auto" w:fill="auto"/>
            <w:vAlign w:val="center"/>
            <w:hideMark/>
          </w:tcPr>
          <w:p w14:paraId="27B7A920" w14:textId="77777777" w:rsidR="000D1073" w:rsidRPr="000D1073" w:rsidRDefault="000D1073" w:rsidP="000D1073">
            <w:pPr>
              <w:jc w:val="center"/>
              <w:rPr>
                <w:color w:val="000000"/>
                <w:sz w:val="20"/>
                <w:szCs w:val="20"/>
              </w:rPr>
            </w:pPr>
            <w:r w:rsidRPr="000D1073">
              <w:rPr>
                <w:color w:val="000000"/>
                <w:sz w:val="20"/>
                <w:szCs w:val="20"/>
              </w:rPr>
              <w:t>-0,91</w:t>
            </w:r>
          </w:p>
        </w:tc>
        <w:tc>
          <w:tcPr>
            <w:tcW w:w="179" w:type="pct"/>
            <w:tcBorders>
              <w:top w:val="nil"/>
              <w:left w:val="nil"/>
              <w:bottom w:val="single" w:sz="4" w:space="0" w:color="auto"/>
              <w:right w:val="single" w:sz="4" w:space="0" w:color="auto"/>
            </w:tcBorders>
            <w:shd w:val="clear" w:color="auto" w:fill="auto"/>
            <w:vAlign w:val="center"/>
            <w:hideMark/>
          </w:tcPr>
          <w:p w14:paraId="4BDFE9DF" w14:textId="77777777" w:rsidR="000D1073" w:rsidRPr="000D1073" w:rsidRDefault="000D1073" w:rsidP="000D1073">
            <w:pPr>
              <w:jc w:val="center"/>
              <w:rPr>
                <w:color w:val="000000"/>
                <w:sz w:val="20"/>
                <w:szCs w:val="20"/>
              </w:rPr>
            </w:pPr>
            <w:r w:rsidRPr="000D1073">
              <w:rPr>
                <w:color w:val="000000"/>
                <w:sz w:val="20"/>
                <w:szCs w:val="20"/>
              </w:rPr>
              <w:t>-0,91</w:t>
            </w:r>
          </w:p>
        </w:tc>
        <w:tc>
          <w:tcPr>
            <w:tcW w:w="179" w:type="pct"/>
            <w:tcBorders>
              <w:top w:val="nil"/>
              <w:left w:val="nil"/>
              <w:bottom w:val="single" w:sz="4" w:space="0" w:color="auto"/>
              <w:right w:val="single" w:sz="4" w:space="0" w:color="auto"/>
            </w:tcBorders>
            <w:shd w:val="clear" w:color="auto" w:fill="auto"/>
            <w:vAlign w:val="center"/>
            <w:hideMark/>
          </w:tcPr>
          <w:p w14:paraId="681BE128" w14:textId="77777777" w:rsidR="000D1073" w:rsidRPr="000D1073" w:rsidRDefault="000D1073" w:rsidP="000D1073">
            <w:pPr>
              <w:jc w:val="center"/>
              <w:rPr>
                <w:color w:val="000000"/>
                <w:sz w:val="20"/>
                <w:szCs w:val="20"/>
              </w:rPr>
            </w:pPr>
            <w:r w:rsidRPr="000D1073">
              <w:rPr>
                <w:color w:val="000000"/>
                <w:sz w:val="20"/>
                <w:szCs w:val="20"/>
              </w:rPr>
              <w:t>-0,91</w:t>
            </w:r>
          </w:p>
        </w:tc>
      </w:tr>
      <w:tr w:rsidR="000D1073" w:rsidRPr="000D1073" w14:paraId="7E167B49"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73231FB8" w14:textId="77777777" w:rsidR="000D1073" w:rsidRPr="000D1073" w:rsidRDefault="000D1073" w:rsidP="000D1073">
            <w:pPr>
              <w:jc w:val="center"/>
              <w:rPr>
                <w:color w:val="000000"/>
                <w:sz w:val="20"/>
                <w:szCs w:val="20"/>
              </w:rPr>
            </w:pPr>
            <w:r w:rsidRPr="000D1073">
              <w:rPr>
                <w:color w:val="000000"/>
                <w:sz w:val="20"/>
                <w:szCs w:val="20"/>
              </w:rPr>
              <w:t>Промышленный район IV</w:t>
            </w:r>
          </w:p>
        </w:tc>
        <w:tc>
          <w:tcPr>
            <w:tcW w:w="144" w:type="pct"/>
            <w:tcBorders>
              <w:top w:val="nil"/>
              <w:left w:val="nil"/>
              <w:bottom w:val="single" w:sz="4" w:space="0" w:color="auto"/>
              <w:right w:val="single" w:sz="4" w:space="0" w:color="auto"/>
            </w:tcBorders>
            <w:shd w:val="clear" w:color="auto" w:fill="auto"/>
            <w:vAlign w:val="center"/>
            <w:hideMark/>
          </w:tcPr>
          <w:p w14:paraId="2584C557" w14:textId="77777777" w:rsidR="000D1073" w:rsidRPr="000D1073" w:rsidRDefault="000D1073" w:rsidP="000D1073">
            <w:pPr>
              <w:jc w:val="center"/>
              <w:rPr>
                <w:color w:val="000000"/>
                <w:sz w:val="20"/>
                <w:szCs w:val="20"/>
              </w:rPr>
            </w:pPr>
            <w:r w:rsidRPr="000D1073">
              <w:rPr>
                <w:color w:val="000000"/>
                <w:sz w:val="20"/>
                <w:szCs w:val="20"/>
              </w:rPr>
              <w:t>0,12</w:t>
            </w:r>
          </w:p>
        </w:tc>
        <w:tc>
          <w:tcPr>
            <w:tcW w:w="171" w:type="pct"/>
            <w:tcBorders>
              <w:top w:val="nil"/>
              <w:left w:val="nil"/>
              <w:bottom w:val="single" w:sz="4" w:space="0" w:color="auto"/>
              <w:right w:val="single" w:sz="4" w:space="0" w:color="auto"/>
            </w:tcBorders>
            <w:shd w:val="clear" w:color="auto" w:fill="auto"/>
            <w:vAlign w:val="center"/>
            <w:hideMark/>
          </w:tcPr>
          <w:p w14:paraId="719358DE" w14:textId="77777777" w:rsidR="000D1073" w:rsidRPr="000D1073" w:rsidRDefault="000D1073" w:rsidP="000D1073">
            <w:pPr>
              <w:jc w:val="center"/>
              <w:rPr>
                <w:color w:val="000000"/>
                <w:sz w:val="20"/>
                <w:szCs w:val="20"/>
              </w:rPr>
            </w:pPr>
            <w:r w:rsidRPr="000D1073">
              <w:rPr>
                <w:color w:val="000000"/>
                <w:sz w:val="20"/>
                <w:szCs w:val="20"/>
              </w:rPr>
              <w:t>-0,58</w:t>
            </w:r>
          </w:p>
        </w:tc>
        <w:tc>
          <w:tcPr>
            <w:tcW w:w="171" w:type="pct"/>
            <w:tcBorders>
              <w:top w:val="nil"/>
              <w:left w:val="nil"/>
              <w:bottom w:val="single" w:sz="4" w:space="0" w:color="auto"/>
              <w:right w:val="single" w:sz="4" w:space="0" w:color="auto"/>
            </w:tcBorders>
            <w:shd w:val="clear" w:color="auto" w:fill="auto"/>
            <w:vAlign w:val="center"/>
            <w:hideMark/>
          </w:tcPr>
          <w:p w14:paraId="3CC53AAE" w14:textId="77777777" w:rsidR="000D1073" w:rsidRPr="000D1073" w:rsidRDefault="000D1073" w:rsidP="000D1073">
            <w:pPr>
              <w:jc w:val="center"/>
              <w:rPr>
                <w:color w:val="000000"/>
                <w:sz w:val="20"/>
                <w:szCs w:val="20"/>
              </w:rPr>
            </w:pPr>
            <w:r w:rsidRPr="000D1073">
              <w:rPr>
                <w:color w:val="000000"/>
                <w:sz w:val="20"/>
                <w:szCs w:val="20"/>
              </w:rPr>
              <w:t>-1,34</w:t>
            </w:r>
          </w:p>
        </w:tc>
        <w:tc>
          <w:tcPr>
            <w:tcW w:w="156" w:type="pct"/>
            <w:tcBorders>
              <w:top w:val="nil"/>
              <w:left w:val="nil"/>
              <w:bottom w:val="single" w:sz="4" w:space="0" w:color="auto"/>
              <w:right w:val="single" w:sz="4" w:space="0" w:color="auto"/>
            </w:tcBorders>
            <w:shd w:val="clear" w:color="auto" w:fill="auto"/>
            <w:vAlign w:val="center"/>
            <w:hideMark/>
          </w:tcPr>
          <w:p w14:paraId="7568ECC4" w14:textId="77777777" w:rsidR="000D1073" w:rsidRPr="000D1073" w:rsidRDefault="000D1073" w:rsidP="000D1073">
            <w:pPr>
              <w:jc w:val="center"/>
              <w:rPr>
                <w:color w:val="000000"/>
                <w:sz w:val="20"/>
                <w:szCs w:val="20"/>
              </w:rPr>
            </w:pPr>
            <w:r w:rsidRPr="000D1073">
              <w:rPr>
                <w:color w:val="000000"/>
                <w:sz w:val="20"/>
                <w:szCs w:val="20"/>
              </w:rPr>
              <w:t>1,93</w:t>
            </w:r>
          </w:p>
        </w:tc>
        <w:tc>
          <w:tcPr>
            <w:tcW w:w="171" w:type="pct"/>
            <w:tcBorders>
              <w:top w:val="nil"/>
              <w:left w:val="nil"/>
              <w:bottom w:val="single" w:sz="4" w:space="0" w:color="auto"/>
              <w:right w:val="single" w:sz="4" w:space="0" w:color="auto"/>
            </w:tcBorders>
            <w:shd w:val="clear" w:color="auto" w:fill="auto"/>
            <w:vAlign w:val="center"/>
            <w:hideMark/>
          </w:tcPr>
          <w:p w14:paraId="555006F3" w14:textId="77777777" w:rsidR="000D1073" w:rsidRPr="000D1073" w:rsidRDefault="000D1073" w:rsidP="000D1073">
            <w:pPr>
              <w:jc w:val="center"/>
              <w:rPr>
                <w:color w:val="000000"/>
                <w:sz w:val="20"/>
                <w:szCs w:val="20"/>
              </w:rPr>
            </w:pPr>
            <w:r w:rsidRPr="000D1073">
              <w:rPr>
                <w:color w:val="000000"/>
                <w:sz w:val="20"/>
                <w:szCs w:val="20"/>
              </w:rPr>
              <w:t>-1,01</w:t>
            </w:r>
          </w:p>
        </w:tc>
        <w:tc>
          <w:tcPr>
            <w:tcW w:w="171" w:type="pct"/>
            <w:tcBorders>
              <w:top w:val="nil"/>
              <w:left w:val="nil"/>
              <w:bottom w:val="single" w:sz="4" w:space="0" w:color="auto"/>
              <w:right w:val="single" w:sz="4" w:space="0" w:color="auto"/>
            </w:tcBorders>
            <w:shd w:val="clear" w:color="auto" w:fill="auto"/>
            <w:vAlign w:val="center"/>
            <w:hideMark/>
          </w:tcPr>
          <w:p w14:paraId="7A2779E8" w14:textId="77777777" w:rsidR="000D1073" w:rsidRPr="000D1073" w:rsidRDefault="000D1073" w:rsidP="000D1073">
            <w:pPr>
              <w:jc w:val="center"/>
              <w:rPr>
                <w:color w:val="000000"/>
                <w:sz w:val="20"/>
                <w:szCs w:val="20"/>
              </w:rPr>
            </w:pPr>
            <w:r w:rsidRPr="000D1073">
              <w:rPr>
                <w:color w:val="000000"/>
                <w:sz w:val="20"/>
                <w:szCs w:val="20"/>
              </w:rPr>
              <w:t>-1,01</w:t>
            </w:r>
          </w:p>
        </w:tc>
        <w:tc>
          <w:tcPr>
            <w:tcW w:w="171" w:type="pct"/>
            <w:tcBorders>
              <w:top w:val="nil"/>
              <w:left w:val="nil"/>
              <w:bottom w:val="single" w:sz="4" w:space="0" w:color="auto"/>
              <w:right w:val="single" w:sz="4" w:space="0" w:color="auto"/>
            </w:tcBorders>
            <w:shd w:val="clear" w:color="auto" w:fill="auto"/>
            <w:vAlign w:val="center"/>
            <w:hideMark/>
          </w:tcPr>
          <w:p w14:paraId="577CAD1F" w14:textId="77777777" w:rsidR="000D1073" w:rsidRPr="000D1073" w:rsidRDefault="000D1073" w:rsidP="000D1073">
            <w:pPr>
              <w:jc w:val="center"/>
              <w:rPr>
                <w:color w:val="000000"/>
                <w:sz w:val="20"/>
                <w:szCs w:val="20"/>
              </w:rPr>
            </w:pPr>
            <w:r w:rsidRPr="000D1073">
              <w:rPr>
                <w:color w:val="000000"/>
                <w:sz w:val="20"/>
                <w:szCs w:val="20"/>
              </w:rPr>
              <w:t>-1,01</w:t>
            </w:r>
          </w:p>
        </w:tc>
        <w:tc>
          <w:tcPr>
            <w:tcW w:w="171" w:type="pct"/>
            <w:tcBorders>
              <w:top w:val="nil"/>
              <w:left w:val="nil"/>
              <w:bottom w:val="single" w:sz="4" w:space="0" w:color="auto"/>
              <w:right w:val="single" w:sz="4" w:space="0" w:color="auto"/>
            </w:tcBorders>
            <w:shd w:val="clear" w:color="auto" w:fill="auto"/>
            <w:vAlign w:val="center"/>
            <w:hideMark/>
          </w:tcPr>
          <w:p w14:paraId="650A5135" w14:textId="77777777" w:rsidR="000D1073" w:rsidRPr="000D1073" w:rsidRDefault="000D1073" w:rsidP="000D1073">
            <w:pPr>
              <w:jc w:val="center"/>
              <w:rPr>
                <w:color w:val="000000"/>
                <w:sz w:val="20"/>
                <w:szCs w:val="20"/>
              </w:rPr>
            </w:pPr>
            <w:r w:rsidRPr="000D1073">
              <w:rPr>
                <w:color w:val="000000"/>
                <w:sz w:val="20"/>
                <w:szCs w:val="20"/>
              </w:rPr>
              <w:t>-1,01</w:t>
            </w:r>
          </w:p>
        </w:tc>
        <w:tc>
          <w:tcPr>
            <w:tcW w:w="171" w:type="pct"/>
            <w:tcBorders>
              <w:top w:val="nil"/>
              <w:left w:val="nil"/>
              <w:bottom w:val="single" w:sz="4" w:space="0" w:color="auto"/>
              <w:right w:val="single" w:sz="4" w:space="0" w:color="auto"/>
            </w:tcBorders>
            <w:shd w:val="clear" w:color="auto" w:fill="auto"/>
            <w:vAlign w:val="center"/>
            <w:hideMark/>
          </w:tcPr>
          <w:p w14:paraId="57DA3B04" w14:textId="77777777" w:rsidR="000D1073" w:rsidRPr="000D1073" w:rsidRDefault="000D1073" w:rsidP="000D1073">
            <w:pPr>
              <w:jc w:val="center"/>
              <w:rPr>
                <w:color w:val="000000"/>
                <w:sz w:val="20"/>
                <w:szCs w:val="20"/>
              </w:rPr>
            </w:pPr>
            <w:r w:rsidRPr="000D1073">
              <w:rPr>
                <w:color w:val="000000"/>
                <w:sz w:val="20"/>
                <w:szCs w:val="20"/>
              </w:rPr>
              <w:t>-1,01</w:t>
            </w:r>
          </w:p>
        </w:tc>
        <w:tc>
          <w:tcPr>
            <w:tcW w:w="171" w:type="pct"/>
            <w:tcBorders>
              <w:top w:val="nil"/>
              <w:left w:val="nil"/>
              <w:bottom w:val="single" w:sz="4" w:space="0" w:color="auto"/>
              <w:right w:val="single" w:sz="4" w:space="0" w:color="auto"/>
            </w:tcBorders>
            <w:shd w:val="clear" w:color="auto" w:fill="auto"/>
            <w:vAlign w:val="center"/>
            <w:hideMark/>
          </w:tcPr>
          <w:p w14:paraId="6A16DD58" w14:textId="77777777" w:rsidR="000D1073" w:rsidRPr="000D1073" w:rsidRDefault="000D1073" w:rsidP="000D1073">
            <w:pPr>
              <w:jc w:val="center"/>
              <w:rPr>
                <w:color w:val="000000"/>
                <w:sz w:val="20"/>
                <w:szCs w:val="20"/>
              </w:rPr>
            </w:pPr>
            <w:r w:rsidRPr="000D1073">
              <w:rPr>
                <w:color w:val="000000"/>
                <w:sz w:val="20"/>
                <w:szCs w:val="20"/>
              </w:rPr>
              <w:t>-1,01</w:t>
            </w:r>
          </w:p>
        </w:tc>
        <w:tc>
          <w:tcPr>
            <w:tcW w:w="171" w:type="pct"/>
            <w:tcBorders>
              <w:top w:val="nil"/>
              <w:left w:val="nil"/>
              <w:bottom w:val="single" w:sz="4" w:space="0" w:color="auto"/>
              <w:right w:val="single" w:sz="4" w:space="0" w:color="auto"/>
            </w:tcBorders>
            <w:shd w:val="clear" w:color="auto" w:fill="auto"/>
            <w:vAlign w:val="center"/>
            <w:hideMark/>
          </w:tcPr>
          <w:p w14:paraId="0A367175" w14:textId="77777777" w:rsidR="000D1073" w:rsidRPr="000D1073" w:rsidRDefault="000D1073" w:rsidP="000D1073">
            <w:pPr>
              <w:jc w:val="center"/>
              <w:rPr>
                <w:color w:val="000000"/>
                <w:sz w:val="20"/>
                <w:szCs w:val="20"/>
              </w:rPr>
            </w:pPr>
            <w:r w:rsidRPr="000D1073">
              <w:rPr>
                <w:color w:val="000000"/>
                <w:sz w:val="20"/>
                <w:szCs w:val="20"/>
              </w:rPr>
              <w:t>-1,01</w:t>
            </w:r>
          </w:p>
        </w:tc>
        <w:tc>
          <w:tcPr>
            <w:tcW w:w="171" w:type="pct"/>
            <w:tcBorders>
              <w:top w:val="nil"/>
              <w:left w:val="nil"/>
              <w:bottom w:val="single" w:sz="4" w:space="0" w:color="auto"/>
              <w:right w:val="single" w:sz="4" w:space="0" w:color="auto"/>
            </w:tcBorders>
            <w:shd w:val="clear" w:color="auto" w:fill="auto"/>
            <w:vAlign w:val="center"/>
            <w:hideMark/>
          </w:tcPr>
          <w:p w14:paraId="65AB4BFA" w14:textId="77777777" w:rsidR="000D1073" w:rsidRPr="000D1073" w:rsidRDefault="000D1073" w:rsidP="000D1073">
            <w:pPr>
              <w:jc w:val="center"/>
              <w:rPr>
                <w:color w:val="000000"/>
                <w:sz w:val="20"/>
                <w:szCs w:val="20"/>
              </w:rPr>
            </w:pPr>
            <w:r w:rsidRPr="000D1073">
              <w:rPr>
                <w:color w:val="000000"/>
                <w:sz w:val="20"/>
                <w:szCs w:val="20"/>
              </w:rPr>
              <w:t>-1,01</w:t>
            </w:r>
          </w:p>
        </w:tc>
        <w:tc>
          <w:tcPr>
            <w:tcW w:w="179" w:type="pct"/>
            <w:tcBorders>
              <w:top w:val="nil"/>
              <w:left w:val="nil"/>
              <w:bottom w:val="single" w:sz="4" w:space="0" w:color="auto"/>
              <w:right w:val="single" w:sz="4" w:space="0" w:color="auto"/>
            </w:tcBorders>
            <w:shd w:val="clear" w:color="auto" w:fill="auto"/>
            <w:vAlign w:val="center"/>
            <w:hideMark/>
          </w:tcPr>
          <w:p w14:paraId="778E91AE" w14:textId="77777777" w:rsidR="000D1073" w:rsidRPr="000D1073" w:rsidRDefault="000D1073" w:rsidP="000D1073">
            <w:pPr>
              <w:jc w:val="center"/>
              <w:rPr>
                <w:color w:val="000000"/>
                <w:sz w:val="20"/>
                <w:szCs w:val="20"/>
              </w:rPr>
            </w:pPr>
            <w:r w:rsidRPr="000D1073">
              <w:rPr>
                <w:color w:val="000000"/>
                <w:sz w:val="20"/>
                <w:szCs w:val="20"/>
              </w:rPr>
              <w:t>-1,01</w:t>
            </w:r>
          </w:p>
        </w:tc>
        <w:tc>
          <w:tcPr>
            <w:tcW w:w="179" w:type="pct"/>
            <w:tcBorders>
              <w:top w:val="nil"/>
              <w:left w:val="nil"/>
              <w:bottom w:val="single" w:sz="4" w:space="0" w:color="auto"/>
              <w:right w:val="single" w:sz="4" w:space="0" w:color="auto"/>
            </w:tcBorders>
            <w:shd w:val="clear" w:color="auto" w:fill="auto"/>
            <w:vAlign w:val="center"/>
            <w:hideMark/>
          </w:tcPr>
          <w:p w14:paraId="3377B493" w14:textId="77777777" w:rsidR="000D1073" w:rsidRPr="000D1073" w:rsidRDefault="000D1073" w:rsidP="000D1073">
            <w:pPr>
              <w:jc w:val="center"/>
              <w:rPr>
                <w:color w:val="000000"/>
                <w:sz w:val="20"/>
                <w:szCs w:val="20"/>
              </w:rPr>
            </w:pPr>
            <w:r w:rsidRPr="000D1073">
              <w:rPr>
                <w:color w:val="000000"/>
                <w:sz w:val="20"/>
                <w:szCs w:val="20"/>
              </w:rPr>
              <w:t>-1,01</w:t>
            </w:r>
          </w:p>
        </w:tc>
        <w:tc>
          <w:tcPr>
            <w:tcW w:w="179" w:type="pct"/>
            <w:tcBorders>
              <w:top w:val="nil"/>
              <w:left w:val="nil"/>
              <w:bottom w:val="single" w:sz="4" w:space="0" w:color="auto"/>
              <w:right w:val="single" w:sz="4" w:space="0" w:color="auto"/>
            </w:tcBorders>
            <w:shd w:val="clear" w:color="auto" w:fill="auto"/>
            <w:vAlign w:val="center"/>
            <w:hideMark/>
          </w:tcPr>
          <w:p w14:paraId="125748B1" w14:textId="77777777" w:rsidR="000D1073" w:rsidRPr="000D1073" w:rsidRDefault="000D1073" w:rsidP="000D1073">
            <w:pPr>
              <w:jc w:val="center"/>
              <w:rPr>
                <w:color w:val="000000"/>
                <w:sz w:val="20"/>
                <w:szCs w:val="20"/>
              </w:rPr>
            </w:pPr>
            <w:r w:rsidRPr="000D1073">
              <w:rPr>
                <w:color w:val="000000"/>
                <w:sz w:val="20"/>
                <w:szCs w:val="20"/>
              </w:rPr>
              <w:t>-1,01</w:t>
            </w:r>
          </w:p>
        </w:tc>
        <w:tc>
          <w:tcPr>
            <w:tcW w:w="179" w:type="pct"/>
            <w:tcBorders>
              <w:top w:val="nil"/>
              <w:left w:val="nil"/>
              <w:bottom w:val="single" w:sz="4" w:space="0" w:color="auto"/>
              <w:right w:val="single" w:sz="4" w:space="0" w:color="auto"/>
            </w:tcBorders>
            <w:shd w:val="clear" w:color="auto" w:fill="auto"/>
            <w:vAlign w:val="center"/>
            <w:hideMark/>
          </w:tcPr>
          <w:p w14:paraId="398C673F" w14:textId="77777777" w:rsidR="000D1073" w:rsidRPr="000D1073" w:rsidRDefault="000D1073" w:rsidP="000D1073">
            <w:pPr>
              <w:jc w:val="center"/>
              <w:rPr>
                <w:color w:val="000000"/>
                <w:sz w:val="20"/>
                <w:szCs w:val="20"/>
              </w:rPr>
            </w:pPr>
            <w:r w:rsidRPr="000D1073">
              <w:rPr>
                <w:color w:val="000000"/>
                <w:sz w:val="20"/>
                <w:szCs w:val="20"/>
              </w:rPr>
              <w:t>-1,01</w:t>
            </w:r>
          </w:p>
        </w:tc>
        <w:tc>
          <w:tcPr>
            <w:tcW w:w="179" w:type="pct"/>
            <w:tcBorders>
              <w:top w:val="nil"/>
              <w:left w:val="nil"/>
              <w:bottom w:val="single" w:sz="4" w:space="0" w:color="auto"/>
              <w:right w:val="single" w:sz="4" w:space="0" w:color="auto"/>
            </w:tcBorders>
            <w:shd w:val="clear" w:color="auto" w:fill="auto"/>
            <w:vAlign w:val="center"/>
            <w:hideMark/>
          </w:tcPr>
          <w:p w14:paraId="5A61B786" w14:textId="77777777" w:rsidR="000D1073" w:rsidRPr="000D1073" w:rsidRDefault="000D1073" w:rsidP="000D1073">
            <w:pPr>
              <w:jc w:val="center"/>
              <w:rPr>
                <w:color w:val="000000"/>
                <w:sz w:val="20"/>
                <w:szCs w:val="20"/>
              </w:rPr>
            </w:pPr>
            <w:r w:rsidRPr="000D1073">
              <w:rPr>
                <w:color w:val="000000"/>
                <w:sz w:val="20"/>
                <w:szCs w:val="20"/>
              </w:rPr>
              <w:t>-1,01</w:t>
            </w:r>
          </w:p>
        </w:tc>
        <w:tc>
          <w:tcPr>
            <w:tcW w:w="179" w:type="pct"/>
            <w:tcBorders>
              <w:top w:val="nil"/>
              <w:left w:val="nil"/>
              <w:bottom w:val="single" w:sz="4" w:space="0" w:color="auto"/>
              <w:right w:val="single" w:sz="4" w:space="0" w:color="auto"/>
            </w:tcBorders>
            <w:shd w:val="clear" w:color="auto" w:fill="auto"/>
            <w:vAlign w:val="center"/>
            <w:hideMark/>
          </w:tcPr>
          <w:p w14:paraId="71CA6F23" w14:textId="77777777" w:rsidR="000D1073" w:rsidRPr="000D1073" w:rsidRDefault="000D1073" w:rsidP="000D1073">
            <w:pPr>
              <w:jc w:val="center"/>
              <w:rPr>
                <w:color w:val="000000"/>
                <w:sz w:val="20"/>
                <w:szCs w:val="20"/>
              </w:rPr>
            </w:pPr>
            <w:r w:rsidRPr="000D1073">
              <w:rPr>
                <w:color w:val="000000"/>
                <w:sz w:val="20"/>
                <w:szCs w:val="20"/>
              </w:rPr>
              <w:t>-1,01</w:t>
            </w:r>
          </w:p>
        </w:tc>
      </w:tr>
      <w:tr w:rsidR="000D1073" w:rsidRPr="000D1073" w14:paraId="6E484B6B"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3F849D2D" w14:textId="77777777" w:rsidR="000D1073" w:rsidRPr="000D1073" w:rsidRDefault="000D1073" w:rsidP="000D1073">
            <w:pPr>
              <w:jc w:val="center"/>
              <w:rPr>
                <w:color w:val="000000"/>
                <w:sz w:val="20"/>
                <w:szCs w:val="20"/>
              </w:rPr>
            </w:pPr>
            <w:r w:rsidRPr="000D1073">
              <w:rPr>
                <w:color w:val="000000"/>
                <w:sz w:val="20"/>
                <w:szCs w:val="20"/>
              </w:rPr>
              <w:t>Промышленный район IX</w:t>
            </w:r>
          </w:p>
        </w:tc>
        <w:tc>
          <w:tcPr>
            <w:tcW w:w="144" w:type="pct"/>
            <w:tcBorders>
              <w:top w:val="nil"/>
              <w:left w:val="nil"/>
              <w:bottom w:val="single" w:sz="4" w:space="0" w:color="auto"/>
              <w:right w:val="single" w:sz="4" w:space="0" w:color="auto"/>
            </w:tcBorders>
            <w:shd w:val="clear" w:color="auto" w:fill="auto"/>
            <w:vAlign w:val="center"/>
            <w:hideMark/>
          </w:tcPr>
          <w:p w14:paraId="5D8E9259"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419159B7"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002BA537" w14:textId="77777777" w:rsidR="000D1073" w:rsidRPr="000D1073" w:rsidRDefault="000D1073" w:rsidP="000D1073">
            <w:pPr>
              <w:jc w:val="center"/>
              <w:rPr>
                <w:color w:val="000000"/>
                <w:sz w:val="20"/>
                <w:szCs w:val="20"/>
              </w:rPr>
            </w:pPr>
            <w:r w:rsidRPr="000D1073">
              <w:rPr>
                <w:color w:val="000000"/>
                <w:sz w:val="20"/>
                <w:szCs w:val="20"/>
              </w:rPr>
              <w:t>0,00</w:t>
            </w:r>
          </w:p>
        </w:tc>
        <w:tc>
          <w:tcPr>
            <w:tcW w:w="156" w:type="pct"/>
            <w:tcBorders>
              <w:top w:val="nil"/>
              <w:left w:val="nil"/>
              <w:bottom w:val="single" w:sz="4" w:space="0" w:color="auto"/>
              <w:right w:val="single" w:sz="4" w:space="0" w:color="auto"/>
            </w:tcBorders>
            <w:shd w:val="clear" w:color="auto" w:fill="auto"/>
            <w:vAlign w:val="center"/>
            <w:hideMark/>
          </w:tcPr>
          <w:p w14:paraId="256DD964"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0239A3D4"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784EBD5A"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7FC30E85"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7910F993"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1B4386F3"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089CC636"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016CC65C"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45026880"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086FCF5F"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4473186C"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0E7CC7D2"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640A7BEF"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014165F5"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44F10B38"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2F221109"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668238A3" w14:textId="77777777" w:rsidR="000D1073" w:rsidRPr="000D1073" w:rsidRDefault="000D1073" w:rsidP="000D1073">
            <w:pPr>
              <w:jc w:val="center"/>
              <w:rPr>
                <w:color w:val="000000"/>
                <w:sz w:val="20"/>
                <w:szCs w:val="20"/>
              </w:rPr>
            </w:pPr>
            <w:r w:rsidRPr="000D1073">
              <w:rPr>
                <w:color w:val="000000"/>
                <w:sz w:val="20"/>
                <w:szCs w:val="20"/>
              </w:rPr>
              <w:t>Промышленный район VI</w:t>
            </w:r>
          </w:p>
        </w:tc>
        <w:tc>
          <w:tcPr>
            <w:tcW w:w="144" w:type="pct"/>
            <w:tcBorders>
              <w:top w:val="nil"/>
              <w:left w:val="nil"/>
              <w:bottom w:val="single" w:sz="4" w:space="0" w:color="auto"/>
              <w:right w:val="single" w:sz="4" w:space="0" w:color="auto"/>
            </w:tcBorders>
            <w:shd w:val="clear" w:color="auto" w:fill="auto"/>
            <w:vAlign w:val="center"/>
            <w:hideMark/>
          </w:tcPr>
          <w:p w14:paraId="2CC3AD4B"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69DBD52F"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318E5C18" w14:textId="77777777" w:rsidR="000D1073" w:rsidRPr="000D1073" w:rsidRDefault="000D1073" w:rsidP="000D1073">
            <w:pPr>
              <w:jc w:val="center"/>
              <w:rPr>
                <w:color w:val="000000"/>
                <w:sz w:val="20"/>
                <w:szCs w:val="20"/>
              </w:rPr>
            </w:pPr>
            <w:r w:rsidRPr="000D1073">
              <w:rPr>
                <w:color w:val="000000"/>
                <w:sz w:val="20"/>
                <w:szCs w:val="20"/>
              </w:rPr>
              <w:t>0,00</w:t>
            </w:r>
          </w:p>
        </w:tc>
        <w:tc>
          <w:tcPr>
            <w:tcW w:w="156" w:type="pct"/>
            <w:tcBorders>
              <w:top w:val="nil"/>
              <w:left w:val="nil"/>
              <w:bottom w:val="single" w:sz="4" w:space="0" w:color="auto"/>
              <w:right w:val="single" w:sz="4" w:space="0" w:color="auto"/>
            </w:tcBorders>
            <w:shd w:val="clear" w:color="auto" w:fill="auto"/>
            <w:vAlign w:val="center"/>
            <w:hideMark/>
          </w:tcPr>
          <w:p w14:paraId="3D6FCD66"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0527A33E"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5CAE2530"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1FD58DF6"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5EB3E2F1"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361629D1"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0B4F10D8"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7345E0BE"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5ACBD4A7"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58A9FFC8"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0CC671D4"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34098126"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6BAC4BF2"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4BEA6525"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7A371B5F"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1BF01DD7"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48F4541F" w14:textId="77777777" w:rsidR="000D1073" w:rsidRPr="000D1073" w:rsidRDefault="000D1073" w:rsidP="000D1073">
            <w:pPr>
              <w:jc w:val="center"/>
              <w:rPr>
                <w:color w:val="000000"/>
                <w:sz w:val="20"/>
                <w:szCs w:val="20"/>
              </w:rPr>
            </w:pPr>
            <w:r w:rsidRPr="000D1073">
              <w:rPr>
                <w:color w:val="000000"/>
                <w:sz w:val="20"/>
                <w:szCs w:val="20"/>
              </w:rPr>
              <w:t>Промышленный район X</w:t>
            </w:r>
          </w:p>
        </w:tc>
        <w:tc>
          <w:tcPr>
            <w:tcW w:w="144" w:type="pct"/>
            <w:tcBorders>
              <w:top w:val="nil"/>
              <w:left w:val="nil"/>
              <w:bottom w:val="single" w:sz="4" w:space="0" w:color="auto"/>
              <w:right w:val="single" w:sz="4" w:space="0" w:color="auto"/>
            </w:tcBorders>
            <w:shd w:val="clear" w:color="auto" w:fill="auto"/>
            <w:vAlign w:val="center"/>
            <w:hideMark/>
          </w:tcPr>
          <w:p w14:paraId="604BF889" w14:textId="77777777" w:rsidR="000D1073" w:rsidRPr="000D1073" w:rsidRDefault="000D1073" w:rsidP="000D1073">
            <w:pPr>
              <w:jc w:val="center"/>
              <w:rPr>
                <w:color w:val="000000"/>
                <w:sz w:val="20"/>
                <w:szCs w:val="20"/>
              </w:rPr>
            </w:pPr>
            <w:r w:rsidRPr="000D1073">
              <w:rPr>
                <w:color w:val="000000"/>
                <w:sz w:val="20"/>
                <w:szCs w:val="20"/>
              </w:rPr>
              <w:t>0,08</w:t>
            </w:r>
          </w:p>
        </w:tc>
        <w:tc>
          <w:tcPr>
            <w:tcW w:w="171" w:type="pct"/>
            <w:tcBorders>
              <w:top w:val="nil"/>
              <w:left w:val="nil"/>
              <w:bottom w:val="single" w:sz="4" w:space="0" w:color="auto"/>
              <w:right w:val="single" w:sz="4" w:space="0" w:color="auto"/>
            </w:tcBorders>
            <w:shd w:val="clear" w:color="auto" w:fill="auto"/>
            <w:vAlign w:val="center"/>
            <w:hideMark/>
          </w:tcPr>
          <w:p w14:paraId="5D8A805A" w14:textId="77777777" w:rsidR="000D1073" w:rsidRPr="000D1073" w:rsidRDefault="000D1073" w:rsidP="000D1073">
            <w:pPr>
              <w:jc w:val="center"/>
              <w:rPr>
                <w:color w:val="000000"/>
                <w:sz w:val="20"/>
                <w:szCs w:val="20"/>
              </w:rPr>
            </w:pPr>
            <w:r w:rsidRPr="000D1073">
              <w:rPr>
                <w:color w:val="000000"/>
                <w:sz w:val="20"/>
                <w:szCs w:val="20"/>
              </w:rPr>
              <w:t>-0,40</w:t>
            </w:r>
          </w:p>
        </w:tc>
        <w:tc>
          <w:tcPr>
            <w:tcW w:w="171" w:type="pct"/>
            <w:tcBorders>
              <w:top w:val="nil"/>
              <w:left w:val="nil"/>
              <w:bottom w:val="single" w:sz="4" w:space="0" w:color="auto"/>
              <w:right w:val="single" w:sz="4" w:space="0" w:color="auto"/>
            </w:tcBorders>
            <w:shd w:val="clear" w:color="auto" w:fill="auto"/>
            <w:vAlign w:val="center"/>
            <w:hideMark/>
          </w:tcPr>
          <w:p w14:paraId="256ADBB5" w14:textId="77777777" w:rsidR="000D1073" w:rsidRPr="000D1073" w:rsidRDefault="000D1073" w:rsidP="000D1073">
            <w:pPr>
              <w:jc w:val="center"/>
              <w:rPr>
                <w:color w:val="000000"/>
                <w:sz w:val="20"/>
                <w:szCs w:val="20"/>
              </w:rPr>
            </w:pPr>
            <w:r w:rsidRPr="000D1073">
              <w:rPr>
                <w:color w:val="000000"/>
                <w:sz w:val="20"/>
                <w:szCs w:val="20"/>
              </w:rPr>
              <w:t>-0,91</w:t>
            </w:r>
          </w:p>
        </w:tc>
        <w:tc>
          <w:tcPr>
            <w:tcW w:w="156" w:type="pct"/>
            <w:tcBorders>
              <w:top w:val="nil"/>
              <w:left w:val="nil"/>
              <w:bottom w:val="single" w:sz="4" w:space="0" w:color="auto"/>
              <w:right w:val="single" w:sz="4" w:space="0" w:color="auto"/>
            </w:tcBorders>
            <w:shd w:val="clear" w:color="auto" w:fill="auto"/>
            <w:vAlign w:val="center"/>
            <w:hideMark/>
          </w:tcPr>
          <w:p w14:paraId="0F7B6E85" w14:textId="77777777" w:rsidR="000D1073" w:rsidRPr="000D1073" w:rsidRDefault="000D1073" w:rsidP="000D1073">
            <w:pPr>
              <w:jc w:val="center"/>
              <w:rPr>
                <w:color w:val="000000"/>
                <w:sz w:val="20"/>
                <w:szCs w:val="20"/>
              </w:rPr>
            </w:pPr>
            <w:r w:rsidRPr="000D1073">
              <w:rPr>
                <w:color w:val="000000"/>
                <w:sz w:val="20"/>
                <w:szCs w:val="20"/>
              </w:rPr>
              <w:t>1,31</w:t>
            </w:r>
          </w:p>
        </w:tc>
        <w:tc>
          <w:tcPr>
            <w:tcW w:w="171" w:type="pct"/>
            <w:tcBorders>
              <w:top w:val="nil"/>
              <w:left w:val="nil"/>
              <w:bottom w:val="single" w:sz="4" w:space="0" w:color="auto"/>
              <w:right w:val="single" w:sz="4" w:space="0" w:color="auto"/>
            </w:tcBorders>
            <w:shd w:val="clear" w:color="auto" w:fill="auto"/>
            <w:vAlign w:val="center"/>
            <w:hideMark/>
          </w:tcPr>
          <w:p w14:paraId="0D4BADE6" w14:textId="77777777" w:rsidR="000D1073" w:rsidRPr="000D1073" w:rsidRDefault="000D1073" w:rsidP="000D1073">
            <w:pPr>
              <w:jc w:val="center"/>
              <w:rPr>
                <w:color w:val="000000"/>
                <w:sz w:val="20"/>
                <w:szCs w:val="20"/>
              </w:rPr>
            </w:pPr>
            <w:r w:rsidRPr="000D1073">
              <w:rPr>
                <w:color w:val="000000"/>
                <w:sz w:val="20"/>
                <w:szCs w:val="20"/>
              </w:rPr>
              <w:t>-0,69</w:t>
            </w:r>
          </w:p>
        </w:tc>
        <w:tc>
          <w:tcPr>
            <w:tcW w:w="171" w:type="pct"/>
            <w:tcBorders>
              <w:top w:val="nil"/>
              <w:left w:val="nil"/>
              <w:bottom w:val="single" w:sz="4" w:space="0" w:color="auto"/>
              <w:right w:val="single" w:sz="4" w:space="0" w:color="auto"/>
            </w:tcBorders>
            <w:shd w:val="clear" w:color="auto" w:fill="auto"/>
            <w:vAlign w:val="center"/>
            <w:hideMark/>
          </w:tcPr>
          <w:p w14:paraId="2B5B1245" w14:textId="77777777" w:rsidR="000D1073" w:rsidRPr="000D1073" w:rsidRDefault="000D1073" w:rsidP="000D1073">
            <w:pPr>
              <w:jc w:val="center"/>
              <w:rPr>
                <w:color w:val="000000"/>
                <w:sz w:val="20"/>
                <w:szCs w:val="20"/>
              </w:rPr>
            </w:pPr>
            <w:r w:rsidRPr="000D1073">
              <w:rPr>
                <w:color w:val="000000"/>
                <w:sz w:val="20"/>
                <w:szCs w:val="20"/>
              </w:rPr>
              <w:t>-0,69</w:t>
            </w:r>
          </w:p>
        </w:tc>
        <w:tc>
          <w:tcPr>
            <w:tcW w:w="171" w:type="pct"/>
            <w:tcBorders>
              <w:top w:val="nil"/>
              <w:left w:val="nil"/>
              <w:bottom w:val="single" w:sz="4" w:space="0" w:color="auto"/>
              <w:right w:val="single" w:sz="4" w:space="0" w:color="auto"/>
            </w:tcBorders>
            <w:shd w:val="clear" w:color="auto" w:fill="auto"/>
            <w:vAlign w:val="center"/>
            <w:hideMark/>
          </w:tcPr>
          <w:p w14:paraId="5FD8A001" w14:textId="77777777" w:rsidR="000D1073" w:rsidRPr="000D1073" w:rsidRDefault="000D1073" w:rsidP="000D1073">
            <w:pPr>
              <w:jc w:val="center"/>
              <w:rPr>
                <w:color w:val="000000"/>
                <w:sz w:val="20"/>
                <w:szCs w:val="20"/>
              </w:rPr>
            </w:pPr>
            <w:r w:rsidRPr="000D1073">
              <w:rPr>
                <w:color w:val="000000"/>
                <w:sz w:val="20"/>
                <w:szCs w:val="20"/>
              </w:rPr>
              <w:t>-0,69</w:t>
            </w:r>
          </w:p>
        </w:tc>
        <w:tc>
          <w:tcPr>
            <w:tcW w:w="171" w:type="pct"/>
            <w:tcBorders>
              <w:top w:val="nil"/>
              <w:left w:val="nil"/>
              <w:bottom w:val="single" w:sz="4" w:space="0" w:color="auto"/>
              <w:right w:val="single" w:sz="4" w:space="0" w:color="auto"/>
            </w:tcBorders>
            <w:shd w:val="clear" w:color="auto" w:fill="auto"/>
            <w:vAlign w:val="center"/>
            <w:hideMark/>
          </w:tcPr>
          <w:p w14:paraId="147F3662" w14:textId="77777777" w:rsidR="000D1073" w:rsidRPr="000D1073" w:rsidRDefault="000D1073" w:rsidP="000D1073">
            <w:pPr>
              <w:jc w:val="center"/>
              <w:rPr>
                <w:color w:val="000000"/>
                <w:sz w:val="20"/>
                <w:szCs w:val="20"/>
              </w:rPr>
            </w:pPr>
            <w:r w:rsidRPr="000D1073">
              <w:rPr>
                <w:color w:val="000000"/>
                <w:sz w:val="20"/>
                <w:szCs w:val="20"/>
              </w:rPr>
              <w:t>-0,69</w:t>
            </w:r>
          </w:p>
        </w:tc>
        <w:tc>
          <w:tcPr>
            <w:tcW w:w="171" w:type="pct"/>
            <w:tcBorders>
              <w:top w:val="nil"/>
              <w:left w:val="nil"/>
              <w:bottom w:val="single" w:sz="4" w:space="0" w:color="auto"/>
              <w:right w:val="single" w:sz="4" w:space="0" w:color="auto"/>
            </w:tcBorders>
            <w:shd w:val="clear" w:color="auto" w:fill="auto"/>
            <w:vAlign w:val="center"/>
            <w:hideMark/>
          </w:tcPr>
          <w:p w14:paraId="6F561648" w14:textId="77777777" w:rsidR="000D1073" w:rsidRPr="000D1073" w:rsidRDefault="000D1073" w:rsidP="000D1073">
            <w:pPr>
              <w:jc w:val="center"/>
              <w:rPr>
                <w:color w:val="000000"/>
                <w:sz w:val="20"/>
                <w:szCs w:val="20"/>
              </w:rPr>
            </w:pPr>
            <w:r w:rsidRPr="000D1073">
              <w:rPr>
                <w:color w:val="000000"/>
                <w:sz w:val="20"/>
                <w:szCs w:val="20"/>
              </w:rPr>
              <w:t>-0,69</w:t>
            </w:r>
          </w:p>
        </w:tc>
        <w:tc>
          <w:tcPr>
            <w:tcW w:w="171" w:type="pct"/>
            <w:tcBorders>
              <w:top w:val="nil"/>
              <w:left w:val="nil"/>
              <w:bottom w:val="single" w:sz="4" w:space="0" w:color="auto"/>
              <w:right w:val="single" w:sz="4" w:space="0" w:color="auto"/>
            </w:tcBorders>
            <w:shd w:val="clear" w:color="auto" w:fill="auto"/>
            <w:vAlign w:val="center"/>
            <w:hideMark/>
          </w:tcPr>
          <w:p w14:paraId="54A1A956" w14:textId="77777777" w:rsidR="000D1073" w:rsidRPr="000D1073" w:rsidRDefault="000D1073" w:rsidP="000D1073">
            <w:pPr>
              <w:jc w:val="center"/>
              <w:rPr>
                <w:color w:val="000000"/>
                <w:sz w:val="20"/>
                <w:szCs w:val="20"/>
              </w:rPr>
            </w:pPr>
            <w:r w:rsidRPr="000D1073">
              <w:rPr>
                <w:color w:val="000000"/>
                <w:sz w:val="20"/>
                <w:szCs w:val="20"/>
              </w:rPr>
              <w:t>-0,69</w:t>
            </w:r>
          </w:p>
        </w:tc>
        <w:tc>
          <w:tcPr>
            <w:tcW w:w="171" w:type="pct"/>
            <w:tcBorders>
              <w:top w:val="nil"/>
              <w:left w:val="nil"/>
              <w:bottom w:val="single" w:sz="4" w:space="0" w:color="auto"/>
              <w:right w:val="single" w:sz="4" w:space="0" w:color="auto"/>
            </w:tcBorders>
            <w:shd w:val="clear" w:color="auto" w:fill="auto"/>
            <w:vAlign w:val="center"/>
            <w:hideMark/>
          </w:tcPr>
          <w:p w14:paraId="58EA38B5" w14:textId="77777777" w:rsidR="000D1073" w:rsidRPr="000D1073" w:rsidRDefault="000D1073" w:rsidP="000D1073">
            <w:pPr>
              <w:jc w:val="center"/>
              <w:rPr>
                <w:color w:val="000000"/>
                <w:sz w:val="20"/>
                <w:szCs w:val="20"/>
              </w:rPr>
            </w:pPr>
            <w:r w:rsidRPr="000D1073">
              <w:rPr>
                <w:color w:val="000000"/>
                <w:sz w:val="20"/>
                <w:szCs w:val="20"/>
              </w:rPr>
              <w:t>-0,69</w:t>
            </w:r>
          </w:p>
        </w:tc>
        <w:tc>
          <w:tcPr>
            <w:tcW w:w="171" w:type="pct"/>
            <w:tcBorders>
              <w:top w:val="nil"/>
              <w:left w:val="nil"/>
              <w:bottom w:val="single" w:sz="4" w:space="0" w:color="auto"/>
              <w:right w:val="single" w:sz="4" w:space="0" w:color="auto"/>
            </w:tcBorders>
            <w:shd w:val="clear" w:color="auto" w:fill="auto"/>
            <w:vAlign w:val="center"/>
            <w:hideMark/>
          </w:tcPr>
          <w:p w14:paraId="2C8E6A3F" w14:textId="77777777" w:rsidR="000D1073" w:rsidRPr="000D1073" w:rsidRDefault="000D1073" w:rsidP="000D1073">
            <w:pPr>
              <w:jc w:val="center"/>
              <w:rPr>
                <w:color w:val="000000"/>
                <w:sz w:val="20"/>
                <w:szCs w:val="20"/>
              </w:rPr>
            </w:pPr>
            <w:r w:rsidRPr="000D1073">
              <w:rPr>
                <w:color w:val="000000"/>
                <w:sz w:val="20"/>
                <w:szCs w:val="20"/>
              </w:rPr>
              <w:t>-0,69</w:t>
            </w:r>
          </w:p>
        </w:tc>
        <w:tc>
          <w:tcPr>
            <w:tcW w:w="179" w:type="pct"/>
            <w:tcBorders>
              <w:top w:val="nil"/>
              <w:left w:val="nil"/>
              <w:bottom w:val="single" w:sz="4" w:space="0" w:color="auto"/>
              <w:right w:val="single" w:sz="4" w:space="0" w:color="auto"/>
            </w:tcBorders>
            <w:shd w:val="clear" w:color="auto" w:fill="auto"/>
            <w:vAlign w:val="center"/>
            <w:hideMark/>
          </w:tcPr>
          <w:p w14:paraId="6E8EBB57" w14:textId="77777777" w:rsidR="000D1073" w:rsidRPr="000D1073" w:rsidRDefault="000D1073" w:rsidP="000D1073">
            <w:pPr>
              <w:jc w:val="center"/>
              <w:rPr>
                <w:color w:val="000000"/>
                <w:sz w:val="20"/>
                <w:szCs w:val="20"/>
              </w:rPr>
            </w:pPr>
            <w:r w:rsidRPr="000D1073">
              <w:rPr>
                <w:color w:val="000000"/>
                <w:sz w:val="20"/>
                <w:szCs w:val="20"/>
              </w:rPr>
              <w:t>-0,69</w:t>
            </w:r>
          </w:p>
        </w:tc>
        <w:tc>
          <w:tcPr>
            <w:tcW w:w="179" w:type="pct"/>
            <w:tcBorders>
              <w:top w:val="nil"/>
              <w:left w:val="nil"/>
              <w:bottom w:val="single" w:sz="4" w:space="0" w:color="auto"/>
              <w:right w:val="single" w:sz="4" w:space="0" w:color="auto"/>
            </w:tcBorders>
            <w:shd w:val="clear" w:color="auto" w:fill="auto"/>
            <w:vAlign w:val="center"/>
            <w:hideMark/>
          </w:tcPr>
          <w:p w14:paraId="74B5EB3E" w14:textId="77777777" w:rsidR="000D1073" w:rsidRPr="000D1073" w:rsidRDefault="000D1073" w:rsidP="000D1073">
            <w:pPr>
              <w:jc w:val="center"/>
              <w:rPr>
                <w:color w:val="000000"/>
                <w:sz w:val="20"/>
                <w:szCs w:val="20"/>
              </w:rPr>
            </w:pPr>
            <w:r w:rsidRPr="000D1073">
              <w:rPr>
                <w:color w:val="000000"/>
                <w:sz w:val="20"/>
                <w:szCs w:val="20"/>
              </w:rPr>
              <w:t>-0,69</w:t>
            </w:r>
          </w:p>
        </w:tc>
        <w:tc>
          <w:tcPr>
            <w:tcW w:w="179" w:type="pct"/>
            <w:tcBorders>
              <w:top w:val="nil"/>
              <w:left w:val="nil"/>
              <w:bottom w:val="single" w:sz="4" w:space="0" w:color="auto"/>
              <w:right w:val="single" w:sz="4" w:space="0" w:color="auto"/>
            </w:tcBorders>
            <w:shd w:val="clear" w:color="auto" w:fill="auto"/>
            <w:vAlign w:val="center"/>
            <w:hideMark/>
          </w:tcPr>
          <w:p w14:paraId="020EA66F" w14:textId="77777777" w:rsidR="000D1073" w:rsidRPr="000D1073" w:rsidRDefault="000D1073" w:rsidP="000D1073">
            <w:pPr>
              <w:jc w:val="center"/>
              <w:rPr>
                <w:color w:val="000000"/>
                <w:sz w:val="20"/>
                <w:szCs w:val="20"/>
              </w:rPr>
            </w:pPr>
            <w:r w:rsidRPr="000D1073">
              <w:rPr>
                <w:color w:val="000000"/>
                <w:sz w:val="20"/>
                <w:szCs w:val="20"/>
              </w:rPr>
              <w:t>-0,69</w:t>
            </w:r>
          </w:p>
        </w:tc>
        <w:tc>
          <w:tcPr>
            <w:tcW w:w="179" w:type="pct"/>
            <w:tcBorders>
              <w:top w:val="nil"/>
              <w:left w:val="nil"/>
              <w:bottom w:val="single" w:sz="4" w:space="0" w:color="auto"/>
              <w:right w:val="single" w:sz="4" w:space="0" w:color="auto"/>
            </w:tcBorders>
            <w:shd w:val="clear" w:color="auto" w:fill="auto"/>
            <w:vAlign w:val="center"/>
            <w:hideMark/>
          </w:tcPr>
          <w:p w14:paraId="07139C03" w14:textId="77777777" w:rsidR="000D1073" w:rsidRPr="000D1073" w:rsidRDefault="000D1073" w:rsidP="000D1073">
            <w:pPr>
              <w:jc w:val="center"/>
              <w:rPr>
                <w:color w:val="000000"/>
                <w:sz w:val="20"/>
                <w:szCs w:val="20"/>
              </w:rPr>
            </w:pPr>
            <w:r w:rsidRPr="000D1073">
              <w:rPr>
                <w:color w:val="000000"/>
                <w:sz w:val="20"/>
                <w:szCs w:val="20"/>
              </w:rPr>
              <w:t>-0,69</w:t>
            </w:r>
          </w:p>
        </w:tc>
        <w:tc>
          <w:tcPr>
            <w:tcW w:w="179" w:type="pct"/>
            <w:tcBorders>
              <w:top w:val="nil"/>
              <w:left w:val="nil"/>
              <w:bottom w:val="single" w:sz="4" w:space="0" w:color="auto"/>
              <w:right w:val="single" w:sz="4" w:space="0" w:color="auto"/>
            </w:tcBorders>
            <w:shd w:val="clear" w:color="auto" w:fill="auto"/>
            <w:vAlign w:val="center"/>
            <w:hideMark/>
          </w:tcPr>
          <w:p w14:paraId="1654CE99" w14:textId="77777777" w:rsidR="000D1073" w:rsidRPr="000D1073" w:rsidRDefault="000D1073" w:rsidP="000D1073">
            <w:pPr>
              <w:jc w:val="center"/>
              <w:rPr>
                <w:color w:val="000000"/>
                <w:sz w:val="20"/>
                <w:szCs w:val="20"/>
              </w:rPr>
            </w:pPr>
            <w:r w:rsidRPr="000D1073">
              <w:rPr>
                <w:color w:val="000000"/>
                <w:sz w:val="20"/>
                <w:szCs w:val="20"/>
              </w:rPr>
              <w:t>-0,69</w:t>
            </w:r>
          </w:p>
        </w:tc>
        <w:tc>
          <w:tcPr>
            <w:tcW w:w="179" w:type="pct"/>
            <w:tcBorders>
              <w:top w:val="nil"/>
              <w:left w:val="nil"/>
              <w:bottom w:val="single" w:sz="4" w:space="0" w:color="auto"/>
              <w:right w:val="single" w:sz="4" w:space="0" w:color="auto"/>
            </w:tcBorders>
            <w:shd w:val="clear" w:color="auto" w:fill="auto"/>
            <w:vAlign w:val="center"/>
            <w:hideMark/>
          </w:tcPr>
          <w:p w14:paraId="4E869432" w14:textId="77777777" w:rsidR="000D1073" w:rsidRPr="000D1073" w:rsidRDefault="000D1073" w:rsidP="000D1073">
            <w:pPr>
              <w:jc w:val="center"/>
              <w:rPr>
                <w:color w:val="000000"/>
                <w:sz w:val="20"/>
                <w:szCs w:val="20"/>
              </w:rPr>
            </w:pPr>
            <w:r w:rsidRPr="000D1073">
              <w:rPr>
                <w:color w:val="000000"/>
                <w:sz w:val="20"/>
                <w:szCs w:val="20"/>
              </w:rPr>
              <w:t>-0,69</w:t>
            </w:r>
          </w:p>
        </w:tc>
      </w:tr>
      <w:tr w:rsidR="000D1073" w:rsidRPr="000D1073" w14:paraId="01A841B8"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65B590D4" w14:textId="77777777" w:rsidR="000D1073" w:rsidRPr="000D1073" w:rsidRDefault="000D1073" w:rsidP="000D1073">
            <w:pPr>
              <w:jc w:val="center"/>
              <w:rPr>
                <w:color w:val="000000"/>
                <w:sz w:val="20"/>
                <w:szCs w:val="20"/>
              </w:rPr>
            </w:pPr>
            <w:r w:rsidRPr="000D1073">
              <w:rPr>
                <w:color w:val="000000"/>
                <w:sz w:val="20"/>
                <w:szCs w:val="20"/>
              </w:rPr>
              <w:t>Промышленный район XVIII</w:t>
            </w:r>
          </w:p>
        </w:tc>
        <w:tc>
          <w:tcPr>
            <w:tcW w:w="144" w:type="pct"/>
            <w:tcBorders>
              <w:top w:val="nil"/>
              <w:left w:val="nil"/>
              <w:bottom w:val="single" w:sz="4" w:space="0" w:color="auto"/>
              <w:right w:val="single" w:sz="4" w:space="0" w:color="auto"/>
            </w:tcBorders>
            <w:shd w:val="clear" w:color="auto" w:fill="auto"/>
            <w:vAlign w:val="center"/>
            <w:hideMark/>
          </w:tcPr>
          <w:p w14:paraId="0181F90D" w14:textId="77777777" w:rsidR="000D1073" w:rsidRPr="000D1073" w:rsidRDefault="000D1073" w:rsidP="000D1073">
            <w:pPr>
              <w:jc w:val="center"/>
              <w:rPr>
                <w:color w:val="000000"/>
                <w:sz w:val="20"/>
                <w:szCs w:val="20"/>
              </w:rPr>
            </w:pPr>
            <w:r w:rsidRPr="000D1073">
              <w:rPr>
                <w:color w:val="000000"/>
                <w:sz w:val="20"/>
                <w:szCs w:val="20"/>
              </w:rPr>
              <w:t>0,14</w:t>
            </w:r>
          </w:p>
        </w:tc>
        <w:tc>
          <w:tcPr>
            <w:tcW w:w="171" w:type="pct"/>
            <w:tcBorders>
              <w:top w:val="nil"/>
              <w:left w:val="nil"/>
              <w:bottom w:val="single" w:sz="4" w:space="0" w:color="auto"/>
              <w:right w:val="single" w:sz="4" w:space="0" w:color="auto"/>
            </w:tcBorders>
            <w:shd w:val="clear" w:color="auto" w:fill="auto"/>
            <w:vAlign w:val="center"/>
            <w:hideMark/>
          </w:tcPr>
          <w:p w14:paraId="723C07A4" w14:textId="77777777" w:rsidR="000D1073" w:rsidRPr="000D1073" w:rsidRDefault="000D1073" w:rsidP="000D1073">
            <w:pPr>
              <w:jc w:val="center"/>
              <w:rPr>
                <w:color w:val="000000"/>
                <w:sz w:val="20"/>
                <w:szCs w:val="20"/>
              </w:rPr>
            </w:pPr>
            <w:r w:rsidRPr="000D1073">
              <w:rPr>
                <w:color w:val="000000"/>
                <w:sz w:val="20"/>
                <w:szCs w:val="20"/>
              </w:rPr>
              <w:t>-0,69</w:t>
            </w:r>
          </w:p>
        </w:tc>
        <w:tc>
          <w:tcPr>
            <w:tcW w:w="171" w:type="pct"/>
            <w:tcBorders>
              <w:top w:val="nil"/>
              <w:left w:val="nil"/>
              <w:bottom w:val="single" w:sz="4" w:space="0" w:color="auto"/>
              <w:right w:val="single" w:sz="4" w:space="0" w:color="auto"/>
            </w:tcBorders>
            <w:shd w:val="clear" w:color="auto" w:fill="auto"/>
            <w:vAlign w:val="center"/>
            <w:hideMark/>
          </w:tcPr>
          <w:p w14:paraId="03FE06F5" w14:textId="77777777" w:rsidR="000D1073" w:rsidRPr="000D1073" w:rsidRDefault="000D1073" w:rsidP="000D1073">
            <w:pPr>
              <w:jc w:val="center"/>
              <w:rPr>
                <w:color w:val="000000"/>
                <w:sz w:val="20"/>
                <w:szCs w:val="20"/>
              </w:rPr>
            </w:pPr>
            <w:r w:rsidRPr="000D1073">
              <w:rPr>
                <w:color w:val="000000"/>
                <w:sz w:val="20"/>
                <w:szCs w:val="20"/>
              </w:rPr>
              <w:t>-1,58</w:t>
            </w:r>
          </w:p>
        </w:tc>
        <w:tc>
          <w:tcPr>
            <w:tcW w:w="156" w:type="pct"/>
            <w:tcBorders>
              <w:top w:val="nil"/>
              <w:left w:val="nil"/>
              <w:bottom w:val="single" w:sz="4" w:space="0" w:color="auto"/>
              <w:right w:val="single" w:sz="4" w:space="0" w:color="auto"/>
            </w:tcBorders>
            <w:shd w:val="clear" w:color="auto" w:fill="auto"/>
            <w:vAlign w:val="center"/>
            <w:hideMark/>
          </w:tcPr>
          <w:p w14:paraId="435DA511" w14:textId="77777777" w:rsidR="000D1073" w:rsidRPr="000D1073" w:rsidRDefault="000D1073" w:rsidP="000D1073">
            <w:pPr>
              <w:jc w:val="center"/>
              <w:rPr>
                <w:color w:val="000000"/>
                <w:sz w:val="20"/>
                <w:szCs w:val="20"/>
              </w:rPr>
            </w:pPr>
            <w:r w:rsidRPr="000D1073">
              <w:rPr>
                <w:color w:val="000000"/>
                <w:sz w:val="20"/>
                <w:szCs w:val="20"/>
              </w:rPr>
              <w:t>2,27</w:t>
            </w:r>
          </w:p>
        </w:tc>
        <w:tc>
          <w:tcPr>
            <w:tcW w:w="171" w:type="pct"/>
            <w:tcBorders>
              <w:top w:val="nil"/>
              <w:left w:val="nil"/>
              <w:bottom w:val="single" w:sz="4" w:space="0" w:color="auto"/>
              <w:right w:val="single" w:sz="4" w:space="0" w:color="auto"/>
            </w:tcBorders>
            <w:shd w:val="clear" w:color="auto" w:fill="auto"/>
            <w:vAlign w:val="center"/>
            <w:hideMark/>
          </w:tcPr>
          <w:p w14:paraId="7A9262A0" w14:textId="77777777" w:rsidR="000D1073" w:rsidRPr="000D1073" w:rsidRDefault="000D1073" w:rsidP="000D1073">
            <w:pPr>
              <w:jc w:val="center"/>
              <w:rPr>
                <w:color w:val="000000"/>
                <w:sz w:val="20"/>
                <w:szCs w:val="20"/>
              </w:rPr>
            </w:pPr>
            <w:r w:rsidRPr="000D1073">
              <w:rPr>
                <w:color w:val="000000"/>
                <w:sz w:val="20"/>
                <w:szCs w:val="20"/>
              </w:rPr>
              <w:t>-1,19</w:t>
            </w:r>
          </w:p>
        </w:tc>
        <w:tc>
          <w:tcPr>
            <w:tcW w:w="171" w:type="pct"/>
            <w:tcBorders>
              <w:top w:val="nil"/>
              <w:left w:val="nil"/>
              <w:bottom w:val="single" w:sz="4" w:space="0" w:color="auto"/>
              <w:right w:val="single" w:sz="4" w:space="0" w:color="auto"/>
            </w:tcBorders>
            <w:shd w:val="clear" w:color="auto" w:fill="auto"/>
            <w:vAlign w:val="center"/>
            <w:hideMark/>
          </w:tcPr>
          <w:p w14:paraId="5CDE9214" w14:textId="77777777" w:rsidR="000D1073" w:rsidRPr="000D1073" w:rsidRDefault="000D1073" w:rsidP="000D1073">
            <w:pPr>
              <w:jc w:val="center"/>
              <w:rPr>
                <w:color w:val="000000"/>
                <w:sz w:val="20"/>
                <w:szCs w:val="20"/>
              </w:rPr>
            </w:pPr>
            <w:r w:rsidRPr="000D1073">
              <w:rPr>
                <w:color w:val="000000"/>
                <w:sz w:val="20"/>
                <w:szCs w:val="20"/>
              </w:rPr>
              <w:t>-1,19</w:t>
            </w:r>
          </w:p>
        </w:tc>
        <w:tc>
          <w:tcPr>
            <w:tcW w:w="171" w:type="pct"/>
            <w:tcBorders>
              <w:top w:val="nil"/>
              <w:left w:val="nil"/>
              <w:bottom w:val="single" w:sz="4" w:space="0" w:color="auto"/>
              <w:right w:val="single" w:sz="4" w:space="0" w:color="auto"/>
            </w:tcBorders>
            <w:shd w:val="clear" w:color="auto" w:fill="auto"/>
            <w:vAlign w:val="center"/>
            <w:hideMark/>
          </w:tcPr>
          <w:p w14:paraId="6196F024" w14:textId="77777777" w:rsidR="000D1073" w:rsidRPr="000D1073" w:rsidRDefault="000D1073" w:rsidP="000D1073">
            <w:pPr>
              <w:jc w:val="center"/>
              <w:rPr>
                <w:color w:val="000000"/>
                <w:sz w:val="20"/>
                <w:szCs w:val="20"/>
              </w:rPr>
            </w:pPr>
            <w:r w:rsidRPr="000D1073">
              <w:rPr>
                <w:color w:val="000000"/>
                <w:sz w:val="20"/>
                <w:szCs w:val="20"/>
              </w:rPr>
              <w:t>-1,19</w:t>
            </w:r>
          </w:p>
        </w:tc>
        <w:tc>
          <w:tcPr>
            <w:tcW w:w="171" w:type="pct"/>
            <w:tcBorders>
              <w:top w:val="nil"/>
              <w:left w:val="nil"/>
              <w:bottom w:val="single" w:sz="4" w:space="0" w:color="auto"/>
              <w:right w:val="single" w:sz="4" w:space="0" w:color="auto"/>
            </w:tcBorders>
            <w:shd w:val="clear" w:color="auto" w:fill="auto"/>
            <w:vAlign w:val="center"/>
            <w:hideMark/>
          </w:tcPr>
          <w:p w14:paraId="76877DFA" w14:textId="77777777" w:rsidR="000D1073" w:rsidRPr="000D1073" w:rsidRDefault="000D1073" w:rsidP="000D1073">
            <w:pPr>
              <w:jc w:val="center"/>
              <w:rPr>
                <w:color w:val="000000"/>
                <w:sz w:val="20"/>
                <w:szCs w:val="20"/>
              </w:rPr>
            </w:pPr>
            <w:r w:rsidRPr="000D1073">
              <w:rPr>
                <w:color w:val="000000"/>
                <w:sz w:val="20"/>
                <w:szCs w:val="20"/>
              </w:rPr>
              <w:t>-1,19</w:t>
            </w:r>
          </w:p>
        </w:tc>
        <w:tc>
          <w:tcPr>
            <w:tcW w:w="171" w:type="pct"/>
            <w:tcBorders>
              <w:top w:val="nil"/>
              <w:left w:val="nil"/>
              <w:bottom w:val="single" w:sz="4" w:space="0" w:color="auto"/>
              <w:right w:val="single" w:sz="4" w:space="0" w:color="auto"/>
            </w:tcBorders>
            <w:shd w:val="clear" w:color="auto" w:fill="auto"/>
            <w:vAlign w:val="center"/>
            <w:hideMark/>
          </w:tcPr>
          <w:p w14:paraId="46F8C50C" w14:textId="77777777" w:rsidR="000D1073" w:rsidRPr="000D1073" w:rsidRDefault="000D1073" w:rsidP="000D1073">
            <w:pPr>
              <w:jc w:val="center"/>
              <w:rPr>
                <w:color w:val="000000"/>
                <w:sz w:val="20"/>
                <w:szCs w:val="20"/>
              </w:rPr>
            </w:pPr>
            <w:r w:rsidRPr="000D1073">
              <w:rPr>
                <w:color w:val="000000"/>
                <w:sz w:val="20"/>
                <w:szCs w:val="20"/>
              </w:rPr>
              <w:t>-1,19</w:t>
            </w:r>
          </w:p>
        </w:tc>
        <w:tc>
          <w:tcPr>
            <w:tcW w:w="171" w:type="pct"/>
            <w:tcBorders>
              <w:top w:val="nil"/>
              <w:left w:val="nil"/>
              <w:bottom w:val="single" w:sz="4" w:space="0" w:color="auto"/>
              <w:right w:val="single" w:sz="4" w:space="0" w:color="auto"/>
            </w:tcBorders>
            <w:shd w:val="clear" w:color="auto" w:fill="auto"/>
            <w:vAlign w:val="center"/>
            <w:hideMark/>
          </w:tcPr>
          <w:p w14:paraId="50AC467C" w14:textId="77777777" w:rsidR="000D1073" w:rsidRPr="000D1073" w:rsidRDefault="000D1073" w:rsidP="000D1073">
            <w:pPr>
              <w:jc w:val="center"/>
              <w:rPr>
                <w:color w:val="000000"/>
                <w:sz w:val="20"/>
                <w:szCs w:val="20"/>
              </w:rPr>
            </w:pPr>
            <w:r w:rsidRPr="000D1073">
              <w:rPr>
                <w:color w:val="000000"/>
                <w:sz w:val="20"/>
                <w:szCs w:val="20"/>
              </w:rPr>
              <w:t>-1,19</w:t>
            </w:r>
          </w:p>
        </w:tc>
        <w:tc>
          <w:tcPr>
            <w:tcW w:w="171" w:type="pct"/>
            <w:tcBorders>
              <w:top w:val="nil"/>
              <w:left w:val="nil"/>
              <w:bottom w:val="single" w:sz="4" w:space="0" w:color="auto"/>
              <w:right w:val="single" w:sz="4" w:space="0" w:color="auto"/>
            </w:tcBorders>
            <w:shd w:val="clear" w:color="auto" w:fill="auto"/>
            <w:vAlign w:val="center"/>
            <w:hideMark/>
          </w:tcPr>
          <w:p w14:paraId="7C18D6D0" w14:textId="77777777" w:rsidR="000D1073" w:rsidRPr="000D1073" w:rsidRDefault="000D1073" w:rsidP="000D1073">
            <w:pPr>
              <w:jc w:val="center"/>
              <w:rPr>
                <w:color w:val="000000"/>
                <w:sz w:val="20"/>
                <w:szCs w:val="20"/>
              </w:rPr>
            </w:pPr>
            <w:r w:rsidRPr="000D1073">
              <w:rPr>
                <w:color w:val="000000"/>
                <w:sz w:val="20"/>
                <w:szCs w:val="20"/>
              </w:rPr>
              <w:t>-1,19</w:t>
            </w:r>
          </w:p>
        </w:tc>
        <w:tc>
          <w:tcPr>
            <w:tcW w:w="171" w:type="pct"/>
            <w:tcBorders>
              <w:top w:val="nil"/>
              <w:left w:val="nil"/>
              <w:bottom w:val="single" w:sz="4" w:space="0" w:color="auto"/>
              <w:right w:val="single" w:sz="4" w:space="0" w:color="auto"/>
            </w:tcBorders>
            <w:shd w:val="clear" w:color="auto" w:fill="auto"/>
            <w:vAlign w:val="center"/>
            <w:hideMark/>
          </w:tcPr>
          <w:p w14:paraId="5FF5EC9C" w14:textId="77777777" w:rsidR="000D1073" w:rsidRPr="000D1073" w:rsidRDefault="000D1073" w:rsidP="000D1073">
            <w:pPr>
              <w:jc w:val="center"/>
              <w:rPr>
                <w:color w:val="000000"/>
                <w:sz w:val="20"/>
                <w:szCs w:val="20"/>
              </w:rPr>
            </w:pPr>
            <w:r w:rsidRPr="000D1073">
              <w:rPr>
                <w:color w:val="000000"/>
                <w:sz w:val="20"/>
                <w:szCs w:val="20"/>
              </w:rPr>
              <w:t>-1,19</w:t>
            </w:r>
          </w:p>
        </w:tc>
        <w:tc>
          <w:tcPr>
            <w:tcW w:w="179" w:type="pct"/>
            <w:tcBorders>
              <w:top w:val="nil"/>
              <w:left w:val="nil"/>
              <w:bottom w:val="single" w:sz="4" w:space="0" w:color="auto"/>
              <w:right w:val="single" w:sz="4" w:space="0" w:color="auto"/>
            </w:tcBorders>
            <w:shd w:val="clear" w:color="auto" w:fill="auto"/>
            <w:vAlign w:val="center"/>
            <w:hideMark/>
          </w:tcPr>
          <w:p w14:paraId="78831108" w14:textId="77777777" w:rsidR="000D1073" w:rsidRPr="000D1073" w:rsidRDefault="000D1073" w:rsidP="000D1073">
            <w:pPr>
              <w:jc w:val="center"/>
              <w:rPr>
                <w:color w:val="000000"/>
                <w:sz w:val="20"/>
                <w:szCs w:val="20"/>
              </w:rPr>
            </w:pPr>
            <w:r w:rsidRPr="000D1073">
              <w:rPr>
                <w:color w:val="000000"/>
                <w:sz w:val="20"/>
                <w:szCs w:val="20"/>
              </w:rPr>
              <w:t>-1,19</w:t>
            </w:r>
          </w:p>
        </w:tc>
        <w:tc>
          <w:tcPr>
            <w:tcW w:w="179" w:type="pct"/>
            <w:tcBorders>
              <w:top w:val="nil"/>
              <w:left w:val="nil"/>
              <w:bottom w:val="single" w:sz="4" w:space="0" w:color="auto"/>
              <w:right w:val="single" w:sz="4" w:space="0" w:color="auto"/>
            </w:tcBorders>
            <w:shd w:val="clear" w:color="auto" w:fill="auto"/>
            <w:vAlign w:val="center"/>
            <w:hideMark/>
          </w:tcPr>
          <w:p w14:paraId="5731637B" w14:textId="77777777" w:rsidR="000D1073" w:rsidRPr="000D1073" w:rsidRDefault="000D1073" w:rsidP="000D1073">
            <w:pPr>
              <w:jc w:val="center"/>
              <w:rPr>
                <w:color w:val="000000"/>
                <w:sz w:val="20"/>
                <w:szCs w:val="20"/>
              </w:rPr>
            </w:pPr>
            <w:r w:rsidRPr="000D1073">
              <w:rPr>
                <w:color w:val="000000"/>
                <w:sz w:val="20"/>
                <w:szCs w:val="20"/>
              </w:rPr>
              <w:t>-1,19</w:t>
            </w:r>
          </w:p>
        </w:tc>
        <w:tc>
          <w:tcPr>
            <w:tcW w:w="179" w:type="pct"/>
            <w:tcBorders>
              <w:top w:val="nil"/>
              <w:left w:val="nil"/>
              <w:bottom w:val="single" w:sz="4" w:space="0" w:color="auto"/>
              <w:right w:val="single" w:sz="4" w:space="0" w:color="auto"/>
            </w:tcBorders>
            <w:shd w:val="clear" w:color="auto" w:fill="auto"/>
            <w:vAlign w:val="center"/>
            <w:hideMark/>
          </w:tcPr>
          <w:p w14:paraId="1CC23E07" w14:textId="77777777" w:rsidR="000D1073" w:rsidRPr="000D1073" w:rsidRDefault="000D1073" w:rsidP="000D1073">
            <w:pPr>
              <w:jc w:val="center"/>
              <w:rPr>
                <w:color w:val="000000"/>
                <w:sz w:val="20"/>
                <w:szCs w:val="20"/>
              </w:rPr>
            </w:pPr>
            <w:r w:rsidRPr="000D1073">
              <w:rPr>
                <w:color w:val="000000"/>
                <w:sz w:val="20"/>
                <w:szCs w:val="20"/>
              </w:rPr>
              <w:t>-1,19</w:t>
            </w:r>
          </w:p>
        </w:tc>
        <w:tc>
          <w:tcPr>
            <w:tcW w:w="179" w:type="pct"/>
            <w:tcBorders>
              <w:top w:val="nil"/>
              <w:left w:val="nil"/>
              <w:bottom w:val="single" w:sz="4" w:space="0" w:color="auto"/>
              <w:right w:val="single" w:sz="4" w:space="0" w:color="auto"/>
            </w:tcBorders>
            <w:shd w:val="clear" w:color="auto" w:fill="auto"/>
            <w:vAlign w:val="center"/>
            <w:hideMark/>
          </w:tcPr>
          <w:p w14:paraId="62D24BF0" w14:textId="77777777" w:rsidR="000D1073" w:rsidRPr="000D1073" w:rsidRDefault="000D1073" w:rsidP="000D1073">
            <w:pPr>
              <w:jc w:val="center"/>
              <w:rPr>
                <w:color w:val="000000"/>
                <w:sz w:val="20"/>
                <w:szCs w:val="20"/>
              </w:rPr>
            </w:pPr>
            <w:r w:rsidRPr="000D1073">
              <w:rPr>
                <w:color w:val="000000"/>
                <w:sz w:val="20"/>
                <w:szCs w:val="20"/>
              </w:rPr>
              <w:t>-1,19</w:t>
            </w:r>
          </w:p>
        </w:tc>
        <w:tc>
          <w:tcPr>
            <w:tcW w:w="179" w:type="pct"/>
            <w:tcBorders>
              <w:top w:val="nil"/>
              <w:left w:val="nil"/>
              <w:bottom w:val="single" w:sz="4" w:space="0" w:color="auto"/>
              <w:right w:val="single" w:sz="4" w:space="0" w:color="auto"/>
            </w:tcBorders>
            <w:shd w:val="clear" w:color="auto" w:fill="auto"/>
            <w:vAlign w:val="center"/>
            <w:hideMark/>
          </w:tcPr>
          <w:p w14:paraId="38B81546" w14:textId="77777777" w:rsidR="000D1073" w:rsidRPr="000D1073" w:rsidRDefault="000D1073" w:rsidP="000D1073">
            <w:pPr>
              <w:jc w:val="center"/>
              <w:rPr>
                <w:color w:val="000000"/>
                <w:sz w:val="20"/>
                <w:szCs w:val="20"/>
              </w:rPr>
            </w:pPr>
            <w:r w:rsidRPr="000D1073">
              <w:rPr>
                <w:color w:val="000000"/>
                <w:sz w:val="20"/>
                <w:szCs w:val="20"/>
              </w:rPr>
              <w:t>-1,19</w:t>
            </w:r>
          </w:p>
        </w:tc>
        <w:tc>
          <w:tcPr>
            <w:tcW w:w="179" w:type="pct"/>
            <w:tcBorders>
              <w:top w:val="nil"/>
              <w:left w:val="nil"/>
              <w:bottom w:val="single" w:sz="4" w:space="0" w:color="auto"/>
              <w:right w:val="single" w:sz="4" w:space="0" w:color="auto"/>
            </w:tcBorders>
            <w:shd w:val="clear" w:color="auto" w:fill="auto"/>
            <w:vAlign w:val="center"/>
            <w:hideMark/>
          </w:tcPr>
          <w:p w14:paraId="0914E52A" w14:textId="77777777" w:rsidR="000D1073" w:rsidRPr="000D1073" w:rsidRDefault="000D1073" w:rsidP="000D1073">
            <w:pPr>
              <w:jc w:val="center"/>
              <w:rPr>
                <w:color w:val="000000"/>
                <w:sz w:val="20"/>
                <w:szCs w:val="20"/>
              </w:rPr>
            </w:pPr>
            <w:r w:rsidRPr="000D1073">
              <w:rPr>
                <w:color w:val="000000"/>
                <w:sz w:val="20"/>
                <w:szCs w:val="20"/>
              </w:rPr>
              <w:t>-1,19</w:t>
            </w:r>
          </w:p>
        </w:tc>
      </w:tr>
      <w:tr w:rsidR="000D1073" w:rsidRPr="000D1073" w14:paraId="7035B7BB"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2EEDF1EF" w14:textId="77777777" w:rsidR="000D1073" w:rsidRPr="000D1073" w:rsidRDefault="000D1073" w:rsidP="000D1073">
            <w:pPr>
              <w:jc w:val="center"/>
              <w:rPr>
                <w:color w:val="000000"/>
                <w:sz w:val="20"/>
                <w:szCs w:val="20"/>
              </w:rPr>
            </w:pPr>
            <w:r w:rsidRPr="000D1073">
              <w:rPr>
                <w:color w:val="000000"/>
                <w:sz w:val="20"/>
                <w:szCs w:val="20"/>
              </w:rPr>
              <w:lastRenderedPageBreak/>
              <w:t>Промышленный район XXII</w:t>
            </w:r>
          </w:p>
        </w:tc>
        <w:tc>
          <w:tcPr>
            <w:tcW w:w="144" w:type="pct"/>
            <w:tcBorders>
              <w:top w:val="nil"/>
              <w:left w:val="nil"/>
              <w:bottom w:val="single" w:sz="4" w:space="0" w:color="auto"/>
              <w:right w:val="single" w:sz="4" w:space="0" w:color="auto"/>
            </w:tcBorders>
            <w:shd w:val="clear" w:color="auto" w:fill="auto"/>
            <w:vAlign w:val="center"/>
            <w:hideMark/>
          </w:tcPr>
          <w:p w14:paraId="7967193E" w14:textId="77777777" w:rsidR="000D1073" w:rsidRPr="000D1073" w:rsidRDefault="000D1073" w:rsidP="000D1073">
            <w:pPr>
              <w:jc w:val="center"/>
              <w:rPr>
                <w:color w:val="000000"/>
                <w:sz w:val="20"/>
                <w:szCs w:val="20"/>
              </w:rPr>
            </w:pPr>
            <w:r w:rsidRPr="000D1073">
              <w:rPr>
                <w:color w:val="000000"/>
                <w:sz w:val="20"/>
                <w:szCs w:val="20"/>
              </w:rPr>
              <w:t>0,04</w:t>
            </w:r>
          </w:p>
        </w:tc>
        <w:tc>
          <w:tcPr>
            <w:tcW w:w="171" w:type="pct"/>
            <w:tcBorders>
              <w:top w:val="nil"/>
              <w:left w:val="nil"/>
              <w:bottom w:val="single" w:sz="4" w:space="0" w:color="auto"/>
              <w:right w:val="single" w:sz="4" w:space="0" w:color="auto"/>
            </w:tcBorders>
            <w:shd w:val="clear" w:color="auto" w:fill="auto"/>
            <w:vAlign w:val="center"/>
            <w:hideMark/>
          </w:tcPr>
          <w:p w14:paraId="03404671" w14:textId="77777777" w:rsidR="000D1073" w:rsidRPr="000D1073" w:rsidRDefault="000D1073" w:rsidP="000D1073">
            <w:pPr>
              <w:jc w:val="center"/>
              <w:rPr>
                <w:color w:val="000000"/>
                <w:sz w:val="20"/>
                <w:szCs w:val="20"/>
              </w:rPr>
            </w:pPr>
            <w:r w:rsidRPr="000D1073">
              <w:rPr>
                <w:color w:val="000000"/>
                <w:sz w:val="20"/>
                <w:szCs w:val="20"/>
              </w:rPr>
              <w:t>-0,23</w:t>
            </w:r>
          </w:p>
        </w:tc>
        <w:tc>
          <w:tcPr>
            <w:tcW w:w="171" w:type="pct"/>
            <w:tcBorders>
              <w:top w:val="nil"/>
              <w:left w:val="nil"/>
              <w:bottom w:val="single" w:sz="4" w:space="0" w:color="auto"/>
              <w:right w:val="single" w:sz="4" w:space="0" w:color="auto"/>
            </w:tcBorders>
            <w:shd w:val="clear" w:color="auto" w:fill="auto"/>
            <w:vAlign w:val="center"/>
            <w:hideMark/>
          </w:tcPr>
          <w:p w14:paraId="53DB0FED" w14:textId="77777777" w:rsidR="000D1073" w:rsidRPr="000D1073" w:rsidRDefault="000D1073" w:rsidP="000D1073">
            <w:pPr>
              <w:jc w:val="center"/>
              <w:rPr>
                <w:color w:val="000000"/>
                <w:sz w:val="20"/>
                <w:szCs w:val="20"/>
              </w:rPr>
            </w:pPr>
            <w:r w:rsidRPr="000D1073">
              <w:rPr>
                <w:color w:val="000000"/>
                <w:sz w:val="20"/>
                <w:szCs w:val="20"/>
              </w:rPr>
              <w:t>-0,52</w:t>
            </w:r>
          </w:p>
        </w:tc>
        <w:tc>
          <w:tcPr>
            <w:tcW w:w="156" w:type="pct"/>
            <w:tcBorders>
              <w:top w:val="nil"/>
              <w:left w:val="nil"/>
              <w:bottom w:val="single" w:sz="4" w:space="0" w:color="auto"/>
              <w:right w:val="single" w:sz="4" w:space="0" w:color="auto"/>
            </w:tcBorders>
            <w:shd w:val="clear" w:color="auto" w:fill="auto"/>
            <w:vAlign w:val="center"/>
            <w:hideMark/>
          </w:tcPr>
          <w:p w14:paraId="15FEDDC1" w14:textId="77777777" w:rsidR="000D1073" w:rsidRPr="000D1073" w:rsidRDefault="000D1073" w:rsidP="000D1073">
            <w:pPr>
              <w:jc w:val="center"/>
              <w:rPr>
                <w:color w:val="000000"/>
                <w:sz w:val="20"/>
                <w:szCs w:val="20"/>
              </w:rPr>
            </w:pPr>
            <w:r w:rsidRPr="000D1073">
              <w:rPr>
                <w:color w:val="000000"/>
                <w:sz w:val="20"/>
                <w:szCs w:val="20"/>
              </w:rPr>
              <w:t>0,75</w:t>
            </w:r>
          </w:p>
        </w:tc>
        <w:tc>
          <w:tcPr>
            <w:tcW w:w="171" w:type="pct"/>
            <w:tcBorders>
              <w:top w:val="nil"/>
              <w:left w:val="nil"/>
              <w:bottom w:val="single" w:sz="4" w:space="0" w:color="auto"/>
              <w:right w:val="single" w:sz="4" w:space="0" w:color="auto"/>
            </w:tcBorders>
            <w:shd w:val="clear" w:color="auto" w:fill="auto"/>
            <w:vAlign w:val="center"/>
            <w:hideMark/>
          </w:tcPr>
          <w:p w14:paraId="6D8DF9BF" w14:textId="77777777" w:rsidR="000D1073" w:rsidRPr="000D1073" w:rsidRDefault="000D1073" w:rsidP="000D1073">
            <w:pPr>
              <w:jc w:val="center"/>
              <w:rPr>
                <w:color w:val="000000"/>
                <w:sz w:val="20"/>
                <w:szCs w:val="20"/>
              </w:rPr>
            </w:pPr>
            <w:r w:rsidRPr="000D1073">
              <w:rPr>
                <w:color w:val="000000"/>
                <w:sz w:val="20"/>
                <w:szCs w:val="20"/>
              </w:rPr>
              <w:t>-0,39</w:t>
            </w:r>
          </w:p>
        </w:tc>
        <w:tc>
          <w:tcPr>
            <w:tcW w:w="171" w:type="pct"/>
            <w:tcBorders>
              <w:top w:val="nil"/>
              <w:left w:val="nil"/>
              <w:bottom w:val="single" w:sz="4" w:space="0" w:color="auto"/>
              <w:right w:val="single" w:sz="4" w:space="0" w:color="auto"/>
            </w:tcBorders>
            <w:shd w:val="clear" w:color="auto" w:fill="auto"/>
            <w:vAlign w:val="center"/>
            <w:hideMark/>
          </w:tcPr>
          <w:p w14:paraId="7AB2FCE9" w14:textId="77777777" w:rsidR="000D1073" w:rsidRPr="000D1073" w:rsidRDefault="000D1073" w:rsidP="000D1073">
            <w:pPr>
              <w:jc w:val="center"/>
              <w:rPr>
                <w:color w:val="000000"/>
                <w:sz w:val="20"/>
                <w:szCs w:val="20"/>
              </w:rPr>
            </w:pPr>
            <w:r w:rsidRPr="000D1073">
              <w:rPr>
                <w:color w:val="000000"/>
                <w:sz w:val="20"/>
                <w:szCs w:val="20"/>
              </w:rPr>
              <w:t>-0,39</w:t>
            </w:r>
          </w:p>
        </w:tc>
        <w:tc>
          <w:tcPr>
            <w:tcW w:w="171" w:type="pct"/>
            <w:tcBorders>
              <w:top w:val="nil"/>
              <w:left w:val="nil"/>
              <w:bottom w:val="single" w:sz="4" w:space="0" w:color="auto"/>
              <w:right w:val="single" w:sz="4" w:space="0" w:color="auto"/>
            </w:tcBorders>
            <w:shd w:val="clear" w:color="auto" w:fill="auto"/>
            <w:vAlign w:val="center"/>
            <w:hideMark/>
          </w:tcPr>
          <w:p w14:paraId="3F9D5F78" w14:textId="77777777" w:rsidR="000D1073" w:rsidRPr="000D1073" w:rsidRDefault="000D1073" w:rsidP="000D1073">
            <w:pPr>
              <w:jc w:val="center"/>
              <w:rPr>
                <w:color w:val="000000"/>
                <w:sz w:val="20"/>
                <w:szCs w:val="20"/>
              </w:rPr>
            </w:pPr>
            <w:r w:rsidRPr="000D1073">
              <w:rPr>
                <w:color w:val="000000"/>
                <w:sz w:val="20"/>
                <w:szCs w:val="20"/>
              </w:rPr>
              <w:t>6,89</w:t>
            </w:r>
          </w:p>
        </w:tc>
        <w:tc>
          <w:tcPr>
            <w:tcW w:w="171" w:type="pct"/>
            <w:tcBorders>
              <w:top w:val="nil"/>
              <w:left w:val="nil"/>
              <w:bottom w:val="single" w:sz="4" w:space="0" w:color="auto"/>
              <w:right w:val="single" w:sz="4" w:space="0" w:color="auto"/>
            </w:tcBorders>
            <w:shd w:val="clear" w:color="auto" w:fill="auto"/>
            <w:vAlign w:val="center"/>
            <w:hideMark/>
          </w:tcPr>
          <w:p w14:paraId="13645CEE" w14:textId="77777777" w:rsidR="000D1073" w:rsidRPr="000D1073" w:rsidRDefault="000D1073" w:rsidP="000D1073">
            <w:pPr>
              <w:jc w:val="center"/>
              <w:rPr>
                <w:color w:val="000000"/>
                <w:sz w:val="20"/>
                <w:szCs w:val="20"/>
              </w:rPr>
            </w:pPr>
            <w:r w:rsidRPr="000D1073">
              <w:rPr>
                <w:color w:val="000000"/>
                <w:sz w:val="20"/>
                <w:szCs w:val="20"/>
              </w:rPr>
              <w:t>15,60</w:t>
            </w:r>
          </w:p>
        </w:tc>
        <w:tc>
          <w:tcPr>
            <w:tcW w:w="171" w:type="pct"/>
            <w:tcBorders>
              <w:top w:val="nil"/>
              <w:left w:val="nil"/>
              <w:bottom w:val="single" w:sz="4" w:space="0" w:color="auto"/>
              <w:right w:val="single" w:sz="4" w:space="0" w:color="auto"/>
            </w:tcBorders>
            <w:shd w:val="clear" w:color="auto" w:fill="auto"/>
            <w:vAlign w:val="center"/>
            <w:hideMark/>
          </w:tcPr>
          <w:p w14:paraId="0C4DE43D" w14:textId="77777777" w:rsidR="000D1073" w:rsidRPr="000D1073" w:rsidRDefault="000D1073" w:rsidP="000D1073">
            <w:pPr>
              <w:jc w:val="center"/>
              <w:rPr>
                <w:color w:val="000000"/>
                <w:sz w:val="20"/>
                <w:szCs w:val="20"/>
              </w:rPr>
            </w:pPr>
            <w:r w:rsidRPr="000D1073">
              <w:rPr>
                <w:color w:val="000000"/>
                <w:sz w:val="20"/>
                <w:szCs w:val="20"/>
              </w:rPr>
              <w:t>25,75</w:t>
            </w:r>
          </w:p>
        </w:tc>
        <w:tc>
          <w:tcPr>
            <w:tcW w:w="171" w:type="pct"/>
            <w:tcBorders>
              <w:top w:val="nil"/>
              <w:left w:val="nil"/>
              <w:bottom w:val="single" w:sz="4" w:space="0" w:color="auto"/>
              <w:right w:val="single" w:sz="4" w:space="0" w:color="auto"/>
            </w:tcBorders>
            <w:shd w:val="clear" w:color="auto" w:fill="auto"/>
            <w:vAlign w:val="center"/>
            <w:hideMark/>
          </w:tcPr>
          <w:p w14:paraId="2339C078" w14:textId="77777777" w:rsidR="000D1073" w:rsidRPr="000D1073" w:rsidRDefault="000D1073" w:rsidP="000D1073">
            <w:pPr>
              <w:jc w:val="center"/>
              <w:rPr>
                <w:color w:val="000000"/>
                <w:sz w:val="20"/>
                <w:szCs w:val="20"/>
              </w:rPr>
            </w:pPr>
            <w:r w:rsidRPr="000D1073">
              <w:rPr>
                <w:color w:val="000000"/>
                <w:sz w:val="20"/>
                <w:szCs w:val="20"/>
              </w:rPr>
              <w:t>35,89</w:t>
            </w:r>
          </w:p>
        </w:tc>
        <w:tc>
          <w:tcPr>
            <w:tcW w:w="171" w:type="pct"/>
            <w:tcBorders>
              <w:top w:val="nil"/>
              <w:left w:val="nil"/>
              <w:bottom w:val="single" w:sz="4" w:space="0" w:color="auto"/>
              <w:right w:val="single" w:sz="4" w:space="0" w:color="auto"/>
            </w:tcBorders>
            <w:shd w:val="clear" w:color="auto" w:fill="auto"/>
            <w:vAlign w:val="center"/>
            <w:hideMark/>
          </w:tcPr>
          <w:p w14:paraId="799979EE" w14:textId="77777777" w:rsidR="000D1073" w:rsidRPr="000D1073" w:rsidRDefault="000D1073" w:rsidP="000D1073">
            <w:pPr>
              <w:jc w:val="center"/>
              <w:rPr>
                <w:color w:val="000000"/>
                <w:sz w:val="20"/>
                <w:szCs w:val="20"/>
              </w:rPr>
            </w:pPr>
            <w:r w:rsidRPr="000D1073">
              <w:rPr>
                <w:color w:val="000000"/>
                <w:sz w:val="20"/>
                <w:szCs w:val="20"/>
              </w:rPr>
              <w:t>38,75</w:t>
            </w:r>
          </w:p>
        </w:tc>
        <w:tc>
          <w:tcPr>
            <w:tcW w:w="171" w:type="pct"/>
            <w:tcBorders>
              <w:top w:val="nil"/>
              <w:left w:val="nil"/>
              <w:bottom w:val="single" w:sz="4" w:space="0" w:color="auto"/>
              <w:right w:val="single" w:sz="4" w:space="0" w:color="auto"/>
            </w:tcBorders>
            <w:shd w:val="clear" w:color="auto" w:fill="auto"/>
            <w:vAlign w:val="center"/>
            <w:hideMark/>
          </w:tcPr>
          <w:p w14:paraId="0FE7A476" w14:textId="77777777" w:rsidR="000D1073" w:rsidRPr="000D1073" w:rsidRDefault="000D1073" w:rsidP="000D1073">
            <w:pPr>
              <w:jc w:val="center"/>
              <w:rPr>
                <w:color w:val="000000"/>
                <w:sz w:val="20"/>
                <w:szCs w:val="20"/>
              </w:rPr>
            </w:pPr>
            <w:r w:rsidRPr="000D1073">
              <w:rPr>
                <w:color w:val="000000"/>
                <w:sz w:val="20"/>
                <w:szCs w:val="20"/>
              </w:rPr>
              <w:t>40,17</w:t>
            </w:r>
          </w:p>
        </w:tc>
        <w:tc>
          <w:tcPr>
            <w:tcW w:w="179" w:type="pct"/>
            <w:tcBorders>
              <w:top w:val="nil"/>
              <w:left w:val="nil"/>
              <w:bottom w:val="single" w:sz="4" w:space="0" w:color="auto"/>
              <w:right w:val="single" w:sz="4" w:space="0" w:color="auto"/>
            </w:tcBorders>
            <w:shd w:val="clear" w:color="auto" w:fill="auto"/>
            <w:vAlign w:val="center"/>
            <w:hideMark/>
          </w:tcPr>
          <w:p w14:paraId="449D063A" w14:textId="77777777" w:rsidR="000D1073" w:rsidRPr="000D1073" w:rsidRDefault="000D1073" w:rsidP="000D1073">
            <w:pPr>
              <w:jc w:val="center"/>
              <w:rPr>
                <w:color w:val="000000"/>
                <w:sz w:val="20"/>
                <w:szCs w:val="20"/>
              </w:rPr>
            </w:pPr>
            <w:r w:rsidRPr="000D1073">
              <w:rPr>
                <w:color w:val="000000"/>
                <w:sz w:val="20"/>
                <w:szCs w:val="20"/>
              </w:rPr>
              <w:t>40,17</w:t>
            </w:r>
          </w:p>
        </w:tc>
        <w:tc>
          <w:tcPr>
            <w:tcW w:w="179" w:type="pct"/>
            <w:tcBorders>
              <w:top w:val="nil"/>
              <w:left w:val="nil"/>
              <w:bottom w:val="single" w:sz="4" w:space="0" w:color="auto"/>
              <w:right w:val="single" w:sz="4" w:space="0" w:color="auto"/>
            </w:tcBorders>
            <w:shd w:val="clear" w:color="auto" w:fill="auto"/>
            <w:vAlign w:val="center"/>
            <w:hideMark/>
          </w:tcPr>
          <w:p w14:paraId="5704C439" w14:textId="77777777" w:rsidR="000D1073" w:rsidRPr="000D1073" w:rsidRDefault="000D1073" w:rsidP="000D1073">
            <w:pPr>
              <w:jc w:val="center"/>
              <w:rPr>
                <w:color w:val="000000"/>
                <w:sz w:val="20"/>
                <w:szCs w:val="20"/>
              </w:rPr>
            </w:pPr>
            <w:r w:rsidRPr="000D1073">
              <w:rPr>
                <w:color w:val="000000"/>
                <w:sz w:val="20"/>
                <w:szCs w:val="20"/>
              </w:rPr>
              <w:t>40,17</w:t>
            </w:r>
          </w:p>
        </w:tc>
        <w:tc>
          <w:tcPr>
            <w:tcW w:w="179" w:type="pct"/>
            <w:tcBorders>
              <w:top w:val="nil"/>
              <w:left w:val="nil"/>
              <w:bottom w:val="single" w:sz="4" w:space="0" w:color="auto"/>
              <w:right w:val="single" w:sz="4" w:space="0" w:color="auto"/>
            </w:tcBorders>
            <w:shd w:val="clear" w:color="auto" w:fill="auto"/>
            <w:vAlign w:val="center"/>
            <w:hideMark/>
          </w:tcPr>
          <w:p w14:paraId="6CE8A0C9" w14:textId="77777777" w:rsidR="000D1073" w:rsidRPr="000D1073" w:rsidRDefault="000D1073" w:rsidP="000D1073">
            <w:pPr>
              <w:jc w:val="center"/>
              <w:rPr>
                <w:color w:val="000000"/>
                <w:sz w:val="20"/>
                <w:szCs w:val="20"/>
              </w:rPr>
            </w:pPr>
            <w:r w:rsidRPr="000D1073">
              <w:rPr>
                <w:color w:val="000000"/>
                <w:sz w:val="20"/>
                <w:szCs w:val="20"/>
              </w:rPr>
              <w:t>40,17</w:t>
            </w:r>
          </w:p>
        </w:tc>
        <w:tc>
          <w:tcPr>
            <w:tcW w:w="179" w:type="pct"/>
            <w:tcBorders>
              <w:top w:val="nil"/>
              <w:left w:val="nil"/>
              <w:bottom w:val="single" w:sz="4" w:space="0" w:color="auto"/>
              <w:right w:val="single" w:sz="4" w:space="0" w:color="auto"/>
            </w:tcBorders>
            <w:shd w:val="clear" w:color="auto" w:fill="auto"/>
            <w:vAlign w:val="center"/>
            <w:hideMark/>
          </w:tcPr>
          <w:p w14:paraId="336D364E" w14:textId="77777777" w:rsidR="000D1073" w:rsidRPr="000D1073" w:rsidRDefault="000D1073" w:rsidP="000D1073">
            <w:pPr>
              <w:jc w:val="center"/>
              <w:rPr>
                <w:color w:val="000000"/>
                <w:sz w:val="20"/>
                <w:szCs w:val="20"/>
              </w:rPr>
            </w:pPr>
            <w:r w:rsidRPr="000D1073">
              <w:rPr>
                <w:color w:val="000000"/>
                <w:sz w:val="20"/>
                <w:szCs w:val="20"/>
              </w:rPr>
              <w:t>40,17</w:t>
            </w:r>
          </w:p>
        </w:tc>
        <w:tc>
          <w:tcPr>
            <w:tcW w:w="179" w:type="pct"/>
            <w:tcBorders>
              <w:top w:val="nil"/>
              <w:left w:val="nil"/>
              <w:bottom w:val="single" w:sz="4" w:space="0" w:color="auto"/>
              <w:right w:val="single" w:sz="4" w:space="0" w:color="auto"/>
            </w:tcBorders>
            <w:shd w:val="clear" w:color="auto" w:fill="auto"/>
            <w:vAlign w:val="center"/>
            <w:hideMark/>
          </w:tcPr>
          <w:p w14:paraId="7FC92EC4" w14:textId="77777777" w:rsidR="000D1073" w:rsidRPr="000D1073" w:rsidRDefault="000D1073" w:rsidP="000D1073">
            <w:pPr>
              <w:jc w:val="center"/>
              <w:rPr>
                <w:color w:val="000000"/>
                <w:sz w:val="20"/>
                <w:szCs w:val="20"/>
              </w:rPr>
            </w:pPr>
            <w:r w:rsidRPr="000D1073">
              <w:rPr>
                <w:color w:val="000000"/>
                <w:sz w:val="20"/>
                <w:szCs w:val="20"/>
              </w:rPr>
              <w:t>40,17</w:t>
            </w:r>
          </w:p>
        </w:tc>
        <w:tc>
          <w:tcPr>
            <w:tcW w:w="179" w:type="pct"/>
            <w:tcBorders>
              <w:top w:val="nil"/>
              <w:left w:val="nil"/>
              <w:bottom w:val="single" w:sz="4" w:space="0" w:color="auto"/>
              <w:right w:val="single" w:sz="4" w:space="0" w:color="auto"/>
            </w:tcBorders>
            <w:shd w:val="clear" w:color="auto" w:fill="auto"/>
            <w:vAlign w:val="center"/>
            <w:hideMark/>
          </w:tcPr>
          <w:p w14:paraId="64140CA3" w14:textId="77777777" w:rsidR="000D1073" w:rsidRPr="000D1073" w:rsidRDefault="000D1073" w:rsidP="000D1073">
            <w:pPr>
              <w:jc w:val="center"/>
              <w:rPr>
                <w:color w:val="000000"/>
                <w:sz w:val="20"/>
                <w:szCs w:val="20"/>
              </w:rPr>
            </w:pPr>
            <w:r w:rsidRPr="000D1073">
              <w:rPr>
                <w:color w:val="000000"/>
                <w:sz w:val="20"/>
                <w:szCs w:val="20"/>
              </w:rPr>
              <w:t>40,17</w:t>
            </w:r>
          </w:p>
        </w:tc>
      </w:tr>
      <w:tr w:rsidR="000D1073" w:rsidRPr="000D1073" w14:paraId="42F87E2C"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57D67E10" w14:textId="77777777" w:rsidR="000D1073" w:rsidRPr="000D1073" w:rsidRDefault="000D1073" w:rsidP="000D1073">
            <w:pPr>
              <w:jc w:val="center"/>
              <w:rPr>
                <w:color w:val="000000"/>
                <w:sz w:val="20"/>
                <w:szCs w:val="20"/>
              </w:rPr>
            </w:pPr>
            <w:r w:rsidRPr="000D1073">
              <w:rPr>
                <w:color w:val="000000"/>
                <w:sz w:val="20"/>
                <w:szCs w:val="20"/>
              </w:rPr>
              <w:t>Промышленный район</w:t>
            </w:r>
            <w:r w:rsidRPr="000D1073">
              <w:rPr>
                <w:color w:val="000000"/>
                <w:sz w:val="20"/>
                <w:szCs w:val="20"/>
              </w:rPr>
              <w:br/>
              <w:t>IV</w:t>
            </w:r>
          </w:p>
        </w:tc>
        <w:tc>
          <w:tcPr>
            <w:tcW w:w="144" w:type="pct"/>
            <w:tcBorders>
              <w:top w:val="nil"/>
              <w:left w:val="nil"/>
              <w:bottom w:val="single" w:sz="4" w:space="0" w:color="auto"/>
              <w:right w:val="single" w:sz="4" w:space="0" w:color="auto"/>
            </w:tcBorders>
            <w:shd w:val="clear" w:color="auto" w:fill="auto"/>
            <w:vAlign w:val="center"/>
            <w:hideMark/>
          </w:tcPr>
          <w:p w14:paraId="5AAF12D6" w14:textId="77777777" w:rsidR="000D1073" w:rsidRPr="000D1073" w:rsidRDefault="000D1073" w:rsidP="000D1073">
            <w:pPr>
              <w:jc w:val="center"/>
              <w:rPr>
                <w:color w:val="000000"/>
                <w:sz w:val="20"/>
                <w:szCs w:val="20"/>
              </w:rPr>
            </w:pPr>
            <w:r w:rsidRPr="000D1073">
              <w:rPr>
                <w:color w:val="000000"/>
                <w:sz w:val="20"/>
                <w:szCs w:val="20"/>
              </w:rPr>
              <w:t>0,07</w:t>
            </w:r>
          </w:p>
        </w:tc>
        <w:tc>
          <w:tcPr>
            <w:tcW w:w="171" w:type="pct"/>
            <w:tcBorders>
              <w:top w:val="nil"/>
              <w:left w:val="nil"/>
              <w:bottom w:val="single" w:sz="4" w:space="0" w:color="auto"/>
              <w:right w:val="single" w:sz="4" w:space="0" w:color="auto"/>
            </w:tcBorders>
            <w:shd w:val="clear" w:color="auto" w:fill="auto"/>
            <w:vAlign w:val="center"/>
            <w:hideMark/>
          </w:tcPr>
          <w:p w14:paraId="09729295" w14:textId="77777777" w:rsidR="000D1073" w:rsidRPr="000D1073" w:rsidRDefault="000D1073" w:rsidP="000D1073">
            <w:pPr>
              <w:jc w:val="center"/>
              <w:rPr>
                <w:color w:val="000000"/>
                <w:sz w:val="20"/>
                <w:szCs w:val="20"/>
              </w:rPr>
            </w:pPr>
            <w:r w:rsidRPr="000D1073">
              <w:rPr>
                <w:color w:val="000000"/>
                <w:sz w:val="20"/>
                <w:szCs w:val="20"/>
              </w:rPr>
              <w:t>-0,34</w:t>
            </w:r>
          </w:p>
        </w:tc>
        <w:tc>
          <w:tcPr>
            <w:tcW w:w="171" w:type="pct"/>
            <w:tcBorders>
              <w:top w:val="nil"/>
              <w:left w:val="nil"/>
              <w:bottom w:val="single" w:sz="4" w:space="0" w:color="auto"/>
              <w:right w:val="single" w:sz="4" w:space="0" w:color="auto"/>
            </w:tcBorders>
            <w:shd w:val="clear" w:color="auto" w:fill="auto"/>
            <w:vAlign w:val="center"/>
            <w:hideMark/>
          </w:tcPr>
          <w:p w14:paraId="0B6E14C1" w14:textId="77777777" w:rsidR="000D1073" w:rsidRPr="000D1073" w:rsidRDefault="000D1073" w:rsidP="000D1073">
            <w:pPr>
              <w:jc w:val="center"/>
              <w:rPr>
                <w:color w:val="000000"/>
                <w:sz w:val="20"/>
                <w:szCs w:val="20"/>
              </w:rPr>
            </w:pPr>
            <w:r w:rsidRPr="000D1073">
              <w:rPr>
                <w:color w:val="000000"/>
                <w:sz w:val="20"/>
                <w:szCs w:val="20"/>
              </w:rPr>
              <w:t>-0,79</w:t>
            </w:r>
          </w:p>
        </w:tc>
        <w:tc>
          <w:tcPr>
            <w:tcW w:w="156" w:type="pct"/>
            <w:tcBorders>
              <w:top w:val="nil"/>
              <w:left w:val="nil"/>
              <w:bottom w:val="single" w:sz="4" w:space="0" w:color="auto"/>
              <w:right w:val="single" w:sz="4" w:space="0" w:color="auto"/>
            </w:tcBorders>
            <w:shd w:val="clear" w:color="auto" w:fill="auto"/>
            <w:vAlign w:val="center"/>
            <w:hideMark/>
          </w:tcPr>
          <w:p w14:paraId="191EF38D" w14:textId="77777777" w:rsidR="000D1073" w:rsidRPr="000D1073" w:rsidRDefault="000D1073" w:rsidP="000D1073">
            <w:pPr>
              <w:jc w:val="center"/>
              <w:rPr>
                <w:color w:val="000000"/>
                <w:sz w:val="20"/>
                <w:szCs w:val="20"/>
              </w:rPr>
            </w:pPr>
            <w:r w:rsidRPr="000D1073">
              <w:rPr>
                <w:color w:val="000000"/>
                <w:sz w:val="20"/>
                <w:szCs w:val="20"/>
              </w:rPr>
              <w:t>1,13</w:t>
            </w:r>
          </w:p>
        </w:tc>
        <w:tc>
          <w:tcPr>
            <w:tcW w:w="171" w:type="pct"/>
            <w:tcBorders>
              <w:top w:val="nil"/>
              <w:left w:val="nil"/>
              <w:bottom w:val="single" w:sz="4" w:space="0" w:color="auto"/>
              <w:right w:val="single" w:sz="4" w:space="0" w:color="auto"/>
            </w:tcBorders>
            <w:shd w:val="clear" w:color="auto" w:fill="auto"/>
            <w:vAlign w:val="center"/>
            <w:hideMark/>
          </w:tcPr>
          <w:p w14:paraId="53722DFB" w14:textId="77777777" w:rsidR="000D1073" w:rsidRPr="000D1073" w:rsidRDefault="000D1073" w:rsidP="000D1073">
            <w:pPr>
              <w:jc w:val="center"/>
              <w:rPr>
                <w:color w:val="000000"/>
                <w:sz w:val="20"/>
                <w:szCs w:val="20"/>
              </w:rPr>
            </w:pPr>
            <w:r w:rsidRPr="000D1073">
              <w:rPr>
                <w:color w:val="000000"/>
                <w:sz w:val="20"/>
                <w:szCs w:val="20"/>
              </w:rPr>
              <w:t>-0,59</w:t>
            </w:r>
          </w:p>
        </w:tc>
        <w:tc>
          <w:tcPr>
            <w:tcW w:w="171" w:type="pct"/>
            <w:tcBorders>
              <w:top w:val="nil"/>
              <w:left w:val="nil"/>
              <w:bottom w:val="single" w:sz="4" w:space="0" w:color="auto"/>
              <w:right w:val="single" w:sz="4" w:space="0" w:color="auto"/>
            </w:tcBorders>
            <w:shd w:val="clear" w:color="auto" w:fill="auto"/>
            <w:vAlign w:val="center"/>
            <w:hideMark/>
          </w:tcPr>
          <w:p w14:paraId="5E5AD424" w14:textId="77777777" w:rsidR="000D1073" w:rsidRPr="000D1073" w:rsidRDefault="000D1073" w:rsidP="000D1073">
            <w:pPr>
              <w:jc w:val="center"/>
              <w:rPr>
                <w:color w:val="000000"/>
                <w:sz w:val="20"/>
                <w:szCs w:val="20"/>
              </w:rPr>
            </w:pPr>
            <w:r w:rsidRPr="000D1073">
              <w:rPr>
                <w:color w:val="000000"/>
                <w:sz w:val="20"/>
                <w:szCs w:val="20"/>
              </w:rPr>
              <w:t>-0,59</w:t>
            </w:r>
          </w:p>
        </w:tc>
        <w:tc>
          <w:tcPr>
            <w:tcW w:w="171" w:type="pct"/>
            <w:tcBorders>
              <w:top w:val="nil"/>
              <w:left w:val="nil"/>
              <w:bottom w:val="single" w:sz="4" w:space="0" w:color="auto"/>
              <w:right w:val="single" w:sz="4" w:space="0" w:color="auto"/>
            </w:tcBorders>
            <w:shd w:val="clear" w:color="auto" w:fill="auto"/>
            <w:vAlign w:val="center"/>
            <w:hideMark/>
          </w:tcPr>
          <w:p w14:paraId="5D8960BD" w14:textId="77777777" w:rsidR="000D1073" w:rsidRPr="000D1073" w:rsidRDefault="000D1073" w:rsidP="000D1073">
            <w:pPr>
              <w:jc w:val="center"/>
              <w:rPr>
                <w:color w:val="000000"/>
                <w:sz w:val="20"/>
                <w:szCs w:val="20"/>
              </w:rPr>
            </w:pPr>
            <w:r w:rsidRPr="000D1073">
              <w:rPr>
                <w:color w:val="000000"/>
                <w:sz w:val="20"/>
                <w:szCs w:val="20"/>
              </w:rPr>
              <w:t>-0,59</w:t>
            </w:r>
          </w:p>
        </w:tc>
        <w:tc>
          <w:tcPr>
            <w:tcW w:w="171" w:type="pct"/>
            <w:tcBorders>
              <w:top w:val="nil"/>
              <w:left w:val="nil"/>
              <w:bottom w:val="single" w:sz="4" w:space="0" w:color="auto"/>
              <w:right w:val="single" w:sz="4" w:space="0" w:color="auto"/>
            </w:tcBorders>
            <w:shd w:val="clear" w:color="auto" w:fill="auto"/>
            <w:vAlign w:val="center"/>
            <w:hideMark/>
          </w:tcPr>
          <w:p w14:paraId="7A510F91" w14:textId="77777777" w:rsidR="000D1073" w:rsidRPr="000D1073" w:rsidRDefault="000D1073" w:rsidP="000D1073">
            <w:pPr>
              <w:jc w:val="center"/>
              <w:rPr>
                <w:color w:val="000000"/>
                <w:sz w:val="20"/>
                <w:szCs w:val="20"/>
              </w:rPr>
            </w:pPr>
            <w:r w:rsidRPr="000D1073">
              <w:rPr>
                <w:color w:val="000000"/>
                <w:sz w:val="20"/>
                <w:szCs w:val="20"/>
              </w:rPr>
              <w:t>-0,59</w:t>
            </w:r>
          </w:p>
        </w:tc>
        <w:tc>
          <w:tcPr>
            <w:tcW w:w="171" w:type="pct"/>
            <w:tcBorders>
              <w:top w:val="nil"/>
              <w:left w:val="nil"/>
              <w:bottom w:val="single" w:sz="4" w:space="0" w:color="auto"/>
              <w:right w:val="single" w:sz="4" w:space="0" w:color="auto"/>
            </w:tcBorders>
            <w:shd w:val="clear" w:color="auto" w:fill="auto"/>
            <w:vAlign w:val="center"/>
            <w:hideMark/>
          </w:tcPr>
          <w:p w14:paraId="12CF36DF" w14:textId="77777777" w:rsidR="000D1073" w:rsidRPr="000D1073" w:rsidRDefault="000D1073" w:rsidP="000D1073">
            <w:pPr>
              <w:jc w:val="center"/>
              <w:rPr>
                <w:color w:val="000000"/>
                <w:sz w:val="20"/>
                <w:szCs w:val="20"/>
              </w:rPr>
            </w:pPr>
            <w:r w:rsidRPr="000D1073">
              <w:rPr>
                <w:color w:val="000000"/>
                <w:sz w:val="20"/>
                <w:szCs w:val="20"/>
              </w:rPr>
              <w:t>-0,59</w:t>
            </w:r>
          </w:p>
        </w:tc>
        <w:tc>
          <w:tcPr>
            <w:tcW w:w="171" w:type="pct"/>
            <w:tcBorders>
              <w:top w:val="nil"/>
              <w:left w:val="nil"/>
              <w:bottom w:val="single" w:sz="4" w:space="0" w:color="auto"/>
              <w:right w:val="single" w:sz="4" w:space="0" w:color="auto"/>
            </w:tcBorders>
            <w:shd w:val="clear" w:color="auto" w:fill="auto"/>
            <w:vAlign w:val="center"/>
            <w:hideMark/>
          </w:tcPr>
          <w:p w14:paraId="3278D2F8" w14:textId="77777777" w:rsidR="000D1073" w:rsidRPr="000D1073" w:rsidRDefault="000D1073" w:rsidP="000D1073">
            <w:pPr>
              <w:jc w:val="center"/>
              <w:rPr>
                <w:color w:val="000000"/>
                <w:sz w:val="20"/>
                <w:szCs w:val="20"/>
              </w:rPr>
            </w:pPr>
            <w:r w:rsidRPr="000D1073">
              <w:rPr>
                <w:color w:val="000000"/>
                <w:sz w:val="20"/>
                <w:szCs w:val="20"/>
              </w:rPr>
              <w:t>-0,59</w:t>
            </w:r>
          </w:p>
        </w:tc>
        <w:tc>
          <w:tcPr>
            <w:tcW w:w="171" w:type="pct"/>
            <w:tcBorders>
              <w:top w:val="nil"/>
              <w:left w:val="nil"/>
              <w:bottom w:val="single" w:sz="4" w:space="0" w:color="auto"/>
              <w:right w:val="single" w:sz="4" w:space="0" w:color="auto"/>
            </w:tcBorders>
            <w:shd w:val="clear" w:color="auto" w:fill="auto"/>
            <w:vAlign w:val="center"/>
            <w:hideMark/>
          </w:tcPr>
          <w:p w14:paraId="60423248" w14:textId="77777777" w:rsidR="000D1073" w:rsidRPr="000D1073" w:rsidRDefault="000D1073" w:rsidP="000D1073">
            <w:pPr>
              <w:jc w:val="center"/>
              <w:rPr>
                <w:color w:val="000000"/>
                <w:sz w:val="20"/>
                <w:szCs w:val="20"/>
              </w:rPr>
            </w:pPr>
            <w:r w:rsidRPr="000D1073">
              <w:rPr>
                <w:color w:val="000000"/>
                <w:sz w:val="20"/>
                <w:szCs w:val="20"/>
              </w:rPr>
              <w:t>-0,59</w:t>
            </w:r>
          </w:p>
        </w:tc>
        <w:tc>
          <w:tcPr>
            <w:tcW w:w="171" w:type="pct"/>
            <w:tcBorders>
              <w:top w:val="nil"/>
              <w:left w:val="nil"/>
              <w:bottom w:val="single" w:sz="4" w:space="0" w:color="auto"/>
              <w:right w:val="single" w:sz="4" w:space="0" w:color="auto"/>
            </w:tcBorders>
            <w:shd w:val="clear" w:color="auto" w:fill="auto"/>
            <w:vAlign w:val="center"/>
            <w:hideMark/>
          </w:tcPr>
          <w:p w14:paraId="668FEB37" w14:textId="77777777" w:rsidR="000D1073" w:rsidRPr="000D1073" w:rsidRDefault="000D1073" w:rsidP="000D1073">
            <w:pPr>
              <w:jc w:val="center"/>
              <w:rPr>
                <w:color w:val="000000"/>
                <w:sz w:val="20"/>
                <w:szCs w:val="20"/>
              </w:rPr>
            </w:pPr>
            <w:r w:rsidRPr="000D1073">
              <w:rPr>
                <w:color w:val="000000"/>
                <w:sz w:val="20"/>
                <w:szCs w:val="20"/>
              </w:rPr>
              <w:t>-0,59</w:t>
            </w:r>
          </w:p>
        </w:tc>
        <w:tc>
          <w:tcPr>
            <w:tcW w:w="179" w:type="pct"/>
            <w:tcBorders>
              <w:top w:val="nil"/>
              <w:left w:val="nil"/>
              <w:bottom w:val="single" w:sz="4" w:space="0" w:color="auto"/>
              <w:right w:val="single" w:sz="4" w:space="0" w:color="auto"/>
            </w:tcBorders>
            <w:shd w:val="clear" w:color="auto" w:fill="auto"/>
            <w:vAlign w:val="center"/>
            <w:hideMark/>
          </w:tcPr>
          <w:p w14:paraId="3A3F8EDF" w14:textId="77777777" w:rsidR="000D1073" w:rsidRPr="000D1073" w:rsidRDefault="000D1073" w:rsidP="000D1073">
            <w:pPr>
              <w:jc w:val="center"/>
              <w:rPr>
                <w:color w:val="000000"/>
                <w:sz w:val="20"/>
                <w:szCs w:val="20"/>
              </w:rPr>
            </w:pPr>
            <w:r w:rsidRPr="000D1073">
              <w:rPr>
                <w:color w:val="000000"/>
                <w:sz w:val="20"/>
                <w:szCs w:val="20"/>
              </w:rPr>
              <w:t>-0,59</w:t>
            </w:r>
          </w:p>
        </w:tc>
        <w:tc>
          <w:tcPr>
            <w:tcW w:w="179" w:type="pct"/>
            <w:tcBorders>
              <w:top w:val="nil"/>
              <w:left w:val="nil"/>
              <w:bottom w:val="single" w:sz="4" w:space="0" w:color="auto"/>
              <w:right w:val="single" w:sz="4" w:space="0" w:color="auto"/>
            </w:tcBorders>
            <w:shd w:val="clear" w:color="auto" w:fill="auto"/>
            <w:vAlign w:val="center"/>
            <w:hideMark/>
          </w:tcPr>
          <w:p w14:paraId="3358DE73" w14:textId="77777777" w:rsidR="000D1073" w:rsidRPr="000D1073" w:rsidRDefault="000D1073" w:rsidP="000D1073">
            <w:pPr>
              <w:jc w:val="center"/>
              <w:rPr>
                <w:color w:val="000000"/>
                <w:sz w:val="20"/>
                <w:szCs w:val="20"/>
              </w:rPr>
            </w:pPr>
            <w:r w:rsidRPr="000D1073">
              <w:rPr>
                <w:color w:val="000000"/>
                <w:sz w:val="20"/>
                <w:szCs w:val="20"/>
              </w:rPr>
              <w:t>-0,59</w:t>
            </w:r>
          </w:p>
        </w:tc>
        <w:tc>
          <w:tcPr>
            <w:tcW w:w="179" w:type="pct"/>
            <w:tcBorders>
              <w:top w:val="nil"/>
              <w:left w:val="nil"/>
              <w:bottom w:val="single" w:sz="4" w:space="0" w:color="auto"/>
              <w:right w:val="single" w:sz="4" w:space="0" w:color="auto"/>
            </w:tcBorders>
            <w:shd w:val="clear" w:color="auto" w:fill="auto"/>
            <w:vAlign w:val="center"/>
            <w:hideMark/>
          </w:tcPr>
          <w:p w14:paraId="735AA8A8" w14:textId="77777777" w:rsidR="000D1073" w:rsidRPr="000D1073" w:rsidRDefault="000D1073" w:rsidP="000D1073">
            <w:pPr>
              <w:jc w:val="center"/>
              <w:rPr>
                <w:color w:val="000000"/>
                <w:sz w:val="20"/>
                <w:szCs w:val="20"/>
              </w:rPr>
            </w:pPr>
            <w:r w:rsidRPr="000D1073">
              <w:rPr>
                <w:color w:val="000000"/>
                <w:sz w:val="20"/>
                <w:szCs w:val="20"/>
              </w:rPr>
              <w:t>-0,59</w:t>
            </w:r>
          </w:p>
        </w:tc>
        <w:tc>
          <w:tcPr>
            <w:tcW w:w="179" w:type="pct"/>
            <w:tcBorders>
              <w:top w:val="nil"/>
              <w:left w:val="nil"/>
              <w:bottom w:val="single" w:sz="4" w:space="0" w:color="auto"/>
              <w:right w:val="single" w:sz="4" w:space="0" w:color="auto"/>
            </w:tcBorders>
            <w:shd w:val="clear" w:color="auto" w:fill="auto"/>
            <w:vAlign w:val="center"/>
            <w:hideMark/>
          </w:tcPr>
          <w:p w14:paraId="78052EC9" w14:textId="77777777" w:rsidR="000D1073" w:rsidRPr="000D1073" w:rsidRDefault="000D1073" w:rsidP="000D1073">
            <w:pPr>
              <w:jc w:val="center"/>
              <w:rPr>
                <w:color w:val="000000"/>
                <w:sz w:val="20"/>
                <w:szCs w:val="20"/>
              </w:rPr>
            </w:pPr>
            <w:r w:rsidRPr="000D1073">
              <w:rPr>
                <w:color w:val="000000"/>
                <w:sz w:val="20"/>
                <w:szCs w:val="20"/>
              </w:rPr>
              <w:t>-0,59</w:t>
            </w:r>
          </w:p>
        </w:tc>
        <w:tc>
          <w:tcPr>
            <w:tcW w:w="179" w:type="pct"/>
            <w:tcBorders>
              <w:top w:val="nil"/>
              <w:left w:val="nil"/>
              <w:bottom w:val="single" w:sz="4" w:space="0" w:color="auto"/>
              <w:right w:val="single" w:sz="4" w:space="0" w:color="auto"/>
            </w:tcBorders>
            <w:shd w:val="clear" w:color="auto" w:fill="auto"/>
            <w:vAlign w:val="center"/>
            <w:hideMark/>
          </w:tcPr>
          <w:p w14:paraId="79E0DBAA" w14:textId="77777777" w:rsidR="000D1073" w:rsidRPr="000D1073" w:rsidRDefault="000D1073" w:rsidP="000D1073">
            <w:pPr>
              <w:jc w:val="center"/>
              <w:rPr>
                <w:color w:val="000000"/>
                <w:sz w:val="20"/>
                <w:szCs w:val="20"/>
              </w:rPr>
            </w:pPr>
            <w:r w:rsidRPr="000D1073">
              <w:rPr>
                <w:color w:val="000000"/>
                <w:sz w:val="20"/>
                <w:szCs w:val="20"/>
              </w:rPr>
              <w:t>-0,59</w:t>
            </w:r>
          </w:p>
        </w:tc>
        <w:tc>
          <w:tcPr>
            <w:tcW w:w="179" w:type="pct"/>
            <w:tcBorders>
              <w:top w:val="nil"/>
              <w:left w:val="nil"/>
              <w:bottom w:val="single" w:sz="4" w:space="0" w:color="auto"/>
              <w:right w:val="single" w:sz="4" w:space="0" w:color="auto"/>
            </w:tcBorders>
            <w:shd w:val="clear" w:color="auto" w:fill="auto"/>
            <w:vAlign w:val="center"/>
            <w:hideMark/>
          </w:tcPr>
          <w:p w14:paraId="4257F255" w14:textId="77777777" w:rsidR="000D1073" w:rsidRPr="000D1073" w:rsidRDefault="000D1073" w:rsidP="000D1073">
            <w:pPr>
              <w:jc w:val="center"/>
              <w:rPr>
                <w:color w:val="000000"/>
                <w:sz w:val="20"/>
                <w:szCs w:val="20"/>
              </w:rPr>
            </w:pPr>
            <w:r w:rsidRPr="000D1073">
              <w:rPr>
                <w:color w:val="000000"/>
                <w:sz w:val="20"/>
                <w:szCs w:val="20"/>
              </w:rPr>
              <w:t>-0,59</w:t>
            </w:r>
          </w:p>
        </w:tc>
      </w:tr>
      <w:tr w:rsidR="000D1073" w:rsidRPr="000D1073" w14:paraId="3DE39163"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520D28E9" w14:textId="77777777" w:rsidR="000D1073" w:rsidRPr="000D1073" w:rsidRDefault="000D1073" w:rsidP="000D1073">
            <w:pPr>
              <w:jc w:val="center"/>
              <w:rPr>
                <w:color w:val="000000"/>
                <w:sz w:val="20"/>
                <w:szCs w:val="20"/>
              </w:rPr>
            </w:pPr>
            <w:r w:rsidRPr="000D1073">
              <w:rPr>
                <w:color w:val="000000"/>
                <w:sz w:val="20"/>
                <w:szCs w:val="20"/>
              </w:rPr>
              <w:t>Промышленный район</w:t>
            </w:r>
            <w:r w:rsidRPr="000D1073">
              <w:rPr>
                <w:color w:val="000000"/>
                <w:sz w:val="20"/>
                <w:szCs w:val="20"/>
              </w:rPr>
              <w:br/>
              <w:t>IX</w:t>
            </w:r>
          </w:p>
        </w:tc>
        <w:tc>
          <w:tcPr>
            <w:tcW w:w="144" w:type="pct"/>
            <w:tcBorders>
              <w:top w:val="nil"/>
              <w:left w:val="nil"/>
              <w:bottom w:val="single" w:sz="4" w:space="0" w:color="auto"/>
              <w:right w:val="single" w:sz="4" w:space="0" w:color="auto"/>
            </w:tcBorders>
            <w:shd w:val="clear" w:color="auto" w:fill="auto"/>
            <w:vAlign w:val="center"/>
            <w:hideMark/>
          </w:tcPr>
          <w:p w14:paraId="5DE7650F" w14:textId="77777777" w:rsidR="000D1073" w:rsidRPr="000D1073" w:rsidRDefault="000D1073" w:rsidP="000D1073">
            <w:pPr>
              <w:jc w:val="center"/>
              <w:rPr>
                <w:color w:val="000000"/>
                <w:sz w:val="20"/>
                <w:szCs w:val="20"/>
              </w:rPr>
            </w:pPr>
            <w:r w:rsidRPr="000D1073">
              <w:rPr>
                <w:color w:val="000000"/>
                <w:sz w:val="20"/>
                <w:szCs w:val="20"/>
              </w:rPr>
              <w:t>0,02</w:t>
            </w:r>
          </w:p>
        </w:tc>
        <w:tc>
          <w:tcPr>
            <w:tcW w:w="171" w:type="pct"/>
            <w:tcBorders>
              <w:top w:val="nil"/>
              <w:left w:val="nil"/>
              <w:bottom w:val="single" w:sz="4" w:space="0" w:color="auto"/>
              <w:right w:val="single" w:sz="4" w:space="0" w:color="auto"/>
            </w:tcBorders>
            <w:shd w:val="clear" w:color="auto" w:fill="auto"/>
            <w:vAlign w:val="center"/>
            <w:hideMark/>
          </w:tcPr>
          <w:p w14:paraId="111CD84E" w14:textId="77777777" w:rsidR="000D1073" w:rsidRPr="000D1073" w:rsidRDefault="000D1073" w:rsidP="000D1073">
            <w:pPr>
              <w:jc w:val="center"/>
              <w:rPr>
                <w:color w:val="000000"/>
                <w:sz w:val="20"/>
                <w:szCs w:val="20"/>
              </w:rPr>
            </w:pPr>
            <w:r w:rsidRPr="000D1073">
              <w:rPr>
                <w:color w:val="000000"/>
                <w:sz w:val="20"/>
                <w:szCs w:val="20"/>
              </w:rPr>
              <w:t>-0,08</w:t>
            </w:r>
          </w:p>
        </w:tc>
        <w:tc>
          <w:tcPr>
            <w:tcW w:w="171" w:type="pct"/>
            <w:tcBorders>
              <w:top w:val="nil"/>
              <w:left w:val="nil"/>
              <w:bottom w:val="single" w:sz="4" w:space="0" w:color="auto"/>
              <w:right w:val="single" w:sz="4" w:space="0" w:color="auto"/>
            </w:tcBorders>
            <w:shd w:val="clear" w:color="auto" w:fill="auto"/>
            <w:vAlign w:val="center"/>
            <w:hideMark/>
          </w:tcPr>
          <w:p w14:paraId="1AA2D260" w14:textId="77777777" w:rsidR="000D1073" w:rsidRPr="000D1073" w:rsidRDefault="000D1073" w:rsidP="000D1073">
            <w:pPr>
              <w:jc w:val="center"/>
              <w:rPr>
                <w:color w:val="000000"/>
                <w:sz w:val="20"/>
                <w:szCs w:val="20"/>
              </w:rPr>
            </w:pPr>
            <w:r w:rsidRPr="000D1073">
              <w:rPr>
                <w:color w:val="000000"/>
                <w:sz w:val="20"/>
                <w:szCs w:val="20"/>
              </w:rPr>
              <w:t>-0,18</w:t>
            </w:r>
          </w:p>
        </w:tc>
        <w:tc>
          <w:tcPr>
            <w:tcW w:w="156" w:type="pct"/>
            <w:tcBorders>
              <w:top w:val="nil"/>
              <w:left w:val="nil"/>
              <w:bottom w:val="single" w:sz="4" w:space="0" w:color="auto"/>
              <w:right w:val="single" w:sz="4" w:space="0" w:color="auto"/>
            </w:tcBorders>
            <w:shd w:val="clear" w:color="auto" w:fill="auto"/>
            <w:vAlign w:val="center"/>
            <w:hideMark/>
          </w:tcPr>
          <w:p w14:paraId="736D5C87" w14:textId="77777777" w:rsidR="000D1073" w:rsidRPr="000D1073" w:rsidRDefault="000D1073" w:rsidP="000D1073">
            <w:pPr>
              <w:jc w:val="center"/>
              <w:rPr>
                <w:color w:val="000000"/>
                <w:sz w:val="20"/>
                <w:szCs w:val="20"/>
              </w:rPr>
            </w:pPr>
            <w:r w:rsidRPr="000D1073">
              <w:rPr>
                <w:color w:val="000000"/>
                <w:sz w:val="20"/>
                <w:szCs w:val="20"/>
              </w:rPr>
              <w:t>0,26</w:t>
            </w:r>
          </w:p>
        </w:tc>
        <w:tc>
          <w:tcPr>
            <w:tcW w:w="171" w:type="pct"/>
            <w:tcBorders>
              <w:top w:val="nil"/>
              <w:left w:val="nil"/>
              <w:bottom w:val="single" w:sz="4" w:space="0" w:color="auto"/>
              <w:right w:val="single" w:sz="4" w:space="0" w:color="auto"/>
            </w:tcBorders>
            <w:shd w:val="clear" w:color="auto" w:fill="auto"/>
            <w:vAlign w:val="center"/>
            <w:hideMark/>
          </w:tcPr>
          <w:p w14:paraId="458394F6" w14:textId="77777777" w:rsidR="000D1073" w:rsidRPr="000D1073" w:rsidRDefault="000D1073" w:rsidP="000D1073">
            <w:pPr>
              <w:jc w:val="center"/>
              <w:rPr>
                <w:color w:val="000000"/>
                <w:sz w:val="20"/>
                <w:szCs w:val="20"/>
              </w:rPr>
            </w:pPr>
            <w:r w:rsidRPr="000D1073">
              <w:rPr>
                <w:color w:val="000000"/>
                <w:sz w:val="20"/>
                <w:szCs w:val="20"/>
              </w:rPr>
              <w:t>-0,14</w:t>
            </w:r>
          </w:p>
        </w:tc>
        <w:tc>
          <w:tcPr>
            <w:tcW w:w="171" w:type="pct"/>
            <w:tcBorders>
              <w:top w:val="nil"/>
              <w:left w:val="nil"/>
              <w:bottom w:val="single" w:sz="4" w:space="0" w:color="auto"/>
              <w:right w:val="single" w:sz="4" w:space="0" w:color="auto"/>
            </w:tcBorders>
            <w:shd w:val="clear" w:color="auto" w:fill="auto"/>
            <w:vAlign w:val="center"/>
            <w:hideMark/>
          </w:tcPr>
          <w:p w14:paraId="63F68D30" w14:textId="77777777" w:rsidR="000D1073" w:rsidRPr="000D1073" w:rsidRDefault="000D1073" w:rsidP="000D1073">
            <w:pPr>
              <w:jc w:val="center"/>
              <w:rPr>
                <w:color w:val="000000"/>
                <w:sz w:val="20"/>
                <w:szCs w:val="20"/>
              </w:rPr>
            </w:pPr>
            <w:r w:rsidRPr="000D1073">
              <w:rPr>
                <w:color w:val="000000"/>
                <w:sz w:val="20"/>
                <w:szCs w:val="20"/>
              </w:rPr>
              <w:t>-0,14</w:t>
            </w:r>
          </w:p>
        </w:tc>
        <w:tc>
          <w:tcPr>
            <w:tcW w:w="171" w:type="pct"/>
            <w:tcBorders>
              <w:top w:val="nil"/>
              <w:left w:val="nil"/>
              <w:bottom w:val="single" w:sz="4" w:space="0" w:color="auto"/>
              <w:right w:val="single" w:sz="4" w:space="0" w:color="auto"/>
            </w:tcBorders>
            <w:shd w:val="clear" w:color="auto" w:fill="auto"/>
            <w:vAlign w:val="center"/>
            <w:hideMark/>
          </w:tcPr>
          <w:p w14:paraId="049352E4" w14:textId="77777777" w:rsidR="000D1073" w:rsidRPr="000D1073" w:rsidRDefault="000D1073" w:rsidP="000D1073">
            <w:pPr>
              <w:jc w:val="center"/>
              <w:rPr>
                <w:color w:val="000000"/>
                <w:sz w:val="20"/>
                <w:szCs w:val="20"/>
              </w:rPr>
            </w:pPr>
            <w:r w:rsidRPr="000D1073">
              <w:rPr>
                <w:color w:val="000000"/>
                <w:sz w:val="20"/>
                <w:szCs w:val="20"/>
              </w:rPr>
              <w:t>-0,14</w:t>
            </w:r>
          </w:p>
        </w:tc>
        <w:tc>
          <w:tcPr>
            <w:tcW w:w="171" w:type="pct"/>
            <w:tcBorders>
              <w:top w:val="nil"/>
              <w:left w:val="nil"/>
              <w:bottom w:val="single" w:sz="4" w:space="0" w:color="auto"/>
              <w:right w:val="single" w:sz="4" w:space="0" w:color="auto"/>
            </w:tcBorders>
            <w:shd w:val="clear" w:color="auto" w:fill="auto"/>
            <w:vAlign w:val="center"/>
            <w:hideMark/>
          </w:tcPr>
          <w:p w14:paraId="22DFB040" w14:textId="77777777" w:rsidR="000D1073" w:rsidRPr="000D1073" w:rsidRDefault="000D1073" w:rsidP="000D1073">
            <w:pPr>
              <w:jc w:val="center"/>
              <w:rPr>
                <w:color w:val="000000"/>
                <w:sz w:val="20"/>
                <w:szCs w:val="20"/>
              </w:rPr>
            </w:pPr>
            <w:r w:rsidRPr="000D1073">
              <w:rPr>
                <w:color w:val="000000"/>
                <w:sz w:val="20"/>
                <w:szCs w:val="20"/>
              </w:rPr>
              <w:t>-0,14</w:t>
            </w:r>
          </w:p>
        </w:tc>
        <w:tc>
          <w:tcPr>
            <w:tcW w:w="171" w:type="pct"/>
            <w:tcBorders>
              <w:top w:val="nil"/>
              <w:left w:val="nil"/>
              <w:bottom w:val="single" w:sz="4" w:space="0" w:color="auto"/>
              <w:right w:val="single" w:sz="4" w:space="0" w:color="auto"/>
            </w:tcBorders>
            <w:shd w:val="clear" w:color="auto" w:fill="auto"/>
            <w:vAlign w:val="center"/>
            <w:hideMark/>
          </w:tcPr>
          <w:p w14:paraId="7A793C4C" w14:textId="77777777" w:rsidR="000D1073" w:rsidRPr="000D1073" w:rsidRDefault="000D1073" w:rsidP="000D1073">
            <w:pPr>
              <w:jc w:val="center"/>
              <w:rPr>
                <w:color w:val="000000"/>
                <w:sz w:val="20"/>
                <w:szCs w:val="20"/>
              </w:rPr>
            </w:pPr>
            <w:r w:rsidRPr="000D1073">
              <w:rPr>
                <w:color w:val="000000"/>
                <w:sz w:val="20"/>
                <w:szCs w:val="20"/>
              </w:rPr>
              <w:t>-0,14</w:t>
            </w:r>
          </w:p>
        </w:tc>
        <w:tc>
          <w:tcPr>
            <w:tcW w:w="171" w:type="pct"/>
            <w:tcBorders>
              <w:top w:val="nil"/>
              <w:left w:val="nil"/>
              <w:bottom w:val="single" w:sz="4" w:space="0" w:color="auto"/>
              <w:right w:val="single" w:sz="4" w:space="0" w:color="auto"/>
            </w:tcBorders>
            <w:shd w:val="clear" w:color="auto" w:fill="auto"/>
            <w:vAlign w:val="center"/>
            <w:hideMark/>
          </w:tcPr>
          <w:p w14:paraId="180B2087" w14:textId="77777777" w:rsidR="000D1073" w:rsidRPr="000D1073" w:rsidRDefault="000D1073" w:rsidP="000D1073">
            <w:pPr>
              <w:jc w:val="center"/>
              <w:rPr>
                <w:color w:val="000000"/>
                <w:sz w:val="20"/>
                <w:szCs w:val="20"/>
              </w:rPr>
            </w:pPr>
            <w:r w:rsidRPr="000D1073">
              <w:rPr>
                <w:color w:val="000000"/>
                <w:sz w:val="20"/>
                <w:szCs w:val="20"/>
              </w:rPr>
              <w:t>-0,14</w:t>
            </w:r>
          </w:p>
        </w:tc>
        <w:tc>
          <w:tcPr>
            <w:tcW w:w="171" w:type="pct"/>
            <w:tcBorders>
              <w:top w:val="nil"/>
              <w:left w:val="nil"/>
              <w:bottom w:val="single" w:sz="4" w:space="0" w:color="auto"/>
              <w:right w:val="single" w:sz="4" w:space="0" w:color="auto"/>
            </w:tcBorders>
            <w:shd w:val="clear" w:color="auto" w:fill="auto"/>
            <w:vAlign w:val="center"/>
            <w:hideMark/>
          </w:tcPr>
          <w:p w14:paraId="7DEBAAB0" w14:textId="77777777" w:rsidR="000D1073" w:rsidRPr="000D1073" w:rsidRDefault="000D1073" w:rsidP="000D1073">
            <w:pPr>
              <w:jc w:val="center"/>
              <w:rPr>
                <w:color w:val="000000"/>
                <w:sz w:val="20"/>
                <w:szCs w:val="20"/>
              </w:rPr>
            </w:pPr>
            <w:r w:rsidRPr="000D1073">
              <w:rPr>
                <w:color w:val="000000"/>
                <w:sz w:val="20"/>
                <w:szCs w:val="20"/>
              </w:rPr>
              <w:t>-0,14</w:t>
            </w:r>
          </w:p>
        </w:tc>
        <w:tc>
          <w:tcPr>
            <w:tcW w:w="171" w:type="pct"/>
            <w:tcBorders>
              <w:top w:val="nil"/>
              <w:left w:val="nil"/>
              <w:bottom w:val="single" w:sz="4" w:space="0" w:color="auto"/>
              <w:right w:val="single" w:sz="4" w:space="0" w:color="auto"/>
            </w:tcBorders>
            <w:shd w:val="clear" w:color="auto" w:fill="auto"/>
            <w:vAlign w:val="center"/>
            <w:hideMark/>
          </w:tcPr>
          <w:p w14:paraId="5500255C" w14:textId="77777777" w:rsidR="000D1073" w:rsidRPr="000D1073" w:rsidRDefault="000D1073" w:rsidP="000D1073">
            <w:pPr>
              <w:jc w:val="center"/>
              <w:rPr>
                <w:color w:val="000000"/>
                <w:sz w:val="20"/>
                <w:szCs w:val="20"/>
              </w:rPr>
            </w:pPr>
            <w:r w:rsidRPr="000D1073">
              <w:rPr>
                <w:color w:val="000000"/>
                <w:sz w:val="20"/>
                <w:szCs w:val="20"/>
              </w:rPr>
              <w:t>-0,14</w:t>
            </w:r>
          </w:p>
        </w:tc>
        <w:tc>
          <w:tcPr>
            <w:tcW w:w="179" w:type="pct"/>
            <w:tcBorders>
              <w:top w:val="nil"/>
              <w:left w:val="nil"/>
              <w:bottom w:val="single" w:sz="4" w:space="0" w:color="auto"/>
              <w:right w:val="single" w:sz="4" w:space="0" w:color="auto"/>
            </w:tcBorders>
            <w:shd w:val="clear" w:color="auto" w:fill="auto"/>
            <w:vAlign w:val="center"/>
            <w:hideMark/>
          </w:tcPr>
          <w:p w14:paraId="01A62B58" w14:textId="77777777" w:rsidR="000D1073" w:rsidRPr="000D1073" w:rsidRDefault="000D1073" w:rsidP="000D1073">
            <w:pPr>
              <w:jc w:val="center"/>
              <w:rPr>
                <w:color w:val="000000"/>
                <w:sz w:val="20"/>
                <w:szCs w:val="20"/>
              </w:rPr>
            </w:pPr>
            <w:r w:rsidRPr="000D1073">
              <w:rPr>
                <w:color w:val="000000"/>
                <w:sz w:val="20"/>
                <w:szCs w:val="20"/>
              </w:rPr>
              <w:t>-0,14</w:t>
            </w:r>
          </w:p>
        </w:tc>
        <w:tc>
          <w:tcPr>
            <w:tcW w:w="179" w:type="pct"/>
            <w:tcBorders>
              <w:top w:val="nil"/>
              <w:left w:val="nil"/>
              <w:bottom w:val="single" w:sz="4" w:space="0" w:color="auto"/>
              <w:right w:val="single" w:sz="4" w:space="0" w:color="auto"/>
            </w:tcBorders>
            <w:shd w:val="clear" w:color="auto" w:fill="auto"/>
            <w:vAlign w:val="center"/>
            <w:hideMark/>
          </w:tcPr>
          <w:p w14:paraId="5ED9782E" w14:textId="77777777" w:rsidR="000D1073" w:rsidRPr="000D1073" w:rsidRDefault="000D1073" w:rsidP="000D1073">
            <w:pPr>
              <w:jc w:val="center"/>
              <w:rPr>
                <w:color w:val="000000"/>
                <w:sz w:val="20"/>
                <w:szCs w:val="20"/>
              </w:rPr>
            </w:pPr>
            <w:r w:rsidRPr="000D1073">
              <w:rPr>
                <w:color w:val="000000"/>
                <w:sz w:val="20"/>
                <w:szCs w:val="20"/>
              </w:rPr>
              <w:t>-0,14</w:t>
            </w:r>
          </w:p>
        </w:tc>
        <w:tc>
          <w:tcPr>
            <w:tcW w:w="179" w:type="pct"/>
            <w:tcBorders>
              <w:top w:val="nil"/>
              <w:left w:val="nil"/>
              <w:bottom w:val="single" w:sz="4" w:space="0" w:color="auto"/>
              <w:right w:val="single" w:sz="4" w:space="0" w:color="auto"/>
            </w:tcBorders>
            <w:shd w:val="clear" w:color="auto" w:fill="auto"/>
            <w:vAlign w:val="center"/>
            <w:hideMark/>
          </w:tcPr>
          <w:p w14:paraId="57E452CE" w14:textId="77777777" w:rsidR="000D1073" w:rsidRPr="000D1073" w:rsidRDefault="000D1073" w:rsidP="000D1073">
            <w:pPr>
              <w:jc w:val="center"/>
              <w:rPr>
                <w:color w:val="000000"/>
                <w:sz w:val="20"/>
                <w:szCs w:val="20"/>
              </w:rPr>
            </w:pPr>
            <w:r w:rsidRPr="000D1073">
              <w:rPr>
                <w:color w:val="000000"/>
                <w:sz w:val="20"/>
                <w:szCs w:val="20"/>
              </w:rPr>
              <w:t>-0,14</w:t>
            </w:r>
          </w:p>
        </w:tc>
        <w:tc>
          <w:tcPr>
            <w:tcW w:w="179" w:type="pct"/>
            <w:tcBorders>
              <w:top w:val="nil"/>
              <w:left w:val="nil"/>
              <w:bottom w:val="single" w:sz="4" w:space="0" w:color="auto"/>
              <w:right w:val="single" w:sz="4" w:space="0" w:color="auto"/>
            </w:tcBorders>
            <w:shd w:val="clear" w:color="auto" w:fill="auto"/>
            <w:vAlign w:val="center"/>
            <w:hideMark/>
          </w:tcPr>
          <w:p w14:paraId="6D4982D3" w14:textId="77777777" w:rsidR="000D1073" w:rsidRPr="000D1073" w:rsidRDefault="000D1073" w:rsidP="000D1073">
            <w:pPr>
              <w:jc w:val="center"/>
              <w:rPr>
                <w:color w:val="000000"/>
                <w:sz w:val="20"/>
                <w:szCs w:val="20"/>
              </w:rPr>
            </w:pPr>
            <w:r w:rsidRPr="000D1073">
              <w:rPr>
                <w:color w:val="000000"/>
                <w:sz w:val="20"/>
                <w:szCs w:val="20"/>
              </w:rPr>
              <w:t>-0,14</w:t>
            </w:r>
          </w:p>
        </w:tc>
        <w:tc>
          <w:tcPr>
            <w:tcW w:w="179" w:type="pct"/>
            <w:tcBorders>
              <w:top w:val="nil"/>
              <w:left w:val="nil"/>
              <w:bottom w:val="single" w:sz="4" w:space="0" w:color="auto"/>
              <w:right w:val="single" w:sz="4" w:space="0" w:color="auto"/>
            </w:tcBorders>
            <w:shd w:val="clear" w:color="auto" w:fill="auto"/>
            <w:vAlign w:val="center"/>
            <w:hideMark/>
          </w:tcPr>
          <w:p w14:paraId="382CB843" w14:textId="77777777" w:rsidR="000D1073" w:rsidRPr="000D1073" w:rsidRDefault="000D1073" w:rsidP="000D1073">
            <w:pPr>
              <w:jc w:val="center"/>
              <w:rPr>
                <w:color w:val="000000"/>
                <w:sz w:val="20"/>
                <w:szCs w:val="20"/>
              </w:rPr>
            </w:pPr>
            <w:r w:rsidRPr="000D1073">
              <w:rPr>
                <w:color w:val="000000"/>
                <w:sz w:val="20"/>
                <w:szCs w:val="20"/>
              </w:rPr>
              <w:t>-0,14</w:t>
            </w:r>
          </w:p>
        </w:tc>
        <w:tc>
          <w:tcPr>
            <w:tcW w:w="179" w:type="pct"/>
            <w:tcBorders>
              <w:top w:val="nil"/>
              <w:left w:val="nil"/>
              <w:bottom w:val="single" w:sz="4" w:space="0" w:color="auto"/>
              <w:right w:val="single" w:sz="4" w:space="0" w:color="auto"/>
            </w:tcBorders>
            <w:shd w:val="clear" w:color="auto" w:fill="auto"/>
            <w:vAlign w:val="center"/>
            <w:hideMark/>
          </w:tcPr>
          <w:p w14:paraId="26A5B37D" w14:textId="77777777" w:rsidR="000D1073" w:rsidRPr="000D1073" w:rsidRDefault="000D1073" w:rsidP="000D1073">
            <w:pPr>
              <w:jc w:val="center"/>
              <w:rPr>
                <w:color w:val="000000"/>
                <w:sz w:val="20"/>
                <w:szCs w:val="20"/>
              </w:rPr>
            </w:pPr>
            <w:r w:rsidRPr="000D1073">
              <w:rPr>
                <w:color w:val="000000"/>
                <w:sz w:val="20"/>
                <w:szCs w:val="20"/>
              </w:rPr>
              <w:t>-0,14</w:t>
            </w:r>
          </w:p>
        </w:tc>
      </w:tr>
      <w:tr w:rsidR="000D1073" w:rsidRPr="000D1073" w14:paraId="27083E01"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5E4D47AC" w14:textId="77777777" w:rsidR="000D1073" w:rsidRPr="000D1073" w:rsidRDefault="000D1073" w:rsidP="000D1073">
            <w:pPr>
              <w:jc w:val="center"/>
              <w:rPr>
                <w:color w:val="000000"/>
                <w:sz w:val="20"/>
                <w:szCs w:val="20"/>
              </w:rPr>
            </w:pPr>
            <w:r w:rsidRPr="000D1073">
              <w:rPr>
                <w:color w:val="000000"/>
                <w:sz w:val="20"/>
                <w:szCs w:val="20"/>
              </w:rPr>
              <w:t>Промышленный район</w:t>
            </w:r>
            <w:r w:rsidRPr="000D1073">
              <w:rPr>
                <w:color w:val="000000"/>
                <w:sz w:val="20"/>
                <w:szCs w:val="20"/>
              </w:rPr>
              <w:br/>
              <w:t>XXII</w:t>
            </w:r>
          </w:p>
        </w:tc>
        <w:tc>
          <w:tcPr>
            <w:tcW w:w="144" w:type="pct"/>
            <w:tcBorders>
              <w:top w:val="nil"/>
              <w:left w:val="nil"/>
              <w:bottom w:val="single" w:sz="4" w:space="0" w:color="auto"/>
              <w:right w:val="single" w:sz="4" w:space="0" w:color="auto"/>
            </w:tcBorders>
            <w:shd w:val="clear" w:color="auto" w:fill="auto"/>
            <w:vAlign w:val="center"/>
            <w:hideMark/>
          </w:tcPr>
          <w:p w14:paraId="55C380FA" w14:textId="77777777" w:rsidR="000D1073" w:rsidRPr="000D1073" w:rsidRDefault="000D1073" w:rsidP="000D1073">
            <w:pPr>
              <w:jc w:val="center"/>
              <w:rPr>
                <w:color w:val="000000"/>
                <w:sz w:val="20"/>
                <w:szCs w:val="20"/>
              </w:rPr>
            </w:pPr>
            <w:r w:rsidRPr="000D1073">
              <w:rPr>
                <w:color w:val="000000"/>
                <w:sz w:val="20"/>
                <w:szCs w:val="20"/>
              </w:rPr>
              <w:t>0,08</w:t>
            </w:r>
          </w:p>
        </w:tc>
        <w:tc>
          <w:tcPr>
            <w:tcW w:w="171" w:type="pct"/>
            <w:tcBorders>
              <w:top w:val="nil"/>
              <w:left w:val="nil"/>
              <w:bottom w:val="single" w:sz="4" w:space="0" w:color="auto"/>
              <w:right w:val="single" w:sz="4" w:space="0" w:color="auto"/>
            </w:tcBorders>
            <w:shd w:val="clear" w:color="auto" w:fill="auto"/>
            <w:vAlign w:val="center"/>
            <w:hideMark/>
          </w:tcPr>
          <w:p w14:paraId="4837DB73" w14:textId="77777777" w:rsidR="000D1073" w:rsidRPr="000D1073" w:rsidRDefault="000D1073" w:rsidP="000D1073">
            <w:pPr>
              <w:jc w:val="center"/>
              <w:rPr>
                <w:color w:val="000000"/>
                <w:sz w:val="20"/>
                <w:szCs w:val="20"/>
              </w:rPr>
            </w:pPr>
            <w:r w:rsidRPr="000D1073">
              <w:rPr>
                <w:color w:val="000000"/>
                <w:sz w:val="20"/>
                <w:szCs w:val="20"/>
              </w:rPr>
              <w:t>-0,42</w:t>
            </w:r>
          </w:p>
        </w:tc>
        <w:tc>
          <w:tcPr>
            <w:tcW w:w="171" w:type="pct"/>
            <w:tcBorders>
              <w:top w:val="nil"/>
              <w:left w:val="nil"/>
              <w:bottom w:val="single" w:sz="4" w:space="0" w:color="auto"/>
              <w:right w:val="single" w:sz="4" w:space="0" w:color="auto"/>
            </w:tcBorders>
            <w:shd w:val="clear" w:color="auto" w:fill="auto"/>
            <w:vAlign w:val="center"/>
            <w:hideMark/>
          </w:tcPr>
          <w:p w14:paraId="21EAA272" w14:textId="77777777" w:rsidR="000D1073" w:rsidRPr="000D1073" w:rsidRDefault="000D1073" w:rsidP="000D1073">
            <w:pPr>
              <w:jc w:val="center"/>
              <w:rPr>
                <w:color w:val="000000"/>
                <w:sz w:val="20"/>
                <w:szCs w:val="20"/>
              </w:rPr>
            </w:pPr>
            <w:r w:rsidRPr="000D1073">
              <w:rPr>
                <w:color w:val="000000"/>
                <w:sz w:val="20"/>
                <w:szCs w:val="20"/>
              </w:rPr>
              <w:t>-0,97</w:t>
            </w:r>
          </w:p>
        </w:tc>
        <w:tc>
          <w:tcPr>
            <w:tcW w:w="156" w:type="pct"/>
            <w:tcBorders>
              <w:top w:val="nil"/>
              <w:left w:val="nil"/>
              <w:bottom w:val="single" w:sz="4" w:space="0" w:color="auto"/>
              <w:right w:val="single" w:sz="4" w:space="0" w:color="auto"/>
            </w:tcBorders>
            <w:shd w:val="clear" w:color="auto" w:fill="auto"/>
            <w:vAlign w:val="center"/>
            <w:hideMark/>
          </w:tcPr>
          <w:p w14:paraId="4166B6D2" w14:textId="77777777" w:rsidR="000D1073" w:rsidRPr="000D1073" w:rsidRDefault="000D1073" w:rsidP="000D1073">
            <w:pPr>
              <w:jc w:val="center"/>
              <w:rPr>
                <w:color w:val="000000"/>
                <w:sz w:val="20"/>
                <w:szCs w:val="20"/>
              </w:rPr>
            </w:pPr>
            <w:r w:rsidRPr="000D1073">
              <w:rPr>
                <w:color w:val="000000"/>
                <w:sz w:val="20"/>
                <w:szCs w:val="20"/>
              </w:rPr>
              <w:t>1,39</w:t>
            </w:r>
          </w:p>
        </w:tc>
        <w:tc>
          <w:tcPr>
            <w:tcW w:w="171" w:type="pct"/>
            <w:tcBorders>
              <w:top w:val="nil"/>
              <w:left w:val="nil"/>
              <w:bottom w:val="single" w:sz="4" w:space="0" w:color="auto"/>
              <w:right w:val="single" w:sz="4" w:space="0" w:color="auto"/>
            </w:tcBorders>
            <w:shd w:val="clear" w:color="auto" w:fill="auto"/>
            <w:vAlign w:val="center"/>
            <w:hideMark/>
          </w:tcPr>
          <w:p w14:paraId="1C80741A" w14:textId="77777777" w:rsidR="000D1073" w:rsidRPr="000D1073" w:rsidRDefault="000D1073" w:rsidP="000D1073">
            <w:pPr>
              <w:jc w:val="center"/>
              <w:rPr>
                <w:color w:val="000000"/>
                <w:sz w:val="20"/>
                <w:szCs w:val="20"/>
              </w:rPr>
            </w:pPr>
            <w:r w:rsidRPr="000D1073">
              <w:rPr>
                <w:color w:val="000000"/>
                <w:sz w:val="20"/>
                <w:szCs w:val="20"/>
              </w:rPr>
              <w:t>-0,73</w:t>
            </w:r>
          </w:p>
        </w:tc>
        <w:tc>
          <w:tcPr>
            <w:tcW w:w="171" w:type="pct"/>
            <w:tcBorders>
              <w:top w:val="nil"/>
              <w:left w:val="nil"/>
              <w:bottom w:val="single" w:sz="4" w:space="0" w:color="auto"/>
              <w:right w:val="single" w:sz="4" w:space="0" w:color="auto"/>
            </w:tcBorders>
            <w:shd w:val="clear" w:color="auto" w:fill="auto"/>
            <w:vAlign w:val="center"/>
            <w:hideMark/>
          </w:tcPr>
          <w:p w14:paraId="06F2CCCF" w14:textId="77777777" w:rsidR="000D1073" w:rsidRPr="000D1073" w:rsidRDefault="000D1073" w:rsidP="000D1073">
            <w:pPr>
              <w:jc w:val="center"/>
              <w:rPr>
                <w:color w:val="000000"/>
                <w:sz w:val="20"/>
                <w:szCs w:val="20"/>
              </w:rPr>
            </w:pPr>
            <w:r w:rsidRPr="000D1073">
              <w:rPr>
                <w:color w:val="000000"/>
                <w:sz w:val="20"/>
                <w:szCs w:val="20"/>
              </w:rPr>
              <w:t>-0,73</w:t>
            </w:r>
          </w:p>
        </w:tc>
        <w:tc>
          <w:tcPr>
            <w:tcW w:w="171" w:type="pct"/>
            <w:tcBorders>
              <w:top w:val="nil"/>
              <w:left w:val="nil"/>
              <w:bottom w:val="single" w:sz="4" w:space="0" w:color="auto"/>
              <w:right w:val="single" w:sz="4" w:space="0" w:color="auto"/>
            </w:tcBorders>
            <w:shd w:val="clear" w:color="auto" w:fill="auto"/>
            <w:vAlign w:val="center"/>
            <w:hideMark/>
          </w:tcPr>
          <w:p w14:paraId="2BA7DFFE" w14:textId="77777777" w:rsidR="000D1073" w:rsidRPr="000D1073" w:rsidRDefault="000D1073" w:rsidP="000D1073">
            <w:pPr>
              <w:jc w:val="center"/>
              <w:rPr>
                <w:color w:val="000000"/>
                <w:sz w:val="20"/>
                <w:szCs w:val="20"/>
              </w:rPr>
            </w:pPr>
            <w:r w:rsidRPr="000D1073">
              <w:rPr>
                <w:color w:val="000000"/>
                <w:sz w:val="20"/>
                <w:szCs w:val="20"/>
              </w:rPr>
              <w:t>-0,73</w:t>
            </w:r>
          </w:p>
        </w:tc>
        <w:tc>
          <w:tcPr>
            <w:tcW w:w="171" w:type="pct"/>
            <w:tcBorders>
              <w:top w:val="nil"/>
              <w:left w:val="nil"/>
              <w:bottom w:val="single" w:sz="4" w:space="0" w:color="auto"/>
              <w:right w:val="single" w:sz="4" w:space="0" w:color="auto"/>
            </w:tcBorders>
            <w:shd w:val="clear" w:color="auto" w:fill="auto"/>
            <w:vAlign w:val="center"/>
            <w:hideMark/>
          </w:tcPr>
          <w:p w14:paraId="6248CEFD" w14:textId="77777777" w:rsidR="000D1073" w:rsidRPr="000D1073" w:rsidRDefault="000D1073" w:rsidP="000D1073">
            <w:pPr>
              <w:jc w:val="center"/>
              <w:rPr>
                <w:color w:val="000000"/>
                <w:sz w:val="20"/>
                <w:szCs w:val="20"/>
              </w:rPr>
            </w:pPr>
            <w:r w:rsidRPr="000D1073">
              <w:rPr>
                <w:color w:val="000000"/>
                <w:sz w:val="20"/>
                <w:szCs w:val="20"/>
              </w:rPr>
              <w:t>-0,73</w:t>
            </w:r>
          </w:p>
        </w:tc>
        <w:tc>
          <w:tcPr>
            <w:tcW w:w="171" w:type="pct"/>
            <w:tcBorders>
              <w:top w:val="nil"/>
              <w:left w:val="nil"/>
              <w:bottom w:val="single" w:sz="4" w:space="0" w:color="auto"/>
              <w:right w:val="single" w:sz="4" w:space="0" w:color="auto"/>
            </w:tcBorders>
            <w:shd w:val="clear" w:color="auto" w:fill="auto"/>
            <w:vAlign w:val="center"/>
            <w:hideMark/>
          </w:tcPr>
          <w:p w14:paraId="1E39B733" w14:textId="77777777" w:rsidR="000D1073" w:rsidRPr="000D1073" w:rsidRDefault="000D1073" w:rsidP="000D1073">
            <w:pPr>
              <w:jc w:val="center"/>
              <w:rPr>
                <w:color w:val="000000"/>
                <w:sz w:val="20"/>
                <w:szCs w:val="20"/>
              </w:rPr>
            </w:pPr>
            <w:r w:rsidRPr="000D1073">
              <w:rPr>
                <w:color w:val="000000"/>
                <w:sz w:val="20"/>
                <w:szCs w:val="20"/>
              </w:rPr>
              <w:t>-0,73</w:t>
            </w:r>
          </w:p>
        </w:tc>
        <w:tc>
          <w:tcPr>
            <w:tcW w:w="171" w:type="pct"/>
            <w:tcBorders>
              <w:top w:val="nil"/>
              <w:left w:val="nil"/>
              <w:bottom w:val="single" w:sz="4" w:space="0" w:color="auto"/>
              <w:right w:val="single" w:sz="4" w:space="0" w:color="auto"/>
            </w:tcBorders>
            <w:shd w:val="clear" w:color="auto" w:fill="auto"/>
            <w:vAlign w:val="center"/>
            <w:hideMark/>
          </w:tcPr>
          <w:p w14:paraId="2735D999" w14:textId="77777777" w:rsidR="000D1073" w:rsidRPr="000D1073" w:rsidRDefault="000D1073" w:rsidP="000D1073">
            <w:pPr>
              <w:jc w:val="center"/>
              <w:rPr>
                <w:color w:val="000000"/>
                <w:sz w:val="20"/>
                <w:szCs w:val="20"/>
              </w:rPr>
            </w:pPr>
            <w:r w:rsidRPr="000D1073">
              <w:rPr>
                <w:color w:val="000000"/>
                <w:sz w:val="20"/>
                <w:szCs w:val="20"/>
              </w:rPr>
              <w:t>-0,73</w:t>
            </w:r>
          </w:p>
        </w:tc>
        <w:tc>
          <w:tcPr>
            <w:tcW w:w="171" w:type="pct"/>
            <w:tcBorders>
              <w:top w:val="nil"/>
              <w:left w:val="nil"/>
              <w:bottom w:val="single" w:sz="4" w:space="0" w:color="auto"/>
              <w:right w:val="single" w:sz="4" w:space="0" w:color="auto"/>
            </w:tcBorders>
            <w:shd w:val="clear" w:color="auto" w:fill="auto"/>
            <w:vAlign w:val="center"/>
            <w:hideMark/>
          </w:tcPr>
          <w:p w14:paraId="57E993A7" w14:textId="77777777" w:rsidR="000D1073" w:rsidRPr="000D1073" w:rsidRDefault="000D1073" w:rsidP="000D1073">
            <w:pPr>
              <w:jc w:val="center"/>
              <w:rPr>
                <w:color w:val="000000"/>
                <w:sz w:val="20"/>
                <w:szCs w:val="20"/>
              </w:rPr>
            </w:pPr>
            <w:r w:rsidRPr="000D1073">
              <w:rPr>
                <w:color w:val="000000"/>
                <w:sz w:val="20"/>
                <w:szCs w:val="20"/>
              </w:rPr>
              <w:t>-0,73</w:t>
            </w:r>
          </w:p>
        </w:tc>
        <w:tc>
          <w:tcPr>
            <w:tcW w:w="171" w:type="pct"/>
            <w:tcBorders>
              <w:top w:val="nil"/>
              <w:left w:val="nil"/>
              <w:bottom w:val="single" w:sz="4" w:space="0" w:color="auto"/>
              <w:right w:val="single" w:sz="4" w:space="0" w:color="auto"/>
            </w:tcBorders>
            <w:shd w:val="clear" w:color="auto" w:fill="auto"/>
            <w:vAlign w:val="center"/>
            <w:hideMark/>
          </w:tcPr>
          <w:p w14:paraId="36D25C0A" w14:textId="77777777" w:rsidR="000D1073" w:rsidRPr="000D1073" w:rsidRDefault="000D1073" w:rsidP="000D1073">
            <w:pPr>
              <w:jc w:val="center"/>
              <w:rPr>
                <w:color w:val="000000"/>
                <w:sz w:val="20"/>
                <w:szCs w:val="20"/>
              </w:rPr>
            </w:pPr>
            <w:r w:rsidRPr="000D1073">
              <w:rPr>
                <w:color w:val="000000"/>
                <w:sz w:val="20"/>
                <w:szCs w:val="20"/>
              </w:rPr>
              <w:t>-0,73</w:t>
            </w:r>
          </w:p>
        </w:tc>
        <w:tc>
          <w:tcPr>
            <w:tcW w:w="179" w:type="pct"/>
            <w:tcBorders>
              <w:top w:val="nil"/>
              <w:left w:val="nil"/>
              <w:bottom w:val="single" w:sz="4" w:space="0" w:color="auto"/>
              <w:right w:val="single" w:sz="4" w:space="0" w:color="auto"/>
            </w:tcBorders>
            <w:shd w:val="clear" w:color="auto" w:fill="auto"/>
            <w:vAlign w:val="center"/>
            <w:hideMark/>
          </w:tcPr>
          <w:p w14:paraId="3F21B477" w14:textId="77777777" w:rsidR="000D1073" w:rsidRPr="000D1073" w:rsidRDefault="000D1073" w:rsidP="000D1073">
            <w:pPr>
              <w:jc w:val="center"/>
              <w:rPr>
                <w:color w:val="000000"/>
                <w:sz w:val="20"/>
                <w:szCs w:val="20"/>
              </w:rPr>
            </w:pPr>
            <w:r w:rsidRPr="000D1073">
              <w:rPr>
                <w:color w:val="000000"/>
                <w:sz w:val="20"/>
                <w:szCs w:val="20"/>
              </w:rPr>
              <w:t>-0,73</w:t>
            </w:r>
          </w:p>
        </w:tc>
        <w:tc>
          <w:tcPr>
            <w:tcW w:w="179" w:type="pct"/>
            <w:tcBorders>
              <w:top w:val="nil"/>
              <w:left w:val="nil"/>
              <w:bottom w:val="single" w:sz="4" w:space="0" w:color="auto"/>
              <w:right w:val="single" w:sz="4" w:space="0" w:color="auto"/>
            </w:tcBorders>
            <w:shd w:val="clear" w:color="auto" w:fill="auto"/>
            <w:vAlign w:val="center"/>
            <w:hideMark/>
          </w:tcPr>
          <w:p w14:paraId="0B1501FD" w14:textId="77777777" w:rsidR="000D1073" w:rsidRPr="000D1073" w:rsidRDefault="000D1073" w:rsidP="000D1073">
            <w:pPr>
              <w:jc w:val="center"/>
              <w:rPr>
                <w:color w:val="000000"/>
                <w:sz w:val="20"/>
                <w:szCs w:val="20"/>
              </w:rPr>
            </w:pPr>
            <w:r w:rsidRPr="000D1073">
              <w:rPr>
                <w:color w:val="000000"/>
                <w:sz w:val="20"/>
                <w:szCs w:val="20"/>
              </w:rPr>
              <w:t>-0,73</w:t>
            </w:r>
          </w:p>
        </w:tc>
        <w:tc>
          <w:tcPr>
            <w:tcW w:w="179" w:type="pct"/>
            <w:tcBorders>
              <w:top w:val="nil"/>
              <w:left w:val="nil"/>
              <w:bottom w:val="single" w:sz="4" w:space="0" w:color="auto"/>
              <w:right w:val="single" w:sz="4" w:space="0" w:color="auto"/>
            </w:tcBorders>
            <w:shd w:val="clear" w:color="auto" w:fill="auto"/>
            <w:vAlign w:val="center"/>
            <w:hideMark/>
          </w:tcPr>
          <w:p w14:paraId="3FFA08B3" w14:textId="77777777" w:rsidR="000D1073" w:rsidRPr="000D1073" w:rsidRDefault="000D1073" w:rsidP="000D1073">
            <w:pPr>
              <w:jc w:val="center"/>
              <w:rPr>
                <w:color w:val="000000"/>
                <w:sz w:val="20"/>
                <w:szCs w:val="20"/>
              </w:rPr>
            </w:pPr>
            <w:r w:rsidRPr="000D1073">
              <w:rPr>
                <w:color w:val="000000"/>
                <w:sz w:val="20"/>
                <w:szCs w:val="20"/>
              </w:rPr>
              <w:t>-0,73</w:t>
            </w:r>
          </w:p>
        </w:tc>
        <w:tc>
          <w:tcPr>
            <w:tcW w:w="179" w:type="pct"/>
            <w:tcBorders>
              <w:top w:val="nil"/>
              <w:left w:val="nil"/>
              <w:bottom w:val="single" w:sz="4" w:space="0" w:color="auto"/>
              <w:right w:val="single" w:sz="4" w:space="0" w:color="auto"/>
            </w:tcBorders>
            <w:shd w:val="clear" w:color="auto" w:fill="auto"/>
            <w:vAlign w:val="center"/>
            <w:hideMark/>
          </w:tcPr>
          <w:p w14:paraId="762C80EF" w14:textId="77777777" w:rsidR="000D1073" w:rsidRPr="000D1073" w:rsidRDefault="000D1073" w:rsidP="000D1073">
            <w:pPr>
              <w:jc w:val="center"/>
              <w:rPr>
                <w:color w:val="000000"/>
                <w:sz w:val="20"/>
                <w:szCs w:val="20"/>
              </w:rPr>
            </w:pPr>
            <w:r w:rsidRPr="000D1073">
              <w:rPr>
                <w:color w:val="000000"/>
                <w:sz w:val="20"/>
                <w:szCs w:val="20"/>
              </w:rPr>
              <w:t>-0,73</w:t>
            </w:r>
          </w:p>
        </w:tc>
        <w:tc>
          <w:tcPr>
            <w:tcW w:w="179" w:type="pct"/>
            <w:tcBorders>
              <w:top w:val="nil"/>
              <w:left w:val="nil"/>
              <w:bottom w:val="single" w:sz="4" w:space="0" w:color="auto"/>
              <w:right w:val="single" w:sz="4" w:space="0" w:color="auto"/>
            </w:tcBorders>
            <w:shd w:val="clear" w:color="auto" w:fill="auto"/>
            <w:vAlign w:val="center"/>
            <w:hideMark/>
          </w:tcPr>
          <w:p w14:paraId="245B3CB9" w14:textId="77777777" w:rsidR="000D1073" w:rsidRPr="000D1073" w:rsidRDefault="000D1073" w:rsidP="000D1073">
            <w:pPr>
              <w:jc w:val="center"/>
              <w:rPr>
                <w:color w:val="000000"/>
                <w:sz w:val="20"/>
                <w:szCs w:val="20"/>
              </w:rPr>
            </w:pPr>
            <w:r w:rsidRPr="000D1073">
              <w:rPr>
                <w:color w:val="000000"/>
                <w:sz w:val="20"/>
                <w:szCs w:val="20"/>
              </w:rPr>
              <w:t>-0,73</w:t>
            </w:r>
          </w:p>
        </w:tc>
        <w:tc>
          <w:tcPr>
            <w:tcW w:w="179" w:type="pct"/>
            <w:tcBorders>
              <w:top w:val="nil"/>
              <w:left w:val="nil"/>
              <w:bottom w:val="single" w:sz="4" w:space="0" w:color="auto"/>
              <w:right w:val="single" w:sz="4" w:space="0" w:color="auto"/>
            </w:tcBorders>
            <w:shd w:val="clear" w:color="auto" w:fill="auto"/>
            <w:vAlign w:val="center"/>
            <w:hideMark/>
          </w:tcPr>
          <w:p w14:paraId="5B354E43" w14:textId="77777777" w:rsidR="000D1073" w:rsidRPr="000D1073" w:rsidRDefault="000D1073" w:rsidP="000D1073">
            <w:pPr>
              <w:jc w:val="center"/>
              <w:rPr>
                <w:color w:val="000000"/>
                <w:sz w:val="20"/>
                <w:szCs w:val="20"/>
              </w:rPr>
            </w:pPr>
            <w:r w:rsidRPr="000D1073">
              <w:rPr>
                <w:color w:val="000000"/>
                <w:sz w:val="20"/>
                <w:szCs w:val="20"/>
              </w:rPr>
              <w:t>-0,73</w:t>
            </w:r>
          </w:p>
        </w:tc>
      </w:tr>
      <w:tr w:rsidR="000D1073" w:rsidRPr="000D1073" w14:paraId="118D1A7F"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023F61CB" w14:textId="77777777" w:rsidR="000D1073" w:rsidRPr="000D1073" w:rsidRDefault="000D1073" w:rsidP="000D1073">
            <w:pPr>
              <w:jc w:val="center"/>
              <w:rPr>
                <w:color w:val="000000"/>
                <w:sz w:val="20"/>
                <w:szCs w:val="20"/>
              </w:rPr>
            </w:pPr>
            <w:r w:rsidRPr="000D1073">
              <w:rPr>
                <w:color w:val="000000"/>
                <w:sz w:val="20"/>
                <w:szCs w:val="20"/>
              </w:rPr>
              <w:t>ПСО-34.</w:t>
            </w:r>
          </w:p>
        </w:tc>
        <w:tc>
          <w:tcPr>
            <w:tcW w:w="144" w:type="pct"/>
            <w:tcBorders>
              <w:top w:val="nil"/>
              <w:left w:val="nil"/>
              <w:bottom w:val="single" w:sz="4" w:space="0" w:color="auto"/>
              <w:right w:val="single" w:sz="4" w:space="0" w:color="auto"/>
            </w:tcBorders>
            <w:shd w:val="clear" w:color="auto" w:fill="auto"/>
            <w:vAlign w:val="center"/>
            <w:hideMark/>
          </w:tcPr>
          <w:p w14:paraId="5497496A" w14:textId="77777777" w:rsidR="000D1073" w:rsidRPr="000D1073" w:rsidRDefault="000D1073" w:rsidP="000D1073">
            <w:pPr>
              <w:jc w:val="center"/>
              <w:rPr>
                <w:color w:val="000000"/>
                <w:sz w:val="20"/>
                <w:szCs w:val="20"/>
              </w:rPr>
            </w:pPr>
            <w:r w:rsidRPr="000D1073">
              <w:rPr>
                <w:color w:val="000000"/>
                <w:sz w:val="20"/>
                <w:szCs w:val="20"/>
              </w:rPr>
              <w:t>0,12</w:t>
            </w:r>
          </w:p>
        </w:tc>
        <w:tc>
          <w:tcPr>
            <w:tcW w:w="171" w:type="pct"/>
            <w:tcBorders>
              <w:top w:val="nil"/>
              <w:left w:val="nil"/>
              <w:bottom w:val="single" w:sz="4" w:space="0" w:color="auto"/>
              <w:right w:val="single" w:sz="4" w:space="0" w:color="auto"/>
            </w:tcBorders>
            <w:shd w:val="clear" w:color="auto" w:fill="auto"/>
            <w:vAlign w:val="center"/>
            <w:hideMark/>
          </w:tcPr>
          <w:p w14:paraId="4AE848D7" w14:textId="77777777" w:rsidR="000D1073" w:rsidRPr="000D1073" w:rsidRDefault="000D1073" w:rsidP="000D1073">
            <w:pPr>
              <w:jc w:val="center"/>
              <w:rPr>
                <w:color w:val="000000"/>
                <w:sz w:val="20"/>
                <w:szCs w:val="20"/>
              </w:rPr>
            </w:pPr>
            <w:r w:rsidRPr="000D1073">
              <w:rPr>
                <w:color w:val="000000"/>
                <w:sz w:val="20"/>
                <w:szCs w:val="20"/>
              </w:rPr>
              <w:t>-0,59</w:t>
            </w:r>
          </w:p>
        </w:tc>
        <w:tc>
          <w:tcPr>
            <w:tcW w:w="171" w:type="pct"/>
            <w:tcBorders>
              <w:top w:val="nil"/>
              <w:left w:val="nil"/>
              <w:bottom w:val="single" w:sz="4" w:space="0" w:color="auto"/>
              <w:right w:val="single" w:sz="4" w:space="0" w:color="auto"/>
            </w:tcBorders>
            <w:shd w:val="clear" w:color="auto" w:fill="auto"/>
            <w:vAlign w:val="center"/>
            <w:hideMark/>
          </w:tcPr>
          <w:p w14:paraId="4C3F4F13" w14:textId="77777777" w:rsidR="000D1073" w:rsidRPr="000D1073" w:rsidRDefault="000D1073" w:rsidP="000D1073">
            <w:pPr>
              <w:jc w:val="center"/>
              <w:rPr>
                <w:color w:val="000000"/>
                <w:sz w:val="20"/>
                <w:szCs w:val="20"/>
              </w:rPr>
            </w:pPr>
            <w:r w:rsidRPr="000D1073">
              <w:rPr>
                <w:color w:val="000000"/>
                <w:sz w:val="20"/>
                <w:szCs w:val="20"/>
              </w:rPr>
              <w:t>-1,35</w:t>
            </w:r>
          </w:p>
        </w:tc>
        <w:tc>
          <w:tcPr>
            <w:tcW w:w="156" w:type="pct"/>
            <w:tcBorders>
              <w:top w:val="nil"/>
              <w:left w:val="nil"/>
              <w:bottom w:val="single" w:sz="4" w:space="0" w:color="auto"/>
              <w:right w:val="single" w:sz="4" w:space="0" w:color="auto"/>
            </w:tcBorders>
            <w:shd w:val="clear" w:color="auto" w:fill="auto"/>
            <w:vAlign w:val="center"/>
            <w:hideMark/>
          </w:tcPr>
          <w:p w14:paraId="33C9661E" w14:textId="77777777" w:rsidR="000D1073" w:rsidRPr="000D1073" w:rsidRDefault="000D1073" w:rsidP="000D1073">
            <w:pPr>
              <w:jc w:val="center"/>
              <w:rPr>
                <w:color w:val="000000"/>
                <w:sz w:val="20"/>
                <w:szCs w:val="20"/>
              </w:rPr>
            </w:pPr>
            <w:r w:rsidRPr="000D1073">
              <w:rPr>
                <w:color w:val="000000"/>
                <w:sz w:val="20"/>
                <w:szCs w:val="20"/>
              </w:rPr>
              <w:t>1,93</w:t>
            </w:r>
          </w:p>
        </w:tc>
        <w:tc>
          <w:tcPr>
            <w:tcW w:w="171" w:type="pct"/>
            <w:tcBorders>
              <w:top w:val="nil"/>
              <w:left w:val="nil"/>
              <w:bottom w:val="single" w:sz="4" w:space="0" w:color="auto"/>
              <w:right w:val="single" w:sz="4" w:space="0" w:color="auto"/>
            </w:tcBorders>
            <w:shd w:val="clear" w:color="auto" w:fill="auto"/>
            <w:vAlign w:val="center"/>
            <w:hideMark/>
          </w:tcPr>
          <w:p w14:paraId="505F5B0C" w14:textId="77777777" w:rsidR="000D1073" w:rsidRPr="000D1073" w:rsidRDefault="000D1073" w:rsidP="000D1073">
            <w:pPr>
              <w:jc w:val="center"/>
              <w:rPr>
                <w:color w:val="000000"/>
                <w:sz w:val="20"/>
                <w:szCs w:val="20"/>
              </w:rPr>
            </w:pPr>
            <w:r w:rsidRPr="000D1073">
              <w:rPr>
                <w:color w:val="000000"/>
                <w:sz w:val="20"/>
                <w:szCs w:val="20"/>
              </w:rPr>
              <w:t>-1,02</w:t>
            </w:r>
          </w:p>
        </w:tc>
        <w:tc>
          <w:tcPr>
            <w:tcW w:w="171" w:type="pct"/>
            <w:tcBorders>
              <w:top w:val="nil"/>
              <w:left w:val="nil"/>
              <w:bottom w:val="single" w:sz="4" w:space="0" w:color="auto"/>
              <w:right w:val="single" w:sz="4" w:space="0" w:color="auto"/>
            </w:tcBorders>
            <w:shd w:val="clear" w:color="auto" w:fill="auto"/>
            <w:vAlign w:val="center"/>
            <w:hideMark/>
          </w:tcPr>
          <w:p w14:paraId="7534C681" w14:textId="77777777" w:rsidR="000D1073" w:rsidRPr="000D1073" w:rsidRDefault="000D1073" w:rsidP="000D1073">
            <w:pPr>
              <w:jc w:val="center"/>
              <w:rPr>
                <w:color w:val="000000"/>
                <w:sz w:val="20"/>
                <w:szCs w:val="20"/>
              </w:rPr>
            </w:pPr>
            <w:r w:rsidRPr="000D1073">
              <w:rPr>
                <w:color w:val="000000"/>
                <w:sz w:val="20"/>
                <w:szCs w:val="20"/>
              </w:rPr>
              <w:t>-1,02</w:t>
            </w:r>
          </w:p>
        </w:tc>
        <w:tc>
          <w:tcPr>
            <w:tcW w:w="171" w:type="pct"/>
            <w:tcBorders>
              <w:top w:val="nil"/>
              <w:left w:val="nil"/>
              <w:bottom w:val="single" w:sz="4" w:space="0" w:color="auto"/>
              <w:right w:val="single" w:sz="4" w:space="0" w:color="auto"/>
            </w:tcBorders>
            <w:shd w:val="clear" w:color="auto" w:fill="auto"/>
            <w:vAlign w:val="center"/>
            <w:hideMark/>
          </w:tcPr>
          <w:p w14:paraId="04B03954" w14:textId="77777777" w:rsidR="000D1073" w:rsidRPr="000D1073" w:rsidRDefault="000D1073" w:rsidP="000D1073">
            <w:pPr>
              <w:jc w:val="center"/>
              <w:rPr>
                <w:color w:val="000000"/>
                <w:sz w:val="20"/>
                <w:szCs w:val="20"/>
              </w:rPr>
            </w:pPr>
            <w:r w:rsidRPr="000D1073">
              <w:rPr>
                <w:color w:val="000000"/>
                <w:sz w:val="20"/>
                <w:szCs w:val="20"/>
              </w:rPr>
              <w:t>-1,02</w:t>
            </w:r>
          </w:p>
        </w:tc>
        <w:tc>
          <w:tcPr>
            <w:tcW w:w="171" w:type="pct"/>
            <w:tcBorders>
              <w:top w:val="nil"/>
              <w:left w:val="nil"/>
              <w:bottom w:val="single" w:sz="4" w:space="0" w:color="auto"/>
              <w:right w:val="single" w:sz="4" w:space="0" w:color="auto"/>
            </w:tcBorders>
            <w:shd w:val="clear" w:color="auto" w:fill="auto"/>
            <w:vAlign w:val="center"/>
            <w:hideMark/>
          </w:tcPr>
          <w:p w14:paraId="779405BB" w14:textId="77777777" w:rsidR="000D1073" w:rsidRPr="000D1073" w:rsidRDefault="000D1073" w:rsidP="000D1073">
            <w:pPr>
              <w:jc w:val="center"/>
              <w:rPr>
                <w:color w:val="000000"/>
                <w:sz w:val="20"/>
                <w:szCs w:val="20"/>
              </w:rPr>
            </w:pPr>
            <w:r w:rsidRPr="000D1073">
              <w:rPr>
                <w:color w:val="000000"/>
                <w:sz w:val="20"/>
                <w:szCs w:val="20"/>
              </w:rPr>
              <w:t>-1,02</w:t>
            </w:r>
          </w:p>
        </w:tc>
        <w:tc>
          <w:tcPr>
            <w:tcW w:w="171" w:type="pct"/>
            <w:tcBorders>
              <w:top w:val="nil"/>
              <w:left w:val="nil"/>
              <w:bottom w:val="single" w:sz="4" w:space="0" w:color="auto"/>
              <w:right w:val="single" w:sz="4" w:space="0" w:color="auto"/>
            </w:tcBorders>
            <w:shd w:val="clear" w:color="auto" w:fill="auto"/>
            <w:vAlign w:val="center"/>
            <w:hideMark/>
          </w:tcPr>
          <w:p w14:paraId="04ACDC4F" w14:textId="77777777" w:rsidR="000D1073" w:rsidRPr="000D1073" w:rsidRDefault="000D1073" w:rsidP="000D1073">
            <w:pPr>
              <w:jc w:val="center"/>
              <w:rPr>
                <w:color w:val="000000"/>
                <w:sz w:val="20"/>
                <w:szCs w:val="20"/>
              </w:rPr>
            </w:pPr>
            <w:r w:rsidRPr="000D1073">
              <w:rPr>
                <w:color w:val="000000"/>
                <w:sz w:val="20"/>
                <w:szCs w:val="20"/>
              </w:rPr>
              <w:t>-1,02</w:t>
            </w:r>
          </w:p>
        </w:tc>
        <w:tc>
          <w:tcPr>
            <w:tcW w:w="171" w:type="pct"/>
            <w:tcBorders>
              <w:top w:val="nil"/>
              <w:left w:val="nil"/>
              <w:bottom w:val="single" w:sz="4" w:space="0" w:color="auto"/>
              <w:right w:val="single" w:sz="4" w:space="0" w:color="auto"/>
            </w:tcBorders>
            <w:shd w:val="clear" w:color="auto" w:fill="auto"/>
            <w:vAlign w:val="center"/>
            <w:hideMark/>
          </w:tcPr>
          <w:p w14:paraId="768C8276" w14:textId="77777777" w:rsidR="000D1073" w:rsidRPr="000D1073" w:rsidRDefault="000D1073" w:rsidP="000D1073">
            <w:pPr>
              <w:jc w:val="center"/>
              <w:rPr>
                <w:color w:val="000000"/>
                <w:sz w:val="20"/>
                <w:szCs w:val="20"/>
              </w:rPr>
            </w:pPr>
            <w:r w:rsidRPr="000D1073">
              <w:rPr>
                <w:color w:val="000000"/>
                <w:sz w:val="20"/>
                <w:szCs w:val="20"/>
              </w:rPr>
              <w:t>-1,02</w:t>
            </w:r>
          </w:p>
        </w:tc>
        <w:tc>
          <w:tcPr>
            <w:tcW w:w="171" w:type="pct"/>
            <w:tcBorders>
              <w:top w:val="nil"/>
              <w:left w:val="nil"/>
              <w:bottom w:val="single" w:sz="4" w:space="0" w:color="auto"/>
              <w:right w:val="single" w:sz="4" w:space="0" w:color="auto"/>
            </w:tcBorders>
            <w:shd w:val="clear" w:color="auto" w:fill="auto"/>
            <w:vAlign w:val="center"/>
            <w:hideMark/>
          </w:tcPr>
          <w:p w14:paraId="0775D8D0" w14:textId="77777777" w:rsidR="000D1073" w:rsidRPr="000D1073" w:rsidRDefault="000D1073" w:rsidP="000D1073">
            <w:pPr>
              <w:jc w:val="center"/>
              <w:rPr>
                <w:color w:val="000000"/>
                <w:sz w:val="20"/>
                <w:szCs w:val="20"/>
              </w:rPr>
            </w:pPr>
            <w:r w:rsidRPr="000D1073">
              <w:rPr>
                <w:color w:val="000000"/>
                <w:sz w:val="20"/>
                <w:szCs w:val="20"/>
              </w:rPr>
              <w:t>-1,02</w:t>
            </w:r>
          </w:p>
        </w:tc>
        <w:tc>
          <w:tcPr>
            <w:tcW w:w="171" w:type="pct"/>
            <w:tcBorders>
              <w:top w:val="nil"/>
              <w:left w:val="nil"/>
              <w:bottom w:val="single" w:sz="4" w:space="0" w:color="auto"/>
              <w:right w:val="single" w:sz="4" w:space="0" w:color="auto"/>
            </w:tcBorders>
            <w:shd w:val="clear" w:color="auto" w:fill="auto"/>
            <w:vAlign w:val="center"/>
            <w:hideMark/>
          </w:tcPr>
          <w:p w14:paraId="4F0B656D" w14:textId="77777777" w:rsidR="000D1073" w:rsidRPr="000D1073" w:rsidRDefault="000D1073" w:rsidP="000D1073">
            <w:pPr>
              <w:jc w:val="center"/>
              <w:rPr>
                <w:color w:val="000000"/>
                <w:sz w:val="20"/>
                <w:szCs w:val="20"/>
              </w:rPr>
            </w:pPr>
            <w:r w:rsidRPr="000D1073">
              <w:rPr>
                <w:color w:val="000000"/>
                <w:sz w:val="20"/>
                <w:szCs w:val="20"/>
              </w:rPr>
              <w:t>-1,02</w:t>
            </w:r>
          </w:p>
        </w:tc>
        <w:tc>
          <w:tcPr>
            <w:tcW w:w="179" w:type="pct"/>
            <w:tcBorders>
              <w:top w:val="nil"/>
              <w:left w:val="nil"/>
              <w:bottom w:val="single" w:sz="4" w:space="0" w:color="auto"/>
              <w:right w:val="single" w:sz="4" w:space="0" w:color="auto"/>
            </w:tcBorders>
            <w:shd w:val="clear" w:color="auto" w:fill="auto"/>
            <w:vAlign w:val="center"/>
            <w:hideMark/>
          </w:tcPr>
          <w:p w14:paraId="033ED37A" w14:textId="77777777" w:rsidR="000D1073" w:rsidRPr="000D1073" w:rsidRDefault="000D1073" w:rsidP="000D1073">
            <w:pPr>
              <w:jc w:val="center"/>
              <w:rPr>
                <w:color w:val="000000"/>
                <w:sz w:val="20"/>
                <w:szCs w:val="20"/>
              </w:rPr>
            </w:pPr>
            <w:r w:rsidRPr="000D1073">
              <w:rPr>
                <w:color w:val="000000"/>
                <w:sz w:val="20"/>
                <w:szCs w:val="20"/>
              </w:rPr>
              <w:t>-1,02</w:t>
            </w:r>
          </w:p>
        </w:tc>
        <w:tc>
          <w:tcPr>
            <w:tcW w:w="179" w:type="pct"/>
            <w:tcBorders>
              <w:top w:val="nil"/>
              <w:left w:val="nil"/>
              <w:bottom w:val="single" w:sz="4" w:space="0" w:color="auto"/>
              <w:right w:val="single" w:sz="4" w:space="0" w:color="auto"/>
            </w:tcBorders>
            <w:shd w:val="clear" w:color="auto" w:fill="auto"/>
            <w:vAlign w:val="center"/>
            <w:hideMark/>
          </w:tcPr>
          <w:p w14:paraId="1C43B0BC" w14:textId="77777777" w:rsidR="000D1073" w:rsidRPr="000D1073" w:rsidRDefault="000D1073" w:rsidP="000D1073">
            <w:pPr>
              <w:jc w:val="center"/>
              <w:rPr>
                <w:color w:val="000000"/>
                <w:sz w:val="20"/>
                <w:szCs w:val="20"/>
              </w:rPr>
            </w:pPr>
            <w:r w:rsidRPr="000D1073">
              <w:rPr>
                <w:color w:val="000000"/>
                <w:sz w:val="20"/>
                <w:szCs w:val="20"/>
              </w:rPr>
              <w:t>-1,02</w:t>
            </w:r>
          </w:p>
        </w:tc>
        <w:tc>
          <w:tcPr>
            <w:tcW w:w="179" w:type="pct"/>
            <w:tcBorders>
              <w:top w:val="nil"/>
              <w:left w:val="nil"/>
              <w:bottom w:val="single" w:sz="4" w:space="0" w:color="auto"/>
              <w:right w:val="single" w:sz="4" w:space="0" w:color="auto"/>
            </w:tcBorders>
            <w:shd w:val="clear" w:color="auto" w:fill="auto"/>
            <w:vAlign w:val="center"/>
            <w:hideMark/>
          </w:tcPr>
          <w:p w14:paraId="6BDFE5BA" w14:textId="77777777" w:rsidR="000D1073" w:rsidRPr="000D1073" w:rsidRDefault="000D1073" w:rsidP="000D1073">
            <w:pPr>
              <w:jc w:val="center"/>
              <w:rPr>
                <w:color w:val="000000"/>
                <w:sz w:val="20"/>
                <w:szCs w:val="20"/>
              </w:rPr>
            </w:pPr>
            <w:r w:rsidRPr="000D1073">
              <w:rPr>
                <w:color w:val="000000"/>
                <w:sz w:val="20"/>
                <w:szCs w:val="20"/>
              </w:rPr>
              <w:t>-1,02</w:t>
            </w:r>
          </w:p>
        </w:tc>
        <w:tc>
          <w:tcPr>
            <w:tcW w:w="179" w:type="pct"/>
            <w:tcBorders>
              <w:top w:val="nil"/>
              <w:left w:val="nil"/>
              <w:bottom w:val="single" w:sz="4" w:space="0" w:color="auto"/>
              <w:right w:val="single" w:sz="4" w:space="0" w:color="auto"/>
            </w:tcBorders>
            <w:shd w:val="clear" w:color="auto" w:fill="auto"/>
            <w:vAlign w:val="center"/>
            <w:hideMark/>
          </w:tcPr>
          <w:p w14:paraId="077D01B7" w14:textId="77777777" w:rsidR="000D1073" w:rsidRPr="000D1073" w:rsidRDefault="000D1073" w:rsidP="000D1073">
            <w:pPr>
              <w:jc w:val="center"/>
              <w:rPr>
                <w:color w:val="000000"/>
                <w:sz w:val="20"/>
                <w:szCs w:val="20"/>
              </w:rPr>
            </w:pPr>
            <w:r w:rsidRPr="000D1073">
              <w:rPr>
                <w:color w:val="000000"/>
                <w:sz w:val="20"/>
                <w:szCs w:val="20"/>
              </w:rPr>
              <w:t>-1,02</w:t>
            </w:r>
          </w:p>
        </w:tc>
        <w:tc>
          <w:tcPr>
            <w:tcW w:w="179" w:type="pct"/>
            <w:tcBorders>
              <w:top w:val="nil"/>
              <w:left w:val="nil"/>
              <w:bottom w:val="single" w:sz="4" w:space="0" w:color="auto"/>
              <w:right w:val="single" w:sz="4" w:space="0" w:color="auto"/>
            </w:tcBorders>
            <w:shd w:val="clear" w:color="auto" w:fill="auto"/>
            <w:vAlign w:val="center"/>
            <w:hideMark/>
          </w:tcPr>
          <w:p w14:paraId="61B787BF" w14:textId="77777777" w:rsidR="000D1073" w:rsidRPr="000D1073" w:rsidRDefault="000D1073" w:rsidP="000D1073">
            <w:pPr>
              <w:jc w:val="center"/>
              <w:rPr>
                <w:color w:val="000000"/>
                <w:sz w:val="20"/>
                <w:szCs w:val="20"/>
              </w:rPr>
            </w:pPr>
            <w:r w:rsidRPr="000D1073">
              <w:rPr>
                <w:color w:val="000000"/>
                <w:sz w:val="20"/>
                <w:szCs w:val="20"/>
              </w:rPr>
              <w:t>-1,02</w:t>
            </w:r>
          </w:p>
        </w:tc>
        <w:tc>
          <w:tcPr>
            <w:tcW w:w="179" w:type="pct"/>
            <w:tcBorders>
              <w:top w:val="nil"/>
              <w:left w:val="nil"/>
              <w:bottom w:val="single" w:sz="4" w:space="0" w:color="auto"/>
              <w:right w:val="single" w:sz="4" w:space="0" w:color="auto"/>
            </w:tcBorders>
            <w:shd w:val="clear" w:color="auto" w:fill="auto"/>
            <w:vAlign w:val="center"/>
            <w:hideMark/>
          </w:tcPr>
          <w:p w14:paraId="58DF820D" w14:textId="77777777" w:rsidR="000D1073" w:rsidRPr="000D1073" w:rsidRDefault="000D1073" w:rsidP="000D1073">
            <w:pPr>
              <w:jc w:val="center"/>
              <w:rPr>
                <w:color w:val="000000"/>
                <w:sz w:val="20"/>
                <w:szCs w:val="20"/>
              </w:rPr>
            </w:pPr>
            <w:r w:rsidRPr="000D1073">
              <w:rPr>
                <w:color w:val="000000"/>
                <w:sz w:val="20"/>
                <w:szCs w:val="20"/>
              </w:rPr>
              <w:t>-1,02</w:t>
            </w:r>
          </w:p>
        </w:tc>
      </w:tr>
      <w:tr w:rsidR="000D1073" w:rsidRPr="000D1073" w14:paraId="3CAC897A"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6D3E3195" w14:textId="77777777" w:rsidR="000D1073" w:rsidRPr="000D1073" w:rsidRDefault="000D1073" w:rsidP="000D1073">
            <w:pPr>
              <w:jc w:val="center"/>
              <w:rPr>
                <w:color w:val="000000"/>
                <w:sz w:val="20"/>
                <w:szCs w:val="20"/>
              </w:rPr>
            </w:pPr>
            <w:r w:rsidRPr="000D1073">
              <w:rPr>
                <w:color w:val="000000"/>
                <w:sz w:val="20"/>
                <w:szCs w:val="20"/>
              </w:rPr>
              <w:t>Северный планировочный район</w:t>
            </w:r>
          </w:p>
        </w:tc>
        <w:tc>
          <w:tcPr>
            <w:tcW w:w="144" w:type="pct"/>
            <w:tcBorders>
              <w:top w:val="nil"/>
              <w:left w:val="nil"/>
              <w:bottom w:val="single" w:sz="4" w:space="0" w:color="auto"/>
              <w:right w:val="single" w:sz="4" w:space="0" w:color="auto"/>
            </w:tcBorders>
            <w:shd w:val="clear" w:color="auto" w:fill="auto"/>
            <w:vAlign w:val="center"/>
            <w:hideMark/>
          </w:tcPr>
          <w:p w14:paraId="06010ADB" w14:textId="77777777" w:rsidR="000D1073" w:rsidRPr="000D1073" w:rsidRDefault="000D1073" w:rsidP="000D1073">
            <w:pPr>
              <w:jc w:val="center"/>
              <w:rPr>
                <w:color w:val="000000"/>
                <w:sz w:val="20"/>
                <w:szCs w:val="20"/>
              </w:rPr>
            </w:pPr>
            <w:r w:rsidRPr="000D1073">
              <w:rPr>
                <w:color w:val="000000"/>
                <w:sz w:val="20"/>
                <w:szCs w:val="20"/>
              </w:rPr>
              <w:t>0,06</w:t>
            </w:r>
          </w:p>
        </w:tc>
        <w:tc>
          <w:tcPr>
            <w:tcW w:w="171" w:type="pct"/>
            <w:tcBorders>
              <w:top w:val="nil"/>
              <w:left w:val="nil"/>
              <w:bottom w:val="single" w:sz="4" w:space="0" w:color="auto"/>
              <w:right w:val="single" w:sz="4" w:space="0" w:color="auto"/>
            </w:tcBorders>
            <w:shd w:val="clear" w:color="auto" w:fill="auto"/>
            <w:vAlign w:val="center"/>
            <w:hideMark/>
          </w:tcPr>
          <w:p w14:paraId="710A326C" w14:textId="77777777" w:rsidR="000D1073" w:rsidRPr="000D1073" w:rsidRDefault="000D1073" w:rsidP="000D1073">
            <w:pPr>
              <w:jc w:val="center"/>
              <w:rPr>
                <w:color w:val="000000"/>
                <w:sz w:val="20"/>
                <w:szCs w:val="20"/>
              </w:rPr>
            </w:pPr>
            <w:r w:rsidRPr="000D1073">
              <w:rPr>
                <w:color w:val="000000"/>
                <w:sz w:val="20"/>
                <w:szCs w:val="20"/>
              </w:rPr>
              <w:t>-0,31</w:t>
            </w:r>
          </w:p>
        </w:tc>
        <w:tc>
          <w:tcPr>
            <w:tcW w:w="171" w:type="pct"/>
            <w:tcBorders>
              <w:top w:val="nil"/>
              <w:left w:val="nil"/>
              <w:bottom w:val="single" w:sz="4" w:space="0" w:color="auto"/>
              <w:right w:val="single" w:sz="4" w:space="0" w:color="auto"/>
            </w:tcBorders>
            <w:shd w:val="clear" w:color="auto" w:fill="auto"/>
            <w:vAlign w:val="center"/>
            <w:hideMark/>
          </w:tcPr>
          <w:p w14:paraId="2F3D4249" w14:textId="77777777" w:rsidR="000D1073" w:rsidRPr="000D1073" w:rsidRDefault="000D1073" w:rsidP="000D1073">
            <w:pPr>
              <w:jc w:val="center"/>
              <w:rPr>
                <w:color w:val="000000"/>
                <w:sz w:val="20"/>
                <w:szCs w:val="20"/>
              </w:rPr>
            </w:pPr>
            <w:r w:rsidRPr="000D1073">
              <w:rPr>
                <w:color w:val="000000"/>
                <w:sz w:val="20"/>
                <w:szCs w:val="20"/>
              </w:rPr>
              <w:t>-0,71</w:t>
            </w:r>
          </w:p>
        </w:tc>
        <w:tc>
          <w:tcPr>
            <w:tcW w:w="156" w:type="pct"/>
            <w:tcBorders>
              <w:top w:val="nil"/>
              <w:left w:val="nil"/>
              <w:bottom w:val="single" w:sz="4" w:space="0" w:color="auto"/>
              <w:right w:val="single" w:sz="4" w:space="0" w:color="auto"/>
            </w:tcBorders>
            <w:shd w:val="clear" w:color="auto" w:fill="auto"/>
            <w:vAlign w:val="center"/>
            <w:hideMark/>
          </w:tcPr>
          <w:p w14:paraId="5C24B778" w14:textId="77777777" w:rsidR="000D1073" w:rsidRPr="000D1073" w:rsidRDefault="000D1073" w:rsidP="000D1073">
            <w:pPr>
              <w:jc w:val="center"/>
              <w:rPr>
                <w:color w:val="000000"/>
                <w:sz w:val="20"/>
                <w:szCs w:val="20"/>
              </w:rPr>
            </w:pPr>
            <w:r w:rsidRPr="000D1073">
              <w:rPr>
                <w:color w:val="000000"/>
                <w:sz w:val="20"/>
                <w:szCs w:val="20"/>
              </w:rPr>
              <w:t>1,02</w:t>
            </w:r>
          </w:p>
        </w:tc>
        <w:tc>
          <w:tcPr>
            <w:tcW w:w="171" w:type="pct"/>
            <w:tcBorders>
              <w:top w:val="nil"/>
              <w:left w:val="nil"/>
              <w:bottom w:val="single" w:sz="4" w:space="0" w:color="auto"/>
              <w:right w:val="single" w:sz="4" w:space="0" w:color="auto"/>
            </w:tcBorders>
            <w:shd w:val="clear" w:color="auto" w:fill="auto"/>
            <w:vAlign w:val="center"/>
            <w:hideMark/>
          </w:tcPr>
          <w:p w14:paraId="079F6557" w14:textId="77777777" w:rsidR="000D1073" w:rsidRPr="000D1073" w:rsidRDefault="000D1073" w:rsidP="000D1073">
            <w:pPr>
              <w:jc w:val="center"/>
              <w:rPr>
                <w:color w:val="000000"/>
                <w:sz w:val="20"/>
                <w:szCs w:val="20"/>
              </w:rPr>
            </w:pPr>
            <w:r w:rsidRPr="000D1073">
              <w:rPr>
                <w:color w:val="000000"/>
                <w:sz w:val="20"/>
                <w:szCs w:val="20"/>
              </w:rPr>
              <w:t>-0,53</w:t>
            </w:r>
          </w:p>
        </w:tc>
        <w:tc>
          <w:tcPr>
            <w:tcW w:w="171" w:type="pct"/>
            <w:tcBorders>
              <w:top w:val="nil"/>
              <w:left w:val="nil"/>
              <w:bottom w:val="single" w:sz="4" w:space="0" w:color="auto"/>
              <w:right w:val="single" w:sz="4" w:space="0" w:color="auto"/>
            </w:tcBorders>
            <w:shd w:val="clear" w:color="auto" w:fill="auto"/>
            <w:vAlign w:val="center"/>
            <w:hideMark/>
          </w:tcPr>
          <w:p w14:paraId="08FF7FEB" w14:textId="77777777" w:rsidR="000D1073" w:rsidRPr="000D1073" w:rsidRDefault="000D1073" w:rsidP="000D1073">
            <w:pPr>
              <w:jc w:val="center"/>
              <w:rPr>
                <w:color w:val="000000"/>
                <w:sz w:val="20"/>
                <w:szCs w:val="20"/>
              </w:rPr>
            </w:pPr>
            <w:r w:rsidRPr="000D1073">
              <w:rPr>
                <w:color w:val="000000"/>
                <w:sz w:val="20"/>
                <w:szCs w:val="20"/>
              </w:rPr>
              <w:t>-0,53</w:t>
            </w:r>
          </w:p>
        </w:tc>
        <w:tc>
          <w:tcPr>
            <w:tcW w:w="171" w:type="pct"/>
            <w:tcBorders>
              <w:top w:val="nil"/>
              <w:left w:val="nil"/>
              <w:bottom w:val="single" w:sz="4" w:space="0" w:color="auto"/>
              <w:right w:val="single" w:sz="4" w:space="0" w:color="auto"/>
            </w:tcBorders>
            <w:shd w:val="clear" w:color="auto" w:fill="auto"/>
            <w:vAlign w:val="center"/>
            <w:hideMark/>
          </w:tcPr>
          <w:p w14:paraId="4CDB0E85" w14:textId="77777777" w:rsidR="000D1073" w:rsidRPr="000D1073" w:rsidRDefault="000D1073" w:rsidP="000D1073">
            <w:pPr>
              <w:jc w:val="center"/>
              <w:rPr>
                <w:color w:val="000000"/>
                <w:sz w:val="20"/>
                <w:szCs w:val="20"/>
              </w:rPr>
            </w:pPr>
            <w:r w:rsidRPr="000D1073">
              <w:rPr>
                <w:color w:val="000000"/>
                <w:sz w:val="20"/>
                <w:szCs w:val="20"/>
              </w:rPr>
              <w:t>-0,53</w:t>
            </w:r>
          </w:p>
        </w:tc>
        <w:tc>
          <w:tcPr>
            <w:tcW w:w="171" w:type="pct"/>
            <w:tcBorders>
              <w:top w:val="nil"/>
              <w:left w:val="nil"/>
              <w:bottom w:val="single" w:sz="4" w:space="0" w:color="auto"/>
              <w:right w:val="single" w:sz="4" w:space="0" w:color="auto"/>
            </w:tcBorders>
            <w:shd w:val="clear" w:color="auto" w:fill="auto"/>
            <w:vAlign w:val="center"/>
            <w:hideMark/>
          </w:tcPr>
          <w:p w14:paraId="0AC8EE58" w14:textId="77777777" w:rsidR="000D1073" w:rsidRPr="000D1073" w:rsidRDefault="000D1073" w:rsidP="000D1073">
            <w:pPr>
              <w:jc w:val="center"/>
              <w:rPr>
                <w:color w:val="000000"/>
                <w:sz w:val="20"/>
                <w:szCs w:val="20"/>
              </w:rPr>
            </w:pPr>
            <w:r w:rsidRPr="000D1073">
              <w:rPr>
                <w:color w:val="000000"/>
                <w:sz w:val="20"/>
                <w:szCs w:val="20"/>
              </w:rPr>
              <w:t>-0,53</w:t>
            </w:r>
          </w:p>
        </w:tc>
        <w:tc>
          <w:tcPr>
            <w:tcW w:w="171" w:type="pct"/>
            <w:tcBorders>
              <w:top w:val="nil"/>
              <w:left w:val="nil"/>
              <w:bottom w:val="single" w:sz="4" w:space="0" w:color="auto"/>
              <w:right w:val="single" w:sz="4" w:space="0" w:color="auto"/>
            </w:tcBorders>
            <w:shd w:val="clear" w:color="auto" w:fill="auto"/>
            <w:vAlign w:val="center"/>
            <w:hideMark/>
          </w:tcPr>
          <w:p w14:paraId="596C5A44" w14:textId="77777777" w:rsidR="000D1073" w:rsidRPr="000D1073" w:rsidRDefault="000D1073" w:rsidP="000D1073">
            <w:pPr>
              <w:jc w:val="center"/>
              <w:rPr>
                <w:color w:val="000000"/>
                <w:sz w:val="20"/>
                <w:szCs w:val="20"/>
              </w:rPr>
            </w:pPr>
            <w:r w:rsidRPr="000D1073">
              <w:rPr>
                <w:color w:val="000000"/>
                <w:sz w:val="20"/>
                <w:szCs w:val="20"/>
              </w:rPr>
              <w:t>-0,53</w:t>
            </w:r>
          </w:p>
        </w:tc>
        <w:tc>
          <w:tcPr>
            <w:tcW w:w="171" w:type="pct"/>
            <w:tcBorders>
              <w:top w:val="nil"/>
              <w:left w:val="nil"/>
              <w:bottom w:val="single" w:sz="4" w:space="0" w:color="auto"/>
              <w:right w:val="single" w:sz="4" w:space="0" w:color="auto"/>
            </w:tcBorders>
            <w:shd w:val="clear" w:color="auto" w:fill="auto"/>
            <w:vAlign w:val="center"/>
            <w:hideMark/>
          </w:tcPr>
          <w:p w14:paraId="2CCFDAAA" w14:textId="77777777" w:rsidR="000D1073" w:rsidRPr="000D1073" w:rsidRDefault="000D1073" w:rsidP="000D1073">
            <w:pPr>
              <w:jc w:val="center"/>
              <w:rPr>
                <w:color w:val="000000"/>
                <w:sz w:val="20"/>
                <w:szCs w:val="20"/>
              </w:rPr>
            </w:pPr>
            <w:r w:rsidRPr="000D1073">
              <w:rPr>
                <w:color w:val="000000"/>
                <w:sz w:val="20"/>
                <w:szCs w:val="20"/>
              </w:rPr>
              <w:t>-0,53</w:t>
            </w:r>
          </w:p>
        </w:tc>
        <w:tc>
          <w:tcPr>
            <w:tcW w:w="171" w:type="pct"/>
            <w:tcBorders>
              <w:top w:val="nil"/>
              <w:left w:val="nil"/>
              <w:bottom w:val="single" w:sz="4" w:space="0" w:color="auto"/>
              <w:right w:val="single" w:sz="4" w:space="0" w:color="auto"/>
            </w:tcBorders>
            <w:shd w:val="clear" w:color="auto" w:fill="auto"/>
            <w:vAlign w:val="center"/>
            <w:hideMark/>
          </w:tcPr>
          <w:p w14:paraId="3D047E2E" w14:textId="77777777" w:rsidR="000D1073" w:rsidRPr="000D1073" w:rsidRDefault="000D1073" w:rsidP="000D1073">
            <w:pPr>
              <w:jc w:val="center"/>
              <w:rPr>
                <w:color w:val="000000"/>
                <w:sz w:val="20"/>
                <w:szCs w:val="20"/>
              </w:rPr>
            </w:pPr>
            <w:r w:rsidRPr="000D1073">
              <w:rPr>
                <w:color w:val="000000"/>
                <w:sz w:val="20"/>
                <w:szCs w:val="20"/>
              </w:rPr>
              <w:t>-0,53</w:t>
            </w:r>
          </w:p>
        </w:tc>
        <w:tc>
          <w:tcPr>
            <w:tcW w:w="171" w:type="pct"/>
            <w:tcBorders>
              <w:top w:val="nil"/>
              <w:left w:val="nil"/>
              <w:bottom w:val="single" w:sz="4" w:space="0" w:color="auto"/>
              <w:right w:val="single" w:sz="4" w:space="0" w:color="auto"/>
            </w:tcBorders>
            <w:shd w:val="clear" w:color="auto" w:fill="auto"/>
            <w:vAlign w:val="center"/>
            <w:hideMark/>
          </w:tcPr>
          <w:p w14:paraId="70697D0E" w14:textId="77777777" w:rsidR="000D1073" w:rsidRPr="000D1073" w:rsidRDefault="000D1073" w:rsidP="000D1073">
            <w:pPr>
              <w:jc w:val="center"/>
              <w:rPr>
                <w:color w:val="000000"/>
                <w:sz w:val="20"/>
                <w:szCs w:val="20"/>
              </w:rPr>
            </w:pPr>
            <w:r w:rsidRPr="000D1073">
              <w:rPr>
                <w:color w:val="000000"/>
                <w:sz w:val="20"/>
                <w:szCs w:val="20"/>
              </w:rPr>
              <w:t>-0,53</w:t>
            </w:r>
          </w:p>
        </w:tc>
        <w:tc>
          <w:tcPr>
            <w:tcW w:w="179" w:type="pct"/>
            <w:tcBorders>
              <w:top w:val="nil"/>
              <w:left w:val="nil"/>
              <w:bottom w:val="single" w:sz="4" w:space="0" w:color="auto"/>
              <w:right w:val="single" w:sz="4" w:space="0" w:color="auto"/>
            </w:tcBorders>
            <w:shd w:val="clear" w:color="auto" w:fill="auto"/>
            <w:vAlign w:val="center"/>
            <w:hideMark/>
          </w:tcPr>
          <w:p w14:paraId="19EF73D4" w14:textId="77777777" w:rsidR="000D1073" w:rsidRPr="000D1073" w:rsidRDefault="000D1073" w:rsidP="000D1073">
            <w:pPr>
              <w:jc w:val="center"/>
              <w:rPr>
                <w:color w:val="000000"/>
                <w:sz w:val="20"/>
                <w:szCs w:val="20"/>
              </w:rPr>
            </w:pPr>
            <w:r w:rsidRPr="000D1073">
              <w:rPr>
                <w:color w:val="000000"/>
                <w:sz w:val="20"/>
                <w:szCs w:val="20"/>
              </w:rPr>
              <w:t>-0,53</w:t>
            </w:r>
          </w:p>
        </w:tc>
        <w:tc>
          <w:tcPr>
            <w:tcW w:w="179" w:type="pct"/>
            <w:tcBorders>
              <w:top w:val="nil"/>
              <w:left w:val="nil"/>
              <w:bottom w:val="single" w:sz="4" w:space="0" w:color="auto"/>
              <w:right w:val="single" w:sz="4" w:space="0" w:color="auto"/>
            </w:tcBorders>
            <w:shd w:val="clear" w:color="auto" w:fill="auto"/>
            <w:vAlign w:val="center"/>
            <w:hideMark/>
          </w:tcPr>
          <w:p w14:paraId="123B5BAB" w14:textId="77777777" w:rsidR="000D1073" w:rsidRPr="000D1073" w:rsidRDefault="000D1073" w:rsidP="000D1073">
            <w:pPr>
              <w:jc w:val="center"/>
              <w:rPr>
                <w:color w:val="000000"/>
                <w:sz w:val="20"/>
                <w:szCs w:val="20"/>
              </w:rPr>
            </w:pPr>
            <w:r w:rsidRPr="000D1073">
              <w:rPr>
                <w:color w:val="000000"/>
                <w:sz w:val="20"/>
                <w:szCs w:val="20"/>
              </w:rPr>
              <w:t>-0,53</w:t>
            </w:r>
          </w:p>
        </w:tc>
        <w:tc>
          <w:tcPr>
            <w:tcW w:w="179" w:type="pct"/>
            <w:tcBorders>
              <w:top w:val="nil"/>
              <w:left w:val="nil"/>
              <w:bottom w:val="single" w:sz="4" w:space="0" w:color="auto"/>
              <w:right w:val="single" w:sz="4" w:space="0" w:color="auto"/>
            </w:tcBorders>
            <w:shd w:val="clear" w:color="auto" w:fill="auto"/>
            <w:vAlign w:val="center"/>
            <w:hideMark/>
          </w:tcPr>
          <w:p w14:paraId="0A3865D3" w14:textId="77777777" w:rsidR="000D1073" w:rsidRPr="000D1073" w:rsidRDefault="000D1073" w:rsidP="000D1073">
            <w:pPr>
              <w:jc w:val="center"/>
              <w:rPr>
                <w:color w:val="000000"/>
                <w:sz w:val="20"/>
                <w:szCs w:val="20"/>
              </w:rPr>
            </w:pPr>
            <w:r w:rsidRPr="000D1073">
              <w:rPr>
                <w:color w:val="000000"/>
                <w:sz w:val="20"/>
                <w:szCs w:val="20"/>
              </w:rPr>
              <w:t>-0,53</w:t>
            </w:r>
          </w:p>
        </w:tc>
        <w:tc>
          <w:tcPr>
            <w:tcW w:w="179" w:type="pct"/>
            <w:tcBorders>
              <w:top w:val="nil"/>
              <w:left w:val="nil"/>
              <w:bottom w:val="single" w:sz="4" w:space="0" w:color="auto"/>
              <w:right w:val="single" w:sz="4" w:space="0" w:color="auto"/>
            </w:tcBorders>
            <w:shd w:val="clear" w:color="auto" w:fill="auto"/>
            <w:vAlign w:val="center"/>
            <w:hideMark/>
          </w:tcPr>
          <w:p w14:paraId="30A6F3B2" w14:textId="77777777" w:rsidR="000D1073" w:rsidRPr="000D1073" w:rsidRDefault="000D1073" w:rsidP="000D1073">
            <w:pPr>
              <w:jc w:val="center"/>
              <w:rPr>
                <w:color w:val="000000"/>
                <w:sz w:val="20"/>
                <w:szCs w:val="20"/>
              </w:rPr>
            </w:pPr>
            <w:r w:rsidRPr="000D1073">
              <w:rPr>
                <w:color w:val="000000"/>
                <w:sz w:val="20"/>
                <w:szCs w:val="20"/>
              </w:rPr>
              <w:t>-0,53</w:t>
            </w:r>
          </w:p>
        </w:tc>
        <w:tc>
          <w:tcPr>
            <w:tcW w:w="179" w:type="pct"/>
            <w:tcBorders>
              <w:top w:val="nil"/>
              <w:left w:val="nil"/>
              <w:bottom w:val="single" w:sz="4" w:space="0" w:color="auto"/>
              <w:right w:val="single" w:sz="4" w:space="0" w:color="auto"/>
            </w:tcBorders>
            <w:shd w:val="clear" w:color="auto" w:fill="auto"/>
            <w:vAlign w:val="center"/>
            <w:hideMark/>
          </w:tcPr>
          <w:p w14:paraId="0FDFB54E" w14:textId="77777777" w:rsidR="000D1073" w:rsidRPr="000D1073" w:rsidRDefault="000D1073" w:rsidP="000D1073">
            <w:pPr>
              <w:jc w:val="center"/>
              <w:rPr>
                <w:color w:val="000000"/>
                <w:sz w:val="20"/>
                <w:szCs w:val="20"/>
              </w:rPr>
            </w:pPr>
            <w:r w:rsidRPr="000D1073">
              <w:rPr>
                <w:color w:val="000000"/>
                <w:sz w:val="20"/>
                <w:szCs w:val="20"/>
              </w:rPr>
              <w:t>-0,53</w:t>
            </w:r>
          </w:p>
        </w:tc>
        <w:tc>
          <w:tcPr>
            <w:tcW w:w="179" w:type="pct"/>
            <w:tcBorders>
              <w:top w:val="nil"/>
              <w:left w:val="nil"/>
              <w:bottom w:val="single" w:sz="4" w:space="0" w:color="auto"/>
              <w:right w:val="single" w:sz="4" w:space="0" w:color="auto"/>
            </w:tcBorders>
            <w:shd w:val="clear" w:color="auto" w:fill="auto"/>
            <w:vAlign w:val="center"/>
            <w:hideMark/>
          </w:tcPr>
          <w:p w14:paraId="143B294F" w14:textId="77777777" w:rsidR="000D1073" w:rsidRPr="000D1073" w:rsidRDefault="000D1073" w:rsidP="000D1073">
            <w:pPr>
              <w:jc w:val="center"/>
              <w:rPr>
                <w:color w:val="000000"/>
                <w:sz w:val="20"/>
                <w:szCs w:val="20"/>
              </w:rPr>
            </w:pPr>
            <w:r w:rsidRPr="000D1073">
              <w:rPr>
                <w:color w:val="000000"/>
                <w:sz w:val="20"/>
                <w:szCs w:val="20"/>
              </w:rPr>
              <w:t>-0,53</w:t>
            </w:r>
          </w:p>
        </w:tc>
      </w:tr>
      <w:tr w:rsidR="000D1073" w:rsidRPr="000D1073" w14:paraId="05CB5D96"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4222D5A0" w14:textId="77777777" w:rsidR="000D1073" w:rsidRPr="000D1073" w:rsidRDefault="000D1073" w:rsidP="000D1073">
            <w:pPr>
              <w:jc w:val="center"/>
              <w:rPr>
                <w:color w:val="000000"/>
                <w:sz w:val="20"/>
                <w:szCs w:val="20"/>
              </w:rPr>
            </w:pPr>
            <w:r w:rsidRPr="000D1073">
              <w:rPr>
                <w:color w:val="000000"/>
                <w:sz w:val="20"/>
                <w:szCs w:val="20"/>
              </w:rPr>
              <w:t>Северный пром.район</w:t>
            </w:r>
          </w:p>
        </w:tc>
        <w:tc>
          <w:tcPr>
            <w:tcW w:w="144" w:type="pct"/>
            <w:tcBorders>
              <w:top w:val="nil"/>
              <w:left w:val="nil"/>
              <w:bottom w:val="single" w:sz="4" w:space="0" w:color="auto"/>
              <w:right w:val="single" w:sz="4" w:space="0" w:color="auto"/>
            </w:tcBorders>
            <w:shd w:val="clear" w:color="auto" w:fill="auto"/>
            <w:vAlign w:val="center"/>
            <w:hideMark/>
          </w:tcPr>
          <w:p w14:paraId="4D6A3FD4" w14:textId="77777777" w:rsidR="000D1073" w:rsidRPr="000D1073" w:rsidRDefault="000D1073" w:rsidP="000D1073">
            <w:pPr>
              <w:jc w:val="center"/>
              <w:rPr>
                <w:color w:val="000000"/>
                <w:sz w:val="20"/>
                <w:szCs w:val="20"/>
              </w:rPr>
            </w:pPr>
            <w:r w:rsidRPr="000D1073">
              <w:rPr>
                <w:color w:val="000000"/>
                <w:sz w:val="20"/>
                <w:szCs w:val="20"/>
              </w:rPr>
              <w:t>1,03</w:t>
            </w:r>
          </w:p>
        </w:tc>
        <w:tc>
          <w:tcPr>
            <w:tcW w:w="171" w:type="pct"/>
            <w:tcBorders>
              <w:top w:val="nil"/>
              <w:left w:val="nil"/>
              <w:bottom w:val="single" w:sz="4" w:space="0" w:color="auto"/>
              <w:right w:val="single" w:sz="4" w:space="0" w:color="auto"/>
            </w:tcBorders>
            <w:shd w:val="clear" w:color="auto" w:fill="auto"/>
            <w:vAlign w:val="center"/>
            <w:hideMark/>
          </w:tcPr>
          <w:p w14:paraId="001F86A7" w14:textId="77777777" w:rsidR="000D1073" w:rsidRPr="000D1073" w:rsidRDefault="000D1073" w:rsidP="000D1073">
            <w:pPr>
              <w:jc w:val="center"/>
              <w:rPr>
                <w:color w:val="000000"/>
                <w:sz w:val="20"/>
                <w:szCs w:val="20"/>
              </w:rPr>
            </w:pPr>
            <w:r w:rsidRPr="000D1073">
              <w:rPr>
                <w:color w:val="000000"/>
                <w:sz w:val="20"/>
                <w:szCs w:val="20"/>
              </w:rPr>
              <w:t>-5,24</w:t>
            </w:r>
          </w:p>
        </w:tc>
        <w:tc>
          <w:tcPr>
            <w:tcW w:w="171" w:type="pct"/>
            <w:tcBorders>
              <w:top w:val="nil"/>
              <w:left w:val="nil"/>
              <w:bottom w:val="single" w:sz="4" w:space="0" w:color="auto"/>
              <w:right w:val="single" w:sz="4" w:space="0" w:color="auto"/>
            </w:tcBorders>
            <w:shd w:val="clear" w:color="auto" w:fill="auto"/>
            <w:vAlign w:val="center"/>
            <w:hideMark/>
          </w:tcPr>
          <w:p w14:paraId="547D77F4" w14:textId="77777777" w:rsidR="000D1073" w:rsidRPr="000D1073" w:rsidRDefault="000D1073" w:rsidP="000D1073">
            <w:pPr>
              <w:jc w:val="center"/>
              <w:rPr>
                <w:color w:val="000000"/>
                <w:sz w:val="20"/>
                <w:szCs w:val="20"/>
              </w:rPr>
            </w:pPr>
            <w:r w:rsidRPr="000D1073">
              <w:rPr>
                <w:color w:val="000000"/>
                <w:sz w:val="20"/>
                <w:szCs w:val="20"/>
              </w:rPr>
              <w:t>-12,04</w:t>
            </w:r>
          </w:p>
        </w:tc>
        <w:tc>
          <w:tcPr>
            <w:tcW w:w="156" w:type="pct"/>
            <w:tcBorders>
              <w:top w:val="nil"/>
              <w:left w:val="nil"/>
              <w:bottom w:val="single" w:sz="4" w:space="0" w:color="auto"/>
              <w:right w:val="single" w:sz="4" w:space="0" w:color="auto"/>
            </w:tcBorders>
            <w:shd w:val="clear" w:color="auto" w:fill="auto"/>
            <w:vAlign w:val="center"/>
            <w:hideMark/>
          </w:tcPr>
          <w:p w14:paraId="6C6FA9D3" w14:textId="77777777" w:rsidR="000D1073" w:rsidRPr="000D1073" w:rsidRDefault="000D1073" w:rsidP="000D1073">
            <w:pPr>
              <w:jc w:val="center"/>
              <w:rPr>
                <w:color w:val="000000"/>
                <w:sz w:val="20"/>
                <w:szCs w:val="20"/>
              </w:rPr>
            </w:pPr>
            <w:r w:rsidRPr="000D1073">
              <w:rPr>
                <w:color w:val="000000"/>
                <w:sz w:val="20"/>
                <w:szCs w:val="20"/>
              </w:rPr>
              <w:t>17,29</w:t>
            </w:r>
          </w:p>
        </w:tc>
        <w:tc>
          <w:tcPr>
            <w:tcW w:w="171" w:type="pct"/>
            <w:tcBorders>
              <w:top w:val="nil"/>
              <w:left w:val="nil"/>
              <w:bottom w:val="single" w:sz="4" w:space="0" w:color="auto"/>
              <w:right w:val="single" w:sz="4" w:space="0" w:color="auto"/>
            </w:tcBorders>
            <w:shd w:val="clear" w:color="auto" w:fill="auto"/>
            <w:vAlign w:val="center"/>
            <w:hideMark/>
          </w:tcPr>
          <w:p w14:paraId="12D2F83E" w14:textId="77777777" w:rsidR="000D1073" w:rsidRPr="000D1073" w:rsidRDefault="000D1073" w:rsidP="000D1073">
            <w:pPr>
              <w:jc w:val="center"/>
              <w:rPr>
                <w:color w:val="000000"/>
                <w:sz w:val="20"/>
                <w:szCs w:val="20"/>
              </w:rPr>
            </w:pPr>
            <w:r w:rsidRPr="000D1073">
              <w:rPr>
                <w:color w:val="000000"/>
                <w:sz w:val="20"/>
                <w:szCs w:val="20"/>
              </w:rPr>
              <w:t>-9,08</w:t>
            </w:r>
          </w:p>
        </w:tc>
        <w:tc>
          <w:tcPr>
            <w:tcW w:w="171" w:type="pct"/>
            <w:tcBorders>
              <w:top w:val="nil"/>
              <w:left w:val="nil"/>
              <w:bottom w:val="single" w:sz="4" w:space="0" w:color="auto"/>
              <w:right w:val="single" w:sz="4" w:space="0" w:color="auto"/>
            </w:tcBorders>
            <w:shd w:val="clear" w:color="auto" w:fill="auto"/>
            <w:vAlign w:val="center"/>
            <w:hideMark/>
          </w:tcPr>
          <w:p w14:paraId="428A2E47" w14:textId="77777777" w:rsidR="000D1073" w:rsidRPr="000D1073" w:rsidRDefault="000D1073" w:rsidP="000D1073">
            <w:pPr>
              <w:jc w:val="center"/>
              <w:rPr>
                <w:color w:val="000000"/>
                <w:sz w:val="20"/>
                <w:szCs w:val="20"/>
              </w:rPr>
            </w:pPr>
            <w:r w:rsidRPr="000D1073">
              <w:rPr>
                <w:color w:val="000000"/>
                <w:sz w:val="20"/>
                <w:szCs w:val="20"/>
              </w:rPr>
              <w:t>-9,08</w:t>
            </w:r>
          </w:p>
        </w:tc>
        <w:tc>
          <w:tcPr>
            <w:tcW w:w="171" w:type="pct"/>
            <w:tcBorders>
              <w:top w:val="nil"/>
              <w:left w:val="nil"/>
              <w:bottom w:val="single" w:sz="4" w:space="0" w:color="auto"/>
              <w:right w:val="single" w:sz="4" w:space="0" w:color="auto"/>
            </w:tcBorders>
            <w:shd w:val="clear" w:color="auto" w:fill="auto"/>
            <w:vAlign w:val="center"/>
            <w:hideMark/>
          </w:tcPr>
          <w:p w14:paraId="4A1E25C5" w14:textId="77777777" w:rsidR="000D1073" w:rsidRPr="000D1073" w:rsidRDefault="000D1073" w:rsidP="000D1073">
            <w:pPr>
              <w:jc w:val="center"/>
              <w:rPr>
                <w:color w:val="000000"/>
                <w:sz w:val="20"/>
                <w:szCs w:val="20"/>
              </w:rPr>
            </w:pPr>
            <w:r w:rsidRPr="000D1073">
              <w:rPr>
                <w:color w:val="000000"/>
                <w:sz w:val="20"/>
                <w:szCs w:val="20"/>
              </w:rPr>
              <w:t>-9,08</w:t>
            </w:r>
          </w:p>
        </w:tc>
        <w:tc>
          <w:tcPr>
            <w:tcW w:w="171" w:type="pct"/>
            <w:tcBorders>
              <w:top w:val="nil"/>
              <w:left w:val="nil"/>
              <w:bottom w:val="single" w:sz="4" w:space="0" w:color="auto"/>
              <w:right w:val="single" w:sz="4" w:space="0" w:color="auto"/>
            </w:tcBorders>
            <w:shd w:val="clear" w:color="auto" w:fill="auto"/>
            <w:vAlign w:val="center"/>
            <w:hideMark/>
          </w:tcPr>
          <w:p w14:paraId="019BD774" w14:textId="77777777" w:rsidR="000D1073" w:rsidRPr="000D1073" w:rsidRDefault="000D1073" w:rsidP="000D1073">
            <w:pPr>
              <w:jc w:val="center"/>
              <w:rPr>
                <w:color w:val="000000"/>
                <w:sz w:val="20"/>
                <w:szCs w:val="20"/>
              </w:rPr>
            </w:pPr>
            <w:r w:rsidRPr="000D1073">
              <w:rPr>
                <w:color w:val="000000"/>
                <w:sz w:val="20"/>
                <w:szCs w:val="20"/>
              </w:rPr>
              <w:t>-9,08</w:t>
            </w:r>
          </w:p>
        </w:tc>
        <w:tc>
          <w:tcPr>
            <w:tcW w:w="171" w:type="pct"/>
            <w:tcBorders>
              <w:top w:val="nil"/>
              <w:left w:val="nil"/>
              <w:bottom w:val="single" w:sz="4" w:space="0" w:color="auto"/>
              <w:right w:val="single" w:sz="4" w:space="0" w:color="auto"/>
            </w:tcBorders>
            <w:shd w:val="clear" w:color="auto" w:fill="auto"/>
            <w:vAlign w:val="center"/>
            <w:hideMark/>
          </w:tcPr>
          <w:p w14:paraId="52A52B4C" w14:textId="77777777" w:rsidR="000D1073" w:rsidRPr="000D1073" w:rsidRDefault="000D1073" w:rsidP="000D1073">
            <w:pPr>
              <w:jc w:val="center"/>
              <w:rPr>
                <w:color w:val="000000"/>
                <w:sz w:val="20"/>
                <w:szCs w:val="20"/>
              </w:rPr>
            </w:pPr>
            <w:r w:rsidRPr="000D1073">
              <w:rPr>
                <w:color w:val="000000"/>
                <w:sz w:val="20"/>
                <w:szCs w:val="20"/>
              </w:rPr>
              <w:t>-9,08</w:t>
            </w:r>
          </w:p>
        </w:tc>
        <w:tc>
          <w:tcPr>
            <w:tcW w:w="171" w:type="pct"/>
            <w:tcBorders>
              <w:top w:val="nil"/>
              <w:left w:val="nil"/>
              <w:bottom w:val="single" w:sz="4" w:space="0" w:color="auto"/>
              <w:right w:val="single" w:sz="4" w:space="0" w:color="auto"/>
            </w:tcBorders>
            <w:shd w:val="clear" w:color="auto" w:fill="auto"/>
            <w:vAlign w:val="center"/>
            <w:hideMark/>
          </w:tcPr>
          <w:p w14:paraId="257AD841" w14:textId="77777777" w:rsidR="000D1073" w:rsidRPr="000D1073" w:rsidRDefault="000D1073" w:rsidP="000D1073">
            <w:pPr>
              <w:jc w:val="center"/>
              <w:rPr>
                <w:color w:val="000000"/>
                <w:sz w:val="20"/>
                <w:szCs w:val="20"/>
              </w:rPr>
            </w:pPr>
            <w:r w:rsidRPr="000D1073">
              <w:rPr>
                <w:color w:val="000000"/>
                <w:sz w:val="20"/>
                <w:szCs w:val="20"/>
              </w:rPr>
              <w:t>-9,08</w:t>
            </w:r>
          </w:p>
        </w:tc>
        <w:tc>
          <w:tcPr>
            <w:tcW w:w="171" w:type="pct"/>
            <w:tcBorders>
              <w:top w:val="nil"/>
              <w:left w:val="nil"/>
              <w:bottom w:val="single" w:sz="4" w:space="0" w:color="auto"/>
              <w:right w:val="single" w:sz="4" w:space="0" w:color="auto"/>
            </w:tcBorders>
            <w:shd w:val="clear" w:color="auto" w:fill="auto"/>
            <w:vAlign w:val="center"/>
            <w:hideMark/>
          </w:tcPr>
          <w:p w14:paraId="74C70C27" w14:textId="77777777" w:rsidR="000D1073" w:rsidRPr="000D1073" w:rsidRDefault="000D1073" w:rsidP="000D1073">
            <w:pPr>
              <w:jc w:val="center"/>
              <w:rPr>
                <w:color w:val="000000"/>
                <w:sz w:val="20"/>
                <w:szCs w:val="20"/>
              </w:rPr>
            </w:pPr>
            <w:r w:rsidRPr="000D1073">
              <w:rPr>
                <w:color w:val="000000"/>
                <w:sz w:val="20"/>
                <w:szCs w:val="20"/>
              </w:rPr>
              <w:t>-9,08</w:t>
            </w:r>
          </w:p>
        </w:tc>
        <w:tc>
          <w:tcPr>
            <w:tcW w:w="171" w:type="pct"/>
            <w:tcBorders>
              <w:top w:val="nil"/>
              <w:left w:val="nil"/>
              <w:bottom w:val="single" w:sz="4" w:space="0" w:color="auto"/>
              <w:right w:val="single" w:sz="4" w:space="0" w:color="auto"/>
            </w:tcBorders>
            <w:shd w:val="clear" w:color="auto" w:fill="auto"/>
            <w:vAlign w:val="center"/>
            <w:hideMark/>
          </w:tcPr>
          <w:p w14:paraId="132A2C82" w14:textId="77777777" w:rsidR="000D1073" w:rsidRPr="000D1073" w:rsidRDefault="000D1073" w:rsidP="000D1073">
            <w:pPr>
              <w:jc w:val="center"/>
              <w:rPr>
                <w:color w:val="000000"/>
                <w:sz w:val="20"/>
                <w:szCs w:val="20"/>
              </w:rPr>
            </w:pPr>
            <w:r w:rsidRPr="000D1073">
              <w:rPr>
                <w:color w:val="000000"/>
                <w:sz w:val="20"/>
                <w:szCs w:val="20"/>
              </w:rPr>
              <w:t>-9,08</w:t>
            </w:r>
          </w:p>
        </w:tc>
        <w:tc>
          <w:tcPr>
            <w:tcW w:w="179" w:type="pct"/>
            <w:tcBorders>
              <w:top w:val="nil"/>
              <w:left w:val="nil"/>
              <w:bottom w:val="single" w:sz="4" w:space="0" w:color="auto"/>
              <w:right w:val="single" w:sz="4" w:space="0" w:color="auto"/>
            </w:tcBorders>
            <w:shd w:val="clear" w:color="auto" w:fill="auto"/>
            <w:vAlign w:val="center"/>
            <w:hideMark/>
          </w:tcPr>
          <w:p w14:paraId="53FA1FE9" w14:textId="77777777" w:rsidR="000D1073" w:rsidRPr="000D1073" w:rsidRDefault="000D1073" w:rsidP="000D1073">
            <w:pPr>
              <w:jc w:val="center"/>
              <w:rPr>
                <w:color w:val="000000"/>
                <w:sz w:val="20"/>
                <w:szCs w:val="20"/>
              </w:rPr>
            </w:pPr>
            <w:r w:rsidRPr="000D1073">
              <w:rPr>
                <w:color w:val="000000"/>
                <w:sz w:val="20"/>
                <w:szCs w:val="20"/>
              </w:rPr>
              <w:t>-9,08</w:t>
            </w:r>
          </w:p>
        </w:tc>
        <w:tc>
          <w:tcPr>
            <w:tcW w:w="179" w:type="pct"/>
            <w:tcBorders>
              <w:top w:val="nil"/>
              <w:left w:val="nil"/>
              <w:bottom w:val="single" w:sz="4" w:space="0" w:color="auto"/>
              <w:right w:val="single" w:sz="4" w:space="0" w:color="auto"/>
            </w:tcBorders>
            <w:shd w:val="clear" w:color="auto" w:fill="auto"/>
            <w:vAlign w:val="center"/>
            <w:hideMark/>
          </w:tcPr>
          <w:p w14:paraId="3DA71FB0" w14:textId="77777777" w:rsidR="000D1073" w:rsidRPr="000D1073" w:rsidRDefault="000D1073" w:rsidP="000D1073">
            <w:pPr>
              <w:jc w:val="center"/>
              <w:rPr>
                <w:color w:val="000000"/>
                <w:sz w:val="20"/>
                <w:szCs w:val="20"/>
              </w:rPr>
            </w:pPr>
            <w:r w:rsidRPr="000D1073">
              <w:rPr>
                <w:color w:val="000000"/>
                <w:sz w:val="20"/>
                <w:szCs w:val="20"/>
              </w:rPr>
              <w:t>-9,08</w:t>
            </w:r>
          </w:p>
        </w:tc>
        <w:tc>
          <w:tcPr>
            <w:tcW w:w="179" w:type="pct"/>
            <w:tcBorders>
              <w:top w:val="nil"/>
              <w:left w:val="nil"/>
              <w:bottom w:val="single" w:sz="4" w:space="0" w:color="auto"/>
              <w:right w:val="single" w:sz="4" w:space="0" w:color="auto"/>
            </w:tcBorders>
            <w:shd w:val="clear" w:color="auto" w:fill="auto"/>
            <w:vAlign w:val="center"/>
            <w:hideMark/>
          </w:tcPr>
          <w:p w14:paraId="4F7767F2" w14:textId="77777777" w:rsidR="000D1073" w:rsidRPr="000D1073" w:rsidRDefault="000D1073" w:rsidP="000D1073">
            <w:pPr>
              <w:jc w:val="center"/>
              <w:rPr>
                <w:color w:val="000000"/>
                <w:sz w:val="20"/>
                <w:szCs w:val="20"/>
              </w:rPr>
            </w:pPr>
            <w:r w:rsidRPr="000D1073">
              <w:rPr>
                <w:color w:val="000000"/>
                <w:sz w:val="20"/>
                <w:szCs w:val="20"/>
              </w:rPr>
              <w:t>-9,08</w:t>
            </w:r>
          </w:p>
        </w:tc>
        <w:tc>
          <w:tcPr>
            <w:tcW w:w="179" w:type="pct"/>
            <w:tcBorders>
              <w:top w:val="nil"/>
              <w:left w:val="nil"/>
              <w:bottom w:val="single" w:sz="4" w:space="0" w:color="auto"/>
              <w:right w:val="single" w:sz="4" w:space="0" w:color="auto"/>
            </w:tcBorders>
            <w:shd w:val="clear" w:color="auto" w:fill="auto"/>
            <w:vAlign w:val="center"/>
            <w:hideMark/>
          </w:tcPr>
          <w:p w14:paraId="32DB93EB" w14:textId="77777777" w:rsidR="000D1073" w:rsidRPr="000D1073" w:rsidRDefault="000D1073" w:rsidP="000D1073">
            <w:pPr>
              <w:jc w:val="center"/>
              <w:rPr>
                <w:color w:val="000000"/>
                <w:sz w:val="20"/>
                <w:szCs w:val="20"/>
              </w:rPr>
            </w:pPr>
            <w:r w:rsidRPr="000D1073">
              <w:rPr>
                <w:color w:val="000000"/>
                <w:sz w:val="20"/>
                <w:szCs w:val="20"/>
              </w:rPr>
              <w:t>-9,08</w:t>
            </w:r>
          </w:p>
        </w:tc>
        <w:tc>
          <w:tcPr>
            <w:tcW w:w="179" w:type="pct"/>
            <w:tcBorders>
              <w:top w:val="nil"/>
              <w:left w:val="nil"/>
              <w:bottom w:val="single" w:sz="4" w:space="0" w:color="auto"/>
              <w:right w:val="single" w:sz="4" w:space="0" w:color="auto"/>
            </w:tcBorders>
            <w:shd w:val="clear" w:color="auto" w:fill="auto"/>
            <w:vAlign w:val="center"/>
            <w:hideMark/>
          </w:tcPr>
          <w:p w14:paraId="2CC67284" w14:textId="77777777" w:rsidR="000D1073" w:rsidRPr="000D1073" w:rsidRDefault="000D1073" w:rsidP="000D1073">
            <w:pPr>
              <w:jc w:val="center"/>
              <w:rPr>
                <w:color w:val="000000"/>
                <w:sz w:val="20"/>
                <w:szCs w:val="20"/>
              </w:rPr>
            </w:pPr>
            <w:r w:rsidRPr="000D1073">
              <w:rPr>
                <w:color w:val="000000"/>
                <w:sz w:val="20"/>
                <w:szCs w:val="20"/>
              </w:rPr>
              <w:t>-9,08</w:t>
            </w:r>
          </w:p>
        </w:tc>
        <w:tc>
          <w:tcPr>
            <w:tcW w:w="179" w:type="pct"/>
            <w:tcBorders>
              <w:top w:val="nil"/>
              <w:left w:val="nil"/>
              <w:bottom w:val="single" w:sz="4" w:space="0" w:color="auto"/>
              <w:right w:val="single" w:sz="4" w:space="0" w:color="auto"/>
            </w:tcBorders>
            <w:shd w:val="clear" w:color="auto" w:fill="auto"/>
            <w:vAlign w:val="center"/>
            <w:hideMark/>
          </w:tcPr>
          <w:p w14:paraId="54240B1E" w14:textId="77777777" w:rsidR="000D1073" w:rsidRPr="000D1073" w:rsidRDefault="000D1073" w:rsidP="000D1073">
            <w:pPr>
              <w:jc w:val="center"/>
              <w:rPr>
                <w:color w:val="000000"/>
                <w:sz w:val="20"/>
                <w:szCs w:val="20"/>
              </w:rPr>
            </w:pPr>
            <w:r w:rsidRPr="000D1073">
              <w:rPr>
                <w:color w:val="000000"/>
                <w:sz w:val="20"/>
                <w:szCs w:val="20"/>
              </w:rPr>
              <w:t>-9,08</w:t>
            </w:r>
          </w:p>
        </w:tc>
      </w:tr>
      <w:tr w:rsidR="000D1073" w:rsidRPr="000D1073" w14:paraId="3B9B6AA9"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65D1F53E" w14:textId="77777777" w:rsidR="000D1073" w:rsidRPr="000D1073" w:rsidRDefault="000D1073" w:rsidP="000D1073">
            <w:pPr>
              <w:jc w:val="center"/>
              <w:rPr>
                <w:color w:val="000000"/>
                <w:sz w:val="20"/>
                <w:szCs w:val="20"/>
              </w:rPr>
            </w:pPr>
            <w:r w:rsidRPr="000D1073">
              <w:rPr>
                <w:color w:val="000000"/>
                <w:sz w:val="20"/>
                <w:szCs w:val="20"/>
              </w:rPr>
              <w:t>Северный промышленный район</w:t>
            </w:r>
          </w:p>
        </w:tc>
        <w:tc>
          <w:tcPr>
            <w:tcW w:w="144" w:type="pct"/>
            <w:tcBorders>
              <w:top w:val="nil"/>
              <w:left w:val="nil"/>
              <w:bottom w:val="single" w:sz="4" w:space="0" w:color="auto"/>
              <w:right w:val="single" w:sz="4" w:space="0" w:color="auto"/>
            </w:tcBorders>
            <w:shd w:val="clear" w:color="auto" w:fill="auto"/>
            <w:vAlign w:val="center"/>
            <w:hideMark/>
          </w:tcPr>
          <w:p w14:paraId="42BA3CBE" w14:textId="77777777" w:rsidR="000D1073" w:rsidRPr="000D1073" w:rsidRDefault="000D1073" w:rsidP="000D1073">
            <w:pPr>
              <w:jc w:val="center"/>
              <w:rPr>
                <w:color w:val="000000"/>
                <w:sz w:val="20"/>
                <w:szCs w:val="20"/>
              </w:rPr>
            </w:pPr>
            <w:r w:rsidRPr="000D1073">
              <w:rPr>
                <w:color w:val="000000"/>
                <w:sz w:val="20"/>
                <w:szCs w:val="20"/>
              </w:rPr>
              <w:t>0,10</w:t>
            </w:r>
          </w:p>
        </w:tc>
        <w:tc>
          <w:tcPr>
            <w:tcW w:w="171" w:type="pct"/>
            <w:tcBorders>
              <w:top w:val="nil"/>
              <w:left w:val="nil"/>
              <w:bottom w:val="single" w:sz="4" w:space="0" w:color="auto"/>
              <w:right w:val="single" w:sz="4" w:space="0" w:color="auto"/>
            </w:tcBorders>
            <w:shd w:val="clear" w:color="auto" w:fill="auto"/>
            <w:vAlign w:val="center"/>
            <w:hideMark/>
          </w:tcPr>
          <w:p w14:paraId="7DB90A1B" w14:textId="77777777" w:rsidR="000D1073" w:rsidRPr="000D1073" w:rsidRDefault="000D1073" w:rsidP="000D1073">
            <w:pPr>
              <w:jc w:val="center"/>
              <w:rPr>
                <w:color w:val="000000"/>
                <w:sz w:val="20"/>
                <w:szCs w:val="20"/>
              </w:rPr>
            </w:pPr>
            <w:r w:rsidRPr="000D1073">
              <w:rPr>
                <w:color w:val="000000"/>
                <w:sz w:val="20"/>
                <w:szCs w:val="20"/>
              </w:rPr>
              <w:t>-0,50</w:t>
            </w:r>
          </w:p>
        </w:tc>
        <w:tc>
          <w:tcPr>
            <w:tcW w:w="171" w:type="pct"/>
            <w:tcBorders>
              <w:top w:val="nil"/>
              <w:left w:val="nil"/>
              <w:bottom w:val="single" w:sz="4" w:space="0" w:color="auto"/>
              <w:right w:val="single" w:sz="4" w:space="0" w:color="auto"/>
            </w:tcBorders>
            <w:shd w:val="clear" w:color="auto" w:fill="auto"/>
            <w:vAlign w:val="center"/>
            <w:hideMark/>
          </w:tcPr>
          <w:p w14:paraId="3EC599C8" w14:textId="77777777" w:rsidR="000D1073" w:rsidRPr="000D1073" w:rsidRDefault="000D1073" w:rsidP="000D1073">
            <w:pPr>
              <w:jc w:val="center"/>
              <w:rPr>
                <w:color w:val="000000"/>
                <w:sz w:val="20"/>
                <w:szCs w:val="20"/>
              </w:rPr>
            </w:pPr>
            <w:r w:rsidRPr="000D1073">
              <w:rPr>
                <w:color w:val="000000"/>
                <w:sz w:val="20"/>
                <w:szCs w:val="20"/>
              </w:rPr>
              <w:t>-1,15</w:t>
            </w:r>
          </w:p>
        </w:tc>
        <w:tc>
          <w:tcPr>
            <w:tcW w:w="156" w:type="pct"/>
            <w:tcBorders>
              <w:top w:val="nil"/>
              <w:left w:val="nil"/>
              <w:bottom w:val="single" w:sz="4" w:space="0" w:color="auto"/>
              <w:right w:val="single" w:sz="4" w:space="0" w:color="auto"/>
            </w:tcBorders>
            <w:shd w:val="clear" w:color="auto" w:fill="auto"/>
            <w:vAlign w:val="center"/>
            <w:hideMark/>
          </w:tcPr>
          <w:p w14:paraId="3DA95DC1" w14:textId="77777777" w:rsidR="000D1073" w:rsidRPr="000D1073" w:rsidRDefault="000D1073" w:rsidP="000D1073">
            <w:pPr>
              <w:jc w:val="center"/>
              <w:rPr>
                <w:color w:val="000000"/>
                <w:sz w:val="20"/>
                <w:szCs w:val="20"/>
              </w:rPr>
            </w:pPr>
            <w:r w:rsidRPr="000D1073">
              <w:rPr>
                <w:color w:val="000000"/>
                <w:sz w:val="20"/>
                <w:szCs w:val="20"/>
              </w:rPr>
              <w:t>1,65</w:t>
            </w:r>
          </w:p>
        </w:tc>
        <w:tc>
          <w:tcPr>
            <w:tcW w:w="171" w:type="pct"/>
            <w:tcBorders>
              <w:top w:val="nil"/>
              <w:left w:val="nil"/>
              <w:bottom w:val="single" w:sz="4" w:space="0" w:color="auto"/>
              <w:right w:val="single" w:sz="4" w:space="0" w:color="auto"/>
            </w:tcBorders>
            <w:shd w:val="clear" w:color="auto" w:fill="auto"/>
            <w:vAlign w:val="center"/>
            <w:hideMark/>
          </w:tcPr>
          <w:p w14:paraId="257E959F" w14:textId="77777777" w:rsidR="000D1073" w:rsidRPr="000D1073" w:rsidRDefault="000D1073" w:rsidP="000D1073">
            <w:pPr>
              <w:jc w:val="center"/>
              <w:rPr>
                <w:color w:val="000000"/>
                <w:sz w:val="20"/>
                <w:szCs w:val="20"/>
              </w:rPr>
            </w:pPr>
            <w:r w:rsidRPr="000D1073">
              <w:rPr>
                <w:color w:val="000000"/>
                <w:sz w:val="20"/>
                <w:szCs w:val="20"/>
              </w:rPr>
              <w:t>-0,87</w:t>
            </w:r>
          </w:p>
        </w:tc>
        <w:tc>
          <w:tcPr>
            <w:tcW w:w="171" w:type="pct"/>
            <w:tcBorders>
              <w:top w:val="nil"/>
              <w:left w:val="nil"/>
              <w:bottom w:val="single" w:sz="4" w:space="0" w:color="auto"/>
              <w:right w:val="single" w:sz="4" w:space="0" w:color="auto"/>
            </w:tcBorders>
            <w:shd w:val="clear" w:color="auto" w:fill="auto"/>
            <w:vAlign w:val="center"/>
            <w:hideMark/>
          </w:tcPr>
          <w:p w14:paraId="043ECCCE" w14:textId="77777777" w:rsidR="000D1073" w:rsidRPr="000D1073" w:rsidRDefault="000D1073" w:rsidP="000D1073">
            <w:pPr>
              <w:jc w:val="center"/>
              <w:rPr>
                <w:color w:val="000000"/>
                <w:sz w:val="20"/>
                <w:szCs w:val="20"/>
              </w:rPr>
            </w:pPr>
            <w:r w:rsidRPr="000D1073">
              <w:rPr>
                <w:color w:val="000000"/>
                <w:sz w:val="20"/>
                <w:szCs w:val="20"/>
              </w:rPr>
              <w:t>-0,87</w:t>
            </w:r>
          </w:p>
        </w:tc>
        <w:tc>
          <w:tcPr>
            <w:tcW w:w="171" w:type="pct"/>
            <w:tcBorders>
              <w:top w:val="nil"/>
              <w:left w:val="nil"/>
              <w:bottom w:val="single" w:sz="4" w:space="0" w:color="auto"/>
              <w:right w:val="single" w:sz="4" w:space="0" w:color="auto"/>
            </w:tcBorders>
            <w:shd w:val="clear" w:color="auto" w:fill="auto"/>
            <w:vAlign w:val="center"/>
            <w:hideMark/>
          </w:tcPr>
          <w:p w14:paraId="7843BEB8" w14:textId="77777777" w:rsidR="000D1073" w:rsidRPr="000D1073" w:rsidRDefault="000D1073" w:rsidP="000D1073">
            <w:pPr>
              <w:jc w:val="center"/>
              <w:rPr>
                <w:color w:val="000000"/>
                <w:sz w:val="20"/>
                <w:szCs w:val="20"/>
              </w:rPr>
            </w:pPr>
            <w:r w:rsidRPr="000D1073">
              <w:rPr>
                <w:color w:val="000000"/>
                <w:sz w:val="20"/>
                <w:szCs w:val="20"/>
              </w:rPr>
              <w:t>-0,87</w:t>
            </w:r>
          </w:p>
        </w:tc>
        <w:tc>
          <w:tcPr>
            <w:tcW w:w="171" w:type="pct"/>
            <w:tcBorders>
              <w:top w:val="nil"/>
              <w:left w:val="nil"/>
              <w:bottom w:val="single" w:sz="4" w:space="0" w:color="auto"/>
              <w:right w:val="single" w:sz="4" w:space="0" w:color="auto"/>
            </w:tcBorders>
            <w:shd w:val="clear" w:color="auto" w:fill="auto"/>
            <w:vAlign w:val="center"/>
            <w:hideMark/>
          </w:tcPr>
          <w:p w14:paraId="59F88869" w14:textId="77777777" w:rsidR="000D1073" w:rsidRPr="000D1073" w:rsidRDefault="000D1073" w:rsidP="000D1073">
            <w:pPr>
              <w:jc w:val="center"/>
              <w:rPr>
                <w:color w:val="000000"/>
                <w:sz w:val="20"/>
                <w:szCs w:val="20"/>
              </w:rPr>
            </w:pPr>
            <w:r w:rsidRPr="000D1073">
              <w:rPr>
                <w:color w:val="000000"/>
                <w:sz w:val="20"/>
                <w:szCs w:val="20"/>
              </w:rPr>
              <w:t>-0,87</w:t>
            </w:r>
          </w:p>
        </w:tc>
        <w:tc>
          <w:tcPr>
            <w:tcW w:w="171" w:type="pct"/>
            <w:tcBorders>
              <w:top w:val="nil"/>
              <w:left w:val="nil"/>
              <w:bottom w:val="single" w:sz="4" w:space="0" w:color="auto"/>
              <w:right w:val="single" w:sz="4" w:space="0" w:color="auto"/>
            </w:tcBorders>
            <w:shd w:val="clear" w:color="auto" w:fill="auto"/>
            <w:vAlign w:val="center"/>
            <w:hideMark/>
          </w:tcPr>
          <w:p w14:paraId="2E960FD1" w14:textId="77777777" w:rsidR="000D1073" w:rsidRPr="000D1073" w:rsidRDefault="000D1073" w:rsidP="000D1073">
            <w:pPr>
              <w:jc w:val="center"/>
              <w:rPr>
                <w:color w:val="000000"/>
                <w:sz w:val="20"/>
                <w:szCs w:val="20"/>
              </w:rPr>
            </w:pPr>
            <w:r w:rsidRPr="000D1073">
              <w:rPr>
                <w:color w:val="000000"/>
                <w:sz w:val="20"/>
                <w:szCs w:val="20"/>
              </w:rPr>
              <w:t>-0,87</w:t>
            </w:r>
          </w:p>
        </w:tc>
        <w:tc>
          <w:tcPr>
            <w:tcW w:w="171" w:type="pct"/>
            <w:tcBorders>
              <w:top w:val="nil"/>
              <w:left w:val="nil"/>
              <w:bottom w:val="single" w:sz="4" w:space="0" w:color="auto"/>
              <w:right w:val="single" w:sz="4" w:space="0" w:color="auto"/>
            </w:tcBorders>
            <w:shd w:val="clear" w:color="auto" w:fill="auto"/>
            <w:vAlign w:val="center"/>
            <w:hideMark/>
          </w:tcPr>
          <w:p w14:paraId="4DE99F70" w14:textId="77777777" w:rsidR="000D1073" w:rsidRPr="000D1073" w:rsidRDefault="000D1073" w:rsidP="000D1073">
            <w:pPr>
              <w:jc w:val="center"/>
              <w:rPr>
                <w:color w:val="000000"/>
                <w:sz w:val="20"/>
                <w:szCs w:val="20"/>
              </w:rPr>
            </w:pPr>
            <w:r w:rsidRPr="000D1073">
              <w:rPr>
                <w:color w:val="000000"/>
                <w:sz w:val="20"/>
                <w:szCs w:val="20"/>
              </w:rPr>
              <w:t>-0,87</w:t>
            </w:r>
          </w:p>
        </w:tc>
        <w:tc>
          <w:tcPr>
            <w:tcW w:w="171" w:type="pct"/>
            <w:tcBorders>
              <w:top w:val="nil"/>
              <w:left w:val="nil"/>
              <w:bottom w:val="single" w:sz="4" w:space="0" w:color="auto"/>
              <w:right w:val="single" w:sz="4" w:space="0" w:color="auto"/>
            </w:tcBorders>
            <w:shd w:val="clear" w:color="auto" w:fill="auto"/>
            <w:vAlign w:val="center"/>
            <w:hideMark/>
          </w:tcPr>
          <w:p w14:paraId="169675B7" w14:textId="77777777" w:rsidR="000D1073" w:rsidRPr="000D1073" w:rsidRDefault="000D1073" w:rsidP="000D1073">
            <w:pPr>
              <w:jc w:val="center"/>
              <w:rPr>
                <w:color w:val="000000"/>
                <w:sz w:val="20"/>
                <w:szCs w:val="20"/>
              </w:rPr>
            </w:pPr>
            <w:r w:rsidRPr="000D1073">
              <w:rPr>
                <w:color w:val="000000"/>
                <w:sz w:val="20"/>
                <w:szCs w:val="20"/>
              </w:rPr>
              <w:t>-0,87</w:t>
            </w:r>
          </w:p>
        </w:tc>
        <w:tc>
          <w:tcPr>
            <w:tcW w:w="171" w:type="pct"/>
            <w:tcBorders>
              <w:top w:val="nil"/>
              <w:left w:val="nil"/>
              <w:bottom w:val="single" w:sz="4" w:space="0" w:color="auto"/>
              <w:right w:val="single" w:sz="4" w:space="0" w:color="auto"/>
            </w:tcBorders>
            <w:shd w:val="clear" w:color="auto" w:fill="auto"/>
            <w:vAlign w:val="center"/>
            <w:hideMark/>
          </w:tcPr>
          <w:p w14:paraId="252EA1C8" w14:textId="77777777" w:rsidR="000D1073" w:rsidRPr="000D1073" w:rsidRDefault="000D1073" w:rsidP="000D1073">
            <w:pPr>
              <w:jc w:val="center"/>
              <w:rPr>
                <w:color w:val="000000"/>
                <w:sz w:val="20"/>
                <w:szCs w:val="20"/>
              </w:rPr>
            </w:pPr>
            <w:r w:rsidRPr="000D1073">
              <w:rPr>
                <w:color w:val="000000"/>
                <w:sz w:val="20"/>
                <w:szCs w:val="20"/>
              </w:rPr>
              <w:t>-0,87</w:t>
            </w:r>
          </w:p>
        </w:tc>
        <w:tc>
          <w:tcPr>
            <w:tcW w:w="179" w:type="pct"/>
            <w:tcBorders>
              <w:top w:val="nil"/>
              <w:left w:val="nil"/>
              <w:bottom w:val="single" w:sz="4" w:space="0" w:color="auto"/>
              <w:right w:val="single" w:sz="4" w:space="0" w:color="auto"/>
            </w:tcBorders>
            <w:shd w:val="clear" w:color="auto" w:fill="auto"/>
            <w:vAlign w:val="center"/>
            <w:hideMark/>
          </w:tcPr>
          <w:p w14:paraId="09014742" w14:textId="77777777" w:rsidR="000D1073" w:rsidRPr="000D1073" w:rsidRDefault="000D1073" w:rsidP="000D1073">
            <w:pPr>
              <w:jc w:val="center"/>
              <w:rPr>
                <w:color w:val="000000"/>
                <w:sz w:val="20"/>
                <w:szCs w:val="20"/>
              </w:rPr>
            </w:pPr>
            <w:r w:rsidRPr="000D1073">
              <w:rPr>
                <w:color w:val="000000"/>
                <w:sz w:val="20"/>
                <w:szCs w:val="20"/>
              </w:rPr>
              <w:t>-0,87</w:t>
            </w:r>
          </w:p>
        </w:tc>
        <w:tc>
          <w:tcPr>
            <w:tcW w:w="179" w:type="pct"/>
            <w:tcBorders>
              <w:top w:val="nil"/>
              <w:left w:val="nil"/>
              <w:bottom w:val="single" w:sz="4" w:space="0" w:color="auto"/>
              <w:right w:val="single" w:sz="4" w:space="0" w:color="auto"/>
            </w:tcBorders>
            <w:shd w:val="clear" w:color="auto" w:fill="auto"/>
            <w:vAlign w:val="center"/>
            <w:hideMark/>
          </w:tcPr>
          <w:p w14:paraId="11175B0A" w14:textId="77777777" w:rsidR="000D1073" w:rsidRPr="000D1073" w:rsidRDefault="000D1073" w:rsidP="000D1073">
            <w:pPr>
              <w:jc w:val="center"/>
              <w:rPr>
                <w:color w:val="000000"/>
                <w:sz w:val="20"/>
                <w:szCs w:val="20"/>
              </w:rPr>
            </w:pPr>
            <w:r w:rsidRPr="000D1073">
              <w:rPr>
                <w:color w:val="000000"/>
                <w:sz w:val="20"/>
                <w:szCs w:val="20"/>
              </w:rPr>
              <w:t>-0,87</w:t>
            </w:r>
          </w:p>
        </w:tc>
        <w:tc>
          <w:tcPr>
            <w:tcW w:w="179" w:type="pct"/>
            <w:tcBorders>
              <w:top w:val="nil"/>
              <w:left w:val="nil"/>
              <w:bottom w:val="single" w:sz="4" w:space="0" w:color="auto"/>
              <w:right w:val="single" w:sz="4" w:space="0" w:color="auto"/>
            </w:tcBorders>
            <w:shd w:val="clear" w:color="auto" w:fill="auto"/>
            <w:vAlign w:val="center"/>
            <w:hideMark/>
          </w:tcPr>
          <w:p w14:paraId="480C3A9E" w14:textId="77777777" w:rsidR="000D1073" w:rsidRPr="000D1073" w:rsidRDefault="000D1073" w:rsidP="000D1073">
            <w:pPr>
              <w:jc w:val="center"/>
              <w:rPr>
                <w:color w:val="000000"/>
                <w:sz w:val="20"/>
                <w:szCs w:val="20"/>
              </w:rPr>
            </w:pPr>
            <w:r w:rsidRPr="000D1073">
              <w:rPr>
                <w:color w:val="000000"/>
                <w:sz w:val="20"/>
                <w:szCs w:val="20"/>
              </w:rPr>
              <w:t>-0,87</w:t>
            </w:r>
          </w:p>
        </w:tc>
        <w:tc>
          <w:tcPr>
            <w:tcW w:w="179" w:type="pct"/>
            <w:tcBorders>
              <w:top w:val="nil"/>
              <w:left w:val="nil"/>
              <w:bottom w:val="single" w:sz="4" w:space="0" w:color="auto"/>
              <w:right w:val="single" w:sz="4" w:space="0" w:color="auto"/>
            </w:tcBorders>
            <w:shd w:val="clear" w:color="auto" w:fill="auto"/>
            <w:vAlign w:val="center"/>
            <w:hideMark/>
          </w:tcPr>
          <w:p w14:paraId="18318AC7" w14:textId="77777777" w:rsidR="000D1073" w:rsidRPr="000D1073" w:rsidRDefault="000D1073" w:rsidP="000D1073">
            <w:pPr>
              <w:jc w:val="center"/>
              <w:rPr>
                <w:color w:val="000000"/>
                <w:sz w:val="20"/>
                <w:szCs w:val="20"/>
              </w:rPr>
            </w:pPr>
            <w:r w:rsidRPr="000D1073">
              <w:rPr>
                <w:color w:val="000000"/>
                <w:sz w:val="20"/>
                <w:szCs w:val="20"/>
              </w:rPr>
              <w:t>-0,87</w:t>
            </w:r>
          </w:p>
        </w:tc>
        <w:tc>
          <w:tcPr>
            <w:tcW w:w="179" w:type="pct"/>
            <w:tcBorders>
              <w:top w:val="nil"/>
              <w:left w:val="nil"/>
              <w:bottom w:val="single" w:sz="4" w:space="0" w:color="auto"/>
              <w:right w:val="single" w:sz="4" w:space="0" w:color="auto"/>
            </w:tcBorders>
            <w:shd w:val="clear" w:color="auto" w:fill="auto"/>
            <w:vAlign w:val="center"/>
            <w:hideMark/>
          </w:tcPr>
          <w:p w14:paraId="3FA5C3CB" w14:textId="77777777" w:rsidR="000D1073" w:rsidRPr="000D1073" w:rsidRDefault="000D1073" w:rsidP="000D1073">
            <w:pPr>
              <w:jc w:val="center"/>
              <w:rPr>
                <w:color w:val="000000"/>
                <w:sz w:val="20"/>
                <w:szCs w:val="20"/>
              </w:rPr>
            </w:pPr>
            <w:r w:rsidRPr="000D1073">
              <w:rPr>
                <w:color w:val="000000"/>
                <w:sz w:val="20"/>
                <w:szCs w:val="20"/>
              </w:rPr>
              <w:t>-0,87</w:t>
            </w:r>
          </w:p>
        </w:tc>
        <w:tc>
          <w:tcPr>
            <w:tcW w:w="179" w:type="pct"/>
            <w:tcBorders>
              <w:top w:val="nil"/>
              <w:left w:val="nil"/>
              <w:bottom w:val="single" w:sz="4" w:space="0" w:color="auto"/>
              <w:right w:val="single" w:sz="4" w:space="0" w:color="auto"/>
            </w:tcBorders>
            <w:shd w:val="clear" w:color="auto" w:fill="auto"/>
            <w:vAlign w:val="center"/>
            <w:hideMark/>
          </w:tcPr>
          <w:p w14:paraId="555511DF" w14:textId="77777777" w:rsidR="000D1073" w:rsidRPr="000D1073" w:rsidRDefault="000D1073" w:rsidP="000D1073">
            <w:pPr>
              <w:jc w:val="center"/>
              <w:rPr>
                <w:color w:val="000000"/>
                <w:sz w:val="20"/>
                <w:szCs w:val="20"/>
              </w:rPr>
            </w:pPr>
            <w:r w:rsidRPr="000D1073">
              <w:rPr>
                <w:color w:val="000000"/>
                <w:sz w:val="20"/>
                <w:szCs w:val="20"/>
              </w:rPr>
              <w:t>-0,87</w:t>
            </w:r>
          </w:p>
        </w:tc>
      </w:tr>
      <w:tr w:rsidR="000D1073" w:rsidRPr="000D1073" w14:paraId="197D46CB"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54579648" w14:textId="77777777" w:rsidR="000D1073" w:rsidRPr="000D1073" w:rsidRDefault="000D1073" w:rsidP="000D1073">
            <w:pPr>
              <w:jc w:val="center"/>
              <w:rPr>
                <w:color w:val="000000"/>
                <w:sz w:val="20"/>
                <w:szCs w:val="20"/>
              </w:rPr>
            </w:pPr>
            <w:r w:rsidRPr="000D1073">
              <w:rPr>
                <w:color w:val="000000"/>
                <w:sz w:val="20"/>
                <w:szCs w:val="20"/>
              </w:rPr>
              <w:t>Северный</w:t>
            </w:r>
            <w:r w:rsidRPr="000D1073">
              <w:rPr>
                <w:color w:val="000000"/>
                <w:sz w:val="20"/>
                <w:szCs w:val="20"/>
              </w:rPr>
              <w:br/>
              <w:t>промышленный район</w:t>
            </w:r>
          </w:p>
        </w:tc>
        <w:tc>
          <w:tcPr>
            <w:tcW w:w="144" w:type="pct"/>
            <w:tcBorders>
              <w:top w:val="nil"/>
              <w:left w:val="nil"/>
              <w:bottom w:val="single" w:sz="4" w:space="0" w:color="auto"/>
              <w:right w:val="single" w:sz="4" w:space="0" w:color="auto"/>
            </w:tcBorders>
            <w:shd w:val="clear" w:color="auto" w:fill="auto"/>
            <w:vAlign w:val="center"/>
            <w:hideMark/>
          </w:tcPr>
          <w:p w14:paraId="3F2D2D89" w14:textId="77777777" w:rsidR="000D1073" w:rsidRPr="000D1073" w:rsidRDefault="000D1073" w:rsidP="000D1073">
            <w:pPr>
              <w:jc w:val="center"/>
              <w:rPr>
                <w:color w:val="000000"/>
                <w:sz w:val="20"/>
                <w:szCs w:val="20"/>
              </w:rPr>
            </w:pPr>
            <w:r w:rsidRPr="000D1073">
              <w:rPr>
                <w:color w:val="000000"/>
                <w:sz w:val="20"/>
                <w:szCs w:val="20"/>
              </w:rPr>
              <w:t>0,17</w:t>
            </w:r>
          </w:p>
        </w:tc>
        <w:tc>
          <w:tcPr>
            <w:tcW w:w="171" w:type="pct"/>
            <w:tcBorders>
              <w:top w:val="nil"/>
              <w:left w:val="nil"/>
              <w:bottom w:val="single" w:sz="4" w:space="0" w:color="auto"/>
              <w:right w:val="single" w:sz="4" w:space="0" w:color="auto"/>
            </w:tcBorders>
            <w:shd w:val="clear" w:color="auto" w:fill="auto"/>
            <w:vAlign w:val="center"/>
            <w:hideMark/>
          </w:tcPr>
          <w:p w14:paraId="4338B164" w14:textId="77777777" w:rsidR="000D1073" w:rsidRPr="000D1073" w:rsidRDefault="000D1073" w:rsidP="000D1073">
            <w:pPr>
              <w:jc w:val="center"/>
              <w:rPr>
                <w:color w:val="000000"/>
                <w:sz w:val="20"/>
                <w:szCs w:val="20"/>
              </w:rPr>
            </w:pPr>
            <w:r w:rsidRPr="000D1073">
              <w:rPr>
                <w:color w:val="000000"/>
                <w:sz w:val="20"/>
                <w:szCs w:val="20"/>
              </w:rPr>
              <w:t>-0,86</w:t>
            </w:r>
          </w:p>
        </w:tc>
        <w:tc>
          <w:tcPr>
            <w:tcW w:w="171" w:type="pct"/>
            <w:tcBorders>
              <w:top w:val="nil"/>
              <w:left w:val="nil"/>
              <w:bottom w:val="single" w:sz="4" w:space="0" w:color="auto"/>
              <w:right w:val="single" w:sz="4" w:space="0" w:color="auto"/>
            </w:tcBorders>
            <w:shd w:val="clear" w:color="auto" w:fill="auto"/>
            <w:vAlign w:val="center"/>
            <w:hideMark/>
          </w:tcPr>
          <w:p w14:paraId="70FA3440" w14:textId="77777777" w:rsidR="000D1073" w:rsidRPr="000D1073" w:rsidRDefault="000D1073" w:rsidP="000D1073">
            <w:pPr>
              <w:jc w:val="center"/>
              <w:rPr>
                <w:color w:val="000000"/>
                <w:sz w:val="20"/>
                <w:szCs w:val="20"/>
              </w:rPr>
            </w:pPr>
            <w:r w:rsidRPr="000D1073">
              <w:rPr>
                <w:color w:val="000000"/>
                <w:sz w:val="20"/>
                <w:szCs w:val="20"/>
              </w:rPr>
              <w:t>-1,98</w:t>
            </w:r>
          </w:p>
        </w:tc>
        <w:tc>
          <w:tcPr>
            <w:tcW w:w="156" w:type="pct"/>
            <w:tcBorders>
              <w:top w:val="nil"/>
              <w:left w:val="nil"/>
              <w:bottom w:val="single" w:sz="4" w:space="0" w:color="auto"/>
              <w:right w:val="single" w:sz="4" w:space="0" w:color="auto"/>
            </w:tcBorders>
            <w:shd w:val="clear" w:color="auto" w:fill="auto"/>
            <w:vAlign w:val="center"/>
            <w:hideMark/>
          </w:tcPr>
          <w:p w14:paraId="49B35CCE" w14:textId="77777777" w:rsidR="000D1073" w:rsidRPr="000D1073" w:rsidRDefault="000D1073" w:rsidP="000D1073">
            <w:pPr>
              <w:jc w:val="center"/>
              <w:rPr>
                <w:color w:val="000000"/>
                <w:sz w:val="20"/>
                <w:szCs w:val="20"/>
              </w:rPr>
            </w:pPr>
            <w:r w:rsidRPr="000D1073">
              <w:rPr>
                <w:color w:val="000000"/>
                <w:sz w:val="20"/>
                <w:szCs w:val="20"/>
              </w:rPr>
              <w:t>2,84</w:t>
            </w:r>
          </w:p>
        </w:tc>
        <w:tc>
          <w:tcPr>
            <w:tcW w:w="171" w:type="pct"/>
            <w:tcBorders>
              <w:top w:val="nil"/>
              <w:left w:val="nil"/>
              <w:bottom w:val="single" w:sz="4" w:space="0" w:color="auto"/>
              <w:right w:val="single" w:sz="4" w:space="0" w:color="auto"/>
            </w:tcBorders>
            <w:shd w:val="clear" w:color="auto" w:fill="auto"/>
            <w:vAlign w:val="center"/>
            <w:hideMark/>
          </w:tcPr>
          <w:p w14:paraId="00FC37DC" w14:textId="77777777" w:rsidR="000D1073" w:rsidRPr="000D1073" w:rsidRDefault="000D1073" w:rsidP="000D1073">
            <w:pPr>
              <w:jc w:val="center"/>
              <w:rPr>
                <w:color w:val="000000"/>
                <w:sz w:val="20"/>
                <w:szCs w:val="20"/>
              </w:rPr>
            </w:pPr>
            <w:r w:rsidRPr="000D1073">
              <w:rPr>
                <w:color w:val="000000"/>
                <w:sz w:val="20"/>
                <w:szCs w:val="20"/>
              </w:rPr>
              <w:t>-1,49</w:t>
            </w:r>
          </w:p>
        </w:tc>
        <w:tc>
          <w:tcPr>
            <w:tcW w:w="171" w:type="pct"/>
            <w:tcBorders>
              <w:top w:val="nil"/>
              <w:left w:val="nil"/>
              <w:bottom w:val="single" w:sz="4" w:space="0" w:color="auto"/>
              <w:right w:val="single" w:sz="4" w:space="0" w:color="auto"/>
            </w:tcBorders>
            <w:shd w:val="clear" w:color="auto" w:fill="auto"/>
            <w:vAlign w:val="center"/>
            <w:hideMark/>
          </w:tcPr>
          <w:p w14:paraId="66F7B169" w14:textId="77777777" w:rsidR="000D1073" w:rsidRPr="000D1073" w:rsidRDefault="000D1073" w:rsidP="000D1073">
            <w:pPr>
              <w:jc w:val="center"/>
              <w:rPr>
                <w:color w:val="000000"/>
                <w:sz w:val="20"/>
                <w:szCs w:val="20"/>
              </w:rPr>
            </w:pPr>
            <w:r w:rsidRPr="000D1073">
              <w:rPr>
                <w:color w:val="000000"/>
                <w:sz w:val="20"/>
                <w:szCs w:val="20"/>
              </w:rPr>
              <w:t>-1,49</w:t>
            </w:r>
          </w:p>
        </w:tc>
        <w:tc>
          <w:tcPr>
            <w:tcW w:w="171" w:type="pct"/>
            <w:tcBorders>
              <w:top w:val="nil"/>
              <w:left w:val="nil"/>
              <w:bottom w:val="single" w:sz="4" w:space="0" w:color="auto"/>
              <w:right w:val="single" w:sz="4" w:space="0" w:color="auto"/>
            </w:tcBorders>
            <w:shd w:val="clear" w:color="auto" w:fill="auto"/>
            <w:vAlign w:val="center"/>
            <w:hideMark/>
          </w:tcPr>
          <w:p w14:paraId="475DF5B7" w14:textId="77777777" w:rsidR="000D1073" w:rsidRPr="000D1073" w:rsidRDefault="000D1073" w:rsidP="000D1073">
            <w:pPr>
              <w:jc w:val="center"/>
              <w:rPr>
                <w:color w:val="000000"/>
                <w:sz w:val="20"/>
                <w:szCs w:val="20"/>
              </w:rPr>
            </w:pPr>
            <w:r w:rsidRPr="000D1073">
              <w:rPr>
                <w:color w:val="000000"/>
                <w:sz w:val="20"/>
                <w:szCs w:val="20"/>
              </w:rPr>
              <w:t>-1,49</w:t>
            </w:r>
          </w:p>
        </w:tc>
        <w:tc>
          <w:tcPr>
            <w:tcW w:w="171" w:type="pct"/>
            <w:tcBorders>
              <w:top w:val="nil"/>
              <w:left w:val="nil"/>
              <w:bottom w:val="single" w:sz="4" w:space="0" w:color="auto"/>
              <w:right w:val="single" w:sz="4" w:space="0" w:color="auto"/>
            </w:tcBorders>
            <w:shd w:val="clear" w:color="auto" w:fill="auto"/>
            <w:vAlign w:val="center"/>
            <w:hideMark/>
          </w:tcPr>
          <w:p w14:paraId="7AA85A59" w14:textId="77777777" w:rsidR="000D1073" w:rsidRPr="000D1073" w:rsidRDefault="000D1073" w:rsidP="000D1073">
            <w:pPr>
              <w:jc w:val="center"/>
              <w:rPr>
                <w:color w:val="000000"/>
                <w:sz w:val="20"/>
                <w:szCs w:val="20"/>
              </w:rPr>
            </w:pPr>
            <w:r w:rsidRPr="000D1073">
              <w:rPr>
                <w:color w:val="000000"/>
                <w:sz w:val="20"/>
                <w:szCs w:val="20"/>
              </w:rPr>
              <w:t>-1,49</w:t>
            </w:r>
          </w:p>
        </w:tc>
        <w:tc>
          <w:tcPr>
            <w:tcW w:w="171" w:type="pct"/>
            <w:tcBorders>
              <w:top w:val="nil"/>
              <w:left w:val="nil"/>
              <w:bottom w:val="single" w:sz="4" w:space="0" w:color="auto"/>
              <w:right w:val="single" w:sz="4" w:space="0" w:color="auto"/>
            </w:tcBorders>
            <w:shd w:val="clear" w:color="auto" w:fill="auto"/>
            <w:vAlign w:val="center"/>
            <w:hideMark/>
          </w:tcPr>
          <w:p w14:paraId="279F059D" w14:textId="77777777" w:rsidR="000D1073" w:rsidRPr="000D1073" w:rsidRDefault="000D1073" w:rsidP="000D1073">
            <w:pPr>
              <w:jc w:val="center"/>
              <w:rPr>
                <w:color w:val="000000"/>
                <w:sz w:val="20"/>
                <w:szCs w:val="20"/>
              </w:rPr>
            </w:pPr>
            <w:r w:rsidRPr="000D1073">
              <w:rPr>
                <w:color w:val="000000"/>
                <w:sz w:val="20"/>
                <w:szCs w:val="20"/>
              </w:rPr>
              <w:t>-1,49</w:t>
            </w:r>
          </w:p>
        </w:tc>
        <w:tc>
          <w:tcPr>
            <w:tcW w:w="171" w:type="pct"/>
            <w:tcBorders>
              <w:top w:val="nil"/>
              <w:left w:val="nil"/>
              <w:bottom w:val="single" w:sz="4" w:space="0" w:color="auto"/>
              <w:right w:val="single" w:sz="4" w:space="0" w:color="auto"/>
            </w:tcBorders>
            <w:shd w:val="clear" w:color="auto" w:fill="auto"/>
            <w:vAlign w:val="center"/>
            <w:hideMark/>
          </w:tcPr>
          <w:p w14:paraId="1AA7267D" w14:textId="77777777" w:rsidR="000D1073" w:rsidRPr="000D1073" w:rsidRDefault="000D1073" w:rsidP="000D1073">
            <w:pPr>
              <w:jc w:val="center"/>
              <w:rPr>
                <w:color w:val="000000"/>
                <w:sz w:val="20"/>
                <w:szCs w:val="20"/>
              </w:rPr>
            </w:pPr>
            <w:r w:rsidRPr="000D1073">
              <w:rPr>
                <w:color w:val="000000"/>
                <w:sz w:val="20"/>
                <w:szCs w:val="20"/>
              </w:rPr>
              <w:t>-1,49</w:t>
            </w:r>
          </w:p>
        </w:tc>
        <w:tc>
          <w:tcPr>
            <w:tcW w:w="171" w:type="pct"/>
            <w:tcBorders>
              <w:top w:val="nil"/>
              <w:left w:val="nil"/>
              <w:bottom w:val="single" w:sz="4" w:space="0" w:color="auto"/>
              <w:right w:val="single" w:sz="4" w:space="0" w:color="auto"/>
            </w:tcBorders>
            <w:shd w:val="clear" w:color="auto" w:fill="auto"/>
            <w:vAlign w:val="center"/>
            <w:hideMark/>
          </w:tcPr>
          <w:p w14:paraId="197C43B5" w14:textId="77777777" w:rsidR="000D1073" w:rsidRPr="000D1073" w:rsidRDefault="000D1073" w:rsidP="000D1073">
            <w:pPr>
              <w:jc w:val="center"/>
              <w:rPr>
                <w:color w:val="000000"/>
                <w:sz w:val="20"/>
                <w:szCs w:val="20"/>
              </w:rPr>
            </w:pPr>
            <w:r w:rsidRPr="000D1073">
              <w:rPr>
                <w:color w:val="000000"/>
                <w:sz w:val="20"/>
                <w:szCs w:val="20"/>
              </w:rPr>
              <w:t>-1,49</w:t>
            </w:r>
          </w:p>
        </w:tc>
        <w:tc>
          <w:tcPr>
            <w:tcW w:w="171" w:type="pct"/>
            <w:tcBorders>
              <w:top w:val="nil"/>
              <w:left w:val="nil"/>
              <w:bottom w:val="single" w:sz="4" w:space="0" w:color="auto"/>
              <w:right w:val="single" w:sz="4" w:space="0" w:color="auto"/>
            </w:tcBorders>
            <w:shd w:val="clear" w:color="auto" w:fill="auto"/>
            <w:vAlign w:val="center"/>
            <w:hideMark/>
          </w:tcPr>
          <w:p w14:paraId="4F3E365E" w14:textId="77777777" w:rsidR="000D1073" w:rsidRPr="000D1073" w:rsidRDefault="000D1073" w:rsidP="000D1073">
            <w:pPr>
              <w:jc w:val="center"/>
              <w:rPr>
                <w:color w:val="000000"/>
                <w:sz w:val="20"/>
                <w:szCs w:val="20"/>
              </w:rPr>
            </w:pPr>
            <w:r w:rsidRPr="000D1073">
              <w:rPr>
                <w:color w:val="000000"/>
                <w:sz w:val="20"/>
                <w:szCs w:val="20"/>
              </w:rPr>
              <w:t>-1,49</w:t>
            </w:r>
          </w:p>
        </w:tc>
        <w:tc>
          <w:tcPr>
            <w:tcW w:w="179" w:type="pct"/>
            <w:tcBorders>
              <w:top w:val="nil"/>
              <w:left w:val="nil"/>
              <w:bottom w:val="single" w:sz="4" w:space="0" w:color="auto"/>
              <w:right w:val="single" w:sz="4" w:space="0" w:color="auto"/>
            </w:tcBorders>
            <w:shd w:val="clear" w:color="auto" w:fill="auto"/>
            <w:vAlign w:val="center"/>
            <w:hideMark/>
          </w:tcPr>
          <w:p w14:paraId="20B89628" w14:textId="77777777" w:rsidR="000D1073" w:rsidRPr="000D1073" w:rsidRDefault="000D1073" w:rsidP="000D1073">
            <w:pPr>
              <w:jc w:val="center"/>
              <w:rPr>
                <w:color w:val="000000"/>
                <w:sz w:val="20"/>
                <w:szCs w:val="20"/>
              </w:rPr>
            </w:pPr>
            <w:r w:rsidRPr="000D1073">
              <w:rPr>
                <w:color w:val="000000"/>
                <w:sz w:val="20"/>
                <w:szCs w:val="20"/>
              </w:rPr>
              <w:t>-1,49</w:t>
            </w:r>
          </w:p>
        </w:tc>
        <w:tc>
          <w:tcPr>
            <w:tcW w:w="179" w:type="pct"/>
            <w:tcBorders>
              <w:top w:val="nil"/>
              <w:left w:val="nil"/>
              <w:bottom w:val="single" w:sz="4" w:space="0" w:color="auto"/>
              <w:right w:val="single" w:sz="4" w:space="0" w:color="auto"/>
            </w:tcBorders>
            <w:shd w:val="clear" w:color="auto" w:fill="auto"/>
            <w:vAlign w:val="center"/>
            <w:hideMark/>
          </w:tcPr>
          <w:p w14:paraId="6465467C" w14:textId="77777777" w:rsidR="000D1073" w:rsidRPr="000D1073" w:rsidRDefault="000D1073" w:rsidP="000D1073">
            <w:pPr>
              <w:jc w:val="center"/>
              <w:rPr>
                <w:color w:val="000000"/>
                <w:sz w:val="20"/>
                <w:szCs w:val="20"/>
              </w:rPr>
            </w:pPr>
            <w:r w:rsidRPr="000D1073">
              <w:rPr>
                <w:color w:val="000000"/>
                <w:sz w:val="20"/>
                <w:szCs w:val="20"/>
              </w:rPr>
              <w:t>-1,49</w:t>
            </w:r>
          </w:p>
        </w:tc>
        <w:tc>
          <w:tcPr>
            <w:tcW w:w="179" w:type="pct"/>
            <w:tcBorders>
              <w:top w:val="nil"/>
              <w:left w:val="nil"/>
              <w:bottom w:val="single" w:sz="4" w:space="0" w:color="auto"/>
              <w:right w:val="single" w:sz="4" w:space="0" w:color="auto"/>
            </w:tcBorders>
            <w:shd w:val="clear" w:color="auto" w:fill="auto"/>
            <w:vAlign w:val="center"/>
            <w:hideMark/>
          </w:tcPr>
          <w:p w14:paraId="1C4DE79A" w14:textId="77777777" w:rsidR="000D1073" w:rsidRPr="000D1073" w:rsidRDefault="000D1073" w:rsidP="000D1073">
            <w:pPr>
              <w:jc w:val="center"/>
              <w:rPr>
                <w:color w:val="000000"/>
                <w:sz w:val="20"/>
                <w:szCs w:val="20"/>
              </w:rPr>
            </w:pPr>
            <w:r w:rsidRPr="000D1073">
              <w:rPr>
                <w:color w:val="000000"/>
                <w:sz w:val="20"/>
                <w:szCs w:val="20"/>
              </w:rPr>
              <w:t>-1,49</w:t>
            </w:r>
          </w:p>
        </w:tc>
        <w:tc>
          <w:tcPr>
            <w:tcW w:w="179" w:type="pct"/>
            <w:tcBorders>
              <w:top w:val="nil"/>
              <w:left w:val="nil"/>
              <w:bottom w:val="single" w:sz="4" w:space="0" w:color="auto"/>
              <w:right w:val="single" w:sz="4" w:space="0" w:color="auto"/>
            </w:tcBorders>
            <w:shd w:val="clear" w:color="auto" w:fill="auto"/>
            <w:vAlign w:val="center"/>
            <w:hideMark/>
          </w:tcPr>
          <w:p w14:paraId="73BACFA4" w14:textId="77777777" w:rsidR="000D1073" w:rsidRPr="000D1073" w:rsidRDefault="000D1073" w:rsidP="000D1073">
            <w:pPr>
              <w:jc w:val="center"/>
              <w:rPr>
                <w:color w:val="000000"/>
                <w:sz w:val="20"/>
                <w:szCs w:val="20"/>
              </w:rPr>
            </w:pPr>
            <w:r w:rsidRPr="000D1073">
              <w:rPr>
                <w:color w:val="000000"/>
                <w:sz w:val="20"/>
                <w:szCs w:val="20"/>
              </w:rPr>
              <w:t>-1,49</w:t>
            </w:r>
          </w:p>
        </w:tc>
        <w:tc>
          <w:tcPr>
            <w:tcW w:w="179" w:type="pct"/>
            <w:tcBorders>
              <w:top w:val="nil"/>
              <w:left w:val="nil"/>
              <w:bottom w:val="single" w:sz="4" w:space="0" w:color="auto"/>
              <w:right w:val="single" w:sz="4" w:space="0" w:color="auto"/>
            </w:tcBorders>
            <w:shd w:val="clear" w:color="auto" w:fill="auto"/>
            <w:vAlign w:val="center"/>
            <w:hideMark/>
          </w:tcPr>
          <w:p w14:paraId="60BCB878" w14:textId="77777777" w:rsidR="000D1073" w:rsidRPr="000D1073" w:rsidRDefault="000D1073" w:rsidP="000D1073">
            <w:pPr>
              <w:jc w:val="center"/>
              <w:rPr>
                <w:color w:val="000000"/>
                <w:sz w:val="20"/>
                <w:szCs w:val="20"/>
              </w:rPr>
            </w:pPr>
            <w:r w:rsidRPr="000D1073">
              <w:rPr>
                <w:color w:val="000000"/>
                <w:sz w:val="20"/>
                <w:szCs w:val="20"/>
              </w:rPr>
              <w:t>-1,49</w:t>
            </w:r>
          </w:p>
        </w:tc>
        <w:tc>
          <w:tcPr>
            <w:tcW w:w="179" w:type="pct"/>
            <w:tcBorders>
              <w:top w:val="nil"/>
              <w:left w:val="nil"/>
              <w:bottom w:val="single" w:sz="4" w:space="0" w:color="auto"/>
              <w:right w:val="single" w:sz="4" w:space="0" w:color="auto"/>
            </w:tcBorders>
            <w:shd w:val="clear" w:color="auto" w:fill="auto"/>
            <w:vAlign w:val="center"/>
            <w:hideMark/>
          </w:tcPr>
          <w:p w14:paraId="42FDB108" w14:textId="77777777" w:rsidR="000D1073" w:rsidRPr="000D1073" w:rsidRDefault="000D1073" w:rsidP="000D1073">
            <w:pPr>
              <w:jc w:val="center"/>
              <w:rPr>
                <w:color w:val="000000"/>
                <w:sz w:val="20"/>
                <w:szCs w:val="20"/>
              </w:rPr>
            </w:pPr>
            <w:r w:rsidRPr="000D1073">
              <w:rPr>
                <w:color w:val="000000"/>
                <w:sz w:val="20"/>
                <w:szCs w:val="20"/>
              </w:rPr>
              <w:t>-1,49</w:t>
            </w:r>
          </w:p>
        </w:tc>
      </w:tr>
      <w:tr w:rsidR="000D1073" w:rsidRPr="000D1073" w14:paraId="589D5AD2"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761186C6" w14:textId="77777777" w:rsidR="000D1073" w:rsidRPr="000D1073" w:rsidRDefault="000D1073" w:rsidP="000D1073">
            <w:pPr>
              <w:jc w:val="center"/>
              <w:rPr>
                <w:color w:val="000000"/>
                <w:sz w:val="20"/>
                <w:szCs w:val="20"/>
              </w:rPr>
            </w:pPr>
            <w:r w:rsidRPr="000D1073">
              <w:rPr>
                <w:color w:val="000000"/>
                <w:sz w:val="20"/>
                <w:szCs w:val="20"/>
              </w:rPr>
              <w:t>СЗП1, СЗП2.</w:t>
            </w:r>
          </w:p>
        </w:tc>
        <w:tc>
          <w:tcPr>
            <w:tcW w:w="144" w:type="pct"/>
            <w:tcBorders>
              <w:top w:val="nil"/>
              <w:left w:val="nil"/>
              <w:bottom w:val="single" w:sz="4" w:space="0" w:color="auto"/>
              <w:right w:val="single" w:sz="4" w:space="0" w:color="auto"/>
            </w:tcBorders>
            <w:shd w:val="clear" w:color="auto" w:fill="auto"/>
            <w:vAlign w:val="center"/>
            <w:hideMark/>
          </w:tcPr>
          <w:p w14:paraId="196C6081" w14:textId="77777777" w:rsidR="000D1073" w:rsidRPr="000D1073" w:rsidRDefault="000D1073" w:rsidP="000D1073">
            <w:pPr>
              <w:jc w:val="center"/>
              <w:rPr>
                <w:color w:val="000000"/>
                <w:sz w:val="20"/>
                <w:szCs w:val="20"/>
              </w:rPr>
            </w:pPr>
            <w:r w:rsidRPr="000D1073">
              <w:rPr>
                <w:color w:val="000000"/>
                <w:sz w:val="20"/>
                <w:szCs w:val="20"/>
              </w:rPr>
              <w:t>0,15</w:t>
            </w:r>
          </w:p>
        </w:tc>
        <w:tc>
          <w:tcPr>
            <w:tcW w:w="171" w:type="pct"/>
            <w:tcBorders>
              <w:top w:val="nil"/>
              <w:left w:val="nil"/>
              <w:bottom w:val="single" w:sz="4" w:space="0" w:color="auto"/>
              <w:right w:val="single" w:sz="4" w:space="0" w:color="auto"/>
            </w:tcBorders>
            <w:shd w:val="clear" w:color="auto" w:fill="auto"/>
            <w:vAlign w:val="center"/>
            <w:hideMark/>
          </w:tcPr>
          <w:p w14:paraId="6DBEF107" w14:textId="77777777" w:rsidR="000D1073" w:rsidRPr="000D1073" w:rsidRDefault="000D1073" w:rsidP="000D1073">
            <w:pPr>
              <w:jc w:val="center"/>
              <w:rPr>
                <w:color w:val="000000"/>
                <w:sz w:val="20"/>
                <w:szCs w:val="20"/>
              </w:rPr>
            </w:pPr>
            <w:r w:rsidRPr="000D1073">
              <w:rPr>
                <w:color w:val="000000"/>
                <w:sz w:val="20"/>
                <w:szCs w:val="20"/>
              </w:rPr>
              <w:t>-0,78</w:t>
            </w:r>
          </w:p>
        </w:tc>
        <w:tc>
          <w:tcPr>
            <w:tcW w:w="171" w:type="pct"/>
            <w:tcBorders>
              <w:top w:val="nil"/>
              <w:left w:val="nil"/>
              <w:bottom w:val="single" w:sz="4" w:space="0" w:color="auto"/>
              <w:right w:val="single" w:sz="4" w:space="0" w:color="auto"/>
            </w:tcBorders>
            <w:shd w:val="clear" w:color="auto" w:fill="auto"/>
            <w:vAlign w:val="center"/>
            <w:hideMark/>
          </w:tcPr>
          <w:p w14:paraId="51319446" w14:textId="77777777" w:rsidR="000D1073" w:rsidRPr="000D1073" w:rsidRDefault="000D1073" w:rsidP="000D1073">
            <w:pPr>
              <w:jc w:val="center"/>
              <w:rPr>
                <w:color w:val="000000"/>
                <w:sz w:val="20"/>
                <w:szCs w:val="20"/>
              </w:rPr>
            </w:pPr>
            <w:r w:rsidRPr="000D1073">
              <w:rPr>
                <w:color w:val="000000"/>
                <w:sz w:val="20"/>
                <w:szCs w:val="20"/>
              </w:rPr>
              <w:t>-1,79</w:t>
            </w:r>
          </w:p>
        </w:tc>
        <w:tc>
          <w:tcPr>
            <w:tcW w:w="156" w:type="pct"/>
            <w:tcBorders>
              <w:top w:val="nil"/>
              <w:left w:val="nil"/>
              <w:bottom w:val="single" w:sz="4" w:space="0" w:color="auto"/>
              <w:right w:val="single" w:sz="4" w:space="0" w:color="auto"/>
            </w:tcBorders>
            <w:shd w:val="clear" w:color="auto" w:fill="auto"/>
            <w:vAlign w:val="center"/>
            <w:hideMark/>
          </w:tcPr>
          <w:p w14:paraId="76122FA5" w14:textId="77777777" w:rsidR="000D1073" w:rsidRPr="000D1073" w:rsidRDefault="000D1073" w:rsidP="000D1073">
            <w:pPr>
              <w:jc w:val="center"/>
              <w:rPr>
                <w:color w:val="000000"/>
                <w:sz w:val="20"/>
                <w:szCs w:val="20"/>
              </w:rPr>
            </w:pPr>
            <w:r w:rsidRPr="000D1073">
              <w:rPr>
                <w:color w:val="000000"/>
                <w:sz w:val="20"/>
                <w:szCs w:val="20"/>
              </w:rPr>
              <w:t>2,56</w:t>
            </w:r>
          </w:p>
        </w:tc>
        <w:tc>
          <w:tcPr>
            <w:tcW w:w="171" w:type="pct"/>
            <w:tcBorders>
              <w:top w:val="nil"/>
              <w:left w:val="nil"/>
              <w:bottom w:val="single" w:sz="4" w:space="0" w:color="auto"/>
              <w:right w:val="single" w:sz="4" w:space="0" w:color="auto"/>
            </w:tcBorders>
            <w:shd w:val="clear" w:color="auto" w:fill="auto"/>
            <w:vAlign w:val="center"/>
            <w:hideMark/>
          </w:tcPr>
          <w:p w14:paraId="32BAD490" w14:textId="77777777" w:rsidR="000D1073" w:rsidRPr="000D1073" w:rsidRDefault="000D1073" w:rsidP="000D1073">
            <w:pPr>
              <w:jc w:val="center"/>
              <w:rPr>
                <w:color w:val="000000"/>
                <w:sz w:val="20"/>
                <w:szCs w:val="20"/>
              </w:rPr>
            </w:pPr>
            <w:r w:rsidRPr="000D1073">
              <w:rPr>
                <w:color w:val="000000"/>
                <w:sz w:val="20"/>
                <w:szCs w:val="20"/>
              </w:rPr>
              <w:t>-1,35</w:t>
            </w:r>
          </w:p>
        </w:tc>
        <w:tc>
          <w:tcPr>
            <w:tcW w:w="171" w:type="pct"/>
            <w:tcBorders>
              <w:top w:val="nil"/>
              <w:left w:val="nil"/>
              <w:bottom w:val="single" w:sz="4" w:space="0" w:color="auto"/>
              <w:right w:val="single" w:sz="4" w:space="0" w:color="auto"/>
            </w:tcBorders>
            <w:shd w:val="clear" w:color="auto" w:fill="auto"/>
            <w:vAlign w:val="center"/>
            <w:hideMark/>
          </w:tcPr>
          <w:p w14:paraId="44796976" w14:textId="77777777" w:rsidR="000D1073" w:rsidRPr="000D1073" w:rsidRDefault="000D1073" w:rsidP="000D1073">
            <w:pPr>
              <w:jc w:val="center"/>
              <w:rPr>
                <w:color w:val="000000"/>
                <w:sz w:val="20"/>
                <w:szCs w:val="20"/>
              </w:rPr>
            </w:pPr>
            <w:r w:rsidRPr="000D1073">
              <w:rPr>
                <w:color w:val="000000"/>
                <w:sz w:val="20"/>
                <w:szCs w:val="20"/>
              </w:rPr>
              <w:t>-1,35</w:t>
            </w:r>
          </w:p>
        </w:tc>
        <w:tc>
          <w:tcPr>
            <w:tcW w:w="171" w:type="pct"/>
            <w:tcBorders>
              <w:top w:val="nil"/>
              <w:left w:val="nil"/>
              <w:bottom w:val="single" w:sz="4" w:space="0" w:color="auto"/>
              <w:right w:val="single" w:sz="4" w:space="0" w:color="auto"/>
            </w:tcBorders>
            <w:shd w:val="clear" w:color="auto" w:fill="auto"/>
            <w:vAlign w:val="center"/>
            <w:hideMark/>
          </w:tcPr>
          <w:p w14:paraId="00CFA2D9" w14:textId="77777777" w:rsidR="000D1073" w:rsidRPr="000D1073" w:rsidRDefault="000D1073" w:rsidP="000D1073">
            <w:pPr>
              <w:jc w:val="center"/>
              <w:rPr>
                <w:color w:val="000000"/>
                <w:sz w:val="20"/>
                <w:szCs w:val="20"/>
              </w:rPr>
            </w:pPr>
            <w:r w:rsidRPr="000D1073">
              <w:rPr>
                <w:color w:val="000000"/>
                <w:sz w:val="20"/>
                <w:szCs w:val="20"/>
              </w:rPr>
              <w:t>-1,35</w:t>
            </w:r>
          </w:p>
        </w:tc>
        <w:tc>
          <w:tcPr>
            <w:tcW w:w="171" w:type="pct"/>
            <w:tcBorders>
              <w:top w:val="nil"/>
              <w:left w:val="nil"/>
              <w:bottom w:val="single" w:sz="4" w:space="0" w:color="auto"/>
              <w:right w:val="single" w:sz="4" w:space="0" w:color="auto"/>
            </w:tcBorders>
            <w:shd w:val="clear" w:color="auto" w:fill="auto"/>
            <w:vAlign w:val="center"/>
            <w:hideMark/>
          </w:tcPr>
          <w:p w14:paraId="38A6FD2E" w14:textId="77777777" w:rsidR="000D1073" w:rsidRPr="000D1073" w:rsidRDefault="000D1073" w:rsidP="000D1073">
            <w:pPr>
              <w:jc w:val="center"/>
              <w:rPr>
                <w:color w:val="000000"/>
                <w:sz w:val="20"/>
                <w:szCs w:val="20"/>
              </w:rPr>
            </w:pPr>
            <w:r w:rsidRPr="000D1073">
              <w:rPr>
                <w:color w:val="000000"/>
                <w:sz w:val="20"/>
                <w:szCs w:val="20"/>
              </w:rPr>
              <w:t>-1,35</w:t>
            </w:r>
          </w:p>
        </w:tc>
        <w:tc>
          <w:tcPr>
            <w:tcW w:w="171" w:type="pct"/>
            <w:tcBorders>
              <w:top w:val="nil"/>
              <w:left w:val="nil"/>
              <w:bottom w:val="single" w:sz="4" w:space="0" w:color="auto"/>
              <w:right w:val="single" w:sz="4" w:space="0" w:color="auto"/>
            </w:tcBorders>
            <w:shd w:val="clear" w:color="auto" w:fill="auto"/>
            <w:vAlign w:val="center"/>
            <w:hideMark/>
          </w:tcPr>
          <w:p w14:paraId="794B96D7" w14:textId="77777777" w:rsidR="000D1073" w:rsidRPr="000D1073" w:rsidRDefault="000D1073" w:rsidP="000D1073">
            <w:pPr>
              <w:jc w:val="center"/>
              <w:rPr>
                <w:color w:val="000000"/>
                <w:sz w:val="20"/>
                <w:szCs w:val="20"/>
              </w:rPr>
            </w:pPr>
            <w:r w:rsidRPr="000D1073">
              <w:rPr>
                <w:color w:val="000000"/>
                <w:sz w:val="20"/>
                <w:szCs w:val="20"/>
              </w:rPr>
              <w:t>-1,35</w:t>
            </w:r>
          </w:p>
        </w:tc>
        <w:tc>
          <w:tcPr>
            <w:tcW w:w="171" w:type="pct"/>
            <w:tcBorders>
              <w:top w:val="nil"/>
              <w:left w:val="nil"/>
              <w:bottom w:val="single" w:sz="4" w:space="0" w:color="auto"/>
              <w:right w:val="single" w:sz="4" w:space="0" w:color="auto"/>
            </w:tcBorders>
            <w:shd w:val="clear" w:color="auto" w:fill="auto"/>
            <w:vAlign w:val="center"/>
            <w:hideMark/>
          </w:tcPr>
          <w:p w14:paraId="63E6A632" w14:textId="77777777" w:rsidR="000D1073" w:rsidRPr="000D1073" w:rsidRDefault="000D1073" w:rsidP="000D1073">
            <w:pPr>
              <w:jc w:val="center"/>
              <w:rPr>
                <w:color w:val="000000"/>
                <w:sz w:val="20"/>
                <w:szCs w:val="20"/>
              </w:rPr>
            </w:pPr>
            <w:r w:rsidRPr="000D1073">
              <w:rPr>
                <w:color w:val="000000"/>
                <w:sz w:val="20"/>
                <w:szCs w:val="20"/>
              </w:rPr>
              <w:t>-1,35</w:t>
            </w:r>
          </w:p>
        </w:tc>
        <w:tc>
          <w:tcPr>
            <w:tcW w:w="171" w:type="pct"/>
            <w:tcBorders>
              <w:top w:val="nil"/>
              <w:left w:val="nil"/>
              <w:bottom w:val="single" w:sz="4" w:space="0" w:color="auto"/>
              <w:right w:val="single" w:sz="4" w:space="0" w:color="auto"/>
            </w:tcBorders>
            <w:shd w:val="clear" w:color="auto" w:fill="auto"/>
            <w:vAlign w:val="center"/>
            <w:hideMark/>
          </w:tcPr>
          <w:p w14:paraId="2282C22E" w14:textId="77777777" w:rsidR="000D1073" w:rsidRPr="000D1073" w:rsidRDefault="000D1073" w:rsidP="000D1073">
            <w:pPr>
              <w:jc w:val="center"/>
              <w:rPr>
                <w:color w:val="000000"/>
                <w:sz w:val="20"/>
                <w:szCs w:val="20"/>
              </w:rPr>
            </w:pPr>
            <w:r w:rsidRPr="000D1073">
              <w:rPr>
                <w:color w:val="000000"/>
                <w:sz w:val="20"/>
                <w:szCs w:val="20"/>
              </w:rPr>
              <w:t>-1,35</w:t>
            </w:r>
          </w:p>
        </w:tc>
        <w:tc>
          <w:tcPr>
            <w:tcW w:w="171" w:type="pct"/>
            <w:tcBorders>
              <w:top w:val="nil"/>
              <w:left w:val="nil"/>
              <w:bottom w:val="single" w:sz="4" w:space="0" w:color="auto"/>
              <w:right w:val="single" w:sz="4" w:space="0" w:color="auto"/>
            </w:tcBorders>
            <w:shd w:val="clear" w:color="auto" w:fill="auto"/>
            <w:vAlign w:val="center"/>
            <w:hideMark/>
          </w:tcPr>
          <w:p w14:paraId="0D601569" w14:textId="77777777" w:rsidR="000D1073" w:rsidRPr="000D1073" w:rsidRDefault="000D1073" w:rsidP="000D1073">
            <w:pPr>
              <w:jc w:val="center"/>
              <w:rPr>
                <w:color w:val="000000"/>
                <w:sz w:val="20"/>
                <w:szCs w:val="20"/>
              </w:rPr>
            </w:pPr>
            <w:r w:rsidRPr="000D1073">
              <w:rPr>
                <w:color w:val="000000"/>
                <w:sz w:val="20"/>
                <w:szCs w:val="20"/>
              </w:rPr>
              <w:t>-1,35</w:t>
            </w:r>
          </w:p>
        </w:tc>
        <w:tc>
          <w:tcPr>
            <w:tcW w:w="179" w:type="pct"/>
            <w:tcBorders>
              <w:top w:val="nil"/>
              <w:left w:val="nil"/>
              <w:bottom w:val="single" w:sz="4" w:space="0" w:color="auto"/>
              <w:right w:val="single" w:sz="4" w:space="0" w:color="auto"/>
            </w:tcBorders>
            <w:shd w:val="clear" w:color="auto" w:fill="auto"/>
            <w:vAlign w:val="center"/>
            <w:hideMark/>
          </w:tcPr>
          <w:p w14:paraId="3A22278D" w14:textId="77777777" w:rsidR="000D1073" w:rsidRPr="000D1073" w:rsidRDefault="000D1073" w:rsidP="000D1073">
            <w:pPr>
              <w:jc w:val="center"/>
              <w:rPr>
                <w:color w:val="000000"/>
                <w:sz w:val="20"/>
                <w:szCs w:val="20"/>
              </w:rPr>
            </w:pPr>
            <w:r w:rsidRPr="000D1073">
              <w:rPr>
                <w:color w:val="000000"/>
                <w:sz w:val="20"/>
                <w:szCs w:val="20"/>
              </w:rPr>
              <w:t>-1,35</w:t>
            </w:r>
          </w:p>
        </w:tc>
        <w:tc>
          <w:tcPr>
            <w:tcW w:w="179" w:type="pct"/>
            <w:tcBorders>
              <w:top w:val="nil"/>
              <w:left w:val="nil"/>
              <w:bottom w:val="single" w:sz="4" w:space="0" w:color="auto"/>
              <w:right w:val="single" w:sz="4" w:space="0" w:color="auto"/>
            </w:tcBorders>
            <w:shd w:val="clear" w:color="auto" w:fill="auto"/>
            <w:vAlign w:val="center"/>
            <w:hideMark/>
          </w:tcPr>
          <w:p w14:paraId="4B540DDC" w14:textId="77777777" w:rsidR="000D1073" w:rsidRPr="000D1073" w:rsidRDefault="000D1073" w:rsidP="000D1073">
            <w:pPr>
              <w:jc w:val="center"/>
              <w:rPr>
                <w:color w:val="000000"/>
                <w:sz w:val="20"/>
                <w:szCs w:val="20"/>
              </w:rPr>
            </w:pPr>
            <w:r w:rsidRPr="000D1073">
              <w:rPr>
                <w:color w:val="000000"/>
                <w:sz w:val="20"/>
                <w:szCs w:val="20"/>
              </w:rPr>
              <w:t>-1,35</w:t>
            </w:r>
          </w:p>
        </w:tc>
        <w:tc>
          <w:tcPr>
            <w:tcW w:w="179" w:type="pct"/>
            <w:tcBorders>
              <w:top w:val="nil"/>
              <w:left w:val="nil"/>
              <w:bottom w:val="single" w:sz="4" w:space="0" w:color="auto"/>
              <w:right w:val="single" w:sz="4" w:space="0" w:color="auto"/>
            </w:tcBorders>
            <w:shd w:val="clear" w:color="auto" w:fill="auto"/>
            <w:vAlign w:val="center"/>
            <w:hideMark/>
          </w:tcPr>
          <w:p w14:paraId="72A48F41" w14:textId="77777777" w:rsidR="000D1073" w:rsidRPr="000D1073" w:rsidRDefault="000D1073" w:rsidP="000D1073">
            <w:pPr>
              <w:jc w:val="center"/>
              <w:rPr>
                <w:color w:val="000000"/>
                <w:sz w:val="20"/>
                <w:szCs w:val="20"/>
              </w:rPr>
            </w:pPr>
            <w:r w:rsidRPr="000D1073">
              <w:rPr>
                <w:color w:val="000000"/>
                <w:sz w:val="20"/>
                <w:szCs w:val="20"/>
              </w:rPr>
              <w:t>-1,35</w:t>
            </w:r>
          </w:p>
        </w:tc>
        <w:tc>
          <w:tcPr>
            <w:tcW w:w="179" w:type="pct"/>
            <w:tcBorders>
              <w:top w:val="nil"/>
              <w:left w:val="nil"/>
              <w:bottom w:val="single" w:sz="4" w:space="0" w:color="auto"/>
              <w:right w:val="single" w:sz="4" w:space="0" w:color="auto"/>
            </w:tcBorders>
            <w:shd w:val="clear" w:color="auto" w:fill="auto"/>
            <w:vAlign w:val="center"/>
            <w:hideMark/>
          </w:tcPr>
          <w:p w14:paraId="2E18A4C1" w14:textId="77777777" w:rsidR="000D1073" w:rsidRPr="000D1073" w:rsidRDefault="000D1073" w:rsidP="000D1073">
            <w:pPr>
              <w:jc w:val="center"/>
              <w:rPr>
                <w:color w:val="000000"/>
                <w:sz w:val="20"/>
                <w:szCs w:val="20"/>
              </w:rPr>
            </w:pPr>
            <w:r w:rsidRPr="000D1073">
              <w:rPr>
                <w:color w:val="000000"/>
                <w:sz w:val="20"/>
                <w:szCs w:val="20"/>
              </w:rPr>
              <w:t>105,65</w:t>
            </w:r>
          </w:p>
        </w:tc>
        <w:tc>
          <w:tcPr>
            <w:tcW w:w="179" w:type="pct"/>
            <w:tcBorders>
              <w:top w:val="nil"/>
              <w:left w:val="nil"/>
              <w:bottom w:val="single" w:sz="4" w:space="0" w:color="auto"/>
              <w:right w:val="single" w:sz="4" w:space="0" w:color="auto"/>
            </w:tcBorders>
            <w:shd w:val="clear" w:color="auto" w:fill="auto"/>
            <w:vAlign w:val="center"/>
            <w:hideMark/>
          </w:tcPr>
          <w:p w14:paraId="02754893" w14:textId="77777777" w:rsidR="000D1073" w:rsidRPr="000D1073" w:rsidRDefault="000D1073" w:rsidP="000D1073">
            <w:pPr>
              <w:jc w:val="center"/>
              <w:rPr>
                <w:color w:val="000000"/>
                <w:sz w:val="20"/>
                <w:szCs w:val="20"/>
              </w:rPr>
            </w:pPr>
            <w:r w:rsidRPr="000D1073">
              <w:rPr>
                <w:color w:val="000000"/>
                <w:sz w:val="20"/>
                <w:szCs w:val="20"/>
              </w:rPr>
              <w:t>111,75</w:t>
            </w:r>
          </w:p>
        </w:tc>
        <w:tc>
          <w:tcPr>
            <w:tcW w:w="179" w:type="pct"/>
            <w:tcBorders>
              <w:top w:val="nil"/>
              <w:left w:val="nil"/>
              <w:bottom w:val="single" w:sz="4" w:space="0" w:color="auto"/>
              <w:right w:val="single" w:sz="4" w:space="0" w:color="auto"/>
            </w:tcBorders>
            <w:shd w:val="clear" w:color="auto" w:fill="auto"/>
            <w:vAlign w:val="center"/>
            <w:hideMark/>
          </w:tcPr>
          <w:p w14:paraId="686DD550" w14:textId="77777777" w:rsidR="000D1073" w:rsidRPr="000D1073" w:rsidRDefault="000D1073" w:rsidP="000D1073">
            <w:pPr>
              <w:jc w:val="center"/>
              <w:rPr>
                <w:color w:val="000000"/>
                <w:sz w:val="20"/>
                <w:szCs w:val="20"/>
              </w:rPr>
            </w:pPr>
            <w:r w:rsidRPr="000D1073">
              <w:rPr>
                <w:color w:val="000000"/>
                <w:sz w:val="20"/>
                <w:szCs w:val="20"/>
              </w:rPr>
              <w:t>117,86</w:t>
            </w:r>
          </w:p>
        </w:tc>
      </w:tr>
      <w:tr w:rsidR="000D1073" w:rsidRPr="000D1073" w14:paraId="305FEBE3"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27B20554" w14:textId="77777777" w:rsidR="000D1073" w:rsidRPr="000D1073" w:rsidRDefault="000D1073" w:rsidP="000D1073">
            <w:pPr>
              <w:jc w:val="center"/>
              <w:rPr>
                <w:color w:val="000000"/>
                <w:sz w:val="20"/>
                <w:szCs w:val="20"/>
              </w:rPr>
            </w:pPr>
            <w:r w:rsidRPr="000D1073">
              <w:rPr>
                <w:color w:val="000000"/>
                <w:sz w:val="20"/>
                <w:szCs w:val="20"/>
              </w:rPr>
              <w:t>СМП</w:t>
            </w:r>
          </w:p>
        </w:tc>
        <w:tc>
          <w:tcPr>
            <w:tcW w:w="144" w:type="pct"/>
            <w:tcBorders>
              <w:top w:val="nil"/>
              <w:left w:val="nil"/>
              <w:bottom w:val="single" w:sz="4" w:space="0" w:color="auto"/>
              <w:right w:val="single" w:sz="4" w:space="0" w:color="auto"/>
            </w:tcBorders>
            <w:shd w:val="clear" w:color="auto" w:fill="auto"/>
            <w:vAlign w:val="center"/>
            <w:hideMark/>
          </w:tcPr>
          <w:p w14:paraId="73833597" w14:textId="77777777" w:rsidR="000D1073" w:rsidRPr="000D1073" w:rsidRDefault="000D1073" w:rsidP="000D1073">
            <w:pPr>
              <w:jc w:val="center"/>
              <w:rPr>
                <w:color w:val="000000"/>
                <w:sz w:val="20"/>
                <w:szCs w:val="20"/>
              </w:rPr>
            </w:pPr>
            <w:r w:rsidRPr="000D1073">
              <w:rPr>
                <w:color w:val="000000"/>
                <w:sz w:val="20"/>
                <w:szCs w:val="20"/>
              </w:rPr>
              <w:t>0,16</w:t>
            </w:r>
          </w:p>
        </w:tc>
        <w:tc>
          <w:tcPr>
            <w:tcW w:w="171" w:type="pct"/>
            <w:tcBorders>
              <w:top w:val="nil"/>
              <w:left w:val="nil"/>
              <w:bottom w:val="single" w:sz="4" w:space="0" w:color="auto"/>
              <w:right w:val="single" w:sz="4" w:space="0" w:color="auto"/>
            </w:tcBorders>
            <w:shd w:val="clear" w:color="auto" w:fill="auto"/>
            <w:vAlign w:val="center"/>
            <w:hideMark/>
          </w:tcPr>
          <w:p w14:paraId="0BABC60A" w14:textId="77777777" w:rsidR="000D1073" w:rsidRPr="000D1073" w:rsidRDefault="000D1073" w:rsidP="000D1073">
            <w:pPr>
              <w:jc w:val="center"/>
              <w:rPr>
                <w:color w:val="000000"/>
                <w:sz w:val="20"/>
                <w:szCs w:val="20"/>
              </w:rPr>
            </w:pPr>
            <w:r w:rsidRPr="000D1073">
              <w:rPr>
                <w:color w:val="000000"/>
                <w:sz w:val="20"/>
                <w:szCs w:val="20"/>
              </w:rPr>
              <w:t>-0,83</w:t>
            </w:r>
          </w:p>
        </w:tc>
        <w:tc>
          <w:tcPr>
            <w:tcW w:w="171" w:type="pct"/>
            <w:tcBorders>
              <w:top w:val="nil"/>
              <w:left w:val="nil"/>
              <w:bottom w:val="single" w:sz="4" w:space="0" w:color="auto"/>
              <w:right w:val="single" w:sz="4" w:space="0" w:color="auto"/>
            </w:tcBorders>
            <w:shd w:val="clear" w:color="auto" w:fill="auto"/>
            <w:vAlign w:val="center"/>
            <w:hideMark/>
          </w:tcPr>
          <w:p w14:paraId="57D91B90" w14:textId="77777777" w:rsidR="000D1073" w:rsidRPr="000D1073" w:rsidRDefault="000D1073" w:rsidP="000D1073">
            <w:pPr>
              <w:jc w:val="center"/>
              <w:rPr>
                <w:color w:val="000000"/>
                <w:sz w:val="20"/>
                <w:szCs w:val="20"/>
              </w:rPr>
            </w:pPr>
            <w:r w:rsidRPr="000D1073">
              <w:rPr>
                <w:color w:val="000000"/>
                <w:sz w:val="20"/>
                <w:szCs w:val="20"/>
              </w:rPr>
              <w:t>-1,90</w:t>
            </w:r>
          </w:p>
        </w:tc>
        <w:tc>
          <w:tcPr>
            <w:tcW w:w="156" w:type="pct"/>
            <w:tcBorders>
              <w:top w:val="nil"/>
              <w:left w:val="nil"/>
              <w:bottom w:val="single" w:sz="4" w:space="0" w:color="auto"/>
              <w:right w:val="single" w:sz="4" w:space="0" w:color="auto"/>
            </w:tcBorders>
            <w:shd w:val="clear" w:color="auto" w:fill="auto"/>
            <w:vAlign w:val="center"/>
            <w:hideMark/>
          </w:tcPr>
          <w:p w14:paraId="3F034A6A" w14:textId="77777777" w:rsidR="000D1073" w:rsidRPr="000D1073" w:rsidRDefault="000D1073" w:rsidP="000D1073">
            <w:pPr>
              <w:jc w:val="center"/>
              <w:rPr>
                <w:color w:val="000000"/>
                <w:sz w:val="20"/>
                <w:szCs w:val="20"/>
              </w:rPr>
            </w:pPr>
            <w:r w:rsidRPr="000D1073">
              <w:rPr>
                <w:color w:val="000000"/>
                <w:sz w:val="20"/>
                <w:szCs w:val="20"/>
              </w:rPr>
              <w:t>2,73</w:t>
            </w:r>
          </w:p>
        </w:tc>
        <w:tc>
          <w:tcPr>
            <w:tcW w:w="171" w:type="pct"/>
            <w:tcBorders>
              <w:top w:val="nil"/>
              <w:left w:val="nil"/>
              <w:bottom w:val="single" w:sz="4" w:space="0" w:color="auto"/>
              <w:right w:val="single" w:sz="4" w:space="0" w:color="auto"/>
            </w:tcBorders>
            <w:shd w:val="clear" w:color="auto" w:fill="auto"/>
            <w:vAlign w:val="center"/>
            <w:hideMark/>
          </w:tcPr>
          <w:p w14:paraId="7C4A9BF2" w14:textId="77777777" w:rsidR="000D1073" w:rsidRPr="000D1073" w:rsidRDefault="000D1073" w:rsidP="000D1073">
            <w:pPr>
              <w:jc w:val="center"/>
              <w:rPr>
                <w:color w:val="000000"/>
                <w:sz w:val="20"/>
                <w:szCs w:val="20"/>
              </w:rPr>
            </w:pPr>
            <w:r w:rsidRPr="000D1073">
              <w:rPr>
                <w:color w:val="000000"/>
                <w:sz w:val="20"/>
                <w:szCs w:val="20"/>
              </w:rPr>
              <w:t>-1,44</w:t>
            </w:r>
          </w:p>
        </w:tc>
        <w:tc>
          <w:tcPr>
            <w:tcW w:w="171" w:type="pct"/>
            <w:tcBorders>
              <w:top w:val="nil"/>
              <w:left w:val="nil"/>
              <w:bottom w:val="single" w:sz="4" w:space="0" w:color="auto"/>
              <w:right w:val="single" w:sz="4" w:space="0" w:color="auto"/>
            </w:tcBorders>
            <w:shd w:val="clear" w:color="auto" w:fill="auto"/>
            <w:vAlign w:val="center"/>
            <w:hideMark/>
          </w:tcPr>
          <w:p w14:paraId="554D9224" w14:textId="77777777" w:rsidR="000D1073" w:rsidRPr="000D1073" w:rsidRDefault="000D1073" w:rsidP="000D1073">
            <w:pPr>
              <w:jc w:val="center"/>
              <w:rPr>
                <w:color w:val="000000"/>
                <w:sz w:val="20"/>
                <w:szCs w:val="20"/>
              </w:rPr>
            </w:pPr>
            <w:r w:rsidRPr="000D1073">
              <w:rPr>
                <w:color w:val="000000"/>
                <w:sz w:val="20"/>
                <w:szCs w:val="20"/>
              </w:rPr>
              <w:t>-1,44</w:t>
            </w:r>
          </w:p>
        </w:tc>
        <w:tc>
          <w:tcPr>
            <w:tcW w:w="171" w:type="pct"/>
            <w:tcBorders>
              <w:top w:val="nil"/>
              <w:left w:val="nil"/>
              <w:bottom w:val="single" w:sz="4" w:space="0" w:color="auto"/>
              <w:right w:val="single" w:sz="4" w:space="0" w:color="auto"/>
            </w:tcBorders>
            <w:shd w:val="clear" w:color="auto" w:fill="auto"/>
            <w:vAlign w:val="center"/>
            <w:hideMark/>
          </w:tcPr>
          <w:p w14:paraId="1BEC5967" w14:textId="77777777" w:rsidR="000D1073" w:rsidRPr="000D1073" w:rsidRDefault="000D1073" w:rsidP="000D1073">
            <w:pPr>
              <w:jc w:val="center"/>
              <w:rPr>
                <w:color w:val="000000"/>
                <w:sz w:val="20"/>
                <w:szCs w:val="20"/>
              </w:rPr>
            </w:pPr>
            <w:r w:rsidRPr="000D1073">
              <w:rPr>
                <w:color w:val="000000"/>
                <w:sz w:val="20"/>
                <w:szCs w:val="20"/>
              </w:rPr>
              <w:t>-1,44</w:t>
            </w:r>
          </w:p>
        </w:tc>
        <w:tc>
          <w:tcPr>
            <w:tcW w:w="171" w:type="pct"/>
            <w:tcBorders>
              <w:top w:val="nil"/>
              <w:left w:val="nil"/>
              <w:bottom w:val="single" w:sz="4" w:space="0" w:color="auto"/>
              <w:right w:val="single" w:sz="4" w:space="0" w:color="auto"/>
            </w:tcBorders>
            <w:shd w:val="clear" w:color="auto" w:fill="auto"/>
            <w:vAlign w:val="center"/>
            <w:hideMark/>
          </w:tcPr>
          <w:p w14:paraId="552E9497" w14:textId="77777777" w:rsidR="000D1073" w:rsidRPr="000D1073" w:rsidRDefault="000D1073" w:rsidP="000D1073">
            <w:pPr>
              <w:jc w:val="center"/>
              <w:rPr>
                <w:color w:val="000000"/>
                <w:sz w:val="20"/>
                <w:szCs w:val="20"/>
              </w:rPr>
            </w:pPr>
            <w:r w:rsidRPr="000D1073">
              <w:rPr>
                <w:color w:val="000000"/>
                <w:sz w:val="20"/>
                <w:szCs w:val="20"/>
              </w:rPr>
              <w:t>-1,58</w:t>
            </w:r>
          </w:p>
        </w:tc>
        <w:tc>
          <w:tcPr>
            <w:tcW w:w="171" w:type="pct"/>
            <w:tcBorders>
              <w:top w:val="nil"/>
              <w:left w:val="nil"/>
              <w:bottom w:val="single" w:sz="4" w:space="0" w:color="auto"/>
              <w:right w:val="single" w:sz="4" w:space="0" w:color="auto"/>
            </w:tcBorders>
            <w:shd w:val="clear" w:color="auto" w:fill="auto"/>
            <w:vAlign w:val="center"/>
            <w:hideMark/>
          </w:tcPr>
          <w:p w14:paraId="77074C54" w14:textId="77777777" w:rsidR="000D1073" w:rsidRPr="000D1073" w:rsidRDefault="000D1073" w:rsidP="000D1073">
            <w:pPr>
              <w:jc w:val="center"/>
              <w:rPr>
                <w:color w:val="000000"/>
                <w:sz w:val="20"/>
                <w:szCs w:val="20"/>
              </w:rPr>
            </w:pPr>
            <w:r w:rsidRPr="000D1073">
              <w:rPr>
                <w:color w:val="000000"/>
                <w:sz w:val="20"/>
                <w:szCs w:val="20"/>
              </w:rPr>
              <w:t>-1,58</w:t>
            </w:r>
          </w:p>
        </w:tc>
        <w:tc>
          <w:tcPr>
            <w:tcW w:w="171" w:type="pct"/>
            <w:tcBorders>
              <w:top w:val="nil"/>
              <w:left w:val="nil"/>
              <w:bottom w:val="single" w:sz="4" w:space="0" w:color="auto"/>
              <w:right w:val="single" w:sz="4" w:space="0" w:color="auto"/>
            </w:tcBorders>
            <w:shd w:val="clear" w:color="auto" w:fill="auto"/>
            <w:vAlign w:val="center"/>
            <w:hideMark/>
          </w:tcPr>
          <w:p w14:paraId="6E082CCC" w14:textId="77777777" w:rsidR="000D1073" w:rsidRPr="000D1073" w:rsidRDefault="000D1073" w:rsidP="000D1073">
            <w:pPr>
              <w:jc w:val="center"/>
              <w:rPr>
                <w:color w:val="000000"/>
                <w:sz w:val="20"/>
                <w:szCs w:val="20"/>
              </w:rPr>
            </w:pPr>
            <w:r w:rsidRPr="000D1073">
              <w:rPr>
                <w:color w:val="000000"/>
                <w:sz w:val="20"/>
                <w:szCs w:val="20"/>
              </w:rPr>
              <w:t>-1,58</w:t>
            </w:r>
          </w:p>
        </w:tc>
        <w:tc>
          <w:tcPr>
            <w:tcW w:w="171" w:type="pct"/>
            <w:tcBorders>
              <w:top w:val="nil"/>
              <w:left w:val="nil"/>
              <w:bottom w:val="single" w:sz="4" w:space="0" w:color="auto"/>
              <w:right w:val="single" w:sz="4" w:space="0" w:color="auto"/>
            </w:tcBorders>
            <w:shd w:val="clear" w:color="auto" w:fill="auto"/>
            <w:vAlign w:val="center"/>
            <w:hideMark/>
          </w:tcPr>
          <w:p w14:paraId="4AAB78BB" w14:textId="77777777" w:rsidR="000D1073" w:rsidRPr="000D1073" w:rsidRDefault="000D1073" w:rsidP="000D1073">
            <w:pPr>
              <w:jc w:val="center"/>
              <w:rPr>
                <w:color w:val="000000"/>
                <w:sz w:val="20"/>
                <w:szCs w:val="20"/>
              </w:rPr>
            </w:pPr>
            <w:r w:rsidRPr="000D1073">
              <w:rPr>
                <w:color w:val="000000"/>
                <w:sz w:val="20"/>
                <w:szCs w:val="20"/>
              </w:rPr>
              <w:t>-1,58</w:t>
            </w:r>
          </w:p>
        </w:tc>
        <w:tc>
          <w:tcPr>
            <w:tcW w:w="171" w:type="pct"/>
            <w:tcBorders>
              <w:top w:val="nil"/>
              <w:left w:val="nil"/>
              <w:bottom w:val="single" w:sz="4" w:space="0" w:color="auto"/>
              <w:right w:val="single" w:sz="4" w:space="0" w:color="auto"/>
            </w:tcBorders>
            <w:shd w:val="clear" w:color="auto" w:fill="auto"/>
            <w:vAlign w:val="center"/>
            <w:hideMark/>
          </w:tcPr>
          <w:p w14:paraId="2F438A0E" w14:textId="77777777" w:rsidR="000D1073" w:rsidRPr="000D1073" w:rsidRDefault="000D1073" w:rsidP="000D1073">
            <w:pPr>
              <w:jc w:val="center"/>
              <w:rPr>
                <w:color w:val="000000"/>
                <w:sz w:val="20"/>
                <w:szCs w:val="20"/>
              </w:rPr>
            </w:pPr>
            <w:r w:rsidRPr="000D1073">
              <w:rPr>
                <w:color w:val="000000"/>
                <w:sz w:val="20"/>
                <w:szCs w:val="20"/>
              </w:rPr>
              <w:t>-1,58</w:t>
            </w:r>
          </w:p>
        </w:tc>
        <w:tc>
          <w:tcPr>
            <w:tcW w:w="179" w:type="pct"/>
            <w:tcBorders>
              <w:top w:val="nil"/>
              <w:left w:val="nil"/>
              <w:bottom w:val="single" w:sz="4" w:space="0" w:color="auto"/>
              <w:right w:val="single" w:sz="4" w:space="0" w:color="auto"/>
            </w:tcBorders>
            <w:shd w:val="clear" w:color="auto" w:fill="auto"/>
            <w:vAlign w:val="center"/>
            <w:hideMark/>
          </w:tcPr>
          <w:p w14:paraId="4D14190C" w14:textId="77777777" w:rsidR="000D1073" w:rsidRPr="000D1073" w:rsidRDefault="000D1073" w:rsidP="000D1073">
            <w:pPr>
              <w:jc w:val="center"/>
              <w:rPr>
                <w:color w:val="000000"/>
                <w:sz w:val="20"/>
                <w:szCs w:val="20"/>
              </w:rPr>
            </w:pPr>
            <w:r w:rsidRPr="000D1073">
              <w:rPr>
                <w:color w:val="000000"/>
                <w:sz w:val="20"/>
                <w:szCs w:val="20"/>
              </w:rPr>
              <w:t>-1,58</w:t>
            </w:r>
          </w:p>
        </w:tc>
        <w:tc>
          <w:tcPr>
            <w:tcW w:w="179" w:type="pct"/>
            <w:tcBorders>
              <w:top w:val="nil"/>
              <w:left w:val="nil"/>
              <w:bottom w:val="single" w:sz="4" w:space="0" w:color="auto"/>
              <w:right w:val="single" w:sz="4" w:space="0" w:color="auto"/>
            </w:tcBorders>
            <w:shd w:val="clear" w:color="auto" w:fill="auto"/>
            <w:vAlign w:val="center"/>
            <w:hideMark/>
          </w:tcPr>
          <w:p w14:paraId="1711B2A9" w14:textId="77777777" w:rsidR="000D1073" w:rsidRPr="000D1073" w:rsidRDefault="000D1073" w:rsidP="000D1073">
            <w:pPr>
              <w:jc w:val="center"/>
              <w:rPr>
                <w:color w:val="000000"/>
                <w:sz w:val="20"/>
                <w:szCs w:val="20"/>
              </w:rPr>
            </w:pPr>
            <w:r w:rsidRPr="000D1073">
              <w:rPr>
                <w:color w:val="000000"/>
                <w:sz w:val="20"/>
                <w:szCs w:val="20"/>
              </w:rPr>
              <w:t>-1,58</w:t>
            </w:r>
          </w:p>
        </w:tc>
        <w:tc>
          <w:tcPr>
            <w:tcW w:w="179" w:type="pct"/>
            <w:tcBorders>
              <w:top w:val="nil"/>
              <w:left w:val="nil"/>
              <w:bottom w:val="single" w:sz="4" w:space="0" w:color="auto"/>
              <w:right w:val="single" w:sz="4" w:space="0" w:color="auto"/>
            </w:tcBorders>
            <w:shd w:val="clear" w:color="auto" w:fill="auto"/>
            <w:vAlign w:val="center"/>
            <w:hideMark/>
          </w:tcPr>
          <w:p w14:paraId="1CFFB3F2" w14:textId="77777777" w:rsidR="000D1073" w:rsidRPr="000D1073" w:rsidRDefault="000D1073" w:rsidP="000D1073">
            <w:pPr>
              <w:jc w:val="center"/>
              <w:rPr>
                <w:color w:val="000000"/>
                <w:sz w:val="20"/>
                <w:szCs w:val="20"/>
              </w:rPr>
            </w:pPr>
            <w:r w:rsidRPr="000D1073">
              <w:rPr>
                <w:color w:val="000000"/>
                <w:sz w:val="20"/>
                <w:szCs w:val="20"/>
              </w:rPr>
              <w:t>-1,58</w:t>
            </w:r>
          </w:p>
        </w:tc>
        <w:tc>
          <w:tcPr>
            <w:tcW w:w="179" w:type="pct"/>
            <w:tcBorders>
              <w:top w:val="nil"/>
              <w:left w:val="nil"/>
              <w:bottom w:val="single" w:sz="4" w:space="0" w:color="auto"/>
              <w:right w:val="single" w:sz="4" w:space="0" w:color="auto"/>
            </w:tcBorders>
            <w:shd w:val="clear" w:color="auto" w:fill="auto"/>
            <w:vAlign w:val="center"/>
            <w:hideMark/>
          </w:tcPr>
          <w:p w14:paraId="18A70762" w14:textId="77777777" w:rsidR="000D1073" w:rsidRPr="000D1073" w:rsidRDefault="000D1073" w:rsidP="000D1073">
            <w:pPr>
              <w:jc w:val="center"/>
              <w:rPr>
                <w:color w:val="000000"/>
                <w:sz w:val="20"/>
                <w:szCs w:val="20"/>
              </w:rPr>
            </w:pPr>
            <w:r w:rsidRPr="000D1073">
              <w:rPr>
                <w:color w:val="000000"/>
                <w:sz w:val="20"/>
                <w:szCs w:val="20"/>
              </w:rPr>
              <w:t>-1,58</w:t>
            </w:r>
          </w:p>
        </w:tc>
        <w:tc>
          <w:tcPr>
            <w:tcW w:w="179" w:type="pct"/>
            <w:tcBorders>
              <w:top w:val="nil"/>
              <w:left w:val="nil"/>
              <w:bottom w:val="single" w:sz="4" w:space="0" w:color="auto"/>
              <w:right w:val="single" w:sz="4" w:space="0" w:color="auto"/>
            </w:tcBorders>
            <w:shd w:val="clear" w:color="auto" w:fill="auto"/>
            <w:vAlign w:val="center"/>
            <w:hideMark/>
          </w:tcPr>
          <w:p w14:paraId="5AD3047B" w14:textId="77777777" w:rsidR="000D1073" w:rsidRPr="000D1073" w:rsidRDefault="000D1073" w:rsidP="000D1073">
            <w:pPr>
              <w:jc w:val="center"/>
              <w:rPr>
                <w:color w:val="000000"/>
                <w:sz w:val="20"/>
                <w:szCs w:val="20"/>
              </w:rPr>
            </w:pPr>
            <w:r w:rsidRPr="000D1073">
              <w:rPr>
                <w:color w:val="000000"/>
                <w:sz w:val="20"/>
                <w:szCs w:val="20"/>
              </w:rPr>
              <w:t>-1,58</w:t>
            </w:r>
          </w:p>
        </w:tc>
        <w:tc>
          <w:tcPr>
            <w:tcW w:w="179" w:type="pct"/>
            <w:tcBorders>
              <w:top w:val="nil"/>
              <w:left w:val="nil"/>
              <w:bottom w:val="single" w:sz="4" w:space="0" w:color="auto"/>
              <w:right w:val="single" w:sz="4" w:space="0" w:color="auto"/>
            </w:tcBorders>
            <w:shd w:val="clear" w:color="auto" w:fill="auto"/>
            <w:vAlign w:val="center"/>
            <w:hideMark/>
          </w:tcPr>
          <w:p w14:paraId="6C5FC044" w14:textId="77777777" w:rsidR="000D1073" w:rsidRPr="000D1073" w:rsidRDefault="000D1073" w:rsidP="000D1073">
            <w:pPr>
              <w:jc w:val="center"/>
              <w:rPr>
                <w:color w:val="000000"/>
                <w:sz w:val="20"/>
                <w:szCs w:val="20"/>
              </w:rPr>
            </w:pPr>
            <w:r w:rsidRPr="000D1073">
              <w:rPr>
                <w:color w:val="000000"/>
                <w:sz w:val="20"/>
                <w:szCs w:val="20"/>
              </w:rPr>
              <w:t>-1,58</w:t>
            </w:r>
          </w:p>
        </w:tc>
      </w:tr>
      <w:tr w:rsidR="000D1073" w:rsidRPr="000D1073" w14:paraId="1FE3514A"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6AE92E9E" w14:textId="77777777" w:rsidR="000D1073" w:rsidRPr="000D1073" w:rsidRDefault="000D1073" w:rsidP="000D1073">
            <w:pPr>
              <w:jc w:val="center"/>
              <w:rPr>
                <w:color w:val="000000"/>
                <w:sz w:val="20"/>
                <w:szCs w:val="20"/>
              </w:rPr>
            </w:pPr>
            <w:r w:rsidRPr="000D1073">
              <w:rPr>
                <w:color w:val="000000"/>
                <w:sz w:val="20"/>
                <w:szCs w:val="20"/>
              </w:rPr>
              <w:t>Хоззона</w:t>
            </w:r>
          </w:p>
        </w:tc>
        <w:tc>
          <w:tcPr>
            <w:tcW w:w="144" w:type="pct"/>
            <w:tcBorders>
              <w:top w:val="nil"/>
              <w:left w:val="nil"/>
              <w:bottom w:val="single" w:sz="4" w:space="0" w:color="auto"/>
              <w:right w:val="single" w:sz="4" w:space="0" w:color="auto"/>
            </w:tcBorders>
            <w:shd w:val="clear" w:color="auto" w:fill="auto"/>
            <w:vAlign w:val="center"/>
            <w:hideMark/>
          </w:tcPr>
          <w:p w14:paraId="0EAE445C" w14:textId="77777777" w:rsidR="000D1073" w:rsidRPr="000D1073" w:rsidRDefault="000D1073" w:rsidP="000D1073">
            <w:pPr>
              <w:jc w:val="center"/>
              <w:rPr>
                <w:color w:val="000000"/>
                <w:sz w:val="20"/>
                <w:szCs w:val="20"/>
              </w:rPr>
            </w:pPr>
            <w:r w:rsidRPr="000D1073">
              <w:rPr>
                <w:color w:val="000000"/>
                <w:sz w:val="20"/>
                <w:szCs w:val="20"/>
              </w:rPr>
              <w:t>0,20</w:t>
            </w:r>
          </w:p>
        </w:tc>
        <w:tc>
          <w:tcPr>
            <w:tcW w:w="171" w:type="pct"/>
            <w:tcBorders>
              <w:top w:val="nil"/>
              <w:left w:val="nil"/>
              <w:bottom w:val="single" w:sz="4" w:space="0" w:color="auto"/>
              <w:right w:val="single" w:sz="4" w:space="0" w:color="auto"/>
            </w:tcBorders>
            <w:shd w:val="clear" w:color="auto" w:fill="auto"/>
            <w:vAlign w:val="center"/>
            <w:hideMark/>
          </w:tcPr>
          <w:p w14:paraId="4E8132B2" w14:textId="77777777" w:rsidR="000D1073" w:rsidRPr="000D1073" w:rsidRDefault="000D1073" w:rsidP="000D1073">
            <w:pPr>
              <w:jc w:val="center"/>
              <w:rPr>
                <w:color w:val="000000"/>
                <w:sz w:val="20"/>
                <w:szCs w:val="20"/>
              </w:rPr>
            </w:pPr>
            <w:r w:rsidRPr="000D1073">
              <w:rPr>
                <w:color w:val="000000"/>
                <w:sz w:val="20"/>
                <w:szCs w:val="20"/>
              </w:rPr>
              <w:t>-1,03</w:t>
            </w:r>
          </w:p>
        </w:tc>
        <w:tc>
          <w:tcPr>
            <w:tcW w:w="171" w:type="pct"/>
            <w:tcBorders>
              <w:top w:val="nil"/>
              <w:left w:val="nil"/>
              <w:bottom w:val="single" w:sz="4" w:space="0" w:color="auto"/>
              <w:right w:val="single" w:sz="4" w:space="0" w:color="auto"/>
            </w:tcBorders>
            <w:shd w:val="clear" w:color="auto" w:fill="auto"/>
            <w:vAlign w:val="center"/>
            <w:hideMark/>
          </w:tcPr>
          <w:p w14:paraId="4D82B61F" w14:textId="77777777" w:rsidR="000D1073" w:rsidRPr="000D1073" w:rsidRDefault="000D1073" w:rsidP="000D1073">
            <w:pPr>
              <w:jc w:val="center"/>
              <w:rPr>
                <w:color w:val="000000"/>
                <w:sz w:val="20"/>
                <w:szCs w:val="20"/>
              </w:rPr>
            </w:pPr>
            <w:r w:rsidRPr="000D1073">
              <w:rPr>
                <w:color w:val="000000"/>
                <w:sz w:val="20"/>
                <w:szCs w:val="20"/>
              </w:rPr>
              <w:t>-2,36</w:t>
            </w:r>
          </w:p>
        </w:tc>
        <w:tc>
          <w:tcPr>
            <w:tcW w:w="156" w:type="pct"/>
            <w:tcBorders>
              <w:top w:val="nil"/>
              <w:left w:val="nil"/>
              <w:bottom w:val="single" w:sz="4" w:space="0" w:color="auto"/>
              <w:right w:val="single" w:sz="4" w:space="0" w:color="auto"/>
            </w:tcBorders>
            <w:shd w:val="clear" w:color="auto" w:fill="auto"/>
            <w:vAlign w:val="center"/>
            <w:hideMark/>
          </w:tcPr>
          <w:p w14:paraId="2A91ACD6" w14:textId="77777777" w:rsidR="000D1073" w:rsidRPr="000D1073" w:rsidRDefault="000D1073" w:rsidP="000D1073">
            <w:pPr>
              <w:jc w:val="center"/>
              <w:rPr>
                <w:color w:val="000000"/>
                <w:sz w:val="20"/>
                <w:szCs w:val="20"/>
              </w:rPr>
            </w:pPr>
            <w:r w:rsidRPr="000D1073">
              <w:rPr>
                <w:color w:val="000000"/>
                <w:sz w:val="20"/>
                <w:szCs w:val="20"/>
              </w:rPr>
              <w:t>3,39</w:t>
            </w:r>
          </w:p>
        </w:tc>
        <w:tc>
          <w:tcPr>
            <w:tcW w:w="171" w:type="pct"/>
            <w:tcBorders>
              <w:top w:val="nil"/>
              <w:left w:val="nil"/>
              <w:bottom w:val="single" w:sz="4" w:space="0" w:color="auto"/>
              <w:right w:val="single" w:sz="4" w:space="0" w:color="auto"/>
            </w:tcBorders>
            <w:shd w:val="clear" w:color="auto" w:fill="auto"/>
            <w:vAlign w:val="center"/>
            <w:hideMark/>
          </w:tcPr>
          <w:p w14:paraId="31A064F6" w14:textId="77777777" w:rsidR="000D1073" w:rsidRPr="000D1073" w:rsidRDefault="000D1073" w:rsidP="000D1073">
            <w:pPr>
              <w:jc w:val="center"/>
              <w:rPr>
                <w:color w:val="000000"/>
                <w:sz w:val="20"/>
                <w:szCs w:val="20"/>
              </w:rPr>
            </w:pPr>
            <w:r w:rsidRPr="000D1073">
              <w:rPr>
                <w:color w:val="000000"/>
                <w:sz w:val="20"/>
                <w:szCs w:val="20"/>
              </w:rPr>
              <w:t>-1,78</w:t>
            </w:r>
          </w:p>
        </w:tc>
        <w:tc>
          <w:tcPr>
            <w:tcW w:w="171" w:type="pct"/>
            <w:tcBorders>
              <w:top w:val="nil"/>
              <w:left w:val="nil"/>
              <w:bottom w:val="single" w:sz="4" w:space="0" w:color="auto"/>
              <w:right w:val="single" w:sz="4" w:space="0" w:color="auto"/>
            </w:tcBorders>
            <w:shd w:val="clear" w:color="auto" w:fill="auto"/>
            <w:vAlign w:val="center"/>
            <w:hideMark/>
          </w:tcPr>
          <w:p w14:paraId="714DF553" w14:textId="77777777" w:rsidR="000D1073" w:rsidRPr="000D1073" w:rsidRDefault="000D1073" w:rsidP="000D1073">
            <w:pPr>
              <w:jc w:val="center"/>
              <w:rPr>
                <w:color w:val="000000"/>
                <w:sz w:val="20"/>
                <w:szCs w:val="20"/>
              </w:rPr>
            </w:pPr>
            <w:r w:rsidRPr="000D1073">
              <w:rPr>
                <w:color w:val="000000"/>
                <w:sz w:val="20"/>
                <w:szCs w:val="20"/>
              </w:rPr>
              <w:t>-1,78</w:t>
            </w:r>
          </w:p>
        </w:tc>
        <w:tc>
          <w:tcPr>
            <w:tcW w:w="171" w:type="pct"/>
            <w:tcBorders>
              <w:top w:val="nil"/>
              <w:left w:val="nil"/>
              <w:bottom w:val="single" w:sz="4" w:space="0" w:color="auto"/>
              <w:right w:val="single" w:sz="4" w:space="0" w:color="auto"/>
            </w:tcBorders>
            <w:shd w:val="clear" w:color="auto" w:fill="auto"/>
            <w:vAlign w:val="center"/>
            <w:hideMark/>
          </w:tcPr>
          <w:p w14:paraId="56C967B0" w14:textId="77777777" w:rsidR="000D1073" w:rsidRPr="000D1073" w:rsidRDefault="000D1073" w:rsidP="000D1073">
            <w:pPr>
              <w:jc w:val="center"/>
              <w:rPr>
                <w:color w:val="000000"/>
                <w:sz w:val="20"/>
                <w:szCs w:val="20"/>
              </w:rPr>
            </w:pPr>
            <w:r w:rsidRPr="000D1073">
              <w:rPr>
                <w:color w:val="000000"/>
                <w:sz w:val="20"/>
                <w:szCs w:val="20"/>
              </w:rPr>
              <w:t>-1,78</w:t>
            </w:r>
          </w:p>
        </w:tc>
        <w:tc>
          <w:tcPr>
            <w:tcW w:w="171" w:type="pct"/>
            <w:tcBorders>
              <w:top w:val="nil"/>
              <w:left w:val="nil"/>
              <w:bottom w:val="single" w:sz="4" w:space="0" w:color="auto"/>
              <w:right w:val="single" w:sz="4" w:space="0" w:color="auto"/>
            </w:tcBorders>
            <w:shd w:val="clear" w:color="auto" w:fill="auto"/>
            <w:vAlign w:val="center"/>
            <w:hideMark/>
          </w:tcPr>
          <w:p w14:paraId="079BB291" w14:textId="77777777" w:rsidR="000D1073" w:rsidRPr="000D1073" w:rsidRDefault="000D1073" w:rsidP="000D1073">
            <w:pPr>
              <w:jc w:val="center"/>
              <w:rPr>
                <w:color w:val="000000"/>
                <w:sz w:val="20"/>
                <w:szCs w:val="20"/>
              </w:rPr>
            </w:pPr>
            <w:r w:rsidRPr="000D1073">
              <w:rPr>
                <w:color w:val="000000"/>
                <w:sz w:val="20"/>
                <w:szCs w:val="20"/>
              </w:rPr>
              <w:t>-1,78</w:t>
            </w:r>
          </w:p>
        </w:tc>
        <w:tc>
          <w:tcPr>
            <w:tcW w:w="171" w:type="pct"/>
            <w:tcBorders>
              <w:top w:val="nil"/>
              <w:left w:val="nil"/>
              <w:bottom w:val="single" w:sz="4" w:space="0" w:color="auto"/>
              <w:right w:val="single" w:sz="4" w:space="0" w:color="auto"/>
            </w:tcBorders>
            <w:shd w:val="clear" w:color="auto" w:fill="auto"/>
            <w:vAlign w:val="center"/>
            <w:hideMark/>
          </w:tcPr>
          <w:p w14:paraId="7B1E202A" w14:textId="77777777" w:rsidR="000D1073" w:rsidRPr="000D1073" w:rsidRDefault="000D1073" w:rsidP="000D1073">
            <w:pPr>
              <w:jc w:val="center"/>
              <w:rPr>
                <w:color w:val="000000"/>
                <w:sz w:val="20"/>
                <w:szCs w:val="20"/>
              </w:rPr>
            </w:pPr>
            <w:r w:rsidRPr="000D1073">
              <w:rPr>
                <w:color w:val="000000"/>
                <w:sz w:val="20"/>
                <w:szCs w:val="20"/>
              </w:rPr>
              <w:t>-1,78</w:t>
            </w:r>
          </w:p>
        </w:tc>
        <w:tc>
          <w:tcPr>
            <w:tcW w:w="171" w:type="pct"/>
            <w:tcBorders>
              <w:top w:val="nil"/>
              <w:left w:val="nil"/>
              <w:bottom w:val="single" w:sz="4" w:space="0" w:color="auto"/>
              <w:right w:val="single" w:sz="4" w:space="0" w:color="auto"/>
            </w:tcBorders>
            <w:shd w:val="clear" w:color="auto" w:fill="auto"/>
            <w:vAlign w:val="center"/>
            <w:hideMark/>
          </w:tcPr>
          <w:p w14:paraId="4DC4F400" w14:textId="77777777" w:rsidR="000D1073" w:rsidRPr="000D1073" w:rsidRDefault="000D1073" w:rsidP="000D1073">
            <w:pPr>
              <w:jc w:val="center"/>
              <w:rPr>
                <w:color w:val="000000"/>
                <w:sz w:val="20"/>
                <w:szCs w:val="20"/>
              </w:rPr>
            </w:pPr>
            <w:r w:rsidRPr="000D1073">
              <w:rPr>
                <w:color w:val="000000"/>
                <w:sz w:val="20"/>
                <w:szCs w:val="20"/>
              </w:rPr>
              <w:t>-1,78</w:t>
            </w:r>
          </w:p>
        </w:tc>
        <w:tc>
          <w:tcPr>
            <w:tcW w:w="171" w:type="pct"/>
            <w:tcBorders>
              <w:top w:val="nil"/>
              <w:left w:val="nil"/>
              <w:bottom w:val="single" w:sz="4" w:space="0" w:color="auto"/>
              <w:right w:val="single" w:sz="4" w:space="0" w:color="auto"/>
            </w:tcBorders>
            <w:shd w:val="clear" w:color="auto" w:fill="auto"/>
            <w:vAlign w:val="center"/>
            <w:hideMark/>
          </w:tcPr>
          <w:p w14:paraId="17D190E0" w14:textId="77777777" w:rsidR="000D1073" w:rsidRPr="000D1073" w:rsidRDefault="000D1073" w:rsidP="000D1073">
            <w:pPr>
              <w:jc w:val="center"/>
              <w:rPr>
                <w:color w:val="000000"/>
                <w:sz w:val="20"/>
                <w:szCs w:val="20"/>
              </w:rPr>
            </w:pPr>
            <w:r w:rsidRPr="000D1073">
              <w:rPr>
                <w:color w:val="000000"/>
                <w:sz w:val="20"/>
                <w:szCs w:val="20"/>
              </w:rPr>
              <w:t>-1,78</w:t>
            </w:r>
          </w:p>
        </w:tc>
        <w:tc>
          <w:tcPr>
            <w:tcW w:w="171" w:type="pct"/>
            <w:tcBorders>
              <w:top w:val="nil"/>
              <w:left w:val="nil"/>
              <w:bottom w:val="single" w:sz="4" w:space="0" w:color="auto"/>
              <w:right w:val="single" w:sz="4" w:space="0" w:color="auto"/>
            </w:tcBorders>
            <w:shd w:val="clear" w:color="auto" w:fill="auto"/>
            <w:vAlign w:val="center"/>
            <w:hideMark/>
          </w:tcPr>
          <w:p w14:paraId="5DAF91ED" w14:textId="77777777" w:rsidR="000D1073" w:rsidRPr="000D1073" w:rsidRDefault="000D1073" w:rsidP="000D1073">
            <w:pPr>
              <w:jc w:val="center"/>
              <w:rPr>
                <w:color w:val="000000"/>
                <w:sz w:val="20"/>
                <w:szCs w:val="20"/>
              </w:rPr>
            </w:pPr>
            <w:r w:rsidRPr="000D1073">
              <w:rPr>
                <w:color w:val="000000"/>
                <w:sz w:val="20"/>
                <w:szCs w:val="20"/>
              </w:rPr>
              <w:t>-1,78</w:t>
            </w:r>
          </w:p>
        </w:tc>
        <w:tc>
          <w:tcPr>
            <w:tcW w:w="179" w:type="pct"/>
            <w:tcBorders>
              <w:top w:val="nil"/>
              <w:left w:val="nil"/>
              <w:bottom w:val="single" w:sz="4" w:space="0" w:color="auto"/>
              <w:right w:val="single" w:sz="4" w:space="0" w:color="auto"/>
            </w:tcBorders>
            <w:shd w:val="clear" w:color="auto" w:fill="auto"/>
            <w:vAlign w:val="center"/>
            <w:hideMark/>
          </w:tcPr>
          <w:p w14:paraId="337E25E9" w14:textId="77777777" w:rsidR="000D1073" w:rsidRPr="000D1073" w:rsidRDefault="000D1073" w:rsidP="000D1073">
            <w:pPr>
              <w:jc w:val="center"/>
              <w:rPr>
                <w:color w:val="000000"/>
                <w:sz w:val="20"/>
                <w:szCs w:val="20"/>
              </w:rPr>
            </w:pPr>
            <w:r w:rsidRPr="000D1073">
              <w:rPr>
                <w:color w:val="000000"/>
                <w:sz w:val="20"/>
                <w:szCs w:val="20"/>
              </w:rPr>
              <w:t>-1,78</w:t>
            </w:r>
          </w:p>
        </w:tc>
        <w:tc>
          <w:tcPr>
            <w:tcW w:w="179" w:type="pct"/>
            <w:tcBorders>
              <w:top w:val="nil"/>
              <w:left w:val="nil"/>
              <w:bottom w:val="single" w:sz="4" w:space="0" w:color="auto"/>
              <w:right w:val="single" w:sz="4" w:space="0" w:color="auto"/>
            </w:tcBorders>
            <w:shd w:val="clear" w:color="auto" w:fill="auto"/>
            <w:vAlign w:val="center"/>
            <w:hideMark/>
          </w:tcPr>
          <w:p w14:paraId="09813C4E" w14:textId="77777777" w:rsidR="000D1073" w:rsidRPr="000D1073" w:rsidRDefault="000D1073" w:rsidP="000D1073">
            <w:pPr>
              <w:jc w:val="center"/>
              <w:rPr>
                <w:color w:val="000000"/>
                <w:sz w:val="20"/>
                <w:szCs w:val="20"/>
              </w:rPr>
            </w:pPr>
            <w:r w:rsidRPr="000D1073">
              <w:rPr>
                <w:color w:val="000000"/>
                <w:sz w:val="20"/>
                <w:szCs w:val="20"/>
              </w:rPr>
              <w:t>-1,78</w:t>
            </w:r>
          </w:p>
        </w:tc>
        <w:tc>
          <w:tcPr>
            <w:tcW w:w="179" w:type="pct"/>
            <w:tcBorders>
              <w:top w:val="nil"/>
              <w:left w:val="nil"/>
              <w:bottom w:val="single" w:sz="4" w:space="0" w:color="auto"/>
              <w:right w:val="single" w:sz="4" w:space="0" w:color="auto"/>
            </w:tcBorders>
            <w:shd w:val="clear" w:color="auto" w:fill="auto"/>
            <w:vAlign w:val="center"/>
            <w:hideMark/>
          </w:tcPr>
          <w:p w14:paraId="3DF33BF3" w14:textId="77777777" w:rsidR="000D1073" w:rsidRPr="000D1073" w:rsidRDefault="000D1073" w:rsidP="000D1073">
            <w:pPr>
              <w:jc w:val="center"/>
              <w:rPr>
                <w:color w:val="000000"/>
                <w:sz w:val="20"/>
                <w:szCs w:val="20"/>
              </w:rPr>
            </w:pPr>
            <w:r w:rsidRPr="000D1073">
              <w:rPr>
                <w:color w:val="000000"/>
                <w:sz w:val="20"/>
                <w:szCs w:val="20"/>
              </w:rPr>
              <w:t>-1,78</w:t>
            </w:r>
          </w:p>
        </w:tc>
        <w:tc>
          <w:tcPr>
            <w:tcW w:w="179" w:type="pct"/>
            <w:tcBorders>
              <w:top w:val="nil"/>
              <w:left w:val="nil"/>
              <w:bottom w:val="single" w:sz="4" w:space="0" w:color="auto"/>
              <w:right w:val="single" w:sz="4" w:space="0" w:color="auto"/>
            </w:tcBorders>
            <w:shd w:val="clear" w:color="auto" w:fill="auto"/>
            <w:vAlign w:val="center"/>
            <w:hideMark/>
          </w:tcPr>
          <w:p w14:paraId="374FBB49" w14:textId="77777777" w:rsidR="000D1073" w:rsidRPr="000D1073" w:rsidRDefault="000D1073" w:rsidP="000D1073">
            <w:pPr>
              <w:jc w:val="center"/>
              <w:rPr>
                <w:color w:val="000000"/>
                <w:sz w:val="20"/>
                <w:szCs w:val="20"/>
              </w:rPr>
            </w:pPr>
            <w:r w:rsidRPr="000D1073">
              <w:rPr>
                <w:color w:val="000000"/>
                <w:sz w:val="20"/>
                <w:szCs w:val="20"/>
              </w:rPr>
              <w:t>-1,78</w:t>
            </w:r>
          </w:p>
        </w:tc>
        <w:tc>
          <w:tcPr>
            <w:tcW w:w="179" w:type="pct"/>
            <w:tcBorders>
              <w:top w:val="nil"/>
              <w:left w:val="nil"/>
              <w:bottom w:val="single" w:sz="4" w:space="0" w:color="auto"/>
              <w:right w:val="single" w:sz="4" w:space="0" w:color="auto"/>
            </w:tcBorders>
            <w:shd w:val="clear" w:color="auto" w:fill="auto"/>
            <w:vAlign w:val="center"/>
            <w:hideMark/>
          </w:tcPr>
          <w:p w14:paraId="08D0A97A" w14:textId="77777777" w:rsidR="000D1073" w:rsidRPr="000D1073" w:rsidRDefault="000D1073" w:rsidP="000D1073">
            <w:pPr>
              <w:jc w:val="center"/>
              <w:rPr>
                <w:color w:val="000000"/>
                <w:sz w:val="20"/>
                <w:szCs w:val="20"/>
              </w:rPr>
            </w:pPr>
            <w:r w:rsidRPr="000D1073">
              <w:rPr>
                <w:color w:val="000000"/>
                <w:sz w:val="20"/>
                <w:szCs w:val="20"/>
              </w:rPr>
              <w:t>-1,78</w:t>
            </w:r>
          </w:p>
        </w:tc>
        <w:tc>
          <w:tcPr>
            <w:tcW w:w="179" w:type="pct"/>
            <w:tcBorders>
              <w:top w:val="nil"/>
              <w:left w:val="nil"/>
              <w:bottom w:val="single" w:sz="4" w:space="0" w:color="auto"/>
              <w:right w:val="single" w:sz="4" w:space="0" w:color="auto"/>
            </w:tcBorders>
            <w:shd w:val="clear" w:color="auto" w:fill="auto"/>
            <w:vAlign w:val="center"/>
            <w:hideMark/>
          </w:tcPr>
          <w:p w14:paraId="48026B83" w14:textId="77777777" w:rsidR="000D1073" w:rsidRPr="000D1073" w:rsidRDefault="000D1073" w:rsidP="000D1073">
            <w:pPr>
              <w:jc w:val="center"/>
              <w:rPr>
                <w:color w:val="000000"/>
                <w:sz w:val="20"/>
                <w:szCs w:val="20"/>
              </w:rPr>
            </w:pPr>
            <w:r w:rsidRPr="000D1073">
              <w:rPr>
                <w:color w:val="000000"/>
                <w:sz w:val="20"/>
                <w:szCs w:val="20"/>
              </w:rPr>
              <w:t>-1,78</w:t>
            </w:r>
          </w:p>
        </w:tc>
      </w:tr>
      <w:tr w:rsidR="000D1073" w:rsidRPr="000D1073" w14:paraId="5275DD5D"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6EB24F68" w14:textId="77777777" w:rsidR="000D1073" w:rsidRPr="000D1073" w:rsidRDefault="000D1073" w:rsidP="000D1073">
            <w:pPr>
              <w:jc w:val="center"/>
              <w:rPr>
                <w:color w:val="000000"/>
                <w:sz w:val="20"/>
                <w:szCs w:val="20"/>
              </w:rPr>
            </w:pPr>
            <w:r w:rsidRPr="000D1073">
              <w:rPr>
                <w:color w:val="000000"/>
                <w:sz w:val="20"/>
                <w:szCs w:val="20"/>
              </w:rPr>
              <w:t>Центральный жилой район</w:t>
            </w:r>
          </w:p>
        </w:tc>
        <w:tc>
          <w:tcPr>
            <w:tcW w:w="144" w:type="pct"/>
            <w:tcBorders>
              <w:top w:val="nil"/>
              <w:left w:val="nil"/>
              <w:bottom w:val="single" w:sz="4" w:space="0" w:color="auto"/>
              <w:right w:val="single" w:sz="4" w:space="0" w:color="auto"/>
            </w:tcBorders>
            <w:shd w:val="clear" w:color="auto" w:fill="auto"/>
            <w:vAlign w:val="center"/>
            <w:hideMark/>
          </w:tcPr>
          <w:p w14:paraId="499D4C94" w14:textId="77777777" w:rsidR="000D1073" w:rsidRPr="000D1073" w:rsidRDefault="000D1073" w:rsidP="000D1073">
            <w:pPr>
              <w:jc w:val="center"/>
              <w:rPr>
                <w:color w:val="000000"/>
                <w:sz w:val="20"/>
                <w:szCs w:val="20"/>
              </w:rPr>
            </w:pPr>
            <w:r w:rsidRPr="000D1073">
              <w:rPr>
                <w:color w:val="000000"/>
                <w:sz w:val="20"/>
                <w:szCs w:val="20"/>
              </w:rPr>
              <w:t>0,18</w:t>
            </w:r>
          </w:p>
        </w:tc>
        <w:tc>
          <w:tcPr>
            <w:tcW w:w="171" w:type="pct"/>
            <w:tcBorders>
              <w:top w:val="nil"/>
              <w:left w:val="nil"/>
              <w:bottom w:val="single" w:sz="4" w:space="0" w:color="auto"/>
              <w:right w:val="single" w:sz="4" w:space="0" w:color="auto"/>
            </w:tcBorders>
            <w:shd w:val="clear" w:color="auto" w:fill="auto"/>
            <w:vAlign w:val="center"/>
            <w:hideMark/>
          </w:tcPr>
          <w:p w14:paraId="328FB716" w14:textId="77777777" w:rsidR="000D1073" w:rsidRPr="000D1073" w:rsidRDefault="000D1073" w:rsidP="000D1073">
            <w:pPr>
              <w:jc w:val="center"/>
              <w:rPr>
                <w:color w:val="000000"/>
                <w:sz w:val="20"/>
                <w:szCs w:val="20"/>
              </w:rPr>
            </w:pPr>
            <w:r w:rsidRPr="000D1073">
              <w:rPr>
                <w:color w:val="000000"/>
                <w:sz w:val="20"/>
                <w:szCs w:val="20"/>
              </w:rPr>
              <w:t>-0,89</w:t>
            </w:r>
          </w:p>
        </w:tc>
        <w:tc>
          <w:tcPr>
            <w:tcW w:w="171" w:type="pct"/>
            <w:tcBorders>
              <w:top w:val="nil"/>
              <w:left w:val="nil"/>
              <w:bottom w:val="single" w:sz="4" w:space="0" w:color="auto"/>
              <w:right w:val="single" w:sz="4" w:space="0" w:color="auto"/>
            </w:tcBorders>
            <w:shd w:val="clear" w:color="auto" w:fill="auto"/>
            <w:vAlign w:val="center"/>
            <w:hideMark/>
          </w:tcPr>
          <w:p w14:paraId="4E6FA15B" w14:textId="77777777" w:rsidR="000D1073" w:rsidRPr="000D1073" w:rsidRDefault="000D1073" w:rsidP="000D1073">
            <w:pPr>
              <w:jc w:val="center"/>
              <w:rPr>
                <w:color w:val="000000"/>
                <w:sz w:val="20"/>
                <w:szCs w:val="20"/>
              </w:rPr>
            </w:pPr>
            <w:r w:rsidRPr="000D1073">
              <w:rPr>
                <w:color w:val="000000"/>
                <w:sz w:val="20"/>
                <w:szCs w:val="20"/>
              </w:rPr>
              <w:t>-2,05</w:t>
            </w:r>
          </w:p>
        </w:tc>
        <w:tc>
          <w:tcPr>
            <w:tcW w:w="156" w:type="pct"/>
            <w:tcBorders>
              <w:top w:val="nil"/>
              <w:left w:val="nil"/>
              <w:bottom w:val="single" w:sz="4" w:space="0" w:color="auto"/>
              <w:right w:val="single" w:sz="4" w:space="0" w:color="auto"/>
            </w:tcBorders>
            <w:shd w:val="clear" w:color="auto" w:fill="auto"/>
            <w:vAlign w:val="center"/>
            <w:hideMark/>
          </w:tcPr>
          <w:p w14:paraId="2B8DFC26" w14:textId="77777777" w:rsidR="000D1073" w:rsidRPr="000D1073" w:rsidRDefault="000D1073" w:rsidP="000D1073">
            <w:pPr>
              <w:jc w:val="center"/>
              <w:rPr>
                <w:color w:val="000000"/>
                <w:sz w:val="20"/>
                <w:szCs w:val="20"/>
              </w:rPr>
            </w:pPr>
            <w:r w:rsidRPr="000D1073">
              <w:rPr>
                <w:color w:val="000000"/>
                <w:sz w:val="20"/>
                <w:szCs w:val="20"/>
              </w:rPr>
              <w:t>2,94</w:t>
            </w:r>
          </w:p>
        </w:tc>
        <w:tc>
          <w:tcPr>
            <w:tcW w:w="171" w:type="pct"/>
            <w:tcBorders>
              <w:top w:val="nil"/>
              <w:left w:val="nil"/>
              <w:bottom w:val="single" w:sz="4" w:space="0" w:color="auto"/>
              <w:right w:val="single" w:sz="4" w:space="0" w:color="auto"/>
            </w:tcBorders>
            <w:shd w:val="clear" w:color="auto" w:fill="auto"/>
            <w:vAlign w:val="center"/>
            <w:hideMark/>
          </w:tcPr>
          <w:p w14:paraId="010EFA5A" w14:textId="77777777" w:rsidR="000D1073" w:rsidRPr="000D1073" w:rsidRDefault="000D1073" w:rsidP="000D1073">
            <w:pPr>
              <w:jc w:val="center"/>
              <w:rPr>
                <w:color w:val="000000"/>
                <w:sz w:val="20"/>
                <w:szCs w:val="20"/>
              </w:rPr>
            </w:pPr>
            <w:r w:rsidRPr="000D1073">
              <w:rPr>
                <w:color w:val="000000"/>
                <w:sz w:val="20"/>
                <w:szCs w:val="20"/>
              </w:rPr>
              <w:t>-1,55</w:t>
            </w:r>
          </w:p>
        </w:tc>
        <w:tc>
          <w:tcPr>
            <w:tcW w:w="171" w:type="pct"/>
            <w:tcBorders>
              <w:top w:val="nil"/>
              <w:left w:val="nil"/>
              <w:bottom w:val="single" w:sz="4" w:space="0" w:color="auto"/>
              <w:right w:val="single" w:sz="4" w:space="0" w:color="auto"/>
            </w:tcBorders>
            <w:shd w:val="clear" w:color="auto" w:fill="auto"/>
            <w:vAlign w:val="center"/>
            <w:hideMark/>
          </w:tcPr>
          <w:p w14:paraId="36A6F92E" w14:textId="77777777" w:rsidR="000D1073" w:rsidRPr="000D1073" w:rsidRDefault="000D1073" w:rsidP="000D1073">
            <w:pPr>
              <w:jc w:val="center"/>
              <w:rPr>
                <w:color w:val="000000"/>
                <w:sz w:val="20"/>
                <w:szCs w:val="20"/>
              </w:rPr>
            </w:pPr>
            <w:r w:rsidRPr="000D1073">
              <w:rPr>
                <w:color w:val="000000"/>
                <w:sz w:val="20"/>
                <w:szCs w:val="20"/>
              </w:rPr>
              <w:t>-1,55</w:t>
            </w:r>
          </w:p>
        </w:tc>
        <w:tc>
          <w:tcPr>
            <w:tcW w:w="171" w:type="pct"/>
            <w:tcBorders>
              <w:top w:val="nil"/>
              <w:left w:val="nil"/>
              <w:bottom w:val="single" w:sz="4" w:space="0" w:color="auto"/>
              <w:right w:val="single" w:sz="4" w:space="0" w:color="auto"/>
            </w:tcBorders>
            <w:shd w:val="clear" w:color="auto" w:fill="auto"/>
            <w:vAlign w:val="center"/>
            <w:hideMark/>
          </w:tcPr>
          <w:p w14:paraId="3EB2332D" w14:textId="77777777" w:rsidR="000D1073" w:rsidRPr="000D1073" w:rsidRDefault="000D1073" w:rsidP="000D1073">
            <w:pPr>
              <w:jc w:val="center"/>
              <w:rPr>
                <w:color w:val="000000"/>
                <w:sz w:val="20"/>
                <w:szCs w:val="20"/>
              </w:rPr>
            </w:pPr>
            <w:r w:rsidRPr="000D1073">
              <w:rPr>
                <w:color w:val="000000"/>
                <w:sz w:val="20"/>
                <w:szCs w:val="20"/>
              </w:rPr>
              <w:t>-1,55</w:t>
            </w:r>
          </w:p>
        </w:tc>
        <w:tc>
          <w:tcPr>
            <w:tcW w:w="171" w:type="pct"/>
            <w:tcBorders>
              <w:top w:val="nil"/>
              <w:left w:val="nil"/>
              <w:bottom w:val="single" w:sz="4" w:space="0" w:color="auto"/>
              <w:right w:val="single" w:sz="4" w:space="0" w:color="auto"/>
            </w:tcBorders>
            <w:shd w:val="clear" w:color="auto" w:fill="auto"/>
            <w:vAlign w:val="center"/>
            <w:hideMark/>
          </w:tcPr>
          <w:p w14:paraId="55622601" w14:textId="77777777" w:rsidR="000D1073" w:rsidRPr="000D1073" w:rsidRDefault="000D1073" w:rsidP="000D1073">
            <w:pPr>
              <w:jc w:val="center"/>
              <w:rPr>
                <w:color w:val="000000"/>
                <w:sz w:val="20"/>
                <w:szCs w:val="20"/>
              </w:rPr>
            </w:pPr>
            <w:r w:rsidRPr="000D1073">
              <w:rPr>
                <w:color w:val="000000"/>
                <w:sz w:val="20"/>
                <w:szCs w:val="20"/>
              </w:rPr>
              <w:t>-1,55</w:t>
            </w:r>
          </w:p>
        </w:tc>
        <w:tc>
          <w:tcPr>
            <w:tcW w:w="171" w:type="pct"/>
            <w:tcBorders>
              <w:top w:val="nil"/>
              <w:left w:val="nil"/>
              <w:bottom w:val="single" w:sz="4" w:space="0" w:color="auto"/>
              <w:right w:val="single" w:sz="4" w:space="0" w:color="auto"/>
            </w:tcBorders>
            <w:shd w:val="clear" w:color="auto" w:fill="auto"/>
            <w:vAlign w:val="center"/>
            <w:hideMark/>
          </w:tcPr>
          <w:p w14:paraId="3158DA58" w14:textId="77777777" w:rsidR="000D1073" w:rsidRPr="000D1073" w:rsidRDefault="000D1073" w:rsidP="000D1073">
            <w:pPr>
              <w:jc w:val="center"/>
              <w:rPr>
                <w:color w:val="000000"/>
                <w:sz w:val="20"/>
                <w:szCs w:val="20"/>
              </w:rPr>
            </w:pPr>
            <w:r w:rsidRPr="000D1073">
              <w:rPr>
                <w:color w:val="000000"/>
                <w:sz w:val="20"/>
                <w:szCs w:val="20"/>
              </w:rPr>
              <w:t>-1,55</w:t>
            </w:r>
          </w:p>
        </w:tc>
        <w:tc>
          <w:tcPr>
            <w:tcW w:w="171" w:type="pct"/>
            <w:tcBorders>
              <w:top w:val="nil"/>
              <w:left w:val="nil"/>
              <w:bottom w:val="single" w:sz="4" w:space="0" w:color="auto"/>
              <w:right w:val="single" w:sz="4" w:space="0" w:color="auto"/>
            </w:tcBorders>
            <w:shd w:val="clear" w:color="auto" w:fill="auto"/>
            <w:vAlign w:val="center"/>
            <w:hideMark/>
          </w:tcPr>
          <w:p w14:paraId="38BD1D9D" w14:textId="77777777" w:rsidR="000D1073" w:rsidRPr="000D1073" w:rsidRDefault="000D1073" w:rsidP="000D1073">
            <w:pPr>
              <w:jc w:val="center"/>
              <w:rPr>
                <w:color w:val="000000"/>
                <w:sz w:val="20"/>
                <w:szCs w:val="20"/>
              </w:rPr>
            </w:pPr>
            <w:r w:rsidRPr="000D1073">
              <w:rPr>
                <w:color w:val="000000"/>
                <w:sz w:val="20"/>
                <w:szCs w:val="20"/>
              </w:rPr>
              <w:t>-1,55</w:t>
            </w:r>
          </w:p>
        </w:tc>
        <w:tc>
          <w:tcPr>
            <w:tcW w:w="171" w:type="pct"/>
            <w:tcBorders>
              <w:top w:val="nil"/>
              <w:left w:val="nil"/>
              <w:bottom w:val="single" w:sz="4" w:space="0" w:color="auto"/>
              <w:right w:val="single" w:sz="4" w:space="0" w:color="auto"/>
            </w:tcBorders>
            <w:shd w:val="clear" w:color="auto" w:fill="auto"/>
            <w:vAlign w:val="center"/>
            <w:hideMark/>
          </w:tcPr>
          <w:p w14:paraId="4A25D9FD" w14:textId="77777777" w:rsidR="000D1073" w:rsidRPr="000D1073" w:rsidRDefault="000D1073" w:rsidP="000D1073">
            <w:pPr>
              <w:jc w:val="center"/>
              <w:rPr>
                <w:color w:val="000000"/>
                <w:sz w:val="20"/>
                <w:szCs w:val="20"/>
              </w:rPr>
            </w:pPr>
            <w:r w:rsidRPr="000D1073">
              <w:rPr>
                <w:color w:val="000000"/>
                <w:sz w:val="20"/>
                <w:szCs w:val="20"/>
              </w:rPr>
              <w:t>-1,55</w:t>
            </w:r>
          </w:p>
        </w:tc>
        <w:tc>
          <w:tcPr>
            <w:tcW w:w="171" w:type="pct"/>
            <w:tcBorders>
              <w:top w:val="nil"/>
              <w:left w:val="nil"/>
              <w:bottom w:val="single" w:sz="4" w:space="0" w:color="auto"/>
              <w:right w:val="single" w:sz="4" w:space="0" w:color="auto"/>
            </w:tcBorders>
            <w:shd w:val="clear" w:color="auto" w:fill="auto"/>
            <w:vAlign w:val="center"/>
            <w:hideMark/>
          </w:tcPr>
          <w:p w14:paraId="2928A377" w14:textId="77777777" w:rsidR="000D1073" w:rsidRPr="000D1073" w:rsidRDefault="000D1073" w:rsidP="000D1073">
            <w:pPr>
              <w:jc w:val="center"/>
              <w:rPr>
                <w:color w:val="000000"/>
                <w:sz w:val="20"/>
                <w:szCs w:val="20"/>
              </w:rPr>
            </w:pPr>
            <w:r w:rsidRPr="000D1073">
              <w:rPr>
                <w:color w:val="000000"/>
                <w:sz w:val="20"/>
                <w:szCs w:val="20"/>
              </w:rPr>
              <w:t>-1,55</w:t>
            </w:r>
          </w:p>
        </w:tc>
        <w:tc>
          <w:tcPr>
            <w:tcW w:w="179" w:type="pct"/>
            <w:tcBorders>
              <w:top w:val="nil"/>
              <w:left w:val="nil"/>
              <w:bottom w:val="single" w:sz="4" w:space="0" w:color="auto"/>
              <w:right w:val="single" w:sz="4" w:space="0" w:color="auto"/>
            </w:tcBorders>
            <w:shd w:val="clear" w:color="auto" w:fill="auto"/>
            <w:vAlign w:val="center"/>
            <w:hideMark/>
          </w:tcPr>
          <w:p w14:paraId="1713DCEE" w14:textId="77777777" w:rsidR="000D1073" w:rsidRPr="000D1073" w:rsidRDefault="000D1073" w:rsidP="000D1073">
            <w:pPr>
              <w:jc w:val="center"/>
              <w:rPr>
                <w:color w:val="000000"/>
                <w:sz w:val="20"/>
                <w:szCs w:val="20"/>
              </w:rPr>
            </w:pPr>
            <w:r w:rsidRPr="000D1073">
              <w:rPr>
                <w:color w:val="000000"/>
                <w:sz w:val="20"/>
                <w:szCs w:val="20"/>
              </w:rPr>
              <w:t>-1,55</w:t>
            </w:r>
          </w:p>
        </w:tc>
        <w:tc>
          <w:tcPr>
            <w:tcW w:w="179" w:type="pct"/>
            <w:tcBorders>
              <w:top w:val="nil"/>
              <w:left w:val="nil"/>
              <w:bottom w:val="single" w:sz="4" w:space="0" w:color="auto"/>
              <w:right w:val="single" w:sz="4" w:space="0" w:color="auto"/>
            </w:tcBorders>
            <w:shd w:val="clear" w:color="auto" w:fill="auto"/>
            <w:vAlign w:val="center"/>
            <w:hideMark/>
          </w:tcPr>
          <w:p w14:paraId="700F61FC" w14:textId="77777777" w:rsidR="000D1073" w:rsidRPr="000D1073" w:rsidRDefault="000D1073" w:rsidP="000D1073">
            <w:pPr>
              <w:jc w:val="center"/>
              <w:rPr>
                <w:color w:val="000000"/>
                <w:sz w:val="20"/>
                <w:szCs w:val="20"/>
              </w:rPr>
            </w:pPr>
            <w:r w:rsidRPr="000D1073">
              <w:rPr>
                <w:color w:val="000000"/>
                <w:sz w:val="20"/>
                <w:szCs w:val="20"/>
              </w:rPr>
              <w:t>-1,55</w:t>
            </w:r>
          </w:p>
        </w:tc>
        <w:tc>
          <w:tcPr>
            <w:tcW w:w="179" w:type="pct"/>
            <w:tcBorders>
              <w:top w:val="nil"/>
              <w:left w:val="nil"/>
              <w:bottom w:val="single" w:sz="4" w:space="0" w:color="auto"/>
              <w:right w:val="single" w:sz="4" w:space="0" w:color="auto"/>
            </w:tcBorders>
            <w:shd w:val="clear" w:color="auto" w:fill="auto"/>
            <w:vAlign w:val="center"/>
            <w:hideMark/>
          </w:tcPr>
          <w:p w14:paraId="192F0459" w14:textId="77777777" w:rsidR="000D1073" w:rsidRPr="000D1073" w:rsidRDefault="000D1073" w:rsidP="000D1073">
            <w:pPr>
              <w:jc w:val="center"/>
              <w:rPr>
                <w:color w:val="000000"/>
                <w:sz w:val="20"/>
                <w:szCs w:val="20"/>
              </w:rPr>
            </w:pPr>
            <w:r w:rsidRPr="000D1073">
              <w:rPr>
                <w:color w:val="000000"/>
                <w:sz w:val="20"/>
                <w:szCs w:val="20"/>
              </w:rPr>
              <w:t>-1,55</w:t>
            </w:r>
          </w:p>
        </w:tc>
        <w:tc>
          <w:tcPr>
            <w:tcW w:w="179" w:type="pct"/>
            <w:tcBorders>
              <w:top w:val="nil"/>
              <w:left w:val="nil"/>
              <w:bottom w:val="single" w:sz="4" w:space="0" w:color="auto"/>
              <w:right w:val="single" w:sz="4" w:space="0" w:color="auto"/>
            </w:tcBorders>
            <w:shd w:val="clear" w:color="auto" w:fill="auto"/>
            <w:vAlign w:val="center"/>
            <w:hideMark/>
          </w:tcPr>
          <w:p w14:paraId="3BC6914A" w14:textId="77777777" w:rsidR="000D1073" w:rsidRPr="000D1073" w:rsidRDefault="000D1073" w:rsidP="000D1073">
            <w:pPr>
              <w:jc w:val="center"/>
              <w:rPr>
                <w:color w:val="000000"/>
                <w:sz w:val="20"/>
                <w:szCs w:val="20"/>
              </w:rPr>
            </w:pPr>
            <w:r w:rsidRPr="000D1073">
              <w:rPr>
                <w:color w:val="000000"/>
                <w:sz w:val="20"/>
                <w:szCs w:val="20"/>
              </w:rPr>
              <w:t>-1,55</w:t>
            </w:r>
          </w:p>
        </w:tc>
        <w:tc>
          <w:tcPr>
            <w:tcW w:w="179" w:type="pct"/>
            <w:tcBorders>
              <w:top w:val="nil"/>
              <w:left w:val="nil"/>
              <w:bottom w:val="single" w:sz="4" w:space="0" w:color="auto"/>
              <w:right w:val="single" w:sz="4" w:space="0" w:color="auto"/>
            </w:tcBorders>
            <w:shd w:val="clear" w:color="auto" w:fill="auto"/>
            <w:vAlign w:val="center"/>
            <w:hideMark/>
          </w:tcPr>
          <w:p w14:paraId="4BC09E3F" w14:textId="77777777" w:rsidR="000D1073" w:rsidRPr="000D1073" w:rsidRDefault="000D1073" w:rsidP="000D1073">
            <w:pPr>
              <w:jc w:val="center"/>
              <w:rPr>
                <w:color w:val="000000"/>
                <w:sz w:val="20"/>
                <w:szCs w:val="20"/>
              </w:rPr>
            </w:pPr>
            <w:r w:rsidRPr="000D1073">
              <w:rPr>
                <w:color w:val="000000"/>
                <w:sz w:val="20"/>
                <w:szCs w:val="20"/>
              </w:rPr>
              <w:t>-1,55</w:t>
            </w:r>
          </w:p>
        </w:tc>
        <w:tc>
          <w:tcPr>
            <w:tcW w:w="179" w:type="pct"/>
            <w:tcBorders>
              <w:top w:val="nil"/>
              <w:left w:val="nil"/>
              <w:bottom w:val="single" w:sz="4" w:space="0" w:color="auto"/>
              <w:right w:val="single" w:sz="4" w:space="0" w:color="auto"/>
            </w:tcBorders>
            <w:shd w:val="clear" w:color="auto" w:fill="auto"/>
            <w:vAlign w:val="center"/>
            <w:hideMark/>
          </w:tcPr>
          <w:p w14:paraId="3783B2F9" w14:textId="77777777" w:rsidR="000D1073" w:rsidRPr="000D1073" w:rsidRDefault="000D1073" w:rsidP="000D1073">
            <w:pPr>
              <w:jc w:val="center"/>
              <w:rPr>
                <w:color w:val="000000"/>
                <w:sz w:val="20"/>
                <w:szCs w:val="20"/>
              </w:rPr>
            </w:pPr>
            <w:r w:rsidRPr="000D1073">
              <w:rPr>
                <w:color w:val="000000"/>
                <w:sz w:val="20"/>
                <w:szCs w:val="20"/>
              </w:rPr>
              <w:t>-1,55</w:t>
            </w:r>
          </w:p>
        </w:tc>
      </w:tr>
      <w:tr w:rsidR="000D1073" w:rsidRPr="000D1073" w14:paraId="0BB3A0E6"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0EBA09A3" w14:textId="77777777" w:rsidR="000D1073" w:rsidRPr="000D1073" w:rsidRDefault="000D1073" w:rsidP="000D1073">
            <w:pPr>
              <w:jc w:val="center"/>
              <w:rPr>
                <w:color w:val="000000"/>
                <w:sz w:val="20"/>
                <w:szCs w:val="20"/>
              </w:rPr>
            </w:pPr>
            <w:r w:rsidRPr="000D1073">
              <w:rPr>
                <w:color w:val="000000"/>
                <w:sz w:val="20"/>
                <w:szCs w:val="20"/>
              </w:rPr>
              <w:t>Центральный жилой</w:t>
            </w:r>
            <w:r w:rsidRPr="000D1073">
              <w:rPr>
                <w:color w:val="000000"/>
                <w:sz w:val="20"/>
                <w:szCs w:val="20"/>
              </w:rPr>
              <w:br/>
              <w:t>район</w:t>
            </w:r>
          </w:p>
        </w:tc>
        <w:tc>
          <w:tcPr>
            <w:tcW w:w="144" w:type="pct"/>
            <w:tcBorders>
              <w:top w:val="nil"/>
              <w:left w:val="nil"/>
              <w:bottom w:val="single" w:sz="4" w:space="0" w:color="auto"/>
              <w:right w:val="single" w:sz="4" w:space="0" w:color="auto"/>
            </w:tcBorders>
            <w:shd w:val="clear" w:color="auto" w:fill="auto"/>
            <w:vAlign w:val="center"/>
            <w:hideMark/>
          </w:tcPr>
          <w:p w14:paraId="12106552" w14:textId="77777777" w:rsidR="000D1073" w:rsidRPr="000D1073" w:rsidRDefault="000D1073" w:rsidP="000D1073">
            <w:pPr>
              <w:jc w:val="center"/>
              <w:rPr>
                <w:color w:val="000000"/>
                <w:sz w:val="20"/>
                <w:szCs w:val="20"/>
              </w:rPr>
            </w:pPr>
            <w:r w:rsidRPr="000D1073">
              <w:rPr>
                <w:color w:val="000000"/>
                <w:sz w:val="20"/>
                <w:szCs w:val="20"/>
              </w:rPr>
              <w:t>0,01</w:t>
            </w:r>
          </w:p>
        </w:tc>
        <w:tc>
          <w:tcPr>
            <w:tcW w:w="171" w:type="pct"/>
            <w:tcBorders>
              <w:top w:val="nil"/>
              <w:left w:val="nil"/>
              <w:bottom w:val="single" w:sz="4" w:space="0" w:color="auto"/>
              <w:right w:val="single" w:sz="4" w:space="0" w:color="auto"/>
            </w:tcBorders>
            <w:shd w:val="clear" w:color="auto" w:fill="auto"/>
            <w:vAlign w:val="center"/>
            <w:hideMark/>
          </w:tcPr>
          <w:p w14:paraId="1A0BA99F" w14:textId="77777777" w:rsidR="000D1073" w:rsidRPr="000D1073" w:rsidRDefault="000D1073" w:rsidP="000D1073">
            <w:pPr>
              <w:jc w:val="center"/>
              <w:rPr>
                <w:color w:val="000000"/>
                <w:sz w:val="20"/>
                <w:szCs w:val="20"/>
              </w:rPr>
            </w:pPr>
            <w:r w:rsidRPr="000D1073">
              <w:rPr>
                <w:color w:val="000000"/>
                <w:sz w:val="20"/>
                <w:szCs w:val="20"/>
              </w:rPr>
              <w:t>-0,04</w:t>
            </w:r>
          </w:p>
        </w:tc>
        <w:tc>
          <w:tcPr>
            <w:tcW w:w="171" w:type="pct"/>
            <w:tcBorders>
              <w:top w:val="nil"/>
              <w:left w:val="nil"/>
              <w:bottom w:val="single" w:sz="4" w:space="0" w:color="auto"/>
              <w:right w:val="single" w:sz="4" w:space="0" w:color="auto"/>
            </w:tcBorders>
            <w:shd w:val="clear" w:color="auto" w:fill="auto"/>
            <w:vAlign w:val="center"/>
            <w:hideMark/>
          </w:tcPr>
          <w:p w14:paraId="4C770065" w14:textId="77777777" w:rsidR="000D1073" w:rsidRPr="000D1073" w:rsidRDefault="000D1073" w:rsidP="000D1073">
            <w:pPr>
              <w:jc w:val="center"/>
              <w:rPr>
                <w:color w:val="000000"/>
                <w:sz w:val="20"/>
                <w:szCs w:val="20"/>
              </w:rPr>
            </w:pPr>
            <w:r w:rsidRPr="000D1073">
              <w:rPr>
                <w:color w:val="000000"/>
                <w:sz w:val="20"/>
                <w:szCs w:val="20"/>
              </w:rPr>
              <w:t>-0,09</w:t>
            </w:r>
          </w:p>
        </w:tc>
        <w:tc>
          <w:tcPr>
            <w:tcW w:w="156" w:type="pct"/>
            <w:tcBorders>
              <w:top w:val="nil"/>
              <w:left w:val="nil"/>
              <w:bottom w:val="single" w:sz="4" w:space="0" w:color="auto"/>
              <w:right w:val="single" w:sz="4" w:space="0" w:color="auto"/>
            </w:tcBorders>
            <w:shd w:val="clear" w:color="auto" w:fill="auto"/>
            <w:vAlign w:val="center"/>
            <w:hideMark/>
          </w:tcPr>
          <w:p w14:paraId="0C56EF0C" w14:textId="77777777" w:rsidR="000D1073" w:rsidRPr="000D1073" w:rsidRDefault="000D1073" w:rsidP="000D1073">
            <w:pPr>
              <w:jc w:val="center"/>
              <w:rPr>
                <w:color w:val="000000"/>
                <w:sz w:val="20"/>
                <w:szCs w:val="20"/>
              </w:rPr>
            </w:pPr>
            <w:r w:rsidRPr="000D1073">
              <w:rPr>
                <w:color w:val="000000"/>
                <w:sz w:val="20"/>
                <w:szCs w:val="20"/>
              </w:rPr>
              <w:t>0,14</w:t>
            </w:r>
          </w:p>
        </w:tc>
        <w:tc>
          <w:tcPr>
            <w:tcW w:w="171" w:type="pct"/>
            <w:tcBorders>
              <w:top w:val="nil"/>
              <w:left w:val="nil"/>
              <w:bottom w:val="single" w:sz="4" w:space="0" w:color="auto"/>
              <w:right w:val="single" w:sz="4" w:space="0" w:color="auto"/>
            </w:tcBorders>
            <w:shd w:val="clear" w:color="auto" w:fill="auto"/>
            <w:vAlign w:val="center"/>
            <w:hideMark/>
          </w:tcPr>
          <w:p w14:paraId="7E1D565A" w14:textId="77777777" w:rsidR="000D1073" w:rsidRPr="000D1073" w:rsidRDefault="000D1073" w:rsidP="000D1073">
            <w:pPr>
              <w:jc w:val="center"/>
              <w:rPr>
                <w:color w:val="000000"/>
                <w:sz w:val="20"/>
                <w:szCs w:val="20"/>
              </w:rPr>
            </w:pPr>
            <w:r w:rsidRPr="000D1073">
              <w:rPr>
                <w:color w:val="000000"/>
                <w:sz w:val="20"/>
                <w:szCs w:val="20"/>
              </w:rPr>
              <w:t>-0,07</w:t>
            </w:r>
          </w:p>
        </w:tc>
        <w:tc>
          <w:tcPr>
            <w:tcW w:w="171" w:type="pct"/>
            <w:tcBorders>
              <w:top w:val="nil"/>
              <w:left w:val="nil"/>
              <w:bottom w:val="single" w:sz="4" w:space="0" w:color="auto"/>
              <w:right w:val="single" w:sz="4" w:space="0" w:color="auto"/>
            </w:tcBorders>
            <w:shd w:val="clear" w:color="auto" w:fill="auto"/>
            <w:vAlign w:val="center"/>
            <w:hideMark/>
          </w:tcPr>
          <w:p w14:paraId="4686C756" w14:textId="77777777" w:rsidR="000D1073" w:rsidRPr="000D1073" w:rsidRDefault="000D1073" w:rsidP="000D1073">
            <w:pPr>
              <w:jc w:val="center"/>
              <w:rPr>
                <w:color w:val="000000"/>
                <w:sz w:val="20"/>
                <w:szCs w:val="20"/>
              </w:rPr>
            </w:pPr>
            <w:r w:rsidRPr="000D1073">
              <w:rPr>
                <w:color w:val="000000"/>
                <w:sz w:val="20"/>
                <w:szCs w:val="20"/>
              </w:rPr>
              <w:t>-0,07</w:t>
            </w:r>
          </w:p>
        </w:tc>
        <w:tc>
          <w:tcPr>
            <w:tcW w:w="171" w:type="pct"/>
            <w:tcBorders>
              <w:top w:val="nil"/>
              <w:left w:val="nil"/>
              <w:bottom w:val="single" w:sz="4" w:space="0" w:color="auto"/>
              <w:right w:val="single" w:sz="4" w:space="0" w:color="auto"/>
            </w:tcBorders>
            <w:shd w:val="clear" w:color="auto" w:fill="auto"/>
            <w:vAlign w:val="center"/>
            <w:hideMark/>
          </w:tcPr>
          <w:p w14:paraId="3B9A05D5" w14:textId="77777777" w:rsidR="000D1073" w:rsidRPr="000D1073" w:rsidRDefault="000D1073" w:rsidP="000D1073">
            <w:pPr>
              <w:jc w:val="center"/>
              <w:rPr>
                <w:color w:val="000000"/>
                <w:sz w:val="20"/>
                <w:szCs w:val="20"/>
              </w:rPr>
            </w:pPr>
            <w:r w:rsidRPr="000D1073">
              <w:rPr>
                <w:color w:val="000000"/>
                <w:sz w:val="20"/>
                <w:szCs w:val="20"/>
              </w:rPr>
              <w:t>-0,07</w:t>
            </w:r>
          </w:p>
        </w:tc>
        <w:tc>
          <w:tcPr>
            <w:tcW w:w="171" w:type="pct"/>
            <w:tcBorders>
              <w:top w:val="nil"/>
              <w:left w:val="nil"/>
              <w:bottom w:val="single" w:sz="4" w:space="0" w:color="auto"/>
              <w:right w:val="single" w:sz="4" w:space="0" w:color="auto"/>
            </w:tcBorders>
            <w:shd w:val="clear" w:color="auto" w:fill="auto"/>
            <w:vAlign w:val="center"/>
            <w:hideMark/>
          </w:tcPr>
          <w:p w14:paraId="1EDEA32F" w14:textId="77777777" w:rsidR="000D1073" w:rsidRPr="000D1073" w:rsidRDefault="000D1073" w:rsidP="000D1073">
            <w:pPr>
              <w:jc w:val="center"/>
              <w:rPr>
                <w:color w:val="000000"/>
                <w:sz w:val="20"/>
                <w:szCs w:val="20"/>
              </w:rPr>
            </w:pPr>
            <w:r w:rsidRPr="000D1073">
              <w:rPr>
                <w:color w:val="000000"/>
                <w:sz w:val="20"/>
                <w:szCs w:val="20"/>
              </w:rPr>
              <w:t>-0,07</w:t>
            </w:r>
          </w:p>
        </w:tc>
        <w:tc>
          <w:tcPr>
            <w:tcW w:w="171" w:type="pct"/>
            <w:tcBorders>
              <w:top w:val="nil"/>
              <w:left w:val="nil"/>
              <w:bottom w:val="single" w:sz="4" w:space="0" w:color="auto"/>
              <w:right w:val="single" w:sz="4" w:space="0" w:color="auto"/>
            </w:tcBorders>
            <w:shd w:val="clear" w:color="auto" w:fill="auto"/>
            <w:vAlign w:val="center"/>
            <w:hideMark/>
          </w:tcPr>
          <w:p w14:paraId="5E26FDA4" w14:textId="77777777" w:rsidR="000D1073" w:rsidRPr="000D1073" w:rsidRDefault="000D1073" w:rsidP="000D1073">
            <w:pPr>
              <w:jc w:val="center"/>
              <w:rPr>
                <w:color w:val="000000"/>
                <w:sz w:val="20"/>
                <w:szCs w:val="20"/>
              </w:rPr>
            </w:pPr>
            <w:r w:rsidRPr="000D1073">
              <w:rPr>
                <w:color w:val="000000"/>
                <w:sz w:val="20"/>
                <w:szCs w:val="20"/>
              </w:rPr>
              <w:t>-0,07</w:t>
            </w:r>
          </w:p>
        </w:tc>
        <w:tc>
          <w:tcPr>
            <w:tcW w:w="171" w:type="pct"/>
            <w:tcBorders>
              <w:top w:val="nil"/>
              <w:left w:val="nil"/>
              <w:bottom w:val="single" w:sz="4" w:space="0" w:color="auto"/>
              <w:right w:val="single" w:sz="4" w:space="0" w:color="auto"/>
            </w:tcBorders>
            <w:shd w:val="clear" w:color="auto" w:fill="auto"/>
            <w:vAlign w:val="center"/>
            <w:hideMark/>
          </w:tcPr>
          <w:p w14:paraId="18DD65EE" w14:textId="77777777" w:rsidR="000D1073" w:rsidRPr="000D1073" w:rsidRDefault="000D1073" w:rsidP="000D1073">
            <w:pPr>
              <w:jc w:val="center"/>
              <w:rPr>
                <w:color w:val="000000"/>
                <w:sz w:val="20"/>
                <w:szCs w:val="20"/>
              </w:rPr>
            </w:pPr>
            <w:r w:rsidRPr="000D1073">
              <w:rPr>
                <w:color w:val="000000"/>
                <w:sz w:val="20"/>
                <w:szCs w:val="20"/>
              </w:rPr>
              <w:t>-0,07</w:t>
            </w:r>
          </w:p>
        </w:tc>
        <w:tc>
          <w:tcPr>
            <w:tcW w:w="171" w:type="pct"/>
            <w:tcBorders>
              <w:top w:val="nil"/>
              <w:left w:val="nil"/>
              <w:bottom w:val="single" w:sz="4" w:space="0" w:color="auto"/>
              <w:right w:val="single" w:sz="4" w:space="0" w:color="auto"/>
            </w:tcBorders>
            <w:shd w:val="clear" w:color="auto" w:fill="auto"/>
            <w:vAlign w:val="center"/>
            <w:hideMark/>
          </w:tcPr>
          <w:p w14:paraId="009C1DC7" w14:textId="77777777" w:rsidR="000D1073" w:rsidRPr="000D1073" w:rsidRDefault="000D1073" w:rsidP="000D1073">
            <w:pPr>
              <w:jc w:val="center"/>
              <w:rPr>
                <w:color w:val="000000"/>
                <w:sz w:val="20"/>
                <w:szCs w:val="20"/>
              </w:rPr>
            </w:pPr>
            <w:r w:rsidRPr="000D1073">
              <w:rPr>
                <w:color w:val="000000"/>
                <w:sz w:val="20"/>
                <w:szCs w:val="20"/>
              </w:rPr>
              <w:t>-0,07</w:t>
            </w:r>
          </w:p>
        </w:tc>
        <w:tc>
          <w:tcPr>
            <w:tcW w:w="171" w:type="pct"/>
            <w:tcBorders>
              <w:top w:val="nil"/>
              <w:left w:val="nil"/>
              <w:bottom w:val="single" w:sz="4" w:space="0" w:color="auto"/>
              <w:right w:val="single" w:sz="4" w:space="0" w:color="auto"/>
            </w:tcBorders>
            <w:shd w:val="clear" w:color="auto" w:fill="auto"/>
            <w:vAlign w:val="center"/>
            <w:hideMark/>
          </w:tcPr>
          <w:p w14:paraId="002F0542" w14:textId="77777777" w:rsidR="000D1073" w:rsidRPr="000D1073" w:rsidRDefault="000D1073" w:rsidP="000D1073">
            <w:pPr>
              <w:jc w:val="center"/>
              <w:rPr>
                <w:color w:val="000000"/>
                <w:sz w:val="20"/>
                <w:szCs w:val="20"/>
              </w:rPr>
            </w:pPr>
            <w:r w:rsidRPr="000D1073">
              <w:rPr>
                <w:color w:val="000000"/>
                <w:sz w:val="20"/>
                <w:szCs w:val="20"/>
              </w:rPr>
              <w:t>-0,07</w:t>
            </w:r>
          </w:p>
        </w:tc>
        <w:tc>
          <w:tcPr>
            <w:tcW w:w="179" w:type="pct"/>
            <w:tcBorders>
              <w:top w:val="nil"/>
              <w:left w:val="nil"/>
              <w:bottom w:val="single" w:sz="4" w:space="0" w:color="auto"/>
              <w:right w:val="single" w:sz="4" w:space="0" w:color="auto"/>
            </w:tcBorders>
            <w:shd w:val="clear" w:color="auto" w:fill="auto"/>
            <w:vAlign w:val="center"/>
            <w:hideMark/>
          </w:tcPr>
          <w:p w14:paraId="26E95DAA" w14:textId="77777777" w:rsidR="000D1073" w:rsidRPr="000D1073" w:rsidRDefault="000D1073" w:rsidP="000D1073">
            <w:pPr>
              <w:jc w:val="center"/>
              <w:rPr>
                <w:color w:val="000000"/>
                <w:sz w:val="20"/>
                <w:szCs w:val="20"/>
              </w:rPr>
            </w:pPr>
            <w:r w:rsidRPr="000D1073">
              <w:rPr>
                <w:color w:val="000000"/>
                <w:sz w:val="20"/>
                <w:szCs w:val="20"/>
              </w:rPr>
              <w:t>-0,07</w:t>
            </w:r>
          </w:p>
        </w:tc>
        <w:tc>
          <w:tcPr>
            <w:tcW w:w="179" w:type="pct"/>
            <w:tcBorders>
              <w:top w:val="nil"/>
              <w:left w:val="nil"/>
              <w:bottom w:val="single" w:sz="4" w:space="0" w:color="auto"/>
              <w:right w:val="single" w:sz="4" w:space="0" w:color="auto"/>
            </w:tcBorders>
            <w:shd w:val="clear" w:color="auto" w:fill="auto"/>
            <w:vAlign w:val="center"/>
            <w:hideMark/>
          </w:tcPr>
          <w:p w14:paraId="61BB19EF" w14:textId="77777777" w:rsidR="000D1073" w:rsidRPr="000D1073" w:rsidRDefault="000D1073" w:rsidP="000D1073">
            <w:pPr>
              <w:jc w:val="center"/>
              <w:rPr>
                <w:color w:val="000000"/>
                <w:sz w:val="20"/>
                <w:szCs w:val="20"/>
              </w:rPr>
            </w:pPr>
            <w:r w:rsidRPr="000D1073">
              <w:rPr>
                <w:color w:val="000000"/>
                <w:sz w:val="20"/>
                <w:szCs w:val="20"/>
              </w:rPr>
              <w:t>-0,07</w:t>
            </w:r>
          </w:p>
        </w:tc>
        <w:tc>
          <w:tcPr>
            <w:tcW w:w="179" w:type="pct"/>
            <w:tcBorders>
              <w:top w:val="nil"/>
              <w:left w:val="nil"/>
              <w:bottom w:val="single" w:sz="4" w:space="0" w:color="auto"/>
              <w:right w:val="single" w:sz="4" w:space="0" w:color="auto"/>
            </w:tcBorders>
            <w:shd w:val="clear" w:color="auto" w:fill="auto"/>
            <w:vAlign w:val="center"/>
            <w:hideMark/>
          </w:tcPr>
          <w:p w14:paraId="61DECBBA" w14:textId="77777777" w:rsidR="000D1073" w:rsidRPr="000D1073" w:rsidRDefault="000D1073" w:rsidP="000D1073">
            <w:pPr>
              <w:jc w:val="center"/>
              <w:rPr>
                <w:color w:val="000000"/>
                <w:sz w:val="20"/>
                <w:szCs w:val="20"/>
              </w:rPr>
            </w:pPr>
            <w:r w:rsidRPr="000D1073">
              <w:rPr>
                <w:color w:val="000000"/>
                <w:sz w:val="20"/>
                <w:szCs w:val="20"/>
              </w:rPr>
              <w:t>-0,07</w:t>
            </w:r>
          </w:p>
        </w:tc>
        <w:tc>
          <w:tcPr>
            <w:tcW w:w="179" w:type="pct"/>
            <w:tcBorders>
              <w:top w:val="nil"/>
              <w:left w:val="nil"/>
              <w:bottom w:val="single" w:sz="4" w:space="0" w:color="auto"/>
              <w:right w:val="single" w:sz="4" w:space="0" w:color="auto"/>
            </w:tcBorders>
            <w:shd w:val="clear" w:color="auto" w:fill="auto"/>
            <w:vAlign w:val="center"/>
            <w:hideMark/>
          </w:tcPr>
          <w:p w14:paraId="3B3A799C" w14:textId="77777777" w:rsidR="000D1073" w:rsidRPr="000D1073" w:rsidRDefault="000D1073" w:rsidP="000D1073">
            <w:pPr>
              <w:jc w:val="center"/>
              <w:rPr>
                <w:color w:val="000000"/>
                <w:sz w:val="20"/>
                <w:szCs w:val="20"/>
              </w:rPr>
            </w:pPr>
            <w:r w:rsidRPr="000D1073">
              <w:rPr>
                <w:color w:val="000000"/>
                <w:sz w:val="20"/>
                <w:szCs w:val="20"/>
              </w:rPr>
              <w:t>-0,07</w:t>
            </w:r>
          </w:p>
        </w:tc>
        <w:tc>
          <w:tcPr>
            <w:tcW w:w="179" w:type="pct"/>
            <w:tcBorders>
              <w:top w:val="nil"/>
              <w:left w:val="nil"/>
              <w:bottom w:val="single" w:sz="4" w:space="0" w:color="auto"/>
              <w:right w:val="single" w:sz="4" w:space="0" w:color="auto"/>
            </w:tcBorders>
            <w:shd w:val="clear" w:color="auto" w:fill="auto"/>
            <w:vAlign w:val="center"/>
            <w:hideMark/>
          </w:tcPr>
          <w:p w14:paraId="4D5823BF" w14:textId="77777777" w:rsidR="000D1073" w:rsidRPr="000D1073" w:rsidRDefault="000D1073" w:rsidP="000D1073">
            <w:pPr>
              <w:jc w:val="center"/>
              <w:rPr>
                <w:color w:val="000000"/>
                <w:sz w:val="20"/>
                <w:szCs w:val="20"/>
              </w:rPr>
            </w:pPr>
            <w:r w:rsidRPr="000D1073">
              <w:rPr>
                <w:color w:val="000000"/>
                <w:sz w:val="20"/>
                <w:szCs w:val="20"/>
              </w:rPr>
              <w:t>-0,07</w:t>
            </w:r>
          </w:p>
        </w:tc>
        <w:tc>
          <w:tcPr>
            <w:tcW w:w="179" w:type="pct"/>
            <w:tcBorders>
              <w:top w:val="nil"/>
              <w:left w:val="nil"/>
              <w:bottom w:val="single" w:sz="4" w:space="0" w:color="auto"/>
              <w:right w:val="single" w:sz="4" w:space="0" w:color="auto"/>
            </w:tcBorders>
            <w:shd w:val="clear" w:color="auto" w:fill="auto"/>
            <w:vAlign w:val="center"/>
            <w:hideMark/>
          </w:tcPr>
          <w:p w14:paraId="49603A91" w14:textId="77777777" w:rsidR="000D1073" w:rsidRPr="000D1073" w:rsidRDefault="000D1073" w:rsidP="000D1073">
            <w:pPr>
              <w:jc w:val="center"/>
              <w:rPr>
                <w:color w:val="000000"/>
                <w:sz w:val="20"/>
                <w:szCs w:val="20"/>
              </w:rPr>
            </w:pPr>
            <w:r w:rsidRPr="000D1073">
              <w:rPr>
                <w:color w:val="000000"/>
                <w:sz w:val="20"/>
                <w:szCs w:val="20"/>
              </w:rPr>
              <w:t>-0,07</w:t>
            </w:r>
          </w:p>
        </w:tc>
      </w:tr>
      <w:tr w:rsidR="000D1073" w:rsidRPr="000D1073" w14:paraId="595DEB17"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05305154" w14:textId="77777777" w:rsidR="000D1073" w:rsidRPr="000D1073" w:rsidRDefault="000D1073" w:rsidP="000D1073">
            <w:pPr>
              <w:jc w:val="center"/>
              <w:rPr>
                <w:color w:val="000000"/>
                <w:sz w:val="20"/>
                <w:szCs w:val="20"/>
              </w:rPr>
            </w:pPr>
            <w:r w:rsidRPr="000D1073">
              <w:rPr>
                <w:color w:val="000000"/>
                <w:sz w:val="20"/>
                <w:szCs w:val="20"/>
              </w:rPr>
              <w:t>ЦЖ1.</w:t>
            </w:r>
          </w:p>
        </w:tc>
        <w:tc>
          <w:tcPr>
            <w:tcW w:w="144" w:type="pct"/>
            <w:tcBorders>
              <w:top w:val="nil"/>
              <w:left w:val="nil"/>
              <w:bottom w:val="single" w:sz="4" w:space="0" w:color="auto"/>
              <w:right w:val="single" w:sz="4" w:space="0" w:color="auto"/>
            </w:tcBorders>
            <w:shd w:val="clear" w:color="auto" w:fill="auto"/>
            <w:vAlign w:val="center"/>
            <w:hideMark/>
          </w:tcPr>
          <w:p w14:paraId="29ACB8B7" w14:textId="77777777" w:rsidR="000D1073" w:rsidRPr="000D1073" w:rsidRDefault="000D1073" w:rsidP="000D1073">
            <w:pPr>
              <w:jc w:val="center"/>
              <w:rPr>
                <w:color w:val="000000"/>
                <w:sz w:val="20"/>
                <w:szCs w:val="20"/>
              </w:rPr>
            </w:pPr>
            <w:r w:rsidRPr="000D1073">
              <w:rPr>
                <w:color w:val="000000"/>
                <w:sz w:val="20"/>
                <w:szCs w:val="20"/>
              </w:rPr>
              <w:t>0,01</w:t>
            </w:r>
          </w:p>
        </w:tc>
        <w:tc>
          <w:tcPr>
            <w:tcW w:w="171" w:type="pct"/>
            <w:tcBorders>
              <w:top w:val="nil"/>
              <w:left w:val="nil"/>
              <w:bottom w:val="single" w:sz="4" w:space="0" w:color="auto"/>
              <w:right w:val="single" w:sz="4" w:space="0" w:color="auto"/>
            </w:tcBorders>
            <w:shd w:val="clear" w:color="auto" w:fill="auto"/>
            <w:vAlign w:val="center"/>
            <w:hideMark/>
          </w:tcPr>
          <w:p w14:paraId="62371CF8" w14:textId="77777777" w:rsidR="000D1073" w:rsidRPr="000D1073" w:rsidRDefault="000D1073" w:rsidP="000D1073">
            <w:pPr>
              <w:jc w:val="center"/>
              <w:rPr>
                <w:color w:val="000000"/>
                <w:sz w:val="20"/>
                <w:szCs w:val="20"/>
              </w:rPr>
            </w:pPr>
            <w:r w:rsidRPr="000D1073">
              <w:rPr>
                <w:color w:val="000000"/>
                <w:sz w:val="20"/>
                <w:szCs w:val="20"/>
              </w:rPr>
              <w:t>-0,04</w:t>
            </w:r>
          </w:p>
        </w:tc>
        <w:tc>
          <w:tcPr>
            <w:tcW w:w="171" w:type="pct"/>
            <w:tcBorders>
              <w:top w:val="nil"/>
              <w:left w:val="nil"/>
              <w:bottom w:val="single" w:sz="4" w:space="0" w:color="auto"/>
              <w:right w:val="single" w:sz="4" w:space="0" w:color="auto"/>
            </w:tcBorders>
            <w:shd w:val="clear" w:color="auto" w:fill="auto"/>
            <w:vAlign w:val="center"/>
            <w:hideMark/>
          </w:tcPr>
          <w:p w14:paraId="775F43C9" w14:textId="77777777" w:rsidR="000D1073" w:rsidRPr="000D1073" w:rsidRDefault="000D1073" w:rsidP="000D1073">
            <w:pPr>
              <w:jc w:val="center"/>
              <w:rPr>
                <w:color w:val="000000"/>
                <w:sz w:val="20"/>
                <w:szCs w:val="20"/>
              </w:rPr>
            </w:pPr>
            <w:r w:rsidRPr="000D1073">
              <w:rPr>
                <w:color w:val="000000"/>
                <w:sz w:val="20"/>
                <w:szCs w:val="20"/>
              </w:rPr>
              <w:t>-0,10</w:t>
            </w:r>
          </w:p>
        </w:tc>
        <w:tc>
          <w:tcPr>
            <w:tcW w:w="156" w:type="pct"/>
            <w:tcBorders>
              <w:top w:val="nil"/>
              <w:left w:val="nil"/>
              <w:bottom w:val="single" w:sz="4" w:space="0" w:color="auto"/>
              <w:right w:val="single" w:sz="4" w:space="0" w:color="auto"/>
            </w:tcBorders>
            <w:shd w:val="clear" w:color="auto" w:fill="auto"/>
            <w:vAlign w:val="center"/>
            <w:hideMark/>
          </w:tcPr>
          <w:p w14:paraId="1CB8733A" w14:textId="77777777" w:rsidR="000D1073" w:rsidRPr="000D1073" w:rsidRDefault="000D1073" w:rsidP="000D1073">
            <w:pPr>
              <w:jc w:val="center"/>
              <w:rPr>
                <w:color w:val="000000"/>
                <w:sz w:val="20"/>
                <w:szCs w:val="20"/>
              </w:rPr>
            </w:pPr>
            <w:r w:rsidRPr="000D1073">
              <w:rPr>
                <w:color w:val="000000"/>
                <w:sz w:val="20"/>
                <w:szCs w:val="20"/>
              </w:rPr>
              <w:t>0,15</w:t>
            </w:r>
          </w:p>
        </w:tc>
        <w:tc>
          <w:tcPr>
            <w:tcW w:w="171" w:type="pct"/>
            <w:tcBorders>
              <w:top w:val="nil"/>
              <w:left w:val="nil"/>
              <w:bottom w:val="single" w:sz="4" w:space="0" w:color="auto"/>
              <w:right w:val="single" w:sz="4" w:space="0" w:color="auto"/>
            </w:tcBorders>
            <w:shd w:val="clear" w:color="auto" w:fill="auto"/>
            <w:vAlign w:val="center"/>
            <w:hideMark/>
          </w:tcPr>
          <w:p w14:paraId="6B293FA0" w14:textId="77777777" w:rsidR="000D1073" w:rsidRPr="000D1073" w:rsidRDefault="000D1073" w:rsidP="000D1073">
            <w:pPr>
              <w:jc w:val="center"/>
              <w:rPr>
                <w:color w:val="000000"/>
                <w:sz w:val="20"/>
                <w:szCs w:val="20"/>
              </w:rPr>
            </w:pPr>
            <w:r w:rsidRPr="000D1073">
              <w:rPr>
                <w:color w:val="000000"/>
                <w:sz w:val="20"/>
                <w:szCs w:val="20"/>
              </w:rPr>
              <w:t>-0,08</w:t>
            </w:r>
          </w:p>
        </w:tc>
        <w:tc>
          <w:tcPr>
            <w:tcW w:w="171" w:type="pct"/>
            <w:tcBorders>
              <w:top w:val="nil"/>
              <w:left w:val="nil"/>
              <w:bottom w:val="single" w:sz="4" w:space="0" w:color="auto"/>
              <w:right w:val="single" w:sz="4" w:space="0" w:color="auto"/>
            </w:tcBorders>
            <w:shd w:val="clear" w:color="auto" w:fill="auto"/>
            <w:vAlign w:val="center"/>
            <w:hideMark/>
          </w:tcPr>
          <w:p w14:paraId="287AC8E0" w14:textId="77777777" w:rsidR="000D1073" w:rsidRPr="000D1073" w:rsidRDefault="000D1073" w:rsidP="000D1073">
            <w:pPr>
              <w:jc w:val="center"/>
              <w:rPr>
                <w:color w:val="000000"/>
                <w:sz w:val="20"/>
                <w:szCs w:val="20"/>
              </w:rPr>
            </w:pPr>
            <w:r w:rsidRPr="000D1073">
              <w:rPr>
                <w:color w:val="000000"/>
                <w:sz w:val="20"/>
                <w:szCs w:val="20"/>
              </w:rPr>
              <w:t>-0,08</w:t>
            </w:r>
          </w:p>
        </w:tc>
        <w:tc>
          <w:tcPr>
            <w:tcW w:w="171" w:type="pct"/>
            <w:tcBorders>
              <w:top w:val="nil"/>
              <w:left w:val="nil"/>
              <w:bottom w:val="single" w:sz="4" w:space="0" w:color="auto"/>
              <w:right w:val="single" w:sz="4" w:space="0" w:color="auto"/>
            </w:tcBorders>
            <w:shd w:val="clear" w:color="auto" w:fill="auto"/>
            <w:vAlign w:val="center"/>
            <w:hideMark/>
          </w:tcPr>
          <w:p w14:paraId="0978F4A6" w14:textId="77777777" w:rsidR="000D1073" w:rsidRPr="000D1073" w:rsidRDefault="000D1073" w:rsidP="000D1073">
            <w:pPr>
              <w:jc w:val="center"/>
              <w:rPr>
                <w:color w:val="000000"/>
                <w:sz w:val="20"/>
                <w:szCs w:val="20"/>
              </w:rPr>
            </w:pPr>
            <w:r w:rsidRPr="000D1073">
              <w:rPr>
                <w:color w:val="000000"/>
                <w:sz w:val="20"/>
                <w:szCs w:val="20"/>
              </w:rPr>
              <w:t>-0,08</w:t>
            </w:r>
          </w:p>
        </w:tc>
        <w:tc>
          <w:tcPr>
            <w:tcW w:w="171" w:type="pct"/>
            <w:tcBorders>
              <w:top w:val="nil"/>
              <w:left w:val="nil"/>
              <w:bottom w:val="single" w:sz="4" w:space="0" w:color="auto"/>
              <w:right w:val="single" w:sz="4" w:space="0" w:color="auto"/>
            </w:tcBorders>
            <w:shd w:val="clear" w:color="auto" w:fill="auto"/>
            <w:vAlign w:val="center"/>
            <w:hideMark/>
          </w:tcPr>
          <w:p w14:paraId="004E2B6C" w14:textId="77777777" w:rsidR="000D1073" w:rsidRPr="000D1073" w:rsidRDefault="000D1073" w:rsidP="000D1073">
            <w:pPr>
              <w:jc w:val="center"/>
              <w:rPr>
                <w:color w:val="000000"/>
                <w:sz w:val="20"/>
                <w:szCs w:val="20"/>
              </w:rPr>
            </w:pPr>
            <w:r w:rsidRPr="000D1073">
              <w:rPr>
                <w:color w:val="000000"/>
                <w:sz w:val="20"/>
                <w:szCs w:val="20"/>
              </w:rPr>
              <w:t>-0,08</w:t>
            </w:r>
          </w:p>
        </w:tc>
        <w:tc>
          <w:tcPr>
            <w:tcW w:w="171" w:type="pct"/>
            <w:tcBorders>
              <w:top w:val="nil"/>
              <w:left w:val="nil"/>
              <w:bottom w:val="single" w:sz="4" w:space="0" w:color="auto"/>
              <w:right w:val="single" w:sz="4" w:space="0" w:color="auto"/>
            </w:tcBorders>
            <w:shd w:val="clear" w:color="auto" w:fill="auto"/>
            <w:vAlign w:val="center"/>
            <w:hideMark/>
          </w:tcPr>
          <w:p w14:paraId="51E47AAB" w14:textId="77777777" w:rsidR="000D1073" w:rsidRPr="000D1073" w:rsidRDefault="000D1073" w:rsidP="000D1073">
            <w:pPr>
              <w:jc w:val="center"/>
              <w:rPr>
                <w:color w:val="000000"/>
                <w:sz w:val="20"/>
                <w:szCs w:val="20"/>
              </w:rPr>
            </w:pPr>
            <w:r w:rsidRPr="000D1073">
              <w:rPr>
                <w:color w:val="000000"/>
                <w:sz w:val="20"/>
                <w:szCs w:val="20"/>
              </w:rPr>
              <w:t>-0,08</w:t>
            </w:r>
          </w:p>
        </w:tc>
        <w:tc>
          <w:tcPr>
            <w:tcW w:w="171" w:type="pct"/>
            <w:tcBorders>
              <w:top w:val="nil"/>
              <w:left w:val="nil"/>
              <w:bottom w:val="single" w:sz="4" w:space="0" w:color="auto"/>
              <w:right w:val="single" w:sz="4" w:space="0" w:color="auto"/>
            </w:tcBorders>
            <w:shd w:val="clear" w:color="auto" w:fill="auto"/>
            <w:vAlign w:val="center"/>
            <w:hideMark/>
          </w:tcPr>
          <w:p w14:paraId="4542C0F2" w14:textId="77777777" w:rsidR="000D1073" w:rsidRPr="000D1073" w:rsidRDefault="000D1073" w:rsidP="000D1073">
            <w:pPr>
              <w:jc w:val="center"/>
              <w:rPr>
                <w:color w:val="000000"/>
                <w:sz w:val="20"/>
                <w:szCs w:val="20"/>
              </w:rPr>
            </w:pPr>
            <w:r w:rsidRPr="000D1073">
              <w:rPr>
                <w:color w:val="000000"/>
                <w:sz w:val="20"/>
                <w:szCs w:val="20"/>
              </w:rPr>
              <w:t>-0,08</w:t>
            </w:r>
          </w:p>
        </w:tc>
        <w:tc>
          <w:tcPr>
            <w:tcW w:w="171" w:type="pct"/>
            <w:tcBorders>
              <w:top w:val="nil"/>
              <w:left w:val="nil"/>
              <w:bottom w:val="single" w:sz="4" w:space="0" w:color="auto"/>
              <w:right w:val="single" w:sz="4" w:space="0" w:color="auto"/>
            </w:tcBorders>
            <w:shd w:val="clear" w:color="auto" w:fill="auto"/>
            <w:vAlign w:val="center"/>
            <w:hideMark/>
          </w:tcPr>
          <w:p w14:paraId="2CF0EF70" w14:textId="77777777" w:rsidR="000D1073" w:rsidRPr="000D1073" w:rsidRDefault="000D1073" w:rsidP="000D1073">
            <w:pPr>
              <w:jc w:val="center"/>
              <w:rPr>
                <w:color w:val="000000"/>
                <w:sz w:val="20"/>
                <w:szCs w:val="20"/>
              </w:rPr>
            </w:pPr>
            <w:r w:rsidRPr="000D1073">
              <w:rPr>
                <w:color w:val="000000"/>
                <w:sz w:val="20"/>
                <w:szCs w:val="20"/>
              </w:rPr>
              <w:t>-0,08</w:t>
            </w:r>
          </w:p>
        </w:tc>
        <w:tc>
          <w:tcPr>
            <w:tcW w:w="171" w:type="pct"/>
            <w:tcBorders>
              <w:top w:val="nil"/>
              <w:left w:val="nil"/>
              <w:bottom w:val="single" w:sz="4" w:space="0" w:color="auto"/>
              <w:right w:val="single" w:sz="4" w:space="0" w:color="auto"/>
            </w:tcBorders>
            <w:shd w:val="clear" w:color="auto" w:fill="auto"/>
            <w:vAlign w:val="center"/>
            <w:hideMark/>
          </w:tcPr>
          <w:p w14:paraId="321E6844" w14:textId="77777777" w:rsidR="000D1073" w:rsidRPr="000D1073" w:rsidRDefault="000D1073" w:rsidP="000D1073">
            <w:pPr>
              <w:jc w:val="center"/>
              <w:rPr>
                <w:color w:val="000000"/>
                <w:sz w:val="20"/>
                <w:szCs w:val="20"/>
              </w:rPr>
            </w:pPr>
            <w:r w:rsidRPr="000D1073">
              <w:rPr>
                <w:color w:val="000000"/>
                <w:sz w:val="20"/>
                <w:szCs w:val="20"/>
              </w:rPr>
              <w:t>-0,08</w:t>
            </w:r>
          </w:p>
        </w:tc>
        <w:tc>
          <w:tcPr>
            <w:tcW w:w="179" w:type="pct"/>
            <w:tcBorders>
              <w:top w:val="nil"/>
              <w:left w:val="nil"/>
              <w:bottom w:val="single" w:sz="4" w:space="0" w:color="auto"/>
              <w:right w:val="single" w:sz="4" w:space="0" w:color="auto"/>
            </w:tcBorders>
            <w:shd w:val="clear" w:color="auto" w:fill="auto"/>
            <w:vAlign w:val="center"/>
            <w:hideMark/>
          </w:tcPr>
          <w:p w14:paraId="5392C49B" w14:textId="77777777" w:rsidR="000D1073" w:rsidRPr="000D1073" w:rsidRDefault="000D1073" w:rsidP="000D1073">
            <w:pPr>
              <w:jc w:val="center"/>
              <w:rPr>
                <w:color w:val="000000"/>
                <w:sz w:val="20"/>
                <w:szCs w:val="20"/>
              </w:rPr>
            </w:pPr>
            <w:r w:rsidRPr="000D1073">
              <w:rPr>
                <w:color w:val="000000"/>
                <w:sz w:val="20"/>
                <w:szCs w:val="20"/>
              </w:rPr>
              <w:t>21,03</w:t>
            </w:r>
          </w:p>
        </w:tc>
        <w:tc>
          <w:tcPr>
            <w:tcW w:w="179" w:type="pct"/>
            <w:tcBorders>
              <w:top w:val="nil"/>
              <w:left w:val="nil"/>
              <w:bottom w:val="single" w:sz="4" w:space="0" w:color="auto"/>
              <w:right w:val="single" w:sz="4" w:space="0" w:color="auto"/>
            </w:tcBorders>
            <w:shd w:val="clear" w:color="auto" w:fill="auto"/>
            <w:vAlign w:val="center"/>
            <w:hideMark/>
          </w:tcPr>
          <w:p w14:paraId="408D4839" w14:textId="77777777" w:rsidR="000D1073" w:rsidRPr="000D1073" w:rsidRDefault="000D1073" w:rsidP="000D1073">
            <w:pPr>
              <w:jc w:val="center"/>
              <w:rPr>
                <w:color w:val="000000"/>
                <w:sz w:val="20"/>
                <w:szCs w:val="20"/>
              </w:rPr>
            </w:pPr>
            <w:r w:rsidRPr="000D1073">
              <w:rPr>
                <w:color w:val="000000"/>
                <w:sz w:val="20"/>
                <w:szCs w:val="20"/>
              </w:rPr>
              <w:t>23,09</w:t>
            </w:r>
          </w:p>
        </w:tc>
        <w:tc>
          <w:tcPr>
            <w:tcW w:w="179" w:type="pct"/>
            <w:tcBorders>
              <w:top w:val="nil"/>
              <w:left w:val="nil"/>
              <w:bottom w:val="single" w:sz="4" w:space="0" w:color="auto"/>
              <w:right w:val="single" w:sz="4" w:space="0" w:color="auto"/>
            </w:tcBorders>
            <w:shd w:val="clear" w:color="auto" w:fill="auto"/>
            <w:vAlign w:val="center"/>
            <w:hideMark/>
          </w:tcPr>
          <w:p w14:paraId="07188B5A" w14:textId="77777777" w:rsidR="000D1073" w:rsidRPr="000D1073" w:rsidRDefault="000D1073" w:rsidP="000D1073">
            <w:pPr>
              <w:jc w:val="center"/>
              <w:rPr>
                <w:color w:val="000000"/>
                <w:sz w:val="20"/>
                <w:szCs w:val="20"/>
              </w:rPr>
            </w:pPr>
            <w:r w:rsidRPr="000D1073">
              <w:rPr>
                <w:color w:val="000000"/>
                <w:sz w:val="20"/>
                <w:szCs w:val="20"/>
              </w:rPr>
              <w:t>25,15</w:t>
            </w:r>
          </w:p>
        </w:tc>
        <w:tc>
          <w:tcPr>
            <w:tcW w:w="179" w:type="pct"/>
            <w:tcBorders>
              <w:top w:val="nil"/>
              <w:left w:val="nil"/>
              <w:bottom w:val="single" w:sz="4" w:space="0" w:color="auto"/>
              <w:right w:val="single" w:sz="4" w:space="0" w:color="auto"/>
            </w:tcBorders>
            <w:shd w:val="clear" w:color="auto" w:fill="auto"/>
            <w:vAlign w:val="center"/>
            <w:hideMark/>
          </w:tcPr>
          <w:p w14:paraId="53A6AA99" w14:textId="77777777" w:rsidR="000D1073" w:rsidRPr="000D1073" w:rsidRDefault="000D1073" w:rsidP="000D1073">
            <w:pPr>
              <w:jc w:val="center"/>
              <w:rPr>
                <w:color w:val="000000"/>
                <w:sz w:val="20"/>
                <w:szCs w:val="20"/>
              </w:rPr>
            </w:pPr>
            <w:r w:rsidRPr="000D1073">
              <w:rPr>
                <w:color w:val="000000"/>
                <w:sz w:val="20"/>
                <w:szCs w:val="20"/>
              </w:rPr>
              <w:t>25,15</w:t>
            </w:r>
          </w:p>
        </w:tc>
        <w:tc>
          <w:tcPr>
            <w:tcW w:w="179" w:type="pct"/>
            <w:tcBorders>
              <w:top w:val="nil"/>
              <w:left w:val="nil"/>
              <w:bottom w:val="single" w:sz="4" w:space="0" w:color="auto"/>
              <w:right w:val="single" w:sz="4" w:space="0" w:color="auto"/>
            </w:tcBorders>
            <w:shd w:val="clear" w:color="auto" w:fill="auto"/>
            <w:vAlign w:val="center"/>
            <w:hideMark/>
          </w:tcPr>
          <w:p w14:paraId="3BEBA48C" w14:textId="77777777" w:rsidR="000D1073" w:rsidRPr="000D1073" w:rsidRDefault="000D1073" w:rsidP="000D1073">
            <w:pPr>
              <w:jc w:val="center"/>
              <w:rPr>
                <w:color w:val="000000"/>
                <w:sz w:val="20"/>
                <w:szCs w:val="20"/>
              </w:rPr>
            </w:pPr>
            <w:r w:rsidRPr="000D1073">
              <w:rPr>
                <w:color w:val="000000"/>
                <w:sz w:val="20"/>
                <w:szCs w:val="20"/>
              </w:rPr>
              <w:t>25,15</w:t>
            </w:r>
          </w:p>
        </w:tc>
        <w:tc>
          <w:tcPr>
            <w:tcW w:w="179" w:type="pct"/>
            <w:tcBorders>
              <w:top w:val="nil"/>
              <w:left w:val="nil"/>
              <w:bottom w:val="single" w:sz="4" w:space="0" w:color="auto"/>
              <w:right w:val="single" w:sz="4" w:space="0" w:color="auto"/>
            </w:tcBorders>
            <w:shd w:val="clear" w:color="auto" w:fill="auto"/>
            <w:vAlign w:val="center"/>
            <w:hideMark/>
          </w:tcPr>
          <w:p w14:paraId="5A145717" w14:textId="77777777" w:rsidR="000D1073" w:rsidRPr="000D1073" w:rsidRDefault="000D1073" w:rsidP="000D1073">
            <w:pPr>
              <w:jc w:val="center"/>
              <w:rPr>
                <w:color w:val="000000"/>
                <w:sz w:val="20"/>
                <w:szCs w:val="20"/>
              </w:rPr>
            </w:pPr>
            <w:r w:rsidRPr="000D1073">
              <w:rPr>
                <w:color w:val="000000"/>
                <w:sz w:val="20"/>
                <w:szCs w:val="20"/>
              </w:rPr>
              <w:t>25,15</w:t>
            </w:r>
          </w:p>
        </w:tc>
      </w:tr>
      <w:tr w:rsidR="000D1073" w:rsidRPr="000D1073" w14:paraId="246C4997"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0310B41D" w14:textId="77777777" w:rsidR="000D1073" w:rsidRPr="000D1073" w:rsidRDefault="000D1073" w:rsidP="000D1073">
            <w:pPr>
              <w:jc w:val="center"/>
              <w:rPr>
                <w:color w:val="000000"/>
                <w:sz w:val="20"/>
                <w:szCs w:val="20"/>
              </w:rPr>
            </w:pPr>
            <w:r w:rsidRPr="000D1073">
              <w:rPr>
                <w:color w:val="000000"/>
                <w:sz w:val="20"/>
                <w:szCs w:val="20"/>
              </w:rPr>
              <w:t>ЦЖ2.</w:t>
            </w:r>
          </w:p>
        </w:tc>
        <w:tc>
          <w:tcPr>
            <w:tcW w:w="144" w:type="pct"/>
            <w:tcBorders>
              <w:top w:val="nil"/>
              <w:left w:val="nil"/>
              <w:bottom w:val="single" w:sz="4" w:space="0" w:color="auto"/>
              <w:right w:val="single" w:sz="4" w:space="0" w:color="auto"/>
            </w:tcBorders>
            <w:shd w:val="clear" w:color="auto" w:fill="auto"/>
            <w:vAlign w:val="center"/>
            <w:hideMark/>
          </w:tcPr>
          <w:p w14:paraId="32DA7F72" w14:textId="77777777" w:rsidR="000D1073" w:rsidRPr="000D1073" w:rsidRDefault="000D1073" w:rsidP="000D1073">
            <w:pPr>
              <w:jc w:val="center"/>
              <w:rPr>
                <w:color w:val="000000"/>
                <w:sz w:val="20"/>
                <w:szCs w:val="20"/>
              </w:rPr>
            </w:pPr>
            <w:r w:rsidRPr="000D1073">
              <w:rPr>
                <w:color w:val="000000"/>
                <w:sz w:val="20"/>
                <w:szCs w:val="20"/>
              </w:rPr>
              <w:t>0,02</w:t>
            </w:r>
          </w:p>
        </w:tc>
        <w:tc>
          <w:tcPr>
            <w:tcW w:w="171" w:type="pct"/>
            <w:tcBorders>
              <w:top w:val="nil"/>
              <w:left w:val="nil"/>
              <w:bottom w:val="single" w:sz="4" w:space="0" w:color="auto"/>
              <w:right w:val="single" w:sz="4" w:space="0" w:color="auto"/>
            </w:tcBorders>
            <w:shd w:val="clear" w:color="auto" w:fill="auto"/>
            <w:vAlign w:val="center"/>
            <w:hideMark/>
          </w:tcPr>
          <w:p w14:paraId="03581A20" w14:textId="77777777" w:rsidR="000D1073" w:rsidRPr="000D1073" w:rsidRDefault="000D1073" w:rsidP="000D1073">
            <w:pPr>
              <w:jc w:val="center"/>
              <w:rPr>
                <w:color w:val="000000"/>
                <w:sz w:val="20"/>
                <w:szCs w:val="20"/>
              </w:rPr>
            </w:pPr>
            <w:r w:rsidRPr="000D1073">
              <w:rPr>
                <w:color w:val="000000"/>
                <w:sz w:val="20"/>
                <w:szCs w:val="20"/>
              </w:rPr>
              <w:t>-0,08</w:t>
            </w:r>
          </w:p>
        </w:tc>
        <w:tc>
          <w:tcPr>
            <w:tcW w:w="171" w:type="pct"/>
            <w:tcBorders>
              <w:top w:val="nil"/>
              <w:left w:val="nil"/>
              <w:bottom w:val="single" w:sz="4" w:space="0" w:color="auto"/>
              <w:right w:val="single" w:sz="4" w:space="0" w:color="auto"/>
            </w:tcBorders>
            <w:shd w:val="clear" w:color="auto" w:fill="auto"/>
            <w:vAlign w:val="center"/>
            <w:hideMark/>
          </w:tcPr>
          <w:p w14:paraId="65EF02B5" w14:textId="77777777" w:rsidR="000D1073" w:rsidRPr="000D1073" w:rsidRDefault="000D1073" w:rsidP="000D1073">
            <w:pPr>
              <w:jc w:val="center"/>
              <w:rPr>
                <w:color w:val="000000"/>
                <w:sz w:val="20"/>
                <w:szCs w:val="20"/>
              </w:rPr>
            </w:pPr>
            <w:r w:rsidRPr="000D1073">
              <w:rPr>
                <w:color w:val="000000"/>
                <w:sz w:val="20"/>
                <w:szCs w:val="20"/>
              </w:rPr>
              <w:t>-0,19</w:t>
            </w:r>
          </w:p>
        </w:tc>
        <w:tc>
          <w:tcPr>
            <w:tcW w:w="156" w:type="pct"/>
            <w:tcBorders>
              <w:top w:val="nil"/>
              <w:left w:val="nil"/>
              <w:bottom w:val="single" w:sz="4" w:space="0" w:color="auto"/>
              <w:right w:val="single" w:sz="4" w:space="0" w:color="auto"/>
            </w:tcBorders>
            <w:shd w:val="clear" w:color="auto" w:fill="auto"/>
            <w:vAlign w:val="center"/>
            <w:hideMark/>
          </w:tcPr>
          <w:p w14:paraId="1D47C5BA" w14:textId="77777777" w:rsidR="000D1073" w:rsidRPr="000D1073" w:rsidRDefault="000D1073" w:rsidP="000D1073">
            <w:pPr>
              <w:jc w:val="center"/>
              <w:rPr>
                <w:color w:val="000000"/>
                <w:sz w:val="20"/>
                <w:szCs w:val="20"/>
              </w:rPr>
            </w:pPr>
            <w:r w:rsidRPr="000D1073">
              <w:rPr>
                <w:color w:val="000000"/>
                <w:sz w:val="20"/>
                <w:szCs w:val="20"/>
              </w:rPr>
              <w:t>0,28</w:t>
            </w:r>
          </w:p>
        </w:tc>
        <w:tc>
          <w:tcPr>
            <w:tcW w:w="171" w:type="pct"/>
            <w:tcBorders>
              <w:top w:val="nil"/>
              <w:left w:val="nil"/>
              <w:bottom w:val="single" w:sz="4" w:space="0" w:color="auto"/>
              <w:right w:val="single" w:sz="4" w:space="0" w:color="auto"/>
            </w:tcBorders>
            <w:shd w:val="clear" w:color="auto" w:fill="auto"/>
            <w:vAlign w:val="center"/>
            <w:hideMark/>
          </w:tcPr>
          <w:p w14:paraId="65794097" w14:textId="77777777" w:rsidR="000D1073" w:rsidRPr="000D1073" w:rsidRDefault="000D1073" w:rsidP="000D1073">
            <w:pPr>
              <w:jc w:val="center"/>
              <w:rPr>
                <w:color w:val="000000"/>
                <w:sz w:val="20"/>
                <w:szCs w:val="20"/>
              </w:rPr>
            </w:pPr>
            <w:r w:rsidRPr="000D1073">
              <w:rPr>
                <w:color w:val="000000"/>
                <w:sz w:val="20"/>
                <w:szCs w:val="20"/>
              </w:rPr>
              <w:t>-0,15</w:t>
            </w:r>
          </w:p>
        </w:tc>
        <w:tc>
          <w:tcPr>
            <w:tcW w:w="171" w:type="pct"/>
            <w:tcBorders>
              <w:top w:val="nil"/>
              <w:left w:val="nil"/>
              <w:bottom w:val="single" w:sz="4" w:space="0" w:color="auto"/>
              <w:right w:val="single" w:sz="4" w:space="0" w:color="auto"/>
            </w:tcBorders>
            <w:shd w:val="clear" w:color="auto" w:fill="auto"/>
            <w:vAlign w:val="center"/>
            <w:hideMark/>
          </w:tcPr>
          <w:p w14:paraId="77AFE0C1" w14:textId="77777777" w:rsidR="000D1073" w:rsidRPr="000D1073" w:rsidRDefault="000D1073" w:rsidP="000D1073">
            <w:pPr>
              <w:jc w:val="center"/>
              <w:rPr>
                <w:color w:val="000000"/>
                <w:sz w:val="20"/>
                <w:szCs w:val="20"/>
              </w:rPr>
            </w:pPr>
            <w:r w:rsidRPr="000D1073">
              <w:rPr>
                <w:color w:val="000000"/>
                <w:sz w:val="20"/>
                <w:szCs w:val="20"/>
              </w:rPr>
              <w:t>-0,15</w:t>
            </w:r>
          </w:p>
        </w:tc>
        <w:tc>
          <w:tcPr>
            <w:tcW w:w="171" w:type="pct"/>
            <w:tcBorders>
              <w:top w:val="nil"/>
              <w:left w:val="nil"/>
              <w:bottom w:val="single" w:sz="4" w:space="0" w:color="auto"/>
              <w:right w:val="single" w:sz="4" w:space="0" w:color="auto"/>
            </w:tcBorders>
            <w:shd w:val="clear" w:color="auto" w:fill="auto"/>
            <w:vAlign w:val="center"/>
            <w:hideMark/>
          </w:tcPr>
          <w:p w14:paraId="314E4EA4" w14:textId="77777777" w:rsidR="000D1073" w:rsidRPr="000D1073" w:rsidRDefault="000D1073" w:rsidP="000D1073">
            <w:pPr>
              <w:jc w:val="center"/>
              <w:rPr>
                <w:color w:val="000000"/>
                <w:sz w:val="20"/>
                <w:szCs w:val="20"/>
              </w:rPr>
            </w:pPr>
            <w:r w:rsidRPr="000D1073">
              <w:rPr>
                <w:color w:val="000000"/>
                <w:sz w:val="20"/>
                <w:szCs w:val="20"/>
              </w:rPr>
              <w:t>-0,15</w:t>
            </w:r>
          </w:p>
        </w:tc>
        <w:tc>
          <w:tcPr>
            <w:tcW w:w="171" w:type="pct"/>
            <w:tcBorders>
              <w:top w:val="nil"/>
              <w:left w:val="nil"/>
              <w:bottom w:val="single" w:sz="4" w:space="0" w:color="auto"/>
              <w:right w:val="single" w:sz="4" w:space="0" w:color="auto"/>
            </w:tcBorders>
            <w:shd w:val="clear" w:color="auto" w:fill="auto"/>
            <w:vAlign w:val="center"/>
            <w:hideMark/>
          </w:tcPr>
          <w:p w14:paraId="242BAD3E" w14:textId="77777777" w:rsidR="000D1073" w:rsidRPr="000D1073" w:rsidRDefault="000D1073" w:rsidP="000D1073">
            <w:pPr>
              <w:jc w:val="center"/>
              <w:rPr>
                <w:color w:val="000000"/>
                <w:sz w:val="20"/>
                <w:szCs w:val="20"/>
              </w:rPr>
            </w:pPr>
            <w:r w:rsidRPr="000D1073">
              <w:rPr>
                <w:color w:val="000000"/>
                <w:sz w:val="20"/>
                <w:szCs w:val="20"/>
              </w:rPr>
              <w:t>-0,15</w:t>
            </w:r>
          </w:p>
        </w:tc>
        <w:tc>
          <w:tcPr>
            <w:tcW w:w="171" w:type="pct"/>
            <w:tcBorders>
              <w:top w:val="nil"/>
              <w:left w:val="nil"/>
              <w:bottom w:val="single" w:sz="4" w:space="0" w:color="auto"/>
              <w:right w:val="single" w:sz="4" w:space="0" w:color="auto"/>
            </w:tcBorders>
            <w:shd w:val="clear" w:color="auto" w:fill="auto"/>
            <w:vAlign w:val="center"/>
            <w:hideMark/>
          </w:tcPr>
          <w:p w14:paraId="3AA1D7D3" w14:textId="77777777" w:rsidR="000D1073" w:rsidRPr="000D1073" w:rsidRDefault="000D1073" w:rsidP="000D1073">
            <w:pPr>
              <w:jc w:val="center"/>
              <w:rPr>
                <w:color w:val="000000"/>
                <w:sz w:val="20"/>
                <w:szCs w:val="20"/>
              </w:rPr>
            </w:pPr>
            <w:r w:rsidRPr="000D1073">
              <w:rPr>
                <w:color w:val="000000"/>
                <w:sz w:val="20"/>
                <w:szCs w:val="20"/>
              </w:rPr>
              <w:t>-0,15</w:t>
            </w:r>
          </w:p>
        </w:tc>
        <w:tc>
          <w:tcPr>
            <w:tcW w:w="171" w:type="pct"/>
            <w:tcBorders>
              <w:top w:val="nil"/>
              <w:left w:val="nil"/>
              <w:bottom w:val="single" w:sz="4" w:space="0" w:color="auto"/>
              <w:right w:val="single" w:sz="4" w:space="0" w:color="auto"/>
            </w:tcBorders>
            <w:shd w:val="clear" w:color="auto" w:fill="auto"/>
            <w:vAlign w:val="center"/>
            <w:hideMark/>
          </w:tcPr>
          <w:p w14:paraId="6DE18B3F" w14:textId="77777777" w:rsidR="000D1073" w:rsidRPr="000D1073" w:rsidRDefault="000D1073" w:rsidP="000D1073">
            <w:pPr>
              <w:jc w:val="center"/>
              <w:rPr>
                <w:color w:val="000000"/>
                <w:sz w:val="20"/>
                <w:szCs w:val="20"/>
              </w:rPr>
            </w:pPr>
            <w:r w:rsidRPr="000D1073">
              <w:rPr>
                <w:color w:val="000000"/>
                <w:sz w:val="20"/>
                <w:szCs w:val="20"/>
              </w:rPr>
              <w:t>-0,15</w:t>
            </w:r>
          </w:p>
        </w:tc>
        <w:tc>
          <w:tcPr>
            <w:tcW w:w="171" w:type="pct"/>
            <w:tcBorders>
              <w:top w:val="nil"/>
              <w:left w:val="nil"/>
              <w:bottom w:val="single" w:sz="4" w:space="0" w:color="auto"/>
              <w:right w:val="single" w:sz="4" w:space="0" w:color="auto"/>
            </w:tcBorders>
            <w:shd w:val="clear" w:color="auto" w:fill="auto"/>
            <w:vAlign w:val="center"/>
            <w:hideMark/>
          </w:tcPr>
          <w:p w14:paraId="00A7E8AD" w14:textId="77777777" w:rsidR="000D1073" w:rsidRPr="000D1073" w:rsidRDefault="000D1073" w:rsidP="000D1073">
            <w:pPr>
              <w:jc w:val="center"/>
              <w:rPr>
                <w:color w:val="000000"/>
                <w:sz w:val="20"/>
                <w:szCs w:val="20"/>
              </w:rPr>
            </w:pPr>
            <w:r w:rsidRPr="000D1073">
              <w:rPr>
                <w:color w:val="000000"/>
                <w:sz w:val="20"/>
                <w:szCs w:val="20"/>
              </w:rPr>
              <w:t>-0,15</w:t>
            </w:r>
          </w:p>
        </w:tc>
        <w:tc>
          <w:tcPr>
            <w:tcW w:w="171" w:type="pct"/>
            <w:tcBorders>
              <w:top w:val="nil"/>
              <w:left w:val="nil"/>
              <w:bottom w:val="single" w:sz="4" w:space="0" w:color="auto"/>
              <w:right w:val="single" w:sz="4" w:space="0" w:color="auto"/>
            </w:tcBorders>
            <w:shd w:val="clear" w:color="auto" w:fill="auto"/>
            <w:vAlign w:val="center"/>
            <w:hideMark/>
          </w:tcPr>
          <w:p w14:paraId="4495E0D5" w14:textId="77777777" w:rsidR="000D1073" w:rsidRPr="000D1073" w:rsidRDefault="000D1073" w:rsidP="000D1073">
            <w:pPr>
              <w:jc w:val="center"/>
              <w:rPr>
                <w:color w:val="000000"/>
                <w:sz w:val="20"/>
                <w:szCs w:val="20"/>
              </w:rPr>
            </w:pPr>
            <w:r w:rsidRPr="000D1073">
              <w:rPr>
                <w:color w:val="000000"/>
                <w:sz w:val="20"/>
                <w:szCs w:val="20"/>
              </w:rPr>
              <w:t>-0,15</w:t>
            </w:r>
          </w:p>
        </w:tc>
        <w:tc>
          <w:tcPr>
            <w:tcW w:w="179" w:type="pct"/>
            <w:tcBorders>
              <w:top w:val="nil"/>
              <w:left w:val="nil"/>
              <w:bottom w:val="single" w:sz="4" w:space="0" w:color="auto"/>
              <w:right w:val="single" w:sz="4" w:space="0" w:color="auto"/>
            </w:tcBorders>
            <w:shd w:val="clear" w:color="auto" w:fill="auto"/>
            <w:vAlign w:val="center"/>
            <w:hideMark/>
          </w:tcPr>
          <w:p w14:paraId="44DF16C2" w14:textId="77777777" w:rsidR="000D1073" w:rsidRPr="000D1073" w:rsidRDefault="000D1073" w:rsidP="000D1073">
            <w:pPr>
              <w:jc w:val="center"/>
              <w:rPr>
                <w:color w:val="000000"/>
                <w:sz w:val="20"/>
                <w:szCs w:val="20"/>
              </w:rPr>
            </w:pPr>
            <w:r w:rsidRPr="000D1073">
              <w:rPr>
                <w:color w:val="000000"/>
                <w:sz w:val="20"/>
                <w:szCs w:val="20"/>
              </w:rPr>
              <w:t>-0,15</w:t>
            </w:r>
          </w:p>
        </w:tc>
        <w:tc>
          <w:tcPr>
            <w:tcW w:w="179" w:type="pct"/>
            <w:tcBorders>
              <w:top w:val="nil"/>
              <w:left w:val="nil"/>
              <w:bottom w:val="single" w:sz="4" w:space="0" w:color="auto"/>
              <w:right w:val="single" w:sz="4" w:space="0" w:color="auto"/>
            </w:tcBorders>
            <w:shd w:val="clear" w:color="auto" w:fill="auto"/>
            <w:vAlign w:val="center"/>
            <w:hideMark/>
          </w:tcPr>
          <w:p w14:paraId="3D78EB71" w14:textId="77777777" w:rsidR="000D1073" w:rsidRPr="000D1073" w:rsidRDefault="000D1073" w:rsidP="000D1073">
            <w:pPr>
              <w:jc w:val="center"/>
              <w:rPr>
                <w:color w:val="000000"/>
                <w:sz w:val="20"/>
                <w:szCs w:val="20"/>
              </w:rPr>
            </w:pPr>
            <w:r w:rsidRPr="000D1073">
              <w:rPr>
                <w:color w:val="000000"/>
                <w:sz w:val="20"/>
                <w:szCs w:val="20"/>
              </w:rPr>
              <w:t>-0,15</w:t>
            </w:r>
          </w:p>
        </w:tc>
        <w:tc>
          <w:tcPr>
            <w:tcW w:w="179" w:type="pct"/>
            <w:tcBorders>
              <w:top w:val="nil"/>
              <w:left w:val="nil"/>
              <w:bottom w:val="single" w:sz="4" w:space="0" w:color="auto"/>
              <w:right w:val="single" w:sz="4" w:space="0" w:color="auto"/>
            </w:tcBorders>
            <w:shd w:val="clear" w:color="auto" w:fill="auto"/>
            <w:vAlign w:val="center"/>
            <w:hideMark/>
          </w:tcPr>
          <w:p w14:paraId="62ED1528" w14:textId="77777777" w:rsidR="000D1073" w:rsidRPr="000D1073" w:rsidRDefault="000D1073" w:rsidP="000D1073">
            <w:pPr>
              <w:jc w:val="center"/>
              <w:rPr>
                <w:color w:val="000000"/>
                <w:sz w:val="20"/>
                <w:szCs w:val="20"/>
              </w:rPr>
            </w:pPr>
            <w:r w:rsidRPr="000D1073">
              <w:rPr>
                <w:color w:val="000000"/>
                <w:sz w:val="20"/>
                <w:szCs w:val="20"/>
              </w:rPr>
              <w:t>-0,15</w:t>
            </w:r>
          </w:p>
        </w:tc>
        <w:tc>
          <w:tcPr>
            <w:tcW w:w="179" w:type="pct"/>
            <w:tcBorders>
              <w:top w:val="nil"/>
              <w:left w:val="nil"/>
              <w:bottom w:val="single" w:sz="4" w:space="0" w:color="auto"/>
              <w:right w:val="single" w:sz="4" w:space="0" w:color="auto"/>
            </w:tcBorders>
            <w:shd w:val="clear" w:color="auto" w:fill="auto"/>
            <w:vAlign w:val="center"/>
            <w:hideMark/>
          </w:tcPr>
          <w:p w14:paraId="3C5187D5" w14:textId="77777777" w:rsidR="000D1073" w:rsidRPr="000D1073" w:rsidRDefault="000D1073" w:rsidP="000D1073">
            <w:pPr>
              <w:jc w:val="center"/>
              <w:rPr>
                <w:color w:val="000000"/>
                <w:sz w:val="20"/>
                <w:szCs w:val="20"/>
              </w:rPr>
            </w:pPr>
            <w:r w:rsidRPr="000D1073">
              <w:rPr>
                <w:color w:val="000000"/>
                <w:sz w:val="20"/>
                <w:szCs w:val="20"/>
              </w:rPr>
              <w:t>-0,15</w:t>
            </w:r>
          </w:p>
        </w:tc>
        <w:tc>
          <w:tcPr>
            <w:tcW w:w="179" w:type="pct"/>
            <w:tcBorders>
              <w:top w:val="nil"/>
              <w:left w:val="nil"/>
              <w:bottom w:val="single" w:sz="4" w:space="0" w:color="auto"/>
              <w:right w:val="single" w:sz="4" w:space="0" w:color="auto"/>
            </w:tcBorders>
            <w:shd w:val="clear" w:color="auto" w:fill="auto"/>
            <w:vAlign w:val="center"/>
            <w:hideMark/>
          </w:tcPr>
          <w:p w14:paraId="1ED4CA3A" w14:textId="77777777" w:rsidR="000D1073" w:rsidRPr="000D1073" w:rsidRDefault="000D1073" w:rsidP="000D1073">
            <w:pPr>
              <w:jc w:val="center"/>
              <w:rPr>
                <w:color w:val="000000"/>
                <w:sz w:val="20"/>
                <w:szCs w:val="20"/>
              </w:rPr>
            </w:pPr>
            <w:r w:rsidRPr="000D1073">
              <w:rPr>
                <w:color w:val="000000"/>
                <w:sz w:val="20"/>
                <w:szCs w:val="20"/>
              </w:rPr>
              <w:t>20,96</w:t>
            </w:r>
          </w:p>
        </w:tc>
        <w:tc>
          <w:tcPr>
            <w:tcW w:w="179" w:type="pct"/>
            <w:tcBorders>
              <w:top w:val="nil"/>
              <w:left w:val="nil"/>
              <w:bottom w:val="single" w:sz="4" w:space="0" w:color="auto"/>
              <w:right w:val="single" w:sz="4" w:space="0" w:color="auto"/>
            </w:tcBorders>
            <w:shd w:val="clear" w:color="auto" w:fill="auto"/>
            <w:vAlign w:val="center"/>
            <w:hideMark/>
          </w:tcPr>
          <w:p w14:paraId="645ED05C" w14:textId="77777777" w:rsidR="000D1073" w:rsidRPr="000D1073" w:rsidRDefault="000D1073" w:rsidP="000D1073">
            <w:pPr>
              <w:jc w:val="center"/>
              <w:rPr>
                <w:color w:val="000000"/>
                <w:sz w:val="20"/>
                <w:szCs w:val="20"/>
              </w:rPr>
            </w:pPr>
            <w:r w:rsidRPr="000D1073">
              <w:rPr>
                <w:color w:val="000000"/>
                <w:sz w:val="20"/>
                <w:szCs w:val="20"/>
              </w:rPr>
              <w:t>23,02</w:t>
            </w:r>
          </w:p>
        </w:tc>
      </w:tr>
      <w:tr w:rsidR="000D1073" w:rsidRPr="000D1073" w14:paraId="512522BB"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694FFC78" w14:textId="77777777" w:rsidR="000D1073" w:rsidRPr="000D1073" w:rsidRDefault="000D1073" w:rsidP="000D1073">
            <w:pPr>
              <w:jc w:val="center"/>
              <w:rPr>
                <w:color w:val="000000"/>
                <w:sz w:val="20"/>
                <w:szCs w:val="20"/>
              </w:rPr>
            </w:pPr>
            <w:r w:rsidRPr="000D1073">
              <w:rPr>
                <w:color w:val="000000"/>
                <w:sz w:val="20"/>
                <w:szCs w:val="20"/>
              </w:rPr>
              <w:t>ЦЖ5.</w:t>
            </w:r>
          </w:p>
        </w:tc>
        <w:tc>
          <w:tcPr>
            <w:tcW w:w="144" w:type="pct"/>
            <w:tcBorders>
              <w:top w:val="nil"/>
              <w:left w:val="nil"/>
              <w:bottom w:val="single" w:sz="4" w:space="0" w:color="auto"/>
              <w:right w:val="single" w:sz="4" w:space="0" w:color="auto"/>
            </w:tcBorders>
            <w:shd w:val="clear" w:color="auto" w:fill="auto"/>
            <w:vAlign w:val="center"/>
            <w:hideMark/>
          </w:tcPr>
          <w:p w14:paraId="3C9586E6"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4F64F055"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6E64D15B" w14:textId="77777777" w:rsidR="000D1073" w:rsidRPr="000D1073" w:rsidRDefault="000D1073" w:rsidP="000D1073">
            <w:pPr>
              <w:jc w:val="center"/>
              <w:rPr>
                <w:color w:val="000000"/>
                <w:sz w:val="20"/>
                <w:szCs w:val="20"/>
              </w:rPr>
            </w:pPr>
            <w:r w:rsidRPr="000D1073">
              <w:rPr>
                <w:color w:val="000000"/>
                <w:sz w:val="20"/>
                <w:szCs w:val="20"/>
              </w:rPr>
              <w:t>0,00</w:t>
            </w:r>
          </w:p>
        </w:tc>
        <w:tc>
          <w:tcPr>
            <w:tcW w:w="156" w:type="pct"/>
            <w:tcBorders>
              <w:top w:val="nil"/>
              <w:left w:val="nil"/>
              <w:bottom w:val="single" w:sz="4" w:space="0" w:color="auto"/>
              <w:right w:val="single" w:sz="4" w:space="0" w:color="auto"/>
            </w:tcBorders>
            <w:shd w:val="clear" w:color="auto" w:fill="auto"/>
            <w:vAlign w:val="center"/>
            <w:hideMark/>
          </w:tcPr>
          <w:p w14:paraId="2CC08027"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700127D0"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776159FC"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6CC60976"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0465E9E2"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54CA39E0"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6D1B17BF"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436ADE44"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75DDB57C"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55884DA2"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691715CB"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35ABF3B3"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20B0E389"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3D15B984" w14:textId="77777777" w:rsidR="000D1073" w:rsidRPr="000D1073" w:rsidRDefault="000D1073" w:rsidP="000D1073">
            <w:pPr>
              <w:jc w:val="center"/>
              <w:rPr>
                <w:color w:val="000000"/>
                <w:sz w:val="20"/>
                <w:szCs w:val="20"/>
              </w:rPr>
            </w:pPr>
            <w:r w:rsidRPr="000D1073">
              <w:rPr>
                <w:color w:val="000000"/>
                <w:sz w:val="20"/>
                <w:szCs w:val="20"/>
              </w:rPr>
              <w:t>0,00</w:t>
            </w:r>
          </w:p>
        </w:tc>
        <w:tc>
          <w:tcPr>
            <w:tcW w:w="179" w:type="pct"/>
            <w:tcBorders>
              <w:top w:val="nil"/>
              <w:left w:val="nil"/>
              <w:bottom w:val="single" w:sz="4" w:space="0" w:color="auto"/>
              <w:right w:val="single" w:sz="4" w:space="0" w:color="auto"/>
            </w:tcBorders>
            <w:shd w:val="clear" w:color="auto" w:fill="auto"/>
            <w:vAlign w:val="center"/>
            <w:hideMark/>
          </w:tcPr>
          <w:p w14:paraId="057AC005" w14:textId="77777777" w:rsidR="000D1073" w:rsidRPr="000D1073" w:rsidRDefault="000D1073" w:rsidP="000D1073">
            <w:pPr>
              <w:jc w:val="center"/>
              <w:rPr>
                <w:color w:val="000000"/>
                <w:sz w:val="20"/>
                <w:szCs w:val="20"/>
              </w:rPr>
            </w:pPr>
            <w:r w:rsidRPr="000D1073">
              <w:rPr>
                <w:color w:val="000000"/>
                <w:sz w:val="20"/>
                <w:szCs w:val="20"/>
              </w:rPr>
              <w:t>0,00</w:t>
            </w:r>
          </w:p>
        </w:tc>
      </w:tr>
      <w:tr w:rsidR="000D1073" w:rsidRPr="000D1073" w14:paraId="3D167514"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18B25280" w14:textId="77777777" w:rsidR="000D1073" w:rsidRPr="000D1073" w:rsidRDefault="000D1073" w:rsidP="000D1073">
            <w:pPr>
              <w:jc w:val="center"/>
              <w:rPr>
                <w:color w:val="000000"/>
                <w:sz w:val="20"/>
                <w:szCs w:val="20"/>
              </w:rPr>
            </w:pPr>
            <w:r w:rsidRPr="000D1073">
              <w:rPr>
                <w:color w:val="000000"/>
                <w:sz w:val="20"/>
                <w:szCs w:val="20"/>
              </w:rPr>
              <w:t>ЦПЛ1.</w:t>
            </w:r>
          </w:p>
        </w:tc>
        <w:tc>
          <w:tcPr>
            <w:tcW w:w="144" w:type="pct"/>
            <w:tcBorders>
              <w:top w:val="nil"/>
              <w:left w:val="nil"/>
              <w:bottom w:val="single" w:sz="4" w:space="0" w:color="auto"/>
              <w:right w:val="single" w:sz="4" w:space="0" w:color="auto"/>
            </w:tcBorders>
            <w:shd w:val="clear" w:color="auto" w:fill="auto"/>
            <w:vAlign w:val="center"/>
            <w:hideMark/>
          </w:tcPr>
          <w:p w14:paraId="0C13C7ED" w14:textId="77777777" w:rsidR="000D1073" w:rsidRPr="000D1073" w:rsidRDefault="000D1073" w:rsidP="000D1073">
            <w:pPr>
              <w:jc w:val="center"/>
              <w:rPr>
                <w:color w:val="000000"/>
                <w:sz w:val="20"/>
                <w:szCs w:val="20"/>
              </w:rPr>
            </w:pPr>
            <w:r w:rsidRPr="000D1073">
              <w:rPr>
                <w:color w:val="000000"/>
                <w:sz w:val="20"/>
                <w:szCs w:val="20"/>
              </w:rPr>
              <w:t>0,04</w:t>
            </w:r>
          </w:p>
        </w:tc>
        <w:tc>
          <w:tcPr>
            <w:tcW w:w="171" w:type="pct"/>
            <w:tcBorders>
              <w:top w:val="nil"/>
              <w:left w:val="nil"/>
              <w:bottom w:val="single" w:sz="4" w:space="0" w:color="auto"/>
              <w:right w:val="single" w:sz="4" w:space="0" w:color="auto"/>
            </w:tcBorders>
            <w:shd w:val="clear" w:color="auto" w:fill="auto"/>
            <w:vAlign w:val="center"/>
            <w:hideMark/>
          </w:tcPr>
          <w:p w14:paraId="6DE99740" w14:textId="77777777" w:rsidR="000D1073" w:rsidRPr="000D1073" w:rsidRDefault="000D1073" w:rsidP="000D1073">
            <w:pPr>
              <w:jc w:val="center"/>
              <w:rPr>
                <w:color w:val="000000"/>
                <w:sz w:val="20"/>
                <w:szCs w:val="20"/>
              </w:rPr>
            </w:pPr>
            <w:r w:rsidRPr="000D1073">
              <w:rPr>
                <w:color w:val="000000"/>
                <w:sz w:val="20"/>
                <w:szCs w:val="20"/>
              </w:rPr>
              <w:t>-0,21</w:t>
            </w:r>
          </w:p>
        </w:tc>
        <w:tc>
          <w:tcPr>
            <w:tcW w:w="171" w:type="pct"/>
            <w:tcBorders>
              <w:top w:val="nil"/>
              <w:left w:val="nil"/>
              <w:bottom w:val="single" w:sz="4" w:space="0" w:color="auto"/>
              <w:right w:val="single" w:sz="4" w:space="0" w:color="auto"/>
            </w:tcBorders>
            <w:shd w:val="clear" w:color="auto" w:fill="auto"/>
            <w:vAlign w:val="center"/>
            <w:hideMark/>
          </w:tcPr>
          <w:p w14:paraId="355C6F62" w14:textId="77777777" w:rsidR="000D1073" w:rsidRPr="000D1073" w:rsidRDefault="000D1073" w:rsidP="000D1073">
            <w:pPr>
              <w:jc w:val="center"/>
              <w:rPr>
                <w:color w:val="000000"/>
                <w:sz w:val="20"/>
                <w:szCs w:val="20"/>
              </w:rPr>
            </w:pPr>
            <w:r w:rsidRPr="000D1073">
              <w:rPr>
                <w:color w:val="000000"/>
                <w:sz w:val="20"/>
                <w:szCs w:val="20"/>
              </w:rPr>
              <w:t>-0,48</w:t>
            </w:r>
          </w:p>
        </w:tc>
        <w:tc>
          <w:tcPr>
            <w:tcW w:w="156" w:type="pct"/>
            <w:tcBorders>
              <w:top w:val="nil"/>
              <w:left w:val="nil"/>
              <w:bottom w:val="single" w:sz="4" w:space="0" w:color="auto"/>
              <w:right w:val="single" w:sz="4" w:space="0" w:color="auto"/>
            </w:tcBorders>
            <w:shd w:val="clear" w:color="auto" w:fill="auto"/>
            <w:vAlign w:val="center"/>
            <w:hideMark/>
          </w:tcPr>
          <w:p w14:paraId="3629C344" w14:textId="77777777" w:rsidR="000D1073" w:rsidRPr="000D1073" w:rsidRDefault="000D1073" w:rsidP="000D1073">
            <w:pPr>
              <w:jc w:val="center"/>
              <w:rPr>
                <w:color w:val="000000"/>
                <w:sz w:val="20"/>
                <w:szCs w:val="20"/>
              </w:rPr>
            </w:pPr>
            <w:r w:rsidRPr="000D1073">
              <w:rPr>
                <w:color w:val="000000"/>
                <w:sz w:val="20"/>
                <w:szCs w:val="20"/>
              </w:rPr>
              <w:t>0,69</w:t>
            </w:r>
          </w:p>
        </w:tc>
        <w:tc>
          <w:tcPr>
            <w:tcW w:w="171" w:type="pct"/>
            <w:tcBorders>
              <w:top w:val="nil"/>
              <w:left w:val="nil"/>
              <w:bottom w:val="single" w:sz="4" w:space="0" w:color="auto"/>
              <w:right w:val="single" w:sz="4" w:space="0" w:color="auto"/>
            </w:tcBorders>
            <w:shd w:val="clear" w:color="auto" w:fill="auto"/>
            <w:vAlign w:val="center"/>
            <w:hideMark/>
          </w:tcPr>
          <w:p w14:paraId="7B34D82C" w14:textId="77777777" w:rsidR="000D1073" w:rsidRPr="000D1073" w:rsidRDefault="000D1073" w:rsidP="000D1073">
            <w:pPr>
              <w:jc w:val="center"/>
              <w:rPr>
                <w:color w:val="000000"/>
                <w:sz w:val="20"/>
                <w:szCs w:val="20"/>
              </w:rPr>
            </w:pPr>
            <w:r w:rsidRPr="000D1073">
              <w:rPr>
                <w:color w:val="000000"/>
                <w:sz w:val="20"/>
                <w:szCs w:val="20"/>
              </w:rPr>
              <w:t>-0,36</w:t>
            </w:r>
          </w:p>
        </w:tc>
        <w:tc>
          <w:tcPr>
            <w:tcW w:w="171" w:type="pct"/>
            <w:tcBorders>
              <w:top w:val="nil"/>
              <w:left w:val="nil"/>
              <w:bottom w:val="single" w:sz="4" w:space="0" w:color="auto"/>
              <w:right w:val="single" w:sz="4" w:space="0" w:color="auto"/>
            </w:tcBorders>
            <w:shd w:val="clear" w:color="auto" w:fill="auto"/>
            <w:vAlign w:val="center"/>
            <w:hideMark/>
          </w:tcPr>
          <w:p w14:paraId="35561356" w14:textId="77777777" w:rsidR="000D1073" w:rsidRPr="000D1073" w:rsidRDefault="000D1073" w:rsidP="000D1073">
            <w:pPr>
              <w:jc w:val="center"/>
              <w:rPr>
                <w:color w:val="000000"/>
                <w:sz w:val="20"/>
                <w:szCs w:val="20"/>
              </w:rPr>
            </w:pPr>
            <w:r w:rsidRPr="000D1073">
              <w:rPr>
                <w:color w:val="000000"/>
                <w:sz w:val="20"/>
                <w:szCs w:val="20"/>
              </w:rPr>
              <w:t>-0,36</w:t>
            </w:r>
          </w:p>
        </w:tc>
        <w:tc>
          <w:tcPr>
            <w:tcW w:w="171" w:type="pct"/>
            <w:tcBorders>
              <w:top w:val="nil"/>
              <w:left w:val="nil"/>
              <w:bottom w:val="single" w:sz="4" w:space="0" w:color="auto"/>
              <w:right w:val="single" w:sz="4" w:space="0" w:color="auto"/>
            </w:tcBorders>
            <w:shd w:val="clear" w:color="auto" w:fill="auto"/>
            <w:vAlign w:val="center"/>
            <w:hideMark/>
          </w:tcPr>
          <w:p w14:paraId="42308DC1" w14:textId="77777777" w:rsidR="000D1073" w:rsidRPr="000D1073" w:rsidRDefault="000D1073" w:rsidP="000D1073">
            <w:pPr>
              <w:jc w:val="center"/>
              <w:rPr>
                <w:color w:val="000000"/>
                <w:sz w:val="20"/>
                <w:szCs w:val="20"/>
              </w:rPr>
            </w:pPr>
            <w:r w:rsidRPr="000D1073">
              <w:rPr>
                <w:color w:val="000000"/>
                <w:sz w:val="20"/>
                <w:szCs w:val="20"/>
              </w:rPr>
              <w:t>-0,36</w:t>
            </w:r>
          </w:p>
        </w:tc>
        <w:tc>
          <w:tcPr>
            <w:tcW w:w="171" w:type="pct"/>
            <w:tcBorders>
              <w:top w:val="nil"/>
              <w:left w:val="nil"/>
              <w:bottom w:val="single" w:sz="4" w:space="0" w:color="auto"/>
              <w:right w:val="single" w:sz="4" w:space="0" w:color="auto"/>
            </w:tcBorders>
            <w:shd w:val="clear" w:color="auto" w:fill="auto"/>
            <w:vAlign w:val="center"/>
            <w:hideMark/>
          </w:tcPr>
          <w:p w14:paraId="5BBAF1D7" w14:textId="77777777" w:rsidR="000D1073" w:rsidRPr="000D1073" w:rsidRDefault="000D1073" w:rsidP="000D1073">
            <w:pPr>
              <w:jc w:val="center"/>
              <w:rPr>
                <w:color w:val="000000"/>
                <w:sz w:val="20"/>
                <w:szCs w:val="20"/>
              </w:rPr>
            </w:pPr>
            <w:r w:rsidRPr="000D1073">
              <w:rPr>
                <w:color w:val="000000"/>
                <w:sz w:val="20"/>
                <w:szCs w:val="20"/>
              </w:rPr>
              <w:t>-0,36</w:t>
            </w:r>
          </w:p>
        </w:tc>
        <w:tc>
          <w:tcPr>
            <w:tcW w:w="171" w:type="pct"/>
            <w:tcBorders>
              <w:top w:val="nil"/>
              <w:left w:val="nil"/>
              <w:bottom w:val="single" w:sz="4" w:space="0" w:color="auto"/>
              <w:right w:val="single" w:sz="4" w:space="0" w:color="auto"/>
            </w:tcBorders>
            <w:shd w:val="clear" w:color="auto" w:fill="auto"/>
            <w:vAlign w:val="center"/>
            <w:hideMark/>
          </w:tcPr>
          <w:p w14:paraId="2DDC9EF2" w14:textId="77777777" w:rsidR="000D1073" w:rsidRPr="000D1073" w:rsidRDefault="000D1073" w:rsidP="000D1073">
            <w:pPr>
              <w:jc w:val="center"/>
              <w:rPr>
                <w:color w:val="000000"/>
                <w:sz w:val="20"/>
                <w:szCs w:val="20"/>
              </w:rPr>
            </w:pPr>
            <w:r w:rsidRPr="000D1073">
              <w:rPr>
                <w:color w:val="000000"/>
                <w:sz w:val="20"/>
                <w:szCs w:val="20"/>
              </w:rPr>
              <w:t>-0,36</w:t>
            </w:r>
          </w:p>
        </w:tc>
        <w:tc>
          <w:tcPr>
            <w:tcW w:w="171" w:type="pct"/>
            <w:tcBorders>
              <w:top w:val="nil"/>
              <w:left w:val="nil"/>
              <w:bottom w:val="single" w:sz="4" w:space="0" w:color="auto"/>
              <w:right w:val="single" w:sz="4" w:space="0" w:color="auto"/>
            </w:tcBorders>
            <w:shd w:val="clear" w:color="auto" w:fill="auto"/>
            <w:vAlign w:val="center"/>
            <w:hideMark/>
          </w:tcPr>
          <w:p w14:paraId="03CA7B97" w14:textId="77777777" w:rsidR="000D1073" w:rsidRPr="000D1073" w:rsidRDefault="000D1073" w:rsidP="000D1073">
            <w:pPr>
              <w:jc w:val="center"/>
              <w:rPr>
                <w:color w:val="000000"/>
                <w:sz w:val="20"/>
                <w:szCs w:val="20"/>
              </w:rPr>
            </w:pPr>
            <w:r w:rsidRPr="000D1073">
              <w:rPr>
                <w:color w:val="000000"/>
                <w:sz w:val="20"/>
                <w:szCs w:val="20"/>
              </w:rPr>
              <w:t>-0,36</w:t>
            </w:r>
          </w:p>
        </w:tc>
        <w:tc>
          <w:tcPr>
            <w:tcW w:w="171" w:type="pct"/>
            <w:tcBorders>
              <w:top w:val="nil"/>
              <w:left w:val="nil"/>
              <w:bottom w:val="single" w:sz="4" w:space="0" w:color="auto"/>
              <w:right w:val="single" w:sz="4" w:space="0" w:color="auto"/>
            </w:tcBorders>
            <w:shd w:val="clear" w:color="auto" w:fill="auto"/>
            <w:vAlign w:val="center"/>
            <w:hideMark/>
          </w:tcPr>
          <w:p w14:paraId="09F402E3" w14:textId="77777777" w:rsidR="000D1073" w:rsidRPr="000D1073" w:rsidRDefault="000D1073" w:rsidP="000D1073">
            <w:pPr>
              <w:jc w:val="center"/>
              <w:rPr>
                <w:color w:val="000000"/>
                <w:sz w:val="20"/>
                <w:szCs w:val="20"/>
              </w:rPr>
            </w:pPr>
            <w:r w:rsidRPr="000D1073">
              <w:rPr>
                <w:color w:val="000000"/>
                <w:sz w:val="20"/>
                <w:szCs w:val="20"/>
              </w:rPr>
              <w:t>-0,36</w:t>
            </w:r>
          </w:p>
        </w:tc>
        <w:tc>
          <w:tcPr>
            <w:tcW w:w="171" w:type="pct"/>
            <w:tcBorders>
              <w:top w:val="nil"/>
              <w:left w:val="nil"/>
              <w:bottom w:val="single" w:sz="4" w:space="0" w:color="auto"/>
              <w:right w:val="single" w:sz="4" w:space="0" w:color="auto"/>
            </w:tcBorders>
            <w:shd w:val="clear" w:color="auto" w:fill="auto"/>
            <w:vAlign w:val="center"/>
            <w:hideMark/>
          </w:tcPr>
          <w:p w14:paraId="711F6653" w14:textId="77777777" w:rsidR="000D1073" w:rsidRPr="000D1073" w:rsidRDefault="000D1073" w:rsidP="000D1073">
            <w:pPr>
              <w:jc w:val="center"/>
              <w:rPr>
                <w:color w:val="000000"/>
                <w:sz w:val="20"/>
                <w:szCs w:val="20"/>
              </w:rPr>
            </w:pPr>
            <w:r w:rsidRPr="000D1073">
              <w:rPr>
                <w:color w:val="000000"/>
                <w:sz w:val="20"/>
                <w:szCs w:val="20"/>
              </w:rPr>
              <w:t>-0,36</w:t>
            </w:r>
          </w:p>
        </w:tc>
        <w:tc>
          <w:tcPr>
            <w:tcW w:w="179" w:type="pct"/>
            <w:tcBorders>
              <w:top w:val="nil"/>
              <w:left w:val="nil"/>
              <w:bottom w:val="single" w:sz="4" w:space="0" w:color="auto"/>
              <w:right w:val="single" w:sz="4" w:space="0" w:color="auto"/>
            </w:tcBorders>
            <w:shd w:val="clear" w:color="auto" w:fill="auto"/>
            <w:vAlign w:val="center"/>
            <w:hideMark/>
          </w:tcPr>
          <w:p w14:paraId="5CA57044" w14:textId="77777777" w:rsidR="000D1073" w:rsidRPr="000D1073" w:rsidRDefault="000D1073" w:rsidP="000D1073">
            <w:pPr>
              <w:jc w:val="center"/>
              <w:rPr>
                <w:color w:val="000000"/>
                <w:sz w:val="20"/>
                <w:szCs w:val="20"/>
              </w:rPr>
            </w:pPr>
            <w:r w:rsidRPr="000D1073">
              <w:rPr>
                <w:color w:val="000000"/>
                <w:sz w:val="20"/>
                <w:szCs w:val="20"/>
              </w:rPr>
              <w:t>-0,36</w:t>
            </w:r>
          </w:p>
        </w:tc>
        <w:tc>
          <w:tcPr>
            <w:tcW w:w="179" w:type="pct"/>
            <w:tcBorders>
              <w:top w:val="nil"/>
              <w:left w:val="nil"/>
              <w:bottom w:val="single" w:sz="4" w:space="0" w:color="auto"/>
              <w:right w:val="single" w:sz="4" w:space="0" w:color="auto"/>
            </w:tcBorders>
            <w:shd w:val="clear" w:color="auto" w:fill="auto"/>
            <w:vAlign w:val="center"/>
            <w:hideMark/>
          </w:tcPr>
          <w:p w14:paraId="51D0D31E" w14:textId="77777777" w:rsidR="000D1073" w:rsidRPr="000D1073" w:rsidRDefault="000D1073" w:rsidP="000D1073">
            <w:pPr>
              <w:jc w:val="center"/>
              <w:rPr>
                <w:color w:val="000000"/>
                <w:sz w:val="20"/>
                <w:szCs w:val="20"/>
              </w:rPr>
            </w:pPr>
            <w:r w:rsidRPr="000D1073">
              <w:rPr>
                <w:color w:val="000000"/>
                <w:sz w:val="20"/>
                <w:szCs w:val="20"/>
              </w:rPr>
              <w:t>-0,36</w:t>
            </w:r>
          </w:p>
        </w:tc>
        <w:tc>
          <w:tcPr>
            <w:tcW w:w="179" w:type="pct"/>
            <w:tcBorders>
              <w:top w:val="nil"/>
              <w:left w:val="nil"/>
              <w:bottom w:val="single" w:sz="4" w:space="0" w:color="auto"/>
              <w:right w:val="single" w:sz="4" w:space="0" w:color="auto"/>
            </w:tcBorders>
            <w:shd w:val="clear" w:color="auto" w:fill="auto"/>
            <w:vAlign w:val="center"/>
            <w:hideMark/>
          </w:tcPr>
          <w:p w14:paraId="53400DC0" w14:textId="77777777" w:rsidR="000D1073" w:rsidRPr="000D1073" w:rsidRDefault="000D1073" w:rsidP="000D1073">
            <w:pPr>
              <w:jc w:val="center"/>
              <w:rPr>
                <w:color w:val="000000"/>
                <w:sz w:val="20"/>
                <w:szCs w:val="20"/>
              </w:rPr>
            </w:pPr>
            <w:r w:rsidRPr="000D1073">
              <w:rPr>
                <w:color w:val="000000"/>
                <w:sz w:val="20"/>
                <w:szCs w:val="20"/>
              </w:rPr>
              <w:t>-0,36</w:t>
            </w:r>
          </w:p>
        </w:tc>
        <w:tc>
          <w:tcPr>
            <w:tcW w:w="179" w:type="pct"/>
            <w:tcBorders>
              <w:top w:val="nil"/>
              <w:left w:val="nil"/>
              <w:bottom w:val="single" w:sz="4" w:space="0" w:color="auto"/>
              <w:right w:val="single" w:sz="4" w:space="0" w:color="auto"/>
            </w:tcBorders>
            <w:shd w:val="clear" w:color="auto" w:fill="auto"/>
            <w:vAlign w:val="center"/>
            <w:hideMark/>
          </w:tcPr>
          <w:p w14:paraId="5B5C4F26" w14:textId="77777777" w:rsidR="000D1073" w:rsidRPr="000D1073" w:rsidRDefault="000D1073" w:rsidP="000D1073">
            <w:pPr>
              <w:jc w:val="center"/>
              <w:rPr>
                <w:color w:val="000000"/>
                <w:sz w:val="20"/>
                <w:szCs w:val="20"/>
              </w:rPr>
            </w:pPr>
            <w:r w:rsidRPr="000D1073">
              <w:rPr>
                <w:color w:val="000000"/>
                <w:sz w:val="20"/>
                <w:szCs w:val="20"/>
              </w:rPr>
              <w:t>-0,36</w:t>
            </w:r>
          </w:p>
        </w:tc>
        <w:tc>
          <w:tcPr>
            <w:tcW w:w="179" w:type="pct"/>
            <w:tcBorders>
              <w:top w:val="nil"/>
              <w:left w:val="nil"/>
              <w:bottom w:val="single" w:sz="4" w:space="0" w:color="auto"/>
              <w:right w:val="single" w:sz="4" w:space="0" w:color="auto"/>
            </w:tcBorders>
            <w:shd w:val="clear" w:color="auto" w:fill="auto"/>
            <w:vAlign w:val="center"/>
            <w:hideMark/>
          </w:tcPr>
          <w:p w14:paraId="7F553AD2" w14:textId="77777777" w:rsidR="000D1073" w:rsidRPr="000D1073" w:rsidRDefault="000D1073" w:rsidP="000D1073">
            <w:pPr>
              <w:jc w:val="center"/>
              <w:rPr>
                <w:color w:val="000000"/>
                <w:sz w:val="20"/>
                <w:szCs w:val="20"/>
              </w:rPr>
            </w:pPr>
            <w:r w:rsidRPr="000D1073">
              <w:rPr>
                <w:color w:val="000000"/>
                <w:sz w:val="20"/>
                <w:szCs w:val="20"/>
              </w:rPr>
              <w:t>-0,36</w:t>
            </w:r>
          </w:p>
        </w:tc>
        <w:tc>
          <w:tcPr>
            <w:tcW w:w="179" w:type="pct"/>
            <w:tcBorders>
              <w:top w:val="nil"/>
              <w:left w:val="nil"/>
              <w:bottom w:val="single" w:sz="4" w:space="0" w:color="auto"/>
              <w:right w:val="single" w:sz="4" w:space="0" w:color="auto"/>
            </w:tcBorders>
            <w:shd w:val="clear" w:color="auto" w:fill="auto"/>
            <w:vAlign w:val="center"/>
            <w:hideMark/>
          </w:tcPr>
          <w:p w14:paraId="03BE7836" w14:textId="77777777" w:rsidR="000D1073" w:rsidRPr="000D1073" w:rsidRDefault="000D1073" w:rsidP="000D1073">
            <w:pPr>
              <w:jc w:val="center"/>
              <w:rPr>
                <w:color w:val="000000"/>
                <w:sz w:val="20"/>
                <w:szCs w:val="20"/>
              </w:rPr>
            </w:pPr>
            <w:r w:rsidRPr="000D1073">
              <w:rPr>
                <w:color w:val="000000"/>
                <w:sz w:val="20"/>
                <w:szCs w:val="20"/>
              </w:rPr>
              <w:t>-0,36</w:t>
            </w:r>
          </w:p>
        </w:tc>
      </w:tr>
      <w:tr w:rsidR="000D1073" w:rsidRPr="000D1073" w14:paraId="02436FC7"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2196425B" w14:textId="77777777" w:rsidR="000D1073" w:rsidRPr="000D1073" w:rsidRDefault="000D1073" w:rsidP="000D1073">
            <w:pPr>
              <w:jc w:val="center"/>
              <w:rPr>
                <w:color w:val="000000"/>
                <w:sz w:val="20"/>
                <w:szCs w:val="20"/>
              </w:rPr>
            </w:pPr>
            <w:r w:rsidRPr="000D1073">
              <w:rPr>
                <w:color w:val="000000"/>
                <w:sz w:val="20"/>
                <w:szCs w:val="20"/>
              </w:rPr>
              <w:t>Черный Мыс</w:t>
            </w:r>
          </w:p>
        </w:tc>
        <w:tc>
          <w:tcPr>
            <w:tcW w:w="144" w:type="pct"/>
            <w:tcBorders>
              <w:top w:val="nil"/>
              <w:left w:val="nil"/>
              <w:bottom w:val="single" w:sz="4" w:space="0" w:color="auto"/>
              <w:right w:val="single" w:sz="4" w:space="0" w:color="auto"/>
            </w:tcBorders>
            <w:shd w:val="clear" w:color="auto" w:fill="auto"/>
            <w:vAlign w:val="center"/>
            <w:hideMark/>
          </w:tcPr>
          <w:p w14:paraId="1C7C587B" w14:textId="77777777" w:rsidR="000D1073" w:rsidRPr="000D1073" w:rsidRDefault="000D1073" w:rsidP="000D1073">
            <w:pPr>
              <w:jc w:val="center"/>
              <w:rPr>
                <w:color w:val="000000"/>
                <w:sz w:val="20"/>
                <w:szCs w:val="20"/>
              </w:rPr>
            </w:pPr>
            <w:r w:rsidRPr="000D1073">
              <w:rPr>
                <w:color w:val="000000"/>
                <w:sz w:val="20"/>
                <w:szCs w:val="20"/>
              </w:rPr>
              <w:t>0,15</w:t>
            </w:r>
          </w:p>
        </w:tc>
        <w:tc>
          <w:tcPr>
            <w:tcW w:w="171" w:type="pct"/>
            <w:tcBorders>
              <w:top w:val="nil"/>
              <w:left w:val="nil"/>
              <w:bottom w:val="single" w:sz="4" w:space="0" w:color="auto"/>
              <w:right w:val="single" w:sz="4" w:space="0" w:color="auto"/>
            </w:tcBorders>
            <w:shd w:val="clear" w:color="auto" w:fill="auto"/>
            <w:vAlign w:val="center"/>
            <w:hideMark/>
          </w:tcPr>
          <w:p w14:paraId="695B1BBB" w14:textId="77777777" w:rsidR="000D1073" w:rsidRPr="000D1073" w:rsidRDefault="000D1073" w:rsidP="000D1073">
            <w:pPr>
              <w:jc w:val="center"/>
              <w:rPr>
                <w:color w:val="000000"/>
                <w:sz w:val="20"/>
                <w:szCs w:val="20"/>
              </w:rPr>
            </w:pPr>
            <w:r w:rsidRPr="000D1073">
              <w:rPr>
                <w:color w:val="000000"/>
                <w:sz w:val="20"/>
                <w:szCs w:val="20"/>
              </w:rPr>
              <w:t>-0,78</w:t>
            </w:r>
          </w:p>
        </w:tc>
        <w:tc>
          <w:tcPr>
            <w:tcW w:w="171" w:type="pct"/>
            <w:tcBorders>
              <w:top w:val="nil"/>
              <w:left w:val="nil"/>
              <w:bottom w:val="single" w:sz="4" w:space="0" w:color="auto"/>
              <w:right w:val="single" w:sz="4" w:space="0" w:color="auto"/>
            </w:tcBorders>
            <w:shd w:val="clear" w:color="auto" w:fill="auto"/>
            <w:vAlign w:val="center"/>
            <w:hideMark/>
          </w:tcPr>
          <w:p w14:paraId="6743C5D9" w14:textId="77777777" w:rsidR="000D1073" w:rsidRPr="000D1073" w:rsidRDefault="000D1073" w:rsidP="000D1073">
            <w:pPr>
              <w:jc w:val="center"/>
              <w:rPr>
                <w:color w:val="000000"/>
                <w:sz w:val="20"/>
                <w:szCs w:val="20"/>
              </w:rPr>
            </w:pPr>
            <w:r w:rsidRPr="000D1073">
              <w:rPr>
                <w:color w:val="000000"/>
                <w:sz w:val="20"/>
                <w:szCs w:val="20"/>
              </w:rPr>
              <w:t>-1,78</w:t>
            </w:r>
          </w:p>
        </w:tc>
        <w:tc>
          <w:tcPr>
            <w:tcW w:w="156" w:type="pct"/>
            <w:tcBorders>
              <w:top w:val="nil"/>
              <w:left w:val="nil"/>
              <w:bottom w:val="single" w:sz="4" w:space="0" w:color="auto"/>
              <w:right w:val="single" w:sz="4" w:space="0" w:color="auto"/>
            </w:tcBorders>
            <w:shd w:val="clear" w:color="auto" w:fill="auto"/>
            <w:vAlign w:val="center"/>
            <w:hideMark/>
          </w:tcPr>
          <w:p w14:paraId="2E0A0BC5" w14:textId="77777777" w:rsidR="000D1073" w:rsidRPr="000D1073" w:rsidRDefault="000D1073" w:rsidP="000D1073">
            <w:pPr>
              <w:jc w:val="center"/>
              <w:rPr>
                <w:color w:val="000000"/>
                <w:sz w:val="20"/>
                <w:szCs w:val="20"/>
              </w:rPr>
            </w:pPr>
            <w:r w:rsidRPr="000D1073">
              <w:rPr>
                <w:color w:val="000000"/>
                <w:sz w:val="20"/>
                <w:szCs w:val="20"/>
              </w:rPr>
              <w:t>2,56</w:t>
            </w:r>
          </w:p>
        </w:tc>
        <w:tc>
          <w:tcPr>
            <w:tcW w:w="171" w:type="pct"/>
            <w:tcBorders>
              <w:top w:val="nil"/>
              <w:left w:val="nil"/>
              <w:bottom w:val="single" w:sz="4" w:space="0" w:color="auto"/>
              <w:right w:val="single" w:sz="4" w:space="0" w:color="auto"/>
            </w:tcBorders>
            <w:shd w:val="clear" w:color="auto" w:fill="auto"/>
            <w:vAlign w:val="center"/>
            <w:hideMark/>
          </w:tcPr>
          <w:p w14:paraId="52725AA9" w14:textId="77777777" w:rsidR="000D1073" w:rsidRPr="000D1073" w:rsidRDefault="000D1073" w:rsidP="000D1073">
            <w:pPr>
              <w:jc w:val="center"/>
              <w:rPr>
                <w:color w:val="000000"/>
                <w:sz w:val="20"/>
                <w:szCs w:val="20"/>
              </w:rPr>
            </w:pPr>
            <w:r w:rsidRPr="000D1073">
              <w:rPr>
                <w:color w:val="000000"/>
                <w:sz w:val="20"/>
                <w:szCs w:val="20"/>
              </w:rPr>
              <w:t>-1,35</w:t>
            </w:r>
          </w:p>
        </w:tc>
        <w:tc>
          <w:tcPr>
            <w:tcW w:w="171" w:type="pct"/>
            <w:tcBorders>
              <w:top w:val="nil"/>
              <w:left w:val="nil"/>
              <w:bottom w:val="single" w:sz="4" w:space="0" w:color="auto"/>
              <w:right w:val="single" w:sz="4" w:space="0" w:color="auto"/>
            </w:tcBorders>
            <w:shd w:val="clear" w:color="auto" w:fill="auto"/>
            <w:vAlign w:val="center"/>
            <w:hideMark/>
          </w:tcPr>
          <w:p w14:paraId="080CD3EC" w14:textId="77777777" w:rsidR="000D1073" w:rsidRPr="000D1073" w:rsidRDefault="000D1073" w:rsidP="000D1073">
            <w:pPr>
              <w:jc w:val="center"/>
              <w:rPr>
                <w:color w:val="000000"/>
                <w:sz w:val="20"/>
                <w:szCs w:val="20"/>
              </w:rPr>
            </w:pPr>
            <w:r w:rsidRPr="000D1073">
              <w:rPr>
                <w:color w:val="000000"/>
                <w:sz w:val="20"/>
                <w:szCs w:val="20"/>
              </w:rPr>
              <w:t>-1,37</w:t>
            </w:r>
          </w:p>
        </w:tc>
        <w:tc>
          <w:tcPr>
            <w:tcW w:w="171" w:type="pct"/>
            <w:tcBorders>
              <w:top w:val="nil"/>
              <w:left w:val="nil"/>
              <w:bottom w:val="single" w:sz="4" w:space="0" w:color="auto"/>
              <w:right w:val="single" w:sz="4" w:space="0" w:color="auto"/>
            </w:tcBorders>
            <w:shd w:val="clear" w:color="auto" w:fill="auto"/>
            <w:vAlign w:val="center"/>
            <w:hideMark/>
          </w:tcPr>
          <w:p w14:paraId="6F2AC5FF" w14:textId="77777777" w:rsidR="000D1073" w:rsidRPr="000D1073" w:rsidRDefault="000D1073" w:rsidP="000D1073">
            <w:pPr>
              <w:jc w:val="center"/>
              <w:rPr>
                <w:color w:val="000000"/>
                <w:sz w:val="20"/>
                <w:szCs w:val="20"/>
              </w:rPr>
            </w:pPr>
            <w:r w:rsidRPr="000D1073">
              <w:rPr>
                <w:color w:val="000000"/>
                <w:sz w:val="20"/>
                <w:szCs w:val="20"/>
              </w:rPr>
              <w:t>-1,37</w:t>
            </w:r>
          </w:p>
        </w:tc>
        <w:tc>
          <w:tcPr>
            <w:tcW w:w="171" w:type="pct"/>
            <w:tcBorders>
              <w:top w:val="nil"/>
              <w:left w:val="nil"/>
              <w:bottom w:val="single" w:sz="4" w:space="0" w:color="auto"/>
              <w:right w:val="single" w:sz="4" w:space="0" w:color="auto"/>
            </w:tcBorders>
            <w:shd w:val="clear" w:color="auto" w:fill="auto"/>
            <w:vAlign w:val="center"/>
            <w:hideMark/>
          </w:tcPr>
          <w:p w14:paraId="56FAA97E" w14:textId="77777777" w:rsidR="000D1073" w:rsidRPr="000D1073" w:rsidRDefault="000D1073" w:rsidP="000D1073">
            <w:pPr>
              <w:jc w:val="center"/>
              <w:rPr>
                <w:color w:val="000000"/>
                <w:sz w:val="20"/>
                <w:szCs w:val="20"/>
              </w:rPr>
            </w:pPr>
            <w:r w:rsidRPr="000D1073">
              <w:rPr>
                <w:color w:val="000000"/>
                <w:sz w:val="20"/>
                <w:szCs w:val="20"/>
              </w:rPr>
              <w:t>-1,46</w:t>
            </w:r>
          </w:p>
        </w:tc>
        <w:tc>
          <w:tcPr>
            <w:tcW w:w="171" w:type="pct"/>
            <w:tcBorders>
              <w:top w:val="nil"/>
              <w:left w:val="nil"/>
              <w:bottom w:val="single" w:sz="4" w:space="0" w:color="auto"/>
              <w:right w:val="single" w:sz="4" w:space="0" w:color="auto"/>
            </w:tcBorders>
            <w:shd w:val="clear" w:color="auto" w:fill="auto"/>
            <w:vAlign w:val="center"/>
            <w:hideMark/>
          </w:tcPr>
          <w:p w14:paraId="6945294D" w14:textId="77777777" w:rsidR="000D1073" w:rsidRPr="000D1073" w:rsidRDefault="000D1073" w:rsidP="000D1073">
            <w:pPr>
              <w:jc w:val="center"/>
              <w:rPr>
                <w:color w:val="000000"/>
                <w:sz w:val="20"/>
                <w:szCs w:val="20"/>
              </w:rPr>
            </w:pPr>
            <w:r w:rsidRPr="000D1073">
              <w:rPr>
                <w:color w:val="000000"/>
                <w:sz w:val="20"/>
                <w:szCs w:val="20"/>
              </w:rPr>
              <w:t>-1,46</w:t>
            </w:r>
          </w:p>
        </w:tc>
        <w:tc>
          <w:tcPr>
            <w:tcW w:w="171" w:type="pct"/>
            <w:tcBorders>
              <w:top w:val="nil"/>
              <w:left w:val="nil"/>
              <w:bottom w:val="single" w:sz="4" w:space="0" w:color="auto"/>
              <w:right w:val="single" w:sz="4" w:space="0" w:color="auto"/>
            </w:tcBorders>
            <w:shd w:val="clear" w:color="auto" w:fill="auto"/>
            <w:vAlign w:val="center"/>
            <w:hideMark/>
          </w:tcPr>
          <w:p w14:paraId="1D4E69B5" w14:textId="77777777" w:rsidR="000D1073" w:rsidRPr="000D1073" w:rsidRDefault="000D1073" w:rsidP="000D1073">
            <w:pPr>
              <w:jc w:val="center"/>
              <w:rPr>
                <w:color w:val="000000"/>
                <w:sz w:val="20"/>
                <w:szCs w:val="20"/>
              </w:rPr>
            </w:pPr>
            <w:r w:rsidRPr="000D1073">
              <w:rPr>
                <w:color w:val="000000"/>
                <w:sz w:val="20"/>
                <w:szCs w:val="20"/>
              </w:rPr>
              <w:t>-1,46</w:t>
            </w:r>
          </w:p>
        </w:tc>
        <w:tc>
          <w:tcPr>
            <w:tcW w:w="171" w:type="pct"/>
            <w:tcBorders>
              <w:top w:val="nil"/>
              <w:left w:val="nil"/>
              <w:bottom w:val="single" w:sz="4" w:space="0" w:color="auto"/>
              <w:right w:val="single" w:sz="4" w:space="0" w:color="auto"/>
            </w:tcBorders>
            <w:shd w:val="clear" w:color="auto" w:fill="auto"/>
            <w:vAlign w:val="center"/>
            <w:hideMark/>
          </w:tcPr>
          <w:p w14:paraId="643A0C75" w14:textId="77777777" w:rsidR="000D1073" w:rsidRPr="000D1073" w:rsidRDefault="000D1073" w:rsidP="000D1073">
            <w:pPr>
              <w:jc w:val="center"/>
              <w:rPr>
                <w:color w:val="000000"/>
                <w:sz w:val="20"/>
                <w:szCs w:val="20"/>
              </w:rPr>
            </w:pPr>
            <w:r w:rsidRPr="000D1073">
              <w:rPr>
                <w:color w:val="000000"/>
                <w:sz w:val="20"/>
                <w:szCs w:val="20"/>
              </w:rPr>
              <w:t>-1,46</w:t>
            </w:r>
          </w:p>
        </w:tc>
        <w:tc>
          <w:tcPr>
            <w:tcW w:w="171" w:type="pct"/>
            <w:tcBorders>
              <w:top w:val="nil"/>
              <w:left w:val="nil"/>
              <w:bottom w:val="single" w:sz="4" w:space="0" w:color="auto"/>
              <w:right w:val="single" w:sz="4" w:space="0" w:color="auto"/>
            </w:tcBorders>
            <w:shd w:val="clear" w:color="auto" w:fill="auto"/>
            <w:vAlign w:val="center"/>
            <w:hideMark/>
          </w:tcPr>
          <w:p w14:paraId="21FCDE31" w14:textId="77777777" w:rsidR="000D1073" w:rsidRPr="000D1073" w:rsidRDefault="000D1073" w:rsidP="000D1073">
            <w:pPr>
              <w:jc w:val="center"/>
              <w:rPr>
                <w:color w:val="000000"/>
                <w:sz w:val="20"/>
                <w:szCs w:val="20"/>
              </w:rPr>
            </w:pPr>
            <w:r w:rsidRPr="000D1073">
              <w:rPr>
                <w:color w:val="000000"/>
                <w:sz w:val="20"/>
                <w:szCs w:val="20"/>
              </w:rPr>
              <w:t>-1,46</w:t>
            </w:r>
          </w:p>
        </w:tc>
        <w:tc>
          <w:tcPr>
            <w:tcW w:w="179" w:type="pct"/>
            <w:tcBorders>
              <w:top w:val="nil"/>
              <w:left w:val="nil"/>
              <w:bottom w:val="single" w:sz="4" w:space="0" w:color="auto"/>
              <w:right w:val="single" w:sz="4" w:space="0" w:color="auto"/>
            </w:tcBorders>
            <w:shd w:val="clear" w:color="auto" w:fill="auto"/>
            <w:vAlign w:val="center"/>
            <w:hideMark/>
          </w:tcPr>
          <w:p w14:paraId="7CE4B0AC" w14:textId="77777777" w:rsidR="000D1073" w:rsidRPr="000D1073" w:rsidRDefault="000D1073" w:rsidP="000D1073">
            <w:pPr>
              <w:jc w:val="center"/>
              <w:rPr>
                <w:color w:val="000000"/>
                <w:sz w:val="20"/>
                <w:szCs w:val="20"/>
              </w:rPr>
            </w:pPr>
            <w:r w:rsidRPr="000D1073">
              <w:rPr>
                <w:color w:val="000000"/>
                <w:sz w:val="20"/>
                <w:szCs w:val="20"/>
              </w:rPr>
              <w:t>-1,46</w:t>
            </w:r>
          </w:p>
        </w:tc>
        <w:tc>
          <w:tcPr>
            <w:tcW w:w="179" w:type="pct"/>
            <w:tcBorders>
              <w:top w:val="nil"/>
              <w:left w:val="nil"/>
              <w:bottom w:val="single" w:sz="4" w:space="0" w:color="auto"/>
              <w:right w:val="single" w:sz="4" w:space="0" w:color="auto"/>
            </w:tcBorders>
            <w:shd w:val="clear" w:color="auto" w:fill="auto"/>
            <w:vAlign w:val="center"/>
            <w:hideMark/>
          </w:tcPr>
          <w:p w14:paraId="6C5AC37F" w14:textId="77777777" w:rsidR="000D1073" w:rsidRPr="000D1073" w:rsidRDefault="000D1073" w:rsidP="000D1073">
            <w:pPr>
              <w:jc w:val="center"/>
              <w:rPr>
                <w:color w:val="000000"/>
                <w:sz w:val="20"/>
                <w:szCs w:val="20"/>
              </w:rPr>
            </w:pPr>
            <w:r w:rsidRPr="000D1073">
              <w:rPr>
                <w:color w:val="000000"/>
                <w:sz w:val="20"/>
                <w:szCs w:val="20"/>
              </w:rPr>
              <w:t>-1,46</w:t>
            </w:r>
          </w:p>
        </w:tc>
        <w:tc>
          <w:tcPr>
            <w:tcW w:w="179" w:type="pct"/>
            <w:tcBorders>
              <w:top w:val="nil"/>
              <w:left w:val="nil"/>
              <w:bottom w:val="single" w:sz="4" w:space="0" w:color="auto"/>
              <w:right w:val="single" w:sz="4" w:space="0" w:color="auto"/>
            </w:tcBorders>
            <w:shd w:val="clear" w:color="auto" w:fill="auto"/>
            <w:vAlign w:val="center"/>
            <w:hideMark/>
          </w:tcPr>
          <w:p w14:paraId="710AD9A4" w14:textId="77777777" w:rsidR="000D1073" w:rsidRPr="000D1073" w:rsidRDefault="000D1073" w:rsidP="000D1073">
            <w:pPr>
              <w:jc w:val="center"/>
              <w:rPr>
                <w:color w:val="000000"/>
                <w:sz w:val="20"/>
                <w:szCs w:val="20"/>
              </w:rPr>
            </w:pPr>
            <w:r w:rsidRPr="000D1073">
              <w:rPr>
                <w:color w:val="000000"/>
                <w:sz w:val="20"/>
                <w:szCs w:val="20"/>
              </w:rPr>
              <w:t>-1,46</w:t>
            </w:r>
          </w:p>
        </w:tc>
        <w:tc>
          <w:tcPr>
            <w:tcW w:w="179" w:type="pct"/>
            <w:tcBorders>
              <w:top w:val="nil"/>
              <w:left w:val="nil"/>
              <w:bottom w:val="single" w:sz="4" w:space="0" w:color="auto"/>
              <w:right w:val="single" w:sz="4" w:space="0" w:color="auto"/>
            </w:tcBorders>
            <w:shd w:val="clear" w:color="auto" w:fill="auto"/>
            <w:vAlign w:val="center"/>
            <w:hideMark/>
          </w:tcPr>
          <w:p w14:paraId="484C682E" w14:textId="77777777" w:rsidR="000D1073" w:rsidRPr="000D1073" w:rsidRDefault="000D1073" w:rsidP="000D1073">
            <w:pPr>
              <w:jc w:val="center"/>
              <w:rPr>
                <w:color w:val="000000"/>
                <w:sz w:val="20"/>
                <w:szCs w:val="20"/>
              </w:rPr>
            </w:pPr>
            <w:r w:rsidRPr="000D1073">
              <w:rPr>
                <w:color w:val="000000"/>
                <w:sz w:val="20"/>
                <w:szCs w:val="20"/>
              </w:rPr>
              <w:t>-1,46</w:t>
            </w:r>
          </w:p>
        </w:tc>
        <w:tc>
          <w:tcPr>
            <w:tcW w:w="179" w:type="pct"/>
            <w:tcBorders>
              <w:top w:val="nil"/>
              <w:left w:val="nil"/>
              <w:bottom w:val="single" w:sz="4" w:space="0" w:color="auto"/>
              <w:right w:val="single" w:sz="4" w:space="0" w:color="auto"/>
            </w:tcBorders>
            <w:shd w:val="clear" w:color="auto" w:fill="auto"/>
            <w:vAlign w:val="center"/>
            <w:hideMark/>
          </w:tcPr>
          <w:p w14:paraId="36459370" w14:textId="77777777" w:rsidR="000D1073" w:rsidRPr="000D1073" w:rsidRDefault="000D1073" w:rsidP="000D1073">
            <w:pPr>
              <w:jc w:val="center"/>
              <w:rPr>
                <w:color w:val="000000"/>
                <w:sz w:val="20"/>
                <w:szCs w:val="20"/>
              </w:rPr>
            </w:pPr>
            <w:r w:rsidRPr="000D1073">
              <w:rPr>
                <w:color w:val="000000"/>
                <w:sz w:val="20"/>
                <w:szCs w:val="20"/>
              </w:rPr>
              <w:t>-1,46</w:t>
            </w:r>
          </w:p>
        </w:tc>
        <w:tc>
          <w:tcPr>
            <w:tcW w:w="179" w:type="pct"/>
            <w:tcBorders>
              <w:top w:val="nil"/>
              <w:left w:val="nil"/>
              <w:bottom w:val="single" w:sz="4" w:space="0" w:color="auto"/>
              <w:right w:val="single" w:sz="4" w:space="0" w:color="auto"/>
            </w:tcBorders>
            <w:shd w:val="clear" w:color="auto" w:fill="auto"/>
            <w:vAlign w:val="center"/>
            <w:hideMark/>
          </w:tcPr>
          <w:p w14:paraId="26360AA7" w14:textId="77777777" w:rsidR="000D1073" w:rsidRPr="000D1073" w:rsidRDefault="000D1073" w:rsidP="000D1073">
            <w:pPr>
              <w:jc w:val="center"/>
              <w:rPr>
                <w:color w:val="000000"/>
                <w:sz w:val="20"/>
                <w:szCs w:val="20"/>
              </w:rPr>
            </w:pPr>
            <w:r w:rsidRPr="000D1073">
              <w:rPr>
                <w:color w:val="000000"/>
                <w:sz w:val="20"/>
                <w:szCs w:val="20"/>
              </w:rPr>
              <w:t>-1,46</w:t>
            </w:r>
          </w:p>
        </w:tc>
      </w:tr>
      <w:tr w:rsidR="000D1073" w:rsidRPr="000D1073" w14:paraId="69454937"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7023E73A" w14:textId="77777777" w:rsidR="000D1073" w:rsidRPr="000D1073" w:rsidRDefault="000D1073" w:rsidP="000D1073">
            <w:pPr>
              <w:jc w:val="center"/>
              <w:rPr>
                <w:color w:val="000000"/>
                <w:sz w:val="20"/>
                <w:szCs w:val="20"/>
              </w:rPr>
            </w:pPr>
            <w:r w:rsidRPr="000D1073">
              <w:rPr>
                <w:color w:val="000000"/>
                <w:sz w:val="20"/>
                <w:szCs w:val="20"/>
              </w:rPr>
              <w:t>Югорский тракт</w:t>
            </w:r>
          </w:p>
        </w:tc>
        <w:tc>
          <w:tcPr>
            <w:tcW w:w="144" w:type="pct"/>
            <w:tcBorders>
              <w:top w:val="nil"/>
              <w:left w:val="nil"/>
              <w:bottom w:val="single" w:sz="4" w:space="0" w:color="auto"/>
              <w:right w:val="single" w:sz="4" w:space="0" w:color="auto"/>
            </w:tcBorders>
            <w:shd w:val="clear" w:color="auto" w:fill="auto"/>
            <w:vAlign w:val="center"/>
            <w:hideMark/>
          </w:tcPr>
          <w:p w14:paraId="2C6A9648" w14:textId="77777777" w:rsidR="000D1073" w:rsidRPr="000D1073" w:rsidRDefault="000D1073" w:rsidP="000D1073">
            <w:pPr>
              <w:jc w:val="center"/>
              <w:rPr>
                <w:color w:val="000000"/>
                <w:sz w:val="20"/>
                <w:szCs w:val="20"/>
              </w:rPr>
            </w:pPr>
            <w:r w:rsidRPr="000D1073">
              <w:rPr>
                <w:color w:val="000000"/>
                <w:sz w:val="20"/>
                <w:szCs w:val="20"/>
              </w:rPr>
              <w:t>0,10</w:t>
            </w:r>
          </w:p>
        </w:tc>
        <w:tc>
          <w:tcPr>
            <w:tcW w:w="171" w:type="pct"/>
            <w:tcBorders>
              <w:top w:val="nil"/>
              <w:left w:val="nil"/>
              <w:bottom w:val="single" w:sz="4" w:space="0" w:color="auto"/>
              <w:right w:val="single" w:sz="4" w:space="0" w:color="auto"/>
            </w:tcBorders>
            <w:shd w:val="clear" w:color="auto" w:fill="auto"/>
            <w:vAlign w:val="center"/>
            <w:hideMark/>
          </w:tcPr>
          <w:p w14:paraId="10141C74" w14:textId="77777777" w:rsidR="000D1073" w:rsidRPr="000D1073" w:rsidRDefault="000D1073" w:rsidP="000D1073">
            <w:pPr>
              <w:jc w:val="center"/>
              <w:rPr>
                <w:color w:val="000000"/>
                <w:sz w:val="20"/>
                <w:szCs w:val="20"/>
              </w:rPr>
            </w:pPr>
            <w:r w:rsidRPr="000D1073">
              <w:rPr>
                <w:color w:val="000000"/>
                <w:sz w:val="20"/>
                <w:szCs w:val="20"/>
              </w:rPr>
              <w:t>-0,52</w:t>
            </w:r>
          </w:p>
        </w:tc>
        <w:tc>
          <w:tcPr>
            <w:tcW w:w="171" w:type="pct"/>
            <w:tcBorders>
              <w:top w:val="nil"/>
              <w:left w:val="nil"/>
              <w:bottom w:val="single" w:sz="4" w:space="0" w:color="auto"/>
              <w:right w:val="single" w:sz="4" w:space="0" w:color="auto"/>
            </w:tcBorders>
            <w:shd w:val="clear" w:color="auto" w:fill="auto"/>
            <w:vAlign w:val="center"/>
            <w:hideMark/>
          </w:tcPr>
          <w:p w14:paraId="6E944EE0" w14:textId="77777777" w:rsidR="000D1073" w:rsidRPr="000D1073" w:rsidRDefault="000D1073" w:rsidP="000D1073">
            <w:pPr>
              <w:jc w:val="center"/>
              <w:rPr>
                <w:color w:val="000000"/>
                <w:sz w:val="20"/>
                <w:szCs w:val="20"/>
              </w:rPr>
            </w:pPr>
            <w:r w:rsidRPr="000D1073">
              <w:rPr>
                <w:color w:val="000000"/>
                <w:sz w:val="20"/>
                <w:szCs w:val="20"/>
              </w:rPr>
              <w:t>-1,19</w:t>
            </w:r>
          </w:p>
        </w:tc>
        <w:tc>
          <w:tcPr>
            <w:tcW w:w="156" w:type="pct"/>
            <w:tcBorders>
              <w:top w:val="nil"/>
              <w:left w:val="nil"/>
              <w:bottom w:val="single" w:sz="4" w:space="0" w:color="auto"/>
              <w:right w:val="single" w:sz="4" w:space="0" w:color="auto"/>
            </w:tcBorders>
            <w:shd w:val="clear" w:color="auto" w:fill="auto"/>
            <w:vAlign w:val="center"/>
            <w:hideMark/>
          </w:tcPr>
          <w:p w14:paraId="4AA2E52E" w14:textId="77777777" w:rsidR="000D1073" w:rsidRPr="000D1073" w:rsidRDefault="000D1073" w:rsidP="000D1073">
            <w:pPr>
              <w:jc w:val="center"/>
              <w:rPr>
                <w:color w:val="000000"/>
                <w:sz w:val="20"/>
                <w:szCs w:val="20"/>
              </w:rPr>
            </w:pPr>
            <w:r w:rsidRPr="000D1073">
              <w:rPr>
                <w:color w:val="000000"/>
                <w:sz w:val="20"/>
                <w:szCs w:val="20"/>
              </w:rPr>
              <w:t>1,71</w:t>
            </w:r>
          </w:p>
        </w:tc>
        <w:tc>
          <w:tcPr>
            <w:tcW w:w="171" w:type="pct"/>
            <w:tcBorders>
              <w:top w:val="nil"/>
              <w:left w:val="nil"/>
              <w:bottom w:val="single" w:sz="4" w:space="0" w:color="auto"/>
              <w:right w:val="single" w:sz="4" w:space="0" w:color="auto"/>
            </w:tcBorders>
            <w:shd w:val="clear" w:color="auto" w:fill="auto"/>
            <w:vAlign w:val="center"/>
            <w:hideMark/>
          </w:tcPr>
          <w:p w14:paraId="663EEEA6" w14:textId="77777777" w:rsidR="000D1073" w:rsidRPr="000D1073" w:rsidRDefault="000D1073" w:rsidP="000D1073">
            <w:pPr>
              <w:jc w:val="center"/>
              <w:rPr>
                <w:color w:val="000000"/>
                <w:sz w:val="20"/>
                <w:szCs w:val="20"/>
              </w:rPr>
            </w:pPr>
            <w:r w:rsidRPr="000D1073">
              <w:rPr>
                <w:color w:val="000000"/>
                <w:sz w:val="20"/>
                <w:szCs w:val="20"/>
              </w:rPr>
              <w:t>-0,90</w:t>
            </w:r>
          </w:p>
        </w:tc>
        <w:tc>
          <w:tcPr>
            <w:tcW w:w="171" w:type="pct"/>
            <w:tcBorders>
              <w:top w:val="nil"/>
              <w:left w:val="nil"/>
              <w:bottom w:val="single" w:sz="4" w:space="0" w:color="auto"/>
              <w:right w:val="single" w:sz="4" w:space="0" w:color="auto"/>
            </w:tcBorders>
            <w:shd w:val="clear" w:color="auto" w:fill="auto"/>
            <w:vAlign w:val="center"/>
            <w:hideMark/>
          </w:tcPr>
          <w:p w14:paraId="17564773" w14:textId="77777777" w:rsidR="000D1073" w:rsidRPr="000D1073" w:rsidRDefault="000D1073" w:rsidP="000D1073">
            <w:pPr>
              <w:jc w:val="center"/>
              <w:rPr>
                <w:color w:val="000000"/>
                <w:sz w:val="20"/>
                <w:szCs w:val="20"/>
              </w:rPr>
            </w:pPr>
            <w:r w:rsidRPr="000D1073">
              <w:rPr>
                <w:color w:val="000000"/>
                <w:sz w:val="20"/>
                <w:szCs w:val="20"/>
              </w:rPr>
              <w:t>-0,90</w:t>
            </w:r>
          </w:p>
        </w:tc>
        <w:tc>
          <w:tcPr>
            <w:tcW w:w="171" w:type="pct"/>
            <w:tcBorders>
              <w:top w:val="nil"/>
              <w:left w:val="nil"/>
              <w:bottom w:val="single" w:sz="4" w:space="0" w:color="auto"/>
              <w:right w:val="single" w:sz="4" w:space="0" w:color="auto"/>
            </w:tcBorders>
            <w:shd w:val="clear" w:color="auto" w:fill="auto"/>
            <w:vAlign w:val="center"/>
            <w:hideMark/>
          </w:tcPr>
          <w:p w14:paraId="63FFC4E4" w14:textId="77777777" w:rsidR="000D1073" w:rsidRPr="000D1073" w:rsidRDefault="000D1073" w:rsidP="000D1073">
            <w:pPr>
              <w:jc w:val="center"/>
              <w:rPr>
                <w:color w:val="000000"/>
                <w:sz w:val="20"/>
                <w:szCs w:val="20"/>
              </w:rPr>
            </w:pPr>
            <w:r w:rsidRPr="000D1073">
              <w:rPr>
                <w:color w:val="000000"/>
                <w:sz w:val="20"/>
                <w:szCs w:val="20"/>
              </w:rPr>
              <w:t>-0,90</w:t>
            </w:r>
          </w:p>
        </w:tc>
        <w:tc>
          <w:tcPr>
            <w:tcW w:w="171" w:type="pct"/>
            <w:tcBorders>
              <w:top w:val="nil"/>
              <w:left w:val="nil"/>
              <w:bottom w:val="single" w:sz="4" w:space="0" w:color="auto"/>
              <w:right w:val="single" w:sz="4" w:space="0" w:color="auto"/>
            </w:tcBorders>
            <w:shd w:val="clear" w:color="auto" w:fill="auto"/>
            <w:vAlign w:val="center"/>
            <w:hideMark/>
          </w:tcPr>
          <w:p w14:paraId="66314EEB" w14:textId="77777777" w:rsidR="000D1073" w:rsidRPr="000D1073" w:rsidRDefault="000D1073" w:rsidP="000D1073">
            <w:pPr>
              <w:jc w:val="center"/>
              <w:rPr>
                <w:color w:val="000000"/>
                <w:sz w:val="20"/>
                <w:szCs w:val="20"/>
              </w:rPr>
            </w:pPr>
            <w:r w:rsidRPr="000D1073">
              <w:rPr>
                <w:color w:val="000000"/>
                <w:sz w:val="20"/>
                <w:szCs w:val="20"/>
              </w:rPr>
              <w:t>-0,90</w:t>
            </w:r>
          </w:p>
        </w:tc>
        <w:tc>
          <w:tcPr>
            <w:tcW w:w="171" w:type="pct"/>
            <w:tcBorders>
              <w:top w:val="nil"/>
              <w:left w:val="nil"/>
              <w:bottom w:val="single" w:sz="4" w:space="0" w:color="auto"/>
              <w:right w:val="single" w:sz="4" w:space="0" w:color="auto"/>
            </w:tcBorders>
            <w:shd w:val="clear" w:color="auto" w:fill="auto"/>
            <w:vAlign w:val="center"/>
            <w:hideMark/>
          </w:tcPr>
          <w:p w14:paraId="0CAD8363" w14:textId="77777777" w:rsidR="000D1073" w:rsidRPr="000D1073" w:rsidRDefault="000D1073" w:rsidP="000D1073">
            <w:pPr>
              <w:jc w:val="center"/>
              <w:rPr>
                <w:color w:val="000000"/>
                <w:sz w:val="20"/>
                <w:szCs w:val="20"/>
              </w:rPr>
            </w:pPr>
            <w:r w:rsidRPr="000D1073">
              <w:rPr>
                <w:color w:val="000000"/>
                <w:sz w:val="20"/>
                <w:szCs w:val="20"/>
              </w:rPr>
              <w:t>-0,90</w:t>
            </w:r>
          </w:p>
        </w:tc>
        <w:tc>
          <w:tcPr>
            <w:tcW w:w="171" w:type="pct"/>
            <w:tcBorders>
              <w:top w:val="nil"/>
              <w:left w:val="nil"/>
              <w:bottom w:val="single" w:sz="4" w:space="0" w:color="auto"/>
              <w:right w:val="single" w:sz="4" w:space="0" w:color="auto"/>
            </w:tcBorders>
            <w:shd w:val="clear" w:color="auto" w:fill="auto"/>
            <w:vAlign w:val="center"/>
            <w:hideMark/>
          </w:tcPr>
          <w:p w14:paraId="779623A9" w14:textId="77777777" w:rsidR="000D1073" w:rsidRPr="000D1073" w:rsidRDefault="000D1073" w:rsidP="000D1073">
            <w:pPr>
              <w:jc w:val="center"/>
              <w:rPr>
                <w:color w:val="000000"/>
                <w:sz w:val="20"/>
                <w:szCs w:val="20"/>
              </w:rPr>
            </w:pPr>
            <w:r w:rsidRPr="000D1073">
              <w:rPr>
                <w:color w:val="000000"/>
                <w:sz w:val="20"/>
                <w:szCs w:val="20"/>
              </w:rPr>
              <w:t>-0,90</w:t>
            </w:r>
          </w:p>
        </w:tc>
        <w:tc>
          <w:tcPr>
            <w:tcW w:w="171" w:type="pct"/>
            <w:tcBorders>
              <w:top w:val="nil"/>
              <w:left w:val="nil"/>
              <w:bottom w:val="single" w:sz="4" w:space="0" w:color="auto"/>
              <w:right w:val="single" w:sz="4" w:space="0" w:color="auto"/>
            </w:tcBorders>
            <w:shd w:val="clear" w:color="auto" w:fill="auto"/>
            <w:vAlign w:val="center"/>
            <w:hideMark/>
          </w:tcPr>
          <w:p w14:paraId="55E2FB29" w14:textId="77777777" w:rsidR="000D1073" w:rsidRPr="000D1073" w:rsidRDefault="000D1073" w:rsidP="000D1073">
            <w:pPr>
              <w:jc w:val="center"/>
              <w:rPr>
                <w:color w:val="000000"/>
                <w:sz w:val="20"/>
                <w:szCs w:val="20"/>
              </w:rPr>
            </w:pPr>
            <w:r w:rsidRPr="000D1073">
              <w:rPr>
                <w:color w:val="000000"/>
                <w:sz w:val="20"/>
                <w:szCs w:val="20"/>
              </w:rPr>
              <w:t>-0,90</w:t>
            </w:r>
          </w:p>
        </w:tc>
        <w:tc>
          <w:tcPr>
            <w:tcW w:w="171" w:type="pct"/>
            <w:tcBorders>
              <w:top w:val="nil"/>
              <w:left w:val="nil"/>
              <w:bottom w:val="single" w:sz="4" w:space="0" w:color="auto"/>
              <w:right w:val="single" w:sz="4" w:space="0" w:color="auto"/>
            </w:tcBorders>
            <w:shd w:val="clear" w:color="auto" w:fill="auto"/>
            <w:vAlign w:val="center"/>
            <w:hideMark/>
          </w:tcPr>
          <w:p w14:paraId="7FCA3BF7" w14:textId="77777777" w:rsidR="000D1073" w:rsidRPr="000D1073" w:rsidRDefault="000D1073" w:rsidP="000D1073">
            <w:pPr>
              <w:jc w:val="center"/>
              <w:rPr>
                <w:color w:val="000000"/>
                <w:sz w:val="20"/>
                <w:szCs w:val="20"/>
              </w:rPr>
            </w:pPr>
            <w:r w:rsidRPr="000D1073">
              <w:rPr>
                <w:color w:val="000000"/>
                <w:sz w:val="20"/>
                <w:szCs w:val="20"/>
              </w:rPr>
              <w:t>-0,90</w:t>
            </w:r>
          </w:p>
        </w:tc>
        <w:tc>
          <w:tcPr>
            <w:tcW w:w="179" w:type="pct"/>
            <w:tcBorders>
              <w:top w:val="nil"/>
              <w:left w:val="nil"/>
              <w:bottom w:val="single" w:sz="4" w:space="0" w:color="auto"/>
              <w:right w:val="single" w:sz="4" w:space="0" w:color="auto"/>
            </w:tcBorders>
            <w:shd w:val="clear" w:color="auto" w:fill="auto"/>
            <w:vAlign w:val="center"/>
            <w:hideMark/>
          </w:tcPr>
          <w:p w14:paraId="0C6B7E66" w14:textId="77777777" w:rsidR="000D1073" w:rsidRPr="000D1073" w:rsidRDefault="000D1073" w:rsidP="000D1073">
            <w:pPr>
              <w:jc w:val="center"/>
              <w:rPr>
                <w:color w:val="000000"/>
                <w:sz w:val="20"/>
                <w:szCs w:val="20"/>
              </w:rPr>
            </w:pPr>
            <w:r w:rsidRPr="000D1073">
              <w:rPr>
                <w:color w:val="000000"/>
                <w:sz w:val="20"/>
                <w:szCs w:val="20"/>
              </w:rPr>
              <w:t>-0,90</w:t>
            </w:r>
          </w:p>
        </w:tc>
        <w:tc>
          <w:tcPr>
            <w:tcW w:w="179" w:type="pct"/>
            <w:tcBorders>
              <w:top w:val="nil"/>
              <w:left w:val="nil"/>
              <w:bottom w:val="single" w:sz="4" w:space="0" w:color="auto"/>
              <w:right w:val="single" w:sz="4" w:space="0" w:color="auto"/>
            </w:tcBorders>
            <w:shd w:val="clear" w:color="auto" w:fill="auto"/>
            <w:vAlign w:val="center"/>
            <w:hideMark/>
          </w:tcPr>
          <w:p w14:paraId="12DCD8B6" w14:textId="77777777" w:rsidR="000D1073" w:rsidRPr="000D1073" w:rsidRDefault="000D1073" w:rsidP="000D1073">
            <w:pPr>
              <w:jc w:val="center"/>
              <w:rPr>
                <w:color w:val="000000"/>
                <w:sz w:val="20"/>
                <w:szCs w:val="20"/>
              </w:rPr>
            </w:pPr>
            <w:r w:rsidRPr="000D1073">
              <w:rPr>
                <w:color w:val="000000"/>
                <w:sz w:val="20"/>
                <w:szCs w:val="20"/>
              </w:rPr>
              <w:t>-0,90</w:t>
            </w:r>
          </w:p>
        </w:tc>
        <w:tc>
          <w:tcPr>
            <w:tcW w:w="179" w:type="pct"/>
            <w:tcBorders>
              <w:top w:val="nil"/>
              <w:left w:val="nil"/>
              <w:bottom w:val="single" w:sz="4" w:space="0" w:color="auto"/>
              <w:right w:val="single" w:sz="4" w:space="0" w:color="auto"/>
            </w:tcBorders>
            <w:shd w:val="clear" w:color="auto" w:fill="auto"/>
            <w:vAlign w:val="center"/>
            <w:hideMark/>
          </w:tcPr>
          <w:p w14:paraId="3D7286CC" w14:textId="77777777" w:rsidR="000D1073" w:rsidRPr="000D1073" w:rsidRDefault="000D1073" w:rsidP="000D1073">
            <w:pPr>
              <w:jc w:val="center"/>
              <w:rPr>
                <w:color w:val="000000"/>
                <w:sz w:val="20"/>
                <w:szCs w:val="20"/>
              </w:rPr>
            </w:pPr>
            <w:r w:rsidRPr="000D1073">
              <w:rPr>
                <w:color w:val="000000"/>
                <w:sz w:val="20"/>
                <w:szCs w:val="20"/>
              </w:rPr>
              <w:t>-0,90</w:t>
            </w:r>
          </w:p>
        </w:tc>
        <w:tc>
          <w:tcPr>
            <w:tcW w:w="179" w:type="pct"/>
            <w:tcBorders>
              <w:top w:val="nil"/>
              <w:left w:val="nil"/>
              <w:bottom w:val="single" w:sz="4" w:space="0" w:color="auto"/>
              <w:right w:val="single" w:sz="4" w:space="0" w:color="auto"/>
            </w:tcBorders>
            <w:shd w:val="clear" w:color="auto" w:fill="auto"/>
            <w:vAlign w:val="center"/>
            <w:hideMark/>
          </w:tcPr>
          <w:p w14:paraId="6DAA214A" w14:textId="77777777" w:rsidR="000D1073" w:rsidRPr="000D1073" w:rsidRDefault="000D1073" w:rsidP="000D1073">
            <w:pPr>
              <w:jc w:val="center"/>
              <w:rPr>
                <w:color w:val="000000"/>
                <w:sz w:val="20"/>
                <w:szCs w:val="20"/>
              </w:rPr>
            </w:pPr>
            <w:r w:rsidRPr="000D1073">
              <w:rPr>
                <w:color w:val="000000"/>
                <w:sz w:val="20"/>
                <w:szCs w:val="20"/>
              </w:rPr>
              <w:t>-0,90</w:t>
            </w:r>
          </w:p>
        </w:tc>
        <w:tc>
          <w:tcPr>
            <w:tcW w:w="179" w:type="pct"/>
            <w:tcBorders>
              <w:top w:val="nil"/>
              <w:left w:val="nil"/>
              <w:bottom w:val="single" w:sz="4" w:space="0" w:color="auto"/>
              <w:right w:val="single" w:sz="4" w:space="0" w:color="auto"/>
            </w:tcBorders>
            <w:shd w:val="clear" w:color="auto" w:fill="auto"/>
            <w:vAlign w:val="center"/>
            <w:hideMark/>
          </w:tcPr>
          <w:p w14:paraId="32CC0447" w14:textId="77777777" w:rsidR="000D1073" w:rsidRPr="000D1073" w:rsidRDefault="000D1073" w:rsidP="000D1073">
            <w:pPr>
              <w:jc w:val="center"/>
              <w:rPr>
                <w:color w:val="000000"/>
                <w:sz w:val="20"/>
                <w:szCs w:val="20"/>
              </w:rPr>
            </w:pPr>
            <w:r w:rsidRPr="000D1073">
              <w:rPr>
                <w:color w:val="000000"/>
                <w:sz w:val="20"/>
                <w:szCs w:val="20"/>
              </w:rPr>
              <w:t>-0,90</w:t>
            </w:r>
          </w:p>
        </w:tc>
        <w:tc>
          <w:tcPr>
            <w:tcW w:w="179" w:type="pct"/>
            <w:tcBorders>
              <w:top w:val="nil"/>
              <w:left w:val="nil"/>
              <w:bottom w:val="single" w:sz="4" w:space="0" w:color="auto"/>
              <w:right w:val="single" w:sz="4" w:space="0" w:color="auto"/>
            </w:tcBorders>
            <w:shd w:val="clear" w:color="auto" w:fill="auto"/>
            <w:vAlign w:val="center"/>
            <w:hideMark/>
          </w:tcPr>
          <w:p w14:paraId="57CCDCF3" w14:textId="77777777" w:rsidR="000D1073" w:rsidRPr="000D1073" w:rsidRDefault="000D1073" w:rsidP="000D1073">
            <w:pPr>
              <w:jc w:val="center"/>
              <w:rPr>
                <w:color w:val="000000"/>
                <w:sz w:val="20"/>
                <w:szCs w:val="20"/>
              </w:rPr>
            </w:pPr>
            <w:r w:rsidRPr="000D1073">
              <w:rPr>
                <w:color w:val="000000"/>
                <w:sz w:val="20"/>
                <w:szCs w:val="20"/>
              </w:rPr>
              <w:t>-0,90</w:t>
            </w:r>
          </w:p>
        </w:tc>
      </w:tr>
      <w:tr w:rsidR="000D1073" w:rsidRPr="000D1073" w14:paraId="0B75E6D8"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2216B540" w14:textId="77777777" w:rsidR="000D1073" w:rsidRPr="000D1073" w:rsidRDefault="000D1073" w:rsidP="000D1073">
            <w:pPr>
              <w:jc w:val="center"/>
              <w:rPr>
                <w:color w:val="000000"/>
                <w:sz w:val="20"/>
                <w:szCs w:val="20"/>
              </w:rPr>
            </w:pPr>
            <w:r w:rsidRPr="000D1073">
              <w:rPr>
                <w:color w:val="000000"/>
                <w:sz w:val="20"/>
                <w:szCs w:val="20"/>
              </w:rPr>
              <w:t>ЮПЛ2.</w:t>
            </w:r>
          </w:p>
        </w:tc>
        <w:tc>
          <w:tcPr>
            <w:tcW w:w="144" w:type="pct"/>
            <w:tcBorders>
              <w:top w:val="nil"/>
              <w:left w:val="nil"/>
              <w:bottom w:val="single" w:sz="4" w:space="0" w:color="auto"/>
              <w:right w:val="single" w:sz="4" w:space="0" w:color="auto"/>
            </w:tcBorders>
            <w:shd w:val="clear" w:color="auto" w:fill="auto"/>
            <w:vAlign w:val="center"/>
            <w:hideMark/>
          </w:tcPr>
          <w:p w14:paraId="5C340BCD" w14:textId="77777777" w:rsidR="000D1073" w:rsidRPr="000D1073" w:rsidRDefault="000D1073" w:rsidP="000D1073">
            <w:pPr>
              <w:jc w:val="center"/>
              <w:rPr>
                <w:color w:val="000000"/>
                <w:sz w:val="20"/>
                <w:szCs w:val="20"/>
              </w:rPr>
            </w:pPr>
            <w:r w:rsidRPr="000D1073">
              <w:rPr>
                <w:color w:val="000000"/>
                <w:sz w:val="20"/>
                <w:szCs w:val="20"/>
              </w:rPr>
              <w:t>0,00</w:t>
            </w:r>
          </w:p>
        </w:tc>
        <w:tc>
          <w:tcPr>
            <w:tcW w:w="171" w:type="pct"/>
            <w:tcBorders>
              <w:top w:val="nil"/>
              <w:left w:val="nil"/>
              <w:bottom w:val="single" w:sz="4" w:space="0" w:color="auto"/>
              <w:right w:val="single" w:sz="4" w:space="0" w:color="auto"/>
            </w:tcBorders>
            <w:shd w:val="clear" w:color="auto" w:fill="auto"/>
            <w:vAlign w:val="center"/>
            <w:hideMark/>
          </w:tcPr>
          <w:p w14:paraId="53B5901D" w14:textId="77777777" w:rsidR="000D1073" w:rsidRPr="000D1073" w:rsidRDefault="000D1073" w:rsidP="000D1073">
            <w:pPr>
              <w:jc w:val="center"/>
              <w:rPr>
                <w:color w:val="000000"/>
                <w:sz w:val="20"/>
                <w:szCs w:val="20"/>
              </w:rPr>
            </w:pPr>
            <w:r w:rsidRPr="000D1073">
              <w:rPr>
                <w:color w:val="000000"/>
                <w:sz w:val="20"/>
                <w:szCs w:val="20"/>
              </w:rPr>
              <w:t>-0,01</w:t>
            </w:r>
          </w:p>
        </w:tc>
        <w:tc>
          <w:tcPr>
            <w:tcW w:w="171" w:type="pct"/>
            <w:tcBorders>
              <w:top w:val="nil"/>
              <w:left w:val="nil"/>
              <w:bottom w:val="single" w:sz="4" w:space="0" w:color="auto"/>
              <w:right w:val="single" w:sz="4" w:space="0" w:color="auto"/>
            </w:tcBorders>
            <w:shd w:val="clear" w:color="auto" w:fill="auto"/>
            <w:vAlign w:val="center"/>
            <w:hideMark/>
          </w:tcPr>
          <w:p w14:paraId="77667DCD" w14:textId="77777777" w:rsidR="000D1073" w:rsidRPr="000D1073" w:rsidRDefault="000D1073" w:rsidP="000D1073">
            <w:pPr>
              <w:jc w:val="center"/>
              <w:rPr>
                <w:color w:val="000000"/>
                <w:sz w:val="20"/>
                <w:szCs w:val="20"/>
              </w:rPr>
            </w:pPr>
            <w:r w:rsidRPr="000D1073">
              <w:rPr>
                <w:color w:val="000000"/>
                <w:sz w:val="20"/>
                <w:szCs w:val="20"/>
              </w:rPr>
              <w:t>-0,01</w:t>
            </w:r>
          </w:p>
        </w:tc>
        <w:tc>
          <w:tcPr>
            <w:tcW w:w="156" w:type="pct"/>
            <w:tcBorders>
              <w:top w:val="nil"/>
              <w:left w:val="nil"/>
              <w:bottom w:val="single" w:sz="4" w:space="0" w:color="auto"/>
              <w:right w:val="single" w:sz="4" w:space="0" w:color="auto"/>
            </w:tcBorders>
            <w:shd w:val="clear" w:color="auto" w:fill="auto"/>
            <w:vAlign w:val="center"/>
            <w:hideMark/>
          </w:tcPr>
          <w:p w14:paraId="31F51670" w14:textId="77777777" w:rsidR="000D1073" w:rsidRPr="000D1073" w:rsidRDefault="000D1073" w:rsidP="000D1073">
            <w:pPr>
              <w:jc w:val="center"/>
              <w:rPr>
                <w:color w:val="000000"/>
                <w:sz w:val="20"/>
                <w:szCs w:val="20"/>
              </w:rPr>
            </w:pPr>
            <w:r w:rsidRPr="000D1073">
              <w:rPr>
                <w:color w:val="000000"/>
                <w:sz w:val="20"/>
                <w:szCs w:val="20"/>
              </w:rPr>
              <w:t>0,02</w:t>
            </w:r>
          </w:p>
        </w:tc>
        <w:tc>
          <w:tcPr>
            <w:tcW w:w="171" w:type="pct"/>
            <w:tcBorders>
              <w:top w:val="nil"/>
              <w:left w:val="nil"/>
              <w:bottom w:val="single" w:sz="4" w:space="0" w:color="auto"/>
              <w:right w:val="single" w:sz="4" w:space="0" w:color="auto"/>
            </w:tcBorders>
            <w:shd w:val="clear" w:color="auto" w:fill="auto"/>
            <w:vAlign w:val="center"/>
            <w:hideMark/>
          </w:tcPr>
          <w:p w14:paraId="226A8EFF" w14:textId="77777777" w:rsidR="000D1073" w:rsidRPr="000D1073" w:rsidRDefault="000D1073" w:rsidP="000D1073">
            <w:pPr>
              <w:jc w:val="center"/>
              <w:rPr>
                <w:color w:val="000000"/>
                <w:sz w:val="20"/>
                <w:szCs w:val="20"/>
              </w:rPr>
            </w:pPr>
            <w:r w:rsidRPr="000D1073">
              <w:rPr>
                <w:color w:val="000000"/>
                <w:sz w:val="20"/>
                <w:szCs w:val="20"/>
              </w:rPr>
              <w:t>-0,01</w:t>
            </w:r>
          </w:p>
        </w:tc>
        <w:tc>
          <w:tcPr>
            <w:tcW w:w="171" w:type="pct"/>
            <w:tcBorders>
              <w:top w:val="nil"/>
              <w:left w:val="nil"/>
              <w:bottom w:val="single" w:sz="4" w:space="0" w:color="auto"/>
              <w:right w:val="single" w:sz="4" w:space="0" w:color="auto"/>
            </w:tcBorders>
            <w:shd w:val="clear" w:color="auto" w:fill="auto"/>
            <w:vAlign w:val="center"/>
            <w:hideMark/>
          </w:tcPr>
          <w:p w14:paraId="6CFC8AFA" w14:textId="77777777" w:rsidR="000D1073" w:rsidRPr="000D1073" w:rsidRDefault="000D1073" w:rsidP="000D1073">
            <w:pPr>
              <w:jc w:val="center"/>
              <w:rPr>
                <w:color w:val="000000"/>
                <w:sz w:val="20"/>
                <w:szCs w:val="20"/>
              </w:rPr>
            </w:pPr>
            <w:r w:rsidRPr="000D1073">
              <w:rPr>
                <w:color w:val="000000"/>
                <w:sz w:val="20"/>
                <w:szCs w:val="20"/>
              </w:rPr>
              <w:t>-0,01</w:t>
            </w:r>
          </w:p>
        </w:tc>
        <w:tc>
          <w:tcPr>
            <w:tcW w:w="171" w:type="pct"/>
            <w:tcBorders>
              <w:top w:val="nil"/>
              <w:left w:val="nil"/>
              <w:bottom w:val="single" w:sz="4" w:space="0" w:color="auto"/>
              <w:right w:val="single" w:sz="4" w:space="0" w:color="auto"/>
            </w:tcBorders>
            <w:shd w:val="clear" w:color="auto" w:fill="auto"/>
            <w:vAlign w:val="center"/>
            <w:hideMark/>
          </w:tcPr>
          <w:p w14:paraId="2F6C7775" w14:textId="77777777" w:rsidR="000D1073" w:rsidRPr="000D1073" w:rsidRDefault="000D1073" w:rsidP="000D1073">
            <w:pPr>
              <w:jc w:val="center"/>
              <w:rPr>
                <w:color w:val="000000"/>
                <w:sz w:val="20"/>
                <w:szCs w:val="20"/>
              </w:rPr>
            </w:pPr>
            <w:r w:rsidRPr="000D1073">
              <w:rPr>
                <w:color w:val="000000"/>
                <w:sz w:val="20"/>
                <w:szCs w:val="20"/>
              </w:rPr>
              <w:t>-0,01</w:t>
            </w:r>
          </w:p>
        </w:tc>
        <w:tc>
          <w:tcPr>
            <w:tcW w:w="171" w:type="pct"/>
            <w:tcBorders>
              <w:top w:val="nil"/>
              <w:left w:val="nil"/>
              <w:bottom w:val="single" w:sz="4" w:space="0" w:color="auto"/>
              <w:right w:val="single" w:sz="4" w:space="0" w:color="auto"/>
            </w:tcBorders>
            <w:shd w:val="clear" w:color="auto" w:fill="auto"/>
            <w:vAlign w:val="center"/>
            <w:hideMark/>
          </w:tcPr>
          <w:p w14:paraId="6F2F86DD" w14:textId="77777777" w:rsidR="000D1073" w:rsidRPr="000D1073" w:rsidRDefault="000D1073" w:rsidP="000D1073">
            <w:pPr>
              <w:jc w:val="center"/>
              <w:rPr>
                <w:color w:val="000000"/>
                <w:sz w:val="20"/>
                <w:szCs w:val="20"/>
              </w:rPr>
            </w:pPr>
            <w:r w:rsidRPr="000D1073">
              <w:rPr>
                <w:color w:val="000000"/>
                <w:sz w:val="20"/>
                <w:szCs w:val="20"/>
              </w:rPr>
              <w:t>-0,01</w:t>
            </w:r>
          </w:p>
        </w:tc>
        <w:tc>
          <w:tcPr>
            <w:tcW w:w="171" w:type="pct"/>
            <w:tcBorders>
              <w:top w:val="nil"/>
              <w:left w:val="nil"/>
              <w:bottom w:val="single" w:sz="4" w:space="0" w:color="auto"/>
              <w:right w:val="single" w:sz="4" w:space="0" w:color="auto"/>
            </w:tcBorders>
            <w:shd w:val="clear" w:color="auto" w:fill="auto"/>
            <w:vAlign w:val="center"/>
            <w:hideMark/>
          </w:tcPr>
          <w:p w14:paraId="0D55B171" w14:textId="77777777" w:rsidR="000D1073" w:rsidRPr="000D1073" w:rsidRDefault="000D1073" w:rsidP="000D1073">
            <w:pPr>
              <w:jc w:val="center"/>
              <w:rPr>
                <w:color w:val="000000"/>
                <w:sz w:val="20"/>
                <w:szCs w:val="20"/>
              </w:rPr>
            </w:pPr>
            <w:r w:rsidRPr="000D1073">
              <w:rPr>
                <w:color w:val="000000"/>
                <w:sz w:val="20"/>
                <w:szCs w:val="20"/>
              </w:rPr>
              <w:t>-0,01</w:t>
            </w:r>
          </w:p>
        </w:tc>
        <w:tc>
          <w:tcPr>
            <w:tcW w:w="171" w:type="pct"/>
            <w:tcBorders>
              <w:top w:val="nil"/>
              <w:left w:val="nil"/>
              <w:bottom w:val="single" w:sz="4" w:space="0" w:color="auto"/>
              <w:right w:val="single" w:sz="4" w:space="0" w:color="auto"/>
            </w:tcBorders>
            <w:shd w:val="clear" w:color="auto" w:fill="auto"/>
            <w:vAlign w:val="center"/>
            <w:hideMark/>
          </w:tcPr>
          <w:p w14:paraId="2B84F7EC" w14:textId="77777777" w:rsidR="000D1073" w:rsidRPr="000D1073" w:rsidRDefault="000D1073" w:rsidP="000D1073">
            <w:pPr>
              <w:jc w:val="center"/>
              <w:rPr>
                <w:color w:val="000000"/>
                <w:sz w:val="20"/>
                <w:szCs w:val="20"/>
              </w:rPr>
            </w:pPr>
            <w:r w:rsidRPr="000D1073">
              <w:rPr>
                <w:color w:val="000000"/>
                <w:sz w:val="20"/>
                <w:szCs w:val="20"/>
              </w:rPr>
              <w:t>-0,01</w:t>
            </w:r>
          </w:p>
        </w:tc>
        <w:tc>
          <w:tcPr>
            <w:tcW w:w="171" w:type="pct"/>
            <w:tcBorders>
              <w:top w:val="nil"/>
              <w:left w:val="nil"/>
              <w:bottom w:val="single" w:sz="4" w:space="0" w:color="auto"/>
              <w:right w:val="single" w:sz="4" w:space="0" w:color="auto"/>
            </w:tcBorders>
            <w:shd w:val="clear" w:color="auto" w:fill="auto"/>
            <w:vAlign w:val="center"/>
            <w:hideMark/>
          </w:tcPr>
          <w:p w14:paraId="2727D13B" w14:textId="77777777" w:rsidR="000D1073" w:rsidRPr="000D1073" w:rsidRDefault="000D1073" w:rsidP="000D1073">
            <w:pPr>
              <w:jc w:val="center"/>
              <w:rPr>
                <w:color w:val="000000"/>
                <w:sz w:val="20"/>
                <w:szCs w:val="20"/>
              </w:rPr>
            </w:pPr>
            <w:r w:rsidRPr="000D1073">
              <w:rPr>
                <w:color w:val="000000"/>
                <w:sz w:val="20"/>
                <w:szCs w:val="20"/>
              </w:rPr>
              <w:t>-0,01</w:t>
            </w:r>
          </w:p>
        </w:tc>
        <w:tc>
          <w:tcPr>
            <w:tcW w:w="171" w:type="pct"/>
            <w:tcBorders>
              <w:top w:val="nil"/>
              <w:left w:val="nil"/>
              <w:bottom w:val="single" w:sz="4" w:space="0" w:color="auto"/>
              <w:right w:val="single" w:sz="4" w:space="0" w:color="auto"/>
            </w:tcBorders>
            <w:shd w:val="clear" w:color="auto" w:fill="auto"/>
            <w:vAlign w:val="center"/>
            <w:hideMark/>
          </w:tcPr>
          <w:p w14:paraId="3D929CA0" w14:textId="77777777" w:rsidR="000D1073" w:rsidRPr="000D1073" w:rsidRDefault="000D1073" w:rsidP="000D1073">
            <w:pPr>
              <w:jc w:val="center"/>
              <w:rPr>
                <w:color w:val="000000"/>
                <w:sz w:val="20"/>
                <w:szCs w:val="20"/>
              </w:rPr>
            </w:pPr>
            <w:r w:rsidRPr="000D1073">
              <w:rPr>
                <w:color w:val="000000"/>
                <w:sz w:val="20"/>
                <w:szCs w:val="20"/>
              </w:rPr>
              <w:t>-0,01</w:t>
            </w:r>
          </w:p>
        </w:tc>
        <w:tc>
          <w:tcPr>
            <w:tcW w:w="179" w:type="pct"/>
            <w:tcBorders>
              <w:top w:val="nil"/>
              <w:left w:val="nil"/>
              <w:bottom w:val="single" w:sz="4" w:space="0" w:color="auto"/>
              <w:right w:val="single" w:sz="4" w:space="0" w:color="auto"/>
            </w:tcBorders>
            <w:shd w:val="clear" w:color="auto" w:fill="auto"/>
            <w:vAlign w:val="center"/>
            <w:hideMark/>
          </w:tcPr>
          <w:p w14:paraId="3C8F77F2" w14:textId="77777777" w:rsidR="000D1073" w:rsidRPr="000D1073" w:rsidRDefault="000D1073" w:rsidP="000D1073">
            <w:pPr>
              <w:jc w:val="center"/>
              <w:rPr>
                <w:color w:val="000000"/>
                <w:sz w:val="20"/>
                <w:szCs w:val="20"/>
              </w:rPr>
            </w:pPr>
            <w:r w:rsidRPr="000D1073">
              <w:rPr>
                <w:color w:val="000000"/>
                <w:sz w:val="20"/>
                <w:szCs w:val="20"/>
              </w:rPr>
              <w:t>-0,01</w:t>
            </w:r>
          </w:p>
        </w:tc>
        <w:tc>
          <w:tcPr>
            <w:tcW w:w="179" w:type="pct"/>
            <w:tcBorders>
              <w:top w:val="nil"/>
              <w:left w:val="nil"/>
              <w:bottom w:val="single" w:sz="4" w:space="0" w:color="auto"/>
              <w:right w:val="single" w:sz="4" w:space="0" w:color="auto"/>
            </w:tcBorders>
            <w:shd w:val="clear" w:color="auto" w:fill="auto"/>
            <w:vAlign w:val="center"/>
            <w:hideMark/>
          </w:tcPr>
          <w:p w14:paraId="66F9663D" w14:textId="77777777" w:rsidR="000D1073" w:rsidRPr="000D1073" w:rsidRDefault="000D1073" w:rsidP="000D1073">
            <w:pPr>
              <w:jc w:val="center"/>
              <w:rPr>
                <w:color w:val="000000"/>
                <w:sz w:val="20"/>
                <w:szCs w:val="20"/>
              </w:rPr>
            </w:pPr>
            <w:r w:rsidRPr="000D1073">
              <w:rPr>
                <w:color w:val="000000"/>
                <w:sz w:val="20"/>
                <w:szCs w:val="20"/>
              </w:rPr>
              <w:t>-0,01</w:t>
            </w:r>
          </w:p>
        </w:tc>
        <w:tc>
          <w:tcPr>
            <w:tcW w:w="179" w:type="pct"/>
            <w:tcBorders>
              <w:top w:val="nil"/>
              <w:left w:val="nil"/>
              <w:bottom w:val="single" w:sz="4" w:space="0" w:color="auto"/>
              <w:right w:val="single" w:sz="4" w:space="0" w:color="auto"/>
            </w:tcBorders>
            <w:shd w:val="clear" w:color="auto" w:fill="auto"/>
            <w:vAlign w:val="center"/>
            <w:hideMark/>
          </w:tcPr>
          <w:p w14:paraId="08D41E83" w14:textId="77777777" w:rsidR="000D1073" w:rsidRPr="000D1073" w:rsidRDefault="000D1073" w:rsidP="000D1073">
            <w:pPr>
              <w:jc w:val="center"/>
              <w:rPr>
                <w:color w:val="000000"/>
                <w:sz w:val="20"/>
                <w:szCs w:val="20"/>
              </w:rPr>
            </w:pPr>
            <w:r w:rsidRPr="000D1073">
              <w:rPr>
                <w:color w:val="000000"/>
                <w:sz w:val="20"/>
                <w:szCs w:val="20"/>
              </w:rPr>
              <w:t>-0,01</w:t>
            </w:r>
          </w:p>
        </w:tc>
        <w:tc>
          <w:tcPr>
            <w:tcW w:w="179" w:type="pct"/>
            <w:tcBorders>
              <w:top w:val="nil"/>
              <w:left w:val="nil"/>
              <w:bottom w:val="single" w:sz="4" w:space="0" w:color="auto"/>
              <w:right w:val="single" w:sz="4" w:space="0" w:color="auto"/>
            </w:tcBorders>
            <w:shd w:val="clear" w:color="auto" w:fill="auto"/>
            <w:vAlign w:val="center"/>
            <w:hideMark/>
          </w:tcPr>
          <w:p w14:paraId="4CA32DBA" w14:textId="77777777" w:rsidR="000D1073" w:rsidRPr="000D1073" w:rsidRDefault="000D1073" w:rsidP="000D1073">
            <w:pPr>
              <w:jc w:val="center"/>
              <w:rPr>
                <w:color w:val="000000"/>
                <w:sz w:val="20"/>
                <w:szCs w:val="20"/>
              </w:rPr>
            </w:pPr>
            <w:r w:rsidRPr="000D1073">
              <w:rPr>
                <w:color w:val="000000"/>
                <w:sz w:val="20"/>
                <w:szCs w:val="20"/>
              </w:rPr>
              <w:t>-0,01</w:t>
            </w:r>
          </w:p>
        </w:tc>
        <w:tc>
          <w:tcPr>
            <w:tcW w:w="179" w:type="pct"/>
            <w:tcBorders>
              <w:top w:val="nil"/>
              <w:left w:val="nil"/>
              <w:bottom w:val="single" w:sz="4" w:space="0" w:color="auto"/>
              <w:right w:val="single" w:sz="4" w:space="0" w:color="auto"/>
            </w:tcBorders>
            <w:shd w:val="clear" w:color="auto" w:fill="auto"/>
            <w:vAlign w:val="center"/>
            <w:hideMark/>
          </w:tcPr>
          <w:p w14:paraId="2B1E23DF" w14:textId="77777777" w:rsidR="000D1073" w:rsidRPr="000D1073" w:rsidRDefault="000D1073" w:rsidP="000D1073">
            <w:pPr>
              <w:jc w:val="center"/>
              <w:rPr>
                <w:color w:val="000000"/>
                <w:sz w:val="20"/>
                <w:szCs w:val="20"/>
              </w:rPr>
            </w:pPr>
            <w:r w:rsidRPr="000D1073">
              <w:rPr>
                <w:color w:val="000000"/>
                <w:sz w:val="20"/>
                <w:szCs w:val="20"/>
              </w:rPr>
              <w:t>-0,01</w:t>
            </w:r>
          </w:p>
        </w:tc>
        <w:tc>
          <w:tcPr>
            <w:tcW w:w="179" w:type="pct"/>
            <w:tcBorders>
              <w:top w:val="nil"/>
              <w:left w:val="nil"/>
              <w:bottom w:val="single" w:sz="4" w:space="0" w:color="auto"/>
              <w:right w:val="single" w:sz="4" w:space="0" w:color="auto"/>
            </w:tcBorders>
            <w:shd w:val="clear" w:color="auto" w:fill="auto"/>
            <w:vAlign w:val="center"/>
            <w:hideMark/>
          </w:tcPr>
          <w:p w14:paraId="3E52D9AF" w14:textId="77777777" w:rsidR="000D1073" w:rsidRPr="000D1073" w:rsidRDefault="000D1073" w:rsidP="000D1073">
            <w:pPr>
              <w:jc w:val="center"/>
              <w:rPr>
                <w:color w:val="000000"/>
                <w:sz w:val="20"/>
                <w:szCs w:val="20"/>
              </w:rPr>
            </w:pPr>
            <w:r w:rsidRPr="000D1073">
              <w:rPr>
                <w:color w:val="000000"/>
                <w:sz w:val="20"/>
                <w:szCs w:val="20"/>
              </w:rPr>
              <w:t>1,56</w:t>
            </w:r>
          </w:p>
        </w:tc>
      </w:tr>
      <w:tr w:rsidR="000D1073" w:rsidRPr="000D1073" w14:paraId="4922BE65"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45259EE5" w14:textId="77777777" w:rsidR="000D1073" w:rsidRPr="000D1073" w:rsidRDefault="000D1073" w:rsidP="000D1073">
            <w:pPr>
              <w:jc w:val="center"/>
              <w:rPr>
                <w:color w:val="000000"/>
                <w:sz w:val="20"/>
                <w:szCs w:val="20"/>
              </w:rPr>
            </w:pPr>
            <w:r w:rsidRPr="000D1073">
              <w:rPr>
                <w:color w:val="000000"/>
                <w:sz w:val="20"/>
                <w:szCs w:val="20"/>
              </w:rPr>
              <w:t>Ядро центра</w:t>
            </w:r>
          </w:p>
        </w:tc>
        <w:tc>
          <w:tcPr>
            <w:tcW w:w="144" w:type="pct"/>
            <w:tcBorders>
              <w:top w:val="nil"/>
              <w:left w:val="nil"/>
              <w:bottom w:val="single" w:sz="4" w:space="0" w:color="auto"/>
              <w:right w:val="single" w:sz="4" w:space="0" w:color="auto"/>
            </w:tcBorders>
            <w:shd w:val="clear" w:color="auto" w:fill="auto"/>
            <w:vAlign w:val="center"/>
            <w:hideMark/>
          </w:tcPr>
          <w:p w14:paraId="4F4D9A65" w14:textId="77777777" w:rsidR="000D1073" w:rsidRPr="000D1073" w:rsidRDefault="000D1073" w:rsidP="000D1073">
            <w:pPr>
              <w:jc w:val="center"/>
              <w:rPr>
                <w:color w:val="000000"/>
                <w:sz w:val="20"/>
                <w:szCs w:val="20"/>
              </w:rPr>
            </w:pPr>
            <w:r w:rsidRPr="000D1073">
              <w:rPr>
                <w:color w:val="000000"/>
                <w:sz w:val="20"/>
                <w:szCs w:val="20"/>
              </w:rPr>
              <w:t>0,09</w:t>
            </w:r>
          </w:p>
        </w:tc>
        <w:tc>
          <w:tcPr>
            <w:tcW w:w="171" w:type="pct"/>
            <w:tcBorders>
              <w:top w:val="nil"/>
              <w:left w:val="nil"/>
              <w:bottom w:val="single" w:sz="4" w:space="0" w:color="auto"/>
              <w:right w:val="single" w:sz="4" w:space="0" w:color="auto"/>
            </w:tcBorders>
            <w:shd w:val="clear" w:color="auto" w:fill="auto"/>
            <w:vAlign w:val="center"/>
            <w:hideMark/>
          </w:tcPr>
          <w:p w14:paraId="6F290169" w14:textId="77777777" w:rsidR="000D1073" w:rsidRPr="000D1073" w:rsidRDefault="000D1073" w:rsidP="000D1073">
            <w:pPr>
              <w:jc w:val="center"/>
              <w:rPr>
                <w:color w:val="000000"/>
                <w:sz w:val="20"/>
                <w:szCs w:val="20"/>
              </w:rPr>
            </w:pPr>
            <w:r w:rsidRPr="000D1073">
              <w:rPr>
                <w:color w:val="000000"/>
                <w:sz w:val="20"/>
                <w:szCs w:val="20"/>
              </w:rPr>
              <w:t>-0,45</w:t>
            </w:r>
          </w:p>
        </w:tc>
        <w:tc>
          <w:tcPr>
            <w:tcW w:w="171" w:type="pct"/>
            <w:tcBorders>
              <w:top w:val="nil"/>
              <w:left w:val="nil"/>
              <w:bottom w:val="single" w:sz="4" w:space="0" w:color="auto"/>
              <w:right w:val="single" w:sz="4" w:space="0" w:color="auto"/>
            </w:tcBorders>
            <w:shd w:val="clear" w:color="auto" w:fill="auto"/>
            <w:vAlign w:val="center"/>
            <w:hideMark/>
          </w:tcPr>
          <w:p w14:paraId="1328087E" w14:textId="77777777" w:rsidR="000D1073" w:rsidRPr="000D1073" w:rsidRDefault="000D1073" w:rsidP="000D1073">
            <w:pPr>
              <w:jc w:val="center"/>
              <w:rPr>
                <w:color w:val="000000"/>
                <w:sz w:val="20"/>
                <w:szCs w:val="20"/>
              </w:rPr>
            </w:pPr>
            <w:r w:rsidRPr="000D1073">
              <w:rPr>
                <w:color w:val="000000"/>
                <w:sz w:val="20"/>
                <w:szCs w:val="20"/>
              </w:rPr>
              <w:t>-1,04</w:t>
            </w:r>
          </w:p>
        </w:tc>
        <w:tc>
          <w:tcPr>
            <w:tcW w:w="156" w:type="pct"/>
            <w:tcBorders>
              <w:top w:val="nil"/>
              <w:left w:val="nil"/>
              <w:bottom w:val="single" w:sz="4" w:space="0" w:color="auto"/>
              <w:right w:val="single" w:sz="4" w:space="0" w:color="auto"/>
            </w:tcBorders>
            <w:shd w:val="clear" w:color="auto" w:fill="auto"/>
            <w:vAlign w:val="center"/>
            <w:hideMark/>
          </w:tcPr>
          <w:p w14:paraId="01DA7A42" w14:textId="77777777" w:rsidR="000D1073" w:rsidRPr="000D1073" w:rsidRDefault="000D1073" w:rsidP="000D1073">
            <w:pPr>
              <w:jc w:val="center"/>
              <w:rPr>
                <w:color w:val="000000"/>
                <w:sz w:val="20"/>
                <w:szCs w:val="20"/>
              </w:rPr>
            </w:pPr>
            <w:r w:rsidRPr="000D1073">
              <w:rPr>
                <w:color w:val="000000"/>
                <w:sz w:val="20"/>
                <w:szCs w:val="20"/>
              </w:rPr>
              <w:t>1,50</w:t>
            </w:r>
          </w:p>
        </w:tc>
        <w:tc>
          <w:tcPr>
            <w:tcW w:w="171" w:type="pct"/>
            <w:tcBorders>
              <w:top w:val="nil"/>
              <w:left w:val="nil"/>
              <w:bottom w:val="single" w:sz="4" w:space="0" w:color="auto"/>
              <w:right w:val="single" w:sz="4" w:space="0" w:color="auto"/>
            </w:tcBorders>
            <w:shd w:val="clear" w:color="auto" w:fill="auto"/>
            <w:vAlign w:val="center"/>
            <w:hideMark/>
          </w:tcPr>
          <w:p w14:paraId="3590D719" w14:textId="77777777" w:rsidR="000D1073" w:rsidRPr="000D1073" w:rsidRDefault="000D1073" w:rsidP="000D1073">
            <w:pPr>
              <w:jc w:val="center"/>
              <w:rPr>
                <w:color w:val="000000"/>
                <w:sz w:val="20"/>
                <w:szCs w:val="20"/>
              </w:rPr>
            </w:pPr>
            <w:r w:rsidRPr="000D1073">
              <w:rPr>
                <w:color w:val="000000"/>
                <w:sz w:val="20"/>
                <w:szCs w:val="20"/>
              </w:rPr>
              <w:t>-0,79</w:t>
            </w:r>
          </w:p>
        </w:tc>
        <w:tc>
          <w:tcPr>
            <w:tcW w:w="171" w:type="pct"/>
            <w:tcBorders>
              <w:top w:val="nil"/>
              <w:left w:val="nil"/>
              <w:bottom w:val="single" w:sz="4" w:space="0" w:color="auto"/>
              <w:right w:val="single" w:sz="4" w:space="0" w:color="auto"/>
            </w:tcBorders>
            <w:shd w:val="clear" w:color="auto" w:fill="auto"/>
            <w:vAlign w:val="center"/>
            <w:hideMark/>
          </w:tcPr>
          <w:p w14:paraId="10989881" w14:textId="77777777" w:rsidR="000D1073" w:rsidRPr="000D1073" w:rsidRDefault="000D1073" w:rsidP="000D1073">
            <w:pPr>
              <w:jc w:val="center"/>
              <w:rPr>
                <w:color w:val="000000"/>
                <w:sz w:val="20"/>
                <w:szCs w:val="20"/>
              </w:rPr>
            </w:pPr>
            <w:r w:rsidRPr="000D1073">
              <w:rPr>
                <w:color w:val="000000"/>
                <w:sz w:val="20"/>
                <w:szCs w:val="20"/>
              </w:rPr>
              <w:t>-0,79</w:t>
            </w:r>
          </w:p>
        </w:tc>
        <w:tc>
          <w:tcPr>
            <w:tcW w:w="171" w:type="pct"/>
            <w:tcBorders>
              <w:top w:val="nil"/>
              <w:left w:val="nil"/>
              <w:bottom w:val="single" w:sz="4" w:space="0" w:color="auto"/>
              <w:right w:val="single" w:sz="4" w:space="0" w:color="auto"/>
            </w:tcBorders>
            <w:shd w:val="clear" w:color="auto" w:fill="auto"/>
            <w:vAlign w:val="center"/>
            <w:hideMark/>
          </w:tcPr>
          <w:p w14:paraId="491F3CBE" w14:textId="77777777" w:rsidR="000D1073" w:rsidRPr="000D1073" w:rsidRDefault="000D1073" w:rsidP="000D1073">
            <w:pPr>
              <w:jc w:val="center"/>
              <w:rPr>
                <w:color w:val="000000"/>
                <w:sz w:val="20"/>
                <w:szCs w:val="20"/>
              </w:rPr>
            </w:pPr>
            <w:r w:rsidRPr="000D1073">
              <w:rPr>
                <w:color w:val="000000"/>
                <w:sz w:val="20"/>
                <w:szCs w:val="20"/>
              </w:rPr>
              <w:t>-0,79</w:t>
            </w:r>
          </w:p>
        </w:tc>
        <w:tc>
          <w:tcPr>
            <w:tcW w:w="171" w:type="pct"/>
            <w:tcBorders>
              <w:top w:val="nil"/>
              <w:left w:val="nil"/>
              <w:bottom w:val="single" w:sz="4" w:space="0" w:color="auto"/>
              <w:right w:val="single" w:sz="4" w:space="0" w:color="auto"/>
            </w:tcBorders>
            <w:shd w:val="clear" w:color="auto" w:fill="auto"/>
            <w:vAlign w:val="center"/>
            <w:hideMark/>
          </w:tcPr>
          <w:p w14:paraId="4E6A217C" w14:textId="77777777" w:rsidR="000D1073" w:rsidRPr="000D1073" w:rsidRDefault="000D1073" w:rsidP="000D1073">
            <w:pPr>
              <w:jc w:val="center"/>
              <w:rPr>
                <w:color w:val="000000"/>
                <w:sz w:val="20"/>
                <w:szCs w:val="20"/>
              </w:rPr>
            </w:pPr>
            <w:r w:rsidRPr="000D1073">
              <w:rPr>
                <w:color w:val="000000"/>
                <w:sz w:val="20"/>
                <w:szCs w:val="20"/>
              </w:rPr>
              <w:t>-0,79</w:t>
            </w:r>
          </w:p>
        </w:tc>
        <w:tc>
          <w:tcPr>
            <w:tcW w:w="171" w:type="pct"/>
            <w:tcBorders>
              <w:top w:val="nil"/>
              <w:left w:val="nil"/>
              <w:bottom w:val="single" w:sz="4" w:space="0" w:color="auto"/>
              <w:right w:val="single" w:sz="4" w:space="0" w:color="auto"/>
            </w:tcBorders>
            <w:shd w:val="clear" w:color="auto" w:fill="auto"/>
            <w:vAlign w:val="center"/>
            <w:hideMark/>
          </w:tcPr>
          <w:p w14:paraId="5893716E" w14:textId="77777777" w:rsidR="000D1073" w:rsidRPr="000D1073" w:rsidRDefault="000D1073" w:rsidP="000D1073">
            <w:pPr>
              <w:jc w:val="center"/>
              <w:rPr>
                <w:color w:val="000000"/>
                <w:sz w:val="20"/>
                <w:szCs w:val="20"/>
              </w:rPr>
            </w:pPr>
            <w:r w:rsidRPr="000D1073">
              <w:rPr>
                <w:color w:val="000000"/>
                <w:sz w:val="20"/>
                <w:szCs w:val="20"/>
              </w:rPr>
              <w:t>-0,79</w:t>
            </w:r>
          </w:p>
        </w:tc>
        <w:tc>
          <w:tcPr>
            <w:tcW w:w="171" w:type="pct"/>
            <w:tcBorders>
              <w:top w:val="nil"/>
              <w:left w:val="nil"/>
              <w:bottom w:val="single" w:sz="4" w:space="0" w:color="auto"/>
              <w:right w:val="single" w:sz="4" w:space="0" w:color="auto"/>
            </w:tcBorders>
            <w:shd w:val="clear" w:color="auto" w:fill="auto"/>
            <w:vAlign w:val="center"/>
            <w:hideMark/>
          </w:tcPr>
          <w:p w14:paraId="2B736B91" w14:textId="77777777" w:rsidR="000D1073" w:rsidRPr="000D1073" w:rsidRDefault="000D1073" w:rsidP="000D1073">
            <w:pPr>
              <w:jc w:val="center"/>
              <w:rPr>
                <w:color w:val="000000"/>
                <w:sz w:val="20"/>
                <w:szCs w:val="20"/>
              </w:rPr>
            </w:pPr>
            <w:r w:rsidRPr="000D1073">
              <w:rPr>
                <w:color w:val="000000"/>
                <w:sz w:val="20"/>
                <w:szCs w:val="20"/>
              </w:rPr>
              <w:t>-0,79</w:t>
            </w:r>
          </w:p>
        </w:tc>
        <w:tc>
          <w:tcPr>
            <w:tcW w:w="171" w:type="pct"/>
            <w:tcBorders>
              <w:top w:val="nil"/>
              <w:left w:val="nil"/>
              <w:bottom w:val="single" w:sz="4" w:space="0" w:color="auto"/>
              <w:right w:val="single" w:sz="4" w:space="0" w:color="auto"/>
            </w:tcBorders>
            <w:shd w:val="clear" w:color="auto" w:fill="auto"/>
            <w:vAlign w:val="center"/>
            <w:hideMark/>
          </w:tcPr>
          <w:p w14:paraId="05F27504" w14:textId="77777777" w:rsidR="000D1073" w:rsidRPr="000D1073" w:rsidRDefault="000D1073" w:rsidP="000D1073">
            <w:pPr>
              <w:jc w:val="center"/>
              <w:rPr>
                <w:color w:val="000000"/>
                <w:sz w:val="20"/>
                <w:szCs w:val="20"/>
              </w:rPr>
            </w:pPr>
            <w:r w:rsidRPr="000D1073">
              <w:rPr>
                <w:color w:val="000000"/>
                <w:sz w:val="20"/>
                <w:szCs w:val="20"/>
              </w:rPr>
              <w:t>-0,79</w:t>
            </w:r>
          </w:p>
        </w:tc>
        <w:tc>
          <w:tcPr>
            <w:tcW w:w="171" w:type="pct"/>
            <w:tcBorders>
              <w:top w:val="nil"/>
              <w:left w:val="nil"/>
              <w:bottom w:val="single" w:sz="4" w:space="0" w:color="auto"/>
              <w:right w:val="single" w:sz="4" w:space="0" w:color="auto"/>
            </w:tcBorders>
            <w:shd w:val="clear" w:color="auto" w:fill="auto"/>
            <w:vAlign w:val="center"/>
            <w:hideMark/>
          </w:tcPr>
          <w:p w14:paraId="417FDE0A" w14:textId="77777777" w:rsidR="000D1073" w:rsidRPr="000D1073" w:rsidRDefault="000D1073" w:rsidP="000D1073">
            <w:pPr>
              <w:jc w:val="center"/>
              <w:rPr>
                <w:color w:val="000000"/>
                <w:sz w:val="20"/>
                <w:szCs w:val="20"/>
              </w:rPr>
            </w:pPr>
            <w:r w:rsidRPr="000D1073">
              <w:rPr>
                <w:color w:val="000000"/>
                <w:sz w:val="20"/>
                <w:szCs w:val="20"/>
              </w:rPr>
              <w:t>-0,79</w:t>
            </w:r>
          </w:p>
        </w:tc>
        <w:tc>
          <w:tcPr>
            <w:tcW w:w="179" w:type="pct"/>
            <w:tcBorders>
              <w:top w:val="nil"/>
              <w:left w:val="nil"/>
              <w:bottom w:val="single" w:sz="4" w:space="0" w:color="auto"/>
              <w:right w:val="single" w:sz="4" w:space="0" w:color="auto"/>
            </w:tcBorders>
            <w:shd w:val="clear" w:color="auto" w:fill="auto"/>
            <w:vAlign w:val="center"/>
            <w:hideMark/>
          </w:tcPr>
          <w:p w14:paraId="6175F953" w14:textId="77777777" w:rsidR="000D1073" w:rsidRPr="000D1073" w:rsidRDefault="000D1073" w:rsidP="000D1073">
            <w:pPr>
              <w:jc w:val="center"/>
              <w:rPr>
                <w:color w:val="000000"/>
                <w:sz w:val="20"/>
                <w:szCs w:val="20"/>
              </w:rPr>
            </w:pPr>
            <w:r w:rsidRPr="000D1073">
              <w:rPr>
                <w:color w:val="000000"/>
                <w:sz w:val="20"/>
                <w:szCs w:val="20"/>
              </w:rPr>
              <w:t>-0,79</w:t>
            </w:r>
          </w:p>
        </w:tc>
        <w:tc>
          <w:tcPr>
            <w:tcW w:w="179" w:type="pct"/>
            <w:tcBorders>
              <w:top w:val="nil"/>
              <w:left w:val="nil"/>
              <w:bottom w:val="single" w:sz="4" w:space="0" w:color="auto"/>
              <w:right w:val="single" w:sz="4" w:space="0" w:color="auto"/>
            </w:tcBorders>
            <w:shd w:val="clear" w:color="auto" w:fill="auto"/>
            <w:vAlign w:val="center"/>
            <w:hideMark/>
          </w:tcPr>
          <w:p w14:paraId="05EAE13D" w14:textId="77777777" w:rsidR="000D1073" w:rsidRPr="000D1073" w:rsidRDefault="000D1073" w:rsidP="000D1073">
            <w:pPr>
              <w:jc w:val="center"/>
              <w:rPr>
                <w:color w:val="000000"/>
                <w:sz w:val="20"/>
                <w:szCs w:val="20"/>
              </w:rPr>
            </w:pPr>
            <w:r w:rsidRPr="000D1073">
              <w:rPr>
                <w:color w:val="000000"/>
                <w:sz w:val="20"/>
                <w:szCs w:val="20"/>
              </w:rPr>
              <w:t>-0,79</w:t>
            </w:r>
          </w:p>
        </w:tc>
        <w:tc>
          <w:tcPr>
            <w:tcW w:w="179" w:type="pct"/>
            <w:tcBorders>
              <w:top w:val="nil"/>
              <w:left w:val="nil"/>
              <w:bottom w:val="single" w:sz="4" w:space="0" w:color="auto"/>
              <w:right w:val="single" w:sz="4" w:space="0" w:color="auto"/>
            </w:tcBorders>
            <w:shd w:val="clear" w:color="auto" w:fill="auto"/>
            <w:vAlign w:val="center"/>
            <w:hideMark/>
          </w:tcPr>
          <w:p w14:paraId="1ECF8CD9" w14:textId="77777777" w:rsidR="000D1073" w:rsidRPr="000D1073" w:rsidRDefault="000D1073" w:rsidP="000D1073">
            <w:pPr>
              <w:jc w:val="center"/>
              <w:rPr>
                <w:color w:val="000000"/>
                <w:sz w:val="20"/>
                <w:szCs w:val="20"/>
              </w:rPr>
            </w:pPr>
            <w:r w:rsidRPr="000D1073">
              <w:rPr>
                <w:color w:val="000000"/>
                <w:sz w:val="20"/>
                <w:szCs w:val="20"/>
              </w:rPr>
              <w:t>-0,79</w:t>
            </w:r>
          </w:p>
        </w:tc>
        <w:tc>
          <w:tcPr>
            <w:tcW w:w="179" w:type="pct"/>
            <w:tcBorders>
              <w:top w:val="nil"/>
              <w:left w:val="nil"/>
              <w:bottom w:val="single" w:sz="4" w:space="0" w:color="auto"/>
              <w:right w:val="single" w:sz="4" w:space="0" w:color="auto"/>
            </w:tcBorders>
            <w:shd w:val="clear" w:color="auto" w:fill="auto"/>
            <w:vAlign w:val="center"/>
            <w:hideMark/>
          </w:tcPr>
          <w:p w14:paraId="1B5B1057" w14:textId="77777777" w:rsidR="000D1073" w:rsidRPr="000D1073" w:rsidRDefault="000D1073" w:rsidP="000D1073">
            <w:pPr>
              <w:jc w:val="center"/>
              <w:rPr>
                <w:color w:val="000000"/>
                <w:sz w:val="20"/>
                <w:szCs w:val="20"/>
              </w:rPr>
            </w:pPr>
            <w:r w:rsidRPr="000D1073">
              <w:rPr>
                <w:color w:val="000000"/>
                <w:sz w:val="20"/>
                <w:szCs w:val="20"/>
              </w:rPr>
              <w:t>-0,79</w:t>
            </w:r>
          </w:p>
        </w:tc>
        <w:tc>
          <w:tcPr>
            <w:tcW w:w="179" w:type="pct"/>
            <w:tcBorders>
              <w:top w:val="nil"/>
              <w:left w:val="nil"/>
              <w:bottom w:val="single" w:sz="4" w:space="0" w:color="auto"/>
              <w:right w:val="single" w:sz="4" w:space="0" w:color="auto"/>
            </w:tcBorders>
            <w:shd w:val="clear" w:color="auto" w:fill="auto"/>
            <w:vAlign w:val="center"/>
            <w:hideMark/>
          </w:tcPr>
          <w:p w14:paraId="0F8E933B" w14:textId="77777777" w:rsidR="000D1073" w:rsidRPr="000D1073" w:rsidRDefault="000D1073" w:rsidP="000D1073">
            <w:pPr>
              <w:jc w:val="center"/>
              <w:rPr>
                <w:color w:val="000000"/>
                <w:sz w:val="20"/>
                <w:szCs w:val="20"/>
              </w:rPr>
            </w:pPr>
            <w:r w:rsidRPr="000D1073">
              <w:rPr>
                <w:color w:val="000000"/>
                <w:sz w:val="20"/>
                <w:szCs w:val="20"/>
              </w:rPr>
              <w:t>-0,79</w:t>
            </w:r>
          </w:p>
        </w:tc>
        <w:tc>
          <w:tcPr>
            <w:tcW w:w="179" w:type="pct"/>
            <w:tcBorders>
              <w:top w:val="nil"/>
              <w:left w:val="nil"/>
              <w:bottom w:val="single" w:sz="4" w:space="0" w:color="auto"/>
              <w:right w:val="single" w:sz="4" w:space="0" w:color="auto"/>
            </w:tcBorders>
            <w:shd w:val="clear" w:color="auto" w:fill="auto"/>
            <w:vAlign w:val="center"/>
            <w:hideMark/>
          </w:tcPr>
          <w:p w14:paraId="6BB2E5B2" w14:textId="77777777" w:rsidR="000D1073" w:rsidRPr="000D1073" w:rsidRDefault="000D1073" w:rsidP="000D1073">
            <w:pPr>
              <w:jc w:val="center"/>
              <w:rPr>
                <w:color w:val="000000"/>
                <w:sz w:val="20"/>
                <w:szCs w:val="20"/>
              </w:rPr>
            </w:pPr>
            <w:r w:rsidRPr="000D1073">
              <w:rPr>
                <w:color w:val="000000"/>
                <w:sz w:val="20"/>
                <w:szCs w:val="20"/>
              </w:rPr>
              <w:t>-0,79</w:t>
            </w:r>
          </w:p>
        </w:tc>
      </w:tr>
      <w:tr w:rsidR="000D1073" w:rsidRPr="000D1073" w14:paraId="3921FE43"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54EF15B6" w14:textId="77777777" w:rsidR="000D1073" w:rsidRPr="000D1073" w:rsidRDefault="000D1073" w:rsidP="000D1073">
            <w:pPr>
              <w:jc w:val="center"/>
              <w:rPr>
                <w:color w:val="000000"/>
                <w:sz w:val="20"/>
                <w:szCs w:val="20"/>
              </w:rPr>
            </w:pPr>
            <w:r w:rsidRPr="000D1073">
              <w:rPr>
                <w:color w:val="000000"/>
                <w:sz w:val="20"/>
                <w:szCs w:val="20"/>
              </w:rPr>
              <w:t>Ядро центра, Квартал 6.</w:t>
            </w:r>
          </w:p>
        </w:tc>
        <w:tc>
          <w:tcPr>
            <w:tcW w:w="144" w:type="pct"/>
            <w:tcBorders>
              <w:top w:val="nil"/>
              <w:left w:val="nil"/>
              <w:bottom w:val="single" w:sz="4" w:space="0" w:color="auto"/>
              <w:right w:val="single" w:sz="4" w:space="0" w:color="auto"/>
            </w:tcBorders>
            <w:shd w:val="clear" w:color="auto" w:fill="auto"/>
            <w:vAlign w:val="center"/>
            <w:hideMark/>
          </w:tcPr>
          <w:p w14:paraId="7320CBF8" w14:textId="77777777" w:rsidR="000D1073" w:rsidRPr="000D1073" w:rsidRDefault="000D1073" w:rsidP="000D1073">
            <w:pPr>
              <w:jc w:val="center"/>
              <w:rPr>
                <w:color w:val="000000"/>
                <w:sz w:val="20"/>
                <w:szCs w:val="20"/>
              </w:rPr>
            </w:pPr>
            <w:r w:rsidRPr="000D1073">
              <w:rPr>
                <w:color w:val="000000"/>
                <w:sz w:val="20"/>
                <w:szCs w:val="20"/>
              </w:rPr>
              <w:t>0,01</w:t>
            </w:r>
          </w:p>
        </w:tc>
        <w:tc>
          <w:tcPr>
            <w:tcW w:w="171" w:type="pct"/>
            <w:tcBorders>
              <w:top w:val="nil"/>
              <w:left w:val="nil"/>
              <w:bottom w:val="single" w:sz="4" w:space="0" w:color="auto"/>
              <w:right w:val="single" w:sz="4" w:space="0" w:color="auto"/>
            </w:tcBorders>
            <w:shd w:val="clear" w:color="auto" w:fill="auto"/>
            <w:vAlign w:val="center"/>
            <w:hideMark/>
          </w:tcPr>
          <w:p w14:paraId="4C3DD5AA" w14:textId="77777777" w:rsidR="000D1073" w:rsidRPr="000D1073" w:rsidRDefault="000D1073" w:rsidP="000D1073">
            <w:pPr>
              <w:jc w:val="center"/>
              <w:rPr>
                <w:color w:val="000000"/>
                <w:sz w:val="20"/>
                <w:szCs w:val="20"/>
              </w:rPr>
            </w:pPr>
            <w:r w:rsidRPr="000D1073">
              <w:rPr>
                <w:color w:val="000000"/>
                <w:sz w:val="20"/>
                <w:szCs w:val="20"/>
              </w:rPr>
              <w:t>-0,03</w:t>
            </w:r>
          </w:p>
        </w:tc>
        <w:tc>
          <w:tcPr>
            <w:tcW w:w="171" w:type="pct"/>
            <w:tcBorders>
              <w:top w:val="nil"/>
              <w:left w:val="nil"/>
              <w:bottom w:val="single" w:sz="4" w:space="0" w:color="auto"/>
              <w:right w:val="single" w:sz="4" w:space="0" w:color="auto"/>
            </w:tcBorders>
            <w:shd w:val="clear" w:color="auto" w:fill="auto"/>
            <w:vAlign w:val="center"/>
            <w:hideMark/>
          </w:tcPr>
          <w:p w14:paraId="7B3ABC3C" w14:textId="77777777" w:rsidR="000D1073" w:rsidRPr="000D1073" w:rsidRDefault="000D1073" w:rsidP="000D1073">
            <w:pPr>
              <w:jc w:val="center"/>
              <w:rPr>
                <w:color w:val="000000"/>
                <w:sz w:val="20"/>
                <w:szCs w:val="20"/>
              </w:rPr>
            </w:pPr>
            <w:r w:rsidRPr="000D1073">
              <w:rPr>
                <w:color w:val="000000"/>
                <w:sz w:val="20"/>
                <w:szCs w:val="20"/>
              </w:rPr>
              <w:t>-0,06</w:t>
            </w:r>
          </w:p>
        </w:tc>
        <w:tc>
          <w:tcPr>
            <w:tcW w:w="156" w:type="pct"/>
            <w:tcBorders>
              <w:top w:val="nil"/>
              <w:left w:val="nil"/>
              <w:bottom w:val="single" w:sz="4" w:space="0" w:color="auto"/>
              <w:right w:val="single" w:sz="4" w:space="0" w:color="auto"/>
            </w:tcBorders>
            <w:shd w:val="clear" w:color="auto" w:fill="auto"/>
            <w:vAlign w:val="center"/>
            <w:hideMark/>
          </w:tcPr>
          <w:p w14:paraId="17545611" w14:textId="77777777" w:rsidR="000D1073" w:rsidRPr="000D1073" w:rsidRDefault="000D1073" w:rsidP="000D1073">
            <w:pPr>
              <w:jc w:val="center"/>
              <w:rPr>
                <w:color w:val="000000"/>
                <w:sz w:val="20"/>
                <w:szCs w:val="20"/>
              </w:rPr>
            </w:pPr>
            <w:r w:rsidRPr="000D1073">
              <w:rPr>
                <w:color w:val="000000"/>
                <w:sz w:val="20"/>
                <w:szCs w:val="20"/>
              </w:rPr>
              <w:t>0,09</w:t>
            </w:r>
          </w:p>
        </w:tc>
        <w:tc>
          <w:tcPr>
            <w:tcW w:w="171" w:type="pct"/>
            <w:tcBorders>
              <w:top w:val="nil"/>
              <w:left w:val="nil"/>
              <w:bottom w:val="single" w:sz="4" w:space="0" w:color="auto"/>
              <w:right w:val="single" w:sz="4" w:space="0" w:color="auto"/>
            </w:tcBorders>
            <w:shd w:val="clear" w:color="auto" w:fill="auto"/>
            <w:vAlign w:val="center"/>
            <w:hideMark/>
          </w:tcPr>
          <w:p w14:paraId="19767EDA" w14:textId="77777777" w:rsidR="000D1073" w:rsidRPr="000D1073" w:rsidRDefault="000D1073" w:rsidP="000D1073">
            <w:pPr>
              <w:jc w:val="center"/>
              <w:rPr>
                <w:color w:val="000000"/>
                <w:sz w:val="20"/>
                <w:szCs w:val="20"/>
              </w:rPr>
            </w:pPr>
            <w:r w:rsidRPr="000D1073">
              <w:rPr>
                <w:color w:val="000000"/>
                <w:sz w:val="20"/>
                <w:szCs w:val="20"/>
              </w:rPr>
              <w:t>-0,05</w:t>
            </w:r>
          </w:p>
        </w:tc>
        <w:tc>
          <w:tcPr>
            <w:tcW w:w="171" w:type="pct"/>
            <w:tcBorders>
              <w:top w:val="nil"/>
              <w:left w:val="nil"/>
              <w:bottom w:val="single" w:sz="4" w:space="0" w:color="auto"/>
              <w:right w:val="single" w:sz="4" w:space="0" w:color="auto"/>
            </w:tcBorders>
            <w:shd w:val="clear" w:color="auto" w:fill="auto"/>
            <w:vAlign w:val="center"/>
            <w:hideMark/>
          </w:tcPr>
          <w:p w14:paraId="71ED3F45" w14:textId="77777777" w:rsidR="000D1073" w:rsidRPr="000D1073" w:rsidRDefault="000D1073" w:rsidP="000D1073">
            <w:pPr>
              <w:jc w:val="center"/>
              <w:rPr>
                <w:color w:val="000000"/>
                <w:sz w:val="20"/>
                <w:szCs w:val="20"/>
              </w:rPr>
            </w:pPr>
            <w:r w:rsidRPr="000D1073">
              <w:rPr>
                <w:color w:val="000000"/>
                <w:sz w:val="20"/>
                <w:szCs w:val="20"/>
              </w:rPr>
              <w:t>-0,05</w:t>
            </w:r>
          </w:p>
        </w:tc>
        <w:tc>
          <w:tcPr>
            <w:tcW w:w="171" w:type="pct"/>
            <w:tcBorders>
              <w:top w:val="nil"/>
              <w:left w:val="nil"/>
              <w:bottom w:val="single" w:sz="4" w:space="0" w:color="auto"/>
              <w:right w:val="single" w:sz="4" w:space="0" w:color="auto"/>
            </w:tcBorders>
            <w:shd w:val="clear" w:color="auto" w:fill="auto"/>
            <w:vAlign w:val="center"/>
            <w:hideMark/>
          </w:tcPr>
          <w:p w14:paraId="35A11E3F" w14:textId="77777777" w:rsidR="000D1073" w:rsidRPr="000D1073" w:rsidRDefault="000D1073" w:rsidP="000D1073">
            <w:pPr>
              <w:jc w:val="center"/>
              <w:rPr>
                <w:color w:val="000000"/>
                <w:sz w:val="20"/>
                <w:szCs w:val="20"/>
              </w:rPr>
            </w:pPr>
            <w:r w:rsidRPr="000D1073">
              <w:rPr>
                <w:color w:val="000000"/>
                <w:sz w:val="20"/>
                <w:szCs w:val="20"/>
              </w:rPr>
              <w:t>-0,05</w:t>
            </w:r>
          </w:p>
        </w:tc>
        <w:tc>
          <w:tcPr>
            <w:tcW w:w="171" w:type="pct"/>
            <w:tcBorders>
              <w:top w:val="nil"/>
              <w:left w:val="nil"/>
              <w:bottom w:val="single" w:sz="4" w:space="0" w:color="auto"/>
              <w:right w:val="single" w:sz="4" w:space="0" w:color="auto"/>
            </w:tcBorders>
            <w:shd w:val="clear" w:color="auto" w:fill="auto"/>
            <w:vAlign w:val="center"/>
            <w:hideMark/>
          </w:tcPr>
          <w:p w14:paraId="01122B2F" w14:textId="77777777" w:rsidR="000D1073" w:rsidRPr="000D1073" w:rsidRDefault="000D1073" w:rsidP="000D1073">
            <w:pPr>
              <w:jc w:val="center"/>
              <w:rPr>
                <w:color w:val="000000"/>
                <w:sz w:val="20"/>
                <w:szCs w:val="20"/>
              </w:rPr>
            </w:pPr>
            <w:r w:rsidRPr="000D1073">
              <w:rPr>
                <w:color w:val="000000"/>
                <w:sz w:val="20"/>
                <w:szCs w:val="20"/>
              </w:rPr>
              <w:t>-0,05</w:t>
            </w:r>
          </w:p>
        </w:tc>
        <w:tc>
          <w:tcPr>
            <w:tcW w:w="171" w:type="pct"/>
            <w:tcBorders>
              <w:top w:val="nil"/>
              <w:left w:val="nil"/>
              <w:bottom w:val="single" w:sz="4" w:space="0" w:color="auto"/>
              <w:right w:val="single" w:sz="4" w:space="0" w:color="auto"/>
            </w:tcBorders>
            <w:shd w:val="clear" w:color="auto" w:fill="auto"/>
            <w:vAlign w:val="center"/>
            <w:hideMark/>
          </w:tcPr>
          <w:p w14:paraId="310F6AD0" w14:textId="77777777" w:rsidR="000D1073" w:rsidRPr="000D1073" w:rsidRDefault="000D1073" w:rsidP="000D1073">
            <w:pPr>
              <w:jc w:val="center"/>
              <w:rPr>
                <w:color w:val="000000"/>
                <w:sz w:val="20"/>
                <w:szCs w:val="20"/>
              </w:rPr>
            </w:pPr>
            <w:r w:rsidRPr="000D1073">
              <w:rPr>
                <w:color w:val="000000"/>
                <w:sz w:val="20"/>
                <w:szCs w:val="20"/>
              </w:rPr>
              <w:t>-0,05</w:t>
            </w:r>
          </w:p>
        </w:tc>
        <w:tc>
          <w:tcPr>
            <w:tcW w:w="171" w:type="pct"/>
            <w:tcBorders>
              <w:top w:val="nil"/>
              <w:left w:val="nil"/>
              <w:bottom w:val="single" w:sz="4" w:space="0" w:color="auto"/>
              <w:right w:val="single" w:sz="4" w:space="0" w:color="auto"/>
            </w:tcBorders>
            <w:shd w:val="clear" w:color="auto" w:fill="auto"/>
            <w:vAlign w:val="center"/>
            <w:hideMark/>
          </w:tcPr>
          <w:p w14:paraId="37818501" w14:textId="77777777" w:rsidR="000D1073" w:rsidRPr="000D1073" w:rsidRDefault="000D1073" w:rsidP="000D1073">
            <w:pPr>
              <w:jc w:val="center"/>
              <w:rPr>
                <w:color w:val="000000"/>
                <w:sz w:val="20"/>
                <w:szCs w:val="20"/>
              </w:rPr>
            </w:pPr>
            <w:r w:rsidRPr="000D1073">
              <w:rPr>
                <w:color w:val="000000"/>
                <w:sz w:val="20"/>
                <w:szCs w:val="20"/>
              </w:rPr>
              <w:t>-0,05</w:t>
            </w:r>
          </w:p>
        </w:tc>
        <w:tc>
          <w:tcPr>
            <w:tcW w:w="171" w:type="pct"/>
            <w:tcBorders>
              <w:top w:val="nil"/>
              <w:left w:val="nil"/>
              <w:bottom w:val="single" w:sz="4" w:space="0" w:color="auto"/>
              <w:right w:val="single" w:sz="4" w:space="0" w:color="auto"/>
            </w:tcBorders>
            <w:shd w:val="clear" w:color="auto" w:fill="auto"/>
            <w:vAlign w:val="center"/>
            <w:hideMark/>
          </w:tcPr>
          <w:p w14:paraId="7ED85BBA" w14:textId="77777777" w:rsidR="000D1073" w:rsidRPr="000D1073" w:rsidRDefault="000D1073" w:rsidP="000D1073">
            <w:pPr>
              <w:jc w:val="center"/>
              <w:rPr>
                <w:color w:val="000000"/>
                <w:sz w:val="20"/>
                <w:szCs w:val="20"/>
              </w:rPr>
            </w:pPr>
            <w:r w:rsidRPr="000D1073">
              <w:rPr>
                <w:color w:val="000000"/>
                <w:sz w:val="20"/>
                <w:szCs w:val="20"/>
              </w:rPr>
              <w:t>-0,05</w:t>
            </w:r>
          </w:p>
        </w:tc>
        <w:tc>
          <w:tcPr>
            <w:tcW w:w="171" w:type="pct"/>
            <w:tcBorders>
              <w:top w:val="nil"/>
              <w:left w:val="nil"/>
              <w:bottom w:val="single" w:sz="4" w:space="0" w:color="auto"/>
              <w:right w:val="single" w:sz="4" w:space="0" w:color="auto"/>
            </w:tcBorders>
            <w:shd w:val="clear" w:color="auto" w:fill="auto"/>
            <w:vAlign w:val="center"/>
            <w:hideMark/>
          </w:tcPr>
          <w:p w14:paraId="4D43E75B" w14:textId="77777777" w:rsidR="000D1073" w:rsidRPr="000D1073" w:rsidRDefault="000D1073" w:rsidP="000D1073">
            <w:pPr>
              <w:jc w:val="center"/>
              <w:rPr>
                <w:color w:val="000000"/>
                <w:sz w:val="20"/>
                <w:szCs w:val="20"/>
              </w:rPr>
            </w:pPr>
            <w:r w:rsidRPr="000D1073">
              <w:rPr>
                <w:color w:val="000000"/>
                <w:sz w:val="20"/>
                <w:szCs w:val="20"/>
              </w:rPr>
              <w:t>-0,05</w:t>
            </w:r>
          </w:p>
        </w:tc>
        <w:tc>
          <w:tcPr>
            <w:tcW w:w="179" w:type="pct"/>
            <w:tcBorders>
              <w:top w:val="nil"/>
              <w:left w:val="nil"/>
              <w:bottom w:val="single" w:sz="4" w:space="0" w:color="auto"/>
              <w:right w:val="single" w:sz="4" w:space="0" w:color="auto"/>
            </w:tcBorders>
            <w:shd w:val="clear" w:color="auto" w:fill="auto"/>
            <w:vAlign w:val="center"/>
            <w:hideMark/>
          </w:tcPr>
          <w:p w14:paraId="410F6068" w14:textId="77777777" w:rsidR="000D1073" w:rsidRPr="000D1073" w:rsidRDefault="000D1073" w:rsidP="000D1073">
            <w:pPr>
              <w:jc w:val="center"/>
              <w:rPr>
                <w:color w:val="000000"/>
                <w:sz w:val="20"/>
                <w:szCs w:val="20"/>
              </w:rPr>
            </w:pPr>
            <w:r w:rsidRPr="000D1073">
              <w:rPr>
                <w:color w:val="000000"/>
                <w:sz w:val="20"/>
                <w:szCs w:val="20"/>
              </w:rPr>
              <w:t>-0,05</w:t>
            </w:r>
          </w:p>
        </w:tc>
        <w:tc>
          <w:tcPr>
            <w:tcW w:w="179" w:type="pct"/>
            <w:tcBorders>
              <w:top w:val="nil"/>
              <w:left w:val="nil"/>
              <w:bottom w:val="single" w:sz="4" w:space="0" w:color="auto"/>
              <w:right w:val="single" w:sz="4" w:space="0" w:color="auto"/>
            </w:tcBorders>
            <w:shd w:val="clear" w:color="auto" w:fill="auto"/>
            <w:vAlign w:val="center"/>
            <w:hideMark/>
          </w:tcPr>
          <w:p w14:paraId="05F2412A" w14:textId="77777777" w:rsidR="000D1073" w:rsidRPr="000D1073" w:rsidRDefault="000D1073" w:rsidP="000D1073">
            <w:pPr>
              <w:jc w:val="center"/>
              <w:rPr>
                <w:color w:val="000000"/>
                <w:sz w:val="20"/>
                <w:szCs w:val="20"/>
              </w:rPr>
            </w:pPr>
            <w:r w:rsidRPr="000D1073">
              <w:rPr>
                <w:color w:val="000000"/>
                <w:sz w:val="20"/>
                <w:szCs w:val="20"/>
              </w:rPr>
              <w:t>-0,05</w:t>
            </w:r>
          </w:p>
        </w:tc>
        <w:tc>
          <w:tcPr>
            <w:tcW w:w="179" w:type="pct"/>
            <w:tcBorders>
              <w:top w:val="nil"/>
              <w:left w:val="nil"/>
              <w:bottom w:val="single" w:sz="4" w:space="0" w:color="auto"/>
              <w:right w:val="single" w:sz="4" w:space="0" w:color="auto"/>
            </w:tcBorders>
            <w:shd w:val="clear" w:color="auto" w:fill="auto"/>
            <w:vAlign w:val="center"/>
            <w:hideMark/>
          </w:tcPr>
          <w:p w14:paraId="39BA9165" w14:textId="77777777" w:rsidR="000D1073" w:rsidRPr="000D1073" w:rsidRDefault="000D1073" w:rsidP="000D1073">
            <w:pPr>
              <w:jc w:val="center"/>
              <w:rPr>
                <w:color w:val="000000"/>
                <w:sz w:val="20"/>
                <w:szCs w:val="20"/>
              </w:rPr>
            </w:pPr>
            <w:r w:rsidRPr="000D1073">
              <w:rPr>
                <w:color w:val="000000"/>
                <w:sz w:val="20"/>
                <w:szCs w:val="20"/>
              </w:rPr>
              <w:t>-0,05</w:t>
            </w:r>
          </w:p>
        </w:tc>
        <w:tc>
          <w:tcPr>
            <w:tcW w:w="179" w:type="pct"/>
            <w:tcBorders>
              <w:top w:val="nil"/>
              <w:left w:val="nil"/>
              <w:bottom w:val="single" w:sz="4" w:space="0" w:color="auto"/>
              <w:right w:val="single" w:sz="4" w:space="0" w:color="auto"/>
            </w:tcBorders>
            <w:shd w:val="clear" w:color="auto" w:fill="auto"/>
            <w:vAlign w:val="center"/>
            <w:hideMark/>
          </w:tcPr>
          <w:p w14:paraId="45689ED1" w14:textId="77777777" w:rsidR="000D1073" w:rsidRPr="000D1073" w:rsidRDefault="000D1073" w:rsidP="000D1073">
            <w:pPr>
              <w:jc w:val="center"/>
              <w:rPr>
                <w:color w:val="000000"/>
                <w:sz w:val="20"/>
                <w:szCs w:val="20"/>
              </w:rPr>
            </w:pPr>
            <w:r w:rsidRPr="000D1073">
              <w:rPr>
                <w:color w:val="000000"/>
                <w:sz w:val="20"/>
                <w:szCs w:val="20"/>
              </w:rPr>
              <w:t>-0,05</w:t>
            </w:r>
          </w:p>
        </w:tc>
        <w:tc>
          <w:tcPr>
            <w:tcW w:w="179" w:type="pct"/>
            <w:tcBorders>
              <w:top w:val="nil"/>
              <w:left w:val="nil"/>
              <w:bottom w:val="single" w:sz="4" w:space="0" w:color="auto"/>
              <w:right w:val="single" w:sz="4" w:space="0" w:color="auto"/>
            </w:tcBorders>
            <w:shd w:val="clear" w:color="auto" w:fill="auto"/>
            <w:vAlign w:val="center"/>
            <w:hideMark/>
          </w:tcPr>
          <w:p w14:paraId="59A18A92" w14:textId="77777777" w:rsidR="000D1073" w:rsidRPr="000D1073" w:rsidRDefault="000D1073" w:rsidP="000D1073">
            <w:pPr>
              <w:jc w:val="center"/>
              <w:rPr>
                <w:color w:val="000000"/>
                <w:sz w:val="20"/>
                <w:szCs w:val="20"/>
              </w:rPr>
            </w:pPr>
            <w:r w:rsidRPr="000D1073">
              <w:rPr>
                <w:color w:val="000000"/>
                <w:sz w:val="20"/>
                <w:szCs w:val="20"/>
              </w:rPr>
              <w:t>-0,05</w:t>
            </w:r>
          </w:p>
        </w:tc>
        <w:tc>
          <w:tcPr>
            <w:tcW w:w="179" w:type="pct"/>
            <w:tcBorders>
              <w:top w:val="nil"/>
              <w:left w:val="nil"/>
              <w:bottom w:val="single" w:sz="4" w:space="0" w:color="auto"/>
              <w:right w:val="single" w:sz="4" w:space="0" w:color="auto"/>
            </w:tcBorders>
            <w:shd w:val="clear" w:color="auto" w:fill="auto"/>
            <w:vAlign w:val="center"/>
            <w:hideMark/>
          </w:tcPr>
          <w:p w14:paraId="254DEA4B" w14:textId="77777777" w:rsidR="000D1073" w:rsidRPr="000D1073" w:rsidRDefault="000D1073" w:rsidP="000D1073">
            <w:pPr>
              <w:jc w:val="center"/>
              <w:rPr>
                <w:color w:val="000000"/>
                <w:sz w:val="20"/>
                <w:szCs w:val="20"/>
              </w:rPr>
            </w:pPr>
            <w:r w:rsidRPr="000D1073">
              <w:rPr>
                <w:color w:val="000000"/>
                <w:sz w:val="20"/>
                <w:szCs w:val="20"/>
              </w:rPr>
              <w:t>-0,05</w:t>
            </w:r>
          </w:p>
        </w:tc>
      </w:tr>
      <w:tr w:rsidR="000D1073" w:rsidRPr="000D1073" w14:paraId="36960C6E" w14:textId="77777777" w:rsidTr="000D1073">
        <w:trPr>
          <w:trHeight w:val="20"/>
        </w:trPr>
        <w:tc>
          <w:tcPr>
            <w:tcW w:w="1912" w:type="pct"/>
            <w:tcBorders>
              <w:top w:val="nil"/>
              <w:left w:val="single" w:sz="4" w:space="0" w:color="auto"/>
              <w:bottom w:val="single" w:sz="4" w:space="0" w:color="auto"/>
              <w:right w:val="single" w:sz="4" w:space="0" w:color="auto"/>
            </w:tcBorders>
            <w:shd w:val="clear" w:color="auto" w:fill="auto"/>
            <w:noWrap/>
            <w:vAlign w:val="center"/>
            <w:hideMark/>
          </w:tcPr>
          <w:p w14:paraId="682420F6" w14:textId="77777777" w:rsidR="000D1073" w:rsidRPr="000D1073" w:rsidRDefault="000D1073" w:rsidP="000D1073">
            <w:pPr>
              <w:jc w:val="center"/>
              <w:rPr>
                <w:color w:val="000000"/>
                <w:sz w:val="20"/>
                <w:szCs w:val="20"/>
              </w:rPr>
            </w:pPr>
            <w:r w:rsidRPr="000D1073">
              <w:rPr>
                <w:color w:val="000000"/>
                <w:sz w:val="20"/>
                <w:szCs w:val="20"/>
              </w:rPr>
              <w:t>Ядро центра, Квартал 7.</w:t>
            </w:r>
          </w:p>
        </w:tc>
        <w:tc>
          <w:tcPr>
            <w:tcW w:w="144" w:type="pct"/>
            <w:tcBorders>
              <w:top w:val="nil"/>
              <w:left w:val="nil"/>
              <w:bottom w:val="single" w:sz="4" w:space="0" w:color="auto"/>
              <w:right w:val="single" w:sz="4" w:space="0" w:color="auto"/>
            </w:tcBorders>
            <w:shd w:val="clear" w:color="auto" w:fill="auto"/>
            <w:vAlign w:val="center"/>
            <w:hideMark/>
          </w:tcPr>
          <w:p w14:paraId="4D11684A" w14:textId="77777777" w:rsidR="000D1073" w:rsidRPr="000D1073" w:rsidRDefault="000D1073" w:rsidP="000D1073">
            <w:pPr>
              <w:jc w:val="center"/>
              <w:rPr>
                <w:color w:val="000000"/>
                <w:sz w:val="20"/>
                <w:szCs w:val="20"/>
              </w:rPr>
            </w:pPr>
            <w:r w:rsidRPr="000D1073">
              <w:rPr>
                <w:color w:val="000000"/>
                <w:sz w:val="20"/>
                <w:szCs w:val="20"/>
              </w:rPr>
              <w:t>0,03</w:t>
            </w:r>
          </w:p>
        </w:tc>
        <w:tc>
          <w:tcPr>
            <w:tcW w:w="171" w:type="pct"/>
            <w:tcBorders>
              <w:top w:val="nil"/>
              <w:left w:val="nil"/>
              <w:bottom w:val="single" w:sz="4" w:space="0" w:color="auto"/>
              <w:right w:val="single" w:sz="4" w:space="0" w:color="auto"/>
            </w:tcBorders>
            <w:shd w:val="clear" w:color="auto" w:fill="auto"/>
            <w:vAlign w:val="center"/>
            <w:hideMark/>
          </w:tcPr>
          <w:p w14:paraId="2FDAC071" w14:textId="77777777" w:rsidR="000D1073" w:rsidRPr="000D1073" w:rsidRDefault="000D1073" w:rsidP="000D1073">
            <w:pPr>
              <w:jc w:val="center"/>
              <w:rPr>
                <w:color w:val="000000"/>
                <w:sz w:val="20"/>
                <w:szCs w:val="20"/>
              </w:rPr>
            </w:pPr>
            <w:r w:rsidRPr="000D1073">
              <w:rPr>
                <w:color w:val="000000"/>
                <w:sz w:val="20"/>
                <w:szCs w:val="20"/>
              </w:rPr>
              <w:t>-0,16</w:t>
            </w:r>
          </w:p>
        </w:tc>
        <w:tc>
          <w:tcPr>
            <w:tcW w:w="171" w:type="pct"/>
            <w:tcBorders>
              <w:top w:val="nil"/>
              <w:left w:val="nil"/>
              <w:bottom w:val="single" w:sz="4" w:space="0" w:color="auto"/>
              <w:right w:val="single" w:sz="4" w:space="0" w:color="auto"/>
            </w:tcBorders>
            <w:shd w:val="clear" w:color="auto" w:fill="auto"/>
            <w:vAlign w:val="center"/>
            <w:hideMark/>
          </w:tcPr>
          <w:p w14:paraId="7615758E" w14:textId="77777777" w:rsidR="000D1073" w:rsidRPr="000D1073" w:rsidRDefault="000D1073" w:rsidP="000D1073">
            <w:pPr>
              <w:jc w:val="center"/>
              <w:rPr>
                <w:color w:val="000000"/>
                <w:sz w:val="20"/>
                <w:szCs w:val="20"/>
              </w:rPr>
            </w:pPr>
            <w:r w:rsidRPr="000D1073">
              <w:rPr>
                <w:color w:val="000000"/>
                <w:sz w:val="20"/>
                <w:szCs w:val="20"/>
              </w:rPr>
              <w:t>-0,38</w:t>
            </w:r>
          </w:p>
        </w:tc>
        <w:tc>
          <w:tcPr>
            <w:tcW w:w="156" w:type="pct"/>
            <w:tcBorders>
              <w:top w:val="nil"/>
              <w:left w:val="nil"/>
              <w:bottom w:val="single" w:sz="4" w:space="0" w:color="auto"/>
              <w:right w:val="single" w:sz="4" w:space="0" w:color="auto"/>
            </w:tcBorders>
            <w:shd w:val="clear" w:color="auto" w:fill="auto"/>
            <w:vAlign w:val="center"/>
            <w:hideMark/>
          </w:tcPr>
          <w:p w14:paraId="304BC5DE" w14:textId="77777777" w:rsidR="000D1073" w:rsidRPr="000D1073" w:rsidRDefault="000D1073" w:rsidP="000D1073">
            <w:pPr>
              <w:jc w:val="center"/>
              <w:rPr>
                <w:color w:val="000000"/>
                <w:sz w:val="20"/>
                <w:szCs w:val="20"/>
              </w:rPr>
            </w:pPr>
            <w:r w:rsidRPr="000D1073">
              <w:rPr>
                <w:color w:val="000000"/>
                <w:sz w:val="20"/>
                <w:szCs w:val="20"/>
              </w:rPr>
              <w:t>0,54</w:t>
            </w:r>
          </w:p>
        </w:tc>
        <w:tc>
          <w:tcPr>
            <w:tcW w:w="171" w:type="pct"/>
            <w:tcBorders>
              <w:top w:val="nil"/>
              <w:left w:val="nil"/>
              <w:bottom w:val="single" w:sz="4" w:space="0" w:color="auto"/>
              <w:right w:val="single" w:sz="4" w:space="0" w:color="auto"/>
            </w:tcBorders>
            <w:shd w:val="clear" w:color="auto" w:fill="auto"/>
            <w:vAlign w:val="center"/>
            <w:hideMark/>
          </w:tcPr>
          <w:p w14:paraId="65F2A419" w14:textId="77777777" w:rsidR="000D1073" w:rsidRPr="000D1073" w:rsidRDefault="000D1073" w:rsidP="000D1073">
            <w:pPr>
              <w:jc w:val="center"/>
              <w:rPr>
                <w:color w:val="000000"/>
                <w:sz w:val="20"/>
                <w:szCs w:val="20"/>
              </w:rPr>
            </w:pPr>
            <w:r w:rsidRPr="000D1073">
              <w:rPr>
                <w:color w:val="000000"/>
                <w:sz w:val="20"/>
                <w:szCs w:val="20"/>
              </w:rPr>
              <w:t>-0,29</w:t>
            </w:r>
          </w:p>
        </w:tc>
        <w:tc>
          <w:tcPr>
            <w:tcW w:w="171" w:type="pct"/>
            <w:tcBorders>
              <w:top w:val="nil"/>
              <w:left w:val="nil"/>
              <w:bottom w:val="single" w:sz="4" w:space="0" w:color="auto"/>
              <w:right w:val="single" w:sz="4" w:space="0" w:color="auto"/>
            </w:tcBorders>
            <w:shd w:val="clear" w:color="auto" w:fill="auto"/>
            <w:vAlign w:val="center"/>
            <w:hideMark/>
          </w:tcPr>
          <w:p w14:paraId="288E33BE" w14:textId="77777777" w:rsidR="000D1073" w:rsidRPr="000D1073" w:rsidRDefault="000D1073" w:rsidP="000D1073">
            <w:pPr>
              <w:jc w:val="center"/>
              <w:rPr>
                <w:color w:val="000000"/>
                <w:sz w:val="20"/>
                <w:szCs w:val="20"/>
              </w:rPr>
            </w:pPr>
            <w:r w:rsidRPr="000D1073">
              <w:rPr>
                <w:color w:val="000000"/>
                <w:sz w:val="20"/>
                <w:szCs w:val="20"/>
              </w:rPr>
              <w:t>-0,29</w:t>
            </w:r>
          </w:p>
        </w:tc>
        <w:tc>
          <w:tcPr>
            <w:tcW w:w="171" w:type="pct"/>
            <w:tcBorders>
              <w:top w:val="nil"/>
              <w:left w:val="nil"/>
              <w:bottom w:val="single" w:sz="4" w:space="0" w:color="auto"/>
              <w:right w:val="single" w:sz="4" w:space="0" w:color="auto"/>
            </w:tcBorders>
            <w:shd w:val="clear" w:color="auto" w:fill="auto"/>
            <w:vAlign w:val="center"/>
            <w:hideMark/>
          </w:tcPr>
          <w:p w14:paraId="7263BFA3" w14:textId="77777777" w:rsidR="000D1073" w:rsidRPr="000D1073" w:rsidRDefault="000D1073" w:rsidP="000D1073">
            <w:pPr>
              <w:jc w:val="center"/>
              <w:rPr>
                <w:color w:val="000000"/>
                <w:sz w:val="20"/>
                <w:szCs w:val="20"/>
              </w:rPr>
            </w:pPr>
            <w:r w:rsidRPr="000D1073">
              <w:rPr>
                <w:color w:val="000000"/>
                <w:sz w:val="20"/>
                <w:szCs w:val="20"/>
              </w:rPr>
              <w:t>-0,29</w:t>
            </w:r>
          </w:p>
        </w:tc>
        <w:tc>
          <w:tcPr>
            <w:tcW w:w="171" w:type="pct"/>
            <w:tcBorders>
              <w:top w:val="nil"/>
              <w:left w:val="nil"/>
              <w:bottom w:val="single" w:sz="4" w:space="0" w:color="auto"/>
              <w:right w:val="single" w:sz="4" w:space="0" w:color="auto"/>
            </w:tcBorders>
            <w:shd w:val="clear" w:color="auto" w:fill="auto"/>
            <w:vAlign w:val="center"/>
            <w:hideMark/>
          </w:tcPr>
          <w:p w14:paraId="77BBB238" w14:textId="77777777" w:rsidR="000D1073" w:rsidRPr="000D1073" w:rsidRDefault="000D1073" w:rsidP="000D1073">
            <w:pPr>
              <w:jc w:val="center"/>
              <w:rPr>
                <w:color w:val="000000"/>
                <w:sz w:val="20"/>
                <w:szCs w:val="20"/>
              </w:rPr>
            </w:pPr>
            <w:r w:rsidRPr="000D1073">
              <w:rPr>
                <w:color w:val="000000"/>
                <w:sz w:val="20"/>
                <w:szCs w:val="20"/>
              </w:rPr>
              <w:t>-0,29</w:t>
            </w:r>
          </w:p>
        </w:tc>
        <w:tc>
          <w:tcPr>
            <w:tcW w:w="171" w:type="pct"/>
            <w:tcBorders>
              <w:top w:val="nil"/>
              <w:left w:val="nil"/>
              <w:bottom w:val="single" w:sz="4" w:space="0" w:color="auto"/>
              <w:right w:val="single" w:sz="4" w:space="0" w:color="auto"/>
            </w:tcBorders>
            <w:shd w:val="clear" w:color="auto" w:fill="auto"/>
            <w:vAlign w:val="center"/>
            <w:hideMark/>
          </w:tcPr>
          <w:p w14:paraId="76B0FEA9" w14:textId="77777777" w:rsidR="000D1073" w:rsidRPr="000D1073" w:rsidRDefault="000D1073" w:rsidP="000D1073">
            <w:pPr>
              <w:jc w:val="center"/>
              <w:rPr>
                <w:color w:val="000000"/>
                <w:sz w:val="20"/>
                <w:szCs w:val="20"/>
              </w:rPr>
            </w:pPr>
            <w:r w:rsidRPr="000D1073">
              <w:rPr>
                <w:color w:val="000000"/>
                <w:sz w:val="20"/>
                <w:szCs w:val="20"/>
              </w:rPr>
              <w:t>-0,29</w:t>
            </w:r>
          </w:p>
        </w:tc>
        <w:tc>
          <w:tcPr>
            <w:tcW w:w="171" w:type="pct"/>
            <w:tcBorders>
              <w:top w:val="nil"/>
              <w:left w:val="nil"/>
              <w:bottom w:val="single" w:sz="4" w:space="0" w:color="auto"/>
              <w:right w:val="single" w:sz="4" w:space="0" w:color="auto"/>
            </w:tcBorders>
            <w:shd w:val="clear" w:color="auto" w:fill="auto"/>
            <w:vAlign w:val="center"/>
            <w:hideMark/>
          </w:tcPr>
          <w:p w14:paraId="7F267E05" w14:textId="77777777" w:rsidR="000D1073" w:rsidRPr="000D1073" w:rsidRDefault="000D1073" w:rsidP="000D1073">
            <w:pPr>
              <w:jc w:val="center"/>
              <w:rPr>
                <w:color w:val="000000"/>
                <w:sz w:val="20"/>
                <w:szCs w:val="20"/>
              </w:rPr>
            </w:pPr>
            <w:r w:rsidRPr="000D1073">
              <w:rPr>
                <w:color w:val="000000"/>
                <w:sz w:val="20"/>
                <w:szCs w:val="20"/>
              </w:rPr>
              <w:t>-0,29</w:t>
            </w:r>
          </w:p>
        </w:tc>
        <w:tc>
          <w:tcPr>
            <w:tcW w:w="171" w:type="pct"/>
            <w:tcBorders>
              <w:top w:val="nil"/>
              <w:left w:val="nil"/>
              <w:bottom w:val="single" w:sz="4" w:space="0" w:color="auto"/>
              <w:right w:val="single" w:sz="4" w:space="0" w:color="auto"/>
            </w:tcBorders>
            <w:shd w:val="clear" w:color="auto" w:fill="auto"/>
            <w:vAlign w:val="center"/>
            <w:hideMark/>
          </w:tcPr>
          <w:p w14:paraId="02BD83ED" w14:textId="77777777" w:rsidR="000D1073" w:rsidRPr="000D1073" w:rsidRDefault="000D1073" w:rsidP="000D1073">
            <w:pPr>
              <w:jc w:val="center"/>
              <w:rPr>
                <w:color w:val="000000"/>
                <w:sz w:val="20"/>
                <w:szCs w:val="20"/>
              </w:rPr>
            </w:pPr>
            <w:r w:rsidRPr="000D1073">
              <w:rPr>
                <w:color w:val="000000"/>
                <w:sz w:val="20"/>
                <w:szCs w:val="20"/>
              </w:rPr>
              <w:t>-0,29</w:t>
            </w:r>
          </w:p>
        </w:tc>
        <w:tc>
          <w:tcPr>
            <w:tcW w:w="171" w:type="pct"/>
            <w:tcBorders>
              <w:top w:val="nil"/>
              <w:left w:val="nil"/>
              <w:bottom w:val="single" w:sz="4" w:space="0" w:color="auto"/>
              <w:right w:val="single" w:sz="4" w:space="0" w:color="auto"/>
            </w:tcBorders>
            <w:shd w:val="clear" w:color="auto" w:fill="auto"/>
            <w:vAlign w:val="center"/>
            <w:hideMark/>
          </w:tcPr>
          <w:p w14:paraId="3B7AC32F" w14:textId="77777777" w:rsidR="000D1073" w:rsidRPr="000D1073" w:rsidRDefault="000D1073" w:rsidP="000D1073">
            <w:pPr>
              <w:jc w:val="center"/>
              <w:rPr>
                <w:color w:val="000000"/>
                <w:sz w:val="20"/>
                <w:szCs w:val="20"/>
              </w:rPr>
            </w:pPr>
            <w:r w:rsidRPr="000D1073">
              <w:rPr>
                <w:color w:val="000000"/>
                <w:sz w:val="20"/>
                <w:szCs w:val="20"/>
              </w:rPr>
              <w:t>-0,29</w:t>
            </w:r>
          </w:p>
        </w:tc>
        <w:tc>
          <w:tcPr>
            <w:tcW w:w="179" w:type="pct"/>
            <w:tcBorders>
              <w:top w:val="nil"/>
              <w:left w:val="nil"/>
              <w:bottom w:val="single" w:sz="4" w:space="0" w:color="auto"/>
              <w:right w:val="single" w:sz="4" w:space="0" w:color="auto"/>
            </w:tcBorders>
            <w:shd w:val="clear" w:color="auto" w:fill="auto"/>
            <w:vAlign w:val="center"/>
            <w:hideMark/>
          </w:tcPr>
          <w:p w14:paraId="6F9EC2BB" w14:textId="77777777" w:rsidR="000D1073" w:rsidRPr="000D1073" w:rsidRDefault="000D1073" w:rsidP="000D1073">
            <w:pPr>
              <w:jc w:val="center"/>
              <w:rPr>
                <w:color w:val="000000"/>
                <w:sz w:val="20"/>
                <w:szCs w:val="20"/>
              </w:rPr>
            </w:pPr>
            <w:r w:rsidRPr="000D1073">
              <w:rPr>
                <w:color w:val="000000"/>
                <w:sz w:val="20"/>
                <w:szCs w:val="20"/>
              </w:rPr>
              <w:t>-0,29</w:t>
            </w:r>
          </w:p>
        </w:tc>
        <w:tc>
          <w:tcPr>
            <w:tcW w:w="179" w:type="pct"/>
            <w:tcBorders>
              <w:top w:val="nil"/>
              <w:left w:val="nil"/>
              <w:bottom w:val="single" w:sz="4" w:space="0" w:color="auto"/>
              <w:right w:val="single" w:sz="4" w:space="0" w:color="auto"/>
            </w:tcBorders>
            <w:shd w:val="clear" w:color="auto" w:fill="auto"/>
            <w:vAlign w:val="center"/>
            <w:hideMark/>
          </w:tcPr>
          <w:p w14:paraId="38A17CEA" w14:textId="77777777" w:rsidR="000D1073" w:rsidRPr="000D1073" w:rsidRDefault="000D1073" w:rsidP="000D1073">
            <w:pPr>
              <w:jc w:val="center"/>
              <w:rPr>
                <w:color w:val="000000"/>
                <w:sz w:val="20"/>
                <w:szCs w:val="20"/>
              </w:rPr>
            </w:pPr>
            <w:r w:rsidRPr="000D1073">
              <w:rPr>
                <w:color w:val="000000"/>
                <w:sz w:val="20"/>
                <w:szCs w:val="20"/>
              </w:rPr>
              <w:t>-0,29</w:t>
            </w:r>
          </w:p>
        </w:tc>
        <w:tc>
          <w:tcPr>
            <w:tcW w:w="179" w:type="pct"/>
            <w:tcBorders>
              <w:top w:val="nil"/>
              <w:left w:val="nil"/>
              <w:bottom w:val="single" w:sz="4" w:space="0" w:color="auto"/>
              <w:right w:val="single" w:sz="4" w:space="0" w:color="auto"/>
            </w:tcBorders>
            <w:shd w:val="clear" w:color="auto" w:fill="auto"/>
            <w:vAlign w:val="center"/>
            <w:hideMark/>
          </w:tcPr>
          <w:p w14:paraId="2641F5F3" w14:textId="77777777" w:rsidR="000D1073" w:rsidRPr="000D1073" w:rsidRDefault="000D1073" w:rsidP="000D1073">
            <w:pPr>
              <w:jc w:val="center"/>
              <w:rPr>
                <w:color w:val="000000"/>
                <w:sz w:val="20"/>
                <w:szCs w:val="20"/>
              </w:rPr>
            </w:pPr>
            <w:r w:rsidRPr="000D1073">
              <w:rPr>
                <w:color w:val="000000"/>
                <w:sz w:val="20"/>
                <w:szCs w:val="20"/>
              </w:rPr>
              <w:t>-0,29</w:t>
            </w:r>
          </w:p>
        </w:tc>
        <w:tc>
          <w:tcPr>
            <w:tcW w:w="179" w:type="pct"/>
            <w:tcBorders>
              <w:top w:val="nil"/>
              <w:left w:val="nil"/>
              <w:bottom w:val="single" w:sz="4" w:space="0" w:color="auto"/>
              <w:right w:val="single" w:sz="4" w:space="0" w:color="auto"/>
            </w:tcBorders>
            <w:shd w:val="clear" w:color="auto" w:fill="auto"/>
            <w:vAlign w:val="center"/>
            <w:hideMark/>
          </w:tcPr>
          <w:p w14:paraId="4B85360E" w14:textId="77777777" w:rsidR="000D1073" w:rsidRPr="000D1073" w:rsidRDefault="000D1073" w:rsidP="000D1073">
            <w:pPr>
              <w:jc w:val="center"/>
              <w:rPr>
                <w:color w:val="000000"/>
                <w:sz w:val="20"/>
                <w:szCs w:val="20"/>
              </w:rPr>
            </w:pPr>
            <w:r w:rsidRPr="000D1073">
              <w:rPr>
                <w:color w:val="000000"/>
                <w:sz w:val="20"/>
                <w:szCs w:val="20"/>
              </w:rPr>
              <w:t>-0,29</w:t>
            </w:r>
          </w:p>
        </w:tc>
        <w:tc>
          <w:tcPr>
            <w:tcW w:w="179" w:type="pct"/>
            <w:tcBorders>
              <w:top w:val="nil"/>
              <w:left w:val="nil"/>
              <w:bottom w:val="single" w:sz="4" w:space="0" w:color="auto"/>
              <w:right w:val="single" w:sz="4" w:space="0" w:color="auto"/>
            </w:tcBorders>
            <w:shd w:val="clear" w:color="auto" w:fill="auto"/>
            <w:vAlign w:val="center"/>
            <w:hideMark/>
          </w:tcPr>
          <w:p w14:paraId="50779B90" w14:textId="77777777" w:rsidR="000D1073" w:rsidRPr="000D1073" w:rsidRDefault="000D1073" w:rsidP="000D1073">
            <w:pPr>
              <w:jc w:val="center"/>
              <w:rPr>
                <w:color w:val="000000"/>
                <w:sz w:val="20"/>
                <w:szCs w:val="20"/>
              </w:rPr>
            </w:pPr>
            <w:r w:rsidRPr="000D1073">
              <w:rPr>
                <w:color w:val="000000"/>
                <w:sz w:val="20"/>
                <w:szCs w:val="20"/>
              </w:rPr>
              <w:t>-0,29</w:t>
            </w:r>
          </w:p>
        </w:tc>
        <w:tc>
          <w:tcPr>
            <w:tcW w:w="179" w:type="pct"/>
            <w:tcBorders>
              <w:top w:val="nil"/>
              <w:left w:val="nil"/>
              <w:bottom w:val="single" w:sz="4" w:space="0" w:color="auto"/>
              <w:right w:val="single" w:sz="4" w:space="0" w:color="auto"/>
            </w:tcBorders>
            <w:shd w:val="clear" w:color="auto" w:fill="auto"/>
            <w:vAlign w:val="center"/>
            <w:hideMark/>
          </w:tcPr>
          <w:p w14:paraId="1797D368" w14:textId="77777777" w:rsidR="000D1073" w:rsidRPr="000D1073" w:rsidRDefault="000D1073" w:rsidP="000D1073">
            <w:pPr>
              <w:jc w:val="center"/>
              <w:rPr>
                <w:color w:val="000000"/>
                <w:sz w:val="20"/>
                <w:szCs w:val="20"/>
              </w:rPr>
            </w:pPr>
            <w:r w:rsidRPr="000D1073">
              <w:rPr>
                <w:color w:val="000000"/>
                <w:sz w:val="20"/>
                <w:szCs w:val="20"/>
              </w:rPr>
              <w:t>-0,29</w:t>
            </w:r>
          </w:p>
        </w:tc>
      </w:tr>
    </w:tbl>
    <w:p w14:paraId="3DF1FEF2" w14:textId="5BE60036" w:rsidR="00AA7A4A" w:rsidRPr="000365F0" w:rsidRDefault="00AA7A4A" w:rsidP="000365F0">
      <w:pPr>
        <w:rPr>
          <w:highlight w:val="yellow"/>
        </w:rPr>
      </w:pPr>
    </w:p>
    <w:sectPr w:rsidR="00AA7A4A" w:rsidRPr="000365F0" w:rsidSect="000D1073">
      <w:headerReference w:type="even" r:id="rId13"/>
      <w:footerReference w:type="even" r:id="rId14"/>
      <w:headerReference w:type="first" r:id="rId15"/>
      <w:footerReference w:type="first" r:id="rId16"/>
      <w:pgSz w:w="23814" w:h="16840" w:orient="landscape" w:code="8"/>
      <w:pgMar w:top="851"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262A95" w14:textId="77777777" w:rsidR="00AB2E8B" w:rsidRDefault="00AB2E8B" w:rsidP="00071052">
      <w:r>
        <w:separator/>
      </w:r>
    </w:p>
  </w:endnote>
  <w:endnote w:type="continuationSeparator" w:id="0">
    <w:p w14:paraId="7E0F64A9" w14:textId="77777777" w:rsidR="00AB2E8B" w:rsidRDefault="00AB2E8B" w:rsidP="00071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CYR">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Consultant">
    <w:altName w:val="Lucida Console"/>
    <w:panose1 w:val="00000000000000000000"/>
    <w:charset w:val="00"/>
    <w:family w:val="modern"/>
    <w:notTrueType/>
    <w:pitch w:val="fixed"/>
    <w:sig w:usb0="00000003" w:usb1="00000000" w:usb2="00000000" w:usb3="00000000" w:csb0="00000001" w:csb1="00000000"/>
  </w:font>
  <w:font w:name="Andale Sans UI">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NTTimes/Cyrillic">
    <w:panose1 w:val="00000000000000000000"/>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01"/>
    <w:family w:val="roman"/>
    <w:notTrueType/>
    <w:pitch w:val="variable"/>
  </w:font>
  <w:font w:name="Mangal">
    <w:panose1 w:val="02040503050203030202"/>
    <w:charset w:val="01"/>
    <w:family w:val="roman"/>
    <w:notTrueType/>
    <w:pitch w:val="variable"/>
    <w:sig w:usb0="00002000" w:usb1="00000000" w:usb2="00000000" w:usb3="00000000" w:csb0="00000000" w:csb1="00000000"/>
  </w:font>
  <w:font w:name="MS Reference Sans Serif">
    <w:panose1 w:val="020B0604030504040204"/>
    <w:charset w:val="CC"/>
    <w:family w:val="swiss"/>
    <w:pitch w:val="variable"/>
    <w:sig w:usb0="20000287" w:usb1="00000000" w:usb2="00000000"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rebuchet MS">
    <w:panose1 w:val="020B0603020202020204"/>
    <w:charset w:val="CC"/>
    <w:family w:val="swiss"/>
    <w:pitch w:val="variable"/>
    <w:sig w:usb0="000002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Consolas">
    <w:panose1 w:val="020B0609020204030204"/>
    <w:charset w:val="CC"/>
    <w:family w:val="modern"/>
    <w:pitch w:val="fixed"/>
    <w:sig w:usb0="E10002FF" w:usb1="4000FCFF" w:usb2="00000009" w:usb3="00000000" w:csb0="0000019F" w:csb1="00000000"/>
  </w:font>
  <w:font w:name="Palatino Linotype">
    <w:panose1 w:val="02040502050505030304"/>
    <w:charset w:val="CC"/>
    <w:family w:val="roman"/>
    <w:pitch w:val="variable"/>
    <w:sig w:usb0="E0000287" w:usb1="40000013" w:usb2="00000000" w:usb3="00000000" w:csb0="0000019F" w:csb1="00000000"/>
  </w:font>
  <w:font w:name="Candara">
    <w:panose1 w:val="020E0502030303020204"/>
    <w:charset w:val="CC"/>
    <w:family w:val="swiss"/>
    <w:pitch w:val="variable"/>
    <w:sig w:usb0="A00002EF" w:usb1="4000A44B" w:usb2="00000000" w:usb3="00000000" w:csb0="0000019F" w:csb1="00000000"/>
  </w:font>
  <w:font w:name="Angsan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7D4FDE" w14:textId="77777777" w:rsidR="001B5D19" w:rsidRPr="001929A7" w:rsidRDefault="001B5D19" w:rsidP="001C4D8A">
    <w:pPr>
      <w:pBdr>
        <w:bottom w:val="single" w:sz="12" w:space="1" w:color="auto"/>
      </w:pBdr>
      <w:tabs>
        <w:tab w:val="center" w:pos="4677"/>
        <w:tab w:val="right" w:pos="9355"/>
      </w:tabs>
      <w:jc w:val="center"/>
      <w:rPr>
        <w:rFonts w:eastAsia="Calibri"/>
      </w:rPr>
    </w:pPr>
  </w:p>
  <w:p w14:paraId="3B6DBA69" w14:textId="77777777" w:rsidR="001B5D19" w:rsidRPr="001929A7" w:rsidRDefault="001B5D19" w:rsidP="001C4D8A">
    <w:pPr>
      <w:tabs>
        <w:tab w:val="center" w:pos="4677"/>
        <w:tab w:val="right" w:pos="9355"/>
      </w:tabs>
      <w:jc w:val="right"/>
      <w:rPr>
        <w:rFonts w:eastAsia="Calibri"/>
      </w:rPr>
    </w:pPr>
    <w:r w:rsidRPr="001929A7">
      <w:rPr>
        <w:rFonts w:eastAsia="Calibri"/>
      </w:rPr>
      <w:fldChar w:fldCharType="begin"/>
    </w:r>
    <w:r w:rsidRPr="001929A7">
      <w:rPr>
        <w:rFonts w:eastAsia="Calibri"/>
      </w:rPr>
      <w:instrText>PAGE   \* MERGEFORMAT</w:instrText>
    </w:r>
    <w:r w:rsidRPr="001929A7">
      <w:rPr>
        <w:rFonts w:eastAsia="Calibri"/>
      </w:rPr>
      <w:fldChar w:fldCharType="separate"/>
    </w:r>
    <w:r w:rsidR="000D1073">
      <w:rPr>
        <w:rFonts w:eastAsia="Calibri"/>
        <w:noProof/>
      </w:rPr>
      <w:t>21</w:t>
    </w:r>
    <w:r w:rsidRPr="001929A7">
      <w:rPr>
        <w:rFonts w:eastAsia="Calibri"/>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E562F9" w14:textId="00CBB937" w:rsidR="001B5D19" w:rsidRPr="00E22429" w:rsidRDefault="00165A33" w:rsidP="0073544C">
    <w:pPr>
      <w:jc w:val="center"/>
      <w:rPr>
        <w:rFonts w:eastAsia="Calibri"/>
        <w:b/>
        <w:sz w:val="22"/>
        <w:lang w:val="en-US"/>
      </w:rPr>
    </w:pPr>
    <w:r>
      <w:rPr>
        <w:rFonts w:eastAsia="Calibri"/>
        <w:b/>
        <w:sz w:val="22"/>
      </w:rPr>
      <w:t>Сургут</w:t>
    </w:r>
    <w:r w:rsidR="001B5D19" w:rsidRPr="0073544C">
      <w:rPr>
        <w:rFonts w:eastAsia="Calibri"/>
        <w:b/>
        <w:sz w:val="22"/>
      </w:rPr>
      <w:t>, 20</w:t>
    </w:r>
    <w:r w:rsidR="001B5D19">
      <w:rPr>
        <w:rFonts w:eastAsia="Calibri"/>
        <w:b/>
        <w:sz w:val="22"/>
        <w:lang w:val="en-US"/>
      </w:rPr>
      <w:t>23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46F79B" w14:textId="77777777" w:rsidR="001B5D19" w:rsidRDefault="001B5D19"/>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4721FF" w14:textId="77777777" w:rsidR="001B5D19" w:rsidRDefault="001B5D1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E38176" w14:textId="77777777" w:rsidR="00AB2E8B" w:rsidRDefault="00AB2E8B" w:rsidP="00071052">
      <w:r>
        <w:separator/>
      </w:r>
    </w:p>
  </w:footnote>
  <w:footnote w:type="continuationSeparator" w:id="0">
    <w:p w14:paraId="4772AEC9" w14:textId="77777777" w:rsidR="00AB2E8B" w:rsidRDefault="00AB2E8B" w:rsidP="000710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48E054" w14:textId="45FC8F54" w:rsidR="001B5D19" w:rsidRPr="00992C85" w:rsidRDefault="001B5D19" w:rsidP="00992C85">
    <w:pPr>
      <w:pBdr>
        <w:bottom w:val="single" w:sz="4" w:space="1" w:color="auto"/>
      </w:pBdr>
      <w:tabs>
        <w:tab w:val="center" w:pos="4677"/>
        <w:tab w:val="right" w:pos="9355"/>
      </w:tabs>
      <w:jc w:val="center"/>
      <w:rPr>
        <w:rFonts w:eastAsia="Calibri"/>
        <w:caps/>
        <w:sz w:val="16"/>
        <w:szCs w:val="16"/>
        <w:lang w:eastAsia="en-US"/>
      </w:rPr>
    </w:pPr>
    <w:r w:rsidRPr="00FE512C">
      <w:rPr>
        <w:rFonts w:eastAsia="Calibri"/>
        <w:caps/>
        <w:sz w:val="16"/>
        <w:szCs w:val="16"/>
        <w:lang w:eastAsia="en-US"/>
      </w:rPr>
      <w:t xml:space="preserve">ОБОСНОВЫВАЮЩИЕ МАТЕРИАЛЫ К СХЕМЕ ТЕПЛОСНАБЖЕНЯ МО ГО ГОРОД </w:t>
    </w:r>
    <w:r w:rsidR="00165A33">
      <w:rPr>
        <w:rFonts w:eastAsia="Calibri"/>
        <w:caps/>
        <w:sz w:val="16"/>
        <w:szCs w:val="16"/>
        <w:lang w:eastAsia="en-US"/>
      </w:rPr>
      <w:t>Сургут</w:t>
    </w:r>
    <w:r w:rsidRPr="00FE512C">
      <w:rPr>
        <w:rFonts w:eastAsia="Calibri"/>
        <w:caps/>
        <w:sz w:val="16"/>
        <w:szCs w:val="16"/>
        <w:lang w:eastAsia="en-US"/>
      </w:rPr>
      <w:t xml:space="preserve"> НА ПЕРИОД ДО 2035 Г.</w:t>
    </w:r>
  </w:p>
  <w:p w14:paraId="2ED2C664" w14:textId="77777777" w:rsidR="001B5D19" w:rsidRPr="00D44AD8" w:rsidRDefault="001B5D19" w:rsidP="00D44AD8">
    <w:pPr>
      <w:pBdr>
        <w:bottom w:val="single" w:sz="4" w:space="1" w:color="auto"/>
      </w:pBdr>
      <w:tabs>
        <w:tab w:val="center" w:pos="4677"/>
        <w:tab w:val="right" w:pos="9355"/>
      </w:tabs>
      <w:jc w:val="center"/>
      <w:rPr>
        <w:rFonts w:eastAsia="Calibri"/>
        <w:caps/>
        <w:sz w:val="16"/>
        <w:szCs w:val="16"/>
        <w:lang w:eastAsia="en-US"/>
      </w:rPr>
    </w:pPr>
    <w:r w:rsidRPr="00D1221B">
      <w:rPr>
        <w:rFonts w:eastAsia="Calibri"/>
        <w:caps/>
        <w:sz w:val="16"/>
        <w:szCs w:val="16"/>
        <w:lang w:eastAsia="en-US"/>
      </w:rPr>
      <w:t xml:space="preserve">ГЛАВА </w:t>
    </w:r>
    <w:r>
      <w:rPr>
        <w:rFonts w:eastAsia="Calibri"/>
        <w:caps/>
        <w:sz w:val="16"/>
        <w:szCs w:val="16"/>
        <w:lang w:eastAsia="en-US"/>
      </w:rPr>
      <w:t>2</w:t>
    </w:r>
    <w:r w:rsidRPr="00D1221B">
      <w:rPr>
        <w:rFonts w:eastAsia="Calibri"/>
        <w:caps/>
        <w:sz w:val="16"/>
        <w:szCs w:val="16"/>
        <w:lang w:eastAsia="en-US"/>
      </w:rPr>
      <w:t xml:space="preserve">. Существующее </w:t>
    </w:r>
    <w:r>
      <w:rPr>
        <w:rFonts w:eastAsia="Calibri"/>
        <w:caps/>
        <w:sz w:val="16"/>
        <w:szCs w:val="16"/>
        <w:lang w:eastAsia="en-US"/>
      </w:rPr>
      <w:t>и перспективное потребление тепловой энергии на цели теплоснабжения</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42EAB2" w14:textId="77777777" w:rsidR="001B5D19" w:rsidRDefault="001B5D19" w:rsidP="0073544C">
    <w:pPr>
      <w:pStyle w:val="aff"/>
      <w:ind w:left="7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04F1" w14:textId="77777777" w:rsidR="001B5D19" w:rsidRDefault="001B5D19"/>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0DC3ED" w14:textId="77777777" w:rsidR="001B5D19" w:rsidRDefault="001B5D1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05pt;height:10.05pt" o:bullet="t">
        <v:imagedata r:id="rId1" o:title="BD21298_"/>
      </v:shape>
    </w:pict>
  </w:numPicBullet>
  <w:abstractNum w:abstractNumId="0">
    <w:nsid w:val="FFFFFF88"/>
    <w:multiLevelType w:val="multilevel"/>
    <w:tmpl w:val="E83AAF9E"/>
    <w:styleLink w:val="11111415"/>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nsid w:val="0099271B"/>
    <w:multiLevelType w:val="multilevel"/>
    <w:tmpl w:val="0E900D12"/>
    <w:lvl w:ilvl="0">
      <w:start w:val="2"/>
      <w:numFmt w:val="decimal"/>
      <w:pStyle w:val="1"/>
      <w:lvlText w:val="%1."/>
      <w:lvlJc w:val="left"/>
      <w:pPr>
        <w:tabs>
          <w:tab w:val="num" w:pos="397"/>
        </w:tabs>
        <w:ind w:left="397" w:hanging="397"/>
      </w:pPr>
      <w:rPr>
        <w:rFonts w:hint="default"/>
      </w:rPr>
    </w:lvl>
    <w:lvl w:ilvl="1">
      <w:start w:val="1"/>
      <w:numFmt w:val="decimal"/>
      <w:lvlText w:val="%1.%2."/>
      <w:lvlJc w:val="left"/>
      <w:pPr>
        <w:tabs>
          <w:tab w:val="num" w:pos="792"/>
        </w:tabs>
        <w:ind w:left="794" w:hanging="794"/>
      </w:pPr>
      <w:rPr>
        <w:rFonts w:hint="default"/>
      </w:rPr>
    </w:lvl>
    <w:lvl w:ilvl="2">
      <w:start w:val="1"/>
      <w:numFmt w:val="decimal"/>
      <w:lvlText w:val="%1.%2.%3."/>
      <w:lvlJc w:val="left"/>
      <w:pPr>
        <w:tabs>
          <w:tab w:val="num" w:pos="7996"/>
        </w:tabs>
        <w:ind w:left="7996" w:hanging="1191"/>
      </w:pPr>
      <w:rPr>
        <w:rFonts w:hint="default"/>
      </w:rPr>
    </w:lvl>
    <w:lvl w:ilvl="3">
      <w:start w:val="1"/>
      <w:numFmt w:val="decimal"/>
      <w:lvlText w:val="%1.%2.%3.%4."/>
      <w:lvlJc w:val="left"/>
      <w:pPr>
        <w:tabs>
          <w:tab w:val="num" w:pos="1588"/>
        </w:tabs>
        <w:ind w:left="1588" w:hanging="158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01070A89"/>
    <w:multiLevelType w:val="multilevel"/>
    <w:tmpl w:val="361058D6"/>
    <w:lvl w:ilvl="0">
      <w:start w:val="1"/>
      <w:numFmt w:val="decimal"/>
      <w:pStyle w:val="10"/>
      <w:lvlText w:val="Раздел %1."/>
      <w:lvlJc w:val="left"/>
      <w:pPr>
        <w:ind w:left="1495" w:hanging="360"/>
      </w:pPr>
      <w:rPr>
        <w:rFonts w:hint="default"/>
      </w:rPr>
    </w:lvl>
    <w:lvl w:ilvl="1">
      <w:start w:val="1"/>
      <w:numFmt w:val="decimal"/>
      <w:isLgl/>
      <w:lvlText w:val="%1.%2"/>
      <w:lvlJc w:val="left"/>
      <w:pPr>
        <w:ind w:left="502" w:hanging="360"/>
      </w:pPr>
      <w:rPr>
        <w:rFonts w:hint="default"/>
        <w:b/>
      </w:rPr>
    </w:lvl>
    <w:lvl w:ilvl="2">
      <w:start w:val="1"/>
      <w:numFmt w:val="decimal"/>
      <w:lvlText w:val="1.3.%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3">
    <w:nsid w:val="03916E96"/>
    <w:multiLevelType w:val="multilevel"/>
    <w:tmpl w:val="AA60D250"/>
    <w:lvl w:ilvl="0">
      <w:start w:val="1"/>
      <w:numFmt w:val="decimal"/>
      <w:pStyle w:val="11"/>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44442B1"/>
    <w:multiLevelType w:val="hybridMultilevel"/>
    <w:tmpl w:val="6E785B10"/>
    <w:styleLink w:val="12"/>
    <w:lvl w:ilvl="0" w:tplc="9572C6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89B6427"/>
    <w:multiLevelType w:val="hybridMultilevel"/>
    <w:tmpl w:val="E2685824"/>
    <w:lvl w:ilvl="0" w:tplc="0419000B">
      <w:start w:val="1"/>
      <w:numFmt w:val="bullet"/>
      <w:lvlText w:val=""/>
      <w:lvlJc w:val="left"/>
      <w:pPr>
        <w:ind w:left="1778" w:hanging="360"/>
      </w:pPr>
      <w:rPr>
        <w:rFonts w:ascii="Wingdings" w:hAnsi="Wingdings" w:hint="default"/>
        <w:b/>
        <w:i w:val="0"/>
        <w:caps w:val="0"/>
        <w:strike w:val="0"/>
        <w:dstrike w:val="0"/>
        <w:vanish w:val="0"/>
        <w:webHidden w:val="0"/>
        <w:color w:val="000000"/>
        <w:sz w:val="24"/>
        <w:szCs w:val="24"/>
        <w:u w:val="none"/>
        <w:effect w:val="none"/>
        <w:vertAlign w:val="baseline"/>
        <w:specVanish w:val="0"/>
      </w:rPr>
    </w:lvl>
    <w:lvl w:ilvl="1" w:tplc="04190019">
      <w:start w:val="1"/>
      <w:numFmt w:val="lowerLetter"/>
      <w:lvlText w:val="%2."/>
      <w:lvlJc w:val="left"/>
      <w:pPr>
        <w:ind w:left="2594" w:hanging="360"/>
      </w:pPr>
    </w:lvl>
    <w:lvl w:ilvl="2" w:tplc="0419001B">
      <w:start w:val="1"/>
      <w:numFmt w:val="lowerRoman"/>
      <w:lvlText w:val="%3."/>
      <w:lvlJc w:val="right"/>
      <w:pPr>
        <w:ind w:left="3314" w:hanging="180"/>
      </w:pPr>
    </w:lvl>
    <w:lvl w:ilvl="3" w:tplc="0419000F">
      <w:start w:val="1"/>
      <w:numFmt w:val="decimal"/>
      <w:lvlText w:val="%4."/>
      <w:lvlJc w:val="left"/>
      <w:pPr>
        <w:ind w:left="4034" w:hanging="360"/>
      </w:pPr>
    </w:lvl>
    <w:lvl w:ilvl="4" w:tplc="04190019">
      <w:start w:val="1"/>
      <w:numFmt w:val="lowerLetter"/>
      <w:lvlText w:val="%5."/>
      <w:lvlJc w:val="left"/>
      <w:pPr>
        <w:ind w:left="4754" w:hanging="360"/>
      </w:pPr>
    </w:lvl>
    <w:lvl w:ilvl="5" w:tplc="0419001B">
      <w:start w:val="1"/>
      <w:numFmt w:val="lowerRoman"/>
      <w:lvlText w:val="%6."/>
      <w:lvlJc w:val="right"/>
      <w:pPr>
        <w:ind w:left="5474" w:hanging="180"/>
      </w:pPr>
    </w:lvl>
    <w:lvl w:ilvl="6" w:tplc="0419000F">
      <w:start w:val="1"/>
      <w:numFmt w:val="decimal"/>
      <w:lvlText w:val="%7."/>
      <w:lvlJc w:val="left"/>
      <w:pPr>
        <w:ind w:left="6194" w:hanging="360"/>
      </w:pPr>
    </w:lvl>
    <w:lvl w:ilvl="7" w:tplc="04190019">
      <w:start w:val="1"/>
      <w:numFmt w:val="lowerLetter"/>
      <w:lvlText w:val="%8."/>
      <w:lvlJc w:val="left"/>
      <w:pPr>
        <w:ind w:left="6914" w:hanging="360"/>
      </w:pPr>
    </w:lvl>
    <w:lvl w:ilvl="8" w:tplc="0419001B">
      <w:start w:val="1"/>
      <w:numFmt w:val="lowerRoman"/>
      <w:lvlText w:val="%9."/>
      <w:lvlJc w:val="right"/>
      <w:pPr>
        <w:ind w:left="7634" w:hanging="180"/>
      </w:pPr>
    </w:lvl>
  </w:abstractNum>
  <w:abstractNum w:abstractNumId="6">
    <w:nsid w:val="094B2CDD"/>
    <w:multiLevelType w:val="multilevel"/>
    <w:tmpl w:val="3E9A0A34"/>
    <w:lvl w:ilvl="0">
      <w:start w:val="1"/>
      <w:numFmt w:val="decimal"/>
      <w:pStyle w:val="13"/>
      <w:lvlText w:val="%1."/>
      <w:lvlJc w:val="left"/>
      <w:pPr>
        <w:ind w:left="1211" w:hanging="360"/>
      </w:pPr>
      <w:rPr>
        <w:rFonts w:hint="default"/>
      </w:rPr>
    </w:lvl>
    <w:lvl w:ilvl="1">
      <w:start w:val="1"/>
      <w:numFmt w:val="decimal"/>
      <w:pStyle w:val="110"/>
      <w:isLgl/>
      <w:lvlText w:val="%1.%2."/>
      <w:lvlJc w:val="left"/>
      <w:pPr>
        <w:ind w:left="1931" w:hanging="72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3011" w:hanging="108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4091" w:hanging="144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5171" w:hanging="1800"/>
      </w:pPr>
      <w:rPr>
        <w:rFonts w:hint="default"/>
      </w:rPr>
    </w:lvl>
    <w:lvl w:ilvl="8">
      <w:start w:val="1"/>
      <w:numFmt w:val="decimal"/>
      <w:isLgl/>
      <w:lvlText w:val="%1.%2.%3.%4.%5.%6.%7.%8.%9."/>
      <w:lvlJc w:val="left"/>
      <w:pPr>
        <w:ind w:left="5531" w:hanging="1800"/>
      </w:pPr>
      <w:rPr>
        <w:rFonts w:hint="default"/>
      </w:rPr>
    </w:lvl>
  </w:abstractNum>
  <w:abstractNum w:abstractNumId="7">
    <w:nsid w:val="0A854D76"/>
    <w:multiLevelType w:val="multilevel"/>
    <w:tmpl w:val="F670BA62"/>
    <w:lvl w:ilvl="0">
      <w:start w:val="1"/>
      <w:numFmt w:val="decimal"/>
      <w:pStyle w:val="-"/>
      <w:lvlText w:val="Таблица %1."/>
      <w:lvlJc w:val="left"/>
      <w:pPr>
        <w:tabs>
          <w:tab w:val="num" w:pos="1724"/>
        </w:tabs>
        <w:ind w:left="1724" w:hanging="360"/>
      </w:pPr>
      <w:rPr>
        <w:rFonts w:hint="default"/>
        <w:b/>
        <w:i w:val="0"/>
        <w:sz w:val="24"/>
        <w:szCs w:val="24"/>
      </w:rPr>
    </w:lvl>
    <w:lvl w:ilvl="1">
      <w:start w:val="1"/>
      <w:numFmt w:val="decimal"/>
      <w:lvlText w:val="Таблица %1.%2."/>
      <w:lvlJc w:val="center"/>
      <w:pPr>
        <w:tabs>
          <w:tab w:val="num" w:pos="-436"/>
        </w:tabs>
        <w:ind w:left="-436" w:firstLine="288"/>
      </w:pPr>
      <w:rPr>
        <w:rFonts w:ascii="Times New Roman" w:hAnsi="Times New Roman" w:hint="default"/>
        <w:b/>
        <w:i w:val="0"/>
        <w:sz w:val="24"/>
        <w:szCs w:val="24"/>
      </w:rPr>
    </w:lvl>
    <w:lvl w:ilvl="2">
      <w:start w:val="1"/>
      <w:numFmt w:val="decimal"/>
      <w:lvlText w:val="%1.%2.%3."/>
      <w:lvlJc w:val="left"/>
      <w:pPr>
        <w:tabs>
          <w:tab w:val="num" w:pos="2074"/>
        </w:tabs>
        <w:ind w:left="2074" w:firstLine="0"/>
      </w:pPr>
      <w:rPr>
        <w:rFonts w:hint="default"/>
      </w:rPr>
    </w:lvl>
    <w:lvl w:ilvl="3">
      <w:start w:val="1"/>
      <w:numFmt w:val="decimal"/>
      <w:lvlText w:val="%1.%2.%3.%4"/>
      <w:lvlJc w:val="left"/>
      <w:pPr>
        <w:tabs>
          <w:tab w:val="num" w:pos="1364"/>
        </w:tabs>
        <w:ind w:left="1364" w:firstLine="0"/>
      </w:pPr>
      <w:rPr>
        <w:rFonts w:hint="default"/>
      </w:rPr>
    </w:lvl>
    <w:lvl w:ilvl="4">
      <w:start w:val="1"/>
      <w:numFmt w:val="decimal"/>
      <w:lvlText w:val="%1.%2.%3.%4.%5"/>
      <w:lvlJc w:val="left"/>
      <w:pPr>
        <w:tabs>
          <w:tab w:val="num" w:pos="1364"/>
        </w:tabs>
        <w:ind w:left="1364" w:firstLine="0"/>
      </w:pPr>
      <w:rPr>
        <w:rFonts w:hint="default"/>
      </w:rPr>
    </w:lvl>
    <w:lvl w:ilvl="5">
      <w:start w:val="1"/>
      <w:numFmt w:val="decimal"/>
      <w:lvlText w:val="%1.%2.%3.%4.%5.%6"/>
      <w:lvlJc w:val="left"/>
      <w:pPr>
        <w:tabs>
          <w:tab w:val="num" w:pos="1364"/>
        </w:tabs>
        <w:ind w:left="1364" w:firstLine="0"/>
      </w:pPr>
      <w:rPr>
        <w:rFonts w:hint="default"/>
      </w:rPr>
    </w:lvl>
    <w:lvl w:ilvl="6">
      <w:start w:val="1"/>
      <w:numFmt w:val="decimal"/>
      <w:lvlText w:val="%1.%2.%3.%4.%5.%6.%7"/>
      <w:lvlJc w:val="left"/>
      <w:pPr>
        <w:tabs>
          <w:tab w:val="num" w:pos="1364"/>
        </w:tabs>
        <w:ind w:left="1364" w:firstLine="0"/>
      </w:pPr>
      <w:rPr>
        <w:rFonts w:hint="default"/>
      </w:rPr>
    </w:lvl>
    <w:lvl w:ilvl="7">
      <w:start w:val="1"/>
      <w:numFmt w:val="decimal"/>
      <w:lvlText w:val="%1.%2.%3.%4.%5.%6.%7.%8"/>
      <w:lvlJc w:val="left"/>
      <w:pPr>
        <w:tabs>
          <w:tab w:val="num" w:pos="1364"/>
        </w:tabs>
        <w:ind w:left="1364" w:firstLine="0"/>
      </w:pPr>
      <w:rPr>
        <w:rFonts w:hint="default"/>
      </w:rPr>
    </w:lvl>
    <w:lvl w:ilvl="8">
      <w:start w:val="1"/>
      <w:numFmt w:val="decimal"/>
      <w:lvlText w:val="%1.%2.%3.%4.%5.%6.%7.%8.%9"/>
      <w:lvlJc w:val="left"/>
      <w:pPr>
        <w:tabs>
          <w:tab w:val="num" w:pos="1364"/>
        </w:tabs>
        <w:ind w:left="1364" w:firstLine="0"/>
      </w:pPr>
      <w:rPr>
        <w:rFonts w:hint="default"/>
      </w:rPr>
    </w:lvl>
  </w:abstractNum>
  <w:abstractNum w:abstractNumId="8">
    <w:nsid w:val="0B9F781D"/>
    <w:multiLevelType w:val="multilevel"/>
    <w:tmpl w:val="9EC220CC"/>
    <w:lvl w:ilvl="0">
      <w:start w:val="1"/>
      <w:numFmt w:val="bullet"/>
      <w:pStyle w:val="a0"/>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9">
    <w:nsid w:val="0DD73208"/>
    <w:multiLevelType w:val="hybridMultilevel"/>
    <w:tmpl w:val="338ABEEC"/>
    <w:lvl w:ilvl="0" w:tplc="080E45E6">
      <w:start w:val="1"/>
      <w:numFmt w:val="decimal"/>
      <w:pStyle w:val="111"/>
      <w:lvlText w:val="Рис.%1."/>
      <w:lvlJc w:val="left"/>
      <w:pPr>
        <w:tabs>
          <w:tab w:val="num" w:pos="1080"/>
        </w:tabs>
        <w:ind w:left="360" w:hanging="360"/>
      </w:pPr>
      <w:rPr>
        <w:rFonts w:ascii="Times New Roman" w:hAnsi="Times New Roman" w:hint="default"/>
        <w:b/>
        <w:i w:val="0"/>
        <w:sz w:val="24"/>
        <w:szCs w:val="24"/>
      </w:rPr>
    </w:lvl>
    <w:lvl w:ilvl="1" w:tplc="1848EBD8" w:tentative="1">
      <w:start w:val="1"/>
      <w:numFmt w:val="lowerLetter"/>
      <w:lvlText w:val="%2."/>
      <w:lvlJc w:val="left"/>
      <w:pPr>
        <w:tabs>
          <w:tab w:val="num" w:pos="1440"/>
        </w:tabs>
        <w:ind w:left="1440" w:hanging="360"/>
      </w:pPr>
    </w:lvl>
    <w:lvl w:ilvl="2" w:tplc="46BC1322" w:tentative="1">
      <w:start w:val="1"/>
      <w:numFmt w:val="lowerRoman"/>
      <w:lvlText w:val="%3."/>
      <w:lvlJc w:val="right"/>
      <w:pPr>
        <w:tabs>
          <w:tab w:val="num" w:pos="2160"/>
        </w:tabs>
        <w:ind w:left="2160" w:hanging="180"/>
      </w:pPr>
    </w:lvl>
    <w:lvl w:ilvl="3" w:tplc="79DC7918" w:tentative="1">
      <w:start w:val="1"/>
      <w:numFmt w:val="decimal"/>
      <w:lvlText w:val="%4."/>
      <w:lvlJc w:val="left"/>
      <w:pPr>
        <w:tabs>
          <w:tab w:val="num" w:pos="2880"/>
        </w:tabs>
        <w:ind w:left="2880" w:hanging="360"/>
      </w:pPr>
    </w:lvl>
    <w:lvl w:ilvl="4" w:tplc="0F82670E" w:tentative="1">
      <w:start w:val="1"/>
      <w:numFmt w:val="lowerLetter"/>
      <w:lvlText w:val="%5."/>
      <w:lvlJc w:val="left"/>
      <w:pPr>
        <w:tabs>
          <w:tab w:val="num" w:pos="3600"/>
        </w:tabs>
        <w:ind w:left="3600" w:hanging="360"/>
      </w:pPr>
    </w:lvl>
    <w:lvl w:ilvl="5" w:tplc="E3EEA044" w:tentative="1">
      <w:start w:val="1"/>
      <w:numFmt w:val="lowerRoman"/>
      <w:lvlText w:val="%6."/>
      <w:lvlJc w:val="right"/>
      <w:pPr>
        <w:tabs>
          <w:tab w:val="num" w:pos="4320"/>
        </w:tabs>
        <w:ind w:left="4320" w:hanging="180"/>
      </w:pPr>
    </w:lvl>
    <w:lvl w:ilvl="6" w:tplc="0244451E" w:tentative="1">
      <w:start w:val="1"/>
      <w:numFmt w:val="decimal"/>
      <w:lvlText w:val="%7."/>
      <w:lvlJc w:val="left"/>
      <w:pPr>
        <w:tabs>
          <w:tab w:val="num" w:pos="5040"/>
        </w:tabs>
        <w:ind w:left="5040" w:hanging="360"/>
      </w:pPr>
    </w:lvl>
    <w:lvl w:ilvl="7" w:tplc="1D9A26BE" w:tentative="1">
      <w:start w:val="1"/>
      <w:numFmt w:val="lowerLetter"/>
      <w:lvlText w:val="%8."/>
      <w:lvlJc w:val="left"/>
      <w:pPr>
        <w:tabs>
          <w:tab w:val="num" w:pos="5760"/>
        </w:tabs>
        <w:ind w:left="5760" w:hanging="360"/>
      </w:pPr>
    </w:lvl>
    <w:lvl w:ilvl="8" w:tplc="8BAA5F9A" w:tentative="1">
      <w:start w:val="1"/>
      <w:numFmt w:val="lowerRoman"/>
      <w:lvlText w:val="%9."/>
      <w:lvlJc w:val="right"/>
      <w:pPr>
        <w:tabs>
          <w:tab w:val="num" w:pos="6480"/>
        </w:tabs>
        <w:ind w:left="6480" w:hanging="180"/>
      </w:pPr>
    </w:lvl>
  </w:abstractNum>
  <w:abstractNum w:abstractNumId="10">
    <w:nsid w:val="0F6D78D6"/>
    <w:multiLevelType w:val="hybridMultilevel"/>
    <w:tmpl w:val="CBCE41A4"/>
    <w:lvl w:ilvl="0" w:tplc="A9B04082">
      <w:start w:val="1"/>
      <w:numFmt w:val="decimal"/>
      <w:pStyle w:val="a1"/>
      <w:lvlText w:val="Рис. %1."/>
      <w:lvlJc w:val="right"/>
      <w:pPr>
        <w:ind w:left="1287"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0FCA6030"/>
    <w:multiLevelType w:val="hybridMultilevel"/>
    <w:tmpl w:val="93D624E8"/>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101D4D13"/>
    <w:multiLevelType w:val="hybridMultilevel"/>
    <w:tmpl w:val="CDC8291C"/>
    <w:lvl w:ilvl="0" w:tplc="88BC292C">
      <w:start w:val="1"/>
      <w:numFmt w:val="decimal"/>
      <w:pStyle w:val="14"/>
      <w:lvlText w:val="Рис.%1."/>
      <w:lvlJc w:val="center"/>
      <w:pPr>
        <w:tabs>
          <w:tab w:val="num" w:pos="720"/>
        </w:tabs>
        <w:ind w:left="720" w:hanging="323"/>
      </w:pPr>
      <w:rPr>
        <w:rFonts w:ascii="Times New Roman" w:hAnsi="Times New Roman" w:hint="default"/>
        <w:b/>
        <w:i w:val="0"/>
        <w:spacing w:val="0"/>
        <w:position w:val="0"/>
        <w:sz w:val="24"/>
        <w:szCs w:val="24"/>
      </w:rPr>
    </w:lvl>
    <w:lvl w:ilvl="1" w:tplc="FEC0BD7A" w:tentative="1">
      <w:start w:val="1"/>
      <w:numFmt w:val="lowerLetter"/>
      <w:lvlText w:val="%2."/>
      <w:lvlJc w:val="left"/>
      <w:pPr>
        <w:tabs>
          <w:tab w:val="num" w:pos="1440"/>
        </w:tabs>
        <w:ind w:left="1440" w:hanging="360"/>
      </w:pPr>
    </w:lvl>
    <w:lvl w:ilvl="2" w:tplc="6FB29C5C" w:tentative="1">
      <w:start w:val="1"/>
      <w:numFmt w:val="lowerRoman"/>
      <w:lvlText w:val="%3."/>
      <w:lvlJc w:val="right"/>
      <w:pPr>
        <w:tabs>
          <w:tab w:val="num" w:pos="2160"/>
        </w:tabs>
        <w:ind w:left="2160" w:hanging="180"/>
      </w:pPr>
    </w:lvl>
    <w:lvl w:ilvl="3" w:tplc="019E6934" w:tentative="1">
      <w:start w:val="1"/>
      <w:numFmt w:val="decimal"/>
      <w:lvlText w:val="%4."/>
      <w:lvlJc w:val="left"/>
      <w:pPr>
        <w:tabs>
          <w:tab w:val="num" w:pos="2880"/>
        </w:tabs>
        <w:ind w:left="2880" w:hanging="360"/>
      </w:pPr>
    </w:lvl>
    <w:lvl w:ilvl="4" w:tplc="71148494" w:tentative="1">
      <w:start w:val="1"/>
      <w:numFmt w:val="lowerLetter"/>
      <w:lvlText w:val="%5."/>
      <w:lvlJc w:val="left"/>
      <w:pPr>
        <w:tabs>
          <w:tab w:val="num" w:pos="3600"/>
        </w:tabs>
        <w:ind w:left="3600" w:hanging="360"/>
      </w:pPr>
    </w:lvl>
    <w:lvl w:ilvl="5" w:tplc="AE58FF60" w:tentative="1">
      <w:start w:val="1"/>
      <w:numFmt w:val="lowerRoman"/>
      <w:lvlText w:val="%6."/>
      <w:lvlJc w:val="right"/>
      <w:pPr>
        <w:tabs>
          <w:tab w:val="num" w:pos="4320"/>
        </w:tabs>
        <w:ind w:left="4320" w:hanging="180"/>
      </w:pPr>
    </w:lvl>
    <w:lvl w:ilvl="6" w:tplc="98EE839A" w:tentative="1">
      <w:start w:val="1"/>
      <w:numFmt w:val="decimal"/>
      <w:lvlText w:val="%7."/>
      <w:lvlJc w:val="left"/>
      <w:pPr>
        <w:tabs>
          <w:tab w:val="num" w:pos="5040"/>
        </w:tabs>
        <w:ind w:left="5040" w:hanging="360"/>
      </w:pPr>
    </w:lvl>
    <w:lvl w:ilvl="7" w:tplc="290631C0" w:tentative="1">
      <w:start w:val="1"/>
      <w:numFmt w:val="lowerLetter"/>
      <w:lvlText w:val="%8."/>
      <w:lvlJc w:val="left"/>
      <w:pPr>
        <w:tabs>
          <w:tab w:val="num" w:pos="5760"/>
        </w:tabs>
        <w:ind w:left="5760" w:hanging="360"/>
      </w:pPr>
    </w:lvl>
    <w:lvl w:ilvl="8" w:tplc="199AA990" w:tentative="1">
      <w:start w:val="1"/>
      <w:numFmt w:val="lowerRoman"/>
      <w:lvlText w:val="%9."/>
      <w:lvlJc w:val="right"/>
      <w:pPr>
        <w:tabs>
          <w:tab w:val="num" w:pos="6480"/>
        </w:tabs>
        <w:ind w:left="6480" w:hanging="180"/>
      </w:pPr>
    </w:lvl>
  </w:abstractNum>
  <w:abstractNum w:abstractNumId="13">
    <w:nsid w:val="12B56BB2"/>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12B61271"/>
    <w:multiLevelType w:val="multilevel"/>
    <w:tmpl w:val="C0D2C708"/>
    <w:styleLink w:val="054"/>
    <w:lvl w:ilvl="0">
      <w:start w:val="1"/>
      <w:numFmt w:val="none"/>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upperRoman"/>
      <w:lvlRestart w:val="0"/>
      <w:suff w:val="space"/>
      <w:lvlText w:val="ГЛАВА %2."/>
      <w:lvlJc w:val="left"/>
      <w:pPr>
        <w:ind w:left="0" w:firstLine="709"/>
      </w:pPr>
      <w:rPr>
        <w:rFonts w:ascii="Times New Roman" w:hAnsi="Times New Roman" w:hint="default"/>
        <w:b/>
        <w:i w:val="0"/>
        <w:caps/>
        <w:smallCaps/>
        <w:strike w:val="0"/>
        <w:dstrike w:val="0"/>
        <w:vanish w:val="0"/>
        <w:color w:val="auto"/>
        <w:spacing w:val="20"/>
        <w:kern w:val="0"/>
        <w:sz w:val="28"/>
        <w:u w:val="none"/>
        <w:vertAlign w:val="baseline"/>
      </w:rPr>
    </w:lvl>
    <w:lvl w:ilvl="2">
      <w:start w:val="1"/>
      <w:numFmt w:val="decimal"/>
      <w:suff w:val="space"/>
      <w:lvlText w:val="%2-%3."/>
      <w:lvlJc w:val="left"/>
      <w:pPr>
        <w:ind w:left="0" w:firstLine="709"/>
      </w:pPr>
      <w:rPr>
        <w:rFonts w:ascii="Times New Roman" w:hAnsi="Times New Roman" w:hint="default"/>
        <w:b/>
        <w:i w:val="0"/>
        <w:caps w:val="0"/>
        <w:smallCaps w:val="0"/>
        <w:strike w:val="0"/>
        <w:dstrike w:val="0"/>
        <w:vanish w:val="0"/>
        <w:color w:val="auto"/>
        <w:spacing w:val="20"/>
        <w:kern w:val="0"/>
        <w:sz w:val="28"/>
        <w:u w:val="none"/>
        <w:vertAlign w:val="baseline"/>
      </w:rPr>
    </w:lvl>
    <w:lvl w:ilvl="3">
      <w:start w:val="1"/>
      <w:numFmt w:val="decimal"/>
      <w:suff w:val="space"/>
      <w:lvlText w:val="%2-%3.%4."/>
      <w:lvlJc w:val="left"/>
      <w:pPr>
        <w:ind w:left="0" w:firstLine="709"/>
      </w:pPr>
      <w:rPr>
        <w:rFonts w:ascii="Times New Roman" w:hAnsi="Times New Roman" w:hint="default"/>
        <w:b/>
        <w:i w:val="0"/>
        <w:caps w:val="0"/>
        <w:strike w:val="0"/>
        <w:dstrike w:val="0"/>
        <w:vanish w:val="0"/>
        <w:color w:val="auto"/>
        <w:spacing w:val="10"/>
        <w:kern w:val="0"/>
        <w:sz w:val="28"/>
        <w:u w:val="none"/>
        <w:vertAlign w:val="baseline"/>
      </w:rPr>
    </w:lvl>
    <w:lvl w:ilvl="4">
      <w:start w:val="1"/>
      <w:numFmt w:val="decimal"/>
      <w:suff w:val="space"/>
      <w:lvlText w:val="%2-%3.%4.%5."/>
      <w:lvlJc w:val="left"/>
      <w:pPr>
        <w:ind w:left="0" w:firstLine="709"/>
      </w:pPr>
      <w:rPr>
        <w:rFonts w:ascii="Times New Roman" w:hAnsi="Times New Roman" w:hint="default"/>
        <w:b/>
        <w:i/>
        <w:caps w:val="0"/>
        <w:strike w:val="0"/>
        <w:dstrike w:val="0"/>
        <w:vanish w:val="0"/>
        <w:color w:val="auto"/>
        <w:spacing w:val="20"/>
        <w:kern w:val="0"/>
        <w:sz w:val="28"/>
        <w:u w:val="none"/>
        <w:vertAlign w:val="baseline"/>
      </w:rPr>
    </w:lvl>
    <w:lvl w:ilvl="5">
      <w:start w:val="1"/>
      <w:numFmt w:val="decimal"/>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rPr>
    </w:lvl>
    <w:lvl w:ilvl="6">
      <w:start w:val="1"/>
      <w:numFmt w:val="decimal"/>
      <w:lvlRestart w:val="4"/>
      <w:suff w:val="space"/>
      <w:lvlText w:val="Рисунок %2-%3.%4.%7."/>
      <w:lvlJc w:val="left"/>
      <w:pPr>
        <w:ind w:left="0" w:firstLine="0"/>
      </w:pPr>
      <w:rPr>
        <w:rFonts w:ascii="Times New Roman" w:hAnsi="Times New Roman" w:hint="default"/>
        <w:b w:val="0"/>
        <w:i/>
        <w:caps w:val="0"/>
        <w:strike w:val="0"/>
        <w:dstrike w:val="0"/>
        <w:vanish w:val="0"/>
        <w:color w:val="auto"/>
        <w:spacing w:val="10"/>
        <w:kern w:val="0"/>
        <w:sz w:val="28"/>
        <w:u w:val="none"/>
        <w:vertAlign w:val="baseline"/>
      </w:rPr>
    </w:lvl>
    <w:lvl w:ilvl="7">
      <w:start w:val="1"/>
      <w:numFmt w:val="decimal"/>
      <w:lvlRestart w:val="4"/>
      <w:suff w:val="space"/>
      <w:lvlText w:val="Таблица %2-%3.%4.%8."/>
      <w:lvlJc w:val="left"/>
      <w:pPr>
        <w:ind w:left="0" w:firstLine="0"/>
      </w:pPr>
      <w:rPr>
        <w:rFonts w:ascii="Times New Roman" w:hAnsi="Times New Roman" w:hint="default"/>
        <w:b w:val="0"/>
        <w:i/>
        <w:caps w:val="0"/>
        <w:strike w:val="0"/>
        <w:dstrike w:val="0"/>
        <w:vanish w:val="0"/>
        <w:color w:val="auto"/>
        <w:spacing w:val="10"/>
        <w:kern w:val="0"/>
        <w:sz w:val="28"/>
        <w:u w:val="none"/>
        <w:vertAlign w:val="baseline"/>
      </w:rPr>
    </w:lvl>
    <w:lvl w:ilvl="8">
      <w:start w:val="1"/>
      <w:numFmt w:val="decimal"/>
      <w:lvlRestart w:val="4"/>
      <w:lvlText w:val="%9."/>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rPr>
    </w:lvl>
  </w:abstractNum>
  <w:abstractNum w:abstractNumId="15">
    <w:nsid w:val="12C30576"/>
    <w:multiLevelType w:val="multilevel"/>
    <w:tmpl w:val="B7908256"/>
    <w:styleLink w:val="211"/>
    <w:lvl w:ilvl="0">
      <w:start w:val="7"/>
      <w:numFmt w:val="decimal"/>
      <w:pStyle w:val="3"/>
      <w:lvlText w:val="%1"/>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1">
      <w:start w:val="1"/>
      <w:numFmt w:val="decimal"/>
      <w:lvlText w:val="%1.%2"/>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2">
      <w:start w:val="1"/>
      <w:numFmt w:val="decimal"/>
      <w:pStyle w:val="3"/>
      <w:lvlText w:val="%1.%2.%3"/>
      <w:lvlJc w:val="left"/>
      <w:pPr>
        <w:ind w:left="0" w:firstLine="0"/>
      </w:pPr>
      <w:rPr>
        <w:rFonts w:ascii="Arial Unicode MS" w:eastAsia="Arial Unicode MS" w:hAnsi="Arial Unicode MS" w:cs="Arial Unicode MS" w:hint="default"/>
        <w:b/>
        <w:bCs/>
        <w:i w:val="0"/>
        <w:iCs w:val="0"/>
        <w:smallCaps w:val="0"/>
        <w:strike w:val="0"/>
        <w:color w:val="000000"/>
        <w:spacing w:val="-10"/>
        <w:w w:val="100"/>
        <w:position w:val="0"/>
        <w:sz w:val="21"/>
        <w:szCs w:val="21"/>
        <w:u w:val="none"/>
        <w:lang w:val="ru-RU"/>
      </w:rPr>
    </w:lvl>
    <w:lvl w:ilvl="3">
      <w:numFmt w:val="decimal"/>
      <w:lvlText w:val="%1.%2.%3.%4"/>
      <w:lvlJc w:val="left"/>
      <w:pPr>
        <w:ind w:left="907" w:hanging="907"/>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6">
    <w:nsid w:val="17E57409"/>
    <w:multiLevelType w:val="hybridMultilevel"/>
    <w:tmpl w:val="AA68D1CC"/>
    <w:styleLink w:val="3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9BC6A35"/>
    <w:multiLevelType w:val="hybridMultilevel"/>
    <w:tmpl w:val="DC740680"/>
    <w:styleLink w:val="0512"/>
    <w:lvl w:ilvl="0" w:tplc="AFE6AEAC">
      <w:start w:val="1"/>
      <w:numFmt w:val="decimal"/>
      <w:pStyle w:val="a2"/>
      <w:lvlText w:val="Табл. %1"/>
      <w:lvlJc w:val="left"/>
      <w:pPr>
        <w:ind w:left="1778" w:hanging="360"/>
      </w:pPr>
      <w:rPr>
        <w:rFonts w:ascii="Arial" w:hAnsi="Arial" w:cs="Arial" w:hint="default"/>
        <w:b/>
        <w:i w:val="0"/>
        <w:caps w:val="0"/>
        <w:strike w:val="0"/>
        <w:dstrike w:val="0"/>
        <w:vanish w:val="0"/>
        <w:webHidden w:val="0"/>
        <w:color w:val="000000"/>
        <w:sz w:val="24"/>
        <w:szCs w:val="24"/>
        <w:u w:val="none"/>
        <w:effect w:val="none"/>
        <w:vertAlign w:val="baseline"/>
        <w:specVanish w:val="0"/>
      </w:rPr>
    </w:lvl>
    <w:lvl w:ilvl="1" w:tplc="04190019">
      <w:start w:val="1"/>
      <w:numFmt w:val="lowerLetter"/>
      <w:lvlText w:val="%2."/>
      <w:lvlJc w:val="left"/>
      <w:pPr>
        <w:ind w:left="2594" w:hanging="360"/>
      </w:pPr>
    </w:lvl>
    <w:lvl w:ilvl="2" w:tplc="0419001B">
      <w:start w:val="1"/>
      <w:numFmt w:val="lowerRoman"/>
      <w:lvlText w:val="%3."/>
      <w:lvlJc w:val="right"/>
      <w:pPr>
        <w:ind w:left="3314" w:hanging="180"/>
      </w:pPr>
    </w:lvl>
    <w:lvl w:ilvl="3" w:tplc="0419000F">
      <w:start w:val="1"/>
      <w:numFmt w:val="decimal"/>
      <w:lvlText w:val="%4."/>
      <w:lvlJc w:val="left"/>
      <w:pPr>
        <w:ind w:left="4034" w:hanging="360"/>
      </w:pPr>
    </w:lvl>
    <w:lvl w:ilvl="4" w:tplc="04190019">
      <w:start w:val="1"/>
      <w:numFmt w:val="lowerLetter"/>
      <w:lvlText w:val="%5."/>
      <w:lvlJc w:val="left"/>
      <w:pPr>
        <w:ind w:left="4754" w:hanging="360"/>
      </w:pPr>
    </w:lvl>
    <w:lvl w:ilvl="5" w:tplc="0419001B">
      <w:start w:val="1"/>
      <w:numFmt w:val="lowerRoman"/>
      <w:lvlText w:val="%6."/>
      <w:lvlJc w:val="right"/>
      <w:pPr>
        <w:ind w:left="5474" w:hanging="180"/>
      </w:pPr>
    </w:lvl>
    <w:lvl w:ilvl="6" w:tplc="0419000F">
      <w:start w:val="1"/>
      <w:numFmt w:val="decimal"/>
      <w:lvlText w:val="%7."/>
      <w:lvlJc w:val="left"/>
      <w:pPr>
        <w:ind w:left="6194" w:hanging="360"/>
      </w:pPr>
    </w:lvl>
    <w:lvl w:ilvl="7" w:tplc="04190019">
      <w:start w:val="1"/>
      <w:numFmt w:val="lowerLetter"/>
      <w:lvlText w:val="%8."/>
      <w:lvlJc w:val="left"/>
      <w:pPr>
        <w:ind w:left="6914" w:hanging="360"/>
      </w:pPr>
    </w:lvl>
    <w:lvl w:ilvl="8" w:tplc="0419001B">
      <w:start w:val="1"/>
      <w:numFmt w:val="lowerRoman"/>
      <w:lvlText w:val="%9."/>
      <w:lvlJc w:val="right"/>
      <w:pPr>
        <w:ind w:left="7634" w:hanging="180"/>
      </w:pPr>
    </w:lvl>
  </w:abstractNum>
  <w:abstractNum w:abstractNumId="18">
    <w:nsid w:val="1A2E0A61"/>
    <w:multiLevelType w:val="hybridMultilevel"/>
    <w:tmpl w:val="A24A5850"/>
    <w:lvl w:ilvl="0" w:tplc="6E704E2A">
      <w:start w:val="1"/>
      <w:numFmt w:val="decimal"/>
      <w:pStyle w:val="120"/>
      <w:lvlText w:val="%1."/>
      <w:lvlJc w:val="left"/>
      <w:pPr>
        <w:ind w:left="1909" w:hanging="12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20DA0894"/>
    <w:multiLevelType w:val="hybridMultilevel"/>
    <w:tmpl w:val="D5AE046C"/>
    <w:lvl w:ilvl="0" w:tplc="F1D412BA">
      <w:start w:val="1"/>
      <w:numFmt w:val="decimal"/>
      <w:pStyle w:val="051"/>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1921C9E"/>
    <w:multiLevelType w:val="hybridMultilevel"/>
    <w:tmpl w:val="FA86AF9A"/>
    <w:styleLink w:val="1111151"/>
    <w:lvl w:ilvl="0" w:tplc="B20CF50E">
      <w:start w:val="1"/>
      <w:numFmt w:val="bullet"/>
      <w:lvlText w:val=""/>
      <w:lvlJc w:val="left"/>
      <w:pPr>
        <w:ind w:left="1287" w:hanging="360"/>
      </w:pPr>
      <w:rPr>
        <w:rFonts w:ascii="Symbol" w:hAnsi="Symbol" w:hint="default"/>
      </w:rPr>
    </w:lvl>
    <w:lvl w:ilvl="1" w:tplc="CDF2331A" w:tentative="1">
      <w:start w:val="1"/>
      <w:numFmt w:val="bullet"/>
      <w:lvlText w:val="o"/>
      <w:lvlJc w:val="left"/>
      <w:pPr>
        <w:ind w:left="2007" w:hanging="360"/>
      </w:pPr>
      <w:rPr>
        <w:rFonts w:ascii="Courier New" w:hAnsi="Courier New" w:cs="Courier New" w:hint="default"/>
      </w:rPr>
    </w:lvl>
    <w:lvl w:ilvl="2" w:tplc="C51412D0" w:tentative="1">
      <w:start w:val="1"/>
      <w:numFmt w:val="bullet"/>
      <w:lvlText w:val=""/>
      <w:lvlJc w:val="left"/>
      <w:pPr>
        <w:ind w:left="2727" w:hanging="360"/>
      </w:pPr>
      <w:rPr>
        <w:rFonts w:ascii="Wingdings" w:hAnsi="Wingdings" w:hint="default"/>
      </w:rPr>
    </w:lvl>
    <w:lvl w:ilvl="3" w:tplc="F4C60FA2" w:tentative="1">
      <w:start w:val="1"/>
      <w:numFmt w:val="bullet"/>
      <w:lvlText w:val=""/>
      <w:lvlJc w:val="left"/>
      <w:pPr>
        <w:ind w:left="3447" w:hanging="360"/>
      </w:pPr>
      <w:rPr>
        <w:rFonts w:ascii="Symbol" w:hAnsi="Symbol" w:hint="default"/>
      </w:rPr>
    </w:lvl>
    <w:lvl w:ilvl="4" w:tplc="339A282E" w:tentative="1">
      <w:start w:val="1"/>
      <w:numFmt w:val="bullet"/>
      <w:lvlText w:val="o"/>
      <w:lvlJc w:val="left"/>
      <w:pPr>
        <w:ind w:left="4167" w:hanging="360"/>
      </w:pPr>
      <w:rPr>
        <w:rFonts w:ascii="Courier New" w:hAnsi="Courier New" w:cs="Courier New" w:hint="default"/>
      </w:rPr>
    </w:lvl>
    <w:lvl w:ilvl="5" w:tplc="DD0E03BC" w:tentative="1">
      <w:start w:val="1"/>
      <w:numFmt w:val="bullet"/>
      <w:lvlText w:val=""/>
      <w:lvlJc w:val="left"/>
      <w:pPr>
        <w:ind w:left="4887" w:hanging="360"/>
      </w:pPr>
      <w:rPr>
        <w:rFonts w:ascii="Wingdings" w:hAnsi="Wingdings" w:hint="default"/>
      </w:rPr>
    </w:lvl>
    <w:lvl w:ilvl="6" w:tplc="84C87D4C" w:tentative="1">
      <w:start w:val="1"/>
      <w:numFmt w:val="bullet"/>
      <w:lvlText w:val=""/>
      <w:lvlJc w:val="left"/>
      <w:pPr>
        <w:ind w:left="5607" w:hanging="360"/>
      </w:pPr>
      <w:rPr>
        <w:rFonts w:ascii="Symbol" w:hAnsi="Symbol" w:hint="default"/>
      </w:rPr>
    </w:lvl>
    <w:lvl w:ilvl="7" w:tplc="40289238" w:tentative="1">
      <w:start w:val="1"/>
      <w:numFmt w:val="bullet"/>
      <w:lvlText w:val="o"/>
      <w:lvlJc w:val="left"/>
      <w:pPr>
        <w:ind w:left="6327" w:hanging="360"/>
      </w:pPr>
      <w:rPr>
        <w:rFonts w:ascii="Courier New" w:hAnsi="Courier New" w:cs="Courier New" w:hint="default"/>
      </w:rPr>
    </w:lvl>
    <w:lvl w:ilvl="8" w:tplc="0D7A568E" w:tentative="1">
      <w:start w:val="1"/>
      <w:numFmt w:val="bullet"/>
      <w:lvlText w:val=""/>
      <w:lvlJc w:val="left"/>
      <w:pPr>
        <w:ind w:left="7047" w:hanging="360"/>
      </w:pPr>
      <w:rPr>
        <w:rFonts w:ascii="Wingdings" w:hAnsi="Wingdings" w:hint="default"/>
      </w:rPr>
    </w:lvl>
  </w:abstractNum>
  <w:abstractNum w:abstractNumId="21">
    <w:nsid w:val="21B972DF"/>
    <w:multiLevelType w:val="hybridMultilevel"/>
    <w:tmpl w:val="63426554"/>
    <w:styleLink w:val="313"/>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22316C3C"/>
    <w:multiLevelType w:val="multilevel"/>
    <w:tmpl w:val="1FFC60D2"/>
    <w:styleLink w:val="1ai3"/>
    <w:lvl w:ilvl="0">
      <w:start w:val="1"/>
      <w:numFmt w:val="decimal"/>
      <w:lvlText w:val="%1."/>
      <w:lvlJc w:val="left"/>
      <w:pPr>
        <w:tabs>
          <w:tab w:val="num" w:pos="644"/>
        </w:tabs>
        <w:ind w:left="644" w:hanging="360"/>
      </w:pPr>
      <w:rPr>
        <w:rFonts w:ascii="Times New Roman" w:hAnsi="Times New Roman" w:cs="Times New Roman" w:hint="default"/>
        <w:b/>
        <w:sz w:val="26"/>
        <w:szCs w:val="26"/>
      </w:rPr>
    </w:lvl>
    <w:lvl w:ilvl="1">
      <w:start w:val="1"/>
      <w:numFmt w:val="decimal"/>
      <w:lvlText w:val="%1.%2."/>
      <w:lvlJc w:val="left"/>
      <w:pPr>
        <w:tabs>
          <w:tab w:val="num" w:pos="1000"/>
        </w:tabs>
        <w:ind w:left="1000" w:hanging="432"/>
      </w:pPr>
      <w:rPr>
        <w:rFonts w:ascii="Times New Roman" w:hAnsi="Times New Roman" w:cs="Times New Roman" w:hint="default"/>
        <w:b/>
        <w:sz w:val="26"/>
        <w:szCs w:val="26"/>
      </w:rPr>
    </w:lvl>
    <w:lvl w:ilvl="2">
      <w:start w:val="1"/>
      <w:numFmt w:val="decimal"/>
      <w:lvlText w:val="%1.%2.%3."/>
      <w:lvlJc w:val="left"/>
      <w:pPr>
        <w:tabs>
          <w:tab w:val="num" w:pos="1430"/>
        </w:tabs>
        <w:ind w:left="1214" w:hanging="504"/>
      </w:pPr>
      <w:rPr>
        <w:rFonts w:ascii="Times New Roman" w:hAnsi="Times New Roman" w:cs="Times New Roman" w:hint="default"/>
        <w:sz w:val="26"/>
        <w:szCs w:val="26"/>
      </w:rPr>
    </w:lvl>
    <w:lvl w:ilvl="3">
      <w:start w:val="1"/>
      <w:numFmt w:val="decimal"/>
      <w:lvlText w:val="%1.%2.%3.%4."/>
      <w:lvlJc w:val="left"/>
      <w:pPr>
        <w:tabs>
          <w:tab w:val="num" w:pos="1430"/>
        </w:tabs>
        <w:ind w:left="1358" w:hanging="648"/>
      </w:pPr>
    </w:lvl>
    <w:lvl w:ilvl="4">
      <w:start w:val="1"/>
      <w:numFmt w:val="decimal"/>
      <w:lvlText w:val="%1.%2.%3.%4.%5."/>
      <w:lvlJc w:val="left"/>
      <w:pPr>
        <w:tabs>
          <w:tab w:val="num" w:pos="2499"/>
        </w:tabs>
        <w:ind w:left="2211"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nsid w:val="24550B1A"/>
    <w:multiLevelType w:val="hybridMultilevel"/>
    <w:tmpl w:val="0AA49494"/>
    <w:styleLink w:val="311"/>
    <w:lvl w:ilvl="0" w:tplc="14DC8FEA">
      <w:start w:val="1"/>
      <w:numFmt w:val="bullet"/>
      <w:lvlText w:val=""/>
      <w:lvlJc w:val="left"/>
      <w:pPr>
        <w:ind w:left="2204" w:hanging="360"/>
      </w:pPr>
      <w:rPr>
        <w:rFonts w:ascii="Symbol" w:hAnsi="Symbol" w:hint="default"/>
      </w:rPr>
    </w:lvl>
    <w:lvl w:ilvl="1" w:tplc="78641B44" w:tentative="1">
      <w:start w:val="1"/>
      <w:numFmt w:val="bullet"/>
      <w:lvlText w:val="o"/>
      <w:lvlJc w:val="left"/>
      <w:pPr>
        <w:ind w:left="2924" w:hanging="360"/>
      </w:pPr>
      <w:rPr>
        <w:rFonts w:ascii="Courier New" w:hAnsi="Courier New" w:cs="Courier New" w:hint="default"/>
      </w:rPr>
    </w:lvl>
    <w:lvl w:ilvl="2" w:tplc="4BA67B9A" w:tentative="1">
      <w:start w:val="1"/>
      <w:numFmt w:val="bullet"/>
      <w:lvlText w:val=""/>
      <w:lvlJc w:val="left"/>
      <w:pPr>
        <w:ind w:left="3644" w:hanging="360"/>
      </w:pPr>
      <w:rPr>
        <w:rFonts w:ascii="Wingdings" w:hAnsi="Wingdings" w:hint="default"/>
      </w:rPr>
    </w:lvl>
    <w:lvl w:ilvl="3" w:tplc="32403F12" w:tentative="1">
      <w:start w:val="1"/>
      <w:numFmt w:val="bullet"/>
      <w:lvlText w:val=""/>
      <w:lvlJc w:val="left"/>
      <w:pPr>
        <w:ind w:left="4364" w:hanging="360"/>
      </w:pPr>
      <w:rPr>
        <w:rFonts w:ascii="Symbol" w:hAnsi="Symbol" w:hint="default"/>
      </w:rPr>
    </w:lvl>
    <w:lvl w:ilvl="4" w:tplc="0FAC7E94" w:tentative="1">
      <w:start w:val="1"/>
      <w:numFmt w:val="bullet"/>
      <w:lvlText w:val="o"/>
      <w:lvlJc w:val="left"/>
      <w:pPr>
        <w:ind w:left="5084" w:hanging="360"/>
      </w:pPr>
      <w:rPr>
        <w:rFonts w:ascii="Courier New" w:hAnsi="Courier New" w:cs="Courier New" w:hint="default"/>
      </w:rPr>
    </w:lvl>
    <w:lvl w:ilvl="5" w:tplc="5E4AAC68" w:tentative="1">
      <w:start w:val="1"/>
      <w:numFmt w:val="bullet"/>
      <w:lvlText w:val=""/>
      <w:lvlJc w:val="left"/>
      <w:pPr>
        <w:ind w:left="5804" w:hanging="360"/>
      </w:pPr>
      <w:rPr>
        <w:rFonts w:ascii="Wingdings" w:hAnsi="Wingdings" w:hint="default"/>
      </w:rPr>
    </w:lvl>
    <w:lvl w:ilvl="6" w:tplc="95F09E2C" w:tentative="1">
      <w:start w:val="1"/>
      <w:numFmt w:val="bullet"/>
      <w:lvlText w:val=""/>
      <w:lvlJc w:val="left"/>
      <w:pPr>
        <w:ind w:left="6524" w:hanging="360"/>
      </w:pPr>
      <w:rPr>
        <w:rFonts w:ascii="Symbol" w:hAnsi="Symbol" w:hint="default"/>
      </w:rPr>
    </w:lvl>
    <w:lvl w:ilvl="7" w:tplc="95A2F396" w:tentative="1">
      <w:start w:val="1"/>
      <w:numFmt w:val="bullet"/>
      <w:lvlText w:val="o"/>
      <w:lvlJc w:val="left"/>
      <w:pPr>
        <w:ind w:left="7244" w:hanging="360"/>
      </w:pPr>
      <w:rPr>
        <w:rFonts w:ascii="Courier New" w:hAnsi="Courier New" w:cs="Courier New" w:hint="default"/>
      </w:rPr>
    </w:lvl>
    <w:lvl w:ilvl="8" w:tplc="6D4452BC" w:tentative="1">
      <w:start w:val="1"/>
      <w:numFmt w:val="bullet"/>
      <w:lvlText w:val=""/>
      <w:lvlJc w:val="left"/>
      <w:pPr>
        <w:ind w:left="7964" w:hanging="360"/>
      </w:pPr>
      <w:rPr>
        <w:rFonts w:ascii="Wingdings" w:hAnsi="Wingdings" w:hint="default"/>
      </w:rPr>
    </w:lvl>
  </w:abstractNum>
  <w:abstractNum w:abstractNumId="24">
    <w:nsid w:val="277D1C4E"/>
    <w:multiLevelType w:val="multilevel"/>
    <w:tmpl w:val="1276AAD2"/>
    <w:lvl w:ilvl="0">
      <w:start w:val="2"/>
      <w:numFmt w:val="decimal"/>
      <w:lvlText w:val="%1"/>
      <w:lvlJc w:val="left"/>
      <w:pPr>
        <w:ind w:left="360" w:hanging="360"/>
      </w:pPr>
      <w:rPr>
        <w:rFonts w:hint="default"/>
      </w:rPr>
    </w:lvl>
    <w:lvl w:ilvl="1">
      <w:start w:val="1"/>
      <w:numFmt w:val="decimal"/>
      <w:pStyle w:val="112"/>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5">
    <w:nsid w:val="27DF4C10"/>
    <w:multiLevelType w:val="hybridMultilevel"/>
    <w:tmpl w:val="8CB80800"/>
    <w:styleLink w:val="31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30141D02"/>
    <w:multiLevelType w:val="hybridMultilevel"/>
    <w:tmpl w:val="15222462"/>
    <w:styleLink w:val="31"/>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1AD7D67"/>
    <w:multiLevelType w:val="hybridMultilevel"/>
    <w:tmpl w:val="511C0452"/>
    <w:lvl w:ilvl="0" w:tplc="11A0A05C">
      <w:start w:val="1"/>
      <w:numFmt w:val="decimal"/>
      <w:pStyle w:val="a3"/>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33B1D7C"/>
    <w:multiLevelType w:val="multilevel"/>
    <w:tmpl w:val="42427220"/>
    <w:lvl w:ilvl="0">
      <w:start w:val="1"/>
      <w:numFmt w:val="none"/>
      <w:pStyle w:val="113"/>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decimal"/>
      <w:lvlRestart w:val="0"/>
      <w:pStyle w:val="021"/>
      <w:suff w:val="space"/>
      <w:lvlText w:val="ГЛАВА%2."/>
      <w:lvlJc w:val="left"/>
      <w:pPr>
        <w:ind w:left="0" w:firstLine="709"/>
      </w:pPr>
      <w:rPr>
        <w:rFonts w:ascii="Times New Roman" w:hAnsi="Times New Roman" w:hint="default"/>
        <w:b/>
        <w:i w:val="0"/>
        <w:caps/>
        <w:smallCaps/>
        <w:strike w:val="0"/>
        <w:dstrike w:val="0"/>
        <w:vanish w:val="0"/>
        <w:color w:val="auto"/>
        <w:spacing w:val="20"/>
        <w:kern w:val="0"/>
        <w:sz w:val="26"/>
        <w:szCs w:val="26"/>
        <w:u w:val="none"/>
        <w:vertAlign w:val="baseline"/>
      </w:rPr>
    </w:lvl>
    <w:lvl w:ilvl="2">
      <w:start w:val="1"/>
      <w:numFmt w:val="decimal"/>
      <w:pStyle w:val="0311"/>
      <w:suff w:val="space"/>
      <w:lvlText w:val="%2.%3."/>
      <w:lvlJc w:val="left"/>
      <w:pPr>
        <w:ind w:left="0" w:firstLine="709"/>
      </w:pPr>
      <w:rPr>
        <w:rFonts w:ascii="Times New Roman" w:hAnsi="Times New Roman" w:hint="default"/>
        <w:b/>
        <w:i w:val="0"/>
        <w:caps w:val="0"/>
        <w:smallCaps w:val="0"/>
        <w:strike w:val="0"/>
        <w:dstrike w:val="0"/>
        <w:vanish w:val="0"/>
        <w:color w:val="auto"/>
        <w:spacing w:val="20"/>
        <w:kern w:val="0"/>
        <w:sz w:val="26"/>
        <w:szCs w:val="26"/>
        <w:u w:val="none"/>
        <w:vertAlign w:val="baseline"/>
      </w:rPr>
    </w:lvl>
    <w:lvl w:ilvl="3">
      <w:start w:val="1"/>
      <w:numFmt w:val="decimal"/>
      <w:pStyle w:val="04111"/>
      <w:suff w:val="space"/>
      <w:lvlText w:val="%2.%3.%4."/>
      <w:lvlJc w:val="left"/>
      <w:pPr>
        <w:ind w:left="426" w:firstLine="709"/>
      </w:pPr>
      <w:rPr>
        <w:rFonts w:ascii="Times New Roman" w:hAnsi="Times New Roman" w:hint="default"/>
        <w:b/>
        <w:i w:val="0"/>
        <w:caps w:val="0"/>
        <w:strike w:val="0"/>
        <w:dstrike w:val="0"/>
        <w:vanish w:val="0"/>
        <w:color w:val="auto"/>
        <w:spacing w:val="10"/>
        <w:kern w:val="0"/>
        <w:sz w:val="26"/>
        <w:szCs w:val="26"/>
        <w:u w:val="none"/>
        <w:vertAlign w:val="baseline"/>
      </w:rPr>
    </w:lvl>
    <w:lvl w:ilvl="4">
      <w:start w:val="1"/>
      <w:numFmt w:val="decimal"/>
      <w:pStyle w:val="051111"/>
      <w:suff w:val="space"/>
      <w:lvlText w:val="%2.%3.%4.%5."/>
      <w:lvlJc w:val="left"/>
      <w:pPr>
        <w:ind w:left="0" w:firstLine="709"/>
      </w:pPr>
      <w:rPr>
        <w:rFonts w:ascii="Times New Roman" w:hAnsi="Times New Roman" w:hint="default"/>
        <w:b/>
        <w:i/>
        <w:caps w:val="0"/>
        <w:strike w:val="0"/>
        <w:dstrike w:val="0"/>
        <w:vanish w:val="0"/>
        <w:color w:val="auto"/>
        <w:spacing w:val="20"/>
        <w:kern w:val="0"/>
        <w:sz w:val="26"/>
        <w:szCs w:val="26"/>
        <w:u w:val="none"/>
        <w:vertAlign w:val="baseline"/>
      </w:rPr>
    </w:lvl>
    <w:lvl w:ilvl="5">
      <w:start w:val="1"/>
      <w:numFmt w:val="decimal"/>
      <w:pStyle w:val="16"/>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rPr>
    </w:lvl>
    <w:lvl w:ilvl="6">
      <w:start w:val="1"/>
      <w:numFmt w:val="decimal"/>
      <w:lvlRestart w:val="2"/>
      <w:pStyle w:val="21"/>
      <w:suff w:val="space"/>
      <w:lvlText w:val="Рисунок %2.%7."/>
      <w:lvlJc w:val="left"/>
      <w:pPr>
        <w:ind w:left="0" w:firstLine="0"/>
      </w:pPr>
      <w:rPr>
        <w:rFonts w:ascii="Times New Roman" w:hAnsi="Times New Roman" w:hint="default"/>
        <w:b/>
        <w:i w:val="0"/>
        <w:caps w:val="0"/>
        <w:strike w:val="0"/>
        <w:dstrike w:val="0"/>
        <w:vanish w:val="0"/>
        <w:color w:val="auto"/>
        <w:spacing w:val="10"/>
        <w:kern w:val="0"/>
        <w:sz w:val="26"/>
        <w:szCs w:val="26"/>
        <w:u w:val="none"/>
        <w:vertAlign w:val="baseline"/>
      </w:rPr>
    </w:lvl>
    <w:lvl w:ilvl="7">
      <w:start w:val="1"/>
      <w:numFmt w:val="none"/>
      <w:lvlRestart w:val="2"/>
      <w:pStyle w:val="22"/>
      <w:suff w:val="space"/>
      <w:lvlText w:val="Таблица "/>
      <w:lvlJc w:val="left"/>
      <w:pPr>
        <w:ind w:left="0" w:firstLine="0"/>
      </w:pPr>
      <w:rPr>
        <w:rFonts w:ascii="Times New Roman" w:hAnsi="Times New Roman" w:hint="default"/>
        <w:b/>
        <w:i w:val="0"/>
        <w:caps w:val="0"/>
        <w:strike w:val="0"/>
        <w:dstrike w:val="0"/>
        <w:vanish w:val="0"/>
        <w:color w:val="auto"/>
        <w:spacing w:val="10"/>
        <w:kern w:val="0"/>
        <w:sz w:val="24"/>
        <w:szCs w:val="26"/>
        <w:u w:val="none"/>
        <w:vertAlign w:val="baseline"/>
      </w:rPr>
    </w:lvl>
    <w:lvl w:ilvl="8">
      <w:start w:val="1"/>
      <w:numFmt w:val="none"/>
      <w:lvlRestart w:val="4"/>
      <w:pStyle w:val="60-"/>
      <w:lvlText w:val=""/>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rPr>
    </w:lvl>
  </w:abstractNum>
  <w:abstractNum w:abstractNumId="29">
    <w:nsid w:val="34306094"/>
    <w:multiLevelType w:val="hybridMultilevel"/>
    <w:tmpl w:val="7ACC853C"/>
    <w:styleLink w:val="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345D1796"/>
    <w:multiLevelType w:val="hybridMultilevel"/>
    <w:tmpl w:val="2666A130"/>
    <w:styleLink w:val="218"/>
    <w:lvl w:ilvl="0" w:tplc="5C8A856E">
      <w:start w:val="1"/>
      <w:numFmt w:val="bullet"/>
      <w:pStyle w:val="2"/>
      <w:lvlText w:val=""/>
      <w:lvlPicBulletId w:val="0"/>
      <w:lvlJc w:val="left"/>
      <w:pPr>
        <w:tabs>
          <w:tab w:val="num" w:pos="1287"/>
        </w:tabs>
        <w:ind w:left="1287" w:hanging="360"/>
      </w:pPr>
      <w:rPr>
        <w:rFonts w:ascii="Symbol" w:hAnsi="Symbol" w:hint="default"/>
        <w:color w:val="auto"/>
        <w:sz w:val="16"/>
      </w:rPr>
    </w:lvl>
    <w:lvl w:ilvl="1" w:tplc="5922D35C" w:tentative="1">
      <w:start w:val="1"/>
      <w:numFmt w:val="bullet"/>
      <w:lvlText w:val="o"/>
      <w:lvlJc w:val="left"/>
      <w:pPr>
        <w:tabs>
          <w:tab w:val="num" w:pos="1440"/>
        </w:tabs>
        <w:ind w:left="1440" w:hanging="360"/>
      </w:pPr>
      <w:rPr>
        <w:rFonts w:ascii="Courier New" w:hAnsi="Courier New" w:cs="Courier New" w:hint="default"/>
      </w:rPr>
    </w:lvl>
    <w:lvl w:ilvl="2" w:tplc="FC6A34A2" w:tentative="1">
      <w:start w:val="1"/>
      <w:numFmt w:val="bullet"/>
      <w:lvlText w:val=""/>
      <w:lvlJc w:val="left"/>
      <w:pPr>
        <w:tabs>
          <w:tab w:val="num" w:pos="2160"/>
        </w:tabs>
        <w:ind w:left="2160" w:hanging="360"/>
      </w:pPr>
      <w:rPr>
        <w:rFonts w:ascii="Wingdings" w:hAnsi="Wingdings" w:hint="default"/>
      </w:rPr>
    </w:lvl>
    <w:lvl w:ilvl="3" w:tplc="800E1748" w:tentative="1">
      <w:start w:val="1"/>
      <w:numFmt w:val="bullet"/>
      <w:lvlText w:val=""/>
      <w:lvlJc w:val="left"/>
      <w:pPr>
        <w:tabs>
          <w:tab w:val="num" w:pos="2880"/>
        </w:tabs>
        <w:ind w:left="2880" w:hanging="360"/>
      </w:pPr>
      <w:rPr>
        <w:rFonts w:ascii="Symbol" w:hAnsi="Symbol" w:hint="default"/>
      </w:rPr>
    </w:lvl>
    <w:lvl w:ilvl="4" w:tplc="AC1658FC" w:tentative="1">
      <w:start w:val="1"/>
      <w:numFmt w:val="bullet"/>
      <w:lvlText w:val="o"/>
      <w:lvlJc w:val="left"/>
      <w:pPr>
        <w:tabs>
          <w:tab w:val="num" w:pos="3600"/>
        </w:tabs>
        <w:ind w:left="3600" w:hanging="360"/>
      </w:pPr>
      <w:rPr>
        <w:rFonts w:ascii="Courier New" w:hAnsi="Courier New" w:cs="Courier New" w:hint="default"/>
      </w:rPr>
    </w:lvl>
    <w:lvl w:ilvl="5" w:tplc="11ECD67C" w:tentative="1">
      <w:start w:val="1"/>
      <w:numFmt w:val="bullet"/>
      <w:lvlText w:val=""/>
      <w:lvlJc w:val="left"/>
      <w:pPr>
        <w:tabs>
          <w:tab w:val="num" w:pos="4320"/>
        </w:tabs>
        <w:ind w:left="4320" w:hanging="360"/>
      </w:pPr>
      <w:rPr>
        <w:rFonts w:ascii="Wingdings" w:hAnsi="Wingdings" w:hint="default"/>
      </w:rPr>
    </w:lvl>
    <w:lvl w:ilvl="6" w:tplc="126862B4" w:tentative="1">
      <w:start w:val="1"/>
      <w:numFmt w:val="bullet"/>
      <w:lvlText w:val=""/>
      <w:lvlJc w:val="left"/>
      <w:pPr>
        <w:tabs>
          <w:tab w:val="num" w:pos="5040"/>
        </w:tabs>
        <w:ind w:left="5040" w:hanging="360"/>
      </w:pPr>
      <w:rPr>
        <w:rFonts w:ascii="Symbol" w:hAnsi="Symbol" w:hint="default"/>
      </w:rPr>
    </w:lvl>
    <w:lvl w:ilvl="7" w:tplc="07DCFA58" w:tentative="1">
      <w:start w:val="1"/>
      <w:numFmt w:val="bullet"/>
      <w:lvlText w:val="o"/>
      <w:lvlJc w:val="left"/>
      <w:pPr>
        <w:tabs>
          <w:tab w:val="num" w:pos="5760"/>
        </w:tabs>
        <w:ind w:left="5760" w:hanging="360"/>
      </w:pPr>
      <w:rPr>
        <w:rFonts w:ascii="Courier New" w:hAnsi="Courier New" w:cs="Courier New" w:hint="default"/>
      </w:rPr>
    </w:lvl>
    <w:lvl w:ilvl="8" w:tplc="901E6B70" w:tentative="1">
      <w:start w:val="1"/>
      <w:numFmt w:val="bullet"/>
      <w:lvlText w:val=""/>
      <w:lvlJc w:val="left"/>
      <w:pPr>
        <w:tabs>
          <w:tab w:val="num" w:pos="6480"/>
        </w:tabs>
        <w:ind w:left="6480" w:hanging="360"/>
      </w:pPr>
      <w:rPr>
        <w:rFonts w:ascii="Wingdings" w:hAnsi="Wingdings" w:hint="default"/>
      </w:rPr>
    </w:lvl>
  </w:abstractNum>
  <w:abstractNum w:abstractNumId="31">
    <w:nsid w:val="357E6D96"/>
    <w:multiLevelType w:val="hybridMultilevel"/>
    <w:tmpl w:val="2FDECE6C"/>
    <w:styleLink w:val="114"/>
    <w:lvl w:ilvl="0" w:tplc="AF469098">
      <w:start w:val="1"/>
      <w:numFmt w:val="decimal"/>
      <w:pStyle w:val="30"/>
      <w:lvlText w:val="%1."/>
      <w:lvlJc w:val="left"/>
      <w:pPr>
        <w:ind w:left="1505" w:hanging="360"/>
      </w:pPr>
    </w:lvl>
    <w:lvl w:ilvl="1" w:tplc="11C4FD64" w:tentative="1">
      <w:start w:val="1"/>
      <w:numFmt w:val="lowerLetter"/>
      <w:lvlText w:val="%2."/>
      <w:lvlJc w:val="left"/>
      <w:pPr>
        <w:ind w:left="2225" w:hanging="360"/>
      </w:pPr>
    </w:lvl>
    <w:lvl w:ilvl="2" w:tplc="9F0C17E4" w:tentative="1">
      <w:start w:val="1"/>
      <w:numFmt w:val="lowerRoman"/>
      <w:lvlText w:val="%3."/>
      <w:lvlJc w:val="right"/>
      <w:pPr>
        <w:ind w:left="2945" w:hanging="180"/>
      </w:pPr>
    </w:lvl>
    <w:lvl w:ilvl="3" w:tplc="C8A4C616" w:tentative="1">
      <w:start w:val="1"/>
      <w:numFmt w:val="decimal"/>
      <w:lvlText w:val="%4."/>
      <w:lvlJc w:val="left"/>
      <w:pPr>
        <w:ind w:left="3665" w:hanging="360"/>
      </w:pPr>
    </w:lvl>
    <w:lvl w:ilvl="4" w:tplc="B4BABFE6" w:tentative="1">
      <w:start w:val="1"/>
      <w:numFmt w:val="lowerLetter"/>
      <w:lvlText w:val="%5."/>
      <w:lvlJc w:val="left"/>
      <w:pPr>
        <w:ind w:left="4385" w:hanging="360"/>
      </w:pPr>
    </w:lvl>
    <w:lvl w:ilvl="5" w:tplc="738E77CA" w:tentative="1">
      <w:start w:val="1"/>
      <w:numFmt w:val="lowerRoman"/>
      <w:lvlText w:val="%6."/>
      <w:lvlJc w:val="right"/>
      <w:pPr>
        <w:ind w:left="5105" w:hanging="180"/>
      </w:pPr>
    </w:lvl>
    <w:lvl w:ilvl="6" w:tplc="0068DC56" w:tentative="1">
      <w:start w:val="1"/>
      <w:numFmt w:val="decimal"/>
      <w:lvlText w:val="%7."/>
      <w:lvlJc w:val="left"/>
      <w:pPr>
        <w:ind w:left="5825" w:hanging="360"/>
      </w:pPr>
    </w:lvl>
    <w:lvl w:ilvl="7" w:tplc="786AF022" w:tentative="1">
      <w:start w:val="1"/>
      <w:numFmt w:val="lowerLetter"/>
      <w:lvlText w:val="%8."/>
      <w:lvlJc w:val="left"/>
      <w:pPr>
        <w:ind w:left="6545" w:hanging="360"/>
      </w:pPr>
    </w:lvl>
    <w:lvl w:ilvl="8" w:tplc="EC261CE8" w:tentative="1">
      <w:start w:val="1"/>
      <w:numFmt w:val="lowerRoman"/>
      <w:lvlText w:val="%9."/>
      <w:lvlJc w:val="right"/>
      <w:pPr>
        <w:ind w:left="7265" w:hanging="180"/>
      </w:pPr>
    </w:lvl>
  </w:abstractNum>
  <w:abstractNum w:abstractNumId="32">
    <w:nsid w:val="36D5576D"/>
    <w:multiLevelType w:val="hybridMultilevel"/>
    <w:tmpl w:val="51C2E7C4"/>
    <w:lvl w:ilvl="0" w:tplc="7FD0C61E">
      <w:start w:val="1"/>
      <w:numFmt w:val="decimal"/>
      <w:pStyle w:val="a4"/>
      <w:lvlText w:val="Приложение %1"/>
      <w:lvlJc w:val="left"/>
      <w:pPr>
        <w:ind w:left="242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36DF4BBD"/>
    <w:multiLevelType w:val="hybridMultilevel"/>
    <w:tmpl w:val="5EDC94F0"/>
    <w:styleLink w:val="32"/>
    <w:lvl w:ilvl="0" w:tplc="E7BCB7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nsid w:val="376553DE"/>
    <w:multiLevelType w:val="hybridMultilevel"/>
    <w:tmpl w:val="4926999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38A25EA1"/>
    <w:multiLevelType w:val="hybridMultilevel"/>
    <w:tmpl w:val="331E5B6A"/>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397A3D00"/>
    <w:multiLevelType w:val="hybridMultilevel"/>
    <w:tmpl w:val="C55AB2EA"/>
    <w:styleLink w:val="1111120"/>
    <w:lvl w:ilvl="0" w:tplc="EE1C570A">
      <w:start w:val="1"/>
      <w:numFmt w:val="bullet"/>
      <w:lvlText w:val=""/>
      <w:lvlJc w:val="left"/>
      <w:pPr>
        <w:ind w:left="1786" w:hanging="360"/>
      </w:pPr>
      <w:rPr>
        <w:rFonts w:ascii="Symbol" w:hAnsi="Symbol" w:hint="default"/>
      </w:rPr>
    </w:lvl>
    <w:lvl w:ilvl="1" w:tplc="74D457E8">
      <w:start w:val="1"/>
      <w:numFmt w:val="bullet"/>
      <w:lvlText w:val="o"/>
      <w:lvlJc w:val="left"/>
      <w:pPr>
        <w:ind w:left="2506" w:hanging="360"/>
      </w:pPr>
      <w:rPr>
        <w:rFonts w:ascii="Courier New" w:hAnsi="Courier New" w:cs="Courier New" w:hint="default"/>
      </w:rPr>
    </w:lvl>
    <w:lvl w:ilvl="2" w:tplc="CDEA1CA4" w:tentative="1">
      <w:start w:val="1"/>
      <w:numFmt w:val="bullet"/>
      <w:lvlText w:val=""/>
      <w:lvlJc w:val="left"/>
      <w:pPr>
        <w:ind w:left="3226" w:hanging="360"/>
      </w:pPr>
      <w:rPr>
        <w:rFonts w:ascii="Wingdings" w:hAnsi="Wingdings" w:hint="default"/>
      </w:rPr>
    </w:lvl>
    <w:lvl w:ilvl="3" w:tplc="1A70BB62" w:tentative="1">
      <w:start w:val="1"/>
      <w:numFmt w:val="bullet"/>
      <w:lvlText w:val=""/>
      <w:lvlJc w:val="left"/>
      <w:pPr>
        <w:ind w:left="3946" w:hanging="360"/>
      </w:pPr>
      <w:rPr>
        <w:rFonts w:ascii="Symbol" w:hAnsi="Symbol" w:hint="default"/>
      </w:rPr>
    </w:lvl>
    <w:lvl w:ilvl="4" w:tplc="2B26AC7C" w:tentative="1">
      <w:start w:val="1"/>
      <w:numFmt w:val="bullet"/>
      <w:lvlText w:val="o"/>
      <w:lvlJc w:val="left"/>
      <w:pPr>
        <w:ind w:left="4666" w:hanging="360"/>
      </w:pPr>
      <w:rPr>
        <w:rFonts w:ascii="Courier New" w:hAnsi="Courier New" w:cs="Courier New" w:hint="default"/>
      </w:rPr>
    </w:lvl>
    <w:lvl w:ilvl="5" w:tplc="B0F42F34" w:tentative="1">
      <w:start w:val="1"/>
      <w:numFmt w:val="bullet"/>
      <w:lvlText w:val=""/>
      <w:lvlJc w:val="left"/>
      <w:pPr>
        <w:ind w:left="5386" w:hanging="360"/>
      </w:pPr>
      <w:rPr>
        <w:rFonts w:ascii="Wingdings" w:hAnsi="Wingdings" w:hint="default"/>
      </w:rPr>
    </w:lvl>
    <w:lvl w:ilvl="6" w:tplc="270E888C" w:tentative="1">
      <w:start w:val="1"/>
      <w:numFmt w:val="bullet"/>
      <w:lvlText w:val=""/>
      <w:lvlJc w:val="left"/>
      <w:pPr>
        <w:ind w:left="6106" w:hanging="360"/>
      </w:pPr>
      <w:rPr>
        <w:rFonts w:ascii="Symbol" w:hAnsi="Symbol" w:hint="default"/>
      </w:rPr>
    </w:lvl>
    <w:lvl w:ilvl="7" w:tplc="EE34D258" w:tentative="1">
      <w:start w:val="1"/>
      <w:numFmt w:val="bullet"/>
      <w:lvlText w:val="o"/>
      <w:lvlJc w:val="left"/>
      <w:pPr>
        <w:ind w:left="6826" w:hanging="360"/>
      </w:pPr>
      <w:rPr>
        <w:rFonts w:ascii="Courier New" w:hAnsi="Courier New" w:cs="Courier New" w:hint="default"/>
      </w:rPr>
    </w:lvl>
    <w:lvl w:ilvl="8" w:tplc="0DE41EE4" w:tentative="1">
      <w:start w:val="1"/>
      <w:numFmt w:val="bullet"/>
      <w:lvlText w:val=""/>
      <w:lvlJc w:val="left"/>
      <w:pPr>
        <w:ind w:left="7546" w:hanging="360"/>
      </w:pPr>
      <w:rPr>
        <w:rFonts w:ascii="Wingdings" w:hAnsi="Wingdings" w:hint="default"/>
      </w:rPr>
    </w:lvl>
  </w:abstractNum>
  <w:abstractNum w:abstractNumId="37">
    <w:nsid w:val="397F6ADB"/>
    <w:multiLevelType w:val="hybridMultilevel"/>
    <w:tmpl w:val="8662CC98"/>
    <w:lvl w:ilvl="0" w:tplc="96B06804">
      <w:numFmt w:val="bullet"/>
      <w:pStyle w:val="115"/>
      <w:lvlText w:val=""/>
      <w:lvlJc w:val="left"/>
      <w:pPr>
        <w:ind w:left="1522" w:hanging="360"/>
      </w:pPr>
      <w:rPr>
        <w:rFonts w:ascii="Symbol" w:eastAsia="Times New Roman" w:hAnsi="Symbol" w:cs="Times New Roman" w:hint="default"/>
      </w:rPr>
    </w:lvl>
    <w:lvl w:ilvl="1" w:tplc="04190003" w:tentative="1">
      <w:start w:val="1"/>
      <w:numFmt w:val="bullet"/>
      <w:lvlText w:val="o"/>
      <w:lvlJc w:val="left"/>
      <w:pPr>
        <w:ind w:left="2242" w:hanging="360"/>
      </w:pPr>
      <w:rPr>
        <w:rFonts w:ascii="Courier New" w:hAnsi="Courier New" w:cs="Courier New" w:hint="default"/>
      </w:rPr>
    </w:lvl>
    <w:lvl w:ilvl="2" w:tplc="04190005" w:tentative="1">
      <w:start w:val="1"/>
      <w:numFmt w:val="bullet"/>
      <w:lvlText w:val=""/>
      <w:lvlJc w:val="left"/>
      <w:pPr>
        <w:ind w:left="2962" w:hanging="360"/>
      </w:pPr>
      <w:rPr>
        <w:rFonts w:ascii="Wingdings" w:hAnsi="Wingdings" w:hint="default"/>
      </w:rPr>
    </w:lvl>
    <w:lvl w:ilvl="3" w:tplc="04190001" w:tentative="1">
      <w:start w:val="1"/>
      <w:numFmt w:val="bullet"/>
      <w:lvlText w:val=""/>
      <w:lvlJc w:val="left"/>
      <w:pPr>
        <w:ind w:left="3682" w:hanging="360"/>
      </w:pPr>
      <w:rPr>
        <w:rFonts w:ascii="Symbol" w:hAnsi="Symbol" w:hint="default"/>
      </w:rPr>
    </w:lvl>
    <w:lvl w:ilvl="4" w:tplc="04190003" w:tentative="1">
      <w:start w:val="1"/>
      <w:numFmt w:val="bullet"/>
      <w:lvlText w:val="o"/>
      <w:lvlJc w:val="left"/>
      <w:pPr>
        <w:ind w:left="4402" w:hanging="360"/>
      </w:pPr>
      <w:rPr>
        <w:rFonts w:ascii="Courier New" w:hAnsi="Courier New" w:cs="Courier New" w:hint="default"/>
      </w:rPr>
    </w:lvl>
    <w:lvl w:ilvl="5" w:tplc="04190005" w:tentative="1">
      <w:start w:val="1"/>
      <w:numFmt w:val="bullet"/>
      <w:lvlText w:val=""/>
      <w:lvlJc w:val="left"/>
      <w:pPr>
        <w:ind w:left="5122" w:hanging="360"/>
      </w:pPr>
      <w:rPr>
        <w:rFonts w:ascii="Wingdings" w:hAnsi="Wingdings" w:hint="default"/>
      </w:rPr>
    </w:lvl>
    <w:lvl w:ilvl="6" w:tplc="04190001" w:tentative="1">
      <w:start w:val="1"/>
      <w:numFmt w:val="bullet"/>
      <w:lvlText w:val=""/>
      <w:lvlJc w:val="left"/>
      <w:pPr>
        <w:ind w:left="5842" w:hanging="360"/>
      </w:pPr>
      <w:rPr>
        <w:rFonts w:ascii="Symbol" w:hAnsi="Symbol" w:hint="default"/>
      </w:rPr>
    </w:lvl>
    <w:lvl w:ilvl="7" w:tplc="04190003" w:tentative="1">
      <w:start w:val="1"/>
      <w:numFmt w:val="bullet"/>
      <w:lvlText w:val="o"/>
      <w:lvlJc w:val="left"/>
      <w:pPr>
        <w:ind w:left="6562" w:hanging="360"/>
      </w:pPr>
      <w:rPr>
        <w:rFonts w:ascii="Courier New" w:hAnsi="Courier New" w:cs="Courier New" w:hint="default"/>
      </w:rPr>
    </w:lvl>
    <w:lvl w:ilvl="8" w:tplc="04190005" w:tentative="1">
      <w:start w:val="1"/>
      <w:numFmt w:val="bullet"/>
      <w:lvlText w:val=""/>
      <w:lvlJc w:val="left"/>
      <w:pPr>
        <w:ind w:left="7282" w:hanging="360"/>
      </w:pPr>
      <w:rPr>
        <w:rFonts w:ascii="Wingdings" w:hAnsi="Wingdings" w:hint="default"/>
      </w:rPr>
    </w:lvl>
  </w:abstractNum>
  <w:abstractNum w:abstractNumId="38">
    <w:nsid w:val="39856AA7"/>
    <w:multiLevelType w:val="multilevel"/>
    <w:tmpl w:val="08226CBE"/>
    <w:styleLink w:val="31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39937856"/>
    <w:multiLevelType w:val="hybridMultilevel"/>
    <w:tmpl w:val="9EC47740"/>
    <w:styleLink w:val="317"/>
    <w:lvl w:ilvl="0" w:tplc="D8B2E2F0">
      <w:start w:val="1"/>
      <w:numFmt w:val="bullet"/>
      <w:lvlText w:val=""/>
      <w:lvlJc w:val="left"/>
      <w:pPr>
        <w:ind w:left="1429" w:hanging="360"/>
      </w:pPr>
      <w:rPr>
        <w:rFonts w:ascii="Symbol" w:hAnsi="Symbol" w:hint="default"/>
      </w:rPr>
    </w:lvl>
    <w:lvl w:ilvl="1" w:tplc="C36A43C8" w:tentative="1">
      <w:start w:val="1"/>
      <w:numFmt w:val="bullet"/>
      <w:lvlText w:val="o"/>
      <w:lvlJc w:val="left"/>
      <w:pPr>
        <w:ind w:left="2149" w:hanging="360"/>
      </w:pPr>
      <w:rPr>
        <w:rFonts w:ascii="Courier New" w:hAnsi="Courier New" w:cs="Courier New" w:hint="default"/>
      </w:rPr>
    </w:lvl>
    <w:lvl w:ilvl="2" w:tplc="B43E668C" w:tentative="1">
      <w:start w:val="1"/>
      <w:numFmt w:val="bullet"/>
      <w:lvlText w:val=""/>
      <w:lvlJc w:val="left"/>
      <w:pPr>
        <w:ind w:left="2869" w:hanging="360"/>
      </w:pPr>
      <w:rPr>
        <w:rFonts w:ascii="Wingdings" w:hAnsi="Wingdings" w:hint="default"/>
      </w:rPr>
    </w:lvl>
    <w:lvl w:ilvl="3" w:tplc="704A45F2" w:tentative="1">
      <w:start w:val="1"/>
      <w:numFmt w:val="bullet"/>
      <w:lvlText w:val=""/>
      <w:lvlJc w:val="left"/>
      <w:pPr>
        <w:ind w:left="3589" w:hanging="360"/>
      </w:pPr>
      <w:rPr>
        <w:rFonts w:ascii="Symbol" w:hAnsi="Symbol" w:hint="default"/>
      </w:rPr>
    </w:lvl>
    <w:lvl w:ilvl="4" w:tplc="AAA0585E" w:tentative="1">
      <w:start w:val="1"/>
      <w:numFmt w:val="bullet"/>
      <w:lvlText w:val="o"/>
      <w:lvlJc w:val="left"/>
      <w:pPr>
        <w:ind w:left="4309" w:hanging="360"/>
      </w:pPr>
      <w:rPr>
        <w:rFonts w:ascii="Courier New" w:hAnsi="Courier New" w:cs="Courier New" w:hint="default"/>
      </w:rPr>
    </w:lvl>
    <w:lvl w:ilvl="5" w:tplc="95CC51F8" w:tentative="1">
      <w:start w:val="1"/>
      <w:numFmt w:val="bullet"/>
      <w:lvlText w:val=""/>
      <w:lvlJc w:val="left"/>
      <w:pPr>
        <w:ind w:left="5029" w:hanging="360"/>
      </w:pPr>
      <w:rPr>
        <w:rFonts w:ascii="Wingdings" w:hAnsi="Wingdings" w:hint="default"/>
      </w:rPr>
    </w:lvl>
    <w:lvl w:ilvl="6" w:tplc="28A6D2E6" w:tentative="1">
      <w:start w:val="1"/>
      <w:numFmt w:val="bullet"/>
      <w:lvlText w:val=""/>
      <w:lvlJc w:val="left"/>
      <w:pPr>
        <w:ind w:left="5749" w:hanging="360"/>
      </w:pPr>
      <w:rPr>
        <w:rFonts w:ascii="Symbol" w:hAnsi="Symbol" w:hint="default"/>
      </w:rPr>
    </w:lvl>
    <w:lvl w:ilvl="7" w:tplc="6F020CB6" w:tentative="1">
      <w:start w:val="1"/>
      <w:numFmt w:val="bullet"/>
      <w:lvlText w:val="o"/>
      <w:lvlJc w:val="left"/>
      <w:pPr>
        <w:ind w:left="6469" w:hanging="360"/>
      </w:pPr>
      <w:rPr>
        <w:rFonts w:ascii="Courier New" w:hAnsi="Courier New" w:cs="Courier New" w:hint="default"/>
      </w:rPr>
    </w:lvl>
    <w:lvl w:ilvl="8" w:tplc="0FAA5C46" w:tentative="1">
      <w:start w:val="1"/>
      <w:numFmt w:val="bullet"/>
      <w:lvlText w:val=""/>
      <w:lvlJc w:val="left"/>
      <w:pPr>
        <w:ind w:left="7189" w:hanging="360"/>
      </w:pPr>
      <w:rPr>
        <w:rFonts w:ascii="Wingdings" w:hAnsi="Wingdings" w:hint="default"/>
      </w:rPr>
    </w:lvl>
  </w:abstractNum>
  <w:abstractNum w:abstractNumId="40">
    <w:nsid w:val="3D0B7FE9"/>
    <w:multiLevelType w:val="hybridMultilevel"/>
    <w:tmpl w:val="5A6E966A"/>
    <w:lvl w:ilvl="0" w:tplc="FFFFFFFF">
      <w:start w:val="1"/>
      <w:numFmt w:val="decimal"/>
      <w:pStyle w:val="a5"/>
      <w:lvlText w:val="Таблица %1."/>
      <w:lvlJc w:val="left"/>
      <w:pPr>
        <w:ind w:left="1440" w:hanging="360"/>
      </w:pPr>
      <w:rPr>
        <w:rFonts w:cs="Times New Roman" w:hint="default"/>
      </w:rPr>
    </w:lvl>
    <w:lvl w:ilvl="1" w:tplc="FFFFFFFF" w:tentative="1">
      <w:start w:val="1"/>
      <w:numFmt w:val="lowerLetter"/>
      <w:lvlText w:val="%2."/>
      <w:lvlJc w:val="left"/>
      <w:pPr>
        <w:ind w:left="2160" w:hanging="360"/>
      </w:pPr>
      <w:rPr>
        <w:rFonts w:cs="Times New Roman"/>
      </w:rPr>
    </w:lvl>
    <w:lvl w:ilvl="2" w:tplc="FFFFFFFF" w:tentative="1">
      <w:start w:val="1"/>
      <w:numFmt w:val="lowerRoman"/>
      <w:lvlText w:val="%3."/>
      <w:lvlJc w:val="right"/>
      <w:pPr>
        <w:ind w:left="2880" w:hanging="180"/>
      </w:pPr>
      <w:rPr>
        <w:rFonts w:cs="Times New Roman"/>
      </w:rPr>
    </w:lvl>
    <w:lvl w:ilvl="3" w:tplc="FFFFFFFF" w:tentative="1">
      <w:start w:val="1"/>
      <w:numFmt w:val="decimal"/>
      <w:lvlText w:val="%4."/>
      <w:lvlJc w:val="left"/>
      <w:pPr>
        <w:ind w:left="3600" w:hanging="360"/>
      </w:pPr>
      <w:rPr>
        <w:rFonts w:cs="Times New Roman"/>
      </w:rPr>
    </w:lvl>
    <w:lvl w:ilvl="4" w:tplc="FFFFFFFF" w:tentative="1">
      <w:start w:val="1"/>
      <w:numFmt w:val="lowerLetter"/>
      <w:lvlText w:val="%5."/>
      <w:lvlJc w:val="left"/>
      <w:pPr>
        <w:ind w:left="4320" w:hanging="360"/>
      </w:pPr>
      <w:rPr>
        <w:rFonts w:cs="Times New Roman"/>
      </w:rPr>
    </w:lvl>
    <w:lvl w:ilvl="5" w:tplc="FFFFFFFF" w:tentative="1">
      <w:start w:val="1"/>
      <w:numFmt w:val="lowerRoman"/>
      <w:lvlText w:val="%6."/>
      <w:lvlJc w:val="right"/>
      <w:pPr>
        <w:ind w:left="5040" w:hanging="180"/>
      </w:pPr>
      <w:rPr>
        <w:rFonts w:cs="Times New Roman"/>
      </w:rPr>
    </w:lvl>
    <w:lvl w:ilvl="6" w:tplc="FFFFFFFF" w:tentative="1">
      <w:start w:val="1"/>
      <w:numFmt w:val="decimal"/>
      <w:lvlText w:val="%7."/>
      <w:lvlJc w:val="left"/>
      <w:pPr>
        <w:ind w:left="5760" w:hanging="360"/>
      </w:pPr>
      <w:rPr>
        <w:rFonts w:cs="Times New Roman"/>
      </w:rPr>
    </w:lvl>
    <w:lvl w:ilvl="7" w:tplc="FFFFFFFF" w:tentative="1">
      <w:start w:val="1"/>
      <w:numFmt w:val="lowerLetter"/>
      <w:lvlText w:val="%8."/>
      <w:lvlJc w:val="left"/>
      <w:pPr>
        <w:ind w:left="6480" w:hanging="360"/>
      </w:pPr>
      <w:rPr>
        <w:rFonts w:cs="Times New Roman"/>
      </w:rPr>
    </w:lvl>
    <w:lvl w:ilvl="8" w:tplc="FFFFFFFF" w:tentative="1">
      <w:start w:val="1"/>
      <w:numFmt w:val="lowerRoman"/>
      <w:lvlText w:val="%9."/>
      <w:lvlJc w:val="right"/>
      <w:pPr>
        <w:ind w:left="7200" w:hanging="180"/>
      </w:pPr>
      <w:rPr>
        <w:rFonts w:cs="Times New Roman"/>
      </w:rPr>
    </w:lvl>
  </w:abstractNum>
  <w:abstractNum w:abstractNumId="41">
    <w:nsid w:val="3EFC07BF"/>
    <w:multiLevelType w:val="hybridMultilevel"/>
    <w:tmpl w:val="A0208B82"/>
    <w:styleLink w:val="1110"/>
    <w:lvl w:ilvl="0" w:tplc="3416B57C">
      <w:start w:val="1"/>
      <w:numFmt w:val="bullet"/>
      <w:lvlText w:val=""/>
      <w:lvlJc w:val="left"/>
      <w:pPr>
        <w:ind w:left="1287" w:hanging="360"/>
      </w:pPr>
      <w:rPr>
        <w:rFonts w:ascii="Symbol" w:hAnsi="Symbol" w:hint="default"/>
      </w:rPr>
    </w:lvl>
    <w:lvl w:ilvl="1" w:tplc="F7EE04F4" w:tentative="1">
      <w:start w:val="1"/>
      <w:numFmt w:val="bullet"/>
      <w:lvlText w:val="o"/>
      <w:lvlJc w:val="left"/>
      <w:pPr>
        <w:ind w:left="2007" w:hanging="360"/>
      </w:pPr>
      <w:rPr>
        <w:rFonts w:ascii="Courier New" w:hAnsi="Courier New" w:cs="Courier New" w:hint="default"/>
      </w:rPr>
    </w:lvl>
    <w:lvl w:ilvl="2" w:tplc="770210BA" w:tentative="1">
      <w:start w:val="1"/>
      <w:numFmt w:val="bullet"/>
      <w:lvlText w:val=""/>
      <w:lvlJc w:val="left"/>
      <w:pPr>
        <w:ind w:left="2727" w:hanging="360"/>
      </w:pPr>
      <w:rPr>
        <w:rFonts w:ascii="Wingdings" w:hAnsi="Wingdings" w:hint="default"/>
      </w:rPr>
    </w:lvl>
    <w:lvl w:ilvl="3" w:tplc="05E8D076" w:tentative="1">
      <w:start w:val="1"/>
      <w:numFmt w:val="bullet"/>
      <w:lvlText w:val=""/>
      <w:lvlJc w:val="left"/>
      <w:pPr>
        <w:ind w:left="3447" w:hanging="360"/>
      </w:pPr>
      <w:rPr>
        <w:rFonts w:ascii="Symbol" w:hAnsi="Symbol" w:hint="default"/>
      </w:rPr>
    </w:lvl>
    <w:lvl w:ilvl="4" w:tplc="E1A8A7FC" w:tentative="1">
      <w:start w:val="1"/>
      <w:numFmt w:val="bullet"/>
      <w:lvlText w:val="o"/>
      <w:lvlJc w:val="left"/>
      <w:pPr>
        <w:ind w:left="4167" w:hanging="360"/>
      </w:pPr>
      <w:rPr>
        <w:rFonts w:ascii="Courier New" w:hAnsi="Courier New" w:cs="Courier New" w:hint="default"/>
      </w:rPr>
    </w:lvl>
    <w:lvl w:ilvl="5" w:tplc="DC40FEBC" w:tentative="1">
      <w:start w:val="1"/>
      <w:numFmt w:val="bullet"/>
      <w:lvlText w:val=""/>
      <w:lvlJc w:val="left"/>
      <w:pPr>
        <w:ind w:left="4887" w:hanging="360"/>
      </w:pPr>
      <w:rPr>
        <w:rFonts w:ascii="Wingdings" w:hAnsi="Wingdings" w:hint="default"/>
      </w:rPr>
    </w:lvl>
    <w:lvl w:ilvl="6" w:tplc="001C9E0A" w:tentative="1">
      <w:start w:val="1"/>
      <w:numFmt w:val="bullet"/>
      <w:lvlText w:val=""/>
      <w:lvlJc w:val="left"/>
      <w:pPr>
        <w:ind w:left="5607" w:hanging="360"/>
      </w:pPr>
      <w:rPr>
        <w:rFonts w:ascii="Symbol" w:hAnsi="Symbol" w:hint="default"/>
      </w:rPr>
    </w:lvl>
    <w:lvl w:ilvl="7" w:tplc="74463CE6" w:tentative="1">
      <w:start w:val="1"/>
      <w:numFmt w:val="bullet"/>
      <w:lvlText w:val="o"/>
      <w:lvlJc w:val="left"/>
      <w:pPr>
        <w:ind w:left="6327" w:hanging="360"/>
      </w:pPr>
      <w:rPr>
        <w:rFonts w:ascii="Courier New" w:hAnsi="Courier New" w:cs="Courier New" w:hint="default"/>
      </w:rPr>
    </w:lvl>
    <w:lvl w:ilvl="8" w:tplc="911EC568" w:tentative="1">
      <w:start w:val="1"/>
      <w:numFmt w:val="bullet"/>
      <w:lvlText w:val=""/>
      <w:lvlJc w:val="left"/>
      <w:pPr>
        <w:ind w:left="7047" w:hanging="360"/>
      </w:pPr>
      <w:rPr>
        <w:rFonts w:ascii="Wingdings" w:hAnsi="Wingdings" w:hint="default"/>
      </w:rPr>
    </w:lvl>
  </w:abstractNum>
  <w:abstractNum w:abstractNumId="42">
    <w:nsid w:val="403322A9"/>
    <w:multiLevelType w:val="hybridMultilevel"/>
    <w:tmpl w:val="CB6C68DA"/>
    <w:lvl w:ilvl="0" w:tplc="BE86B636">
      <w:start w:val="1"/>
      <w:numFmt w:val="decimal"/>
      <w:pStyle w:val="15"/>
      <w:lvlText w:val="%1."/>
      <w:lvlJc w:val="left"/>
      <w:pPr>
        <w:tabs>
          <w:tab w:val="num" w:pos="1440"/>
        </w:tabs>
        <w:ind w:left="1440" w:hanging="360"/>
      </w:pPr>
      <w:rPr>
        <w:rFonts w:ascii="Times New Roman" w:hAnsi="Times New Roman" w:hint="default"/>
        <w:b/>
        <w:i w:val="0"/>
        <w:sz w:val="24"/>
        <w:szCs w:val="24"/>
      </w:rPr>
    </w:lvl>
    <w:lvl w:ilvl="1" w:tplc="AF7E0A14">
      <w:numFmt w:val="none"/>
      <w:lvlText w:val=""/>
      <w:lvlJc w:val="left"/>
      <w:pPr>
        <w:tabs>
          <w:tab w:val="num" w:pos="360"/>
        </w:tabs>
      </w:pPr>
    </w:lvl>
    <w:lvl w:ilvl="2" w:tplc="17905A54">
      <w:numFmt w:val="none"/>
      <w:lvlText w:val=""/>
      <w:lvlJc w:val="left"/>
      <w:pPr>
        <w:tabs>
          <w:tab w:val="num" w:pos="360"/>
        </w:tabs>
      </w:pPr>
    </w:lvl>
    <w:lvl w:ilvl="3" w:tplc="CEB44A26">
      <w:numFmt w:val="none"/>
      <w:lvlText w:val=""/>
      <w:lvlJc w:val="left"/>
      <w:pPr>
        <w:tabs>
          <w:tab w:val="num" w:pos="360"/>
        </w:tabs>
      </w:pPr>
    </w:lvl>
    <w:lvl w:ilvl="4" w:tplc="04A0B706">
      <w:numFmt w:val="none"/>
      <w:lvlText w:val=""/>
      <w:lvlJc w:val="left"/>
      <w:pPr>
        <w:tabs>
          <w:tab w:val="num" w:pos="360"/>
        </w:tabs>
      </w:pPr>
    </w:lvl>
    <w:lvl w:ilvl="5" w:tplc="F5F439EC">
      <w:numFmt w:val="none"/>
      <w:lvlText w:val=""/>
      <w:lvlJc w:val="left"/>
      <w:pPr>
        <w:tabs>
          <w:tab w:val="num" w:pos="360"/>
        </w:tabs>
      </w:pPr>
    </w:lvl>
    <w:lvl w:ilvl="6" w:tplc="8DB83CCE">
      <w:numFmt w:val="none"/>
      <w:lvlText w:val=""/>
      <w:lvlJc w:val="left"/>
      <w:pPr>
        <w:tabs>
          <w:tab w:val="num" w:pos="360"/>
        </w:tabs>
      </w:pPr>
    </w:lvl>
    <w:lvl w:ilvl="7" w:tplc="3C142AB4">
      <w:numFmt w:val="none"/>
      <w:lvlText w:val=""/>
      <w:lvlJc w:val="left"/>
      <w:pPr>
        <w:tabs>
          <w:tab w:val="num" w:pos="360"/>
        </w:tabs>
      </w:pPr>
    </w:lvl>
    <w:lvl w:ilvl="8" w:tplc="BC06BA5C">
      <w:numFmt w:val="none"/>
      <w:lvlText w:val=""/>
      <w:lvlJc w:val="left"/>
      <w:pPr>
        <w:tabs>
          <w:tab w:val="num" w:pos="360"/>
        </w:tabs>
      </w:pPr>
    </w:lvl>
  </w:abstractNum>
  <w:abstractNum w:abstractNumId="43">
    <w:nsid w:val="445060C3"/>
    <w:multiLevelType w:val="multilevel"/>
    <w:tmpl w:val="E25ED8DA"/>
    <w:styleLink w:val="17"/>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46003CC7"/>
    <w:multiLevelType w:val="multilevel"/>
    <w:tmpl w:val="02A4B2B2"/>
    <w:styleLink w:val="a6"/>
    <w:lvl w:ilvl="0">
      <w:start w:val="1"/>
      <w:numFmt w:val="decimal"/>
      <w:lvlText w:val="Таблица %1."/>
      <w:lvlJc w:val="center"/>
      <w:pPr>
        <w:tabs>
          <w:tab w:val="num" w:pos="1440"/>
        </w:tabs>
        <w:ind w:left="0" w:firstLine="288"/>
      </w:pPr>
      <w:rPr>
        <w:rFonts w:ascii="Times New Roman" w:hAnsi="Times New Roman" w:hint="default"/>
        <w:b/>
        <w:i w:val="0"/>
        <w:sz w:val="24"/>
        <w:szCs w:val="24"/>
      </w:rPr>
    </w:lvl>
    <w:lvl w:ilvl="1">
      <w:start w:val="1"/>
      <w:numFmt w:val="decimalZero"/>
      <w:isLgl/>
      <w:lvlText w:val="Раздел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5">
    <w:nsid w:val="47287F5A"/>
    <w:multiLevelType w:val="multilevel"/>
    <w:tmpl w:val="0419001F"/>
    <w:styleLink w:val="11111216"/>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6">
    <w:nsid w:val="47525CAA"/>
    <w:multiLevelType w:val="hybridMultilevel"/>
    <w:tmpl w:val="8EF4882C"/>
    <w:lvl w:ilvl="0" w:tplc="99304F0C">
      <w:start w:val="1"/>
      <w:numFmt w:val="bullet"/>
      <w:pStyle w:val="a7"/>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nsid w:val="485829D4"/>
    <w:multiLevelType w:val="hybridMultilevel"/>
    <w:tmpl w:val="B98E2448"/>
    <w:lvl w:ilvl="0" w:tplc="C978B706">
      <w:start w:val="1"/>
      <w:numFmt w:val="decimal"/>
      <w:pStyle w:val="a8"/>
      <w:lvlText w:val="Таблица %1."/>
      <w:lvlJc w:val="left"/>
      <w:pPr>
        <w:tabs>
          <w:tab w:val="num" w:pos="1080"/>
        </w:tabs>
        <w:ind w:left="1080" w:hanging="360"/>
      </w:pPr>
      <w:rPr>
        <w:rFonts w:ascii="Times New Roman" w:hAnsi="Times New Roman" w:hint="default"/>
        <w:b/>
        <w:i w:val="0"/>
        <w:sz w:val="24"/>
        <w:szCs w:val="24"/>
      </w:rPr>
    </w:lvl>
    <w:lvl w:ilvl="1" w:tplc="001EC2D6" w:tentative="1">
      <w:start w:val="1"/>
      <w:numFmt w:val="lowerLetter"/>
      <w:lvlText w:val="%2."/>
      <w:lvlJc w:val="left"/>
      <w:pPr>
        <w:tabs>
          <w:tab w:val="num" w:pos="1800"/>
        </w:tabs>
        <w:ind w:left="1800" w:hanging="360"/>
      </w:pPr>
    </w:lvl>
    <w:lvl w:ilvl="2" w:tplc="2ED02E96" w:tentative="1">
      <w:start w:val="1"/>
      <w:numFmt w:val="lowerRoman"/>
      <w:lvlText w:val="%3."/>
      <w:lvlJc w:val="right"/>
      <w:pPr>
        <w:tabs>
          <w:tab w:val="num" w:pos="2520"/>
        </w:tabs>
        <w:ind w:left="2520" w:hanging="180"/>
      </w:pPr>
    </w:lvl>
    <w:lvl w:ilvl="3" w:tplc="B0D6712E" w:tentative="1">
      <w:start w:val="1"/>
      <w:numFmt w:val="decimal"/>
      <w:lvlText w:val="%4."/>
      <w:lvlJc w:val="left"/>
      <w:pPr>
        <w:tabs>
          <w:tab w:val="num" w:pos="3240"/>
        </w:tabs>
        <w:ind w:left="3240" w:hanging="360"/>
      </w:pPr>
    </w:lvl>
    <w:lvl w:ilvl="4" w:tplc="831087B8" w:tentative="1">
      <w:start w:val="1"/>
      <w:numFmt w:val="lowerLetter"/>
      <w:lvlText w:val="%5."/>
      <w:lvlJc w:val="left"/>
      <w:pPr>
        <w:tabs>
          <w:tab w:val="num" w:pos="3960"/>
        </w:tabs>
        <w:ind w:left="3960" w:hanging="360"/>
      </w:pPr>
    </w:lvl>
    <w:lvl w:ilvl="5" w:tplc="139A744C" w:tentative="1">
      <w:start w:val="1"/>
      <w:numFmt w:val="lowerRoman"/>
      <w:lvlText w:val="%6."/>
      <w:lvlJc w:val="right"/>
      <w:pPr>
        <w:tabs>
          <w:tab w:val="num" w:pos="4680"/>
        </w:tabs>
        <w:ind w:left="4680" w:hanging="180"/>
      </w:pPr>
    </w:lvl>
    <w:lvl w:ilvl="6" w:tplc="1904FCCE" w:tentative="1">
      <w:start w:val="1"/>
      <w:numFmt w:val="decimal"/>
      <w:lvlText w:val="%7."/>
      <w:lvlJc w:val="left"/>
      <w:pPr>
        <w:tabs>
          <w:tab w:val="num" w:pos="5400"/>
        </w:tabs>
        <w:ind w:left="5400" w:hanging="360"/>
      </w:pPr>
    </w:lvl>
    <w:lvl w:ilvl="7" w:tplc="1C74D51A" w:tentative="1">
      <w:start w:val="1"/>
      <w:numFmt w:val="lowerLetter"/>
      <w:lvlText w:val="%8."/>
      <w:lvlJc w:val="left"/>
      <w:pPr>
        <w:tabs>
          <w:tab w:val="num" w:pos="6120"/>
        </w:tabs>
        <w:ind w:left="6120" w:hanging="360"/>
      </w:pPr>
    </w:lvl>
    <w:lvl w:ilvl="8" w:tplc="DC46004E" w:tentative="1">
      <w:start w:val="1"/>
      <w:numFmt w:val="lowerRoman"/>
      <w:lvlText w:val="%9."/>
      <w:lvlJc w:val="right"/>
      <w:pPr>
        <w:tabs>
          <w:tab w:val="num" w:pos="6840"/>
        </w:tabs>
        <w:ind w:left="6840" w:hanging="180"/>
      </w:pPr>
    </w:lvl>
  </w:abstractNum>
  <w:abstractNum w:abstractNumId="48">
    <w:nsid w:val="487C7345"/>
    <w:multiLevelType w:val="multilevel"/>
    <w:tmpl w:val="00948194"/>
    <w:styleLink w:val="1ai1"/>
    <w:lvl w:ilvl="0">
      <w:start w:val="1"/>
      <w:numFmt w:val="decimal"/>
      <w:lvlText w:val="7.%1."/>
      <w:lvlJc w:val="left"/>
      <w:rPr>
        <w:rFonts w:ascii="Verdana" w:eastAsia="Verdana" w:hAnsi="Verdana" w:cs="Verdana"/>
        <w:b/>
        <w:bCs/>
        <w:i w:val="0"/>
        <w:iCs w:val="0"/>
        <w:smallCaps w:val="0"/>
        <w:strike w:val="0"/>
        <w:color w:val="000000"/>
        <w:spacing w:val="-2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nsid w:val="49382695"/>
    <w:multiLevelType w:val="hybridMultilevel"/>
    <w:tmpl w:val="18A497D4"/>
    <w:lvl w:ilvl="0" w:tplc="24AEA242">
      <w:start w:val="1"/>
      <w:numFmt w:val="bullet"/>
      <w:pStyle w:val="a9"/>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nsid w:val="4A2F2D3E"/>
    <w:multiLevelType w:val="multilevel"/>
    <w:tmpl w:val="C4F0B308"/>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51">
    <w:nsid w:val="4B170563"/>
    <w:multiLevelType w:val="singleLevel"/>
    <w:tmpl w:val="8A0C6168"/>
    <w:lvl w:ilvl="0">
      <w:start w:val="1"/>
      <w:numFmt w:val="bullet"/>
      <w:pStyle w:val="aa"/>
      <w:lvlText w:val=""/>
      <w:lvlJc w:val="left"/>
      <w:pPr>
        <w:tabs>
          <w:tab w:val="num" w:pos="786"/>
        </w:tabs>
        <w:ind w:left="786" w:hanging="360"/>
      </w:pPr>
      <w:rPr>
        <w:rFonts w:ascii="Wingdings" w:hAnsi="Wingdings" w:hint="default"/>
        <w:sz w:val="16"/>
      </w:rPr>
    </w:lvl>
  </w:abstractNum>
  <w:abstractNum w:abstractNumId="52">
    <w:nsid w:val="4BD14786"/>
    <w:multiLevelType w:val="multilevel"/>
    <w:tmpl w:val="68EECBD8"/>
    <w:styleLink w:val="33"/>
    <w:lvl w:ilvl="0">
      <w:start w:val="1"/>
      <w:numFmt w:val="decimal"/>
      <w:lvlText w:val="Глава %1."/>
      <w:lvlJc w:val="left"/>
      <w:pPr>
        <w:ind w:left="2880" w:hanging="360"/>
      </w:pPr>
      <w:rPr>
        <w:rFonts w:hint="default"/>
      </w:rPr>
    </w:lvl>
    <w:lvl w:ilvl="1">
      <w:start w:val="1"/>
      <w:numFmt w:val="decimal"/>
      <w:lvlText w:val="Часть %2."/>
      <w:lvlJc w:val="left"/>
      <w:pPr>
        <w:ind w:left="3312" w:hanging="432"/>
      </w:pPr>
      <w:rPr>
        <w:rFonts w:hint="default"/>
        <w:lang w:val="ru-RU"/>
      </w:rPr>
    </w:lvl>
    <w:lvl w:ilvl="2">
      <w:start w:val="1"/>
      <w:numFmt w:val="decimal"/>
      <w:lvlText w:val="%1.%3."/>
      <w:lvlJc w:val="left"/>
      <w:pPr>
        <w:ind w:left="3744" w:hanging="504"/>
      </w:pPr>
      <w:rPr>
        <w:rFonts w:hint="default"/>
      </w:rPr>
    </w:lvl>
    <w:lvl w:ilvl="3">
      <w:start w:val="1"/>
      <w:numFmt w:val="none"/>
      <w:lvlText w:val="%4%3.1.1"/>
      <w:lvlJc w:val="left"/>
      <w:pPr>
        <w:ind w:left="4248" w:hanging="648"/>
      </w:pPr>
      <w:rPr>
        <w:rFonts w:hint="default"/>
      </w:rPr>
    </w:lvl>
    <w:lvl w:ilvl="4">
      <w:start w:val="1"/>
      <w:numFmt w:val="decimal"/>
      <w:lvlText w:val="%1.%2.%3.%4.%5."/>
      <w:lvlJc w:val="left"/>
      <w:pPr>
        <w:ind w:left="4752" w:hanging="792"/>
      </w:pPr>
      <w:rPr>
        <w:rFonts w:hint="default"/>
      </w:rPr>
    </w:lvl>
    <w:lvl w:ilvl="5">
      <w:start w:val="1"/>
      <w:numFmt w:val="decimal"/>
      <w:lvlText w:val="%1.%2.%3.%4.%5.%6."/>
      <w:lvlJc w:val="left"/>
      <w:pPr>
        <w:ind w:left="5256" w:hanging="936"/>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264" w:hanging="1224"/>
      </w:pPr>
      <w:rPr>
        <w:rFonts w:hint="default"/>
      </w:rPr>
    </w:lvl>
    <w:lvl w:ilvl="8">
      <w:start w:val="1"/>
      <w:numFmt w:val="decimal"/>
      <w:lvlText w:val="%1.%2.%3.%4.%5.%6.%7.%8.%9."/>
      <w:lvlJc w:val="left"/>
      <w:pPr>
        <w:ind w:left="6840" w:hanging="1440"/>
      </w:pPr>
      <w:rPr>
        <w:rFonts w:hint="default"/>
      </w:rPr>
    </w:lvl>
  </w:abstractNum>
  <w:abstractNum w:abstractNumId="53">
    <w:nsid w:val="4C73134D"/>
    <w:multiLevelType w:val="hybridMultilevel"/>
    <w:tmpl w:val="6C64960A"/>
    <w:styleLink w:val="1111"/>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nsid w:val="4CC2053D"/>
    <w:multiLevelType w:val="hybridMultilevel"/>
    <w:tmpl w:val="6D826C08"/>
    <w:styleLink w:val="0511"/>
    <w:lvl w:ilvl="0" w:tplc="C70221F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4DD82F4C"/>
    <w:multiLevelType w:val="multilevel"/>
    <w:tmpl w:val="1BB66F06"/>
    <w:styleLink w:val="052111"/>
    <w:lvl w:ilvl="0">
      <w:start w:val="1"/>
      <w:numFmt w:val="decimal"/>
      <w:lvlText w:val="%1.1."/>
      <w:lvlJc w:val="left"/>
      <w:pPr>
        <w:tabs>
          <w:tab w:val="num" w:pos="720"/>
        </w:tabs>
        <w:ind w:left="360" w:hanging="360"/>
      </w:pPr>
      <w:rPr>
        <w:rFonts w:hint="default"/>
      </w:rPr>
    </w:lvl>
    <w:lvl w:ilvl="1">
      <w:start w:val="1"/>
      <w:numFmt w:val="decimal"/>
      <w:pStyle w:val="1130"/>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6">
    <w:nsid w:val="4EBF4264"/>
    <w:multiLevelType w:val="multilevel"/>
    <w:tmpl w:val="04190023"/>
    <w:styleLink w:val="ab"/>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7">
    <w:nsid w:val="4FDB5851"/>
    <w:multiLevelType w:val="hybridMultilevel"/>
    <w:tmpl w:val="6402FCA6"/>
    <w:lvl w:ilvl="0" w:tplc="18E46A1A">
      <w:start w:val="1"/>
      <w:numFmt w:val="bullet"/>
      <w:pStyle w:val="ac"/>
      <w:lvlText w:val="-"/>
      <w:lvlJc w:val="left"/>
      <w:pPr>
        <w:ind w:left="0" w:firstLine="709"/>
      </w:pPr>
      <w:rPr>
        <w:rFonts w:ascii="Times New Roman" w:hAnsi="Times New Roman" w:cs="Times New Roman" w:hint="default"/>
        <w:b w:val="0"/>
        <w:i w:val="0"/>
        <w:caps w:val="0"/>
        <w:strike w:val="0"/>
        <w:dstrike w:val="0"/>
        <w:snapToGrid w:val="0"/>
        <w:vanish w:val="0"/>
        <w:color w:val="auto"/>
        <w:kern w:val="0"/>
        <w:sz w:val="28"/>
        <w:u w:val="none"/>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50284658"/>
    <w:multiLevelType w:val="hybridMultilevel"/>
    <w:tmpl w:val="E5769D32"/>
    <w:styleLink w:val="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534C4B12"/>
    <w:multiLevelType w:val="hybridMultilevel"/>
    <w:tmpl w:val="78827838"/>
    <w:styleLink w:val="220"/>
    <w:lvl w:ilvl="0" w:tplc="D3E20D58">
      <w:start w:val="1"/>
      <w:numFmt w:val="bullet"/>
      <w:lvlText w:val=""/>
      <w:lvlJc w:val="left"/>
      <w:pPr>
        <w:ind w:left="1287" w:hanging="360"/>
      </w:pPr>
      <w:rPr>
        <w:rFonts w:ascii="Symbol" w:hAnsi="Symbol" w:hint="default"/>
      </w:rPr>
    </w:lvl>
    <w:lvl w:ilvl="1" w:tplc="EEEA30C2" w:tentative="1">
      <w:start w:val="1"/>
      <w:numFmt w:val="bullet"/>
      <w:lvlText w:val="o"/>
      <w:lvlJc w:val="left"/>
      <w:pPr>
        <w:ind w:left="2007" w:hanging="360"/>
      </w:pPr>
      <w:rPr>
        <w:rFonts w:ascii="Courier New" w:hAnsi="Courier New" w:cs="Courier New" w:hint="default"/>
      </w:rPr>
    </w:lvl>
    <w:lvl w:ilvl="2" w:tplc="FBA6CC4A" w:tentative="1">
      <w:start w:val="1"/>
      <w:numFmt w:val="bullet"/>
      <w:lvlText w:val=""/>
      <w:lvlJc w:val="left"/>
      <w:pPr>
        <w:ind w:left="2727" w:hanging="360"/>
      </w:pPr>
      <w:rPr>
        <w:rFonts w:ascii="Wingdings" w:hAnsi="Wingdings" w:hint="default"/>
      </w:rPr>
    </w:lvl>
    <w:lvl w:ilvl="3" w:tplc="C1E03EEC" w:tentative="1">
      <w:start w:val="1"/>
      <w:numFmt w:val="bullet"/>
      <w:lvlText w:val=""/>
      <w:lvlJc w:val="left"/>
      <w:pPr>
        <w:ind w:left="3447" w:hanging="360"/>
      </w:pPr>
      <w:rPr>
        <w:rFonts w:ascii="Symbol" w:hAnsi="Symbol" w:hint="default"/>
      </w:rPr>
    </w:lvl>
    <w:lvl w:ilvl="4" w:tplc="76287760" w:tentative="1">
      <w:start w:val="1"/>
      <w:numFmt w:val="bullet"/>
      <w:lvlText w:val="o"/>
      <w:lvlJc w:val="left"/>
      <w:pPr>
        <w:ind w:left="4167" w:hanging="360"/>
      </w:pPr>
      <w:rPr>
        <w:rFonts w:ascii="Courier New" w:hAnsi="Courier New" w:cs="Courier New" w:hint="default"/>
      </w:rPr>
    </w:lvl>
    <w:lvl w:ilvl="5" w:tplc="2174BE4E" w:tentative="1">
      <w:start w:val="1"/>
      <w:numFmt w:val="bullet"/>
      <w:lvlText w:val=""/>
      <w:lvlJc w:val="left"/>
      <w:pPr>
        <w:ind w:left="4887" w:hanging="360"/>
      </w:pPr>
      <w:rPr>
        <w:rFonts w:ascii="Wingdings" w:hAnsi="Wingdings" w:hint="default"/>
      </w:rPr>
    </w:lvl>
    <w:lvl w:ilvl="6" w:tplc="5F026BCA" w:tentative="1">
      <w:start w:val="1"/>
      <w:numFmt w:val="bullet"/>
      <w:lvlText w:val=""/>
      <w:lvlJc w:val="left"/>
      <w:pPr>
        <w:ind w:left="5607" w:hanging="360"/>
      </w:pPr>
      <w:rPr>
        <w:rFonts w:ascii="Symbol" w:hAnsi="Symbol" w:hint="default"/>
      </w:rPr>
    </w:lvl>
    <w:lvl w:ilvl="7" w:tplc="9B86EB14" w:tentative="1">
      <w:start w:val="1"/>
      <w:numFmt w:val="bullet"/>
      <w:lvlText w:val="o"/>
      <w:lvlJc w:val="left"/>
      <w:pPr>
        <w:ind w:left="6327" w:hanging="360"/>
      </w:pPr>
      <w:rPr>
        <w:rFonts w:ascii="Courier New" w:hAnsi="Courier New" w:cs="Courier New" w:hint="default"/>
      </w:rPr>
    </w:lvl>
    <w:lvl w:ilvl="8" w:tplc="240E7A10" w:tentative="1">
      <w:start w:val="1"/>
      <w:numFmt w:val="bullet"/>
      <w:lvlText w:val=""/>
      <w:lvlJc w:val="left"/>
      <w:pPr>
        <w:ind w:left="7047" w:hanging="360"/>
      </w:pPr>
      <w:rPr>
        <w:rFonts w:ascii="Wingdings" w:hAnsi="Wingdings" w:hint="default"/>
      </w:rPr>
    </w:lvl>
  </w:abstractNum>
  <w:abstractNum w:abstractNumId="60">
    <w:nsid w:val="57AE63C2"/>
    <w:multiLevelType w:val="singleLevel"/>
    <w:tmpl w:val="AB22DBB6"/>
    <w:styleLink w:val="053"/>
    <w:lvl w:ilvl="0">
      <w:start w:val="1"/>
      <w:numFmt w:val="bullet"/>
      <w:lvlText w:val=""/>
      <w:lvlJc w:val="left"/>
      <w:pPr>
        <w:tabs>
          <w:tab w:val="num" w:pos="927"/>
        </w:tabs>
        <w:ind w:firstLine="567"/>
      </w:pPr>
      <w:rPr>
        <w:rFonts w:ascii="Symbol" w:hAnsi="Symbol" w:cs="Times New Roman" w:hint="default"/>
      </w:rPr>
    </w:lvl>
  </w:abstractNum>
  <w:abstractNum w:abstractNumId="61">
    <w:nsid w:val="57D123D5"/>
    <w:multiLevelType w:val="multilevel"/>
    <w:tmpl w:val="D7545F0E"/>
    <w:styleLink w:val="18"/>
    <w:lvl w:ilvl="0">
      <w:start w:val="1"/>
      <w:numFmt w:val="decimal"/>
      <w:lvlText w:val="%1."/>
      <w:lvlJc w:val="left"/>
      <w:pPr>
        <w:ind w:left="720" w:hanging="360"/>
      </w:p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62">
    <w:nsid w:val="58DF3BA8"/>
    <w:multiLevelType w:val="hybridMultilevel"/>
    <w:tmpl w:val="E3F0F3D6"/>
    <w:styleLink w:val="05111"/>
    <w:lvl w:ilvl="0" w:tplc="BC4646B8">
      <w:start w:val="1"/>
      <w:numFmt w:val="decimal"/>
      <w:pStyle w:val="19"/>
      <w:lvlText w:val="Рис.%1."/>
      <w:lvlJc w:val="left"/>
      <w:pPr>
        <w:tabs>
          <w:tab w:val="num" w:pos="1080"/>
        </w:tabs>
        <w:ind w:left="360" w:hanging="360"/>
      </w:pPr>
      <w:rPr>
        <w:rFonts w:ascii="Times New Roman" w:hAnsi="Times New Roman" w:hint="default"/>
        <w:b/>
        <w:i w:val="0"/>
        <w:sz w:val="24"/>
        <w:szCs w:val="24"/>
      </w:rPr>
    </w:lvl>
    <w:lvl w:ilvl="1" w:tplc="515A7FA6">
      <w:start w:val="1"/>
      <w:numFmt w:val="bullet"/>
      <w:lvlText w:val=""/>
      <w:lvlJc w:val="left"/>
      <w:pPr>
        <w:tabs>
          <w:tab w:val="num" w:pos="1440"/>
        </w:tabs>
        <w:ind w:left="1440" w:hanging="360"/>
      </w:pPr>
      <w:rPr>
        <w:rFonts w:ascii="Wingdings" w:hAnsi="Wingdings" w:hint="default"/>
        <w:b/>
        <w:i w:val="0"/>
        <w:sz w:val="24"/>
        <w:szCs w:val="24"/>
      </w:rPr>
    </w:lvl>
    <w:lvl w:ilvl="2" w:tplc="7070194C" w:tentative="1">
      <w:start w:val="1"/>
      <w:numFmt w:val="lowerRoman"/>
      <w:lvlText w:val="%3."/>
      <w:lvlJc w:val="right"/>
      <w:pPr>
        <w:tabs>
          <w:tab w:val="num" w:pos="2160"/>
        </w:tabs>
        <w:ind w:left="2160" w:hanging="180"/>
      </w:pPr>
    </w:lvl>
    <w:lvl w:ilvl="3" w:tplc="BC963A78" w:tentative="1">
      <w:start w:val="1"/>
      <w:numFmt w:val="decimal"/>
      <w:lvlText w:val="%4."/>
      <w:lvlJc w:val="left"/>
      <w:pPr>
        <w:tabs>
          <w:tab w:val="num" w:pos="2880"/>
        </w:tabs>
        <w:ind w:left="2880" w:hanging="360"/>
      </w:pPr>
    </w:lvl>
    <w:lvl w:ilvl="4" w:tplc="6862DFEA" w:tentative="1">
      <w:start w:val="1"/>
      <w:numFmt w:val="lowerLetter"/>
      <w:lvlText w:val="%5."/>
      <w:lvlJc w:val="left"/>
      <w:pPr>
        <w:tabs>
          <w:tab w:val="num" w:pos="3600"/>
        </w:tabs>
        <w:ind w:left="3600" w:hanging="360"/>
      </w:pPr>
    </w:lvl>
    <w:lvl w:ilvl="5" w:tplc="C3A40C9E" w:tentative="1">
      <w:start w:val="1"/>
      <w:numFmt w:val="lowerRoman"/>
      <w:lvlText w:val="%6."/>
      <w:lvlJc w:val="right"/>
      <w:pPr>
        <w:tabs>
          <w:tab w:val="num" w:pos="4320"/>
        </w:tabs>
        <w:ind w:left="4320" w:hanging="180"/>
      </w:pPr>
    </w:lvl>
    <w:lvl w:ilvl="6" w:tplc="7748887C" w:tentative="1">
      <w:start w:val="1"/>
      <w:numFmt w:val="decimal"/>
      <w:lvlText w:val="%7."/>
      <w:lvlJc w:val="left"/>
      <w:pPr>
        <w:tabs>
          <w:tab w:val="num" w:pos="5040"/>
        </w:tabs>
        <w:ind w:left="5040" w:hanging="360"/>
      </w:pPr>
    </w:lvl>
    <w:lvl w:ilvl="7" w:tplc="77BAB8BA" w:tentative="1">
      <w:start w:val="1"/>
      <w:numFmt w:val="lowerLetter"/>
      <w:lvlText w:val="%8."/>
      <w:lvlJc w:val="left"/>
      <w:pPr>
        <w:tabs>
          <w:tab w:val="num" w:pos="5760"/>
        </w:tabs>
        <w:ind w:left="5760" w:hanging="360"/>
      </w:pPr>
    </w:lvl>
    <w:lvl w:ilvl="8" w:tplc="2FA8CA46" w:tentative="1">
      <w:start w:val="1"/>
      <w:numFmt w:val="lowerRoman"/>
      <w:lvlText w:val="%9."/>
      <w:lvlJc w:val="right"/>
      <w:pPr>
        <w:tabs>
          <w:tab w:val="num" w:pos="6480"/>
        </w:tabs>
        <w:ind w:left="6480" w:hanging="180"/>
      </w:pPr>
    </w:lvl>
  </w:abstractNum>
  <w:abstractNum w:abstractNumId="63">
    <w:nsid w:val="59500DA2"/>
    <w:multiLevelType w:val="multilevel"/>
    <w:tmpl w:val="45564EF8"/>
    <w:styleLink w:val="121"/>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3.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nsid w:val="59BB17D7"/>
    <w:multiLevelType w:val="hybridMultilevel"/>
    <w:tmpl w:val="3404FB24"/>
    <w:lvl w:ilvl="0" w:tplc="6BB0BED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5">
    <w:nsid w:val="59E60585"/>
    <w:multiLevelType w:val="hybridMultilevel"/>
    <w:tmpl w:val="9006BE28"/>
    <w:lvl w:ilvl="0" w:tplc="45DC6746">
      <w:start w:val="1"/>
      <w:numFmt w:val="bullet"/>
      <w:lvlText w:val=""/>
      <w:lvlJc w:val="left"/>
      <w:pPr>
        <w:tabs>
          <w:tab w:val="num" w:pos="3346"/>
        </w:tabs>
        <w:ind w:left="3346" w:hanging="360"/>
      </w:pPr>
      <w:rPr>
        <w:rFonts w:ascii="Symbol" w:hAnsi="Symbol" w:hint="default"/>
        <w:color w:val="auto"/>
      </w:rPr>
    </w:lvl>
    <w:lvl w:ilvl="1" w:tplc="5032E44E">
      <w:start w:val="1"/>
      <w:numFmt w:val="bullet"/>
      <w:pStyle w:val="1a"/>
      <w:lvlText w:val=""/>
      <w:lvlJc w:val="left"/>
      <w:pPr>
        <w:tabs>
          <w:tab w:val="num" w:pos="1352"/>
        </w:tabs>
        <w:ind w:left="1352" w:hanging="360"/>
      </w:pPr>
      <w:rPr>
        <w:rFonts w:ascii="Symbol" w:hAnsi="Symbol" w:hint="default"/>
        <w:color w:val="auto"/>
      </w:rPr>
    </w:lvl>
    <w:lvl w:ilvl="2" w:tplc="365245B8">
      <w:start w:val="1"/>
      <w:numFmt w:val="bullet"/>
      <w:lvlText w:val=""/>
      <w:lvlJc w:val="left"/>
      <w:pPr>
        <w:tabs>
          <w:tab w:val="num" w:pos="2869"/>
        </w:tabs>
        <w:ind w:left="2869" w:hanging="360"/>
      </w:pPr>
      <w:rPr>
        <w:rFonts w:ascii="Wingdings" w:hAnsi="Wingdings" w:hint="default"/>
      </w:rPr>
    </w:lvl>
    <w:lvl w:ilvl="3" w:tplc="38AA49AE" w:tentative="1">
      <w:start w:val="1"/>
      <w:numFmt w:val="bullet"/>
      <w:lvlText w:val=""/>
      <w:lvlJc w:val="left"/>
      <w:pPr>
        <w:tabs>
          <w:tab w:val="num" w:pos="3589"/>
        </w:tabs>
        <w:ind w:left="3589" w:hanging="360"/>
      </w:pPr>
      <w:rPr>
        <w:rFonts w:ascii="Symbol" w:hAnsi="Symbol" w:hint="default"/>
      </w:rPr>
    </w:lvl>
    <w:lvl w:ilvl="4" w:tplc="E48C930A" w:tentative="1">
      <w:start w:val="1"/>
      <w:numFmt w:val="bullet"/>
      <w:lvlText w:val="o"/>
      <w:lvlJc w:val="left"/>
      <w:pPr>
        <w:tabs>
          <w:tab w:val="num" w:pos="4309"/>
        </w:tabs>
        <w:ind w:left="4309" w:hanging="360"/>
      </w:pPr>
      <w:rPr>
        <w:rFonts w:ascii="Courier New" w:hAnsi="Courier New" w:cs="Courier New" w:hint="default"/>
      </w:rPr>
    </w:lvl>
    <w:lvl w:ilvl="5" w:tplc="71D0A814" w:tentative="1">
      <w:start w:val="1"/>
      <w:numFmt w:val="bullet"/>
      <w:lvlText w:val=""/>
      <w:lvlJc w:val="left"/>
      <w:pPr>
        <w:tabs>
          <w:tab w:val="num" w:pos="5029"/>
        </w:tabs>
        <w:ind w:left="5029" w:hanging="360"/>
      </w:pPr>
      <w:rPr>
        <w:rFonts w:ascii="Wingdings" w:hAnsi="Wingdings" w:hint="default"/>
      </w:rPr>
    </w:lvl>
    <w:lvl w:ilvl="6" w:tplc="758ABC46" w:tentative="1">
      <w:start w:val="1"/>
      <w:numFmt w:val="bullet"/>
      <w:lvlText w:val=""/>
      <w:lvlJc w:val="left"/>
      <w:pPr>
        <w:tabs>
          <w:tab w:val="num" w:pos="5749"/>
        </w:tabs>
        <w:ind w:left="5749" w:hanging="360"/>
      </w:pPr>
      <w:rPr>
        <w:rFonts w:ascii="Symbol" w:hAnsi="Symbol" w:hint="default"/>
      </w:rPr>
    </w:lvl>
    <w:lvl w:ilvl="7" w:tplc="4C220D0A" w:tentative="1">
      <w:start w:val="1"/>
      <w:numFmt w:val="bullet"/>
      <w:lvlText w:val="o"/>
      <w:lvlJc w:val="left"/>
      <w:pPr>
        <w:tabs>
          <w:tab w:val="num" w:pos="6469"/>
        </w:tabs>
        <w:ind w:left="6469" w:hanging="360"/>
      </w:pPr>
      <w:rPr>
        <w:rFonts w:ascii="Courier New" w:hAnsi="Courier New" w:cs="Courier New" w:hint="default"/>
      </w:rPr>
    </w:lvl>
    <w:lvl w:ilvl="8" w:tplc="914E04E4" w:tentative="1">
      <w:start w:val="1"/>
      <w:numFmt w:val="bullet"/>
      <w:lvlText w:val=""/>
      <w:lvlJc w:val="left"/>
      <w:pPr>
        <w:tabs>
          <w:tab w:val="num" w:pos="7189"/>
        </w:tabs>
        <w:ind w:left="7189" w:hanging="360"/>
      </w:pPr>
      <w:rPr>
        <w:rFonts w:ascii="Wingdings" w:hAnsi="Wingdings" w:hint="default"/>
      </w:rPr>
    </w:lvl>
  </w:abstractNum>
  <w:abstractNum w:abstractNumId="66">
    <w:nsid w:val="5C32226F"/>
    <w:multiLevelType w:val="multilevel"/>
    <w:tmpl w:val="6CFEE39E"/>
    <w:styleLink w:val="11111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nsid w:val="5CE32A3D"/>
    <w:multiLevelType w:val="multilevel"/>
    <w:tmpl w:val="EB524AD4"/>
    <w:styleLink w:val="330"/>
    <w:lvl w:ilvl="0">
      <w:start w:val="1"/>
      <w:numFmt w:val="decimal"/>
      <w:lvlText w:val="%1."/>
      <w:lvlJc w:val="left"/>
      <w:pPr>
        <w:ind w:left="2629" w:hanging="360"/>
      </w:pPr>
      <w:rPr>
        <w:rFonts w:ascii="Times New Roman" w:hAnsi="Times New Roman"/>
        <w:sz w:val="24"/>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nsid w:val="5E1C1B61"/>
    <w:multiLevelType w:val="multilevel"/>
    <w:tmpl w:val="D0C49818"/>
    <w:lvl w:ilvl="0">
      <w:start w:val="1"/>
      <w:numFmt w:val="decimal"/>
      <w:pStyle w:val="ad"/>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nsid w:val="602D6445"/>
    <w:multiLevelType w:val="hybridMultilevel"/>
    <w:tmpl w:val="00947C92"/>
    <w:styleLink w:val="210"/>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nsid w:val="609F7ACC"/>
    <w:multiLevelType w:val="hybridMultilevel"/>
    <w:tmpl w:val="FEBCF854"/>
    <w:lvl w:ilvl="0" w:tplc="BDD87824">
      <w:start w:val="1"/>
      <w:numFmt w:val="bullet"/>
      <w:lvlText w:val=""/>
      <w:lvlJc w:val="left"/>
      <w:pPr>
        <w:tabs>
          <w:tab w:val="num" w:pos="651"/>
        </w:tabs>
        <w:ind w:left="651" w:hanging="360"/>
      </w:pPr>
      <w:rPr>
        <w:rFonts w:ascii="Symbol" w:hAnsi="Symbol" w:hint="default"/>
      </w:rPr>
    </w:lvl>
    <w:lvl w:ilvl="1" w:tplc="04190019">
      <w:start w:val="1"/>
      <w:numFmt w:val="bullet"/>
      <w:pStyle w:val="A2list2"/>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091"/>
        </w:tabs>
        <w:ind w:left="2091" w:hanging="360"/>
      </w:pPr>
      <w:rPr>
        <w:rFonts w:ascii="Wingdings" w:hAnsi="Wingdings" w:hint="default"/>
      </w:rPr>
    </w:lvl>
    <w:lvl w:ilvl="3" w:tplc="0419000F" w:tentative="1">
      <w:start w:val="1"/>
      <w:numFmt w:val="bullet"/>
      <w:lvlText w:val=""/>
      <w:lvlJc w:val="left"/>
      <w:pPr>
        <w:tabs>
          <w:tab w:val="num" w:pos="2811"/>
        </w:tabs>
        <w:ind w:left="2811" w:hanging="360"/>
      </w:pPr>
      <w:rPr>
        <w:rFonts w:ascii="Symbol" w:hAnsi="Symbol" w:hint="default"/>
      </w:rPr>
    </w:lvl>
    <w:lvl w:ilvl="4" w:tplc="04190019" w:tentative="1">
      <w:start w:val="1"/>
      <w:numFmt w:val="bullet"/>
      <w:lvlText w:val="o"/>
      <w:lvlJc w:val="left"/>
      <w:pPr>
        <w:tabs>
          <w:tab w:val="num" w:pos="3531"/>
        </w:tabs>
        <w:ind w:left="3531" w:hanging="360"/>
      </w:pPr>
      <w:rPr>
        <w:rFonts w:ascii="Courier New" w:hAnsi="Courier New" w:hint="default"/>
      </w:rPr>
    </w:lvl>
    <w:lvl w:ilvl="5" w:tplc="0419001B" w:tentative="1">
      <w:start w:val="1"/>
      <w:numFmt w:val="bullet"/>
      <w:lvlText w:val=""/>
      <w:lvlJc w:val="left"/>
      <w:pPr>
        <w:tabs>
          <w:tab w:val="num" w:pos="4251"/>
        </w:tabs>
        <w:ind w:left="4251" w:hanging="360"/>
      </w:pPr>
      <w:rPr>
        <w:rFonts w:ascii="Wingdings" w:hAnsi="Wingdings" w:hint="default"/>
      </w:rPr>
    </w:lvl>
    <w:lvl w:ilvl="6" w:tplc="0419000F" w:tentative="1">
      <w:start w:val="1"/>
      <w:numFmt w:val="bullet"/>
      <w:lvlText w:val=""/>
      <w:lvlJc w:val="left"/>
      <w:pPr>
        <w:tabs>
          <w:tab w:val="num" w:pos="4971"/>
        </w:tabs>
        <w:ind w:left="4971" w:hanging="360"/>
      </w:pPr>
      <w:rPr>
        <w:rFonts w:ascii="Symbol" w:hAnsi="Symbol" w:hint="default"/>
      </w:rPr>
    </w:lvl>
    <w:lvl w:ilvl="7" w:tplc="04190019" w:tentative="1">
      <w:start w:val="1"/>
      <w:numFmt w:val="bullet"/>
      <w:lvlText w:val="o"/>
      <w:lvlJc w:val="left"/>
      <w:pPr>
        <w:tabs>
          <w:tab w:val="num" w:pos="5691"/>
        </w:tabs>
        <w:ind w:left="5691" w:hanging="360"/>
      </w:pPr>
      <w:rPr>
        <w:rFonts w:ascii="Courier New" w:hAnsi="Courier New" w:hint="default"/>
      </w:rPr>
    </w:lvl>
    <w:lvl w:ilvl="8" w:tplc="0419001B" w:tentative="1">
      <w:start w:val="1"/>
      <w:numFmt w:val="bullet"/>
      <w:lvlText w:val=""/>
      <w:lvlJc w:val="left"/>
      <w:pPr>
        <w:tabs>
          <w:tab w:val="num" w:pos="6411"/>
        </w:tabs>
        <w:ind w:left="6411" w:hanging="360"/>
      </w:pPr>
      <w:rPr>
        <w:rFonts w:ascii="Wingdings" w:hAnsi="Wingdings" w:hint="default"/>
      </w:rPr>
    </w:lvl>
  </w:abstractNum>
  <w:abstractNum w:abstractNumId="71">
    <w:nsid w:val="60C93F2B"/>
    <w:multiLevelType w:val="hybridMultilevel"/>
    <w:tmpl w:val="16D2C904"/>
    <w:lvl w:ilvl="0" w:tplc="6D048A0C">
      <w:start w:val="1"/>
      <w:numFmt w:val="decimal"/>
      <w:pStyle w:val="ae"/>
      <w:lvlText w:val="Рис.%1."/>
      <w:lvlJc w:val="left"/>
      <w:pPr>
        <w:tabs>
          <w:tab w:val="num" w:pos="3154"/>
        </w:tabs>
        <w:ind w:left="2434" w:hanging="2434"/>
      </w:pPr>
      <w:rPr>
        <w:rFonts w:ascii="Times New Roman" w:hAnsi="Times New Roman" w:hint="default"/>
        <w:b/>
        <w:i w:val="0"/>
        <w:sz w:val="24"/>
        <w:szCs w:val="24"/>
      </w:rPr>
    </w:lvl>
    <w:lvl w:ilvl="1" w:tplc="7B96A764" w:tentative="1">
      <w:start w:val="1"/>
      <w:numFmt w:val="lowerLetter"/>
      <w:lvlText w:val="%2."/>
      <w:lvlJc w:val="left"/>
      <w:pPr>
        <w:tabs>
          <w:tab w:val="num" w:pos="1440"/>
        </w:tabs>
        <w:ind w:left="1440" w:hanging="360"/>
      </w:pPr>
    </w:lvl>
    <w:lvl w:ilvl="2" w:tplc="4C827AC0" w:tentative="1">
      <w:start w:val="1"/>
      <w:numFmt w:val="lowerRoman"/>
      <w:lvlText w:val="%3."/>
      <w:lvlJc w:val="right"/>
      <w:pPr>
        <w:tabs>
          <w:tab w:val="num" w:pos="2160"/>
        </w:tabs>
        <w:ind w:left="2160" w:hanging="180"/>
      </w:pPr>
    </w:lvl>
    <w:lvl w:ilvl="3" w:tplc="921839EE" w:tentative="1">
      <w:start w:val="1"/>
      <w:numFmt w:val="decimal"/>
      <w:lvlText w:val="%4."/>
      <w:lvlJc w:val="left"/>
      <w:pPr>
        <w:tabs>
          <w:tab w:val="num" w:pos="2880"/>
        </w:tabs>
        <w:ind w:left="2880" w:hanging="360"/>
      </w:pPr>
    </w:lvl>
    <w:lvl w:ilvl="4" w:tplc="EAA687CA" w:tentative="1">
      <w:start w:val="1"/>
      <w:numFmt w:val="lowerLetter"/>
      <w:lvlText w:val="%5."/>
      <w:lvlJc w:val="left"/>
      <w:pPr>
        <w:tabs>
          <w:tab w:val="num" w:pos="3600"/>
        </w:tabs>
        <w:ind w:left="3600" w:hanging="360"/>
      </w:pPr>
    </w:lvl>
    <w:lvl w:ilvl="5" w:tplc="E99CAE54" w:tentative="1">
      <w:start w:val="1"/>
      <w:numFmt w:val="lowerRoman"/>
      <w:lvlText w:val="%6."/>
      <w:lvlJc w:val="right"/>
      <w:pPr>
        <w:tabs>
          <w:tab w:val="num" w:pos="4320"/>
        </w:tabs>
        <w:ind w:left="4320" w:hanging="180"/>
      </w:pPr>
    </w:lvl>
    <w:lvl w:ilvl="6" w:tplc="5790903C" w:tentative="1">
      <w:start w:val="1"/>
      <w:numFmt w:val="decimal"/>
      <w:lvlText w:val="%7."/>
      <w:lvlJc w:val="left"/>
      <w:pPr>
        <w:tabs>
          <w:tab w:val="num" w:pos="5040"/>
        </w:tabs>
        <w:ind w:left="5040" w:hanging="360"/>
      </w:pPr>
    </w:lvl>
    <w:lvl w:ilvl="7" w:tplc="C92079D0" w:tentative="1">
      <w:start w:val="1"/>
      <w:numFmt w:val="lowerLetter"/>
      <w:lvlText w:val="%8."/>
      <w:lvlJc w:val="left"/>
      <w:pPr>
        <w:tabs>
          <w:tab w:val="num" w:pos="5760"/>
        </w:tabs>
        <w:ind w:left="5760" w:hanging="360"/>
      </w:pPr>
    </w:lvl>
    <w:lvl w:ilvl="8" w:tplc="8E9ECD46" w:tentative="1">
      <w:start w:val="1"/>
      <w:numFmt w:val="lowerRoman"/>
      <w:lvlText w:val="%9."/>
      <w:lvlJc w:val="right"/>
      <w:pPr>
        <w:tabs>
          <w:tab w:val="num" w:pos="6480"/>
        </w:tabs>
        <w:ind w:left="6480" w:hanging="180"/>
      </w:pPr>
    </w:lvl>
  </w:abstractNum>
  <w:abstractNum w:abstractNumId="72">
    <w:nsid w:val="62226F37"/>
    <w:multiLevelType w:val="hybridMultilevel"/>
    <w:tmpl w:val="A73E8E9A"/>
    <w:styleLink w:val="312"/>
    <w:lvl w:ilvl="0" w:tplc="1ABAB1EA">
      <w:start w:val="1"/>
      <w:numFmt w:val="decimal"/>
      <w:pStyle w:val="af"/>
      <w:lvlText w:val="Таблица 7.%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63446253"/>
    <w:multiLevelType w:val="hybridMultilevel"/>
    <w:tmpl w:val="71BE1C96"/>
    <w:lvl w:ilvl="0" w:tplc="FFC61198">
      <w:start w:val="1"/>
      <w:numFmt w:val="decimal"/>
      <w:pStyle w:val="60"/>
      <w:lvlText w:val="Рисунок %1."/>
      <w:lvlJc w:val="left"/>
      <w:pPr>
        <w:ind w:left="1287" w:hanging="360"/>
      </w:pPr>
      <w:rPr>
        <w:rFonts w:hint="default"/>
        <w:color w:val="auto"/>
        <w:sz w:val="22"/>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4">
    <w:nsid w:val="63C079CC"/>
    <w:multiLevelType w:val="multilevel"/>
    <w:tmpl w:val="93B28C1E"/>
    <w:styleLink w:val="0524"/>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5">
    <w:nsid w:val="64904358"/>
    <w:multiLevelType w:val="hybridMultilevel"/>
    <w:tmpl w:val="B0B0F688"/>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6">
    <w:nsid w:val="64C34787"/>
    <w:multiLevelType w:val="hybridMultilevel"/>
    <w:tmpl w:val="1450975E"/>
    <w:lvl w:ilvl="0" w:tplc="344E07F4">
      <w:start w:val="1"/>
      <w:numFmt w:val="decimal"/>
      <w:pStyle w:val="af0"/>
      <w:lvlText w:val="Таблица %1."/>
      <w:lvlJc w:val="righ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66E76DA0"/>
    <w:multiLevelType w:val="hybridMultilevel"/>
    <w:tmpl w:val="FBB6062E"/>
    <w:lvl w:ilvl="0" w:tplc="6C242006">
      <w:start w:val="1"/>
      <w:numFmt w:val="decimal"/>
      <w:pStyle w:val="1b"/>
      <w:lvlText w:val="Рис.%1."/>
      <w:lvlJc w:val="left"/>
      <w:pPr>
        <w:tabs>
          <w:tab w:val="num" w:pos="1080"/>
        </w:tabs>
        <w:ind w:left="360" w:hanging="360"/>
      </w:pPr>
      <w:rPr>
        <w:rFonts w:ascii="Times New Roman" w:hAnsi="Times New Roman" w:hint="default"/>
        <w:b/>
        <w:i w:val="0"/>
        <w:sz w:val="24"/>
        <w:szCs w:val="24"/>
      </w:rPr>
    </w:lvl>
    <w:lvl w:ilvl="1" w:tplc="0ACA33D8" w:tentative="1">
      <w:start w:val="1"/>
      <w:numFmt w:val="lowerLetter"/>
      <w:lvlText w:val="%2."/>
      <w:lvlJc w:val="left"/>
      <w:pPr>
        <w:tabs>
          <w:tab w:val="num" w:pos="1440"/>
        </w:tabs>
        <w:ind w:left="1440" w:hanging="360"/>
      </w:pPr>
    </w:lvl>
    <w:lvl w:ilvl="2" w:tplc="351CD86C" w:tentative="1">
      <w:start w:val="1"/>
      <w:numFmt w:val="lowerRoman"/>
      <w:lvlText w:val="%3."/>
      <w:lvlJc w:val="right"/>
      <w:pPr>
        <w:tabs>
          <w:tab w:val="num" w:pos="2160"/>
        </w:tabs>
        <w:ind w:left="2160" w:hanging="180"/>
      </w:pPr>
    </w:lvl>
    <w:lvl w:ilvl="3" w:tplc="6562FA18" w:tentative="1">
      <w:start w:val="1"/>
      <w:numFmt w:val="decimal"/>
      <w:lvlText w:val="%4."/>
      <w:lvlJc w:val="left"/>
      <w:pPr>
        <w:tabs>
          <w:tab w:val="num" w:pos="2880"/>
        </w:tabs>
        <w:ind w:left="2880" w:hanging="360"/>
      </w:pPr>
    </w:lvl>
    <w:lvl w:ilvl="4" w:tplc="F8A4437A" w:tentative="1">
      <w:start w:val="1"/>
      <w:numFmt w:val="lowerLetter"/>
      <w:lvlText w:val="%5."/>
      <w:lvlJc w:val="left"/>
      <w:pPr>
        <w:tabs>
          <w:tab w:val="num" w:pos="3600"/>
        </w:tabs>
        <w:ind w:left="3600" w:hanging="360"/>
      </w:pPr>
    </w:lvl>
    <w:lvl w:ilvl="5" w:tplc="188296F0" w:tentative="1">
      <w:start w:val="1"/>
      <w:numFmt w:val="lowerRoman"/>
      <w:lvlText w:val="%6."/>
      <w:lvlJc w:val="right"/>
      <w:pPr>
        <w:tabs>
          <w:tab w:val="num" w:pos="4320"/>
        </w:tabs>
        <w:ind w:left="4320" w:hanging="180"/>
      </w:pPr>
    </w:lvl>
    <w:lvl w:ilvl="6" w:tplc="1BAE3314" w:tentative="1">
      <w:start w:val="1"/>
      <w:numFmt w:val="decimal"/>
      <w:lvlText w:val="%7."/>
      <w:lvlJc w:val="left"/>
      <w:pPr>
        <w:tabs>
          <w:tab w:val="num" w:pos="5040"/>
        </w:tabs>
        <w:ind w:left="5040" w:hanging="360"/>
      </w:pPr>
    </w:lvl>
    <w:lvl w:ilvl="7" w:tplc="E9C856A6" w:tentative="1">
      <w:start w:val="1"/>
      <w:numFmt w:val="lowerLetter"/>
      <w:lvlText w:val="%8."/>
      <w:lvlJc w:val="left"/>
      <w:pPr>
        <w:tabs>
          <w:tab w:val="num" w:pos="5760"/>
        </w:tabs>
        <w:ind w:left="5760" w:hanging="360"/>
      </w:pPr>
    </w:lvl>
    <w:lvl w:ilvl="8" w:tplc="9DDEBE14" w:tentative="1">
      <w:start w:val="1"/>
      <w:numFmt w:val="lowerRoman"/>
      <w:lvlText w:val="%9."/>
      <w:lvlJc w:val="right"/>
      <w:pPr>
        <w:tabs>
          <w:tab w:val="num" w:pos="6480"/>
        </w:tabs>
        <w:ind w:left="6480" w:hanging="180"/>
      </w:pPr>
    </w:lvl>
  </w:abstractNum>
  <w:abstractNum w:abstractNumId="78">
    <w:nsid w:val="68584ABD"/>
    <w:multiLevelType w:val="hybridMultilevel"/>
    <w:tmpl w:val="F4005200"/>
    <w:lvl w:ilvl="0" w:tplc="0C0A3E2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9">
    <w:nsid w:val="68612CD2"/>
    <w:multiLevelType w:val="multilevel"/>
    <w:tmpl w:val="E35AA76E"/>
    <w:styleLink w:val="5"/>
    <w:lvl w:ilvl="0">
      <w:start w:val="1"/>
      <w:numFmt w:val="none"/>
      <w:lvlText w:val=""/>
      <w:lvlJc w:val="left"/>
      <w:pPr>
        <w:ind w:left="1429" w:hanging="360"/>
      </w:pPr>
      <w:rPr>
        <w:rFonts w:hint="default"/>
      </w:rPr>
    </w:lvl>
    <w:lvl w:ilvl="1">
      <w:start w:val="1"/>
      <w:numFmt w:val="decimal"/>
      <w:pStyle w:val="122"/>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80">
    <w:nsid w:val="695955CA"/>
    <w:multiLevelType w:val="multilevel"/>
    <w:tmpl w:val="82C657E2"/>
    <w:styleLink w:val="20"/>
    <w:lvl w:ilvl="0">
      <w:start w:val="2"/>
      <w:numFmt w:val="decimal"/>
      <w:lvlText w:val="%1."/>
      <w:lvlJc w:val="left"/>
      <w:pPr>
        <w:ind w:left="360" w:hanging="360"/>
      </w:pPr>
      <w:rPr>
        <w:rFonts w:ascii="Times New Roman" w:hAnsi="Times New Roman" w:hint="default"/>
      </w:rPr>
    </w:lvl>
    <w:lvl w:ilvl="1">
      <w:start w:val="1"/>
      <w:numFmt w:val="decimal"/>
      <w:lvlText w:val="%1.%2."/>
      <w:lvlJc w:val="left"/>
      <w:pPr>
        <w:ind w:left="114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1">
    <w:nsid w:val="6B9E597F"/>
    <w:multiLevelType w:val="multilevel"/>
    <w:tmpl w:val="0419001F"/>
    <w:lvl w:ilvl="0">
      <w:start w:val="1"/>
      <w:numFmt w:val="decimal"/>
      <w:lvlText w:val="%1."/>
      <w:lvlJc w:val="left"/>
      <w:pPr>
        <w:ind w:left="360" w:hanging="360"/>
      </w:pPr>
    </w:lvl>
    <w:lvl w:ilvl="1">
      <w:start w:val="1"/>
      <w:numFmt w:val="decimal"/>
      <w:pStyle w:val="05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2">
    <w:nsid w:val="6E7F3C98"/>
    <w:multiLevelType w:val="hybridMultilevel"/>
    <w:tmpl w:val="952072CE"/>
    <w:lvl w:ilvl="0" w:tplc="F7366A6A">
      <w:start w:val="1"/>
      <w:numFmt w:val="russianLower"/>
      <w:pStyle w:val="06"/>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83">
    <w:nsid w:val="6F7E0421"/>
    <w:multiLevelType w:val="hybridMultilevel"/>
    <w:tmpl w:val="421E0306"/>
    <w:lvl w:ilvl="0" w:tplc="459E5410">
      <w:numFmt w:val="bullet"/>
      <w:lvlText w:val="-"/>
      <w:lvlJc w:val="left"/>
      <w:pPr>
        <w:ind w:left="216" w:hanging="159"/>
      </w:pPr>
      <w:rPr>
        <w:rFonts w:ascii="Arial" w:eastAsia="Arial" w:hAnsi="Arial" w:cs="Arial" w:hint="default"/>
        <w:w w:val="100"/>
        <w:sz w:val="22"/>
        <w:szCs w:val="22"/>
        <w:lang w:val="ru-RU" w:eastAsia="en-US" w:bidi="ar-SA"/>
      </w:rPr>
    </w:lvl>
    <w:lvl w:ilvl="1" w:tplc="5D724FE2">
      <w:numFmt w:val="bullet"/>
      <w:lvlText w:val="•"/>
      <w:lvlJc w:val="left"/>
      <w:pPr>
        <w:ind w:left="1206" w:hanging="159"/>
      </w:pPr>
      <w:rPr>
        <w:rFonts w:hint="default"/>
        <w:lang w:val="ru-RU" w:eastAsia="en-US" w:bidi="ar-SA"/>
      </w:rPr>
    </w:lvl>
    <w:lvl w:ilvl="2" w:tplc="F91E90B8">
      <w:numFmt w:val="bullet"/>
      <w:lvlText w:val="•"/>
      <w:lvlJc w:val="left"/>
      <w:pPr>
        <w:ind w:left="2192" w:hanging="159"/>
      </w:pPr>
      <w:rPr>
        <w:rFonts w:hint="default"/>
        <w:lang w:val="ru-RU" w:eastAsia="en-US" w:bidi="ar-SA"/>
      </w:rPr>
    </w:lvl>
    <w:lvl w:ilvl="3" w:tplc="8A869B80">
      <w:numFmt w:val="bullet"/>
      <w:lvlText w:val="•"/>
      <w:lvlJc w:val="left"/>
      <w:pPr>
        <w:ind w:left="3179" w:hanging="159"/>
      </w:pPr>
      <w:rPr>
        <w:rFonts w:hint="default"/>
        <w:lang w:val="ru-RU" w:eastAsia="en-US" w:bidi="ar-SA"/>
      </w:rPr>
    </w:lvl>
    <w:lvl w:ilvl="4" w:tplc="16B6B812">
      <w:numFmt w:val="bullet"/>
      <w:lvlText w:val="•"/>
      <w:lvlJc w:val="left"/>
      <w:pPr>
        <w:ind w:left="4165" w:hanging="159"/>
      </w:pPr>
      <w:rPr>
        <w:rFonts w:hint="default"/>
        <w:lang w:val="ru-RU" w:eastAsia="en-US" w:bidi="ar-SA"/>
      </w:rPr>
    </w:lvl>
    <w:lvl w:ilvl="5" w:tplc="202458AE">
      <w:numFmt w:val="bullet"/>
      <w:lvlText w:val="•"/>
      <w:lvlJc w:val="left"/>
      <w:pPr>
        <w:ind w:left="5152" w:hanging="159"/>
      </w:pPr>
      <w:rPr>
        <w:rFonts w:hint="default"/>
        <w:lang w:val="ru-RU" w:eastAsia="en-US" w:bidi="ar-SA"/>
      </w:rPr>
    </w:lvl>
    <w:lvl w:ilvl="6" w:tplc="9830D356">
      <w:numFmt w:val="bullet"/>
      <w:lvlText w:val="•"/>
      <w:lvlJc w:val="left"/>
      <w:pPr>
        <w:ind w:left="6138" w:hanging="159"/>
      </w:pPr>
      <w:rPr>
        <w:rFonts w:hint="default"/>
        <w:lang w:val="ru-RU" w:eastAsia="en-US" w:bidi="ar-SA"/>
      </w:rPr>
    </w:lvl>
    <w:lvl w:ilvl="7" w:tplc="03D454EA">
      <w:numFmt w:val="bullet"/>
      <w:lvlText w:val="•"/>
      <w:lvlJc w:val="left"/>
      <w:pPr>
        <w:ind w:left="7124" w:hanging="159"/>
      </w:pPr>
      <w:rPr>
        <w:rFonts w:hint="default"/>
        <w:lang w:val="ru-RU" w:eastAsia="en-US" w:bidi="ar-SA"/>
      </w:rPr>
    </w:lvl>
    <w:lvl w:ilvl="8" w:tplc="28222D8C">
      <w:numFmt w:val="bullet"/>
      <w:lvlText w:val="•"/>
      <w:lvlJc w:val="left"/>
      <w:pPr>
        <w:ind w:left="8111" w:hanging="159"/>
      </w:pPr>
      <w:rPr>
        <w:rFonts w:hint="default"/>
        <w:lang w:val="ru-RU" w:eastAsia="en-US" w:bidi="ar-SA"/>
      </w:rPr>
    </w:lvl>
  </w:abstractNum>
  <w:abstractNum w:abstractNumId="84">
    <w:nsid w:val="71650B4C"/>
    <w:multiLevelType w:val="singleLevel"/>
    <w:tmpl w:val="70DE7A12"/>
    <w:styleLink w:val="1120"/>
    <w:lvl w:ilvl="0">
      <w:start w:val="1"/>
      <w:numFmt w:val="bullet"/>
      <w:pStyle w:val="af1"/>
      <w:lvlText w:val=""/>
      <w:lvlJc w:val="left"/>
      <w:pPr>
        <w:tabs>
          <w:tab w:val="num" w:pos="360"/>
        </w:tabs>
        <w:ind w:left="360" w:hanging="360"/>
      </w:pPr>
      <w:rPr>
        <w:rFonts w:ascii="Symbol" w:hAnsi="Symbol" w:cs="Symbol" w:hint="default"/>
        <w:color w:val="auto"/>
      </w:rPr>
    </w:lvl>
  </w:abstractNum>
  <w:abstractNum w:abstractNumId="85">
    <w:nsid w:val="71774058"/>
    <w:multiLevelType w:val="multilevel"/>
    <w:tmpl w:val="244CDD22"/>
    <w:styleLink w:val="219"/>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nsid w:val="72870517"/>
    <w:multiLevelType w:val="hybridMultilevel"/>
    <w:tmpl w:val="0C4861A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7">
    <w:nsid w:val="75091FBA"/>
    <w:multiLevelType w:val="hybridMultilevel"/>
    <w:tmpl w:val="F0220C5A"/>
    <w:styleLink w:val="116"/>
    <w:lvl w:ilvl="0" w:tplc="6BE811F2">
      <w:start w:val="1"/>
      <w:numFmt w:val="decimal"/>
      <w:pStyle w:val="af2"/>
      <w:lvlText w:val="Рис. 2.%1."/>
      <w:lvlJc w:val="left"/>
      <w:pPr>
        <w:ind w:left="2160" w:hanging="360"/>
      </w:pPr>
      <w:rPr>
        <w:rFonts w:hint="default"/>
      </w:rPr>
    </w:lvl>
    <w:lvl w:ilvl="1" w:tplc="F39C422C">
      <w:start w:val="1"/>
      <w:numFmt w:val="lowerLetter"/>
      <w:pStyle w:val="23"/>
      <w:lvlText w:val="%2."/>
      <w:lvlJc w:val="left"/>
      <w:pPr>
        <w:ind w:left="2880" w:hanging="360"/>
      </w:pPr>
    </w:lvl>
    <w:lvl w:ilvl="2" w:tplc="EA50A48E" w:tentative="1">
      <w:start w:val="1"/>
      <w:numFmt w:val="lowerRoman"/>
      <w:lvlText w:val="%3."/>
      <w:lvlJc w:val="right"/>
      <w:pPr>
        <w:ind w:left="3600" w:hanging="180"/>
      </w:pPr>
    </w:lvl>
    <w:lvl w:ilvl="3" w:tplc="600E6784" w:tentative="1">
      <w:start w:val="1"/>
      <w:numFmt w:val="decimal"/>
      <w:pStyle w:val="40"/>
      <w:lvlText w:val="%4."/>
      <w:lvlJc w:val="left"/>
      <w:pPr>
        <w:ind w:left="4320" w:hanging="360"/>
      </w:pPr>
    </w:lvl>
    <w:lvl w:ilvl="4" w:tplc="AD1223F4" w:tentative="1">
      <w:start w:val="1"/>
      <w:numFmt w:val="lowerLetter"/>
      <w:pStyle w:val="50"/>
      <w:lvlText w:val="%5."/>
      <w:lvlJc w:val="left"/>
      <w:pPr>
        <w:ind w:left="5040" w:hanging="360"/>
      </w:pPr>
    </w:lvl>
    <w:lvl w:ilvl="5" w:tplc="AE88178E" w:tentative="1">
      <w:start w:val="1"/>
      <w:numFmt w:val="lowerRoman"/>
      <w:pStyle w:val="61"/>
      <w:lvlText w:val="%6."/>
      <w:lvlJc w:val="right"/>
      <w:pPr>
        <w:ind w:left="5760" w:hanging="180"/>
      </w:pPr>
    </w:lvl>
    <w:lvl w:ilvl="6" w:tplc="0734C24A" w:tentative="1">
      <w:start w:val="1"/>
      <w:numFmt w:val="decimal"/>
      <w:pStyle w:val="7"/>
      <w:lvlText w:val="%7."/>
      <w:lvlJc w:val="left"/>
      <w:pPr>
        <w:ind w:left="6480" w:hanging="360"/>
      </w:pPr>
    </w:lvl>
    <w:lvl w:ilvl="7" w:tplc="18B432D4" w:tentative="1">
      <w:start w:val="1"/>
      <w:numFmt w:val="lowerLetter"/>
      <w:pStyle w:val="8"/>
      <w:lvlText w:val="%8."/>
      <w:lvlJc w:val="left"/>
      <w:pPr>
        <w:ind w:left="7200" w:hanging="360"/>
      </w:pPr>
    </w:lvl>
    <w:lvl w:ilvl="8" w:tplc="72603AC0" w:tentative="1">
      <w:start w:val="1"/>
      <w:numFmt w:val="lowerRoman"/>
      <w:pStyle w:val="9"/>
      <w:lvlText w:val="%9."/>
      <w:lvlJc w:val="right"/>
      <w:pPr>
        <w:ind w:left="7920" w:hanging="180"/>
      </w:pPr>
    </w:lvl>
  </w:abstractNum>
  <w:abstractNum w:abstractNumId="88">
    <w:nsid w:val="75AC15BD"/>
    <w:multiLevelType w:val="multilevel"/>
    <w:tmpl w:val="91B089FA"/>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633"/>
        </w:tabs>
        <w:ind w:left="1633" w:hanging="1350"/>
      </w:pPr>
      <w:rPr>
        <w:rFonts w:hint="default"/>
      </w:rPr>
    </w:lvl>
    <w:lvl w:ilvl="2">
      <w:start w:val="1"/>
      <w:numFmt w:val="decimal"/>
      <w:pStyle w:val="1114"/>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89">
    <w:nsid w:val="779A31A7"/>
    <w:multiLevelType w:val="hybridMultilevel"/>
    <w:tmpl w:val="B9EADE68"/>
    <w:lvl w:ilvl="0" w:tplc="FAFACFE8">
      <w:start w:val="1"/>
      <w:numFmt w:val="bullet"/>
      <w:pStyle w:val="af3"/>
      <w:lvlText w:val=""/>
      <w:lvlJc w:val="left"/>
      <w:pPr>
        <w:ind w:left="1778" w:hanging="360"/>
      </w:pPr>
      <w:rPr>
        <w:rFonts w:ascii="Wingdings" w:hAnsi="Wingdings"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0">
    <w:nsid w:val="77AF4177"/>
    <w:multiLevelType w:val="multilevel"/>
    <w:tmpl w:val="AEF0E0AE"/>
    <w:lvl w:ilvl="0">
      <w:start w:val="1"/>
      <w:numFmt w:val="decimal"/>
      <w:pStyle w:val="1c"/>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3."/>
      <w:lvlJc w:val="left"/>
      <w:pPr>
        <w:ind w:left="1224" w:hanging="504"/>
      </w:pPr>
      <w:rPr>
        <w:rFonts w:hint="default"/>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nsid w:val="77C2300F"/>
    <w:multiLevelType w:val="hybridMultilevel"/>
    <w:tmpl w:val="B2920F84"/>
    <w:styleLink w:val="217"/>
    <w:lvl w:ilvl="0" w:tplc="DE2CE78E">
      <w:start w:val="1"/>
      <w:numFmt w:val="bullet"/>
      <w:lvlText w:val=""/>
      <w:lvlJc w:val="left"/>
      <w:pPr>
        <w:ind w:left="1211" w:hanging="360"/>
      </w:pPr>
      <w:rPr>
        <w:rFonts w:ascii="Wingdings" w:hAnsi="Wingdings" w:hint="default"/>
      </w:rPr>
    </w:lvl>
    <w:lvl w:ilvl="1" w:tplc="FA646452">
      <w:start w:val="1"/>
      <w:numFmt w:val="bullet"/>
      <w:lvlText w:val="o"/>
      <w:lvlJc w:val="left"/>
      <w:pPr>
        <w:ind w:left="2007" w:hanging="360"/>
      </w:pPr>
      <w:rPr>
        <w:rFonts w:ascii="Courier New" w:hAnsi="Courier New" w:cs="Courier New" w:hint="default"/>
      </w:rPr>
    </w:lvl>
    <w:lvl w:ilvl="2" w:tplc="0540A8CC">
      <w:start w:val="1"/>
      <w:numFmt w:val="bullet"/>
      <w:lvlText w:val=""/>
      <w:lvlJc w:val="left"/>
      <w:pPr>
        <w:ind w:left="2727" w:hanging="360"/>
      </w:pPr>
      <w:rPr>
        <w:rFonts w:ascii="Wingdings" w:hAnsi="Wingdings" w:hint="default"/>
      </w:rPr>
    </w:lvl>
    <w:lvl w:ilvl="3" w:tplc="464E9B70">
      <w:start w:val="1"/>
      <w:numFmt w:val="bullet"/>
      <w:lvlText w:val=""/>
      <w:lvlJc w:val="left"/>
      <w:pPr>
        <w:ind w:left="3447" w:hanging="360"/>
      </w:pPr>
      <w:rPr>
        <w:rFonts w:ascii="Symbol" w:hAnsi="Symbol" w:hint="default"/>
      </w:rPr>
    </w:lvl>
    <w:lvl w:ilvl="4" w:tplc="84481DCE">
      <w:start w:val="1"/>
      <w:numFmt w:val="bullet"/>
      <w:lvlText w:val="o"/>
      <w:lvlJc w:val="left"/>
      <w:pPr>
        <w:ind w:left="4167" w:hanging="360"/>
      </w:pPr>
      <w:rPr>
        <w:rFonts w:ascii="Courier New" w:hAnsi="Courier New" w:cs="Courier New" w:hint="default"/>
      </w:rPr>
    </w:lvl>
    <w:lvl w:ilvl="5" w:tplc="C33458FA">
      <w:start w:val="1"/>
      <w:numFmt w:val="bullet"/>
      <w:lvlText w:val=""/>
      <w:lvlJc w:val="left"/>
      <w:pPr>
        <w:ind w:left="4887" w:hanging="360"/>
      </w:pPr>
      <w:rPr>
        <w:rFonts w:ascii="Wingdings" w:hAnsi="Wingdings" w:hint="default"/>
      </w:rPr>
    </w:lvl>
    <w:lvl w:ilvl="6" w:tplc="F86E1ABC">
      <w:start w:val="1"/>
      <w:numFmt w:val="bullet"/>
      <w:lvlText w:val=""/>
      <w:lvlJc w:val="left"/>
      <w:pPr>
        <w:ind w:left="5607" w:hanging="360"/>
      </w:pPr>
      <w:rPr>
        <w:rFonts w:ascii="Symbol" w:hAnsi="Symbol" w:hint="default"/>
      </w:rPr>
    </w:lvl>
    <w:lvl w:ilvl="7" w:tplc="0EA2D9F2">
      <w:start w:val="1"/>
      <w:numFmt w:val="bullet"/>
      <w:lvlText w:val="o"/>
      <w:lvlJc w:val="left"/>
      <w:pPr>
        <w:ind w:left="6327" w:hanging="360"/>
      </w:pPr>
      <w:rPr>
        <w:rFonts w:ascii="Courier New" w:hAnsi="Courier New" w:cs="Courier New" w:hint="default"/>
      </w:rPr>
    </w:lvl>
    <w:lvl w:ilvl="8" w:tplc="AAD2AE00">
      <w:start w:val="1"/>
      <w:numFmt w:val="bullet"/>
      <w:lvlText w:val=""/>
      <w:lvlJc w:val="left"/>
      <w:pPr>
        <w:ind w:left="7047" w:hanging="360"/>
      </w:pPr>
      <w:rPr>
        <w:rFonts w:ascii="Wingdings" w:hAnsi="Wingdings" w:hint="default"/>
      </w:rPr>
    </w:lvl>
  </w:abstractNum>
  <w:abstractNum w:abstractNumId="92">
    <w:nsid w:val="7A8B7F92"/>
    <w:multiLevelType w:val="hybridMultilevel"/>
    <w:tmpl w:val="730E79B4"/>
    <w:lvl w:ilvl="0" w:tplc="ED9884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3">
    <w:nsid w:val="7C6C7F8C"/>
    <w:multiLevelType w:val="hybridMultilevel"/>
    <w:tmpl w:val="33EE90B8"/>
    <w:styleLink w:val="0520"/>
    <w:lvl w:ilvl="0" w:tplc="808AAC10">
      <w:start w:val="1"/>
      <w:numFmt w:val="decimal"/>
      <w:pStyle w:val="af4"/>
      <w:lvlText w:val="Таблица %1."/>
      <w:lvlJc w:val="left"/>
      <w:pPr>
        <w:tabs>
          <w:tab w:val="num" w:pos="2160"/>
        </w:tabs>
        <w:ind w:left="2160" w:hanging="360"/>
      </w:pPr>
      <w:rPr>
        <w:rFonts w:ascii="Times New Roman" w:hAnsi="Times New Roman" w:hint="default"/>
        <w:b/>
        <w:i w:val="0"/>
        <w:sz w:val="24"/>
        <w:szCs w:val="24"/>
      </w:rPr>
    </w:lvl>
    <w:lvl w:ilvl="1" w:tplc="76D07D32" w:tentative="1">
      <w:start w:val="1"/>
      <w:numFmt w:val="lowerLetter"/>
      <w:lvlText w:val="%2."/>
      <w:lvlJc w:val="left"/>
      <w:pPr>
        <w:tabs>
          <w:tab w:val="num" w:pos="2160"/>
        </w:tabs>
        <w:ind w:left="2160" w:hanging="360"/>
      </w:pPr>
    </w:lvl>
    <w:lvl w:ilvl="2" w:tplc="5BAC6368" w:tentative="1">
      <w:start w:val="1"/>
      <w:numFmt w:val="lowerRoman"/>
      <w:lvlText w:val="%3."/>
      <w:lvlJc w:val="right"/>
      <w:pPr>
        <w:tabs>
          <w:tab w:val="num" w:pos="2880"/>
        </w:tabs>
        <w:ind w:left="2880" w:hanging="180"/>
      </w:pPr>
    </w:lvl>
    <w:lvl w:ilvl="3" w:tplc="2D42BA88" w:tentative="1">
      <w:start w:val="1"/>
      <w:numFmt w:val="decimal"/>
      <w:lvlText w:val="%4."/>
      <w:lvlJc w:val="left"/>
      <w:pPr>
        <w:tabs>
          <w:tab w:val="num" w:pos="3600"/>
        </w:tabs>
        <w:ind w:left="3600" w:hanging="360"/>
      </w:pPr>
    </w:lvl>
    <w:lvl w:ilvl="4" w:tplc="A47E0D28" w:tentative="1">
      <w:start w:val="1"/>
      <w:numFmt w:val="lowerLetter"/>
      <w:lvlText w:val="%5."/>
      <w:lvlJc w:val="left"/>
      <w:pPr>
        <w:tabs>
          <w:tab w:val="num" w:pos="4320"/>
        </w:tabs>
        <w:ind w:left="4320" w:hanging="360"/>
      </w:pPr>
    </w:lvl>
    <w:lvl w:ilvl="5" w:tplc="0520DB98" w:tentative="1">
      <w:start w:val="1"/>
      <w:numFmt w:val="lowerRoman"/>
      <w:lvlText w:val="%6."/>
      <w:lvlJc w:val="right"/>
      <w:pPr>
        <w:tabs>
          <w:tab w:val="num" w:pos="5040"/>
        </w:tabs>
        <w:ind w:left="5040" w:hanging="180"/>
      </w:pPr>
    </w:lvl>
    <w:lvl w:ilvl="6" w:tplc="06B6E236" w:tentative="1">
      <w:start w:val="1"/>
      <w:numFmt w:val="decimal"/>
      <w:lvlText w:val="%7."/>
      <w:lvlJc w:val="left"/>
      <w:pPr>
        <w:tabs>
          <w:tab w:val="num" w:pos="5760"/>
        </w:tabs>
        <w:ind w:left="5760" w:hanging="360"/>
      </w:pPr>
    </w:lvl>
    <w:lvl w:ilvl="7" w:tplc="B478DCDE" w:tentative="1">
      <w:start w:val="1"/>
      <w:numFmt w:val="lowerLetter"/>
      <w:lvlText w:val="%8."/>
      <w:lvlJc w:val="left"/>
      <w:pPr>
        <w:tabs>
          <w:tab w:val="num" w:pos="6480"/>
        </w:tabs>
        <w:ind w:left="6480" w:hanging="360"/>
      </w:pPr>
    </w:lvl>
    <w:lvl w:ilvl="8" w:tplc="E9D42DCC" w:tentative="1">
      <w:start w:val="1"/>
      <w:numFmt w:val="lowerRoman"/>
      <w:lvlText w:val="%9."/>
      <w:lvlJc w:val="right"/>
      <w:pPr>
        <w:tabs>
          <w:tab w:val="num" w:pos="7200"/>
        </w:tabs>
        <w:ind w:left="7200" w:hanging="180"/>
      </w:pPr>
    </w:lvl>
  </w:abstractNum>
  <w:abstractNum w:abstractNumId="94">
    <w:nsid w:val="7C732E38"/>
    <w:multiLevelType w:val="hybridMultilevel"/>
    <w:tmpl w:val="B6A43058"/>
    <w:styleLink w:val="123"/>
    <w:lvl w:ilvl="0" w:tplc="04E2CDEA">
      <w:start w:val="1"/>
      <w:numFmt w:val="bullet"/>
      <w:pStyle w:val="34"/>
      <w:lvlText w:val=""/>
      <w:lvlJc w:val="left"/>
      <w:pPr>
        <w:ind w:left="1635" w:hanging="360"/>
      </w:pPr>
      <w:rPr>
        <w:rFonts w:ascii="Wingdings" w:hAnsi="Wingdings" w:hint="default"/>
      </w:rPr>
    </w:lvl>
    <w:lvl w:ilvl="1" w:tplc="24FAEA28" w:tentative="1">
      <w:start w:val="1"/>
      <w:numFmt w:val="bullet"/>
      <w:lvlText w:val="o"/>
      <w:lvlJc w:val="left"/>
      <w:pPr>
        <w:ind w:left="1440" w:hanging="360"/>
      </w:pPr>
      <w:rPr>
        <w:rFonts w:ascii="Courier New" w:hAnsi="Courier New" w:cs="Courier New" w:hint="default"/>
      </w:rPr>
    </w:lvl>
    <w:lvl w:ilvl="2" w:tplc="9C3E84C0" w:tentative="1">
      <w:start w:val="1"/>
      <w:numFmt w:val="bullet"/>
      <w:lvlText w:val=""/>
      <w:lvlJc w:val="left"/>
      <w:pPr>
        <w:ind w:left="2160" w:hanging="360"/>
      </w:pPr>
      <w:rPr>
        <w:rFonts w:ascii="Wingdings" w:hAnsi="Wingdings" w:hint="default"/>
      </w:rPr>
    </w:lvl>
    <w:lvl w:ilvl="3" w:tplc="4322DFEC" w:tentative="1">
      <w:start w:val="1"/>
      <w:numFmt w:val="bullet"/>
      <w:lvlText w:val=""/>
      <w:lvlJc w:val="left"/>
      <w:pPr>
        <w:ind w:left="2880" w:hanging="360"/>
      </w:pPr>
      <w:rPr>
        <w:rFonts w:ascii="Symbol" w:hAnsi="Symbol" w:hint="default"/>
      </w:rPr>
    </w:lvl>
    <w:lvl w:ilvl="4" w:tplc="E856CF14" w:tentative="1">
      <w:start w:val="1"/>
      <w:numFmt w:val="bullet"/>
      <w:lvlText w:val="o"/>
      <w:lvlJc w:val="left"/>
      <w:pPr>
        <w:ind w:left="3600" w:hanging="360"/>
      </w:pPr>
      <w:rPr>
        <w:rFonts w:ascii="Courier New" w:hAnsi="Courier New" w:cs="Courier New" w:hint="default"/>
      </w:rPr>
    </w:lvl>
    <w:lvl w:ilvl="5" w:tplc="C366DB42" w:tentative="1">
      <w:start w:val="1"/>
      <w:numFmt w:val="bullet"/>
      <w:lvlText w:val=""/>
      <w:lvlJc w:val="left"/>
      <w:pPr>
        <w:ind w:left="4320" w:hanging="360"/>
      </w:pPr>
      <w:rPr>
        <w:rFonts w:ascii="Wingdings" w:hAnsi="Wingdings" w:hint="default"/>
      </w:rPr>
    </w:lvl>
    <w:lvl w:ilvl="6" w:tplc="0E702240" w:tentative="1">
      <w:start w:val="1"/>
      <w:numFmt w:val="bullet"/>
      <w:lvlText w:val=""/>
      <w:lvlJc w:val="left"/>
      <w:pPr>
        <w:ind w:left="5040" w:hanging="360"/>
      </w:pPr>
      <w:rPr>
        <w:rFonts w:ascii="Symbol" w:hAnsi="Symbol" w:hint="default"/>
      </w:rPr>
    </w:lvl>
    <w:lvl w:ilvl="7" w:tplc="73D66EEA" w:tentative="1">
      <w:start w:val="1"/>
      <w:numFmt w:val="bullet"/>
      <w:lvlText w:val="o"/>
      <w:lvlJc w:val="left"/>
      <w:pPr>
        <w:ind w:left="5760" w:hanging="360"/>
      </w:pPr>
      <w:rPr>
        <w:rFonts w:ascii="Courier New" w:hAnsi="Courier New" w:cs="Courier New" w:hint="default"/>
      </w:rPr>
    </w:lvl>
    <w:lvl w:ilvl="8" w:tplc="7CFAE7D8" w:tentative="1">
      <w:start w:val="1"/>
      <w:numFmt w:val="bullet"/>
      <w:lvlText w:val=""/>
      <w:lvlJc w:val="left"/>
      <w:pPr>
        <w:ind w:left="6480" w:hanging="360"/>
      </w:pPr>
      <w:rPr>
        <w:rFonts w:ascii="Wingdings" w:hAnsi="Wingdings" w:hint="default"/>
      </w:rPr>
    </w:lvl>
  </w:abstractNum>
  <w:abstractNum w:abstractNumId="95">
    <w:nsid w:val="7CA51F90"/>
    <w:multiLevelType w:val="multilevel"/>
    <w:tmpl w:val="7CA51F90"/>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96">
    <w:nsid w:val="7CA92536"/>
    <w:multiLevelType w:val="hybridMultilevel"/>
    <w:tmpl w:val="C89CC47A"/>
    <w:styleLink w:val="35"/>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7F3619F2"/>
    <w:multiLevelType w:val="hybridMultilevel"/>
    <w:tmpl w:val="199A99A0"/>
    <w:lvl w:ilvl="0" w:tplc="04D8515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50"/>
  </w:num>
  <w:num w:numId="2">
    <w:abstractNumId w:val="75"/>
  </w:num>
  <w:num w:numId="3">
    <w:abstractNumId w:val="45"/>
  </w:num>
  <w:num w:numId="4">
    <w:abstractNumId w:val="0"/>
  </w:num>
  <w:num w:numId="5">
    <w:abstractNumId w:val="94"/>
  </w:num>
  <w:num w:numId="6">
    <w:abstractNumId w:val="51"/>
  </w:num>
  <w:num w:numId="7">
    <w:abstractNumId w:val="30"/>
  </w:num>
  <w:num w:numId="8">
    <w:abstractNumId w:val="65"/>
  </w:num>
  <w:num w:numId="9">
    <w:abstractNumId w:val="84"/>
  </w:num>
  <w:num w:numId="10">
    <w:abstractNumId w:val="85"/>
  </w:num>
  <w:num w:numId="11">
    <w:abstractNumId w:val="38"/>
  </w:num>
  <w:num w:numId="12">
    <w:abstractNumId w:val="31"/>
  </w:num>
  <w:num w:numId="13">
    <w:abstractNumId w:val="70"/>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7"/>
  </w:num>
  <w:num w:numId="16">
    <w:abstractNumId w:val="15"/>
  </w:num>
  <w:num w:numId="17">
    <w:abstractNumId w:val="72"/>
  </w:num>
  <w:num w:numId="18">
    <w:abstractNumId w:val="86"/>
  </w:num>
  <w:num w:numId="19">
    <w:abstractNumId w:val="58"/>
  </w:num>
  <w:num w:numId="20">
    <w:abstractNumId w:val="28"/>
  </w:num>
  <w:num w:numId="21">
    <w:abstractNumId w:val="61"/>
  </w:num>
  <w:num w:numId="22">
    <w:abstractNumId w:val="26"/>
  </w:num>
  <w:num w:numId="23">
    <w:abstractNumId w:val="74"/>
  </w:num>
  <w:num w:numId="24">
    <w:abstractNumId w:val="33"/>
  </w:num>
  <w:num w:numId="25">
    <w:abstractNumId w:val="4"/>
  </w:num>
  <w:num w:numId="26">
    <w:abstractNumId w:val="60"/>
  </w:num>
  <w:num w:numId="27">
    <w:abstractNumId w:val="55"/>
    <w:lvlOverride w:ilvl="0">
      <w:lvl w:ilvl="0">
        <w:start w:val="1"/>
        <w:numFmt w:val="decimal"/>
        <w:lvlText w:val="%1.1."/>
        <w:lvlJc w:val="left"/>
        <w:pPr>
          <w:tabs>
            <w:tab w:val="num" w:pos="720"/>
          </w:tabs>
          <w:ind w:left="360" w:hanging="360"/>
        </w:pPr>
        <w:rPr>
          <w:rFonts w:hint="default"/>
        </w:rPr>
      </w:lvl>
    </w:lvlOverride>
    <w:lvlOverride w:ilvl="1">
      <w:lvl w:ilvl="1">
        <w:start w:val="1"/>
        <w:numFmt w:val="decimal"/>
        <w:pStyle w:val="1130"/>
        <w:lvlText w:val="%2.1."/>
        <w:lvlJc w:val="left"/>
        <w:pPr>
          <w:tabs>
            <w:tab w:val="num" w:pos="792"/>
          </w:tabs>
          <w:ind w:left="792" w:hanging="432"/>
        </w:pPr>
        <w:rPr>
          <w:rFonts w:hint="default"/>
        </w:rPr>
      </w:lvl>
    </w:lvlOverride>
    <w:lvlOverride w:ilvl="2">
      <w:lvl w:ilvl="2">
        <w:start w:val="1"/>
        <w:numFmt w:val="decimal"/>
        <w:lvlRestart w:val="0"/>
        <w:lvlText w:val="%31.3.3."/>
        <w:lvlJc w:val="left"/>
        <w:pPr>
          <w:tabs>
            <w:tab w:val="num" w:pos="1440"/>
          </w:tabs>
          <w:ind w:left="1224" w:hanging="504"/>
        </w:pPr>
        <w:rPr>
          <w:rFonts w:hint="default"/>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28">
    <w:abstractNumId w:val="88"/>
  </w:num>
  <w:num w:numId="29">
    <w:abstractNumId w:val="71"/>
  </w:num>
  <w:num w:numId="30">
    <w:abstractNumId w:val="93"/>
  </w:num>
  <w:num w:numId="31">
    <w:abstractNumId w:val="62"/>
  </w:num>
  <w:num w:numId="32">
    <w:abstractNumId w:val="9"/>
  </w:num>
  <w:num w:numId="33">
    <w:abstractNumId w:val="47"/>
  </w:num>
  <w:num w:numId="34">
    <w:abstractNumId w:val="44"/>
  </w:num>
  <w:num w:numId="35">
    <w:abstractNumId w:val="12"/>
  </w:num>
  <w:num w:numId="36">
    <w:abstractNumId w:val="8"/>
  </w:num>
  <w:num w:numId="37">
    <w:abstractNumId w:val="77"/>
  </w:num>
  <w:num w:numId="38">
    <w:abstractNumId w:val="7"/>
  </w:num>
  <w:num w:numId="39">
    <w:abstractNumId w:val="3"/>
  </w:num>
  <w:num w:numId="40">
    <w:abstractNumId w:val="42"/>
  </w:num>
  <w:num w:numId="41">
    <w:abstractNumId w:val="68"/>
  </w:num>
  <w:num w:numId="42">
    <w:abstractNumId w:val="40"/>
  </w:num>
  <w:num w:numId="43">
    <w:abstractNumId w:val="76"/>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num>
  <w:num w:numId="46">
    <w:abstractNumId w:val="24"/>
  </w:num>
  <w:num w:numId="47">
    <w:abstractNumId w:val="46"/>
  </w:num>
  <w:num w:numId="48">
    <w:abstractNumId w:val="2"/>
  </w:num>
  <w:num w:numId="49">
    <w:abstractNumId w:val="80"/>
  </w:num>
  <w:num w:numId="50">
    <w:abstractNumId w:val="90"/>
  </w:num>
  <w:num w:numId="51">
    <w:abstractNumId w:val="52"/>
  </w:num>
  <w:num w:numId="52">
    <w:abstractNumId w:val="37"/>
  </w:num>
  <w:num w:numId="53">
    <w:abstractNumId w:val="49"/>
  </w:num>
  <w:num w:numId="54">
    <w:abstractNumId w:val="27"/>
  </w:num>
  <w:num w:numId="55">
    <w:abstractNumId w:val="6"/>
  </w:num>
  <w:num w:numId="56">
    <w:abstractNumId w:val="57"/>
  </w:num>
  <w:num w:numId="57">
    <w:abstractNumId w:val="81"/>
  </w:num>
  <w:num w:numId="58">
    <w:abstractNumId w:val="14"/>
  </w:num>
  <w:num w:numId="59">
    <w:abstractNumId w:val="79"/>
  </w:num>
  <w:num w:numId="60">
    <w:abstractNumId w:val="18"/>
  </w:num>
  <w:num w:numId="61">
    <w:abstractNumId w:val="19"/>
  </w:num>
  <w:num w:numId="62">
    <w:abstractNumId w:val="82"/>
  </w:num>
  <w:num w:numId="63">
    <w:abstractNumId w:val="54"/>
  </w:num>
  <w:num w:numId="64">
    <w:abstractNumId w:val="78"/>
  </w:num>
  <w:num w:numId="65">
    <w:abstractNumId w:val="89"/>
  </w:num>
  <w:num w:numId="66">
    <w:abstractNumId w:val="73"/>
  </w:num>
  <w:num w:numId="67">
    <w:abstractNumId w:val="41"/>
  </w:num>
  <w:num w:numId="68">
    <w:abstractNumId w:val="23"/>
  </w:num>
  <w:num w:numId="69">
    <w:abstractNumId w:val="20"/>
  </w:num>
  <w:num w:numId="70">
    <w:abstractNumId w:val="59"/>
  </w:num>
  <w:num w:numId="71">
    <w:abstractNumId w:val="63"/>
  </w:num>
  <w:num w:numId="72">
    <w:abstractNumId w:val="21"/>
  </w:num>
  <w:num w:numId="73">
    <w:abstractNumId w:val="16"/>
  </w:num>
  <w:num w:numId="74">
    <w:abstractNumId w:val="36"/>
  </w:num>
  <w:num w:numId="75">
    <w:abstractNumId w:val="22"/>
  </w:num>
  <w:num w:numId="76">
    <w:abstractNumId w:val="96"/>
  </w:num>
  <w:num w:numId="77">
    <w:abstractNumId w:val="91"/>
  </w:num>
  <w:num w:numId="78">
    <w:abstractNumId w:val="39"/>
  </w:num>
  <w:num w:numId="79">
    <w:abstractNumId w:val="29"/>
  </w:num>
  <w:num w:numId="80">
    <w:abstractNumId w:val="66"/>
  </w:num>
  <w:num w:numId="81">
    <w:abstractNumId w:val="48"/>
  </w:num>
  <w:num w:numId="82">
    <w:abstractNumId w:val="43"/>
  </w:num>
  <w:num w:numId="83">
    <w:abstractNumId w:val="69"/>
  </w:num>
  <w:num w:numId="84">
    <w:abstractNumId w:val="13"/>
  </w:num>
  <w:num w:numId="85">
    <w:abstractNumId w:val="56"/>
  </w:num>
  <w:num w:numId="86">
    <w:abstractNumId w:val="1"/>
  </w:num>
  <w:num w:numId="87">
    <w:abstractNumId w:val="25"/>
  </w:num>
  <w:num w:numId="88">
    <w:abstractNumId w:val="53"/>
  </w:num>
  <w:num w:numId="89">
    <w:abstractNumId w:val="35"/>
  </w:num>
  <w:num w:numId="90">
    <w:abstractNumId w:val="17"/>
  </w:num>
  <w:num w:numId="91">
    <w:abstractNumId w:val="55"/>
  </w:num>
  <w:num w:numId="92">
    <w:abstractNumId w:val="67"/>
  </w:num>
  <w:num w:numId="93">
    <w:abstractNumId w:val="5"/>
  </w:num>
  <w:num w:numId="94">
    <w:abstractNumId w:val="11"/>
  </w:num>
  <w:num w:numId="95">
    <w:abstractNumId w:val="34"/>
  </w:num>
  <w:num w:numId="96">
    <w:abstractNumId w:val="97"/>
  </w:num>
  <w:num w:numId="97">
    <w:abstractNumId w:val="95"/>
  </w:num>
  <w:num w:numId="98">
    <w:abstractNumId w:val="92"/>
  </w:num>
  <w:num w:numId="99">
    <w:abstractNumId w:val="64"/>
  </w:num>
  <w:num w:numId="100">
    <w:abstractNumId w:val="83"/>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3F59"/>
    <w:rsid w:val="00000180"/>
    <w:rsid w:val="00002817"/>
    <w:rsid w:val="00002BAB"/>
    <w:rsid w:val="00002F80"/>
    <w:rsid w:val="000106F7"/>
    <w:rsid w:val="0001229C"/>
    <w:rsid w:val="000146C8"/>
    <w:rsid w:val="00017A7F"/>
    <w:rsid w:val="00017C0F"/>
    <w:rsid w:val="0002368A"/>
    <w:rsid w:val="00024A70"/>
    <w:rsid w:val="0002651B"/>
    <w:rsid w:val="00026969"/>
    <w:rsid w:val="000317E5"/>
    <w:rsid w:val="00031980"/>
    <w:rsid w:val="00032CC5"/>
    <w:rsid w:val="00034547"/>
    <w:rsid w:val="0003604C"/>
    <w:rsid w:val="000365F0"/>
    <w:rsid w:val="00036D31"/>
    <w:rsid w:val="000409DC"/>
    <w:rsid w:val="0004793D"/>
    <w:rsid w:val="00052056"/>
    <w:rsid w:val="000603D3"/>
    <w:rsid w:val="000614AC"/>
    <w:rsid w:val="000655C9"/>
    <w:rsid w:val="00071052"/>
    <w:rsid w:val="000714D8"/>
    <w:rsid w:val="00074B40"/>
    <w:rsid w:val="0008041B"/>
    <w:rsid w:val="0008475A"/>
    <w:rsid w:val="00085FF9"/>
    <w:rsid w:val="00091807"/>
    <w:rsid w:val="00092FDB"/>
    <w:rsid w:val="000934E5"/>
    <w:rsid w:val="00095E21"/>
    <w:rsid w:val="000A0259"/>
    <w:rsid w:val="000A1057"/>
    <w:rsid w:val="000A2616"/>
    <w:rsid w:val="000A2AC9"/>
    <w:rsid w:val="000A56E7"/>
    <w:rsid w:val="000A594C"/>
    <w:rsid w:val="000A7280"/>
    <w:rsid w:val="000B126E"/>
    <w:rsid w:val="000B255E"/>
    <w:rsid w:val="000B33B2"/>
    <w:rsid w:val="000B4274"/>
    <w:rsid w:val="000B61A1"/>
    <w:rsid w:val="000B6666"/>
    <w:rsid w:val="000B6AC4"/>
    <w:rsid w:val="000C4737"/>
    <w:rsid w:val="000C58A2"/>
    <w:rsid w:val="000C67DF"/>
    <w:rsid w:val="000D1073"/>
    <w:rsid w:val="000D51B1"/>
    <w:rsid w:val="000D5B94"/>
    <w:rsid w:val="000E05A5"/>
    <w:rsid w:val="000E2F67"/>
    <w:rsid w:val="000E4361"/>
    <w:rsid w:val="000E4972"/>
    <w:rsid w:val="000E71AB"/>
    <w:rsid w:val="000F3067"/>
    <w:rsid w:val="000F3143"/>
    <w:rsid w:val="001012E9"/>
    <w:rsid w:val="001013F1"/>
    <w:rsid w:val="001107E6"/>
    <w:rsid w:val="0011506F"/>
    <w:rsid w:val="00117D3F"/>
    <w:rsid w:val="001203FF"/>
    <w:rsid w:val="00120726"/>
    <w:rsid w:val="00120BE2"/>
    <w:rsid w:val="00121CA0"/>
    <w:rsid w:val="00122633"/>
    <w:rsid w:val="00122D21"/>
    <w:rsid w:val="001239C9"/>
    <w:rsid w:val="0012425B"/>
    <w:rsid w:val="00124289"/>
    <w:rsid w:val="00125554"/>
    <w:rsid w:val="001316BF"/>
    <w:rsid w:val="0014259C"/>
    <w:rsid w:val="00143D00"/>
    <w:rsid w:val="00147247"/>
    <w:rsid w:val="001500C1"/>
    <w:rsid w:val="001500E0"/>
    <w:rsid w:val="001620B9"/>
    <w:rsid w:val="00164CF1"/>
    <w:rsid w:val="00165A33"/>
    <w:rsid w:val="00174E0A"/>
    <w:rsid w:val="0017644D"/>
    <w:rsid w:val="0017658E"/>
    <w:rsid w:val="00176EC0"/>
    <w:rsid w:val="00177030"/>
    <w:rsid w:val="00181D67"/>
    <w:rsid w:val="001858B3"/>
    <w:rsid w:val="00191747"/>
    <w:rsid w:val="00192678"/>
    <w:rsid w:val="00192D62"/>
    <w:rsid w:val="0019329F"/>
    <w:rsid w:val="001A38D4"/>
    <w:rsid w:val="001A3BB6"/>
    <w:rsid w:val="001A7AED"/>
    <w:rsid w:val="001B172F"/>
    <w:rsid w:val="001B261F"/>
    <w:rsid w:val="001B2FA6"/>
    <w:rsid w:val="001B5D19"/>
    <w:rsid w:val="001B5FE5"/>
    <w:rsid w:val="001B646B"/>
    <w:rsid w:val="001B6CAA"/>
    <w:rsid w:val="001B6D0A"/>
    <w:rsid w:val="001B768A"/>
    <w:rsid w:val="001C08F7"/>
    <w:rsid w:val="001C123C"/>
    <w:rsid w:val="001C355C"/>
    <w:rsid w:val="001C3EF8"/>
    <w:rsid w:val="001C3F59"/>
    <w:rsid w:val="001C4D8A"/>
    <w:rsid w:val="001C575E"/>
    <w:rsid w:val="001C59BA"/>
    <w:rsid w:val="001C5B59"/>
    <w:rsid w:val="001C71FC"/>
    <w:rsid w:val="001D071F"/>
    <w:rsid w:val="001D0FA7"/>
    <w:rsid w:val="001D3F87"/>
    <w:rsid w:val="001D4934"/>
    <w:rsid w:val="001D5001"/>
    <w:rsid w:val="001E51F6"/>
    <w:rsid w:val="001E65FC"/>
    <w:rsid w:val="001F0B82"/>
    <w:rsid w:val="001F4208"/>
    <w:rsid w:val="001F756A"/>
    <w:rsid w:val="002024E6"/>
    <w:rsid w:val="00203F7C"/>
    <w:rsid w:val="002054EC"/>
    <w:rsid w:val="00210F81"/>
    <w:rsid w:val="0021110A"/>
    <w:rsid w:val="002119FB"/>
    <w:rsid w:val="0021376C"/>
    <w:rsid w:val="0021711E"/>
    <w:rsid w:val="00221B67"/>
    <w:rsid w:val="00232BDB"/>
    <w:rsid w:val="00234595"/>
    <w:rsid w:val="00250B0D"/>
    <w:rsid w:val="00250CC2"/>
    <w:rsid w:val="00255367"/>
    <w:rsid w:val="00255E6E"/>
    <w:rsid w:val="00261925"/>
    <w:rsid w:val="00264933"/>
    <w:rsid w:val="0026775E"/>
    <w:rsid w:val="00271814"/>
    <w:rsid w:val="00273DE4"/>
    <w:rsid w:val="002741E9"/>
    <w:rsid w:val="002746F2"/>
    <w:rsid w:val="0028300D"/>
    <w:rsid w:val="002852AE"/>
    <w:rsid w:val="002871FA"/>
    <w:rsid w:val="00290B77"/>
    <w:rsid w:val="00294901"/>
    <w:rsid w:val="002A24EB"/>
    <w:rsid w:val="002B2429"/>
    <w:rsid w:val="002B74E9"/>
    <w:rsid w:val="002C1DB7"/>
    <w:rsid w:val="002C64DE"/>
    <w:rsid w:val="002D7167"/>
    <w:rsid w:val="002E6DED"/>
    <w:rsid w:val="002E74D0"/>
    <w:rsid w:val="002E756A"/>
    <w:rsid w:val="002F4637"/>
    <w:rsid w:val="002F470F"/>
    <w:rsid w:val="002F590A"/>
    <w:rsid w:val="00300212"/>
    <w:rsid w:val="00300837"/>
    <w:rsid w:val="00304528"/>
    <w:rsid w:val="0030513F"/>
    <w:rsid w:val="0030648F"/>
    <w:rsid w:val="00306C28"/>
    <w:rsid w:val="003119F4"/>
    <w:rsid w:val="00312C24"/>
    <w:rsid w:val="00313BFC"/>
    <w:rsid w:val="00317682"/>
    <w:rsid w:val="0032038C"/>
    <w:rsid w:val="00320B2E"/>
    <w:rsid w:val="00322804"/>
    <w:rsid w:val="003242D3"/>
    <w:rsid w:val="003252A7"/>
    <w:rsid w:val="00331C27"/>
    <w:rsid w:val="003324DE"/>
    <w:rsid w:val="00332C28"/>
    <w:rsid w:val="00333E50"/>
    <w:rsid w:val="003351ED"/>
    <w:rsid w:val="00343503"/>
    <w:rsid w:val="00345FFA"/>
    <w:rsid w:val="00346836"/>
    <w:rsid w:val="003516AB"/>
    <w:rsid w:val="003536E1"/>
    <w:rsid w:val="00357604"/>
    <w:rsid w:val="00360CE5"/>
    <w:rsid w:val="003626C8"/>
    <w:rsid w:val="003642C5"/>
    <w:rsid w:val="00365120"/>
    <w:rsid w:val="003657AA"/>
    <w:rsid w:val="003660C7"/>
    <w:rsid w:val="00366C8B"/>
    <w:rsid w:val="00367C39"/>
    <w:rsid w:val="0037148F"/>
    <w:rsid w:val="00371A49"/>
    <w:rsid w:val="00373A6A"/>
    <w:rsid w:val="003762B3"/>
    <w:rsid w:val="003777D2"/>
    <w:rsid w:val="00381C43"/>
    <w:rsid w:val="00385DD4"/>
    <w:rsid w:val="00392105"/>
    <w:rsid w:val="003A1BA2"/>
    <w:rsid w:val="003A2660"/>
    <w:rsid w:val="003A6DC8"/>
    <w:rsid w:val="003B0813"/>
    <w:rsid w:val="003B15DF"/>
    <w:rsid w:val="003B3235"/>
    <w:rsid w:val="003B3AAA"/>
    <w:rsid w:val="003B7B60"/>
    <w:rsid w:val="003C37F5"/>
    <w:rsid w:val="003C47A4"/>
    <w:rsid w:val="003C496D"/>
    <w:rsid w:val="003C7127"/>
    <w:rsid w:val="003C7B96"/>
    <w:rsid w:val="003D07A7"/>
    <w:rsid w:val="003D382D"/>
    <w:rsid w:val="003D790C"/>
    <w:rsid w:val="003E73D5"/>
    <w:rsid w:val="003F179F"/>
    <w:rsid w:val="003F1933"/>
    <w:rsid w:val="003F2A44"/>
    <w:rsid w:val="003F2D6D"/>
    <w:rsid w:val="003F2F1D"/>
    <w:rsid w:val="003F3735"/>
    <w:rsid w:val="00400F30"/>
    <w:rsid w:val="00402B8E"/>
    <w:rsid w:val="00404139"/>
    <w:rsid w:val="0040611C"/>
    <w:rsid w:val="00406882"/>
    <w:rsid w:val="00406EA5"/>
    <w:rsid w:val="004105AA"/>
    <w:rsid w:val="00411680"/>
    <w:rsid w:val="00411FB0"/>
    <w:rsid w:val="00414F51"/>
    <w:rsid w:val="004153F2"/>
    <w:rsid w:val="00417797"/>
    <w:rsid w:val="00421956"/>
    <w:rsid w:val="00421ACA"/>
    <w:rsid w:val="00422E69"/>
    <w:rsid w:val="00422F9A"/>
    <w:rsid w:val="00423EAB"/>
    <w:rsid w:val="00427C5A"/>
    <w:rsid w:val="00433B5D"/>
    <w:rsid w:val="00436C97"/>
    <w:rsid w:val="00436CE0"/>
    <w:rsid w:val="00444E0F"/>
    <w:rsid w:val="0045410C"/>
    <w:rsid w:val="00456656"/>
    <w:rsid w:val="0046210F"/>
    <w:rsid w:val="004629EC"/>
    <w:rsid w:val="004642BB"/>
    <w:rsid w:val="00464934"/>
    <w:rsid w:val="00464B4C"/>
    <w:rsid w:val="004652B8"/>
    <w:rsid w:val="004657E8"/>
    <w:rsid w:val="00465EBC"/>
    <w:rsid w:val="0046735A"/>
    <w:rsid w:val="00470F19"/>
    <w:rsid w:val="004722C5"/>
    <w:rsid w:val="0047356C"/>
    <w:rsid w:val="00476835"/>
    <w:rsid w:val="004811E5"/>
    <w:rsid w:val="00482876"/>
    <w:rsid w:val="00484B7E"/>
    <w:rsid w:val="0049038C"/>
    <w:rsid w:val="00490E3B"/>
    <w:rsid w:val="0049146D"/>
    <w:rsid w:val="00493C77"/>
    <w:rsid w:val="004977E0"/>
    <w:rsid w:val="00497B18"/>
    <w:rsid w:val="004A167E"/>
    <w:rsid w:val="004A1FB6"/>
    <w:rsid w:val="004A483B"/>
    <w:rsid w:val="004A727F"/>
    <w:rsid w:val="004B02F7"/>
    <w:rsid w:val="004B2AD7"/>
    <w:rsid w:val="004B50E2"/>
    <w:rsid w:val="004C2B32"/>
    <w:rsid w:val="004C3893"/>
    <w:rsid w:val="004C51B6"/>
    <w:rsid w:val="004C773D"/>
    <w:rsid w:val="004D00A1"/>
    <w:rsid w:val="004D1587"/>
    <w:rsid w:val="004D1BD8"/>
    <w:rsid w:val="004E09A8"/>
    <w:rsid w:val="004E194E"/>
    <w:rsid w:val="004E2302"/>
    <w:rsid w:val="004E2937"/>
    <w:rsid w:val="004E40E7"/>
    <w:rsid w:val="004E57BC"/>
    <w:rsid w:val="004F3065"/>
    <w:rsid w:val="004F33BA"/>
    <w:rsid w:val="00504797"/>
    <w:rsid w:val="005110BE"/>
    <w:rsid w:val="005151F9"/>
    <w:rsid w:val="0051525C"/>
    <w:rsid w:val="0051711F"/>
    <w:rsid w:val="00520243"/>
    <w:rsid w:val="005209D5"/>
    <w:rsid w:val="00521F93"/>
    <w:rsid w:val="00522BB1"/>
    <w:rsid w:val="00524F43"/>
    <w:rsid w:val="00525E3E"/>
    <w:rsid w:val="005301D3"/>
    <w:rsid w:val="00534042"/>
    <w:rsid w:val="00535E77"/>
    <w:rsid w:val="005374E1"/>
    <w:rsid w:val="005375FD"/>
    <w:rsid w:val="00542F7E"/>
    <w:rsid w:val="00550463"/>
    <w:rsid w:val="00551063"/>
    <w:rsid w:val="005520B2"/>
    <w:rsid w:val="00554EDB"/>
    <w:rsid w:val="00556583"/>
    <w:rsid w:val="00560269"/>
    <w:rsid w:val="0056218F"/>
    <w:rsid w:val="0056408B"/>
    <w:rsid w:val="005651C6"/>
    <w:rsid w:val="00571C3F"/>
    <w:rsid w:val="00571EA1"/>
    <w:rsid w:val="00573F26"/>
    <w:rsid w:val="00581D6B"/>
    <w:rsid w:val="00584E58"/>
    <w:rsid w:val="0058622C"/>
    <w:rsid w:val="00591FFD"/>
    <w:rsid w:val="00593976"/>
    <w:rsid w:val="00593D20"/>
    <w:rsid w:val="00595F26"/>
    <w:rsid w:val="005A0A48"/>
    <w:rsid w:val="005A17F3"/>
    <w:rsid w:val="005A1EA7"/>
    <w:rsid w:val="005A424C"/>
    <w:rsid w:val="005B0771"/>
    <w:rsid w:val="005B0E66"/>
    <w:rsid w:val="005B580F"/>
    <w:rsid w:val="005B5B7D"/>
    <w:rsid w:val="005B6A94"/>
    <w:rsid w:val="005C5A1B"/>
    <w:rsid w:val="005D14B6"/>
    <w:rsid w:val="005D57C9"/>
    <w:rsid w:val="005D59D8"/>
    <w:rsid w:val="005D5B4C"/>
    <w:rsid w:val="005D66F5"/>
    <w:rsid w:val="005D7174"/>
    <w:rsid w:val="005D7B4C"/>
    <w:rsid w:val="005E18E4"/>
    <w:rsid w:val="005E1AA8"/>
    <w:rsid w:val="005E24EF"/>
    <w:rsid w:val="005E2694"/>
    <w:rsid w:val="005E597B"/>
    <w:rsid w:val="005E5B65"/>
    <w:rsid w:val="005E5D8B"/>
    <w:rsid w:val="005E7B91"/>
    <w:rsid w:val="005F191E"/>
    <w:rsid w:val="005F2166"/>
    <w:rsid w:val="005F23B5"/>
    <w:rsid w:val="005F3E73"/>
    <w:rsid w:val="006114A8"/>
    <w:rsid w:val="00614668"/>
    <w:rsid w:val="006149F1"/>
    <w:rsid w:val="00616ECA"/>
    <w:rsid w:val="006176F0"/>
    <w:rsid w:val="00621973"/>
    <w:rsid w:val="00622144"/>
    <w:rsid w:val="00624FF6"/>
    <w:rsid w:val="006318BD"/>
    <w:rsid w:val="006331BB"/>
    <w:rsid w:val="00633A50"/>
    <w:rsid w:val="00633ED9"/>
    <w:rsid w:val="00634079"/>
    <w:rsid w:val="0063782D"/>
    <w:rsid w:val="00637AAD"/>
    <w:rsid w:val="006401A9"/>
    <w:rsid w:val="0064506A"/>
    <w:rsid w:val="00650C70"/>
    <w:rsid w:val="0065232B"/>
    <w:rsid w:val="00652864"/>
    <w:rsid w:val="00652CBC"/>
    <w:rsid w:val="00653713"/>
    <w:rsid w:val="00654968"/>
    <w:rsid w:val="00660328"/>
    <w:rsid w:val="00663FE3"/>
    <w:rsid w:val="006647DB"/>
    <w:rsid w:val="0067376F"/>
    <w:rsid w:val="00673889"/>
    <w:rsid w:val="00673BE8"/>
    <w:rsid w:val="0067570A"/>
    <w:rsid w:val="00681900"/>
    <w:rsid w:val="006850C7"/>
    <w:rsid w:val="00685122"/>
    <w:rsid w:val="00687B61"/>
    <w:rsid w:val="00693B94"/>
    <w:rsid w:val="006950E3"/>
    <w:rsid w:val="006A22DE"/>
    <w:rsid w:val="006A3501"/>
    <w:rsid w:val="006A3A50"/>
    <w:rsid w:val="006A4492"/>
    <w:rsid w:val="006A5FE9"/>
    <w:rsid w:val="006B3095"/>
    <w:rsid w:val="006B4CD1"/>
    <w:rsid w:val="006B6084"/>
    <w:rsid w:val="006B6F4E"/>
    <w:rsid w:val="006C0D10"/>
    <w:rsid w:val="006C1219"/>
    <w:rsid w:val="006C7C72"/>
    <w:rsid w:val="006D49F4"/>
    <w:rsid w:val="006D4B9B"/>
    <w:rsid w:val="006D689F"/>
    <w:rsid w:val="006E07B9"/>
    <w:rsid w:val="006E0A1C"/>
    <w:rsid w:val="006E1D51"/>
    <w:rsid w:val="006E2D64"/>
    <w:rsid w:val="006E2E0D"/>
    <w:rsid w:val="006E458C"/>
    <w:rsid w:val="006E5892"/>
    <w:rsid w:val="006E6112"/>
    <w:rsid w:val="006E6202"/>
    <w:rsid w:val="006E6AFE"/>
    <w:rsid w:val="006F1ABC"/>
    <w:rsid w:val="006F6317"/>
    <w:rsid w:val="00700AF0"/>
    <w:rsid w:val="00702452"/>
    <w:rsid w:val="00704A37"/>
    <w:rsid w:val="00706E21"/>
    <w:rsid w:val="007077F3"/>
    <w:rsid w:val="00714FD3"/>
    <w:rsid w:val="00716E0C"/>
    <w:rsid w:val="0072094D"/>
    <w:rsid w:val="00720DEE"/>
    <w:rsid w:val="00724CA7"/>
    <w:rsid w:val="00725C4C"/>
    <w:rsid w:val="00726702"/>
    <w:rsid w:val="00727790"/>
    <w:rsid w:val="0073032B"/>
    <w:rsid w:val="00730BC5"/>
    <w:rsid w:val="00732E04"/>
    <w:rsid w:val="00732F07"/>
    <w:rsid w:val="00733565"/>
    <w:rsid w:val="0073544C"/>
    <w:rsid w:val="00744EB4"/>
    <w:rsid w:val="00745457"/>
    <w:rsid w:val="007502E7"/>
    <w:rsid w:val="00750710"/>
    <w:rsid w:val="00752CDE"/>
    <w:rsid w:val="007536EF"/>
    <w:rsid w:val="00756195"/>
    <w:rsid w:val="00761573"/>
    <w:rsid w:val="00761947"/>
    <w:rsid w:val="00761A83"/>
    <w:rsid w:val="00761B48"/>
    <w:rsid w:val="0076483A"/>
    <w:rsid w:val="00766CF8"/>
    <w:rsid w:val="00767C9F"/>
    <w:rsid w:val="00776654"/>
    <w:rsid w:val="00776F4C"/>
    <w:rsid w:val="007902A1"/>
    <w:rsid w:val="0079377D"/>
    <w:rsid w:val="007946A8"/>
    <w:rsid w:val="007950DB"/>
    <w:rsid w:val="00797313"/>
    <w:rsid w:val="007A373D"/>
    <w:rsid w:val="007A4F61"/>
    <w:rsid w:val="007A620E"/>
    <w:rsid w:val="007A7DD3"/>
    <w:rsid w:val="007A7DE4"/>
    <w:rsid w:val="007B2034"/>
    <w:rsid w:val="007B3C0C"/>
    <w:rsid w:val="007B5508"/>
    <w:rsid w:val="007B5827"/>
    <w:rsid w:val="007B5886"/>
    <w:rsid w:val="007B5B42"/>
    <w:rsid w:val="007C531D"/>
    <w:rsid w:val="007D0DE4"/>
    <w:rsid w:val="007D2078"/>
    <w:rsid w:val="007D33B4"/>
    <w:rsid w:val="007D610F"/>
    <w:rsid w:val="007D693C"/>
    <w:rsid w:val="007D6B05"/>
    <w:rsid w:val="007E14E5"/>
    <w:rsid w:val="007E5444"/>
    <w:rsid w:val="007E5DFD"/>
    <w:rsid w:val="007F1ADD"/>
    <w:rsid w:val="007F352B"/>
    <w:rsid w:val="007F4204"/>
    <w:rsid w:val="008006CB"/>
    <w:rsid w:val="008008B2"/>
    <w:rsid w:val="008013D0"/>
    <w:rsid w:val="00802CCD"/>
    <w:rsid w:val="008039D9"/>
    <w:rsid w:val="00807EF1"/>
    <w:rsid w:val="0081091A"/>
    <w:rsid w:val="00815835"/>
    <w:rsid w:val="00815A17"/>
    <w:rsid w:val="00815B5D"/>
    <w:rsid w:val="0082100D"/>
    <w:rsid w:val="00821C35"/>
    <w:rsid w:val="00821E4F"/>
    <w:rsid w:val="00823C5F"/>
    <w:rsid w:val="008248D8"/>
    <w:rsid w:val="00831D26"/>
    <w:rsid w:val="00831E9E"/>
    <w:rsid w:val="00843E05"/>
    <w:rsid w:val="00845BB0"/>
    <w:rsid w:val="00845C1F"/>
    <w:rsid w:val="00850C35"/>
    <w:rsid w:val="00853402"/>
    <w:rsid w:val="00854815"/>
    <w:rsid w:val="0085579E"/>
    <w:rsid w:val="0085616E"/>
    <w:rsid w:val="0086488F"/>
    <w:rsid w:val="00866817"/>
    <w:rsid w:val="008760E8"/>
    <w:rsid w:val="00877DFD"/>
    <w:rsid w:val="00884EEA"/>
    <w:rsid w:val="008908FC"/>
    <w:rsid w:val="00891C39"/>
    <w:rsid w:val="00892F93"/>
    <w:rsid w:val="00892FBB"/>
    <w:rsid w:val="0089666F"/>
    <w:rsid w:val="008A2CA3"/>
    <w:rsid w:val="008A2D38"/>
    <w:rsid w:val="008B4443"/>
    <w:rsid w:val="008B4559"/>
    <w:rsid w:val="008B7562"/>
    <w:rsid w:val="008C06C1"/>
    <w:rsid w:val="008C2D94"/>
    <w:rsid w:val="008C3E44"/>
    <w:rsid w:val="008E22C8"/>
    <w:rsid w:val="008E3D99"/>
    <w:rsid w:val="008E792C"/>
    <w:rsid w:val="008F088B"/>
    <w:rsid w:val="008F0F0F"/>
    <w:rsid w:val="008F682F"/>
    <w:rsid w:val="00902B3D"/>
    <w:rsid w:val="009056E2"/>
    <w:rsid w:val="0090621C"/>
    <w:rsid w:val="00906D62"/>
    <w:rsid w:val="0090796B"/>
    <w:rsid w:val="009102F6"/>
    <w:rsid w:val="0091304B"/>
    <w:rsid w:val="00913B6B"/>
    <w:rsid w:val="009154D4"/>
    <w:rsid w:val="009171C5"/>
    <w:rsid w:val="00917359"/>
    <w:rsid w:val="00920422"/>
    <w:rsid w:val="009227B5"/>
    <w:rsid w:val="0093003A"/>
    <w:rsid w:val="00931BE8"/>
    <w:rsid w:val="00931D25"/>
    <w:rsid w:val="009340D2"/>
    <w:rsid w:val="009411BD"/>
    <w:rsid w:val="00942B1E"/>
    <w:rsid w:val="009442C0"/>
    <w:rsid w:val="00945513"/>
    <w:rsid w:val="009514BE"/>
    <w:rsid w:val="00952919"/>
    <w:rsid w:val="009570EE"/>
    <w:rsid w:val="00970CB0"/>
    <w:rsid w:val="00971AEC"/>
    <w:rsid w:val="00973CA3"/>
    <w:rsid w:val="00976FFC"/>
    <w:rsid w:val="00981125"/>
    <w:rsid w:val="00983032"/>
    <w:rsid w:val="00983A09"/>
    <w:rsid w:val="00987FC7"/>
    <w:rsid w:val="00992C85"/>
    <w:rsid w:val="00995DE7"/>
    <w:rsid w:val="009A1128"/>
    <w:rsid w:val="009A266F"/>
    <w:rsid w:val="009A3DF9"/>
    <w:rsid w:val="009A665D"/>
    <w:rsid w:val="009B20D7"/>
    <w:rsid w:val="009B2683"/>
    <w:rsid w:val="009C130F"/>
    <w:rsid w:val="009C5494"/>
    <w:rsid w:val="009C5FCA"/>
    <w:rsid w:val="009C68C5"/>
    <w:rsid w:val="009C77C6"/>
    <w:rsid w:val="009D22DB"/>
    <w:rsid w:val="009D2344"/>
    <w:rsid w:val="009D6A7A"/>
    <w:rsid w:val="009E5CD6"/>
    <w:rsid w:val="009E63FF"/>
    <w:rsid w:val="009F40D5"/>
    <w:rsid w:val="009F5B20"/>
    <w:rsid w:val="00A10AEB"/>
    <w:rsid w:val="00A161EF"/>
    <w:rsid w:val="00A17A5D"/>
    <w:rsid w:val="00A2028C"/>
    <w:rsid w:val="00A20514"/>
    <w:rsid w:val="00A20681"/>
    <w:rsid w:val="00A25BE6"/>
    <w:rsid w:val="00A26901"/>
    <w:rsid w:val="00A331C1"/>
    <w:rsid w:val="00A37F56"/>
    <w:rsid w:val="00A43EFE"/>
    <w:rsid w:val="00A5070D"/>
    <w:rsid w:val="00A515B3"/>
    <w:rsid w:val="00A52FC4"/>
    <w:rsid w:val="00A53270"/>
    <w:rsid w:val="00A546E8"/>
    <w:rsid w:val="00A554F1"/>
    <w:rsid w:val="00A56B87"/>
    <w:rsid w:val="00A60DB3"/>
    <w:rsid w:val="00A61182"/>
    <w:rsid w:val="00A6453B"/>
    <w:rsid w:val="00A65005"/>
    <w:rsid w:val="00A70099"/>
    <w:rsid w:val="00A706AE"/>
    <w:rsid w:val="00A74276"/>
    <w:rsid w:val="00A75B5D"/>
    <w:rsid w:val="00A772A3"/>
    <w:rsid w:val="00A82BFA"/>
    <w:rsid w:val="00A8327D"/>
    <w:rsid w:val="00A835F1"/>
    <w:rsid w:val="00A83D88"/>
    <w:rsid w:val="00A85DBB"/>
    <w:rsid w:val="00A8617D"/>
    <w:rsid w:val="00A92EF0"/>
    <w:rsid w:val="00A93DAA"/>
    <w:rsid w:val="00AA042E"/>
    <w:rsid w:val="00AA2C4A"/>
    <w:rsid w:val="00AA7A4A"/>
    <w:rsid w:val="00AB2E8B"/>
    <w:rsid w:val="00AB5144"/>
    <w:rsid w:val="00AB623D"/>
    <w:rsid w:val="00AB62DF"/>
    <w:rsid w:val="00AB6A99"/>
    <w:rsid w:val="00AC25B5"/>
    <w:rsid w:val="00AC6E1F"/>
    <w:rsid w:val="00AD19AD"/>
    <w:rsid w:val="00AD53C8"/>
    <w:rsid w:val="00AD7DF0"/>
    <w:rsid w:val="00AE0193"/>
    <w:rsid w:val="00AF1533"/>
    <w:rsid w:val="00AF3F8C"/>
    <w:rsid w:val="00B02D20"/>
    <w:rsid w:val="00B050E8"/>
    <w:rsid w:val="00B10992"/>
    <w:rsid w:val="00B10DC7"/>
    <w:rsid w:val="00B1292B"/>
    <w:rsid w:val="00B130E9"/>
    <w:rsid w:val="00B14475"/>
    <w:rsid w:val="00B20A31"/>
    <w:rsid w:val="00B20FB2"/>
    <w:rsid w:val="00B21D31"/>
    <w:rsid w:val="00B22FEA"/>
    <w:rsid w:val="00B2653B"/>
    <w:rsid w:val="00B30085"/>
    <w:rsid w:val="00B30AEF"/>
    <w:rsid w:val="00B31CD2"/>
    <w:rsid w:val="00B35508"/>
    <w:rsid w:val="00B357B4"/>
    <w:rsid w:val="00B36D2C"/>
    <w:rsid w:val="00B40ED3"/>
    <w:rsid w:val="00B41A4D"/>
    <w:rsid w:val="00B42C01"/>
    <w:rsid w:val="00B44915"/>
    <w:rsid w:val="00B4729F"/>
    <w:rsid w:val="00B5026F"/>
    <w:rsid w:val="00B5043A"/>
    <w:rsid w:val="00B515DE"/>
    <w:rsid w:val="00B52FE7"/>
    <w:rsid w:val="00B557C9"/>
    <w:rsid w:val="00B70850"/>
    <w:rsid w:val="00B70C99"/>
    <w:rsid w:val="00B76517"/>
    <w:rsid w:val="00B76B10"/>
    <w:rsid w:val="00B85147"/>
    <w:rsid w:val="00B900D7"/>
    <w:rsid w:val="00B91302"/>
    <w:rsid w:val="00B91D06"/>
    <w:rsid w:val="00B92F98"/>
    <w:rsid w:val="00B93DD4"/>
    <w:rsid w:val="00B9414C"/>
    <w:rsid w:val="00B9515F"/>
    <w:rsid w:val="00BA1125"/>
    <w:rsid w:val="00BA3E1A"/>
    <w:rsid w:val="00BA5172"/>
    <w:rsid w:val="00BA7933"/>
    <w:rsid w:val="00BB062B"/>
    <w:rsid w:val="00BB3875"/>
    <w:rsid w:val="00BB4A7F"/>
    <w:rsid w:val="00BB7632"/>
    <w:rsid w:val="00BB7792"/>
    <w:rsid w:val="00BB77E8"/>
    <w:rsid w:val="00BC1FCD"/>
    <w:rsid w:val="00BC21A6"/>
    <w:rsid w:val="00BC22B9"/>
    <w:rsid w:val="00BC4E6E"/>
    <w:rsid w:val="00BC54CA"/>
    <w:rsid w:val="00BD090D"/>
    <w:rsid w:val="00BD2456"/>
    <w:rsid w:val="00BE4B06"/>
    <w:rsid w:val="00BF35EA"/>
    <w:rsid w:val="00BF676D"/>
    <w:rsid w:val="00C028B8"/>
    <w:rsid w:val="00C02977"/>
    <w:rsid w:val="00C02F58"/>
    <w:rsid w:val="00C04E72"/>
    <w:rsid w:val="00C06C0C"/>
    <w:rsid w:val="00C15BDB"/>
    <w:rsid w:val="00C214A9"/>
    <w:rsid w:val="00C223E0"/>
    <w:rsid w:val="00C22B1F"/>
    <w:rsid w:val="00C2387B"/>
    <w:rsid w:val="00C24EBC"/>
    <w:rsid w:val="00C27884"/>
    <w:rsid w:val="00C31D3E"/>
    <w:rsid w:val="00C3493E"/>
    <w:rsid w:val="00C3567B"/>
    <w:rsid w:val="00C35A63"/>
    <w:rsid w:val="00C40FC8"/>
    <w:rsid w:val="00C44CF7"/>
    <w:rsid w:val="00C47082"/>
    <w:rsid w:val="00C47F93"/>
    <w:rsid w:val="00C5254B"/>
    <w:rsid w:val="00C52893"/>
    <w:rsid w:val="00C573A9"/>
    <w:rsid w:val="00C57EB2"/>
    <w:rsid w:val="00C62D67"/>
    <w:rsid w:val="00C63190"/>
    <w:rsid w:val="00C63D23"/>
    <w:rsid w:val="00C67A18"/>
    <w:rsid w:val="00C713BF"/>
    <w:rsid w:val="00C71AAF"/>
    <w:rsid w:val="00C82233"/>
    <w:rsid w:val="00C83B19"/>
    <w:rsid w:val="00C93BE5"/>
    <w:rsid w:val="00C94CF2"/>
    <w:rsid w:val="00CA1760"/>
    <w:rsid w:val="00CA1A4F"/>
    <w:rsid w:val="00CA5991"/>
    <w:rsid w:val="00CA6EA4"/>
    <w:rsid w:val="00CA7ABF"/>
    <w:rsid w:val="00CB1BB0"/>
    <w:rsid w:val="00CB23AE"/>
    <w:rsid w:val="00CB5062"/>
    <w:rsid w:val="00CB5622"/>
    <w:rsid w:val="00CB5A07"/>
    <w:rsid w:val="00CB5E66"/>
    <w:rsid w:val="00CB6628"/>
    <w:rsid w:val="00CC0A9F"/>
    <w:rsid w:val="00CC2C90"/>
    <w:rsid w:val="00CC5704"/>
    <w:rsid w:val="00CD0C88"/>
    <w:rsid w:val="00CD2A2A"/>
    <w:rsid w:val="00CD444F"/>
    <w:rsid w:val="00CD77EF"/>
    <w:rsid w:val="00CD7A82"/>
    <w:rsid w:val="00CE0AC2"/>
    <w:rsid w:val="00CE0F57"/>
    <w:rsid w:val="00CF2361"/>
    <w:rsid w:val="00CF3D3C"/>
    <w:rsid w:val="00CF51C2"/>
    <w:rsid w:val="00D005D2"/>
    <w:rsid w:val="00D01008"/>
    <w:rsid w:val="00D020C0"/>
    <w:rsid w:val="00D03BBE"/>
    <w:rsid w:val="00D051AF"/>
    <w:rsid w:val="00D0541D"/>
    <w:rsid w:val="00D1221B"/>
    <w:rsid w:val="00D13057"/>
    <w:rsid w:val="00D1424C"/>
    <w:rsid w:val="00D14D29"/>
    <w:rsid w:val="00D17107"/>
    <w:rsid w:val="00D17D6E"/>
    <w:rsid w:val="00D2026B"/>
    <w:rsid w:val="00D30304"/>
    <w:rsid w:val="00D3239C"/>
    <w:rsid w:val="00D414AF"/>
    <w:rsid w:val="00D41AAF"/>
    <w:rsid w:val="00D42F1F"/>
    <w:rsid w:val="00D44AD8"/>
    <w:rsid w:val="00D4783D"/>
    <w:rsid w:val="00D523EA"/>
    <w:rsid w:val="00D575E7"/>
    <w:rsid w:val="00D617FA"/>
    <w:rsid w:val="00D624A8"/>
    <w:rsid w:val="00D62635"/>
    <w:rsid w:val="00D65182"/>
    <w:rsid w:val="00D72417"/>
    <w:rsid w:val="00D73F90"/>
    <w:rsid w:val="00D82B1A"/>
    <w:rsid w:val="00D82FD5"/>
    <w:rsid w:val="00D8435E"/>
    <w:rsid w:val="00D852AD"/>
    <w:rsid w:val="00D9149E"/>
    <w:rsid w:val="00D915DF"/>
    <w:rsid w:val="00D96011"/>
    <w:rsid w:val="00D966D3"/>
    <w:rsid w:val="00D96EA0"/>
    <w:rsid w:val="00D97230"/>
    <w:rsid w:val="00DA2192"/>
    <w:rsid w:val="00DA24EE"/>
    <w:rsid w:val="00DB01F8"/>
    <w:rsid w:val="00DB1A04"/>
    <w:rsid w:val="00DB653B"/>
    <w:rsid w:val="00DB6DB6"/>
    <w:rsid w:val="00DB7DFE"/>
    <w:rsid w:val="00DC066D"/>
    <w:rsid w:val="00DC0C93"/>
    <w:rsid w:val="00DC59F9"/>
    <w:rsid w:val="00DC71D5"/>
    <w:rsid w:val="00DD0761"/>
    <w:rsid w:val="00DD0ECD"/>
    <w:rsid w:val="00DD266A"/>
    <w:rsid w:val="00DD4768"/>
    <w:rsid w:val="00DD4C2E"/>
    <w:rsid w:val="00DD5EBF"/>
    <w:rsid w:val="00DD6131"/>
    <w:rsid w:val="00DE1A3D"/>
    <w:rsid w:val="00DE32CB"/>
    <w:rsid w:val="00E00B87"/>
    <w:rsid w:val="00E05C16"/>
    <w:rsid w:val="00E06EFE"/>
    <w:rsid w:val="00E12B14"/>
    <w:rsid w:val="00E14239"/>
    <w:rsid w:val="00E15BF4"/>
    <w:rsid w:val="00E16300"/>
    <w:rsid w:val="00E17D72"/>
    <w:rsid w:val="00E20326"/>
    <w:rsid w:val="00E22429"/>
    <w:rsid w:val="00E23A43"/>
    <w:rsid w:val="00E24F67"/>
    <w:rsid w:val="00E265F8"/>
    <w:rsid w:val="00E26C9A"/>
    <w:rsid w:val="00E31D84"/>
    <w:rsid w:val="00E332E3"/>
    <w:rsid w:val="00E36853"/>
    <w:rsid w:val="00E3718C"/>
    <w:rsid w:val="00E37743"/>
    <w:rsid w:val="00E37AF9"/>
    <w:rsid w:val="00E37EA0"/>
    <w:rsid w:val="00E447D1"/>
    <w:rsid w:val="00E44B82"/>
    <w:rsid w:val="00E5025B"/>
    <w:rsid w:val="00E55571"/>
    <w:rsid w:val="00E626B3"/>
    <w:rsid w:val="00E6461A"/>
    <w:rsid w:val="00E64E14"/>
    <w:rsid w:val="00E663E5"/>
    <w:rsid w:val="00E6686E"/>
    <w:rsid w:val="00E67C98"/>
    <w:rsid w:val="00E70CFF"/>
    <w:rsid w:val="00E74496"/>
    <w:rsid w:val="00E764A2"/>
    <w:rsid w:val="00E76A8D"/>
    <w:rsid w:val="00E804C7"/>
    <w:rsid w:val="00E83570"/>
    <w:rsid w:val="00E83BC2"/>
    <w:rsid w:val="00E842BC"/>
    <w:rsid w:val="00E8797D"/>
    <w:rsid w:val="00E90EEE"/>
    <w:rsid w:val="00E910FD"/>
    <w:rsid w:val="00E93B24"/>
    <w:rsid w:val="00E96743"/>
    <w:rsid w:val="00EA13AD"/>
    <w:rsid w:val="00EA1749"/>
    <w:rsid w:val="00EA1E74"/>
    <w:rsid w:val="00EA3E18"/>
    <w:rsid w:val="00EA47CF"/>
    <w:rsid w:val="00EA73C5"/>
    <w:rsid w:val="00EA7751"/>
    <w:rsid w:val="00EB084C"/>
    <w:rsid w:val="00EB3775"/>
    <w:rsid w:val="00EB4066"/>
    <w:rsid w:val="00EB4B96"/>
    <w:rsid w:val="00EB6D8D"/>
    <w:rsid w:val="00EB71A3"/>
    <w:rsid w:val="00EC4075"/>
    <w:rsid w:val="00EC76CB"/>
    <w:rsid w:val="00ED1F47"/>
    <w:rsid w:val="00ED43F2"/>
    <w:rsid w:val="00EE0B34"/>
    <w:rsid w:val="00EE61F5"/>
    <w:rsid w:val="00EE7911"/>
    <w:rsid w:val="00EF0FBA"/>
    <w:rsid w:val="00EF3ED5"/>
    <w:rsid w:val="00F03BFC"/>
    <w:rsid w:val="00F057F2"/>
    <w:rsid w:val="00F05E0D"/>
    <w:rsid w:val="00F078A2"/>
    <w:rsid w:val="00F12739"/>
    <w:rsid w:val="00F15296"/>
    <w:rsid w:val="00F17530"/>
    <w:rsid w:val="00F20E3F"/>
    <w:rsid w:val="00F21F09"/>
    <w:rsid w:val="00F24C0F"/>
    <w:rsid w:val="00F2577F"/>
    <w:rsid w:val="00F26DA1"/>
    <w:rsid w:val="00F30F3C"/>
    <w:rsid w:val="00F31320"/>
    <w:rsid w:val="00F33AD0"/>
    <w:rsid w:val="00F364CA"/>
    <w:rsid w:val="00F3798F"/>
    <w:rsid w:val="00F439F1"/>
    <w:rsid w:val="00F44A07"/>
    <w:rsid w:val="00F44EB6"/>
    <w:rsid w:val="00F45194"/>
    <w:rsid w:val="00F45731"/>
    <w:rsid w:val="00F45CCD"/>
    <w:rsid w:val="00F45F8F"/>
    <w:rsid w:val="00F4650B"/>
    <w:rsid w:val="00F50407"/>
    <w:rsid w:val="00F53A21"/>
    <w:rsid w:val="00F564E5"/>
    <w:rsid w:val="00F66881"/>
    <w:rsid w:val="00F66A62"/>
    <w:rsid w:val="00F66D0A"/>
    <w:rsid w:val="00F67753"/>
    <w:rsid w:val="00F700D5"/>
    <w:rsid w:val="00F72C38"/>
    <w:rsid w:val="00F73A9F"/>
    <w:rsid w:val="00F75232"/>
    <w:rsid w:val="00F756C5"/>
    <w:rsid w:val="00F81691"/>
    <w:rsid w:val="00F82E73"/>
    <w:rsid w:val="00F846EF"/>
    <w:rsid w:val="00F94106"/>
    <w:rsid w:val="00F9665C"/>
    <w:rsid w:val="00FA147D"/>
    <w:rsid w:val="00FA44F9"/>
    <w:rsid w:val="00FA7928"/>
    <w:rsid w:val="00FB0F06"/>
    <w:rsid w:val="00FB7396"/>
    <w:rsid w:val="00FC099B"/>
    <w:rsid w:val="00FC2260"/>
    <w:rsid w:val="00FC4832"/>
    <w:rsid w:val="00FC5430"/>
    <w:rsid w:val="00FC7D2B"/>
    <w:rsid w:val="00FC7E00"/>
    <w:rsid w:val="00FD05F0"/>
    <w:rsid w:val="00FD2225"/>
    <w:rsid w:val="00FD3577"/>
    <w:rsid w:val="00FD527F"/>
    <w:rsid w:val="00FE33CF"/>
    <w:rsid w:val="00FE4EE0"/>
    <w:rsid w:val="00FE512C"/>
    <w:rsid w:val="00FE6D8C"/>
    <w:rsid w:val="00FE7C8C"/>
    <w:rsid w:val="00FF0A0C"/>
    <w:rsid w:val="00FF1908"/>
    <w:rsid w:val="00FF243C"/>
    <w:rsid w:val="00FF5818"/>
    <w:rsid w:val="00FF5F15"/>
    <w:rsid w:val="00FF65E2"/>
    <w:rsid w:val="00FF79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DCBBD"/>
  <w15:docId w15:val="{093E6E52-F20F-4D57-95B9-E4DACDD59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iPriority="1" w:unhideWhenUsed="1" w:qFormat="1"/>
    <w:lsdException w:name="Body Text Indent" w:semiHidden="1" w:unhideWhenUsed="1" w:qFormat="1"/>
    <w:lsdException w:name="List Continue" w:semiHidden="1" w:uiPriority="99"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5">
    <w:name w:val="Normal"/>
    <w:qFormat/>
    <w:rsid w:val="00024A70"/>
    <w:rPr>
      <w:rFonts w:ascii="Times New Roman" w:eastAsia="Times New Roman" w:hAnsi="Times New Roman"/>
      <w:sz w:val="24"/>
      <w:szCs w:val="24"/>
    </w:rPr>
  </w:style>
  <w:style w:type="paragraph" w:styleId="1d">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01_Раздел,111,H1,T1"/>
    <w:basedOn w:val="af5"/>
    <w:next w:val="af5"/>
    <w:link w:val="1e"/>
    <w:uiPriority w:val="1"/>
    <w:qFormat/>
    <w:rsid w:val="00F12739"/>
    <w:pPr>
      <w:keepNext/>
      <w:keepLines/>
      <w:spacing w:before="240"/>
      <w:ind w:left="2160" w:hanging="360"/>
      <w:outlineLvl w:val="0"/>
    </w:pPr>
    <w:rPr>
      <w:rFonts w:ascii="Calibri" w:eastAsia="Calibri" w:hAnsi="Calibri" w:cs="Calibri"/>
      <w:sz w:val="28"/>
      <w:szCs w:val="28"/>
      <w:lang w:eastAsia="en-US"/>
    </w:rPr>
  </w:style>
  <w:style w:type="paragraph" w:styleId="23">
    <w:name w:val="heading 2"/>
    <w:aliases w:val="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 Знак1 Знак Знак, Знак1 Знак1,Знак1 Знак Зна,h2,h21,Знак11"/>
    <w:basedOn w:val="af5"/>
    <w:next w:val="af5"/>
    <w:link w:val="24"/>
    <w:uiPriority w:val="1"/>
    <w:unhideWhenUsed/>
    <w:qFormat/>
    <w:rsid w:val="00F12739"/>
    <w:pPr>
      <w:keepNext/>
      <w:keepLines/>
      <w:numPr>
        <w:ilvl w:val="1"/>
        <w:numId w:val="15"/>
      </w:numPr>
      <w:spacing w:before="40"/>
      <w:outlineLvl w:val="1"/>
    </w:pPr>
    <w:rPr>
      <w:rFonts w:ascii="Calibri" w:eastAsia="Calibri" w:hAnsi="Calibri" w:cs="Calibri"/>
      <w:sz w:val="22"/>
      <w:szCs w:val="22"/>
      <w:lang w:eastAsia="en-US"/>
    </w:rPr>
  </w:style>
  <w:style w:type="paragraph" w:styleId="36">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Знак2,не полужирный,влево,T"/>
    <w:basedOn w:val="af5"/>
    <w:next w:val="af5"/>
    <w:link w:val="37"/>
    <w:uiPriority w:val="1"/>
    <w:unhideWhenUsed/>
    <w:qFormat/>
    <w:rsid w:val="00F12739"/>
    <w:pPr>
      <w:keepNext/>
      <w:keepLines/>
      <w:spacing w:before="40"/>
      <w:outlineLvl w:val="2"/>
    </w:pPr>
    <w:rPr>
      <w:rFonts w:ascii="Tahoma" w:eastAsia="Calibri" w:hAnsi="Tahoma" w:cs="Tahoma"/>
      <w:b/>
      <w:bCs/>
      <w:sz w:val="20"/>
      <w:szCs w:val="20"/>
      <w:lang w:eastAsia="en-US"/>
    </w:rPr>
  </w:style>
  <w:style w:type="paragraph" w:styleId="40">
    <w:name w:val="heading 4"/>
    <w:basedOn w:val="af5"/>
    <w:next w:val="af5"/>
    <w:link w:val="41"/>
    <w:uiPriority w:val="1"/>
    <w:unhideWhenUsed/>
    <w:qFormat/>
    <w:rsid w:val="008F0F0F"/>
    <w:pPr>
      <w:keepNext/>
      <w:keepLines/>
      <w:numPr>
        <w:ilvl w:val="3"/>
        <w:numId w:val="15"/>
      </w:numPr>
      <w:spacing w:before="40"/>
      <w:ind w:left="864" w:hanging="144"/>
      <w:outlineLvl w:val="3"/>
    </w:pPr>
    <w:rPr>
      <w:rFonts w:ascii="Cambria" w:hAnsi="Cambria"/>
      <w:i/>
      <w:iCs/>
      <w:color w:val="365F91"/>
    </w:rPr>
  </w:style>
  <w:style w:type="paragraph" w:styleId="50">
    <w:name w:val="heading 5"/>
    <w:basedOn w:val="af5"/>
    <w:next w:val="af5"/>
    <w:link w:val="51"/>
    <w:uiPriority w:val="1"/>
    <w:unhideWhenUsed/>
    <w:qFormat/>
    <w:rsid w:val="008F0F0F"/>
    <w:pPr>
      <w:keepNext/>
      <w:keepLines/>
      <w:numPr>
        <w:ilvl w:val="4"/>
        <w:numId w:val="15"/>
      </w:numPr>
      <w:spacing w:before="40"/>
      <w:ind w:left="1008" w:hanging="432"/>
      <w:outlineLvl w:val="4"/>
    </w:pPr>
    <w:rPr>
      <w:rFonts w:ascii="Cambria" w:hAnsi="Cambria"/>
      <w:color w:val="365F91"/>
    </w:rPr>
  </w:style>
  <w:style w:type="paragraph" w:styleId="61">
    <w:name w:val="heading 6"/>
    <w:basedOn w:val="af5"/>
    <w:next w:val="af5"/>
    <w:link w:val="610"/>
    <w:unhideWhenUsed/>
    <w:qFormat/>
    <w:rsid w:val="008F0F0F"/>
    <w:pPr>
      <w:keepNext/>
      <w:keepLines/>
      <w:numPr>
        <w:ilvl w:val="5"/>
        <w:numId w:val="15"/>
      </w:numPr>
      <w:spacing w:before="40"/>
      <w:outlineLvl w:val="5"/>
    </w:pPr>
    <w:rPr>
      <w:rFonts w:ascii="Calibri Light" w:hAnsi="Calibri Light"/>
      <w:color w:val="1F4D78"/>
    </w:rPr>
  </w:style>
  <w:style w:type="paragraph" w:styleId="7">
    <w:name w:val="heading 7"/>
    <w:basedOn w:val="af5"/>
    <w:next w:val="af5"/>
    <w:link w:val="71"/>
    <w:unhideWhenUsed/>
    <w:qFormat/>
    <w:rsid w:val="008F0F0F"/>
    <w:pPr>
      <w:keepNext/>
      <w:keepLines/>
      <w:numPr>
        <w:ilvl w:val="6"/>
        <w:numId w:val="15"/>
      </w:numPr>
      <w:spacing w:before="40"/>
      <w:outlineLvl w:val="6"/>
    </w:pPr>
    <w:rPr>
      <w:rFonts w:ascii="Calibri Light" w:hAnsi="Calibri Light"/>
      <w:i/>
      <w:iCs/>
      <w:color w:val="1F4D78"/>
    </w:rPr>
  </w:style>
  <w:style w:type="paragraph" w:styleId="8">
    <w:name w:val="heading 8"/>
    <w:basedOn w:val="af5"/>
    <w:next w:val="af5"/>
    <w:link w:val="81"/>
    <w:unhideWhenUsed/>
    <w:qFormat/>
    <w:rsid w:val="008F0F0F"/>
    <w:pPr>
      <w:keepNext/>
      <w:keepLines/>
      <w:numPr>
        <w:ilvl w:val="7"/>
        <w:numId w:val="15"/>
      </w:numPr>
      <w:spacing w:before="40"/>
      <w:outlineLvl w:val="7"/>
    </w:pPr>
    <w:rPr>
      <w:rFonts w:ascii="Calibri Light" w:hAnsi="Calibri Light"/>
      <w:color w:val="272727"/>
      <w:sz w:val="21"/>
      <w:szCs w:val="21"/>
    </w:rPr>
  </w:style>
  <w:style w:type="paragraph" w:styleId="9">
    <w:name w:val="heading 9"/>
    <w:basedOn w:val="af5"/>
    <w:next w:val="af5"/>
    <w:link w:val="91"/>
    <w:unhideWhenUsed/>
    <w:qFormat/>
    <w:rsid w:val="008F0F0F"/>
    <w:pPr>
      <w:keepNext/>
      <w:keepLines/>
      <w:numPr>
        <w:ilvl w:val="8"/>
        <w:numId w:val="15"/>
      </w:numPr>
      <w:spacing w:before="40"/>
      <w:outlineLvl w:val="8"/>
    </w:pPr>
    <w:rPr>
      <w:rFonts w:ascii="Calibri Light" w:hAnsi="Calibri Light"/>
      <w:i/>
      <w:iCs/>
      <w:color w:val="272727"/>
      <w:sz w:val="21"/>
      <w:szCs w:val="21"/>
    </w:rPr>
  </w:style>
  <w:style w:type="character" w:default="1" w:styleId="af6">
    <w:name w:val="Default Paragraph Font"/>
    <w:uiPriority w:val="1"/>
    <w:semiHidden/>
    <w:unhideWhenUsed/>
  </w:style>
  <w:style w:type="table" w:default="1" w:styleId="af7">
    <w:name w:val="Normal Table"/>
    <w:uiPriority w:val="99"/>
    <w:semiHidden/>
    <w:unhideWhenUsed/>
    <w:tblPr>
      <w:tblInd w:w="0" w:type="dxa"/>
      <w:tblCellMar>
        <w:top w:w="0" w:type="dxa"/>
        <w:left w:w="108" w:type="dxa"/>
        <w:bottom w:w="0" w:type="dxa"/>
        <w:right w:w="108" w:type="dxa"/>
      </w:tblCellMar>
    </w:tblPr>
  </w:style>
  <w:style w:type="numbering" w:default="1" w:styleId="af8">
    <w:name w:val="No List"/>
    <w:uiPriority w:val="99"/>
    <w:semiHidden/>
    <w:unhideWhenUsed/>
  </w:style>
  <w:style w:type="paragraph" w:styleId="af9">
    <w:name w:val="List Paragraph"/>
    <w:aliases w:val="Введение,СПИСКИ,3_Абзац списка"/>
    <w:basedOn w:val="af5"/>
    <w:link w:val="afa"/>
    <w:uiPriority w:val="34"/>
    <w:qFormat/>
    <w:rsid w:val="00074B40"/>
    <w:pPr>
      <w:ind w:left="720"/>
      <w:contextualSpacing/>
    </w:pPr>
  </w:style>
  <w:style w:type="paragraph" w:customStyle="1" w:styleId="117">
    <w:name w:val="Заголовок 11"/>
    <w:basedOn w:val="af5"/>
    <w:next w:val="af5"/>
    <w:uiPriority w:val="1"/>
    <w:qFormat/>
    <w:rsid w:val="00F12739"/>
    <w:pPr>
      <w:widowControl w:val="0"/>
      <w:autoSpaceDE w:val="0"/>
      <w:autoSpaceDN w:val="0"/>
      <w:adjustRightInd w:val="0"/>
      <w:ind w:left="557"/>
      <w:outlineLvl w:val="0"/>
    </w:pPr>
    <w:rPr>
      <w:rFonts w:ascii="Calibri" w:hAnsi="Calibri" w:cs="Calibri"/>
      <w:sz w:val="28"/>
      <w:szCs w:val="28"/>
    </w:rPr>
  </w:style>
  <w:style w:type="paragraph" w:customStyle="1" w:styleId="212">
    <w:name w:val="Заголовок 21"/>
    <w:basedOn w:val="af5"/>
    <w:next w:val="af5"/>
    <w:uiPriority w:val="1"/>
    <w:qFormat/>
    <w:rsid w:val="00F12739"/>
    <w:pPr>
      <w:widowControl w:val="0"/>
      <w:autoSpaceDE w:val="0"/>
      <w:autoSpaceDN w:val="0"/>
      <w:adjustRightInd w:val="0"/>
      <w:ind w:left="40"/>
      <w:outlineLvl w:val="1"/>
    </w:pPr>
    <w:rPr>
      <w:rFonts w:ascii="Calibri" w:hAnsi="Calibri" w:cs="Calibri"/>
      <w:sz w:val="22"/>
      <w:szCs w:val="22"/>
    </w:rPr>
  </w:style>
  <w:style w:type="paragraph" w:customStyle="1" w:styleId="314">
    <w:name w:val="Заголовок 31"/>
    <w:basedOn w:val="af5"/>
    <w:next w:val="af5"/>
    <w:uiPriority w:val="1"/>
    <w:qFormat/>
    <w:rsid w:val="00F12739"/>
    <w:pPr>
      <w:widowControl w:val="0"/>
      <w:autoSpaceDE w:val="0"/>
      <w:autoSpaceDN w:val="0"/>
      <w:adjustRightInd w:val="0"/>
      <w:ind w:left="222"/>
      <w:outlineLvl w:val="2"/>
    </w:pPr>
    <w:rPr>
      <w:rFonts w:ascii="Tahoma" w:hAnsi="Tahoma" w:cs="Tahoma"/>
      <w:b/>
      <w:bCs/>
      <w:sz w:val="20"/>
      <w:szCs w:val="20"/>
    </w:rPr>
  </w:style>
  <w:style w:type="numbering" w:customStyle="1" w:styleId="1f">
    <w:name w:val="Нет списка1"/>
    <w:next w:val="af8"/>
    <w:uiPriority w:val="99"/>
    <w:semiHidden/>
    <w:unhideWhenUsed/>
    <w:rsid w:val="00F12739"/>
  </w:style>
  <w:style w:type="character" w:customStyle="1" w:styleId="1e">
    <w:name w:val="Заголовок 1 Знак"/>
    <w:aliases w:val="Заголовок 1 (табл) Знак,заголовок 1 Знак1,заголовок 1 Знак Знак,Заголовок 1 Знак2 Знак,Заголовок 1 Знак1 Знак Знак,Заголовок 1 Знак Знак Знак Знак,Заголовок 1 (табл) Знак Знак Знак Знак,заголовок 1 Знак Знак1 Знак Знак,Слева:  0... Знак"/>
    <w:link w:val="1d"/>
    <w:uiPriority w:val="1"/>
    <w:qFormat/>
    <w:rsid w:val="00F12739"/>
    <w:rPr>
      <w:rFonts w:ascii="Calibri" w:hAnsi="Calibri" w:cs="Calibri"/>
      <w:sz w:val="28"/>
      <w:szCs w:val="28"/>
    </w:rPr>
  </w:style>
  <w:style w:type="character" w:customStyle="1" w:styleId="24">
    <w:name w:val="Заголовок 2 Знак"/>
    <w:aliases w:val="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Заголовок 2 Знак Знак Знак Знак Знак Знак, Знак1 Знак Знак Знак"/>
    <w:link w:val="23"/>
    <w:uiPriority w:val="1"/>
    <w:rsid w:val="00F12739"/>
    <w:rPr>
      <w:rFonts w:cs="Calibri"/>
      <w:sz w:val="22"/>
      <w:szCs w:val="22"/>
      <w:lang w:eastAsia="en-US"/>
    </w:rPr>
  </w:style>
  <w:style w:type="character" w:customStyle="1" w:styleId="37">
    <w:name w:val="Заголовок 3 Знак"/>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Знак2 Знак"/>
    <w:link w:val="36"/>
    <w:uiPriority w:val="1"/>
    <w:rsid w:val="00F12739"/>
    <w:rPr>
      <w:rFonts w:ascii="Tahoma" w:hAnsi="Tahoma" w:cs="Tahoma"/>
      <w:b/>
      <w:bCs/>
      <w:sz w:val="20"/>
      <w:szCs w:val="20"/>
    </w:rPr>
  </w:style>
  <w:style w:type="paragraph" w:customStyle="1" w:styleId="1f0">
    <w:name w:val="Основной текст1"/>
    <w:basedOn w:val="af5"/>
    <w:next w:val="afb"/>
    <w:link w:val="afc"/>
    <w:uiPriority w:val="99"/>
    <w:qFormat/>
    <w:rsid w:val="00F12739"/>
    <w:pPr>
      <w:widowControl w:val="0"/>
      <w:autoSpaceDE w:val="0"/>
      <w:autoSpaceDN w:val="0"/>
      <w:adjustRightInd w:val="0"/>
    </w:pPr>
    <w:rPr>
      <w:rFonts w:ascii="Tahoma" w:eastAsia="Calibri" w:hAnsi="Tahoma" w:cs="Tahoma"/>
      <w:sz w:val="20"/>
      <w:szCs w:val="20"/>
      <w:lang w:eastAsia="en-US"/>
    </w:rPr>
  </w:style>
  <w:style w:type="character" w:customStyle="1" w:styleId="afc">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link w:val="1f0"/>
    <w:rsid w:val="00F12739"/>
    <w:rPr>
      <w:rFonts w:ascii="Tahoma" w:hAnsi="Tahoma" w:cs="Tahoma"/>
      <w:sz w:val="20"/>
      <w:szCs w:val="20"/>
    </w:rPr>
  </w:style>
  <w:style w:type="paragraph" w:customStyle="1" w:styleId="TableParagraph">
    <w:name w:val="Table Paragraph"/>
    <w:basedOn w:val="af5"/>
    <w:uiPriority w:val="1"/>
    <w:qFormat/>
    <w:rsid w:val="00F12739"/>
    <w:pPr>
      <w:widowControl w:val="0"/>
      <w:autoSpaceDE w:val="0"/>
      <w:autoSpaceDN w:val="0"/>
      <w:adjustRightInd w:val="0"/>
    </w:pPr>
  </w:style>
  <w:style w:type="character" w:styleId="afd">
    <w:name w:val="Hyperlink"/>
    <w:uiPriority w:val="99"/>
    <w:unhideWhenUsed/>
    <w:rsid w:val="00F12739"/>
    <w:rPr>
      <w:rFonts w:cs="Times New Roman"/>
      <w:color w:val="0000FF"/>
      <w:u w:val="single"/>
    </w:rPr>
  </w:style>
  <w:style w:type="character" w:styleId="afe">
    <w:name w:val="FollowedHyperlink"/>
    <w:uiPriority w:val="99"/>
    <w:unhideWhenUsed/>
    <w:rsid w:val="00F12739"/>
    <w:rPr>
      <w:rFonts w:cs="Times New Roman"/>
      <w:color w:val="800080"/>
      <w:u w:val="single"/>
    </w:rPr>
  </w:style>
  <w:style w:type="paragraph" w:customStyle="1" w:styleId="1f1">
    <w:name w:val="Верхний колонтитул1"/>
    <w:basedOn w:val="af5"/>
    <w:next w:val="aff"/>
    <w:link w:val="aff0"/>
    <w:uiPriority w:val="99"/>
    <w:unhideWhenUsed/>
    <w:qFormat/>
    <w:rsid w:val="00F12739"/>
    <w:pPr>
      <w:widowControl w:val="0"/>
      <w:tabs>
        <w:tab w:val="center" w:pos="4677"/>
        <w:tab w:val="right" w:pos="9355"/>
      </w:tabs>
      <w:autoSpaceDE w:val="0"/>
      <w:autoSpaceDN w:val="0"/>
      <w:adjustRightInd w:val="0"/>
    </w:pPr>
    <w:rPr>
      <w:rFonts w:eastAsia="Calibri"/>
      <w:lang w:eastAsia="en-US"/>
    </w:rPr>
  </w:style>
  <w:style w:type="character" w:customStyle="1" w:styleId="aff0">
    <w:name w:val="Верхний колонтитул Знак"/>
    <w:aliases w:val=" Знак4 Знак,Знак4 Знак, Знак8 Знак,ВерхКолонтитул Знак,Знак8 Знак,Знак Знак16 Знак Знак,Знак Знак16 Знак Знак Знак Знак,Знак Знак16 Знак1"/>
    <w:link w:val="1f1"/>
    <w:uiPriority w:val="99"/>
    <w:rsid w:val="00F12739"/>
    <w:rPr>
      <w:rFonts w:ascii="Times New Roman" w:hAnsi="Times New Roman"/>
      <w:sz w:val="24"/>
      <w:szCs w:val="24"/>
    </w:rPr>
  </w:style>
  <w:style w:type="paragraph" w:customStyle="1" w:styleId="1f2">
    <w:name w:val="Нижний колонтитул1"/>
    <w:basedOn w:val="af5"/>
    <w:next w:val="aff1"/>
    <w:link w:val="aff2"/>
    <w:uiPriority w:val="99"/>
    <w:unhideWhenUsed/>
    <w:qFormat/>
    <w:rsid w:val="00F12739"/>
    <w:pPr>
      <w:widowControl w:val="0"/>
      <w:tabs>
        <w:tab w:val="center" w:pos="4677"/>
        <w:tab w:val="right" w:pos="9355"/>
      </w:tabs>
      <w:autoSpaceDE w:val="0"/>
      <w:autoSpaceDN w:val="0"/>
      <w:adjustRightInd w:val="0"/>
    </w:pPr>
    <w:rPr>
      <w:rFonts w:eastAsia="Calibri"/>
      <w:lang w:eastAsia="en-US"/>
    </w:rPr>
  </w:style>
  <w:style w:type="character" w:customStyle="1" w:styleId="aff2">
    <w:name w:val="Нижний колонтитул Знак"/>
    <w:aliases w:val=" Знак1 Знак"/>
    <w:link w:val="1f2"/>
    <w:uiPriority w:val="99"/>
    <w:rsid w:val="00F12739"/>
    <w:rPr>
      <w:rFonts w:ascii="Times New Roman" w:hAnsi="Times New Roman"/>
      <w:sz w:val="24"/>
      <w:szCs w:val="24"/>
    </w:rPr>
  </w:style>
  <w:style w:type="paragraph" w:customStyle="1" w:styleId="1f3">
    <w:name w:val="Заголовок оглавления1"/>
    <w:basedOn w:val="1d"/>
    <w:next w:val="af5"/>
    <w:uiPriority w:val="39"/>
    <w:unhideWhenUsed/>
    <w:qFormat/>
    <w:rsid w:val="00F12739"/>
  </w:style>
  <w:style w:type="paragraph" w:customStyle="1" w:styleId="315">
    <w:name w:val="Оглавление 31"/>
    <w:basedOn w:val="af5"/>
    <w:next w:val="af5"/>
    <w:autoRedefine/>
    <w:uiPriority w:val="1"/>
    <w:unhideWhenUsed/>
    <w:qFormat/>
    <w:rsid w:val="00F12739"/>
    <w:pPr>
      <w:widowControl w:val="0"/>
      <w:autoSpaceDE w:val="0"/>
      <w:autoSpaceDN w:val="0"/>
      <w:adjustRightInd w:val="0"/>
      <w:ind w:left="480"/>
    </w:pPr>
  </w:style>
  <w:style w:type="paragraph" w:customStyle="1" w:styleId="118">
    <w:name w:val="Оглавление 11"/>
    <w:basedOn w:val="af5"/>
    <w:next w:val="af5"/>
    <w:autoRedefine/>
    <w:uiPriority w:val="1"/>
    <w:unhideWhenUsed/>
    <w:qFormat/>
    <w:rsid w:val="00F12739"/>
    <w:pPr>
      <w:widowControl w:val="0"/>
      <w:tabs>
        <w:tab w:val="right" w:leader="dot" w:pos="9560"/>
      </w:tabs>
      <w:autoSpaceDE w:val="0"/>
      <w:autoSpaceDN w:val="0"/>
      <w:adjustRightInd w:val="0"/>
      <w:jc w:val="both"/>
    </w:pPr>
  </w:style>
  <w:style w:type="paragraph" w:customStyle="1" w:styleId="Default">
    <w:name w:val="Default"/>
    <w:uiPriority w:val="99"/>
    <w:qFormat/>
    <w:rsid w:val="00F12739"/>
    <w:pPr>
      <w:autoSpaceDE w:val="0"/>
      <w:autoSpaceDN w:val="0"/>
      <w:adjustRightInd w:val="0"/>
    </w:pPr>
    <w:rPr>
      <w:rFonts w:ascii="Arial" w:eastAsia="Times New Roman" w:hAnsi="Arial" w:cs="Arial"/>
      <w:color w:val="000000"/>
      <w:sz w:val="24"/>
      <w:szCs w:val="24"/>
      <w:lang w:eastAsia="en-US"/>
    </w:rPr>
  </w:style>
  <w:style w:type="paragraph" w:customStyle="1" w:styleId="1f4">
    <w:name w:val="Текст выноски1"/>
    <w:basedOn w:val="af5"/>
    <w:next w:val="aff3"/>
    <w:link w:val="aff4"/>
    <w:uiPriority w:val="99"/>
    <w:semiHidden/>
    <w:unhideWhenUsed/>
    <w:qFormat/>
    <w:rsid w:val="00F12739"/>
    <w:pPr>
      <w:widowControl w:val="0"/>
      <w:autoSpaceDE w:val="0"/>
      <w:autoSpaceDN w:val="0"/>
      <w:adjustRightInd w:val="0"/>
    </w:pPr>
    <w:rPr>
      <w:rFonts w:ascii="Tahoma" w:eastAsia="Calibri" w:hAnsi="Tahoma" w:cs="Tahoma"/>
      <w:sz w:val="16"/>
      <w:szCs w:val="16"/>
      <w:lang w:eastAsia="en-US"/>
    </w:rPr>
  </w:style>
  <w:style w:type="character" w:customStyle="1" w:styleId="aff4">
    <w:name w:val="Текст выноски Знак"/>
    <w:link w:val="1f4"/>
    <w:rsid w:val="00F12739"/>
    <w:rPr>
      <w:rFonts w:ascii="Tahoma" w:hAnsi="Tahoma" w:cs="Tahoma"/>
      <w:sz w:val="16"/>
      <w:szCs w:val="16"/>
    </w:rPr>
  </w:style>
  <w:style w:type="table" w:customStyle="1" w:styleId="1f5">
    <w:name w:val="Сетка таблицы1"/>
    <w:basedOn w:val="af7"/>
    <w:next w:val="aff5"/>
    <w:uiPriority w:val="59"/>
    <w:rsid w:val="00F1273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9">
    <w:name w:val="Заголовок 1 Знак1"/>
    <w:aliases w:val="Заголовок 1 Знак Знак,Заголовок 1 (табл) Знак1,заголовок 1 Знак2,заголовок 1 Знак Знак1,Заголовок 1 Знак2 Знак1,Заголовок 1 Знак1 Знак Знак1,Заголовок 1 Знак Знак Знак Знак1,Заголовок 1 (табл) Знак Знак Знак Знак1,111 Знак"/>
    <w:qFormat/>
    <w:rsid w:val="00F12739"/>
    <w:rPr>
      <w:rFonts w:ascii="Calibri Light" w:eastAsia="Times New Roman" w:hAnsi="Calibri Light" w:cs="Times New Roman"/>
      <w:color w:val="2E74B5"/>
      <w:sz w:val="32"/>
      <w:szCs w:val="32"/>
      <w:lang w:eastAsia="ru-RU"/>
    </w:rPr>
  </w:style>
  <w:style w:type="character" w:customStyle="1" w:styleId="213">
    <w:name w:val="Заголовок 2 Знак1"/>
    <w:aliases w:val="Заголовок 2 Знак Знак Знак Знак Знак Знак1,h21 Знак"/>
    <w:rsid w:val="00F12739"/>
    <w:rPr>
      <w:rFonts w:ascii="Calibri Light" w:eastAsia="Times New Roman" w:hAnsi="Calibri Light" w:cs="Times New Roman"/>
      <w:color w:val="2E74B5"/>
      <w:sz w:val="26"/>
      <w:szCs w:val="26"/>
      <w:lang w:eastAsia="ru-RU"/>
    </w:rPr>
  </w:style>
  <w:style w:type="character" w:customStyle="1" w:styleId="319">
    <w:name w:val="Заголовок 3 Знак1"/>
    <w:aliases w:val="Заголовок 3 Знак Знак,Заголовок 3 Знак Знак Знак Знак Знак Знак Знак Знак Знак Знак Знак Знак Знак Знак Знак Знак Знак Знак,Знак Знак1,Заголовок 3 Знак + 12 pt Знак,не полужирный Знак,влево Знак,Перед:  0 пт Знак,Пос... Знак"/>
    <w:rsid w:val="00F12739"/>
    <w:rPr>
      <w:rFonts w:ascii="Calibri Light" w:eastAsia="Times New Roman" w:hAnsi="Calibri Light" w:cs="Times New Roman"/>
      <w:color w:val="1F4D78"/>
      <w:sz w:val="24"/>
      <w:szCs w:val="24"/>
      <w:lang w:eastAsia="ru-RU"/>
    </w:rPr>
  </w:style>
  <w:style w:type="paragraph" w:styleId="afb">
    <w:name w:val="Body Text"/>
    <w:aliases w:val="TabelTekst,text,Body Text2, Char,Body Text2 Char Char Char Char Char Char Char Char Char,Char,Main text,Body Text Char2 Char,Body Text Char1 Char Char,Body Text Char Char Char Char,TabelTekst Char Char Char Char"/>
    <w:basedOn w:val="af5"/>
    <w:link w:val="1f6"/>
    <w:uiPriority w:val="1"/>
    <w:unhideWhenUsed/>
    <w:qFormat/>
    <w:rsid w:val="00F12739"/>
    <w:pPr>
      <w:spacing w:after="120"/>
    </w:pPr>
  </w:style>
  <w:style w:type="character" w:customStyle="1" w:styleId="1f6">
    <w:name w:val="Основной текст Знак1"/>
    <w:aliases w:val="TabelTekst Знак1,text Знак1,Body Text2 Знак1, Char Знак1,Body Text2 Char Char Char Char Char Char Char Char Char Знак1,Char Знак1,Main text Знак1,Body Text Char2 Char Знак1,Body Text Char1 Char Char Знак1"/>
    <w:link w:val="afb"/>
    <w:rsid w:val="00F12739"/>
    <w:rPr>
      <w:rFonts w:ascii="Times New Roman" w:eastAsia="Times New Roman" w:hAnsi="Times New Roman" w:cs="Times New Roman"/>
      <w:sz w:val="24"/>
      <w:szCs w:val="24"/>
      <w:lang w:eastAsia="ru-RU"/>
    </w:rPr>
  </w:style>
  <w:style w:type="paragraph" w:styleId="aff">
    <w:name w:val="header"/>
    <w:aliases w:val=" Знак4,Знак4, Знак8,ВерхКолонтитул,Знак8,Знак Знак16 Знак,Знак Знак16 Знак Знак Знак,Знак Знак16"/>
    <w:basedOn w:val="af5"/>
    <w:link w:val="1f7"/>
    <w:uiPriority w:val="99"/>
    <w:unhideWhenUsed/>
    <w:rsid w:val="00F12739"/>
    <w:pPr>
      <w:tabs>
        <w:tab w:val="center" w:pos="4677"/>
        <w:tab w:val="right" w:pos="9355"/>
      </w:tabs>
    </w:pPr>
  </w:style>
  <w:style w:type="character" w:customStyle="1" w:styleId="1f7">
    <w:name w:val="Верхний колонтитул Знак1"/>
    <w:aliases w:val=" Знак4 Знак1,Знак4 Знак1, Знак8 Знак1,ВерхКолонтитул Знак1,Знак8 Знак1,Знак Знак16 Знак Знак1,Знак Знак16 Знак Знак Знак Знак1,Знак Знак16 Знак2"/>
    <w:link w:val="aff"/>
    <w:uiPriority w:val="99"/>
    <w:semiHidden/>
    <w:rsid w:val="00F12739"/>
    <w:rPr>
      <w:rFonts w:ascii="Times New Roman" w:eastAsia="Times New Roman" w:hAnsi="Times New Roman" w:cs="Times New Roman"/>
      <w:sz w:val="24"/>
      <w:szCs w:val="24"/>
      <w:lang w:eastAsia="ru-RU"/>
    </w:rPr>
  </w:style>
  <w:style w:type="paragraph" w:styleId="aff1">
    <w:name w:val="footer"/>
    <w:aliases w:val=" Знак1"/>
    <w:basedOn w:val="af5"/>
    <w:link w:val="1f8"/>
    <w:uiPriority w:val="99"/>
    <w:unhideWhenUsed/>
    <w:qFormat/>
    <w:rsid w:val="00F12739"/>
    <w:pPr>
      <w:tabs>
        <w:tab w:val="center" w:pos="4677"/>
        <w:tab w:val="right" w:pos="9355"/>
      </w:tabs>
    </w:pPr>
  </w:style>
  <w:style w:type="character" w:customStyle="1" w:styleId="1f8">
    <w:name w:val="Нижний колонтитул Знак1"/>
    <w:aliases w:val=" Знак1 Знак2"/>
    <w:link w:val="aff1"/>
    <w:uiPriority w:val="99"/>
    <w:semiHidden/>
    <w:rsid w:val="00F12739"/>
    <w:rPr>
      <w:rFonts w:ascii="Times New Roman" w:eastAsia="Times New Roman" w:hAnsi="Times New Roman" w:cs="Times New Roman"/>
      <w:sz w:val="24"/>
      <w:szCs w:val="24"/>
      <w:lang w:eastAsia="ru-RU"/>
    </w:rPr>
  </w:style>
  <w:style w:type="paragraph" w:styleId="aff3">
    <w:name w:val="Balloon Text"/>
    <w:basedOn w:val="af5"/>
    <w:link w:val="1f9"/>
    <w:unhideWhenUsed/>
    <w:rsid w:val="00F12739"/>
    <w:rPr>
      <w:rFonts w:ascii="Segoe UI" w:hAnsi="Segoe UI" w:cs="Segoe UI"/>
      <w:sz w:val="18"/>
      <w:szCs w:val="18"/>
    </w:rPr>
  </w:style>
  <w:style w:type="character" w:customStyle="1" w:styleId="1f9">
    <w:name w:val="Текст выноски Знак1"/>
    <w:link w:val="aff3"/>
    <w:uiPriority w:val="99"/>
    <w:semiHidden/>
    <w:rsid w:val="00F12739"/>
    <w:rPr>
      <w:rFonts w:ascii="Segoe UI" w:eastAsia="Times New Roman" w:hAnsi="Segoe UI" w:cs="Segoe UI"/>
      <w:sz w:val="18"/>
      <w:szCs w:val="18"/>
      <w:lang w:eastAsia="ru-RU"/>
    </w:rPr>
  </w:style>
  <w:style w:type="table" w:styleId="aff5">
    <w:name w:val="Table Grid"/>
    <w:aliases w:val="Table Grid Report"/>
    <w:basedOn w:val="af7"/>
    <w:uiPriority w:val="99"/>
    <w:rsid w:val="00F127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
    <w:name w:val="Нет списка2"/>
    <w:next w:val="af8"/>
    <w:uiPriority w:val="99"/>
    <w:semiHidden/>
    <w:unhideWhenUsed/>
    <w:rsid w:val="00E24F67"/>
  </w:style>
  <w:style w:type="paragraph" w:customStyle="1" w:styleId="26">
    <w:name w:val="Заголовок оглавления2"/>
    <w:basedOn w:val="1d"/>
    <w:next w:val="af5"/>
    <w:uiPriority w:val="39"/>
    <w:unhideWhenUsed/>
    <w:qFormat/>
    <w:rsid w:val="00E24F67"/>
    <w:pPr>
      <w:spacing w:before="480" w:line="276" w:lineRule="auto"/>
      <w:outlineLvl w:val="9"/>
    </w:pPr>
    <w:rPr>
      <w:rFonts w:ascii="Cambria" w:eastAsia="Times New Roman" w:hAnsi="Cambria" w:cs="Times New Roman"/>
      <w:b/>
      <w:bCs/>
      <w:color w:val="365F91"/>
      <w:lang w:eastAsia="ru-RU"/>
    </w:rPr>
  </w:style>
  <w:style w:type="paragraph" w:customStyle="1" w:styleId="320">
    <w:name w:val="Оглавление 32"/>
    <w:basedOn w:val="af5"/>
    <w:next w:val="af5"/>
    <w:autoRedefine/>
    <w:uiPriority w:val="39"/>
    <w:unhideWhenUsed/>
    <w:qFormat/>
    <w:rsid w:val="00E24F67"/>
    <w:pPr>
      <w:widowControl w:val="0"/>
      <w:autoSpaceDE w:val="0"/>
      <w:autoSpaceDN w:val="0"/>
      <w:adjustRightInd w:val="0"/>
      <w:ind w:left="480"/>
    </w:pPr>
  </w:style>
  <w:style w:type="paragraph" w:customStyle="1" w:styleId="124">
    <w:name w:val="Оглавление 12"/>
    <w:basedOn w:val="af5"/>
    <w:next w:val="af5"/>
    <w:autoRedefine/>
    <w:uiPriority w:val="39"/>
    <w:unhideWhenUsed/>
    <w:qFormat/>
    <w:rsid w:val="00E24F67"/>
    <w:pPr>
      <w:widowControl w:val="0"/>
      <w:tabs>
        <w:tab w:val="right" w:leader="dot" w:pos="9560"/>
      </w:tabs>
      <w:autoSpaceDE w:val="0"/>
      <w:autoSpaceDN w:val="0"/>
      <w:adjustRightInd w:val="0"/>
      <w:jc w:val="both"/>
    </w:pPr>
  </w:style>
  <w:style w:type="table" w:customStyle="1" w:styleId="27">
    <w:name w:val="Сетка таблицы2"/>
    <w:basedOn w:val="af7"/>
    <w:next w:val="aff5"/>
    <w:rsid w:val="00E24F67"/>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8">
    <w:name w:val="Нет списка3"/>
    <w:next w:val="af8"/>
    <w:semiHidden/>
    <w:unhideWhenUsed/>
    <w:rsid w:val="00E24F67"/>
  </w:style>
  <w:style w:type="paragraph" w:customStyle="1" w:styleId="39">
    <w:name w:val="Заголовок оглавления3"/>
    <w:basedOn w:val="1d"/>
    <w:next w:val="af5"/>
    <w:uiPriority w:val="39"/>
    <w:unhideWhenUsed/>
    <w:qFormat/>
    <w:rsid w:val="00E24F67"/>
    <w:pPr>
      <w:spacing w:before="480" w:line="276" w:lineRule="auto"/>
      <w:outlineLvl w:val="9"/>
    </w:pPr>
    <w:rPr>
      <w:rFonts w:ascii="Cambria" w:eastAsia="Times New Roman" w:hAnsi="Cambria" w:cs="Times New Roman"/>
      <w:b/>
      <w:bCs/>
      <w:color w:val="365F91"/>
      <w:lang w:eastAsia="ru-RU"/>
    </w:rPr>
  </w:style>
  <w:style w:type="paragraph" w:customStyle="1" w:styleId="331">
    <w:name w:val="Оглавление 33"/>
    <w:basedOn w:val="af5"/>
    <w:next w:val="af5"/>
    <w:autoRedefine/>
    <w:uiPriority w:val="39"/>
    <w:unhideWhenUsed/>
    <w:qFormat/>
    <w:rsid w:val="00E24F67"/>
    <w:pPr>
      <w:widowControl w:val="0"/>
      <w:autoSpaceDE w:val="0"/>
      <w:autoSpaceDN w:val="0"/>
      <w:adjustRightInd w:val="0"/>
      <w:ind w:left="480"/>
    </w:pPr>
  </w:style>
  <w:style w:type="paragraph" w:customStyle="1" w:styleId="130">
    <w:name w:val="Оглавление 13"/>
    <w:basedOn w:val="af5"/>
    <w:next w:val="af5"/>
    <w:autoRedefine/>
    <w:uiPriority w:val="39"/>
    <w:unhideWhenUsed/>
    <w:qFormat/>
    <w:rsid w:val="00E24F67"/>
    <w:pPr>
      <w:widowControl w:val="0"/>
      <w:tabs>
        <w:tab w:val="right" w:leader="dot" w:pos="9560"/>
      </w:tabs>
      <w:autoSpaceDE w:val="0"/>
      <w:autoSpaceDN w:val="0"/>
      <w:adjustRightInd w:val="0"/>
      <w:jc w:val="both"/>
    </w:pPr>
  </w:style>
  <w:style w:type="table" w:customStyle="1" w:styleId="3a">
    <w:name w:val="Сетка таблицы3"/>
    <w:basedOn w:val="af7"/>
    <w:next w:val="aff5"/>
    <w:uiPriority w:val="59"/>
    <w:rsid w:val="00E24F67"/>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
    <w:name w:val="Нет списка4"/>
    <w:next w:val="af8"/>
    <w:uiPriority w:val="99"/>
    <w:semiHidden/>
    <w:unhideWhenUsed/>
    <w:rsid w:val="006A4492"/>
  </w:style>
  <w:style w:type="paragraph" w:customStyle="1" w:styleId="43">
    <w:name w:val="Заголовок оглавления4"/>
    <w:basedOn w:val="1d"/>
    <w:next w:val="af5"/>
    <w:uiPriority w:val="39"/>
    <w:semiHidden/>
    <w:unhideWhenUsed/>
    <w:qFormat/>
    <w:rsid w:val="006A4492"/>
    <w:pPr>
      <w:spacing w:before="480" w:line="276" w:lineRule="auto"/>
      <w:outlineLvl w:val="9"/>
    </w:pPr>
    <w:rPr>
      <w:rFonts w:ascii="Cambria" w:eastAsia="Times New Roman" w:hAnsi="Cambria" w:cs="Times New Roman"/>
      <w:b/>
      <w:bCs/>
      <w:color w:val="365F91"/>
      <w:lang w:eastAsia="ru-RU"/>
    </w:rPr>
  </w:style>
  <w:style w:type="paragraph" w:customStyle="1" w:styleId="340">
    <w:name w:val="Оглавление 34"/>
    <w:basedOn w:val="af5"/>
    <w:next w:val="af5"/>
    <w:autoRedefine/>
    <w:uiPriority w:val="39"/>
    <w:unhideWhenUsed/>
    <w:qFormat/>
    <w:rsid w:val="006A4492"/>
    <w:pPr>
      <w:widowControl w:val="0"/>
      <w:autoSpaceDE w:val="0"/>
      <w:autoSpaceDN w:val="0"/>
      <w:adjustRightInd w:val="0"/>
      <w:ind w:left="480"/>
    </w:pPr>
  </w:style>
  <w:style w:type="paragraph" w:customStyle="1" w:styleId="140">
    <w:name w:val="Оглавление 14"/>
    <w:basedOn w:val="af5"/>
    <w:next w:val="af5"/>
    <w:autoRedefine/>
    <w:uiPriority w:val="39"/>
    <w:unhideWhenUsed/>
    <w:qFormat/>
    <w:rsid w:val="006A4492"/>
    <w:pPr>
      <w:widowControl w:val="0"/>
      <w:tabs>
        <w:tab w:val="right" w:leader="dot" w:pos="9560"/>
      </w:tabs>
      <w:autoSpaceDE w:val="0"/>
      <w:autoSpaceDN w:val="0"/>
      <w:adjustRightInd w:val="0"/>
      <w:jc w:val="both"/>
    </w:pPr>
  </w:style>
  <w:style w:type="table" w:customStyle="1" w:styleId="44">
    <w:name w:val="Сетка таблицы4"/>
    <w:basedOn w:val="af7"/>
    <w:next w:val="aff5"/>
    <w:uiPriority w:val="59"/>
    <w:rsid w:val="006A4492"/>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
    <w:name w:val="Нет списка5"/>
    <w:next w:val="af8"/>
    <w:uiPriority w:val="99"/>
    <w:semiHidden/>
    <w:unhideWhenUsed/>
    <w:rsid w:val="00AE0193"/>
  </w:style>
  <w:style w:type="paragraph" w:customStyle="1" w:styleId="53">
    <w:name w:val="Заголовок оглавления5"/>
    <w:basedOn w:val="1d"/>
    <w:next w:val="af5"/>
    <w:uiPriority w:val="39"/>
    <w:semiHidden/>
    <w:unhideWhenUsed/>
    <w:qFormat/>
    <w:rsid w:val="00AE0193"/>
    <w:pPr>
      <w:spacing w:before="480" w:line="276" w:lineRule="auto"/>
      <w:outlineLvl w:val="9"/>
    </w:pPr>
    <w:rPr>
      <w:rFonts w:ascii="Cambria" w:eastAsia="Times New Roman" w:hAnsi="Cambria" w:cs="Times New Roman"/>
      <w:b/>
      <w:bCs/>
      <w:color w:val="365F91"/>
      <w:lang w:eastAsia="ru-RU"/>
    </w:rPr>
  </w:style>
  <w:style w:type="paragraph" w:customStyle="1" w:styleId="350">
    <w:name w:val="Оглавление 35"/>
    <w:basedOn w:val="af5"/>
    <w:next w:val="af5"/>
    <w:autoRedefine/>
    <w:uiPriority w:val="39"/>
    <w:unhideWhenUsed/>
    <w:qFormat/>
    <w:rsid w:val="00AE0193"/>
    <w:pPr>
      <w:widowControl w:val="0"/>
      <w:autoSpaceDE w:val="0"/>
      <w:autoSpaceDN w:val="0"/>
      <w:adjustRightInd w:val="0"/>
      <w:ind w:left="480"/>
    </w:pPr>
  </w:style>
  <w:style w:type="paragraph" w:customStyle="1" w:styleId="150">
    <w:name w:val="Оглавление 15"/>
    <w:basedOn w:val="af5"/>
    <w:next w:val="af5"/>
    <w:autoRedefine/>
    <w:uiPriority w:val="39"/>
    <w:unhideWhenUsed/>
    <w:qFormat/>
    <w:rsid w:val="00AE0193"/>
    <w:pPr>
      <w:widowControl w:val="0"/>
      <w:tabs>
        <w:tab w:val="right" w:leader="dot" w:pos="9560"/>
      </w:tabs>
      <w:autoSpaceDE w:val="0"/>
      <w:autoSpaceDN w:val="0"/>
      <w:adjustRightInd w:val="0"/>
      <w:jc w:val="both"/>
    </w:pPr>
  </w:style>
  <w:style w:type="table" w:customStyle="1" w:styleId="54">
    <w:name w:val="Сетка таблицы5"/>
    <w:basedOn w:val="af7"/>
    <w:next w:val="aff5"/>
    <w:rsid w:val="00AE0193"/>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
    <w:name w:val="Нет списка6"/>
    <w:next w:val="af8"/>
    <w:uiPriority w:val="99"/>
    <w:semiHidden/>
    <w:unhideWhenUsed/>
    <w:rsid w:val="00AE0193"/>
  </w:style>
  <w:style w:type="paragraph" w:customStyle="1" w:styleId="63">
    <w:name w:val="Заголовок оглавления6"/>
    <w:basedOn w:val="1d"/>
    <w:next w:val="af5"/>
    <w:uiPriority w:val="39"/>
    <w:semiHidden/>
    <w:unhideWhenUsed/>
    <w:qFormat/>
    <w:rsid w:val="00AE0193"/>
    <w:pPr>
      <w:spacing w:before="480" w:line="276" w:lineRule="auto"/>
      <w:outlineLvl w:val="9"/>
    </w:pPr>
    <w:rPr>
      <w:rFonts w:ascii="Cambria" w:eastAsia="Times New Roman" w:hAnsi="Cambria" w:cs="Times New Roman"/>
      <w:b/>
      <w:bCs/>
      <w:color w:val="365F91"/>
      <w:lang w:eastAsia="ru-RU"/>
    </w:rPr>
  </w:style>
  <w:style w:type="paragraph" w:customStyle="1" w:styleId="360">
    <w:name w:val="Оглавление 36"/>
    <w:basedOn w:val="af5"/>
    <w:next w:val="af5"/>
    <w:autoRedefine/>
    <w:uiPriority w:val="39"/>
    <w:unhideWhenUsed/>
    <w:qFormat/>
    <w:rsid w:val="00AE0193"/>
    <w:pPr>
      <w:widowControl w:val="0"/>
      <w:autoSpaceDE w:val="0"/>
      <w:autoSpaceDN w:val="0"/>
      <w:adjustRightInd w:val="0"/>
      <w:ind w:left="480"/>
    </w:pPr>
  </w:style>
  <w:style w:type="paragraph" w:customStyle="1" w:styleId="160">
    <w:name w:val="Оглавление 16"/>
    <w:basedOn w:val="af5"/>
    <w:next w:val="af5"/>
    <w:autoRedefine/>
    <w:uiPriority w:val="39"/>
    <w:unhideWhenUsed/>
    <w:qFormat/>
    <w:rsid w:val="00AE0193"/>
    <w:pPr>
      <w:widowControl w:val="0"/>
      <w:tabs>
        <w:tab w:val="right" w:leader="dot" w:pos="9560"/>
      </w:tabs>
      <w:autoSpaceDE w:val="0"/>
      <w:autoSpaceDN w:val="0"/>
      <w:adjustRightInd w:val="0"/>
      <w:jc w:val="both"/>
    </w:pPr>
  </w:style>
  <w:style w:type="table" w:customStyle="1" w:styleId="64">
    <w:name w:val="Сетка таблицы6"/>
    <w:basedOn w:val="af7"/>
    <w:next w:val="aff5"/>
    <w:uiPriority w:val="39"/>
    <w:rsid w:val="00AE0193"/>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0">
    <w:name w:val="Нет списка7"/>
    <w:next w:val="af8"/>
    <w:uiPriority w:val="99"/>
    <w:semiHidden/>
    <w:unhideWhenUsed/>
    <w:rsid w:val="00F45194"/>
  </w:style>
  <w:style w:type="paragraph" w:customStyle="1" w:styleId="72">
    <w:name w:val="Заголовок оглавления7"/>
    <w:basedOn w:val="1d"/>
    <w:next w:val="af5"/>
    <w:uiPriority w:val="39"/>
    <w:semiHidden/>
    <w:unhideWhenUsed/>
    <w:qFormat/>
    <w:rsid w:val="00F45194"/>
    <w:pPr>
      <w:spacing w:before="480" w:line="276" w:lineRule="auto"/>
      <w:outlineLvl w:val="9"/>
    </w:pPr>
    <w:rPr>
      <w:rFonts w:ascii="Cambria" w:eastAsia="Times New Roman" w:hAnsi="Cambria" w:cs="Times New Roman"/>
      <w:b/>
      <w:bCs/>
      <w:color w:val="365F91"/>
      <w:lang w:eastAsia="ru-RU"/>
    </w:rPr>
  </w:style>
  <w:style w:type="paragraph" w:customStyle="1" w:styleId="370">
    <w:name w:val="Оглавление 37"/>
    <w:basedOn w:val="af5"/>
    <w:next w:val="af5"/>
    <w:autoRedefine/>
    <w:uiPriority w:val="39"/>
    <w:unhideWhenUsed/>
    <w:qFormat/>
    <w:rsid w:val="00F45194"/>
    <w:pPr>
      <w:widowControl w:val="0"/>
      <w:autoSpaceDE w:val="0"/>
      <w:autoSpaceDN w:val="0"/>
      <w:adjustRightInd w:val="0"/>
      <w:ind w:left="480"/>
    </w:pPr>
  </w:style>
  <w:style w:type="paragraph" w:customStyle="1" w:styleId="170">
    <w:name w:val="Оглавление 17"/>
    <w:basedOn w:val="af5"/>
    <w:next w:val="af5"/>
    <w:autoRedefine/>
    <w:uiPriority w:val="39"/>
    <w:unhideWhenUsed/>
    <w:qFormat/>
    <w:rsid w:val="00F45194"/>
    <w:pPr>
      <w:widowControl w:val="0"/>
      <w:tabs>
        <w:tab w:val="right" w:leader="dot" w:pos="9560"/>
      </w:tabs>
      <w:autoSpaceDE w:val="0"/>
      <w:autoSpaceDN w:val="0"/>
      <w:adjustRightInd w:val="0"/>
      <w:jc w:val="both"/>
    </w:pPr>
  </w:style>
  <w:style w:type="table" w:customStyle="1" w:styleId="73">
    <w:name w:val="Сетка таблицы7"/>
    <w:basedOn w:val="af7"/>
    <w:next w:val="aff5"/>
    <w:uiPriority w:val="39"/>
    <w:rsid w:val="00F45194"/>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0">
    <w:name w:val="Сетка таблицы8"/>
    <w:basedOn w:val="af7"/>
    <w:next w:val="aff5"/>
    <w:uiPriority w:val="39"/>
    <w:rsid w:val="00E910F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6">
    <w:name w:val="TOC Heading"/>
    <w:basedOn w:val="1d"/>
    <w:next w:val="af5"/>
    <w:uiPriority w:val="39"/>
    <w:unhideWhenUsed/>
    <w:qFormat/>
    <w:rsid w:val="00A56B87"/>
    <w:pPr>
      <w:spacing w:line="259" w:lineRule="auto"/>
      <w:outlineLvl w:val="9"/>
    </w:pPr>
    <w:rPr>
      <w:rFonts w:ascii="Calibri Light" w:eastAsia="Times New Roman" w:hAnsi="Calibri Light" w:cs="Times New Roman"/>
      <w:color w:val="2E74B5"/>
      <w:sz w:val="32"/>
      <w:szCs w:val="32"/>
      <w:lang w:eastAsia="ru-RU"/>
    </w:rPr>
  </w:style>
  <w:style w:type="paragraph" w:styleId="1fa">
    <w:name w:val="toc 1"/>
    <w:basedOn w:val="af5"/>
    <w:next w:val="af5"/>
    <w:link w:val="1fb"/>
    <w:autoRedefine/>
    <w:uiPriority w:val="39"/>
    <w:unhideWhenUsed/>
    <w:qFormat/>
    <w:rsid w:val="00A56B87"/>
    <w:pPr>
      <w:spacing w:after="100"/>
    </w:pPr>
  </w:style>
  <w:style w:type="paragraph" w:customStyle="1" w:styleId="font5">
    <w:name w:val="font5"/>
    <w:basedOn w:val="af5"/>
    <w:qFormat/>
    <w:rsid w:val="003C47A4"/>
    <w:pPr>
      <w:spacing w:before="100" w:beforeAutospacing="1" w:after="100" w:afterAutospacing="1"/>
    </w:pPr>
    <w:rPr>
      <w:rFonts w:ascii="Tahoma" w:hAnsi="Tahoma" w:cs="Tahoma"/>
      <w:b/>
      <w:bCs/>
      <w:color w:val="000000"/>
      <w:sz w:val="18"/>
      <w:szCs w:val="18"/>
    </w:rPr>
  </w:style>
  <w:style w:type="paragraph" w:customStyle="1" w:styleId="font6">
    <w:name w:val="font6"/>
    <w:basedOn w:val="af5"/>
    <w:qFormat/>
    <w:rsid w:val="003C47A4"/>
    <w:pPr>
      <w:spacing w:before="100" w:beforeAutospacing="1" w:after="100" w:afterAutospacing="1"/>
    </w:pPr>
    <w:rPr>
      <w:rFonts w:ascii="Tahoma" w:hAnsi="Tahoma" w:cs="Tahoma"/>
      <w:color w:val="000000"/>
      <w:sz w:val="18"/>
      <w:szCs w:val="18"/>
    </w:rPr>
  </w:style>
  <w:style w:type="paragraph" w:customStyle="1" w:styleId="xl66">
    <w:name w:val="xl66"/>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67">
    <w:name w:val="xl67"/>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68">
    <w:name w:val="xl68"/>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69">
    <w:name w:val="xl69"/>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0">
    <w:name w:val="xl70"/>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1">
    <w:name w:val="xl71"/>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2">
    <w:name w:val="xl72"/>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3">
    <w:name w:val="xl73"/>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4">
    <w:name w:val="xl74"/>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5">
    <w:name w:val="xl75"/>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6">
    <w:name w:val="xl76"/>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20"/>
      <w:szCs w:val="20"/>
    </w:rPr>
  </w:style>
  <w:style w:type="paragraph" w:customStyle="1" w:styleId="xl77">
    <w:name w:val="xl77"/>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20"/>
      <w:szCs w:val="20"/>
    </w:rPr>
  </w:style>
  <w:style w:type="paragraph" w:customStyle="1" w:styleId="xl78">
    <w:name w:val="xl78"/>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9">
    <w:name w:val="xl79"/>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20"/>
      <w:szCs w:val="20"/>
    </w:rPr>
  </w:style>
  <w:style w:type="paragraph" w:customStyle="1" w:styleId="xl80">
    <w:name w:val="xl80"/>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1">
    <w:name w:val="xl81"/>
    <w:basedOn w:val="af5"/>
    <w:qFormat/>
    <w:rsid w:val="003C47A4"/>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2">
    <w:name w:val="xl82"/>
    <w:basedOn w:val="af5"/>
    <w:qFormat/>
    <w:rsid w:val="003C47A4"/>
    <w:pPr>
      <w:pBdr>
        <w:top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3">
    <w:name w:val="xl83"/>
    <w:basedOn w:val="af5"/>
    <w:qFormat/>
    <w:rsid w:val="003C47A4"/>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4">
    <w:name w:val="xl84"/>
    <w:basedOn w:val="af5"/>
    <w:qFormat/>
    <w:rsid w:val="003C47A4"/>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5">
    <w:name w:val="xl85"/>
    <w:basedOn w:val="af5"/>
    <w:qFormat/>
    <w:rsid w:val="003C47A4"/>
    <w:pPr>
      <w:pBdr>
        <w:top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6">
    <w:name w:val="xl86"/>
    <w:basedOn w:val="af5"/>
    <w:qFormat/>
    <w:rsid w:val="003C47A4"/>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7">
    <w:name w:val="xl87"/>
    <w:basedOn w:val="af5"/>
    <w:qFormat/>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88">
    <w:name w:val="xl88"/>
    <w:basedOn w:val="af5"/>
    <w:qFormat/>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89">
    <w:name w:val="xl89"/>
    <w:basedOn w:val="af5"/>
    <w:qFormat/>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8"/>
      <w:szCs w:val="18"/>
    </w:rPr>
  </w:style>
  <w:style w:type="paragraph" w:customStyle="1" w:styleId="xl90">
    <w:name w:val="xl90"/>
    <w:basedOn w:val="af5"/>
    <w:qFormat/>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8"/>
      <w:szCs w:val="18"/>
    </w:rPr>
  </w:style>
  <w:style w:type="paragraph" w:customStyle="1" w:styleId="xl91">
    <w:name w:val="xl91"/>
    <w:basedOn w:val="af5"/>
    <w:qFormat/>
    <w:rsid w:val="00192D62"/>
    <w:pPr>
      <w:spacing w:before="100" w:beforeAutospacing="1" w:after="100" w:afterAutospacing="1"/>
    </w:pPr>
    <w:rPr>
      <w:b/>
      <w:bCs/>
      <w:sz w:val="20"/>
      <w:szCs w:val="20"/>
    </w:rPr>
  </w:style>
  <w:style w:type="paragraph" w:customStyle="1" w:styleId="xl92">
    <w:name w:val="xl92"/>
    <w:basedOn w:val="af5"/>
    <w:qFormat/>
    <w:rsid w:val="00192D62"/>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93">
    <w:name w:val="xl93"/>
    <w:basedOn w:val="af5"/>
    <w:qFormat/>
    <w:rsid w:val="00192D62"/>
    <w:pPr>
      <w:pBdr>
        <w:top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94">
    <w:name w:val="xl94"/>
    <w:basedOn w:val="af5"/>
    <w:qFormat/>
    <w:rsid w:val="00192D62"/>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95">
    <w:name w:val="xl95"/>
    <w:basedOn w:val="af5"/>
    <w:qFormat/>
    <w:rsid w:val="00192D62"/>
    <w:pPr>
      <w:spacing w:before="100" w:beforeAutospacing="1" w:after="100" w:afterAutospacing="1"/>
    </w:pPr>
    <w:rPr>
      <w:sz w:val="18"/>
      <w:szCs w:val="18"/>
    </w:rPr>
  </w:style>
  <w:style w:type="paragraph" w:customStyle="1" w:styleId="xl96">
    <w:name w:val="xl96"/>
    <w:basedOn w:val="af5"/>
    <w:qFormat/>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8"/>
      <w:szCs w:val="18"/>
    </w:rPr>
  </w:style>
  <w:style w:type="paragraph" w:customStyle="1" w:styleId="00">
    <w:name w:val="00_Обычный текст"/>
    <w:basedOn w:val="af5"/>
    <w:link w:val="000"/>
    <w:uiPriority w:val="99"/>
    <w:qFormat/>
    <w:rsid w:val="000C58A2"/>
    <w:pPr>
      <w:snapToGrid w:val="0"/>
      <w:spacing w:line="360" w:lineRule="auto"/>
      <w:ind w:firstLine="709"/>
      <w:jc w:val="both"/>
    </w:pPr>
    <w:rPr>
      <w:sz w:val="26"/>
      <w:szCs w:val="26"/>
      <w:lang w:eastAsia="en-US"/>
    </w:rPr>
  </w:style>
  <w:style w:type="character" w:customStyle="1" w:styleId="000">
    <w:name w:val="00_Обычный текст Знак"/>
    <w:link w:val="00"/>
    <w:uiPriority w:val="99"/>
    <w:locked/>
    <w:rsid w:val="000C58A2"/>
    <w:rPr>
      <w:rFonts w:ascii="Times New Roman" w:eastAsia="Times New Roman" w:hAnsi="Times New Roman" w:cs="Times New Roman"/>
      <w:sz w:val="26"/>
      <w:szCs w:val="26"/>
    </w:rPr>
  </w:style>
  <w:style w:type="character" w:customStyle="1" w:styleId="aff7">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8"/>
    <w:rsid w:val="00085FF9"/>
    <w:rPr>
      <w:rFonts w:ascii="Arial" w:hAnsi="Arial"/>
      <w:b/>
      <w:bCs/>
      <w:color w:val="5B9BD5"/>
      <w:sz w:val="24"/>
      <w:szCs w:val="18"/>
    </w:rPr>
  </w:style>
  <w:style w:type="paragraph" w:styleId="aff8">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f5"/>
    <w:next w:val="af5"/>
    <w:link w:val="aff7"/>
    <w:unhideWhenUsed/>
    <w:qFormat/>
    <w:rsid w:val="00085FF9"/>
    <w:pPr>
      <w:suppressAutoHyphens/>
      <w:jc w:val="center"/>
    </w:pPr>
    <w:rPr>
      <w:rFonts w:ascii="Arial" w:eastAsia="Calibri" w:hAnsi="Arial"/>
      <w:b/>
      <w:bCs/>
      <w:color w:val="5B9BD5"/>
      <w:szCs w:val="18"/>
      <w:lang w:eastAsia="en-US"/>
    </w:rPr>
  </w:style>
  <w:style w:type="character" w:styleId="aff9">
    <w:name w:val="Placeholder Text"/>
    <w:uiPriority w:val="99"/>
    <w:semiHidden/>
    <w:rsid w:val="009A3DF9"/>
    <w:rPr>
      <w:color w:val="808080"/>
    </w:rPr>
  </w:style>
  <w:style w:type="paragraph" w:customStyle="1" w:styleId="font7">
    <w:name w:val="font7"/>
    <w:basedOn w:val="af5"/>
    <w:qFormat/>
    <w:rsid w:val="00A60DB3"/>
    <w:pPr>
      <w:spacing w:before="100" w:beforeAutospacing="1" w:after="100" w:afterAutospacing="1"/>
    </w:pPr>
    <w:rPr>
      <w:rFonts w:ascii="Tahoma" w:hAnsi="Tahoma" w:cs="Tahoma"/>
      <w:b/>
      <w:bCs/>
      <w:color w:val="000000"/>
      <w:sz w:val="20"/>
      <w:szCs w:val="20"/>
    </w:rPr>
  </w:style>
  <w:style w:type="paragraph" w:customStyle="1" w:styleId="font8">
    <w:name w:val="font8"/>
    <w:basedOn w:val="af5"/>
    <w:qFormat/>
    <w:rsid w:val="00A60DB3"/>
    <w:pPr>
      <w:spacing w:before="100" w:beforeAutospacing="1" w:after="100" w:afterAutospacing="1"/>
    </w:pPr>
    <w:rPr>
      <w:rFonts w:ascii="Tahoma" w:hAnsi="Tahoma" w:cs="Tahoma"/>
      <w:b/>
      <w:bCs/>
      <w:color w:val="000000"/>
      <w:sz w:val="20"/>
      <w:szCs w:val="20"/>
    </w:rPr>
  </w:style>
  <w:style w:type="paragraph" w:customStyle="1" w:styleId="font9">
    <w:name w:val="font9"/>
    <w:basedOn w:val="af5"/>
    <w:qFormat/>
    <w:rsid w:val="00A60DB3"/>
    <w:pPr>
      <w:spacing w:before="100" w:beforeAutospacing="1" w:after="100" w:afterAutospacing="1"/>
    </w:pPr>
    <w:rPr>
      <w:rFonts w:ascii="Tahoma" w:hAnsi="Tahoma" w:cs="Tahoma"/>
      <w:b/>
      <w:bCs/>
      <w:color w:val="000000"/>
      <w:sz w:val="20"/>
      <w:szCs w:val="20"/>
    </w:rPr>
  </w:style>
  <w:style w:type="paragraph" w:customStyle="1" w:styleId="font10">
    <w:name w:val="font10"/>
    <w:basedOn w:val="af5"/>
    <w:qFormat/>
    <w:rsid w:val="00A60DB3"/>
    <w:pPr>
      <w:spacing w:before="100" w:beforeAutospacing="1" w:after="100" w:afterAutospacing="1"/>
    </w:pPr>
    <w:rPr>
      <w:rFonts w:ascii="Tahoma" w:hAnsi="Tahoma" w:cs="Tahoma"/>
      <w:b/>
      <w:bCs/>
      <w:color w:val="000000"/>
      <w:sz w:val="17"/>
      <w:szCs w:val="17"/>
    </w:rPr>
  </w:style>
  <w:style w:type="paragraph" w:customStyle="1" w:styleId="font11">
    <w:name w:val="font11"/>
    <w:basedOn w:val="af5"/>
    <w:qFormat/>
    <w:rsid w:val="00A60DB3"/>
    <w:pPr>
      <w:spacing w:before="100" w:beforeAutospacing="1" w:after="100" w:afterAutospacing="1"/>
    </w:pPr>
    <w:rPr>
      <w:rFonts w:ascii="Tahoma" w:hAnsi="Tahoma" w:cs="Tahoma"/>
      <w:b/>
      <w:bCs/>
      <w:sz w:val="20"/>
      <w:szCs w:val="20"/>
    </w:rPr>
  </w:style>
  <w:style w:type="paragraph" w:customStyle="1" w:styleId="font12">
    <w:name w:val="font12"/>
    <w:basedOn w:val="af5"/>
    <w:qFormat/>
    <w:rsid w:val="00A60DB3"/>
    <w:pPr>
      <w:spacing w:before="100" w:beforeAutospacing="1" w:after="100" w:afterAutospacing="1"/>
    </w:pPr>
    <w:rPr>
      <w:rFonts w:ascii="Tahoma" w:hAnsi="Tahoma" w:cs="Tahoma"/>
      <w:b/>
      <w:bCs/>
      <w:sz w:val="20"/>
      <w:szCs w:val="20"/>
    </w:rPr>
  </w:style>
  <w:style w:type="paragraph" w:customStyle="1" w:styleId="font13">
    <w:name w:val="font13"/>
    <w:basedOn w:val="af5"/>
    <w:qFormat/>
    <w:rsid w:val="00A60DB3"/>
    <w:pPr>
      <w:spacing w:before="100" w:beforeAutospacing="1" w:after="100" w:afterAutospacing="1"/>
    </w:pPr>
    <w:rPr>
      <w:rFonts w:ascii="Tahoma" w:hAnsi="Tahoma" w:cs="Tahoma"/>
      <w:sz w:val="20"/>
      <w:szCs w:val="20"/>
    </w:rPr>
  </w:style>
  <w:style w:type="paragraph" w:customStyle="1" w:styleId="font14">
    <w:name w:val="font14"/>
    <w:basedOn w:val="af5"/>
    <w:qFormat/>
    <w:rsid w:val="00A60DB3"/>
    <w:pPr>
      <w:spacing w:before="100" w:beforeAutospacing="1" w:after="100" w:afterAutospacing="1"/>
    </w:pPr>
    <w:rPr>
      <w:rFonts w:ascii="Tahoma" w:hAnsi="Tahoma" w:cs="Tahoma"/>
      <w:b/>
      <w:bCs/>
      <w:color w:val="000000"/>
      <w:sz w:val="20"/>
      <w:szCs w:val="20"/>
    </w:rPr>
  </w:style>
  <w:style w:type="paragraph" w:customStyle="1" w:styleId="xl47855">
    <w:name w:val="xl4785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hAnsi="Tahoma" w:cs="Tahoma"/>
      <w:color w:val="000000"/>
      <w:sz w:val="16"/>
      <w:szCs w:val="16"/>
    </w:rPr>
  </w:style>
  <w:style w:type="paragraph" w:customStyle="1" w:styleId="xl47856">
    <w:name w:val="xl47856"/>
    <w:basedOn w:val="af5"/>
    <w:uiPriority w:val="99"/>
    <w:qFormat/>
    <w:rsid w:val="00A60DB3"/>
    <w:pPr>
      <w:spacing w:before="100" w:beforeAutospacing="1" w:after="100" w:afterAutospacing="1"/>
      <w:jc w:val="center"/>
      <w:textAlignment w:val="center"/>
    </w:pPr>
    <w:rPr>
      <w:rFonts w:ascii="Tahoma" w:hAnsi="Tahoma" w:cs="Tahoma"/>
      <w:sz w:val="20"/>
      <w:szCs w:val="20"/>
    </w:rPr>
  </w:style>
  <w:style w:type="paragraph" w:customStyle="1" w:styleId="xl47857">
    <w:name w:val="xl47857"/>
    <w:basedOn w:val="af5"/>
    <w:uiPriority w:val="99"/>
    <w:qFormat/>
    <w:rsid w:val="00A60DB3"/>
    <w:pPr>
      <w:spacing w:before="100" w:beforeAutospacing="1" w:after="100" w:afterAutospacing="1"/>
      <w:textAlignment w:val="center"/>
    </w:pPr>
    <w:rPr>
      <w:rFonts w:ascii="Tahoma" w:hAnsi="Tahoma" w:cs="Tahoma"/>
      <w:sz w:val="20"/>
      <w:szCs w:val="20"/>
    </w:rPr>
  </w:style>
  <w:style w:type="paragraph" w:customStyle="1" w:styleId="xl47858">
    <w:name w:val="xl47858"/>
    <w:basedOn w:val="af5"/>
    <w:uiPriority w:val="99"/>
    <w:qFormat/>
    <w:rsid w:val="00A60DB3"/>
    <w:pPr>
      <w:spacing w:before="100" w:beforeAutospacing="1" w:after="100" w:afterAutospacing="1"/>
      <w:jc w:val="center"/>
      <w:textAlignment w:val="center"/>
    </w:pPr>
    <w:rPr>
      <w:rFonts w:ascii="Tahoma" w:hAnsi="Tahoma" w:cs="Tahoma"/>
      <w:sz w:val="20"/>
      <w:szCs w:val="20"/>
    </w:rPr>
  </w:style>
  <w:style w:type="paragraph" w:customStyle="1" w:styleId="xl47859">
    <w:name w:val="xl47859"/>
    <w:basedOn w:val="af5"/>
    <w:uiPriority w:val="99"/>
    <w:qFormat/>
    <w:rsid w:val="00A60DB3"/>
    <w:pP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860">
    <w:name w:val="xl47860"/>
    <w:basedOn w:val="af5"/>
    <w:uiPriority w:val="99"/>
    <w:qFormat/>
    <w:rsid w:val="00A60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47861">
    <w:name w:val="xl47861"/>
    <w:basedOn w:val="af5"/>
    <w:uiPriority w:val="99"/>
    <w:qFormat/>
    <w:rsid w:val="00A60DB3"/>
    <w:pPr>
      <w:spacing w:before="100" w:beforeAutospacing="1" w:after="100" w:afterAutospacing="1"/>
      <w:jc w:val="center"/>
      <w:textAlignment w:val="center"/>
    </w:pPr>
    <w:rPr>
      <w:rFonts w:ascii="Tahoma" w:hAnsi="Tahoma" w:cs="Tahoma"/>
      <w:sz w:val="20"/>
      <w:szCs w:val="20"/>
    </w:rPr>
  </w:style>
  <w:style w:type="paragraph" w:customStyle="1" w:styleId="xl47862">
    <w:name w:val="xl47862"/>
    <w:basedOn w:val="af5"/>
    <w:uiPriority w:val="99"/>
    <w:qFormat/>
    <w:rsid w:val="00A60DB3"/>
    <w:pPr>
      <w:spacing w:before="100" w:beforeAutospacing="1" w:after="100" w:afterAutospacing="1"/>
      <w:jc w:val="center"/>
      <w:textAlignment w:val="center"/>
    </w:pPr>
    <w:rPr>
      <w:rFonts w:ascii="Tahoma" w:hAnsi="Tahoma" w:cs="Tahoma"/>
      <w:sz w:val="20"/>
      <w:szCs w:val="20"/>
    </w:rPr>
  </w:style>
  <w:style w:type="paragraph" w:customStyle="1" w:styleId="xl47863">
    <w:name w:val="xl4786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4">
    <w:name w:val="xl47864"/>
    <w:basedOn w:val="af5"/>
    <w:uiPriority w:val="99"/>
    <w:qFormat/>
    <w:rsid w:val="00A60DB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5">
    <w:name w:val="xl4786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6">
    <w:name w:val="xl47866"/>
    <w:basedOn w:val="af5"/>
    <w:uiPriority w:val="99"/>
    <w:qFormat/>
    <w:rsid w:val="00A60DB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7">
    <w:name w:val="xl47867"/>
    <w:basedOn w:val="af5"/>
    <w:uiPriority w:val="99"/>
    <w:qFormat/>
    <w:rsid w:val="00A60DB3"/>
    <w:pPr>
      <w:pBdr>
        <w:top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8">
    <w:name w:val="xl47868"/>
    <w:basedOn w:val="af5"/>
    <w:uiPriority w:val="99"/>
    <w:qFormat/>
    <w:rsid w:val="00A60DB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9">
    <w:name w:val="xl47869"/>
    <w:basedOn w:val="af5"/>
    <w:uiPriority w:val="99"/>
    <w:qFormat/>
    <w:rsid w:val="00A60DB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0">
    <w:name w:val="xl47870"/>
    <w:basedOn w:val="af5"/>
    <w:uiPriority w:val="99"/>
    <w:qFormat/>
    <w:rsid w:val="00A60DB3"/>
    <w:pPr>
      <w:pBdr>
        <w:top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1">
    <w:name w:val="xl47871"/>
    <w:basedOn w:val="af5"/>
    <w:uiPriority w:val="99"/>
    <w:qFormat/>
    <w:rsid w:val="00A60DB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2">
    <w:name w:val="xl47872"/>
    <w:basedOn w:val="af5"/>
    <w:uiPriority w:val="99"/>
    <w:qFormat/>
    <w:rsid w:val="00A60DB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3">
    <w:name w:val="xl47873"/>
    <w:basedOn w:val="af5"/>
    <w:uiPriority w:val="99"/>
    <w:qFormat/>
    <w:rsid w:val="00A60DB3"/>
    <w:pPr>
      <w:pBdr>
        <w:top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4">
    <w:name w:val="xl47874"/>
    <w:basedOn w:val="af5"/>
    <w:uiPriority w:val="99"/>
    <w:qFormat/>
    <w:rsid w:val="00A60DB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5">
    <w:name w:val="xl47875"/>
    <w:basedOn w:val="af5"/>
    <w:uiPriority w:val="99"/>
    <w:qFormat/>
    <w:rsid w:val="00A60DB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6">
    <w:name w:val="xl4787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7">
    <w:name w:val="xl47877"/>
    <w:basedOn w:val="af5"/>
    <w:uiPriority w:val="99"/>
    <w:qFormat/>
    <w:rsid w:val="00A60DB3"/>
    <w:pP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8">
    <w:name w:val="xl47878"/>
    <w:basedOn w:val="af5"/>
    <w:uiPriority w:val="99"/>
    <w:qFormat/>
    <w:rsid w:val="00A60DB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9">
    <w:name w:val="xl4787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80">
    <w:name w:val="xl4788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81">
    <w:name w:val="xl47881"/>
    <w:basedOn w:val="af5"/>
    <w:uiPriority w:val="99"/>
    <w:qFormat/>
    <w:rsid w:val="00A60DB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82">
    <w:name w:val="xl4788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8"/>
      <w:szCs w:val="28"/>
    </w:rPr>
  </w:style>
  <w:style w:type="paragraph" w:customStyle="1" w:styleId="xl47883">
    <w:name w:val="xl47883"/>
    <w:basedOn w:val="af5"/>
    <w:uiPriority w:val="99"/>
    <w:qFormat/>
    <w:rsid w:val="00A60DB3"/>
    <w:pP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884">
    <w:name w:val="xl4788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85">
    <w:name w:val="xl4788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886">
    <w:name w:val="xl4788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20"/>
      <w:szCs w:val="20"/>
    </w:rPr>
  </w:style>
  <w:style w:type="paragraph" w:customStyle="1" w:styleId="xl47887">
    <w:name w:val="xl4788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88">
    <w:name w:val="xl4788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89">
    <w:name w:val="xl4788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0">
    <w:name w:val="xl4789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1">
    <w:name w:val="xl4789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2">
    <w:name w:val="xl4789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3">
    <w:name w:val="xl4789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894">
    <w:name w:val="xl4789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5">
    <w:name w:val="xl4789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6">
    <w:name w:val="xl4789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7">
    <w:name w:val="xl4789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8">
    <w:name w:val="xl4789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color w:val="000000"/>
      <w:sz w:val="20"/>
      <w:szCs w:val="20"/>
    </w:rPr>
  </w:style>
  <w:style w:type="paragraph" w:customStyle="1" w:styleId="xl47899">
    <w:name w:val="xl4789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00">
    <w:name w:val="xl4790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01">
    <w:name w:val="xl4790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02">
    <w:name w:val="xl4790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03">
    <w:name w:val="xl47903"/>
    <w:basedOn w:val="af5"/>
    <w:uiPriority w:val="99"/>
    <w:qFormat/>
    <w:rsid w:val="00A60DB3"/>
    <w:pP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04">
    <w:name w:val="xl4790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05">
    <w:name w:val="xl4790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ahoma" w:hAnsi="Tahoma" w:cs="Tahoma"/>
      <w:sz w:val="20"/>
      <w:szCs w:val="20"/>
    </w:rPr>
  </w:style>
  <w:style w:type="paragraph" w:customStyle="1" w:styleId="xl47906">
    <w:name w:val="xl4790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18"/>
      <w:szCs w:val="18"/>
    </w:rPr>
  </w:style>
  <w:style w:type="paragraph" w:customStyle="1" w:styleId="xl47907">
    <w:name w:val="xl4790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ahoma" w:hAnsi="Tahoma" w:cs="Tahoma"/>
      <w:b/>
      <w:bCs/>
      <w:sz w:val="20"/>
      <w:szCs w:val="20"/>
    </w:rPr>
  </w:style>
  <w:style w:type="paragraph" w:customStyle="1" w:styleId="xl47908">
    <w:name w:val="xl4790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09">
    <w:name w:val="xl4790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0">
    <w:name w:val="xl4791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1">
    <w:name w:val="xl4791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2">
    <w:name w:val="xl4791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3">
    <w:name w:val="xl4791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4">
    <w:name w:val="xl4791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5">
    <w:name w:val="xl4791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18"/>
      <w:szCs w:val="18"/>
    </w:rPr>
  </w:style>
  <w:style w:type="paragraph" w:customStyle="1" w:styleId="xl47916">
    <w:name w:val="xl4791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7">
    <w:name w:val="xl47917"/>
    <w:basedOn w:val="af5"/>
    <w:uiPriority w:val="99"/>
    <w:qFormat/>
    <w:rsid w:val="00A60DB3"/>
    <w:pP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8">
    <w:name w:val="xl4791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19">
    <w:name w:val="xl4791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color w:val="000000"/>
      <w:sz w:val="20"/>
      <w:szCs w:val="20"/>
    </w:rPr>
  </w:style>
  <w:style w:type="paragraph" w:customStyle="1" w:styleId="xl47920">
    <w:name w:val="xl4792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sz w:val="20"/>
      <w:szCs w:val="20"/>
    </w:rPr>
  </w:style>
  <w:style w:type="paragraph" w:customStyle="1" w:styleId="xl47921">
    <w:name w:val="xl4792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22">
    <w:name w:val="xl4792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23">
    <w:name w:val="xl4792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sz w:val="20"/>
      <w:szCs w:val="20"/>
    </w:rPr>
  </w:style>
  <w:style w:type="paragraph" w:customStyle="1" w:styleId="xl47924">
    <w:name w:val="xl4792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b/>
      <w:bCs/>
      <w:sz w:val="20"/>
      <w:szCs w:val="20"/>
    </w:rPr>
  </w:style>
  <w:style w:type="paragraph" w:customStyle="1" w:styleId="xl47925">
    <w:name w:val="xl4792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26">
    <w:name w:val="xl4792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27">
    <w:name w:val="xl4792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28">
    <w:name w:val="xl4792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29">
    <w:name w:val="xl4792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30">
    <w:name w:val="xl4793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color w:val="000000"/>
      <w:sz w:val="20"/>
      <w:szCs w:val="20"/>
    </w:rPr>
  </w:style>
  <w:style w:type="paragraph" w:customStyle="1" w:styleId="xl47931">
    <w:name w:val="xl4793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32">
    <w:name w:val="xl4793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ahoma" w:hAnsi="Tahoma" w:cs="Tahoma"/>
      <w:sz w:val="20"/>
      <w:szCs w:val="20"/>
    </w:rPr>
  </w:style>
  <w:style w:type="paragraph" w:customStyle="1" w:styleId="xl47933">
    <w:name w:val="xl4793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rPr>
  </w:style>
  <w:style w:type="paragraph" w:customStyle="1" w:styleId="xl47934">
    <w:name w:val="xl4793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ahoma" w:hAnsi="Tahoma" w:cs="Tahoma"/>
      <w:color w:val="000000"/>
      <w:sz w:val="20"/>
      <w:szCs w:val="20"/>
    </w:rPr>
  </w:style>
  <w:style w:type="paragraph" w:customStyle="1" w:styleId="xl47935">
    <w:name w:val="xl4793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color w:val="000000"/>
      <w:sz w:val="20"/>
      <w:szCs w:val="20"/>
    </w:rPr>
  </w:style>
  <w:style w:type="paragraph" w:customStyle="1" w:styleId="xl47936">
    <w:name w:val="xl4793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ahoma" w:hAnsi="Tahoma" w:cs="Tahoma"/>
      <w:sz w:val="20"/>
      <w:szCs w:val="20"/>
    </w:rPr>
  </w:style>
  <w:style w:type="paragraph" w:customStyle="1" w:styleId="xl47937">
    <w:name w:val="xl4793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sz w:val="20"/>
      <w:szCs w:val="20"/>
    </w:rPr>
  </w:style>
  <w:style w:type="paragraph" w:customStyle="1" w:styleId="xl47938">
    <w:name w:val="xl4793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39">
    <w:name w:val="xl4793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40">
    <w:name w:val="xl4794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41">
    <w:name w:val="xl4794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sz w:val="20"/>
      <w:szCs w:val="20"/>
    </w:rPr>
  </w:style>
  <w:style w:type="paragraph" w:customStyle="1" w:styleId="xl47942">
    <w:name w:val="xl4794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43">
    <w:name w:val="xl4794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44">
    <w:name w:val="xl47944"/>
    <w:basedOn w:val="af5"/>
    <w:uiPriority w:val="99"/>
    <w:qFormat/>
    <w:rsid w:val="00A60DB3"/>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45">
    <w:name w:val="xl47945"/>
    <w:basedOn w:val="af5"/>
    <w:uiPriority w:val="99"/>
    <w:qFormat/>
    <w:rsid w:val="00A60DB3"/>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46">
    <w:name w:val="xl4794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ahoma" w:hAnsi="Tahoma" w:cs="Tahoma"/>
      <w:sz w:val="20"/>
      <w:szCs w:val="20"/>
    </w:rPr>
  </w:style>
  <w:style w:type="paragraph" w:customStyle="1" w:styleId="xl47947">
    <w:name w:val="xl4794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48">
    <w:name w:val="xl4794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color w:val="000000"/>
      <w:sz w:val="20"/>
      <w:szCs w:val="20"/>
    </w:rPr>
  </w:style>
  <w:style w:type="paragraph" w:customStyle="1" w:styleId="xl47949">
    <w:name w:val="xl4794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0">
    <w:name w:val="xl4795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1">
    <w:name w:val="xl4795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2">
    <w:name w:val="xl4795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3">
    <w:name w:val="xl4795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color w:val="000000"/>
      <w:sz w:val="20"/>
      <w:szCs w:val="20"/>
    </w:rPr>
  </w:style>
  <w:style w:type="paragraph" w:customStyle="1" w:styleId="xl47954">
    <w:name w:val="xl4795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5">
    <w:name w:val="xl4795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color w:val="000000"/>
      <w:sz w:val="20"/>
      <w:szCs w:val="20"/>
    </w:rPr>
  </w:style>
  <w:style w:type="paragraph" w:customStyle="1" w:styleId="xl47956">
    <w:name w:val="xl4795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7">
    <w:name w:val="xl4795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8">
    <w:name w:val="xl4795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9">
    <w:name w:val="xl4795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0">
    <w:name w:val="xl4796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1">
    <w:name w:val="xl4796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pPr>
    <w:rPr>
      <w:rFonts w:ascii="Tahoma" w:hAnsi="Tahoma" w:cs="Tahoma"/>
      <w:sz w:val="20"/>
      <w:szCs w:val="20"/>
    </w:rPr>
  </w:style>
  <w:style w:type="paragraph" w:customStyle="1" w:styleId="xl47962">
    <w:name w:val="xl4796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3">
    <w:name w:val="xl4796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pPr>
    <w:rPr>
      <w:rFonts w:ascii="Tahoma" w:hAnsi="Tahoma" w:cs="Tahoma"/>
      <w:sz w:val="20"/>
      <w:szCs w:val="20"/>
    </w:rPr>
  </w:style>
  <w:style w:type="paragraph" w:customStyle="1" w:styleId="xl47964">
    <w:name w:val="xl47964"/>
    <w:basedOn w:val="af5"/>
    <w:uiPriority w:val="99"/>
    <w:qFormat/>
    <w:rsid w:val="00A60DB3"/>
    <w:pP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5">
    <w:name w:val="xl4796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6">
    <w:name w:val="xl4796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67">
    <w:name w:val="xl4796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7968">
    <w:name w:val="xl4796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69">
    <w:name w:val="xl4796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0">
    <w:name w:val="xl4797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1">
    <w:name w:val="xl4797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2">
    <w:name w:val="xl4797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3">
    <w:name w:val="xl4797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4">
    <w:name w:val="xl4797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5">
    <w:name w:val="xl47975"/>
    <w:basedOn w:val="af5"/>
    <w:uiPriority w:val="99"/>
    <w:qFormat/>
    <w:rsid w:val="00A60DB3"/>
    <w:pP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6">
    <w:name w:val="xl4797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Tahoma" w:hAnsi="Tahoma" w:cs="Tahoma"/>
      <w:b/>
      <w:bCs/>
      <w:sz w:val="20"/>
      <w:szCs w:val="20"/>
    </w:rPr>
  </w:style>
  <w:style w:type="paragraph" w:customStyle="1" w:styleId="xl47977">
    <w:name w:val="xl4797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78">
    <w:name w:val="xl4797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79">
    <w:name w:val="xl4797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0">
    <w:name w:val="xl4798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1">
    <w:name w:val="xl4798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2">
    <w:name w:val="xl4798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3">
    <w:name w:val="xl4798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4">
    <w:name w:val="xl4798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5">
    <w:name w:val="xl4798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18"/>
      <w:szCs w:val="18"/>
    </w:rPr>
  </w:style>
  <w:style w:type="paragraph" w:customStyle="1" w:styleId="xl47986">
    <w:name w:val="xl4798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7">
    <w:name w:val="xl4798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88">
    <w:name w:val="xl47988"/>
    <w:basedOn w:val="af5"/>
    <w:uiPriority w:val="99"/>
    <w:qFormat/>
    <w:rsid w:val="00A60DB3"/>
    <w:pPr>
      <w:pBdr>
        <w:top w:val="single" w:sz="4" w:space="0" w:color="auto"/>
        <w:left w:val="single" w:sz="4" w:space="0" w:color="auto"/>
        <w:bottom w:val="single" w:sz="4" w:space="0" w:color="auto"/>
      </w:pBdr>
      <w:shd w:val="clear" w:color="000000" w:fill="808080"/>
      <w:spacing w:before="100" w:beforeAutospacing="1" w:after="100" w:afterAutospacing="1"/>
      <w:jc w:val="right"/>
      <w:textAlignment w:val="center"/>
    </w:pPr>
    <w:rPr>
      <w:rFonts w:ascii="Tahoma" w:hAnsi="Tahoma" w:cs="Tahoma"/>
      <w:b/>
      <w:bCs/>
      <w:sz w:val="20"/>
      <w:szCs w:val="20"/>
    </w:rPr>
  </w:style>
  <w:style w:type="paragraph" w:customStyle="1" w:styleId="xl47989">
    <w:name w:val="xl47989"/>
    <w:basedOn w:val="af5"/>
    <w:uiPriority w:val="99"/>
    <w:qFormat/>
    <w:rsid w:val="00A60DB3"/>
    <w:pPr>
      <w:pBdr>
        <w:top w:val="single" w:sz="4" w:space="0" w:color="auto"/>
        <w:bottom w:val="single" w:sz="4" w:space="0" w:color="auto"/>
      </w:pBdr>
      <w:shd w:val="clear" w:color="000000" w:fill="808080"/>
      <w:spacing w:before="100" w:beforeAutospacing="1" w:after="100" w:afterAutospacing="1"/>
      <w:jc w:val="right"/>
      <w:textAlignment w:val="center"/>
    </w:pPr>
    <w:rPr>
      <w:rFonts w:ascii="Tahoma" w:hAnsi="Tahoma" w:cs="Tahoma"/>
      <w:b/>
      <w:bCs/>
      <w:sz w:val="20"/>
      <w:szCs w:val="20"/>
    </w:rPr>
  </w:style>
  <w:style w:type="paragraph" w:customStyle="1" w:styleId="xl47990">
    <w:name w:val="xl4799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91">
    <w:name w:val="xl47991"/>
    <w:basedOn w:val="af5"/>
    <w:uiPriority w:val="99"/>
    <w:qFormat/>
    <w:rsid w:val="00A60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color w:val="000000"/>
      <w:sz w:val="20"/>
      <w:szCs w:val="20"/>
    </w:rPr>
  </w:style>
  <w:style w:type="paragraph" w:customStyle="1" w:styleId="xl47992">
    <w:name w:val="xl4799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93">
    <w:name w:val="xl4799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94">
    <w:name w:val="xl4799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18"/>
      <w:szCs w:val="18"/>
    </w:rPr>
  </w:style>
  <w:style w:type="paragraph" w:customStyle="1" w:styleId="xl47995">
    <w:name w:val="xl4799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rPr>
  </w:style>
  <w:style w:type="paragraph" w:customStyle="1" w:styleId="xl47996">
    <w:name w:val="xl47996"/>
    <w:basedOn w:val="af5"/>
    <w:uiPriority w:val="99"/>
    <w:qFormat/>
    <w:rsid w:val="00A60DB3"/>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rPr>
  </w:style>
  <w:style w:type="paragraph" w:customStyle="1" w:styleId="xl47997">
    <w:name w:val="xl47997"/>
    <w:basedOn w:val="af5"/>
    <w:uiPriority w:val="99"/>
    <w:qFormat/>
    <w:rsid w:val="00A60DB3"/>
    <w:pPr>
      <w:shd w:val="clear" w:color="000000" w:fill="A6A6A6"/>
      <w:spacing w:before="100" w:beforeAutospacing="1" w:after="100" w:afterAutospacing="1"/>
      <w:jc w:val="center"/>
      <w:textAlignment w:val="center"/>
    </w:pPr>
    <w:rPr>
      <w:rFonts w:ascii="Tahoma" w:hAnsi="Tahoma" w:cs="Tahoma"/>
      <w:b/>
      <w:bCs/>
    </w:rPr>
  </w:style>
  <w:style w:type="paragraph" w:customStyle="1" w:styleId="xl47998">
    <w:name w:val="xl47998"/>
    <w:basedOn w:val="af5"/>
    <w:uiPriority w:val="99"/>
    <w:qFormat/>
    <w:rsid w:val="00A60DB3"/>
    <w:pPr>
      <w:pBdr>
        <w:top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Tahoma" w:hAnsi="Tahoma" w:cs="Tahoma"/>
      <w:b/>
      <w:bCs/>
      <w:sz w:val="20"/>
      <w:szCs w:val="20"/>
    </w:rPr>
  </w:style>
  <w:style w:type="paragraph" w:customStyle="1" w:styleId="xl47999">
    <w:name w:val="xl47999"/>
    <w:basedOn w:val="af5"/>
    <w:uiPriority w:val="99"/>
    <w:qFormat/>
    <w:rsid w:val="00A60DB3"/>
    <w:pPr>
      <w:pBdr>
        <w:top w:val="single" w:sz="4" w:space="0" w:color="auto"/>
        <w:left w:val="single" w:sz="4" w:space="0" w:color="auto"/>
        <w:bottom w:val="single" w:sz="4" w:space="0" w:color="auto"/>
      </w:pBdr>
      <w:shd w:val="clear" w:color="000000" w:fill="A6A6A6"/>
      <w:spacing w:before="100" w:beforeAutospacing="1" w:after="100" w:afterAutospacing="1"/>
      <w:jc w:val="right"/>
      <w:textAlignment w:val="center"/>
    </w:pPr>
    <w:rPr>
      <w:rFonts w:ascii="Tahoma" w:hAnsi="Tahoma" w:cs="Tahoma"/>
      <w:b/>
      <w:bCs/>
      <w:sz w:val="20"/>
      <w:szCs w:val="20"/>
    </w:rPr>
  </w:style>
  <w:style w:type="paragraph" w:customStyle="1" w:styleId="xl48000">
    <w:name w:val="xl48000"/>
    <w:basedOn w:val="af5"/>
    <w:uiPriority w:val="99"/>
    <w:qFormat/>
    <w:rsid w:val="00A60DB3"/>
    <w:pPr>
      <w:pBdr>
        <w:top w:val="single" w:sz="4" w:space="0" w:color="auto"/>
        <w:bottom w:val="single" w:sz="4" w:space="0" w:color="auto"/>
      </w:pBdr>
      <w:shd w:val="clear" w:color="000000" w:fill="A6A6A6"/>
      <w:spacing w:before="100" w:beforeAutospacing="1" w:after="100" w:afterAutospacing="1"/>
      <w:jc w:val="right"/>
      <w:textAlignment w:val="center"/>
    </w:pPr>
    <w:rPr>
      <w:rFonts w:ascii="Tahoma" w:hAnsi="Tahoma" w:cs="Tahoma"/>
      <w:b/>
      <w:bCs/>
      <w:sz w:val="20"/>
      <w:szCs w:val="20"/>
    </w:rPr>
  </w:style>
  <w:style w:type="paragraph" w:customStyle="1" w:styleId="xl48001">
    <w:name w:val="xl48001"/>
    <w:basedOn w:val="af5"/>
    <w:uiPriority w:val="99"/>
    <w:qFormat/>
    <w:rsid w:val="00A60DB3"/>
    <w:pPr>
      <w:pBdr>
        <w:top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ahoma" w:hAnsi="Tahoma" w:cs="Tahoma"/>
      <w:b/>
      <w:bCs/>
      <w:sz w:val="20"/>
      <w:szCs w:val="20"/>
    </w:rPr>
  </w:style>
  <w:style w:type="paragraph" w:customStyle="1" w:styleId="xl48002">
    <w:name w:val="xl48002"/>
    <w:basedOn w:val="af5"/>
    <w:uiPriority w:val="99"/>
    <w:qFormat/>
    <w:rsid w:val="00A60DB3"/>
    <w:pPr>
      <w:pBdr>
        <w:top w:val="single" w:sz="4" w:space="0" w:color="auto"/>
        <w:left w:val="single" w:sz="4" w:space="0" w:color="auto"/>
        <w:bottom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3">
    <w:name w:val="xl48003"/>
    <w:basedOn w:val="af5"/>
    <w:uiPriority w:val="99"/>
    <w:qFormat/>
    <w:rsid w:val="00A60DB3"/>
    <w:pPr>
      <w:pBdr>
        <w:top w:val="single" w:sz="4" w:space="0" w:color="auto"/>
        <w:bottom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4">
    <w:name w:val="xl48004"/>
    <w:basedOn w:val="af5"/>
    <w:uiPriority w:val="99"/>
    <w:qFormat/>
    <w:rsid w:val="00A60DB3"/>
    <w:pPr>
      <w:pBdr>
        <w:top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5">
    <w:name w:val="xl48005"/>
    <w:basedOn w:val="af5"/>
    <w:uiPriority w:val="99"/>
    <w:qFormat/>
    <w:rsid w:val="00DB1A04"/>
    <w:pPr>
      <w:pBdr>
        <w:top w:val="single" w:sz="4" w:space="0" w:color="auto"/>
        <w:bottom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6">
    <w:name w:val="xl48006"/>
    <w:basedOn w:val="af5"/>
    <w:uiPriority w:val="99"/>
    <w:qFormat/>
    <w:rsid w:val="00DB1A04"/>
    <w:pPr>
      <w:pBdr>
        <w:top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7">
    <w:name w:val="xl48007"/>
    <w:basedOn w:val="af5"/>
    <w:uiPriority w:val="99"/>
    <w:qFormat/>
    <w:rsid w:val="00DB1A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97">
    <w:name w:val="xl97"/>
    <w:basedOn w:val="af5"/>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98">
    <w:name w:val="xl98"/>
    <w:basedOn w:val="af5"/>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99">
    <w:name w:val="xl99"/>
    <w:basedOn w:val="af5"/>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b/>
      <w:bCs/>
      <w:sz w:val="20"/>
      <w:szCs w:val="20"/>
    </w:rPr>
  </w:style>
  <w:style w:type="character" w:customStyle="1" w:styleId="41">
    <w:name w:val="Заголовок 4 Знак"/>
    <w:link w:val="40"/>
    <w:uiPriority w:val="1"/>
    <w:rsid w:val="008F0F0F"/>
    <w:rPr>
      <w:rFonts w:ascii="Cambria" w:eastAsia="Times New Roman" w:hAnsi="Cambria"/>
      <w:i/>
      <w:iCs/>
      <w:color w:val="365F91"/>
      <w:sz w:val="24"/>
      <w:szCs w:val="24"/>
    </w:rPr>
  </w:style>
  <w:style w:type="character" w:customStyle="1" w:styleId="51">
    <w:name w:val="Заголовок 5 Знак"/>
    <w:link w:val="50"/>
    <w:uiPriority w:val="1"/>
    <w:rsid w:val="008F0F0F"/>
    <w:rPr>
      <w:rFonts w:ascii="Cambria" w:eastAsia="Times New Roman" w:hAnsi="Cambria"/>
      <w:color w:val="365F91"/>
      <w:sz w:val="24"/>
      <w:szCs w:val="24"/>
    </w:rPr>
  </w:style>
  <w:style w:type="paragraph" w:customStyle="1" w:styleId="611">
    <w:name w:val="Заголовок 61"/>
    <w:basedOn w:val="af5"/>
    <w:next w:val="af5"/>
    <w:link w:val="65"/>
    <w:unhideWhenUsed/>
    <w:qFormat/>
    <w:rsid w:val="008F0F0F"/>
    <w:pPr>
      <w:shd w:val="clear" w:color="auto" w:fill="FFFFFF"/>
      <w:spacing w:line="271" w:lineRule="auto"/>
      <w:ind w:left="5386" w:hanging="360"/>
      <w:jc w:val="both"/>
      <w:outlineLvl w:val="5"/>
    </w:pPr>
    <w:rPr>
      <w:rFonts w:ascii="Arial" w:eastAsia="Calibri" w:hAnsi="Arial"/>
      <w:b/>
      <w:bCs/>
      <w:color w:val="595959"/>
      <w:spacing w:val="5"/>
      <w:szCs w:val="22"/>
      <w:lang w:eastAsia="en-US"/>
    </w:rPr>
  </w:style>
  <w:style w:type="paragraph" w:customStyle="1" w:styleId="710">
    <w:name w:val="Заголовок 71"/>
    <w:basedOn w:val="af5"/>
    <w:next w:val="af5"/>
    <w:link w:val="74"/>
    <w:unhideWhenUsed/>
    <w:qFormat/>
    <w:rsid w:val="008F0F0F"/>
    <w:pPr>
      <w:spacing w:line="360" w:lineRule="auto"/>
      <w:ind w:left="6106" w:hanging="360"/>
      <w:jc w:val="both"/>
      <w:outlineLvl w:val="6"/>
    </w:pPr>
    <w:rPr>
      <w:rFonts w:ascii="Arial" w:eastAsia="Calibri" w:hAnsi="Arial"/>
      <w:b/>
      <w:bCs/>
      <w:i/>
      <w:iCs/>
      <w:color w:val="5A5A5A"/>
      <w:sz w:val="20"/>
      <w:szCs w:val="20"/>
      <w:lang w:eastAsia="en-US"/>
    </w:rPr>
  </w:style>
  <w:style w:type="paragraph" w:customStyle="1" w:styleId="810">
    <w:name w:val="Заголовок 81"/>
    <w:basedOn w:val="af5"/>
    <w:next w:val="af5"/>
    <w:link w:val="82"/>
    <w:unhideWhenUsed/>
    <w:qFormat/>
    <w:rsid w:val="008F0F0F"/>
    <w:pPr>
      <w:spacing w:line="360" w:lineRule="auto"/>
      <w:ind w:left="6826" w:hanging="360"/>
      <w:jc w:val="both"/>
      <w:outlineLvl w:val="7"/>
    </w:pPr>
    <w:rPr>
      <w:rFonts w:ascii="Arial" w:eastAsia="Calibri" w:hAnsi="Arial"/>
      <w:b/>
      <w:bCs/>
      <w:color w:val="7F7F7F"/>
      <w:sz w:val="20"/>
      <w:szCs w:val="20"/>
      <w:lang w:eastAsia="en-US"/>
    </w:rPr>
  </w:style>
  <w:style w:type="paragraph" w:customStyle="1" w:styleId="910">
    <w:name w:val="Заголовок 91"/>
    <w:basedOn w:val="af5"/>
    <w:next w:val="af5"/>
    <w:link w:val="90"/>
    <w:unhideWhenUsed/>
    <w:qFormat/>
    <w:rsid w:val="008F0F0F"/>
    <w:pPr>
      <w:spacing w:line="271" w:lineRule="auto"/>
      <w:ind w:left="7546" w:hanging="360"/>
      <w:jc w:val="both"/>
      <w:outlineLvl w:val="8"/>
    </w:pPr>
    <w:rPr>
      <w:rFonts w:ascii="Arial" w:eastAsia="Calibri" w:hAnsi="Arial"/>
      <w:b/>
      <w:bCs/>
      <w:i/>
      <w:iCs/>
      <w:color w:val="7F7F7F"/>
      <w:sz w:val="18"/>
      <w:szCs w:val="18"/>
      <w:lang w:eastAsia="en-US"/>
    </w:rPr>
  </w:style>
  <w:style w:type="numbering" w:customStyle="1" w:styleId="83">
    <w:name w:val="Нет списка8"/>
    <w:next w:val="af8"/>
    <w:uiPriority w:val="99"/>
    <w:semiHidden/>
    <w:unhideWhenUsed/>
    <w:rsid w:val="008F0F0F"/>
  </w:style>
  <w:style w:type="character" w:customStyle="1" w:styleId="65">
    <w:name w:val="Заголовок 6 Знак"/>
    <w:link w:val="611"/>
    <w:rsid w:val="008F0F0F"/>
    <w:rPr>
      <w:rFonts w:ascii="Arial" w:hAnsi="Arial"/>
      <w:b/>
      <w:bCs/>
      <w:color w:val="595959"/>
      <w:spacing w:val="5"/>
      <w:sz w:val="24"/>
      <w:shd w:val="clear" w:color="auto" w:fill="FFFFFF"/>
    </w:rPr>
  </w:style>
  <w:style w:type="character" w:customStyle="1" w:styleId="74">
    <w:name w:val="Заголовок 7 Знак"/>
    <w:link w:val="710"/>
    <w:rsid w:val="008F0F0F"/>
    <w:rPr>
      <w:rFonts w:ascii="Arial" w:hAnsi="Arial"/>
      <w:b/>
      <w:bCs/>
      <w:i/>
      <w:iCs/>
      <w:color w:val="5A5A5A"/>
      <w:sz w:val="20"/>
      <w:szCs w:val="20"/>
    </w:rPr>
  </w:style>
  <w:style w:type="character" w:customStyle="1" w:styleId="82">
    <w:name w:val="Заголовок 8 Знак"/>
    <w:link w:val="810"/>
    <w:rsid w:val="008F0F0F"/>
    <w:rPr>
      <w:rFonts w:ascii="Arial" w:hAnsi="Arial"/>
      <w:b/>
      <w:bCs/>
      <w:color w:val="7F7F7F"/>
      <w:sz w:val="20"/>
      <w:szCs w:val="20"/>
    </w:rPr>
  </w:style>
  <w:style w:type="character" w:customStyle="1" w:styleId="90">
    <w:name w:val="Заголовок 9 Знак"/>
    <w:link w:val="910"/>
    <w:rsid w:val="008F0F0F"/>
    <w:rPr>
      <w:rFonts w:ascii="Arial" w:hAnsi="Arial"/>
      <w:b/>
      <w:bCs/>
      <w:i/>
      <w:iCs/>
      <w:color w:val="7F7F7F"/>
      <w:sz w:val="18"/>
      <w:szCs w:val="18"/>
    </w:rPr>
  </w:style>
  <w:style w:type="paragraph" w:customStyle="1" w:styleId="1fc">
    <w:name w:val="Для таблицы (приложения 1)"/>
    <w:basedOn w:val="af5"/>
    <w:uiPriority w:val="99"/>
    <w:qFormat/>
    <w:rsid w:val="008F0F0F"/>
    <w:pPr>
      <w:spacing w:line="240" w:lineRule="atLeast"/>
      <w:ind w:firstLine="680"/>
      <w:jc w:val="both"/>
    </w:pPr>
    <w:rPr>
      <w:rFonts w:ascii="Arial" w:hAnsi="Arial"/>
      <w:bCs/>
      <w:color w:val="000000"/>
      <w:sz w:val="18"/>
      <w:szCs w:val="22"/>
      <w:lang w:val="en-US" w:eastAsia="en-US" w:bidi="en-US"/>
    </w:rPr>
  </w:style>
  <w:style w:type="paragraph" w:styleId="28">
    <w:name w:val="List 2"/>
    <w:basedOn w:val="af5"/>
    <w:link w:val="29"/>
    <w:rsid w:val="008F0F0F"/>
    <w:pPr>
      <w:spacing w:line="360" w:lineRule="auto"/>
      <w:ind w:left="566" w:hanging="283"/>
      <w:contextualSpacing/>
      <w:jc w:val="both"/>
    </w:pPr>
    <w:rPr>
      <w:rFonts w:ascii="Arial" w:hAnsi="Arial"/>
      <w:spacing w:val="-5"/>
      <w:szCs w:val="22"/>
      <w:lang w:val="en-US" w:eastAsia="en-US" w:bidi="en-US"/>
    </w:rPr>
  </w:style>
  <w:style w:type="character" w:customStyle="1" w:styleId="29">
    <w:name w:val="Список 2 Знак"/>
    <w:link w:val="28"/>
    <w:rsid w:val="008F0F0F"/>
    <w:rPr>
      <w:rFonts w:ascii="Arial" w:eastAsia="Times New Roman" w:hAnsi="Arial" w:cs="Times New Roman"/>
      <w:sz w:val="24"/>
      <w:lang w:val="en-US" w:bidi="en-US"/>
    </w:rPr>
  </w:style>
  <w:style w:type="paragraph" w:styleId="affa">
    <w:name w:val="Title"/>
    <w:aliases w:val="Заголовок1"/>
    <w:basedOn w:val="af5"/>
    <w:next w:val="af5"/>
    <w:link w:val="affb"/>
    <w:qFormat/>
    <w:rsid w:val="008F0F0F"/>
    <w:pPr>
      <w:suppressAutoHyphens/>
      <w:spacing w:after="300"/>
      <w:ind w:firstLine="680"/>
      <w:contextualSpacing/>
      <w:jc w:val="both"/>
    </w:pPr>
    <w:rPr>
      <w:rFonts w:ascii="Arial" w:hAnsi="Arial"/>
      <w:b/>
      <w:caps/>
      <w:sz w:val="32"/>
      <w:szCs w:val="52"/>
      <w:lang w:val="en-US" w:eastAsia="en-US" w:bidi="en-US"/>
    </w:rPr>
  </w:style>
  <w:style w:type="character" w:customStyle="1" w:styleId="affb">
    <w:name w:val="Название Знак"/>
    <w:aliases w:val="Заголовок1 Знак"/>
    <w:link w:val="affa"/>
    <w:rsid w:val="008F0F0F"/>
    <w:rPr>
      <w:rFonts w:ascii="Arial" w:eastAsia="Times New Roman" w:hAnsi="Arial" w:cs="Times New Roman"/>
      <w:b/>
      <w:caps/>
      <w:sz w:val="32"/>
      <w:szCs w:val="52"/>
      <w:lang w:val="en-US" w:bidi="en-US"/>
    </w:rPr>
  </w:style>
  <w:style w:type="character" w:styleId="affc">
    <w:name w:val="annotation reference"/>
    <w:rsid w:val="008F0F0F"/>
    <w:rPr>
      <w:rFonts w:ascii="Arial" w:hAnsi="Arial"/>
      <w:sz w:val="16"/>
    </w:rPr>
  </w:style>
  <w:style w:type="paragraph" w:styleId="affd">
    <w:name w:val="annotation text"/>
    <w:basedOn w:val="af5"/>
    <w:link w:val="affe"/>
    <w:rsid w:val="008F0F0F"/>
    <w:pPr>
      <w:spacing w:line="360" w:lineRule="auto"/>
      <w:ind w:firstLine="680"/>
      <w:jc w:val="both"/>
    </w:pPr>
    <w:rPr>
      <w:rFonts w:ascii="Arial" w:hAnsi="Arial"/>
      <w:szCs w:val="22"/>
      <w:lang w:val="en-US" w:eastAsia="en-US" w:bidi="en-US"/>
    </w:rPr>
  </w:style>
  <w:style w:type="character" w:customStyle="1" w:styleId="affe">
    <w:name w:val="Текст примечания Знак"/>
    <w:link w:val="affd"/>
    <w:rsid w:val="008F0F0F"/>
    <w:rPr>
      <w:rFonts w:ascii="Arial" w:eastAsia="Times New Roman" w:hAnsi="Arial" w:cs="Times New Roman"/>
      <w:sz w:val="24"/>
      <w:lang w:val="en-US" w:bidi="en-US"/>
    </w:rPr>
  </w:style>
  <w:style w:type="character" w:styleId="afff">
    <w:name w:val="endnote reference"/>
    <w:rsid w:val="008F0F0F"/>
    <w:rPr>
      <w:vertAlign w:val="superscript"/>
    </w:rPr>
  </w:style>
  <w:style w:type="paragraph" w:styleId="afff0">
    <w:name w:val="endnote text"/>
    <w:basedOn w:val="af5"/>
    <w:link w:val="afff1"/>
    <w:rsid w:val="008F0F0F"/>
    <w:pPr>
      <w:spacing w:line="360" w:lineRule="auto"/>
      <w:ind w:firstLine="680"/>
      <w:jc w:val="both"/>
    </w:pPr>
    <w:rPr>
      <w:rFonts w:ascii="Arial" w:hAnsi="Arial"/>
      <w:szCs w:val="22"/>
      <w:lang w:val="en-US" w:eastAsia="en-US" w:bidi="en-US"/>
    </w:rPr>
  </w:style>
  <w:style w:type="character" w:customStyle="1" w:styleId="afff1">
    <w:name w:val="Текст концевой сноски Знак"/>
    <w:link w:val="afff0"/>
    <w:rsid w:val="008F0F0F"/>
    <w:rPr>
      <w:rFonts w:ascii="Arial" w:eastAsia="Times New Roman" w:hAnsi="Arial" w:cs="Times New Roman"/>
      <w:sz w:val="24"/>
      <w:lang w:val="en-US" w:bidi="en-US"/>
    </w:rPr>
  </w:style>
  <w:style w:type="character" w:styleId="afff2">
    <w:name w:val="footnote reference"/>
    <w:rsid w:val="008F0F0F"/>
    <w:rPr>
      <w:vertAlign w:val="superscript"/>
    </w:rPr>
  </w:style>
  <w:style w:type="paragraph" w:styleId="afff3">
    <w:name w:val="footnote text"/>
    <w:basedOn w:val="af5"/>
    <w:link w:val="afff4"/>
    <w:rsid w:val="008F0F0F"/>
    <w:pPr>
      <w:spacing w:line="360" w:lineRule="auto"/>
      <w:ind w:firstLine="680"/>
      <w:jc w:val="both"/>
    </w:pPr>
    <w:rPr>
      <w:rFonts w:ascii="Arial" w:hAnsi="Arial"/>
      <w:szCs w:val="22"/>
      <w:lang w:val="en-US" w:eastAsia="en-US" w:bidi="en-US"/>
    </w:rPr>
  </w:style>
  <w:style w:type="character" w:customStyle="1" w:styleId="afff4">
    <w:name w:val="Текст сноски Знак"/>
    <w:link w:val="afff3"/>
    <w:rsid w:val="008F0F0F"/>
    <w:rPr>
      <w:rFonts w:ascii="Arial" w:eastAsia="Times New Roman" w:hAnsi="Arial" w:cs="Times New Roman"/>
      <w:sz w:val="24"/>
      <w:lang w:val="en-US" w:bidi="en-US"/>
    </w:rPr>
  </w:style>
  <w:style w:type="paragraph" w:styleId="1fd">
    <w:name w:val="index 1"/>
    <w:basedOn w:val="af5"/>
    <w:autoRedefine/>
    <w:rsid w:val="008F0F0F"/>
    <w:pPr>
      <w:spacing w:line="360" w:lineRule="auto"/>
      <w:ind w:firstLine="680"/>
      <w:jc w:val="both"/>
    </w:pPr>
    <w:rPr>
      <w:rFonts w:ascii="Arial" w:hAnsi="Arial"/>
      <w:szCs w:val="22"/>
      <w:lang w:val="en-US" w:eastAsia="en-US" w:bidi="en-US"/>
    </w:rPr>
  </w:style>
  <w:style w:type="paragraph" w:styleId="2a">
    <w:name w:val="index 2"/>
    <w:basedOn w:val="af5"/>
    <w:autoRedefine/>
    <w:rsid w:val="008F0F0F"/>
    <w:pPr>
      <w:spacing w:line="360" w:lineRule="auto"/>
      <w:ind w:left="720" w:firstLine="680"/>
      <w:jc w:val="both"/>
    </w:pPr>
    <w:rPr>
      <w:rFonts w:ascii="Arial" w:hAnsi="Arial"/>
      <w:szCs w:val="22"/>
      <w:lang w:val="en-US" w:eastAsia="en-US" w:bidi="en-US"/>
    </w:rPr>
  </w:style>
  <w:style w:type="paragraph" w:styleId="3b">
    <w:name w:val="index 3"/>
    <w:basedOn w:val="af5"/>
    <w:autoRedefine/>
    <w:rsid w:val="008F0F0F"/>
    <w:pPr>
      <w:spacing w:line="360" w:lineRule="auto"/>
      <w:ind w:firstLine="680"/>
      <w:jc w:val="both"/>
    </w:pPr>
    <w:rPr>
      <w:rFonts w:ascii="Arial" w:hAnsi="Arial"/>
      <w:szCs w:val="22"/>
      <w:lang w:val="en-US" w:eastAsia="en-US" w:bidi="en-US"/>
    </w:rPr>
  </w:style>
  <w:style w:type="paragraph" w:styleId="45">
    <w:name w:val="index 4"/>
    <w:basedOn w:val="af5"/>
    <w:autoRedefine/>
    <w:rsid w:val="008F0F0F"/>
    <w:pPr>
      <w:spacing w:line="360" w:lineRule="auto"/>
      <w:ind w:left="1440" w:firstLine="680"/>
      <w:jc w:val="both"/>
    </w:pPr>
    <w:rPr>
      <w:rFonts w:ascii="Arial" w:hAnsi="Arial"/>
      <w:szCs w:val="22"/>
      <w:lang w:val="en-US" w:eastAsia="en-US" w:bidi="en-US"/>
    </w:rPr>
  </w:style>
  <w:style w:type="paragraph" w:styleId="55">
    <w:name w:val="index 5"/>
    <w:basedOn w:val="af5"/>
    <w:autoRedefine/>
    <w:rsid w:val="008F0F0F"/>
    <w:pPr>
      <w:spacing w:line="360" w:lineRule="auto"/>
      <w:ind w:left="1800" w:firstLine="680"/>
      <w:jc w:val="both"/>
    </w:pPr>
    <w:rPr>
      <w:rFonts w:ascii="Arial" w:hAnsi="Arial"/>
      <w:szCs w:val="22"/>
      <w:lang w:val="en-US" w:eastAsia="en-US" w:bidi="en-US"/>
    </w:rPr>
  </w:style>
  <w:style w:type="paragraph" w:styleId="afff5">
    <w:name w:val="index heading"/>
    <w:basedOn w:val="af5"/>
    <w:next w:val="1fd"/>
    <w:rsid w:val="008F0F0F"/>
    <w:pPr>
      <w:spacing w:line="480" w:lineRule="atLeast"/>
      <w:ind w:firstLine="680"/>
      <w:jc w:val="both"/>
    </w:pPr>
    <w:rPr>
      <w:rFonts w:ascii="Arial Black" w:hAnsi="Arial Black"/>
      <w:szCs w:val="22"/>
      <w:lang w:val="en-US" w:eastAsia="en-US" w:bidi="en-US"/>
    </w:rPr>
  </w:style>
  <w:style w:type="character" w:styleId="afff6">
    <w:name w:val="line number"/>
    <w:uiPriority w:val="99"/>
    <w:rsid w:val="008F0F0F"/>
    <w:rPr>
      <w:sz w:val="18"/>
    </w:rPr>
  </w:style>
  <w:style w:type="paragraph" w:styleId="afff7">
    <w:name w:val="List"/>
    <w:basedOn w:val="af5"/>
    <w:link w:val="afff8"/>
    <w:rsid w:val="008F0F0F"/>
    <w:pPr>
      <w:spacing w:line="360" w:lineRule="auto"/>
      <w:ind w:firstLine="680"/>
      <w:jc w:val="both"/>
    </w:pPr>
    <w:rPr>
      <w:rFonts w:ascii="Arial" w:hAnsi="Arial"/>
      <w:sz w:val="20"/>
      <w:szCs w:val="22"/>
      <w:lang w:val="en-US" w:eastAsia="en-US" w:bidi="en-US"/>
    </w:rPr>
  </w:style>
  <w:style w:type="character" w:customStyle="1" w:styleId="afff8">
    <w:name w:val="Список Знак"/>
    <w:link w:val="afff7"/>
    <w:rsid w:val="008F0F0F"/>
    <w:rPr>
      <w:rFonts w:ascii="Arial" w:eastAsia="Times New Roman" w:hAnsi="Arial" w:cs="Times New Roman"/>
      <w:sz w:val="20"/>
      <w:lang w:val="en-US" w:bidi="en-US"/>
    </w:rPr>
  </w:style>
  <w:style w:type="character" w:styleId="afff9">
    <w:name w:val="page number"/>
    <w:rsid w:val="008F0F0F"/>
    <w:rPr>
      <w:rFonts w:ascii="Arial Black" w:hAnsi="Arial Black"/>
      <w:spacing w:val="-10"/>
      <w:sz w:val="18"/>
    </w:rPr>
  </w:style>
  <w:style w:type="paragraph" w:styleId="afffa">
    <w:name w:val="table of authorities"/>
    <w:basedOn w:val="af5"/>
    <w:uiPriority w:val="99"/>
    <w:rsid w:val="008F0F0F"/>
    <w:pPr>
      <w:tabs>
        <w:tab w:val="right" w:leader="dot" w:pos="7560"/>
      </w:tabs>
      <w:spacing w:line="360" w:lineRule="auto"/>
      <w:ind w:left="1440" w:hanging="360"/>
      <w:jc w:val="both"/>
    </w:pPr>
    <w:rPr>
      <w:rFonts w:ascii="Arial" w:hAnsi="Arial"/>
      <w:szCs w:val="22"/>
      <w:lang w:val="en-US" w:eastAsia="en-US" w:bidi="en-US"/>
    </w:rPr>
  </w:style>
  <w:style w:type="paragraph" w:styleId="afffb">
    <w:name w:val="toa heading"/>
    <w:basedOn w:val="af5"/>
    <w:next w:val="afffa"/>
    <w:rsid w:val="008F0F0F"/>
    <w:pPr>
      <w:keepNext/>
      <w:spacing w:line="480" w:lineRule="atLeast"/>
      <w:ind w:firstLine="680"/>
      <w:jc w:val="both"/>
    </w:pPr>
    <w:rPr>
      <w:rFonts w:ascii="Arial Black" w:hAnsi="Arial Black"/>
      <w:b/>
      <w:spacing w:val="-10"/>
      <w:kern w:val="28"/>
      <w:szCs w:val="22"/>
      <w:lang w:val="en-US" w:eastAsia="en-US" w:bidi="en-US"/>
    </w:rPr>
  </w:style>
  <w:style w:type="paragraph" w:styleId="46">
    <w:name w:val="toc 4"/>
    <w:basedOn w:val="af5"/>
    <w:link w:val="47"/>
    <w:autoRedefine/>
    <w:uiPriority w:val="39"/>
    <w:rsid w:val="008F0F0F"/>
    <w:pPr>
      <w:spacing w:line="360" w:lineRule="auto"/>
      <w:ind w:left="660" w:firstLine="680"/>
      <w:jc w:val="both"/>
    </w:pPr>
    <w:rPr>
      <w:rFonts w:ascii="Calibri" w:hAnsi="Calibri" w:cs="Calibri"/>
      <w:sz w:val="20"/>
      <w:szCs w:val="20"/>
      <w:lang w:val="en-US" w:eastAsia="en-US" w:bidi="en-US"/>
    </w:rPr>
  </w:style>
  <w:style w:type="paragraph" w:styleId="56">
    <w:name w:val="toc 5"/>
    <w:basedOn w:val="af5"/>
    <w:autoRedefine/>
    <w:uiPriority w:val="39"/>
    <w:rsid w:val="008F0F0F"/>
    <w:pPr>
      <w:spacing w:line="360" w:lineRule="auto"/>
      <w:ind w:left="880" w:firstLine="680"/>
      <w:jc w:val="both"/>
    </w:pPr>
    <w:rPr>
      <w:rFonts w:ascii="Calibri" w:hAnsi="Calibri" w:cs="Calibri"/>
      <w:sz w:val="20"/>
      <w:szCs w:val="20"/>
      <w:lang w:val="en-US" w:eastAsia="en-US" w:bidi="en-US"/>
    </w:rPr>
  </w:style>
  <w:style w:type="paragraph" w:styleId="66">
    <w:name w:val="toc 6"/>
    <w:basedOn w:val="af5"/>
    <w:next w:val="af5"/>
    <w:autoRedefine/>
    <w:uiPriority w:val="39"/>
    <w:rsid w:val="008F0F0F"/>
    <w:pPr>
      <w:spacing w:line="360" w:lineRule="auto"/>
      <w:ind w:left="1100" w:firstLine="680"/>
      <w:jc w:val="both"/>
    </w:pPr>
    <w:rPr>
      <w:rFonts w:ascii="Calibri" w:hAnsi="Calibri" w:cs="Calibri"/>
      <w:sz w:val="20"/>
      <w:szCs w:val="20"/>
      <w:lang w:val="en-US" w:eastAsia="en-US" w:bidi="en-US"/>
    </w:rPr>
  </w:style>
  <w:style w:type="paragraph" w:styleId="75">
    <w:name w:val="toc 7"/>
    <w:basedOn w:val="af5"/>
    <w:next w:val="af5"/>
    <w:autoRedefine/>
    <w:uiPriority w:val="39"/>
    <w:rsid w:val="008F0F0F"/>
    <w:pPr>
      <w:spacing w:line="360" w:lineRule="auto"/>
      <w:ind w:left="1320" w:firstLine="680"/>
      <w:jc w:val="both"/>
    </w:pPr>
    <w:rPr>
      <w:rFonts w:ascii="Calibri" w:hAnsi="Calibri" w:cs="Calibri"/>
      <w:sz w:val="20"/>
      <w:szCs w:val="20"/>
      <w:lang w:val="en-US" w:eastAsia="en-US" w:bidi="en-US"/>
    </w:rPr>
  </w:style>
  <w:style w:type="paragraph" w:styleId="84">
    <w:name w:val="toc 8"/>
    <w:basedOn w:val="af5"/>
    <w:next w:val="af5"/>
    <w:autoRedefine/>
    <w:uiPriority w:val="39"/>
    <w:rsid w:val="008F0F0F"/>
    <w:pPr>
      <w:spacing w:line="360" w:lineRule="auto"/>
      <w:ind w:left="1540" w:firstLine="680"/>
      <w:jc w:val="both"/>
    </w:pPr>
    <w:rPr>
      <w:rFonts w:ascii="Calibri" w:hAnsi="Calibri" w:cs="Calibri"/>
      <w:sz w:val="20"/>
      <w:szCs w:val="20"/>
      <w:lang w:val="en-US" w:eastAsia="en-US" w:bidi="en-US"/>
    </w:rPr>
  </w:style>
  <w:style w:type="paragraph" w:styleId="92">
    <w:name w:val="toc 9"/>
    <w:basedOn w:val="af5"/>
    <w:next w:val="af5"/>
    <w:autoRedefine/>
    <w:uiPriority w:val="39"/>
    <w:rsid w:val="008F0F0F"/>
    <w:pPr>
      <w:spacing w:line="360" w:lineRule="auto"/>
      <w:ind w:left="1760" w:firstLine="680"/>
      <w:jc w:val="both"/>
    </w:pPr>
    <w:rPr>
      <w:rFonts w:ascii="Calibri" w:hAnsi="Calibri" w:cs="Calibri"/>
      <w:sz w:val="20"/>
      <w:szCs w:val="20"/>
      <w:lang w:val="en-US" w:eastAsia="en-US" w:bidi="en-US"/>
    </w:rPr>
  </w:style>
  <w:style w:type="paragraph" w:styleId="afffc">
    <w:name w:val="Document Map"/>
    <w:basedOn w:val="af5"/>
    <w:link w:val="afffd"/>
    <w:rsid w:val="008F0F0F"/>
    <w:pPr>
      <w:shd w:val="clear" w:color="auto" w:fill="000080"/>
      <w:spacing w:line="360" w:lineRule="auto"/>
      <w:ind w:firstLine="680"/>
      <w:jc w:val="both"/>
    </w:pPr>
    <w:rPr>
      <w:rFonts w:ascii="Tahoma" w:hAnsi="Tahoma" w:cs="Tahoma"/>
      <w:szCs w:val="22"/>
      <w:lang w:val="en-US" w:eastAsia="en-US" w:bidi="en-US"/>
    </w:rPr>
  </w:style>
  <w:style w:type="character" w:customStyle="1" w:styleId="afffd">
    <w:name w:val="Схема документа Знак"/>
    <w:link w:val="afffc"/>
    <w:rsid w:val="008F0F0F"/>
    <w:rPr>
      <w:rFonts w:ascii="Tahoma" w:eastAsia="Times New Roman" w:hAnsi="Tahoma" w:cs="Tahoma"/>
      <w:sz w:val="24"/>
      <w:shd w:val="clear" w:color="auto" w:fill="000080"/>
      <w:lang w:val="en-US" w:bidi="en-US"/>
    </w:rPr>
  </w:style>
  <w:style w:type="table" w:customStyle="1" w:styleId="TableGridReport1">
    <w:name w:val="Table Grid Report1"/>
    <w:basedOn w:val="af7"/>
    <w:next w:val="aff5"/>
    <w:uiPriority w:val="59"/>
    <w:locked/>
    <w:rsid w:val="008F0F0F"/>
    <w:pPr>
      <w:spacing w:after="200" w:line="276" w:lineRule="auto"/>
      <w:ind w:left="1080"/>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e">
    <w:name w:val="рисунок Знак"/>
    <w:link w:val="affff"/>
    <w:rsid w:val="008F0F0F"/>
    <w:rPr>
      <w:lang w:eastAsia="ru-RU"/>
    </w:rPr>
  </w:style>
  <w:style w:type="paragraph" w:customStyle="1" w:styleId="affff">
    <w:name w:val="рисунок"/>
    <w:basedOn w:val="af5"/>
    <w:next w:val="af5"/>
    <w:link w:val="afffe"/>
    <w:qFormat/>
    <w:rsid w:val="008F0F0F"/>
    <w:pPr>
      <w:keepNext/>
      <w:spacing w:line="360" w:lineRule="auto"/>
      <w:ind w:firstLine="680"/>
      <w:jc w:val="center"/>
    </w:pPr>
    <w:rPr>
      <w:rFonts w:ascii="Calibri" w:eastAsia="Calibri" w:hAnsi="Calibri"/>
      <w:sz w:val="22"/>
      <w:szCs w:val="22"/>
    </w:rPr>
  </w:style>
  <w:style w:type="paragraph" w:customStyle="1" w:styleId="0">
    <w:name w:val="Заголовок 0"/>
    <w:basedOn w:val="1d"/>
    <w:uiPriority w:val="99"/>
    <w:qFormat/>
    <w:rsid w:val="008F0F0F"/>
    <w:pPr>
      <w:keepNext w:val="0"/>
      <w:keepLines w:val="0"/>
      <w:suppressAutoHyphens/>
      <w:spacing w:after="240"/>
      <w:ind w:left="1786"/>
      <w:contextualSpacing/>
      <w:jc w:val="center"/>
    </w:pPr>
    <w:rPr>
      <w:rFonts w:ascii="Arial" w:eastAsia="Times New Roman" w:hAnsi="Arial" w:cs="Times New Roman"/>
      <w:smallCaps/>
      <w:szCs w:val="36"/>
      <w:lang w:eastAsia="ru-RU" w:bidi="en-US"/>
    </w:rPr>
  </w:style>
  <w:style w:type="table" w:styleId="57">
    <w:name w:val="Table Grid 5"/>
    <w:basedOn w:val="af7"/>
    <w:rsid w:val="008F0F0F"/>
    <w:pPr>
      <w:spacing w:after="200" w:line="276" w:lineRule="auto"/>
      <w:ind w:left="1080"/>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f8"/>
    <w:uiPriority w:val="99"/>
    <w:rsid w:val="008F0F0F"/>
  </w:style>
  <w:style w:type="table" w:customStyle="1" w:styleId="TableGrid1">
    <w:name w:val="Table Grid1"/>
    <w:basedOn w:val="af7"/>
    <w:next w:val="aff5"/>
    <w:rsid w:val="008F0F0F"/>
    <w:pPr>
      <w:spacing w:after="200" w:line="276" w:lineRule="auto"/>
    </w:pPr>
    <w:rPr>
      <w:rFonts w:ascii="Cambria" w:eastAsia="Times New Roman" w:hAnsi="Cambria"/>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affff0">
    <w:name w:val="Папушкин"/>
    <w:basedOn w:val="aff5"/>
    <w:rsid w:val="008F0F0F"/>
    <w:pPr>
      <w:spacing w:after="200" w:line="276" w:lineRule="auto"/>
      <w:jc w:val="center"/>
    </w:pPr>
    <w:rPr>
      <w:rFonts w:ascii="Arial" w:eastAsia="Times New Roman" w:hAnsi="Arial"/>
      <w:sz w:val="18"/>
      <w:szCs w:val="18"/>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f7"/>
    <w:next w:val="57"/>
    <w:rsid w:val="008F0F0F"/>
    <w:pPr>
      <w:spacing w:after="200" w:line="276" w:lineRule="auto"/>
      <w:ind w:left="1080"/>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f1">
    <w:name w:val="Заголовок таблицы"/>
    <w:basedOn w:val="af5"/>
    <w:next w:val="af5"/>
    <w:link w:val="affff2"/>
    <w:qFormat/>
    <w:rsid w:val="008F0F0F"/>
    <w:pPr>
      <w:keepNext/>
      <w:keepLines/>
      <w:spacing w:before="80" w:after="80" w:line="360" w:lineRule="auto"/>
      <w:ind w:firstLine="680"/>
      <w:jc w:val="both"/>
    </w:pPr>
    <w:rPr>
      <w:rFonts w:ascii="Arial" w:hAnsi="Arial"/>
      <w:szCs w:val="22"/>
      <w:lang w:val="en-US" w:bidi="en-US"/>
    </w:rPr>
  </w:style>
  <w:style w:type="character" w:customStyle="1" w:styleId="affff2">
    <w:name w:val="Заголовок таблицы Знак"/>
    <w:link w:val="affff1"/>
    <w:rsid w:val="008F0F0F"/>
    <w:rPr>
      <w:rFonts w:ascii="Arial" w:eastAsia="Times New Roman" w:hAnsi="Arial" w:cs="Times New Roman"/>
      <w:sz w:val="24"/>
      <w:lang w:val="en-US" w:eastAsia="ru-RU" w:bidi="en-US"/>
    </w:rPr>
  </w:style>
  <w:style w:type="paragraph" w:styleId="a">
    <w:name w:val="List Number"/>
    <w:basedOn w:val="af5"/>
    <w:qFormat/>
    <w:rsid w:val="008F0F0F"/>
    <w:pPr>
      <w:numPr>
        <w:numId w:val="4"/>
      </w:numPr>
      <w:spacing w:line="360" w:lineRule="auto"/>
      <w:contextualSpacing/>
      <w:jc w:val="both"/>
    </w:pPr>
    <w:rPr>
      <w:rFonts w:ascii="Arial" w:hAnsi="Arial"/>
      <w:szCs w:val="22"/>
      <w:lang w:val="en-US" w:eastAsia="en-US" w:bidi="en-US"/>
    </w:rPr>
  </w:style>
  <w:style w:type="character" w:styleId="affff3">
    <w:name w:val="Emphasis"/>
    <w:qFormat/>
    <w:rsid w:val="008F0F0F"/>
    <w:rPr>
      <w:b/>
      <w:bCs/>
      <w:i/>
      <w:iCs/>
      <w:spacing w:val="10"/>
    </w:rPr>
  </w:style>
  <w:style w:type="paragraph" w:styleId="3c">
    <w:name w:val="List 3"/>
    <w:basedOn w:val="afff7"/>
    <w:rsid w:val="008F0F0F"/>
    <w:pPr>
      <w:ind w:left="2160"/>
    </w:pPr>
  </w:style>
  <w:style w:type="paragraph" w:styleId="48">
    <w:name w:val="List 4"/>
    <w:basedOn w:val="afff7"/>
    <w:rsid w:val="008F0F0F"/>
    <w:pPr>
      <w:ind w:left="2520"/>
    </w:pPr>
  </w:style>
  <w:style w:type="paragraph" w:styleId="58">
    <w:name w:val="List 5"/>
    <w:basedOn w:val="afff7"/>
    <w:rsid w:val="008F0F0F"/>
    <w:pPr>
      <w:ind w:left="2880"/>
    </w:pPr>
  </w:style>
  <w:style w:type="paragraph" w:styleId="34">
    <w:name w:val="List Bullet 3"/>
    <w:basedOn w:val="af5"/>
    <w:rsid w:val="008F0F0F"/>
    <w:pPr>
      <w:numPr>
        <w:numId w:val="5"/>
      </w:numPr>
      <w:spacing w:line="360" w:lineRule="auto"/>
      <w:ind w:left="714" w:hanging="357"/>
      <w:jc w:val="both"/>
    </w:pPr>
    <w:rPr>
      <w:rFonts w:ascii="Arial" w:hAnsi="Arial"/>
      <w:szCs w:val="22"/>
      <w:lang w:val="en-US" w:eastAsia="en-US" w:bidi="en-US"/>
    </w:rPr>
  </w:style>
  <w:style w:type="paragraph" w:styleId="49">
    <w:name w:val="List Bullet 4"/>
    <w:basedOn w:val="af5"/>
    <w:autoRedefine/>
    <w:rsid w:val="008F0F0F"/>
    <w:pPr>
      <w:spacing w:line="360" w:lineRule="auto"/>
      <w:ind w:firstLine="680"/>
      <w:jc w:val="both"/>
    </w:pPr>
    <w:rPr>
      <w:rFonts w:ascii="Arial" w:hAnsi="Arial"/>
      <w:szCs w:val="22"/>
      <w:lang w:val="en-US" w:eastAsia="en-US" w:bidi="en-US"/>
    </w:rPr>
  </w:style>
  <w:style w:type="paragraph" w:styleId="59">
    <w:name w:val="List Bullet 5"/>
    <w:basedOn w:val="af5"/>
    <w:autoRedefine/>
    <w:rsid w:val="008F0F0F"/>
    <w:pPr>
      <w:spacing w:line="360" w:lineRule="auto"/>
      <w:ind w:firstLine="680"/>
      <w:jc w:val="both"/>
    </w:pPr>
    <w:rPr>
      <w:rFonts w:ascii="Arial" w:hAnsi="Arial"/>
      <w:szCs w:val="22"/>
      <w:lang w:val="en-US" w:eastAsia="en-US" w:bidi="en-US"/>
    </w:rPr>
  </w:style>
  <w:style w:type="paragraph" w:styleId="2b">
    <w:name w:val="List Number 2"/>
    <w:aliases w:val="Нумерованный список1"/>
    <w:basedOn w:val="a"/>
    <w:qFormat/>
    <w:rsid w:val="008F0F0F"/>
    <w:pPr>
      <w:numPr>
        <w:numId w:val="0"/>
      </w:numPr>
      <w:contextualSpacing w:val="0"/>
    </w:pPr>
  </w:style>
  <w:style w:type="paragraph" w:styleId="3d">
    <w:name w:val="List Number 3"/>
    <w:basedOn w:val="a"/>
    <w:rsid w:val="008F0F0F"/>
    <w:pPr>
      <w:numPr>
        <w:numId w:val="0"/>
      </w:numPr>
      <w:contextualSpacing w:val="0"/>
    </w:pPr>
  </w:style>
  <w:style w:type="paragraph" w:styleId="4a">
    <w:name w:val="List Number 4"/>
    <w:basedOn w:val="a"/>
    <w:rsid w:val="008F0F0F"/>
    <w:pPr>
      <w:numPr>
        <w:numId w:val="0"/>
      </w:numPr>
      <w:contextualSpacing w:val="0"/>
    </w:pPr>
  </w:style>
  <w:style w:type="paragraph" w:styleId="5a">
    <w:name w:val="List Number 5"/>
    <w:basedOn w:val="a"/>
    <w:rsid w:val="008F0F0F"/>
    <w:pPr>
      <w:numPr>
        <w:numId w:val="0"/>
      </w:numPr>
      <w:contextualSpacing w:val="0"/>
    </w:pPr>
  </w:style>
  <w:style w:type="paragraph" w:customStyle="1" w:styleId="affff4">
    <w:name w:val="Нормальный"/>
    <w:qFormat/>
    <w:rsid w:val="008F0F0F"/>
    <w:pPr>
      <w:tabs>
        <w:tab w:val="left" w:pos="567"/>
        <w:tab w:val="left" w:pos="2268"/>
        <w:tab w:val="left" w:pos="3118"/>
        <w:tab w:val="left" w:pos="4039"/>
        <w:tab w:val="left" w:pos="4819"/>
        <w:tab w:val="left" w:pos="5670"/>
        <w:tab w:val="left" w:pos="6520"/>
      </w:tabs>
      <w:spacing w:after="200" w:line="360" w:lineRule="auto"/>
    </w:pPr>
    <w:rPr>
      <w:rFonts w:ascii="Courier New" w:eastAsia="Times New Roman" w:hAnsi="Courier New"/>
      <w:b/>
      <w:sz w:val="24"/>
      <w:szCs w:val="22"/>
      <w:lang w:val="en-US" w:eastAsia="en-US" w:bidi="en-US"/>
    </w:rPr>
  </w:style>
  <w:style w:type="table" w:styleId="3e">
    <w:name w:val="Table Columns 3"/>
    <w:basedOn w:val="af7"/>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b">
    <w:name w:val="Table Columns 4"/>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b">
    <w:name w:val="Table Columns 5"/>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f7"/>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5">
    <w:name w:val="Table Contemporary"/>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a">
    <w:name w:val="Средний список 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d">
    <w:name w:val="Table Simple 2"/>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f6">
    <w:name w:val="Table Professional"/>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a">
    <w:name w:val="List Bullet"/>
    <w:basedOn w:val="afff7"/>
    <w:link w:val="affff7"/>
    <w:rsid w:val="008F0F0F"/>
    <w:pPr>
      <w:numPr>
        <w:numId w:val="6"/>
      </w:numPr>
      <w:tabs>
        <w:tab w:val="num" w:pos="993"/>
      </w:tabs>
      <w:ind w:left="567" w:firstLine="0"/>
    </w:pPr>
    <w:rPr>
      <w:sz w:val="22"/>
    </w:rPr>
  </w:style>
  <w:style w:type="paragraph" w:styleId="2">
    <w:name w:val="List Bullet 2"/>
    <w:basedOn w:val="aa"/>
    <w:autoRedefine/>
    <w:rsid w:val="008F0F0F"/>
    <w:pPr>
      <w:numPr>
        <w:numId w:val="7"/>
      </w:numPr>
      <w:tabs>
        <w:tab w:val="clear" w:pos="1287"/>
      </w:tabs>
      <w:ind w:left="1289"/>
    </w:pPr>
  </w:style>
  <w:style w:type="paragraph" w:styleId="affff8">
    <w:name w:val="table of figures"/>
    <w:aliases w:val="Перечень таблиц"/>
    <w:basedOn w:val="af5"/>
    <w:uiPriority w:val="99"/>
    <w:qFormat/>
    <w:rsid w:val="008F0F0F"/>
    <w:pPr>
      <w:spacing w:line="360" w:lineRule="auto"/>
      <w:ind w:left="440" w:hanging="440"/>
      <w:jc w:val="both"/>
    </w:pPr>
    <w:rPr>
      <w:bCs/>
      <w:i/>
      <w:sz w:val="20"/>
      <w:szCs w:val="20"/>
      <w:lang w:val="en-US" w:eastAsia="en-US" w:bidi="en-US"/>
    </w:rPr>
  </w:style>
  <w:style w:type="table" w:styleId="1fe">
    <w:name w:val="Table Classic 1"/>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
    <w:name w:val="Table Simple 1"/>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e">
    <w:name w:val="Table Subtle 2"/>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9">
    <w:name w:val="Table Elegant"/>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2f">
    <w:name w:val="toc 2"/>
    <w:basedOn w:val="af5"/>
    <w:next w:val="af5"/>
    <w:link w:val="2f0"/>
    <w:autoRedefine/>
    <w:uiPriority w:val="39"/>
    <w:qFormat/>
    <w:rsid w:val="008F0F0F"/>
    <w:pPr>
      <w:spacing w:line="360" w:lineRule="auto"/>
      <w:ind w:left="220" w:firstLine="680"/>
      <w:jc w:val="both"/>
    </w:pPr>
    <w:rPr>
      <w:rFonts w:ascii="Calibri" w:hAnsi="Calibri" w:cs="Calibri"/>
      <w:b/>
      <w:bCs/>
      <w:szCs w:val="22"/>
      <w:lang w:val="en-US" w:eastAsia="en-US" w:bidi="en-US"/>
    </w:rPr>
  </w:style>
  <w:style w:type="paragraph" w:styleId="3f">
    <w:name w:val="toc 3"/>
    <w:basedOn w:val="af5"/>
    <w:next w:val="af5"/>
    <w:link w:val="3f0"/>
    <w:autoRedefine/>
    <w:uiPriority w:val="39"/>
    <w:qFormat/>
    <w:rsid w:val="008F0F0F"/>
    <w:pPr>
      <w:spacing w:line="360" w:lineRule="auto"/>
      <w:ind w:left="440" w:firstLine="680"/>
      <w:jc w:val="both"/>
    </w:pPr>
    <w:rPr>
      <w:rFonts w:ascii="Arial" w:hAnsi="Arial" w:cs="Calibri"/>
      <w:szCs w:val="20"/>
      <w:lang w:val="en-US" w:eastAsia="en-US" w:bidi="en-US"/>
    </w:rPr>
  </w:style>
  <w:style w:type="table" w:styleId="2f1">
    <w:name w:val="Table Classic 2"/>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Сетка таблицы11"/>
    <w:basedOn w:val="af7"/>
    <w:next w:val="aff5"/>
    <w:uiPriority w:val="59"/>
    <w:rsid w:val="008F0F0F"/>
    <w:pPr>
      <w:spacing w:after="200" w:line="276" w:lineRule="auto"/>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0956">
    <w:name w:val="Стиль Основной текст + 11 пт Первая строка:  095 см Перед:  6 пт"/>
    <w:basedOn w:val="af5"/>
    <w:uiPriority w:val="99"/>
    <w:semiHidden/>
    <w:qFormat/>
    <w:rsid w:val="008F0F0F"/>
    <w:pPr>
      <w:spacing w:line="360" w:lineRule="auto"/>
      <w:ind w:firstLine="709"/>
      <w:jc w:val="both"/>
    </w:pPr>
    <w:rPr>
      <w:rFonts w:ascii="Arial" w:hAnsi="Arial"/>
      <w:szCs w:val="20"/>
      <w:lang w:val="en-US" w:bidi="en-US"/>
    </w:rPr>
  </w:style>
  <w:style w:type="table" w:customStyle="1" w:styleId="214">
    <w:name w:val="Сетка таблицы21"/>
    <w:basedOn w:val="af7"/>
    <w:next w:val="aff5"/>
    <w:rsid w:val="008F0F0F"/>
    <w:pPr>
      <w:spacing w:after="200" w:line="276" w:lineRule="auto"/>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7">
    <w:name w:val="Маркированный список Знак"/>
    <w:link w:val="aa"/>
    <w:rsid w:val="008F0F0F"/>
    <w:rPr>
      <w:rFonts w:ascii="Arial" w:eastAsia="Times New Roman" w:hAnsi="Arial"/>
      <w:sz w:val="22"/>
      <w:szCs w:val="22"/>
      <w:lang w:val="en-US" w:eastAsia="en-US" w:bidi="en-US"/>
    </w:rPr>
  </w:style>
  <w:style w:type="paragraph" w:styleId="HTML">
    <w:name w:val="HTML Preformatted"/>
    <w:basedOn w:val="af5"/>
    <w:link w:val="HTML0"/>
    <w:unhideWhenUsed/>
    <w:rsid w:val="008F0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680"/>
      <w:jc w:val="both"/>
    </w:pPr>
    <w:rPr>
      <w:rFonts w:ascii="Courier New" w:hAnsi="Courier New" w:cs="Courier New"/>
      <w:sz w:val="20"/>
      <w:szCs w:val="20"/>
      <w:lang w:val="en-US" w:bidi="en-US"/>
    </w:rPr>
  </w:style>
  <w:style w:type="character" w:customStyle="1" w:styleId="HTML0">
    <w:name w:val="Стандартный HTML Знак"/>
    <w:link w:val="HTML"/>
    <w:rsid w:val="008F0F0F"/>
    <w:rPr>
      <w:rFonts w:ascii="Courier New" w:eastAsia="Times New Roman" w:hAnsi="Courier New" w:cs="Courier New"/>
      <w:sz w:val="20"/>
      <w:szCs w:val="20"/>
      <w:lang w:val="en-US" w:eastAsia="ru-RU" w:bidi="en-US"/>
    </w:rPr>
  </w:style>
  <w:style w:type="paragraph" w:styleId="affffa">
    <w:name w:val="Normal (Web)"/>
    <w:aliases w:val="Обычный (Web),Обычный (веб) Знак"/>
    <w:basedOn w:val="af5"/>
    <w:uiPriority w:val="99"/>
    <w:qFormat/>
    <w:rsid w:val="008F0F0F"/>
    <w:pPr>
      <w:spacing w:before="100" w:beforeAutospacing="1" w:after="100" w:afterAutospacing="1" w:line="360" w:lineRule="auto"/>
      <w:ind w:firstLine="680"/>
      <w:jc w:val="both"/>
    </w:pPr>
    <w:rPr>
      <w:rFonts w:ascii="Tahoma" w:hAnsi="Tahoma" w:cs="Tahoma"/>
      <w:color w:val="636363"/>
      <w:sz w:val="17"/>
      <w:szCs w:val="17"/>
      <w:lang w:val="en-US" w:bidi="en-US"/>
    </w:rPr>
  </w:style>
  <w:style w:type="paragraph" w:styleId="affffb">
    <w:name w:val="Body Text Indent"/>
    <w:basedOn w:val="af5"/>
    <w:link w:val="affffc"/>
    <w:unhideWhenUsed/>
    <w:qFormat/>
    <w:rsid w:val="008F0F0F"/>
    <w:pPr>
      <w:spacing w:line="360" w:lineRule="auto"/>
      <w:ind w:left="283" w:firstLine="680"/>
      <w:jc w:val="both"/>
    </w:pPr>
    <w:rPr>
      <w:rFonts w:ascii="Calibri" w:eastAsia="Calibri" w:hAnsi="Calibri"/>
      <w:szCs w:val="22"/>
      <w:lang w:val="en-US" w:eastAsia="en-US" w:bidi="en-US"/>
    </w:rPr>
  </w:style>
  <w:style w:type="character" w:customStyle="1" w:styleId="affffc">
    <w:name w:val="Основной текст с отступом Знак"/>
    <w:link w:val="affffb"/>
    <w:rsid w:val="008F0F0F"/>
    <w:rPr>
      <w:rFonts w:ascii="Calibri" w:eastAsia="Calibri" w:hAnsi="Calibri" w:cs="Times New Roman"/>
      <w:sz w:val="24"/>
      <w:lang w:val="en-US" w:bidi="en-US"/>
    </w:rPr>
  </w:style>
  <w:style w:type="table" w:styleId="85">
    <w:name w:val="Table Grid 8"/>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d">
    <w:name w:val="Подрисуночный текст"/>
    <w:basedOn w:val="af5"/>
    <w:next w:val="af5"/>
    <w:link w:val="affffe"/>
    <w:qFormat/>
    <w:rsid w:val="008F0F0F"/>
    <w:pPr>
      <w:keepNext/>
      <w:spacing w:line="360" w:lineRule="auto"/>
      <w:ind w:firstLine="680"/>
      <w:jc w:val="center"/>
    </w:pPr>
    <w:rPr>
      <w:rFonts w:ascii="Arial" w:hAnsi="Arial"/>
      <w:szCs w:val="22"/>
      <w:lang w:val="en-US" w:bidi="en-US"/>
    </w:rPr>
  </w:style>
  <w:style w:type="character" w:customStyle="1" w:styleId="affffe">
    <w:name w:val="Подрисуночный текст Знак"/>
    <w:link w:val="affffd"/>
    <w:rsid w:val="008F0F0F"/>
    <w:rPr>
      <w:rFonts w:ascii="Arial" w:eastAsia="Times New Roman" w:hAnsi="Arial" w:cs="Times New Roman"/>
      <w:sz w:val="24"/>
      <w:lang w:val="en-US" w:eastAsia="ru-RU" w:bidi="en-US"/>
    </w:rPr>
  </w:style>
  <w:style w:type="paragraph" w:styleId="afffff">
    <w:name w:val="List Continue"/>
    <w:basedOn w:val="afff7"/>
    <w:uiPriority w:val="99"/>
    <w:rsid w:val="008F0F0F"/>
  </w:style>
  <w:style w:type="paragraph" w:styleId="2f2">
    <w:name w:val="List Continue 2"/>
    <w:basedOn w:val="afffff"/>
    <w:rsid w:val="008F0F0F"/>
    <w:pPr>
      <w:ind w:left="2160"/>
    </w:pPr>
  </w:style>
  <w:style w:type="paragraph" w:styleId="3f1">
    <w:name w:val="List Continue 3"/>
    <w:basedOn w:val="afffff"/>
    <w:rsid w:val="008F0F0F"/>
    <w:pPr>
      <w:ind w:left="2520"/>
    </w:pPr>
  </w:style>
  <w:style w:type="paragraph" w:styleId="4c">
    <w:name w:val="List Continue 4"/>
    <w:basedOn w:val="afffff"/>
    <w:rsid w:val="008F0F0F"/>
    <w:pPr>
      <w:ind w:left="2880"/>
    </w:pPr>
  </w:style>
  <w:style w:type="paragraph" w:styleId="5c">
    <w:name w:val="List Continue 5"/>
    <w:basedOn w:val="afffff"/>
    <w:rsid w:val="008F0F0F"/>
    <w:pPr>
      <w:ind w:left="3240"/>
    </w:pPr>
  </w:style>
  <w:style w:type="paragraph" w:styleId="2f3">
    <w:name w:val="Body Text Indent 2"/>
    <w:basedOn w:val="af5"/>
    <w:link w:val="2f4"/>
    <w:rsid w:val="008F0F0F"/>
    <w:pPr>
      <w:spacing w:line="480" w:lineRule="auto"/>
      <w:ind w:left="283" w:firstLine="680"/>
      <w:jc w:val="both"/>
    </w:pPr>
    <w:rPr>
      <w:rFonts w:ascii="Arial" w:hAnsi="Arial"/>
      <w:sz w:val="20"/>
      <w:szCs w:val="20"/>
      <w:lang w:val="en-US" w:eastAsia="en-US" w:bidi="en-US"/>
    </w:rPr>
  </w:style>
  <w:style w:type="character" w:customStyle="1" w:styleId="2f4">
    <w:name w:val="Основной текст с отступом 2 Знак"/>
    <w:link w:val="2f3"/>
    <w:rsid w:val="008F0F0F"/>
    <w:rPr>
      <w:rFonts w:ascii="Arial" w:eastAsia="Times New Roman" w:hAnsi="Arial" w:cs="Times New Roman"/>
      <w:sz w:val="20"/>
      <w:szCs w:val="20"/>
      <w:lang w:val="en-US" w:bidi="en-US"/>
    </w:rPr>
  </w:style>
  <w:style w:type="paragraph" w:styleId="3f2">
    <w:name w:val="Body Text Indent 3"/>
    <w:basedOn w:val="af5"/>
    <w:link w:val="3f3"/>
    <w:rsid w:val="008F0F0F"/>
    <w:pPr>
      <w:spacing w:line="360" w:lineRule="auto"/>
      <w:ind w:firstLine="709"/>
      <w:jc w:val="both"/>
    </w:pPr>
    <w:rPr>
      <w:color w:val="444444"/>
      <w:szCs w:val="20"/>
      <w:lang w:val="en-US" w:bidi="en-US"/>
    </w:rPr>
  </w:style>
  <w:style w:type="character" w:customStyle="1" w:styleId="3f3">
    <w:name w:val="Основной текст с отступом 3 Знак"/>
    <w:link w:val="3f2"/>
    <w:rsid w:val="008F0F0F"/>
    <w:rPr>
      <w:rFonts w:ascii="Times New Roman" w:eastAsia="Times New Roman" w:hAnsi="Times New Roman" w:cs="Times New Roman"/>
      <w:color w:val="444444"/>
      <w:sz w:val="24"/>
      <w:szCs w:val="20"/>
      <w:lang w:val="en-US" w:eastAsia="ru-RU" w:bidi="en-US"/>
    </w:rPr>
  </w:style>
  <w:style w:type="table" w:styleId="2f5">
    <w:name w:val="Table Grid 2"/>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f1">
    <w:name w:val="Table Grid 1"/>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f4">
    <w:name w:val="Body Text 3"/>
    <w:basedOn w:val="af5"/>
    <w:link w:val="3f5"/>
    <w:rsid w:val="008F0F0F"/>
    <w:pPr>
      <w:spacing w:line="360" w:lineRule="auto"/>
      <w:ind w:firstLine="680"/>
      <w:jc w:val="both"/>
    </w:pPr>
    <w:rPr>
      <w:sz w:val="16"/>
      <w:szCs w:val="16"/>
      <w:lang w:val="en-US" w:bidi="en-US"/>
    </w:rPr>
  </w:style>
  <w:style w:type="character" w:customStyle="1" w:styleId="3f5">
    <w:name w:val="Основной текст 3 Знак"/>
    <w:link w:val="3f4"/>
    <w:rsid w:val="008F0F0F"/>
    <w:rPr>
      <w:rFonts w:ascii="Times New Roman" w:eastAsia="Times New Roman" w:hAnsi="Times New Roman" w:cs="Times New Roman"/>
      <w:sz w:val="16"/>
      <w:szCs w:val="16"/>
      <w:lang w:val="en-US" w:eastAsia="ru-RU" w:bidi="en-US"/>
    </w:rPr>
  </w:style>
  <w:style w:type="paragraph" w:customStyle="1" w:styleId="afffff0">
    <w:name w:val="перечень таблиц"/>
    <w:basedOn w:val="aff8"/>
    <w:uiPriority w:val="99"/>
    <w:qFormat/>
    <w:rsid w:val="008F0F0F"/>
    <w:pPr>
      <w:keepNext/>
      <w:suppressAutoHyphens w:val="0"/>
      <w:ind w:firstLine="426"/>
    </w:pPr>
    <w:rPr>
      <w:rFonts w:ascii="Times New Roman" w:eastAsia="Times New Roman" w:hAnsi="Times New Roman"/>
      <w:b w:val="0"/>
      <w:i/>
      <w:color w:val="auto"/>
      <w:sz w:val="20"/>
      <w:lang w:val="en-US" w:eastAsia="ru-RU" w:bidi="en-US"/>
    </w:rPr>
  </w:style>
  <w:style w:type="paragraph" w:customStyle="1" w:styleId="1a">
    <w:name w:val="Маркированный_1"/>
    <w:basedOn w:val="af5"/>
    <w:link w:val="1ff2"/>
    <w:uiPriority w:val="99"/>
    <w:qFormat/>
    <w:rsid w:val="008F0F0F"/>
    <w:pPr>
      <w:numPr>
        <w:ilvl w:val="1"/>
        <w:numId w:val="8"/>
      </w:numPr>
      <w:tabs>
        <w:tab w:val="left" w:pos="900"/>
      </w:tabs>
      <w:spacing w:line="360" w:lineRule="auto"/>
      <w:ind w:left="0" w:firstLine="720"/>
      <w:jc w:val="both"/>
    </w:pPr>
    <w:rPr>
      <w:lang w:val="en-US" w:bidi="en-US"/>
    </w:rPr>
  </w:style>
  <w:style w:type="character" w:customStyle="1" w:styleId="1ff2">
    <w:name w:val="Маркированный_1 Знак"/>
    <w:link w:val="1a"/>
    <w:uiPriority w:val="99"/>
    <w:rsid w:val="008F0F0F"/>
    <w:rPr>
      <w:rFonts w:ascii="Times New Roman" w:eastAsia="Times New Roman" w:hAnsi="Times New Roman"/>
      <w:sz w:val="24"/>
      <w:szCs w:val="24"/>
      <w:lang w:val="en-US" w:bidi="en-US"/>
    </w:rPr>
  </w:style>
  <w:style w:type="paragraph" w:styleId="afffff1">
    <w:name w:val="annotation subject"/>
    <w:basedOn w:val="affd"/>
    <w:next w:val="affd"/>
    <w:link w:val="afffff2"/>
    <w:rsid w:val="008F0F0F"/>
    <w:rPr>
      <w:b/>
      <w:bCs/>
      <w:sz w:val="20"/>
      <w:szCs w:val="20"/>
    </w:rPr>
  </w:style>
  <w:style w:type="character" w:customStyle="1" w:styleId="afffff2">
    <w:name w:val="Тема примечания Знак"/>
    <w:link w:val="afffff1"/>
    <w:rsid w:val="008F0F0F"/>
    <w:rPr>
      <w:rFonts w:ascii="Arial" w:eastAsia="Times New Roman" w:hAnsi="Arial" w:cs="Times New Roman"/>
      <w:b/>
      <w:bCs/>
      <w:sz w:val="20"/>
      <w:szCs w:val="20"/>
      <w:lang w:val="en-US" w:bidi="en-US"/>
    </w:rPr>
  </w:style>
  <w:style w:type="numbering" w:customStyle="1" w:styleId="11c">
    <w:name w:val="Нет списка11"/>
    <w:next w:val="af8"/>
    <w:uiPriority w:val="99"/>
    <w:semiHidden/>
    <w:unhideWhenUsed/>
    <w:rsid w:val="008F0F0F"/>
  </w:style>
  <w:style w:type="paragraph" w:customStyle="1" w:styleId="BodyTextKeep">
    <w:name w:val="Body Text Keep"/>
    <w:basedOn w:val="af5"/>
    <w:link w:val="BodyTextKeepChar"/>
    <w:qFormat/>
    <w:rsid w:val="008F0F0F"/>
    <w:pPr>
      <w:spacing w:line="360" w:lineRule="atLeast"/>
      <w:ind w:firstLine="680"/>
      <w:jc w:val="both"/>
    </w:pPr>
    <w:rPr>
      <w:rFonts w:ascii="Arial" w:hAnsi="Arial"/>
      <w:kern w:val="28"/>
      <w:szCs w:val="22"/>
      <w:lang w:val="en-US" w:eastAsia="en-US" w:bidi="en-US"/>
    </w:rPr>
  </w:style>
  <w:style w:type="character" w:customStyle="1" w:styleId="BodyTextKeepChar">
    <w:name w:val="Body Text Keep Char"/>
    <w:link w:val="BodyTextKeep"/>
    <w:rsid w:val="008F0F0F"/>
    <w:rPr>
      <w:rFonts w:ascii="Arial" w:eastAsia="Times New Roman" w:hAnsi="Arial" w:cs="Times New Roman"/>
      <w:kern w:val="28"/>
      <w:sz w:val="24"/>
      <w:lang w:val="en-US" w:bidi="en-US"/>
    </w:rPr>
  </w:style>
  <w:style w:type="paragraph" w:customStyle="1" w:styleId="xl108">
    <w:name w:val="xl10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09">
    <w:name w:val="xl10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10">
    <w:name w:val="xl11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11">
    <w:name w:val="xl11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12">
    <w:name w:val="xl11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13">
    <w:name w:val="xl11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14">
    <w:name w:val="xl11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15">
    <w:name w:val="xl11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CYR" w:hAnsi="Times New Roman CYR" w:cs="Times New Roman CYR"/>
      <w:b/>
      <w:bCs/>
      <w:lang w:val="en-US" w:bidi="en-US"/>
    </w:rPr>
  </w:style>
  <w:style w:type="paragraph" w:customStyle="1" w:styleId="xl116">
    <w:name w:val="xl116"/>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CYR" w:hAnsi="Times New Roman CYR" w:cs="Times New Roman CYR"/>
      <w:lang w:val="en-US" w:bidi="en-US"/>
    </w:rPr>
  </w:style>
  <w:style w:type="paragraph" w:customStyle="1" w:styleId="xl117">
    <w:name w:val="xl117"/>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CYR" w:hAnsi="Times New Roman CYR" w:cs="Times New Roman CYR"/>
      <w:lang w:val="en-US" w:bidi="en-US"/>
    </w:rPr>
  </w:style>
  <w:style w:type="paragraph" w:customStyle="1" w:styleId="xl118">
    <w:name w:val="xl11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19">
    <w:name w:val="xl11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20">
    <w:name w:val="xl120"/>
    <w:basedOn w:val="af5"/>
    <w:qFormat/>
    <w:rsid w:val="008F0F0F"/>
    <w:pP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21">
    <w:name w:val="xl12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customStyle="1" w:styleId="xl122">
    <w:name w:val="xl12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customStyle="1" w:styleId="xl123">
    <w:name w:val="xl12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lang w:val="en-US" w:bidi="en-US"/>
    </w:rPr>
  </w:style>
  <w:style w:type="paragraph" w:customStyle="1" w:styleId="xl124">
    <w:name w:val="xl12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lang w:val="en-US" w:bidi="en-US"/>
    </w:rPr>
  </w:style>
  <w:style w:type="paragraph" w:customStyle="1" w:styleId="xl125">
    <w:name w:val="xl12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26">
    <w:name w:val="xl126"/>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sz w:val="16"/>
      <w:szCs w:val="16"/>
      <w:lang w:val="en-US" w:bidi="en-US"/>
    </w:rPr>
  </w:style>
  <w:style w:type="paragraph" w:customStyle="1" w:styleId="xl127">
    <w:name w:val="xl127"/>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sz w:val="16"/>
      <w:szCs w:val="16"/>
      <w:lang w:val="en-US" w:bidi="en-US"/>
    </w:rPr>
  </w:style>
  <w:style w:type="paragraph" w:customStyle="1" w:styleId="xl128">
    <w:name w:val="xl12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sz w:val="16"/>
      <w:szCs w:val="16"/>
      <w:lang w:val="en-US" w:bidi="en-US"/>
    </w:rPr>
  </w:style>
  <w:style w:type="paragraph" w:customStyle="1" w:styleId="xl129">
    <w:name w:val="xl12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sz w:val="16"/>
      <w:szCs w:val="16"/>
      <w:lang w:val="en-US" w:bidi="en-US"/>
    </w:rPr>
  </w:style>
  <w:style w:type="paragraph" w:customStyle="1" w:styleId="xl130">
    <w:name w:val="xl13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sz w:val="16"/>
      <w:szCs w:val="16"/>
      <w:lang w:val="en-US" w:bidi="en-US"/>
    </w:rPr>
  </w:style>
  <w:style w:type="paragraph" w:customStyle="1" w:styleId="xl131">
    <w:name w:val="xl131"/>
    <w:basedOn w:val="af5"/>
    <w:qFormat/>
    <w:rsid w:val="008F0F0F"/>
    <w:pPr>
      <w:spacing w:before="100" w:beforeAutospacing="1" w:after="100" w:afterAutospacing="1" w:line="360" w:lineRule="auto"/>
      <w:ind w:firstLine="680"/>
      <w:jc w:val="center"/>
    </w:pPr>
    <w:rPr>
      <w:rFonts w:ascii="Times New Roman CYR" w:hAnsi="Times New Roman CYR" w:cs="Times New Roman CYR"/>
      <w:sz w:val="16"/>
      <w:szCs w:val="16"/>
      <w:lang w:val="en-US" w:bidi="en-US"/>
    </w:rPr>
  </w:style>
  <w:style w:type="paragraph" w:customStyle="1" w:styleId="xl132">
    <w:name w:val="xl132"/>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33">
    <w:name w:val="xl133"/>
    <w:basedOn w:val="af5"/>
    <w:qFormat/>
    <w:rsid w:val="008F0F0F"/>
    <w:pP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34">
    <w:name w:val="xl13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color w:val="FFFFFF"/>
      <w:lang w:val="en-US" w:bidi="en-US"/>
    </w:rPr>
  </w:style>
  <w:style w:type="paragraph" w:customStyle="1" w:styleId="xl135">
    <w:name w:val="xl13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color w:val="FFFFFF"/>
      <w:lang w:val="en-US" w:bidi="en-US"/>
    </w:rPr>
  </w:style>
  <w:style w:type="paragraph" w:customStyle="1" w:styleId="xl136">
    <w:name w:val="xl136"/>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color w:val="FFFFFF"/>
      <w:lang w:val="en-US" w:bidi="en-US"/>
    </w:rPr>
  </w:style>
  <w:style w:type="paragraph" w:customStyle="1" w:styleId="xl137">
    <w:name w:val="xl137"/>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color w:val="FFFFFF"/>
      <w:lang w:val="en-US" w:bidi="en-US"/>
    </w:rPr>
  </w:style>
  <w:style w:type="paragraph" w:customStyle="1" w:styleId="xl138">
    <w:name w:val="xl13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color w:val="FFFFFF"/>
      <w:lang w:val="en-US" w:bidi="en-US"/>
    </w:rPr>
  </w:style>
  <w:style w:type="paragraph" w:customStyle="1" w:styleId="xl139">
    <w:name w:val="xl13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0">
    <w:name w:val="xl14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1">
    <w:name w:val="xl14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2">
    <w:name w:val="xl14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3">
    <w:name w:val="xl143"/>
    <w:basedOn w:val="af5"/>
    <w:qFormat/>
    <w:rsid w:val="008F0F0F"/>
    <w:pP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44">
    <w:name w:val="xl14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45">
    <w:name w:val="xl14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6">
    <w:name w:val="xl146"/>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7">
    <w:name w:val="xl147"/>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48">
    <w:name w:val="xl14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49">
    <w:name w:val="xl14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b/>
      <w:bCs/>
      <w:lang w:val="en-US" w:bidi="en-US"/>
    </w:rPr>
  </w:style>
  <w:style w:type="paragraph" w:customStyle="1" w:styleId="xl150">
    <w:name w:val="xl15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1">
    <w:name w:val="xl15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customStyle="1" w:styleId="xl152">
    <w:name w:val="xl15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53">
    <w:name w:val="xl15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4">
    <w:name w:val="xl154"/>
    <w:basedOn w:val="af5"/>
    <w:qFormat/>
    <w:rsid w:val="008F0F0F"/>
    <w:pPr>
      <w:pBdr>
        <w:top w:val="single" w:sz="4" w:space="0" w:color="auto"/>
        <w:left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5">
    <w:name w:val="xl155"/>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6">
    <w:name w:val="xl156"/>
    <w:basedOn w:val="af5"/>
    <w:qFormat/>
    <w:rsid w:val="008F0F0F"/>
    <w:pPr>
      <w:pBdr>
        <w:top w:val="single" w:sz="4" w:space="0" w:color="auto"/>
        <w:bottom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customStyle="1" w:styleId="xl157">
    <w:name w:val="xl157"/>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58">
    <w:name w:val="xl158"/>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9">
    <w:name w:val="xl159"/>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60">
    <w:name w:val="xl160"/>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61">
    <w:name w:val="xl161"/>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2">
    <w:name w:val="xl16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b/>
      <w:bCs/>
      <w:lang w:val="en-US" w:bidi="en-US"/>
    </w:rPr>
  </w:style>
  <w:style w:type="paragraph" w:customStyle="1" w:styleId="xl163">
    <w:name w:val="xl16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4">
    <w:name w:val="xl16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color w:val="FFFFFF"/>
      <w:lang w:val="en-US" w:bidi="en-US"/>
    </w:rPr>
  </w:style>
  <w:style w:type="paragraph" w:customStyle="1" w:styleId="xl165">
    <w:name w:val="xl16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color w:val="FF0000"/>
      <w:lang w:val="en-US" w:bidi="en-US"/>
    </w:rPr>
  </w:style>
  <w:style w:type="paragraph" w:customStyle="1" w:styleId="xl166">
    <w:name w:val="xl166"/>
    <w:basedOn w:val="af5"/>
    <w:qFormat/>
    <w:rsid w:val="008F0F0F"/>
    <w:pPr>
      <w:pBdr>
        <w:top w:val="single" w:sz="4" w:space="0" w:color="auto"/>
        <w:left w:val="single" w:sz="8"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7">
    <w:name w:val="xl167"/>
    <w:basedOn w:val="af5"/>
    <w:qFormat/>
    <w:rsid w:val="008F0F0F"/>
    <w:pPr>
      <w:pBdr>
        <w:top w:val="single" w:sz="4" w:space="0" w:color="auto"/>
        <w:bottom w:val="single" w:sz="4" w:space="0" w:color="auto"/>
        <w:right w:val="single" w:sz="8"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8">
    <w:name w:val="xl168"/>
    <w:basedOn w:val="af5"/>
    <w:qFormat/>
    <w:rsid w:val="008F0F0F"/>
    <w:pPr>
      <w:pBdr>
        <w:top w:val="single" w:sz="4" w:space="0" w:color="auto"/>
        <w:left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9">
    <w:name w:val="xl169"/>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70">
    <w:name w:val="xl17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71">
    <w:name w:val="xl17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styleId="afffff3">
    <w:name w:val="No Spacing"/>
    <w:aliases w:val="Основной,No space"/>
    <w:basedOn w:val="af5"/>
    <w:link w:val="afffff4"/>
    <w:uiPriority w:val="1"/>
    <w:qFormat/>
    <w:rsid w:val="008F0F0F"/>
    <w:pPr>
      <w:ind w:firstLine="680"/>
      <w:jc w:val="both"/>
    </w:pPr>
    <w:rPr>
      <w:rFonts w:ascii="Arial" w:hAnsi="Arial"/>
      <w:szCs w:val="22"/>
      <w:lang w:val="en-US" w:eastAsia="en-US" w:bidi="en-US"/>
    </w:rPr>
  </w:style>
  <w:style w:type="character" w:customStyle="1" w:styleId="afffff4">
    <w:name w:val="Без интервала Знак"/>
    <w:aliases w:val="Основной Знак,No space Знак"/>
    <w:link w:val="afffff3"/>
    <w:uiPriority w:val="1"/>
    <w:rsid w:val="008F0F0F"/>
    <w:rPr>
      <w:rFonts w:ascii="Arial" w:eastAsia="Times New Roman" w:hAnsi="Arial" w:cs="Times New Roman"/>
      <w:sz w:val="24"/>
      <w:lang w:val="en-US" w:bidi="en-US"/>
    </w:rPr>
  </w:style>
  <w:style w:type="paragraph" w:customStyle="1" w:styleId="HeadingBase">
    <w:name w:val="Heading Base"/>
    <w:basedOn w:val="af5"/>
    <w:next w:val="af5"/>
    <w:link w:val="HeadingBase0"/>
    <w:qFormat/>
    <w:rsid w:val="008F0F0F"/>
    <w:pPr>
      <w:keepNext/>
      <w:keepLines/>
      <w:spacing w:before="140" w:line="220" w:lineRule="atLeast"/>
      <w:ind w:left="1077" w:firstLine="680"/>
      <w:jc w:val="both"/>
    </w:pPr>
    <w:rPr>
      <w:rFonts w:ascii="Arial" w:hAnsi="Arial"/>
      <w:b/>
      <w:spacing w:val="-4"/>
      <w:kern w:val="28"/>
      <w:sz w:val="28"/>
      <w:szCs w:val="28"/>
      <w:lang w:val="en-US" w:eastAsia="en-US" w:bidi="en-US"/>
    </w:rPr>
  </w:style>
  <w:style w:type="character" w:customStyle="1" w:styleId="HeadingBase0">
    <w:name w:val="Heading Base Знак"/>
    <w:link w:val="HeadingBase"/>
    <w:rsid w:val="008F0F0F"/>
    <w:rPr>
      <w:rFonts w:ascii="Arial" w:eastAsia="Times New Roman" w:hAnsi="Arial" w:cs="Times New Roman"/>
      <w:b/>
      <w:spacing w:val="-4"/>
      <w:kern w:val="28"/>
      <w:sz w:val="28"/>
      <w:szCs w:val="28"/>
      <w:lang w:val="en-US" w:bidi="en-US"/>
    </w:rPr>
  </w:style>
  <w:style w:type="table" w:customStyle="1" w:styleId="1ff3">
    <w:name w:val="Светлая заливка1"/>
    <w:basedOn w:val="af7"/>
    <w:uiPriority w:val="60"/>
    <w:rsid w:val="008F0F0F"/>
    <w:pPr>
      <w:spacing w:after="200" w:line="276" w:lineRule="auto"/>
    </w:pPr>
    <w:rPr>
      <w:rFonts w:ascii="Arial" w:eastAsia="Times New Roman" w:hAnsi="Arial"/>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
    <w:name w:val="Средний список 1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styleId="2f6">
    <w:name w:val="Body Text 2"/>
    <w:basedOn w:val="af5"/>
    <w:link w:val="2f7"/>
    <w:rsid w:val="008F0F0F"/>
    <w:pPr>
      <w:spacing w:line="480" w:lineRule="auto"/>
      <w:ind w:firstLine="680"/>
      <w:jc w:val="both"/>
    </w:pPr>
    <w:rPr>
      <w:lang w:val="en-US" w:bidi="en-US"/>
    </w:rPr>
  </w:style>
  <w:style w:type="character" w:customStyle="1" w:styleId="2f7">
    <w:name w:val="Основной текст 2 Знак"/>
    <w:link w:val="2f6"/>
    <w:rsid w:val="008F0F0F"/>
    <w:rPr>
      <w:rFonts w:ascii="Times New Roman" w:eastAsia="Times New Roman" w:hAnsi="Times New Roman" w:cs="Times New Roman"/>
      <w:sz w:val="24"/>
      <w:szCs w:val="24"/>
      <w:lang w:val="en-US" w:eastAsia="ru-RU" w:bidi="en-US"/>
    </w:rPr>
  </w:style>
  <w:style w:type="paragraph" w:customStyle="1" w:styleId="xl64">
    <w:name w:val="xl6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Arial" w:hAnsi="Arial" w:cs="Arial"/>
      <w:b/>
      <w:bCs/>
      <w:sz w:val="18"/>
      <w:szCs w:val="18"/>
      <w:lang w:val="en-US" w:bidi="en-US"/>
    </w:rPr>
  </w:style>
  <w:style w:type="paragraph" w:customStyle="1" w:styleId="xl65">
    <w:name w:val="xl6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Arial" w:hAnsi="Arial" w:cs="Arial"/>
      <w:b/>
      <w:bCs/>
      <w:sz w:val="18"/>
      <w:szCs w:val="18"/>
      <w:lang w:val="en-US" w:bidi="en-US"/>
    </w:rPr>
  </w:style>
  <w:style w:type="character" w:styleId="afffff5">
    <w:name w:val="Strong"/>
    <w:uiPriority w:val="22"/>
    <w:qFormat/>
    <w:rsid w:val="008F0F0F"/>
    <w:rPr>
      <w:b/>
      <w:bCs/>
    </w:rPr>
  </w:style>
  <w:style w:type="table" w:customStyle="1" w:styleId="250">
    <w:name w:val="Сетка таблицы25"/>
    <w:basedOn w:val="af7"/>
    <w:next w:val="aff5"/>
    <w:rsid w:val="008F0F0F"/>
    <w:pPr>
      <w:spacing w:after="200" w:line="276" w:lineRule="auto"/>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8">
    <w:name w:val="Светлая заливка2"/>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ConsPlusNormal">
    <w:name w:val="ConsPlusNormal"/>
    <w:qFormat/>
    <w:rsid w:val="008F0F0F"/>
    <w:pPr>
      <w:widowControl w:val="0"/>
      <w:autoSpaceDE w:val="0"/>
      <w:autoSpaceDN w:val="0"/>
      <w:adjustRightInd w:val="0"/>
      <w:spacing w:after="200" w:line="276" w:lineRule="auto"/>
      <w:ind w:firstLine="720"/>
    </w:pPr>
    <w:rPr>
      <w:rFonts w:ascii="Arial" w:eastAsia="Times New Roman" w:hAnsi="Arial" w:cs="Arial"/>
      <w:sz w:val="22"/>
      <w:szCs w:val="22"/>
      <w:lang w:val="en-US" w:eastAsia="en-US" w:bidi="en-US"/>
    </w:rPr>
  </w:style>
  <w:style w:type="paragraph" w:customStyle="1" w:styleId="xl63">
    <w:name w:val="xl63"/>
    <w:basedOn w:val="af5"/>
    <w:qFormat/>
    <w:rsid w:val="008F0F0F"/>
    <w:pPr>
      <w:spacing w:before="100" w:beforeAutospacing="1" w:after="100" w:afterAutospacing="1" w:line="360" w:lineRule="auto"/>
      <w:ind w:firstLine="680"/>
      <w:jc w:val="center"/>
      <w:textAlignment w:val="center"/>
    </w:pPr>
    <w:rPr>
      <w:lang w:val="en-US" w:bidi="en-US"/>
    </w:rPr>
  </w:style>
  <w:style w:type="table" w:customStyle="1" w:styleId="31a">
    <w:name w:val="Сетка таблицы31"/>
    <w:basedOn w:val="af7"/>
    <w:next w:val="aff5"/>
    <w:uiPriority w:val="59"/>
    <w:rsid w:val="008F0F0F"/>
    <w:pPr>
      <w:spacing w:after="200" w:line="276"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Заголовок 3 уровкнь"/>
    <w:basedOn w:val="1d"/>
    <w:link w:val="3f6"/>
    <w:autoRedefine/>
    <w:uiPriority w:val="99"/>
    <w:qFormat/>
    <w:rsid w:val="008F0F0F"/>
    <w:pPr>
      <w:keepNext w:val="0"/>
      <w:keepLines w:val="0"/>
      <w:pageBreakBefore/>
      <w:numPr>
        <w:numId w:val="12"/>
      </w:numPr>
      <w:suppressAutoHyphens/>
      <w:spacing w:after="240"/>
      <w:ind w:left="0" w:firstLine="0"/>
      <w:contextualSpacing/>
      <w:mirrorIndents/>
      <w:jc w:val="center"/>
    </w:pPr>
    <w:rPr>
      <w:rFonts w:ascii="Arial" w:eastAsia="Times New Roman" w:hAnsi="Arial" w:cs="Times New Roman"/>
      <w:b/>
      <w:caps/>
      <w:smallCaps/>
      <w:kern w:val="28"/>
      <w:szCs w:val="36"/>
      <w:lang w:bidi="en-US"/>
    </w:rPr>
  </w:style>
  <w:style w:type="paragraph" w:customStyle="1" w:styleId="2f9">
    <w:name w:val="Заголовок 2 ур"/>
    <w:basedOn w:val="1d"/>
    <w:link w:val="2fa"/>
    <w:autoRedefine/>
    <w:qFormat/>
    <w:rsid w:val="008F0F0F"/>
    <w:pPr>
      <w:keepNext w:val="0"/>
      <w:keepLines w:val="0"/>
      <w:tabs>
        <w:tab w:val="num" w:pos="846"/>
        <w:tab w:val="left" w:pos="1080"/>
      </w:tabs>
      <w:suppressAutoHyphens/>
      <w:spacing w:after="240"/>
      <w:ind w:left="845" w:right="709" w:hanging="420"/>
      <w:contextualSpacing/>
      <w:mirrorIndents/>
      <w:jc w:val="center"/>
    </w:pPr>
    <w:rPr>
      <w:rFonts w:ascii="Arial" w:eastAsia="Times New Roman" w:hAnsi="Arial" w:cs="Times New Roman"/>
      <w:b/>
      <w:bCs/>
      <w:caps/>
      <w:smallCaps/>
      <w:color w:val="1F497D"/>
      <w:spacing w:val="5"/>
      <w:szCs w:val="36"/>
      <w:lang w:eastAsia="ru-RU" w:bidi="en-US"/>
    </w:rPr>
  </w:style>
  <w:style w:type="character" w:customStyle="1" w:styleId="3f6">
    <w:name w:val="Заголовок 3 уровкнь Знак"/>
    <w:link w:val="30"/>
    <w:uiPriority w:val="99"/>
    <w:rsid w:val="008F0F0F"/>
    <w:rPr>
      <w:rFonts w:ascii="Arial" w:eastAsia="Times New Roman" w:hAnsi="Arial"/>
      <w:b/>
      <w:caps/>
      <w:smallCaps/>
      <w:kern w:val="28"/>
      <w:sz w:val="28"/>
      <w:szCs w:val="36"/>
      <w:lang w:eastAsia="en-US" w:bidi="en-US"/>
    </w:rPr>
  </w:style>
  <w:style w:type="paragraph" w:customStyle="1" w:styleId="afffff6">
    <w:name w:val="Основной с отступом и интервалом"/>
    <w:basedOn w:val="affffb"/>
    <w:uiPriority w:val="99"/>
    <w:qFormat/>
    <w:rsid w:val="008F0F0F"/>
    <w:pPr>
      <w:tabs>
        <w:tab w:val="left" w:pos="709"/>
      </w:tabs>
      <w:spacing w:before="60"/>
      <w:ind w:left="0" w:firstLine="709"/>
    </w:pPr>
    <w:rPr>
      <w:rFonts w:ascii="Times New Roman" w:eastAsia="Times New Roman" w:hAnsi="Times New Roman"/>
      <w:szCs w:val="24"/>
      <w:lang w:eastAsia="ru-RU"/>
    </w:rPr>
  </w:style>
  <w:style w:type="paragraph" w:styleId="afffff7">
    <w:name w:val="Subtitle"/>
    <w:basedOn w:val="af5"/>
    <w:next w:val="af5"/>
    <w:link w:val="afffff8"/>
    <w:qFormat/>
    <w:rsid w:val="008F0F0F"/>
    <w:pPr>
      <w:spacing w:line="360" w:lineRule="auto"/>
      <w:ind w:firstLine="680"/>
      <w:jc w:val="both"/>
    </w:pPr>
    <w:rPr>
      <w:rFonts w:ascii="Arial" w:hAnsi="Arial"/>
      <w:i/>
      <w:iCs/>
      <w:smallCaps/>
      <w:spacing w:val="10"/>
      <w:sz w:val="28"/>
      <w:szCs w:val="28"/>
      <w:lang w:val="en-US" w:eastAsia="en-US" w:bidi="en-US"/>
    </w:rPr>
  </w:style>
  <w:style w:type="character" w:customStyle="1" w:styleId="afffff8">
    <w:name w:val="Подзаголовок Знак"/>
    <w:link w:val="afffff7"/>
    <w:rsid w:val="008F0F0F"/>
    <w:rPr>
      <w:rFonts w:ascii="Arial" w:eastAsia="Times New Roman" w:hAnsi="Arial" w:cs="Times New Roman"/>
      <w:i/>
      <w:iCs/>
      <w:smallCaps/>
      <w:spacing w:val="10"/>
      <w:sz w:val="28"/>
      <w:szCs w:val="28"/>
      <w:lang w:val="en-US" w:bidi="en-US"/>
    </w:rPr>
  </w:style>
  <w:style w:type="paragraph" w:customStyle="1" w:styleId="afffff9">
    <w:name w:val="Стиль полужирный все прописные"/>
    <w:basedOn w:val="af5"/>
    <w:link w:val="afffffa"/>
    <w:qFormat/>
    <w:rsid w:val="008F0F0F"/>
    <w:pPr>
      <w:tabs>
        <w:tab w:val="num" w:pos="0"/>
      </w:tabs>
      <w:spacing w:line="360" w:lineRule="auto"/>
      <w:ind w:firstLine="709"/>
      <w:jc w:val="both"/>
    </w:pPr>
    <w:rPr>
      <w:sz w:val="26"/>
      <w:szCs w:val="26"/>
      <w:lang w:val="en-US" w:bidi="en-US"/>
    </w:rPr>
  </w:style>
  <w:style w:type="character" w:customStyle="1" w:styleId="afffffa">
    <w:name w:val="Стиль полужирный все прописные Знак"/>
    <w:link w:val="afffff9"/>
    <w:rsid w:val="008F0F0F"/>
    <w:rPr>
      <w:rFonts w:ascii="Times New Roman" w:eastAsia="Times New Roman" w:hAnsi="Times New Roman" w:cs="Times New Roman"/>
      <w:sz w:val="26"/>
      <w:szCs w:val="26"/>
      <w:lang w:val="en-US" w:eastAsia="ru-RU" w:bidi="en-US"/>
    </w:rPr>
  </w:style>
  <w:style w:type="paragraph" w:customStyle="1" w:styleId="afffffb">
    <w:name w:val="Ввод осн.текста"/>
    <w:basedOn w:val="af5"/>
    <w:link w:val="afffffc"/>
    <w:qFormat/>
    <w:rsid w:val="008F0F0F"/>
    <w:pPr>
      <w:tabs>
        <w:tab w:val="num" w:pos="343"/>
      </w:tabs>
      <w:spacing w:line="360" w:lineRule="auto"/>
      <w:ind w:left="343" w:firstLine="737"/>
      <w:jc w:val="both"/>
    </w:pPr>
    <w:rPr>
      <w:sz w:val="26"/>
      <w:szCs w:val="26"/>
      <w:lang w:val="en-US" w:bidi="en-US"/>
    </w:rPr>
  </w:style>
  <w:style w:type="character" w:customStyle="1" w:styleId="afffffc">
    <w:name w:val="Ввод осн.текста Знак"/>
    <w:link w:val="afffffb"/>
    <w:locked/>
    <w:rsid w:val="008F0F0F"/>
    <w:rPr>
      <w:rFonts w:ascii="Times New Roman" w:eastAsia="Times New Roman" w:hAnsi="Times New Roman" w:cs="Times New Roman"/>
      <w:sz w:val="26"/>
      <w:szCs w:val="26"/>
      <w:lang w:val="en-US" w:eastAsia="ru-RU" w:bidi="en-US"/>
    </w:rPr>
  </w:style>
  <w:style w:type="paragraph" w:customStyle="1" w:styleId="12125">
    <w:name w:val="Стиль 12 пт По ширине Первая строка:  125 см Междустр.интервал:..."/>
    <w:basedOn w:val="af5"/>
    <w:uiPriority w:val="99"/>
    <w:qFormat/>
    <w:rsid w:val="008F0F0F"/>
    <w:pPr>
      <w:spacing w:line="360" w:lineRule="auto"/>
      <w:ind w:firstLine="709"/>
      <w:jc w:val="both"/>
    </w:pPr>
    <w:rPr>
      <w:sz w:val="26"/>
      <w:szCs w:val="20"/>
      <w:lang w:val="en-US" w:bidi="en-US"/>
    </w:rPr>
  </w:style>
  <w:style w:type="paragraph" w:customStyle="1" w:styleId="xl184">
    <w:name w:val="xl184"/>
    <w:basedOn w:val="af5"/>
    <w:qFormat/>
    <w:rsid w:val="008F0F0F"/>
    <w:pPr>
      <w:spacing w:before="100" w:beforeAutospacing="1" w:after="100" w:afterAutospacing="1" w:line="360" w:lineRule="auto"/>
      <w:ind w:firstLine="709"/>
      <w:jc w:val="both"/>
      <w:textAlignment w:val="center"/>
    </w:pPr>
    <w:rPr>
      <w:sz w:val="26"/>
      <w:szCs w:val="26"/>
      <w:lang w:val="en-US" w:bidi="en-US"/>
    </w:rPr>
  </w:style>
  <w:style w:type="paragraph" w:customStyle="1" w:styleId="xl185">
    <w:name w:val="xl185"/>
    <w:basedOn w:val="af5"/>
    <w:qFormat/>
    <w:rsid w:val="008F0F0F"/>
    <w:pPr>
      <w:spacing w:before="100" w:beforeAutospacing="1" w:after="100" w:afterAutospacing="1" w:line="360" w:lineRule="auto"/>
      <w:ind w:firstLine="709"/>
      <w:jc w:val="both"/>
      <w:textAlignment w:val="center"/>
    </w:pPr>
    <w:rPr>
      <w:sz w:val="26"/>
      <w:szCs w:val="26"/>
      <w:lang w:val="en-US" w:bidi="en-US"/>
    </w:rPr>
  </w:style>
  <w:style w:type="paragraph" w:customStyle="1" w:styleId="xl186">
    <w:name w:val="xl186"/>
    <w:basedOn w:val="af5"/>
    <w:qFormat/>
    <w:rsid w:val="008F0F0F"/>
    <w:pPr>
      <w:spacing w:before="100" w:beforeAutospacing="1" w:after="100" w:afterAutospacing="1" w:line="360" w:lineRule="auto"/>
      <w:ind w:firstLine="709"/>
      <w:jc w:val="both"/>
      <w:textAlignment w:val="center"/>
    </w:pPr>
    <w:rPr>
      <w:color w:val="000000"/>
      <w:sz w:val="26"/>
      <w:szCs w:val="26"/>
      <w:lang w:val="en-US" w:bidi="en-US"/>
    </w:rPr>
  </w:style>
  <w:style w:type="paragraph" w:customStyle="1" w:styleId="xl187">
    <w:name w:val="xl187"/>
    <w:basedOn w:val="af5"/>
    <w:qFormat/>
    <w:rsid w:val="008F0F0F"/>
    <w:pPr>
      <w:spacing w:before="100" w:beforeAutospacing="1" w:after="100" w:afterAutospacing="1" w:line="360" w:lineRule="auto"/>
      <w:ind w:firstLine="709"/>
      <w:jc w:val="both"/>
      <w:textAlignment w:val="center"/>
    </w:pPr>
    <w:rPr>
      <w:i/>
      <w:iCs/>
      <w:sz w:val="26"/>
      <w:szCs w:val="26"/>
      <w:lang w:val="en-US" w:bidi="en-US"/>
    </w:rPr>
  </w:style>
  <w:style w:type="paragraph" w:customStyle="1" w:styleId="xl188">
    <w:name w:val="xl188"/>
    <w:basedOn w:val="af5"/>
    <w:qFormat/>
    <w:rsid w:val="008F0F0F"/>
    <w:pPr>
      <w:spacing w:before="100" w:beforeAutospacing="1" w:after="100" w:afterAutospacing="1" w:line="360" w:lineRule="auto"/>
      <w:ind w:firstLine="709"/>
      <w:jc w:val="both"/>
      <w:textAlignment w:val="center"/>
    </w:pPr>
    <w:rPr>
      <w:sz w:val="26"/>
      <w:szCs w:val="26"/>
      <w:lang w:val="en-US" w:bidi="en-US"/>
    </w:rPr>
  </w:style>
  <w:style w:type="paragraph" w:customStyle="1" w:styleId="xl189">
    <w:name w:val="xl189"/>
    <w:basedOn w:val="af5"/>
    <w:qFormat/>
    <w:rsid w:val="008F0F0F"/>
    <w:pPr>
      <w:pBdr>
        <w:top w:val="single" w:sz="8" w:space="0" w:color="auto"/>
        <w:bottom w:val="single" w:sz="8" w:space="0" w:color="auto"/>
      </w:pBdr>
      <w:spacing w:before="100" w:beforeAutospacing="1" w:after="100" w:afterAutospacing="1" w:line="360" w:lineRule="auto"/>
      <w:ind w:firstLine="709"/>
      <w:jc w:val="both"/>
      <w:textAlignment w:val="center"/>
    </w:pPr>
    <w:rPr>
      <w:b/>
      <w:bCs/>
      <w:sz w:val="18"/>
      <w:szCs w:val="18"/>
      <w:lang w:val="en-US" w:bidi="en-US"/>
    </w:rPr>
  </w:style>
  <w:style w:type="paragraph" w:customStyle="1" w:styleId="xl190">
    <w:name w:val="xl190"/>
    <w:basedOn w:val="af5"/>
    <w:qFormat/>
    <w:rsid w:val="008F0F0F"/>
    <w:pPr>
      <w:pBdr>
        <w:top w:val="single" w:sz="8" w:space="0" w:color="auto"/>
        <w:bottom w:val="single" w:sz="8" w:space="0" w:color="auto"/>
      </w:pBdr>
      <w:spacing w:before="100" w:beforeAutospacing="1" w:after="100" w:afterAutospacing="1" w:line="360" w:lineRule="auto"/>
      <w:ind w:firstLine="709"/>
      <w:jc w:val="both"/>
      <w:textAlignment w:val="center"/>
    </w:pPr>
    <w:rPr>
      <w:b/>
      <w:bCs/>
      <w:sz w:val="26"/>
      <w:szCs w:val="26"/>
      <w:lang w:val="en-US" w:bidi="en-US"/>
    </w:rPr>
  </w:style>
  <w:style w:type="paragraph" w:customStyle="1" w:styleId="xl191">
    <w:name w:val="xl191"/>
    <w:basedOn w:val="af5"/>
    <w:qFormat/>
    <w:rsid w:val="008F0F0F"/>
    <w:pPr>
      <w:pBdr>
        <w:top w:val="single" w:sz="8" w:space="0" w:color="auto"/>
        <w:bottom w:val="single" w:sz="8" w:space="0" w:color="auto"/>
      </w:pBdr>
      <w:spacing w:before="100" w:beforeAutospacing="1" w:after="100" w:afterAutospacing="1" w:line="360" w:lineRule="auto"/>
      <w:ind w:firstLine="709"/>
      <w:jc w:val="both"/>
      <w:textAlignment w:val="center"/>
    </w:pPr>
    <w:rPr>
      <w:b/>
      <w:bCs/>
      <w:sz w:val="26"/>
      <w:szCs w:val="26"/>
      <w:lang w:val="en-US" w:bidi="en-US"/>
    </w:rPr>
  </w:style>
  <w:style w:type="paragraph" w:customStyle="1" w:styleId="xl192">
    <w:name w:val="xl192"/>
    <w:basedOn w:val="af5"/>
    <w:qFormat/>
    <w:rsid w:val="008F0F0F"/>
    <w:pPr>
      <w:shd w:val="clear" w:color="auto" w:fill="C0C0C0"/>
      <w:spacing w:before="100" w:beforeAutospacing="1" w:after="100" w:afterAutospacing="1" w:line="360" w:lineRule="auto"/>
      <w:ind w:firstLine="709"/>
      <w:jc w:val="both"/>
      <w:textAlignment w:val="center"/>
    </w:pPr>
    <w:rPr>
      <w:b/>
      <w:bCs/>
      <w:szCs w:val="22"/>
      <w:lang w:val="en-US" w:bidi="en-US"/>
    </w:rPr>
  </w:style>
  <w:style w:type="paragraph" w:customStyle="1" w:styleId="xl193">
    <w:name w:val="xl193"/>
    <w:basedOn w:val="af5"/>
    <w:qFormat/>
    <w:rsid w:val="008F0F0F"/>
    <w:pPr>
      <w:shd w:val="clear" w:color="auto" w:fill="C0C0C0"/>
      <w:spacing w:before="100" w:beforeAutospacing="1" w:after="100" w:afterAutospacing="1" w:line="360" w:lineRule="auto"/>
      <w:ind w:firstLine="709"/>
      <w:jc w:val="center"/>
      <w:textAlignment w:val="center"/>
    </w:pPr>
    <w:rPr>
      <w:b/>
      <w:bCs/>
      <w:sz w:val="26"/>
      <w:szCs w:val="26"/>
      <w:lang w:val="en-US" w:bidi="en-US"/>
    </w:rPr>
  </w:style>
  <w:style w:type="paragraph" w:customStyle="1" w:styleId="xl194">
    <w:name w:val="xl194"/>
    <w:basedOn w:val="af5"/>
    <w:qFormat/>
    <w:rsid w:val="008F0F0F"/>
    <w:pPr>
      <w:spacing w:before="100" w:beforeAutospacing="1" w:after="100" w:afterAutospacing="1" w:line="360" w:lineRule="auto"/>
      <w:ind w:firstLine="709"/>
      <w:jc w:val="both"/>
      <w:textAlignment w:val="center"/>
    </w:pPr>
    <w:rPr>
      <w:b/>
      <w:bCs/>
      <w:sz w:val="18"/>
      <w:szCs w:val="18"/>
      <w:lang w:val="en-US" w:bidi="en-US"/>
    </w:rPr>
  </w:style>
  <w:style w:type="paragraph" w:customStyle="1" w:styleId="xl195">
    <w:name w:val="xl195"/>
    <w:basedOn w:val="af5"/>
    <w:qFormat/>
    <w:rsid w:val="008F0F0F"/>
    <w:pPr>
      <w:spacing w:before="100" w:beforeAutospacing="1" w:after="100" w:afterAutospacing="1" w:line="360" w:lineRule="auto"/>
      <w:ind w:firstLine="709"/>
      <w:jc w:val="center"/>
      <w:textAlignment w:val="center"/>
    </w:pPr>
    <w:rPr>
      <w:b/>
      <w:bCs/>
      <w:sz w:val="18"/>
      <w:szCs w:val="18"/>
      <w:lang w:val="en-US" w:bidi="en-US"/>
    </w:rPr>
  </w:style>
  <w:style w:type="paragraph" w:customStyle="1" w:styleId="xl196">
    <w:name w:val="xl196"/>
    <w:basedOn w:val="af5"/>
    <w:qFormat/>
    <w:rsid w:val="008F0F0F"/>
    <w:pPr>
      <w:shd w:val="clear" w:color="auto" w:fill="CCFFCC"/>
      <w:spacing w:before="100" w:beforeAutospacing="1" w:after="100" w:afterAutospacing="1" w:line="360" w:lineRule="auto"/>
      <w:ind w:firstLine="709"/>
      <w:jc w:val="both"/>
      <w:textAlignment w:val="center"/>
    </w:pPr>
    <w:rPr>
      <w:b/>
      <w:bCs/>
      <w:szCs w:val="22"/>
      <w:lang w:val="en-US" w:bidi="en-US"/>
    </w:rPr>
  </w:style>
  <w:style w:type="paragraph" w:customStyle="1" w:styleId="xl197">
    <w:name w:val="xl197"/>
    <w:basedOn w:val="af5"/>
    <w:qFormat/>
    <w:rsid w:val="008F0F0F"/>
    <w:pPr>
      <w:shd w:val="clear" w:color="auto" w:fill="CCFFCC"/>
      <w:spacing w:before="100" w:beforeAutospacing="1" w:after="100" w:afterAutospacing="1" w:line="360" w:lineRule="auto"/>
      <w:ind w:firstLine="709"/>
      <w:jc w:val="center"/>
      <w:textAlignment w:val="center"/>
    </w:pPr>
    <w:rPr>
      <w:b/>
      <w:bCs/>
      <w:sz w:val="26"/>
      <w:szCs w:val="26"/>
      <w:lang w:val="en-US" w:bidi="en-US"/>
    </w:rPr>
  </w:style>
  <w:style w:type="paragraph" w:customStyle="1" w:styleId="xl198">
    <w:name w:val="xl198"/>
    <w:basedOn w:val="af5"/>
    <w:qFormat/>
    <w:rsid w:val="008F0F0F"/>
    <w:pPr>
      <w:spacing w:before="100" w:beforeAutospacing="1" w:after="100" w:afterAutospacing="1" w:line="360" w:lineRule="auto"/>
      <w:ind w:firstLine="709"/>
      <w:jc w:val="both"/>
      <w:textAlignment w:val="center"/>
    </w:pPr>
    <w:rPr>
      <w:sz w:val="26"/>
      <w:szCs w:val="26"/>
      <w:u w:val="single"/>
      <w:lang w:val="en-US" w:bidi="en-US"/>
    </w:rPr>
  </w:style>
  <w:style w:type="paragraph" w:customStyle="1" w:styleId="xl199">
    <w:name w:val="xl199"/>
    <w:basedOn w:val="af5"/>
    <w:qFormat/>
    <w:rsid w:val="008F0F0F"/>
    <w:pPr>
      <w:shd w:val="clear" w:color="auto" w:fill="C0C0C0"/>
      <w:spacing w:before="100" w:beforeAutospacing="1" w:after="100" w:afterAutospacing="1" w:line="360" w:lineRule="auto"/>
      <w:ind w:firstLine="709"/>
      <w:jc w:val="center"/>
      <w:textAlignment w:val="center"/>
    </w:pPr>
    <w:rPr>
      <w:b/>
      <w:bCs/>
      <w:sz w:val="26"/>
      <w:szCs w:val="26"/>
      <w:u w:val="single"/>
      <w:lang w:val="en-US" w:bidi="en-US"/>
    </w:rPr>
  </w:style>
  <w:style w:type="paragraph" w:customStyle="1" w:styleId="xl200">
    <w:name w:val="xl200"/>
    <w:basedOn w:val="af5"/>
    <w:qFormat/>
    <w:rsid w:val="008F0F0F"/>
    <w:pPr>
      <w:spacing w:before="100" w:beforeAutospacing="1" w:after="100" w:afterAutospacing="1" w:line="360" w:lineRule="auto"/>
      <w:ind w:firstLine="709"/>
      <w:jc w:val="both"/>
      <w:textAlignment w:val="center"/>
    </w:pPr>
    <w:rPr>
      <w:sz w:val="26"/>
      <w:szCs w:val="26"/>
      <w:u w:val="single"/>
      <w:lang w:val="en-US" w:bidi="en-US"/>
    </w:rPr>
  </w:style>
  <w:style w:type="paragraph" w:customStyle="1" w:styleId="xl201">
    <w:name w:val="xl201"/>
    <w:basedOn w:val="af5"/>
    <w:qFormat/>
    <w:rsid w:val="008F0F0F"/>
    <w:pPr>
      <w:shd w:val="clear" w:color="auto" w:fill="C0C0C0"/>
      <w:spacing w:before="100" w:beforeAutospacing="1" w:after="100" w:afterAutospacing="1" w:line="360" w:lineRule="auto"/>
      <w:ind w:firstLine="709"/>
      <w:jc w:val="center"/>
      <w:textAlignment w:val="center"/>
    </w:pPr>
    <w:rPr>
      <w:b/>
      <w:bCs/>
      <w:sz w:val="26"/>
      <w:szCs w:val="26"/>
      <w:u w:val="single"/>
      <w:lang w:val="en-US" w:bidi="en-US"/>
    </w:rPr>
  </w:style>
  <w:style w:type="paragraph" w:customStyle="1" w:styleId="xl202">
    <w:name w:val="xl202"/>
    <w:basedOn w:val="af5"/>
    <w:qFormat/>
    <w:rsid w:val="008F0F0F"/>
    <w:pPr>
      <w:spacing w:before="100" w:beforeAutospacing="1" w:after="100" w:afterAutospacing="1" w:line="360" w:lineRule="auto"/>
      <w:ind w:firstLine="709"/>
      <w:jc w:val="center"/>
      <w:textAlignment w:val="top"/>
    </w:pPr>
    <w:rPr>
      <w:b/>
      <w:bCs/>
      <w:sz w:val="32"/>
      <w:szCs w:val="32"/>
      <w:lang w:val="en-US" w:bidi="en-US"/>
    </w:rPr>
  </w:style>
  <w:style w:type="paragraph" w:customStyle="1" w:styleId="afffffd">
    <w:name w:val="заг табл"/>
    <w:basedOn w:val="af5"/>
    <w:uiPriority w:val="99"/>
    <w:qFormat/>
    <w:rsid w:val="008F0F0F"/>
    <w:pPr>
      <w:spacing w:line="360" w:lineRule="auto"/>
      <w:ind w:firstLine="709"/>
      <w:jc w:val="center"/>
    </w:pPr>
    <w:rPr>
      <w:sz w:val="26"/>
      <w:szCs w:val="20"/>
      <w:lang w:val="en-US" w:bidi="en-US"/>
    </w:rPr>
  </w:style>
  <w:style w:type="paragraph" w:customStyle="1" w:styleId="1ff4">
    <w:name w:val="Обычный1"/>
    <w:qFormat/>
    <w:rsid w:val="008F0F0F"/>
    <w:pPr>
      <w:spacing w:after="200" w:line="276" w:lineRule="auto"/>
    </w:pPr>
    <w:rPr>
      <w:rFonts w:ascii="Cambria" w:eastAsia="Times New Roman" w:hAnsi="Cambria"/>
      <w:snapToGrid w:val="0"/>
      <w:sz w:val="22"/>
      <w:szCs w:val="22"/>
      <w:lang w:val="en-US" w:eastAsia="en-US" w:bidi="en-US"/>
    </w:rPr>
  </w:style>
  <w:style w:type="paragraph" w:customStyle="1" w:styleId="afffffe">
    <w:name w:val="Текст документа"/>
    <w:basedOn w:val="afb"/>
    <w:uiPriority w:val="99"/>
    <w:qFormat/>
    <w:rsid w:val="008F0F0F"/>
    <w:pPr>
      <w:spacing w:after="0" w:line="360" w:lineRule="auto"/>
      <w:ind w:firstLine="720"/>
      <w:jc w:val="both"/>
    </w:pPr>
    <w:rPr>
      <w:sz w:val="28"/>
      <w:szCs w:val="20"/>
      <w:lang w:val="en-US" w:bidi="en-US"/>
    </w:rPr>
  </w:style>
  <w:style w:type="paragraph" w:customStyle="1" w:styleId="affffff">
    <w:name w:val="№ табл"/>
    <w:basedOn w:val="af5"/>
    <w:uiPriority w:val="99"/>
    <w:qFormat/>
    <w:rsid w:val="008F0F0F"/>
    <w:pPr>
      <w:spacing w:line="360" w:lineRule="auto"/>
      <w:ind w:firstLine="709"/>
      <w:jc w:val="right"/>
    </w:pPr>
    <w:rPr>
      <w:sz w:val="26"/>
      <w:szCs w:val="20"/>
      <w:lang w:val="en-US" w:bidi="en-US"/>
    </w:rPr>
  </w:style>
  <w:style w:type="paragraph" w:customStyle="1" w:styleId="2fb">
    <w:name w:val="заголовок 2"/>
    <w:basedOn w:val="23"/>
    <w:next w:val="af5"/>
    <w:link w:val="215"/>
    <w:uiPriority w:val="99"/>
    <w:qFormat/>
    <w:rsid w:val="008F0F0F"/>
    <w:pPr>
      <w:keepNext w:val="0"/>
      <w:keepLines w:val="0"/>
      <w:spacing w:before="120" w:line="271" w:lineRule="auto"/>
      <w:ind w:left="1429"/>
      <w:jc w:val="center"/>
    </w:pPr>
    <w:rPr>
      <w:rFonts w:ascii="Arial Narrow" w:eastAsia="MS Mincho" w:hAnsi="Arial Narrow" w:cs="Arial"/>
      <w:iCs/>
      <w:caps/>
      <w:smallCaps/>
      <w:snapToGrid w:val="0"/>
      <w:color w:val="1F497D"/>
      <w:spacing w:val="20"/>
      <w:sz w:val="20"/>
      <w:szCs w:val="20"/>
      <w:lang w:val="en-US" w:eastAsia="ru-RU" w:bidi="en-US"/>
    </w:rPr>
  </w:style>
  <w:style w:type="paragraph" w:styleId="affffff0">
    <w:name w:val="Plain Text"/>
    <w:aliases w:val="Текст Знак1,Текст Знак Знак,Текст Знак Знак Знак,Знак Знак Знак Знак Знак Знак Знак Знак,Знак Знак Знак Знак Знак Знак1 Знак,Знак5,Текст Знак2 Знак Знак"/>
    <w:basedOn w:val="af5"/>
    <w:link w:val="affffff1"/>
    <w:qFormat/>
    <w:rsid w:val="008F0F0F"/>
    <w:pPr>
      <w:spacing w:line="360" w:lineRule="auto"/>
      <w:ind w:firstLine="709"/>
      <w:jc w:val="both"/>
    </w:pPr>
    <w:rPr>
      <w:rFonts w:ascii="Courier New" w:hAnsi="Courier New"/>
      <w:sz w:val="20"/>
      <w:szCs w:val="20"/>
      <w:lang w:val="en-US" w:bidi="en-US"/>
    </w:rPr>
  </w:style>
  <w:style w:type="character" w:customStyle="1" w:styleId="affffff1">
    <w:name w:val="Текст Знак"/>
    <w:aliases w:val="Текст Знак1 Знак,Текст Знак Знак Знак1,Текст Знак Знак Знак Знак,Знак Знак Знак Знак Знак Знак Знак Знак Знак,Знак Знак Знак Знак Знак Знак1 Знак Знак,Знак5 Знак,Текст Знак2 Знак Знак Знак"/>
    <w:link w:val="affffff0"/>
    <w:rsid w:val="008F0F0F"/>
    <w:rPr>
      <w:rFonts w:ascii="Courier New" w:eastAsia="Times New Roman" w:hAnsi="Courier New" w:cs="Times New Roman"/>
      <w:sz w:val="20"/>
      <w:szCs w:val="20"/>
      <w:lang w:val="en-US" w:eastAsia="ru-RU" w:bidi="en-US"/>
    </w:rPr>
  </w:style>
  <w:style w:type="paragraph" w:customStyle="1" w:styleId="affffff2">
    <w:name w:val="ВАДИМ"/>
    <w:basedOn w:val="af5"/>
    <w:link w:val="affffff3"/>
    <w:autoRedefine/>
    <w:qFormat/>
    <w:rsid w:val="008F0F0F"/>
    <w:pPr>
      <w:spacing w:line="360" w:lineRule="auto"/>
      <w:ind w:firstLine="180"/>
      <w:jc w:val="both"/>
    </w:pPr>
    <w:rPr>
      <w:rFonts w:cs="Verdana"/>
      <w:spacing w:val="-2"/>
      <w:sz w:val="28"/>
      <w:szCs w:val="28"/>
      <w:lang w:val="en-US" w:eastAsia="en-US" w:bidi="en-US"/>
    </w:rPr>
  </w:style>
  <w:style w:type="character" w:customStyle="1" w:styleId="affffff3">
    <w:name w:val="ВАДИМ Знак"/>
    <w:link w:val="affffff2"/>
    <w:rsid w:val="008F0F0F"/>
    <w:rPr>
      <w:rFonts w:ascii="Times New Roman" w:eastAsia="Times New Roman" w:hAnsi="Times New Roman" w:cs="Verdana"/>
      <w:spacing w:val="-2"/>
      <w:sz w:val="28"/>
      <w:szCs w:val="28"/>
      <w:lang w:val="en-US" w:bidi="en-US"/>
    </w:rPr>
  </w:style>
  <w:style w:type="paragraph" w:customStyle="1" w:styleId="1ff5">
    <w:name w:val="1 простой"/>
    <w:basedOn w:val="af5"/>
    <w:uiPriority w:val="99"/>
    <w:qFormat/>
    <w:rsid w:val="008F0F0F"/>
    <w:pPr>
      <w:tabs>
        <w:tab w:val="num" w:pos="360"/>
      </w:tabs>
      <w:spacing w:line="360" w:lineRule="auto"/>
      <w:ind w:firstLine="357"/>
      <w:jc w:val="both"/>
    </w:pPr>
    <w:rPr>
      <w:rFonts w:cs="Verdana"/>
      <w:sz w:val="26"/>
      <w:szCs w:val="20"/>
      <w:lang w:val="en-US" w:eastAsia="en-US" w:bidi="en-US"/>
    </w:rPr>
  </w:style>
  <w:style w:type="character" w:customStyle="1" w:styleId="affffff4">
    <w:name w:val="Список марк. Знак"/>
    <w:link w:val="af1"/>
    <w:uiPriority w:val="99"/>
    <w:locked/>
    <w:rsid w:val="008F0F0F"/>
    <w:rPr>
      <w:rFonts w:ascii="Times New Roman" w:eastAsia="Times New Roman" w:hAnsi="Times New Roman"/>
      <w:sz w:val="26"/>
      <w:szCs w:val="26"/>
    </w:rPr>
  </w:style>
  <w:style w:type="paragraph" w:customStyle="1" w:styleId="af1">
    <w:name w:val="Список марк."/>
    <w:basedOn w:val="af5"/>
    <w:link w:val="affffff4"/>
    <w:uiPriority w:val="99"/>
    <w:qFormat/>
    <w:rsid w:val="008F0F0F"/>
    <w:pPr>
      <w:numPr>
        <w:numId w:val="9"/>
      </w:numPr>
      <w:spacing w:line="360" w:lineRule="auto"/>
      <w:jc w:val="both"/>
    </w:pPr>
    <w:rPr>
      <w:sz w:val="26"/>
      <w:szCs w:val="26"/>
    </w:rPr>
  </w:style>
  <w:style w:type="numbering" w:customStyle="1" w:styleId="2fc">
    <w:name w:val="Заголовок 2 уровень"/>
    <w:basedOn w:val="af8"/>
    <w:uiPriority w:val="99"/>
    <w:rsid w:val="008F0F0F"/>
  </w:style>
  <w:style w:type="numbering" w:customStyle="1" w:styleId="3f7">
    <w:name w:val="Заголовок 3 ур"/>
    <w:basedOn w:val="af8"/>
    <w:uiPriority w:val="99"/>
    <w:rsid w:val="008F0F0F"/>
  </w:style>
  <w:style w:type="character" w:customStyle="1" w:styleId="2fa">
    <w:name w:val="Заголовок 2 ур Знак"/>
    <w:link w:val="2f9"/>
    <w:rsid w:val="008F0F0F"/>
    <w:rPr>
      <w:rFonts w:ascii="Arial" w:eastAsia="Times New Roman" w:hAnsi="Arial" w:cs="Times New Roman"/>
      <w:b/>
      <w:bCs/>
      <w:caps/>
      <w:smallCaps/>
      <w:color w:val="1F497D"/>
      <w:spacing w:val="5"/>
      <w:sz w:val="28"/>
      <w:szCs w:val="36"/>
      <w:lang w:eastAsia="ru-RU" w:bidi="en-US"/>
    </w:rPr>
  </w:style>
  <w:style w:type="character" w:customStyle="1" w:styleId="apple-style-span">
    <w:name w:val="apple-style-span"/>
    <w:basedOn w:val="af6"/>
    <w:rsid w:val="008F0F0F"/>
  </w:style>
  <w:style w:type="paragraph" w:customStyle="1" w:styleId="xl100">
    <w:name w:val="xl10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pPr>
    <w:rPr>
      <w:rFonts w:ascii="Calibri" w:hAnsi="Calibri"/>
      <w:lang w:val="en-US" w:bidi="en-US"/>
    </w:rPr>
  </w:style>
  <w:style w:type="paragraph" w:customStyle="1" w:styleId="xl101">
    <w:name w:val="xl10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pPr>
    <w:rPr>
      <w:rFonts w:ascii="Calibri" w:hAnsi="Calibri"/>
      <w:lang w:val="en-US" w:bidi="en-US"/>
    </w:rPr>
  </w:style>
  <w:style w:type="paragraph" w:customStyle="1" w:styleId="xl102">
    <w:name w:val="xl10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103">
    <w:name w:val="xl10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104">
    <w:name w:val="xl104"/>
    <w:basedOn w:val="af5"/>
    <w:qFormat/>
    <w:rsid w:val="008F0F0F"/>
    <w:pPr>
      <w:pBdr>
        <w:top w:val="single" w:sz="8" w:space="0" w:color="auto"/>
        <w:left w:val="single" w:sz="8" w:space="0" w:color="auto"/>
        <w:bottom w:val="single" w:sz="4" w:space="0" w:color="auto"/>
        <w:right w:val="single" w:sz="4"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105">
    <w:name w:val="xl105"/>
    <w:basedOn w:val="af5"/>
    <w:qFormat/>
    <w:rsid w:val="008F0F0F"/>
    <w:pPr>
      <w:pBdr>
        <w:top w:val="single" w:sz="8"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106">
    <w:name w:val="xl106"/>
    <w:basedOn w:val="af5"/>
    <w:qFormat/>
    <w:rsid w:val="008F0F0F"/>
    <w:pPr>
      <w:pBdr>
        <w:top w:val="single" w:sz="8"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107">
    <w:name w:val="xl107"/>
    <w:basedOn w:val="af5"/>
    <w:qFormat/>
    <w:rsid w:val="008F0F0F"/>
    <w:pPr>
      <w:pBdr>
        <w:top w:val="single" w:sz="4" w:space="0" w:color="auto"/>
        <w:left w:val="single" w:sz="8" w:space="0" w:color="auto"/>
        <w:right w:val="single" w:sz="4"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172">
    <w:name w:val="xl172"/>
    <w:basedOn w:val="af5"/>
    <w:qFormat/>
    <w:rsid w:val="008F0F0F"/>
    <w:pPr>
      <w:pBdr>
        <w:top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3">
    <w:name w:val="xl17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4">
    <w:name w:val="xl17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5">
    <w:name w:val="xl175"/>
    <w:basedOn w:val="af5"/>
    <w:qFormat/>
    <w:rsid w:val="008F0F0F"/>
    <w:pPr>
      <w:pBdr>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6">
    <w:name w:val="xl176"/>
    <w:basedOn w:val="af5"/>
    <w:qFormat/>
    <w:rsid w:val="008F0F0F"/>
    <w:pPr>
      <w:pBdr>
        <w:top w:val="single" w:sz="4" w:space="0" w:color="auto"/>
        <w:left w:val="single" w:sz="4" w:space="0" w:color="auto"/>
        <w:bottom w:val="single" w:sz="8"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177">
    <w:name w:val="xl177"/>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8">
    <w:name w:val="xl178"/>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9">
    <w:name w:val="xl179"/>
    <w:basedOn w:val="af5"/>
    <w:qFormat/>
    <w:rsid w:val="008F0F0F"/>
    <w:pPr>
      <w:pBdr>
        <w:top w:val="single" w:sz="4" w:space="0" w:color="auto"/>
        <w:left w:val="single" w:sz="4"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180">
    <w:name w:val="xl18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81">
    <w:name w:val="xl18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82">
    <w:name w:val="xl18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CYR" w:hAnsi="Arial CYR" w:cs="Arial CYR"/>
      <w:lang w:val="en-US" w:bidi="en-US"/>
    </w:rPr>
  </w:style>
  <w:style w:type="paragraph" w:customStyle="1" w:styleId="xl183">
    <w:name w:val="xl183"/>
    <w:basedOn w:val="af5"/>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360" w:lineRule="auto"/>
      <w:ind w:firstLine="680"/>
      <w:jc w:val="both"/>
    </w:pPr>
    <w:rPr>
      <w:rFonts w:ascii="Calibri" w:hAnsi="Calibri"/>
      <w:lang w:val="en-US" w:bidi="en-US"/>
    </w:rPr>
  </w:style>
  <w:style w:type="paragraph" w:customStyle="1" w:styleId="xl203">
    <w:name w:val="xl203"/>
    <w:basedOn w:val="af5"/>
    <w:qFormat/>
    <w:rsid w:val="008F0F0F"/>
    <w:pPr>
      <w:pBdr>
        <w:left w:val="single" w:sz="4" w:space="0" w:color="auto"/>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4">
    <w:name w:val="xl204"/>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5">
    <w:name w:val="xl205"/>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6">
    <w:name w:val="xl206"/>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7">
    <w:name w:val="xl207"/>
    <w:basedOn w:val="af5"/>
    <w:qFormat/>
    <w:rsid w:val="008F0F0F"/>
    <w:pPr>
      <w:pBdr>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8">
    <w:name w:val="xl208"/>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9">
    <w:name w:val="xl209"/>
    <w:basedOn w:val="af5"/>
    <w:qFormat/>
    <w:rsid w:val="008F0F0F"/>
    <w:pPr>
      <w:pBdr>
        <w:top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10">
    <w:name w:val="xl210"/>
    <w:basedOn w:val="af5"/>
    <w:qFormat/>
    <w:rsid w:val="008F0F0F"/>
    <w:pPr>
      <w:pBdr>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11">
    <w:name w:val="xl211"/>
    <w:basedOn w:val="af5"/>
    <w:qFormat/>
    <w:rsid w:val="008F0F0F"/>
    <w:pPr>
      <w:pBdr>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12">
    <w:name w:val="xl212"/>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13">
    <w:name w:val="xl213"/>
    <w:basedOn w:val="af5"/>
    <w:qFormat/>
    <w:rsid w:val="008F0F0F"/>
    <w:pP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14">
    <w:name w:val="xl214"/>
    <w:basedOn w:val="af5"/>
    <w:qFormat/>
    <w:rsid w:val="008F0F0F"/>
    <w:pPr>
      <w:pBdr>
        <w:top w:val="single" w:sz="4" w:space="0" w:color="auto"/>
        <w:bottom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15">
    <w:name w:val="xl215"/>
    <w:basedOn w:val="af5"/>
    <w:qFormat/>
    <w:rsid w:val="008F0F0F"/>
    <w:pPr>
      <w:pBdr>
        <w:top w:val="single" w:sz="4" w:space="0" w:color="auto"/>
        <w:bottom w:val="single" w:sz="8" w:space="0" w:color="auto"/>
      </w:pBdr>
      <w:spacing w:before="100" w:beforeAutospacing="1" w:after="100" w:afterAutospacing="1" w:line="360" w:lineRule="auto"/>
      <w:ind w:firstLine="680"/>
      <w:jc w:val="both"/>
    </w:pPr>
    <w:rPr>
      <w:rFonts w:ascii="Calibri" w:hAnsi="Calibri"/>
      <w:b/>
      <w:bCs/>
      <w:szCs w:val="22"/>
      <w:lang w:val="en-US" w:bidi="en-US"/>
    </w:rPr>
  </w:style>
  <w:style w:type="paragraph" w:customStyle="1" w:styleId="xl216">
    <w:name w:val="xl216"/>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17">
    <w:name w:val="xl217"/>
    <w:basedOn w:val="af5"/>
    <w:qFormat/>
    <w:rsid w:val="008F0F0F"/>
    <w:pPr>
      <w:pBdr>
        <w:top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18">
    <w:name w:val="xl218"/>
    <w:basedOn w:val="af5"/>
    <w:qFormat/>
    <w:rsid w:val="008F0F0F"/>
    <w:pPr>
      <w:pBdr>
        <w:top w:val="single" w:sz="8"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19">
    <w:name w:val="xl219"/>
    <w:basedOn w:val="af5"/>
    <w:qFormat/>
    <w:rsid w:val="008F0F0F"/>
    <w:pPr>
      <w:pBdr>
        <w:top w:val="single" w:sz="4" w:space="0" w:color="auto"/>
        <w:left w:val="single" w:sz="8" w:space="0" w:color="auto"/>
        <w:bottom w:val="single" w:sz="8"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20">
    <w:name w:val="xl220"/>
    <w:basedOn w:val="af5"/>
    <w:qFormat/>
    <w:rsid w:val="008F0F0F"/>
    <w:pPr>
      <w:pBdr>
        <w:top w:val="single" w:sz="4" w:space="0" w:color="auto"/>
        <w:bottom w:val="single" w:sz="8" w:space="0" w:color="auto"/>
      </w:pBdr>
      <w:spacing w:before="100" w:beforeAutospacing="1" w:after="100" w:afterAutospacing="1" w:line="360" w:lineRule="auto"/>
      <w:ind w:firstLine="680"/>
      <w:jc w:val="center"/>
      <w:textAlignment w:val="top"/>
    </w:pPr>
    <w:rPr>
      <w:rFonts w:ascii="Calibri" w:hAnsi="Calibri"/>
      <w:b/>
      <w:bCs/>
      <w:lang w:val="en-US" w:bidi="en-US"/>
    </w:rPr>
  </w:style>
  <w:style w:type="paragraph" w:customStyle="1" w:styleId="xl221">
    <w:name w:val="xl221"/>
    <w:basedOn w:val="af5"/>
    <w:qFormat/>
    <w:rsid w:val="008F0F0F"/>
    <w:pPr>
      <w:pBdr>
        <w:top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22">
    <w:name w:val="xl222"/>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223">
    <w:name w:val="xl223"/>
    <w:basedOn w:val="af5"/>
    <w:qFormat/>
    <w:rsid w:val="008F0F0F"/>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right"/>
      <w:textAlignment w:val="top"/>
    </w:pPr>
    <w:rPr>
      <w:rFonts w:ascii="Calibri" w:hAnsi="Calibri"/>
      <w:b/>
      <w:bCs/>
      <w:i/>
      <w:iCs/>
      <w:lang w:val="en-US" w:bidi="en-US"/>
    </w:rPr>
  </w:style>
  <w:style w:type="paragraph" w:customStyle="1" w:styleId="xl224">
    <w:name w:val="xl224"/>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25">
    <w:name w:val="xl225"/>
    <w:basedOn w:val="af5"/>
    <w:qFormat/>
    <w:rsid w:val="008F0F0F"/>
    <w:pPr>
      <w:pBdr>
        <w:top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26">
    <w:name w:val="xl226"/>
    <w:basedOn w:val="af5"/>
    <w:qFormat/>
    <w:rsid w:val="008F0F0F"/>
    <w:pPr>
      <w:pBdr>
        <w:left w:val="single" w:sz="8"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27">
    <w:name w:val="xl227"/>
    <w:basedOn w:val="af5"/>
    <w:qFormat/>
    <w:rsid w:val="008F0F0F"/>
    <w:pPr>
      <w:pBdr>
        <w:left w:val="single" w:sz="8" w:space="0" w:color="auto"/>
      </w:pBdr>
      <w:spacing w:before="100" w:beforeAutospacing="1" w:after="100" w:afterAutospacing="1" w:line="360" w:lineRule="auto"/>
      <w:ind w:firstLine="680"/>
      <w:jc w:val="center"/>
      <w:textAlignment w:val="center"/>
    </w:pPr>
    <w:rPr>
      <w:rFonts w:ascii="Calibri" w:hAnsi="Calibri"/>
      <w:lang w:val="en-US" w:bidi="en-US"/>
    </w:rPr>
  </w:style>
  <w:style w:type="paragraph" w:customStyle="1" w:styleId="xl228">
    <w:name w:val="xl228"/>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229">
    <w:name w:val="xl229"/>
    <w:basedOn w:val="af5"/>
    <w:qFormat/>
    <w:rsid w:val="008F0F0F"/>
    <w:pPr>
      <w:pBdr>
        <w:top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30">
    <w:name w:val="xl230"/>
    <w:basedOn w:val="af5"/>
    <w:qFormat/>
    <w:rsid w:val="008F0F0F"/>
    <w:pPr>
      <w:pBdr>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31">
    <w:name w:val="xl231"/>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32">
    <w:name w:val="xl232"/>
    <w:basedOn w:val="af5"/>
    <w:qFormat/>
    <w:rsid w:val="008F0F0F"/>
    <w:pPr>
      <w:pBdr>
        <w:top w:val="single" w:sz="8" w:space="0" w:color="auto"/>
        <w:left w:val="single" w:sz="8"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33">
    <w:name w:val="xl233"/>
    <w:basedOn w:val="af5"/>
    <w:qFormat/>
    <w:rsid w:val="008F0F0F"/>
    <w:pPr>
      <w:pBdr>
        <w:top w:val="single" w:sz="8"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34">
    <w:name w:val="xl234"/>
    <w:basedOn w:val="af5"/>
    <w:qFormat/>
    <w:rsid w:val="008F0F0F"/>
    <w:pPr>
      <w:spacing w:before="100" w:beforeAutospacing="1" w:after="100" w:afterAutospacing="1" w:line="360" w:lineRule="auto"/>
      <w:ind w:firstLine="680"/>
      <w:jc w:val="both"/>
      <w:textAlignment w:val="center"/>
    </w:pPr>
    <w:rPr>
      <w:rFonts w:ascii="Calibri" w:hAnsi="Calibri"/>
      <w:b/>
      <w:bCs/>
      <w:lang w:val="en-US" w:bidi="en-US"/>
    </w:rPr>
  </w:style>
  <w:style w:type="paragraph" w:customStyle="1" w:styleId="xl235">
    <w:name w:val="xl235"/>
    <w:basedOn w:val="af5"/>
    <w:qFormat/>
    <w:rsid w:val="008F0F0F"/>
    <w:pPr>
      <w:pBdr>
        <w:left w:val="single" w:sz="8" w:space="0" w:color="auto"/>
        <w:bottom w:val="single" w:sz="4"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36">
    <w:name w:val="xl236"/>
    <w:basedOn w:val="af5"/>
    <w:qFormat/>
    <w:rsid w:val="008F0F0F"/>
    <w:pPr>
      <w:pBdr>
        <w:bottom w:val="single" w:sz="4" w:space="0" w:color="auto"/>
      </w:pBdr>
      <w:spacing w:before="100" w:beforeAutospacing="1" w:after="100" w:afterAutospacing="1" w:line="360" w:lineRule="auto"/>
      <w:ind w:firstLine="680"/>
      <w:jc w:val="both"/>
      <w:textAlignment w:val="center"/>
    </w:pPr>
    <w:rPr>
      <w:rFonts w:ascii="Calibri" w:hAnsi="Calibri"/>
      <w:b/>
      <w:bCs/>
      <w:lang w:val="en-US" w:bidi="en-US"/>
    </w:rPr>
  </w:style>
  <w:style w:type="paragraph" w:customStyle="1" w:styleId="xl237">
    <w:name w:val="xl237"/>
    <w:basedOn w:val="af5"/>
    <w:qFormat/>
    <w:rsid w:val="008F0F0F"/>
    <w:pPr>
      <w:pBdr>
        <w:bottom w:val="single" w:sz="4"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38">
    <w:name w:val="xl238"/>
    <w:basedOn w:val="af5"/>
    <w:qFormat/>
    <w:rsid w:val="008F0F0F"/>
    <w:pPr>
      <w:pBdr>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39">
    <w:name w:val="xl239"/>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40">
    <w:name w:val="xl240"/>
    <w:basedOn w:val="af5"/>
    <w:qFormat/>
    <w:rsid w:val="008F0F0F"/>
    <w:pPr>
      <w:pBdr>
        <w:top w:val="single" w:sz="8" w:space="0" w:color="auto"/>
        <w:left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41">
    <w:name w:val="xl241"/>
    <w:basedOn w:val="af5"/>
    <w:qFormat/>
    <w:rsid w:val="008F0F0F"/>
    <w:pPr>
      <w:pBdr>
        <w:left w:val="single" w:sz="8" w:space="0" w:color="auto"/>
        <w:bottom w:val="single" w:sz="4"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42">
    <w:name w:val="xl242"/>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sz w:val="16"/>
      <w:szCs w:val="16"/>
      <w:lang w:val="en-US" w:bidi="en-US"/>
    </w:rPr>
  </w:style>
  <w:style w:type="paragraph" w:customStyle="1" w:styleId="xl243">
    <w:name w:val="xl243"/>
    <w:basedOn w:val="af5"/>
    <w:qFormat/>
    <w:rsid w:val="008F0F0F"/>
    <w:pPr>
      <w:pBdr>
        <w:top w:val="single" w:sz="8" w:space="0" w:color="auto"/>
        <w:right w:val="single" w:sz="4"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44">
    <w:name w:val="xl244"/>
    <w:basedOn w:val="af5"/>
    <w:qFormat/>
    <w:rsid w:val="008F0F0F"/>
    <w:pPr>
      <w:pBdr>
        <w:right w:val="single" w:sz="4"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45">
    <w:name w:val="xl245"/>
    <w:basedOn w:val="af5"/>
    <w:qFormat/>
    <w:rsid w:val="008F0F0F"/>
    <w:pPr>
      <w:pBdr>
        <w:bottom w:val="single" w:sz="4" w:space="0" w:color="auto"/>
        <w:right w:val="single" w:sz="4"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46">
    <w:name w:val="xl246"/>
    <w:basedOn w:val="af5"/>
    <w:qFormat/>
    <w:rsid w:val="008F0F0F"/>
    <w:pPr>
      <w:pBdr>
        <w:top w:val="single" w:sz="8" w:space="0" w:color="auto"/>
        <w:bottom w:val="single" w:sz="8" w:space="0" w:color="auto"/>
      </w:pBdr>
      <w:spacing w:before="100" w:beforeAutospacing="1" w:after="100" w:afterAutospacing="1" w:line="360" w:lineRule="auto"/>
      <w:ind w:firstLine="680"/>
      <w:jc w:val="both"/>
      <w:textAlignment w:val="center"/>
    </w:pPr>
    <w:rPr>
      <w:rFonts w:ascii="Calibri" w:hAnsi="Calibri"/>
      <w:b/>
      <w:bCs/>
      <w:lang w:val="en-US" w:bidi="en-US"/>
    </w:rPr>
  </w:style>
  <w:style w:type="paragraph" w:customStyle="1" w:styleId="xl247">
    <w:name w:val="xl247"/>
    <w:basedOn w:val="af5"/>
    <w:qFormat/>
    <w:rsid w:val="008F0F0F"/>
    <w:pPr>
      <w:pBdr>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48">
    <w:name w:val="xl248"/>
    <w:basedOn w:val="af5"/>
    <w:qFormat/>
    <w:rsid w:val="008F0F0F"/>
    <w:pPr>
      <w:pBdr>
        <w:top w:val="single" w:sz="8" w:space="0" w:color="auto"/>
        <w:bottom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49">
    <w:name w:val="xl249"/>
    <w:basedOn w:val="af5"/>
    <w:qFormat/>
    <w:rsid w:val="008F0F0F"/>
    <w:pPr>
      <w:pBdr>
        <w:top w:val="single" w:sz="8" w:space="0" w:color="auto"/>
        <w:bottom w:val="single" w:sz="8" w:space="0" w:color="auto"/>
        <w:right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50">
    <w:name w:val="xl250"/>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hAnsi="Calibri"/>
      <w:b/>
      <w:bCs/>
      <w:lang w:val="en-US" w:bidi="en-US"/>
    </w:rPr>
  </w:style>
  <w:style w:type="paragraph" w:customStyle="1" w:styleId="xl251">
    <w:name w:val="xl251"/>
    <w:basedOn w:val="af5"/>
    <w:qFormat/>
    <w:rsid w:val="008F0F0F"/>
    <w:pPr>
      <w:pBdr>
        <w:top w:val="single" w:sz="8" w:space="0" w:color="auto"/>
        <w:bottom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52">
    <w:name w:val="xl252"/>
    <w:basedOn w:val="af5"/>
    <w:qFormat/>
    <w:rsid w:val="008F0F0F"/>
    <w:pPr>
      <w:pBdr>
        <w:top w:val="single" w:sz="8" w:space="0" w:color="auto"/>
        <w:left w:val="single" w:sz="8" w:space="0" w:color="auto"/>
        <w:bottom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53">
    <w:name w:val="xl253"/>
    <w:basedOn w:val="af5"/>
    <w:qFormat/>
    <w:rsid w:val="008F0F0F"/>
    <w:pPr>
      <w:pBdr>
        <w:top w:val="single" w:sz="8" w:space="0" w:color="auto"/>
        <w:bottom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54">
    <w:name w:val="xl254"/>
    <w:basedOn w:val="af5"/>
    <w:qFormat/>
    <w:rsid w:val="008F0F0F"/>
    <w:pPr>
      <w:pBdr>
        <w:top w:val="single" w:sz="8" w:space="0" w:color="auto"/>
        <w:bottom w:val="single" w:sz="8" w:space="0" w:color="auto"/>
        <w:right w:val="single" w:sz="8"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255">
    <w:name w:val="xl255"/>
    <w:basedOn w:val="af5"/>
    <w:qFormat/>
    <w:rsid w:val="008F0F0F"/>
    <w:pPr>
      <w:pBdr>
        <w:top w:val="single" w:sz="8" w:space="0" w:color="auto"/>
        <w:bottom w:val="single" w:sz="8" w:space="0" w:color="auto"/>
      </w:pBdr>
      <w:spacing w:before="100" w:beforeAutospacing="1" w:after="100" w:afterAutospacing="1" w:line="360" w:lineRule="auto"/>
      <w:ind w:firstLine="680"/>
      <w:jc w:val="center"/>
      <w:textAlignment w:val="center"/>
    </w:pPr>
    <w:rPr>
      <w:rFonts w:ascii="Calibri" w:hAnsi="Calibri"/>
      <w:b/>
      <w:bCs/>
      <w:lang w:val="en-US" w:bidi="en-US"/>
    </w:rPr>
  </w:style>
  <w:style w:type="paragraph" w:customStyle="1" w:styleId="xl256">
    <w:name w:val="xl256"/>
    <w:basedOn w:val="af5"/>
    <w:qFormat/>
    <w:rsid w:val="008F0F0F"/>
    <w:pPr>
      <w:pBdr>
        <w:top w:val="single" w:sz="8" w:space="0" w:color="auto"/>
        <w:bottom w:val="single" w:sz="8" w:space="0" w:color="auto"/>
      </w:pBdr>
      <w:spacing w:before="100" w:beforeAutospacing="1" w:after="100" w:afterAutospacing="1" w:line="360" w:lineRule="auto"/>
      <w:ind w:firstLine="680"/>
      <w:jc w:val="center"/>
      <w:textAlignment w:val="center"/>
    </w:pPr>
    <w:rPr>
      <w:rFonts w:ascii="Calibri" w:hAnsi="Calibri"/>
      <w:b/>
      <w:bCs/>
      <w:sz w:val="18"/>
      <w:szCs w:val="18"/>
      <w:lang w:val="en-US" w:bidi="en-US"/>
    </w:rPr>
  </w:style>
  <w:style w:type="paragraph" w:customStyle="1" w:styleId="xl257">
    <w:name w:val="xl257"/>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58">
    <w:name w:val="xl258"/>
    <w:basedOn w:val="af5"/>
    <w:qFormat/>
    <w:rsid w:val="008F0F0F"/>
    <w:pPr>
      <w:pBdr>
        <w:right w:val="single" w:sz="4" w:space="0" w:color="auto"/>
      </w:pBdr>
      <w:spacing w:before="100" w:beforeAutospacing="1" w:after="100" w:afterAutospacing="1" w:line="360" w:lineRule="auto"/>
      <w:ind w:firstLine="680"/>
      <w:jc w:val="both"/>
      <w:textAlignment w:val="center"/>
    </w:pPr>
    <w:rPr>
      <w:rFonts w:ascii="Calibri" w:hAnsi="Calibri"/>
      <w:b/>
      <w:bCs/>
      <w:lang w:val="en-US" w:bidi="en-US"/>
    </w:rPr>
  </w:style>
  <w:style w:type="paragraph" w:customStyle="1" w:styleId="xl259">
    <w:name w:val="xl259"/>
    <w:basedOn w:val="af5"/>
    <w:qFormat/>
    <w:rsid w:val="008F0F0F"/>
    <w:pPr>
      <w:pBdr>
        <w:left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60">
    <w:name w:val="xl260"/>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center"/>
      <w:textAlignment w:val="top"/>
    </w:pPr>
    <w:rPr>
      <w:rFonts w:ascii="Calibri" w:hAnsi="Calibri"/>
      <w:b/>
      <w:bCs/>
      <w:lang w:val="en-US" w:bidi="en-US"/>
    </w:rPr>
  </w:style>
  <w:style w:type="paragraph" w:customStyle="1" w:styleId="xl261">
    <w:name w:val="xl261"/>
    <w:basedOn w:val="af5"/>
    <w:qFormat/>
    <w:rsid w:val="008F0F0F"/>
    <w:pPr>
      <w:pBdr>
        <w:top w:val="single" w:sz="4" w:space="0" w:color="auto"/>
        <w:left w:val="single" w:sz="8" w:space="0" w:color="auto"/>
        <w:bottom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62">
    <w:name w:val="xl262"/>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63">
    <w:name w:val="xl263"/>
    <w:basedOn w:val="af5"/>
    <w:qFormat/>
    <w:rsid w:val="008F0F0F"/>
    <w:pPr>
      <w:pBdr>
        <w:top w:val="single" w:sz="8" w:space="0" w:color="auto"/>
      </w:pBdr>
      <w:spacing w:before="100" w:beforeAutospacing="1" w:after="100" w:afterAutospacing="1" w:line="360" w:lineRule="auto"/>
      <w:ind w:firstLine="680"/>
      <w:jc w:val="both"/>
      <w:textAlignment w:val="center"/>
    </w:pPr>
    <w:rPr>
      <w:rFonts w:ascii="Calibri" w:hAnsi="Calibri"/>
      <w:b/>
      <w:bCs/>
      <w:lang w:val="en-US" w:bidi="en-US"/>
    </w:rPr>
  </w:style>
  <w:style w:type="paragraph" w:customStyle="1" w:styleId="xl264">
    <w:name w:val="xl264"/>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65">
    <w:name w:val="xl265"/>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66">
    <w:name w:val="xl266"/>
    <w:basedOn w:val="af5"/>
    <w:qFormat/>
    <w:rsid w:val="008F0F0F"/>
    <w:pPr>
      <w:pBdr>
        <w:top w:val="single" w:sz="8" w:space="0" w:color="auto"/>
        <w:bottom w:val="single" w:sz="4"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67">
    <w:name w:val="xl267"/>
    <w:basedOn w:val="af5"/>
    <w:qFormat/>
    <w:rsid w:val="008F0F0F"/>
    <w:pPr>
      <w:pBdr>
        <w:top w:val="single" w:sz="8" w:space="0" w:color="auto"/>
        <w:right w:val="single" w:sz="4"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68">
    <w:name w:val="xl268"/>
    <w:basedOn w:val="af5"/>
    <w:qFormat/>
    <w:rsid w:val="008F0F0F"/>
    <w:pPr>
      <w:pBdr>
        <w:top w:val="single" w:sz="8"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69">
    <w:name w:val="xl269"/>
    <w:basedOn w:val="af5"/>
    <w:qFormat/>
    <w:rsid w:val="008F0F0F"/>
    <w:pPr>
      <w:spacing w:before="100" w:beforeAutospacing="1" w:after="100" w:afterAutospacing="1" w:line="360" w:lineRule="auto"/>
      <w:ind w:firstLine="680"/>
      <w:jc w:val="both"/>
      <w:textAlignment w:val="top"/>
    </w:pPr>
    <w:rPr>
      <w:rFonts w:ascii="Calibri" w:hAnsi="Calibri"/>
      <w:b/>
      <w:bCs/>
      <w:lang w:val="en-US" w:bidi="en-US"/>
    </w:rPr>
  </w:style>
  <w:style w:type="paragraph" w:customStyle="1" w:styleId="xl270">
    <w:name w:val="xl270"/>
    <w:basedOn w:val="af5"/>
    <w:qFormat/>
    <w:rsid w:val="008F0F0F"/>
    <w:pPr>
      <w:spacing w:before="100" w:beforeAutospacing="1" w:after="100" w:afterAutospacing="1" w:line="360" w:lineRule="auto"/>
      <w:ind w:firstLine="680"/>
      <w:jc w:val="both"/>
      <w:textAlignment w:val="top"/>
    </w:pPr>
    <w:rPr>
      <w:rFonts w:ascii="Calibri" w:hAnsi="Calibri"/>
      <w:b/>
      <w:bCs/>
      <w:lang w:val="en-US" w:bidi="en-US"/>
    </w:rPr>
  </w:style>
  <w:style w:type="paragraph" w:customStyle="1" w:styleId="xl271">
    <w:name w:val="xl271"/>
    <w:basedOn w:val="af5"/>
    <w:qFormat/>
    <w:rsid w:val="008F0F0F"/>
    <w:pPr>
      <w:pBdr>
        <w:right w:val="single" w:sz="4" w:space="0" w:color="auto"/>
      </w:pBdr>
      <w:spacing w:before="100" w:beforeAutospacing="1" w:after="100" w:afterAutospacing="1" w:line="360" w:lineRule="auto"/>
      <w:ind w:firstLine="680"/>
      <w:jc w:val="both"/>
      <w:textAlignment w:val="top"/>
    </w:pPr>
    <w:rPr>
      <w:rFonts w:ascii="Calibri" w:hAnsi="Calibri"/>
      <w:szCs w:val="22"/>
      <w:lang w:val="en-US" w:bidi="en-US"/>
    </w:rPr>
  </w:style>
  <w:style w:type="paragraph" w:customStyle="1" w:styleId="xl272">
    <w:name w:val="xl272"/>
    <w:basedOn w:val="af5"/>
    <w:qFormat/>
    <w:rsid w:val="008F0F0F"/>
    <w:pPr>
      <w:pBdr>
        <w:right w:val="single" w:sz="4" w:space="0" w:color="auto"/>
      </w:pBdr>
      <w:spacing w:before="100" w:beforeAutospacing="1" w:after="100" w:afterAutospacing="1" w:line="360" w:lineRule="auto"/>
      <w:ind w:firstLine="680"/>
      <w:jc w:val="both"/>
      <w:textAlignment w:val="top"/>
    </w:pPr>
    <w:rPr>
      <w:rFonts w:ascii="Calibri" w:hAnsi="Calibri"/>
      <w:szCs w:val="22"/>
      <w:lang w:val="en-US" w:bidi="en-US"/>
    </w:rPr>
  </w:style>
  <w:style w:type="paragraph" w:customStyle="1" w:styleId="xl273">
    <w:name w:val="xl273"/>
    <w:basedOn w:val="af5"/>
    <w:qFormat/>
    <w:rsid w:val="008F0F0F"/>
    <w:pPr>
      <w:pBdr>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74">
    <w:name w:val="xl274"/>
    <w:basedOn w:val="af5"/>
    <w:qFormat/>
    <w:rsid w:val="008F0F0F"/>
    <w:pPr>
      <w:pBdr>
        <w:top w:val="single" w:sz="8"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75">
    <w:name w:val="xl275"/>
    <w:basedOn w:val="af5"/>
    <w:qFormat/>
    <w:rsid w:val="008F0F0F"/>
    <w:pPr>
      <w:pBdr>
        <w:top w:val="single" w:sz="8" w:space="0" w:color="auto"/>
      </w:pBdr>
      <w:spacing w:before="100" w:beforeAutospacing="1" w:after="100" w:afterAutospacing="1" w:line="360" w:lineRule="auto"/>
      <w:ind w:firstLine="680"/>
      <w:jc w:val="center"/>
      <w:textAlignment w:val="center"/>
    </w:pPr>
    <w:rPr>
      <w:rFonts w:ascii="Calibri" w:hAnsi="Calibri"/>
      <w:b/>
      <w:bCs/>
      <w:lang w:val="en-US" w:bidi="en-US"/>
    </w:rPr>
  </w:style>
  <w:style w:type="paragraph" w:customStyle="1" w:styleId="xl276">
    <w:name w:val="xl276"/>
    <w:basedOn w:val="af5"/>
    <w:qFormat/>
    <w:rsid w:val="008F0F0F"/>
    <w:pPr>
      <w:pBdr>
        <w:top w:val="single" w:sz="8" w:space="0" w:color="auto"/>
        <w:right w:val="single" w:sz="4" w:space="0" w:color="auto"/>
      </w:pBdr>
      <w:spacing w:before="100" w:beforeAutospacing="1" w:after="100" w:afterAutospacing="1" w:line="360" w:lineRule="auto"/>
      <w:ind w:firstLine="680"/>
      <w:jc w:val="center"/>
      <w:textAlignment w:val="center"/>
    </w:pPr>
    <w:rPr>
      <w:rFonts w:ascii="Calibri" w:hAnsi="Calibri"/>
      <w:b/>
      <w:bCs/>
      <w:lang w:val="en-US" w:bidi="en-US"/>
    </w:rPr>
  </w:style>
  <w:style w:type="paragraph" w:customStyle="1" w:styleId="xl277">
    <w:name w:val="xl277"/>
    <w:basedOn w:val="af5"/>
    <w:qFormat/>
    <w:rsid w:val="008F0F0F"/>
    <w:pPr>
      <w:spacing w:before="100" w:beforeAutospacing="1" w:after="100" w:afterAutospacing="1" w:line="360" w:lineRule="auto"/>
      <w:ind w:firstLine="680"/>
      <w:jc w:val="both"/>
    </w:pPr>
    <w:rPr>
      <w:rFonts w:ascii="Arial CYR" w:hAnsi="Arial CYR" w:cs="Arial CYR"/>
      <w:b/>
      <w:bCs/>
      <w:i/>
      <w:iCs/>
      <w:sz w:val="16"/>
      <w:szCs w:val="16"/>
      <w:lang w:val="en-US" w:bidi="en-US"/>
    </w:rPr>
  </w:style>
  <w:style w:type="paragraph" w:customStyle="1" w:styleId="xl278">
    <w:name w:val="xl278"/>
    <w:basedOn w:val="af5"/>
    <w:qFormat/>
    <w:rsid w:val="008F0F0F"/>
    <w:pPr>
      <w:pBdr>
        <w:right w:val="single" w:sz="4" w:space="0" w:color="auto"/>
      </w:pBdr>
      <w:spacing w:before="100" w:beforeAutospacing="1" w:after="100" w:afterAutospacing="1" w:line="360" w:lineRule="auto"/>
      <w:ind w:firstLine="680"/>
      <w:jc w:val="both"/>
    </w:pPr>
    <w:rPr>
      <w:rFonts w:ascii="Arial CYR" w:hAnsi="Arial CYR" w:cs="Arial CYR"/>
      <w:b/>
      <w:bCs/>
      <w:i/>
      <w:iCs/>
      <w:lang w:val="en-US" w:bidi="en-US"/>
    </w:rPr>
  </w:style>
  <w:style w:type="paragraph" w:customStyle="1" w:styleId="xl279">
    <w:name w:val="xl279"/>
    <w:basedOn w:val="af5"/>
    <w:qFormat/>
    <w:rsid w:val="008F0F0F"/>
    <w:pPr>
      <w:pBdr>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80">
    <w:name w:val="xl280"/>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81">
    <w:name w:val="xl281"/>
    <w:basedOn w:val="af5"/>
    <w:qFormat/>
    <w:rsid w:val="008F0F0F"/>
    <w:pPr>
      <w:pBdr>
        <w:left w:val="single" w:sz="8" w:space="0" w:color="auto"/>
      </w:pBdr>
      <w:shd w:val="clear" w:color="000000" w:fill="00B0F0"/>
      <w:spacing w:before="100" w:beforeAutospacing="1" w:after="100" w:afterAutospacing="1" w:line="360" w:lineRule="auto"/>
      <w:ind w:firstLine="680"/>
      <w:jc w:val="both"/>
    </w:pPr>
    <w:rPr>
      <w:rFonts w:ascii="Calibri" w:hAnsi="Calibri"/>
      <w:szCs w:val="22"/>
      <w:lang w:val="en-US" w:bidi="en-US"/>
    </w:rPr>
  </w:style>
  <w:style w:type="paragraph" w:customStyle="1" w:styleId="xl282">
    <w:name w:val="xl282"/>
    <w:basedOn w:val="af5"/>
    <w:qFormat/>
    <w:rsid w:val="008F0F0F"/>
    <w:pPr>
      <w:pBdr>
        <w:left w:val="single" w:sz="8" w:space="0" w:color="auto"/>
        <w:bottom w:val="single" w:sz="4"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83">
    <w:name w:val="xl283"/>
    <w:basedOn w:val="af5"/>
    <w:qFormat/>
    <w:rsid w:val="008F0F0F"/>
    <w:pPr>
      <w:pBdr>
        <w:top w:val="single" w:sz="8"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84">
    <w:name w:val="xl284"/>
    <w:basedOn w:val="af5"/>
    <w:qFormat/>
    <w:rsid w:val="008F0F0F"/>
    <w:pPr>
      <w:pBdr>
        <w:left w:val="single" w:sz="8" w:space="0" w:color="auto"/>
        <w:bottom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85">
    <w:name w:val="xl285"/>
    <w:basedOn w:val="af5"/>
    <w:qFormat/>
    <w:rsid w:val="008F0F0F"/>
    <w:pPr>
      <w:pBdr>
        <w:left w:val="single" w:sz="4" w:space="0" w:color="auto"/>
        <w:bottom w:val="single" w:sz="8" w:space="0" w:color="auto"/>
        <w:right w:val="single" w:sz="8"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286">
    <w:name w:val="xl286"/>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87">
    <w:name w:val="xl287"/>
    <w:basedOn w:val="af5"/>
    <w:qFormat/>
    <w:rsid w:val="008F0F0F"/>
    <w:pPr>
      <w:pBdr>
        <w:top w:val="single" w:sz="4" w:space="0" w:color="auto"/>
        <w:left w:val="single" w:sz="8" w:space="0" w:color="auto"/>
        <w:bottom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88">
    <w:name w:val="xl288"/>
    <w:basedOn w:val="af5"/>
    <w:qFormat/>
    <w:rsid w:val="008F0F0F"/>
    <w:pPr>
      <w:pBdr>
        <w:left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89">
    <w:name w:val="xl289"/>
    <w:basedOn w:val="af5"/>
    <w:qFormat/>
    <w:rsid w:val="008F0F0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290">
    <w:name w:val="xl290"/>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91">
    <w:name w:val="xl291"/>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92">
    <w:name w:val="xl292"/>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93">
    <w:name w:val="xl293"/>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294">
    <w:name w:val="xl294"/>
    <w:basedOn w:val="af5"/>
    <w:qFormat/>
    <w:rsid w:val="008F0F0F"/>
    <w:pPr>
      <w:pBdr>
        <w:top w:val="single" w:sz="8"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95">
    <w:name w:val="xl295"/>
    <w:basedOn w:val="af5"/>
    <w:qFormat/>
    <w:rsid w:val="008F0F0F"/>
    <w:pPr>
      <w:pBdr>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96">
    <w:name w:val="xl296"/>
    <w:basedOn w:val="af5"/>
    <w:qFormat/>
    <w:rsid w:val="008F0F0F"/>
    <w:pPr>
      <w:pBdr>
        <w:left w:val="single" w:sz="8" w:space="0" w:color="auto"/>
      </w:pBdr>
      <w:spacing w:before="100" w:beforeAutospacing="1" w:after="100" w:afterAutospacing="1" w:line="360" w:lineRule="auto"/>
      <w:ind w:firstLine="680"/>
      <w:jc w:val="center"/>
    </w:pPr>
    <w:rPr>
      <w:rFonts w:ascii="Calibri" w:hAnsi="Calibri"/>
      <w:szCs w:val="22"/>
      <w:lang w:val="en-US" w:bidi="en-US"/>
    </w:rPr>
  </w:style>
  <w:style w:type="paragraph" w:customStyle="1" w:styleId="xl297">
    <w:name w:val="xl297"/>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right"/>
    </w:pPr>
    <w:rPr>
      <w:rFonts w:ascii="Calibri" w:hAnsi="Calibri"/>
      <w:lang w:val="en-US" w:bidi="en-US"/>
    </w:rPr>
  </w:style>
  <w:style w:type="paragraph" w:customStyle="1" w:styleId="xl298">
    <w:name w:val="xl298"/>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pPr>
    <w:rPr>
      <w:rFonts w:ascii="Calibri" w:hAnsi="Calibri"/>
      <w:lang w:val="en-US" w:bidi="en-US"/>
    </w:rPr>
  </w:style>
  <w:style w:type="paragraph" w:customStyle="1" w:styleId="xl299">
    <w:name w:val="xl299"/>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00">
    <w:name w:val="xl300"/>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01">
    <w:name w:val="xl301"/>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302">
    <w:name w:val="xl302"/>
    <w:basedOn w:val="af5"/>
    <w:qFormat/>
    <w:rsid w:val="008F0F0F"/>
    <w:pPr>
      <w:pBdr>
        <w:left w:val="single" w:sz="4" w:space="0" w:color="auto"/>
        <w:right w:val="single" w:sz="8"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303">
    <w:name w:val="xl303"/>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304">
    <w:name w:val="xl304"/>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05">
    <w:name w:val="xl305"/>
    <w:basedOn w:val="af5"/>
    <w:qFormat/>
    <w:rsid w:val="008F0F0F"/>
    <w:pPr>
      <w:pBdr>
        <w:left w:val="single" w:sz="8" w:space="0" w:color="auto"/>
      </w:pBdr>
      <w:shd w:val="clear" w:color="000000" w:fill="FFFFFF"/>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06">
    <w:name w:val="xl306"/>
    <w:basedOn w:val="af5"/>
    <w:qFormat/>
    <w:rsid w:val="008F0F0F"/>
    <w:pPr>
      <w:pBdr>
        <w:left w:val="single" w:sz="8" w:space="0" w:color="auto"/>
      </w:pBdr>
      <w:spacing w:before="100" w:beforeAutospacing="1" w:after="100" w:afterAutospacing="1" w:line="360" w:lineRule="auto"/>
      <w:ind w:firstLine="680"/>
      <w:jc w:val="center"/>
      <w:textAlignment w:val="center"/>
    </w:pPr>
    <w:rPr>
      <w:rFonts w:ascii="Calibri" w:hAnsi="Calibri"/>
      <w:szCs w:val="22"/>
      <w:lang w:val="en-US" w:bidi="en-US"/>
    </w:rPr>
  </w:style>
  <w:style w:type="paragraph" w:customStyle="1" w:styleId="xl307">
    <w:name w:val="xl307"/>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08">
    <w:name w:val="xl308"/>
    <w:basedOn w:val="af5"/>
    <w:qFormat/>
    <w:rsid w:val="008F0F0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right"/>
      <w:textAlignment w:val="top"/>
    </w:pPr>
    <w:rPr>
      <w:rFonts w:ascii="Calibri" w:hAnsi="Calibri"/>
      <w:b/>
      <w:bCs/>
      <w:i/>
      <w:iCs/>
      <w:lang w:val="en-US" w:bidi="en-US"/>
    </w:rPr>
  </w:style>
  <w:style w:type="paragraph" w:customStyle="1" w:styleId="xl309">
    <w:name w:val="xl309"/>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0">
    <w:name w:val="xl310"/>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11">
    <w:name w:val="xl311"/>
    <w:basedOn w:val="af5"/>
    <w:qFormat/>
    <w:rsid w:val="008F0F0F"/>
    <w:pPr>
      <w:spacing w:before="100" w:beforeAutospacing="1" w:after="100" w:afterAutospacing="1" w:line="360" w:lineRule="auto"/>
      <w:ind w:firstLine="680"/>
      <w:jc w:val="both"/>
    </w:pPr>
    <w:rPr>
      <w:rFonts w:ascii="Calibri" w:hAnsi="Calibri"/>
      <w:szCs w:val="22"/>
      <w:lang w:val="en-US" w:bidi="en-US"/>
    </w:rPr>
  </w:style>
  <w:style w:type="paragraph" w:customStyle="1" w:styleId="xl312">
    <w:name w:val="xl312"/>
    <w:basedOn w:val="af5"/>
    <w:qFormat/>
    <w:rsid w:val="008F0F0F"/>
    <w:pPr>
      <w:pBdr>
        <w:right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313">
    <w:name w:val="xl313"/>
    <w:basedOn w:val="af5"/>
    <w:qFormat/>
    <w:rsid w:val="008F0F0F"/>
    <w:pPr>
      <w:pBdr>
        <w:top w:val="single" w:sz="8"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4">
    <w:name w:val="xl314"/>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5">
    <w:name w:val="xl315"/>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6">
    <w:name w:val="xl316"/>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317">
    <w:name w:val="xl317"/>
    <w:basedOn w:val="af5"/>
    <w:qFormat/>
    <w:rsid w:val="008F0F0F"/>
    <w:pPr>
      <w:pBdr>
        <w:lef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8">
    <w:name w:val="xl318"/>
    <w:basedOn w:val="af5"/>
    <w:qFormat/>
    <w:rsid w:val="008F0F0F"/>
    <w:pPr>
      <w:pBdr>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9">
    <w:name w:val="xl319"/>
    <w:basedOn w:val="af5"/>
    <w:qFormat/>
    <w:rsid w:val="008F0F0F"/>
    <w:pPr>
      <w:pBdr>
        <w:top w:val="single" w:sz="8"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20">
    <w:name w:val="xl320"/>
    <w:basedOn w:val="af5"/>
    <w:qFormat/>
    <w:rsid w:val="008F0F0F"/>
    <w:pPr>
      <w:pBdr>
        <w:top w:val="single" w:sz="8" w:space="0" w:color="auto"/>
        <w:left w:val="single" w:sz="8" w:space="0" w:color="auto"/>
        <w:bottom w:val="single" w:sz="4"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321">
    <w:name w:val="xl321"/>
    <w:basedOn w:val="af5"/>
    <w:qFormat/>
    <w:rsid w:val="008F0F0F"/>
    <w:pPr>
      <w:pBdr>
        <w:bottom w:val="single" w:sz="8"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22">
    <w:name w:val="xl322"/>
    <w:basedOn w:val="af5"/>
    <w:qFormat/>
    <w:rsid w:val="008F0F0F"/>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3">
    <w:name w:val="xl323"/>
    <w:basedOn w:val="af5"/>
    <w:qFormat/>
    <w:rsid w:val="008F0F0F"/>
    <w:pPr>
      <w:pBdr>
        <w:top w:val="single" w:sz="4" w:space="0" w:color="auto"/>
        <w:left w:val="single" w:sz="4" w:space="0" w:color="auto"/>
      </w:pBdr>
      <w:shd w:val="clear" w:color="000000" w:fill="BFBFBF"/>
      <w:spacing w:before="100" w:beforeAutospacing="1" w:after="100" w:afterAutospacing="1" w:line="360" w:lineRule="auto"/>
      <w:ind w:firstLine="680"/>
      <w:jc w:val="center"/>
      <w:textAlignment w:val="top"/>
    </w:pPr>
    <w:rPr>
      <w:rFonts w:ascii="Calibri" w:hAnsi="Calibri"/>
      <w:b/>
      <w:bCs/>
      <w:szCs w:val="22"/>
      <w:lang w:val="en-US" w:bidi="en-US"/>
    </w:rPr>
  </w:style>
  <w:style w:type="paragraph" w:customStyle="1" w:styleId="xl324">
    <w:name w:val="xl324"/>
    <w:basedOn w:val="af5"/>
    <w:qFormat/>
    <w:rsid w:val="008F0F0F"/>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5">
    <w:name w:val="xl325"/>
    <w:basedOn w:val="af5"/>
    <w:qFormat/>
    <w:rsid w:val="008F0F0F"/>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6">
    <w:name w:val="xl326"/>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7">
    <w:name w:val="xl327"/>
    <w:basedOn w:val="af5"/>
    <w:qFormat/>
    <w:rsid w:val="008F0F0F"/>
    <w:pPr>
      <w:pBdr>
        <w:lef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8">
    <w:name w:val="xl328"/>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9">
    <w:name w:val="xl329"/>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30">
    <w:name w:val="xl330"/>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31">
    <w:name w:val="xl331"/>
    <w:basedOn w:val="af5"/>
    <w:qFormat/>
    <w:rsid w:val="008F0F0F"/>
    <w:pPr>
      <w:pBdr>
        <w:left w:val="single" w:sz="4" w:space="0" w:color="auto"/>
      </w:pBdr>
      <w:shd w:val="clear" w:color="000000" w:fill="BFBFBF"/>
      <w:spacing w:before="100" w:beforeAutospacing="1" w:after="100" w:afterAutospacing="1" w:line="360" w:lineRule="auto"/>
      <w:ind w:firstLine="680"/>
      <w:jc w:val="center"/>
      <w:textAlignment w:val="top"/>
    </w:pPr>
    <w:rPr>
      <w:rFonts w:ascii="Calibri" w:hAnsi="Calibri"/>
      <w:b/>
      <w:bCs/>
      <w:szCs w:val="22"/>
      <w:lang w:val="en-US" w:bidi="en-US"/>
    </w:rPr>
  </w:style>
  <w:style w:type="paragraph" w:customStyle="1" w:styleId="xl332">
    <w:name w:val="xl332"/>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33">
    <w:name w:val="xl333"/>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34">
    <w:name w:val="xl334"/>
    <w:basedOn w:val="af5"/>
    <w:qFormat/>
    <w:rsid w:val="008F0F0F"/>
    <w:pPr>
      <w:pBdr>
        <w:left w:val="single" w:sz="4" w:space="0" w:color="auto"/>
        <w:bottom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35">
    <w:name w:val="xl335"/>
    <w:basedOn w:val="af5"/>
    <w:qFormat/>
    <w:rsid w:val="008F0F0F"/>
    <w:pPr>
      <w:pBdr>
        <w:top w:val="single" w:sz="8"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36">
    <w:name w:val="xl336"/>
    <w:basedOn w:val="af5"/>
    <w:qFormat/>
    <w:rsid w:val="008F0F0F"/>
    <w:pPr>
      <w:pBdr>
        <w:bottom w:val="single" w:sz="8"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337">
    <w:name w:val="xl337"/>
    <w:basedOn w:val="af5"/>
    <w:qFormat/>
    <w:rsid w:val="008F0F0F"/>
    <w:pPr>
      <w:pBdr>
        <w:left w:val="single" w:sz="4" w:space="0" w:color="auto"/>
        <w:bottom w:val="single" w:sz="8" w:space="0" w:color="auto"/>
        <w:right w:val="single" w:sz="4" w:space="0" w:color="auto"/>
      </w:pBdr>
      <w:spacing w:before="100" w:beforeAutospacing="1" w:after="100" w:afterAutospacing="1" w:line="360" w:lineRule="auto"/>
      <w:ind w:firstLine="680"/>
      <w:jc w:val="right"/>
      <w:textAlignment w:val="top"/>
    </w:pPr>
    <w:rPr>
      <w:rFonts w:ascii="Calibri" w:hAnsi="Calibri"/>
      <w:b/>
      <w:bCs/>
      <w:i/>
      <w:iCs/>
      <w:lang w:val="en-US" w:bidi="en-US"/>
    </w:rPr>
  </w:style>
  <w:style w:type="paragraph" w:customStyle="1" w:styleId="xl338">
    <w:name w:val="xl338"/>
    <w:basedOn w:val="af5"/>
    <w:qFormat/>
    <w:rsid w:val="008F0F0F"/>
    <w:pPr>
      <w:pBdr>
        <w:left w:val="single" w:sz="4" w:space="0" w:color="auto"/>
        <w:bottom w:val="single" w:sz="8" w:space="0" w:color="auto"/>
        <w:right w:val="single" w:sz="8" w:space="0" w:color="auto"/>
      </w:pBdr>
      <w:spacing w:before="100" w:beforeAutospacing="1" w:after="100" w:afterAutospacing="1" w:line="360" w:lineRule="auto"/>
      <w:ind w:firstLine="680"/>
      <w:jc w:val="right"/>
      <w:textAlignment w:val="top"/>
    </w:pPr>
    <w:rPr>
      <w:rFonts w:ascii="Calibri" w:hAnsi="Calibri"/>
      <w:b/>
      <w:bCs/>
      <w:i/>
      <w:iCs/>
      <w:lang w:val="en-US" w:bidi="en-US"/>
    </w:rPr>
  </w:style>
  <w:style w:type="paragraph" w:customStyle="1" w:styleId="xl339">
    <w:name w:val="xl339"/>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40">
    <w:name w:val="xl340"/>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1">
    <w:name w:val="xl341"/>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2">
    <w:name w:val="xl342"/>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3">
    <w:name w:val="xl343"/>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4">
    <w:name w:val="xl344"/>
    <w:basedOn w:val="af5"/>
    <w:qFormat/>
    <w:rsid w:val="008F0F0F"/>
    <w:pPr>
      <w:pBdr>
        <w:top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5">
    <w:name w:val="xl345"/>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6">
    <w:name w:val="xl346"/>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7">
    <w:name w:val="xl347"/>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8">
    <w:name w:val="xl348"/>
    <w:basedOn w:val="af5"/>
    <w:qFormat/>
    <w:rsid w:val="008F0F0F"/>
    <w:pPr>
      <w:pBdr>
        <w:bottom w:val="single" w:sz="4" w:space="0" w:color="auto"/>
        <w:right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349">
    <w:name w:val="xl349"/>
    <w:basedOn w:val="af5"/>
    <w:qFormat/>
    <w:rsid w:val="008F0F0F"/>
    <w:pPr>
      <w:pBdr>
        <w:bottom w:val="single" w:sz="4" w:space="0" w:color="auto"/>
        <w:right w:val="single" w:sz="8"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350">
    <w:name w:val="xl350"/>
    <w:basedOn w:val="af5"/>
    <w:qFormat/>
    <w:rsid w:val="008F0F0F"/>
    <w:pPr>
      <w:pBdr>
        <w:left w:val="single" w:sz="8" w:space="0" w:color="auto"/>
        <w:bottom w:val="single" w:sz="4" w:space="0" w:color="auto"/>
      </w:pBdr>
      <w:spacing w:before="100" w:beforeAutospacing="1" w:after="100" w:afterAutospacing="1" w:line="360" w:lineRule="auto"/>
      <w:ind w:firstLine="680"/>
      <w:jc w:val="center"/>
      <w:textAlignment w:val="center"/>
    </w:pPr>
    <w:rPr>
      <w:rFonts w:ascii="Calibri" w:hAnsi="Calibri"/>
      <w:lang w:val="en-US" w:bidi="en-US"/>
    </w:rPr>
  </w:style>
  <w:style w:type="table" w:customStyle="1" w:styleId="11d">
    <w:name w:val="Светлая заливка1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3f8">
    <w:name w:val="Table Simple 3"/>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f7"/>
    <w:next w:val="af7"/>
    <w:uiPriority w:val="64"/>
    <w:rsid w:val="008F0F0F"/>
    <w:pPr>
      <w:spacing w:after="200" w:line="276" w:lineRule="auto"/>
    </w:pPr>
    <w:rPr>
      <w:rFonts w:ascii="Cambria" w:eastAsia="Times New Roman" w:hAnsi="Cambria"/>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ffffff5">
    <w:name w:val="Revision"/>
    <w:hidden/>
    <w:uiPriority w:val="99"/>
    <w:semiHidden/>
    <w:rsid w:val="008F0F0F"/>
    <w:pPr>
      <w:spacing w:after="200" w:line="276" w:lineRule="auto"/>
    </w:pPr>
    <w:rPr>
      <w:rFonts w:ascii="Arial" w:eastAsia="Microsoft YaHei" w:hAnsi="Arial"/>
      <w:spacing w:val="-5"/>
      <w:sz w:val="22"/>
      <w:szCs w:val="22"/>
      <w:lang w:val="en-US" w:eastAsia="en-US" w:bidi="en-US"/>
    </w:rPr>
  </w:style>
  <w:style w:type="table" w:customStyle="1" w:styleId="1131">
    <w:name w:val="Светлая заливка113"/>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0">
    <w:name w:val="Светлая заливка115"/>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
    <w:name w:val="Светлая заливка11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9">
    <w:name w:val="Светлая заливка3"/>
    <w:basedOn w:val="af7"/>
    <w:next w:val="LightShading1"/>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
    <w:name w:val="Светлая заливка11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0">
    <w:name w:val="Сетка таблицы41"/>
    <w:basedOn w:val="af7"/>
    <w:next w:val="aff5"/>
    <w:uiPriority w:val="59"/>
    <w:rsid w:val="008F0F0F"/>
    <w:pPr>
      <w:spacing w:after="200" w:line="276"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ветлая заливка114"/>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f6">
    <w:name w:val="рпдлпжлопж"/>
    <w:basedOn w:val="af7"/>
    <w:uiPriority w:val="99"/>
    <w:rsid w:val="008F0F0F"/>
    <w:pPr>
      <w:spacing w:after="200" w:line="276" w:lineRule="auto"/>
      <w:jc w:val="right"/>
    </w:pPr>
    <w:rPr>
      <w:rFonts w:ascii="Arial" w:hAnsi="Arial"/>
      <w:sz w:val="18"/>
      <w:lang w:val="en-US" w:bidi="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
    <w:name w:val="1 / 1.1 / 1.1.2"/>
    <w:basedOn w:val="af8"/>
    <w:next w:val="111111"/>
    <w:locked/>
    <w:rsid w:val="008F0F0F"/>
    <w:pPr>
      <w:numPr>
        <w:numId w:val="80"/>
      </w:numPr>
    </w:pPr>
  </w:style>
  <w:style w:type="numbering" w:customStyle="1" w:styleId="111113">
    <w:name w:val="1 / 1.1 / 1.1.3"/>
    <w:basedOn w:val="af8"/>
    <w:next w:val="111111"/>
    <w:locked/>
    <w:rsid w:val="008F0F0F"/>
  </w:style>
  <w:style w:type="table" w:customStyle="1" w:styleId="31b">
    <w:name w:val="Светлая заливка31"/>
    <w:basedOn w:val="af7"/>
    <w:next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6">
    <w:name w:val="Нет списка21"/>
    <w:next w:val="af8"/>
    <w:uiPriority w:val="99"/>
    <w:semiHidden/>
    <w:unhideWhenUsed/>
    <w:rsid w:val="008F0F0F"/>
  </w:style>
  <w:style w:type="table" w:customStyle="1" w:styleId="510">
    <w:name w:val="Сетка таблицы51"/>
    <w:basedOn w:val="af7"/>
    <w:next w:val="aff5"/>
    <w:rsid w:val="008F0F0F"/>
    <w:pPr>
      <w:spacing w:after="200" w:line="276" w:lineRule="auto"/>
      <w:ind w:left="1080"/>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 51"/>
    <w:basedOn w:val="af7"/>
    <w:next w:val="57"/>
    <w:rsid w:val="008F0F0F"/>
    <w:pPr>
      <w:spacing w:after="200" w:line="276" w:lineRule="auto"/>
      <w:ind w:left="1080"/>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f8"/>
    <w:next w:val="111111"/>
    <w:rsid w:val="008F0F0F"/>
  </w:style>
  <w:style w:type="table" w:customStyle="1" w:styleId="TableGrid11">
    <w:name w:val="Table Grid11"/>
    <w:basedOn w:val="af7"/>
    <w:next w:val="aff5"/>
    <w:rsid w:val="008F0F0F"/>
    <w:pPr>
      <w:spacing w:after="200" w:line="276" w:lineRule="auto"/>
    </w:pPr>
    <w:rPr>
      <w:rFonts w:ascii="Cambria" w:eastAsia="Times New Roman" w:hAnsi="Cambria"/>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ff6">
    <w:name w:val="Папушкин1"/>
    <w:basedOn w:val="aff5"/>
    <w:rsid w:val="008F0F0F"/>
    <w:pPr>
      <w:spacing w:after="200" w:line="276" w:lineRule="auto"/>
      <w:jc w:val="center"/>
    </w:pPr>
    <w:rPr>
      <w:rFonts w:ascii="Arial" w:eastAsia="Times New Roman" w:hAnsi="Arial"/>
      <w:sz w:val="18"/>
      <w:szCs w:val="18"/>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f7"/>
    <w:next w:val="57"/>
    <w:rsid w:val="008F0F0F"/>
    <w:pPr>
      <w:spacing w:after="200" w:line="276" w:lineRule="auto"/>
      <w:ind w:left="1080"/>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c">
    <w:name w:val="Столбцы таблицы 31"/>
    <w:basedOn w:val="af7"/>
    <w:next w:val="3e"/>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Столбцы таблицы 41"/>
    <w:basedOn w:val="af7"/>
    <w:next w:val="4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
    <w:name w:val="Столбцы таблицы 51"/>
    <w:basedOn w:val="af7"/>
    <w:next w:val="5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f7"/>
    <w:next w:val="-1"/>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Столбцы таблицы 21"/>
    <w:basedOn w:val="af7"/>
    <w:next w:val="2c"/>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f7"/>
    <w:next w:val="-2"/>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7">
    <w:name w:val="Современная таблица1"/>
    <w:basedOn w:val="af7"/>
    <w:next w:val="affff5"/>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3">
    <w:name w:val="Средний список 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b">
    <w:name w:val="Простая таблица 21"/>
    <w:basedOn w:val="af7"/>
    <w:next w:val="2d"/>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8">
    <w:name w:val="Стандартная таблица1"/>
    <w:basedOn w:val="af7"/>
    <w:next w:val="affff6"/>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e">
    <w:name w:val="Классическая таблица 11"/>
    <w:basedOn w:val="af7"/>
    <w:next w:val="1f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
    <w:name w:val="Простая таблица 11"/>
    <w:basedOn w:val="af7"/>
    <w:next w:val="1ff"/>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c">
    <w:name w:val="Изящная таблица 21"/>
    <w:basedOn w:val="af7"/>
    <w:next w:val="2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f7"/>
    <w:next w:val="-1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f7"/>
    <w:next w:val="-2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7"/>
    <w:next w:val="-3"/>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9">
    <w:name w:val="Изысканная таблица1"/>
    <w:basedOn w:val="af7"/>
    <w:next w:val="affff9"/>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0">
    <w:name w:val="Изящная таблица 11"/>
    <w:basedOn w:val="af7"/>
    <w:next w:val="1ff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Классическая таблица 21"/>
    <w:basedOn w:val="af7"/>
    <w:next w:val="2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
    <w:name w:val="Сетка таблицы 81"/>
    <w:basedOn w:val="af7"/>
    <w:next w:val="8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e">
    <w:name w:val="Сетка таблицы 21"/>
    <w:basedOn w:val="af7"/>
    <w:next w:val="2f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f1">
    <w:name w:val="Сетка таблицы 11"/>
    <w:basedOn w:val="af7"/>
    <w:next w:val="1f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d">
    <w:name w:val="Простая таблица 31"/>
    <w:basedOn w:val="af7"/>
    <w:next w:val="3f8"/>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f7"/>
    <w:next w:val="af7"/>
    <w:uiPriority w:val="64"/>
    <w:rsid w:val="008F0F0F"/>
    <w:pPr>
      <w:spacing w:after="200" w:line="276" w:lineRule="auto"/>
    </w:pPr>
    <w:rPr>
      <w:rFonts w:ascii="Cambria" w:eastAsia="Times New Roman" w:hAnsi="Cambria"/>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5">
    <w:name w:val="Нет списка111"/>
    <w:next w:val="af8"/>
    <w:uiPriority w:val="99"/>
    <w:semiHidden/>
    <w:unhideWhenUsed/>
    <w:rsid w:val="008F0F0F"/>
  </w:style>
  <w:style w:type="table" w:customStyle="1" w:styleId="131">
    <w:name w:val="Средний список 13"/>
    <w:basedOn w:val="af7"/>
    <w:uiPriority w:val="65"/>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f7"/>
    <w:next w:val="131"/>
    <w:uiPriority w:val="65"/>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d">
    <w:name w:val="Светлая заливка4"/>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0">
    <w:name w:val="Нет списка211"/>
    <w:next w:val="af8"/>
    <w:uiPriority w:val="99"/>
    <w:semiHidden/>
    <w:unhideWhenUsed/>
    <w:rsid w:val="008F0F0F"/>
  </w:style>
  <w:style w:type="numbering" w:customStyle="1" w:styleId="11111">
    <w:name w:val="Нет списка1111"/>
    <w:next w:val="af8"/>
    <w:uiPriority w:val="99"/>
    <w:semiHidden/>
    <w:unhideWhenUsed/>
    <w:rsid w:val="008F0F0F"/>
  </w:style>
  <w:style w:type="table" w:customStyle="1" w:styleId="1122">
    <w:name w:val="Средний список 11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e">
    <w:name w:val="Нет списка31"/>
    <w:next w:val="af8"/>
    <w:semiHidden/>
    <w:unhideWhenUsed/>
    <w:rsid w:val="008F0F0F"/>
  </w:style>
  <w:style w:type="table" w:customStyle="1" w:styleId="1132">
    <w:name w:val="Средний список 113"/>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6">
    <w:name w:val="Светлая заливка12"/>
    <w:basedOn w:val="af7"/>
    <w:next w:val="4d"/>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2">
    <w:name w:val="Нет списка41"/>
    <w:next w:val="af8"/>
    <w:uiPriority w:val="99"/>
    <w:semiHidden/>
    <w:unhideWhenUsed/>
    <w:rsid w:val="008F0F0F"/>
  </w:style>
  <w:style w:type="table" w:customStyle="1" w:styleId="1141">
    <w:name w:val="Средний список 114"/>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
    <w:name w:val="Средний список 115"/>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3">
    <w:name w:val="Нет списка51"/>
    <w:next w:val="af8"/>
    <w:uiPriority w:val="99"/>
    <w:semiHidden/>
    <w:unhideWhenUsed/>
    <w:rsid w:val="008F0F0F"/>
  </w:style>
  <w:style w:type="table" w:customStyle="1" w:styleId="1160">
    <w:name w:val="Средний список 116"/>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f">
    <w:name w:val="Светлая заливка21"/>
    <w:basedOn w:val="af7"/>
    <w:next w:val="4d"/>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2">
    <w:name w:val="Нет списка61"/>
    <w:next w:val="af8"/>
    <w:uiPriority w:val="99"/>
    <w:semiHidden/>
    <w:unhideWhenUsed/>
    <w:rsid w:val="008F0F0F"/>
  </w:style>
  <w:style w:type="table" w:customStyle="1" w:styleId="1170">
    <w:name w:val="Средний список 117"/>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1">
    <w:name w:val="Нет списка71"/>
    <w:next w:val="af8"/>
    <w:uiPriority w:val="99"/>
    <w:semiHidden/>
    <w:unhideWhenUsed/>
    <w:rsid w:val="008F0F0F"/>
  </w:style>
  <w:style w:type="table" w:customStyle="1" w:styleId="111110">
    <w:name w:val="Средний список 11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
    <w:name w:val="Светлая заливка32"/>
    <w:basedOn w:val="af7"/>
    <w:next w:val="4d"/>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2">
    <w:name w:val="Нет списка81"/>
    <w:next w:val="af8"/>
    <w:uiPriority w:val="99"/>
    <w:semiHidden/>
    <w:unhideWhenUsed/>
    <w:rsid w:val="008F0F0F"/>
  </w:style>
  <w:style w:type="table" w:customStyle="1" w:styleId="11120">
    <w:name w:val="Средний список 111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113"/>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0">
    <w:name w:val="Средний список 1115"/>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2">
    <w:name w:val="Светлая заливка33"/>
    <w:basedOn w:val="af7"/>
    <w:next w:val="4d"/>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
    <w:name w:val="Светлая заливка13"/>
    <w:basedOn w:val="af7"/>
    <w:next w:val="4d"/>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f7"/>
    <w:next w:val="57"/>
    <w:rsid w:val="008F0F0F"/>
    <w:pPr>
      <w:spacing w:after="200" w:line="276" w:lineRule="auto"/>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2list2">
    <w:name w:val="A2_list_2"/>
    <w:basedOn w:val="af5"/>
    <w:next w:val="af5"/>
    <w:autoRedefine/>
    <w:uiPriority w:val="99"/>
    <w:qFormat/>
    <w:rsid w:val="008F0F0F"/>
    <w:pPr>
      <w:numPr>
        <w:ilvl w:val="1"/>
        <w:numId w:val="13"/>
      </w:numPr>
      <w:pBdr>
        <w:right w:val="single" w:sz="4" w:space="4" w:color="auto"/>
      </w:pBdr>
      <w:tabs>
        <w:tab w:val="clear" w:pos="1440"/>
        <w:tab w:val="left" w:pos="2880"/>
      </w:tabs>
      <w:overflowPunct w:val="0"/>
      <w:autoSpaceDE w:val="0"/>
      <w:autoSpaceDN w:val="0"/>
      <w:spacing w:before="60" w:after="60" w:line="360" w:lineRule="auto"/>
      <w:jc w:val="both"/>
    </w:pPr>
    <w:rPr>
      <w:color w:val="000000"/>
      <w:lang w:val="en-US" w:eastAsia="en-US" w:bidi="en-US"/>
    </w:rPr>
  </w:style>
  <w:style w:type="paragraph" w:customStyle="1" w:styleId="ConsNormal">
    <w:name w:val="ConsNormal"/>
    <w:qFormat/>
    <w:rsid w:val="008F0F0F"/>
    <w:pPr>
      <w:overflowPunct w:val="0"/>
      <w:autoSpaceDE w:val="0"/>
      <w:autoSpaceDN w:val="0"/>
      <w:adjustRightInd w:val="0"/>
      <w:spacing w:after="200" w:line="276" w:lineRule="auto"/>
      <w:ind w:firstLine="720"/>
      <w:textAlignment w:val="baseline"/>
    </w:pPr>
    <w:rPr>
      <w:rFonts w:ascii="Consultant" w:eastAsia="Times New Roman" w:hAnsi="Consultant"/>
      <w:sz w:val="22"/>
      <w:szCs w:val="22"/>
      <w:lang w:val="en-US" w:eastAsia="en-US" w:bidi="en-US"/>
    </w:rPr>
  </w:style>
  <w:style w:type="paragraph" w:customStyle="1" w:styleId="ConsNonformat">
    <w:name w:val="ConsNonformat"/>
    <w:link w:val="ConsNonformat0"/>
    <w:uiPriority w:val="99"/>
    <w:qFormat/>
    <w:rsid w:val="008F0F0F"/>
    <w:pPr>
      <w:overflowPunct w:val="0"/>
      <w:autoSpaceDE w:val="0"/>
      <w:autoSpaceDN w:val="0"/>
      <w:adjustRightInd w:val="0"/>
      <w:spacing w:after="200" w:line="276" w:lineRule="auto"/>
      <w:textAlignment w:val="baseline"/>
    </w:pPr>
    <w:rPr>
      <w:rFonts w:ascii="Consultant" w:eastAsia="Times New Roman" w:hAnsi="Consultant"/>
      <w:sz w:val="22"/>
      <w:szCs w:val="22"/>
      <w:lang w:val="en-US" w:eastAsia="en-US" w:bidi="en-US"/>
    </w:rPr>
  </w:style>
  <w:style w:type="paragraph" w:customStyle="1" w:styleId="ConsCell">
    <w:name w:val="ConsCell"/>
    <w:uiPriority w:val="99"/>
    <w:qFormat/>
    <w:rsid w:val="008F0F0F"/>
    <w:pPr>
      <w:overflowPunct w:val="0"/>
      <w:autoSpaceDE w:val="0"/>
      <w:autoSpaceDN w:val="0"/>
      <w:adjustRightInd w:val="0"/>
      <w:spacing w:after="200" w:line="276" w:lineRule="auto"/>
      <w:textAlignment w:val="baseline"/>
    </w:pPr>
    <w:rPr>
      <w:rFonts w:ascii="Consultant" w:eastAsia="Times New Roman" w:hAnsi="Consultant"/>
      <w:sz w:val="22"/>
      <w:szCs w:val="22"/>
      <w:lang w:val="en-US" w:eastAsia="en-US" w:bidi="en-US"/>
    </w:rPr>
  </w:style>
  <w:style w:type="paragraph" w:customStyle="1" w:styleId="ConsTitle">
    <w:name w:val="ConsTitle"/>
    <w:qFormat/>
    <w:rsid w:val="008F0F0F"/>
    <w:pPr>
      <w:overflowPunct w:val="0"/>
      <w:autoSpaceDE w:val="0"/>
      <w:autoSpaceDN w:val="0"/>
      <w:adjustRightInd w:val="0"/>
      <w:spacing w:after="200" w:line="276" w:lineRule="auto"/>
      <w:textAlignment w:val="baseline"/>
    </w:pPr>
    <w:rPr>
      <w:rFonts w:ascii="Arial" w:eastAsia="Times New Roman" w:hAnsi="Arial"/>
      <w:b/>
      <w:sz w:val="16"/>
      <w:szCs w:val="22"/>
      <w:lang w:val="en-US" w:eastAsia="en-US" w:bidi="en-US"/>
    </w:rPr>
  </w:style>
  <w:style w:type="paragraph" w:customStyle="1" w:styleId="ChapterSubtitle">
    <w:name w:val="Chapter Subtitle"/>
    <w:basedOn w:val="afffff7"/>
    <w:uiPriority w:val="99"/>
    <w:qFormat/>
    <w:rsid w:val="008F0F0F"/>
    <w:pPr>
      <w:keepNext/>
      <w:keepLines/>
      <w:spacing w:before="60" w:line="240" w:lineRule="auto"/>
    </w:pPr>
    <w:rPr>
      <w:spacing w:val="-16"/>
      <w:kern w:val="28"/>
      <w:sz w:val="32"/>
    </w:rPr>
  </w:style>
  <w:style w:type="character" w:customStyle="1" w:styleId="ArialUnicodeMS115pt">
    <w:name w:val="Основной текст + Arial Unicode MS;11.5 pt"/>
    <w:rsid w:val="008F0F0F"/>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paragraph" w:customStyle="1" w:styleId="Standard">
    <w:name w:val="Standard"/>
    <w:uiPriority w:val="99"/>
    <w:qFormat/>
    <w:rsid w:val="008F0F0F"/>
    <w:pPr>
      <w:widowControl w:val="0"/>
      <w:suppressAutoHyphens/>
      <w:autoSpaceDN w:val="0"/>
      <w:spacing w:after="200" w:line="276" w:lineRule="auto"/>
      <w:textAlignment w:val="baseline"/>
    </w:pPr>
    <w:rPr>
      <w:rFonts w:ascii="Cambria" w:eastAsia="Andale Sans UI" w:hAnsi="Cambria" w:cs="Tahoma"/>
      <w:kern w:val="3"/>
      <w:sz w:val="24"/>
      <w:szCs w:val="24"/>
      <w:lang w:val="de-DE" w:eastAsia="ja-JP" w:bidi="fa-IR"/>
    </w:rPr>
  </w:style>
  <w:style w:type="character" w:customStyle="1" w:styleId="affffff7">
    <w:name w:val="Основной текст_"/>
    <w:link w:val="2fd"/>
    <w:locked/>
    <w:rsid w:val="008F0F0F"/>
    <w:rPr>
      <w:rFonts w:ascii="Arial" w:eastAsia="Arial" w:hAnsi="Arial" w:cs="Arial"/>
      <w:shd w:val="clear" w:color="auto" w:fill="FFFFFF"/>
    </w:rPr>
  </w:style>
  <w:style w:type="paragraph" w:customStyle="1" w:styleId="2fd">
    <w:name w:val="Основной текст2"/>
    <w:basedOn w:val="af5"/>
    <w:link w:val="affffff7"/>
    <w:qFormat/>
    <w:rsid w:val="008F0F0F"/>
    <w:pPr>
      <w:shd w:val="clear" w:color="auto" w:fill="FFFFFF"/>
      <w:spacing w:before="7680" w:line="0" w:lineRule="atLeast"/>
      <w:ind w:hanging="360"/>
      <w:jc w:val="center"/>
    </w:pPr>
    <w:rPr>
      <w:rFonts w:ascii="Arial" w:eastAsia="Arial" w:hAnsi="Arial" w:cs="Arial"/>
      <w:sz w:val="22"/>
      <w:szCs w:val="22"/>
      <w:lang w:eastAsia="en-US"/>
    </w:rPr>
  </w:style>
  <w:style w:type="character" w:customStyle="1" w:styleId="affffff8">
    <w:name w:val="Колонтитул_"/>
    <w:link w:val="affffff9"/>
    <w:rsid w:val="008F0F0F"/>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rsid w:val="008F0F0F"/>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rsid w:val="008F0F0F"/>
    <w:rPr>
      <w:rFonts w:ascii="Arial" w:eastAsia="Arial" w:hAnsi="Arial" w:cs="Arial"/>
      <w:b/>
      <w:bCs/>
      <w:color w:val="000000"/>
      <w:spacing w:val="0"/>
      <w:w w:val="100"/>
      <w:position w:val="0"/>
      <w:sz w:val="17"/>
      <w:szCs w:val="17"/>
      <w:shd w:val="clear" w:color="auto" w:fill="FFFFFF"/>
      <w:lang w:val="ru-RU"/>
    </w:rPr>
  </w:style>
  <w:style w:type="paragraph" w:customStyle="1" w:styleId="affffff9">
    <w:name w:val="Колонтитул"/>
    <w:basedOn w:val="af5"/>
    <w:link w:val="affffff8"/>
    <w:qFormat/>
    <w:rsid w:val="008F0F0F"/>
    <w:pPr>
      <w:shd w:val="clear" w:color="auto" w:fill="FFFFFF"/>
      <w:spacing w:line="0" w:lineRule="atLeast"/>
      <w:ind w:firstLine="680"/>
      <w:jc w:val="both"/>
    </w:pPr>
    <w:rPr>
      <w:rFonts w:ascii="Arial Narrow" w:eastAsia="Arial Narrow" w:hAnsi="Arial Narrow" w:cs="Arial Narrow"/>
      <w:b/>
      <w:bCs/>
      <w:sz w:val="15"/>
      <w:szCs w:val="15"/>
      <w:lang w:eastAsia="en-US"/>
    </w:rPr>
  </w:style>
  <w:style w:type="paragraph" w:customStyle="1" w:styleId="xl46737">
    <w:name w:val="xl46737"/>
    <w:basedOn w:val="af5"/>
    <w:uiPriority w:val="99"/>
    <w:qFormat/>
    <w:rsid w:val="008F0F0F"/>
    <w:pPr>
      <w:spacing w:before="100" w:beforeAutospacing="1" w:after="100" w:afterAutospacing="1" w:line="360" w:lineRule="auto"/>
      <w:ind w:firstLine="680"/>
      <w:jc w:val="both"/>
      <w:textAlignment w:val="top"/>
    </w:pPr>
    <w:rPr>
      <w:lang w:val="en-US" w:bidi="en-US"/>
    </w:rPr>
  </w:style>
  <w:style w:type="paragraph" w:customStyle="1" w:styleId="xl46738">
    <w:name w:val="xl46738"/>
    <w:basedOn w:val="af5"/>
    <w:uiPriority w:val="99"/>
    <w:qFormat/>
    <w:rsid w:val="008F0F0F"/>
    <w:pPr>
      <w:shd w:val="clear" w:color="000000" w:fill="FFFF00"/>
      <w:spacing w:before="100" w:beforeAutospacing="1" w:after="100" w:afterAutospacing="1" w:line="360" w:lineRule="auto"/>
      <w:ind w:firstLine="680"/>
      <w:jc w:val="both"/>
      <w:textAlignment w:val="top"/>
    </w:pPr>
    <w:rPr>
      <w:lang w:val="en-US" w:bidi="en-US"/>
    </w:rPr>
  </w:style>
  <w:style w:type="paragraph" w:customStyle="1" w:styleId="xl46739">
    <w:name w:val="xl46739"/>
    <w:basedOn w:val="af5"/>
    <w:uiPriority w:val="99"/>
    <w:qFormat/>
    <w:rsid w:val="008F0F0F"/>
    <w:pPr>
      <w:pBdr>
        <w:left w:val="single" w:sz="4" w:space="0" w:color="auto"/>
        <w:bottom w:val="single" w:sz="4" w:space="0" w:color="auto"/>
        <w:right w:val="single" w:sz="4" w:space="0" w:color="auto"/>
      </w:pBdr>
      <w:spacing w:before="100" w:beforeAutospacing="1" w:after="100" w:afterAutospacing="1" w:line="360" w:lineRule="auto"/>
      <w:ind w:firstLine="680"/>
      <w:jc w:val="center"/>
    </w:pPr>
    <w:rPr>
      <w:lang w:val="en-US" w:bidi="en-US"/>
    </w:rPr>
  </w:style>
  <w:style w:type="paragraph" w:customStyle="1" w:styleId="xl46740">
    <w:name w:val="xl46740"/>
    <w:basedOn w:val="af5"/>
    <w:uiPriority w:val="99"/>
    <w:qFormat/>
    <w:rsid w:val="008F0F0F"/>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41">
    <w:name w:val="xl4674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42">
    <w:name w:val="xl46742"/>
    <w:basedOn w:val="af5"/>
    <w:uiPriority w:val="99"/>
    <w:qFormat/>
    <w:rsid w:val="008F0F0F"/>
    <w:pPr>
      <w:pBdr>
        <w:left w:val="single" w:sz="4" w:space="0" w:color="auto"/>
        <w:bottom w:val="single" w:sz="4" w:space="0" w:color="auto"/>
        <w:right w:val="single" w:sz="4" w:space="0" w:color="auto"/>
      </w:pBdr>
      <w:shd w:val="clear" w:color="000000" w:fill="92D050"/>
      <w:spacing w:before="100" w:beforeAutospacing="1" w:after="100" w:afterAutospacing="1" w:line="360" w:lineRule="auto"/>
      <w:ind w:firstLine="680"/>
      <w:jc w:val="center"/>
    </w:pPr>
    <w:rPr>
      <w:b/>
      <w:bCs/>
      <w:lang w:val="en-US" w:bidi="en-US"/>
    </w:rPr>
  </w:style>
  <w:style w:type="paragraph" w:customStyle="1" w:styleId="xl46743">
    <w:name w:val="xl4674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jc w:val="center"/>
    </w:pPr>
    <w:rPr>
      <w:b/>
      <w:bCs/>
      <w:i/>
      <w:iCs/>
      <w:lang w:val="en-US" w:bidi="en-US"/>
    </w:rPr>
  </w:style>
  <w:style w:type="paragraph" w:customStyle="1" w:styleId="xl46744">
    <w:name w:val="xl4674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jc w:val="center"/>
    </w:pPr>
    <w:rPr>
      <w:b/>
      <w:bCs/>
      <w:i/>
      <w:iCs/>
      <w:lang w:val="en-US" w:bidi="en-US"/>
    </w:rPr>
  </w:style>
  <w:style w:type="paragraph" w:customStyle="1" w:styleId="xl46745">
    <w:name w:val="xl46745"/>
    <w:basedOn w:val="af5"/>
    <w:uiPriority w:val="99"/>
    <w:qFormat/>
    <w:rsid w:val="008F0F0F"/>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46">
    <w:name w:val="xl4674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47">
    <w:name w:val="xl4674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360" w:lineRule="auto"/>
      <w:ind w:firstLine="680"/>
      <w:jc w:val="center"/>
    </w:pPr>
    <w:rPr>
      <w:b/>
      <w:bCs/>
      <w:lang w:val="en-US" w:bidi="en-US"/>
    </w:rPr>
  </w:style>
  <w:style w:type="paragraph" w:customStyle="1" w:styleId="xl46748">
    <w:name w:val="xl4674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680"/>
      <w:jc w:val="center"/>
    </w:pPr>
    <w:rPr>
      <w:lang w:val="en-US" w:bidi="en-US"/>
    </w:rPr>
  </w:style>
  <w:style w:type="paragraph" w:customStyle="1" w:styleId="xl46749">
    <w:name w:val="xl46749"/>
    <w:basedOn w:val="af5"/>
    <w:uiPriority w:val="99"/>
    <w:qFormat/>
    <w:rsid w:val="008F0F0F"/>
    <w:pPr>
      <w:pBdr>
        <w:left w:val="single" w:sz="4" w:space="0" w:color="auto"/>
        <w:bottom w:val="single" w:sz="4" w:space="0" w:color="auto"/>
        <w:right w:val="single" w:sz="4" w:space="0" w:color="auto"/>
      </w:pBdr>
      <w:shd w:val="clear" w:color="000000" w:fill="DAEEF3"/>
      <w:spacing w:before="100" w:beforeAutospacing="1" w:after="100" w:afterAutospacing="1" w:line="360" w:lineRule="auto"/>
      <w:ind w:firstLine="680"/>
      <w:jc w:val="center"/>
    </w:pPr>
    <w:rPr>
      <w:lang w:val="en-US" w:bidi="en-US"/>
    </w:rPr>
  </w:style>
  <w:style w:type="paragraph" w:customStyle="1" w:styleId="xl46750">
    <w:name w:val="xl46750"/>
    <w:basedOn w:val="af5"/>
    <w:uiPriority w:val="99"/>
    <w:qFormat/>
    <w:rsid w:val="008F0F0F"/>
    <w:pPr>
      <w:pBdr>
        <w:left w:val="single" w:sz="4" w:space="0" w:color="auto"/>
        <w:bottom w:val="single" w:sz="4" w:space="0" w:color="auto"/>
        <w:right w:val="single" w:sz="4" w:space="0" w:color="auto"/>
      </w:pBdr>
      <w:shd w:val="clear" w:color="000000" w:fill="E6B8B7"/>
      <w:spacing w:before="100" w:beforeAutospacing="1" w:after="100" w:afterAutospacing="1" w:line="360" w:lineRule="auto"/>
      <w:ind w:firstLine="680"/>
      <w:jc w:val="center"/>
    </w:pPr>
    <w:rPr>
      <w:lang w:val="en-US" w:bidi="en-US"/>
    </w:rPr>
  </w:style>
  <w:style w:type="paragraph" w:customStyle="1" w:styleId="xl46751">
    <w:name w:val="xl46751"/>
    <w:basedOn w:val="af5"/>
    <w:uiPriority w:val="99"/>
    <w:qFormat/>
    <w:rsid w:val="008F0F0F"/>
    <w:pPr>
      <w:pBdr>
        <w:left w:val="single" w:sz="4" w:space="0" w:color="auto"/>
        <w:bottom w:val="single" w:sz="4" w:space="0" w:color="auto"/>
        <w:right w:val="single" w:sz="4" w:space="0" w:color="auto"/>
      </w:pBdr>
      <w:shd w:val="clear" w:color="000000" w:fill="EBF1DE"/>
      <w:spacing w:before="100" w:beforeAutospacing="1" w:after="100" w:afterAutospacing="1" w:line="360" w:lineRule="auto"/>
      <w:ind w:firstLine="680"/>
      <w:jc w:val="center"/>
    </w:pPr>
    <w:rPr>
      <w:lang w:val="en-US" w:bidi="en-US"/>
    </w:rPr>
  </w:style>
  <w:style w:type="paragraph" w:customStyle="1" w:styleId="xl46752">
    <w:name w:val="xl4675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360" w:lineRule="auto"/>
      <w:ind w:firstLine="680"/>
      <w:jc w:val="center"/>
    </w:pPr>
    <w:rPr>
      <w:lang w:val="en-US" w:bidi="en-US"/>
    </w:rPr>
  </w:style>
  <w:style w:type="paragraph" w:customStyle="1" w:styleId="xl46753">
    <w:name w:val="xl4675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54">
    <w:name w:val="xl46754"/>
    <w:basedOn w:val="af5"/>
    <w:uiPriority w:val="99"/>
    <w:qFormat/>
    <w:rsid w:val="008F0F0F"/>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55">
    <w:name w:val="xl4675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ind w:firstLine="680"/>
      <w:jc w:val="center"/>
    </w:pPr>
    <w:rPr>
      <w:b/>
      <w:bCs/>
      <w:sz w:val="28"/>
      <w:szCs w:val="28"/>
      <w:lang w:val="en-US" w:bidi="en-US"/>
    </w:rPr>
  </w:style>
  <w:style w:type="paragraph" w:customStyle="1" w:styleId="xl46756">
    <w:name w:val="xl46756"/>
    <w:basedOn w:val="af5"/>
    <w:uiPriority w:val="99"/>
    <w:qFormat/>
    <w:rsid w:val="008F0F0F"/>
    <w:pPr>
      <w:pBdr>
        <w:left w:val="single" w:sz="4" w:space="0" w:color="auto"/>
        <w:bottom w:val="single" w:sz="4" w:space="0" w:color="auto"/>
        <w:right w:val="single" w:sz="4" w:space="0" w:color="auto"/>
      </w:pBdr>
      <w:shd w:val="clear" w:color="000000" w:fill="EBF1DE"/>
      <w:spacing w:before="100" w:beforeAutospacing="1" w:after="100" w:afterAutospacing="1" w:line="360" w:lineRule="auto"/>
      <w:ind w:firstLine="680"/>
      <w:jc w:val="center"/>
    </w:pPr>
    <w:rPr>
      <w:lang w:val="en-US" w:bidi="en-US"/>
    </w:rPr>
  </w:style>
  <w:style w:type="paragraph" w:customStyle="1" w:styleId="xl46757">
    <w:name w:val="xl46757"/>
    <w:basedOn w:val="af5"/>
    <w:uiPriority w:val="99"/>
    <w:qFormat/>
    <w:rsid w:val="008F0F0F"/>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both"/>
    </w:pPr>
    <w:rPr>
      <w:b/>
      <w:bCs/>
      <w:lang w:val="en-US" w:bidi="en-US"/>
    </w:rPr>
  </w:style>
  <w:style w:type="paragraph" w:customStyle="1" w:styleId="xl46758">
    <w:name w:val="xl46758"/>
    <w:basedOn w:val="af5"/>
    <w:uiPriority w:val="99"/>
    <w:qFormat/>
    <w:rsid w:val="008F0F0F"/>
    <w:pPr>
      <w:pBdr>
        <w:left w:val="single" w:sz="4" w:space="0" w:color="auto"/>
        <w:bottom w:val="single" w:sz="4" w:space="0" w:color="auto"/>
        <w:right w:val="single" w:sz="4" w:space="0" w:color="auto"/>
      </w:pBdr>
      <w:spacing w:before="100" w:beforeAutospacing="1" w:after="100" w:afterAutospacing="1" w:line="360" w:lineRule="auto"/>
      <w:ind w:firstLine="680"/>
      <w:jc w:val="center"/>
    </w:pPr>
    <w:rPr>
      <w:b/>
      <w:bCs/>
      <w:lang w:val="en-US" w:bidi="en-US"/>
    </w:rPr>
  </w:style>
  <w:style w:type="paragraph" w:customStyle="1" w:styleId="xl46759">
    <w:name w:val="xl4675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lang w:val="en-US" w:bidi="en-US"/>
    </w:rPr>
  </w:style>
  <w:style w:type="paragraph" w:customStyle="1" w:styleId="xl46735">
    <w:name w:val="xl4673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jc w:val="center"/>
    </w:pPr>
    <w:rPr>
      <w:b/>
      <w:bCs/>
      <w:sz w:val="28"/>
      <w:szCs w:val="28"/>
      <w:lang w:val="en-US" w:bidi="en-US"/>
    </w:rPr>
  </w:style>
  <w:style w:type="paragraph" w:customStyle="1" w:styleId="xl46736">
    <w:name w:val="xl4673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affffffa">
    <w:name w:val="Подпись рисунков/таблиц"/>
    <w:basedOn w:val="aff8"/>
    <w:next w:val="afffff0"/>
    <w:uiPriority w:val="99"/>
    <w:qFormat/>
    <w:rsid w:val="008F0F0F"/>
    <w:pPr>
      <w:keepNext/>
      <w:suppressAutoHyphens w:val="0"/>
      <w:ind w:firstLine="426"/>
    </w:pPr>
    <w:rPr>
      <w:rFonts w:ascii="Times New Roman" w:eastAsia="Times New Roman" w:hAnsi="Times New Roman"/>
      <w:b w:val="0"/>
      <w:color w:val="auto"/>
      <w:sz w:val="20"/>
      <w:lang w:val="en-US" w:eastAsia="ru-RU" w:bidi="en-US"/>
    </w:rPr>
  </w:style>
  <w:style w:type="paragraph" w:customStyle="1" w:styleId="2fe">
    <w:name w:val="Подпись рисунков/таблиц2"/>
    <w:basedOn w:val="aff8"/>
    <w:next w:val="afffff0"/>
    <w:uiPriority w:val="99"/>
    <w:qFormat/>
    <w:rsid w:val="008F0F0F"/>
    <w:pPr>
      <w:keepNext/>
      <w:suppressAutoHyphens w:val="0"/>
      <w:ind w:firstLine="426"/>
    </w:pPr>
    <w:rPr>
      <w:rFonts w:ascii="Times New Roman" w:eastAsia="Times New Roman" w:hAnsi="Times New Roman"/>
      <w:b w:val="0"/>
      <w:color w:val="auto"/>
      <w:sz w:val="20"/>
      <w:lang w:val="en-US" w:eastAsia="ru-RU" w:bidi="en-US"/>
    </w:rPr>
  </w:style>
  <w:style w:type="paragraph" w:customStyle="1" w:styleId="1ffa">
    <w:name w:val="Подпись рисунков/таблиц1"/>
    <w:basedOn w:val="affff8"/>
    <w:next w:val="afffff0"/>
    <w:uiPriority w:val="99"/>
    <w:qFormat/>
    <w:rsid w:val="008F0F0F"/>
    <w:pPr>
      <w:tabs>
        <w:tab w:val="right" w:leader="dot" w:pos="9628"/>
      </w:tabs>
    </w:pPr>
    <w:rPr>
      <w:noProof/>
    </w:rPr>
  </w:style>
  <w:style w:type="paragraph" w:customStyle="1" w:styleId="1ffb">
    <w:name w:val="МОЙ Заголовок 1"/>
    <w:basedOn w:val="1d"/>
    <w:link w:val="1ffc"/>
    <w:qFormat/>
    <w:rsid w:val="008F0F0F"/>
    <w:pPr>
      <w:keepNext w:val="0"/>
      <w:keepLines w:val="0"/>
      <w:suppressAutoHyphens/>
      <w:spacing w:before="480" w:after="240"/>
      <w:ind w:left="1786"/>
      <w:contextualSpacing/>
      <w:jc w:val="center"/>
    </w:pPr>
    <w:rPr>
      <w:rFonts w:ascii="Arial" w:eastAsia="Times New Roman" w:hAnsi="Arial" w:cs="Times New Roman"/>
      <w:bCs/>
      <w:smallCaps/>
      <w:spacing w:val="5"/>
      <w:lang w:bidi="en-US"/>
    </w:rPr>
  </w:style>
  <w:style w:type="character" w:customStyle="1" w:styleId="1ffc">
    <w:name w:val="МОЙ Заголовок 1 Знак"/>
    <w:link w:val="1ffb"/>
    <w:rsid w:val="008F0F0F"/>
    <w:rPr>
      <w:rFonts w:ascii="Arial" w:eastAsia="Times New Roman" w:hAnsi="Arial" w:cs="Times New Roman"/>
      <w:bCs/>
      <w:smallCaps/>
      <w:spacing w:val="5"/>
      <w:sz w:val="28"/>
      <w:szCs w:val="28"/>
      <w:lang w:bidi="en-US"/>
    </w:rPr>
  </w:style>
  <w:style w:type="paragraph" w:customStyle="1" w:styleId="1ffd">
    <w:name w:val="Стиль1"/>
    <w:basedOn w:val="23"/>
    <w:link w:val="1ffe"/>
    <w:uiPriority w:val="99"/>
    <w:qFormat/>
    <w:rsid w:val="008F0F0F"/>
    <w:pPr>
      <w:spacing w:before="200" w:line="271" w:lineRule="auto"/>
      <w:ind w:left="2506"/>
      <w:jc w:val="both"/>
    </w:pPr>
    <w:rPr>
      <w:rFonts w:ascii="Arial" w:eastAsia="Times New Roman" w:hAnsi="Arial" w:cs="Times New Roman"/>
      <w:bCs/>
      <w:smallCaps/>
      <w:sz w:val="26"/>
      <w:szCs w:val="26"/>
      <w:lang w:val="en-US" w:bidi="en-US"/>
    </w:rPr>
  </w:style>
  <w:style w:type="character" w:customStyle="1" w:styleId="1ffe">
    <w:name w:val="Стиль1 Знак"/>
    <w:link w:val="1ffd"/>
    <w:uiPriority w:val="99"/>
    <w:rsid w:val="008F0F0F"/>
    <w:rPr>
      <w:rFonts w:ascii="Arial" w:eastAsia="Times New Roman" w:hAnsi="Arial"/>
      <w:bCs/>
      <w:smallCaps/>
      <w:sz w:val="26"/>
      <w:szCs w:val="26"/>
      <w:lang w:val="en-US" w:eastAsia="en-US" w:bidi="en-US"/>
    </w:rPr>
  </w:style>
  <w:style w:type="character" w:customStyle="1" w:styleId="3fa">
    <w:name w:val="Основной текст (3)_"/>
    <w:link w:val="3fb"/>
    <w:locked/>
    <w:rsid w:val="008F0F0F"/>
    <w:rPr>
      <w:rFonts w:ascii="Arial" w:eastAsia="Arial" w:hAnsi="Arial" w:cs="Arial"/>
      <w:b/>
      <w:bCs/>
      <w:spacing w:val="-10"/>
      <w:shd w:val="clear" w:color="auto" w:fill="FFFFFF"/>
    </w:rPr>
  </w:style>
  <w:style w:type="paragraph" w:customStyle="1" w:styleId="3fb">
    <w:name w:val="Основной текст (3)"/>
    <w:basedOn w:val="af5"/>
    <w:link w:val="3fa"/>
    <w:qFormat/>
    <w:rsid w:val="008F0F0F"/>
    <w:pPr>
      <w:shd w:val="clear" w:color="auto" w:fill="FFFFFF"/>
      <w:spacing w:line="398" w:lineRule="exact"/>
      <w:ind w:hanging="840"/>
      <w:jc w:val="center"/>
    </w:pPr>
    <w:rPr>
      <w:rFonts w:ascii="Arial" w:eastAsia="Arial" w:hAnsi="Arial" w:cs="Arial"/>
      <w:b/>
      <w:bCs/>
      <w:spacing w:val="-10"/>
      <w:sz w:val="22"/>
      <w:szCs w:val="22"/>
      <w:lang w:eastAsia="en-US"/>
    </w:rPr>
  </w:style>
  <w:style w:type="character" w:customStyle="1" w:styleId="5d">
    <w:name w:val="Основной текст (5)_"/>
    <w:link w:val="5e"/>
    <w:locked/>
    <w:rsid w:val="008F0F0F"/>
    <w:rPr>
      <w:rFonts w:ascii="Arial" w:eastAsia="Arial" w:hAnsi="Arial" w:cs="Arial"/>
      <w:b/>
      <w:bCs/>
      <w:spacing w:val="-10"/>
      <w:sz w:val="21"/>
      <w:szCs w:val="21"/>
      <w:shd w:val="clear" w:color="auto" w:fill="FFFFFF"/>
    </w:rPr>
  </w:style>
  <w:style w:type="paragraph" w:customStyle="1" w:styleId="5e">
    <w:name w:val="Основной текст (5)"/>
    <w:basedOn w:val="af5"/>
    <w:link w:val="5d"/>
    <w:qFormat/>
    <w:rsid w:val="008F0F0F"/>
    <w:pPr>
      <w:shd w:val="clear" w:color="auto" w:fill="FFFFFF"/>
      <w:spacing w:before="600" w:after="600" w:line="0" w:lineRule="atLeast"/>
      <w:ind w:hanging="1120"/>
      <w:jc w:val="both"/>
    </w:pPr>
    <w:rPr>
      <w:rFonts w:ascii="Arial" w:eastAsia="Arial" w:hAnsi="Arial" w:cs="Arial"/>
      <w:b/>
      <w:bCs/>
      <w:spacing w:val="-10"/>
      <w:sz w:val="21"/>
      <w:szCs w:val="21"/>
      <w:lang w:eastAsia="en-US"/>
    </w:rPr>
  </w:style>
  <w:style w:type="character" w:customStyle="1" w:styleId="ArialUnicodeMS">
    <w:name w:val="Основной текст + Arial Unicode MS"/>
    <w:aliases w:val="11.5 pt"/>
    <w:rsid w:val="008F0F0F"/>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e">
    <w:name w:val="Основной текст (4)"/>
    <w:rsid w:val="008F0F0F"/>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rialUnicodeMS0pt">
    <w:name w:val="Подпись к таблице + Arial Unicode MS;Не полужирный;Интервал 0 pt"/>
    <w:rsid w:val="008F0F0F"/>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f">
    <w:name w:val="Основной текст (4)_"/>
    <w:link w:val="413"/>
    <w:rsid w:val="008F0F0F"/>
    <w:rPr>
      <w:rFonts w:ascii="Arial Narrow" w:eastAsia="Arial Narrow" w:hAnsi="Arial Narrow" w:cs="Arial Narrow"/>
      <w:b/>
      <w:bCs/>
      <w:sz w:val="15"/>
      <w:szCs w:val="15"/>
      <w:shd w:val="clear" w:color="auto" w:fill="FFFFFF"/>
    </w:rPr>
  </w:style>
  <w:style w:type="character" w:customStyle="1" w:styleId="5ArialUnicodeMS">
    <w:name w:val="Основной текст (5) + Arial Unicode MS"/>
    <w:rsid w:val="008F0F0F"/>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rsid w:val="008F0F0F"/>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rsid w:val="008F0F0F"/>
    <w:rPr>
      <w:rFonts w:ascii="Tahoma" w:eastAsia="Tahoma" w:hAnsi="Tahoma" w:cs="Tahoma"/>
      <w:b/>
      <w:bCs/>
      <w:color w:val="000000"/>
      <w:spacing w:val="0"/>
      <w:w w:val="100"/>
      <w:position w:val="0"/>
      <w:sz w:val="14"/>
      <w:szCs w:val="14"/>
      <w:shd w:val="clear" w:color="auto" w:fill="FFFFFF"/>
      <w:lang w:val="ru-RU"/>
    </w:rPr>
  </w:style>
  <w:style w:type="character" w:customStyle="1" w:styleId="5f">
    <w:name w:val="Заголовок №5"/>
    <w:rsid w:val="008F0F0F"/>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2ff">
    <w:name w:val="Стиль2"/>
    <w:basedOn w:val="1d"/>
    <w:link w:val="2ff0"/>
    <w:qFormat/>
    <w:rsid w:val="008F0F0F"/>
    <w:pPr>
      <w:keepNext w:val="0"/>
      <w:keepLines w:val="0"/>
      <w:suppressAutoHyphens/>
      <w:spacing w:before="480" w:after="240"/>
      <w:ind w:left="1786"/>
      <w:contextualSpacing/>
      <w:jc w:val="center"/>
    </w:pPr>
    <w:rPr>
      <w:rFonts w:ascii="Cambria" w:eastAsia="Times New Roman" w:hAnsi="Cambria" w:cs="Times New Roman"/>
      <w:bCs/>
      <w:caps/>
      <w:smallCaps/>
      <w:spacing w:val="5"/>
      <w:szCs w:val="36"/>
      <w:lang w:bidi="en-US"/>
    </w:rPr>
  </w:style>
  <w:style w:type="character" w:customStyle="1" w:styleId="affffffb">
    <w:name w:val="Абзац Знак"/>
    <w:link w:val="affffffc"/>
    <w:locked/>
    <w:rsid w:val="008F0F0F"/>
    <w:rPr>
      <w:sz w:val="24"/>
      <w:szCs w:val="24"/>
    </w:rPr>
  </w:style>
  <w:style w:type="character" w:customStyle="1" w:styleId="2ff0">
    <w:name w:val="Стиль2 Знак"/>
    <w:link w:val="2ff"/>
    <w:rsid w:val="008F0F0F"/>
    <w:rPr>
      <w:rFonts w:ascii="Cambria" w:eastAsia="Times New Roman" w:hAnsi="Cambria" w:cs="Times New Roman"/>
      <w:bCs/>
      <w:caps/>
      <w:smallCaps/>
      <w:spacing w:val="5"/>
      <w:sz w:val="28"/>
      <w:szCs w:val="36"/>
      <w:lang w:bidi="en-US"/>
    </w:rPr>
  </w:style>
  <w:style w:type="paragraph" w:customStyle="1" w:styleId="affffffc">
    <w:name w:val="Абзац"/>
    <w:basedOn w:val="af5"/>
    <w:link w:val="affffffb"/>
    <w:qFormat/>
    <w:rsid w:val="008F0F0F"/>
    <w:pPr>
      <w:spacing w:after="60" w:line="360" w:lineRule="auto"/>
      <w:ind w:firstLine="680"/>
      <w:jc w:val="both"/>
    </w:pPr>
    <w:rPr>
      <w:rFonts w:ascii="Calibri" w:eastAsia="Calibri" w:hAnsi="Calibri"/>
      <w:lang w:eastAsia="en-US"/>
    </w:rPr>
  </w:style>
  <w:style w:type="paragraph" w:customStyle="1" w:styleId="869F5D86A0724688A234C6CC24B6A76E">
    <w:name w:val="869F5D86A0724688A234C6CC24B6A76E"/>
    <w:uiPriority w:val="99"/>
    <w:qFormat/>
    <w:rsid w:val="008F0F0F"/>
    <w:pPr>
      <w:spacing w:after="200" w:line="276" w:lineRule="auto"/>
    </w:pPr>
    <w:rPr>
      <w:rFonts w:eastAsia="Times New Roman"/>
      <w:sz w:val="22"/>
      <w:szCs w:val="22"/>
      <w:lang w:val="en-US" w:eastAsia="en-US" w:bidi="en-US"/>
    </w:rPr>
  </w:style>
  <w:style w:type="paragraph" w:customStyle="1" w:styleId="xl47487">
    <w:name w:val="xl47487"/>
    <w:basedOn w:val="af5"/>
    <w:uiPriority w:val="99"/>
    <w:qFormat/>
    <w:rsid w:val="008F0F0F"/>
    <w:pP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88">
    <w:name w:val="xl4748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89">
    <w:name w:val="xl4748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hAnsi="Arial" w:cs="Arial"/>
      <w:b/>
      <w:bCs/>
      <w:lang w:val="en-US" w:bidi="en-US"/>
    </w:rPr>
  </w:style>
  <w:style w:type="paragraph" w:customStyle="1" w:styleId="xl47490">
    <w:name w:val="xl4749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47491">
    <w:name w:val="xl4749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47492">
    <w:name w:val="xl4749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center"/>
    </w:pPr>
    <w:rPr>
      <w:rFonts w:ascii="Arial" w:hAnsi="Arial" w:cs="Arial"/>
      <w:lang w:val="en-US" w:bidi="en-US"/>
    </w:rPr>
  </w:style>
  <w:style w:type="paragraph" w:customStyle="1" w:styleId="xl47493">
    <w:name w:val="xl4749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47494">
    <w:name w:val="xl4749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center"/>
    </w:pPr>
    <w:rPr>
      <w:rFonts w:ascii="Arial" w:hAnsi="Arial" w:cs="Arial"/>
      <w:lang w:val="en-US" w:bidi="en-US"/>
    </w:rPr>
  </w:style>
  <w:style w:type="paragraph" w:customStyle="1" w:styleId="xl47495">
    <w:name w:val="xl47495"/>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96">
    <w:name w:val="xl4749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97">
    <w:name w:val="xl4749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98">
    <w:name w:val="xl4749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pPr>
    <w:rPr>
      <w:rFonts w:ascii="Arial" w:hAnsi="Arial" w:cs="Arial"/>
      <w:lang w:val="en-US" w:bidi="en-US"/>
    </w:rPr>
  </w:style>
  <w:style w:type="paragraph" w:customStyle="1" w:styleId="xl47499">
    <w:name w:val="xl4749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ind w:firstLine="680"/>
      <w:jc w:val="right"/>
      <w:textAlignment w:val="center"/>
    </w:pPr>
    <w:rPr>
      <w:rFonts w:ascii="Arial" w:hAnsi="Arial" w:cs="Arial"/>
      <w:lang w:val="en-US" w:bidi="en-US"/>
    </w:rPr>
  </w:style>
  <w:style w:type="paragraph" w:customStyle="1" w:styleId="xl47500">
    <w:name w:val="xl4750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Arial" w:hAnsi="Arial" w:cs="Arial"/>
      <w:b/>
      <w:bCs/>
      <w:sz w:val="20"/>
      <w:szCs w:val="20"/>
      <w:lang w:val="en-US" w:bidi="en-US"/>
    </w:rPr>
  </w:style>
  <w:style w:type="paragraph" w:customStyle="1" w:styleId="xl47485">
    <w:name w:val="xl47485"/>
    <w:basedOn w:val="af5"/>
    <w:uiPriority w:val="99"/>
    <w:qFormat/>
    <w:rsid w:val="008F0F0F"/>
    <w:pP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86">
    <w:name w:val="xl4748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1fff">
    <w:name w:val="Абзац списка1"/>
    <w:basedOn w:val="af5"/>
    <w:uiPriority w:val="99"/>
    <w:qFormat/>
    <w:rsid w:val="008F0F0F"/>
    <w:pPr>
      <w:spacing w:line="360" w:lineRule="auto"/>
      <w:ind w:firstLine="680"/>
      <w:jc w:val="both"/>
    </w:pPr>
    <w:rPr>
      <w:sz w:val="28"/>
      <w:szCs w:val="22"/>
      <w:lang w:val="en-US" w:eastAsia="en-US" w:bidi="en-US"/>
    </w:rPr>
  </w:style>
  <w:style w:type="character" w:customStyle="1" w:styleId="apple-converted-space">
    <w:name w:val="apple-converted-space"/>
    <w:basedOn w:val="af6"/>
    <w:rsid w:val="008F0F0F"/>
  </w:style>
  <w:style w:type="paragraph" w:customStyle="1" w:styleId="a2">
    <w:name w:val="заголовок таблицы"/>
    <w:basedOn w:val="af5"/>
    <w:autoRedefine/>
    <w:qFormat/>
    <w:rsid w:val="008F0F0F"/>
    <w:pPr>
      <w:keepNext/>
      <w:keepLines/>
      <w:numPr>
        <w:numId w:val="14"/>
      </w:numPr>
      <w:tabs>
        <w:tab w:val="left" w:pos="1134"/>
      </w:tabs>
      <w:spacing w:line="360" w:lineRule="auto"/>
      <w:ind w:left="720"/>
      <w:jc w:val="both"/>
    </w:pPr>
    <w:rPr>
      <w:rFonts w:ascii="Arial" w:hAnsi="Arial" w:cs="Arial"/>
      <w:b/>
      <w:lang w:val="en-US" w:bidi="en-US"/>
    </w:rPr>
  </w:style>
  <w:style w:type="paragraph" w:customStyle="1" w:styleId="133">
    <w:name w:val="Обычный 13 Знак3"/>
    <w:basedOn w:val="af5"/>
    <w:autoRedefine/>
    <w:qFormat/>
    <w:rsid w:val="008F0F0F"/>
    <w:pPr>
      <w:keepNext/>
      <w:keepLines/>
      <w:suppressLineNumbers/>
      <w:tabs>
        <w:tab w:val="left" w:leader="dot" w:pos="9356"/>
      </w:tabs>
      <w:suppressAutoHyphens/>
      <w:spacing w:before="60" w:line="360" w:lineRule="auto"/>
      <w:ind w:firstLine="720"/>
      <w:jc w:val="both"/>
    </w:pPr>
    <w:rPr>
      <w:sz w:val="26"/>
      <w:szCs w:val="26"/>
      <w:lang w:val="en-US" w:bidi="en-US"/>
    </w:rPr>
  </w:style>
  <w:style w:type="paragraph" w:customStyle="1" w:styleId="134">
    <w:name w:val="Обычный 13"/>
    <w:basedOn w:val="af5"/>
    <w:link w:val="135"/>
    <w:qFormat/>
    <w:rsid w:val="008F0F0F"/>
    <w:pPr>
      <w:keepNext/>
      <w:suppressLineNumbers/>
      <w:tabs>
        <w:tab w:val="left" w:pos="6804"/>
        <w:tab w:val="left" w:pos="6946"/>
        <w:tab w:val="left" w:leader="dot" w:pos="9356"/>
      </w:tabs>
      <w:suppressAutoHyphens/>
      <w:spacing w:before="60" w:line="360" w:lineRule="auto"/>
      <w:ind w:firstLine="680"/>
      <w:jc w:val="both"/>
    </w:pPr>
    <w:rPr>
      <w:sz w:val="26"/>
      <w:szCs w:val="26"/>
      <w:lang w:val="en-US" w:bidi="en-US"/>
    </w:rPr>
  </w:style>
  <w:style w:type="character" w:customStyle="1" w:styleId="135">
    <w:name w:val="Обычный 13 Знак5"/>
    <w:link w:val="134"/>
    <w:rsid w:val="008F0F0F"/>
    <w:rPr>
      <w:rFonts w:ascii="Times New Roman" w:eastAsia="Times New Roman" w:hAnsi="Times New Roman" w:cs="Times New Roman"/>
      <w:sz w:val="26"/>
      <w:szCs w:val="26"/>
      <w:lang w:val="en-US" w:eastAsia="ru-RU" w:bidi="en-US"/>
    </w:rPr>
  </w:style>
  <w:style w:type="paragraph" w:customStyle="1" w:styleId="1fff0">
    <w:name w:val="Текст1"/>
    <w:basedOn w:val="af5"/>
    <w:uiPriority w:val="99"/>
    <w:qFormat/>
    <w:rsid w:val="008F0F0F"/>
    <w:pPr>
      <w:tabs>
        <w:tab w:val="left" w:pos="1701"/>
      </w:tabs>
      <w:suppressAutoHyphens/>
      <w:spacing w:before="80" w:line="252" w:lineRule="auto"/>
      <w:ind w:firstLine="852"/>
      <w:jc w:val="both"/>
    </w:pPr>
    <w:rPr>
      <w:rFonts w:eastAsia="SimSun"/>
      <w:sz w:val="28"/>
      <w:szCs w:val="28"/>
      <w:lang w:val="en-US" w:eastAsia="ar-SA" w:bidi="en-US"/>
    </w:rPr>
  </w:style>
  <w:style w:type="character" w:customStyle="1" w:styleId="4f0">
    <w:name w:val="заголовок 4 Знак"/>
    <w:rsid w:val="008F0F0F"/>
    <w:rPr>
      <w:rFonts w:ascii="Arial" w:hAnsi="Arial"/>
      <w:i/>
      <w:sz w:val="24"/>
      <w:szCs w:val="24"/>
      <w:lang w:val="ru-RU" w:eastAsia="ru-RU" w:bidi="ar-SA"/>
    </w:rPr>
  </w:style>
  <w:style w:type="paragraph" w:customStyle="1" w:styleId="affffffd">
    <w:name w:val="основной"/>
    <w:basedOn w:val="af5"/>
    <w:uiPriority w:val="99"/>
    <w:qFormat/>
    <w:rsid w:val="008F0F0F"/>
    <w:pPr>
      <w:spacing w:line="360" w:lineRule="auto"/>
      <w:ind w:firstLine="720"/>
      <w:jc w:val="both"/>
    </w:pPr>
    <w:rPr>
      <w:szCs w:val="20"/>
      <w:lang w:val="en-US" w:bidi="en-US"/>
    </w:rPr>
  </w:style>
  <w:style w:type="character" w:customStyle="1" w:styleId="FontStyle23">
    <w:name w:val="Font Style23"/>
    <w:rsid w:val="008F0F0F"/>
    <w:rPr>
      <w:rFonts w:ascii="Times New Roman" w:hAnsi="Times New Roman" w:cs="Times New Roman"/>
      <w:sz w:val="18"/>
      <w:szCs w:val="18"/>
    </w:rPr>
  </w:style>
  <w:style w:type="paragraph" w:customStyle="1" w:styleId="ConsPlusNonformat">
    <w:name w:val="ConsPlusNonformat"/>
    <w:qFormat/>
    <w:rsid w:val="008F0F0F"/>
    <w:pPr>
      <w:autoSpaceDE w:val="0"/>
      <w:autoSpaceDN w:val="0"/>
      <w:adjustRightInd w:val="0"/>
      <w:spacing w:after="200" w:line="276" w:lineRule="auto"/>
    </w:pPr>
    <w:rPr>
      <w:rFonts w:ascii="Courier New" w:hAnsi="Courier New" w:cs="Courier New"/>
      <w:sz w:val="22"/>
      <w:szCs w:val="22"/>
      <w:lang w:val="en-US" w:eastAsia="en-US" w:bidi="en-US"/>
    </w:rPr>
  </w:style>
  <w:style w:type="paragraph" w:customStyle="1" w:styleId="ConsPlusTitle">
    <w:name w:val="ConsPlusTitle"/>
    <w:uiPriority w:val="99"/>
    <w:qFormat/>
    <w:rsid w:val="008F0F0F"/>
    <w:pPr>
      <w:widowControl w:val="0"/>
      <w:autoSpaceDE w:val="0"/>
      <w:autoSpaceDN w:val="0"/>
      <w:adjustRightInd w:val="0"/>
      <w:spacing w:after="200" w:line="276" w:lineRule="auto"/>
    </w:pPr>
    <w:rPr>
      <w:rFonts w:ascii="Cambria" w:eastAsia="Times New Roman" w:hAnsi="Cambria"/>
      <w:b/>
      <w:bCs/>
      <w:sz w:val="24"/>
      <w:szCs w:val="24"/>
      <w:lang w:val="en-US" w:eastAsia="en-US" w:bidi="en-US"/>
    </w:rPr>
  </w:style>
  <w:style w:type="paragraph" w:customStyle="1" w:styleId="1fff1">
    <w:name w:val="Знак Знак Знак1"/>
    <w:basedOn w:val="af5"/>
    <w:uiPriority w:val="99"/>
    <w:qFormat/>
    <w:rsid w:val="008F0F0F"/>
    <w:pPr>
      <w:tabs>
        <w:tab w:val="num" w:pos="360"/>
      </w:tabs>
      <w:spacing w:after="160" w:line="240" w:lineRule="exact"/>
      <w:ind w:firstLine="680"/>
      <w:jc w:val="both"/>
    </w:pPr>
    <w:rPr>
      <w:rFonts w:ascii="Verdana" w:hAnsi="Verdana" w:cs="Verdana"/>
      <w:sz w:val="20"/>
      <w:szCs w:val="20"/>
      <w:lang w:val="en-US" w:eastAsia="en-US" w:bidi="en-US"/>
    </w:rPr>
  </w:style>
  <w:style w:type="paragraph" w:customStyle="1" w:styleId="e02">
    <w:name w:val="e02"/>
    <w:basedOn w:val="af5"/>
    <w:uiPriority w:val="99"/>
    <w:qFormat/>
    <w:rsid w:val="008F0F0F"/>
    <w:pPr>
      <w:spacing w:before="100" w:beforeAutospacing="1" w:after="100" w:afterAutospacing="1" w:line="360" w:lineRule="auto"/>
      <w:ind w:firstLine="680"/>
      <w:jc w:val="both"/>
    </w:pPr>
    <w:rPr>
      <w:lang w:val="en-US" w:bidi="en-US"/>
    </w:rPr>
  </w:style>
  <w:style w:type="paragraph" w:customStyle="1" w:styleId="ConsPlusCell">
    <w:name w:val="ConsPlusCell"/>
    <w:uiPriority w:val="99"/>
    <w:qFormat/>
    <w:rsid w:val="008F0F0F"/>
    <w:pPr>
      <w:widowControl w:val="0"/>
      <w:autoSpaceDE w:val="0"/>
      <w:autoSpaceDN w:val="0"/>
      <w:adjustRightInd w:val="0"/>
      <w:spacing w:after="200" w:line="276" w:lineRule="auto"/>
    </w:pPr>
    <w:rPr>
      <w:rFonts w:ascii="Arial" w:eastAsia="Times New Roman" w:hAnsi="Arial" w:cs="Arial"/>
      <w:sz w:val="22"/>
      <w:szCs w:val="22"/>
      <w:lang w:val="en-US" w:eastAsia="en-US" w:bidi="en-US"/>
    </w:rPr>
  </w:style>
  <w:style w:type="paragraph" w:customStyle="1" w:styleId="11f2">
    <w:name w:val="Знак Знак Знак11"/>
    <w:basedOn w:val="af5"/>
    <w:uiPriority w:val="99"/>
    <w:qFormat/>
    <w:rsid w:val="008F0F0F"/>
    <w:pPr>
      <w:tabs>
        <w:tab w:val="num" w:pos="360"/>
      </w:tabs>
      <w:spacing w:after="160" w:line="240" w:lineRule="exact"/>
      <w:ind w:firstLine="680"/>
      <w:jc w:val="both"/>
    </w:pPr>
    <w:rPr>
      <w:rFonts w:ascii="Verdana" w:hAnsi="Verdana" w:cs="Verdana"/>
      <w:sz w:val="20"/>
      <w:szCs w:val="20"/>
      <w:lang w:val="en-US" w:eastAsia="en-US" w:bidi="en-US"/>
    </w:rPr>
  </w:style>
  <w:style w:type="paragraph" w:customStyle="1" w:styleId="affffffe">
    <w:name w:val="Название таблицы"/>
    <w:basedOn w:val="aff8"/>
    <w:uiPriority w:val="99"/>
    <w:qFormat/>
    <w:rsid w:val="008F0F0F"/>
    <w:pPr>
      <w:suppressAutoHyphens w:val="0"/>
      <w:ind w:firstLine="680"/>
      <w:jc w:val="both"/>
    </w:pPr>
    <w:rPr>
      <w:rFonts w:eastAsia="Times New Roman" w:cs="Arial"/>
      <w:color w:val="auto"/>
      <w:sz w:val="18"/>
      <w:szCs w:val="22"/>
      <w:lang w:val="en-US" w:eastAsia="ru-RU" w:bidi="en-US"/>
    </w:rPr>
  </w:style>
  <w:style w:type="paragraph" w:customStyle="1" w:styleId="afffffff">
    <w:name w:val="Табличный_центр"/>
    <w:basedOn w:val="af5"/>
    <w:uiPriority w:val="99"/>
    <w:qFormat/>
    <w:rsid w:val="008F0F0F"/>
    <w:pPr>
      <w:spacing w:line="360" w:lineRule="auto"/>
      <w:ind w:firstLine="680"/>
      <w:jc w:val="center"/>
    </w:pPr>
    <w:rPr>
      <w:szCs w:val="22"/>
      <w:lang w:val="en-US" w:bidi="en-US"/>
    </w:rPr>
  </w:style>
  <w:style w:type="paragraph" w:customStyle="1" w:styleId="afffffff0">
    <w:name w:val="Табличный_заголовки"/>
    <w:basedOn w:val="af5"/>
    <w:uiPriority w:val="99"/>
    <w:qFormat/>
    <w:rsid w:val="008F0F0F"/>
    <w:pPr>
      <w:keepNext/>
      <w:keepLines/>
      <w:spacing w:line="360" w:lineRule="auto"/>
      <w:ind w:firstLine="680"/>
      <w:jc w:val="center"/>
    </w:pPr>
    <w:rPr>
      <w:b/>
      <w:szCs w:val="22"/>
      <w:lang w:val="en-US" w:bidi="en-US"/>
    </w:rPr>
  </w:style>
  <w:style w:type="paragraph" w:customStyle="1" w:styleId="afffffff1">
    <w:name w:val="Табличный_слева"/>
    <w:basedOn w:val="af5"/>
    <w:uiPriority w:val="99"/>
    <w:qFormat/>
    <w:rsid w:val="008F0F0F"/>
    <w:pPr>
      <w:spacing w:line="360" w:lineRule="auto"/>
      <w:ind w:firstLine="680"/>
      <w:jc w:val="both"/>
    </w:pPr>
    <w:rPr>
      <w:szCs w:val="22"/>
      <w:lang w:val="en-US" w:bidi="en-US"/>
    </w:rPr>
  </w:style>
  <w:style w:type="character" w:customStyle="1" w:styleId="afffffff2">
    <w:name w:val="Основной текст + Полужирный"/>
    <w:rsid w:val="008F0F0F"/>
    <w:rPr>
      <w:rFonts w:ascii="Arial" w:eastAsia="Arial" w:hAnsi="Arial" w:cs="Arial"/>
      <w:b/>
      <w:bCs/>
      <w:color w:val="000000"/>
      <w:spacing w:val="0"/>
      <w:w w:val="100"/>
      <w:position w:val="0"/>
      <w:sz w:val="18"/>
      <w:szCs w:val="18"/>
      <w:shd w:val="clear" w:color="auto" w:fill="FFFFFF"/>
      <w:lang w:val="ru-RU"/>
    </w:rPr>
  </w:style>
  <w:style w:type="character" w:customStyle="1" w:styleId="2ff1">
    <w:name w:val="Основной текст (2)_"/>
    <w:link w:val="2ff2"/>
    <w:rsid w:val="008F0F0F"/>
    <w:rPr>
      <w:b/>
      <w:bCs/>
      <w:sz w:val="18"/>
      <w:szCs w:val="18"/>
      <w:shd w:val="clear" w:color="auto" w:fill="FFFFFF"/>
    </w:rPr>
  </w:style>
  <w:style w:type="character" w:customStyle="1" w:styleId="2ff3">
    <w:name w:val="Основной текст (2) + Не полужирный"/>
    <w:rsid w:val="008F0F0F"/>
    <w:rPr>
      <w:b/>
      <w:bCs/>
      <w:color w:val="000000"/>
      <w:spacing w:val="0"/>
      <w:w w:val="100"/>
      <w:position w:val="0"/>
      <w:sz w:val="18"/>
      <w:szCs w:val="18"/>
      <w:shd w:val="clear" w:color="auto" w:fill="FFFFFF"/>
      <w:lang w:val="ru-RU"/>
    </w:rPr>
  </w:style>
  <w:style w:type="paragraph" w:customStyle="1" w:styleId="2ff2">
    <w:name w:val="Основной текст (2)"/>
    <w:basedOn w:val="af5"/>
    <w:link w:val="2ff1"/>
    <w:qFormat/>
    <w:rsid w:val="008F0F0F"/>
    <w:pPr>
      <w:shd w:val="clear" w:color="auto" w:fill="FFFFFF"/>
      <w:spacing w:line="230" w:lineRule="exact"/>
      <w:ind w:firstLine="500"/>
      <w:jc w:val="both"/>
    </w:pPr>
    <w:rPr>
      <w:rFonts w:ascii="Calibri" w:eastAsia="Calibri" w:hAnsi="Calibri"/>
      <w:b/>
      <w:bCs/>
      <w:sz w:val="18"/>
      <w:szCs w:val="18"/>
      <w:lang w:eastAsia="en-US"/>
    </w:rPr>
  </w:style>
  <w:style w:type="paragraph" w:customStyle="1" w:styleId="xl46760">
    <w:name w:val="xl46760"/>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DBEEF3"/>
      <w:spacing w:before="100" w:beforeAutospacing="1" w:after="100" w:afterAutospacing="1" w:line="360" w:lineRule="auto"/>
      <w:ind w:firstLine="680"/>
      <w:jc w:val="right"/>
      <w:textAlignment w:val="center"/>
    </w:pPr>
    <w:rPr>
      <w:sz w:val="20"/>
      <w:szCs w:val="20"/>
      <w:lang w:val="en-US" w:bidi="en-US"/>
    </w:rPr>
  </w:style>
  <w:style w:type="paragraph" w:customStyle="1" w:styleId="xl46761">
    <w:name w:val="xl46761"/>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line="360" w:lineRule="auto"/>
      <w:ind w:firstLine="680"/>
      <w:jc w:val="right"/>
      <w:textAlignment w:val="center"/>
    </w:pPr>
    <w:rPr>
      <w:sz w:val="20"/>
      <w:szCs w:val="20"/>
      <w:lang w:val="en-US" w:bidi="en-US"/>
    </w:rPr>
  </w:style>
  <w:style w:type="paragraph" w:customStyle="1" w:styleId="xl46762">
    <w:name w:val="xl46762"/>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line="360" w:lineRule="auto"/>
      <w:ind w:firstLine="680"/>
      <w:jc w:val="right"/>
      <w:textAlignment w:val="center"/>
    </w:pPr>
    <w:rPr>
      <w:sz w:val="20"/>
      <w:szCs w:val="20"/>
      <w:lang w:val="en-US" w:bidi="en-US"/>
    </w:rPr>
  </w:style>
  <w:style w:type="paragraph" w:customStyle="1" w:styleId="xl46763">
    <w:name w:val="xl46763"/>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line="360" w:lineRule="auto"/>
      <w:ind w:firstLine="680"/>
      <w:jc w:val="right"/>
      <w:textAlignment w:val="center"/>
    </w:pPr>
    <w:rPr>
      <w:sz w:val="20"/>
      <w:szCs w:val="20"/>
      <w:lang w:val="en-US" w:bidi="en-US"/>
    </w:rPr>
  </w:style>
  <w:style w:type="paragraph" w:customStyle="1" w:styleId="xl46764">
    <w:name w:val="xl46764"/>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93CDDD"/>
      <w:spacing w:before="100" w:beforeAutospacing="1" w:after="100" w:afterAutospacing="1" w:line="360" w:lineRule="auto"/>
      <w:ind w:firstLine="680"/>
      <w:jc w:val="both"/>
      <w:textAlignment w:val="center"/>
    </w:pPr>
    <w:rPr>
      <w:sz w:val="20"/>
      <w:szCs w:val="20"/>
      <w:lang w:val="en-US" w:bidi="en-US"/>
    </w:rPr>
  </w:style>
  <w:style w:type="paragraph" w:customStyle="1" w:styleId="xl46765">
    <w:name w:val="xl46765"/>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93CDDD"/>
      <w:spacing w:before="100" w:beforeAutospacing="1" w:after="100" w:afterAutospacing="1" w:line="360" w:lineRule="auto"/>
      <w:ind w:firstLine="680"/>
      <w:jc w:val="right"/>
      <w:textAlignment w:val="center"/>
    </w:pPr>
    <w:rPr>
      <w:sz w:val="20"/>
      <w:szCs w:val="20"/>
      <w:lang w:val="en-US" w:bidi="en-US"/>
    </w:rPr>
  </w:style>
  <w:style w:type="paragraph" w:customStyle="1" w:styleId="xl46766">
    <w:name w:val="xl46766"/>
    <w:basedOn w:val="af5"/>
    <w:uiPriority w:val="99"/>
    <w:qFormat/>
    <w:rsid w:val="008F0F0F"/>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line="360" w:lineRule="auto"/>
      <w:ind w:firstLine="680"/>
      <w:jc w:val="right"/>
      <w:textAlignment w:val="top"/>
    </w:pPr>
    <w:rPr>
      <w:lang w:val="en-US" w:bidi="en-US"/>
    </w:rPr>
  </w:style>
  <w:style w:type="paragraph" w:customStyle="1" w:styleId="xl46767">
    <w:name w:val="xl46767"/>
    <w:basedOn w:val="af5"/>
    <w:uiPriority w:val="99"/>
    <w:qFormat/>
    <w:rsid w:val="008F0F0F"/>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line="360" w:lineRule="auto"/>
      <w:ind w:firstLine="680"/>
      <w:jc w:val="right"/>
      <w:textAlignment w:val="top"/>
    </w:pPr>
    <w:rPr>
      <w:lang w:val="en-US" w:bidi="en-US"/>
    </w:rPr>
  </w:style>
  <w:style w:type="paragraph" w:customStyle="1" w:styleId="2ff4">
    <w:name w:val="Подзаголовок 2"/>
    <w:basedOn w:val="1d"/>
    <w:link w:val="2ff5"/>
    <w:qFormat/>
    <w:rsid w:val="008F0F0F"/>
    <w:pPr>
      <w:keepNext w:val="0"/>
      <w:keepLines w:val="0"/>
      <w:suppressAutoHyphens/>
      <w:spacing w:before="480" w:after="240"/>
      <w:ind w:left="1152" w:hanging="432"/>
      <w:contextualSpacing/>
      <w:jc w:val="center"/>
    </w:pPr>
    <w:rPr>
      <w:rFonts w:ascii="Cambria" w:eastAsia="Times New Roman" w:hAnsi="Cambria" w:cs="Times New Roman"/>
      <w:bCs/>
      <w:caps/>
      <w:smallCaps/>
      <w:spacing w:val="5"/>
      <w:szCs w:val="36"/>
      <w:lang w:bidi="en-US"/>
    </w:rPr>
  </w:style>
  <w:style w:type="character" w:customStyle="1" w:styleId="2ff5">
    <w:name w:val="Подзаголовок 2 Знак"/>
    <w:link w:val="2ff4"/>
    <w:rsid w:val="008F0F0F"/>
    <w:rPr>
      <w:rFonts w:ascii="Cambria" w:eastAsia="Times New Roman" w:hAnsi="Cambria" w:cs="Times New Roman"/>
      <w:bCs/>
      <w:caps/>
      <w:smallCaps/>
      <w:spacing w:val="5"/>
      <w:sz w:val="28"/>
      <w:szCs w:val="36"/>
      <w:lang w:bidi="en-US"/>
    </w:rPr>
  </w:style>
  <w:style w:type="paragraph" w:customStyle="1" w:styleId="af2">
    <w:name w:val="Рисунки"/>
    <w:basedOn w:val="2fd"/>
    <w:link w:val="afffffff3"/>
    <w:uiPriority w:val="99"/>
    <w:qFormat/>
    <w:rsid w:val="008F0F0F"/>
    <w:pPr>
      <w:numPr>
        <w:numId w:val="15"/>
      </w:numPr>
      <w:shd w:val="clear" w:color="auto" w:fill="auto"/>
      <w:spacing w:before="0" w:line="240" w:lineRule="auto"/>
      <w:ind w:right="20"/>
    </w:pPr>
    <w:rPr>
      <w:i/>
    </w:rPr>
  </w:style>
  <w:style w:type="character" w:customStyle="1" w:styleId="afffffff3">
    <w:name w:val="Рисунки Знак"/>
    <w:link w:val="af2"/>
    <w:uiPriority w:val="99"/>
    <w:rsid w:val="008F0F0F"/>
    <w:rPr>
      <w:rFonts w:ascii="Arial" w:eastAsia="Arial" w:hAnsi="Arial" w:cs="Arial"/>
      <w:i/>
      <w:sz w:val="22"/>
      <w:szCs w:val="22"/>
      <w:lang w:eastAsia="en-US"/>
    </w:rPr>
  </w:style>
  <w:style w:type="paragraph" w:customStyle="1" w:styleId="xl47501">
    <w:name w:val="xl47501"/>
    <w:basedOn w:val="af5"/>
    <w:uiPriority w:val="99"/>
    <w:qFormat/>
    <w:rsid w:val="008F0F0F"/>
    <w:pPr>
      <w:pBdr>
        <w:top w:val="single" w:sz="8" w:space="0" w:color="auto"/>
        <w:left w:val="single" w:sz="8" w:space="0" w:color="auto"/>
        <w:right w:val="single" w:sz="8" w:space="0" w:color="auto"/>
      </w:pBdr>
      <w:spacing w:before="100" w:beforeAutospacing="1" w:after="100" w:afterAutospacing="1" w:line="360" w:lineRule="auto"/>
      <w:ind w:firstLine="680"/>
      <w:jc w:val="center"/>
      <w:textAlignment w:val="center"/>
    </w:pPr>
    <w:rPr>
      <w:color w:val="000000"/>
      <w:lang w:val="en-US" w:bidi="en-US"/>
    </w:rPr>
  </w:style>
  <w:style w:type="paragraph" w:customStyle="1" w:styleId="xl47502">
    <w:name w:val="xl47502"/>
    <w:basedOn w:val="af5"/>
    <w:uiPriority w:val="99"/>
    <w:qFormat/>
    <w:rsid w:val="008F0F0F"/>
    <w:pPr>
      <w:pBdr>
        <w:left w:val="single" w:sz="8" w:space="0" w:color="auto"/>
        <w:right w:val="single" w:sz="8" w:space="0" w:color="auto"/>
      </w:pBdr>
      <w:spacing w:before="100" w:beforeAutospacing="1" w:after="100" w:afterAutospacing="1" w:line="360" w:lineRule="auto"/>
      <w:ind w:firstLine="680"/>
      <w:jc w:val="center"/>
      <w:textAlignment w:val="center"/>
    </w:pPr>
    <w:rPr>
      <w:color w:val="000000"/>
      <w:lang w:val="en-US" w:bidi="en-US"/>
    </w:rPr>
  </w:style>
  <w:style w:type="paragraph" w:customStyle="1" w:styleId="xl47503">
    <w:name w:val="xl47503"/>
    <w:basedOn w:val="af5"/>
    <w:uiPriority w:val="99"/>
    <w:qFormat/>
    <w:rsid w:val="008F0F0F"/>
    <w:pPr>
      <w:pBdr>
        <w:top w:val="single" w:sz="8" w:space="0" w:color="auto"/>
        <w:left w:val="single" w:sz="8" w:space="0" w:color="auto"/>
        <w:right w:val="single" w:sz="8" w:space="0" w:color="auto"/>
      </w:pBdr>
      <w:spacing w:before="100" w:beforeAutospacing="1" w:after="100" w:afterAutospacing="1" w:line="360" w:lineRule="auto"/>
      <w:ind w:firstLine="680"/>
      <w:jc w:val="center"/>
      <w:textAlignment w:val="center"/>
    </w:pPr>
    <w:rPr>
      <w:lang w:val="en-US" w:bidi="en-US"/>
    </w:rPr>
  </w:style>
  <w:style w:type="paragraph" w:customStyle="1" w:styleId="xl47504">
    <w:name w:val="xl47504"/>
    <w:basedOn w:val="af5"/>
    <w:uiPriority w:val="99"/>
    <w:qFormat/>
    <w:rsid w:val="008F0F0F"/>
    <w:pPr>
      <w:pBdr>
        <w:left w:val="single" w:sz="8" w:space="0" w:color="auto"/>
        <w:right w:val="single" w:sz="8" w:space="0" w:color="auto"/>
      </w:pBdr>
      <w:spacing w:before="100" w:beforeAutospacing="1" w:after="100" w:afterAutospacing="1" w:line="360" w:lineRule="auto"/>
      <w:ind w:firstLine="680"/>
      <w:jc w:val="center"/>
      <w:textAlignment w:val="center"/>
    </w:pPr>
    <w:rPr>
      <w:lang w:val="en-US" w:bidi="en-US"/>
    </w:rPr>
  </w:style>
  <w:style w:type="paragraph" w:customStyle="1" w:styleId="xl47505">
    <w:name w:val="xl47505"/>
    <w:basedOn w:val="af5"/>
    <w:uiPriority w:val="99"/>
    <w:qFormat/>
    <w:rsid w:val="008F0F0F"/>
    <w:pPr>
      <w:pBdr>
        <w:left w:val="single" w:sz="8" w:space="0" w:color="auto"/>
        <w:bottom w:val="single" w:sz="8" w:space="0" w:color="auto"/>
        <w:right w:val="single" w:sz="8" w:space="0" w:color="auto"/>
      </w:pBdr>
      <w:spacing w:before="100" w:beforeAutospacing="1" w:after="100" w:afterAutospacing="1" w:line="360" w:lineRule="auto"/>
      <w:ind w:firstLine="680"/>
      <w:jc w:val="center"/>
      <w:textAlignment w:val="center"/>
    </w:pPr>
    <w:rPr>
      <w:lang w:val="en-US" w:bidi="en-US"/>
    </w:rPr>
  </w:style>
  <w:style w:type="paragraph" w:customStyle="1" w:styleId="xl729">
    <w:name w:val="xl72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730">
    <w:name w:val="xl730"/>
    <w:basedOn w:val="af5"/>
    <w:uiPriority w:val="99"/>
    <w:qFormat/>
    <w:rsid w:val="008F0F0F"/>
    <w:pPr>
      <w:pBdr>
        <w:top w:val="single" w:sz="4" w:space="0" w:color="auto"/>
        <w:left w:val="single" w:sz="8"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731">
    <w:name w:val="xl73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textAlignment w:val="center"/>
    </w:pPr>
    <w:rPr>
      <w:lang w:val="en-US" w:bidi="en-US"/>
    </w:rPr>
  </w:style>
  <w:style w:type="paragraph" w:customStyle="1" w:styleId="xl732">
    <w:name w:val="xl73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top"/>
    </w:pPr>
    <w:rPr>
      <w:lang w:val="en-US" w:bidi="en-US"/>
    </w:rPr>
  </w:style>
  <w:style w:type="character" w:customStyle="1" w:styleId="afa">
    <w:name w:val="Абзац списка Знак"/>
    <w:aliases w:val="Введение Знак,СПИСКИ Знак,3_Абзац списка Знак"/>
    <w:link w:val="af9"/>
    <w:uiPriority w:val="34"/>
    <w:rsid w:val="008F0F0F"/>
    <w:rPr>
      <w:rFonts w:ascii="Times New Roman" w:eastAsia="Times New Roman" w:hAnsi="Times New Roman" w:cs="Times New Roman"/>
      <w:sz w:val="24"/>
      <w:szCs w:val="24"/>
      <w:lang w:eastAsia="ru-RU"/>
    </w:rPr>
  </w:style>
  <w:style w:type="character" w:styleId="afffffff4">
    <w:name w:val="Book Title"/>
    <w:uiPriority w:val="33"/>
    <w:qFormat/>
    <w:rsid w:val="008F0F0F"/>
    <w:rPr>
      <w:i/>
      <w:iCs/>
      <w:smallCaps/>
      <w:spacing w:val="5"/>
    </w:rPr>
  </w:style>
  <w:style w:type="paragraph" w:customStyle="1" w:styleId="3">
    <w:name w:val="3 уровень Подзаголовок"/>
    <w:basedOn w:val="36"/>
    <w:uiPriority w:val="99"/>
    <w:qFormat/>
    <w:rsid w:val="008F0F0F"/>
    <w:pPr>
      <w:numPr>
        <w:numId w:val="16"/>
      </w:numPr>
      <w:spacing w:before="200"/>
      <w:ind w:left="720" w:hanging="360"/>
      <w:jc w:val="both"/>
    </w:pPr>
    <w:rPr>
      <w:rFonts w:ascii="Arial Unicode MS" w:eastAsia="Arial Unicode MS" w:hAnsi="Arial Unicode MS" w:cs="Arial Unicode MS"/>
      <w:b w:val="0"/>
      <w:i/>
      <w:iCs/>
      <w:smallCaps/>
      <w:color w:val="000000"/>
      <w:spacing w:val="5"/>
      <w:sz w:val="21"/>
      <w:szCs w:val="21"/>
      <w:lang w:val="en-US" w:eastAsia="ru-RU" w:bidi="en-US"/>
    </w:rPr>
  </w:style>
  <w:style w:type="character" w:customStyle="1" w:styleId="85pt0">
    <w:name w:val="Основной текст + 8.5 pt"/>
    <w:rsid w:val="008F0F0F"/>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rsid w:val="008F0F0F"/>
    <w:rPr>
      <w:rFonts w:ascii="Arial Unicode MS" w:eastAsia="Arial Unicode MS" w:hAnsi="Arial Unicode MS" w:cs="Arial Unicode MS"/>
      <w:b/>
      <w:bCs/>
      <w:color w:val="000000"/>
      <w:spacing w:val="0"/>
      <w:w w:val="100"/>
      <w:position w:val="0"/>
      <w:sz w:val="13"/>
      <w:szCs w:val="13"/>
      <w:shd w:val="clear" w:color="auto" w:fill="FFFFFF"/>
      <w:lang w:val="ru-RU"/>
    </w:rPr>
  </w:style>
  <w:style w:type="paragraph" w:customStyle="1" w:styleId="af">
    <w:name w:val="Таблицы"/>
    <w:basedOn w:val="af9"/>
    <w:link w:val="afffffff5"/>
    <w:uiPriority w:val="99"/>
    <w:qFormat/>
    <w:rsid w:val="008F0F0F"/>
    <w:pPr>
      <w:numPr>
        <w:numId w:val="17"/>
      </w:numPr>
      <w:spacing w:line="360" w:lineRule="auto"/>
      <w:jc w:val="right"/>
    </w:pPr>
    <w:rPr>
      <w:rFonts w:ascii="Arial" w:hAnsi="Arial"/>
      <w:lang w:val="en-US" w:bidi="en-US"/>
    </w:rPr>
  </w:style>
  <w:style w:type="character" w:customStyle="1" w:styleId="afffffff5">
    <w:name w:val="Таблицы Знак"/>
    <w:link w:val="af"/>
    <w:uiPriority w:val="99"/>
    <w:rsid w:val="008F0F0F"/>
    <w:rPr>
      <w:rFonts w:ascii="Arial" w:eastAsia="Times New Roman" w:hAnsi="Arial"/>
      <w:sz w:val="24"/>
      <w:szCs w:val="24"/>
      <w:lang w:val="en-US" w:bidi="en-US"/>
    </w:rPr>
  </w:style>
  <w:style w:type="paragraph" w:customStyle="1" w:styleId="xl733">
    <w:name w:val="xl73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34">
    <w:name w:val="xl734"/>
    <w:basedOn w:val="af5"/>
    <w:uiPriority w:val="99"/>
    <w:qFormat/>
    <w:rsid w:val="008F0F0F"/>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35">
    <w:name w:val="xl735"/>
    <w:basedOn w:val="af5"/>
    <w:uiPriority w:val="99"/>
    <w:qFormat/>
    <w:rsid w:val="008F0F0F"/>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36">
    <w:name w:val="xl736"/>
    <w:basedOn w:val="af5"/>
    <w:uiPriority w:val="99"/>
    <w:qFormat/>
    <w:rsid w:val="008F0F0F"/>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37">
    <w:name w:val="xl73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38">
    <w:name w:val="xl738"/>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39">
    <w:name w:val="xl739"/>
    <w:basedOn w:val="af5"/>
    <w:uiPriority w:val="99"/>
    <w:qFormat/>
    <w:rsid w:val="008F0F0F"/>
    <w:pPr>
      <w:spacing w:before="100" w:beforeAutospacing="1" w:after="100" w:afterAutospacing="1" w:line="360" w:lineRule="auto"/>
      <w:ind w:firstLine="680"/>
      <w:jc w:val="both"/>
    </w:pPr>
    <w:rPr>
      <w:lang w:val="en-US" w:bidi="en-US"/>
    </w:rPr>
  </w:style>
  <w:style w:type="paragraph" w:customStyle="1" w:styleId="xl740">
    <w:name w:val="xl74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41">
    <w:name w:val="xl741"/>
    <w:basedOn w:val="af5"/>
    <w:uiPriority w:val="99"/>
    <w:qFormat/>
    <w:rsid w:val="008F0F0F"/>
    <w:pPr>
      <w:pBdr>
        <w:top w:val="single" w:sz="8" w:space="0" w:color="auto"/>
        <w:left w:val="single" w:sz="8"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42">
    <w:name w:val="xl742"/>
    <w:basedOn w:val="af5"/>
    <w:uiPriority w:val="99"/>
    <w:qFormat/>
    <w:rsid w:val="008F0F0F"/>
    <w:pPr>
      <w:pBdr>
        <w:top w:val="single" w:sz="8"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43">
    <w:name w:val="xl743"/>
    <w:basedOn w:val="af5"/>
    <w:uiPriority w:val="99"/>
    <w:qFormat/>
    <w:rsid w:val="008F0F0F"/>
    <w:pPr>
      <w:pBdr>
        <w:top w:val="single" w:sz="8" w:space="0" w:color="auto"/>
        <w:right w:val="single" w:sz="8"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44">
    <w:name w:val="xl744"/>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45">
    <w:name w:val="xl74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46">
    <w:name w:val="xl746"/>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B2A1C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47">
    <w:name w:val="xl747"/>
    <w:basedOn w:val="af5"/>
    <w:uiPriority w:val="99"/>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48">
    <w:name w:val="xl748"/>
    <w:basedOn w:val="af5"/>
    <w:uiPriority w:val="99"/>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49">
    <w:name w:val="xl749"/>
    <w:basedOn w:val="af5"/>
    <w:uiPriority w:val="99"/>
    <w:qFormat/>
    <w:rsid w:val="008F0F0F"/>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50">
    <w:name w:val="xl750"/>
    <w:basedOn w:val="af5"/>
    <w:uiPriority w:val="99"/>
    <w:qFormat/>
    <w:rsid w:val="008F0F0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51">
    <w:name w:val="xl751"/>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52">
    <w:name w:val="xl75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53">
    <w:name w:val="xl753"/>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54">
    <w:name w:val="xl75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55">
    <w:name w:val="xl755"/>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56">
    <w:name w:val="xl756"/>
    <w:basedOn w:val="af5"/>
    <w:uiPriority w:val="99"/>
    <w:qFormat/>
    <w:rsid w:val="008F0F0F"/>
    <w:pPr>
      <w:spacing w:before="100" w:beforeAutospacing="1" w:after="100" w:afterAutospacing="1" w:line="360" w:lineRule="auto"/>
      <w:ind w:firstLine="680"/>
      <w:jc w:val="both"/>
    </w:pPr>
    <w:rPr>
      <w:rFonts w:ascii="Calibri" w:hAnsi="Calibri" w:cs="Calibri"/>
      <w:lang w:val="en-US" w:bidi="en-US"/>
    </w:rPr>
  </w:style>
  <w:style w:type="paragraph" w:customStyle="1" w:styleId="xl757">
    <w:name w:val="xl757"/>
    <w:basedOn w:val="af5"/>
    <w:uiPriority w:val="99"/>
    <w:qFormat/>
    <w:rsid w:val="008F0F0F"/>
    <w:pPr>
      <w:pBdr>
        <w:top w:val="single" w:sz="8" w:space="0" w:color="auto"/>
      </w:pBdr>
      <w:shd w:val="clear" w:color="000000" w:fill="B8CCE4"/>
      <w:spacing w:before="100" w:beforeAutospacing="1" w:after="100" w:afterAutospacing="1" w:line="360" w:lineRule="auto"/>
      <w:ind w:firstLine="680"/>
      <w:jc w:val="both"/>
    </w:pPr>
    <w:rPr>
      <w:lang w:val="en-US" w:bidi="en-US"/>
    </w:rPr>
  </w:style>
  <w:style w:type="paragraph" w:customStyle="1" w:styleId="xl758">
    <w:name w:val="xl75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59">
    <w:name w:val="xl75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cs="Calibri"/>
      <w:lang w:val="en-US" w:bidi="en-US"/>
    </w:rPr>
  </w:style>
  <w:style w:type="paragraph" w:customStyle="1" w:styleId="xl760">
    <w:name w:val="xl760"/>
    <w:basedOn w:val="af5"/>
    <w:uiPriority w:val="99"/>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cs="Calibri"/>
      <w:lang w:val="en-US" w:bidi="en-US"/>
    </w:rPr>
  </w:style>
  <w:style w:type="paragraph" w:customStyle="1" w:styleId="xl761">
    <w:name w:val="xl761"/>
    <w:basedOn w:val="af5"/>
    <w:uiPriority w:val="99"/>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62">
    <w:name w:val="xl762"/>
    <w:basedOn w:val="af5"/>
    <w:uiPriority w:val="99"/>
    <w:qFormat/>
    <w:rsid w:val="008F0F0F"/>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63">
    <w:name w:val="xl763"/>
    <w:basedOn w:val="af5"/>
    <w:uiPriority w:val="99"/>
    <w:qFormat/>
    <w:rsid w:val="008F0F0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64">
    <w:name w:val="xl764"/>
    <w:basedOn w:val="af5"/>
    <w:uiPriority w:val="99"/>
    <w:qFormat/>
    <w:rsid w:val="008F0F0F"/>
    <w:pPr>
      <w:pBdr>
        <w:top w:val="single" w:sz="8" w:space="0" w:color="auto"/>
        <w:right w:val="single" w:sz="8" w:space="0" w:color="auto"/>
      </w:pBdr>
      <w:shd w:val="clear" w:color="000000" w:fill="B8CCE4"/>
      <w:spacing w:before="100" w:beforeAutospacing="1" w:after="100" w:afterAutospacing="1" w:line="360" w:lineRule="auto"/>
      <w:ind w:firstLine="680"/>
      <w:jc w:val="both"/>
    </w:pPr>
    <w:rPr>
      <w:rFonts w:ascii="Calibri" w:hAnsi="Calibri" w:cs="Calibri"/>
      <w:lang w:val="en-US" w:bidi="en-US"/>
    </w:rPr>
  </w:style>
  <w:style w:type="paragraph" w:customStyle="1" w:styleId="xl765">
    <w:name w:val="xl765"/>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66">
    <w:name w:val="xl766"/>
    <w:basedOn w:val="af5"/>
    <w:uiPriority w:val="99"/>
    <w:qFormat/>
    <w:rsid w:val="008F0F0F"/>
    <w:pPr>
      <w:pBdr>
        <w:right w:val="single" w:sz="8" w:space="0" w:color="auto"/>
      </w:pBdr>
      <w:spacing w:before="100" w:beforeAutospacing="1" w:after="100" w:afterAutospacing="1" w:line="360" w:lineRule="auto"/>
      <w:ind w:firstLine="680"/>
      <w:jc w:val="both"/>
    </w:pPr>
    <w:rPr>
      <w:rFonts w:ascii="Calibri" w:hAnsi="Calibri" w:cs="Calibri"/>
      <w:lang w:val="en-US" w:bidi="en-US"/>
    </w:rPr>
  </w:style>
  <w:style w:type="paragraph" w:customStyle="1" w:styleId="xl767">
    <w:name w:val="xl767"/>
    <w:basedOn w:val="af5"/>
    <w:uiPriority w:val="99"/>
    <w:qFormat/>
    <w:rsid w:val="008F0F0F"/>
    <w:pPr>
      <w:pBdr>
        <w:top w:val="single" w:sz="4" w:space="0" w:color="auto"/>
        <w:bottom w:val="single" w:sz="4" w:space="0" w:color="auto"/>
        <w:right w:val="single" w:sz="4" w:space="0" w:color="auto"/>
      </w:pBdr>
      <w:shd w:val="clear" w:color="000000" w:fill="B8CCE4"/>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68">
    <w:name w:val="xl768"/>
    <w:basedOn w:val="af5"/>
    <w:uiPriority w:val="99"/>
    <w:qFormat/>
    <w:rsid w:val="008F0F0F"/>
    <w:pPr>
      <w:pBdr>
        <w:left w:val="single" w:sz="8" w:space="0" w:color="auto"/>
        <w:bottom w:val="single" w:sz="4" w:space="0" w:color="auto"/>
        <w:right w:val="single" w:sz="4" w:space="0" w:color="auto"/>
      </w:pBdr>
      <w:shd w:val="clear" w:color="000000" w:fill="B8CCE4"/>
      <w:spacing w:before="100" w:beforeAutospacing="1" w:after="100" w:afterAutospacing="1" w:line="360" w:lineRule="auto"/>
      <w:ind w:firstLine="680"/>
      <w:jc w:val="both"/>
    </w:pPr>
    <w:rPr>
      <w:rFonts w:ascii="Calibri" w:hAnsi="Calibri" w:cs="Calibri"/>
      <w:lang w:val="en-US" w:bidi="en-US"/>
    </w:rPr>
  </w:style>
  <w:style w:type="paragraph" w:customStyle="1" w:styleId="xl769">
    <w:name w:val="xl769"/>
    <w:basedOn w:val="af5"/>
    <w:uiPriority w:val="99"/>
    <w:qFormat/>
    <w:rsid w:val="008F0F0F"/>
    <w:pPr>
      <w:pBdr>
        <w:top w:val="single" w:sz="4" w:space="0" w:color="auto"/>
        <w:bottom w:val="single" w:sz="4" w:space="0" w:color="auto"/>
        <w:right w:val="single" w:sz="4" w:space="0" w:color="auto"/>
      </w:pBdr>
      <w:shd w:val="clear" w:color="000000" w:fill="B2A1C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70">
    <w:name w:val="xl770"/>
    <w:basedOn w:val="af5"/>
    <w:uiPriority w:val="99"/>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71">
    <w:name w:val="xl771"/>
    <w:basedOn w:val="af5"/>
    <w:uiPriority w:val="99"/>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72">
    <w:name w:val="xl772"/>
    <w:basedOn w:val="af5"/>
    <w:uiPriority w:val="99"/>
    <w:qFormat/>
    <w:rsid w:val="008F0F0F"/>
    <w:pPr>
      <w:pBdr>
        <w:top w:val="single" w:sz="8"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73">
    <w:name w:val="xl773"/>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74">
    <w:name w:val="xl774"/>
    <w:basedOn w:val="af5"/>
    <w:uiPriority w:val="99"/>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75">
    <w:name w:val="xl775"/>
    <w:basedOn w:val="af5"/>
    <w:uiPriority w:val="99"/>
    <w:qFormat/>
    <w:rsid w:val="008F0F0F"/>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lang w:val="en-US" w:bidi="en-US"/>
    </w:rPr>
  </w:style>
  <w:style w:type="paragraph" w:customStyle="1" w:styleId="xl776">
    <w:name w:val="xl776"/>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lang w:val="en-US" w:bidi="en-US"/>
    </w:rPr>
  </w:style>
  <w:style w:type="paragraph" w:customStyle="1" w:styleId="xl777">
    <w:name w:val="xl777"/>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rFonts w:ascii="Calibri" w:hAnsi="Calibri" w:cs="Calibri"/>
      <w:lang w:val="en-US" w:bidi="en-US"/>
    </w:rPr>
  </w:style>
  <w:style w:type="paragraph" w:customStyle="1" w:styleId="xl778">
    <w:name w:val="xl778"/>
    <w:basedOn w:val="af5"/>
    <w:uiPriority w:val="99"/>
    <w:qFormat/>
    <w:rsid w:val="008F0F0F"/>
    <w:pPr>
      <w:pBdr>
        <w:top w:val="single" w:sz="8"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680"/>
      <w:jc w:val="both"/>
    </w:pPr>
    <w:rPr>
      <w:rFonts w:ascii="Calibri" w:hAnsi="Calibri" w:cs="Calibri"/>
      <w:lang w:val="en-US" w:bidi="en-US"/>
    </w:rPr>
  </w:style>
  <w:style w:type="paragraph" w:customStyle="1" w:styleId="xl779">
    <w:name w:val="xl779"/>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80">
    <w:name w:val="xl780"/>
    <w:basedOn w:val="af5"/>
    <w:uiPriority w:val="99"/>
    <w:qFormat/>
    <w:rsid w:val="008F0F0F"/>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81">
    <w:name w:val="xl781"/>
    <w:basedOn w:val="af5"/>
    <w:uiPriority w:val="99"/>
    <w:qFormat/>
    <w:rsid w:val="008F0F0F"/>
    <w:pPr>
      <w:pBdr>
        <w:top w:val="single" w:sz="8" w:space="0" w:color="auto"/>
        <w:left w:val="single" w:sz="8" w:space="0" w:color="auto"/>
      </w:pBdr>
      <w:shd w:val="clear" w:color="000000" w:fill="B8CCE4"/>
      <w:spacing w:before="100" w:beforeAutospacing="1" w:after="100" w:afterAutospacing="1" w:line="360" w:lineRule="auto"/>
      <w:ind w:firstLine="680"/>
      <w:jc w:val="both"/>
    </w:pPr>
    <w:rPr>
      <w:sz w:val="28"/>
      <w:szCs w:val="28"/>
      <w:lang w:val="en-US" w:bidi="en-US"/>
    </w:rPr>
  </w:style>
  <w:style w:type="paragraph" w:customStyle="1" w:styleId="xl782">
    <w:name w:val="xl782"/>
    <w:basedOn w:val="af5"/>
    <w:uiPriority w:val="99"/>
    <w:qFormat/>
    <w:rsid w:val="008F0F0F"/>
    <w:pPr>
      <w:pBdr>
        <w:top w:val="single" w:sz="8" w:space="0" w:color="auto"/>
        <w:left w:val="single" w:sz="8"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83">
    <w:name w:val="xl783"/>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both"/>
    </w:pPr>
    <w:rPr>
      <w:lang w:val="en-US" w:bidi="en-US"/>
    </w:rPr>
  </w:style>
  <w:style w:type="paragraph" w:customStyle="1" w:styleId="xl784">
    <w:name w:val="xl784"/>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both"/>
    </w:pPr>
    <w:rPr>
      <w:rFonts w:ascii="Calibri" w:hAnsi="Calibri" w:cs="Calibri"/>
      <w:lang w:val="en-US" w:bidi="en-US"/>
    </w:rPr>
  </w:style>
  <w:style w:type="paragraph" w:customStyle="1" w:styleId="xl785">
    <w:name w:val="xl785"/>
    <w:basedOn w:val="af5"/>
    <w:uiPriority w:val="99"/>
    <w:qFormat/>
    <w:rsid w:val="008F0F0F"/>
    <w:pPr>
      <w:pBdr>
        <w:top w:val="single" w:sz="8"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680"/>
      <w:jc w:val="both"/>
    </w:pPr>
    <w:rPr>
      <w:rFonts w:ascii="Calibri" w:hAnsi="Calibri" w:cs="Calibri"/>
      <w:lang w:val="en-US" w:bidi="en-US"/>
    </w:rPr>
  </w:style>
  <w:style w:type="paragraph" w:customStyle="1" w:styleId="xl786">
    <w:name w:val="xl786"/>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EFFA62"/>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87">
    <w:name w:val="xl78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88">
    <w:name w:val="xl788"/>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89">
    <w:name w:val="xl789"/>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90">
    <w:name w:val="xl790"/>
    <w:basedOn w:val="af5"/>
    <w:uiPriority w:val="99"/>
    <w:qFormat/>
    <w:rsid w:val="008F0F0F"/>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lang w:val="en-US" w:bidi="en-US"/>
    </w:rPr>
  </w:style>
  <w:style w:type="paragraph" w:customStyle="1" w:styleId="xl791">
    <w:name w:val="xl79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2">
    <w:name w:val="xl792"/>
    <w:basedOn w:val="af5"/>
    <w:uiPriority w:val="99"/>
    <w:qFormat/>
    <w:rsid w:val="008F0F0F"/>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3">
    <w:name w:val="xl793"/>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4">
    <w:name w:val="xl794"/>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5">
    <w:name w:val="xl795"/>
    <w:basedOn w:val="af5"/>
    <w:uiPriority w:val="99"/>
    <w:qFormat/>
    <w:rsid w:val="008F0F0F"/>
    <w:pPr>
      <w:pBdr>
        <w:top w:val="single" w:sz="4" w:space="0" w:color="auto"/>
        <w:left w:val="single" w:sz="8" w:space="0" w:color="auto"/>
        <w:bottom w:val="single" w:sz="8"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6">
    <w:name w:val="xl796"/>
    <w:basedOn w:val="af5"/>
    <w:uiPriority w:val="99"/>
    <w:qFormat/>
    <w:rsid w:val="008F0F0F"/>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7">
    <w:name w:val="xl797"/>
    <w:basedOn w:val="af5"/>
    <w:uiPriority w:val="99"/>
    <w:qFormat/>
    <w:rsid w:val="008F0F0F"/>
    <w:pPr>
      <w:pBdr>
        <w:top w:val="single" w:sz="8" w:space="0" w:color="auto"/>
        <w:left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8">
    <w:name w:val="xl798"/>
    <w:basedOn w:val="af5"/>
    <w:uiPriority w:val="99"/>
    <w:qFormat/>
    <w:rsid w:val="008F0F0F"/>
    <w:pPr>
      <w:pBdr>
        <w:left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9">
    <w:name w:val="xl799"/>
    <w:basedOn w:val="af5"/>
    <w:uiPriority w:val="99"/>
    <w:qFormat/>
    <w:rsid w:val="008F0F0F"/>
    <w:pPr>
      <w:pBdr>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46768">
    <w:name w:val="xl4676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46769">
    <w:name w:val="xl4676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46770">
    <w:name w:val="xl4677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i/>
      <w:iCs/>
      <w:lang w:val="en-US" w:bidi="en-US"/>
    </w:rPr>
  </w:style>
  <w:style w:type="paragraph" w:customStyle="1" w:styleId="xl46771">
    <w:name w:val="xl4677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i/>
      <w:iCs/>
      <w:lang w:val="en-US" w:bidi="en-US"/>
    </w:rPr>
  </w:style>
  <w:style w:type="paragraph" w:customStyle="1" w:styleId="xl46772">
    <w:name w:val="xl4677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i/>
      <w:iCs/>
      <w:lang w:val="en-US" w:bidi="en-US"/>
    </w:rPr>
  </w:style>
  <w:style w:type="paragraph" w:customStyle="1" w:styleId="xl46773">
    <w:name w:val="xl4677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right"/>
      <w:textAlignment w:val="top"/>
    </w:pPr>
    <w:rPr>
      <w:lang w:val="en-US" w:bidi="en-US"/>
    </w:rPr>
  </w:style>
  <w:style w:type="paragraph" w:customStyle="1" w:styleId="xl46774">
    <w:name w:val="xl46774"/>
    <w:basedOn w:val="af5"/>
    <w:uiPriority w:val="99"/>
    <w:qFormat/>
    <w:rsid w:val="008F0F0F"/>
    <w:pPr>
      <w:pBdr>
        <w:bottom w:val="single" w:sz="8" w:space="0" w:color="auto"/>
        <w:right w:val="single" w:sz="8" w:space="0" w:color="auto"/>
      </w:pBdr>
      <w:shd w:val="clear" w:color="000000" w:fill="EAF1DD"/>
      <w:spacing w:before="100" w:beforeAutospacing="1" w:after="100" w:afterAutospacing="1" w:line="360" w:lineRule="auto"/>
      <w:ind w:firstLine="680"/>
      <w:jc w:val="both"/>
      <w:textAlignment w:val="top"/>
    </w:pPr>
    <w:rPr>
      <w:i/>
      <w:iCs/>
      <w:color w:val="000000"/>
      <w:lang w:val="en-US" w:bidi="en-US"/>
    </w:rPr>
  </w:style>
  <w:style w:type="paragraph" w:customStyle="1" w:styleId="xl46775">
    <w:name w:val="xl4677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center"/>
    </w:pPr>
    <w:rPr>
      <w:lang w:val="en-US" w:bidi="en-US"/>
    </w:rPr>
  </w:style>
  <w:style w:type="paragraph" w:customStyle="1" w:styleId="xl46776">
    <w:name w:val="xl4677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top"/>
    </w:pPr>
    <w:rPr>
      <w:lang w:val="en-US" w:bidi="en-US"/>
    </w:rPr>
  </w:style>
  <w:style w:type="paragraph" w:customStyle="1" w:styleId="xl46777">
    <w:name w:val="xl46777"/>
    <w:basedOn w:val="af5"/>
    <w:uiPriority w:val="99"/>
    <w:qFormat/>
    <w:rsid w:val="008F0F0F"/>
    <w:pPr>
      <w:pBdr>
        <w:bottom w:val="single" w:sz="8" w:space="0" w:color="auto"/>
        <w:right w:val="single" w:sz="8" w:space="0" w:color="auto"/>
      </w:pBdr>
      <w:shd w:val="clear" w:color="000000" w:fill="EAF1DD"/>
      <w:spacing w:before="100" w:beforeAutospacing="1" w:after="100" w:afterAutospacing="1" w:line="360" w:lineRule="auto"/>
      <w:ind w:firstLine="680"/>
      <w:jc w:val="both"/>
      <w:textAlignment w:val="top"/>
    </w:pPr>
    <w:rPr>
      <w:color w:val="000000"/>
      <w:lang w:val="en-US" w:bidi="en-US"/>
    </w:rPr>
  </w:style>
  <w:style w:type="paragraph" w:customStyle="1" w:styleId="xl46778">
    <w:name w:val="xl4677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color w:val="000000"/>
      <w:lang w:val="en-US" w:bidi="en-US"/>
    </w:rPr>
  </w:style>
  <w:style w:type="paragraph" w:customStyle="1" w:styleId="xl46779">
    <w:name w:val="xl46779"/>
    <w:basedOn w:val="af5"/>
    <w:uiPriority w:val="99"/>
    <w:qFormat/>
    <w:rsid w:val="008F0F0F"/>
    <w:pPr>
      <w:pBdr>
        <w:top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lang w:val="en-US" w:bidi="en-US"/>
    </w:rPr>
  </w:style>
  <w:style w:type="paragraph" w:customStyle="1" w:styleId="xl46780">
    <w:name w:val="xl4678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lang w:val="en-US" w:bidi="en-US"/>
    </w:rPr>
  </w:style>
  <w:style w:type="paragraph" w:customStyle="1" w:styleId="xl46781">
    <w:name w:val="xl4678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lang w:val="en-US" w:bidi="en-US"/>
    </w:rPr>
  </w:style>
  <w:style w:type="paragraph" w:customStyle="1" w:styleId="xl46782">
    <w:name w:val="xl4678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lang w:val="en-US" w:bidi="en-US"/>
    </w:rPr>
  </w:style>
  <w:style w:type="paragraph" w:customStyle="1" w:styleId="xl46783">
    <w:name w:val="xl4678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i/>
      <w:iCs/>
      <w:lang w:val="en-US" w:bidi="en-US"/>
    </w:rPr>
  </w:style>
  <w:style w:type="paragraph" w:customStyle="1" w:styleId="xl46784">
    <w:name w:val="xl4678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i/>
      <w:iCs/>
      <w:lang w:val="en-US" w:bidi="en-US"/>
    </w:rPr>
  </w:style>
  <w:style w:type="paragraph" w:customStyle="1" w:styleId="xl46785">
    <w:name w:val="xl4678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b/>
      <w:bCs/>
      <w:lang w:val="en-US" w:bidi="en-US"/>
    </w:rPr>
  </w:style>
  <w:style w:type="paragraph" w:customStyle="1" w:styleId="xl46786">
    <w:name w:val="xl4678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b/>
      <w:bCs/>
      <w:lang w:val="en-US" w:bidi="en-US"/>
    </w:rPr>
  </w:style>
  <w:style w:type="paragraph" w:customStyle="1" w:styleId="xl46787">
    <w:name w:val="xl4678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b/>
      <w:bCs/>
      <w:lang w:val="en-US" w:bidi="en-US"/>
    </w:rPr>
  </w:style>
  <w:style w:type="paragraph" w:customStyle="1" w:styleId="xl46788">
    <w:name w:val="xl4678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16">
    <w:name w:val="xl5171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lang w:val="en-US" w:bidi="en-US"/>
    </w:rPr>
  </w:style>
  <w:style w:type="paragraph" w:customStyle="1" w:styleId="xl51717">
    <w:name w:val="xl51717"/>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18">
    <w:name w:val="xl5171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19">
    <w:name w:val="xl5171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b/>
      <w:bCs/>
      <w:lang w:val="en-US" w:bidi="en-US"/>
    </w:rPr>
  </w:style>
  <w:style w:type="paragraph" w:customStyle="1" w:styleId="xl51720">
    <w:name w:val="xl5172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lang w:val="en-US" w:bidi="en-US"/>
    </w:rPr>
  </w:style>
  <w:style w:type="paragraph" w:customStyle="1" w:styleId="xl51721">
    <w:name w:val="xl5172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22">
    <w:name w:val="xl5172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lang w:val="en-US" w:bidi="en-US"/>
    </w:rPr>
  </w:style>
  <w:style w:type="paragraph" w:customStyle="1" w:styleId="xl51723">
    <w:name w:val="xl5172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lang w:val="en-US" w:bidi="en-US"/>
    </w:rPr>
  </w:style>
  <w:style w:type="paragraph" w:customStyle="1" w:styleId="xl51724">
    <w:name w:val="xl5172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lang w:val="en-US" w:bidi="en-US"/>
    </w:rPr>
  </w:style>
  <w:style w:type="paragraph" w:customStyle="1" w:styleId="xl51725">
    <w:name w:val="xl5172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680"/>
      <w:jc w:val="both"/>
    </w:pPr>
    <w:rPr>
      <w:b/>
      <w:bCs/>
      <w:lang w:val="en-US" w:bidi="en-US"/>
    </w:rPr>
  </w:style>
  <w:style w:type="paragraph" w:customStyle="1" w:styleId="xl51726">
    <w:name w:val="xl51726"/>
    <w:basedOn w:val="af5"/>
    <w:uiPriority w:val="99"/>
    <w:qFormat/>
    <w:rsid w:val="008F0F0F"/>
    <w:pPr>
      <w:pBdr>
        <w:left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27">
    <w:name w:val="xl5172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lang w:val="en-US" w:bidi="en-US"/>
    </w:rPr>
  </w:style>
  <w:style w:type="paragraph" w:customStyle="1" w:styleId="xl51728">
    <w:name w:val="xl5172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ind w:firstLine="680"/>
      <w:jc w:val="both"/>
    </w:pPr>
    <w:rPr>
      <w:lang w:val="en-US" w:bidi="en-US"/>
    </w:rPr>
  </w:style>
  <w:style w:type="paragraph" w:customStyle="1" w:styleId="xl51729">
    <w:name w:val="xl5172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b/>
      <w:bCs/>
      <w:color w:val="C00000"/>
      <w:lang w:val="en-US" w:bidi="en-US"/>
    </w:rPr>
  </w:style>
  <w:style w:type="paragraph" w:customStyle="1" w:styleId="xl51730">
    <w:name w:val="xl5173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color w:val="C00000"/>
      <w:lang w:val="en-US" w:bidi="en-US"/>
    </w:rPr>
  </w:style>
  <w:style w:type="paragraph" w:customStyle="1" w:styleId="xl51731">
    <w:name w:val="xl5173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360" w:lineRule="auto"/>
      <w:ind w:firstLine="680"/>
      <w:jc w:val="both"/>
    </w:pPr>
    <w:rPr>
      <w:i/>
      <w:iCs/>
      <w:lang w:val="en-US" w:bidi="en-US"/>
    </w:rPr>
  </w:style>
  <w:style w:type="paragraph" w:customStyle="1" w:styleId="xl51732">
    <w:name w:val="xl5173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i/>
      <w:iCs/>
      <w:lang w:val="en-US" w:bidi="en-US"/>
    </w:rPr>
  </w:style>
  <w:style w:type="paragraph" w:customStyle="1" w:styleId="xl51733">
    <w:name w:val="xl5173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b/>
      <w:bCs/>
      <w:i/>
      <w:iCs/>
      <w:color w:val="C00000"/>
      <w:lang w:val="en-US" w:bidi="en-US"/>
    </w:rPr>
  </w:style>
  <w:style w:type="paragraph" w:customStyle="1" w:styleId="xl51734">
    <w:name w:val="xl5173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i/>
      <w:iCs/>
      <w:lang w:val="en-US" w:bidi="en-US"/>
    </w:rPr>
  </w:style>
  <w:style w:type="paragraph" w:customStyle="1" w:styleId="xl51735">
    <w:name w:val="xl5173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i/>
      <w:iCs/>
      <w:color w:val="C00000"/>
      <w:lang w:val="en-US" w:bidi="en-US"/>
    </w:rPr>
  </w:style>
  <w:style w:type="paragraph" w:customStyle="1" w:styleId="xl51736">
    <w:name w:val="xl5173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9999"/>
      <w:spacing w:before="100" w:beforeAutospacing="1" w:after="100" w:afterAutospacing="1" w:line="360" w:lineRule="auto"/>
      <w:ind w:firstLine="680"/>
      <w:jc w:val="both"/>
    </w:pPr>
    <w:rPr>
      <w:lang w:val="en-US" w:bidi="en-US"/>
    </w:rPr>
  </w:style>
  <w:style w:type="paragraph" w:customStyle="1" w:styleId="xl51737">
    <w:name w:val="xl5173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lang w:val="en-US" w:bidi="en-US"/>
    </w:rPr>
  </w:style>
  <w:style w:type="table" w:styleId="4f1">
    <w:name w:val="Table Classic 4"/>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customStyle="1" w:styleId="afffffff6">
    <w:name w:val="Мой Текст"/>
    <w:basedOn w:val="af5"/>
    <w:link w:val="afffffff7"/>
    <w:qFormat/>
    <w:rsid w:val="008F0F0F"/>
    <w:pPr>
      <w:spacing w:line="360" w:lineRule="auto"/>
      <w:ind w:firstLine="851"/>
      <w:jc w:val="both"/>
    </w:pPr>
    <w:rPr>
      <w:rFonts w:eastAsia="Calibri"/>
      <w:szCs w:val="28"/>
      <w:lang w:val="en-US" w:eastAsia="en-US" w:bidi="en-US"/>
    </w:rPr>
  </w:style>
  <w:style w:type="character" w:customStyle="1" w:styleId="afffffff7">
    <w:name w:val="Мой Текст Знак"/>
    <w:link w:val="afffffff6"/>
    <w:rsid w:val="008F0F0F"/>
    <w:rPr>
      <w:rFonts w:ascii="Times New Roman" w:eastAsia="Calibri" w:hAnsi="Times New Roman" w:cs="Times New Roman"/>
      <w:sz w:val="24"/>
      <w:szCs w:val="28"/>
      <w:lang w:val="en-US" w:bidi="en-US"/>
    </w:rPr>
  </w:style>
  <w:style w:type="numbering" w:customStyle="1" w:styleId="93">
    <w:name w:val="Нет списка9"/>
    <w:next w:val="af8"/>
    <w:uiPriority w:val="99"/>
    <w:semiHidden/>
    <w:unhideWhenUsed/>
    <w:rsid w:val="008F0F0F"/>
  </w:style>
  <w:style w:type="numbering" w:customStyle="1" w:styleId="100">
    <w:name w:val="Нет списка10"/>
    <w:next w:val="af8"/>
    <w:uiPriority w:val="99"/>
    <w:semiHidden/>
    <w:unhideWhenUsed/>
    <w:rsid w:val="008F0F0F"/>
  </w:style>
  <w:style w:type="table" w:customStyle="1" w:styleId="613">
    <w:name w:val="Сетка таблицы61"/>
    <w:basedOn w:val="af7"/>
    <w:next w:val="aff5"/>
    <w:uiPriority w:val="39"/>
    <w:rsid w:val="008F0F0F"/>
    <w:pPr>
      <w:spacing w:after="200" w:line="276"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15">
    <w:name w:val="font15"/>
    <w:basedOn w:val="af5"/>
    <w:qFormat/>
    <w:rsid w:val="008F0F0F"/>
    <w:pPr>
      <w:spacing w:before="100" w:beforeAutospacing="1" w:after="100" w:afterAutospacing="1" w:line="360" w:lineRule="auto"/>
      <w:ind w:firstLine="680"/>
      <w:jc w:val="both"/>
    </w:pPr>
    <w:rPr>
      <w:color w:val="333333"/>
      <w:sz w:val="20"/>
      <w:szCs w:val="20"/>
      <w:lang w:val="en-US" w:bidi="en-US"/>
    </w:rPr>
  </w:style>
  <w:style w:type="paragraph" w:customStyle="1" w:styleId="font16">
    <w:name w:val="font16"/>
    <w:basedOn w:val="af5"/>
    <w:qFormat/>
    <w:rsid w:val="008F0F0F"/>
    <w:pPr>
      <w:spacing w:before="100" w:beforeAutospacing="1" w:after="100" w:afterAutospacing="1" w:line="360" w:lineRule="auto"/>
      <w:ind w:firstLine="680"/>
      <w:jc w:val="both"/>
    </w:pPr>
    <w:rPr>
      <w:rFonts w:ascii="Calibri" w:hAnsi="Calibri"/>
      <w:color w:val="000000"/>
      <w:sz w:val="20"/>
      <w:szCs w:val="20"/>
      <w:lang w:val="en-US" w:bidi="en-US"/>
    </w:rPr>
  </w:style>
  <w:style w:type="paragraph" w:styleId="2ff6">
    <w:name w:val="Quote"/>
    <w:basedOn w:val="af5"/>
    <w:next w:val="af5"/>
    <w:link w:val="2ff7"/>
    <w:uiPriority w:val="29"/>
    <w:qFormat/>
    <w:rsid w:val="008F0F0F"/>
    <w:pPr>
      <w:spacing w:line="360" w:lineRule="auto"/>
      <w:ind w:firstLine="680"/>
      <w:jc w:val="both"/>
    </w:pPr>
    <w:rPr>
      <w:rFonts w:ascii="Arial" w:hAnsi="Arial"/>
      <w:i/>
      <w:iCs/>
      <w:szCs w:val="22"/>
      <w:lang w:val="en-US" w:eastAsia="en-US" w:bidi="en-US"/>
    </w:rPr>
  </w:style>
  <w:style w:type="character" w:customStyle="1" w:styleId="2ff7">
    <w:name w:val="Цитата 2 Знак"/>
    <w:link w:val="2ff6"/>
    <w:uiPriority w:val="29"/>
    <w:rsid w:val="008F0F0F"/>
    <w:rPr>
      <w:rFonts w:ascii="Arial" w:eastAsia="Times New Roman" w:hAnsi="Arial" w:cs="Times New Roman"/>
      <w:i/>
      <w:iCs/>
      <w:sz w:val="24"/>
      <w:lang w:val="en-US" w:bidi="en-US"/>
    </w:rPr>
  </w:style>
  <w:style w:type="paragraph" w:styleId="afffffff8">
    <w:name w:val="Intense Quote"/>
    <w:basedOn w:val="af5"/>
    <w:next w:val="af5"/>
    <w:link w:val="afffffff9"/>
    <w:uiPriority w:val="30"/>
    <w:qFormat/>
    <w:rsid w:val="008F0F0F"/>
    <w:pPr>
      <w:pBdr>
        <w:top w:val="single" w:sz="4" w:space="10" w:color="auto"/>
        <w:bottom w:val="single" w:sz="4" w:space="10" w:color="auto"/>
      </w:pBdr>
      <w:spacing w:before="240" w:after="240" w:line="300" w:lineRule="auto"/>
      <w:ind w:left="1152" w:right="1152" w:firstLine="680"/>
      <w:jc w:val="both"/>
    </w:pPr>
    <w:rPr>
      <w:rFonts w:ascii="Arial" w:hAnsi="Arial"/>
      <w:i/>
      <w:iCs/>
      <w:szCs w:val="22"/>
      <w:lang w:val="en-US" w:eastAsia="en-US" w:bidi="en-US"/>
    </w:rPr>
  </w:style>
  <w:style w:type="character" w:customStyle="1" w:styleId="afffffff9">
    <w:name w:val="Выделенная цитата Знак"/>
    <w:link w:val="afffffff8"/>
    <w:uiPriority w:val="30"/>
    <w:rsid w:val="008F0F0F"/>
    <w:rPr>
      <w:rFonts w:ascii="Arial" w:eastAsia="Times New Roman" w:hAnsi="Arial" w:cs="Times New Roman"/>
      <w:i/>
      <w:iCs/>
      <w:sz w:val="24"/>
      <w:lang w:val="en-US" w:bidi="en-US"/>
    </w:rPr>
  </w:style>
  <w:style w:type="character" w:styleId="afffffffa">
    <w:name w:val="Subtle Emphasis"/>
    <w:qFormat/>
    <w:rsid w:val="008F0F0F"/>
    <w:rPr>
      <w:i/>
      <w:iCs/>
    </w:rPr>
  </w:style>
  <w:style w:type="character" w:styleId="afffffffb">
    <w:name w:val="Intense Emphasis"/>
    <w:uiPriority w:val="21"/>
    <w:qFormat/>
    <w:rsid w:val="008F0F0F"/>
    <w:rPr>
      <w:b/>
      <w:bCs/>
      <w:i/>
      <w:iCs/>
    </w:rPr>
  </w:style>
  <w:style w:type="character" w:styleId="afffffffc">
    <w:name w:val="Subtle Reference"/>
    <w:uiPriority w:val="31"/>
    <w:qFormat/>
    <w:rsid w:val="008F0F0F"/>
    <w:rPr>
      <w:smallCaps/>
    </w:rPr>
  </w:style>
  <w:style w:type="character" w:styleId="afffffffd">
    <w:name w:val="Intense Reference"/>
    <w:uiPriority w:val="32"/>
    <w:qFormat/>
    <w:rsid w:val="008F0F0F"/>
    <w:rPr>
      <w:b/>
      <w:bCs/>
      <w:smallCaps/>
    </w:rPr>
  </w:style>
  <w:style w:type="paragraph" w:customStyle="1" w:styleId="afffffffe">
    <w:name w:val="Заголовки рисунков / таблиц"/>
    <w:basedOn w:val="af5"/>
    <w:link w:val="affffffff"/>
    <w:qFormat/>
    <w:rsid w:val="008F0F0F"/>
    <w:pPr>
      <w:suppressAutoHyphens/>
      <w:spacing w:line="360" w:lineRule="auto"/>
      <w:jc w:val="center"/>
    </w:pPr>
    <w:rPr>
      <w:rFonts w:ascii="Arial" w:hAnsi="Arial"/>
      <w:b/>
      <w:color w:val="365F91"/>
      <w:szCs w:val="22"/>
      <w:lang w:eastAsia="en-US" w:bidi="en-US"/>
    </w:rPr>
  </w:style>
  <w:style w:type="character" w:customStyle="1" w:styleId="affffffff">
    <w:name w:val="Заголовки рисунков / таблиц Знак"/>
    <w:link w:val="afffffffe"/>
    <w:rsid w:val="008F0F0F"/>
    <w:rPr>
      <w:rFonts w:ascii="Arial" w:eastAsia="Times New Roman" w:hAnsi="Arial" w:cs="Times New Roman"/>
      <w:b/>
      <w:color w:val="365F91"/>
      <w:sz w:val="24"/>
      <w:lang w:bidi="en-US"/>
    </w:rPr>
  </w:style>
  <w:style w:type="paragraph" w:customStyle="1" w:styleId="113">
    <w:name w:val="1.1 Заг. Частей"/>
    <w:basedOn w:val="af5"/>
    <w:next w:val="021"/>
    <w:link w:val="11f3"/>
    <w:uiPriority w:val="99"/>
    <w:qFormat/>
    <w:rsid w:val="008F0F0F"/>
    <w:pPr>
      <w:pageBreakBefore/>
      <w:widowControl w:val="0"/>
      <w:numPr>
        <w:numId w:val="20"/>
      </w:numPr>
      <w:spacing w:before="6600" w:after="120" w:line="300" w:lineRule="auto"/>
      <w:ind w:right="709"/>
      <w:jc w:val="center"/>
      <w:outlineLvl w:val="0"/>
    </w:pPr>
    <w:rPr>
      <w:b/>
      <w:iCs/>
      <w:caps/>
      <w:snapToGrid w:val="0"/>
      <w:spacing w:val="20"/>
      <w:sz w:val="28"/>
      <w:szCs w:val="22"/>
      <w:lang w:eastAsia="ja-JP"/>
    </w:rPr>
  </w:style>
  <w:style w:type="paragraph" w:customStyle="1" w:styleId="021">
    <w:name w:val="02_Глава 1."/>
    <w:next w:val="0311"/>
    <w:link w:val="0210"/>
    <w:uiPriority w:val="99"/>
    <w:qFormat/>
    <w:rsid w:val="008F0F0F"/>
    <w:pPr>
      <w:keepNext/>
      <w:keepLines/>
      <w:pageBreakBefore/>
      <w:numPr>
        <w:ilvl w:val="1"/>
        <w:numId w:val="20"/>
      </w:numPr>
      <w:jc w:val="both"/>
      <w:outlineLvl w:val="0"/>
    </w:pPr>
    <w:rPr>
      <w:rFonts w:ascii="Times New Roman" w:eastAsia="Times New Roman" w:hAnsi="Times New Roman"/>
      <w:b/>
      <w:iCs/>
      <w:caps/>
      <w:snapToGrid w:val="0"/>
      <w:sz w:val="26"/>
      <w:szCs w:val="26"/>
      <w:lang w:eastAsia="en-US"/>
    </w:rPr>
  </w:style>
  <w:style w:type="paragraph" w:customStyle="1" w:styleId="0311">
    <w:name w:val="03_Глава 1.1."/>
    <w:next w:val="af5"/>
    <w:link w:val="03110"/>
    <w:uiPriority w:val="99"/>
    <w:qFormat/>
    <w:rsid w:val="008F0F0F"/>
    <w:pPr>
      <w:keepNext/>
      <w:keepLines/>
      <w:numPr>
        <w:ilvl w:val="2"/>
        <w:numId w:val="20"/>
      </w:numPr>
      <w:spacing w:before="120" w:after="120"/>
      <w:jc w:val="both"/>
      <w:outlineLvl w:val="1"/>
    </w:pPr>
    <w:rPr>
      <w:rFonts w:ascii="Times New Roman" w:eastAsia="Times New Roman" w:hAnsi="Times New Roman"/>
      <w:b/>
      <w:sz w:val="26"/>
      <w:szCs w:val="24"/>
      <w:lang w:eastAsia="en-US"/>
    </w:rPr>
  </w:style>
  <w:style w:type="paragraph" w:customStyle="1" w:styleId="04111">
    <w:name w:val="04_Глава 1.1.1."/>
    <w:next w:val="af5"/>
    <w:link w:val="041110"/>
    <w:uiPriority w:val="99"/>
    <w:qFormat/>
    <w:rsid w:val="008F0F0F"/>
    <w:pPr>
      <w:keepNext/>
      <w:keepLines/>
      <w:numPr>
        <w:ilvl w:val="3"/>
        <w:numId w:val="20"/>
      </w:numPr>
      <w:spacing w:before="120" w:after="120"/>
      <w:jc w:val="both"/>
      <w:outlineLvl w:val="2"/>
    </w:pPr>
    <w:rPr>
      <w:rFonts w:ascii="Times New Roman" w:eastAsia="Times New Roman" w:hAnsi="Times New Roman"/>
      <w:b/>
      <w:iCs/>
      <w:sz w:val="26"/>
      <w:szCs w:val="22"/>
      <w:lang w:eastAsia="en-US"/>
    </w:rPr>
  </w:style>
  <w:style w:type="paragraph" w:customStyle="1" w:styleId="051111">
    <w:name w:val="05_Глава 1.1.1.1."/>
    <w:next w:val="af5"/>
    <w:link w:val="0511110"/>
    <w:uiPriority w:val="99"/>
    <w:qFormat/>
    <w:rsid w:val="008F0F0F"/>
    <w:pPr>
      <w:keepNext/>
      <w:keepLines/>
      <w:numPr>
        <w:ilvl w:val="4"/>
        <w:numId w:val="20"/>
      </w:numPr>
      <w:spacing w:after="120"/>
      <w:jc w:val="both"/>
    </w:pPr>
    <w:rPr>
      <w:rFonts w:ascii="Times New Roman" w:eastAsia="Times New Roman" w:hAnsi="Times New Roman"/>
      <w:b/>
      <w:i/>
      <w:iCs/>
      <w:snapToGrid w:val="0"/>
      <w:spacing w:val="20"/>
      <w:sz w:val="26"/>
      <w:szCs w:val="26"/>
      <w:lang w:eastAsia="en-US"/>
    </w:rPr>
  </w:style>
  <w:style w:type="paragraph" w:customStyle="1" w:styleId="16">
    <w:name w:val="1.6 Заг. Подпараграфов"/>
    <w:next w:val="af5"/>
    <w:link w:val="161"/>
    <w:uiPriority w:val="99"/>
    <w:qFormat/>
    <w:rsid w:val="008F0F0F"/>
    <w:pPr>
      <w:keepNext/>
      <w:keepLines/>
      <w:numPr>
        <w:ilvl w:val="5"/>
        <w:numId w:val="20"/>
      </w:numPr>
      <w:spacing w:after="160" w:line="259" w:lineRule="auto"/>
      <w:jc w:val="both"/>
    </w:pPr>
    <w:rPr>
      <w:rFonts w:ascii="Times New Roman" w:eastAsia="Times New Roman" w:hAnsi="Times New Roman"/>
      <w:i/>
      <w:iCs/>
      <w:snapToGrid w:val="0"/>
      <w:spacing w:val="20"/>
      <w:sz w:val="28"/>
      <w:szCs w:val="22"/>
      <w:lang w:eastAsia="en-US"/>
    </w:rPr>
  </w:style>
  <w:style w:type="paragraph" w:customStyle="1" w:styleId="21">
    <w:name w:val="2_1 Рисунок"/>
    <w:link w:val="21f0"/>
    <w:uiPriority w:val="99"/>
    <w:qFormat/>
    <w:rsid w:val="008F0F0F"/>
    <w:pPr>
      <w:keepLines/>
      <w:numPr>
        <w:ilvl w:val="6"/>
        <w:numId w:val="20"/>
      </w:numPr>
      <w:spacing w:after="320"/>
      <w:ind w:firstLine="709"/>
      <w:jc w:val="both"/>
    </w:pPr>
    <w:rPr>
      <w:rFonts w:ascii="Times New Roman" w:eastAsia="Times New Roman" w:hAnsi="Times New Roman"/>
      <w:b/>
      <w:iCs/>
      <w:snapToGrid w:val="0"/>
      <w:sz w:val="26"/>
      <w:szCs w:val="26"/>
      <w:lang w:eastAsia="en-US"/>
    </w:rPr>
  </w:style>
  <w:style w:type="paragraph" w:customStyle="1" w:styleId="22">
    <w:name w:val="2_2 Таблица"/>
    <w:link w:val="221"/>
    <w:uiPriority w:val="99"/>
    <w:qFormat/>
    <w:rsid w:val="008F0F0F"/>
    <w:pPr>
      <w:keepNext/>
      <w:keepLines/>
      <w:numPr>
        <w:ilvl w:val="7"/>
        <w:numId w:val="20"/>
      </w:numPr>
      <w:spacing w:after="240"/>
      <w:ind w:firstLine="709"/>
      <w:jc w:val="both"/>
    </w:pPr>
    <w:rPr>
      <w:rFonts w:ascii="Times New Roman" w:eastAsia="Times New Roman" w:hAnsi="Times New Roman"/>
      <w:b/>
      <w:iCs/>
      <w:snapToGrid w:val="0"/>
      <w:sz w:val="26"/>
      <w:szCs w:val="26"/>
      <w:lang w:eastAsia="en-US"/>
    </w:rPr>
  </w:style>
  <w:style w:type="paragraph" w:customStyle="1" w:styleId="60-">
    <w:name w:val="6.0 Список лит-ры"/>
    <w:link w:val="60-0"/>
    <w:uiPriority w:val="99"/>
    <w:qFormat/>
    <w:rsid w:val="008F0F0F"/>
    <w:pPr>
      <w:keepNext/>
      <w:keepLines/>
      <w:numPr>
        <w:ilvl w:val="8"/>
        <w:numId w:val="20"/>
      </w:numPr>
      <w:spacing w:after="40" w:line="300" w:lineRule="auto"/>
      <w:jc w:val="both"/>
    </w:pPr>
    <w:rPr>
      <w:rFonts w:ascii="Times New Roman" w:eastAsia="Times New Roman" w:hAnsi="Times New Roman"/>
      <w:sz w:val="28"/>
      <w:szCs w:val="22"/>
      <w:lang w:eastAsia="en-US"/>
    </w:rPr>
  </w:style>
  <w:style w:type="character" w:customStyle="1" w:styleId="041110">
    <w:name w:val="04_Глава 1.1.1. Знак"/>
    <w:link w:val="04111"/>
    <w:uiPriority w:val="99"/>
    <w:rsid w:val="008F0F0F"/>
    <w:rPr>
      <w:rFonts w:ascii="Times New Roman" w:eastAsia="Times New Roman" w:hAnsi="Times New Roman"/>
      <w:b/>
      <w:iCs/>
      <w:sz w:val="26"/>
      <w:szCs w:val="22"/>
      <w:lang w:eastAsia="en-US"/>
    </w:rPr>
  </w:style>
  <w:style w:type="paragraph" w:customStyle="1" w:styleId="affffffff0">
    <w:name w:val="Знак Знак Знак Знак"/>
    <w:basedOn w:val="af5"/>
    <w:uiPriority w:val="99"/>
    <w:rsid w:val="008F0F0F"/>
    <w:rPr>
      <w:rFonts w:ascii="Verdana" w:hAnsi="Verdana" w:cs="Verdana"/>
      <w:sz w:val="20"/>
      <w:szCs w:val="20"/>
      <w:lang w:val="en-US" w:eastAsia="en-US"/>
    </w:rPr>
  </w:style>
  <w:style w:type="paragraph" w:customStyle="1" w:styleId="2ff8">
    <w:name w:val="Знак Знак Знак2 Знак Знак Знак Знак Знак Знак Знак"/>
    <w:basedOn w:val="af5"/>
    <w:uiPriority w:val="99"/>
    <w:qFormat/>
    <w:rsid w:val="008F0F0F"/>
    <w:rPr>
      <w:rFonts w:ascii="Verdana" w:hAnsi="Verdana" w:cs="Verdana"/>
      <w:sz w:val="20"/>
      <w:szCs w:val="20"/>
      <w:lang w:val="en-US" w:eastAsia="en-US"/>
    </w:rPr>
  </w:style>
  <w:style w:type="paragraph" w:customStyle="1" w:styleId="21f1">
    <w:name w:val="Основной текст 21"/>
    <w:basedOn w:val="af5"/>
    <w:qFormat/>
    <w:rsid w:val="008F0F0F"/>
    <w:pPr>
      <w:widowControl w:val="0"/>
      <w:suppressAutoHyphens/>
      <w:spacing w:after="120" w:line="480" w:lineRule="auto"/>
      <w:jc w:val="both"/>
      <w:textAlignment w:val="baseline"/>
    </w:pPr>
    <w:rPr>
      <w:lang w:eastAsia="ar-SA"/>
    </w:rPr>
  </w:style>
  <w:style w:type="table" w:customStyle="1" w:styleId="TableGridReport11">
    <w:name w:val="Table Grid Report11"/>
    <w:basedOn w:val="af7"/>
    <w:next w:val="aff5"/>
    <w:uiPriority w:val="59"/>
    <w:rsid w:val="008F0F0F"/>
    <w:pPr>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
    <w:name w:val="0.5 Список Заг.2"/>
    <w:uiPriority w:val="99"/>
    <w:rsid w:val="008F0F0F"/>
  </w:style>
  <w:style w:type="paragraph" w:customStyle="1" w:styleId="affffffff1">
    <w:name w:val="Номер"/>
    <w:basedOn w:val="af5"/>
    <w:uiPriority w:val="99"/>
    <w:qFormat/>
    <w:rsid w:val="008F0F0F"/>
    <w:pPr>
      <w:spacing w:before="60" w:after="60"/>
      <w:jc w:val="center"/>
    </w:pPr>
    <w:rPr>
      <w:sz w:val="28"/>
      <w:szCs w:val="20"/>
    </w:rPr>
  </w:style>
  <w:style w:type="paragraph" w:customStyle="1" w:styleId="affffffff2">
    <w:name w:val="заголовок табл"/>
    <w:basedOn w:val="af5"/>
    <w:link w:val="1fff2"/>
    <w:qFormat/>
    <w:rsid w:val="008F0F0F"/>
    <w:pPr>
      <w:keepNext/>
      <w:suppressLineNumbers/>
      <w:tabs>
        <w:tab w:val="num" w:pos="1440"/>
        <w:tab w:val="left" w:leader="dot" w:pos="9356"/>
      </w:tabs>
      <w:suppressAutoHyphens/>
      <w:spacing w:before="120" w:after="120"/>
      <w:ind w:left="-794" w:firstLine="794"/>
      <w:jc w:val="center"/>
    </w:pPr>
    <w:rPr>
      <w:b/>
      <w:bCs/>
    </w:rPr>
  </w:style>
  <w:style w:type="paragraph" w:customStyle="1" w:styleId="affffffff3">
    <w:name w:val="подпись"/>
    <w:basedOn w:val="af5"/>
    <w:qFormat/>
    <w:rsid w:val="008F0F0F"/>
    <w:pPr>
      <w:keepNext/>
      <w:suppressLineNumbers/>
      <w:tabs>
        <w:tab w:val="right" w:pos="9072"/>
        <w:tab w:val="left" w:leader="dot" w:pos="9356"/>
      </w:tabs>
      <w:suppressAutoHyphens/>
      <w:spacing w:before="840"/>
    </w:pPr>
  </w:style>
  <w:style w:type="paragraph" w:customStyle="1" w:styleId="affffffff4">
    <w:name w:val="текст табл"/>
    <w:basedOn w:val="af5"/>
    <w:qFormat/>
    <w:rsid w:val="008F0F0F"/>
    <w:pPr>
      <w:keepNext/>
      <w:keepLines/>
      <w:suppressLineNumbers/>
      <w:tabs>
        <w:tab w:val="left" w:leader="dot" w:pos="9356"/>
      </w:tabs>
      <w:suppressAutoHyphens/>
      <w:spacing w:before="60" w:after="60"/>
    </w:pPr>
  </w:style>
  <w:style w:type="paragraph" w:customStyle="1" w:styleId="141">
    <w:name w:val="Обычный 14"/>
    <w:basedOn w:val="af5"/>
    <w:autoRedefine/>
    <w:qFormat/>
    <w:rsid w:val="008F0F0F"/>
    <w:pPr>
      <w:keepNext/>
      <w:suppressLineNumbers/>
      <w:tabs>
        <w:tab w:val="left" w:pos="993"/>
        <w:tab w:val="left" w:leader="dot" w:pos="9356"/>
      </w:tabs>
      <w:suppressAutoHyphens/>
      <w:spacing w:before="120"/>
      <w:jc w:val="center"/>
    </w:pPr>
    <w:rPr>
      <w:b/>
      <w:bCs/>
      <w:position w:val="-24"/>
      <w:sz w:val="28"/>
      <w:szCs w:val="28"/>
    </w:rPr>
  </w:style>
  <w:style w:type="paragraph" w:customStyle="1" w:styleId="11f4">
    <w:name w:val="текст таблицы 11"/>
    <w:basedOn w:val="affffffff4"/>
    <w:qFormat/>
    <w:rsid w:val="008F0F0F"/>
    <w:rPr>
      <w:sz w:val="22"/>
      <w:szCs w:val="22"/>
    </w:rPr>
  </w:style>
  <w:style w:type="paragraph" w:customStyle="1" w:styleId="101">
    <w:name w:val="Текст таблицы 10"/>
    <w:basedOn w:val="affffffff4"/>
    <w:qFormat/>
    <w:rsid w:val="008F0F0F"/>
    <w:rPr>
      <w:sz w:val="20"/>
      <w:szCs w:val="20"/>
    </w:rPr>
  </w:style>
  <w:style w:type="paragraph" w:customStyle="1" w:styleId="affffffff5">
    <w:name w:val="Подрисуночная надпись"/>
    <w:basedOn w:val="affffffff4"/>
    <w:link w:val="affffffff6"/>
    <w:autoRedefine/>
    <w:qFormat/>
    <w:rsid w:val="008F0F0F"/>
    <w:pPr>
      <w:keepNext w:val="0"/>
      <w:keepLines w:val="0"/>
      <w:widowControl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7">
    <w:name w:val="обычный без абзаца"/>
    <w:basedOn w:val="af5"/>
    <w:qFormat/>
    <w:rsid w:val="008F0F0F"/>
    <w:pPr>
      <w:keepNext/>
      <w:suppressLineNumbers/>
      <w:tabs>
        <w:tab w:val="left" w:pos="720"/>
        <w:tab w:val="left" w:pos="2835"/>
        <w:tab w:val="left" w:pos="4536"/>
        <w:tab w:val="left" w:pos="6237"/>
        <w:tab w:val="left" w:pos="7938"/>
        <w:tab w:val="left" w:leader="dot" w:pos="9356"/>
        <w:tab w:val="right" w:pos="9639"/>
      </w:tabs>
      <w:suppressAutoHyphens/>
      <w:spacing w:line="360" w:lineRule="auto"/>
    </w:pPr>
    <w:rPr>
      <w:rFonts w:ascii="NTTimes/Cyrillic" w:hAnsi="NTTimes/Cyrillic"/>
      <w:sz w:val="26"/>
      <w:szCs w:val="26"/>
    </w:rPr>
  </w:style>
  <w:style w:type="paragraph" w:customStyle="1" w:styleId="1fff3">
    <w:name w:val="указатель 1"/>
    <w:basedOn w:val="af5"/>
    <w:qFormat/>
    <w:rsid w:val="008F0F0F"/>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ind w:left="1440" w:right="720" w:hanging="1440"/>
      <w:jc w:val="both"/>
    </w:pPr>
    <w:rPr>
      <w:lang w:val="en-US"/>
    </w:rPr>
  </w:style>
  <w:style w:type="paragraph" w:customStyle="1" w:styleId="affffffff8">
    <w:name w:val="Стиль табл"/>
    <w:basedOn w:val="af5"/>
    <w:qFormat/>
    <w:rsid w:val="008F0F0F"/>
    <w:pPr>
      <w:keepNext/>
      <w:tabs>
        <w:tab w:val="left" w:leader="dot" w:pos="9356"/>
      </w:tabs>
      <w:suppressAutoHyphens/>
      <w:spacing w:before="120" w:after="120"/>
      <w:jc w:val="center"/>
    </w:pPr>
    <w:rPr>
      <w:sz w:val="22"/>
      <w:szCs w:val="22"/>
    </w:rPr>
  </w:style>
  <w:style w:type="paragraph" w:styleId="affffffff9">
    <w:name w:val="Block Text"/>
    <w:basedOn w:val="af5"/>
    <w:rsid w:val="008F0F0F"/>
    <w:pPr>
      <w:keepNext/>
      <w:suppressLineNumbers/>
      <w:tabs>
        <w:tab w:val="left" w:leader="dot" w:pos="9356"/>
      </w:tabs>
      <w:suppressAutoHyphens/>
      <w:ind w:left="-57" w:right="-57"/>
    </w:pPr>
    <w:rPr>
      <w:b/>
      <w:bCs/>
    </w:rPr>
  </w:style>
  <w:style w:type="paragraph" w:customStyle="1" w:styleId="affffffffa">
    <w:name w:val="глава"/>
    <w:basedOn w:val="1d"/>
    <w:autoRedefine/>
    <w:qFormat/>
    <w:rsid w:val="008F0F0F"/>
    <w:pPr>
      <w:keepLines w:val="0"/>
      <w:tabs>
        <w:tab w:val="left" w:leader="dot" w:pos="9356"/>
        <w:tab w:val="left" w:leader="dot" w:pos="9720"/>
      </w:tabs>
      <w:suppressAutoHyphens/>
      <w:spacing w:before="0" w:after="120"/>
      <w:ind w:left="1786" w:right="-81"/>
      <w:jc w:val="center"/>
      <w:outlineLvl w:val="9"/>
    </w:pPr>
    <w:rPr>
      <w:rFonts w:ascii="Times New Roman" w:eastAsia="Times New Roman" w:hAnsi="Times New Roman" w:cs="Times New Roman"/>
      <w:b/>
      <w:bCs/>
      <w:caps/>
      <w:kern w:val="28"/>
      <w:sz w:val="26"/>
      <w:szCs w:val="26"/>
      <w:lang w:eastAsia="ru-RU"/>
    </w:rPr>
  </w:style>
  <w:style w:type="paragraph" w:customStyle="1" w:styleId="affffffffb">
    <w:name w:val="подрисунок"/>
    <w:basedOn w:val="af5"/>
    <w:qFormat/>
    <w:rsid w:val="008F0F0F"/>
    <w:pPr>
      <w:keepNext/>
      <w:suppressLineNumbers/>
      <w:tabs>
        <w:tab w:val="left" w:pos="720"/>
        <w:tab w:val="left" w:pos="2835"/>
        <w:tab w:val="left" w:pos="4536"/>
        <w:tab w:val="left" w:pos="6237"/>
        <w:tab w:val="left" w:pos="7938"/>
        <w:tab w:val="left" w:leader="dot" w:pos="9356"/>
        <w:tab w:val="right" w:pos="9639"/>
      </w:tabs>
      <w:suppressAutoHyphens/>
      <w:spacing w:before="120"/>
      <w:jc w:val="center"/>
    </w:pPr>
    <w:rPr>
      <w:rFonts w:ascii="NTTimes/Cyrillic" w:hAnsi="NTTimes/Cyrillic"/>
      <w:sz w:val="26"/>
      <w:szCs w:val="26"/>
    </w:rPr>
  </w:style>
  <w:style w:type="paragraph" w:styleId="67">
    <w:name w:val="index 6"/>
    <w:basedOn w:val="af5"/>
    <w:next w:val="af5"/>
    <w:autoRedefine/>
    <w:rsid w:val="008F0F0F"/>
    <w:pPr>
      <w:keepNext/>
      <w:suppressLineNumbers/>
      <w:tabs>
        <w:tab w:val="left" w:leader="dot" w:pos="9356"/>
      </w:tabs>
      <w:suppressAutoHyphens/>
      <w:spacing w:line="300" w:lineRule="auto"/>
      <w:ind w:left="1440" w:hanging="240"/>
      <w:jc w:val="both"/>
    </w:pPr>
  </w:style>
  <w:style w:type="paragraph" w:styleId="76">
    <w:name w:val="index 7"/>
    <w:basedOn w:val="af5"/>
    <w:next w:val="af5"/>
    <w:autoRedefine/>
    <w:rsid w:val="008F0F0F"/>
    <w:pPr>
      <w:keepNext/>
      <w:suppressLineNumbers/>
      <w:tabs>
        <w:tab w:val="left" w:leader="dot" w:pos="9356"/>
      </w:tabs>
      <w:suppressAutoHyphens/>
      <w:spacing w:line="300" w:lineRule="auto"/>
      <w:ind w:left="1680" w:hanging="240"/>
      <w:jc w:val="both"/>
    </w:pPr>
  </w:style>
  <w:style w:type="paragraph" w:styleId="86">
    <w:name w:val="index 8"/>
    <w:basedOn w:val="af5"/>
    <w:next w:val="af5"/>
    <w:autoRedefine/>
    <w:rsid w:val="008F0F0F"/>
    <w:pPr>
      <w:keepNext/>
      <w:suppressLineNumbers/>
      <w:tabs>
        <w:tab w:val="left" w:leader="dot" w:pos="9356"/>
      </w:tabs>
      <w:suppressAutoHyphens/>
      <w:spacing w:line="300" w:lineRule="auto"/>
      <w:ind w:left="1920" w:hanging="240"/>
      <w:jc w:val="both"/>
    </w:pPr>
  </w:style>
  <w:style w:type="paragraph" w:styleId="94">
    <w:name w:val="index 9"/>
    <w:basedOn w:val="af5"/>
    <w:next w:val="af5"/>
    <w:autoRedefine/>
    <w:rsid w:val="008F0F0F"/>
    <w:pPr>
      <w:keepNext/>
      <w:suppressLineNumbers/>
      <w:tabs>
        <w:tab w:val="left" w:leader="dot" w:pos="9356"/>
      </w:tabs>
      <w:suppressAutoHyphens/>
      <w:spacing w:line="300" w:lineRule="auto"/>
      <w:ind w:left="2160" w:hanging="240"/>
      <w:jc w:val="both"/>
    </w:pPr>
  </w:style>
  <w:style w:type="character" w:customStyle="1" w:styleId="1fff2">
    <w:name w:val="заголовок табл Знак1"/>
    <w:link w:val="affffffff2"/>
    <w:rsid w:val="008F0F0F"/>
    <w:rPr>
      <w:rFonts w:ascii="Times New Roman" w:eastAsia="Times New Roman" w:hAnsi="Times New Roman" w:cs="Times New Roman"/>
      <w:b/>
      <w:bCs/>
      <w:sz w:val="24"/>
      <w:szCs w:val="24"/>
      <w:lang w:eastAsia="ru-RU"/>
    </w:rPr>
  </w:style>
  <w:style w:type="paragraph" w:customStyle="1" w:styleId="affffffffc">
    <w:name w:val="Обычный без абзаца"/>
    <w:basedOn w:val="af5"/>
    <w:autoRedefine/>
    <w:qFormat/>
    <w:rsid w:val="008F0F0F"/>
    <w:pPr>
      <w:keepNext/>
      <w:widowControl w:val="0"/>
      <w:tabs>
        <w:tab w:val="left" w:leader="dot" w:pos="9356"/>
      </w:tabs>
      <w:suppressAutoHyphens/>
      <w:spacing w:before="60"/>
      <w:ind w:left="1134" w:hanging="340"/>
      <w:jc w:val="center"/>
    </w:pPr>
  </w:style>
  <w:style w:type="paragraph" w:customStyle="1" w:styleId="Normal">
    <w:name w:val="Normal Знак"/>
    <w:qFormat/>
    <w:rsid w:val="008F0F0F"/>
    <w:pPr>
      <w:spacing w:before="120" w:after="120"/>
      <w:ind w:left="567"/>
      <w:jc w:val="both"/>
    </w:pPr>
    <w:rPr>
      <w:rFonts w:ascii="Times New Roman" w:eastAsia="Times New Roman" w:hAnsi="Times New Roman"/>
      <w:sz w:val="24"/>
      <w:szCs w:val="24"/>
    </w:rPr>
  </w:style>
  <w:style w:type="character" w:customStyle="1" w:styleId="136">
    <w:name w:val="Обычный 13 Знак"/>
    <w:rsid w:val="008F0F0F"/>
    <w:rPr>
      <w:rFonts w:ascii="Times New Roman" w:hAnsi="Times New Roman" w:cs="Times New Roman"/>
      <w:sz w:val="26"/>
      <w:szCs w:val="26"/>
      <w:vertAlign w:val="baseline"/>
    </w:rPr>
  </w:style>
  <w:style w:type="paragraph" w:customStyle="1" w:styleId="137">
    <w:name w:val="Обычный 13 Знак Знак"/>
    <w:basedOn w:val="af5"/>
    <w:link w:val="138"/>
    <w:uiPriority w:val="99"/>
    <w:qFormat/>
    <w:rsid w:val="008F0F0F"/>
    <w:pPr>
      <w:keepNext/>
      <w:suppressLineNumbers/>
      <w:tabs>
        <w:tab w:val="left" w:leader="dot" w:pos="9356"/>
      </w:tabs>
      <w:suppressAutoHyphens/>
      <w:jc w:val="both"/>
    </w:pPr>
    <w:rPr>
      <w:sz w:val="26"/>
      <w:szCs w:val="26"/>
    </w:rPr>
  </w:style>
  <w:style w:type="character" w:customStyle="1" w:styleId="1320">
    <w:name w:val="Обычный 13 Знак2"/>
    <w:rsid w:val="008F0F0F"/>
    <w:rPr>
      <w:snapToGrid w:val="0"/>
      <w:sz w:val="26"/>
      <w:szCs w:val="26"/>
      <w:lang w:val="ru-RU" w:eastAsia="ru-RU"/>
    </w:rPr>
  </w:style>
  <w:style w:type="character" w:customStyle="1" w:styleId="affffffffd">
    <w:name w:val="íîìåð ñòðàíèöû"/>
    <w:basedOn w:val="af6"/>
    <w:rsid w:val="008F0F0F"/>
  </w:style>
  <w:style w:type="character" w:customStyle="1" w:styleId="1310">
    <w:name w:val="Обычный 13 Знак1"/>
    <w:rsid w:val="008F0F0F"/>
    <w:rPr>
      <w:sz w:val="26"/>
      <w:szCs w:val="26"/>
      <w:lang w:val="ru-RU" w:eastAsia="ru-RU"/>
    </w:rPr>
  </w:style>
  <w:style w:type="paragraph" w:customStyle="1" w:styleId="1fff4">
    <w:name w:val="Рис.1 Подрисуночная надпись"/>
    <w:basedOn w:val="af5"/>
    <w:autoRedefine/>
    <w:uiPriority w:val="99"/>
    <w:qFormat/>
    <w:rsid w:val="008F0F0F"/>
    <w:pPr>
      <w:keepNext/>
      <w:widowControl w:val="0"/>
      <w:numPr>
        <w:ilvl w:val="12"/>
      </w:numPr>
      <w:tabs>
        <w:tab w:val="left" w:pos="709"/>
        <w:tab w:val="left" w:pos="993"/>
        <w:tab w:val="left" w:pos="1440"/>
      </w:tabs>
      <w:spacing w:before="20" w:after="20"/>
      <w:ind w:left="113" w:firstLine="680"/>
      <w:jc w:val="both"/>
    </w:pPr>
    <w:rPr>
      <w:sz w:val="20"/>
      <w:szCs w:val="20"/>
    </w:rPr>
  </w:style>
  <w:style w:type="character" w:customStyle="1" w:styleId="affffffffe">
    <w:name w:val="Подрисуночная надпись Знак"/>
    <w:rsid w:val="008F0F0F"/>
    <w:rPr>
      <w:sz w:val="24"/>
      <w:szCs w:val="24"/>
      <w:lang w:val="ru-RU" w:eastAsia="ru-RU"/>
    </w:rPr>
  </w:style>
  <w:style w:type="character" w:customStyle="1" w:styleId="afffffffff">
    <w:name w:val="текст табл Знак"/>
    <w:rsid w:val="008F0F0F"/>
    <w:rPr>
      <w:sz w:val="24"/>
      <w:szCs w:val="24"/>
      <w:lang w:val="ru-RU" w:eastAsia="ru-RU"/>
    </w:rPr>
  </w:style>
  <w:style w:type="paragraph" w:customStyle="1" w:styleId="3fc">
    <w:name w:val="Стиль Маркированный список + Перед:  3 пт"/>
    <w:basedOn w:val="aa"/>
    <w:uiPriority w:val="99"/>
    <w:qFormat/>
    <w:rsid w:val="008F0F0F"/>
    <w:pPr>
      <w:keepNext/>
      <w:suppressLineNumbers/>
      <w:tabs>
        <w:tab w:val="clear" w:pos="786"/>
        <w:tab w:val="clear" w:pos="993"/>
      </w:tabs>
      <w:suppressAutoHyphens/>
      <w:spacing w:before="60" w:line="240" w:lineRule="auto"/>
      <w:ind w:left="0" w:firstLine="567"/>
    </w:pPr>
    <w:rPr>
      <w:rFonts w:ascii="Times New Roman" w:hAnsi="Times New Roman"/>
      <w:sz w:val="26"/>
      <w:szCs w:val="26"/>
      <w:lang w:val="ru-RU" w:eastAsia="ru-RU" w:bidi="ar-SA"/>
    </w:rPr>
  </w:style>
  <w:style w:type="paragraph" w:customStyle="1" w:styleId="102">
    <w:name w:val="Стиль Оглавление 1 + Первая строка:  0 см"/>
    <w:basedOn w:val="1fa"/>
    <w:uiPriority w:val="99"/>
    <w:qFormat/>
    <w:rsid w:val="008F0F0F"/>
    <w:pPr>
      <w:keepNext/>
      <w:suppressLineNumbers/>
      <w:tabs>
        <w:tab w:val="left" w:pos="540"/>
        <w:tab w:val="left" w:leader="dot" w:pos="9356"/>
      </w:tabs>
      <w:suppressAutoHyphens/>
      <w:spacing w:before="60" w:after="60"/>
      <w:ind w:left="540"/>
    </w:pPr>
    <w:rPr>
      <w:b/>
      <w:bCs/>
      <w:caps/>
      <w:noProof/>
      <w:sz w:val="26"/>
      <w:szCs w:val="26"/>
    </w:rPr>
  </w:style>
  <w:style w:type="paragraph" w:customStyle="1" w:styleId="xl31">
    <w:name w:val="xl31"/>
    <w:basedOn w:val="af5"/>
    <w:qFormat/>
    <w:rsid w:val="008F0F0F"/>
    <w:pPr>
      <w:pBdr>
        <w:left w:val="single" w:sz="4" w:space="0" w:color="auto"/>
        <w:bottom w:val="single" w:sz="4" w:space="0" w:color="auto"/>
        <w:right w:val="single" w:sz="4" w:space="0" w:color="auto"/>
      </w:pBdr>
      <w:spacing w:before="100" w:after="100"/>
      <w:jc w:val="right"/>
    </w:pPr>
    <w:rPr>
      <w:sz w:val="22"/>
      <w:szCs w:val="22"/>
    </w:rPr>
  </w:style>
  <w:style w:type="paragraph" w:customStyle="1" w:styleId="FR1">
    <w:name w:val="FR1"/>
    <w:qFormat/>
    <w:rsid w:val="008F0F0F"/>
    <w:pPr>
      <w:widowControl w:val="0"/>
      <w:spacing w:before="500" w:line="300" w:lineRule="auto"/>
      <w:ind w:left="400"/>
    </w:pPr>
    <w:rPr>
      <w:rFonts w:ascii="Times New Roman" w:eastAsia="Times New Roman" w:hAnsi="Times New Roman"/>
      <w:sz w:val="24"/>
      <w:szCs w:val="24"/>
    </w:rPr>
  </w:style>
  <w:style w:type="paragraph" w:customStyle="1" w:styleId="FR2">
    <w:name w:val="FR2"/>
    <w:qFormat/>
    <w:rsid w:val="008F0F0F"/>
    <w:pPr>
      <w:widowControl w:val="0"/>
      <w:spacing w:after="20"/>
    </w:pPr>
    <w:rPr>
      <w:rFonts w:ascii="Times New Roman" w:eastAsia="Times New Roman" w:hAnsi="Times New Roman"/>
      <w:sz w:val="16"/>
      <w:szCs w:val="16"/>
    </w:rPr>
  </w:style>
  <w:style w:type="paragraph" w:customStyle="1" w:styleId="3fd">
    <w:name w:val="заголовок 3"/>
    <w:basedOn w:val="af5"/>
    <w:next w:val="af5"/>
    <w:autoRedefine/>
    <w:uiPriority w:val="99"/>
    <w:qFormat/>
    <w:rsid w:val="008F0F0F"/>
    <w:pPr>
      <w:keepNext/>
      <w:keepLines/>
      <w:suppressLineNumbers/>
      <w:autoSpaceDE w:val="0"/>
      <w:autoSpaceDN w:val="0"/>
      <w:spacing w:before="120"/>
      <w:ind w:left="720" w:hanging="720"/>
      <w:jc w:val="center"/>
    </w:pPr>
    <w:rPr>
      <w:b/>
      <w:bCs/>
    </w:rPr>
  </w:style>
  <w:style w:type="paragraph" w:customStyle="1" w:styleId="xl26">
    <w:name w:val="xl26"/>
    <w:basedOn w:val="af5"/>
    <w:qFormat/>
    <w:rsid w:val="008F0F0F"/>
    <w:pPr>
      <w:pBdr>
        <w:left w:val="single" w:sz="8" w:space="0" w:color="auto"/>
      </w:pBdr>
      <w:spacing w:before="100" w:beforeAutospacing="1" w:after="100" w:afterAutospacing="1"/>
    </w:pPr>
    <w:rPr>
      <w:sz w:val="16"/>
      <w:szCs w:val="16"/>
    </w:rPr>
  </w:style>
  <w:style w:type="paragraph" w:customStyle="1" w:styleId="xl27">
    <w:name w:val="xl27"/>
    <w:basedOn w:val="af5"/>
    <w:qFormat/>
    <w:rsid w:val="008F0F0F"/>
    <w:pPr>
      <w:pBdr>
        <w:right w:val="single" w:sz="8" w:space="0" w:color="auto"/>
      </w:pBdr>
      <w:spacing w:before="100" w:beforeAutospacing="1" w:after="100" w:afterAutospacing="1"/>
    </w:pPr>
    <w:rPr>
      <w:sz w:val="16"/>
      <w:szCs w:val="16"/>
    </w:rPr>
  </w:style>
  <w:style w:type="paragraph" w:customStyle="1" w:styleId="xl28">
    <w:name w:val="xl2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29">
    <w:name w:val="xl2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30">
    <w:name w:val="xl3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32">
    <w:name w:val="xl3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33">
    <w:name w:val="xl33"/>
    <w:basedOn w:val="af5"/>
    <w:qFormat/>
    <w:rsid w:val="008F0F0F"/>
    <w:pPr>
      <w:pBdr>
        <w:top w:val="single" w:sz="8" w:space="0" w:color="auto"/>
        <w:left w:val="single" w:sz="8" w:space="0" w:color="auto"/>
        <w:bottom w:val="single" w:sz="8" w:space="0" w:color="auto"/>
      </w:pBdr>
      <w:spacing w:before="100" w:beforeAutospacing="1" w:after="100" w:afterAutospacing="1"/>
    </w:pPr>
    <w:rPr>
      <w:sz w:val="16"/>
      <w:szCs w:val="16"/>
    </w:rPr>
  </w:style>
  <w:style w:type="paragraph" w:customStyle="1" w:styleId="xl34">
    <w:name w:val="xl34"/>
    <w:basedOn w:val="af5"/>
    <w:qFormat/>
    <w:rsid w:val="008F0F0F"/>
    <w:pPr>
      <w:pBdr>
        <w:top w:val="single" w:sz="8" w:space="0" w:color="auto"/>
        <w:bottom w:val="single" w:sz="8" w:space="0" w:color="auto"/>
      </w:pBdr>
      <w:spacing w:before="100" w:beforeAutospacing="1" w:after="100" w:afterAutospacing="1"/>
    </w:pPr>
    <w:rPr>
      <w:sz w:val="16"/>
      <w:szCs w:val="16"/>
    </w:rPr>
  </w:style>
  <w:style w:type="paragraph" w:customStyle="1" w:styleId="xl35">
    <w:name w:val="xl35"/>
    <w:basedOn w:val="af5"/>
    <w:qFormat/>
    <w:rsid w:val="008F0F0F"/>
    <w:pPr>
      <w:pBdr>
        <w:top w:val="single" w:sz="8" w:space="0" w:color="auto"/>
      </w:pBdr>
      <w:spacing w:before="100" w:beforeAutospacing="1" w:after="100" w:afterAutospacing="1"/>
    </w:pPr>
    <w:rPr>
      <w:sz w:val="16"/>
      <w:szCs w:val="16"/>
    </w:rPr>
  </w:style>
  <w:style w:type="paragraph" w:customStyle="1" w:styleId="xl36">
    <w:name w:val="xl36"/>
    <w:basedOn w:val="af5"/>
    <w:qFormat/>
    <w:rsid w:val="008F0F0F"/>
    <w:pPr>
      <w:pBdr>
        <w:top w:val="single" w:sz="8" w:space="0" w:color="auto"/>
        <w:left w:val="single" w:sz="8" w:space="0" w:color="auto"/>
        <w:right w:val="single" w:sz="8" w:space="0" w:color="auto"/>
      </w:pBdr>
      <w:spacing w:before="100" w:beforeAutospacing="1" w:after="100" w:afterAutospacing="1"/>
    </w:pPr>
    <w:rPr>
      <w:b/>
      <w:bCs/>
      <w:sz w:val="16"/>
      <w:szCs w:val="16"/>
    </w:rPr>
  </w:style>
  <w:style w:type="paragraph" w:customStyle="1" w:styleId="xl37">
    <w:name w:val="xl37"/>
    <w:basedOn w:val="af5"/>
    <w:qFormat/>
    <w:rsid w:val="008F0F0F"/>
    <w:pPr>
      <w:pBdr>
        <w:top w:val="single" w:sz="8" w:space="0" w:color="auto"/>
        <w:left w:val="single" w:sz="8" w:space="0" w:color="auto"/>
        <w:right w:val="single" w:sz="8" w:space="0" w:color="auto"/>
      </w:pBdr>
      <w:spacing w:before="100" w:beforeAutospacing="1" w:after="100" w:afterAutospacing="1"/>
    </w:pPr>
    <w:rPr>
      <w:sz w:val="16"/>
      <w:szCs w:val="16"/>
    </w:rPr>
  </w:style>
  <w:style w:type="paragraph" w:customStyle="1" w:styleId="xl38">
    <w:name w:val="xl38"/>
    <w:basedOn w:val="af5"/>
    <w:qFormat/>
    <w:rsid w:val="008F0F0F"/>
    <w:pPr>
      <w:pBdr>
        <w:top w:val="single" w:sz="8" w:space="0" w:color="auto"/>
        <w:right w:val="single" w:sz="8" w:space="0" w:color="auto"/>
      </w:pBdr>
      <w:spacing w:before="100" w:beforeAutospacing="1" w:after="100" w:afterAutospacing="1"/>
    </w:pPr>
    <w:rPr>
      <w:sz w:val="16"/>
      <w:szCs w:val="16"/>
    </w:rPr>
  </w:style>
  <w:style w:type="paragraph" w:customStyle="1" w:styleId="xl39">
    <w:name w:val="xl39"/>
    <w:basedOn w:val="af5"/>
    <w:qFormat/>
    <w:rsid w:val="008F0F0F"/>
    <w:pPr>
      <w:pBdr>
        <w:top w:val="single" w:sz="8" w:space="0" w:color="auto"/>
        <w:left w:val="single" w:sz="8" w:space="0" w:color="auto"/>
        <w:bottom w:val="single" w:sz="8" w:space="0" w:color="auto"/>
      </w:pBdr>
      <w:shd w:val="clear" w:color="auto" w:fill="FFFFFF"/>
      <w:spacing w:before="100" w:beforeAutospacing="1" w:after="100" w:afterAutospacing="1"/>
    </w:pPr>
    <w:rPr>
      <w:sz w:val="16"/>
      <w:szCs w:val="16"/>
    </w:rPr>
  </w:style>
  <w:style w:type="paragraph" w:customStyle="1" w:styleId="xl40">
    <w:name w:val="xl40"/>
    <w:basedOn w:val="af5"/>
    <w:qFormat/>
    <w:rsid w:val="008F0F0F"/>
    <w:pPr>
      <w:pBdr>
        <w:left w:val="single" w:sz="8" w:space="0" w:color="auto"/>
        <w:right w:val="single" w:sz="8" w:space="0" w:color="auto"/>
      </w:pBdr>
      <w:spacing w:before="100" w:beforeAutospacing="1" w:after="100" w:afterAutospacing="1"/>
    </w:pPr>
    <w:rPr>
      <w:sz w:val="16"/>
      <w:szCs w:val="16"/>
    </w:rPr>
  </w:style>
  <w:style w:type="paragraph" w:customStyle="1" w:styleId="xl41">
    <w:name w:val="xl41"/>
    <w:basedOn w:val="af5"/>
    <w:qFormat/>
    <w:rsid w:val="008F0F0F"/>
    <w:pPr>
      <w:pBdr>
        <w:left w:val="single" w:sz="8" w:space="0" w:color="auto"/>
        <w:right w:val="single" w:sz="8" w:space="0" w:color="auto"/>
      </w:pBdr>
      <w:spacing w:before="100" w:beforeAutospacing="1" w:after="100" w:afterAutospacing="1"/>
      <w:jc w:val="center"/>
    </w:pPr>
    <w:rPr>
      <w:sz w:val="16"/>
      <w:szCs w:val="16"/>
    </w:rPr>
  </w:style>
  <w:style w:type="paragraph" w:customStyle="1" w:styleId="xl42">
    <w:name w:val="xl42"/>
    <w:basedOn w:val="af5"/>
    <w:qFormat/>
    <w:rsid w:val="008F0F0F"/>
    <w:pPr>
      <w:pBdr>
        <w:right w:val="single" w:sz="8" w:space="0" w:color="auto"/>
      </w:pBdr>
      <w:spacing w:before="100" w:beforeAutospacing="1" w:after="100" w:afterAutospacing="1"/>
      <w:jc w:val="center"/>
    </w:pPr>
    <w:rPr>
      <w:sz w:val="16"/>
      <w:szCs w:val="16"/>
    </w:rPr>
  </w:style>
  <w:style w:type="paragraph" w:customStyle="1" w:styleId="xl43">
    <w:name w:val="xl43"/>
    <w:basedOn w:val="af5"/>
    <w:qFormat/>
    <w:rsid w:val="008F0F0F"/>
    <w:pPr>
      <w:pBdr>
        <w:top w:val="single" w:sz="8" w:space="0" w:color="auto"/>
        <w:left w:val="single" w:sz="8" w:space="0" w:color="auto"/>
        <w:right w:val="single" w:sz="8" w:space="0" w:color="auto"/>
      </w:pBdr>
      <w:spacing w:before="100" w:beforeAutospacing="1" w:after="100" w:afterAutospacing="1"/>
      <w:jc w:val="center"/>
    </w:pPr>
    <w:rPr>
      <w:sz w:val="16"/>
      <w:szCs w:val="16"/>
    </w:rPr>
  </w:style>
  <w:style w:type="paragraph" w:customStyle="1" w:styleId="xl44">
    <w:name w:val="xl44"/>
    <w:basedOn w:val="af5"/>
    <w:qFormat/>
    <w:rsid w:val="008F0F0F"/>
    <w:pPr>
      <w:pBdr>
        <w:top w:val="single" w:sz="8" w:space="0" w:color="auto"/>
        <w:right w:val="single" w:sz="8" w:space="0" w:color="auto"/>
      </w:pBdr>
      <w:spacing w:before="100" w:beforeAutospacing="1" w:after="100" w:afterAutospacing="1"/>
      <w:jc w:val="center"/>
    </w:pPr>
    <w:rPr>
      <w:sz w:val="16"/>
      <w:szCs w:val="16"/>
    </w:rPr>
  </w:style>
  <w:style w:type="paragraph" w:customStyle="1" w:styleId="xl45">
    <w:name w:val="xl45"/>
    <w:basedOn w:val="af5"/>
    <w:uiPriority w:val="99"/>
    <w:qFormat/>
    <w:rsid w:val="008F0F0F"/>
    <w:pPr>
      <w:pBdr>
        <w:top w:val="single" w:sz="8" w:space="0" w:color="auto"/>
        <w:left w:val="single" w:sz="8" w:space="0" w:color="auto"/>
      </w:pBdr>
      <w:spacing w:before="100" w:beforeAutospacing="1" w:after="100" w:afterAutospacing="1"/>
      <w:jc w:val="center"/>
    </w:pPr>
    <w:rPr>
      <w:sz w:val="16"/>
      <w:szCs w:val="16"/>
    </w:rPr>
  </w:style>
  <w:style w:type="paragraph" w:customStyle="1" w:styleId="xl46">
    <w:name w:val="xl46"/>
    <w:basedOn w:val="af5"/>
    <w:uiPriority w:val="99"/>
    <w:qFormat/>
    <w:rsid w:val="008F0F0F"/>
    <w:pPr>
      <w:pBdr>
        <w:left w:val="single" w:sz="8" w:space="0" w:color="auto"/>
        <w:right w:val="single" w:sz="8" w:space="0" w:color="auto"/>
      </w:pBdr>
      <w:spacing w:before="100" w:beforeAutospacing="1" w:after="100" w:afterAutospacing="1"/>
      <w:jc w:val="center"/>
    </w:pPr>
    <w:rPr>
      <w:b/>
      <w:bCs/>
      <w:sz w:val="16"/>
      <w:szCs w:val="16"/>
    </w:rPr>
  </w:style>
  <w:style w:type="paragraph" w:customStyle="1" w:styleId="xl47">
    <w:name w:val="xl47"/>
    <w:basedOn w:val="af5"/>
    <w:uiPriority w:val="99"/>
    <w:qFormat/>
    <w:rsid w:val="008F0F0F"/>
    <w:pPr>
      <w:pBdr>
        <w:left w:val="single" w:sz="8" w:space="0" w:color="auto"/>
      </w:pBdr>
      <w:spacing w:before="100" w:beforeAutospacing="1" w:after="100" w:afterAutospacing="1"/>
      <w:jc w:val="center"/>
    </w:pPr>
    <w:rPr>
      <w:sz w:val="16"/>
      <w:szCs w:val="16"/>
    </w:rPr>
  </w:style>
  <w:style w:type="paragraph" w:customStyle="1" w:styleId="xl48">
    <w:name w:val="xl48"/>
    <w:basedOn w:val="af5"/>
    <w:uiPriority w:val="99"/>
    <w:qFormat/>
    <w:rsid w:val="008F0F0F"/>
    <w:pPr>
      <w:pBdr>
        <w:left w:val="single" w:sz="8" w:space="0" w:color="auto"/>
        <w:right w:val="single" w:sz="8" w:space="0" w:color="auto"/>
      </w:pBdr>
      <w:spacing w:before="100" w:beforeAutospacing="1" w:after="100" w:afterAutospacing="1"/>
    </w:pPr>
    <w:rPr>
      <w:sz w:val="16"/>
      <w:szCs w:val="16"/>
    </w:rPr>
  </w:style>
  <w:style w:type="paragraph" w:customStyle="1" w:styleId="xl49">
    <w:name w:val="xl49"/>
    <w:basedOn w:val="af5"/>
    <w:uiPriority w:val="99"/>
    <w:qFormat/>
    <w:rsid w:val="008F0F0F"/>
    <w:pPr>
      <w:pBdr>
        <w:right w:val="single" w:sz="8" w:space="0" w:color="auto"/>
      </w:pBdr>
      <w:spacing w:before="100" w:beforeAutospacing="1" w:after="100" w:afterAutospacing="1"/>
    </w:pPr>
    <w:rPr>
      <w:sz w:val="16"/>
      <w:szCs w:val="16"/>
    </w:rPr>
  </w:style>
  <w:style w:type="paragraph" w:customStyle="1" w:styleId="xl50">
    <w:name w:val="xl5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51">
    <w:name w:val="xl5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52">
    <w:name w:val="xl5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55">
    <w:name w:val="xl55"/>
    <w:basedOn w:val="af5"/>
    <w:uiPriority w:val="99"/>
    <w:qFormat/>
    <w:rsid w:val="008F0F0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b/>
      <w:bCs/>
      <w:sz w:val="16"/>
      <w:szCs w:val="16"/>
    </w:rPr>
  </w:style>
  <w:style w:type="paragraph" w:customStyle="1" w:styleId="xl56">
    <w:name w:val="xl5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57">
    <w:name w:val="xl57"/>
    <w:basedOn w:val="af5"/>
    <w:uiPriority w:val="99"/>
    <w:qFormat/>
    <w:rsid w:val="008F0F0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b/>
      <w:bCs/>
      <w:sz w:val="16"/>
      <w:szCs w:val="16"/>
    </w:rPr>
  </w:style>
  <w:style w:type="paragraph" w:customStyle="1" w:styleId="xl58">
    <w:name w:val="xl5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59">
    <w:name w:val="xl5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60">
    <w:name w:val="xl6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61">
    <w:name w:val="xl61"/>
    <w:basedOn w:val="af5"/>
    <w:uiPriority w:val="99"/>
    <w:qFormat/>
    <w:rsid w:val="008F0F0F"/>
    <w:pPr>
      <w:spacing w:before="100" w:beforeAutospacing="1" w:after="100" w:afterAutospacing="1"/>
      <w:jc w:val="center"/>
    </w:pPr>
    <w:rPr>
      <w:b/>
      <w:bCs/>
      <w:sz w:val="16"/>
      <w:szCs w:val="16"/>
    </w:rPr>
  </w:style>
  <w:style w:type="paragraph" w:customStyle="1" w:styleId="xl62">
    <w:name w:val="xl6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afffffffff0">
    <w:name w:val="Стиль начало"/>
    <w:basedOn w:val="af5"/>
    <w:uiPriority w:val="99"/>
    <w:qFormat/>
    <w:rsid w:val="008F0F0F"/>
    <w:pPr>
      <w:spacing w:line="264" w:lineRule="auto"/>
    </w:pPr>
    <w:rPr>
      <w:sz w:val="28"/>
      <w:szCs w:val="28"/>
    </w:rPr>
  </w:style>
  <w:style w:type="paragraph" w:customStyle="1" w:styleId="xl24">
    <w:name w:val="xl24"/>
    <w:basedOn w:val="af5"/>
    <w:qFormat/>
    <w:rsid w:val="008F0F0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25">
    <w:name w:val="xl25"/>
    <w:basedOn w:val="af5"/>
    <w:qFormat/>
    <w:rsid w:val="008F0F0F"/>
    <w:pPr>
      <w:pBdr>
        <w:left w:val="single" w:sz="4" w:space="0" w:color="auto"/>
        <w:bottom w:val="single" w:sz="4" w:space="0" w:color="auto"/>
        <w:right w:val="single" w:sz="4" w:space="0" w:color="auto"/>
      </w:pBdr>
      <w:spacing w:before="100" w:beforeAutospacing="1" w:after="100" w:afterAutospacing="1"/>
      <w:jc w:val="center"/>
    </w:pPr>
  </w:style>
  <w:style w:type="character" w:customStyle="1" w:styleId="14pt">
    <w:name w:val="Стиль 14 pt"/>
    <w:rsid w:val="008F0F0F"/>
    <w:rPr>
      <w:rFonts w:ascii="Times New Roman" w:hAnsi="Times New Roman" w:cs="Times New Roman"/>
      <w:b/>
      <w:bCs/>
      <w:spacing w:val="0"/>
      <w:position w:val="0"/>
      <w:sz w:val="28"/>
      <w:szCs w:val="28"/>
    </w:rPr>
  </w:style>
  <w:style w:type="paragraph" w:customStyle="1" w:styleId="xl53">
    <w:name w:val="xl5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4">
    <w:name w:val="xl54"/>
    <w:basedOn w:val="af5"/>
    <w:uiPriority w:val="99"/>
    <w:qFormat/>
    <w:rsid w:val="008F0F0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1331">
    <w:name w:val="Обычный 13 Знак3 Знак Знак Знак1 Знак"/>
    <w:basedOn w:val="af5"/>
    <w:autoRedefine/>
    <w:qFormat/>
    <w:rsid w:val="008F0F0F"/>
    <w:pPr>
      <w:keepNext/>
      <w:tabs>
        <w:tab w:val="left" w:leader="dot" w:pos="9356"/>
      </w:tabs>
      <w:spacing w:before="120" w:line="252" w:lineRule="auto"/>
      <w:ind w:firstLine="567"/>
      <w:jc w:val="both"/>
    </w:pPr>
    <w:rPr>
      <w:sz w:val="26"/>
      <w:szCs w:val="26"/>
    </w:rPr>
  </w:style>
  <w:style w:type="character" w:customStyle="1" w:styleId="13311">
    <w:name w:val="Обычный 13 Знак3 Знак Знак Знак1 Знак Знак1"/>
    <w:rsid w:val="008F0F0F"/>
    <w:rPr>
      <w:snapToGrid w:val="0"/>
      <w:sz w:val="26"/>
      <w:szCs w:val="26"/>
      <w:lang w:val="ru-RU" w:eastAsia="ru-RU"/>
    </w:rPr>
  </w:style>
  <w:style w:type="paragraph" w:customStyle="1" w:styleId="BodyText21">
    <w:name w:val="Body Text 21"/>
    <w:basedOn w:val="af5"/>
    <w:autoRedefine/>
    <w:qFormat/>
    <w:rsid w:val="008F0F0F"/>
    <w:pPr>
      <w:tabs>
        <w:tab w:val="left" w:pos="0"/>
      </w:tabs>
      <w:spacing w:before="60"/>
      <w:ind w:firstLine="720"/>
      <w:jc w:val="both"/>
    </w:pPr>
  </w:style>
  <w:style w:type="character" w:customStyle="1" w:styleId="1fff5">
    <w:name w:val="Строгий1"/>
    <w:rsid w:val="008F0F0F"/>
    <w:rPr>
      <w:b/>
      <w:bCs/>
      <w:color w:val="auto"/>
      <w:sz w:val="24"/>
      <w:szCs w:val="24"/>
    </w:rPr>
  </w:style>
  <w:style w:type="paragraph" w:customStyle="1" w:styleId="xl22">
    <w:name w:val="xl22"/>
    <w:basedOn w:val="af5"/>
    <w:uiPriority w:val="99"/>
    <w:qFormat/>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rPr>
  </w:style>
  <w:style w:type="paragraph" w:customStyle="1" w:styleId="1340">
    <w:name w:val="Обычный 13 Знак4"/>
    <w:basedOn w:val="af5"/>
    <w:autoRedefine/>
    <w:qFormat/>
    <w:rsid w:val="008F0F0F"/>
    <w:pPr>
      <w:keepNext/>
      <w:tabs>
        <w:tab w:val="left" w:leader="dot" w:pos="9356"/>
      </w:tabs>
      <w:spacing w:before="120" w:line="252" w:lineRule="auto"/>
      <w:ind w:firstLine="567"/>
      <w:jc w:val="both"/>
    </w:pPr>
    <w:rPr>
      <w:b/>
      <w:bCs/>
      <w:sz w:val="26"/>
      <w:szCs w:val="26"/>
    </w:rPr>
  </w:style>
  <w:style w:type="character" w:customStyle="1" w:styleId="1341">
    <w:name w:val="Обычный 13 Знак4 Знак"/>
    <w:rsid w:val="008F0F0F"/>
    <w:rPr>
      <w:b/>
      <w:bCs/>
      <w:sz w:val="26"/>
      <w:szCs w:val="26"/>
      <w:lang w:val="ru-RU" w:eastAsia="ru-RU"/>
    </w:rPr>
  </w:style>
  <w:style w:type="character" w:customStyle="1" w:styleId="1330">
    <w:name w:val="Обычный 13 Знак3 Знак Знак Знак"/>
    <w:rsid w:val="008F0F0F"/>
    <w:rPr>
      <w:sz w:val="26"/>
      <w:szCs w:val="26"/>
      <w:lang w:val="ru-RU" w:eastAsia="ru-RU"/>
    </w:rPr>
  </w:style>
  <w:style w:type="character" w:customStyle="1" w:styleId="1342">
    <w:name w:val="Обычный 13 Знак4 Знак Знак"/>
    <w:rsid w:val="008F0F0F"/>
    <w:rPr>
      <w:b/>
      <w:bCs/>
      <w:sz w:val="26"/>
      <w:szCs w:val="26"/>
      <w:lang w:val="ru-RU" w:eastAsia="ru-RU"/>
    </w:rPr>
  </w:style>
  <w:style w:type="character" w:customStyle="1" w:styleId="13310">
    <w:name w:val="Обычный 13 Знак3 Знак Знак1"/>
    <w:rsid w:val="008F0F0F"/>
    <w:rPr>
      <w:sz w:val="26"/>
      <w:szCs w:val="26"/>
      <w:lang w:val="ru-RU" w:eastAsia="ru-RU"/>
    </w:rPr>
  </w:style>
  <w:style w:type="paragraph" w:customStyle="1" w:styleId="1332">
    <w:name w:val="Обычный 13 Знак3 Знак Знак"/>
    <w:basedOn w:val="af5"/>
    <w:autoRedefine/>
    <w:qFormat/>
    <w:rsid w:val="008F0F0F"/>
    <w:pPr>
      <w:keepNext/>
      <w:tabs>
        <w:tab w:val="left" w:leader="dot" w:pos="9356"/>
      </w:tabs>
      <w:spacing w:before="120" w:line="252" w:lineRule="auto"/>
      <w:ind w:firstLine="567"/>
      <w:jc w:val="both"/>
    </w:pPr>
    <w:rPr>
      <w:sz w:val="26"/>
      <w:szCs w:val="26"/>
    </w:rPr>
  </w:style>
  <w:style w:type="character" w:customStyle="1" w:styleId="13312">
    <w:name w:val="Обычный 13 Знак3 Знак Знак Знак1 Знак Знак"/>
    <w:rsid w:val="008F0F0F"/>
    <w:rPr>
      <w:sz w:val="26"/>
      <w:szCs w:val="26"/>
      <w:lang w:val="ru-RU" w:eastAsia="ru-RU"/>
    </w:rPr>
  </w:style>
  <w:style w:type="character" w:customStyle="1" w:styleId="1333">
    <w:name w:val="Обычный 13 Знак3 Знак"/>
    <w:rsid w:val="008F0F0F"/>
    <w:rPr>
      <w:sz w:val="26"/>
      <w:szCs w:val="26"/>
      <w:lang w:val="ru-RU" w:eastAsia="ru-RU"/>
    </w:rPr>
  </w:style>
  <w:style w:type="paragraph" w:customStyle="1" w:styleId="xl23">
    <w:name w:val="xl23"/>
    <w:basedOn w:val="af5"/>
    <w:uiPriority w:val="99"/>
    <w:qFormat/>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b/>
      <w:bCs/>
    </w:rPr>
  </w:style>
  <w:style w:type="paragraph" w:customStyle="1" w:styleId="1130">
    <w:name w:val="1.1.Нумерованный 3"/>
    <w:basedOn w:val="134"/>
    <w:qFormat/>
    <w:rsid w:val="008F0F0F"/>
    <w:pPr>
      <w:numPr>
        <w:ilvl w:val="1"/>
        <w:numId w:val="27"/>
      </w:numPr>
      <w:tabs>
        <w:tab w:val="clear" w:pos="792"/>
      </w:tabs>
      <w:spacing w:line="240" w:lineRule="auto"/>
      <w:ind w:left="2007" w:hanging="360"/>
    </w:pPr>
    <w:rPr>
      <w:i/>
      <w:iCs/>
      <w:lang w:val="ru-RU" w:bidi="ar-SA"/>
    </w:rPr>
  </w:style>
  <w:style w:type="paragraph" w:customStyle="1" w:styleId="1114">
    <w:name w:val="1.1.1.Нумерованный список 4"/>
    <w:basedOn w:val="134"/>
    <w:qFormat/>
    <w:rsid w:val="008F0F0F"/>
    <w:pPr>
      <w:numPr>
        <w:ilvl w:val="2"/>
        <w:numId w:val="28"/>
      </w:numPr>
      <w:tabs>
        <w:tab w:val="clear" w:pos="1916"/>
        <w:tab w:val="clear" w:pos="6804"/>
        <w:tab w:val="clear" w:pos="6946"/>
        <w:tab w:val="left" w:pos="1430"/>
      </w:tabs>
      <w:spacing w:line="240" w:lineRule="auto"/>
      <w:ind w:left="2727" w:hanging="360"/>
    </w:pPr>
    <w:rPr>
      <w:lang w:val="ru-RU" w:bidi="ar-SA"/>
    </w:rPr>
  </w:style>
  <w:style w:type="paragraph" w:customStyle="1" w:styleId="af4">
    <w:name w:val="подпись таблицы"/>
    <w:basedOn w:val="af5"/>
    <w:autoRedefine/>
    <w:uiPriority w:val="99"/>
    <w:qFormat/>
    <w:rsid w:val="008F0F0F"/>
    <w:pPr>
      <w:numPr>
        <w:numId w:val="30"/>
      </w:numPr>
      <w:suppressLineNumbers/>
      <w:spacing w:line="324" w:lineRule="auto"/>
      <w:ind w:left="0" w:firstLine="720"/>
      <w:jc w:val="center"/>
    </w:pPr>
    <w:rPr>
      <w:b/>
    </w:rPr>
  </w:style>
  <w:style w:type="paragraph" w:customStyle="1" w:styleId="19">
    <w:name w:val="Стиль Рис.1. Подрисуночная надпись + полужирный"/>
    <w:basedOn w:val="af5"/>
    <w:autoRedefine/>
    <w:uiPriority w:val="99"/>
    <w:qFormat/>
    <w:rsid w:val="008F0F0F"/>
    <w:pPr>
      <w:keepNext/>
      <w:numPr>
        <w:numId w:val="31"/>
      </w:numPr>
      <w:suppressLineNumbers/>
      <w:tabs>
        <w:tab w:val="clear" w:pos="1080"/>
        <w:tab w:val="left" w:pos="851"/>
        <w:tab w:val="left" w:leader="dot" w:pos="9356"/>
      </w:tabs>
      <w:suppressAutoHyphens/>
      <w:ind w:left="1418" w:firstLine="0"/>
      <w:jc w:val="center"/>
    </w:pPr>
    <w:rPr>
      <w:b/>
      <w:bCs/>
    </w:rPr>
  </w:style>
  <w:style w:type="paragraph" w:customStyle="1" w:styleId="ae">
    <w:name w:val="подпись рисунка"/>
    <w:basedOn w:val="af5"/>
    <w:autoRedefine/>
    <w:uiPriority w:val="99"/>
    <w:qFormat/>
    <w:rsid w:val="008F0F0F"/>
    <w:pPr>
      <w:widowControl w:val="0"/>
      <w:numPr>
        <w:numId w:val="29"/>
      </w:numPr>
      <w:shd w:val="clear" w:color="auto" w:fill="FFFFFF"/>
      <w:tabs>
        <w:tab w:val="clear" w:pos="3154"/>
        <w:tab w:val="left" w:pos="0"/>
        <w:tab w:val="num" w:pos="1560"/>
      </w:tabs>
      <w:autoSpaceDE w:val="0"/>
      <w:autoSpaceDN w:val="0"/>
      <w:adjustRightInd w:val="0"/>
      <w:spacing w:before="240"/>
      <w:ind w:left="0" w:firstLine="720"/>
      <w:jc w:val="center"/>
    </w:pPr>
    <w:rPr>
      <w:b/>
      <w:szCs w:val="20"/>
    </w:rPr>
  </w:style>
  <w:style w:type="character" w:customStyle="1" w:styleId="afffffffff1">
    <w:name w:val="подпись рисунка Знак"/>
    <w:rsid w:val="008F0F0F"/>
    <w:rPr>
      <w:b/>
      <w:sz w:val="24"/>
      <w:lang w:val="ru-RU" w:eastAsia="ru-RU" w:bidi="ar-SA"/>
    </w:rPr>
  </w:style>
  <w:style w:type="paragraph" w:customStyle="1" w:styleId="111">
    <w:name w:val="Стиль Рис.1. Подрисуночная надпись + полужирный1"/>
    <w:basedOn w:val="af5"/>
    <w:autoRedefine/>
    <w:uiPriority w:val="99"/>
    <w:qFormat/>
    <w:rsid w:val="008F0F0F"/>
    <w:pPr>
      <w:keepNext/>
      <w:numPr>
        <w:numId w:val="32"/>
      </w:numPr>
      <w:suppressLineNumbers/>
      <w:tabs>
        <w:tab w:val="clear" w:pos="1080"/>
        <w:tab w:val="left" w:pos="851"/>
        <w:tab w:val="left" w:leader="dot" w:pos="9356"/>
      </w:tabs>
      <w:suppressAutoHyphens/>
      <w:ind w:left="1287"/>
      <w:jc w:val="center"/>
    </w:pPr>
    <w:rPr>
      <w:b/>
      <w:bCs/>
    </w:rPr>
  </w:style>
  <w:style w:type="character" w:customStyle="1" w:styleId="affffffff6">
    <w:name w:val="Подрисуночная надпись Знак Знак"/>
    <w:link w:val="affffffff5"/>
    <w:rsid w:val="008F0F0F"/>
    <w:rPr>
      <w:rFonts w:ascii="Times New Roman" w:eastAsia="Times New Roman" w:hAnsi="Times New Roman" w:cs="Times New Roman"/>
      <w:b/>
      <w:bCs/>
      <w:sz w:val="24"/>
      <w:szCs w:val="24"/>
      <w:lang w:val="ru-RU" w:eastAsia="ru-RU"/>
    </w:rPr>
  </w:style>
  <w:style w:type="paragraph" w:customStyle="1" w:styleId="-22">
    <w:name w:val="Текст-2"/>
    <w:basedOn w:val="af5"/>
    <w:link w:val="-23"/>
    <w:qFormat/>
    <w:rsid w:val="008F0F0F"/>
    <w:pPr>
      <w:suppressLineNumbers/>
      <w:tabs>
        <w:tab w:val="left" w:leader="dot" w:pos="540"/>
      </w:tabs>
      <w:suppressAutoHyphens/>
      <w:spacing w:before="120"/>
      <w:ind w:firstLine="539"/>
      <w:jc w:val="both"/>
    </w:pPr>
    <w:rPr>
      <w:rFonts w:ascii="Times New Roman CYR" w:hAnsi="Times New Roman CYR" w:cs="Times New Roman CYR"/>
      <w:sz w:val="26"/>
      <w:szCs w:val="26"/>
    </w:rPr>
  </w:style>
  <w:style w:type="character" w:customStyle="1" w:styleId="-23">
    <w:name w:val="Текст-2 Знак"/>
    <w:link w:val="-22"/>
    <w:rsid w:val="008F0F0F"/>
    <w:rPr>
      <w:rFonts w:ascii="Times New Roman CYR" w:eastAsia="Times New Roman" w:hAnsi="Times New Roman CYR" w:cs="Times New Roman CYR"/>
      <w:sz w:val="26"/>
      <w:szCs w:val="26"/>
      <w:lang w:eastAsia="ru-RU"/>
    </w:rPr>
  </w:style>
  <w:style w:type="paragraph" w:customStyle="1" w:styleId="a8">
    <w:name w:val="таблица"/>
    <w:basedOn w:val="afffb"/>
    <w:autoRedefine/>
    <w:qFormat/>
    <w:rsid w:val="008F0F0F"/>
    <w:pPr>
      <w:keepNext w:val="0"/>
      <w:numPr>
        <w:numId w:val="33"/>
      </w:numPr>
      <w:tabs>
        <w:tab w:val="clear" w:pos="1080"/>
      </w:tabs>
      <w:spacing w:before="120" w:line="240" w:lineRule="auto"/>
      <w:ind w:left="1422" w:hanging="855"/>
      <w:jc w:val="center"/>
    </w:pPr>
    <w:rPr>
      <w:rFonts w:ascii="Times New Roman" w:hAnsi="Times New Roman" w:cs="Arial"/>
      <w:spacing w:val="0"/>
      <w:kern w:val="0"/>
      <w:szCs w:val="20"/>
      <w:lang w:val="ru-RU" w:eastAsia="ru-RU" w:bidi="ar-SA"/>
    </w:rPr>
  </w:style>
  <w:style w:type="paragraph" w:customStyle="1" w:styleId="11f5">
    <w:name w:val="Обычный11"/>
    <w:uiPriority w:val="99"/>
    <w:qFormat/>
    <w:rsid w:val="008F0F0F"/>
    <w:pPr>
      <w:jc w:val="center"/>
    </w:pPr>
    <w:rPr>
      <w:rFonts w:ascii="Times New Roman" w:eastAsia="Times New Roman" w:hAnsi="Times New Roman"/>
      <w:snapToGrid w:val="0"/>
      <w:sz w:val="24"/>
    </w:rPr>
  </w:style>
  <w:style w:type="numbering" w:customStyle="1" w:styleId="a6">
    <w:name w:val="Рис."/>
    <w:rsid w:val="008F0F0F"/>
    <w:pPr>
      <w:numPr>
        <w:numId w:val="34"/>
      </w:numPr>
    </w:pPr>
  </w:style>
  <w:style w:type="paragraph" w:customStyle="1" w:styleId="14">
    <w:name w:val="Рис.1. Подрисуночная надпись"/>
    <w:basedOn w:val="af5"/>
    <w:autoRedefine/>
    <w:uiPriority w:val="99"/>
    <w:qFormat/>
    <w:rsid w:val="008F0F0F"/>
    <w:pPr>
      <w:keepNext/>
      <w:numPr>
        <w:numId w:val="35"/>
      </w:numPr>
      <w:suppressLineNumbers/>
      <w:tabs>
        <w:tab w:val="clear" w:pos="720"/>
        <w:tab w:val="left" w:pos="851"/>
        <w:tab w:val="left" w:leader="dot" w:pos="9356"/>
      </w:tabs>
      <w:suppressAutoHyphens/>
      <w:ind w:left="1778" w:hanging="360"/>
      <w:jc w:val="center"/>
    </w:pPr>
    <w:rPr>
      <w:b/>
      <w:bCs/>
    </w:rPr>
  </w:style>
  <w:style w:type="paragraph" w:customStyle="1" w:styleId="BodyText23">
    <w:name w:val="Body Text 23"/>
    <w:basedOn w:val="af5"/>
    <w:uiPriority w:val="99"/>
    <w:qFormat/>
    <w:rsid w:val="008F0F0F"/>
    <w:pPr>
      <w:suppressLineNumbers/>
      <w:tabs>
        <w:tab w:val="left" w:leader="dot" w:pos="9639"/>
      </w:tabs>
      <w:spacing w:before="20" w:after="20"/>
      <w:jc w:val="center"/>
    </w:pPr>
    <w:rPr>
      <w:snapToGrid w:val="0"/>
      <w:sz w:val="20"/>
      <w:szCs w:val="20"/>
    </w:rPr>
  </w:style>
  <w:style w:type="paragraph" w:customStyle="1" w:styleId="afffffffff2">
    <w:name w:val="НПС"/>
    <w:basedOn w:val="af5"/>
    <w:link w:val="afffffffff3"/>
    <w:qFormat/>
    <w:rsid w:val="008F0F0F"/>
    <w:pPr>
      <w:keepNext/>
      <w:ind w:firstLine="709"/>
      <w:jc w:val="both"/>
    </w:pPr>
  </w:style>
  <w:style w:type="character" w:customStyle="1" w:styleId="afffffffff3">
    <w:name w:val="НПС Знак"/>
    <w:link w:val="afffffffff2"/>
    <w:rsid w:val="008F0F0F"/>
    <w:rPr>
      <w:rFonts w:ascii="Times New Roman" w:eastAsia="Times New Roman" w:hAnsi="Times New Roman" w:cs="Times New Roman"/>
      <w:sz w:val="24"/>
      <w:szCs w:val="24"/>
      <w:lang w:eastAsia="ru-RU"/>
    </w:rPr>
  </w:style>
  <w:style w:type="paragraph" w:customStyle="1" w:styleId="1fff6">
    <w:name w:val="Таблица 1"/>
    <w:basedOn w:val="af5"/>
    <w:link w:val="1fff7"/>
    <w:qFormat/>
    <w:rsid w:val="008F0F0F"/>
    <w:pPr>
      <w:autoSpaceDE w:val="0"/>
      <w:autoSpaceDN w:val="0"/>
      <w:adjustRightInd w:val="0"/>
      <w:ind w:left="-113" w:right="-113"/>
      <w:jc w:val="center"/>
    </w:pPr>
    <w:rPr>
      <w:color w:val="000000"/>
      <w:sz w:val="20"/>
      <w:szCs w:val="20"/>
    </w:rPr>
  </w:style>
  <w:style w:type="paragraph" w:customStyle="1" w:styleId="-12">
    <w:name w:val="Текст - 1"/>
    <w:basedOn w:val="133"/>
    <w:link w:val="-111"/>
    <w:qFormat/>
    <w:rsid w:val="008F0F0F"/>
    <w:pPr>
      <w:tabs>
        <w:tab w:val="clear" w:pos="9356"/>
        <w:tab w:val="left" w:leader="dot" w:pos="540"/>
      </w:tabs>
      <w:spacing w:before="120" w:line="240" w:lineRule="auto"/>
      <w:ind w:firstLine="547"/>
      <w:jc w:val="left"/>
    </w:pPr>
    <w:rPr>
      <w:rFonts w:ascii="Times New Roman CYR" w:hAnsi="Times New Roman CYR" w:cs="Times New Roman CYR"/>
      <w:b/>
      <w:sz w:val="24"/>
      <w:szCs w:val="24"/>
      <w:lang w:val="ru-RU" w:bidi="ar-SA"/>
    </w:rPr>
  </w:style>
  <w:style w:type="character" w:customStyle="1" w:styleId="1fff7">
    <w:name w:val="Таблица 1 Знак"/>
    <w:link w:val="1fff6"/>
    <w:rsid w:val="008F0F0F"/>
    <w:rPr>
      <w:rFonts w:ascii="Times New Roman" w:eastAsia="Times New Roman" w:hAnsi="Times New Roman" w:cs="Times New Roman"/>
      <w:color w:val="000000"/>
      <w:sz w:val="20"/>
      <w:szCs w:val="20"/>
      <w:lang w:eastAsia="ru-RU"/>
    </w:rPr>
  </w:style>
  <w:style w:type="paragraph" w:customStyle="1" w:styleId="FR3">
    <w:name w:val="FR3"/>
    <w:uiPriority w:val="99"/>
    <w:qFormat/>
    <w:rsid w:val="008F0F0F"/>
    <w:pPr>
      <w:widowControl w:val="0"/>
      <w:jc w:val="center"/>
    </w:pPr>
    <w:rPr>
      <w:rFonts w:ascii="Arial" w:eastAsia="Times New Roman" w:hAnsi="Arial"/>
      <w:sz w:val="24"/>
    </w:rPr>
  </w:style>
  <w:style w:type="character" w:customStyle="1" w:styleId="-13">
    <w:name w:val="Текст - 1 Знак"/>
    <w:rsid w:val="008F0F0F"/>
    <w:rPr>
      <w:rFonts w:ascii="Times New Roman CYR" w:hAnsi="Times New Roman CYR" w:cs="Times New Roman CYR"/>
      <w:sz w:val="26"/>
      <w:szCs w:val="26"/>
      <w:lang w:val="ru-RU" w:eastAsia="ru-RU"/>
    </w:rPr>
  </w:style>
  <w:style w:type="character" w:customStyle="1" w:styleId="21f2">
    <w:name w:val="Основной текст 2 Знак1"/>
    <w:rsid w:val="008F0F0F"/>
    <w:rPr>
      <w:b/>
      <w:sz w:val="24"/>
      <w:lang w:val="ru-RU" w:eastAsia="ru-RU" w:bidi="ar-SA"/>
    </w:rPr>
  </w:style>
  <w:style w:type="paragraph" w:customStyle="1" w:styleId="2111">
    <w:name w:val="Основной текст 211"/>
    <w:basedOn w:val="af5"/>
    <w:uiPriority w:val="99"/>
    <w:qFormat/>
    <w:rsid w:val="008F0F0F"/>
    <w:pPr>
      <w:spacing w:line="360" w:lineRule="auto"/>
      <w:ind w:firstLine="720"/>
    </w:pPr>
    <w:rPr>
      <w:rFonts w:ascii="Arial" w:hAnsi="Arial"/>
      <w:szCs w:val="20"/>
    </w:rPr>
  </w:style>
  <w:style w:type="paragraph" w:customStyle="1" w:styleId="2ff9">
    <w:name w:val="Таблица 2"/>
    <w:basedOn w:val="1fff6"/>
    <w:link w:val="2ffa"/>
    <w:qFormat/>
    <w:rsid w:val="008F0F0F"/>
    <w:pPr>
      <w:ind w:left="-34" w:right="-76"/>
    </w:pPr>
  </w:style>
  <w:style w:type="character" w:customStyle="1" w:styleId="2ffa">
    <w:name w:val="Таблица 2 Знак"/>
    <w:link w:val="2ff9"/>
    <w:rsid w:val="008F0F0F"/>
    <w:rPr>
      <w:rFonts w:ascii="Times New Roman" w:eastAsia="Times New Roman" w:hAnsi="Times New Roman" w:cs="Times New Roman"/>
      <w:color w:val="000000"/>
      <w:sz w:val="20"/>
      <w:szCs w:val="20"/>
      <w:lang w:eastAsia="ru-RU"/>
    </w:rPr>
  </w:style>
  <w:style w:type="paragraph" w:customStyle="1" w:styleId="afffffffff4">
    <w:name w:val="Заголовок рис."/>
    <w:basedOn w:val="affffffff5"/>
    <w:link w:val="afffffffff5"/>
    <w:qFormat/>
    <w:rsid w:val="008F0F0F"/>
    <w:pPr>
      <w:suppressLineNumbers/>
      <w:tabs>
        <w:tab w:val="clear" w:pos="851"/>
        <w:tab w:val="left" w:pos="709"/>
      </w:tabs>
      <w:spacing w:before="60"/>
      <w:ind w:firstLine="288"/>
    </w:pPr>
    <w:rPr>
      <w:bCs w:val="0"/>
      <w:szCs w:val="20"/>
    </w:rPr>
  </w:style>
  <w:style w:type="paragraph" w:customStyle="1" w:styleId="-14">
    <w:name w:val="Текст-1"/>
    <w:basedOn w:val="-12"/>
    <w:link w:val="-15"/>
    <w:qFormat/>
    <w:rsid w:val="008F0F0F"/>
  </w:style>
  <w:style w:type="character" w:customStyle="1" w:styleId="1fff8">
    <w:name w:val="Подрисуночная надпись Знак1"/>
    <w:rsid w:val="008F0F0F"/>
    <w:rPr>
      <w:b/>
      <w:sz w:val="24"/>
    </w:rPr>
  </w:style>
  <w:style w:type="character" w:customStyle="1" w:styleId="afffffffff5">
    <w:name w:val="Заголовок рис. Знак"/>
    <w:link w:val="afffffffff4"/>
    <w:rsid w:val="008F0F0F"/>
    <w:rPr>
      <w:rFonts w:ascii="Times New Roman" w:eastAsia="Times New Roman" w:hAnsi="Times New Roman" w:cs="Times New Roman"/>
      <w:b/>
      <w:sz w:val="24"/>
      <w:szCs w:val="20"/>
      <w:lang w:eastAsia="ru-RU"/>
    </w:rPr>
  </w:style>
  <w:style w:type="character" w:customStyle="1" w:styleId="-111">
    <w:name w:val="Текст - 1 Знак1"/>
    <w:link w:val="-12"/>
    <w:rsid w:val="008F0F0F"/>
    <w:rPr>
      <w:rFonts w:ascii="Times New Roman CYR" w:eastAsia="Times New Roman" w:hAnsi="Times New Roman CYR" w:cs="Times New Roman CYR"/>
      <w:b/>
      <w:sz w:val="24"/>
      <w:szCs w:val="24"/>
      <w:lang w:val="ru-RU" w:eastAsia="ru-RU"/>
    </w:rPr>
  </w:style>
  <w:style w:type="character" w:customStyle="1" w:styleId="-15">
    <w:name w:val="Текст-1 Знак"/>
    <w:link w:val="-14"/>
    <w:rsid w:val="008F0F0F"/>
    <w:rPr>
      <w:rFonts w:ascii="Times New Roman CYR" w:eastAsia="Times New Roman" w:hAnsi="Times New Roman CYR" w:cs="Times New Roman CYR"/>
      <w:b/>
      <w:sz w:val="24"/>
      <w:szCs w:val="24"/>
      <w:lang w:val="ru-RU" w:eastAsia="ru-RU"/>
    </w:rPr>
  </w:style>
  <w:style w:type="paragraph" w:customStyle="1" w:styleId="-16">
    <w:name w:val="Рис-1"/>
    <w:basedOn w:val="affffffff5"/>
    <w:link w:val="-17"/>
    <w:qFormat/>
    <w:rsid w:val="008F0F0F"/>
  </w:style>
  <w:style w:type="paragraph" w:customStyle="1" w:styleId="-18">
    <w:name w:val="Табл-1"/>
    <w:basedOn w:val="af5"/>
    <w:link w:val="-19"/>
    <w:qFormat/>
    <w:rsid w:val="008F0F0F"/>
    <w:pPr>
      <w:keepNext/>
      <w:suppressLineNumbers/>
      <w:tabs>
        <w:tab w:val="num" w:pos="1440"/>
        <w:tab w:val="left" w:leader="dot" w:pos="9356"/>
      </w:tabs>
      <w:suppressAutoHyphens/>
      <w:spacing w:before="120" w:after="120"/>
      <w:ind w:left="900" w:hanging="900"/>
      <w:jc w:val="center"/>
    </w:pPr>
    <w:rPr>
      <w:b/>
      <w:bCs/>
    </w:rPr>
  </w:style>
  <w:style w:type="character" w:customStyle="1" w:styleId="-17">
    <w:name w:val="Рис-1 Знак"/>
    <w:link w:val="-16"/>
    <w:rsid w:val="008F0F0F"/>
    <w:rPr>
      <w:rFonts w:ascii="Times New Roman" w:eastAsia="Times New Roman" w:hAnsi="Times New Roman" w:cs="Times New Roman"/>
      <w:b/>
      <w:bCs/>
      <w:sz w:val="24"/>
      <w:szCs w:val="24"/>
      <w:lang w:eastAsia="ru-RU"/>
    </w:rPr>
  </w:style>
  <w:style w:type="character" w:customStyle="1" w:styleId="-19">
    <w:name w:val="Табл-1 Знак"/>
    <w:link w:val="-18"/>
    <w:rsid w:val="008F0F0F"/>
    <w:rPr>
      <w:rFonts w:ascii="Times New Roman" w:eastAsia="Times New Roman" w:hAnsi="Times New Roman" w:cs="Times New Roman"/>
      <w:b/>
      <w:bCs/>
      <w:sz w:val="24"/>
      <w:szCs w:val="24"/>
      <w:lang w:eastAsia="ru-RU"/>
    </w:rPr>
  </w:style>
  <w:style w:type="paragraph" w:customStyle="1" w:styleId="-1a">
    <w:name w:val="Таблица-1"/>
    <w:basedOn w:val="af5"/>
    <w:link w:val="-1b"/>
    <w:qFormat/>
    <w:rsid w:val="008F0F0F"/>
    <w:pPr>
      <w:autoSpaceDE w:val="0"/>
      <w:autoSpaceDN w:val="0"/>
      <w:adjustRightInd w:val="0"/>
      <w:jc w:val="center"/>
    </w:pPr>
    <w:rPr>
      <w:color w:val="000000"/>
      <w:sz w:val="20"/>
      <w:szCs w:val="20"/>
    </w:rPr>
  </w:style>
  <w:style w:type="character" w:customStyle="1" w:styleId="-1b">
    <w:name w:val="Таблица-1 Знак"/>
    <w:link w:val="-1a"/>
    <w:rsid w:val="008F0F0F"/>
    <w:rPr>
      <w:rFonts w:ascii="Times New Roman" w:eastAsia="Times New Roman" w:hAnsi="Times New Roman" w:cs="Times New Roman"/>
      <w:color w:val="000000"/>
      <w:sz w:val="20"/>
      <w:szCs w:val="20"/>
      <w:lang w:eastAsia="ru-RU"/>
    </w:rPr>
  </w:style>
  <w:style w:type="character" w:customStyle="1" w:styleId="2212111">
    <w:name w:val="Заголовок 2;Заголовок 2 Знак1;Заголовок 2 Знак Знак;Знак1 Знак Знак;Знак1 Знак1"/>
    <w:rsid w:val="008F0F0F"/>
    <w:rPr>
      <w:b/>
      <w:bCs/>
      <w:kern w:val="28"/>
      <w:sz w:val="24"/>
      <w:szCs w:val="26"/>
      <w:lang w:val="ru-RU" w:eastAsia="ru-RU" w:bidi="ar-SA"/>
    </w:rPr>
  </w:style>
  <w:style w:type="character" w:customStyle="1" w:styleId="afffffffff6">
    <w:name w:val="заголовок табл Знак Знак"/>
    <w:rsid w:val="008F0F0F"/>
    <w:rPr>
      <w:b/>
      <w:bCs/>
      <w:sz w:val="24"/>
      <w:szCs w:val="24"/>
      <w:lang w:val="ru-RU" w:eastAsia="ru-RU" w:bidi="ar-SA"/>
    </w:rPr>
  </w:style>
  <w:style w:type="paragraph" w:customStyle="1" w:styleId="a0">
    <w:name w:val="маркированный"/>
    <w:basedOn w:val="af5"/>
    <w:autoRedefine/>
    <w:qFormat/>
    <w:rsid w:val="008F0F0F"/>
    <w:pPr>
      <w:numPr>
        <w:numId w:val="36"/>
      </w:numPr>
      <w:tabs>
        <w:tab w:val="clear" w:pos="927"/>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276" w:lineRule="auto"/>
      <w:ind w:left="720" w:hanging="360"/>
      <w:jc w:val="both"/>
    </w:pPr>
  </w:style>
  <w:style w:type="paragraph" w:customStyle="1" w:styleId="1b">
    <w:name w:val="Подрисуночная надпись Знак1 Знак Знак Знак"/>
    <w:basedOn w:val="af5"/>
    <w:autoRedefine/>
    <w:qFormat/>
    <w:rsid w:val="008F0F0F"/>
    <w:pPr>
      <w:keepNext/>
      <w:numPr>
        <w:numId w:val="37"/>
      </w:numPr>
      <w:tabs>
        <w:tab w:val="clear" w:pos="1080"/>
        <w:tab w:val="left" w:pos="709"/>
        <w:tab w:val="left" w:pos="851"/>
        <w:tab w:val="left" w:pos="1418"/>
      </w:tabs>
      <w:ind w:left="720"/>
      <w:jc w:val="center"/>
    </w:pPr>
    <w:rPr>
      <w:b/>
      <w:szCs w:val="20"/>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rsid w:val="008F0F0F"/>
    <w:rPr>
      <w:b/>
      <w:bCs/>
      <w:kern w:val="28"/>
      <w:sz w:val="26"/>
      <w:szCs w:val="26"/>
      <w:lang w:val="ru-RU" w:eastAsia="ru-RU" w:bidi="ar-SA"/>
    </w:rPr>
  </w:style>
  <w:style w:type="paragraph" w:customStyle="1" w:styleId="afffffffff7">
    <w:name w:val="Заголовок табл."/>
    <w:basedOn w:val="affffffff2"/>
    <w:link w:val="afffffffff8"/>
    <w:qFormat/>
    <w:rsid w:val="008F0F0F"/>
    <w:pPr>
      <w:widowControl w:val="0"/>
      <w:tabs>
        <w:tab w:val="clear" w:pos="9356"/>
        <w:tab w:val="right" w:pos="-3969"/>
        <w:tab w:val="left" w:pos="426"/>
        <w:tab w:val="left" w:pos="567"/>
        <w:tab w:val="left" w:pos="3686"/>
        <w:tab w:val="left" w:pos="5387"/>
        <w:tab w:val="left" w:pos="5670"/>
      </w:tabs>
      <w:suppressAutoHyphens w:val="0"/>
      <w:ind w:left="0" w:firstLine="288"/>
    </w:pPr>
    <w:rPr>
      <w:bCs w:val="0"/>
      <w:szCs w:val="20"/>
    </w:rPr>
  </w:style>
  <w:style w:type="character" w:customStyle="1" w:styleId="afffffffff8">
    <w:name w:val="Заголовок табл. Знак"/>
    <w:link w:val="afffffffff7"/>
    <w:rsid w:val="008F0F0F"/>
    <w:rPr>
      <w:rFonts w:ascii="Times New Roman" w:eastAsia="Times New Roman" w:hAnsi="Times New Roman" w:cs="Times New Roman"/>
      <w:b/>
      <w:bCs w:val="0"/>
      <w:sz w:val="24"/>
      <w:szCs w:val="20"/>
      <w:lang w:eastAsia="ru-RU"/>
    </w:rPr>
  </w:style>
  <w:style w:type="character" w:customStyle="1" w:styleId="afffffffff9">
    <w:name w:val="заголовок таблицы Знак Знак"/>
    <w:rsid w:val="008F0F0F"/>
    <w:rPr>
      <w:b/>
      <w:sz w:val="24"/>
    </w:rPr>
  </w:style>
  <w:style w:type="paragraph" w:customStyle="1" w:styleId="SmartView3">
    <w:name w:val="Smart View 3"/>
    <w:basedOn w:val="af5"/>
    <w:uiPriority w:val="99"/>
    <w:qFormat/>
    <w:rsid w:val="008F0F0F"/>
    <w:pPr>
      <w:keepNext/>
      <w:keepLines/>
      <w:contextualSpacing/>
    </w:pPr>
    <w:rPr>
      <w:rFonts w:ascii="Arial" w:hAnsi="Arial"/>
      <w:b/>
      <w:bCs/>
      <w:szCs w:val="28"/>
      <w:lang w:val="en-US" w:eastAsia="en-US"/>
    </w:rPr>
  </w:style>
  <w:style w:type="paragraph" w:customStyle="1" w:styleId="SmartView">
    <w:name w:val="Smart View"/>
    <w:basedOn w:val="af5"/>
    <w:uiPriority w:val="99"/>
    <w:qFormat/>
    <w:rsid w:val="008F0F0F"/>
    <w:pPr>
      <w:contextualSpacing/>
    </w:pPr>
    <w:rPr>
      <w:rFonts w:ascii="Arial" w:eastAsia="Calibri" w:hAnsi="Arial"/>
      <w:sz w:val="20"/>
      <w:szCs w:val="20"/>
      <w:lang w:val="en-US" w:eastAsia="en-US"/>
    </w:rPr>
  </w:style>
  <w:style w:type="paragraph" w:customStyle="1" w:styleId="2ffb">
    <w:name w:val="Обычный2"/>
    <w:uiPriority w:val="99"/>
    <w:qFormat/>
    <w:rsid w:val="008F0F0F"/>
    <w:pPr>
      <w:jc w:val="center"/>
    </w:pPr>
    <w:rPr>
      <w:rFonts w:ascii="Times New Roman" w:eastAsia="Times New Roman" w:hAnsi="Times New Roman"/>
      <w:snapToGrid w:val="0"/>
      <w:sz w:val="24"/>
    </w:rPr>
  </w:style>
  <w:style w:type="paragraph" w:customStyle="1" w:styleId="222">
    <w:name w:val="Основной текст 22"/>
    <w:basedOn w:val="af5"/>
    <w:uiPriority w:val="99"/>
    <w:qFormat/>
    <w:rsid w:val="008F0F0F"/>
    <w:pPr>
      <w:spacing w:line="360" w:lineRule="auto"/>
      <w:ind w:firstLine="720"/>
    </w:pPr>
    <w:rPr>
      <w:rFonts w:ascii="Arial" w:hAnsi="Arial"/>
      <w:szCs w:val="20"/>
    </w:rPr>
  </w:style>
  <w:style w:type="paragraph" w:customStyle="1" w:styleId="afffffffffa">
    <w:name w:val="Стиль По центру"/>
    <w:basedOn w:val="af5"/>
    <w:uiPriority w:val="99"/>
    <w:qFormat/>
    <w:rsid w:val="008F0F0F"/>
    <w:pPr>
      <w:jc w:val="center"/>
    </w:pPr>
    <w:rPr>
      <w:szCs w:val="20"/>
    </w:rPr>
  </w:style>
  <w:style w:type="paragraph" w:customStyle="1" w:styleId="afffffffffb">
    <w:name w:val="Заголовок таблиц"/>
    <w:basedOn w:val="afb"/>
    <w:autoRedefine/>
    <w:qFormat/>
    <w:rsid w:val="008F0F0F"/>
    <w:pPr>
      <w:spacing w:after="0" w:line="360" w:lineRule="auto"/>
      <w:ind w:firstLine="680"/>
      <w:jc w:val="both"/>
    </w:pPr>
    <w:rPr>
      <w:rFonts w:ascii="Arial" w:hAnsi="Arial"/>
      <w:szCs w:val="22"/>
      <w:lang w:val="en-US" w:eastAsia="en-US" w:bidi="en-US"/>
    </w:rPr>
  </w:style>
  <w:style w:type="character" w:customStyle="1" w:styleId="afffffffffc">
    <w:name w:val="заголовок табл Знак"/>
    <w:rsid w:val="008F0F0F"/>
    <w:rPr>
      <w:b/>
      <w:bCs/>
      <w:sz w:val="24"/>
      <w:szCs w:val="24"/>
      <w:lang w:val="ru-RU" w:eastAsia="ru-RU" w:bidi="ar-SA"/>
    </w:rPr>
  </w:style>
  <w:style w:type="character" w:customStyle="1" w:styleId="95">
    <w:name w:val="Знак Знак9"/>
    <w:rsid w:val="008F0F0F"/>
    <w:rPr>
      <w:lang w:val="ru-RU" w:eastAsia="ru-RU" w:bidi="ar-SA"/>
    </w:rPr>
  </w:style>
  <w:style w:type="paragraph" w:customStyle="1" w:styleId="223">
    <w:name w:val="стиль2 заголовок2"/>
    <w:basedOn w:val="23"/>
    <w:autoRedefine/>
    <w:uiPriority w:val="99"/>
    <w:qFormat/>
    <w:rsid w:val="008F0F0F"/>
    <w:pPr>
      <w:suppressLineNumbers/>
      <w:tabs>
        <w:tab w:val="num" w:pos="1944"/>
      </w:tabs>
      <w:suppressAutoHyphens/>
      <w:spacing w:before="120"/>
      <w:ind w:left="1584"/>
    </w:pPr>
    <w:rPr>
      <w:rFonts w:ascii="Times New Roman" w:eastAsia="Times New Roman" w:hAnsi="Times New Roman" w:cs="Times New Roman"/>
      <w:b/>
      <w:bCs/>
      <w:kern w:val="28"/>
      <w:sz w:val="24"/>
      <w:szCs w:val="28"/>
      <w:lang w:eastAsia="ru-RU"/>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rsid w:val="008F0F0F"/>
    <w:rPr>
      <w:b/>
      <w:kern w:val="28"/>
      <w:sz w:val="24"/>
      <w:szCs w:val="24"/>
      <w:lang w:val="ru-RU" w:eastAsia="ru-RU" w:bidi="ar-SA"/>
    </w:rPr>
  </w:style>
  <w:style w:type="paragraph" w:customStyle="1" w:styleId="13313">
    <w:name w:val="Стиль Обычный 13 Знак3 + Первая строка:  1 см"/>
    <w:basedOn w:val="af5"/>
    <w:uiPriority w:val="99"/>
    <w:qFormat/>
    <w:rsid w:val="008F0F0F"/>
    <w:pPr>
      <w:keepNext/>
      <w:keepLines/>
      <w:suppressLineNumbers/>
      <w:tabs>
        <w:tab w:val="left" w:leader="dot" w:pos="9356"/>
      </w:tabs>
      <w:suppressAutoHyphens/>
      <w:spacing w:before="60" w:line="324" w:lineRule="auto"/>
      <w:ind w:firstLine="567"/>
      <w:jc w:val="both"/>
    </w:pPr>
    <w:rPr>
      <w:sz w:val="26"/>
      <w:szCs w:val="20"/>
    </w:rPr>
  </w:style>
  <w:style w:type="paragraph" w:customStyle="1" w:styleId="afffffffffd">
    <w:name w:val="основной текст"/>
    <w:basedOn w:val="af5"/>
    <w:autoRedefine/>
    <w:uiPriority w:val="99"/>
    <w:qFormat/>
    <w:rsid w:val="008F0F0F"/>
    <w:pPr>
      <w:keepNext/>
      <w:keepLines/>
      <w:suppressLineNumbers/>
      <w:suppressAutoHyphens/>
      <w:spacing w:line="324" w:lineRule="auto"/>
      <w:ind w:firstLine="567"/>
      <w:jc w:val="both"/>
    </w:pPr>
    <w:rPr>
      <w:sz w:val="26"/>
      <w:szCs w:val="20"/>
    </w:rPr>
  </w:style>
  <w:style w:type="paragraph" w:customStyle="1" w:styleId="-">
    <w:name w:val="таблица-заголовок"/>
    <w:basedOn w:val="af5"/>
    <w:autoRedefine/>
    <w:uiPriority w:val="99"/>
    <w:qFormat/>
    <w:rsid w:val="008F0F0F"/>
    <w:pPr>
      <w:keepNext/>
      <w:numPr>
        <w:numId w:val="38"/>
      </w:numPr>
      <w:tabs>
        <w:tab w:val="clear" w:pos="1724"/>
        <w:tab w:val="num" w:pos="1260"/>
      </w:tabs>
      <w:ind w:left="1260" w:right="-190"/>
      <w:jc w:val="center"/>
    </w:pPr>
    <w:rPr>
      <w:b/>
      <w:bCs/>
    </w:rPr>
  </w:style>
  <w:style w:type="paragraph" w:customStyle="1" w:styleId="11">
    <w:name w:val="Заг 1"/>
    <w:basedOn w:val="af5"/>
    <w:uiPriority w:val="99"/>
    <w:qFormat/>
    <w:rsid w:val="008F0F0F"/>
    <w:pPr>
      <w:numPr>
        <w:numId w:val="39"/>
      </w:numPr>
      <w:suppressLineNumbers/>
      <w:tabs>
        <w:tab w:val="clear" w:pos="360"/>
      </w:tabs>
      <w:spacing w:line="324" w:lineRule="auto"/>
      <w:ind w:left="1429"/>
      <w:jc w:val="both"/>
    </w:pPr>
    <w:rPr>
      <w:szCs w:val="20"/>
    </w:rPr>
  </w:style>
  <w:style w:type="paragraph" w:customStyle="1" w:styleId="15">
    <w:name w:val="Стиль Заголовок 1"/>
    <w:aliases w:val="Заголовок 1 (табл) + Times New Roman 12 пт"/>
    <w:basedOn w:val="1d"/>
    <w:autoRedefine/>
    <w:uiPriority w:val="99"/>
    <w:qFormat/>
    <w:rsid w:val="008F0F0F"/>
    <w:pPr>
      <w:keepLines w:val="0"/>
      <w:numPr>
        <w:numId w:val="40"/>
      </w:numPr>
      <w:suppressLineNumbers/>
      <w:tabs>
        <w:tab w:val="clear" w:pos="1440"/>
      </w:tabs>
      <w:spacing w:after="60" w:line="324" w:lineRule="auto"/>
      <w:ind w:left="927"/>
      <w:jc w:val="center"/>
    </w:pPr>
    <w:rPr>
      <w:rFonts w:ascii="Times New Roman" w:eastAsia="Times New Roman" w:hAnsi="Times New Roman" w:cs="Arial"/>
      <w:b/>
      <w:bCs/>
      <w:kern w:val="32"/>
      <w:sz w:val="24"/>
      <w:szCs w:val="32"/>
      <w:lang w:eastAsia="ru-RU"/>
    </w:rPr>
  </w:style>
  <w:style w:type="paragraph" w:customStyle="1" w:styleId="3130">
    <w:name w:val="Заголовок 3 + 13 пт не полужирный Авто По левому краю сни..."/>
    <w:basedOn w:val="36"/>
    <w:uiPriority w:val="99"/>
    <w:qFormat/>
    <w:rsid w:val="008F0F0F"/>
    <w:pPr>
      <w:shd w:val="clear" w:color="auto" w:fill="FFFFFF"/>
      <w:tabs>
        <w:tab w:val="left" w:pos="1134"/>
        <w:tab w:val="num" w:pos="1260"/>
        <w:tab w:val="left" w:pos="1440"/>
        <w:tab w:val="left" w:leader="dot" w:pos="9356"/>
        <w:tab w:val="left" w:leader="dot" w:pos="9639"/>
      </w:tabs>
      <w:suppressAutoHyphens/>
      <w:autoSpaceDE w:val="0"/>
      <w:autoSpaceDN w:val="0"/>
      <w:adjustRightInd w:val="0"/>
      <w:spacing w:before="60" w:after="60"/>
      <w:ind w:left="1151" w:firstLine="170"/>
      <w:jc w:val="both"/>
      <w:textAlignment w:val="baseline"/>
    </w:pPr>
    <w:rPr>
      <w:rFonts w:ascii="Times New Roman" w:eastAsia="Times New Roman" w:hAnsi="Times New Roman" w:cs="Times New Roman"/>
      <w:b w:val="0"/>
      <w:sz w:val="26"/>
      <w:szCs w:val="26"/>
      <w:lang w:eastAsia="ru-RU"/>
    </w:rPr>
  </w:style>
  <w:style w:type="character" w:customStyle="1" w:styleId="1fff9">
    <w:name w:val="Рис.1 Подрисуночная надпись Знак"/>
    <w:rsid w:val="008F0F0F"/>
    <w:rPr>
      <w:rFonts w:ascii="Times New Roman" w:hAnsi="Times New Roman"/>
      <w:b/>
      <w:bCs/>
      <w:iCs/>
      <w:sz w:val="24"/>
      <w:szCs w:val="24"/>
      <w:lang w:val="ru-RU" w:eastAsia="ru-RU" w:bidi="ar-SA"/>
    </w:rPr>
  </w:style>
  <w:style w:type="paragraph" w:customStyle="1" w:styleId="11112">
    <w:name w:val="Стиль Заголовок 1Заголовок 1 (табл)заголовок 1Заголовок 1 Знакз..."/>
    <w:basedOn w:val="1d"/>
    <w:autoRedefine/>
    <w:uiPriority w:val="99"/>
    <w:qFormat/>
    <w:rsid w:val="008F0F0F"/>
    <w:pPr>
      <w:keepLines w:val="0"/>
      <w:widowControl w:val="0"/>
      <w:tabs>
        <w:tab w:val="num" w:pos="556"/>
        <w:tab w:val="num" w:pos="1080"/>
      </w:tabs>
      <w:autoSpaceDE w:val="0"/>
      <w:autoSpaceDN w:val="0"/>
      <w:adjustRightInd w:val="0"/>
      <w:spacing w:before="0"/>
      <w:ind w:left="556" w:hanging="72"/>
      <w:jc w:val="center"/>
    </w:pPr>
    <w:rPr>
      <w:rFonts w:ascii="Arial" w:eastAsia="Times New Roman" w:hAnsi="Arial" w:cs="Arial"/>
      <w:bCs/>
      <w:caps/>
      <w:kern w:val="28"/>
      <w:szCs w:val="20"/>
      <w:lang w:eastAsia="ru-RU"/>
    </w:rPr>
  </w:style>
  <w:style w:type="character" w:customStyle="1" w:styleId="22121111">
    <w:name w:val="Заголовок 2;Заголовок 2 Знак1;Заголовок 2 Знак Знак;Знак1 Знак Знак;Знак1 Знак11"/>
    <w:rsid w:val="008F0F0F"/>
    <w:rPr>
      <w:b/>
      <w:bCs/>
      <w:kern w:val="28"/>
      <w:sz w:val="24"/>
      <w:szCs w:val="26"/>
      <w:lang w:val="ru-RU" w:eastAsia="ru-RU" w:bidi="ar-SA"/>
    </w:rPr>
  </w:style>
  <w:style w:type="paragraph" w:customStyle="1" w:styleId="Style1">
    <w:name w:val="Style1"/>
    <w:basedOn w:val="af5"/>
    <w:uiPriority w:val="99"/>
    <w:qFormat/>
    <w:rsid w:val="008F0F0F"/>
    <w:pPr>
      <w:widowControl w:val="0"/>
      <w:autoSpaceDE w:val="0"/>
      <w:autoSpaceDN w:val="0"/>
      <w:adjustRightInd w:val="0"/>
    </w:pPr>
    <w:rPr>
      <w:rFonts w:ascii="Century Schoolbook" w:hAnsi="Century Schoolbook"/>
    </w:rPr>
  </w:style>
  <w:style w:type="character" w:customStyle="1" w:styleId="FontStyle11">
    <w:name w:val="Font Style11"/>
    <w:uiPriority w:val="99"/>
    <w:rsid w:val="008F0F0F"/>
    <w:rPr>
      <w:rFonts w:ascii="Century Schoolbook" w:hAnsi="Century Schoolbook" w:cs="Century Schoolbook"/>
      <w:color w:val="000000"/>
      <w:sz w:val="22"/>
      <w:szCs w:val="22"/>
    </w:rPr>
  </w:style>
  <w:style w:type="character" w:customStyle="1" w:styleId="138">
    <w:name w:val="Обычный 13 Знак Знак Знак"/>
    <w:link w:val="137"/>
    <w:uiPriority w:val="99"/>
    <w:rsid w:val="008F0F0F"/>
    <w:rPr>
      <w:rFonts w:ascii="Times New Roman" w:eastAsia="Times New Roman" w:hAnsi="Times New Roman" w:cs="Times New Roman"/>
      <w:sz w:val="26"/>
      <w:szCs w:val="26"/>
      <w:lang w:eastAsia="ru-RU"/>
    </w:rPr>
  </w:style>
  <w:style w:type="paragraph" w:customStyle="1" w:styleId="1fffa">
    <w:name w:val="1. Заголовок"/>
    <w:basedOn w:val="1d"/>
    <w:link w:val="1fffb"/>
    <w:qFormat/>
    <w:rsid w:val="008F0F0F"/>
    <w:pPr>
      <w:suppressLineNumbers/>
      <w:tabs>
        <w:tab w:val="num" w:pos="643"/>
        <w:tab w:val="left" w:leader="dot" w:pos="9356"/>
      </w:tabs>
      <w:suppressAutoHyphens/>
      <w:spacing w:before="120" w:after="120"/>
      <w:ind w:left="643"/>
      <w:jc w:val="center"/>
    </w:pPr>
    <w:rPr>
      <w:rFonts w:ascii="Times New Roman" w:eastAsia="Times New Roman" w:hAnsi="Times New Roman" w:cs="Times New Roman"/>
      <w:b/>
      <w:caps/>
      <w:kern w:val="28"/>
      <w:szCs w:val="26"/>
    </w:rPr>
  </w:style>
  <w:style w:type="character" w:customStyle="1" w:styleId="1fffb">
    <w:name w:val="1. Заголовок Знак"/>
    <w:link w:val="1fffa"/>
    <w:rsid w:val="008F0F0F"/>
    <w:rPr>
      <w:rFonts w:ascii="Times New Roman" w:eastAsia="Times New Roman" w:hAnsi="Times New Roman" w:cs="Times New Roman"/>
      <w:b/>
      <w:caps/>
      <w:kern w:val="28"/>
      <w:sz w:val="28"/>
      <w:szCs w:val="26"/>
    </w:rPr>
  </w:style>
  <w:style w:type="character" w:customStyle="1" w:styleId="215">
    <w:name w:val="заголовок 2 Знак1"/>
    <w:link w:val="2fb"/>
    <w:uiPriority w:val="99"/>
    <w:rsid w:val="008F0F0F"/>
    <w:rPr>
      <w:rFonts w:ascii="Arial Narrow" w:eastAsia="MS Mincho" w:hAnsi="Arial Narrow" w:cs="Arial"/>
      <w:iCs/>
      <w:caps/>
      <w:smallCaps/>
      <w:snapToGrid w:val="0"/>
      <w:color w:val="1F497D"/>
      <w:spacing w:val="20"/>
      <w:lang w:val="en-US" w:bidi="en-US"/>
    </w:rPr>
  </w:style>
  <w:style w:type="paragraph" w:customStyle="1" w:styleId="afffffffffe">
    <w:name w:val="отчетный"/>
    <w:basedOn w:val="af5"/>
    <w:link w:val="affffffffff"/>
    <w:qFormat/>
    <w:rsid w:val="008F0F0F"/>
    <w:pPr>
      <w:suppressLineNumbers/>
      <w:tabs>
        <w:tab w:val="left" w:leader="dot" w:pos="540"/>
      </w:tabs>
      <w:suppressAutoHyphens/>
      <w:spacing w:before="120"/>
      <w:ind w:firstLine="539"/>
      <w:jc w:val="both"/>
    </w:pPr>
    <w:rPr>
      <w:rFonts w:ascii="Times New Roman CYR" w:hAnsi="Times New Roman CYR"/>
      <w:sz w:val="26"/>
      <w:szCs w:val="26"/>
      <w:lang w:eastAsia="en-US"/>
    </w:rPr>
  </w:style>
  <w:style w:type="character" w:customStyle="1" w:styleId="affffffffff">
    <w:name w:val="отчетный Знак"/>
    <w:link w:val="afffffffffe"/>
    <w:rsid w:val="008F0F0F"/>
    <w:rPr>
      <w:rFonts w:ascii="Times New Roman CYR" w:eastAsia="Times New Roman" w:hAnsi="Times New Roman CYR" w:cs="Times New Roman"/>
      <w:sz w:val="26"/>
      <w:szCs w:val="26"/>
    </w:rPr>
  </w:style>
  <w:style w:type="paragraph" w:styleId="z-">
    <w:name w:val="HTML Top of Form"/>
    <w:basedOn w:val="af5"/>
    <w:next w:val="af5"/>
    <w:link w:val="z-0"/>
    <w:hidden/>
    <w:uiPriority w:val="99"/>
    <w:unhideWhenUsed/>
    <w:rsid w:val="008F0F0F"/>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rsid w:val="008F0F0F"/>
    <w:rPr>
      <w:rFonts w:ascii="Arial" w:eastAsia="Times New Roman" w:hAnsi="Arial" w:cs="Arial"/>
      <w:vanish/>
      <w:sz w:val="16"/>
      <w:szCs w:val="16"/>
      <w:lang w:eastAsia="ru-RU"/>
    </w:rPr>
  </w:style>
  <w:style w:type="paragraph" w:styleId="z-1">
    <w:name w:val="HTML Bottom of Form"/>
    <w:basedOn w:val="af5"/>
    <w:next w:val="af5"/>
    <w:link w:val="z-2"/>
    <w:hidden/>
    <w:uiPriority w:val="99"/>
    <w:unhideWhenUsed/>
    <w:rsid w:val="008F0F0F"/>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rsid w:val="008F0F0F"/>
    <w:rPr>
      <w:rFonts w:ascii="Arial" w:eastAsia="Times New Roman" w:hAnsi="Arial" w:cs="Arial"/>
      <w:vanish/>
      <w:sz w:val="16"/>
      <w:szCs w:val="16"/>
      <w:lang w:eastAsia="ru-RU"/>
    </w:rPr>
  </w:style>
  <w:style w:type="paragraph" w:customStyle="1" w:styleId="affffffffff0">
    <w:name w:val="Для записок"/>
    <w:basedOn w:val="af5"/>
    <w:uiPriority w:val="99"/>
    <w:qFormat/>
    <w:rsid w:val="008F0F0F"/>
    <w:pPr>
      <w:spacing w:before="120"/>
      <w:ind w:firstLine="720"/>
      <w:jc w:val="both"/>
    </w:pPr>
    <w:rPr>
      <w:szCs w:val="20"/>
    </w:rPr>
  </w:style>
  <w:style w:type="paragraph" w:customStyle="1" w:styleId="maintext">
    <w:name w:val="maintext"/>
    <w:basedOn w:val="af5"/>
    <w:uiPriority w:val="99"/>
    <w:qFormat/>
    <w:rsid w:val="008F0F0F"/>
    <w:pPr>
      <w:ind w:left="480" w:right="480"/>
      <w:jc w:val="both"/>
    </w:pPr>
    <w:rPr>
      <w:rFonts w:ascii="Arial" w:hAnsi="Arial" w:cs="Arial"/>
      <w:color w:val="202020"/>
      <w:sz w:val="20"/>
      <w:szCs w:val="20"/>
    </w:rPr>
  </w:style>
  <w:style w:type="paragraph" w:customStyle="1" w:styleId="maintextbi">
    <w:name w:val="maintextbi"/>
    <w:basedOn w:val="af5"/>
    <w:uiPriority w:val="99"/>
    <w:qFormat/>
    <w:rsid w:val="008F0F0F"/>
    <w:pPr>
      <w:ind w:left="480" w:right="480"/>
      <w:jc w:val="center"/>
    </w:pPr>
    <w:rPr>
      <w:rFonts w:ascii="Arial" w:hAnsi="Arial" w:cs="Arial"/>
      <w:b/>
      <w:bCs/>
      <w:i/>
      <w:iCs/>
      <w:color w:val="202020"/>
      <w:sz w:val="20"/>
      <w:szCs w:val="20"/>
    </w:rPr>
  </w:style>
  <w:style w:type="table" w:customStyle="1" w:styleId="TableGridReport111">
    <w:name w:val="Table Grid Report111"/>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c">
    <w:name w:val="Абзац списка2"/>
    <w:basedOn w:val="af5"/>
    <w:uiPriority w:val="99"/>
    <w:qFormat/>
    <w:rsid w:val="008F0F0F"/>
    <w:pPr>
      <w:ind w:left="720"/>
      <w:jc w:val="center"/>
    </w:pPr>
    <w:rPr>
      <w:rFonts w:ascii="Calibri" w:hAnsi="Calibri" w:cs="Calibri"/>
      <w:sz w:val="22"/>
      <w:szCs w:val="22"/>
      <w:lang w:eastAsia="en-US"/>
    </w:rPr>
  </w:style>
  <w:style w:type="paragraph" w:customStyle="1" w:styleId="xl1985">
    <w:name w:val="xl1985"/>
    <w:basedOn w:val="af5"/>
    <w:uiPriority w:val="99"/>
    <w:qFormat/>
    <w:rsid w:val="008F0F0F"/>
    <w:pPr>
      <w:spacing w:before="100" w:beforeAutospacing="1" w:after="100" w:afterAutospacing="1"/>
      <w:jc w:val="center"/>
    </w:pPr>
    <w:rPr>
      <w:sz w:val="20"/>
      <w:szCs w:val="20"/>
    </w:rPr>
  </w:style>
  <w:style w:type="paragraph" w:customStyle="1" w:styleId="xl1986">
    <w:name w:val="xl1986"/>
    <w:basedOn w:val="af5"/>
    <w:uiPriority w:val="99"/>
    <w:qFormat/>
    <w:rsid w:val="008F0F0F"/>
    <w:pPr>
      <w:spacing w:before="100" w:beforeAutospacing="1" w:after="100" w:afterAutospacing="1"/>
    </w:pPr>
    <w:rPr>
      <w:sz w:val="20"/>
      <w:szCs w:val="20"/>
    </w:rPr>
  </w:style>
  <w:style w:type="paragraph" w:customStyle="1" w:styleId="xl1987">
    <w:name w:val="xl1987"/>
    <w:basedOn w:val="af5"/>
    <w:uiPriority w:val="99"/>
    <w:qFormat/>
    <w:rsid w:val="008F0F0F"/>
    <w:pPr>
      <w:spacing w:before="100" w:beforeAutospacing="1" w:after="100" w:afterAutospacing="1"/>
    </w:pPr>
    <w:rPr>
      <w:sz w:val="20"/>
      <w:szCs w:val="20"/>
    </w:rPr>
  </w:style>
  <w:style w:type="paragraph" w:customStyle="1" w:styleId="xl1988">
    <w:name w:val="xl1988"/>
    <w:basedOn w:val="af5"/>
    <w:uiPriority w:val="99"/>
    <w:qFormat/>
    <w:rsid w:val="008F0F0F"/>
    <w:pPr>
      <w:pBdr>
        <w:top w:val="single" w:sz="8" w:space="0" w:color="auto"/>
        <w:lef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89">
    <w:name w:val="xl1989"/>
    <w:basedOn w:val="af5"/>
    <w:uiPriority w:val="99"/>
    <w:qFormat/>
    <w:rsid w:val="008F0F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0">
    <w:name w:val="xl1990"/>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1">
    <w:name w:val="xl1991"/>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2">
    <w:name w:val="xl1992"/>
    <w:basedOn w:val="af5"/>
    <w:uiPriority w:val="99"/>
    <w:qFormat/>
    <w:rsid w:val="008F0F0F"/>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993">
    <w:name w:val="xl1993"/>
    <w:basedOn w:val="af5"/>
    <w:uiPriority w:val="99"/>
    <w:qFormat/>
    <w:rsid w:val="008F0F0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994">
    <w:name w:val="xl1994"/>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995">
    <w:name w:val="xl1995"/>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996">
    <w:name w:val="xl1996"/>
    <w:basedOn w:val="af5"/>
    <w:uiPriority w:val="99"/>
    <w:qFormat/>
    <w:rsid w:val="008F0F0F"/>
    <w:pPr>
      <w:pBdr>
        <w:top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7">
    <w:name w:val="xl1997"/>
    <w:basedOn w:val="af5"/>
    <w:uiPriority w:val="99"/>
    <w:qFormat/>
    <w:rsid w:val="008F0F0F"/>
    <w:pPr>
      <w:pBdr>
        <w:top w:val="single" w:sz="8" w:space="0" w:color="auto"/>
        <w:left w:val="single" w:sz="8" w:space="0" w:color="auto"/>
      </w:pBdr>
      <w:shd w:val="clear" w:color="000000" w:fill="FFFFFF"/>
      <w:spacing w:before="100" w:beforeAutospacing="1" w:after="100" w:afterAutospacing="1"/>
      <w:textAlignment w:val="center"/>
    </w:pPr>
    <w:rPr>
      <w:b/>
      <w:bCs/>
      <w:color w:val="000000"/>
      <w:sz w:val="20"/>
      <w:szCs w:val="20"/>
    </w:rPr>
  </w:style>
  <w:style w:type="paragraph" w:customStyle="1" w:styleId="xl1998">
    <w:name w:val="xl1998"/>
    <w:basedOn w:val="af5"/>
    <w:uiPriority w:val="99"/>
    <w:qFormat/>
    <w:rsid w:val="008F0F0F"/>
    <w:pPr>
      <w:pBdr>
        <w:top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999">
    <w:name w:val="xl1999"/>
    <w:basedOn w:val="af5"/>
    <w:uiPriority w:val="99"/>
    <w:qFormat/>
    <w:rsid w:val="008F0F0F"/>
    <w:pPr>
      <w:pBdr>
        <w:top w:val="single" w:sz="8" w:space="0" w:color="auto"/>
        <w:lef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0">
    <w:name w:val="xl2000"/>
    <w:basedOn w:val="af5"/>
    <w:uiPriority w:val="99"/>
    <w:qFormat/>
    <w:rsid w:val="008F0F0F"/>
    <w:pPr>
      <w:pBdr>
        <w:top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1">
    <w:name w:val="xl2001"/>
    <w:basedOn w:val="af5"/>
    <w:uiPriority w:val="99"/>
    <w:qFormat/>
    <w:rsid w:val="008F0F0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2">
    <w:name w:val="xl2002"/>
    <w:basedOn w:val="af5"/>
    <w:uiPriority w:val="99"/>
    <w:qFormat/>
    <w:rsid w:val="008F0F0F"/>
    <w:pPr>
      <w:pBdr>
        <w:lef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3">
    <w:name w:val="xl2003"/>
    <w:basedOn w:val="af5"/>
    <w:uiPriority w:val="99"/>
    <w:qFormat/>
    <w:rsid w:val="008F0F0F"/>
    <w:pPr>
      <w:pBdr>
        <w:top w:val="single" w:sz="8" w:space="0" w:color="auto"/>
        <w:bottom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4">
    <w:name w:val="xl2004"/>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5">
    <w:name w:val="xl2005"/>
    <w:basedOn w:val="af5"/>
    <w:uiPriority w:val="99"/>
    <w:qFormat/>
    <w:rsid w:val="008F0F0F"/>
    <w:pPr>
      <w:pBdr>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6">
    <w:name w:val="xl2006"/>
    <w:basedOn w:val="af5"/>
    <w:uiPriority w:val="99"/>
    <w:qFormat/>
    <w:rsid w:val="008F0F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7">
    <w:name w:val="xl2007"/>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8">
    <w:name w:val="xl2008"/>
    <w:basedOn w:val="af5"/>
    <w:uiPriority w:val="99"/>
    <w:qFormat/>
    <w:rsid w:val="008F0F0F"/>
    <w:pPr>
      <w:pBdr>
        <w:left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9">
    <w:name w:val="xl2009"/>
    <w:basedOn w:val="af5"/>
    <w:uiPriority w:val="99"/>
    <w:qFormat/>
    <w:rsid w:val="008F0F0F"/>
    <w:pPr>
      <w:shd w:val="clear" w:color="000000" w:fill="FFFFFF"/>
      <w:spacing w:before="100" w:beforeAutospacing="1" w:after="100" w:afterAutospacing="1"/>
      <w:jc w:val="center"/>
      <w:textAlignment w:val="center"/>
    </w:pPr>
    <w:rPr>
      <w:color w:val="000000"/>
      <w:sz w:val="20"/>
      <w:szCs w:val="20"/>
    </w:rPr>
  </w:style>
  <w:style w:type="paragraph" w:customStyle="1" w:styleId="xl2010">
    <w:name w:val="xl2010"/>
    <w:basedOn w:val="af5"/>
    <w:uiPriority w:val="99"/>
    <w:qFormat/>
    <w:rsid w:val="008F0F0F"/>
    <w:pPr>
      <w:pBdr>
        <w:left w:val="single" w:sz="8" w:space="0" w:color="auto"/>
        <w:bottom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11">
    <w:name w:val="xl2011"/>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12">
    <w:name w:val="xl2012"/>
    <w:basedOn w:val="af5"/>
    <w:uiPriority w:val="99"/>
    <w:qFormat/>
    <w:rsid w:val="008F0F0F"/>
    <w:pPr>
      <w:pBdr>
        <w:left w:val="single" w:sz="8" w:space="0" w:color="auto"/>
      </w:pBdr>
      <w:shd w:val="clear" w:color="000000" w:fill="FFFFFF"/>
      <w:spacing w:before="100" w:beforeAutospacing="1" w:after="100" w:afterAutospacing="1"/>
      <w:textAlignment w:val="center"/>
    </w:pPr>
    <w:rPr>
      <w:b/>
      <w:bCs/>
      <w:color w:val="000000"/>
      <w:sz w:val="20"/>
      <w:szCs w:val="20"/>
    </w:rPr>
  </w:style>
  <w:style w:type="character" w:customStyle="1" w:styleId="29pt">
    <w:name w:val="Основной текст (2) + 9 pt;Полужирный"/>
    <w:rsid w:val="008F0F0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0">
    <w:name w:val="Основной текст (2) + 9 pt"/>
    <w:aliases w:val="Полужирный,Основной текст (10) + 9 pt,Основной текст + 8 pt,Основной текст (2) + 9 pt5,Полужирный10"/>
    <w:rsid w:val="008F0F0F"/>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1">
    <w:name w:val="Основной текст (2) + 9 pt;Малые прописные"/>
    <w:rsid w:val="008F0F0F"/>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f5"/>
    <w:uiPriority w:val="99"/>
    <w:qFormat/>
    <w:rsid w:val="008F0F0F"/>
    <w:pPr>
      <w:pBdr>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4">
    <w:name w:val="xl2014"/>
    <w:basedOn w:val="af5"/>
    <w:uiPriority w:val="99"/>
    <w:qFormat/>
    <w:rsid w:val="008F0F0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5">
    <w:name w:val="xl2015"/>
    <w:basedOn w:val="af5"/>
    <w:uiPriority w:val="99"/>
    <w:qFormat/>
    <w:rsid w:val="008F0F0F"/>
    <w:pPr>
      <w:pBdr>
        <w:left w:val="single" w:sz="8" w:space="0" w:color="auto"/>
        <w:bottom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016">
    <w:name w:val="xl2016"/>
    <w:basedOn w:val="af5"/>
    <w:uiPriority w:val="99"/>
    <w:qFormat/>
    <w:rsid w:val="008F0F0F"/>
    <w:pPr>
      <w:pBdr>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2017">
    <w:name w:val="xl2017"/>
    <w:basedOn w:val="af5"/>
    <w:uiPriority w:val="99"/>
    <w:qFormat/>
    <w:rsid w:val="008F0F0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8">
    <w:name w:val="xl2018"/>
    <w:basedOn w:val="af5"/>
    <w:uiPriority w:val="99"/>
    <w:qFormat/>
    <w:rsid w:val="008F0F0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9">
    <w:name w:val="xl2019"/>
    <w:basedOn w:val="af5"/>
    <w:uiPriority w:val="99"/>
    <w:qFormat/>
    <w:rsid w:val="008F0F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0">
    <w:name w:val="xl2020"/>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1">
    <w:name w:val="xl2021"/>
    <w:basedOn w:val="af5"/>
    <w:uiPriority w:val="99"/>
    <w:qFormat/>
    <w:rsid w:val="008F0F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2">
    <w:name w:val="xl2022"/>
    <w:basedOn w:val="af5"/>
    <w:uiPriority w:val="99"/>
    <w:qFormat/>
    <w:rsid w:val="008F0F0F"/>
    <w:pPr>
      <w:pBdr>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3">
    <w:name w:val="xl2023"/>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character" w:customStyle="1" w:styleId="211pt">
    <w:name w:val="Основной текст (2) + 11 pt;Полужирный"/>
    <w:rsid w:val="008F0F0F"/>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rsid w:val="008F0F0F"/>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rsid w:val="008F0F0F"/>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rsid w:val="008F0F0F"/>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7">
    <w:name w:val="Основной текст (7)_"/>
    <w:link w:val="78"/>
    <w:rsid w:val="008F0F0F"/>
    <w:rPr>
      <w:b/>
      <w:bCs/>
      <w:shd w:val="clear" w:color="auto" w:fill="FFFFFF"/>
    </w:rPr>
  </w:style>
  <w:style w:type="paragraph" w:customStyle="1" w:styleId="78">
    <w:name w:val="Основной текст (7)"/>
    <w:basedOn w:val="af5"/>
    <w:link w:val="77"/>
    <w:qFormat/>
    <w:rsid w:val="008F0F0F"/>
    <w:pPr>
      <w:widowControl w:val="0"/>
      <w:shd w:val="clear" w:color="auto" w:fill="FFFFFF"/>
      <w:spacing w:line="0" w:lineRule="atLeast"/>
      <w:jc w:val="center"/>
    </w:pPr>
    <w:rPr>
      <w:rFonts w:ascii="Calibri" w:eastAsia="Calibri" w:hAnsi="Calibri"/>
      <w:b/>
      <w:bCs/>
      <w:sz w:val="22"/>
      <w:szCs w:val="22"/>
      <w:lang w:eastAsia="en-US"/>
    </w:rPr>
  </w:style>
  <w:style w:type="character" w:customStyle="1" w:styleId="280">
    <w:name w:val="Подпись к картинке (28)_"/>
    <w:link w:val="281"/>
    <w:rsid w:val="008F0F0F"/>
    <w:rPr>
      <w:b/>
      <w:bCs/>
      <w:shd w:val="clear" w:color="auto" w:fill="FFFFFF"/>
    </w:rPr>
  </w:style>
  <w:style w:type="paragraph" w:customStyle="1" w:styleId="281">
    <w:name w:val="Подпись к картинке (28)"/>
    <w:basedOn w:val="af5"/>
    <w:link w:val="280"/>
    <w:qFormat/>
    <w:rsid w:val="008F0F0F"/>
    <w:pPr>
      <w:widowControl w:val="0"/>
      <w:shd w:val="clear" w:color="auto" w:fill="FFFFFF"/>
      <w:spacing w:line="0" w:lineRule="atLeast"/>
    </w:pPr>
    <w:rPr>
      <w:rFonts w:ascii="Calibri" w:eastAsia="Calibri" w:hAnsi="Calibri"/>
      <w:b/>
      <w:bCs/>
      <w:sz w:val="22"/>
      <w:szCs w:val="22"/>
      <w:lang w:eastAsia="en-US"/>
    </w:rPr>
  </w:style>
  <w:style w:type="character" w:customStyle="1" w:styleId="7Candara13pt-2pt">
    <w:name w:val="Основной текст (7) + Candara;13 pt;Не полужирный;Интервал -2 pt"/>
    <w:rsid w:val="008F0F0F"/>
    <w:rPr>
      <w:b/>
      <w:bCs/>
      <w:shd w:val="clear" w:color="auto" w:fill="FFFFFF"/>
    </w:rPr>
  </w:style>
  <w:style w:type="character" w:customStyle="1" w:styleId="1fffc">
    <w:name w:val="Заголовок №1_"/>
    <w:link w:val="1fffd"/>
    <w:rsid w:val="008F0F0F"/>
    <w:rPr>
      <w:b/>
      <w:bCs/>
      <w:sz w:val="28"/>
      <w:szCs w:val="28"/>
      <w:shd w:val="clear" w:color="auto" w:fill="FFFFFF"/>
    </w:rPr>
  </w:style>
  <w:style w:type="paragraph" w:customStyle="1" w:styleId="1fffd">
    <w:name w:val="Заголовок №1"/>
    <w:basedOn w:val="af5"/>
    <w:link w:val="1fffc"/>
    <w:qFormat/>
    <w:rsid w:val="008F0F0F"/>
    <w:pPr>
      <w:widowControl w:val="0"/>
      <w:shd w:val="clear" w:color="auto" w:fill="FFFFFF"/>
      <w:spacing w:after="60" w:line="0" w:lineRule="atLeast"/>
      <w:jc w:val="center"/>
      <w:outlineLvl w:val="0"/>
    </w:pPr>
    <w:rPr>
      <w:rFonts w:ascii="Calibri" w:eastAsia="Calibri" w:hAnsi="Calibri"/>
      <w:b/>
      <w:bCs/>
      <w:sz w:val="28"/>
      <w:szCs w:val="28"/>
      <w:lang w:eastAsia="en-US"/>
    </w:rPr>
  </w:style>
  <w:style w:type="character" w:customStyle="1" w:styleId="13pt">
    <w:name w:val="Колонтитул + 13 pt"/>
    <w:rsid w:val="008F0F0F"/>
    <w:rPr>
      <w:rFonts w:ascii="Arial Narrow" w:eastAsia="Arial Narrow" w:hAnsi="Arial Narrow" w:cs="Arial Narrow"/>
      <w:b/>
      <w:bCs/>
      <w:sz w:val="15"/>
      <w:szCs w:val="15"/>
      <w:shd w:val="clear" w:color="auto" w:fill="FFFFFF"/>
    </w:rPr>
  </w:style>
  <w:style w:type="paragraph" w:customStyle="1" w:styleId="affffffffff1">
    <w:name w:val="Содержимое таблицы"/>
    <w:basedOn w:val="af5"/>
    <w:uiPriority w:val="99"/>
    <w:qFormat/>
    <w:rsid w:val="008F0F0F"/>
    <w:pPr>
      <w:suppressLineNumbers/>
      <w:suppressAutoHyphens/>
    </w:pPr>
    <w:rPr>
      <w:sz w:val="20"/>
      <w:szCs w:val="20"/>
      <w:lang w:eastAsia="ar-SA"/>
    </w:rPr>
  </w:style>
  <w:style w:type="character" w:customStyle="1" w:styleId="68">
    <w:name w:val="Основной текст (6)_"/>
    <w:link w:val="69"/>
    <w:rsid w:val="008F0F0F"/>
    <w:rPr>
      <w:b/>
      <w:bCs/>
      <w:sz w:val="28"/>
      <w:szCs w:val="28"/>
      <w:shd w:val="clear" w:color="auto" w:fill="FFFFFF"/>
    </w:rPr>
  </w:style>
  <w:style w:type="paragraph" w:customStyle="1" w:styleId="69">
    <w:name w:val="Основной текст (6)"/>
    <w:basedOn w:val="af5"/>
    <w:link w:val="68"/>
    <w:qFormat/>
    <w:rsid w:val="008F0F0F"/>
    <w:pPr>
      <w:widowControl w:val="0"/>
      <w:shd w:val="clear" w:color="auto" w:fill="FFFFFF"/>
      <w:spacing w:before="60" w:after="420" w:line="0" w:lineRule="atLeast"/>
    </w:pPr>
    <w:rPr>
      <w:rFonts w:ascii="Calibri" w:eastAsia="Calibri" w:hAnsi="Calibri"/>
      <w:b/>
      <w:bCs/>
      <w:sz w:val="28"/>
      <w:szCs w:val="28"/>
      <w:lang w:eastAsia="en-US"/>
    </w:rPr>
  </w:style>
  <w:style w:type="character" w:customStyle="1" w:styleId="2ffd">
    <w:name w:val="Основной текст (2) + Полужирный"/>
    <w:rsid w:val="008F0F0F"/>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115pt0pt">
    <w:name w:val="Основной текст (2) + 11;5 pt;Интервал 0 pt"/>
    <w:rsid w:val="008F0F0F"/>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rsid w:val="008F0F0F"/>
    <w:rPr>
      <w:rFonts w:ascii="Times New Roman" w:eastAsia="Times New Roman" w:hAnsi="Times New Roman" w:cs="Times New Roman"/>
      <w:b w:val="0"/>
      <w:bCs w:val="0"/>
      <w:i w:val="0"/>
      <w:iCs w:val="0"/>
      <w:smallCaps w:val="0"/>
      <w:strike w:val="0"/>
      <w:sz w:val="28"/>
      <w:szCs w:val="28"/>
      <w:u w:val="none"/>
    </w:rPr>
  </w:style>
  <w:style w:type="paragraph" w:customStyle="1" w:styleId="21f3">
    <w:name w:val="Основной текст (2)1"/>
    <w:basedOn w:val="af5"/>
    <w:uiPriority w:val="99"/>
    <w:qFormat/>
    <w:rsid w:val="008F0F0F"/>
    <w:pPr>
      <w:widowControl w:val="0"/>
      <w:shd w:val="clear" w:color="auto" w:fill="FFFFFF"/>
      <w:spacing w:line="0" w:lineRule="atLeast"/>
    </w:pPr>
    <w:rPr>
      <w:color w:val="000000"/>
      <w:sz w:val="28"/>
      <w:szCs w:val="28"/>
      <w:lang w:bidi="ru-RU"/>
    </w:rPr>
  </w:style>
  <w:style w:type="character" w:customStyle="1" w:styleId="2115pt1">
    <w:name w:val="Основной текст (2) + 11;5 pt1"/>
    <w:rsid w:val="008F0F0F"/>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2">
    <w:name w:val="Основной текст (7)1"/>
    <w:basedOn w:val="af5"/>
    <w:uiPriority w:val="99"/>
    <w:qFormat/>
    <w:rsid w:val="008F0F0F"/>
    <w:pPr>
      <w:widowControl w:val="0"/>
      <w:shd w:val="clear" w:color="auto" w:fill="FFFFFF"/>
      <w:spacing w:line="0" w:lineRule="atLeast"/>
      <w:jc w:val="center"/>
    </w:pPr>
    <w:rPr>
      <w:b/>
      <w:bCs/>
      <w:color w:val="000000"/>
      <w:sz w:val="22"/>
      <w:szCs w:val="22"/>
      <w:lang w:bidi="ru-RU"/>
    </w:rPr>
  </w:style>
  <w:style w:type="paragraph" w:customStyle="1" w:styleId="xl2096">
    <w:name w:val="xl2096"/>
    <w:basedOn w:val="af5"/>
    <w:uiPriority w:val="99"/>
    <w:qFormat/>
    <w:rsid w:val="008F0F0F"/>
    <w:pPr>
      <w:spacing w:before="100" w:beforeAutospacing="1" w:after="100" w:afterAutospacing="1"/>
      <w:jc w:val="center"/>
      <w:textAlignment w:val="center"/>
    </w:pPr>
    <w:rPr>
      <w:sz w:val="20"/>
      <w:szCs w:val="20"/>
    </w:rPr>
  </w:style>
  <w:style w:type="paragraph" w:customStyle="1" w:styleId="xl2097">
    <w:name w:val="xl2097"/>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098">
    <w:name w:val="xl209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099">
    <w:name w:val="xl209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00">
    <w:name w:val="xl210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01">
    <w:name w:val="xl2101"/>
    <w:basedOn w:val="af5"/>
    <w:uiPriority w:val="99"/>
    <w:qFormat/>
    <w:rsid w:val="008F0F0F"/>
    <w:pPr>
      <w:spacing w:before="100" w:beforeAutospacing="1" w:after="100" w:afterAutospacing="1"/>
      <w:textAlignment w:val="center"/>
    </w:pPr>
    <w:rPr>
      <w:sz w:val="20"/>
      <w:szCs w:val="20"/>
    </w:rPr>
  </w:style>
  <w:style w:type="paragraph" w:customStyle="1" w:styleId="xl2102">
    <w:name w:val="xl210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03">
    <w:name w:val="xl2103"/>
    <w:basedOn w:val="af5"/>
    <w:uiPriority w:val="99"/>
    <w:qFormat/>
    <w:rsid w:val="008F0F0F"/>
    <w:pPr>
      <w:shd w:val="clear" w:color="000000" w:fill="FFFFFF"/>
      <w:spacing w:before="100" w:beforeAutospacing="1" w:after="100" w:afterAutospacing="1"/>
      <w:jc w:val="center"/>
      <w:textAlignment w:val="center"/>
    </w:pPr>
    <w:rPr>
      <w:b/>
      <w:bCs/>
      <w:sz w:val="20"/>
      <w:szCs w:val="20"/>
    </w:rPr>
  </w:style>
  <w:style w:type="paragraph" w:customStyle="1" w:styleId="xl2104">
    <w:name w:val="xl210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5">
    <w:name w:val="xl210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6">
    <w:name w:val="xl210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7">
    <w:name w:val="xl2107"/>
    <w:basedOn w:val="af5"/>
    <w:uiPriority w:val="99"/>
    <w:qFormat/>
    <w:rsid w:val="008F0F0F"/>
    <w:pPr>
      <w:shd w:val="clear" w:color="000000" w:fill="A6A6A6"/>
      <w:spacing w:before="100" w:beforeAutospacing="1" w:after="100" w:afterAutospacing="1"/>
      <w:jc w:val="center"/>
      <w:textAlignment w:val="center"/>
    </w:pPr>
    <w:rPr>
      <w:b/>
      <w:bCs/>
      <w:sz w:val="20"/>
      <w:szCs w:val="20"/>
    </w:rPr>
  </w:style>
  <w:style w:type="paragraph" w:customStyle="1" w:styleId="xl2108">
    <w:name w:val="xl210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9">
    <w:name w:val="xl210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10">
    <w:name w:val="xl211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1">
    <w:name w:val="xl211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12">
    <w:name w:val="xl211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3">
    <w:name w:val="xl211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4">
    <w:name w:val="xl211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15">
    <w:name w:val="xl211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6">
    <w:name w:val="xl211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17">
    <w:name w:val="xl2117"/>
    <w:basedOn w:val="af5"/>
    <w:uiPriority w:val="99"/>
    <w:qFormat/>
    <w:rsid w:val="008F0F0F"/>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18">
    <w:name w:val="xl2118"/>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19">
    <w:name w:val="xl211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20">
    <w:name w:val="xl212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121">
    <w:name w:val="xl212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2">
    <w:name w:val="xl2122"/>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3">
    <w:name w:val="xl212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2124">
    <w:name w:val="xl212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5">
    <w:name w:val="xl2125"/>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6">
    <w:name w:val="xl2126"/>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27">
    <w:name w:val="xl2127"/>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28">
    <w:name w:val="xl2128"/>
    <w:basedOn w:val="af5"/>
    <w:uiPriority w:val="99"/>
    <w:qFormat/>
    <w:rsid w:val="008F0F0F"/>
    <w:pPr>
      <w:spacing w:before="100" w:beforeAutospacing="1" w:after="100" w:afterAutospacing="1"/>
      <w:jc w:val="center"/>
      <w:textAlignment w:val="center"/>
    </w:pPr>
    <w:rPr>
      <w:b/>
      <w:bCs/>
      <w:sz w:val="20"/>
      <w:szCs w:val="20"/>
    </w:rPr>
  </w:style>
  <w:style w:type="paragraph" w:customStyle="1" w:styleId="xl2129">
    <w:name w:val="xl212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30">
    <w:name w:val="xl2130"/>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1">
    <w:name w:val="xl2131"/>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2">
    <w:name w:val="xl2132"/>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3">
    <w:name w:val="xl2133"/>
    <w:basedOn w:val="af5"/>
    <w:uiPriority w:val="99"/>
    <w:qFormat/>
    <w:rsid w:val="008F0F0F"/>
    <w:pPr>
      <w:pBdr>
        <w:top w:val="single" w:sz="4" w:space="0" w:color="auto"/>
        <w:lef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4">
    <w:name w:val="xl2134"/>
    <w:basedOn w:val="af5"/>
    <w:uiPriority w:val="99"/>
    <w:qFormat/>
    <w:rsid w:val="008F0F0F"/>
    <w:pPr>
      <w:pBdr>
        <w:top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5">
    <w:name w:val="xl2135"/>
    <w:basedOn w:val="af5"/>
    <w:uiPriority w:val="99"/>
    <w:qFormat/>
    <w:rsid w:val="008F0F0F"/>
    <w:pPr>
      <w:pBdr>
        <w:top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6">
    <w:name w:val="xl2136"/>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7">
    <w:name w:val="xl2137"/>
    <w:basedOn w:val="af5"/>
    <w:uiPriority w:val="99"/>
    <w:qFormat/>
    <w:rsid w:val="008F0F0F"/>
    <w:pPr>
      <w:pBdr>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8">
    <w:name w:val="xl2138"/>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39">
    <w:name w:val="xl2139"/>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0">
    <w:name w:val="xl214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1">
    <w:name w:val="xl2141"/>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2">
    <w:name w:val="xl214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3">
    <w:name w:val="xl2143"/>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4">
    <w:name w:val="xl214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2145">
    <w:name w:val="xl214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6">
    <w:name w:val="xl2146"/>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7">
    <w:name w:val="xl2147"/>
    <w:basedOn w:val="af5"/>
    <w:uiPriority w:val="99"/>
    <w:qFormat/>
    <w:rsid w:val="008F0F0F"/>
    <w:pPr>
      <w:pBdr>
        <w:top w:val="single" w:sz="4" w:space="0" w:color="auto"/>
        <w:left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8">
    <w:name w:val="xl2148"/>
    <w:basedOn w:val="af5"/>
    <w:uiPriority w:val="99"/>
    <w:qFormat/>
    <w:rsid w:val="008F0F0F"/>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9">
    <w:name w:val="xl214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50">
    <w:name w:val="xl2150"/>
    <w:basedOn w:val="af5"/>
    <w:uiPriority w:val="99"/>
    <w:qFormat/>
    <w:rsid w:val="008F0F0F"/>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51">
    <w:name w:val="xl215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52">
    <w:name w:val="xl2152"/>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53">
    <w:name w:val="xl2153"/>
    <w:basedOn w:val="af5"/>
    <w:uiPriority w:val="99"/>
    <w:qFormat/>
    <w:rsid w:val="008F0F0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54">
    <w:name w:val="xl2154"/>
    <w:basedOn w:val="af5"/>
    <w:uiPriority w:val="99"/>
    <w:qFormat/>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55">
    <w:name w:val="xl2155"/>
    <w:basedOn w:val="af5"/>
    <w:uiPriority w:val="99"/>
    <w:qFormat/>
    <w:rsid w:val="008F0F0F"/>
    <w:pPr>
      <w:spacing w:before="100" w:beforeAutospacing="1" w:after="100" w:afterAutospacing="1"/>
      <w:jc w:val="center"/>
      <w:textAlignment w:val="center"/>
    </w:pPr>
    <w:rPr>
      <w:sz w:val="20"/>
      <w:szCs w:val="20"/>
    </w:rPr>
  </w:style>
  <w:style w:type="character" w:customStyle="1" w:styleId="21f4">
    <w:name w:val="Знак2 Знак1"/>
    <w:aliases w:val="Заголовок 3 Знак + 12 pt Знак1,не полужирный Знак1,влево Знак1,Перед:  0 пт Знак1,Пос... Знак1,Заголовок 3 Знак + Знак1,Пер... Знак1,Знак Знак Знак2"/>
    <w:rsid w:val="008F0F0F"/>
    <w:rPr>
      <w:rFonts w:ascii="Cambria" w:eastAsia="Times New Roman" w:hAnsi="Cambria" w:cs="Times New Roman"/>
      <w:b/>
      <w:bCs/>
      <w:color w:val="4F81BD"/>
    </w:rPr>
  </w:style>
  <w:style w:type="paragraph" w:customStyle="1" w:styleId="21f5">
    <w:name w:val="Знак Знак Знак2 Знак Знак Знак Знак Знак Знак Знак1"/>
    <w:basedOn w:val="af5"/>
    <w:uiPriority w:val="99"/>
    <w:qFormat/>
    <w:rsid w:val="008F0F0F"/>
    <w:rPr>
      <w:rFonts w:ascii="Verdana" w:hAnsi="Verdana" w:cs="Verdana"/>
      <w:sz w:val="20"/>
      <w:szCs w:val="20"/>
      <w:lang w:val="en-US" w:eastAsia="en-US"/>
    </w:rPr>
  </w:style>
  <w:style w:type="character" w:customStyle="1" w:styleId="1334">
    <w:name w:val="Обычный 13 Знак Знак3"/>
    <w:rsid w:val="008F0F0F"/>
    <w:rPr>
      <w:rFonts w:ascii="Times New Roman" w:eastAsia="Times New Roman" w:hAnsi="Times New Roman"/>
      <w:sz w:val="26"/>
    </w:rPr>
  </w:style>
  <w:style w:type="paragraph" w:customStyle="1" w:styleId="txt1">
    <w:name w:val="txt1"/>
    <w:basedOn w:val="af5"/>
    <w:uiPriority w:val="99"/>
    <w:qFormat/>
    <w:rsid w:val="008F0F0F"/>
    <w:pPr>
      <w:spacing w:before="45" w:after="45"/>
      <w:ind w:left="20" w:right="20" w:firstLine="400"/>
      <w:jc w:val="both"/>
    </w:pPr>
    <w:rPr>
      <w:rFonts w:ascii="Arial" w:hAnsi="Arial" w:cs="Arial"/>
      <w:color w:val="000000"/>
      <w:sz w:val="18"/>
      <w:szCs w:val="18"/>
    </w:rPr>
  </w:style>
  <w:style w:type="paragraph" w:customStyle="1" w:styleId="affffffffff2">
    <w:name w:val="ТЕКСТ"/>
    <w:basedOn w:val="af5"/>
    <w:link w:val="affffffffff3"/>
    <w:uiPriority w:val="99"/>
    <w:qFormat/>
    <w:rsid w:val="008F0F0F"/>
    <w:pPr>
      <w:keepNext/>
      <w:widowControl w:val="0"/>
      <w:suppressAutoHyphens/>
      <w:spacing w:before="120" w:after="120" w:line="360" w:lineRule="auto"/>
      <w:ind w:right="-108" w:firstLine="720"/>
      <w:jc w:val="both"/>
    </w:pPr>
    <w:rPr>
      <w:sz w:val="26"/>
      <w:szCs w:val="20"/>
      <w:lang w:eastAsia="en-US"/>
    </w:rPr>
  </w:style>
  <w:style w:type="character" w:customStyle="1" w:styleId="affffffffff3">
    <w:name w:val="ТЕКСТ Знак"/>
    <w:link w:val="affffffffff2"/>
    <w:uiPriority w:val="99"/>
    <w:rsid w:val="008F0F0F"/>
    <w:rPr>
      <w:rFonts w:ascii="Times New Roman" w:eastAsia="Times New Roman" w:hAnsi="Times New Roman" w:cs="Times New Roman"/>
      <w:sz w:val="26"/>
      <w:szCs w:val="20"/>
    </w:rPr>
  </w:style>
  <w:style w:type="character" w:customStyle="1" w:styleId="-112">
    <w:name w:val="Текст-1 Знак1"/>
    <w:locked/>
    <w:rsid w:val="008F0F0F"/>
    <w:rPr>
      <w:rFonts w:ascii="Times New Roman" w:eastAsia="Times New Roman" w:hAnsi="Times New Roman" w:cs="Times New Roman"/>
      <w:sz w:val="26"/>
      <w:szCs w:val="20"/>
    </w:rPr>
  </w:style>
  <w:style w:type="paragraph" w:customStyle="1" w:styleId="a5">
    <w:name w:val="ТАБЛ."/>
    <w:basedOn w:val="-14"/>
    <w:next w:val="-14"/>
    <w:link w:val="affffffffff4"/>
    <w:uiPriority w:val="99"/>
    <w:qFormat/>
    <w:rsid w:val="008F0F0F"/>
    <w:pPr>
      <w:keepNext w:val="0"/>
      <w:keepLines w:val="0"/>
      <w:widowControl w:val="0"/>
      <w:numPr>
        <w:numId w:val="42"/>
      </w:numPr>
      <w:suppressLineNumbers w:val="0"/>
      <w:tabs>
        <w:tab w:val="clear" w:pos="540"/>
      </w:tabs>
      <w:spacing w:after="120" w:line="360" w:lineRule="auto"/>
      <w:ind w:right="-108"/>
    </w:pPr>
    <w:rPr>
      <w:rFonts w:ascii="Times New Roman" w:hAnsi="Times New Roman" w:cs="Times New Roman"/>
      <w:sz w:val="26"/>
      <w:szCs w:val="20"/>
    </w:rPr>
  </w:style>
  <w:style w:type="character" w:customStyle="1" w:styleId="affffffffff4">
    <w:name w:val="ТАБЛ. Знак"/>
    <w:link w:val="a5"/>
    <w:uiPriority w:val="99"/>
    <w:locked/>
    <w:rsid w:val="008F0F0F"/>
    <w:rPr>
      <w:rFonts w:ascii="Times New Roman" w:eastAsia="Times New Roman" w:hAnsi="Times New Roman"/>
      <w:b/>
      <w:sz w:val="26"/>
    </w:rPr>
  </w:style>
  <w:style w:type="paragraph" w:customStyle="1" w:styleId="12-">
    <w:name w:val="ТАБ 12-Заг."/>
    <w:basedOn w:val="af5"/>
    <w:uiPriority w:val="99"/>
    <w:qFormat/>
    <w:rsid w:val="008F0F0F"/>
    <w:pPr>
      <w:widowControl w:val="0"/>
      <w:ind w:left="-57" w:right="-57"/>
      <w:jc w:val="center"/>
    </w:pPr>
    <w:rPr>
      <w:b/>
      <w:szCs w:val="26"/>
    </w:rPr>
  </w:style>
  <w:style w:type="character" w:customStyle="1" w:styleId="affffffffff5">
    <w:name w:val="Рис. Знак"/>
    <w:locked/>
    <w:rsid w:val="008F0F0F"/>
    <w:rPr>
      <w:rFonts w:ascii="Times New Roman" w:eastAsia="Times New Roman" w:hAnsi="Times New Roman"/>
      <w:b/>
      <w:sz w:val="26"/>
    </w:rPr>
  </w:style>
  <w:style w:type="paragraph" w:customStyle="1" w:styleId="affffffffff6">
    <w:name w:val="Базовый"/>
    <w:uiPriority w:val="99"/>
    <w:qFormat/>
    <w:rsid w:val="008F0F0F"/>
    <w:pPr>
      <w:tabs>
        <w:tab w:val="left" w:pos="708"/>
      </w:tabs>
      <w:suppressAutoHyphens/>
      <w:spacing w:after="200" w:line="276" w:lineRule="auto"/>
    </w:pPr>
    <w:rPr>
      <w:rFonts w:ascii="Times New Roman" w:hAnsi="Times New Roman"/>
      <w:sz w:val="24"/>
    </w:rPr>
  </w:style>
  <w:style w:type="paragraph" w:customStyle="1" w:styleId="10-">
    <w:name w:val="ТАБ 10-Заг."/>
    <w:basedOn w:val="12-"/>
    <w:uiPriority w:val="99"/>
    <w:qFormat/>
    <w:rsid w:val="008F0F0F"/>
    <w:rPr>
      <w:sz w:val="20"/>
    </w:rPr>
  </w:style>
  <w:style w:type="paragraph" w:customStyle="1" w:styleId="af0">
    <w:name w:val="_таблица"/>
    <w:basedOn w:val="af5"/>
    <w:link w:val="affffffffff7"/>
    <w:uiPriority w:val="99"/>
    <w:qFormat/>
    <w:rsid w:val="008F0F0F"/>
    <w:pPr>
      <w:keepNext/>
      <w:keepLines/>
      <w:numPr>
        <w:numId w:val="43"/>
      </w:numPr>
      <w:autoSpaceDE w:val="0"/>
      <w:autoSpaceDN w:val="0"/>
      <w:adjustRightInd w:val="0"/>
      <w:spacing w:line="360" w:lineRule="auto"/>
      <w:jc w:val="right"/>
    </w:pPr>
    <w:rPr>
      <w:rFonts w:eastAsia="Calibri"/>
      <w:b/>
      <w:sz w:val="26"/>
      <w:szCs w:val="26"/>
      <w:lang w:eastAsia="en-US"/>
    </w:rPr>
  </w:style>
  <w:style w:type="character" w:customStyle="1" w:styleId="affffffffff7">
    <w:name w:val="_таблица Знак"/>
    <w:link w:val="af0"/>
    <w:uiPriority w:val="99"/>
    <w:rsid w:val="008F0F0F"/>
    <w:rPr>
      <w:rFonts w:ascii="Times New Roman" w:hAnsi="Times New Roman"/>
      <w:b/>
      <w:sz w:val="26"/>
      <w:szCs w:val="26"/>
      <w:lang w:eastAsia="en-US"/>
    </w:rPr>
  </w:style>
  <w:style w:type="paragraph" w:customStyle="1" w:styleId="affffffffff8">
    <w:name w:val="_прилож_"/>
    <w:basedOn w:val="23"/>
    <w:link w:val="affffffffff9"/>
    <w:uiPriority w:val="99"/>
    <w:qFormat/>
    <w:rsid w:val="008F0F0F"/>
    <w:pPr>
      <w:keepLines w:val="0"/>
      <w:spacing w:before="240" w:after="60" w:line="360" w:lineRule="auto"/>
      <w:ind w:left="2506" w:firstLine="709"/>
      <w:jc w:val="center"/>
    </w:pPr>
    <w:rPr>
      <w:rFonts w:ascii="Times New Roman" w:eastAsia="Times New Roman" w:hAnsi="Times New Roman" w:cs="Times New Roman"/>
      <w:b/>
      <w:bCs/>
      <w:iCs/>
      <w:color w:val="000000"/>
      <w:sz w:val="48"/>
      <w:szCs w:val="28"/>
    </w:rPr>
  </w:style>
  <w:style w:type="character" w:customStyle="1" w:styleId="affffffffff9">
    <w:name w:val="_прилож_ Знак"/>
    <w:link w:val="affffffffff8"/>
    <w:uiPriority w:val="99"/>
    <w:rsid w:val="008F0F0F"/>
    <w:rPr>
      <w:rFonts w:ascii="Times New Roman" w:eastAsia="Times New Roman" w:hAnsi="Times New Roman"/>
      <w:b/>
      <w:bCs/>
      <w:iCs/>
      <w:color w:val="000000"/>
      <w:sz w:val="48"/>
      <w:szCs w:val="28"/>
      <w:lang w:eastAsia="en-US"/>
    </w:rPr>
  </w:style>
  <w:style w:type="character" w:customStyle="1" w:styleId="affffffffffa">
    <w:name w:val="_рисунок Знак"/>
    <w:link w:val="a1"/>
    <w:uiPriority w:val="99"/>
    <w:locked/>
    <w:rsid w:val="008F0F0F"/>
    <w:rPr>
      <w:rFonts w:ascii="Times New Roman" w:hAnsi="Times New Roman"/>
      <w:b/>
      <w:sz w:val="24"/>
      <w:szCs w:val="24"/>
      <w:lang w:eastAsia="en-US"/>
    </w:rPr>
  </w:style>
  <w:style w:type="paragraph" w:customStyle="1" w:styleId="a1">
    <w:name w:val="_рисунок"/>
    <w:basedOn w:val="af5"/>
    <w:link w:val="affffffffffa"/>
    <w:uiPriority w:val="99"/>
    <w:qFormat/>
    <w:rsid w:val="008F0F0F"/>
    <w:pPr>
      <w:numPr>
        <w:numId w:val="44"/>
      </w:numPr>
      <w:autoSpaceDE w:val="0"/>
      <w:autoSpaceDN w:val="0"/>
      <w:adjustRightInd w:val="0"/>
      <w:jc w:val="center"/>
    </w:pPr>
    <w:rPr>
      <w:rFonts w:eastAsia="Calibri"/>
      <w:b/>
      <w:lang w:eastAsia="en-US"/>
    </w:rPr>
  </w:style>
  <w:style w:type="paragraph" w:customStyle="1" w:styleId="1fffe">
    <w:name w:val="1"/>
    <w:basedOn w:val="23"/>
    <w:link w:val="1ffff"/>
    <w:qFormat/>
    <w:rsid w:val="008F0F0F"/>
    <w:pPr>
      <w:spacing w:before="200" w:line="276" w:lineRule="auto"/>
      <w:ind w:left="2506"/>
    </w:pPr>
    <w:rPr>
      <w:rFonts w:ascii="Times New Roman" w:eastAsia="Times New Roman" w:hAnsi="Times New Roman" w:cs="Times New Roman"/>
      <w:color w:val="000000"/>
      <w:sz w:val="26"/>
      <w:szCs w:val="26"/>
    </w:rPr>
  </w:style>
  <w:style w:type="character" w:customStyle="1" w:styleId="1ffff">
    <w:name w:val="1 Знак"/>
    <w:link w:val="1fffe"/>
    <w:locked/>
    <w:rsid w:val="008F0F0F"/>
    <w:rPr>
      <w:rFonts w:ascii="Times New Roman" w:eastAsia="Times New Roman" w:hAnsi="Times New Roman"/>
      <w:color w:val="000000"/>
      <w:sz w:val="26"/>
      <w:szCs w:val="26"/>
      <w:lang w:eastAsia="en-US"/>
    </w:rPr>
  </w:style>
  <w:style w:type="paragraph" w:customStyle="1" w:styleId="a4">
    <w:name w:val="_прилож"/>
    <w:basedOn w:val="36"/>
    <w:link w:val="affffffffffb"/>
    <w:uiPriority w:val="99"/>
    <w:qFormat/>
    <w:rsid w:val="008F0F0F"/>
    <w:pPr>
      <w:numPr>
        <w:numId w:val="45"/>
      </w:numPr>
      <w:spacing w:before="200"/>
      <w:jc w:val="center"/>
    </w:pPr>
    <w:rPr>
      <w:rFonts w:ascii="Times New Roman" w:eastAsia="Times New Roman" w:hAnsi="Times New Roman" w:cs="Times New Roman"/>
      <w:sz w:val="48"/>
      <w:szCs w:val="22"/>
    </w:rPr>
  </w:style>
  <w:style w:type="character" w:customStyle="1" w:styleId="affffffffffb">
    <w:name w:val="_прилож Знак"/>
    <w:link w:val="a4"/>
    <w:uiPriority w:val="99"/>
    <w:rsid w:val="008F0F0F"/>
    <w:rPr>
      <w:rFonts w:ascii="Times New Roman" w:eastAsia="Times New Roman" w:hAnsi="Times New Roman"/>
      <w:b/>
      <w:bCs/>
      <w:sz w:val="48"/>
      <w:szCs w:val="22"/>
      <w:lang w:eastAsia="en-US"/>
    </w:rPr>
  </w:style>
  <w:style w:type="paragraph" w:customStyle="1" w:styleId="affffffffffc">
    <w:name w:val="_Обычный"/>
    <w:basedOn w:val="af9"/>
    <w:link w:val="affffffffffd"/>
    <w:qFormat/>
    <w:rsid w:val="008F0F0F"/>
    <w:pPr>
      <w:spacing w:line="360" w:lineRule="auto"/>
      <w:ind w:left="0" w:firstLine="567"/>
      <w:jc w:val="both"/>
    </w:pPr>
    <w:rPr>
      <w:rFonts w:eastAsia="Calibri"/>
      <w:sz w:val="26"/>
      <w:szCs w:val="26"/>
      <w:lang w:eastAsia="en-US"/>
    </w:rPr>
  </w:style>
  <w:style w:type="character" w:customStyle="1" w:styleId="affffffffffd">
    <w:name w:val="_Обычный Знак"/>
    <w:link w:val="affffffffffc"/>
    <w:rsid w:val="008F0F0F"/>
    <w:rPr>
      <w:rFonts w:ascii="Times New Roman" w:eastAsia="Calibri" w:hAnsi="Times New Roman" w:cs="Times New Roman"/>
      <w:sz w:val="26"/>
      <w:szCs w:val="26"/>
    </w:rPr>
  </w:style>
  <w:style w:type="paragraph" w:customStyle="1" w:styleId="affffffffffe">
    <w:name w:val="_Выделение"/>
    <w:basedOn w:val="af9"/>
    <w:link w:val="afffffffffff"/>
    <w:qFormat/>
    <w:rsid w:val="008F0F0F"/>
    <w:pPr>
      <w:keepNext/>
      <w:spacing w:line="360" w:lineRule="auto"/>
      <w:ind w:left="0" w:firstLine="567"/>
      <w:jc w:val="both"/>
    </w:pPr>
    <w:rPr>
      <w:rFonts w:eastAsia="Calibri"/>
      <w:b/>
      <w:sz w:val="26"/>
      <w:szCs w:val="26"/>
      <w:lang w:eastAsia="en-US"/>
    </w:rPr>
  </w:style>
  <w:style w:type="character" w:customStyle="1" w:styleId="afffffffffff">
    <w:name w:val="_Выделение Знак"/>
    <w:link w:val="affffffffffe"/>
    <w:rsid w:val="008F0F0F"/>
    <w:rPr>
      <w:rFonts w:ascii="Times New Roman" w:eastAsia="Calibri" w:hAnsi="Times New Roman" w:cs="Times New Roman"/>
      <w:b/>
      <w:sz w:val="26"/>
      <w:szCs w:val="26"/>
    </w:rPr>
  </w:style>
  <w:style w:type="paragraph" w:customStyle="1" w:styleId="afffffffffff0">
    <w:name w:val="_Рисунок"/>
    <w:basedOn w:val="af9"/>
    <w:link w:val="afffffffffff1"/>
    <w:uiPriority w:val="99"/>
    <w:qFormat/>
    <w:rsid w:val="008F0F0F"/>
    <w:pPr>
      <w:spacing w:after="240"/>
      <w:ind w:left="0"/>
      <w:jc w:val="center"/>
    </w:pPr>
    <w:rPr>
      <w:rFonts w:eastAsia="Calibri"/>
      <w:b/>
      <w:sz w:val="26"/>
      <w:szCs w:val="26"/>
      <w:lang w:eastAsia="en-US"/>
    </w:rPr>
  </w:style>
  <w:style w:type="character" w:customStyle="1" w:styleId="afffffffffff1">
    <w:name w:val="_Рисунок Знак"/>
    <w:link w:val="afffffffffff0"/>
    <w:uiPriority w:val="99"/>
    <w:rsid w:val="008F0F0F"/>
    <w:rPr>
      <w:rFonts w:ascii="Times New Roman" w:eastAsia="Calibri" w:hAnsi="Times New Roman" w:cs="Times New Roman"/>
      <w:b/>
      <w:sz w:val="26"/>
      <w:szCs w:val="26"/>
    </w:rPr>
  </w:style>
  <w:style w:type="paragraph" w:customStyle="1" w:styleId="1c">
    <w:name w:val="Стиль1_ГЛАВА"/>
    <w:basedOn w:val="1d"/>
    <w:link w:val="1ffff0"/>
    <w:uiPriority w:val="99"/>
    <w:qFormat/>
    <w:rsid w:val="008F0F0F"/>
    <w:pPr>
      <w:keepNext w:val="0"/>
      <w:keepLines w:val="0"/>
      <w:pageBreakBefore/>
      <w:numPr>
        <w:numId w:val="50"/>
      </w:numPr>
      <w:tabs>
        <w:tab w:val="left" w:pos="1560"/>
      </w:tabs>
      <w:suppressAutoHyphens/>
      <w:spacing w:before="120" w:after="240"/>
    </w:pPr>
    <w:rPr>
      <w:rFonts w:ascii="Times New Roman" w:eastAsia="Times New Roman" w:hAnsi="Times New Roman" w:cs="Times New Roman"/>
      <w:b/>
      <w:bCs/>
      <w:caps/>
      <w:kern w:val="28"/>
    </w:rPr>
  </w:style>
  <w:style w:type="paragraph" w:customStyle="1" w:styleId="2ffe">
    <w:name w:val="Стиль2_Часть"/>
    <w:basedOn w:val="23"/>
    <w:link w:val="2fff"/>
    <w:uiPriority w:val="99"/>
    <w:qFormat/>
    <w:rsid w:val="008F0F0F"/>
    <w:pPr>
      <w:keepNext w:val="0"/>
      <w:keepLines w:val="0"/>
      <w:suppressAutoHyphens/>
      <w:spacing w:before="120" w:after="240"/>
      <w:ind w:left="2506"/>
    </w:pPr>
    <w:rPr>
      <w:rFonts w:ascii="Times New Roman" w:eastAsia="Times New Roman" w:hAnsi="Times New Roman" w:cs="Times New Roman"/>
      <w:b/>
      <w:bCs/>
      <w:kern w:val="28"/>
      <w:sz w:val="24"/>
      <w:szCs w:val="26"/>
    </w:rPr>
  </w:style>
  <w:style w:type="character" w:customStyle="1" w:styleId="1ffff0">
    <w:name w:val="Стиль1_ГЛАВА Знак"/>
    <w:link w:val="1c"/>
    <w:uiPriority w:val="99"/>
    <w:rsid w:val="008F0F0F"/>
    <w:rPr>
      <w:rFonts w:ascii="Times New Roman" w:eastAsia="Times New Roman" w:hAnsi="Times New Roman"/>
      <w:b/>
      <w:bCs/>
      <w:caps/>
      <w:kern w:val="28"/>
      <w:sz w:val="28"/>
      <w:szCs w:val="28"/>
      <w:lang w:eastAsia="en-US"/>
    </w:rPr>
  </w:style>
  <w:style w:type="paragraph" w:customStyle="1" w:styleId="3fe">
    <w:name w:val="Стиль3_Подпункты"/>
    <w:basedOn w:val="23"/>
    <w:link w:val="3ff"/>
    <w:uiPriority w:val="99"/>
    <w:qFormat/>
    <w:rsid w:val="008F0F0F"/>
    <w:pPr>
      <w:keepNext w:val="0"/>
      <w:keepLines w:val="0"/>
      <w:suppressAutoHyphens/>
      <w:spacing w:before="120" w:after="240"/>
      <w:ind w:left="2506"/>
    </w:pPr>
    <w:rPr>
      <w:rFonts w:ascii="Times New Roman" w:eastAsia="Times New Roman" w:hAnsi="Times New Roman" w:cs="Times New Roman"/>
      <w:b/>
      <w:bCs/>
      <w:kern w:val="28"/>
      <w:sz w:val="24"/>
      <w:szCs w:val="26"/>
    </w:rPr>
  </w:style>
  <w:style w:type="character" w:customStyle="1" w:styleId="2fff">
    <w:name w:val="Стиль2_Часть Знак"/>
    <w:link w:val="2ffe"/>
    <w:uiPriority w:val="99"/>
    <w:rsid w:val="008F0F0F"/>
    <w:rPr>
      <w:rFonts w:ascii="Times New Roman" w:eastAsia="Times New Roman" w:hAnsi="Times New Roman"/>
      <w:b/>
      <w:bCs/>
      <w:kern w:val="28"/>
      <w:sz w:val="24"/>
      <w:szCs w:val="26"/>
      <w:lang w:eastAsia="en-US"/>
    </w:rPr>
  </w:style>
  <w:style w:type="character" w:customStyle="1" w:styleId="3ff">
    <w:name w:val="Стиль3_Подпункты Знак"/>
    <w:link w:val="3fe"/>
    <w:uiPriority w:val="99"/>
    <w:rsid w:val="008F0F0F"/>
    <w:rPr>
      <w:rFonts w:ascii="Times New Roman" w:eastAsia="Times New Roman" w:hAnsi="Times New Roman"/>
      <w:b/>
      <w:bCs/>
      <w:kern w:val="28"/>
      <w:sz w:val="24"/>
      <w:szCs w:val="26"/>
      <w:lang w:eastAsia="en-US"/>
    </w:rPr>
  </w:style>
  <w:style w:type="paragraph" w:customStyle="1" w:styleId="Style150">
    <w:name w:val="Style150"/>
    <w:basedOn w:val="af5"/>
    <w:uiPriority w:val="99"/>
    <w:qFormat/>
    <w:rsid w:val="008F0F0F"/>
    <w:pPr>
      <w:spacing w:line="353" w:lineRule="exact"/>
      <w:ind w:firstLine="585"/>
      <w:jc w:val="both"/>
    </w:pPr>
    <w:rPr>
      <w:rFonts w:ascii="Arial" w:eastAsia="Arial" w:hAnsi="Arial" w:cs="Arial"/>
      <w:sz w:val="20"/>
      <w:szCs w:val="20"/>
    </w:rPr>
  </w:style>
  <w:style w:type="paragraph" w:customStyle="1" w:styleId="Style202">
    <w:name w:val="Style202"/>
    <w:basedOn w:val="af5"/>
    <w:uiPriority w:val="99"/>
    <w:qFormat/>
    <w:rsid w:val="008F0F0F"/>
    <w:pPr>
      <w:spacing w:line="355" w:lineRule="exact"/>
      <w:ind w:firstLine="615"/>
      <w:jc w:val="both"/>
    </w:pPr>
    <w:rPr>
      <w:rFonts w:ascii="Arial" w:eastAsia="Arial" w:hAnsi="Arial" w:cs="Arial"/>
      <w:sz w:val="20"/>
      <w:szCs w:val="20"/>
    </w:rPr>
  </w:style>
  <w:style w:type="paragraph" w:customStyle="1" w:styleId="Style172">
    <w:name w:val="Style172"/>
    <w:basedOn w:val="af5"/>
    <w:uiPriority w:val="99"/>
    <w:qFormat/>
    <w:rsid w:val="008F0F0F"/>
    <w:pPr>
      <w:spacing w:line="345" w:lineRule="exact"/>
      <w:ind w:firstLine="600"/>
      <w:jc w:val="both"/>
    </w:pPr>
    <w:rPr>
      <w:rFonts w:ascii="Arial" w:eastAsia="Arial" w:hAnsi="Arial" w:cs="Arial"/>
      <w:sz w:val="20"/>
      <w:szCs w:val="20"/>
    </w:rPr>
  </w:style>
  <w:style w:type="character" w:customStyle="1" w:styleId="CharStyle47">
    <w:name w:val="CharStyle47"/>
    <w:rsid w:val="008F0F0F"/>
    <w:rPr>
      <w:rFonts w:ascii="Arial" w:eastAsia="Arial" w:hAnsi="Arial" w:cs="Arial"/>
      <w:b w:val="0"/>
      <w:bCs w:val="0"/>
      <w:i w:val="0"/>
      <w:iCs w:val="0"/>
      <w:smallCaps w:val="0"/>
      <w:spacing w:val="-10"/>
      <w:sz w:val="18"/>
      <w:szCs w:val="18"/>
    </w:rPr>
  </w:style>
  <w:style w:type="character" w:customStyle="1" w:styleId="CharStyle76">
    <w:name w:val="CharStyle76"/>
    <w:rsid w:val="008F0F0F"/>
    <w:rPr>
      <w:rFonts w:ascii="Arial" w:eastAsia="Arial" w:hAnsi="Arial" w:cs="Arial"/>
      <w:b w:val="0"/>
      <w:bCs w:val="0"/>
      <w:i/>
      <w:iCs/>
      <w:smallCaps w:val="0"/>
      <w:spacing w:val="-10"/>
      <w:sz w:val="18"/>
      <w:szCs w:val="18"/>
    </w:rPr>
  </w:style>
  <w:style w:type="character" w:customStyle="1" w:styleId="CharStyle63">
    <w:name w:val="CharStyle63"/>
    <w:rsid w:val="008F0F0F"/>
    <w:rPr>
      <w:rFonts w:ascii="Georgia" w:eastAsia="Georgia" w:hAnsi="Georgia" w:cs="Georgia"/>
      <w:b w:val="0"/>
      <w:bCs w:val="0"/>
      <w:i w:val="0"/>
      <w:iCs w:val="0"/>
      <w:smallCaps w:val="0"/>
      <w:sz w:val="20"/>
      <w:szCs w:val="20"/>
    </w:rPr>
  </w:style>
  <w:style w:type="character" w:customStyle="1" w:styleId="CharStyle113">
    <w:name w:val="CharStyle113"/>
    <w:rsid w:val="008F0F0F"/>
    <w:rPr>
      <w:rFonts w:ascii="Arial" w:eastAsia="Arial" w:hAnsi="Arial" w:cs="Arial"/>
      <w:b/>
      <w:bCs/>
      <w:i w:val="0"/>
      <w:iCs w:val="0"/>
      <w:smallCaps w:val="0"/>
      <w:sz w:val="20"/>
      <w:szCs w:val="20"/>
    </w:rPr>
  </w:style>
  <w:style w:type="paragraph" w:customStyle="1" w:styleId="Style148">
    <w:name w:val="Style148"/>
    <w:basedOn w:val="af5"/>
    <w:uiPriority w:val="99"/>
    <w:qFormat/>
    <w:rsid w:val="008F0F0F"/>
    <w:rPr>
      <w:rFonts w:ascii="Arial" w:eastAsia="Arial" w:hAnsi="Arial" w:cs="Arial"/>
      <w:sz w:val="20"/>
      <w:szCs w:val="20"/>
    </w:rPr>
  </w:style>
  <w:style w:type="paragraph" w:customStyle="1" w:styleId="Style299">
    <w:name w:val="Style299"/>
    <w:basedOn w:val="af5"/>
    <w:uiPriority w:val="99"/>
    <w:qFormat/>
    <w:rsid w:val="008F0F0F"/>
    <w:pPr>
      <w:spacing w:line="360" w:lineRule="exact"/>
      <w:jc w:val="both"/>
    </w:pPr>
    <w:rPr>
      <w:rFonts w:ascii="Arial" w:eastAsia="Arial" w:hAnsi="Arial" w:cs="Arial"/>
      <w:sz w:val="20"/>
      <w:szCs w:val="20"/>
    </w:rPr>
  </w:style>
  <w:style w:type="character" w:customStyle="1" w:styleId="FontStyle139">
    <w:name w:val="Font Style139"/>
    <w:uiPriority w:val="99"/>
    <w:rsid w:val="008F0F0F"/>
    <w:rPr>
      <w:rFonts w:ascii="Arial" w:hAnsi="Arial" w:cs="Arial" w:hint="default"/>
      <w:sz w:val="22"/>
      <w:szCs w:val="22"/>
    </w:rPr>
  </w:style>
  <w:style w:type="paragraph" w:customStyle="1" w:styleId="Style8">
    <w:name w:val="Style8"/>
    <w:basedOn w:val="af5"/>
    <w:uiPriority w:val="99"/>
    <w:qFormat/>
    <w:rsid w:val="008F0F0F"/>
    <w:pPr>
      <w:widowControl w:val="0"/>
      <w:autoSpaceDE w:val="0"/>
      <w:autoSpaceDN w:val="0"/>
      <w:adjustRightInd w:val="0"/>
      <w:spacing w:line="414" w:lineRule="exact"/>
    </w:pPr>
    <w:rPr>
      <w:rFonts w:ascii="Arial" w:hAnsi="Arial" w:cs="Arial"/>
    </w:rPr>
  </w:style>
  <w:style w:type="paragraph" w:customStyle="1" w:styleId="Style15">
    <w:name w:val="Style15"/>
    <w:basedOn w:val="af5"/>
    <w:uiPriority w:val="99"/>
    <w:qFormat/>
    <w:rsid w:val="008F0F0F"/>
    <w:pPr>
      <w:widowControl w:val="0"/>
      <w:autoSpaceDE w:val="0"/>
      <w:autoSpaceDN w:val="0"/>
      <w:adjustRightInd w:val="0"/>
      <w:jc w:val="both"/>
    </w:pPr>
    <w:rPr>
      <w:rFonts w:ascii="Arial" w:hAnsi="Arial" w:cs="Arial"/>
    </w:rPr>
  </w:style>
  <w:style w:type="paragraph" w:customStyle="1" w:styleId="Style30">
    <w:name w:val="Style30"/>
    <w:basedOn w:val="af5"/>
    <w:uiPriority w:val="99"/>
    <w:qFormat/>
    <w:rsid w:val="008F0F0F"/>
    <w:pPr>
      <w:widowControl w:val="0"/>
      <w:autoSpaceDE w:val="0"/>
      <w:autoSpaceDN w:val="0"/>
      <w:adjustRightInd w:val="0"/>
    </w:pPr>
    <w:rPr>
      <w:rFonts w:ascii="Arial" w:hAnsi="Arial" w:cs="Arial"/>
    </w:rPr>
  </w:style>
  <w:style w:type="paragraph" w:customStyle="1" w:styleId="Style50">
    <w:name w:val="Style50"/>
    <w:basedOn w:val="af5"/>
    <w:uiPriority w:val="99"/>
    <w:qFormat/>
    <w:rsid w:val="008F0F0F"/>
    <w:pPr>
      <w:widowControl w:val="0"/>
      <w:autoSpaceDE w:val="0"/>
      <w:autoSpaceDN w:val="0"/>
      <w:adjustRightInd w:val="0"/>
    </w:pPr>
    <w:rPr>
      <w:rFonts w:ascii="Arial" w:hAnsi="Arial" w:cs="Arial"/>
    </w:rPr>
  </w:style>
  <w:style w:type="paragraph" w:customStyle="1" w:styleId="Style51">
    <w:name w:val="Style51"/>
    <w:basedOn w:val="af5"/>
    <w:uiPriority w:val="99"/>
    <w:qFormat/>
    <w:rsid w:val="008F0F0F"/>
    <w:pPr>
      <w:widowControl w:val="0"/>
      <w:autoSpaceDE w:val="0"/>
      <w:autoSpaceDN w:val="0"/>
      <w:adjustRightInd w:val="0"/>
      <w:spacing w:line="230" w:lineRule="exact"/>
    </w:pPr>
    <w:rPr>
      <w:rFonts w:ascii="Arial" w:hAnsi="Arial" w:cs="Arial"/>
    </w:rPr>
  </w:style>
  <w:style w:type="character" w:customStyle="1" w:styleId="FontStyle137">
    <w:name w:val="Font Style137"/>
    <w:uiPriority w:val="99"/>
    <w:rsid w:val="008F0F0F"/>
    <w:rPr>
      <w:rFonts w:ascii="Arial" w:hAnsi="Arial" w:cs="Arial"/>
      <w:sz w:val="18"/>
      <w:szCs w:val="18"/>
    </w:rPr>
  </w:style>
  <w:style w:type="paragraph" w:styleId="afffffffffff2">
    <w:name w:val="Normal Indent"/>
    <w:basedOn w:val="af5"/>
    <w:uiPriority w:val="99"/>
    <w:rsid w:val="008F0F0F"/>
    <w:pPr>
      <w:spacing w:after="200" w:line="276" w:lineRule="auto"/>
      <w:ind w:left="708"/>
    </w:pPr>
    <w:rPr>
      <w:rFonts w:ascii="Calibri" w:hAnsi="Calibri"/>
      <w:sz w:val="22"/>
      <w:szCs w:val="22"/>
      <w:lang w:eastAsia="en-US"/>
    </w:rPr>
  </w:style>
  <w:style w:type="paragraph" w:customStyle="1" w:styleId="1ffff1">
    <w:name w:val="_1."/>
    <w:basedOn w:val="10"/>
    <w:link w:val="1ffff2"/>
    <w:qFormat/>
    <w:rsid w:val="008F0F0F"/>
  </w:style>
  <w:style w:type="paragraph" w:customStyle="1" w:styleId="1ffff3">
    <w:name w:val="_Часть 1."/>
    <w:basedOn w:val="23"/>
    <w:link w:val="1ffff4"/>
    <w:uiPriority w:val="99"/>
    <w:qFormat/>
    <w:rsid w:val="008F0F0F"/>
    <w:pPr>
      <w:keepLines w:val="0"/>
      <w:spacing w:before="480" w:after="60" w:line="360" w:lineRule="auto"/>
      <w:ind w:left="2506" w:firstLine="567"/>
    </w:pPr>
    <w:rPr>
      <w:rFonts w:ascii="Times New Roman" w:eastAsia="Times New Roman" w:hAnsi="Times New Roman" w:cs="Times New Roman"/>
      <w:b/>
      <w:bCs/>
      <w:i/>
      <w:iCs/>
      <w:color w:val="000000"/>
      <w:kern w:val="28"/>
      <w:sz w:val="28"/>
      <w:szCs w:val="28"/>
    </w:rPr>
  </w:style>
  <w:style w:type="character" w:customStyle="1" w:styleId="1ffff2">
    <w:name w:val="_1. Знак"/>
    <w:link w:val="1ffff1"/>
    <w:rsid w:val="008F0F0F"/>
    <w:rPr>
      <w:rFonts w:ascii="Times New Roman" w:eastAsia="Times New Roman" w:hAnsi="Times New Roman"/>
      <w:b/>
      <w:bCs/>
      <w:color w:val="000000"/>
      <w:kern w:val="28"/>
      <w:sz w:val="26"/>
      <w:szCs w:val="32"/>
      <w:lang w:eastAsia="en-US"/>
    </w:rPr>
  </w:style>
  <w:style w:type="character" w:customStyle="1" w:styleId="1ffff4">
    <w:name w:val="_Часть 1. Знак"/>
    <w:link w:val="1ffff3"/>
    <w:uiPriority w:val="99"/>
    <w:rsid w:val="008F0F0F"/>
    <w:rPr>
      <w:rFonts w:ascii="Times New Roman" w:eastAsia="Times New Roman" w:hAnsi="Times New Roman"/>
      <w:b/>
      <w:bCs/>
      <w:i/>
      <w:iCs/>
      <w:color w:val="000000"/>
      <w:kern w:val="28"/>
      <w:sz w:val="28"/>
      <w:szCs w:val="28"/>
      <w:lang w:eastAsia="en-US"/>
    </w:rPr>
  </w:style>
  <w:style w:type="paragraph" w:customStyle="1" w:styleId="a7">
    <w:name w:val="_Обычный список точка"/>
    <w:basedOn w:val="af9"/>
    <w:link w:val="afffffffffff3"/>
    <w:uiPriority w:val="99"/>
    <w:qFormat/>
    <w:rsid w:val="008F0F0F"/>
    <w:pPr>
      <w:numPr>
        <w:numId w:val="47"/>
      </w:numPr>
      <w:spacing w:line="360" w:lineRule="auto"/>
      <w:ind w:left="0" w:firstLine="567"/>
      <w:jc w:val="both"/>
    </w:pPr>
    <w:rPr>
      <w:rFonts w:eastAsia="Calibri"/>
      <w:sz w:val="26"/>
      <w:szCs w:val="26"/>
    </w:rPr>
  </w:style>
  <w:style w:type="character" w:customStyle="1" w:styleId="afffffffffff3">
    <w:name w:val="_Обычный список точка Знак"/>
    <w:link w:val="a7"/>
    <w:uiPriority w:val="99"/>
    <w:rsid w:val="008F0F0F"/>
    <w:rPr>
      <w:rFonts w:ascii="Times New Roman" w:hAnsi="Times New Roman"/>
      <w:sz w:val="26"/>
      <w:szCs w:val="26"/>
    </w:rPr>
  </w:style>
  <w:style w:type="paragraph" w:customStyle="1" w:styleId="afffffffffff4">
    <w:name w:val="_Таблица"/>
    <w:basedOn w:val="af9"/>
    <w:link w:val="afffffffffff5"/>
    <w:uiPriority w:val="99"/>
    <w:qFormat/>
    <w:rsid w:val="008F0F0F"/>
    <w:pPr>
      <w:keepNext/>
      <w:ind w:left="0"/>
    </w:pPr>
    <w:rPr>
      <w:rFonts w:eastAsia="Calibri"/>
      <w:b/>
      <w:sz w:val="26"/>
      <w:szCs w:val="26"/>
    </w:rPr>
  </w:style>
  <w:style w:type="character" w:customStyle="1" w:styleId="afffffffffff5">
    <w:name w:val="_Таблица Знак"/>
    <w:link w:val="afffffffffff4"/>
    <w:uiPriority w:val="99"/>
    <w:rsid w:val="008F0F0F"/>
    <w:rPr>
      <w:rFonts w:ascii="Times New Roman" w:eastAsia="Calibri" w:hAnsi="Times New Roman" w:cs="Times New Roman"/>
      <w:b/>
      <w:sz w:val="26"/>
      <w:szCs w:val="26"/>
      <w:lang w:eastAsia="ru-RU"/>
    </w:rPr>
  </w:style>
  <w:style w:type="paragraph" w:customStyle="1" w:styleId="112">
    <w:name w:val="_1.1"/>
    <w:basedOn w:val="23"/>
    <w:link w:val="11f6"/>
    <w:uiPriority w:val="99"/>
    <w:qFormat/>
    <w:rsid w:val="008F0F0F"/>
    <w:pPr>
      <w:numPr>
        <w:numId w:val="46"/>
      </w:numPr>
      <w:spacing w:before="200" w:after="240" w:line="360" w:lineRule="auto"/>
    </w:pPr>
    <w:rPr>
      <w:rFonts w:ascii="Times New Roman" w:eastAsia="Times New Roman" w:hAnsi="Times New Roman" w:cs="Times New Roman"/>
      <w:b/>
      <w:bCs/>
      <w:i/>
      <w:iCs/>
      <w:color w:val="000000"/>
      <w:kern w:val="28"/>
      <w:sz w:val="28"/>
      <w:szCs w:val="28"/>
    </w:rPr>
  </w:style>
  <w:style w:type="character" w:customStyle="1" w:styleId="11f6">
    <w:name w:val="_1.1 Знак"/>
    <w:link w:val="112"/>
    <w:uiPriority w:val="99"/>
    <w:rsid w:val="008F0F0F"/>
    <w:rPr>
      <w:rFonts w:ascii="Times New Roman" w:eastAsia="Times New Roman" w:hAnsi="Times New Roman"/>
      <w:b/>
      <w:bCs/>
      <w:i/>
      <w:iCs/>
      <w:color w:val="000000"/>
      <w:kern w:val="28"/>
      <w:sz w:val="28"/>
      <w:szCs w:val="28"/>
      <w:lang w:eastAsia="en-US"/>
    </w:rPr>
  </w:style>
  <w:style w:type="paragraph" w:customStyle="1" w:styleId="10">
    <w:name w:val="_Раздел 1"/>
    <w:basedOn w:val="1d"/>
    <w:link w:val="1ffff5"/>
    <w:uiPriority w:val="99"/>
    <w:qFormat/>
    <w:rsid w:val="008F0F0F"/>
    <w:pPr>
      <w:keepLines w:val="0"/>
      <w:pageBreakBefore/>
      <w:numPr>
        <w:numId w:val="48"/>
      </w:numPr>
      <w:tabs>
        <w:tab w:val="left" w:pos="0"/>
      </w:tabs>
      <w:suppressAutoHyphens/>
      <w:spacing w:before="120" w:after="240" w:line="360" w:lineRule="auto"/>
      <w:jc w:val="both"/>
    </w:pPr>
    <w:rPr>
      <w:rFonts w:ascii="Times New Roman" w:eastAsia="Times New Roman" w:hAnsi="Times New Roman" w:cs="Times New Roman"/>
      <w:b/>
      <w:bCs/>
      <w:color w:val="000000"/>
      <w:kern w:val="28"/>
      <w:sz w:val="26"/>
      <w:szCs w:val="32"/>
    </w:rPr>
  </w:style>
  <w:style w:type="character" w:customStyle="1" w:styleId="1ffff5">
    <w:name w:val="_Раздел 1 Знак"/>
    <w:link w:val="10"/>
    <w:uiPriority w:val="99"/>
    <w:rsid w:val="008F0F0F"/>
    <w:rPr>
      <w:rFonts w:ascii="Times New Roman" w:eastAsia="Times New Roman" w:hAnsi="Times New Roman"/>
      <w:b/>
      <w:bCs/>
      <w:color w:val="000000"/>
      <w:kern w:val="28"/>
      <w:sz w:val="26"/>
      <w:szCs w:val="32"/>
      <w:lang w:eastAsia="en-US"/>
    </w:rPr>
  </w:style>
  <w:style w:type="paragraph" w:customStyle="1" w:styleId="ad">
    <w:name w:val="ТАБЛ"/>
    <w:basedOn w:val="a5"/>
    <w:link w:val="afffffffffff6"/>
    <w:uiPriority w:val="99"/>
    <w:qFormat/>
    <w:rsid w:val="008F0F0F"/>
    <w:pPr>
      <w:numPr>
        <w:numId w:val="41"/>
      </w:numPr>
      <w:spacing w:line="240" w:lineRule="auto"/>
    </w:pPr>
  </w:style>
  <w:style w:type="character" w:customStyle="1" w:styleId="afffffffffff6">
    <w:name w:val="ТАБЛ Знак"/>
    <w:link w:val="ad"/>
    <w:uiPriority w:val="99"/>
    <w:rsid w:val="008F0F0F"/>
    <w:rPr>
      <w:rFonts w:ascii="Times New Roman" w:eastAsia="Times New Roman" w:hAnsi="Times New Roman"/>
      <w:b/>
      <w:sz w:val="26"/>
    </w:rPr>
  </w:style>
  <w:style w:type="paragraph" w:customStyle="1" w:styleId="-0">
    <w:name w:val="Рис-Т"/>
    <w:basedOn w:val="af5"/>
    <w:uiPriority w:val="99"/>
    <w:qFormat/>
    <w:rsid w:val="008F0F0F"/>
    <w:pPr>
      <w:widowControl w:val="0"/>
      <w:suppressAutoHyphens/>
      <w:spacing w:before="240"/>
      <w:ind w:right="-108"/>
    </w:pPr>
    <w:rPr>
      <w:sz w:val="26"/>
      <w:szCs w:val="20"/>
    </w:rPr>
  </w:style>
  <w:style w:type="character" w:customStyle="1" w:styleId="FontStyle70">
    <w:name w:val="Font Style70"/>
    <w:uiPriority w:val="99"/>
    <w:rsid w:val="008F0F0F"/>
    <w:rPr>
      <w:rFonts w:ascii="Times New Roman" w:hAnsi="Times New Roman" w:cs="Times New Roman"/>
      <w:b/>
      <w:bCs/>
      <w:sz w:val="20"/>
      <w:szCs w:val="20"/>
    </w:rPr>
  </w:style>
  <w:style w:type="numbering" w:customStyle="1" w:styleId="afffffffffff7">
    <w:name w:val="Со второго раздела"/>
    <w:uiPriority w:val="99"/>
    <w:rsid w:val="008F0F0F"/>
  </w:style>
  <w:style w:type="paragraph" w:customStyle="1" w:styleId="righttext">
    <w:name w:val="righttext"/>
    <w:basedOn w:val="af5"/>
    <w:uiPriority w:val="99"/>
    <w:qFormat/>
    <w:rsid w:val="008F0F0F"/>
    <w:pPr>
      <w:spacing w:before="100" w:beforeAutospacing="1" w:after="100" w:afterAutospacing="1"/>
    </w:pPr>
  </w:style>
  <w:style w:type="paragraph" w:customStyle="1" w:styleId="tabletextcenter">
    <w:name w:val="tabletextcenter"/>
    <w:basedOn w:val="af5"/>
    <w:uiPriority w:val="99"/>
    <w:qFormat/>
    <w:rsid w:val="008F0F0F"/>
    <w:pPr>
      <w:spacing w:before="100" w:beforeAutospacing="1" w:after="100" w:afterAutospacing="1"/>
    </w:pPr>
  </w:style>
  <w:style w:type="paragraph" w:customStyle="1" w:styleId="tabletextleft">
    <w:name w:val="tabletextleft"/>
    <w:basedOn w:val="af5"/>
    <w:uiPriority w:val="99"/>
    <w:qFormat/>
    <w:rsid w:val="008F0F0F"/>
    <w:pPr>
      <w:spacing w:before="100" w:beforeAutospacing="1" w:after="100" w:afterAutospacing="1"/>
    </w:pPr>
  </w:style>
  <w:style w:type="paragraph" w:customStyle="1" w:styleId="bloktext">
    <w:name w:val="bloktext"/>
    <w:basedOn w:val="af5"/>
    <w:uiPriority w:val="99"/>
    <w:qFormat/>
    <w:rsid w:val="008F0F0F"/>
    <w:pPr>
      <w:spacing w:before="100" w:beforeAutospacing="1" w:after="100" w:afterAutospacing="1"/>
    </w:pPr>
  </w:style>
  <w:style w:type="numbering" w:customStyle="1" w:styleId="33">
    <w:name w:val="Стиль3"/>
    <w:uiPriority w:val="99"/>
    <w:rsid w:val="008F0F0F"/>
    <w:pPr>
      <w:numPr>
        <w:numId w:val="51"/>
      </w:numPr>
    </w:pPr>
  </w:style>
  <w:style w:type="character" w:customStyle="1" w:styleId="1ffff6">
    <w:name w:val="Текст концевой сноски Знак1"/>
    <w:uiPriority w:val="99"/>
    <w:semiHidden/>
    <w:rsid w:val="008F0F0F"/>
    <w:rPr>
      <w:rFonts w:ascii="Times New Roman" w:hAnsi="Times New Roman"/>
      <w:color w:val="000000"/>
      <w:lang w:eastAsia="en-US"/>
    </w:rPr>
  </w:style>
  <w:style w:type="character" w:customStyle="1" w:styleId="1ffff7">
    <w:name w:val="Текст сноски Знак1"/>
    <w:uiPriority w:val="99"/>
    <w:semiHidden/>
    <w:rsid w:val="008F0F0F"/>
    <w:rPr>
      <w:rFonts w:ascii="Times New Roman" w:hAnsi="Times New Roman"/>
      <w:color w:val="000000"/>
      <w:lang w:eastAsia="en-US"/>
    </w:rPr>
  </w:style>
  <w:style w:type="character" w:customStyle="1" w:styleId="21f6">
    <w:name w:val="Основной текст с отступом 2 Знак1"/>
    <w:uiPriority w:val="99"/>
    <w:semiHidden/>
    <w:rsid w:val="008F0F0F"/>
    <w:rPr>
      <w:rFonts w:ascii="Times New Roman" w:hAnsi="Times New Roman"/>
      <w:color w:val="000000"/>
      <w:sz w:val="26"/>
      <w:szCs w:val="26"/>
      <w:lang w:eastAsia="en-US"/>
    </w:rPr>
  </w:style>
  <w:style w:type="paragraph" w:customStyle="1" w:styleId="2fff0">
    <w:name w:val="Текст титула 2"/>
    <w:basedOn w:val="af5"/>
    <w:uiPriority w:val="99"/>
    <w:qFormat/>
    <w:rsid w:val="008F0F0F"/>
    <w:pPr>
      <w:widowControl w:val="0"/>
      <w:snapToGrid w:val="0"/>
      <w:spacing w:before="4800" w:line="300" w:lineRule="auto"/>
      <w:contextualSpacing/>
      <w:jc w:val="center"/>
    </w:pPr>
    <w:rPr>
      <w:b/>
      <w:szCs w:val="22"/>
      <w:lang w:eastAsia="en-US"/>
    </w:rPr>
  </w:style>
  <w:style w:type="character" w:customStyle="1" w:styleId="221">
    <w:name w:val="2_2 Таблица Знак"/>
    <w:link w:val="22"/>
    <w:uiPriority w:val="99"/>
    <w:rsid w:val="008F0F0F"/>
    <w:rPr>
      <w:rFonts w:ascii="Times New Roman" w:eastAsia="Times New Roman" w:hAnsi="Times New Roman"/>
      <w:b/>
      <w:iCs/>
      <w:snapToGrid w:val="0"/>
      <w:sz w:val="26"/>
      <w:szCs w:val="26"/>
      <w:lang w:eastAsia="en-US"/>
    </w:rPr>
  </w:style>
  <w:style w:type="character" w:customStyle="1" w:styleId="0210">
    <w:name w:val="02_Глава 1. Знак"/>
    <w:link w:val="021"/>
    <w:uiPriority w:val="99"/>
    <w:rsid w:val="008F0F0F"/>
    <w:rPr>
      <w:rFonts w:ascii="Times New Roman" w:eastAsia="Times New Roman" w:hAnsi="Times New Roman"/>
      <w:b/>
      <w:iCs/>
      <w:caps/>
      <w:snapToGrid w:val="0"/>
      <w:sz w:val="26"/>
      <w:szCs w:val="26"/>
      <w:lang w:eastAsia="en-US"/>
    </w:rPr>
  </w:style>
  <w:style w:type="character" w:customStyle="1" w:styleId="11pt">
    <w:name w:val="Основной текст + 11 pt"/>
    <w:rsid w:val="008F0F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ReturnAddress">
    <w:name w:val="Return Address"/>
    <w:basedOn w:val="af5"/>
    <w:uiPriority w:val="99"/>
    <w:qFormat/>
    <w:rsid w:val="008F0F0F"/>
    <w:pPr>
      <w:keepLines/>
      <w:framePr w:w="5160" w:h="840" w:wrap="notBeside" w:vAnchor="page" w:hAnchor="page" w:x="6121" w:y="915" w:anchorLock="1"/>
      <w:widowControl w:val="0"/>
      <w:tabs>
        <w:tab w:val="left" w:pos="2160"/>
      </w:tabs>
      <w:adjustRightInd w:val="0"/>
      <w:spacing w:line="160" w:lineRule="atLeast"/>
      <w:jc w:val="both"/>
      <w:textAlignment w:val="baseline"/>
    </w:pPr>
    <w:rPr>
      <w:rFonts w:cs="Arial"/>
      <w:sz w:val="14"/>
      <w:szCs w:val="14"/>
      <w:lang w:val="en-US" w:eastAsia="en-US"/>
    </w:rPr>
  </w:style>
  <w:style w:type="paragraph" w:customStyle="1" w:styleId="115">
    <w:name w:val="1_1 Список ненумерной"/>
    <w:basedOn w:val="af5"/>
    <w:link w:val="11f7"/>
    <w:uiPriority w:val="99"/>
    <w:qFormat/>
    <w:rsid w:val="008F0F0F"/>
    <w:pPr>
      <w:numPr>
        <w:numId w:val="52"/>
      </w:numPr>
      <w:snapToGrid w:val="0"/>
      <w:spacing w:after="40" w:line="360" w:lineRule="auto"/>
      <w:contextualSpacing/>
      <w:jc w:val="both"/>
    </w:pPr>
    <w:rPr>
      <w:sz w:val="26"/>
      <w:szCs w:val="26"/>
      <w:lang w:eastAsia="en-US"/>
    </w:rPr>
  </w:style>
  <w:style w:type="character" w:customStyle="1" w:styleId="11f7">
    <w:name w:val="1_1 Список ненумерной Знак"/>
    <w:link w:val="115"/>
    <w:uiPriority w:val="99"/>
    <w:rsid w:val="008F0F0F"/>
    <w:rPr>
      <w:rFonts w:ascii="Times New Roman" w:eastAsia="Times New Roman" w:hAnsi="Times New Roman"/>
      <w:sz w:val="26"/>
      <w:szCs w:val="26"/>
      <w:lang w:eastAsia="en-US"/>
    </w:rPr>
  </w:style>
  <w:style w:type="paragraph" w:customStyle="1" w:styleId="13">
    <w:name w:val="1."/>
    <w:basedOn w:val="af9"/>
    <w:link w:val="1ffff8"/>
    <w:uiPriority w:val="99"/>
    <w:qFormat/>
    <w:rsid w:val="008F0F0F"/>
    <w:pPr>
      <w:pageBreakBefore/>
      <w:widowControl w:val="0"/>
      <w:numPr>
        <w:numId w:val="55"/>
      </w:numPr>
      <w:tabs>
        <w:tab w:val="left" w:pos="993"/>
      </w:tabs>
      <w:spacing w:line="276" w:lineRule="auto"/>
    </w:pPr>
    <w:rPr>
      <w:rFonts w:eastAsia="Calibri"/>
      <w:b/>
      <w:sz w:val="26"/>
      <w:szCs w:val="26"/>
    </w:rPr>
  </w:style>
  <w:style w:type="paragraph" w:customStyle="1" w:styleId="110">
    <w:name w:val="1.1"/>
    <w:basedOn w:val="af9"/>
    <w:link w:val="11f8"/>
    <w:uiPriority w:val="99"/>
    <w:qFormat/>
    <w:rsid w:val="008F0F0F"/>
    <w:pPr>
      <w:keepNext/>
      <w:numPr>
        <w:ilvl w:val="1"/>
        <w:numId w:val="55"/>
      </w:numPr>
      <w:tabs>
        <w:tab w:val="left" w:pos="993"/>
      </w:tabs>
      <w:spacing w:before="120" w:line="276" w:lineRule="auto"/>
    </w:pPr>
    <w:rPr>
      <w:rFonts w:eastAsia="Calibri"/>
      <w:b/>
      <w:sz w:val="26"/>
      <w:szCs w:val="26"/>
    </w:rPr>
  </w:style>
  <w:style w:type="character" w:customStyle="1" w:styleId="1ffff8">
    <w:name w:val="1. Знак"/>
    <w:link w:val="13"/>
    <w:uiPriority w:val="99"/>
    <w:rsid w:val="008F0F0F"/>
    <w:rPr>
      <w:rFonts w:ascii="Times New Roman" w:hAnsi="Times New Roman"/>
      <w:b/>
      <w:sz w:val="26"/>
      <w:szCs w:val="26"/>
    </w:rPr>
  </w:style>
  <w:style w:type="paragraph" w:customStyle="1" w:styleId="afffffffffff8">
    <w:name w:val="Обычный текст"/>
    <w:basedOn w:val="af9"/>
    <w:link w:val="afffffffffff9"/>
    <w:qFormat/>
    <w:rsid w:val="008F0F0F"/>
    <w:pPr>
      <w:ind w:left="0"/>
    </w:pPr>
    <w:rPr>
      <w:rFonts w:eastAsia="Calibri"/>
      <w:sz w:val="26"/>
      <w:szCs w:val="26"/>
    </w:rPr>
  </w:style>
  <w:style w:type="character" w:customStyle="1" w:styleId="11f8">
    <w:name w:val="1.1 Знак"/>
    <w:link w:val="110"/>
    <w:uiPriority w:val="99"/>
    <w:rsid w:val="008F0F0F"/>
    <w:rPr>
      <w:rFonts w:ascii="Times New Roman" w:hAnsi="Times New Roman"/>
      <w:b/>
      <w:sz w:val="26"/>
      <w:szCs w:val="26"/>
    </w:rPr>
  </w:style>
  <w:style w:type="character" w:customStyle="1" w:styleId="afffffffffff9">
    <w:name w:val="Обычный текст Знак"/>
    <w:link w:val="afffffffffff8"/>
    <w:rsid w:val="008F0F0F"/>
    <w:rPr>
      <w:rFonts w:ascii="Times New Roman" w:eastAsia="Calibri" w:hAnsi="Times New Roman" w:cs="Times New Roman"/>
      <w:sz w:val="26"/>
      <w:szCs w:val="26"/>
      <w:lang w:eastAsia="ru-RU"/>
    </w:rPr>
  </w:style>
  <w:style w:type="paragraph" w:customStyle="1" w:styleId="11f9">
    <w:name w:val="_1.1."/>
    <w:basedOn w:val="23"/>
    <w:next w:val="affffffffffc"/>
    <w:link w:val="11fa"/>
    <w:uiPriority w:val="99"/>
    <w:qFormat/>
    <w:rsid w:val="008F0F0F"/>
    <w:pPr>
      <w:tabs>
        <w:tab w:val="left" w:pos="1134"/>
      </w:tabs>
      <w:spacing w:before="360" w:after="360"/>
      <w:ind w:left="2506" w:right="424"/>
      <w:jc w:val="both"/>
    </w:pPr>
    <w:rPr>
      <w:rFonts w:ascii="Times New Roman" w:hAnsi="Times New Roman" w:cs="Times New Roman"/>
      <w:b/>
      <w:bCs/>
      <w:sz w:val="26"/>
      <w:szCs w:val="26"/>
      <w:lang w:eastAsia="ru-RU"/>
    </w:rPr>
  </w:style>
  <w:style w:type="paragraph" w:customStyle="1" w:styleId="1117">
    <w:name w:val="_1.1.1."/>
    <w:basedOn w:val="36"/>
    <w:next w:val="affffffffffc"/>
    <w:link w:val="1118"/>
    <w:uiPriority w:val="99"/>
    <w:qFormat/>
    <w:rsid w:val="008F0F0F"/>
    <w:pPr>
      <w:spacing w:before="360" w:after="360"/>
      <w:ind w:left="3226" w:hanging="360"/>
      <w:jc w:val="both"/>
    </w:pPr>
    <w:rPr>
      <w:rFonts w:ascii="Times New Roman" w:eastAsia="Times New Roman" w:hAnsi="Times New Roman" w:cs="Times New Roman"/>
      <w:sz w:val="26"/>
      <w:szCs w:val="26"/>
      <w:lang w:eastAsia="ru-RU"/>
    </w:rPr>
  </w:style>
  <w:style w:type="character" w:customStyle="1" w:styleId="11fa">
    <w:name w:val="_1.1. Знак"/>
    <w:link w:val="11f9"/>
    <w:uiPriority w:val="99"/>
    <w:rsid w:val="008F0F0F"/>
    <w:rPr>
      <w:rFonts w:ascii="Times New Roman" w:hAnsi="Times New Roman"/>
      <w:b/>
      <w:bCs/>
      <w:sz w:val="26"/>
      <w:szCs w:val="26"/>
    </w:rPr>
  </w:style>
  <w:style w:type="paragraph" w:customStyle="1" w:styleId="11113">
    <w:name w:val="_1.1.1.1."/>
    <w:basedOn w:val="40"/>
    <w:next w:val="affffffffffc"/>
    <w:link w:val="11114"/>
    <w:qFormat/>
    <w:rsid w:val="008F0F0F"/>
    <w:pPr>
      <w:numPr>
        <w:ilvl w:val="0"/>
        <w:numId w:val="0"/>
      </w:numPr>
      <w:tabs>
        <w:tab w:val="left" w:pos="1701"/>
      </w:tabs>
      <w:spacing w:before="240" w:after="120"/>
      <w:ind w:left="3946" w:firstLine="709"/>
      <w:jc w:val="both"/>
    </w:pPr>
    <w:rPr>
      <w:rFonts w:ascii="Times New Roman" w:hAnsi="Times New Roman"/>
      <w:b/>
      <w:bCs/>
      <w:color w:val="auto"/>
      <w:sz w:val="26"/>
      <w:szCs w:val="26"/>
    </w:rPr>
  </w:style>
  <w:style w:type="character" w:customStyle="1" w:styleId="1118">
    <w:name w:val="_1.1.1. Знак"/>
    <w:link w:val="1117"/>
    <w:uiPriority w:val="99"/>
    <w:rsid w:val="008F0F0F"/>
    <w:rPr>
      <w:rFonts w:ascii="Times New Roman" w:eastAsia="Times New Roman" w:hAnsi="Times New Roman" w:cs="Times New Roman"/>
      <w:b/>
      <w:bCs/>
      <w:sz w:val="26"/>
      <w:szCs w:val="26"/>
      <w:lang w:eastAsia="ru-RU"/>
    </w:rPr>
  </w:style>
  <w:style w:type="character" w:customStyle="1" w:styleId="11114">
    <w:name w:val="_1.1.1.1. Знак"/>
    <w:link w:val="11113"/>
    <w:rsid w:val="008F0F0F"/>
    <w:rPr>
      <w:rFonts w:ascii="Times New Roman" w:eastAsia="Times New Roman" w:hAnsi="Times New Roman" w:cs="Times New Roman"/>
      <w:b/>
      <w:bCs/>
      <w:i/>
      <w:iCs/>
      <w:sz w:val="26"/>
      <w:szCs w:val="26"/>
      <w:lang w:eastAsia="ru-RU"/>
    </w:rPr>
  </w:style>
  <w:style w:type="paragraph" w:customStyle="1" w:styleId="afffffffffffa">
    <w:name w:val="_Подразделение"/>
    <w:basedOn w:val="1ffff1"/>
    <w:link w:val="afffffffffffb"/>
    <w:qFormat/>
    <w:rsid w:val="008F0F0F"/>
    <w:pPr>
      <w:keepLines/>
      <w:numPr>
        <w:numId w:val="0"/>
      </w:numPr>
      <w:tabs>
        <w:tab w:val="clear" w:pos="0"/>
      </w:tabs>
      <w:suppressAutoHyphens w:val="0"/>
      <w:spacing w:before="240" w:after="360" w:line="240" w:lineRule="auto"/>
      <w:ind w:right="680"/>
    </w:pPr>
    <w:rPr>
      <w:rFonts w:eastAsia="Calibri"/>
      <w:b w:val="0"/>
      <w:color w:val="auto"/>
      <w:kern w:val="0"/>
      <w:szCs w:val="26"/>
    </w:rPr>
  </w:style>
  <w:style w:type="paragraph" w:customStyle="1" w:styleId="a9">
    <w:name w:val="_Список маркерны"/>
    <w:basedOn w:val="affffffffffc"/>
    <w:link w:val="afffffffffffc"/>
    <w:uiPriority w:val="99"/>
    <w:qFormat/>
    <w:rsid w:val="008F0F0F"/>
    <w:pPr>
      <w:numPr>
        <w:numId w:val="53"/>
      </w:numPr>
      <w:tabs>
        <w:tab w:val="left" w:pos="284"/>
      </w:tabs>
      <w:spacing w:line="240" w:lineRule="auto"/>
      <w:ind w:left="0" w:firstLine="0"/>
      <w:contextualSpacing w:val="0"/>
    </w:pPr>
    <w:rPr>
      <w:iCs/>
    </w:rPr>
  </w:style>
  <w:style w:type="character" w:customStyle="1" w:styleId="afffffffffffb">
    <w:name w:val="_Подразделение Знак"/>
    <w:link w:val="afffffffffffa"/>
    <w:rsid w:val="008F0F0F"/>
    <w:rPr>
      <w:rFonts w:ascii="Times New Roman" w:eastAsia="Calibri" w:hAnsi="Times New Roman" w:cs="Times New Roman"/>
      <w:bCs/>
      <w:sz w:val="26"/>
      <w:szCs w:val="26"/>
    </w:rPr>
  </w:style>
  <w:style w:type="paragraph" w:customStyle="1" w:styleId="a3">
    <w:name w:val="_Список нумерованный"/>
    <w:basedOn w:val="a9"/>
    <w:link w:val="afffffffffffd"/>
    <w:uiPriority w:val="99"/>
    <w:qFormat/>
    <w:rsid w:val="008F0F0F"/>
    <w:pPr>
      <w:numPr>
        <w:numId w:val="54"/>
      </w:numPr>
    </w:pPr>
  </w:style>
  <w:style w:type="character" w:customStyle="1" w:styleId="afffffffffffc">
    <w:name w:val="_Список маркерны Знак"/>
    <w:link w:val="a9"/>
    <w:uiPriority w:val="99"/>
    <w:rsid w:val="008F0F0F"/>
    <w:rPr>
      <w:rFonts w:ascii="Times New Roman" w:hAnsi="Times New Roman"/>
      <w:iCs/>
      <w:sz w:val="26"/>
      <w:szCs w:val="26"/>
      <w:lang w:eastAsia="en-US"/>
    </w:rPr>
  </w:style>
  <w:style w:type="character" w:customStyle="1" w:styleId="afffffffffffd">
    <w:name w:val="_Список нумерованный Знак"/>
    <w:link w:val="a3"/>
    <w:uiPriority w:val="99"/>
    <w:rsid w:val="008F0F0F"/>
    <w:rPr>
      <w:rFonts w:ascii="Times New Roman" w:hAnsi="Times New Roman"/>
      <w:iCs/>
      <w:sz w:val="26"/>
      <w:szCs w:val="26"/>
      <w:lang w:eastAsia="en-US"/>
    </w:rPr>
  </w:style>
  <w:style w:type="paragraph" w:customStyle="1" w:styleId="afffffffffffe">
    <w:name w:val="_комментарий"/>
    <w:basedOn w:val="affffffffffc"/>
    <w:link w:val="affffffffffff"/>
    <w:qFormat/>
    <w:rsid w:val="008F0F0F"/>
    <w:pPr>
      <w:spacing w:line="240" w:lineRule="auto"/>
      <w:ind w:firstLine="709"/>
      <w:contextualSpacing w:val="0"/>
    </w:pPr>
    <w:rPr>
      <w:iCs/>
      <w:color w:val="FF0000"/>
    </w:rPr>
  </w:style>
  <w:style w:type="character" w:customStyle="1" w:styleId="affffffffffff">
    <w:name w:val="_комментарий Знак"/>
    <w:link w:val="afffffffffffe"/>
    <w:rsid w:val="008F0F0F"/>
    <w:rPr>
      <w:rFonts w:ascii="Times New Roman" w:eastAsia="Calibri" w:hAnsi="Times New Roman" w:cs="Times New Roman"/>
      <w:iCs/>
      <w:color w:val="FF0000"/>
      <w:sz w:val="26"/>
      <w:szCs w:val="26"/>
    </w:rPr>
  </w:style>
  <w:style w:type="paragraph" w:customStyle="1" w:styleId="affffffffffff0">
    <w:name w:val="Текст титула"/>
    <w:link w:val="affffffffffff1"/>
    <w:qFormat/>
    <w:rsid w:val="008F0F0F"/>
    <w:pPr>
      <w:spacing w:after="120"/>
      <w:jc w:val="center"/>
    </w:pPr>
    <w:rPr>
      <w:rFonts w:ascii="Times New Roman" w:eastAsia="Times New Roman" w:hAnsi="Times New Roman"/>
      <w:b/>
      <w:sz w:val="24"/>
      <w:lang w:eastAsia="en-US"/>
    </w:rPr>
  </w:style>
  <w:style w:type="character" w:customStyle="1" w:styleId="affffffffffff1">
    <w:name w:val="Текст титула Знак"/>
    <w:link w:val="affffffffffff0"/>
    <w:rsid w:val="008F0F0F"/>
    <w:rPr>
      <w:rFonts w:ascii="Times New Roman" w:eastAsia="Times New Roman" w:hAnsi="Times New Roman" w:cs="Times New Roman"/>
      <w:b/>
      <w:sz w:val="24"/>
      <w:szCs w:val="20"/>
    </w:rPr>
  </w:style>
  <w:style w:type="paragraph" w:customStyle="1" w:styleId="1ffff9">
    <w:name w:val="Заголовок записки1"/>
    <w:next w:val="af5"/>
    <w:link w:val="affffffffffff2"/>
    <w:autoRedefine/>
    <w:uiPriority w:val="99"/>
    <w:unhideWhenUsed/>
    <w:qFormat/>
    <w:rsid w:val="008F0F0F"/>
    <w:pPr>
      <w:keepNext/>
      <w:widowControl w:val="0"/>
      <w:snapToGrid w:val="0"/>
      <w:spacing w:after="600" w:line="300" w:lineRule="auto"/>
      <w:contextualSpacing/>
      <w:jc w:val="center"/>
      <w:outlineLvl w:val="0"/>
    </w:pPr>
    <w:rPr>
      <w:rFonts w:ascii="Times New Roman" w:eastAsia="Times New Roman" w:hAnsi="Times New Roman"/>
      <w:b/>
      <w:caps/>
      <w:spacing w:val="5"/>
      <w:sz w:val="32"/>
      <w:szCs w:val="22"/>
      <w:lang w:eastAsia="en-US"/>
    </w:rPr>
  </w:style>
  <w:style w:type="character" w:customStyle="1" w:styleId="affffffffffff2">
    <w:name w:val="Заголовок записки Знак"/>
    <w:link w:val="1ffff9"/>
    <w:uiPriority w:val="99"/>
    <w:rsid w:val="008F0F0F"/>
    <w:rPr>
      <w:rFonts w:ascii="Times New Roman" w:eastAsia="Times New Roman" w:hAnsi="Times New Roman" w:cs="Times New Roman"/>
      <w:b/>
      <w:caps/>
      <w:spacing w:val="5"/>
      <w:sz w:val="32"/>
      <w:lang w:val="ru-RU" w:bidi="ar-SA"/>
    </w:rPr>
  </w:style>
  <w:style w:type="paragraph" w:customStyle="1" w:styleId="ac">
    <w:name w:val="Перечисление"/>
    <w:basedOn w:val="af9"/>
    <w:link w:val="affffffffffff3"/>
    <w:uiPriority w:val="99"/>
    <w:qFormat/>
    <w:rsid w:val="008F0F0F"/>
    <w:pPr>
      <w:numPr>
        <w:numId w:val="56"/>
      </w:numPr>
      <w:adjustRightInd w:val="0"/>
      <w:snapToGrid w:val="0"/>
      <w:spacing w:after="40" w:line="300" w:lineRule="auto"/>
      <w:ind w:left="1004" w:hanging="295"/>
      <w:contextualSpacing w:val="0"/>
      <w:jc w:val="both"/>
    </w:pPr>
    <w:rPr>
      <w:rFonts w:eastAsia="MS Mincho"/>
      <w:sz w:val="28"/>
    </w:rPr>
  </w:style>
  <w:style w:type="paragraph" w:customStyle="1" w:styleId="1ffffa">
    <w:name w:val="_Рисунок1"/>
    <w:basedOn w:val="a"/>
    <w:next w:val="affffffffffc"/>
    <w:link w:val="1ffffb"/>
    <w:qFormat/>
    <w:rsid w:val="008F0F0F"/>
    <w:pPr>
      <w:keepLines/>
      <w:numPr>
        <w:numId w:val="0"/>
      </w:numPr>
      <w:spacing w:after="200"/>
      <w:ind w:left="714" w:hanging="357"/>
      <w:jc w:val="center"/>
    </w:pPr>
    <w:rPr>
      <w:rFonts w:ascii="Times New Roman" w:eastAsia="Calibri" w:hAnsi="Times New Roman"/>
      <w:sz w:val="26"/>
      <w:szCs w:val="26"/>
      <w:lang w:val="ru-RU" w:bidi="ar-SA"/>
    </w:rPr>
  </w:style>
  <w:style w:type="character" w:customStyle="1" w:styleId="1ffffb">
    <w:name w:val="_Рисунок1 Знак"/>
    <w:link w:val="1ffffa"/>
    <w:rsid w:val="008F0F0F"/>
    <w:rPr>
      <w:rFonts w:ascii="Times New Roman" w:eastAsia="Calibri" w:hAnsi="Times New Roman" w:cs="Times New Roman"/>
      <w:b w:val="0"/>
      <w:sz w:val="26"/>
      <w:szCs w:val="26"/>
    </w:rPr>
  </w:style>
  <w:style w:type="paragraph" w:customStyle="1" w:styleId="affffffffffff4">
    <w:name w:val="Название рисунка"/>
    <w:link w:val="affffffffffff5"/>
    <w:qFormat/>
    <w:rsid w:val="008F0F0F"/>
    <w:pPr>
      <w:adjustRightInd w:val="0"/>
      <w:snapToGrid w:val="0"/>
      <w:spacing w:before="120" w:after="240"/>
      <w:jc w:val="center"/>
    </w:pPr>
    <w:rPr>
      <w:rFonts w:ascii="Times New Roman" w:eastAsia="Times New Roman" w:hAnsi="Times New Roman"/>
      <w:i/>
      <w:spacing w:val="6"/>
      <w:sz w:val="26"/>
      <w:szCs w:val="22"/>
      <w:lang w:eastAsia="en-US"/>
    </w:rPr>
  </w:style>
  <w:style w:type="character" w:customStyle="1" w:styleId="affffffffffff5">
    <w:name w:val="Название рисунка Знак"/>
    <w:link w:val="affffffffffff4"/>
    <w:rsid w:val="008F0F0F"/>
    <w:rPr>
      <w:rFonts w:ascii="Times New Roman" w:eastAsia="Times New Roman" w:hAnsi="Times New Roman"/>
      <w:i/>
      <w:spacing w:val="6"/>
      <w:sz w:val="26"/>
    </w:rPr>
  </w:style>
  <w:style w:type="numbering" w:customStyle="1" w:styleId="05">
    <w:name w:val="0.5 Список Заг."/>
    <w:uiPriority w:val="99"/>
    <w:rsid w:val="008F0F0F"/>
  </w:style>
  <w:style w:type="paragraph" w:customStyle="1" w:styleId="341">
    <w:name w:val="3.4 Т. Центр"/>
    <w:link w:val="342"/>
    <w:qFormat/>
    <w:rsid w:val="008F0F0F"/>
    <w:pPr>
      <w:jc w:val="center"/>
    </w:pPr>
    <w:rPr>
      <w:rFonts w:ascii="Times New Roman" w:eastAsia="Times New Roman" w:hAnsi="Times New Roman"/>
      <w:lang w:eastAsia="en-US"/>
    </w:rPr>
  </w:style>
  <w:style w:type="character" w:customStyle="1" w:styleId="342">
    <w:name w:val="3.4 Т. Центр Знак"/>
    <w:link w:val="341"/>
    <w:rsid w:val="008F0F0F"/>
    <w:rPr>
      <w:rFonts w:ascii="Times New Roman" w:eastAsia="Times New Roman" w:hAnsi="Times New Roman" w:cs="Times New Roman"/>
      <w:sz w:val="20"/>
      <w:szCs w:val="20"/>
    </w:rPr>
  </w:style>
  <w:style w:type="numbering" w:customStyle="1" w:styleId="0510">
    <w:name w:val="0.5 Список Заг.1"/>
    <w:uiPriority w:val="99"/>
    <w:rsid w:val="008F0F0F"/>
  </w:style>
  <w:style w:type="paragraph" w:customStyle="1" w:styleId="122">
    <w:name w:val="1_2 Список нумерной"/>
    <w:basedOn w:val="00"/>
    <w:link w:val="127"/>
    <w:uiPriority w:val="99"/>
    <w:qFormat/>
    <w:rsid w:val="008F0F0F"/>
    <w:pPr>
      <w:numPr>
        <w:ilvl w:val="1"/>
        <w:numId w:val="59"/>
      </w:numPr>
      <w:spacing w:after="40"/>
      <w:ind w:left="0" w:firstLine="709"/>
    </w:pPr>
    <w:rPr>
      <w:i/>
    </w:rPr>
  </w:style>
  <w:style w:type="character" w:customStyle="1" w:styleId="127">
    <w:name w:val="1_2 Список нумерной Знак"/>
    <w:link w:val="122"/>
    <w:uiPriority w:val="99"/>
    <w:rsid w:val="008F0F0F"/>
    <w:rPr>
      <w:rFonts w:ascii="Times New Roman" w:eastAsia="Times New Roman" w:hAnsi="Times New Roman"/>
      <w:i/>
      <w:sz w:val="26"/>
      <w:szCs w:val="26"/>
      <w:lang w:eastAsia="en-US"/>
    </w:rPr>
  </w:style>
  <w:style w:type="paragraph" w:customStyle="1" w:styleId="120">
    <w:name w:val="1_2 Список нумерованный"/>
    <w:basedOn w:val="122"/>
    <w:link w:val="128"/>
    <w:uiPriority w:val="99"/>
    <w:qFormat/>
    <w:rsid w:val="008F0F0F"/>
    <w:pPr>
      <w:numPr>
        <w:ilvl w:val="0"/>
        <w:numId w:val="60"/>
      </w:numPr>
      <w:ind w:left="0" w:firstLine="709"/>
    </w:pPr>
  </w:style>
  <w:style w:type="character" w:customStyle="1" w:styleId="128">
    <w:name w:val="1_2 Список нумерованный Знак"/>
    <w:link w:val="120"/>
    <w:uiPriority w:val="99"/>
    <w:rsid w:val="008F0F0F"/>
    <w:rPr>
      <w:rFonts w:ascii="Times New Roman" w:eastAsia="Times New Roman" w:hAnsi="Times New Roman"/>
      <w:i/>
      <w:sz w:val="26"/>
      <w:szCs w:val="26"/>
      <w:lang w:eastAsia="en-US"/>
    </w:rPr>
  </w:style>
  <w:style w:type="paragraph" w:customStyle="1" w:styleId="3300">
    <w:name w:val="3.3 Т. Слева + 0"/>
    <w:basedOn w:val="af5"/>
    <w:uiPriority w:val="99"/>
    <w:qFormat/>
    <w:rsid w:val="008F0F0F"/>
    <w:rPr>
      <w:sz w:val="20"/>
      <w:szCs w:val="20"/>
      <w:lang w:eastAsia="en-US"/>
    </w:rPr>
  </w:style>
  <w:style w:type="paragraph" w:customStyle="1" w:styleId="31f">
    <w:name w:val="3.1 Т. Подзаг."/>
    <w:link w:val="31f0"/>
    <w:qFormat/>
    <w:rsid w:val="008F0F0F"/>
    <w:pPr>
      <w:spacing w:before="40" w:after="40"/>
      <w:jc w:val="both"/>
    </w:pPr>
    <w:rPr>
      <w:rFonts w:ascii="Times New Roman" w:eastAsia="Times New Roman" w:hAnsi="Times New Roman"/>
      <w:b/>
      <w:bCs/>
      <w:smallCaps/>
      <w:spacing w:val="20"/>
      <w:lang w:eastAsia="en-US"/>
    </w:rPr>
  </w:style>
  <w:style w:type="character" w:customStyle="1" w:styleId="31f0">
    <w:name w:val="3.1 Т. Подзаг. Знак"/>
    <w:link w:val="31f"/>
    <w:rsid w:val="008F0F0F"/>
    <w:rPr>
      <w:rFonts w:ascii="Times New Roman" w:eastAsia="Times New Roman" w:hAnsi="Times New Roman" w:cs="Times New Roman"/>
      <w:b/>
      <w:bCs/>
      <w:smallCaps/>
      <w:spacing w:val="20"/>
      <w:sz w:val="20"/>
      <w:szCs w:val="20"/>
    </w:rPr>
  </w:style>
  <w:style w:type="paragraph" w:customStyle="1" w:styleId="1ffffc">
    <w:name w:val="Текст титула отступ 1"/>
    <w:uiPriority w:val="99"/>
    <w:qFormat/>
    <w:rsid w:val="008F0F0F"/>
    <w:pPr>
      <w:spacing w:after="3600" w:line="259" w:lineRule="auto"/>
      <w:jc w:val="center"/>
    </w:pPr>
    <w:rPr>
      <w:rFonts w:ascii="Times New Roman" w:eastAsia="Times New Roman" w:hAnsi="Times New Roman"/>
      <w:b/>
      <w:sz w:val="24"/>
      <w:lang w:eastAsia="en-US"/>
    </w:rPr>
  </w:style>
  <w:style w:type="paragraph" w:customStyle="1" w:styleId="affffffffffff6">
    <w:name w:val="Обычный б/п"/>
    <w:basedOn w:val="af5"/>
    <w:uiPriority w:val="99"/>
    <w:qFormat/>
    <w:rsid w:val="008F0F0F"/>
    <w:pPr>
      <w:snapToGrid w:val="0"/>
      <w:spacing w:line="300" w:lineRule="auto"/>
      <w:contextualSpacing/>
      <w:jc w:val="both"/>
    </w:pPr>
    <w:rPr>
      <w:sz w:val="28"/>
      <w:szCs w:val="22"/>
      <w:lang w:eastAsia="en-US"/>
    </w:rPr>
  </w:style>
  <w:style w:type="paragraph" w:customStyle="1" w:styleId="21f7">
    <w:name w:val="2.1 Наз. записки"/>
    <w:basedOn w:val="103"/>
    <w:link w:val="21f8"/>
    <w:rsid w:val="008F0F0F"/>
    <w:rPr>
      <w:caps w:val="0"/>
    </w:rPr>
  </w:style>
  <w:style w:type="character" w:customStyle="1" w:styleId="affffffffffff3">
    <w:name w:val="Перечисление Знак"/>
    <w:link w:val="ac"/>
    <w:uiPriority w:val="99"/>
    <w:rsid w:val="008F0F0F"/>
    <w:rPr>
      <w:rFonts w:ascii="Times New Roman" w:eastAsia="MS Mincho" w:hAnsi="Times New Roman"/>
      <w:sz w:val="28"/>
      <w:szCs w:val="24"/>
    </w:rPr>
  </w:style>
  <w:style w:type="paragraph" w:customStyle="1" w:styleId="1ffffd">
    <w:name w:val="Красная строка1"/>
    <w:basedOn w:val="afb"/>
    <w:next w:val="af5"/>
    <w:link w:val="affffffffffff7"/>
    <w:uiPriority w:val="99"/>
    <w:unhideWhenUsed/>
    <w:qFormat/>
    <w:rsid w:val="008F0F0F"/>
    <w:pPr>
      <w:snapToGrid w:val="0"/>
      <w:spacing w:before="40" w:after="360" w:line="300" w:lineRule="auto"/>
      <w:ind w:firstLine="360"/>
      <w:contextualSpacing/>
      <w:jc w:val="both"/>
    </w:pPr>
    <w:rPr>
      <w:spacing w:val="-5"/>
      <w:sz w:val="28"/>
      <w:szCs w:val="22"/>
      <w:lang w:eastAsia="en-US"/>
    </w:rPr>
  </w:style>
  <w:style w:type="character" w:customStyle="1" w:styleId="affffffffffff7">
    <w:name w:val="Красная строка Знак"/>
    <w:link w:val="1ffffd"/>
    <w:rsid w:val="008F0F0F"/>
    <w:rPr>
      <w:rFonts w:ascii="Times New Roman" w:eastAsia="Times New Roman" w:hAnsi="Times New Roman" w:cs="Times New Roman"/>
      <w:spacing w:val="-5"/>
      <w:sz w:val="28"/>
      <w:szCs w:val="22"/>
      <w:lang w:val="ru-RU" w:eastAsia="en-US" w:bidi="ar-SA"/>
    </w:rPr>
  </w:style>
  <w:style w:type="paragraph" w:customStyle="1" w:styleId="affffffffffff8">
    <w:name w:val="Уравнения"/>
    <w:uiPriority w:val="99"/>
    <w:qFormat/>
    <w:rsid w:val="008F0F0F"/>
    <w:pPr>
      <w:spacing w:before="80" w:after="80" w:line="300" w:lineRule="auto"/>
      <w:ind w:left="2829"/>
    </w:pPr>
    <w:rPr>
      <w:rFonts w:ascii="Cambria Math" w:eastAsia="Times New Roman" w:hAnsi="Cambria Math"/>
      <w:i/>
      <w:sz w:val="28"/>
      <w:szCs w:val="22"/>
      <w:lang w:eastAsia="en-US"/>
    </w:rPr>
  </w:style>
  <w:style w:type="paragraph" w:customStyle="1" w:styleId="4110">
    <w:name w:val="4.1 Абз. титула 1"/>
    <w:next w:val="103"/>
    <w:link w:val="4111"/>
    <w:qFormat/>
    <w:rsid w:val="008F0F0F"/>
    <w:pPr>
      <w:spacing w:after="1200" w:line="300" w:lineRule="auto"/>
      <w:jc w:val="center"/>
    </w:pPr>
    <w:rPr>
      <w:rFonts w:ascii="Times New Roman" w:eastAsia="Times New Roman" w:hAnsi="Times New Roman"/>
      <w:caps/>
      <w:smallCaps/>
      <w:spacing w:val="20"/>
      <w:sz w:val="32"/>
      <w:szCs w:val="36"/>
      <w:lang w:eastAsia="en-US"/>
    </w:rPr>
  </w:style>
  <w:style w:type="character" w:customStyle="1" w:styleId="21f8">
    <w:name w:val="2.1 Наз. записки Знак"/>
    <w:link w:val="21f7"/>
    <w:rsid w:val="008F0F0F"/>
    <w:rPr>
      <w:rFonts w:ascii="Times New Roman" w:eastAsia="Times New Roman" w:hAnsi="Times New Roman"/>
      <w:b/>
      <w:caps w:val="0"/>
      <w:spacing w:val="10"/>
      <w:sz w:val="32"/>
      <w:szCs w:val="36"/>
    </w:rPr>
  </w:style>
  <w:style w:type="paragraph" w:customStyle="1" w:styleId="422">
    <w:name w:val="4.2 Абз. титула 2"/>
    <w:basedOn w:val="4110"/>
    <w:link w:val="4220"/>
    <w:qFormat/>
    <w:rsid w:val="008F0F0F"/>
    <w:pPr>
      <w:spacing w:after="0"/>
    </w:pPr>
  </w:style>
  <w:style w:type="character" w:customStyle="1" w:styleId="4111">
    <w:name w:val="4.1 Абз. титула 1 Знак"/>
    <w:link w:val="4110"/>
    <w:rsid w:val="008F0F0F"/>
    <w:rPr>
      <w:rFonts w:ascii="Times New Roman" w:eastAsia="Times New Roman" w:hAnsi="Times New Roman"/>
      <w:caps/>
      <w:smallCaps/>
      <w:spacing w:val="20"/>
      <w:sz w:val="32"/>
      <w:szCs w:val="36"/>
    </w:rPr>
  </w:style>
  <w:style w:type="table" w:customStyle="1" w:styleId="-531">
    <w:name w:val="Таблица-сетка 5 темная — акцент 31"/>
    <w:basedOn w:val="af7"/>
    <w:uiPriority w:val="50"/>
    <w:rsid w:val="008F0F0F"/>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
    <w:name w:val="Таблица-сетка 4 — акцент 31"/>
    <w:basedOn w:val="af7"/>
    <w:uiPriority w:val="49"/>
    <w:rsid w:val="008F0F0F"/>
    <w:rPr>
      <w:rFonts w:eastAsia="Times New Roman"/>
    </w:rPr>
    <w:tblPr>
      <w:tblStyleRowBandSize w:val="1"/>
      <w:tblStyleColBandSize w:val="1"/>
      <w:tblInd w:w="0" w:type="dxa"/>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CellMar>
        <w:top w:w="0" w:type="dxa"/>
        <w:left w:w="108" w:type="dxa"/>
        <w:bottom w:w="0" w:type="dxa"/>
        <w:right w:w="108" w:type="dxa"/>
      </w:tblCellMar>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
    <w:name w:val="Таблица-сетка 5 темная1"/>
    <w:basedOn w:val="af7"/>
    <w:uiPriority w:val="50"/>
    <w:rsid w:val="008F0F0F"/>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paragraph" w:customStyle="1" w:styleId="2fff1">
    <w:name w:val="Заголовок записки 2"/>
    <w:basedOn w:val="af5"/>
    <w:next w:val="af5"/>
    <w:uiPriority w:val="99"/>
    <w:qFormat/>
    <w:rsid w:val="008F0F0F"/>
    <w:pPr>
      <w:keepNext/>
      <w:widowControl w:val="0"/>
      <w:snapToGrid w:val="0"/>
      <w:spacing w:before="720" w:line="300" w:lineRule="auto"/>
      <w:contextualSpacing/>
      <w:jc w:val="both"/>
      <w:outlineLvl w:val="0"/>
    </w:pPr>
    <w:rPr>
      <w:b/>
      <w:caps/>
      <w:spacing w:val="5"/>
      <w:sz w:val="32"/>
      <w:szCs w:val="22"/>
      <w:lang w:eastAsia="en-US"/>
    </w:rPr>
  </w:style>
  <w:style w:type="paragraph" w:customStyle="1" w:styleId="224">
    <w:name w:val="2.2 Наз. книги"/>
    <w:link w:val="225"/>
    <w:qFormat/>
    <w:rsid w:val="008F0F0F"/>
    <w:pPr>
      <w:widowControl w:val="0"/>
      <w:numPr>
        <w:ilvl w:val="1"/>
      </w:numPr>
      <w:spacing w:line="300" w:lineRule="auto"/>
      <w:jc w:val="center"/>
    </w:pPr>
    <w:rPr>
      <w:rFonts w:ascii="Times New Roman" w:eastAsia="Times New Roman" w:hAnsi="Times New Roman"/>
      <w:b/>
      <w:smallCaps/>
      <w:spacing w:val="10"/>
      <w:sz w:val="28"/>
      <w:szCs w:val="22"/>
      <w:lang w:eastAsia="en-US"/>
    </w:rPr>
  </w:style>
  <w:style w:type="character" w:customStyle="1" w:styleId="225">
    <w:name w:val="2.2 Наз. книги Знак"/>
    <w:link w:val="224"/>
    <w:rsid w:val="008F0F0F"/>
    <w:rPr>
      <w:rFonts w:ascii="Times New Roman" w:eastAsia="Times New Roman" w:hAnsi="Times New Roman"/>
      <w:b/>
      <w:smallCaps/>
      <w:spacing w:val="10"/>
      <w:sz w:val="28"/>
    </w:rPr>
  </w:style>
  <w:style w:type="paragraph" w:customStyle="1" w:styleId="103">
    <w:name w:val="1.0 Заг. ПЗ"/>
    <w:next w:val="21f7"/>
    <w:link w:val="104"/>
    <w:uiPriority w:val="99"/>
    <w:qFormat/>
    <w:rsid w:val="008F0F0F"/>
    <w:pPr>
      <w:widowControl w:val="0"/>
      <w:spacing w:line="300" w:lineRule="auto"/>
      <w:ind w:left="426" w:right="425"/>
      <w:jc w:val="center"/>
    </w:pPr>
    <w:rPr>
      <w:rFonts w:ascii="Times New Roman" w:eastAsia="Times New Roman" w:hAnsi="Times New Roman"/>
      <w:b/>
      <w:caps/>
      <w:spacing w:val="10"/>
      <w:sz w:val="32"/>
      <w:szCs w:val="36"/>
      <w:lang w:eastAsia="en-US"/>
    </w:rPr>
  </w:style>
  <w:style w:type="paragraph" w:customStyle="1" w:styleId="230">
    <w:name w:val="2.3 Текст титула"/>
    <w:next w:val="103"/>
    <w:link w:val="231"/>
    <w:qFormat/>
    <w:rsid w:val="008F0F0F"/>
    <w:pPr>
      <w:spacing w:line="360" w:lineRule="auto"/>
      <w:jc w:val="center"/>
    </w:pPr>
    <w:rPr>
      <w:rFonts w:ascii="Times New Roman" w:eastAsia="Times New Roman" w:hAnsi="Times New Roman"/>
      <w:b/>
      <w:bCs/>
      <w:spacing w:val="10"/>
      <w:sz w:val="28"/>
      <w:lang w:eastAsia="en-US"/>
    </w:rPr>
  </w:style>
  <w:style w:type="character" w:customStyle="1" w:styleId="104">
    <w:name w:val="1.0 Заг. ПЗ Знак"/>
    <w:link w:val="103"/>
    <w:uiPriority w:val="99"/>
    <w:rsid w:val="008F0F0F"/>
    <w:rPr>
      <w:rFonts w:ascii="Times New Roman" w:eastAsia="Times New Roman" w:hAnsi="Times New Roman"/>
      <w:b/>
      <w:caps/>
      <w:spacing w:val="10"/>
      <w:sz w:val="32"/>
      <w:szCs w:val="36"/>
    </w:rPr>
  </w:style>
  <w:style w:type="paragraph" w:customStyle="1" w:styleId="36-">
    <w:name w:val="3.6 Табл. Утв.-Согл."/>
    <w:basedOn w:val="affffffffffff0"/>
    <w:link w:val="36-0"/>
    <w:qFormat/>
    <w:rsid w:val="008F0F0F"/>
    <w:pPr>
      <w:spacing w:after="0" w:line="300" w:lineRule="auto"/>
      <w:ind w:left="33" w:right="174"/>
      <w:jc w:val="both"/>
    </w:pPr>
    <w:rPr>
      <w:b w:val="0"/>
      <w:sz w:val="28"/>
      <w:szCs w:val="24"/>
    </w:rPr>
  </w:style>
  <w:style w:type="character" w:customStyle="1" w:styleId="231">
    <w:name w:val="2.3 Текст титула Знак"/>
    <w:link w:val="230"/>
    <w:rsid w:val="008F0F0F"/>
    <w:rPr>
      <w:rFonts w:ascii="Times New Roman" w:eastAsia="Times New Roman" w:hAnsi="Times New Roman" w:cs="Times New Roman"/>
      <w:b/>
      <w:bCs/>
      <w:spacing w:val="10"/>
      <w:sz w:val="28"/>
      <w:szCs w:val="20"/>
    </w:rPr>
  </w:style>
  <w:style w:type="character" w:customStyle="1" w:styleId="36-0">
    <w:name w:val="3.6 Табл. Утв.-Согл. Знак"/>
    <w:link w:val="36-"/>
    <w:rsid w:val="008F0F0F"/>
    <w:rPr>
      <w:rFonts w:ascii="Times New Roman" w:eastAsia="Times New Roman" w:hAnsi="Times New Roman" w:cs="Times New Roman"/>
      <w:b w:val="0"/>
      <w:sz w:val="28"/>
      <w:szCs w:val="24"/>
    </w:rPr>
  </w:style>
  <w:style w:type="paragraph" w:customStyle="1" w:styleId="37-">
    <w:name w:val="3.7 Табл. Зам.-Зав."/>
    <w:basedOn w:val="36-"/>
    <w:link w:val="37-0"/>
    <w:qFormat/>
    <w:rsid w:val="008F0F0F"/>
    <w:pPr>
      <w:ind w:left="34" w:right="176"/>
      <w:jc w:val="left"/>
    </w:pPr>
  </w:style>
  <w:style w:type="paragraph" w:customStyle="1" w:styleId="11fb">
    <w:name w:val="1.1а Заг. Оглавления"/>
    <w:link w:val="11fc"/>
    <w:qFormat/>
    <w:rsid w:val="008F0F0F"/>
    <w:pPr>
      <w:keepNext/>
      <w:pageBreakBefore/>
      <w:widowControl w:val="0"/>
      <w:spacing w:after="120" w:line="300" w:lineRule="auto"/>
      <w:ind w:left="1418" w:right="1418"/>
      <w:jc w:val="center"/>
      <w:outlineLvl w:val="0"/>
    </w:pPr>
    <w:rPr>
      <w:rFonts w:ascii="Times New Roman" w:eastAsia="Times New Roman" w:hAnsi="Times New Roman"/>
      <w:b/>
      <w:iCs/>
      <w:caps/>
      <w:snapToGrid w:val="0"/>
      <w:spacing w:val="20"/>
      <w:sz w:val="28"/>
      <w:szCs w:val="22"/>
      <w:lang w:eastAsia="ja-JP"/>
    </w:rPr>
  </w:style>
  <w:style w:type="paragraph" w:customStyle="1" w:styleId="11fd">
    <w:name w:val="1.1 Заг. Вв."/>
    <w:aliases w:val="Закл."/>
    <w:basedOn w:val="11fb"/>
    <w:link w:val="11fe"/>
    <w:qFormat/>
    <w:rsid w:val="008F0F0F"/>
  </w:style>
  <w:style w:type="character" w:customStyle="1" w:styleId="11fc">
    <w:name w:val="1.1а Заг. Оглавления Знак"/>
    <w:link w:val="11fb"/>
    <w:rsid w:val="008F0F0F"/>
    <w:rPr>
      <w:rFonts w:ascii="Times New Roman" w:eastAsia="Times New Roman" w:hAnsi="Times New Roman" w:cs="Times New Roman"/>
      <w:b/>
      <w:iCs/>
      <w:caps/>
      <w:snapToGrid w:val="0"/>
      <w:spacing w:val="20"/>
      <w:sz w:val="28"/>
      <w:lang w:eastAsia="ja-JP"/>
    </w:rPr>
  </w:style>
  <w:style w:type="character" w:customStyle="1" w:styleId="11fe">
    <w:name w:val="1.1 Заг. Вв. Знак"/>
    <w:aliases w:val="Закл. Знак"/>
    <w:link w:val="11fd"/>
    <w:rsid w:val="008F0F0F"/>
    <w:rPr>
      <w:rFonts w:ascii="Times New Roman" w:eastAsia="Times New Roman" w:hAnsi="Times New Roman" w:cs="Times New Roman"/>
      <w:b/>
      <w:iCs/>
      <w:caps/>
      <w:snapToGrid w:val="0"/>
      <w:spacing w:val="20"/>
      <w:sz w:val="28"/>
      <w:lang w:eastAsia="ja-JP"/>
    </w:rPr>
  </w:style>
  <w:style w:type="character" w:customStyle="1" w:styleId="1fb">
    <w:name w:val="Оглавление 1 Знак"/>
    <w:link w:val="1fa"/>
    <w:uiPriority w:val="39"/>
    <w:rsid w:val="008F0F0F"/>
    <w:rPr>
      <w:rFonts w:ascii="Times New Roman" w:eastAsia="Times New Roman" w:hAnsi="Times New Roman" w:cs="Times New Roman"/>
      <w:sz w:val="24"/>
      <w:szCs w:val="24"/>
      <w:lang w:eastAsia="ru-RU"/>
    </w:rPr>
  </w:style>
  <w:style w:type="character" w:customStyle="1" w:styleId="2f0">
    <w:name w:val="Оглавление 2 Знак"/>
    <w:link w:val="2f"/>
    <w:uiPriority w:val="39"/>
    <w:rsid w:val="008F0F0F"/>
    <w:rPr>
      <w:rFonts w:ascii="Calibri" w:eastAsia="Times New Roman" w:hAnsi="Calibri" w:cs="Calibri"/>
      <w:b/>
      <w:bCs/>
      <w:sz w:val="24"/>
      <w:lang w:val="en-US" w:bidi="en-US"/>
    </w:rPr>
  </w:style>
  <w:style w:type="character" w:customStyle="1" w:styleId="3f0">
    <w:name w:val="Оглавление 3 Знак"/>
    <w:link w:val="3f"/>
    <w:uiPriority w:val="39"/>
    <w:rsid w:val="008F0F0F"/>
    <w:rPr>
      <w:rFonts w:ascii="Arial" w:eastAsia="Times New Roman" w:hAnsi="Arial" w:cs="Calibri"/>
      <w:sz w:val="24"/>
      <w:szCs w:val="20"/>
      <w:lang w:val="en-US" w:bidi="en-US"/>
    </w:rPr>
  </w:style>
  <w:style w:type="character" w:customStyle="1" w:styleId="47">
    <w:name w:val="Оглавление 4 Знак"/>
    <w:link w:val="46"/>
    <w:uiPriority w:val="39"/>
    <w:rsid w:val="008F0F0F"/>
    <w:rPr>
      <w:rFonts w:ascii="Calibri" w:eastAsia="Times New Roman" w:hAnsi="Calibri" w:cs="Calibri"/>
      <w:sz w:val="20"/>
      <w:szCs w:val="20"/>
      <w:lang w:val="en-US" w:bidi="en-US"/>
    </w:rPr>
  </w:style>
  <w:style w:type="paragraph" w:customStyle="1" w:styleId="051">
    <w:name w:val="0.5 Список 1)"/>
    <w:aliases w:val="2)"/>
    <w:basedOn w:val="00"/>
    <w:link w:val="0513"/>
    <w:uiPriority w:val="99"/>
    <w:qFormat/>
    <w:rsid w:val="008F0F0F"/>
    <w:pPr>
      <w:numPr>
        <w:numId w:val="61"/>
      </w:numPr>
      <w:spacing w:after="40"/>
      <w:ind w:left="1134" w:hanging="425"/>
      <w:contextualSpacing/>
    </w:pPr>
  </w:style>
  <w:style w:type="character" w:customStyle="1" w:styleId="0513">
    <w:name w:val="0.5 Список 1) Знак"/>
    <w:aliases w:val="2) Знак"/>
    <w:link w:val="051"/>
    <w:uiPriority w:val="99"/>
    <w:rsid w:val="008F0F0F"/>
    <w:rPr>
      <w:rFonts w:ascii="Times New Roman" w:eastAsia="Times New Roman" w:hAnsi="Times New Roman"/>
      <w:sz w:val="26"/>
      <w:szCs w:val="26"/>
      <w:lang w:eastAsia="en-US"/>
    </w:rPr>
  </w:style>
  <w:style w:type="paragraph" w:customStyle="1" w:styleId="06">
    <w:name w:val="0.6 Список а)"/>
    <w:aliases w:val="б)"/>
    <w:basedOn w:val="051"/>
    <w:link w:val="060"/>
    <w:uiPriority w:val="99"/>
    <w:qFormat/>
    <w:rsid w:val="008F0F0F"/>
    <w:pPr>
      <w:numPr>
        <w:numId w:val="62"/>
      </w:numPr>
      <w:ind w:left="2137" w:hanging="357"/>
    </w:pPr>
  </w:style>
  <w:style w:type="character" w:customStyle="1" w:styleId="060">
    <w:name w:val="0.6 Список а) Знак"/>
    <w:aliases w:val="б) Знак"/>
    <w:link w:val="06"/>
    <w:uiPriority w:val="99"/>
    <w:rsid w:val="008F0F0F"/>
    <w:rPr>
      <w:rFonts w:ascii="Times New Roman" w:eastAsia="Times New Roman" w:hAnsi="Times New Roman"/>
      <w:sz w:val="26"/>
      <w:szCs w:val="26"/>
      <w:lang w:eastAsia="en-US"/>
    </w:rPr>
  </w:style>
  <w:style w:type="character" w:customStyle="1" w:styleId="11f3">
    <w:name w:val="1.1 Заг. Частей Знак"/>
    <w:link w:val="113"/>
    <w:uiPriority w:val="99"/>
    <w:rsid w:val="008F0F0F"/>
    <w:rPr>
      <w:rFonts w:ascii="Times New Roman" w:eastAsia="Times New Roman" w:hAnsi="Times New Roman"/>
      <w:b/>
      <w:iCs/>
      <w:caps/>
      <w:snapToGrid w:val="0"/>
      <w:spacing w:val="20"/>
      <w:sz w:val="28"/>
      <w:szCs w:val="22"/>
      <w:lang w:eastAsia="ja-JP"/>
    </w:rPr>
  </w:style>
  <w:style w:type="character" w:customStyle="1" w:styleId="21f0">
    <w:name w:val="2_1 Рисунок Знак"/>
    <w:link w:val="21"/>
    <w:uiPriority w:val="99"/>
    <w:rsid w:val="008F0F0F"/>
    <w:rPr>
      <w:rFonts w:ascii="Times New Roman" w:eastAsia="Times New Roman" w:hAnsi="Times New Roman"/>
      <w:b/>
      <w:iCs/>
      <w:snapToGrid w:val="0"/>
      <w:sz w:val="26"/>
      <w:szCs w:val="26"/>
      <w:lang w:eastAsia="en-US"/>
    </w:rPr>
  </w:style>
  <w:style w:type="character" w:customStyle="1" w:styleId="03110">
    <w:name w:val="03_Глава 1.1. Знак"/>
    <w:link w:val="0311"/>
    <w:uiPriority w:val="99"/>
    <w:rsid w:val="008F0F0F"/>
    <w:rPr>
      <w:rFonts w:ascii="Times New Roman" w:eastAsia="Times New Roman" w:hAnsi="Times New Roman"/>
      <w:b/>
      <w:sz w:val="26"/>
      <w:szCs w:val="24"/>
      <w:lang w:eastAsia="en-US"/>
    </w:rPr>
  </w:style>
  <w:style w:type="character" w:customStyle="1" w:styleId="4220">
    <w:name w:val="4.2 Абз. титула 2 Знак"/>
    <w:link w:val="422"/>
    <w:rsid w:val="008F0F0F"/>
    <w:rPr>
      <w:rFonts w:ascii="Times New Roman" w:eastAsia="Times New Roman" w:hAnsi="Times New Roman"/>
      <w:caps/>
      <w:smallCaps/>
      <w:spacing w:val="20"/>
      <w:sz w:val="32"/>
      <w:szCs w:val="36"/>
    </w:rPr>
  </w:style>
  <w:style w:type="character" w:customStyle="1" w:styleId="37-0">
    <w:name w:val="3.7 Табл. Зам.-Зав. Знак"/>
    <w:link w:val="37-"/>
    <w:rsid w:val="008F0F0F"/>
    <w:rPr>
      <w:rFonts w:ascii="Times New Roman" w:eastAsia="Times New Roman" w:hAnsi="Times New Roman" w:cs="Times New Roman"/>
      <w:b w:val="0"/>
      <w:sz w:val="28"/>
      <w:szCs w:val="24"/>
    </w:rPr>
  </w:style>
  <w:style w:type="paragraph" w:customStyle="1" w:styleId="020">
    <w:name w:val="0.2 Слева + 0"/>
    <w:basedOn w:val="00"/>
    <w:link w:val="0200"/>
    <w:qFormat/>
    <w:rsid w:val="008F0F0F"/>
    <w:pPr>
      <w:ind w:firstLine="0"/>
      <w:contextualSpacing/>
    </w:pPr>
  </w:style>
  <w:style w:type="character" w:customStyle="1" w:styleId="0200">
    <w:name w:val="0.2 Слева + 0 Знак"/>
    <w:link w:val="020"/>
    <w:rsid w:val="008F0F0F"/>
    <w:rPr>
      <w:rFonts w:ascii="Times New Roman" w:eastAsia="Times New Roman" w:hAnsi="Times New Roman" w:cs="Times New Roman"/>
      <w:sz w:val="26"/>
      <w:szCs w:val="26"/>
    </w:rPr>
  </w:style>
  <w:style w:type="numbering" w:customStyle="1" w:styleId="050">
    <w:name w:val="Стиль 0.5 Список Заг."/>
    <w:basedOn w:val="af8"/>
    <w:rsid w:val="008F0F0F"/>
  </w:style>
  <w:style w:type="character" w:customStyle="1" w:styleId="0511110">
    <w:name w:val="05_Глава 1.1.1.1. Знак"/>
    <w:link w:val="051111"/>
    <w:uiPriority w:val="99"/>
    <w:rsid w:val="008F0F0F"/>
    <w:rPr>
      <w:rFonts w:ascii="Times New Roman" w:eastAsia="Times New Roman" w:hAnsi="Times New Roman"/>
      <w:b/>
      <w:i/>
      <w:iCs/>
      <w:snapToGrid w:val="0"/>
      <w:spacing w:val="20"/>
      <w:sz w:val="26"/>
      <w:szCs w:val="26"/>
      <w:lang w:eastAsia="en-US"/>
    </w:rPr>
  </w:style>
  <w:style w:type="character" w:customStyle="1" w:styleId="161">
    <w:name w:val="1.6 Заг. Подпараграфов Знак"/>
    <w:link w:val="16"/>
    <w:uiPriority w:val="99"/>
    <w:rsid w:val="008F0F0F"/>
    <w:rPr>
      <w:rFonts w:ascii="Times New Roman" w:eastAsia="Times New Roman" w:hAnsi="Times New Roman"/>
      <w:i/>
      <w:iCs/>
      <w:snapToGrid w:val="0"/>
      <w:spacing w:val="20"/>
      <w:sz w:val="28"/>
      <w:szCs w:val="22"/>
      <w:lang w:eastAsia="en-US"/>
    </w:rPr>
  </w:style>
  <w:style w:type="character" w:customStyle="1" w:styleId="60-0">
    <w:name w:val="6.0 Список лит-ры Знак"/>
    <w:link w:val="60-"/>
    <w:uiPriority w:val="99"/>
    <w:rsid w:val="008F0F0F"/>
    <w:rPr>
      <w:rFonts w:ascii="Times New Roman" w:eastAsia="Times New Roman" w:hAnsi="Times New Roman"/>
      <w:sz w:val="28"/>
      <w:szCs w:val="22"/>
      <w:lang w:eastAsia="en-US"/>
    </w:rPr>
  </w:style>
  <w:style w:type="paragraph" w:customStyle="1" w:styleId="240">
    <w:name w:val="2.4 Текст титула ПТЭ"/>
    <w:basedOn w:val="230"/>
    <w:uiPriority w:val="99"/>
    <w:qFormat/>
    <w:rsid w:val="008F0F0F"/>
    <w:pPr>
      <w:spacing w:line="240" w:lineRule="auto"/>
      <w:ind w:left="2268" w:right="2268"/>
    </w:pPr>
  </w:style>
  <w:style w:type="paragraph" w:customStyle="1" w:styleId="322">
    <w:name w:val="3.2 Т. Слева"/>
    <w:link w:val="323"/>
    <w:qFormat/>
    <w:rsid w:val="008F0F0F"/>
    <w:pPr>
      <w:jc w:val="both"/>
    </w:pPr>
    <w:rPr>
      <w:rFonts w:ascii="Times New Roman" w:eastAsia="Times New Roman" w:hAnsi="Times New Roman"/>
      <w:lang w:eastAsia="en-US"/>
    </w:rPr>
  </w:style>
  <w:style w:type="paragraph" w:customStyle="1" w:styleId="351">
    <w:name w:val="3.5 Т. Справа"/>
    <w:basedOn w:val="341"/>
    <w:uiPriority w:val="99"/>
    <w:qFormat/>
    <w:rsid w:val="008F0F0F"/>
    <w:pPr>
      <w:ind w:right="142"/>
      <w:jc w:val="right"/>
    </w:pPr>
  </w:style>
  <w:style w:type="character" w:customStyle="1" w:styleId="323">
    <w:name w:val="3.2 Т. Слева Знак"/>
    <w:link w:val="322"/>
    <w:rsid w:val="008F0F0F"/>
    <w:rPr>
      <w:rFonts w:ascii="Times New Roman" w:eastAsia="Times New Roman" w:hAnsi="Times New Roman" w:cs="Times New Roman"/>
      <w:sz w:val="20"/>
      <w:szCs w:val="20"/>
    </w:rPr>
  </w:style>
  <w:style w:type="paragraph" w:customStyle="1" w:styleId="3311">
    <w:name w:val="3.31 Т. Слева + 1"/>
    <w:basedOn w:val="af5"/>
    <w:uiPriority w:val="99"/>
    <w:qFormat/>
    <w:rsid w:val="008F0F0F"/>
    <w:pPr>
      <w:ind w:firstLine="284"/>
    </w:pPr>
    <w:rPr>
      <w:sz w:val="20"/>
      <w:szCs w:val="20"/>
      <w:lang w:eastAsia="en-US"/>
    </w:rPr>
  </w:style>
  <w:style w:type="paragraph" w:customStyle="1" w:styleId="3322">
    <w:name w:val="3.32 Т. Слева + 2"/>
    <w:basedOn w:val="af5"/>
    <w:uiPriority w:val="99"/>
    <w:qFormat/>
    <w:rsid w:val="008F0F0F"/>
    <w:pPr>
      <w:ind w:firstLine="567"/>
    </w:pPr>
    <w:rPr>
      <w:sz w:val="20"/>
      <w:szCs w:val="20"/>
      <w:lang w:eastAsia="en-US"/>
    </w:rPr>
  </w:style>
  <w:style w:type="table" w:customStyle="1" w:styleId="31f1">
    <w:name w:val="3.1 Таблица"/>
    <w:basedOn w:val="af7"/>
    <w:uiPriority w:val="99"/>
    <w:rsid w:val="008F0F0F"/>
    <w:rPr>
      <w:rFonts w:eastAsia="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3333">
    <w:name w:val="3.33 Т. Слева + 3"/>
    <w:basedOn w:val="3322"/>
    <w:uiPriority w:val="99"/>
    <w:qFormat/>
    <w:rsid w:val="008F0F0F"/>
    <w:pPr>
      <w:ind w:firstLine="851"/>
    </w:pPr>
  </w:style>
  <w:style w:type="table" w:customStyle="1" w:styleId="3-31">
    <w:name w:val="Средняя сетка 3 - Акцент 31"/>
    <w:basedOn w:val="af7"/>
    <w:next w:val="af7"/>
    <w:uiPriority w:val="69"/>
    <w:unhideWhenUsed/>
    <w:rsid w:val="008F0F0F"/>
    <w:rPr>
      <w:rFonts w:eastAsia="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01">
    <w:name w:val="0.1 Пробел"/>
    <w:basedOn w:val="00"/>
    <w:link w:val="010"/>
    <w:qFormat/>
    <w:rsid w:val="008F0F0F"/>
    <w:pPr>
      <w:spacing w:after="40"/>
      <w:contextualSpacing/>
    </w:pPr>
  </w:style>
  <w:style w:type="character" w:customStyle="1" w:styleId="010">
    <w:name w:val="0.1 Пробел Знак"/>
    <w:link w:val="01"/>
    <w:rsid w:val="008F0F0F"/>
    <w:rPr>
      <w:rFonts w:ascii="Times New Roman" w:eastAsia="Times New Roman" w:hAnsi="Times New Roman" w:cs="Times New Roman"/>
      <w:sz w:val="26"/>
      <w:szCs w:val="26"/>
    </w:rPr>
  </w:style>
  <w:style w:type="paragraph" w:customStyle="1" w:styleId="3ff0">
    <w:name w:val="3_Рисунок"/>
    <w:basedOn w:val="020"/>
    <w:link w:val="3ff1"/>
    <w:qFormat/>
    <w:rsid w:val="008F0F0F"/>
    <w:pPr>
      <w:jc w:val="center"/>
    </w:pPr>
  </w:style>
  <w:style w:type="character" w:customStyle="1" w:styleId="3ff1">
    <w:name w:val="3_Рисунок Знак"/>
    <w:link w:val="3ff0"/>
    <w:rsid w:val="008F0F0F"/>
    <w:rPr>
      <w:rFonts w:ascii="Times New Roman" w:eastAsia="Times New Roman" w:hAnsi="Times New Roman" w:cs="Times New Roman"/>
      <w:sz w:val="26"/>
      <w:szCs w:val="26"/>
    </w:rPr>
  </w:style>
  <w:style w:type="paragraph" w:customStyle="1" w:styleId="04">
    <w:name w:val="0.4 Справа"/>
    <w:basedOn w:val="3ff0"/>
    <w:uiPriority w:val="99"/>
    <w:qFormat/>
    <w:rsid w:val="008F0F0F"/>
    <w:pPr>
      <w:spacing w:before="120" w:after="120"/>
      <w:contextualSpacing w:val="0"/>
      <w:jc w:val="right"/>
    </w:pPr>
  </w:style>
  <w:style w:type="table" w:customStyle="1" w:styleId="1ffffe">
    <w:name w:val="Сетка таблицы светлая1"/>
    <w:basedOn w:val="af7"/>
    <w:uiPriority w:val="40"/>
    <w:rsid w:val="008F0F0F"/>
    <w:rPr>
      <w:rFonts w:eastAsia="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052">
    <w:name w:val="0.5 Список 2"/>
    <w:basedOn w:val="122"/>
    <w:link w:val="0522"/>
    <w:uiPriority w:val="99"/>
    <w:qFormat/>
    <w:rsid w:val="008F0F0F"/>
    <w:pPr>
      <w:numPr>
        <w:numId w:val="57"/>
      </w:numPr>
      <w:ind w:left="1701" w:firstLine="709"/>
    </w:pPr>
  </w:style>
  <w:style w:type="character" w:customStyle="1" w:styleId="0522">
    <w:name w:val="0.5 Список 2 Знак"/>
    <w:link w:val="052"/>
    <w:uiPriority w:val="99"/>
    <w:rsid w:val="008F0F0F"/>
    <w:rPr>
      <w:rFonts w:ascii="Times New Roman" w:eastAsia="Times New Roman" w:hAnsi="Times New Roman"/>
      <w:i/>
      <w:sz w:val="26"/>
      <w:szCs w:val="26"/>
      <w:lang w:eastAsia="en-US"/>
    </w:rPr>
  </w:style>
  <w:style w:type="paragraph" w:customStyle="1" w:styleId="011">
    <w:name w:val="01_ЖИРНЫЙ ЗАГОЛОВОК"/>
    <w:basedOn w:val="11fb"/>
    <w:link w:val="012"/>
    <w:qFormat/>
    <w:rsid w:val="008F0F0F"/>
    <w:rPr>
      <w:sz w:val="26"/>
      <w:szCs w:val="26"/>
    </w:rPr>
  </w:style>
  <w:style w:type="character" w:customStyle="1" w:styleId="012">
    <w:name w:val="01_ЖИРНЫЙ ЗАГОЛОВОК Знак"/>
    <w:link w:val="011"/>
    <w:rsid w:val="008F0F0F"/>
    <w:rPr>
      <w:rFonts w:ascii="Times New Roman" w:eastAsia="Times New Roman" w:hAnsi="Times New Roman" w:cs="Times New Roman"/>
      <w:b/>
      <w:iCs/>
      <w:caps/>
      <w:snapToGrid w:val="0"/>
      <w:spacing w:val="20"/>
      <w:sz w:val="26"/>
      <w:szCs w:val="26"/>
      <w:lang w:eastAsia="ja-JP"/>
    </w:rPr>
  </w:style>
  <w:style w:type="paragraph" w:customStyle="1" w:styleId="4f2">
    <w:name w:val="4_Примечания"/>
    <w:basedOn w:val="00"/>
    <w:link w:val="4f3"/>
    <w:qFormat/>
    <w:rsid w:val="008F0F0F"/>
    <w:pPr>
      <w:contextualSpacing/>
    </w:pPr>
    <w:rPr>
      <w:color w:val="FF0000"/>
    </w:rPr>
  </w:style>
  <w:style w:type="character" w:customStyle="1" w:styleId="4f3">
    <w:name w:val="4_Примечания Знак"/>
    <w:link w:val="4f2"/>
    <w:rsid w:val="008F0F0F"/>
    <w:rPr>
      <w:rFonts w:ascii="Times New Roman" w:eastAsia="Times New Roman" w:hAnsi="Times New Roman" w:cs="Times New Roman"/>
      <w:color w:val="FF0000"/>
      <w:sz w:val="26"/>
      <w:szCs w:val="26"/>
    </w:rPr>
  </w:style>
  <w:style w:type="numbering" w:customStyle="1" w:styleId="05210">
    <w:name w:val="0.5 Список Заг.21"/>
    <w:uiPriority w:val="99"/>
    <w:rsid w:val="008F0F0F"/>
  </w:style>
  <w:style w:type="numbering" w:customStyle="1" w:styleId="05110">
    <w:name w:val="0.5 Список Заг.11"/>
    <w:uiPriority w:val="99"/>
    <w:rsid w:val="008F0F0F"/>
  </w:style>
  <w:style w:type="table" w:customStyle="1" w:styleId="129">
    <w:name w:val="Сетка таблицы12"/>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14">
    <w:name w:val="Стиль 0.5 Список Заг.1"/>
    <w:basedOn w:val="af8"/>
    <w:rsid w:val="008F0F0F"/>
  </w:style>
  <w:style w:type="table" w:customStyle="1" w:styleId="3110">
    <w:name w:val="3.1 Таблица1"/>
    <w:basedOn w:val="af7"/>
    <w:uiPriority w:val="99"/>
    <w:rsid w:val="008F0F0F"/>
    <w:rPr>
      <w:rFonts w:ascii="Times New Roman" w:eastAsia="Times New Roman"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713">
    <w:name w:val="Сетка таблицы71"/>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
    <w:name w:val="Сетка таблицы13"/>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
    <w:name w:val="Сетка таблицы111"/>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0">
    <w:name w:val="Сетка таблицы611"/>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1">
    <w:name w:val="0.5 Список Заг.211"/>
    <w:uiPriority w:val="99"/>
    <w:rsid w:val="008F0F0F"/>
  </w:style>
  <w:style w:type="numbering" w:customStyle="1" w:styleId="051110">
    <w:name w:val="0.5 Список Заг.111"/>
    <w:uiPriority w:val="99"/>
    <w:rsid w:val="008F0F0F"/>
  </w:style>
  <w:style w:type="numbering" w:customStyle="1" w:styleId="0511">
    <w:name w:val="Стиль 0.5 Список Заг.11"/>
    <w:basedOn w:val="af8"/>
    <w:rsid w:val="008F0F0F"/>
    <w:pPr>
      <w:numPr>
        <w:numId w:val="63"/>
      </w:numPr>
    </w:pPr>
  </w:style>
  <w:style w:type="table" w:customStyle="1" w:styleId="3111">
    <w:name w:val="3.1 Таблица11"/>
    <w:basedOn w:val="af7"/>
    <w:uiPriority w:val="99"/>
    <w:rsid w:val="008F0F0F"/>
    <w:rPr>
      <w:rFonts w:ascii="Times New Roman" w:eastAsia="Times New Roman"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paragraph" w:customStyle="1" w:styleId="TableContents">
    <w:name w:val="Table Contents"/>
    <w:basedOn w:val="af5"/>
    <w:uiPriority w:val="99"/>
    <w:qFormat/>
    <w:rsid w:val="008F0F0F"/>
    <w:pPr>
      <w:widowControl w:val="0"/>
      <w:suppressLineNumbers/>
      <w:suppressAutoHyphens/>
      <w:autoSpaceDN w:val="0"/>
      <w:textAlignment w:val="baseline"/>
    </w:pPr>
    <w:rPr>
      <w:rFonts w:ascii="Arial" w:eastAsia="SimSun" w:hAnsi="Arial" w:cs="Mangal"/>
      <w:kern w:val="3"/>
      <w:lang w:eastAsia="zh-CN" w:bidi="hi-IN"/>
    </w:rPr>
  </w:style>
  <w:style w:type="paragraph" w:customStyle="1" w:styleId="1fffff">
    <w:name w:val="Стиль Для таблицы (приложения 1) + По правому краю"/>
    <w:basedOn w:val="1fc"/>
    <w:uiPriority w:val="99"/>
    <w:qFormat/>
    <w:rsid w:val="008F0F0F"/>
    <w:pPr>
      <w:widowControl w:val="0"/>
      <w:adjustRightInd w:val="0"/>
      <w:ind w:left="33" w:hanging="33"/>
      <w:jc w:val="center"/>
      <w:textAlignment w:val="baseline"/>
    </w:pPr>
    <w:rPr>
      <w:bCs w:val="0"/>
      <w:spacing w:val="-5"/>
      <w:sz w:val="16"/>
      <w:szCs w:val="20"/>
      <w:lang w:val="ru-RU" w:eastAsia="ru-RU" w:bidi="ar-SA"/>
    </w:rPr>
  </w:style>
  <w:style w:type="paragraph" w:customStyle="1" w:styleId="1fffff0">
    <w:name w:val="Текст_1"/>
    <w:basedOn w:val="af5"/>
    <w:uiPriority w:val="99"/>
    <w:qFormat/>
    <w:rsid w:val="008F0F0F"/>
  </w:style>
  <w:style w:type="paragraph" w:customStyle="1" w:styleId="affffffffffff9">
    <w:name w:val="Подраздел"/>
    <w:basedOn w:val="af5"/>
    <w:uiPriority w:val="99"/>
    <w:qFormat/>
    <w:rsid w:val="008F0F0F"/>
    <w:rPr>
      <w:b/>
    </w:rPr>
  </w:style>
  <w:style w:type="character" w:customStyle="1" w:styleId="1fffff1">
    <w:name w:val="Название Знак1"/>
    <w:aliases w:val="Заголовок1 Знак1,Заголовок Знак1"/>
    <w:uiPriority w:val="10"/>
    <w:rsid w:val="008F0F0F"/>
    <w:rPr>
      <w:rFonts w:ascii="Cambria" w:eastAsia="Times New Roman" w:hAnsi="Cambria" w:cs="Times New Roman"/>
      <w:color w:val="17365D"/>
      <w:spacing w:val="5"/>
      <w:kern w:val="28"/>
      <w:sz w:val="52"/>
      <w:szCs w:val="52"/>
    </w:rPr>
  </w:style>
  <w:style w:type="paragraph" w:customStyle="1" w:styleId="xl1824">
    <w:name w:val="xl1824"/>
    <w:basedOn w:val="af5"/>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color w:val="000000"/>
    </w:rPr>
  </w:style>
  <w:style w:type="paragraph" w:customStyle="1" w:styleId="xl1825">
    <w:name w:val="xl182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826">
    <w:name w:val="xl1826"/>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827">
    <w:name w:val="xl1827"/>
    <w:basedOn w:val="af5"/>
    <w:qFormat/>
    <w:rsid w:val="008F0F0F"/>
    <w:pPr>
      <w:spacing w:before="100" w:beforeAutospacing="1" w:after="100" w:afterAutospacing="1"/>
      <w:textAlignment w:val="center"/>
    </w:pPr>
  </w:style>
  <w:style w:type="paragraph" w:customStyle="1" w:styleId="xl1828">
    <w:name w:val="xl182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829">
    <w:name w:val="xl1829"/>
    <w:basedOn w:val="af5"/>
    <w:qFormat/>
    <w:rsid w:val="008F0F0F"/>
    <w:pPr>
      <w:spacing w:before="100" w:beforeAutospacing="1" w:after="100" w:afterAutospacing="1"/>
    </w:pPr>
  </w:style>
  <w:style w:type="paragraph" w:customStyle="1" w:styleId="xl1830">
    <w:name w:val="xl183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831">
    <w:name w:val="xl183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table" w:customStyle="1" w:styleId="142">
    <w:name w:val="Сетка таблицы14"/>
    <w:basedOn w:val="af7"/>
    <w:next w:val="aff5"/>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52379">
    <w:name w:val="xl52379"/>
    <w:basedOn w:val="af5"/>
    <w:uiPriority w:val="99"/>
    <w:qFormat/>
    <w:rsid w:val="008F0F0F"/>
    <w:pPr>
      <w:spacing w:before="100" w:beforeAutospacing="1" w:after="100" w:afterAutospacing="1"/>
    </w:pPr>
    <w:rPr>
      <w:sz w:val="20"/>
      <w:szCs w:val="20"/>
    </w:rPr>
  </w:style>
  <w:style w:type="paragraph" w:customStyle="1" w:styleId="xl52380">
    <w:name w:val="xl52380"/>
    <w:basedOn w:val="af5"/>
    <w:uiPriority w:val="99"/>
    <w:qFormat/>
    <w:rsid w:val="008F0F0F"/>
    <w:pPr>
      <w:spacing w:before="100" w:beforeAutospacing="1" w:after="100" w:afterAutospacing="1"/>
      <w:textAlignment w:val="center"/>
    </w:pPr>
    <w:rPr>
      <w:sz w:val="20"/>
      <w:szCs w:val="20"/>
    </w:rPr>
  </w:style>
  <w:style w:type="paragraph" w:customStyle="1" w:styleId="xl52381">
    <w:name w:val="xl5238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2">
    <w:name w:val="xl5238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3">
    <w:name w:val="xl5238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4">
    <w:name w:val="xl5238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2385">
    <w:name w:val="xl52385"/>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6">
    <w:name w:val="xl5238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7">
    <w:name w:val="xl52387"/>
    <w:basedOn w:val="af5"/>
    <w:uiPriority w:val="99"/>
    <w:qFormat/>
    <w:rsid w:val="008F0F0F"/>
    <w:pPr>
      <w:shd w:val="clear" w:color="000000" w:fill="538DD5"/>
      <w:spacing w:before="100" w:beforeAutospacing="1" w:after="100" w:afterAutospacing="1"/>
    </w:pPr>
    <w:rPr>
      <w:sz w:val="20"/>
      <w:szCs w:val="20"/>
    </w:rPr>
  </w:style>
  <w:style w:type="paragraph" w:customStyle="1" w:styleId="xl52388">
    <w:name w:val="xl5238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color w:val="000000"/>
      <w:sz w:val="20"/>
      <w:szCs w:val="20"/>
    </w:rPr>
  </w:style>
  <w:style w:type="paragraph" w:customStyle="1" w:styleId="xl52389">
    <w:name w:val="xl5238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2390">
    <w:name w:val="xl52390"/>
    <w:basedOn w:val="af5"/>
    <w:uiPriority w:val="99"/>
    <w:qFormat/>
    <w:rsid w:val="008F0F0F"/>
    <w:pPr>
      <w:pBdr>
        <w:top w:val="single" w:sz="4" w:space="0" w:color="auto"/>
        <w:left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2391">
    <w:name w:val="xl52391"/>
    <w:basedOn w:val="af5"/>
    <w:uiPriority w:val="99"/>
    <w:qFormat/>
    <w:rsid w:val="008F0F0F"/>
    <w:pPr>
      <w:pBdr>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2392">
    <w:name w:val="xl5239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color w:val="000000"/>
      <w:sz w:val="20"/>
      <w:szCs w:val="20"/>
    </w:rPr>
  </w:style>
  <w:style w:type="paragraph" w:customStyle="1" w:styleId="font1">
    <w:name w:val="font1"/>
    <w:basedOn w:val="af5"/>
    <w:uiPriority w:val="99"/>
    <w:qFormat/>
    <w:rsid w:val="008F0F0F"/>
    <w:pPr>
      <w:spacing w:before="100" w:beforeAutospacing="1" w:after="100" w:afterAutospacing="1"/>
    </w:pPr>
    <w:rPr>
      <w:rFonts w:ascii="Calibri" w:hAnsi="Calibri" w:cs="Calibri"/>
      <w:color w:val="000000"/>
      <w:sz w:val="22"/>
      <w:szCs w:val="22"/>
    </w:rPr>
  </w:style>
  <w:style w:type="paragraph" w:customStyle="1" w:styleId="xl52393">
    <w:name w:val="xl52393"/>
    <w:basedOn w:val="af5"/>
    <w:uiPriority w:val="99"/>
    <w:qFormat/>
    <w:rsid w:val="008F0F0F"/>
    <w:pPr>
      <w:pBdr>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2394">
    <w:name w:val="xl5239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affffffffffffa">
    <w:name w:val="Обратный адрес"/>
    <w:basedOn w:val="af5"/>
    <w:uiPriority w:val="99"/>
    <w:semiHidden/>
    <w:qFormat/>
    <w:rsid w:val="008F0F0F"/>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table" w:customStyle="1" w:styleId="TableGridReport2">
    <w:name w:val="Table Grid Report2"/>
    <w:basedOn w:val="af7"/>
    <w:next w:val="aff5"/>
    <w:uiPriority w:val="59"/>
    <w:rsid w:val="008F0F0F"/>
    <w:pPr>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Nonformat0">
    <w:name w:val="ConsNonformat Знак"/>
    <w:link w:val="ConsNonformat"/>
    <w:uiPriority w:val="99"/>
    <w:rsid w:val="008F0F0F"/>
    <w:rPr>
      <w:rFonts w:ascii="Consultant" w:eastAsia="Times New Roman" w:hAnsi="Consultant" w:cs="Times New Roman"/>
      <w:lang w:val="en-US" w:bidi="en-US"/>
    </w:rPr>
  </w:style>
  <w:style w:type="paragraph" w:customStyle="1" w:styleId="xl58938">
    <w:name w:val="xl58938"/>
    <w:basedOn w:val="af5"/>
    <w:uiPriority w:val="99"/>
    <w:qFormat/>
    <w:rsid w:val="008F0F0F"/>
    <w:pPr>
      <w:spacing w:before="100" w:beforeAutospacing="1" w:after="100" w:afterAutospacing="1"/>
      <w:jc w:val="center"/>
      <w:textAlignment w:val="center"/>
    </w:pPr>
    <w:rPr>
      <w:sz w:val="20"/>
      <w:szCs w:val="20"/>
    </w:rPr>
  </w:style>
  <w:style w:type="paragraph" w:customStyle="1" w:styleId="xl58939">
    <w:name w:val="xl5893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40">
    <w:name w:val="xl5894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41">
    <w:name w:val="xl5894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42">
    <w:name w:val="xl58942"/>
    <w:basedOn w:val="af5"/>
    <w:uiPriority w:val="99"/>
    <w:qFormat/>
    <w:rsid w:val="008F0F0F"/>
    <w:pPr>
      <w:spacing w:before="100" w:beforeAutospacing="1" w:after="100" w:afterAutospacing="1"/>
      <w:jc w:val="center"/>
      <w:textAlignment w:val="center"/>
    </w:pPr>
    <w:rPr>
      <w:sz w:val="40"/>
      <w:szCs w:val="40"/>
    </w:rPr>
  </w:style>
  <w:style w:type="paragraph" w:customStyle="1" w:styleId="xl58943">
    <w:name w:val="xl5894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8944">
    <w:name w:val="xl5894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945">
    <w:name w:val="xl5894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46">
    <w:name w:val="xl5894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947">
    <w:name w:val="xl58947"/>
    <w:basedOn w:val="af5"/>
    <w:uiPriority w:val="99"/>
    <w:qFormat/>
    <w:rsid w:val="008F0F0F"/>
    <w:pPr>
      <w:shd w:val="clear" w:color="000000" w:fill="A6A6A6"/>
      <w:spacing w:before="100" w:beforeAutospacing="1" w:after="100" w:afterAutospacing="1"/>
      <w:jc w:val="right"/>
      <w:textAlignment w:val="center"/>
    </w:pPr>
    <w:rPr>
      <w:b/>
      <w:bCs/>
      <w:sz w:val="20"/>
      <w:szCs w:val="20"/>
    </w:rPr>
  </w:style>
  <w:style w:type="paragraph" w:customStyle="1" w:styleId="xl58948">
    <w:name w:val="xl58948"/>
    <w:basedOn w:val="af5"/>
    <w:uiPriority w:val="99"/>
    <w:qFormat/>
    <w:rsid w:val="008F0F0F"/>
    <w:pPr>
      <w:pBdr>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58949">
    <w:name w:val="xl5894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58950">
    <w:name w:val="xl5895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58951">
    <w:name w:val="xl5895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2">
    <w:name w:val="xl5895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58953">
    <w:name w:val="xl5895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4">
    <w:name w:val="xl58954"/>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5">
    <w:name w:val="xl58955"/>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6">
    <w:name w:val="xl58956"/>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7">
    <w:name w:val="xl58957"/>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8">
    <w:name w:val="xl58958"/>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9">
    <w:name w:val="xl5895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F73B"/>
      <w:spacing w:before="100" w:beforeAutospacing="1" w:after="100" w:afterAutospacing="1"/>
      <w:jc w:val="center"/>
      <w:textAlignment w:val="center"/>
    </w:pPr>
    <w:rPr>
      <w:b/>
      <w:bCs/>
      <w:sz w:val="20"/>
      <w:szCs w:val="20"/>
    </w:rPr>
  </w:style>
  <w:style w:type="paragraph" w:customStyle="1" w:styleId="xl58960">
    <w:name w:val="xl5896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61">
    <w:name w:val="xl58961"/>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table" w:customStyle="1" w:styleId="TableGridReport3">
    <w:name w:val="Table Grid Report3"/>
    <w:basedOn w:val="af7"/>
    <w:next w:val="aff5"/>
    <w:uiPriority w:val="59"/>
    <w:rsid w:val="008F0F0F"/>
    <w:pPr>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
    <w:name w:val="Сетка таблицы22"/>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
    <w:name w:val="Рис.1"/>
    <w:rsid w:val="008F0F0F"/>
    <w:pPr>
      <w:numPr>
        <w:numId w:val="25"/>
      </w:numPr>
    </w:pPr>
  </w:style>
  <w:style w:type="numbering" w:customStyle="1" w:styleId="12a">
    <w:name w:val="Нет списка12"/>
    <w:next w:val="af8"/>
    <w:uiPriority w:val="99"/>
    <w:semiHidden/>
    <w:unhideWhenUsed/>
    <w:rsid w:val="008F0F0F"/>
  </w:style>
  <w:style w:type="table" w:customStyle="1" w:styleId="TableGridReport12">
    <w:name w:val="Table Grid Report12"/>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Сетка таблицы15"/>
    <w:basedOn w:val="af7"/>
    <w:next w:val="aff5"/>
    <w:uiPriority w:val="39"/>
    <w:rsid w:val="008F0F0F"/>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Report4">
    <w:name w:val="Table Grid Report4"/>
    <w:basedOn w:val="af7"/>
    <w:next w:val="aff5"/>
    <w:uiPriority w:val="59"/>
    <w:rsid w:val="008F0F0F"/>
    <w:pPr>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Сетка таблицы23"/>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a">
    <w:name w:val="Нет списка13"/>
    <w:next w:val="af8"/>
    <w:uiPriority w:val="99"/>
    <w:semiHidden/>
    <w:unhideWhenUsed/>
    <w:rsid w:val="008F0F0F"/>
  </w:style>
  <w:style w:type="character" w:customStyle="1" w:styleId="FontStyle13">
    <w:name w:val="Font Style13"/>
    <w:uiPriority w:val="99"/>
    <w:rsid w:val="008F0F0F"/>
    <w:rPr>
      <w:rFonts w:ascii="MS Reference Sans Serif" w:hAnsi="MS Reference Sans Serif" w:cs="MS Reference Sans Serif"/>
      <w:sz w:val="14"/>
      <w:szCs w:val="14"/>
    </w:rPr>
  </w:style>
  <w:style w:type="table" w:customStyle="1" w:styleId="162">
    <w:name w:val="Сетка таблицы16"/>
    <w:basedOn w:val="af7"/>
    <w:next w:val="aff5"/>
    <w:uiPriority w:val="39"/>
    <w:rsid w:val="008F0F0F"/>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7">
    <w:name w:val="1 / 1.1 / 1.1.117"/>
    <w:basedOn w:val="af8"/>
    <w:next w:val="111111"/>
    <w:rsid w:val="008F0F0F"/>
  </w:style>
  <w:style w:type="table" w:customStyle="1" w:styleId="813">
    <w:name w:val="Сетка таблицы81"/>
    <w:basedOn w:val="af7"/>
    <w:next w:val="aff5"/>
    <w:uiPriority w:val="3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ff2">
    <w:name w:val="Рис.2"/>
    <w:rsid w:val="008F0F0F"/>
  </w:style>
  <w:style w:type="table" w:customStyle="1" w:styleId="-32">
    <w:name w:val="Веб-таблица 32"/>
    <w:basedOn w:val="af7"/>
    <w:next w:val="-3"/>
    <w:rsid w:val="008F0F0F"/>
    <w:pPr>
      <w:jc w:val="center"/>
    </w:pPr>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3">
    <w:name w:val="Нет списка14"/>
    <w:next w:val="af8"/>
    <w:uiPriority w:val="99"/>
    <w:semiHidden/>
    <w:unhideWhenUsed/>
    <w:rsid w:val="008F0F0F"/>
  </w:style>
  <w:style w:type="table" w:customStyle="1" w:styleId="TableGridReport13">
    <w:name w:val="Table Grid Report13"/>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Сетка таблицы24"/>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Сетка таблицы17"/>
    <w:basedOn w:val="af7"/>
    <w:next w:val="aff5"/>
    <w:uiPriority w:val="39"/>
    <w:rsid w:val="008F0F0F"/>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2157">
    <w:name w:val="xl2157"/>
    <w:basedOn w:val="af5"/>
    <w:uiPriority w:val="99"/>
    <w:qFormat/>
    <w:rsid w:val="008F0F0F"/>
    <w:pPr>
      <w:spacing w:before="100" w:beforeAutospacing="1" w:after="100" w:afterAutospacing="1"/>
      <w:jc w:val="center"/>
      <w:textAlignment w:val="center"/>
    </w:pPr>
    <w:rPr>
      <w:sz w:val="20"/>
      <w:szCs w:val="20"/>
    </w:rPr>
  </w:style>
  <w:style w:type="paragraph" w:customStyle="1" w:styleId="xl2158">
    <w:name w:val="xl215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59">
    <w:name w:val="xl215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0">
    <w:name w:val="xl216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1">
    <w:name w:val="xl216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2">
    <w:name w:val="xl2162"/>
    <w:basedOn w:val="af5"/>
    <w:uiPriority w:val="99"/>
    <w:qFormat/>
    <w:rsid w:val="008F0F0F"/>
    <w:pPr>
      <w:spacing w:before="100" w:beforeAutospacing="1" w:after="100" w:afterAutospacing="1"/>
      <w:textAlignment w:val="center"/>
    </w:pPr>
    <w:rPr>
      <w:sz w:val="20"/>
      <w:szCs w:val="20"/>
    </w:rPr>
  </w:style>
  <w:style w:type="paragraph" w:customStyle="1" w:styleId="xl2163">
    <w:name w:val="xl216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4">
    <w:name w:val="xl2164"/>
    <w:basedOn w:val="af5"/>
    <w:uiPriority w:val="99"/>
    <w:qFormat/>
    <w:rsid w:val="008F0F0F"/>
    <w:pPr>
      <w:shd w:val="clear" w:color="000000" w:fill="FFFFFF"/>
      <w:spacing w:before="100" w:beforeAutospacing="1" w:after="100" w:afterAutospacing="1"/>
      <w:jc w:val="center"/>
      <w:textAlignment w:val="center"/>
    </w:pPr>
    <w:rPr>
      <w:b/>
      <w:bCs/>
      <w:sz w:val="20"/>
      <w:szCs w:val="20"/>
    </w:rPr>
  </w:style>
  <w:style w:type="paragraph" w:customStyle="1" w:styleId="xl2165">
    <w:name w:val="xl216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66">
    <w:name w:val="xl216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67">
    <w:name w:val="xl216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68">
    <w:name w:val="xl216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69">
    <w:name w:val="xl216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0">
    <w:name w:val="xl2170"/>
    <w:basedOn w:val="af5"/>
    <w:uiPriority w:val="99"/>
    <w:qFormat/>
    <w:rsid w:val="008F0F0F"/>
    <w:pPr>
      <w:shd w:val="clear" w:color="000000" w:fill="A6A6A6"/>
      <w:spacing w:before="100" w:beforeAutospacing="1" w:after="100" w:afterAutospacing="1"/>
      <w:jc w:val="center"/>
      <w:textAlignment w:val="center"/>
    </w:pPr>
    <w:rPr>
      <w:b/>
      <w:bCs/>
      <w:sz w:val="20"/>
      <w:szCs w:val="20"/>
    </w:rPr>
  </w:style>
  <w:style w:type="paragraph" w:customStyle="1" w:styleId="xl2171">
    <w:name w:val="xl217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2">
    <w:name w:val="xl217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3">
    <w:name w:val="xl217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4">
    <w:name w:val="xl217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5">
    <w:name w:val="xl217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6">
    <w:name w:val="xl217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77">
    <w:name w:val="xl217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8">
    <w:name w:val="xl217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9">
    <w:name w:val="xl217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2180">
    <w:name w:val="xl2180"/>
    <w:basedOn w:val="af5"/>
    <w:uiPriority w:val="99"/>
    <w:qFormat/>
    <w:rsid w:val="008F0F0F"/>
    <w:pPr>
      <w:spacing w:before="100" w:beforeAutospacing="1" w:after="100" w:afterAutospacing="1"/>
      <w:jc w:val="center"/>
      <w:textAlignment w:val="center"/>
    </w:pPr>
    <w:rPr>
      <w:sz w:val="20"/>
      <w:szCs w:val="20"/>
    </w:rPr>
  </w:style>
  <w:style w:type="paragraph" w:customStyle="1" w:styleId="xl2181">
    <w:name w:val="xl218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82">
    <w:name w:val="xl218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83">
    <w:name w:val="xl2183"/>
    <w:basedOn w:val="af5"/>
    <w:uiPriority w:val="99"/>
    <w:qFormat/>
    <w:rsid w:val="008F0F0F"/>
    <w:pPr>
      <w:spacing w:before="100" w:beforeAutospacing="1" w:after="100" w:afterAutospacing="1"/>
      <w:jc w:val="center"/>
      <w:textAlignment w:val="center"/>
    </w:pPr>
    <w:rPr>
      <w:b/>
      <w:bCs/>
      <w:sz w:val="20"/>
      <w:szCs w:val="20"/>
    </w:rPr>
  </w:style>
  <w:style w:type="paragraph" w:customStyle="1" w:styleId="xl2184">
    <w:name w:val="xl218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85">
    <w:name w:val="xl2185"/>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86">
    <w:name w:val="xl218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87">
    <w:name w:val="xl218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88">
    <w:name w:val="xl218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89">
    <w:name w:val="xl218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90">
    <w:name w:val="xl219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91">
    <w:name w:val="xl219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192">
    <w:name w:val="xl219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93">
    <w:name w:val="xl219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2194">
    <w:name w:val="xl219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95">
    <w:name w:val="xl2195"/>
    <w:basedOn w:val="af5"/>
    <w:uiPriority w:val="99"/>
    <w:qFormat/>
    <w:rsid w:val="008F0F0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96">
    <w:name w:val="xl2196"/>
    <w:basedOn w:val="af5"/>
    <w:uiPriority w:val="99"/>
    <w:qFormat/>
    <w:rsid w:val="008F0F0F"/>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97">
    <w:name w:val="xl2197"/>
    <w:basedOn w:val="af5"/>
    <w:uiPriority w:val="99"/>
    <w:qFormat/>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98">
    <w:name w:val="xl219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199">
    <w:name w:val="xl219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00">
    <w:name w:val="xl220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56">
    <w:name w:val="xl215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table" w:customStyle="1" w:styleId="96">
    <w:name w:val="Сетка таблицы9"/>
    <w:basedOn w:val="af7"/>
    <w:next w:val="aff5"/>
    <w:uiPriority w:val="3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
    <w:name w:val="Рис.3"/>
    <w:rsid w:val="008F0F0F"/>
    <w:pPr>
      <w:numPr>
        <w:numId w:val="24"/>
      </w:numPr>
    </w:pPr>
  </w:style>
  <w:style w:type="table" w:customStyle="1" w:styleId="-33">
    <w:name w:val="Веб-таблица 33"/>
    <w:basedOn w:val="af7"/>
    <w:next w:val="-3"/>
    <w:rsid w:val="008F0F0F"/>
    <w:pPr>
      <w:jc w:val="center"/>
    </w:pPr>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2">
    <w:name w:val="Нет списка15"/>
    <w:next w:val="af8"/>
    <w:uiPriority w:val="99"/>
    <w:semiHidden/>
    <w:unhideWhenUsed/>
    <w:rsid w:val="008F0F0F"/>
  </w:style>
  <w:style w:type="table" w:customStyle="1" w:styleId="TableGridReport14">
    <w:name w:val="Table Grid Report14"/>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Сетка таблицы18"/>
    <w:basedOn w:val="af7"/>
    <w:next w:val="aff5"/>
    <w:uiPriority w:val="39"/>
    <w:rsid w:val="008F0F0F"/>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f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uiPriority w:val="99"/>
    <w:locked/>
    <w:rsid w:val="008F0F0F"/>
    <w:rPr>
      <w:b/>
      <w:bCs/>
      <w:sz w:val="22"/>
    </w:rPr>
  </w:style>
  <w:style w:type="character" w:customStyle="1" w:styleId="8TimesNewRomanExact">
    <w:name w:val="Основной текст (8) + Times New Roman;Полужирный Exact"/>
    <w:rsid w:val="008F0F0F"/>
    <w:rPr>
      <w:rFonts w:ascii="Times New Roman" w:eastAsia="Times New Roman" w:hAnsi="Times New Roman" w:cs="Times New Roman"/>
      <w:b/>
      <w:bCs/>
      <w:i w:val="0"/>
      <w:iCs w:val="0"/>
      <w:smallCaps w:val="0"/>
      <w:strike w:val="0"/>
      <w:color w:val="000000"/>
      <w:spacing w:val="0"/>
      <w:w w:val="100"/>
      <w:position w:val="0"/>
      <w:sz w:val="17"/>
      <w:szCs w:val="17"/>
      <w:u w:val="none"/>
      <w:lang w:val="ru-RU" w:eastAsia="ru-RU" w:bidi="ru-RU"/>
    </w:rPr>
  </w:style>
  <w:style w:type="character" w:customStyle="1" w:styleId="290">
    <w:name w:val="Основной текст (29)_"/>
    <w:rsid w:val="008F0F0F"/>
    <w:rPr>
      <w:rFonts w:ascii="Times New Roman" w:eastAsia="Times New Roman" w:hAnsi="Times New Roman" w:cs="Times New Roman"/>
      <w:b w:val="0"/>
      <w:bCs w:val="0"/>
      <w:i/>
      <w:iCs/>
      <w:smallCaps w:val="0"/>
      <w:strike w:val="0"/>
      <w:u w:val="none"/>
    </w:rPr>
  </w:style>
  <w:style w:type="character" w:customStyle="1" w:styleId="291">
    <w:name w:val="Основной текст (29)"/>
    <w:rsid w:val="008F0F0F"/>
    <w:rPr>
      <w:rFonts w:ascii="Times New Roman" w:eastAsia="Times New Roman" w:hAnsi="Times New Roman" w:cs="Times New Roman"/>
      <w:b w:val="0"/>
      <w:bCs w:val="0"/>
      <w:i/>
      <w:iCs/>
      <w:smallCaps w:val="0"/>
      <w:strike w:val="0"/>
      <w:color w:val="000000"/>
      <w:spacing w:val="0"/>
      <w:w w:val="100"/>
      <w:position w:val="0"/>
      <w:sz w:val="24"/>
      <w:szCs w:val="24"/>
      <w:u w:val="single"/>
      <w:lang w:val="ru-RU" w:eastAsia="ru-RU" w:bidi="ru-RU"/>
    </w:rPr>
  </w:style>
  <w:style w:type="table" w:customStyle="1" w:styleId="105">
    <w:name w:val="Сетка таблицы10"/>
    <w:basedOn w:val="af7"/>
    <w:next w:val="aff5"/>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0">
    <w:name w:val="font0"/>
    <w:basedOn w:val="af5"/>
    <w:rsid w:val="008F0F0F"/>
    <w:pPr>
      <w:spacing w:before="100" w:beforeAutospacing="1" w:after="100" w:afterAutospacing="1"/>
    </w:pPr>
    <w:rPr>
      <w:rFonts w:ascii="Calibri" w:hAnsi="Calibri" w:cs="Calibri"/>
      <w:color w:val="000000"/>
      <w:sz w:val="22"/>
      <w:szCs w:val="22"/>
    </w:rPr>
  </w:style>
  <w:style w:type="paragraph" w:customStyle="1" w:styleId="12b">
    <w:name w:val="Знак Знак Знак12"/>
    <w:basedOn w:val="af5"/>
    <w:uiPriority w:val="99"/>
    <w:qFormat/>
    <w:rsid w:val="008F0F0F"/>
    <w:pPr>
      <w:tabs>
        <w:tab w:val="num" w:pos="360"/>
      </w:tabs>
      <w:spacing w:after="160" w:line="240" w:lineRule="exact"/>
    </w:pPr>
    <w:rPr>
      <w:rFonts w:ascii="Verdana" w:hAnsi="Verdana" w:cs="Verdana"/>
      <w:sz w:val="20"/>
      <w:szCs w:val="20"/>
      <w:lang w:val="en-US" w:eastAsia="en-US"/>
    </w:rPr>
  </w:style>
  <w:style w:type="paragraph" w:customStyle="1" w:styleId="xl2201">
    <w:name w:val="xl220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202">
    <w:name w:val="xl220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203">
    <w:name w:val="xl220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04">
    <w:name w:val="xl220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05">
    <w:name w:val="xl220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2206">
    <w:name w:val="xl220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07">
    <w:name w:val="xl220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08">
    <w:name w:val="xl2208"/>
    <w:basedOn w:val="af5"/>
    <w:uiPriority w:val="99"/>
    <w:qFormat/>
    <w:rsid w:val="008F0F0F"/>
    <w:pPr>
      <w:shd w:val="clear" w:color="000000" w:fill="A6A6A6"/>
      <w:spacing w:before="100" w:beforeAutospacing="1" w:after="100" w:afterAutospacing="1"/>
      <w:jc w:val="center"/>
      <w:textAlignment w:val="center"/>
    </w:pPr>
    <w:rPr>
      <w:b/>
      <w:bCs/>
      <w:sz w:val="28"/>
      <w:szCs w:val="28"/>
    </w:rPr>
  </w:style>
  <w:style w:type="paragraph" w:customStyle="1" w:styleId="xl2209">
    <w:name w:val="xl2209"/>
    <w:basedOn w:val="af5"/>
    <w:uiPriority w:val="99"/>
    <w:qFormat/>
    <w:rsid w:val="008F0F0F"/>
    <w:pPr>
      <w:shd w:val="clear" w:color="000000" w:fill="FFFF00"/>
      <w:spacing w:before="100" w:beforeAutospacing="1" w:after="100" w:afterAutospacing="1"/>
      <w:jc w:val="center"/>
      <w:textAlignment w:val="center"/>
    </w:pPr>
    <w:rPr>
      <w:sz w:val="20"/>
      <w:szCs w:val="20"/>
    </w:rPr>
  </w:style>
  <w:style w:type="paragraph" w:customStyle="1" w:styleId="xl2210">
    <w:name w:val="xl2210"/>
    <w:basedOn w:val="af5"/>
    <w:uiPriority w:val="99"/>
    <w:qFormat/>
    <w:rsid w:val="008F0F0F"/>
    <w:pPr>
      <w:shd w:val="clear" w:color="000000" w:fill="A6A6A6"/>
      <w:spacing w:before="100" w:beforeAutospacing="1" w:after="100" w:afterAutospacing="1"/>
      <w:jc w:val="center"/>
      <w:textAlignment w:val="center"/>
    </w:pPr>
    <w:rPr>
      <w:b/>
      <w:bCs/>
      <w:sz w:val="20"/>
      <w:szCs w:val="20"/>
    </w:rPr>
  </w:style>
  <w:style w:type="paragraph" w:customStyle="1" w:styleId="xl2211">
    <w:name w:val="xl2211"/>
    <w:basedOn w:val="af5"/>
    <w:uiPriority w:val="99"/>
    <w:qFormat/>
    <w:rsid w:val="008F0F0F"/>
    <w:pPr>
      <w:shd w:val="clear" w:color="000000" w:fill="FFFFFF"/>
      <w:spacing w:before="100" w:beforeAutospacing="1" w:after="100" w:afterAutospacing="1"/>
      <w:jc w:val="center"/>
      <w:textAlignment w:val="center"/>
    </w:pPr>
    <w:rPr>
      <w:sz w:val="20"/>
      <w:szCs w:val="20"/>
    </w:rPr>
  </w:style>
  <w:style w:type="paragraph" w:customStyle="1" w:styleId="xl2212">
    <w:name w:val="xl221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13">
    <w:name w:val="xl221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14">
    <w:name w:val="xl221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5">
    <w:name w:val="xl221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6">
    <w:name w:val="xl221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7">
    <w:name w:val="xl221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8">
    <w:name w:val="xl221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19">
    <w:name w:val="xl221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0">
    <w:name w:val="xl222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21">
    <w:name w:val="xl222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22">
    <w:name w:val="xl2222"/>
    <w:basedOn w:val="af5"/>
    <w:uiPriority w:val="99"/>
    <w:qFormat/>
    <w:rsid w:val="008F0F0F"/>
    <w:pPr>
      <w:shd w:val="clear" w:color="000000" w:fill="FFFFFF"/>
      <w:spacing w:before="100" w:beforeAutospacing="1" w:after="100" w:afterAutospacing="1"/>
      <w:jc w:val="center"/>
      <w:textAlignment w:val="center"/>
    </w:pPr>
    <w:rPr>
      <w:sz w:val="20"/>
      <w:szCs w:val="20"/>
    </w:rPr>
  </w:style>
  <w:style w:type="paragraph" w:customStyle="1" w:styleId="xl2223">
    <w:name w:val="xl222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4">
    <w:name w:val="xl222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5">
    <w:name w:val="xl222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6">
    <w:name w:val="xl222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27">
    <w:name w:val="xl222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28">
    <w:name w:val="xl222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29">
    <w:name w:val="xl222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230">
    <w:name w:val="xl223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31">
    <w:name w:val="xl223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2232">
    <w:name w:val="xl223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33">
    <w:name w:val="xl2233"/>
    <w:basedOn w:val="af5"/>
    <w:uiPriority w:val="99"/>
    <w:qFormat/>
    <w:rsid w:val="008F0F0F"/>
    <w:pPr>
      <w:pBdr>
        <w:lef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4">
    <w:name w:val="xl2234"/>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5">
    <w:name w:val="xl2235"/>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6">
    <w:name w:val="xl2236"/>
    <w:basedOn w:val="af5"/>
    <w:uiPriority w:val="99"/>
    <w:qFormat/>
    <w:rsid w:val="008F0F0F"/>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7">
    <w:name w:val="xl223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238">
    <w:name w:val="xl223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239">
    <w:name w:val="xl2239"/>
    <w:basedOn w:val="af5"/>
    <w:uiPriority w:val="99"/>
    <w:qFormat/>
    <w:rsid w:val="008F0F0F"/>
    <w:pPr>
      <w:pBdr>
        <w:top w:val="single" w:sz="4" w:space="0" w:color="auto"/>
        <w:left w:val="single" w:sz="4" w:space="0" w:color="auto"/>
        <w:bottom w:val="single" w:sz="4" w:space="0" w:color="auto"/>
      </w:pBdr>
      <w:spacing w:before="100" w:beforeAutospacing="1" w:after="100" w:afterAutospacing="1"/>
      <w:jc w:val="right"/>
      <w:textAlignment w:val="center"/>
    </w:pPr>
    <w:rPr>
      <w:sz w:val="20"/>
      <w:szCs w:val="20"/>
    </w:rPr>
  </w:style>
  <w:style w:type="paragraph" w:customStyle="1" w:styleId="xl2240">
    <w:name w:val="xl2240"/>
    <w:basedOn w:val="af5"/>
    <w:uiPriority w:val="99"/>
    <w:qFormat/>
    <w:rsid w:val="008F0F0F"/>
    <w:pPr>
      <w:pBdr>
        <w:top w:val="single" w:sz="4" w:space="0" w:color="auto"/>
        <w:bottom w:val="single" w:sz="4" w:space="0" w:color="auto"/>
      </w:pBdr>
      <w:spacing w:before="100" w:beforeAutospacing="1" w:after="100" w:afterAutospacing="1"/>
      <w:jc w:val="right"/>
      <w:textAlignment w:val="center"/>
    </w:pPr>
    <w:rPr>
      <w:sz w:val="20"/>
      <w:szCs w:val="20"/>
    </w:rPr>
  </w:style>
  <w:style w:type="paragraph" w:customStyle="1" w:styleId="xl2241">
    <w:name w:val="xl2241"/>
    <w:basedOn w:val="af5"/>
    <w:uiPriority w:val="99"/>
    <w:qFormat/>
    <w:rsid w:val="008F0F0F"/>
    <w:pPr>
      <w:pBdr>
        <w:top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2242">
    <w:name w:val="xl2242"/>
    <w:basedOn w:val="af5"/>
    <w:uiPriority w:val="99"/>
    <w:qFormat/>
    <w:rsid w:val="008F0F0F"/>
    <w:pPr>
      <w:pBdr>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3">
    <w:name w:val="xl2243"/>
    <w:basedOn w:val="af5"/>
    <w:uiPriority w:val="99"/>
    <w:qFormat/>
    <w:rsid w:val="008F0F0F"/>
    <w:pPr>
      <w:pBdr>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4">
    <w:name w:val="xl2244"/>
    <w:basedOn w:val="af5"/>
    <w:uiPriority w:val="99"/>
    <w:qFormat/>
    <w:rsid w:val="008F0F0F"/>
    <w:pPr>
      <w:pBdr>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5">
    <w:name w:val="xl2245"/>
    <w:basedOn w:val="af5"/>
    <w:uiPriority w:val="99"/>
    <w:qFormat/>
    <w:rsid w:val="008F0F0F"/>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46">
    <w:name w:val="xl2246"/>
    <w:basedOn w:val="af5"/>
    <w:uiPriority w:val="99"/>
    <w:qFormat/>
    <w:rsid w:val="008F0F0F"/>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47">
    <w:name w:val="xl224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248">
    <w:name w:val="xl224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9">
    <w:name w:val="xl224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0">
    <w:name w:val="xl225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1">
    <w:name w:val="xl225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52">
    <w:name w:val="xl225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3">
    <w:name w:val="xl225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4">
    <w:name w:val="xl225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255">
    <w:name w:val="xl225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2256">
    <w:name w:val="xl225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7">
    <w:name w:val="xl225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8">
    <w:name w:val="xl225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59">
    <w:name w:val="xl225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60">
    <w:name w:val="xl226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61">
    <w:name w:val="xl226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262">
    <w:name w:val="xl226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63">
    <w:name w:val="xl226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64">
    <w:name w:val="xl226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2265">
    <w:name w:val="xl226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66">
    <w:name w:val="xl226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67">
    <w:name w:val="xl226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68">
    <w:name w:val="xl2268"/>
    <w:basedOn w:val="af5"/>
    <w:uiPriority w:val="99"/>
    <w:qFormat/>
    <w:rsid w:val="008F0F0F"/>
    <w:pPr>
      <w:shd w:val="clear" w:color="000000" w:fill="538DD5"/>
      <w:spacing w:before="100" w:beforeAutospacing="1" w:after="100" w:afterAutospacing="1"/>
      <w:jc w:val="center"/>
      <w:textAlignment w:val="center"/>
    </w:pPr>
    <w:rPr>
      <w:b/>
      <w:bCs/>
      <w:sz w:val="20"/>
      <w:szCs w:val="20"/>
    </w:rPr>
  </w:style>
  <w:style w:type="paragraph" w:customStyle="1" w:styleId="xl2269">
    <w:name w:val="xl226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2270">
    <w:name w:val="xl227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1">
    <w:name w:val="xl227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2">
    <w:name w:val="xl227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3">
    <w:name w:val="xl227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4">
    <w:name w:val="xl227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5">
    <w:name w:val="xl227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6">
    <w:name w:val="xl2276"/>
    <w:basedOn w:val="af5"/>
    <w:uiPriority w:val="99"/>
    <w:qFormat/>
    <w:rsid w:val="008F0F0F"/>
    <w:pPr>
      <w:shd w:val="clear" w:color="000000" w:fill="538DD5"/>
      <w:spacing w:before="100" w:beforeAutospacing="1" w:after="100" w:afterAutospacing="1"/>
      <w:jc w:val="center"/>
      <w:textAlignment w:val="center"/>
    </w:pPr>
    <w:rPr>
      <w:b/>
      <w:bCs/>
      <w:sz w:val="20"/>
      <w:szCs w:val="20"/>
    </w:rPr>
  </w:style>
  <w:style w:type="paragraph" w:customStyle="1" w:styleId="xl2277">
    <w:name w:val="xl227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8">
    <w:name w:val="xl2278"/>
    <w:basedOn w:val="af5"/>
    <w:uiPriority w:val="99"/>
    <w:qFormat/>
    <w:rsid w:val="008F0F0F"/>
    <w:pPr>
      <w:shd w:val="clear" w:color="000000" w:fill="538DD5"/>
      <w:spacing w:before="100" w:beforeAutospacing="1" w:after="100" w:afterAutospacing="1"/>
      <w:jc w:val="center"/>
      <w:textAlignment w:val="center"/>
    </w:pPr>
    <w:rPr>
      <w:sz w:val="20"/>
      <w:szCs w:val="20"/>
    </w:rPr>
  </w:style>
  <w:style w:type="paragraph" w:customStyle="1" w:styleId="af3">
    <w:name w:val="Перечисление без номера"/>
    <w:basedOn w:val="afffffff6"/>
    <w:link w:val="affffffffffffb"/>
    <w:uiPriority w:val="99"/>
    <w:qFormat/>
    <w:rsid w:val="008F0F0F"/>
    <w:pPr>
      <w:numPr>
        <w:numId w:val="65"/>
      </w:numPr>
      <w:spacing w:before="120" w:line="240" w:lineRule="auto"/>
    </w:pPr>
  </w:style>
  <w:style w:type="character" w:customStyle="1" w:styleId="affffffffffffb">
    <w:name w:val="Перечисление без номера Знак"/>
    <w:link w:val="af3"/>
    <w:uiPriority w:val="99"/>
    <w:rsid w:val="008F0F0F"/>
    <w:rPr>
      <w:rFonts w:ascii="Times New Roman" w:hAnsi="Times New Roman"/>
      <w:sz w:val="24"/>
      <w:szCs w:val="28"/>
      <w:lang w:val="en-US" w:eastAsia="en-US" w:bidi="en-US"/>
    </w:rPr>
  </w:style>
  <w:style w:type="paragraph" w:customStyle="1" w:styleId="1fffff2">
    <w:name w:val="Мой 1"/>
    <w:basedOn w:val="1d"/>
    <w:next w:val="af5"/>
    <w:link w:val="1fffff3"/>
    <w:autoRedefine/>
    <w:qFormat/>
    <w:rsid w:val="008F0F0F"/>
    <w:pPr>
      <w:pageBreakBefore/>
      <w:spacing w:before="120"/>
      <w:ind w:left="357" w:hanging="357"/>
      <w:jc w:val="both"/>
    </w:pPr>
    <w:rPr>
      <w:rFonts w:ascii="Times New Roman" w:eastAsia="TimesNewRomanPSMT" w:hAnsi="Times New Roman" w:cs="Times New Roman"/>
      <w:b/>
      <w:color w:val="0070C0"/>
      <w:szCs w:val="20"/>
    </w:rPr>
  </w:style>
  <w:style w:type="paragraph" w:customStyle="1" w:styleId="11ff">
    <w:name w:val="Мой 11"/>
    <w:basedOn w:val="23"/>
    <w:next w:val="af5"/>
    <w:link w:val="11ff0"/>
    <w:uiPriority w:val="99"/>
    <w:qFormat/>
    <w:rsid w:val="008F0F0F"/>
    <w:pPr>
      <w:keepNext w:val="0"/>
      <w:keepLines w:val="0"/>
      <w:widowControl w:val="0"/>
      <w:suppressAutoHyphens/>
      <w:spacing w:before="240" w:after="240"/>
      <w:ind w:left="1570" w:right="-108" w:hanging="578"/>
    </w:pPr>
    <w:rPr>
      <w:rFonts w:ascii="Times New Roman" w:hAnsi="Times New Roman" w:cs="Times New Roman"/>
      <w:b/>
      <w:bCs/>
      <w:iCs/>
      <w:sz w:val="26"/>
      <w:szCs w:val="26"/>
    </w:rPr>
  </w:style>
  <w:style w:type="character" w:customStyle="1" w:styleId="11ff0">
    <w:name w:val="Мой 11 Знак"/>
    <w:link w:val="11ff"/>
    <w:uiPriority w:val="99"/>
    <w:rsid w:val="008F0F0F"/>
    <w:rPr>
      <w:rFonts w:ascii="Times New Roman" w:hAnsi="Times New Roman"/>
      <w:b/>
      <w:bCs/>
      <w:iCs/>
      <w:sz w:val="26"/>
      <w:szCs w:val="26"/>
      <w:lang w:eastAsia="en-US"/>
    </w:rPr>
  </w:style>
  <w:style w:type="paragraph" w:customStyle="1" w:styleId="affffffffffffc">
    <w:name w:val="Мой Таб"/>
    <w:basedOn w:val="ad"/>
    <w:link w:val="affffffffffffd"/>
    <w:uiPriority w:val="99"/>
    <w:qFormat/>
    <w:rsid w:val="008F0F0F"/>
    <w:pPr>
      <w:widowControl/>
      <w:tabs>
        <w:tab w:val="left" w:pos="1418"/>
      </w:tabs>
      <w:suppressAutoHyphens w:val="0"/>
      <w:ind w:left="0" w:right="0" w:firstLine="0"/>
      <w:contextualSpacing/>
      <w:jc w:val="both"/>
    </w:pPr>
    <w:rPr>
      <w:rFonts w:eastAsia="Calibri"/>
      <w:sz w:val="22"/>
      <w:szCs w:val="24"/>
      <w:lang w:eastAsia="en-US"/>
    </w:rPr>
  </w:style>
  <w:style w:type="character" w:customStyle="1" w:styleId="affffffffffffd">
    <w:name w:val="Мой Таб Знак"/>
    <w:link w:val="affffffffffffc"/>
    <w:uiPriority w:val="99"/>
    <w:rsid w:val="008F0F0F"/>
    <w:rPr>
      <w:rFonts w:ascii="Times New Roman" w:hAnsi="Times New Roman"/>
      <w:b/>
      <w:sz w:val="22"/>
      <w:szCs w:val="24"/>
      <w:lang w:eastAsia="en-US"/>
    </w:rPr>
  </w:style>
  <w:style w:type="paragraph" w:customStyle="1" w:styleId="60">
    <w:name w:val="Стиль6"/>
    <w:basedOn w:val="af5"/>
    <w:link w:val="6a"/>
    <w:uiPriority w:val="99"/>
    <w:qFormat/>
    <w:rsid w:val="008F0F0F"/>
    <w:pPr>
      <w:numPr>
        <w:numId w:val="66"/>
      </w:numPr>
      <w:spacing w:line="360" w:lineRule="auto"/>
      <w:ind w:left="0" w:firstLine="0"/>
      <w:contextualSpacing/>
      <w:jc w:val="center"/>
    </w:pPr>
    <w:rPr>
      <w:rFonts w:eastAsia="Calibri"/>
      <w:b/>
      <w:sz w:val="22"/>
      <w:lang w:eastAsia="en-US"/>
    </w:rPr>
  </w:style>
  <w:style w:type="character" w:customStyle="1" w:styleId="6a">
    <w:name w:val="Стиль6 Знак"/>
    <w:link w:val="60"/>
    <w:uiPriority w:val="99"/>
    <w:rsid w:val="008F0F0F"/>
    <w:rPr>
      <w:rFonts w:ascii="Times New Roman" w:hAnsi="Times New Roman"/>
      <w:b/>
      <w:sz w:val="22"/>
      <w:szCs w:val="24"/>
      <w:lang w:eastAsia="en-US"/>
    </w:rPr>
  </w:style>
  <w:style w:type="paragraph" w:customStyle="1" w:styleId="affffffffffffe">
    <w:name w:val="Мой Рис."/>
    <w:basedOn w:val="af5"/>
    <w:link w:val="afffffffffffff"/>
    <w:qFormat/>
    <w:rsid w:val="008F0F0F"/>
    <w:pPr>
      <w:tabs>
        <w:tab w:val="num" w:pos="360"/>
        <w:tab w:val="left" w:pos="1418"/>
      </w:tabs>
      <w:contextualSpacing/>
      <w:jc w:val="center"/>
    </w:pPr>
    <w:rPr>
      <w:rFonts w:eastAsia="Calibri"/>
      <w:b/>
      <w:sz w:val="22"/>
      <w:lang w:eastAsia="en-US"/>
    </w:rPr>
  </w:style>
  <w:style w:type="character" w:customStyle="1" w:styleId="afffffffffffff">
    <w:name w:val="Мой Рис. Знак"/>
    <w:link w:val="affffffffffffe"/>
    <w:rsid w:val="008F0F0F"/>
    <w:rPr>
      <w:rFonts w:ascii="Times New Roman" w:eastAsia="Calibri" w:hAnsi="Times New Roman" w:cs="Times New Roman"/>
      <w:b/>
      <w:szCs w:val="24"/>
    </w:rPr>
  </w:style>
  <w:style w:type="paragraph" w:customStyle="1" w:styleId="afffffffffffff0">
    <w:name w:val="Рисунок картинка"/>
    <w:basedOn w:val="afffffff6"/>
    <w:link w:val="afffffffffffff1"/>
    <w:qFormat/>
    <w:rsid w:val="008F0F0F"/>
    <w:pPr>
      <w:spacing w:before="120" w:line="300" w:lineRule="auto"/>
      <w:ind w:left="-284" w:firstLine="0"/>
      <w:jc w:val="center"/>
    </w:pPr>
    <w:rPr>
      <w:b/>
      <w:noProof/>
    </w:rPr>
  </w:style>
  <w:style w:type="character" w:customStyle="1" w:styleId="afffffffffffff1">
    <w:name w:val="Рисунок картинка Знак"/>
    <w:link w:val="afffffffffffff0"/>
    <w:rsid w:val="008F0F0F"/>
    <w:rPr>
      <w:rFonts w:ascii="Times New Roman" w:eastAsia="Calibri" w:hAnsi="Times New Roman" w:cs="Times New Roman"/>
      <w:b/>
      <w:noProof/>
      <w:sz w:val="24"/>
      <w:szCs w:val="28"/>
      <w:lang w:val="en-US" w:bidi="en-US"/>
    </w:rPr>
  </w:style>
  <w:style w:type="character" w:customStyle="1" w:styleId="afffffffffffff2">
    <w:name w:val="Мой без № Знак"/>
    <w:link w:val="afffffffffffff3"/>
    <w:locked/>
    <w:rsid w:val="008F0F0F"/>
    <w:rPr>
      <w:rFonts w:ascii="Times New Roman" w:hAnsi="Times New Roman"/>
      <w:b/>
      <w:sz w:val="28"/>
      <w:szCs w:val="28"/>
    </w:rPr>
  </w:style>
  <w:style w:type="paragraph" w:customStyle="1" w:styleId="afffffffffffff3">
    <w:name w:val="Мой без №"/>
    <w:basedOn w:val="af5"/>
    <w:next w:val="af5"/>
    <w:link w:val="afffffffffffff2"/>
    <w:autoRedefine/>
    <w:qFormat/>
    <w:rsid w:val="008F0F0F"/>
    <w:pPr>
      <w:spacing w:line="360" w:lineRule="auto"/>
      <w:contextualSpacing/>
    </w:pPr>
    <w:rPr>
      <w:rFonts w:eastAsia="Calibri"/>
      <w:b/>
      <w:sz w:val="28"/>
      <w:szCs w:val="28"/>
      <w:lang w:eastAsia="en-US"/>
    </w:rPr>
  </w:style>
  <w:style w:type="character" w:customStyle="1" w:styleId="afffffffffffff4">
    <w:name w:val="Мой текст книги Знак"/>
    <w:link w:val="afffffffffffff5"/>
    <w:locked/>
    <w:rsid w:val="008F0F0F"/>
    <w:rPr>
      <w:rFonts w:ascii="Times New Roman" w:hAnsi="Times New Roman"/>
      <w:sz w:val="24"/>
      <w:szCs w:val="24"/>
    </w:rPr>
  </w:style>
  <w:style w:type="paragraph" w:customStyle="1" w:styleId="afffffffffffff5">
    <w:name w:val="Мой текст книги"/>
    <w:basedOn w:val="affffff0"/>
    <w:link w:val="afffffffffffff4"/>
    <w:qFormat/>
    <w:rsid w:val="008F0F0F"/>
    <w:pPr>
      <w:ind w:firstLine="851"/>
      <w:contextualSpacing/>
    </w:pPr>
    <w:rPr>
      <w:rFonts w:ascii="Times New Roman" w:eastAsia="Calibri" w:hAnsi="Times New Roman"/>
      <w:sz w:val="24"/>
      <w:szCs w:val="24"/>
      <w:lang w:val="ru-RU" w:eastAsia="en-US" w:bidi="ar-SA"/>
    </w:rPr>
  </w:style>
  <w:style w:type="character" w:customStyle="1" w:styleId="3ff2">
    <w:name w:val="Стиль3 Знак"/>
    <w:rsid w:val="008F0F0F"/>
    <w:rPr>
      <w:rFonts w:ascii="Times New Roman" w:eastAsia="Times New Roman" w:hAnsi="Times New Roman" w:cs="Times New Roman"/>
      <w:b/>
      <w:bCs/>
      <w:sz w:val="24"/>
      <w:szCs w:val="24"/>
      <w:lang w:eastAsia="ru-RU"/>
    </w:rPr>
  </w:style>
  <w:style w:type="character" w:customStyle="1" w:styleId="25Exact">
    <w:name w:val="Основной текст (25) Exact"/>
    <w:link w:val="251"/>
    <w:rsid w:val="008F0F0F"/>
    <w:rPr>
      <w:sz w:val="18"/>
      <w:szCs w:val="18"/>
      <w:shd w:val="clear" w:color="auto" w:fill="FFFFFF"/>
    </w:rPr>
  </w:style>
  <w:style w:type="character" w:customStyle="1" w:styleId="251ptExact">
    <w:name w:val="Основной текст (25) + Интервал 1 pt Exact"/>
    <w:rsid w:val="008F0F0F"/>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1">
    <w:name w:val="Основной текст (25)"/>
    <w:basedOn w:val="af5"/>
    <w:link w:val="25Exact"/>
    <w:qFormat/>
    <w:rsid w:val="008F0F0F"/>
    <w:pPr>
      <w:widowControl w:val="0"/>
      <w:shd w:val="clear" w:color="auto" w:fill="FFFFFF"/>
      <w:spacing w:after="180" w:line="0" w:lineRule="atLeast"/>
      <w:ind w:hanging="280"/>
    </w:pPr>
    <w:rPr>
      <w:rFonts w:ascii="Calibri" w:eastAsia="Calibri" w:hAnsi="Calibri"/>
      <w:sz w:val="18"/>
      <w:szCs w:val="18"/>
      <w:lang w:eastAsia="en-US"/>
    </w:rPr>
  </w:style>
  <w:style w:type="character" w:customStyle="1" w:styleId="afffffffffffff6">
    <w:name w:val="Подпись к таблице_"/>
    <w:link w:val="afffffffffffff7"/>
    <w:rsid w:val="008F0F0F"/>
    <w:rPr>
      <w:rFonts w:ascii="Times New Roman" w:eastAsia="Times New Roman" w:hAnsi="Times New Roman"/>
      <w:shd w:val="clear" w:color="auto" w:fill="FFFFFF"/>
    </w:rPr>
  </w:style>
  <w:style w:type="character" w:customStyle="1" w:styleId="2105pt">
    <w:name w:val="Основной текст (2) + 10;5 pt;Полужирный"/>
    <w:rsid w:val="008F0F0F"/>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fff7">
    <w:name w:val="Подпись к таблице"/>
    <w:basedOn w:val="af5"/>
    <w:link w:val="afffffffffffff6"/>
    <w:qFormat/>
    <w:rsid w:val="008F0F0F"/>
    <w:pPr>
      <w:widowControl w:val="0"/>
      <w:shd w:val="clear" w:color="auto" w:fill="FFFFFF"/>
      <w:spacing w:line="0" w:lineRule="atLeast"/>
    </w:pPr>
    <w:rPr>
      <w:sz w:val="22"/>
      <w:szCs w:val="22"/>
      <w:lang w:eastAsia="en-US"/>
    </w:rPr>
  </w:style>
  <w:style w:type="character" w:customStyle="1" w:styleId="212pt">
    <w:name w:val="Основной текст (2) + 12 pt"/>
    <w:rsid w:val="008F0F0F"/>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rsid w:val="008F0F0F"/>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rsid w:val="008F0F0F"/>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rsid w:val="008F0F0F"/>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rsid w:val="008F0F0F"/>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rsid w:val="008F0F0F"/>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3">
    <w:name w:val="Основной текст (15)_"/>
    <w:link w:val="1510"/>
    <w:rsid w:val="008F0F0F"/>
    <w:rPr>
      <w:rFonts w:ascii="Times New Roman" w:eastAsia="Times New Roman" w:hAnsi="Times New Roman"/>
      <w:sz w:val="18"/>
      <w:szCs w:val="18"/>
      <w:shd w:val="clear" w:color="auto" w:fill="FFFFFF"/>
    </w:rPr>
  </w:style>
  <w:style w:type="paragraph" w:customStyle="1" w:styleId="1510">
    <w:name w:val="Основной текст (15)1"/>
    <w:basedOn w:val="af5"/>
    <w:link w:val="153"/>
    <w:qFormat/>
    <w:rsid w:val="008F0F0F"/>
    <w:pPr>
      <w:widowControl w:val="0"/>
      <w:shd w:val="clear" w:color="auto" w:fill="FFFFFF"/>
      <w:spacing w:after="60" w:line="104" w:lineRule="exact"/>
    </w:pPr>
    <w:rPr>
      <w:sz w:val="18"/>
      <w:szCs w:val="18"/>
      <w:lang w:eastAsia="en-US"/>
    </w:rPr>
  </w:style>
  <w:style w:type="character" w:customStyle="1" w:styleId="2Arial65pt2">
    <w:name w:val="Основной текст (2) + Arial;6;5 pt2"/>
    <w:rsid w:val="008F0F0F"/>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
    <w:name w:val="Основной текст (97)_"/>
    <w:link w:val="971"/>
    <w:rsid w:val="008F0F0F"/>
    <w:rPr>
      <w:rFonts w:ascii="Times New Roman" w:eastAsia="Times New Roman" w:hAnsi="Times New Roman"/>
      <w:i/>
      <w:iCs/>
      <w:sz w:val="18"/>
      <w:szCs w:val="18"/>
      <w:shd w:val="clear" w:color="auto" w:fill="FFFFFF"/>
    </w:rPr>
  </w:style>
  <w:style w:type="paragraph" w:customStyle="1" w:styleId="971">
    <w:name w:val="Основной текст (97)1"/>
    <w:basedOn w:val="af5"/>
    <w:link w:val="97"/>
    <w:qFormat/>
    <w:rsid w:val="008F0F0F"/>
    <w:pPr>
      <w:widowControl w:val="0"/>
      <w:shd w:val="clear" w:color="auto" w:fill="FFFFFF"/>
      <w:spacing w:line="112" w:lineRule="exact"/>
    </w:pPr>
    <w:rPr>
      <w:i/>
      <w:iCs/>
      <w:sz w:val="18"/>
      <w:szCs w:val="18"/>
      <w:lang w:eastAsia="en-US"/>
    </w:rPr>
  </w:style>
  <w:style w:type="character" w:customStyle="1" w:styleId="9TimesNewRoman9ptExact">
    <w:name w:val="Основной текст (9) + Times New Roman;9 pt;Полужирный Exact"/>
    <w:rsid w:val="008F0F0F"/>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link w:val="1601"/>
    <w:rsid w:val="008F0F0F"/>
    <w:rPr>
      <w:rFonts w:ascii="Times New Roman" w:eastAsia="Times New Roman" w:hAnsi="Times New Roman"/>
      <w:b/>
      <w:bCs/>
      <w:i/>
      <w:iCs/>
      <w:shd w:val="clear" w:color="auto" w:fill="FFFFFF"/>
    </w:rPr>
  </w:style>
  <w:style w:type="paragraph" w:customStyle="1" w:styleId="1601">
    <w:name w:val="Основной текст (160)1"/>
    <w:basedOn w:val="af5"/>
    <w:link w:val="1600"/>
    <w:qFormat/>
    <w:rsid w:val="008F0F0F"/>
    <w:pPr>
      <w:widowControl w:val="0"/>
      <w:shd w:val="clear" w:color="auto" w:fill="FFFFFF"/>
      <w:spacing w:after="120" w:line="0" w:lineRule="atLeast"/>
      <w:ind w:hanging="1540"/>
    </w:pPr>
    <w:rPr>
      <w:b/>
      <w:bCs/>
      <w:i/>
      <w:iCs/>
      <w:sz w:val="22"/>
      <w:szCs w:val="22"/>
      <w:lang w:eastAsia="en-US"/>
    </w:rPr>
  </w:style>
  <w:style w:type="character" w:customStyle="1" w:styleId="227">
    <w:name w:val="Основной текст (2) + Полужирный;Курсив2"/>
    <w:rsid w:val="008F0F0F"/>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2">
    <w:name w:val="Основной текст (2)11"/>
    <w:rsid w:val="008F0F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7">
    <w:name w:val="Основной текст (8)_"/>
    <w:link w:val="88"/>
    <w:rsid w:val="008F0F0F"/>
    <w:rPr>
      <w:rFonts w:ascii="Trebuchet MS" w:eastAsia="Trebuchet MS" w:hAnsi="Trebuchet MS" w:cs="Trebuchet MS"/>
      <w:sz w:val="26"/>
      <w:szCs w:val="26"/>
      <w:shd w:val="clear" w:color="auto" w:fill="FFFFFF"/>
    </w:rPr>
  </w:style>
  <w:style w:type="paragraph" w:customStyle="1" w:styleId="88">
    <w:name w:val="Основной текст (8)"/>
    <w:basedOn w:val="af5"/>
    <w:link w:val="87"/>
    <w:qFormat/>
    <w:rsid w:val="008F0F0F"/>
    <w:pPr>
      <w:widowControl w:val="0"/>
      <w:shd w:val="clear" w:color="auto" w:fill="FFFFFF"/>
      <w:spacing w:line="0" w:lineRule="atLeast"/>
    </w:pPr>
    <w:rPr>
      <w:rFonts w:ascii="Trebuchet MS" w:eastAsia="Trebuchet MS" w:hAnsi="Trebuchet MS" w:cs="Trebuchet MS"/>
      <w:sz w:val="26"/>
      <w:szCs w:val="26"/>
      <w:lang w:eastAsia="en-US"/>
    </w:rPr>
  </w:style>
  <w:style w:type="character" w:customStyle="1" w:styleId="21f9">
    <w:name w:val="Основной текст (21)_"/>
    <w:link w:val="21fa"/>
    <w:rsid w:val="008F0F0F"/>
    <w:rPr>
      <w:rFonts w:ascii="Times New Roman" w:eastAsia="Times New Roman" w:hAnsi="Times New Roman"/>
      <w:sz w:val="16"/>
      <w:szCs w:val="16"/>
      <w:shd w:val="clear" w:color="auto" w:fill="FFFFFF"/>
    </w:rPr>
  </w:style>
  <w:style w:type="character" w:customStyle="1" w:styleId="159">
    <w:name w:val="Основной текст (159)_"/>
    <w:link w:val="1591"/>
    <w:rsid w:val="008F0F0F"/>
    <w:rPr>
      <w:rFonts w:ascii="Times New Roman" w:eastAsia="Times New Roman" w:hAnsi="Times New Roman"/>
      <w:shd w:val="clear" w:color="auto" w:fill="FFFFFF"/>
    </w:rPr>
  </w:style>
  <w:style w:type="character" w:customStyle="1" w:styleId="15911pt">
    <w:name w:val="Основной текст (159) + 11 pt;Малые прописные"/>
    <w:rsid w:val="008F0F0F"/>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rsid w:val="008F0F0F"/>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a">
    <w:name w:val="Основной текст (21)"/>
    <w:basedOn w:val="af5"/>
    <w:link w:val="21f9"/>
    <w:qFormat/>
    <w:rsid w:val="008F0F0F"/>
    <w:pPr>
      <w:widowControl w:val="0"/>
      <w:shd w:val="clear" w:color="auto" w:fill="FFFFFF"/>
      <w:spacing w:line="0" w:lineRule="atLeast"/>
    </w:pPr>
    <w:rPr>
      <w:sz w:val="16"/>
      <w:szCs w:val="16"/>
      <w:lang w:eastAsia="en-US"/>
    </w:rPr>
  </w:style>
  <w:style w:type="paragraph" w:customStyle="1" w:styleId="1591">
    <w:name w:val="Основной текст (159)1"/>
    <w:basedOn w:val="af5"/>
    <w:link w:val="159"/>
    <w:qFormat/>
    <w:rsid w:val="008F0F0F"/>
    <w:pPr>
      <w:widowControl w:val="0"/>
      <w:shd w:val="clear" w:color="auto" w:fill="FFFFFF"/>
      <w:spacing w:line="320" w:lineRule="exact"/>
      <w:ind w:hanging="460"/>
      <w:jc w:val="both"/>
    </w:pPr>
    <w:rPr>
      <w:sz w:val="22"/>
      <w:szCs w:val="22"/>
      <w:lang w:eastAsia="en-US"/>
    </w:rPr>
  </w:style>
  <w:style w:type="character" w:customStyle="1" w:styleId="1590">
    <w:name w:val="Основной текст (159) + Малые прописные"/>
    <w:rsid w:val="008F0F0F"/>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rsid w:val="008F0F0F"/>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link w:val="620"/>
    <w:rsid w:val="008F0F0F"/>
    <w:rPr>
      <w:rFonts w:ascii="Arial" w:eastAsia="Arial" w:hAnsi="Arial" w:cs="Arial"/>
      <w:sz w:val="13"/>
      <w:szCs w:val="13"/>
      <w:shd w:val="clear" w:color="auto" w:fill="FFFFFF"/>
    </w:rPr>
  </w:style>
  <w:style w:type="paragraph" w:customStyle="1" w:styleId="620">
    <w:name w:val="Основной текст (62)"/>
    <w:basedOn w:val="af5"/>
    <w:link w:val="62Exact"/>
    <w:qFormat/>
    <w:rsid w:val="008F0F0F"/>
    <w:pPr>
      <w:widowControl w:val="0"/>
      <w:shd w:val="clear" w:color="auto" w:fill="FFFFFF"/>
      <w:spacing w:line="166" w:lineRule="exact"/>
    </w:pPr>
    <w:rPr>
      <w:rFonts w:ascii="Arial" w:eastAsia="Arial" w:hAnsi="Arial" w:cs="Arial"/>
      <w:sz w:val="13"/>
      <w:szCs w:val="13"/>
      <w:lang w:eastAsia="en-US"/>
    </w:rPr>
  </w:style>
  <w:style w:type="character" w:customStyle="1" w:styleId="31f2">
    <w:name w:val="Основной текст (31)_"/>
    <w:link w:val="3112"/>
    <w:rsid w:val="008F0F0F"/>
    <w:rPr>
      <w:rFonts w:ascii="Times New Roman" w:eastAsia="Times New Roman" w:hAnsi="Times New Roman"/>
      <w:i/>
      <w:iCs/>
      <w:shd w:val="clear" w:color="auto" w:fill="FFFFFF"/>
    </w:rPr>
  </w:style>
  <w:style w:type="character" w:customStyle="1" w:styleId="31f3">
    <w:name w:val="Основной текст (31)"/>
    <w:rsid w:val="008F0F0F"/>
    <w:rPr>
      <w:rFonts w:ascii="Times New Roman" w:eastAsia="Times New Roman" w:hAnsi="Times New Roman"/>
      <w:i/>
      <w:iCs/>
      <w:color w:val="000000"/>
      <w:spacing w:val="0"/>
      <w:w w:val="100"/>
      <w:position w:val="0"/>
      <w:u w:val="single"/>
      <w:shd w:val="clear" w:color="auto" w:fill="FFFFFF"/>
      <w:lang w:val="ru-RU" w:eastAsia="ru-RU" w:bidi="ru-RU"/>
    </w:rPr>
  </w:style>
  <w:style w:type="paragraph" w:customStyle="1" w:styleId="3112">
    <w:name w:val="Основной текст (31)1"/>
    <w:basedOn w:val="af5"/>
    <w:link w:val="31f2"/>
    <w:qFormat/>
    <w:rsid w:val="008F0F0F"/>
    <w:pPr>
      <w:widowControl w:val="0"/>
      <w:shd w:val="clear" w:color="auto" w:fill="FFFFFF"/>
      <w:spacing w:line="259" w:lineRule="exact"/>
      <w:ind w:firstLine="880"/>
      <w:jc w:val="both"/>
    </w:pPr>
    <w:rPr>
      <w:i/>
      <w:iCs/>
      <w:sz w:val="22"/>
      <w:szCs w:val="22"/>
      <w:lang w:eastAsia="en-US"/>
    </w:rPr>
  </w:style>
  <w:style w:type="character" w:customStyle="1" w:styleId="28pt5">
    <w:name w:val="Основной текст (2) + 8 pt5"/>
    <w:rsid w:val="008F0F0F"/>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1">
    <w:name w:val="Основной текст (18)_"/>
    <w:link w:val="1810"/>
    <w:rsid w:val="008F0F0F"/>
    <w:rPr>
      <w:rFonts w:ascii="Times New Roman" w:eastAsia="Times New Roman" w:hAnsi="Times New Roman"/>
      <w:b/>
      <w:bCs/>
      <w:i/>
      <w:iCs/>
      <w:shd w:val="clear" w:color="auto" w:fill="FFFFFF"/>
    </w:rPr>
  </w:style>
  <w:style w:type="paragraph" w:customStyle="1" w:styleId="1810">
    <w:name w:val="Основной текст (18)1"/>
    <w:basedOn w:val="af5"/>
    <w:link w:val="181"/>
    <w:qFormat/>
    <w:rsid w:val="008F0F0F"/>
    <w:pPr>
      <w:widowControl w:val="0"/>
      <w:shd w:val="clear" w:color="auto" w:fill="FFFFFF"/>
      <w:spacing w:line="0" w:lineRule="atLeast"/>
    </w:pPr>
    <w:rPr>
      <w:b/>
      <w:bCs/>
      <w:i/>
      <w:iCs/>
      <w:sz w:val="22"/>
      <w:szCs w:val="22"/>
      <w:lang w:eastAsia="en-US"/>
    </w:rPr>
  </w:style>
  <w:style w:type="character" w:customStyle="1" w:styleId="1592">
    <w:name w:val="Основной текст (159) + Полужирный;Курсив"/>
    <w:rsid w:val="008F0F0F"/>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rsid w:val="008F0F0F"/>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rsid w:val="008F0F0F"/>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0">
    <w:name w:val="Заголовок №7 (2)_"/>
    <w:link w:val="721"/>
    <w:rsid w:val="008F0F0F"/>
    <w:rPr>
      <w:rFonts w:ascii="Times New Roman" w:eastAsia="Times New Roman" w:hAnsi="Times New Roman"/>
      <w:sz w:val="28"/>
      <w:szCs w:val="28"/>
      <w:shd w:val="clear" w:color="auto" w:fill="FFFFFF"/>
    </w:rPr>
  </w:style>
  <w:style w:type="paragraph" w:customStyle="1" w:styleId="721">
    <w:name w:val="Заголовок №7 (2)"/>
    <w:basedOn w:val="af5"/>
    <w:link w:val="720"/>
    <w:qFormat/>
    <w:rsid w:val="008F0F0F"/>
    <w:pPr>
      <w:widowControl w:val="0"/>
      <w:shd w:val="clear" w:color="auto" w:fill="FFFFFF"/>
      <w:spacing w:line="0" w:lineRule="atLeast"/>
      <w:outlineLvl w:val="6"/>
    </w:pPr>
    <w:rPr>
      <w:sz w:val="28"/>
      <w:szCs w:val="28"/>
      <w:lang w:eastAsia="en-US"/>
    </w:rPr>
  </w:style>
  <w:style w:type="character" w:customStyle="1" w:styleId="29pt20">
    <w:name w:val="Основной текст (2) + 9 pt;Полужирный2"/>
    <w:rsid w:val="008F0F0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rsid w:val="008F0F0F"/>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rsid w:val="008F0F0F"/>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rsid w:val="008F0F0F"/>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table" w:customStyle="1" w:styleId="TableNormal">
    <w:name w:val="Table Normal"/>
    <w:uiPriority w:val="2"/>
    <w:semiHidden/>
    <w:unhideWhenUsed/>
    <w:qFormat/>
    <w:rsid w:val="008F0F0F"/>
    <w:pPr>
      <w:widowControl w:val="0"/>
    </w:pPr>
    <w:rPr>
      <w:sz w:val="22"/>
      <w:szCs w:val="22"/>
      <w:lang w:val="en-US" w:eastAsia="en-US"/>
    </w:rPr>
    <w:tblPr>
      <w:tblInd w:w="0" w:type="dxa"/>
      <w:tblCellMar>
        <w:top w:w="0" w:type="dxa"/>
        <w:left w:w="0" w:type="dxa"/>
        <w:bottom w:w="0" w:type="dxa"/>
        <w:right w:w="0" w:type="dxa"/>
      </w:tblCellMar>
    </w:tblPr>
  </w:style>
  <w:style w:type="paragraph" w:customStyle="1" w:styleId="21fb">
    <w:name w:val="Оглавление 21"/>
    <w:basedOn w:val="af5"/>
    <w:uiPriority w:val="1"/>
    <w:qFormat/>
    <w:rsid w:val="008F0F0F"/>
    <w:pPr>
      <w:widowControl w:val="0"/>
      <w:ind w:left="382"/>
    </w:pPr>
    <w:rPr>
      <w:rFonts w:ascii="Arial" w:eastAsia="Arial" w:hAnsi="Arial" w:cs="Arial"/>
      <w:sz w:val="20"/>
      <w:szCs w:val="20"/>
      <w:lang w:val="en-US" w:eastAsia="en-US"/>
    </w:rPr>
  </w:style>
  <w:style w:type="paragraph" w:customStyle="1" w:styleId="414">
    <w:name w:val="Заголовок 41"/>
    <w:basedOn w:val="af5"/>
    <w:uiPriority w:val="1"/>
    <w:qFormat/>
    <w:rsid w:val="008F0F0F"/>
    <w:pPr>
      <w:widowControl w:val="0"/>
      <w:ind w:left="728"/>
      <w:outlineLvl w:val="4"/>
    </w:pPr>
    <w:rPr>
      <w:rFonts w:ascii="Arial" w:eastAsia="Arial" w:hAnsi="Arial" w:cs="Arial"/>
      <w:b/>
      <w:bCs/>
      <w:i/>
      <w:lang w:val="en-US" w:eastAsia="en-US"/>
    </w:rPr>
  </w:style>
  <w:style w:type="character" w:customStyle="1" w:styleId="12pt1pt">
    <w:name w:val="Колонтитул + 12 pt;Интервал 1 pt"/>
    <w:rsid w:val="008F0F0F"/>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f5"/>
    <w:uiPriority w:val="99"/>
    <w:qFormat/>
    <w:rsid w:val="008F0F0F"/>
    <w:pPr>
      <w:spacing w:before="100" w:beforeAutospacing="1" w:after="100" w:afterAutospacing="1"/>
    </w:pPr>
  </w:style>
  <w:style w:type="character" w:customStyle="1" w:styleId="375pt">
    <w:name w:val="Основной текст (3) + 7;5 pt;Полужирный"/>
    <w:rsid w:val="008F0F0F"/>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9">
    <w:name w:val="Заголовок №8_"/>
    <w:link w:val="8a"/>
    <w:rsid w:val="008F0F0F"/>
    <w:rPr>
      <w:rFonts w:ascii="Times New Roman" w:eastAsia="Times New Roman" w:hAnsi="Times New Roman"/>
      <w:b/>
      <w:bCs/>
      <w:shd w:val="clear" w:color="auto" w:fill="FFFFFF"/>
    </w:rPr>
  </w:style>
  <w:style w:type="paragraph" w:customStyle="1" w:styleId="8a">
    <w:name w:val="Заголовок №8"/>
    <w:basedOn w:val="af5"/>
    <w:link w:val="89"/>
    <w:qFormat/>
    <w:rsid w:val="008F0F0F"/>
    <w:pPr>
      <w:widowControl w:val="0"/>
      <w:shd w:val="clear" w:color="auto" w:fill="FFFFFF"/>
      <w:spacing w:before="240" w:after="420" w:line="0" w:lineRule="atLeast"/>
      <w:ind w:hanging="2060"/>
      <w:jc w:val="both"/>
      <w:outlineLvl w:val="7"/>
    </w:pPr>
    <w:rPr>
      <w:b/>
      <w:bCs/>
      <w:sz w:val="22"/>
      <w:szCs w:val="22"/>
      <w:lang w:eastAsia="en-US"/>
    </w:rPr>
  </w:style>
  <w:style w:type="character" w:customStyle="1" w:styleId="182">
    <w:name w:val="Основной текст (18)"/>
    <w:rsid w:val="008F0F0F"/>
    <w:rPr>
      <w:rFonts w:ascii="Times New Roman" w:eastAsia="Times New Roman" w:hAnsi="Times New Roman" w:cs="Times New Roman"/>
      <w:b/>
      <w:bCs/>
      <w:i/>
      <w:iCs/>
      <w:smallCaps w:val="0"/>
      <w:strike w:val="0"/>
      <w:color w:val="000000"/>
      <w:spacing w:val="0"/>
      <w:w w:val="100"/>
      <w:position w:val="0"/>
      <w:u w:val="single"/>
      <w:shd w:val="clear" w:color="auto" w:fill="FFFFFF"/>
      <w:lang w:val="ru-RU" w:eastAsia="ru-RU" w:bidi="ru-RU"/>
    </w:rPr>
  </w:style>
  <w:style w:type="character" w:customStyle="1" w:styleId="430">
    <w:name w:val="Основной текст (43)_"/>
    <w:link w:val="431"/>
    <w:rsid w:val="008F0F0F"/>
    <w:rPr>
      <w:rFonts w:ascii="Arial" w:eastAsia="Arial" w:hAnsi="Arial" w:cs="Arial"/>
      <w:sz w:val="13"/>
      <w:szCs w:val="13"/>
      <w:shd w:val="clear" w:color="auto" w:fill="FFFFFF"/>
    </w:rPr>
  </w:style>
  <w:style w:type="paragraph" w:customStyle="1" w:styleId="431">
    <w:name w:val="Основной текст (43)"/>
    <w:basedOn w:val="af5"/>
    <w:link w:val="430"/>
    <w:qFormat/>
    <w:rsid w:val="008F0F0F"/>
    <w:pPr>
      <w:widowControl w:val="0"/>
      <w:shd w:val="clear" w:color="auto" w:fill="FFFFFF"/>
      <w:spacing w:line="122" w:lineRule="exact"/>
    </w:pPr>
    <w:rPr>
      <w:rFonts w:ascii="Arial" w:eastAsia="Arial" w:hAnsi="Arial" w:cs="Arial"/>
      <w:sz w:val="13"/>
      <w:szCs w:val="13"/>
      <w:lang w:eastAsia="en-US"/>
    </w:rPr>
  </w:style>
  <w:style w:type="character" w:customStyle="1" w:styleId="76Exact">
    <w:name w:val="Заголовок №7 (6) Exact"/>
    <w:link w:val="760"/>
    <w:rsid w:val="008F0F0F"/>
    <w:rPr>
      <w:rFonts w:ascii="Times New Roman" w:eastAsia="Times New Roman" w:hAnsi="Times New Roman"/>
      <w:sz w:val="26"/>
      <w:szCs w:val="26"/>
      <w:shd w:val="clear" w:color="auto" w:fill="FFFFFF"/>
    </w:rPr>
  </w:style>
  <w:style w:type="paragraph" w:customStyle="1" w:styleId="154">
    <w:name w:val="Основной текст (15)"/>
    <w:basedOn w:val="af5"/>
    <w:link w:val="15Exact"/>
    <w:uiPriority w:val="99"/>
    <w:qFormat/>
    <w:rsid w:val="008F0F0F"/>
    <w:pPr>
      <w:widowControl w:val="0"/>
      <w:shd w:val="clear" w:color="auto" w:fill="FFFFFF"/>
      <w:spacing w:after="60" w:line="104" w:lineRule="exact"/>
    </w:pPr>
    <w:rPr>
      <w:sz w:val="18"/>
      <w:szCs w:val="18"/>
      <w:lang w:val="en-US" w:eastAsia="en-US"/>
    </w:rPr>
  </w:style>
  <w:style w:type="paragraph" w:customStyle="1" w:styleId="760">
    <w:name w:val="Заголовок №7 (6)"/>
    <w:basedOn w:val="af5"/>
    <w:link w:val="76Exact"/>
    <w:qFormat/>
    <w:rsid w:val="008F0F0F"/>
    <w:pPr>
      <w:widowControl w:val="0"/>
      <w:shd w:val="clear" w:color="auto" w:fill="FFFFFF"/>
      <w:spacing w:line="0" w:lineRule="atLeast"/>
      <w:outlineLvl w:val="6"/>
    </w:pPr>
    <w:rPr>
      <w:sz w:val="26"/>
      <w:szCs w:val="26"/>
      <w:lang w:eastAsia="en-US"/>
    </w:rPr>
  </w:style>
  <w:style w:type="character" w:customStyle="1" w:styleId="680">
    <w:name w:val="Основной текст (68)_"/>
    <w:rsid w:val="008F0F0F"/>
    <w:rPr>
      <w:rFonts w:ascii="Arial" w:eastAsia="Arial" w:hAnsi="Arial" w:cs="Arial"/>
      <w:b w:val="0"/>
      <w:bCs w:val="0"/>
      <w:i w:val="0"/>
      <w:iCs w:val="0"/>
      <w:smallCaps w:val="0"/>
      <w:strike w:val="0"/>
      <w:sz w:val="18"/>
      <w:szCs w:val="18"/>
      <w:u w:val="none"/>
    </w:rPr>
  </w:style>
  <w:style w:type="character" w:customStyle="1" w:styleId="681">
    <w:name w:val="Основной текст (68)"/>
    <w:rsid w:val="008F0F0F"/>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Exact">
    <w:name w:val="Подпись к картинке Exact"/>
    <w:link w:val="afffffffffffff8"/>
    <w:rsid w:val="008F0F0F"/>
    <w:rPr>
      <w:rFonts w:ascii="Times New Roman" w:eastAsia="Times New Roman" w:hAnsi="Times New Roman"/>
      <w:shd w:val="clear" w:color="auto" w:fill="FFFFFF"/>
    </w:rPr>
  </w:style>
  <w:style w:type="paragraph" w:customStyle="1" w:styleId="afffffffffffff8">
    <w:name w:val="Подпись к картинке"/>
    <w:basedOn w:val="af5"/>
    <w:link w:val="Exact"/>
    <w:qFormat/>
    <w:rsid w:val="008F0F0F"/>
    <w:pPr>
      <w:widowControl w:val="0"/>
      <w:shd w:val="clear" w:color="auto" w:fill="FFFFFF"/>
      <w:spacing w:line="0" w:lineRule="atLeast"/>
    </w:pPr>
    <w:rPr>
      <w:sz w:val="22"/>
      <w:szCs w:val="22"/>
      <w:lang w:eastAsia="en-US"/>
    </w:rPr>
  </w:style>
  <w:style w:type="character" w:customStyle="1" w:styleId="27pt">
    <w:name w:val="Основной текст (2) + 7 pt"/>
    <w:rsid w:val="008F0F0F"/>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0">
    <w:name w:val="Подпись к таблице Exact"/>
    <w:rsid w:val="008F0F0F"/>
    <w:rPr>
      <w:rFonts w:ascii="Times New Roman" w:eastAsia="Times New Roman" w:hAnsi="Times New Roman" w:cs="Times New Roman"/>
      <w:b w:val="0"/>
      <w:bCs w:val="0"/>
      <w:i w:val="0"/>
      <w:iCs w:val="0"/>
      <w:smallCaps w:val="0"/>
      <w:strike w:val="0"/>
      <w:sz w:val="22"/>
      <w:szCs w:val="22"/>
      <w:u w:val="none"/>
    </w:rPr>
  </w:style>
  <w:style w:type="character" w:customStyle="1" w:styleId="2fff4">
    <w:name w:val="Основной текст (2) + Полужирный;Курсив"/>
    <w:rsid w:val="008F0F0F"/>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rsid w:val="008F0F0F"/>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link w:val="1133"/>
    <w:rsid w:val="008F0F0F"/>
    <w:rPr>
      <w:rFonts w:ascii="Times New Roman" w:eastAsia="Times New Roman" w:hAnsi="Times New Roman"/>
      <w:sz w:val="21"/>
      <w:szCs w:val="21"/>
      <w:shd w:val="clear" w:color="auto" w:fill="FFFFFF"/>
    </w:rPr>
  </w:style>
  <w:style w:type="character" w:customStyle="1" w:styleId="113Arial11ptExact">
    <w:name w:val="Основной текст (113) + Arial;11 pt Exact"/>
    <w:rsid w:val="008F0F0F"/>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3">
    <w:name w:val="Основной текст (113)"/>
    <w:basedOn w:val="af5"/>
    <w:link w:val="113Exact"/>
    <w:qFormat/>
    <w:rsid w:val="008F0F0F"/>
    <w:pPr>
      <w:widowControl w:val="0"/>
      <w:shd w:val="clear" w:color="auto" w:fill="FFFFFF"/>
      <w:spacing w:line="292" w:lineRule="exact"/>
    </w:pPr>
    <w:rPr>
      <w:sz w:val="21"/>
      <w:szCs w:val="21"/>
      <w:lang w:eastAsia="en-US"/>
    </w:rPr>
  </w:style>
  <w:style w:type="paragraph" w:customStyle="1" w:styleId="msonormal0">
    <w:name w:val="msonormal"/>
    <w:basedOn w:val="af5"/>
    <w:qFormat/>
    <w:rsid w:val="008F0F0F"/>
    <w:pPr>
      <w:spacing w:before="100" w:beforeAutospacing="1" w:after="100" w:afterAutospacing="1"/>
    </w:pPr>
  </w:style>
  <w:style w:type="character" w:customStyle="1" w:styleId="295pt">
    <w:name w:val="Основной текст (2) + 9;5 pt"/>
    <w:rsid w:val="008F0F0F"/>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79Exact">
    <w:name w:val="Заголовок №7 (9) Exact"/>
    <w:link w:val="79"/>
    <w:rsid w:val="008F0F0F"/>
    <w:rPr>
      <w:rFonts w:ascii="Times New Roman" w:eastAsia="Times New Roman" w:hAnsi="Times New Roman"/>
      <w:b/>
      <w:bCs/>
      <w:shd w:val="clear" w:color="auto" w:fill="FFFFFF"/>
    </w:rPr>
  </w:style>
  <w:style w:type="paragraph" w:customStyle="1" w:styleId="79">
    <w:name w:val="Заголовок №7 (9)"/>
    <w:basedOn w:val="af5"/>
    <w:link w:val="79Exact"/>
    <w:qFormat/>
    <w:rsid w:val="008F0F0F"/>
    <w:pPr>
      <w:widowControl w:val="0"/>
      <w:shd w:val="clear" w:color="auto" w:fill="FFFFFF"/>
      <w:spacing w:line="0" w:lineRule="atLeast"/>
      <w:outlineLvl w:val="6"/>
    </w:pPr>
    <w:rPr>
      <w:b/>
      <w:bCs/>
      <w:sz w:val="22"/>
      <w:szCs w:val="22"/>
      <w:lang w:eastAsia="en-US"/>
    </w:rPr>
  </w:style>
  <w:style w:type="character" w:customStyle="1" w:styleId="2FranklinGothicHeavy7pt">
    <w:name w:val="Основной текст (2) + Franklin Gothic Heavy;7 pt"/>
    <w:rsid w:val="008F0F0F"/>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rsid w:val="008F0F0F"/>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rsid w:val="008F0F0F"/>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0">
    <w:name w:val="Основной текст (73)_"/>
    <w:link w:val="731"/>
    <w:rsid w:val="008F0F0F"/>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link w:val="6b"/>
    <w:rsid w:val="008F0F0F"/>
    <w:rPr>
      <w:rFonts w:ascii="Times New Roman" w:eastAsia="Times New Roman" w:hAnsi="Times New Roman"/>
      <w:shd w:val="clear" w:color="auto" w:fill="FFFFFF"/>
    </w:rPr>
  </w:style>
  <w:style w:type="paragraph" w:customStyle="1" w:styleId="731">
    <w:name w:val="Основной текст (73)"/>
    <w:basedOn w:val="af5"/>
    <w:link w:val="730"/>
    <w:qFormat/>
    <w:rsid w:val="008F0F0F"/>
    <w:pPr>
      <w:widowControl w:val="0"/>
      <w:shd w:val="clear" w:color="auto" w:fill="FFFFFF"/>
      <w:spacing w:before="60" w:line="0" w:lineRule="atLeast"/>
      <w:ind w:hanging="240"/>
    </w:pPr>
    <w:rPr>
      <w:rFonts w:ascii="Arial Narrow" w:eastAsia="Arial Narrow" w:hAnsi="Arial Narrow" w:cs="Arial Narrow"/>
      <w:spacing w:val="-20"/>
      <w:w w:val="200"/>
      <w:sz w:val="16"/>
      <w:szCs w:val="16"/>
      <w:lang w:eastAsia="en-US"/>
    </w:rPr>
  </w:style>
  <w:style w:type="paragraph" w:customStyle="1" w:styleId="6b">
    <w:name w:val="Заголовок №6"/>
    <w:basedOn w:val="af5"/>
    <w:link w:val="6Exact0"/>
    <w:qFormat/>
    <w:rsid w:val="008F0F0F"/>
    <w:pPr>
      <w:widowControl w:val="0"/>
      <w:shd w:val="clear" w:color="auto" w:fill="FFFFFF"/>
      <w:spacing w:line="0" w:lineRule="atLeast"/>
      <w:outlineLvl w:val="5"/>
    </w:pPr>
    <w:rPr>
      <w:sz w:val="22"/>
      <w:szCs w:val="22"/>
      <w:lang w:eastAsia="en-US"/>
    </w:rPr>
  </w:style>
  <w:style w:type="character" w:customStyle="1" w:styleId="361">
    <w:name w:val="Основной текст (36)_"/>
    <w:link w:val="362"/>
    <w:rsid w:val="008F0F0F"/>
    <w:rPr>
      <w:rFonts w:ascii="Times New Roman" w:eastAsia="Times New Roman" w:hAnsi="Times New Roman"/>
      <w:b/>
      <w:bCs/>
      <w:sz w:val="21"/>
      <w:szCs w:val="21"/>
      <w:shd w:val="clear" w:color="auto" w:fill="FFFFFF"/>
    </w:rPr>
  </w:style>
  <w:style w:type="paragraph" w:customStyle="1" w:styleId="362">
    <w:name w:val="Основной текст (36)"/>
    <w:basedOn w:val="af5"/>
    <w:link w:val="361"/>
    <w:qFormat/>
    <w:rsid w:val="008F0F0F"/>
    <w:pPr>
      <w:widowControl w:val="0"/>
      <w:shd w:val="clear" w:color="auto" w:fill="FFFFFF"/>
      <w:spacing w:line="252" w:lineRule="exact"/>
      <w:jc w:val="both"/>
    </w:pPr>
    <w:rPr>
      <w:b/>
      <w:bCs/>
      <w:sz w:val="21"/>
      <w:szCs w:val="21"/>
      <w:lang w:eastAsia="en-US"/>
    </w:rPr>
  </w:style>
  <w:style w:type="character" w:customStyle="1" w:styleId="31Tahoma10pt">
    <w:name w:val="Основной текст (31) + Tahoma;10 pt;Не курсив"/>
    <w:rsid w:val="008F0F0F"/>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fff5">
    <w:name w:val="Основной текст (2) + Курсив"/>
    <w:rsid w:val="008F0F0F"/>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9pt3">
    <w:name w:val="Основной текст (2) + 9 pt;Курсив"/>
    <w:rsid w:val="008F0F0F"/>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0">
    <w:name w:val="Основной текст (96)_"/>
    <w:link w:val="961"/>
    <w:rsid w:val="008F0F0F"/>
    <w:rPr>
      <w:sz w:val="15"/>
      <w:szCs w:val="15"/>
      <w:shd w:val="clear" w:color="auto" w:fill="FFFFFF"/>
    </w:rPr>
  </w:style>
  <w:style w:type="paragraph" w:customStyle="1" w:styleId="961">
    <w:name w:val="Основной текст (96)"/>
    <w:basedOn w:val="af5"/>
    <w:link w:val="960"/>
    <w:qFormat/>
    <w:rsid w:val="008F0F0F"/>
    <w:pPr>
      <w:widowControl w:val="0"/>
      <w:shd w:val="clear" w:color="auto" w:fill="FFFFFF"/>
      <w:spacing w:line="212" w:lineRule="exact"/>
      <w:ind w:hanging="2140"/>
    </w:pPr>
    <w:rPr>
      <w:rFonts w:ascii="Calibri" w:eastAsia="Calibri" w:hAnsi="Calibri"/>
      <w:sz w:val="15"/>
      <w:szCs w:val="15"/>
      <w:lang w:eastAsia="en-US"/>
    </w:rPr>
  </w:style>
  <w:style w:type="character" w:customStyle="1" w:styleId="47Exact">
    <w:name w:val="Основной текст (47) Exact"/>
    <w:link w:val="470"/>
    <w:rsid w:val="008F0F0F"/>
    <w:rPr>
      <w:rFonts w:ascii="Times New Roman" w:eastAsia="Times New Roman" w:hAnsi="Times New Roman"/>
      <w:sz w:val="28"/>
      <w:szCs w:val="28"/>
      <w:shd w:val="clear" w:color="auto" w:fill="FFFFFF"/>
    </w:rPr>
  </w:style>
  <w:style w:type="character" w:customStyle="1" w:styleId="2fff6">
    <w:name w:val="Основной текст (2) + Малые прописные"/>
    <w:rsid w:val="008F0F0F"/>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f5"/>
    <w:link w:val="47Exact"/>
    <w:qFormat/>
    <w:rsid w:val="008F0F0F"/>
    <w:pPr>
      <w:widowControl w:val="0"/>
      <w:shd w:val="clear" w:color="auto" w:fill="FFFFFF"/>
      <w:spacing w:line="370" w:lineRule="exact"/>
      <w:jc w:val="both"/>
    </w:pPr>
    <w:rPr>
      <w:sz w:val="28"/>
      <w:szCs w:val="28"/>
      <w:lang w:eastAsia="en-US"/>
    </w:rPr>
  </w:style>
  <w:style w:type="character" w:customStyle="1" w:styleId="155">
    <w:name w:val="Основной текст (155)_"/>
    <w:link w:val="1550"/>
    <w:rsid w:val="008F0F0F"/>
    <w:rPr>
      <w:rFonts w:ascii="Arial" w:eastAsia="Arial" w:hAnsi="Arial" w:cs="Arial"/>
      <w:sz w:val="14"/>
      <w:szCs w:val="14"/>
      <w:shd w:val="clear" w:color="auto" w:fill="FFFFFF"/>
    </w:rPr>
  </w:style>
  <w:style w:type="paragraph" w:customStyle="1" w:styleId="1550">
    <w:name w:val="Основной текст (155)"/>
    <w:basedOn w:val="af5"/>
    <w:link w:val="155"/>
    <w:qFormat/>
    <w:rsid w:val="008F0F0F"/>
    <w:pPr>
      <w:widowControl w:val="0"/>
      <w:shd w:val="clear" w:color="auto" w:fill="FFFFFF"/>
      <w:spacing w:line="0" w:lineRule="atLeast"/>
    </w:pPr>
    <w:rPr>
      <w:rFonts w:ascii="Arial" w:eastAsia="Arial" w:hAnsi="Arial" w:cs="Arial"/>
      <w:sz w:val="14"/>
      <w:szCs w:val="14"/>
      <w:lang w:eastAsia="en-US"/>
    </w:rPr>
  </w:style>
  <w:style w:type="paragraph" w:customStyle="1" w:styleId="1593">
    <w:name w:val="Основной текст (159)"/>
    <w:basedOn w:val="af5"/>
    <w:uiPriority w:val="99"/>
    <w:qFormat/>
    <w:rsid w:val="008F0F0F"/>
    <w:pPr>
      <w:widowControl w:val="0"/>
      <w:shd w:val="clear" w:color="auto" w:fill="FFFFFF"/>
      <w:spacing w:line="320" w:lineRule="exact"/>
      <w:ind w:hanging="460"/>
      <w:jc w:val="both"/>
    </w:pPr>
    <w:rPr>
      <w:color w:val="000000"/>
      <w:lang w:bidi="ru-RU"/>
    </w:rPr>
  </w:style>
  <w:style w:type="character" w:customStyle="1" w:styleId="15911pt0">
    <w:name w:val="Основной текст (159) + 11 pt"/>
    <w:aliases w:val="Малые прописные,Основной текст (2) + 9 pt4,Малые прописные3,Основной текст (77) + Consolas,6 pt,Масштаб 150% Exact,Основной текст (159) + 11 pt1,Малые прописные1"/>
    <w:rsid w:val="008F0F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0">
    <w:name w:val="Подпись к таблице (15) Exact"/>
    <w:link w:val="156"/>
    <w:rsid w:val="008F0F0F"/>
    <w:rPr>
      <w:rFonts w:ascii="Trebuchet MS" w:eastAsia="Trebuchet MS" w:hAnsi="Trebuchet MS" w:cs="Trebuchet MS"/>
      <w:i/>
      <w:iCs/>
      <w:sz w:val="16"/>
      <w:szCs w:val="16"/>
      <w:shd w:val="clear" w:color="auto" w:fill="FFFFFF"/>
    </w:rPr>
  </w:style>
  <w:style w:type="paragraph" w:customStyle="1" w:styleId="156">
    <w:name w:val="Подпись к таблице (15)"/>
    <w:basedOn w:val="af5"/>
    <w:link w:val="15Exact0"/>
    <w:qFormat/>
    <w:rsid w:val="008F0F0F"/>
    <w:pPr>
      <w:widowControl w:val="0"/>
      <w:shd w:val="clear" w:color="auto" w:fill="FFFFFF"/>
      <w:spacing w:before="60" w:after="60" w:line="0" w:lineRule="atLeast"/>
    </w:pPr>
    <w:rPr>
      <w:rFonts w:ascii="Trebuchet MS" w:eastAsia="Trebuchet MS" w:hAnsi="Trebuchet MS" w:cs="Trebuchet MS"/>
      <w:i/>
      <w:iCs/>
      <w:sz w:val="16"/>
      <w:szCs w:val="16"/>
      <w:lang w:eastAsia="en-US"/>
    </w:rPr>
  </w:style>
  <w:style w:type="character" w:customStyle="1" w:styleId="159Exact0">
    <w:name w:val="Основной текст (159) + Малые прописные Exact"/>
    <w:rsid w:val="008F0F0F"/>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rsid w:val="008F0F0F"/>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001">
    <w:name w:val="0.0 Текст"/>
    <w:basedOn w:val="af5"/>
    <w:link w:val="002"/>
    <w:qFormat/>
    <w:rsid w:val="008F0F0F"/>
    <w:pPr>
      <w:snapToGrid w:val="0"/>
      <w:spacing w:before="40" w:after="400" w:line="300" w:lineRule="auto"/>
      <w:ind w:firstLine="709"/>
      <w:contextualSpacing/>
      <w:jc w:val="both"/>
    </w:pPr>
    <w:rPr>
      <w:sz w:val="28"/>
      <w:szCs w:val="22"/>
      <w:lang w:eastAsia="en-US"/>
    </w:rPr>
  </w:style>
  <w:style w:type="character" w:customStyle="1" w:styleId="002">
    <w:name w:val="0.0 Текст Знак"/>
    <w:link w:val="001"/>
    <w:rsid w:val="008F0F0F"/>
    <w:rPr>
      <w:rFonts w:ascii="Times New Roman" w:eastAsia="Times New Roman" w:hAnsi="Times New Roman" w:cs="Times New Roman"/>
      <w:sz w:val="28"/>
    </w:rPr>
  </w:style>
  <w:style w:type="table" w:customStyle="1" w:styleId="TableGridReport15">
    <w:name w:val="Table Grid Report15"/>
    <w:basedOn w:val="af7"/>
    <w:next w:val="aff5"/>
    <w:uiPriority w:val="59"/>
    <w:rsid w:val="008F0F0F"/>
    <w:pPr>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20">
    <w:name w:val="0.5 Список Заг.22"/>
    <w:uiPriority w:val="99"/>
    <w:rsid w:val="008F0F0F"/>
  </w:style>
  <w:style w:type="numbering" w:customStyle="1" w:styleId="163">
    <w:name w:val="Нет списка16"/>
    <w:next w:val="af8"/>
    <w:uiPriority w:val="99"/>
    <w:semiHidden/>
    <w:unhideWhenUsed/>
    <w:rsid w:val="008F0F0F"/>
  </w:style>
  <w:style w:type="table" w:customStyle="1" w:styleId="TableGridReport5">
    <w:name w:val="Table Grid Report5"/>
    <w:basedOn w:val="af7"/>
    <w:next w:val="aff5"/>
    <w:uiPriority w:val="59"/>
    <w:rsid w:val="008F0F0F"/>
    <w:pPr>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Сетка таблицы26"/>
    <w:basedOn w:val="af7"/>
    <w:next w:val="aff5"/>
    <w:uiPriority w:val="5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16">
    <w:name w:val="Table Grid Report16"/>
    <w:basedOn w:val="af7"/>
    <w:next w:val="aff5"/>
    <w:uiPriority w:val="59"/>
    <w:rsid w:val="008F0F0F"/>
    <w:pPr>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3">
    <w:name w:val="0.5 Список Заг.23"/>
    <w:uiPriority w:val="99"/>
    <w:rsid w:val="008F0F0F"/>
  </w:style>
  <w:style w:type="numbering" w:customStyle="1" w:styleId="172">
    <w:name w:val="Нет списка17"/>
    <w:next w:val="af8"/>
    <w:uiPriority w:val="99"/>
    <w:semiHidden/>
    <w:unhideWhenUsed/>
    <w:rsid w:val="008F0F0F"/>
  </w:style>
  <w:style w:type="table" w:customStyle="1" w:styleId="190">
    <w:name w:val="Сетка таблицы19"/>
    <w:basedOn w:val="af7"/>
    <w:next w:val="aff5"/>
    <w:uiPriority w:val="5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
    <w:name w:val="Рис.4"/>
    <w:rsid w:val="008F0F0F"/>
    <w:pPr>
      <w:numPr>
        <w:numId w:val="19"/>
      </w:numPr>
    </w:pPr>
  </w:style>
  <w:style w:type="table" w:customStyle="1" w:styleId="-34">
    <w:name w:val="Веб-таблица 34"/>
    <w:basedOn w:val="af7"/>
    <w:next w:val="-3"/>
    <w:rsid w:val="008F0F0F"/>
    <w:pPr>
      <w:jc w:val="center"/>
    </w:pPr>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3">
    <w:name w:val="Нет списка112"/>
    <w:next w:val="af8"/>
    <w:uiPriority w:val="99"/>
    <w:semiHidden/>
    <w:unhideWhenUsed/>
    <w:rsid w:val="008F0F0F"/>
  </w:style>
  <w:style w:type="table" w:customStyle="1" w:styleId="1124">
    <w:name w:val="Сетка таблицы112"/>
    <w:basedOn w:val="af7"/>
    <w:next w:val="aff5"/>
    <w:uiPriority w:val="59"/>
    <w:rsid w:val="008F0F0F"/>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8">
    <w:name w:val="Нет списка22"/>
    <w:next w:val="af8"/>
    <w:uiPriority w:val="99"/>
    <w:semiHidden/>
    <w:unhideWhenUsed/>
    <w:rsid w:val="008F0F0F"/>
  </w:style>
  <w:style w:type="numbering" w:customStyle="1" w:styleId="18">
    <w:name w:val="Со второго раздела1"/>
    <w:uiPriority w:val="99"/>
    <w:rsid w:val="008F0F0F"/>
    <w:pPr>
      <w:numPr>
        <w:numId w:val="21"/>
      </w:numPr>
    </w:pPr>
  </w:style>
  <w:style w:type="numbering" w:customStyle="1" w:styleId="31">
    <w:name w:val="Стиль31"/>
    <w:uiPriority w:val="99"/>
    <w:rsid w:val="008F0F0F"/>
    <w:pPr>
      <w:numPr>
        <w:numId w:val="22"/>
      </w:numPr>
    </w:pPr>
  </w:style>
  <w:style w:type="numbering" w:customStyle="1" w:styleId="3113">
    <w:name w:val="Нет списка311"/>
    <w:next w:val="af8"/>
    <w:semiHidden/>
    <w:unhideWhenUsed/>
    <w:rsid w:val="008F0F0F"/>
  </w:style>
  <w:style w:type="numbering" w:customStyle="1" w:styleId="053">
    <w:name w:val="0.5 Список Заг.3"/>
    <w:uiPriority w:val="99"/>
    <w:rsid w:val="008F0F0F"/>
    <w:pPr>
      <w:numPr>
        <w:numId w:val="26"/>
      </w:numPr>
    </w:pPr>
  </w:style>
  <w:style w:type="table" w:customStyle="1" w:styleId="5111">
    <w:name w:val="Сетка таблицы511"/>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120">
    <w:name w:val="0.5 Список Заг.12"/>
    <w:uiPriority w:val="99"/>
    <w:rsid w:val="008F0F0F"/>
  </w:style>
  <w:style w:type="table" w:customStyle="1" w:styleId="4112">
    <w:name w:val="Сетка таблицы411"/>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Сетка таблицы311"/>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1">
    <w:name w:val="Таблица-сетка 5 темная — акцент 311"/>
    <w:basedOn w:val="af7"/>
    <w:uiPriority w:val="50"/>
    <w:rsid w:val="008F0F0F"/>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1">
    <w:name w:val="Таблица-сетка 4 — акцент 311"/>
    <w:basedOn w:val="af7"/>
    <w:uiPriority w:val="49"/>
    <w:rsid w:val="008F0F0F"/>
    <w:rPr>
      <w:rFonts w:eastAsia="Times New Roman"/>
    </w:rPr>
    <w:tblPr>
      <w:tblStyleRowBandSize w:val="1"/>
      <w:tblStyleColBandSize w:val="1"/>
      <w:tblInd w:w="0" w:type="dxa"/>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CellMar>
        <w:top w:w="0" w:type="dxa"/>
        <w:left w:w="108" w:type="dxa"/>
        <w:bottom w:w="0" w:type="dxa"/>
        <w:right w:w="108" w:type="dxa"/>
      </w:tblCellMar>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1">
    <w:name w:val="Таблица-сетка 5 темная11"/>
    <w:basedOn w:val="af7"/>
    <w:uiPriority w:val="50"/>
    <w:rsid w:val="008F0F0F"/>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numbering" w:customStyle="1" w:styleId="0520">
    <w:name w:val="Стиль 0.5 Список Заг.2"/>
    <w:basedOn w:val="af8"/>
    <w:rsid w:val="008F0F0F"/>
    <w:pPr>
      <w:numPr>
        <w:numId w:val="30"/>
      </w:numPr>
    </w:pPr>
  </w:style>
  <w:style w:type="table" w:customStyle="1" w:styleId="3120">
    <w:name w:val="3.1 Таблица2"/>
    <w:basedOn w:val="af7"/>
    <w:uiPriority w:val="99"/>
    <w:rsid w:val="008F0F0F"/>
    <w:rPr>
      <w:rFonts w:eastAsia="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11ff1">
    <w:name w:val="Сетка таблицы светлая11"/>
    <w:basedOn w:val="af7"/>
    <w:uiPriority w:val="40"/>
    <w:rsid w:val="008F0F0F"/>
    <w:rPr>
      <w:rFonts w:eastAsia="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numbering" w:customStyle="1" w:styleId="4113">
    <w:name w:val="Нет списка411"/>
    <w:next w:val="af8"/>
    <w:uiPriority w:val="99"/>
    <w:semiHidden/>
    <w:unhideWhenUsed/>
    <w:rsid w:val="008F0F0F"/>
  </w:style>
  <w:style w:type="table" w:customStyle="1" w:styleId="621">
    <w:name w:val="Сетка таблицы62"/>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2">
    <w:name w:val="0.5 Список Заг.212"/>
    <w:uiPriority w:val="99"/>
    <w:rsid w:val="008F0F0F"/>
  </w:style>
  <w:style w:type="numbering" w:customStyle="1" w:styleId="05112">
    <w:name w:val="0.5 Список Заг.112"/>
    <w:uiPriority w:val="99"/>
    <w:rsid w:val="008F0F0F"/>
  </w:style>
  <w:style w:type="table" w:customStyle="1" w:styleId="1210">
    <w:name w:val="Сетка таблицы121"/>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12">
    <w:name w:val="Стиль 0.5 Список Заг.12"/>
    <w:basedOn w:val="af8"/>
    <w:rsid w:val="008F0F0F"/>
    <w:pPr>
      <w:numPr>
        <w:numId w:val="90"/>
      </w:numPr>
    </w:pPr>
  </w:style>
  <w:style w:type="table" w:customStyle="1" w:styleId="31120">
    <w:name w:val="3.1 Таблица12"/>
    <w:basedOn w:val="af7"/>
    <w:uiPriority w:val="99"/>
    <w:rsid w:val="008F0F0F"/>
    <w:rPr>
      <w:rFonts w:ascii="Times New Roman" w:eastAsia="Times New Roman"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1311">
    <w:name w:val="Сетка таблицы131"/>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Сетка таблицы1111"/>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11">
    <w:name w:val="0.5 Список Заг.2111"/>
    <w:uiPriority w:val="99"/>
    <w:rsid w:val="008F0F0F"/>
    <w:pPr>
      <w:numPr>
        <w:numId w:val="91"/>
      </w:numPr>
    </w:pPr>
  </w:style>
  <w:style w:type="numbering" w:customStyle="1" w:styleId="0511111">
    <w:name w:val="0.5 Список Заг.1111"/>
    <w:uiPriority w:val="99"/>
    <w:rsid w:val="008F0F0F"/>
  </w:style>
  <w:style w:type="numbering" w:customStyle="1" w:styleId="05111">
    <w:name w:val="Стиль 0.5 Список Заг.111"/>
    <w:basedOn w:val="af8"/>
    <w:rsid w:val="008F0F0F"/>
    <w:pPr>
      <w:numPr>
        <w:numId w:val="31"/>
      </w:numPr>
    </w:pPr>
  </w:style>
  <w:style w:type="table" w:customStyle="1" w:styleId="31111">
    <w:name w:val="3.1 Таблица111"/>
    <w:basedOn w:val="af7"/>
    <w:uiPriority w:val="99"/>
    <w:rsid w:val="008F0F0F"/>
    <w:rPr>
      <w:rFonts w:ascii="Times New Roman" w:eastAsia="Times New Roman"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144">
    <w:name w:val="Светлая заливка14"/>
    <w:basedOn w:val="af7"/>
    <w:uiPriority w:val="60"/>
    <w:rsid w:val="008F0F0F"/>
    <w:pPr>
      <w:jc w:val="right"/>
    </w:pPr>
    <w:rPr>
      <w:rFonts w:ascii="Arial" w:eastAsia="Times New Roman" w:hAnsi="Arial"/>
      <w:color w:val="000000"/>
      <w:sz w:val="18"/>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10">
    <w:name w:val="Сетка таблицы141"/>
    <w:basedOn w:val="af7"/>
    <w:next w:val="aff5"/>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12">
    <w:name w:val="Нет списка511"/>
    <w:next w:val="af8"/>
    <w:uiPriority w:val="99"/>
    <w:semiHidden/>
    <w:unhideWhenUsed/>
    <w:rsid w:val="008F0F0F"/>
  </w:style>
  <w:style w:type="table" w:customStyle="1" w:styleId="TableGridReport21">
    <w:name w:val="Table Grid Report21"/>
    <w:basedOn w:val="af7"/>
    <w:next w:val="aff5"/>
    <w:uiPriority w:val="59"/>
    <w:rsid w:val="008F0F0F"/>
    <w:pPr>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Сетка таблицы211"/>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11">
    <w:name w:val="Нет списка611"/>
    <w:next w:val="af8"/>
    <w:uiPriority w:val="99"/>
    <w:semiHidden/>
    <w:unhideWhenUsed/>
    <w:rsid w:val="008F0F0F"/>
  </w:style>
  <w:style w:type="table" w:customStyle="1" w:styleId="TableGridReport31">
    <w:name w:val="Table Grid Report31"/>
    <w:basedOn w:val="af7"/>
    <w:next w:val="aff5"/>
    <w:uiPriority w:val="59"/>
    <w:rsid w:val="008F0F0F"/>
    <w:pPr>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Сетка таблицы221"/>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
    <w:name w:val="Рис.11"/>
    <w:rsid w:val="008F0F0F"/>
    <w:pPr>
      <w:numPr>
        <w:numId w:val="12"/>
      </w:numPr>
    </w:pPr>
  </w:style>
  <w:style w:type="table" w:customStyle="1" w:styleId="-311">
    <w:name w:val="Веб-таблица 311"/>
    <w:basedOn w:val="af7"/>
    <w:next w:val="-3"/>
    <w:rsid w:val="008F0F0F"/>
    <w:pPr>
      <w:jc w:val="center"/>
    </w:pPr>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1">
    <w:name w:val="Нет списка121"/>
    <w:next w:val="af8"/>
    <w:uiPriority w:val="99"/>
    <w:semiHidden/>
    <w:unhideWhenUsed/>
    <w:rsid w:val="008F0F0F"/>
  </w:style>
  <w:style w:type="table" w:customStyle="1" w:styleId="TableGridReport121">
    <w:name w:val="Table Grid Report121"/>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Сетка таблицы151"/>
    <w:basedOn w:val="af7"/>
    <w:next w:val="aff5"/>
    <w:uiPriority w:val="39"/>
    <w:rsid w:val="008F0F0F"/>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7110">
    <w:name w:val="Нет списка711"/>
    <w:next w:val="af8"/>
    <w:uiPriority w:val="99"/>
    <w:semiHidden/>
    <w:unhideWhenUsed/>
    <w:rsid w:val="008F0F0F"/>
  </w:style>
  <w:style w:type="table" w:customStyle="1" w:styleId="TableGridReport41">
    <w:name w:val="Table Grid Report41"/>
    <w:basedOn w:val="af7"/>
    <w:next w:val="aff5"/>
    <w:uiPriority w:val="59"/>
    <w:rsid w:val="008F0F0F"/>
    <w:pPr>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Сетка таблицы231"/>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Нет списка131"/>
    <w:next w:val="af8"/>
    <w:uiPriority w:val="99"/>
    <w:semiHidden/>
    <w:unhideWhenUsed/>
    <w:rsid w:val="008F0F0F"/>
  </w:style>
  <w:style w:type="table" w:customStyle="1" w:styleId="1610">
    <w:name w:val="Сетка таблицы161"/>
    <w:basedOn w:val="af7"/>
    <w:next w:val="aff5"/>
    <w:uiPriority w:val="39"/>
    <w:rsid w:val="008F0F0F"/>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71">
    <w:name w:val="1 / 1.1 / 1.1.1171"/>
    <w:basedOn w:val="af8"/>
    <w:next w:val="111111"/>
    <w:rsid w:val="008F0F0F"/>
  </w:style>
  <w:style w:type="numbering" w:customStyle="1" w:styleId="1111111">
    <w:name w:val="1 / 1.1 / 1.1.11"/>
    <w:basedOn w:val="af8"/>
    <w:next w:val="111111"/>
    <w:uiPriority w:val="99"/>
    <w:unhideWhenUsed/>
    <w:rsid w:val="008F0F0F"/>
  </w:style>
  <w:style w:type="numbering" w:customStyle="1" w:styleId="8110">
    <w:name w:val="Нет списка811"/>
    <w:next w:val="af8"/>
    <w:uiPriority w:val="99"/>
    <w:semiHidden/>
    <w:unhideWhenUsed/>
    <w:rsid w:val="008F0F0F"/>
  </w:style>
  <w:style w:type="numbering" w:customStyle="1" w:styleId="21fc">
    <w:name w:val="Рис.21"/>
    <w:rsid w:val="008F0F0F"/>
  </w:style>
  <w:style w:type="table" w:customStyle="1" w:styleId="-321">
    <w:name w:val="Веб-таблица 321"/>
    <w:basedOn w:val="af7"/>
    <w:next w:val="-3"/>
    <w:rsid w:val="008F0F0F"/>
    <w:pPr>
      <w:jc w:val="center"/>
    </w:pPr>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11">
    <w:name w:val="Нет списка141"/>
    <w:next w:val="af8"/>
    <w:uiPriority w:val="99"/>
    <w:semiHidden/>
    <w:unhideWhenUsed/>
    <w:rsid w:val="008F0F0F"/>
  </w:style>
  <w:style w:type="table" w:customStyle="1" w:styleId="TableGridReport131">
    <w:name w:val="Table Grid Report131"/>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0">
    <w:name w:val="Сетка таблицы241"/>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0">
    <w:name w:val="Сетка таблицы171"/>
    <w:basedOn w:val="af7"/>
    <w:next w:val="aff5"/>
    <w:uiPriority w:val="39"/>
    <w:rsid w:val="008F0F0F"/>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11">
    <w:name w:val="Нет списка91"/>
    <w:next w:val="af8"/>
    <w:uiPriority w:val="99"/>
    <w:semiHidden/>
    <w:unhideWhenUsed/>
    <w:rsid w:val="008F0F0F"/>
  </w:style>
  <w:style w:type="table" w:customStyle="1" w:styleId="912">
    <w:name w:val="Сетка таблицы91"/>
    <w:basedOn w:val="af7"/>
    <w:next w:val="aff5"/>
    <w:uiPriority w:val="3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
    <w:name w:val="Рис.31"/>
    <w:rsid w:val="008F0F0F"/>
    <w:pPr>
      <w:numPr>
        <w:numId w:val="11"/>
      </w:numPr>
    </w:pPr>
  </w:style>
  <w:style w:type="table" w:customStyle="1" w:styleId="-331">
    <w:name w:val="Веб-таблица 331"/>
    <w:basedOn w:val="af7"/>
    <w:next w:val="-3"/>
    <w:rsid w:val="008F0F0F"/>
    <w:pPr>
      <w:jc w:val="center"/>
    </w:pPr>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12">
    <w:name w:val="Нет списка151"/>
    <w:next w:val="af8"/>
    <w:uiPriority w:val="99"/>
    <w:semiHidden/>
    <w:unhideWhenUsed/>
    <w:rsid w:val="008F0F0F"/>
  </w:style>
  <w:style w:type="table" w:customStyle="1" w:styleId="TableGridReport141">
    <w:name w:val="Table Grid Report141"/>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0">
    <w:name w:val="Сетка таблицы251"/>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
    <w:name w:val="Сетка таблицы181"/>
    <w:basedOn w:val="af7"/>
    <w:next w:val="aff5"/>
    <w:uiPriority w:val="39"/>
    <w:rsid w:val="008F0F0F"/>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0">
    <w:name w:val="Сетка таблицы101"/>
    <w:basedOn w:val="af7"/>
    <w:next w:val="aff5"/>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8F0F0F"/>
    <w:pPr>
      <w:widowControl w:val="0"/>
    </w:pPr>
    <w:rPr>
      <w:sz w:val="22"/>
      <w:szCs w:val="22"/>
      <w:lang w:val="en-US" w:eastAsia="en-US"/>
    </w:rPr>
    <w:tblPr>
      <w:tblInd w:w="0" w:type="dxa"/>
      <w:tblCellMar>
        <w:top w:w="0" w:type="dxa"/>
        <w:left w:w="0" w:type="dxa"/>
        <w:bottom w:w="0" w:type="dxa"/>
        <w:right w:w="0" w:type="dxa"/>
      </w:tblCellMar>
    </w:tblPr>
  </w:style>
  <w:style w:type="numbering" w:customStyle="1" w:styleId="111115">
    <w:name w:val="1 / 1.1 / 1.1.5"/>
    <w:basedOn w:val="af8"/>
    <w:next w:val="111111"/>
    <w:locked/>
    <w:rsid w:val="008F0F0F"/>
  </w:style>
  <w:style w:type="table" w:customStyle="1" w:styleId="11170">
    <w:name w:val="Средний список 1117"/>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210">
    <w:name w:val="Заголовок 2 уровень1"/>
    <w:basedOn w:val="af8"/>
    <w:uiPriority w:val="99"/>
    <w:rsid w:val="008F0F0F"/>
    <w:pPr>
      <w:numPr>
        <w:numId w:val="83"/>
      </w:numPr>
    </w:pPr>
  </w:style>
  <w:style w:type="numbering" w:customStyle="1" w:styleId="312">
    <w:name w:val="Заголовок 3 ур1"/>
    <w:basedOn w:val="af8"/>
    <w:uiPriority w:val="99"/>
    <w:rsid w:val="008F0F0F"/>
    <w:pPr>
      <w:numPr>
        <w:numId w:val="17"/>
      </w:numPr>
    </w:pPr>
  </w:style>
  <w:style w:type="character" w:customStyle="1" w:styleId="name">
    <w:name w:val="name"/>
    <w:basedOn w:val="af6"/>
    <w:rsid w:val="008F0F0F"/>
  </w:style>
  <w:style w:type="table" w:customStyle="1" w:styleId="2-42">
    <w:name w:val="Средняя заливка 2 - Акцент 42"/>
    <w:basedOn w:val="af7"/>
    <w:next w:val="af7"/>
    <w:uiPriority w:val="64"/>
    <w:rsid w:val="008F0F0F"/>
    <w:pPr>
      <w:spacing w:after="200" w:line="276" w:lineRule="auto"/>
    </w:pPr>
    <w:rPr>
      <w:rFonts w:ascii="Cambria" w:eastAsia="Times New Roman" w:hAnsi="Cambria"/>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71">
    <w:name w:val="Светлая заливка117"/>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
    <w:name w:val="1 / 1.1 / 1.1.21"/>
    <w:basedOn w:val="af8"/>
    <w:next w:val="111111"/>
    <w:locked/>
    <w:rsid w:val="008F0F0F"/>
  </w:style>
  <w:style w:type="numbering" w:customStyle="1" w:styleId="1111141">
    <w:name w:val="1 / 1.1 / 1.1.41"/>
    <w:basedOn w:val="af8"/>
    <w:next w:val="111111"/>
    <w:rsid w:val="008F0F0F"/>
  </w:style>
  <w:style w:type="table" w:customStyle="1" w:styleId="11180">
    <w:name w:val="Средний список 1118"/>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3">
    <w:name w:val="Средний список 131"/>
    <w:basedOn w:val="af7"/>
    <w:uiPriority w:val="65"/>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1112"/>
    <w:basedOn w:val="af7"/>
    <w:next w:val="131"/>
    <w:uiPriority w:val="65"/>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0">
    <w:name w:val="Средний список 112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0">
    <w:name w:val="Средний список 113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0">
    <w:name w:val="Средний список 114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0">
    <w:name w:val="Средний список 115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0">
    <w:name w:val="Средний список 117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11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112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customStyle="1" w:styleId="xl1860">
    <w:name w:val="xl1860"/>
    <w:basedOn w:val="af5"/>
    <w:qFormat/>
    <w:rsid w:val="008F0F0F"/>
    <w:pPr>
      <w:spacing w:before="100" w:beforeAutospacing="1" w:after="100" w:afterAutospacing="1" w:line="360" w:lineRule="auto"/>
      <w:textAlignment w:val="center"/>
    </w:pPr>
    <w:rPr>
      <w:rFonts w:ascii="Tahoma" w:hAnsi="Tahoma" w:cs="Tahoma"/>
      <w:color w:val="000000"/>
      <w:sz w:val="18"/>
      <w:szCs w:val="18"/>
      <w:lang w:val="en-US" w:bidi="en-US"/>
    </w:rPr>
  </w:style>
  <w:style w:type="paragraph" w:customStyle="1" w:styleId="xl1861">
    <w:name w:val="xl1861"/>
    <w:basedOn w:val="af5"/>
    <w:qFormat/>
    <w:rsid w:val="008F0F0F"/>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textAlignment w:val="center"/>
    </w:pPr>
    <w:rPr>
      <w:rFonts w:ascii="Tahoma" w:hAnsi="Tahoma" w:cs="Tahoma"/>
      <w:b/>
      <w:bCs/>
      <w:color w:val="0000FF"/>
      <w:sz w:val="18"/>
      <w:szCs w:val="18"/>
      <w:u w:val="single"/>
      <w:lang w:val="en-US" w:bidi="en-US"/>
    </w:rPr>
  </w:style>
  <w:style w:type="paragraph" w:customStyle="1" w:styleId="xl1862">
    <w:name w:val="xl1862"/>
    <w:basedOn w:val="af5"/>
    <w:qFormat/>
    <w:rsid w:val="008F0F0F"/>
    <w:pPr>
      <w:pBdr>
        <w:bottom w:val="single" w:sz="4" w:space="0" w:color="auto"/>
      </w:pBdr>
      <w:shd w:val="thinReverseDiagStripe" w:color="C0C0C0" w:fill="FFFFFF"/>
      <w:spacing w:before="100" w:beforeAutospacing="1" w:after="100" w:afterAutospacing="1" w:line="360" w:lineRule="auto"/>
      <w:ind w:firstLineChars="100" w:firstLine="100"/>
      <w:textAlignment w:val="center"/>
    </w:pPr>
    <w:rPr>
      <w:rFonts w:ascii="Tahoma" w:hAnsi="Tahoma" w:cs="Tahoma"/>
      <w:b/>
      <w:bCs/>
      <w:color w:val="0000FF"/>
      <w:sz w:val="18"/>
      <w:szCs w:val="18"/>
      <w:u w:val="single"/>
      <w:lang w:val="en-US" w:bidi="en-US"/>
    </w:rPr>
  </w:style>
  <w:style w:type="paragraph" w:customStyle="1" w:styleId="xl1863">
    <w:name w:val="xl1863"/>
    <w:basedOn w:val="af5"/>
    <w:qFormat/>
    <w:rsid w:val="008F0F0F"/>
    <w:pPr>
      <w:pBdr>
        <w:top w:val="single" w:sz="4" w:space="0" w:color="auto"/>
        <w:bottom w:val="single" w:sz="4" w:space="0" w:color="auto"/>
      </w:pBdr>
      <w:spacing w:before="100" w:beforeAutospacing="1" w:after="100" w:afterAutospacing="1" w:line="360" w:lineRule="auto"/>
      <w:textAlignment w:val="center"/>
    </w:pPr>
    <w:rPr>
      <w:rFonts w:ascii="Tahoma" w:hAnsi="Tahoma" w:cs="Tahoma"/>
      <w:color w:val="000000"/>
      <w:sz w:val="18"/>
      <w:szCs w:val="18"/>
      <w:lang w:val="en-US" w:bidi="en-US"/>
    </w:rPr>
  </w:style>
  <w:style w:type="paragraph" w:customStyle="1" w:styleId="xl1864">
    <w:name w:val="xl1864"/>
    <w:basedOn w:val="af5"/>
    <w:qFormat/>
    <w:rsid w:val="008F0F0F"/>
    <w:pPr>
      <w:pBdr>
        <w:top w:val="single" w:sz="4" w:space="0" w:color="auto"/>
        <w:left w:val="single" w:sz="4" w:space="0" w:color="auto"/>
        <w:bottom w:val="single" w:sz="4" w:space="0" w:color="auto"/>
      </w:pBdr>
      <w:spacing w:before="100" w:beforeAutospacing="1" w:after="100" w:afterAutospacing="1" w:line="360" w:lineRule="auto"/>
      <w:textAlignment w:val="center"/>
    </w:pPr>
    <w:rPr>
      <w:rFonts w:ascii="Tahoma" w:hAnsi="Tahoma" w:cs="Tahoma"/>
      <w:color w:val="FFFFFF"/>
      <w:sz w:val="18"/>
      <w:szCs w:val="18"/>
      <w:lang w:val="en-US" w:bidi="en-US"/>
    </w:rPr>
  </w:style>
  <w:style w:type="paragraph" w:customStyle="1" w:styleId="xl1865">
    <w:name w:val="xl1865"/>
    <w:basedOn w:val="af5"/>
    <w:qFormat/>
    <w:rsid w:val="008F0F0F"/>
    <w:pPr>
      <w:pBdr>
        <w:top w:val="single" w:sz="4" w:space="0" w:color="auto"/>
        <w:bottom w:val="single" w:sz="4" w:space="0" w:color="auto"/>
      </w:pBdr>
      <w:spacing w:before="100" w:beforeAutospacing="1" w:after="100" w:afterAutospacing="1" w:line="360" w:lineRule="auto"/>
      <w:textAlignment w:val="center"/>
    </w:pPr>
    <w:rPr>
      <w:rFonts w:ascii="Tahoma" w:hAnsi="Tahoma" w:cs="Tahoma"/>
      <w:sz w:val="18"/>
      <w:szCs w:val="18"/>
      <w:lang w:val="en-US" w:bidi="en-US"/>
    </w:rPr>
  </w:style>
  <w:style w:type="paragraph" w:customStyle="1" w:styleId="xl1866">
    <w:name w:val="xl1866"/>
    <w:basedOn w:val="af5"/>
    <w:qFormat/>
    <w:rsid w:val="008F0F0F"/>
    <w:pPr>
      <w:pBdr>
        <w:top w:val="single" w:sz="4" w:space="0" w:color="auto"/>
        <w:bottom w:val="single" w:sz="4" w:space="0" w:color="auto"/>
      </w:pBdr>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67">
    <w:name w:val="xl1867"/>
    <w:basedOn w:val="af5"/>
    <w:qFormat/>
    <w:rsid w:val="008F0F0F"/>
    <w:pPr>
      <w:pBdr>
        <w:top w:val="single" w:sz="4" w:space="0" w:color="auto"/>
        <w:left w:val="single" w:sz="4" w:space="0" w:color="auto"/>
        <w:bottom w:val="single" w:sz="4" w:space="0" w:color="auto"/>
      </w:pBdr>
      <w:shd w:val="thinReverseDiagStripe" w:color="C0C0C0" w:fill="auto"/>
      <w:spacing w:before="100" w:beforeAutospacing="1" w:after="100" w:afterAutospacing="1" w:line="360" w:lineRule="auto"/>
      <w:textAlignment w:val="center"/>
    </w:pPr>
    <w:rPr>
      <w:rFonts w:ascii="Tahoma" w:hAnsi="Tahoma" w:cs="Tahoma"/>
      <w:color w:val="000000"/>
      <w:sz w:val="18"/>
      <w:szCs w:val="18"/>
      <w:lang w:val="en-US" w:bidi="en-US"/>
    </w:rPr>
  </w:style>
  <w:style w:type="paragraph" w:customStyle="1" w:styleId="xl1868">
    <w:name w:val="xl1868"/>
    <w:basedOn w:val="af5"/>
    <w:qFormat/>
    <w:rsid w:val="008F0F0F"/>
    <w:pPr>
      <w:pBdr>
        <w:top w:val="single" w:sz="4" w:space="0" w:color="auto"/>
        <w:bottom w:val="single" w:sz="4" w:space="0" w:color="auto"/>
      </w:pBdr>
      <w:shd w:val="thinReverseDiagStripe" w:color="C0C0C0" w:fill="auto"/>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69">
    <w:name w:val="xl1869"/>
    <w:basedOn w:val="af5"/>
    <w:qFormat/>
    <w:rsid w:val="008F0F0F"/>
    <w:pPr>
      <w:pBdr>
        <w:top w:val="single" w:sz="4" w:space="0" w:color="auto"/>
        <w:left w:val="single" w:sz="4" w:space="7" w:color="auto"/>
        <w:bottom w:val="single" w:sz="4" w:space="0" w:color="auto"/>
      </w:pBdr>
      <w:shd w:val="thinReverseDiagStripe" w:color="C0C0C0" w:fill="FFFFFF"/>
      <w:spacing w:before="100" w:beforeAutospacing="1" w:after="100" w:afterAutospacing="1" w:line="360" w:lineRule="auto"/>
      <w:ind w:firstLineChars="100" w:firstLine="100"/>
      <w:textAlignment w:val="center"/>
    </w:pPr>
    <w:rPr>
      <w:color w:val="0000FF"/>
      <w:u w:val="single"/>
      <w:lang w:val="en-US" w:bidi="en-US"/>
    </w:rPr>
  </w:style>
  <w:style w:type="paragraph" w:customStyle="1" w:styleId="xl1870">
    <w:name w:val="xl1870"/>
    <w:basedOn w:val="af5"/>
    <w:qFormat/>
    <w:rsid w:val="008F0F0F"/>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textAlignment w:val="center"/>
    </w:pPr>
    <w:rPr>
      <w:color w:val="0000FF"/>
      <w:u w:val="single"/>
      <w:lang w:val="en-US" w:bidi="en-US"/>
    </w:rPr>
  </w:style>
  <w:style w:type="paragraph" w:customStyle="1" w:styleId="xl1871">
    <w:name w:val="xl1871"/>
    <w:basedOn w:val="af5"/>
    <w:qFormat/>
    <w:rsid w:val="008F0F0F"/>
    <w:pPr>
      <w:pBdr>
        <w:top w:val="single" w:sz="4" w:space="0" w:color="auto"/>
        <w:left w:val="single" w:sz="4" w:space="0" w:color="auto"/>
        <w:bottom w:val="single" w:sz="4" w:space="0" w:color="auto"/>
      </w:pBdr>
      <w:spacing w:before="100" w:beforeAutospacing="1" w:after="100" w:afterAutospacing="1" w:line="360" w:lineRule="auto"/>
      <w:textAlignment w:val="center"/>
    </w:pPr>
    <w:rPr>
      <w:rFonts w:ascii="Tahoma" w:hAnsi="Tahoma" w:cs="Tahoma"/>
      <w:color w:val="FFFFFF"/>
      <w:sz w:val="18"/>
      <w:szCs w:val="18"/>
      <w:lang w:val="en-US" w:bidi="en-US"/>
    </w:rPr>
  </w:style>
  <w:style w:type="paragraph" w:customStyle="1" w:styleId="xl1872">
    <w:name w:val="xl187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73">
    <w:name w:val="xl1873"/>
    <w:basedOn w:val="af5"/>
    <w:qFormat/>
    <w:rsid w:val="008F0F0F"/>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sz w:val="18"/>
      <w:szCs w:val="18"/>
      <w:lang w:val="en-US" w:bidi="en-US"/>
    </w:rPr>
  </w:style>
  <w:style w:type="paragraph" w:customStyle="1" w:styleId="xl1874">
    <w:name w:val="xl1874"/>
    <w:basedOn w:val="af5"/>
    <w:qFormat/>
    <w:rsid w:val="008F0F0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75">
    <w:name w:val="xl1875"/>
    <w:basedOn w:val="af5"/>
    <w:qFormat/>
    <w:rsid w:val="008F0F0F"/>
    <w:pPr>
      <w:pBdr>
        <w:top w:val="single" w:sz="4" w:space="0" w:color="auto"/>
        <w:bottom w:val="single" w:sz="4" w:space="0" w:color="auto"/>
        <w:right w:val="single" w:sz="4" w:space="0" w:color="333333"/>
      </w:pBdr>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76">
    <w:name w:val="xl1876"/>
    <w:basedOn w:val="af5"/>
    <w:qFormat/>
    <w:rsid w:val="008F0F0F"/>
    <w:pPr>
      <w:pBdr>
        <w:top w:val="single" w:sz="4" w:space="0" w:color="auto"/>
        <w:left w:val="single" w:sz="4" w:space="0" w:color="auto"/>
        <w:bottom w:val="single" w:sz="4" w:space="0" w:color="auto"/>
        <w:right w:val="single" w:sz="4" w:space="0" w:color="333333"/>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77">
    <w:name w:val="xl1877"/>
    <w:basedOn w:val="af5"/>
    <w:qFormat/>
    <w:rsid w:val="008F0F0F"/>
    <w:pPr>
      <w:pBdr>
        <w:top w:val="single" w:sz="4" w:space="0" w:color="auto"/>
        <w:bottom w:val="single" w:sz="4" w:space="0" w:color="auto"/>
        <w:right w:val="single" w:sz="4" w:space="0" w:color="333333"/>
      </w:pBdr>
      <w:shd w:val="thinReverseDiagStripe" w:color="C0C0C0" w:fill="auto"/>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78">
    <w:name w:val="xl1878"/>
    <w:basedOn w:val="af5"/>
    <w:qFormat/>
    <w:rsid w:val="008F0F0F"/>
    <w:pPr>
      <w:pBdr>
        <w:top w:val="single" w:sz="4" w:space="0" w:color="auto"/>
        <w:bottom w:val="single" w:sz="4" w:space="0" w:color="auto"/>
        <w:right w:val="single" w:sz="4" w:space="0" w:color="333333"/>
      </w:pBdr>
      <w:shd w:val="thinReverseDiagStripe" w:color="C0C0C0" w:fill="FFFFFF"/>
      <w:spacing w:before="100" w:beforeAutospacing="1" w:after="100" w:afterAutospacing="1" w:line="360" w:lineRule="auto"/>
      <w:ind w:firstLineChars="100" w:firstLine="100"/>
      <w:textAlignment w:val="center"/>
    </w:pPr>
    <w:rPr>
      <w:color w:val="0000FF"/>
      <w:u w:val="single"/>
      <w:lang w:val="en-US" w:bidi="en-US"/>
    </w:rPr>
  </w:style>
  <w:style w:type="paragraph" w:customStyle="1" w:styleId="xl1879">
    <w:name w:val="xl1879"/>
    <w:basedOn w:val="af5"/>
    <w:qFormat/>
    <w:rsid w:val="008F0F0F"/>
    <w:pPr>
      <w:pBdr>
        <w:top w:val="single" w:sz="4" w:space="0" w:color="auto"/>
        <w:left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0">
    <w:name w:val="xl1880"/>
    <w:basedOn w:val="af5"/>
    <w:qFormat/>
    <w:rsid w:val="008F0F0F"/>
    <w:pPr>
      <w:pBdr>
        <w:left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1">
    <w:name w:val="xl1881"/>
    <w:basedOn w:val="af5"/>
    <w:qFormat/>
    <w:rsid w:val="008F0F0F"/>
    <w:pPr>
      <w:pBdr>
        <w:left w:val="single" w:sz="4" w:space="0" w:color="auto"/>
        <w:bottom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2">
    <w:name w:val="xl1882"/>
    <w:basedOn w:val="af5"/>
    <w:qFormat/>
    <w:rsid w:val="008F0F0F"/>
    <w:pPr>
      <w:pBdr>
        <w:top w:val="single" w:sz="4" w:space="0" w:color="auto"/>
        <w:bottom w:val="single" w:sz="4" w:space="0" w:color="auto"/>
      </w:pBdr>
      <w:shd w:val="thinReverseDiagStripe" w:color="C0C0C0" w:fill="FFFFFF"/>
      <w:spacing w:before="100" w:beforeAutospacing="1" w:after="100" w:afterAutospacing="1" w:line="360" w:lineRule="auto"/>
      <w:textAlignment w:val="center"/>
    </w:pPr>
    <w:rPr>
      <w:rFonts w:ascii="Tahoma" w:hAnsi="Tahoma" w:cs="Tahoma"/>
      <w:b/>
      <w:bCs/>
      <w:color w:val="0000FF"/>
      <w:sz w:val="18"/>
      <w:szCs w:val="18"/>
      <w:u w:val="single"/>
      <w:lang w:val="en-US" w:bidi="en-US"/>
    </w:rPr>
  </w:style>
  <w:style w:type="paragraph" w:customStyle="1" w:styleId="xl1883">
    <w:name w:val="xl1883"/>
    <w:basedOn w:val="af5"/>
    <w:qFormat/>
    <w:rsid w:val="008F0F0F"/>
    <w:pPr>
      <w:pBdr>
        <w:top w:val="single" w:sz="4" w:space="0" w:color="auto"/>
        <w:left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4">
    <w:name w:val="xl1884"/>
    <w:basedOn w:val="af5"/>
    <w:qFormat/>
    <w:rsid w:val="008F0F0F"/>
    <w:pPr>
      <w:pBdr>
        <w:left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5">
    <w:name w:val="xl1885"/>
    <w:basedOn w:val="af5"/>
    <w:qFormat/>
    <w:rsid w:val="008F0F0F"/>
    <w:pPr>
      <w:pBdr>
        <w:left w:val="single" w:sz="4" w:space="0" w:color="auto"/>
        <w:bottom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6">
    <w:name w:val="xl1886"/>
    <w:basedOn w:val="af5"/>
    <w:qFormat/>
    <w:rsid w:val="008F0F0F"/>
    <w:pPr>
      <w:pBdr>
        <w:top w:val="single" w:sz="4" w:space="0" w:color="auto"/>
        <w:left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7">
    <w:name w:val="xl1887"/>
    <w:basedOn w:val="af5"/>
    <w:qFormat/>
    <w:rsid w:val="008F0F0F"/>
    <w:pPr>
      <w:pBdr>
        <w:left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8">
    <w:name w:val="xl1888"/>
    <w:basedOn w:val="af5"/>
    <w:qFormat/>
    <w:rsid w:val="008F0F0F"/>
    <w:pPr>
      <w:pBdr>
        <w:left w:val="single" w:sz="4" w:space="0" w:color="auto"/>
        <w:bottom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9">
    <w:name w:val="xl1889"/>
    <w:basedOn w:val="af5"/>
    <w:qFormat/>
    <w:rsid w:val="008F0F0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0">
    <w:name w:val="xl1890"/>
    <w:basedOn w:val="af5"/>
    <w:qFormat/>
    <w:rsid w:val="008F0F0F"/>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1">
    <w:name w:val="xl1891"/>
    <w:basedOn w:val="af5"/>
    <w:qFormat/>
    <w:rsid w:val="008F0F0F"/>
    <w:pPr>
      <w:pBdr>
        <w:left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2">
    <w:name w:val="xl1892"/>
    <w:basedOn w:val="af5"/>
    <w:qFormat/>
    <w:rsid w:val="008F0F0F"/>
    <w:pPr>
      <w:pBdr>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3">
    <w:name w:val="xl1893"/>
    <w:basedOn w:val="af5"/>
    <w:qFormat/>
    <w:rsid w:val="008F0F0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50729">
    <w:name w:val="xl50729"/>
    <w:basedOn w:val="af5"/>
    <w:uiPriority w:val="99"/>
    <w:qFormat/>
    <w:rsid w:val="008F0F0F"/>
    <w:pPr>
      <w:spacing w:before="100" w:beforeAutospacing="1" w:after="100" w:afterAutospacing="1" w:line="360" w:lineRule="auto"/>
    </w:pPr>
    <w:rPr>
      <w:b/>
      <w:bCs/>
      <w:lang w:val="en-US" w:bidi="en-US"/>
    </w:rPr>
  </w:style>
  <w:style w:type="paragraph" w:customStyle="1" w:styleId="xl50730">
    <w:name w:val="xl50730"/>
    <w:basedOn w:val="af5"/>
    <w:uiPriority w:val="99"/>
    <w:qFormat/>
    <w:rsid w:val="008F0F0F"/>
    <w:pPr>
      <w:pBdr>
        <w:top w:val="single" w:sz="8" w:space="0" w:color="auto"/>
        <w:left w:val="single" w:sz="8" w:space="0" w:color="auto"/>
        <w:right w:val="single" w:sz="4" w:space="0" w:color="auto"/>
      </w:pBdr>
      <w:spacing w:before="100" w:beforeAutospacing="1" w:after="100" w:afterAutospacing="1" w:line="360" w:lineRule="auto"/>
    </w:pPr>
    <w:rPr>
      <w:i/>
      <w:iCs/>
      <w:lang w:val="en-US" w:bidi="en-US"/>
    </w:rPr>
  </w:style>
  <w:style w:type="paragraph" w:customStyle="1" w:styleId="xl50731">
    <w:name w:val="xl50731"/>
    <w:basedOn w:val="af5"/>
    <w:uiPriority w:val="99"/>
    <w:qFormat/>
    <w:rsid w:val="008F0F0F"/>
    <w:pPr>
      <w:pBdr>
        <w:top w:val="single" w:sz="8" w:space="0" w:color="auto"/>
        <w:left w:val="single" w:sz="4" w:space="0" w:color="auto"/>
        <w:right w:val="single" w:sz="4" w:space="0" w:color="auto"/>
      </w:pBdr>
      <w:spacing w:before="100" w:beforeAutospacing="1" w:after="100" w:afterAutospacing="1" w:line="360" w:lineRule="auto"/>
    </w:pPr>
    <w:rPr>
      <w:b/>
      <w:bCs/>
      <w:lang w:val="en-US" w:bidi="en-US"/>
    </w:rPr>
  </w:style>
  <w:style w:type="paragraph" w:customStyle="1" w:styleId="xl50732">
    <w:name w:val="xl50732"/>
    <w:basedOn w:val="af5"/>
    <w:uiPriority w:val="99"/>
    <w:qFormat/>
    <w:rsid w:val="008F0F0F"/>
    <w:pPr>
      <w:pBdr>
        <w:top w:val="single" w:sz="8" w:space="0" w:color="auto"/>
        <w:left w:val="single" w:sz="4" w:space="0" w:color="auto"/>
        <w:right w:val="single" w:sz="8" w:space="0" w:color="auto"/>
      </w:pBdr>
      <w:spacing w:before="100" w:beforeAutospacing="1" w:after="100" w:afterAutospacing="1" w:line="360" w:lineRule="auto"/>
    </w:pPr>
    <w:rPr>
      <w:b/>
      <w:bCs/>
      <w:lang w:val="en-US" w:bidi="en-US"/>
    </w:rPr>
  </w:style>
  <w:style w:type="paragraph" w:customStyle="1" w:styleId="xl50733">
    <w:name w:val="xl5073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pPr>
    <w:rPr>
      <w:lang w:val="en-US" w:bidi="en-US"/>
    </w:rPr>
  </w:style>
  <w:style w:type="paragraph" w:customStyle="1" w:styleId="xl50734">
    <w:name w:val="xl5073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pPr>
    <w:rPr>
      <w:lang w:val="en-US" w:bidi="en-US"/>
    </w:rPr>
  </w:style>
  <w:style w:type="paragraph" w:customStyle="1" w:styleId="xl50735">
    <w:name w:val="xl50735"/>
    <w:basedOn w:val="af5"/>
    <w:uiPriority w:val="99"/>
    <w:qFormat/>
    <w:rsid w:val="008F0F0F"/>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pPr>
    <w:rPr>
      <w:b/>
      <w:bCs/>
      <w:i/>
      <w:iCs/>
      <w:lang w:val="en-US" w:bidi="en-US"/>
    </w:rPr>
  </w:style>
  <w:style w:type="paragraph" w:customStyle="1" w:styleId="xl50736">
    <w:name w:val="xl50736"/>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pPr>
    <w:rPr>
      <w:i/>
      <w:iCs/>
      <w:lang w:val="en-US" w:bidi="en-US"/>
    </w:rPr>
  </w:style>
  <w:style w:type="paragraph" w:customStyle="1" w:styleId="xl50737">
    <w:name w:val="xl50737"/>
    <w:basedOn w:val="af5"/>
    <w:uiPriority w:val="99"/>
    <w:qFormat/>
    <w:rsid w:val="008F0F0F"/>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pPr>
    <w:rPr>
      <w:i/>
      <w:iCs/>
      <w:lang w:val="en-US" w:bidi="en-US"/>
    </w:rPr>
  </w:style>
  <w:style w:type="paragraph" w:customStyle="1" w:styleId="xl50738">
    <w:name w:val="xl50738"/>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pPr>
    <w:rPr>
      <w:lang w:val="en-US" w:bidi="en-US"/>
    </w:rPr>
  </w:style>
  <w:style w:type="paragraph" w:customStyle="1" w:styleId="xl50739">
    <w:name w:val="xl50739"/>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pPr>
    <w:rPr>
      <w:lang w:val="en-US" w:bidi="en-US"/>
    </w:rPr>
  </w:style>
  <w:style w:type="paragraph" w:customStyle="1" w:styleId="xl50740">
    <w:name w:val="xl50740"/>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pPr>
    <w:rPr>
      <w:lang w:val="en-US" w:bidi="en-US"/>
    </w:rPr>
  </w:style>
  <w:style w:type="paragraph" w:customStyle="1" w:styleId="xl50741">
    <w:name w:val="xl50741"/>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pPr>
    <w:rPr>
      <w:lang w:val="en-US" w:bidi="en-US"/>
    </w:rPr>
  </w:style>
  <w:style w:type="paragraph" w:customStyle="1" w:styleId="xl50742">
    <w:name w:val="xl50742"/>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C5D9F1"/>
      <w:spacing w:before="100" w:beforeAutospacing="1" w:after="100" w:afterAutospacing="1" w:line="360" w:lineRule="auto"/>
    </w:pPr>
    <w:rPr>
      <w:lang w:val="en-US" w:bidi="en-US"/>
    </w:rPr>
  </w:style>
  <w:style w:type="paragraph" w:customStyle="1" w:styleId="xl50743">
    <w:name w:val="xl50743"/>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pPr>
    <w:rPr>
      <w:lang w:val="en-US" w:bidi="en-US"/>
    </w:rPr>
  </w:style>
  <w:style w:type="paragraph" w:customStyle="1" w:styleId="xl50744">
    <w:name w:val="xl50744"/>
    <w:basedOn w:val="af5"/>
    <w:uiPriority w:val="99"/>
    <w:qFormat/>
    <w:rsid w:val="008F0F0F"/>
    <w:pPr>
      <w:pBdr>
        <w:top w:val="single" w:sz="4" w:space="0" w:color="auto"/>
        <w:left w:val="single" w:sz="8" w:space="0" w:color="auto"/>
        <w:bottom w:val="single" w:sz="8" w:space="0" w:color="auto"/>
        <w:right w:val="single" w:sz="4" w:space="0" w:color="auto"/>
      </w:pBdr>
      <w:shd w:val="clear" w:color="000000" w:fill="E6B8B7"/>
      <w:spacing w:before="100" w:beforeAutospacing="1" w:after="100" w:afterAutospacing="1" w:line="360" w:lineRule="auto"/>
    </w:pPr>
    <w:rPr>
      <w:lang w:val="en-US" w:bidi="en-US"/>
    </w:rPr>
  </w:style>
  <w:style w:type="paragraph" w:customStyle="1" w:styleId="xl50745">
    <w:name w:val="xl50745"/>
    <w:basedOn w:val="af5"/>
    <w:uiPriority w:val="99"/>
    <w:qFormat/>
    <w:rsid w:val="008F0F0F"/>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line="360" w:lineRule="auto"/>
    </w:pPr>
    <w:rPr>
      <w:lang w:val="en-US" w:bidi="en-US"/>
    </w:rPr>
  </w:style>
  <w:style w:type="paragraph" w:customStyle="1" w:styleId="xl50746">
    <w:name w:val="xl50746"/>
    <w:basedOn w:val="af5"/>
    <w:uiPriority w:val="99"/>
    <w:qFormat/>
    <w:rsid w:val="008F0F0F"/>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line="360" w:lineRule="auto"/>
    </w:pPr>
    <w:rPr>
      <w:lang w:val="en-US" w:bidi="en-US"/>
    </w:rPr>
  </w:style>
  <w:style w:type="paragraph" w:customStyle="1" w:styleId="xl50747">
    <w:name w:val="xl50747"/>
    <w:basedOn w:val="af5"/>
    <w:uiPriority w:val="99"/>
    <w:qFormat/>
    <w:rsid w:val="008F0F0F"/>
    <w:pPr>
      <w:pBdr>
        <w:top w:val="single" w:sz="4" w:space="0" w:color="auto"/>
        <w:left w:val="single" w:sz="8" w:space="0" w:color="auto"/>
        <w:right w:val="single" w:sz="4" w:space="0" w:color="auto"/>
      </w:pBdr>
      <w:shd w:val="clear" w:color="000000" w:fill="E6B8B7"/>
      <w:spacing w:before="100" w:beforeAutospacing="1" w:after="100" w:afterAutospacing="1" w:line="360" w:lineRule="auto"/>
    </w:pPr>
    <w:rPr>
      <w:lang w:val="en-US" w:bidi="en-US"/>
    </w:rPr>
  </w:style>
  <w:style w:type="paragraph" w:customStyle="1" w:styleId="xl50748">
    <w:name w:val="xl50748"/>
    <w:basedOn w:val="af5"/>
    <w:uiPriority w:val="99"/>
    <w:qFormat/>
    <w:rsid w:val="008F0F0F"/>
    <w:pPr>
      <w:pBdr>
        <w:top w:val="single" w:sz="4" w:space="0" w:color="auto"/>
        <w:left w:val="single" w:sz="4" w:space="0" w:color="auto"/>
        <w:right w:val="single" w:sz="4" w:space="0" w:color="auto"/>
      </w:pBdr>
      <w:shd w:val="clear" w:color="000000" w:fill="E6B8B7"/>
      <w:spacing w:before="100" w:beforeAutospacing="1" w:after="100" w:afterAutospacing="1" w:line="360" w:lineRule="auto"/>
    </w:pPr>
    <w:rPr>
      <w:lang w:val="en-US" w:bidi="en-US"/>
    </w:rPr>
  </w:style>
  <w:style w:type="paragraph" w:customStyle="1" w:styleId="xl50749">
    <w:name w:val="xl50749"/>
    <w:basedOn w:val="af5"/>
    <w:uiPriority w:val="99"/>
    <w:qFormat/>
    <w:rsid w:val="008F0F0F"/>
    <w:pPr>
      <w:pBdr>
        <w:top w:val="single" w:sz="4" w:space="0" w:color="auto"/>
        <w:left w:val="single" w:sz="4" w:space="0" w:color="auto"/>
        <w:right w:val="single" w:sz="8" w:space="0" w:color="auto"/>
      </w:pBdr>
      <w:shd w:val="clear" w:color="000000" w:fill="E6B8B7"/>
      <w:spacing w:before="100" w:beforeAutospacing="1" w:after="100" w:afterAutospacing="1" w:line="360" w:lineRule="auto"/>
    </w:pPr>
    <w:rPr>
      <w:lang w:val="en-US" w:bidi="en-US"/>
    </w:rPr>
  </w:style>
  <w:style w:type="paragraph" w:customStyle="1" w:styleId="xl51738">
    <w:name w:val="xl51738"/>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color w:val="FF0000"/>
      <w:sz w:val="20"/>
      <w:szCs w:val="20"/>
      <w:lang w:val="en-US" w:bidi="en-US"/>
    </w:rPr>
  </w:style>
  <w:style w:type="paragraph" w:customStyle="1" w:styleId="xl51739">
    <w:name w:val="xl51739"/>
    <w:basedOn w:val="af5"/>
    <w:uiPriority w:val="99"/>
    <w:qFormat/>
    <w:rsid w:val="008F0F0F"/>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40">
    <w:name w:val="xl51740"/>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color w:val="000000"/>
      <w:lang w:val="en-US" w:bidi="en-US"/>
    </w:rPr>
  </w:style>
  <w:style w:type="paragraph" w:customStyle="1" w:styleId="xl51741">
    <w:name w:val="xl51741"/>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42">
    <w:name w:val="xl51742"/>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43">
    <w:name w:val="xl51743"/>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44">
    <w:name w:val="xl51744"/>
    <w:basedOn w:val="af5"/>
    <w:uiPriority w:val="99"/>
    <w:qFormat/>
    <w:rsid w:val="008F0F0F"/>
    <w:pPr>
      <w:pBdr>
        <w:top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45">
    <w:name w:val="xl51745"/>
    <w:basedOn w:val="af5"/>
    <w:uiPriority w:val="99"/>
    <w:qFormat/>
    <w:rsid w:val="008F0F0F"/>
    <w:pPr>
      <w:pBdr>
        <w:top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b/>
      <w:bCs/>
      <w:sz w:val="20"/>
      <w:szCs w:val="20"/>
      <w:lang w:val="en-US" w:bidi="en-US"/>
    </w:rPr>
  </w:style>
  <w:style w:type="paragraph" w:customStyle="1" w:styleId="xl51746">
    <w:name w:val="xl51746"/>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47">
    <w:name w:val="xl51747"/>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48">
    <w:name w:val="xl51748"/>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color w:val="FF0000"/>
      <w:sz w:val="20"/>
      <w:szCs w:val="20"/>
      <w:lang w:val="en-US" w:bidi="en-US"/>
    </w:rPr>
  </w:style>
  <w:style w:type="paragraph" w:customStyle="1" w:styleId="xl51749">
    <w:name w:val="xl51749"/>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color w:val="000000"/>
      <w:lang w:val="en-US" w:bidi="en-US"/>
    </w:rPr>
  </w:style>
  <w:style w:type="paragraph" w:customStyle="1" w:styleId="xl51750">
    <w:name w:val="xl51750"/>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1">
    <w:name w:val="xl51751"/>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line="360" w:lineRule="auto"/>
    </w:pPr>
    <w:rPr>
      <w:color w:val="000000"/>
      <w:lang w:val="en-US" w:bidi="en-US"/>
    </w:rPr>
  </w:style>
  <w:style w:type="paragraph" w:customStyle="1" w:styleId="xl51752">
    <w:name w:val="xl51752"/>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3">
    <w:name w:val="xl51753"/>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54">
    <w:name w:val="xl51754"/>
    <w:basedOn w:val="af5"/>
    <w:uiPriority w:val="99"/>
    <w:qFormat/>
    <w:rsid w:val="008F0F0F"/>
    <w:pPr>
      <w:pBdr>
        <w:top w:val="single" w:sz="8" w:space="0" w:color="auto"/>
        <w:bottom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55">
    <w:name w:val="xl51755"/>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56">
    <w:name w:val="xl51756"/>
    <w:basedOn w:val="af5"/>
    <w:uiPriority w:val="99"/>
    <w:qFormat/>
    <w:rsid w:val="008F0F0F"/>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7">
    <w:name w:val="xl51757"/>
    <w:basedOn w:val="af5"/>
    <w:uiPriority w:val="99"/>
    <w:qFormat/>
    <w:rsid w:val="008F0F0F"/>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8">
    <w:name w:val="xl51758"/>
    <w:basedOn w:val="af5"/>
    <w:uiPriority w:val="99"/>
    <w:qFormat/>
    <w:rsid w:val="008F0F0F"/>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color w:val="FF0000"/>
      <w:sz w:val="20"/>
      <w:szCs w:val="20"/>
      <w:lang w:val="en-US" w:bidi="en-US"/>
    </w:rPr>
  </w:style>
  <w:style w:type="paragraph" w:customStyle="1" w:styleId="xl51759">
    <w:name w:val="xl51759"/>
    <w:basedOn w:val="af5"/>
    <w:uiPriority w:val="99"/>
    <w:qFormat/>
    <w:rsid w:val="008F0F0F"/>
    <w:pPr>
      <w:pBdr>
        <w:top w:val="single" w:sz="8" w:space="0" w:color="auto"/>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60">
    <w:name w:val="xl51760"/>
    <w:basedOn w:val="af5"/>
    <w:uiPriority w:val="99"/>
    <w:qFormat/>
    <w:rsid w:val="008F0F0F"/>
    <w:pPr>
      <w:pBdr>
        <w:top w:val="single" w:sz="8" w:space="0" w:color="auto"/>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61">
    <w:name w:val="xl51761"/>
    <w:basedOn w:val="af5"/>
    <w:uiPriority w:val="99"/>
    <w:qFormat/>
    <w:rsid w:val="008F0F0F"/>
    <w:pPr>
      <w:pBdr>
        <w:top w:val="single" w:sz="8" w:space="0" w:color="auto"/>
        <w:bottom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62">
    <w:name w:val="xl51762"/>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jc w:val="center"/>
    </w:pPr>
    <w:rPr>
      <w:color w:val="000000"/>
      <w:lang w:val="en-US" w:bidi="en-US"/>
    </w:rPr>
  </w:style>
  <w:style w:type="paragraph" w:customStyle="1" w:styleId="xl51763">
    <w:name w:val="xl51763"/>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jc w:val="center"/>
    </w:pPr>
    <w:rPr>
      <w:color w:val="000000"/>
      <w:lang w:val="en-US" w:bidi="en-US"/>
    </w:rPr>
  </w:style>
  <w:style w:type="paragraph" w:customStyle="1" w:styleId="xl51764">
    <w:name w:val="xl51764"/>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jc w:val="center"/>
    </w:pPr>
    <w:rPr>
      <w:color w:val="000000"/>
      <w:lang w:val="en-US" w:bidi="en-US"/>
    </w:rPr>
  </w:style>
  <w:style w:type="paragraph" w:customStyle="1" w:styleId="xl51765">
    <w:name w:val="xl51765"/>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line="360" w:lineRule="auto"/>
      <w:jc w:val="center"/>
    </w:pPr>
    <w:rPr>
      <w:b/>
      <w:bCs/>
      <w:color w:val="000000"/>
      <w:lang w:val="en-US" w:bidi="en-US"/>
    </w:rPr>
  </w:style>
  <w:style w:type="paragraph" w:customStyle="1" w:styleId="xl51766">
    <w:name w:val="xl51766"/>
    <w:basedOn w:val="af5"/>
    <w:uiPriority w:val="99"/>
    <w:qFormat/>
    <w:rsid w:val="008F0F0F"/>
    <w:pPr>
      <w:pBdr>
        <w:top w:val="single" w:sz="8" w:space="0" w:color="auto"/>
        <w:bottom w:val="single" w:sz="8" w:space="0" w:color="auto"/>
      </w:pBdr>
      <w:shd w:val="clear" w:color="000000" w:fill="FFFFFF"/>
      <w:spacing w:before="100" w:beforeAutospacing="1" w:after="100" w:afterAutospacing="1" w:line="360" w:lineRule="auto"/>
      <w:jc w:val="center"/>
    </w:pPr>
    <w:rPr>
      <w:b/>
      <w:bCs/>
      <w:color w:val="000000"/>
      <w:lang w:val="en-US" w:bidi="en-US"/>
    </w:rPr>
  </w:style>
  <w:style w:type="paragraph" w:customStyle="1" w:styleId="xl51767">
    <w:name w:val="xl51767"/>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b/>
      <w:bCs/>
      <w:color w:val="000000"/>
      <w:lang w:val="en-US" w:bidi="en-US"/>
    </w:rPr>
  </w:style>
  <w:style w:type="paragraph" w:customStyle="1" w:styleId="xl51768">
    <w:name w:val="xl51768"/>
    <w:basedOn w:val="af5"/>
    <w:uiPriority w:val="99"/>
    <w:qFormat/>
    <w:rsid w:val="008F0F0F"/>
    <w:pP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69">
    <w:name w:val="xl51769"/>
    <w:basedOn w:val="af5"/>
    <w:uiPriority w:val="99"/>
    <w:qFormat/>
    <w:rsid w:val="008F0F0F"/>
    <w:pPr>
      <w:pBdr>
        <w:bottom w:val="single" w:sz="8" w:space="0" w:color="auto"/>
        <w:right w:val="single" w:sz="8" w:space="0" w:color="auto"/>
      </w:pBdr>
      <w:spacing w:before="100" w:beforeAutospacing="1" w:after="100" w:afterAutospacing="1" w:line="360" w:lineRule="auto"/>
      <w:ind w:firstLineChars="200" w:firstLine="200"/>
      <w:textAlignment w:val="center"/>
    </w:pPr>
    <w:rPr>
      <w:rFonts w:ascii="Arial Unicode MS" w:eastAsia="Arial Unicode MS" w:hAnsi="Arial Unicode MS" w:cs="Arial Unicode MS"/>
      <w:sz w:val="20"/>
      <w:szCs w:val="20"/>
      <w:lang w:val="en-US" w:bidi="en-US"/>
    </w:rPr>
  </w:style>
  <w:style w:type="paragraph" w:customStyle="1" w:styleId="xl51770">
    <w:name w:val="xl51770"/>
    <w:basedOn w:val="af5"/>
    <w:uiPriority w:val="99"/>
    <w:qFormat/>
    <w:rsid w:val="008F0F0F"/>
    <w:pPr>
      <w:pBdr>
        <w:bottom w:val="single" w:sz="8" w:space="0" w:color="auto"/>
        <w:right w:val="single" w:sz="8" w:space="0" w:color="auto"/>
      </w:pBdr>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71">
    <w:name w:val="xl51771"/>
    <w:basedOn w:val="af5"/>
    <w:uiPriority w:val="99"/>
    <w:qFormat/>
    <w:rsid w:val="008F0F0F"/>
    <w:pPr>
      <w:shd w:val="clear" w:color="000000" w:fill="FFFF00"/>
      <w:spacing w:before="100" w:beforeAutospacing="1" w:after="100" w:afterAutospacing="1" w:line="360" w:lineRule="auto"/>
      <w:jc w:val="center"/>
    </w:pPr>
    <w:rPr>
      <w:lang w:val="en-US" w:bidi="en-US"/>
    </w:rPr>
  </w:style>
  <w:style w:type="paragraph" w:customStyle="1" w:styleId="xl51772">
    <w:name w:val="xl51772"/>
    <w:basedOn w:val="af5"/>
    <w:uiPriority w:val="99"/>
    <w:qFormat/>
    <w:rsid w:val="008F0F0F"/>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73">
    <w:name w:val="xl51773"/>
    <w:basedOn w:val="af5"/>
    <w:uiPriority w:val="99"/>
    <w:qFormat/>
    <w:rsid w:val="008F0F0F"/>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character" w:customStyle="1" w:styleId="229">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Знак1 Знак Зна Знак,h2 Знак"/>
    <w:rsid w:val="008F0F0F"/>
    <w:rPr>
      <w:rFonts w:ascii="Cambria" w:eastAsia="Times New Roman" w:hAnsi="Cambria" w:cs="Times New Roman"/>
      <w:color w:val="365F91"/>
      <w:spacing w:val="-5"/>
      <w:sz w:val="26"/>
      <w:szCs w:val="26"/>
    </w:rPr>
  </w:style>
  <w:style w:type="character" w:customStyle="1" w:styleId="85pt1">
    <w:name w:val="Колонтитул + 8.5 pt"/>
    <w:aliases w:val="Не полужирный"/>
    <w:rsid w:val="008F0F0F"/>
    <w:rPr>
      <w:rFonts w:ascii="Arial Unicode MS" w:eastAsia="Arial Unicode MS" w:hAnsi="Arial Unicode MS" w:cs="Arial Unicode MS" w:hint="eastAsia"/>
      <w:b/>
      <w:bCs/>
      <w:dstrike w:val="0"/>
      <w:color w:val="000000"/>
      <w:spacing w:val="0"/>
      <w:w w:val="100"/>
      <w:position w:val="0"/>
      <w:sz w:val="13"/>
      <w:szCs w:val="13"/>
      <w:effect w:val="none"/>
      <w:shd w:val="clear" w:color="auto" w:fill="FFFFFF"/>
      <w:lang w:val="ru-RU"/>
    </w:rPr>
  </w:style>
  <w:style w:type="character" w:customStyle="1" w:styleId="Arial">
    <w:name w:val="Колонтитул + Arial"/>
    <w:aliases w:val="8.5 pt"/>
    <w:rsid w:val="008F0F0F"/>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Подпись к таблице + Arial Unicode MS,Не полужирный5,Интервал 0 pt5"/>
    <w:rsid w:val="008F0F0F"/>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c">
    <w:name w:val="Простая таблица 12"/>
    <w:basedOn w:val="af7"/>
    <w:next w:val="1ff"/>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a">
    <w:name w:val="Простая таблица 22"/>
    <w:basedOn w:val="af7"/>
    <w:next w:val="2d"/>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4">
    <w:name w:val="Простая таблица 32"/>
    <w:basedOn w:val="af7"/>
    <w:next w:val="3f8"/>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d">
    <w:name w:val="Классическая таблица 12"/>
    <w:basedOn w:val="af7"/>
    <w:next w:val="1fe"/>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b">
    <w:name w:val="Классическая таблица 22"/>
    <w:basedOn w:val="af7"/>
    <w:next w:val="2f1"/>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c">
    <w:name w:val="Столбцы таблицы 22"/>
    <w:basedOn w:val="af7"/>
    <w:next w:val="2c"/>
    <w:semiHidden/>
    <w:unhideWhenUsed/>
    <w:rsid w:val="008F0F0F"/>
    <w:pPr>
      <w:widowControl w:val="0"/>
      <w:adjustRightInd w:val="0"/>
      <w:spacing w:after="200" w:line="360" w:lineRule="atLeast"/>
      <w:ind w:firstLine="567"/>
      <w:jc w:val="both"/>
    </w:pPr>
    <w:rPr>
      <w:rFonts w:ascii="Cambria" w:eastAsia="Times New Roman" w:hAnsi="Cambria"/>
      <w:b/>
      <w:bCs/>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Столбцы таблицы 32"/>
    <w:basedOn w:val="af7"/>
    <w:next w:val="3e"/>
    <w:semiHidden/>
    <w:unhideWhenUsed/>
    <w:rsid w:val="008F0F0F"/>
    <w:pPr>
      <w:widowControl w:val="0"/>
      <w:adjustRightInd w:val="0"/>
      <w:spacing w:after="200" w:line="360" w:lineRule="atLeast"/>
      <w:ind w:firstLine="567"/>
      <w:jc w:val="both"/>
    </w:pPr>
    <w:rPr>
      <w:rFonts w:ascii="Cambria" w:eastAsia="Times New Roman" w:hAnsi="Cambria"/>
      <w:b/>
      <w:bCs/>
      <w:lang w:val="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f7"/>
    <w:next w:val="4b"/>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f7"/>
    <w:next w:val="5b"/>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e">
    <w:name w:val="Сетка таблицы 12"/>
    <w:basedOn w:val="af7"/>
    <w:next w:val="1ff1"/>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d">
    <w:name w:val="Сетка таблицы 22"/>
    <w:basedOn w:val="af7"/>
    <w:next w:val="2f5"/>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f7"/>
    <w:next w:val="57"/>
    <w:semiHidden/>
    <w:unhideWhenUsed/>
    <w:rsid w:val="008F0F0F"/>
    <w:pPr>
      <w:spacing w:after="200" w:line="276" w:lineRule="auto"/>
      <w:ind w:left="1080"/>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f7"/>
    <w:next w:val="85"/>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0">
    <w:name w:val="Таблица-список 12"/>
    <w:basedOn w:val="af7"/>
    <w:next w:val="-1"/>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f7"/>
    <w:next w:val="-2"/>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f7">
    <w:name w:val="Современная таблица2"/>
    <w:basedOn w:val="af7"/>
    <w:next w:val="affff5"/>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8">
    <w:name w:val="Изысканная таблица2"/>
    <w:basedOn w:val="af7"/>
    <w:next w:val="affff9"/>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fff9">
    <w:name w:val="Стандартная таблица2"/>
    <w:basedOn w:val="af7"/>
    <w:next w:val="affff6"/>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f">
    <w:name w:val="Изящная таблица 12"/>
    <w:basedOn w:val="af7"/>
    <w:next w:val="1ff0"/>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e">
    <w:name w:val="Изящная таблица 22"/>
    <w:basedOn w:val="af7"/>
    <w:next w:val="2e"/>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
    <w:name w:val="Веб-таблица 12"/>
    <w:basedOn w:val="af7"/>
    <w:next w:val="-10"/>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
    <w:name w:val="Веб-таблица 22"/>
    <w:basedOn w:val="af7"/>
    <w:next w:val="-20"/>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f7"/>
    <w:next w:val="-3"/>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1">
    <w:name w:val="Средняя заливка 2 - Акцент 421"/>
    <w:basedOn w:val="af7"/>
    <w:next w:val="af7"/>
    <w:uiPriority w:val="64"/>
    <w:semiHidden/>
    <w:unhideWhenUsed/>
    <w:rsid w:val="008F0F0F"/>
    <w:pPr>
      <w:spacing w:after="200" w:line="276" w:lineRule="auto"/>
    </w:pPr>
    <w:rPr>
      <w:rFonts w:ascii="Cambria" w:eastAsia="Times New Roman" w:hAnsi="Cambria"/>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fffa">
    <w:name w:val="Папушкин2"/>
    <w:basedOn w:val="aff5"/>
    <w:rsid w:val="008F0F0F"/>
    <w:pPr>
      <w:spacing w:after="200" w:line="276" w:lineRule="auto"/>
      <w:jc w:val="center"/>
    </w:pPr>
    <w:rPr>
      <w:rFonts w:ascii="Arial" w:eastAsia="Times New Roman" w:hAnsi="Arial"/>
      <w:sz w:val="18"/>
      <w:szCs w:val="18"/>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7"/>
    <w:rsid w:val="008F0F0F"/>
    <w:pPr>
      <w:spacing w:after="200" w:line="276" w:lineRule="auto"/>
      <w:ind w:left="1080"/>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1">
    <w:name w:val="Средний список 1117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12">
    <w:name w:val="Светлая заливка141"/>
    <w:basedOn w:val="af7"/>
    <w:uiPriority w:val="60"/>
    <w:rsid w:val="008F0F0F"/>
    <w:pPr>
      <w:spacing w:after="200" w:line="276" w:lineRule="auto"/>
    </w:pPr>
    <w:rPr>
      <w:rFonts w:ascii="Arial" w:eastAsia="Times New Roman" w:hAnsi="Arial"/>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
    <w:name w:val="Средний список 12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f">
    <w:name w:val="Светлая заливка22"/>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
    <w:name w:val="Светлая заливка117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
    <w:name w:val="Светлая заливка113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
    <w:name w:val="Светлая заливка115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6">
    <w:name w:val="Светлая заливка111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3">
    <w:name w:val="Светлая заливка34"/>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ветлая заливка112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ветлая заливка114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fff4">
    <w:name w:val="рпдлпжлопж1"/>
    <w:basedOn w:val="af7"/>
    <w:uiPriority w:val="99"/>
    <w:rsid w:val="008F0F0F"/>
    <w:pPr>
      <w:spacing w:after="200" w:line="276" w:lineRule="auto"/>
      <w:jc w:val="right"/>
    </w:pPr>
    <w:rPr>
      <w:rFonts w:ascii="Arial" w:hAnsi="Arial"/>
      <w:sz w:val="18"/>
      <w:lang w:val="en-US" w:bidi="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5">
    <w:name w:val="Светлая заливка311"/>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0">
    <w:name w:val="Сетка таблицы 512"/>
    <w:basedOn w:val="af7"/>
    <w:rsid w:val="008F0F0F"/>
    <w:pPr>
      <w:spacing w:after="200" w:line="276" w:lineRule="auto"/>
      <w:ind w:left="1080"/>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ff2">
    <w:name w:val="Папушкин11"/>
    <w:basedOn w:val="aff5"/>
    <w:rsid w:val="008F0F0F"/>
    <w:pPr>
      <w:spacing w:after="200" w:line="276" w:lineRule="auto"/>
      <w:jc w:val="center"/>
    </w:pPr>
    <w:rPr>
      <w:rFonts w:ascii="Arial" w:eastAsia="Times New Roman" w:hAnsi="Arial"/>
      <w:sz w:val="18"/>
      <w:szCs w:val="18"/>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f7"/>
    <w:rsid w:val="008F0F0F"/>
    <w:pPr>
      <w:spacing w:after="200" w:line="276" w:lineRule="auto"/>
      <w:ind w:left="1080"/>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6">
    <w:name w:val="Столбцы таблицы 311"/>
    <w:basedOn w:val="af7"/>
    <w:rsid w:val="008F0F0F"/>
    <w:pPr>
      <w:widowControl w:val="0"/>
      <w:adjustRightInd w:val="0"/>
      <w:spacing w:after="200" w:line="360" w:lineRule="atLeast"/>
      <w:ind w:firstLine="567"/>
      <w:jc w:val="both"/>
    </w:pPr>
    <w:rPr>
      <w:rFonts w:ascii="Cambria" w:eastAsia="Times New Roman" w:hAnsi="Cambria"/>
      <w:b/>
      <w:bCs/>
      <w:lang w:val="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Столбцы таблицы 211"/>
    <w:basedOn w:val="af7"/>
    <w:rsid w:val="008F0F0F"/>
    <w:pPr>
      <w:widowControl w:val="0"/>
      <w:adjustRightInd w:val="0"/>
      <w:spacing w:after="200" w:line="360" w:lineRule="atLeast"/>
      <w:ind w:firstLine="567"/>
      <w:jc w:val="both"/>
    </w:pPr>
    <w:rPr>
      <w:rFonts w:ascii="Cambria" w:eastAsia="Times New Roman" w:hAnsi="Cambria"/>
      <w:b/>
      <w:bCs/>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f3">
    <w:name w:val="Современная таблица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1">
    <w:name w:val="Средний список 1118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5">
    <w:name w:val="Простая таблица 211"/>
    <w:basedOn w:val="af7"/>
    <w:rsid w:val="008F0F0F"/>
    <w:pPr>
      <w:widowControl w:val="0"/>
      <w:adjustRightInd w:val="0"/>
      <w:spacing w:after="200" w:line="360" w:lineRule="atLeast"/>
      <w:ind w:firstLine="567"/>
      <w:jc w:val="both"/>
    </w:pPr>
    <w:rPr>
      <w:rFonts w:ascii="Cambria" w:eastAsia="Times New Roman" w:hAnsi="Cambria"/>
      <w:lang w:val="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f4">
    <w:name w:val="Стандартная таблица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6">
    <w:name w:val="Изящная таблица 2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Веб-таблица 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f5">
    <w:name w:val="Изысканная таблица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
    <w:name w:val="Сетка таблицы 8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8">
    <w:name w:val="Сетка таблицы 2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d">
    <w:name w:val="Сетка таблицы 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7">
    <w:name w:val="Простая таблица 3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1">
    <w:name w:val="Средняя заливка 2 - Акцент 4111"/>
    <w:basedOn w:val="af7"/>
    <w:uiPriority w:val="64"/>
    <w:rsid w:val="008F0F0F"/>
    <w:pPr>
      <w:spacing w:after="200" w:line="276" w:lineRule="auto"/>
    </w:pPr>
    <w:rPr>
      <w:rFonts w:ascii="Cambria" w:eastAsia="Times New Roman" w:hAnsi="Cambria"/>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0">
    <w:name w:val="Средний список 1311"/>
    <w:basedOn w:val="af7"/>
    <w:uiPriority w:val="65"/>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11121"/>
    <w:basedOn w:val="af7"/>
    <w:uiPriority w:val="65"/>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5">
    <w:name w:val="Светлая заливка41"/>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0">
    <w:name w:val="Средний список 112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0">
    <w:name w:val="Средний список 113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3">
    <w:name w:val="Светлая заливка121"/>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редний список 114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0">
    <w:name w:val="Средний список 115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редний список 116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9">
    <w:name w:val="Светлая заливка211"/>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0">
    <w:name w:val="Средний список 117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
    <w:name w:val="Средний список 118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
    <w:name w:val="Средний список 119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
    <w:name w:val="Средний список 1110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0">
    <w:name w:val="Средний список 1111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1">
    <w:name w:val="Средний список 1112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
    <w:name w:val="Средний список 1113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
    <w:name w:val="Средний список 1114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
    <w:name w:val="Средний список 1115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
    <w:name w:val="Средний список 1116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
    <w:name w:val="Светлая заливка116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4">
    <w:name w:val="Светлая заливка131"/>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f7"/>
    <w:rsid w:val="008F0F0F"/>
    <w:pPr>
      <w:spacing w:after="200" w:line="276" w:lineRule="auto"/>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1">
    <w:name w:val="Заголовок 3 ур11"/>
    <w:uiPriority w:val="99"/>
    <w:rsid w:val="008F0F0F"/>
    <w:pPr>
      <w:numPr>
        <w:numId w:val="68"/>
      </w:numPr>
    </w:pPr>
  </w:style>
  <w:style w:type="numbering" w:customStyle="1" w:styleId="1111151">
    <w:name w:val="1 / 1.1 / 1.1.51"/>
    <w:basedOn w:val="af8"/>
    <w:next w:val="111111"/>
    <w:semiHidden/>
    <w:unhideWhenUsed/>
    <w:rsid w:val="008F0F0F"/>
    <w:pPr>
      <w:numPr>
        <w:numId w:val="69"/>
      </w:numPr>
    </w:pPr>
  </w:style>
  <w:style w:type="numbering" w:customStyle="1" w:styleId="116">
    <w:name w:val="Стиль11"/>
    <w:uiPriority w:val="99"/>
    <w:rsid w:val="008F0F0F"/>
    <w:pPr>
      <w:numPr>
        <w:numId w:val="15"/>
      </w:numPr>
    </w:pPr>
  </w:style>
  <w:style w:type="numbering" w:customStyle="1" w:styleId="211">
    <w:name w:val="Заголовок 2 уровень11"/>
    <w:uiPriority w:val="99"/>
    <w:rsid w:val="008F0F0F"/>
    <w:pPr>
      <w:numPr>
        <w:numId w:val="16"/>
      </w:numPr>
    </w:pPr>
  </w:style>
  <w:style w:type="table" w:customStyle="1" w:styleId="722">
    <w:name w:val="Сетка таблицы72"/>
    <w:basedOn w:val="af7"/>
    <w:next w:val="aff5"/>
    <w:uiPriority w:val="39"/>
    <w:rsid w:val="008F0F0F"/>
    <w:pPr>
      <w:spacing w:after="200" w:line="276"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Сетка таблицы42"/>
    <w:basedOn w:val="af7"/>
    <w:next w:val="aff5"/>
    <w:uiPriority w:val="59"/>
    <w:rsid w:val="008F0F0F"/>
    <w:pPr>
      <w:spacing w:after="200" w:line="276"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f0">
    <w:name w:val="Изысканная таблица5"/>
    <w:basedOn w:val="af7"/>
    <w:next w:val="affff9"/>
    <w:rsid w:val="008F0F0F"/>
    <w:pPr>
      <w:widowControl w:val="0"/>
      <w:adjustRightInd w:val="0"/>
      <w:spacing w:before="120" w:after="120" w:line="360" w:lineRule="auto"/>
      <w:ind w:firstLine="567"/>
      <w:jc w:val="both"/>
      <w:textAlignment w:val="baseline"/>
    </w:pPr>
    <w:rPr>
      <w:rFonts w:ascii="Cambria" w:eastAsia="Times New Roman" w:hAnsi="Cambria"/>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7">
    <w:name w:val="Изящная таблица 15"/>
    <w:basedOn w:val="af7"/>
    <w:next w:val="1ff0"/>
    <w:rsid w:val="008F0F0F"/>
    <w:pPr>
      <w:widowControl w:val="0"/>
      <w:adjustRightInd w:val="0"/>
      <w:spacing w:before="120" w:after="120" w:line="360" w:lineRule="auto"/>
      <w:ind w:firstLine="567"/>
      <w:jc w:val="both"/>
      <w:textAlignment w:val="baseline"/>
    </w:pPr>
    <w:rPr>
      <w:rFonts w:ascii="Cambria" w:eastAsia="Times New Roman" w:hAnsi="Cambria"/>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Классическая таблица 25"/>
    <w:basedOn w:val="af7"/>
    <w:next w:val="2f1"/>
    <w:rsid w:val="008F0F0F"/>
    <w:pPr>
      <w:widowControl w:val="0"/>
      <w:adjustRightInd w:val="0"/>
      <w:spacing w:before="120" w:after="120" w:line="360" w:lineRule="auto"/>
      <w:ind w:firstLine="567"/>
      <w:jc w:val="both"/>
      <w:textAlignment w:val="baseline"/>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20">
    <w:name w:val="Сетка таблицы142"/>
    <w:basedOn w:val="af7"/>
    <w:next w:val="aff5"/>
    <w:rsid w:val="008F0F0F"/>
    <w:pPr>
      <w:spacing w:after="200" w:line="360" w:lineRule="auto"/>
      <w:ind w:firstLine="567"/>
      <w:jc w:val="both"/>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Сетка таблицы232"/>
    <w:basedOn w:val="af7"/>
    <w:next w:val="aff5"/>
    <w:rsid w:val="008F0F0F"/>
    <w:pPr>
      <w:spacing w:after="200" w:line="360" w:lineRule="auto"/>
      <w:ind w:firstLine="567"/>
      <w:jc w:val="both"/>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0">
    <w:name w:val="Сетка таблицы 85"/>
    <w:basedOn w:val="af7"/>
    <w:next w:val="85"/>
    <w:rsid w:val="008F0F0F"/>
    <w:pPr>
      <w:widowControl w:val="0"/>
      <w:adjustRightInd w:val="0"/>
      <w:spacing w:before="120" w:after="120" w:line="360" w:lineRule="auto"/>
      <w:ind w:firstLine="567"/>
      <w:jc w:val="both"/>
      <w:textAlignment w:val="baseline"/>
    </w:pPr>
    <w:rPr>
      <w:rFonts w:ascii="Cambria" w:eastAsia="Times New Roman" w:hAnsi="Cambria"/>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rsid w:val="008F0F0F"/>
    <w:rPr>
      <w:rFonts w:ascii="Times New Roman" w:hAnsi="Times New Roman" w:cs="Times New Roman" w:hint="default"/>
      <w:b w:val="0"/>
      <w:bCs w:val="0"/>
      <w:i w:val="0"/>
      <w:iCs w:val="0"/>
      <w:color w:val="000000"/>
      <w:sz w:val="26"/>
      <w:szCs w:val="26"/>
    </w:rPr>
  </w:style>
  <w:style w:type="character" w:customStyle="1" w:styleId="fontstyle21">
    <w:name w:val="fontstyle21"/>
    <w:rsid w:val="008F0F0F"/>
    <w:rPr>
      <w:rFonts w:ascii="Times New Roman" w:hAnsi="Times New Roman" w:cs="Times New Roman" w:hint="default"/>
      <w:b/>
      <w:bCs/>
      <w:i w:val="0"/>
      <w:iCs w:val="0"/>
      <w:color w:val="000000"/>
      <w:sz w:val="26"/>
      <w:szCs w:val="26"/>
    </w:rPr>
  </w:style>
  <w:style w:type="table" w:customStyle="1" w:styleId="821">
    <w:name w:val="Сетка таблицы82"/>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0">
    <w:name w:val="Сетка таблицы102"/>
    <w:basedOn w:val="af7"/>
    <w:next w:val="aff5"/>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
    <w:name w:val="Сетка таблицы132"/>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Сетка таблицы152"/>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0">
    <w:name w:val="Сетка таблицы162"/>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0">
    <w:name w:val="Сетка таблицы172"/>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0">
    <w:name w:val="Сетка таблицы182"/>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1pt0">
    <w:name w:val="Основной текст (2) + 11 pt"/>
    <w:rsid w:val="008F0F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rsid w:val="008F0F0F"/>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4Exact">
    <w:name w:val="Основной текст (4) Exact"/>
    <w:rsid w:val="008F0F0F"/>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rsid w:val="008F0F0F"/>
    <w:rPr>
      <w:rFonts w:ascii="Times New Roman" w:eastAsia="Times New Roman" w:hAnsi="Times New Roman" w:cs="Times New Roman"/>
      <w:b/>
      <w:bCs/>
      <w:i w:val="0"/>
      <w:iCs w:val="0"/>
      <w:smallCaps w:val="0"/>
      <w:strike w:val="0"/>
      <w:sz w:val="18"/>
      <w:szCs w:val="18"/>
      <w:u w:val="none"/>
    </w:rPr>
  </w:style>
  <w:style w:type="character" w:customStyle="1" w:styleId="Exact1">
    <w:name w:val="Оглавление Exact"/>
    <w:link w:val="afffffffffffff9"/>
    <w:rsid w:val="008F0F0F"/>
    <w:rPr>
      <w:rFonts w:ascii="Times New Roman" w:eastAsia="Times New Roman" w:hAnsi="Times New Roman" w:cs="Times New Roman"/>
      <w:b/>
      <w:bCs/>
      <w:color w:val="000000"/>
      <w:sz w:val="18"/>
      <w:szCs w:val="18"/>
      <w:shd w:val="clear" w:color="auto" w:fill="FFFFFF"/>
      <w:lang w:eastAsia="ru-RU" w:bidi="ru-RU"/>
    </w:rPr>
  </w:style>
  <w:style w:type="paragraph" w:customStyle="1" w:styleId="xl48008">
    <w:name w:val="xl48008"/>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09">
    <w:name w:val="xl48009"/>
    <w:basedOn w:val="af5"/>
    <w:uiPriority w:val="99"/>
    <w:qFormat/>
    <w:rsid w:val="008F0F0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10">
    <w:name w:val="xl48010"/>
    <w:basedOn w:val="af5"/>
    <w:uiPriority w:val="99"/>
    <w:qFormat/>
    <w:rsid w:val="008F0F0F"/>
    <w:pPr>
      <w:pBdr>
        <w:top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11">
    <w:name w:val="xl48011"/>
    <w:basedOn w:val="af5"/>
    <w:uiPriority w:val="99"/>
    <w:qFormat/>
    <w:rsid w:val="008F0F0F"/>
    <w:pPr>
      <w:pBdr>
        <w:top w:val="single" w:sz="8" w:space="0" w:color="auto"/>
        <w:bottom w:val="single" w:sz="8" w:space="0" w:color="auto"/>
        <w:right w:val="single" w:sz="8" w:space="0" w:color="auto"/>
      </w:pBdr>
      <w:spacing w:before="100" w:beforeAutospacing="1" w:after="100" w:afterAutospacing="1"/>
      <w:jc w:val="center"/>
      <w:textAlignment w:val="center"/>
    </w:pPr>
    <w:rPr>
      <w:color w:val="CC0000"/>
      <w:sz w:val="20"/>
      <w:szCs w:val="20"/>
    </w:rPr>
  </w:style>
  <w:style w:type="paragraph" w:customStyle="1" w:styleId="xl48012">
    <w:name w:val="xl48012"/>
    <w:basedOn w:val="af5"/>
    <w:uiPriority w:val="99"/>
    <w:qFormat/>
    <w:rsid w:val="008F0F0F"/>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8013">
    <w:name w:val="xl48013"/>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14">
    <w:name w:val="xl4801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8015">
    <w:name w:val="xl48015"/>
    <w:basedOn w:val="af5"/>
    <w:uiPriority w:val="99"/>
    <w:qFormat/>
    <w:rsid w:val="008F0F0F"/>
    <w:pPr>
      <w:pBdr>
        <w:top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48016">
    <w:name w:val="xl48016"/>
    <w:basedOn w:val="af5"/>
    <w:uiPriority w:val="99"/>
    <w:qFormat/>
    <w:rsid w:val="008F0F0F"/>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8017">
    <w:name w:val="xl48017"/>
    <w:basedOn w:val="af5"/>
    <w:uiPriority w:val="99"/>
    <w:qFormat/>
    <w:rsid w:val="008F0F0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18">
    <w:name w:val="xl48018"/>
    <w:basedOn w:val="af5"/>
    <w:uiPriority w:val="99"/>
    <w:qFormat/>
    <w:rsid w:val="008F0F0F"/>
    <w:pPr>
      <w:shd w:val="clear" w:color="000000" w:fill="FFFFFF"/>
      <w:spacing w:before="100" w:beforeAutospacing="1" w:after="100" w:afterAutospacing="1"/>
    </w:pPr>
    <w:rPr>
      <w:sz w:val="20"/>
      <w:szCs w:val="20"/>
    </w:rPr>
  </w:style>
  <w:style w:type="paragraph" w:customStyle="1" w:styleId="xl48019">
    <w:name w:val="xl4801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0"/>
      <w:szCs w:val="20"/>
    </w:rPr>
  </w:style>
  <w:style w:type="paragraph" w:customStyle="1" w:styleId="xl48020">
    <w:name w:val="xl48020"/>
    <w:basedOn w:val="af5"/>
    <w:uiPriority w:val="99"/>
    <w:qFormat/>
    <w:rsid w:val="008F0F0F"/>
    <w:pPr>
      <w:spacing w:before="100" w:beforeAutospacing="1" w:after="100" w:afterAutospacing="1"/>
    </w:pPr>
    <w:rPr>
      <w:sz w:val="20"/>
      <w:szCs w:val="20"/>
    </w:rPr>
  </w:style>
  <w:style w:type="paragraph" w:customStyle="1" w:styleId="xl48021">
    <w:name w:val="xl48021"/>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22">
    <w:name w:val="xl48022"/>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3">
    <w:name w:val="xl48023"/>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4">
    <w:name w:val="xl48024"/>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5">
    <w:name w:val="xl48025"/>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6">
    <w:name w:val="xl4802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27">
    <w:name w:val="xl48027"/>
    <w:basedOn w:val="af5"/>
    <w:uiPriority w:val="99"/>
    <w:qFormat/>
    <w:rsid w:val="008F0F0F"/>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sz w:val="18"/>
      <w:szCs w:val="18"/>
    </w:rPr>
  </w:style>
  <w:style w:type="paragraph" w:customStyle="1" w:styleId="xl48028">
    <w:name w:val="xl48028"/>
    <w:basedOn w:val="af5"/>
    <w:uiPriority w:val="99"/>
    <w:qFormat/>
    <w:rsid w:val="008F0F0F"/>
    <w:pPr>
      <w:pBdr>
        <w:top w:val="single" w:sz="8" w:space="0" w:color="auto"/>
        <w:bottom w:val="single" w:sz="8" w:space="0" w:color="auto"/>
        <w:right w:val="single" w:sz="8" w:space="0" w:color="auto"/>
      </w:pBdr>
      <w:spacing w:before="100" w:beforeAutospacing="1" w:after="100" w:afterAutospacing="1"/>
      <w:jc w:val="right"/>
      <w:textAlignment w:val="center"/>
    </w:pPr>
    <w:rPr>
      <w:rFonts w:ascii="Tahoma" w:hAnsi="Tahoma" w:cs="Tahoma"/>
      <w:sz w:val="18"/>
      <w:szCs w:val="18"/>
    </w:rPr>
  </w:style>
  <w:style w:type="paragraph" w:customStyle="1" w:styleId="xl48029">
    <w:name w:val="xl4802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30">
    <w:name w:val="xl4803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31">
    <w:name w:val="xl4803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48032">
    <w:name w:val="xl48032"/>
    <w:basedOn w:val="af5"/>
    <w:uiPriority w:val="99"/>
    <w:qFormat/>
    <w:rsid w:val="008F0F0F"/>
    <w:pPr>
      <w:pBdr>
        <w:top w:val="single" w:sz="8" w:space="0" w:color="000000"/>
        <w:left w:val="single" w:sz="8" w:space="0" w:color="000000"/>
        <w:bottom w:val="single" w:sz="8" w:space="0" w:color="000000"/>
        <w:right w:val="single" w:sz="8" w:space="0" w:color="000000"/>
      </w:pBdr>
      <w:spacing w:before="100" w:beforeAutospacing="1" w:after="100" w:afterAutospacing="1"/>
      <w:jc w:val="center"/>
      <w:textAlignment w:val="center"/>
    </w:pPr>
    <w:rPr>
      <w:sz w:val="20"/>
      <w:szCs w:val="20"/>
    </w:rPr>
  </w:style>
  <w:style w:type="paragraph" w:customStyle="1" w:styleId="xl48033">
    <w:name w:val="xl48033"/>
    <w:basedOn w:val="af5"/>
    <w:uiPriority w:val="99"/>
    <w:qFormat/>
    <w:rsid w:val="008F0F0F"/>
    <w:pPr>
      <w:pBdr>
        <w:top w:val="single" w:sz="8" w:space="0" w:color="000000"/>
        <w:bottom w:val="single" w:sz="8" w:space="0" w:color="000000"/>
        <w:right w:val="single" w:sz="8" w:space="0" w:color="000000"/>
      </w:pBdr>
      <w:spacing w:before="100" w:beforeAutospacing="1" w:after="100" w:afterAutospacing="1"/>
      <w:jc w:val="center"/>
      <w:textAlignment w:val="center"/>
    </w:pPr>
    <w:rPr>
      <w:sz w:val="20"/>
      <w:szCs w:val="20"/>
    </w:rPr>
  </w:style>
  <w:style w:type="paragraph" w:customStyle="1" w:styleId="xl48034">
    <w:name w:val="xl48034"/>
    <w:basedOn w:val="af5"/>
    <w:uiPriority w:val="99"/>
    <w:qFormat/>
    <w:rsid w:val="008F0F0F"/>
    <w:pPr>
      <w:spacing w:before="100" w:beforeAutospacing="1" w:after="100" w:afterAutospacing="1"/>
    </w:pPr>
    <w:rPr>
      <w:sz w:val="20"/>
      <w:szCs w:val="20"/>
    </w:rPr>
  </w:style>
  <w:style w:type="paragraph" w:customStyle="1" w:styleId="xl48035">
    <w:name w:val="xl48035"/>
    <w:basedOn w:val="af5"/>
    <w:uiPriority w:val="99"/>
    <w:qFormat/>
    <w:rsid w:val="008F0F0F"/>
    <w:pPr>
      <w:spacing w:before="100" w:beforeAutospacing="1" w:after="100" w:afterAutospacing="1"/>
    </w:pPr>
    <w:rPr>
      <w:sz w:val="18"/>
      <w:szCs w:val="18"/>
    </w:rPr>
  </w:style>
  <w:style w:type="paragraph" w:customStyle="1" w:styleId="xl48036">
    <w:name w:val="xl48036"/>
    <w:basedOn w:val="af5"/>
    <w:uiPriority w:val="99"/>
    <w:qFormat/>
    <w:rsid w:val="008F0F0F"/>
    <w:pPr>
      <w:shd w:val="clear" w:color="000000" w:fill="FFFFFF"/>
      <w:spacing w:before="100" w:beforeAutospacing="1" w:after="100" w:afterAutospacing="1"/>
    </w:pPr>
    <w:rPr>
      <w:sz w:val="18"/>
      <w:szCs w:val="18"/>
    </w:rPr>
  </w:style>
  <w:style w:type="paragraph" w:customStyle="1" w:styleId="xl48037">
    <w:name w:val="xl48037"/>
    <w:basedOn w:val="af5"/>
    <w:uiPriority w:val="99"/>
    <w:qFormat/>
    <w:rsid w:val="008F0F0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48038">
    <w:name w:val="xl48038"/>
    <w:basedOn w:val="af5"/>
    <w:uiPriority w:val="99"/>
    <w:qFormat/>
    <w:rsid w:val="008F0F0F"/>
    <w:pPr>
      <w:pBdr>
        <w:top w:val="single" w:sz="8"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48039">
    <w:name w:val="xl48039"/>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40">
    <w:name w:val="xl4804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8041">
    <w:name w:val="xl48041"/>
    <w:basedOn w:val="af5"/>
    <w:uiPriority w:val="99"/>
    <w:qFormat/>
    <w:rsid w:val="008F0F0F"/>
    <w:pPr>
      <w:pBdr>
        <w:top w:val="single" w:sz="4" w:space="0" w:color="auto"/>
        <w:left w:val="single" w:sz="4" w:space="0" w:color="auto"/>
        <w:bottom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42">
    <w:name w:val="xl48042"/>
    <w:basedOn w:val="af5"/>
    <w:uiPriority w:val="99"/>
    <w:qFormat/>
    <w:rsid w:val="008F0F0F"/>
    <w:pPr>
      <w:pBdr>
        <w:left w:val="single" w:sz="4" w:space="0" w:color="auto"/>
        <w:bottom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43">
    <w:name w:val="xl48043"/>
    <w:basedOn w:val="af5"/>
    <w:uiPriority w:val="99"/>
    <w:qFormat/>
    <w:rsid w:val="008F0F0F"/>
    <w:pPr>
      <w:shd w:val="clear" w:color="000000" w:fill="FFFFFF"/>
      <w:spacing w:before="100" w:beforeAutospacing="1" w:after="100" w:afterAutospacing="1"/>
      <w:jc w:val="center"/>
      <w:textAlignment w:val="center"/>
    </w:pPr>
    <w:rPr>
      <w:sz w:val="20"/>
      <w:szCs w:val="20"/>
    </w:rPr>
  </w:style>
  <w:style w:type="paragraph" w:customStyle="1" w:styleId="xl48044">
    <w:name w:val="xl48044"/>
    <w:basedOn w:val="af5"/>
    <w:uiPriority w:val="99"/>
    <w:qFormat/>
    <w:rsid w:val="008F0F0F"/>
    <w:pPr>
      <w:spacing w:before="100" w:beforeAutospacing="1" w:after="100" w:afterAutospacing="1"/>
      <w:jc w:val="center"/>
      <w:textAlignment w:val="center"/>
    </w:pPr>
    <w:rPr>
      <w:sz w:val="20"/>
      <w:szCs w:val="20"/>
    </w:rPr>
  </w:style>
  <w:style w:type="paragraph" w:customStyle="1" w:styleId="xl48045">
    <w:name w:val="xl4804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46">
    <w:name w:val="xl4804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047">
    <w:name w:val="xl48047"/>
    <w:basedOn w:val="af5"/>
    <w:uiPriority w:val="99"/>
    <w:qFormat/>
    <w:rsid w:val="008F0F0F"/>
    <w:pPr>
      <w:pBdr>
        <w:lef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48">
    <w:name w:val="xl48048"/>
    <w:basedOn w:val="af5"/>
    <w:uiPriority w:val="99"/>
    <w:qFormat/>
    <w:rsid w:val="008F0F0F"/>
    <w:pPr>
      <w:pBdr>
        <w:top w:val="single" w:sz="8" w:space="0" w:color="auto"/>
        <w:left w:val="single" w:sz="8" w:space="7" w:color="auto"/>
      </w:pBdr>
      <w:shd w:val="clear" w:color="000000" w:fill="FFFFFF"/>
      <w:spacing w:before="100" w:beforeAutospacing="1" w:after="100" w:afterAutospacing="1"/>
      <w:ind w:firstLineChars="100" w:firstLine="100"/>
      <w:textAlignment w:val="center"/>
    </w:pPr>
    <w:rPr>
      <w:color w:val="000000"/>
      <w:sz w:val="20"/>
      <w:szCs w:val="20"/>
    </w:rPr>
  </w:style>
  <w:style w:type="paragraph" w:customStyle="1" w:styleId="xl48049">
    <w:name w:val="xl48049"/>
    <w:basedOn w:val="af5"/>
    <w:uiPriority w:val="99"/>
    <w:qFormat/>
    <w:rsid w:val="008F0F0F"/>
    <w:pPr>
      <w:pBdr>
        <w:top w:val="single" w:sz="8" w:space="0" w:color="auto"/>
        <w:left w:val="single" w:sz="8" w:space="7" w:color="auto"/>
        <w:bottom w:val="single" w:sz="8" w:space="0" w:color="auto"/>
      </w:pBdr>
      <w:shd w:val="clear" w:color="000000" w:fill="FFFFFF"/>
      <w:spacing w:before="100" w:beforeAutospacing="1" w:after="100" w:afterAutospacing="1"/>
      <w:ind w:firstLineChars="100" w:firstLine="100"/>
      <w:textAlignment w:val="center"/>
    </w:pPr>
    <w:rPr>
      <w:color w:val="000000"/>
      <w:sz w:val="20"/>
      <w:szCs w:val="20"/>
    </w:rPr>
  </w:style>
  <w:style w:type="paragraph" w:customStyle="1" w:styleId="xl48050">
    <w:name w:val="xl48050"/>
    <w:basedOn w:val="af5"/>
    <w:uiPriority w:val="99"/>
    <w:qFormat/>
    <w:rsid w:val="008F0F0F"/>
    <w:pPr>
      <w:pBdr>
        <w:lef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51">
    <w:name w:val="xl48051"/>
    <w:basedOn w:val="af5"/>
    <w:uiPriority w:val="99"/>
    <w:qFormat/>
    <w:rsid w:val="008F0F0F"/>
    <w:pPr>
      <w:shd w:val="clear" w:color="000000" w:fill="FFFFFF"/>
      <w:spacing w:before="100" w:beforeAutospacing="1" w:after="100" w:afterAutospacing="1"/>
      <w:textAlignment w:val="center"/>
    </w:pPr>
    <w:rPr>
      <w:sz w:val="20"/>
      <w:szCs w:val="20"/>
    </w:rPr>
  </w:style>
  <w:style w:type="paragraph" w:customStyle="1" w:styleId="xl48052">
    <w:name w:val="xl48052"/>
    <w:basedOn w:val="af5"/>
    <w:uiPriority w:val="99"/>
    <w:qFormat/>
    <w:rsid w:val="008F0F0F"/>
    <w:pPr>
      <w:pBdr>
        <w:lef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48053">
    <w:name w:val="xl4805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054">
    <w:name w:val="xl48054"/>
    <w:basedOn w:val="af5"/>
    <w:uiPriority w:val="99"/>
    <w:qFormat/>
    <w:rsid w:val="008F0F0F"/>
    <w:pPr>
      <w:pBdr>
        <w:top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055">
    <w:name w:val="xl4805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56">
    <w:name w:val="xl48056"/>
    <w:basedOn w:val="af5"/>
    <w:uiPriority w:val="99"/>
    <w:qFormat/>
    <w:rsid w:val="008F0F0F"/>
    <w:pPr>
      <w:pBdr>
        <w:top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57">
    <w:name w:val="xl4805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58">
    <w:name w:val="xl48058"/>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48059">
    <w:name w:val="xl4805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60">
    <w:name w:val="xl48060"/>
    <w:basedOn w:val="af5"/>
    <w:uiPriority w:val="99"/>
    <w:qFormat/>
    <w:rsid w:val="008F0F0F"/>
    <w:pPr>
      <w:pBdr>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61">
    <w:name w:val="xl48061"/>
    <w:basedOn w:val="af5"/>
    <w:uiPriority w:val="99"/>
    <w:qFormat/>
    <w:rsid w:val="008F0F0F"/>
    <w:pPr>
      <w:pBdr>
        <w:top w:val="single" w:sz="4" w:space="0" w:color="auto"/>
        <w:left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2">
    <w:name w:val="xl4806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3">
    <w:name w:val="xl4806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4">
    <w:name w:val="xl4806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5">
    <w:name w:val="xl4806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66">
    <w:name w:val="xl4806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67">
    <w:name w:val="xl4806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68">
    <w:name w:val="xl4806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69">
    <w:name w:val="xl48069"/>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0">
    <w:name w:val="xl48070"/>
    <w:basedOn w:val="af5"/>
    <w:uiPriority w:val="99"/>
    <w:qFormat/>
    <w:rsid w:val="008F0F0F"/>
    <w:pPr>
      <w:pBdr>
        <w:top w:val="single" w:sz="4" w:space="0" w:color="auto"/>
        <w:lef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71">
    <w:name w:val="xl48071"/>
    <w:basedOn w:val="af5"/>
    <w:uiPriority w:val="99"/>
    <w:qFormat/>
    <w:rsid w:val="008F0F0F"/>
    <w:pPr>
      <w:pBdr>
        <w:left w:val="single" w:sz="4" w:space="0" w:color="auto"/>
        <w:bottom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72">
    <w:name w:val="xl48072"/>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3">
    <w:name w:val="xl48073"/>
    <w:basedOn w:val="af5"/>
    <w:uiPriority w:val="99"/>
    <w:qFormat/>
    <w:rsid w:val="008F0F0F"/>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8074">
    <w:name w:val="xl48074"/>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5">
    <w:name w:val="xl48075"/>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6">
    <w:name w:val="xl4807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77">
    <w:name w:val="xl48077"/>
    <w:basedOn w:val="af5"/>
    <w:uiPriority w:val="99"/>
    <w:qFormat/>
    <w:rsid w:val="008F0F0F"/>
    <w:pPr>
      <w:pBdr>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8">
    <w:name w:val="xl48078"/>
    <w:basedOn w:val="af5"/>
    <w:uiPriority w:val="99"/>
    <w:qFormat/>
    <w:rsid w:val="008F0F0F"/>
    <w:pPr>
      <w:pBdr>
        <w:top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79">
    <w:name w:val="xl4807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8080">
    <w:name w:val="xl4808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48081">
    <w:name w:val="xl48081"/>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2">
    <w:name w:val="xl48082"/>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3">
    <w:name w:val="xl48083"/>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084">
    <w:name w:val="xl48084"/>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085">
    <w:name w:val="xl48085"/>
    <w:basedOn w:val="af5"/>
    <w:uiPriority w:val="99"/>
    <w:qFormat/>
    <w:rsid w:val="008F0F0F"/>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086">
    <w:name w:val="xl48086"/>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7">
    <w:name w:val="xl48087"/>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8">
    <w:name w:val="xl48088"/>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9">
    <w:name w:val="xl48089"/>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0">
    <w:name w:val="xl48090"/>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1">
    <w:name w:val="xl48091"/>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2">
    <w:name w:val="xl48092"/>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3">
    <w:name w:val="xl48093"/>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4">
    <w:name w:val="xl48094"/>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5">
    <w:name w:val="xl48095"/>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6">
    <w:name w:val="xl48096"/>
    <w:basedOn w:val="af5"/>
    <w:uiPriority w:val="99"/>
    <w:qFormat/>
    <w:rsid w:val="008F0F0F"/>
    <w:pPr>
      <w:pBdr>
        <w:top w:val="single" w:sz="4" w:space="0" w:color="auto"/>
        <w:left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97">
    <w:name w:val="xl48097"/>
    <w:basedOn w:val="af5"/>
    <w:uiPriority w:val="99"/>
    <w:qFormat/>
    <w:rsid w:val="008F0F0F"/>
    <w:pPr>
      <w:pBdr>
        <w:top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98">
    <w:name w:val="xl48098"/>
    <w:basedOn w:val="af5"/>
    <w:uiPriority w:val="99"/>
    <w:qFormat/>
    <w:rsid w:val="008F0F0F"/>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099">
    <w:name w:val="xl48099"/>
    <w:basedOn w:val="af5"/>
    <w:uiPriority w:val="99"/>
    <w:qFormat/>
    <w:rsid w:val="008F0F0F"/>
    <w:pPr>
      <w:pBdr>
        <w:top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00">
    <w:name w:val="xl4810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01">
    <w:name w:val="xl4810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02">
    <w:name w:val="xl4810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03">
    <w:name w:val="xl4810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04">
    <w:name w:val="xl48104"/>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05">
    <w:name w:val="xl4810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106">
    <w:name w:val="xl4810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107">
    <w:name w:val="xl48107"/>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08">
    <w:name w:val="xl48108"/>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09">
    <w:name w:val="xl48109"/>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110">
    <w:name w:val="xl48110"/>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111">
    <w:name w:val="xl48111"/>
    <w:basedOn w:val="af5"/>
    <w:uiPriority w:val="99"/>
    <w:qFormat/>
    <w:rsid w:val="008F0F0F"/>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112">
    <w:name w:val="xl48112"/>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3">
    <w:name w:val="xl48113"/>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4">
    <w:name w:val="xl48114"/>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5">
    <w:name w:val="xl48115"/>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6">
    <w:name w:val="xl48116"/>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7">
    <w:name w:val="xl48117"/>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8">
    <w:name w:val="xl48118"/>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9">
    <w:name w:val="xl48119"/>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20">
    <w:name w:val="xl48120"/>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21">
    <w:name w:val="xl48121"/>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22">
    <w:name w:val="xl48122"/>
    <w:basedOn w:val="af5"/>
    <w:uiPriority w:val="99"/>
    <w:qFormat/>
    <w:rsid w:val="008F0F0F"/>
    <w:pPr>
      <w:pBdr>
        <w:top w:val="single" w:sz="4" w:space="0" w:color="auto"/>
        <w:left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23">
    <w:name w:val="xl48123"/>
    <w:basedOn w:val="af5"/>
    <w:uiPriority w:val="99"/>
    <w:qFormat/>
    <w:rsid w:val="008F0F0F"/>
    <w:pPr>
      <w:pBdr>
        <w:top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24">
    <w:name w:val="xl4812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25">
    <w:name w:val="xl48125"/>
    <w:basedOn w:val="af5"/>
    <w:uiPriority w:val="99"/>
    <w:qFormat/>
    <w:rsid w:val="008F0F0F"/>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26">
    <w:name w:val="xl48126"/>
    <w:basedOn w:val="af5"/>
    <w:uiPriority w:val="99"/>
    <w:qFormat/>
    <w:rsid w:val="008F0F0F"/>
    <w:pPr>
      <w:pBdr>
        <w:top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27">
    <w:name w:val="xl4812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28">
    <w:name w:val="xl4812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29">
    <w:name w:val="xl48129"/>
    <w:basedOn w:val="af5"/>
    <w:uiPriority w:val="99"/>
    <w:qFormat/>
    <w:rsid w:val="008F0F0F"/>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30">
    <w:name w:val="xl48130"/>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1">
    <w:name w:val="xl48131"/>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2">
    <w:name w:val="xl48132"/>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3">
    <w:name w:val="xl48133"/>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4">
    <w:name w:val="xl48134"/>
    <w:basedOn w:val="af5"/>
    <w:uiPriority w:val="99"/>
    <w:qFormat/>
    <w:rsid w:val="008F0F0F"/>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48135">
    <w:name w:val="xl4813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numbering" w:customStyle="1" w:styleId="31110">
    <w:name w:val="Заголовок 3 ур111"/>
    <w:uiPriority w:val="99"/>
    <w:rsid w:val="008F0F0F"/>
  </w:style>
  <w:style w:type="table" w:customStyle="1" w:styleId="TableGridReport17">
    <w:name w:val="Table Grid Report17"/>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f0">
    <w:name w:val="Стиль12"/>
    <w:uiPriority w:val="99"/>
    <w:rsid w:val="008F0F0F"/>
  </w:style>
  <w:style w:type="character" w:customStyle="1" w:styleId="afffffffffffffa">
    <w:name w:val="Основной текст Знак Знак"/>
    <w:rsid w:val="008F0F0F"/>
    <w:rPr>
      <w:sz w:val="28"/>
      <w:szCs w:val="28"/>
      <w:lang w:val="ru-RU" w:eastAsia="ru-RU"/>
    </w:rPr>
  </w:style>
  <w:style w:type="numbering" w:customStyle="1" w:styleId="5">
    <w:name w:val="Рис.5"/>
    <w:rsid w:val="008F0F0F"/>
    <w:pPr>
      <w:numPr>
        <w:numId w:val="59"/>
      </w:numPr>
    </w:pPr>
  </w:style>
  <w:style w:type="table" w:customStyle="1" w:styleId="11122">
    <w:name w:val="Сетка таблицы1112"/>
    <w:basedOn w:val="af7"/>
    <w:next w:val="aff5"/>
    <w:uiPriority w:val="59"/>
    <w:rsid w:val="008F0F0F"/>
    <w:rPr>
      <w:rFonts w:eastAsia="Times New Roman"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2">
    <w:name w:val="Сетка таблицы3111"/>
    <w:basedOn w:val="af7"/>
    <w:next w:val="aff5"/>
    <w:uiPriority w:val="5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Рис.12"/>
    <w:rsid w:val="008F0F0F"/>
    <w:pPr>
      <w:numPr>
        <w:numId w:val="71"/>
      </w:numPr>
    </w:pPr>
  </w:style>
  <w:style w:type="table" w:customStyle="1" w:styleId="-312">
    <w:name w:val="Веб-таблица 312"/>
    <w:basedOn w:val="af7"/>
    <w:next w:val="-3"/>
    <w:rsid w:val="008F0F0F"/>
    <w:pPr>
      <w:jc w:val="center"/>
    </w:pPr>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110">
    <w:name w:val="Сетка таблицы1211"/>
    <w:basedOn w:val="af7"/>
    <w:next w:val="aff5"/>
    <w:uiPriority w:val="59"/>
    <w:rsid w:val="008F0F0F"/>
    <w:rPr>
      <w:rFonts w:eastAsia="Times New Roman"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
    <w:name w:val="Table Normal2"/>
    <w:uiPriority w:val="2"/>
    <w:semiHidden/>
    <w:unhideWhenUsed/>
    <w:qFormat/>
    <w:rsid w:val="008F0F0F"/>
    <w:pPr>
      <w:widowControl w:val="0"/>
    </w:pPr>
    <w:rPr>
      <w:rFonts w:cs="Arial"/>
      <w:sz w:val="22"/>
      <w:szCs w:val="22"/>
      <w:lang w:val="en-US" w:eastAsia="en-US"/>
    </w:rPr>
    <w:tblPr>
      <w:tblInd w:w="0" w:type="dxa"/>
      <w:tblCellMar>
        <w:top w:w="0" w:type="dxa"/>
        <w:left w:w="0" w:type="dxa"/>
        <w:bottom w:w="0" w:type="dxa"/>
        <w:right w:w="0" w:type="dxa"/>
      </w:tblCellMar>
    </w:tblPr>
  </w:style>
  <w:style w:type="paragraph" w:customStyle="1" w:styleId="formattext">
    <w:name w:val="formattext"/>
    <w:basedOn w:val="af5"/>
    <w:uiPriority w:val="99"/>
    <w:qFormat/>
    <w:rsid w:val="008F0F0F"/>
    <w:pPr>
      <w:spacing w:before="100" w:beforeAutospacing="1" w:after="100" w:afterAutospacing="1"/>
    </w:pPr>
  </w:style>
  <w:style w:type="numbering" w:customStyle="1" w:styleId="3121">
    <w:name w:val="Заголовок 3 ур12"/>
    <w:uiPriority w:val="99"/>
    <w:rsid w:val="008F0F0F"/>
  </w:style>
  <w:style w:type="table" w:customStyle="1" w:styleId="13b">
    <w:name w:val="Классическая таблица 13"/>
    <w:basedOn w:val="af7"/>
    <w:next w:val="1f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0">
    <w:name w:val="Сетка таблицы612"/>
    <w:basedOn w:val="af7"/>
    <w:next w:val="aff5"/>
    <w:uiPriority w:val="39"/>
    <w:rsid w:val="008F0F0F"/>
    <w:pPr>
      <w:spacing w:after="200" w:line="276"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
    <w:name w:val="Сетка таблицы711"/>
    <w:basedOn w:val="af7"/>
    <w:next w:val="aff5"/>
    <w:uiPriority w:val="39"/>
    <w:rsid w:val="008F0F0F"/>
    <w:pPr>
      <w:spacing w:after="200" w:line="276"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22">
    <w:name w:val="Table Grid Report22"/>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c">
    <w:name w:val="Стиль13"/>
    <w:uiPriority w:val="99"/>
    <w:rsid w:val="008F0F0F"/>
  </w:style>
  <w:style w:type="table" w:customStyle="1" w:styleId="1100">
    <w:name w:val="Сетка таблицы110"/>
    <w:basedOn w:val="af7"/>
    <w:next w:val="aff5"/>
    <w:uiPriority w:val="5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Рис.22"/>
    <w:rsid w:val="008F0F0F"/>
    <w:pPr>
      <w:numPr>
        <w:numId w:val="70"/>
      </w:numPr>
    </w:pPr>
  </w:style>
  <w:style w:type="numbering" w:customStyle="1" w:styleId="1134">
    <w:name w:val="Нет списка113"/>
    <w:next w:val="af8"/>
    <w:uiPriority w:val="99"/>
    <w:semiHidden/>
    <w:unhideWhenUsed/>
    <w:rsid w:val="008F0F0F"/>
  </w:style>
  <w:style w:type="table" w:customStyle="1" w:styleId="2120">
    <w:name w:val="Сетка таблицы212"/>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Сетка таблицы1121"/>
    <w:basedOn w:val="af7"/>
    <w:next w:val="aff5"/>
    <w:uiPriority w:val="59"/>
    <w:rsid w:val="008F0F0F"/>
    <w:rPr>
      <w:rFonts w:eastAsia="Times New Roman"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3">
    <w:name w:val="Нет списка23"/>
    <w:next w:val="af8"/>
    <w:uiPriority w:val="99"/>
    <w:semiHidden/>
    <w:unhideWhenUsed/>
    <w:rsid w:val="008F0F0F"/>
  </w:style>
  <w:style w:type="table" w:customStyle="1" w:styleId="326">
    <w:name w:val="Сетка таблицы32"/>
    <w:basedOn w:val="af7"/>
    <w:next w:val="aff5"/>
    <w:uiPriority w:val="5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Рис.111"/>
    <w:rsid w:val="008F0F0F"/>
    <w:pPr>
      <w:numPr>
        <w:numId w:val="67"/>
      </w:numPr>
    </w:pPr>
  </w:style>
  <w:style w:type="table" w:customStyle="1" w:styleId="-313">
    <w:name w:val="Веб-таблица 313"/>
    <w:basedOn w:val="af7"/>
    <w:next w:val="-3"/>
    <w:rsid w:val="008F0F0F"/>
    <w:pPr>
      <w:jc w:val="center"/>
    </w:pPr>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1">
    <w:name w:val="Нет списка122"/>
    <w:next w:val="af8"/>
    <w:uiPriority w:val="99"/>
    <w:semiHidden/>
    <w:unhideWhenUsed/>
    <w:rsid w:val="008F0F0F"/>
  </w:style>
  <w:style w:type="table" w:customStyle="1" w:styleId="12210">
    <w:name w:val="Сетка таблицы1221"/>
    <w:basedOn w:val="af7"/>
    <w:next w:val="aff5"/>
    <w:uiPriority w:val="59"/>
    <w:rsid w:val="008F0F0F"/>
    <w:rPr>
      <w:rFonts w:eastAsia="Times New Roman"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1">
    <w:name w:val="Table Normal11"/>
    <w:uiPriority w:val="2"/>
    <w:semiHidden/>
    <w:unhideWhenUsed/>
    <w:qFormat/>
    <w:rsid w:val="008F0F0F"/>
    <w:pPr>
      <w:widowControl w:val="0"/>
    </w:pPr>
    <w:rPr>
      <w:rFonts w:cs="Arial"/>
      <w:sz w:val="22"/>
      <w:szCs w:val="22"/>
      <w:lang w:val="en-US" w:eastAsia="en-US"/>
    </w:rPr>
    <w:tblPr>
      <w:tblInd w:w="0" w:type="dxa"/>
      <w:tblCellMar>
        <w:top w:w="0" w:type="dxa"/>
        <w:left w:w="0" w:type="dxa"/>
        <w:bottom w:w="0" w:type="dxa"/>
        <w:right w:w="0" w:type="dxa"/>
      </w:tblCellMar>
    </w:tblPr>
  </w:style>
  <w:style w:type="numbering" w:customStyle="1" w:styleId="313">
    <w:name w:val="Заголовок 3 ур13"/>
    <w:uiPriority w:val="99"/>
    <w:rsid w:val="008F0F0F"/>
    <w:pPr>
      <w:numPr>
        <w:numId w:val="72"/>
      </w:numPr>
    </w:pPr>
  </w:style>
  <w:style w:type="table" w:customStyle="1" w:styleId="145">
    <w:name w:val="Классическая таблица 14"/>
    <w:basedOn w:val="af7"/>
    <w:next w:val="1f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0">
    <w:name w:val="Сетка таблицы621"/>
    <w:basedOn w:val="af7"/>
    <w:next w:val="aff5"/>
    <w:uiPriority w:val="39"/>
    <w:rsid w:val="008F0F0F"/>
    <w:pPr>
      <w:spacing w:after="200" w:line="276"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ff5">
    <w:name w:val="Заголовок 1мой"/>
    <w:basedOn w:val="af9"/>
    <w:link w:val="1fffff6"/>
    <w:qFormat/>
    <w:rsid w:val="008F0F0F"/>
    <w:pPr>
      <w:spacing w:before="120" w:after="120"/>
      <w:ind w:left="927" w:hanging="360"/>
      <w:jc w:val="both"/>
      <w:outlineLvl w:val="0"/>
    </w:pPr>
    <w:rPr>
      <w:rFonts w:ascii="Arial" w:hAnsi="Arial"/>
      <w:b/>
      <w:caps/>
      <w:szCs w:val="28"/>
    </w:rPr>
  </w:style>
  <w:style w:type="character" w:customStyle="1" w:styleId="1fffff6">
    <w:name w:val="Заголовок 1мой Знак"/>
    <w:link w:val="1fffff5"/>
    <w:rsid w:val="008F0F0F"/>
    <w:rPr>
      <w:rFonts w:ascii="Arial" w:eastAsia="Times New Roman" w:hAnsi="Arial" w:cs="Times New Roman"/>
      <w:b/>
      <w:caps/>
      <w:sz w:val="24"/>
      <w:szCs w:val="28"/>
      <w:lang w:eastAsia="ru-RU"/>
    </w:rPr>
  </w:style>
  <w:style w:type="paragraph" w:customStyle="1" w:styleId="2fffb">
    <w:name w:val="Заголовок 2 мой"/>
    <w:basedOn w:val="af9"/>
    <w:link w:val="2fffc"/>
    <w:qFormat/>
    <w:rsid w:val="008F0F0F"/>
    <w:pPr>
      <w:spacing w:after="200" w:line="360" w:lineRule="auto"/>
      <w:ind w:left="1359" w:hanging="432"/>
      <w:jc w:val="both"/>
      <w:outlineLvl w:val="1"/>
    </w:pPr>
    <w:rPr>
      <w:rFonts w:ascii="Arial" w:hAnsi="Arial"/>
      <w:b/>
      <w:szCs w:val="28"/>
    </w:rPr>
  </w:style>
  <w:style w:type="character" w:customStyle="1" w:styleId="2fffc">
    <w:name w:val="Заголовок 2 мой Знак"/>
    <w:link w:val="2fffb"/>
    <w:rsid w:val="008F0F0F"/>
    <w:rPr>
      <w:rFonts w:ascii="Arial" w:eastAsia="Times New Roman" w:hAnsi="Arial" w:cs="Times New Roman"/>
      <w:b/>
      <w:sz w:val="24"/>
      <w:szCs w:val="28"/>
      <w:lang w:eastAsia="ru-RU"/>
    </w:rPr>
  </w:style>
  <w:style w:type="paragraph" w:customStyle="1" w:styleId="xl50750">
    <w:name w:val="xl50750"/>
    <w:basedOn w:val="af5"/>
    <w:uiPriority w:val="99"/>
    <w:rsid w:val="008F0F0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right"/>
      <w:textAlignment w:val="top"/>
    </w:pPr>
    <w:rPr>
      <w:rFonts w:ascii="Arial" w:hAnsi="Arial" w:cs="Arial"/>
      <w:sz w:val="20"/>
      <w:szCs w:val="20"/>
    </w:rPr>
  </w:style>
  <w:style w:type="paragraph" w:customStyle="1" w:styleId="xl50751">
    <w:name w:val="xl50751"/>
    <w:basedOn w:val="af5"/>
    <w:uiPriority w:val="99"/>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Arial" w:hAnsi="Arial" w:cs="Arial"/>
      <w:b/>
      <w:bCs/>
      <w:i/>
      <w:iCs/>
      <w:sz w:val="18"/>
      <w:szCs w:val="18"/>
    </w:rPr>
  </w:style>
  <w:style w:type="paragraph" w:customStyle="1" w:styleId="xl50752">
    <w:name w:val="xl50752"/>
    <w:basedOn w:val="af5"/>
    <w:uiPriority w:val="99"/>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top"/>
    </w:pPr>
    <w:rPr>
      <w:rFonts w:ascii="Arial" w:hAnsi="Arial" w:cs="Arial"/>
      <w:b/>
      <w:bCs/>
      <w:i/>
      <w:iCs/>
      <w:sz w:val="18"/>
      <w:szCs w:val="18"/>
    </w:rPr>
  </w:style>
  <w:style w:type="paragraph" w:customStyle="1" w:styleId="xl50753">
    <w:name w:val="xl50753"/>
    <w:basedOn w:val="af5"/>
    <w:uiPriority w:val="99"/>
    <w:rsid w:val="008F0F0F"/>
    <w:pPr>
      <w:pBdr>
        <w:top w:val="single" w:sz="4" w:space="0" w:color="auto"/>
        <w:left w:val="single" w:sz="4" w:space="0" w:color="auto"/>
        <w:bottom w:val="single" w:sz="4" w:space="0" w:color="auto"/>
        <w:right w:val="single" w:sz="8" w:space="0" w:color="auto"/>
      </w:pBdr>
      <w:shd w:val="clear" w:color="000000" w:fill="FFFF99"/>
      <w:spacing w:before="100" w:beforeAutospacing="1" w:after="100" w:afterAutospacing="1"/>
      <w:textAlignment w:val="center"/>
    </w:pPr>
    <w:rPr>
      <w:sz w:val="20"/>
      <w:szCs w:val="20"/>
    </w:rPr>
  </w:style>
  <w:style w:type="paragraph" w:customStyle="1" w:styleId="xl50754">
    <w:name w:val="xl50754"/>
    <w:basedOn w:val="af5"/>
    <w:uiPriority w:val="99"/>
    <w:rsid w:val="008F0F0F"/>
    <w:pPr>
      <w:pBdr>
        <w:left w:val="single" w:sz="4" w:space="0" w:color="auto"/>
        <w:bottom w:val="single" w:sz="4" w:space="0" w:color="auto"/>
        <w:right w:val="single" w:sz="8" w:space="0" w:color="auto"/>
      </w:pBdr>
      <w:shd w:val="clear" w:color="000000" w:fill="FFFF99"/>
      <w:spacing w:before="100" w:beforeAutospacing="1" w:after="100" w:afterAutospacing="1"/>
      <w:textAlignment w:val="center"/>
    </w:pPr>
    <w:rPr>
      <w:sz w:val="20"/>
      <w:szCs w:val="20"/>
    </w:rPr>
  </w:style>
  <w:style w:type="paragraph" w:customStyle="1" w:styleId="xl50755">
    <w:name w:val="xl50755"/>
    <w:basedOn w:val="af5"/>
    <w:uiPriority w:val="99"/>
    <w:rsid w:val="008F0F0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0"/>
      <w:szCs w:val="20"/>
    </w:rPr>
  </w:style>
  <w:style w:type="paragraph" w:customStyle="1" w:styleId="xl50756">
    <w:name w:val="xl50756"/>
    <w:basedOn w:val="af5"/>
    <w:uiPriority w:val="99"/>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pPr>
    <w:rPr>
      <w:b/>
      <w:bCs/>
      <w:i/>
      <w:iCs/>
    </w:rPr>
  </w:style>
  <w:style w:type="paragraph" w:customStyle="1" w:styleId="xl50757">
    <w:name w:val="xl50757"/>
    <w:basedOn w:val="af5"/>
    <w:uiPriority w:val="99"/>
    <w:rsid w:val="008F0F0F"/>
    <w:pPr>
      <w:pBdr>
        <w:top w:val="single" w:sz="4" w:space="0" w:color="auto"/>
        <w:left w:val="single" w:sz="4" w:space="0" w:color="auto"/>
        <w:right w:val="single" w:sz="4" w:space="0" w:color="auto"/>
      </w:pBdr>
      <w:shd w:val="clear" w:color="000000" w:fill="00B0F0"/>
      <w:spacing w:before="100" w:beforeAutospacing="1" w:after="100" w:afterAutospacing="1"/>
    </w:pPr>
    <w:rPr>
      <w:b/>
      <w:bCs/>
      <w:i/>
      <w:iCs/>
    </w:rPr>
  </w:style>
  <w:style w:type="paragraph" w:customStyle="1" w:styleId="xl50758">
    <w:name w:val="xl50758"/>
    <w:basedOn w:val="af5"/>
    <w:uiPriority w:val="99"/>
    <w:rsid w:val="008F0F0F"/>
    <w:pPr>
      <w:pBdr>
        <w:top w:val="single" w:sz="4" w:space="0" w:color="auto"/>
        <w:right w:val="single" w:sz="4" w:space="0" w:color="auto"/>
      </w:pBdr>
      <w:shd w:val="clear" w:color="000000" w:fill="00B0F0"/>
      <w:spacing w:before="100" w:beforeAutospacing="1" w:after="100" w:afterAutospacing="1"/>
    </w:pPr>
    <w:rPr>
      <w:b/>
      <w:bCs/>
      <w:i/>
      <w:iCs/>
      <w:color w:val="002060"/>
    </w:rPr>
  </w:style>
  <w:style w:type="paragraph" w:customStyle="1" w:styleId="xl50759">
    <w:name w:val="xl50759"/>
    <w:basedOn w:val="af5"/>
    <w:uiPriority w:val="99"/>
    <w:rsid w:val="008F0F0F"/>
    <w:pPr>
      <w:pBdr>
        <w:bottom w:val="single" w:sz="8" w:space="0" w:color="auto"/>
        <w:right w:val="single" w:sz="4" w:space="0" w:color="auto"/>
      </w:pBdr>
      <w:shd w:val="clear" w:color="000000" w:fill="00CCFF"/>
      <w:spacing w:before="100" w:beforeAutospacing="1" w:after="100" w:afterAutospacing="1"/>
    </w:pPr>
    <w:rPr>
      <w:b/>
      <w:bCs/>
      <w:i/>
      <w:iCs/>
      <w:color w:val="002060"/>
    </w:rPr>
  </w:style>
  <w:style w:type="paragraph" w:customStyle="1" w:styleId="xl50760">
    <w:name w:val="xl50760"/>
    <w:basedOn w:val="af5"/>
    <w:uiPriority w:val="99"/>
    <w:rsid w:val="008F0F0F"/>
    <w:pPr>
      <w:spacing w:before="100" w:beforeAutospacing="1" w:after="100" w:afterAutospacing="1"/>
    </w:pPr>
    <w:rPr>
      <w:b/>
      <w:bCs/>
      <w:color w:val="FF0000"/>
    </w:rPr>
  </w:style>
  <w:style w:type="paragraph" w:customStyle="1" w:styleId="xl50761">
    <w:name w:val="xl50761"/>
    <w:basedOn w:val="af5"/>
    <w:uiPriority w:val="99"/>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50762">
    <w:name w:val="xl5076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50763">
    <w:name w:val="xl50763"/>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50764">
    <w:name w:val="xl50764"/>
    <w:basedOn w:val="af5"/>
    <w:uiPriority w:val="99"/>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65">
    <w:name w:val="xl50765"/>
    <w:basedOn w:val="af5"/>
    <w:uiPriority w:val="99"/>
    <w:rsid w:val="008F0F0F"/>
    <w:pPr>
      <w:pBdr>
        <w:right w:val="single" w:sz="4" w:space="0" w:color="auto"/>
      </w:pBdr>
      <w:shd w:val="clear" w:color="000000" w:fill="FF0000"/>
      <w:spacing w:before="100" w:beforeAutospacing="1" w:after="100" w:afterAutospacing="1"/>
    </w:pPr>
    <w:rPr>
      <w:b/>
      <w:bCs/>
      <w:color w:val="002060"/>
      <w:sz w:val="20"/>
      <w:szCs w:val="20"/>
    </w:rPr>
  </w:style>
  <w:style w:type="paragraph" w:customStyle="1" w:styleId="xl50766">
    <w:name w:val="xl50766"/>
    <w:basedOn w:val="af5"/>
    <w:uiPriority w:val="99"/>
    <w:rsid w:val="008F0F0F"/>
    <w:pPr>
      <w:pBdr>
        <w:top w:val="single" w:sz="4" w:space="0" w:color="auto"/>
        <w:bottom w:val="single" w:sz="4" w:space="0" w:color="auto"/>
        <w:right w:val="single" w:sz="4" w:space="0" w:color="auto"/>
      </w:pBdr>
      <w:spacing w:before="100" w:beforeAutospacing="1" w:after="100" w:afterAutospacing="1"/>
    </w:pPr>
  </w:style>
  <w:style w:type="paragraph" w:customStyle="1" w:styleId="xl50767">
    <w:name w:val="xl5076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0768">
    <w:name w:val="xl50768"/>
    <w:basedOn w:val="af5"/>
    <w:uiPriority w:val="99"/>
    <w:rsid w:val="008F0F0F"/>
    <w:pPr>
      <w:pBdr>
        <w:bottom w:val="single" w:sz="8" w:space="0" w:color="auto"/>
        <w:right w:val="single" w:sz="4" w:space="0" w:color="auto"/>
      </w:pBdr>
      <w:shd w:val="clear" w:color="000000" w:fill="FF0000"/>
      <w:spacing w:before="100" w:beforeAutospacing="1" w:after="100" w:afterAutospacing="1"/>
    </w:pPr>
    <w:rPr>
      <w:b/>
      <w:bCs/>
      <w:color w:val="002060"/>
      <w:sz w:val="20"/>
      <w:szCs w:val="20"/>
    </w:rPr>
  </w:style>
  <w:style w:type="paragraph" w:customStyle="1" w:styleId="xl50769">
    <w:name w:val="xl50769"/>
    <w:basedOn w:val="af5"/>
    <w:uiPriority w:val="99"/>
    <w:rsid w:val="008F0F0F"/>
    <w:pPr>
      <w:pBdr>
        <w:top w:val="single" w:sz="8" w:space="0" w:color="auto"/>
        <w:bottom w:val="single" w:sz="8" w:space="0" w:color="auto"/>
        <w:right w:val="single" w:sz="4" w:space="0" w:color="auto"/>
      </w:pBdr>
      <w:shd w:val="clear" w:color="000000" w:fill="FF0000"/>
      <w:spacing w:before="100" w:beforeAutospacing="1" w:after="100" w:afterAutospacing="1"/>
    </w:pPr>
    <w:rPr>
      <w:b/>
      <w:bCs/>
      <w:color w:val="002060"/>
      <w:sz w:val="20"/>
      <w:szCs w:val="20"/>
    </w:rPr>
  </w:style>
  <w:style w:type="paragraph" w:customStyle="1" w:styleId="xl50770">
    <w:name w:val="xl50770"/>
    <w:basedOn w:val="af5"/>
    <w:uiPriority w:val="99"/>
    <w:rsid w:val="008F0F0F"/>
    <w:pPr>
      <w:pBdr>
        <w:top w:val="single" w:sz="8" w:space="0" w:color="auto"/>
        <w:left w:val="single" w:sz="8" w:space="0" w:color="auto"/>
        <w:right w:val="single" w:sz="8" w:space="0" w:color="auto"/>
      </w:pBdr>
      <w:spacing w:before="100" w:beforeAutospacing="1" w:after="100" w:afterAutospacing="1"/>
      <w:textAlignment w:val="center"/>
    </w:pPr>
    <w:rPr>
      <w:sz w:val="20"/>
      <w:szCs w:val="20"/>
    </w:rPr>
  </w:style>
  <w:style w:type="paragraph" w:customStyle="1" w:styleId="xl50771">
    <w:name w:val="xl50771"/>
    <w:basedOn w:val="af5"/>
    <w:uiPriority w:val="99"/>
    <w:rsid w:val="008F0F0F"/>
    <w:pPr>
      <w:pBdr>
        <w:top w:val="single" w:sz="4" w:space="0" w:color="auto"/>
        <w:right w:val="single" w:sz="4" w:space="0" w:color="auto"/>
      </w:pBdr>
      <w:spacing w:before="100" w:beforeAutospacing="1" w:after="100" w:afterAutospacing="1"/>
    </w:pPr>
  </w:style>
  <w:style w:type="paragraph" w:customStyle="1" w:styleId="xl50772">
    <w:name w:val="xl50772"/>
    <w:basedOn w:val="af5"/>
    <w:uiPriority w:val="99"/>
    <w:rsid w:val="008F0F0F"/>
    <w:pPr>
      <w:pBdr>
        <w:top w:val="single" w:sz="4" w:space="0" w:color="auto"/>
        <w:left w:val="single" w:sz="4" w:space="0" w:color="auto"/>
        <w:right w:val="single" w:sz="4" w:space="0" w:color="auto"/>
      </w:pBdr>
      <w:spacing w:before="100" w:beforeAutospacing="1" w:after="100" w:afterAutospacing="1"/>
    </w:pPr>
  </w:style>
  <w:style w:type="paragraph" w:customStyle="1" w:styleId="xl50773">
    <w:name w:val="xl50773"/>
    <w:basedOn w:val="af5"/>
    <w:uiPriority w:val="99"/>
    <w:rsid w:val="008F0F0F"/>
    <w:pPr>
      <w:pBdr>
        <w:left w:val="single" w:sz="8" w:space="0" w:color="auto"/>
        <w:right w:val="single" w:sz="8" w:space="0" w:color="auto"/>
      </w:pBdr>
      <w:shd w:val="clear" w:color="000000" w:fill="FF3300"/>
      <w:spacing w:before="100" w:beforeAutospacing="1" w:after="100" w:afterAutospacing="1"/>
      <w:jc w:val="center"/>
      <w:textAlignment w:val="center"/>
    </w:pPr>
    <w:rPr>
      <w:b/>
      <w:bCs/>
      <w:i/>
      <w:iCs/>
      <w:sz w:val="20"/>
      <w:szCs w:val="20"/>
    </w:rPr>
  </w:style>
  <w:style w:type="paragraph" w:customStyle="1" w:styleId="xl50774">
    <w:name w:val="xl50774"/>
    <w:basedOn w:val="af5"/>
    <w:uiPriority w:val="99"/>
    <w:rsid w:val="008F0F0F"/>
    <w:pPr>
      <w:pBdr>
        <w:top w:val="single" w:sz="8" w:space="0" w:color="auto"/>
        <w:bottom w:val="single" w:sz="4" w:space="0" w:color="auto"/>
        <w:right w:val="single" w:sz="4" w:space="0" w:color="auto"/>
      </w:pBdr>
      <w:spacing w:before="100" w:beforeAutospacing="1" w:after="100" w:afterAutospacing="1"/>
    </w:pPr>
  </w:style>
  <w:style w:type="paragraph" w:customStyle="1" w:styleId="xl50775">
    <w:name w:val="xl50775"/>
    <w:basedOn w:val="af5"/>
    <w:uiPriority w:val="99"/>
    <w:rsid w:val="008F0F0F"/>
    <w:pPr>
      <w:pBdr>
        <w:top w:val="single" w:sz="8"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0776">
    <w:name w:val="xl50776"/>
    <w:basedOn w:val="af5"/>
    <w:uiPriority w:val="99"/>
    <w:rsid w:val="008F0F0F"/>
    <w:pPr>
      <w:pBdr>
        <w:top w:val="single" w:sz="8" w:space="0" w:color="auto"/>
        <w:left w:val="single" w:sz="4" w:space="0" w:color="auto"/>
        <w:bottom w:val="single" w:sz="4" w:space="0" w:color="auto"/>
        <w:right w:val="single" w:sz="8" w:space="0" w:color="auto"/>
      </w:pBdr>
      <w:spacing w:before="100" w:beforeAutospacing="1" w:after="100" w:afterAutospacing="1"/>
    </w:pPr>
  </w:style>
  <w:style w:type="paragraph" w:customStyle="1" w:styleId="xl50777">
    <w:name w:val="xl50777"/>
    <w:basedOn w:val="af5"/>
    <w:uiPriority w:val="99"/>
    <w:rsid w:val="008F0F0F"/>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50778">
    <w:name w:val="xl50778"/>
    <w:basedOn w:val="af5"/>
    <w:uiPriority w:val="99"/>
    <w:rsid w:val="008F0F0F"/>
    <w:pPr>
      <w:pBdr>
        <w:left w:val="single" w:sz="4" w:space="0" w:color="auto"/>
        <w:bottom w:val="single" w:sz="8" w:space="0" w:color="auto"/>
        <w:right w:val="single" w:sz="8" w:space="0" w:color="auto"/>
      </w:pBdr>
      <w:shd w:val="clear" w:color="000000" w:fill="FFFF99"/>
      <w:spacing w:before="100" w:beforeAutospacing="1" w:after="100" w:afterAutospacing="1"/>
      <w:textAlignment w:val="center"/>
    </w:pPr>
    <w:rPr>
      <w:sz w:val="20"/>
      <w:szCs w:val="20"/>
    </w:rPr>
  </w:style>
  <w:style w:type="paragraph" w:customStyle="1" w:styleId="xl50779">
    <w:name w:val="xl50779"/>
    <w:basedOn w:val="af5"/>
    <w:uiPriority w:val="99"/>
    <w:rsid w:val="008F0F0F"/>
    <w:pPr>
      <w:pBdr>
        <w:top w:val="single" w:sz="4" w:space="0" w:color="auto"/>
        <w:bottom w:val="single" w:sz="8" w:space="0" w:color="auto"/>
        <w:right w:val="single" w:sz="4" w:space="0" w:color="auto"/>
      </w:pBdr>
      <w:spacing w:before="100" w:beforeAutospacing="1" w:after="100" w:afterAutospacing="1"/>
    </w:pPr>
  </w:style>
  <w:style w:type="paragraph" w:customStyle="1" w:styleId="xl50780">
    <w:name w:val="xl50780"/>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50781">
    <w:name w:val="xl50781"/>
    <w:basedOn w:val="af5"/>
    <w:uiPriority w:val="99"/>
    <w:rsid w:val="008F0F0F"/>
    <w:pPr>
      <w:pBdr>
        <w:top w:val="single" w:sz="4" w:space="0" w:color="auto"/>
        <w:left w:val="single" w:sz="4" w:space="0" w:color="auto"/>
        <w:bottom w:val="single" w:sz="8" w:space="0" w:color="auto"/>
        <w:right w:val="single" w:sz="8" w:space="0" w:color="auto"/>
      </w:pBdr>
      <w:spacing w:before="100" w:beforeAutospacing="1" w:after="100" w:afterAutospacing="1"/>
    </w:pPr>
  </w:style>
  <w:style w:type="paragraph" w:customStyle="1" w:styleId="xl50782">
    <w:name w:val="xl50782"/>
    <w:basedOn w:val="af5"/>
    <w:uiPriority w:val="99"/>
    <w:rsid w:val="008F0F0F"/>
    <w:pPr>
      <w:pBdr>
        <w:top w:val="single" w:sz="4" w:space="0" w:color="auto"/>
        <w:right w:val="single" w:sz="4" w:space="0" w:color="auto"/>
      </w:pBdr>
      <w:shd w:val="clear" w:color="000000" w:fill="00B0F0"/>
      <w:spacing w:before="100" w:beforeAutospacing="1" w:after="100" w:afterAutospacing="1"/>
    </w:pPr>
    <w:rPr>
      <w:b/>
      <w:bCs/>
      <w:i/>
      <w:iCs/>
      <w:color w:val="FF0000"/>
    </w:rPr>
  </w:style>
  <w:style w:type="paragraph" w:customStyle="1" w:styleId="xl50783">
    <w:name w:val="xl50783"/>
    <w:basedOn w:val="af5"/>
    <w:uiPriority w:val="99"/>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color w:val="FF0000"/>
      <w:sz w:val="20"/>
      <w:szCs w:val="20"/>
    </w:rPr>
  </w:style>
  <w:style w:type="paragraph" w:customStyle="1" w:styleId="xl50784">
    <w:name w:val="xl5078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0"/>
      <w:szCs w:val="20"/>
    </w:rPr>
  </w:style>
  <w:style w:type="paragraph" w:customStyle="1" w:styleId="xl50785">
    <w:name w:val="xl50785"/>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FF0000"/>
      <w:sz w:val="20"/>
      <w:szCs w:val="20"/>
    </w:rPr>
  </w:style>
  <w:style w:type="paragraph" w:customStyle="1" w:styleId="xl50786">
    <w:name w:val="xl50786"/>
    <w:basedOn w:val="af5"/>
    <w:uiPriority w:val="99"/>
    <w:rsid w:val="008F0F0F"/>
    <w:pPr>
      <w:pBdr>
        <w:top w:val="single" w:sz="4" w:space="0" w:color="auto"/>
        <w:bottom w:val="single" w:sz="4" w:space="0" w:color="auto"/>
        <w:right w:val="single" w:sz="4" w:space="0" w:color="auto"/>
      </w:pBdr>
      <w:spacing w:before="100" w:beforeAutospacing="1" w:after="100" w:afterAutospacing="1"/>
    </w:pPr>
    <w:rPr>
      <w:color w:val="FF0000"/>
    </w:rPr>
  </w:style>
  <w:style w:type="paragraph" w:customStyle="1" w:styleId="xl50787">
    <w:name w:val="xl50787"/>
    <w:basedOn w:val="af5"/>
    <w:uiPriority w:val="99"/>
    <w:rsid w:val="008F0F0F"/>
    <w:pPr>
      <w:pBdr>
        <w:top w:val="single" w:sz="4" w:space="0" w:color="auto"/>
        <w:right w:val="single" w:sz="4" w:space="0" w:color="auto"/>
      </w:pBdr>
      <w:spacing w:before="100" w:beforeAutospacing="1" w:after="100" w:afterAutospacing="1"/>
    </w:pPr>
    <w:rPr>
      <w:color w:val="FF0000"/>
    </w:rPr>
  </w:style>
  <w:style w:type="paragraph" w:customStyle="1" w:styleId="xl50788">
    <w:name w:val="xl50788"/>
    <w:basedOn w:val="af5"/>
    <w:uiPriority w:val="99"/>
    <w:rsid w:val="008F0F0F"/>
    <w:pPr>
      <w:pBdr>
        <w:top w:val="single" w:sz="8" w:space="0" w:color="auto"/>
        <w:bottom w:val="single" w:sz="4" w:space="0" w:color="auto"/>
        <w:right w:val="single" w:sz="4" w:space="0" w:color="auto"/>
      </w:pBdr>
      <w:spacing w:before="100" w:beforeAutospacing="1" w:after="100" w:afterAutospacing="1"/>
    </w:pPr>
    <w:rPr>
      <w:color w:val="FF0000"/>
    </w:rPr>
  </w:style>
  <w:style w:type="paragraph" w:customStyle="1" w:styleId="xl50789">
    <w:name w:val="xl50789"/>
    <w:basedOn w:val="af5"/>
    <w:uiPriority w:val="99"/>
    <w:rsid w:val="008F0F0F"/>
    <w:pPr>
      <w:pBdr>
        <w:top w:val="single" w:sz="4" w:space="0" w:color="auto"/>
        <w:bottom w:val="single" w:sz="8" w:space="0" w:color="auto"/>
        <w:right w:val="single" w:sz="4" w:space="0" w:color="auto"/>
      </w:pBdr>
      <w:spacing w:before="100" w:beforeAutospacing="1" w:after="100" w:afterAutospacing="1"/>
    </w:pPr>
    <w:rPr>
      <w:color w:val="FF0000"/>
    </w:rPr>
  </w:style>
  <w:style w:type="paragraph" w:customStyle="1" w:styleId="xl50790">
    <w:name w:val="xl50790"/>
    <w:basedOn w:val="af5"/>
    <w:uiPriority w:val="99"/>
    <w:rsid w:val="008F0F0F"/>
    <w:pPr>
      <w:pBdr>
        <w:bottom w:val="single" w:sz="8" w:space="0" w:color="auto"/>
        <w:right w:val="single" w:sz="4" w:space="0" w:color="auto"/>
      </w:pBdr>
      <w:shd w:val="clear" w:color="000000" w:fill="00CCFF"/>
      <w:spacing w:before="100" w:beforeAutospacing="1" w:after="100" w:afterAutospacing="1"/>
    </w:pPr>
    <w:rPr>
      <w:b/>
      <w:bCs/>
      <w:i/>
      <w:iCs/>
      <w:color w:val="FF0000"/>
    </w:rPr>
  </w:style>
  <w:style w:type="paragraph" w:customStyle="1" w:styleId="xl50791">
    <w:name w:val="xl50791"/>
    <w:basedOn w:val="af5"/>
    <w:uiPriority w:val="99"/>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92">
    <w:name w:val="xl50792"/>
    <w:basedOn w:val="af5"/>
    <w:uiPriority w:val="99"/>
    <w:rsid w:val="008F0F0F"/>
    <w:pPr>
      <w:pBdr>
        <w:bottom w:val="single" w:sz="8"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93">
    <w:name w:val="xl50793"/>
    <w:basedOn w:val="af5"/>
    <w:uiPriority w:val="99"/>
    <w:rsid w:val="008F0F0F"/>
    <w:pPr>
      <w:pBdr>
        <w:top w:val="single" w:sz="8" w:space="0" w:color="auto"/>
        <w:bottom w:val="single" w:sz="8"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94">
    <w:name w:val="xl50794"/>
    <w:basedOn w:val="af5"/>
    <w:uiPriority w:val="99"/>
    <w:rsid w:val="008F0F0F"/>
    <w:pPr>
      <w:pBdr>
        <w:right w:val="single" w:sz="4" w:space="0" w:color="auto"/>
      </w:pBdr>
      <w:shd w:val="clear" w:color="000000" w:fill="FF0000"/>
      <w:spacing w:before="100" w:beforeAutospacing="1" w:after="100" w:afterAutospacing="1"/>
    </w:pPr>
    <w:rPr>
      <w:b/>
      <w:bCs/>
      <w:sz w:val="20"/>
      <w:szCs w:val="20"/>
    </w:rPr>
  </w:style>
  <w:style w:type="paragraph" w:customStyle="1" w:styleId="xl51227">
    <w:name w:val="xl51227"/>
    <w:basedOn w:val="af5"/>
    <w:uiPriority w:val="99"/>
    <w:rsid w:val="008F0F0F"/>
    <w:pPr>
      <w:spacing w:before="100" w:beforeAutospacing="1" w:after="100" w:afterAutospacing="1"/>
    </w:pPr>
    <w:rPr>
      <w:sz w:val="22"/>
      <w:szCs w:val="22"/>
    </w:rPr>
  </w:style>
  <w:style w:type="paragraph" w:customStyle="1" w:styleId="xl51228">
    <w:name w:val="xl51228"/>
    <w:basedOn w:val="af5"/>
    <w:uiPriority w:val="99"/>
    <w:rsid w:val="008F0F0F"/>
    <w:pPr>
      <w:spacing w:before="100" w:beforeAutospacing="1" w:after="100" w:afterAutospacing="1"/>
    </w:pPr>
    <w:rPr>
      <w:sz w:val="22"/>
      <w:szCs w:val="22"/>
    </w:rPr>
  </w:style>
  <w:style w:type="paragraph" w:customStyle="1" w:styleId="xl51229">
    <w:name w:val="xl51229"/>
    <w:basedOn w:val="af5"/>
    <w:uiPriority w:val="99"/>
    <w:rsid w:val="008F0F0F"/>
    <w:pPr>
      <w:shd w:val="clear" w:color="000000" w:fill="FFFFFF"/>
      <w:spacing w:before="100" w:beforeAutospacing="1" w:after="100" w:afterAutospacing="1"/>
      <w:textAlignment w:val="center"/>
    </w:pPr>
    <w:rPr>
      <w:sz w:val="22"/>
      <w:szCs w:val="22"/>
    </w:rPr>
  </w:style>
  <w:style w:type="paragraph" w:customStyle="1" w:styleId="xl51230">
    <w:name w:val="xl51230"/>
    <w:basedOn w:val="af5"/>
    <w:uiPriority w:val="99"/>
    <w:rsid w:val="008F0F0F"/>
    <w:pPr>
      <w:shd w:val="clear" w:color="000000" w:fill="FFFFFF"/>
      <w:spacing w:before="100" w:beforeAutospacing="1" w:after="100" w:afterAutospacing="1"/>
      <w:jc w:val="center"/>
      <w:textAlignment w:val="center"/>
    </w:pPr>
    <w:rPr>
      <w:sz w:val="22"/>
      <w:szCs w:val="22"/>
    </w:rPr>
  </w:style>
  <w:style w:type="paragraph" w:customStyle="1" w:styleId="xl51231">
    <w:name w:val="xl51231"/>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32">
    <w:name w:val="xl51232"/>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33">
    <w:name w:val="xl51233"/>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1234">
    <w:name w:val="xl51234"/>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1235">
    <w:name w:val="xl51235"/>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1236">
    <w:name w:val="xl51236"/>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37">
    <w:name w:val="xl5123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38">
    <w:name w:val="xl51238"/>
    <w:basedOn w:val="af5"/>
    <w:uiPriority w:val="99"/>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39">
    <w:name w:val="xl51239"/>
    <w:basedOn w:val="af5"/>
    <w:uiPriority w:val="99"/>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40">
    <w:name w:val="xl51240"/>
    <w:basedOn w:val="af5"/>
    <w:uiPriority w:val="99"/>
    <w:rsid w:val="008F0F0F"/>
    <w:pPr>
      <w:spacing w:before="100" w:beforeAutospacing="1" w:after="100" w:afterAutospacing="1"/>
    </w:pPr>
    <w:rPr>
      <w:sz w:val="22"/>
      <w:szCs w:val="22"/>
    </w:rPr>
  </w:style>
  <w:style w:type="paragraph" w:customStyle="1" w:styleId="xl51241">
    <w:name w:val="xl51241"/>
    <w:basedOn w:val="af5"/>
    <w:uiPriority w:val="99"/>
    <w:rsid w:val="008F0F0F"/>
    <w:pPr>
      <w:pBdr>
        <w:bottom w:val="single" w:sz="8" w:space="0" w:color="auto"/>
        <w:right w:val="single" w:sz="8" w:space="0" w:color="auto"/>
      </w:pBdr>
      <w:spacing w:before="100" w:beforeAutospacing="1" w:after="100" w:afterAutospacing="1"/>
      <w:jc w:val="center"/>
      <w:textAlignment w:val="top"/>
    </w:pPr>
    <w:rPr>
      <w:color w:val="FF0000"/>
      <w:sz w:val="20"/>
      <w:szCs w:val="20"/>
    </w:rPr>
  </w:style>
  <w:style w:type="paragraph" w:customStyle="1" w:styleId="xl51242">
    <w:name w:val="xl51242"/>
    <w:basedOn w:val="af5"/>
    <w:uiPriority w:val="99"/>
    <w:rsid w:val="008F0F0F"/>
    <w:pPr>
      <w:spacing w:before="100" w:beforeAutospacing="1" w:after="100" w:afterAutospacing="1"/>
    </w:pPr>
    <w:rPr>
      <w:color w:val="FF0000"/>
      <w:sz w:val="22"/>
      <w:szCs w:val="22"/>
    </w:rPr>
  </w:style>
  <w:style w:type="paragraph" w:customStyle="1" w:styleId="xl51243">
    <w:name w:val="xl51243"/>
    <w:basedOn w:val="af5"/>
    <w:uiPriority w:val="99"/>
    <w:rsid w:val="008F0F0F"/>
    <w:pPr>
      <w:shd w:val="clear" w:color="000000" w:fill="FFFFFF"/>
      <w:spacing w:before="100" w:beforeAutospacing="1" w:after="100" w:afterAutospacing="1"/>
      <w:jc w:val="center"/>
      <w:textAlignment w:val="center"/>
    </w:pPr>
    <w:rPr>
      <w:color w:val="FF0000"/>
      <w:sz w:val="22"/>
      <w:szCs w:val="22"/>
    </w:rPr>
  </w:style>
  <w:style w:type="paragraph" w:customStyle="1" w:styleId="xl51244">
    <w:name w:val="xl51244"/>
    <w:basedOn w:val="af5"/>
    <w:uiPriority w:val="99"/>
    <w:rsid w:val="008F0F0F"/>
    <w:pPr>
      <w:shd w:val="clear" w:color="000000" w:fill="FFC000"/>
      <w:spacing w:before="100" w:beforeAutospacing="1" w:after="100" w:afterAutospacing="1"/>
    </w:pPr>
    <w:rPr>
      <w:sz w:val="22"/>
      <w:szCs w:val="22"/>
    </w:rPr>
  </w:style>
  <w:style w:type="paragraph" w:customStyle="1" w:styleId="xl51245">
    <w:name w:val="xl51245"/>
    <w:basedOn w:val="af5"/>
    <w:uiPriority w:val="99"/>
    <w:rsid w:val="008F0F0F"/>
    <w:pPr>
      <w:pBdr>
        <w:bottom w:val="single" w:sz="8" w:space="0" w:color="auto"/>
        <w:right w:val="single" w:sz="8" w:space="0" w:color="auto"/>
      </w:pBdr>
      <w:shd w:val="clear" w:color="000000" w:fill="FFC000"/>
      <w:spacing w:before="100" w:beforeAutospacing="1" w:after="100" w:afterAutospacing="1"/>
      <w:jc w:val="center"/>
      <w:textAlignment w:val="top"/>
    </w:pPr>
    <w:rPr>
      <w:color w:val="FF0000"/>
      <w:sz w:val="20"/>
      <w:szCs w:val="20"/>
    </w:rPr>
  </w:style>
  <w:style w:type="paragraph" w:customStyle="1" w:styleId="xl51246">
    <w:name w:val="xl51246"/>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2"/>
      <w:szCs w:val="22"/>
    </w:rPr>
  </w:style>
  <w:style w:type="paragraph" w:customStyle="1" w:styleId="xl51247">
    <w:name w:val="xl5124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2"/>
      <w:szCs w:val="22"/>
    </w:rPr>
  </w:style>
  <w:style w:type="paragraph" w:customStyle="1" w:styleId="xl51248">
    <w:name w:val="xl51248"/>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2"/>
      <w:szCs w:val="22"/>
    </w:rPr>
  </w:style>
  <w:style w:type="paragraph" w:customStyle="1" w:styleId="xl51249">
    <w:name w:val="xl51249"/>
    <w:basedOn w:val="af5"/>
    <w:uiPriority w:val="99"/>
    <w:rsid w:val="008F0F0F"/>
    <w:pPr>
      <w:spacing w:before="100" w:beforeAutospacing="1" w:after="100" w:afterAutospacing="1"/>
    </w:pPr>
    <w:rPr>
      <w:color w:val="FF0000"/>
      <w:sz w:val="22"/>
      <w:szCs w:val="22"/>
    </w:rPr>
  </w:style>
  <w:style w:type="paragraph" w:customStyle="1" w:styleId="xl51250">
    <w:name w:val="xl51250"/>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2"/>
      <w:szCs w:val="22"/>
    </w:rPr>
  </w:style>
  <w:style w:type="paragraph" w:customStyle="1" w:styleId="xl51251">
    <w:name w:val="xl51251"/>
    <w:basedOn w:val="af5"/>
    <w:uiPriority w:val="99"/>
    <w:rsid w:val="008F0F0F"/>
    <w:pPr>
      <w:spacing w:before="100" w:beforeAutospacing="1" w:after="100" w:afterAutospacing="1"/>
    </w:pPr>
    <w:rPr>
      <w:b/>
      <w:bCs/>
      <w:sz w:val="22"/>
      <w:szCs w:val="22"/>
    </w:rPr>
  </w:style>
  <w:style w:type="paragraph" w:customStyle="1" w:styleId="xl51252">
    <w:name w:val="xl51252"/>
    <w:basedOn w:val="af5"/>
    <w:uiPriority w:val="99"/>
    <w:rsid w:val="008F0F0F"/>
    <w:pPr>
      <w:shd w:val="clear" w:color="000000" w:fill="FFC000"/>
      <w:spacing w:before="100" w:beforeAutospacing="1" w:after="100" w:afterAutospacing="1"/>
    </w:pPr>
    <w:rPr>
      <w:b/>
      <w:bCs/>
      <w:sz w:val="22"/>
      <w:szCs w:val="22"/>
    </w:rPr>
  </w:style>
  <w:style w:type="paragraph" w:customStyle="1" w:styleId="xl51253">
    <w:name w:val="xl51253"/>
    <w:basedOn w:val="af5"/>
    <w:uiPriority w:val="99"/>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54">
    <w:name w:val="xl51254"/>
    <w:basedOn w:val="af5"/>
    <w:uiPriority w:val="99"/>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55">
    <w:name w:val="xl51255"/>
    <w:basedOn w:val="af5"/>
    <w:uiPriority w:val="99"/>
    <w:rsid w:val="008F0F0F"/>
    <w:pPr>
      <w:spacing w:before="100" w:beforeAutospacing="1" w:after="100" w:afterAutospacing="1"/>
      <w:jc w:val="center"/>
    </w:pPr>
    <w:rPr>
      <w:color w:val="FF0000"/>
      <w:sz w:val="22"/>
      <w:szCs w:val="22"/>
    </w:rPr>
  </w:style>
  <w:style w:type="paragraph" w:customStyle="1" w:styleId="xl52219">
    <w:name w:val="xl5221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20">
    <w:name w:val="xl52220"/>
    <w:basedOn w:val="af5"/>
    <w:uiPriority w:val="99"/>
    <w:rsid w:val="008F0F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52221">
    <w:name w:val="xl52221"/>
    <w:basedOn w:val="af5"/>
    <w:uiPriority w:val="99"/>
    <w:rsid w:val="008F0F0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pPr>
  </w:style>
  <w:style w:type="paragraph" w:customStyle="1" w:styleId="xl52222">
    <w:name w:val="xl52222"/>
    <w:basedOn w:val="af5"/>
    <w:uiPriority w:val="99"/>
    <w:rsid w:val="008F0F0F"/>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pPr>
  </w:style>
  <w:style w:type="paragraph" w:customStyle="1" w:styleId="xl52223">
    <w:name w:val="xl5222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24">
    <w:name w:val="xl52224"/>
    <w:basedOn w:val="af5"/>
    <w:uiPriority w:val="99"/>
    <w:rsid w:val="008F0F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52225">
    <w:name w:val="xl5222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52226">
    <w:name w:val="xl5222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2227">
    <w:name w:val="xl5222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28">
    <w:name w:val="xl5222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29">
    <w:name w:val="xl52229"/>
    <w:basedOn w:val="af5"/>
    <w:uiPriority w:val="99"/>
    <w:rsid w:val="008F0F0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pPr>
  </w:style>
  <w:style w:type="paragraph" w:customStyle="1" w:styleId="xl52230">
    <w:name w:val="xl52230"/>
    <w:basedOn w:val="af5"/>
    <w:uiPriority w:val="99"/>
    <w:rsid w:val="008F0F0F"/>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pPr>
  </w:style>
  <w:style w:type="paragraph" w:customStyle="1" w:styleId="xl52231">
    <w:name w:val="xl5223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2232">
    <w:name w:val="xl52232"/>
    <w:basedOn w:val="af5"/>
    <w:uiPriority w:val="99"/>
    <w:rsid w:val="008F0F0F"/>
    <w:pPr>
      <w:shd w:val="clear" w:color="000000" w:fill="92CDDC"/>
      <w:spacing w:before="100" w:beforeAutospacing="1" w:after="100" w:afterAutospacing="1"/>
      <w:jc w:val="center"/>
    </w:pPr>
  </w:style>
  <w:style w:type="paragraph" w:customStyle="1" w:styleId="xl52233">
    <w:name w:val="xl52233"/>
    <w:basedOn w:val="af5"/>
    <w:uiPriority w:val="99"/>
    <w:rsid w:val="008F0F0F"/>
    <w:pPr>
      <w:pBdr>
        <w:right w:val="single" w:sz="4" w:space="0" w:color="auto"/>
      </w:pBdr>
      <w:shd w:val="clear" w:color="000000" w:fill="92CDDC"/>
      <w:spacing w:before="100" w:beforeAutospacing="1" w:after="100" w:afterAutospacing="1"/>
      <w:jc w:val="center"/>
    </w:pPr>
  </w:style>
  <w:style w:type="paragraph" w:customStyle="1" w:styleId="xl52234">
    <w:name w:val="xl52234"/>
    <w:basedOn w:val="af5"/>
    <w:uiPriority w:val="99"/>
    <w:rsid w:val="008F0F0F"/>
    <w:pPr>
      <w:spacing w:before="100" w:beforeAutospacing="1" w:after="100" w:afterAutospacing="1"/>
      <w:jc w:val="center"/>
    </w:pPr>
  </w:style>
  <w:style w:type="paragraph" w:customStyle="1" w:styleId="xl52235">
    <w:name w:val="xl5223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36">
    <w:name w:val="xl5223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2237">
    <w:name w:val="xl5223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38">
    <w:name w:val="xl5223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0"/>
      <w:szCs w:val="20"/>
    </w:rPr>
  </w:style>
  <w:style w:type="paragraph" w:customStyle="1" w:styleId="xl52239">
    <w:name w:val="xl52239"/>
    <w:basedOn w:val="af5"/>
    <w:uiPriority w:val="99"/>
    <w:rsid w:val="008F0F0F"/>
    <w:pPr>
      <w:pBdr>
        <w:top w:val="single" w:sz="4" w:space="0" w:color="auto"/>
        <w:left w:val="single" w:sz="4" w:space="0" w:color="auto"/>
        <w:bottom w:val="single" w:sz="4" w:space="0" w:color="auto"/>
      </w:pBdr>
      <w:shd w:val="clear" w:color="000000" w:fill="DA9694"/>
      <w:spacing w:before="100" w:beforeAutospacing="1" w:after="100" w:afterAutospacing="1"/>
      <w:jc w:val="center"/>
    </w:pPr>
  </w:style>
  <w:style w:type="paragraph" w:customStyle="1" w:styleId="xl52240">
    <w:name w:val="xl52240"/>
    <w:basedOn w:val="af5"/>
    <w:uiPriority w:val="99"/>
    <w:rsid w:val="008F0F0F"/>
    <w:pPr>
      <w:pBdr>
        <w:top w:val="single" w:sz="4" w:space="0" w:color="auto"/>
        <w:bottom w:val="single" w:sz="4" w:space="0" w:color="auto"/>
      </w:pBdr>
      <w:shd w:val="clear" w:color="000000" w:fill="DA9694"/>
      <w:spacing w:before="100" w:beforeAutospacing="1" w:after="100" w:afterAutospacing="1"/>
      <w:jc w:val="center"/>
    </w:pPr>
  </w:style>
  <w:style w:type="paragraph" w:customStyle="1" w:styleId="xl52241">
    <w:name w:val="xl52241"/>
    <w:basedOn w:val="af5"/>
    <w:uiPriority w:val="99"/>
    <w:rsid w:val="008F0F0F"/>
    <w:pPr>
      <w:pBdr>
        <w:top w:val="single" w:sz="4" w:space="0" w:color="auto"/>
        <w:bottom w:val="single" w:sz="4" w:space="0" w:color="auto"/>
        <w:right w:val="single" w:sz="4" w:space="0" w:color="auto"/>
      </w:pBdr>
      <w:shd w:val="clear" w:color="000000" w:fill="DA9694"/>
      <w:spacing w:before="100" w:beforeAutospacing="1" w:after="100" w:afterAutospacing="1"/>
      <w:jc w:val="center"/>
    </w:pPr>
  </w:style>
  <w:style w:type="paragraph" w:customStyle="1" w:styleId="xl52242">
    <w:name w:val="xl52242"/>
    <w:basedOn w:val="af5"/>
    <w:uiPriority w:val="99"/>
    <w:rsid w:val="008F0F0F"/>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pPr>
  </w:style>
  <w:style w:type="paragraph" w:customStyle="1" w:styleId="xl52243">
    <w:name w:val="xl5224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0"/>
      <w:szCs w:val="20"/>
    </w:rPr>
  </w:style>
  <w:style w:type="table" w:styleId="6c">
    <w:name w:val="Table Grid 6"/>
    <w:basedOn w:val="af7"/>
    <w:rsid w:val="008F0F0F"/>
    <w:pPr>
      <w:widowControl w:val="0"/>
      <w:adjustRightInd w:val="0"/>
      <w:spacing w:before="120" w:after="120"/>
      <w:ind w:firstLine="567"/>
      <w:jc w:val="both"/>
      <w:textAlignment w:val="baseline"/>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1fffff3">
    <w:name w:val="Мой 1 Знак"/>
    <w:link w:val="1fffff2"/>
    <w:rsid w:val="008F0F0F"/>
    <w:rPr>
      <w:rFonts w:ascii="Times New Roman" w:eastAsia="TimesNewRomanPSMT" w:hAnsi="Times New Roman" w:cs="Times New Roman"/>
      <w:b/>
      <w:color w:val="0070C0"/>
      <w:sz w:val="28"/>
      <w:szCs w:val="20"/>
    </w:rPr>
  </w:style>
  <w:style w:type="numbering" w:customStyle="1" w:styleId="1111131">
    <w:name w:val="1 / 1.1 / 1.1.31"/>
    <w:basedOn w:val="af8"/>
    <w:next w:val="111111"/>
    <w:locked/>
    <w:rsid w:val="008F0F0F"/>
  </w:style>
  <w:style w:type="numbering" w:customStyle="1" w:styleId="21110">
    <w:name w:val="Нет списка2111"/>
    <w:next w:val="af8"/>
    <w:uiPriority w:val="99"/>
    <w:semiHidden/>
    <w:unhideWhenUsed/>
    <w:rsid w:val="008F0F0F"/>
  </w:style>
  <w:style w:type="numbering" w:customStyle="1" w:styleId="111116">
    <w:name w:val="Нет списка11111"/>
    <w:next w:val="af8"/>
    <w:uiPriority w:val="99"/>
    <w:semiHidden/>
    <w:unhideWhenUsed/>
    <w:rsid w:val="008F0F0F"/>
  </w:style>
  <w:style w:type="numbering" w:customStyle="1" w:styleId="1111160">
    <w:name w:val="1 / 1.1 / 1.1.6"/>
    <w:basedOn w:val="af8"/>
    <w:next w:val="111111"/>
    <w:locked/>
    <w:rsid w:val="008F0F0F"/>
  </w:style>
  <w:style w:type="numbering" w:customStyle="1" w:styleId="22f0">
    <w:name w:val="Заголовок 2 уровень2"/>
    <w:basedOn w:val="af8"/>
    <w:uiPriority w:val="99"/>
    <w:rsid w:val="008F0F0F"/>
  </w:style>
  <w:style w:type="numbering" w:customStyle="1" w:styleId="327">
    <w:name w:val="Заголовок 3 ур2"/>
    <w:basedOn w:val="af8"/>
    <w:uiPriority w:val="99"/>
    <w:rsid w:val="008F0F0F"/>
  </w:style>
  <w:style w:type="table" w:customStyle="1" w:styleId="1182">
    <w:name w:val="Светлая заливка118"/>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3">
    <w:name w:val="Средняя заливка 2 - Акцент 43"/>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2">
    <w:name w:val="1 / 1.1 / 1.1.22"/>
    <w:basedOn w:val="af8"/>
    <w:next w:val="111111"/>
    <w:locked/>
    <w:rsid w:val="008F0F0F"/>
  </w:style>
  <w:style w:type="numbering" w:customStyle="1" w:styleId="1111132">
    <w:name w:val="1 / 1.1 / 1.1.32"/>
    <w:basedOn w:val="af8"/>
    <w:next w:val="111111"/>
    <w:locked/>
    <w:rsid w:val="008F0F0F"/>
  </w:style>
  <w:style w:type="numbering" w:customStyle="1" w:styleId="1111142">
    <w:name w:val="1 / 1.1 / 1.1.42"/>
    <w:basedOn w:val="af8"/>
    <w:next w:val="111111"/>
    <w:rsid w:val="008F0F0F"/>
  </w:style>
  <w:style w:type="numbering" w:customStyle="1" w:styleId="2121">
    <w:name w:val="Нет списка212"/>
    <w:next w:val="af8"/>
    <w:uiPriority w:val="99"/>
    <w:semiHidden/>
    <w:unhideWhenUsed/>
    <w:rsid w:val="008F0F0F"/>
  </w:style>
  <w:style w:type="numbering" w:customStyle="1" w:styleId="11123">
    <w:name w:val="Нет списка1112"/>
    <w:next w:val="af8"/>
    <w:uiPriority w:val="99"/>
    <w:semiHidden/>
    <w:unhideWhenUsed/>
    <w:rsid w:val="008F0F0F"/>
  </w:style>
  <w:style w:type="numbering" w:customStyle="1" w:styleId="328">
    <w:name w:val="Нет списка32"/>
    <w:next w:val="af8"/>
    <w:semiHidden/>
    <w:unhideWhenUsed/>
    <w:rsid w:val="008F0F0F"/>
  </w:style>
  <w:style w:type="numbering" w:customStyle="1" w:styleId="423">
    <w:name w:val="Нет списка42"/>
    <w:next w:val="af8"/>
    <w:uiPriority w:val="99"/>
    <w:semiHidden/>
    <w:unhideWhenUsed/>
    <w:rsid w:val="008F0F0F"/>
  </w:style>
  <w:style w:type="numbering" w:customStyle="1" w:styleId="523">
    <w:name w:val="Нет списка52"/>
    <w:next w:val="af8"/>
    <w:uiPriority w:val="99"/>
    <w:semiHidden/>
    <w:unhideWhenUsed/>
    <w:rsid w:val="008F0F0F"/>
  </w:style>
  <w:style w:type="numbering" w:customStyle="1" w:styleId="622">
    <w:name w:val="Нет списка62"/>
    <w:next w:val="af8"/>
    <w:uiPriority w:val="99"/>
    <w:semiHidden/>
    <w:unhideWhenUsed/>
    <w:rsid w:val="008F0F0F"/>
  </w:style>
  <w:style w:type="numbering" w:customStyle="1" w:styleId="723">
    <w:name w:val="Нет списка72"/>
    <w:next w:val="af8"/>
    <w:uiPriority w:val="99"/>
    <w:semiHidden/>
    <w:unhideWhenUsed/>
    <w:rsid w:val="008F0F0F"/>
  </w:style>
  <w:style w:type="numbering" w:customStyle="1" w:styleId="822">
    <w:name w:val="Нет списка82"/>
    <w:next w:val="af8"/>
    <w:uiPriority w:val="99"/>
    <w:semiHidden/>
    <w:unhideWhenUsed/>
    <w:rsid w:val="008F0F0F"/>
  </w:style>
  <w:style w:type="numbering" w:customStyle="1" w:styleId="111117">
    <w:name w:val="1 / 1.1 / 1.1.7"/>
    <w:basedOn w:val="af8"/>
    <w:next w:val="111111"/>
    <w:locked/>
    <w:rsid w:val="008F0F0F"/>
  </w:style>
  <w:style w:type="numbering" w:customStyle="1" w:styleId="234">
    <w:name w:val="Заголовок 2 уровень3"/>
    <w:basedOn w:val="af8"/>
    <w:uiPriority w:val="99"/>
    <w:rsid w:val="008F0F0F"/>
  </w:style>
  <w:style w:type="numbering" w:customStyle="1" w:styleId="330">
    <w:name w:val="Заголовок 3 ур3"/>
    <w:basedOn w:val="af8"/>
    <w:uiPriority w:val="99"/>
    <w:rsid w:val="008F0F0F"/>
    <w:pPr>
      <w:numPr>
        <w:numId w:val="92"/>
      </w:numPr>
    </w:pPr>
  </w:style>
  <w:style w:type="table" w:customStyle="1" w:styleId="1192">
    <w:name w:val="Светлая заливка119"/>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4">
    <w:name w:val="Средняя заливка 2 - Акцент 44"/>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3">
    <w:name w:val="1 / 1.1 / 1.1.23"/>
    <w:basedOn w:val="af8"/>
    <w:next w:val="111111"/>
    <w:locked/>
    <w:rsid w:val="008F0F0F"/>
  </w:style>
  <w:style w:type="numbering" w:customStyle="1" w:styleId="1111133">
    <w:name w:val="1 / 1.1 / 1.1.33"/>
    <w:basedOn w:val="af8"/>
    <w:next w:val="111111"/>
    <w:locked/>
    <w:rsid w:val="008F0F0F"/>
  </w:style>
  <w:style w:type="numbering" w:customStyle="1" w:styleId="242">
    <w:name w:val="Нет списка24"/>
    <w:next w:val="af8"/>
    <w:uiPriority w:val="99"/>
    <w:semiHidden/>
    <w:unhideWhenUsed/>
    <w:rsid w:val="008F0F0F"/>
  </w:style>
  <w:style w:type="numbering" w:customStyle="1" w:styleId="1111143">
    <w:name w:val="1 / 1.1 / 1.1.43"/>
    <w:basedOn w:val="af8"/>
    <w:next w:val="111111"/>
    <w:rsid w:val="008F0F0F"/>
  </w:style>
  <w:style w:type="numbering" w:customStyle="1" w:styleId="1142">
    <w:name w:val="Нет списка114"/>
    <w:next w:val="af8"/>
    <w:uiPriority w:val="99"/>
    <w:semiHidden/>
    <w:unhideWhenUsed/>
    <w:rsid w:val="008F0F0F"/>
  </w:style>
  <w:style w:type="numbering" w:customStyle="1" w:styleId="2130">
    <w:name w:val="Нет списка213"/>
    <w:next w:val="af8"/>
    <w:uiPriority w:val="99"/>
    <w:semiHidden/>
    <w:unhideWhenUsed/>
    <w:rsid w:val="008F0F0F"/>
  </w:style>
  <w:style w:type="numbering" w:customStyle="1" w:styleId="11132">
    <w:name w:val="Нет списка1113"/>
    <w:next w:val="af8"/>
    <w:uiPriority w:val="99"/>
    <w:semiHidden/>
    <w:unhideWhenUsed/>
    <w:rsid w:val="008F0F0F"/>
  </w:style>
  <w:style w:type="numbering" w:customStyle="1" w:styleId="333">
    <w:name w:val="Нет списка33"/>
    <w:next w:val="af8"/>
    <w:semiHidden/>
    <w:unhideWhenUsed/>
    <w:rsid w:val="008F0F0F"/>
  </w:style>
  <w:style w:type="numbering" w:customStyle="1" w:styleId="432">
    <w:name w:val="Нет списка43"/>
    <w:next w:val="af8"/>
    <w:uiPriority w:val="99"/>
    <w:semiHidden/>
    <w:unhideWhenUsed/>
    <w:rsid w:val="008F0F0F"/>
  </w:style>
  <w:style w:type="numbering" w:customStyle="1" w:styleId="531">
    <w:name w:val="Нет списка53"/>
    <w:next w:val="af8"/>
    <w:uiPriority w:val="99"/>
    <w:semiHidden/>
    <w:unhideWhenUsed/>
    <w:rsid w:val="008F0F0F"/>
  </w:style>
  <w:style w:type="numbering" w:customStyle="1" w:styleId="630">
    <w:name w:val="Нет списка63"/>
    <w:next w:val="af8"/>
    <w:uiPriority w:val="99"/>
    <w:semiHidden/>
    <w:unhideWhenUsed/>
    <w:rsid w:val="008F0F0F"/>
  </w:style>
  <w:style w:type="numbering" w:customStyle="1" w:styleId="732">
    <w:name w:val="Нет списка73"/>
    <w:next w:val="af8"/>
    <w:uiPriority w:val="99"/>
    <w:semiHidden/>
    <w:unhideWhenUsed/>
    <w:rsid w:val="008F0F0F"/>
  </w:style>
  <w:style w:type="numbering" w:customStyle="1" w:styleId="830">
    <w:name w:val="Нет списка83"/>
    <w:next w:val="af8"/>
    <w:uiPriority w:val="99"/>
    <w:semiHidden/>
    <w:unhideWhenUsed/>
    <w:rsid w:val="008F0F0F"/>
  </w:style>
  <w:style w:type="numbering" w:customStyle="1" w:styleId="111118">
    <w:name w:val="1 / 1.1 / 1.1.8"/>
    <w:basedOn w:val="af8"/>
    <w:next w:val="111111"/>
    <w:locked/>
    <w:rsid w:val="008F0F0F"/>
  </w:style>
  <w:style w:type="numbering" w:customStyle="1" w:styleId="183">
    <w:name w:val="Нет списка18"/>
    <w:next w:val="af8"/>
    <w:uiPriority w:val="99"/>
    <w:semiHidden/>
    <w:unhideWhenUsed/>
    <w:rsid w:val="008F0F0F"/>
  </w:style>
  <w:style w:type="numbering" w:customStyle="1" w:styleId="243">
    <w:name w:val="Заголовок 2 уровень4"/>
    <w:basedOn w:val="af8"/>
    <w:uiPriority w:val="99"/>
    <w:rsid w:val="008F0F0F"/>
  </w:style>
  <w:style w:type="numbering" w:customStyle="1" w:styleId="344">
    <w:name w:val="Заголовок 3 ур4"/>
    <w:basedOn w:val="af8"/>
    <w:uiPriority w:val="99"/>
    <w:rsid w:val="008F0F0F"/>
  </w:style>
  <w:style w:type="table" w:customStyle="1" w:styleId="11102">
    <w:name w:val="Светлая заливка1110"/>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5">
    <w:name w:val="Средняя заливка 2 - Акцент 45"/>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4">
    <w:name w:val="1 / 1.1 / 1.1.24"/>
    <w:basedOn w:val="af8"/>
    <w:next w:val="111111"/>
    <w:locked/>
    <w:rsid w:val="008F0F0F"/>
  </w:style>
  <w:style w:type="numbering" w:customStyle="1" w:styleId="1111134">
    <w:name w:val="1 / 1.1 / 1.1.34"/>
    <w:basedOn w:val="af8"/>
    <w:next w:val="111111"/>
    <w:locked/>
    <w:rsid w:val="008F0F0F"/>
  </w:style>
  <w:style w:type="numbering" w:customStyle="1" w:styleId="253">
    <w:name w:val="Нет списка25"/>
    <w:next w:val="af8"/>
    <w:uiPriority w:val="99"/>
    <w:semiHidden/>
    <w:unhideWhenUsed/>
    <w:rsid w:val="008F0F0F"/>
  </w:style>
  <w:style w:type="numbering" w:customStyle="1" w:styleId="1111144">
    <w:name w:val="1 / 1.1 / 1.1.44"/>
    <w:basedOn w:val="af8"/>
    <w:next w:val="111111"/>
    <w:rsid w:val="008F0F0F"/>
  </w:style>
  <w:style w:type="numbering" w:customStyle="1" w:styleId="1152">
    <w:name w:val="Нет списка115"/>
    <w:next w:val="af8"/>
    <w:uiPriority w:val="99"/>
    <w:semiHidden/>
    <w:unhideWhenUsed/>
    <w:rsid w:val="008F0F0F"/>
  </w:style>
  <w:style w:type="numbering" w:customStyle="1" w:styleId="2140">
    <w:name w:val="Нет списка214"/>
    <w:next w:val="af8"/>
    <w:uiPriority w:val="99"/>
    <w:semiHidden/>
    <w:unhideWhenUsed/>
    <w:rsid w:val="008F0F0F"/>
  </w:style>
  <w:style w:type="numbering" w:customStyle="1" w:styleId="11142">
    <w:name w:val="Нет списка1114"/>
    <w:next w:val="af8"/>
    <w:uiPriority w:val="99"/>
    <w:semiHidden/>
    <w:unhideWhenUsed/>
    <w:rsid w:val="008F0F0F"/>
  </w:style>
  <w:style w:type="numbering" w:customStyle="1" w:styleId="345">
    <w:name w:val="Нет списка34"/>
    <w:next w:val="af8"/>
    <w:semiHidden/>
    <w:unhideWhenUsed/>
    <w:rsid w:val="008F0F0F"/>
  </w:style>
  <w:style w:type="numbering" w:customStyle="1" w:styleId="440">
    <w:name w:val="Нет списка44"/>
    <w:next w:val="af8"/>
    <w:uiPriority w:val="99"/>
    <w:semiHidden/>
    <w:unhideWhenUsed/>
    <w:rsid w:val="008F0F0F"/>
  </w:style>
  <w:style w:type="numbering" w:customStyle="1" w:styleId="540">
    <w:name w:val="Нет списка54"/>
    <w:next w:val="af8"/>
    <w:uiPriority w:val="99"/>
    <w:semiHidden/>
    <w:unhideWhenUsed/>
    <w:rsid w:val="008F0F0F"/>
  </w:style>
  <w:style w:type="numbering" w:customStyle="1" w:styleId="640">
    <w:name w:val="Нет списка64"/>
    <w:next w:val="af8"/>
    <w:uiPriority w:val="99"/>
    <w:semiHidden/>
    <w:unhideWhenUsed/>
    <w:rsid w:val="008F0F0F"/>
  </w:style>
  <w:style w:type="numbering" w:customStyle="1" w:styleId="740">
    <w:name w:val="Нет списка74"/>
    <w:next w:val="af8"/>
    <w:uiPriority w:val="99"/>
    <w:semiHidden/>
    <w:unhideWhenUsed/>
    <w:rsid w:val="008F0F0F"/>
  </w:style>
  <w:style w:type="numbering" w:customStyle="1" w:styleId="840">
    <w:name w:val="Нет списка84"/>
    <w:next w:val="af8"/>
    <w:uiPriority w:val="99"/>
    <w:semiHidden/>
    <w:unhideWhenUsed/>
    <w:rsid w:val="008F0F0F"/>
  </w:style>
  <w:style w:type="numbering" w:customStyle="1" w:styleId="191">
    <w:name w:val="Нет списка19"/>
    <w:next w:val="af8"/>
    <w:uiPriority w:val="99"/>
    <w:semiHidden/>
    <w:unhideWhenUsed/>
    <w:rsid w:val="008F0F0F"/>
  </w:style>
  <w:style w:type="numbering" w:customStyle="1" w:styleId="111119">
    <w:name w:val="1 / 1.1 / 1.1.9"/>
    <w:basedOn w:val="af8"/>
    <w:next w:val="111111"/>
    <w:locked/>
    <w:rsid w:val="008F0F0F"/>
  </w:style>
  <w:style w:type="numbering" w:customStyle="1" w:styleId="1101">
    <w:name w:val="Нет списка110"/>
    <w:next w:val="af8"/>
    <w:uiPriority w:val="99"/>
    <w:semiHidden/>
    <w:unhideWhenUsed/>
    <w:rsid w:val="008F0F0F"/>
  </w:style>
  <w:style w:type="numbering" w:customStyle="1" w:styleId="254">
    <w:name w:val="Заголовок 2 уровень5"/>
    <w:basedOn w:val="af8"/>
    <w:uiPriority w:val="99"/>
    <w:rsid w:val="008F0F0F"/>
  </w:style>
  <w:style w:type="numbering" w:customStyle="1" w:styleId="352">
    <w:name w:val="Заголовок 3 ур5"/>
    <w:basedOn w:val="af8"/>
    <w:uiPriority w:val="99"/>
    <w:rsid w:val="008F0F0F"/>
  </w:style>
  <w:style w:type="table" w:customStyle="1" w:styleId="2-46">
    <w:name w:val="Средняя заливка 2 - Акцент 46"/>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5">
    <w:name w:val="1 / 1.1 / 1.1.25"/>
    <w:basedOn w:val="af8"/>
    <w:next w:val="111111"/>
    <w:locked/>
    <w:rsid w:val="008F0F0F"/>
  </w:style>
  <w:style w:type="numbering" w:customStyle="1" w:styleId="1111135">
    <w:name w:val="1 / 1.1 / 1.1.35"/>
    <w:basedOn w:val="af8"/>
    <w:next w:val="111111"/>
    <w:locked/>
    <w:rsid w:val="008F0F0F"/>
  </w:style>
  <w:style w:type="numbering" w:customStyle="1" w:styleId="261">
    <w:name w:val="Нет списка26"/>
    <w:next w:val="af8"/>
    <w:uiPriority w:val="99"/>
    <w:semiHidden/>
    <w:unhideWhenUsed/>
    <w:rsid w:val="008F0F0F"/>
  </w:style>
  <w:style w:type="numbering" w:customStyle="1" w:styleId="1111145">
    <w:name w:val="1 / 1.1 / 1.1.45"/>
    <w:basedOn w:val="af8"/>
    <w:next w:val="111111"/>
    <w:rsid w:val="008F0F0F"/>
  </w:style>
  <w:style w:type="numbering" w:customStyle="1" w:styleId="1162">
    <w:name w:val="Нет списка116"/>
    <w:next w:val="af8"/>
    <w:uiPriority w:val="99"/>
    <w:semiHidden/>
    <w:unhideWhenUsed/>
    <w:rsid w:val="008F0F0F"/>
  </w:style>
  <w:style w:type="numbering" w:customStyle="1" w:styleId="2150">
    <w:name w:val="Нет списка215"/>
    <w:next w:val="af8"/>
    <w:uiPriority w:val="99"/>
    <w:semiHidden/>
    <w:unhideWhenUsed/>
    <w:rsid w:val="008F0F0F"/>
  </w:style>
  <w:style w:type="numbering" w:customStyle="1" w:styleId="11152">
    <w:name w:val="Нет списка1115"/>
    <w:next w:val="af8"/>
    <w:uiPriority w:val="99"/>
    <w:semiHidden/>
    <w:unhideWhenUsed/>
    <w:rsid w:val="008F0F0F"/>
  </w:style>
  <w:style w:type="numbering" w:customStyle="1" w:styleId="353">
    <w:name w:val="Нет списка35"/>
    <w:next w:val="af8"/>
    <w:semiHidden/>
    <w:unhideWhenUsed/>
    <w:rsid w:val="008F0F0F"/>
  </w:style>
  <w:style w:type="numbering" w:customStyle="1" w:styleId="450">
    <w:name w:val="Нет списка45"/>
    <w:next w:val="af8"/>
    <w:uiPriority w:val="99"/>
    <w:semiHidden/>
    <w:unhideWhenUsed/>
    <w:rsid w:val="008F0F0F"/>
  </w:style>
  <w:style w:type="numbering" w:customStyle="1" w:styleId="550">
    <w:name w:val="Нет списка55"/>
    <w:next w:val="af8"/>
    <w:uiPriority w:val="99"/>
    <w:semiHidden/>
    <w:unhideWhenUsed/>
    <w:rsid w:val="008F0F0F"/>
  </w:style>
  <w:style w:type="numbering" w:customStyle="1" w:styleId="650">
    <w:name w:val="Нет списка65"/>
    <w:next w:val="af8"/>
    <w:uiPriority w:val="99"/>
    <w:semiHidden/>
    <w:unhideWhenUsed/>
    <w:rsid w:val="008F0F0F"/>
  </w:style>
  <w:style w:type="numbering" w:customStyle="1" w:styleId="750">
    <w:name w:val="Нет списка75"/>
    <w:next w:val="af8"/>
    <w:uiPriority w:val="99"/>
    <w:semiHidden/>
    <w:unhideWhenUsed/>
    <w:rsid w:val="008F0F0F"/>
  </w:style>
  <w:style w:type="numbering" w:customStyle="1" w:styleId="851">
    <w:name w:val="Нет списка85"/>
    <w:next w:val="af8"/>
    <w:uiPriority w:val="99"/>
    <w:semiHidden/>
    <w:unhideWhenUsed/>
    <w:rsid w:val="008F0F0F"/>
  </w:style>
  <w:style w:type="numbering" w:customStyle="1" w:styleId="200">
    <w:name w:val="Нет списка20"/>
    <w:next w:val="af8"/>
    <w:uiPriority w:val="99"/>
    <w:semiHidden/>
    <w:unhideWhenUsed/>
    <w:rsid w:val="008F0F0F"/>
  </w:style>
  <w:style w:type="numbering" w:customStyle="1" w:styleId="11111100">
    <w:name w:val="1 / 1.1 / 1.1.10"/>
    <w:basedOn w:val="af8"/>
    <w:next w:val="111111"/>
    <w:locked/>
    <w:rsid w:val="008F0F0F"/>
  </w:style>
  <w:style w:type="numbering" w:customStyle="1" w:styleId="1172">
    <w:name w:val="Нет списка117"/>
    <w:next w:val="af8"/>
    <w:uiPriority w:val="99"/>
    <w:semiHidden/>
    <w:unhideWhenUsed/>
    <w:rsid w:val="008F0F0F"/>
  </w:style>
  <w:style w:type="numbering" w:customStyle="1" w:styleId="262">
    <w:name w:val="Заголовок 2 уровень6"/>
    <w:basedOn w:val="af8"/>
    <w:uiPriority w:val="99"/>
    <w:rsid w:val="008F0F0F"/>
  </w:style>
  <w:style w:type="numbering" w:customStyle="1" w:styleId="363">
    <w:name w:val="Заголовок 3 ур6"/>
    <w:basedOn w:val="af8"/>
    <w:uiPriority w:val="99"/>
    <w:rsid w:val="008F0F0F"/>
  </w:style>
  <w:style w:type="table" w:customStyle="1" w:styleId="11124">
    <w:name w:val="Светлая заливка1112"/>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7">
    <w:name w:val="Средняя заливка 2 - Акцент 47"/>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6">
    <w:name w:val="1 / 1.1 / 1.1.26"/>
    <w:basedOn w:val="af8"/>
    <w:next w:val="111111"/>
    <w:locked/>
    <w:rsid w:val="008F0F0F"/>
  </w:style>
  <w:style w:type="numbering" w:customStyle="1" w:styleId="1111136">
    <w:name w:val="1 / 1.1 / 1.1.36"/>
    <w:basedOn w:val="af8"/>
    <w:next w:val="111111"/>
    <w:locked/>
    <w:rsid w:val="008F0F0F"/>
  </w:style>
  <w:style w:type="numbering" w:customStyle="1" w:styleId="270">
    <w:name w:val="Нет списка27"/>
    <w:next w:val="af8"/>
    <w:uiPriority w:val="99"/>
    <w:semiHidden/>
    <w:unhideWhenUsed/>
    <w:rsid w:val="008F0F0F"/>
  </w:style>
  <w:style w:type="numbering" w:customStyle="1" w:styleId="1111146">
    <w:name w:val="1 / 1.1 / 1.1.46"/>
    <w:basedOn w:val="af8"/>
    <w:next w:val="111111"/>
    <w:rsid w:val="008F0F0F"/>
  </w:style>
  <w:style w:type="numbering" w:customStyle="1" w:styleId="1183">
    <w:name w:val="Нет списка118"/>
    <w:next w:val="af8"/>
    <w:uiPriority w:val="99"/>
    <w:semiHidden/>
    <w:unhideWhenUsed/>
    <w:rsid w:val="008F0F0F"/>
  </w:style>
  <w:style w:type="numbering" w:customStyle="1" w:styleId="2160">
    <w:name w:val="Нет списка216"/>
    <w:next w:val="af8"/>
    <w:uiPriority w:val="99"/>
    <w:semiHidden/>
    <w:unhideWhenUsed/>
    <w:rsid w:val="008F0F0F"/>
  </w:style>
  <w:style w:type="numbering" w:customStyle="1" w:styleId="11160">
    <w:name w:val="Нет списка1116"/>
    <w:next w:val="af8"/>
    <w:uiPriority w:val="99"/>
    <w:semiHidden/>
    <w:unhideWhenUsed/>
    <w:rsid w:val="008F0F0F"/>
  </w:style>
  <w:style w:type="numbering" w:customStyle="1" w:styleId="364">
    <w:name w:val="Нет списка36"/>
    <w:next w:val="af8"/>
    <w:semiHidden/>
    <w:unhideWhenUsed/>
    <w:rsid w:val="008F0F0F"/>
  </w:style>
  <w:style w:type="numbering" w:customStyle="1" w:styleId="460">
    <w:name w:val="Нет списка46"/>
    <w:next w:val="af8"/>
    <w:uiPriority w:val="99"/>
    <w:semiHidden/>
    <w:unhideWhenUsed/>
    <w:rsid w:val="008F0F0F"/>
  </w:style>
  <w:style w:type="numbering" w:customStyle="1" w:styleId="560">
    <w:name w:val="Нет списка56"/>
    <w:next w:val="af8"/>
    <w:uiPriority w:val="99"/>
    <w:semiHidden/>
    <w:unhideWhenUsed/>
    <w:rsid w:val="008F0F0F"/>
  </w:style>
  <w:style w:type="numbering" w:customStyle="1" w:styleId="660">
    <w:name w:val="Нет списка66"/>
    <w:next w:val="af8"/>
    <w:uiPriority w:val="99"/>
    <w:semiHidden/>
    <w:unhideWhenUsed/>
    <w:rsid w:val="008F0F0F"/>
  </w:style>
  <w:style w:type="numbering" w:customStyle="1" w:styleId="761">
    <w:name w:val="Нет списка76"/>
    <w:next w:val="af8"/>
    <w:uiPriority w:val="99"/>
    <w:semiHidden/>
    <w:unhideWhenUsed/>
    <w:rsid w:val="008F0F0F"/>
  </w:style>
  <w:style w:type="numbering" w:customStyle="1" w:styleId="860">
    <w:name w:val="Нет списка86"/>
    <w:next w:val="af8"/>
    <w:uiPriority w:val="99"/>
    <w:semiHidden/>
    <w:unhideWhenUsed/>
    <w:rsid w:val="008F0F0F"/>
  </w:style>
  <w:style w:type="numbering" w:customStyle="1" w:styleId="282">
    <w:name w:val="Нет списка28"/>
    <w:next w:val="af8"/>
    <w:uiPriority w:val="99"/>
    <w:semiHidden/>
    <w:unhideWhenUsed/>
    <w:rsid w:val="008F0F0F"/>
  </w:style>
  <w:style w:type="numbering" w:customStyle="1" w:styleId="1193">
    <w:name w:val="Нет списка119"/>
    <w:next w:val="af8"/>
    <w:uiPriority w:val="99"/>
    <w:semiHidden/>
    <w:unhideWhenUsed/>
    <w:rsid w:val="008F0F0F"/>
  </w:style>
  <w:style w:type="numbering" w:customStyle="1" w:styleId="271">
    <w:name w:val="Заголовок 2 уровень7"/>
    <w:basedOn w:val="af8"/>
    <w:uiPriority w:val="99"/>
    <w:rsid w:val="008F0F0F"/>
  </w:style>
  <w:style w:type="numbering" w:customStyle="1" w:styleId="371">
    <w:name w:val="Заголовок 3 ур7"/>
    <w:basedOn w:val="af8"/>
    <w:uiPriority w:val="99"/>
    <w:rsid w:val="008F0F0F"/>
  </w:style>
  <w:style w:type="table" w:customStyle="1" w:styleId="11133">
    <w:name w:val="Светлая заливка1113"/>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8">
    <w:name w:val="Средняя заливка 2 - Акцент 48"/>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7">
    <w:name w:val="1 / 1.1 / 1.1.27"/>
    <w:basedOn w:val="af8"/>
    <w:next w:val="111111"/>
    <w:locked/>
    <w:rsid w:val="008F0F0F"/>
  </w:style>
  <w:style w:type="numbering" w:customStyle="1" w:styleId="1111137">
    <w:name w:val="1 / 1.1 / 1.1.37"/>
    <w:basedOn w:val="af8"/>
    <w:next w:val="111111"/>
    <w:locked/>
    <w:rsid w:val="008F0F0F"/>
  </w:style>
  <w:style w:type="numbering" w:customStyle="1" w:styleId="292">
    <w:name w:val="Нет списка29"/>
    <w:next w:val="af8"/>
    <w:uiPriority w:val="99"/>
    <w:semiHidden/>
    <w:unhideWhenUsed/>
    <w:rsid w:val="008F0F0F"/>
  </w:style>
  <w:style w:type="numbering" w:customStyle="1" w:styleId="1111147">
    <w:name w:val="1 / 1.1 / 1.1.47"/>
    <w:basedOn w:val="af8"/>
    <w:next w:val="111111"/>
    <w:rsid w:val="008F0F0F"/>
  </w:style>
  <w:style w:type="numbering" w:customStyle="1" w:styleId="11103">
    <w:name w:val="Нет списка1110"/>
    <w:next w:val="af8"/>
    <w:uiPriority w:val="99"/>
    <w:semiHidden/>
    <w:unhideWhenUsed/>
    <w:rsid w:val="008F0F0F"/>
  </w:style>
  <w:style w:type="numbering" w:customStyle="1" w:styleId="2170">
    <w:name w:val="Нет списка217"/>
    <w:next w:val="af8"/>
    <w:uiPriority w:val="99"/>
    <w:semiHidden/>
    <w:unhideWhenUsed/>
    <w:rsid w:val="008F0F0F"/>
  </w:style>
  <w:style w:type="numbering" w:customStyle="1" w:styleId="11172">
    <w:name w:val="Нет списка1117"/>
    <w:next w:val="af8"/>
    <w:uiPriority w:val="99"/>
    <w:semiHidden/>
    <w:unhideWhenUsed/>
    <w:rsid w:val="008F0F0F"/>
  </w:style>
  <w:style w:type="numbering" w:customStyle="1" w:styleId="372">
    <w:name w:val="Нет списка37"/>
    <w:next w:val="af8"/>
    <w:uiPriority w:val="99"/>
    <w:semiHidden/>
    <w:unhideWhenUsed/>
    <w:rsid w:val="008F0F0F"/>
  </w:style>
  <w:style w:type="numbering" w:customStyle="1" w:styleId="471">
    <w:name w:val="Нет списка47"/>
    <w:next w:val="af8"/>
    <w:uiPriority w:val="99"/>
    <w:semiHidden/>
    <w:unhideWhenUsed/>
    <w:rsid w:val="008F0F0F"/>
  </w:style>
  <w:style w:type="numbering" w:customStyle="1" w:styleId="570">
    <w:name w:val="Нет списка57"/>
    <w:next w:val="af8"/>
    <w:uiPriority w:val="99"/>
    <w:semiHidden/>
    <w:unhideWhenUsed/>
    <w:rsid w:val="008F0F0F"/>
  </w:style>
  <w:style w:type="numbering" w:customStyle="1" w:styleId="670">
    <w:name w:val="Нет списка67"/>
    <w:next w:val="af8"/>
    <w:uiPriority w:val="99"/>
    <w:semiHidden/>
    <w:unhideWhenUsed/>
    <w:rsid w:val="008F0F0F"/>
  </w:style>
  <w:style w:type="numbering" w:customStyle="1" w:styleId="770">
    <w:name w:val="Нет списка77"/>
    <w:next w:val="af8"/>
    <w:uiPriority w:val="99"/>
    <w:semiHidden/>
    <w:unhideWhenUsed/>
    <w:rsid w:val="008F0F0F"/>
  </w:style>
  <w:style w:type="numbering" w:customStyle="1" w:styleId="870">
    <w:name w:val="Нет списка87"/>
    <w:next w:val="af8"/>
    <w:uiPriority w:val="99"/>
    <w:semiHidden/>
    <w:unhideWhenUsed/>
    <w:rsid w:val="008F0F0F"/>
  </w:style>
  <w:style w:type="numbering" w:customStyle="1" w:styleId="300">
    <w:name w:val="Нет списка30"/>
    <w:next w:val="af8"/>
    <w:uiPriority w:val="99"/>
    <w:semiHidden/>
    <w:unhideWhenUsed/>
    <w:rsid w:val="008F0F0F"/>
  </w:style>
  <w:style w:type="numbering" w:customStyle="1" w:styleId="1111112">
    <w:name w:val="1 / 1.1 / 1.1.12"/>
    <w:basedOn w:val="af8"/>
    <w:next w:val="111111"/>
    <w:locked/>
    <w:rsid w:val="008F0F0F"/>
  </w:style>
  <w:style w:type="numbering" w:customStyle="1" w:styleId="1200">
    <w:name w:val="Нет списка120"/>
    <w:next w:val="af8"/>
    <w:uiPriority w:val="99"/>
    <w:semiHidden/>
    <w:unhideWhenUsed/>
    <w:rsid w:val="008F0F0F"/>
  </w:style>
  <w:style w:type="numbering" w:customStyle="1" w:styleId="283">
    <w:name w:val="Заголовок 2 уровень8"/>
    <w:basedOn w:val="af8"/>
    <w:uiPriority w:val="99"/>
    <w:rsid w:val="008F0F0F"/>
  </w:style>
  <w:style w:type="numbering" w:customStyle="1" w:styleId="380">
    <w:name w:val="Заголовок 3 ур8"/>
    <w:basedOn w:val="af8"/>
    <w:uiPriority w:val="99"/>
    <w:rsid w:val="008F0F0F"/>
  </w:style>
  <w:style w:type="table" w:customStyle="1" w:styleId="11143">
    <w:name w:val="Светлая заливка1114"/>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9">
    <w:name w:val="Средняя заливка 2 - Акцент 49"/>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8">
    <w:name w:val="1 / 1.1 / 1.1.28"/>
    <w:basedOn w:val="af8"/>
    <w:next w:val="111111"/>
    <w:locked/>
    <w:rsid w:val="008F0F0F"/>
  </w:style>
  <w:style w:type="numbering" w:customStyle="1" w:styleId="1111138">
    <w:name w:val="1 / 1.1 / 1.1.38"/>
    <w:basedOn w:val="af8"/>
    <w:next w:val="111111"/>
    <w:locked/>
    <w:rsid w:val="008F0F0F"/>
  </w:style>
  <w:style w:type="numbering" w:customStyle="1" w:styleId="2100">
    <w:name w:val="Нет списка210"/>
    <w:next w:val="af8"/>
    <w:uiPriority w:val="99"/>
    <w:semiHidden/>
    <w:unhideWhenUsed/>
    <w:rsid w:val="008F0F0F"/>
  </w:style>
  <w:style w:type="numbering" w:customStyle="1" w:styleId="1111148">
    <w:name w:val="1 / 1.1 / 1.1.48"/>
    <w:basedOn w:val="af8"/>
    <w:next w:val="111111"/>
    <w:rsid w:val="008F0F0F"/>
  </w:style>
  <w:style w:type="numbering" w:customStyle="1" w:styleId="11182">
    <w:name w:val="Нет списка1118"/>
    <w:next w:val="af8"/>
    <w:uiPriority w:val="99"/>
    <w:semiHidden/>
    <w:unhideWhenUsed/>
    <w:rsid w:val="008F0F0F"/>
  </w:style>
  <w:style w:type="numbering" w:customStyle="1" w:styleId="2180">
    <w:name w:val="Нет списка218"/>
    <w:next w:val="af8"/>
    <w:uiPriority w:val="99"/>
    <w:semiHidden/>
    <w:unhideWhenUsed/>
    <w:rsid w:val="008F0F0F"/>
  </w:style>
  <w:style w:type="numbering" w:customStyle="1" w:styleId="11190">
    <w:name w:val="Нет списка1119"/>
    <w:next w:val="af8"/>
    <w:uiPriority w:val="99"/>
    <w:semiHidden/>
    <w:unhideWhenUsed/>
    <w:rsid w:val="008F0F0F"/>
  </w:style>
  <w:style w:type="numbering" w:customStyle="1" w:styleId="381">
    <w:name w:val="Нет списка38"/>
    <w:next w:val="af8"/>
    <w:uiPriority w:val="99"/>
    <w:semiHidden/>
    <w:unhideWhenUsed/>
    <w:rsid w:val="008F0F0F"/>
  </w:style>
  <w:style w:type="numbering" w:customStyle="1" w:styleId="480">
    <w:name w:val="Нет списка48"/>
    <w:next w:val="af8"/>
    <w:uiPriority w:val="99"/>
    <w:semiHidden/>
    <w:unhideWhenUsed/>
    <w:rsid w:val="008F0F0F"/>
  </w:style>
  <w:style w:type="numbering" w:customStyle="1" w:styleId="580">
    <w:name w:val="Нет списка58"/>
    <w:next w:val="af8"/>
    <w:uiPriority w:val="99"/>
    <w:semiHidden/>
    <w:unhideWhenUsed/>
    <w:rsid w:val="008F0F0F"/>
  </w:style>
  <w:style w:type="numbering" w:customStyle="1" w:styleId="682">
    <w:name w:val="Нет списка68"/>
    <w:next w:val="af8"/>
    <w:uiPriority w:val="99"/>
    <w:semiHidden/>
    <w:unhideWhenUsed/>
    <w:rsid w:val="008F0F0F"/>
  </w:style>
  <w:style w:type="numbering" w:customStyle="1" w:styleId="780">
    <w:name w:val="Нет списка78"/>
    <w:next w:val="af8"/>
    <w:uiPriority w:val="99"/>
    <w:semiHidden/>
    <w:unhideWhenUsed/>
    <w:rsid w:val="008F0F0F"/>
  </w:style>
  <w:style w:type="numbering" w:customStyle="1" w:styleId="880">
    <w:name w:val="Нет списка88"/>
    <w:next w:val="af8"/>
    <w:uiPriority w:val="99"/>
    <w:semiHidden/>
    <w:unhideWhenUsed/>
    <w:rsid w:val="008F0F0F"/>
  </w:style>
  <w:style w:type="numbering" w:customStyle="1" w:styleId="390">
    <w:name w:val="Нет списка39"/>
    <w:next w:val="af8"/>
    <w:uiPriority w:val="99"/>
    <w:semiHidden/>
    <w:unhideWhenUsed/>
    <w:rsid w:val="008F0F0F"/>
  </w:style>
  <w:style w:type="numbering" w:customStyle="1" w:styleId="1111113">
    <w:name w:val="1 / 1.1 / 1.1.13"/>
    <w:basedOn w:val="af8"/>
    <w:next w:val="111111"/>
    <w:locked/>
    <w:rsid w:val="008F0F0F"/>
  </w:style>
  <w:style w:type="numbering" w:customStyle="1" w:styleId="293">
    <w:name w:val="Заголовок 2 уровень9"/>
    <w:basedOn w:val="af8"/>
    <w:uiPriority w:val="99"/>
    <w:rsid w:val="008F0F0F"/>
  </w:style>
  <w:style w:type="numbering" w:customStyle="1" w:styleId="391">
    <w:name w:val="Заголовок 3 ур9"/>
    <w:basedOn w:val="af8"/>
    <w:uiPriority w:val="99"/>
    <w:rsid w:val="008F0F0F"/>
  </w:style>
  <w:style w:type="table" w:customStyle="1" w:styleId="11153">
    <w:name w:val="Светлая заливка1115"/>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0">
    <w:name w:val="Средняя заливка 2 - Акцент 410"/>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9">
    <w:name w:val="1 / 1.1 / 1.1.29"/>
    <w:basedOn w:val="af8"/>
    <w:next w:val="111111"/>
    <w:locked/>
    <w:rsid w:val="008F0F0F"/>
  </w:style>
  <w:style w:type="numbering" w:customStyle="1" w:styleId="1111139">
    <w:name w:val="1 / 1.1 / 1.1.39"/>
    <w:basedOn w:val="af8"/>
    <w:next w:val="111111"/>
    <w:locked/>
    <w:rsid w:val="008F0F0F"/>
  </w:style>
  <w:style w:type="numbering" w:customStyle="1" w:styleId="2190">
    <w:name w:val="Нет списка219"/>
    <w:next w:val="af8"/>
    <w:uiPriority w:val="99"/>
    <w:semiHidden/>
    <w:unhideWhenUsed/>
    <w:rsid w:val="008F0F0F"/>
  </w:style>
  <w:style w:type="numbering" w:customStyle="1" w:styleId="1111149">
    <w:name w:val="1 / 1.1 / 1.1.49"/>
    <w:basedOn w:val="af8"/>
    <w:next w:val="111111"/>
    <w:rsid w:val="008F0F0F"/>
  </w:style>
  <w:style w:type="numbering" w:customStyle="1" w:styleId="11200">
    <w:name w:val="Нет списка1120"/>
    <w:next w:val="af8"/>
    <w:uiPriority w:val="99"/>
    <w:semiHidden/>
    <w:unhideWhenUsed/>
    <w:rsid w:val="008F0F0F"/>
  </w:style>
  <w:style w:type="numbering" w:customStyle="1" w:styleId="21100">
    <w:name w:val="Нет списка2110"/>
    <w:next w:val="af8"/>
    <w:uiPriority w:val="99"/>
    <w:semiHidden/>
    <w:unhideWhenUsed/>
    <w:rsid w:val="008F0F0F"/>
  </w:style>
  <w:style w:type="numbering" w:customStyle="1" w:styleId="111100">
    <w:name w:val="Нет списка11110"/>
    <w:next w:val="af8"/>
    <w:uiPriority w:val="99"/>
    <w:semiHidden/>
    <w:unhideWhenUsed/>
    <w:rsid w:val="008F0F0F"/>
  </w:style>
  <w:style w:type="numbering" w:customStyle="1" w:styleId="3100">
    <w:name w:val="Нет списка310"/>
    <w:next w:val="af8"/>
    <w:uiPriority w:val="99"/>
    <w:semiHidden/>
    <w:unhideWhenUsed/>
    <w:rsid w:val="008F0F0F"/>
  </w:style>
  <w:style w:type="numbering" w:customStyle="1" w:styleId="490">
    <w:name w:val="Нет списка49"/>
    <w:next w:val="af8"/>
    <w:uiPriority w:val="99"/>
    <w:semiHidden/>
    <w:unhideWhenUsed/>
    <w:rsid w:val="008F0F0F"/>
  </w:style>
  <w:style w:type="numbering" w:customStyle="1" w:styleId="590">
    <w:name w:val="Нет списка59"/>
    <w:next w:val="af8"/>
    <w:uiPriority w:val="99"/>
    <w:semiHidden/>
    <w:unhideWhenUsed/>
    <w:rsid w:val="008F0F0F"/>
  </w:style>
  <w:style w:type="numbering" w:customStyle="1" w:styleId="690">
    <w:name w:val="Нет списка69"/>
    <w:next w:val="af8"/>
    <w:uiPriority w:val="99"/>
    <w:semiHidden/>
    <w:unhideWhenUsed/>
    <w:rsid w:val="008F0F0F"/>
  </w:style>
  <w:style w:type="numbering" w:customStyle="1" w:styleId="790">
    <w:name w:val="Нет списка79"/>
    <w:next w:val="af8"/>
    <w:uiPriority w:val="99"/>
    <w:semiHidden/>
    <w:unhideWhenUsed/>
    <w:rsid w:val="008F0F0F"/>
  </w:style>
  <w:style w:type="numbering" w:customStyle="1" w:styleId="890">
    <w:name w:val="Нет списка89"/>
    <w:next w:val="af8"/>
    <w:uiPriority w:val="99"/>
    <w:semiHidden/>
    <w:unhideWhenUsed/>
    <w:rsid w:val="008F0F0F"/>
  </w:style>
  <w:style w:type="numbering" w:customStyle="1" w:styleId="400">
    <w:name w:val="Нет списка40"/>
    <w:next w:val="af8"/>
    <w:uiPriority w:val="99"/>
    <w:semiHidden/>
    <w:unhideWhenUsed/>
    <w:rsid w:val="008F0F0F"/>
  </w:style>
  <w:style w:type="numbering" w:customStyle="1" w:styleId="1111114">
    <w:name w:val="1 / 1.1 / 1.1.14"/>
    <w:basedOn w:val="af8"/>
    <w:next w:val="111111"/>
    <w:locked/>
    <w:rsid w:val="008F0F0F"/>
  </w:style>
  <w:style w:type="numbering" w:customStyle="1" w:styleId="2101">
    <w:name w:val="Заголовок 2 уровень10"/>
    <w:basedOn w:val="af8"/>
    <w:uiPriority w:val="99"/>
    <w:rsid w:val="008F0F0F"/>
  </w:style>
  <w:style w:type="numbering" w:customStyle="1" w:styleId="3101">
    <w:name w:val="Заголовок 3 ур10"/>
    <w:basedOn w:val="af8"/>
    <w:uiPriority w:val="99"/>
    <w:rsid w:val="008F0F0F"/>
  </w:style>
  <w:style w:type="table" w:customStyle="1" w:styleId="11162">
    <w:name w:val="Светлая заливка1116"/>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0">
    <w:name w:val="1 / 1.1 / 1.1.210"/>
    <w:basedOn w:val="af8"/>
    <w:next w:val="111111"/>
    <w:locked/>
    <w:rsid w:val="008F0F0F"/>
  </w:style>
  <w:style w:type="numbering" w:customStyle="1" w:styleId="11111310">
    <w:name w:val="1 / 1.1 / 1.1.310"/>
    <w:basedOn w:val="af8"/>
    <w:next w:val="111111"/>
    <w:locked/>
    <w:rsid w:val="008F0F0F"/>
  </w:style>
  <w:style w:type="numbering" w:customStyle="1" w:styleId="2200">
    <w:name w:val="Нет списка220"/>
    <w:next w:val="af8"/>
    <w:uiPriority w:val="99"/>
    <w:semiHidden/>
    <w:unhideWhenUsed/>
    <w:rsid w:val="008F0F0F"/>
  </w:style>
  <w:style w:type="numbering" w:customStyle="1" w:styleId="11111410">
    <w:name w:val="1 / 1.1 / 1.1.410"/>
    <w:basedOn w:val="af8"/>
    <w:next w:val="111111"/>
    <w:rsid w:val="008F0F0F"/>
  </w:style>
  <w:style w:type="numbering" w:customStyle="1" w:styleId="11213">
    <w:name w:val="Нет списка1121"/>
    <w:next w:val="af8"/>
    <w:uiPriority w:val="99"/>
    <w:semiHidden/>
    <w:unhideWhenUsed/>
    <w:rsid w:val="008F0F0F"/>
  </w:style>
  <w:style w:type="numbering" w:customStyle="1" w:styleId="21111">
    <w:name w:val="Нет списка21111"/>
    <w:next w:val="af8"/>
    <w:uiPriority w:val="99"/>
    <w:semiHidden/>
    <w:unhideWhenUsed/>
    <w:rsid w:val="008F0F0F"/>
  </w:style>
  <w:style w:type="numbering" w:customStyle="1" w:styleId="1111115">
    <w:name w:val="Нет списка111111"/>
    <w:next w:val="af8"/>
    <w:uiPriority w:val="99"/>
    <w:semiHidden/>
    <w:unhideWhenUsed/>
    <w:rsid w:val="008F0F0F"/>
  </w:style>
  <w:style w:type="numbering" w:customStyle="1" w:styleId="31113">
    <w:name w:val="Нет списка3111"/>
    <w:next w:val="af8"/>
    <w:uiPriority w:val="99"/>
    <w:semiHidden/>
    <w:unhideWhenUsed/>
    <w:rsid w:val="008F0F0F"/>
  </w:style>
  <w:style w:type="numbering" w:customStyle="1" w:styleId="4100">
    <w:name w:val="Нет списка410"/>
    <w:next w:val="af8"/>
    <w:uiPriority w:val="99"/>
    <w:semiHidden/>
    <w:unhideWhenUsed/>
    <w:rsid w:val="008F0F0F"/>
  </w:style>
  <w:style w:type="numbering" w:customStyle="1" w:styleId="5100">
    <w:name w:val="Нет списка510"/>
    <w:next w:val="af8"/>
    <w:uiPriority w:val="99"/>
    <w:semiHidden/>
    <w:unhideWhenUsed/>
    <w:rsid w:val="008F0F0F"/>
  </w:style>
  <w:style w:type="numbering" w:customStyle="1" w:styleId="6100">
    <w:name w:val="Нет списка610"/>
    <w:next w:val="af8"/>
    <w:uiPriority w:val="99"/>
    <w:semiHidden/>
    <w:unhideWhenUsed/>
    <w:rsid w:val="008F0F0F"/>
  </w:style>
  <w:style w:type="numbering" w:customStyle="1" w:styleId="7100">
    <w:name w:val="Нет списка710"/>
    <w:next w:val="af8"/>
    <w:uiPriority w:val="99"/>
    <w:semiHidden/>
    <w:unhideWhenUsed/>
    <w:rsid w:val="008F0F0F"/>
  </w:style>
  <w:style w:type="numbering" w:customStyle="1" w:styleId="8100">
    <w:name w:val="Нет списка810"/>
    <w:next w:val="af8"/>
    <w:uiPriority w:val="99"/>
    <w:semiHidden/>
    <w:unhideWhenUsed/>
    <w:rsid w:val="008F0F0F"/>
  </w:style>
  <w:style w:type="numbering" w:customStyle="1" w:styleId="500">
    <w:name w:val="Нет списка50"/>
    <w:next w:val="af8"/>
    <w:uiPriority w:val="99"/>
    <w:semiHidden/>
    <w:unhideWhenUsed/>
    <w:rsid w:val="008F0F0F"/>
  </w:style>
  <w:style w:type="numbering" w:customStyle="1" w:styleId="11111150">
    <w:name w:val="1 / 1.1 / 1.1.15"/>
    <w:basedOn w:val="af8"/>
    <w:next w:val="111111"/>
    <w:locked/>
    <w:rsid w:val="008F0F0F"/>
  </w:style>
  <w:style w:type="numbering" w:customStyle="1" w:styleId="1230">
    <w:name w:val="Нет списка123"/>
    <w:next w:val="af8"/>
    <w:uiPriority w:val="99"/>
    <w:semiHidden/>
    <w:unhideWhenUsed/>
    <w:rsid w:val="008F0F0F"/>
  </w:style>
  <w:style w:type="table" w:customStyle="1" w:styleId="11173">
    <w:name w:val="Светлая заливка1117"/>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2">
    <w:name w:val="Средняя заливка 2 - Акцент 412"/>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1">
    <w:name w:val="1 / 1.1 / 1.1.211"/>
    <w:basedOn w:val="af8"/>
    <w:next w:val="111111"/>
    <w:locked/>
    <w:rsid w:val="008F0F0F"/>
  </w:style>
  <w:style w:type="numbering" w:customStyle="1" w:styleId="11111311">
    <w:name w:val="1 / 1.1 / 1.1.311"/>
    <w:basedOn w:val="af8"/>
    <w:next w:val="111111"/>
    <w:locked/>
    <w:rsid w:val="008F0F0F"/>
  </w:style>
  <w:style w:type="numbering" w:customStyle="1" w:styleId="2211">
    <w:name w:val="Нет списка221"/>
    <w:next w:val="af8"/>
    <w:uiPriority w:val="99"/>
    <w:semiHidden/>
    <w:unhideWhenUsed/>
    <w:rsid w:val="008F0F0F"/>
  </w:style>
  <w:style w:type="numbering" w:customStyle="1" w:styleId="11111411">
    <w:name w:val="1 / 1.1 / 1.1.411"/>
    <w:basedOn w:val="af8"/>
    <w:next w:val="111111"/>
    <w:rsid w:val="008F0F0F"/>
  </w:style>
  <w:style w:type="numbering" w:customStyle="1" w:styleId="11220">
    <w:name w:val="Нет списка1122"/>
    <w:next w:val="af8"/>
    <w:uiPriority w:val="99"/>
    <w:semiHidden/>
    <w:unhideWhenUsed/>
    <w:rsid w:val="008F0F0F"/>
  </w:style>
  <w:style w:type="numbering" w:customStyle="1" w:styleId="21120">
    <w:name w:val="Нет списка2112"/>
    <w:next w:val="af8"/>
    <w:uiPriority w:val="99"/>
    <w:semiHidden/>
    <w:unhideWhenUsed/>
    <w:rsid w:val="008F0F0F"/>
  </w:style>
  <w:style w:type="numbering" w:customStyle="1" w:styleId="111122">
    <w:name w:val="Нет списка11112"/>
    <w:next w:val="af8"/>
    <w:uiPriority w:val="99"/>
    <w:semiHidden/>
    <w:unhideWhenUsed/>
    <w:rsid w:val="008F0F0F"/>
  </w:style>
  <w:style w:type="numbering" w:customStyle="1" w:styleId="3122">
    <w:name w:val="Нет списка312"/>
    <w:next w:val="af8"/>
    <w:semiHidden/>
    <w:unhideWhenUsed/>
    <w:rsid w:val="008F0F0F"/>
  </w:style>
  <w:style w:type="numbering" w:customStyle="1" w:styleId="41110">
    <w:name w:val="Нет списка4111"/>
    <w:next w:val="af8"/>
    <w:uiPriority w:val="99"/>
    <w:semiHidden/>
    <w:unhideWhenUsed/>
    <w:rsid w:val="008F0F0F"/>
  </w:style>
  <w:style w:type="numbering" w:customStyle="1" w:styleId="51111">
    <w:name w:val="Нет списка5111"/>
    <w:next w:val="af8"/>
    <w:uiPriority w:val="99"/>
    <w:semiHidden/>
    <w:unhideWhenUsed/>
    <w:rsid w:val="008F0F0F"/>
  </w:style>
  <w:style w:type="numbering" w:customStyle="1" w:styleId="61110">
    <w:name w:val="Нет списка6111"/>
    <w:next w:val="af8"/>
    <w:uiPriority w:val="99"/>
    <w:semiHidden/>
    <w:unhideWhenUsed/>
    <w:rsid w:val="008F0F0F"/>
  </w:style>
  <w:style w:type="numbering" w:customStyle="1" w:styleId="71110">
    <w:name w:val="Нет списка7111"/>
    <w:next w:val="af8"/>
    <w:uiPriority w:val="99"/>
    <w:semiHidden/>
    <w:unhideWhenUsed/>
    <w:rsid w:val="008F0F0F"/>
  </w:style>
  <w:style w:type="numbering" w:customStyle="1" w:styleId="81110">
    <w:name w:val="Нет списка8111"/>
    <w:next w:val="af8"/>
    <w:uiPriority w:val="99"/>
    <w:semiHidden/>
    <w:unhideWhenUsed/>
    <w:rsid w:val="008F0F0F"/>
  </w:style>
  <w:style w:type="numbering" w:customStyle="1" w:styleId="600">
    <w:name w:val="Нет списка60"/>
    <w:next w:val="af8"/>
    <w:uiPriority w:val="99"/>
    <w:semiHidden/>
    <w:unhideWhenUsed/>
    <w:rsid w:val="008F0F0F"/>
  </w:style>
  <w:style w:type="numbering" w:customStyle="1" w:styleId="1111116">
    <w:name w:val="1 / 1.1 / 1.1.16"/>
    <w:basedOn w:val="af8"/>
    <w:next w:val="111111"/>
    <w:locked/>
    <w:rsid w:val="008F0F0F"/>
  </w:style>
  <w:style w:type="numbering" w:customStyle="1" w:styleId="1240">
    <w:name w:val="Нет списка124"/>
    <w:next w:val="af8"/>
    <w:uiPriority w:val="99"/>
    <w:semiHidden/>
    <w:unhideWhenUsed/>
    <w:rsid w:val="008F0F0F"/>
  </w:style>
  <w:style w:type="numbering" w:customStyle="1" w:styleId="2122">
    <w:name w:val="Заголовок 2 уровень12"/>
    <w:basedOn w:val="af8"/>
    <w:uiPriority w:val="99"/>
    <w:rsid w:val="008F0F0F"/>
  </w:style>
  <w:style w:type="table" w:customStyle="1" w:styleId="11183">
    <w:name w:val="Светлая заливка1118"/>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3">
    <w:name w:val="Средняя заливка 2 - Акцент 413"/>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2">
    <w:name w:val="1 / 1.1 / 1.1.212"/>
    <w:basedOn w:val="af8"/>
    <w:next w:val="111111"/>
    <w:locked/>
    <w:rsid w:val="008F0F0F"/>
  </w:style>
  <w:style w:type="numbering" w:customStyle="1" w:styleId="11111312">
    <w:name w:val="1 / 1.1 / 1.1.312"/>
    <w:basedOn w:val="af8"/>
    <w:next w:val="111111"/>
    <w:locked/>
    <w:rsid w:val="008F0F0F"/>
  </w:style>
  <w:style w:type="numbering" w:customStyle="1" w:styleId="2220">
    <w:name w:val="Нет списка222"/>
    <w:next w:val="af8"/>
    <w:uiPriority w:val="99"/>
    <w:semiHidden/>
    <w:unhideWhenUsed/>
    <w:rsid w:val="008F0F0F"/>
  </w:style>
  <w:style w:type="numbering" w:customStyle="1" w:styleId="11111412">
    <w:name w:val="1 / 1.1 / 1.1.412"/>
    <w:basedOn w:val="af8"/>
    <w:next w:val="111111"/>
    <w:rsid w:val="008F0F0F"/>
  </w:style>
  <w:style w:type="numbering" w:customStyle="1" w:styleId="11230">
    <w:name w:val="Нет списка1123"/>
    <w:next w:val="af8"/>
    <w:uiPriority w:val="99"/>
    <w:semiHidden/>
    <w:unhideWhenUsed/>
    <w:rsid w:val="008F0F0F"/>
  </w:style>
  <w:style w:type="numbering" w:customStyle="1" w:styleId="21130">
    <w:name w:val="Нет списка2113"/>
    <w:next w:val="af8"/>
    <w:uiPriority w:val="99"/>
    <w:semiHidden/>
    <w:unhideWhenUsed/>
    <w:rsid w:val="008F0F0F"/>
  </w:style>
  <w:style w:type="numbering" w:customStyle="1" w:styleId="111130">
    <w:name w:val="Нет списка11113"/>
    <w:next w:val="af8"/>
    <w:uiPriority w:val="99"/>
    <w:semiHidden/>
    <w:unhideWhenUsed/>
    <w:rsid w:val="008F0F0F"/>
  </w:style>
  <w:style w:type="numbering" w:customStyle="1" w:styleId="3131">
    <w:name w:val="Нет списка313"/>
    <w:next w:val="af8"/>
    <w:semiHidden/>
    <w:unhideWhenUsed/>
    <w:rsid w:val="008F0F0F"/>
  </w:style>
  <w:style w:type="numbering" w:customStyle="1" w:styleId="4120">
    <w:name w:val="Нет списка412"/>
    <w:next w:val="af8"/>
    <w:uiPriority w:val="99"/>
    <w:semiHidden/>
    <w:unhideWhenUsed/>
    <w:rsid w:val="008F0F0F"/>
  </w:style>
  <w:style w:type="numbering" w:customStyle="1" w:styleId="5121">
    <w:name w:val="Нет списка512"/>
    <w:next w:val="af8"/>
    <w:uiPriority w:val="99"/>
    <w:semiHidden/>
    <w:unhideWhenUsed/>
    <w:rsid w:val="008F0F0F"/>
  </w:style>
  <w:style w:type="numbering" w:customStyle="1" w:styleId="6121">
    <w:name w:val="Нет списка612"/>
    <w:next w:val="af8"/>
    <w:uiPriority w:val="99"/>
    <w:semiHidden/>
    <w:unhideWhenUsed/>
    <w:rsid w:val="008F0F0F"/>
  </w:style>
  <w:style w:type="numbering" w:customStyle="1" w:styleId="7120">
    <w:name w:val="Нет списка712"/>
    <w:next w:val="af8"/>
    <w:uiPriority w:val="99"/>
    <w:semiHidden/>
    <w:unhideWhenUsed/>
    <w:rsid w:val="008F0F0F"/>
  </w:style>
  <w:style w:type="numbering" w:customStyle="1" w:styleId="8120">
    <w:name w:val="Нет списка812"/>
    <w:next w:val="af8"/>
    <w:uiPriority w:val="99"/>
    <w:semiHidden/>
    <w:unhideWhenUsed/>
    <w:rsid w:val="008F0F0F"/>
  </w:style>
  <w:style w:type="numbering" w:customStyle="1" w:styleId="700">
    <w:name w:val="Нет списка70"/>
    <w:next w:val="af8"/>
    <w:uiPriority w:val="99"/>
    <w:semiHidden/>
    <w:unhideWhenUsed/>
    <w:rsid w:val="008F0F0F"/>
  </w:style>
  <w:style w:type="numbering" w:customStyle="1" w:styleId="1111117">
    <w:name w:val="1 / 1.1 / 1.1.17"/>
    <w:basedOn w:val="af8"/>
    <w:next w:val="111111"/>
    <w:locked/>
    <w:rsid w:val="008F0F0F"/>
  </w:style>
  <w:style w:type="numbering" w:customStyle="1" w:styleId="1250">
    <w:name w:val="Нет списка125"/>
    <w:next w:val="af8"/>
    <w:uiPriority w:val="99"/>
    <w:semiHidden/>
    <w:unhideWhenUsed/>
    <w:rsid w:val="008F0F0F"/>
  </w:style>
  <w:style w:type="numbering" w:customStyle="1" w:styleId="2131">
    <w:name w:val="Заголовок 2 уровень13"/>
    <w:basedOn w:val="af8"/>
    <w:uiPriority w:val="99"/>
    <w:rsid w:val="008F0F0F"/>
  </w:style>
  <w:style w:type="table" w:customStyle="1" w:styleId="11191">
    <w:name w:val="Светлая заливка1119"/>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4">
    <w:name w:val="Средняя заливка 2 - Акцент 414"/>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3">
    <w:name w:val="1 / 1.1 / 1.1.213"/>
    <w:basedOn w:val="af8"/>
    <w:next w:val="111111"/>
    <w:locked/>
    <w:rsid w:val="008F0F0F"/>
  </w:style>
  <w:style w:type="numbering" w:customStyle="1" w:styleId="11111313">
    <w:name w:val="1 / 1.1 / 1.1.313"/>
    <w:basedOn w:val="af8"/>
    <w:next w:val="111111"/>
    <w:locked/>
    <w:rsid w:val="008F0F0F"/>
  </w:style>
  <w:style w:type="numbering" w:customStyle="1" w:styleId="2230">
    <w:name w:val="Нет списка223"/>
    <w:next w:val="af8"/>
    <w:uiPriority w:val="99"/>
    <w:semiHidden/>
    <w:unhideWhenUsed/>
    <w:rsid w:val="008F0F0F"/>
  </w:style>
  <w:style w:type="numbering" w:customStyle="1" w:styleId="11111413">
    <w:name w:val="1 / 1.1 / 1.1.413"/>
    <w:basedOn w:val="af8"/>
    <w:next w:val="111111"/>
    <w:rsid w:val="008F0F0F"/>
  </w:style>
  <w:style w:type="numbering" w:customStyle="1" w:styleId="11240">
    <w:name w:val="Нет списка1124"/>
    <w:next w:val="af8"/>
    <w:uiPriority w:val="99"/>
    <w:semiHidden/>
    <w:unhideWhenUsed/>
    <w:rsid w:val="008F0F0F"/>
  </w:style>
  <w:style w:type="numbering" w:customStyle="1" w:styleId="21140">
    <w:name w:val="Нет списка2114"/>
    <w:next w:val="af8"/>
    <w:uiPriority w:val="99"/>
    <w:semiHidden/>
    <w:unhideWhenUsed/>
    <w:rsid w:val="008F0F0F"/>
  </w:style>
  <w:style w:type="numbering" w:customStyle="1" w:styleId="111140">
    <w:name w:val="Нет списка11114"/>
    <w:next w:val="af8"/>
    <w:uiPriority w:val="99"/>
    <w:semiHidden/>
    <w:unhideWhenUsed/>
    <w:rsid w:val="008F0F0F"/>
  </w:style>
  <w:style w:type="numbering" w:customStyle="1" w:styleId="3140">
    <w:name w:val="Нет списка314"/>
    <w:next w:val="af8"/>
    <w:semiHidden/>
    <w:unhideWhenUsed/>
    <w:rsid w:val="008F0F0F"/>
  </w:style>
  <w:style w:type="numbering" w:customStyle="1" w:styleId="4130">
    <w:name w:val="Нет списка413"/>
    <w:next w:val="af8"/>
    <w:uiPriority w:val="99"/>
    <w:semiHidden/>
    <w:unhideWhenUsed/>
    <w:rsid w:val="008F0F0F"/>
  </w:style>
  <w:style w:type="numbering" w:customStyle="1" w:styleId="5130">
    <w:name w:val="Нет списка513"/>
    <w:next w:val="af8"/>
    <w:uiPriority w:val="99"/>
    <w:semiHidden/>
    <w:unhideWhenUsed/>
    <w:rsid w:val="008F0F0F"/>
  </w:style>
  <w:style w:type="numbering" w:customStyle="1" w:styleId="6130">
    <w:name w:val="Нет списка613"/>
    <w:next w:val="af8"/>
    <w:uiPriority w:val="99"/>
    <w:semiHidden/>
    <w:unhideWhenUsed/>
    <w:rsid w:val="008F0F0F"/>
  </w:style>
  <w:style w:type="numbering" w:customStyle="1" w:styleId="7130">
    <w:name w:val="Нет списка713"/>
    <w:next w:val="af8"/>
    <w:uiPriority w:val="99"/>
    <w:semiHidden/>
    <w:unhideWhenUsed/>
    <w:rsid w:val="008F0F0F"/>
  </w:style>
  <w:style w:type="numbering" w:customStyle="1" w:styleId="8130">
    <w:name w:val="Нет списка813"/>
    <w:next w:val="af8"/>
    <w:uiPriority w:val="99"/>
    <w:semiHidden/>
    <w:unhideWhenUsed/>
    <w:rsid w:val="008F0F0F"/>
  </w:style>
  <w:style w:type="paragraph" w:customStyle="1" w:styleId="xl838">
    <w:name w:val="xl838"/>
    <w:basedOn w:val="af5"/>
    <w:uiPriority w:val="99"/>
    <w:rsid w:val="008F0F0F"/>
    <w:pPr>
      <w:spacing w:before="100" w:beforeAutospacing="1" w:after="100" w:afterAutospacing="1"/>
      <w:textAlignment w:val="top"/>
    </w:pPr>
  </w:style>
  <w:style w:type="paragraph" w:customStyle="1" w:styleId="xl839">
    <w:name w:val="xl839"/>
    <w:basedOn w:val="af5"/>
    <w:uiPriority w:val="99"/>
    <w:rsid w:val="008F0F0F"/>
    <w:pPr>
      <w:spacing w:before="100" w:beforeAutospacing="1" w:after="100" w:afterAutospacing="1"/>
    </w:pPr>
  </w:style>
  <w:style w:type="paragraph" w:customStyle="1" w:styleId="xl840">
    <w:name w:val="xl840"/>
    <w:basedOn w:val="af5"/>
    <w:uiPriority w:val="99"/>
    <w:rsid w:val="008F0F0F"/>
    <w:pPr>
      <w:spacing w:before="100" w:beforeAutospacing="1" w:after="100" w:afterAutospacing="1"/>
      <w:textAlignment w:val="top"/>
    </w:pPr>
  </w:style>
  <w:style w:type="paragraph" w:customStyle="1" w:styleId="xl841">
    <w:name w:val="xl841"/>
    <w:basedOn w:val="af5"/>
    <w:uiPriority w:val="99"/>
    <w:rsid w:val="008F0F0F"/>
    <w:pPr>
      <w:pBdr>
        <w:bottom w:val="single" w:sz="8" w:space="0" w:color="auto"/>
      </w:pBdr>
      <w:spacing w:before="100" w:beforeAutospacing="1" w:after="100" w:afterAutospacing="1"/>
      <w:textAlignment w:val="top"/>
    </w:pPr>
  </w:style>
  <w:style w:type="paragraph" w:customStyle="1" w:styleId="xl842">
    <w:name w:val="xl842"/>
    <w:basedOn w:val="af5"/>
    <w:uiPriority w:val="99"/>
    <w:rsid w:val="008F0F0F"/>
    <w:pPr>
      <w:pBdr>
        <w:bottom w:val="single" w:sz="8" w:space="0" w:color="auto"/>
      </w:pBdr>
      <w:spacing w:before="100" w:beforeAutospacing="1" w:after="100" w:afterAutospacing="1"/>
      <w:textAlignment w:val="top"/>
    </w:pPr>
    <w:rPr>
      <w:b/>
      <w:bCs/>
      <w:sz w:val="20"/>
      <w:szCs w:val="20"/>
    </w:rPr>
  </w:style>
  <w:style w:type="paragraph" w:customStyle="1" w:styleId="xl843">
    <w:name w:val="xl843"/>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b/>
      <w:bCs/>
      <w:sz w:val="20"/>
      <w:szCs w:val="20"/>
    </w:rPr>
  </w:style>
  <w:style w:type="paragraph" w:customStyle="1" w:styleId="xl844">
    <w:name w:val="xl844"/>
    <w:basedOn w:val="af5"/>
    <w:uiPriority w:val="99"/>
    <w:rsid w:val="008F0F0F"/>
    <w:pPr>
      <w:pBdr>
        <w:top w:val="single" w:sz="8" w:space="0" w:color="auto"/>
        <w:left w:val="single" w:sz="8" w:space="0" w:color="auto"/>
        <w:bottom w:val="single" w:sz="8" w:space="0" w:color="auto"/>
      </w:pBdr>
      <w:shd w:val="clear" w:color="000000" w:fill="99CCFF"/>
      <w:spacing w:before="100" w:beforeAutospacing="1" w:after="100" w:afterAutospacing="1"/>
      <w:textAlignment w:val="top"/>
    </w:pPr>
    <w:rPr>
      <w:sz w:val="20"/>
      <w:szCs w:val="20"/>
    </w:rPr>
  </w:style>
  <w:style w:type="paragraph" w:customStyle="1" w:styleId="xl845">
    <w:name w:val="xl845"/>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46">
    <w:name w:val="xl846"/>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pPr>
    <w:rPr>
      <w:b/>
      <w:bCs/>
      <w:color w:val="000000"/>
      <w:sz w:val="16"/>
      <w:szCs w:val="16"/>
    </w:rPr>
  </w:style>
  <w:style w:type="paragraph" w:customStyle="1" w:styleId="xl847">
    <w:name w:val="xl847"/>
    <w:basedOn w:val="af5"/>
    <w:uiPriority w:val="99"/>
    <w:rsid w:val="008F0F0F"/>
    <w:pPr>
      <w:pBdr>
        <w:top w:val="single" w:sz="8" w:space="0" w:color="auto"/>
        <w:left w:val="single" w:sz="8" w:space="0" w:color="auto"/>
        <w:bottom w:val="single" w:sz="8" w:space="0" w:color="auto"/>
      </w:pBdr>
      <w:shd w:val="clear" w:color="000000" w:fill="99CCFF"/>
      <w:spacing w:before="100" w:beforeAutospacing="1" w:after="100" w:afterAutospacing="1"/>
      <w:textAlignment w:val="top"/>
    </w:pPr>
    <w:rPr>
      <w:color w:val="000000"/>
      <w:sz w:val="18"/>
      <w:szCs w:val="18"/>
    </w:rPr>
  </w:style>
  <w:style w:type="paragraph" w:customStyle="1" w:styleId="xl848">
    <w:name w:val="xl848"/>
    <w:basedOn w:val="af5"/>
    <w:uiPriority w:val="99"/>
    <w:rsid w:val="008F0F0F"/>
    <w:pPr>
      <w:spacing w:before="100" w:beforeAutospacing="1" w:after="100" w:afterAutospacing="1"/>
      <w:textAlignment w:val="top"/>
    </w:pPr>
    <w:rPr>
      <w:b/>
      <w:bCs/>
      <w:sz w:val="20"/>
      <w:szCs w:val="20"/>
    </w:rPr>
  </w:style>
  <w:style w:type="paragraph" w:customStyle="1" w:styleId="xl849">
    <w:name w:val="xl849"/>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b/>
      <w:bCs/>
      <w:sz w:val="20"/>
      <w:szCs w:val="20"/>
    </w:rPr>
  </w:style>
  <w:style w:type="paragraph" w:customStyle="1" w:styleId="xl850">
    <w:name w:val="xl850"/>
    <w:basedOn w:val="af5"/>
    <w:uiPriority w:val="99"/>
    <w:rsid w:val="008F0F0F"/>
    <w:pPr>
      <w:pBdr>
        <w:top w:val="single" w:sz="8" w:space="0" w:color="auto"/>
        <w:left w:val="single" w:sz="8" w:space="0" w:color="auto"/>
        <w:bottom w:val="single" w:sz="8" w:space="0" w:color="auto"/>
      </w:pBdr>
      <w:shd w:val="clear" w:color="000000" w:fill="99CCFF"/>
      <w:spacing w:before="100" w:beforeAutospacing="1" w:after="100" w:afterAutospacing="1"/>
      <w:textAlignment w:val="top"/>
    </w:pPr>
  </w:style>
  <w:style w:type="paragraph" w:customStyle="1" w:styleId="xl851">
    <w:name w:val="xl851"/>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52">
    <w:name w:val="xl852"/>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pPr>
    <w:rPr>
      <w:b/>
      <w:bCs/>
      <w:color w:val="000000"/>
      <w:sz w:val="16"/>
      <w:szCs w:val="16"/>
    </w:rPr>
  </w:style>
  <w:style w:type="paragraph" w:customStyle="1" w:styleId="xl853">
    <w:name w:val="xl853"/>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b/>
      <w:bCs/>
      <w:sz w:val="18"/>
      <w:szCs w:val="18"/>
    </w:rPr>
  </w:style>
  <w:style w:type="paragraph" w:customStyle="1" w:styleId="xl854">
    <w:name w:val="xl854"/>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55">
    <w:name w:val="xl855"/>
    <w:basedOn w:val="af5"/>
    <w:uiPriority w:val="99"/>
    <w:rsid w:val="008F0F0F"/>
    <w:pPr>
      <w:pBdr>
        <w:top w:val="single" w:sz="8" w:space="0" w:color="auto"/>
        <w:left w:val="single" w:sz="8" w:space="0" w:color="auto"/>
        <w:bottom w:val="single" w:sz="8" w:space="0" w:color="auto"/>
      </w:pBdr>
      <w:shd w:val="clear" w:color="000000" w:fill="99CCFF"/>
      <w:spacing w:before="100" w:beforeAutospacing="1" w:after="100" w:afterAutospacing="1"/>
    </w:pPr>
    <w:rPr>
      <w:color w:val="000000"/>
      <w:sz w:val="16"/>
      <w:szCs w:val="16"/>
    </w:rPr>
  </w:style>
  <w:style w:type="paragraph" w:customStyle="1" w:styleId="xl856">
    <w:name w:val="xl856"/>
    <w:basedOn w:val="af5"/>
    <w:uiPriority w:val="99"/>
    <w:rsid w:val="008F0F0F"/>
    <w:pPr>
      <w:pBdr>
        <w:top w:val="single" w:sz="8" w:space="0" w:color="auto"/>
        <w:left w:val="single" w:sz="8" w:space="0" w:color="auto"/>
        <w:bottom w:val="single" w:sz="8" w:space="0" w:color="auto"/>
      </w:pBdr>
      <w:shd w:val="clear" w:color="000000" w:fill="99CCFF"/>
      <w:spacing w:before="100" w:beforeAutospacing="1" w:after="100" w:afterAutospacing="1"/>
    </w:pPr>
    <w:rPr>
      <w:color w:val="000000"/>
      <w:sz w:val="16"/>
      <w:szCs w:val="16"/>
    </w:rPr>
  </w:style>
  <w:style w:type="paragraph" w:customStyle="1" w:styleId="xl857">
    <w:name w:val="xl857"/>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58">
    <w:name w:val="xl858"/>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pPr>
    <w:rPr>
      <w:b/>
      <w:bCs/>
      <w:color w:val="000000"/>
      <w:sz w:val="16"/>
      <w:szCs w:val="16"/>
    </w:rPr>
  </w:style>
  <w:style w:type="paragraph" w:customStyle="1" w:styleId="xl859">
    <w:name w:val="xl859"/>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b/>
      <w:bCs/>
      <w:color w:val="000000"/>
      <w:sz w:val="18"/>
      <w:szCs w:val="18"/>
    </w:rPr>
  </w:style>
  <w:style w:type="paragraph" w:customStyle="1" w:styleId="xl860">
    <w:name w:val="xl860"/>
    <w:basedOn w:val="af5"/>
    <w:uiPriority w:val="99"/>
    <w:rsid w:val="008F0F0F"/>
    <w:pPr>
      <w:spacing w:before="100" w:beforeAutospacing="1" w:after="100" w:afterAutospacing="1"/>
      <w:textAlignment w:val="top"/>
    </w:pPr>
    <w:rPr>
      <w:color w:val="000000"/>
      <w:sz w:val="18"/>
      <w:szCs w:val="18"/>
    </w:rPr>
  </w:style>
  <w:style w:type="paragraph" w:customStyle="1" w:styleId="xl861">
    <w:name w:val="xl861"/>
    <w:basedOn w:val="af5"/>
    <w:uiPriority w:val="99"/>
    <w:rsid w:val="008F0F0F"/>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textAlignment w:val="top"/>
    </w:pPr>
    <w:rPr>
      <w:b/>
      <w:bCs/>
      <w:sz w:val="18"/>
      <w:szCs w:val="18"/>
    </w:rPr>
  </w:style>
  <w:style w:type="paragraph" w:customStyle="1" w:styleId="xl862">
    <w:name w:val="xl862"/>
    <w:basedOn w:val="af5"/>
    <w:uiPriority w:val="99"/>
    <w:rsid w:val="008F0F0F"/>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textAlignment w:val="top"/>
    </w:pPr>
  </w:style>
  <w:style w:type="paragraph" w:customStyle="1" w:styleId="xl863">
    <w:name w:val="xl863"/>
    <w:basedOn w:val="af5"/>
    <w:uiPriority w:val="99"/>
    <w:rsid w:val="008F0F0F"/>
    <w:pPr>
      <w:pBdr>
        <w:top w:val="single" w:sz="8" w:space="0" w:color="auto"/>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64">
    <w:name w:val="xl864"/>
    <w:basedOn w:val="af5"/>
    <w:uiPriority w:val="99"/>
    <w:rsid w:val="008F0F0F"/>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pPr>
    <w:rPr>
      <w:b/>
      <w:bCs/>
      <w:color w:val="000000"/>
      <w:sz w:val="16"/>
      <w:szCs w:val="16"/>
    </w:rPr>
  </w:style>
  <w:style w:type="paragraph" w:customStyle="1" w:styleId="xl865">
    <w:name w:val="xl865"/>
    <w:basedOn w:val="af5"/>
    <w:uiPriority w:val="99"/>
    <w:rsid w:val="008F0F0F"/>
    <w:pPr>
      <w:pBdr>
        <w:top w:val="single" w:sz="8" w:space="0" w:color="auto"/>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66">
    <w:name w:val="xl866"/>
    <w:basedOn w:val="af5"/>
    <w:uiPriority w:val="99"/>
    <w:rsid w:val="008F0F0F"/>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pPr>
    <w:rPr>
      <w:color w:val="000000"/>
      <w:sz w:val="16"/>
      <w:szCs w:val="16"/>
    </w:rPr>
  </w:style>
  <w:style w:type="paragraph" w:customStyle="1" w:styleId="xl867">
    <w:name w:val="xl867"/>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68">
    <w:name w:val="xl868"/>
    <w:basedOn w:val="af5"/>
    <w:uiPriority w:val="99"/>
    <w:rsid w:val="008F0F0F"/>
    <w:pPr>
      <w:pBdr>
        <w:top w:val="single" w:sz="8" w:space="0" w:color="auto"/>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69">
    <w:name w:val="xl869"/>
    <w:basedOn w:val="af5"/>
    <w:uiPriority w:val="99"/>
    <w:rsid w:val="008F0F0F"/>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textAlignment w:val="top"/>
    </w:pPr>
    <w:rPr>
      <w:b/>
      <w:bCs/>
      <w:color w:val="000000"/>
      <w:sz w:val="18"/>
      <w:szCs w:val="18"/>
    </w:rPr>
  </w:style>
  <w:style w:type="paragraph" w:customStyle="1" w:styleId="xl870">
    <w:name w:val="xl870"/>
    <w:basedOn w:val="af5"/>
    <w:uiPriority w:val="99"/>
    <w:rsid w:val="008F0F0F"/>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textAlignment w:val="top"/>
    </w:pPr>
    <w:rPr>
      <w:b/>
      <w:bCs/>
      <w:sz w:val="20"/>
      <w:szCs w:val="20"/>
    </w:rPr>
  </w:style>
  <w:style w:type="paragraph" w:customStyle="1" w:styleId="xl871">
    <w:name w:val="xl871"/>
    <w:basedOn w:val="af5"/>
    <w:uiPriority w:val="99"/>
    <w:rsid w:val="008F0F0F"/>
    <w:pPr>
      <w:pBdr>
        <w:left w:val="single" w:sz="8" w:space="0" w:color="auto"/>
        <w:bottom w:val="single" w:sz="8" w:space="0" w:color="auto"/>
        <w:right w:val="single" w:sz="8" w:space="0" w:color="auto"/>
      </w:pBdr>
      <w:shd w:val="clear" w:color="000000" w:fill="99CCFF"/>
      <w:spacing w:before="100" w:beforeAutospacing="1" w:after="100" w:afterAutospacing="1"/>
      <w:textAlignment w:val="top"/>
    </w:pPr>
    <w:rPr>
      <w:color w:val="000000"/>
      <w:sz w:val="18"/>
      <w:szCs w:val="18"/>
    </w:rPr>
  </w:style>
  <w:style w:type="paragraph" w:customStyle="1" w:styleId="xl872">
    <w:name w:val="xl872"/>
    <w:basedOn w:val="af5"/>
    <w:uiPriority w:val="99"/>
    <w:rsid w:val="008F0F0F"/>
    <w:pPr>
      <w:pBdr>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73">
    <w:name w:val="xl873"/>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table" w:styleId="-4">
    <w:name w:val="Light Grid Accent 4"/>
    <w:basedOn w:val="af7"/>
    <w:uiPriority w:val="62"/>
    <w:rsid w:val="008F0F0F"/>
    <w:rPr>
      <w:rFonts w:ascii="Times New Roman" w:eastAsia="Times New Roman" w:hAnsi="Times New Roman"/>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Bookman Old Style" w:eastAsia="Times New Roman" w:hAnsi="Bookman Old Style"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Bookman Old Style" w:eastAsia="Times New Roman" w:hAnsi="Bookman Old Style"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Bookman Old Style" w:eastAsia="Times New Roman" w:hAnsi="Bookman Old Style" w:cs="Times New Roman"/>
        <w:b/>
        <w:bCs/>
      </w:rPr>
    </w:tblStylePr>
    <w:tblStylePr w:type="lastCol">
      <w:rPr>
        <w:rFonts w:ascii="Bookman Old Style" w:eastAsia="Times New Roman" w:hAnsi="Bookman Old Style"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41">
    <w:name w:val="Светлая сетка - Акцент 41"/>
    <w:basedOn w:val="af7"/>
    <w:next w:val="-4"/>
    <w:uiPriority w:val="62"/>
    <w:rsid w:val="008F0F0F"/>
    <w:rPr>
      <w:rFonts w:ascii="Times New Roman" w:eastAsia="Times New Roman" w:hAnsi="Times New Roman"/>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Bookman Old Style" w:eastAsia="Times New Roman" w:hAnsi="Bookman Old Style"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Bookman Old Style" w:eastAsia="Times New Roman" w:hAnsi="Bookman Old Style"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Bookman Old Style" w:eastAsia="Times New Roman" w:hAnsi="Bookman Old Style" w:cs="Times New Roman"/>
        <w:b/>
        <w:bCs/>
      </w:rPr>
    </w:tblStylePr>
    <w:tblStylePr w:type="lastCol">
      <w:rPr>
        <w:rFonts w:ascii="Bookman Old Style" w:eastAsia="Times New Roman" w:hAnsi="Bookman Old Style"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numbering" w:customStyle="1" w:styleId="800">
    <w:name w:val="Нет списка80"/>
    <w:next w:val="af8"/>
    <w:uiPriority w:val="99"/>
    <w:semiHidden/>
    <w:unhideWhenUsed/>
    <w:rsid w:val="008F0F0F"/>
  </w:style>
  <w:style w:type="numbering" w:customStyle="1" w:styleId="1111118">
    <w:name w:val="1 / 1.1 / 1.1.18"/>
    <w:basedOn w:val="af8"/>
    <w:next w:val="111111"/>
    <w:locked/>
    <w:rsid w:val="008F0F0F"/>
  </w:style>
  <w:style w:type="numbering" w:customStyle="1" w:styleId="1260">
    <w:name w:val="Нет списка126"/>
    <w:next w:val="af8"/>
    <w:uiPriority w:val="99"/>
    <w:semiHidden/>
    <w:unhideWhenUsed/>
    <w:rsid w:val="008F0F0F"/>
  </w:style>
  <w:style w:type="table" w:customStyle="1" w:styleId="158">
    <w:name w:val="Светлая заливка15"/>
    <w:basedOn w:val="af7"/>
    <w:uiPriority w:val="60"/>
    <w:rsid w:val="008F0F0F"/>
    <w:rPr>
      <w:rFonts w:ascii="Arial" w:eastAsia="Times New Roman" w:hAnsi="Arial"/>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41">
    <w:name w:val="Заголовок 2 уровень14"/>
    <w:basedOn w:val="af8"/>
    <w:uiPriority w:val="99"/>
    <w:rsid w:val="008F0F0F"/>
  </w:style>
  <w:style w:type="numbering" w:customStyle="1" w:styleId="3141">
    <w:name w:val="Заголовок 3 ур14"/>
    <w:basedOn w:val="af8"/>
    <w:uiPriority w:val="99"/>
    <w:rsid w:val="008F0F0F"/>
  </w:style>
  <w:style w:type="numbering" w:customStyle="1" w:styleId="2240">
    <w:name w:val="Нет списка224"/>
    <w:next w:val="af8"/>
    <w:uiPriority w:val="99"/>
    <w:semiHidden/>
    <w:unhideWhenUsed/>
    <w:rsid w:val="008F0F0F"/>
  </w:style>
  <w:style w:type="numbering" w:customStyle="1" w:styleId="11111214">
    <w:name w:val="1 / 1.1 / 1.1.214"/>
    <w:basedOn w:val="af8"/>
    <w:next w:val="111111"/>
    <w:locked/>
    <w:rsid w:val="008F0F0F"/>
  </w:style>
  <w:style w:type="numbering" w:customStyle="1" w:styleId="11111314">
    <w:name w:val="1 / 1.1 / 1.1.314"/>
    <w:basedOn w:val="af8"/>
    <w:next w:val="111111"/>
    <w:locked/>
    <w:rsid w:val="008F0F0F"/>
  </w:style>
  <w:style w:type="numbering" w:customStyle="1" w:styleId="11111414">
    <w:name w:val="1 / 1.1 / 1.1.414"/>
    <w:basedOn w:val="af8"/>
    <w:next w:val="111111"/>
    <w:rsid w:val="008F0F0F"/>
  </w:style>
  <w:style w:type="numbering" w:customStyle="1" w:styleId="1125">
    <w:name w:val="Нет списка1125"/>
    <w:next w:val="af8"/>
    <w:uiPriority w:val="99"/>
    <w:semiHidden/>
    <w:unhideWhenUsed/>
    <w:rsid w:val="008F0F0F"/>
  </w:style>
  <w:style w:type="numbering" w:customStyle="1" w:styleId="21150">
    <w:name w:val="Нет списка2115"/>
    <w:next w:val="af8"/>
    <w:uiPriority w:val="99"/>
    <w:semiHidden/>
    <w:unhideWhenUsed/>
    <w:rsid w:val="008F0F0F"/>
  </w:style>
  <w:style w:type="numbering" w:customStyle="1" w:styleId="111150">
    <w:name w:val="Нет списка11115"/>
    <w:next w:val="af8"/>
    <w:uiPriority w:val="99"/>
    <w:semiHidden/>
    <w:unhideWhenUsed/>
    <w:rsid w:val="008F0F0F"/>
  </w:style>
  <w:style w:type="numbering" w:customStyle="1" w:styleId="3150">
    <w:name w:val="Нет списка315"/>
    <w:next w:val="af8"/>
    <w:semiHidden/>
    <w:unhideWhenUsed/>
    <w:rsid w:val="008F0F0F"/>
  </w:style>
  <w:style w:type="numbering" w:customStyle="1" w:styleId="4140">
    <w:name w:val="Нет списка414"/>
    <w:next w:val="af8"/>
    <w:uiPriority w:val="99"/>
    <w:semiHidden/>
    <w:unhideWhenUsed/>
    <w:rsid w:val="008F0F0F"/>
  </w:style>
  <w:style w:type="numbering" w:customStyle="1" w:styleId="514">
    <w:name w:val="Нет списка514"/>
    <w:next w:val="af8"/>
    <w:uiPriority w:val="99"/>
    <w:semiHidden/>
    <w:unhideWhenUsed/>
    <w:rsid w:val="008F0F0F"/>
  </w:style>
  <w:style w:type="numbering" w:customStyle="1" w:styleId="614">
    <w:name w:val="Нет списка614"/>
    <w:next w:val="af8"/>
    <w:uiPriority w:val="99"/>
    <w:semiHidden/>
    <w:unhideWhenUsed/>
    <w:rsid w:val="008F0F0F"/>
  </w:style>
  <w:style w:type="numbering" w:customStyle="1" w:styleId="714">
    <w:name w:val="Нет списка714"/>
    <w:next w:val="af8"/>
    <w:uiPriority w:val="99"/>
    <w:semiHidden/>
    <w:unhideWhenUsed/>
    <w:rsid w:val="008F0F0F"/>
  </w:style>
  <w:style w:type="numbering" w:customStyle="1" w:styleId="814">
    <w:name w:val="Нет списка814"/>
    <w:next w:val="af8"/>
    <w:uiPriority w:val="99"/>
    <w:semiHidden/>
    <w:unhideWhenUsed/>
    <w:rsid w:val="008F0F0F"/>
  </w:style>
  <w:style w:type="paragraph" w:customStyle="1" w:styleId="xl54035">
    <w:name w:val="xl54035"/>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36">
    <w:name w:val="xl54036"/>
    <w:basedOn w:val="af5"/>
    <w:uiPriority w:val="99"/>
    <w:rsid w:val="008F0F0F"/>
    <w:pPr>
      <w:spacing w:before="100" w:beforeAutospacing="1" w:after="100" w:afterAutospacing="1"/>
      <w:jc w:val="center"/>
      <w:textAlignment w:val="top"/>
    </w:pPr>
  </w:style>
  <w:style w:type="paragraph" w:customStyle="1" w:styleId="xl54037">
    <w:name w:val="xl54037"/>
    <w:basedOn w:val="af5"/>
    <w:uiPriority w:val="99"/>
    <w:rsid w:val="008F0F0F"/>
    <w:pPr>
      <w:spacing w:before="100" w:beforeAutospacing="1" w:after="100" w:afterAutospacing="1"/>
    </w:pPr>
    <w:rPr>
      <w:rFonts w:ascii="Arial" w:hAnsi="Arial" w:cs="Arial"/>
    </w:rPr>
  </w:style>
  <w:style w:type="paragraph" w:customStyle="1" w:styleId="xl54038">
    <w:name w:val="xl54038"/>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39">
    <w:name w:val="xl54039"/>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40">
    <w:name w:val="xl54040"/>
    <w:basedOn w:val="af5"/>
    <w:uiPriority w:val="99"/>
    <w:rsid w:val="008F0F0F"/>
    <w:pPr>
      <w:pBdr>
        <w:lef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41">
    <w:name w:val="xl54041"/>
    <w:basedOn w:val="af5"/>
    <w:uiPriority w:val="99"/>
    <w:rsid w:val="008F0F0F"/>
    <w:pPr>
      <w:spacing w:before="100" w:beforeAutospacing="1" w:after="100" w:afterAutospacing="1"/>
      <w:jc w:val="center"/>
      <w:textAlignment w:val="top"/>
    </w:pPr>
    <w:rPr>
      <w:rFonts w:ascii="Arial" w:hAnsi="Arial" w:cs="Arial"/>
      <w:color w:val="FF0000"/>
      <w:sz w:val="20"/>
      <w:szCs w:val="20"/>
    </w:rPr>
  </w:style>
  <w:style w:type="paragraph" w:customStyle="1" w:styleId="xl54042">
    <w:name w:val="xl5404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43">
    <w:name w:val="xl54043"/>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44">
    <w:name w:val="xl54044"/>
    <w:basedOn w:val="af5"/>
    <w:uiPriority w:val="99"/>
    <w:rsid w:val="008F0F0F"/>
    <w:pPr>
      <w:pBdr>
        <w:top w:val="single" w:sz="8" w:space="0" w:color="auto"/>
        <w:left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045">
    <w:name w:val="xl54045"/>
    <w:basedOn w:val="af5"/>
    <w:uiPriority w:val="99"/>
    <w:rsid w:val="008F0F0F"/>
    <w:pPr>
      <w:pBdr>
        <w:left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046">
    <w:name w:val="xl54046"/>
    <w:basedOn w:val="af5"/>
    <w:uiPriority w:val="99"/>
    <w:rsid w:val="008F0F0F"/>
    <w:pPr>
      <w:pBdr>
        <w:left w:val="single" w:sz="8" w:space="0" w:color="auto"/>
        <w:bottom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047">
    <w:name w:val="xl54047"/>
    <w:basedOn w:val="af5"/>
    <w:uiPriority w:val="99"/>
    <w:rsid w:val="008F0F0F"/>
    <w:pPr>
      <w:pBdr>
        <w:lef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48">
    <w:name w:val="xl54048"/>
    <w:basedOn w:val="af5"/>
    <w:uiPriority w:val="99"/>
    <w:rsid w:val="008F0F0F"/>
    <w:pPr>
      <w:pBdr>
        <w:top w:val="single" w:sz="8" w:space="0" w:color="auto"/>
        <w:lef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49">
    <w:name w:val="xl5404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0">
    <w:name w:val="xl5405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1">
    <w:name w:val="xl5405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2">
    <w:name w:val="xl5405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3">
    <w:name w:val="xl5405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4">
    <w:name w:val="xl5405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5">
    <w:name w:val="xl5405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6">
    <w:name w:val="xl5405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7">
    <w:name w:val="xl5405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8">
    <w:name w:val="xl5405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9">
    <w:name w:val="xl5405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60">
    <w:name w:val="xl5406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61">
    <w:name w:val="xl5406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62">
    <w:name w:val="xl5406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63">
    <w:name w:val="xl54063"/>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4">
    <w:name w:val="xl54064"/>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5">
    <w:name w:val="xl54065"/>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6">
    <w:name w:val="xl54066"/>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7">
    <w:name w:val="xl54067"/>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8">
    <w:name w:val="xl54068"/>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9">
    <w:name w:val="xl54069"/>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0">
    <w:name w:val="xl54070"/>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1">
    <w:name w:val="xl54071"/>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2">
    <w:name w:val="xl54072"/>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3">
    <w:name w:val="xl54073"/>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4">
    <w:name w:val="xl54074"/>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5">
    <w:name w:val="xl54075"/>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6">
    <w:name w:val="xl54076"/>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7">
    <w:name w:val="xl54077"/>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8">
    <w:name w:val="xl54078"/>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9">
    <w:name w:val="xl54079"/>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0">
    <w:name w:val="xl54080"/>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1">
    <w:name w:val="xl54081"/>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2">
    <w:name w:val="xl54082"/>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3">
    <w:name w:val="xl54083"/>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4">
    <w:name w:val="xl54084"/>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5">
    <w:name w:val="xl54085"/>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6">
    <w:name w:val="xl54086"/>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7">
    <w:name w:val="xl54087"/>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8">
    <w:name w:val="xl54088"/>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9">
    <w:name w:val="xl54089"/>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90">
    <w:name w:val="xl54090"/>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91">
    <w:name w:val="xl5409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2">
    <w:name w:val="xl5409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54093">
    <w:name w:val="xl54093"/>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54094">
    <w:name w:val="xl5409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5">
    <w:name w:val="xl5409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6">
    <w:name w:val="xl5409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7">
    <w:name w:val="xl5409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8">
    <w:name w:val="xl5409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9">
    <w:name w:val="xl5409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00">
    <w:name w:val="xl5410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01">
    <w:name w:val="xl5410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02">
    <w:name w:val="xl5410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03">
    <w:name w:val="xl54103"/>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104">
    <w:name w:val="xl54104"/>
    <w:basedOn w:val="af5"/>
    <w:uiPriority w:val="99"/>
    <w:rsid w:val="008F0F0F"/>
    <w:pPr>
      <w:spacing w:before="100" w:beforeAutospacing="1" w:after="100" w:afterAutospacing="1"/>
      <w:jc w:val="center"/>
    </w:pPr>
  </w:style>
  <w:style w:type="paragraph" w:customStyle="1" w:styleId="xl54105">
    <w:name w:val="xl54105"/>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06">
    <w:name w:val="xl54106"/>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07">
    <w:name w:val="xl54107"/>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08">
    <w:name w:val="xl54108"/>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09">
    <w:name w:val="xl54109"/>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0">
    <w:name w:val="xl54110"/>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1">
    <w:name w:val="xl54111"/>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2">
    <w:name w:val="xl54112"/>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3">
    <w:name w:val="xl54113"/>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4">
    <w:name w:val="xl5411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115">
    <w:name w:val="xl5411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16">
    <w:name w:val="xl5411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17">
    <w:name w:val="xl5411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18">
    <w:name w:val="xl5411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4119">
    <w:name w:val="xl54119"/>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120">
    <w:name w:val="xl54120"/>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1">
    <w:name w:val="xl54121"/>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2">
    <w:name w:val="xl54122"/>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3">
    <w:name w:val="xl54123"/>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4">
    <w:name w:val="xl54124"/>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5">
    <w:name w:val="xl54125"/>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6">
    <w:name w:val="xl54126"/>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127">
    <w:name w:val="xl5412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8">
    <w:name w:val="xl5412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29">
    <w:name w:val="xl5412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30">
    <w:name w:val="xl5413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31">
    <w:name w:val="xl5413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54132">
    <w:name w:val="xl5413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4133">
    <w:name w:val="xl54133"/>
    <w:basedOn w:val="af5"/>
    <w:uiPriority w:val="99"/>
    <w:rsid w:val="008F0F0F"/>
    <w:pPr>
      <w:spacing w:before="100" w:beforeAutospacing="1" w:after="100" w:afterAutospacing="1"/>
      <w:textAlignment w:val="top"/>
    </w:pPr>
    <w:rPr>
      <w:rFonts w:ascii="Arial" w:hAnsi="Arial" w:cs="Arial"/>
      <w:sz w:val="20"/>
      <w:szCs w:val="20"/>
    </w:rPr>
  </w:style>
  <w:style w:type="paragraph" w:customStyle="1" w:styleId="xl54134">
    <w:name w:val="xl54134"/>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135">
    <w:name w:val="xl54135"/>
    <w:basedOn w:val="af5"/>
    <w:uiPriority w:val="99"/>
    <w:rsid w:val="008F0F0F"/>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36">
    <w:name w:val="xl54136"/>
    <w:basedOn w:val="af5"/>
    <w:uiPriority w:val="99"/>
    <w:rsid w:val="008F0F0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37">
    <w:name w:val="xl54137"/>
    <w:basedOn w:val="af5"/>
    <w:uiPriority w:val="99"/>
    <w:rsid w:val="008F0F0F"/>
    <w:pPr>
      <w:pBdr>
        <w:bottom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38">
    <w:name w:val="xl54138"/>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39">
    <w:name w:val="xl54139"/>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40">
    <w:name w:val="xl54140"/>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41">
    <w:name w:val="xl54141"/>
    <w:basedOn w:val="af5"/>
    <w:uiPriority w:val="99"/>
    <w:rsid w:val="008F0F0F"/>
    <w:pPr>
      <w:pBdr>
        <w:top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42">
    <w:name w:val="xl54142"/>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143">
    <w:name w:val="xl54143"/>
    <w:basedOn w:val="af5"/>
    <w:uiPriority w:val="99"/>
    <w:rsid w:val="008F0F0F"/>
    <w:pPr>
      <w:pBdr>
        <w:left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44">
    <w:name w:val="xl54144"/>
    <w:basedOn w:val="af5"/>
    <w:uiPriority w:val="99"/>
    <w:rsid w:val="008F0F0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45">
    <w:name w:val="xl5414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54146">
    <w:name w:val="xl54146"/>
    <w:basedOn w:val="af5"/>
    <w:uiPriority w:val="99"/>
    <w:rsid w:val="008F0F0F"/>
    <w:pPr>
      <w:pBdr>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47">
    <w:name w:val="xl54147"/>
    <w:basedOn w:val="af5"/>
    <w:uiPriority w:val="99"/>
    <w:rsid w:val="008F0F0F"/>
    <w:pPr>
      <w:pBdr>
        <w:top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48">
    <w:name w:val="xl54148"/>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149">
    <w:name w:val="xl5414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0">
    <w:name w:val="xl54150"/>
    <w:basedOn w:val="af5"/>
    <w:uiPriority w:val="99"/>
    <w:rsid w:val="008F0F0F"/>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1">
    <w:name w:val="xl54151"/>
    <w:basedOn w:val="af5"/>
    <w:uiPriority w:val="99"/>
    <w:rsid w:val="008F0F0F"/>
    <w:pPr>
      <w:spacing w:before="100" w:beforeAutospacing="1" w:after="100" w:afterAutospacing="1"/>
      <w:textAlignment w:val="top"/>
    </w:pPr>
  </w:style>
  <w:style w:type="paragraph" w:customStyle="1" w:styleId="xl54152">
    <w:name w:val="xl54152"/>
    <w:basedOn w:val="af5"/>
    <w:uiPriority w:val="99"/>
    <w:rsid w:val="008F0F0F"/>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4153">
    <w:name w:val="xl54153"/>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154">
    <w:name w:val="xl54154"/>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5">
    <w:name w:val="xl54155"/>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6">
    <w:name w:val="xl54156"/>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57">
    <w:name w:val="xl54157"/>
    <w:basedOn w:val="af5"/>
    <w:uiPriority w:val="99"/>
    <w:rsid w:val="008F0F0F"/>
    <w:pPr>
      <w:pBdr>
        <w:top w:val="single" w:sz="4" w:space="0" w:color="auto"/>
        <w:lef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58">
    <w:name w:val="xl54158"/>
    <w:basedOn w:val="af5"/>
    <w:uiPriority w:val="99"/>
    <w:rsid w:val="008F0F0F"/>
    <w:pPr>
      <w:pBdr>
        <w:left w:val="single" w:sz="8" w:space="0" w:color="auto"/>
        <w:bottom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9">
    <w:name w:val="xl54159"/>
    <w:basedOn w:val="af5"/>
    <w:uiPriority w:val="99"/>
    <w:rsid w:val="008F0F0F"/>
    <w:pPr>
      <w:pBdr>
        <w:top w:val="single" w:sz="4" w:space="0" w:color="auto"/>
        <w:left w:val="single" w:sz="8"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60">
    <w:name w:val="xl54160"/>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1">
    <w:name w:val="xl54161"/>
    <w:basedOn w:val="af5"/>
    <w:uiPriority w:val="99"/>
    <w:rsid w:val="008F0F0F"/>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62">
    <w:name w:val="xl54162"/>
    <w:basedOn w:val="af5"/>
    <w:uiPriority w:val="99"/>
    <w:rsid w:val="008F0F0F"/>
    <w:pPr>
      <w:pBdr>
        <w:left w:val="single" w:sz="8"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63">
    <w:name w:val="xl54163"/>
    <w:basedOn w:val="af5"/>
    <w:uiPriority w:val="99"/>
    <w:rsid w:val="008F0F0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64">
    <w:name w:val="xl54164"/>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65">
    <w:name w:val="xl54165"/>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6">
    <w:name w:val="xl54166"/>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7">
    <w:name w:val="xl54167"/>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8">
    <w:name w:val="xl54168"/>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9">
    <w:name w:val="xl54169"/>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0">
    <w:name w:val="xl54170"/>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1">
    <w:name w:val="xl54171"/>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72">
    <w:name w:val="xl54172"/>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3">
    <w:name w:val="xl54173"/>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4">
    <w:name w:val="xl54174"/>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75">
    <w:name w:val="xl54175"/>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6">
    <w:name w:val="xl54176"/>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7">
    <w:name w:val="xl54177"/>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8">
    <w:name w:val="xl54178"/>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9">
    <w:name w:val="xl54179"/>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0">
    <w:name w:val="xl54180"/>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1">
    <w:name w:val="xl54181"/>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2">
    <w:name w:val="xl54182"/>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3">
    <w:name w:val="xl54183"/>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4">
    <w:name w:val="xl54184"/>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85">
    <w:name w:val="xl54185"/>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6">
    <w:name w:val="xl54186"/>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87">
    <w:name w:val="xl54187"/>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8">
    <w:name w:val="xl54188"/>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9">
    <w:name w:val="xl54189"/>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0">
    <w:name w:val="xl54190"/>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1">
    <w:name w:val="xl54191"/>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92">
    <w:name w:val="xl54192"/>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3">
    <w:name w:val="xl54193"/>
    <w:basedOn w:val="af5"/>
    <w:uiPriority w:val="99"/>
    <w:rsid w:val="008F0F0F"/>
    <w:pPr>
      <w:pBdr>
        <w:right w:val="single" w:sz="8" w:space="0" w:color="auto"/>
      </w:pBdr>
      <w:spacing w:before="100" w:beforeAutospacing="1" w:after="100" w:afterAutospacing="1"/>
      <w:jc w:val="center"/>
    </w:pPr>
  </w:style>
  <w:style w:type="paragraph" w:customStyle="1" w:styleId="xl54194">
    <w:name w:val="xl54194"/>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5">
    <w:name w:val="xl54195"/>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6">
    <w:name w:val="xl54196"/>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7">
    <w:name w:val="xl54197"/>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98">
    <w:name w:val="xl54198"/>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9">
    <w:name w:val="xl54199"/>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00">
    <w:name w:val="xl54200"/>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01">
    <w:name w:val="xl54201"/>
    <w:basedOn w:val="af5"/>
    <w:uiPriority w:val="99"/>
    <w:rsid w:val="008F0F0F"/>
    <w:pPr>
      <w:pBdr>
        <w:left w:val="single" w:sz="8" w:space="0" w:color="auto"/>
        <w:bottom w:val="single" w:sz="8" w:space="0" w:color="auto"/>
      </w:pBdr>
      <w:spacing w:before="100" w:beforeAutospacing="1" w:after="100" w:afterAutospacing="1"/>
      <w:jc w:val="center"/>
      <w:textAlignment w:val="top"/>
    </w:pPr>
  </w:style>
  <w:style w:type="paragraph" w:customStyle="1" w:styleId="xl54202">
    <w:name w:val="xl54202"/>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203">
    <w:name w:val="xl54203"/>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204">
    <w:name w:val="xl54204"/>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205">
    <w:name w:val="xl54205"/>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sz w:val="20"/>
      <w:szCs w:val="20"/>
    </w:rPr>
  </w:style>
  <w:style w:type="paragraph" w:customStyle="1" w:styleId="xl54206">
    <w:name w:val="xl54206"/>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sz w:val="20"/>
      <w:szCs w:val="20"/>
    </w:rPr>
  </w:style>
  <w:style w:type="paragraph" w:customStyle="1" w:styleId="xl54207">
    <w:name w:val="xl54207"/>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08">
    <w:name w:val="xl54208"/>
    <w:basedOn w:val="af5"/>
    <w:uiPriority w:val="99"/>
    <w:rsid w:val="008F0F0F"/>
    <w:pPr>
      <w:pBdr>
        <w:bottom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209">
    <w:name w:val="xl54209"/>
    <w:basedOn w:val="af5"/>
    <w:uiPriority w:val="99"/>
    <w:rsid w:val="008F0F0F"/>
    <w:pPr>
      <w:pBdr>
        <w:bottom w:val="single" w:sz="8" w:space="0" w:color="auto"/>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210">
    <w:name w:val="xl54210"/>
    <w:basedOn w:val="af5"/>
    <w:uiPriority w:val="99"/>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rFonts w:ascii="Arial" w:hAnsi="Arial" w:cs="Arial"/>
      <w:sz w:val="20"/>
      <w:szCs w:val="20"/>
    </w:rPr>
  </w:style>
  <w:style w:type="paragraph" w:customStyle="1" w:styleId="xl54211">
    <w:name w:val="xl54211"/>
    <w:basedOn w:val="af5"/>
    <w:uiPriority w:val="99"/>
    <w:rsid w:val="008F0F0F"/>
    <w:pPr>
      <w:pBdr>
        <w:right w:val="single" w:sz="8" w:space="0" w:color="auto"/>
      </w:pBdr>
      <w:shd w:val="clear" w:color="000000" w:fill="FFFF00"/>
      <w:spacing w:before="100" w:beforeAutospacing="1" w:after="100" w:afterAutospacing="1"/>
      <w:jc w:val="center"/>
      <w:textAlignment w:val="top"/>
    </w:pPr>
    <w:rPr>
      <w:rFonts w:ascii="Arial" w:hAnsi="Arial" w:cs="Arial"/>
      <w:sz w:val="20"/>
      <w:szCs w:val="20"/>
    </w:rPr>
  </w:style>
  <w:style w:type="paragraph" w:customStyle="1" w:styleId="xl54212">
    <w:name w:val="xl54212"/>
    <w:basedOn w:val="af5"/>
    <w:uiPriority w:val="99"/>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Arial" w:hAnsi="Arial" w:cs="Arial"/>
      <w:sz w:val="20"/>
      <w:szCs w:val="20"/>
    </w:rPr>
  </w:style>
  <w:style w:type="paragraph" w:customStyle="1" w:styleId="xl54213">
    <w:name w:val="xl54213"/>
    <w:basedOn w:val="af5"/>
    <w:uiPriority w:val="99"/>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rPr>
  </w:style>
  <w:style w:type="paragraph" w:customStyle="1" w:styleId="xl54214">
    <w:name w:val="xl54214"/>
    <w:basedOn w:val="af5"/>
    <w:uiPriority w:val="99"/>
    <w:rsid w:val="008F0F0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rFonts w:ascii="Arial" w:hAnsi="Arial" w:cs="Arial"/>
      <w:sz w:val="20"/>
      <w:szCs w:val="20"/>
    </w:rPr>
  </w:style>
  <w:style w:type="paragraph" w:customStyle="1" w:styleId="xl54215">
    <w:name w:val="xl54215"/>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16">
    <w:name w:val="xl54216"/>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17">
    <w:name w:val="xl54217"/>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18">
    <w:name w:val="xl54218"/>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19">
    <w:name w:val="xl54219"/>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0">
    <w:name w:val="xl54220"/>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1">
    <w:name w:val="xl54221"/>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2">
    <w:name w:val="xl54222"/>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3">
    <w:name w:val="xl54223"/>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4">
    <w:name w:val="xl54224"/>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5">
    <w:name w:val="xl54225"/>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6">
    <w:name w:val="xl54226"/>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7">
    <w:name w:val="xl54227"/>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8">
    <w:name w:val="xl54228"/>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9">
    <w:name w:val="xl54229"/>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0">
    <w:name w:val="xl54230"/>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1">
    <w:name w:val="xl54231"/>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2">
    <w:name w:val="xl54232"/>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3">
    <w:name w:val="xl54233"/>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4">
    <w:name w:val="xl54234"/>
    <w:basedOn w:val="af5"/>
    <w:uiPriority w:val="99"/>
    <w:rsid w:val="008F0F0F"/>
    <w:pPr>
      <w:pBdr>
        <w:top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235">
    <w:name w:val="xl54235"/>
    <w:basedOn w:val="af5"/>
    <w:uiPriority w:val="99"/>
    <w:rsid w:val="008F0F0F"/>
    <w:pPr>
      <w:pBdr>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236">
    <w:name w:val="xl54236"/>
    <w:basedOn w:val="af5"/>
    <w:uiPriority w:val="99"/>
    <w:rsid w:val="008F0F0F"/>
    <w:pPr>
      <w:pBdr>
        <w:bottom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237">
    <w:name w:val="xl54237"/>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38">
    <w:name w:val="xl54238"/>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39">
    <w:name w:val="xl54239"/>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0">
    <w:name w:val="xl54240"/>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1">
    <w:name w:val="xl54241"/>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2">
    <w:name w:val="xl54242"/>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3">
    <w:name w:val="xl54243"/>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4">
    <w:name w:val="xl54244"/>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45">
    <w:name w:val="xl54245"/>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46">
    <w:name w:val="xl54246"/>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54247">
    <w:name w:val="xl54247"/>
    <w:basedOn w:val="af5"/>
    <w:uiPriority w:val="99"/>
    <w:rsid w:val="008F0F0F"/>
    <w:pPr>
      <w:pBdr>
        <w:left w:val="single" w:sz="4" w:space="0" w:color="auto"/>
        <w:right w:val="single" w:sz="4" w:space="0" w:color="auto"/>
      </w:pBdr>
      <w:spacing w:before="100" w:beforeAutospacing="1" w:after="100" w:afterAutospacing="1"/>
      <w:jc w:val="center"/>
    </w:pPr>
  </w:style>
  <w:style w:type="paragraph" w:customStyle="1" w:styleId="xl54248">
    <w:name w:val="xl54248"/>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4249">
    <w:name w:val="xl54249"/>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0">
    <w:name w:val="xl54250"/>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1">
    <w:name w:val="xl54251"/>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2">
    <w:name w:val="xl54252"/>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3">
    <w:name w:val="xl54253"/>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4">
    <w:name w:val="xl5425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5">
    <w:name w:val="xl5425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54256">
    <w:name w:val="xl54256"/>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54257">
    <w:name w:val="xl54257"/>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8">
    <w:name w:val="xl5425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4259">
    <w:name w:val="xl54259"/>
    <w:basedOn w:val="af5"/>
    <w:uiPriority w:val="99"/>
    <w:rsid w:val="008F0F0F"/>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top"/>
    </w:pPr>
    <w:rPr>
      <w:rFonts w:ascii="Arial" w:hAnsi="Arial" w:cs="Arial"/>
      <w:sz w:val="20"/>
      <w:szCs w:val="20"/>
    </w:rPr>
  </w:style>
  <w:style w:type="paragraph" w:customStyle="1" w:styleId="xl54260">
    <w:name w:val="xl5426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1">
    <w:name w:val="xl5426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2">
    <w:name w:val="xl5426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3">
    <w:name w:val="xl5426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4">
    <w:name w:val="xl5426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5">
    <w:name w:val="xl5426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6">
    <w:name w:val="xl5426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7">
    <w:name w:val="xl5426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8">
    <w:name w:val="xl5426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9">
    <w:name w:val="xl54269"/>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0">
    <w:name w:val="xl5427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1">
    <w:name w:val="xl5427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2">
    <w:name w:val="xl5427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3">
    <w:name w:val="xl54273"/>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4">
    <w:name w:val="xl5427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5">
    <w:name w:val="xl5427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6">
    <w:name w:val="xl5427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7">
    <w:name w:val="xl5427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8">
    <w:name w:val="xl5427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9">
    <w:name w:val="xl5427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80">
    <w:name w:val="xl54280"/>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81">
    <w:name w:val="xl54281"/>
    <w:basedOn w:val="af5"/>
    <w:uiPriority w:val="99"/>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82">
    <w:name w:val="xl54282"/>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20"/>
      <w:szCs w:val="20"/>
    </w:rPr>
  </w:style>
  <w:style w:type="paragraph" w:customStyle="1" w:styleId="xl54283">
    <w:name w:val="xl54283"/>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4">
    <w:name w:val="xl54284"/>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5">
    <w:name w:val="xl54285"/>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6">
    <w:name w:val="xl54286"/>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7">
    <w:name w:val="xl54287"/>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8">
    <w:name w:val="xl54288"/>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9">
    <w:name w:val="xl54289"/>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0">
    <w:name w:val="xl54290"/>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1">
    <w:name w:val="xl54291"/>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2">
    <w:name w:val="xl54292"/>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3">
    <w:name w:val="xl54293"/>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4">
    <w:name w:val="xl54294"/>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5">
    <w:name w:val="xl54295"/>
    <w:basedOn w:val="af5"/>
    <w:uiPriority w:val="99"/>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6">
    <w:name w:val="xl54296"/>
    <w:basedOn w:val="af5"/>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7">
    <w:name w:val="xl54297"/>
    <w:basedOn w:val="af5"/>
    <w:uiPriority w:val="99"/>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8">
    <w:name w:val="xl54298"/>
    <w:basedOn w:val="af5"/>
    <w:uiPriority w:val="99"/>
    <w:rsid w:val="008F0F0F"/>
    <w:pPr>
      <w:pBdr>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9">
    <w:name w:val="xl54299"/>
    <w:basedOn w:val="af5"/>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0">
    <w:name w:val="xl54300"/>
    <w:basedOn w:val="af5"/>
    <w:uiPriority w:val="99"/>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1">
    <w:name w:val="xl54301"/>
    <w:basedOn w:val="af5"/>
    <w:uiPriority w:val="99"/>
    <w:rsid w:val="008F0F0F"/>
    <w:pPr>
      <w:pBdr>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2">
    <w:name w:val="xl54302"/>
    <w:basedOn w:val="af5"/>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3">
    <w:name w:val="xl54303"/>
    <w:basedOn w:val="af5"/>
    <w:uiPriority w:val="99"/>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4">
    <w:name w:val="xl54304"/>
    <w:basedOn w:val="af5"/>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5">
    <w:name w:val="xl54305"/>
    <w:basedOn w:val="af5"/>
    <w:uiPriority w:val="99"/>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6">
    <w:name w:val="xl54306"/>
    <w:basedOn w:val="af5"/>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table" w:customStyle="1" w:styleId="373">
    <w:name w:val="3 варианта 7 групп"/>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0">
    <w:name w:val="3 варианта 7 групп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0">
    <w:name w:val="3 варианта 7 групп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0">
    <w:name w:val="3 варианта 7 групп3"/>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
    <w:name w:val="3 варианта 7 групп4"/>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
    <w:name w:val="3 варианта 7 групп5"/>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
    <w:name w:val="3 варианта 7 групп6"/>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
    <w:name w:val="3 варианта 7 групп7"/>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
    <w:name w:val="3 варианта 7 групп8"/>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9">
    <w:name w:val="3 варианта 7 групп9"/>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00">
    <w:name w:val="3 варианта 7 групп10"/>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
    <w:name w:val="3 варианта 7 групп1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2">
    <w:name w:val="3 варианта 7 групп1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3">
    <w:name w:val="3 варианта 7 групп13"/>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character" w:customStyle="1" w:styleId="100pt">
    <w:name w:val="Основной текст (10) + Не курсив;Интервал 0 pt"/>
    <w:rsid w:val="008F0F0F"/>
    <w:rPr>
      <w:rFonts w:ascii="Arial" w:eastAsia="Arial" w:hAnsi="Arial" w:cs="Arial"/>
      <w:b w:val="0"/>
      <w:bCs w:val="0"/>
      <w:i/>
      <w:iCs/>
      <w:smallCaps w:val="0"/>
      <w:strike w:val="0"/>
      <w:spacing w:val="0"/>
      <w:sz w:val="16"/>
      <w:szCs w:val="16"/>
    </w:rPr>
  </w:style>
  <w:style w:type="character" w:customStyle="1" w:styleId="blk">
    <w:name w:val="blk"/>
    <w:basedOn w:val="af6"/>
    <w:rsid w:val="008F0F0F"/>
  </w:style>
  <w:style w:type="numbering" w:customStyle="1" w:styleId="900">
    <w:name w:val="Нет списка90"/>
    <w:next w:val="af8"/>
    <w:uiPriority w:val="99"/>
    <w:semiHidden/>
    <w:unhideWhenUsed/>
    <w:rsid w:val="008F0F0F"/>
  </w:style>
  <w:style w:type="character" w:customStyle="1" w:styleId="29pt4">
    <w:name w:val="Основной текст (2) + 9 pt;Полужирный;Малые прописные"/>
    <w:rsid w:val="008F0F0F"/>
    <w:rPr>
      <w:rFonts w:ascii="Times New Roman" w:eastAsia="Times New Roman" w:hAnsi="Times New Roman" w:cs="Times New Roman"/>
      <w:b/>
      <w:bCs/>
      <w:i w:val="0"/>
      <w:iCs w:val="0"/>
      <w:smallCaps/>
      <w:strike w:val="0"/>
      <w:color w:val="000000"/>
      <w:spacing w:val="0"/>
      <w:w w:val="100"/>
      <w:position w:val="0"/>
      <w:sz w:val="18"/>
      <w:szCs w:val="18"/>
      <w:u w:val="none"/>
      <w:shd w:val="clear" w:color="auto" w:fill="FFFFFF"/>
      <w:lang w:val="ru-RU" w:eastAsia="ru-RU" w:bidi="ru-RU"/>
    </w:rPr>
  </w:style>
  <w:style w:type="character" w:customStyle="1" w:styleId="210pt">
    <w:name w:val="Основной текст (2) + 10 pt;Курсив"/>
    <w:rsid w:val="008F0F0F"/>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113pt-1pt">
    <w:name w:val="Заголовок №1 + 13 pt;Полужирный;Интервал -1 pt"/>
    <w:rsid w:val="008F0F0F"/>
    <w:rPr>
      <w:rFonts w:ascii="Arial" w:eastAsia="Arial" w:hAnsi="Arial" w:cs="Arial"/>
      <w:b/>
      <w:bCs/>
      <w:i w:val="0"/>
      <w:iCs w:val="0"/>
      <w:smallCaps w:val="0"/>
      <w:strike w:val="0"/>
      <w:spacing w:val="-20"/>
      <w:sz w:val="26"/>
      <w:szCs w:val="26"/>
      <w:shd w:val="clear" w:color="auto" w:fill="FFFFFF"/>
    </w:rPr>
  </w:style>
  <w:style w:type="character" w:customStyle="1" w:styleId="2fffd">
    <w:name w:val="Подпись к таблице (2)_"/>
    <w:link w:val="2fffe"/>
    <w:rsid w:val="008F0F0F"/>
    <w:rPr>
      <w:rFonts w:ascii="Verdana" w:eastAsia="Verdana" w:hAnsi="Verdana" w:cs="Verdana"/>
      <w:spacing w:val="-20"/>
      <w:sz w:val="21"/>
      <w:szCs w:val="21"/>
      <w:shd w:val="clear" w:color="auto" w:fill="FFFFFF"/>
    </w:rPr>
  </w:style>
  <w:style w:type="character" w:customStyle="1" w:styleId="13pt0pt">
    <w:name w:val="Основной текст + 13 pt;Интервал 0 pt"/>
    <w:rsid w:val="008F0F0F"/>
    <w:rPr>
      <w:rFonts w:ascii="Arial" w:eastAsia="Arial" w:hAnsi="Arial" w:cs="Arial"/>
      <w:b w:val="0"/>
      <w:bCs w:val="0"/>
      <w:i w:val="0"/>
      <w:iCs w:val="0"/>
      <w:smallCaps w:val="0"/>
      <w:strike w:val="0"/>
      <w:spacing w:val="-10"/>
      <w:sz w:val="26"/>
      <w:szCs w:val="26"/>
      <w:shd w:val="clear" w:color="auto" w:fill="FFFFFF"/>
    </w:rPr>
  </w:style>
  <w:style w:type="character" w:customStyle="1" w:styleId="Arial65pt">
    <w:name w:val="Колонтитул + Arial;6;5 pt"/>
    <w:rsid w:val="008F0F0F"/>
    <w:rPr>
      <w:rFonts w:ascii="Arial" w:eastAsia="Arial" w:hAnsi="Arial" w:cs="Arial"/>
      <w:b w:val="0"/>
      <w:bCs w:val="0"/>
      <w:i w:val="0"/>
      <w:iCs w:val="0"/>
      <w:smallCaps w:val="0"/>
      <w:strike w:val="0"/>
      <w:spacing w:val="0"/>
      <w:sz w:val="13"/>
      <w:szCs w:val="13"/>
      <w:shd w:val="clear" w:color="auto" w:fill="FFFFFF"/>
    </w:rPr>
  </w:style>
  <w:style w:type="character" w:customStyle="1" w:styleId="Arial8pt">
    <w:name w:val="Колонтитул + Arial;8 pt"/>
    <w:rsid w:val="008F0F0F"/>
    <w:rPr>
      <w:rFonts w:ascii="Arial" w:eastAsia="Arial" w:hAnsi="Arial" w:cs="Arial"/>
      <w:b w:val="0"/>
      <w:bCs w:val="0"/>
      <w:i w:val="0"/>
      <w:iCs w:val="0"/>
      <w:smallCaps w:val="0"/>
      <w:strike w:val="0"/>
      <w:spacing w:val="0"/>
      <w:sz w:val="16"/>
      <w:szCs w:val="16"/>
      <w:shd w:val="clear" w:color="auto" w:fill="FFFFFF"/>
    </w:rPr>
  </w:style>
  <w:style w:type="character" w:customStyle="1" w:styleId="Verdana105pt-1pt">
    <w:name w:val="Колонтитул + Verdana;10;5 pt;Полужирный;Интервал -1 pt"/>
    <w:rsid w:val="008F0F0F"/>
    <w:rPr>
      <w:rFonts w:ascii="Verdana" w:eastAsia="Verdana" w:hAnsi="Verdana" w:cs="Verdana"/>
      <w:b/>
      <w:bCs/>
      <w:i w:val="0"/>
      <w:iCs w:val="0"/>
      <w:smallCaps w:val="0"/>
      <w:strike w:val="0"/>
      <w:spacing w:val="-20"/>
      <w:sz w:val="21"/>
      <w:szCs w:val="21"/>
      <w:shd w:val="clear" w:color="auto" w:fill="FFFFFF"/>
    </w:rPr>
  </w:style>
  <w:style w:type="character" w:customStyle="1" w:styleId="4f4">
    <w:name w:val="Заголовок №4_"/>
    <w:link w:val="4f5"/>
    <w:rsid w:val="008F0F0F"/>
    <w:rPr>
      <w:rFonts w:ascii="Arial" w:eastAsia="Verdana" w:hAnsi="Arial" w:cs="Verdana"/>
      <w:bCs/>
      <w:color w:val="000000"/>
      <w:spacing w:val="-20"/>
      <w:sz w:val="28"/>
      <w:szCs w:val="21"/>
      <w:shd w:val="clear" w:color="auto" w:fill="FFFFFF"/>
    </w:rPr>
  </w:style>
  <w:style w:type="character" w:customStyle="1" w:styleId="3ff3">
    <w:name w:val="Подпись к таблице (3)_"/>
    <w:link w:val="3ff4"/>
    <w:rsid w:val="008F0F0F"/>
    <w:rPr>
      <w:rFonts w:ascii="Arial" w:eastAsia="Arial" w:hAnsi="Arial" w:cs="Arial"/>
      <w:sz w:val="16"/>
      <w:szCs w:val="16"/>
      <w:shd w:val="clear" w:color="auto" w:fill="FFFFFF"/>
    </w:rPr>
  </w:style>
  <w:style w:type="character" w:customStyle="1" w:styleId="Tahoma9pt">
    <w:name w:val="Колонтитул + Tahoma;9 pt"/>
    <w:rsid w:val="008F0F0F"/>
    <w:rPr>
      <w:rFonts w:ascii="Tahoma" w:eastAsia="Tahoma" w:hAnsi="Tahoma" w:cs="Tahoma"/>
      <w:b w:val="0"/>
      <w:bCs w:val="0"/>
      <w:i w:val="0"/>
      <w:iCs w:val="0"/>
      <w:smallCaps w:val="0"/>
      <w:strike w:val="0"/>
      <w:spacing w:val="0"/>
      <w:sz w:val="18"/>
      <w:szCs w:val="18"/>
      <w:shd w:val="clear" w:color="auto" w:fill="FFFFFF"/>
    </w:rPr>
  </w:style>
  <w:style w:type="character" w:customStyle="1" w:styleId="98">
    <w:name w:val="Основной текст (9)_"/>
    <w:link w:val="99"/>
    <w:rsid w:val="008F0F0F"/>
    <w:rPr>
      <w:rFonts w:ascii="Arial" w:eastAsia="Arial" w:hAnsi="Arial" w:cs="Arial"/>
      <w:sz w:val="18"/>
      <w:szCs w:val="18"/>
      <w:shd w:val="clear" w:color="auto" w:fill="FFFFFF"/>
    </w:rPr>
  </w:style>
  <w:style w:type="character" w:customStyle="1" w:styleId="106">
    <w:name w:val="Основной текст (10)_"/>
    <w:link w:val="107"/>
    <w:rsid w:val="008F0F0F"/>
    <w:rPr>
      <w:rFonts w:ascii="Arial" w:eastAsia="Arial" w:hAnsi="Arial" w:cs="Arial"/>
      <w:spacing w:val="-10"/>
      <w:sz w:val="16"/>
      <w:szCs w:val="16"/>
      <w:shd w:val="clear" w:color="auto" w:fill="FFFFFF"/>
    </w:rPr>
  </w:style>
  <w:style w:type="character" w:customStyle="1" w:styleId="109pt0pt">
    <w:name w:val="Основной текст (10) + 9 pt;Полужирный;Не курсив;Интервал 0 pt"/>
    <w:rsid w:val="008F0F0F"/>
    <w:rPr>
      <w:rFonts w:ascii="Arial" w:eastAsia="Arial" w:hAnsi="Arial" w:cs="Arial"/>
      <w:b/>
      <w:bCs/>
      <w:i/>
      <w:iCs/>
      <w:spacing w:val="0"/>
      <w:sz w:val="18"/>
      <w:szCs w:val="18"/>
      <w:shd w:val="clear" w:color="auto" w:fill="FFFFFF"/>
    </w:rPr>
  </w:style>
  <w:style w:type="character" w:customStyle="1" w:styleId="89pt">
    <w:name w:val="Основной текст (8) + 9 pt;Не курсив"/>
    <w:rsid w:val="008F0F0F"/>
    <w:rPr>
      <w:rFonts w:ascii="Arial" w:eastAsia="Arial" w:hAnsi="Arial" w:cs="Arial"/>
      <w:b w:val="0"/>
      <w:bCs w:val="0"/>
      <w:i/>
      <w:iCs/>
      <w:smallCaps w:val="0"/>
      <w:strike w:val="0"/>
      <w:spacing w:val="0"/>
      <w:sz w:val="18"/>
      <w:szCs w:val="18"/>
      <w:shd w:val="clear" w:color="auto" w:fill="FFFFFF"/>
    </w:rPr>
  </w:style>
  <w:style w:type="character" w:customStyle="1" w:styleId="80pt">
    <w:name w:val="Основной текст (8) + Не полужирный;Интервал 0 pt"/>
    <w:rsid w:val="008F0F0F"/>
    <w:rPr>
      <w:rFonts w:ascii="Arial" w:eastAsia="Arial" w:hAnsi="Arial" w:cs="Arial"/>
      <w:b/>
      <w:bCs/>
      <w:i w:val="0"/>
      <w:iCs w:val="0"/>
      <w:smallCaps w:val="0"/>
      <w:strike w:val="0"/>
      <w:spacing w:val="-10"/>
      <w:sz w:val="16"/>
      <w:szCs w:val="16"/>
      <w:shd w:val="clear" w:color="auto" w:fill="FFFFFF"/>
    </w:rPr>
  </w:style>
  <w:style w:type="character" w:customStyle="1" w:styleId="11ff6">
    <w:name w:val="Основной текст (11)_"/>
    <w:link w:val="11ff7"/>
    <w:rsid w:val="008F0F0F"/>
    <w:rPr>
      <w:rFonts w:ascii="Arial" w:eastAsia="Arial" w:hAnsi="Arial" w:cs="Arial"/>
      <w:sz w:val="18"/>
      <w:szCs w:val="18"/>
      <w:shd w:val="clear" w:color="auto" w:fill="FFFFFF"/>
    </w:rPr>
  </w:style>
  <w:style w:type="character" w:customStyle="1" w:styleId="12f1">
    <w:name w:val="Основной текст (12)_"/>
    <w:link w:val="12f2"/>
    <w:rsid w:val="008F0F0F"/>
    <w:rPr>
      <w:rFonts w:ascii="Arial" w:eastAsia="Arial" w:hAnsi="Arial" w:cs="Arial"/>
      <w:sz w:val="8"/>
      <w:szCs w:val="8"/>
      <w:shd w:val="clear" w:color="auto" w:fill="FFFFFF"/>
    </w:rPr>
  </w:style>
  <w:style w:type="character" w:customStyle="1" w:styleId="13d">
    <w:name w:val="Основной текст (13)_"/>
    <w:link w:val="13e"/>
    <w:rsid w:val="008F0F0F"/>
    <w:rPr>
      <w:rFonts w:ascii="Arial" w:eastAsia="Arial" w:hAnsi="Arial" w:cs="Arial"/>
      <w:sz w:val="8"/>
      <w:szCs w:val="8"/>
      <w:shd w:val="clear" w:color="auto" w:fill="FFFFFF"/>
    </w:rPr>
  </w:style>
  <w:style w:type="character" w:customStyle="1" w:styleId="146">
    <w:name w:val="Основной текст (14)_"/>
    <w:link w:val="147"/>
    <w:rsid w:val="008F0F0F"/>
    <w:rPr>
      <w:rFonts w:ascii="Arial" w:eastAsia="Arial" w:hAnsi="Arial" w:cs="Arial"/>
      <w:sz w:val="8"/>
      <w:szCs w:val="8"/>
      <w:shd w:val="clear" w:color="auto" w:fill="FFFFFF"/>
    </w:rPr>
  </w:style>
  <w:style w:type="character" w:customStyle="1" w:styleId="8b">
    <w:name w:val="Основной текст (8) + Не курсив"/>
    <w:rsid w:val="008F0F0F"/>
    <w:rPr>
      <w:rFonts w:ascii="Arial" w:eastAsia="Arial" w:hAnsi="Arial" w:cs="Arial"/>
      <w:b w:val="0"/>
      <w:bCs w:val="0"/>
      <w:i/>
      <w:iCs/>
      <w:smallCaps w:val="0"/>
      <w:strike w:val="0"/>
      <w:spacing w:val="0"/>
      <w:sz w:val="16"/>
      <w:szCs w:val="16"/>
      <w:shd w:val="clear" w:color="auto" w:fill="FFFFFF"/>
    </w:rPr>
  </w:style>
  <w:style w:type="character" w:customStyle="1" w:styleId="164">
    <w:name w:val="Основной текст (16)_"/>
    <w:link w:val="165"/>
    <w:rsid w:val="008F0F0F"/>
    <w:rPr>
      <w:rFonts w:ascii="Arial" w:eastAsia="Arial" w:hAnsi="Arial" w:cs="Arial"/>
      <w:sz w:val="12"/>
      <w:szCs w:val="12"/>
      <w:shd w:val="clear" w:color="auto" w:fill="FFFFFF"/>
    </w:rPr>
  </w:style>
  <w:style w:type="character" w:customStyle="1" w:styleId="1645pt">
    <w:name w:val="Основной текст (16) + 4;5 pt"/>
    <w:rsid w:val="008F0F0F"/>
    <w:rPr>
      <w:rFonts w:ascii="Arial" w:eastAsia="Arial" w:hAnsi="Arial" w:cs="Arial"/>
      <w:sz w:val="9"/>
      <w:szCs w:val="9"/>
      <w:shd w:val="clear" w:color="auto" w:fill="FFFFFF"/>
    </w:rPr>
  </w:style>
  <w:style w:type="character" w:customStyle="1" w:styleId="1645pt1">
    <w:name w:val="Основной текст (16) + 4;5 pt1"/>
    <w:rsid w:val="008F0F0F"/>
    <w:rPr>
      <w:rFonts w:ascii="Arial" w:eastAsia="Arial" w:hAnsi="Arial" w:cs="Arial"/>
      <w:sz w:val="9"/>
      <w:szCs w:val="9"/>
      <w:shd w:val="clear" w:color="auto" w:fill="FFFFFF"/>
    </w:rPr>
  </w:style>
  <w:style w:type="character" w:customStyle="1" w:styleId="166">
    <w:name w:val="Основной текст (16) + Полужирный"/>
    <w:rsid w:val="008F0F0F"/>
    <w:rPr>
      <w:rFonts w:ascii="Arial" w:eastAsia="Arial" w:hAnsi="Arial" w:cs="Arial"/>
      <w:b/>
      <w:bCs/>
      <w:sz w:val="12"/>
      <w:szCs w:val="12"/>
      <w:shd w:val="clear" w:color="auto" w:fill="FFFFFF"/>
    </w:rPr>
  </w:style>
  <w:style w:type="character" w:customStyle="1" w:styleId="15a">
    <w:name w:val="Основной текст (15) + Малые прописные"/>
    <w:rsid w:val="008F0F0F"/>
    <w:rPr>
      <w:rFonts w:ascii="Arial" w:eastAsia="Arial" w:hAnsi="Arial" w:cs="Arial"/>
      <w:b w:val="0"/>
      <w:bCs w:val="0"/>
      <w:i w:val="0"/>
      <w:iCs w:val="0"/>
      <w:smallCaps/>
      <w:strike w:val="0"/>
      <w:spacing w:val="0"/>
      <w:sz w:val="12"/>
      <w:szCs w:val="12"/>
      <w:shd w:val="clear" w:color="auto" w:fill="FFFFFF"/>
    </w:rPr>
  </w:style>
  <w:style w:type="character" w:customStyle="1" w:styleId="173">
    <w:name w:val="Основной текст (17)_"/>
    <w:link w:val="174"/>
    <w:rsid w:val="008F0F0F"/>
    <w:rPr>
      <w:rFonts w:ascii="Arial" w:eastAsia="Arial" w:hAnsi="Arial" w:cs="Arial"/>
      <w:sz w:val="12"/>
      <w:szCs w:val="12"/>
      <w:shd w:val="clear" w:color="auto" w:fill="FFFFFF"/>
    </w:rPr>
  </w:style>
  <w:style w:type="character" w:customStyle="1" w:styleId="1630">
    <w:name w:val="Основной текст (16) + Полужирный3"/>
    <w:rsid w:val="008F0F0F"/>
    <w:rPr>
      <w:rFonts w:ascii="Arial" w:eastAsia="Arial" w:hAnsi="Arial" w:cs="Arial"/>
      <w:b/>
      <w:bCs/>
      <w:sz w:val="12"/>
      <w:szCs w:val="12"/>
      <w:shd w:val="clear" w:color="auto" w:fill="FFFFFF"/>
    </w:rPr>
  </w:style>
  <w:style w:type="character" w:customStyle="1" w:styleId="1612pt">
    <w:name w:val="Основной текст (16) + Интервал 12 pt"/>
    <w:rsid w:val="008F0F0F"/>
    <w:rPr>
      <w:rFonts w:ascii="Arial" w:eastAsia="Arial" w:hAnsi="Arial" w:cs="Arial"/>
      <w:spacing w:val="240"/>
      <w:sz w:val="12"/>
      <w:szCs w:val="12"/>
      <w:shd w:val="clear" w:color="auto" w:fill="FFFFFF"/>
    </w:rPr>
  </w:style>
  <w:style w:type="character" w:customStyle="1" w:styleId="192">
    <w:name w:val="Основной текст (19)_"/>
    <w:link w:val="193"/>
    <w:rsid w:val="008F0F0F"/>
    <w:rPr>
      <w:rFonts w:ascii="Arial" w:eastAsia="Arial" w:hAnsi="Arial" w:cs="Arial"/>
      <w:sz w:val="11"/>
      <w:szCs w:val="11"/>
      <w:shd w:val="clear" w:color="auto" w:fill="FFFFFF"/>
    </w:rPr>
  </w:style>
  <w:style w:type="character" w:customStyle="1" w:styleId="1655pt">
    <w:name w:val="Основной текст (16) + 5;5 pt"/>
    <w:rsid w:val="008F0F0F"/>
    <w:rPr>
      <w:rFonts w:ascii="Arial" w:eastAsia="Arial" w:hAnsi="Arial" w:cs="Arial"/>
      <w:sz w:val="11"/>
      <w:szCs w:val="11"/>
      <w:shd w:val="clear" w:color="auto" w:fill="FFFFFF"/>
    </w:rPr>
  </w:style>
  <w:style w:type="character" w:customStyle="1" w:styleId="167">
    <w:name w:val="Основной текст (16) + Полужирный;Малые прописные"/>
    <w:rsid w:val="008F0F0F"/>
    <w:rPr>
      <w:rFonts w:ascii="Arial" w:eastAsia="Arial" w:hAnsi="Arial" w:cs="Arial"/>
      <w:b/>
      <w:bCs/>
      <w:smallCaps/>
      <w:sz w:val="12"/>
      <w:szCs w:val="12"/>
      <w:shd w:val="clear" w:color="auto" w:fill="FFFFFF"/>
    </w:rPr>
  </w:style>
  <w:style w:type="character" w:customStyle="1" w:styleId="1655pt0pt">
    <w:name w:val="Основной текст (16) + 5;5 pt;Интервал 0 pt"/>
    <w:rsid w:val="008F0F0F"/>
    <w:rPr>
      <w:rFonts w:ascii="Arial" w:eastAsia="Arial" w:hAnsi="Arial" w:cs="Arial"/>
      <w:spacing w:val="-10"/>
      <w:sz w:val="11"/>
      <w:szCs w:val="11"/>
      <w:shd w:val="clear" w:color="auto" w:fill="FFFFFF"/>
    </w:rPr>
  </w:style>
  <w:style w:type="character" w:customStyle="1" w:styleId="4f6">
    <w:name w:val="Подпись к таблице (4)_"/>
    <w:link w:val="4f7"/>
    <w:rsid w:val="008F0F0F"/>
    <w:rPr>
      <w:rFonts w:ascii="Arial" w:eastAsia="Arial" w:hAnsi="Arial" w:cs="Arial"/>
      <w:shd w:val="clear" w:color="auto" w:fill="FFFFFF"/>
    </w:rPr>
  </w:style>
  <w:style w:type="character" w:customStyle="1" w:styleId="1621">
    <w:name w:val="Основной текст (16) + Полужирный2"/>
    <w:rsid w:val="008F0F0F"/>
    <w:rPr>
      <w:rFonts w:ascii="Arial" w:eastAsia="Arial" w:hAnsi="Arial" w:cs="Arial"/>
      <w:b/>
      <w:bCs/>
      <w:sz w:val="12"/>
      <w:szCs w:val="12"/>
      <w:shd w:val="clear" w:color="auto" w:fill="FFFFFF"/>
    </w:rPr>
  </w:style>
  <w:style w:type="character" w:customStyle="1" w:styleId="1611">
    <w:name w:val="Основной текст (16) + Полужирный1"/>
    <w:rsid w:val="008F0F0F"/>
    <w:rPr>
      <w:rFonts w:ascii="Arial" w:eastAsia="Arial" w:hAnsi="Arial" w:cs="Arial"/>
      <w:b/>
      <w:bCs/>
      <w:sz w:val="12"/>
      <w:szCs w:val="12"/>
      <w:shd w:val="clear" w:color="auto" w:fill="FFFFFF"/>
    </w:rPr>
  </w:style>
  <w:style w:type="character" w:customStyle="1" w:styleId="6d">
    <w:name w:val="Основной текст (6) + Курсив"/>
    <w:rsid w:val="008F0F0F"/>
    <w:rPr>
      <w:rFonts w:ascii="Arial" w:eastAsia="Arial" w:hAnsi="Arial" w:cs="Arial"/>
      <w:b w:val="0"/>
      <w:bCs w:val="0"/>
      <w:i/>
      <w:iCs/>
      <w:smallCaps w:val="0"/>
      <w:strike w:val="0"/>
      <w:spacing w:val="0"/>
      <w:sz w:val="16"/>
      <w:szCs w:val="16"/>
      <w:shd w:val="clear" w:color="auto" w:fill="FFFFFF"/>
    </w:rPr>
  </w:style>
  <w:style w:type="character" w:customStyle="1" w:styleId="2ffff">
    <w:name w:val="Подпись к картинке (2)_"/>
    <w:link w:val="2ffff0"/>
    <w:rsid w:val="008F0F0F"/>
    <w:rPr>
      <w:rFonts w:ascii="Arial" w:eastAsia="Arial" w:hAnsi="Arial" w:cs="Arial"/>
      <w:sz w:val="11"/>
      <w:szCs w:val="11"/>
      <w:shd w:val="clear" w:color="auto" w:fill="FFFFFF"/>
    </w:rPr>
  </w:style>
  <w:style w:type="character" w:customStyle="1" w:styleId="3ff5">
    <w:name w:val="Заголовок №3_"/>
    <w:link w:val="31f4"/>
    <w:rsid w:val="008F0F0F"/>
    <w:rPr>
      <w:rFonts w:ascii="Arial" w:eastAsia="Arial" w:hAnsi="Arial" w:cs="Arial"/>
      <w:spacing w:val="-10"/>
      <w:shd w:val="clear" w:color="auto" w:fill="FFFFFF"/>
    </w:rPr>
  </w:style>
  <w:style w:type="character" w:customStyle="1" w:styleId="3ff6">
    <w:name w:val="Заголовок №3"/>
    <w:rsid w:val="008F0F0F"/>
    <w:rPr>
      <w:rFonts w:ascii="Arial" w:eastAsia="Arial" w:hAnsi="Arial" w:cs="Arial"/>
      <w:spacing w:val="-10"/>
      <w:sz w:val="28"/>
      <w:u w:val="none"/>
      <w:shd w:val="clear" w:color="auto" w:fill="FFFFFF"/>
    </w:rPr>
  </w:style>
  <w:style w:type="character" w:customStyle="1" w:styleId="40pt">
    <w:name w:val="Основной текст (4) + Не полужирный;Интервал 0 pt"/>
    <w:rsid w:val="008F0F0F"/>
    <w:rPr>
      <w:rFonts w:ascii="Arial" w:eastAsia="Arial" w:hAnsi="Arial" w:cs="Arial"/>
      <w:b/>
      <w:bCs/>
      <w:spacing w:val="0"/>
      <w:sz w:val="22"/>
      <w:szCs w:val="22"/>
      <w:shd w:val="clear" w:color="auto" w:fill="FFFFFF"/>
    </w:rPr>
  </w:style>
  <w:style w:type="character" w:customStyle="1" w:styleId="201">
    <w:name w:val="Основной текст (20)_"/>
    <w:link w:val="202"/>
    <w:rsid w:val="008F0F0F"/>
    <w:rPr>
      <w:rFonts w:ascii="Arial" w:eastAsia="Arial" w:hAnsi="Arial" w:cs="Arial"/>
      <w:shd w:val="clear" w:color="auto" w:fill="FFFFFF"/>
    </w:rPr>
  </w:style>
  <w:style w:type="character" w:customStyle="1" w:styleId="5f1">
    <w:name w:val="Подпись к таблице (5)_"/>
    <w:link w:val="5f2"/>
    <w:rsid w:val="008F0F0F"/>
    <w:rPr>
      <w:rFonts w:ascii="Arial" w:eastAsia="Arial" w:hAnsi="Arial" w:cs="Arial"/>
      <w:shd w:val="clear" w:color="auto" w:fill="FFFFFF"/>
    </w:rPr>
  </w:style>
  <w:style w:type="character" w:customStyle="1" w:styleId="22f1">
    <w:name w:val="Основной текст (22)_"/>
    <w:link w:val="22f2"/>
    <w:rsid w:val="008F0F0F"/>
    <w:rPr>
      <w:rFonts w:ascii="CordiaUPC" w:eastAsia="CordiaUPC" w:hAnsi="CordiaUPC" w:cs="CordiaUPC"/>
      <w:sz w:val="35"/>
      <w:szCs w:val="35"/>
      <w:shd w:val="clear" w:color="auto" w:fill="FFFFFF"/>
    </w:rPr>
  </w:style>
  <w:style w:type="character" w:customStyle="1" w:styleId="4Arial11pt0pt">
    <w:name w:val="Заголовок №4 + Arial;11 pt;Курсив;Интервал 0 pt"/>
    <w:rsid w:val="008F0F0F"/>
    <w:rPr>
      <w:rFonts w:ascii="Arial" w:eastAsia="Arial" w:hAnsi="Arial" w:cs="Arial"/>
      <w:b w:val="0"/>
      <w:bCs w:val="0"/>
      <w:i/>
      <w:iCs/>
      <w:smallCaps w:val="0"/>
      <w:strike w:val="0"/>
      <w:color w:val="000000"/>
      <w:spacing w:val="0"/>
      <w:sz w:val="22"/>
      <w:szCs w:val="22"/>
      <w:shd w:val="clear" w:color="auto" w:fill="FFFFFF"/>
    </w:rPr>
  </w:style>
  <w:style w:type="character" w:customStyle="1" w:styleId="244">
    <w:name w:val="Основной текст (24)_"/>
    <w:link w:val="245"/>
    <w:rsid w:val="008F0F0F"/>
    <w:rPr>
      <w:rFonts w:ascii="Arial" w:eastAsia="Arial" w:hAnsi="Arial" w:cs="Arial"/>
      <w:sz w:val="12"/>
      <w:szCs w:val="12"/>
      <w:shd w:val="clear" w:color="auto" w:fill="FFFFFF"/>
    </w:rPr>
  </w:style>
  <w:style w:type="character" w:customStyle="1" w:styleId="235">
    <w:name w:val="Основной текст (23)_"/>
    <w:link w:val="236"/>
    <w:rsid w:val="008F0F0F"/>
    <w:rPr>
      <w:rFonts w:ascii="Arial" w:eastAsia="Arial" w:hAnsi="Arial" w:cs="Arial"/>
      <w:sz w:val="13"/>
      <w:szCs w:val="13"/>
      <w:shd w:val="clear" w:color="auto" w:fill="FFFFFF"/>
    </w:rPr>
  </w:style>
  <w:style w:type="character" w:customStyle="1" w:styleId="424">
    <w:name w:val="Заголовок №4 (2)_"/>
    <w:link w:val="425"/>
    <w:rsid w:val="008F0F0F"/>
    <w:rPr>
      <w:rFonts w:ascii="Arial" w:eastAsia="Arial" w:hAnsi="Arial" w:cs="Arial"/>
      <w:spacing w:val="-10"/>
      <w:shd w:val="clear" w:color="auto" w:fill="FFFFFF"/>
    </w:rPr>
  </w:style>
  <w:style w:type="character" w:customStyle="1" w:styleId="255">
    <w:name w:val="Основной текст (25)_"/>
    <w:rsid w:val="008F0F0F"/>
    <w:rPr>
      <w:rFonts w:ascii="Arial" w:eastAsia="Arial" w:hAnsi="Arial" w:cs="Arial"/>
      <w:b w:val="0"/>
      <w:bCs w:val="0"/>
      <w:i w:val="0"/>
      <w:iCs w:val="0"/>
      <w:smallCaps w:val="0"/>
      <w:strike w:val="0"/>
      <w:spacing w:val="0"/>
      <w:sz w:val="12"/>
      <w:szCs w:val="12"/>
    </w:rPr>
  </w:style>
  <w:style w:type="character" w:customStyle="1" w:styleId="263">
    <w:name w:val="Основной текст (26)_"/>
    <w:link w:val="2610"/>
    <w:rsid w:val="008F0F0F"/>
    <w:rPr>
      <w:rFonts w:ascii="Arial" w:eastAsia="Arial" w:hAnsi="Arial" w:cs="Arial"/>
      <w:sz w:val="11"/>
      <w:szCs w:val="11"/>
      <w:shd w:val="clear" w:color="auto" w:fill="FFFFFF"/>
    </w:rPr>
  </w:style>
  <w:style w:type="character" w:customStyle="1" w:styleId="264">
    <w:name w:val="Основной текст (26)"/>
    <w:rsid w:val="008F0F0F"/>
    <w:rPr>
      <w:rFonts w:ascii="Arial" w:eastAsia="Arial" w:hAnsi="Arial" w:cs="Arial"/>
      <w:sz w:val="11"/>
      <w:szCs w:val="11"/>
      <w:shd w:val="clear" w:color="auto" w:fill="FFFFFF"/>
    </w:rPr>
  </w:style>
  <w:style w:type="character" w:customStyle="1" w:styleId="2620">
    <w:name w:val="Основной текст (26)2"/>
    <w:rsid w:val="008F0F0F"/>
    <w:rPr>
      <w:rFonts w:ascii="Arial" w:eastAsia="Arial" w:hAnsi="Arial" w:cs="Arial"/>
      <w:sz w:val="11"/>
      <w:szCs w:val="11"/>
      <w:shd w:val="clear" w:color="auto" w:fill="FFFFFF"/>
    </w:rPr>
  </w:style>
  <w:style w:type="character" w:customStyle="1" w:styleId="8pt">
    <w:name w:val="Основной текст + 8 pt;Полужирный;Курсив"/>
    <w:rsid w:val="008F0F0F"/>
    <w:rPr>
      <w:rFonts w:ascii="Arial" w:eastAsia="Arial" w:hAnsi="Arial" w:cs="Arial"/>
      <w:b/>
      <w:bCs/>
      <w:i/>
      <w:iCs/>
      <w:smallCaps w:val="0"/>
      <w:strike w:val="0"/>
      <w:spacing w:val="0"/>
      <w:sz w:val="16"/>
      <w:szCs w:val="16"/>
      <w:shd w:val="clear" w:color="auto" w:fill="FFFFFF"/>
    </w:rPr>
  </w:style>
  <w:style w:type="character" w:customStyle="1" w:styleId="236pt">
    <w:name w:val="Основной текст (23) + 6 pt"/>
    <w:rsid w:val="008F0F0F"/>
    <w:rPr>
      <w:rFonts w:ascii="Arial" w:eastAsia="Arial" w:hAnsi="Arial" w:cs="Arial"/>
      <w:sz w:val="12"/>
      <w:szCs w:val="12"/>
      <w:shd w:val="clear" w:color="auto" w:fill="FFFFFF"/>
    </w:rPr>
  </w:style>
  <w:style w:type="character" w:customStyle="1" w:styleId="2ffff1">
    <w:name w:val="Заголовок №2_"/>
    <w:link w:val="2ffff2"/>
    <w:rsid w:val="008F0F0F"/>
    <w:rPr>
      <w:rFonts w:ascii="Arial" w:eastAsia="Arial" w:hAnsi="Arial" w:cs="Arial"/>
      <w:shd w:val="clear" w:color="auto" w:fill="FFFFFF"/>
    </w:rPr>
  </w:style>
  <w:style w:type="character" w:customStyle="1" w:styleId="246">
    <w:name w:val="Основной текст (24) + Не полужирный"/>
    <w:rsid w:val="008F0F0F"/>
    <w:rPr>
      <w:rFonts w:ascii="Arial" w:eastAsia="Arial" w:hAnsi="Arial" w:cs="Arial"/>
      <w:b/>
      <w:bCs/>
      <w:sz w:val="12"/>
      <w:szCs w:val="12"/>
      <w:shd w:val="clear" w:color="auto" w:fill="FFFFFF"/>
    </w:rPr>
  </w:style>
  <w:style w:type="character" w:customStyle="1" w:styleId="56pt">
    <w:name w:val="Основной текст (5) + 6 pt"/>
    <w:rsid w:val="008F0F0F"/>
    <w:rPr>
      <w:rFonts w:ascii="Arial" w:eastAsia="Arial" w:hAnsi="Arial" w:cs="Arial"/>
      <w:b w:val="0"/>
      <w:bCs w:val="0"/>
      <w:i w:val="0"/>
      <w:iCs w:val="0"/>
      <w:smallCaps w:val="0"/>
      <w:strike w:val="0"/>
      <w:spacing w:val="0"/>
      <w:sz w:val="12"/>
      <w:szCs w:val="12"/>
      <w:shd w:val="clear" w:color="auto" w:fill="FFFFFF"/>
    </w:rPr>
  </w:style>
  <w:style w:type="character" w:customStyle="1" w:styleId="afffffffffffffb">
    <w:name w:val="Подпись к картинке_"/>
    <w:rsid w:val="008F0F0F"/>
    <w:rPr>
      <w:rFonts w:ascii="Arial" w:eastAsia="Arial" w:hAnsi="Arial" w:cs="Arial"/>
      <w:b w:val="0"/>
      <w:bCs w:val="0"/>
      <w:i w:val="0"/>
      <w:iCs w:val="0"/>
      <w:smallCaps w:val="0"/>
      <w:strike w:val="0"/>
      <w:spacing w:val="0"/>
      <w:sz w:val="22"/>
      <w:szCs w:val="22"/>
    </w:rPr>
  </w:style>
  <w:style w:type="paragraph" w:customStyle="1" w:styleId="2fffe">
    <w:name w:val="Подпись к таблице (2)"/>
    <w:basedOn w:val="af5"/>
    <w:link w:val="2fffd"/>
    <w:rsid w:val="008F0F0F"/>
    <w:pPr>
      <w:shd w:val="clear" w:color="auto" w:fill="FFFFFF"/>
      <w:spacing w:line="0" w:lineRule="atLeast"/>
    </w:pPr>
    <w:rPr>
      <w:rFonts w:ascii="Verdana" w:eastAsia="Verdana" w:hAnsi="Verdana" w:cs="Verdana"/>
      <w:spacing w:val="-20"/>
      <w:sz w:val="21"/>
      <w:szCs w:val="21"/>
      <w:lang w:eastAsia="en-US"/>
    </w:rPr>
  </w:style>
  <w:style w:type="paragraph" w:customStyle="1" w:styleId="413">
    <w:name w:val="Основной текст (4)1"/>
    <w:basedOn w:val="af5"/>
    <w:link w:val="4f"/>
    <w:rsid w:val="008F0F0F"/>
    <w:pPr>
      <w:shd w:val="clear" w:color="auto" w:fill="FFFFFF"/>
      <w:spacing w:line="0" w:lineRule="atLeast"/>
    </w:pPr>
    <w:rPr>
      <w:rFonts w:ascii="Arial Narrow" w:eastAsia="Arial Narrow" w:hAnsi="Arial Narrow" w:cs="Arial Narrow"/>
      <w:b/>
      <w:bCs/>
      <w:sz w:val="15"/>
      <w:szCs w:val="15"/>
      <w:lang w:eastAsia="en-US"/>
    </w:rPr>
  </w:style>
  <w:style w:type="paragraph" w:customStyle="1" w:styleId="4f5">
    <w:name w:val="Заголовок №4"/>
    <w:basedOn w:val="af5"/>
    <w:link w:val="4f4"/>
    <w:rsid w:val="008F0F0F"/>
    <w:pPr>
      <w:shd w:val="clear" w:color="auto" w:fill="FFFFFF"/>
      <w:spacing w:after="240" w:line="0" w:lineRule="atLeast"/>
      <w:ind w:hanging="360"/>
      <w:jc w:val="center"/>
      <w:outlineLvl w:val="3"/>
    </w:pPr>
    <w:rPr>
      <w:rFonts w:ascii="Arial" w:eastAsia="Verdana" w:hAnsi="Arial" w:cs="Verdana"/>
      <w:bCs/>
      <w:color w:val="000000"/>
      <w:spacing w:val="-20"/>
      <w:sz w:val="28"/>
      <w:szCs w:val="21"/>
      <w:lang w:eastAsia="en-US"/>
    </w:rPr>
  </w:style>
  <w:style w:type="paragraph" w:customStyle="1" w:styleId="3ff4">
    <w:name w:val="Подпись к таблице (3)"/>
    <w:basedOn w:val="af5"/>
    <w:link w:val="3ff3"/>
    <w:rsid w:val="008F0F0F"/>
    <w:pPr>
      <w:shd w:val="clear" w:color="auto" w:fill="FFFFFF"/>
      <w:spacing w:line="0" w:lineRule="atLeast"/>
    </w:pPr>
    <w:rPr>
      <w:rFonts w:ascii="Arial" w:eastAsia="Arial" w:hAnsi="Arial" w:cs="Arial"/>
      <w:sz w:val="16"/>
      <w:szCs w:val="16"/>
      <w:lang w:eastAsia="en-US"/>
    </w:rPr>
  </w:style>
  <w:style w:type="paragraph" w:customStyle="1" w:styleId="1fffff7">
    <w:name w:val="Подпись к таблице1"/>
    <w:basedOn w:val="af5"/>
    <w:uiPriority w:val="99"/>
    <w:rsid w:val="008F0F0F"/>
    <w:pPr>
      <w:shd w:val="clear" w:color="auto" w:fill="FFFFFF"/>
      <w:spacing w:line="0" w:lineRule="atLeast"/>
    </w:pPr>
    <w:rPr>
      <w:rFonts w:ascii="Verdana" w:eastAsia="Verdana" w:hAnsi="Verdana" w:cs="Verdana"/>
      <w:color w:val="000000"/>
      <w:spacing w:val="-10"/>
      <w:sz w:val="17"/>
      <w:szCs w:val="17"/>
    </w:rPr>
  </w:style>
  <w:style w:type="paragraph" w:customStyle="1" w:styleId="99">
    <w:name w:val="Основной текст (9)"/>
    <w:basedOn w:val="af5"/>
    <w:link w:val="98"/>
    <w:rsid w:val="008F0F0F"/>
    <w:pPr>
      <w:shd w:val="clear" w:color="auto" w:fill="FFFFFF"/>
      <w:spacing w:line="0" w:lineRule="atLeast"/>
    </w:pPr>
    <w:rPr>
      <w:rFonts w:ascii="Arial" w:eastAsia="Arial" w:hAnsi="Arial" w:cs="Arial"/>
      <w:sz w:val="18"/>
      <w:szCs w:val="18"/>
      <w:lang w:eastAsia="en-US"/>
    </w:rPr>
  </w:style>
  <w:style w:type="paragraph" w:customStyle="1" w:styleId="107">
    <w:name w:val="Основной текст (10)"/>
    <w:basedOn w:val="af5"/>
    <w:link w:val="106"/>
    <w:rsid w:val="008F0F0F"/>
    <w:pPr>
      <w:shd w:val="clear" w:color="auto" w:fill="FFFFFF"/>
      <w:spacing w:line="0" w:lineRule="atLeast"/>
    </w:pPr>
    <w:rPr>
      <w:rFonts w:ascii="Arial" w:eastAsia="Arial" w:hAnsi="Arial" w:cs="Arial"/>
      <w:spacing w:val="-10"/>
      <w:sz w:val="16"/>
      <w:szCs w:val="16"/>
      <w:lang w:eastAsia="en-US"/>
    </w:rPr>
  </w:style>
  <w:style w:type="paragraph" w:customStyle="1" w:styleId="11ff7">
    <w:name w:val="Основной текст (11)"/>
    <w:basedOn w:val="af5"/>
    <w:link w:val="11ff6"/>
    <w:rsid w:val="008F0F0F"/>
    <w:pPr>
      <w:shd w:val="clear" w:color="auto" w:fill="FFFFFF"/>
      <w:spacing w:line="0" w:lineRule="atLeast"/>
    </w:pPr>
    <w:rPr>
      <w:rFonts w:ascii="Arial" w:eastAsia="Arial" w:hAnsi="Arial" w:cs="Arial"/>
      <w:sz w:val="18"/>
      <w:szCs w:val="18"/>
      <w:lang w:eastAsia="en-US"/>
    </w:rPr>
  </w:style>
  <w:style w:type="paragraph" w:customStyle="1" w:styleId="12f2">
    <w:name w:val="Основной текст (12)"/>
    <w:basedOn w:val="af5"/>
    <w:link w:val="12f1"/>
    <w:rsid w:val="008F0F0F"/>
    <w:pPr>
      <w:shd w:val="clear" w:color="auto" w:fill="FFFFFF"/>
      <w:spacing w:line="0" w:lineRule="atLeast"/>
    </w:pPr>
    <w:rPr>
      <w:rFonts w:ascii="Arial" w:eastAsia="Arial" w:hAnsi="Arial" w:cs="Arial"/>
      <w:sz w:val="8"/>
      <w:szCs w:val="8"/>
      <w:lang w:eastAsia="en-US"/>
    </w:rPr>
  </w:style>
  <w:style w:type="paragraph" w:customStyle="1" w:styleId="13e">
    <w:name w:val="Основной текст (13)"/>
    <w:basedOn w:val="af5"/>
    <w:link w:val="13d"/>
    <w:rsid w:val="008F0F0F"/>
    <w:pPr>
      <w:shd w:val="clear" w:color="auto" w:fill="FFFFFF"/>
      <w:spacing w:line="0" w:lineRule="atLeast"/>
    </w:pPr>
    <w:rPr>
      <w:rFonts w:ascii="Arial" w:eastAsia="Arial" w:hAnsi="Arial" w:cs="Arial"/>
      <w:sz w:val="8"/>
      <w:szCs w:val="8"/>
      <w:lang w:eastAsia="en-US"/>
    </w:rPr>
  </w:style>
  <w:style w:type="paragraph" w:customStyle="1" w:styleId="147">
    <w:name w:val="Основной текст (14)"/>
    <w:basedOn w:val="af5"/>
    <w:link w:val="146"/>
    <w:rsid w:val="008F0F0F"/>
    <w:pPr>
      <w:shd w:val="clear" w:color="auto" w:fill="FFFFFF"/>
      <w:spacing w:line="0" w:lineRule="atLeast"/>
    </w:pPr>
    <w:rPr>
      <w:rFonts w:ascii="Arial" w:eastAsia="Arial" w:hAnsi="Arial" w:cs="Arial"/>
      <w:sz w:val="8"/>
      <w:szCs w:val="8"/>
      <w:lang w:eastAsia="en-US"/>
    </w:rPr>
  </w:style>
  <w:style w:type="paragraph" w:customStyle="1" w:styleId="165">
    <w:name w:val="Основной текст (16)"/>
    <w:basedOn w:val="af5"/>
    <w:link w:val="164"/>
    <w:rsid w:val="008F0F0F"/>
    <w:pPr>
      <w:shd w:val="clear" w:color="auto" w:fill="FFFFFF"/>
      <w:spacing w:line="0" w:lineRule="atLeast"/>
      <w:jc w:val="center"/>
    </w:pPr>
    <w:rPr>
      <w:rFonts w:ascii="Arial" w:eastAsia="Arial" w:hAnsi="Arial" w:cs="Arial"/>
      <w:sz w:val="12"/>
      <w:szCs w:val="12"/>
      <w:lang w:eastAsia="en-US"/>
    </w:rPr>
  </w:style>
  <w:style w:type="paragraph" w:customStyle="1" w:styleId="174">
    <w:name w:val="Основной текст (17)"/>
    <w:basedOn w:val="af5"/>
    <w:link w:val="173"/>
    <w:rsid w:val="008F0F0F"/>
    <w:pPr>
      <w:shd w:val="clear" w:color="auto" w:fill="FFFFFF"/>
      <w:spacing w:line="0" w:lineRule="atLeast"/>
    </w:pPr>
    <w:rPr>
      <w:rFonts w:ascii="Arial" w:eastAsia="Arial" w:hAnsi="Arial" w:cs="Arial"/>
      <w:sz w:val="12"/>
      <w:szCs w:val="12"/>
      <w:lang w:eastAsia="en-US"/>
    </w:rPr>
  </w:style>
  <w:style w:type="paragraph" w:customStyle="1" w:styleId="193">
    <w:name w:val="Основной текст (19)"/>
    <w:basedOn w:val="af5"/>
    <w:link w:val="192"/>
    <w:rsid w:val="008F0F0F"/>
    <w:pPr>
      <w:shd w:val="clear" w:color="auto" w:fill="FFFFFF"/>
      <w:spacing w:line="0" w:lineRule="atLeast"/>
    </w:pPr>
    <w:rPr>
      <w:rFonts w:ascii="Arial" w:eastAsia="Arial" w:hAnsi="Arial" w:cs="Arial"/>
      <w:sz w:val="11"/>
      <w:szCs w:val="11"/>
      <w:lang w:eastAsia="en-US"/>
    </w:rPr>
  </w:style>
  <w:style w:type="paragraph" w:customStyle="1" w:styleId="4f7">
    <w:name w:val="Подпись к таблице (4)"/>
    <w:basedOn w:val="af5"/>
    <w:link w:val="4f6"/>
    <w:rsid w:val="008F0F0F"/>
    <w:pPr>
      <w:shd w:val="clear" w:color="auto" w:fill="FFFFFF"/>
      <w:spacing w:line="259" w:lineRule="exact"/>
      <w:jc w:val="both"/>
    </w:pPr>
    <w:rPr>
      <w:rFonts w:ascii="Arial" w:eastAsia="Arial" w:hAnsi="Arial" w:cs="Arial"/>
      <w:sz w:val="22"/>
      <w:szCs w:val="22"/>
      <w:lang w:eastAsia="en-US"/>
    </w:rPr>
  </w:style>
  <w:style w:type="paragraph" w:customStyle="1" w:styleId="2ffff0">
    <w:name w:val="Подпись к картинке (2)"/>
    <w:basedOn w:val="af5"/>
    <w:link w:val="2ffff"/>
    <w:rsid w:val="008F0F0F"/>
    <w:pPr>
      <w:shd w:val="clear" w:color="auto" w:fill="FFFFFF"/>
      <w:spacing w:line="0" w:lineRule="atLeast"/>
    </w:pPr>
    <w:rPr>
      <w:rFonts w:ascii="Arial" w:eastAsia="Arial" w:hAnsi="Arial" w:cs="Arial"/>
      <w:sz w:val="11"/>
      <w:szCs w:val="11"/>
      <w:lang w:eastAsia="en-US"/>
    </w:rPr>
  </w:style>
  <w:style w:type="paragraph" w:customStyle="1" w:styleId="31f4">
    <w:name w:val="Заголовок №31"/>
    <w:basedOn w:val="af5"/>
    <w:link w:val="3ff5"/>
    <w:rsid w:val="008F0F0F"/>
    <w:pPr>
      <w:shd w:val="clear" w:color="auto" w:fill="FFFFFF"/>
      <w:spacing w:before="300" w:after="180" w:line="0" w:lineRule="atLeast"/>
      <w:jc w:val="both"/>
      <w:outlineLvl w:val="2"/>
    </w:pPr>
    <w:rPr>
      <w:rFonts w:ascii="Arial" w:eastAsia="Arial" w:hAnsi="Arial" w:cs="Arial"/>
      <w:spacing w:val="-10"/>
      <w:sz w:val="22"/>
      <w:szCs w:val="22"/>
      <w:lang w:eastAsia="en-US"/>
    </w:rPr>
  </w:style>
  <w:style w:type="paragraph" w:customStyle="1" w:styleId="202">
    <w:name w:val="Основной текст (20)"/>
    <w:basedOn w:val="af5"/>
    <w:link w:val="201"/>
    <w:rsid w:val="008F0F0F"/>
    <w:pPr>
      <w:shd w:val="clear" w:color="auto" w:fill="FFFFFF"/>
      <w:spacing w:line="379" w:lineRule="exact"/>
      <w:ind w:firstLine="700"/>
      <w:jc w:val="both"/>
    </w:pPr>
    <w:rPr>
      <w:rFonts w:ascii="Arial" w:eastAsia="Arial" w:hAnsi="Arial" w:cs="Arial"/>
      <w:sz w:val="22"/>
      <w:szCs w:val="22"/>
      <w:lang w:eastAsia="en-US"/>
    </w:rPr>
  </w:style>
  <w:style w:type="paragraph" w:customStyle="1" w:styleId="5f2">
    <w:name w:val="Подпись к таблице (5)"/>
    <w:basedOn w:val="af5"/>
    <w:link w:val="5f1"/>
    <w:qFormat/>
    <w:rsid w:val="008F0F0F"/>
    <w:pPr>
      <w:shd w:val="clear" w:color="auto" w:fill="FFFFFF"/>
      <w:spacing w:line="0" w:lineRule="atLeast"/>
    </w:pPr>
    <w:rPr>
      <w:rFonts w:ascii="Arial" w:eastAsia="Arial" w:hAnsi="Arial" w:cs="Arial"/>
      <w:sz w:val="22"/>
      <w:szCs w:val="22"/>
      <w:lang w:eastAsia="en-US"/>
    </w:rPr>
  </w:style>
  <w:style w:type="paragraph" w:customStyle="1" w:styleId="22f2">
    <w:name w:val="Основной текст (22)"/>
    <w:basedOn w:val="af5"/>
    <w:link w:val="22f1"/>
    <w:rsid w:val="008F0F0F"/>
    <w:pPr>
      <w:shd w:val="clear" w:color="auto" w:fill="FFFFFF"/>
      <w:spacing w:line="0" w:lineRule="atLeast"/>
    </w:pPr>
    <w:rPr>
      <w:rFonts w:ascii="CordiaUPC" w:eastAsia="CordiaUPC" w:hAnsi="CordiaUPC" w:cs="CordiaUPC"/>
      <w:sz w:val="35"/>
      <w:szCs w:val="35"/>
      <w:lang w:eastAsia="en-US"/>
    </w:rPr>
  </w:style>
  <w:style w:type="paragraph" w:customStyle="1" w:styleId="245">
    <w:name w:val="Основной текст (24)"/>
    <w:basedOn w:val="af5"/>
    <w:link w:val="244"/>
    <w:rsid w:val="008F0F0F"/>
    <w:pPr>
      <w:shd w:val="clear" w:color="auto" w:fill="FFFFFF"/>
      <w:spacing w:line="0" w:lineRule="atLeast"/>
    </w:pPr>
    <w:rPr>
      <w:rFonts w:ascii="Arial" w:eastAsia="Arial" w:hAnsi="Arial" w:cs="Arial"/>
      <w:sz w:val="12"/>
      <w:szCs w:val="12"/>
      <w:lang w:eastAsia="en-US"/>
    </w:rPr>
  </w:style>
  <w:style w:type="paragraph" w:customStyle="1" w:styleId="236">
    <w:name w:val="Основной текст (23)"/>
    <w:basedOn w:val="af5"/>
    <w:link w:val="235"/>
    <w:rsid w:val="008F0F0F"/>
    <w:pPr>
      <w:shd w:val="clear" w:color="auto" w:fill="FFFFFF"/>
      <w:spacing w:line="245" w:lineRule="exact"/>
      <w:jc w:val="center"/>
    </w:pPr>
    <w:rPr>
      <w:rFonts w:ascii="Arial" w:eastAsia="Arial" w:hAnsi="Arial" w:cs="Arial"/>
      <w:sz w:val="13"/>
      <w:szCs w:val="13"/>
      <w:lang w:eastAsia="en-US"/>
    </w:rPr>
  </w:style>
  <w:style w:type="paragraph" w:customStyle="1" w:styleId="425">
    <w:name w:val="Заголовок №4 (2)"/>
    <w:basedOn w:val="af5"/>
    <w:link w:val="424"/>
    <w:rsid w:val="008F0F0F"/>
    <w:pPr>
      <w:shd w:val="clear" w:color="auto" w:fill="FFFFFF"/>
      <w:spacing w:line="378" w:lineRule="exact"/>
      <w:ind w:firstLine="720"/>
      <w:jc w:val="both"/>
      <w:outlineLvl w:val="3"/>
    </w:pPr>
    <w:rPr>
      <w:rFonts w:ascii="Arial" w:eastAsia="Arial" w:hAnsi="Arial" w:cs="Arial"/>
      <w:spacing w:val="-10"/>
      <w:sz w:val="22"/>
      <w:szCs w:val="22"/>
      <w:lang w:eastAsia="en-US"/>
    </w:rPr>
  </w:style>
  <w:style w:type="paragraph" w:customStyle="1" w:styleId="2610">
    <w:name w:val="Основной текст (26)1"/>
    <w:basedOn w:val="af5"/>
    <w:link w:val="263"/>
    <w:rsid w:val="008F0F0F"/>
    <w:pPr>
      <w:shd w:val="clear" w:color="auto" w:fill="FFFFFF"/>
      <w:spacing w:before="120" w:after="300" w:line="0" w:lineRule="atLeast"/>
    </w:pPr>
    <w:rPr>
      <w:rFonts w:ascii="Arial" w:eastAsia="Arial" w:hAnsi="Arial" w:cs="Arial"/>
      <w:sz w:val="11"/>
      <w:szCs w:val="11"/>
      <w:lang w:eastAsia="en-US"/>
    </w:rPr>
  </w:style>
  <w:style w:type="paragraph" w:customStyle="1" w:styleId="2ffff2">
    <w:name w:val="Заголовок №2"/>
    <w:basedOn w:val="af5"/>
    <w:link w:val="2ffff1"/>
    <w:qFormat/>
    <w:rsid w:val="008F0F0F"/>
    <w:pPr>
      <w:shd w:val="clear" w:color="auto" w:fill="FFFFFF"/>
      <w:spacing w:after="180" w:line="378" w:lineRule="exact"/>
      <w:ind w:firstLine="720"/>
      <w:jc w:val="both"/>
      <w:outlineLvl w:val="1"/>
    </w:pPr>
    <w:rPr>
      <w:rFonts w:ascii="Arial" w:eastAsia="Arial" w:hAnsi="Arial" w:cs="Arial"/>
      <w:sz w:val="22"/>
      <w:szCs w:val="22"/>
      <w:lang w:eastAsia="en-US"/>
    </w:rPr>
  </w:style>
  <w:style w:type="table" w:customStyle="1" w:styleId="1-12">
    <w:name w:val="Средний список 1 - Акцент 12"/>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styleId="1ai">
    <w:name w:val="Outline List 1"/>
    <w:basedOn w:val="af8"/>
    <w:uiPriority w:val="99"/>
    <w:rsid w:val="008F0F0F"/>
    <w:pPr>
      <w:numPr>
        <w:numId w:val="84"/>
      </w:numPr>
    </w:pPr>
  </w:style>
  <w:style w:type="character" w:customStyle="1" w:styleId="610">
    <w:name w:val="Заголовок 6 Знак1"/>
    <w:link w:val="61"/>
    <w:rsid w:val="008F0F0F"/>
    <w:rPr>
      <w:rFonts w:ascii="Calibri Light" w:eastAsia="Times New Roman" w:hAnsi="Calibri Light"/>
      <w:color w:val="1F4D78"/>
      <w:sz w:val="24"/>
      <w:szCs w:val="24"/>
    </w:rPr>
  </w:style>
  <w:style w:type="character" w:customStyle="1" w:styleId="71">
    <w:name w:val="Заголовок 7 Знак1"/>
    <w:link w:val="7"/>
    <w:rsid w:val="008F0F0F"/>
    <w:rPr>
      <w:rFonts w:ascii="Calibri Light" w:eastAsia="Times New Roman" w:hAnsi="Calibri Light"/>
      <w:i/>
      <w:iCs/>
      <w:color w:val="1F4D78"/>
      <w:sz w:val="24"/>
      <w:szCs w:val="24"/>
    </w:rPr>
  </w:style>
  <w:style w:type="character" w:customStyle="1" w:styleId="81">
    <w:name w:val="Заголовок 8 Знак1"/>
    <w:link w:val="8"/>
    <w:rsid w:val="008F0F0F"/>
    <w:rPr>
      <w:rFonts w:ascii="Calibri Light" w:eastAsia="Times New Roman" w:hAnsi="Calibri Light"/>
      <w:color w:val="272727"/>
      <w:sz w:val="21"/>
      <w:szCs w:val="21"/>
    </w:rPr>
  </w:style>
  <w:style w:type="character" w:customStyle="1" w:styleId="91">
    <w:name w:val="Заголовок 9 Знак1"/>
    <w:link w:val="9"/>
    <w:rsid w:val="008F0F0F"/>
    <w:rPr>
      <w:rFonts w:ascii="Calibri Light" w:eastAsia="Times New Roman" w:hAnsi="Calibri Light"/>
      <w:i/>
      <w:iCs/>
      <w:color w:val="272727"/>
      <w:sz w:val="21"/>
      <w:szCs w:val="21"/>
    </w:rPr>
  </w:style>
  <w:style w:type="numbering" w:styleId="ab">
    <w:name w:val="Outline List 3"/>
    <w:basedOn w:val="af8"/>
    <w:rsid w:val="008F0F0F"/>
    <w:pPr>
      <w:numPr>
        <w:numId w:val="85"/>
      </w:numPr>
    </w:pPr>
  </w:style>
  <w:style w:type="table" w:styleId="1fffff8">
    <w:name w:val="Table 3D effects 1"/>
    <w:basedOn w:val="af7"/>
    <w:rsid w:val="008F0F0F"/>
    <w:pPr>
      <w:ind w:left="1080"/>
    </w:pPr>
    <w:rPr>
      <w:rFonts w:ascii="Times New Roman" w:eastAsia="Times New Roman" w:hAnsi="Times New Roman"/>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ff3">
    <w:name w:val="Table 3D effects 2"/>
    <w:basedOn w:val="af7"/>
    <w:rsid w:val="008F0F0F"/>
    <w:pPr>
      <w:ind w:left="1080"/>
    </w:pPr>
    <w:rPr>
      <w:rFonts w:ascii="Times New Roman" w:eastAsia="Times New Roman" w:hAnsi="Times New Roman"/>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7">
    <w:name w:val="Table 3D effects 3"/>
    <w:basedOn w:val="af7"/>
    <w:rsid w:val="008F0F0F"/>
    <w:pPr>
      <w:ind w:left="1080"/>
    </w:pPr>
    <w:rPr>
      <w:rFonts w:ascii="Times New Roman" w:eastAsia="Times New Roman" w:hAnsi="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8">
    <w:name w:val="Table Classic 3"/>
    <w:basedOn w:val="af7"/>
    <w:rsid w:val="008F0F0F"/>
    <w:pPr>
      <w:ind w:left="1080"/>
    </w:pPr>
    <w:rPr>
      <w:rFonts w:ascii="Times New Roman" w:eastAsia="Times New Roman" w:hAnsi="Times New Roman"/>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f9">
    <w:name w:val="Table Colorful 1"/>
    <w:basedOn w:val="af7"/>
    <w:rsid w:val="008F0F0F"/>
    <w:pPr>
      <w:ind w:left="1080"/>
    </w:pPr>
    <w:rPr>
      <w:rFonts w:ascii="Times New Roman" w:eastAsia="Times New Roman"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ff4">
    <w:name w:val="Table Colorful 2"/>
    <w:basedOn w:val="af7"/>
    <w:rsid w:val="008F0F0F"/>
    <w:pPr>
      <w:ind w:left="1080"/>
    </w:pPr>
    <w:rPr>
      <w:rFonts w:ascii="Times New Roman" w:eastAsia="Times New Roman" w:hAnsi="Times New Roman"/>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f9">
    <w:name w:val="Table Colorful 3"/>
    <w:basedOn w:val="af7"/>
    <w:rsid w:val="008F0F0F"/>
    <w:pPr>
      <w:ind w:left="1080"/>
    </w:pPr>
    <w:rPr>
      <w:rFonts w:ascii="Times New Roman" w:eastAsia="Times New Roman" w:hAnsi="Times New Roman"/>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ffffa">
    <w:name w:val="Table Columns 1"/>
    <w:basedOn w:val="af7"/>
    <w:rsid w:val="008F0F0F"/>
    <w:pPr>
      <w:ind w:left="1080"/>
    </w:pPr>
    <w:rPr>
      <w:rFonts w:ascii="Times New Roman" w:eastAsia="Times New Roman" w:hAnsi="Times New Roma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a">
    <w:name w:val="Table Grid 3"/>
    <w:basedOn w:val="af7"/>
    <w:rsid w:val="008F0F0F"/>
    <w:pPr>
      <w:ind w:left="1080"/>
    </w:pPr>
    <w:rPr>
      <w:rFonts w:ascii="Times New Roman" w:eastAsia="Times New Roman" w:hAnsi="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8">
    <w:name w:val="Table Grid 4"/>
    <w:basedOn w:val="af7"/>
    <w:rsid w:val="008F0F0F"/>
    <w:pPr>
      <w:ind w:left="1080"/>
    </w:pPr>
    <w:rPr>
      <w:rFonts w:ascii="Times New Roman" w:eastAsia="Times New Roman" w:hAnsi="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7a">
    <w:name w:val="Table Grid 7"/>
    <w:basedOn w:val="af7"/>
    <w:rsid w:val="008F0F0F"/>
    <w:pPr>
      <w:ind w:left="1080"/>
    </w:pPr>
    <w:rPr>
      <w:rFonts w:ascii="Times New Roman" w:eastAsia="Times New Roman" w:hAnsi="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30">
    <w:name w:val="Table List 3"/>
    <w:basedOn w:val="af7"/>
    <w:rsid w:val="008F0F0F"/>
    <w:pPr>
      <w:ind w:left="1080"/>
    </w:pPr>
    <w:rPr>
      <w:rFonts w:ascii="Times New Roman" w:eastAsia="Times New Roman" w:hAnsi="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0">
    <w:name w:val="Table List 4"/>
    <w:basedOn w:val="af7"/>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f7"/>
    <w:rsid w:val="008F0F0F"/>
    <w:pPr>
      <w:ind w:left="1080"/>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f7"/>
    <w:rsid w:val="008F0F0F"/>
    <w:pPr>
      <w:ind w:left="1080"/>
    </w:pPr>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f7"/>
    <w:rsid w:val="008F0F0F"/>
    <w:pPr>
      <w:ind w:left="1080"/>
    </w:pPr>
    <w:rPr>
      <w:rFonts w:ascii="Times New Roman" w:eastAsia="Times New Roman" w:hAnsi="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f7"/>
    <w:rsid w:val="008F0F0F"/>
    <w:pPr>
      <w:ind w:left="1080"/>
    </w:pPr>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ffffc">
    <w:name w:val="Table Theme"/>
    <w:basedOn w:val="af7"/>
    <w:rsid w:val="008F0F0F"/>
    <w:pPr>
      <w:ind w:left="10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ветлая заливка - Акцент 11"/>
    <w:basedOn w:val="af7"/>
    <w:uiPriority w:val="60"/>
    <w:rsid w:val="008F0F0F"/>
    <w:rPr>
      <w:rFonts w:ascii="Times New Roman" w:eastAsia="Times New Roman" w:hAnsi="Times New Roman"/>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StyleforTable">
    <w:name w:val="Style for Table"/>
    <w:basedOn w:val="af5"/>
    <w:link w:val="StyleforTableChar"/>
    <w:rsid w:val="008F0F0F"/>
    <w:pPr>
      <w:spacing w:line="360" w:lineRule="auto"/>
      <w:jc w:val="both"/>
    </w:pPr>
    <w:rPr>
      <w:spacing w:val="-5"/>
      <w:lang w:eastAsia="en-US"/>
    </w:rPr>
  </w:style>
  <w:style w:type="character" w:customStyle="1" w:styleId="StyleforTableChar">
    <w:name w:val="Style for Table Char"/>
    <w:link w:val="StyleforTable"/>
    <w:rsid w:val="008F0F0F"/>
    <w:rPr>
      <w:rFonts w:ascii="Times New Roman" w:eastAsia="Times New Roman" w:hAnsi="Times New Roman" w:cs="Times New Roman"/>
      <w:spacing w:val="-5"/>
      <w:sz w:val="24"/>
      <w:szCs w:val="24"/>
    </w:rPr>
  </w:style>
  <w:style w:type="paragraph" w:customStyle="1" w:styleId="1">
    <w:name w:val="Заголовок 1 с номером"/>
    <w:basedOn w:val="1d"/>
    <w:next w:val="af5"/>
    <w:uiPriority w:val="99"/>
    <w:rsid w:val="008F0F0F"/>
    <w:pPr>
      <w:keepLines w:val="0"/>
      <w:pageBreakBefore/>
      <w:numPr>
        <w:numId w:val="86"/>
      </w:numPr>
      <w:tabs>
        <w:tab w:val="clear" w:pos="397"/>
      </w:tabs>
      <w:spacing w:after="240"/>
      <w:ind w:left="1040" w:hanging="360"/>
      <w:jc w:val="both"/>
    </w:pPr>
    <w:rPr>
      <w:rFonts w:ascii="Arial" w:eastAsia="Times New Roman" w:hAnsi="Arial" w:cs="Arial"/>
      <w:b/>
      <w:bCs/>
      <w:kern w:val="32"/>
      <w:sz w:val="32"/>
      <w:szCs w:val="32"/>
      <w:lang w:eastAsia="ru-RU"/>
    </w:rPr>
  </w:style>
  <w:style w:type="paragraph" w:customStyle="1" w:styleId="2ffff5">
    <w:name w:val="Заголовок 2 с номером"/>
    <w:basedOn w:val="23"/>
    <w:next w:val="af5"/>
    <w:uiPriority w:val="99"/>
    <w:rsid w:val="008F0F0F"/>
    <w:pPr>
      <w:keepLines w:val="0"/>
      <w:numPr>
        <w:ilvl w:val="0"/>
        <w:numId w:val="0"/>
      </w:numPr>
      <w:tabs>
        <w:tab w:val="num" w:pos="397"/>
      </w:tabs>
      <w:spacing w:before="360" w:after="240"/>
      <w:ind w:left="397" w:hanging="397"/>
    </w:pPr>
    <w:rPr>
      <w:rFonts w:ascii="Arial" w:eastAsia="Times New Roman" w:hAnsi="Arial" w:cs="Arial"/>
      <w:b/>
      <w:bCs/>
      <w:iCs/>
      <w:sz w:val="32"/>
      <w:szCs w:val="28"/>
      <w:lang w:eastAsia="ru-RU"/>
    </w:rPr>
  </w:style>
  <w:style w:type="paragraph" w:customStyle="1" w:styleId="3ffb">
    <w:name w:val="Заголовок 3 с номером"/>
    <w:basedOn w:val="36"/>
    <w:next w:val="af5"/>
    <w:uiPriority w:val="99"/>
    <w:rsid w:val="008F0F0F"/>
    <w:pPr>
      <w:keepLines w:val="0"/>
      <w:tabs>
        <w:tab w:val="num" w:pos="397"/>
      </w:tabs>
      <w:spacing w:before="120" w:after="60"/>
      <w:ind w:left="397" w:hanging="397"/>
    </w:pPr>
    <w:rPr>
      <w:rFonts w:ascii="Arial" w:eastAsia="Times New Roman" w:hAnsi="Arial" w:cs="Arial"/>
      <w:b w:val="0"/>
      <w:sz w:val="32"/>
      <w:szCs w:val="26"/>
      <w:lang w:eastAsia="ru-RU"/>
    </w:rPr>
  </w:style>
  <w:style w:type="paragraph" w:customStyle="1" w:styleId="xl58051">
    <w:name w:val="xl58051"/>
    <w:basedOn w:val="af5"/>
    <w:uiPriority w:val="99"/>
    <w:rsid w:val="008F0F0F"/>
    <w:pPr>
      <w:spacing w:before="100" w:beforeAutospacing="1" w:after="100" w:afterAutospacing="1"/>
    </w:pPr>
    <w:rPr>
      <w:sz w:val="20"/>
      <w:szCs w:val="20"/>
    </w:rPr>
  </w:style>
  <w:style w:type="paragraph" w:customStyle="1" w:styleId="xl58052">
    <w:name w:val="xl5805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53">
    <w:name w:val="xl5805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54">
    <w:name w:val="xl5805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55">
    <w:name w:val="xl5805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56">
    <w:name w:val="xl58056"/>
    <w:basedOn w:val="af5"/>
    <w:uiPriority w:val="99"/>
    <w:rsid w:val="008F0F0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b/>
      <w:bCs/>
      <w:sz w:val="20"/>
      <w:szCs w:val="20"/>
    </w:rPr>
  </w:style>
  <w:style w:type="paragraph" w:customStyle="1" w:styleId="xl58057">
    <w:name w:val="xl58057"/>
    <w:basedOn w:val="af5"/>
    <w:uiPriority w:val="99"/>
    <w:rsid w:val="008F0F0F"/>
    <w:pPr>
      <w:pBdr>
        <w:left w:val="single" w:sz="4" w:space="0" w:color="auto"/>
        <w:right w:val="single" w:sz="4" w:space="0" w:color="auto"/>
      </w:pBdr>
      <w:shd w:val="clear" w:color="000000" w:fill="A9D08E"/>
      <w:spacing w:before="100" w:beforeAutospacing="1" w:after="100" w:afterAutospacing="1"/>
      <w:jc w:val="center"/>
      <w:textAlignment w:val="center"/>
    </w:pPr>
    <w:rPr>
      <w:b/>
      <w:bCs/>
      <w:sz w:val="20"/>
      <w:szCs w:val="20"/>
    </w:rPr>
  </w:style>
  <w:style w:type="paragraph" w:customStyle="1" w:styleId="xl58058">
    <w:name w:val="xl58058"/>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59">
    <w:name w:val="xl5805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60">
    <w:name w:val="xl58060"/>
    <w:basedOn w:val="af5"/>
    <w:uiPriority w:val="99"/>
    <w:rsid w:val="008F0F0F"/>
    <w:pPr>
      <w:pBdr>
        <w:top w:val="single" w:sz="4" w:space="0" w:color="auto"/>
        <w:left w:val="single" w:sz="4" w:space="0" w:color="auto"/>
        <w:bottom w:val="single" w:sz="4" w:space="0" w:color="auto"/>
        <w:right w:val="single" w:sz="4" w:space="0" w:color="auto"/>
      </w:pBdr>
      <w:shd w:val="clear" w:color="000000" w:fill="E5E5FF"/>
      <w:spacing w:before="100" w:beforeAutospacing="1" w:after="100" w:afterAutospacing="1"/>
      <w:jc w:val="center"/>
      <w:textAlignment w:val="center"/>
    </w:pPr>
    <w:rPr>
      <w:sz w:val="20"/>
      <w:szCs w:val="20"/>
    </w:rPr>
  </w:style>
  <w:style w:type="paragraph" w:customStyle="1" w:styleId="xl58061">
    <w:name w:val="xl58061"/>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62">
    <w:name w:val="xl58062"/>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79">
    <w:name w:val="xl58079"/>
    <w:basedOn w:val="af5"/>
    <w:uiPriority w:val="99"/>
    <w:rsid w:val="008F0F0F"/>
    <w:pPr>
      <w:spacing w:before="100" w:beforeAutospacing="1" w:after="100" w:afterAutospacing="1"/>
      <w:jc w:val="center"/>
      <w:textAlignment w:val="center"/>
    </w:pPr>
    <w:rPr>
      <w:sz w:val="20"/>
      <w:szCs w:val="20"/>
    </w:rPr>
  </w:style>
  <w:style w:type="paragraph" w:customStyle="1" w:styleId="xl58080">
    <w:name w:val="xl58080"/>
    <w:basedOn w:val="af5"/>
    <w:uiPriority w:val="99"/>
    <w:rsid w:val="008F0F0F"/>
    <w:pPr>
      <w:pBdr>
        <w:left w:val="single" w:sz="8" w:space="0" w:color="auto"/>
        <w:bottom w:val="single" w:sz="4" w:space="0" w:color="auto"/>
        <w:right w:val="single" w:sz="8" w:space="0" w:color="auto"/>
      </w:pBdr>
      <w:shd w:val="clear" w:color="000000" w:fill="9FFFED"/>
      <w:spacing w:before="100" w:beforeAutospacing="1" w:after="100" w:afterAutospacing="1"/>
      <w:textAlignment w:val="center"/>
    </w:pPr>
    <w:rPr>
      <w:sz w:val="20"/>
      <w:szCs w:val="20"/>
    </w:rPr>
  </w:style>
  <w:style w:type="paragraph" w:customStyle="1" w:styleId="xl58081">
    <w:name w:val="xl58081"/>
    <w:basedOn w:val="af5"/>
    <w:uiPriority w:val="99"/>
    <w:rsid w:val="008F0F0F"/>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jc w:val="right"/>
      <w:textAlignment w:val="center"/>
    </w:pPr>
    <w:rPr>
      <w:sz w:val="20"/>
      <w:szCs w:val="20"/>
    </w:rPr>
  </w:style>
  <w:style w:type="paragraph" w:customStyle="1" w:styleId="xl58082">
    <w:name w:val="xl58082"/>
    <w:basedOn w:val="af5"/>
    <w:uiPriority w:val="99"/>
    <w:rsid w:val="008F0F0F"/>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jc w:val="center"/>
      <w:textAlignment w:val="center"/>
    </w:pPr>
    <w:rPr>
      <w:sz w:val="20"/>
      <w:szCs w:val="20"/>
    </w:rPr>
  </w:style>
  <w:style w:type="paragraph" w:customStyle="1" w:styleId="xl58083">
    <w:name w:val="xl58083"/>
    <w:basedOn w:val="af5"/>
    <w:uiPriority w:val="99"/>
    <w:rsid w:val="008F0F0F"/>
    <w:pPr>
      <w:pBdr>
        <w:top w:val="single" w:sz="8" w:space="0" w:color="auto"/>
        <w:left w:val="single" w:sz="8" w:space="0" w:color="auto"/>
        <w:bottom w:val="single" w:sz="4" w:space="0" w:color="auto"/>
      </w:pBdr>
      <w:shd w:val="clear" w:color="000000" w:fill="FFD9D9"/>
      <w:spacing w:before="100" w:beforeAutospacing="1" w:after="100" w:afterAutospacing="1"/>
      <w:textAlignment w:val="center"/>
    </w:pPr>
    <w:rPr>
      <w:b/>
      <w:bCs/>
      <w:sz w:val="20"/>
      <w:szCs w:val="20"/>
    </w:rPr>
  </w:style>
  <w:style w:type="paragraph" w:customStyle="1" w:styleId="xl58084">
    <w:name w:val="xl58084"/>
    <w:basedOn w:val="af5"/>
    <w:uiPriority w:val="99"/>
    <w:rsid w:val="008F0F0F"/>
    <w:pPr>
      <w:pBdr>
        <w:top w:val="single" w:sz="8" w:space="0" w:color="auto"/>
        <w:left w:val="single" w:sz="8" w:space="0" w:color="auto"/>
        <w:bottom w:val="single" w:sz="4" w:space="0" w:color="auto"/>
        <w:right w:val="single" w:sz="8" w:space="0" w:color="auto"/>
      </w:pBdr>
      <w:shd w:val="clear" w:color="000000" w:fill="FFD9D9"/>
      <w:spacing w:before="100" w:beforeAutospacing="1" w:after="100" w:afterAutospacing="1"/>
      <w:jc w:val="center"/>
      <w:textAlignment w:val="center"/>
    </w:pPr>
    <w:rPr>
      <w:b/>
      <w:bCs/>
      <w:sz w:val="20"/>
      <w:szCs w:val="20"/>
    </w:rPr>
  </w:style>
  <w:style w:type="paragraph" w:customStyle="1" w:styleId="xl58085">
    <w:name w:val="xl58085"/>
    <w:basedOn w:val="af5"/>
    <w:uiPriority w:val="99"/>
    <w:rsid w:val="008F0F0F"/>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textAlignment w:val="center"/>
    </w:pPr>
    <w:rPr>
      <w:b/>
      <w:bCs/>
      <w:sz w:val="20"/>
      <w:szCs w:val="20"/>
    </w:rPr>
  </w:style>
  <w:style w:type="paragraph" w:customStyle="1" w:styleId="xl58086">
    <w:name w:val="xl58086"/>
    <w:basedOn w:val="af5"/>
    <w:uiPriority w:val="99"/>
    <w:rsid w:val="008F0F0F"/>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jc w:val="center"/>
      <w:textAlignment w:val="center"/>
    </w:pPr>
    <w:rPr>
      <w:b/>
      <w:bCs/>
      <w:sz w:val="20"/>
      <w:szCs w:val="20"/>
    </w:rPr>
  </w:style>
  <w:style w:type="paragraph" w:customStyle="1" w:styleId="xl58087">
    <w:name w:val="xl58087"/>
    <w:basedOn w:val="af5"/>
    <w:uiPriority w:val="99"/>
    <w:rsid w:val="008F0F0F"/>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textAlignment w:val="center"/>
    </w:pPr>
    <w:rPr>
      <w:sz w:val="20"/>
      <w:szCs w:val="20"/>
    </w:rPr>
  </w:style>
  <w:style w:type="paragraph" w:customStyle="1" w:styleId="xl58088">
    <w:name w:val="xl58088"/>
    <w:basedOn w:val="af5"/>
    <w:uiPriority w:val="99"/>
    <w:rsid w:val="008F0F0F"/>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center"/>
      <w:textAlignment w:val="center"/>
    </w:pPr>
    <w:rPr>
      <w:sz w:val="20"/>
      <w:szCs w:val="20"/>
    </w:rPr>
  </w:style>
  <w:style w:type="paragraph" w:customStyle="1" w:styleId="xl58089">
    <w:name w:val="xl58089"/>
    <w:basedOn w:val="af5"/>
    <w:uiPriority w:val="99"/>
    <w:rsid w:val="008F0F0F"/>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right"/>
      <w:textAlignment w:val="center"/>
    </w:pPr>
    <w:rPr>
      <w:sz w:val="20"/>
      <w:szCs w:val="20"/>
    </w:rPr>
  </w:style>
  <w:style w:type="paragraph" w:customStyle="1" w:styleId="xl58090">
    <w:name w:val="xl58090"/>
    <w:basedOn w:val="af5"/>
    <w:uiPriority w:val="99"/>
    <w:rsid w:val="008F0F0F"/>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center"/>
      <w:textAlignment w:val="center"/>
    </w:pPr>
    <w:rPr>
      <w:b/>
      <w:bCs/>
      <w:sz w:val="20"/>
      <w:szCs w:val="20"/>
    </w:rPr>
  </w:style>
  <w:style w:type="paragraph" w:customStyle="1" w:styleId="xl58091">
    <w:name w:val="xl58091"/>
    <w:basedOn w:val="af5"/>
    <w:uiPriority w:val="99"/>
    <w:rsid w:val="008F0F0F"/>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textAlignment w:val="center"/>
    </w:pPr>
    <w:rPr>
      <w:b/>
      <w:bCs/>
      <w:sz w:val="20"/>
      <w:szCs w:val="20"/>
    </w:rPr>
  </w:style>
  <w:style w:type="paragraph" w:customStyle="1" w:styleId="xl58092">
    <w:name w:val="xl58092"/>
    <w:basedOn w:val="af5"/>
    <w:uiPriority w:val="99"/>
    <w:rsid w:val="008F0F0F"/>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jc w:val="center"/>
      <w:textAlignment w:val="center"/>
    </w:pPr>
    <w:rPr>
      <w:b/>
      <w:bCs/>
      <w:sz w:val="20"/>
      <w:szCs w:val="20"/>
    </w:rPr>
  </w:style>
  <w:style w:type="paragraph" w:customStyle="1" w:styleId="xl58093">
    <w:name w:val="xl58093"/>
    <w:basedOn w:val="af5"/>
    <w:uiPriority w:val="99"/>
    <w:rsid w:val="008F0F0F"/>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textAlignment w:val="center"/>
    </w:pPr>
    <w:rPr>
      <w:b/>
      <w:bCs/>
      <w:sz w:val="20"/>
      <w:szCs w:val="20"/>
    </w:rPr>
  </w:style>
  <w:style w:type="paragraph" w:customStyle="1" w:styleId="xl58094">
    <w:name w:val="xl58094"/>
    <w:basedOn w:val="af5"/>
    <w:uiPriority w:val="99"/>
    <w:rsid w:val="008F0F0F"/>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jc w:val="center"/>
      <w:textAlignment w:val="center"/>
    </w:pPr>
    <w:rPr>
      <w:b/>
      <w:bCs/>
      <w:sz w:val="20"/>
      <w:szCs w:val="20"/>
    </w:rPr>
  </w:style>
  <w:style w:type="paragraph" w:customStyle="1" w:styleId="xl58095">
    <w:name w:val="xl58095"/>
    <w:basedOn w:val="af5"/>
    <w:uiPriority w:val="99"/>
    <w:rsid w:val="008F0F0F"/>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textAlignment w:val="center"/>
    </w:pPr>
    <w:rPr>
      <w:sz w:val="20"/>
      <w:szCs w:val="20"/>
    </w:rPr>
  </w:style>
  <w:style w:type="paragraph" w:customStyle="1" w:styleId="xl58096">
    <w:name w:val="xl58096"/>
    <w:basedOn w:val="af5"/>
    <w:uiPriority w:val="99"/>
    <w:rsid w:val="008F0F0F"/>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jc w:val="center"/>
      <w:textAlignment w:val="center"/>
    </w:pPr>
    <w:rPr>
      <w:sz w:val="20"/>
      <w:szCs w:val="20"/>
    </w:rPr>
  </w:style>
  <w:style w:type="paragraph" w:customStyle="1" w:styleId="xl58097">
    <w:name w:val="xl5809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98">
    <w:name w:val="xl58098"/>
    <w:basedOn w:val="af5"/>
    <w:uiPriority w:val="99"/>
    <w:rsid w:val="008F0F0F"/>
    <w:pPr>
      <w:spacing w:before="100" w:beforeAutospacing="1" w:after="100" w:afterAutospacing="1"/>
      <w:jc w:val="center"/>
      <w:textAlignment w:val="center"/>
    </w:pPr>
    <w:rPr>
      <w:sz w:val="20"/>
      <w:szCs w:val="20"/>
    </w:rPr>
  </w:style>
  <w:style w:type="paragraph" w:customStyle="1" w:styleId="xl58099">
    <w:name w:val="xl58099"/>
    <w:basedOn w:val="af5"/>
    <w:uiPriority w:val="99"/>
    <w:rsid w:val="008F0F0F"/>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textAlignment w:val="center"/>
    </w:pPr>
    <w:rPr>
      <w:sz w:val="20"/>
      <w:szCs w:val="20"/>
    </w:rPr>
  </w:style>
  <w:style w:type="paragraph" w:customStyle="1" w:styleId="xl58100">
    <w:name w:val="xl58100"/>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01">
    <w:name w:val="xl58101"/>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02">
    <w:name w:val="xl5810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3">
    <w:name w:val="xl58103"/>
    <w:basedOn w:val="af5"/>
    <w:uiPriority w:val="99"/>
    <w:rsid w:val="008F0F0F"/>
    <w:pPr>
      <w:pBdr>
        <w:top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4">
    <w:name w:val="xl58104"/>
    <w:basedOn w:val="af5"/>
    <w:uiPriority w:val="99"/>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5">
    <w:name w:val="xl58105"/>
    <w:basedOn w:val="af5"/>
    <w:uiPriority w:val="99"/>
    <w:rsid w:val="008F0F0F"/>
    <w:pPr>
      <w:pBdr>
        <w:top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06">
    <w:name w:val="xl58106"/>
    <w:basedOn w:val="af5"/>
    <w:uiPriority w:val="99"/>
    <w:rsid w:val="008F0F0F"/>
    <w:pPr>
      <w:pBdr>
        <w:top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7">
    <w:name w:val="xl58107"/>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8">
    <w:name w:val="xl58108"/>
    <w:basedOn w:val="af5"/>
    <w:uiPriority w:val="99"/>
    <w:rsid w:val="008F0F0F"/>
    <w:pPr>
      <w:pBdr>
        <w:top w:val="single" w:sz="4" w:space="0" w:color="auto"/>
        <w:left w:val="single" w:sz="8" w:space="0" w:color="auto"/>
        <w:right w:val="single" w:sz="8" w:space="0" w:color="auto"/>
      </w:pBdr>
      <w:shd w:val="clear" w:color="000000" w:fill="FFFF66"/>
      <w:spacing w:before="100" w:beforeAutospacing="1" w:after="100" w:afterAutospacing="1"/>
      <w:textAlignment w:val="center"/>
    </w:pPr>
    <w:rPr>
      <w:sz w:val="20"/>
      <w:szCs w:val="20"/>
    </w:rPr>
  </w:style>
  <w:style w:type="paragraph" w:customStyle="1" w:styleId="xl58109">
    <w:name w:val="xl58109"/>
    <w:basedOn w:val="af5"/>
    <w:uiPriority w:val="99"/>
    <w:rsid w:val="008F0F0F"/>
    <w:pPr>
      <w:pBdr>
        <w:left w:val="single" w:sz="8" w:space="0" w:color="auto"/>
        <w:bottom w:val="single" w:sz="8" w:space="0" w:color="auto"/>
        <w:right w:val="single" w:sz="4" w:space="0" w:color="auto"/>
      </w:pBdr>
      <w:shd w:val="clear" w:color="000000" w:fill="FFFF00"/>
      <w:spacing w:before="100" w:beforeAutospacing="1" w:after="100" w:afterAutospacing="1"/>
      <w:textAlignment w:val="center"/>
    </w:pPr>
    <w:rPr>
      <w:b/>
      <w:bCs/>
      <w:sz w:val="20"/>
      <w:szCs w:val="20"/>
    </w:rPr>
  </w:style>
  <w:style w:type="paragraph" w:customStyle="1" w:styleId="xl58110">
    <w:name w:val="xl58110"/>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11">
    <w:name w:val="xl5811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12">
    <w:name w:val="xl58112"/>
    <w:basedOn w:val="af5"/>
    <w:uiPriority w:val="99"/>
    <w:rsid w:val="008F0F0F"/>
    <w:pPr>
      <w:pBdr>
        <w:top w:val="single" w:sz="4" w:space="0" w:color="auto"/>
        <w:left w:val="single" w:sz="4" w:space="0" w:color="auto"/>
        <w:bottom w:val="single" w:sz="4" w:space="0" w:color="auto"/>
        <w:right w:val="single" w:sz="4" w:space="0" w:color="auto"/>
      </w:pBdr>
      <w:shd w:val="clear" w:color="000000" w:fill="D862B1"/>
      <w:spacing w:before="100" w:beforeAutospacing="1" w:after="100" w:afterAutospacing="1"/>
      <w:jc w:val="center"/>
      <w:textAlignment w:val="center"/>
    </w:pPr>
    <w:rPr>
      <w:b/>
      <w:bCs/>
      <w:sz w:val="20"/>
      <w:szCs w:val="20"/>
    </w:rPr>
  </w:style>
  <w:style w:type="paragraph" w:customStyle="1" w:styleId="xl58113">
    <w:name w:val="xl58113"/>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114">
    <w:name w:val="xl58114"/>
    <w:basedOn w:val="af5"/>
    <w:uiPriority w:val="99"/>
    <w:rsid w:val="008F0F0F"/>
    <w:pPr>
      <w:spacing w:before="100" w:beforeAutospacing="1" w:after="100" w:afterAutospacing="1"/>
      <w:textAlignment w:val="center"/>
    </w:pPr>
    <w:rPr>
      <w:sz w:val="20"/>
      <w:szCs w:val="20"/>
    </w:rPr>
  </w:style>
  <w:style w:type="paragraph" w:customStyle="1" w:styleId="xl58115">
    <w:name w:val="xl58115"/>
    <w:basedOn w:val="af5"/>
    <w:uiPriority w:val="99"/>
    <w:rsid w:val="008F0F0F"/>
    <w:pPr>
      <w:pBdr>
        <w:left w:val="single" w:sz="4" w:space="0" w:color="auto"/>
        <w:bottom w:val="single" w:sz="8"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58116">
    <w:name w:val="xl58116"/>
    <w:basedOn w:val="af5"/>
    <w:uiPriority w:val="99"/>
    <w:rsid w:val="008F0F0F"/>
    <w:pPr>
      <w:pBdr>
        <w:left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17">
    <w:name w:val="xl58117"/>
    <w:basedOn w:val="af5"/>
    <w:uiPriority w:val="99"/>
    <w:rsid w:val="008F0F0F"/>
    <w:pPr>
      <w:pBdr>
        <w:left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18">
    <w:name w:val="xl58118"/>
    <w:basedOn w:val="af5"/>
    <w:uiPriority w:val="99"/>
    <w:rsid w:val="008F0F0F"/>
    <w:pPr>
      <w:spacing w:before="100" w:beforeAutospacing="1" w:after="100" w:afterAutospacing="1"/>
      <w:textAlignment w:val="center"/>
    </w:pPr>
    <w:rPr>
      <w:b/>
      <w:bCs/>
      <w:sz w:val="20"/>
      <w:szCs w:val="20"/>
    </w:rPr>
  </w:style>
  <w:style w:type="paragraph" w:customStyle="1" w:styleId="xl58119">
    <w:name w:val="xl58119"/>
    <w:basedOn w:val="af5"/>
    <w:uiPriority w:val="99"/>
    <w:rsid w:val="008F0F0F"/>
    <w:pPr>
      <w:pBdr>
        <w:left w:val="single" w:sz="8" w:space="0" w:color="auto"/>
        <w:bottom w:val="single" w:sz="4" w:space="0" w:color="auto"/>
        <w:right w:val="single" w:sz="8" w:space="0" w:color="auto"/>
      </w:pBdr>
      <w:shd w:val="clear" w:color="000000" w:fill="9FFFED"/>
      <w:spacing w:before="100" w:beforeAutospacing="1" w:after="100" w:afterAutospacing="1"/>
      <w:jc w:val="center"/>
      <w:textAlignment w:val="center"/>
    </w:pPr>
    <w:rPr>
      <w:sz w:val="20"/>
      <w:szCs w:val="20"/>
    </w:rPr>
  </w:style>
  <w:style w:type="paragraph" w:customStyle="1" w:styleId="xl58120">
    <w:name w:val="xl58120"/>
    <w:basedOn w:val="af5"/>
    <w:uiPriority w:val="99"/>
    <w:rsid w:val="008F0F0F"/>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21">
    <w:name w:val="xl58121"/>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22">
    <w:name w:val="xl58122"/>
    <w:basedOn w:val="af5"/>
    <w:uiPriority w:val="99"/>
    <w:rsid w:val="008F0F0F"/>
    <w:pPr>
      <w:spacing w:before="100" w:beforeAutospacing="1" w:after="100" w:afterAutospacing="1"/>
      <w:textAlignment w:val="center"/>
    </w:pPr>
    <w:rPr>
      <w:sz w:val="20"/>
      <w:szCs w:val="20"/>
    </w:rPr>
  </w:style>
  <w:style w:type="paragraph" w:customStyle="1" w:styleId="xl58123">
    <w:name w:val="xl58123"/>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24">
    <w:name w:val="xl5812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25">
    <w:name w:val="xl58125"/>
    <w:basedOn w:val="af5"/>
    <w:uiPriority w:val="99"/>
    <w:rsid w:val="008F0F0F"/>
    <w:pPr>
      <w:pBdr>
        <w:top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26">
    <w:name w:val="xl58126"/>
    <w:basedOn w:val="af5"/>
    <w:uiPriority w:val="99"/>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27">
    <w:name w:val="xl58127"/>
    <w:basedOn w:val="af5"/>
    <w:uiPriority w:val="99"/>
    <w:rsid w:val="008F0F0F"/>
    <w:pPr>
      <w:spacing w:before="100" w:beforeAutospacing="1" w:after="100" w:afterAutospacing="1"/>
      <w:textAlignment w:val="center"/>
    </w:pPr>
    <w:rPr>
      <w:sz w:val="20"/>
      <w:szCs w:val="20"/>
    </w:rPr>
  </w:style>
  <w:style w:type="paragraph" w:customStyle="1" w:styleId="xl58128">
    <w:name w:val="xl58128"/>
    <w:basedOn w:val="af5"/>
    <w:uiPriority w:val="99"/>
    <w:rsid w:val="008F0F0F"/>
    <w:pPr>
      <w:shd w:val="clear" w:color="000000" w:fill="FFFFFF"/>
      <w:spacing w:before="100" w:beforeAutospacing="1" w:after="100" w:afterAutospacing="1"/>
      <w:textAlignment w:val="center"/>
    </w:pPr>
    <w:rPr>
      <w:sz w:val="20"/>
      <w:szCs w:val="20"/>
    </w:rPr>
  </w:style>
  <w:style w:type="paragraph" w:customStyle="1" w:styleId="xl58129">
    <w:name w:val="xl58129"/>
    <w:basedOn w:val="af5"/>
    <w:uiPriority w:val="99"/>
    <w:rsid w:val="008F0F0F"/>
    <w:pPr>
      <w:pBdr>
        <w:top w:val="single" w:sz="8" w:space="0" w:color="auto"/>
        <w:left w:val="single" w:sz="8" w:space="0" w:color="auto"/>
        <w:bottom w:val="single" w:sz="4" w:space="0" w:color="auto"/>
        <w:right w:val="single" w:sz="8" w:space="0" w:color="auto"/>
      </w:pBdr>
      <w:shd w:val="clear" w:color="000000" w:fill="B3FFFF"/>
      <w:spacing w:before="100" w:beforeAutospacing="1" w:after="100" w:afterAutospacing="1"/>
      <w:textAlignment w:val="center"/>
    </w:pPr>
    <w:rPr>
      <w:b/>
      <w:bCs/>
      <w:sz w:val="20"/>
      <w:szCs w:val="20"/>
    </w:rPr>
  </w:style>
  <w:style w:type="paragraph" w:customStyle="1" w:styleId="xl58130">
    <w:name w:val="xl58130"/>
    <w:basedOn w:val="af5"/>
    <w:uiPriority w:val="99"/>
    <w:rsid w:val="008F0F0F"/>
    <w:pPr>
      <w:pBdr>
        <w:top w:val="single" w:sz="8" w:space="0" w:color="auto"/>
        <w:left w:val="single" w:sz="8" w:space="0" w:color="auto"/>
        <w:bottom w:val="single" w:sz="4" w:space="0" w:color="auto"/>
      </w:pBdr>
      <w:shd w:val="clear" w:color="000000" w:fill="B3FFFF"/>
      <w:spacing w:before="100" w:beforeAutospacing="1" w:after="100" w:afterAutospacing="1"/>
      <w:jc w:val="center"/>
      <w:textAlignment w:val="center"/>
    </w:pPr>
    <w:rPr>
      <w:b/>
      <w:bCs/>
      <w:sz w:val="20"/>
      <w:szCs w:val="20"/>
    </w:rPr>
  </w:style>
  <w:style w:type="paragraph" w:customStyle="1" w:styleId="xl58131">
    <w:name w:val="xl58131"/>
    <w:basedOn w:val="af5"/>
    <w:uiPriority w:val="99"/>
    <w:rsid w:val="008F0F0F"/>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32">
    <w:name w:val="xl58132"/>
    <w:basedOn w:val="af5"/>
    <w:uiPriority w:val="99"/>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33">
    <w:name w:val="xl58133"/>
    <w:basedOn w:val="af5"/>
    <w:uiPriority w:val="99"/>
    <w:rsid w:val="008F0F0F"/>
    <w:pPr>
      <w:spacing w:before="100" w:beforeAutospacing="1" w:after="100" w:afterAutospacing="1"/>
      <w:textAlignment w:val="center"/>
    </w:pPr>
    <w:rPr>
      <w:b/>
      <w:bCs/>
      <w:sz w:val="20"/>
      <w:szCs w:val="20"/>
    </w:rPr>
  </w:style>
  <w:style w:type="paragraph" w:customStyle="1" w:styleId="xl58134">
    <w:name w:val="xl58134"/>
    <w:basedOn w:val="af5"/>
    <w:uiPriority w:val="99"/>
    <w:rsid w:val="008F0F0F"/>
    <w:pPr>
      <w:pBdr>
        <w:left w:val="single" w:sz="8" w:space="0" w:color="auto"/>
        <w:bottom w:val="single" w:sz="4" w:space="0" w:color="auto"/>
        <w:right w:val="single" w:sz="8" w:space="0" w:color="auto"/>
      </w:pBdr>
      <w:shd w:val="clear" w:color="000000" w:fill="B3FFFF"/>
      <w:spacing w:before="100" w:beforeAutospacing="1" w:after="100" w:afterAutospacing="1"/>
      <w:textAlignment w:val="center"/>
    </w:pPr>
    <w:rPr>
      <w:sz w:val="20"/>
      <w:szCs w:val="20"/>
    </w:rPr>
  </w:style>
  <w:style w:type="paragraph" w:customStyle="1" w:styleId="xl58135">
    <w:name w:val="xl58135"/>
    <w:basedOn w:val="af5"/>
    <w:uiPriority w:val="99"/>
    <w:rsid w:val="008F0F0F"/>
    <w:pPr>
      <w:pBdr>
        <w:top w:val="single" w:sz="4" w:space="0" w:color="auto"/>
        <w:left w:val="single" w:sz="8" w:space="0" w:color="auto"/>
        <w:bottom w:val="single" w:sz="4" w:space="0" w:color="auto"/>
      </w:pBdr>
      <w:shd w:val="clear" w:color="000000" w:fill="B3FFFF"/>
      <w:spacing w:before="100" w:beforeAutospacing="1" w:after="100" w:afterAutospacing="1"/>
      <w:jc w:val="center"/>
      <w:textAlignment w:val="center"/>
    </w:pPr>
    <w:rPr>
      <w:sz w:val="20"/>
      <w:szCs w:val="20"/>
    </w:rPr>
  </w:style>
  <w:style w:type="paragraph" w:customStyle="1" w:styleId="xl58136">
    <w:name w:val="xl58136"/>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137">
    <w:name w:val="xl58137"/>
    <w:basedOn w:val="af5"/>
    <w:uiPriority w:val="99"/>
    <w:rsid w:val="008F0F0F"/>
    <w:pPr>
      <w:pBdr>
        <w:left w:val="single" w:sz="8" w:space="0" w:color="auto"/>
        <w:bottom w:val="single" w:sz="4" w:space="0" w:color="auto"/>
        <w:right w:val="single" w:sz="8" w:space="0" w:color="auto"/>
      </w:pBdr>
      <w:shd w:val="clear" w:color="000000" w:fill="CCFFCC"/>
      <w:spacing w:before="100" w:beforeAutospacing="1" w:after="100" w:afterAutospacing="1"/>
      <w:textAlignment w:val="center"/>
    </w:pPr>
    <w:rPr>
      <w:b/>
      <w:bCs/>
      <w:sz w:val="20"/>
      <w:szCs w:val="20"/>
    </w:rPr>
  </w:style>
  <w:style w:type="paragraph" w:customStyle="1" w:styleId="xl58138">
    <w:name w:val="xl58138"/>
    <w:basedOn w:val="af5"/>
    <w:uiPriority w:val="99"/>
    <w:rsid w:val="008F0F0F"/>
    <w:pPr>
      <w:pBdr>
        <w:left w:val="single" w:sz="8" w:space="0" w:color="auto"/>
        <w:bottom w:val="single" w:sz="4" w:space="0" w:color="auto"/>
      </w:pBdr>
      <w:shd w:val="clear" w:color="000000" w:fill="CCFFCC"/>
      <w:spacing w:before="100" w:beforeAutospacing="1" w:after="100" w:afterAutospacing="1"/>
      <w:jc w:val="center"/>
      <w:textAlignment w:val="center"/>
    </w:pPr>
    <w:rPr>
      <w:b/>
      <w:bCs/>
      <w:sz w:val="20"/>
      <w:szCs w:val="20"/>
    </w:rPr>
  </w:style>
  <w:style w:type="paragraph" w:customStyle="1" w:styleId="xl58139">
    <w:name w:val="xl58139"/>
    <w:basedOn w:val="af5"/>
    <w:uiPriority w:val="99"/>
    <w:rsid w:val="008F0F0F"/>
    <w:pPr>
      <w:pBdr>
        <w:left w:val="single" w:sz="8"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0"/>
      <w:szCs w:val="20"/>
    </w:rPr>
  </w:style>
  <w:style w:type="paragraph" w:customStyle="1" w:styleId="xl58140">
    <w:name w:val="xl58140"/>
    <w:basedOn w:val="af5"/>
    <w:uiPriority w:val="99"/>
    <w:rsid w:val="008F0F0F"/>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0"/>
      <w:szCs w:val="20"/>
    </w:rPr>
  </w:style>
  <w:style w:type="paragraph" w:customStyle="1" w:styleId="xl58141">
    <w:name w:val="xl58141"/>
    <w:basedOn w:val="af5"/>
    <w:uiPriority w:val="99"/>
    <w:rsid w:val="008F0F0F"/>
    <w:pPr>
      <w:pBdr>
        <w:left w:val="single" w:sz="8"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42">
    <w:name w:val="xl58142"/>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43">
    <w:name w:val="xl58143"/>
    <w:basedOn w:val="af5"/>
    <w:uiPriority w:val="99"/>
    <w:rsid w:val="008F0F0F"/>
    <w:pPr>
      <w:pBdr>
        <w:top w:val="single" w:sz="4" w:space="0" w:color="auto"/>
        <w:left w:val="single" w:sz="8" w:space="0" w:color="auto"/>
        <w:bottom w:val="single" w:sz="4" w:space="0" w:color="auto"/>
      </w:pBdr>
      <w:shd w:val="clear" w:color="000000" w:fill="FFD9D9"/>
      <w:spacing w:before="100" w:beforeAutospacing="1" w:after="100" w:afterAutospacing="1"/>
      <w:textAlignment w:val="center"/>
    </w:pPr>
    <w:rPr>
      <w:sz w:val="20"/>
      <w:szCs w:val="20"/>
    </w:rPr>
  </w:style>
  <w:style w:type="paragraph" w:customStyle="1" w:styleId="xl58144">
    <w:name w:val="xl58144"/>
    <w:basedOn w:val="af5"/>
    <w:uiPriority w:val="99"/>
    <w:rsid w:val="008F0F0F"/>
    <w:pPr>
      <w:pBdr>
        <w:top w:val="single" w:sz="4" w:space="0" w:color="auto"/>
        <w:left w:val="single" w:sz="8" w:space="0" w:color="auto"/>
        <w:bottom w:val="single" w:sz="4" w:space="0" w:color="auto"/>
        <w:right w:val="single" w:sz="8" w:space="0" w:color="auto"/>
      </w:pBdr>
      <w:shd w:val="clear" w:color="000000" w:fill="FFD9D9"/>
      <w:spacing w:before="100" w:beforeAutospacing="1" w:after="100" w:afterAutospacing="1"/>
      <w:jc w:val="center"/>
      <w:textAlignment w:val="center"/>
    </w:pPr>
    <w:rPr>
      <w:sz w:val="20"/>
      <w:szCs w:val="20"/>
    </w:rPr>
  </w:style>
  <w:style w:type="paragraph" w:customStyle="1" w:styleId="xl58145">
    <w:name w:val="xl58145"/>
    <w:basedOn w:val="af5"/>
    <w:uiPriority w:val="99"/>
    <w:rsid w:val="008F0F0F"/>
    <w:pPr>
      <w:pBdr>
        <w:top w:val="single" w:sz="4" w:space="0" w:color="auto"/>
        <w:left w:val="single" w:sz="4" w:space="0" w:color="auto"/>
        <w:bottom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58146">
    <w:name w:val="xl58146"/>
    <w:basedOn w:val="af5"/>
    <w:uiPriority w:val="99"/>
    <w:rsid w:val="008F0F0F"/>
    <w:pPr>
      <w:pBdr>
        <w:top w:val="single" w:sz="4" w:space="0" w:color="auto"/>
        <w:left w:val="single" w:sz="8" w:space="0" w:color="auto"/>
        <w:bottom w:val="single" w:sz="4" w:space="0" w:color="auto"/>
      </w:pBdr>
      <w:shd w:val="clear" w:color="000000" w:fill="FFD9D9"/>
      <w:spacing w:before="100" w:beforeAutospacing="1" w:after="100" w:afterAutospacing="1"/>
      <w:jc w:val="right"/>
      <w:textAlignment w:val="center"/>
    </w:pPr>
    <w:rPr>
      <w:sz w:val="20"/>
      <w:szCs w:val="20"/>
    </w:rPr>
  </w:style>
  <w:style w:type="paragraph" w:customStyle="1" w:styleId="xl58147">
    <w:name w:val="xl5814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58148">
    <w:name w:val="xl58148"/>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149">
    <w:name w:val="xl58149"/>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58150">
    <w:name w:val="xl58150"/>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151">
    <w:name w:val="xl58151"/>
    <w:basedOn w:val="af5"/>
    <w:uiPriority w:val="99"/>
    <w:rsid w:val="008F0F0F"/>
    <w:pPr>
      <w:shd w:val="clear" w:color="000000" w:fill="FFFFFF"/>
      <w:spacing w:before="100" w:beforeAutospacing="1" w:after="100" w:afterAutospacing="1"/>
      <w:textAlignment w:val="center"/>
    </w:pPr>
    <w:rPr>
      <w:b/>
      <w:bCs/>
      <w:sz w:val="20"/>
      <w:szCs w:val="20"/>
    </w:rPr>
  </w:style>
  <w:style w:type="paragraph" w:customStyle="1" w:styleId="xl58152">
    <w:name w:val="xl58152"/>
    <w:basedOn w:val="af5"/>
    <w:uiPriority w:val="99"/>
    <w:rsid w:val="008F0F0F"/>
    <w:pPr>
      <w:shd w:val="clear" w:color="000000" w:fill="FFFFFF"/>
      <w:spacing w:before="100" w:beforeAutospacing="1" w:after="100" w:afterAutospacing="1"/>
      <w:textAlignment w:val="center"/>
    </w:pPr>
    <w:rPr>
      <w:b/>
      <w:bCs/>
      <w:sz w:val="20"/>
      <w:szCs w:val="20"/>
    </w:rPr>
  </w:style>
  <w:style w:type="paragraph" w:customStyle="1" w:styleId="xl58153">
    <w:name w:val="xl58153"/>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58154">
    <w:name w:val="xl58154"/>
    <w:basedOn w:val="af5"/>
    <w:uiPriority w:val="99"/>
    <w:rsid w:val="008F0F0F"/>
    <w:pPr>
      <w:pBdr>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55">
    <w:name w:val="xl58155"/>
    <w:basedOn w:val="af5"/>
    <w:uiPriority w:val="99"/>
    <w:rsid w:val="008F0F0F"/>
    <w:pPr>
      <w:pBdr>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58156">
    <w:name w:val="xl5815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57">
    <w:name w:val="xl58157"/>
    <w:basedOn w:val="af5"/>
    <w:uiPriority w:val="99"/>
    <w:rsid w:val="008F0F0F"/>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jc w:val="right"/>
      <w:textAlignment w:val="center"/>
    </w:pPr>
    <w:rPr>
      <w:sz w:val="20"/>
      <w:szCs w:val="20"/>
    </w:rPr>
  </w:style>
  <w:style w:type="paragraph" w:customStyle="1" w:styleId="xl58158">
    <w:name w:val="xl58158"/>
    <w:basedOn w:val="af5"/>
    <w:uiPriority w:val="99"/>
    <w:rsid w:val="008F0F0F"/>
    <w:pPr>
      <w:pBdr>
        <w:top w:val="single" w:sz="4" w:space="0" w:color="auto"/>
        <w:left w:val="single" w:sz="8" w:space="0" w:color="auto"/>
        <w:bottom w:val="single" w:sz="8" w:space="0" w:color="auto"/>
        <w:right w:val="single" w:sz="8" w:space="0" w:color="auto"/>
      </w:pBdr>
      <w:shd w:val="clear" w:color="000000" w:fill="B3FFFF"/>
      <w:spacing w:before="100" w:beforeAutospacing="1" w:after="100" w:afterAutospacing="1"/>
      <w:textAlignment w:val="center"/>
    </w:pPr>
    <w:rPr>
      <w:sz w:val="20"/>
      <w:szCs w:val="20"/>
    </w:rPr>
  </w:style>
  <w:style w:type="paragraph" w:customStyle="1" w:styleId="xl58159">
    <w:name w:val="xl58159"/>
    <w:basedOn w:val="af5"/>
    <w:uiPriority w:val="99"/>
    <w:rsid w:val="008F0F0F"/>
    <w:pPr>
      <w:pBdr>
        <w:top w:val="single" w:sz="4" w:space="0" w:color="auto"/>
        <w:left w:val="single" w:sz="8" w:space="0" w:color="auto"/>
        <w:bottom w:val="single" w:sz="8" w:space="0" w:color="auto"/>
      </w:pBdr>
      <w:shd w:val="clear" w:color="000000" w:fill="B3FFFF"/>
      <w:spacing w:before="100" w:beforeAutospacing="1" w:after="100" w:afterAutospacing="1"/>
      <w:jc w:val="center"/>
      <w:textAlignment w:val="center"/>
    </w:pPr>
    <w:rPr>
      <w:sz w:val="20"/>
      <w:szCs w:val="20"/>
    </w:rPr>
  </w:style>
  <w:style w:type="paragraph" w:customStyle="1" w:styleId="xl58160">
    <w:name w:val="xl58160"/>
    <w:basedOn w:val="af5"/>
    <w:uiPriority w:val="99"/>
    <w:rsid w:val="008F0F0F"/>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58161">
    <w:name w:val="xl5816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62">
    <w:name w:val="xl58162"/>
    <w:basedOn w:val="af5"/>
    <w:uiPriority w:val="99"/>
    <w:rsid w:val="008F0F0F"/>
    <w:pPr>
      <w:pBdr>
        <w:left w:val="single" w:sz="4" w:space="0" w:color="auto"/>
        <w:bottom w:val="single" w:sz="8" w:space="0" w:color="auto"/>
        <w:right w:val="single" w:sz="4" w:space="0" w:color="auto"/>
      </w:pBdr>
      <w:shd w:val="clear" w:color="000000" w:fill="FFFF00"/>
      <w:spacing w:before="100" w:beforeAutospacing="1" w:after="100" w:afterAutospacing="1"/>
      <w:jc w:val="center"/>
      <w:textAlignment w:val="center"/>
    </w:pPr>
    <w:rPr>
      <w:b/>
      <w:bCs/>
      <w:sz w:val="13"/>
      <w:szCs w:val="13"/>
    </w:rPr>
  </w:style>
  <w:style w:type="paragraph" w:customStyle="1" w:styleId="xl58163">
    <w:name w:val="xl58163"/>
    <w:basedOn w:val="af5"/>
    <w:uiPriority w:val="99"/>
    <w:rsid w:val="008F0F0F"/>
    <w:pPr>
      <w:pBdr>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3"/>
      <w:szCs w:val="13"/>
    </w:rPr>
  </w:style>
  <w:style w:type="paragraph" w:customStyle="1" w:styleId="xl58164">
    <w:name w:val="xl5816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3"/>
      <w:szCs w:val="13"/>
    </w:rPr>
  </w:style>
  <w:style w:type="paragraph" w:customStyle="1" w:styleId="xl58165">
    <w:name w:val="xl58165"/>
    <w:basedOn w:val="af5"/>
    <w:uiPriority w:val="99"/>
    <w:rsid w:val="008F0F0F"/>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3"/>
      <w:szCs w:val="13"/>
    </w:rPr>
  </w:style>
  <w:style w:type="paragraph" w:customStyle="1" w:styleId="xl58166">
    <w:name w:val="xl58166"/>
    <w:basedOn w:val="af5"/>
    <w:uiPriority w:val="99"/>
    <w:rsid w:val="008F0F0F"/>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b/>
      <w:bCs/>
      <w:sz w:val="13"/>
      <w:szCs w:val="13"/>
    </w:rPr>
  </w:style>
  <w:style w:type="paragraph" w:customStyle="1" w:styleId="xl58167">
    <w:name w:val="xl58167"/>
    <w:basedOn w:val="af5"/>
    <w:uiPriority w:val="99"/>
    <w:rsid w:val="008F0F0F"/>
    <w:pPr>
      <w:pBdr>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3"/>
      <w:szCs w:val="13"/>
    </w:rPr>
  </w:style>
  <w:style w:type="paragraph" w:customStyle="1" w:styleId="xl58168">
    <w:name w:val="xl58168"/>
    <w:basedOn w:val="af5"/>
    <w:uiPriority w:val="99"/>
    <w:rsid w:val="008F0F0F"/>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3"/>
      <w:szCs w:val="13"/>
    </w:rPr>
  </w:style>
  <w:style w:type="paragraph" w:customStyle="1" w:styleId="xl58169">
    <w:name w:val="xl58169"/>
    <w:basedOn w:val="af5"/>
    <w:uiPriority w:val="99"/>
    <w:rsid w:val="008F0F0F"/>
    <w:pPr>
      <w:pBdr>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3"/>
      <w:szCs w:val="13"/>
    </w:rPr>
  </w:style>
  <w:style w:type="paragraph" w:customStyle="1" w:styleId="xl58170">
    <w:name w:val="xl5817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3"/>
      <w:szCs w:val="13"/>
    </w:rPr>
  </w:style>
  <w:style w:type="paragraph" w:customStyle="1" w:styleId="xl58171">
    <w:name w:val="xl58171"/>
    <w:basedOn w:val="af5"/>
    <w:uiPriority w:val="99"/>
    <w:rsid w:val="008F0F0F"/>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b/>
      <w:bCs/>
      <w:sz w:val="13"/>
      <w:szCs w:val="13"/>
    </w:rPr>
  </w:style>
  <w:style w:type="paragraph" w:customStyle="1" w:styleId="xl58172">
    <w:name w:val="xl58172"/>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3"/>
      <w:szCs w:val="13"/>
    </w:rPr>
  </w:style>
  <w:style w:type="paragraph" w:customStyle="1" w:styleId="xl58173">
    <w:name w:val="xl58173"/>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3"/>
      <w:szCs w:val="13"/>
    </w:rPr>
  </w:style>
  <w:style w:type="paragraph" w:customStyle="1" w:styleId="xl58174">
    <w:name w:val="xl58174"/>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3"/>
      <w:szCs w:val="13"/>
    </w:rPr>
  </w:style>
  <w:style w:type="paragraph" w:customStyle="1" w:styleId="xl58175">
    <w:name w:val="xl58175"/>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3"/>
      <w:szCs w:val="13"/>
    </w:rPr>
  </w:style>
  <w:style w:type="paragraph" w:customStyle="1" w:styleId="xl58176">
    <w:name w:val="xl58176"/>
    <w:basedOn w:val="af5"/>
    <w:uiPriority w:val="99"/>
    <w:rsid w:val="008F0F0F"/>
    <w:pPr>
      <w:pBdr>
        <w:top w:val="single" w:sz="4" w:space="0" w:color="auto"/>
        <w:left w:val="single" w:sz="4" w:space="0" w:color="auto"/>
        <w:right w:val="single" w:sz="4" w:space="0" w:color="auto"/>
      </w:pBdr>
      <w:shd w:val="clear" w:color="000000" w:fill="FFFF66"/>
      <w:spacing w:before="100" w:beforeAutospacing="1" w:after="100" w:afterAutospacing="1"/>
      <w:jc w:val="center"/>
      <w:textAlignment w:val="center"/>
    </w:pPr>
    <w:rPr>
      <w:sz w:val="13"/>
      <w:szCs w:val="13"/>
    </w:rPr>
  </w:style>
  <w:style w:type="paragraph" w:customStyle="1" w:styleId="xl58177">
    <w:name w:val="xl58177"/>
    <w:basedOn w:val="af5"/>
    <w:uiPriority w:val="99"/>
    <w:rsid w:val="008F0F0F"/>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jc w:val="center"/>
      <w:textAlignment w:val="center"/>
    </w:pPr>
    <w:rPr>
      <w:b/>
      <w:bCs/>
      <w:sz w:val="13"/>
      <w:szCs w:val="13"/>
    </w:rPr>
  </w:style>
  <w:style w:type="paragraph" w:customStyle="1" w:styleId="xl58178">
    <w:name w:val="xl58178"/>
    <w:basedOn w:val="af5"/>
    <w:uiPriority w:val="99"/>
    <w:rsid w:val="008F0F0F"/>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b/>
      <w:bCs/>
      <w:sz w:val="13"/>
      <w:szCs w:val="13"/>
    </w:rPr>
  </w:style>
  <w:style w:type="paragraph" w:customStyle="1" w:styleId="xl58179">
    <w:name w:val="xl58179"/>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3"/>
      <w:szCs w:val="13"/>
    </w:rPr>
  </w:style>
  <w:style w:type="paragraph" w:customStyle="1" w:styleId="xl58180">
    <w:name w:val="xl58180"/>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3"/>
      <w:szCs w:val="13"/>
    </w:rPr>
  </w:style>
  <w:style w:type="paragraph" w:customStyle="1" w:styleId="xl58181">
    <w:name w:val="xl58181"/>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3"/>
      <w:szCs w:val="13"/>
    </w:rPr>
  </w:style>
  <w:style w:type="paragraph" w:customStyle="1" w:styleId="xl58182">
    <w:name w:val="xl58182"/>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3"/>
      <w:szCs w:val="13"/>
    </w:rPr>
  </w:style>
  <w:style w:type="paragraph" w:customStyle="1" w:styleId="xl58183">
    <w:name w:val="xl58183"/>
    <w:basedOn w:val="af5"/>
    <w:uiPriority w:val="99"/>
    <w:rsid w:val="008F0F0F"/>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b/>
      <w:bCs/>
      <w:sz w:val="13"/>
      <w:szCs w:val="13"/>
    </w:rPr>
  </w:style>
  <w:style w:type="paragraph" w:customStyle="1" w:styleId="xl58184">
    <w:name w:val="xl58184"/>
    <w:basedOn w:val="af5"/>
    <w:uiPriority w:val="99"/>
    <w:rsid w:val="008F0F0F"/>
    <w:pPr>
      <w:pBdr>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sz w:val="13"/>
      <w:szCs w:val="13"/>
    </w:rPr>
  </w:style>
  <w:style w:type="paragraph" w:customStyle="1" w:styleId="xl58185">
    <w:name w:val="xl58185"/>
    <w:basedOn w:val="af5"/>
    <w:uiPriority w:val="99"/>
    <w:rsid w:val="008F0F0F"/>
    <w:pPr>
      <w:pBdr>
        <w:top w:val="single" w:sz="4" w:space="0" w:color="auto"/>
        <w:left w:val="single" w:sz="4" w:space="0" w:color="auto"/>
        <w:bottom w:val="single" w:sz="8" w:space="0" w:color="auto"/>
        <w:right w:val="single" w:sz="4" w:space="0" w:color="auto"/>
      </w:pBdr>
      <w:shd w:val="clear" w:color="000000" w:fill="B3FFFF"/>
      <w:spacing w:before="100" w:beforeAutospacing="1" w:after="100" w:afterAutospacing="1"/>
      <w:jc w:val="center"/>
      <w:textAlignment w:val="center"/>
    </w:pPr>
    <w:rPr>
      <w:sz w:val="13"/>
      <w:szCs w:val="13"/>
    </w:rPr>
  </w:style>
  <w:style w:type="paragraph" w:customStyle="1" w:styleId="xl58186">
    <w:name w:val="xl58186"/>
    <w:basedOn w:val="af5"/>
    <w:uiPriority w:val="99"/>
    <w:rsid w:val="008F0F0F"/>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13"/>
      <w:szCs w:val="13"/>
    </w:rPr>
  </w:style>
  <w:style w:type="paragraph" w:customStyle="1" w:styleId="xl58187">
    <w:name w:val="xl5818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3"/>
      <w:szCs w:val="13"/>
    </w:rPr>
  </w:style>
  <w:style w:type="paragraph" w:customStyle="1" w:styleId="xl58188">
    <w:name w:val="xl58188"/>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3"/>
      <w:szCs w:val="13"/>
    </w:rPr>
  </w:style>
  <w:style w:type="paragraph" w:customStyle="1" w:styleId="xl58189">
    <w:name w:val="xl58189"/>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3"/>
      <w:szCs w:val="13"/>
    </w:rPr>
  </w:style>
  <w:style w:type="paragraph" w:customStyle="1" w:styleId="xl58190">
    <w:name w:val="xl58190"/>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3"/>
      <w:szCs w:val="13"/>
    </w:rPr>
  </w:style>
  <w:style w:type="paragraph" w:customStyle="1" w:styleId="xl58191">
    <w:name w:val="xl58191"/>
    <w:basedOn w:val="af5"/>
    <w:uiPriority w:val="99"/>
    <w:rsid w:val="008F0F0F"/>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0"/>
      <w:szCs w:val="20"/>
    </w:rPr>
  </w:style>
  <w:style w:type="paragraph" w:customStyle="1" w:styleId="xl58192">
    <w:name w:val="xl58192"/>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58193">
    <w:name w:val="xl58193"/>
    <w:basedOn w:val="af5"/>
    <w:uiPriority w:val="99"/>
    <w:rsid w:val="008F0F0F"/>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94">
    <w:name w:val="xl58194"/>
    <w:basedOn w:val="af5"/>
    <w:uiPriority w:val="99"/>
    <w:rsid w:val="008F0F0F"/>
    <w:pPr>
      <w:pBdr>
        <w:left w:val="single" w:sz="8" w:space="0" w:color="auto"/>
        <w:bottom w:val="single" w:sz="4" w:space="0" w:color="auto"/>
        <w:right w:val="single" w:sz="8" w:space="0" w:color="auto"/>
      </w:pBdr>
      <w:shd w:val="clear" w:color="000000" w:fill="9FFFED"/>
      <w:spacing w:before="100" w:beforeAutospacing="1" w:after="100" w:afterAutospacing="1"/>
      <w:jc w:val="center"/>
      <w:textAlignment w:val="center"/>
    </w:pPr>
    <w:rPr>
      <w:sz w:val="20"/>
      <w:szCs w:val="20"/>
    </w:rPr>
  </w:style>
  <w:style w:type="paragraph" w:customStyle="1" w:styleId="xl58195">
    <w:name w:val="xl58195"/>
    <w:basedOn w:val="af5"/>
    <w:uiPriority w:val="99"/>
    <w:rsid w:val="008F0F0F"/>
    <w:pPr>
      <w:pBdr>
        <w:top w:val="single" w:sz="4" w:space="0" w:color="auto"/>
        <w:left w:val="single" w:sz="8" w:space="0" w:color="auto"/>
        <w:right w:val="single" w:sz="8" w:space="0" w:color="auto"/>
      </w:pBdr>
      <w:shd w:val="clear" w:color="000000" w:fill="9FFFED"/>
      <w:spacing w:before="100" w:beforeAutospacing="1" w:after="100" w:afterAutospacing="1"/>
      <w:jc w:val="center"/>
      <w:textAlignment w:val="center"/>
    </w:pPr>
    <w:rPr>
      <w:sz w:val="20"/>
      <w:szCs w:val="20"/>
    </w:rPr>
  </w:style>
  <w:style w:type="paragraph" w:customStyle="1" w:styleId="xl58196">
    <w:name w:val="xl58196"/>
    <w:basedOn w:val="af5"/>
    <w:uiPriority w:val="99"/>
    <w:rsid w:val="008F0F0F"/>
    <w:pPr>
      <w:pBdr>
        <w:top w:val="single" w:sz="4" w:space="0" w:color="auto"/>
        <w:left w:val="single" w:sz="8" w:space="0" w:color="auto"/>
        <w:bottom w:val="single" w:sz="8" w:space="0" w:color="auto"/>
        <w:right w:val="single" w:sz="8" w:space="0" w:color="auto"/>
      </w:pBdr>
      <w:shd w:val="clear" w:color="000000" w:fill="FFD581"/>
      <w:spacing w:before="100" w:beforeAutospacing="1" w:after="100" w:afterAutospacing="1"/>
      <w:jc w:val="center"/>
      <w:textAlignment w:val="center"/>
    </w:pPr>
    <w:rPr>
      <w:sz w:val="20"/>
      <w:szCs w:val="20"/>
    </w:rPr>
  </w:style>
  <w:style w:type="paragraph" w:customStyle="1" w:styleId="xl58197">
    <w:name w:val="xl58197"/>
    <w:basedOn w:val="af5"/>
    <w:uiPriority w:val="99"/>
    <w:rsid w:val="008F0F0F"/>
    <w:pPr>
      <w:pBdr>
        <w:top w:val="single" w:sz="4" w:space="0" w:color="auto"/>
        <w:left w:val="single" w:sz="8" w:space="0" w:color="auto"/>
        <w:right w:val="single" w:sz="8" w:space="0" w:color="auto"/>
      </w:pBdr>
      <w:shd w:val="clear" w:color="000000" w:fill="FFD581"/>
      <w:spacing w:before="100" w:beforeAutospacing="1" w:after="100" w:afterAutospacing="1"/>
      <w:textAlignment w:val="center"/>
    </w:pPr>
    <w:rPr>
      <w:sz w:val="20"/>
      <w:szCs w:val="20"/>
    </w:rPr>
  </w:style>
  <w:style w:type="paragraph" w:customStyle="1" w:styleId="xl58198">
    <w:name w:val="xl58198"/>
    <w:basedOn w:val="af5"/>
    <w:uiPriority w:val="99"/>
    <w:rsid w:val="008F0F0F"/>
    <w:pPr>
      <w:pBdr>
        <w:top w:val="single" w:sz="4" w:space="0" w:color="auto"/>
        <w:left w:val="single" w:sz="8" w:space="0" w:color="auto"/>
        <w:right w:val="single" w:sz="8" w:space="0" w:color="auto"/>
      </w:pBdr>
      <w:shd w:val="clear" w:color="000000" w:fill="FFD581"/>
      <w:spacing w:before="100" w:beforeAutospacing="1" w:after="100" w:afterAutospacing="1"/>
      <w:jc w:val="center"/>
      <w:textAlignment w:val="center"/>
    </w:pPr>
    <w:rPr>
      <w:sz w:val="20"/>
      <w:szCs w:val="20"/>
    </w:rPr>
  </w:style>
  <w:style w:type="paragraph" w:customStyle="1" w:styleId="xl58199">
    <w:name w:val="xl58199"/>
    <w:basedOn w:val="af5"/>
    <w:uiPriority w:val="99"/>
    <w:rsid w:val="008F0F0F"/>
    <w:pPr>
      <w:pBdr>
        <w:top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200">
    <w:name w:val="xl58200"/>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201">
    <w:name w:val="xl58201"/>
    <w:basedOn w:val="af5"/>
    <w:uiPriority w:val="99"/>
    <w:rsid w:val="008F0F0F"/>
    <w:pPr>
      <w:pBdr>
        <w:left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202">
    <w:name w:val="xl58202"/>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203">
    <w:name w:val="xl58203"/>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8204">
    <w:name w:val="xl5820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8205">
    <w:name w:val="xl5820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8206">
    <w:name w:val="xl5820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8207">
    <w:name w:val="xl5820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8208">
    <w:name w:val="xl58208"/>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8209">
    <w:name w:val="xl58209"/>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8210">
    <w:name w:val="xl58210"/>
    <w:basedOn w:val="af5"/>
    <w:uiPriority w:val="99"/>
    <w:rsid w:val="008F0F0F"/>
    <w:pPr>
      <w:pBdr>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6"/>
      <w:szCs w:val="16"/>
    </w:rPr>
  </w:style>
  <w:style w:type="paragraph" w:customStyle="1" w:styleId="xl58211">
    <w:name w:val="xl58211"/>
    <w:basedOn w:val="af5"/>
    <w:uiPriority w:val="99"/>
    <w:rsid w:val="008F0F0F"/>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6"/>
      <w:szCs w:val="16"/>
    </w:rPr>
  </w:style>
  <w:style w:type="paragraph" w:customStyle="1" w:styleId="xl58212">
    <w:name w:val="xl58212"/>
    <w:basedOn w:val="af5"/>
    <w:uiPriority w:val="99"/>
    <w:rsid w:val="008F0F0F"/>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b/>
      <w:bCs/>
      <w:sz w:val="16"/>
      <w:szCs w:val="16"/>
    </w:rPr>
  </w:style>
  <w:style w:type="paragraph" w:customStyle="1" w:styleId="xl58213">
    <w:name w:val="xl58213"/>
    <w:basedOn w:val="af5"/>
    <w:uiPriority w:val="99"/>
    <w:rsid w:val="008F0F0F"/>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6"/>
      <w:szCs w:val="16"/>
    </w:rPr>
  </w:style>
  <w:style w:type="paragraph" w:customStyle="1" w:styleId="xl58214">
    <w:name w:val="xl58214"/>
    <w:basedOn w:val="af5"/>
    <w:uiPriority w:val="99"/>
    <w:rsid w:val="008F0F0F"/>
    <w:pPr>
      <w:pBdr>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6"/>
      <w:szCs w:val="16"/>
    </w:rPr>
  </w:style>
  <w:style w:type="paragraph" w:customStyle="1" w:styleId="xl58215">
    <w:name w:val="xl58215"/>
    <w:basedOn w:val="af5"/>
    <w:uiPriority w:val="99"/>
    <w:rsid w:val="008F0F0F"/>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b/>
      <w:bCs/>
      <w:sz w:val="16"/>
      <w:szCs w:val="16"/>
    </w:rPr>
  </w:style>
  <w:style w:type="paragraph" w:customStyle="1" w:styleId="xl58216">
    <w:name w:val="xl58216"/>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6"/>
      <w:szCs w:val="16"/>
    </w:rPr>
  </w:style>
  <w:style w:type="paragraph" w:customStyle="1" w:styleId="xl58217">
    <w:name w:val="xl58217"/>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6"/>
      <w:szCs w:val="16"/>
    </w:rPr>
  </w:style>
  <w:style w:type="paragraph" w:customStyle="1" w:styleId="xl58218">
    <w:name w:val="xl58218"/>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6"/>
      <w:szCs w:val="16"/>
    </w:rPr>
  </w:style>
  <w:style w:type="paragraph" w:customStyle="1" w:styleId="xl58219">
    <w:name w:val="xl58219"/>
    <w:basedOn w:val="af5"/>
    <w:uiPriority w:val="99"/>
    <w:rsid w:val="008F0F0F"/>
    <w:pPr>
      <w:pBdr>
        <w:top w:val="single" w:sz="4" w:space="0" w:color="auto"/>
        <w:left w:val="single" w:sz="4" w:space="0" w:color="auto"/>
        <w:right w:val="single" w:sz="4" w:space="0" w:color="auto"/>
      </w:pBdr>
      <w:shd w:val="clear" w:color="000000" w:fill="FFFF66"/>
      <w:spacing w:before="100" w:beforeAutospacing="1" w:after="100" w:afterAutospacing="1"/>
      <w:jc w:val="center"/>
      <w:textAlignment w:val="center"/>
    </w:pPr>
    <w:rPr>
      <w:sz w:val="16"/>
      <w:szCs w:val="16"/>
    </w:rPr>
  </w:style>
  <w:style w:type="paragraph" w:customStyle="1" w:styleId="xl58220">
    <w:name w:val="xl58220"/>
    <w:basedOn w:val="af5"/>
    <w:uiPriority w:val="99"/>
    <w:rsid w:val="008F0F0F"/>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jc w:val="center"/>
      <w:textAlignment w:val="center"/>
    </w:pPr>
    <w:rPr>
      <w:b/>
      <w:bCs/>
      <w:sz w:val="16"/>
      <w:szCs w:val="16"/>
    </w:rPr>
  </w:style>
  <w:style w:type="paragraph" w:customStyle="1" w:styleId="xl58221">
    <w:name w:val="xl58221"/>
    <w:basedOn w:val="af5"/>
    <w:uiPriority w:val="99"/>
    <w:rsid w:val="008F0F0F"/>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b/>
      <w:bCs/>
      <w:sz w:val="16"/>
      <w:szCs w:val="16"/>
    </w:rPr>
  </w:style>
  <w:style w:type="paragraph" w:customStyle="1" w:styleId="xl58222">
    <w:name w:val="xl58222"/>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23">
    <w:name w:val="xl58223"/>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24">
    <w:name w:val="xl58224"/>
    <w:basedOn w:val="af5"/>
    <w:uiPriority w:val="99"/>
    <w:rsid w:val="008F0F0F"/>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b/>
      <w:bCs/>
      <w:sz w:val="16"/>
      <w:szCs w:val="16"/>
    </w:rPr>
  </w:style>
  <w:style w:type="paragraph" w:customStyle="1" w:styleId="xl58225">
    <w:name w:val="xl58225"/>
    <w:basedOn w:val="af5"/>
    <w:uiPriority w:val="99"/>
    <w:rsid w:val="008F0F0F"/>
    <w:pPr>
      <w:pBdr>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sz w:val="16"/>
      <w:szCs w:val="16"/>
    </w:rPr>
  </w:style>
  <w:style w:type="paragraph" w:customStyle="1" w:styleId="xl58226">
    <w:name w:val="xl58226"/>
    <w:basedOn w:val="af5"/>
    <w:uiPriority w:val="99"/>
    <w:rsid w:val="008F0F0F"/>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16"/>
      <w:szCs w:val="16"/>
    </w:rPr>
  </w:style>
  <w:style w:type="paragraph" w:customStyle="1" w:styleId="xl58227">
    <w:name w:val="xl5822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58228">
    <w:name w:val="xl58228"/>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58229">
    <w:name w:val="xl58229"/>
    <w:basedOn w:val="af5"/>
    <w:uiPriority w:val="99"/>
    <w:rsid w:val="008F0F0F"/>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6"/>
      <w:szCs w:val="16"/>
    </w:rPr>
  </w:style>
  <w:style w:type="paragraph" w:customStyle="1" w:styleId="xl58230">
    <w:name w:val="xl58230"/>
    <w:basedOn w:val="af5"/>
    <w:uiPriority w:val="99"/>
    <w:rsid w:val="008F0F0F"/>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6"/>
      <w:szCs w:val="16"/>
    </w:rPr>
  </w:style>
  <w:style w:type="paragraph" w:customStyle="1" w:styleId="xl58231">
    <w:name w:val="xl58231"/>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32">
    <w:name w:val="xl58232"/>
    <w:basedOn w:val="af5"/>
    <w:uiPriority w:val="99"/>
    <w:rsid w:val="008F0F0F"/>
    <w:pPr>
      <w:pBdr>
        <w:top w:val="single" w:sz="4" w:space="0" w:color="auto"/>
        <w:left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33">
    <w:name w:val="xl58233"/>
    <w:basedOn w:val="af5"/>
    <w:uiPriority w:val="99"/>
    <w:rsid w:val="008F0F0F"/>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jc w:val="center"/>
    </w:pPr>
    <w:rPr>
      <w:b/>
      <w:bCs/>
      <w:sz w:val="16"/>
      <w:szCs w:val="16"/>
    </w:rPr>
  </w:style>
  <w:style w:type="paragraph" w:customStyle="1" w:styleId="xl58234">
    <w:name w:val="xl5823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58235">
    <w:name w:val="xl58235"/>
    <w:basedOn w:val="af5"/>
    <w:uiPriority w:val="99"/>
    <w:rsid w:val="008F0F0F"/>
    <w:pPr>
      <w:pBdr>
        <w:top w:val="single" w:sz="4" w:space="0" w:color="auto"/>
        <w:left w:val="single" w:sz="4" w:space="0" w:color="auto"/>
        <w:right w:val="single" w:sz="4" w:space="0" w:color="auto"/>
      </w:pBdr>
      <w:shd w:val="clear" w:color="000000" w:fill="9FFFED"/>
      <w:spacing w:before="100" w:beforeAutospacing="1" w:after="100" w:afterAutospacing="1"/>
      <w:jc w:val="center"/>
      <w:textAlignment w:val="center"/>
    </w:pPr>
    <w:rPr>
      <w:sz w:val="16"/>
      <w:szCs w:val="16"/>
    </w:rPr>
  </w:style>
  <w:style w:type="paragraph" w:customStyle="1" w:styleId="xl58236">
    <w:name w:val="xl58236"/>
    <w:basedOn w:val="af5"/>
    <w:uiPriority w:val="99"/>
    <w:rsid w:val="008F0F0F"/>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6"/>
      <w:szCs w:val="16"/>
    </w:rPr>
  </w:style>
  <w:style w:type="paragraph" w:customStyle="1" w:styleId="xl58237">
    <w:name w:val="xl5823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58238">
    <w:name w:val="xl58238"/>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39">
    <w:name w:val="xl58239"/>
    <w:basedOn w:val="af5"/>
    <w:uiPriority w:val="99"/>
    <w:rsid w:val="008F0F0F"/>
    <w:pPr>
      <w:pBdr>
        <w:top w:val="single" w:sz="4" w:space="0" w:color="auto"/>
        <w:left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40">
    <w:name w:val="xl58240"/>
    <w:basedOn w:val="af5"/>
    <w:uiPriority w:val="99"/>
    <w:rsid w:val="008F0F0F"/>
    <w:pPr>
      <w:pBdr>
        <w:top w:val="single" w:sz="4" w:space="0" w:color="auto"/>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sz w:val="16"/>
      <w:szCs w:val="16"/>
    </w:rPr>
  </w:style>
  <w:style w:type="paragraph" w:customStyle="1" w:styleId="xl58241">
    <w:name w:val="xl5824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58242">
    <w:name w:val="xl58242"/>
    <w:basedOn w:val="af5"/>
    <w:uiPriority w:val="99"/>
    <w:rsid w:val="008F0F0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16"/>
      <w:szCs w:val="16"/>
    </w:rPr>
  </w:style>
  <w:style w:type="paragraph" w:customStyle="1" w:styleId="xl58243">
    <w:name w:val="xl5824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58244">
    <w:name w:val="xl58244"/>
    <w:basedOn w:val="af5"/>
    <w:uiPriority w:val="99"/>
    <w:rsid w:val="008F0F0F"/>
    <w:pPr>
      <w:pBdr>
        <w:top w:val="single" w:sz="4" w:space="0" w:color="auto"/>
        <w:left w:val="single" w:sz="4" w:space="0" w:color="auto"/>
        <w:bottom w:val="single" w:sz="8" w:space="0" w:color="auto"/>
        <w:right w:val="single" w:sz="4" w:space="0" w:color="auto"/>
      </w:pBdr>
      <w:shd w:val="clear" w:color="000000" w:fill="CCFFCC"/>
      <w:spacing w:before="100" w:beforeAutospacing="1" w:after="100" w:afterAutospacing="1"/>
      <w:jc w:val="center"/>
      <w:textAlignment w:val="center"/>
    </w:pPr>
    <w:rPr>
      <w:b/>
      <w:bCs/>
      <w:sz w:val="16"/>
      <w:szCs w:val="16"/>
    </w:rPr>
  </w:style>
  <w:style w:type="paragraph" w:customStyle="1" w:styleId="xl58245">
    <w:name w:val="xl58245"/>
    <w:basedOn w:val="af5"/>
    <w:uiPriority w:val="99"/>
    <w:rsid w:val="008F0F0F"/>
    <w:pPr>
      <w:pBdr>
        <w:top w:val="single" w:sz="8"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sz w:val="16"/>
      <w:szCs w:val="16"/>
    </w:rPr>
  </w:style>
  <w:style w:type="paragraph" w:customStyle="1" w:styleId="xl58246">
    <w:name w:val="xl5824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58247">
    <w:name w:val="xl58247"/>
    <w:basedOn w:val="af5"/>
    <w:uiPriority w:val="99"/>
    <w:rsid w:val="008F0F0F"/>
    <w:pPr>
      <w:pBdr>
        <w:left w:val="single" w:sz="4" w:space="0" w:color="auto"/>
        <w:right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58248">
    <w:name w:val="xl5824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58249">
    <w:name w:val="xl58249"/>
    <w:basedOn w:val="af5"/>
    <w:uiPriority w:val="99"/>
    <w:rsid w:val="008F0F0F"/>
    <w:pPr>
      <w:pBdr>
        <w:top w:val="single" w:sz="4" w:space="0" w:color="auto"/>
        <w:left w:val="single" w:sz="4" w:space="0" w:color="auto"/>
        <w:bottom w:val="single" w:sz="8" w:space="0" w:color="auto"/>
        <w:right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58250">
    <w:name w:val="xl5825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3"/>
      <w:szCs w:val="13"/>
    </w:rPr>
  </w:style>
  <w:style w:type="paragraph" w:customStyle="1" w:styleId="xl58251">
    <w:name w:val="xl5825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3"/>
      <w:szCs w:val="13"/>
    </w:rPr>
  </w:style>
  <w:style w:type="paragraph" w:customStyle="1" w:styleId="xl58252">
    <w:name w:val="xl5825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3"/>
      <w:szCs w:val="13"/>
    </w:rPr>
  </w:style>
  <w:style w:type="paragraph" w:customStyle="1" w:styleId="xl58253">
    <w:name w:val="xl5825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3"/>
      <w:szCs w:val="13"/>
    </w:rPr>
  </w:style>
  <w:style w:type="paragraph" w:customStyle="1" w:styleId="xl58254">
    <w:name w:val="xl58254"/>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3"/>
      <w:szCs w:val="13"/>
    </w:rPr>
  </w:style>
  <w:style w:type="table" w:customStyle="1" w:styleId="1-121">
    <w:name w:val="Средний список 1 - Акцент 121"/>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
    <w:name w:val="1 / a / i1"/>
    <w:basedOn w:val="af8"/>
    <w:next w:val="1ai"/>
    <w:rsid w:val="008F0F0F"/>
    <w:pPr>
      <w:numPr>
        <w:numId w:val="81"/>
      </w:numPr>
    </w:pPr>
  </w:style>
  <w:style w:type="numbering" w:customStyle="1" w:styleId="17">
    <w:name w:val="Статья / Раздел1"/>
    <w:basedOn w:val="af8"/>
    <w:next w:val="ab"/>
    <w:rsid w:val="008F0F0F"/>
    <w:pPr>
      <w:numPr>
        <w:numId w:val="82"/>
      </w:numPr>
    </w:pPr>
  </w:style>
  <w:style w:type="table" w:customStyle="1" w:styleId="11ff8">
    <w:name w:val="Объемная таблица 11"/>
    <w:basedOn w:val="af7"/>
    <w:next w:val="1fffff8"/>
    <w:rsid w:val="008F0F0F"/>
    <w:pPr>
      <w:ind w:left="1080"/>
    </w:pPr>
    <w:rPr>
      <w:rFonts w:ascii="Times New Roman" w:eastAsia="Times New Roman" w:hAnsi="Times New Roman"/>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fd">
    <w:name w:val="Объемная таблица 21"/>
    <w:basedOn w:val="af7"/>
    <w:next w:val="2ffff3"/>
    <w:rsid w:val="008F0F0F"/>
    <w:pPr>
      <w:ind w:left="1080"/>
    </w:pPr>
    <w:rPr>
      <w:rFonts w:ascii="Times New Roman" w:eastAsia="Times New Roman" w:hAnsi="Times New Roman"/>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5">
    <w:name w:val="Объемная таблица 31"/>
    <w:basedOn w:val="af7"/>
    <w:next w:val="3ff7"/>
    <w:rsid w:val="008F0F0F"/>
    <w:pPr>
      <w:ind w:left="1080"/>
    </w:pPr>
    <w:rPr>
      <w:rFonts w:ascii="Times New Roman" w:eastAsia="Times New Roman" w:hAnsi="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6">
    <w:name w:val="Классическая таблица 31"/>
    <w:basedOn w:val="af7"/>
    <w:next w:val="3ff8"/>
    <w:rsid w:val="008F0F0F"/>
    <w:pPr>
      <w:ind w:left="1080"/>
    </w:pPr>
    <w:rPr>
      <w:rFonts w:ascii="Times New Roman" w:eastAsia="Times New Roman" w:hAnsi="Times New Roman"/>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6">
    <w:name w:val="Классическая таблица 41"/>
    <w:basedOn w:val="af7"/>
    <w:next w:val="4f1"/>
    <w:rsid w:val="008F0F0F"/>
    <w:pPr>
      <w:ind w:left="1080"/>
    </w:pPr>
    <w:rPr>
      <w:rFonts w:ascii="Times New Roman" w:eastAsia="Times New Roman" w:hAnsi="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f9">
    <w:name w:val="Цветная таблица 11"/>
    <w:basedOn w:val="af7"/>
    <w:next w:val="1fffff9"/>
    <w:rsid w:val="008F0F0F"/>
    <w:pPr>
      <w:ind w:left="1080"/>
    </w:pPr>
    <w:rPr>
      <w:rFonts w:ascii="Times New Roman" w:eastAsia="Times New Roman"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fe">
    <w:name w:val="Цветная таблица 21"/>
    <w:basedOn w:val="af7"/>
    <w:next w:val="2ffff4"/>
    <w:rsid w:val="008F0F0F"/>
    <w:pPr>
      <w:ind w:left="1080"/>
    </w:pPr>
    <w:rPr>
      <w:rFonts w:ascii="Times New Roman" w:eastAsia="Times New Roman" w:hAnsi="Times New Roman"/>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7">
    <w:name w:val="Цветная таблица 31"/>
    <w:basedOn w:val="af7"/>
    <w:next w:val="3ff9"/>
    <w:rsid w:val="008F0F0F"/>
    <w:pPr>
      <w:ind w:left="1080"/>
    </w:pPr>
    <w:rPr>
      <w:rFonts w:ascii="Times New Roman" w:eastAsia="Times New Roman" w:hAnsi="Times New Roman"/>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fa">
    <w:name w:val="Столбцы таблицы 11"/>
    <w:basedOn w:val="af7"/>
    <w:next w:val="1fffffa"/>
    <w:rsid w:val="008F0F0F"/>
    <w:pPr>
      <w:ind w:left="1080"/>
    </w:pPr>
    <w:rPr>
      <w:rFonts w:ascii="Times New Roman" w:eastAsia="Times New Roman" w:hAnsi="Times New Roma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8">
    <w:name w:val="Сетка таблицы 31"/>
    <w:basedOn w:val="af7"/>
    <w:next w:val="3ffa"/>
    <w:rsid w:val="008F0F0F"/>
    <w:pPr>
      <w:ind w:left="1080"/>
    </w:pPr>
    <w:rPr>
      <w:rFonts w:ascii="Times New Roman" w:eastAsia="Times New Roman" w:hAnsi="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7">
    <w:name w:val="Сетка таблицы 41"/>
    <w:basedOn w:val="af7"/>
    <w:next w:val="4f8"/>
    <w:rsid w:val="008F0F0F"/>
    <w:pPr>
      <w:ind w:left="1080"/>
    </w:pPr>
    <w:rPr>
      <w:rFonts w:ascii="Times New Roman" w:eastAsia="Times New Roman" w:hAnsi="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5">
    <w:name w:val="Сетка таблицы 61"/>
    <w:basedOn w:val="af7"/>
    <w:next w:val="6c"/>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5">
    <w:name w:val="Сетка таблицы 71"/>
    <w:basedOn w:val="af7"/>
    <w:next w:val="7a"/>
    <w:rsid w:val="008F0F0F"/>
    <w:pPr>
      <w:ind w:left="1080"/>
    </w:pPr>
    <w:rPr>
      <w:rFonts w:ascii="Times New Roman" w:eastAsia="Times New Roman" w:hAnsi="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0">
    <w:name w:val="Таблица-список 31"/>
    <w:basedOn w:val="af7"/>
    <w:next w:val="-30"/>
    <w:rsid w:val="008F0F0F"/>
    <w:pPr>
      <w:ind w:left="1080"/>
    </w:pPr>
    <w:rPr>
      <w:rFonts w:ascii="Times New Roman" w:eastAsia="Times New Roman" w:hAnsi="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0">
    <w:name w:val="Таблица-список 41"/>
    <w:basedOn w:val="af7"/>
    <w:next w:val="-40"/>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0">
    <w:name w:val="Таблица-список 51"/>
    <w:basedOn w:val="af7"/>
    <w:next w:val="-5"/>
    <w:rsid w:val="008F0F0F"/>
    <w:pPr>
      <w:ind w:left="1080"/>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f7"/>
    <w:next w:val="-6"/>
    <w:rsid w:val="008F0F0F"/>
    <w:pPr>
      <w:ind w:left="1080"/>
    </w:pPr>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f7"/>
    <w:next w:val="-7"/>
    <w:rsid w:val="008F0F0F"/>
    <w:pPr>
      <w:ind w:left="1080"/>
    </w:pPr>
    <w:rPr>
      <w:rFonts w:ascii="Times New Roman" w:eastAsia="Times New Roman" w:hAnsi="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f7"/>
    <w:next w:val="-8"/>
    <w:rsid w:val="008F0F0F"/>
    <w:pPr>
      <w:ind w:left="1080"/>
    </w:pPr>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fb">
    <w:name w:val="Тема таблицы1"/>
    <w:basedOn w:val="af7"/>
    <w:next w:val="afffffffffffffc"/>
    <w:rsid w:val="008F0F0F"/>
    <w:pPr>
      <w:ind w:left="10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Светлая заливка - Акцент 111"/>
    <w:basedOn w:val="af7"/>
    <w:uiPriority w:val="60"/>
    <w:rsid w:val="008F0F0F"/>
    <w:rPr>
      <w:rFonts w:ascii="Times New Roman" w:eastAsia="Times New Roman" w:hAnsi="Times New Roman"/>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3721">
    <w:name w:val="3 варианта 7 групп2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
    <w:name w:val="3 варианта 7 групп3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
    <w:name w:val="3 варианта 7 групп4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
    <w:name w:val="3 варианта 7 групп5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
    <w:name w:val="3 варианта 7 групп6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
    <w:name w:val="3 варианта 7 групп7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
    <w:name w:val="3 варианта 7 групп8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921">
    <w:name w:val="Нет списка92"/>
    <w:next w:val="af8"/>
    <w:uiPriority w:val="99"/>
    <w:semiHidden/>
    <w:unhideWhenUsed/>
    <w:rsid w:val="008F0F0F"/>
  </w:style>
  <w:style w:type="table" w:customStyle="1" w:styleId="TableNormal3">
    <w:name w:val="Table Normal3"/>
    <w:uiPriority w:val="2"/>
    <w:semiHidden/>
    <w:unhideWhenUsed/>
    <w:qFormat/>
    <w:rsid w:val="008F0F0F"/>
    <w:pPr>
      <w:widowControl w:val="0"/>
    </w:pPr>
    <w:rPr>
      <w:sz w:val="22"/>
      <w:szCs w:val="22"/>
      <w:lang w:val="en-US" w:eastAsia="en-US"/>
    </w:rPr>
    <w:tblPr>
      <w:tblInd w:w="0" w:type="dxa"/>
      <w:tblCellMar>
        <w:top w:w="0" w:type="dxa"/>
        <w:left w:w="0" w:type="dxa"/>
        <w:bottom w:w="0" w:type="dxa"/>
        <w:right w:w="0" w:type="dxa"/>
      </w:tblCellMar>
    </w:tblPr>
  </w:style>
  <w:style w:type="table" w:customStyle="1" w:styleId="TableGridReport6">
    <w:name w:val="Table Grid Report6"/>
    <w:basedOn w:val="af7"/>
    <w:next w:val="aff5"/>
    <w:uiPriority w:val="59"/>
    <w:rsid w:val="008F0F0F"/>
    <w:pPr>
      <w:ind w:left="10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
    <w:name w:val="Сетка таблицы 54"/>
    <w:basedOn w:val="af7"/>
    <w:next w:val="57"/>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9">
    <w:name w:val="1 / 1.1 / 1.1.19"/>
    <w:basedOn w:val="af8"/>
    <w:next w:val="111111"/>
    <w:rsid w:val="008F0F0F"/>
  </w:style>
  <w:style w:type="table" w:customStyle="1" w:styleId="TableGrid12">
    <w:name w:val="Table Grid12"/>
    <w:basedOn w:val="af7"/>
    <w:next w:val="aff5"/>
    <w:rsid w:val="008F0F0F"/>
    <w:rPr>
      <w:rFonts w:ascii="Times New Roman" w:eastAsia="Times New Roman" w:hAnsi="Times New Roman"/>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3ffc">
    <w:name w:val="Папушкин3"/>
    <w:basedOn w:val="aff5"/>
    <w:rsid w:val="008F0F0F"/>
    <w:pPr>
      <w:jc w:val="center"/>
    </w:pPr>
    <w:rPr>
      <w:rFonts w:ascii="Arial" w:eastAsia="Times New Roman"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0">
    <w:name w:val="Сетка таблицы 523"/>
    <w:basedOn w:val="af7"/>
    <w:next w:val="57"/>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4">
    <w:name w:val="Столбцы таблицы 33"/>
    <w:basedOn w:val="af7"/>
    <w:next w:val="3e"/>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3">
    <w:name w:val="Столбцы таблицы 43"/>
    <w:basedOn w:val="af7"/>
    <w:next w:val="4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f7"/>
    <w:next w:val="5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f7"/>
    <w:next w:val="-1"/>
    <w:rsid w:val="008F0F0F"/>
    <w:pPr>
      <w:widowControl w:val="0"/>
      <w:adjustRightInd w:val="0"/>
      <w:spacing w:line="360" w:lineRule="atLeast"/>
      <w:ind w:firstLine="567"/>
      <w:textAlignment w:val="baseline"/>
    </w:pPr>
    <w:rPr>
      <w:rFonts w:ascii="Times New Roman" w:eastAsia="Times New Roman" w:hAnsi="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7">
    <w:name w:val="Столбцы таблицы 23"/>
    <w:basedOn w:val="af7"/>
    <w:next w:val="2c"/>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f7"/>
    <w:next w:val="-2"/>
    <w:rsid w:val="008F0F0F"/>
    <w:pPr>
      <w:widowControl w:val="0"/>
      <w:adjustRightInd w:val="0"/>
      <w:spacing w:line="360" w:lineRule="atLeast"/>
      <w:ind w:firstLine="567"/>
      <w:textAlignment w:val="baseline"/>
    </w:pPr>
    <w:rPr>
      <w:rFonts w:ascii="Times New Roman" w:eastAsia="Times New Roman" w:hAnsi="Times New Roman"/>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fd">
    <w:name w:val="Современная таблица3"/>
    <w:basedOn w:val="af7"/>
    <w:next w:val="affff5"/>
    <w:rsid w:val="008F0F0F"/>
    <w:pPr>
      <w:widowControl w:val="0"/>
      <w:adjustRightInd w:val="0"/>
      <w:spacing w:line="360" w:lineRule="atLeast"/>
      <w:ind w:firstLine="567"/>
      <w:textAlignment w:val="baseline"/>
    </w:pPr>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92">
    <w:name w:val="Средний список 1119"/>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8">
    <w:name w:val="Простая таблица 23"/>
    <w:basedOn w:val="af7"/>
    <w:next w:val="2d"/>
    <w:rsid w:val="008F0F0F"/>
    <w:pPr>
      <w:widowControl w:val="0"/>
      <w:adjustRightInd w:val="0"/>
      <w:spacing w:line="360" w:lineRule="atLeast"/>
      <w:ind w:firstLine="567"/>
      <w:textAlignment w:val="baseline"/>
    </w:pPr>
    <w:rPr>
      <w:rFonts w:ascii="Times New Roman" w:eastAsia="Times New Roman" w:hAnsi="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fe">
    <w:name w:val="Стандартная таблица3"/>
    <w:basedOn w:val="af7"/>
    <w:next w:val="affff6"/>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b">
    <w:name w:val="Классическая таблица 15"/>
    <w:basedOn w:val="af7"/>
    <w:next w:val="1fe"/>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
    <w:name w:val="Простая таблица 13"/>
    <w:basedOn w:val="af7"/>
    <w:next w:val="1ff"/>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9">
    <w:name w:val="Изящная таблица 23"/>
    <w:basedOn w:val="af7"/>
    <w:next w:val="2e"/>
    <w:rsid w:val="008F0F0F"/>
    <w:pPr>
      <w:widowControl w:val="0"/>
      <w:adjustRightInd w:val="0"/>
      <w:spacing w:before="120" w:after="120"/>
      <w:ind w:firstLine="567"/>
      <w:textAlignment w:val="baseline"/>
    </w:pPr>
    <w:rPr>
      <w:rFonts w:ascii="Times New Roman" w:eastAsia="Times New Roman" w:hAnsi="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Веб-таблица 13"/>
    <w:basedOn w:val="af7"/>
    <w:next w:val="-10"/>
    <w:rsid w:val="008F0F0F"/>
    <w:pPr>
      <w:widowControl w:val="0"/>
      <w:adjustRightInd w:val="0"/>
      <w:spacing w:before="120" w:after="120"/>
      <w:ind w:firstLine="567"/>
      <w:textAlignment w:val="baseline"/>
    </w:pPr>
    <w:rPr>
      <w:rFonts w:ascii="Times New Roman" w:eastAsia="Times New Roma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1">
    <w:name w:val="Веб-таблица 23"/>
    <w:basedOn w:val="af7"/>
    <w:next w:val="-20"/>
    <w:rsid w:val="008F0F0F"/>
    <w:pPr>
      <w:widowControl w:val="0"/>
      <w:adjustRightInd w:val="0"/>
      <w:spacing w:before="120" w:after="120"/>
      <w:ind w:firstLine="567"/>
      <w:textAlignment w:val="baseline"/>
    </w:pPr>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f7"/>
    <w:next w:val="-3"/>
    <w:rsid w:val="008F0F0F"/>
    <w:pPr>
      <w:widowControl w:val="0"/>
      <w:adjustRightInd w:val="0"/>
      <w:spacing w:before="120" w:after="120"/>
      <w:ind w:firstLine="567"/>
      <w:textAlignment w:val="baseline"/>
    </w:pPr>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ff">
    <w:name w:val="Изысканная таблица3"/>
    <w:basedOn w:val="af7"/>
    <w:next w:val="affff9"/>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f0">
    <w:name w:val="Изящная таблица 13"/>
    <w:basedOn w:val="af7"/>
    <w:next w:val="1ff0"/>
    <w:rsid w:val="008F0F0F"/>
    <w:pPr>
      <w:widowControl w:val="0"/>
      <w:adjustRightInd w:val="0"/>
      <w:spacing w:before="120" w:after="120"/>
      <w:ind w:firstLine="567"/>
      <w:textAlignment w:val="baseline"/>
    </w:pPr>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a">
    <w:name w:val="Классическая таблица 23"/>
    <w:basedOn w:val="af7"/>
    <w:next w:val="2f1"/>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5">
    <w:name w:val="Сетка таблицы113"/>
    <w:basedOn w:val="af7"/>
    <w:next w:val="aff5"/>
    <w:uiPriority w:val="5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2">
    <w:name w:val="Сетка таблицы27"/>
    <w:basedOn w:val="af7"/>
    <w:next w:val="aff5"/>
    <w:uiPriority w:val="5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1">
    <w:name w:val="Сетка таблицы 83"/>
    <w:basedOn w:val="af7"/>
    <w:next w:val="85"/>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b">
    <w:name w:val="Сетка таблицы 23"/>
    <w:basedOn w:val="af7"/>
    <w:next w:val="2f5"/>
    <w:rsid w:val="008F0F0F"/>
    <w:pPr>
      <w:widowControl w:val="0"/>
      <w:adjustRightInd w:val="0"/>
      <w:spacing w:before="120" w:after="120"/>
      <w:ind w:firstLine="567"/>
      <w:textAlignment w:val="baseline"/>
    </w:pPr>
    <w:rPr>
      <w:rFonts w:ascii="Times New Roman" w:eastAsia="Times New Roman" w:hAnsi="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f1">
    <w:name w:val="Сетка таблицы 13"/>
    <w:basedOn w:val="af7"/>
    <w:next w:val="1ff1"/>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35">
    <w:name w:val="Простая таблица 33"/>
    <w:basedOn w:val="af7"/>
    <w:next w:val="3f8"/>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5">
    <w:name w:val="Средняя заливка 2 - Акцент 415"/>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270">
    <w:name w:val="Нет списка127"/>
    <w:next w:val="af8"/>
    <w:uiPriority w:val="99"/>
    <w:semiHidden/>
    <w:unhideWhenUsed/>
    <w:rsid w:val="008F0F0F"/>
  </w:style>
  <w:style w:type="table" w:customStyle="1" w:styleId="168">
    <w:name w:val="Светлая заливка16"/>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2">
    <w:name w:val="Средний список 1 - Акцент 122"/>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2">
    <w:name w:val="1 / a / i2"/>
    <w:basedOn w:val="af8"/>
    <w:next w:val="1ai"/>
    <w:rsid w:val="008F0F0F"/>
  </w:style>
  <w:style w:type="numbering" w:customStyle="1" w:styleId="2ffff6">
    <w:name w:val="Статья / Раздел2"/>
    <w:basedOn w:val="af8"/>
    <w:next w:val="ab"/>
    <w:rsid w:val="008F0F0F"/>
  </w:style>
  <w:style w:type="table" w:customStyle="1" w:styleId="12f3">
    <w:name w:val="Объемная таблица 12"/>
    <w:basedOn w:val="af7"/>
    <w:next w:val="1fffff8"/>
    <w:rsid w:val="008F0F0F"/>
    <w:pPr>
      <w:ind w:left="1080"/>
    </w:pPr>
    <w:rPr>
      <w:rFonts w:ascii="Times New Roman" w:eastAsia="Times New Roman" w:hAnsi="Times New Roman"/>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f3">
    <w:name w:val="Объемная таблица 22"/>
    <w:basedOn w:val="af7"/>
    <w:next w:val="2ffff3"/>
    <w:rsid w:val="008F0F0F"/>
    <w:pPr>
      <w:ind w:left="1080"/>
    </w:pPr>
    <w:rPr>
      <w:rFonts w:ascii="Times New Roman" w:eastAsia="Times New Roman" w:hAnsi="Times New Roman"/>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9">
    <w:name w:val="Объемная таблица 32"/>
    <w:basedOn w:val="af7"/>
    <w:next w:val="3ff7"/>
    <w:rsid w:val="008F0F0F"/>
    <w:pPr>
      <w:ind w:left="1080"/>
    </w:pPr>
    <w:rPr>
      <w:rFonts w:ascii="Times New Roman" w:eastAsia="Times New Roman" w:hAnsi="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a">
    <w:name w:val="Классическая таблица 32"/>
    <w:basedOn w:val="af7"/>
    <w:next w:val="3ff8"/>
    <w:rsid w:val="008F0F0F"/>
    <w:pPr>
      <w:ind w:left="1080"/>
    </w:pPr>
    <w:rPr>
      <w:rFonts w:ascii="Times New Roman" w:eastAsia="Times New Roman" w:hAnsi="Times New Roman"/>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6">
    <w:name w:val="Классическая таблица 42"/>
    <w:basedOn w:val="af7"/>
    <w:next w:val="4f1"/>
    <w:rsid w:val="008F0F0F"/>
    <w:pPr>
      <w:ind w:left="1080"/>
    </w:pPr>
    <w:rPr>
      <w:rFonts w:ascii="Times New Roman" w:eastAsia="Times New Roman" w:hAnsi="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f4">
    <w:name w:val="Цветная таблица 12"/>
    <w:basedOn w:val="af7"/>
    <w:next w:val="1fffff9"/>
    <w:rsid w:val="008F0F0F"/>
    <w:pPr>
      <w:ind w:left="1080"/>
    </w:pPr>
    <w:rPr>
      <w:rFonts w:ascii="Times New Roman" w:eastAsia="Times New Roman"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f4">
    <w:name w:val="Цветная таблица 22"/>
    <w:basedOn w:val="af7"/>
    <w:next w:val="2ffff4"/>
    <w:rsid w:val="008F0F0F"/>
    <w:pPr>
      <w:ind w:left="1080"/>
    </w:pPr>
    <w:rPr>
      <w:rFonts w:ascii="Times New Roman" w:eastAsia="Times New Roman" w:hAnsi="Times New Roman"/>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b">
    <w:name w:val="Цветная таблица 32"/>
    <w:basedOn w:val="af7"/>
    <w:next w:val="3ff9"/>
    <w:rsid w:val="008F0F0F"/>
    <w:pPr>
      <w:ind w:left="1080"/>
    </w:pPr>
    <w:rPr>
      <w:rFonts w:ascii="Times New Roman" w:eastAsia="Times New Roman" w:hAnsi="Times New Roman"/>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2f5">
    <w:name w:val="Столбцы таблицы 12"/>
    <w:basedOn w:val="af7"/>
    <w:next w:val="1fffffa"/>
    <w:rsid w:val="008F0F0F"/>
    <w:pPr>
      <w:ind w:left="1080"/>
    </w:pPr>
    <w:rPr>
      <w:rFonts w:ascii="Times New Roman" w:eastAsia="Times New Roman" w:hAnsi="Times New Roma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c">
    <w:name w:val="Сетка таблицы 32"/>
    <w:basedOn w:val="af7"/>
    <w:next w:val="3ffa"/>
    <w:rsid w:val="008F0F0F"/>
    <w:pPr>
      <w:ind w:left="1080"/>
    </w:pPr>
    <w:rPr>
      <w:rFonts w:ascii="Times New Roman" w:eastAsia="Times New Roman" w:hAnsi="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7">
    <w:name w:val="Сетка таблицы 42"/>
    <w:basedOn w:val="af7"/>
    <w:next w:val="4f8"/>
    <w:rsid w:val="008F0F0F"/>
    <w:pPr>
      <w:ind w:left="1080"/>
    </w:pPr>
    <w:rPr>
      <w:rFonts w:ascii="Times New Roman" w:eastAsia="Times New Roman" w:hAnsi="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23">
    <w:name w:val="Сетка таблицы 62"/>
    <w:basedOn w:val="af7"/>
    <w:next w:val="6c"/>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4">
    <w:name w:val="Сетка таблицы 72"/>
    <w:basedOn w:val="af7"/>
    <w:next w:val="7a"/>
    <w:rsid w:val="008F0F0F"/>
    <w:pPr>
      <w:ind w:left="1080"/>
    </w:pPr>
    <w:rPr>
      <w:rFonts w:ascii="Times New Roman" w:eastAsia="Times New Roman" w:hAnsi="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0">
    <w:name w:val="Таблица-список 32"/>
    <w:basedOn w:val="af7"/>
    <w:next w:val="-30"/>
    <w:rsid w:val="008F0F0F"/>
    <w:pPr>
      <w:ind w:left="1080"/>
    </w:pPr>
    <w:rPr>
      <w:rFonts w:ascii="Times New Roman" w:eastAsia="Times New Roman" w:hAnsi="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f7"/>
    <w:next w:val="-40"/>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f7"/>
    <w:next w:val="-5"/>
    <w:rsid w:val="008F0F0F"/>
    <w:pPr>
      <w:ind w:left="1080"/>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f7"/>
    <w:next w:val="-6"/>
    <w:rsid w:val="008F0F0F"/>
    <w:pPr>
      <w:ind w:left="1080"/>
    </w:pPr>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f7"/>
    <w:next w:val="-7"/>
    <w:rsid w:val="008F0F0F"/>
    <w:pPr>
      <w:ind w:left="1080"/>
    </w:pPr>
    <w:rPr>
      <w:rFonts w:ascii="Times New Roman" w:eastAsia="Times New Roman" w:hAnsi="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f7"/>
    <w:next w:val="-8"/>
    <w:rsid w:val="008F0F0F"/>
    <w:pPr>
      <w:ind w:left="1080"/>
    </w:pPr>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f7">
    <w:name w:val="Тема таблицы2"/>
    <w:basedOn w:val="af7"/>
    <w:next w:val="afffffffffffffc"/>
    <w:rsid w:val="008F0F0F"/>
    <w:pPr>
      <w:ind w:left="10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ветлая заливка - Акцент 112"/>
    <w:basedOn w:val="af7"/>
    <w:uiPriority w:val="60"/>
    <w:rsid w:val="008F0F0F"/>
    <w:rPr>
      <w:rFonts w:ascii="Times New Roman" w:eastAsia="Times New Roman" w:hAnsi="Times New Roman"/>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3c">
    <w:name w:val="Светлая заливка23"/>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
    <w:name w:val="Средний список 122"/>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20">
    <w:name w:val="Сетка таблицы252"/>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Сетка таблицы33"/>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
    <w:name w:val="Заголовок 2 уровень15"/>
    <w:basedOn w:val="af8"/>
    <w:uiPriority w:val="99"/>
    <w:rsid w:val="008F0F0F"/>
  </w:style>
  <w:style w:type="numbering" w:customStyle="1" w:styleId="3151">
    <w:name w:val="Заголовок 3 ур15"/>
    <w:basedOn w:val="af8"/>
    <w:uiPriority w:val="99"/>
    <w:rsid w:val="008F0F0F"/>
  </w:style>
  <w:style w:type="table" w:customStyle="1" w:styleId="434">
    <w:name w:val="Сетка таблицы43"/>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0">
    <w:name w:val="Нет списка225"/>
    <w:next w:val="af8"/>
    <w:uiPriority w:val="99"/>
    <w:semiHidden/>
    <w:unhideWhenUsed/>
    <w:rsid w:val="008F0F0F"/>
  </w:style>
  <w:style w:type="table" w:customStyle="1" w:styleId="524">
    <w:name w:val="Сетка таблицы52"/>
    <w:basedOn w:val="af7"/>
    <w:next w:val="aff5"/>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4">
    <w:name w:val="3 варианта 7 групп14"/>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5">
    <w:name w:val="3 варианта 7 групп15"/>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2">
    <w:name w:val="3 варианта 7 групп2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2">
    <w:name w:val="3 варианта 7 групп3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2">
    <w:name w:val="3 варианта 7 групп4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2">
    <w:name w:val="3 варианта 7 групп5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2">
    <w:name w:val="3 варианта 7 групп6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2">
    <w:name w:val="3 варианта 7 групп7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2">
    <w:name w:val="3 варианта 7 групп8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160">
    <w:name w:val="Нет списка316"/>
    <w:next w:val="af8"/>
    <w:uiPriority w:val="99"/>
    <w:semiHidden/>
    <w:unhideWhenUsed/>
    <w:rsid w:val="008F0F0F"/>
  </w:style>
  <w:style w:type="table" w:customStyle="1" w:styleId="TableGridReport18">
    <w:name w:val="Table Grid Report18"/>
    <w:basedOn w:val="af7"/>
    <w:next w:val="aff5"/>
    <w:uiPriority w:val="59"/>
    <w:locked/>
    <w:rsid w:val="008F0F0F"/>
    <w:pPr>
      <w:ind w:left="10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1">
    <w:name w:val="Сетка таблицы 513"/>
    <w:basedOn w:val="af7"/>
    <w:next w:val="57"/>
    <w:locked/>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15">
    <w:name w:val="1 / 1.1 / 1.1.215"/>
    <w:basedOn w:val="af8"/>
    <w:next w:val="111111"/>
    <w:locked/>
    <w:rsid w:val="008F0F0F"/>
  </w:style>
  <w:style w:type="table" w:customStyle="1" w:styleId="TableGrid111">
    <w:name w:val="Table Grid111"/>
    <w:basedOn w:val="af7"/>
    <w:next w:val="aff5"/>
    <w:rsid w:val="008F0F0F"/>
    <w:rPr>
      <w:rFonts w:ascii="Times New Roman" w:eastAsia="Times New Roman" w:hAnsi="Times New Roman"/>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2f6">
    <w:name w:val="Папушкин12"/>
    <w:basedOn w:val="aff5"/>
    <w:rsid w:val="008F0F0F"/>
    <w:pPr>
      <w:jc w:val="center"/>
    </w:pPr>
    <w:rPr>
      <w:rFonts w:ascii="Arial" w:eastAsia="Times New Roman"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
    <w:name w:val="Сетка таблицы 5212"/>
    <w:basedOn w:val="af7"/>
    <w:next w:val="57"/>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3">
    <w:name w:val="Столбцы таблицы 312"/>
    <w:basedOn w:val="af7"/>
    <w:next w:val="3e"/>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1">
    <w:name w:val="Столбцы таблицы 412"/>
    <w:basedOn w:val="af7"/>
    <w:next w:val="4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2">
    <w:name w:val="Столбцы таблицы 512"/>
    <w:basedOn w:val="af7"/>
    <w:next w:val="5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1">
    <w:name w:val="Таблица-список 112"/>
    <w:basedOn w:val="af7"/>
    <w:next w:val="-1"/>
    <w:rsid w:val="008F0F0F"/>
    <w:pPr>
      <w:widowControl w:val="0"/>
      <w:adjustRightInd w:val="0"/>
      <w:spacing w:line="360" w:lineRule="atLeast"/>
      <w:ind w:firstLine="567"/>
      <w:textAlignment w:val="baseline"/>
    </w:pPr>
    <w:rPr>
      <w:rFonts w:ascii="Times New Roman" w:eastAsia="Times New Roman" w:hAnsi="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
    <w:name w:val="Столбцы таблицы 212"/>
    <w:basedOn w:val="af7"/>
    <w:next w:val="2c"/>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f7"/>
    <w:next w:val="-2"/>
    <w:rsid w:val="008F0F0F"/>
    <w:pPr>
      <w:widowControl w:val="0"/>
      <w:adjustRightInd w:val="0"/>
      <w:spacing w:line="360" w:lineRule="atLeast"/>
      <w:ind w:firstLine="567"/>
      <w:textAlignment w:val="baseline"/>
    </w:pPr>
    <w:rPr>
      <w:rFonts w:ascii="Times New Roman" w:eastAsia="Times New Roman" w:hAnsi="Times New Roman"/>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f7">
    <w:name w:val="Современная таблица12"/>
    <w:basedOn w:val="af7"/>
    <w:next w:val="affff5"/>
    <w:rsid w:val="008F0F0F"/>
    <w:pPr>
      <w:widowControl w:val="0"/>
      <w:adjustRightInd w:val="0"/>
      <w:spacing w:line="360" w:lineRule="atLeast"/>
      <w:ind w:firstLine="567"/>
      <w:textAlignment w:val="baseline"/>
    </w:pPr>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1">
    <w:name w:val="Средний список 11110"/>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4">
    <w:name w:val="Простая таблица 212"/>
    <w:basedOn w:val="af7"/>
    <w:next w:val="2d"/>
    <w:rsid w:val="008F0F0F"/>
    <w:pPr>
      <w:widowControl w:val="0"/>
      <w:adjustRightInd w:val="0"/>
      <w:spacing w:line="360" w:lineRule="atLeast"/>
      <w:ind w:firstLine="567"/>
      <w:textAlignment w:val="baseline"/>
    </w:pPr>
    <w:rPr>
      <w:rFonts w:ascii="Times New Roman" w:eastAsia="Times New Roman" w:hAnsi="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f8">
    <w:name w:val="Стандартная таблица12"/>
    <w:basedOn w:val="af7"/>
    <w:next w:val="affff6"/>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6">
    <w:name w:val="Классическая таблица 112"/>
    <w:basedOn w:val="af7"/>
    <w:next w:val="1fe"/>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7">
    <w:name w:val="Простая таблица 112"/>
    <w:basedOn w:val="af7"/>
    <w:next w:val="1ff"/>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5">
    <w:name w:val="Изящная таблица 212"/>
    <w:basedOn w:val="af7"/>
    <w:next w:val="2e"/>
    <w:rsid w:val="008F0F0F"/>
    <w:pPr>
      <w:widowControl w:val="0"/>
      <w:adjustRightInd w:val="0"/>
      <w:spacing w:before="120" w:after="120"/>
      <w:ind w:firstLine="567"/>
      <w:textAlignment w:val="baseline"/>
    </w:pPr>
    <w:rPr>
      <w:rFonts w:ascii="Times New Roman" w:eastAsia="Times New Roman" w:hAnsi="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
    <w:name w:val="Веб-таблица 112"/>
    <w:basedOn w:val="af7"/>
    <w:next w:val="-10"/>
    <w:rsid w:val="008F0F0F"/>
    <w:pPr>
      <w:widowControl w:val="0"/>
      <w:adjustRightInd w:val="0"/>
      <w:spacing w:before="120" w:after="120"/>
      <w:ind w:firstLine="567"/>
      <w:textAlignment w:val="baseline"/>
    </w:pPr>
    <w:rPr>
      <w:rFonts w:ascii="Times New Roman" w:eastAsia="Times New Roma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f7"/>
    <w:next w:val="-20"/>
    <w:rsid w:val="008F0F0F"/>
    <w:pPr>
      <w:widowControl w:val="0"/>
      <w:adjustRightInd w:val="0"/>
      <w:spacing w:before="120" w:after="120"/>
      <w:ind w:firstLine="567"/>
      <w:textAlignment w:val="baseline"/>
    </w:pPr>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f7"/>
    <w:next w:val="-3"/>
    <w:rsid w:val="008F0F0F"/>
    <w:pPr>
      <w:widowControl w:val="0"/>
      <w:adjustRightInd w:val="0"/>
      <w:spacing w:before="120" w:after="120"/>
      <w:ind w:firstLine="567"/>
      <w:textAlignment w:val="baseline"/>
    </w:pPr>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f9">
    <w:name w:val="Изысканная таблица12"/>
    <w:basedOn w:val="af7"/>
    <w:next w:val="affff9"/>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28">
    <w:name w:val="Изящная таблица 112"/>
    <w:basedOn w:val="af7"/>
    <w:next w:val="1ff0"/>
    <w:rsid w:val="008F0F0F"/>
    <w:pPr>
      <w:widowControl w:val="0"/>
      <w:adjustRightInd w:val="0"/>
      <w:spacing w:before="120" w:after="120"/>
      <w:ind w:firstLine="567"/>
      <w:textAlignment w:val="baseline"/>
    </w:pPr>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6">
    <w:name w:val="Классическая таблица 212"/>
    <w:basedOn w:val="af7"/>
    <w:next w:val="2f1"/>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Сетка таблицы114"/>
    <w:basedOn w:val="af7"/>
    <w:next w:val="aff5"/>
    <w:uiPriority w:val="5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Сетка таблицы213"/>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1">
    <w:name w:val="Сетка таблицы 812"/>
    <w:basedOn w:val="af7"/>
    <w:next w:val="85"/>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7">
    <w:name w:val="Сетка таблицы 212"/>
    <w:basedOn w:val="af7"/>
    <w:next w:val="2f5"/>
    <w:rsid w:val="008F0F0F"/>
    <w:pPr>
      <w:widowControl w:val="0"/>
      <w:adjustRightInd w:val="0"/>
      <w:spacing w:before="120" w:after="120"/>
      <w:ind w:firstLine="567"/>
      <w:textAlignment w:val="baseline"/>
    </w:pPr>
    <w:rPr>
      <w:rFonts w:ascii="Times New Roman" w:eastAsia="Times New Roman" w:hAnsi="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9">
    <w:name w:val="Сетка таблицы 112"/>
    <w:basedOn w:val="af7"/>
    <w:next w:val="1ff1"/>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4">
    <w:name w:val="Простая таблица 312"/>
    <w:basedOn w:val="af7"/>
    <w:next w:val="3f8"/>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6">
    <w:name w:val="Средняя заливка 2 - Акцент 416"/>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60">
    <w:name w:val="Нет списка1126"/>
    <w:next w:val="af8"/>
    <w:uiPriority w:val="99"/>
    <w:semiHidden/>
    <w:unhideWhenUsed/>
    <w:rsid w:val="008F0F0F"/>
  </w:style>
  <w:style w:type="table" w:customStyle="1" w:styleId="11201">
    <w:name w:val="Светлая заливка1120"/>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редний список 1 - Акцент 1211"/>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1">
    <w:name w:val="1 / a / i11"/>
    <w:basedOn w:val="af8"/>
    <w:next w:val="1ai"/>
    <w:rsid w:val="008F0F0F"/>
  </w:style>
  <w:style w:type="numbering" w:customStyle="1" w:styleId="11ffb">
    <w:name w:val="Статья / Раздел11"/>
    <w:basedOn w:val="af8"/>
    <w:next w:val="ab"/>
    <w:rsid w:val="008F0F0F"/>
  </w:style>
  <w:style w:type="table" w:customStyle="1" w:styleId="111e">
    <w:name w:val="Объемная таблица 111"/>
    <w:basedOn w:val="af7"/>
    <w:next w:val="1fffff8"/>
    <w:rsid w:val="008F0F0F"/>
    <w:pPr>
      <w:ind w:left="1080"/>
    </w:pPr>
    <w:rPr>
      <w:rFonts w:ascii="Times New Roman" w:eastAsia="Times New Roman" w:hAnsi="Times New Roman"/>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a">
    <w:name w:val="Объемная таблица 211"/>
    <w:basedOn w:val="af7"/>
    <w:next w:val="2ffff3"/>
    <w:rsid w:val="008F0F0F"/>
    <w:pPr>
      <w:ind w:left="1080"/>
    </w:pPr>
    <w:rPr>
      <w:rFonts w:ascii="Times New Roman" w:eastAsia="Times New Roman" w:hAnsi="Times New Roman"/>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8">
    <w:name w:val="Объемная таблица 311"/>
    <w:basedOn w:val="af7"/>
    <w:next w:val="3ff7"/>
    <w:rsid w:val="008F0F0F"/>
    <w:pPr>
      <w:ind w:left="1080"/>
    </w:pPr>
    <w:rPr>
      <w:rFonts w:ascii="Times New Roman" w:eastAsia="Times New Roman" w:hAnsi="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Классическая таблица 311"/>
    <w:basedOn w:val="af7"/>
    <w:next w:val="3ff8"/>
    <w:rsid w:val="008F0F0F"/>
    <w:pPr>
      <w:ind w:left="1080"/>
    </w:pPr>
    <w:rPr>
      <w:rFonts w:ascii="Times New Roman" w:eastAsia="Times New Roman" w:hAnsi="Times New Roman"/>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5">
    <w:name w:val="Классическая таблица 411"/>
    <w:basedOn w:val="af7"/>
    <w:next w:val="4f1"/>
    <w:rsid w:val="008F0F0F"/>
    <w:pPr>
      <w:ind w:left="1080"/>
    </w:pPr>
    <w:rPr>
      <w:rFonts w:ascii="Times New Roman" w:eastAsia="Times New Roman" w:hAnsi="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f">
    <w:name w:val="Цветная таблица 111"/>
    <w:basedOn w:val="af7"/>
    <w:next w:val="1fffff9"/>
    <w:rsid w:val="008F0F0F"/>
    <w:pPr>
      <w:ind w:left="1080"/>
    </w:pPr>
    <w:rPr>
      <w:rFonts w:ascii="Times New Roman" w:eastAsia="Times New Roman"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b">
    <w:name w:val="Цветная таблица 211"/>
    <w:basedOn w:val="af7"/>
    <w:next w:val="2ffff4"/>
    <w:rsid w:val="008F0F0F"/>
    <w:pPr>
      <w:ind w:left="1080"/>
    </w:pPr>
    <w:rPr>
      <w:rFonts w:ascii="Times New Roman" w:eastAsia="Times New Roman" w:hAnsi="Times New Roman"/>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f7"/>
    <w:next w:val="3ff9"/>
    <w:rsid w:val="008F0F0F"/>
    <w:pPr>
      <w:ind w:left="1080"/>
    </w:pPr>
    <w:rPr>
      <w:rFonts w:ascii="Times New Roman" w:eastAsia="Times New Roman" w:hAnsi="Times New Roman"/>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f0">
    <w:name w:val="Столбцы таблицы 111"/>
    <w:basedOn w:val="af7"/>
    <w:next w:val="1fffffa"/>
    <w:rsid w:val="008F0F0F"/>
    <w:pPr>
      <w:ind w:left="1080"/>
    </w:pPr>
    <w:rPr>
      <w:rFonts w:ascii="Times New Roman" w:eastAsia="Times New Roman" w:hAnsi="Times New Roma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b">
    <w:name w:val="Сетка таблицы 311"/>
    <w:basedOn w:val="af7"/>
    <w:next w:val="3ffa"/>
    <w:rsid w:val="008F0F0F"/>
    <w:pPr>
      <w:ind w:left="1080"/>
    </w:pPr>
    <w:rPr>
      <w:rFonts w:ascii="Times New Roman" w:eastAsia="Times New Roman" w:hAnsi="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6">
    <w:name w:val="Сетка таблицы 411"/>
    <w:basedOn w:val="af7"/>
    <w:next w:val="4f8"/>
    <w:rsid w:val="008F0F0F"/>
    <w:pPr>
      <w:ind w:left="1080"/>
    </w:pPr>
    <w:rPr>
      <w:rFonts w:ascii="Times New Roman" w:eastAsia="Times New Roman" w:hAnsi="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f7"/>
    <w:next w:val="6c"/>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f7"/>
    <w:next w:val="7a"/>
    <w:rsid w:val="008F0F0F"/>
    <w:pPr>
      <w:ind w:left="1080"/>
    </w:pPr>
    <w:rPr>
      <w:rFonts w:ascii="Times New Roman" w:eastAsia="Times New Roman" w:hAnsi="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0">
    <w:name w:val="Таблица-список 311"/>
    <w:basedOn w:val="af7"/>
    <w:next w:val="-30"/>
    <w:rsid w:val="008F0F0F"/>
    <w:pPr>
      <w:ind w:left="1080"/>
    </w:pPr>
    <w:rPr>
      <w:rFonts w:ascii="Times New Roman" w:eastAsia="Times New Roman" w:hAnsi="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f7"/>
    <w:next w:val="-40"/>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0">
    <w:name w:val="Таблица-список 511"/>
    <w:basedOn w:val="af7"/>
    <w:next w:val="-5"/>
    <w:rsid w:val="008F0F0F"/>
    <w:pPr>
      <w:ind w:left="1080"/>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f7"/>
    <w:next w:val="-6"/>
    <w:rsid w:val="008F0F0F"/>
    <w:pPr>
      <w:ind w:left="1080"/>
    </w:pPr>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f7"/>
    <w:next w:val="-7"/>
    <w:rsid w:val="008F0F0F"/>
    <w:pPr>
      <w:ind w:left="1080"/>
    </w:pPr>
    <w:rPr>
      <w:rFonts w:ascii="Times New Roman" w:eastAsia="Times New Roman" w:hAnsi="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f7"/>
    <w:next w:val="-8"/>
    <w:rsid w:val="008F0F0F"/>
    <w:pPr>
      <w:ind w:left="1080"/>
    </w:pPr>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c">
    <w:name w:val="Тема таблицы11"/>
    <w:basedOn w:val="af7"/>
    <w:next w:val="afffffffffffffc"/>
    <w:rsid w:val="008F0F0F"/>
    <w:pPr>
      <w:ind w:left="10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ветлая заливка - Акцент 1111"/>
    <w:basedOn w:val="af7"/>
    <w:uiPriority w:val="60"/>
    <w:rsid w:val="008F0F0F"/>
    <w:rPr>
      <w:rFonts w:ascii="Times New Roman" w:eastAsia="Times New Roman" w:hAnsi="Times New Roman"/>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28">
    <w:name w:val="Светлая заливка212"/>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
    <w:name w:val="Средний список 1211"/>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
    <w:name w:val="Сетка таблицы2511"/>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Сетка таблицы312"/>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1">
    <w:name w:val="Заголовок 2 уровень16"/>
    <w:basedOn w:val="af8"/>
    <w:uiPriority w:val="99"/>
    <w:rsid w:val="008F0F0F"/>
  </w:style>
  <w:style w:type="numbering" w:customStyle="1" w:styleId="316">
    <w:name w:val="Заголовок 3 ур16"/>
    <w:basedOn w:val="af8"/>
    <w:uiPriority w:val="99"/>
    <w:rsid w:val="008F0F0F"/>
    <w:pPr>
      <w:numPr>
        <w:numId w:val="87"/>
      </w:numPr>
    </w:pPr>
  </w:style>
  <w:style w:type="numbering" w:customStyle="1" w:styleId="1111">
    <w:name w:val="Стиль111"/>
    <w:uiPriority w:val="99"/>
    <w:rsid w:val="008F0F0F"/>
    <w:pPr>
      <w:numPr>
        <w:numId w:val="88"/>
      </w:numPr>
    </w:pPr>
  </w:style>
  <w:style w:type="table" w:customStyle="1" w:styleId="41111">
    <w:name w:val="Сетка таблицы4111"/>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60">
    <w:name w:val="Нет списка2116"/>
    <w:next w:val="af8"/>
    <w:uiPriority w:val="99"/>
    <w:semiHidden/>
    <w:unhideWhenUsed/>
    <w:rsid w:val="008F0F0F"/>
  </w:style>
  <w:style w:type="table" w:customStyle="1" w:styleId="51112">
    <w:name w:val="Сетка таблицы5111"/>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91">
    <w:name w:val="3 варианта 7 групп9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1">
    <w:name w:val="3 варианта 7 групп11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1">
    <w:name w:val="3 варианта 7 групп21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1">
    <w:name w:val="3 варианта 7 групп31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1">
    <w:name w:val="3 варианта 7 групп41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1">
    <w:name w:val="3 варианта 7 групп51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1">
    <w:name w:val="3 варианта 7 групп61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1">
    <w:name w:val="3 варианта 7 групп71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1">
    <w:name w:val="3 варианта 7 групп81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930">
    <w:name w:val="Нет списка93"/>
    <w:next w:val="af8"/>
    <w:uiPriority w:val="99"/>
    <w:semiHidden/>
    <w:unhideWhenUsed/>
    <w:rsid w:val="008F0F0F"/>
  </w:style>
  <w:style w:type="table" w:customStyle="1" w:styleId="TableNormal4">
    <w:name w:val="Table Normal4"/>
    <w:uiPriority w:val="2"/>
    <w:semiHidden/>
    <w:unhideWhenUsed/>
    <w:qFormat/>
    <w:rsid w:val="008F0F0F"/>
    <w:pPr>
      <w:widowControl w:val="0"/>
    </w:pPr>
    <w:rPr>
      <w:sz w:val="22"/>
      <w:szCs w:val="22"/>
      <w:lang w:val="en-US" w:eastAsia="en-US"/>
    </w:rPr>
    <w:tblPr>
      <w:tblInd w:w="0" w:type="dxa"/>
      <w:tblCellMar>
        <w:top w:w="0" w:type="dxa"/>
        <w:left w:w="0" w:type="dxa"/>
        <w:bottom w:w="0" w:type="dxa"/>
        <w:right w:w="0" w:type="dxa"/>
      </w:tblCellMar>
    </w:tblPr>
  </w:style>
  <w:style w:type="table" w:customStyle="1" w:styleId="TableGridReport7">
    <w:name w:val="Table Grid Report7"/>
    <w:basedOn w:val="af7"/>
    <w:next w:val="aff5"/>
    <w:uiPriority w:val="59"/>
    <w:rsid w:val="008F0F0F"/>
    <w:pPr>
      <w:ind w:left="10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
    <w:name w:val="Сетка таблицы 55"/>
    <w:basedOn w:val="af7"/>
    <w:next w:val="57"/>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0">
    <w:name w:val="1 / 1.1 / 1.1.20"/>
    <w:basedOn w:val="af8"/>
    <w:next w:val="111111"/>
    <w:rsid w:val="008F0F0F"/>
    <w:pPr>
      <w:numPr>
        <w:numId w:val="74"/>
      </w:numPr>
    </w:pPr>
  </w:style>
  <w:style w:type="table" w:customStyle="1" w:styleId="TableGrid13">
    <w:name w:val="Table Grid13"/>
    <w:basedOn w:val="af7"/>
    <w:next w:val="aff5"/>
    <w:rsid w:val="008F0F0F"/>
    <w:rPr>
      <w:rFonts w:ascii="Times New Roman" w:eastAsia="Times New Roman" w:hAnsi="Times New Roman"/>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4f9">
    <w:name w:val="Папушкин4"/>
    <w:basedOn w:val="aff5"/>
    <w:rsid w:val="008F0F0F"/>
    <w:pPr>
      <w:jc w:val="center"/>
    </w:pPr>
    <w:rPr>
      <w:rFonts w:ascii="Arial" w:eastAsia="Times New Roman"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0">
    <w:name w:val="Сетка таблицы 524"/>
    <w:basedOn w:val="af7"/>
    <w:next w:val="57"/>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46">
    <w:name w:val="Столбцы таблицы 34"/>
    <w:basedOn w:val="af7"/>
    <w:next w:val="3e"/>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1">
    <w:name w:val="Столбцы таблицы 44"/>
    <w:basedOn w:val="af7"/>
    <w:next w:val="4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f7"/>
    <w:next w:val="5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f7"/>
    <w:next w:val="-1"/>
    <w:rsid w:val="008F0F0F"/>
    <w:pPr>
      <w:widowControl w:val="0"/>
      <w:adjustRightInd w:val="0"/>
      <w:spacing w:line="360" w:lineRule="atLeast"/>
      <w:ind w:firstLine="567"/>
      <w:textAlignment w:val="baseline"/>
    </w:pPr>
    <w:rPr>
      <w:rFonts w:ascii="Times New Roman" w:eastAsia="Times New Roman" w:hAnsi="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7">
    <w:name w:val="Столбцы таблицы 24"/>
    <w:basedOn w:val="af7"/>
    <w:next w:val="2c"/>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
    <w:name w:val="Таблица-список 24"/>
    <w:basedOn w:val="af7"/>
    <w:next w:val="-2"/>
    <w:rsid w:val="008F0F0F"/>
    <w:pPr>
      <w:widowControl w:val="0"/>
      <w:adjustRightInd w:val="0"/>
      <w:spacing w:line="360" w:lineRule="atLeast"/>
      <w:ind w:firstLine="567"/>
      <w:textAlignment w:val="baseline"/>
    </w:pPr>
    <w:rPr>
      <w:rFonts w:ascii="Times New Roman" w:eastAsia="Times New Roman" w:hAnsi="Times New Roman"/>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a">
    <w:name w:val="Современная таблица4"/>
    <w:basedOn w:val="af7"/>
    <w:next w:val="affff5"/>
    <w:rsid w:val="008F0F0F"/>
    <w:pPr>
      <w:widowControl w:val="0"/>
      <w:adjustRightInd w:val="0"/>
      <w:spacing w:line="360" w:lineRule="atLeast"/>
      <w:ind w:firstLine="567"/>
      <w:textAlignment w:val="baseline"/>
    </w:pPr>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02">
    <w:name w:val="Средний список 1120"/>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48">
    <w:name w:val="Простая таблица 24"/>
    <w:basedOn w:val="af7"/>
    <w:next w:val="2d"/>
    <w:rsid w:val="008F0F0F"/>
    <w:pPr>
      <w:widowControl w:val="0"/>
      <w:adjustRightInd w:val="0"/>
      <w:spacing w:line="360" w:lineRule="atLeast"/>
      <w:ind w:firstLine="567"/>
      <w:textAlignment w:val="baseline"/>
    </w:pPr>
    <w:rPr>
      <w:rFonts w:ascii="Times New Roman" w:eastAsia="Times New Roman" w:hAnsi="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4fb">
    <w:name w:val="Стандартная таблица4"/>
    <w:basedOn w:val="af7"/>
    <w:next w:val="affff6"/>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9">
    <w:name w:val="Классическая таблица 16"/>
    <w:basedOn w:val="af7"/>
    <w:next w:val="1fe"/>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8">
    <w:name w:val="Простая таблица 14"/>
    <w:basedOn w:val="af7"/>
    <w:next w:val="1ff"/>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9">
    <w:name w:val="Изящная таблица 24"/>
    <w:basedOn w:val="af7"/>
    <w:next w:val="2e"/>
    <w:rsid w:val="008F0F0F"/>
    <w:pPr>
      <w:widowControl w:val="0"/>
      <w:adjustRightInd w:val="0"/>
      <w:spacing w:before="120" w:after="120"/>
      <w:ind w:firstLine="567"/>
      <w:textAlignment w:val="baseline"/>
    </w:pPr>
    <w:rPr>
      <w:rFonts w:ascii="Times New Roman" w:eastAsia="Times New Roman" w:hAnsi="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Веб-таблица 14"/>
    <w:basedOn w:val="af7"/>
    <w:next w:val="-10"/>
    <w:rsid w:val="008F0F0F"/>
    <w:pPr>
      <w:widowControl w:val="0"/>
      <w:adjustRightInd w:val="0"/>
      <w:spacing w:before="120" w:after="120"/>
      <w:ind w:firstLine="567"/>
      <w:textAlignment w:val="baseline"/>
    </w:pPr>
    <w:rPr>
      <w:rFonts w:ascii="Times New Roman" w:eastAsia="Times New Roma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0">
    <w:name w:val="Веб-таблица 24"/>
    <w:basedOn w:val="af7"/>
    <w:next w:val="-20"/>
    <w:rsid w:val="008F0F0F"/>
    <w:pPr>
      <w:widowControl w:val="0"/>
      <w:adjustRightInd w:val="0"/>
      <w:spacing w:before="120" w:after="120"/>
      <w:ind w:firstLine="567"/>
      <w:textAlignment w:val="baseline"/>
    </w:pPr>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f7"/>
    <w:next w:val="-3"/>
    <w:rsid w:val="008F0F0F"/>
    <w:pPr>
      <w:widowControl w:val="0"/>
      <w:adjustRightInd w:val="0"/>
      <w:spacing w:before="120" w:after="120"/>
      <w:ind w:firstLine="567"/>
      <w:textAlignment w:val="baseline"/>
    </w:pPr>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c">
    <w:name w:val="Изысканная таблица4"/>
    <w:basedOn w:val="af7"/>
    <w:next w:val="affff9"/>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9">
    <w:name w:val="Изящная таблица 14"/>
    <w:basedOn w:val="af7"/>
    <w:next w:val="1ff0"/>
    <w:rsid w:val="008F0F0F"/>
    <w:pPr>
      <w:widowControl w:val="0"/>
      <w:adjustRightInd w:val="0"/>
      <w:spacing w:before="120" w:after="120"/>
      <w:ind w:firstLine="567"/>
      <w:textAlignment w:val="baseline"/>
    </w:pPr>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Классическая таблица 24"/>
    <w:basedOn w:val="af7"/>
    <w:next w:val="2f1"/>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3">
    <w:name w:val="Сетка таблицы115"/>
    <w:basedOn w:val="af7"/>
    <w:next w:val="aff5"/>
    <w:uiPriority w:val="5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4">
    <w:name w:val="Сетка таблицы28"/>
    <w:basedOn w:val="af7"/>
    <w:next w:val="aff5"/>
    <w:uiPriority w:val="5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1">
    <w:name w:val="Сетка таблицы 84"/>
    <w:basedOn w:val="af7"/>
    <w:next w:val="85"/>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b">
    <w:name w:val="Сетка таблицы 24"/>
    <w:basedOn w:val="af7"/>
    <w:next w:val="2f5"/>
    <w:rsid w:val="008F0F0F"/>
    <w:pPr>
      <w:widowControl w:val="0"/>
      <w:adjustRightInd w:val="0"/>
      <w:spacing w:before="120" w:after="120"/>
      <w:ind w:firstLine="567"/>
      <w:textAlignment w:val="baseline"/>
    </w:pPr>
    <w:rPr>
      <w:rFonts w:ascii="Times New Roman" w:eastAsia="Times New Roman" w:hAnsi="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a">
    <w:name w:val="Сетка таблицы 14"/>
    <w:basedOn w:val="af7"/>
    <w:next w:val="1ff1"/>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47">
    <w:name w:val="Простая таблица 34"/>
    <w:basedOn w:val="af7"/>
    <w:next w:val="3f8"/>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7">
    <w:name w:val="Средняя заливка 2 - Акцент 417"/>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280">
    <w:name w:val="Нет списка128"/>
    <w:next w:val="af8"/>
    <w:uiPriority w:val="99"/>
    <w:semiHidden/>
    <w:unhideWhenUsed/>
    <w:rsid w:val="008F0F0F"/>
  </w:style>
  <w:style w:type="table" w:customStyle="1" w:styleId="175">
    <w:name w:val="Светлая заливка17"/>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3">
    <w:name w:val="Средний список 1 - Акцент 123"/>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3">
    <w:name w:val="1 / a / i3"/>
    <w:basedOn w:val="af8"/>
    <w:next w:val="1ai"/>
    <w:rsid w:val="008F0F0F"/>
    <w:pPr>
      <w:numPr>
        <w:numId w:val="75"/>
      </w:numPr>
    </w:pPr>
  </w:style>
  <w:style w:type="numbering" w:customStyle="1" w:styleId="35">
    <w:name w:val="Статья / Раздел3"/>
    <w:basedOn w:val="af8"/>
    <w:next w:val="ab"/>
    <w:rsid w:val="008F0F0F"/>
    <w:pPr>
      <w:numPr>
        <w:numId w:val="76"/>
      </w:numPr>
    </w:pPr>
  </w:style>
  <w:style w:type="table" w:customStyle="1" w:styleId="13f2">
    <w:name w:val="Объемная таблица 13"/>
    <w:basedOn w:val="af7"/>
    <w:next w:val="1fffff8"/>
    <w:rsid w:val="008F0F0F"/>
    <w:pPr>
      <w:ind w:left="1080"/>
    </w:pPr>
    <w:rPr>
      <w:rFonts w:ascii="Times New Roman" w:eastAsia="Times New Roman" w:hAnsi="Times New Roman"/>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d">
    <w:name w:val="Объемная таблица 23"/>
    <w:basedOn w:val="af7"/>
    <w:next w:val="2ffff3"/>
    <w:rsid w:val="008F0F0F"/>
    <w:pPr>
      <w:ind w:left="1080"/>
    </w:pPr>
    <w:rPr>
      <w:rFonts w:ascii="Times New Roman" w:eastAsia="Times New Roman" w:hAnsi="Times New Roman"/>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Объемная таблица 33"/>
    <w:basedOn w:val="af7"/>
    <w:next w:val="3ff7"/>
    <w:rsid w:val="008F0F0F"/>
    <w:pPr>
      <w:ind w:left="1080"/>
    </w:pPr>
    <w:rPr>
      <w:rFonts w:ascii="Times New Roman" w:eastAsia="Times New Roman" w:hAnsi="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Классическая таблица 33"/>
    <w:basedOn w:val="af7"/>
    <w:next w:val="3ff8"/>
    <w:rsid w:val="008F0F0F"/>
    <w:pPr>
      <w:ind w:left="1080"/>
    </w:pPr>
    <w:rPr>
      <w:rFonts w:ascii="Times New Roman" w:eastAsia="Times New Roman" w:hAnsi="Times New Roman"/>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5">
    <w:name w:val="Классическая таблица 43"/>
    <w:basedOn w:val="af7"/>
    <w:next w:val="4f1"/>
    <w:rsid w:val="008F0F0F"/>
    <w:pPr>
      <w:ind w:left="1080"/>
    </w:pPr>
    <w:rPr>
      <w:rFonts w:ascii="Times New Roman" w:eastAsia="Times New Roman" w:hAnsi="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f3">
    <w:name w:val="Цветная таблица 13"/>
    <w:basedOn w:val="af7"/>
    <w:next w:val="1fffff9"/>
    <w:rsid w:val="008F0F0F"/>
    <w:pPr>
      <w:ind w:left="1080"/>
    </w:pPr>
    <w:rPr>
      <w:rFonts w:ascii="Times New Roman" w:eastAsia="Times New Roman"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e">
    <w:name w:val="Цветная таблица 23"/>
    <w:basedOn w:val="af7"/>
    <w:next w:val="2ffff4"/>
    <w:rsid w:val="008F0F0F"/>
    <w:pPr>
      <w:ind w:left="1080"/>
    </w:pPr>
    <w:rPr>
      <w:rFonts w:ascii="Times New Roman" w:eastAsia="Times New Roman" w:hAnsi="Times New Roman"/>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f7"/>
    <w:next w:val="3ff9"/>
    <w:rsid w:val="008F0F0F"/>
    <w:pPr>
      <w:ind w:left="1080"/>
    </w:pPr>
    <w:rPr>
      <w:rFonts w:ascii="Times New Roman" w:eastAsia="Times New Roman" w:hAnsi="Times New Roman"/>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3f4">
    <w:name w:val="Столбцы таблицы 13"/>
    <w:basedOn w:val="af7"/>
    <w:next w:val="1fffffa"/>
    <w:rsid w:val="008F0F0F"/>
    <w:pPr>
      <w:ind w:left="1080"/>
    </w:pPr>
    <w:rPr>
      <w:rFonts w:ascii="Times New Roman" w:eastAsia="Times New Roman" w:hAnsi="Times New Roma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a">
    <w:name w:val="Сетка таблицы 33"/>
    <w:basedOn w:val="af7"/>
    <w:next w:val="3ffa"/>
    <w:rsid w:val="008F0F0F"/>
    <w:pPr>
      <w:ind w:left="1080"/>
    </w:pPr>
    <w:rPr>
      <w:rFonts w:ascii="Times New Roman" w:eastAsia="Times New Roman" w:hAnsi="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6">
    <w:name w:val="Сетка таблицы 43"/>
    <w:basedOn w:val="af7"/>
    <w:next w:val="4f8"/>
    <w:rsid w:val="008F0F0F"/>
    <w:pPr>
      <w:ind w:left="1080"/>
    </w:pPr>
    <w:rPr>
      <w:rFonts w:ascii="Times New Roman" w:eastAsia="Times New Roman" w:hAnsi="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31">
    <w:name w:val="Сетка таблицы 63"/>
    <w:basedOn w:val="af7"/>
    <w:next w:val="6c"/>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3">
    <w:name w:val="Сетка таблицы 73"/>
    <w:basedOn w:val="af7"/>
    <w:next w:val="7a"/>
    <w:rsid w:val="008F0F0F"/>
    <w:pPr>
      <w:ind w:left="1080"/>
    </w:pPr>
    <w:rPr>
      <w:rFonts w:ascii="Times New Roman" w:eastAsia="Times New Roman" w:hAnsi="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0">
    <w:name w:val="Таблица-список 33"/>
    <w:basedOn w:val="af7"/>
    <w:next w:val="-30"/>
    <w:rsid w:val="008F0F0F"/>
    <w:pPr>
      <w:ind w:left="1080"/>
    </w:pPr>
    <w:rPr>
      <w:rFonts w:ascii="Times New Roman" w:eastAsia="Times New Roman" w:hAnsi="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f7"/>
    <w:next w:val="-40"/>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f7"/>
    <w:next w:val="-5"/>
    <w:rsid w:val="008F0F0F"/>
    <w:pPr>
      <w:ind w:left="1080"/>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f7"/>
    <w:next w:val="-6"/>
    <w:rsid w:val="008F0F0F"/>
    <w:pPr>
      <w:ind w:left="1080"/>
    </w:pPr>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f7"/>
    <w:next w:val="-7"/>
    <w:rsid w:val="008F0F0F"/>
    <w:pPr>
      <w:ind w:left="1080"/>
    </w:pPr>
    <w:rPr>
      <w:rFonts w:ascii="Times New Roman" w:eastAsia="Times New Roman" w:hAnsi="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f7"/>
    <w:next w:val="-8"/>
    <w:rsid w:val="008F0F0F"/>
    <w:pPr>
      <w:ind w:left="1080"/>
    </w:pPr>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ff0">
    <w:name w:val="Тема таблицы3"/>
    <w:basedOn w:val="af7"/>
    <w:next w:val="afffffffffffffc"/>
    <w:rsid w:val="008F0F0F"/>
    <w:pPr>
      <w:ind w:left="10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ветлая заливка - Акцент 113"/>
    <w:basedOn w:val="af7"/>
    <w:uiPriority w:val="60"/>
    <w:rsid w:val="008F0F0F"/>
    <w:rPr>
      <w:rFonts w:ascii="Times New Roman" w:eastAsia="Times New Roman" w:hAnsi="Times New Roman"/>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4c">
    <w:name w:val="Светлая заливка24"/>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
    <w:name w:val="Средний список 123"/>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30">
    <w:name w:val="Сетка таблицы253"/>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8">
    <w:name w:val="Сетка таблицы34"/>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
    <w:name w:val="Заголовок 2 уровень17"/>
    <w:basedOn w:val="af8"/>
    <w:uiPriority w:val="99"/>
    <w:rsid w:val="008F0F0F"/>
    <w:pPr>
      <w:numPr>
        <w:numId w:val="77"/>
      </w:numPr>
    </w:pPr>
  </w:style>
  <w:style w:type="numbering" w:customStyle="1" w:styleId="317">
    <w:name w:val="Заголовок 3 ур17"/>
    <w:basedOn w:val="af8"/>
    <w:uiPriority w:val="99"/>
    <w:rsid w:val="008F0F0F"/>
    <w:pPr>
      <w:numPr>
        <w:numId w:val="78"/>
      </w:numPr>
    </w:pPr>
  </w:style>
  <w:style w:type="table" w:customStyle="1" w:styleId="442">
    <w:name w:val="Сетка таблицы44"/>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60">
    <w:name w:val="Нет списка226"/>
    <w:next w:val="af8"/>
    <w:uiPriority w:val="99"/>
    <w:semiHidden/>
    <w:unhideWhenUsed/>
    <w:rsid w:val="008F0F0F"/>
  </w:style>
  <w:style w:type="table" w:customStyle="1" w:styleId="533">
    <w:name w:val="Сетка таблицы53"/>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6">
    <w:name w:val="3 варианта 7 групп16"/>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7">
    <w:name w:val="3 варианта 7 групп17"/>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3">
    <w:name w:val="3 варианта 7 групп23"/>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3">
    <w:name w:val="3 варианта 7 групп33"/>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3">
    <w:name w:val="3 варианта 7 групп43"/>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3">
    <w:name w:val="3 варианта 7 групп53"/>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3">
    <w:name w:val="3 варианта 7 групп63"/>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3">
    <w:name w:val="3 варианта 7 групп73"/>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3">
    <w:name w:val="3 варианта 7 групп83"/>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170">
    <w:name w:val="Нет списка317"/>
    <w:next w:val="af8"/>
    <w:uiPriority w:val="99"/>
    <w:semiHidden/>
    <w:unhideWhenUsed/>
    <w:rsid w:val="008F0F0F"/>
  </w:style>
  <w:style w:type="table" w:customStyle="1" w:styleId="TableGridReport19">
    <w:name w:val="Table Grid Report19"/>
    <w:basedOn w:val="af7"/>
    <w:next w:val="aff5"/>
    <w:uiPriority w:val="59"/>
    <w:locked/>
    <w:rsid w:val="008F0F0F"/>
    <w:pPr>
      <w:ind w:left="10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0">
    <w:name w:val="Сетка таблицы 514"/>
    <w:basedOn w:val="af7"/>
    <w:next w:val="57"/>
    <w:locked/>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16">
    <w:name w:val="1 / 1.1 / 1.1.216"/>
    <w:basedOn w:val="af8"/>
    <w:next w:val="111111"/>
    <w:locked/>
    <w:rsid w:val="008F0F0F"/>
    <w:pPr>
      <w:numPr>
        <w:numId w:val="3"/>
      </w:numPr>
    </w:pPr>
  </w:style>
  <w:style w:type="table" w:customStyle="1" w:styleId="TableGrid112">
    <w:name w:val="Table Grid112"/>
    <w:basedOn w:val="af7"/>
    <w:next w:val="aff5"/>
    <w:rsid w:val="008F0F0F"/>
    <w:rPr>
      <w:rFonts w:ascii="Times New Roman" w:eastAsia="Times New Roman" w:hAnsi="Times New Roman"/>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3f5">
    <w:name w:val="Папушкин13"/>
    <w:basedOn w:val="aff5"/>
    <w:rsid w:val="008F0F0F"/>
    <w:pPr>
      <w:jc w:val="center"/>
    </w:pPr>
    <w:rPr>
      <w:rFonts w:ascii="Arial" w:eastAsia="Times New Roman"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
    <w:name w:val="Сетка таблицы 5213"/>
    <w:basedOn w:val="af7"/>
    <w:next w:val="57"/>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2">
    <w:name w:val="Столбцы таблицы 313"/>
    <w:basedOn w:val="af7"/>
    <w:next w:val="3e"/>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1">
    <w:name w:val="Столбцы таблицы 413"/>
    <w:basedOn w:val="af7"/>
    <w:next w:val="4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2">
    <w:name w:val="Столбцы таблицы 513"/>
    <w:basedOn w:val="af7"/>
    <w:next w:val="5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1">
    <w:name w:val="Таблица-список 113"/>
    <w:basedOn w:val="af7"/>
    <w:next w:val="-1"/>
    <w:rsid w:val="008F0F0F"/>
    <w:pPr>
      <w:widowControl w:val="0"/>
      <w:adjustRightInd w:val="0"/>
      <w:spacing w:line="360" w:lineRule="atLeast"/>
      <w:ind w:firstLine="567"/>
      <w:textAlignment w:val="baseline"/>
    </w:pPr>
    <w:rPr>
      <w:rFonts w:ascii="Times New Roman" w:eastAsia="Times New Roman" w:hAnsi="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3">
    <w:name w:val="Столбцы таблицы 213"/>
    <w:basedOn w:val="af7"/>
    <w:next w:val="2c"/>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f7"/>
    <w:next w:val="-2"/>
    <w:rsid w:val="008F0F0F"/>
    <w:pPr>
      <w:widowControl w:val="0"/>
      <w:adjustRightInd w:val="0"/>
      <w:spacing w:line="360" w:lineRule="atLeast"/>
      <w:ind w:firstLine="567"/>
      <w:textAlignment w:val="baseline"/>
    </w:pPr>
    <w:rPr>
      <w:rFonts w:ascii="Times New Roman" w:eastAsia="Times New Roman" w:hAnsi="Times New Roman"/>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6">
    <w:name w:val="Современная таблица13"/>
    <w:basedOn w:val="af7"/>
    <w:next w:val="affff5"/>
    <w:rsid w:val="008F0F0F"/>
    <w:pPr>
      <w:widowControl w:val="0"/>
      <w:adjustRightInd w:val="0"/>
      <w:spacing w:line="360" w:lineRule="atLeast"/>
      <w:ind w:firstLine="567"/>
      <w:textAlignment w:val="baseline"/>
    </w:pPr>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1">
    <w:name w:val="Средний список 11113"/>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4">
    <w:name w:val="Простая таблица 213"/>
    <w:basedOn w:val="af7"/>
    <w:next w:val="2d"/>
    <w:rsid w:val="008F0F0F"/>
    <w:pPr>
      <w:widowControl w:val="0"/>
      <w:adjustRightInd w:val="0"/>
      <w:spacing w:line="360" w:lineRule="atLeast"/>
      <w:ind w:firstLine="567"/>
      <w:textAlignment w:val="baseline"/>
    </w:pPr>
    <w:rPr>
      <w:rFonts w:ascii="Times New Roman" w:eastAsia="Times New Roman" w:hAnsi="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f7">
    <w:name w:val="Стандартная таблица13"/>
    <w:basedOn w:val="af7"/>
    <w:next w:val="affff6"/>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6">
    <w:name w:val="Классическая таблица 113"/>
    <w:basedOn w:val="af7"/>
    <w:next w:val="1fe"/>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7">
    <w:name w:val="Простая таблица 113"/>
    <w:basedOn w:val="af7"/>
    <w:next w:val="1ff"/>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5">
    <w:name w:val="Изящная таблица 213"/>
    <w:basedOn w:val="af7"/>
    <w:next w:val="2e"/>
    <w:rsid w:val="008F0F0F"/>
    <w:pPr>
      <w:widowControl w:val="0"/>
      <w:adjustRightInd w:val="0"/>
      <w:spacing w:before="120" w:after="120"/>
      <w:ind w:firstLine="567"/>
      <w:textAlignment w:val="baseline"/>
    </w:pPr>
    <w:rPr>
      <w:rFonts w:ascii="Times New Roman" w:eastAsia="Times New Roman" w:hAnsi="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2">
    <w:name w:val="Веб-таблица 113"/>
    <w:basedOn w:val="af7"/>
    <w:next w:val="-10"/>
    <w:rsid w:val="008F0F0F"/>
    <w:pPr>
      <w:widowControl w:val="0"/>
      <w:adjustRightInd w:val="0"/>
      <w:spacing w:before="120" w:after="120"/>
      <w:ind w:firstLine="567"/>
      <w:textAlignment w:val="baseline"/>
    </w:pPr>
    <w:rPr>
      <w:rFonts w:ascii="Times New Roman" w:eastAsia="Times New Roma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f7"/>
    <w:next w:val="-20"/>
    <w:rsid w:val="008F0F0F"/>
    <w:pPr>
      <w:widowControl w:val="0"/>
      <w:adjustRightInd w:val="0"/>
      <w:spacing w:before="120" w:after="120"/>
      <w:ind w:firstLine="567"/>
      <w:textAlignment w:val="baseline"/>
    </w:pPr>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f7"/>
    <w:next w:val="-3"/>
    <w:rsid w:val="008F0F0F"/>
    <w:pPr>
      <w:widowControl w:val="0"/>
      <w:adjustRightInd w:val="0"/>
      <w:spacing w:before="120" w:after="120"/>
      <w:ind w:firstLine="567"/>
      <w:textAlignment w:val="baseline"/>
    </w:pPr>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f8">
    <w:name w:val="Изысканная таблица13"/>
    <w:basedOn w:val="af7"/>
    <w:next w:val="affff9"/>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38">
    <w:name w:val="Изящная таблица 113"/>
    <w:basedOn w:val="af7"/>
    <w:next w:val="1ff0"/>
    <w:rsid w:val="008F0F0F"/>
    <w:pPr>
      <w:widowControl w:val="0"/>
      <w:adjustRightInd w:val="0"/>
      <w:spacing w:before="120" w:after="120"/>
      <w:ind w:firstLine="567"/>
      <w:textAlignment w:val="baseline"/>
    </w:pPr>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6">
    <w:name w:val="Классическая таблица 213"/>
    <w:basedOn w:val="af7"/>
    <w:next w:val="2f1"/>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3">
    <w:name w:val="Сетка таблицы116"/>
    <w:basedOn w:val="af7"/>
    <w:next w:val="aff5"/>
    <w:uiPriority w:val="5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Сетка таблицы214"/>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1">
    <w:name w:val="Сетка таблицы 813"/>
    <w:basedOn w:val="af7"/>
    <w:next w:val="85"/>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7">
    <w:name w:val="Сетка таблицы 213"/>
    <w:basedOn w:val="af7"/>
    <w:next w:val="2f5"/>
    <w:rsid w:val="008F0F0F"/>
    <w:pPr>
      <w:widowControl w:val="0"/>
      <w:adjustRightInd w:val="0"/>
      <w:spacing w:before="120" w:after="120"/>
      <w:ind w:firstLine="567"/>
      <w:textAlignment w:val="baseline"/>
    </w:pPr>
    <w:rPr>
      <w:rFonts w:ascii="Times New Roman" w:eastAsia="Times New Roman" w:hAnsi="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9">
    <w:name w:val="Сетка таблицы 113"/>
    <w:basedOn w:val="af7"/>
    <w:next w:val="1ff1"/>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3">
    <w:name w:val="Простая таблица 313"/>
    <w:basedOn w:val="af7"/>
    <w:next w:val="3f8"/>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8">
    <w:name w:val="Средняя заливка 2 - Акцент 418"/>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70">
    <w:name w:val="Нет списка1127"/>
    <w:next w:val="af8"/>
    <w:uiPriority w:val="99"/>
    <w:semiHidden/>
    <w:unhideWhenUsed/>
    <w:rsid w:val="008F0F0F"/>
  </w:style>
  <w:style w:type="table" w:customStyle="1" w:styleId="11221">
    <w:name w:val="Светлая заливка1122"/>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
    <w:name w:val="Средний список 1 - Акцент 1212"/>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2">
    <w:name w:val="1 / a / i12"/>
    <w:basedOn w:val="af8"/>
    <w:next w:val="1ai"/>
    <w:rsid w:val="008F0F0F"/>
  </w:style>
  <w:style w:type="numbering" w:customStyle="1" w:styleId="123">
    <w:name w:val="Статья / Раздел12"/>
    <w:basedOn w:val="af8"/>
    <w:next w:val="ab"/>
    <w:rsid w:val="008F0F0F"/>
    <w:pPr>
      <w:numPr>
        <w:numId w:val="5"/>
      </w:numPr>
    </w:pPr>
  </w:style>
  <w:style w:type="table" w:customStyle="1" w:styleId="112a">
    <w:name w:val="Объемная таблица 112"/>
    <w:basedOn w:val="af7"/>
    <w:next w:val="1fffff8"/>
    <w:rsid w:val="008F0F0F"/>
    <w:pPr>
      <w:ind w:left="1080"/>
    </w:pPr>
    <w:rPr>
      <w:rFonts w:ascii="Times New Roman" w:eastAsia="Times New Roman" w:hAnsi="Times New Roman"/>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29">
    <w:name w:val="Объемная таблица 212"/>
    <w:basedOn w:val="af7"/>
    <w:next w:val="2ffff3"/>
    <w:rsid w:val="008F0F0F"/>
    <w:pPr>
      <w:ind w:left="1080"/>
    </w:pPr>
    <w:rPr>
      <w:rFonts w:ascii="Times New Roman" w:eastAsia="Times New Roman" w:hAnsi="Times New Roman"/>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6">
    <w:name w:val="Объемная таблица 312"/>
    <w:basedOn w:val="af7"/>
    <w:next w:val="3ff7"/>
    <w:rsid w:val="008F0F0F"/>
    <w:pPr>
      <w:ind w:left="1080"/>
    </w:pPr>
    <w:rPr>
      <w:rFonts w:ascii="Times New Roman" w:eastAsia="Times New Roman" w:hAnsi="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7">
    <w:name w:val="Классическая таблица 312"/>
    <w:basedOn w:val="af7"/>
    <w:next w:val="3ff8"/>
    <w:rsid w:val="008F0F0F"/>
    <w:pPr>
      <w:ind w:left="1080"/>
    </w:pPr>
    <w:rPr>
      <w:rFonts w:ascii="Times New Roman" w:eastAsia="Times New Roman" w:hAnsi="Times New Roman"/>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22">
    <w:name w:val="Классическая таблица 412"/>
    <w:basedOn w:val="af7"/>
    <w:next w:val="4f1"/>
    <w:rsid w:val="008F0F0F"/>
    <w:pPr>
      <w:ind w:left="1080"/>
    </w:pPr>
    <w:rPr>
      <w:rFonts w:ascii="Times New Roman" w:eastAsia="Times New Roman" w:hAnsi="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b">
    <w:name w:val="Цветная таблица 112"/>
    <w:basedOn w:val="af7"/>
    <w:next w:val="1fffff9"/>
    <w:rsid w:val="008F0F0F"/>
    <w:pPr>
      <w:ind w:left="1080"/>
    </w:pPr>
    <w:rPr>
      <w:rFonts w:ascii="Times New Roman" w:eastAsia="Times New Roman"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2a">
    <w:name w:val="Цветная таблица 212"/>
    <w:basedOn w:val="af7"/>
    <w:next w:val="2ffff4"/>
    <w:rsid w:val="008F0F0F"/>
    <w:pPr>
      <w:ind w:left="1080"/>
    </w:pPr>
    <w:rPr>
      <w:rFonts w:ascii="Times New Roman" w:eastAsia="Times New Roman" w:hAnsi="Times New Roman"/>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28">
    <w:name w:val="Цветная таблица 312"/>
    <w:basedOn w:val="af7"/>
    <w:next w:val="3ff9"/>
    <w:rsid w:val="008F0F0F"/>
    <w:pPr>
      <w:ind w:left="1080"/>
    </w:pPr>
    <w:rPr>
      <w:rFonts w:ascii="Times New Roman" w:eastAsia="Times New Roman" w:hAnsi="Times New Roman"/>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2c">
    <w:name w:val="Столбцы таблицы 112"/>
    <w:basedOn w:val="af7"/>
    <w:next w:val="1fffffa"/>
    <w:rsid w:val="008F0F0F"/>
    <w:pPr>
      <w:ind w:left="1080"/>
    </w:pPr>
    <w:rPr>
      <w:rFonts w:ascii="Times New Roman" w:eastAsia="Times New Roman" w:hAnsi="Times New Roma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9">
    <w:name w:val="Сетка таблицы 312"/>
    <w:basedOn w:val="af7"/>
    <w:next w:val="3ffa"/>
    <w:rsid w:val="008F0F0F"/>
    <w:pPr>
      <w:ind w:left="1080"/>
    </w:pPr>
    <w:rPr>
      <w:rFonts w:ascii="Times New Roman" w:eastAsia="Times New Roman" w:hAnsi="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3">
    <w:name w:val="Сетка таблицы 412"/>
    <w:basedOn w:val="af7"/>
    <w:next w:val="4f8"/>
    <w:rsid w:val="008F0F0F"/>
    <w:pPr>
      <w:ind w:left="1080"/>
    </w:pPr>
    <w:rPr>
      <w:rFonts w:ascii="Times New Roman" w:eastAsia="Times New Roman" w:hAnsi="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22">
    <w:name w:val="Сетка таблицы 612"/>
    <w:basedOn w:val="af7"/>
    <w:next w:val="6c"/>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21">
    <w:name w:val="Сетка таблицы 712"/>
    <w:basedOn w:val="af7"/>
    <w:next w:val="7a"/>
    <w:rsid w:val="008F0F0F"/>
    <w:pPr>
      <w:ind w:left="1080"/>
    </w:pPr>
    <w:rPr>
      <w:rFonts w:ascii="Times New Roman" w:eastAsia="Times New Roman" w:hAnsi="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0">
    <w:name w:val="Таблица-список 312"/>
    <w:basedOn w:val="af7"/>
    <w:next w:val="-30"/>
    <w:rsid w:val="008F0F0F"/>
    <w:pPr>
      <w:ind w:left="1080"/>
    </w:pPr>
    <w:rPr>
      <w:rFonts w:ascii="Times New Roman" w:eastAsia="Times New Roman" w:hAnsi="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2">
    <w:name w:val="Таблица-список 412"/>
    <w:basedOn w:val="af7"/>
    <w:next w:val="-40"/>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2">
    <w:name w:val="Таблица-список 512"/>
    <w:basedOn w:val="af7"/>
    <w:next w:val="-5"/>
    <w:rsid w:val="008F0F0F"/>
    <w:pPr>
      <w:ind w:left="1080"/>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2">
    <w:name w:val="Таблица-список 612"/>
    <w:basedOn w:val="af7"/>
    <w:next w:val="-6"/>
    <w:rsid w:val="008F0F0F"/>
    <w:pPr>
      <w:ind w:left="1080"/>
    </w:pPr>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2">
    <w:name w:val="Таблица-список 712"/>
    <w:basedOn w:val="af7"/>
    <w:next w:val="-7"/>
    <w:rsid w:val="008F0F0F"/>
    <w:pPr>
      <w:ind w:left="1080"/>
    </w:pPr>
    <w:rPr>
      <w:rFonts w:ascii="Times New Roman" w:eastAsia="Times New Roman" w:hAnsi="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2">
    <w:name w:val="Таблица-список 812"/>
    <w:basedOn w:val="af7"/>
    <w:next w:val="-8"/>
    <w:rsid w:val="008F0F0F"/>
    <w:pPr>
      <w:ind w:left="1080"/>
    </w:pPr>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2fa">
    <w:name w:val="Тема таблицы12"/>
    <w:basedOn w:val="af7"/>
    <w:next w:val="afffffffffffffc"/>
    <w:rsid w:val="008F0F0F"/>
    <w:pPr>
      <w:ind w:left="10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0">
    <w:name w:val="Светлая заливка - Акцент 1112"/>
    <w:basedOn w:val="af7"/>
    <w:uiPriority w:val="60"/>
    <w:rsid w:val="008F0F0F"/>
    <w:rPr>
      <w:rFonts w:ascii="Times New Roman" w:eastAsia="Times New Roman" w:hAnsi="Times New Roman"/>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38">
    <w:name w:val="Светлая заливка213"/>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
    <w:name w:val="Сетка таблицы2512"/>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Сетка таблицы313"/>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8">
    <w:name w:val="Заголовок 2 уровень18"/>
    <w:basedOn w:val="af8"/>
    <w:uiPriority w:val="99"/>
    <w:rsid w:val="008F0F0F"/>
    <w:pPr>
      <w:numPr>
        <w:numId w:val="7"/>
      </w:numPr>
    </w:pPr>
  </w:style>
  <w:style w:type="numbering" w:customStyle="1" w:styleId="318">
    <w:name w:val="Заголовок 3 ур18"/>
    <w:basedOn w:val="af8"/>
    <w:uiPriority w:val="99"/>
    <w:rsid w:val="008F0F0F"/>
    <w:pPr>
      <w:numPr>
        <w:numId w:val="73"/>
      </w:numPr>
    </w:pPr>
  </w:style>
  <w:style w:type="numbering" w:customStyle="1" w:styleId="1120">
    <w:name w:val="Стиль112"/>
    <w:uiPriority w:val="99"/>
    <w:rsid w:val="008F0F0F"/>
    <w:pPr>
      <w:numPr>
        <w:numId w:val="9"/>
      </w:numPr>
    </w:pPr>
  </w:style>
  <w:style w:type="table" w:customStyle="1" w:styleId="4124">
    <w:name w:val="Сетка таблицы412"/>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70">
    <w:name w:val="Нет списка2117"/>
    <w:next w:val="af8"/>
    <w:uiPriority w:val="99"/>
    <w:semiHidden/>
    <w:unhideWhenUsed/>
    <w:rsid w:val="008F0F0F"/>
  </w:style>
  <w:style w:type="table" w:customStyle="1" w:styleId="5123">
    <w:name w:val="Сетка таблицы512"/>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92">
    <w:name w:val="3 варианта 7 групп9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2">
    <w:name w:val="3 варианта 7 групп11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2">
    <w:name w:val="3 варианта 7 групп21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2">
    <w:name w:val="3 варианта 7 групп31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2">
    <w:name w:val="3 варианта 7 групп41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2">
    <w:name w:val="3 варианта 7 групп51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2">
    <w:name w:val="3 варианта 7 групп61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2">
    <w:name w:val="3 варианта 7 групп71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2">
    <w:name w:val="3 варианта 7 групп81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character" w:customStyle="1" w:styleId="2Exact1">
    <w:name w:val="Подпись к картинке (2) Exact"/>
    <w:rsid w:val="008F0F0F"/>
    <w:rPr>
      <w:rFonts w:ascii="Consolas" w:eastAsia="Consolas" w:hAnsi="Consolas" w:cs="Consolas"/>
      <w:b w:val="0"/>
      <w:bCs w:val="0"/>
      <w:i w:val="0"/>
      <w:iCs w:val="0"/>
      <w:smallCaps w:val="0"/>
      <w:strike w:val="0"/>
      <w:sz w:val="15"/>
      <w:szCs w:val="15"/>
      <w:u w:val="none"/>
    </w:rPr>
  </w:style>
  <w:style w:type="character" w:customStyle="1" w:styleId="3Exact">
    <w:name w:val="Подпись к картинке (3) Exact"/>
    <w:link w:val="3fff1"/>
    <w:rsid w:val="008F0F0F"/>
    <w:rPr>
      <w:rFonts w:ascii="Times New Roman" w:eastAsia="Times New Roman" w:hAnsi="Times New Roman"/>
      <w:sz w:val="19"/>
      <w:szCs w:val="19"/>
      <w:shd w:val="clear" w:color="auto" w:fill="FFFFFF"/>
    </w:rPr>
  </w:style>
  <w:style w:type="paragraph" w:customStyle="1" w:styleId="3fff1">
    <w:name w:val="Подпись к картинке (3)"/>
    <w:basedOn w:val="af5"/>
    <w:link w:val="3Exact"/>
    <w:rsid w:val="008F0F0F"/>
    <w:pPr>
      <w:widowControl w:val="0"/>
      <w:shd w:val="clear" w:color="auto" w:fill="FFFFFF"/>
      <w:spacing w:line="0" w:lineRule="atLeast"/>
    </w:pPr>
    <w:rPr>
      <w:sz w:val="19"/>
      <w:szCs w:val="19"/>
      <w:lang w:eastAsia="en-US"/>
    </w:rPr>
  </w:style>
  <w:style w:type="character" w:customStyle="1" w:styleId="8Exact">
    <w:name w:val="Основной текст (8) Exact"/>
    <w:rsid w:val="008F0F0F"/>
    <w:rPr>
      <w:rFonts w:ascii="Consolas" w:eastAsia="Consolas" w:hAnsi="Consolas" w:cs="Consolas"/>
      <w:b w:val="0"/>
      <w:bCs w:val="0"/>
      <w:i w:val="0"/>
      <w:iCs w:val="0"/>
      <w:smallCaps w:val="0"/>
      <w:strike w:val="0"/>
      <w:sz w:val="15"/>
      <w:szCs w:val="15"/>
      <w:u w:val="none"/>
    </w:rPr>
  </w:style>
  <w:style w:type="character" w:customStyle="1" w:styleId="80ptExact">
    <w:name w:val="Основной текст (8) + Курсив;Интервал 0 pt Exact"/>
    <w:rsid w:val="008F0F0F"/>
    <w:rPr>
      <w:rFonts w:ascii="Consolas" w:eastAsia="Consolas" w:hAnsi="Consolas" w:cs="Consolas"/>
      <w:b w:val="0"/>
      <w:bCs w:val="0"/>
      <w:i/>
      <w:iCs/>
      <w:smallCaps w:val="0"/>
      <w:strike w:val="0"/>
      <w:color w:val="000000"/>
      <w:spacing w:val="-10"/>
      <w:w w:val="100"/>
      <w:position w:val="0"/>
      <w:sz w:val="15"/>
      <w:szCs w:val="15"/>
      <w:u w:val="none"/>
      <w:lang w:val="ru-RU" w:eastAsia="ru-RU" w:bidi="ru-RU"/>
    </w:rPr>
  </w:style>
  <w:style w:type="character" w:customStyle="1" w:styleId="785pt">
    <w:name w:val="Основной текст (7) + 8;5 pt;Полужирный"/>
    <w:rsid w:val="008F0F0F"/>
    <w:rPr>
      <w:rFonts w:ascii="Trebuchet MS" w:eastAsia="Trebuchet MS" w:hAnsi="Trebuchet MS" w:cs="Trebuchet MS"/>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7TimesNewRoman12pt">
    <w:name w:val="Основной текст (7) + Times New Roman;12 pt"/>
    <w:rsid w:val="008F0F0F"/>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Tahoma9pt">
    <w:name w:val="Основной текст (7) + Tahoma;9 pt"/>
    <w:rsid w:val="008F0F0F"/>
    <w:rPr>
      <w:rFonts w:ascii="Tahoma" w:eastAsia="Tahoma" w:hAnsi="Tahoma" w:cs="Tahoma"/>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9Exact">
    <w:name w:val="Основной текст (9) Exact"/>
    <w:rsid w:val="008F0F0F"/>
    <w:rPr>
      <w:rFonts w:ascii="Times New Roman" w:eastAsia="Times New Roman" w:hAnsi="Times New Roman" w:cs="Times New Roman"/>
      <w:b w:val="0"/>
      <w:bCs w:val="0"/>
      <w:i/>
      <w:iCs/>
      <w:smallCaps w:val="0"/>
      <w:strike w:val="0"/>
      <w:u w:val="none"/>
    </w:rPr>
  </w:style>
  <w:style w:type="character" w:customStyle="1" w:styleId="10Exact">
    <w:name w:val="Основной текст (10) Exact"/>
    <w:rsid w:val="008F0F0F"/>
    <w:rPr>
      <w:rFonts w:ascii="Times New Roman" w:eastAsia="Times New Roman" w:hAnsi="Times New Roman" w:cs="Times New Roman"/>
      <w:b w:val="0"/>
      <w:bCs w:val="0"/>
      <w:i/>
      <w:iCs/>
      <w:smallCaps w:val="0"/>
      <w:strike w:val="0"/>
      <w:sz w:val="15"/>
      <w:szCs w:val="15"/>
      <w:u w:val="none"/>
    </w:rPr>
  </w:style>
  <w:style w:type="character" w:customStyle="1" w:styleId="295pt0">
    <w:name w:val="Основной текст (2) + 9;5 pt;Курсив"/>
    <w:rsid w:val="008F0F0F"/>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en-US" w:eastAsia="en-US" w:bidi="en-US"/>
    </w:rPr>
  </w:style>
  <w:style w:type="character" w:customStyle="1" w:styleId="295pt-1pt">
    <w:name w:val="Основной текст (2) + 9;5 pt;Курсив;Интервал -1 pt"/>
    <w:rsid w:val="008F0F0F"/>
    <w:rPr>
      <w:rFonts w:ascii="Times New Roman" w:eastAsia="Times New Roman" w:hAnsi="Times New Roman" w:cs="Times New Roman"/>
      <w:b w:val="0"/>
      <w:bCs w:val="0"/>
      <w:i/>
      <w:iCs/>
      <w:smallCaps w:val="0"/>
      <w:strike w:val="0"/>
      <w:color w:val="000000"/>
      <w:spacing w:val="-30"/>
      <w:w w:val="100"/>
      <w:position w:val="0"/>
      <w:sz w:val="19"/>
      <w:szCs w:val="19"/>
      <w:u w:val="none"/>
      <w:shd w:val="clear" w:color="auto" w:fill="FFFFFF"/>
      <w:lang w:val="en-US" w:eastAsia="en-US" w:bidi="en-US"/>
    </w:rPr>
  </w:style>
  <w:style w:type="character" w:customStyle="1" w:styleId="23ptExact">
    <w:name w:val="Основной текст (2) + Интервал 3 pt Exact"/>
    <w:rsid w:val="008F0F0F"/>
    <w:rPr>
      <w:rFonts w:ascii="Times New Roman" w:eastAsia="Times New Roman" w:hAnsi="Times New Roman" w:cs="Times New Roman"/>
      <w:b w:val="0"/>
      <w:bCs w:val="0"/>
      <w:i w:val="0"/>
      <w:iCs w:val="0"/>
      <w:smallCaps w:val="0"/>
      <w:strike w:val="0"/>
      <w:color w:val="000000"/>
      <w:spacing w:val="60"/>
      <w:w w:val="100"/>
      <w:position w:val="0"/>
      <w:sz w:val="24"/>
      <w:szCs w:val="24"/>
      <w:u w:val="none"/>
      <w:shd w:val="clear" w:color="auto" w:fill="FFFFFF"/>
      <w:lang w:val="ru-RU" w:eastAsia="ru-RU" w:bidi="ru-RU"/>
    </w:rPr>
  </w:style>
  <w:style w:type="character" w:customStyle="1" w:styleId="11Exact">
    <w:name w:val="Основной текст (11) Exact"/>
    <w:rsid w:val="008F0F0F"/>
    <w:rPr>
      <w:rFonts w:ascii="Tahoma" w:eastAsia="Tahoma" w:hAnsi="Tahoma" w:cs="Tahoma"/>
      <w:b w:val="0"/>
      <w:bCs w:val="0"/>
      <w:i w:val="0"/>
      <w:iCs w:val="0"/>
      <w:smallCaps w:val="0"/>
      <w:strike w:val="0"/>
      <w:sz w:val="24"/>
      <w:szCs w:val="24"/>
      <w:u w:val="none"/>
    </w:rPr>
  </w:style>
  <w:style w:type="character" w:customStyle="1" w:styleId="12Exact">
    <w:name w:val="Основной текст (12) Exact"/>
    <w:rsid w:val="008F0F0F"/>
    <w:rPr>
      <w:rFonts w:ascii="Trebuchet MS" w:eastAsia="Trebuchet MS" w:hAnsi="Trebuchet MS" w:cs="Trebuchet MS"/>
      <w:b w:val="0"/>
      <w:bCs w:val="0"/>
      <w:i w:val="0"/>
      <w:iCs w:val="0"/>
      <w:smallCaps w:val="0"/>
      <w:strike w:val="0"/>
      <w:sz w:val="18"/>
      <w:szCs w:val="18"/>
      <w:u w:val="none"/>
    </w:rPr>
  </w:style>
  <w:style w:type="character" w:customStyle="1" w:styleId="23pt">
    <w:name w:val="Основной текст (2) + Интервал 3 pt"/>
    <w:rsid w:val="008F0F0F"/>
    <w:rPr>
      <w:rFonts w:ascii="Times New Roman" w:eastAsia="Times New Roman" w:hAnsi="Times New Roman" w:cs="Times New Roman"/>
      <w:b/>
      <w:bCs/>
      <w:i w:val="0"/>
      <w:iCs w:val="0"/>
      <w:smallCaps w:val="0"/>
      <w:strike w:val="0"/>
      <w:color w:val="000000"/>
      <w:spacing w:val="60"/>
      <w:w w:val="100"/>
      <w:position w:val="0"/>
      <w:sz w:val="24"/>
      <w:szCs w:val="24"/>
      <w:u w:val="none"/>
      <w:shd w:val="clear" w:color="auto" w:fill="FFFFFF"/>
      <w:lang w:val="ru-RU" w:eastAsia="ru-RU" w:bidi="ru-RU"/>
    </w:rPr>
  </w:style>
  <w:style w:type="character" w:customStyle="1" w:styleId="2Arial5pt0pt">
    <w:name w:val="Основной текст (2) + Arial;5 pt;Интервал 0 pt"/>
    <w:rsid w:val="008F0F0F"/>
    <w:rPr>
      <w:rFonts w:ascii="Arial" w:eastAsia="Arial" w:hAnsi="Arial" w:cs="Arial"/>
      <w:b/>
      <w:bCs/>
      <w:i w:val="0"/>
      <w:iCs w:val="0"/>
      <w:smallCaps w:val="0"/>
      <w:strike w:val="0"/>
      <w:color w:val="000000"/>
      <w:spacing w:val="-10"/>
      <w:w w:val="100"/>
      <w:position w:val="0"/>
      <w:sz w:val="10"/>
      <w:szCs w:val="10"/>
      <w:u w:val="none"/>
      <w:shd w:val="clear" w:color="auto" w:fill="FFFFFF"/>
      <w:lang w:val="ru-RU" w:eastAsia="ru-RU" w:bidi="ru-RU"/>
    </w:rPr>
  </w:style>
  <w:style w:type="character" w:customStyle="1" w:styleId="2Consolas55pt-1pt">
    <w:name w:val="Основной текст (2) + Consolas;5;5 pt;Курсив;Интервал -1 pt"/>
    <w:rsid w:val="008F0F0F"/>
    <w:rPr>
      <w:rFonts w:ascii="Consolas" w:eastAsia="Consolas" w:hAnsi="Consolas" w:cs="Consolas"/>
      <w:b/>
      <w:bCs/>
      <w:i/>
      <w:iCs/>
      <w:smallCaps w:val="0"/>
      <w:strike w:val="0"/>
      <w:color w:val="000000"/>
      <w:spacing w:val="-20"/>
      <w:w w:val="100"/>
      <w:position w:val="0"/>
      <w:sz w:val="11"/>
      <w:szCs w:val="11"/>
      <w:u w:val="none"/>
      <w:shd w:val="clear" w:color="auto" w:fill="FFFFFF"/>
      <w:lang w:val="ru-RU" w:eastAsia="ru-RU" w:bidi="ru-RU"/>
    </w:rPr>
  </w:style>
  <w:style w:type="character" w:customStyle="1" w:styleId="2Exact2">
    <w:name w:val="Подпись к таблице (2) Exact"/>
    <w:rsid w:val="008F0F0F"/>
    <w:rPr>
      <w:rFonts w:ascii="Times New Roman" w:eastAsia="Times New Roman" w:hAnsi="Times New Roman" w:cs="Times New Roman"/>
      <w:b/>
      <w:bCs/>
      <w:i w:val="0"/>
      <w:iCs w:val="0"/>
      <w:smallCaps w:val="0"/>
      <w:strike w:val="0"/>
      <w:u w:val="none"/>
    </w:rPr>
  </w:style>
  <w:style w:type="character" w:customStyle="1" w:styleId="7Exact">
    <w:name w:val="Основной текст (7) Exact"/>
    <w:rsid w:val="008F0F0F"/>
    <w:rPr>
      <w:rFonts w:ascii="Trebuchet MS" w:eastAsia="Trebuchet MS" w:hAnsi="Trebuchet MS" w:cs="Trebuchet MS"/>
      <w:b w:val="0"/>
      <w:bCs w:val="0"/>
      <w:i w:val="0"/>
      <w:iCs w:val="0"/>
      <w:smallCaps w:val="0"/>
      <w:strike w:val="0"/>
      <w:sz w:val="16"/>
      <w:szCs w:val="16"/>
      <w:u w:val="none"/>
    </w:rPr>
  </w:style>
  <w:style w:type="character" w:customStyle="1" w:styleId="7-1ptExact">
    <w:name w:val="Основной текст (7) + Интервал -1 pt Exact"/>
    <w:rsid w:val="008F0F0F"/>
    <w:rPr>
      <w:rFonts w:ascii="Trebuchet MS" w:eastAsia="Trebuchet MS" w:hAnsi="Trebuchet MS" w:cs="Trebuchet MS"/>
      <w:b/>
      <w:bCs/>
      <w:i w:val="0"/>
      <w:iCs w:val="0"/>
      <w:smallCaps w:val="0"/>
      <w:strike w:val="0"/>
      <w:color w:val="000000"/>
      <w:spacing w:val="-20"/>
      <w:w w:val="100"/>
      <w:position w:val="0"/>
      <w:sz w:val="16"/>
      <w:szCs w:val="16"/>
      <w:u w:val="none"/>
      <w:shd w:val="clear" w:color="auto" w:fill="FFFFFF"/>
      <w:lang w:val="ru-RU" w:eastAsia="ru-RU" w:bidi="ru-RU"/>
    </w:rPr>
  </w:style>
  <w:style w:type="character" w:customStyle="1" w:styleId="13Exact">
    <w:name w:val="Основной текст (13) Exact"/>
    <w:rsid w:val="008F0F0F"/>
    <w:rPr>
      <w:rFonts w:ascii="Times New Roman" w:eastAsia="Times New Roman" w:hAnsi="Times New Roman" w:cs="Times New Roman"/>
      <w:b w:val="0"/>
      <w:bCs w:val="0"/>
      <w:i w:val="0"/>
      <w:iCs w:val="0"/>
      <w:smallCaps w:val="0"/>
      <w:strike w:val="0"/>
      <w:sz w:val="18"/>
      <w:szCs w:val="18"/>
      <w:u w:val="none"/>
    </w:rPr>
  </w:style>
  <w:style w:type="character" w:customStyle="1" w:styleId="4Exact0">
    <w:name w:val="Подпись к картинке (4) Exact"/>
    <w:link w:val="4fd"/>
    <w:rsid w:val="008F0F0F"/>
    <w:rPr>
      <w:rFonts w:ascii="Times New Roman" w:eastAsia="Times New Roman" w:hAnsi="Times New Roman"/>
      <w:sz w:val="18"/>
      <w:szCs w:val="18"/>
      <w:shd w:val="clear" w:color="auto" w:fill="FFFFFF"/>
    </w:rPr>
  </w:style>
  <w:style w:type="paragraph" w:customStyle="1" w:styleId="4fd">
    <w:name w:val="Подпись к картинке (4)"/>
    <w:basedOn w:val="af5"/>
    <w:link w:val="4Exact0"/>
    <w:rsid w:val="008F0F0F"/>
    <w:pPr>
      <w:widowControl w:val="0"/>
      <w:shd w:val="clear" w:color="auto" w:fill="FFFFFF"/>
      <w:spacing w:line="0" w:lineRule="atLeast"/>
    </w:pPr>
    <w:rPr>
      <w:sz w:val="18"/>
      <w:szCs w:val="18"/>
      <w:lang w:eastAsia="en-US"/>
    </w:rPr>
  </w:style>
  <w:style w:type="character" w:customStyle="1" w:styleId="5Exact0">
    <w:name w:val="Подпись к картинке (5) Exact"/>
    <w:link w:val="5f3"/>
    <w:rsid w:val="008F0F0F"/>
    <w:rPr>
      <w:rFonts w:ascii="Times New Roman" w:eastAsia="Times New Roman" w:hAnsi="Times New Roman"/>
      <w:b/>
      <w:bCs/>
      <w:i/>
      <w:iCs/>
      <w:shd w:val="clear" w:color="auto" w:fill="FFFFFF"/>
    </w:rPr>
  </w:style>
  <w:style w:type="paragraph" w:customStyle="1" w:styleId="5f3">
    <w:name w:val="Подпись к картинке (5)"/>
    <w:basedOn w:val="af5"/>
    <w:link w:val="5Exact0"/>
    <w:rsid w:val="008F0F0F"/>
    <w:pPr>
      <w:widowControl w:val="0"/>
      <w:shd w:val="clear" w:color="auto" w:fill="FFFFFF"/>
      <w:spacing w:line="0" w:lineRule="atLeast"/>
    </w:pPr>
    <w:rPr>
      <w:b/>
      <w:bCs/>
      <w:i/>
      <w:iCs/>
      <w:sz w:val="22"/>
      <w:szCs w:val="22"/>
      <w:lang w:eastAsia="en-US"/>
    </w:rPr>
  </w:style>
  <w:style w:type="character" w:customStyle="1" w:styleId="51ptExact">
    <w:name w:val="Подпись к картинке (5) + Интервал 1 pt Exact"/>
    <w:rsid w:val="008F0F0F"/>
    <w:rPr>
      <w:rFonts w:ascii="Times New Roman" w:eastAsia="Times New Roman" w:hAnsi="Times New Roman"/>
      <w:b w:val="0"/>
      <w:bCs w:val="0"/>
      <w:i w:val="0"/>
      <w:iCs w:val="0"/>
      <w:color w:val="000000"/>
      <w:spacing w:val="30"/>
      <w:w w:val="100"/>
      <w:position w:val="0"/>
      <w:sz w:val="24"/>
      <w:szCs w:val="24"/>
      <w:shd w:val="clear" w:color="auto" w:fill="FFFFFF"/>
    </w:rPr>
  </w:style>
  <w:style w:type="character" w:customStyle="1" w:styleId="6Exact1">
    <w:name w:val="Подпись к картинке (6) Exact"/>
    <w:link w:val="6e"/>
    <w:rsid w:val="008F0F0F"/>
    <w:rPr>
      <w:rFonts w:ascii="Times New Roman" w:eastAsia="Times New Roman" w:hAnsi="Times New Roman"/>
      <w:b/>
      <w:bCs/>
      <w:i/>
      <w:iCs/>
      <w:sz w:val="19"/>
      <w:szCs w:val="19"/>
      <w:shd w:val="clear" w:color="auto" w:fill="FFFFFF"/>
    </w:rPr>
  </w:style>
  <w:style w:type="paragraph" w:customStyle="1" w:styleId="6e">
    <w:name w:val="Подпись к картинке (6)"/>
    <w:basedOn w:val="af5"/>
    <w:link w:val="6Exact1"/>
    <w:rsid w:val="008F0F0F"/>
    <w:pPr>
      <w:widowControl w:val="0"/>
      <w:shd w:val="clear" w:color="auto" w:fill="FFFFFF"/>
      <w:spacing w:line="0" w:lineRule="atLeast"/>
    </w:pPr>
    <w:rPr>
      <w:b/>
      <w:bCs/>
      <w:i/>
      <w:iCs/>
      <w:sz w:val="19"/>
      <w:szCs w:val="19"/>
      <w:lang w:eastAsia="en-US"/>
    </w:rPr>
  </w:style>
  <w:style w:type="character" w:customStyle="1" w:styleId="6Exact2">
    <w:name w:val="Подпись к картинке (6) + Не курсив Exact"/>
    <w:rsid w:val="008F0F0F"/>
    <w:rPr>
      <w:rFonts w:ascii="Times New Roman" w:eastAsia="Times New Roman" w:hAnsi="Times New Roman"/>
      <w:b w:val="0"/>
      <w:bCs w:val="0"/>
      <w:i w:val="0"/>
      <w:iCs w:val="0"/>
      <w:color w:val="000000"/>
      <w:spacing w:val="0"/>
      <w:w w:val="100"/>
      <w:position w:val="0"/>
      <w:sz w:val="19"/>
      <w:szCs w:val="19"/>
      <w:shd w:val="clear" w:color="auto" w:fill="FFFFFF"/>
      <w:lang w:val="ru-RU" w:eastAsia="ru-RU" w:bidi="ru-RU"/>
    </w:rPr>
  </w:style>
  <w:style w:type="character" w:customStyle="1" w:styleId="7Exact0">
    <w:name w:val="Подпись к картинке (7) Exact"/>
    <w:link w:val="7b"/>
    <w:rsid w:val="008F0F0F"/>
    <w:rPr>
      <w:rFonts w:ascii="Times New Roman" w:eastAsia="Times New Roman" w:hAnsi="Times New Roman"/>
      <w:i/>
      <w:iCs/>
      <w:shd w:val="clear" w:color="auto" w:fill="FFFFFF"/>
    </w:rPr>
  </w:style>
  <w:style w:type="paragraph" w:customStyle="1" w:styleId="7b">
    <w:name w:val="Подпись к картинке (7)"/>
    <w:basedOn w:val="af5"/>
    <w:link w:val="7Exact0"/>
    <w:rsid w:val="008F0F0F"/>
    <w:pPr>
      <w:widowControl w:val="0"/>
      <w:shd w:val="clear" w:color="auto" w:fill="FFFFFF"/>
      <w:spacing w:line="0" w:lineRule="atLeast"/>
    </w:pPr>
    <w:rPr>
      <w:i/>
      <w:iCs/>
      <w:sz w:val="22"/>
      <w:szCs w:val="22"/>
      <w:lang w:eastAsia="en-US"/>
    </w:rPr>
  </w:style>
  <w:style w:type="character" w:customStyle="1" w:styleId="14Exact">
    <w:name w:val="Основной текст (14) Exact"/>
    <w:rsid w:val="008F0F0F"/>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15Exact">
    <w:name w:val="Основной текст (15) Exact"/>
    <w:link w:val="154"/>
    <w:uiPriority w:val="99"/>
    <w:rsid w:val="008F0F0F"/>
    <w:rPr>
      <w:rFonts w:ascii="Times New Roman" w:eastAsia="Times New Roman" w:hAnsi="Times New Roman" w:cs="Times New Roman"/>
      <w:sz w:val="18"/>
      <w:szCs w:val="18"/>
      <w:shd w:val="clear" w:color="auto" w:fill="FFFFFF"/>
      <w:lang w:val="en-US"/>
    </w:rPr>
  </w:style>
  <w:style w:type="character" w:customStyle="1" w:styleId="16Exact">
    <w:name w:val="Основной текст (16) Exact"/>
    <w:rsid w:val="008F0F0F"/>
    <w:rPr>
      <w:rFonts w:ascii="Palatino Linotype" w:eastAsia="Palatino Linotype" w:hAnsi="Palatino Linotype" w:cs="Palatino Linotype"/>
      <w:b w:val="0"/>
      <w:bCs w:val="0"/>
      <w:i/>
      <w:iCs/>
      <w:smallCaps w:val="0"/>
      <w:strike w:val="0"/>
      <w:sz w:val="11"/>
      <w:szCs w:val="11"/>
      <w:u w:val="none"/>
    </w:rPr>
  </w:style>
  <w:style w:type="character" w:customStyle="1" w:styleId="17Exact">
    <w:name w:val="Основной текст (17) Exact"/>
    <w:rsid w:val="008F0F0F"/>
    <w:rPr>
      <w:rFonts w:ascii="Arial" w:eastAsia="Arial" w:hAnsi="Arial" w:cs="Arial"/>
      <w:b w:val="0"/>
      <w:bCs w:val="0"/>
      <w:i w:val="0"/>
      <w:iCs w:val="0"/>
      <w:smallCaps w:val="0"/>
      <w:strike w:val="0"/>
      <w:spacing w:val="-10"/>
      <w:sz w:val="10"/>
      <w:szCs w:val="10"/>
      <w:u w:val="none"/>
      <w:lang w:val="en-US" w:eastAsia="en-US" w:bidi="en-US"/>
    </w:rPr>
  </w:style>
  <w:style w:type="character" w:customStyle="1" w:styleId="19Exact">
    <w:name w:val="Основной текст (19) Exact"/>
    <w:rsid w:val="008F0F0F"/>
    <w:rPr>
      <w:rFonts w:ascii="Trebuchet MS" w:eastAsia="Trebuchet MS" w:hAnsi="Trebuchet MS" w:cs="Trebuchet MS"/>
      <w:b w:val="0"/>
      <w:bCs w:val="0"/>
      <w:i/>
      <w:iCs/>
      <w:smallCaps w:val="0"/>
      <w:strike w:val="0"/>
      <w:spacing w:val="-20"/>
      <w:sz w:val="26"/>
      <w:szCs w:val="26"/>
      <w:u w:val="none"/>
      <w:lang w:val="en-US" w:eastAsia="en-US" w:bidi="en-US"/>
    </w:rPr>
  </w:style>
  <w:style w:type="character" w:customStyle="1" w:styleId="9Exact0">
    <w:name w:val="Основной текст (9) + Не курсив Exact"/>
    <w:rsid w:val="008F0F0F"/>
    <w:rPr>
      <w:rFonts w:ascii="Times New Roman" w:eastAsia="Times New Roman" w:hAnsi="Times New Roman" w:cs="Times New Roman"/>
      <w:b w:val="0"/>
      <w:bCs w:val="0"/>
      <w:i/>
      <w:iCs/>
      <w:smallCaps w:val="0"/>
      <w:strike w:val="0"/>
      <w:sz w:val="18"/>
      <w:szCs w:val="18"/>
      <w:u w:val="none"/>
      <w:shd w:val="clear" w:color="auto" w:fill="FFFFFF"/>
    </w:rPr>
  </w:style>
  <w:style w:type="character" w:customStyle="1" w:styleId="20Exact">
    <w:name w:val="Основной текст (20) Exact"/>
    <w:rsid w:val="008F0F0F"/>
    <w:rPr>
      <w:rFonts w:ascii="Times New Roman" w:eastAsia="Times New Roman" w:hAnsi="Times New Roman" w:cs="Times New Roman"/>
      <w:b w:val="0"/>
      <w:bCs w:val="0"/>
      <w:i w:val="0"/>
      <w:iCs w:val="0"/>
      <w:smallCaps w:val="0"/>
      <w:strike w:val="0"/>
      <w:sz w:val="19"/>
      <w:szCs w:val="19"/>
      <w:u w:val="none"/>
    </w:rPr>
  </w:style>
  <w:style w:type="character" w:customStyle="1" w:styleId="4Exact1">
    <w:name w:val="Заголовок №4 Exact"/>
    <w:rsid w:val="008F0F0F"/>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21Exact">
    <w:name w:val="Основной текст (21) Exact"/>
    <w:rsid w:val="008F0F0F"/>
    <w:rPr>
      <w:rFonts w:ascii="Courier New" w:eastAsia="Courier New" w:hAnsi="Courier New" w:cs="Courier New"/>
      <w:b w:val="0"/>
      <w:bCs w:val="0"/>
      <w:i w:val="0"/>
      <w:iCs w:val="0"/>
      <w:smallCaps w:val="0"/>
      <w:strike w:val="0"/>
      <w:sz w:val="21"/>
      <w:szCs w:val="21"/>
      <w:u w:val="none"/>
    </w:rPr>
  </w:style>
  <w:style w:type="character" w:customStyle="1" w:styleId="5f4">
    <w:name w:val="Заголовок №5_"/>
    <w:rsid w:val="008F0F0F"/>
    <w:rPr>
      <w:rFonts w:ascii="Times New Roman" w:eastAsia="Times New Roman" w:hAnsi="Times New Roman" w:cs="Times New Roman"/>
      <w:b/>
      <w:bCs/>
      <w:i w:val="0"/>
      <w:iCs w:val="0"/>
      <w:smallCaps w:val="0"/>
      <w:strike w:val="0"/>
      <w:u w:val="none"/>
    </w:rPr>
  </w:style>
  <w:style w:type="character" w:customStyle="1" w:styleId="22Exact">
    <w:name w:val="Основной текст (22) Exact"/>
    <w:rsid w:val="008F0F0F"/>
    <w:rPr>
      <w:rFonts w:ascii="Trebuchet MS" w:eastAsia="Trebuchet MS" w:hAnsi="Trebuchet MS" w:cs="Trebuchet MS"/>
      <w:b/>
      <w:bCs/>
      <w:i w:val="0"/>
      <w:iCs w:val="0"/>
      <w:smallCaps w:val="0"/>
      <w:strike w:val="0"/>
      <w:sz w:val="17"/>
      <w:szCs w:val="17"/>
      <w:u w:val="none"/>
    </w:rPr>
  </w:style>
  <w:style w:type="character" w:customStyle="1" w:styleId="23Exact">
    <w:name w:val="Основной текст (23) Exact"/>
    <w:rsid w:val="008F0F0F"/>
    <w:rPr>
      <w:rFonts w:ascii="Times New Roman" w:eastAsia="Times New Roman" w:hAnsi="Times New Roman" w:cs="Times New Roman"/>
      <w:b w:val="0"/>
      <w:bCs w:val="0"/>
      <w:i w:val="0"/>
      <w:iCs w:val="0"/>
      <w:smallCaps w:val="0"/>
      <w:strike w:val="0"/>
      <w:sz w:val="18"/>
      <w:szCs w:val="18"/>
      <w:u w:val="none"/>
    </w:rPr>
  </w:style>
  <w:style w:type="character" w:customStyle="1" w:styleId="6Exact3">
    <w:name w:val="Основной текст (6) + Курсив Exact"/>
    <w:rsid w:val="008F0F0F"/>
    <w:rPr>
      <w:rFonts w:ascii="Times New Roman" w:eastAsia="Times New Roman" w:hAnsi="Times New Roman" w:cs="Times New Roman"/>
      <w:b/>
      <w:bCs/>
      <w:i/>
      <w:iCs/>
      <w:smallCaps w:val="0"/>
      <w:strike w:val="0"/>
      <w:color w:val="000000"/>
      <w:spacing w:val="0"/>
      <w:w w:val="100"/>
      <w:position w:val="0"/>
      <w:sz w:val="19"/>
      <w:szCs w:val="19"/>
      <w:u w:val="single"/>
      <w:shd w:val="clear" w:color="auto" w:fill="FFFFFF"/>
      <w:lang w:val="ru-RU" w:eastAsia="ru-RU" w:bidi="ru-RU"/>
    </w:rPr>
  </w:style>
  <w:style w:type="character" w:customStyle="1" w:styleId="214pt">
    <w:name w:val="Основной текст (2) + 14 pt"/>
    <w:rsid w:val="008F0F0F"/>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4Exact2">
    <w:name w:val="Подпись к таблице (4) Exact"/>
    <w:rsid w:val="008F0F0F"/>
    <w:rPr>
      <w:rFonts w:ascii="Times New Roman" w:eastAsia="Times New Roman" w:hAnsi="Times New Roman" w:cs="Times New Roman"/>
      <w:b w:val="0"/>
      <w:bCs w:val="0"/>
      <w:i/>
      <w:iCs/>
      <w:smallCaps w:val="0"/>
      <w:strike w:val="0"/>
      <w:u w:val="none"/>
    </w:rPr>
  </w:style>
  <w:style w:type="character" w:customStyle="1" w:styleId="4Exact3">
    <w:name w:val="Подпись к таблице (4) + Не курсив Exact"/>
    <w:rsid w:val="008F0F0F"/>
    <w:rPr>
      <w:rFonts w:ascii="Times New Roman" w:eastAsia="Times New Roman" w:hAnsi="Times New Roman" w:cs="Times New Roman"/>
      <w:b w:val="0"/>
      <w:bCs w:val="0"/>
      <w:i/>
      <w:iCs/>
      <w:smallCaps w:val="0"/>
      <w:strike w:val="0"/>
      <w:u w:val="none"/>
      <w:shd w:val="clear" w:color="auto" w:fill="FFFFFF"/>
    </w:rPr>
  </w:style>
  <w:style w:type="character" w:customStyle="1" w:styleId="24Exact">
    <w:name w:val="Основной текст (24) Exact"/>
    <w:rsid w:val="008F0F0F"/>
    <w:rPr>
      <w:rFonts w:ascii="Consolas" w:eastAsia="Consolas" w:hAnsi="Consolas" w:cs="Consolas"/>
      <w:b w:val="0"/>
      <w:bCs w:val="0"/>
      <w:i w:val="0"/>
      <w:iCs w:val="0"/>
      <w:smallCaps w:val="0"/>
      <w:strike w:val="0"/>
      <w:sz w:val="21"/>
      <w:szCs w:val="21"/>
      <w:u w:val="none"/>
      <w:lang w:val="en-US" w:eastAsia="en-US" w:bidi="en-US"/>
    </w:rPr>
  </w:style>
  <w:style w:type="character" w:customStyle="1" w:styleId="5Exact1">
    <w:name w:val="Заголовок №5 Exact"/>
    <w:rsid w:val="008F0F0F"/>
    <w:rPr>
      <w:rFonts w:ascii="Times New Roman" w:eastAsia="Times New Roman" w:hAnsi="Times New Roman" w:cs="Times New Roman"/>
      <w:b/>
      <w:bCs/>
      <w:i w:val="0"/>
      <w:iCs w:val="0"/>
      <w:smallCaps w:val="0"/>
      <w:strike w:val="0"/>
      <w:u w:val="none"/>
    </w:rPr>
  </w:style>
  <w:style w:type="character" w:customStyle="1" w:styleId="295pt1">
    <w:name w:val="Основной текст (2) + 9;5 pt;Полужирный;Курсив"/>
    <w:rsid w:val="008F0F0F"/>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character" w:customStyle="1" w:styleId="285pt1pt">
    <w:name w:val="Основной текст (2) + 8;5 pt;Интервал 1 pt"/>
    <w:rsid w:val="008F0F0F"/>
    <w:rPr>
      <w:rFonts w:ascii="Times New Roman" w:eastAsia="Times New Roman" w:hAnsi="Times New Roman" w:cs="Times New Roman"/>
      <w:b/>
      <w:bCs/>
      <w:i w:val="0"/>
      <w:iCs w:val="0"/>
      <w:smallCaps w:val="0"/>
      <w:strike w:val="0"/>
      <w:color w:val="000000"/>
      <w:spacing w:val="20"/>
      <w:w w:val="100"/>
      <w:position w:val="0"/>
      <w:sz w:val="17"/>
      <w:szCs w:val="17"/>
      <w:u w:val="none"/>
      <w:shd w:val="clear" w:color="auto" w:fill="FFFFFF"/>
      <w:lang w:val="ru-RU" w:eastAsia="ru-RU" w:bidi="ru-RU"/>
    </w:rPr>
  </w:style>
  <w:style w:type="character" w:customStyle="1" w:styleId="295pt2">
    <w:name w:val="Основной текст (2) + 9;5 pt;Полужирный"/>
    <w:rsid w:val="008F0F0F"/>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85pt">
    <w:name w:val="Основной текст (2) + 8;5 pt"/>
    <w:rsid w:val="008F0F0F"/>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6Exact4">
    <w:name w:val="Подпись к таблице (6) Exact"/>
    <w:link w:val="6f"/>
    <w:rsid w:val="008F0F0F"/>
    <w:rPr>
      <w:rFonts w:ascii="Times New Roman" w:eastAsia="Times New Roman" w:hAnsi="Times New Roman"/>
      <w:sz w:val="18"/>
      <w:szCs w:val="18"/>
      <w:shd w:val="clear" w:color="auto" w:fill="FFFFFF"/>
    </w:rPr>
  </w:style>
  <w:style w:type="paragraph" w:customStyle="1" w:styleId="6f">
    <w:name w:val="Подпись к таблице (6)"/>
    <w:basedOn w:val="af5"/>
    <w:link w:val="6Exact4"/>
    <w:rsid w:val="008F0F0F"/>
    <w:pPr>
      <w:widowControl w:val="0"/>
      <w:shd w:val="clear" w:color="auto" w:fill="FFFFFF"/>
      <w:spacing w:before="600" w:after="60" w:line="0" w:lineRule="atLeast"/>
    </w:pPr>
    <w:rPr>
      <w:sz w:val="18"/>
      <w:szCs w:val="18"/>
      <w:lang w:eastAsia="en-US"/>
    </w:rPr>
  </w:style>
  <w:style w:type="character" w:customStyle="1" w:styleId="7Exact1">
    <w:name w:val="Подпись к таблице (7) Exact"/>
    <w:link w:val="7c"/>
    <w:rsid w:val="008F0F0F"/>
    <w:rPr>
      <w:rFonts w:ascii="Consolas" w:eastAsia="Consolas" w:hAnsi="Consolas" w:cs="Consolas"/>
      <w:sz w:val="21"/>
      <w:szCs w:val="21"/>
      <w:shd w:val="clear" w:color="auto" w:fill="FFFFFF"/>
    </w:rPr>
  </w:style>
  <w:style w:type="paragraph" w:customStyle="1" w:styleId="7c">
    <w:name w:val="Подпись к таблице (7)"/>
    <w:basedOn w:val="af5"/>
    <w:link w:val="7Exact1"/>
    <w:rsid w:val="008F0F0F"/>
    <w:pPr>
      <w:widowControl w:val="0"/>
      <w:shd w:val="clear" w:color="auto" w:fill="FFFFFF"/>
      <w:spacing w:before="60" w:line="0" w:lineRule="atLeast"/>
    </w:pPr>
    <w:rPr>
      <w:rFonts w:ascii="Consolas" w:eastAsia="Consolas" w:hAnsi="Consolas" w:cs="Consolas"/>
      <w:sz w:val="21"/>
      <w:szCs w:val="21"/>
      <w:lang w:eastAsia="en-US"/>
    </w:rPr>
  </w:style>
  <w:style w:type="character" w:customStyle="1" w:styleId="7-2ptExact">
    <w:name w:val="Подпись к таблице (7) + Интервал -2 pt Exact"/>
    <w:rsid w:val="008F0F0F"/>
    <w:rPr>
      <w:rFonts w:ascii="Consolas" w:eastAsia="Consolas" w:hAnsi="Consolas" w:cs="Consolas"/>
      <w:color w:val="000000"/>
      <w:spacing w:val="-40"/>
      <w:w w:val="100"/>
      <w:position w:val="0"/>
      <w:sz w:val="21"/>
      <w:szCs w:val="21"/>
      <w:shd w:val="clear" w:color="auto" w:fill="FFFFFF"/>
      <w:lang w:val="ru-RU" w:eastAsia="ru-RU" w:bidi="ru-RU"/>
    </w:rPr>
  </w:style>
  <w:style w:type="character" w:customStyle="1" w:styleId="27Exact">
    <w:name w:val="Основной текст (27) Exact"/>
    <w:link w:val="273"/>
    <w:rsid w:val="008F0F0F"/>
    <w:rPr>
      <w:rFonts w:ascii="Times New Roman" w:eastAsia="Times New Roman" w:hAnsi="Times New Roman"/>
      <w:b/>
      <w:bCs/>
      <w:sz w:val="19"/>
      <w:szCs w:val="19"/>
      <w:shd w:val="clear" w:color="auto" w:fill="FFFFFF"/>
    </w:rPr>
  </w:style>
  <w:style w:type="paragraph" w:customStyle="1" w:styleId="273">
    <w:name w:val="Основной текст (27)"/>
    <w:basedOn w:val="af5"/>
    <w:link w:val="27Exact"/>
    <w:rsid w:val="008F0F0F"/>
    <w:pPr>
      <w:widowControl w:val="0"/>
      <w:shd w:val="clear" w:color="auto" w:fill="FFFFFF"/>
      <w:spacing w:after="60" w:line="104" w:lineRule="exact"/>
    </w:pPr>
    <w:rPr>
      <w:b/>
      <w:bCs/>
      <w:sz w:val="19"/>
      <w:szCs w:val="19"/>
      <w:lang w:eastAsia="en-US"/>
    </w:rPr>
  </w:style>
  <w:style w:type="character" w:customStyle="1" w:styleId="28Exact">
    <w:name w:val="Основной текст (28) Exact"/>
    <w:link w:val="285"/>
    <w:rsid w:val="008F0F0F"/>
    <w:rPr>
      <w:rFonts w:ascii="Trebuchet MS" w:eastAsia="Trebuchet MS" w:hAnsi="Trebuchet MS" w:cs="Trebuchet MS"/>
      <w:spacing w:val="-10"/>
      <w:w w:val="200"/>
      <w:sz w:val="11"/>
      <w:szCs w:val="11"/>
      <w:shd w:val="clear" w:color="auto" w:fill="FFFFFF"/>
    </w:rPr>
  </w:style>
  <w:style w:type="paragraph" w:customStyle="1" w:styleId="285">
    <w:name w:val="Основной текст (28)"/>
    <w:basedOn w:val="af5"/>
    <w:link w:val="28Exact"/>
    <w:rsid w:val="008F0F0F"/>
    <w:pPr>
      <w:widowControl w:val="0"/>
      <w:shd w:val="clear" w:color="auto" w:fill="FFFFFF"/>
      <w:spacing w:line="104" w:lineRule="exact"/>
    </w:pPr>
    <w:rPr>
      <w:rFonts w:ascii="Trebuchet MS" w:eastAsia="Trebuchet MS" w:hAnsi="Trebuchet MS" w:cs="Trebuchet MS"/>
      <w:spacing w:val="-10"/>
      <w:w w:val="200"/>
      <w:sz w:val="11"/>
      <w:szCs w:val="11"/>
      <w:lang w:eastAsia="en-US"/>
    </w:rPr>
  </w:style>
  <w:style w:type="character" w:customStyle="1" w:styleId="29Exact">
    <w:name w:val="Основной текст (29) Exact"/>
    <w:rsid w:val="008F0F0F"/>
    <w:rPr>
      <w:rFonts w:ascii="Tahoma" w:eastAsia="Tahoma" w:hAnsi="Tahoma" w:cs="Tahoma"/>
      <w:b w:val="0"/>
      <w:bCs w:val="0"/>
      <w:i w:val="0"/>
      <w:iCs w:val="0"/>
      <w:smallCaps w:val="0"/>
      <w:strike w:val="0"/>
      <w:sz w:val="18"/>
      <w:szCs w:val="18"/>
      <w:u w:val="none"/>
    </w:rPr>
  </w:style>
  <w:style w:type="character" w:customStyle="1" w:styleId="42Exact">
    <w:name w:val="Заголовок №4 (2) Exact"/>
    <w:rsid w:val="008F0F0F"/>
    <w:rPr>
      <w:rFonts w:ascii="Times New Roman" w:eastAsia="Times New Roman" w:hAnsi="Times New Roman" w:cs="Times New Roman"/>
      <w:b/>
      <w:bCs/>
      <w:i w:val="0"/>
      <w:iCs w:val="0"/>
      <w:smallCaps w:val="0"/>
      <w:strike w:val="0"/>
      <w:sz w:val="19"/>
      <w:szCs w:val="19"/>
      <w:u w:val="none"/>
    </w:rPr>
  </w:style>
  <w:style w:type="character" w:customStyle="1" w:styleId="30Exact">
    <w:name w:val="Основной текст (30) Exact"/>
    <w:link w:val="301"/>
    <w:rsid w:val="008F0F0F"/>
    <w:rPr>
      <w:rFonts w:ascii="Times New Roman" w:eastAsia="Times New Roman" w:hAnsi="Times New Roman"/>
      <w:sz w:val="17"/>
      <w:szCs w:val="17"/>
      <w:shd w:val="clear" w:color="auto" w:fill="FFFFFF"/>
    </w:rPr>
  </w:style>
  <w:style w:type="paragraph" w:customStyle="1" w:styleId="301">
    <w:name w:val="Основной текст (30)"/>
    <w:basedOn w:val="af5"/>
    <w:link w:val="30Exact"/>
    <w:rsid w:val="008F0F0F"/>
    <w:pPr>
      <w:widowControl w:val="0"/>
      <w:shd w:val="clear" w:color="auto" w:fill="FFFFFF"/>
      <w:spacing w:line="216" w:lineRule="exact"/>
    </w:pPr>
    <w:rPr>
      <w:sz w:val="17"/>
      <w:szCs w:val="17"/>
      <w:lang w:eastAsia="en-US"/>
    </w:rPr>
  </w:style>
  <w:style w:type="character" w:customStyle="1" w:styleId="31Exact">
    <w:name w:val="Основной текст (31) Exact"/>
    <w:rsid w:val="008F0F0F"/>
    <w:rPr>
      <w:rFonts w:ascii="Times New Roman" w:eastAsia="Times New Roman" w:hAnsi="Times New Roman" w:cs="Times New Roman"/>
      <w:b w:val="0"/>
      <w:bCs w:val="0"/>
      <w:i/>
      <w:iCs/>
      <w:smallCaps w:val="0"/>
      <w:strike w:val="0"/>
      <w:spacing w:val="-40"/>
      <w:sz w:val="24"/>
      <w:szCs w:val="24"/>
      <w:u w:val="none"/>
    </w:rPr>
  </w:style>
  <w:style w:type="character" w:customStyle="1" w:styleId="TrebuchetMS85pt">
    <w:name w:val="Колонтитул + Trebuchet MS;8;5 pt"/>
    <w:rsid w:val="008F0F0F"/>
    <w:rPr>
      <w:rFonts w:ascii="Trebuchet MS" w:eastAsia="Trebuchet MS" w:hAnsi="Trebuchet MS" w:cs="Trebuchet MS"/>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14pt0">
    <w:name w:val="Колонтитул + 14 pt"/>
    <w:rsid w:val="008F0F0F"/>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en-US" w:eastAsia="en-US" w:bidi="en-US"/>
    </w:rPr>
  </w:style>
  <w:style w:type="character" w:customStyle="1" w:styleId="3Exact0">
    <w:name w:val="Основной текст (3) Exact"/>
    <w:rsid w:val="008F0F0F"/>
    <w:rPr>
      <w:rFonts w:ascii="Times New Roman" w:eastAsia="Times New Roman" w:hAnsi="Times New Roman" w:cs="Times New Roman"/>
      <w:b/>
      <w:bCs/>
      <w:i w:val="0"/>
      <w:iCs w:val="0"/>
      <w:smallCaps w:val="0"/>
      <w:strike w:val="0"/>
      <w:u w:val="none"/>
    </w:rPr>
  </w:style>
  <w:style w:type="character" w:customStyle="1" w:styleId="33Exact">
    <w:name w:val="Основной текст (33) Exact"/>
    <w:link w:val="33b"/>
    <w:rsid w:val="008F0F0F"/>
    <w:rPr>
      <w:rFonts w:ascii="Arial" w:eastAsia="Arial" w:hAnsi="Arial" w:cs="Arial"/>
      <w:i/>
      <w:iCs/>
      <w:spacing w:val="10"/>
      <w:sz w:val="19"/>
      <w:szCs w:val="19"/>
      <w:shd w:val="clear" w:color="auto" w:fill="FFFFFF"/>
    </w:rPr>
  </w:style>
  <w:style w:type="paragraph" w:customStyle="1" w:styleId="33b">
    <w:name w:val="Основной текст (33)"/>
    <w:basedOn w:val="af5"/>
    <w:link w:val="33Exact"/>
    <w:rsid w:val="008F0F0F"/>
    <w:pPr>
      <w:widowControl w:val="0"/>
      <w:shd w:val="clear" w:color="auto" w:fill="FFFFFF"/>
      <w:spacing w:before="60" w:after="60" w:line="0" w:lineRule="atLeast"/>
    </w:pPr>
    <w:rPr>
      <w:rFonts w:ascii="Arial" w:eastAsia="Arial" w:hAnsi="Arial" w:cs="Arial"/>
      <w:i/>
      <w:iCs/>
      <w:spacing w:val="10"/>
      <w:sz w:val="19"/>
      <w:szCs w:val="19"/>
      <w:lang w:eastAsia="en-US"/>
    </w:rPr>
  </w:style>
  <w:style w:type="character" w:customStyle="1" w:styleId="34Exact">
    <w:name w:val="Основной текст (34) Exact"/>
    <w:link w:val="349"/>
    <w:rsid w:val="008F0F0F"/>
    <w:rPr>
      <w:rFonts w:ascii="Trebuchet MS" w:eastAsia="Trebuchet MS" w:hAnsi="Trebuchet MS" w:cs="Trebuchet MS"/>
      <w:spacing w:val="-20"/>
      <w:sz w:val="12"/>
      <w:szCs w:val="12"/>
      <w:shd w:val="clear" w:color="auto" w:fill="FFFFFF"/>
    </w:rPr>
  </w:style>
  <w:style w:type="paragraph" w:customStyle="1" w:styleId="349">
    <w:name w:val="Основной текст (34)"/>
    <w:basedOn w:val="af5"/>
    <w:link w:val="34Exact"/>
    <w:rsid w:val="008F0F0F"/>
    <w:pPr>
      <w:widowControl w:val="0"/>
      <w:shd w:val="clear" w:color="auto" w:fill="FFFFFF"/>
      <w:spacing w:before="60" w:line="0" w:lineRule="atLeast"/>
    </w:pPr>
    <w:rPr>
      <w:rFonts w:ascii="Trebuchet MS" w:eastAsia="Trebuchet MS" w:hAnsi="Trebuchet MS" w:cs="Trebuchet MS"/>
      <w:spacing w:val="-20"/>
      <w:sz w:val="12"/>
      <w:szCs w:val="12"/>
      <w:lang w:eastAsia="en-US"/>
    </w:rPr>
  </w:style>
  <w:style w:type="character" w:customStyle="1" w:styleId="8Exact0">
    <w:name w:val="Подпись к картинке (8) Exact"/>
    <w:link w:val="8c"/>
    <w:rsid w:val="008F0F0F"/>
    <w:rPr>
      <w:rFonts w:ascii="Trebuchet MS" w:eastAsia="Trebuchet MS" w:hAnsi="Trebuchet MS" w:cs="Trebuchet MS"/>
      <w:sz w:val="12"/>
      <w:szCs w:val="12"/>
      <w:shd w:val="clear" w:color="auto" w:fill="FFFFFF"/>
    </w:rPr>
  </w:style>
  <w:style w:type="paragraph" w:customStyle="1" w:styleId="8c">
    <w:name w:val="Подпись к картинке (8)"/>
    <w:basedOn w:val="af5"/>
    <w:link w:val="8Exact0"/>
    <w:rsid w:val="008F0F0F"/>
    <w:pPr>
      <w:widowControl w:val="0"/>
      <w:shd w:val="clear" w:color="auto" w:fill="FFFFFF"/>
      <w:spacing w:line="0" w:lineRule="atLeast"/>
    </w:pPr>
    <w:rPr>
      <w:rFonts w:ascii="Trebuchet MS" w:eastAsia="Trebuchet MS" w:hAnsi="Trebuchet MS" w:cs="Trebuchet MS"/>
      <w:sz w:val="12"/>
      <w:szCs w:val="12"/>
      <w:lang w:eastAsia="en-US"/>
    </w:rPr>
  </w:style>
  <w:style w:type="character" w:customStyle="1" w:styleId="9Exact1">
    <w:name w:val="Подпись к картинке (9) Exact"/>
    <w:link w:val="9a"/>
    <w:rsid w:val="008F0F0F"/>
    <w:rPr>
      <w:rFonts w:ascii="Times New Roman" w:eastAsia="Times New Roman" w:hAnsi="Times New Roman"/>
      <w:shd w:val="clear" w:color="auto" w:fill="FFFFFF"/>
    </w:rPr>
  </w:style>
  <w:style w:type="paragraph" w:customStyle="1" w:styleId="9a">
    <w:name w:val="Подпись к картинке (9)"/>
    <w:basedOn w:val="af5"/>
    <w:link w:val="9Exact1"/>
    <w:rsid w:val="008F0F0F"/>
    <w:pPr>
      <w:widowControl w:val="0"/>
      <w:shd w:val="clear" w:color="auto" w:fill="FFFFFF"/>
      <w:spacing w:line="0" w:lineRule="atLeast"/>
    </w:pPr>
    <w:rPr>
      <w:sz w:val="22"/>
      <w:szCs w:val="22"/>
      <w:lang w:eastAsia="en-US"/>
    </w:rPr>
  </w:style>
  <w:style w:type="character" w:customStyle="1" w:styleId="32d">
    <w:name w:val="Основной текст (32)_"/>
    <w:link w:val="32e"/>
    <w:rsid w:val="008F0F0F"/>
    <w:rPr>
      <w:rFonts w:ascii="Trebuchet MS" w:eastAsia="Trebuchet MS" w:hAnsi="Trebuchet MS" w:cs="Trebuchet MS"/>
      <w:sz w:val="18"/>
      <w:szCs w:val="18"/>
      <w:shd w:val="clear" w:color="auto" w:fill="FFFFFF"/>
    </w:rPr>
  </w:style>
  <w:style w:type="paragraph" w:customStyle="1" w:styleId="32e">
    <w:name w:val="Основной текст (32)"/>
    <w:basedOn w:val="af5"/>
    <w:link w:val="32d"/>
    <w:rsid w:val="008F0F0F"/>
    <w:pPr>
      <w:widowControl w:val="0"/>
      <w:shd w:val="clear" w:color="auto" w:fill="FFFFFF"/>
      <w:spacing w:after="240" w:line="0" w:lineRule="atLeast"/>
      <w:jc w:val="right"/>
    </w:pPr>
    <w:rPr>
      <w:rFonts w:ascii="Trebuchet MS" w:eastAsia="Trebuchet MS" w:hAnsi="Trebuchet MS" w:cs="Trebuchet MS"/>
      <w:sz w:val="18"/>
      <w:szCs w:val="18"/>
      <w:lang w:eastAsia="en-US"/>
    </w:rPr>
  </w:style>
  <w:style w:type="character" w:customStyle="1" w:styleId="2TrebuchetMS75pt">
    <w:name w:val="Основной текст (2) + Trebuchet MS;7;5 pt"/>
    <w:rsid w:val="008F0F0F"/>
    <w:rPr>
      <w:rFonts w:ascii="Trebuchet MS" w:eastAsia="Trebuchet MS" w:hAnsi="Trebuchet MS" w:cs="Trebuchet MS"/>
      <w:b/>
      <w:bCs/>
      <w:i w:val="0"/>
      <w:iCs w:val="0"/>
      <w:smallCaps w:val="0"/>
      <w:strike w:val="0"/>
      <w:color w:val="000000"/>
      <w:spacing w:val="0"/>
      <w:w w:val="100"/>
      <w:position w:val="0"/>
      <w:sz w:val="15"/>
      <w:szCs w:val="15"/>
      <w:u w:val="none"/>
      <w:shd w:val="clear" w:color="auto" w:fill="FFFFFF"/>
      <w:lang w:val="en-US" w:eastAsia="en-US" w:bidi="en-US"/>
    </w:rPr>
  </w:style>
  <w:style w:type="character" w:customStyle="1" w:styleId="2Consolas6pt150Exact">
    <w:name w:val="Основной текст (2) + Consolas;6 pt;Масштаб 150% Exact"/>
    <w:rsid w:val="008F0F0F"/>
    <w:rPr>
      <w:rFonts w:ascii="Consolas" w:eastAsia="Consolas" w:hAnsi="Consolas" w:cs="Consolas"/>
      <w:b/>
      <w:bCs/>
      <w:i w:val="0"/>
      <w:iCs w:val="0"/>
      <w:smallCaps w:val="0"/>
      <w:strike w:val="0"/>
      <w:color w:val="000000"/>
      <w:spacing w:val="0"/>
      <w:w w:val="150"/>
      <w:position w:val="0"/>
      <w:sz w:val="12"/>
      <w:szCs w:val="12"/>
      <w:u w:val="none"/>
      <w:shd w:val="clear" w:color="auto" w:fill="FFFFFF"/>
      <w:lang w:val="en-US" w:eastAsia="en-US" w:bidi="en-US"/>
    </w:rPr>
  </w:style>
  <w:style w:type="character" w:customStyle="1" w:styleId="2712ptExact">
    <w:name w:val="Основной текст (27) + 12 pt Exact"/>
    <w:rsid w:val="008F0F0F"/>
    <w:rPr>
      <w:rFonts w:ascii="Times New Roman" w:eastAsia="Times New Roman" w:hAnsi="Times New Roman"/>
      <w:b w:val="0"/>
      <w:bCs w:val="0"/>
      <w:color w:val="000000"/>
      <w:spacing w:val="0"/>
      <w:w w:val="100"/>
      <w:position w:val="0"/>
      <w:sz w:val="24"/>
      <w:szCs w:val="24"/>
      <w:shd w:val="clear" w:color="auto" w:fill="FFFFFF"/>
      <w:lang w:val="ru-RU" w:eastAsia="ru-RU" w:bidi="ru-RU"/>
    </w:rPr>
  </w:style>
  <w:style w:type="character" w:customStyle="1" w:styleId="27TrebuchetMS8ptExact">
    <w:name w:val="Основной текст (27) + Trebuchet MS;8 pt;Не полужирный Exact"/>
    <w:rsid w:val="008F0F0F"/>
    <w:rPr>
      <w:rFonts w:ascii="Trebuchet MS" w:eastAsia="Trebuchet MS" w:hAnsi="Trebuchet MS" w:cs="Trebuchet MS"/>
      <w:b w:val="0"/>
      <w:bCs w:val="0"/>
      <w:color w:val="000000"/>
      <w:spacing w:val="0"/>
      <w:w w:val="100"/>
      <w:position w:val="0"/>
      <w:sz w:val="16"/>
      <w:szCs w:val="16"/>
      <w:shd w:val="clear" w:color="auto" w:fill="FFFFFF"/>
      <w:lang w:val="ru-RU" w:eastAsia="ru-RU" w:bidi="ru-RU"/>
    </w:rPr>
  </w:style>
  <w:style w:type="character" w:customStyle="1" w:styleId="35Exact">
    <w:name w:val="Основной текст (35) Exact"/>
    <w:link w:val="354"/>
    <w:rsid w:val="008F0F0F"/>
    <w:rPr>
      <w:rFonts w:ascii="Times New Roman" w:eastAsia="Times New Roman" w:hAnsi="Times New Roman"/>
      <w:b/>
      <w:bCs/>
      <w:sz w:val="17"/>
      <w:szCs w:val="17"/>
      <w:shd w:val="clear" w:color="auto" w:fill="FFFFFF"/>
    </w:rPr>
  </w:style>
  <w:style w:type="paragraph" w:customStyle="1" w:styleId="354">
    <w:name w:val="Основной текст (35)"/>
    <w:basedOn w:val="af5"/>
    <w:link w:val="35Exact"/>
    <w:rsid w:val="008F0F0F"/>
    <w:pPr>
      <w:widowControl w:val="0"/>
      <w:shd w:val="clear" w:color="auto" w:fill="FFFFFF"/>
      <w:spacing w:line="104" w:lineRule="exact"/>
    </w:pPr>
    <w:rPr>
      <w:b/>
      <w:bCs/>
      <w:sz w:val="17"/>
      <w:szCs w:val="17"/>
      <w:lang w:eastAsia="en-US"/>
    </w:rPr>
  </w:style>
  <w:style w:type="character" w:customStyle="1" w:styleId="36Exact">
    <w:name w:val="Основной текст (36) Exact"/>
    <w:rsid w:val="008F0F0F"/>
    <w:rPr>
      <w:rFonts w:ascii="Trebuchet MS" w:eastAsia="Trebuchet MS" w:hAnsi="Trebuchet MS" w:cs="Trebuchet MS"/>
      <w:b w:val="0"/>
      <w:bCs w:val="0"/>
      <w:i w:val="0"/>
      <w:iCs w:val="0"/>
      <w:smallCaps w:val="0"/>
      <w:strike w:val="0"/>
      <w:sz w:val="12"/>
      <w:szCs w:val="12"/>
      <w:u w:val="none"/>
    </w:rPr>
  </w:style>
  <w:style w:type="character" w:customStyle="1" w:styleId="37Exact">
    <w:name w:val="Основной текст (37) Exact"/>
    <w:link w:val="37a"/>
    <w:rsid w:val="008F0F0F"/>
    <w:rPr>
      <w:rFonts w:ascii="Times New Roman" w:eastAsia="Times New Roman" w:hAnsi="Times New Roman"/>
      <w:i/>
      <w:iCs/>
      <w:sz w:val="17"/>
      <w:szCs w:val="17"/>
      <w:shd w:val="clear" w:color="auto" w:fill="FFFFFF"/>
    </w:rPr>
  </w:style>
  <w:style w:type="paragraph" w:customStyle="1" w:styleId="37a">
    <w:name w:val="Основной текст (37)"/>
    <w:basedOn w:val="af5"/>
    <w:link w:val="37Exact"/>
    <w:rsid w:val="008F0F0F"/>
    <w:pPr>
      <w:widowControl w:val="0"/>
      <w:shd w:val="clear" w:color="auto" w:fill="FFFFFF"/>
      <w:spacing w:line="0" w:lineRule="atLeast"/>
    </w:pPr>
    <w:rPr>
      <w:i/>
      <w:iCs/>
      <w:sz w:val="17"/>
      <w:szCs w:val="17"/>
      <w:lang w:eastAsia="en-US"/>
    </w:rPr>
  </w:style>
  <w:style w:type="character" w:customStyle="1" w:styleId="2ffff8">
    <w:name w:val="Основной текст (2) + Курсив;Малые прописные"/>
    <w:rsid w:val="008F0F0F"/>
    <w:rPr>
      <w:rFonts w:ascii="Times New Roman" w:eastAsia="Times New Roman" w:hAnsi="Times New Roman" w:cs="Times New Roman"/>
      <w:b/>
      <w:bCs/>
      <w:i/>
      <w:iCs/>
      <w:smallCaps/>
      <w:strike w:val="0"/>
      <w:color w:val="000000"/>
      <w:spacing w:val="0"/>
      <w:w w:val="100"/>
      <w:position w:val="0"/>
      <w:sz w:val="24"/>
      <w:szCs w:val="24"/>
      <w:u w:val="single"/>
      <w:shd w:val="clear" w:color="auto" w:fill="FFFFFF"/>
      <w:lang w:val="ru-RU" w:eastAsia="ru-RU" w:bidi="ru-RU"/>
    </w:rPr>
  </w:style>
  <w:style w:type="character" w:customStyle="1" w:styleId="ArialExact">
    <w:name w:val="Подпись к картинке + Arial Exact"/>
    <w:rsid w:val="008F0F0F"/>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andaraExact">
    <w:name w:val="Подпись к картинке + Candara Exact"/>
    <w:rsid w:val="008F0F0F"/>
    <w:rPr>
      <w:rFonts w:ascii="Candara" w:eastAsia="Candara" w:hAnsi="Candara" w:cs="Candara"/>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onsolas7pt0ptExact">
    <w:name w:val="Подпись к картинке + Consolas;7 pt;Интервал 0 pt Exact"/>
    <w:rsid w:val="008F0F0F"/>
    <w:rPr>
      <w:rFonts w:ascii="Consolas" w:eastAsia="Consolas" w:hAnsi="Consolas" w:cs="Consolas"/>
      <w:b w:val="0"/>
      <w:bCs w:val="0"/>
      <w:i w:val="0"/>
      <w:iCs w:val="0"/>
      <w:smallCaps w:val="0"/>
      <w:strike w:val="0"/>
      <w:color w:val="000000"/>
      <w:spacing w:val="-10"/>
      <w:w w:val="100"/>
      <w:position w:val="0"/>
      <w:sz w:val="14"/>
      <w:szCs w:val="14"/>
      <w:u w:val="none"/>
      <w:shd w:val="clear" w:color="auto" w:fill="FFFFFF"/>
      <w:lang w:val="ru-RU" w:eastAsia="ru-RU" w:bidi="ru-RU"/>
    </w:rPr>
  </w:style>
  <w:style w:type="character" w:customStyle="1" w:styleId="39Exact">
    <w:name w:val="Основной текст (39) Exact"/>
    <w:link w:val="392"/>
    <w:rsid w:val="008F0F0F"/>
    <w:rPr>
      <w:rFonts w:ascii="Consolas" w:eastAsia="Consolas" w:hAnsi="Consolas" w:cs="Consolas"/>
      <w:w w:val="150"/>
      <w:sz w:val="12"/>
      <w:szCs w:val="12"/>
      <w:shd w:val="clear" w:color="auto" w:fill="FFFFFF"/>
    </w:rPr>
  </w:style>
  <w:style w:type="paragraph" w:customStyle="1" w:styleId="392">
    <w:name w:val="Основной текст (39)"/>
    <w:basedOn w:val="af5"/>
    <w:link w:val="39Exact"/>
    <w:rsid w:val="008F0F0F"/>
    <w:pPr>
      <w:widowControl w:val="0"/>
      <w:shd w:val="clear" w:color="auto" w:fill="FFFFFF"/>
      <w:spacing w:line="104" w:lineRule="exact"/>
    </w:pPr>
    <w:rPr>
      <w:rFonts w:ascii="Consolas" w:eastAsia="Consolas" w:hAnsi="Consolas" w:cs="Consolas"/>
      <w:w w:val="150"/>
      <w:sz w:val="12"/>
      <w:szCs w:val="12"/>
      <w:lang w:eastAsia="en-US"/>
    </w:rPr>
  </w:style>
  <w:style w:type="character" w:customStyle="1" w:styleId="382">
    <w:name w:val="Основной текст (38)_"/>
    <w:link w:val="383"/>
    <w:rsid w:val="008F0F0F"/>
    <w:rPr>
      <w:rFonts w:ascii="Times New Roman" w:eastAsia="Times New Roman" w:hAnsi="Times New Roman"/>
      <w:sz w:val="19"/>
      <w:szCs w:val="19"/>
      <w:shd w:val="clear" w:color="auto" w:fill="FFFFFF"/>
    </w:rPr>
  </w:style>
  <w:style w:type="paragraph" w:customStyle="1" w:styleId="383">
    <w:name w:val="Основной текст (38)"/>
    <w:basedOn w:val="af5"/>
    <w:link w:val="382"/>
    <w:rsid w:val="008F0F0F"/>
    <w:pPr>
      <w:widowControl w:val="0"/>
      <w:shd w:val="clear" w:color="auto" w:fill="FFFFFF"/>
      <w:spacing w:after="240" w:line="0" w:lineRule="atLeast"/>
      <w:jc w:val="right"/>
    </w:pPr>
    <w:rPr>
      <w:sz w:val="19"/>
      <w:szCs w:val="19"/>
      <w:lang w:eastAsia="en-US"/>
    </w:rPr>
  </w:style>
  <w:style w:type="character" w:customStyle="1" w:styleId="27Exact0">
    <w:name w:val="Основной текст (27) + Курсив Exact"/>
    <w:rsid w:val="008F0F0F"/>
    <w:rPr>
      <w:rFonts w:ascii="Times New Roman" w:eastAsia="Times New Roman" w:hAnsi="Times New Roman"/>
      <w:b w:val="0"/>
      <w:bCs w:val="0"/>
      <w:i/>
      <w:iCs/>
      <w:color w:val="000000"/>
      <w:spacing w:val="0"/>
      <w:w w:val="100"/>
      <w:position w:val="0"/>
      <w:sz w:val="19"/>
      <w:szCs w:val="19"/>
      <w:shd w:val="clear" w:color="auto" w:fill="FFFFFF"/>
      <w:lang w:val="ru-RU" w:eastAsia="ru-RU" w:bidi="ru-RU"/>
    </w:rPr>
  </w:style>
  <w:style w:type="character" w:customStyle="1" w:styleId="40Exact">
    <w:name w:val="Основной текст (40) Exact"/>
    <w:link w:val="401"/>
    <w:rsid w:val="008F0F0F"/>
    <w:rPr>
      <w:rFonts w:ascii="Arial" w:eastAsia="Arial" w:hAnsi="Arial" w:cs="Arial"/>
      <w:i/>
      <w:iCs/>
      <w:sz w:val="16"/>
      <w:szCs w:val="16"/>
      <w:shd w:val="clear" w:color="auto" w:fill="FFFFFF"/>
    </w:rPr>
  </w:style>
  <w:style w:type="paragraph" w:customStyle="1" w:styleId="401">
    <w:name w:val="Основной текст (40)"/>
    <w:basedOn w:val="af5"/>
    <w:link w:val="40Exact"/>
    <w:rsid w:val="008F0F0F"/>
    <w:pPr>
      <w:widowControl w:val="0"/>
      <w:shd w:val="clear" w:color="auto" w:fill="FFFFFF"/>
      <w:spacing w:line="0" w:lineRule="atLeast"/>
    </w:pPr>
    <w:rPr>
      <w:rFonts w:ascii="Arial" w:eastAsia="Arial" w:hAnsi="Arial" w:cs="Arial"/>
      <w:i/>
      <w:iCs/>
      <w:sz w:val="16"/>
      <w:szCs w:val="16"/>
      <w:lang w:eastAsia="en-US"/>
    </w:rPr>
  </w:style>
  <w:style w:type="character" w:customStyle="1" w:styleId="418">
    <w:name w:val="Основной текст (41)_"/>
    <w:link w:val="419"/>
    <w:rsid w:val="008F0F0F"/>
    <w:rPr>
      <w:rFonts w:ascii="Trebuchet MS" w:eastAsia="Trebuchet MS" w:hAnsi="Trebuchet MS" w:cs="Trebuchet MS"/>
      <w:spacing w:val="10"/>
      <w:sz w:val="18"/>
      <w:szCs w:val="18"/>
      <w:shd w:val="clear" w:color="auto" w:fill="FFFFFF"/>
    </w:rPr>
  </w:style>
  <w:style w:type="paragraph" w:customStyle="1" w:styleId="419">
    <w:name w:val="Основной текст (41)"/>
    <w:basedOn w:val="af5"/>
    <w:link w:val="418"/>
    <w:rsid w:val="008F0F0F"/>
    <w:pPr>
      <w:widowControl w:val="0"/>
      <w:shd w:val="clear" w:color="auto" w:fill="FFFFFF"/>
      <w:spacing w:after="240" w:line="0" w:lineRule="atLeast"/>
      <w:jc w:val="right"/>
    </w:pPr>
    <w:rPr>
      <w:rFonts w:ascii="Trebuchet MS" w:eastAsia="Trebuchet MS" w:hAnsi="Trebuchet MS" w:cs="Trebuchet MS"/>
      <w:spacing w:val="10"/>
      <w:sz w:val="18"/>
      <w:szCs w:val="18"/>
      <w:lang w:eastAsia="en-US"/>
    </w:rPr>
  </w:style>
  <w:style w:type="character" w:customStyle="1" w:styleId="2TrebuchetMS13pt3pt">
    <w:name w:val="Основной текст (2) + Trebuchet MS;13 pt;Курсив;Интервал 3 pt"/>
    <w:rsid w:val="008F0F0F"/>
    <w:rPr>
      <w:rFonts w:ascii="Trebuchet MS" w:eastAsia="Trebuchet MS" w:hAnsi="Trebuchet MS" w:cs="Trebuchet MS"/>
      <w:b/>
      <w:bCs/>
      <w:i/>
      <w:iCs/>
      <w:smallCaps w:val="0"/>
      <w:strike w:val="0"/>
      <w:color w:val="000000"/>
      <w:spacing w:val="70"/>
      <w:w w:val="100"/>
      <w:position w:val="0"/>
      <w:sz w:val="26"/>
      <w:szCs w:val="26"/>
      <w:u w:val="none"/>
      <w:shd w:val="clear" w:color="auto" w:fill="FFFFFF"/>
      <w:lang w:val="ru-RU" w:eastAsia="ru-RU" w:bidi="ru-RU"/>
    </w:rPr>
  </w:style>
  <w:style w:type="character" w:customStyle="1" w:styleId="2TrebuchetMS13pt-1pt">
    <w:name w:val="Основной текст (2) + Trebuchet MS;13 pt;Курсив;Интервал -1 pt"/>
    <w:rsid w:val="008F0F0F"/>
    <w:rPr>
      <w:rFonts w:ascii="Trebuchet MS" w:eastAsia="Trebuchet MS" w:hAnsi="Trebuchet MS" w:cs="Trebuchet MS"/>
      <w:b/>
      <w:bCs/>
      <w:i/>
      <w:iCs/>
      <w:smallCaps w:val="0"/>
      <w:strike w:val="0"/>
      <w:color w:val="000000"/>
      <w:spacing w:val="-20"/>
      <w:w w:val="100"/>
      <w:position w:val="0"/>
      <w:sz w:val="26"/>
      <w:szCs w:val="26"/>
      <w:u w:val="none"/>
      <w:shd w:val="clear" w:color="auto" w:fill="FFFFFF"/>
      <w:lang w:val="ru-RU" w:eastAsia="ru-RU" w:bidi="ru-RU"/>
    </w:rPr>
  </w:style>
  <w:style w:type="character" w:customStyle="1" w:styleId="216pt">
    <w:name w:val="Основной текст (2) + 16 pt;Полужирный"/>
    <w:rsid w:val="008F0F0F"/>
    <w:rPr>
      <w:rFonts w:ascii="Times New Roman" w:eastAsia="Times New Roman" w:hAnsi="Times New Roman" w:cs="Times New Roman"/>
      <w:b w:val="0"/>
      <w:bCs w:val="0"/>
      <w:i w:val="0"/>
      <w:iCs w:val="0"/>
      <w:smallCaps w:val="0"/>
      <w:strike w:val="0"/>
      <w:color w:val="000000"/>
      <w:spacing w:val="0"/>
      <w:w w:val="100"/>
      <w:position w:val="0"/>
      <w:sz w:val="32"/>
      <w:szCs w:val="32"/>
      <w:u w:val="none"/>
      <w:shd w:val="clear" w:color="auto" w:fill="FFFFFF"/>
      <w:lang w:val="en-US" w:eastAsia="en-US" w:bidi="en-US"/>
    </w:rPr>
  </w:style>
  <w:style w:type="character" w:customStyle="1" w:styleId="24-2ptExact">
    <w:name w:val="Основной текст (24) + Интервал -2 pt Exact"/>
    <w:rsid w:val="008F0F0F"/>
    <w:rPr>
      <w:rFonts w:ascii="Consolas" w:eastAsia="Consolas" w:hAnsi="Consolas" w:cs="Consolas"/>
      <w:b w:val="0"/>
      <w:bCs w:val="0"/>
      <w:i w:val="0"/>
      <w:iCs w:val="0"/>
      <w:smallCaps w:val="0"/>
      <w:strike w:val="0"/>
      <w:spacing w:val="-40"/>
      <w:sz w:val="21"/>
      <w:szCs w:val="21"/>
      <w:u w:val="none"/>
      <w:shd w:val="clear" w:color="auto" w:fill="FFFFFF"/>
    </w:rPr>
  </w:style>
  <w:style w:type="character" w:customStyle="1" w:styleId="26pt">
    <w:name w:val="Основной текст (2) + 6 pt"/>
    <w:rsid w:val="008F0F0F"/>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85pt0">
    <w:name w:val="Основной текст (2) + 8;5 pt;Полужирный"/>
    <w:rsid w:val="008F0F0F"/>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95pt3pt">
    <w:name w:val="Основной текст (2) + 9;5 pt;Интервал 3 pt"/>
    <w:rsid w:val="008F0F0F"/>
    <w:rPr>
      <w:rFonts w:ascii="Times New Roman" w:eastAsia="Times New Roman" w:hAnsi="Times New Roman" w:cs="Times New Roman"/>
      <w:b/>
      <w:bCs/>
      <w:i w:val="0"/>
      <w:iCs w:val="0"/>
      <w:smallCaps w:val="0"/>
      <w:strike w:val="0"/>
      <w:color w:val="000000"/>
      <w:spacing w:val="60"/>
      <w:w w:val="100"/>
      <w:position w:val="0"/>
      <w:sz w:val="19"/>
      <w:szCs w:val="19"/>
      <w:u w:val="none"/>
      <w:shd w:val="clear" w:color="auto" w:fill="FFFFFF"/>
      <w:lang w:val="ru-RU" w:eastAsia="ru-RU" w:bidi="ru-RU"/>
    </w:rPr>
  </w:style>
  <w:style w:type="character" w:customStyle="1" w:styleId="2Consolas105pt1pt">
    <w:name w:val="Основной текст (2) + Consolas;10;5 pt;Интервал 1 pt"/>
    <w:rsid w:val="008F0F0F"/>
    <w:rPr>
      <w:rFonts w:ascii="Consolas" w:eastAsia="Consolas" w:hAnsi="Consolas" w:cs="Consolas"/>
      <w:b/>
      <w:bCs/>
      <w:i w:val="0"/>
      <w:iCs w:val="0"/>
      <w:smallCaps w:val="0"/>
      <w:strike w:val="0"/>
      <w:color w:val="000000"/>
      <w:spacing w:val="30"/>
      <w:w w:val="100"/>
      <w:position w:val="0"/>
      <w:sz w:val="21"/>
      <w:szCs w:val="21"/>
      <w:u w:val="none"/>
      <w:shd w:val="clear" w:color="auto" w:fill="FFFFFF"/>
      <w:lang w:val="en-US" w:eastAsia="en-US" w:bidi="en-US"/>
    </w:rPr>
  </w:style>
  <w:style w:type="character" w:customStyle="1" w:styleId="2Consolas105pt-2pt">
    <w:name w:val="Основной текст (2) + Consolas;10;5 pt;Курсив;Интервал -2 pt"/>
    <w:rsid w:val="008F0F0F"/>
    <w:rPr>
      <w:rFonts w:ascii="Consolas" w:eastAsia="Consolas" w:hAnsi="Consolas" w:cs="Consolas"/>
      <w:b/>
      <w:bCs/>
      <w:i/>
      <w:iCs/>
      <w:smallCaps w:val="0"/>
      <w:strike w:val="0"/>
      <w:color w:val="000000"/>
      <w:spacing w:val="-40"/>
      <w:w w:val="100"/>
      <w:position w:val="0"/>
      <w:sz w:val="21"/>
      <w:szCs w:val="21"/>
      <w:u w:val="none"/>
      <w:shd w:val="clear" w:color="auto" w:fill="FFFFFF"/>
      <w:lang w:val="ru-RU" w:eastAsia="ru-RU" w:bidi="ru-RU"/>
    </w:rPr>
  </w:style>
  <w:style w:type="character" w:customStyle="1" w:styleId="43Exact">
    <w:name w:val="Основной текст (43) Exact"/>
    <w:rsid w:val="008F0F0F"/>
    <w:rPr>
      <w:rFonts w:ascii="Times New Roman" w:eastAsia="Times New Roman" w:hAnsi="Times New Roman" w:cs="Times New Roman"/>
      <w:b/>
      <w:bCs/>
      <w:i w:val="0"/>
      <w:iCs w:val="0"/>
      <w:smallCaps w:val="0"/>
      <w:strike w:val="0"/>
      <w:sz w:val="17"/>
      <w:szCs w:val="17"/>
      <w:u w:val="none"/>
    </w:rPr>
  </w:style>
  <w:style w:type="character" w:customStyle="1" w:styleId="108">
    <w:name w:val="Подпись к картинке (10)_"/>
    <w:link w:val="109"/>
    <w:rsid w:val="008F0F0F"/>
    <w:rPr>
      <w:rFonts w:ascii="Times New Roman" w:eastAsia="Times New Roman" w:hAnsi="Times New Roman"/>
      <w:sz w:val="28"/>
      <w:szCs w:val="28"/>
      <w:shd w:val="clear" w:color="auto" w:fill="FFFFFF"/>
    </w:rPr>
  </w:style>
  <w:style w:type="paragraph" w:customStyle="1" w:styleId="109">
    <w:name w:val="Подпись к картинке (10)"/>
    <w:basedOn w:val="af5"/>
    <w:link w:val="108"/>
    <w:rsid w:val="008F0F0F"/>
    <w:pPr>
      <w:widowControl w:val="0"/>
      <w:shd w:val="clear" w:color="auto" w:fill="FFFFFF"/>
      <w:spacing w:line="0" w:lineRule="atLeast"/>
    </w:pPr>
    <w:rPr>
      <w:sz w:val="28"/>
      <w:szCs w:val="28"/>
      <w:lang w:eastAsia="en-US"/>
    </w:rPr>
  </w:style>
  <w:style w:type="character" w:customStyle="1" w:styleId="241pt">
    <w:name w:val="Основной текст (24) + Интервал 1 pt"/>
    <w:rsid w:val="008F0F0F"/>
    <w:rPr>
      <w:rFonts w:ascii="Consolas" w:eastAsia="Consolas" w:hAnsi="Consolas" w:cs="Consolas"/>
      <w:b w:val="0"/>
      <w:bCs w:val="0"/>
      <w:i w:val="0"/>
      <w:iCs w:val="0"/>
      <w:smallCaps w:val="0"/>
      <w:strike w:val="0"/>
      <w:color w:val="000000"/>
      <w:spacing w:val="30"/>
      <w:w w:val="100"/>
      <w:position w:val="0"/>
      <w:sz w:val="21"/>
      <w:szCs w:val="21"/>
      <w:u w:val="none"/>
      <w:shd w:val="clear" w:color="auto" w:fill="FFFFFF"/>
      <w:lang w:val="ru-RU" w:eastAsia="ru-RU" w:bidi="ru-RU"/>
    </w:rPr>
  </w:style>
  <w:style w:type="character" w:customStyle="1" w:styleId="428">
    <w:name w:val="Основной текст (42)_"/>
    <w:link w:val="429"/>
    <w:rsid w:val="008F0F0F"/>
    <w:rPr>
      <w:rFonts w:ascii="Consolas" w:eastAsia="Consolas" w:hAnsi="Consolas" w:cs="Consolas"/>
      <w:shd w:val="clear" w:color="auto" w:fill="FFFFFF"/>
    </w:rPr>
  </w:style>
  <w:style w:type="paragraph" w:customStyle="1" w:styleId="429">
    <w:name w:val="Основной текст (42)"/>
    <w:basedOn w:val="af5"/>
    <w:link w:val="428"/>
    <w:rsid w:val="008F0F0F"/>
    <w:pPr>
      <w:widowControl w:val="0"/>
      <w:shd w:val="clear" w:color="auto" w:fill="FFFFFF"/>
      <w:spacing w:line="0" w:lineRule="atLeast"/>
    </w:pPr>
    <w:rPr>
      <w:rFonts w:ascii="Consolas" w:eastAsia="Consolas" w:hAnsi="Consolas" w:cs="Consolas"/>
      <w:sz w:val="22"/>
      <w:szCs w:val="22"/>
      <w:lang w:eastAsia="en-US"/>
    </w:rPr>
  </w:style>
  <w:style w:type="character" w:customStyle="1" w:styleId="2TrebuchetMS95pt">
    <w:name w:val="Основной текст (2) + Trebuchet MS;9;5 pt;Курсив"/>
    <w:rsid w:val="008F0F0F"/>
    <w:rPr>
      <w:rFonts w:ascii="Trebuchet MS" w:eastAsia="Trebuchet MS" w:hAnsi="Trebuchet MS" w:cs="Trebuchet MS"/>
      <w:b/>
      <w:bCs/>
      <w:i/>
      <w:iCs/>
      <w:smallCaps w:val="0"/>
      <w:strike w:val="0"/>
      <w:color w:val="000000"/>
      <w:spacing w:val="0"/>
      <w:w w:val="100"/>
      <w:position w:val="0"/>
      <w:sz w:val="19"/>
      <w:szCs w:val="19"/>
      <w:u w:val="none"/>
      <w:shd w:val="clear" w:color="auto" w:fill="FFFFFF"/>
      <w:lang w:val="ru-RU" w:eastAsia="ru-RU" w:bidi="ru-RU"/>
    </w:rPr>
  </w:style>
  <w:style w:type="character" w:customStyle="1" w:styleId="2AngsanaUPC11pt">
    <w:name w:val="Основной текст (2) + AngsanaUPC;11 pt;Курсив"/>
    <w:rsid w:val="008F0F0F"/>
    <w:rPr>
      <w:rFonts w:ascii="AngsanaUPC" w:eastAsia="AngsanaUPC" w:hAnsi="AngsanaUPC" w:cs="AngsanaUPC"/>
      <w:b/>
      <w:bCs/>
      <w:i/>
      <w:iCs/>
      <w:smallCaps w:val="0"/>
      <w:strike w:val="0"/>
      <w:color w:val="000000"/>
      <w:spacing w:val="0"/>
      <w:w w:val="100"/>
      <w:position w:val="0"/>
      <w:sz w:val="22"/>
      <w:szCs w:val="22"/>
      <w:u w:val="none"/>
      <w:shd w:val="clear" w:color="auto" w:fill="FFFFFF"/>
      <w:lang w:val="ru-RU" w:eastAsia="ru-RU" w:bidi="ru-RU"/>
    </w:rPr>
  </w:style>
  <w:style w:type="character" w:customStyle="1" w:styleId="275pt">
    <w:name w:val="Основной текст (2) + 7;5 pt;Курсив"/>
    <w:rsid w:val="008F0F0F"/>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eastAsia="ru-RU" w:bidi="ru-RU"/>
    </w:rPr>
  </w:style>
  <w:style w:type="character" w:customStyle="1" w:styleId="2TrebuchetMS4pt">
    <w:name w:val="Основной текст (2) + Trebuchet MS;4 pt"/>
    <w:rsid w:val="008F0F0F"/>
    <w:rPr>
      <w:rFonts w:ascii="Trebuchet MS" w:eastAsia="Trebuchet MS" w:hAnsi="Trebuchet MS" w:cs="Trebuchet MS"/>
      <w:b/>
      <w:bCs/>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Tahoma6pt">
    <w:name w:val="Основной текст (2) + Tahoma;6 pt"/>
    <w:rsid w:val="008F0F0F"/>
    <w:rPr>
      <w:rFonts w:ascii="Tahoma" w:eastAsia="Tahoma" w:hAnsi="Tahoma" w:cs="Tahoma"/>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BookmanOldStyle8pt">
    <w:name w:val="Основной текст (2) + Bookman Old Style;8 pt"/>
    <w:rsid w:val="008F0F0F"/>
    <w:rPr>
      <w:rFonts w:ascii="Bookman Old Style" w:eastAsia="Bookman Old Style" w:hAnsi="Bookman Old Style" w:cs="Bookman Old Style"/>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Candara45pt">
    <w:name w:val="Основной текст (2) + Candara;4;5 pt;Курсив"/>
    <w:rsid w:val="008F0F0F"/>
    <w:rPr>
      <w:rFonts w:ascii="Candara" w:eastAsia="Candara" w:hAnsi="Candara" w:cs="Candara"/>
      <w:b/>
      <w:bCs/>
      <w:i/>
      <w:iCs/>
      <w:smallCaps w:val="0"/>
      <w:strike w:val="0"/>
      <w:color w:val="000000"/>
      <w:spacing w:val="0"/>
      <w:w w:val="100"/>
      <w:position w:val="0"/>
      <w:sz w:val="9"/>
      <w:szCs w:val="9"/>
      <w:u w:val="none"/>
      <w:shd w:val="clear" w:color="auto" w:fill="FFFFFF"/>
      <w:lang w:val="en-US" w:eastAsia="en-US" w:bidi="en-US"/>
    </w:rPr>
  </w:style>
  <w:style w:type="character" w:customStyle="1" w:styleId="44Exact">
    <w:name w:val="Основной текст (44) Exact"/>
    <w:link w:val="443"/>
    <w:rsid w:val="008F0F0F"/>
    <w:rPr>
      <w:rFonts w:ascii="Times New Roman" w:eastAsia="Times New Roman" w:hAnsi="Times New Roman"/>
      <w:sz w:val="12"/>
      <w:szCs w:val="12"/>
      <w:shd w:val="clear" w:color="auto" w:fill="FFFFFF"/>
    </w:rPr>
  </w:style>
  <w:style w:type="paragraph" w:customStyle="1" w:styleId="443">
    <w:name w:val="Основной текст (44)"/>
    <w:basedOn w:val="af5"/>
    <w:link w:val="44Exact"/>
    <w:rsid w:val="008F0F0F"/>
    <w:pPr>
      <w:widowControl w:val="0"/>
      <w:shd w:val="clear" w:color="auto" w:fill="FFFFFF"/>
      <w:spacing w:line="0" w:lineRule="atLeast"/>
    </w:pPr>
    <w:rPr>
      <w:sz w:val="12"/>
      <w:szCs w:val="12"/>
      <w:lang w:eastAsia="en-US"/>
    </w:rPr>
  </w:style>
  <w:style w:type="character" w:customStyle="1" w:styleId="28BookmanOldStyle75pt0pt100Exact">
    <w:name w:val="Основной текст (28) + Bookman Old Style;7;5 pt;Курсив;Интервал 0 pt;Масштаб 100% Exact"/>
    <w:rsid w:val="008F0F0F"/>
    <w:rPr>
      <w:rFonts w:ascii="Bookman Old Style" w:eastAsia="Bookman Old Style" w:hAnsi="Bookman Old Style" w:cs="Bookman Old Style"/>
      <w:i/>
      <w:iCs/>
      <w:color w:val="000000"/>
      <w:spacing w:val="0"/>
      <w:w w:val="100"/>
      <w:position w:val="0"/>
      <w:sz w:val="15"/>
      <w:szCs w:val="15"/>
      <w:shd w:val="clear" w:color="auto" w:fill="FFFFFF"/>
      <w:lang w:val="ru-RU" w:eastAsia="ru-RU" w:bidi="ru-RU"/>
    </w:rPr>
  </w:style>
  <w:style w:type="character" w:customStyle="1" w:styleId="6TrebuchetMS6ptExact">
    <w:name w:val="Основной текст (6) + Trebuchet MS;6 pt Exact"/>
    <w:rsid w:val="008F0F0F"/>
    <w:rPr>
      <w:rFonts w:ascii="Trebuchet MS" w:eastAsia="Trebuchet MS" w:hAnsi="Trebuchet MS" w:cs="Trebuchet MS"/>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44TrebuchetMSExact">
    <w:name w:val="Основной текст (44) + Trebuchet MS Exact"/>
    <w:rsid w:val="008F0F0F"/>
    <w:rPr>
      <w:rFonts w:ascii="Trebuchet MS" w:eastAsia="Trebuchet MS" w:hAnsi="Trebuchet MS" w:cs="Trebuchet MS"/>
      <w:color w:val="000000"/>
      <w:spacing w:val="0"/>
      <w:w w:val="100"/>
      <w:position w:val="0"/>
      <w:sz w:val="12"/>
      <w:szCs w:val="12"/>
      <w:shd w:val="clear" w:color="auto" w:fill="FFFFFF"/>
      <w:lang w:val="ru-RU" w:eastAsia="ru-RU" w:bidi="ru-RU"/>
    </w:rPr>
  </w:style>
  <w:style w:type="character" w:customStyle="1" w:styleId="45Exact">
    <w:name w:val="Основной текст (45) Exact"/>
    <w:link w:val="451"/>
    <w:rsid w:val="008F0F0F"/>
    <w:rPr>
      <w:rFonts w:ascii="Times New Roman" w:eastAsia="Times New Roman" w:hAnsi="Times New Roman"/>
      <w:i/>
      <w:iCs/>
      <w:sz w:val="12"/>
      <w:szCs w:val="12"/>
      <w:shd w:val="clear" w:color="auto" w:fill="FFFFFF"/>
    </w:rPr>
  </w:style>
  <w:style w:type="paragraph" w:customStyle="1" w:styleId="451">
    <w:name w:val="Основной текст (45)"/>
    <w:basedOn w:val="af5"/>
    <w:link w:val="45Exact"/>
    <w:rsid w:val="008F0F0F"/>
    <w:pPr>
      <w:widowControl w:val="0"/>
      <w:shd w:val="clear" w:color="auto" w:fill="FFFFFF"/>
      <w:spacing w:line="86" w:lineRule="exact"/>
    </w:pPr>
    <w:rPr>
      <w:i/>
      <w:iCs/>
      <w:sz w:val="12"/>
      <w:szCs w:val="12"/>
      <w:lang w:eastAsia="en-US"/>
    </w:rPr>
  </w:style>
  <w:style w:type="character" w:customStyle="1" w:styleId="45BookmanOldStyle75ptExact">
    <w:name w:val="Основной текст (45) + Bookman Old Style;7;5 pt Exact"/>
    <w:rsid w:val="008F0F0F"/>
    <w:rPr>
      <w:rFonts w:ascii="Bookman Old Style" w:eastAsia="Bookman Old Style" w:hAnsi="Bookman Old Style" w:cs="Bookman Old Style"/>
      <w:i w:val="0"/>
      <w:iCs w:val="0"/>
      <w:color w:val="000000"/>
      <w:spacing w:val="0"/>
      <w:w w:val="100"/>
      <w:position w:val="0"/>
      <w:sz w:val="15"/>
      <w:szCs w:val="15"/>
      <w:shd w:val="clear" w:color="auto" w:fill="FFFFFF"/>
      <w:lang w:val="ru-RU" w:eastAsia="ru-RU" w:bidi="ru-RU"/>
    </w:rPr>
  </w:style>
  <w:style w:type="character" w:customStyle="1" w:styleId="26ptExact">
    <w:name w:val="Основной текст (2) + 6 pt Exact"/>
    <w:rsid w:val="008F0F0F"/>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9ptExact">
    <w:name w:val="Основной текст (2) + 9 pt Exact"/>
    <w:rsid w:val="008F0F0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Exact">
    <w:name w:val="Основной текст (2) + 7;5 pt;Курсив Exact"/>
    <w:rsid w:val="008F0F0F"/>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eastAsia="ru-RU" w:bidi="ru-RU"/>
    </w:rPr>
  </w:style>
  <w:style w:type="character" w:customStyle="1" w:styleId="2TrebuchetMS6ptExact">
    <w:name w:val="Основной текст (2) + Trebuchet MS;6 pt Exact"/>
    <w:rsid w:val="008F0F0F"/>
    <w:rPr>
      <w:rFonts w:ascii="Trebuchet MS" w:eastAsia="Trebuchet MS" w:hAnsi="Trebuchet MS" w:cs="Trebuchet MS"/>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BookmanOldStyle45ptExact">
    <w:name w:val="Основной текст (2) + Bookman Old Style;4;5 pt Exact"/>
    <w:rsid w:val="008F0F0F"/>
    <w:rPr>
      <w:rFonts w:ascii="Bookman Old Style" w:eastAsia="Bookman Old Style" w:hAnsi="Bookman Old Style" w:cs="Bookman Old Style"/>
      <w:b/>
      <w:bCs/>
      <w:i w:val="0"/>
      <w:iCs w:val="0"/>
      <w:smallCaps w:val="0"/>
      <w:strike w:val="0"/>
      <w:color w:val="000000"/>
      <w:spacing w:val="0"/>
      <w:w w:val="100"/>
      <w:position w:val="0"/>
      <w:sz w:val="9"/>
      <w:szCs w:val="9"/>
      <w:u w:val="none"/>
      <w:shd w:val="clear" w:color="auto" w:fill="FFFFFF"/>
      <w:lang w:val="ru-RU" w:eastAsia="ru-RU" w:bidi="ru-RU"/>
    </w:rPr>
  </w:style>
  <w:style w:type="character" w:customStyle="1" w:styleId="46Exact">
    <w:name w:val="Основной текст (46) Exact"/>
    <w:link w:val="461"/>
    <w:rsid w:val="008F0F0F"/>
    <w:rPr>
      <w:rFonts w:ascii="Bookman Old Style" w:eastAsia="Bookman Old Style" w:hAnsi="Bookman Old Style" w:cs="Bookman Old Style"/>
      <w:sz w:val="9"/>
      <w:szCs w:val="9"/>
      <w:shd w:val="clear" w:color="auto" w:fill="FFFFFF"/>
    </w:rPr>
  </w:style>
  <w:style w:type="paragraph" w:customStyle="1" w:styleId="461">
    <w:name w:val="Основной текст (46)"/>
    <w:basedOn w:val="af5"/>
    <w:link w:val="46Exact"/>
    <w:rsid w:val="008F0F0F"/>
    <w:pPr>
      <w:widowControl w:val="0"/>
      <w:shd w:val="clear" w:color="auto" w:fill="FFFFFF"/>
      <w:spacing w:after="60" w:line="0" w:lineRule="atLeast"/>
    </w:pPr>
    <w:rPr>
      <w:rFonts w:ascii="Bookman Old Style" w:eastAsia="Bookman Old Style" w:hAnsi="Bookman Old Style" w:cs="Bookman Old Style"/>
      <w:sz w:val="9"/>
      <w:szCs w:val="9"/>
      <w:lang w:eastAsia="en-US"/>
    </w:rPr>
  </w:style>
  <w:style w:type="character" w:customStyle="1" w:styleId="48Exact">
    <w:name w:val="Основной текст (48) Exact"/>
    <w:link w:val="481"/>
    <w:rsid w:val="008F0F0F"/>
    <w:rPr>
      <w:rFonts w:ascii="Times New Roman" w:eastAsia="Times New Roman" w:hAnsi="Times New Roman"/>
      <w:sz w:val="18"/>
      <w:szCs w:val="18"/>
      <w:shd w:val="clear" w:color="auto" w:fill="FFFFFF"/>
    </w:rPr>
  </w:style>
  <w:style w:type="paragraph" w:customStyle="1" w:styleId="481">
    <w:name w:val="Основной текст (48)"/>
    <w:basedOn w:val="af5"/>
    <w:link w:val="48Exact"/>
    <w:rsid w:val="008F0F0F"/>
    <w:pPr>
      <w:widowControl w:val="0"/>
      <w:shd w:val="clear" w:color="auto" w:fill="FFFFFF"/>
      <w:spacing w:line="0" w:lineRule="atLeast"/>
    </w:pPr>
    <w:rPr>
      <w:sz w:val="18"/>
      <w:szCs w:val="18"/>
      <w:lang w:eastAsia="en-US"/>
    </w:rPr>
  </w:style>
  <w:style w:type="character" w:customStyle="1" w:styleId="49Exact">
    <w:name w:val="Основной текст (49) Exact"/>
    <w:link w:val="491"/>
    <w:rsid w:val="008F0F0F"/>
    <w:rPr>
      <w:rFonts w:ascii="Times New Roman" w:eastAsia="Times New Roman" w:hAnsi="Times New Roman"/>
      <w:sz w:val="18"/>
      <w:szCs w:val="18"/>
      <w:shd w:val="clear" w:color="auto" w:fill="FFFFFF"/>
    </w:rPr>
  </w:style>
  <w:style w:type="paragraph" w:customStyle="1" w:styleId="491">
    <w:name w:val="Основной текст (49)"/>
    <w:basedOn w:val="af5"/>
    <w:link w:val="49Exact"/>
    <w:rsid w:val="008F0F0F"/>
    <w:pPr>
      <w:widowControl w:val="0"/>
      <w:shd w:val="clear" w:color="auto" w:fill="FFFFFF"/>
      <w:spacing w:line="0" w:lineRule="atLeast"/>
    </w:pPr>
    <w:rPr>
      <w:sz w:val="18"/>
      <w:szCs w:val="18"/>
      <w:lang w:eastAsia="en-US"/>
    </w:rPr>
  </w:style>
  <w:style w:type="character" w:customStyle="1" w:styleId="50Exact">
    <w:name w:val="Основной текст (50) Exact"/>
    <w:link w:val="501"/>
    <w:rsid w:val="008F0F0F"/>
    <w:rPr>
      <w:rFonts w:ascii="Times New Roman" w:eastAsia="Times New Roman" w:hAnsi="Times New Roman"/>
      <w:sz w:val="18"/>
      <w:szCs w:val="18"/>
      <w:shd w:val="clear" w:color="auto" w:fill="FFFFFF"/>
    </w:rPr>
  </w:style>
  <w:style w:type="paragraph" w:customStyle="1" w:styleId="501">
    <w:name w:val="Основной текст (50)"/>
    <w:basedOn w:val="af5"/>
    <w:link w:val="50Exact"/>
    <w:rsid w:val="008F0F0F"/>
    <w:pPr>
      <w:widowControl w:val="0"/>
      <w:shd w:val="clear" w:color="auto" w:fill="FFFFFF"/>
      <w:spacing w:line="0" w:lineRule="atLeast"/>
    </w:pPr>
    <w:rPr>
      <w:sz w:val="18"/>
      <w:szCs w:val="18"/>
      <w:lang w:eastAsia="en-US"/>
    </w:rPr>
  </w:style>
  <w:style w:type="character" w:customStyle="1" w:styleId="51Exact">
    <w:name w:val="Основной текст (51) Exact"/>
    <w:link w:val="515"/>
    <w:rsid w:val="008F0F0F"/>
    <w:rPr>
      <w:rFonts w:ascii="Trebuchet MS" w:eastAsia="Trebuchet MS" w:hAnsi="Trebuchet MS" w:cs="Trebuchet MS"/>
      <w:sz w:val="16"/>
      <w:szCs w:val="16"/>
      <w:shd w:val="clear" w:color="auto" w:fill="FFFFFF"/>
    </w:rPr>
  </w:style>
  <w:style w:type="paragraph" w:customStyle="1" w:styleId="515">
    <w:name w:val="Основной текст (51)"/>
    <w:basedOn w:val="af5"/>
    <w:link w:val="51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52Exact">
    <w:name w:val="Основной текст (52) Exact"/>
    <w:link w:val="525"/>
    <w:rsid w:val="008F0F0F"/>
    <w:rPr>
      <w:rFonts w:ascii="Times New Roman" w:eastAsia="Times New Roman" w:hAnsi="Times New Roman"/>
      <w:sz w:val="18"/>
      <w:szCs w:val="18"/>
      <w:shd w:val="clear" w:color="auto" w:fill="FFFFFF"/>
    </w:rPr>
  </w:style>
  <w:style w:type="paragraph" w:customStyle="1" w:styleId="525">
    <w:name w:val="Основной текст (52)"/>
    <w:basedOn w:val="af5"/>
    <w:link w:val="52Exact"/>
    <w:rsid w:val="008F0F0F"/>
    <w:pPr>
      <w:widowControl w:val="0"/>
      <w:shd w:val="clear" w:color="auto" w:fill="FFFFFF"/>
      <w:spacing w:line="0" w:lineRule="atLeast"/>
    </w:pPr>
    <w:rPr>
      <w:sz w:val="18"/>
      <w:szCs w:val="18"/>
      <w:lang w:eastAsia="en-US"/>
    </w:rPr>
  </w:style>
  <w:style w:type="character" w:customStyle="1" w:styleId="53Exact">
    <w:name w:val="Основной текст (53) Exact"/>
    <w:link w:val="534"/>
    <w:rsid w:val="008F0F0F"/>
    <w:rPr>
      <w:rFonts w:ascii="Times New Roman" w:eastAsia="Times New Roman" w:hAnsi="Times New Roman"/>
      <w:sz w:val="17"/>
      <w:szCs w:val="17"/>
      <w:shd w:val="clear" w:color="auto" w:fill="FFFFFF"/>
    </w:rPr>
  </w:style>
  <w:style w:type="paragraph" w:customStyle="1" w:styleId="534">
    <w:name w:val="Основной текст (53)"/>
    <w:basedOn w:val="af5"/>
    <w:link w:val="53Exact"/>
    <w:rsid w:val="008F0F0F"/>
    <w:pPr>
      <w:widowControl w:val="0"/>
      <w:shd w:val="clear" w:color="auto" w:fill="FFFFFF"/>
      <w:spacing w:line="0" w:lineRule="atLeast"/>
    </w:pPr>
    <w:rPr>
      <w:sz w:val="17"/>
      <w:szCs w:val="17"/>
      <w:lang w:eastAsia="en-US"/>
    </w:rPr>
  </w:style>
  <w:style w:type="character" w:customStyle="1" w:styleId="54Exact">
    <w:name w:val="Основной текст (54) Exact"/>
    <w:link w:val="543"/>
    <w:rsid w:val="008F0F0F"/>
    <w:rPr>
      <w:rFonts w:ascii="Times New Roman" w:eastAsia="Times New Roman" w:hAnsi="Times New Roman"/>
      <w:sz w:val="18"/>
      <w:szCs w:val="18"/>
      <w:shd w:val="clear" w:color="auto" w:fill="FFFFFF"/>
    </w:rPr>
  </w:style>
  <w:style w:type="paragraph" w:customStyle="1" w:styleId="543">
    <w:name w:val="Основной текст (54)"/>
    <w:basedOn w:val="af5"/>
    <w:link w:val="54Exact"/>
    <w:rsid w:val="008F0F0F"/>
    <w:pPr>
      <w:widowControl w:val="0"/>
      <w:shd w:val="clear" w:color="auto" w:fill="FFFFFF"/>
      <w:spacing w:line="0" w:lineRule="atLeast"/>
    </w:pPr>
    <w:rPr>
      <w:sz w:val="18"/>
      <w:szCs w:val="18"/>
      <w:lang w:eastAsia="en-US"/>
    </w:rPr>
  </w:style>
  <w:style w:type="character" w:customStyle="1" w:styleId="55Exact">
    <w:name w:val="Основной текст (55) Exact"/>
    <w:link w:val="552"/>
    <w:rsid w:val="008F0F0F"/>
    <w:rPr>
      <w:rFonts w:ascii="Times New Roman" w:eastAsia="Times New Roman" w:hAnsi="Times New Roman"/>
      <w:sz w:val="18"/>
      <w:szCs w:val="18"/>
      <w:shd w:val="clear" w:color="auto" w:fill="FFFFFF"/>
    </w:rPr>
  </w:style>
  <w:style w:type="paragraph" w:customStyle="1" w:styleId="552">
    <w:name w:val="Основной текст (55)"/>
    <w:basedOn w:val="af5"/>
    <w:link w:val="55Exact"/>
    <w:rsid w:val="008F0F0F"/>
    <w:pPr>
      <w:widowControl w:val="0"/>
      <w:shd w:val="clear" w:color="auto" w:fill="FFFFFF"/>
      <w:spacing w:line="0" w:lineRule="atLeast"/>
    </w:pPr>
    <w:rPr>
      <w:sz w:val="18"/>
      <w:szCs w:val="18"/>
      <w:lang w:eastAsia="en-US"/>
    </w:rPr>
  </w:style>
  <w:style w:type="character" w:customStyle="1" w:styleId="56Exact">
    <w:name w:val="Основной текст (56) Exact"/>
    <w:link w:val="561"/>
    <w:rsid w:val="008F0F0F"/>
    <w:rPr>
      <w:rFonts w:ascii="Times New Roman" w:eastAsia="Times New Roman" w:hAnsi="Times New Roman"/>
      <w:sz w:val="18"/>
      <w:szCs w:val="18"/>
      <w:shd w:val="clear" w:color="auto" w:fill="FFFFFF"/>
    </w:rPr>
  </w:style>
  <w:style w:type="paragraph" w:customStyle="1" w:styleId="561">
    <w:name w:val="Основной текст (56)"/>
    <w:basedOn w:val="af5"/>
    <w:link w:val="56Exact"/>
    <w:rsid w:val="008F0F0F"/>
    <w:pPr>
      <w:widowControl w:val="0"/>
      <w:shd w:val="clear" w:color="auto" w:fill="FFFFFF"/>
      <w:spacing w:line="0" w:lineRule="atLeast"/>
    </w:pPr>
    <w:rPr>
      <w:sz w:val="18"/>
      <w:szCs w:val="18"/>
      <w:lang w:eastAsia="en-US"/>
    </w:rPr>
  </w:style>
  <w:style w:type="character" w:customStyle="1" w:styleId="57Exact">
    <w:name w:val="Основной текст (57) Exact"/>
    <w:link w:val="571"/>
    <w:rsid w:val="008F0F0F"/>
    <w:rPr>
      <w:rFonts w:ascii="Times New Roman" w:eastAsia="Times New Roman" w:hAnsi="Times New Roman"/>
      <w:sz w:val="18"/>
      <w:szCs w:val="18"/>
      <w:shd w:val="clear" w:color="auto" w:fill="FFFFFF"/>
    </w:rPr>
  </w:style>
  <w:style w:type="paragraph" w:customStyle="1" w:styleId="571">
    <w:name w:val="Основной текст (57)"/>
    <w:basedOn w:val="af5"/>
    <w:link w:val="57Exact"/>
    <w:rsid w:val="008F0F0F"/>
    <w:pPr>
      <w:widowControl w:val="0"/>
      <w:shd w:val="clear" w:color="auto" w:fill="FFFFFF"/>
      <w:spacing w:line="0" w:lineRule="atLeast"/>
    </w:pPr>
    <w:rPr>
      <w:sz w:val="18"/>
      <w:szCs w:val="18"/>
      <w:lang w:eastAsia="en-US"/>
    </w:rPr>
  </w:style>
  <w:style w:type="character" w:customStyle="1" w:styleId="58Exact">
    <w:name w:val="Основной текст (58) Exact"/>
    <w:link w:val="581"/>
    <w:rsid w:val="008F0F0F"/>
    <w:rPr>
      <w:rFonts w:ascii="Times New Roman" w:eastAsia="Times New Roman" w:hAnsi="Times New Roman"/>
      <w:sz w:val="17"/>
      <w:szCs w:val="17"/>
      <w:shd w:val="clear" w:color="auto" w:fill="FFFFFF"/>
    </w:rPr>
  </w:style>
  <w:style w:type="paragraph" w:customStyle="1" w:styleId="581">
    <w:name w:val="Основной текст (58)"/>
    <w:basedOn w:val="af5"/>
    <w:link w:val="58Exact"/>
    <w:rsid w:val="008F0F0F"/>
    <w:pPr>
      <w:widowControl w:val="0"/>
      <w:shd w:val="clear" w:color="auto" w:fill="FFFFFF"/>
      <w:spacing w:line="0" w:lineRule="atLeast"/>
    </w:pPr>
    <w:rPr>
      <w:sz w:val="17"/>
      <w:szCs w:val="17"/>
      <w:lang w:eastAsia="en-US"/>
    </w:rPr>
  </w:style>
  <w:style w:type="character" w:customStyle="1" w:styleId="59Exact">
    <w:name w:val="Основной текст (59) Exact"/>
    <w:link w:val="591"/>
    <w:rsid w:val="008F0F0F"/>
    <w:rPr>
      <w:rFonts w:ascii="Arial" w:eastAsia="Arial" w:hAnsi="Arial" w:cs="Arial"/>
      <w:sz w:val="16"/>
      <w:szCs w:val="16"/>
      <w:shd w:val="clear" w:color="auto" w:fill="FFFFFF"/>
    </w:rPr>
  </w:style>
  <w:style w:type="paragraph" w:customStyle="1" w:styleId="591">
    <w:name w:val="Основной текст (59)"/>
    <w:basedOn w:val="af5"/>
    <w:link w:val="59Exact"/>
    <w:rsid w:val="008F0F0F"/>
    <w:pPr>
      <w:widowControl w:val="0"/>
      <w:shd w:val="clear" w:color="auto" w:fill="FFFFFF"/>
      <w:spacing w:line="0" w:lineRule="atLeast"/>
    </w:pPr>
    <w:rPr>
      <w:rFonts w:ascii="Arial" w:eastAsia="Arial" w:hAnsi="Arial" w:cs="Arial"/>
      <w:sz w:val="16"/>
      <w:szCs w:val="16"/>
      <w:lang w:eastAsia="en-US"/>
    </w:rPr>
  </w:style>
  <w:style w:type="character" w:customStyle="1" w:styleId="60Exact">
    <w:name w:val="Основной текст (60) Exact"/>
    <w:link w:val="601"/>
    <w:rsid w:val="008F0F0F"/>
    <w:rPr>
      <w:rFonts w:ascii="Trebuchet MS" w:eastAsia="Trebuchet MS" w:hAnsi="Trebuchet MS" w:cs="Trebuchet MS"/>
      <w:sz w:val="17"/>
      <w:szCs w:val="17"/>
      <w:shd w:val="clear" w:color="auto" w:fill="FFFFFF"/>
    </w:rPr>
  </w:style>
  <w:style w:type="paragraph" w:customStyle="1" w:styleId="601">
    <w:name w:val="Основной текст (60)"/>
    <w:basedOn w:val="af5"/>
    <w:link w:val="60Exact"/>
    <w:rsid w:val="008F0F0F"/>
    <w:pPr>
      <w:widowControl w:val="0"/>
      <w:shd w:val="clear" w:color="auto" w:fill="FFFFFF"/>
      <w:spacing w:line="0" w:lineRule="atLeast"/>
    </w:pPr>
    <w:rPr>
      <w:rFonts w:ascii="Trebuchet MS" w:eastAsia="Trebuchet MS" w:hAnsi="Trebuchet MS" w:cs="Trebuchet MS"/>
      <w:sz w:val="17"/>
      <w:szCs w:val="17"/>
      <w:lang w:eastAsia="en-US"/>
    </w:rPr>
  </w:style>
  <w:style w:type="character" w:customStyle="1" w:styleId="61Exact">
    <w:name w:val="Основной текст (61) Exact"/>
    <w:link w:val="616"/>
    <w:rsid w:val="008F0F0F"/>
    <w:rPr>
      <w:rFonts w:ascii="Times New Roman" w:eastAsia="Times New Roman" w:hAnsi="Times New Roman"/>
      <w:sz w:val="17"/>
      <w:szCs w:val="17"/>
      <w:shd w:val="clear" w:color="auto" w:fill="FFFFFF"/>
    </w:rPr>
  </w:style>
  <w:style w:type="paragraph" w:customStyle="1" w:styleId="616">
    <w:name w:val="Основной текст (61)"/>
    <w:basedOn w:val="af5"/>
    <w:link w:val="61Exact"/>
    <w:rsid w:val="008F0F0F"/>
    <w:pPr>
      <w:widowControl w:val="0"/>
      <w:shd w:val="clear" w:color="auto" w:fill="FFFFFF"/>
      <w:spacing w:line="0" w:lineRule="atLeast"/>
    </w:pPr>
    <w:rPr>
      <w:sz w:val="17"/>
      <w:szCs w:val="17"/>
      <w:lang w:eastAsia="en-US"/>
    </w:rPr>
  </w:style>
  <w:style w:type="character" w:customStyle="1" w:styleId="63Exact">
    <w:name w:val="Основной текст (63) Exact"/>
    <w:link w:val="632"/>
    <w:rsid w:val="008F0F0F"/>
    <w:rPr>
      <w:rFonts w:ascii="Times New Roman" w:eastAsia="Times New Roman" w:hAnsi="Times New Roman"/>
      <w:sz w:val="18"/>
      <w:szCs w:val="18"/>
      <w:shd w:val="clear" w:color="auto" w:fill="FFFFFF"/>
    </w:rPr>
  </w:style>
  <w:style w:type="paragraph" w:customStyle="1" w:styleId="632">
    <w:name w:val="Основной текст (63)"/>
    <w:basedOn w:val="af5"/>
    <w:link w:val="63Exact"/>
    <w:rsid w:val="008F0F0F"/>
    <w:pPr>
      <w:widowControl w:val="0"/>
      <w:shd w:val="clear" w:color="auto" w:fill="FFFFFF"/>
      <w:spacing w:line="0" w:lineRule="atLeast"/>
    </w:pPr>
    <w:rPr>
      <w:sz w:val="18"/>
      <w:szCs w:val="18"/>
      <w:lang w:eastAsia="en-US"/>
    </w:rPr>
  </w:style>
  <w:style w:type="character" w:customStyle="1" w:styleId="64Exact">
    <w:name w:val="Основной текст (64) Exact"/>
    <w:link w:val="641"/>
    <w:rsid w:val="008F0F0F"/>
    <w:rPr>
      <w:rFonts w:ascii="Times New Roman" w:eastAsia="Times New Roman" w:hAnsi="Times New Roman"/>
      <w:sz w:val="17"/>
      <w:szCs w:val="17"/>
      <w:shd w:val="clear" w:color="auto" w:fill="FFFFFF"/>
    </w:rPr>
  </w:style>
  <w:style w:type="paragraph" w:customStyle="1" w:styleId="641">
    <w:name w:val="Основной текст (64)"/>
    <w:basedOn w:val="af5"/>
    <w:link w:val="64Exact"/>
    <w:rsid w:val="008F0F0F"/>
    <w:pPr>
      <w:widowControl w:val="0"/>
      <w:shd w:val="clear" w:color="auto" w:fill="FFFFFF"/>
      <w:spacing w:line="0" w:lineRule="atLeast"/>
    </w:pPr>
    <w:rPr>
      <w:sz w:val="17"/>
      <w:szCs w:val="17"/>
      <w:lang w:eastAsia="en-US"/>
    </w:rPr>
  </w:style>
  <w:style w:type="character" w:customStyle="1" w:styleId="65Exact">
    <w:name w:val="Основной текст (65) Exact"/>
    <w:link w:val="651"/>
    <w:rsid w:val="008F0F0F"/>
    <w:rPr>
      <w:rFonts w:ascii="Times New Roman" w:eastAsia="Times New Roman" w:hAnsi="Times New Roman"/>
      <w:sz w:val="18"/>
      <w:szCs w:val="18"/>
      <w:shd w:val="clear" w:color="auto" w:fill="FFFFFF"/>
    </w:rPr>
  </w:style>
  <w:style w:type="paragraph" w:customStyle="1" w:styleId="651">
    <w:name w:val="Основной текст (65)"/>
    <w:basedOn w:val="af5"/>
    <w:link w:val="65Exact"/>
    <w:rsid w:val="008F0F0F"/>
    <w:pPr>
      <w:widowControl w:val="0"/>
      <w:shd w:val="clear" w:color="auto" w:fill="FFFFFF"/>
      <w:spacing w:line="0" w:lineRule="atLeast"/>
    </w:pPr>
    <w:rPr>
      <w:sz w:val="18"/>
      <w:szCs w:val="18"/>
      <w:lang w:eastAsia="en-US"/>
    </w:rPr>
  </w:style>
  <w:style w:type="character" w:customStyle="1" w:styleId="66Exact">
    <w:name w:val="Основной текст (66) Exact"/>
    <w:link w:val="661"/>
    <w:rsid w:val="008F0F0F"/>
    <w:rPr>
      <w:rFonts w:ascii="Trebuchet MS" w:eastAsia="Trebuchet MS" w:hAnsi="Trebuchet MS" w:cs="Trebuchet MS"/>
      <w:sz w:val="16"/>
      <w:szCs w:val="16"/>
      <w:shd w:val="clear" w:color="auto" w:fill="FFFFFF"/>
    </w:rPr>
  </w:style>
  <w:style w:type="paragraph" w:customStyle="1" w:styleId="661">
    <w:name w:val="Основной текст (66)"/>
    <w:basedOn w:val="af5"/>
    <w:link w:val="66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67Exact">
    <w:name w:val="Основной текст (67) Exact"/>
    <w:link w:val="671"/>
    <w:rsid w:val="008F0F0F"/>
    <w:rPr>
      <w:rFonts w:ascii="Trebuchet MS" w:eastAsia="Trebuchet MS" w:hAnsi="Trebuchet MS" w:cs="Trebuchet MS"/>
      <w:sz w:val="17"/>
      <w:szCs w:val="17"/>
      <w:shd w:val="clear" w:color="auto" w:fill="FFFFFF"/>
    </w:rPr>
  </w:style>
  <w:style w:type="paragraph" w:customStyle="1" w:styleId="671">
    <w:name w:val="Основной текст (67)"/>
    <w:basedOn w:val="af5"/>
    <w:link w:val="67Exact"/>
    <w:rsid w:val="008F0F0F"/>
    <w:pPr>
      <w:widowControl w:val="0"/>
      <w:shd w:val="clear" w:color="auto" w:fill="FFFFFF"/>
      <w:spacing w:line="0" w:lineRule="atLeast"/>
    </w:pPr>
    <w:rPr>
      <w:rFonts w:ascii="Trebuchet MS" w:eastAsia="Trebuchet MS" w:hAnsi="Trebuchet MS" w:cs="Trebuchet MS"/>
      <w:sz w:val="17"/>
      <w:szCs w:val="17"/>
      <w:lang w:eastAsia="en-US"/>
    </w:rPr>
  </w:style>
  <w:style w:type="character" w:customStyle="1" w:styleId="68Exact">
    <w:name w:val="Основной текст (68) Exact"/>
    <w:rsid w:val="008F0F0F"/>
    <w:rPr>
      <w:rFonts w:ascii="Trebuchet MS" w:eastAsia="Trebuchet MS" w:hAnsi="Trebuchet MS" w:cs="Trebuchet MS"/>
      <w:b w:val="0"/>
      <w:bCs w:val="0"/>
      <w:i w:val="0"/>
      <w:iCs w:val="0"/>
      <w:smallCaps w:val="0"/>
      <w:strike w:val="0"/>
      <w:sz w:val="16"/>
      <w:szCs w:val="16"/>
      <w:u w:val="none"/>
    </w:rPr>
  </w:style>
  <w:style w:type="character" w:customStyle="1" w:styleId="69Exact">
    <w:name w:val="Основной текст (69) Exact"/>
    <w:link w:val="691"/>
    <w:rsid w:val="008F0F0F"/>
    <w:rPr>
      <w:rFonts w:ascii="Trebuchet MS" w:eastAsia="Trebuchet MS" w:hAnsi="Trebuchet MS" w:cs="Trebuchet MS"/>
      <w:sz w:val="16"/>
      <w:szCs w:val="16"/>
      <w:shd w:val="clear" w:color="auto" w:fill="FFFFFF"/>
    </w:rPr>
  </w:style>
  <w:style w:type="paragraph" w:customStyle="1" w:styleId="691">
    <w:name w:val="Основной текст (69)"/>
    <w:basedOn w:val="af5"/>
    <w:link w:val="69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70Exact">
    <w:name w:val="Основной текст (70) Exact"/>
    <w:link w:val="701"/>
    <w:rsid w:val="008F0F0F"/>
    <w:rPr>
      <w:rFonts w:ascii="Trebuchet MS" w:eastAsia="Trebuchet MS" w:hAnsi="Trebuchet MS" w:cs="Trebuchet MS"/>
      <w:sz w:val="16"/>
      <w:szCs w:val="16"/>
      <w:shd w:val="clear" w:color="auto" w:fill="FFFFFF"/>
    </w:rPr>
  </w:style>
  <w:style w:type="paragraph" w:customStyle="1" w:styleId="701">
    <w:name w:val="Основной текст (70)"/>
    <w:basedOn w:val="af5"/>
    <w:link w:val="70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71Exact">
    <w:name w:val="Основной текст (71) Exact"/>
    <w:link w:val="716"/>
    <w:rsid w:val="008F0F0F"/>
    <w:rPr>
      <w:rFonts w:ascii="Trebuchet MS" w:eastAsia="Trebuchet MS" w:hAnsi="Trebuchet MS" w:cs="Trebuchet MS"/>
      <w:sz w:val="16"/>
      <w:szCs w:val="16"/>
      <w:shd w:val="clear" w:color="auto" w:fill="FFFFFF"/>
    </w:rPr>
  </w:style>
  <w:style w:type="paragraph" w:customStyle="1" w:styleId="716">
    <w:name w:val="Основной текст (71)"/>
    <w:basedOn w:val="af5"/>
    <w:link w:val="71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72Exact">
    <w:name w:val="Основной текст (72) Exact"/>
    <w:link w:val="725"/>
    <w:rsid w:val="008F0F0F"/>
    <w:rPr>
      <w:rFonts w:ascii="Trebuchet MS" w:eastAsia="Trebuchet MS" w:hAnsi="Trebuchet MS" w:cs="Trebuchet MS"/>
      <w:sz w:val="16"/>
      <w:szCs w:val="16"/>
      <w:shd w:val="clear" w:color="auto" w:fill="FFFFFF"/>
    </w:rPr>
  </w:style>
  <w:style w:type="paragraph" w:customStyle="1" w:styleId="725">
    <w:name w:val="Основной текст (72)"/>
    <w:basedOn w:val="af5"/>
    <w:link w:val="72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73Exact">
    <w:name w:val="Основной текст (73) Exact"/>
    <w:rsid w:val="008F0F0F"/>
    <w:rPr>
      <w:rFonts w:ascii="Trebuchet MS" w:eastAsia="Trebuchet MS" w:hAnsi="Trebuchet MS" w:cs="Trebuchet MS"/>
      <w:b w:val="0"/>
      <w:bCs w:val="0"/>
      <w:i w:val="0"/>
      <w:iCs w:val="0"/>
      <w:smallCaps w:val="0"/>
      <w:strike w:val="0"/>
      <w:sz w:val="16"/>
      <w:szCs w:val="16"/>
      <w:u w:val="none"/>
    </w:rPr>
  </w:style>
  <w:style w:type="character" w:customStyle="1" w:styleId="472">
    <w:name w:val="Основной текст (47)_"/>
    <w:rsid w:val="008F0F0F"/>
    <w:rPr>
      <w:rFonts w:ascii="Times New Roman" w:eastAsia="Times New Roman" w:hAnsi="Times New Roman" w:cs="Times New Roman"/>
      <w:b w:val="0"/>
      <w:bCs w:val="0"/>
      <w:i/>
      <w:iCs/>
      <w:smallCaps w:val="0"/>
      <w:strike w:val="0"/>
      <w:sz w:val="19"/>
      <w:szCs w:val="19"/>
      <w:u w:val="none"/>
    </w:rPr>
  </w:style>
  <w:style w:type="character" w:customStyle="1" w:styleId="2Consolas9pt0pt">
    <w:name w:val="Основной текст (2) + Consolas;9 pt;Интервал 0 pt"/>
    <w:rsid w:val="008F0F0F"/>
    <w:rPr>
      <w:rFonts w:ascii="Consolas" w:eastAsia="Consolas" w:hAnsi="Consolas" w:cs="Consolas"/>
      <w:b w:val="0"/>
      <w:bCs w:val="0"/>
      <w:i w:val="0"/>
      <w:iCs w:val="0"/>
      <w:smallCaps w:val="0"/>
      <w:strike w:val="0"/>
      <w:color w:val="000000"/>
      <w:spacing w:val="-10"/>
      <w:w w:val="100"/>
      <w:position w:val="0"/>
      <w:sz w:val="18"/>
      <w:szCs w:val="18"/>
      <w:u w:val="none"/>
      <w:shd w:val="clear" w:color="auto" w:fill="FFFFFF"/>
      <w:lang w:val="ru-RU" w:eastAsia="ru-RU" w:bidi="ru-RU"/>
    </w:rPr>
  </w:style>
  <w:style w:type="character" w:customStyle="1" w:styleId="74Exact">
    <w:name w:val="Основной текст (74) Exact"/>
    <w:link w:val="741"/>
    <w:rsid w:val="008F0F0F"/>
    <w:rPr>
      <w:rFonts w:ascii="Arial" w:eastAsia="Arial" w:hAnsi="Arial" w:cs="Arial"/>
      <w:sz w:val="16"/>
      <w:szCs w:val="16"/>
      <w:shd w:val="clear" w:color="auto" w:fill="FFFFFF"/>
    </w:rPr>
  </w:style>
  <w:style w:type="paragraph" w:customStyle="1" w:styleId="741">
    <w:name w:val="Основной текст (74)"/>
    <w:basedOn w:val="af5"/>
    <w:link w:val="74Exact"/>
    <w:rsid w:val="008F0F0F"/>
    <w:pPr>
      <w:widowControl w:val="0"/>
      <w:shd w:val="clear" w:color="auto" w:fill="FFFFFF"/>
      <w:spacing w:after="60" w:line="0" w:lineRule="atLeast"/>
    </w:pPr>
    <w:rPr>
      <w:rFonts w:ascii="Arial" w:eastAsia="Arial" w:hAnsi="Arial" w:cs="Arial"/>
      <w:sz w:val="16"/>
      <w:szCs w:val="16"/>
      <w:lang w:eastAsia="en-US"/>
    </w:rPr>
  </w:style>
  <w:style w:type="character" w:customStyle="1" w:styleId="3Exact1">
    <w:name w:val="Подпись к таблице (3) Exact"/>
    <w:rsid w:val="008F0F0F"/>
    <w:rPr>
      <w:rFonts w:ascii="Times New Roman" w:eastAsia="Times New Roman" w:hAnsi="Times New Roman" w:cs="Times New Roman"/>
      <w:b w:val="0"/>
      <w:bCs w:val="0"/>
      <w:i w:val="0"/>
      <w:iCs w:val="0"/>
      <w:smallCaps w:val="0"/>
      <w:strike w:val="0"/>
      <w:sz w:val="19"/>
      <w:szCs w:val="19"/>
      <w:u w:val="none"/>
    </w:rPr>
  </w:style>
  <w:style w:type="character" w:customStyle="1" w:styleId="2Arial6pt">
    <w:name w:val="Основной текст (2) + Arial;6 pt"/>
    <w:rsid w:val="008F0F0F"/>
    <w:rPr>
      <w:rFonts w:ascii="Arial" w:eastAsia="Arial" w:hAnsi="Arial" w:cs="Arial"/>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751">
    <w:name w:val="Основной текст (75)_"/>
    <w:link w:val="752"/>
    <w:rsid w:val="008F0F0F"/>
    <w:rPr>
      <w:rFonts w:ascii="Tahoma" w:eastAsia="Tahoma" w:hAnsi="Tahoma" w:cs="Tahoma"/>
      <w:spacing w:val="70"/>
      <w:sz w:val="28"/>
      <w:szCs w:val="28"/>
      <w:shd w:val="clear" w:color="auto" w:fill="FFFFFF"/>
    </w:rPr>
  </w:style>
  <w:style w:type="paragraph" w:customStyle="1" w:styleId="752">
    <w:name w:val="Основной текст (75)"/>
    <w:basedOn w:val="af5"/>
    <w:link w:val="751"/>
    <w:rsid w:val="008F0F0F"/>
    <w:pPr>
      <w:widowControl w:val="0"/>
      <w:shd w:val="clear" w:color="auto" w:fill="FFFFFF"/>
      <w:spacing w:before="8280" w:line="0" w:lineRule="atLeast"/>
      <w:jc w:val="right"/>
    </w:pPr>
    <w:rPr>
      <w:rFonts w:ascii="Tahoma" w:eastAsia="Tahoma" w:hAnsi="Tahoma" w:cs="Tahoma"/>
      <w:spacing w:val="70"/>
      <w:sz w:val="28"/>
      <w:szCs w:val="28"/>
      <w:lang w:eastAsia="en-US"/>
    </w:rPr>
  </w:style>
  <w:style w:type="character" w:customStyle="1" w:styleId="77Exact">
    <w:name w:val="Основной текст (77) Exact"/>
    <w:rsid w:val="008F0F0F"/>
    <w:rPr>
      <w:rFonts w:ascii="Trebuchet MS" w:eastAsia="Trebuchet MS" w:hAnsi="Trebuchet MS" w:cs="Trebuchet MS"/>
      <w:b w:val="0"/>
      <w:bCs w:val="0"/>
      <w:i w:val="0"/>
      <w:iCs w:val="0"/>
      <w:smallCaps w:val="0"/>
      <w:strike w:val="0"/>
      <w:sz w:val="13"/>
      <w:szCs w:val="13"/>
      <w:u w:val="none"/>
    </w:rPr>
  </w:style>
  <w:style w:type="character" w:customStyle="1" w:styleId="77TimesNewRoman12ptExact">
    <w:name w:val="Основной текст (77) + Times New Roman;12 pt Exact"/>
    <w:rsid w:val="008F0F0F"/>
    <w:rPr>
      <w:rFonts w:ascii="Times New Roman" w:eastAsia="Times New Roman" w:hAnsi="Times New Roman" w:cs="Times New Roman"/>
      <w:sz w:val="24"/>
      <w:szCs w:val="24"/>
      <w:shd w:val="clear" w:color="auto" w:fill="FFFFFF"/>
    </w:rPr>
  </w:style>
  <w:style w:type="character" w:customStyle="1" w:styleId="771">
    <w:name w:val="Основной текст (77)_"/>
    <w:link w:val="772"/>
    <w:rsid w:val="008F0F0F"/>
    <w:rPr>
      <w:rFonts w:ascii="Trebuchet MS" w:eastAsia="Trebuchet MS" w:hAnsi="Trebuchet MS" w:cs="Trebuchet MS"/>
      <w:sz w:val="13"/>
      <w:szCs w:val="13"/>
      <w:shd w:val="clear" w:color="auto" w:fill="FFFFFF"/>
    </w:rPr>
  </w:style>
  <w:style w:type="paragraph" w:customStyle="1" w:styleId="772">
    <w:name w:val="Основной текст (77)"/>
    <w:basedOn w:val="af5"/>
    <w:link w:val="771"/>
    <w:rsid w:val="008F0F0F"/>
    <w:pPr>
      <w:widowControl w:val="0"/>
      <w:shd w:val="clear" w:color="auto" w:fill="FFFFFF"/>
      <w:spacing w:line="187" w:lineRule="exact"/>
    </w:pPr>
    <w:rPr>
      <w:rFonts w:ascii="Trebuchet MS" w:eastAsia="Trebuchet MS" w:hAnsi="Trebuchet MS" w:cs="Trebuchet MS"/>
      <w:sz w:val="13"/>
      <w:szCs w:val="13"/>
      <w:lang w:eastAsia="en-US"/>
    </w:rPr>
  </w:style>
  <w:style w:type="character" w:customStyle="1" w:styleId="778pt0ptExact">
    <w:name w:val="Основной текст (77) + 8 pt;Интервал 0 pt Exact"/>
    <w:rsid w:val="008F0F0F"/>
    <w:rPr>
      <w:rFonts w:ascii="Trebuchet MS" w:eastAsia="Trebuchet MS" w:hAnsi="Trebuchet MS" w:cs="Trebuchet MS"/>
      <w:spacing w:val="-10"/>
      <w:sz w:val="16"/>
      <w:szCs w:val="16"/>
      <w:shd w:val="clear" w:color="auto" w:fill="FFFFFF"/>
    </w:rPr>
  </w:style>
  <w:style w:type="paragraph" w:customStyle="1" w:styleId="afffffffffffff9">
    <w:name w:val="Оглавление"/>
    <w:basedOn w:val="af5"/>
    <w:link w:val="Exact1"/>
    <w:rsid w:val="008F0F0F"/>
    <w:pPr>
      <w:widowControl w:val="0"/>
      <w:shd w:val="clear" w:color="auto" w:fill="FFFFFF"/>
      <w:spacing w:line="184" w:lineRule="exact"/>
      <w:jc w:val="both"/>
    </w:pPr>
    <w:rPr>
      <w:b/>
      <w:bCs/>
      <w:color w:val="000000"/>
      <w:sz w:val="18"/>
      <w:szCs w:val="18"/>
      <w:lang w:bidi="ru-RU"/>
    </w:rPr>
  </w:style>
  <w:style w:type="character" w:customStyle="1" w:styleId="Tahoma8ptExact">
    <w:name w:val="Оглавление + Tahoma;8 pt;Полужирный;Курсив Exact"/>
    <w:rsid w:val="008F0F0F"/>
    <w:rPr>
      <w:rFonts w:ascii="Tahoma" w:eastAsia="Tahoma" w:hAnsi="Tahoma" w:cs="Tahoma"/>
      <w:b w:val="0"/>
      <w:bCs w:val="0"/>
      <w:i/>
      <w:iCs/>
      <w:color w:val="000000"/>
      <w:sz w:val="16"/>
      <w:szCs w:val="16"/>
      <w:shd w:val="clear" w:color="auto" w:fill="FFFFFF"/>
      <w:lang w:eastAsia="ru-RU" w:bidi="ru-RU"/>
    </w:rPr>
  </w:style>
  <w:style w:type="character" w:customStyle="1" w:styleId="77TimesNewRoman85ptExact">
    <w:name w:val="Основной текст (77) + Times New Roman;8;5 pt;Полужирный;Малые прописные Exact"/>
    <w:rsid w:val="008F0F0F"/>
    <w:rPr>
      <w:rFonts w:ascii="Times New Roman" w:eastAsia="Times New Roman" w:hAnsi="Times New Roman" w:cs="Times New Roman"/>
      <w:b/>
      <w:bCs/>
      <w:smallCaps/>
      <w:sz w:val="17"/>
      <w:szCs w:val="17"/>
      <w:shd w:val="clear" w:color="auto" w:fill="FFFFFF"/>
      <w:lang w:val="en-US" w:eastAsia="en-US" w:bidi="en-US"/>
    </w:rPr>
  </w:style>
  <w:style w:type="character" w:customStyle="1" w:styleId="77Consolas6pt0pt150Exact">
    <w:name w:val="Основной текст (77) + Consolas;6 pt;Малые прописные;Интервал 0 pt;Масштаб 150% Exact"/>
    <w:rsid w:val="008F0F0F"/>
    <w:rPr>
      <w:rFonts w:ascii="Consolas" w:eastAsia="Consolas" w:hAnsi="Consolas" w:cs="Consolas"/>
      <w:smallCaps/>
      <w:spacing w:val="-10"/>
      <w:w w:val="150"/>
      <w:sz w:val="12"/>
      <w:szCs w:val="12"/>
      <w:shd w:val="clear" w:color="auto" w:fill="FFFFFF"/>
      <w:lang w:val="en-US" w:eastAsia="en-US" w:bidi="en-US"/>
    </w:rPr>
  </w:style>
  <w:style w:type="character" w:customStyle="1" w:styleId="2TrebuchetMS65pt">
    <w:name w:val="Основной текст (2) + Trebuchet MS;6;5 pt"/>
    <w:rsid w:val="008F0F0F"/>
    <w:rPr>
      <w:rFonts w:ascii="Trebuchet MS" w:eastAsia="Trebuchet MS" w:hAnsi="Trebuchet MS" w:cs="Trebuchet MS"/>
      <w:b/>
      <w:bCs/>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11Exact0">
    <w:name w:val="Подпись к картинке (11) Exact"/>
    <w:link w:val="11ffd"/>
    <w:rsid w:val="008F0F0F"/>
    <w:rPr>
      <w:rFonts w:ascii="Trebuchet MS" w:eastAsia="Trebuchet MS" w:hAnsi="Trebuchet MS" w:cs="Trebuchet MS"/>
      <w:sz w:val="13"/>
      <w:szCs w:val="13"/>
      <w:shd w:val="clear" w:color="auto" w:fill="FFFFFF"/>
    </w:rPr>
  </w:style>
  <w:style w:type="paragraph" w:customStyle="1" w:styleId="11ffd">
    <w:name w:val="Подпись к картинке (11)"/>
    <w:basedOn w:val="af5"/>
    <w:link w:val="11Exact0"/>
    <w:rsid w:val="008F0F0F"/>
    <w:pPr>
      <w:widowControl w:val="0"/>
      <w:shd w:val="clear" w:color="auto" w:fill="FFFFFF"/>
      <w:spacing w:line="0" w:lineRule="atLeast"/>
    </w:pPr>
    <w:rPr>
      <w:rFonts w:ascii="Trebuchet MS" w:eastAsia="Trebuchet MS" w:hAnsi="Trebuchet MS" w:cs="Trebuchet MS"/>
      <w:sz w:val="13"/>
      <w:szCs w:val="13"/>
      <w:lang w:eastAsia="en-US"/>
    </w:rPr>
  </w:style>
  <w:style w:type="character" w:customStyle="1" w:styleId="118ptExact">
    <w:name w:val="Подпись к картинке (11) + 8 pt Exact"/>
    <w:basedOn w:val="11Exact0"/>
    <w:rsid w:val="008F0F0F"/>
    <w:rPr>
      <w:rFonts w:ascii="Trebuchet MS" w:eastAsia="Trebuchet MS" w:hAnsi="Trebuchet MS" w:cs="Trebuchet MS"/>
      <w:color w:val="000000"/>
      <w:spacing w:val="0"/>
      <w:w w:val="100"/>
      <w:position w:val="0"/>
      <w:sz w:val="16"/>
      <w:szCs w:val="16"/>
      <w:shd w:val="clear" w:color="auto" w:fill="FFFFFF"/>
      <w:lang w:val="ru-RU" w:eastAsia="ru-RU" w:bidi="ru-RU"/>
    </w:rPr>
  </w:style>
  <w:style w:type="character" w:customStyle="1" w:styleId="3Exact2">
    <w:name w:val="Заголовок №3 Exact"/>
    <w:rsid w:val="008F0F0F"/>
    <w:rPr>
      <w:rFonts w:ascii="Trebuchet MS" w:eastAsia="Trebuchet MS" w:hAnsi="Trebuchet MS" w:cs="Trebuchet MS"/>
      <w:b w:val="0"/>
      <w:bCs w:val="0"/>
      <w:i w:val="0"/>
      <w:iCs w:val="0"/>
      <w:smallCaps w:val="0"/>
      <w:strike w:val="0"/>
      <w:spacing w:val="70"/>
      <w:w w:val="80"/>
      <w:sz w:val="28"/>
      <w:szCs w:val="28"/>
      <w:u w:val="none"/>
    </w:rPr>
  </w:style>
  <w:style w:type="character" w:customStyle="1" w:styleId="3Tahoma45pt0pt100Exact">
    <w:name w:val="Заголовок №3 + Tahoma;4;5 pt;Интервал 0 pt;Масштаб 100% Exact"/>
    <w:rsid w:val="008F0F0F"/>
    <w:rPr>
      <w:rFonts w:ascii="Tahoma" w:eastAsia="Tahoma" w:hAnsi="Tahoma" w:cs="Tahoma"/>
      <w:b/>
      <w:bCs/>
      <w:i w:val="0"/>
      <w:iCs w:val="0"/>
      <w:smallCaps w:val="0"/>
      <w:strike w:val="0"/>
      <w:color w:val="000000"/>
      <w:spacing w:val="0"/>
      <w:w w:val="100"/>
      <w:position w:val="0"/>
      <w:sz w:val="9"/>
      <w:szCs w:val="9"/>
      <w:u w:val="none"/>
      <w:lang w:val="ru-RU" w:eastAsia="ru-RU" w:bidi="ru-RU"/>
    </w:rPr>
  </w:style>
  <w:style w:type="character" w:customStyle="1" w:styleId="76Exact0">
    <w:name w:val="Основной текст (76) Exact"/>
    <w:rsid w:val="008F0F0F"/>
    <w:rPr>
      <w:rFonts w:ascii="Trebuchet MS" w:eastAsia="Trebuchet MS" w:hAnsi="Trebuchet MS" w:cs="Trebuchet MS"/>
      <w:b w:val="0"/>
      <w:bCs w:val="0"/>
      <w:i w:val="0"/>
      <w:iCs w:val="0"/>
      <w:smallCaps w:val="0"/>
      <w:strike w:val="0"/>
      <w:sz w:val="17"/>
      <w:szCs w:val="17"/>
      <w:u w:val="none"/>
    </w:rPr>
  </w:style>
  <w:style w:type="character" w:customStyle="1" w:styleId="762">
    <w:name w:val="Основной текст (76)_"/>
    <w:link w:val="763"/>
    <w:rsid w:val="008F0F0F"/>
    <w:rPr>
      <w:rFonts w:ascii="Trebuchet MS" w:eastAsia="Trebuchet MS" w:hAnsi="Trebuchet MS" w:cs="Trebuchet MS"/>
      <w:sz w:val="17"/>
      <w:szCs w:val="17"/>
      <w:shd w:val="clear" w:color="auto" w:fill="FFFFFF"/>
    </w:rPr>
  </w:style>
  <w:style w:type="paragraph" w:customStyle="1" w:styleId="763">
    <w:name w:val="Основной текст (76)"/>
    <w:basedOn w:val="af5"/>
    <w:link w:val="762"/>
    <w:rsid w:val="008F0F0F"/>
    <w:pPr>
      <w:widowControl w:val="0"/>
      <w:shd w:val="clear" w:color="auto" w:fill="FFFFFF"/>
      <w:spacing w:line="0" w:lineRule="atLeast"/>
    </w:pPr>
    <w:rPr>
      <w:rFonts w:ascii="Trebuchet MS" w:eastAsia="Trebuchet MS" w:hAnsi="Trebuchet MS" w:cs="Trebuchet MS"/>
      <w:sz w:val="17"/>
      <w:szCs w:val="17"/>
      <w:lang w:eastAsia="en-US"/>
    </w:rPr>
  </w:style>
  <w:style w:type="character" w:customStyle="1" w:styleId="TrebuchetMS9pt">
    <w:name w:val="Колонтитул + Trebuchet MS;9 pt"/>
    <w:rsid w:val="008F0F0F"/>
    <w:rPr>
      <w:rFonts w:ascii="Trebuchet MS" w:eastAsia="Trebuchet MS" w:hAnsi="Trebuchet MS" w:cs="Trebuchet MS"/>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78Exact">
    <w:name w:val="Основной текст (78) Exact"/>
    <w:link w:val="781"/>
    <w:rsid w:val="008F0F0F"/>
    <w:rPr>
      <w:rFonts w:ascii="Candara" w:eastAsia="Candara" w:hAnsi="Candara" w:cs="Candara"/>
      <w:spacing w:val="-10"/>
      <w:sz w:val="21"/>
      <w:szCs w:val="21"/>
      <w:shd w:val="clear" w:color="auto" w:fill="FFFFFF"/>
    </w:rPr>
  </w:style>
  <w:style w:type="paragraph" w:customStyle="1" w:styleId="781">
    <w:name w:val="Основной текст (78)"/>
    <w:basedOn w:val="af5"/>
    <w:link w:val="78Exact"/>
    <w:rsid w:val="008F0F0F"/>
    <w:pPr>
      <w:widowControl w:val="0"/>
      <w:shd w:val="clear" w:color="auto" w:fill="FFFFFF"/>
      <w:spacing w:before="120" w:line="0" w:lineRule="atLeast"/>
      <w:jc w:val="both"/>
    </w:pPr>
    <w:rPr>
      <w:rFonts w:ascii="Candara" w:eastAsia="Candara" w:hAnsi="Candara" w:cs="Candara"/>
      <w:spacing w:val="-10"/>
      <w:sz w:val="21"/>
      <w:szCs w:val="21"/>
      <w:lang w:eastAsia="en-US"/>
    </w:rPr>
  </w:style>
  <w:style w:type="character" w:customStyle="1" w:styleId="79Exact0">
    <w:name w:val="Основной текст (79) Exact"/>
    <w:link w:val="791"/>
    <w:rsid w:val="008F0F0F"/>
    <w:rPr>
      <w:rFonts w:ascii="Trebuchet MS" w:eastAsia="Trebuchet MS" w:hAnsi="Trebuchet MS" w:cs="Trebuchet MS"/>
      <w:sz w:val="11"/>
      <w:szCs w:val="11"/>
      <w:shd w:val="clear" w:color="auto" w:fill="FFFFFF"/>
    </w:rPr>
  </w:style>
  <w:style w:type="paragraph" w:customStyle="1" w:styleId="791">
    <w:name w:val="Основной текст (79)"/>
    <w:basedOn w:val="af5"/>
    <w:link w:val="79Exact0"/>
    <w:rsid w:val="008F0F0F"/>
    <w:pPr>
      <w:widowControl w:val="0"/>
      <w:shd w:val="clear" w:color="auto" w:fill="FFFFFF"/>
      <w:spacing w:line="0" w:lineRule="atLeast"/>
      <w:jc w:val="both"/>
    </w:pPr>
    <w:rPr>
      <w:rFonts w:ascii="Trebuchet MS" w:eastAsia="Trebuchet MS" w:hAnsi="Trebuchet MS" w:cs="Trebuchet MS"/>
      <w:sz w:val="11"/>
      <w:szCs w:val="11"/>
      <w:lang w:eastAsia="en-US"/>
    </w:rPr>
  </w:style>
  <w:style w:type="character" w:customStyle="1" w:styleId="7775ptExact">
    <w:name w:val="Основной текст (77) + 7;5 pt Exact"/>
    <w:rsid w:val="008F0F0F"/>
    <w:rPr>
      <w:rFonts w:ascii="Trebuchet MS" w:eastAsia="Trebuchet MS" w:hAnsi="Trebuchet MS" w:cs="Trebuchet MS"/>
      <w:b/>
      <w:bCs/>
      <w:color w:val="000000"/>
      <w:spacing w:val="0"/>
      <w:w w:val="100"/>
      <w:position w:val="0"/>
      <w:sz w:val="15"/>
      <w:szCs w:val="15"/>
      <w:shd w:val="clear" w:color="auto" w:fill="FFFFFF"/>
      <w:lang w:val="en-US" w:eastAsia="en-US" w:bidi="en-US"/>
    </w:rPr>
  </w:style>
  <w:style w:type="character" w:customStyle="1" w:styleId="7775pt0ptExact">
    <w:name w:val="Основной текст (77) + 7;5 pt;Интервал 0 pt Exact"/>
    <w:rsid w:val="008F0F0F"/>
    <w:rPr>
      <w:rFonts w:ascii="Trebuchet MS" w:eastAsia="Trebuchet MS" w:hAnsi="Trebuchet MS" w:cs="Trebuchet MS"/>
      <w:color w:val="000000"/>
      <w:spacing w:val="-10"/>
      <w:w w:val="100"/>
      <w:position w:val="0"/>
      <w:sz w:val="15"/>
      <w:szCs w:val="15"/>
      <w:shd w:val="clear" w:color="auto" w:fill="FFFFFF"/>
      <w:lang w:val="ru-RU" w:eastAsia="ru-RU" w:bidi="ru-RU"/>
    </w:rPr>
  </w:style>
  <w:style w:type="character" w:customStyle="1" w:styleId="32Exact">
    <w:name w:val="Заголовок №3 (2) Exact"/>
    <w:link w:val="32f"/>
    <w:rsid w:val="008F0F0F"/>
    <w:rPr>
      <w:rFonts w:ascii="Times New Roman" w:eastAsia="Times New Roman" w:hAnsi="Times New Roman"/>
      <w:spacing w:val="70"/>
      <w:sz w:val="30"/>
      <w:szCs w:val="30"/>
      <w:shd w:val="clear" w:color="auto" w:fill="FFFFFF"/>
    </w:rPr>
  </w:style>
  <w:style w:type="paragraph" w:customStyle="1" w:styleId="32f">
    <w:name w:val="Заголовок №3 (2)"/>
    <w:basedOn w:val="af5"/>
    <w:link w:val="32Exact"/>
    <w:rsid w:val="008F0F0F"/>
    <w:pPr>
      <w:widowControl w:val="0"/>
      <w:shd w:val="clear" w:color="auto" w:fill="FFFFFF"/>
      <w:spacing w:line="0" w:lineRule="atLeast"/>
      <w:outlineLvl w:val="2"/>
    </w:pPr>
    <w:rPr>
      <w:spacing w:val="70"/>
      <w:sz w:val="30"/>
      <w:szCs w:val="30"/>
      <w:lang w:eastAsia="en-US"/>
    </w:rPr>
  </w:style>
  <w:style w:type="character" w:customStyle="1" w:styleId="32TrebuchetMS14pt0ptExact">
    <w:name w:val="Заголовок №3 (2) + Trebuchet MS;14 pt;Интервал 0 pt Exact"/>
    <w:rsid w:val="008F0F0F"/>
    <w:rPr>
      <w:rFonts w:ascii="Trebuchet MS" w:eastAsia="Trebuchet MS" w:hAnsi="Trebuchet MS" w:cs="Trebuchet MS"/>
      <w:color w:val="000000"/>
      <w:spacing w:val="0"/>
      <w:w w:val="100"/>
      <w:position w:val="0"/>
      <w:sz w:val="28"/>
      <w:szCs w:val="28"/>
      <w:shd w:val="clear" w:color="auto" w:fill="FFFFFF"/>
      <w:lang w:val="ru-RU" w:eastAsia="ru-RU" w:bidi="ru-RU"/>
    </w:rPr>
  </w:style>
  <w:style w:type="character" w:customStyle="1" w:styleId="TrebuchetMS14pt">
    <w:name w:val="Колонтитул + Trebuchet MS;14 pt"/>
    <w:rsid w:val="008F0F0F"/>
    <w:rPr>
      <w:rFonts w:ascii="Trebuchet MS" w:eastAsia="Trebuchet MS" w:hAnsi="Trebuchet MS" w:cs="Trebuchet MS"/>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TrebuchetMS14pt3pt">
    <w:name w:val="Колонтитул + Trebuchet MS;14 pt;Интервал 3 pt"/>
    <w:rsid w:val="008F0F0F"/>
    <w:rPr>
      <w:rFonts w:ascii="Trebuchet MS" w:eastAsia="Trebuchet MS" w:hAnsi="Trebuchet MS" w:cs="Trebuchet MS"/>
      <w:b/>
      <w:bCs/>
      <w:i w:val="0"/>
      <w:iCs w:val="0"/>
      <w:smallCaps w:val="0"/>
      <w:strike w:val="0"/>
      <w:color w:val="000000"/>
      <w:spacing w:val="70"/>
      <w:w w:val="100"/>
      <w:position w:val="0"/>
      <w:sz w:val="28"/>
      <w:szCs w:val="28"/>
      <w:u w:val="none"/>
      <w:shd w:val="clear" w:color="auto" w:fill="FFFFFF"/>
      <w:lang w:val="ru-RU" w:eastAsia="ru-RU" w:bidi="ru-RU"/>
    </w:rPr>
  </w:style>
  <w:style w:type="character" w:customStyle="1" w:styleId="13Exact0">
    <w:name w:val="Основной текст (13) + Малые прописные Exact"/>
    <w:rsid w:val="008F0F0F"/>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en-US" w:eastAsia="en-US" w:bidi="en-US"/>
    </w:rPr>
  </w:style>
  <w:style w:type="character" w:customStyle="1" w:styleId="13TahomaExact">
    <w:name w:val="Основной текст (13) + Tahoma;Малые прописные Exact"/>
    <w:rsid w:val="008F0F0F"/>
    <w:rPr>
      <w:rFonts w:ascii="Tahoma" w:eastAsia="Tahoma" w:hAnsi="Tahoma" w:cs="Tahoma"/>
      <w:b w:val="0"/>
      <w:bCs w:val="0"/>
      <w:i w:val="0"/>
      <w:iCs w:val="0"/>
      <w:smallCaps/>
      <w:strike w:val="0"/>
      <w:color w:val="000000"/>
      <w:spacing w:val="0"/>
      <w:w w:val="100"/>
      <w:position w:val="0"/>
      <w:sz w:val="18"/>
      <w:szCs w:val="18"/>
      <w:u w:val="none"/>
      <w:shd w:val="clear" w:color="auto" w:fill="FFFFFF"/>
      <w:lang w:val="en-US" w:eastAsia="en-US" w:bidi="en-US"/>
    </w:rPr>
  </w:style>
  <w:style w:type="character" w:customStyle="1" w:styleId="12Exact0">
    <w:name w:val="Подпись к картинке (12) Exact"/>
    <w:link w:val="12fb"/>
    <w:rsid w:val="008F0F0F"/>
    <w:rPr>
      <w:rFonts w:ascii="Times New Roman" w:eastAsia="Times New Roman" w:hAnsi="Times New Roman"/>
      <w:sz w:val="12"/>
      <w:szCs w:val="12"/>
      <w:shd w:val="clear" w:color="auto" w:fill="FFFFFF"/>
    </w:rPr>
  </w:style>
  <w:style w:type="paragraph" w:customStyle="1" w:styleId="12fb">
    <w:name w:val="Подпись к картинке (12)"/>
    <w:basedOn w:val="af5"/>
    <w:link w:val="12Exact0"/>
    <w:rsid w:val="008F0F0F"/>
    <w:pPr>
      <w:widowControl w:val="0"/>
      <w:shd w:val="clear" w:color="auto" w:fill="FFFFFF"/>
      <w:spacing w:line="187" w:lineRule="exact"/>
      <w:jc w:val="center"/>
    </w:pPr>
    <w:rPr>
      <w:sz w:val="12"/>
      <w:szCs w:val="12"/>
      <w:lang w:eastAsia="en-US"/>
    </w:rPr>
  </w:style>
  <w:style w:type="character" w:customStyle="1" w:styleId="129ptExact">
    <w:name w:val="Подпись к картинке (12) + 9 pt Exact"/>
    <w:rsid w:val="008F0F0F"/>
    <w:rPr>
      <w:rFonts w:ascii="Times New Roman" w:eastAsia="Times New Roman" w:hAnsi="Times New Roman"/>
      <w:color w:val="000000"/>
      <w:spacing w:val="0"/>
      <w:w w:val="100"/>
      <w:position w:val="0"/>
      <w:sz w:val="18"/>
      <w:szCs w:val="18"/>
      <w:shd w:val="clear" w:color="auto" w:fill="FFFFFF"/>
      <w:lang w:val="en-US" w:eastAsia="en-US" w:bidi="en-US"/>
    </w:rPr>
  </w:style>
  <w:style w:type="character" w:customStyle="1" w:styleId="449ptExact">
    <w:name w:val="Основной текст (44) + 9 pt Exact"/>
    <w:rsid w:val="008F0F0F"/>
    <w:rPr>
      <w:rFonts w:ascii="Times New Roman" w:eastAsia="Times New Roman" w:hAnsi="Times New Roman"/>
      <w:color w:val="000000"/>
      <w:spacing w:val="0"/>
      <w:w w:val="100"/>
      <w:position w:val="0"/>
      <w:sz w:val="18"/>
      <w:szCs w:val="18"/>
      <w:shd w:val="clear" w:color="auto" w:fill="FFFFFF"/>
      <w:lang w:val="ru-RU" w:eastAsia="ru-RU" w:bidi="ru-RU"/>
    </w:rPr>
  </w:style>
  <w:style w:type="character" w:customStyle="1" w:styleId="17Exact0">
    <w:name w:val="Основной текст (17) + Малые прописные Exact"/>
    <w:rsid w:val="008F0F0F"/>
    <w:rPr>
      <w:rFonts w:ascii="Arial" w:eastAsia="Arial" w:hAnsi="Arial" w:cs="Arial"/>
      <w:b w:val="0"/>
      <w:bCs w:val="0"/>
      <w:i w:val="0"/>
      <w:iCs w:val="0"/>
      <w:smallCaps/>
      <w:strike w:val="0"/>
      <w:color w:val="000000"/>
      <w:spacing w:val="-10"/>
      <w:w w:val="100"/>
      <w:position w:val="0"/>
      <w:sz w:val="10"/>
      <w:szCs w:val="10"/>
      <w:u w:val="none"/>
      <w:lang w:val="en-US" w:eastAsia="en-US" w:bidi="en-US"/>
    </w:rPr>
  </w:style>
  <w:style w:type="character" w:customStyle="1" w:styleId="2Tahoma9pt">
    <w:name w:val="Основной текст (2) + Tahoma;9 pt"/>
    <w:rsid w:val="008F0F0F"/>
    <w:rPr>
      <w:rFonts w:ascii="Tahoma" w:eastAsia="Tahoma" w:hAnsi="Tahoma" w:cs="Tahoma"/>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TrebuchetMS95pt0">
    <w:name w:val="Основной текст (2) + Trebuchet MS;9;5 pt"/>
    <w:rsid w:val="008F0F0F"/>
    <w:rPr>
      <w:rFonts w:ascii="Trebuchet MS" w:eastAsia="Trebuchet MS" w:hAnsi="Trebuchet MS" w:cs="Trebuchet MS"/>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Tahoma4pt">
    <w:name w:val="Основной текст (2) + Tahoma;4 pt"/>
    <w:rsid w:val="008F0F0F"/>
    <w:rPr>
      <w:rFonts w:ascii="Tahoma" w:eastAsia="Tahoma" w:hAnsi="Tahoma" w:cs="Tahoma"/>
      <w:b/>
      <w:bCs/>
      <w:i w:val="0"/>
      <w:iCs w:val="0"/>
      <w:smallCaps w:val="0"/>
      <w:strike w:val="0"/>
      <w:color w:val="000000"/>
      <w:spacing w:val="0"/>
      <w:w w:val="100"/>
      <w:position w:val="0"/>
      <w:sz w:val="8"/>
      <w:szCs w:val="8"/>
      <w:u w:val="none"/>
      <w:shd w:val="clear" w:color="auto" w:fill="FFFFFF"/>
      <w:lang w:val="en-US" w:eastAsia="en-US" w:bidi="en-US"/>
    </w:rPr>
  </w:style>
  <w:style w:type="character" w:customStyle="1" w:styleId="2Consolas4pt">
    <w:name w:val="Основной текст (2) + Consolas;4 pt;Курсив"/>
    <w:rsid w:val="008F0F0F"/>
    <w:rPr>
      <w:rFonts w:ascii="Consolas" w:eastAsia="Consolas" w:hAnsi="Consolas" w:cs="Consolas"/>
      <w:b/>
      <w:bCs/>
      <w:i/>
      <w:iCs/>
      <w:smallCaps w:val="0"/>
      <w:strike w:val="0"/>
      <w:color w:val="000000"/>
      <w:spacing w:val="0"/>
      <w:w w:val="100"/>
      <w:position w:val="0"/>
      <w:sz w:val="8"/>
      <w:szCs w:val="8"/>
      <w:u w:val="none"/>
      <w:shd w:val="clear" w:color="auto" w:fill="FFFFFF"/>
      <w:lang w:val="ru-RU" w:eastAsia="ru-RU" w:bidi="ru-RU"/>
    </w:rPr>
  </w:style>
  <w:style w:type="paragraph" w:customStyle="1" w:styleId="afffffffffffffd">
    <w:name w:val="Моя таблица"/>
    <w:basedOn w:val="af5"/>
    <w:link w:val="afffffffffffffe"/>
    <w:autoRedefine/>
    <w:qFormat/>
    <w:rsid w:val="008F0F0F"/>
    <w:pPr>
      <w:keepNext/>
      <w:spacing w:line="360" w:lineRule="auto"/>
      <w:ind w:firstLine="709"/>
      <w:jc w:val="both"/>
    </w:pPr>
    <w:rPr>
      <w:rFonts w:eastAsia="MS Mincho"/>
      <w:b/>
      <w:bCs/>
      <w:sz w:val="26"/>
      <w:szCs w:val="26"/>
      <w:lang w:eastAsia="en-US"/>
    </w:rPr>
  </w:style>
  <w:style w:type="character" w:customStyle="1" w:styleId="afffffffffffffe">
    <w:name w:val="Моя таблица Знак"/>
    <w:link w:val="afffffffffffffd"/>
    <w:rsid w:val="008F0F0F"/>
    <w:rPr>
      <w:rFonts w:ascii="Times New Roman" w:eastAsia="MS Mincho" w:hAnsi="Times New Roman" w:cs="Times New Roman"/>
      <w:b/>
      <w:bCs/>
      <w:sz w:val="26"/>
      <w:szCs w:val="26"/>
    </w:rPr>
  </w:style>
  <w:style w:type="paragraph" w:customStyle="1" w:styleId="xl58049">
    <w:name w:val="xl58049"/>
    <w:basedOn w:val="af5"/>
    <w:uiPriority w:val="99"/>
    <w:rsid w:val="008F0F0F"/>
    <w:pPr>
      <w:spacing w:before="100" w:beforeAutospacing="1" w:after="100" w:afterAutospacing="1"/>
    </w:pPr>
    <w:rPr>
      <w:sz w:val="20"/>
      <w:szCs w:val="20"/>
    </w:rPr>
  </w:style>
  <w:style w:type="paragraph" w:customStyle="1" w:styleId="xl58050">
    <w:name w:val="xl5805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63">
    <w:name w:val="xl5806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8064">
    <w:name w:val="xl5806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65">
    <w:name w:val="xl58065"/>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66">
    <w:name w:val="xl58066"/>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67">
    <w:name w:val="xl5806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numbering" w:customStyle="1" w:styleId="940">
    <w:name w:val="Нет списка94"/>
    <w:next w:val="af8"/>
    <w:uiPriority w:val="99"/>
    <w:semiHidden/>
    <w:unhideWhenUsed/>
    <w:rsid w:val="008F0F0F"/>
  </w:style>
  <w:style w:type="table" w:customStyle="1" w:styleId="TableGridReport8">
    <w:name w:val="Table Grid Report8"/>
    <w:basedOn w:val="af7"/>
    <w:next w:val="aff5"/>
    <w:uiPriority w:val="59"/>
    <w:locked/>
    <w:rsid w:val="008F0F0F"/>
    <w:pPr>
      <w:spacing w:after="200" w:line="276" w:lineRule="auto"/>
      <w:ind w:left="1080"/>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2">
    <w:name w:val="Сетка таблицы 56"/>
    <w:basedOn w:val="af7"/>
    <w:next w:val="57"/>
    <w:locked/>
    <w:rsid w:val="008F0F0F"/>
    <w:pPr>
      <w:spacing w:after="200" w:line="276" w:lineRule="auto"/>
      <w:ind w:left="1080"/>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30">
    <w:name w:val="1 / 1.1 / 1.1.30"/>
    <w:basedOn w:val="af8"/>
    <w:next w:val="111111"/>
    <w:locked/>
    <w:rsid w:val="008F0F0F"/>
  </w:style>
  <w:style w:type="table" w:customStyle="1" w:styleId="TableGrid14">
    <w:name w:val="Table Grid14"/>
    <w:basedOn w:val="af7"/>
    <w:next w:val="aff5"/>
    <w:rsid w:val="008F0F0F"/>
    <w:pPr>
      <w:spacing w:after="200" w:line="276" w:lineRule="auto"/>
    </w:pPr>
    <w:rPr>
      <w:rFonts w:ascii="Cambria" w:eastAsia="Times New Roman" w:hAnsi="Cambria"/>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5f5">
    <w:name w:val="Папушкин5"/>
    <w:basedOn w:val="aff5"/>
    <w:rsid w:val="008F0F0F"/>
    <w:pPr>
      <w:spacing w:after="200" w:line="276" w:lineRule="auto"/>
      <w:jc w:val="center"/>
    </w:pPr>
    <w:rPr>
      <w:rFonts w:ascii="Arial" w:eastAsia="Times New Roman" w:hAnsi="Arial"/>
      <w:sz w:val="18"/>
      <w:szCs w:val="18"/>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f7"/>
    <w:next w:val="57"/>
    <w:rsid w:val="008F0F0F"/>
    <w:pPr>
      <w:spacing w:after="200" w:line="276" w:lineRule="auto"/>
      <w:ind w:left="1080"/>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55">
    <w:name w:val="Столбцы таблицы 35"/>
    <w:basedOn w:val="af7"/>
    <w:next w:val="3e"/>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2">
    <w:name w:val="Столбцы таблицы 45"/>
    <w:basedOn w:val="af7"/>
    <w:next w:val="4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3">
    <w:name w:val="Столбцы таблицы 55"/>
    <w:basedOn w:val="af7"/>
    <w:next w:val="5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0">
    <w:name w:val="Таблица-список 15"/>
    <w:basedOn w:val="af7"/>
    <w:next w:val="-1"/>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6">
    <w:name w:val="Столбцы таблицы 25"/>
    <w:basedOn w:val="af7"/>
    <w:next w:val="2c"/>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
    <w:name w:val="Таблица-список 25"/>
    <w:basedOn w:val="af7"/>
    <w:next w:val="-2"/>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6">
    <w:name w:val="Современная таблица5"/>
    <w:basedOn w:val="af7"/>
    <w:next w:val="affff5"/>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22">
    <w:name w:val="Средний список 112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57">
    <w:name w:val="Простая таблица 25"/>
    <w:basedOn w:val="af7"/>
    <w:next w:val="2d"/>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5f7">
    <w:name w:val="Стандартная таблица5"/>
    <w:basedOn w:val="af7"/>
    <w:next w:val="affff6"/>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6">
    <w:name w:val="Классическая таблица 17"/>
    <w:basedOn w:val="af7"/>
    <w:next w:val="1f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c">
    <w:name w:val="Простая таблица 15"/>
    <w:basedOn w:val="af7"/>
    <w:next w:val="1ff"/>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8">
    <w:name w:val="Изящная таблица 25"/>
    <w:basedOn w:val="af7"/>
    <w:next w:val="2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Веб-таблица 15"/>
    <w:basedOn w:val="af7"/>
    <w:next w:val="-1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0">
    <w:name w:val="Веб-таблица 25"/>
    <w:basedOn w:val="af7"/>
    <w:next w:val="-2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f7"/>
    <w:next w:val="-3"/>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f0">
    <w:name w:val="Изысканная таблица6"/>
    <w:basedOn w:val="af7"/>
    <w:next w:val="affff9"/>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a">
    <w:name w:val="Изящная таблица 16"/>
    <w:basedOn w:val="af7"/>
    <w:next w:val="1ff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5">
    <w:name w:val="Классическая таблица 26"/>
    <w:basedOn w:val="af7"/>
    <w:next w:val="2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3">
    <w:name w:val="Сетка таблицы117"/>
    <w:basedOn w:val="af7"/>
    <w:next w:val="aff5"/>
    <w:uiPriority w:val="59"/>
    <w:rsid w:val="008F0F0F"/>
    <w:pPr>
      <w:spacing w:after="200" w:line="276" w:lineRule="auto"/>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4">
    <w:name w:val="Сетка таблицы29"/>
    <w:basedOn w:val="af7"/>
    <w:next w:val="aff5"/>
    <w:uiPriority w:val="59"/>
    <w:rsid w:val="008F0F0F"/>
    <w:pPr>
      <w:spacing w:after="200" w:line="276" w:lineRule="auto"/>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1">
    <w:name w:val="Сетка таблицы 86"/>
    <w:basedOn w:val="af7"/>
    <w:next w:val="8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9">
    <w:name w:val="Сетка таблицы 25"/>
    <w:basedOn w:val="af7"/>
    <w:next w:val="2f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d">
    <w:name w:val="Сетка таблицы 15"/>
    <w:basedOn w:val="af7"/>
    <w:next w:val="1f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290">
    <w:name w:val="Нет списка129"/>
    <w:next w:val="af8"/>
    <w:uiPriority w:val="99"/>
    <w:semiHidden/>
    <w:unhideWhenUsed/>
    <w:rsid w:val="008F0F0F"/>
  </w:style>
  <w:style w:type="table" w:customStyle="1" w:styleId="184">
    <w:name w:val="Светлая заливка18"/>
    <w:basedOn w:val="af7"/>
    <w:uiPriority w:val="60"/>
    <w:rsid w:val="008F0F0F"/>
    <w:pPr>
      <w:spacing w:after="200" w:line="276" w:lineRule="auto"/>
    </w:pPr>
    <w:rPr>
      <w:rFonts w:ascii="Arial" w:eastAsia="Times New Roman" w:hAnsi="Arial"/>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1">
    <w:name w:val="Средний список 124"/>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0">
    <w:name w:val="Сетка таблицы254"/>
    <w:basedOn w:val="af7"/>
    <w:next w:val="aff5"/>
    <w:rsid w:val="008F0F0F"/>
    <w:pPr>
      <w:spacing w:after="200" w:line="276" w:lineRule="auto"/>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a">
    <w:name w:val="Светлая заливка25"/>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6">
    <w:name w:val="Сетка таблицы35"/>
    <w:basedOn w:val="af7"/>
    <w:next w:val="aff5"/>
    <w:uiPriority w:val="59"/>
    <w:rsid w:val="008F0F0F"/>
    <w:pPr>
      <w:spacing w:after="200" w:line="276"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9">
    <w:name w:val="Заголовок 2 уровень19"/>
    <w:basedOn w:val="af8"/>
    <w:uiPriority w:val="99"/>
    <w:rsid w:val="008F0F0F"/>
    <w:pPr>
      <w:numPr>
        <w:numId w:val="10"/>
      </w:numPr>
    </w:pPr>
  </w:style>
  <w:style w:type="numbering" w:customStyle="1" w:styleId="3190">
    <w:name w:val="Заголовок 3 ур19"/>
    <w:basedOn w:val="af8"/>
    <w:uiPriority w:val="99"/>
    <w:rsid w:val="008F0F0F"/>
  </w:style>
  <w:style w:type="table" w:customStyle="1" w:styleId="11231">
    <w:name w:val="Светлая заливка1123"/>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7">
    <w:name w:val="Простая таблица 35"/>
    <w:basedOn w:val="af7"/>
    <w:next w:val="3f8"/>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9">
    <w:name w:val="Средняя заливка 2 - Акцент 419"/>
    <w:basedOn w:val="af7"/>
    <w:next w:val="af7"/>
    <w:uiPriority w:val="64"/>
    <w:rsid w:val="008F0F0F"/>
    <w:pPr>
      <w:spacing w:after="200" w:line="276" w:lineRule="auto"/>
    </w:pPr>
    <w:rPr>
      <w:rFonts w:ascii="Cambria" w:eastAsia="Times New Roman" w:hAnsi="Cambria"/>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20">
    <w:name w:val="Светлая заливка113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20">
    <w:name w:val="Светлая заливка115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02">
    <w:name w:val="Светлая заливка11110"/>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8">
    <w:name w:val="Светлая заливка35"/>
    <w:basedOn w:val="af7"/>
    <w:next w:val="LightShading1"/>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2">
    <w:name w:val="Light Shading1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41">
    <w:name w:val="Светлая заливка1124"/>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53">
    <w:name w:val="Сетка таблицы45"/>
    <w:basedOn w:val="af7"/>
    <w:next w:val="aff5"/>
    <w:uiPriority w:val="59"/>
    <w:rsid w:val="008F0F0F"/>
    <w:pPr>
      <w:spacing w:after="200" w:line="276"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0">
    <w:name w:val="Светлая заливка114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fff9">
    <w:name w:val="рпдлпжлопж2"/>
    <w:basedOn w:val="af7"/>
    <w:uiPriority w:val="99"/>
    <w:rsid w:val="008F0F0F"/>
    <w:pPr>
      <w:spacing w:after="200" w:line="276" w:lineRule="auto"/>
      <w:jc w:val="right"/>
    </w:pPr>
    <w:rPr>
      <w:rFonts w:ascii="Arial" w:hAnsi="Arial"/>
      <w:sz w:val="18"/>
      <w:lang w:val="en-US" w:bidi="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17">
    <w:name w:val="1 / 1.1 / 1.1.217"/>
    <w:basedOn w:val="af8"/>
    <w:next w:val="111111"/>
    <w:locked/>
    <w:rsid w:val="008F0F0F"/>
  </w:style>
  <w:style w:type="numbering" w:customStyle="1" w:styleId="11111315">
    <w:name w:val="1 / 1.1 / 1.1.315"/>
    <w:basedOn w:val="af8"/>
    <w:next w:val="111111"/>
    <w:locked/>
    <w:rsid w:val="008F0F0F"/>
  </w:style>
  <w:style w:type="table" w:customStyle="1" w:styleId="312a">
    <w:name w:val="Светлая заливка312"/>
    <w:basedOn w:val="af7"/>
    <w:next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270">
    <w:name w:val="Нет списка227"/>
    <w:next w:val="af8"/>
    <w:uiPriority w:val="99"/>
    <w:semiHidden/>
    <w:unhideWhenUsed/>
    <w:rsid w:val="008F0F0F"/>
  </w:style>
  <w:style w:type="table" w:customStyle="1" w:styleId="544">
    <w:name w:val="Сетка таблицы54"/>
    <w:basedOn w:val="af7"/>
    <w:next w:val="aff5"/>
    <w:rsid w:val="008F0F0F"/>
    <w:pPr>
      <w:spacing w:after="200" w:line="276" w:lineRule="auto"/>
      <w:ind w:left="1080"/>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0">
    <w:name w:val="Сетка таблицы 515"/>
    <w:basedOn w:val="af7"/>
    <w:next w:val="57"/>
    <w:rsid w:val="008F0F0F"/>
    <w:pPr>
      <w:spacing w:after="200" w:line="276" w:lineRule="auto"/>
      <w:ind w:left="1080"/>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15">
    <w:name w:val="1 / 1.1 / 1.1.415"/>
    <w:basedOn w:val="af8"/>
    <w:next w:val="111111"/>
    <w:rsid w:val="008F0F0F"/>
    <w:pPr>
      <w:numPr>
        <w:numId w:val="4"/>
      </w:numPr>
    </w:pPr>
  </w:style>
  <w:style w:type="table" w:customStyle="1" w:styleId="TableGrid113">
    <w:name w:val="Table Grid113"/>
    <w:basedOn w:val="af7"/>
    <w:next w:val="aff5"/>
    <w:rsid w:val="008F0F0F"/>
    <w:pPr>
      <w:spacing w:after="200" w:line="276" w:lineRule="auto"/>
    </w:pPr>
    <w:rPr>
      <w:rFonts w:ascii="Cambria" w:eastAsia="Times New Roman" w:hAnsi="Cambria"/>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4b">
    <w:name w:val="Папушкин14"/>
    <w:basedOn w:val="aff5"/>
    <w:rsid w:val="008F0F0F"/>
    <w:pPr>
      <w:spacing w:after="200" w:line="276" w:lineRule="auto"/>
      <w:jc w:val="center"/>
    </w:pPr>
    <w:rPr>
      <w:rFonts w:ascii="Arial" w:eastAsia="Times New Roman" w:hAnsi="Arial"/>
      <w:sz w:val="18"/>
      <w:szCs w:val="18"/>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
    <w:name w:val="Сетка таблицы 5214"/>
    <w:basedOn w:val="af7"/>
    <w:next w:val="57"/>
    <w:rsid w:val="008F0F0F"/>
    <w:pPr>
      <w:spacing w:after="200" w:line="276" w:lineRule="auto"/>
      <w:ind w:left="1080"/>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2">
    <w:name w:val="Столбцы таблицы 314"/>
    <w:basedOn w:val="af7"/>
    <w:next w:val="3e"/>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1">
    <w:name w:val="Столбцы таблицы 414"/>
    <w:basedOn w:val="af7"/>
    <w:next w:val="4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1">
    <w:name w:val="Столбцы таблицы 514"/>
    <w:basedOn w:val="af7"/>
    <w:next w:val="5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f7"/>
    <w:next w:val="-1"/>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3">
    <w:name w:val="Столбцы таблицы 214"/>
    <w:basedOn w:val="af7"/>
    <w:next w:val="2c"/>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f7"/>
    <w:next w:val="-2"/>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c">
    <w:name w:val="Современная таблица14"/>
    <w:basedOn w:val="af7"/>
    <w:next w:val="affff5"/>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41">
    <w:name w:val="Средний список 11114"/>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4">
    <w:name w:val="Простая таблица 214"/>
    <w:basedOn w:val="af7"/>
    <w:next w:val="2d"/>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d">
    <w:name w:val="Стандартная таблица14"/>
    <w:basedOn w:val="af7"/>
    <w:next w:val="affff6"/>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4">
    <w:name w:val="Классическая таблица 114"/>
    <w:basedOn w:val="af7"/>
    <w:next w:val="1f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5">
    <w:name w:val="Простая таблица 114"/>
    <w:basedOn w:val="af7"/>
    <w:next w:val="1ff"/>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5">
    <w:name w:val="Изящная таблица 214"/>
    <w:basedOn w:val="af7"/>
    <w:next w:val="2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0">
    <w:name w:val="Веб-таблица 114"/>
    <w:basedOn w:val="af7"/>
    <w:next w:val="-1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f7"/>
    <w:next w:val="-2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f7"/>
    <w:next w:val="-3"/>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4e">
    <w:name w:val="Изысканная таблица14"/>
    <w:basedOn w:val="af7"/>
    <w:next w:val="affff9"/>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46">
    <w:name w:val="Изящная таблица 114"/>
    <w:basedOn w:val="af7"/>
    <w:next w:val="1ff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6">
    <w:name w:val="Классическая таблица 214"/>
    <w:basedOn w:val="af7"/>
    <w:next w:val="2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4">
    <w:name w:val="Сетка таблицы118"/>
    <w:basedOn w:val="af7"/>
    <w:next w:val="aff5"/>
    <w:uiPriority w:val="59"/>
    <w:rsid w:val="008F0F0F"/>
    <w:pPr>
      <w:spacing w:after="200" w:line="276" w:lineRule="auto"/>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2">
    <w:name w:val="Сетка таблицы215"/>
    <w:basedOn w:val="af7"/>
    <w:next w:val="aff5"/>
    <w:uiPriority w:val="59"/>
    <w:rsid w:val="008F0F0F"/>
    <w:pPr>
      <w:spacing w:after="200" w:line="276" w:lineRule="auto"/>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40">
    <w:name w:val="Сетка таблицы 814"/>
    <w:basedOn w:val="af7"/>
    <w:next w:val="8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7">
    <w:name w:val="Сетка таблицы 214"/>
    <w:basedOn w:val="af7"/>
    <w:next w:val="2f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7">
    <w:name w:val="Сетка таблицы 114"/>
    <w:basedOn w:val="af7"/>
    <w:next w:val="1f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3">
    <w:name w:val="Простая таблица 314"/>
    <w:basedOn w:val="af7"/>
    <w:next w:val="3f8"/>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0">
    <w:name w:val="Средняя заливка 2 - Акцент 4110"/>
    <w:basedOn w:val="af7"/>
    <w:next w:val="af7"/>
    <w:uiPriority w:val="64"/>
    <w:rsid w:val="008F0F0F"/>
    <w:pPr>
      <w:spacing w:after="200" w:line="276" w:lineRule="auto"/>
    </w:pPr>
    <w:rPr>
      <w:rFonts w:ascii="Cambria" w:eastAsia="Times New Roman" w:hAnsi="Cambria"/>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80">
    <w:name w:val="Нет списка1128"/>
    <w:next w:val="af8"/>
    <w:uiPriority w:val="99"/>
    <w:semiHidden/>
    <w:unhideWhenUsed/>
    <w:rsid w:val="008F0F0F"/>
  </w:style>
  <w:style w:type="table" w:customStyle="1" w:styleId="1322">
    <w:name w:val="Средний список 132"/>
    <w:basedOn w:val="af7"/>
    <w:uiPriority w:val="65"/>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1">
    <w:name w:val="Средний список 11115"/>
    <w:basedOn w:val="af7"/>
    <w:next w:val="131"/>
    <w:uiPriority w:val="65"/>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2a">
    <w:name w:val="Светлая заливка42"/>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80">
    <w:name w:val="Нет списка2118"/>
    <w:next w:val="af8"/>
    <w:uiPriority w:val="99"/>
    <w:semiHidden/>
    <w:unhideWhenUsed/>
    <w:rsid w:val="008F0F0F"/>
  </w:style>
  <w:style w:type="numbering" w:customStyle="1" w:styleId="111160">
    <w:name w:val="Нет списка11116"/>
    <w:next w:val="af8"/>
    <w:uiPriority w:val="99"/>
    <w:semiHidden/>
    <w:unhideWhenUsed/>
    <w:rsid w:val="008F0F0F"/>
  </w:style>
  <w:style w:type="table" w:customStyle="1" w:styleId="11232">
    <w:name w:val="Средний список 1123"/>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80">
    <w:name w:val="Нет списка318"/>
    <w:next w:val="af8"/>
    <w:uiPriority w:val="99"/>
    <w:semiHidden/>
    <w:unhideWhenUsed/>
    <w:rsid w:val="008F0F0F"/>
  </w:style>
  <w:style w:type="table" w:customStyle="1" w:styleId="11321">
    <w:name w:val="Средний список 113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23">
    <w:name w:val="Светлая заливка122"/>
    <w:basedOn w:val="af7"/>
    <w:next w:val="4d"/>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50">
    <w:name w:val="Нет списка415"/>
    <w:next w:val="af8"/>
    <w:uiPriority w:val="99"/>
    <w:semiHidden/>
    <w:unhideWhenUsed/>
    <w:rsid w:val="008F0F0F"/>
  </w:style>
  <w:style w:type="table" w:customStyle="1" w:styleId="11421">
    <w:name w:val="Средний список 114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1">
    <w:name w:val="Средний список 115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51">
    <w:name w:val="Нет списка515"/>
    <w:next w:val="af8"/>
    <w:uiPriority w:val="99"/>
    <w:semiHidden/>
    <w:unhideWhenUsed/>
    <w:rsid w:val="008F0F0F"/>
  </w:style>
  <w:style w:type="table" w:customStyle="1" w:styleId="11620">
    <w:name w:val="Средний список 116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48">
    <w:name w:val="Светлая заливка214"/>
    <w:basedOn w:val="af7"/>
    <w:next w:val="4d"/>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50">
    <w:name w:val="Нет списка615"/>
    <w:next w:val="af8"/>
    <w:uiPriority w:val="99"/>
    <w:semiHidden/>
    <w:unhideWhenUsed/>
    <w:rsid w:val="008F0F0F"/>
  </w:style>
  <w:style w:type="table" w:customStyle="1" w:styleId="11720">
    <w:name w:val="Средний список 117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0">
    <w:name w:val="Средний список 118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0">
    <w:name w:val="Средний список 119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0">
    <w:name w:val="Средний список 1110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50">
    <w:name w:val="Нет списка715"/>
    <w:next w:val="af8"/>
    <w:uiPriority w:val="99"/>
    <w:semiHidden/>
    <w:unhideWhenUsed/>
    <w:rsid w:val="008F0F0F"/>
  </w:style>
  <w:style w:type="table" w:customStyle="1" w:styleId="111112a">
    <w:name w:val="Средний список 11111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20">
    <w:name w:val="Светлая заливка322"/>
    <w:basedOn w:val="af7"/>
    <w:next w:val="4d"/>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5">
    <w:name w:val="Нет списка815"/>
    <w:next w:val="af8"/>
    <w:uiPriority w:val="99"/>
    <w:semiHidden/>
    <w:unhideWhenUsed/>
    <w:rsid w:val="008F0F0F"/>
  </w:style>
  <w:style w:type="table" w:customStyle="1" w:styleId="111220">
    <w:name w:val="Средний список 1112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0">
    <w:name w:val="Средний список 1113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0">
    <w:name w:val="Средний список 1114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0">
    <w:name w:val="Средний список 1115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0">
    <w:name w:val="Средний список 1116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21">
    <w:name w:val="Светлая заливка116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20">
    <w:name w:val="Светлая заливка332"/>
    <w:basedOn w:val="af7"/>
    <w:next w:val="4d"/>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3">
    <w:name w:val="Светлая заливка132"/>
    <w:basedOn w:val="af7"/>
    <w:next w:val="4d"/>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20">
    <w:name w:val="Сетка таблицы 5112"/>
    <w:basedOn w:val="af7"/>
    <w:next w:val="57"/>
    <w:rsid w:val="008F0F0F"/>
    <w:pPr>
      <w:spacing w:after="200" w:line="276" w:lineRule="auto"/>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444">
    <w:name w:val="Классическая таблица 44"/>
    <w:basedOn w:val="af7"/>
    <w:next w:val="4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950">
    <w:name w:val="Нет списка95"/>
    <w:next w:val="af8"/>
    <w:uiPriority w:val="99"/>
    <w:semiHidden/>
    <w:unhideWhenUsed/>
    <w:rsid w:val="008F0F0F"/>
  </w:style>
  <w:style w:type="numbering" w:customStyle="1" w:styleId="1011">
    <w:name w:val="Нет списка101"/>
    <w:next w:val="af8"/>
    <w:uiPriority w:val="99"/>
    <w:semiHidden/>
    <w:unhideWhenUsed/>
    <w:rsid w:val="008F0F0F"/>
  </w:style>
  <w:style w:type="table" w:customStyle="1" w:styleId="633">
    <w:name w:val="Сетка таблицы63"/>
    <w:basedOn w:val="af7"/>
    <w:next w:val="aff5"/>
    <w:uiPriority w:val="39"/>
    <w:rsid w:val="008F0F0F"/>
    <w:pPr>
      <w:spacing w:after="200" w:line="276"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110">
    <w:name w:val="Table Grid Report110"/>
    <w:basedOn w:val="af7"/>
    <w:next w:val="aff5"/>
    <w:uiPriority w:val="59"/>
    <w:rsid w:val="008F0F0F"/>
    <w:pPr>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4">
    <w:name w:val="0.5 Список Заг.24"/>
    <w:uiPriority w:val="99"/>
    <w:rsid w:val="008F0F0F"/>
    <w:pPr>
      <w:numPr>
        <w:numId w:val="23"/>
      </w:numPr>
    </w:pPr>
  </w:style>
  <w:style w:type="numbering" w:customStyle="1" w:styleId="6">
    <w:name w:val="Рис.6"/>
    <w:rsid w:val="008F0F0F"/>
    <w:pPr>
      <w:numPr>
        <w:numId w:val="79"/>
      </w:numPr>
    </w:pPr>
  </w:style>
  <w:style w:type="table" w:customStyle="1" w:styleId="TableGridReport112">
    <w:name w:val="Table Grid Report112"/>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
    <w:name w:val="Со второго раздела2"/>
    <w:uiPriority w:val="99"/>
    <w:rsid w:val="008F0F0F"/>
    <w:pPr>
      <w:numPr>
        <w:numId w:val="49"/>
      </w:numPr>
    </w:pPr>
  </w:style>
  <w:style w:type="numbering" w:customStyle="1" w:styleId="054">
    <w:name w:val="0.5 Список Заг.4"/>
    <w:uiPriority w:val="99"/>
    <w:rsid w:val="008F0F0F"/>
    <w:pPr>
      <w:numPr>
        <w:numId w:val="58"/>
      </w:numPr>
    </w:pPr>
  </w:style>
  <w:style w:type="numbering" w:customStyle="1" w:styleId="05130">
    <w:name w:val="0.5 Список Заг.13"/>
    <w:uiPriority w:val="99"/>
    <w:rsid w:val="008F0F0F"/>
  </w:style>
  <w:style w:type="table" w:customStyle="1" w:styleId="-5312">
    <w:name w:val="Таблица-сетка 5 темная — акцент 312"/>
    <w:basedOn w:val="af7"/>
    <w:uiPriority w:val="50"/>
    <w:rsid w:val="008F0F0F"/>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2">
    <w:name w:val="Таблица-сетка 4 — акцент 312"/>
    <w:basedOn w:val="af7"/>
    <w:uiPriority w:val="49"/>
    <w:rsid w:val="008F0F0F"/>
    <w:rPr>
      <w:rFonts w:eastAsia="Times New Roman"/>
    </w:rPr>
    <w:tblPr>
      <w:tblStyleRowBandSize w:val="1"/>
      <w:tblStyleColBandSize w:val="1"/>
      <w:tblInd w:w="0" w:type="dxa"/>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CellMar>
        <w:top w:w="0" w:type="dxa"/>
        <w:left w:w="108" w:type="dxa"/>
        <w:bottom w:w="0" w:type="dxa"/>
        <w:right w:w="108" w:type="dxa"/>
      </w:tblCellMar>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20">
    <w:name w:val="Таблица-сетка 5 темная12"/>
    <w:basedOn w:val="af7"/>
    <w:uiPriority w:val="50"/>
    <w:rsid w:val="008F0F0F"/>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2699">
      <w:bodyDiv w:val="1"/>
      <w:marLeft w:val="0"/>
      <w:marRight w:val="0"/>
      <w:marTop w:val="0"/>
      <w:marBottom w:val="0"/>
      <w:divBdr>
        <w:top w:val="none" w:sz="0" w:space="0" w:color="auto"/>
        <w:left w:val="none" w:sz="0" w:space="0" w:color="auto"/>
        <w:bottom w:val="none" w:sz="0" w:space="0" w:color="auto"/>
        <w:right w:val="none" w:sz="0" w:space="0" w:color="auto"/>
      </w:divBdr>
    </w:div>
    <w:div w:id="4678965">
      <w:bodyDiv w:val="1"/>
      <w:marLeft w:val="0"/>
      <w:marRight w:val="0"/>
      <w:marTop w:val="0"/>
      <w:marBottom w:val="0"/>
      <w:divBdr>
        <w:top w:val="none" w:sz="0" w:space="0" w:color="auto"/>
        <w:left w:val="none" w:sz="0" w:space="0" w:color="auto"/>
        <w:bottom w:val="none" w:sz="0" w:space="0" w:color="auto"/>
        <w:right w:val="none" w:sz="0" w:space="0" w:color="auto"/>
      </w:divBdr>
    </w:div>
    <w:div w:id="6955445">
      <w:bodyDiv w:val="1"/>
      <w:marLeft w:val="0"/>
      <w:marRight w:val="0"/>
      <w:marTop w:val="0"/>
      <w:marBottom w:val="0"/>
      <w:divBdr>
        <w:top w:val="none" w:sz="0" w:space="0" w:color="auto"/>
        <w:left w:val="none" w:sz="0" w:space="0" w:color="auto"/>
        <w:bottom w:val="none" w:sz="0" w:space="0" w:color="auto"/>
        <w:right w:val="none" w:sz="0" w:space="0" w:color="auto"/>
      </w:divBdr>
    </w:div>
    <w:div w:id="12608989">
      <w:bodyDiv w:val="1"/>
      <w:marLeft w:val="0"/>
      <w:marRight w:val="0"/>
      <w:marTop w:val="0"/>
      <w:marBottom w:val="0"/>
      <w:divBdr>
        <w:top w:val="none" w:sz="0" w:space="0" w:color="auto"/>
        <w:left w:val="none" w:sz="0" w:space="0" w:color="auto"/>
        <w:bottom w:val="none" w:sz="0" w:space="0" w:color="auto"/>
        <w:right w:val="none" w:sz="0" w:space="0" w:color="auto"/>
      </w:divBdr>
    </w:div>
    <w:div w:id="13073011">
      <w:bodyDiv w:val="1"/>
      <w:marLeft w:val="0"/>
      <w:marRight w:val="0"/>
      <w:marTop w:val="0"/>
      <w:marBottom w:val="0"/>
      <w:divBdr>
        <w:top w:val="none" w:sz="0" w:space="0" w:color="auto"/>
        <w:left w:val="none" w:sz="0" w:space="0" w:color="auto"/>
        <w:bottom w:val="none" w:sz="0" w:space="0" w:color="auto"/>
        <w:right w:val="none" w:sz="0" w:space="0" w:color="auto"/>
      </w:divBdr>
    </w:div>
    <w:div w:id="15932296">
      <w:bodyDiv w:val="1"/>
      <w:marLeft w:val="0"/>
      <w:marRight w:val="0"/>
      <w:marTop w:val="0"/>
      <w:marBottom w:val="0"/>
      <w:divBdr>
        <w:top w:val="none" w:sz="0" w:space="0" w:color="auto"/>
        <w:left w:val="none" w:sz="0" w:space="0" w:color="auto"/>
        <w:bottom w:val="none" w:sz="0" w:space="0" w:color="auto"/>
        <w:right w:val="none" w:sz="0" w:space="0" w:color="auto"/>
      </w:divBdr>
    </w:div>
    <w:div w:id="23480068">
      <w:bodyDiv w:val="1"/>
      <w:marLeft w:val="0"/>
      <w:marRight w:val="0"/>
      <w:marTop w:val="0"/>
      <w:marBottom w:val="0"/>
      <w:divBdr>
        <w:top w:val="none" w:sz="0" w:space="0" w:color="auto"/>
        <w:left w:val="none" w:sz="0" w:space="0" w:color="auto"/>
        <w:bottom w:val="none" w:sz="0" w:space="0" w:color="auto"/>
        <w:right w:val="none" w:sz="0" w:space="0" w:color="auto"/>
      </w:divBdr>
    </w:div>
    <w:div w:id="24261660">
      <w:bodyDiv w:val="1"/>
      <w:marLeft w:val="0"/>
      <w:marRight w:val="0"/>
      <w:marTop w:val="0"/>
      <w:marBottom w:val="0"/>
      <w:divBdr>
        <w:top w:val="none" w:sz="0" w:space="0" w:color="auto"/>
        <w:left w:val="none" w:sz="0" w:space="0" w:color="auto"/>
        <w:bottom w:val="none" w:sz="0" w:space="0" w:color="auto"/>
        <w:right w:val="none" w:sz="0" w:space="0" w:color="auto"/>
      </w:divBdr>
    </w:div>
    <w:div w:id="27924182">
      <w:bodyDiv w:val="1"/>
      <w:marLeft w:val="0"/>
      <w:marRight w:val="0"/>
      <w:marTop w:val="0"/>
      <w:marBottom w:val="0"/>
      <w:divBdr>
        <w:top w:val="none" w:sz="0" w:space="0" w:color="auto"/>
        <w:left w:val="none" w:sz="0" w:space="0" w:color="auto"/>
        <w:bottom w:val="none" w:sz="0" w:space="0" w:color="auto"/>
        <w:right w:val="none" w:sz="0" w:space="0" w:color="auto"/>
      </w:divBdr>
    </w:div>
    <w:div w:id="29110075">
      <w:bodyDiv w:val="1"/>
      <w:marLeft w:val="0"/>
      <w:marRight w:val="0"/>
      <w:marTop w:val="0"/>
      <w:marBottom w:val="0"/>
      <w:divBdr>
        <w:top w:val="none" w:sz="0" w:space="0" w:color="auto"/>
        <w:left w:val="none" w:sz="0" w:space="0" w:color="auto"/>
        <w:bottom w:val="none" w:sz="0" w:space="0" w:color="auto"/>
        <w:right w:val="none" w:sz="0" w:space="0" w:color="auto"/>
      </w:divBdr>
    </w:div>
    <w:div w:id="35589191">
      <w:bodyDiv w:val="1"/>
      <w:marLeft w:val="0"/>
      <w:marRight w:val="0"/>
      <w:marTop w:val="0"/>
      <w:marBottom w:val="0"/>
      <w:divBdr>
        <w:top w:val="none" w:sz="0" w:space="0" w:color="auto"/>
        <w:left w:val="none" w:sz="0" w:space="0" w:color="auto"/>
        <w:bottom w:val="none" w:sz="0" w:space="0" w:color="auto"/>
        <w:right w:val="none" w:sz="0" w:space="0" w:color="auto"/>
      </w:divBdr>
    </w:div>
    <w:div w:id="39406781">
      <w:bodyDiv w:val="1"/>
      <w:marLeft w:val="0"/>
      <w:marRight w:val="0"/>
      <w:marTop w:val="0"/>
      <w:marBottom w:val="0"/>
      <w:divBdr>
        <w:top w:val="none" w:sz="0" w:space="0" w:color="auto"/>
        <w:left w:val="none" w:sz="0" w:space="0" w:color="auto"/>
        <w:bottom w:val="none" w:sz="0" w:space="0" w:color="auto"/>
        <w:right w:val="none" w:sz="0" w:space="0" w:color="auto"/>
      </w:divBdr>
    </w:div>
    <w:div w:id="40135136">
      <w:bodyDiv w:val="1"/>
      <w:marLeft w:val="0"/>
      <w:marRight w:val="0"/>
      <w:marTop w:val="0"/>
      <w:marBottom w:val="0"/>
      <w:divBdr>
        <w:top w:val="none" w:sz="0" w:space="0" w:color="auto"/>
        <w:left w:val="none" w:sz="0" w:space="0" w:color="auto"/>
        <w:bottom w:val="none" w:sz="0" w:space="0" w:color="auto"/>
        <w:right w:val="none" w:sz="0" w:space="0" w:color="auto"/>
      </w:divBdr>
    </w:div>
    <w:div w:id="42295259">
      <w:bodyDiv w:val="1"/>
      <w:marLeft w:val="0"/>
      <w:marRight w:val="0"/>
      <w:marTop w:val="0"/>
      <w:marBottom w:val="0"/>
      <w:divBdr>
        <w:top w:val="none" w:sz="0" w:space="0" w:color="auto"/>
        <w:left w:val="none" w:sz="0" w:space="0" w:color="auto"/>
        <w:bottom w:val="none" w:sz="0" w:space="0" w:color="auto"/>
        <w:right w:val="none" w:sz="0" w:space="0" w:color="auto"/>
      </w:divBdr>
    </w:div>
    <w:div w:id="43143550">
      <w:bodyDiv w:val="1"/>
      <w:marLeft w:val="0"/>
      <w:marRight w:val="0"/>
      <w:marTop w:val="0"/>
      <w:marBottom w:val="0"/>
      <w:divBdr>
        <w:top w:val="none" w:sz="0" w:space="0" w:color="auto"/>
        <w:left w:val="none" w:sz="0" w:space="0" w:color="auto"/>
        <w:bottom w:val="none" w:sz="0" w:space="0" w:color="auto"/>
        <w:right w:val="none" w:sz="0" w:space="0" w:color="auto"/>
      </w:divBdr>
    </w:div>
    <w:div w:id="50814464">
      <w:bodyDiv w:val="1"/>
      <w:marLeft w:val="0"/>
      <w:marRight w:val="0"/>
      <w:marTop w:val="0"/>
      <w:marBottom w:val="0"/>
      <w:divBdr>
        <w:top w:val="none" w:sz="0" w:space="0" w:color="auto"/>
        <w:left w:val="none" w:sz="0" w:space="0" w:color="auto"/>
        <w:bottom w:val="none" w:sz="0" w:space="0" w:color="auto"/>
        <w:right w:val="none" w:sz="0" w:space="0" w:color="auto"/>
      </w:divBdr>
    </w:div>
    <w:div w:id="59255957">
      <w:bodyDiv w:val="1"/>
      <w:marLeft w:val="0"/>
      <w:marRight w:val="0"/>
      <w:marTop w:val="0"/>
      <w:marBottom w:val="0"/>
      <w:divBdr>
        <w:top w:val="none" w:sz="0" w:space="0" w:color="auto"/>
        <w:left w:val="none" w:sz="0" w:space="0" w:color="auto"/>
        <w:bottom w:val="none" w:sz="0" w:space="0" w:color="auto"/>
        <w:right w:val="none" w:sz="0" w:space="0" w:color="auto"/>
      </w:divBdr>
    </w:div>
    <w:div w:id="61878795">
      <w:bodyDiv w:val="1"/>
      <w:marLeft w:val="0"/>
      <w:marRight w:val="0"/>
      <w:marTop w:val="0"/>
      <w:marBottom w:val="0"/>
      <w:divBdr>
        <w:top w:val="none" w:sz="0" w:space="0" w:color="auto"/>
        <w:left w:val="none" w:sz="0" w:space="0" w:color="auto"/>
        <w:bottom w:val="none" w:sz="0" w:space="0" w:color="auto"/>
        <w:right w:val="none" w:sz="0" w:space="0" w:color="auto"/>
      </w:divBdr>
    </w:div>
    <w:div w:id="63112022">
      <w:bodyDiv w:val="1"/>
      <w:marLeft w:val="0"/>
      <w:marRight w:val="0"/>
      <w:marTop w:val="0"/>
      <w:marBottom w:val="0"/>
      <w:divBdr>
        <w:top w:val="none" w:sz="0" w:space="0" w:color="auto"/>
        <w:left w:val="none" w:sz="0" w:space="0" w:color="auto"/>
        <w:bottom w:val="none" w:sz="0" w:space="0" w:color="auto"/>
        <w:right w:val="none" w:sz="0" w:space="0" w:color="auto"/>
      </w:divBdr>
    </w:div>
    <w:div w:id="63453892">
      <w:bodyDiv w:val="1"/>
      <w:marLeft w:val="0"/>
      <w:marRight w:val="0"/>
      <w:marTop w:val="0"/>
      <w:marBottom w:val="0"/>
      <w:divBdr>
        <w:top w:val="none" w:sz="0" w:space="0" w:color="auto"/>
        <w:left w:val="none" w:sz="0" w:space="0" w:color="auto"/>
        <w:bottom w:val="none" w:sz="0" w:space="0" w:color="auto"/>
        <w:right w:val="none" w:sz="0" w:space="0" w:color="auto"/>
      </w:divBdr>
    </w:div>
    <w:div w:id="63575750">
      <w:bodyDiv w:val="1"/>
      <w:marLeft w:val="0"/>
      <w:marRight w:val="0"/>
      <w:marTop w:val="0"/>
      <w:marBottom w:val="0"/>
      <w:divBdr>
        <w:top w:val="none" w:sz="0" w:space="0" w:color="auto"/>
        <w:left w:val="none" w:sz="0" w:space="0" w:color="auto"/>
        <w:bottom w:val="none" w:sz="0" w:space="0" w:color="auto"/>
        <w:right w:val="none" w:sz="0" w:space="0" w:color="auto"/>
      </w:divBdr>
    </w:div>
    <w:div w:id="64306138">
      <w:bodyDiv w:val="1"/>
      <w:marLeft w:val="0"/>
      <w:marRight w:val="0"/>
      <w:marTop w:val="0"/>
      <w:marBottom w:val="0"/>
      <w:divBdr>
        <w:top w:val="none" w:sz="0" w:space="0" w:color="auto"/>
        <w:left w:val="none" w:sz="0" w:space="0" w:color="auto"/>
        <w:bottom w:val="none" w:sz="0" w:space="0" w:color="auto"/>
        <w:right w:val="none" w:sz="0" w:space="0" w:color="auto"/>
      </w:divBdr>
    </w:div>
    <w:div w:id="72550599">
      <w:bodyDiv w:val="1"/>
      <w:marLeft w:val="0"/>
      <w:marRight w:val="0"/>
      <w:marTop w:val="0"/>
      <w:marBottom w:val="0"/>
      <w:divBdr>
        <w:top w:val="none" w:sz="0" w:space="0" w:color="auto"/>
        <w:left w:val="none" w:sz="0" w:space="0" w:color="auto"/>
        <w:bottom w:val="none" w:sz="0" w:space="0" w:color="auto"/>
        <w:right w:val="none" w:sz="0" w:space="0" w:color="auto"/>
      </w:divBdr>
    </w:div>
    <w:div w:id="73162500">
      <w:bodyDiv w:val="1"/>
      <w:marLeft w:val="0"/>
      <w:marRight w:val="0"/>
      <w:marTop w:val="0"/>
      <w:marBottom w:val="0"/>
      <w:divBdr>
        <w:top w:val="none" w:sz="0" w:space="0" w:color="auto"/>
        <w:left w:val="none" w:sz="0" w:space="0" w:color="auto"/>
        <w:bottom w:val="none" w:sz="0" w:space="0" w:color="auto"/>
        <w:right w:val="none" w:sz="0" w:space="0" w:color="auto"/>
      </w:divBdr>
    </w:div>
    <w:div w:id="77531716">
      <w:bodyDiv w:val="1"/>
      <w:marLeft w:val="0"/>
      <w:marRight w:val="0"/>
      <w:marTop w:val="0"/>
      <w:marBottom w:val="0"/>
      <w:divBdr>
        <w:top w:val="none" w:sz="0" w:space="0" w:color="auto"/>
        <w:left w:val="none" w:sz="0" w:space="0" w:color="auto"/>
        <w:bottom w:val="none" w:sz="0" w:space="0" w:color="auto"/>
        <w:right w:val="none" w:sz="0" w:space="0" w:color="auto"/>
      </w:divBdr>
    </w:div>
    <w:div w:id="81144718">
      <w:bodyDiv w:val="1"/>
      <w:marLeft w:val="0"/>
      <w:marRight w:val="0"/>
      <w:marTop w:val="0"/>
      <w:marBottom w:val="0"/>
      <w:divBdr>
        <w:top w:val="none" w:sz="0" w:space="0" w:color="auto"/>
        <w:left w:val="none" w:sz="0" w:space="0" w:color="auto"/>
        <w:bottom w:val="none" w:sz="0" w:space="0" w:color="auto"/>
        <w:right w:val="none" w:sz="0" w:space="0" w:color="auto"/>
      </w:divBdr>
    </w:div>
    <w:div w:id="82458819">
      <w:bodyDiv w:val="1"/>
      <w:marLeft w:val="0"/>
      <w:marRight w:val="0"/>
      <w:marTop w:val="0"/>
      <w:marBottom w:val="0"/>
      <w:divBdr>
        <w:top w:val="none" w:sz="0" w:space="0" w:color="auto"/>
        <w:left w:val="none" w:sz="0" w:space="0" w:color="auto"/>
        <w:bottom w:val="none" w:sz="0" w:space="0" w:color="auto"/>
        <w:right w:val="none" w:sz="0" w:space="0" w:color="auto"/>
      </w:divBdr>
    </w:div>
    <w:div w:id="84616793">
      <w:bodyDiv w:val="1"/>
      <w:marLeft w:val="0"/>
      <w:marRight w:val="0"/>
      <w:marTop w:val="0"/>
      <w:marBottom w:val="0"/>
      <w:divBdr>
        <w:top w:val="none" w:sz="0" w:space="0" w:color="auto"/>
        <w:left w:val="none" w:sz="0" w:space="0" w:color="auto"/>
        <w:bottom w:val="none" w:sz="0" w:space="0" w:color="auto"/>
        <w:right w:val="none" w:sz="0" w:space="0" w:color="auto"/>
      </w:divBdr>
    </w:div>
    <w:div w:id="86924725">
      <w:bodyDiv w:val="1"/>
      <w:marLeft w:val="0"/>
      <w:marRight w:val="0"/>
      <w:marTop w:val="0"/>
      <w:marBottom w:val="0"/>
      <w:divBdr>
        <w:top w:val="none" w:sz="0" w:space="0" w:color="auto"/>
        <w:left w:val="none" w:sz="0" w:space="0" w:color="auto"/>
        <w:bottom w:val="none" w:sz="0" w:space="0" w:color="auto"/>
        <w:right w:val="none" w:sz="0" w:space="0" w:color="auto"/>
      </w:divBdr>
    </w:div>
    <w:div w:id="88897384">
      <w:bodyDiv w:val="1"/>
      <w:marLeft w:val="0"/>
      <w:marRight w:val="0"/>
      <w:marTop w:val="0"/>
      <w:marBottom w:val="0"/>
      <w:divBdr>
        <w:top w:val="none" w:sz="0" w:space="0" w:color="auto"/>
        <w:left w:val="none" w:sz="0" w:space="0" w:color="auto"/>
        <w:bottom w:val="none" w:sz="0" w:space="0" w:color="auto"/>
        <w:right w:val="none" w:sz="0" w:space="0" w:color="auto"/>
      </w:divBdr>
    </w:div>
    <w:div w:id="89668712">
      <w:bodyDiv w:val="1"/>
      <w:marLeft w:val="0"/>
      <w:marRight w:val="0"/>
      <w:marTop w:val="0"/>
      <w:marBottom w:val="0"/>
      <w:divBdr>
        <w:top w:val="none" w:sz="0" w:space="0" w:color="auto"/>
        <w:left w:val="none" w:sz="0" w:space="0" w:color="auto"/>
        <w:bottom w:val="none" w:sz="0" w:space="0" w:color="auto"/>
        <w:right w:val="none" w:sz="0" w:space="0" w:color="auto"/>
      </w:divBdr>
    </w:div>
    <w:div w:id="89744828">
      <w:bodyDiv w:val="1"/>
      <w:marLeft w:val="0"/>
      <w:marRight w:val="0"/>
      <w:marTop w:val="0"/>
      <w:marBottom w:val="0"/>
      <w:divBdr>
        <w:top w:val="none" w:sz="0" w:space="0" w:color="auto"/>
        <w:left w:val="none" w:sz="0" w:space="0" w:color="auto"/>
        <w:bottom w:val="none" w:sz="0" w:space="0" w:color="auto"/>
        <w:right w:val="none" w:sz="0" w:space="0" w:color="auto"/>
      </w:divBdr>
    </w:div>
    <w:div w:id="93483118">
      <w:bodyDiv w:val="1"/>
      <w:marLeft w:val="0"/>
      <w:marRight w:val="0"/>
      <w:marTop w:val="0"/>
      <w:marBottom w:val="0"/>
      <w:divBdr>
        <w:top w:val="none" w:sz="0" w:space="0" w:color="auto"/>
        <w:left w:val="none" w:sz="0" w:space="0" w:color="auto"/>
        <w:bottom w:val="none" w:sz="0" w:space="0" w:color="auto"/>
        <w:right w:val="none" w:sz="0" w:space="0" w:color="auto"/>
      </w:divBdr>
    </w:div>
    <w:div w:id="96296805">
      <w:bodyDiv w:val="1"/>
      <w:marLeft w:val="0"/>
      <w:marRight w:val="0"/>
      <w:marTop w:val="0"/>
      <w:marBottom w:val="0"/>
      <w:divBdr>
        <w:top w:val="none" w:sz="0" w:space="0" w:color="auto"/>
        <w:left w:val="none" w:sz="0" w:space="0" w:color="auto"/>
        <w:bottom w:val="none" w:sz="0" w:space="0" w:color="auto"/>
        <w:right w:val="none" w:sz="0" w:space="0" w:color="auto"/>
      </w:divBdr>
    </w:div>
    <w:div w:id="102305675">
      <w:bodyDiv w:val="1"/>
      <w:marLeft w:val="0"/>
      <w:marRight w:val="0"/>
      <w:marTop w:val="0"/>
      <w:marBottom w:val="0"/>
      <w:divBdr>
        <w:top w:val="none" w:sz="0" w:space="0" w:color="auto"/>
        <w:left w:val="none" w:sz="0" w:space="0" w:color="auto"/>
        <w:bottom w:val="none" w:sz="0" w:space="0" w:color="auto"/>
        <w:right w:val="none" w:sz="0" w:space="0" w:color="auto"/>
      </w:divBdr>
    </w:div>
    <w:div w:id="111941237">
      <w:bodyDiv w:val="1"/>
      <w:marLeft w:val="0"/>
      <w:marRight w:val="0"/>
      <w:marTop w:val="0"/>
      <w:marBottom w:val="0"/>
      <w:divBdr>
        <w:top w:val="none" w:sz="0" w:space="0" w:color="auto"/>
        <w:left w:val="none" w:sz="0" w:space="0" w:color="auto"/>
        <w:bottom w:val="none" w:sz="0" w:space="0" w:color="auto"/>
        <w:right w:val="none" w:sz="0" w:space="0" w:color="auto"/>
      </w:divBdr>
    </w:div>
    <w:div w:id="113059243">
      <w:bodyDiv w:val="1"/>
      <w:marLeft w:val="0"/>
      <w:marRight w:val="0"/>
      <w:marTop w:val="0"/>
      <w:marBottom w:val="0"/>
      <w:divBdr>
        <w:top w:val="none" w:sz="0" w:space="0" w:color="auto"/>
        <w:left w:val="none" w:sz="0" w:space="0" w:color="auto"/>
        <w:bottom w:val="none" w:sz="0" w:space="0" w:color="auto"/>
        <w:right w:val="none" w:sz="0" w:space="0" w:color="auto"/>
      </w:divBdr>
    </w:div>
    <w:div w:id="117653246">
      <w:bodyDiv w:val="1"/>
      <w:marLeft w:val="0"/>
      <w:marRight w:val="0"/>
      <w:marTop w:val="0"/>
      <w:marBottom w:val="0"/>
      <w:divBdr>
        <w:top w:val="none" w:sz="0" w:space="0" w:color="auto"/>
        <w:left w:val="none" w:sz="0" w:space="0" w:color="auto"/>
        <w:bottom w:val="none" w:sz="0" w:space="0" w:color="auto"/>
        <w:right w:val="none" w:sz="0" w:space="0" w:color="auto"/>
      </w:divBdr>
    </w:div>
    <w:div w:id="119302979">
      <w:bodyDiv w:val="1"/>
      <w:marLeft w:val="0"/>
      <w:marRight w:val="0"/>
      <w:marTop w:val="0"/>
      <w:marBottom w:val="0"/>
      <w:divBdr>
        <w:top w:val="none" w:sz="0" w:space="0" w:color="auto"/>
        <w:left w:val="none" w:sz="0" w:space="0" w:color="auto"/>
        <w:bottom w:val="none" w:sz="0" w:space="0" w:color="auto"/>
        <w:right w:val="none" w:sz="0" w:space="0" w:color="auto"/>
      </w:divBdr>
    </w:div>
    <w:div w:id="123742282">
      <w:bodyDiv w:val="1"/>
      <w:marLeft w:val="0"/>
      <w:marRight w:val="0"/>
      <w:marTop w:val="0"/>
      <w:marBottom w:val="0"/>
      <w:divBdr>
        <w:top w:val="none" w:sz="0" w:space="0" w:color="auto"/>
        <w:left w:val="none" w:sz="0" w:space="0" w:color="auto"/>
        <w:bottom w:val="none" w:sz="0" w:space="0" w:color="auto"/>
        <w:right w:val="none" w:sz="0" w:space="0" w:color="auto"/>
      </w:divBdr>
    </w:div>
    <w:div w:id="128672193">
      <w:bodyDiv w:val="1"/>
      <w:marLeft w:val="0"/>
      <w:marRight w:val="0"/>
      <w:marTop w:val="0"/>
      <w:marBottom w:val="0"/>
      <w:divBdr>
        <w:top w:val="none" w:sz="0" w:space="0" w:color="auto"/>
        <w:left w:val="none" w:sz="0" w:space="0" w:color="auto"/>
        <w:bottom w:val="none" w:sz="0" w:space="0" w:color="auto"/>
        <w:right w:val="none" w:sz="0" w:space="0" w:color="auto"/>
      </w:divBdr>
    </w:div>
    <w:div w:id="137382240">
      <w:bodyDiv w:val="1"/>
      <w:marLeft w:val="0"/>
      <w:marRight w:val="0"/>
      <w:marTop w:val="0"/>
      <w:marBottom w:val="0"/>
      <w:divBdr>
        <w:top w:val="none" w:sz="0" w:space="0" w:color="auto"/>
        <w:left w:val="none" w:sz="0" w:space="0" w:color="auto"/>
        <w:bottom w:val="none" w:sz="0" w:space="0" w:color="auto"/>
        <w:right w:val="none" w:sz="0" w:space="0" w:color="auto"/>
      </w:divBdr>
    </w:div>
    <w:div w:id="137694321">
      <w:bodyDiv w:val="1"/>
      <w:marLeft w:val="0"/>
      <w:marRight w:val="0"/>
      <w:marTop w:val="0"/>
      <w:marBottom w:val="0"/>
      <w:divBdr>
        <w:top w:val="none" w:sz="0" w:space="0" w:color="auto"/>
        <w:left w:val="none" w:sz="0" w:space="0" w:color="auto"/>
        <w:bottom w:val="none" w:sz="0" w:space="0" w:color="auto"/>
        <w:right w:val="none" w:sz="0" w:space="0" w:color="auto"/>
      </w:divBdr>
    </w:div>
    <w:div w:id="142238512">
      <w:bodyDiv w:val="1"/>
      <w:marLeft w:val="0"/>
      <w:marRight w:val="0"/>
      <w:marTop w:val="0"/>
      <w:marBottom w:val="0"/>
      <w:divBdr>
        <w:top w:val="none" w:sz="0" w:space="0" w:color="auto"/>
        <w:left w:val="none" w:sz="0" w:space="0" w:color="auto"/>
        <w:bottom w:val="none" w:sz="0" w:space="0" w:color="auto"/>
        <w:right w:val="none" w:sz="0" w:space="0" w:color="auto"/>
      </w:divBdr>
    </w:div>
    <w:div w:id="147601147">
      <w:bodyDiv w:val="1"/>
      <w:marLeft w:val="0"/>
      <w:marRight w:val="0"/>
      <w:marTop w:val="0"/>
      <w:marBottom w:val="0"/>
      <w:divBdr>
        <w:top w:val="none" w:sz="0" w:space="0" w:color="auto"/>
        <w:left w:val="none" w:sz="0" w:space="0" w:color="auto"/>
        <w:bottom w:val="none" w:sz="0" w:space="0" w:color="auto"/>
        <w:right w:val="none" w:sz="0" w:space="0" w:color="auto"/>
      </w:divBdr>
    </w:div>
    <w:div w:id="149950679">
      <w:bodyDiv w:val="1"/>
      <w:marLeft w:val="0"/>
      <w:marRight w:val="0"/>
      <w:marTop w:val="0"/>
      <w:marBottom w:val="0"/>
      <w:divBdr>
        <w:top w:val="none" w:sz="0" w:space="0" w:color="auto"/>
        <w:left w:val="none" w:sz="0" w:space="0" w:color="auto"/>
        <w:bottom w:val="none" w:sz="0" w:space="0" w:color="auto"/>
        <w:right w:val="none" w:sz="0" w:space="0" w:color="auto"/>
      </w:divBdr>
    </w:div>
    <w:div w:id="153960263">
      <w:bodyDiv w:val="1"/>
      <w:marLeft w:val="0"/>
      <w:marRight w:val="0"/>
      <w:marTop w:val="0"/>
      <w:marBottom w:val="0"/>
      <w:divBdr>
        <w:top w:val="none" w:sz="0" w:space="0" w:color="auto"/>
        <w:left w:val="none" w:sz="0" w:space="0" w:color="auto"/>
        <w:bottom w:val="none" w:sz="0" w:space="0" w:color="auto"/>
        <w:right w:val="none" w:sz="0" w:space="0" w:color="auto"/>
      </w:divBdr>
    </w:div>
    <w:div w:id="154420086">
      <w:bodyDiv w:val="1"/>
      <w:marLeft w:val="0"/>
      <w:marRight w:val="0"/>
      <w:marTop w:val="0"/>
      <w:marBottom w:val="0"/>
      <w:divBdr>
        <w:top w:val="none" w:sz="0" w:space="0" w:color="auto"/>
        <w:left w:val="none" w:sz="0" w:space="0" w:color="auto"/>
        <w:bottom w:val="none" w:sz="0" w:space="0" w:color="auto"/>
        <w:right w:val="none" w:sz="0" w:space="0" w:color="auto"/>
      </w:divBdr>
    </w:div>
    <w:div w:id="157891087">
      <w:bodyDiv w:val="1"/>
      <w:marLeft w:val="0"/>
      <w:marRight w:val="0"/>
      <w:marTop w:val="0"/>
      <w:marBottom w:val="0"/>
      <w:divBdr>
        <w:top w:val="none" w:sz="0" w:space="0" w:color="auto"/>
        <w:left w:val="none" w:sz="0" w:space="0" w:color="auto"/>
        <w:bottom w:val="none" w:sz="0" w:space="0" w:color="auto"/>
        <w:right w:val="none" w:sz="0" w:space="0" w:color="auto"/>
      </w:divBdr>
    </w:div>
    <w:div w:id="161506117">
      <w:bodyDiv w:val="1"/>
      <w:marLeft w:val="0"/>
      <w:marRight w:val="0"/>
      <w:marTop w:val="0"/>
      <w:marBottom w:val="0"/>
      <w:divBdr>
        <w:top w:val="none" w:sz="0" w:space="0" w:color="auto"/>
        <w:left w:val="none" w:sz="0" w:space="0" w:color="auto"/>
        <w:bottom w:val="none" w:sz="0" w:space="0" w:color="auto"/>
        <w:right w:val="none" w:sz="0" w:space="0" w:color="auto"/>
      </w:divBdr>
    </w:div>
    <w:div w:id="164833186">
      <w:bodyDiv w:val="1"/>
      <w:marLeft w:val="0"/>
      <w:marRight w:val="0"/>
      <w:marTop w:val="0"/>
      <w:marBottom w:val="0"/>
      <w:divBdr>
        <w:top w:val="none" w:sz="0" w:space="0" w:color="auto"/>
        <w:left w:val="none" w:sz="0" w:space="0" w:color="auto"/>
        <w:bottom w:val="none" w:sz="0" w:space="0" w:color="auto"/>
        <w:right w:val="none" w:sz="0" w:space="0" w:color="auto"/>
      </w:divBdr>
    </w:div>
    <w:div w:id="168952234">
      <w:bodyDiv w:val="1"/>
      <w:marLeft w:val="0"/>
      <w:marRight w:val="0"/>
      <w:marTop w:val="0"/>
      <w:marBottom w:val="0"/>
      <w:divBdr>
        <w:top w:val="none" w:sz="0" w:space="0" w:color="auto"/>
        <w:left w:val="none" w:sz="0" w:space="0" w:color="auto"/>
        <w:bottom w:val="none" w:sz="0" w:space="0" w:color="auto"/>
        <w:right w:val="none" w:sz="0" w:space="0" w:color="auto"/>
      </w:divBdr>
    </w:div>
    <w:div w:id="170460431">
      <w:bodyDiv w:val="1"/>
      <w:marLeft w:val="0"/>
      <w:marRight w:val="0"/>
      <w:marTop w:val="0"/>
      <w:marBottom w:val="0"/>
      <w:divBdr>
        <w:top w:val="none" w:sz="0" w:space="0" w:color="auto"/>
        <w:left w:val="none" w:sz="0" w:space="0" w:color="auto"/>
        <w:bottom w:val="none" w:sz="0" w:space="0" w:color="auto"/>
        <w:right w:val="none" w:sz="0" w:space="0" w:color="auto"/>
      </w:divBdr>
    </w:div>
    <w:div w:id="170992211">
      <w:bodyDiv w:val="1"/>
      <w:marLeft w:val="0"/>
      <w:marRight w:val="0"/>
      <w:marTop w:val="0"/>
      <w:marBottom w:val="0"/>
      <w:divBdr>
        <w:top w:val="none" w:sz="0" w:space="0" w:color="auto"/>
        <w:left w:val="none" w:sz="0" w:space="0" w:color="auto"/>
        <w:bottom w:val="none" w:sz="0" w:space="0" w:color="auto"/>
        <w:right w:val="none" w:sz="0" w:space="0" w:color="auto"/>
      </w:divBdr>
    </w:div>
    <w:div w:id="171729498">
      <w:bodyDiv w:val="1"/>
      <w:marLeft w:val="0"/>
      <w:marRight w:val="0"/>
      <w:marTop w:val="0"/>
      <w:marBottom w:val="0"/>
      <w:divBdr>
        <w:top w:val="none" w:sz="0" w:space="0" w:color="auto"/>
        <w:left w:val="none" w:sz="0" w:space="0" w:color="auto"/>
        <w:bottom w:val="none" w:sz="0" w:space="0" w:color="auto"/>
        <w:right w:val="none" w:sz="0" w:space="0" w:color="auto"/>
      </w:divBdr>
    </w:div>
    <w:div w:id="171729710">
      <w:bodyDiv w:val="1"/>
      <w:marLeft w:val="0"/>
      <w:marRight w:val="0"/>
      <w:marTop w:val="0"/>
      <w:marBottom w:val="0"/>
      <w:divBdr>
        <w:top w:val="none" w:sz="0" w:space="0" w:color="auto"/>
        <w:left w:val="none" w:sz="0" w:space="0" w:color="auto"/>
        <w:bottom w:val="none" w:sz="0" w:space="0" w:color="auto"/>
        <w:right w:val="none" w:sz="0" w:space="0" w:color="auto"/>
      </w:divBdr>
    </w:div>
    <w:div w:id="173152826">
      <w:bodyDiv w:val="1"/>
      <w:marLeft w:val="0"/>
      <w:marRight w:val="0"/>
      <w:marTop w:val="0"/>
      <w:marBottom w:val="0"/>
      <w:divBdr>
        <w:top w:val="none" w:sz="0" w:space="0" w:color="auto"/>
        <w:left w:val="none" w:sz="0" w:space="0" w:color="auto"/>
        <w:bottom w:val="none" w:sz="0" w:space="0" w:color="auto"/>
        <w:right w:val="none" w:sz="0" w:space="0" w:color="auto"/>
      </w:divBdr>
    </w:div>
    <w:div w:id="177547436">
      <w:bodyDiv w:val="1"/>
      <w:marLeft w:val="0"/>
      <w:marRight w:val="0"/>
      <w:marTop w:val="0"/>
      <w:marBottom w:val="0"/>
      <w:divBdr>
        <w:top w:val="none" w:sz="0" w:space="0" w:color="auto"/>
        <w:left w:val="none" w:sz="0" w:space="0" w:color="auto"/>
        <w:bottom w:val="none" w:sz="0" w:space="0" w:color="auto"/>
        <w:right w:val="none" w:sz="0" w:space="0" w:color="auto"/>
      </w:divBdr>
    </w:div>
    <w:div w:id="181212280">
      <w:bodyDiv w:val="1"/>
      <w:marLeft w:val="0"/>
      <w:marRight w:val="0"/>
      <w:marTop w:val="0"/>
      <w:marBottom w:val="0"/>
      <w:divBdr>
        <w:top w:val="none" w:sz="0" w:space="0" w:color="auto"/>
        <w:left w:val="none" w:sz="0" w:space="0" w:color="auto"/>
        <w:bottom w:val="none" w:sz="0" w:space="0" w:color="auto"/>
        <w:right w:val="none" w:sz="0" w:space="0" w:color="auto"/>
      </w:divBdr>
    </w:div>
    <w:div w:id="186918604">
      <w:bodyDiv w:val="1"/>
      <w:marLeft w:val="0"/>
      <w:marRight w:val="0"/>
      <w:marTop w:val="0"/>
      <w:marBottom w:val="0"/>
      <w:divBdr>
        <w:top w:val="none" w:sz="0" w:space="0" w:color="auto"/>
        <w:left w:val="none" w:sz="0" w:space="0" w:color="auto"/>
        <w:bottom w:val="none" w:sz="0" w:space="0" w:color="auto"/>
        <w:right w:val="none" w:sz="0" w:space="0" w:color="auto"/>
      </w:divBdr>
    </w:div>
    <w:div w:id="187138027">
      <w:bodyDiv w:val="1"/>
      <w:marLeft w:val="0"/>
      <w:marRight w:val="0"/>
      <w:marTop w:val="0"/>
      <w:marBottom w:val="0"/>
      <w:divBdr>
        <w:top w:val="none" w:sz="0" w:space="0" w:color="auto"/>
        <w:left w:val="none" w:sz="0" w:space="0" w:color="auto"/>
        <w:bottom w:val="none" w:sz="0" w:space="0" w:color="auto"/>
        <w:right w:val="none" w:sz="0" w:space="0" w:color="auto"/>
      </w:divBdr>
    </w:div>
    <w:div w:id="187572996">
      <w:bodyDiv w:val="1"/>
      <w:marLeft w:val="0"/>
      <w:marRight w:val="0"/>
      <w:marTop w:val="0"/>
      <w:marBottom w:val="0"/>
      <w:divBdr>
        <w:top w:val="none" w:sz="0" w:space="0" w:color="auto"/>
        <w:left w:val="none" w:sz="0" w:space="0" w:color="auto"/>
        <w:bottom w:val="none" w:sz="0" w:space="0" w:color="auto"/>
        <w:right w:val="none" w:sz="0" w:space="0" w:color="auto"/>
      </w:divBdr>
    </w:div>
    <w:div w:id="190731439">
      <w:bodyDiv w:val="1"/>
      <w:marLeft w:val="0"/>
      <w:marRight w:val="0"/>
      <w:marTop w:val="0"/>
      <w:marBottom w:val="0"/>
      <w:divBdr>
        <w:top w:val="none" w:sz="0" w:space="0" w:color="auto"/>
        <w:left w:val="none" w:sz="0" w:space="0" w:color="auto"/>
        <w:bottom w:val="none" w:sz="0" w:space="0" w:color="auto"/>
        <w:right w:val="none" w:sz="0" w:space="0" w:color="auto"/>
      </w:divBdr>
    </w:div>
    <w:div w:id="200439274">
      <w:bodyDiv w:val="1"/>
      <w:marLeft w:val="0"/>
      <w:marRight w:val="0"/>
      <w:marTop w:val="0"/>
      <w:marBottom w:val="0"/>
      <w:divBdr>
        <w:top w:val="none" w:sz="0" w:space="0" w:color="auto"/>
        <w:left w:val="none" w:sz="0" w:space="0" w:color="auto"/>
        <w:bottom w:val="none" w:sz="0" w:space="0" w:color="auto"/>
        <w:right w:val="none" w:sz="0" w:space="0" w:color="auto"/>
      </w:divBdr>
    </w:div>
    <w:div w:id="204604398">
      <w:bodyDiv w:val="1"/>
      <w:marLeft w:val="0"/>
      <w:marRight w:val="0"/>
      <w:marTop w:val="0"/>
      <w:marBottom w:val="0"/>
      <w:divBdr>
        <w:top w:val="none" w:sz="0" w:space="0" w:color="auto"/>
        <w:left w:val="none" w:sz="0" w:space="0" w:color="auto"/>
        <w:bottom w:val="none" w:sz="0" w:space="0" w:color="auto"/>
        <w:right w:val="none" w:sz="0" w:space="0" w:color="auto"/>
      </w:divBdr>
    </w:div>
    <w:div w:id="204679455">
      <w:bodyDiv w:val="1"/>
      <w:marLeft w:val="0"/>
      <w:marRight w:val="0"/>
      <w:marTop w:val="0"/>
      <w:marBottom w:val="0"/>
      <w:divBdr>
        <w:top w:val="none" w:sz="0" w:space="0" w:color="auto"/>
        <w:left w:val="none" w:sz="0" w:space="0" w:color="auto"/>
        <w:bottom w:val="none" w:sz="0" w:space="0" w:color="auto"/>
        <w:right w:val="none" w:sz="0" w:space="0" w:color="auto"/>
      </w:divBdr>
    </w:div>
    <w:div w:id="208231051">
      <w:bodyDiv w:val="1"/>
      <w:marLeft w:val="0"/>
      <w:marRight w:val="0"/>
      <w:marTop w:val="0"/>
      <w:marBottom w:val="0"/>
      <w:divBdr>
        <w:top w:val="none" w:sz="0" w:space="0" w:color="auto"/>
        <w:left w:val="none" w:sz="0" w:space="0" w:color="auto"/>
        <w:bottom w:val="none" w:sz="0" w:space="0" w:color="auto"/>
        <w:right w:val="none" w:sz="0" w:space="0" w:color="auto"/>
      </w:divBdr>
    </w:div>
    <w:div w:id="212347262">
      <w:bodyDiv w:val="1"/>
      <w:marLeft w:val="0"/>
      <w:marRight w:val="0"/>
      <w:marTop w:val="0"/>
      <w:marBottom w:val="0"/>
      <w:divBdr>
        <w:top w:val="none" w:sz="0" w:space="0" w:color="auto"/>
        <w:left w:val="none" w:sz="0" w:space="0" w:color="auto"/>
        <w:bottom w:val="none" w:sz="0" w:space="0" w:color="auto"/>
        <w:right w:val="none" w:sz="0" w:space="0" w:color="auto"/>
      </w:divBdr>
    </w:div>
    <w:div w:id="213321520">
      <w:bodyDiv w:val="1"/>
      <w:marLeft w:val="0"/>
      <w:marRight w:val="0"/>
      <w:marTop w:val="0"/>
      <w:marBottom w:val="0"/>
      <w:divBdr>
        <w:top w:val="none" w:sz="0" w:space="0" w:color="auto"/>
        <w:left w:val="none" w:sz="0" w:space="0" w:color="auto"/>
        <w:bottom w:val="none" w:sz="0" w:space="0" w:color="auto"/>
        <w:right w:val="none" w:sz="0" w:space="0" w:color="auto"/>
      </w:divBdr>
    </w:div>
    <w:div w:id="216288152">
      <w:bodyDiv w:val="1"/>
      <w:marLeft w:val="0"/>
      <w:marRight w:val="0"/>
      <w:marTop w:val="0"/>
      <w:marBottom w:val="0"/>
      <w:divBdr>
        <w:top w:val="none" w:sz="0" w:space="0" w:color="auto"/>
        <w:left w:val="none" w:sz="0" w:space="0" w:color="auto"/>
        <w:bottom w:val="none" w:sz="0" w:space="0" w:color="auto"/>
        <w:right w:val="none" w:sz="0" w:space="0" w:color="auto"/>
      </w:divBdr>
    </w:div>
    <w:div w:id="216668570">
      <w:bodyDiv w:val="1"/>
      <w:marLeft w:val="0"/>
      <w:marRight w:val="0"/>
      <w:marTop w:val="0"/>
      <w:marBottom w:val="0"/>
      <w:divBdr>
        <w:top w:val="none" w:sz="0" w:space="0" w:color="auto"/>
        <w:left w:val="none" w:sz="0" w:space="0" w:color="auto"/>
        <w:bottom w:val="none" w:sz="0" w:space="0" w:color="auto"/>
        <w:right w:val="none" w:sz="0" w:space="0" w:color="auto"/>
      </w:divBdr>
    </w:div>
    <w:div w:id="217937292">
      <w:bodyDiv w:val="1"/>
      <w:marLeft w:val="0"/>
      <w:marRight w:val="0"/>
      <w:marTop w:val="0"/>
      <w:marBottom w:val="0"/>
      <w:divBdr>
        <w:top w:val="none" w:sz="0" w:space="0" w:color="auto"/>
        <w:left w:val="none" w:sz="0" w:space="0" w:color="auto"/>
        <w:bottom w:val="none" w:sz="0" w:space="0" w:color="auto"/>
        <w:right w:val="none" w:sz="0" w:space="0" w:color="auto"/>
      </w:divBdr>
    </w:div>
    <w:div w:id="219945389">
      <w:bodyDiv w:val="1"/>
      <w:marLeft w:val="0"/>
      <w:marRight w:val="0"/>
      <w:marTop w:val="0"/>
      <w:marBottom w:val="0"/>
      <w:divBdr>
        <w:top w:val="none" w:sz="0" w:space="0" w:color="auto"/>
        <w:left w:val="none" w:sz="0" w:space="0" w:color="auto"/>
        <w:bottom w:val="none" w:sz="0" w:space="0" w:color="auto"/>
        <w:right w:val="none" w:sz="0" w:space="0" w:color="auto"/>
      </w:divBdr>
    </w:div>
    <w:div w:id="224920162">
      <w:bodyDiv w:val="1"/>
      <w:marLeft w:val="0"/>
      <w:marRight w:val="0"/>
      <w:marTop w:val="0"/>
      <w:marBottom w:val="0"/>
      <w:divBdr>
        <w:top w:val="none" w:sz="0" w:space="0" w:color="auto"/>
        <w:left w:val="none" w:sz="0" w:space="0" w:color="auto"/>
        <w:bottom w:val="none" w:sz="0" w:space="0" w:color="auto"/>
        <w:right w:val="none" w:sz="0" w:space="0" w:color="auto"/>
      </w:divBdr>
    </w:div>
    <w:div w:id="226111734">
      <w:bodyDiv w:val="1"/>
      <w:marLeft w:val="0"/>
      <w:marRight w:val="0"/>
      <w:marTop w:val="0"/>
      <w:marBottom w:val="0"/>
      <w:divBdr>
        <w:top w:val="none" w:sz="0" w:space="0" w:color="auto"/>
        <w:left w:val="none" w:sz="0" w:space="0" w:color="auto"/>
        <w:bottom w:val="none" w:sz="0" w:space="0" w:color="auto"/>
        <w:right w:val="none" w:sz="0" w:space="0" w:color="auto"/>
      </w:divBdr>
    </w:div>
    <w:div w:id="226261729">
      <w:bodyDiv w:val="1"/>
      <w:marLeft w:val="0"/>
      <w:marRight w:val="0"/>
      <w:marTop w:val="0"/>
      <w:marBottom w:val="0"/>
      <w:divBdr>
        <w:top w:val="none" w:sz="0" w:space="0" w:color="auto"/>
        <w:left w:val="none" w:sz="0" w:space="0" w:color="auto"/>
        <w:bottom w:val="none" w:sz="0" w:space="0" w:color="auto"/>
        <w:right w:val="none" w:sz="0" w:space="0" w:color="auto"/>
      </w:divBdr>
    </w:div>
    <w:div w:id="228004701">
      <w:bodyDiv w:val="1"/>
      <w:marLeft w:val="0"/>
      <w:marRight w:val="0"/>
      <w:marTop w:val="0"/>
      <w:marBottom w:val="0"/>
      <w:divBdr>
        <w:top w:val="none" w:sz="0" w:space="0" w:color="auto"/>
        <w:left w:val="none" w:sz="0" w:space="0" w:color="auto"/>
        <w:bottom w:val="none" w:sz="0" w:space="0" w:color="auto"/>
        <w:right w:val="none" w:sz="0" w:space="0" w:color="auto"/>
      </w:divBdr>
    </w:div>
    <w:div w:id="239802381">
      <w:bodyDiv w:val="1"/>
      <w:marLeft w:val="0"/>
      <w:marRight w:val="0"/>
      <w:marTop w:val="0"/>
      <w:marBottom w:val="0"/>
      <w:divBdr>
        <w:top w:val="none" w:sz="0" w:space="0" w:color="auto"/>
        <w:left w:val="none" w:sz="0" w:space="0" w:color="auto"/>
        <w:bottom w:val="none" w:sz="0" w:space="0" w:color="auto"/>
        <w:right w:val="none" w:sz="0" w:space="0" w:color="auto"/>
      </w:divBdr>
    </w:div>
    <w:div w:id="241525934">
      <w:bodyDiv w:val="1"/>
      <w:marLeft w:val="0"/>
      <w:marRight w:val="0"/>
      <w:marTop w:val="0"/>
      <w:marBottom w:val="0"/>
      <w:divBdr>
        <w:top w:val="none" w:sz="0" w:space="0" w:color="auto"/>
        <w:left w:val="none" w:sz="0" w:space="0" w:color="auto"/>
        <w:bottom w:val="none" w:sz="0" w:space="0" w:color="auto"/>
        <w:right w:val="none" w:sz="0" w:space="0" w:color="auto"/>
      </w:divBdr>
    </w:div>
    <w:div w:id="243612825">
      <w:bodyDiv w:val="1"/>
      <w:marLeft w:val="0"/>
      <w:marRight w:val="0"/>
      <w:marTop w:val="0"/>
      <w:marBottom w:val="0"/>
      <w:divBdr>
        <w:top w:val="none" w:sz="0" w:space="0" w:color="auto"/>
        <w:left w:val="none" w:sz="0" w:space="0" w:color="auto"/>
        <w:bottom w:val="none" w:sz="0" w:space="0" w:color="auto"/>
        <w:right w:val="none" w:sz="0" w:space="0" w:color="auto"/>
      </w:divBdr>
    </w:div>
    <w:div w:id="247007916">
      <w:bodyDiv w:val="1"/>
      <w:marLeft w:val="0"/>
      <w:marRight w:val="0"/>
      <w:marTop w:val="0"/>
      <w:marBottom w:val="0"/>
      <w:divBdr>
        <w:top w:val="none" w:sz="0" w:space="0" w:color="auto"/>
        <w:left w:val="none" w:sz="0" w:space="0" w:color="auto"/>
        <w:bottom w:val="none" w:sz="0" w:space="0" w:color="auto"/>
        <w:right w:val="none" w:sz="0" w:space="0" w:color="auto"/>
      </w:divBdr>
    </w:div>
    <w:div w:id="260379028">
      <w:bodyDiv w:val="1"/>
      <w:marLeft w:val="0"/>
      <w:marRight w:val="0"/>
      <w:marTop w:val="0"/>
      <w:marBottom w:val="0"/>
      <w:divBdr>
        <w:top w:val="none" w:sz="0" w:space="0" w:color="auto"/>
        <w:left w:val="none" w:sz="0" w:space="0" w:color="auto"/>
        <w:bottom w:val="none" w:sz="0" w:space="0" w:color="auto"/>
        <w:right w:val="none" w:sz="0" w:space="0" w:color="auto"/>
      </w:divBdr>
    </w:div>
    <w:div w:id="268127562">
      <w:bodyDiv w:val="1"/>
      <w:marLeft w:val="0"/>
      <w:marRight w:val="0"/>
      <w:marTop w:val="0"/>
      <w:marBottom w:val="0"/>
      <w:divBdr>
        <w:top w:val="none" w:sz="0" w:space="0" w:color="auto"/>
        <w:left w:val="none" w:sz="0" w:space="0" w:color="auto"/>
        <w:bottom w:val="none" w:sz="0" w:space="0" w:color="auto"/>
        <w:right w:val="none" w:sz="0" w:space="0" w:color="auto"/>
      </w:divBdr>
    </w:div>
    <w:div w:id="270430833">
      <w:bodyDiv w:val="1"/>
      <w:marLeft w:val="0"/>
      <w:marRight w:val="0"/>
      <w:marTop w:val="0"/>
      <w:marBottom w:val="0"/>
      <w:divBdr>
        <w:top w:val="none" w:sz="0" w:space="0" w:color="auto"/>
        <w:left w:val="none" w:sz="0" w:space="0" w:color="auto"/>
        <w:bottom w:val="none" w:sz="0" w:space="0" w:color="auto"/>
        <w:right w:val="none" w:sz="0" w:space="0" w:color="auto"/>
      </w:divBdr>
    </w:div>
    <w:div w:id="273563376">
      <w:bodyDiv w:val="1"/>
      <w:marLeft w:val="0"/>
      <w:marRight w:val="0"/>
      <w:marTop w:val="0"/>
      <w:marBottom w:val="0"/>
      <w:divBdr>
        <w:top w:val="none" w:sz="0" w:space="0" w:color="auto"/>
        <w:left w:val="none" w:sz="0" w:space="0" w:color="auto"/>
        <w:bottom w:val="none" w:sz="0" w:space="0" w:color="auto"/>
        <w:right w:val="none" w:sz="0" w:space="0" w:color="auto"/>
      </w:divBdr>
    </w:div>
    <w:div w:id="282419252">
      <w:bodyDiv w:val="1"/>
      <w:marLeft w:val="0"/>
      <w:marRight w:val="0"/>
      <w:marTop w:val="0"/>
      <w:marBottom w:val="0"/>
      <w:divBdr>
        <w:top w:val="none" w:sz="0" w:space="0" w:color="auto"/>
        <w:left w:val="none" w:sz="0" w:space="0" w:color="auto"/>
        <w:bottom w:val="none" w:sz="0" w:space="0" w:color="auto"/>
        <w:right w:val="none" w:sz="0" w:space="0" w:color="auto"/>
      </w:divBdr>
    </w:div>
    <w:div w:id="283342143">
      <w:bodyDiv w:val="1"/>
      <w:marLeft w:val="0"/>
      <w:marRight w:val="0"/>
      <w:marTop w:val="0"/>
      <w:marBottom w:val="0"/>
      <w:divBdr>
        <w:top w:val="none" w:sz="0" w:space="0" w:color="auto"/>
        <w:left w:val="none" w:sz="0" w:space="0" w:color="auto"/>
        <w:bottom w:val="none" w:sz="0" w:space="0" w:color="auto"/>
        <w:right w:val="none" w:sz="0" w:space="0" w:color="auto"/>
      </w:divBdr>
    </w:div>
    <w:div w:id="284701390">
      <w:bodyDiv w:val="1"/>
      <w:marLeft w:val="0"/>
      <w:marRight w:val="0"/>
      <w:marTop w:val="0"/>
      <w:marBottom w:val="0"/>
      <w:divBdr>
        <w:top w:val="none" w:sz="0" w:space="0" w:color="auto"/>
        <w:left w:val="none" w:sz="0" w:space="0" w:color="auto"/>
        <w:bottom w:val="none" w:sz="0" w:space="0" w:color="auto"/>
        <w:right w:val="none" w:sz="0" w:space="0" w:color="auto"/>
      </w:divBdr>
    </w:div>
    <w:div w:id="286015008">
      <w:bodyDiv w:val="1"/>
      <w:marLeft w:val="0"/>
      <w:marRight w:val="0"/>
      <w:marTop w:val="0"/>
      <w:marBottom w:val="0"/>
      <w:divBdr>
        <w:top w:val="none" w:sz="0" w:space="0" w:color="auto"/>
        <w:left w:val="none" w:sz="0" w:space="0" w:color="auto"/>
        <w:bottom w:val="none" w:sz="0" w:space="0" w:color="auto"/>
        <w:right w:val="none" w:sz="0" w:space="0" w:color="auto"/>
      </w:divBdr>
    </w:div>
    <w:div w:id="286087665">
      <w:bodyDiv w:val="1"/>
      <w:marLeft w:val="0"/>
      <w:marRight w:val="0"/>
      <w:marTop w:val="0"/>
      <w:marBottom w:val="0"/>
      <w:divBdr>
        <w:top w:val="none" w:sz="0" w:space="0" w:color="auto"/>
        <w:left w:val="none" w:sz="0" w:space="0" w:color="auto"/>
        <w:bottom w:val="none" w:sz="0" w:space="0" w:color="auto"/>
        <w:right w:val="none" w:sz="0" w:space="0" w:color="auto"/>
      </w:divBdr>
    </w:div>
    <w:div w:id="288323749">
      <w:bodyDiv w:val="1"/>
      <w:marLeft w:val="0"/>
      <w:marRight w:val="0"/>
      <w:marTop w:val="0"/>
      <w:marBottom w:val="0"/>
      <w:divBdr>
        <w:top w:val="none" w:sz="0" w:space="0" w:color="auto"/>
        <w:left w:val="none" w:sz="0" w:space="0" w:color="auto"/>
        <w:bottom w:val="none" w:sz="0" w:space="0" w:color="auto"/>
        <w:right w:val="none" w:sz="0" w:space="0" w:color="auto"/>
      </w:divBdr>
    </w:div>
    <w:div w:id="297298156">
      <w:bodyDiv w:val="1"/>
      <w:marLeft w:val="0"/>
      <w:marRight w:val="0"/>
      <w:marTop w:val="0"/>
      <w:marBottom w:val="0"/>
      <w:divBdr>
        <w:top w:val="none" w:sz="0" w:space="0" w:color="auto"/>
        <w:left w:val="none" w:sz="0" w:space="0" w:color="auto"/>
        <w:bottom w:val="none" w:sz="0" w:space="0" w:color="auto"/>
        <w:right w:val="none" w:sz="0" w:space="0" w:color="auto"/>
      </w:divBdr>
    </w:div>
    <w:div w:id="301665952">
      <w:bodyDiv w:val="1"/>
      <w:marLeft w:val="0"/>
      <w:marRight w:val="0"/>
      <w:marTop w:val="0"/>
      <w:marBottom w:val="0"/>
      <w:divBdr>
        <w:top w:val="none" w:sz="0" w:space="0" w:color="auto"/>
        <w:left w:val="none" w:sz="0" w:space="0" w:color="auto"/>
        <w:bottom w:val="none" w:sz="0" w:space="0" w:color="auto"/>
        <w:right w:val="none" w:sz="0" w:space="0" w:color="auto"/>
      </w:divBdr>
    </w:div>
    <w:div w:id="301928886">
      <w:bodyDiv w:val="1"/>
      <w:marLeft w:val="0"/>
      <w:marRight w:val="0"/>
      <w:marTop w:val="0"/>
      <w:marBottom w:val="0"/>
      <w:divBdr>
        <w:top w:val="none" w:sz="0" w:space="0" w:color="auto"/>
        <w:left w:val="none" w:sz="0" w:space="0" w:color="auto"/>
        <w:bottom w:val="none" w:sz="0" w:space="0" w:color="auto"/>
        <w:right w:val="none" w:sz="0" w:space="0" w:color="auto"/>
      </w:divBdr>
    </w:div>
    <w:div w:id="306012092">
      <w:bodyDiv w:val="1"/>
      <w:marLeft w:val="0"/>
      <w:marRight w:val="0"/>
      <w:marTop w:val="0"/>
      <w:marBottom w:val="0"/>
      <w:divBdr>
        <w:top w:val="none" w:sz="0" w:space="0" w:color="auto"/>
        <w:left w:val="none" w:sz="0" w:space="0" w:color="auto"/>
        <w:bottom w:val="none" w:sz="0" w:space="0" w:color="auto"/>
        <w:right w:val="none" w:sz="0" w:space="0" w:color="auto"/>
      </w:divBdr>
    </w:div>
    <w:div w:id="313291854">
      <w:bodyDiv w:val="1"/>
      <w:marLeft w:val="0"/>
      <w:marRight w:val="0"/>
      <w:marTop w:val="0"/>
      <w:marBottom w:val="0"/>
      <w:divBdr>
        <w:top w:val="none" w:sz="0" w:space="0" w:color="auto"/>
        <w:left w:val="none" w:sz="0" w:space="0" w:color="auto"/>
        <w:bottom w:val="none" w:sz="0" w:space="0" w:color="auto"/>
        <w:right w:val="none" w:sz="0" w:space="0" w:color="auto"/>
      </w:divBdr>
    </w:div>
    <w:div w:id="315914534">
      <w:bodyDiv w:val="1"/>
      <w:marLeft w:val="0"/>
      <w:marRight w:val="0"/>
      <w:marTop w:val="0"/>
      <w:marBottom w:val="0"/>
      <w:divBdr>
        <w:top w:val="none" w:sz="0" w:space="0" w:color="auto"/>
        <w:left w:val="none" w:sz="0" w:space="0" w:color="auto"/>
        <w:bottom w:val="none" w:sz="0" w:space="0" w:color="auto"/>
        <w:right w:val="none" w:sz="0" w:space="0" w:color="auto"/>
      </w:divBdr>
    </w:div>
    <w:div w:id="319312613">
      <w:bodyDiv w:val="1"/>
      <w:marLeft w:val="0"/>
      <w:marRight w:val="0"/>
      <w:marTop w:val="0"/>
      <w:marBottom w:val="0"/>
      <w:divBdr>
        <w:top w:val="none" w:sz="0" w:space="0" w:color="auto"/>
        <w:left w:val="none" w:sz="0" w:space="0" w:color="auto"/>
        <w:bottom w:val="none" w:sz="0" w:space="0" w:color="auto"/>
        <w:right w:val="none" w:sz="0" w:space="0" w:color="auto"/>
      </w:divBdr>
    </w:div>
    <w:div w:id="321273125">
      <w:bodyDiv w:val="1"/>
      <w:marLeft w:val="0"/>
      <w:marRight w:val="0"/>
      <w:marTop w:val="0"/>
      <w:marBottom w:val="0"/>
      <w:divBdr>
        <w:top w:val="none" w:sz="0" w:space="0" w:color="auto"/>
        <w:left w:val="none" w:sz="0" w:space="0" w:color="auto"/>
        <w:bottom w:val="none" w:sz="0" w:space="0" w:color="auto"/>
        <w:right w:val="none" w:sz="0" w:space="0" w:color="auto"/>
      </w:divBdr>
    </w:div>
    <w:div w:id="323245373">
      <w:bodyDiv w:val="1"/>
      <w:marLeft w:val="0"/>
      <w:marRight w:val="0"/>
      <w:marTop w:val="0"/>
      <w:marBottom w:val="0"/>
      <w:divBdr>
        <w:top w:val="none" w:sz="0" w:space="0" w:color="auto"/>
        <w:left w:val="none" w:sz="0" w:space="0" w:color="auto"/>
        <w:bottom w:val="none" w:sz="0" w:space="0" w:color="auto"/>
        <w:right w:val="none" w:sz="0" w:space="0" w:color="auto"/>
      </w:divBdr>
    </w:div>
    <w:div w:id="332414694">
      <w:bodyDiv w:val="1"/>
      <w:marLeft w:val="0"/>
      <w:marRight w:val="0"/>
      <w:marTop w:val="0"/>
      <w:marBottom w:val="0"/>
      <w:divBdr>
        <w:top w:val="none" w:sz="0" w:space="0" w:color="auto"/>
        <w:left w:val="none" w:sz="0" w:space="0" w:color="auto"/>
        <w:bottom w:val="none" w:sz="0" w:space="0" w:color="auto"/>
        <w:right w:val="none" w:sz="0" w:space="0" w:color="auto"/>
      </w:divBdr>
    </w:div>
    <w:div w:id="332417918">
      <w:bodyDiv w:val="1"/>
      <w:marLeft w:val="0"/>
      <w:marRight w:val="0"/>
      <w:marTop w:val="0"/>
      <w:marBottom w:val="0"/>
      <w:divBdr>
        <w:top w:val="none" w:sz="0" w:space="0" w:color="auto"/>
        <w:left w:val="none" w:sz="0" w:space="0" w:color="auto"/>
        <w:bottom w:val="none" w:sz="0" w:space="0" w:color="auto"/>
        <w:right w:val="none" w:sz="0" w:space="0" w:color="auto"/>
      </w:divBdr>
    </w:div>
    <w:div w:id="333000841">
      <w:bodyDiv w:val="1"/>
      <w:marLeft w:val="0"/>
      <w:marRight w:val="0"/>
      <w:marTop w:val="0"/>
      <w:marBottom w:val="0"/>
      <w:divBdr>
        <w:top w:val="none" w:sz="0" w:space="0" w:color="auto"/>
        <w:left w:val="none" w:sz="0" w:space="0" w:color="auto"/>
        <w:bottom w:val="none" w:sz="0" w:space="0" w:color="auto"/>
        <w:right w:val="none" w:sz="0" w:space="0" w:color="auto"/>
      </w:divBdr>
    </w:div>
    <w:div w:id="334655607">
      <w:bodyDiv w:val="1"/>
      <w:marLeft w:val="0"/>
      <w:marRight w:val="0"/>
      <w:marTop w:val="0"/>
      <w:marBottom w:val="0"/>
      <w:divBdr>
        <w:top w:val="none" w:sz="0" w:space="0" w:color="auto"/>
        <w:left w:val="none" w:sz="0" w:space="0" w:color="auto"/>
        <w:bottom w:val="none" w:sz="0" w:space="0" w:color="auto"/>
        <w:right w:val="none" w:sz="0" w:space="0" w:color="auto"/>
      </w:divBdr>
    </w:div>
    <w:div w:id="342784551">
      <w:bodyDiv w:val="1"/>
      <w:marLeft w:val="0"/>
      <w:marRight w:val="0"/>
      <w:marTop w:val="0"/>
      <w:marBottom w:val="0"/>
      <w:divBdr>
        <w:top w:val="none" w:sz="0" w:space="0" w:color="auto"/>
        <w:left w:val="none" w:sz="0" w:space="0" w:color="auto"/>
        <w:bottom w:val="none" w:sz="0" w:space="0" w:color="auto"/>
        <w:right w:val="none" w:sz="0" w:space="0" w:color="auto"/>
      </w:divBdr>
    </w:div>
    <w:div w:id="343871769">
      <w:bodyDiv w:val="1"/>
      <w:marLeft w:val="0"/>
      <w:marRight w:val="0"/>
      <w:marTop w:val="0"/>
      <w:marBottom w:val="0"/>
      <w:divBdr>
        <w:top w:val="none" w:sz="0" w:space="0" w:color="auto"/>
        <w:left w:val="none" w:sz="0" w:space="0" w:color="auto"/>
        <w:bottom w:val="none" w:sz="0" w:space="0" w:color="auto"/>
        <w:right w:val="none" w:sz="0" w:space="0" w:color="auto"/>
      </w:divBdr>
    </w:div>
    <w:div w:id="345178713">
      <w:bodyDiv w:val="1"/>
      <w:marLeft w:val="0"/>
      <w:marRight w:val="0"/>
      <w:marTop w:val="0"/>
      <w:marBottom w:val="0"/>
      <w:divBdr>
        <w:top w:val="none" w:sz="0" w:space="0" w:color="auto"/>
        <w:left w:val="none" w:sz="0" w:space="0" w:color="auto"/>
        <w:bottom w:val="none" w:sz="0" w:space="0" w:color="auto"/>
        <w:right w:val="none" w:sz="0" w:space="0" w:color="auto"/>
      </w:divBdr>
    </w:div>
    <w:div w:id="345713547">
      <w:bodyDiv w:val="1"/>
      <w:marLeft w:val="0"/>
      <w:marRight w:val="0"/>
      <w:marTop w:val="0"/>
      <w:marBottom w:val="0"/>
      <w:divBdr>
        <w:top w:val="none" w:sz="0" w:space="0" w:color="auto"/>
        <w:left w:val="none" w:sz="0" w:space="0" w:color="auto"/>
        <w:bottom w:val="none" w:sz="0" w:space="0" w:color="auto"/>
        <w:right w:val="none" w:sz="0" w:space="0" w:color="auto"/>
      </w:divBdr>
    </w:div>
    <w:div w:id="352727652">
      <w:bodyDiv w:val="1"/>
      <w:marLeft w:val="0"/>
      <w:marRight w:val="0"/>
      <w:marTop w:val="0"/>
      <w:marBottom w:val="0"/>
      <w:divBdr>
        <w:top w:val="none" w:sz="0" w:space="0" w:color="auto"/>
        <w:left w:val="none" w:sz="0" w:space="0" w:color="auto"/>
        <w:bottom w:val="none" w:sz="0" w:space="0" w:color="auto"/>
        <w:right w:val="none" w:sz="0" w:space="0" w:color="auto"/>
      </w:divBdr>
    </w:div>
    <w:div w:id="353270302">
      <w:bodyDiv w:val="1"/>
      <w:marLeft w:val="0"/>
      <w:marRight w:val="0"/>
      <w:marTop w:val="0"/>
      <w:marBottom w:val="0"/>
      <w:divBdr>
        <w:top w:val="none" w:sz="0" w:space="0" w:color="auto"/>
        <w:left w:val="none" w:sz="0" w:space="0" w:color="auto"/>
        <w:bottom w:val="none" w:sz="0" w:space="0" w:color="auto"/>
        <w:right w:val="none" w:sz="0" w:space="0" w:color="auto"/>
      </w:divBdr>
    </w:div>
    <w:div w:id="355932614">
      <w:bodyDiv w:val="1"/>
      <w:marLeft w:val="0"/>
      <w:marRight w:val="0"/>
      <w:marTop w:val="0"/>
      <w:marBottom w:val="0"/>
      <w:divBdr>
        <w:top w:val="none" w:sz="0" w:space="0" w:color="auto"/>
        <w:left w:val="none" w:sz="0" w:space="0" w:color="auto"/>
        <w:bottom w:val="none" w:sz="0" w:space="0" w:color="auto"/>
        <w:right w:val="none" w:sz="0" w:space="0" w:color="auto"/>
      </w:divBdr>
    </w:div>
    <w:div w:id="359744257">
      <w:bodyDiv w:val="1"/>
      <w:marLeft w:val="0"/>
      <w:marRight w:val="0"/>
      <w:marTop w:val="0"/>
      <w:marBottom w:val="0"/>
      <w:divBdr>
        <w:top w:val="none" w:sz="0" w:space="0" w:color="auto"/>
        <w:left w:val="none" w:sz="0" w:space="0" w:color="auto"/>
        <w:bottom w:val="none" w:sz="0" w:space="0" w:color="auto"/>
        <w:right w:val="none" w:sz="0" w:space="0" w:color="auto"/>
      </w:divBdr>
    </w:div>
    <w:div w:id="362243734">
      <w:bodyDiv w:val="1"/>
      <w:marLeft w:val="0"/>
      <w:marRight w:val="0"/>
      <w:marTop w:val="0"/>
      <w:marBottom w:val="0"/>
      <w:divBdr>
        <w:top w:val="none" w:sz="0" w:space="0" w:color="auto"/>
        <w:left w:val="none" w:sz="0" w:space="0" w:color="auto"/>
        <w:bottom w:val="none" w:sz="0" w:space="0" w:color="auto"/>
        <w:right w:val="none" w:sz="0" w:space="0" w:color="auto"/>
      </w:divBdr>
    </w:div>
    <w:div w:id="371657948">
      <w:bodyDiv w:val="1"/>
      <w:marLeft w:val="0"/>
      <w:marRight w:val="0"/>
      <w:marTop w:val="0"/>
      <w:marBottom w:val="0"/>
      <w:divBdr>
        <w:top w:val="none" w:sz="0" w:space="0" w:color="auto"/>
        <w:left w:val="none" w:sz="0" w:space="0" w:color="auto"/>
        <w:bottom w:val="none" w:sz="0" w:space="0" w:color="auto"/>
        <w:right w:val="none" w:sz="0" w:space="0" w:color="auto"/>
      </w:divBdr>
    </w:div>
    <w:div w:id="374625512">
      <w:bodyDiv w:val="1"/>
      <w:marLeft w:val="0"/>
      <w:marRight w:val="0"/>
      <w:marTop w:val="0"/>
      <w:marBottom w:val="0"/>
      <w:divBdr>
        <w:top w:val="none" w:sz="0" w:space="0" w:color="auto"/>
        <w:left w:val="none" w:sz="0" w:space="0" w:color="auto"/>
        <w:bottom w:val="none" w:sz="0" w:space="0" w:color="auto"/>
        <w:right w:val="none" w:sz="0" w:space="0" w:color="auto"/>
      </w:divBdr>
    </w:div>
    <w:div w:id="378435458">
      <w:bodyDiv w:val="1"/>
      <w:marLeft w:val="0"/>
      <w:marRight w:val="0"/>
      <w:marTop w:val="0"/>
      <w:marBottom w:val="0"/>
      <w:divBdr>
        <w:top w:val="none" w:sz="0" w:space="0" w:color="auto"/>
        <w:left w:val="none" w:sz="0" w:space="0" w:color="auto"/>
        <w:bottom w:val="none" w:sz="0" w:space="0" w:color="auto"/>
        <w:right w:val="none" w:sz="0" w:space="0" w:color="auto"/>
      </w:divBdr>
    </w:div>
    <w:div w:id="379792947">
      <w:bodyDiv w:val="1"/>
      <w:marLeft w:val="0"/>
      <w:marRight w:val="0"/>
      <w:marTop w:val="0"/>
      <w:marBottom w:val="0"/>
      <w:divBdr>
        <w:top w:val="none" w:sz="0" w:space="0" w:color="auto"/>
        <w:left w:val="none" w:sz="0" w:space="0" w:color="auto"/>
        <w:bottom w:val="none" w:sz="0" w:space="0" w:color="auto"/>
        <w:right w:val="none" w:sz="0" w:space="0" w:color="auto"/>
      </w:divBdr>
    </w:div>
    <w:div w:id="382677251">
      <w:bodyDiv w:val="1"/>
      <w:marLeft w:val="0"/>
      <w:marRight w:val="0"/>
      <w:marTop w:val="0"/>
      <w:marBottom w:val="0"/>
      <w:divBdr>
        <w:top w:val="none" w:sz="0" w:space="0" w:color="auto"/>
        <w:left w:val="none" w:sz="0" w:space="0" w:color="auto"/>
        <w:bottom w:val="none" w:sz="0" w:space="0" w:color="auto"/>
        <w:right w:val="none" w:sz="0" w:space="0" w:color="auto"/>
      </w:divBdr>
    </w:div>
    <w:div w:id="387264336">
      <w:bodyDiv w:val="1"/>
      <w:marLeft w:val="0"/>
      <w:marRight w:val="0"/>
      <w:marTop w:val="0"/>
      <w:marBottom w:val="0"/>
      <w:divBdr>
        <w:top w:val="none" w:sz="0" w:space="0" w:color="auto"/>
        <w:left w:val="none" w:sz="0" w:space="0" w:color="auto"/>
        <w:bottom w:val="none" w:sz="0" w:space="0" w:color="auto"/>
        <w:right w:val="none" w:sz="0" w:space="0" w:color="auto"/>
      </w:divBdr>
    </w:div>
    <w:div w:id="388310070">
      <w:bodyDiv w:val="1"/>
      <w:marLeft w:val="0"/>
      <w:marRight w:val="0"/>
      <w:marTop w:val="0"/>
      <w:marBottom w:val="0"/>
      <w:divBdr>
        <w:top w:val="none" w:sz="0" w:space="0" w:color="auto"/>
        <w:left w:val="none" w:sz="0" w:space="0" w:color="auto"/>
        <w:bottom w:val="none" w:sz="0" w:space="0" w:color="auto"/>
        <w:right w:val="none" w:sz="0" w:space="0" w:color="auto"/>
      </w:divBdr>
    </w:div>
    <w:div w:id="396511446">
      <w:bodyDiv w:val="1"/>
      <w:marLeft w:val="0"/>
      <w:marRight w:val="0"/>
      <w:marTop w:val="0"/>
      <w:marBottom w:val="0"/>
      <w:divBdr>
        <w:top w:val="none" w:sz="0" w:space="0" w:color="auto"/>
        <w:left w:val="none" w:sz="0" w:space="0" w:color="auto"/>
        <w:bottom w:val="none" w:sz="0" w:space="0" w:color="auto"/>
        <w:right w:val="none" w:sz="0" w:space="0" w:color="auto"/>
      </w:divBdr>
    </w:div>
    <w:div w:id="402601533">
      <w:bodyDiv w:val="1"/>
      <w:marLeft w:val="0"/>
      <w:marRight w:val="0"/>
      <w:marTop w:val="0"/>
      <w:marBottom w:val="0"/>
      <w:divBdr>
        <w:top w:val="none" w:sz="0" w:space="0" w:color="auto"/>
        <w:left w:val="none" w:sz="0" w:space="0" w:color="auto"/>
        <w:bottom w:val="none" w:sz="0" w:space="0" w:color="auto"/>
        <w:right w:val="none" w:sz="0" w:space="0" w:color="auto"/>
      </w:divBdr>
    </w:div>
    <w:div w:id="418915270">
      <w:bodyDiv w:val="1"/>
      <w:marLeft w:val="0"/>
      <w:marRight w:val="0"/>
      <w:marTop w:val="0"/>
      <w:marBottom w:val="0"/>
      <w:divBdr>
        <w:top w:val="none" w:sz="0" w:space="0" w:color="auto"/>
        <w:left w:val="none" w:sz="0" w:space="0" w:color="auto"/>
        <w:bottom w:val="none" w:sz="0" w:space="0" w:color="auto"/>
        <w:right w:val="none" w:sz="0" w:space="0" w:color="auto"/>
      </w:divBdr>
    </w:div>
    <w:div w:id="421344592">
      <w:bodyDiv w:val="1"/>
      <w:marLeft w:val="0"/>
      <w:marRight w:val="0"/>
      <w:marTop w:val="0"/>
      <w:marBottom w:val="0"/>
      <w:divBdr>
        <w:top w:val="none" w:sz="0" w:space="0" w:color="auto"/>
        <w:left w:val="none" w:sz="0" w:space="0" w:color="auto"/>
        <w:bottom w:val="none" w:sz="0" w:space="0" w:color="auto"/>
        <w:right w:val="none" w:sz="0" w:space="0" w:color="auto"/>
      </w:divBdr>
    </w:div>
    <w:div w:id="423497017">
      <w:bodyDiv w:val="1"/>
      <w:marLeft w:val="0"/>
      <w:marRight w:val="0"/>
      <w:marTop w:val="0"/>
      <w:marBottom w:val="0"/>
      <w:divBdr>
        <w:top w:val="none" w:sz="0" w:space="0" w:color="auto"/>
        <w:left w:val="none" w:sz="0" w:space="0" w:color="auto"/>
        <w:bottom w:val="none" w:sz="0" w:space="0" w:color="auto"/>
        <w:right w:val="none" w:sz="0" w:space="0" w:color="auto"/>
      </w:divBdr>
    </w:div>
    <w:div w:id="426579360">
      <w:bodyDiv w:val="1"/>
      <w:marLeft w:val="0"/>
      <w:marRight w:val="0"/>
      <w:marTop w:val="0"/>
      <w:marBottom w:val="0"/>
      <w:divBdr>
        <w:top w:val="none" w:sz="0" w:space="0" w:color="auto"/>
        <w:left w:val="none" w:sz="0" w:space="0" w:color="auto"/>
        <w:bottom w:val="none" w:sz="0" w:space="0" w:color="auto"/>
        <w:right w:val="none" w:sz="0" w:space="0" w:color="auto"/>
      </w:divBdr>
    </w:div>
    <w:div w:id="432364124">
      <w:bodyDiv w:val="1"/>
      <w:marLeft w:val="0"/>
      <w:marRight w:val="0"/>
      <w:marTop w:val="0"/>
      <w:marBottom w:val="0"/>
      <w:divBdr>
        <w:top w:val="none" w:sz="0" w:space="0" w:color="auto"/>
        <w:left w:val="none" w:sz="0" w:space="0" w:color="auto"/>
        <w:bottom w:val="none" w:sz="0" w:space="0" w:color="auto"/>
        <w:right w:val="none" w:sz="0" w:space="0" w:color="auto"/>
      </w:divBdr>
    </w:div>
    <w:div w:id="435558136">
      <w:bodyDiv w:val="1"/>
      <w:marLeft w:val="0"/>
      <w:marRight w:val="0"/>
      <w:marTop w:val="0"/>
      <w:marBottom w:val="0"/>
      <w:divBdr>
        <w:top w:val="none" w:sz="0" w:space="0" w:color="auto"/>
        <w:left w:val="none" w:sz="0" w:space="0" w:color="auto"/>
        <w:bottom w:val="none" w:sz="0" w:space="0" w:color="auto"/>
        <w:right w:val="none" w:sz="0" w:space="0" w:color="auto"/>
      </w:divBdr>
    </w:div>
    <w:div w:id="438569553">
      <w:bodyDiv w:val="1"/>
      <w:marLeft w:val="0"/>
      <w:marRight w:val="0"/>
      <w:marTop w:val="0"/>
      <w:marBottom w:val="0"/>
      <w:divBdr>
        <w:top w:val="none" w:sz="0" w:space="0" w:color="auto"/>
        <w:left w:val="none" w:sz="0" w:space="0" w:color="auto"/>
        <w:bottom w:val="none" w:sz="0" w:space="0" w:color="auto"/>
        <w:right w:val="none" w:sz="0" w:space="0" w:color="auto"/>
      </w:divBdr>
    </w:div>
    <w:div w:id="438911062">
      <w:bodyDiv w:val="1"/>
      <w:marLeft w:val="0"/>
      <w:marRight w:val="0"/>
      <w:marTop w:val="0"/>
      <w:marBottom w:val="0"/>
      <w:divBdr>
        <w:top w:val="none" w:sz="0" w:space="0" w:color="auto"/>
        <w:left w:val="none" w:sz="0" w:space="0" w:color="auto"/>
        <w:bottom w:val="none" w:sz="0" w:space="0" w:color="auto"/>
        <w:right w:val="none" w:sz="0" w:space="0" w:color="auto"/>
      </w:divBdr>
    </w:div>
    <w:div w:id="441146830">
      <w:bodyDiv w:val="1"/>
      <w:marLeft w:val="0"/>
      <w:marRight w:val="0"/>
      <w:marTop w:val="0"/>
      <w:marBottom w:val="0"/>
      <w:divBdr>
        <w:top w:val="none" w:sz="0" w:space="0" w:color="auto"/>
        <w:left w:val="none" w:sz="0" w:space="0" w:color="auto"/>
        <w:bottom w:val="none" w:sz="0" w:space="0" w:color="auto"/>
        <w:right w:val="none" w:sz="0" w:space="0" w:color="auto"/>
      </w:divBdr>
    </w:div>
    <w:div w:id="441799314">
      <w:bodyDiv w:val="1"/>
      <w:marLeft w:val="0"/>
      <w:marRight w:val="0"/>
      <w:marTop w:val="0"/>
      <w:marBottom w:val="0"/>
      <w:divBdr>
        <w:top w:val="none" w:sz="0" w:space="0" w:color="auto"/>
        <w:left w:val="none" w:sz="0" w:space="0" w:color="auto"/>
        <w:bottom w:val="none" w:sz="0" w:space="0" w:color="auto"/>
        <w:right w:val="none" w:sz="0" w:space="0" w:color="auto"/>
      </w:divBdr>
    </w:div>
    <w:div w:id="448087953">
      <w:bodyDiv w:val="1"/>
      <w:marLeft w:val="0"/>
      <w:marRight w:val="0"/>
      <w:marTop w:val="0"/>
      <w:marBottom w:val="0"/>
      <w:divBdr>
        <w:top w:val="none" w:sz="0" w:space="0" w:color="auto"/>
        <w:left w:val="none" w:sz="0" w:space="0" w:color="auto"/>
        <w:bottom w:val="none" w:sz="0" w:space="0" w:color="auto"/>
        <w:right w:val="none" w:sz="0" w:space="0" w:color="auto"/>
      </w:divBdr>
    </w:div>
    <w:div w:id="459879612">
      <w:bodyDiv w:val="1"/>
      <w:marLeft w:val="0"/>
      <w:marRight w:val="0"/>
      <w:marTop w:val="0"/>
      <w:marBottom w:val="0"/>
      <w:divBdr>
        <w:top w:val="none" w:sz="0" w:space="0" w:color="auto"/>
        <w:left w:val="none" w:sz="0" w:space="0" w:color="auto"/>
        <w:bottom w:val="none" w:sz="0" w:space="0" w:color="auto"/>
        <w:right w:val="none" w:sz="0" w:space="0" w:color="auto"/>
      </w:divBdr>
    </w:div>
    <w:div w:id="463086251">
      <w:bodyDiv w:val="1"/>
      <w:marLeft w:val="0"/>
      <w:marRight w:val="0"/>
      <w:marTop w:val="0"/>
      <w:marBottom w:val="0"/>
      <w:divBdr>
        <w:top w:val="none" w:sz="0" w:space="0" w:color="auto"/>
        <w:left w:val="none" w:sz="0" w:space="0" w:color="auto"/>
        <w:bottom w:val="none" w:sz="0" w:space="0" w:color="auto"/>
        <w:right w:val="none" w:sz="0" w:space="0" w:color="auto"/>
      </w:divBdr>
    </w:div>
    <w:div w:id="465515308">
      <w:bodyDiv w:val="1"/>
      <w:marLeft w:val="0"/>
      <w:marRight w:val="0"/>
      <w:marTop w:val="0"/>
      <w:marBottom w:val="0"/>
      <w:divBdr>
        <w:top w:val="none" w:sz="0" w:space="0" w:color="auto"/>
        <w:left w:val="none" w:sz="0" w:space="0" w:color="auto"/>
        <w:bottom w:val="none" w:sz="0" w:space="0" w:color="auto"/>
        <w:right w:val="none" w:sz="0" w:space="0" w:color="auto"/>
      </w:divBdr>
    </w:div>
    <w:div w:id="465855154">
      <w:bodyDiv w:val="1"/>
      <w:marLeft w:val="0"/>
      <w:marRight w:val="0"/>
      <w:marTop w:val="0"/>
      <w:marBottom w:val="0"/>
      <w:divBdr>
        <w:top w:val="none" w:sz="0" w:space="0" w:color="auto"/>
        <w:left w:val="none" w:sz="0" w:space="0" w:color="auto"/>
        <w:bottom w:val="none" w:sz="0" w:space="0" w:color="auto"/>
        <w:right w:val="none" w:sz="0" w:space="0" w:color="auto"/>
      </w:divBdr>
    </w:div>
    <w:div w:id="474876244">
      <w:bodyDiv w:val="1"/>
      <w:marLeft w:val="0"/>
      <w:marRight w:val="0"/>
      <w:marTop w:val="0"/>
      <w:marBottom w:val="0"/>
      <w:divBdr>
        <w:top w:val="none" w:sz="0" w:space="0" w:color="auto"/>
        <w:left w:val="none" w:sz="0" w:space="0" w:color="auto"/>
        <w:bottom w:val="none" w:sz="0" w:space="0" w:color="auto"/>
        <w:right w:val="none" w:sz="0" w:space="0" w:color="auto"/>
      </w:divBdr>
    </w:div>
    <w:div w:id="478228325">
      <w:bodyDiv w:val="1"/>
      <w:marLeft w:val="0"/>
      <w:marRight w:val="0"/>
      <w:marTop w:val="0"/>
      <w:marBottom w:val="0"/>
      <w:divBdr>
        <w:top w:val="none" w:sz="0" w:space="0" w:color="auto"/>
        <w:left w:val="none" w:sz="0" w:space="0" w:color="auto"/>
        <w:bottom w:val="none" w:sz="0" w:space="0" w:color="auto"/>
        <w:right w:val="none" w:sz="0" w:space="0" w:color="auto"/>
      </w:divBdr>
    </w:div>
    <w:div w:id="479420293">
      <w:bodyDiv w:val="1"/>
      <w:marLeft w:val="0"/>
      <w:marRight w:val="0"/>
      <w:marTop w:val="0"/>
      <w:marBottom w:val="0"/>
      <w:divBdr>
        <w:top w:val="none" w:sz="0" w:space="0" w:color="auto"/>
        <w:left w:val="none" w:sz="0" w:space="0" w:color="auto"/>
        <w:bottom w:val="none" w:sz="0" w:space="0" w:color="auto"/>
        <w:right w:val="none" w:sz="0" w:space="0" w:color="auto"/>
      </w:divBdr>
    </w:div>
    <w:div w:id="482088066">
      <w:bodyDiv w:val="1"/>
      <w:marLeft w:val="0"/>
      <w:marRight w:val="0"/>
      <w:marTop w:val="0"/>
      <w:marBottom w:val="0"/>
      <w:divBdr>
        <w:top w:val="none" w:sz="0" w:space="0" w:color="auto"/>
        <w:left w:val="none" w:sz="0" w:space="0" w:color="auto"/>
        <w:bottom w:val="none" w:sz="0" w:space="0" w:color="auto"/>
        <w:right w:val="none" w:sz="0" w:space="0" w:color="auto"/>
      </w:divBdr>
    </w:div>
    <w:div w:id="483082287">
      <w:bodyDiv w:val="1"/>
      <w:marLeft w:val="0"/>
      <w:marRight w:val="0"/>
      <w:marTop w:val="0"/>
      <w:marBottom w:val="0"/>
      <w:divBdr>
        <w:top w:val="none" w:sz="0" w:space="0" w:color="auto"/>
        <w:left w:val="none" w:sz="0" w:space="0" w:color="auto"/>
        <w:bottom w:val="none" w:sz="0" w:space="0" w:color="auto"/>
        <w:right w:val="none" w:sz="0" w:space="0" w:color="auto"/>
      </w:divBdr>
    </w:div>
    <w:div w:id="485167855">
      <w:bodyDiv w:val="1"/>
      <w:marLeft w:val="0"/>
      <w:marRight w:val="0"/>
      <w:marTop w:val="0"/>
      <w:marBottom w:val="0"/>
      <w:divBdr>
        <w:top w:val="none" w:sz="0" w:space="0" w:color="auto"/>
        <w:left w:val="none" w:sz="0" w:space="0" w:color="auto"/>
        <w:bottom w:val="none" w:sz="0" w:space="0" w:color="auto"/>
        <w:right w:val="none" w:sz="0" w:space="0" w:color="auto"/>
      </w:divBdr>
    </w:div>
    <w:div w:id="485904104">
      <w:bodyDiv w:val="1"/>
      <w:marLeft w:val="0"/>
      <w:marRight w:val="0"/>
      <w:marTop w:val="0"/>
      <w:marBottom w:val="0"/>
      <w:divBdr>
        <w:top w:val="none" w:sz="0" w:space="0" w:color="auto"/>
        <w:left w:val="none" w:sz="0" w:space="0" w:color="auto"/>
        <w:bottom w:val="none" w:sz="0" w:space="0" w:color="auto"/>
        <w:right w:val="none" w:sz="0" w:space="0" w:color="auto"/>
      </w:divBdr>
    </w:div>
    <w:div w:id="485973880">
      <w:bodyDiv w:val="1"/>
      <w:marLeft w:val="0"/>
      <w:marRight w:val="0"/>
      <w:marTop w:val="0"/>
      <w:marBottom w:val="0"/>
      <w:divBdr>
        <w:top w:val="none" w:sz="0" w:space="0" w:color="auto"/>
        <w:left w:val="none" w:sz="0" w:space="0" w:color="auto"/>
        <w:bottom w:val="none" w:sz="0" w:space="0" w:color="auto"/>
        <w:right w:val="none" w:sz="0" w:space="0" w:color="auto"/>
      </w:divBdr>
    </w:div>
    <w:div w:id="488056843">
      <w:bodyDiv w:val="1"/>
      <w:marLeft w:val="0"/>
      <w:marRight w:val="0"/>
      <w:marTop w:val="0"/>
      <w:marBottom w:val="0"/>
      <w:divBdr>
        <w:top w:val="none" w:sz="0" w:space="0" w:color="auto"/>
        <w:left w:val="none" w:sz="0" w:space="0" w:color="auto"/>
        <w:bottom w:val="none" w:sz="0" w:space="0" w:color="auto"/>
        <w:right w:val="none" w:sz="0" w:space="0" w:color="auto"/>
      </w:divBdr>
    </w:div>
    <w:div w:id="490869078">
      <w:bodyDiv w:val="1"/>
      <w:marLeft w:val="0"/>
      <w:marRight w:val="0"/>
      <w:marTop w:val="0"/>
      <w:marBottom w:val="0"/>
      <w:divBdr>
        <w:top w:val="none" w:sz="0" w:space="0" w:color="auto"/>
        <w:left w:val="none" w:sz="0" w:space="0" w:color="auto"/>
        <w:bottom w:val="none" w:sz="0" w:space="0" w:color="auto"/>
        <w:right w:val="none" w:sz="0" w:space="0" w:color="auto"/>
      </w:divBdr>
    </w:div>
    <w:div w:id="494417334">
      <w:bodyDiv w:val="1"/>
      <w:marLeft w:val="0"/>
      <w:marRight w:val="0"/>
      <w:marTop w:val="0"/>
      <w:marBottom w:val="0"/>
      <w:divBdr>
        <w:top w:val="none" w:sz="0" w:space="0" w:color="auto"/>
        <w:left w:val="none" w:sz="0" w:space="0" w:color="auto"/>
        <w:bottom w:val="none" w:sz="0" w:space="0" w:color="auto"/>
        <w:right w:val="none" w:sz="0" w:space="0" w:color="auto"/>
      </w:divBdr>
    </w:div>
    <w:div w:id="496574451">
      <w:bodyDiv w:val="1"/>
      <w:marLeft w:val="0"/>
      <w:marRight w:val="0"/>
      <w:marTop w:val="0"/>
      <w:marBottom w:val="0"/>
      <w:divBdr>
        <w:top w:val="none" w:sz="0" w:space="0" w:color="auto"/>
        <w:left w:val="none" w:sz="0" w:space="0" w:color="auto"/>
        <w:bottom w:val="none" w:sz="0" w:space="0" w:color="auto"/>
        <w:right w:val="none" w:sz="0" w:space="0" w:color="auto"/>
      </w:divBdr>
    </w:div>
    <w:div w:id="497159234">
      <w:bodyDiv w:val="1"/>
      <w:marLeft w:val="0"/>
      <w:marRight w:val="0"/>
      <w:marTop w:val="0"/>
      <w:marBottom w:val="0"/>
      <w:divBdr>
        <w:top w:val="none" w:sz="0" w:space="0" w:color="auto"/>
        <w:left w:val="none" w:sz="0" w:space="0" w:color="auto"/>
        <w:bottom w:val="none" w:sz="0" w:space="0" w:color="auto"/>
        <w:right w:val="none" w:sz="0" w:space="0" w:color="auto"/>
      </w:divBdr>
    </w:div>
    <w:div w:id="497573144">
      <w:bodyDiv w:val="1"/>
      <w:marLeft w:val="0"/>
      <w:marRight w:val="0"/>
      <w:marTop w:val="0"/>
      <w:marBottom w:val="0"/>
      <w:divBdr>
        <w:top w:val="none" w:sz="0" w:space="0" w:color="auto"/>
        <w:left w:val="none" w:sz="0" w:space="0" w:color="auto"/>
        <w:bottom w:val="none" w:sz="0" w:space="0" w:color="auto"/>
        <w:right w:val="none" w:sz="0" w:space="0" w:color="auto"/>
      </w:divBdr>
    </w:div>
    <w:div w:id="497813167">
      <w:bodyDiv w:val="1"/>
      <w:marLeft w:val="0"/>
      <w:marRight w:val="0"/>
      <w:marTop w:val="0"/>
      <w:marBottom w:val="0"/>
      <w:divBdr>
        <w:top w:val="none" w:sz="0" w:space="0" w:color="auto"/>
        <w:left w:val="none" w:sz="0" w:space="0" w:color="auto"/>
        <w:bottom w:val="none" w:sz="0" w:space="0" w:color="auto"/>
        <w:right w:val="none" w:sz="0" w:space="0" w:color="auto"/>
      </w:divBdr>
    </w:div>
    <w:div w:id="498430435">
      <w:bodyDiv w:val="1"/>
      <w:marLeft w:val="0"/>
      <w:marRight w:val="0"/>
      <w:marTop w:val="0"/>
      <w:marBottom w:val="0"/>
      <w:divBdr>
        <w:top w:val="none" w:sz="0" w:space="0" w:color="auto"/>
        <w:left w:val="none" w:sz="0" w:space="0" w:color="auto"/>
        <w:bottom w:val="none" w:sz="0" w:space="0" w:color="auto"/>
        <w:right w:val="none" w:sz="0" w:space="0" w:color="auto"/>
      </w:divBdr>
    </w:div>
    <w:div w:id="502091671">
      <w:bodyDiv w:val="1"/>
      <w:marLeft w:val="0"/>
      <w:marRight w:val="0"/>
      <w:marTop w:val="0"/>
      <w:marBottom w:val="0"/>
      <w:divBdr>
        <w:top w:val="none" w:sz="0" w:space="0" w:color="auto"/>
        <w:left w:val="none" w:sz="0" w:space="0" w:color="auto"/>
        <w:bottom w:val="none" w:sz="0" w:space="0" w:color="auto"/>
        <w:right w:val="none" w:sz="0" w:space="0" w:color="auto"/>
      </w:divBdr>
    </w:div>
    <w:div w:id="504366419">
      <w:bodyDiv w:val="1"/>
      <w:marLeft w:val="0"/>
      <w:marRight w:val="0"/>
      <w:marTop w:val="0"/>
      <w:marBottom w:val="0"/>
      <w:divBdr>
        <w:top w:val="none" w:sz="0" w:space="0" w:color="auto"/>
        <w:left w:val="none" w:sz="0" w:space="0" w:color="auto"/>
        <w:bottom w:val="none" w:sz="0" w:space="0" w:color="auto"/>
        <w:right w:val="none" w:sz="0" w:space="0" w:color="auto"/>
      </w:divBdr>
    </w:div>
    <w:div w:id="507983801">
      <w:bodyDiv w:val="1"/>
      <w:marLeft w:val="0"/>
      <w:marRight w:val="0"/>
      <w:marTop w:val="0"/>
      <w:marBottom w:val="0"/>
      <w:divBdr>
        <w:top w:val="none" w:sz="0" w:space="0" w:color="auto"/>
        <w:left w:val="none" w:sz="0" w:space="0" w:color="auto"/>
        <w:bottom w:val="none" w:sz="0" w:space="0" w:color="auto"/>
        <w:right w:val="none" w:sz="0" w:space="0" w:color="auto"/>
      </w:divBdr>
    </w:div>
    <w:div w:id="509443799">
      <w:bodyDiv w:val="1"/>
      <w:marLeft w:val="0"/>
      <w:marRight w:val="0"/>
      <w:marTop w:val="0"/>
      <w:marBottom w:val="0"/>
      <w:divBdr>
        <w:top w:val="none" w:sz="0" w:space="0" w:color="auto"/>
        <w:left w:val="none" w:sz="0" w:space="0" w:color="auto"/>
        <w:bottom w:val="none" w:sz="0" w:space="0" w:color="auto"/>
        <w:right w:val="none" w:sz="0" w:space="0" w:color="auto"/>
      </w:divBdr>
    </w:div>
    <w:div w:id="510098980">
      <w:bodyDiv w:val="1"/>
      <w:marLeft w:val="0"/>
      <w:marRight w:val="0"/>
      <w:marTop w:val="0"/>
      <w:marBottom w:val="0"/>
      <w:divBdr>
        <w:top w:val="none" w:sz="0" w:space="0" w:color="auto"/>
        <w:left w:val="none" w:sz="0" w:space="0" w:color="auto"/>
        <w:bottom w:val="none" w:sz="0" w:space="0" w:color="auto"/>
        <w:right w:val="none" w:sz="0" w:space="0" w:color="auto"/>
      </w:divBdr>
    </w:div>
    <w:div w:id="511844435">
      <w:bodyDiv w:val="1"/>
      <w:marLeft w:val="0"/>
      <w:marRight w:val="0"/>
      <w:marTop w:val="0"/>
      <w:marBottom w:val="0"/>
      <w:divBdr>
        <w:top w:val="none" w:sz="0" w:space="0" w:color="auto"/>
        <w:left w:val="none" w:sz="0" w:space="0" w:color="auto"/>
        <w:bottom w:val="none" w:sz="0" w:space="0" w:color="auto"/>
        <w:right w:val="none" w:sz="0" w:space="0" w:color="auto"/>
      </w:divBdr>
    </w:div>
    <w:div w:id="513082054">
      <w:bodyDiv w:val="1"/>
      <w:marLeft w:val="0"/>
      <w:marRight w:val="0"/>
      <w:marTop w:val="0"/>
      <w:marBottom w:val="0"/>
      <w:divBdr>
        <w:top w:val="none" w:sz="0" w:space="0" w:color="auto"/>
        <w:left w:val="none" w:sz="0" w:space="0" w:color="auto"/>
        <w:bottom w:val="none" w:sz="0" w:space="0" w:color="auto"/>
        <w:right w:val="none" w:sz="0" w:space="0" w:color="auto"/>
      </w:divBdr>
    </w:div>
    <w:div w:id="529221542">
      <w:bodyDiv w:val="1"/>
      <w:marLeft w:val="0"/>
      <w:marRight w:val="0"/>
      <w:marTop w:val="0"/>
      <w:marBottom w:val="0"/>
      <w:divBdr>
        <w:top w:val="none" w:sz="0" w:space="0" w:color="auto"/>
        <w:left w:val="none" w:sz="0" w:space="0" w:color="auto"/>
        <w:bottom w:val="none" w:sz="0" w:space="0" w:color="auto"/>
        <w:right w:val="none" w:sz="0" w:space="0" w:color="auto"/>
      </w:divBdr>
    </w:div>
    <w:div w:id="529415995">
      <w:bodyDiv w:val="1"/>
      <w:marLeft w:val="0"/>
      <w:marRight w:val="0"/>
      <w:marTop w:val="0"/>
      <w:marBottom w:val="0"/>
      <w:divBdr>
        <w:top w:val="none" w:sz="0" w:space="0" w:color="auto"/>
        <w:left w:val="none" w:sz="0" w:space="0" w:color="auto"/>
        <w:bottom w:val="none" w:sz="0" w:space="0" w:color="auto"/>
        <w:right w:val="none" w:sz="0" w:space="0" w:color="auto"/>
      </w:divBdr>
    </w:div>
    <w:div w:id="530848675">
      <w:bodyDiv w:val="1"/>
      <w:marLeft w:val="0"/>
      <w:marRight w:val="0"/>
      <w:marTop w:val="0"/>
      <w:marBottom w:val="0"/>
      <w:divBdr>
        <w:top w:val="none" w:sz="0" w:space="0" w:color="auto"/>
        <w:left w:val="none" w:sz="0" w:space="0" w:color="auto"/>
        <w:bottom w:val="none" w:sz="0" w:space="0" w:color="auto"/>
        <w:right w:val="none" w:sz="0" w:space="0" w:color="auto"/>
      </w:divBdr>
    </w:div>
    <w:div w:id="535626307">
      <w:bodyDiv w:val="1"/>
      <w:marLeft w:val="0"/>
      <w:marRight w:val="0"/>
      <w:marTop w:val="0"/>
      <w:marBottom w:val="0"/>
      <w:divBdr>
        <w:top w:val="none" w:sz="0" w:space="0" w:color="auto"/>
        <w:left w:val="none" w:sz="0" w:space="0" w:color="auto"/>
        <w:bottom w:val="none" w:sz="0" w:space="0" w:color="auto"/>
        <w:right w:val="none" w:sz="0" w:space="0" w:color="auto"/>
      </w:divBdr>
    </w:div>
    <w:div w:id="535654992">
      <w:bodyDiv w:val="1"/>
      <w:marLeft w:val="0"/>
      <w:marRight w:val="0"/>
      <w:marTop w:val="0"/>
      <w:marBottom w:val="0"/>
      <w:divBdr>
        <w:top w:val="none" w:sz="0" w:space="0" w:color="auto"/>
        <w:left w:val="none" w:sz="0" w:space="0" w:color="auto"/>
        <w:bottom w:val="none" w:sz="0" w:space="0" w:color="auto"/>
        <w:right w:val="none" w:sz="0" w:space="0" w:color="auto"/>
      </w:divBdr>
    </w:div>
    <w:div w:id="541329727">
      <w:bodyDiv w:val="1"/>
      <w:marLeft w:val="0"/>
      <w:marRight w:val="0"/>
      <w:marTop w:val="0"/>
      <w:marBottom w:val="0"/>
      <w:divBdr>
        <w:top w:val="none" w:sz="0" w:space="0" w:color="auto"/>
        <w:left w:val="none" w:sz="0" w:space="0" w:color="auto"/>
        <w:bottom w:val="none" w:sz="0" w:space="0" w:color="auto"/>
        <w:right w:val="none" w:sz="0" w:space="0" w:color="auto"/>
      </w:divBdr>
    </w:div>
    <w:div w:id="549923506">
      <w:bodyDiv w:val="1"/>
      <w:marLeft w:val="0"/>
      <w:marRight w:val="0"/>
      <w:marTop w:val="0"/>
      <w:marBottom w:val="0"/>
      <w:divBdr>
        <w:top w:val="none" w:sz="0" w:space="0" w:color="auto"/>
        <w:left w:val="none" w:sz="0" w:space="0" w:color="auto"/>
        <w:bottom w:val="none" w:sz="0" w:space="0" w:color="auto"/>
        <w:right w:val="none" w:sz="0" w:space="0" w:color="auto"/>
      </w:divBdr>
    </w:div>
    <w:div w:id="550383822">
      <w:bodyDiv w:val="1"/>
      <w:marLeft w:val="0"/>
      <w:marRight w:val="0"/>
      <w:marTop w:val="0"/>
      <w:marBottom w:val="0"/>
      <w:divBdr>
        <w:top w:val="none" w:sz="0" w:space="0" w:color="auto"/>
        <w:left w:val="none" w:sz="0" w:space="0" w:color="auto"/>
        <w:bottom w:val="none" w:sz="0" w:space="0" w:color="auto"/>
        <w:right w:val="none" w:sz="0" w:space="0" w:color="auto"/>
      </w:divBdr>
    </w:div>
    <w:div w:id="554775505">
      <w:bodyDiv w:val="1"/>
      <w:marLeft w:val="0"/>
      <w:marRight w:val="0"/>
      <w:marTop w:val="0"/>
      <w:marBottom w:val="0"/>
      <w:divBdr>
        <w:top w:val="none" w:sz="0" w:space="0" w:color="auto"/>
        <w:left w:val="none" w:sz="0" w:space="0" w:color="auto"/>
        <w:bottom w:val="none" w:sz="0" w:space="0" w:color="auto"/>
        <w:right w:val="none" w:sz="0" w:space="0" w:color="auto"/>
      </w:divBdr>
    </w:div>
    <w:div w:id="554970120">
      <w:bodyDiv w:val="1"/>
      <w:marLeft w:val="0"/>
      <w:marRight w:val="0"/>
      <w:marTop w:val="0"/>
      <w:marBottom w:val="0"/>
      <w:divBdr>
        <w:top w:val="none" w:sz="0" w:space="0" w:color="auto"/>
        <w:left w:val="none" w:sz="0" w:space="0" w:color="auto"/>
        <w:bottom w:val="none" w:sz="0" w:space="0" w:color="auto"/>
        <w:right w:val="none" w:sz="0" w:space="0" w:color="auto"/>
      </w:divBdr>
    </w:div>
    <w:div w:id="561139358">
      <w:bodyDiv w:val="1"/>
      <w:marLeft w:val="0"/>
      <w:marRight w:val="0"/>
      <w:marTop w:val="0"/>
      <w:marBottom w:val="0"/>
      <w:divBdr>
        <w:top w:val="none" w:sz="0" w:space="0" w:color="auto"/>
        <w:left w:val="none" w:sz="0" w:space="0" w:color="auto"/>
        <w:bottom w:val="none" w:sz="0" w:space="0" w:color="auto"/>
        <w:right w:val="none" w:sz="0" w:space="0" w:color="auto"/>
      </w:divBdr>
    </w:div>
    <w:div w:id="564024373">
      <w:bodyDiv w:val="1"/>
      <w:marLeft w:val="0"/>
      <w:marRight w:val="0"/>
      <w:marTop w:val="0"/>
      <w:marBottom w:val="0"/>
      <w:divBdr>
        <w:top w:val="none" w:sz="0" w:space="0" w:color="auto"/>
        <w:left w:val="none" w:sz="0" w:space="0" w:color="auto"/>
        <w:bottom w:val="none" w:sz="0" w:space="0" w:color="auto"/>
        <w:right w:val="none" w:sz="0" w:space="0" w:color="auto"/>
      </w:divBdr>
    </w:div>
    <w:div w:id="566769530">
      <w:bodyDiv w:val="1"/>
      <w:marLeft w:val="0"/>
      <w:marRight w:val="0"/>
      <w:marTop w:val="0"/>
      <w:marBottom w:val="0"/>
      <w:divBdr>
        <w:top w:val="none" w:sz="0" w:space="0" w:color="auto"/>
        <w:left w:val="none" w:sz="0" w:space="0" w:color="auto"/>
        <w:bottom w:val="none" w:sz="0" w:space="0" w:color="auto"/>
        <w:right w:val="none" w:sz="0" w:space="0" w:color="auto"/>
      </w:divBdr>
    </w:div>
    <w:div w:id="568344742">
      <w:bodyDiv w:val="1"/>
      <w:marLeft w:val="0"/>
      <w:marRight w:val="0"/>
      <w:marTop w:val="0"/>
      <w:marBottom w:val="0"/>
      <w:divBdr>
        <w:top w:val="none" w:sz="0" w:space="0" w:color="auto"/>
        <w:left w:val="none" w:sz="0" w:space="0" w:color="auto"/>
        <w:bottom w:val="none" w:sz="0" w:space="0" w:color="auto"/>
        <w:right w:val="none" w:sz="0" w:space="0" w:color="auto"/>
      </w:divBdr>
    </w:div>
    <w:div w:id="582766314">
      <w:bodyDiv w:val="1"/>
      <w:marLeft w:val="0"/>
      <w:marRight w:val="0"/>
      <w:marTop w:val="0"/>
      <w:marBottom w:val="0"/>
      <w:divBdr>
        <w:top w:val="none" w:sz="0" w:space="0" w:color="auto"/>
        <w:left w:val="none" w:sz="0" w:space="0" w:color="auto"/>
        <w:bottom w:val="none" w:sz="0" w:space="0" w:color="auto"/>
        <w:right w:val="none" w:sz="0" w:space="0" w:color="auto"/>
      </w:divBdr>
    </w:div>
    <w:div w:id="584267317">
      <w:bodyDiv w:val="1"/>
      <w:marLeft w:val="0"/>
      <w:marRight w:val="0"/>
      <w:marTop w:val="0"/>
      <w:marBottom w:val="0"/>
      <w:divBdr>
        <w:top w:val="none" w:sz="0" w:space="0" w:color="auto"/>
        <w:left w:val="none" w:sz="0" w:space="0" w:color="auto"/>
        <w:bottom w:val="none" w:sz="0" w:space="0" w:color="auto"/>
        <w:right w:val="none" w:sz="0" w:space="0" w:color="auto"/>
      </w:divBdr>
    </w:div>
    <w:div w:id="587424413">
      <w:bodyDiv w:val="1"/>
      <w:marLeft w:val="0"/>
      <w:marRight w:val="0"/>
      <w:marTop w:val="0"/>
      <w:marBottom w:val="0"/>
      <w:divBdr>
        <w:top w:val="none" w:sz="0" w:space="0" w:color="auto"/>
        <w:left w:val="none" w:sz="0" w:space="0" w:color="auto"/>
        <w:bottom w:val="none" w:sz="0" w:space="0" w:color="auto"/>
        <w:right w:val="none" w:sz="0" w:space="0" w:color="auto"/>
      </w:divBdr>
    </w:div>
    <w:div w:id="590086455">
      <w:bodyDiv w:val="1"/>
      <w:marLeft w:val="0"/>
      <w:marRight w:val="0"/>
      <w:marTop w:val="0"/>
      <w:marBottom w:val="0"/>
      <w:divBdr>
        <w:top w:val="none" w:sz="0" w:space="0" w:color="auto"/>
        <w:left w:val="none" w:sz="0" w:space="0" w:color="auto"/>
        <w:bottom w:val="none" w:sz="0" w:space="0" w:color="auto"/>
        <w:right w:val="none" w:sz="0" w:space="0" w:color="auto"/>
      </w:divBdr>
    </w:div>
    <w:div w:id="592666245">
      <w:bodyDiv w:val="1"/>
      <w:marLeft w:val="0"/>
      <w:marRight w:val="0"/>
      <w:marTop w:val="0"/>
      <w:marBottom w:val="0"/>
      <w:divBdr>
        <w:top w:val="none" w:sz="0" w:space="0" w:color="auto"/>
        <w:left w:val="none" w:sz="0" w:space="0" w:color="auto"/>
        <w:bottom w:val="none" w:sz="0" w:space="0" w:color="auto"/>
        <w:right w:val="none" w:sz="0" w:space="0" w:color="auto"/>
      </w:divBdr>
    </w:div>
    <w:div w:id="594092035">
      <w:bodyDiv w:val="1"/>
      <w:marLeft w:val="0"/>
      <w:marRight w:val="0"/>
      <w:marTop w:val="0"/>
      <w:marBottom w:val="0"/>
      <w:divBdr>
        <w:top w:val="none" w:sz="0" w:space="0" w:color="auto"/>
        <w:left w:val="none" w:sz="0" w:space="0" w:color="auto"/>
        <w:bottom w:val="none" w:sz="0" w:space="0" w:color="auto"/>
        <w:right w:val="none" w:sz="0" w:space="0" w:color="auto"/>
      </w:divBdr>
    </w:div>
    <w:div w:id="594827965">
      <w:bodyDiv w:val="1"/>
      <w:marLeft w:val="0"/>
      <w:marRight w:val="0"/>
      <w:marTop w:val="0"/>
      <w:marBottom w:val="0"/>
      <w:divBdr>
        <w:top w:val="none" w:sz="0" w:space="0" w:color="auto"/>
        <w:left w:val="none" w:sz="0" w:space="0" w:color="auto"/>
        <w:bottom w:val="none" w:sz="0" w:space="0" w:color="auto"/>
        <w:right w:val="none" w:sz="0" w:space="0" w:color="auto"/>
      </w:divBdr>
    </w:div>
    <w:div w:id="595869423">
      <w:bodyDiv w:val="1"/>
      <w:marLeft w:val="0"/>
      <w:marRight w:val="0"/>
      <w:marTop w:val="0"/>
      <w:marBottom w:val="0"/>
      <w:divBdr>
        <w:top w:val="none" w:sz="0" w:space="0" w:color="auto"/>
        <w:left w:val="none" w:sz="0" w:space="0" w:color="auto"/>
        <w:bottom w:val="none" w:sz="0" w:space="0" w:color="auto"/>
        <w:right w:val="none" w:sz="0" w:space="0" w:color="auto"/>
      </w:divBdr>
    </w:div>
    <w:div w:id="599217968">
      <w:bodyDiv w:val="1"/>
      <w:marLeft w:val="0"/>
      <w:marRight w:val="0"/>
      <w:marTop w:val="0"/>
      <w:marBottom w:val="0"/>
      <w:divBdr>
        <w:top w:val="none" w:sz="0" w:space="0" w:color="auto"/>
        <w:left w:val="none" w:sz="0" w:space="0" w:color="auto"/>
        <w:bottom w:val="none" w:sz="0" w:space="0" w:color="auto"/>
        <w:right w:val="none" w:sz="0" w:space="0" w:color="auto"/>
      </w:divBdr>
    </w:div>
    <w:div w:id="600840918">
      <w:bodyDiv w:val="1"/>
      <w:marLeft w:val="0"/>
      <w:marRight w:val="0"/>
      <w:marTop w:val="0"/>
      <w:marBottom w:val="0"/>
      <w:divBdr>
        <w:top w:val="none" w:sz="0" w:space="0" w:color="auto"/>
        <w:left w:val="none" w:sz="0" w:space="0" w:color="auto"/>
        <w:bottom w:val="none" w:sz="0" w:space="0" w:color="auto"/>
        <w:right w:val="none" w:sz="0" w:space="0" w:color="auto"/>
      </w:divBdr>
    </w:div>
    <w:div w:id="606274963">
      <w:bodyDiv w:val="1"/>
      <w:marLeft w:val="0"/>
      <w:marRight w:val="0"/>
      <w:marTop w:val="0"/>
      <w:marBottom w:val="0"/>
      <w:divBdr>
        <w:top w:val="none" w:sz="0" w:space="0" w:color="auto"/>
        <w:left w:val="none" w:sz="0" w:space="0" w:color="auto"/>
        <w:bottom w:val="none" w:sz="0" w:space="0" w:color="auto"/>
        <w:right w:val="none" w:sz="0" w:space="0" w:color="auto"/>
      </w:divBdr>
    </w:div>
    <w:div w:id="607277474">
      <w:bodyDiv w:val="1"/>
      <w:marLeft w:val="0"/>
      <w:marRight w:val="0"/>
      <w:marTop w:val="0"/>
      <w:marBottom w:val="0"/>
      <w:divBdr>
        <w:top w:val="none" w:sz="0" w:space="0" w:color="auto"/>
        <w:left w:val="none" w:sz="0" w:space="0" w:color="auto"/>
        <w:bottom w:val="none" w:sz="0" w:space="0" w:color="auto"/>
        <w:right w:val="none" w:sz="0" w:space="0" w:color="auto"/>
      </w:divBdr>
    </w:div>
    <w:div w:id="607540181">
      <w:bodyDiv w:val="1"/>
      <w:marLeft w:val="0"/>
      <w:marRight w:val="0"/>
      <w:marTop w:val="0"/>
      <w:marBottom w:val="0"/>
      <w:divBdr>
        <w:top w:val="none" w:sz="0" w:space="0" w:color="auto"/>
        <w:left w:val="none" w:sz="0" w:space="0" w:color="auto"/>
        <w:bottom w:val="none" w:sz="0" w:space="0" w:color="auto"/>
        <w:right w:val="none" w:sz="0" w:space="0" w:color="auto"/>
      </w:divBdr>
    </w:div>
    <w:div w:id="613100356">
      <w:bodyDiv w:val="1"/>
      <w:marLeft w:val="0"/>
      <w:marRight w:val="0"/>
      <w:marTop w:val="0"/>
      <w:marBottom w:val="0"/>
      <w:divBdr>
        <w:top w:val="none" w:sz="0" w:space="0" w:color="auto"/>
        <w:left w:val="none" w:sz="0" w:space="0" w:color="auto"/>
        <w:bottom w:val="none" w:sz="0" w:space="0" w:color="auto"/>
        <w:right w:val="none" w:sz="0" w:space="0" w:color="auto"/>
      </w:divBdr>
    </w:div>
    <w:div w:id="622419193">
      <w:bodyDiv w:val="1"/>
      <w:marLeft w:val="0"/>
      <w:marRight w:val="0"/>
      <w:marTop w:val="0"/>
      <w:marBottom w:val="0"/>
      <w:divBdr>
        <w:top w:val="none" w:sz="0" w:space="0" w:color="auto"/>
        <w:left w:val="none" w:sz="0" w:space="0" w:color="auto"/>
        <w:bottom w:val="none" w:sz="0" w:space="0" w:color="auto"/>
        <w:right w:val="none" w:sz="0" w:space="0" w:color="auto"/>
      </w:divBdr>
    </w:div>
    <w:div w:id="623313383">
      <w:bodyDiv w:val="1"/>
      <w:marLeft w:val="0"/>
      <w:marRight w:val="0"/>
      <w:marTop w:val="0"/>
      <w:marBottom w:val="0"/>
      <w:divBdr>
        <w:top w:val="none" w:sz="0" w:space="0" w:color="auto"/>
        <w:left w:val="none" w:sz="0" w:space="0" w:color="auto"/>
        <w:bottom w:val="none" w:sz="0" w:space="0" w:color="auto"/>
        <w:right w:val="none" w:sz="0" w:space="0" w:color="auto"/>
      </w:divBdr>
    </w:div>
    <w:div w:id="626546986">
      <w:bodyDiv w:val="1"/>
      <w:marLeft w:val="0"/>
      <w:marRight w:val="0"/>
      <w:marTop w:val="0"/>
      <w:marBottom w:val="0"/>
      <w:divBdr>
        <w:top w:val="none" w:sz="0" w:space="0" w:color="auto"/>
        <w:left w:val="none" w:sz="0" w:space="0" w:color="auto"/>
        <w:bottom w:val="none" w:sz="0" w:space="0" w:color="auto"/>
        <w:right w:val="none" w:sz="0" w:space="0" w:color="auto"/>
      </w:divBdr>
    </w:div>
    <w:div w:id="630941494">
      <w:bodyDiv w:val="1"/>
      <w:marLeft w:val="0"/>
      <w:marRight w:val="0"/>
      <w:marTop w:val="0"/>
      <w:marBottom w:val="0"/>
      <w:divBdr>
        <w:top w:val="none" w:sz="0" w:space="0" w:color="auto"/>
        <w:left w:val="none" w:sz="0" w:space="0" w:color="auto"/>
        <w:bottom w:val="none" w:sz="0" w:space="0" w:color="auto"/>
        <w:right w:val="none" w:sz="0" w:space="0" w:color="auto"/>
      </w:divBdr>
    </w:div>
    <w:div w:id="634914144">
      <w:bodyDiv w:val="1"/>
      <w:marLeft w:val="0"/>
      <w:marRight w:val="0"/>
      <w:marTop w:val="0"/>
      <w:marBottom w:val="0"/>
      <w:divBdr>
        <w:top w:val="none" w:sz="0" w:space="0" w:color="auto"/>
        <w:left w:val="none" w:sz="0" w:space="0" w:color="auto"/>
        <w:bottom w:val="none" w:sz="0" w:space="0" w:color="auto"/>
        <w:right w:val="none" w:sz="0" w:space="0" w:color="auto"/>
      </w:divBdr>
    </w:div>
    <w:div w:id="639724838">
      <w:bodyDiv w:val="1"/>
      <w:marLeft w:val="0"/>
      <w:marRight w:val="0"/>
      <w:marTop w:val="0"/>
      <w:marBottom w:val="0"/>
      <w:divBdr>
        <w:top w:val="none" w:sz="0" w:space="0" w:color="auto"/>
        <w:left w:val="none" w:sz="0" w:space="0" w:color="auto"/>
        <w:bottom w:val="none" w:sz="0" w:space="0" w:color="auto"/>
        <w:right w:val="none" w:sz="0" w:space="0" w:color="auto"/>
      </w:divBdr>
    </w:div>
    <w:div w:id="643629724">
      <w:bodyDiv w:val="1"/>
      <w:marLeft w:val="0"/>
      <w:marRight w:val="0"/>
      <w:marTop w:val="0"/>
      <w:marBottom w:val="0"/>
      <w:divBdr>
        <w:top w:val="none" w:sz="0" w:space="0" w:color="auto"/>
        <w:left w:val="none" w:sz="0" w:space="0" w:color="auto"/>
        <w:bottom w:val="none" w:sz="0" w:space="0" w:color="auto"/>
        <w:right w:val="none" w:sz="0" w:space="0" w:color="auto"/>
      </w:divBdr>
    </w:div>
    <w:div w:id="658195042">
      <w:bodyDiv w:val="1"/>
      <w:marLeft w:val="0"/>
      <w:marRight w:val="0"/>
      <w:marTop w:val="0"/>
      <w:marBottom w:val="0"/>
      <w:divBdr>
        <w:top w:val="none" w:sz="0" w:space="0" w:color="auto"/>
        <w:left w:val="none" w:sz="0" w:space="0" w:color="auto"/>
        <w:bottom w:val="none" w:sz="0" w:space="0" w:color="auto"/>
        <w:right w:val="none" w:sz="0" w:space="0" w:color="auto"/>
      </w:divBdr>
    </w:div>
    <w:div w:id="658272570">
      <w:bodyDiv w:val="1"/>
      <w:marLeft w:val="0"/>
      <w:marRight w:val="0"/>
      <w:marTop w:val="0"/>
      <w:marBottom w:val="0"/>
      <w:divBdr>
        <w:top w:val="none" w:sz="0" w:space="0" w:color="auto"/>
        <w:left w:val="none" w:sz="0" w:space="0" w:color="auto"/>
        <w:bottom w:val="none" w:sz="0" w:space="0" w:color="auto"/>
        <w:right w:val="none" w:sz="0" w:space="0" w:color="auto"/>
      </w:divBdr>
    </w:div>
    <w:div w:id="665405002">
      <w:bodyDiv w:val="1"/>
      <w:marLeft w:val="0"/>
      <w:marRight w:val="0"/>
      <w:marTop w:val="0"/>
      <w:marBottom w:val="0"/>
      <w:divBdr>
        <w:top w:val="none" w:sz="0" w:space="0" w:color="auto"/>
        <w:left w:val="none" w:sz="0" w:space="0" w:color="auto"/>
        <w:bottom w:val="none" w:sz="0" w:space="0" w:color="auto"/>
        <w:right w:val="none" w:sz="0" w:space="0" w:color="auto"/>
      </w:divBdr>
    </w:div>
    <w:div w:id="669453474">
      <w:bodyDiv w:val="1"/>
      <w:marLeft w:val="0"/>
      <w:marRight w:val="0"/>
      <w:marTop w:val="0"/>
      <w:marBottom w:val="0"/>
      <w:divBdr>
        <w:top w:val="none" w:sz="0" w:space="0" w:color="auto"/>
        <w:left w:val="none" w:sz="0" w:space="0" w:color="auto"/>
        <w:bottom w:val="none" w:sz="0" w:space="0" w:color="auto"/>
        <w:right w:val="none" w:sz="0" w:space="0" w:color="auto"/>
      </w:divBdr>
    </w:div>
    <w:div w:id="672801337">
      <w:bodyDiv w:val="1"/>
      <w:marLeft w:val="0"/>
      <w:marRight w:val="0"/>
      <w:marTop w:val="0"/>
      <w:marBottom w:val="0"/>
      <w:divBdr>
        <w:top w:val="none" w:sz="0" w:space="0" w:color="auto"/>
        <w:left w:val="none" w:sz="0" w:space="0" w:color="auto"/>
        <w:bottom w:val="none" w:sz="0" w:space="0" w:color="auto"/>
        <w:right w:val="none" w:sz="0" w:space="0" w:color="auto"/>
      </w:divBdr>
    </w:div>
    <w:div w:id="673921130">
      <w:bodyDiv w:val="1"/>
      <w:marLeft w:val="0"/>
      <w:marRight w:val="0"/>
      <w:marTop w:val="0"/>
      <w:marBottom w:val="0"/>
      <w:divBdr>
        <w:top w:val="none" w:sz="0" w:space="0" w:color="auto"/>
        <w:left w:val="none" w:sz="0" w:space="0" w:color="auto"/>
        <w:bottom w:val="none" w:sz="0" w:space="0" w:color="auto"/>
        <w:right w:val="none" w:sz="0" w:space="0" w:color="auto"/>
      </w:divBdr>
    </w:div>
    <w:div w:id="679741012">
      <w:bodyDiv w:val="1"/>
      <w:marLeft w:val="0"/>
      <w:marRight w:val="0"/>
      <w:marTop w:val="0"/>
      <w:marBottom w:val="0"/>
      <w:divBdr>
        <w:top w:val="none" w:sz="0" w:space="0" w:color="auto"/>
        <w:left w:val="none" w:sz="0" w:space="0" w:color="auto"/>
        <w:bottom w:val="none" w:sz="0" w:space="0" w:color="auto"/>
        <w:right w:val="none" w:sz="0" w:space="0" w:color="auto"/>
      </w:divBdr>
    </w:div>
    <w:div w:id="688609080">
      <w:bodyDiv w:val="1"/>
      <w:marLeft w:val="0"/>
      <w:marRight w:val="0"/>
      <w:marTop w:val="0"/>
      <w:marBottom w:val="0"/>
      <w:divBdr>
        <w:top w:val="none" w:sz="0" w:space="0" w:color="auto"/>
        <w:left w:val="none" w:sz="0" w:space="0" w:color="auto"/>
        <w:bottom w:val="none" w:sz="0" w:space="0" w:color="auto"/>
        <w:right w:val="none" w:sz="0" w:space="0" w:color="auto"/>
      </w:divBdr>
    </w:div>
    <w:div w:id="691220908">
      <w:bodyDiv w:val="1"/>
      <w:marLeft w:val="0"/>
      <w:marRight w:val="0"/>
      <w:marTop w:val="0"/>
      <w:marBottom w:val="0"/>
      <w:divBdr>
        <w:top w:val="none" w:sz="0" w:space="0" w:color="auto"/>
        <w:left w:val="none" w:sz="0" w:space="0" w:color="auto"/>
        <w:bottom w:val="none" w:sz="0" w:space="0" w:color="auto"/>
        <w:right w:val="none" w:sz="0" w:space="0" w:color="auto"/>
      </w:divBdr>
    </w:div>
    <w:div w:id="691685033">
      <w:bodyDiv w:val="1"/>
      <w:marLeft w:val="0"/>
      <w:marRight w:val="0"/>
      <w:marTop w:val="0"/>
      <w:marBottom w:val="0"/>
      <w:divBdr>
        <w:top w:val="none" w:sz="0" w:space="0" w:color="auto"/>
        <w:left w:val="none" w:sz="0" w:space="0" w:color="auto"/>
        <w:bottom w:val="none" w:sz="0" w:space="0" w:color="auto"/>
        <w:right w:val="none" w:sz="0" w:space="0" w:color="auto"/>
      </w:divBdr>
    </w:div>
    <w:div w:id="692266127">
      <w:bodyDiv w:val="1"/>
      <w:marLeft w:val="0"/>
      <w:marRight w:val="0"/>
      <w:marTop w:val="0"/>
      <w:marBottom w:val="0"/>
      <w:divBdr>
        <w:top w:val="none" w:sz="0" w:space="0" w:color="auto"/>
        <w:left w:val="none" w:sz="0" w:space="0" w:color="auto"/>
        <w:bottom w:val="none" w:sz="0" w:space="0" w:color="auto"/>
        <w:right w:val="none" w:sz="0" w:space="0" w:color="auto"/>
      </w:divBdr>
    </w:div>
    <w:div w:id="694040377">
      <w:bodyDiv w:val="1"/>
      <w:marLeft w:val="0"/>
      <w:marRight w:val="0"/>
      <w:marTop w:val="0"/>
      <w:marBottom w:val="0"/>
      <w:divBdr>
        <w:top w:val="none" w:sz="0" w:space="0" w:color="auto"/>
        <w:left w:val="none" w:sz="0" w:space="0" w:color="auto"/>
        <w:bottom w:val="none" w:sz="0" w:space="0" w:color="auto"/>
        <w:right w:val="none" w:sz="0" w:space="0" w:color="auto"/>
      </w:divBdr>
    </w:div>
    <w:div w:id="698700233">
      <w:bodyDiv w:val="1"/>
      <w:marLeft w:val="0"/>
      <w:marRight w:val="0"/>
      <w:marTop w:val="0"/>
      <w:marBottom w:val="0"/>
      <w:divBdr>
        <w:top w:val="none" w:sz="0" w:space="0" w:color="auto"/>
        <w:left w:val="none" w:sz="0" w:space="0" w:color="auto"/>
        <w:bottom w:val="none" w:sz="0" w:space="0" w:color="auto"/>
        <w:right w:val="none" w:sz="0" w:space="0" w:color="auto"/>
      </w:divBdr>
    </w:div>
    <w:div w:id="705956348">
      <w:bodyDiv w:val="1"/>
      <w:marLeft w:val="0"/>
      <w:marRight w:val="0"/>
      <w:marTop w:val="0"/>
      <w:marBottom w:val="0"/>
      <w:divBdr>
        <w:top w:val="none" w:sz="0" w:space="0" w:color="auto"/>
        <w:left w:val="none" w:sz="0" w:space="0" w:color="auto"/>
        <w:bottom w:val="none" w:sz="0" w:space="0" w:color="auto"/>
        <w:right w:val="none" w:sz="0" w:space="0" w:color="auto"/>
      </w:divBdr>
    </w:div>
    <w:div w:id="707417699">
      <w:bodyDiv w:val="1"/>
      <w:marLeft w:val="0"/>
      <w:marRight w:val="0"/>
      <w:marTop w:val="0"/>
      <w:marBottom w:val="0"/>
      <w:divBdr>
        <w:top w:val="none" w:sz="0" w:space="0" w:color="auto"/>
        <w:left w:val="none" w:sz="0" w:space="0" w:color="auto"/>
        <w:bottom w:val="none" w:sz="0" w:space="0" w:color="auto"/>
        <w:right w:val="none" w:sz="0" w:space="0" w:color="auto"/>
      </w:divBdr>
    </w:div>
    <w:div w:id="710223827">
      <w:bodyDiv w:val="1"/>
      <w:marLeft w:val="0"/>
      <w:marRight w:val="0"/>
      <w:marTop w:val="0"/>
      <w:marBottom w:val="0"/>
      <w:divBdr>
        <w:top w:val="none" w:sz="0" w:space="0" w:color="auto"/>
        <w:left w:val="none" w:sz="0" w:space="0" w:color="auto"/>
        <w:bottom w:val="none" w:sz="0" w:space="0" w:color="auto"/>
        <w:right w:val="none" w:sz="0" w:space="0" w:color="auto"/>
      </w:divBdr>
    </w:div>
    <w:div w:id="712074716">
      <w:bodyDiv w:val="1"/>
      <w:marLeft w:val="0"/>
      <w:marRight w:val="0"/>
      <w:marTop w:val="0"/>
      <w:marBottom w:val="0"/>
      <w:divBdr>
        <w:top w:val="none" w:sz="0" w:space="0" w:color="auto"/>
        <w:left w:val="none" w:sz="0" w:space="0" w:color="auto"/>
        <w:bottom w:val="none" w:sz="0" w:space="0" w:color="auto"/>
        <w:right w:val="none" w:sz="0" w:space="0" w:color="auto"/>
      </w:divBdr>
    </w:div>
    <w:div w:id="716127011">
      <w:bodyDiv w:val="1"/>
      <w:marLeft w:val="0"/>
      <w:marRight w:val="0"/>
      <w:marTop w:val="0"/>
      <w:marBottom w:val="0"/>
      <w:divBdr>
        <w:top w:val="none" w:sz="0" w:space="0" w:color="auto"/>
        <w:left w:val="none" w:sz="0" w:space="0" w:color="auto"/>
        <w:bottom w:val="none" w:sz="0" w:space="0" w:color="auto"/>
        <w:right w:val="none" w:sz="0" w:space="0" w:color="auto"/>
      </w:divBdr>
    </w:div>
    <w:div w:id="716316174">
      <w:bodyDiv w:val="1"/>
      <w:marLeft w:val="0"/>
      <w:marRight w:val="0"/>
      <w:marTop w:val="0"/>
      <w:marBottom w:val="0"/>
      <w:divBdr>
        <w:top w:val="none" w:sz="0" w:space="0" w:color="auto"/>
        <w:left w:val="none" w:sz="0" w:space="0" w:color="auto"/>
        <w:bottom w:val="none" w:sz="0" w:space="0" w:color="auto"/>
        <w:right w:val="none" w:sz="0" w:space="0" w:color="auto"/>
      </w:divBdr>
    </w:div>
    <w:div w:id="717120509">
      <w:bodyDiv w:val="1"/>
      <w:marLeft w:val="0"/>
      <w:marRight w:val="0"/>
      <w:marTop w:val="0"/>
      <w:marBottom w:val="0"/>
      <w:divBdr>
        <w:top w:val="none" w:sz="0" w:space="0" w:color="auto"/>
        <w:left w:val="none" w:sz="0" w:space="0" w:color="auto"/>
        <w:bottom w:val="none" w:sz="0" w:space="0" w:color="auto"/>
        <w:right w:val="none" w:sz="0" w:space="0" w:color="auto"/>
      </w:divBdr>
    </w:div>
    <w:div w:id="720708463">
      <w:bodyDiv w:val="1"/>
      <w:marLeft w:val="0"/>
      <w:marRight w:val="0"/>
      <w:marTop w:val="0"/>
      <w:marBottom w:val="0"/>
      <w:divBdr>
        <w:top w:val="none" w:sz="0" w:space="0" w:color="auto"/>
        <w:left w:val="none" w:sz="0" w:space="0" w:color="auto"/>
        <w:bottom w:val="none" w:sz="0" w:space="0" w:color="auto"/>
        <w:right w:val="none" w:sz="0" w:space="0" w:color="auto"/>
      </w:divBdr>
    </w:div>
    <w:div w:id="721710215">
      <w:bodyDiv w:val="1"/>
      <w:marLeft w:val="0"/>
      <w:marRight w:val="0"/>
      <w:marTop w:val="0"/>
      <w:marBottom w:val="0"/>
      <w:divBdr>
        <w:top w:val="none" w:sz="0" w:space="0" w:color="auto"/>
        <w:left w:val="none" w:sz="0" w:space="0" w:color="auto"/>
        <w:bottom w:val="none" w:sz="0" w:space="0" w:color="auto"/>
        <w:right w:val="none" w:sz="0" w:space="0" w:color="auto"/>
      </w:divBdr>
    </w:div>
    <w:div w:id="722604734">
      <w:bodyDiv w:val="1"/>
      <w:marLeft w:val="0"/>
      <w:marRight w:val="0"/>
      <w:marTop w:val="0"/>
      <w:marBottom w:val="0"/>
      <w:divBdr>
        <w:top w:val="none" w:sz="0" w:space="0" w:color="auto"/>
        <w:left w:val="none" w:sz="0" w:space="0" w:color="auto"/>
        <w:bottom w:val="none" w:sz="0" w:space="0" w:color="auto"/>
        <w:right w:val="none" w:sz="0" w:space="0" w:color="auto"/>
      </w:divBdr>
    </w:div>
    <w:div w:id="734352509">
      <w:bodyDiv w:val="1"/>
      <w:marLeft w:val="0"/>
      <w:marRight w:val="0"/>
      <w:marTop w:val="0"/>
      <w:marBottom w:val="0"/>
      <w:divBdr>
        <w:top w:val="none" w:sz="0" w:space="0" w:color="auto"/>
        <w:left w:val="none" w:sz="0" w:space="0" w:color="auto"/>
        <w:bottom w:val="none" w:sz="0" w:space="0" w:color="auto"/>
        <w:right w:val="none" w:sz="0" w:space="0" w:color="auto"/>
      </w:divBdr>
    </w:div>
    <w:div w:id="736174275">
      <w:bodyDiv w:val="1"/>
      <w:marLeft w:val="0"/>
      <w:marRight w:val="0"/>
      <w:marTop w:val="0"/>
      <w:marBottom w:val="0"/>
      <w:divBdr>
        <w:top w:val="none" w:sz="0" w:space="0" w:color="auto"/>
        <w:left w:val="none" w:sz="0" w:space="0" w:color="auto"/>
        <w:bottom w:val="none" w:sz="0" w:space="0" w:color="auto"/>
        <w:right w:val="none" w:sz="0" w:space="0" w:color="auto"/>
      </w:divBdr>
    </w:div>
    <w:div w:id="736365593">
      <w:bodyDiv w:val="1"/>
      <w:marLeft w:val="0"/>
      <w:marRight w:val="0"/>
      <w:marTop w:val="0"/>
      <w:marBottom w:val="0"/>
      <w:divBdr>
        <w:top w:val="none" w:sz="0" w:space="0" w:color="auto"/>
        <w:left w:val="none" w:sz="0" w:space="0" w:color="auto"/>
        <w:bottom w:val="none" w:sz="0" w:space="0" w:color="auto"/>
        <w:right w:val="none" w:sz="0" w:space="0" w:color="auto"/>
      </w:divBdr>
    </w:div>
    <w:div w:id="744957592">
      <w:bodyDiv w:val="1"/>
      <w:marLeft w:val="0"/>
      <w:marRight w:val="0"/>
      <w:marTop w:val="0"/>
      <w:marBottom w:val="0"/>
      <w:divBdr>
        <w:top w:val="none" w:sz="0" w:space="0" w:color="auto"/>
        <w:left w:val="none" w:sz="0" w:space="0" w:color="auto"/>
        <w:bottom w:val="none" w:sz="0" w:space="0" w:color="auto"/>
        <w:right w:val="none" w:sz="0" w:space="0" w:color="auto"/>
      </w:divBdr>
    </w:div>
    <w:div w:id="746146625">
      <w:bodyDiv w:val="1"/>
      <w:marLeft w:val="0"/>
      <w:marRight w:val="0"/>
      <w:marTop w:val="0"/>
      <w:marBottom w:val="0"/>
      <w:divBdr>
        <w:top w:val="none" w:sz="0" w:space="0" w:color="auto"/>
        <w:left w:val="none" w:sz="0" w:space="0" w:color="auto"/>
        <w:bottom w:val="none" w:sz="0" w:space="0" w:color="auto"/>
        <w:right w:val="none" w:sz="0" w:space="0" w:color="auto"/>
      </w:divBdr>
    </w:div>
    <w:div w:id="747190375">
      <w:bodyDiv w:val="1"/>
      <w:marLeft w:val="0"/>
      <w:marRight w:val="0"/>
      <w:marTop w:val="0"/>
      <w:marBottom w:val="0"/>
      <w:divBdr>
        <w:top w:val="none" w:sz="0" w:space="0" w:color="auto"/>
        <w:left w:val="none" w:sz="0" w:space="0" w:color="auto"/>
        <w:bottom w:val="none" w:sz="0" w:space="0" w:color="auto"/>
        <w:right w:val="none" w:sz="0" w:space="0" w:color="auto"/>
      </w:divBdr>
    </w:div>
    <w:div w:id="748817924">
      <w:bodyDiv w:val="1"/>
      <w:marLeft w:val="0"/>
      <w:marRight w:val="0"/>
      <w:marTop w:val="0"/>
      <w:marBottom w:val="0"/>
      <w:divBdr>
        <w:top w:val="none" w:sz="0" w:space="0" w:color="auto"/>
        <w:left w:val="none" w:sz="0" w:space="0" w:color="auto"/>
        <w:bottom w:val="none" w:sz="0" w:space="0" w:color="auto"/>
        <w:right w:val="none" w:sz="0" w:space="0" w:color="auto"/>
      </w:divBdr>
    </w:div>
    <w:div w:id="751196718">
      <w:bodyDiv w:val="1"/>
      <w:marLeft w:val="0"/>
      <w:marRight w:val="0"/>
      <w:marTop w:val="0"/>
      <w:marBottom w:val="0"/>
      <w:divBdr>
        <w:top w:val="none" w:sz="0" w:space="0" w:color="auto"/>
        <w:left w:val="none" w:sz="0" w:space="0" w:color="auto"/>
        <w:bottom w:val="none" w:sz="0" w:space="0" w:color="auto"/>
        <w:right w:val="none" w:sz="0" w:space="0" w:color="auto"/>
      </w:divBdr>
    </w:div>
    <w:div w:id="756708211">
      <w:bodyDiv w:val="1"/>
      <w:marLeft w:val="0"/>
      <w:marRight w:val="0"/>
      <w:marTop w:val="0"/>
      <w:marBottom w:val="0"/>
      <w:divBdr>
        <w:top w:val="none" w:sz="0" w:space="0" w:color="auto"/>
        <w:left w:val="none" w:sz="0" w:space="0" w:color="auto"/>
        <w:bottom w:val="none" w:sz="0" w:space="0" w:color="auto"/>
        <w:right w:val="none" w:sz="0" w:space="0" w:color="auto"/>
      </w:divBdr>
    </w:div>
    <w:div w:id="756828989">
      <w:bodyDiv w:val="1"/>
      <w:marLeft w:val="0"/>
      <w:marRight w:val="0"/>
      <w:marTop w:val="0"/>
      <w:marBottom w:val="0"/>
      <w:divBdr>
        <w:top w:val="none" w:sz="0" w:space="0" w:color="auto"/>
        <w:left w:val="none" w:sz="0" w:space="0" w:color="auto"/>
        <w:bottom w:val="none" w:sz="0" w:space="0" w:color="auto"/>
        <w:right w:val="none" w:sz="0" w:space="0" w:color="auto"/>
      </w:divBdr>
    </w:div>
    <w:div w:id="759180568">
      <w:bodyDiv w:val="1"/>
      <w:marLeft w:val="0"/>
      <w:marRight w:val="0"/>
      <w:marTop w:val="0"/>
      <w:marBottom w:val="0"/>
      <w:divBdr>
        <w:top w:val="none" w:sz="0" w:space="0" w:color="auto"/>
        <w:left w:val="none" w:sz="0" w:space="0" w:color="auto"/>
        <w:bottom w:val="none" w:sz="0" w:space="0" w:color="auto"/>
        <w:right w:val="none" w:sz="0" w:space="0" w:color="auto"/>
      </w:divBdr>
    </w:div>
    <w:div w:id="760031788">
      <w:bodyDiv w:val="1"/>
      <w:marLeft w:val="0"/>
      <w:marRight w:val="0"/>
      <w:marTop w:val="0"/>
      <w:marBottom w:val="0"/>
      <w:divBdr>
        <w:top w:val="none" w:sz="0" w:space="0" w:color="auto"/>
        <w:left w:val="none" w:sz="0" w:space="0" w:color="auto"/>
        <w:bottom w:val="none" w:sz="0" w:space="0" w:color="auto"/>
        <w:right w:val="none" w:sz="0" w:space="0" w:color="auto"/>
      </w:divBdr>
    </w:div>
    <w:div w:id="766267029">
      <w:bodyDiv w:val="1"/>
      <w:marLeft w:val="0"/>
      <w:marRight w:val="0"/>
      <w:marTop w:val="0"/>
      <w:marBottom w:val="0"/>
      <w:divBdr>
        <w:top w:val="none" w:sz="0" w:space="0" w:color="auto"/>
        <w:left w:val="none" w:sz="0" w:space="0" w:color="auto"/>
        <w:bottom w:val="none" w:sz="0" w:space="0" w:color="auto"/>
        <w:right w:val="none" w:sz="0" w:space="0" w:color="auto"/>
      </w:divBdr>
    </w:div>
    <w:div w:id="771121342">
      <w:bodyDiv w:val="1"/>
      <w:marLeft w:val="0"/>
      <w:marRight w:val="0"/>
      <w:marTop w:val="0"/>
      <w:marBottom w:val="0"/>
      <w:divBdr>
        <w:top w:val="none" w:sz="0" w:space="0" w:color="auto"/>
        <w:left w:val="none" w:sz="0" w:space="0" w:color="auto"/>
        <w:bottom w:val="none" w:sz="0" w:space="0" w:color="auto"/>
        <w:right w:val="none" w:sz="0" w:space="0" w:color="auto"/>
      </w:divBdr>
    </w:div>
    <w:div w:id="772164909">
      <w:bodyDiv w:val="1"/>
      <w:marLeft w:val="0"/>
      <w:marRight w:val="0"/>
      <w:marTop w:val="0"/>
      <w:marBottom w:val="0"/>
      <w:divBdr>
        <w:top w:val="none" w:sz="0" w:space="0" w:color="auto"/>
        <w:left w:val="none" w:sz="0" w:space="0" w:color="auto"/>
        <w:bottom w:val="none" w:sz="0" w:space="0" w:color="auto"/>
        <w:right w:val="none" w:sz="0" w:space="0" w:color="auto"/>
      </w:divBdr>
    </w:div>
    <w:div w:id="772242559">
      <w:bodyDiv w:val="1"/>
      <w:marLeft w:val="0"/>
      <w:marRight w:val="0"/>
      <w:marTop w:val="0"/>
      <w:marBottom w:val="0"/>
      <w:divBdr>
        <w:top w:val="none" w:sz="0" w:space="0" w:color="auto"/>
        <w:left w:val="none" w:sz="0" w:space="0" w:color="auto"/>
        <w:bottom w:val="none" w:sz="0" w:space="0" w:color="auto"/>
        <w:right w:val="none" w:sz="0" w:space="0" w:color="auto"/>
      </w:divBdr>
    </w:div>
    <w:div w:id="781143840">
      <w:bodyDiv w:val="1"/>
      <w:marLeft w:val="0"/>
      <w:marRight w:val="0"/>
      <w:marTop w:val="0"/>
      <w:marBottom w:val="0"/>
      <w:divBdr>
        <w:top w:val="none" w:sz="0" w:space="0" w:color="auto"/>
        <w:left w:val="none" w:sz="0" w:space="0" w:color="auto"/>
        <w:bottom w:val="none" w:sz="0" w:space="0" w:color="auto"/>
        <w:right w:val="none" w:sz="0" w:space="0" w:color="auto"/>
      </w:divBdr>
    </w:div>
    <w:div w:id="781610535">
      <w:bodyDiv w:val="1"/>
      <w:marLeft w:val="0"/>
      <w:marRight w:val="0"/>
      <w:marTop w:val="0"/>
      <w:marBottom w:val="0"/>
      <w:divBdr>
        <w:top w:val="none" w:sz="0" w:space="0" w:color="auto"/>
        <w:left w:val="none" w:sz="0" w:space="0" w:color="auto"/>
        <w:bottom w:val="none" w:sz="0" w:space="0" w:color="auto"/>
        <w:right w:val="none" w:sz="0" w:space="0" w:color="auto"/>
      </w:divBdr>
    </w:div>
    <w:div w:id="782042503">
      <w:bodyDiv w:val="1"/>
      <w:marLeft w:val="0"/>
      <w:marRight w:val="0"/>
      <w:marTop w:val="0"/>
      <w:marBottom w:val="0"/>
      <w:divBdr>
        <w:top w:val="none" w:sz="0" w:space="0" w:color="auto"/>
        <w:left w:val="none" w:sz="0" w:space="0" w:color="auto"/>
        <w:bottom w:val="none" w:sz="0" w:space="0" w:color="auto"/>
        <w:right w:val="none" w:sz="0" w:space="0" w:color="auto"/>
      </w:divBdr>
    </w:div>
    <w:div w:id="787235112">
      <w:bodyDiv w:val="1"/>
      <w:marLeft w:val="0"/>
      <w:marRight w:val="0"/>
      <w:marTop w:val="0"/>
      <w:marBottom w:val="0"/>
      <w:divBdr>
        <w:top w:val="none" w:sz="0" w:space="0" w:color="auto"/>
        <w:left w:val="none" w:sz="0" w:space="0" w:color="auto"/>
        <w:bottom w:val="none" w:sz="0" w:space="0" w:color="auto"/>
        <w:right w:val="none" w:sz="0" w:space="0" w:color="auto"/>
      </w:divBdr>
    </w:div>
    <w:div w:id="788474495">
      <w:bodyDiv w:val="1"/>
      <w:marLeft w:val="0"/>
      <w:marRight w:val="0"/>
      <w:marTop w:val="0"/>
      <w:marBottom w:val="0"/>
      <w:divBdr>
        <w:top w:val="none" w:sz="0" w:space="0" w:color="auto"/>
        <w:left w:val="none" w:sz="0" w:space="0" w:color="auto"/>
        <w:bottom w:val="none" w:sz="0" w:space="0" w:color="auto"/>
        <w:right w:val="none" w:sz="0" w:space="0" w:color="auto"/>
      </w:divBdr>
    </w:div>
    <w:div w:id="792677019">
      <w:bodyDiv w:val="1"/>
      <w:marLeft w:val="0"/>
      <w:marRight w:val="0"/>
      <w:marTop w:val="0"/>
      <w:marBottom w:val="0"/>
      <w:divBdr>
        <w:top w:val="none" w:sz="0" w:space="0" w:color="auto"/>
        <w:left w:val="none" w:sz="0" w:space="0" w:color="auto"/>
        <w:bottom w:val="none" w:sz="0" w:space="0" w:color="auto"/>
        <w:right w:val="none" w:sz="0" w:space="0" w:color="auto"/>
      </w:divBdr>
    </w:div>
    <w:div w:id="796752372">
      <w:bodyDiv w:val="1"/>
      <w:marLeft w:val="0"/>
      <w:marRight w:val="0"/>
      <w:marTop w:val="0"/>
      <w:marBottom w:val="0"/>
      <w:divBdr>
        <w:top w:val="none" w:sz="0" w:space="0" w:color="auto"/>
        <w:left w:val="none" w:sz="0" w:space="0" w:color="auto"/>
        <w:bottom w:val="none" w:sz="0" w:space="0" w:color="auto"/>
        <w:right w:val="none" w:sz="0" w:space="0" w:color="auto"/>
      </w:divBdr>
    </w:div>
    <w:div w:id="798299260">
      <w:bodyDiv w:val="1"/>
      <w:marLeft w:val="0"/>
      <w:marRight w:val="0"/>
      <w:marTop w:val="0"/>
      <w:marBottom w:val="0"/>
      <w:divBdr>
        <w:top w:val="none" w:sz="0" w:space="0" w:color="auto"/>
        <w:left w:val="none" w:sz="0" w:space="0" w:color="auto"/>
        <w:bottom w:val="none" w:sz="0" w:space="0" w:color="auto"/>
        <w:right w:val="none" w:sz="0" w:space="0" w:color="auto"/>
      </w:divBdr>
    </w:div>
    <w:div w:id="811169746">
      <w:bodyDiv w:val="1"/>
      <w:marLeft w:val="0"/>
      <w:marRight w:val="0"/>
      <w:marTop w:val="0"/>
      <w:marBottom w:val="0"/>
      <w:divBdr>
        <w:top w:val="none" w:sz="0" w:space="0" w:color="auto"/>
        <w:left w:val="none" w:sz="0" w:space="0" w:color="auto"/>
        <w:bottom w:val="none" w:sz="0" w:space="0" w:color="auto"/>
        <w:right w:val="none" w:sz="0" w:space="0" w:color="auto"/>
      </w:divBdr>
    </w:div>
    <w:div w:id="816337320">
      <w:bodyDiv w:val="1"/>
      <w:marLeft w:val="0"/>
      <w:marRight w:val="0"/>
      <w:marTop w:val="0"/>
      <w:marBottom w:val="0"/>
      <w:divBdr>
        <w:top w:val="none" w:sz="0" w:space="0" w:color="auto"/>
        <w:left w:val="none" w:sz="0" w:space="0" w:color="auto"/>
        <w:bottom w:val="none" w:sz="0" w:space="0" w:color="auto"/>
        <w:right w:val="none" w:sz="0" w:space="0" w:color="auto"/>
      </w:divBdr>
    </w:div>
    <w:div w:id="823667754">
      <w:bodyDiv w:val="1"/>
      <w:marLeft w:val="0"/>
      <w:marRight w:val="0"/>
      <w:marTop w:val="0"/>
      <w:marBottom w:val="0"/>
      <w:divBdr>
        <w:top w:val="none" w:sz="0" w:space="0" w:color="auto"/>
        <w:left w:val="none" w:sz="0" w:space="0" w:color="auto"/>
        <w:bottom w:val="none" w:sz="0" w:space="0" w:color="auto"/>
        <w:right w:val="none" w:sz="0" w:space="0" w:color="auto"/>
      </w:divBdr>
    </w:div>
    <w:div w:id="826022434">
      <w:bodyDiv w:val="1"/>
      <w:marLeft w:val="0"/>
      <w:marRight w:val="0"/>
      <w:marTop w:val="0"/>
      <w:marBottom w:val="0"/>
      <w:divBdr>
        <w:top w:val="none" w:sz="0" w:space="0" w:color="auto"/>
        <w:left w:val="none" w:sz="0" w:space="0" w:color="auto"/>
        <w:bottom w:val="none" w:sz="0" w:space="0" w:color="auto"/>
        <w:right w:val="none" w:sz="0" w:space="0" w:color="auto"/>
      </w:divBdr>
    </w:div>
    <w:div w:id="827937677">
      <w:bodyDiv w:val="1"/>
      <w:marLeft w:val="0"/>
      <w:marRight w:val="0"/>
      <w:marTop w:val="0"/>
      <w:marBottom w:val="0"/>
      <w:divBdr>
        <w:top w:val="none" w:sz="0" w:space="0" w:color="auto"/>
        <w:left w:val="none" w:sz="0" w:space="0" w:color="auto"/>
        <w:bottom w:val="none" w:sz="0" w:space="0" w:color="auto"/>
        <w:right w:val="none" w:sz="0" w:space="0" w:color="auto"/>
      </w:divBdr>
    </w:div>
    <w:div w:id="833451487">
      <w:bodyDiv w:val="1"/>
      <w:marLeft w:val="0"/>
      <w:marRight w:val="0"/>
      <w:marTop w:val="0"/>
      <w:marBottom w:val="0"/>
      <w:divBdr>
        <w:top w:val="none" w:sz="0" w:space="0" w:color="auto"/>
        <w:left w:val="none" w:sz="0" w:space="0" w:color="auto"/>
        <w:bottom w:val="none" w:sz="0" w:space="0" w:color="auto"/>
        <w:right w:val="none" w:sz="0" w:space="0" w:color="auto"/>
      </w:divBdr>
    </w:div>
    <w:div w:id="835268405">
      <w:bodyDiv w:val="1"/>
      <w:marLeft w:val="0"/>
      <w:marRight w:val="0"/>
      <w:marTop w:val="0"/>
      <w:marBottom w:val="0"/>
      <w:divBdr>
        <w:top w:val="none" w:sz="0" w:space="0" w:color="auto"/>
        <w:left w:val="none" w:sz="0" w:space="0" w:color="auto"/>
        <w:bottom w:val="none" w:sz="0" w:space="0" w:color="auto"/>
        <w:right w:val="none" w:sz="0" w:space="0" w:color="auto"/>
      </w:divBdr>
    </w:div>
    <w:div w:id="835341410">
      <w:bodyDiv w:val="1"/>
      <w:marLeft w:val="0"/>
      <w:marRight w:val="0"/>
      <w:marTop w:val="0"/>
      <w:marBottom w:val="0"/>
      <w:divBdr>
        <w:top w:val="none" w:sz="0" w:space="0" w:color="auto"/>
        <w:left w:val="none" w:sz="0" w:space="0" w:color="auto"/>
        <w:bottom w:val="none" w:sz="0" w:space="0" w:color="auto"/>
        <w:right w:val="none" w:sz="0" w:space="0" w:color="auto"/>
      </w:divBdr>
    </w:div>
    <w:div w:id="837959110">
      <w:bodyDiv w:val="1"/>
      <w:marLeft w:val="0"/>
      <w:marRight w:val="0"/>
      <w:marTop w:val="0"/>
      <w:marBottom w:val="0"/>
      <w:divBdr>
        <w:top w:val="none" w:sz="0" w:space="0" w:color="auto"/>
        <w:left w:val="none" w:sz="0" w:space="0" w:color="auto"/>
        <w:bottom w:val="none" w:sz="0" w:space="0" w:color="auto"/>
        <w:right w:val="none" w:sz="0" w:space="0" w:color="auto"/>
      </w:divBdr>
    </w:div>
    <w:div w:id="841162009">
      <w:bodyDiv w:val="1"/>
      <w:marLeft w:val="0"/>
      <w:marRight w:val="0"/>
      <w:marTop w:val="0"/>
      <w:marBottom w:val="0"/>
      <w:divBdr>
        <w:top w:val="none" w:sz="0" w:space="0" w:color="auto"/>
        <w:left w:val="none" w:sz="0" w:space="0" w:color="auto"/>
        <w:bottom w:val="none" w:sz="0" w:space="0" w:color="auto"/>
        <w:right w:val="none" w:sz="0" w:space="0" w:color="auto"/>
      </w:divBdr>
    </w:div>
    <w:div w:id="844636338">
      <w:bodyDiv w:val="1"/>
      <w:marLeft w:val="0"/>
      <w:marRight w:val="0"/>
      <w:marTop w:val="0"/>
      <w:marBottom w:val="0"/>
      <w:divBdr>
        <w:top w:val="none" w:sz="0" w:space="0" w:color="auto"/>
        <w:left w:val="none" w:sz="0" w:space="0" w:color="auto"/>
        <w:bottom w:val="none" w:sz="0" w:space="0" w:color="auto"/>
        <w:right w:val="none" w:sz="0" w:space="0" w:color="auto"/>
      </w:divBdr>
    </w:div>
    <w:div w:id="845365037">
      <w:bodyDiv w:val="1"/>
      <w:marLeft w:val="0"/>
      <w:marRight w:val="0"/>
      <w:marTop w:val="0"/>
      <w:marBottom w:val="0"/>
      <w:divBdr>
        <w:top w:val="none" w:sz="0" w:space="0" w:color="auto"/>
        <w:left w:val="none" w:sz="0" w:space="0" w:color="auto"/>
        <w:bottom w:val="none" w:sz="0" w:space="0" w:color="auto"/>
        <w:right w:val="none" w:sz="0" w:space="0" w:color="auto"/>
      </w:divBdr>
    </w:div>
    <w:div w:id="846941066">
      <w:bodyDiv w:val="1"/>
      <w:marLeft w:val="0"/>
      <w:marRight w:val="0"/>
      <w:marTop w:val="0"/>
      <w:marBottom w:val="0"/>
      <w:divBdr>
        <w:top w:val="none" w:sz="0" w:space="0" w:color="auto"/>
        <w:left w:val="none" w:sz="0" w:space="0" w:color="auto"/>
        <w:bottom w:val="none" w:sz="0" w:space="0" w:color="auto"/>
        <w:right w:val="none" w:sz="0" w:space="0" w:color="auto"/>
      </w:divBdr>
    </w:div>
    <w:div w:id="851728118">
      <w:bodyDiv w:val="1"/>
      <w:marLeft w:val="0"/>
      <w:marRight w:val="0"/>
      <w:marTop w:val="0"/>
      <w:marBottom w:val="0"/>
      <w:divBdr>
        <w:top w:val="none" w:sz="0" w:space="0" w:color="auto"/>
        <w:left w:val="none" w:sz="0" w:space="0" w:color="auto"/>
        <w:bottom w:val="none" w:sz="0" w:space="0" w:color="auto"/>
        <w:right w:val="none" w:sz="0" w:space="0" w:color="auto"/>
      </w:divBdr>
    </w:div>
    <w:div w:id="853999674">
      <w:bodyDiv w:val="1"/>
      <w:marLeft w:val="0"/>
      <w:marRight w:val="0"/>
      <w:marTop w:val="0"/>
      <w:marBottom w:val="0"/>
      <w:divBdr>
        <w:top w:val="none" w:sz="0" w:space="0" w:color="auto"/>
        <w:left w:val="none" w:sz="0" w:space="0" w:color="auto"/>
        <w:bottom w:val="none" w:sz="0" w:space="0" w:color="auto"/>
        <w:right w:val="none" w:sz="0" w:space="0" w:color="auto"/>
      </w:divBdr>
    </w:div>
    <w:div w:id="854543104">
      <w:bodyDiv w:val="1"/>
      <w:marLeft w:val="0"/>
      <w:marRight w:val="0"/>
      <w:marTop w:val="0"/>
      <w:marBottom w:val="0"/>
      <w:divBdr>
        <w:top w:val="none" w:sz="0" w:space="0" w:color="auto"/>
        <w:left w:val="none" w:sz="0" w:space="0" w:color="auto"/>
        <w:bottom w:val="none" w:sz="0" w:space="0" w:color="auto"/>
        <w:right w:val="none" w:sz="0" w:space="0" w:color="auto"/>
      </w:divBdr>
    </w:div>
    <w:div w:id="856237746">
      <w:bodyDiv w:val="1"/>
      <w:marLeft w:val="0"/>
      <w:marRight w:val="0"/>
      <w:marTop w:val="0"/>
      <w:marBottom w:val="0"/>
      <w:divBdr>
        <w:top w:val="none" w:sz="0" w:space="0" w:color="auto"/>
        <w:left w:val="none" w:sz="0" w:space="0" w:color="auto"/>
        <w:bottom w:val="none" w:sz="0" w:space="0" w:color="auto"/>
        <w:right w:val="none" w:sz="0" w:space="0" w:color="auto"/>
      </w:divBdr>
    </w:div>
    <w:div w:id="861673415">
      <w:bodyDiv w:val="1"/>
      <w:marLeft w:val="0"/>
      <w:marRight w:val="0"/>
      <w:marTop w:val="0"/>
      <w:marBottom w:val="0"/>
      <w:divBdr>
        <w:top w:val="none" w:sz="0" w:space="0" w:color="auto"/>
        <w:left w:val="none" w:sz="0" w:space="0" w:color="auto"/>
        <w:bottom w:val="none" w:sz="0" w:space="0" w:color="auto"/>
        <w:right w:val="none" w:sz="0" w:space="0" w:color="auto"/>
      </w:divBdr>
    </w:div>
    <w:div w:id="862981972">
      <w:bodyDiv w:val="1"/>
      <w:marLeft w:val="0"/>
      <w:marRight w:val="0"/>
      <w:marTop w:val="0"/>
      <w:marBottom w:val="0"/>
      <w:divBdr>
        <w:top w:val="none" w:sz="0" w:space="0" w:color="auto"/>
        <w:left w:val="none" w:sz="0" w:space="0" w:color="auto"/>
        <w:bottom w:val="none" w:sz="0" w:space="0" w:color="auto"/>
        <w:right w:val="none" w:sz="0" w:space="0" w:color="auto"/>
      </w:divBdr>
    </w:div>
    <w:div w:id="863904787">
      <w:bodyDiv w:val="1"/>
      <w:marLeft w:val="0"/>
      <w:marRight w:val="0"/>
      <w:marTop w:val="0"/>
      <w:marBottom w:val="0"/>
      <w:divBdr>
        <w:top w:val="none" w:sz="0" w:space="0" w:color="auto"/>
        <w:left w:val="none" w:sz="0" w:space="0" w:color="auto"/>
        <w:bottom w:val="none" w:sz="0" w:space="0" w:color="auto"/>
        <w:right w:val="none" w:sz="0" w:space="0" w:color="auto"/>
      </w:divBdr>
    </w:div>
    <w:div w:id="866523468">
      <w:bodyDiv w:val="1"/>
      <w:marLeft w:val="0"/>
      <w:marRight w:val="0"/>
      <w:marTop w:val="0"/>
      <w:marBottom w:val="0"/>
      <w:divBdr>
        <w:top w:val="none" w:sz="0" w:space="0" w:color="auto"/>
        <w:left w:val="none" w:sz="0" w:space="0" w:color="auto"/>
        <w:bottom w:val="none" w:sz="0" w:space="0" w:color="auto"/>
        <w:right w:val="none" w:sz="0" w:space="0" w:color="auto"/>
      </w:divBdr>
    </w:div>
    <w:div w:id="871112207">
      <w:bodyDiv w:val="1"/>
      <w:marLeft w:val="0"/>
      <w:marRight w:val="0"/>
      <w:marTop w:val="0"/>
      <w:marBottom w:val="0"/>
      <w:divBdr>
        <w:top w:val="none" w:sz="0" w:space="0" w:color="auto"/>
        <w:left w:val="none" w:sz="0" w:space="0" w:color="auto"/>
        <w:bottom w:val="none" w:sz="0" w:space="0" w:color="auto"/>
        <w:right w:val="none" w:sz="0" w:space="0" w:color="auto"/>
      </w:divBdr>
    </w:div>
    <w:div w:id="874197086">
      <w:bodyDiv w:val="1"/>
      <w:marLeft w:val="0"/>
      <w:marRight w:val="0"/>
      <w:marTop w:val="0"/>
      <w:marBottom w:val="0"/>
      <w:divBdr>
        <w:top w:val="none" w:sz="0" w:space="0" w:color="auto"/>
        <w:left w:val="none" w:sz="0" w:space="0" w:color="auto"/>
        <w:bottom w:val="none" w:sz="0" w:space="0" w:color="auto"/>
        <w:right w:val="none" w:sz="0" w:space="0" w:color="auto"/>
      </w:divBdr>
    </w:div>
    <w:div w:id="877275298">
      <w:bodyDiv w:val="1"/>
      <w:marLeft w:val="0"/>
      <w:marRight w:val="0"/>
      <w:marTop w:val="0"/>
      <w:marBottom w:val="0"/>
      <w:divBdr>
        <w:top w:val="none" w:sz="0" w:space="0" w:color="auto"/>
        <w:left w:val="none" w:sz="0" w:space="0" w:color="auto"/>
        <w:bottom w:val="none" w:sz="0" w:space="0" w:color="auto"/>
        <w:right w:val="none" w:sz="0" w:space="0" w:color="auto"/>
      </w:divBdr>
    </w:div>
    <w:div w:id="881400595">
      <w:bodyDiv w:val="1"/>
      <w:marLeft w:val="0"/>
      <w:marRight w:val="0"/>
      <w:marTop w:val="0"/>
      <w:marBottom w:val="0"/>
      <w:divBdr>
        <w:top w:val="none" w:sz="0" w:space="0" w:color="auto"/>
        <w:left w:val="none" w:sz="0" w:space="0" w:color="auto"/>
        <w:bottom w:val="none" w:sz="0" w:space="0" w:color="auto"/>
        <w:right w:val="none" w:sz="0" w:space="0" w:color="auto"/>
      </w:divBdr>
    </w:div>
    <w:div w:id="882642548">
      <w:bodyDiv w:val="1"/>
      <w:marLeft w:val="0"/>
      <w:marRight w:val="0"/>
      <w:marTop w:val="0"/>
      <w:marBottom w:val="0"/>
      <w:divBdr>
        <w:top w:val="none" w:sz="0" w:space="0" w:color="auto"/>
        <w:left w:val="none" w:sz="0" w:space="0" w:color="auto"/>
        <w:bottom w:val="none" w:sz="0" w:space="0" w:color="auto"/>
        <w:right w:val="none" w:sz="0" w:space="0" w:color="auto"/>
      </w:divBdr>
    </w:div>
    <w:div w:id="886331638">
      <w:bodyDiv w:val="1"/>
      <w:marLeft w:val="0"/>
      <w:marRight w:val="0"/>
      <w:marTop w:val="0"/>
      <w:marBottom w:val="0"/>
      <w:divBdr>
        <w:top w:val="none" w:sz="0" w:space="0" w:color="auto"/>
        <w:left w:val="none" w:sz="0" w:space="0" w:color="auto"/>
        <w:bottom w:val="none" w:sz="0" w:space="0" w:color="auto"/>
        <w:right w:val="none" w:sz="0" w:space="0" w:color="auto"/>
      </w:divBdr>
    </w:div>
    <w:div w:id="888612369">
      <w:bodyDiv w:val="1"/>
      <w:marLeft w:val="0"/>
      <w:marRight w:val="0"/>
      <w:marTop w:val="0"/>
      <w:marBottom w:val="0"/>
      <w:divBdr>
        <w:top w:val="none" w:sz="0" w:space="0" w:color="auto"/>
        <w:left w:val="none" w:sz="0" w:space="0" w:color="auto"/>
        <w:bottom w:val="none" w:sz="0" w:space="0" w:color="auto"/>
        <w:right w:val="none" w:sz="0" w:space="0" w:color="auto"/>
      </w:divBdr>
    </w:div>
    <w:div w:id="891696784">
      <w:bodyDiv w:val="1"/>
      <w:marLeft w:val="0"/>
      <w:marRight w:val="0"/>
      <w:marTop w:val="0"/>
      <w:marBottom w:val="0"/>
      <w:divBdr>
        <w:top w:val="none" w:sz="0" w:space="0" w:color="auto"/>
        <w:left w:val="none" w:sz="0" w:space="0" w:color="auto"/>
        <w:bottom w:val="none" w:sz="0" w:space="0" w:color="auto"/>
        <w:right w:val="none" w:sz="0" w:space="0" w:color="auto"/>
      </w:divBdr>
    </w:div>
    <w:div w:id="898638276">
      <w:bodyDiv w:val="1"/>
      <w:marLeft w:val="0"/>
      <w:marRight w:val="0"/>
      <w:marTop w:val="0"/>
      <w:marBottom w:val="0"/>
      <w:divBdr>
        <w:top w:val="none" w:sz="0" w:space="0" w:color="auto"/>
        <w:left w:val="none" w:sz="0" w:space="0" w:color="auto"/>
        <w:bottom w:val="none" w:sz="0" w:space="0" w:color="auto"/>
        <w:right w:val="none" w:sz="0" w:space="0" w:color="auto"/>
      </w:divBdr>
    </w:div>
    <w:div w:id="904145941">
      <w:bodyDiv w:val="1"/>
      <w:marLeft w:val="0"/>
      <w:marRight w:val="0"/>
      <w:marTop w:val="0"/>
      <w:marBottom w:val="0"/>
      <w:divBdr>
        <w:top w:val="none" w:sz="0" w:space="0" w:color="auto"/>
        <w:left w:val="none" w:sz="0" w:space="0" w:color="auto"/>
        <w:bottom w:val="none" w:sz="0" w:space="0" w:color="auto"/>
        <w:right w:val="none" w:sz="0" w:space="0" w:color="auto"/>
      </w:divBdr>
    </w:div>
    <w:div w:id="904149601">
      <w:bodyDiv w:val="1"/>
      <w:marLeft w:val="0"/>
      <w:marRight w:val="0"/>
      <w:marTop w:val="0"/>
      <w:marBottom w:val="0"/>
      <w:divBdr>
        <w:top w:val="none" w:sz="0" w:space="0" w:color="auto"/>
        <w:left w:val="none" w:sz="0" w:space="0" w:color="auto"/>
        <w:bottom w:val="none" w:sz="0" w:space="0" w:color="auto"/>
        <w:right w:val="none" w:sz="0" w:space="0" w:color="auto"/>
      </w:divBdr>
    </w:div>
    <w:div w:id="913126157">
      <w:bodyDiv w:val="1"/>
      <w:marLeft w:val="0"/>
      <w:marRight w:val="0"/>
      <w:marTop w:val="0"/>
      <w:marBottom w:val="0"/>
      <w:divBdr>
        <w:top w:val="none" w:sz="0" w:space="0" w:color="auto"/>
        <w:left w:val="none" w:sz="0" w:space="0" w:color="auto"/>
        <w:bottom w:val="none" w:sz="0" w:space="0" w:color="auto"/>
        <w:right w:val="none" w:sz="0" w:space="0" w:color="auto"/>
      </w:divBdr>
    </w:div>
    <w:div w:id="914322736">
      <w:bodyDiv w:val="1"/>
      <w:marLeft w:val="0"/>
      <w:marRight w:val="0"/>
      <w:marTop w:val="0"/>
      <w:marBottom w:val="0"/>
      <w:divBdr>
        <w:top w:val="none" w:sz="0" w:space="0" w:color="auto"/>
        <w:left w:val="none" w:sz="0" w:space="0" w:color="auto"/>
        <w:bottom w:val="none" w:sz="0" w:space="0" w:color="auto"/>
        <w:right w:val="none" w:sz="0" w:space="0" w:color="auto"/>
      </w:divBdr>
    </w:div>
    <w:div w:id="918487372">
      <w:bodyDiv w:val="1"/>
      <w:marLeft w:val="0"/>
      <w:marRight w:val="0"/>
      <w:marTop w:val="0"/>
      <w:marBottom w:val="0"/>
      <w:divBdr>
        <w:top w:val="none" w:sz="0" w:space="0" w:color="auto"/>
        <w:left w:val="none" w:sz="0" w:space="0" w:color="auto"/>
        <w:bottom w:val="none" w:sz="0" w:space="0" w:color="auto"/>
        <w:right w:val="none" w:sz="0" w:space="0" w:color="auto"/>
      </w:divBdr>
    </w:div>
    <w:div w:id="923875055">
      <w:bodyDiv w:val="1"/>
      <w:marLeft w:val="0"/>
      <w:marRight w:val="0"/>
      <w:marTop w:val="0"/>
      <w:marBottom w:val="0"/>
      <w:divBdr>
        <w:top w:val="none" w:sz="0" w:space="0" w:color="auto"/>
        <w:left w:val="none" w:sz="0" w:space="0" w:color="auto"/>
        <w:bottom w:val="none" w:sz="0" w:space="0" w:color="auto"/>
        <w:right w:val="none" w:sz="0" w:space="0" w:color="auto"/>
      </w:divBdr>
    </w:div>
    <w:div w:id="932738842">
      <w:bodyDiv w:val="1"/>
      <w:marLeft w:val="0"/>
      <w:marRight w:val="0"/>
      <w:marTop w:val="0"/>
      <w:marBottom w:val="0"/>
      <w:divBdr>
        <w:top w:val="none" w:sz="0" w:space="0" w:color="auto"/>
        <w:left w:val="none" w:sz="0" w:space="0" w:color="auto"/>
        <w:bottom w:val="none" w:sz="0" w:space="0" w:color="auto"/>
        <w:right w:val="none" w:sz="0" w:space="0" w:color="auto"/>
      </w:divBdr>
    </w:div>
    <w:div w:id="932864157">
      <w:bodyDiv w:val="1"/>
      <w:marLeft w:val="0"/>
      <w:marRight w:val="0"/>
      <w:marTop w:val="0"/>
      <w:marBottom w:val="0"/>
      <w:divBdr>
        <w:top w:val="none" w:sz="0" w:space="0" w:color="auto"/>
        <w:left w:val="none" w:sz="0" w:space="0" w:color="auto"/>
        <w:bottom w:val="none" w:sz="0" w:space="0" w:color="auto"/>
        <w:right w:val="none" w:sz="0" w:space="0" w:color="auto"/>
      </w:divBdr>
    </w:div>
    <w:div w:id="938565680">
      <w:bodyDiv w:val="1"/>
      <w:marLeft w:val="0"/>
      <w:marRight w:val="0"/>
      <w:marTop w:val="0"/>
      <w:marBottom w:val="0"/>
      <w:divBdr>
        <w:top w:val="none" w:sz="0" w:space="0" w:color="auto"/>
        <w:left w:val="none" w:sz="0" w:space="0" w:color="auto"/>
        <w:bottom w:val="none" w:sz="0" w:space="0" w:color="auto"/>
        <w:right w:val="none" w:sz="0" w:space="0" w:color="auto"/>
      </w:divBdr>
    </w:div>
    <w:div w:id="939727278">
      <w:bodyDiv w:val="1"/>
      <w:marLeft w:val="0"/>
      <w:marRight w:val="0"/>
      <w:marTop w:val="0"/>
      <w:marBottom w:val="0"/>
      <w:divBdr>
        <w:top w:val="none" w:sz="0" w:space="0" w:color="auto"/>
        <w:left w:val="none" w:sz="0" w:space="0" w:color="auto"/>
        <w:bottom w:val="none" w:sz="0" w:space="0" w:color="auto"/>
        <w:right w:val="none" w:sz="0" w:space="0" w:color="auto"/>
      </w:divBdr>
    </w:div>
    <w:div w:id="948120807">
      <w:bodyDiv w:val="1"/>
      <w:marLeft w:val="0"/>
      <w:marRight w:val="0"/>
      <w:marTop w:val="0"/>
      <w:marBottom w:val="0"/>
      <w:divBdr>
        <w:top w:val="none" w:sz="0" w:space="0" w:color="auto"/>
        <w:left w:val="none" w:sz="0" w:space="0" w:color="auto"/>
        <w:bottom w:val="none" w:sz="0" w:space="0" w:color="auto"/>
        <w:right w:val="none" w:sz="0" w:space="0" w:color="auto"/>
      </w:divBdr>
    </w:div>
    <w:div w:id="954335540">
      <w:bodyDiv w:val="1"/>
      <w:marLeft w:val="0"/>
      <w:marRight w:val="0"/>
      <w:marTop w:val="0"/>
      <w:marBottom w:val="0"/>
      <w:divBdr>
        <w:top w:val="none" w:sz="0" w:space="0" w:color="auto"/>
        <w:left w:val="none" w:sz="0" w:space="0" w:color="auto"/>
        <w:bottom w:val="none" w:sz="0" w:space="0" w:color="auto"/>
        <w:right w:val="none" w:sz="0" w:space="0" w:color="auto"/>
      </w:divBdr>
    </w:div>
    <w:div w:id="960693378">
      <w:bodyDiv w:val="1"/>
      <w:marLeft w:val="0"/>
      <w:marRight w:val="0"/>
      <w:marTop w:val="0"/>
      <w:marBottom w:val="0"/>
      <w:divBdr>
        <w:top w:val="none" w:sz="0" w:space="0" w:color="auto"/>
        <w:left w:val="none" w:sz="0" w:space="0" w:color="auto"/>
        <w:bottom w:val="none" w:sz="0" w:space="0" w:color="auto"/>
        <w:right w:val="none" w:sz="0" w:space="0" w:color="auto"/>
      </w:divBdr>
    </w:div>
    <w:div w:id="961809950">
      <w:bodyDiv w:val="1"/>
      <w:marLeft w:val="0"/>
      <w:marRight w:val="0"/>
      <w:marTop w:val="0"/>
      <w:marBottom w:val="0"/>
      <w:divBdr>
        <w:top w:val="none" w:sz="0" w:space="0" w:color="auto"/>
        <w:left w:val="none" w:sz="0" w:space="0" w:color="auto"/>
        <w:bottom w:val="none" w:sz="0" w:space="0" w:color="auto"/>
        <w:right w:val="none" w:sz="0" w:space="0" w:color="auto"/>
      </w:divBdr>
    </w:div>
    <w:div w:id="966550184">
      <w:bodyDiv w:val="1"/>
      <w:marLeft w:val="0"/>
      <w:marRight w:val="0"/>
      <w:marTop w:val="0"/>
      <w:marBottom w:val="0"/>
      <w:divBdr>
        <w:top w:val="none" w:sz="0" w:space="0" w:color="auto"/>
        <w:left w:val="none" w:sz="0" w:space="0" w:color="auto"/>
        <w:bottom w:val="none" w:sz="0" w:space="0" w:color="auto"/>
        <w:right w:val="none" w:sz="0" w:space="0" w:color="auto"/>
      </w:divBdr>
    </w:div>
    <w:div w:id="968634433">
      <w:bodyDiv w:val="1"/>
      <w:marLeft w:val="0"/>
      <w:marRight w:val="0"/>
      <w:marTop w:val="0"/>
      <w:marBottom w:val="0"/>
      <w:divBdr>
        <w:top w:val="none" w:sz="0" w:space="0" w:color="auto"/>
        <w:left w:val="none" w:sz="0" w:space="0" w:color="auto"/>
        <w:bottom w:val="none" w:sz="0" w:space="0" w:color="auto"/>
        <w:right w:val="none" w:sz="0" w:space="0" w:color="auto"/>
      </w:divBdr>
    </w:div>
    <w:div w:id="971323517">
      <w:bodyDiv w:val="1"/>
      <w:marLeft w:val="0"/>
      <w:marRight w:val="0"/>
      <w:marTop w:val="0"/>
      <w:marBottom w:val="0"/>
      <w:divBdr>
        <w:top w:val="none" w:sz="0" w:space="0" w:color="auto"/>
        <w:left w:val="none" w:sz="0" w:space="0" w:color="auto"/>
        <w:bottom w:val="none" w:sz="0" w:space="0" w:color="auto"/>
        <w:right w:val="none" w:sz="0" w:space="0" w:color="auto"/>
      </w:divBdr>
    </w:div>
    <w:div w:id="971792950">
      <w:bodyDiv w:val="1"/>
      <w:marLeft w:val="0"/>
      <w:marRight w:val="0"/>
      <w:marTop w:val="0"/>
      <w:marBottom w:val="0"/>
      <w:divBdr>
        <w:top w:val="none" w:sz="0" w:space="0" w:color="auto"/>
        <w:left w:val="none" w:sz="0" w:space="0" w:color="auto"/>
        <w:bottom w:val="none" w:sz="0" w:space="0" w:color="auto"/>
        <w:right w:val="none" w:sz="0" w:space="0" w:color="auto"/>
      </w:divBdr>
    </w:div>
    <w:div w:id="973410274">
      <w:bodyDiv w:val="1"/>
      <w:marLeft w:val="0"/>
      <w:marRight w:val="0"/>
      <w:marTop w:val="0"/>
      <w:marBottom w:val="0"/>
      <w:divBdr>
        <w:top w:val="none" w:sz="0" w:space="0" w:color="auto"/>
        <w:left w:val="none" w:sz="0" w:space="0" w:color="auto"/>
        <w:bottom w:val="none" w:sz="0" w:space="0" w:color="auto"/>
        <w:right w:val="none" w:sz="0" w:space="0" w:color="auto"/>
      </w:divBdr>
    </w:div>
    <w:div w:id="979307352">
      <w:bodyDiv w:val="1"/>
      <w:marLeft w:val="0"/>
      <w:marRight w:val="0"/>
      <w:marTop w:val="0"/>
      <w:marBottom w:val="0"/>
      <w:divBdr>
        <w:top w:val="none" w:sz="0" w:space="0" w:color="auto"/>
        <w:left w:val="none" w:sz="0" w:space="0" w:color="auto"/>
        <w:bottom w:val="none" w:sz="0" w:space="0" w:color="auto"/>
        <w:right w:val="none" w:sz="0" w:space="0" w:color="auto"/>
      </w:divBdr>
    </w:div>
    <w:div w:id="979310512">
      <w:bodyDiv w:val="1"/>
      <w:marLeft w:val="0"/>
      <w:marRight w:val="0"/>
      <w:marTop w:val="0"/>
      <w:marBottom w:val="0"/>
      <w:divBdr>
        <w:top w:val="none" w:sz="0" w:space="0" w:color="auto"/>
        <w:left w:val="none" w:sz="0" w:space="0" w:color="auto"/>
        <w:bottom w:val="none" w:sz="0" w:space="0" w:color="auto"/>
        <w:right w:val="none" w:sz="0" w:space="0" w:color="auto"/>
      </w:divBdr>
    </w:div>
    <w:div w:id="982193482">
      <w:bodyDiv w:val="1"/>
      <w:marLeft w:val="0"/>
      <w:marRight w:val="0"/>
      <w:marTop w:val="0"/>
      <w:marBottom w:val="0"/>
      <w:divBdr>
        <w:top w:val="none" w:sz="0" w:space="0" w:color="auto"/>
        <w:left w:val="none" w:sz="0" w:space="0" w:color="auto"/>
        <w:bottom w:val="none" w:sz="0" w:space="0" w:color="auto"/>
        <w:right w:val="none" w:sz="0" w:space="0" w:color="auto"/>
      </w:divBdr>
    </w:div>
    <w:div w:id="985166952">
      <w:bodyDiv w:val="1"/>
      <w:marLeft w:val="0"/>
      <w:marRight w:val="0"/>
      <w:marTop w:val="0"/>
      <w:marBottom w:val="0"/>
      <w:divBdr>
        <w:top w:val="none" w:sz="0" w:space="0" w:color="auto"/>
        <w:left w:val="none" w:sz="0" w:space="0" w:color="auto"/>
        <w:bottom w:val="none" w:sz="0" w:space="0" w:color="auto"/>
        <w:right w:val="none" w:sz="0" w:space="0" w:color="auto"/>
      </w:divBdr>
    </w:div>
    <w:div w:id="988438804">
      <w:bodyDiv w:val="1"/>
      <w:marLeft w:val="0"/>
      <w:marRight w:val="0"/>
      <w:marTop w:val="0"/>
      <w:marBottom w:val="0"/>
      <w:divBdr>
        <w:top w:val="none" w:sz="0" w:space="0" w:color="auto"/>
        <w:left w:val="none" w:sz="0" w:space="0" w:color="auto"/>
        <w:bottom w:val="none" w:sz="0" w:space="0" w:color="auto"/>
        <w:right w:val="none" w:sz="0" w:space="0" w:color="auto"/>
      </w:divBdr>
    </w:div>
    <w:div w:id="989863357">
      <w:bodyDiv w:val="1"/>
      <w:marLeft w:val="0"/>
      <w:marRight w:val="0"/>
      <w:marTop w:val="0"/>
      <w:marBottom w:val="0"/>
      <w:divBdr>
        <w:top w:val="none" w:sz="0" w:space="0" w:color="auto"/>
        <w:left w:val="none" w:sz="0" w:space="0" w:color="auto"/>
        <w:bottom w:val="none" w:sz="0" w:space="0" w:color="auto"/>
        <w:right w:val="none" w:sz="0" w:space="0" w:color="auto"/>
      </w:divBdr>
    </w:div>
    <w:div w:id="992951476">
      <w:bodyDiv w:val="1"/>
      <w:marLeft w:val="0"/>
      <w:marRight w:val="0"/>
      <w:marTop w:val="0"/>
      <w:marBottom w:val="0"/>
      <w:divBdr>
        <w:top w:val="none" w:sz="0" w:space="0" w:color="auto"/>
        <w:left w:val="none" w:sz="0" w:space="0" w:color="auto"/>
        <w:bottom w:val="none" w:sz="0" w:space="0" w:color="auto"/>
        <w:right w:val="none" w:sz="0" w:space="0" w:color="auto"/>
      </w:divBdr>
    </w:div>
    <w:div w:id="998115095">
      <w:bodyDiv w:val="1"/>
      <w:marLeft w:val="0"/>
      <w:marRight w:val="0"/>
      <w:marTop w:val="0"/>
      <w:marBottom w:val="0"/>
      <w:divBdr>
        <w:top w:val="none" w:sz="0" w:space="0" w:color="auto"/>
        <w:left w:val="none" w:sz="0" w:space="0" w:color="auto"/>
        <w:bottom w:val="none" w:sz="0" w:space="0" w:color="auto"/>
        <w:right w:val="none" w:sz="0" w:space="0" w:color="auto"/>
      </w:divBdr>
    </w:div>
    <w:div w:id="1002971810">
      <w:bodyDiv w:val="1"/>
      <w:marLeft w:val="0"/>
      <w:marRight w:val="0"/>
      <w:marTop w:val="0"/>
      <w:marBottom w:val="0"/>
      <w:divBdr>
        <w:top w:val="none" w:sz="0" w:space="0" w:color="auto"/>
        <w:left w:val="none" w:sz="0" w:space="0" w:color="auto"/>
        <w:bottom w:val="none" w:sz="0" w:space="0" w:color="auto"/>
        <w:right w:val="none" w:sz="0" w:space="0" w:color="auto"/>
      </w:divBdr>
    </w:div>
    <w:div w:id="1004283025">
      <w:bodyDiv w:val="1"/>
      <w:marLeft w:val="0"/>
      <w:marRight w:val="0"/>
      <w:marTop w:val="0"/>
      <w:marBottom w:val="0"/>
      <w:divBdr>
        <w:top w:val="none" w:sz="0" w:space="0" w:color="auto"/>
        <w:left w:val="none" w:sz="0" w:space="0" w:color="auto"/>
        <w:bottom w:val="none" w:sz="0" w:space="0" w:color="auto"/>
        <w:right w:val="none" w:sz="0" w:space="0" w:color="auto"/>
      </w:divBdr>
    </w:div>
    <w:div w:id="1004477670">
      <w:bodyDiv w:val="1"/>
      <w:marLeft w:val="0"/>
      <w:marRight w:val="0"/>
      <w:marTop w:val="0"/>
      <w:marBottom w:val="0"/>
      <w:divBdr>
        <w:top w:val="none" w:sz="0" w:space="0" w:color="auto"/>
        <w:left w:val="none" w:sz="0" w:space="0" w:color="auto"/>
        <w:bottom w:val="none" w:sz="0" w:space="0" w:color="auto"/>
        <w:right w:val="none" w:sz="0" w:space="0" w:color="auto"/>
      </w:divBdr>
    </w:div>
    <w:div w:id="1016463810">
      <w:bodyDiv w:val="1"/>
      <w:marLeft w:val="0"/>
      <w:marRight w:val="0"/>
      <w:marTop w:val="0"/>
      <w:marBottom w:val="0"/>
      <w:divBdr>
        <w:top w:val="none" w:sz="0" w:space="0" w:color="auto"/>
        <w:left w:val="none" w:sz="0" w:space="0" w:color="auto"/>
        <w:bottom w:val="none" w:sz="0" w:space="0" w:color="auto"/>
        <w:right w:val="none" w:sz="0" w:space="0" w:color="auto"/>
      </w:divBdr>
    </w:div>
    <w:div w:id="1019040935">
      <w:bodyDiv w:val="1"/>
      <w:marLeft w:val="0"/>
      <w:marRight w:val="0"/>
      <w:marTop w:val="0"/>
      <w:marBottom w:val="0"/>
      <w:divBdr>
        <w:top w:val="none" w:sz="0" w:space="0" w:color="auto"/>
        <w:left w:val="none" w:sz="0" w:space="0" w:color="auto"/>
        <w:bottom w:val="none" w:sz="0" w:space="0" w:color="auto"/>
        <w:right w:val="none" w:sz="0" w:space="0" w:color="auto"/>
      </w:divBdr>
    </w:div>
    <w:div w:id="1020206803">
      <w:bodyDiv w:val="1"/>
      <w:marLeft w:val="0"/>
      <w:marRight w:val="0"/>
      <w:marTop w:val="0"/>
      <w:marBottom w:val="0"/>
      <w:divBdr>
        <w:top w:val="none" w:sz="0" w:space="0" w:color="auto"/>
        <w:left w:val="none" w:sz="0" w:space="0" w:color="auto"/>
        <w:bottom w:val="none" w:sz="0" w:space="0" w:color="auto"/>
        <w:right w:val="none" w:sz="0" w:space="0" w:color="auto"/>
      </w:divBdr>
    </w:div>
    <w:div w:id="1024138631">
      <w:bodyDiv w:val="1"/>
      <w:marLeft w:val="0"/>
      <w:marRight w:val="0"/>
      <w:marTop w:val="0"/>
      <w:marBottom w:val="0"/>
      <w:divBdr>
        <w:top w:val="none" w:sz="0" w:space="0" w:color="auto"/>
        <w:left w:val="none" w:sz="0" w:space="0" w:color="auto"/>
        <w:bottom w:val="none" w:sz="0" w:space="0" w:color="auto"/>
        <w:right w:val="none" w:sz="0" w:space="0" w:color="auto"/>
      </w:divBdr>
    </w:div>
    <w:div w:id="1024674452">
      <w:bodyDiv w:val="1"/>
      <w:marLeft w:val="0"/>
      <w:marRight w:val="0"/>
      <w:marTop w:val="0"/>
      <w:marBottom w:val="0"/>
      <w:divBdr>
        <w:top w:val="none" w:sz="0" w:space="0" w:color="auto"/>
        <w:left w:val="none" w:sz="0" w:space="0" w:color="auto"/>
        <w:bottom w:val="none" w:sz="0" w:space="0" w:color="auto"/>
        <w:right w:val="none" w:sz="0" w:space="0" w:color="auto"/>
      </w:divBdr>
    </w:div>
    <w:div w:id="1034770791">
      <w:bodyDiv w:val="1"/>
      <w:marLeft w:val="0"/>
      <w:marRight w:val="0"/>
      <w:marTop w:val="0"/>
      <w:marBottom w:val="0"/>
      <w:divBdr>
        <w:top w:val="none" w:sz="0" w:space="0" w:color="auto"/>
        <w:left w:val="none" w:sz="0" w:space="0" w:color="auto"/>
        <w:bottom w:val="none" w:sz="0" w:space="0" w:color="auto"/>
        <w:right w:val="none" w:sz="0" w:space="0" w:color="auto"/>
      </w:divBdr>
    </w:div>
    <w:div w:id="1035040475">
      <w:bodyDiv w:val="1"/>
      <w:marLeft w:val="0"/>
      <w:marRight w:val="0"/>
      <w:marTop w:val="0"/>
      <w:marBottom w:val="0"/>
      <w:divBdr>
        <w:top w:val="none" w:sz="0" w:space="0" w:color="auto"/>
        <w:left w:val="none" w:sz="0" w:space="0" w:color="auto"/>
        <w:bottom w:val="none" w:sz="0" w:space="0" w:color="auto"/>
        <w:right w:val="none" w:sz="0" w:space="0" w:color="auto"/>
      </w:divBdr>
    </w:div>
    <w:div w:id="1040277442">
      <w:bodyDiv w:val="1"/>
      <w:marLeft w:val="0"/>
      <w:marRight w:val="0"/>
      <w:marTop w:val="0"/>
      <w:marBottom w:val="0"/>
      <w:divBdr>
        <w:top w:val="none" w:sz="0" w:space="0" w:color="auto"/>
        <w:left w:val="none" w:sz="0" w:space="0" w:color="auto"/>
        <w:bottom w:val="none" w:sz="0" w:space="0" w:color="auto"/>
        <w:right w:val="none" w:sz="0" w:space="0" w:color="auto"/>
      </w:divBdr>
    </w:div>
    <w:div w:id="1041981659">
      <w:bodyDiv w:val="1"/>
      <w:marLeft w:val="0"/>
      <w:marRight w:val="0"/>
      <w:marTop w:val="0"/>
      <w:marBottom w:val="0"/>
      <w:divBdr>
        <w:top w:val="none" w:sz="0" w:space="0" w:color="auto"/>
        <w:left w:val="none" w:sz="0" w:space="0" w:color="auto"/>
        <w:bottom w:val="none" w:sz="0" w:space="0" w:color="auto"/>
        <w:right w:val="none" w:sz="0" w:space="0" w:color="auto"/>
      </w:divBdr>
    </w:div>
    <w:div w:id="1047218861">
      <w:bodyDiv w:val="1"/>
      <w:marLeft w:val="0"/>
      <w:marRight w:val="0"/>
      <w:marTop w:val="0"/>
      <w:marBottom w:val="0"/>
      <w:divBdr>
        <w:top w:val="none" w:sz="0" w:space="0" w:color="auto"/>
        <w:left w:val="none" w:sz="0" w:space="0" w:color="auto"/>
        <w:bottom w:val="none" w:sz="0" w:space="0" w:color="auto"/>
        <w:right w:val="none" w:sz="0" w:space="0" w:color="auto"/>
      </w:divBdr>
    </w:div>
    <w:div w:id="1056972726">
      <w:bodyDiv w:val="1"/>
      <w:marLeft w:val="0"/>
      <w:marRight w:val="0"/>
      <w:marTop w:val="0"/>
      <w:marBottom w:val="0"/>
      <w:divBdr>
        <w:top w:val="none" w:sz="0" w:space="0" w:color="auto"/>
        <w:left w:val="none" w:sz="0" w:space="0" w:color="auto"/>
        <w:bottom w:val="none" w:sz="0" w:space="0" w:color="auto"/>
        <w:right w:val="none" w:sz="0" w:space="0" w:color="auto"/>
      </w:divBdr>
    </w:div>
    <w:div w:id="1057585736">
      <w:bodyDiv w:val="1"/>
      <w:marLeft w:val="0"/>
      <w:marRight w:val="0"/>
      <w:marTop w:val="0"/>
      <w:marBottom w:val="0"/>
      <w:divBdr>
        <w:top w:val="none" w:sz="0" w:space="0" w:color="auto"/>
        <w:left w:val="none" w:sz="0" w:space="0" w:color="auto"/>
        <w:bottom w:val="none" w:sz="0" w:space="0" w:color="auto"/>
        <w:right w:val="none" w:sz="0" w:space="0" w:color="auto"/>
      </w:divBdr>
    </w:div>
    <w:div w:id="1057977997">
      <w:bodyDiv w:val="1"/>
      <w:marLeft w:val="0"/>
      <w:marRight w:val="0"/>
      <w:marTop w:val="0"/>
      <w:marBottom w:val="0"/>
      <w:divBdr>
        <w:top w:val="none" w:sz="0" w:space="0" w:color="auto"/>
        <w:left w:val="none" w:sz="0" w:space="0" w:color="auto"/>
        <w:bottom w:val="none" w:sz="0" w:space="0" w:color="auto"/>
        <w:right w:val="none" w:sz="0" w:space="0" w:color="auto"/>
      </w:divBdr>
    </w:div>
    <w:div w:id="1064259327">
      <w:bodyDiv w:val="1"/>
      <w:marLeft w:val="0"/>
      <w:marRight w:val="0"/>
      <w:marTop w:val="0"/>
      <w:marBottom w:val="0"/>
      <w:divBdr>
        <w:top w:val="none" w:sz="0" w:space="0" w:color="auto"/>
        <w:left w:val="none" w:sz="0" w:space="0" w:color="auto"/>
        <w:bottom w:val="none" w:sz="0" w:space="0" w:color="auto"/>
        <w:right w:val="none" w:sz="0" w:space="0" w:color="auto"/>
      </w:divBdr>
    </w:div>
    <w:div w:id="1067844485">
      <w:bodyDiv w:val="1"/>
      <w:marLeft w:val="0"/>
      <w:marRight w:val="0"/>
      <w:marTop w:val="0"/>
      <w:marBottom w:val="0"/>
      <w:divBdr>
        <w:top w:val="none" w:sz="0" w:space="0" w:color="auto"/>
        <w:left w:val="none" w:sz="0" w:space="0" w:color="auto"/>
        <w:bottom w:val="none" w:sz="0" w:space="0" w:color="auto"/>
        <w:right w:val="none" w:sz="0" w:space="0" w:color="auto"/>
      </w:divBdr>
    </w:div>
    <w:div w:id="1071847615">
      <w:bodyDiv w:val="1"/>
      <w:marLeft w:val="0"/>
      <w:marRight w:val="0"/>
      <w:marTop w:val="0"/>
      <w:marBottom w:val="0"/>
      <w:divBdr>
        <w:top w:val="none" w:sz="0" w:space="0" w:color="auto"/>
        <w:left w:val="none" w:sz="0" w:space="0" w:color="auto"/>
        <w:bottom w:val="none" w:sz="0" w:space="0" w:color="auto"/>
        <w:right w:val="none" w:sz="0" w:space="0" w:color="auto"/>
      </w:divBdr>
    </w:div>
    <w:div w:id="1075782618">
      <w:bodyDiv w:val="1"/>
      <w:marLeft w:val="0"/>
      <w:marRight w:val="0"/>
      <w:marTop w:val="0"/>
      <w:marBottom w:val="0"/>
      <w:divBdr>
        <w:top w:val="none" w:sz="0" w:space="0" w:color="auto"/>
        <w:left w:val="none" w:sz="0" w:space="0" w:color="auto"/>
        <w:bottom w:val="none" w:sz="0" w:space="0" w:color="auto"/>
        <w:right w:val="none" w:sz="0" w:space="0" w:color="auto"/>
      </w:divBdr>
    </w:div>
    <w:div w:id="1080177581">
      <w:bodyDiv w:val="1"/>
      <w:marLeft w:val="0"/>
      <w:marRight w:val="0"/>
      <w:marTop w:val="0"/>
      <w:marBottom w:val="0"/>
      <w:divBdr>
        <w:top w:val="none" w:sz="0" w:space="0" w:color="auto"/>
        <w:left w:val="none" w:sz="0" w:space="0" w:color="auto"/>
        <w:bottom w:val="none" w:sz="0" w:space="0" w:color="auto"/>
        <w:right w:val="none" w:sz="0" w:space="0" w:color="auto"/>
      </w:divBdr>
    </w:div>
    <w:div w:id="1082339542">
      <w:bodyDiv w:val="1"/>
      <w:marLeft w:val="0"/>
      <w:marRight w:val="0"/>
      <w:marTop w:val="0"/>
      <w:marBottom w:val="0"/>
      <w:divBdr>
        <w:top w:val="none" w:sz="0" w:space="0" w:color="auto"/>
        <w:left w:val="none" w:sz="0" w:space="0" w:color="auto"/>
        <w:bottom w:val="none" w:sz="0" w:space="0" w:color="auto"/>
        <w:right w:val="none" w:sz="0" w:space="0" w:color="auto"/>
      </w:divBdr>
    </w:div>
    <w:div w:id="1082871290">
      <w:bodyDiv w:val="1"/>
      <w:marLeft w:val="0"/>
      <w:marRight w:val="0"/>
      <w:marTop w:val="0"/>
      <w:marBottom w:val="0"/>
      <w:divBdr>
        <w:top w:val="none" w:sz="0" w:space="0" w:color="auto"/>
        <w:left w:val="none" w:sz="0" w:space="0" w:color="auto"/>
        <w:bottom w:val="none" w:sz="0" w:space="0" w:color="auto"/>
        <w:right w:val="none" w:sz="0" w:space="0" w:color="auto"/>
      </w:divBdr>
    </w:div>
    <w:div w:id="1083794412">
      <w:bodyDiv w:val="1"/>
      <w:marLeft w:val="0"/>
      <w:marRight w:val="0"/>
      <w:marTop w:val="0"/>
      <w:marBottom w:val="0"/>
      <w:divBdr>
        <w:top w:val="none" w:sz="0" w:space="0" w:color="auto"/>
        <w:left w:val="none" w:sz="0" w:space="0" w:color="auto"/>
        <w:bottom w:val="none" w:sz="0" w:space="0" w:color="auto"/>
        <w:right w:val="none" w:sz="0" w:space="0" w:color="auto"/>
      </w:divBdr>
    </w:div>
    <w:div w:id="1087072287">
      <w:bodyDiv w:val="1"/>
      <w:marLeft w:val="0"/>
      <w:marRight w:val="0"/>
      <w:marTop w:val="0"/>
      <w:marBottom w:val="0"/>
      <w:divBdr>
        <w:top w:val="none" w:sz="0" w:space="0" w:color="auto"/>
        <w:left w:val="none" w:sz="0" w:space="0" w:color="auto"/>
        <w:bottom w:val="none" w:sz="0" w:space="0" w:color="auto"/>
        <w:right w:val="none" w:sz="0" w:space="0" w:color="auto"/>
      </w:divBdr>
    </w:div>
    <w:div w:id="1092555270">
      <w:bodyDiv w:val="1"/>
      <w:marLeft w:val="0"/>
      <w:marRight w:val="0"/>
      <w:marTop w:val="0"/>
      <w:marBottom w:val="0"/>
      <w:divBdr>
        <w:top w:val="none" w:sz="0" w:space="0" w:color="auto"/>
        <w:left w:val="none" w:sz="0" w:space="0" w:color="auto"/>
        <w:bottom w:val="none" w:sz="0" w:space="0" w:color="auto"/>
        <w:right w:val="none" w:sz="0" w:space="0" w:color="auto"/>
      </w:divBdr>
    </w:div>
    <w:div w:id="1092698572">
      <w:bodyDiv w:val="1"/>
      <w:marLeft w:val="0"/>
      <w:marRight w:val="0"/>
      <w:marTop w:val="0"/>
      <w:marBottom w:val="0"/>
      <w:divBdr>
        <w:top w:val="none" w:sz="0" w:space="0" w:color="auto"/>
        <w:left w:val="none" w:sz="0" w:space="0" w:color="auto"/>
        <w:bottom w:val="none" w:sz="0" w:space="0" w:color="auto"/>
        <w:right w:val="none" w:sz="0" w:space="0" w:color="auto"/>
      </w:divBdr>
    </w:div>
    <w:div w:id="1095400517">
      <w:bodyDiv w:val="1"/>
      <w:marLeft w:val="0"/>
      <w:marRight w:val="0"/>
      <w:marTop w:val="0"/>
      <w:marBottom w:val="0"/>
      <w:divBdr>
        <w:top w:val="none" w:sz="0" w:space="0" w:color="auto"/>
        <w:left w:val="none" w:sz="0" w:space="0" w:color="auto"/>
        <w:bottom w:val="none" w:sz="0" w:space="0" w:color="auto"/>
        <w:right w:val="none" w:sz="0" w:space="0" w:color="auto"/>
      </w:divBdr>
    </w:div>
    <w:div w:id="1095857834">
      <w:bodyDiv w:val="1"/>
      <w:marLeft w:val="0"/>
      <w:marRight w:val="0"/>
      <w:marTop w:val="0"/>
      <w:marBottom w:val="0"/>
      <w:divBdr>
        <w:top w:val="none" w:sz="0" w:space="0" w:color="auto"/>
        <w:left w:val="none" w:sz="0" w:space="0" w:color="auto"/>
        <w:bottom w:val="none" w:sz="0" w:space="0" w:color="auto"/>
        <w:right w:val="none" w:sz="0" w:space="0" w:color="auto"/>
      </w:divBdr>
    </w:div>
    <w:div w:id="1101803783">
      <w:bodyDiv w:val="1"/>
      <w:marLeft w:val="0"/>
      <w:marRight w:val="0"/>
      <w:marTop w:val="0"/>
      <w:marBottom w:val="0"/>
      <w:divBdr>
        <w:top w:val="none" w:sz="0" w:space="0" w:color="auto"/>
        <w:left w:val="none" w:sz="0" w:space="0" w:color="auto"/>
        <w:bottom w:val="none" w:sz="0" w:space="0" w:color="auto"/>
        <w:right w:val="none" w:sz="0" w:space="0" w:color="auto"/>
      </w:divBdr>
    </w:div>
    <w:div w:id="1102994585">
      <w:bodyDiv w:val="1"/>
      <w:marLeft w:val="0"/>
      <w:marRight w:val="0"/>
      <w:marTop w:val="0"/>
      <w:marBottom w:val="0"/>
      <w:divBdr>
        <w:top w:val="none" w:sz="0" w:space="0" w:color="auto"/>
        <w:left w:val="none" w:sz="0" w:space="0" w:color="auto"/>
        <w:bottom w:val="none" w:sz="0" w:space="0" w:color="auto"/>
        <w:right w:val="none" w:sz="0" w:space="0" w:color="auto"/>
      </w:divBdr>
    </w:div>
    <w:div w:id="1103263788">
      <w:bodyDiv w:val="1"/>
      <w:marLeft w:val="0"/>
      <w:marRight w:val="0"/>
      <w:marTop w:val="0"/>
      <w:marBottom w:val="0"/>
      <w:divBdr>
        <w:top w:val="none" w:sz="0" w:space="0" w:color="auto"/>
        <w:left w:val="none" w:sz="0" w:space="0" w:color="auto"/>
        <w:bottom w:val="none" w:sz="0" w:space="0" w:color="auto"/>
        <w:right w:val="none" w:sz="0" w:space="0" w:color="auto"/>
      </w:divBdr>
    </w:div>
    <w:div w:id="1103379844">
      <w:bodyDiv w:val="1"/>
      <w:marLeft w:val="0"/>
      <w:marRight w:val="0"/>
      <w:marTop w:val="0"/>
      <w:marBottom w:val="0"/>
      <w:divBdr>
        <w:top w:val="none" w:sz="0" w:space="0" w:color="auto"/>
        <w:left w:val="none" w:sz="0" w:space="0" w:color="auto"/>
        <w:bottom w:val="none" w:sz="0" w:space="0" w:color="auto"/>
        <w:right w:val="none" w:sz="0" w:space="0" w:color="auto"/>
      </w:divBdr>
    </w:div>
    <w:div w:id="1107118347">
      <w:bodyDiv w:val="1"/>
      <w:marLeft w:val="0"/>
      <w:marRight w:val="0"/>
      <w:marTop w:val="0"/>
      <w:marBottom w:val="0"/>
      <w:divBdr>
        <w:top w:val="none" w:sz="0" w:space="0" w:color="auto"/>
        <w:left w:val="none" w:sz="0" w:space="0" w:color="auto"/>
        <w:bottom w:val="none" w:sz="0" w:space="0" w:color="auto"/>
        <w:right w:val="none" w:sz="0" w:space="0" w:color="auto"/>
      </w:divBdr>
    </w:div>
    <w:div w:id="1116215288">
      <w:bodyDiv w:val="1"/>
      <w:marLeft w:val="0"/>
      <w:marRight w:val="0"/>
      <w:marTop w:val="0"/>
      <w:marBottom w:val="0"/>
      <w:divBdr>
        <w:top w:val="none" w:sz="0" w:space="0" w:color="auto"/>
        <w:left w:val="none" w:sz="0" w:space="0" w:color="auto"/>
        <w:bottom w:val="none" w:sz="0" w:space="0" w:color="auto"/>
        <w:right w:val="none" w:sz="0" w:space="0" w:color="auto"/>
      </w:divBdr>
    </w:div>
    <w:div w:id="1119691213">
      <w:bodyDiv w:val="1"/>
      <w:marLeft w:val="0"/>
      <w:marRight w:val="0"/>
      <w:marTop w:val="0"/>
      <w:marBottom w:val="0"/>
      <w:divBdr>
        <w:top w:val="none" w:sz="0" w:space="0" w:color="auto"/>
        <w:left w:val="none" w:sz="0" w:space="0" w:color="auto"/>
        <w:bottom w:val="none" w:sz="0" w:space="0" w:color="auto"/>
        <w:right w:val="none" w:sz="0" w:space="0" w:color="auto"/>
      </w:divBdr>
    </w:div>
    <w:div w:id="1121336450">
      <w:bodyDiv w:val="1"/>
      <w:marLeft w:val="0"/>
      <w:marRight w:val="0"/>
      <w:marTop w:val="0"/>
      <w:marBottom w:val="0"/>
      <w:divBdr>
        <w:top w:val="none" w:sz="0" w:space="0" w:color="auto"/>
        <w:left w:val="none" w:sz="0" w:space="0" w:color="auto"/>
        <w:bottom w:val="none" w:sz="0" w:space="0" w:color="auto"/>
        <w:right w:val="none" w:sz="0" w:space="0" w:color="auto"/>
      </w:divBdr>
    </w:div>
    <w:div w:id="1122845255">
      <w:bodyDiv w:val="1"/>
      <w:marLeft w:val="0"/>
      <w:marRight w:val="0"/>
      <w:marTop w:val="0"/>
      <w:marBottom w:val="0"/>
      <w:divBdr>
        <w:top w:val="none" w:sz="0" w:space="0" w:color="auto"/>
        <w:left w:val="none" w:sz="0" w:space="0" w:color="auto"/>
        <w:bottom w:val="none" w:sz="0" w:space="0" w:color="auto"/>
        <w:right w:val="none" w:sz="0" w:space="0" w:color="auto"/>
      </w:divBdr>
    </w:div>
    <w:div w:id="1125124665">
      <w:bodyDiv w:val="1"/>
      <w:marLeft w:val="0"/>
      <w:marRight w:val="0"/>
      <w:marTop w:val="0"/>
      <w:marBottom w:val="0"/>
      <w:divBdr>
        <w:top w:val="none" w:sz="0" w:space="0" w:color="auto"/>
        <w:left w:val="none" w:sz="0" w:space="0" w:color="auto"/>
        <w:bottom w:val="none" w:sz="0" w:space="0" w:color="auto"/>
        <w:right w:val="none" w:sz="0" w:space="0" w:color="auto"/>
      </w:divBdr>
    </w:div>
    <w:div w:id="1134368173">
      <w:bodyDiv w:val="1"/>
      <w:marLeft w:val="0"/>
      <w:marRight w:val="0"/>
      <w:marTop w:val="0"/>
      <w:marBottom w:val="0"/>
      <w:divBdr>
        <w:top w:val="none" w:sz="0" w:space="0" w:color="auto"/>
        <w:left w:val="none" w:sz="0" w:space="0" w:color="auto"/>
        <w:bottom w:val="none" w:sz="0" w:space="0" w:color="auto"/>
        <w:right w:val="none" w:sz="0" w:space="0" w:color="auto"/>
      </w:divBdr>
    </w:div>
    <w:div w:id="1137800068">
      <w:bodyDiv w:val="1"/>
      <w:marLeft w:val="0"/>
      <w:marRight w:val="0"/>
      <w:marTop w:val="0"/>
      <w:marBottom w:val="0"/>
      <w:divBdr>
        <w:top w:val="none" w:sz="0" w:space="0" w:color="auto"/>
        <w:left w:val="none" w:sz="0" w:space="0" w:color="auto"/>
        <w:bottom w:val="none" w:sz="0" w:space="0" w:color="auto"/>
        <w:right w:val="none" w:sz="0" w:space="0" w:color="auto"/>
      </w:divBdr>
    </w:div>
    <w:div w:id="1138691319">
      <w:bodyDiv w:val="1"/>
      <w:marLeft w:val="0"/>
      <w:marRight w:val="0"/>
      <w:marTop w:val="0"/>
      <w:marBottom w:val="0"/>
      <w:divBdr>
        <w:top w:val="none" w:sz="0" w:space="0" w:color="auto"/>
        <w:left w:val="none" w:sz="0" w:space="0" w:color="auto"/>
        <w:bottom w:val="none" w:sz="0" w:space="0" w:color="auto"/>
        <w:right w:val="none" w:sz="0" w:space="0" w:color="auto"/>
      </w:divBdr>
    </w:div>
    <w:div w:id="1140540542">
      <w:bodyDiv w:val="1"/>
      <w:marLeft w:val="0"/>
      <w:marRight w:val="0"/>
      <w:marTop w:val="0"/>
      <w:marBottom w:val="0"/>
      <w:divBdr>
        <w:top w:val="none" w:sz="0" w:space="0" w:color="auto"/>
        <w:left w:val="none" w:sz="0" w:space="0" w:color="auto"/>
        <w:bottom w:val="none" w:sz="0" w:space="0" w:color="auto"/>
        <w:right w:val="none" w:sz="0" w:space="0" w:color="auto"/>
      </w:divBdr>
    </w:div>
    <w:div w:id="1141341510">
      <w:bodyDiv w:val="1"/>
      <w:marLeft w:val="0"/>
      <w:marRight w:val="0"/>
      <w:marTop w:val="0"/>
      <w:marBottom w:val="0"/>
      <w:divBdr>
        <w:top w:val="none" w:sz="0" w:space="0" w:color="auto"/>
        <w:left w:val="none" w:sz="0" w:space="0" w:color="auto"/>
        <w:bottom w:val="none" w:sz="0" w:space="0" w:color="auto"/>
        <w:right w:val="none" w:sz="0" w:space="0" w:color="auto"/>
      </w:divBdr>
    </w:div>
    <w:div w:id="1144198776">
      <w:bodyDiv w:val="1"/>
      <w:marLeft w:val="0"/>
      <w:marRight w:val="0"/>
      <w:marTop w:val="0"/>
      <w:marBottom w:val="0"/>
      <w:divBdr>
        <w:top w:val="none" w:sz="0" w:space="0" w:color="auto"/>
        <w:left w:val="none" w:sz="0" w:space="0" w:color="auto"/>
        <w:bottom w:val="none" w:sz="0" w:space="0" w:color="auto"/>
        <w:right w:val="none" w:sz="0" w:space="0" w:color="auto"/>
      </w:divBdr>
    </w:div>
    <w:div w:id="1145858728">
      <w:bodyDiv w:val="1"/>
      <w:marLeft w:val="0"/>
      <w:marRight w:val="0"/>
      <w:marTop w:val="0"/>
      <w:marBottom w:val="0"/>
      <w:divBdr>
        <w:top w:val="none" w:sz="0" w:space="0" w:color="auto"/>
        <w:left w:val="none" w:sz="0" w:space="0" w:color="auto"/>
        <w:bottom w:val="none" w:sz="0" w:space="0" w:color="auto"/>
        <w:right w:val="none" w:sz="0" w:space="0" w:color="auto"/>
      </w:divBdr>
    </w:div>
    <w:div w:id="1147669664">
      <w:bodyDiv w:val="1"/>
      <w:marLeft w:val="0"/>
      <w:marRight w:val="0"/>
      <w:marTop w:val="0"/>
      <w:marBottom w:val="0"/>
      <w:divBdr>
        <w:top w:val="none" w:sz="0" w:space="0" w:color="auto"/>
        <w:left w:val="none" w:sz="0" w:space="0" w:color="auto"/>
        <w:bottom w:val="none" w:sz="0" w:space="0" w:color="auto"/>
        <w:right w:val="none" w:sz="0" w:space="0" w:color="auto"/>
      </w:divBdr>
    </w:div>
    <w:div w:id="1147815472">
      <w:bodyDiv w:val="1"/>
      <w:marLeft w:val="0"/>
      <w:marRight w:val="0"/>
      <w:marTop w:val="0"/>
      <w:marBottom w:val="0"/>
      <w:divBdr>
        <w:top w:val="none" w:sz="0" w:space="0" w:color="auto"/>
        <w:left w:val="none" w:sz="0" w:space="0" w:color="auto"/>
        <w:bottom w:val="none" w:sz="0" w:space="0" w:color="auto"/>
        <w:right w:val="none" w:sz="0" w:space="0" w:color="auto"/>
      </w:divBdr>
    </w:div>
    <w:div w:id="1160731415">
      <w:bodyDiv w:val="1"/>
      <w:marLeft w:val="0"/>
      <w:marRight w:val="0"/>
      <w:marTop w:val="0"/>
      <w:marBottom w:val="0"/>
      <w:divBdr>
        <w:top w:val="none" w:sz="0" w:space="0" w:color="auto"/>
        <w:left w:val="none" w:sz="0" w:space="0" w:color="auto"/>
        <w:bottom w:val="none" w:sz="0" w:space="0" w:color="auto"/>
        <w:right w:val="none" w:sz="0" w:space="0" w:color="auto"/>
      </w:divBdr>
    </w:div>
    <w:div w:id="1170869276">
      <w:bodyDiv w:val="1"/>
      <w:marLeft w:val="0"/>
      <w:marRight w:val="0"/>
      <w:marTop w:val="0"/>
      <w:marBottom w:val="0"/>
      <w:divBdr>
        <w:top w:val="none" w:sz="0" w:space="0" w:color="auto"/>
        <w:left w:val="none" w:sz="0" w:space="0" w:color="auto"/>
        <w:bottom w:val="none" w:sz="0" w:space="0" w:color="auto"/>
        <w:right w:val="none" w:sz="0" w:space="0" w:color="auto"/>
      </w:divBdr>
    </w:div>
    <w:div w:id="1172992554">
      <w:bodyDiv w:val="1"/>
      <w:marLeft w:val="0"/>
      <w:marRight w:val="0"/>
      <w:marTop w:val="0"/>
      <w:marBottom w:val="0"/>
      <w:divBdr>
        <w:top w:val="none" w:sz="0" w:space="0" w:color="auto"/>
        <w:left w:val="none" w:sz="0" w:space="0" w:color="auto"/>
        <w:bottom w:val="none" w:sz="0" w:space="0" w:color="auto"/>
        <w:right w:val="none" w:sz="0" w:space="0" w:color="auto"/>
      </w:divBdr>
    </w:div>
    <w:div w:id="1174027780">
      <w:bodyDiv w:val="1"/>
      <w:marLeft w:val="0"/>
      <w:marRight w:val="0"/>
      <w:marTop w:val="0"/>
      <w:marBottom w:val="0"/>
      <w:divBdr>
        <w:top w:val="none" w:sz="0" w:space="0" w:color="auto"/>
        <w:left w:val="none" w:sz="0" w:space="0" w:color="auto"/>
        <w:bottom w:val="none" w:sz="0" w:space="0" w:color="auto"/>
        <w:right w:val="none" w:sz="0" w:space="0" w:color="auto"/>
      </w:divBdr>
    </w:div>
    <w:div w:id="1174370228">
      <w:bodyDiv w:val="1"/>
      <w:marLeft w:val="0"/>
      <w:marRight w:val="0"/>
      <w:marTop w:val="0"/>
      <w:marBottom w:val="0"/>
      <w:divBdr>
        <w:top w:val="none" w:sz="0" w:space="0" w:color="auto"/>
        <w:left w:val="none" w:sz="0" w:space="0" w:color="auto"/>
        <w:bottom w:val="none" w:sz="0" w:space="0" w:color="auto"/>
        <w:right w:val="none" w:sz="0" w:space="0" w:color="auto"/>
      </w:divBdr>
    </w:div>
    <w:div w:id="1174878925">
      <w:bodyDiv w:val="1"/>
      <w:marLeft w:val="0"/>
      <w:marRight w:val="0"/>
      <w:marTop w:val="0"/>
      <w:marBottom w:val="0"/>
      <w:divBdr>
        <w:top w:val="none" w:sz="0" w:space="0" w:color="auto"/>
        <w:left w:val="none" w:sz="0" w:space="0" w:color="auto"/>
        <w:bottom w:val="none" w:sz="0" w:space="0" w:color="auto"/>
        <w:right w:val="none" w:sz="0" w:space="0" w:color="auto"/>
      </w:divBdr>
    </w:div>
    <w:div w:id="1177765935">
      <w:bodyDiv w:val="1"/>
      <w:marLeft w:val="0"/>
      <w:marRight w:val="0"/>
      <w:marTop w:val="0"/>
      <w:marBottom w:val="0"/>
      <w:divBdr>
        <w:top w:val="none" w:sz="0" w:space="0" w:color="auto"/>
        <w:left w:val="none" w:sz="0" w:space="0" w:color="auto"/>
        <w:bottom w:val="none" w:sz="0" w:space="0" w:color="auto"/>
        <w:right w:val="none" w:sz="0" w:space="0" w:color="auto"/>
      </w:divBdr>
    </w:div>
    <w:div w:id="1180120678">
      <w:bodyDiv w:val="1"/>
      <w:marLeft w:val="0"/>
      <w:marRight w:val="0"/>
      <w:marTop w:val="0"/>
      <w:marBottom w:val="0"/>
      <w:divBdr>
        <w:top w:val="none" w:sz="0" w:space="0" w:color="auto"/>
        <w:left w:val="none" w:sz="0" w:space="0" w:color="auto"/>
        <w:bottom w:val="none" w:sz="0" w:space="0" w:color="auto"/>
        <w:right w:val="none" w:sz="0" w:space="0" w:color="auto"/>
      </w:divBdr>
    </w:div>
    <w:div w:id="1180856252">
      <w:bodyDiv w:val="1"/>
      <w:marLeft w:val="0"/>
      <w:marRight w:val="0"/>
      <w:marTop w:val="0"/>
      <w:marBottom w:val="0"/>
      <w:divBdr>
        <w:top w:val="none" w:sz="0" w:space="0" w:color="auto"/>
        <w:left w:val="none" w:sz="0" w:space="0" w:color="auto"/>
        <w:bottom w:val="none" w:sz="0" w:space="0" w:color="auto"/>
        <w:right w:val="none" w:sz="0" w:space="0" w:color="auto"/>
      </w:divBdr>
    </w:div>
    <w:div w:id="1181775302">
      <w:bodyDiv w:val="1"/>
      <w:marLeft w:val="0"/>
      <w:marRight w:val="0"/>
      <w:marTop w:val="0"/>
      <w:marBottom w:val="0"/>
      <w:divBdr>
        <w:top w:val="none" w:sz="0" w:space="0" w:color="auto"/>
        <w:left w:val="none" w:sz="0" w:space="0" w:color="auto"/>
        <w:bottom w:val="none" w:sz="0" w:space="0" w:color="auto"/>
        <w:right w:val="none" w:sz="0" w:space="0" w:color="auto"/>
      </w:divBdr>
    </w:div>
    <w:div w:id="1182746558">
      <w:bodyDiv w:val="1"/>
      <w:marLeft w:val="0"/>
      <w:marRight w:val="0"/>
      <w:marTop w:val="0"/>
      <w:marBottom w:val="0"/>
      <w:divBdr>
        <w:top w:val="none" w:sz="0" w:space="0" w:color="auto"/>
        <w:left w:val="none" w:sz="0" w:space="0" w:color="auto"/>
        <w:bottom w:val="none" w:sz="0" w:space="0" w:color="auto"/>
        <w:right w:val="none" w:sz="0" w:space="0" w:color="auto"/>
      </w:divBdr>
    </w:div>
    <w:div w:id="1193105167">
      <w:bodyDiv w:val="1"/>
      <w:marLeft w:val="0"/>
      <w:marRight w:val="0"/>
      <w:marTop w:val="0"/>
      <w:marBottom w:val="0"/>
      <w:divBdr>
        <w:top w:val="none" w:sz="0" w:space="0" w:color="auto"/>
        <w:left w:val="none" w:sz="0" w:space="0" w:color="auto"/>
        <w:bottom w:val="none" w:sz="0" w:space="0" w:color="auto"/>
        <w:right w:val="none" w:sz="0" w:space="0" w:color="auto"/>
      </w:divBdr>
    </w:div>
    <w:div w:id="1195121839">
      <w:bodyDiv w:val="1"/>
      <w:marLeft w:val="0"/>
      <w:marRight w:val="0"/>
      <w:marTop w:val="0"/>
      <w:marBottom w:val="0"/>
      <w:divBdr>
        <w:top w:val="none" w:sz="0" w:space="0" w:color="auto"/>
        <w:left w:val="none" w:sz="0" w:space="0" w:color="auto"/>
        <w:bottom w:val="none" w:sz="0" w:space="0" w:color="auto"/>
        <w:right w:val="none" w:sz="0" w:space="0" w:color="auto"/>
      </w:divBdr>
    </w:div>
    <w:div w:id="1198084229">
      <w:bodyDiv w:val="1"/>
      <w:marLeft w:val="0"/>
      <w:marRight w:val="0"/>
      <w:marTop w:val="0"/>
      <w:marBottom w:val="0"/>
      <w:divBdr>
        <w:top w:val="none" w:sz="0" w:space="0" w:color="auto"/>
        <w:left w:val="none" w:sz="0" w:space="0" w:color="auto"/>
        <w:bottom w:val="none" w:sz="0" w:space="0" w:color="auto"/>
        <w:right w:val="none" w:sz="0" w:space="0" w:color="auto"/>
      </w:divBdr>
    </w:div>
    <w:div w:id="1199319707">
      <w:bodyDiv w:val="1"/>
      <w:marLeft w:val="0"/>
      <w:marRight w:val="0"/>
      <w:marTop w:val="0"/>
      <w:marBottom w:val="0"/>
      <w:divBdr>
        <w:top w:val="none" w:sz="0" w:space="0" w:color="auto"/>
        <w:left w:val="none" w:sz="0" w:space="0" w:color="auto"/>
        <w:bottom w:val="none" w:sz="0" w:space="0" w:color="auto"/>
        <w:right w:val="none" w:sz="0" w:space="0" w:color="auto"/>
      </w:divBdr>
    </w:div>
    <w:div w:id="1201281127">
      <w:bodyDiv w:val="1"/>
      <w:marLeft w:val="0"/>
      <w:marRight w:val="0"/>
      <w:marTop w:val="0"/>
      <w:marBottom w:val="0"/>
      <w:divBdr>
        <w:top w:val="none" w:sz="0" w:space="0" w:color="auto"/>
        <w:left w:val="none" w:sz="0" w:space="0" w:color="auto"/>
        <w:bottom w:val="none" w:sz="0" w:space="0" w:color="auto"/>
        <w:right w:val="none" w:sz="0" w:space="0" w:color="auto"/>
      </w:divBdr>
    </w:div>
    <w:div w:id="1204635202">
      <w:bodyDiv w:val="1"/>
      <w:marLeft w:val="0"/>
      <w:marRight w:val="0"/>
      <w:marTop w:val="0"/>
      <w:marBottom w:val="0"/>
      <w:divBdr>
        <w:top w:val="none" w:sz="0" w:space="0" w:color="auto"/>
        <w:left w:val="none" w:sz="0" w:space="0" w:color="auto"/>
        <w:bottom w:val="none" w:sz="0" w:space="0" w:color="auto"/>
        <w:right w:val="none" w:sz="0" w:space="0" w:color="auto"/>
      </w:divBdr>
    </w:div>
    <w:div w:id="1205172345">
      <w:bodyDiv w:val="1"/>
      <w:marLeft w:val="0"/>
      <w:marRight w:val="0"/>
      <w:marTop w:val="0"/>
      <w:marBottom w:val="0"/>
      <w:divBdr>
        <w:top w:val="none" w:sz="0" w:space="0" w:color="auto"/>
        <w:left w:val="none" w:sz="0" w:space="0" w:color="auto"/>
        <w:bottom w:val="none" w:sz="0" w:space="0" w:color="auto"/>
        <w:right w:val="none" w:sz="0" w:space="0" w:color="auto"/>
      </w:divBdr>
    </w:div>
    <w:div w:id="1206790665">
      <w:bodyDiv w:val="1"/>
      <w:marLeft w:val="0"/>
      <w:marRight w:val="0"/>
      <w:marTop w:val="0"/>
      <w:marBottom w:val="0"/>
      <w:divBdr>
        <w:top w:val="none" w:sz="0" w:space="0" w:color="auto"/>
        <w:left w:val="none" w:sz="0" w:space="0" w:color="auto"/>
        <w:bottom w:val="none" w:sz="0" w:space="0" w:color="auto"/>
        <w:right w:val="none" w:sz="0" w:space="0" w:color="auto"/>
      </w:divBdr>
    </w:div>
    <w:div w:id="1207063963">
      <w:bodyDiv w:val="1"/>
      <w:marLeft w:val="0"/>
      <w:marRight w:val="0"/>
      <w:marTop w:val="0"/>
      <w:marBottom w:val="0"/>
      <w:divBdr>
        <w:top w:val="none" w:sz="0" w:space="0" w:color="auto"/>
        <w:left w:val="none" w:sz="0" w:space="0" w:color="auto"/>
        <w:bottom w:val="none" w:sz="0" w:space="0" w:color="auto"/>
        <w:right w:val="none" w:sz="0" w:space="0" w:color="auto"/>
      </w:divBdr>
    </w:div>
    <w:div w:id="1207372937">
      <w:bodyDiv w:val="1"/>
      <w:marLeft w:val="0"/>
      <w:marRight w:val="0"/>
      <w:marTop w:val="0"/>
      <w:marBottom w:val="0"/>
      <w:divBdr>
        <w:top w:val="none" w:sz="0" w:space="0" w:color="auto"/>
        <w:left w:val="none" w:sz="0" w:space="0" w:color="auto"/>
        <w:bottom w:val="none" w:sz="0" w:space="0" w:color="auto"/>
        <w:right w:val="none" w:sz="0" w:space="0" w:color="auto"/>
      </w:divBdr>
    </w:div>
    <w:div w:id="1208950264">
      <w:bodyDiv w:val="1"/>
      <w:marLeft w:val="0"/>
      <w:marRight w:val="0"/>
      <w:marTop w:val="0"/>
      <w:marBottom w:val="0"/>
      <w:divBdr>
        <w:top w:val="none" w:sz="0" w:space="0" w:color="auto"/>
        <w:left w:val="none" w:sz="0" w:space="0" w:color="auto"/>
        <w:bottom w:val="none" w:sz="0" w:space="0" w:color="auto"/>
        <w:right w:val="none" w:sz="0" w:space="0" w:color="auto"/>
      </w:divBdr>
    </w:div>
    <w:div w:id="1215115944">
      <w:bodyDiv w:val="1"/>
      <w:marLeft w:val="0"/>
      <w:marRight w:val="0"/>
      <w:marTop w:val="0"/>
      <w:marBottom w:val="0"/>
      <w:divBdr>
        <w:top w:val="none" w:sz="0" w:space="0" w:color="auto"/>
        <w:left w:val="none" w:sz="0" w:space="0" w:color="auto"/>
        <w:bottom w:val="none" w:sz="0" w:space="0" w:color="auto"/>
        <w:right w:val="none" w:sz="0" w:space="0" w:color="auto"/>
      </w:divBdr>
    </w:div>
    <w:div w:id="1215192782">
      <w:bodyDiv w:val="1"/>
      <w:marLeft w:val="0"/>
      <w:marRight w:val="0"/>
      <w:marTop w:val="0"/>
      <w:marBottom w:val="0"/>
      <w:divBdr>
        <w:top w:val="none" w:sz="0" w:space="0" w:color="auto"/>
        <w:left w:val="none" w:sz="0" w:space="0" w:color="auto"/>
        <w:bottom w:val="none" w:sz="0" w:space="0" w:color="auto"/>
        <w:right w:val="none" w:sz="0" w:space="0" w:color="auto"/>
      </w:divBdr>
    </w:div>
    <w:div w:id="1219169322">
      <w:bodyDiv w:val="1"/>
      <w:marLeft w:val="0"/>
      <w:marRight w:val="0"/>
      <w:marTop w:val="0"/>
      <w:marBottom w:val="0"/>
      <w:divBdr>
        <w:top w:val="none" w:sz="0" w:space="0" w:color="auto"/>
        <w:left w:val="none" w:sz="0" w:space="0" w:color="auto"/>
        <w:bottom w:val="none" w:sz="0" w:space="0" w:color="auto"/>
        <w:right w:val="none" w:sz="0" w:space="0" w:color="auto"/>
      </w:divBdr>
    </w:div>
    <w:div w:id="1224637487">
      <w:bodyDiv w:val="1"/>
      <w:marLeft w:val="0"/>
      <w:marRight w:val="0"/>
      <w:marTop w:val="0"/>
      <w:marBottom w:val="0"/>
      <w:divBdr>
        <w:top w:val="none" w:sz="0" w:space="0" w:color="auto"/>
        <w:left w:val="none" w:sz="0" w:space="0" w:color="auto"/>
        <w:bottom w:val="none" w:sz="0" w:space="0" w:color="auto"/>
        <w:right w:val="none" w:sz="0" w:space="0" w:color="auto"/>
      </w:divBdr>
    </w:div>
    <w:div w:id="1229271848">
      <w:bodyDiv w:val="1"/>
      <w:marLeft w:val="0"/>
      <w:marRight w:val="0"/>
      <w:marTop w:val="0"/>
      <w:marBottom w:val="0"/>
      <w:divBdr>
        <w:top w:val="none" w:sz="0" w:space="0" w:color="auto"/>
        <w:left w:val="none" w:sz="0" w:space="0" w:color="auto"/>
        <w:bottom w:val="none" w:sz="0" w:space="0" w:color="auto"/>
        <w:right w:val="none" w:sz="0" w:space="0" w:color="auto"/>
      </w:divBdr>
    </w:div>
    <w:div w:id="1229802481">
      <w:bodyDiv w:val="1"/>
      <w:marLeft w:val="0"/>
      <w:marRight w:val="0"/>
      <w:marTop w:val="0"/>
      <w:marBottom w:val="0"/>
      <w:divBdr>
        <w:top w:val="none" w:sz="0" w:space="0" w:color="auto"/>
        <w:left w:val="none" w:sz="0" w:space="0" w:color="auto"/>
        <w:bottom w:val="none" w:sz="0" w:space="0" w:color="auto"/>
        <w:right w:val="none" w:sz="0" w:space="0" w:color="auto"/>
      </w:divBdr>
    </w:div>
    <w:div w:id="1234774893">
      <w:bodyDiv w:val="1"/>
      <w:marLeft w:val="0"/>
      <w:marRight w:val="0"/>
      <w:marTop w:val="0"/>
      <w:marBottom w:val="0"/>
      <w:divBdr>
        <w:top w:val="none" w:sz="0" w:space="0" w:color="auto"/>
        <w:left w:val="none" w:sz="0" w:space="0" w:color="auto"/>
        <w:bottom w:val="none" w:sz="0" w:space="0" w:color="auto"/>
        <w:right w:val="none" w:sz="0" w:space="0" w:color="auto"/>
      </w:divBdr>
    </w:div>
    <w:div w:id="1235898418">
      <w:bodyDiv w:val="1"/>
      <w:marLeft w:val="0"/>
      <w:marRight w:val="0"/>
      <w:marTop w:val="0"/>
      <w:marBottom w:val="0"/>
      <w:divBdr>
        <w:top w:val="none" w:sz="0" w:space="0" w:color="auto"/>
        <w:left w:val="none" w:sz="0" w:space="0" w:color="auto"/>
        <w:bottom w:val="none" w:sz="0" w:space="0" w:color="auto"/>
        <w:right w:val="none" w:sz="0" w:space="0" w:color="auto"/>
      </w:divBdr>
    </w:div>
    <w:div w:id="1238247911">
      <w:bodyDiv w:val="1"/>
      <w:marLeft w:val="0"/>
      <w:marRight w:val="0"/>
      <w:marTop w:val="0"/>
      <w:marBottom w:val="0"/>
      <w:divBdr>
        <w:top w:val="none" w:sz="0" w:space="0" w:color="auto"/>
        <w:left w:val="none" w:sz="0" w:space="0" w:color="auto"/>
        <w:bottom w:val="none" w:sz="0" w:space="0" w:color="auto"/>
        <w:right w:val="none" w:sz="0" w:space="0" w:color="auto"/>
      </w:divBdr>
    </w:div>
    <w:div w:id="1243760541">
      <w:bodyDiv w:val="1"/>
      <w:marLeft w:val="0"/>
      <w:marRight w:val="0"/>
      <w:marTop w:val="0"/>
      <w:marBottom w:val="0"/>
      <w:divBdr>
        <w:top w:val="none" w:sz="0" w:space="0" w:color="auto"/>
        <w:left w:val="none" w:sz="0" w:space="0" w:color="auto"/>
        <w:bottom w:val="none" w:sz="0" w:space="0" w:color="auto"/>
        <w:right w:val="none" w:sz="0" w:space="0" w:color="auto"/>
      </w:divBdr>
    </w:div>
    <w:div w:id="1244267323">
      <w:bodyDiv w:val="1"/>
      <w:marLeft w:val="0"/>
      <w:marRight w:val="0"/>
      <w:marTop w:val="0"/>
      <w:marBottom w:val="0"/>
      <w:divBdr>
        <w:top w:val="none" w:sz="0" w:space="0" w:color="auto"/>
        <w:left w:val="none" w:sz="0" w:space="0" w:color="auto"/>
        <w:bottom w:val="none" w:sz="0" w:space="0" w:color="auto"/>
        <w:right w:val="none" w:sz="0" w:space="0" w:color="auto"/>
      </w:divBdr>
    </w:div>
    <w:div w:id="1250503132">
      <w:bodyDiv w:val="1"/>
      <w:marLeft w:val="0"/>
      <w:marRight w:val="0"/>
      <w:marTop w:val="0"/>
      <w:marBottom w:val="0"/>
      <w:divBdr>
        <w:top w:val="none" w:sz="0" w:space="0" w:color="auto"/>
        <w:left w:val="none" w:sz="0" w:space="0" w:color="auto"/>
        <w:bottom w:val="none" w:sz="0" w:space="0" w:color="auto"/>
        <w:right w:val="none" w:sz="0" w:space="0" w:color="auto"/>
      </w:divBdr>
    </w:div>
    <w:div w:id="1253785175">
      <w:bodyDiv w:val="1"/>
      <w:marLeft w:val="0"/>
      <w:marRight w:val="0"/>
      <w:marTop w:val="0"/>
      <w:marBottom w:val="0"/>
      <w:divBdr>
        <w:top w:val="none" w:sz="0" w:space="0" w:color="auto"/>
        <w:left w:val="none" w:sz="0" w:space="0" w:color="auto"/>
        <w:bottom w:val="none" w:sz="0" w:space="0" w:color="auto"/>
        <w:right w:val="none" w:sz="0" w:space="0" w:color="auto"/>
      </w:divBdr>
    </w:div>
    <w:div w:id="1254823562">
      <w:bodyDiv w:val="1"/>
      <w:marLeft w:val="0"/>
      <w:marRight w:val="0"/>
      <w:marTop w:val="0"/>
      <w:marBottom w:val="0"/>
      <w:divBdr>
        <w:top w:val="none" w:sz="0" w:space="0" w:color="auto"/>
        <w:left w:val="none" w:sz="0" w:space="0" w:color="auto"/>
        <w:bottom w:val="none" w:sz="0" w:space="0" w:color="auto"/>
        <w:right w:val="none" w:sz="0" w:space="0" w:color="auto"/>
      </w:divBdr>
    </w:div>
    <w:div w:id="1263224784">
      <w:bodyDiv w:val="1"/>
      <w:marLeft w:val="0"/>
      <w:marRight w:val="0"/>
      <w:marTop w:val="0"/>
      <w:marBottom w:val="0"/>
      <w:divBdr>
        <w:top w:val="none" w:sz="0" w:space="0" w:color="auto"/>
        <w:left w:val="none" w:sz="0" w:space="0" w:color="auto"/>
        <w:bottom w:val="none" w:sz="0" w:space="0" w:color="auto"/>
        <w:right w:val="none" w:sz="0" w:space="0" w:color="auto"/>
      </w:divBdr>
    </w:div>
    <w:div w:id="1266764202">
      <w:bodyDiv w:val="1"/>
      <w:marLeft w:val="0"/>
      <w:marRight w:val="0"/>
      <w:marTop w:val="0"/>
      <w:marBottom w:val="0"/>
      <w:divBdr>
        <w:top w:val="none" w:sz="0" w:space="0" w:color="auto"/>
        <w:left w:val="none" w:sz="0" w:space="0" w:color="auto"/>
        <w:bottom w:val="none" w:sz="0" w:space="0" w:color="auto"/>
        <w:right w:val="none" w:sz="0" w:space="0" w:color="auto"/>
      </w:divBdr>
    </w:div>
    <w:div w:id="1269697531">
      <w:bodyDiv w:val="1"/>
      <w:marLeft w:val="0"/>
      <w:marRight w:val="0"/>
      <w:marTop w:val="0"/>
      <w:marBottom w:val="0"/>
      <w:divBdr>
        <w:top w:val="none" w:sz="0" w:space="0" w:color="auto"/>
        <w:left w:val="none" w:sz="0" w:space="0" w:color="auto"/>
        <w:bottom w:val="none" w:sz="0" w:space="0" w:color="auto"/>
        <w:right w:val="none" w:sz="0" w:space="0" w:color="auto"/>
      </w:divBdr>
    </w:div>
    <w:div w:id="1270358260">
      <w:bodyDiv w:val="1"/>
      <w:marLeft w:val="0"/>
      <w:marRight w:val="0"/>
      <w:marTop w:val="0"/>
      <w:marBottom w:val="0"/>
      <w:divBdr>
        <w:top w:val="none" w:sz="0" w:space="0" w:color="auto"/>
        <w:left w:val="none" w:sz="0" w:space="0" w:color="auto"/>
        <w:bottom w:val="none" w:sz="0" w:space="0" w:color="auto"/>
        <w:right w:val="none" w:sz="0" w:space="0" w:color="auto"/>
      </w:divBdr>
    </w:div>
    <w:div w:id="1272513097">
      <w:bodyDiv w:val="1"/>
      <w:marLeft w:val="0"/>
      <w:marRight w:val="0"/>
      <w:marTop w:val="0"/>
      <w:marBottom w:val="0"/>
      <w:divBdr>
        <w:top w:val="none" w:sz="0" w:space="0" w:color="auto"/>
        <w:left w:val="none" w:sz="0" w:space="0" w:color="auto"/>
        <w:bottom w:val="none" w:sz="0" w:space="0" w:color="auto"/>
        <w:right w:val="none" w:sz="0" w:space="0" w:color="auto"/>
      </w:divBdr>
    </w:div>
    <w:div w:id="1275330860">
      <w:bodyDiv w:val="1"/>
      <w:marLeft w:val="0"/>
      <w:marRight w:val="0"/>
      <w:marTop w:val="0"/>
      <w:marBottom w:val="0"/>
      <w:divBdr>
        <w:top w:val="none" w:sz="0" w:space="0" w:color="auto"/>
        <w:left w:val="none" w:sz="0" w:space="0" w:color="auto"/>
        <w:bottom w:val="none" w:sz="0" w:space="0" w:color="auto"/>
        <w:right w:val="none" w:sz="0" w:space="0" w:color="auto"/>
      </w:divBdr>
    </w:div>
    <w:div w:id="1293365137">
      <w:bodyDiv w:val="1"/>
      <w:marLeft w:val="0"/>
      <w:marRight w:val="0"/>
      <w:marTop w:val="0"/>
      <w:marBottom w:val="0"/>
      <w:divBdr>
        <w:top w:val="none" w:sz="0" w:space="0" w:color="auto"/>
        <w:left w:val="none" w:sz="0" w:space="0" w:color="auto"/>
        <w:bottom w:val="none" w:sz="0" w:space="0" w:color="auto"/>
        <w:right w:val="none" w:sz="0" w:space="0" w:color="auto"/>
      </w:divBdr>
    </w:div>
    <w:div w:id="1294091876">
      <w:bodyDiv w:val="1"/>
      <w:marLeft w:val="0"/>
      <w:marRight w:val="0"/>
      <w:marTop w:val="0"/>
      <w:marBottom w:val="0"/>
      <w:divBdr>
        <w:top w:val="none" w:sz="0" w:space="0" w:color="auto"/>
        <w:left w:val="none" w:sz="0" w:space="0" w:color="auto"/>
        <w:bottom w:val="none" w:sz="0" w:space="0" w:color="auto"/>
        <w:right w:val="none" w:sz="0" w:space="0" w:color="auto"/>
      </w:divBdr>
    </w:div>
    <w:div w:id="1295598031">
      <w:bodyDiv w:val="1"/>
      <w:marLeft w:val="0"/>
      <w:marRight w:val="0"/>
      <w:marTop w:val="0"/>
      <w:marBottom w:val="0"/>
      <w:divBdr>
        <w:top w:val="none" w:sz="0" w:space="0" w:color="auto"/>
        <w:left w:val="none" w:sz="0" w:space="0" w:color="auto"/>
        <w:bottom w:val="none" w:sz="0" w:space="0" w:color="auto"/>
        <w:right w:val="none" w:sz="0" w:space="0" w:color="auto"/>
      </w:divBdr>
    </w:div>
    <w:div w:id="1303077750">
      <w:bodyDiv w:val="1"/>
      <w:marLeft w:val="0"/>
      <w:marRight w:val="0"/>
      <w:marTop w:val="0"/>
      <w:marBottom w:val="0"/>
      <w:divBdr>
        <w:top w:val="none" w:sz="0" w:space="0" w:color="auto"/>
        <w:left w:val="none" w:sz="0" w:space="0" w:color="auto"/>
        <w:bottom w:val="none" w:sz="0" w:space="0" w:color="auto"/>
        <w:right w:val="none" w:sz="0" w:space="0" w:color="auto"/>
      </w:divBdr>
    </w:div>
    <w:div w:id="1306738466">
      <w:bodyDiv w:val="1"/>
      <w:marLeft w:val="0"/>
      <w:marRight w:val="0"/>
      <w:marTop w:val="0"/>
      <w:marBottom w:val="0"/>
      <w:divBdr>
        <w:top w:val="none" w:sz="0" w:space="0" w:color="auto"/>
        <w:left w:val="none" w:sz="0" w:space="0" w:color="auto"/>
        <w:bottom w:val="none" w:sz="0" w:space="0" w:color="auto"/>
        <w:right w:val="none" w:sz="0" w:space="0" w:color="auto"/>
      </w:divBdr>
    </w:div>
    <w:div w:id="1308244751">
      <w:bodyDiv w:val="1"/>
      <w:marLeft w:val="0"/>
      <w:marRight w:val="0"/>
      <w:marTop w:val="0"/>
      <w:marBottom w:val="0"/>
      <w:divBdr>
        <w:top w:val="none" w:sz="0" w:space="0" w:color="auto"/>
        <w:left w:val="none" w:sz="0" w:space="0" w:color="auto"/>
        <w:bottom w:val="none" w:sz="0" w:space="0" w:color="auto"/>
        <w:right w:val="none" w:sz="0" w:space="0" w:color="auto"/>
      </w:divBdr>
    </w:div>
    <w:div w:id="1311012886">
      <w:bodyDiv w:val="1"/>
      <w:marLeft w:val="0"/>
      <w:marRight w:val="0"/>
      <w:marTop w:val="0"/>
      <w:marBottom w:val="0"/>
      <w:divBdr>
        <w:top w:val="none" w:sz="0" w:space="0" w:color="auto"/>
        <w:left w:val="none" w:sz="0" w:space="0" w:color="auto"/>
        <w:bottom w:val="none" w:sz="0" w:space="0" w:color="auto"/>
        <w:right w:val="none" w:sz="0" w:space="0" w:color="auto"/>
      </w:divBdr>
    </w:div>
    <w:div w:id="1315723268">
      <w:bodyDiv w:val="1"/>
      <w:marLeft w:val="0"/>
      <w:marRight w:val="0"/>
      <w:marTop w:val="0"/>
      <w:marBottom w:val="0"/>
      <w:divBdr>
        <w:top w:val="none" w:sz="0" w:space="0" w:color="auto"/>
        <w:left w:val="none" w:sz="0" w:space="0" w:color="auto"/>
        <w:bottom w:val="none" w:sz="0" w:space="0" w:color="auto"/>
        <w:right w:val="none" w:sz="0" w:space="0" w:color="auto"/>
      </w:divBdr>
    </w:div>
    <w:div w:id="1318533309">
      <w:bodyDiv w:val="1"/>
      <w:marLeft w:val="0"/>
      <w:marRight w:val="0"/>
      <w:marTop w:val="0"/>
      <w:marBottom w:val="0"/>
      <w:divBdr>
        <w:top w:val="none" w:sz="0" w:space="0" w:color="auto"/>
        <w:left w:val="none" w:sz="0" w:space="0" w:color="auto"/>
        <w:bottom w:val="none" w:sz="0" w:space="0" w:color="auto"/>
        <w:right w:val="none" w:sz="0" w:space="0" w:color="auto"/>
      </w:divBdr>
    </w:div>
    <w:div w:id="1321888224">
      <w:bodyDiv w:val="1"/>
      <w:marLeft w:val="0"/>
      <w:marRight w:val="0"/>
      <w:marTop w:val="0"/>
      <w:marBottom w:val="0"/>
      <w:divBdr>
        <w:top w:val="none" w:sz="0" w:space="0" w:color="auto"/>
        <w:left w:val="none" w:sz="0" w:space="0" w:color="auto"/>
        <w:bottom w:val="none" w:sz="0" w:space="0" w:color="auto"/>
        <w:right w:val="none" w:sz="0" w:space="0" w:color="auto"/>
      </w:divBdr>
    </w:div>
    <w:div w:id="1323007816">
      <w:bodyDiv w:val="1"/>
      <w:marLeft w:val="0"/>
      <w:marRight w:val="0"/>
      <w:marTop w:val="0"/>
      <w:marBottom w:val="0"/>
      <w:divBdr>
        <w:top w:val="none" w:sz="0" w:space="0" w:color="auto"/>
        <w:left w:val="none" w:sz="0" w:space="0" w:color="auto"/>
        <w:bottom w:val="none" w:sz="0" w:space="0" w:color="auto"/>
        <w:right w:val="none" w:sz="0" w:space="0" w:color="auto"/>
      </w:divBdr>
    </w:div>
    <w:div w:id="1324430448">
      <w:bodyDiv w:val="1"/>
      <w:marLeft w:val="0"/>
      <w:marRight w:val="0"/>
      <w:marTop w:val="0"/>
      <w:marBottom w:val="0"/>
      <w:divBdr>
        <w:top w:val="none" w:sz="0" w:space="0" w:color="auto"/>
        <w:left w:val="none" w:sz="0" w:space="0" w:color="auto"/>
        <w:bottom w:val="none" w:sz="0" w:space="0" w:color="auto"/>
        <w:right w:val="none" w:sz="0" w:space="0" w:color="auto"/>
      </w:divBdr>
    </w:div>
    <w:div w:id="1329946335">
      <w:bodyDiv w:val="1"/>
      <w:marLeft w:val="0"/>
      <w:marRight w:val="0"/>
      <w:marTop w:val="0"/>
      <w:marBottom w:val="0"/>
      <w:divBdr>
        <w:top w:val="none" w:sz="0" w:space="0" w:color="auto"/>
        <w:left w:val="none" w:sz="0" w:space="0" w:color="auto"/>
        <w:bottom w:val="none" w:sz="0" w:space="0" w:color="auto"/>
        <w:right w:val="none" w:sz="0" w:space="0" w:color="auto"/>
      </w:divBdr>
    </w:div>
    <w:div w:id="1330451176">
      <w:bodyDiv w:val="1"/>
      <w:marLeft w:val="0"/>
      <w:marRight w:val="0"/>
      <w:marTop w:val="0"/>
      <w:marBottom w:val="0"/>
      <w:divBdr>
        <w:top w:val="none" w:sz="0" w:space="0" w:color="auto"/>
        <w:left w:val="none" w:sz="0" w:space="0" w:color="auto"/>
        <w:bottom w:val="none" w:sz="0" w:space="0" w:color="auto"/>
        <w:right w:val="none" w:sz="0" w:space="0" w:color="auto"/>
      </w:divBdr>
    </w:div>
    <w:div w:id="1350327135">
      <w:bodyDiv w:val="1"/>
      <w:marLeft w:val="0"/>
      <w:marRight w:val="0"/>
      <w:marTop w:val="0"/>
      <w:marBottom w:val="0"/>
      <w:divBdr>
        <w:top w:val="none" w:sz="0" w:space="0" w:color="auto"/>
        <w:left w:val="none" w:sz="0" w:space="0" w:color="auto"/>
        <w:bottom w:val="none" w:sz="0" w:space="0" w:color="auto"/>
        <w:right w:val="none" w:sz="0" w:space="0" w:color="auto"/>
      </w:divBdr>
    </w:div>
    <w:div w:id="1358386808">
      <w:bodyDiv w:val="1"/>
      <w:marLeft w:val="0"/>
      <w:marRight w:val="0"/>
      <w:marTop w:val="0"/>
      <w:marBottom w:val="0"/>
      <w:divBdr>
        <w:top w:val="none" w:sz="0" w:space="0" w:color="auto"/>
        <w:left w:val="none" w:sz="0" w:space="0" w:color="auto"/>
        <w:bottom w:val="none" w:sz="0" w:space="0" w:color="auto"/>
        <w:right w:val="none" w:sz="0" w:space="0" w:color="auto"/>
      </w:divBdr>
    </w:div>
    <w:div w:id="1358577012">
      <w:bodyDiv w:val="1"/>
      <w:marLeft w:val="0"/>
      <w:marRight w:val="0"/>
      <w:marTop w:val="0"/>
      <w:marBottom w:val="0"/>
      <w:divBdr>
        <w:top w:val="none" w:sz="0" w:space="0" w:color="auto"/>
        <w:left w:val="none" w:sz="0" w:space="0" w:color="auto"/>
        <w:bottom w:val="none" w:sz="0" w:space="0" w:color="auto"/>
        <w:right w:val="none" w:sz="0" w:space="0" w:color="auto"/>
      </w:divBdr>
    </w:div>
    <w:div w:id="1371220245">
      <w:bodyDiv w:val="1"/>
      <w:marLeft w:val="0"/>
      <w:marRight w:val="0"/>
      <w:marTop w:val="0"/>
      <w:marBottom w:val="0"/>
      <w:divBdr>
        <w:top w:val="none" w:sz="0" w:space="0" w:color="auto"/>
        <w:left w:val="none" w:sz="0" w:space="0" w:color="auto"/>
        <w:bottom w:val="none" w:sz="0" w:space="0" w:color="auto"/>
        <w:right w:val="none" w:sz="0" w:space="0" w:color="auto"/>
      </w:divBdr>
    </w:div>
    <w:div w:id="1374697552">
      <w:bodyDiv w:val="1"/>
      <w:marLeft w:val="0"/>
      <w:marRight w:val="0"/>
      <w:marTop w:val="0"/>
      <w:marBottom w:val="0"/>
      <w:divBdr>
        <w:top w:val="none" w:sz="0" w:space="0" w:color="auto"/>
        <w:left w:val="none" w:sz="0" w:space="0" w:color="auto"/>
        <w:bottom w:val="none" w:sz="0" w:space="0" w:color="auto"/>
        <w:right w:val="none" w:sz="0" w:space="0" w:color="auto"/>
      </w:divBdr>
    </w:div>
    <w:div w:id="1376344980">
      <w:bodyDiv w:val="1"/>
      <w:marLeft w:val="0"/>
      <w:marRight w:val="0"/>
      <w:marTop w:val="0"/>
      <w:marBottom w:val="0"/>
      <w:divBdr>
        <w:top w:val="none" w:sz="0" w:space="0" w:color="auto"/>
        <w:left w:val="none" w:sz="0" w:space="0" w:color="auto"/>
        <w:bottom w:val="none" w:sz="0" w:space="0" w:color="auto"/>
        <w:right w:val="none" w:sz="0" w:space="0" w:color="auto"/>
      </w:divBdr>
    </w:div>
    <w:div w:id="1381394907">
      <w:bodyDiv w:val="1"/>
      <w:marLeft w:val="0"/>
      <w:marRight w:val="0"/>
      <w:marTop w:val="0"/>
      <w:marBottom w:val="0"/>
      <w:divBdr>
        <w:top w:val="none" w:sz="0" w:space="0" w:color="auto"/>
        <w:left w:val="none" w:sz="0" w:space="0" w:color="auto"/>
        <w:bottom w:val="none" w:sz="0" w:space="0" w:color="auto"/>
        <w:right w:val="none" w:sz="0" w:space="0" w:color="auto"/>
      </w:divBdr>
    </w:div>
    <w:div w:id="1381784351">
      <w:bodyDiv w:val="1"/>
      <w:marLeft w:val="0"/>
      <w:marRight w:val="0"/>
      <w:marTop w:val="0"/>
      <w:marBottom w:val="0"/>
      <w:divBdr>
        <w:top w:val="none" w:sz="0" w:space="0" w:color="auto"/>
        <w:left w:val="none" w:sz="0" w:space="0" w:color="auto"/>
        <w:bottom w:val="none" w:sz="0" w:space="0" w:color="auto"/>
        <w:right w:val="none" w:sz="0" w:space="0" w:color="auto"/>
      </w:divBdr>
    </w:div>
    <w:div w:id="1382560640">
      <w:bodyDiv w:val="1"/>
      <w:marLeft w:val="0"/>
      <w:marRight w:val="0"/>
      <w:marTop w:val="0"/>
      <w:marBottom w:val="0"/>
      <w:divBdr>
        <w:top w:val="none" w:sz="0" w:space="0" w:color="auto"/>
        <w:left w:val="none" w:sz="0" w:space="0" w:color="auto"/>
        <w:bottom w:val="none" w:sz="0" w:space="0" w:color="auto"/>
        <w:right w:val="none" w:sz="0" w:space="0" w:color="auto"/>
      </w:divBdr>
    </w:div>
    <w:div w:id="1385255869">
      <w:bodyDiv w:val="1"/>
      <w:marLeft w:val="0"/>
      <w:marRight w:val="0"/>
      <w:marTop w:val="0"/>
      <w:marBottom w:val="0"/>
      <w:divBdr>
        <w:top w:val="none" w:sz="0" w:space="0" w:color="auto"/>
        <w:left w:val="none" w:sz="0" w:space="0" w:color="auto"/>
        <w:bottom w:val="none" w:sz="0" w:space="0" w:color="auto"/>
        <w:right w:val="none" w:sz="0" w:space="0" w:color="auto"/>
      </w:divBdr>
    </w:div>
    <w:div w:id="1388916148">
      <w:bodyDiv w:val="1"/>
      <w:marLeft w:val="0"/>
      <w:marRight w:val="0"/>
      <w:marTop w:val="0"/>
      <w:marBottom w:val="0"/>
      <w:divBdr>
        <w:top w:val="none" w:sz="0" w:space="0" w:color="auto"/>
        <w:left w:val="none" w:sz="0" w:space="0" w:color="auto"/>
        <w:bottom w:val="none" w:sz="0" w:space="0" w:color="auto"/>
        <w:right w:val="none" w:sz="0" w:space="0" w:color="auto"/>
      </w:divBdr>
    </w:div>
    <w:div w:id="1394697568">
      <w:bodyDiv w:val="1"/>
      <w:marLeft w:val="0"/>
      <w:marRight w:val="0"/>
      <w:marTop w:val="0"/>
      <w:marBottom w:val="0"/>
      <w:divBdr>
        <w:top w:val="none" w:sz="0" w:space="0" w:color="auto"/>
        <w:left w:val="none" w:sz="0" w:space="0" w:color="auto"/>
        <w:bottom w:val="none" w:sz="0" w:space="0" w:color="auto"/>
        <w:right w:val="none" w:sz="0" w:space="0" w:color="auto"/>
      </w:divBdr>
    </w:div>
    <w:div w:id="1395615264">
      <w:bodyDiv w:val="1"/>
      <w:marLeft w:val="0"/>
      <w:marRight w:val="0"/>
      <w:marTop w:val="0"/>
      <w:marBottom w:val="0"/>
      <w:divBdr>
        <w:top w:val="none" w:sz="0" w:space="0" w:color="auto"/>
        <w:left w:val="none" w:sz="0" w:space="0" w:color="auto"/>
        <w:bottom w:val="none" w:sz="0" w:space="0" w:color="auto"/>
        <w:right w:val="none" w:sz="0" w:space="0" w:color="auto"/>
      </w:divBdr>
    </w:div>
    <w:div w:id="1401251343">
      <w:bodyDiv w:val="1"/>
      <w:marLeft w:val="0"/>
      <w:marRight w:val="0"/>
      <w:marTop w:val="0"/>
      <w:marBottom w:val="0"/>
      <w:divBdr>
        <w:top w:val="none" w:sz="0" w:space="0" w:color="auto"/>
        <w:left w:val="none" w:sz="0" w:space="0" w:color="auto"/>
        <w:bottom w:val="none" w:sz="0" w:space="0" w:color="auto"/>
        <w:right w:val="none" w:sz="0" w:space="0" w:color="auto"/>
      </w:divBdr>
    </w:div>
    <w:div w:id="1405564609">
      <w:bodyDiv w:val="1"/>
      <w:marLeft w:val="0"/>
      <w:marRight w:val="0"/>
      <w:marTop w:val="0"/>
      <w:marBottom w:val="0"/>
      <w:divBdr>
        <w:top w:val="none" w:sz="0" w:space="0" w:color="auto"/>
        <w:left w:val="none" w:sz="0" w:space="0" w:color="auto"/>
        <w:bottom w:val="none" w:sz="0" w:space="0" w:color="auto"/>
        <w:right w:val="none" w:sz="0" w:space="0" w:color="auto"/>
      </w:divBdr>
    </w:div>
    <w:div w:id="1409421103">
      <w:bodyDiv w:val="1"/>
      <w:marLeft w:val="0"/>
      <w:marRight w:val="0"/>
      <w:marTop w:val="0"/>
      <w:marBottom w:val="0"/>
      <w:divBdr>
        <w:top w:val="none" w:sz="0" w:space="0" w:color="auto"/>
        <w:left w:val="none" w:sz="0" w:space="0" w:color="auto"/>
        <w:bottom w:val="none" w:sz="0" w:space="0" w:color="auto"/>
        <w:right w:val="none" w:sz="0" w:space="0" w:color="auto"/>
      </w:divBdr>
    </w:div>
    <w:div w:id="1413427465">
      <w:bodyDiv w:val="1"/>
      <w:marLeft w:val="0"/>
      <w:marRight w:val="0"/>
      <w:marTop w:val="0"/>
      <w:marBottom w:val="0"/>
      <w:divBdr>
        <w:top w:val="none" w:sz="0" w:space="0" w:color="auto"/>
        <w:left w:val="none" w:sz="0" w:space="0" w:color="auto"/>
        <w:bottom w:val="none" w:sz="0" w:space="0" w:color="auto"/>
        <w:right w:val="none" w:sz="0" w:space="0" w:color="auto"/>
      </w:divBdr>
    </w:div>
    <w:div w:id="1413895840">
      <w:bodyDiv w:val="1"/>
      <w:marLeft w:val="0"/>
      <w:marRight w:val="0"/>
      <w:marTop w:val="0"/>
      <w:marBottom w:val="0"/>
      <w:divBdr>
        <w:top w:val="none" w:sz="0" w:space="0" w:color="auto"/>
        <w:left w:val="none" w:sz="0" w:space="0" w:color="auto"/>
        <w:bottom w:val="none" w:sz="0" w:space="0" w:color="auto"/>
        <w:right w:val="none" w:sz="0" w:space="0" w:color="auto"/>
      </w:divBdr>
    </w:div>
    <w:div w:id="1423723102">
      <w:bodyDiv w:val="1"/>
      <w:marLeft w:val="0"/>
      <w:marRight w:val="0"/>
      <w:marTop w:val="0"/>
      <w:marBottom w:val="0"/>
      <w:divBdr>
        <w:top w:val="none" w:sz="0" w:space="0" w:color="auto"/>
        <w:left w:val="none" w:sz="0" w:space="0" w:color="auto"/>
        <w:bottom w:val="none" w:sz="0" w:space="0" w:color="auto"/>
        <w:right w:val="none" w:sz="0" w:space="0" w:color="auto"/>
      </w:divBdr>
    </w:div>
    <w:div w:id="1427265853">
      <w:bodyDiv w:val="1"/>
      <w:marLeft w:val="0"/>
      <w:marRight w:val="0"/>
      <w:marTop w:val="0"/>
      <w:marBottom w:val="0"/>
      <w:divBdr>
        <w:top w:val="none" w:sz="0" w:space="0" w:color="auto"/>
        <w:left w:val="none" w:sz="0" w:space="0" w:color="auto"/>
        <w:bottom w:val="none" w:sz="0" w:space="0" w:color="auto"/>
        <w:right w:val="none" w:sz="0" w:space="0" w:color="auto"/>
      </w:divBdr>
    </w:div>
    <w:div w:id="1427925584">
      <w:bodyDiv w:val="1"/>
      <w:marLeft w:val="0"/>
      <w:marRight w:val="0"/>
      <w:marTop w:val="0"/>
      <w:marBottom w:val="0"/>
      <w:divBdr>
        <w:top w:val="none" w:sz="0" w:space="0" w:color="auto"/>
        <w:left w:val="none" w:sz="0" w:space="0" w:color="auto"/>
        <w:bottom w:val="none" w:sz="0" w:space="0" w:color="auto"/>
        <w:right w:val="none" w:sz="0" w:space="0" w:color="auto"/>
      </w:divBdr>
    </w:div>
    <w:div w:id="1428693664">
      <w:bodyDiv w:val="1"/>
      <w:marLeft w:val="0"/>
      <w:marRight w:val="0"/>
      <w:marTop w:val="0"/>
      <w:marBottom w:val="0"/>
      <w:divBdr>
        <w:top w:val="none" w:sz="0" w:space="0" w:color="auto"/>
        <w:left w:val="none" w:sz="0" w:space="0" w:color="auto"/>
        <w:bottom w:val="none" w:sz="0" w:space="0" w:color="auto"/>
        <w:right w:val="none" w:sz="0" w:space="0" w:color="auto"/>
      </w:divBdr>
    </w:div>
    <w:div w:id="1434086958">
      <w:bodyDiv w:val="1"/>
      <w:marLeft w:val="0"/>
      <w:marRight w:val="0"/>
      <w:marTop w:val="0"/>
      <w:marBottom w:val="0"/>
      <w:divBdr>
        <w:top w:val="none" w:sz="0" w:space="0" w:color="auto"/>
        <w:left w:val="none" w:sz="0" w:space="0" w:color="auto"/>
        <w:bottom w:val="none" w:sz="0" w:space="0" w:color="auto"/>
        <w:right w:val="none" w:sz="0" w:space="0" w:color="auto"/>
      </w:divBdr>
    </w:div>
    <w:div w:id="1436711154">
      <w:bodyDiv w:val="1"/>
      <w:marLeft w:val="0"/>
      <w:marRight w:val="0"/>
      <w:marTop w:val="0"/>
      <w:marBottom w:val="0"/>
      <w:divBdr>
        <w:top w:val="none" w:sz="0" w:space="0" w:color="auto"/>
        <w:left w:val="none" w:sz="0" w:space="0" w:color="auto"/>
        <w:bottom w:val="none" w:sz="0" w:space="0" w:color="auto"/>
        <w:right w:val="none" w:sz="0" w:space="0" w:color="auto"/>
      </w:divBdr>
    </w:div>
    <w:div w:id="1444303980">
      <w:bodyDiv w:val="1"/>
      <w:marLeft w:val="0"/>
      <w:marRight w:val="0"/>
      <w:marTop w:val="0"/>
      <w:marBottom w:val="0"/>
      <w:divBdr>
        <w:top w:val="none" w:sz="0" w:space="0" w:color="auto"/>
        <w:left w:val="none" w:sz="0" w:space="0" w:color="auto"/>
        <w:bottom w:val="none" w:sz="0" w:space="0" w:color="auto"/>
        <w:right w:val="none" w:sz="0" w:space="0" w:color="auto"/>
      </w:divBdr>
    </w:div>
    <w:div w:id="1449202436">
      <w:bodyDiv w:val="1"/>
      <w:marLeft w:val="0"/>
      <w:marRight w:val="0"/>
      <w:marTop w:val="0"/>
      <w:marBottom w:val="0"/>
      <w:divBdr>
        <w:top w:val="none" w:sz="0" w:space="0" w:color="auto"/>
        <w:left w:val="none" w:sz="0" w:space="0" w:color="auto"/>
        <w:bottom w:val="none" w:sz="0" w:space="0" w:color="auto"/>
        <w:right w:val="none" w:sz="0" w:space="0" w:color="auto"/>
      </w:divBdr>
    </w:div>
    <w:div w:id="1449423014">
      <w:bodyDiv w:val="1"/>
      <w:marLeft w:val="0"/>
      <w:marRight w:val="0"/>
      <w:marTop w:val="0"/>
      <w:marBottom w:val="0"/>
      <w:divBdr>
        <w:top w:val="none" w:sz="0" w:space="0" w:color="auto"/>
        <w:left w:val="none" w:sz="0" w:space="0" w:color="auto"/>
        <w:bottom w:val="none" w:sz="0" w:space="0" w:color="auto"/>
        <w:right w:val="none" w:sz="0" w:space="0" w:color="auto"/>
      </w:divBdr>
    </w:div>
    <w:div w:id="1450467085">
      <w:bodyDiv w:val="1"/>
      <w:marLeft w:val="0"/>
      <w:marRight w:val="0"/>
      <w:marTop w:val="0"/>
      <w:marBottom w:val="0"/>
      <w:divBdr>
        <w:top w:val="none" w:sz="0" w:space="0" w:color="auto"/>
        <w:left w:val="none" w:sz="0" w:space="0" w:color="auto"/>
        <w:bottom w:val="none" w:sz="0" w:space="0" w:color="auto"/>
        <w:right w:val="none" w:sz="0" w:space="0" w:color="auto"/>
      </w:divBdr>
    </w:div>
    <w:div w:id="1456145437">
      <w:bodyDiv w:val="1"/>
      <w:marLeft w:val="0"/>
      <w:marRight w:val="0"/>
      <w:marTop w:val="0"/>
      <w:marBottom w:val="0"/>
      <w:divBdr>
        <w:top w:val="none" w:sz="0" w:space="0" w:color="auto"/>
        <w:left w:val="none" w:sz="0" w:space="0" w:color="auto"/>
        <w:bottom w:val="none" w:sz="0" w:space="0" w:color="auto"/>
        <w:right w:val="none" w:sz="0" w:space="0" w:color="auto"/>
      </w:divBdr>
    </w:div>
    <w:div w:id="1460565803">
      <w:bodyDiv w:val="1"/>
      <w:marLeft w:val="0"/>
      <w:marRight w:val="0"/>
      <w:marTop w:val="0"/>
      <w:marBottom w:val="0"/>
      <w:divBdr>
        <w:top w:val="none" w:sz="0" w:space="0" w:color="auto"/>
        <w:left w:val="none" w:sz="0" w:space="0" w:color="auto"/>
        <w:bottom w:val="none" w:sz="0" w:space="0" w:color="auto"/>
        <w:right w:val="none" w:sz="0" w:space="0" w:color="auto"/>
      </w:divBdr>
    </w:div>
    <w:div w:id="1462068717">
      <w:bodyDiv w:val="1"/>
      <w:marLeft w:val="0"/>
      <w:marRight w:val="0"/>
      <w:marTop w:val="0"/>
      <w:marBottom w:val="0"/>
      <w:divBdr>
        <w:top w:val="none" w:sz="0" w:space="0" w:color="auto"/>
        <w:left w:val="none" w:sz="0" w:space="0" w:color="auto"/>
        <w:bottom w:val="none" w:sz="0" w:space="0" w:color="auto"/>
        <w:right w:val="none" w:sz="0" w:space="0" w:color="auto"/>
      </w:divBdr>
    </w:div>
    <w:div w:id="1463378292">
      <w:bodyDiv w:val="1"/>
      <w:marLeft w:val="0"/>
      <w:marRight w:val="0"/>
      <w:marTop w:val="0"/>
      <w:marBottom w:val="0"/>
      <w:divBdr>
        <w:top w:val="none" w:sz="0" w:space="0" w:color="auto"/>
        <w:left w:val="none" w:sz="0" w:space="0" w:color="auto"/>
        <w:bottom w:val="none" w:sz="0" w:space="0" w:color="auto"/>
        <w:right w:val="none" w:sz="0" w:space="0" w:color="auto"/>
      </w:divBdr>
    </w:div>
    <w:div w:id="1463498294">
      <w:bodyDiv w:val="1"/>
      <w:marLeft w:val="0"/>
      <w:marRight w:val="0"/>
      <w:marTop w:val="0"/>
      <w:marBottom w:val="0"/>
      <w:divBdr>
        <w:top w:val="none" w:sz="0" w:space="0" w:color="auto"/>
        <w:left w:val="none" w:sz="0" w:space="0" w:color="auto"/>
        <w:bottom w:val="none" w:sz="0" w:space="0" w:color="auto"/>
        <w:right w:val="none" w:sz="0" w:space="0" w:color="auto"/>
      </w:divBdr>
    </w:div>
    <w:div w:id="1466656794">
      <w:bodyDiv w:val="1"/>
      <w:marLeft w:val="0"/>
      <w:marRight w:val="0"/>
      <w:marTop w:val="0"/>
      <w:marBottom w:val="0"/>
      <w:divBdr>
        <w:top w:val="none" w:sz="0" w:space="0" w:color="auto"/>
        <w:left w:val="none" w:sz="0" w:space="0" w:color="auto"/>
        <w:bottom w:val="none" w:sz="0" w:space="0" w:color="auto"/>
        <w:right w:val="none" w:sz="0" w:space="0" w:color="auto"/>
      </w:divBdr>
    </w:div>
    <w:div w:id="1471510086">
      <w:bodyDiv w:val="1"/>
      <w:marLeft w:val="0"/>
      <w:marRight w:val="0"/>
      <w:marTop w:val="0"/>
      <w:marBottom w:val="0"/>
      <w:divBdr>
        <w:top w:val="none" w:sz="0" w:space="0" w:color="auto"/>
        <w:left w:val="none" w:sz="0" w:space="0" w:color="auto"/>
        <w:bottom w:val="none" w:sz="0" w:space="0" w:color="auto"/>
        <w:right w:val="none" w:sz="0" w:space="0" w:color="auto"/>
      </w:divBdr>
    </w:div>
    <w:div w:id="1471752894">
      <w:bodyDiv w:val="1"/>
      <w:marLeft w:val="0"/>
      <w:marRight w:val="0"/>
      <w:marTop w:val="0"/>
      <w:marBottom w:val="0"/>
      <w:divBdr>
        <w:top w:val="none" w:sz="0" w:space="0" w:color="auto"/>
        <w:left w:val="none" w:sz="0" w:space="0" w:color="auto"/>
        <w:bottom w:val="none" w:sz="0" w:space="0" w:color="auto"/>
        <w:right w:val="none" w:sz="0" w:space="0" w:color="auto"/>
      </w:divBdr>
    </w:div>
    <w:div w:id="1474561664">
      <w:bodyDiv w:val="1"/>
      <w:marLeft w:val="0"/>
      <w:marRight w:val="0"/>
      <w:marTop w:val="0"/>
      <w:marBottom w:val="0"/>
      <w:divBdr>
        <w:top w:val="none" w:sz="0" w:space="0" w:color="auto"/>
        <w:left w:val="none" w:sz="0" w:space="0" w:color="auto"/>
        <w:bottom w:val="none" w:sz="0" w:space="0" w:color="auto"/>
        <w:right w:val="none" w:sz="0" w:space="0" w:color="auto"/>
      </w:divBdr>
    </w:div>
    <w:div w:id="1476139245">
      <w:bodyDiv w:val="1"/>
      <w:marLeft w:val="0"/>
      <w:marRight w:val="0"/>
      <w:marTop w:val="0"/>
      <w:marBottom w:val="0"/>
      <w:divBdr>
        <w:top w:val="none" w:sz="0" w:space="0" w:color="auto"/>
        <w:left w:val="none" w:sz="0" w:space="0" w:color="auto"/>
        <w:bottom w:val="none" w:sz="0" w:space="0" w:color="auto"/>
        <w:right w:val="none" w:sz="0" w:space="0" w:color="auto"/>
      </w:divBdr>
    </w:div>
    <w:div w:id="1491677608">
      <w:bodyDiv w:val="1"/>
      <w:marLeft w:val="0"/>
      <w:marRight w:val="0"/>
      <w:marTop w:val="0"/>
      <w:marBottom w:val="0"/>
      <w:divBdr>
        <w:top w:val="none" w:sz="0" w:space="0" w:color="auto"/>
        <w:left w:val="none" w:sz="0" w:space="0" w:color="auto"/>
        <w:bottom w:val="none" w:sz="0" w:space="0" w:color="auto"/>
        <w:right w:val="none" w:sz="0" w:space="0" w:color="auto"/>
      </w:divBdr>
    </w:div>
    <w:div w:id="1495492052">
      <w:bodyDiv w:val="1"/>
      <w:marLeft w:val="0"/>
      <w:marRight w:val="0"/>
      <w:marTop w:val="0"/>
      <w:marBottom w:val="0"/>
      <w:divBdr>
        <w:top w:val="none" w:sz="0" w:space="0" w:color="auto"/>
        <w:left w:val="none" w:sz="0" w:space="0" w:color="auto"/>
        <w:bottom w:val="none" w:sz="0" w:space="0" w:color="auto"/>
        <w:right w:val="none" w:sz="0" w:space="0" w:color="auto"/>
      </w:divBdr>
    </w:div>
    <w:div w:id="1502233459">
      <w:bodyDiv w:val="1"/>
      <w:marLeft w:val="0"/>
      <w:marRight w:val="0"/>
      <w:marTop w:val="0"/>
      <w:marBottom w:val="0"/>
      <w:divBdr>
        <w:top w:val="none" w:sz="0" w:space="0" w:color="auto"/>
        <w:left w:val="none" w:sz="0" w:space="0" w:color="auto"/>
        <w:bottom w:val="none" w:sz="0" w:space="0" w:color="auto"/>
        <w:right w:val="none" w:sz="0" w:space="0" w:color="auto"/>
      </w:divBdr>
    </w:div>
    <w:div w:id="1507869084">
      <w:bodyDiv w:val="1"/>
      <w:marLeft w:val="0"/>
      <w:marRight w:val="0"/>
      <w:marTop w:val="0"/>
      <w:marBottom w:val="0"/>
      <w:divBdr>
        <w:top w:val="none" w:sz="0" w:space="0" w:color="auto"/>
        <w:left w:val="none" w:sz="0" w:space="0" w:color="auto"/>
        <w:bottom w:val="none" w:sz="0" w:space="0" w:color="auto"/>
        <w:right w:val="none" w:sz="0" w:space="0" w:color="auto"/>
      </w:divBdr>
    </w:div>
    <w:div w:id="1509638842">
      <w:bodyDiv w:val="1"/>
      <w:marLeft w:val="0"/>
      <w:marRight w:val="0"/>
      <w:marTop w:val="0"/>
      <w:marBottom w:val="0"/>
      <w:divBdr>
        <w:top w:val="none" w:sz="0" w:space="0" w:color="auto"/>
        <w:left w:val="none" w:sz="0" w:space="0" w:color="auto"/>
        <w:bottom w:val="none" w:sz="0" w:space="0" w:color="auto"/>
        <w:right w:val="none" w:sz="0" w:space="0" w:color="auto"/>
      </w:divBdr>
    </w:div>
    <w:div w:id="1510874815">
      <w:bodyDiv w:val="1"/>
      <w:marLeft w:val="0"/>
      <w:marRight w:val="0"/>
      <w:marTop w:val="0"/>
      <w:marBottom w:val="0"/>
      <w:divBdr>
        <w:top w:val="none" w:sz="0" w:space="0" w:color="auto"/>
        <w:left w:val="none" w:sz="0" w:space="0" w:color="auto"/>
        <w:bottom w:val="none" w:sz="0" w:space="0" w:color="auto"/>
        <w:right w:val="none" w:sz="0" w:space="0" w:color="auto"/>
      </w:divBdr>
    </w:div>
    <w:div w:id="1511526041">
      <w:bodyDiv w:val="1"/>
      <w:marLeft w:val="0"/>
      <w:marRight w:val="0"/>
      <w:marTop w:val="0"/>
      <w:marBottom w:val="0"/>
      <w:divBdr>
        <w:top w:val="none" w:sz="0" w:space="0" w:color="auto"/>
        <w:left w:val="none" w:sz="0" w:space="0" w:color="auto"/>
        <w:bottom w:val="none" w:sz="0" w:space="0" w:color="auto"/>
        <w:right w:val="none" w:sz="0" w:space="0" w:color="auto"/>
      </w:divBdr>
    </w:div>
    <w:div w:id="1527056660">
      <w:bodyDiv w:val="1"/>
      <w:marLeft w:val="0"/>
      <w:marRight w:val="0"/>
      <w:marTop w:val="0"/>
      <w:marBottom w:val="0"/>
      <w:divBdr>
        <w:top w:val="none" w:sz="0" w:space="0" w:color="auto"/>
        <w:left w:val="none" w:sz="0" w:space="0" w:color="auto"/>
        <w:bottom w:val="none" w:sz="0" w:space="0" w:color="auto"/>
        <w:right w:val="none" w:sz="0" w:space="0" w:color="auto"/>
      </w:divBdr>
    </w:div>
    <w:div w:id="1529104536">
      <w:bodyDiv w:val="1"/>
      <w:marLeft w:val="0"/>
      <w:marRight w:val="0"/>
      <w:marTop w:val="0"/>
      <w:marBottom w:val="0"/>
      <w:divBdr>
        <w:top w:val="none" w:sz="0" w:space="0" w:color="auto"/>
        <w:left w:val="none" w:sz="0" w:space="0" w:color="auto"/>
        <w:bottom w:val="none" w:sz="0" w:space="0" w:color="auto"/>
        <w:right w:val="none" w:sz="0" w:space="0" w:color="auto"/>
      </w:divBdr>
    </w:div>
    <w:div w:id="1533956385">
      <w:bodyDiv w:val="1"/>
      <w:marLeft w:val="0"/>
      <w:marRight w:val="0"/>
      <w:marTop w:val="0"/>
      <w:marBottom w:val="0"/>
      <w:divBdr>
        <w:top w:val="none" w:sz="0" w:space="0" w:color="auto"/>
        <w:left w:val="none" w:sz="0" w:space="0" w:color="auto"/>
        <w:bottom w:val="none" w:sz="0" w:space="0" w:color="auto"/>
        <w:right w:val="none" w:sz="0" w:space="0" w:color="auto"/>
      </w:divBdr>
    </w:div>
    <w:div w:id="1542280987">
      <w:bodyDiv w:val="1"/>
      <w:marLeft w:val="0"/>
      <w:marRight w:val="0"/>
      <w:marTop w:val="0"/>
      <w:marBottom w:val="0"/>
      <w:divBdr>
        <w:top w:val="none" w:sz="0" w:space="0" w:color="auto"/>
        <w:left w:val="none" w:sz="0" w:space="0" w:color="auto"/>
        <w:bottom w:val="none" w:sz="0" w:space="0" w:color="auto"/>
        <w:right w:val="none" w:sz="0" w:space="0" w:color="auto"/>
      </w:divBdr>
    </w:div>
    <w:div w:id="1542664624">
      <w:bodyDiv w:val="1"/>
      <w:marLeft w:val="0"/>
      <w:marRight w:val="0"/>
      <w:marTop w:val="0"/>
      <w:marBottom w:val="0"/>
      <w:divBdr>
        <w:top w:val="none" w:sz="0" w:space="0" w:color="auto"/>
        <w:left w:val="none" w:sz="0" w:space="0" w:color="auto"/>
        <w:bottom w:val="none" w:sz="0" w:space="0" w:color="auto"/>
        <w:right w:val="none" w:sz="0" w:space="0" w:color="auto"/>
      </w:divBdr>
    </w:div>
    <w:div w:id="1546790730">
      <w:bodyDiv w:val="1"/>
      <w:marLeft w:val="0"/>
      <w:marRight w:val="0"/>
      <w:marTop w:val="0"/>
      <w:marBottom w:val="0"/>
      <w:divBdr>
        <w:top w:val="none" w:sz="0" w:space="0" w:color="auto"/>
        <w:left w:val="none" w:sz="0" w:space="0" w:color="auto"/>
        <w:bottom w:val="none" w:sz="0" w:space="0" w:color="auto"/>
        <w:right w:val="none" w:sz="0" w:space="0" w:color="auto"/>
      </w:divBdr>
    </w:div>
    <w:div w:id="1547252153">
      <w:bodyDiv w:val="1"/>
      <w:marLeft w:val="0"/>
      <w:marRight w:val="0"/>
      <w:marTop w:val="0"/>
      <w:marBottom w:val="0"/>
      <w:divBdr>
        <w:top w:val="none" w:sz="0" w:space="0" w:color="auto"/>
        <w:left w:val="none" w:sz="0" w:space="0" w:color="auto"/>
        <w:bottom w:val="none" w:sz="0" w:space="0" w:color="auto"/>
        <w:right w:val="none" w:sz="0" w:space="0" w:color="auto"/>
      </w:divBdr>
    </w:div>
    <w:div w:id="1553731246">
      <w:bodyDiv w:val="1"/>
      <w:marLeft w:val="0"/>
      <w:marRight w:val="0"/>
      <w:marTop w:val="0"/>
      <w:marBottom w:val="0"/>
      <w:divBdr>
        <w:top w:val="none" w:sz="0" w:space="0" w:color="auto"/>
        <w:left w:val="none" w:sz="0" w:space="0" w:color="auto"/>
        <w:bottom w:val="none" w:sz="0" w:space="0" w:color="auto"/>
        <w:right w:val="none" w:sz="0" w:space="0" w:color="auto"/>
      </w:divBdr>
    </w:div>
    <w:div w:id="1556161337">
      <w:bodyDiv w:val="1"/>
      <w:marLeft w:val="0"/>
      <w:marRight w:val="0"/>
      <w:marTop w:val="0"/>
      <w:marBottom w:val="0"/>
      <w:divBdr>
        <w:top w:val="none" w:sz="0" w:space="0" w:color="auto"/>
        <w:left w:val="none" w:sz="0" w:space="0" w:color="auto"/>
        <w:bottom w:val="none" w:sz="0" w:space="0" w:color="auto"/>
        <w:right w:val="none" w:sz="0" w:space="0" w:color="auto"/>
      </w:divBdr>
    </w:div>
    <w:div w:id="1558471851">
      <w:bodyDiv w:val="1"/>
      <w:marLeft w:val="0"/>
      <w:marRight w:val="0"/>
      <w:marTop w:val="0"/>
      <w:marBottom w:val="0"/>
      <w:divBdr>
        <w:top w:val="none" w:sz="0" w:space="0" w:color="auto"/>
        <w:left w:val="none" w:sz="0" w:space="0" w:color="auto"/>
        <w:bottom w:val="none" w:sz="0" w:space="0" w:color="auto"/>
        <w:right w:val="none" w:sz="0" w:space="0" w:color="auto"/>
      </w:divBdr>
    </w:div>
    <w:div w:id="1563636179">
      <w:bodyDiv w:val="1"/>
      <w:marLeft w:val="0"/>
      <w:marRight w:val="0"/>
      <w:marTop w:val="0"/>
      <w:marBottom w:val="0"/>
      <w:divBdr>
        <w:top w:val="none" w:sz="0" w:space="0" w:color="auto"/>
        <w:left w:val="none" w:sz="0" w:space="0" w:color="auto"/>
        <w:bottom w:val="none" w:sz="0" w:space="0" w:color="auto"/>
        <w:right w:val="none" w:sz="0" w:space="0" w:color="auto"/>
      </w:divBdr>
    </w:div>
    <w:div w:id="1566598491">
      <w:bodyDiv w:val="1"/>
      <w:marLeft w:val="0"/>
      <w:marRight w:val="0"/>
      <w:marTop w:val="0"/>
      <w:marBottom w:val="0"/>
      <w:divBdr>
        <w:top w:val="none" w:sz="0" w:space="0" w:color="auto"/>
        <w:left w:val="none" w:sz="0" w:space="0" w:color="auto"/>
        <w:bottom w:val="none" w:sz="0" w:space="0" w:color="auto"/>
        <w:right w:val="none" w:sz="0" w:space="0" w:color="auto"/>
      </w:divBdr>
    </w:div>
    <w:div w:id="1579708698">
      <w:bodyDiv w:val="1"/>
      <w:marLeft w:val="0"/>
      <w:marRight w:val="0"/>
      <w:marTop w:val="0"/>
      <w:marBottom w:val="0"/>
      <w:divBdr>
        <w:top w:val="none" w:sz="0" w:space="0" w:color="auto"/>
        <w:left w:val="none" w:sz="0" w:space="0" w:color="auto"/>
        <w:bottom w:val="none" w:sz="0" w:space="0" w:color="auto"/>
        <w:right w:val="none" w:sz="0" w:space="0" w:color="auto"/>
      </w:divBdr>
    </w:div>
    <w:div w:id="1580870125">
      <w:bodyDiv w:val="1"/>
      <w:marLeft w:val="0"/>
      <w:marRight w:val="0"/>
      <w:marTop w:val="0"/>
      <w:marBottom w:val="0"/>
      <w:divBdr>
        <w:top w:val="none" w:sz="0" w:space="0" w:color="auto"/>
        <w:left w:val="none" w:sz="0" w:space="0" w:color="auto"/>
        <w:bottom w:val="none" w:sz="0" w:space="0" w:color="auto"/>
        <w:right w:val="none" w:sz="0" w:space="0" w:color="auto"/>
      </w:divBdr>
    </w:div>
    <w:div w:id="1583880269">
      <w:bodyDiv w:val="1"/>
      <w:marLeft w:val="0"/>
      <w:marRight w:val="0"/>
      <w:marTop w:val="0"/>
      <w:marBottom w:val="0"/>
      <w:divBdr>
        <w:top w:val="none" w:sz="0" w:space="0" w:color="auto"/>
        <w:left w:val="none" w:sz="0" w:space="0" w:color="auto"/>
        <w:bottom w:val="none" w:sz="0" w:space="0" w:color="auto"/>
        <w:right w:val="none" w:sz="0" w:space="0" w:color="auto"/>
      </w:divBdr>
    </w:div>
    <w:div w:id="1598096295">
      <w:bodyDiv w:val="1"/>
      <w:marLeft w:val="0"/>
      <w:marRight w:val="0"/>
      <w:marTop w:val="0"/>
      <w:marBottom w:val="0"/>
      <w:divBdr>
        <w:top w:val="none" w:sz="0" w:space="0" w:color="auto"/>
        <w:left w:val="none" w:sz="0" w:space="0" w:color="auto"/>
        <w:bottom w:val="none" w:sz="0" w:space="0" w:color="auto"/>
        <w:right w:val="none" w:sz="0" w:space="0" w:color="auto"/>
      </w:divBdr>
    </w:div>
    <w:div w:id="1608734523">
      <w:bodyDiv w:val="1"/>
      <w:marLeft w:val="0"/>
      <w:marRight w:val="0"/>
      <w:marTop w:val="0"/>
      <w:marBottom w:val="0"/>
      <w:divBdr>
        <w:top w:val="none" w:sz="0" w:space="0" w:color="auto"/>
        <w:left w:val="none" w:sz="0" w:space="0" w:color="auto"/>
        <w:bottom w:val="none" w:sz="0" w:space="0" w:color="auto"/>
        <w:right w:val="none" w:sz="0" w:space="0" w:color="auto"/>
      </w:divBdr>
    </w:div>
    <w:div w:id="1611007295">
      <w:bodyDiv w:val="1"/>
      <w:marLeft w:val="0"/>
      <w:marRight w:val="0"/>
      <w:marTop w:val="0"/>
      <w:marBottom w:val="0"/>
      <w:divBdr>
        <w:top w:val="none" w:sz="0" w:space="0" w:color="auto"/>
        <w:left w:val="none" w:sz="0" w:space="0" w:color="auto"/>
        <w:bottom w:val="none" w:sz="0" w:space="0" w:color="auto"/>
        <w:right w:val="none" w:sz="0" w:space="0" w:color="auto"/>
      </w:divBdr>
    </w:div>
    <w:div w:id="1611619130">
      <w:bodyDiv w:val="1"/>
      <w:marLeft w:val="0"/>
      <w:marRight w:val="0"/>
      <w:marTop w:val="0"/>
      <w:marBottom w:val="0"/>
      <w:divBdr>
        <w:top w:val="none" w:sz="0" w:space="0" w:color="auto"/>
        <w:left w:val="none" w:sz="0" w:space="0" w:color="auto"/>
        <w:bottom w:val="none" w:sz="0" w:space="0" w:color="auto"/>
        <w:right w:val="none" w:sz="0" w:space="0" w:color="auto"/>
      </w:divBdr>
    </w:div>
    <w:div w:id="1613197927">
      <w:bodyDiv w:val="1"/>
      <w:marLeft w:val="0"/>
      <w:marRight w:val="0"/>
      <w:marTop w:val="0"/>
      <w:marBottom w:val="0"/>
      <w:divBdr>
        <w:top w:val="none" w:sz="0" w:space="0" w:color="auto"/>
        <w:left w:val="none" w:sz="0" w:space="0" w:color="auto"/>
        <w:bottom w:val="none" w:sz="0" w:space="0" w:color="auto"/>
        <w:right w:val="none" w:sz="0" w:space="0" w:color="auto"/>
      </w:divBdr>
    </w:div>
    <w:div w:id="1619529806">
      <w:bodyDiv w:val="1"/>
      <w:marLeft w:val="0"/>
      <w:marRight w:val="0"/>
      <w:marTop w:val="0"/>
      <w:marBottom w:val="0"/>
      <w:divBdr>
        <w:top w:val="none" w:sz="0" w:space="0" w:color="auto"/>
        <w:left w:val="none" w:sz="0" w:space="0" w:color="auto"/>
        <w:bottom w:val="none" w:sz="0" w:space="0" w:color="auto"/>
        <w:right w:val="none" w:sz="0" w:space="0" w:color="auto"/>
      </w:divBdr>
    </w:div>
    <w:div w:id="1633317948">
      <w:bodyDiv w:val="1"/>
      <w:marLeft w:val="0"/>
      <w:marRight w:val="0"/>
      <w:marTop w:val="0"/>
      <w:marBottom w:val="0"/>
      <w:divBdr>
        <w:top w:val="none" w:sz="0" w:space="0" w:color="auto"/>
        <w:left w:val="none" w:sz="0" w:space="0" w:color="auto"/>
        <w:bottom w:val="none" w:sz="0" w:space="0" w:color="auto"/>
        <w:right w:val="none" w:sz="0" w:space="0" w:color="auto"/>
      </w:divBdr>
    </w:div>
    <w:div w:id="1636720400">
      <w:bodyDiv w:val="1"/>
      <w:marLeft w:val="0"/>
      <w:marRight w:val="0"/>
      <w:marTop w:val="0"/>
      <w:marBottom w:val="0"/>
      <w:divBdr>
        <w:top w:val="none" w:sz="0" w:space="0" w:color="auto"/>
        <w:left w:val="none" w:sz="0" w:space="0" w:color="auto"/>
        <w:bottom w:val="none" w:sz="0" w:space="0" w:color="auto"/>
        <w:right w:val="none" w:sz="0" w:space="0" w:color="auto"/>
      </w:divBdr>
    </w:div>
    <w:div w:id="1647279392">
      <w:bodyDiv w:val="1"/>
      <w:marLeft w:val="0"/>
      <w:marRight w:val="0"/>
      <w:marTop w:val="0"/>
      <w:marBottom w:val="0"/>
      <w:divBdr>
        <w:top w:val="none" w:sz="0" w:space="0" w:color="auto"/>
        <w:left w:val="none" w:sz="0" w:space="0" w:color="auto"/>
        <w:bottom w:val="none" w:sz="0" w:space="0" w:color="auto"/>
        <w:right w:val="none" w:sz="0" w:space="0" w:color="auto"/>
      </w:divBdr>
    </w:div>
    <w:div w:id="1650087694">
      <w:bodyDiv w:val="1"/>
      <w:marLeft w:val="0"/>
      <w:marRight w:val="0"/>
      <w:marTop w:val="0"/>
      <w:marBottom w:val="0"/>
      <w:divBdr>
        <w:top w:val="none" w:sz="0" w:space="0" w:color="auto"/>
        <w:left w:val="none" w:sz="0" w:space="0" w:color="auto"/>
        <w:bottom w:val="none" w:sz="0" w:space="0" w:color="auto"/>
        <w:right w:val="none" w:sz="0" w:space="0" w:color="auto"/>
      </w:divBdr>
    </w:div>
    <w:div w:id="1655253455">
      <w:bodyDiv w:val="1"/>
      <w:marLeft w:val="0"/>
      <w:marRight w:val="0"/>
      <w:marTop w:val="0"/>
      <w:marBottom w:val="0"/>
      <w:divBdr>
        <w:top w:val="none" w:sz="0" w:space="0" w:color="auto"/>
        <w:left w:val="none" w:sz="0" w:space="0" w:color="auto"/>
        <w:bottom w:val="none" w:sz="0" w:space="0" w:color="auto"/>
        <w:right w:val="none" w:sz="0" w:space="0" w:color="auto"/>
      </w:divBdr>
    </w:div>
    <w:div w:id="1656177024">
      <w:bodyDiv w:val="1"/>
      <w:marLeft w:val="0"/>
      <w:marRight w:val="0"/>
      <w:marTop w:val="0"/>
      <w:marBottom w:val="0"/>
      <w:divBdr>
        <w:top w:val="none" w:sz="0" w:space="0" w:color="auto"/>
        <w:left w:val="none" w:sz="0" w:space="0" w:color="auto"/>
        <w:bottom w:val="none" w:sz="0" w:space="0" w:color="auto"/>
        <w:right w:val="none" w:sz="0" w:space="0" w:color="auto"/>
      </w:divBdr>
    </w:div>
    <w:div w:id="1656184716">
      <w:bodyDiv w:val="1"/>
      <w:marLeft w:val="0"/>
      <w:marRight w:val="0"/>
      <w:marTop w:val="0"/>
      <w:marBottom w:val="0"/>
      <w:divBdr>
        <w:top w:val="none" w:sz="0" w:space="0" w:color="auto"/>
        <w:left w:val="none" w:sz="0" w:space="0" w:color="auto"/>
        <w:bottom w:val="none" w:sz="0" w:space="0" w:color="auto"/>
        <w:right w:val="none" w:sz="0" w:space="0" w:color="auto"/>
      </w:divBdr>
    </w:div>
    <w:div w:id="1658223052">
      <w:bodyDiv w:val="1"/>
      <w:marLeft w:val="0"/>
      <w:marRight w:val="0"/>
      <w:marTop w:val="0"/>
      <w:marBottom w:val="0"/>
      <w:divBdr>
        <w:top w:val="none" w:sz="0" w:space="0" w:color="auto"/>
        <w:left w:val="none" w:sz="0" w:space="0" w:color="auto"/>
        <w:bottom w:val="none" w:sz="0" w:space="0" w:color="auto"/>
        <w:right w:val="none" w:sz="0" w:space="0" w:color="auto"/>
      </w:divBdr>
    </w:div>
    <w:div w:id="1661418595">
      <w:bodyDiv w:val="1"/>
      <w:marLeft w:val="0"/>
      <w:marRight w:val="0"/>
      <w:marTop w:val="0"/>
      <w:marBottom w:val="0"/>
      <w:divBdr>
        <w:top w:val="none" w:sz="0" w:space="0" w:color="auto"/>
        <w:left w:val="none" w:sz="0" w:space="0" w:color="auto"/>
        <w:bottom w:val="none" w:sz="0" w:space="0" w:color="auto"/>
        <w:right w:val="none" w:sz="0" w:space="0" w:color="auto"/>
      </w:divBdr>
    </w:div>
    <w:div w:id="1668023277">
      <w:bodyDiv w:val="1"/>
      <w:marLeft w:val="0"/>
      <w:marRight w:val="0"/>
      <w:marTop w:val="0"/>
      <w:marBottom w:val="0"/>
      <w:divBdr>
        <w:top w:val="none" w:sz="0" w:space="0" w:color="auto"/>
        <w:left w:val="none" w:sz="0" w:space="0" w:color="auto"/>
        <w:bottom w:val="none" w:sz="0" w:space="0" w:color="auto"/>
        <w:right w:val="none" w:sz="0" w:space="0" w:color="auto"/>
      </w:divBdr>
    </w:div>
    <w:div w:id="1669484309">
      <w:bodyDiv w:val="1"/>
      <w:marLeft w:val="0"/>
      <w:marRight w:val="0"/>
      <w:marTop w:val="0"/>
      <w:marBottom w:val="0"/>
      <w:divBdr>
        <w:top w:val="none" w:sz="0" w:space="0" w:color="auto"/>
        <w:left w:val="none" w:sz="0" w:space="0" w:color="auto"/>
        <w:bottom w:val="none" w:sz="0" w:space="0" w:color="auto"/>
        <w:right w:val="none" w:sz="0" w:space="0" w:color="auto"/>
      </w:divBdr>
    </w:div>
    <w:div w:id="1675304616">
      <w:bodyDiv w:val="1"/>
      <w:marLeft w:val="0"/>
      <w:marRight w:val="0"/>
      <w:marTop w:val="0"/>
      <w:marBottom w:val="0"/>
      <w:divBdr>
        <w:top w:val="none" w:sz="0" w:space="0" w:color="auto"/>
        <w:left w:val="none" w:sz="0" w:space="0" w:color="auto"/>
        <w:bottom w:val="none" w:sz="0" w:space="0" w:color="auto"/>
        <w:right w:val="none" w:sz="0" w:space="0" w:color="auto"/>
      </w:divBdr>
    </w:div>
    <w:div w:id="1678115825">
      <w:bodyDiv w:val="1"/>
      <w:marLeft w:val="0"/>
      <w:marRight w:val="0"/>
      <w:marTop w:val="0"/>
      <w:marBottom w:val="0"/>
      <w:divBdr>
        <w:top w:val="none" w:sz="0" w:space="0" w:color="auto"/>
        <w:left w:val="none" w:sz="0" w:space="0" w:color="auto"/>
        <w:bottom w:val="none" w:sz="0" w:space="0" w:color="auto"/>
        <w:right w:val="none" w:sz="0" w:space="0" w:color="auto"/>
      </w:divBdr>
    </w:div>
    <w:div w:id="1684472056">
      <w:bodyDiv w:val="1"/>
      <w:marLeft w:val="0"/>
      <w:marRight w:val="0"/>
      <w:marTop w:val="0"/>
      <w:marBottom w:val="0"/>
      <w:divBdr>
        <w:top w:val="none" w:sz="0" w:space="0" w:color="auto"/>
        <w:left w:val="none" w:sz="0" w:space="0" w:color="auto"/>
        <w:bottom w:val="none" w:sz="0" w:space="0" w:color="auto"/>
        <w:right w:val="none" w:sz="0" w:space="0" w:color="auto"/>
      </w:divBdr>
    </w:div>
    <w:div w:id="1685209830">
      <w:bodyDiv w:val="1"/>
      <w:marLeft w:val="0"/>
      <w:marRight w:val="0"/>
      <w:marTop w:val="0"/>
      <w:marBottom w:val="0"/>
      <w:divBdr>
        <w:top w:val="none" w:sz="0" w:space="0" w:color="auto"/>
        <w:left w:val="none" w:sz="0" w:space="0" w:color="auto"/>
        <w:bottom w:val="none" w:sz="0" w:space="0" w:color="auto"/>
        <w:right w:val="none" w:sz="0" w:space="0" w:color="auto"/>
      </w:divBdr>
    </w:div>
    <w:div w:id="1688478895">
      <w:bodyDiv w:val="1"/>
      <w:marLeft w:val="0"/>
      <w:marRight w:val="0"/>
      <w:marTop w:val="0"/>
      <w:marBottom w:val="0"/>
      <w:divBdr>
        <w:top w:val="none" w:sz="0" w:space="0" w:color="auto"/>
        <w:left w:val="none" w:sz="0" w:space="0" w:color="auto"/>
        <w:bottom w:val="none" w:sz="0" w:space="0" w:color="auto"/>
        <w:right w:val="none" w:sz="0" w:space="0" w:color="auto"/>
      </w:divBdr>
    </w:div>
    <w:div w:id="1690831028">
      <w:bodyDiv w:val="1"/>
      <w:marLeft w:val="0"/>
      <w:marRight w:val="0"/>
      <w:marTop w:val="0"/>
      <w:marBottom w:val="0"/>
      <w:divBdr>
        <w:top w:val="none" w:sz="0" w:space="0" w:color="auto"/>
        <w:left w:val="none" w:sz="0" w:space="0" w:color="auto"/>
        <w:bottom w:val="none" w:sz="0" w:space="0" w:color="auto"/>
        <w:right w:val="none" w:sz="0" w:space="0" w:color="auto"/>
      </w:divBdr>
    </w:div>
    <w:div w:id="1690988968">
      <w:bodyDiv w:val="1"/>
      <w:marLeft w:val="0"/>
      <w:marRight w:val="0"/>
      <w:marTop w:val="0"/>
      <w:marBottom w:val="0"/>
      <w:divBdr>
        <w:top w:val="none" w:sz="0" w:space="0" w:color="auto"/>
        <w:left w:val="none" w:sz="0" w:space="0" w:color="auto"/>
        <w:bottom w:val="none" w:sz="0" w:space="0" w:color="auto"/>
        <w:right w:val="none" w:sz="0" w:space="0" w:color="auto"/>
      </w:divBdr>
    </w:div>
    <w:div w:id="1691956721">
      <w:bodyDiv w:val="1"/>
      <w:marLeft w:val="0"/>
      <w:marRight w:val="0"/>
      <w:marTop w:val="0"/>
      <w:marBottom w:val="0"/>
      <w:divBdr>
        <w:top w:val="none" w:sz="0" w:space="0" w:color="auto"/>
        <w:left w:val="none" w:sz="0" w:space="0" w:color="auto"/>
        <w:bottom w:val="none" w:sz="0" w:space="0" w:color="auto"/>
        <w:right w:val="none" w:sz="0" w:space="0" w:color="auto"/>
      </w:divBdr>
    </w:div>
    <w:div w:id="1692415379">
      <w:bodyDiv w:val="1"/>
      <w:marLeft w:val="0"/>
      <w:marRight w:val="0"/>
      <w:marTop w:val="0"/>
      <w:marBottom w:val="0"/>
      <w:divBdr>
        <w:top w:val="none" w:sz="0" w:space="0" w:color="auto"/>
        <w:left w:val="none" w:sz="0" w:space="0" w:color="auto"/>
        <w:bottom w:val="none" w:sz="0" w:space="0" w:color="auto"/>
        <w:right w:val="none" w:sz="0" w:space="0" w:color="auto"/>
      </w:divBdr>
    </w:div>
    <w:div w:id="1702246197">
      <w:bodyDiv w:val="1"/>
      <w:marLeft w:val="0"/>
      <w:marRight w:val="0"/>
      <w:marTop w:val="0"/>
      <w:marBottom w:val="0"/>
      <w:divBdr>
        <w:top w:val="none" w:sz="0" w:space="0" w:color="auto"/>
        <w:left w:val="none" w:sz="0" w:space="0" w:color="auto"/>
        <w:bottom w:val="none" w:sz="0" w:space="0" w:color="auto"/>
        <w:right w:val="none" w:sz="0" w:space="0" w:color="auto"/>
      </w:divBdr>
    </w:div>
    <w:div w:id="1709064044">
      <w:bodyDiv w:val="1"/>
      <w:marLeft w:val="0"/>
      <w:marRight w:val="0"/>
      <w:marTop w:val="0"/>
      <w:marBottom w:val="0"/>
      <w:divBdr>
        <w:top w:val="none" w:sz="0" w:space="0" w:color="auto"/>
        <w:left w:val="none" w:sz="0" w:space="0" w:color="auto"/>
        <w:bottom w:val="none" w:sz="0" w:space="0" w:color="auto"/>
        <w:right w:val="none" w:sz="0" w:space="0" w:color="auto"/>
      </w:divBdr>
    </w:div>
    <w:div w:id="1709799098">
      <w:bodyDiv w:val="1"/>
      <w:marLeft w:val="0"/>
      <w:marRight w:val="0"/>
      <w:marTop w:val="0"/>
      <w:marBottom w:val="0"/>
      <w:divBdr>
        <w:top w:val="none" w:sz="0" w:space="0" w:color="auto"/>
        <w:left w:val="none" w:sz="0" w:space="0" w:color="auto"/>
        <w:bottom w:val="none" w:sz="0" w:space="0" w:color="auto"/>
        <w:right w:val="none" w:sz="0" w:space="0" w:color="auto"/>
      </w:divBdr>
    </w:div>
    <w:div w:id="1713337910">
      <w:bodyDiv w:val="1"/>
      <w:marLeft w:val="0"/>
      <w:marRight w:val="0"/>
      <w:marTop w:val="0"/>
      <w:marBottom w:val="0"/>
      <w:divBdr>
        <w:top w:val="none" w:sz="0" w:space="0" w:color="auto"/>
        <w:left w:val="none" w:sz="0" w:space="0" w:color="auto"/>
        <w:bottom w:val="none" w:sz="0" w:space="0" w:color="auto"/>
        <w:right w:val="none" w:sz="0" w:space="0" w:color="auto"/>
      </w:divBdr>
    </w:div>
    <w:div w:id="1720351773">
      <w:bodyDiv w:val="1"/>
      <w:marLeft w:val="0"/>
      <w:marRight w:val="0"/>
      <w:marTop w:val="0"/>
      <w:marBottom w:val="0"/>
      <w:divBdr>
        <w:top w:val="none" w:sz="0" w:space="0" w:color="auto"/>
        <w:left w:val="none" w:sz="0" w:space="0" w:color="auto"/>
        <w:bottom w:val="none" w:sz="0" w:space="0" w:color="auto"/>
        <w:right w:val="none" w:sz="0" w:space="0" w:color="auto"/>
      </w:divBdr>
    </w:div>
    <w:div w:id="1720670493">
      <w:bodyDiv w:val="1"/>
      <w:marLeft w:val="0"/>
      <w:marRight w:val="0"/>
      <w:marTop w:val="0"/>
      <w:marBottom w:val="0"/>
      <w:divBdr>
        <w:top w:val="none" w:sz="0" w:space="0" w:color="auto"/>
        <w:left w:val="none" w:sz="0" w:space="0" w:color="auto"/>
        <w:bottom w:val="none" w:sz="0" w:space="0" w:color="auto"/>
        <w:right w:val="none" w:sz="0" w:space="0" w:color="auto"/>
      </w:divBdr>
    </w:div>
    <w:div w:id="1720863974">
      <w:bodyDiv w:val="1"/>
      <w:marLeft w:val="0"/>
      <w:marRight w:val="0"/>
      <w:marTop w:val="0"/>
      <w:marBottom w:val="0"/>
      <w:divBdr>
        <w:top w:val="none" w:sz="0" w:space="0" w:color="auto"/>
        <w:left w:val="none" w:sz="0" w:space="0" w:color="auto"/>
        <w:bottom w:val="none" w:sz="0" w:space="0" w:color="auto"/>
        <w:right w:val="none" w:sz="0" w:space="0" w:color="auto"/>
      </w:divBdr>
    </w:div>
    <w:div w:id="1727333137">
      <w:bodyDiv w:val="1"/>
      <w:marLeft w:val="0"/>
      <w:marRight w:val="0"/>
      <w:marTop w:val="0"/>
      <w:marBottom w:val="0"/>
      <w:divBdr>
        <w:top w:val="none" w:sz="0" w:space="0" w:color="auto"/>
        <w:left w:val="none" w:sz="0" w:space="0" w:color="auto"/>
        <w:bottom w:val="none" w:sz="0" w:space="0" w:color="auto"/>
        <w:right w:val="none" w:sz="0" w:space="0" w:color="auto"/>
      </w:divBdr>
    </w:div>
    <w:div w:id="1727876029">
      <w:bodyDiv w:val="1"/>
      <w:marLeft w:val="0"/>
      <w:marRight w:val="0"/>
      <w:marTop w:val="0"/>
      <w:marBottom w:val="0"/>
      <w:divBdr>
        <w:top w:val="none" w:sz="0" w:space="0" w:color="auto"/>
        <w:left w:val="none" w:sz="0" w:space="0" w:color="auto"/>
        <w:bottom w:val="none" w:sz="0" w:space="0" w:color="auto"/>
        <w:right w:val="none" w:sz="0" w:space="0" w:color="auto"/>
      </w:divBdr>
    </w:div>
    <w:div w:id="1732459648">
      <w:bodyDiv w:val="1"/>
      <w:marLeft w:val="0"/>
      <w:marRight w:val="0"/>
      <w:marTop w:val="0"/>
      <w:marBottom w:val="0"/>
      <w:divBdr>
        <w:top w:val="none" w:sz="0" w:space="0" w:color="auto"/>
        <w:left w:val="none" w:sz="0" w:space="0" w:color="auto"/>
        <w:bottom w:val="none" w:sz="0" w:space="0" w:color="auto"/>
        <w:right w:val="none" w:sz="0" w:space="0" w:color="auto"/>
      </w:divBdr>
    </w:div>
    <w:div w:id="1732464602">
      <w:bodyDiv w:val="1"/>
      <w:marLeft w:val="0"/>
      <w:marRight w:val="0"/>
      <w:marTop w:val="0"/>
      <w:marBottom w:val="0"/>
      <w:divBdr>
        <w:top w:val="none" w:sz="0" w:space="0" w:color="auto"/>
        <w:left w:val="none" w:sz="0" w:space="0" w:color="auto"/>
        <w:bottom w:val="none" w:sz="0" w:space="0" w:color="auto"/>
        <w:right w:val="none" w:sz="0" w:space="0" w:color="auto"/>
      </w:divBdr>
    </w:div>
    <w:div w:id="1740976378">
      <w:bodyDiv w:val="1"/>
      <w:marLeft w:val="0"/>
      <w:marRight w:val="0"/>
      <w:marTop w:val="0"/>
      <w:marBottom w:val="0"/>
      <w:divBdr>
        <w:top w:val="none" w:sz="0" w:space="0" w:color="auto"/>
        <w:left w:val="none" w:sz="0" w:space="0" w:color="auto"/>
        <w:bottom w:val="none" w:sz="0" w:space="0" w:color="auto"/>
        <w:right w:val="none" w:sz="0" w:space="0" w:color="auto"/>
      </w:divBdr>
    </w:div>
    <w:div w:id="1744600353">
      <w:bodyDiv w:val="1"/>
      <w:marLeft w:val="0"/>
      <w:marRight w:val="0"/>
      <w:marTop w:val="0"/>
      <w:marBottom w:val="0"/>
      <w:divBdr>
        <w:top w:val="none" w:sz="0" w:space="0" w:color="auto"/>
        <w:left w:val="none" w:sz="0" w:space="0" w:color="auto"/>
        <w:bottom w:val="none" w:sz="0" w:space="0" w:color="auto"/>
        <w:right w:val="none" w:sz="0" w:space="0" w:color="auto"/>
      </w:divBdr>
    </w:div>
    <w:div w:id="1744834000">
      <w:bodyDiv w:val="1"/>
      <w:marLeft w:val="0"/>
      <w:marRight w:val="0"/>
      <w:marTop w:val="0"/>
      <w:marBottom w:val="0"/>
      <w:divBdr>
        <w:top w:val="none" w:sz="0" w:space="0" w:color="auto"/>
        <w:left w:val="none" w:sz="0" w:space="0" w:color="auto"/>
        <w:bottom w:val="none" w:sz="0" w:space="0" w:color="auto"/>
        <w:right w:val="none" w:sz="0" w:space="0" w:color="auto"/>
      </w:divBdr>
    </w:div>
    <w:div w:id="1744840086">
      <w:bodyDiv w:val="1"/>
      <w:marLeft w:val="0"/>
      <w:marRight w:val="0"/>
      <w:marTop w:val="0"/>
      <w:marBottom w:val="0"/>
      <w:divBdr>
        <w:top w:val="none" w:sz="0" w:space="0" w:color="auto"/>
        <w:left w:val="none" w:sz="0" w:space="0" w:color="auto"/>
        <w:bottom w:val="none" w:sz="0" w:space="0" w:color="auto"/>
        <w:right w:val="none" w:sz="0" w:space="0" w:color="auto"/>
      </w:divBdr>
    </w:div>
    <w:div w:id="1746025117">
      <w:bodyDiv w:val="1"/>
      <w:marLeft w:val="0"/>
      <w:marRight w:val="0"/>
      <w:marTop w:val="0"/>
      <w:marBottom w:val="0"/>
      <w:divBdr>
        <w:top w:val="none" w:sz="0" w:space="0" w:color="auto"/>
        <w:left w:val="none" w:sz="0" w:space="0" w:color="auto"/>
        <w:bottom w:val="none" w:sz="0" w:space="0" w:color="auto"/>
        <w:right w:val="none" w:sz="0" w:space="0" w:color="auto"/>
      </w:divBdr>
    </w:div>
    <w:div w:id="1747418876">
      <w:bodyDiv w:val="1"/>
      <w:marLeft w:val="0"/>
      <w:marRight w:val="0"/>
      <w:marTop w:val="0"/>
      <w:marBottom w:val="0"/>
      <w:divBdr>
        <w:top w:val="none" w:sz="0" w:space="0" w:color="auto"/>
        <w:left w:val="none" w:sz="0" w:space="0" w:color="auto"/>
        <w:bottom w:val="none" w:sz="0" w:space="0" w:color="auto"/>
        <w:right w:val="none" w:sz="0" w:space="0" w:color="auto"/>
      </w:divBdr>
    </w:div>
    <w:div w:id="1753622803">
      <w:bodyDiv w:val="1"/>
      <w:marLeft w:val="0"/>
      <w:marRight w:val="0"/>
      <w:marTop w:val="0"/>
      <w:marBottom w:val="0"/>
      <w:divBdr>
        <w:top w:val="none" w:sz="0" w:space="0" w:color="auto"/>
        <w:left w:val="none" w:sz="0" w:space="0" w:color="auto"/>
        <w:bottom w:val="none" w:sz="0" w:space="0" w:color="auto"/>
        <w:right w:val="none" w:sz="0" w:space="0" w:color="auto"/>
      </w:divBdr>
    </w:div>
    <w:div w:id="1756593080">
      <w:bodyDiv w:val="1"/>
      <w:marLeft w:val="0"/>
      <w:marRight w:val="0"/>
      <w:marTop w:val="0"/>
      <w:marBottom w:val="0"/>
      <w:divBdr>
        <w:top w:val="none" w:sz="0" w:space="0" w:color="auto"/>
        <w:left w:val="none" w:sz="0" w:space="0" w:color="auto"/>
        <w:bottom w:val="none" w:sz="0" w:space="0" w:color="auto"/>
        <w:right w:val="none" w:sz="0" w:space="0" w:color="auto"/>
      </w:divBdr>
    </w:div>
    <w:div w:id="1757631691">
      <w:bodyDiv w:val="1"/>
      <w:marLeft w:val="0"/>
      <w:marRight w:val="0"/>
      <w:marTop w:val="0"/>
      <w:marBottom w:val="0"/>
      <w:divBdr>
        <w:top w:val="none" w:sz="0" w:space="0" w:color="auto"/>
        <w:left w:val="none" w:sz="0" w:space="0" w:color="auto"/>
        <w:bottom w:val="none" w:sz="0" w:space="0" w:color="auto"/>
        <w:right w:val="none" w:sz="0" w:space="0" w:color="auto"/>
      </w:divBdr>
    </w:div>
    <w:div w:id="1764373497">
      <w:bodyDiv w:val="1"/>
      <w:marLeft w:val="0"/>
      <w:marRight w:val="0"/>
      <w:marTop w:val="0"/>
      <w:marBottom w:val="0"/>
      <w:divBdr>
        <w:top w:val="none" w:sz="0" w:space="0" w:color="auto"/>
        <w:left w:val="none" w:sz="0" w:space="0" w:color="auto"/>
        <w:bottom w:val="none" w:sz="0" w:space="0" w:color="auto"/>
        <w:right w:val="none" w:sz="0" w:space="0" w:color="auto"/>
      </w:divBdr>
    </w:div>
    <w:div w:id="1764910077">
      <w:bodyDiv w:val="1"/>
      <w:marLeft w:val="0"/>
      <w:marRight w:val="0"/>
      <w:marTop w:val="0"/>
      <w:marBottom w:val="0"/>
      <w:divBdr>
        <w:top w:val="none" w:sz="0" w:space="0" w:color="auto"/>
        <w:left w:val="none" w:sz="0" w:space="0" w:color="auto"/>
        <w:bottom w:val="none" w:sz="0" w:space="0" w:color="auto"/>
        <w:right w:val="none" w:sz="0" w:space="0" w:color="auto"/>
      </w:divBdr>
    </w:div>
    <w:div w:id="1764957849">
      <w:bodyDiv w:val="1"/>
      <w:marLeft w:val="0"/>
      <w:marRight w:val="0"/>
      <w:marTop w:val="0"/>
      <w:marBottom w:val="0"/>
      <w:divBdr>
        <w:top w:val="none" w:sz="0" w:space="0" w:color="auto"/>
        <w:left w:val="none" w:sz="0" w:space="0" w:color="auto"/>
        <w:bottom w:val="none" w:sz="0" w:space="0" w:color="auto"/>
        <w:right w:val="none" w:sz="0" w:space="0" w:color="auto"/>
      </w:divBdr>
    </w:div>
    <w:div w:id="1767384715">
      <w:bodyDiv w:val="1"/>
      <w:marLeft w:val="0"/>
      <w:marRight w:val="0"/>
      <w:marTop w:val="0"/>
      <w:marBottom w:val="0"/>
      <w:divBdr>
        <w:top w:val="none" w:sz="0" w:space="0" w:color="auto"/>
        <w:left w:val="none" w:sz="0" w:space="0" w:color="auto"/>
        <w:bottom w:val="none" w:sz="0" w:space="0" w:color="auto"/>
        <w:right w:val="none" w:sz="0" w:space="0" w:color="auto"/>
      </w:divBdr>
    </w:div>
    <w:div w:id="1784882943">
      <w:bodyDiv w:val="1"/>
      <w:marLeft w:val="0"/>
      <w:marRight w:val="0"/>
      <w:marTop w:val="0"/>
      <w:marBottom w:val="0"/>
      <w:divBdr>
        <w:top w:val="none" w:sz="0" w:space="0" w:color="auto"/>
        <w:left w:val="none" w:sz="0" w:space="0" w:color="auto"/>
        <w:bottom w:val="none" w:sz="0" w:space="0" w:color="auto"/>
        <w:right w:val="none" w:sz="0" w:space="0" w:color="auto"/>
      </w:divBdr>
    </w:div>
    <w:div w:id="1786385871">
      <w:bodyDiv w:val="1"/>
      <w:marLeft w:val="0"/>
      <w:marRight w:val="0"/>
      <w:marTop w:val="0"/>
      <w:marBottom w:val="0"/>
      <w:divBdr>
        <w:top w:val="none" w:sz="0" w:space="0" w:color="auto"/>
        <w:left w:val="none" w:sz="0" w:space="0" w:color="auto"/>
        <w:bottom w:val="none" w:sz="0" w:space="0" w:color="auto"/>
        <w:right w:val="none" w:sz="0" w:space="0" w:color="auto"/>
      </w:divBdr>
    </w:div>
    <w:div w:id="1786655317">
      <w:bodyDiv w:val="1"/>
      <w:marLeft w:val="0"/>
      <w:marRight w:val="0"/>
      <w:marTop w:val="0"/>
      <w:marBottom w:val="0"/>
      <w:divBdr>
        <w:top w:val="none" w:sz="0" w:space="0" w:color="auto"/>
        <w:left w:val="none" w:sz="0" w:space="0" w:color="auto"/>
        <w:bottom w:val="none" w:sz="0" w:space="0" w:color="auto"/>
        <w:right w:val="none" w:sz="0" w:space="0" w:color="auto"/>
      </w:divBdr>
    </w:div>
    <w:div w:id="1787040985">
      <w:bodyDiv w:val="1"/>
      <w:marLeft w:val="0"/>
      <w:marRight w:val="0"/>
      <w:marTop w:val="0"/>
      <w:marBottom w:val="0"/>
      <w:divBdr>
        <w:top w:val="none" w:sz="0" w:space="0" w:color="auto"/>
        <w:left w:val="none" w:sz="0" w:space="0" w:color="auto"/>
        <w:bottom w:val="none" w:sz="0" w:space="0" w:color="auto"/>
        <w:right w:val="none" w:sz="0" w:space="0" w:color="auto"/>
      </w:divBdr>
    </w:div>
    <w:div w:id="1789467511">
      <w:bodyDiv w:val="1"/>
      <w:marLeft w:val="0"/>
      <w:marRight w:val="0"/>
      <w:marTop w:val="0"/>
      <w:marBottom w:val="0"/>
      <w:divBdr>
        <w:top w:val="none" w:sz="0" w:space="0" w:color="auto"/>
        <w:left w:val="none" w:sz="0" w:space="0" w:color="auto"/>
        <w:bottom w:val="none" w:sz="0" w:space="0" w:color="auto"/>
        <w:right w:val="none" w:sz="0" w:space="0" w:color="auto"/>
      </w:divBdr>
    </w:div>
    <w:div w:id="1789740164">
      <w:bodyDiv w:val="1"/>
      <w:marLeft w:val="0"/>
      <w:marRight w:val="0"/>
      <w:marTop w:val="0"/>
      <w:marBottom w:val="0"/>
      <w:divBdr>
        <w:top w:val="none" w:sz="0" w:space="0" w:color="auto"/>
        <w:left w:val="none" w:sz="0" w:space="0" w:color="auto"/>
        <w:bottom w:val="none" w:sz="0" w:space="0" w:color="auto"/>
        <w:right w:val="none" w:sz="0" w:space="0" w:color="auto"/>
      </w:divBdr>
    </w:div>
    <w:div w:id="1789808889">
      <w:bodyDiv w:val="1"/>
      <w:marLeft w:val="0"/>
      <w:marRight w:val="0"/>
      <w:marTop w:val="0"/>
      <w:marBottom w:val="0"/>
      <w:divBdr>
        <w:top w:val="none" w:sz="0" w:space="0" w:color="auto"/>
        <w:left w:val="none" w:sz="0" w:space="0" w:color="auto"/>
        <w:bottom w:val="none" w:sz="0" w:space="0" w:color="auto"/>
        <w:right w:val="none" w:sz="0" w:space="0" w:color="auto"/>
      </w:divBdr>
    </w:div>
    <w:div w:id="1790319288">
      <w:bodyDiv w:val="1"/>
      <w:marLeft w:val="0"/>
      <w:marRight w:val="0"/>
      <w:marTop w:val="0"/>
      <w:marBottom w:val="0"/>
      <w:divBdr>
        <w:top w:val="none" w:sz="0" w:space="0" w:color="auto"/>
        <w:left w:val="none" w:sz="0" w:space="0" w:color="auto"/>
        <w:bottom w:val="none" w:sz="0" w:space="0" w:color="auto"/>
        <w:right w:val="none" w:sz="0" w:space="0" w:color="auto"/>
      </w:divBdr>
    </w:div>
    <w:div w:id="1790393260">
      <w:bodyDiv w:val="1"/>
      <w:marLeft w:val="0"/>
      <w:marRight w:val="0"/>
      <w:marTop w:val="0"/>
      <w:marBottom w:val="0"/>
      <w:divBdr>
        <w:top w:val="none" w:sz="0" w:space="0" w:color="auto"/>
        <w:left w:val="none" w:sz="0" w:space="0" w:color="auto"/>
        <w:bottom w:val="none" w:sz="0" w:space="0" w:color="auto"/>
        <w:right w:val="none" w:sz="0" w:space="0" w:color="auto"/>
      </w:divBdr>
    </w:div>
    <w:div w:id="1797987352">
      <w:bodyDiv w:val="1"/>
      <w:marLeft w:val="0"/>
      <w:marRight w:val="0"/>
      <w:marTop w:val="0"/>
      <w:marBottom w:val="0"/>
      <w:divBdr>
        <w:top w:val="none" w:sz="0" w:space="0" w:color="auto"/>
        <w:left w:val="none" w:sz="0" w:space="0" w:color="auto"/>
        <w:bottom w:val="none" w:sz="0" w:space="0" w:color="auto"/>
        <w:right w:val="none" w:sz="0" w:space="0" w:color="auto"/>
      </w:divBdr>
    </w:div>
    <w:div w:id="1800218767">
      <w:bodyDiv w:val="1"/>
      <w:marLeft w:val="0"/>
      <w:marRight w:val="0"/>
      <w:marTop w:val="0"/>
      <w:marBottom w:val="0"/>
      <w:divBdr>
        <w:top w:val="none" w:sz="0" w:space="0" w:color="auto"/>
        <w:left w:val="none" w:sz="0" w:space="0" w:color="auto"/>
        <w:bottom w:val="none" w:sz="0" w:space="0" w:color="auto"/>
        <w:right w:val="none" w:sz="0" w:space="0" w:color="auto"/>
      </w:divBdr>
    </w:div>
    <w:div w:id="1801218752">
      <w:bodyDiv w:val="1"/>
      <w:marLeft w:val="0"/>
      <w:marRight w:val="0"/>
      <w:marTop w:val="0"/>
      <w:marBottom w:val="0"/>
      <w:divBdr>
        <w:top w:val="none" w:sz="0" w:space="0" w:color="auto"/>
        <w:left w:val="none" w:sz="0" w:space="0" w:color="auto"/>
        <w:bottom w:val="none" w:sz="0" w:space="0" w:color="auto"/>
        <w:right w:val="none" w:sz="0" w:space="0" w:color="auto"/>
      </w:divBdr>
    </w:div>
    <w:div w:id="1802072574">
      <w:bodyDiv w:val="1"/>
      <w:marLeft w:val="0"/>
      <w:marRight w:val="0"/>
      <w:marTop w:val="0"/>
      <w:marBottom w:val="0"/>
      <w:divBdr>
        <w:top w:val="none" w:sz="0" w:space="0" w:color="auto"/>
        <w:left w:val="none" w:sz="0" w:space="0" w:color="auto"/>
        <w:bottom w:val="none" w:sz="0" w:space="0" w:color="auto"/>
        <w:right w:val="none" w:sz="0" w:space="0" w:color="auto"/>
      </w:divBdr>
    </w:div>
    <w:div w:id="1805151723">
      <w:bodyDiv w:val="1"/>
      <w:marLeft w:val="0"/>
      <w:marRight w:val="0"/>
      <w:marTop w:val="0"/>
      <w:marBottom w:val="0"/>
      <w:divBdr>
        <w:top w:val="none" w:sz="0" w:space="0" w:color="auto"/>
        <w:left w:val="none" w:sz="0" w:space="0" w:color="auto"/>
        <w:bottom w:val="none" w:sz="0" w:space="0" w:color="auto"/>
        <w:right w:val="none" w:sz="0" w:space="0" w:color="auto"/>
      </w:divBdr>
    </w:div>
    <w:div w:id="1818183772">
      <w:bodyDiv w:val="1"/>
      <w:marLeft w:val="0"/>
      <w:marRight w:val="0"/>
      <w:marTop w:val="0"/>
      <w:marBottom w:val="0"/>
      <w:divBdr>
        <w:top w:val="none" w:sz="0" w:space="0" w:color="auto"/>
        <w:left w:val="none" w:sz="0" w:space="0" w:color="auto"/>
        <w:bottom w:val="none" w:sz="0" w:space="0" w:color="auto"/>
        <w:right w:val="none" w:sz="0" w:space="0" w:color="auto"/>
      </w:divBdr>
    </w:div>
    <w:div w:id="1818959662">
      <w:bodyDiv w:val="1"/>
      <w:marLeft w:val="0"/>
      <w:marRight w:val="0"/>
      <w:marTop w:val="0"/>
      <w:marBottom w:val="0"/>
      <w:divBdr>
        <w:top w:val="none" w:sz="0" w:space="0" w:color="auto"/>
        <w:left w:val="none" w:sz="0" w:space="0" w:color="auto"/>
        <w:bottom w:val="none" w:sz="0" w:space="0" w:color="auto"/>
        <w:right w:val="none" w:sz="0" w:space="0" w:color="auto"/>
      </w:divBdr>
    </w:div>
    <w:div w:id="1819223167">
      <w:bodyDiv w:val="1"/>
      <w:marLeft w:val="0"/>
      <w:marRight w:val="0"/>
      <w:marTop w:val="0"/>
      <w:marBottom w:val="0"/>
      <w:divBdr>
        <w:top w:val="none" w:sz="0" w:space="0" w:color="auto"/>
        <w:left w:val="none" w:sz="0" w:space="0" w:color="auto"/>
        <w:bottom w:val="none" w:sz="0" w:space="0" w:color="auto"/>
        <w:right w:val="none" w:sz="0" w:space="0" w:color="auto"/>
      </w:divBdr>
    </w:div>
    <w:div w:id="1830319875">
      <w:bodyDiv w:val="1"/>
      <w:marLeft w:val="0"/>
      <w:marRight w:val="0"/>
      <w:marTop w:val="0"/>
      <w:marBottom w:val="0"/>
      <w:divBdr>
        <w:top w:val="none" w:sz="0" w:space="0" w:color="auto"/>
        <w:left w:val="none" w:sz="0" w:space="0" w:color="auto"/>
        <w:bottom w:val="none" w:sz="0" w:space="0" w:color="auto"/>
        <w:right w:val="none" w:sz="0" w:space="0" w:color="auto"/>
      </w:divBdr>
    </w:div>
    <w:div w:id="1831363741">
      <w:bodyDiv w:val="1"/>
      <w:marLeft w:val="0"/>
      <w:marRight w:val="0"/>
      <w:marTop w:val="0"/>
      <w:marBottom w:val="0"/>
      <w:divBdr>
        <w:top w:val="none" w:sz="0" w:space="0" w:color="auto"/>
        <w:left w:val="none" w:sz="0" w:space="0" w:color="auto"/>
        <w:bottom w:val="none" w:sz="0" w:space="0" w:color="auto"/>
        <w:right w:val="none" w:sz="0" w:space="0" w:color="auto"/>
      </w:divBdr>
    </w:div>
    <w:div w:id="1834880853">
      <w:bodyDiv w:val="1"/>
      <w:marLeft w:val="0"/>
      <w:marRight w:val="0"/>
      <w:marTop w:val="0"/>
      <w:marBottom w:val="0"/>
      <w:divBdr>
        <w:top w:val="none" w:sz="0" w:space="0" w:color="auto"/>
        <w:left w:val="none" w:sz="0" w:space="0" w:color="auto"/>
        <w:bottom w:val="none" w:sz="0" w:space="0" w:color="auto"/>
        <w:right w:val="none" w:sz="0" w:space="0" w:color="auto"/>
      </w:divBdr>
    </w:div>
    <w:div w:id="1837502201">
      <w:bodyDiv w:val="1"/>
      <w:marLeft w:val="0"/>
      <w:marRight w:val="0"/>
      <w:marTop w:val="0"/>
      <w:marBottom w:val="0"/>
      <w:divBdr>
        <w:top w:val="none" w:sz="0" w:space="0" w:color="auto"/>
        <w:left w:val="none" w:sz="0" w:space="0" w:color="auto"/>
        <w:bottom w:val="none" w:sz="0" w:space="0" w:color="auto"/>
        <w:right w:val="none" w:sz="0" w:space="0" w:color="auto"/>
      </w:divBdr>
    </w:div>
    <w:div w:id="1837574799">
      <w:bodyDiv w:val="1"/>
      <w:marLeft w:val="0"/>
      <w:marRight w:val="0"/>
      <w:marTop w:val="0"/>
      <w:marBottom w:val="0"/>
      <w:divBdr>
        <w:top w:val="none" w:sz="0" w:space="0" w:color="auto"/>
        <w:left w:val="none" w:sz="0" w:space="0" w:color="auto"/>
        <w:bottom w:val="none" w:sz="0" w:space="0" w:color="auto"/>
        <w:right w:val="none" w:sz="0" w:space="0" w:color="auto"/>
      </w:divBdr>
    </w:div>
    <w:div w:id="1838689259">
      <w:bodyDiv w:val="1"/>
      <w:marLeft w:val="0"/>
      <w:marRight w:val="0"/>
      <w:marTop w:val="0"/>
      <w:marBottom w:val="0"/>
      <w:divBdr>
        <w:top w:val="none" w:sz="0" w:space="0" w:color="auto"/>
        <w:left w:val="none" w:sz="0" w:space="0" w:color="auto"/>
        <w:bottom w:val="none" w:sz="0" w:space="0" w:color="auto"/>
        <w:right w:val="none" w:sz="0" w:space="0" w:color="auto"/>
      </w:divBdr>
    </w:div>
    <w:div w:id="1845171699">
      <w:bodyDiv w:val="1"/>
      <w:marLeft w:val="0"/>
      <w:marRight w:val="0"/>
      <w:marTop w:val="0"/>
      <w:marBottom w:val="0"/>
      <w:divBdr>
        <w:top w:val="none" w:sz="0" w:space="0" w:color="auto"/>
        <w:left w:val="none" w:sz="0" w:space="0" w:color="auto"/>
        <w:bottom w:val="none" w:sz="0" w:space="0" w:color="auto"/>
        <w:right w:val="none" w:sz="0" w:space="0" w:color="auto"/>
      </w:divBdr>
    </w:div>
    <w:div w:id="1858616282">
      <w:bodyDiv w:val="1"/>
      <w:marLeft w:val="0"/>
      <w:marRight w:val="0"/>
      <w:marTop w:val="0"/>
      <w:marBottom w:val="0"/>
      <w:divBdr>
        <w:top w:val="none" w:sz="0" w:space="0" w:color="auto"/>
        <w:left w:val="none" w:sz="0" w:space="0" w:color="auto"/>
        <w:bottom w:val="none" w:sz="0" w:space="0" w:color="auto"/>
        <w:right w:val="none" w:sz="0" w:space="0" w:color="auto"/>
      </w:divBdr>
    </w:div>
    <w:div w:id="1860270076">
      <w:bodyDiv w:val="1"/>
      <w:marLeft w:val="0"/>
      <w:marRight w:val="0"/>
      <w:marTop w:val="0"/>
      <w:marBottom w:val="0"/>
      <w:divBdr>
        <w:top w:val="none" w:sz="0" w:space="0" w:color="auto"/>
        <w:left w:val="none" w:sz="0" w:space="0" w:color="auto"/>
        <w:bottom w:val="none" w:sz="0" w:space="0" w:color="auto"/>
        <w:right w:val="none" w:sz="0" w:space="0" w:color="auto"/>
      </w:divBdr>
    </w:div>
    <w:div w:id="1863518617">
      <w:bodyDiv w:val="1"/>
      <w:marLeft w:val="0"/>
      <w:marRight w:val="0"/>
      <w:marTop w:val="0"/>
      <w:marBottom w:val="0"/>
      <w:divBdr>
        <w:top w:val="none" w:sz="0" w:space="0" w:color="auto"/>
        <w:left w:val="none" w:sz="0" w:space="0" w:color="auto"/>
        <w:bottom w:val="none" w:sz="0" w:space="0" w:color="auto"/>
        <w:right w:val="none" w:sz="0" w:space="0" w:color="auto"/>
      </w:divBdr>
    </w:div>
    <w:div w:id="1865169055">
      <w:bodyDiv w:val="1"/>
      <w:marLeft w:val="0"/>
      <w:marRight w:val="0"/>
      <w:marTop w:val="0"/>
      <w:marBottom w:val="0"/>
      <w:divBdr>
        <w:top w:val="none" w:sz="0" w:space="0" w:color="auto"/>
        <w:left w:val="none" w:sz="0" w:space="0" w:color="auto"/>
        <w:bottom w:val="none" w:sz="0" w:space="0" w:color="auto"/>
        <w:right w:val="none" w:sz="0" w:space="0" w:color="auto"/>
      </w:divBdr>
    </w:div>
    <w:div w:id="1866360964">
      <w:bodyDiv w:val="1"/>
      <w:marLeft w:val="0"/>
      <w:marRight w:val="0"/>
      <w:marTop w:val="0"/>
      <w:marBottom w:val="0"/>
      <w:divBdr>
        <w:top w:val="none" w:sz="0" w:space="0" w:color="auto"/>
        <w:left w:val="none" w:sz="0" w:space="0" w:color="auto"/>
        <w:bottom w:val="none" w:sz="0" w:space="0" w:color="auto"/>
        <w:right w:val="none" w:sz="0" w:space="0" w:color="auto"/>
      </w:divBdr>
    </w:div>
    <w:div w:id="1877279002">
      <w:bodyDiv w:val="1"/>
      <w:marLeft w:val="0"/>
      <w:marRight w:val="0"/>
      <w:marTop w:val="0"/>
      <w:marBottom w:val="0"/>
      <w:divBdr>
        <w:top w:val="none" w:sz="0" w:space="0" w:color="auto"/>
        <w:left w:val="none" w:sz="0" w:space="0" w:color="auto"/>
        <w:bottom w:val="none" w:sz="0" w:space="0" w:color="auto"/>
        <w:right w:val="none" w:sz="0" w:space="0" w:color="auto"/>
      </w:divBdr>
    </w:div>
    <w:div w:id="1879049205">
      <w:bodyDiv w:val="1"/>
      <w:marLeft w:val="0"/>
      <w:marRight w:val="0"/>
      <w:marTop w:val="0"/>
      <w:marBottom w:val="0"/>
      <w:divBdr>
        <w:top w:val="none" w:sz="0" w:space="0" w:color="auto"/>
        <w:left w:val="none" w:sz="0" w:space="0" w:color="auto"/>
        <w:bottom w:val="none" w:sz="0" w:space="0" w:color="auto"/>
        <w:right w:val="none" w:sz="0" w:space="0" w:color="auto"/>
      </w:divBdr>
    </w:div>
    <w:div w:id="1885870778">
      <w:bodyDiv w:val="1"/>
      <w:marLeft w:val="0"/>
      <w:marRight w:val="0"/>
      <w:marTop w:val="0"/>
      <w:marBottom w:val="0"/>
      <w:divBdr>
        <w:top w:val="none" w:sz="0" w:space="0" w:color="auto"/>
        <w:left w:val="none" w:sz="0" w:space="0" w:color="auto"/>
        <w:bottom w:val="none" w:sz="0" w:space="0" w:color="auto"/>
        <w:right w:val="none" w:sz="0" w:space="0" w:color="auto"/>
      </w:divBdr>
    </w:div>
    <w:div w:id="1905218866">
      <w:bodyDiv w:val="1"/>
      <w:marLeft w:val="0"/>
      <w:marRight w:val="0"/>
      <w:marTop w:val="0"/>
      <w:marBottom w:val="0"/>
      <w:divBdr>
        <w:top w:val="none" w:sz="0" w:space="0" w:color="auto"/>
        <w:left w:val="none" w:sz="0" w:space="0" w:color="auto"/>
        <w:bottom w:val="none" w:sz="0" w:space="0" w:color="auto"/>
        <w:right w:val="none" w:sz="0" w:space="0" w:color="auto"/>
      </w:divBdr>
    </w:div>
    <w:div w:id="1905791347">
      <w:bodyDiv w:val="1"/>
      <w:marLeft w:val="0"/>
      <w:marRight w:val="0"/>
      <w:marTop w:val="0"/>
      <w:marBottom w:val="0"/>
      <w:divBdr>
        <w:top w:val="none" w:sz="0" w:space="0" w:color="auto"/>
        <w:left w:val="none" w:sz="0" w:space="0" w:color="auto"/>
        <w:bottom w:val="none" w:sz="0" w:space="0" w:color="auto"/>
        <w:right w:val="none" w:sz="0" w:space="0" w:color="auto"/>
      </w:divBdr>
    </w:div>
    <w:div w:id="1906840303">
      <w:bodyDiv w:val="1"/>
      <w:marLeft w:val="0"/>
      <w:marRight w:val="0"/>
      <w:marTop w:val="0"/>
      <w:marBottom w:val="0"/>
      <w:divBdr>
        <w:top w:val="none" w:sz="0" w:space="0" w:color="auto"/>
        <w:left w:val="none" w:sz="0" w:space="0" w:color="auto"/>
        <w:bottom w:val="none" w:sz="0" w:space="0" w:color="auto"/>
        <w:right w:val="none" w:sz="0" w:space="0" w:color="auto"/>
      </w:divBdr>
    </w:div>
    <w:div w:id="1913612367">
      <w:bodyDiv w:val="1"/>
      <w:marLeft w:val="0"/>
      <w:marRight w:val="0"/>
      <w:marTop w:val="0"/>
      <w:marBottom w:val="0"/>
      <w:divBdr>
        <w:top w:val="none" w:sz="0" w:space="0" w:color="auto"/>
        <w:left w:val="none" w:sz="0" w:space="0" w:color="auto"/>
        <w:bottom w:val="none" w:sz="0" w:space="0" w:color="auto"/>
        <w:right w:val="none" w:sz="0" w:space="0" w:color="auto"/>
      </w:divBdr>
    </w:div>
    <w:div w:id="1917015192">
      <w:bodyDiv w:val="1"/>
      <w:marLeft w:val="0"/>
      <w:marRight w:val="0"/>
      <w:marTop w:val="0"/>
      <w:marBottom w:val="0"/>
      <w:divBdr>
        <w:top w:val="none" w:sz="0" w:space="0" w:color="auto"/>
        <w:left w:val="none" w:sz="0" w:space="0" w:color="auto"/>
        <w:bottom w:val="none" w:sz="0" w:space="0" w:color="auto"/>
        <w:right w:val="none" w:sz="0" w:space="0" w:color="auto"/>
      </w:divBdr>
    </w:div>
    <w:div w:id="1925873365">
      <w:bodyDiv w:val="1"/>
      <w:marLeft w:val="0"/>
      <w:marRight w:val="0"/>
      <w:marTop w:val="0"/>
      <w:marBottom w:val="0"/>
      <w:divBdr>
        <w:top w:val="none" w:sz="0" w:space="0" w:color="auto"/>
        <w:left w:val="none" w:sz="0" w:space="0" w:color="auto"/>
        <w:bottom w:val="none" w:sz="0" w:space="0" w:color="auto"/>
        <w:right w:val="none" w:sz="0" w:space="0" w:color="auto"/>
      </w:divBdr>
    </w:div>
    <w:div w:id="1931042650">
      <w:bodyDiv w:val="1"/>
      <w:marLeft w:val="0"/>
      <w:marRight w:val="0"/>
      <w:marTop w:val="0"/>
      <w:marBottom w:val="0"/>
      <w:divBdr>
        <w:top w:val="none" w:sz="0" w:space="0" w:color="auto"/>
        <w:left w:val="none" w:sz="0" w:space="0" w:color="auto"/>
        <w:bottom w:val="none" w:sz="0" w:space="0" w:color="auto"/>
        <w:right w:val="none" w:sz="0" w:space="0" w:color="auto"/>
      </w:divBdr>
    </w:div>
    <w:div w:id="1931312864">
      <w:bodyDiv w:val="1"/>
      <w:marLeft w:val="0"/>
      <w:marRight w:val="0"/>
      <w:marTop w:val="0"/>
      <w:marBottom w:val="0"/>
      <w:divBdr>
        <w:top w:val="none" w:sz="0" w:space="0" w:color="auto"/>
        <w:left w:val="none" w:sz="0" w:space="0" w:color="auto"/>
        <w:bottom w:val="none" w:sz="0" w:space="0" w:color="auto"/>
        <w:right w:val="none" w:sz="0" w:space="0" w:color="auto"/>
      </w:divBdr>
    </w:div>
    <w:div w:id="1931619174">
      <w:bodyDiv w:val="1"/>
      <w:marLeft w:val="0"/>
      <w:marRight w:val="0"/>
      <w:marTop w:val="0"/>
      <w:marBottom w:val="0"/>
      <w:divBdr>
        <w:top w:val="none" w:sz="0" w:space="0" w:color="auto"/>
        <w:left w:val="none" w:sz="0" w:space="0" w:color="auto"/>
        <w:bottom w:val="none" w:sz="0" w:space="0" w:color="auto"/>
        <w:right w:val="none" w:sz="0" w:space="0" w:color="auto"/>
      </w:divBdr>
    </w:div>
    <w:div w:id="1937860415">
      <w:bodyDiv w:val="1"/>
      <w:marLeft w:val="0"/>
      <w:marRight w:val="0"/>
      <w:marTop w:val="0"/>
      <w:marBottom w:val="0"/>
      <w:divBdr>
        <w:top w:val="none" w:sz="0" w:space="0" w:color="auto"/>
        <w:left w:val="none" w:sz="0" w:space="0" w:color="auto"/>
        <w:bottom w:val="none" w:sz="0" w:space="0" w:color="auto"/>
        <w:right w:val="none" w:sz="0" w:space="0" w:color="auto"/>
      </w:divBdr>
    </w:div>
    <w:div w:id="1937862009">
      <w:bodyDiv w:val="1"/>
      <w:marLeft w:val="0"/>
      <w:marRight w:val="0"/>
      <w:marTop w:val="0"/>
      <w:marBottom w:val="0"/>
      <w:divBdr>
        <w:top w:val="none" w:sz="0" w:space="0" w:color="auto"/>
        <w:left w:val="none" w:sz="0" w:space="0" w:color="auto"/>
        <w:bottom w:val="none" w:sz="0" w:space="0" w:color="auto"/>
        <w:right w:val="none" w:sz="0" w:space="0" w:color="auto"/>
      </w:divBdr>
    </w:div>
    <w:div w:id="1938754642">
      <w:bodyDiv w:val="1"/>
      <w:marLeft w:val="0"/>
      <w:marRight w:val="0"/>
      <w:marTop w:val="0"/>
      <w:marBottom w:val="0"/>
      <w:divBdr>
        <w:top w:val="none" w:sz="0" w:space="0" w:color="auto"/>
        <w:left w:val="none" w:sz="0" w:space="0" w:color="auto"/>
        <w:bottom w:val="none" w:sz="0" w:space="0" w:color="auto"/>
        <w:right w:val="none" w:sz="0" w:space="0" w:color="auto"/>
      </w:divBdr>
    </w:div>
    <w:div w:id="1940916800">
      <w:bodyDiv w:val="1"/>
      <w:marLeft w:val="0"/>
      <w:marRight w:val="0"/>
      <w:marTop w:val="0"/>
      <w:marBottom w:val="0"/>
      <w:divBdr>
        <w:top w:val="none" w:sz="0" w:space="0" w:color="auto"/>
        <w:left w:val="none" w:sz="0" w:space="0" w:color="auto"/>
        <w:bottom w:val="none" w:sz="0" w:space="0" w:color="auto"/>
        <w:right w:val="none" w:sz="0" w:space="0" w:color="auto"/>
      </w:divBdr>
    </w:div>
    <w:div w:id="1943489393">
      <w:bodyDiv w:val="1"/>
      <w:marLeft w:val="0"/>
      <w:marRight w:val="0"/>
      <w:marTop w:val="0"/>
      <w:marBottom w:val="0"/>
      <w:divBdr>
        <w:top w:val="none" w:sz="0" w:space="0" w:color="auto"/>
        <w:left w:val="none" w:sz="0" w:space="0" w:color="auto"/>
        <w:bottom w:val="none" w:sz="0" w:space="0" w:color="auto"/>
        <w:right w:val="none" w:sz="0" w:space="0" w:color="auto"/>
      </w:divBdr>
    </w:div>
    <w:div w:id="1944267385">
      <w:bodyDiv w:val="1"/>
      <w:marLeft w:val="0"/>
      <w:marRight w:val="0"/>
      <w:marTop w:val="0"/>
      <w:marBottom w:val="0"/>
      <w:divBdr>
        <w:top w:val="none" w:sz="0" w:space="0" w:color="auto"/>
        <w:left w:val="none" w:sz="0" w:space="0" w:color="auto"/>
        <w:bottom w:val="none" w:sz="0" w:space="0" w:color="auto"/>
        <w:right w:val="none" w:sz="0" w:space="0" w:color="auto"/>
      </w:divBdr>
    </w:div>
    <w:div w:id="1946032788">
      <w:bodyDiv w:val="1"/>
      <w:marLeft w:val="0"/>
      <w:marRight w:val="0"/>
      <w:marTop w:val="0"/>
      <w:marBottom w:val="0"/>
      <w:divBdr>
        <w:top w:val="none" w:sz="0" w:space="0" w:color="auto"/>
        <w:left w:val="none" w:sz="0" w:space="0" w:color="auto"/>
        <w:bottom w:val="none" w:sz="0" w:space="0" w:color="auto"/>
        <w:right w:val="none" w:sz="0" w:space="0" w:color="auto"/>
      </w:divBdr>
    </w:div>
    <w:div w:id="1953852587">
      <w:bodyDiv w:val="1"/>
      <w:marLeft w:val="0"/>
      <w:marRight w:val="0"/>
      <w:marTop w:val="0"/>
      <w:marBottom w:val="0"/>
      <w:divBdr>
        <w:top w:val="none" w:sz="0" w:space="0" w:color="auto"/>
        <w:left w:val="none" w:sz="0" w:space="0" w:color="auto"/>
        <w:bottom w:val="none" w:sz="0" w:space="0" w:color="auto"/>
        <w:right w:val="none" w:sz="0" w:space="0" w:color="auto"/>
      </w:divBdr>
    </w:div>
    <w:div w:id="1954705021">
      <w:bodyDiv w:val="1"/>
      <w:marLeft w:val="0"/>
      <w:marRight w:val="0"/>
      <w:marTop w:val="0"/>
      <w:marBottom w:val="0"/>
      <w:divBdr>
        <w:top w:val="none" w:sz="0" w:space="0" w:color="auto"/>
        <w:left w:val="none" w:sz="0" w:space="0" w:color="auto"/>
        <w:bottom w:val="none" w:sz="0" w:space="0" w:color="auto"/>
        <w:right w:val="none" w:sz="0" w:space="0" w:color="auto"/>
      </w:divBdr>
    </w:div>
    <w:div w:id="1960866812">
      <w:bodyDiv w:val="1"/>
      <w:marLeft w:val="0"/>
      <w:marRight w:val="0"/>
      <w:marTop w:val="0"/>
      <w:marBottom w:val="0"/>
      <w:divBdr>
        <w:top w:val="none" w:sz="0" w:space="0" w:color="auto"/>
        <w:left w:val="none" w:sz="0" w:space="0" w:color="auto"/>
        <w:bottom w:val="none" w:sz="0" w:space="0" w:color="auto"/>
        <w:right w:val="none" w:sz="0" w:space="0" w:color="auto"/>
      </w:divBdr>
    </w:div>
    <w:div w:id="1962103215">
      <w:bodyDiv w:val="1"/>
      <w:marLeft w:val="0"/>
      <w:marRight w:val="0"/>
      <w:marTop w:val="0"/>
      <w:marBottom w:val="0"/>
      <w:divBdr>
        <w:top w:val="none" w:sz="0" w:space="0" w:color="auto"/>
        <w:left w:val="none" w:sz="0" w:space="0" w:color="auto"/>
        <w:bottom w:val="none" w:sz="0" w:space="0" w:color="auto"/>
        <w:right w:val="none" w:sz="0" w:space="0" w:color="auto"/>
      </w:divBdr>
    </w:div>
    <w:div w:id="1962177431">
      <w:bodyDiv w:val="1"/>
      <w:marLeft w:val="0"/>
      <w:marRight w:val="0"/>
      <w:marTop w:val="0"/>
      <w:marBottom w:val="0"/>
      <w:divBdr>
        <w:top w:val="none" w:sz="0" w:space="0" w:color="auto"/>
        <w:left w:val="none" w:sz="0" w:space="0" w:color="auto"/>
        <w:bottom w:val="none" w:sz="0" w:space="0" w:color="auto"/>
        <w:right w:val="none" w:sz="0" w:space="0" w:color="auto"/>
      </w:divBdr>
    </w:div>
    <w:div w:id="1965035118">
      <w:bodyDiv w:val="1"/>
      <w:marLeft w:val="0"/>
      <w:marRight w:val="0"/>
      <w:marTop w:val="0"/>
      <w:marBottom w:val="0"/>
      <w:divBdr>
        <w:top w:val="none" w:sz="0" w:space="0" w:color="auto"/>
        <w:left w:val="none" w:sz="0" w:space="0" w:color="auto"/>
        <w:bottom w:val="none" w:sz="0" w:space="0" w:color="auto"/>
        <w:right w:val="none" w:sz="0" w:space="0" w:color="auto"/>
      </w:divBdr>
    </w:div>
    <w:div w:id="1965963419">
      <w:bodyDiv w:val="1"/>
      <w:marLeft w:val="0"/>
      <w:marRight w:val="0"/>
      <w:marTop w:val="0"/>
      <w:marBottom w:val="0"/>
      <w:divBdr>
        <w:top w:val="none" w:sz="0" w:space="0" w:color="auto"/>
        <w:left w:val="none" w:sz="0" w:space="0" w:color="auto"/>
        <w:bottom w:val="none" w:sz="0" w:space="0" w:color="auto"/>
        <w:right w:val="none" w:sz="0" w:space="0" w:color="auto"/>
      </w:divBdr>
    </w:div>
    <w:div w:id="1971860701">
      <w:bodyDiv w:val="1"/>
      <w:marLeft w:val="0"/>
      <w:marRight w:val="0"/>
      <w:marTop w:val="0"/>
      <w:marBottom w:val="0"/>
      <w:divBdr>
        <w:top w:val="none" w:sz="0" w:space="0" w:color="auto"/>
        <w:left w:val="none" w:sz="0" w:space="0" w:color="auto"/>
        <w:bottom w:val="none" w:sz="0" w:space="0" w:color="auto"/>
        <w:right w:val="none" w:sz="0" w:space="0" w:color="auto"/>
      </w:divBdr>
    </w:div>
    <w:div w:id="1972974954">
      <w:bodyDiv w:val="1"/>
      <w:marLeft w:val="0"/>
      <w:marRight w:val="0"/>
      <w:marTop w:val="0"/>
      <w:marBottom w:val="0"/>
      <w:divBdr>
        <w:top w:val="none" w:sz="0" w:space="0" w:color="auto"/>
        <w:left w:val="none" w:sz="0" w:space="0" w:color="auto"/>
        <w:bottom w:val="none" w:sz="0" w:space="0" w:color="auto"/>
        <w:right w:val="none" w:sz="0" w:space="0" w:color="auto"/>
      </w:divBdr>
    </w:div>
    <w:div w:id="1975980803">
      <w:bodyDiv w:val="1"/>
      <w:marLeft w:val="0"/>
      <w:marRight w:val="0"/>
      <w:marTop w:val="0"/>
      <w:marBottom w:val="0"/>
      <w:divBdr>
        <w:top w:val="none" w:sz="0" w:space="0" w:color="auto"/>
        <w:left w:val="none" w:sz="0" w:space="0" w:color="auto"/>
        <w:bottom w:val="none" w:sz="0" w:space="0" w:color="auto"/>
        <w:right w:val="none" w:sz="0" w:space="0" w:color="auto"/>
      </w:divBdr>
    </w:div>
    <w:div w:id="1976061514">
      <w:bodyDiv w:val="1"/>
      <w:marLeft w:val="0"/>
      <w:marRight w:val="0"/>
      <w:marTop w:val="0"/>
      <w:marBottom w:val="0"/>
      <w:divBdr>
        <w:top w:val="none" w:sz="0" w:space="0" w:color="auto"/>
        <w:left w:val="none" w:sz="0" w:space="0" w:color="auto"/>
        <w:bottom w:val="none" w:sz="0" w:space="0" w:color="auto"/>
        <w:right w:val="none" w:sz="0" w:space="0" w:color="auto"/>
      </w:divBdr>
    </w:div>
    <w:div w:id="1977837005">
      <w:bodyDiv w:val="1"/>
      <w:marLeft w:val="0"/>
      <w:marRight w:val="0"/>
      <w:marTop w:val="0"/>
      <w:marBottom w:val="0"/>
      <w:divBdr>
        <w:top w:val="none" w:sz="0" w:space="0" w:color="auto"/>
        <w:left w:val="none" w:sz="0" w:space="0" w:color="auto"/>
        <w:bottom w:val="none" w:sz="0" w:space="0" w:color="auto"/>
        <w:right w:val="none" w:sz="0" w:space="0" w:color="auto"/>
      </w:divBdr>
    </w:div>
    <w:div w:id="1982149756">
      <w:bodyDiv w:val="1"/>
      <w:marLeft w:val="0"/>
      <w:marRight w:val="0"/>
      <w:marTop w:val="0"/>
      <w:marBottom w:val="0"/>
      <w:divBdr>
        <w:top w:val="none" w:sz="0" w:space="0" w:color="auto"/>
        <w:left w:val="none" w:sz="0" w:space="0" w:color="auto"/>
        <w:bottom w:val="none" w:sz="0" w:space="0" w:color="auto"/>
        <w:right w:val="none" w:sz="0" w:space="0" w:color="auto"/>
      </w:divBdr>
    </w:div>
    <w:div w:id="1983389649">
      <w:bodyDiv w:val="1"/>
      <w:marLeft w:val="0"/>
      <w:marRight w:val="0"/>
      <w:marTop w:val="0"/>
      <w:marBottom w:val="0"/>
      <w:divBdr>
        <w:top w:val="none" w:sz="0" w:space="0" w:color="auto"/>
        <w:left w:val="none" w:sz="0" w:space="0" w:color="auto"/>
        <w:bottom w:val="none" w:sz="0" w:space="0" w:color="auto"/>
        <w:right w:val="none" w:sz="0" w:space="0" w:color="auto"/>
      </w:divBdr>
    </w:div>
    <w:div w:id="1986010242">
      <w:bodyDiv w:val="1"/>
      <w:marLeft w:val="0"/>
      <w:marRight w:val="0"/>
      <w:marTop w:val="0"/>
      <w:marBottom w:val="0"/>
      <w:divBdr>
        <w:top w:val="none" w:sz="0" w:space="0" w:color="auto"/>
        <w:left w:val="none" w:sz="0" w:space="0" w:color="auto"/>
        <w:bottom w:val="none" w:sz="0" w:space="0" w:color="auto"/>
        <w:right w:val="none" w:sz="0" w:space="0" w:color="auto"/>
      </w:divBdr>
    </w:div>
    <w:div w:id="1986159926">
      <w:bodyDiv w:val="1"/>
      <w:marLeft w:val="0"/>
      <w:marRight w:val="0"/>
      <w:marTop w:val="0"/>
      <w:marBottom w:val="0"/>
      <w:divBdr>
        <w:top w:val="none" w:sz="0" w:space="0" w:color="auto"/>
        <w:left w:val="none" w:sz="0" w:space="0" w:color="auto"/>
        <w:bottom w:val="none" w:sz="0" w:space="0" w:color="auto"/>
        <w:right w:val="none" w:sz="0" w:space="0" w:color="auto"/>
      </w:divBdr>
    </w:div>
    <w:div w:id="1987315726">
      <w:bodyDiv w:val="1"/>
      <w:marLeft w:val="0"/>
      <w:marRight w:val="0"/>
      <w:marTop w:val="0"/>
      <w:marBottom w:val="0"/>
      <w:divBdr>
        <w:top w:val="none" w:sz="0" w:space="0" w:color="auto"/>
        <w:left w:val="none" w:sz="0" w:space="0" w:color="auto"/>
        <w:bottom w:val="none" w:sz="0" w:space="0" w:color="auto"/>
        <w:right w:val="none" w:sz="0" w:space="0" w:color="auto"/>
      </w:divBdr>
    </w:div>
    <w:div w:id="1987587240">
      <w:bodyDiv w:val="1"/>
      <w:marLeft w:val="0"/>
      <w:marRight w:val="0"/>
      <w:marTop w:val="0"/>
      <w:marBottom w:val="0"/>
      <w:divBdr>
        <w:top w:val="none" w:sz="0" w:space="0" w:color="auto"/>
        <w:left w:val="none" w:sz="0" w:space="0" w:color="auto"/>
        <w:bottom w:val="none" w:sz="0" w:space="0" w:color="auto"/>
        <w:right w:val="none" w:sz="0" w:space="0" w:color="auto"/>
      </w:divBdr>
    </w:div>
    <w:div w:id="1990593302">
      <w:bodyDiv w:val="1"/>
      <w:marLeft w:val="0"/>
      <w:marRight w:val="0"/>
      <w:marTop w:val="0"/>
      <w:marBottom w:val="0"/>
      <w:divBdr>
        <w:top w:val="none" w:sz="0" w:space="0" w:color="auto"/>
        <w:left w:val="none" w:sz="0" w:space="0" w:color="auto"/>
        <w:bottom w:val="none" w:sz="0" w:space="0" w:color="auto"/>
        <w:right w:val="none" w:sz="0" w:space="0" w:color="auto"/>
      </w:divBdr>
    </w:div>
    <w:div w:id="1994291660">
      <w:bodyDiv w:val="1"/>
      <w:marLeft w:val="0"/>
      <w:marRight w:val="0"/>
      <w:marTop w:val="0"/>
      <w:marBottom w:val="0"/>
      <w:divBdr>
        <w:top w:val="none" w:sz="0" w:space="0" w:color="auto"/>
        <w:left w:val="none" w:sz="0" w:space="0" w:color="auto"/>
        <w:bottom w:val="none" w:sz="0" w:space="0" w:color="auto"/>
        <w:right w:val="none" w:sz="0" w:space="0" w:color="auto"/>
      </w:divBdr>
    </w:div>
    <w:div w:id="2000494966">
      <w:bodyDiv w:val="1"/>
      <w:marLeft w:val="0"/>
      <w:marRight w:val="0"/>
      <w:marTop w:val="0"/>
      <w:marBottom w:val="0"/>
      <w:divBdr>
        <w:top w:val="none" w:sz="0" w:space="0" w:color="auto"/>
        <w:left w:val="none" w:sz="0" w:space="0" w:color="auto"/>
        <w:bottom w:val="none" w:sz="0" w:space="0" w:color="auto"/>
        <w:right w:val="none" w:sz="0" w:space="0" w:color="auto"/>
      </w:divBdr>
    </w:div>
    <w:div w:id="2007437284">
      <w:bodyDiv w:val="1"/>
      <w:marLeft w:val="0"/>
      <w:marRight w:val="0"/>
      <w:marTop w:val="0"/>
      <w:marBottom w:val="0"/>
      <w:divBdr>
        <w:top w:val="none" w:sz="0" w:space="0" w:color="auto"/>
        <w:left w:val="none" w:sz="0" w:space="0" w:color="auto"/>
        <w:bottom w:val="none" w:sz="0" w:space="0" w:color="auto"/>
        <w:right w:val="none" w:sz="0" w:space="0" w:color="auto"/>
      </w:divBdr>
    </w:div>
    <w:div w:id="2007704339">
      <w:bodyDiv w:val="1"/>
      <w:marLeft w:val="0"/>
      <w:marRight w:val="0"/>
      <w:marTop w:val="0"/>
      <w:marBottom w:val="0"/>
      <w:divBdr>
        <w:top w:val="none" w:sz="0" w:space="0" w:color="auto"/>
        <w:left w:val="none" w:sz="0" w:space="0" w:color="auto"/>
        <w:bottom w:val="none" w:sz="0" w:space="0" w:color="auto"/>
        <w:right w:val="none" w:sz="0" w:space="0" w:color="auto"/>
      </w:divBdr>
    </w:div>
    <w:div w:id="2010251751">
      <w:bodyDiv w:val="1"/>
      <w:marLeft w:val="0"/>
      <w:marRight w:val="0"/>
      <w:marTop w:val="0"/>
      <w:marBottom w:val="0"/>
      <w:divBdr>
        <w:top w:val="none" w:sz="0" w:space="0" w:color="auto"/>
        <w:left w:val="none" w:sz="0" w:space="0" w:color="auto"/>
        <w:bottom w:val="none" w:sz="0" w:space="0" w:color="auto"/>
        <w:right w:val="none" w:sz="0" w:space="0" w:color="auto"/>
      </w:divBdr>
    </w:div>
    <w:div w:id="2012024722">
      <w:bodyDiv w:val="1"/>
      <w:marLeft w:val="0"/>
      <w:marRight w:val="0"/>
      <w:marTop w:val="0"/>
      <w:marBottom w:val="0"/>
      <w:divBdr>
        <w:top w:val="none" w:sz="0" w:space="0" w:color="auto"/>
        <w:left w:val="none" w:sz="0" w:space="0" w:color="auto"/>
        <w:bottom w:val="none" w:sz="0" w:space="0" w:color="auto"/>
        <w:right w:val="none" w:sz="0" w:space="0" w:color="auto"/>
      </w:divBdr>
    </w:div>
    <w:div w:id="2015105031">
      <w:bodyDiv w:val="1"/>
      <w:marLeft w:val="0"/>
      <w:marRight w:val="0"/>
      <w:marTop w:val="0"/>
      <w:marBottom w:val="0"/>
      <w:divBdr>
        <w:top w:val="none" w:sz="0" w:space="0" w:color="auto"/>
        <w:left w:val="none" w:sz="0" w:space="0" w:color="auto"/>
        <w:bottom w:val="none" w:sz="0" w:space="0" w:color="auto"/>
        <w:right w:val="none" w:sz="0" w:space="0" w:color="auto"/>
      </w:divBdr>
    </w:div>
    <w:div w:id="2015568077">
      <w:bodyDiv w:val="1"/>
      <w:marLeft w:val="0"/>
      <w:marRight w:val="0"/>
      <w:marTop w:val="0"/>
      <w:marBottom w:val="0"/>
      <w:divBdr>
        <w:top w:val="none" w:sz="0" w:space="0" w:color="auto"/>
        <w:left w:val="none" w:sz="0" w:space="0" w:color="auto"/>
        <w:bottom w:val="none" w:sz="0" w:space="0" w:color="auto"/>
        <w:right w:val="none" w:sz="0" w:space="0" w:color="auto"/>
      </w:divBdr>
    </w:div>
    <w:div w:id="2020036873">
      <w:bodyDiv w:val="1"/>
      <w:marLeft w:val="0"/>
      <w:marRight w:val="0"/>
      <w:marTop w:val="0"/>
      <w:marBottom w:val="0"/>
      <w:divBdr>
        <w:top w:val="none" w:sz="0" w:space="0" w:color="auto"/>
        <w:left w:val="none" w:sz="0" w:space="0" w:color="auto"/>
        <w:bottom w:val="none" w:sz="0" w:space="0" w:color="auto"/>
        <w:right w:val="none" w:sz="0" w:space="0" w:color="auto"/>
      </w:divBdr>
    </w:div>
    <w:div w:id="2024627004">
      <w:bodyDiv w:val="1"/>
      <w:marLeft w:val="0"/>
      <w:marRight w:val="0"/>
      <w:marTop w:val="0"/>
      <w:marBottom w:val="0"/>
      <w:divBdr>
        <w:top w:val="none" w:sz="0" w:space="0" w:color="auto"/>
        <w:left w:val="none" w:sz="0" w:space="0" w:color="auto"/>
        <w:bottom w:val="none" w:sz="0" w:space="0" w:color="auto"/>
        <w:right w:val="none" w:sz="0" w:space="0" w:color="auto"/>
      </w:divBdr>
    </w:div>
    <w:div w:id="2025207436">
      <w:bodyDiv w:val="1"/>
      <w:marLeft w:val="0"/>
      <w:marRight w:val="0"/>
      <w:marTop w:val="0"/>
      <w:marBottom w:val="0"/>
      <w:divBdr>
        <w:top w:val="none" w:sz="0" w:space="0" w:color="auto"/>
        <w:left w:val="none" w:sz="0" w:space="0" w:color="auto"/>
        <w:bottom w:val="none" w:sz="0" w:space="0" w:color="auto"/>
        <w:right w:val="none" w:sz="0" w:space="0" w:color="auto"/>
      </w:divBdr>
    </w:div>
    <w:div w:id="2035226867">
      <w:bodyDiv w:val="1"/>
      <w:marLeft w:val="0"/>
      <w:marRight w:val="0"/>
      <w:marTop w:val="0"/>
      <w:marBottom w:val="0"/>
      <w:divBdr>
        <w:top w:val="none" w:sz="0" w:space="0" w:color="auto"/>
        <w:left w:val="none" w:sz="0" w:space="0" w:color="auto"/>
        <w:bottom w:val="none" w:sz="0" w:space="0" w:color="auto"/>
        <w:right w:val="none" w:sz="0" w:space="0" w:color="auto"/>
      </w:divBdr>
    </w:div>
    <w:div w:id="2036883847">
      <w:bodyDiv w:val="1"/>
      <w:marLeft w:val="0"/>
      <w:marRight w:val="0"/>
      <w:marTop w:val="0"/>
      <w:marBottom w:val="0"/>
      <w:divBdr>
        <w:top w:val="none" w:sz="0" w:space="0" w:color="auto"/>
        <w:left w:val="none" w:sz="0" w:space="0" w:color="auto"/>
        <w:bottom w:val="none" w:sz="0" w:space="0" w:color="auto"/>
        <w:right w:val="none" w:sz="0" w:space="0" w:color="auto"/>
      </w:divBdr>
    </w:div>
    <w:div w:id="2047749846">
      <w:bodyDiv w:val="1"/>
      <w:marLeft w:val="0"/>
      <w:marRight w:val="0"/>
      <w:marTop w:val="0"/>
      <w:marBottom w:val="0"/>
      <w:divBdr>
        <w:top w:val="none" w:sz="0" w:space="0" w:color="auto"/>
        <w:left w:val="none" w:sz="0" w:space="0" w:color="auto"/>
        <w:bottom w:val="none" w:sz="0" w:space="0" w:color="auto"/>
        <w:right w:val="none" w:sz="0" w:space="0" w:color="auto"/>
      </w:divBdr>
    </w:div>
    <w:div w:id="2050105272">
      <w:bodyDiv w:val="1"/>
      <w:marLeft w:val="0"/>
      <w:marRight w:val="0"/>
      <w:marTop w:val="0"/>
      <w:marBottom w:val="0"/>
      <w:divBdr>
        <w:top w:val="none" w:sz="0" w:space="0" w:color="auto"/>
        <w:left w:val="none" w:sz="0" w:space="0" w:color="auto"/>
        <w:bottom w:val="none" w:sz="0" w:space="0" w:color="auto"/>
        <w:right w:val="none" w:sz="0" w:space="0" w:color="auto"/>
      </w:divBdr>
    </w:div>
    <w:div w:id="2050256838">
      <w:bodyDiv w:val="1"/>
      <w:marLeft w:val="0"/>
      <w:marRight w:val="0"/>
      <w:marTop w:val="0"/>
      <w:marBottom w:val="0"/>
      <w:divBdr>
        <w:top w:val="none" w:sz="0" w:space="0" w:color="auto"/>
        <w:left w:val="none" w:sz="0" w:space="0" w:color="auto"/>
        <w:bottom w:val="none" w:sz="0" w:space="0" w:color="auto"/>
        <w:right w:val="none" w:sz="0" w:space="0" w:color="auto"/>
      </w:divBdr>
    </w:div>
    <w:div w:id="2055621047">
      <w:bodyDiv w:val="1"/>
      <w:marLeft w:val="0"/>
      <w:marRight w:val="0"/>
      <w:marTop w:val="0"/>
      <w:marBottom w:val="0"/>
      <w:divBdr>
        <w:top w:val="none" w:sz="0" w:space="0" w:color="auto"/>
        <w:left w:val="none" w:sz="0" w:space="0" w:color="auto"/>
        <w:bottom w:val="none" w:sz="0" w:space="0" w:color="auto"/>
        <w:right w:val="none" w:sz="0" w:space="0" w:color="auto"/>
      </w:divBdr>
    </w:div>
    <w:div w:id="2060351631">
      <w:bodyDiv w:val="1"/>
      <w:marLeft w:val="0"/>
      <w:marRight w:val="0"/>
      <w:marTop w:val="0"/>
      <w:marBottom w:val="0"/>
      <w:divBdr>
        <w:top w:val="none" w:sz="0" w:space="0" w:color="auto"/>
        <w:left w:val="none" w:sz="0" w:space="0" w:color="auto"/>
        <w:bottom w:val="none" w:sz="0" w:space="0" w:color="auto"/>
        <w:right w:val="none" w:sz="0" w:space="0" w:color="auto"/>
      </w:divBdr>
    </w:div>
    <w:div w:id="2061977602">
      <w:bodyDiv w:val="1"/>
      <w:marLeft w:val="0"/>
      <w:marRight w:val="0"/>
      <w:marTop w:val="0"/>
      <w:marBottom w:val="0"/>
      <w:divBdr>
        <w:top w:val="none" w:sz="0" w:space="0" w:color="auto"/>
        <w:left w:val="none" w:sz="0" w:space="0" w:color="auto"/>
        <w:bottom w:val="none" w:sz="0" w:space="0" w:color="auto"/>
        <w:right w:val="none" w:sz="0" w:space="0" w:color="auto"/>
      </w:divBdr>
    </w:div>
    <w:div w:id="2069062768">
      <w:bodyDiv w:val="1"/>
      <w:marLeft w:val="0"/>
      <w:marRight w:val="0"/>
      <w:marTop w:val="0"/>
      <w:marBottom w:val="0"/>
      <w:divBdr>
        <w:top w:val="none" w:sz="0" w:space="0" w:color="auto"/>
        <w:left w:val="none" w:sz="0" w:space="0" w:color="auto"/>
        <w:bottom w:val="none" w:sz="0" w:space="0" w:color="auto"/>
        <w:right w:val="none" w:sz="0" w:space="0" w:color="auto"/>
      </w:divBdr>
    </w:div>
    <w:div w:id="2071420630">
      <w:bodyDiv w:val="1"/>
      <w:marLeft w:val="0"/>
      <w:marRight w:val="0"/>
      <w:marTop w:val="0"/>
      <w:marBottom w:val="0"/>
      <w:divBdr>
        <w:top w:val="none" w:sz="0" w:space="0" w:color="auto"/>
        <w:left w:val="none" w:sz="0" w:space="0" w:color="auto"/>
        <w:bottom w:val="none" w:sz="0" w:space="0" w:color="auto"/>
        <w:right w:val="none" w:sz="0" w:space="0" w:color="auto"/>
      </w:divBdr>
    </w:div>
    <w:div w:id="2077167528">
      <w:bodyDiv w:val="1"/>
      <w:marLeft w:val="0"/>
      <w:marRight w:val="0"/>
      <w:marTop w:val="0"/>
      <w:marBottom w:val="0"/>
      <w:divBdr>
        <w:top w:val="none" w:sz="0" w:space="0" w:color="auto"/>
        <w:left w:val="none" w:sz="0" w:space="0" w:color="auto"/>
        <w:bottom w:val="none" w:sz="0" w:space="0" w:color="auto"/>
        <w:right w:val="none" w:sz="0" w:space="0" w:color="auto"/>
      </w:divBdr>
    </w:div>
    <w:div w:id="2077314708">
      <w:bodyDiv w:val="1"/>
      <w:marLeft w:val="0"/>
      <w:marRight w:val="0"/>
      <w:marTop w:val="0"/>
      <w:marBottom w:val="0"/>
      <w:divBdr>
        <w:top w:val="none" w:sz="0" w:space="0" w:color="auto"/>
        <w:left w:val="none" w:sz="0" w:space="0" w:color="auto"/>
        <w:bottom w:val="none" w:sz="0" w:space="0" w:color="auto"/>
        <w:right w:val="none" w:sz="0" w:space="0" w:color="auto"/>
      </w:divBdr>
    </w:div>
    <w:div w:id="2077775707">
      <w:bodyDiv w:val="1"/>
      <w:marLeft w:val="0"/>
      <w:marRight w:val="0"/>
      <w:marTop w:val="0"/>
      <w:marBottom w:val="0"/>
      <w:divBdr>
        <w:top w:val="none" w:sz="0" w:space="0" w:color="auto"/>
        <w:left w:val="none" w:sz="0" w:space="0" w:color="auto"/>
        <w:bottom w:val="none" w:sz="0" w:space="0" w:color="auto"/>
        <w:right w:val="none" w:sz="0" w:space="0" w:color="auto"/>
      </w:divBdr>
    </w:div>
    <w:div w:id="2082679980">
      <w:bodyDiv w:val="1"/>
      <w:marLeft w:val="0"/>
      <w:marRight w:val="0"/>
      <w:marTop w:val="0"/>
      <w:marBottom w:val="0"/>
      <w:divBdr>
        <w:top w:val="none" w:sz="0" w:space="0" w:color="auto"/>
        <w:left w:val="none" w:sz="0" w:space="0" w:color="auto"/>
        <w:bottom w:val="none" w:sz="0" w:space="0" w:color="auto"/>
        <w:right w:val="none" w:sz="0" w:space="0" w:color="auto"/>
      </w:divBdr>
    </w:div>
    <w:div w:id="2083529691">
      <w:bodyDiv w:val="1"/>
      <w:marLeft w:val="0"/>
      <w:marRight w:val="0"/>
      <w:marTop w:val="0"/>
      <w:marBottom w:val="0"/>
      <w:divBdr>
        <w:top w:val="none" w:sz="0" w:space="0" w:color="auto"/>
        <w:left w:val="none" w:sz="0" w:space="0" w:color="auto"/>
        <w:bottom w:val="none" w:sz="0" w:space="0" w:color="auto"/>
        <w:right w:val="none" w:sz="0" w:space="0" w:color="auto"/>
      </w:divBdr>
    </w:div>
    <w:div w:id="2083943854">
      <w:bodyDiv w:val="1"/>
      <w:marLeft w:val="0"/>
      <w:marRight w:val="0"/>
      <w:marTop w:val="0"/>
      <w:marBottom w:val="0"/>
      <w:divBdr>
        <w:top w:val="none" w:sz="0" w:space="0" w:color="auto"/>
        <w:left w:val="none" w:sz="0" w:space="0" w:color="auto"/>
        <w:bottom w:val="none" w:sz="0" w:space="0" w:color="auto"/>
        <w:right w:val="none" w:sz="0" w:space="0" w:color="auto"/>
      </w:divBdr>
    </w:div>
    <w:div w:id="2091392764">
      <w:bodyDiv w:val="1"/>
      <w:marLeft w:val="0"/>
      <w:marRight w:val="0"/>
      <w:marTop w:val="0"/>
      <w:marBottom w:val="0"/>
      <w:divBdr>
        <w:top w:val="none" w:sz="0" w:space="0" w:color="auto"/>
        <w:left w:val="none" w:sz="0" w:space="0" w:color="auto"/>
        <w:bottom w:val="none" w:sz="0" w:space="0" w:color="auto"/>
        <w:right w:val="none" w:sz="0" w:space="0" w:color="auto"/>
      </w:divBdr>
    </w:div>
    <w:div w:id="2096046091">
      <w:bodyDiv w:val="1"/>
      <w:marLeft w:val="0"/>
      <w:marRight w:val="0"/>
      <w:marTop w:val="0"/>
      <w:marBottom w:val="0"/>
      <w:divBdr>
        <w:top w:val="none" w:sz="0" w:space="0" w:color="auto"/>
        <w:left w:val="none" w:sz="0" w:space="0" w:color="auto"/>
        <w:bottom w:val="none" w:sz="0" w:space="0" w:color="auto"/>
        <w:right w:val="none" w:sz="0" w:space="0" w:color="auto"/>
      </w:divBdr>
    </w:div>
    <w:div w:id="2096894090">
      <w:bodyDiv w:val="1"/>
      <w:marLeft w:val="0"/>
      <w:marRight w:val="0"/>
      <w:marTop w:val="0"/>
      <w:marBottom w:val="0"/>
      <w:divBdr>
        <w:top w:val="none" w:sz="0" w:space="0" w:color="auto"/>
        <w:left w:val="none" w:sz="0" w:space="0" w:color="auto"/>
        <w:bottom w:val="none" w:sz="0" w:space="0" w:color="auto"/>
        <w:right w:val="none" w:sz="0" w:space="0" w:color="auto"/>
      </w:divBdr>
    </w:div>
    <w:div w:id="2102487249">
      <w:bodyDiv w:val="1"/>
      <w:marLeft w:val="0"/>
      <w:marRight w:val="0"/>
      <w:marTop w:val="0"/>
      <w:marBottom w:val="0"/>
      <w:divBdr>
        <w:top w:val="none" w:sz="0" w:space="0" w:color="auto"/>
        <w:left w:val="none" w:sz="0" w:space="0" w:color="auto"/>
        <w:bottom w:val="none" w:sz="0" w:space="0" w:color="auto"/>
        <w:right w:val="none" w:sz="0" w:space="0" w:color="auto"/>
      </w:divBdr>
    </w:div>
    <w:div w:id="2106490716">
      <w:bodyDiv w:val="1"/>
      <w:marLeft w:val="0"/>
      <w:marRight w:val="0"/>
      <w:marTop w:val="0"/>
      <w:marBottom w:val="0"/>
      <w:divBdr>
        <w:top w:val="none" w:sz="0" w:space="0" w:color="auto"/>
        <w:left w:val="none" w:sz="0" w:space="0" w:color="auto"/>
        <w:bottom w:val="none" w:sz="0" w:space="0" w:color="auto"/>
        <w:right w:val="none" w:sz="0" w:space="0" w:color="auto"/>
      </w:divBdr>
    </w:div>
    <w:div w:id="2107917935">
      <w:bodyDiv w:val="1"/>
      <w:marLeft w:val="0"/>
      <w:marRight w:val="0"/>
      <w:marTop w:val="0"/>
      <w:marBottom w:val="0"/>
      <w:divBdr>
        <w:top w:val="none" w:sz="0" w:space="0" w:color="auto"/>
        <w:left w:val="none" w:sz="0" w:space="0" w:color="auto"/>
        <w:bottom w:val="none" w:sz="0" w:space="0" w:color="auto"/>
        <w:right w:val="none" w:sz="0" w:space="0" w:color="auto"/>
      </w:divBdr>
    </w:div>
    <w:div w:id="2108118661">
      <w:bodyDiv w:val="1"/>
      <w:marLeft w:val="0"/>
      <w:marRight w:val="0"/>
      <w:marTop w:val="0"/>
      <w:marBottom w:val="0"/>
      <w:divBdr>
        <w:top w:val="none" w:sz="0" w:space="0" w:color="auto"/>
        <w:left w:val="none" w:sz="0" w:space="0" w:color="auto"/>
        <w:bottom w:val="none" w:sz="0" w:space="0" w:color="auto"/>
        <w:right w:val="none" w:sz="0" w:space="0" w:color="auto"/>
      </w:divBdr>
    </w:div>
    <w:div w:id="2111002835">
      <w:bodyDiv w:val="1"/>
      <w:marLeft w:val="0"/>
      <w:marRight w:val="0"/>
      <w:marTop w:val="0"/>
      <w:marBottom w:val="0"/>
      <w:divBdr>
        <w:top w:val="none" w:sz="0" w:space="0" w:color="auto"/>
        <w:left w:val="none" w:sz="0" w:space="0" w:color="auto"/>
        <w:bottom w:val="none" w:sz="0" w:space="0" w:color="auto"/>
        <w:right w:val="none" w:sz="0" w:space="0" w:color="auto"/>
      </w:divBdr>
    </w:div>
    <w:div w:id="2111244020">
      <w:bodyDiv w:val="1"/>
      <w:marLeft w:val="0"/>
      <w:marRight w:val="0"/>
      <w:marTop w:val="0"/>
      <w:marBottom w:val="0"/>
      <w:divBdr>
        <w:top w:val="none" w:sz="0" w:space="0" w:color="auto"/>
        <w:left w:val="none" w:sz="0" w:space="0" w:color="auto"/>
        <w:bottom w:val="none" w:sz="0" w:space="0" w:color="auto"/>
        <w:right w:val="none" w:sz="0" w:space="0" w:color="auto"/>
      </w:divBdr>
    </w:div>
    <w:div w:id="2112896557">
      <w:bodyDiv w:val="1"/>
      <w:marLeft w:val="0"/>
      <w:marRight w:val="0"/>
      <w:marTop w:val="0"/>
      <w:marBottom w:val="0"/>
      <w:divBdr>
        <w:top w:val="none" w:sz="0" w:space="0" w:color="auto"/>
        <w:left w:val="none" w:sz="0" w:space="0" w:color="auto"/>
        <w:bottom w:val="none" w:sz="0" w:space="0" w:color="auto"/>
        <w:right w:val="none" w:sz="0" w:space="0" w:color="auto"/>
      </w:divBdr>
    </w:div>
    <w:div w:id="2115132718">
      <w:bodyDiv w:val="1"/>
      <w:marLeft w:val="0"/>
      <w:marRight w:val="0"/>
      <w:marTop w:val="0"/>
      <w:marBottom w:val="0"/>
      <w:divBdr>
        <w:top w:val="none" w:sz="0" w:space="0" w:color="auto"/>
        <w:left w:val="none" w:sz="0" w:space="0" w:color="auto"/>
        <w:bottom w:val="none" w:sz="0" w:space="0" w:color="auto"/>
        <w:right w:val="none" w:sz="0" w:space="0" w:color="auto"/>
      </w:divBdr>
    </w:div>
    <w:div w:id="2117286625">
      <w:bodyDiv w:val="1"/>
      <w:marLeft w:val="0"/>
      <w:marRight w:val="0"/>
      <w:marTop w:val="0"/>
      <w:marBottom w:val="0"/>
      <w:divBdr>
        <w:top w:val="none" w:sz="0" w:space="0" w:color="auto"/>
        <w:left w:val="none" w:sz="0" w:space="0" w:color="auto"/>
        <w:bottom w:val="none" w:sz="0" w:space="0" w:color="auto"/>
        <w:right w:val="none" w:sz="0" w:space="0" w:color="auto"/>
      </w:divBdr>
    </w:div>
    <w:div w:id="2119517624">
      <w:bodyDiv w:val="1"/>
      <w:marLeft w:val="0"/>
      <w:marRight w:val="0"/>
      <w:marTop w:val="0"/>
      <w:marBottom w:val="0"/>
      <w:divBdr>
        <w:top w:val="none" w:sz="0" w:space="0" w:color="auto"/>
        <w:left w:val="none" w:sz="0" w:space="0" w:color="auto"/>
        <w:bottom w:val="none" w:sz="0" w:space="0" w:color="auto"/>
        <w:right w:val="none" w:sz="0" w:space="0" w:color="auto"/>
      </w:divBdr>
    </w:div>
    <w:div w:id="2121685283">
      <w:bodyDiv w:val="1"/>
      <w:marLeft w:val="0"/>
      <w:marRight w:val="0"/>
      <w:marTop w:val="0"/>
      <w:marBottom w:val="0"/>
      <w:divBdr>
        <w:top w:val="none" w:sz="0" w:space="0" w:color="auto"/>
        <w:left w:val="none" w:sz="0" w:space="0" w:color="auto"/>
        <w:bottom w:val="none" w:sz="0" w:space="0" w:color="auto"/>
        <w:right w:val="none" w:sz="0" w:space="0" w:color="auto"/>
      </w:divBdr>
    </w:div>
    <w:div w:id="2124417432">
      <w:bodyDiv w:val="1"/>
      <w:marLeft w:val="0"/>
      <w:marRight w:val="0"/>
      <w:marTop w:val="0"/>
      <w:marBottom w:val="0"/>
      <w:divBdr>
        <w:top w:val="none" w:sz="0" w:space="0" w:color="auto"/>
        <w:left w:val="none" w:sz="0" w:space="0" w:color="auto"/>
        <w:bottom w:val="none" w:sz="0" w:space="0" w:color="auto"/>
        <w:right w:val="none" w:sz="0" w:space="0" w:color="auto"/>
      </w:divBdr>
    </w:div>
    <w:div w:id="2126342862">
      <w:bodyDiv w:val="1"/>
      <w:marLeft w:val="0"/>
      <w:marRight w:val="0"/>
      <w:marTop w:val="0"/>
      <w:marBottom w:val="0"/>
      <w:divBdr>
        <w:top w:val="none" w:sz="0" w:space="0" w:color="auto"/>
        <w:left w:val="none" w:sz="0" w:space="0" w:color="auto"/>
        <w:bottom w:val="none" w:sz="0" w:space="0" w:color="auto"/>
        <w:right w:val="none" w:sz="0" w:space="0" w:color="auto"/>
      </w:divBdr>
    </w:div>
    <w:div w:id="2132360805">
      <w:bodyDiv w:val="1"/>
      <w:marLeft w:val="0"/>
      <w:marRight w:val="0"/>
      <w:marTop w:val="0"/>
      <w:marBottom w:val="0"/>
      <w:divBdr>
        <w:top w:val="none" w:sz="0" w:space="0" w:color="auto"/>
        <w:left w:val="none" w:sz="0" w:space="0" w:color="auto"/>
        <w:bottom w:val="none" w:sz="0" w:space="0" w:color="auto"/>
        <w:right w:val="none" w:sz="0" w:space="0" w:color="auto"/>
      </w:divBdr>
    </w:div>
    <w:div w:id="2134522056">
      <w:bodyDiv w:val="1"/>
      <w:marLeft w:val="0"/>
      <w:marRight w:val="0"/>
      <w:marTop w:val="0"/>
      <w:marBottom w:val="0"/>
      <w:divBdr>
        <w:top w:val="none" w:sz="0" w:space="0" w:color="auto"/>
        <w:left w:val="none" w:sz="0" w:space="0" w:color="auto"/>
        <w:bottom w:val="none" w:sz="0" w:space="0" w:color="auto"/>
        <w:right w:val="none" w:sz="0" w:space="0" w:color="auto"/>
      </w:divBdr>
    </w:div>
    <w:div w:id="2135245689">
      <w:bodyDiv w:val="1"/>
      <w:marLeft w:val="0"/>
      <w:marRight w:val="0"/>
      <w:marTop w:val="0"/>
      <w:marBottom w:val="0"/>
      <w:divBdr>
        <w:top w:val="none" w:sz="0" w:space="0" w:color="auto"/>
        <w:left w:val="none" w:sz="0" w:space="0" w:color="auto"/>
        <w:bottom w:val="none" w:sz="0" w:space="0" w:color="auto"/>
        <w:right w:val="none" w:sz="0" w:space="0" w:color="auto"/>
      </w:divBdr>
    </w:div>
    <w:div w:id="2137946657">
      <w:bodyDiv w:val="1"/>
      <w:marLeft w:val="0"/>
      <w:marRight w:val="0"/>
      <w:marTop w:val="0"/>
      <w:marBottom w:val="0"/>
      <w:divBdr>
        <w:top w:val="none" w:sz="0" w:space="0" w:color="auto"/>
        <w:left w:val="none" w:sz="0" w:space="0" w:color="auto"/>
        <w:bottom w:val="none" w:sz="0" w:space="0" w:color="auto"/>
        <w:right w:val="none" w:sz="0" w:space="0" w:color="auto"/>
      </w:divBdr>
    </w:div>
    <w:div w:id="2145921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C4736E-09C8-462E-99CC-3F8B68C50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3404</TotalTime>
  <Pages>1</Pages>
  <Words>21249</Words>
  <Characters>121121</Characters>
  <Application>Microsoft Office Word</Application>
  <DocSecurity>0</DocSecurity>
  <Lines>1009</Lines>
  <Paragraphs>284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142086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ОРиН</dc:creator>
  <cp:keywords/>
  <dc:description/>
  <cp:lastModifiedBy>Андрей Плахута</cp:lastModifiedBy>
  <cp:revision>22</cp:revision>
  <cp:lastPrinted>2022-06-30T21:18:00Z</cp:lastPrinted>
  <dcterms:created xsi:type="dcterms:W3CDTF">2020-11-21T22:56:00Z</dcterms:created>
  <dcterms:modified xsi:type="dcterms:W3CDTF">2023-04-27T12:00:00Z</dcterms:modified>
</cp:coreProperties>
</file>